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9025" w14:textId="77777777" w:rsidR="00000000" w:rsidRDefault="00B80CBE">
      <w:pPr>
        <w:divId w:val="1527479332"/>
        <w:rPr>
          <w:rFonts w:eastAsia="Times New Roman"/>
          <w:vanish/>
          <w:sz w:val="20"/>
          <w:szCs w:val="20"/>
        </w:rPr>
      </w:pPr>
      <w:r>
        <w:rPr>
          <w:rFonts w:eastAsia="Times New Roman"/>
          <w:vanish/>
          <w:sz w:val="20"/>
          <w:szCs w:val="20"/>
        </w:rPr>
        <w:t>0.0250.0380.140.040.061.040.030.020.040.500.150.040.060.980.020.010.040.52P56MP3MP54MP1M300000000.010.0110800000000false--12-31Q120192019-03-310000927628 falseLarge Accelerated FilerCAPITAL ONE FINANCIAL CORPfalseCOF0.400.010.011000000000</w:t>
      </w:r>
      <w:r>
        <w:rPr>
          <w:rFonts w:eastAsia="Times New Roman"/>
          <w:vanish/>
          <w:sz w:val="20"/>
          <w:szCs w:val="20"/>
        </w:rPr>
        <w:t>10000000006679690696706484044677173064695965140.960.04750.08800.03900.13380.05360.03340.01850.03380.03100.01000.04460.01330.030.110.170.070.750.030.030.000.000.000.030.050.050.030.650.030.150.150.070.850.030.020.000.000.000.030.050.070.030.690.030.030.030.</w:t>
      </w:r>
      <w:r>
        <w:rPr>
          <w:rFonts w:eastAsia="Times New Roman"/>
          <w:vanish/>
          <w:sz w:val="20"/>
          <w:szCs w:val="20"/>
        </w:rPr>
        <w:t>020.020.02100000010000001200000000019000000001600000000140000000Libor + 380 bps0.05550.010.015000000050000000447500044750004475000447500015000000002002517632010518901700000000 0000927628 2019-01-01 2019-03-31 0000927628 2019-03-31 0000927628 2018-01-01 201</w:t>
      </w:r>
      <w:r>
        <w:rPr>
          <w:rFonts w:eastAsia="Times New Roman"/>
          <w:vanish/>
          <w:sz w:val="20"/>
          <w:szCs w:val="20"/>
        </w:rPr>
        <w:t>8-03-31 0000927628 2018-12-31 0000927628 us-gaap:VariableInterestEntityPrimaryBeneficiaryMember 2018-12-31 0000927628 srt:ParentCompanyMember 2019-03-31 0000927628 srt:ParentCompanyMember 2018-12-31 0000927628 us-gaap:VariableInterestEntityPrimaryBeneficia</w:t>
      </w:r>
      <w:r>
        <w:rPr>
          <w:rFonts w:eastAsia="Times New Roman"/>
          <w:vanish/>
          <w:sz w:val="20"/>
          <w:szCs w:val="20"/>
        </w:rPr>
        <w:t>ryMember 2019-03-31 0000927628 us-gaap:AdditionalPaidInCapitalMember 2019-01-01 2019-03-31 0000927628 us-gaap:TreasuryStockMember 2019-01-01 2019-03-31 0000927628 us-gaap:AdditionalPaidInCapitalMember 2018-12-31 0000927628 us-gaap:CommonStockMember 2019-01</w:t>
      </w:r>
      <w:r>
        <w:rPr>
          <w:rFonts w:eastAsia="Times New Roman"/>
          <w:vanish/>
          <w:sz w:val="20"/>
          <w:szCs w:val="20"/>
        </w:rPr>
        <w:t>-01 2019-03-31 0000927628 us-gaap:AccumulatedOtherComprehensiveIncomeMember 2019-01-01 2019-03-31 0000927628 us-gaap:CommonStockMember 2018-12-31 0000927628 us-gaap:PreferredStockMember 2018-12-31 0000927628 us-gaap:TreasuryStockMember 2019-03-31 000092762</w:t>
      </w:r>
      <w:r>
        <w:rPr>
          <w:rFonts w:eastAsia="Times New Roman"/>
          <w:vanish/>
          <w:sz w:val="20"/>
          <w:szCs w:val="20"/>
        </w:rPr>
        <w:t>8 us-gaap:RetainedEarningsMember 2019-01-01 2019-03-31 0000927628 us-gaap:RetainedEarningsMember 2018-12-31 0000927628 us-gaap:AccumulatedOtherComprehensiveIncomeMember 2019-03-31 0000927628 us-gaap:TreasuryStockMember 2018-12-31 0000927628 us-gaap:Preferr</w:t>
      </w:r>
      <w:r>
        <w:rPr>
          <w:rFonts w:eastAsia="Times New Roman"/>
          <w:vanish/>
          <w:sz w:val="20"/>
          <w:szCs w:val="20"/>
        </w:rPr>
        <w:t>edStockMember 2019-03-31 0000927628 us-gaap:RetainedEarningsMember 2019-03-31 0000927628 us-gaap:CommonStockMember 2019-03-31 0000927628 us-gaap:AdditionalPaidInCapitalMember 2019-03-31 0000927628 us-gaap:AccumulatedOtherComprehensiveIncomeMember 2018-12-3</w:t>
      </w:r>
      <w:r>
        <w:rPr>
          <w:rFonts w:eastAsia="Times New Roman"/>
          <w:vanish/>
          <w:sz w:val="20"/>
          <w:szCs w:val="20"/>
        </w:rPr>
        <w:t>1 0000927628 us-gaap:AccumulatedOtherComprehensiveIncomeMember 2018-01-01 2018-03-31 0000927628 us-gaap:CommonStockMember 2018-01-01 2018-03-31 0000927628 us-gaap:CommonStockMember 2018-03-31 0000927628 us-gaap:AdditionalPaidInCapitalMember 2017-12-31 0000</w:t>
      </w:r>
      <w:r>
        <w:rPr>
          <w:rFonts w:eastAsia="Times New Roman"/>
          <w:vanish/>
          <w:sz w:val="20"/>
          <w:szCs w:val="20"/>
        </w:rPr>
        <w:t xml:space="preserve">927628 2017-12-31 0000927628 us-gaap:TreasuryStockMember 2017-12-31 0000927628 2018-03-31 0000927628 us-gaap:RetainedEarningsMember 2017-12-31 0000927628 us-gaap:RetainedEarningsMember 2018-01-01 2018-03-31 0000927628 us-gaap:AdditionalPaidInCapitalMember </w:t>
      </w:r>
      <w:r>
        <w:rPr>
          <w:rFonts w:eastAsia="Times New Roman"/>
          <w:vanish/>
          <w:sz w:val="20"/>
          <w:szCs w:val="20"/>
        </w:rPr>
        <w:t>2018-01-01 2018-03-31 0000927628 us-gaap:PreferredStockMember 2018-03-31 0000927628 us-gaap:CommonStockMember 2017-12-31 0000927628 us-gaap:PreferredStockMember 2017-12-31 0000927628 us-gaap:AccumulatedOtherComprehensiveIncomeMember 2018-03-31 0000927628 u</w:t>
      </w:r>
      <w:r>
        <w:rPr>
          <w:rFonts w:eastAsia="Times New Roman"/>
          <w:vanish/>
          <w:sz w:val="20"/>
          <w:szCs w:val="20"/>
        </w:rPr>
        <w:t>s-gaap:AdditionalPaidInCapitalMember 2018-03-31 0000927628 us-gaap:RetainedEarningsMember 2018-03-31 0000927628 us-gaap:TreasuryStockMember 2018-03-31 0000927628 us-gaap:AccumulatedOtherComprehensiveIncomeMember 2017-12-31 0000927628 us-gaap:TreasuryStockM</w:t>
      </w:r>
      <w:r>
        <w:rPr>
          <w:rFonts w:eastAsia="Times New Roman"/>
          <w:vanish/>
          <w:sz w:val="20"/>
          <w:szCs w:val="20"/>
        </w:rPr>
        <w:t>ember 2018-01-01 2018-03-31 0000927628 us-gaap:AccountingStandardsUpdate201602Member 2019-03-31 0000927628 us-gaap:OtherDebtSecuritiesMember 2018-12-31 0000927628 cof:ResidentialMortgageBackedSecuritiesAgencyMember 2018-12-31 0000927628 us-gaap:USTreasuryS</w:t>
      </w:r>
      <w:r>
        <w:rPr>
          <w:rFonts w:eastAsia="Times New Roman"/>
          <w:vanish/>
          <w:sz w:val="20"/>
          <w:szCs w:val="20"/>
        </w:rPr>
        <w:t>ecuritiesMember 2018-12-31 0000927628 cof:ResidentialMortgageBackedSecuritiesNonagencyMember 2018-12-31 0000927628 cof:CommercialMortgageBackedSecuritiesAgencyMember 2018-12-31 0000927628 us-gaap:ResidentialMortgageBackedSecuritiesMember 2018-12-31 0000927</w:t>
      </w:r>
      <w:r>
        <w:rPr>
          <w:rFonts w:eastAsia="Times New Roman"/>
          <w:vanish/>
          <w:sz w:val="20"/>
          <w:szCs w:val="20"/>
        </w:rPr>
        <w:t>628 cof:ResidentialMortgageBackedSecuritiesAgencyMember 2019-03-31 0000927628 cof:CommercialMortgageBackedSecuritiesAgencyMember 2019-03-31 0000927628 us-gaap:OtherDebtSecuritiesMember 2019-03-31 0000927628 us-gaap:USTreasurySecuritiesMember 2019-03-31 000</w:t>
      </w:r>
      <w:r>
        <w:rPr>
          <w:rFonts w:eastAsia="Times New Roman"/>
          <w:vanish/>
          <w:sz w:val="20"/>
          <w:szCs w:val="20"/>
        </w:rPr>
        <w:t>0927628 cof:ResidentialMortgageBackedSecuritiesNonagencyMember 2019-03-31 0000927628 us-gaap:ResidentialMortgageBackedSecuritiesMember 2019-03-31 0000927628 us-gaap:ResidentialMortgageBackedSecuritiesMember 2019-01-01 2019-03-31 0000927628 us-gaap:Collater</w:t>
      </w:r>
      <w:r>
        <w:rPr>
          <w:rFonts w:eastAsia="Times New Roman"/>
          <w:vanish/>
          <w:sz w:val="20"/>
          <w:szCs w:val="20"/>
        </w:rPr>
        <w:t>alPledgedMember 2018-12-31 0000927628 us-gaap:CommercialMortgageBackedSecuritiesMember 2019-01-01 2019-03-31 0000927628 us-gaap:USTreasuryAndGovernmentMember cof:InvestmentSecuritiesPortfolioMember 2019-03-31 2019-03-31 0000927628 us-gaap:CollateralPledged</w:t>
      </w:r>
      <w:r>
        <w:rPr>
          <w:rFonts w:eastAsia="Times New Roman"/>
          <w:vanish/>
          <w:sz w:val="20"/>
          <w:szCs w:val="20"/>
        </w:rPr>
        <w:t>Member 2019-03-31 0000927628 us-gaap:USTreasuryAndGovernmentMember cof:InvestmentSecuritiesPortfolioMember 2018-12-31 2018-12-31 0000927628 cof:FederalReserveDiscountWindowMember 2019-03-31 0000927628 cof:FederalHomeLoanbanksMember 2019-03-31 0000927628 co</w:t>
      </w:r>
      <w:r>
        <w:rPr>
          <w:rFonts w:eastAsia="Times New Roman"/>
          <w:vanish/>
          <w:sz w:val="20"/>
          <w:szCs w:val="20"/>
        </w:rPr>
        <w:t>f:FederalHomeLoanbanksMember 2018-12-31 0000927628 cof:FederalReserveDiscountWindowMember 2018-12-31 0000927628 us-gaap:FinancialAssetAcquiredWithCreditDeteriorationMember cof:CreditCardPortfolioSegmentMember 2019-03-31 0000927628 us-gaap:ConsumerPortfolio</w:t>
      </w:r>
      <w:r>
        <w:rPr>
          <w:rFonts w:eastAsia="Times New Roman"/>
          <w:vanish/>
          <w:sz w:val="20"/>
          <w:szCs w:val="20"/>
        </w:rPr>
        <w:t>SegmentMember us-gaap:AutomobileLoanMember us-gaap:FinancingReceivables30To59DaysPastDueMember 2019-03-31 0000927628 cof:CreditCardPortfolioSegmentMember us-gaap:FinancingReceivables60To89DaysPastDueMember us-gaap:GeographicDistributionForeignMember 2019-0</w:t>
      </w:r>
      <w:r>
        <w:rPr>
          <w:rFonts w:eastAsia="Times New Roman"/>
          <w:vanish/>
          <w:sz w:val="20"/>
          <w:szCs w:val="20"/>
        </w:rPr>
        <w:t>3-31 0000927628 us-gaap:CommercialPortfolioSegmentMember cof:CommercialAndIndustrialMember 2019-03-31 0000927628 us-gaap:ConsumerPortfolioSegmentMember us-gaap:AutomobileLoanMember us-gaap:FinancingReceivablesEqualToGreaterThan90DaysPastDueMember 2019-03-3</w:t>
      </w:r>
      <w:r>
        <w:rPr>
          <w:rFonts w:eastAsia="Times New Roman"/>
          <w:vanish/>
          <w:sz w:val="20"/>
          <w:szCs w:val="20"/>
        </w:rPr>
        <w:t>1 0000927628 us-gaap:CommercialPortfolioSegmentMember 2019-03-31 0000927628 us-gaap:CommercialPortfolioSegmentMember cof:CommercialAndMultifamilyRealEstateMember us-gaap:FinancingReceivables60To89DaysPastDueMember 2019-03-31 0000927628 us-gaap:CommercialPo</w:t>
      </w:r>
      <w:r>
        <w:rPr>
          <w:rFonts w:eastAsia="Times New Roman"/>
          <w:vanish/>
          <w:sz w:val="20"/>
          <w:szCs w:val="20"/>
        </w:rPr>
        <w:t>rtfolioSegmentMember cof:CommercialAndMultifamilyRealEstateMember us-gaap:FinancingReceivables30To59DaysPastDueMember 2019-03-31 0000927628 cof:CreditCardPortfolioSegmentMember us-gaap:GeographicDistributionDomesticMember 2019-03-31 0000927628 us-gaap:Comm</w:t>
      </w:r>
      <w:r>
        <w:rPr>
          <w:rFonts w:eastAsia="Times New Roman"/>
          <w:vanish/>
          <w:sz w:val="20"/>
          <w:szCs w:val="20"/>
        </w:rPr>
        <w:t>ercialPortfolioSegmentMember us-gaap:FinancingReceivablesEqualToGreaterThan90DaysPastDueMember 2019-03-31 0000927628 us-gaap:CommercialPortfolioSegmentMember cof:SmallTicketRealEstateMember 2019-03-31 0000927628 cof:CreditCardPortfolioSegmentMember us-gaap</w:t>
      </w:r>
      <w:r>
        <w:rPr>
          <w:rFonts w:eastAsia="Times New Roman"/>
          <w:vanish/>
          <w:sz w:val="20"/>
          <w:szCs w:val="20"/>
        </w:rPr>
        <w:t>:FinancingReceivables60To89DaysPastDueMember 2019-03-31 0000927628 us-gaap:FinancingReceivables60To89DaysPastDueMember 2019-03-31 0000927628 cof:CreditCardPortfolioSegmentMember us-gaap:GeographicDistributionForeignMember 2019-03-31 0000927628 us-gaap:Fina</w:t>
      </w:r>
      <w:r>
        <w:rPr>
          <w:rFonts w:eastAsia="Times New Roman"/>
          <w:vanish/>
          <w:sz w:val="20"/>
          <w:szCs w:val="20"/>
        </w:rPr>
        <w:t>ncialAssetAcquiredWithCreditDeteriorationMember us-gaap:ConsumerPortfolioSegmentMember cof:RetailBankingMember 2019-03-31 0000927628 us-gaap:FinancialAssetAcquiredWithCreditDeteriorationMember us-gaap:CommercialPortfolioSegmentMember cof:CommercialAndIndus</w:t>
      </w:r>
      <w:r>
        <w:rPr>
          <w:rFonts w:eastAsia="Times New Roman"/>
          <w:vanish/>
          <w:sz w:val="20"/>
          <w:szCs w:val="20"/>
        </w:rPr>
        <w:t>trialMember 2019-03-31 0000927628 us-gaap:CommercialPortfolioSegmentMember cof:SmallTicketRealEstateMember us-gaap:FinancingReceivables60To89DaysPastDueMember 2019-03-31 0000927628 us-gaap:CommercialPortfolioSegmentMember cof:CommercialLendingMember us-gaa</w:t>
      </w:r>
      <w:r>
        <w:rPr>
          <w:rFonts w:eastAsia="Times New Roman"/>
          <w:vanish/>
          <w:sz w:val="20"/>
          <w:szCs w:val="20"/>
        </w:rPr>
        <w:t>p:FinancingReceivables60To89DaysPastDueMember 2019-03-31 0000927628 us-gaap:ConsumerPortfolioSegmentMember 2019-03-31 0000927628 us-gaap:ConsumerPortfolioSegmentMember us-gaap:AutomobileLoanMember us-gaap:FinancingReceivables60To89DaysPastDueMember 2019-03</w:t>
      </w:r>
      <w:r>
        <w:rPr>
          <w:rFonts w:eastAsia="Times New Roman"/>
          <w:vanish/>
          <w:sz w:val="20"/>
          <w:szCs w:val="20"/>
        </w:rPr>
        <w:t>-31 0000927628 us-gaap:CommercialPortfolioSegmentMember cof:CommercialAndMultifamilyRealEstateMember 2019-03-31 0000927628 us-gaap:ConsumerPortfolioSegmentMember us-gaap:FinancingReceivables60To89DaysPastDueMember 2019-03-31 0000927628 us-gaap:CommercialPo</w:t>
      </w:r>
      <w:r>
        <w:rPr>
          <w:rFonts w:eastAsia="Times New Roman"/>
          <w:vanish/>
          <w:sz w:val="20"/>
          <w:szCs w:val="20"/>
        </w:rPr>
        <w:t>rtfolioSegmentMember cof:CommercialLendingMember 2019-03-31 0000927628 us-gaap:CommercialPortfolioSegmentMember cof:CommercialAndIndustrialMember us-gaap:FinancingReceivables30To59DaysPastDueMember 2019-03-31 0000927628 us-gaap:ConsumerPortfolioSegmentMemb</w:t>
      </w:r>
      <w:r>
        <w:rPr>
          <w:rFonts w:eastAsia="Times New Roman"/>
          <w:vanish/>
          <w:sz w:val="20"/>
          <w:szCs w:val="20"/>
        </w:rPr>
        <w:t>er cof:RetailBankingMember us-gaap:FinancingReceivables60To89DaysPastDueMember 2019-03-31 0000927628 us-gaap:CommercialPortfolioSegmentMember us-gaap:FinancingReceivables60To89DaysPastDueMember 2019-03-31 0000927628 us-gaap:FinancingReceivablesEqualToGreat</w:t>
      </w:r>
      <w:r>
        <w:rPr>
          <w:rFonts w:eastAsia="Times New Roman"/>
          <w:vanish/>
          <w:sz w:val="20"/>
          <w:szCs w:val="20"/>
        </w:rPr>
        <w:t>erThan90DaysPastDueMember 2019-03-31 0000927628 us-gaap:FinancingReceivables30To59DaysPastDueMember 2019-03-31 0000927628 us-gaap:ConsumerPortfolioSegmentMember cof:RetailBankingMember 2019-03-31 0000927628 us-gaap:FinancialAssetAcquiredWithCreditDeteriora</w:t>
      </w:r>
      <w:r>
        <w:rPr>
          <w:rFonts w:eastAsia="Times New Roman"/>
          <w:vanish/>
          <w:sz w:val="20"/>
          <w:szCs w:val="20"/>
        </w:rPr>
        <w:t>tionMember us-gaap:ConsumerPortfolioSegmentMember us-gaap:AutomobileLoanMember 2019-03-31 0000927628 us-gaap:CommercialPortfolioSegmentMember cof:CommercialAndIndustrialMember us-gaap:FinancingReceivables60To89DaysPastDueMember 2019-03-31 0000927628 us-gaa</w:t>
      </w:r>
      <w:r>
        <w:rPr>
          <w:rFonts w:eastAsia="Times New Roman"/>
          <w:vanish/>
          <w:sz w:val="20"/>
          <w:szCs w:val="20"/>
        </w:rPr>
        <w:t>p:ConsumerPortfolioSegmentMember us-gaap:AutomobileLoanMember 2019-03-31 0000927628 us-gaap:FinancialAssetAcquiredWithCreditDeteriorationMember cof:CreditCardPortfolioSegmentMember us-gaap:GeographicDistributionDomesticMember 2019-03-31 0000927628 us-gaap:</w:t>
      </w:r>
      <w:r>
        <w:rPr>
          <w:rFonts w:eastAsia="Times New Roman"/>
          <w:vanish/>
          <w:sz w:val="20"/>
          <w:szCs w:val="20"/>
        </w:rPr>
        <w:t>FinancialAssetAcquiredWithCreditDeteriorationMember us-gaap:CommercialPortfolioSegmentMember cof:CommercialAndMultifamilyRealEstateMember 2019-03-31 0000927628 cof:CreditCardPortfolioSegmentMember 2019-03-31 0000927628 us-gaap:FinancialAssetAcquiredWithCre</w:t>
      </w:r>
      <w:r>
        <w:rPr>
          <w:rFonts w:eastAsia="Times New Roman"/>
          <w:vanish/>
          <w:sz w:val="20"/>
          <w:szCs w:val="20"/>
        </w:rPr>
        <w:t>ditDeteriorationMember cof:CreditCardPortfolioSegmentMember us-gaap:GeographicDistributionForeignMember 2019-03-31 0000927628 cof:CreditCardPortfolioSegmentMember us-gaap:FinancingReceivables30To59DaysPastDueMember 2019-03-31 0000927628 us-gaap:ConsumerPor</w:t>
      </w:r>
      <w:r>
        <w:rPr>
          <w:rFonts w:eastAsia="Times New Roman"/>
          <w:vanish/>
          <w:sz w:val="20"/>
          <w:szCs w:val="20"/>
        </w:rPr>
        <w:t>tfolioSegmentMember cof:RetailBankingMember us-gaap:FinancingReceivablesEqualToGreaterThan90DaysPastDueMember 2019-03-31 0000927628 us-gaap:CommercialPortfolioSegmentMember cof:CommercialAndIndustrialMember us-gaap:FinancingReceivablesEqualToGreaterThan90D</w:t>
      </w:r>
      <w:r>
        <w:rPr>
          <w:rFonts w:eastAsia="Times New Roman"/>
          <w:vanish/>
          <w:sz w:val="20"/>
          <w:szCs w:val="20"/>
        </w:rPr>
        <w:t>aysPastDueMember 2019-03-31 0000927628 cof:CreditCardPortfolioSegmentMember us-gaap:FinancingReceivablesEqualToGreaterThan90DaysPastDueMember us-gaap:GeographicDistributionDomesticMember 2019-03-31 0000927628 us-gaap:CommercialPortfolioSegmentMember cof:Co</w:t>
      </w:r>
      <w:r>
        <w:rPr>
          <w:rFonts w:eastAsia="Times New Roman"/>
          <w:vanish/>
          <w:sz w:val="20"/>
          <w:szCs w:val="20"/>
        </w:rPr>
        <w:t>mmercialLendingMember us-gaap:FinancingReceivablesEqualToGreaterThan90DaysPastDueMember 2019-03-31 0000927628 us-gaap:ConsumerPortfolioSegmentMember cof:RetailBankingMember us-gaap:FinancingReceivables30To59DaysPastDueMember 2019-03-31 0000927628 cof:Credi</w:t>
      </w:r>
      <w:r>
        <w:rPr>
          <w:rFonts w:eastAsia="Times New Roman"/>
          <w:vanish/>
          <w:sz w:val="20"/>
          <w:szCs w:val="20"/>
        </w:rPr>
        <w:t>tCardPortfolioSegmentMember us-gaap:FinancingReceivables60To89DaysPastDueMember us-gaap:GeographicDistributionDomesticMember 2019-03-31 0000927628 us-gaap:CommercialPortfolioSegmentMember cof:SmallTicketRealEstateMember us-gaap:FinancingReceivablesEqualToG</w:t>
      </w:r>
      <w:r>
        <w:rPr>
          <w:rFonts w:eastAsia="Times New Roman"/>
          <w:vanish/>
          <w:sz w:val="20"/>
          <w:szCs w:val="20"/>
        </w:rPr>
        <w:t>reaterThan90DaysPastDueMember 2019-03-31 0000927628 us-gaap:FinancialAssetAcquiredWithCreditDeteriorationMember us-gaap:CommercialPortfolioSegmentMember 2019-03-31 0000927628 us-gaap:FinancialAssetAcquiredWithCreditDeteriorationMember us-gaap:ConsumerPortf</w:t>
      </w:r>
      <w:r>
        <w:rPr>
          <w:rFonts w:eastAsia="Times New Roman"/>
          <w:vanish/>
          <w:sz w:val="20"/>
          <w:szCs w:val="20"/>
        </w:rPr>
        <w:t>olioSegmentMember 2019-03-31 0000927628 us-gaap:CommercialPortfolioSegmentMember cof:CommercialAndMultifamilyRealEstateMember us-gaap:FinancingReceivablesEqualToGreaterThan90DaysPastDueMember 2019-03-31 0000927628 us-gaap:FinancialAssetAcquiredWithCreditDe</w:t>
      </w:r>
      <w:r>
        <w:rPr>
          <w:rFonts w:eastAsia="Times New Roman"/>
          <w:vanish/>
          <w:sz w:val="20"/>
          <w:szCs w:val="20"/>
        </w:rPr>
        <w:t xml:space="preserve">teriorationMember us-gaap:CommercialPortfolioSegmentMember cof:CommercialLendingMember 2019-03-31 0000927628 us-gaap:CommercialPortfolioSegmentMember cof:SmallTicketRealEstateMember us-gaap:FinancingReceivables30To59DaysPastDueMember 2019-03-31 0000927628 </w:t>
      </w:r>
      <w:r>
        <w:rPr>
          <w:rFonts w:eastAsia="Times New Roman"/>
          <w:vanish/>
          <w:sz w:val="20"/>
          <w:szCs w:val="20"/>
        </w:rPr>
        <w:t>us-gaap:FinancialAssetAcquiredWithCreditDeteriorationMember us-gaap:CommercialPortfolioSegmentMember cof:SmallTicketRealEstateMember 2019-03-31 0000927628 us-gaap:FinancialAssetAcquiredWithCreditDeteriorationMember 2019-03-31 0000927628 cof:CreditCardPortf</w:t>
      </w:r>
      <w:r>
        <w:rPr>
          <w:rFonts w:eastAsia="Times New Roman"/>
          <w:vanish/>
          <w:sz w:val="20"/>
          <w:szCs w:val="20"/>
        </w:rPr>
        <w:t>olioSegmentMember us-gaap:FinancingReceivablesEqualToGreaterThan90DaysPastDueMember 2019-03-31 0000927628 us-gaap:ConsumerPortfolioSegmentMember us-gaap:FinancingReceivablesEqualToGreaterThan90DaysPastDueMember 2019-03-31 0000927628 cof:CreditCardPortfolio</w:t>
      </w:r>
      <w:r>
        <w:rPr>
          <w:rFonts w:eastAsia="Times New Roman"/>
          <w:vanish/>
          <w:sz w:val="20"/>
          <w:szCs w:val="20"/>
        </w:rPr>
        <w:t>SegmentMember 2019-01-01 2019-03-31 0000927628 us-gaap:ConsumerPortfolioSegmentMember 2019-01-01 2019-03-31 0000927628 us-gaap:CommercialPortfolioSegmentMember 2019-01-01 2019-03-31 0000927628 us-gaap:CommercialPortfolioSegmentMember cof:CommercialLendingM</w:t>
      </w:r>
      <w:r>
        <w:rPr>
          <w:rFonts w:eastAsia="Times New Roman"/>
          <w:vanish/>
          <w:sz w:val="20"/>
          <w:szCs w:val="20"/>
        </w:rPr>
        <w:t>ember us-gaap:FinancingReceivables30To59DaysPastDueMember 2019-03-31 0000927628 us-gaap:CommercialPortfolioSegmentMember us-gaap:FinancingReceivables30To59DaysPastDueMember 2019-03-31 0000927628 cof:CreditCardPortfolioSegmentMember us-gaap:FinancingReceiva</w:t>
      </w:r>
      <w:r>
        <w:rPr>
          <w:rFonts w:eastAsia="Times New Roman"/>
          <w:vanish/>
          <w:sz w:val="20"/>
          <w:szCs w:val="20"/>
        </w:rPr>
        <w:t>blesEqualToGreaterThan90DaysPastDueMember us-gaap:GeographicDistributionForeignMember 2019-03-31 0000927628 cof:CreditCardPortfolioSegmentMember us-gaap:FinancingReceivables30To59DaysPastDueMember us-gaap:GeographicDistributionDomesticMember 2019-03-31 000</w:t>
      </w:r>
      <w:r>
        <w:rPr>
          <w:rFonts w:eastAsia="Times New Roman"/>
          <w:vanish/>
          <w:sz w:val="20"/>
          <w:szCs w:val="20"/>
        </w:rPr>
        <w:t>0927628 cof:CreditCardPortfolioSegmentMember us-gaap:FinancingReceivables30To59DaysPastDueMember us-gaap:GeographicDistributionForeignMember 2019-03-31 0000927628 us-gaap:ConsumerPortfolioSegmentMember us-gaap:FinancingReceivables30To59DaysPastDueMember 20</w:t>
      </w:r>
      <w:r>
        <w:rPr>
          <w:rFonts w:eastAsia="Times New Roman"/>
          <w:vanish/>
          <w:sz w:val="20"/>
          <w:szCs w:val="20"/>
        </w:rPr>
        <w:t>19-03-31 0000927628 cof:CreditCardPortfolioSegmentMember us-gaap:FinancingReceivables30To59DaysPastDueMember us-gaap:GeographicDistributionForeignMember 2018-12-31 0000927628 us-gaap:FinancialAssetAcquiredWithCreditDeteriorationMember 2018-12-31 0000927628</w:t>
      </w:r>
      <w:r>
        <w:rPr>
          <w:rFonts w:eastAsia="Times New Roman"/>
          <w:vanish/>
          <w:sz w:val="20"/>
          <w:szCs w:val="20"/>
        </w:rPr>
        <w:t xml:space="preserve"> us-gaap:CommercialPortfolioSegmentMember 2018-12-31 0000927628 us-gaap:CommercialPortfolioSegmentMember cof:SmallTicketRealEstateMember 2018-12-31 0000927628 cof:CreditCardPortfolioSegmentMember us-gaap:FinancingReceivables60To89DaysPastDueMember us-gaap:</w:t>
      </w:r>
      <w:r>
        <w:rPr>
          <w:rFonts w:eastAsia="Times New Roman"/>
          <w:vanish/>
          <w:sz w:val="20"/>
          <w:szCs w:val="20"/>
        </w:rPr>
        <w:t xml:space="preserve">GeographicDistributionDomesticMember 2018-12-31 0000927628 cof:CreditCardPortfolioSegmentMember 2018-12-31 0000927628 us-gaap:CommercialPortfolioSegmentMember cof:CommercialAndIndustrialMember 2018-12-31 0000927628 us-gaap:CommercialPortfolioSegmentMember </w:t>
      </w:r>
      <w:r>
        <w:rPr>
          <w:rFonts w:eastAsia="Times New Roman"/>
          <w:vanish/>
          <w:sz w:val="20"/>
          <w:szCs w:val="20"/>
        </w:rPr>
        <w:t>cof:SmallTicketRealEstateMember us-gaap:FinancingReceivablesEqualToGreaterThan90DaysPastDueMember 2018-12-31 0000927628 us-gaap:ConsumerPortfolioSegmentMember cof:RetailBankingMember 2018-12-31 0000927628 us-gaap:CommercialPortfolioSegmentMember cof:Commer</w:t>
      </w:r>
      <w:r>
        <w:rPr>
          <w:rFonts w:eastAsia="Times New Roman"/>
          <w:vanish/>
          <w:sz w:val="20"/>
          <w:szCs w:val="20"/>
        </w:rPr>
        <w:t>cialAndMultifamilyRealEstateMember 2018-12-31 0000927628 us-gaap:CommercialPortfolioSegmentMember cof:CommercialAndMultifamilyRealEstateMember us-gaap:FinancingReceivables30To59DaysPastDueMember 2018-12-31 0000927628 us-gaap:FinancingReceivables60To89DaysP</w:t>
      </w:r>
      <w:r>
        <w:rPr>
          <w:rFonts w:eastAsia="Times New Roman"/>
          <w:vanish/>
          <w:sz w:val="20"/>
          <w:szCs w:val="20"/>
        </w:rPr>
        <w:t>astDueMember 2018-12-31 0000927628 us-gaap:ConsumerPortfolioSegmentMember us-gaap:AutomobileLoanMember 2018-12-31 0000927628 us-gaap:CommercialPortfolioSegmentMember cof:CommercialAndMultifamilyRealEstateMember us-gaap:FinancingReceivables60To89DaysPastDue</w:t>
      </w:r>
      <w:r>
        <w:rPr>
          <w:rFonts w:eastAsia="Times New Roman"/>
          <w:vanish/>
          <w:sz w:val="20"/>
          <w:szCs w:val="20"/>
        </w:rPr>
        <w:t>Member 2018-12-31 0000927628 us-gaap:CommercialPortfolioSegmentMember cof:CommercialLendingMember us-gaap:FinancingReceivables60To89DaysPastDueMember 2018-12-31 0000927628 us-gaap:ConsumerPortfolioSegmentMember cof:RetailBankingMember us-gaap:FinancingRece</w:t>
      </w:r>
      <w:r>
        <w:rPr>
          <w:rFonts w:eastAsia="Times New Roman"/>
          <w:vanish/>
          <w:sz w:val="20"/>
          <w:szCs w:val="20"/>
        </w:rPr>
        <w:t>ivablesEqualToGreaterThan90DaysPastDueMember 2018-12-31 0000927628 us-gaap:FinancingReceivablesEqualToGreaterThan90DaysPastDueMember 2018-12-31 0000927628 us-gaap:CommercialPortfolioSegmentMember cof:CommercialAndIndustrialMember us-gaap:FinancingReceivabl</w:t>
      </w:r>
      <w:r>
        <w:rPr>
          <w:rFonts w:eastAsia="Times New Roman"/>
          <w:vanish/>
          <w:sz w:val="20"/>
          <w:szCs w:val="20"/>
        </w:rPr>
        <w:t>es60To89DaysPastDueMember 2018-12-31 0000927628 us-gaap:CommercialPortfolioSegmentMember cof:CommercialLendingMember 2018-12-31 0000927628 us-gaap:CommercialPortfolioSegmentMember us-gaap:FinancingReceivablesEqualToGreaterThan90DaysPastDueMember 2018-12-31</w:t>
      </w:r>
      <w:r>
        <w:rPr>
          <w:rFonts w:eastAsia="Times New Roman"/>
          <w:vanish/>
          <w:sz w:val="20"/>
          <w:szCs w:val="20"/>
        </w:rPr>
        <w:t xml:space="preserve"> 0000927628 us-gaap:ConsumerPortfolioSegmentMember us-gaap:AutomobileLoanMember us-gaap:FinancingReceivables30To59DaysPastDueMember 2018-12-31 0000927628 cof:CreditCardPortfolioSegmentMember us-gaap:GeographicDistributionForeignMember 2018-12-31 0000927628</w:t>
      </w:r>
      <w:r>
        <w:rPr>
          <w:rFonts w:eastAsia="Times New Roman"/>
          <w:vanish/>
          <w:sz w:val="20"/>
          <w:szCs w:val="20"/>
        </w:rPr>
        <w:t xml:space="preserve"> cof:CreditCardPortfolioSegmentMember us-gaap:FinancingReceivables60To89DaysPastDueMember 2018-12-31 0000927628 us-gaap:ConsumerPortfolioSegmentMember us-gaap:FinancingReceivablesEqualToGreaterThan90DaysPastDueMember 2018-12-31 0000927628 cof:CreditCardPor</w:t>
      </w:r>
      <w:r>
        <w:rPr>
          <w:rFonts w:eastAsia="Times New Roman"/>
          <w:vanish/>
          <w:sz w:val="20"/>
          <w:szCs w:val="20"/>
        </w:rPr>
        <w:t>tfolioSegmentMember us-gaap:FinancingReceivablesEqualToGreaterThan90DaysPastDueMember 2018-12-31 0000927628 us-gaap:FinancialAssetAcquiredWithCreditDeteriorationMember cof:CreditCardPortfolioSegmentMember us-gaap:GeographicDistributionForeignMember 2018-12</w:t>
      </w:r>
      <w:r>
        <w:rPr>
          <w:rFonts w:eastAsia="Times New Roman"/>
          <w:vanish/>
          <w:sz w:val="20"/>
          <w:szCs w:val="20"/>
        </w:rPr>
        <w:t>-31 0000927628 us-gaap:FinancialAssetAcquiredWithCreditDeteriorationMember cof:CreditCardPortfolioSegmentMember 2018-12-31 0000927628 us-gaap:ConsumerPortfolioSegmentMember cof:RetailBankingMember us-gaap:FinancingReceivables30To59DaysPastDueMember 2018-12</w:t>
      </w:r>
      <w:r>
        <w:rPr>
          <w:rFonts w:eastAsia="Times New Roman"/>
          <w:vanish/>
          <w:sz w:val="20"/>
          <w:szCs w:val="20"/>
        </w:rPr>
        <w:t>-31 0000927628 us-gaap:FinancingReceivables30To59DaysPastDueMember 2018-12-31 0000927628 cof:CreditCardPortfolioSegmentMember us-gaap:FinancingReceivables60To89DaysPastDueMember us-gaap:GeographicDistributionForeignMember 2018-12-31 0000927628 us-gaap:Fina</w:t>
      </w:r>
      <w:r>
        <w:rPr>
          <w:rFonts w:eastAsia="Times New Roman"/>
          <w:vanish/>
          <w:sz w:val="20"/>
          <w:szCs w:val="20"/>
        </w:rPr>
        <w:t>ncialAssetAcquiredWithCreditDeteriorationMember cof:CreditCardPortfolioSegmentMember us-gaap:GeographicDistributionDomesticMember 2018-12-31 0000927628 us-gaap:FinancialAssetAcquiredWithCreditDeteriorationMember us-gaap:CommercialPortfolioSegmentMember cof</w:t>
      </w:r>
      <w:r>
        <w:rPr>
          <w:rFonts w:eastAsia="Times New Roman"/>
          <w:vanish/>
          <w:sz w:val="20"/>
          <w:szCs w:val="20"/>
        </w:rPr>
        <w:t>:CommercialAndMultifamilyRealEstateMember 2018-12-31 0000927628 us-gaap:CommercialPortfolioSegmentMember cof:SmallTicketRealEstateMember us-gaap:FinancingReceivables60To89DaysPastDueMember 2018-12-31 0000927628 us-gaap:ConsumerPortfolioSegmentMember 2018-1</w:t>
      </w:r>
      <w:r>
        <w:rPr>
          <w:rFonts w:eastAsia="Times New Roman"/>
          <w:vanish/>
          <w:sz w:val="20"/>
          <w:szCs w:val="20"/>
        </w:rPr>
        <w:t>2-31 0000927628 cof:CreditCardPortfolioSegmentMember us-gaap:FinancingReceivables30To59DaysPastDueMember us-gaap:GeographicDistributionDomesticMember 2018-12-31 0000927628 us-gaap:ConsumerPortfolioSegmentMember us-gaap:FinancingReceivables60To89DaysPastDue</w:t>
      </w:r>
      <w:r>
        <w:rPr>
          <w:rFonts w:eastAsia="Times New Roman"/>
          <w:vanish/>
          <w:sz w:val="20"/>
          <w:szCs w:val="20"/>
        </w:rPr>
        <w:t>Member 2018-12-31 0000927628 us-gaap:FinancialAssetAcquiredWithCreditDeteriorationMember us-gaap:CommercialPortfolioSegmentMember cof:CommercialAndIndustrialMember 2018-12-31 0000927628 us-gaap:CommercialPortfolioSegmentMember cof:SmallTicketRealEstateMemb</w:t>
      </w:r>
      <w:r>
        <w:rPr>
          <w:rFonts w:eastAsia="Times New Roman"/>
          <w:vanish/>
          <w:sz w:val="20"/>
          <w:szCs w:val="20"/>
        </w:rPr>
        <w:t>er us-gaap:FinancingReceivables30To59DaysPastDueMember 2018-12-31 0000927628 us-gaap:CommercialPortfolioSegmentMember cof:CommercialLendingMember us-gaap:FinancingReceivablesEqualToGreaterThan90DaysPastDueMember 2018-12-31 0000927628 us-gaap:FinancialAsset</w:t>
      </w:r>
      <w:r>
        <w:rPr>
          <w:rFonts w:eastAsia="Times New Roman"/>
          <w:vanish/>
          <w:sz w:val="20"/>
          <w:szCs w:val="20"/>
        </w:rPr>
        <w:t>AcquiredWithCreditDeteriorationMember us-gaap:ConsumerPortfolioSegmentMember us-gaap:AutomobileLoanMember 2018-12-31 0000927628 us-gaap:ConsumerPortfolioSegmentMember us-gaap:AutomobileLoanMember us-gaap:FinancingReceivables60To89DaysPastDueMember 2018-12-</w:t>
      </w:r>
      <w:r>
        <w:rPr>
          <w:rFonts w:eastAsia="Times New Roman"/>
          <w:vanish/>
          <w:sz w:val="20"/>
          <w:szCs w:val="20"/>
        </w:rPr>
        <w:t>31 0000927628 us-gaap:CommercialPortfolioSegmentMember us-gaap:FinancingReceivables60To89DaysPastDueMember 2018-12-31 0000927628 us-gaap:CommercialPortfolioSegmentMember cof:CommercialAndMultifamilyRealEstateMember us-gaap:FinancingReceivablesEqualToGreate</w:t>
      </w:r>
      <w:r>
        <w:rPr>
          <w:rFonts w:eastAsia="Times New Roman"/>
          <w:vanish/>
          <w:sz w:val="20"/>
          <w:szCs w:val="20"/>
        </w:rPr>
        <w:t>rThan90DaysPastDueMember 2018-12-31 0000927628 cof:CreditCardPortfolioSegmentMember us-gaap:FinancingReceivablesEqualToGreaterThan90DaysPastDueMember us-gaap:GeographicDistributionDomesticMember 2018-12-31 0000927628 us-gaap:FinancialAssetAcquiredWithCredi</w:t>
      </w:r>
      <w:r>
        <w:rPr>
          <w:rFonts w:eastAsia="Times New Roman"/>
          <w:vanish/>
          <w:sz w:val="20"/>
          <w:szCs w:val="20"/>
        </w:rPr>
        <w:t>tDeteriorationMember us-gaap:CommercialPortfolioSegmentMember cof:SmallTicketRealEstateMember 2018-12-31 0000927628 cof:CreditCardPortfolioSegmentMember us-gaap:GeographicDistributionDomesticMember 2018-12-31 0000927628 us-gaap:CommercialPortfolioSegmentMe</w:t>
      </w:r>
      <w:r>
        <w:rPr>
          <w:rFonts w:eastAsia="Times New Roman"/>
          <w:vanish/>
          <w:sz w:val="20"/>
          <w:szCs w:val="20"/>
        </w:rPr>
        <w:t>mber us-gaap:FinancingReceivables30To59DaysPastDueMember 2018-12-31 0000927628 us-gaap:CommercialPortfolioSegmentMember cof:CommercialAndIndustrialMember us-gaap:FinancingReceivables30To59DaysPastDueMember 2018-12-31 0000927628 us-gaap:ConsumerPortfolioSeg</w:t>
      </w:r>
      <w:r>
        <w:rPr>
          <w:rFonts w:eastAsia="Times New Roman"/>
          <w:vanish/>
          <w:sz w:val="20"/>
          <w:szCs w:val="20"/>
        </w:rPr>
        <w:t>mentMember us-gaap:AutomobileLoanMember us-gaap:FinancingReceivablesEqualToGreaterThan90DaysPastDueMember 2018-12-31 0000927628 us-gaap:ConsumerPortfolioSegmentMember cof:RetailBankingMember us-gaap:FinancingReceivables60To89DaysPastDueMember 2018-12-31 00</w:t>
      </w:r>
      <w:r>
        <w:rPr>
          <w:rFonts w:eastAsia="Times New Roman"/>
          <w:vanish/>
          <w:sz w:val="20"/>
          <w:szCs w:val="20"/>
        </w:rPr>
        <w:t>00927628 us-gaap:ConsumerPortfolioSegmentMember us-gaap:FinancingReceivables30To59DaysPastDueMember 2018-12-31 0000927628 us-gaap:CommercialPortfolioSegmentMember cof:CommercialAndIndustrialMember us-gaap:FinancingReceivablesEqualToGreaterThan90DaysPastDue</w:t>
      </w:r>
      <w:r>
        <w:rPr>
          <w:rFonts w:eastAsia="Times New Roman"/>
          <w:vanish/>
          <w:sz w:val="20"/>
          <w:szCs w:val="20"/>
        </w:rPr>
        <w:t>Member 2018-12-31 0000927628 us-gaap:FinancialAssetAcquiredWithCreditDeteriorationMember us-gaap:CommercialPortfolioSegmentMember 2018-12-31 0000927628 us-gaap:FinancialAssetAcquiredWithCreditDeteriorationMember us-gaap:ConsumerPortfolioSegmentMember cof:R</w:t>
      </w:r>
      <w:r>
        <w:rPr>
          <w:rFonts w:eastAsia="Times New Roman"/>
          <w:vanish/>
          <w:sz w:val="20"/>
          <w:szCs w:val="20"/>
        </w:rPr>
        <w:t>etailBankingMember 2018-12-31 0000927628 us-gaap:FinancialAssetAcquiredWithCreditDeteriorationMember us-gaap:ConsumerPortfolioSegmentMember 2018-12-31 0000927628 us-gaap:CommercialPortfolioSegmentMember cof:CommercialLendingMember us-gaap:FinancingReceivab</w:t>
      </w:r>
      <w:r>
        <w:rPr>
          <w:rFonts w:eastAsia="Times New Roman"/>
          <w:vanish/>
          <w:sz w:val="20"/>
          <w:szCs w:val="20"/>
        </w:rPr>
        <w:t>les30To59DaysPastDueMember 2018-12-31 0000927628 us-gaap:FinancialAssetAcquiredWithCreditDeteriorationMember us-gaap:CommercialPortfolioSegmentMember cof:CommercialLendingMember 2018-12-31 0000927628 cof:CreditCardPortfolioSegmentMember us-gaap:FinancingRe</w:t>
      </w:r>
      <w:r>
        <w:rPr>
          <w:rFonts w:eastAsia="Times New Roman"/>
          <w:vanish/>
          <w:sz w:val="20"/>
          <w:szCs w:val="20"/>
        </w:rPr>
        <w:t>ceivables30To59DaysPastDueMember 2018-12-31 0000927628 cof:CreditCardPortfolioSegmentMember us-gaap:FinancingReceivablesEqualToGreaterThan90DaysPastDueMember us-gaap:GeographicDistributionForeignMember 2018-12-31 0000927628 cof:CreditCardPortfolioSegmentMe</w:t>
      </w:r>
      <w:r>
        <w:rPr>
          <w:rFonts w:eastAsia="Times New Roman"/>
          <w:vanish/>
          <w:sz w:val="20"/>
          <w:szCs w:val="20"/>
        </w:rPr>
        <w:t>mber us-gaap:GeographicDistributionForeignMember 2018-01-01 2018-12-31 0000927628 stpr:NJ cof:CreditCardPortfolioSegmentMember 2018-12-31 0000927628 stpr:MI cof:CreditCardPortfolioSegmentMember 2019-03-31 0000927628 stpr:FL cof:CreditCardPortfolioSegmentMe</w:t>
      </w:r>
      <w:r>
        <w:rPr>
          <w:rFonts w:eastAsia="Times New Roman"/>
          <w:vanish/>
          <w:sz w:val="20"/>
          <w:szCs w:val="20"/>
        </w:rPr>
        <w:t xml:space="preserve">mber 2018-12-31 0000927628 country:CA cof:CreditCardPortfolioSegmentMember 2019-03-31 0000927628 cof:OtherStatesMember cof:CreditCardPortfolioSegmentMember 2019-03-31 0000927628 stpr:FL cof:CreditCardPortfolioSegmentMember 2019-01-01 2019-03-31 0000927628 </w:t>
      </w:r>
      <w:r>
        <w:rPr>
          <w:rFonts w:eastAsia="Times New Roman"/>
          <w:vanish/>
          <w:sz w:val="20"/>
          <w:szCs w:val="20"/>
        </w:rPr>
        <w:t>stpr:NY cof:CreditCardPortfolioSegmentMember 2019-01-01 2019-03-31 0000927628 stpr:PA cof:CreditCardPortfolioSegmentMember 2019-01-01 2019-03-31 0000927628 stpr:NJ cof:CreditCardPortfolioSegmentMember 2019-01-01 2019-03-31 0000927628 stpr:OH cof:CreditCard</w:t>
      </w:r>
      <w:r>
        <w:rPr>
          <w:rFonts w:eastAsia="Times New Roman"/>
          <w:vanish/>
          <w:sz w:val="20"/>
          <w:szCs w:val="20"/>
        </w:rPr>
        <w:t>PortfolioSegmentMember 2018-12-31 0000927628 cof:CreditCardPortfolioSegmentMember us-gaap:GeographicDistributionForeignMember 2019-01-01 2019-03-31 0000927628 country:CA cof:CreditCardPortfolioSegmentMember 2018-12-31 0000927628 stpr:IL cof:CreditCardPortf</w:t>
      </w:r>
      <w:r>
        <w:rPr>
          <w:rFonts w:eastAsia="Times New Roman"/>
          <w:vanish/>
          <w:sz w:val="20"/>
          <w:szCs w:val="20"/>
        </w:rPr>
        <w:t>olioSegmentMember 2019-03-31 0000927628 stpr:TX cof:CreditCardPortfolioSegmentMember 2018-01-01 2018-12-31 0000927628 cof:CreditCardPortfolioSegmentMember us-gaap:GeographicDistributionDomesticMember 2019-01-01 2019-03-31 0000927628 stpr:PA cof:CreditCardP</w:t>
      </w:r>
      <w:r>
        <w:rPr>
          <w:rFonts w:eastAsia="Times New Roman"/>
          <w:vanish/>
          <w:sz w:val="20"/>
          <w:szCs w:val="20"/>
        </w:rPr>
        <w:t xml:space="preserve">ortfolioSegmentMember 2019-03-31 0000927628 stpr:CA cof:CreditCardPortfolioSegmentMember 2018-12-31 0000927628 stpr:NJ cof:CreditCardPortfolioSegmentMember 2019-03-31 0000927628 stpr:TX cof:CreditCardPortfolioSegmentMember 2019-01-01 2019-03-31 0000927628 </w:t>
      </w:r>
      <w:r>
        <w:rPr>
          <w:rFonts w:eastAsia="Times New Roman"/>
          <w:vanish/>
          <w:sz w:val="20"/>
          <w:szCs w:val="20"/>
        </w:rPr>
        <w:t>stpr:MI cof:CreditCardPortfolioSegmentMember 2019-01-01 2019-03-31 0000927628 cof:OtherStatesMember cof:CreditCardPortfolioSegmentMember 2018-01-01 2018-12-31 0000927628 stpr:PA cof:CreditCardPortfolioSegmentMember 2018-12-31 0000927628 country:CA cof:Cred</w:t>
      </w:r>
      <w:r>
        <w:rPr>
          <w:rFonts w:eastAsia="Times New Roman"/>
          <w:vanish/>
          <w:sz w:val="20"/>
          <w:szCs w:val="20"/>
        </w:rPr>
        <w:t>itCardPortfolioSegmentMember 2018-01-01 2018-12-31 0000927628 stpr:CA cof:CreditCardPortfolioSegmentMember 2018-01-01 2018-12-31 0000927628 country:GB cof:CreditCardPortfolioSegmentMember 2019-03-31 0000927628 stpr:MI cof:CreditCardPortfolioSegmentMember 2</w:t>
      </w:r>
      <w:r>
        <w:rPr>
          <w:rFonts w:eastAsia="Times New Roman"/>
          <w:vanish/>
          <w:sz w:val="20"/>
          <w:szCs w:val="20"/>
        </w:rPr>
        <w:t>018-01-01 2018-12-31 0000927628 cof:CreditCardPortfolioSegmentMember us-gaap:GeographicDistributionDomesticMember 2018-01-01 2018-12-31 0000927628 cof:OtherStatesMember cof:CreditCardPortfolioSegmentMember 2019-01-01 2019-03-31 0000927628 stpr:MI cof:Credi</w:t>
      </w:r>
      <w:r>
        <w:rPr>
          <w:rFonts w:eastAsia="Times New Roman"/>
          <w:vanish/>
          <w:sz w:val="20"/>
          <w:szCs w:val="20"/>
        </w:rPr>
        <w:t>tCardPortfolioSegmentMember 2018-12-31 0000927628 stpr:PA cof:CreditCardPortfolioSegmentMember 2018-01-01 2018-12-31 0000927628 stpr:NY cof:CreditCardPortfolioSegmentMember 2019-03-31 0000927628 country:GB cof:CreditCardPortfolioSegmentMember 2018-01-01 20</w:t>
      </w:r>
      <w:r>
        <w:rPr>
          <w:rFonts w:eastAsia="Times New Roman"/>
          <w:vanish/>
          <w:sz w:val="20"/>
          <w:szCs w:val="20"/>
        </w:rPr>
        <w:t>18-12-31 0000927628 stpr:IL cof:CreditCardPortfolioSegmentMember 2019-01-01 2019-03-31 0000927628 cof:CreditCardPortfolioSegmentMember 2018-01-01 2018-12-31 0000927628 stpr:OH cof:CreditCardPortfolioSegmentMember 2019-03-31 0000927628 stpr:TX cof:CreditCar</w:t>
      </w:r>
      <w:r>
        <w:rPr>
          <w:rFonts w:eastAsia="Times New Roman"/>
          <w:vanish/>
          <w:sz w:val="20"/>
          <w:szCs w:val="20"/>
        </w:rPr>
        <w:t>dPortfolioSegmentMember 2018-12-31 0000927628 cof:OtherStatesMember cof:CreditCardPortfolioSegmentMember 2018-12-31 0000927628 stpr:OH cof:CreditCardPortfolioSegmentMember 2019-01-01 2019-03-31 0000927628 stpr:OH cof:CreditCardPortfolioSegmentMember 2018-0</w:t>
      </w:r>
      <w:r>
        <w:rPr>
          <w:rFonts w:eastAsia="Times New Roman"/>
          <w:vanish/>
          <w:sz w:val="20"/>
          <w:szCs w:val="20"/>
        </w:rPr>
        <w:t>1-01 2018-12-31 0000927628 stpr:NY cof:CreditCardPortfolioSegmentMember 2018-01-01 2018-12-31 0000927628 stpr:CA cof:CreditCardPortfolioSegmentMember 2019-01-01 2019-03-31 0000927628 stpr:IL cof:CreditCardPortfolioSegmentMember 2018-01-01 2018-12-31 000092</w:t>
      </w:r>
      <w:r>
        <w:rPr>
          <w:rFonts w:eastAsia="Times New Roman"/>
          <w:vanish/>
          <w:sz w:val="20"/>
          <w:szCs w:val="20"/>
        </w:rPr>
        <w:t>7628 stpr:CA cof:CreditCardPortfolioSegmentMember 2019-03-31 0000927628 stpr:FL cof:CreditCardPortfolioSegmentMember 2018-01-01 2018-12-31 0000927628 country:GB cof:CreditCardPortfolioSegmentMember 2018-12-31 0000927628 country:GB cof:CreditCardPortfolioSe</w:t>
      </w:r>
      <w:r>
        <w:rPr>
          <w:rFonts w:eastAsia="Times New Roman"/>
          <w:vanish/>
          <w:sz w:val="20"/>
          <w:szCs w:val="20"/>
        </w:rPr>
        <w:t>gmentMember 2019-01-01 2019-03-31 0000927628 stpr:TX cof:CreditCardPortfolioSegmentMember 2019-03-31 0000927628 country:CA cof:CreditCardPortfolioSegmentMember 2019-01-01 2019-03-31 0000927628 stpr:NY cof:CreditCardPortfolioSegmentMember 2018-12-31 0000927</w:t>
      </w:r>
      <w:r>
        <w:rPr>
          <w:rFonts w:eastAsia="Times New Roman"/>
          <w:vanish/>
          <w:sz w:val="20"/>
          <w:szCs w:val="20"/>
        </w:rPr>
        <w:t>628 stpr:NJ cof:CreditCardPortfolioSegmentMember 2018-01-01 2018-12-31 0000927628 stpr:FL cof:CreditCardPortfolioSegmentMember 2019-03-31 0000927628 stpr:IL cof:CreditCardPortfolioSegmentMember 2018-12-31 0000927628 cof:CreditCardPortfolioSegmentMember 201</w:t>
      </w:r>
      <w:r>
        <w:rPr>
          <w:rFonts w:eastAsia="Times New Roman"/>
          <w:vanish/>
          <w:sz w:val="20"/>
          <w:szCs w:val="20"/>
        </w:rPr>
        <w:t>8-01-01 2018-03-31 0000927628 cof:CreditCardPortfolioSegmentMember us-gaap:GeographicDistributionDomesticMember 2018-01-01 2018-03-31 0000927628 cof:CreditCardPortfolioSegmentMember us-gaap:GeographicDistributionForeignMember 2018-01-01 2018-03-31 00009276</w:t>
      </w:r>
      <w:r>
        <w:rPr>
          <w:rFonts w:eastAsia="Times New Roman"/>
          <w:vanish/>
          <w:sz w:val="20"/>
          <w:szCs w:val="20"/>
        </w:rPr>
        <w:t xml:space="preserve">28 us-gaap:LoansReceivableMember us-gaap:GeographicConcentrationRiskMember us-gaap:ConsumerPortfolioSegmentMember us-gaap:AutomobileLoanMember 2019-01-01 2019-03-31 0000927628 stpr:OH us-gaap:LoansReceivableMember us-gaap:GeographicConcentrationRiskMember </w:t>
      </w:r>
      <w:r>
        <w:rPr>
          <w:rFonts w:eastAsia="Times New Roman"/>
          <w:vanish/>
          <w:sz w:val="20"/>
          <w:szCs w:val="20"/>
        </w:rPr>
        <w:t>us-gaap:ConsumerPortfolioSegmentMember us-gaap:AutomobileLoanMember 2018-12-31 0000927628 stpr:OH us-gaap:LoansReceivableMember us-gaap:GeographicConcentrationRiskMember us-gaap:ConsumerPortfolioSegmentMember us-gaap:AutomobileLoanMember 2019-03-31 0000927</w:t>
      </w:r>
      <w:r>
        <w:rPr>
          <w:rFonts w:eastAsia="Times New Roman"/>
          <w:vanish/>
          <w:sz w:val="20"/>
          <w:szCs w:val="20"/>
        </w:rPr>
        <w:t>628 stpr:IL us-gaap:LoansReceivableMember us-gaap:GeographicConcentrationRiskMember us-gaap:ConsumerPortfolioSegmentMember us-gaap:AutomobileLoanMember 2019-01-01 2019-03-31 0000927628 cof:OtherStatesMember us-gaap:LoansReceivableMember us-gaap:GeographicC</w:t>
      </w:r>
      <w:r>
        <w:rPr>
          <w:rFonts w:eastAsia="Times New Roman"/>
          <w:vanish/>
          <w:sz w:val="20"/>
          <w:szCs w:val="20"/>
        </w:rPr>
        <w:t>oncentrationRiskMember us-gaap:ConsumerPortfolioSegmentMember cof:RetailBankingMember 2019-03-31 0000927628 stpr:NY us-gaap:LoansReceivableMember us-gaap:GeographicConcentrationRiskMember us-gaap:ConsumerPortfolioSegmentMember cof:RetailBankingMember 2018-</w:t>
      </w:r>
      <w:r>
        <w:rPr>
          <w:rFonts w:eastAsia="Times New Roman"/>
          <w:vanish/>
          <w:sz w:val="20"/>
          <w:szCs w:val="20"/>
        </w:rPr>
        <w:t>12-31 0000927628 stpr:LA us-gaap:LoansReceivableMember us-gaap:GeographicConcentrationRiskMember us-gaap:ConsumerPortfolioSegmentMember us-gaap:AutomobileLoanMember 2019-03-31 0000927628 stpr:GA us-gaap:LoansReceivableMember us-gaap:GeographicConcentration</w:t>
      </w:r>
      <w:r>
        <w:rPr>
          <w:rFonts w:eastAsia="Times New Roman"/>
          <w:vanish/>
          <w:sz w:val="20"/>
          <w:szCs w:val="20"/>
        </w:rPr>
        <w:t>RiskMember us-gaap:ConsumerPortfolioSegmentMember us-gaap:AutomobileLoanMember 2018-12-31 0000927628 stpr:OH us-gaap:LoansReceivableMember us-gaap:GeographicConcentrationRiskMember us-gaap:ConsumerPortfolioSegmentMember us-gaap:AutomobileLoanMember 2019-01</w:t>
      </w:r>
      <w:r>
        <w:rPr>
          <w:rFonts w:eastAsia="Times New Roman"/>
          <w:vanish/>
          <w:sz w:val="20"/>
          <w:szCs w:val="20"/>
        </w:rPr>
        <w:t>-01 2019-03-31 0000927628 stpr:LA us-gaap:LoansReceivableMember us-gaap:GeographicConcentrationRiskMember us-gaap:ConsumerPortfolioSegmentMember us-gaap:AutomobileLoanMember 2019-01-01 2019-03-31 0000927628 stpr:MD us-gaap:LoansReceivableMember us-gaap:Geo</w:t>
      </w:r>
      <w:r>
        <w:rPr>
          <w:rFonts w:eastAsia="Times New Roman"/>
          <w:vanish/>
          <w:sz w:val="20"/>
          <w:szCs w:val="20"/>
        </w:rPr>
        <w:t>graphicConcentrationRiskMember us-gaap:ConsumerPortfolioSegmentMember cof:RetailBankingMember 2019-03-31 0000927628 cof:OtherStatesMember us-gaap:LoansReceivableMember us-gaap:GeographicConcentrationRiskMember us-gaap:ConsumerPortfolioSegmentMember cof:Ret</w:t>
      </w:r>
      <w:r>
        <w:rPr>
          <w:rFonts w:eastAsia="Times New Roman"/>
          <w:vanish/>
          <w:sz w:val="20"/>
          <w:szCs w:val="20"/>
        </w:rPr>
        <w:t>ailBankingMember 2018-12-31 0000927628 stpr:LA us-gaap:LoansReceivableMember us-gaap:GeographicConcentrationRiskMember us-gaap:ConsumerPortfolioSegmentMember cof:RetailBankingMember 2019-01-01 2019-03-31 0000927628 stpr:TX us-gaap:LoansReceivableMember us-</w:t>
      </w:r>
      <w:r>
        <w:rPr>
          <w:rFonts w:eastAsia="Times New Roman"/>
          <w:vanish/>
          <w:sz w:val="20"/>
          <w:szCs w:val="20"/>
        </w:rPr>
        <w:t>gaap:GeographicConcentrationRiskMember us-gaap:ConsumerPortfolioSegmentMember us-gaap:AutomobileLoanMember 2018-12-31 0000927628 cof:OtherStatesMember us-gaap:LoansReceivableMember us-gaap:GeographicConcentrationRiskMember us-gaap:ConsumerPortfolioSegmentM</w:t>
      </w:r>
      <w:r>
        <w:rPr>
          <w:rFonts w:eastAsia="Times New Roman"/>
          <w:vanish/>
          <w:sz w:val="20"/>
          <w:szCs w:val="20"/>
        </w:rPr>
        <w:t>ember us-gaap:AutomobileLoanMember 2018-01-01 2018-12-31 0000927628 stpr:CA us-gaap:LoansReceivableMember us-gaap:GeographicConcentrationRiskMember us-gaap:ConsumerPortfolioSegmentMember us-gaap:AutomobileLoanMember 2018-12-31 0000927628 stpr:FL us-gaap:Lo</w:t>
      </w:r>
      <w:r>
        <w:rPr>
          <w:rFonts w:eastAsia="Times New Roman"/>
          <w:vanish/>
          <w:sz w:val="20"/>
          <w:szCs w:val="20"/>
        </w:rPr>
        <w:t>ansReceivableMember us-gaap:GeographicConcentrationRiskMember us-gaap:ConsumerPortfolioSegmentMember us-gaap:AutomobileLoanMember 2019-01-01 2019-03-31 0000927628 us-gaap:LoansReceivableMember us-gaap:GeographicConcentrationRiskMember us-gaap:ConsumerPortf</w:t>
      </w:r>
      <w:r>
        <w:rPr>
          <w:rFonts w:eastAsia="Times New Roman"/>
          <w:vanish/>
          <w:sz w:val="20"/>
          <w:szCs w:val="20"/>
        </w:rPr>
        <w:t>olioSegmentMember cof:RetailBankingMember 2018-12-31 0000927628 stpr:MD us-gaap:LoansReceivableMember us-gaap:GeographicConcentrationRiskMember us-gaap:ConsumerPortfolioSegmentMember cof:RetailBankingMember 2018-12-31 0000927628 stpr:FL us-gaap:LoansReceiv</w:t>
      </w:r>
      <w:r>
        <w:rPr>
          <w:rFonts w:eastAsia="Times New Roman"/>
          <w:vanish/>
          <w:sz w:val="20"/>
          <w:szCs w:val="20"/>
        </w:rPr>
        <w:t>ableMember us-gaap:GeographicConcentrationRiskMember us-gaap:ConsumerPortfolioSegmentMember us-gaap:AutomobileLoanMember 2019-03-31 0000927628 cof:OtherStatesMember us-gaap:LoansReceivableMember us-gaap:GeographicConcentrationRiskMember us-gaap:ConsumerPor</w:t>
      </w:r>
      <w:r>
        <w:rPr>
          <w:rFonts w:eastAsia="Times New Roman"/>
          <w:vanish/>
          <w:sz w:val="20"/>
          <w:szCs w:val="20"/>
        </w:rPr>
        <w:t>tfolioSegmentMember cof:RetailBankingMember 2019-01-01 2019-03-31 0000927628 stpr:NY us-gaap:LoansReceivableMember us-gaap:GeographicConcentrationRiskMember us-gaap:ConsumerPortfolioSegmentMember cof:RetailBankingMember 2018-01-01 2018-12-31 0000927628 stp</w:t>
      </w:r>
      <w:r>
        <w:rPr>
          <w:rFonts w:eastAsia="Times New Roman"/>
          <w:vanish/>
          <w:sz w:val="20"/>
          <w:szCs w:val="20"/>
        </w:rPr>
        <w:t>r:IL us-gaap:LoansReceivableMember us-gaap:GeographicConcentrationRiskMember us-gaap:ConsumerPortfolioSegmentMember us-gaap:AutomobileLoanMember 2018-01-01 2018-12-31 0000927628 stpr:OH us-gaap:LoansReceivableMember us-gaap:GeographicConcentrationRiskMembe</w:t>
      </w:r>
      <w:r>
        <w:rPr>
          <w:rFonts w:eastAsia="Times New Roman"/>
          <w:vanish/>
          <w:sz w:val="20"/>
          <w:szCs w:val="20"/>
        </w:rPr>
        <w:t>r us-gaap:ConsumerPortfolioSegmentMember us-gaap:AutomobileLoanMember 2018-01-01 2018-12-31 0000927628 us-gaap:LoansReceivableMember us-gaap:GeographicConcentrationRiskMember us-gaap:ConsumerPortfolioSegmentMember cof:RetailBankingMember 2018-01-01 2018-12</w:t>
      </w:r>
      <w:r>
        <w:rPr>
          <w:rFonts w:eastAsia="Times New Roman"/>
          <w:vanish/>
          <w:sz w:val="20"/>
          <w:szCs w:val="20"/>
        </w:rPr>
        <w:t>-31 0000927628 stpr:LA us-gaap:LoansReceivableMember us-gaap:GeographicConcentrationRiskMember us-gaap:ConsumerPortfolioSegmentMember us-gaap:AutomobileLoanMember 2018-01-01 2018-12-31 0000927628 stpr:CA us-gaap:LoansReceivableMember us-gaap:GeographicConc</w:t>
      </w:r>
      <w:r>
        <w:rPr>
          <w:rFonts w:eastAsia="Times New Roman"/>
          <w:vanish/>
          <w:sz w:val="20"/>
          <w:szCs w:val="20"/>
        </w:rPr>
        <w:t>entrationRiskMember us-gaap:ConsumerPortfolioSegmentMember us-gaap:AutomobileLoanMember 2018-01-01 2018-12-31 0000927628 stpr:NJ us-gaap:LoansReceivableMember us-gaap:GeographicConcentrationRiskMember us-gaap:ConsumerPortfolioSegmentMember cof:RetailBankin</w:t>
      </w:r>
      <w:r>
        <w:rPr>
          <w:rFonts w:eastAsia="Times New Roman"/>
          <w:vanish/>
          <w:sz w:val="20"/>
          <w:szCs w:val="20"/>
        </w:rPr>
        <w:t>gMember 2019-01-01 2019-03-31 0000927628 stpr:NY us-gaap:LoansReceivableMember us-gaap:GeographicConcentrationRiskMember us-gaap:ConsumerPortfolioSegmentMember cof:RetailBankingMember 2019-01-01 2019-03-31 0000927628 cof:OtherStatesMember us-gaap:LoansRece</w:t>
      </w:r>
      <w:r>
        <w:rPr>
          <w:rFonts w:eastAsia="Times New Roman"/>
          <w:vanish/>
          <w:sz w:val="20"/>
          <w:szCs w:val="20"/>
        </w:rPr>
        <w:t>ivableMember us-gaap:GeographicConcentrationRiskMember us-gaap:ConsumerPortfolioSegmentMember us-gaap:AutomobileLoanMember 2019-01-01 2019-03-31 0000927628 stpr:TX us-gaap:LoansReceivableMember us-gaap:GeographicConcentrationRiskMember us-gaap:ConsumerPort</w:t>
      </w:r>
      <w:r>
        <w:rPr>
          <w:rFonts w:eastAsia="Times New Roman"/>
          <w:vanish/>
          <w:sz w:val="20"/>
          <w:szCs w:val="20"/>
        </w:rPr>
        <w:t>folioSegmentMember cof:RetailBankingMember 2019-01-01 2019-03-31 0000927628 stpr:PA us-gaap:LoansReceivableMember us-gaap:GeographicConcentrationRiskMember us-gaap:ConsumerPortfolioSegmentMember us-gaap:AutomobileLoanMember 2018-12-31 0000927628 us-gaap:Lo</w:t>
      </w:r>
      <w:r>
        <w:rPr>
          <w:rFonts w:eastAsia="Times New Roman"/>
          <w:vanish/>
          <w:sz w:val="20"/>
          <w:szCs w:val="20"/>
        </w:rPr>
        <w:t>ansReceivableMember us-gaap:GeographicConcentrationRiskMember us-gaap:ConsumerPortfolioSegmentMember us-gaap:AutomobileLoanMember 2018-01-01 2018-12-31 0000927628 cof:OtherStatesMember us-gaap:LoansReceivableMember us-gaap:GeographicConcentrationRiskMember</w:t>
      </w:r>
      <w:r>
        <w:rPr>
          <w:rFonts w:eastAsia="Times New Roman"/>
          <w:vanish/>
          <w:sz w:val="20"/>
          <w:szCs w:val="20"/>
        </w:rPr>
        <w:t xml:space="preserve"> us-gaap:ConsumerPortfolioSegmentMember us-gaap:AutomobileLoanMember 2018-12-31 0000927628 stpr:NY us-gaap:LoansReceivableMember us-gaap:GeographicConcentrationRiskMember us-gaap:ConsumerPortfolioSegmentMember cof:RetailBankingMember 2019-03-31 0000927628 </w:t>
      </w:r>
      <w:r>
        <w:rPr>
          <w:rFonts w:eastAsia="Times New Roman"/>
          <w:vanish/>
          <w:sz w:val="20"/>
          <w:szCs w:val="20"/>
        </w:rPr>
        <w:t>us-gaap:LoansReceivableMember us-gaap:GeographicConcentrationRiskMember us-gaap:ConsumerPortfolioSegmentMember cof:RetailBankingMember 2019-01-01 2019-03-31 0000927628 stpr:IL us-gaap:LoansReceivableMember us-gaap:GeographicConcentrationRiskMember us-gaap:</w:t>
      </w:r>
      <w:r>
        <w:rPr>
          <w:rFonts w:eastAsia="Times New Roman"/>
          <w:vanish/>
          <w:sz w:val="20"/>
          <w:szCs w:val="20"/>
        </w:rPr>
        <w:t>ConsumerPortfolioSegmentMember us-gaap:AutomobileLoanMember 2019-03-31 0000927628 stpr:VA us-gaap:LoansReceivableMember us-gaap:GeographicConcentrationRiskMember us-gaap:ConsumerPortfolioSegmentMember cof:RetailBankingMember 2018-12-31 0000927628 us-gaap:L</w:t>
      </w:r>
      <w:r>
        <w:rPr>
          <w:rFonts w:eastAsia="Times New Roman"/>
          <w:vanish/>
          <w:sz w:val="20"/>
          <w:szCs w:val="20"/>
        </w:rPr>
        <w:t>oansReceivableMember us-gaap:GeographicConcentrationRiskMember us-gaap:ConsumerPortfolioSegmentMember us-gaap:AutomobileLoanMember 2018-12-31 0000927628 stpr:NJ us-gaap:LoansReceivableMember us-gaap:GeographicConcentrationRiskMember us-gaap:ConsumerPortfol</w:t>
      </w:r>
      <w:r>
        <w:rPr>
          <w:rFonts w:eastAsia="Times New Roman"/>
          <w:vanish/>
          <w:sz w:val="20"/>
          <w:szCs w:val="20"/>
        </w:rPr>
        <w:t>ioSegmentMember cof:RetailBankingMember 2018-12-31 0000927628 stpr:TX us-gaap:LoansReceivableMember us-gaap:GeographicConcentrationRiskMember us-gaap:ConsumerPortfolioSegmentMember us-gaap:AutomobileLoanMember 2019-01-01 2019-03-31 0000927628 stpr:PA us-ga</w:t>
      </w:r>
      <w:r>
        <w:rPr>
          <w:rFonts w:eastAsia="Times New Roman"/>
          <w:vanish/>
          <w:sz w:val="20"/>
          <w:szCs w:val="20"/>
        </w:rPr>
        <w:t>ap:LoansReceivableMember us-gaap:GeographicConcentrationRiskMember us-gaap:ConsumerPortfolioSegmentMember us-gaap:AutomobileLoanMember 2019-03-31 0000927628 stpr:VA us-gaap:LoansReceivableMember us-gaap:GeographicConcentrationRiskMember us-gaap:ConsumerPor</w:t>
      </w:r>
      <w:r>
        <w:rPr>
          <w:rFonts w:eastAsia="Times New Roman"/>
          <w:vanish/>
          <w:sz w:val="20"/>
          <w:szCs w:val="20"/>
        </w:rPr>
        <w:t>tfolioSegmentMember cof:RetailBankingMember 2019-03-31 0000927628 stpr:TX us-gaap:LoansReceivableMember us-gaap:GeographicConcentrationRiskMember us-gaap:ConsumerPortfolioSegmentMember cof:RetailBankingMember 2018-12-31 0000927628 stpr:GA us-gaap:LoansRece</w:t>
      </w:r>
      <w:r>
        <w:rPr>
          <w:rFonts w:eastAsia="Times New Roman"/>
          <w:vanish/>
          <w:sz w:val="20"/>
          <w:szCs w:val="20"/>
        </w:rPr>
        <w:t>ivableMember us-gaap:GeographicConcentrationRiskMember us-gaap:ConsumerPortfolioSegmentMember us-gaap:AutomobileLoanMember 2018-01-01 2018-12-31 0000927628 stpr:LA us-gaap:LoansReceivableMember us-gaap:GeographicConcentrationRiskMember us-gaap:ConsumerPort</w:t>
      </w:r>
      <w:r>
        <w:rPr>
          <w:rFonts w:eastAsia="Times New Roman"/>
          <w:vanish/>
          <w:sz w:val="20"/>
          <w:szCs w:val="20"/>
        </w:rPr>
        <w:t>folioSegmentMember cof:RetailBankingMember 2018-12-31 0000927628 us-gaap:LoansReceivableMember us-gaap:GeographicConcentrationRiskMember us-gaap:ConsumerPortfolioSegmentMember cof:RetailBankingMember 2019-03-31 0000927628 stpr:LA us-gaap:LoansReceivableMem</w:t>
      </w:r>
      <w:r>
        <w:rPr>
          <w:rFonts w:eastAsia="Times New Roman"/>
          <w:vanish/>
          <w:sz w:val="20"/>
          <w:szCs w:val="20"/>
        </w:rPr>
        <w:t>ber us-gaap:GeographicConcentrationRiskMember us-gaap:ConsumerPortfolioSegmentMember us-gaap:AutomobileLoanMember 2018-12-31 0000927628 stpr:VA us-gaap:LoansReceivableMember us-gaap:GeographicConcentrationRiskMember us-gaap:ConsumerPortfolioSegmentMember c</w:t>
      </w:r>
      <w:r>
        <w:rPr>
          <w:rFonts w:eastAsia="Times New Roman"/>
          <w:vanish/>
          <w:sz w:val="20"/>
          <w:szCs w:val="20"/>
        </w:rPr>
        <w:t>of:RetailBankingMember 2018-01-01 2018-12-31 0000927628 stpr:GA us-gaap:LoansReceivableMember us-gaap:GeographicConcentrationRiskMember us-gaap:ConsumerPortfolioSegmentMember us-gaap:AutomobileLoanMember 2019-01-01 2019-03-31 0000927628 stpr:NJ us-gaap:Loa</w:t>
      </w:r>
      <w:r>
        <w:rPr>
          <w:rFonts w:eastAsia="Times New Roman"/>
          <w:vanish/>
          <w:sz w:val="20"/>
          <w:szCs w:val="20"/>
        </w:rPr>
        <w:t>nsReceivableMember us-gaap:GeographicConcentrationRiskMember us-gaap:ConsumerPortfolioSegmentMember cof:RetailBankingMember 2019-03-31 0000927628 stpr:MD us-gaap:LoansReceivableMember us-gaap:GeographicConcentrationRiskMember us-gaap:ConsumerPortfolioSegme</w:t>
      </w:r>
      <w:r>
        <w:rPr>
          <w:rFonts w:eastAsia="Times New Roman"/>
          <w:vanish/>
          <w:sz w:val="20"/>
          <w:szCs w:val="20"/>
        </w:rPr>
        <w:t>ntMember cof:RetailBankingMember 2018-01-01 2018-12-31 0000927628 stpr:CA us-gaap:LoansReceivableMember us-gaap:GeographicConcentrationRiskMember us-gaap:ConsumerPortfolioSegmentMember us-gaap:AutomobileLoanMember 2019-01-01 2019-03-31 0000927628 stpr:NJ u</w:t>
      </w:r>
      <w:r>
        <w:rPr>
          <w:rFonts w:eastAsia="Times New Roman"/>
          <w:vanish/>
          <w:sz w:val="20"/>
          <w:szCs w:val="20"/>
        </w:rPr>
        <w:t>s-gaap:LoansReceivableMember us-gaap:GeographicConcentrationRiskMember us-gaap:ConsumerPortfolioSegmentMember cof:RetailBankingMember 2018-01-01 2018-12-31 0000927628 us-gaap:ConsumerPortfolioSegmentMember 2018-01-01 2018-12-31 0000927628 stpr:LA us-gaap:L</w:t>
      </w:r>
      <w:r>
        <w:rPr>
          <w:rFonts w:eastAsia="Times New Roman"/>
          <w:vanish/>
          <w:sz w:val="20"/>
          <w:szCs w:val="20"/>
        </w:rPr>
        <w:t>oansReceivableMember us-gaap:GeographicConcentrationRiskMember us-gaap:ConsumerPortfolioSegmentMember cof:RetailBankingMember 2019-03-31 0000927628 stpr:VA us-gaap:LoansReceivableMember us-gaap:GeographicConcentrationRiskMember us-gaap:ConsumerPortfolioSeg</w:t>
      </w:r>
      <w:r>
        <w:rPr>
          <w:rFonts w:eastAsia="Times New Roman"/>
          <w:vanish/>
          <w:sz w:val="20"/>
          <w:szCs w:val="20"/>
        </w:rPr>
        <w:t>mentMember cof:RetailBankingMember 2019-01-01 2019-03-31 0000927628 us-gaap:LoansReceivableMember us-gaap:GeographicConcentrationRiskMember us-gaap:ConsumerPortfolioSegmentMember us-gaap:AutomobileLoanMember 2019-03-31 0000927628 stpr:TX us-gaap:LoansRecei</w:t>
      </w:r>
      <w:r>
        <w:rPr>
          <w:rFonts w:eastAsia="Times New Roman"/>
          <w:vanish/>
          <w:sz w:val="20"/>
          <w:szCs w:val="20"/>
        </w:rPr>
        <w:t>vableMember us-gaap:GeographicConcentrationRiskMember us-gaap:ConsumerPortfolioSegmentMember cof:RetailBankingMember 2019-03-31 0000927628 stpr:TX us-gaap:LoansReceivableMember us-gaap:GeographicConcentrationRiskMember us-gaap:ConsumerPortfolioSegmentMembe</w:t>
      </w:r>
      <w:r>
        <w:rPr>
          <w:rFonts w:eastAsia="Times New Roman"/>
          <w:vanish/>
          <w:sz w:val="20"/>
          <w:szCs w:val="20"/>
        </w:rPr>
        <w:t>r cof:RetailBankingMember 2018-01-01 2018-12-31 0000927628 cof:OtherStatesMember us-gaap:LoansReceivableMember us-gaap:GeographicConcentrationRiskMember us-gaap:ConsumerPortfolioSegmentMember cof:RetailBankingMember 2018-01-01 2018-12-31 0000927628 stpr:IL</w:t>
      </w:r>
      <w:r>
        <w:rPr>
          <w:rFonts w:eastAsia="Times New Roman"/>
          <w:vanish/>
          <w:sz w:val="20"/>
          <w:szCs w:val="20"/>
        </w:rPr>
        <w:t xml:space="preserve"> us-gaap:LoansReceivableMember us-gaap:GeographicConcentrationRiskMember us-gaap:ConsumerPortfolioSegmentMember us-gaap:AutomobileLoanMember 2018-12-31 0000927628 stpr:FL us-gaap:LoansReceivableMember us-gaap:GeographicConcentrationRiskMember us-gaap:Consu</w:t>
      </w:r>
      <w:r>
        <w:rPr>
          <w:rFonts w:eastAsia="Times New Roman"/>
          <w:vanish/>
          <w:sz w:val="20"/>
          <w:szCs w:val="20"/>
        </w:rPr>
        <w:t>merPortfolioSegmentMember us-gaap:AutomobileLoanMember 2018-01-01 2018-12-31 0000927628 stpr:MD us-gaap:LoansReceivableMember us-gaap:GeographicConcentrationRiskMember us-gaap:ConsumerPortfolioSegmentMember cof:RetailBankingMember 2019-01-01 2019-03-31 000</w:t>
      </w:r>
      <w:r>
        <w:rPr>
          <w:rFonts w:eastAsia="Times New Roman"/>
          <w:vanish/>
          <w:sz w:val="20"/>
          <w:szCs w:val="20"/>
        </w:rPr>
        <w:t>0927628 stpr:GA us-gaap:LoansReceivableMember us-gaap:GeographicConcentrationRiskMember us-gaap:ConsumerPortfolioSegmentMember us-gaap:AutomobileLoanMember 2019-03-31 0000927628 stpr:TX us-gaap:LoansReceivableMember us-gaap:GeographicConcentrationRiskMembe</w:t>
      </w:r>
      <w:r>
        <w:rPr>
          <w:rFonts w:eastAsia="Times New Roman"/>
          <w:vanish/>
          <w:sz w:val="20"/>
          <w:szCs w:val="20"/>
        </w:rPr>
        <w:t>r us-gaap:ConsumerPortfolioSegmentMember us-gaap:AutomobileLoanMember 2019-03-31 0000927628 stpr:FL us-gaap:LoansReceivableMember us-gaap:GeographicConcentrationRiskMember us-gaap:ConsumerPortfolioSegmentMember us-gaap:AutomobileLoanMember 2018-12-31 00009</w:t>
      </w:r>
      <w:r>
        <w:rPr>
          <w:rFonts w:eastAsia="Times New Roman"/>
          <w:vanish/>
          <w:sz w:val="20"/>
          <w:szCs w:val="20"/>
        </w:rPr>
        <w:t>27628 stpr:TX us-gaap:LoansReceivableMember us-gaap:GeographicConcentrationRiskMember us-gaap:ConsumerPortfolioSegmentMember us-gaap:AutomobileLoanMember 2018-01-01 2018-12-31 0000927628 stpr:PA us-gaap:LoansReceivableMember us-gaap:GeographicConcentration</w:t>
      </w:r>
      <w:r>
        <w:rPr>
          <w:rFonts w:eastAsia="Times New Roman"/>
          <w:vanish/>
          <w:sz w:val="20"/>
          <w:szCs w:val="20"/>
        </w:rPr>
        <w:t>RiskMember us-gaap:ConsumerPortfolioSegmentMember us-gaap:AutomobileLoanMember 2019-01-01 2019-03-31 0000927628 stpr:LA us-gaap:LoansReceivableMember us-gaap:GeographicConcentrationRiskMember us-gaap:ConsumerPortfolioSegmentMember cof:RetailBankingMember 2</w:t>
      </w:r>
      <w:r>
        <w:rPr>
          <w:rFonts w:eastAsia="Times New Roman"/>
          <w:vanish/>
          <w:sz w:val="20"/>
          <w:szCs w:val="20"/>
        </w:rPr>
        <w:t>018-01-01 2018-12-31 0000927628 cof:OtherStatesMember us-gaap:LoansReceivableMember us-gaap:GeographicConcentrationRiskMember us-gaap:ConsumerPortfolioSegmentMember us-gaap:AutomobileLoanMember 2019-03-31 0000927628 stpr:PA us-gaap:LoansReceivableMember us</w:t>
      </w:r>
      <w:r>
        <w:rPr>
          <w:rFonts w:eastAsia="Times New Roman"/>
          <w:vanish/>
          <w:sz w:val="20"/>
          <w:szCs w:val="20"/>
        </w:rPr>
        <w:t>-gaap:GeographicConcentrationRiskMember us-gaap:ConsumerPortfolioSegmentMember us-gaap:AutomobileLoanMember 2018-01-01 2018-12-31 0000927628 stpr:CA us-gaap:LoansReceivableMember us-gaap:GeographicConcentrationRiskMember us-gaap:ConsumerPortfolioSegmentMem</w:t>
      </w:r>
      <w:r>
        <w:rPr>
          <w:rFonts w:eastAsia="Times New Roman"/>
          <w:vanish/>
          <w:sz w:val="20"/>
          <w:szCs w:val="20"/>
        </w:rPr>
        <w:t>ber us-gaap:AutomobileLoanMember 2019-03-31 0000927628 us-gaap:ConsumerPortfolioSegmentMember us-gaap:AutomobileLoanMember 2018-01-01 2018-03-31 0000927628 us-gaap:ConsumerPortfolioSegmentMember us-gaap:ResidentialMortgageMember 2018-01-01 2018-03-31 00009</w:t>
      </w:r>
      <w:r>
        <w:rPr>
          <w:rFonts w:eastAsia="Times New Roman"/>
          <w:vanish/>
          <w:sz w:val="20"/>
          <w:szCs w:val="20"/>
        </w:rPr>
        <w:t>27628 us-gaap:ConsumerPortfolioSegmentMember 2018-01-01 2018-03-31 0000927628 us-gaap:ConsumerPortfolioSegmentMember cof:RetailBankingMember 2018-01-01 2018-03-31 0000927628 us-gaap:ConsumerPortfolioSegmentMember cof:RetailBankingMember 2019-01-01 2019-03-</w:t>
      </w:r>
      <w:r>
        <w:rPr>
          <w:rFonts w:eastAsia="Times New Roman"/>
          <w:vanish/>
          <w:sz w:val="20"/>
          <w:szCs w:val="20"/>
        </w:rPr>
        <w:t>31 0000927628 us-gaap:ConsumerPortfolioSegmentMember us-gaap:ResidentialMortgageMember 2019-01-01 2019-03-31 0000927628 us-gaap:ConsumerPortfolioSegmentMember us-gaap:AutomobileLoanMember 2019-01-01 2019-03-31 0000927628 cof:MidAtlanticMember us-gaap:Loans</w:t>
      </w:r>
      <w:r>
        <w:rPr>
          <w:rFonts w:eastAsia="Times New Roman"/>
          <w:vanish/>
          <w:sz w:val="20"/>
          <w:szCs w:val="20"/>
        </w:rPr>
        <w:t>ReceivableMember us-gaap:GeographicConcentrationRiskMember us-gaap:CommercialPortfolioSegmentMember cof:SmallTicketRealEstateMember 2018-12-31 0000927628 cof:InternalRiskRatingConcentrationRiskMember us-gaap:CommercialPortfolioSegmentMember 2018-01-01 2018</w:t>
      </w:r>
      <w:r>
        <w:rPr>
          <w:rFonts w:eastAsia="Times New Roman"/>
          <w:vanish/>
          <w:sz w:val="20"/>
          <w:szCs w:val="20"/>
        </w:rPr>
        <w:t>-12-31 0000927628 cof:NortheastMember us-gaap:LoansReceivableMember us-gaap:GeographicConcentrationRiskMember us-gaap:CommercialPortfolioSegmentMember cof:CommercialAndIndustrialMember 2018-12-31 0000927628 us-gaap:LoansReceivableMember cof:InternalRiskRat</w:t>
      </w:r>
      <w:r>
        <w:rPr>
          <w:rFonts w:eastAsia="Times New Roman"/>
          <w:vanish/>
          <w:sz w:val="20"/>
          <w:szCs w:val="20"/>
        </w:rPr>
        <w:t>ingConcentrationRiskMember us-gaap:FinancialAssetAcquiredWithCreditDeteriorationMember us-gaap:CommercialPortfolioSegmentMember cof:CommercialAndIndustrialMember 2018-01-01 2018-12-31 0000927628 us-gaap:LoansReceivableMember cof:InternalRiskRatingConcentra</w:t>
      </w:r>
      <w:r>
        <w:rPr>
          <w:rFonts w:eastAsia="Times New Roman"/>
          <w:vanish/>
          <w:sz w:val="20"/>
          <w:szCs w:val="20"/>
        </w:rPr>
        <w:t>tionRiskMember us-gaap:CommercialPortfolioSegmentMember cof:CommercialAndIndustrialMember us-gaap:PassMember 2018-12-31 0000927628 us-gaap:LoansReceivableMember cof:InternalRiskRatingConcentrationRiskMember us-gaap:PerformingFinancingReceivableMember us-ga</w:t>
      </w:r>
      <w:r>
        <w:rPr>
          <w:rFonts w:eastAsia="Times New Roman"/>
          <w:vanish/>
          <w:sz w:val="20"/>
          <w:szCs w:val="20"/>
        </w:rPr>
        <w:t>ap:CommercialPortfolioSegmentMember cof:CommercialAndIndustrialMember us-gaap:CriticizedMember 2018-12-31 0000927628 cof:OtherStatesMember us-gaap:LoansReceivableMember us-gaap:GeographicConcentrationRiskMember us-gaap:CommercialPortfolioSegmentMember cof:</w:t>
      </w:r>
      <w:r>
        <w:rPr>
          <w:rFonts w:eastAsia="Times New Roman"/>
          <w:vanish/>
          <w:sz w:val="20"/>
          <w:szCs w:val="20"/>
        </w:rPr>
        <w:t>CommercialAndMultifamilyRealEstateMember 2018-01-01 2018-12-31 0000927628 us-gaap:LoansReceivableMember cof:InternalRiskRatingConcentrationRiskMember us-gaap:NonperformingFinancingReceivableMember us-gaap:CommercialPortfolioSegmentMember cof:CommercialAndI</w:t>
      </w:r>
      <w:r>
        <w:rPr>
          <w:rFonts w:eastAsia="Times New Roman"/>
          <w:vanish/>
          <w:sz w:val="20"/>
          <w:szCs w:val="20"/>
        </w:rPr>
        <w:t>ndustrialMember us-gaap:CriticizedMember 2018-01-01 2018-12-31 0000927628 cof:InternalRiskRatingConcentrationRiskMember us-gaap:CommercialPortfolioSegmentMember cof:CommercialAndMultifamilyRealEstateMember 2018-01-01 2018-12-31 0000927628 us-gaap:LoansRece</w:t>
      </w:r>
      <w:r>
        <w:rPr>
          <w:rFonts w:eastAsia="Times New Roman"/>
          <w:vanish/>
          <w:sz w:val="20"/>
          <w:szCs w:val="20"/>
        </w:rPr>
        <w:t>ivableMember cof:InternalRiskRatingConcentrationRiskMember us-gaap:FinancialAssetAcquiredWithCreditDeteriorationMember us-gaap:CommercialPortfolioSegmentMember cof:SmallTicketRealEstateMember 2018-01-01 2018-12-31 0000927628 us-gaap:LoansReceivableMember c</w:t>
      </w:r>
      <w:r>
        <w:rPr>
          <w:rFonts w:eastAsia="Times New Roman"/>
          <w:vanish/>
          <w:sz w:val="20"/>
          <w:szCs w:val="20"/>
        </w:rPr>
        <w:t xml:space="preserve">of:InternalRiskRatingConcentrationRiskMember us-gaap:FinancialAssetAcquiredWithCreditDeteriorationMember us-gaap:CommercialPortfolioSegmentMember 2018-12-31 0000927628 cof:SouthMember us-gaap:LoansReceivableMember us-gaap:GeographicConcentrationRiskMember </w:t>
      </w:r>
      <w:r>
        <w:rPr>
          <w:rFonts w:eastAsia="Times New Roman"/>
          <w:vanish/>
          <w:sz w:val="20"/>
          <w:szCs w:val="20"/>
        </w:rPr>
        <w:t>us-gaap:CommercialPortfolioSegmentMember 2018-01-01 2018-12-31 0000927628 cof:OtherStatesMember us-gaap:LoansReceivableMember us-gaap:GeographicConcentrationRiskMember us-gaap:CommercialPortfolioSegmentMember cof:CommercialAndIndustrialMember 2018-12-31 00</w:t>
      </w:r>
      <w:r>
        <w:rPr>
          <w:rFonts w:eastAsia="Times New Roman"/>
          <w:vanish/>
          <w:sz w:val="20"/>
          <w:szCs w:val="20"/>
        </w:rPr>
        <w:t>00927628 us-gaap:LoansReceivableMember cof:InternalRiskRatingConcentrationRiskMember us-gaap:CommercialPortfolioSegmentMember cof:SmallTicketRealEstateMember us-gaap:PassMember 2018-01-01 2018-12-31 0000927628 us-gaap:LoansReceivableMember cof:InternalRisk</w:t>
      </w:r>
      <w:r>
        <w:rPr>
          <w:rFonts w:eastAsia="Times New Roman"/>
          <w:vanish/>
          <w:sz w:val="20"/>
          <w:szCs w:val="20"/>
        </w:rPr>
        <w:t>RatingConcentrationRiskMember us-gaap:FinancialAssetAcquiredWithCreditDeteriorationMember us-gaap:CommercialPortfolioSegmentMember 2018-01-01 2018-12-31 0000927628 us-gaap:GeographicConcentrationRiskMember us-gaap:CommercialPortfolioSegmentMember cof:Comme</w:t>
      </w:r>
      <w:r>
        <w:rPr>
          <w:rFonts w:eastAsia="Times New Roman"/>
          <w:vanish/>
          <w:sz w:val="20"/>
          <w:szCs w:val="20"/>
        </w:rPr>
        <w:t>rcialAndMultifamilyRealEstateMember 2018-12-31 0000927628 us-gaap:LoansReceivableMember cof:InternalRiskRatingConcentrationRiskMember us-gaap:PerformingFinancingReceivableMember us-gaap:CommercialPortfolioSegmentMember cof:CommercialAndMultifamilyRealEstat</w:t>
      </w:r>
      <w:r>
        <w:rPr>
          <w:rFonts w:eastAsia="Times New Roman"/>
          <w:vanish/>
          <w:sz w:val="20"/>
          <w:szCs w:val="20"/>
        </w:rPr>
        <w:t>eMember us-gaap:CriticizedMember 2018-12-31 0000927628 us-gaap:GeographicConcentrationRiskMember us-gaap:CommercialPortfolioSegmentMember 2018-12-31 0000927628 us-gaap:GeographicConcentrationRiskMember us-gaap:CommercialPortfolioSegmentMember 2018-01-01 20</w:t>
      </w:r>
      <w:r>
        <w:rPr>
          <w:rFonts w:eastAsia="Times New Roman"/>
          <w:vanish/>
          <w:sz w:val="20"/>
          <w:szCs w:val="20"/>
        </w:rPr>
        <w:t>18-12-31 0000927628 cof:MidAtlanticMember us-gaap:LoansReceivableMember us-gaap:GeographicConcentrationRiskMember us-gaap:CommercialPortfolioSegmentMember cof:CommercialAndMultifamilyRealEstateMember 2018-12-31 0000927628 cof:OtherStatesMember us-gaap:Loan</w:t>
      </w:r>
      <w:r>
        <w:rPr>
          <w:rFonts w:eastAsia="Times New Roman"/>
          <w:vanish/>
          <w:sz w:val="20"/>
          <w:szCs w:val="20"/>
        </w:rPr>
        <w:t>sReceivableMember us-gaap:GeographicConcentrationRiskMember us-gaap:CommercialPortfolioSegmentMember 2018-12-31 0000927628 cof:InternalRiskRatingConcentrationRiskMember us-gaap:CommercialPortfolioSegmentMember cof:CommercialAndIndustrialMember 2018-01-01 2</w:t>
      </w:r>
      <w:r>
        <w:rPr>
          <w:rFonts w:eastAsia="Times New Roman"/>
          <w:vanish/>
          <w:sz w:val="20"/>
          <w:szCs w:val="20"/>
        </w:rPr>
        <w:t>018-12-31 0000927628 us-gaap:LoansReceivableMember cof:InternalRiskRatingConcentrationRiskMember us-gaap:NonperformingFinancingReceivableMember us-gaap:CommercialPortfolioSegmentMember cof:CommercialAndMultifamilyRealEstateMember us-gaap:CriticizedMember 2</w:t>
      </w:r>
      <w:r>
        <w:rPr>
          <w:rFonts w:eastAsia="Times New Roman"/>
          <w:vanish/>
          <w:sz w:val="20"/>
          <w:szCs w:val="20"/>
        </w:rPr>
        <w:t>018-01-01 2018-12-31 0000927628 cof:MidAtlanticMember us-gaap:LoansReceivableMember us-gaap:GeographicConcentrationRiskMember us-gaap:CommercialPortfolioSegmentMember cof:CommercialAndIndustrialMember 2018-12-31 0000927628 cof:InternalRiskRatingConcentrati</w:t>
      </w:r>
      <w:r>
        <w:rPr>
          <w:rFonts w:eastAsia="Times New Roman"/>
          <w:vanish/>
          <w:sz w:val="20"/>
          <w:szCs w:val="20"/>
        </w:rPr>
        <w:t>onRiskMember us-gaap:CommercialPortfolioSegmentMember 2018-12-31 0000927628 cof:MidAtlanticMember us-gaap:LoansReceivableMember us-gaap:GeographicConcentrationRiskMember us-gaap:CommercialPortfolioSegmentMember 2018-01-01 2018-12-31 0000927628 us-gaap:Loan</w:t>
      </w:r>
      <w:r>
        <w:rPr>
          <w:rFonts w:eastAsia="Times New Roman"/>
          <w:vanish/>
          <w:sz w:val="20"/>
          <w:szCs w:val="20"/>
        </w:rPr>
        <w:t>sReceivableMember cof:InternalRiskRatingConcentrationRiskMember us-gaap:CommercialPortfolioSegmentMember cof:CommercialAndMultifamilyRealEstateMember us-gaap:PassMember 2018-01-01 2018-12-31 0000927628 cof:NortheastMember us-gaap:LoansReceivableMember us-g</w:t>
      </w:r>
      <w:r>
        <w:rPr>
          <w:rFonts w:eastAsia="Times New Roman"/>
          <w:vanish/>
          <w:sz w:val="20"/>
          <w:szCs w:val="20"/>
        </w:rPr>
        <w:t>aap:GeographicConcentrationRiskMember us-gaap:CommercialPortfolioSegmentMember cof:CommercialAndMultifamilyRealEstateMember 2018-01-01 2018-12-31 0000927628 us-gaap:LoansReceivableMember cof:InternalRiskRatingConcentrationRiskMember us-gaap:CommercialPortf</w:t>
      </w:r>
      <w:r>
        <w:rPr>
          <w:rFonts w:eastAsia="Times New Roman"/>
          <w:vanish/>
          <w:sz w:val="20"/>
          <w:szCs w:val="20"/>
        </w:rPr>
        <w:t>olioSegmentMember cof:CommercialAndIndustrialMember us-gaap:PassMember 2018-01-01 2018-12-31 0000927628 cof:SouthMember us-gaap:LoansReceivableMember us-gaap:GeographicConcentrationRiskMember us-gaap:CommercialPortfolioSegmentMember cof:CommercialAndMultif</w:t>
      </w:r>
      <w:r>
        <w:rPr>
          <w:rFonts w:eastAsia="Times New Roman"/>
          <w:vanish/>
          <w:sz w:val="20"/>
          <w:szCs w:val="20"/>
        </w:rPr>
        <w:t>amilyRealEstateMember 2018-01-01 2018-12-31 0000927628 us-gaap:GeographicConcentrationRiskMember us-gaap:CommercialPortfolioSegmentMember cof:CommercialAndIndustrialMember 2018-12-31 0000927628 us-gaap:GeographicConcentrationRiskMember us-gaap:CommercialPo</w:t>
      </w:r>
      <w:r>
        <w:rPr>
          <w:rFonts w:eastAsia="Times New Roman"/>
          <w:vanish/>
          <w:sz w:val="20"/>
          <w:szCs w:val="20"/>
        </w:rPr>
        <w:t>rtfolioSegmentMember cof:SmallTicketRealEstateMember 2018-01-01 2018-12-31 0000927628 cof:MidAtlanticMember us-gaap:LoansReceivableMember us-gaap:GeographicConcentrationRiskMember us-gaap:CommercialPortfolioSegmentMember cof:CommercialAndIndustrialMember 2</w:t>
      </w:r>
      <w:r>
        <w:rPr>
          <w:rFonts w:eastAsia="Times New Roman"/>
          <w:vanish/>
          <w:sz w:val="20"/>
          <w:szCs w:val="20"/>
        </w:rPr>
        <w:t>018-01-01 2018-12-31 0000927628 cof:SouthMember us-gaap:LoansReceivableMember us-gaap:GeographicConcentrationRiskMember us-gaap:CommercialPortfolioSegmentMember 2018-12-31 0000927628 cof:NortheastMember us-gaap:LoansReceivableMember us-gaap:GeographicConce</w:t>
      </w:r>
      <w:r>
        <w:rPr>
          <w:rFonts w:eastAsia="Times New Roman"/>
          <w:vanish/>
          <w:sz w:val="20"/>
          <w:szCs w:val="20"/>
        </w:rPr>
        <w:t>ntrationRiskMember us-gaap:CommercialPortfolioSegmentMember cof:CommercialAndMultifamilyRealEstateMember 2018-12-31 0000927628 us-gaap:GeographicConcentrationRiskMember us-gaap:CommercialPortfolioSegmentMember cof:CommercialAndMultifamilyRealEstateMember 2</w:t>
      </w:r>
      <w:r>
        <w:rPr>
          <w:rFonts w:eastAsia="Times New Roman"/>
          <w:vanish/>
          <w:sz w:val="20"/>
          <w:szCs w:val="20"/>
        </w:rPr>
        <w:t>018-01-01 2018-12-31 0000927628 cof:NortheastMember us-gaap:LoansReceivableMember us-gaap:GeographicConcentrationRiskMember us-gaap:CommercialPortfolioSegmentMember cof:SmallTicketRealEstateMember 2018-01-01 2018-12-31 0000927628 cof:NortheastMember us-gaa</w:t>
      </w:r>
      <w:r>
        <w:rPr>
          <w:rFonts w:eastAsia="Times New Roman"/>
          <w:vanish/>
          <w:sz w:val="20"/>
          <w:szCs w:val="20"/>
        </w:rPr>
        <w:t>p:LoansReceivableMember us-gaap:GeographicConcentrationRiskMember us-gaap:CommercialPortfolioSegmentMember 2018-01-01 2018-12-31 0000927628 cof:SouthMember us-gaap:LoansReceivableMember us-gaap:GeographicConcentrationRiskMember us-gaap:CommercialPortfolioS</w:t>
      </w:r>
      <w:r>
        <w:rPr>
          <w:rFonts w:eastAsia="Times New Roman"/>
          <w:vanish/>
          <w:sz w:val="20"/>
          <w:szCs w:val="20"/>
        </w:rPr>
        <w:t>egmentMember cof:CommercialAndIndustrialMember 2018-12-31 0000927628 us-gaap:LoansReceivableMember cof:InternalRiskRatingConcentrationRiskMember us-gaap:CommercialPortfolioSegmentMember cof:CommercialAndMultifamilyRealEstateMember us-gaap:PassMember 2018-1</w:t>
      </w:r>
      <w:r>
        <w:rPr>
          <w:rFonts w:eastAsia="Times New Roman"/>
          <w:vanish/>
          <w:sz w:val="20"/>
          <w:szCs w:val="20"/>
        </w:rPr>
        <w:t>2-31 0000927628 cof:InternalRiskRatingConcentrationRiskMember us-gaap:CommercialPortfolioSegmentMember cof:SmallTicketRealEstateMember 2018-01-01 2018-12-31 0000927628 us-gaap:LoansReceivableMember cof:InternalRiskRatingConcentrationRiskMember us-gaap:Fina</w:t>
      </w:r>
      <w:r>
        <w:rPr>
          <w:rFonts w:eastAsia="Times New Roman"/>
          <w:vanish/>
          <w:sz w:val="20"/>
          <w:szCs w:val="20"/>
        </w:rPr>
        <w:t>ncialAssetAcquiredWithCreditDeteriorationMember us-gaap:CommercialPortfolioSegmentMember cof:CommercialAndIndustrialMember 2018-12-31 0000927628 us-gaap:LoansReceivableMember cof:InternalRiskRatingConcentrationRiskMember us-gaap:CommercialPortfolioSegmentM</w:t>
      </w:r>
      <w:r>
        <w:rPr>
          <w:rFonts w:eastAsia="Times New Roman"/>
          <w:vanish/>
          <w:sz w:val="20"/>
          <w:szCs w:val="20"/>
        </w:rPr>
        <w:t>ember us-gaap:PassMember 2018-01-01 2018-12-31 0000927628 us-gaap:LoansReceivableMember cof:InternalRiskRatingConcentrationRiskMember us-gaap:NonperformingFinancingReceivableMember us-gaap:CommercialPortfolioSegmentMember us-gaap:CriticizedMember 2018-01-0</w:t>
      </w:r>
      <w:r>
        <w:rPr>
          <w:rFonts w:eastAsia="Times New Roman"/>
          <w:vanish/>
          <w:sz w:val="20"/>
          <w:szCs w:val="20"/>
        </w:rPr>
        <w:t>1 2018-12-31 0000927628 cof:OtherStatesMember us-gaap:LoansReceivableMember us-gaap:GeographicConcentrationRiskMember us-gaap:CommercialPortfolioSegmentMember cof:SmallTicketRealEstateMember 2018-01-01 2018-12-31 0000927628 us-gaap:LoansReceivableMember co</w:t>
      </w:r>
      <w:r>
        <w:rPr>
          <w:rFonts w:eastAsia="Times New Roman"/>
          <w:vanish/>
          <w:sz w:val="20"/>
          <w:szCs w:val="20"/>
        </w:rPr>
        <w:t>f:InternalRiskRatingConcentrationRiskMember us-gaap:NonperformingFinancingReceivableMember us-gaap:CommercialPortfolioSegmentMember cof:CommercialAndMultifamilyRealEstateMember us-gaap:CriticizedMember 2018-12-31 0000927628 us-gaap:LoansReceivableMember co</w:t>
      </w:r>
      <w:r>
        <w:rPr>
          <w:rFonts w:eastAsia="Times New Roman"/>
          <w:vanish/>
          <w:sz w:val="20"/>
          <w:szCs w:val="20"/>
        </w:rPr>
        <w:t>f:InternalRiskRatingConcentrationRiskMember us-gaap:NonperformingFinancingReceivableMember us-gaap:CommercialPortfolioSegmentMember cof:CommercialAndIndustrialMember us-gaap:CriticizedMember 2018-12-31 0000927628 cof:MidAtlanticMember us-gaap:LoansReceivab</w:t>
      </w:r>
      <w:r>
        <w:rPr>
          <w:rFonts w:eastAsia="Times New Roman"/>
          <w:vanish/>
          <w:sz w:val="20"/>
          <w:szCs w:val="20"/>
        </w:rPr>
        <w:t>leMember us-gaap:GeographicConcentrationRiskMember us-gaap:CommercialPortfolioSegmentMember cof:CommercialAndMultifamilyRealEstateMember 2018-01-01 2018-12-31 0000927628 us-gaap:LoansReceivableMember cof:InternalRiskRatingConcentrationRiskMember us-gaap:No</w:t>
      </w:r>
      <w:r>
        <w:rPr>
          <w:rFonts w:eastAsia="Times New Roman"/>
          <w:vanish/>
          <w:sz w:val="20"/>
          <w:szCs w:val="20"/>
        </w:rPr>
        <w:t>nperformingFinancingReceivableMember us-gaap:CommercialPortfolioSegmentMember cof:SmallTicketRealEstateMember us-gaap:CriticizedMember 2018-01-01 2018-12-31 0000927628 us-gaap:LoansReceivableMember cof:InternalRiskRatingConcentrationRiskMember us-gaap:Perf</w:t>
      </w:r>
      <w:r>
        <w:rPr>
          <w:rFonts w:eastAsia="Times New Roman"/>
          <w:vanish/>
          <w:sz w:val="20"/>
          <w:szCs w:val="20"/>
        </w:rPr>
        <w:t>ormingFinancingReceivableMember us-gaap:CommercialPortfolioSegmentMember cof:CommercialAndMultifamilyRealEstateMember us-gaap:CriticizedMember 2018-01-01 2018-12-31 0000927628 us-gaap:LoansReceivableMember cof:InternalRiskRatingConcentrationRiskMember us-g</w:t>
      </w:r>
      <w:r>
        <w:rPr>
          <w:rFonts w:eastAsia="Times New Roman"/>
          <w:vanish/>
          <w:sz w:val="20"/>
          <w:szCs w:val="20"/>
        </w:rPr>
        <w:t>aap:CommercialPortfolioSegmentMember us-gaap:PassMember 2018-12-31 0000927628 cof:SouthMember us-gaap:LoansReceivableMember us-gaap:GeographicConcentrationRiskMember us-gaap:CommercialPortfolioSegmentMember cof:CommercialAndIndustrialMember 2018-01-01 2018</w:t>
      </w:r>
      <w:r>
        <w:rPr>
          <w:rFonts w:eastAsia="Times New Roman"/>
          <w:vanish/>
          <w:sz w:val="20"/>
          <w:szCs w:val="20"/>
        </w:rPr>
        <w:t>-12-31 0000927628 us-gaap:LoansReceivableMember cof:InternalRiskRatingConcentrationRiskMember us-gaap:NonperformingFinancingReceivableMember us-gaap:CommercialPortfolioSegmentMember cof:SmallTicketRealEstateMember us-gaap:CriticizedMember 2018-12-31 000092</w:t>
      </w:r>
      <w:r>
        <w:rPr>
          <w:rFonts w:eastAsia="Times New Roman"/>
          <w:vanish/>
          <w:sz w:val="20"/>
          <w:szCs w:val="20"/>
        </w:rPr>
        <w:t>7628 cof:OtherStatesMember us-gaap:LoansReceivableMember us-gaap:GeographicConcentrationRiskMember us-gaap:CommercialPortfolioSegmentMember cof:CommercialAndIndustrialMember 2018-01-01 2018-12-31 0000927628 us-gaap:LoansReceivableMember cof:InternalRiskRat</w:t>
      </w:r>
      <w:r>
        <w:rPr>
          <w:rFonts w:eastAsia="Times New Roman"/>
          <w:vanish/>
          <w:sz w:val="20"/>
          <w:szCs w:val="20"/>
        </w:rPr>
        <w:t>ingConcentrationRiskMember us-gaap:PerformingFinancingReceivableMember us-gaap:CommercialPortfolioSegmentMember us-gaap:CriticizedMember 2018-01-01 2018-12-31 0000927628 us-gaap:LoansReceivableMember cof:InternalRiskRatingConcentrationRiskMember us-gaap:Co</w:t>
      </w:r>
      <w:r>
        <w:rPr>
          <w:rFonts w:eastAsia="Times New Roman"/>
          <w:vanish/>
          <w:sz w:val="20"/>
          <w:szCs w:val="20"/>
        </w:rPr>
        <w:t>mmercialPortfolioSegmentMember cof:SmallTicketRealEstateMember us-gaap:PassMember 2018-12-31 0000927628 cof:MidAtlanticMember us-gaap:LoansReceivableMember us-gaap:GeographicConcentrationRiskMember us-gaap:CommercialPortfolioSegmentMember 2018-12-31 000092</w:t>
      </w:r>
      <w:r>
        <w:rPr>
          <w:rFonts w:eastAsia="Times New Roman"/>
          <w:vanish/>
          <w:sz w:val="20"/>
          <w:szCs w:val="20"/>
        </w:rPr>
        <w:t>7628 us-gaap:LoansReceivableMember cof:InternalRiskRatingConcentrationRiskMember us-gaap:FinancialAssetAcquiredWithCreditDeteriorationMember us-gaap:CommercialPortfolioSegmentMember cof:CommercialAndMultifamilyRealEstateMember 2018-12-31 0000927628 cof:Mid</w:t>
      </w:r>
      <w:r>
        <w:rPr>
          <w:rFonts w:eastAsia="Times New Roman"/>
          <w:vanish/>
          <w:sz w:val="20"/>
          <w:szCs w:val="20"/>
        </w:rPr>
        <w:t>AtlanticMember us-gaap:LoansReceivableMember us-gaap:GeographicConcentrationRiskMember us-gaap:CommercialPortfolioSegmentMember cof:SmallTicketRealEstateMember 2018-01-01 2018-12-31 0000927628 cof:InternalRiskRatingConcentrationRiskMember us-gaap:Commercia</w:t>
      </w:r>
      <w:r>
        <w:rPr>
          <w:rFonts w:eastAsia="Times New Roman"/>
          <w:vanish/>
          <w:sz w:val="20"/>
          <w:szCs w:val="20"/>
        </w:rPr>
        <w:t>lPortfolioSegmentMember cof:CommercialAndIndustrialMember 2018-12-31 0000927628 us-gaap:GeographicConcentrationRiskMember us-gaap:CommercialPortfolioSegmentMember cof:CommercialAndIndustrialMember 2018-01-01 2018-12-31 0000927628 us-gaap:LoansReceivableMem</w:t>
      </w:r>
      <w:r>
        <w:rPr>
          <w:rFonts w:eastAsia="Times New Roman"/>
          <w:vanish/>
          <w:sz w:val="20"/>
          <w:szCs w:val="20"/>
        </w:rPr>
        <w:t>ber cof:InternalRiskRatingConcentrationRiskMember us-gaap:FinancialAssetAcquiredWithCreditDeteriorationMember us-gaap:CommercialPortfolioSegmentMember cof:SmallTicketRealEstateMember 2018-12-31 0000927628 us-gaap:GeographicConcentrationRiskMember us-gaap:C</w:t>
      </w:r>
      <w:r>
        <w:rPr>
          <w:rFonts w:eastAsia="Times New Roman"/>
          <w:vanish/>
          <w:sz w:val="20"/>
          <w:szCs w:val="20"/>
        </w:rPr>
        <w:t>ommercialPortfolioSegmentMember cof:SmallTicketRealEstateMember 2018-12-31 0000927628 us-gaap:LoansReceivableMember cof:InternalRiskRatingConcentrationRiskMember us-gaap:PerformingFinancingReceivableMember us-gaap:CommercialPortfolioSegmentMember cof:Small</w:t>
      </w:r>
      <w:r>
        <w:rPr>
          <w:rFonts w:eastAsia="Times New Roman"/>
          <w:vanish/>
          <w:sz w:val="20"/>
          <w:szCs w:val="20"/>
        </w:rPr>
        <w:t>TicketRealEstateMember us-gaap:CriticizedMember 2018-01-01 2018-12-31 0000927628 cof:SouthMember us-gaap:LoansReceivableMember us-gaap:GeographicConcentrationRiskMember us-gaap:CommercialPortfolioSegmentMember cof:CommercialAndMultifamilyRealEstateMember 2</w:t>
      </w:r>
      <w:r>
        <w:rPr>
          <w:rFonts w:eastAsia="Times New Roman"/>
          <w:vanish/>
          <w:sz w:val="20"/>
          <w:szCs w:val="20"/>
        </w:rPr>
        <w:t>018-12-31 0000927628 cof:SouthMember us-gaap:LoansReceivableMember us-gaap:GeographicConcentrationRiskMember us-gaap:CommercialPortfolioSegmentMember cof:SmallTicketRealEstateMember 2018-01-01 2018-12-31 0000927628 cof:InternalRiskRatingConcentrationRiskMe</w:t>
      </w:r>
      <w:r>
        <w:rPr>
          <w:rFonts w:eastAsia="Times New Roman"/>
          <w:vanish/>
          <w:sz w:val="20"/>
          <w:szCs w:val="20"/>
        </w:rPr>
        <w:t>mber us-gaap:CommercialPortfolioSegmentMember cof:SmallTicketRealEstateMember 2018-12-31 0000927628 cof:OtherStatesMember us-gaap:LoansReceivableMember us-gaap:GeographicConcentrationRiskMember us-gaap:CommercialPortfolioSegmentMember cof:SmallTicketRealEs</w:t>
      </w:r>
      <w:r>
        <w:rPr>
          <w:rFonts w:eastAsia="Times New Roman"/>
          <w:vanish/>
          <w:sz w:val="20"/>
          <w:szCs w:val="20"/>
        </w:rPr>
        <w:t>tateMember 2018-12-31 0000927628 us-gaap:LoansReceivableMember cof:InternalRiskRatingConcentrationRiskMember us-gaap:PerformingFinancingReceivableMember us-gaap:CommercialPortfolioSegmentMember us-gaap:CriticizedMember 2018-12-31 0000927628 cof:SouthMember</w:t>
      </w:r>
      <w:r>
        <w:rPr>
          <w:rFonts w:eastAsia="Times New Roman"/>
          <w:vanish/>
          <w:sz w:val="20"/>
          <w:szCs w:val="20"/>
        </w:rPr>
        <w:t xml:space="preserve"> us-gaap:LoansReceivableMember us-gaap:GeographicConcentrationRiskMember us-gaap:CommercialPortfolioSegmentMember cof:SmallTicketRealEstateMember 2018-12-31 0000927628 us-gaap:LoansReceivableMember cof:InternalRiskRatingConcentrationRiskMember us-gaap:Fina</w:t>
      </w:r>
      <w:r>
        <w:rPr>
          <w:rFonts w:eastAsia="Times New Roman"/>
          <w:vanish/>
          <w:sz w:val="20"/>
          <w:szCs w:val="20"/>
        </w:rPr>
        <w:t>ncialAssetAcquiredWithCreditDeteriorationMember us-gaap:CommercialPortfolioSegmentMember cof:CommercialAndMultifamilyRealEstateMember 2018-01-01 2018-12-31 0000927628 cof:NortheastMember us-gaap:LoansReceivableMember us-gaap:GeographicConcentrationRiskMemb</w:t>
      </w:r>
      <w:r>
        <w:rPr>
          <w:rFonts w:eastAsia="Times New Roman"/>
          <w:vanish/>
          <w:sz w:val="20"/>
          <w:szCs w:val="20"/>
        </w:rPr>
        <w:t>er us-gaap:CommercialPortfolioSegmentMember cof:SmallTicketRealEstateMember 2018-12-31 0000927628 cof:InternalRiskRatingConcentrationRiskMember us-gaap:CommercialPortfolioSegmentMember cof:CommercialAndMultifamilyRealEstateMember 2018-12-31 0000927628 cof:</w:t>
      </w:r>
      <w:r>
        <w:rPr>
          <w:rFonts w:eastAsia="Times New Roman"/>
          <w:vanish/>
          <w:sz w:val="20"/>
          <w:szCs w:val="20"/>
        </w:rPr>
        <w:t>OtherStatesMember us-gaap:LoansReceivableMember us-gaap:GeographicConcentrationRiskMember us-gaap:CommercialPortfolioSegmentMember 2018-01-01 2018-12-31 0000927628 cof:OtherStatesMember us-gaap:LoansReceivableMember us-gaap:GeographicConcentrationRiskMembe</w:t>
      </w:r>
      <w:r>
        <w:rPr>
          <w:rFonts w:eastAsia="Times New Roman"/>
          <w:vanish/>
          <w:sz w:val="20"/>
          <w:szCs w:val="20"/>
        </w:rPr>
        <w:t>r us-gaap:CommercialPortfolioSegmentMember cof:CommercialAndMultifamilyRealEstateMember 2018-12-31 0000927628 us-gaap:LoansReceivableMember cof:InternalRiskRatingConcentrationRiskMember us-gaap:NonperformingFinancingReceivableMember us-gaap:CommercialPortf</w:t>
      </w:r>
      <w:r>
        <w:rPr>
          <w:rFonts w:eastAsia="Times New Roman"/>
          <w:vanish/>
          <w:sz w:val="20"/>
          <w:szCs w:val="20"/>
        </w:rPr>
        <w:t>olioSegmentMember us-gaap:CriticizedMember 2018-12-31 0000927628 cof:NortheastMember us-gaap:LoansReceivableMember us-gaap:GeographicConcentrationRiskMember us-gaap:CommercialPortfolioSegmentMember cof:CommercialAndIndustrialMember 2018-01-01 2018-12-31 00</w:t>
      </w:r>
      <w:r>
        <w:rPr>
          <w:rFonts w:eastAsia="Times New Roman"/>
          <w:vanish/>
          <w:sz w:val="20"/>
          <w:szCs w:val="20"/>
        </w:rPr>
        <w:t>00927628 us-gaap:LoansReceivableMember cof:InternalRiskRatingConcentrationRiskMember us-gaap:PerformingFinancingReceivableMember us-gaap:CommercialPortfolioSegmentMember cof:SmallTicketRealEstateMember us-gaap:CriticizedMember 2018-12-31 0000927628 cof:Nor</w:t>
      </w:r>
      <w:r>
        <w:rPr>
          <w:rFonts w:eastAsia="Times New Roman"/>
          <w:vanish/>
          <w:sz w:val="20"/>
          <w:szCs w:val="20"/>
        </w:rPr>
        <w:t>theastMember us-gaap:LoansReceivableMember us-gaap:GeographicConcentrationRiskMember us-gaap:CommercialPortfolioSegmentMember 2018-12-31 0000927628 us-gaap:LoansReceivableMember cof:InternalRiskRatingConcentrationRiskMember us-gaap:PerformingFinancingRecei</w:t>
      </w:r>
      <w:r>
        <w:rPr>
          <w:rFonts w:eastAsia="Times New Roman"/>
          <w:vanish/>
          <w:sz w:val="20"/>
          <w:szCs w:val="20"/>
        </w:rPr>
        <w:t>vableMember us-gaap:CommercialPortfolioSegmentMember cof:CommercialAndIndustrialMember us-gaap:CriticizedMember 2018-01-01 2018-12-31 0000927628 us-gaap:LoansReceivableMember cof:InternalRiskRatingConcentrationRiskMember us-gaap:PerformingFinancingReceivab</w:t>
      </w:r>
      <w:r>
        <w:rPr>
          <w:rFonts w:eastAsia="Times New Roman"/>
          <w:vanish/>
          <w:sz w:val="20"/>
          <w:szCs w:val="20"/>
        </w:rPr>
        <w:t>leMember us-gaap:CommercialPortfolioSegmentMember cof:CommercialAndIndustrialMember us-gaap:CriticizedMember 2019-01-01 2019-03-31 0000927628 cof:SouthMember us-gaap:LoansReceivableMember us-gaap:GeographicConcentrationRiskMember us-gaap:CommercialPortfoli</w:t>
      </w:r>
      <w:r>
        <w:rPr>
          <w:rFonts w:eastAsia="Times New Roman"/>
          <w:vanish/>
          <w:sz w:val="20"/>
          <w:szCs w:val="20"/>
        </w:rPr>
        <w:t>oSegmentMember cof:CommercialAndMultifamilyRealEstateMember 2019-01-01 2019-03-31 0000927628 cof:MidAtlanticMember us-gaap:LoansReceivableMember us-gaap:GeographicConcentrationRiskMember us-gaap:CommercialPortfolioSegmentMember cof:CommercialAndMultifamily</w:t>
      </w:r>
      <w:r>
        <w:rPr>
          <w:rFonts w:eastAsia="Times New Roman"/>
          <w:vanish/>
          <w:sz w:val="20"/>
          <w:szCs w:val="20"/>
        </w:rPr>
        <w:t>RealEstateMember 2019-01-01 2019-03-31 0000927628 us-gaap:LoansReceivableMember cof:InternalRiskRatingConcentrationRiskMember us-gaap:CommercialPortfolioSegmentMember cof:CommercialAndIndustrialMember us-gaap:PassMember 2019-01-01 2019-03-31 0000927628 us-</w:t>
      </w:r>
      <w:r>
        <w:rPr>
          <w:rFonts w:eastAsia="Times New Roman"/>
          <w:vanish/>
          <w:sz w:val="20"/>
          <w:szCs w:val="20"/>
        </w:rPr>
        <w:t>gaap:LoansReceivableMember cof:InternalRiskRatingConcentrationRiskMember us-gaap:FinancialAssetAcquiredWithCreditDeteriorationMember us-gaap:CommercialPortfolioSegmentMember cof:CommercialAndMultifamilyRealEstateMember 2019-01-01 2019-03-31 0000927628 cof:</w:t>
      </w:r>
      <w:r>
        <w:rPr>
          <w:rFonts w:eastAsia="Times New Roman"/>
          <w:vanish/>
          <w:sz w:val="20"/>
          <w:szCs w:val="20"/>
        </w:rPr>
        <w:t>MidAtlanticMember us-gaap:LoansReceivableMember us-gaap:GeographicConcentrationRiskMember us-gaap:CommercialPortfolioSegmentMember cof:CommercialAndIndustrialMember 2019-03-31 0000927628 us-gaap:GeographicConcentrationRiskMember us-gaap:CommercialPortfolio</w:t>
      </w:r>
      <w:r>
        <w:rPr>
          <w:rFonts w:eastAsia="Times New Roman"/>
          <w:vanish/>
          <w:sz w:val="20"/>
          <w:szCs w:val="20"/>
        </w:rPr>
        <w:t>SegmentMember cof:CommercialAndIndustrialMember 2019-03-31 0000927628 cof:NortheastMember us-gaap:LoansReceivableMember us-gaap:GeographicConcentrationRiskMember us-gaap:CommercialPortfolioSegmentMember cof:CommercialAndIndustrialMember 2019-01-01 2019-03-</w:t>
      </w:r>
      <w:r>
        <w:rPr>
          <w:rFonts w:eastAsia="Times New Roman"/>
          <w:vanish/>
          <w:sz w:val="20"/>
          <w:szCs w:val="20"/>
        </w:rPr>
        <w:t>31 0000927628 cof:NortheastMember us-gaap:LoansReceivableMember us-gaap:GeographicConcentrationRiskMember us-gaap:CommercialPortfolioSegmentMember 2019-01-01 2019-03-31 0000927628 cof:OtherStatesMember us-gaap:LoansReceivableMember us-gaap:GeographicConcen</w:t>
      </w:r>
      <w:r>
        <w:rPr>
          <w:rFonts w:eastAsia="Times New Roman"/>
          <w:vanish/>
          <w:sz w:val="20"/>
          <w:szCs w:val="20"/>
        </w:rPr>
        <w:t>trationRiskMember us-gaap:CommercialPortfolioSegmentMember cof:CommercialAndIndustrialMember 2019-03-31 0000927628 cof:OtherStatesMember us-gaap:LoansReceivableMember us-gaap:GeographicConcentrationRiskMember us-gaap:CommercialPortfolioSegmentMember cof:Sm</w:t>
      </w:r>
      <w:r>
        <w:rPr>
          <w:rFonts w:eastAsia="Times New Roman"/>
          <w:vanish/>
          <w:sz w:val="20"/>
          <w:szCs w:val="20"/>
        </w:rPr>
        <w:t>allTicketRealEstateMember 2019-03-31 0000927628 us-gaap:GeographicConcentrationRiskMember us-gaap:CommercialPortfolioSegmentMember cof:CommercialAndMultifamilyRealEstateMember 2019-01-01 2019-03-31 0000927628 cof:InternalRiskRatingConcentrationRiskMember u</w:t>
      </w:r>
      <w:r>
        <w:rPr>
          <w:rFonts w:eastAsia="Times New Roman"/>
          <w:vanish/>
          <w:sz w:val="20"/>
          <w:szCs w:val="20"/>
        </w:rPr>
        <w:t>s-gaap:CommercialPortfolioSegmentMember cof:CommercialAndMultifamilyRealEstateMember 2019-01-01 2019-03-31 0000927628 cof:NortheastMember us-gaap:LoansReceivableMember us-gaap:GeographicConcentrationRiskMember us-gaap:CommercialPortfolioSegmentMember cof:C</w:t>
      </w:r>
      <w:r>
        <w:rPr>
          <w:rFonts w:eastAsia="Times New Roman"/>
          <w:vanish/>
          <w:sz w:val="20"/>
          <w:szCs w:val="20"/>
        </w:rPr>
        <w:t>ommercialAndMultifamilyRealEstateMember 2019-03-31 0000927628 us-gaap:LoansReceivableMember cof:InternalRiskRatingConcentrationRiskMember us-gaap:NonperformingFinancingReceivableMember us-gaap:CommercialPortfolioSegmentMember cof:SmallTicketRealEstateMembe</w:t>
      </w:r>
      <w:r>
        <w:rPr>
          <w:rFonts w:eastAsia="Times New Roman"/>
          <w:vanish/>
          <w:sz w:val="20"/>
          <w:szCs w:val="20"/>
        </w:rPr>
        <w:t>r us-gaap:CriticizedMember 2019-01-01 2019-03-31 0000927628 us-gaap:LoansReceivableMember cof:InternalRiskRatingConcentrationRiskMember us-gaap:CommercialPortfolioSegmentMember cof:CommercialAndMultifamilyRealEstateMember us-gaap:PassMember 2019-01-01 2019</w:t>
      </w:r>
      <w:r>
        <w:rPr>
          <w:rFonts w:eastAsia="Times New Roman"/>
          <w:vanish/>
          <w:sz w:val="20"/>
          <w:szCs w:val="20"/>
        </w:rPr>
        <w:t>-03-31 0000927628 cof:InternalRiskRatingConcentrationRiskMember us-gaap:CommercialPortfolioSegmentMember 2019-01-01 2019-03-31 0000927628 cof:SouthMember us-gaap:LoansReceivableMember us-gaap:GeographicConcentrationRiskMember us-gaap:CommercialPortfolioSeg</w:t>
      </w:r>
      <w:r>
        <w:rPr>
          <w:rFonts w:eastAsia="Times New Roman"/>
          <w:vanish/>
          <w:sz w:val="20"/>
          <w:szCs w:val="20"/>
        </w:rPr>
        <w:t>mentMember 2019-03-31 0000927628 cof:InternalRiskRatingConcentrationRiskMember us-gaap:CommercialPortfolioSegmentMember cof:CommercialAndIndustrialMember 2019-01-01 2019-03-31 0000927628 us-gaap:LoansReceivableMember cof:InternalRiskRatingConcentrationRisk</w:t>
      </w:r>
      <w:r>
        <w:rPr>
          <w:rFonts w:eastAsia="Times New Roman"/>
          <w:vanish/>
          <w:sz w:val="20"/>
          <w:szCs w:val="20"/>
        </w:rPr>
        <w:t>Member us-gaap:CommercialPortfolioSegmentMember us-gaap:PassMember 2019-01-01 2019-03-31 0000927628 us-gaap:LoansReceivableMember cof:InternalRiskRatingConcentrationRiskMember us-gaap:CommercialPortfolioSegmentMember us-gaap:PassMember 2019-03-31 000092762</w:t>
      </w:r>
      <w:r>
        <w:rPr>
          <w:rFonts w:eastAsia="Times New Roman"/>
          <w:vanish/>
          <w:sz w:val="20"/>
          <w:szCs w:val="20"/>
        </w:rPr>
        <w:t>8 cof:InternalRiskRatingConcentrationRiskMember us-gaap:CommercialPortfolioSegmentMember cof:CommercialAndIndustrialMember 2019-03-31 0000927628 us-gaap:LoansReceivableMember cof:InternalRiskRatingConcentrationRiskMember us-gaap:NonperformingFinancingRecei</w:t>
      </w:r>
      <w:r>
        <w:rPr>
          <w:rFonts w:eastAsia="Times New Roman"/>
          <w:vanish/>
          <w:sz w:val="20"/>
          <w:szCs w:val="20"/>
        </w:rPr>
        <w:t>vableMember us-gaap:CommercialPortfolioSegmentMember cof:CommercialAndIndustrialMember us-gaap:CriticizedMember 2019-03-31 0000927628 us-gaap:GeographicConcentrationRiskMember us-gaap:CommercialPortfolioSegmentMember cof:SmallTicketRealEstateMember 2019-03</w:t>
      </w:r>
      <w:r>
        <w:rPr>
          <w:rFonts w:eastAsia="Times New Roman"/>
          <w:vanish/>
          <w:sz w:val="20"/>
          <w:szCs w:val="20"/>
        </w:rPr>
        <w:t>-31 0000927628 cof:InternalRiskRatingConcentrationRiskMember us-gaap:CommercialPortfolioSegmentMember 2019-03-31 0000927628 cof:NortheastMember us-gaap:LoansReceivableMember us-gaap:GeographicConcentrationRiskMember us-gaap:CommercialPortfolioSegmentMember</w:t>
      </w:r>
      <w:r>
        <w:rPr>
          <w:rFonts w:eastAsia="Times New Roman"/>
          <w:vanish/>
          <w:sz w:val="20"/>
          <w:szCs w:val="20"/>
        </w:rPr>
        <w:t xml:space="preserve"> cof:SmallTicketRealEstateMember 2019-03-31 0000927628 cof:NortheastMember us-gaap:LoansReceivableMember us-gaap:GeographicConcentrationRiskMember us-gaap:CommercialPortfolioSegmentMember 2019-03-31 0000927628 cof:InternalRiskRatingConcentrationRiskMember </w:t>
      </w:r>
      <w:r>
        <w:rPr>
          <w:rFonts w:eastAsia="Times New Roman"/>
          <w:vanish/>
          <w:sz w:val="20"/>
          <w:szCs w:val="20"/>
        </w:rPr>
        <w:t>us-gaap:CommercialPortfolioSegmentMember cof:SmallTicketRealEstateMember 2019-01-01 2019-03-31 0000927628 us-gaap:GeographicConcentrationRiskMember us-gaap:CommercialPortfolioSegmentMember 2019-01-01 2019-03-31 0000927628 us-gaap:GeographicConcentrationRis</w:t>
      </w:r>
      <w:r>
        <w:rPr>
          <w:rFonts w:eastAsia="Times New Roman"/>
          <w:vanish/>
          <w:sz w:val="20"/>
          <w:szCs w:val="20"/>
        </w:rPr>
        <w:t>kMember us-gaap:CommercialPortfolioSegmentMember cof:CommercialAndMultifamilyRealEstateMember 2019-03-31 0000927628 us-gaap:LoansReceivableMember cof:InternalRiskRatingConcentrationRiskMember us-gaap:FinancialAssetAcquiredWithCreditDeteriorationMember us-g</w:t>
      </w:r>
      <w:r>
        <w:rPr>
          <w:rFonts w:eastAsia="Times New Roman"/>
          <w:vanish/>
          <w:sz w:val="20"/>
          <w:szCs w:val="20"/>
        </w:rPr>
        <w:t>aap:CommercialPortfolioSegmentMember cof:CommercialAndMultifamilyRealEstateMember 2019-03-31 0000927628 cof:SouthMember us-gaap:LoansReceivableMember us-gaap:GeographicConcentrationRiskMember us-gaap:CommercialPortfolioSegmentMember cof:SmallTicketRealEsta</w:t>
      </w:r>
      <w:r>
        <w:rPr>
          <w:rFonts w:eastAsia="Times New Roman"/>
          <w:vanish/>
          <w:sz w:val="20"/>
          <w:szCs w:val="20"/>
        </w:rPr>
        <w:t>teMember 2019-01-01 2019-03-31 0000927628 us-gaap:LoansReceivableMember cof:InternalRiskRatingConcentrationRiskMember us-gaap:NonperformingFinancingReceivableMember us-gaap:CommercialPortfolioSegmentMember us-gaap:CriticizedMember 2019-03-31 0000927628 us-</w:t>
      </w:r>
      <w:r>
        <w:rPr>
          <w:rFonts w:eastAsia="Times New Roman"/>
          <w:vanish/>
          <w:sz w:val="20"/>
          <w:szCs w:val="20"/>
        </w:rPr>
        <w:t>gaap:LoansReceivableMember cof:InternalRiskRatingConcentrationRiskMember us-gaap:FinancialAssetAcquiredWithCreditDeteriorationMember us-gaap:CommercialPortfolioSegmentMember cof:CommercialAndIndustrialMember 2019-01-01 2019-03-31 0000927628 cof:NortheastMe</w:t>
      </w:r>
      <w:r>
        <w:rPr>
          <w:rFonts w:eastAsia="Times New Roman"/>
          <w:vanish/>
          <w:sz w:val="20"/>
          <w:szCs w:val="20"/>
        </w:rPr>
        <w:t>mber us-gaap:LoansReceivableMember us-gaap:GeographicConcentrationRiskMember us-gaap:CommercialPortfolioSegmentMember cof:SmallTicketRealEstateMember 2019-01-01 2019-03-31 0000927628 us-gaap:LoansReceivableMember cof:InternalRiskRatingConcentrationRiskMemb</w:t>
      </w:r>
      <w:r>
        <w:rPr>
          <w:rFonts w:eastAsia="Times New Roman"/>
          <w:vanish/>
          <w:sz w:val="20"/>
          <w:szCs w:val="20"/>
        </w:rPr>
        <w:t>er us-gaap:CommercialPortfolioSegmentMember cof:SmallTicketRealEstateMember us-gaap:PassMember 2019-01-01 2019-03-31 0000927628 cof:SouthMember us-gaap:LoansReceivableMember us-gaap:GeographicConcentrationRiskMember us-gaap:CommercialPortfolioSegmentMember</w:t>
      </w:r>
      <w:r>
        <w:rPr>
          <w:rFonts w:eastAsia="Times New Roman"/>
          <w:vanish/>
          <w:sz w:val="20"/>
          <w:szCs w:val="20"/>
        </w:rPr>
        <w:t xml:space="preserve"> cof:CommercialAndIndustrialMember 2019-01-01 2019-03-31 0000927628 us-gaap:LoansReceivableMember cof:InternalRiskRatingConcentrationRiskMember us-gaap:NonperformingFinancingReceivableMember us-gaap:CommercialPortfolioSegmentMember cof:SmallTicketRealEstat</w:t>
      </w:r>
      <w:r>
        <w:rPr>
          <w:rFonts w:eastAsia="Times New Roman"/>
          <w:vanish/>
          <w:sz w:val="20"/>
          <w:szCs w:val="20"/>
        </w:rPr>
        <w:t>eMember us-gaap:CriticizedMember 2019-03-31 0000927628 cof:SouthMember us-gaap:LoansReceivableMember us-gaap:GeographicConcentrationRiskMember us-gaap:CommercialPortfolioSegmentMember cof:CommercialAndMultifamilyRealEstateMember 2019-03-31 0000927628 us-ga</w:t>
      </w:r>
      <w:r>
        <w:rPr>
          <w:rFonts w:eastAsia="Times New Roman"/>
          <w:vanish/>
          <w:sz w:val="20"/>
          <w:szCs w:val="20"/>
        </w:rPr>
        <w:t>ap:LoansReceivableMember cof:InternalRiskRatingConcentrationRiskMember us-gaap:PerformingFinancingReceivableMember us-gaap:CommercialPortfolioSegmentMember us-gaap:CriticizedMember 2019-03-31 0000927628 cof:MidAtlanticMember us-gaap:LoansReceivableMember u</w:t>
      </w:r>
      <w:r>
        <w:rPr>
          <w:rFonts w:eastAsia="Times New Roman"/>
          <w:vanish/>
          <w:sz w:val="20"/>
          <w:szCs w:val="20"/>
        </w:rPr>
        <w:t>s-gaap:GeographicConcentrationRiskMember us-gaap:CommercialPortfolioSegmentMember cof:CommercialAndIndustrialMember 2019-01-01 2019-03-31 0000927628 us-gaap:LoansReceivableMember cof:InternalRiskRatingConcentrationRiskMember us-gaap:FinancialAssetAcquiredW</w:t>
      </w:r>
      <w:r>
        <w:rPr>
          <w:rFonts w:eastAsia="Times New Roman"/>
          <w:vanish/>
          <w:sz w:val="20"/>
          <w:szCs w:val="20"/>
        </w:rPr>
        <w:t>ithCreditDeteriorationMember us-gaap:CommercialPortfolioSegmentMember cof:CommercialAndIndustrialMember 2019-03-31 0000927628 cof:SouthMember us-gaap:LoansReceivableMember us-gaap:GeographicConcentrationRiskMember us-gaap:CommercialPortfolioSegmentMember 2</w:t>
      </w:r>
      <w:r>
        <w:rPr>
          <w:rFonts w:eastAsia="Times New Roman"/>
          <w:vanish/>
          <w:sz w:val="20"/>
          <w:szCs w:val="20"/>
        </w:rPr>
        <w:t>019-01-01 2019-03-31 0000927628 us-gaap:GeographicConcentrationRiskMember us-gaap:CommercialPortfolioSegmentMember cof:CommercialAndIndustrialMember 2019-01-01 2019-03-31 0000927628 us-gaap:LoansReceivableMember cof:InternalRiskRatingConcentrationRiskMembe</w:t>
      </w:r>
      <w:r>
        <w:rPr>
          <w:rFonts w:eastAsia="Times New Roman"/>
          <w:vanish/>
          <w:sz w:val="20"/>
          <w:szCs w:val="20"/>
        </w:rPr>
        <w:t>r us-gaap:FinancialAssetAcquiredWithCreditDeteriorationMember us-gaap:CommercialPortfolioSegmentMember cof:SmallTicketRealEstateMember 2019-03-31 0000927628 us-gaap:LoansReceivableMember cof:InternalRiskRatingConcentrationRiskMember us-gaap:FinancialAssetA</w:t>
      </w:r>
      <w:r>
        <w:rPr>
          <w:rFonts w:eastAsia="Times New Roman"/>
          <w:vanish/>
          <w:sz w:val="20"/>
          <w:szCs w:val="20"/>
        </w:rPr>
        <w:t>cquiredWithCreditDeteriorationMember us-gaap:CommercialPortfolioSegmentMember 2019-03-31 0000927628 us-gaap:LoansReceivableMember cof:InternalRiskRatingConcentrationRiskMember us-gaap:PerformingFinancingReceivableMember us-gaap:CommercialPortfolioSegmentMe</w:t>
      </w:r>
      <w:r>
        <w:rPr>
          <w:rFonts w:eastAsia="Times New Roman"/>
          <w:vanish/>
          <w:sz w:val="20"/>
          <w:szCs w:val="20"/>
        </w:rPr>
        <w:t>mber cof:CommercialAndIndustrialMember us-gaap:CriticizedMember 2019-03-31 0000927628 us-gaap:GeographicConcentrationRiskMember us-gaap:CommercialPortfolioSegmentMember cof:SmallTicketRealEstateMember 2019-01-01 2019-03-31 0000927628 us-gaap:LoansReceivabl</w:t>
      </w:r>
      <w:r>
        <w:rPr>
          <w:rFonts w:eastAsia="Times New Roman"/>
          <w:vanish/>
          <w:sz w:val="20"/>
          <w:szCs w:val="20"/>
        </w:rPr>
        <w:t>eMember cof:InternalRiskRatingConcentrationRiskMember us-gaap:NonperformingFinancingReceivableMember us-gaap:CommercialPortfolioSegmentMember cof:CommercialAndMultifamilyRealEstateMember us-gaap:CriticizedMember 2019-03-31 0000927628 us-gaap:LoansReceivabl</w:t>
      </w:r>
      <w:r>
        <w:rPr>
          <w:rFonts w:eastAsia="Times New Roman"/>
          <w:vanish/>
          <w:sz w:val="20"/>
          <w:szCs w:val="20"/>
        </w:rPr>
        <w:t>eMember cof:InternalRiskRatingConcentrationRiskMember us-gaap:CommercialPortfolioSegmentMember cof:CommercialAndIndustrialMember us-gaap:PassMember 2019-03-31 0000927628 cof:OtherStatesMember us-gaap:LoansReceivableMember us-gaap:GeographicConcentrationRis</w:t>
      </w:r>
      <w:r>
        <w:rPr>
          <w:rFonts w:eastAsia="Times New Roman"/>
          <w:vanish/>
          <w:sz w:val="20"/>
          <w:szCs w:val="20"/>
        </w:rPr>
        <w:t>kMember us-gaap:CommercialPortfolioSegmentMember cof:CommercialAndMultifamilyRealEstateMember 2019-03-31 0000927628 us-gaap:LoansReceivableMember cof:InternalRiskRatingConcentrationRiskMember us-gaap:NonperformingFinancingReceivableMember us-gaap:Commercia</w:t>
      </w:r>
      <w:r>
        <w:rPr>
          <w:rFonts w:eastAsia="Times New Roman"/>
          <w:vanish/>
          <w:sz w:val="20"/>
          <w:szCs w:val="20"/>
        </w:rPr>
        <w:t>lPortfolioSegmentMember us-gaap:CriticizedMember 2019-01-01 2019-03-31 0000927628 us-gaap:LoansReceivableMember cof:InternalRiskRatingConcentrationRiskMember us-gaap:PerformingFinancingReceivableMember us-gaap:CommercialPortfolioSegmentMember cof:Commercia</w:t>
      </w:r>
      <w:r>
        <w:rPr>
          <w:rFonts w:eastAsia="Times New Roman"/>
          <w:vanish/>
          <w:sz w:val="20"/>
          <w:szCs w:val="20"/>
        </w:rPr>
        <w:t>lAndMultifamilyRealEstateMember us-gaap:CriticizedMember 2019-03-31 0000927628 cof:OtherStatesMember us-gaap:LoansReceivableMember us-gaap:GeographicConcentrationRiskMember us-gaap:CommercialPortfolioSegmentMember cof:CommercialAndMultifamilyRealEstateMemb</w:t>
      </w:r>
      <w:r>
        <w:rPr>
          <w:rFonts w:eastAsia="Times New Roman"/>
          <w:vanish/>
          <w:sz w:val="20"/>
          <w:szCs w:val="20"/>
        </w:rPr>
        <w:t>er 2019-01-01 2019-03-31 0000927628 cof:MidAtlanticMember us-gaap:LoansReceivableMember us-gaap:GeographicConcentrationRiskMember us-gaap:CommercialPortfolioSegmentMember cof:SmallTicketRealEstateMember 2019-01-01 2019-03-31 0000927628 us-gaap:LoansReceiva</w:t>
      </w:r>
      <w:r>
        <w:rPr>
          <w:rFonts w:eastAsia="Times New Roman"/>
          <w:vanish/>
          <w:sz w:val="20"/>
          <w:szCs w:val="20"/>
        </w:rPr>
        <w:t>bleMember cof:InternalRiskRatingConcentrationRiskMember us-gaap:CommercialPortfolioSegmentMember cof:CommercialAndMultifamilyRealEstateMember us-gaap:PassMember 2019-03-31 0000927628 cof:NortheastMember us-gaap:LoansReceivableMember us-gaap:GeographicConce</w:t>
      </w:r>
      <w:r>
        <w:rPr>
          <w:rFonts w:eastAsia="Times New Roman"/>
          <w:vanish/>
          <w:sz w:val="20"/>
          <w:szCs w:val="20"/>
        </w:rPr>
        <w:t>ntrationRiskMember us-gaap:CommercialPortfolioSegmentMember cof:CommercialAndMultifamilyRealEstateMember 2019-01-01 2019-03-31 0000927628 us-gaap:LoansReceivableMember cof:InternalRiskRatingConcentrationRiskMember us-gaap:PerformingFinancingReceivableMembe</w:t>
      </w:r>
      <w:r>
        <w:rPr>
          <w:rFonts w:eastAsia="Times New Roman"/>
          <w:vanish/>
          <w:sz w:val="20"/>
          <w:szCs w:val="20"/>
        </w:rPr>
        <w:t>r us-gaap:CommercialPortfolioSegmentMember cof:CommercialAndMultifamilyRealEstateMember us-gaap:CriticizedMember 2019-01-01 2019-03-31 0000927628 cof:MidAtlanticMember us-gaap:LoansReceivableMember us-gaap:GeographicConcentrationRiskMember us-gaap:Commerci</w:t>
      </w:r>
      <w:r>
        <w:rPr>
          <w:rFonts w:eastAsia="Times New Roman"/>
          <w:vanish/>
          <w:sz w:val="20"/>
          <w:szCs w:val="20"/>
        </w:rPr>
        <w:t>alPortfolioSegmentMember 2019-01-01 2019-03-31 0000927628 us-gaap:LoansReceivableMember cof:InternalRiskRatingConcentrationRiskMember us-gaap:FinancialAssetAcquiredWithCreditDeteriorationMember us-gaap:CommercialPortfolioSegmentMember 2019-01-01 2019-03-31</w:t>
      </w:r>
      <w:r>
        <w:rPr>
          <w:rFonts w:eastAsia="Times New Roman"/>
          <w:vanish/>
          <w:sz w:val="20"/>
          <w:szCs w:val="20"/>
        </w:rPr>
        <w:t xml:space="preserve"> 0000927628 cof:OtherStatesMember us-gaap:LoansReceivableMember us-gaap:GeographicConcentrationRiskMember us-gaap:CommercialPortfolioSegmentMember cof:CommercialAndIndustrialMember 2019-01-01 2019-03-31 0000927628 cof:MidAtlanticMember us-gaap:LoansReceiva</w:t>
      </w:r>
      <w:r>
        <w:rPr>
          <w:rFonts w:eastAsia="Times New Roman"/>
          <w:vanish/>
          <w:sz w:val="20"/>
          <w:szCs w:val="20"/>
        </w:rPr>
        <w:t>bleMember us-gaap:GeographicConcentrationRiskMember us-gaap:CommercialPortfolioSegmentMember 2019-03-31 0000927628 cof:OtherStatesMember us-gaap:LoansReceivableMember us-gaap:GeographicConcentrationRiskMember us-gaap:CommercialPortfolioSegmentMember 2019-0</w:t>
      </w:r>
      <w:r>
        <w:rPr>
          <w:rFonts w:eastAsia="Times New Roman"/>
          <w:vanish/>
          <w:sz w:val="20"/>
          <w:szCs w:val="20"/>
        </w:rPr>
        <w:t>3-31 0000927628 cof:NortheastMember us-gaap:LoansReceivableMember us-gaap:GeographicConcentrationRiskMember us-gaap:CommercialPortfolioSegmentMember cof:CommercialAndIndustrialMember 2019-03-31 0000927628 cof:MidAtlanticMember us-gaap:LoansReceivableMember</w:t>
      </w:r>
      <w:r>
        <w:rPr>
          <w:rFonts w:eastAsia="Times New Roman"/>
          <w:vanish/>
          <w:sz w:val="20"/>
          <w:szCs w:val="20"/>
        </w:rPr>
        <w:t xml:space="preserve"> us-gaap:GeographicConcentrationRiskMember us-gaap:CommercialPortfolioSegmentMember cof:CommercialAndMultifamilyRealEstateMember 2019-03-31 0000927628 us-gaap:LoansReceivableMember cof:InternalRiskRatingConcentrationRiskMember us-gaap:FinancialAssetAcquire</w:t>
      </w:r>
      <w:r>
        <w:rPr>
          <w:rFonts w:eastAsia="Times New Roman"/>
          <w:vanish/>
          <w:sz w:val="20"/>
          <w:szCs w:val="20"/>
        </w:rPr>
        <w:t>dWithCreditDeteriorationMember us-gaap:CommercialPortfolioSegmentMember cof:SmallTicketRealEstateMember 2019-01-01 2019-03-31 0000927628 us-gaap:LoansReceivableMember cof:InternalRiskRatingConcentrationRiskMember us-gaap:PerformingFinancingReceivableMember</w:t>
      </w:r>
      <w:r>
        <w:rPr>
          <w:rFonts w:eastAsia="Times New Roman"/>
          <w:vanish/>
          <w:sz w:val="20"/>
          <w:szCs w:val="20"/>
        </w:rPr>
        <w:t xml:space="preserve"> us-gaap:CommercialPortfolioSegmentMember cof:SmallTicketRealEstateMember us-gaap:CriticizedMember 2019-01-01 2019-03-31 0000927628 cof:OtherStatesMember us-gaap:LoansReceivableMember us-gaap:GeographicConcentrationRiskMember us-gaap:CommercialPortfolioSeg</w:t>
      </w:r>
      <w:r>
        <w:rPr>
          <w:rFonts w:eastAsia="Times New Roman"/>
          <w:vanish/>
          <w:sz w:val="20"/>
          <w:szCs w:val="20"/>
        </w:rPr>
        <w:t>mentMember 2019-01-01 2019-03-31 0000927628 us-gaap:LoansReceivableMember cof:InternalRiskRatingConcentrationRiskMember us-gaap:NonperformingFinancingReceivableMember us-gaap:CommercialPortfolioSegmentMember cof:CommercialAndIndustrialMember us-gaap:Critic</w:t>
      </w:r>
      <w:r>
        <w:rPr>
          <w:rFonts w:eastAsia="Times New Roman"/>
          <w:vanish/>
          <w:sz w:val="20"/>
          <w:szCs w:val="20"/>
        </w:rPr>
        <w:t>izedMember 2019-01-01 2019-03-31 0000927628 cof:OtherStatesMember us-gaap:LoansReceivableMember us-gaap:GeographicConcentrationRiskMember us-gaap:CommercialPortfolioSegmentMember cof:SmallTicketRealEstateMember 2019-01-01 2019-03-31 0000927628 cof:SouthMem</w:t>
      </w:r>
      <w:r>
        <w:rPr>
          <w:rFonts w:eastAsia="Times New Roman"/>
          <w:vanish/>
          <w:sz w:val="20"/>
          <w:szCs w:val="20"/>
        </w:rPr>
        <w:t>ber us-gaap:LoansReceivableMember us-gaap:GeographicConcentrationRiskMember us-gaap:CommercialPortfolioSegmentMember cof:SmallTicketRealEstateMember 2019-03-31 0000927628 us-gaap:LoansReceivableMember cof:InternalRiskRatingConcentrationRiskMember us-gaap:P</w:t>
      </w:r>
      <w:r>
        <w:rPr>
          <w:rFonts w:eastAsia="Times New Roman"/>
          <w:vanish/>
          <w:sz w:val="20"/>
          <w:szCs w:val="20"/>
        </w:rPr>
        <w:t>erformingFinancingReceivableMember us-gaap:CommercialPortfolioSegmentMember cof:SmallTicketRealEstateMember us-gaap:CriticizedMember 2019-03-31 0000927628 cof:InternalRiskRatingConcentrationRiskMember us-gaap:CommercialPortfolioSegmentMember cof:SmallTicke</w:t>
      </w:r>
      <w:r>
        <w:rPr>
          <w:rFonts w:eastAsia="Times New Roman"/>
          <w:vanish/>
          <w:sz w:val="20"/>
          <w:szCs w:val="20"/>
        </w:rPr>
        <w:t>tRealEstateMember 2019-03-31 0000927628 us-gaap:LoansReceivableMember cof:InternalRiskRatingConcentrationRiskMember us-gaap:PerformingFinancingReceivableMember us-gaap:CommercialPortfolioSegmentMember us-gaap:CriticizedMember 2019-01-01 2019-03-31 00009276</w:t>
      </w:r>
      <w:r>
        <w:rPr>
          <w:rFonts w:eastAsia="Times New Roman"/>
          <w:vanish/>
          <w:sz w:val="20"/>
          <w:szCs w:val="20"/>
        </w:rPr>
        <w:t>28 cof:MidAtlanticMember us-gaap:LoansReceivableMember us-gaap:GeographicConcentrationRiskMember us-gaap:CommercialPortfolioSegmentMember cof:SmallTicketRealEstateMember 2019-03-31 0000927628 us-gaap:LoansReceivableMember cof:InternalRiskRatingConcentratio</w:t>
      </w:r>
      <w:r>
        <w:rPr>
          <w:rFonts w:eastAsia="Times New Roman"/>
          <w:vanish/>
          <w:sz w:val="20"/>
          <w:szCs w:val="20"/>
        </w:rPr>
        <w:t>nRiskMember us-gaap:CommercialPortfolioSegmentMember cof:SmallTicketRealEstateMember us-gaap:PassMember 2019-03-31 0000927628 cof:SouthMember us-gaap:LoansReceivableMember us-gaap:GeographicConcentrationRiskMember us-gaap:CommercialPortfolioSegmentMember c</w:t>
      </w:r>
      <w:r>
        <w:rPr>
          <w:rFonts w:eastAsia="Times New Roman"/>
          <w:vanish/>
          <w:sz w:val="20"/>
          <w:szCs w:val="20"/>
        </w:rPr>
        <w:t>of:CommercialAndIndustrialMember 2019-03-31 0000927628 us-gaap:LoansReceivableMember cof:InternalRiskRatingConcentrationRiskMember us-gaap:NonperformingFinancingReceivableMember us-gaap:CommercialPortfolioSegmentMember cof:CommercialAndMultifamilyRealEstat</w:t>
      </w:r>
      <w:r>
        <w:rPr>
          <w:rFonts w:eastAsia="Times New Roman"/>
          <w:vanish/>
          <w:sz w:val="20"/>
          <w:szCs w:val="20"/>
        </w:rPr>
        <w:t>eMember us-gaap:CriticizedMember 2019-01-01 2019-03-31 0000927628 us-gaap:GeographicConcentrationRiskMember us-gaap:CommercialPortfolioSegmentMember 2019-03-31 0000927628 cof:InternalRiskRatingConcentrationRiskMember us-gaap:CommercialPortfolioSegmentMembe</w:t>
      </w:r>
      <w:r>
        <w:rPr>
          <w:rFonts w:eastAsia="Times New Roman"/>
          <w:vanish/>
          <w:sz w:val="20"/>
          <w:szCs w:val="20"/>
        </w:rPr>
        <w:t>r cof:CommercialAndMultifamilyRealEstateMember 2019-03-31 0000927628 us-gaap:CommercialPortfolioSegmentMember 2018-01-01 2018-03-31 0000927628 us-gaap:CommercialPortfolioSegmentMember cof:CommercialAndMultifamilyRealEstateMember 2018-01-01 2018-03-31 00009</w:t>
      </w:r>
      <w:r>
        <w:rPr>
          <w:rFonts w:eastAsia="Times New Roman"/>
          <w:vanish/>
          <w:sz w:val="20"/>
          <w:szCs w:val="20"/>
        </w:rPr>
        <w:t>27628 us-gaap:CommercialPortfolioSegmentMember cof:SmallTicketRealEstateMember 2019-01-01 2019-03-31 0000927628 us-gaap:CommercialPortfolioSegmentMember cof:CommercialAndIndustrialMember 2018-01-01 2018-03-31 0000927628 us-gaap:CommercialPortfolioSegmentMe</w:t>
      </w:r>
      <w:r>
        <w:rPr>
          <w:rFonts w:eastAsia="Times New Roman"/>
          <w:vanish/>
          <w:sz w:val="20"/>
          <w:szCs w:val="20"/>
        </w:rPr>
        <w:t>mber cof:CommercialAndMultifamilyRealEstateMember 2019-01-01 2019-03-31 0000927628 us-gaap:CommercialPortfolioSegmentMember cof:CommercialAndIndustrialMember 2019-01-01 2019-03-31 0000927628 us-gaap:CommercialPortfolioSegmentMember cof:SmallTicketRealEstat</w:t>
      </w:r>
      <w:r>
        <w:rPr>
          <w:rFonts w:eastAsia="Times New Roman"/>
          <w:vanish/>
          <w:sz w:val="20"/>
          <w:szCs w:val="20"/>
        </w:rPr>
        <w:t>eMember 2018-01-01 2018-03-31 0000927628 us-gaap:CommercialPortfolioSegmentMember cof:CommercialLendingMember 2019-01-01 2019-03-31 0000927628 us-gaap:CommercialPortfolioSegmentMember cof:CommercialLendingMember 2018-01-01 2018-03-31 0000927628 us-gaap:Per</w:t>
      </w:r>
      <w:r>
        <w:rPr>
          <w:rFonts w:eastAsia="Times New Roman"/>
          <w:vanish/>
          <w:sz w:val="20"/>
          <w:szCs w:val="20"/>
        </w:rPr>
        <w:t xml:space="preserve">formingFinancingReceivableMember us-gaap:CommercialPortfolioSegmentMember 2019-03-31 0000927628 us-gaap:PerformingFinancingReceivableMember 2019-03-31 0000927628 us-gaap:PerformingFinancingReceivableMember us-gaap:ConsumerPortfolioSegmentMember 2019-03-31 </w:t>
      </w:r>
      <w:r>
        <w:rPr>
          <w:rFonts w:eastAsia="Times New Roman"/>
          <w:vanish/>
          <w:sz w:val="20"/>
          <w:szCs w:val="20"/>
        </w:rPr>
        <w:t>0000927628 us-gaap:PerformingFinancingReceivableMember 2018-12-31 0000927628 us-gaap:PerformingFinancingReceivableMember us-gaap:CommercialPortfolioSegmentMember 2018-12-31 0000927628 us-gaap:ConsumerPortfolioSegmentMember cof:RetailBankingMember us-gaap:C</w:t>
      </w:r>
      <w:r>
        <w:rPr>
          <w:rFonts w:eastAsia="Times New Roman"/>
          <w:vanish/>
          <w:sz w:val="20"/>
          <w:szCs w:val="20"/>
        </w:rPr>
        <w:t>ontractualInterestRateReductionMember 2018-01-01 2018-03-31 0000927628 us-gaap:ConsumerPortfolioSegmentMember us-gaap:ResidentialMortgageMember us-gaap:ContractualInterestRateReductionMember 2018-01-01 2018-03-31 0000927628 us-gaap:CommercialPortfolioSegme</w:t>
      </w:r>
      <w:r>
        <w:rPr>
          <w:rFonts w:eastAsia="Times New Roman"/>
          <w:vanish/>
          <w:sz w:val="20"/>
          <w:szCs w:val="20"/>
        </w:rPr>
        <w:t>ntMember cof:CommercialLendingMember us-gaap:ExtendedMaturityMember 2018-01-01 2018-03-31 0000927628 us-gaap:ConsumerPortfolioSegmentMember us-gaap:ExtendedMaturityMember 2018-01-01 2018-03-31 0000927628 cof:CreditCardPortfolioSegmentMember us-gaap:Geograp</w:t>
      </w:r>
      <w:r>
        <w:rPr>
          <w:rFonts w:eastAsia="Times New Roman"/>
          <w:vanish/>
          <w:sz w:val="20"/>
          <w:szCs w:val="20"/>
        </w:rPr>
        <w:t>hicDistributionDomesticMember us-gaap:ExtendedMaturityMember 2018-01-01 2018-03-31 0000927628 us-gaap:ConsumerPortfolioSegmentMember us-gaap:ContractualInterestRateReductionMember 2018-01-01 2018-03-31 0000927628 us-gaap:ConsumerPortfolioSegmentMember us-g</w:t>
      </w:r>
      <w:r>
        <w:rPr>
          <w:rFonts w:eastAsia="Times New Roman"/>
          <w:vanish/>
          <w:sz w:val="20"/>
          <w:szCs w:val="20"/>
        </w:rPr>
        <w:t>aap:ResidentialMortgageMember us-gaap:ExtendedMaturityMember 2018-01-01 2018-03-31 0000927628 us-gaap:CommercialPortfolioSegmentMember us-gaap:ContractualInterestRateReductionMember 2018-01-01 2018-03-31 0000927628 us-gaap:ConsumerPortfolioSegmentMember us</w:t>
      </w:r>
      <w:r>
        <w:rPr>
          <w:rFonts w:eastAsia="Times New Roman"/>
          <w:vanish/>
          <w:sz w:val="20"/>
          <w:szCs w:val="20"/>
        </w:rPr>
        <w:t>-gaap:AutomobileLoanMember us-gaap:ContractualInterestRateReductionMember 2018-01-01 2018-03-31 0000927628 cof:CreditCardPortfolioSegmentMember us-gaap:ContractualInterestRateReductionMember 2018-01-01 2018-03-31 0000927628 cof:CreditCardPortfolioSegmentMe</w:t>
      </w:r>
      <w:r>
        <w:rPr>
          <w:rFonts w:eastAsia="Times New Roman"/>
          <w:vanish/>
          <w:sz w:val="20"/>
          <w:szCs w:val="20"/>
        </w:rPr>
        <w:t>mber us-gaap:ExtendedMaturityMember 2018-01-01 2018-03-31 0000927628 us-gaap:CommercialPortfolioSegmentMember cof:SmallTicketRealEstateMember us-gaap:ExtendedMaturityMember 2018-01-01 2018-03-31 0000927628 us-gaap:ContractualInterestRateReductionMember 201</w:t>
      </w:r>
      <w:r>
        <w:rPr>
          <w:rFonts w:eastAsia="Times New Roman"/>
          <w:vanish/>
          <w:sz w:val="20"/>
          <w:szCs w:val="20"/>
        </w:rPr>
        <w:t>8-01-01 2018-03-31 0000927628 us-gaap:CommercialPortfolioSegmentMember cof:CommercialAndMultifamilyRealEstateMember us-gaap:ExtendedMaturityMember 2018-01-01 2018-03-31 0000927628 us-gaap:ExtendedMaturityMember 2018-01-01 2018-03-31 0000927628 cof:CreditCa</w:t>
      </w:r>
      <w:r>
        <w:rPr>
          <w:rFonts w:eastAsia="Times New Roman"/>
          <w:vanish/>
          <w:sz w:val="20"/>
          <w:szCs w:val="20"/>
        </w:rPr>
        <w:t>rdPortfolioSegmentMember us-gaap:GeographicDistributionForeignMember us-gaap:ContractualInterestRateReductionMember 2018-01-01 2018-03-31 0000927628 cof:CreditCardPortfolioSegmentMember us-gaap:GeographicDistributionForeignMember us-gaap:ExtendedMaturityMe</w:t>
      </w:r>
      <w:r>
        <w:rPr>
          <w:rFonts w:eastAsia="Times New Roman"/>
          <w:vanish/>
          <w:sz w:val="20"/>
          <w:szCs w:val="20"/>
        </w:rPr>
        <w:t>mber 2018-01-01 2018-03-31 0000927628 cof:CreditCardPortfolioSegmentMember us-gaap:GeographicDistributionDomesticMember us-gaap:ContractualInterestRateReductionMember 2018-01-01 2018-03-31 0000927628 us-gaap:CommercialPortfolioSegmentMember us-gaap:Extende</w:t>
      </w:r>
      <w:r>
        <w:rPr>
          <w:rFonts w:eastAsia="Times New Roman"/>
          <w:vanish/>
          <w:sz w:val="20"/>
          <w:szCs w:val="20"/>
        </w:rPr>
        <w:t>dMaturityMember 2018-01-01 2018-03-31 0000927628 us-gaap:ConsumerPortfolioSegmentMember cof:RetailBankingMember us-gaap:ExtendedMaturityMember 2018-01-01 2018-03-31 0000927628 us-gaap:CommercialPortfolioSegmentMember cof:CommercialAndIndustrialMember us-ga</w:t>
      </w:r>
      <w:r>
        <w:rPr>
          <w:rFonts w:eastAsia="Times New Roman"/>
          <w:vanish/>
          <w:sz w:val="20"/>
          <w:szCs w:val="20"/>
        </w:rPr>
        <w:t>ap:ExtendedMaturityMember 2018-01-01 2018-03-31 0000927628 us-gaap:ConsumerPortfolioSegmentMember us-gaap:AutomobileLoanMember us-gaap:ExtendedMaturityMember 2018-01-01 2018-03-31 0000927628 us-gaap:CommercialPortfolioSegmentMember cof:CommercialAndMultifa</w:t>
      </w:r>
      <w:r>
        <w:rPr>
          <w:rFonts w:eastAsia="Times New Roman"/>
          <w:vanish/>
          <w:sz w:val="20"/>
          <w:szCs w:val="20"/>
        </w:rPr>
        <w:t xml:space="preserve">milyRealEstateMember us-gaap:ContractualInterestRateReductionMember 2018-01-01 2018-03-31 0000927628 us-gaap:CommercialPortfolioSegmentMember cof:CommercialAndIndustrialMember us-gaap:ContractualInterestRateReductionMember 2018-01-01 2018-03-31 0000927628 </w:t>
      </w:r>
      <w:r>
        <w:rPr>
          <w:rFonts w:eastAsia="Times New Roman"/>
          <w:vanish/>
          <w:sz w:val="20"/>
          <w:szCs w:val="20"/>
        </w:rPr>
        <w:t>us-gaap:CommercialPortfolioSegmentMember cof:CommercialLendingMember us-gaap:ContractualInterestRateReductionMember 2018-01-01 2018-03-31 0000927628 us-gaap:CommercialPortfolioSegmentMember cof:SmallTicketRealEstateMember us-gaap:ContractualInterestRateRed</w:t>
      </w:r>
      <w:r>
        <w:rPr>
          <w:rFonts w:eastAsia="Times New Roman"/>
          <w:vanish/>
          <w:sz w:val="20"/>
          <w:szCs w:val="20"/>
        </w:rPr>
        <w:t>uctionMember 2018-01-01 2018-03-31 0000927628 us-gaap:ExtendedMaturityMember 2019-01-01 2019-03-31 0000927628 us-gaap:ConsumerPortfolioSegmentMember cof:RetailBankingMember us-gaap:ExtendedMaturityMember 2019-01-01 2019-03-31 0000927628 cof:CreditCardPortf</w:t>
      </w:r>
      <w:r>
        <w:rPr>
          <w:rFonts w:eastAsia="Times New Roman"/>
          <w:vanish/>
          <w:sz w:val="20"/>
          <w:szCs w:val="20"/>
        </w:rPr>
        <w:t>olioSegmentMember us-gaap:GeographicDistributionDomesticMember us-gaap:ExtendedMaturityMember 2019-01-01 2019-03-31 0000927628 cof:CreditCardPortfolioSegmentMember us-gaap:GeographicDistributionForeignMember us-gaap:ContractualInterestRateReductionMember 2</w:t>
      </w:r>
      <w:r>
        <w:rPr>
          <w:rFonts w:eastAsia="Times New Roman"/>
          <w:vanish/>
          <w:sz w:val="20"/>
          <w:szCs w:val="20"/>
        </w:rPr>
        <w:t>019-01-01 2019-03-31 0000927628 us-gaap:CommercialPortfolioSegmentMember cof:CommercialAndMultifamilyRealEstateMember us-gaap:ContractualInterestRateReductionMember 2019-01-01 2019-03-31 0000927628 us-gaap:ConsumerPortfolioSegmentMember us-gaap:AutomobileL</w:t>
      </w:r>
      <w:r>
        <w:rPr>
          <w:rFonts w:eastAsia="Times New Roman"/>
          <w:vanish/>
          <w:sz w:val="20"/>
          <w:szCs w:val="20"/>
        </w:rPr>
        <w:t>oanMember us-gaap:ContractualInterestRateReductionMember 2019-01-01 2019-03-31 0000927628 us-gaap:CommercialPortfolioSegmentMember cof:CommercialLendingMember us-gaap:ContractualInterestRateReductionMember 2019-01-01 2019-03-31 0000927628 cof:CreditCardPor</w:t>
      </w:r>
      <w:r>
        <w:rPr>
          <w:rFonts w:eastAsia="Times New Roman"/>
          <w:vanish/>
          <w:sz w:val="20"/>
          <w:szCs w:val="20"/>
        </w:rPr>
        <w:t xml:space="preserve">tfolioSegmentMember us-gaap:GeographicDistributionForeignMember us-gaap:ExtendedMaturityMember 2019-01-01 2019-03-31 0000927628 us-gaap:CommercialPortfolioSegmentMember cof:CommercialAndMultifamilyRealEstateMember us-gaap:ExtendedMaturityMember 2019-01-01 </w:t>
      </w:r>
      <w:r>
        <w:rPr>
          <w:rFonts w:eastAsia="Times New Roman"/>
          <w:vanish/>
          <w:sz w:val="20"/>
          <w:szCs w:val="20"/>
        </w:rPr>
        <w:t>2019-03-31 0000927628 us-gaap:CommercialPortfolioSegmentMember us-gaap:ContractualInterestRateReductionMember 2019-01-01 2019-03-31 0000927628 us-gaap:ConsumerPortfolioSegmentMember us-gaap:ExtendedMaturityMember 2019-01-01 2019-03-31 0000927628 us-gaap:Co</w:t>
      </w:r>
      <w:r>
        <w:rPr>
          <w:rFonts w:eastAsia="Times New Roman"/>
          <w:vanish/>
          <w:sz w:val="20"/>
          <w:szCs w:val="20"/>
        </w:rPr>
        <w:t>mmercialPortfolioSegmentMember us-gaap:ExtendedMaturityMember 2019-01-01 2019-03-31 0000927628 cof:CreditCardPortfolioSegmentMember us-gaap:GeographicDistributionDomesticMember us-gaap:ContractualInterestRateReductionMember 2019-01-01 2019-03-31 0000927628</w:t>
      </w:r>
      <w:r>
        <w:rPr>
          <w:rFonts w:eastAsia="Times New Roman"/>
          <w:vanish/>
          <w:sz w:val="20"/>
          <w:szCs w:val="20"/>
        </w:rPr>
        <w:t xml:space="preserve"> us-gaap:ConsumerPortfolioSegmentMember cof:RetailBankingMember us-gaap:ContractualInterestRateReductionMember 2019-01-01 2019-03-31 0000927628 us-gaap:CommercialPortfolioSegmentMember cof:SmallTicketRealEstateMember us-gaap:ExtendedMaturityMember 2019-01-</w:t>
      </w:r>
      <w:r>
        <w:rPr>
          <w:rFonts w:eastAsia="Times New Roman"/>
          <w:vanish/>
          <w:sz w:val="20"/>
          <w:szCs w:val="20"/>
        </w:rPr>
        <w:t>01 2019-03-31 0000927628 us-gaap:CommercialPortfolioSegmentMember cof:CommercialAndIndustrialMember us-gaap:ExtendedMaturityMember 2019-01-01 2019-03-31 0000927628 us-gaap:CommercialPortfolioSegmentMember cof:SmallTicketRealEstateMember us-gaap:Contractual</w:t>
      </w:r>
      <w:r>
        <w:rPr>
          <w:rFonts w:eastAsia="Times New Roman"/>
          <w:vanish/>
          <w:sz w:val="20"/>
          <w:szCs w:val="20"/>
        </w:rPr>
        <w:t>InterestRateReductionMember 2019-01-01 2019-03-31 0000927628 us-gaap:ContractualInterestRateReductionMember 2019-01-01 2019-03-31 0000927628 us-gaap:CommercialPortfolioSegmentMember cof:CommercialLendingMember us-gaap:ExtendedMaturityMember 2019-01-01 2019</w:t>
      </w:r>
      <w:r>
        <w:rPr>
          <w:rFonts w:eastAsia="Times New Roman"/>
          <w:vanish/>
          <w:sz w:val="20"/>
          <w:szCs w:val="20"/>
        </w:rPr>
        <w:t>-03-31 0000927628 us-gaap:ConsumerPortfolioSegmentMember us-gaap:AutomobileLoanMember us-gaap:ExtendedMaturityMember 2019-01-01 2019-03-31 0000927628 us-gaap:ConsumerPortfolioSegmentMember us-gaap:ContractualInterestRateReductionMember 2019-01-01 2019-03-3</w:t>
      </w:r>
      <w:r>
        <w:rPr>
          <w:rFonts w:eastAsia="Times New Roman"/>
          <w:vanish/>
          <w:sz w:val="20"/>
          <w:szCs w:val="20"/>
        </w:rPr>
        <w:t>1 0000927628 us-gaap:CommercialPortfolioSegmentMember cof:CommercialAndIndustrialMember us-gaap:ContractualInterestRateReductionMember 2019-01-01 2019-03-31 0000927628 cof:CreditCardPortfolioSegmentMember us-gaap:ExtendedMaturityMember 2019-01-01 2019-03-3</w:t>
      </w:r>
      <w:r>
        <w:rPr>
          <w:rFonts w:eastAsia="Times New Roman"/>
          <w:vanish/>
          <w:sz w:val="20"/>
          <w:szCs w:val="20"/>
        </w:rPr>
        <w:t>1 0000927628 cof:CreditCardPortfolioSegmentMember us-gaap:ContractualInterestRateReductionMember 2019-01-01 2019-03-31 0000927628 us-gaap:PerformingFinancingReceivableMember us-gaap:ConsumerPortfolioSegmentMember 2018-12-31 0000927628 us-gaap:AllowanceForL</w:t>
      </w:r>
      <w:r>
        <w:rPr>
          <w:rFonts w:eastAsia="Times New Roman"/>
          <w:vanish/>
          <w:sz w:val="20"/>
          <w:szCs w:val="20"/>
        </w:rPr>
        <w:t>oanAndLeaseLossesMember 2018-12-31 0000927628 us-gaap:ConsumerPortfolioSegmentMember us-gaap:UnfundedLoanCommitmentMember 2018-12-31 0000927628 us-gaap:ConsumerPortfolioSegmentMember cof:CombinedAllowanceAndUnfundedReserveMember 2019-03-31 0000927628 cof:C</w:t>
      </w:r>
      <w:r>
        <w:rPr>
          <w:rFonts w:eastAsia="Times New Roman"/>
          <w:vanish/>
          <w:sz w:val="20"/>
          <w:szCs w:val="20"/>
        </w:rPr>
        <w:t xml:space="preserve">reditCardPortfolioSegmentMember us-gaap:UnfundedLoanCommitmentMember 2019-01-01 2019-03-31 0000927628 us-gaap:AllowanceForLoanAndLeaseLossesMember 2019-01-01 2019-03-31 0000927628 us-gaap:ConsumerPortfolioSegmentMember us-gaap:UnfundedLoanCommitmentMember </w:t>
      </w:r>
      <w:r>
        <w:rPr>
          <w:rFonts w:eastAsia="Times New Roman"/>
          <w:vanish/>
          <w:sz w:val="20"/>
          <w:szCs w:val="20"/>
        </w:rPr>
        <w:t>2019-01-01 2019-03-31 0000927628 us-gaap:UnfundedLoanCommitmentMember 2019-03-31 0000927628 cof:CreditCardPortfolioSegmentMember us-gaap:UnfundedLoanCommitmentMember 2018-12-31 0000927628 us-gaap:CommercialPortfolioSegmentMember us-gaap:UnfundedLoanCommitm</w:t>
      </w:r>
      <w:r>
        <w:rPr>
          <w:rFonts w:eastAsia="Times New Roman"/>
          <w:vanish/>
          <w:sz w:val="20"/>
          <w:szCs w:val="20"/>
        </w:rPr>
        <w:t>entMember 2019-01-01 2019-03-31 0000927628 us-gaap:ConsumerPortfolioSegmentMember us-gaap:UnfundedLoanCommitmentMember 2019-03-31 0000927628 us-gaap:CommercialPortfolioSegmentMember cof:CombinedAllowanceAndUnfundedReserveMember 2019-03-31 0000927628 us-gaa</w:t>
      </w:r>
      <w:r>
        <w:rPr>
          <w:rFonts w:eastAsia="Times New Roman"/>
          <w:vanish/>
          <w:sz w:val="20"/>
          <w:szCs w:val="20"/>
        </w:rPr>
        <w:t>p:UnfundedLoanCommitmentMember 2018-12-31 0000927628 cof:CreditCardPortfolioSegmentMember us-gaap:UnfundedLoanCommitmentMember 2019-03-31 0000927628 us-gaap:UnfundedLoanCommitmentMember 2019-01-01 2019-03-31 0000927628 us-gaap:CommercialPortfolioSegmentMem</w:t>
      </w:r>
      <w:r>
        <w:rPr>
          <w:rFonts w:eastAsia="Times New Roman"/>
          <w:vanish/>
          <w:sz w:val="20"/>
          <w:szCs w:val="20"/>
        </w:rPr>
        <w:t>ber us-gaap:UnfundedLoanCommitmentMember 2019-03-31 0000927628 cof:CombinedAllowanceAndUnfundedReserveMember 2019-03-31 0000927628 cof:CreditCardPortfolioSegmentMember cof:CombinedAllowanceAndUnfundedReserveMember 2019-03-31 0000927628 us-gaap:AllowanceFor</w:t>
      </w:r>
      <w:r>
        <w:rPr>
          <w:rFonts w:eastAsia="Times New Roman"/>
          <w:vanish/>
          <w:sz w:val="20"/>
          <w:szCs w:val="20"/>
        </w:rPr>
        <w:t>LoanAndLeaseLossesMember 2019-03-31 0000927628 us-gaap:CommercialPortfolioSegmentMember us-gaap:UnfundedLoanCommitmentMember 2018-12-31 0000927628 us-gaap:AllowanceForLoanAndLeaseLossesMember 2018-03-31 0000927628 us-gaap:AllowanceForLoanAndLeaseLossesMemb</w:t>
      </w:r>
      <w:r>
        <w:rPr>
          <w:rFonts w:eastAsia="Times New Roman"/>
          <w:vanish/>
          <w:sz w:val="20"/>
          <w:szCs w:val="20"/>
        </w:rPr>
        <w:t>er 2017-12-31 0000927628 cof:CombinedAllowanceAndUnfundedReserveMember 2018-03-31 0000927628 us-gaap:ConsumerPortfolioSegmentMember us-gaap:UnfundedLoanCommitmentMember 2017-12-31 0000927628 us-gaap:CommercialPortfolioSegmentMember 2018-03-31 0000927628 us</w:t>
      </w:r>
      <w:r>
        <w:rPr>
          <w:rFonts w:eastAsia="Times New Roman"/>
          <w:vanish/>
          <w:sz w:val="20"/>
          <w:szCs w:val="20"/>
        </w:rPr>
        <w:t>-gaap:UnallocatedFinancingReceivablesMember us-gaap:UnfundedLoanCommitmentMember 2018-03-31 0000927628 us-gaap:AllowanceForLoanAndLeaseLossesMember 2018-01-01 2018-03-31 0000927628 cof:CreditCardPortfolioSegmentMember us-gaap:UnfundedLoanCommitmentMember 2</w:t>
      </w:r>
      <w:r>
        <w:rPr>
          <w:rFonts w:eastAsia="Times New Roman"/>
          <w:vanish/>
          <w:sz w:val="20"/>
          <w:szCs w:val="20"/>
        </w:rPr>
        <w:t>017-12-31 0000927628 us-gaap:ConsumerPortfolioSegmentMember us-gaap:UnfundedLoanCommitmentMember 2018-03-31 0000927628 us-gaap:UnallocatedFinancingReceivablesMember 2018-01-01 2018-03-31 0000927628 cof:CreditCardPortfolioSegmentMember us-gaap:UnfundedLoanC</w:t>
      </w:r>
      <w:r>
        <w:rPr>
          <w:rFonts w:eastAsia="Times New Roman"/>
          <w:vanish/>
          <w:sz w:val="20"/>
          <w:szCs w:val="20"/>
        </w:rPr>
        <w:t>ommitmentMember 2018-01-01 2018-03-31 0000927628 us-gaap:CommercialPortfolioSegmentMember us-gaap:UnfundedLoanCommitmentMember 2017-12-31 0000927628 us-gaap:UnallocatedFinancingReceivablesMember us-gaap:UnfundedLoanCommitmentMember 2018-01-01 2018-03-31 00</w:t>
      </w:r>
      <w:r>
        <w:rPr>
          <w:rFonts w:eastAsia="Times New Roman"/>
          <w:vanish/>
          <w:sz w:val="20"/>
          <w:szCs w:val="20"/>
        </w:rPr>
        <w:t>00927628 us-gaap:UnallocatedFinancingReceivablesMember 2018-03-31 0000927628 us-gaap:CommercialPortfolioSegmentMember cof:CombinedAllowanceAndUnfundedReserveMember 2018-03-31 0000927628 us-gaap:CommercialPortfolioSegmentMember 2017-12-31 0000927628 us-gaap</w:t>
      </w:r>
      <w:r>
        <w:rPr>
          <w:rFonts w:eastAsia="Times New Roman"/>
          <w:vanish/>
          <w:sz w:val="20"/>
          <w:szCs w:val="20"/>
        </w:rPr>
        <w:t>:ConsumerPortfolioSegmentMember 2017-12-31 0000927628 cof:CreditCardPortfolioSegmentMember 2017-12-31 0000927628 us-gaap:UnfundedLoanCommitmentMember 2018-01-01 2018-03-31 0000927628 us-gaap:UnfundedLoanCommitmentMember 2017-12-31 0000927628 cof:CreditCard</w:t>
      </w:r>
      <w:r>
        <w:rPr>
          <w:rFonts w:eastAsia="Times New Roman"/>
          <w:vanish/>
          <w:sz w:val="20"/>
          <w:szCs w:val="20"/>
        </w:rPr>
        <w:t>PortfolioSegmentMember cof:CombinedAllowanceAndUnfundedReserveMember 2018-03-31 0000927628 us-gaap:ConsumerPortfolioSegmentMember 2018-03-31 0000927628 us-gaap:UnallocatedFinancingReceivablesMember cof:CombinedAllowanceAndUnfundedReserveMember 2018-03-31 0</w:t>
      </w:r>
      <w:r>
        <w:rPr>
          <w:rFonts w:eastAsia="Times New Roman"/>
          <w:vanish/>
          <w:sz w:val="20"/>
          <w:szCs w:val="20"/>
        </w:rPr>
        <w:t>000927628 us-gaap:UnallocatedFinancingReceivablesMember 2017-12-31 0000927628 us-gaap:CommercialPortfolioSegmentMember us-gaap:UnfundedLoanCommitmentMember 2018-03-31 0000927628 us-gaap:ConsumerPortfolioSegmentMember us-gaap:UnfundedLoanCommitmentMember 20</w:t>
      </w:r>
      <w:r>
        <w:rPr>
          <w:rFonts w:eastAsia="Times New Roman"/>
          <w:vanish/>
          <w:sz w:val="20"/>
          <w:szCs w:val="20"/>
        </w:rPr>
        <w:t>18-01-01 2018-03-31 0000927628 us-gaap:ConsumerPortfolioSegmentMember cof:CombinedAllowanceAndUnfundedReserveMember 2018-03-31 0000927628 us-gaap:UnallocatedFinancingReceivablesMember us-gaap:UnfundedLoanCommitmentMember 2017-12-31 0000927628 cof:CreditCar</w:t>
      </w:r>
      <w:r>
        <w:rPr>
          <w:rFonts w:eastAsia="Times New Roman"/>
          <w:vanish/>
          <w:sz w:val="20"/>
          <w:szCs w:val="20"/>
        </w:rPr>
        <w:t>dPortfolioSegmentMember us-gaap:UnfundedLoanCommitmentMember 2018-03-31 0000927628 us-gaap:CommercialPortfolioSegmentMember us-gaap:UnfundedLoanCommitmentMember 2018-01-01 2018-03-31 0000927628 us-gaap:UnfundedLoanCommitmentMember 2018-03-31 0000927628 cof</w:t>
      </w:r>
      <w:r>
        <w:rPr>
          <w:rFonts w:eastAsia="Times New Roman"/>
          <w:vanish/>
          <w:sz w:val="20"/>
          <w:szCs w:val="20"/>
        </w:rPr>
        <w:t>:CreditCardPortfolioSegmentMember 2018-03-31 0000927628 cof:LossSharingAgreementMember 2018-12-31 0000927628 cof:LossSharingAgreementMember 2017-12-31 0000927628 cof:LossSharingAgreementMember 2018-01-01 2018-03-31 0000927628 cof:LossSharingAgreementMember</w:t>
      </w:r>
      <w:r>
        <w:rPr>
          <w:rFonts w:eastAsia="Times New Roman"/>
          <w:vanish/>
          <w:sz w:val="20"/>
          <w:szCs w:val="20"/>
        </w:rPr>
        <w:t xml:space="preserve"> 2019-01-01 2019-03-31 0000927628 cof:LossSharingAgreementMember 2019-03-31 0000927628 cof:LossSharingAgreementMember 2018-03-31 0000927628 us-gaap:CreditCardReceivablesMember 2018-12-31 0000927628 cof:AffordableHousingEntitiesMember 2018-12-31 0000927628 </w:t>
      </w:r>
      <w:r>
        <w:rPr>
          <w:rFonts w:eastAsia="Times New Roman"/>
          <w:vanish/>
          <w:sz w:val="20"/>
          <w:szCs w:val="20"/>
        </w:rPr>
        <w:t>cof:InvestmentCompaniesProvidingCapitaltoLowIncomeandRuralCommunitiesMember 2018-12-31 0000927628 us-gaap:OtherInvestmentsMember 2018-12-31 0000927628 cof:SecuritizationRelatedVariableInterestEntitiesMember 2018-12-31 0000927628 cof:NonsecuritizationRelate</w:t>
      </w:r>
      <w:r>
        <w:rPr>
          <w:rFonts w:eastAsia="Times New Roman"/>
          <w:vanish/>
          <w:sz w:val="20"/>
          <w:szCs w:val="20"/>
        </w:rPr>
        <w:t>dVariableInterestEntitiesMember 2018-12-31 0000927628 us-gaap:ResidentialMortgageMember 2018-12-31 0000927628 us-gaap:OtherInvestmentsMember 2019-03-31 0000927628 cof:NonsecuritizationRelatedVariableInterestEntitiesMember 2019-03-31 0000927628 cof:Affordab</w:t>
      </w:r>
      <w:r>
        <w:rPr>
          <w:rFonts w:eastAsia="Times New Roman"/>
          <w:vanish/>
          <w:sz w:val="20"/>
          <w:szCs w:val="20"/>
        </w:rPr>
        <w:t>leHousingEntitiesMember 2019-03-31 0000927628 us-gaap:CreditCardReceivablesMember 2019-03-31 0000927628 cof:SecuritizationRelatedVariableInterestEntitiesMember 2019-03-31 0000927628 us-gaap:ResidentialMortgageMember 2019-03-31 0000927628 cof:InvestmentComp</w:t>
      </w:r>
      <w:r>
        <w:rPr>
          <w:rFonts w:eastAsia="Times New Roman"/>
          <w:vanish/>
          <w:sz w:val="20"/>
          <w:szCs w:val="20"/>
        </w:rPr>
        <w:t>aniesProvidingCapitaltoLowIncomeandRuralCommunitiesMember 2019-03-31 0000927628 us-gaap:VariableInterestEntityNotPrimaryBeneficiaryMember 2019-03-31 0000927628 us-gaap:VariableInterestEntityPrimaryBeneficiaryMember 2019-03-31 0000927628 us-gaap:VariableInt</w:t>
      </w:r>
      <w:r>
        <w:rPr>
          <w:rFonts w:eastAsia="Times New Roman"/>
          <w:vanish/>
          <w:sz w:val="20"/>
          <w:szCs w:val="20"/>
        </w:rPr>
        <w:t>erestEntityNotPrimaryBeneficiaryMember 2018-12-31 0000927628 us-gaap:VariableInterestEntityPrimaryBeneficiaryMember 2018-12-31 0000927628 us-gaap:CreditCardMember 2019-03-31 0000927628 cof:ConsumerBankingMember 2019-01-01 2019-03-31 0000927628 cof:Consumer</w:t>
      </w:r>
      <w:r>
        <w:rPr>
          <w:rFonts w:eastAsia="Times New Roman"/>
          <w:vanish/>
          <w:sz w:val="20"/>
          <w:szCs w:val="20"/>
        </w:rPr>
        <w:t xml:space="preserve">BankingMember 2019-03-31 0000927628 cof:CommercialBankingMember 2018-12-31 0000927628 cof:ConsumerBankingMember 2018-12-31 0000927628 us-gaap:CreditCardMember 2018-12-31 0000927628 cof:CommercialBankingMember 2019-03-31 0000927628 us-gaap:CreditCardMember </w:t>
      </w:r>
      <w:r>
        <w:rPr>
          <w:rFonts w:eastAsia="Times New Roman"/>
          <w:vanish/>
          <w:sz w:val="20"/>
          <w:szCs w:val="20"/>
        </w:rPr>
        <w:t>2019-01-01 2019-03-31 0000927628 cof:CommercialBankingMember 2019-01-01 2019-03-31 0000927628 us-gaap:CoreDepositsMember 2018-12-31 0000927628 us-gaap:CoreDepositsMember 2019-03-31 0000927628 us-gaap:OtherIntangibleAssetsMember 2018-12-31 0000927628 us-gaa</w:t>
      </w:r>
      <w:r>
        <w:rPr>
          <w:rFonts w:eastAsia="Times New Roman"/>
          <w:vanish/>
          <w:sz w:val="20"/>
          <w:szCs w:val="20"/>
        </w:rPr>
        <w:t>p:CustomerRelationshipsMember 2019-03-31 0000927628 us-gaap:OtherIntangibleAssetsMember 2019-03-31 0000927628 us-gaap:CustomerRelationshipsMember 2018-12-31 0000927628 cof:FixedUnsecuredSeniorDebtMember us-gaap:SeniorNotesMember 2018-12-31 0000927628 cof:F</w:t>
      </w:r>
      <w:r>
        <w:rPr>
          <w:rFonts w:eastAsia="Times New Roman"/>
          <w:vanish/>
          <w:sz w:val="20"/>
          <w:szCs w:val="20"/>
        </w:rPr>
        <w:t>ixedUnsecuredSubordinatedDebtMember us-gaap:SubordinatedDebtMember 2019-03-31 0000927628 cof:SeniorAndSubordinatedNotesMember 2019-03-31 0000927628 cof:FixedUnsecuredSubordinatedDebtMember us-gaap:SubordinatedDebtMember 2018-12-31 0000927628 us-gaap:Secure</w:t>
      </w:r>
      <w:r>
        <w:rPr>
          <w:rFonts w:eastAsia="Times New Roman"/>
          <w:vanish/>
          <w:sz w:val="20"/>
          <w:szCs w:val="20"/>
        </w:rPr>
        <w:t>dDebtMember 2018-12-31 0000927628 cof:CapitalLeaseObligationandGPMHMember 2018-12-31 0000927628 cof:FixedUnsecuredSeniorDebtMember us-gaap:SeniorNotesMember 2019-03-31 0000927628 cof:FloatingUnsecuredSeniorDebtMember us-gaap:SeniorNotesMember 2019-03-31 00</w:t>
      </w:r>
      <w:r>
        <w:rPr>
          <w:rFonts w:eastAsia="Times New Roman"/>
          <w:vanish/>
          <w:sz w:val="20"/>
          <w:szCs w:val="20"/>
        </w:rPr>
        <w:t>00927628 us-gaap:FederalHomeLoanBankAdvancesMember 2019-03-31 0000927628 cof:UnsecuredSeniorDebtMember us-gaap:SeniorNotesMember 2019-03-31 0000927628 us-gaap:SecuredDebtMember 2019-03-31 0000927628 cof:SeniorAndSubordinatedNotesMember 2018-12-31 000092762</w:t>
      </w:r>
      <w:r>
        <w:rPr>
          <w:rFonts w:eastAsia="Times New Roman"/>
          <w:vanish/>
          <w:sz w:val="20"/>
          <w:szCs w:val="20"/>
        </w:rPr>
        <w:t>8 cof:UnsecuredSeniorDebtMember us-gaap:SeniorNotesMember 2018-12-31 0000927628 cof:FHLBAdvanceCapitalLeaseObligationandGPMHMember 2018-12-31 0000927628 cof:FloatingUnsecuredSeniorDebtMember us-gaap:SeniorNotesMember 2018-12-31 0000927628 cof:CapitalLeaseO</w:t>
      </w:r>
      <w:r>
        <w:rPr>
          <w:rFonts w:eastAsia="Times New Roman"/>
          <w:vanish/>
          <w:sz w:val="20"/>
          <w:szCs w:val="20"/>
        </w:rPr>
        <w:t>bligationandGPMHMember 2019-03-31 0000927628 cof:FHLBAdvanceCapitalLeaseObligationandGPMHMember 2019-03-31 0000927628 us-gaap:FederalHomeLoanBankAdvancesMember 2018-12-31 0000927628 us-gaap:FederalFundsPurchasedAndSecuritiesSoldUnderAgreementsToRepurchaseM</w:t>
      </w:r>
      <w:r>
        <w:rPr>
          <w:rFonts w:eastAsia="Times New Roman"/>
          <w:vanish/>
          <w:sz w:val="20"/>
          <w:szCs w:val="20"/>
        </w:rPr>
        <w:t>ember 2019-03-31 0000927628 us-gaap:FederalHomeLoanBankAdvancesMember 2018-12-31 0000927628 us-gaap:FederalFundsPurchasedAndSecuritiesSoldUnderAgreementsToRepurchaseMember 2018-12-31 0000927628 us-gaap:FederalHomeLoanBankAdvancesMember 2019-03-31 000092762</w:t>
      </w:r>
      <w:r>
        <w:rPr>
          <w:rFonts w:eastAsia="Times New Roman"/>
          <w:vanish/>
          <w:sz w:val="20"/>
          <w:szCs w:val="20"/>
        </w:rPr>
        <w:t>8 srt:MinimumMember cof:CapitalLeaseObligationandGPMHMember 2019-03-31 0000927628 srt:MinimumMember cof:FixedUnsecuredSubordinatedDebtMember us-gaap:SubordinatedDebtMember 2019-03-31 0000927628 srt:MinimumMember us-gaap:SecuredDebtMember 2019-03-31 0000927</w:t>
      </w:r>
      <w:r>
        <w:rPr>
          <w:rFonts w:eastAsia="Times New Roman"/>
          <w:vanish/>
          <w:sz w:val="20"/>
          <w:szCs w:val="20"/>
        </w:rPr>
        <w:t>628 srt:MaximumMember us-gaap:FederalHomeLoanBankAdvancesMember 2019-03-31 0000927628 srt:MinimumMember cof:FixedUnsecuredSeniorDebtMember us-gaap:SeniorNotesMember 2019-03-31 0000927628 srt:MaximumMember cof:FixedUnsecuredSeniorDebtMember us-gaap:SeniorNo</w:t>
      </w:r>
      <w:r>
        <w:rPr>
          <w:rFonts w:eastAsia="Times New Roman"/>
          <w:vanish/>
          <w:sz w:val="20"/>
          <w:szCs w:val="20"/>
        </w:rPr>
        <w:t>tesMember 2019-03-31 0000927628 srt:MinimumMember cof:FloatingUnsecuredSeniorDebtMember us-gaap:SeniorNotesMember 2019-03-31 0000927628 srt:MaximumMember cof:FixedUnsecuredSubordinatedDebtMember us-gaap:SubordinatedDebtMember 2019-03-31 0000927628 srt:Maxi</w:t>
      </w:r>
      <w:r>
        <w:rPr>
          <w:rFonts w:eastAsia="Times New Roman"/>
          <w:vanish/>
          <w:sz w:val="20"/>
          <w:szCs w:val="20"/>
        </w:rPr>
        <w:t>mumMember us-gaap:SecuredDebtMember 2019-03-31 0000927628 srt:MaximumMember cof:FloatingUnsecuredSeniorDebtMember us-gaap:SeniorNotesMember 2019-03-31 0000927628 srt:MaximumMember cof:CapitalLeaseObligationandGPMHMember 2019-03-31 0000927628 srt:MinimumMem</w:t>
      </w:r>
      <w:r>
        <w:rPr>
          <w:rFonts w:eastAsia="Times New Roman"/>
          <w:vanish/>
          <w:sz w:val="20"/>
          <w:szCs w:val="20"/>
        </w:rPr>
        <w:t>ber us-gaap:FederalHomeLoanBankAdvancesMember 2019-03-31 0000927628 cof:NonInterestIncomeOtherMember 2018-01-01 2018-03-31 0000927628 cof:NonInterestIncomeOtherMember 2019-01-01 2019-03-31 0000927628 us-gaap:FairValueHedgingMember cof:InterestexpenseSecuri</w:t>
      </w:r>
      <w:r>
        <w:rPr>
          <w:rFonts w:eastAsia="Times New Roman"/>
          <w:vanish/>
          <w:sz w:val="20"/>
          <w:szCs w:val="20"/>
        </w:rPr>
        <w:t xml:space="preserve">tizedDebtObligationMember 2018-01-01 2018-03-31 0000927628 us-gaap:ForeignExchangeContractMember us-gaap:CashFlowHedgingMember cof:InterestincomeLoansMember 2018-01-01 2018-03-31 0000927628 us-gaap:InterestRateContractMember us-gaap:FairValueHedgingMember </w:t>
      </w:r>
      <w:r>
        <w:rPr>
          <w:rFonts w:eastAsia="Times New Roman"/>
          <w:vanish/>
          <w:sz w:val="20"/>
          <w:szCs w:val="20"/>
        </w:rPr>
        <w:t>cof:InterestexpenseDepositsMember 2018-01-01 2018-03-31 0000927628 us-gaap:InterestRateContractMember us-gaap:CashFlowHedgingMember cof:InterestincomeLoansMember 2018-01-01 2018-03-31 0000927628 us-gaap:CashFlowHedgingMember cof:InterestincomeLoansMember 2</w:t>
      </w:r>
      <w:r>
        <w:rPr>
          <w:rFonts w:eastAsia="Times New Roman"/>
          <w:vanish/>
          <w:sz w:val="20"/>
          <w:szCs w:val="20"/>
        </w:rPr>
        <w:t>018-01-01 2018-03-31 0000927628 us-gaap:InterestRateContractMember us-gaap:CashFlowHedgingMember cof:InterestexpenseDepositsMember 2018-01-01 2018-03-31 0000927628 us-gaap:FairValueHedgingMember cof:InterestincomeOtherMember 2018-01-01 2018-03-31 000092762</w:t>
      </w:r>
      <w:r>
        <w:rPr>
          <w:rFonts w:eastAsia="Times New Roman"/>
          <w:vanish/>
          <w:sz w:val="20"/>
          <w:szCs w:val="20"/>
        </w:rPr>
        <w:t>8 us-gaap:InterestRateContractMember us-gaap:FairValueHedgingMember cof:InterestincomeInvestmentsecuritiesMember 2018-01-01 2018-03-31 0000927628 us-gaap:ForeignExchangeContractMember us-gaap:CashFlowHedgingMember cof:InterestexpenseDepositsMember 2018-01-</w:t>
      </w:r>
      <w:r>
        <w:rPr>
          <w:rFonts w:eastAsia="Times New Roman"/>
          <w:vanish/>
          <w:sz w:val="20"/>
          <w:szCs w:val="20"/>
        </w:rPr>
        <w:t>01 2018-03-31 0000927628 us-gaap:FairValueHedgingMember cof:InterestexpenseDepositsMember 2018-01-01 2018-03-31 0000927628 us-gaap:CashFlowHedgingMember cof:InterestexpenseSeniorandSubordinatedDebtMember 2018-01-01 2018-03-31 0000927628 us-gaap:ForeignExch</w:t>
      </w:r>
      <w:r>
        <w:rPr>
          <w:rFonts w:eastAsia="Times New Roman"/>
          <w:vanish/>
          <w:sz w:val="20"/>
          <w:szCs w:val="20"/>
        </w:rPr>
        <w:t>angeContractMember us-gaap:CashFlowHedgingMember cof:InterestexpenseSeniorandSubordinatedDebtMember 2018-01-01 2018-03-31 0000927628 us-gaap:CashFlowHedgingMember cof:InterestincomeInvestmentsecuritiesMember 2018-01-01 2018-03-31 0000927628 us-gaap:Interes</w:t>
      </w:r>
      <w:r>
        <w:rPr>
          <w:rFonts w:eastAsia="Times New Roman"/>
          <w:vanish/>
          <w:sz w:val="20"/>
          <w:szCs w:val="20"/>
        </w:rPr>
        <w:t>tRateContractMember us-gaap:FairValueHedgingMember cof:InterestexpenseSeniorandSubordinatedDebtMember 2018-01-01 2018-03-31 0000927628 us-gaap:FairValueHedgingMember cof:InterestincomeInvestmentsecuritiesMember 2018-01-01 2018-03-31 0000927628 us-gaap:Cash</w:t>
      </w:r>
      <w:r>
        <w:rPr>
          <w:rFonts w:eastAsia="Times New Roman"/>
          <w:vanish/>
          <w:sz w:val="20"/>
          <w:szCs w:val="20"/>
        </w:rPr>
        <w:t>FlowHedgingMember cof:InterestexpenseSecuritizedDebtObligationMember 2018-01-01 2018-03-31 0000927628 us-gaap:FairValueHedgingMember cof:InterestexpenseSeniorandSubordinatedDebtMember 2018-01-01 2018-03-31 0000927628 us-gaap:InterestRateContractMember us-g</w:t>
      </w:r>
      <w:r>
        <w:rPr>
          <w:rFonts w:eastAsia="Times New Roman"/>
          <w:vanish/>
          <w:sz w:val="20"/>
          <w:szCs w:val="20"/>
        </w:rPr>
        <w:t>aap:FairValueHedgingMember cof:InterestincomeOtherMember 2018-01-01 2018-03-31 0000927628 us-gaap:InterestRateContractMember us-gaap:FairValueHedgingMember cof:InterestexpenseSecuritizedDebtObligationMember 2018-01-01 2018-03-31 0000927628 us-gaap:CashFlow</w:t>
      </w:r>
      <w:r>
        <w:rPr>
          <w:rFonts w:eastAsia="Times New Roman"/>
          <w:vanish/>
          <w:sz w:val="20"/>
          <w:szCs w:val="20"/>
        </w:rPr>
        <w:t>HedgingMember cof:InterestincomeOtherMember 2018-01-01 2018-03-31 0000927628 us-gaap:InterestRateContractMember us-gaap:FairValueHedgingMember cof:InterestincomeLoansMember 2018-01-01 2018-03-31 0000927628 us-gaap:ForeignExchangeContractMember us-gaap:Cash</w:t>
      </w:r>
      <w:r>
        <w:rPr>
          <w:rFonts w:eastAsia="Times New Roman"/>
          <w:vanish/>
          <w:sz w:val="20"/>
          <w:szCs w:val="20"/>
        </w:rPr>
        <w:t>FlowHedgingMember cof:InterestincomeOtherMember 2018-01-01 2018-03-31 0000927628 us-gaap:InterestRateContractMember us-gaap:CashFlowHedgingMember cof:InterestincomeInvestmentsecuritiesMember 2018-01-01 2018-03-31 0000927628 us-gaap:InterestRateContractMemb</w:t>
      </w:r>
      <w:r>
        <w:rPr>
          <w:rFonts w:eastAsia="Times New Roman"/>
          <w:vanish/>
          <w:sz w:val="20"/>
          <w:szCs w:val="20"/>
        </w:rPr>
        <w:t>er us-gaap:CashFlowHedgingMember cof:InterestexpenseSeniorandSubordinatedDebtMember 2018-01-01 2018-03-31 0000927628 us-gaap:ForeignExchangeContractMember us-gaap:CashFlowHedgingMember cof:InterestincomeInvestmentsecuritiesMember 2018-01-01 2018-03-31 0000</w:t>
      </w:r>
      <w:r>
        <w:rPr>
          <w:rFonts w:eastAsia="Times New Roman"/>
          <w:vanish/>
          <w:sz w:val="20"/>
          <w:szCs w:val="20"/>
        </w:rPr>
        <w:t>927628 us-gaap:FairValueHedgingMember cof:InterestincomeLoansMember 2018-01-01 2018-03-31 0000927628 us-gaap:InterestRateContractMember us-gaap:CashFlowHedgingMember cof:InterestexpenseSecuritizedDebtObligationMember 2018-01-01 2018-03-31 0000927628 us-gaa</w:t>
      </w:r>
      <w:r>
        <w:rPr>
          <w:rFonts w:eastAsia="Times New Roman"/>
          <w:vanish/>
          <w:sz w:val="20"/>
          <w:szCs w:val="20"/>
        </w:rPr>
        <w:t>p:ForeignExchangeContractMember us-gaap:CashFlowHedgingMember cof:InterestexpenseSecuritizedDebtObligationMember 2018-01-01 2018-03-31 0000927628 us-gaap:InterestRateContractMember us-gaap:CashFlowHedgingMember cof:InterestincomeOtherMember 2018-01-01 2018</w:t>
      </w:r>
      <w:r>
        <w:rPr>
          <w:rFonts w:eastAsia="Times New Roman"/>
          <w:vanish/>
          <w:sz w:val="20"/>
          <w:szCs w:val="20"/>
        </w:rPr>
        <w:t>-03-31 0000927628 us-gaap:CashFlowHedgingMember cof:InterestexpenseDepositsMember 2018-01-01 2018-03-31 0000927628 us-gaap:CommodityContractMember us-gaap:NondesignatedMember cof:CustomerAccommodationMember 2019-03-31 0000927628 us-gaap:OtherContractMember</w:t>
      </w:r>
      <w:r>
        <w:rPr>
          <w:rFonts w:eastAsia="Times New Roman"/>
          <w:vanish/>
          <w:sz w:val="20"/>
          <w:szCs w:val="20"/>
        </w:rPr>
        <w:t xml:space="preserve"> us-gaap:NondesignatedMember 2019-03-31 0000927628 us-gaap:CommodityContractMember us-gaap:NondesignatedMember cof:CustomerAccommodationMember 2018-12-31 0000927628 us-gaap:ForeignExchangeContractMember us-gaap:NetInvestmentHedgingMember us-gaap:Designated</w:t>
      </w:r>
      <w:r>
        <w:rPr>
          <w:rFonts w:eastAsia="Times New Roman"/>
          <w:vanish/>
          <w:sz w:val="20"/>
          <w:szCs w:val="20"/>
        </w:rPr>
        <w:t>AsHedgingInstrumentMember 2019-03-31 0000927628 us-gaap:InterestRateContractMember us-gaap:DesignatedAsHedgingInstrumentMember 2019-03-31 0000927628 us-gaap:InterestRateContractMember us-gaap:NondesignatedMember cof:CustomerAccommodationMember 2019-03-31 0</w:t>
      </w:r>
      <w:r>
        <w:rPr>
          <w:rFonts w:eastAsia="Times New Roman"/>
          <w:vanish/>
          <w:sz w:val="20"/>
          <w:szCs w:val="20"/>
        </w:rPr>
        <w:t>000927628 us-gaap:InterestRateContractMember us-gaap:NondesignatedMember cof:OtherInterestRateExposuresMember 2019-03-31 0000927628 us-gaap:OtherContractMember us-gaap:NondesignatedMember 2018-12-31 0000927628 us-gaap:NondesignatedMember cof:CustomerAccomm</w:t>
      </w:r>
      <w:r>
        <w:rPr>
          <w:rFonts w:eastAsia="Times New Roman"/>
          <w:vanish/>
          <w:sz w:val="20"/>
          <w:szCs w:val="20"/>
        </w:rPr>
        <w:t>odationMember 2019-03-31 0000927628 us-gaap:InterestRateContractMember us-gaap:NondesignatedMember cof:CustomerAccommodationMember 2018-12-31 0000927628 us-gaap:NondesignatedMember 2018-12-31 0000927628 us-gaap:InterestRateContractMember us-gaap:FairValueH</w:t>
      </w:r>
      <w:r>
        <w:rPr>
          <w:rFonts w:eastAsia="Times New Roman"/>
          <w:vanish/>
          <w:sz w:val="20"/>
          <w:szCs w:val="20"/>
        </w:rPr>
        <w:t>edgingMember us-gaap:DesignatedAsHedgingInstrumentMember 2019-03-31 0000927628 us-gaap:InterestRateContractMember us-gaap:CashFlowHedgingMember us-gaap:DesignatedAsHedgingInstrumentMember 2019-03-31 0000927628 us-gaap:ForeignExchangeContractMember us-gaap:</w:t>
      </w:r>
      <w:r>
        <w:rPr>
          <w:rFonts w:eastAsia="Times New Roman"/>
          <w:vanish/>
          <w:sz w:val="20"/>
          <w:szCs w:val="20"/>
        </w:rPr>
        <w:t>NetInvestmentHedgingMember us-gaap:DesignatedAsHedgingInstrumentMember 2018-12-31 0000927628 us-gaap:NondesignatedMember 2019-03-31 0000927628 us-gaap:ForeignExchangeContractMember us-gaap:NondesignatedMember cof:CustomerAccommodationMember 2018-12-31 0000</w:t>
      </w:r>
      <w:r>
        <w:rPr>
          <w:rFonts w:eastAsia="Times New Roman"/>
          <w:vanish/>
          <w:sz w:val="20"/>
          <w:szCs w:val="20"/>
        </w:rPr>
        <w:t>927628 us-gaap:InterestRateContractMember us-gaap:CashFlowHedgingMember us-gaap:DesignatedAsHedgingInstrumentMember 2018-12-31 0000927628 us-gaap:ForeignExchangeContractMember us-gaap:DesignatedAsHedgingInstrumentMember 2019-03-31 0000927628 us-gaap:Foreig</w:t>
      </w:r>
      <w:r>
        <w:rPr>
          <w:rFonts w:eastAsia="Times New Roman"/>
          <w:vanish/>
          <w:sz w:val="20"/>
          <w:szCs w:val="20"/>
        </w:rPr>
        <w:t>nExchangeContractMember us-gaap:DesignatedAsHedgingInstrumentMember 2018-12-31 0000927628 us-gaap:InterestRateContractMember us-gaap:FairValueHedgingMember us-gaap:DesignatedAsHedgingInstrumentMember 2018-12-31 0000927628 us-gaap:ForeignExchangeContractMem</w:t>
      </w:r>
      <w:r>
        <w:rPr>
          <w:rFonts w:eastAsia="Times New Roman"/>
          <w:vanish/>
          <w:sz w:val="20"/>
          <w:szCs w:val="20"/>
        </w:rPr>
        <w:t>ber us-gaap:CashFlowHedgingMember us-gaap:DesignatedAsHedgingInstrumentMember 2018-12-31 0000927628 us-gaap:ForeignExchangeContractMember us-gaap:NondesignatedMember cof:CustomerAccommodationMember 2019-03-31 0000927628 us-gaap:InterestRateContractMember u</w:t>
      </w:r>
      <w:r>
        <w:rPr>
          <w:rFonts w:eastAsia="Times New Roman"/>
          <w:vanish/>
          <w:sz w:val="20"/>
          <w:szCs w:val="20"/>
        </w:rPr>
        <w:t>s-gaap:NondesignatedMember cof:OtherInterestRateExposuresMember 2018-12-31 0000927628 us-gaap:ForeignExchangeContractMember us-gaap:CashFlowHedgingMember us-gaap:DesignatedAsHedgingInstrumentMember 2019-03-31 0000927628 us-gaap:DesignatedAsHedgingInstrumen</w:t>
      </w:r>
      <w:r>
        <w:rPr>
          <w:rFonts w:eastAsia="Times New Roman"/>
          <w:vanish/>
          <w:sz w:val="20"/>
          <w:szCs w:val="20"/>
        </w:rPr>
        <w:t>tMember 2019-03-31 0000927628 us-gaap:DesignatedAsHedgingInstrumentMember 2018-12-31 0000927628 us-gaap:InterestRateContractMember us-gaap:DesignatedAsHedgingInstrumentMember 2018-12-31 0000927628 us-gaap:NondesignatedMember cof:CustomerAccommodationMember</w:t>
      </w:r>
      <w:r>
        <w:rPr>
          <w:rFonts w:eastAsia="Times New Roman"/>
          <w:vanish/>
          <w:sz w:val="20"/>
          <w:szCs w:val="20"/>
        </w:rPr>
        <w:t xml:space="preserve"> 2018-12-31 0000927628 cof:SecuritizedDebtObligationsMember 2019-03-31 0000927628 us-gaap:InterestBearingDepositsMember 2018-12-31 0000927628 cof:SecuritizedDebtObligationsMember 2018-12-31 0000927628 us-gaap:InterestBearingDepositsMember 2019-03-31 000092</w:t>
      </w:r>
      <w:r>
        <w:rPr>
          <w:rFonts w:eastAsia="Times New Roman"/>
          <w:vanish/>
          <w:sz w:val="20"/>
          <w:szCs w:val="20"/>
        </w:rPr>
        <w:t>7628 cof:SeniorAndSubordinatedNotesMember 2018-12-31 0000927628 cof:SeniorAndSubordinatedNotesMember 2019-03-31 0000927628 us-gaap:AvailableforsaleSecuritiesMember 2019-03-31 0000927628 us-gaap:AvailableforsaleSecuritiesMember 2018-12-31 0000927628 us-gaap</w:t>
      </w:r>
      <w:r>
        <w:rPr>
          <w:rFonts w:eastAsia="Times New Roman"/>
          <w:vanish/>
          <w:sz w:val="20"/>
          <w:szCs w:val="20"/>
        </w:rPr>
        <w:t>:InterestRateContractMember us-gaap:FairValueHedgingMember cof:InterestexpenseSecuritizedDebtObligationMember 2019-01-01 2019-03-31 0000927628 us-gaap:ForeignExchangeContractMember us-gaap:CashFlowHedgingMember cof:InterestexpenseSecuritizedDebtObligationM</w:t>
      </w:r>
      <w:r>
        <w:rPr>
          <w:rFonts w:eastAsia="Times New Roman"/>
          <w:vanish/>
          <w:sz w:val="20"/>
          <w:szCs w:val="20"/>
        </w:rPr>
        <w:t>ember 2019-01-01 2019-03-31 0000927628 us-gaap:InterestRateContractMember us-gaap:FairValueHedgingMember cof:InterestincomeLoansMember 2019-01-01 2019-03-31 0000927628 us-gaap:InterestRateContractMember us-gaap:CashFlowHedgingMember cof:InterestexpenseDepo</w:t>
      </w:r>
      <w:r>
        <w:rPr>
          <w:rFonts w:eastAsia="Times New Roman"/>
          <w:vanish/>
          <w:sz w:val="20"/>
          <w:szCs w:val="20"/>
        </w:rPr>
        <w:t>sitsMember 2019-01-01 2019-03-31 0000927628 us-gaap:InterestRateContractMember us-gaap:CashFlowHedgingMember cof:InterestexpenseSeniorandSubordinatedDebtMember 2019-01-01 2019-03-31 0000927628 us-gaap:InterestRateContractMember us-gaap:FairValueHedgingMemb</w:t>
      </w:r>
      <w:r>
        <w:rPr>
          <w:rFonts w:eastAsia="Times New Roman"/>
          <w:vanish/>
          <w:sz w:val="20"/>
          <w:szCs w:val="20"/>
        </w:rPr>
        <w:t>er cof:InterestexpenseSeniorandSubordinatedDebtMember 2019-01-01 2019-03-31 0000927628 us-gaap:InterestRateContractMember us-gaap:FairValueHedgingMember cof:InterestincomeOtherMember 2019-01-01 2019-03-31 0000927628 us-gaap:InterestRateContractMember us-ga</w:t>
      </w:r>
      <w:r>
        <w:rPr>
          <w:rFonts w:eastAsia="Times New Roman"/>
          <w:vanish/>
          <w:sz w:val="20"/>
          <w:szCs w:val="20"/>
        </w:rPr>
        <w:t>ap:CashFlowHedgingMember cof:InterestincomeLoansMember 2019-01-01 2019-03-31 0000927628 us-gaap:ForeignExchangeContractMember us-gaap:CashFlowHedgingMember cof:InterestexpenseSeniorandSubordinatedDebtMember 2019-01-01 2019-03-31 0000927628 us-gaap:CashFlow</w:t>
      </w:r>
      <w:r>
        <w:rPr>
          <w:rFonts w:eastAsia="Times New Roman"/>
          <w:vanish/>
          <w:sz w:val="20"/>
          <w:szCs w:val="20"/>
        </w:rPr>
        <w:t>HedgingMember cof:InterestincomeLoansMember 2019-01-01 2019-03-31 0000927628 us-gaap:InterestRateContractMember us-gaap:CashFlowHedgingMember cof:InterestincomeOtherMember 2019-01-01 2019-03-31 0000927628 us-gaap:CashFlowHedgingMember cof:InterestexpenseSe</w:t>
      </w:r>
      <w:r>
        <w:rPr>
          <w:rFonts w:eastAsia="Times New Roman"/>
          <w:vanish/>
          <w:sz w:val="20"/>
          <w:szCs w:val="20"/>
        </w:rPr>
        <w:t>niorandSubordinatedDebtMember 2019-01-01 2019-03-31 0000927628 us-gaap:CashFlowHedgingMember cof:InterestincomeInvestmentsecuritiesMember 2019-01-01 2019-03-31 0000927628 us-gaap:CashFlowHedgingMember cof:InterestexpenseDepositsMember 2019-01-01 2019-03-31</w:t>
      </w:r>
      <w:r>
        <w:rPr>
          <w:rFonts w:eastAsia="Times New Roman"/>
          <w:vanish/>
          <w:sz w:val="20"/>
          <w:szCs w:val="20"/>
        </w:rPr>
        <w:t xml:space="preserve"> 0000927628 us-gaap:InterestRateContractMember us-gaap:FairValueHedgingMember cof:InterestexpenseDepositsMember 2019-01-01 2019-03-31 0000927628 us-gaap:InterestRateContractMember us-gaap:CashFlowHedgingMember cof:InterestexpenseSecuritizedDebtObligationMe</w:t>
      </w:r>
      <w:r>
        <w:rPr>
          <w:rFonts w:eastAsia="Times New Roman"/>
          <w:vanish/>
          <w:sz w:val="20"/>
          <w:szCs w:val="20"/>
        </w:rPr>
        <w:t>mber 2019-01-01 2019-03-31 0000927628 us-gaap:InterestRateContractMember us-gaap:FairValueHedgingMember cof:InterestincomeInvestmentsecuritiesMember 2019-01-01 2019-03-31 0000927628 us-gaap:CashFlowHedgingMember cof:InterestincomeOtherMember 2019-01-01 201</w:t>
      </w:r>
      <w:r>
        <w:rPr>
          <w:rFonts w:eastAsia="Times New Roman"/>
          <w:vanish/>
          <w:sz w:val="20"/>
          <w:szCs w:val="20"/>
        </w:rPr>
        <w:t>9-03-31 0000927628 us-gaap:CashFlowHedgingMember cof:InterestexpenseSecuritizedDebtObligationMember 2019-01-01 2019-03-31 0000927628 us-gaap:FairValueHedgingMember cof:InterestexpenseSecuritizedDebtObligationMember 2019-01-01 2019-03-31 0000927628 us-gaap:</w:t>
      </w:r>
      <w:r>
        <w:rPr>
          <w:rFonts w:eastAsia="Times New Roman"/>
          <w:vanish/>
          <w:sz w:val="20"/>
          <w:szCs w:val="20"/>
        </w:rPr>
        <w:t>InterestRateContractMember us-gaap:CashFlowHedgingMember cof:InterestincomeInvestmentsecuritiesMember 2019-01-01 2019-03-31 0000927628 us-gaap:FairValueHedgingMember cof:InterestincomeInvestmentsecuritiesMember 2019-01-01 2019-03-31 0000927628 us-gaap:Fore</w:t>
      </w:r>
      <w:r>
        <w:rPr>
          <w:rFonts w:eastAsia="Times New Roman"/>
          <w:vanish/>
          <w:sz w:val="20"/>
          <w:szCs w:val="20"/>
        </w:rPr>
        <w:t>ignExchangeContractMember us-gaap:CashFlowHedgingMember cof:InterestincomeLoansMember 2019-01-01 2019-03-31 0000927628 us-gaap:ForeignExchangeContractMember us-gaap:CashFlowHedgingMember cof:InterestincomeOtherMember 2019-01-01 2019-03-31 0000927628 us-gaa</w:t>
      </w:r>
      <w:r>
        <w:rPr>
          <w:rFonts w:eastAsia="Times New Roman"/>
          <w:vanish/>
          <w:sz w:val="20"/>
          <w:szCs w:val="20"/>
        </w:rPr>
        <w:t>p:FairValueHedgingMember cof:InterestincomeOtherMember 2019-01-01 2019-03-31 0000927628 us-gaap:FairValueHedgingMember cof:InterestincomeLoansMember 2019-01-01 2019-03-31 0000927628 us-gaap:FairValueHedgingMember cof:InterestexpenseSeniorandSubordinatedDeb</w:t>
      </w:r>
      <w:r>
        <w:rPr>
          <w:rFonts w:eastAsia="Times New Roman"/>
          <w:vanish/>
          <w:sz w:val="20"/>
          <w:szCs w:val="20"/>
        </w:rPr>
        <w:t>tMember 2019-01-01 2019-03-31 0000927628 us-gaap:ForeignExchangeContractMember us-gaap:CashFlowHedgingMember cof:InterestexpenseDepositsMember 2019-01-01 2019-03-31 0000927628 us-gaap:FairValueHedgingMember cof:InterestexpenseDepositsMember 2019-01-01 2019</w:t>
      </w:r>
      <w:r>
        <w:rPr>
          <w:rFonts w:eastAsia="Times New Roman"/>
          <w:vanish/>
          <w:sz w:val="20"/>
          <w:szCs w:val="20"/>
        </w:rPr>
        <w:t>-03-31 0000927628 us-gaap:ForeignExchangeContractMember us-gaap:CashFlowHedgingMember cof:InterestincomeInvestmentsecuritiesMember 2019-01-01 2019-03-31 0000927628 us-gaap:InterestRateContractMember cof:OtherNonInterestIncomeMember cof:CustomerAccommodatio</w:t>
      </w:r>
      <w:r>
        <w:rPr>
          <w:rFonts w:eastAsia="Times New Roman"/>
          <w:vanish/>
          <w:sz w:val="20"/>
          <w:szCs w:val="20"/>
        </w:rPr>
        <w:t>nMember 2018-01-01 2018-03-31 0000927628 us-gaap:ForeignExchangeContractMember cof:OtherNonInterestIncomeMember cof:CustomerAccommodationMember 2018-01-01 2018-03-31 0000927628 cof:OtherNonInterestIncomeMember 2018-01-01 2018-03-31 0000927628 us-gaap:Other</w:t>
      </w:r>
      <w:r>
        <w:rPr>
          <w:rFonts w:eastAsia="Times New Roman"/>
          <w:vanish/>
          <w:sz w:val="20"/>
          <w:szCs w:val="20"/>
        </w:rPr>
        <w:t>ContractMember cof:OtherNonInterestIncomeMember 2018-01-01 2018-03-31 0000927628 us-gaap:CommodityContractMember cof:OtherNonInterestIncomeMember cof:CustomerAccommodationMember 2019-01-01 2019-03-31 0000927628 us-gaap:InterestRateContractMember cof:OtherN</w:t>
      </w:r>
      <w:r>
        <w:rPr>
          <w:rFonts w:eastAsia="Times New Roman"/>
          <w:vanish/>
          <w:sz w:val="20"/>
          <w:szCs w:val="20"/>
        </w:rPr>
        <w:t>onInterestIncomeMember 2018-01-01 2018-03-31 0000927628 us-gaap:OtherContractMember cof:OtherNonInterestIncomeMember 2019-01-01 2019-03-31 0000927628 us-gaap:InterestRateContractMember cof:OtherNonInterestIncomeMember cof:OtherInterestRateExposuresMember 2</w:t>
      </w:r>
      <w:r>
        <w:rPr>
          <w:rFonts w:eastAsia="Times New Roman"/>
          <w:vanish/>
          <w:sz w:val="20"/>
          <w:szCs w:val="20"/>
        </w:rPr>
        <w:t>019-01-01 2019-03-31 0000927628 us-gaap:CommodityContractMember cof:OtherNonInterestIncomeMember cof:CustomerAccommodationMember 2018-01-01 2018-03-31 0000927628 cof:OtherNonInterestIncomeMember 2019-01-01 2019-03-31 0000927628 us-gaap:InterestRateContract</w:t>
      </w:r>
      <w:r>
        <w:rPr>
          <w:rFonts w:eastAsia="Times New Roman"/>
          <w:vanish/>
          <w:sz w:val="20"/>
          <w:szCs w:val="20"/>
        </w:rPr>
        <w:t>Member cof:OtherNonInterestIncomeMember 2019-01-01 2019-03-31 0000927628 us-gaap:InterestRateContractMember cof:OtherNonInterestIncomeMember cof:OtherInterestRateExposuresMember 2018-01-01 2018-03-31 0000927628 us-gaap:ForeignExchangeContractMember cof:Oth</w:t>
      </w:r>
      <w:r>
        <w:rPr>
          <w:rFonts w:eastAsia="Times New Roman"/>
          <w:vanish/>
          <w:sz w:val="20"/>
          <w:szCs w:val="20"/>
        </w:rPr>
        <w:t>erNonInterestIncomeMember cof:CustomerAccommodationMember 2019-01-01 2019-03-31 0000927628 us-gaap:InterestRateContractMember cof:OtherNonInterestIncomeMember cof:CustomerAccommodationMember 2019-01-01 2019-03-31 0000927628 us-gaap:AccountingStandardsUpdat</w:t>
      </w:r>
      <w:r>
        <w:rPr>
          <w:rFonts w:eastAsia="Times New Roman"/>
          <w:vanish/>
          <w:sz w:val="20"/>
          <w:szCs w:val="20"/>
        </w:rPr>
        <w:t>e201712Member 2018-03-31 0000927628 us-gaap:NetInvestmentHedgingMember 2018-01-01 2018-03-31 0000927628 us-gaap:NetInvestmentHedgingMember 2019-01-01 2019-03-31 0000927628 us-gaap:AccountingStandardsUpdate201712Member us-gaap:AccumulatedNetUnrealizedInvest</w:t>
      </w:r>
      <w:r>
        <w:rPr>
          <w:rFonts w:eastAsia="Times New Roman"/>
          <w:vanish/>
          <w:sz w:val="20"/>
          <w:szCs w:val="20"/>
        </w:rPr>
        <w:t>mentGainLossMember 2018-03-31 0000927628 us-gaap:SeriesFPreferredStockMember 2019-03-31 0000927628 us-gaap:SeriesCPreferredStockMember 2018-12-31 0000927628 us-gaap:SeriesEPreferredStockMember 2019-03-31 0000927628 us-gaap:SeriesGPreferredStockMember 2018-</w:t>
      </w:r>
      <w:r>
        <w:rPr>
          <w:rFonts w:eastAsia="Times New Roman"/>
          <w:vanish/>
          <w:sz w:val="20"/>
          <w:szCs w:val="20"/>
        </w:rPr>
        <w:t>12-31 0000927628 us-gaap:SeriesGPreferredStockMember 2019-03-31 0000927628 us-gaap:SeriesBPreferredStockMember 2019-03-31 0000927628 us-gaap:SeriesBPreferredStockMember 2018-12-31 0000927628 us-gaap:SeriesEPreferredStockMember 2018-12-31 0000927628 us-gaap</w:t>
      </w:r>
      <w:r>
        <w:rPr>
          <w:rFonts w:eastAsia="Times New Roman"/>
          <w:vanish/>
          <w:sz w:val="20"/>
          <w:szCs w:val="20"/>
        </w:rPr>
        <w:t>:SeriesCPreferredStockMember 2019-01-01 2019-03-31 0000927628 us-gaap:SeriesHPreferredStockMember 2019-01-01 2019-03-31 0000927628 us-gaap:SeriesDPreferredStockMember 2019-03-31 0000927628 us-gaap:SeriesFPreferredStockMember 2018-12-31 0000927628 us-gaap:S</w:t>
      </w:r>
      <w:r>
        <w:rPr>
          <w:rFonts w:eastAsia="Times New Roman"/>
          <w:vanish/>
          <w:sz w:val="20"/>
          <w:szCs w:val="20"/>
        </w:rPr>
        <w:t>eriesCPreferredStockMember 2019-03-31 0000927628 us-gaap:SeriesDPreferredStockMember 2018-12-31 0000927628 us-gaap:SeriesHPreferredStockMember 2019-03-31 0000927628 us-gaap:SeriesDPreferredStockMember 2019-01-01 2019-03-31 0000927628 us-gaap:SeriesBPreferr</w:t>
      </w:r>
      <w:r>
        <w:rPr>
          <w:rFonts w:eastAsia="Times New Roman"/>
          <w:vanish/>
          <w:sz w:val="20"/>
          <w:szCs w:val="20"/>
        </w:rPr>
        <w:t>edStockMember 2019-01-01 2019-03-31 0000927628 us-gaap:SeriesGPreferredStockMember 2019-01-01 2019-03-31 0000927628 us-gaap:SeriesHPreferredStockMember 2018-12-31 0000927628 us-gaap:SeriesFPreferredStockMember 2019-01-01 2019-03-31 0000927628 us-gaap:Heldt</w:t>
      </w:r>
      <w:r>
        <w:rPr>
          <w:rFonts w:eastAsia="Times New Roman"/>
          <w:vanish/>
          <w:sz w:val="20"/>
          <w:szCs w:val="20"/>
        </w:rPr>
        <w:t>omaturitySecuritiesMember us-gaap:AccumulatedNetUnrealizedInvestmentGainLossMember 2019-01-01 2019-03-31 0000927628 us-gaap:AvailableforsaleSecuritiesMember us-gaap:AccumulatedNetUnrealizedInvestmentGainLossMember 2019-03-31 0000927628 us-gaap:AccumulatedT</w:t>
      </w:r>
      <w:r>
        <w:rPr>
          <w:rFonts w:eastAsia="Times New Roman"/>
          <w:vanish/>
          <w:sz w:val="20"/>
          <w:szCs w:val="20"/>
        </w:rPr>
        <w:t>ranslationAdjustmentMember 2019-01-01 2019-03-31 0000927628 us-gaap:AvailableforsaleSecuritiesMember us-gaap:AccumulatedNetUnrealizedInvestmentGainLossMember 2019-01-01 2019-03-31 0000927628 us-gaap:AccumulatedTranslationAdjustmentMember 2018-12-31 0000927</w:t>
      </w:r>
      <w:r>
        <w:rPr>
          <w:rFonts w:eastAsia="Times New Roman"/>
          <w:vanish/>
          <w:sz w:val="20"/>
          <w:szCs w:val="20"/>
        </w:rPr>
        <w:t>628 us-gaap:AccumulatedNetGainLossFromDesignatedOrQualifyingCashFlowHedgesMember 2019-03-31 0000927628 us-gaap:AccumulatedNetGainLossFromDesignatedOrQualifyingCashFlowHedgesMember 2018-12-31 0000927628 us-gaap:AccumulatedTranslationAdjustmentMember 2019-03</w:t>
      </w:r>
      <w:r>
        <w:rPr>
          <w:rFonts w:eastAsia="Times New Roman"/>
          <w:vanish/>
          <w:sz w:val="20"/>
          <w:szCs w:val="20"/>
        </w:rPr>
        <w:t>-31 0000927628 cof:AccumulatedOtherComprehensiveIncomeLossOtherComponentMember 2019-01-01 2019-03-31 0000927628 cof:AccumulatedOtherComprehensiveIncomeLossOtherComponentMember 2018-12-31 0000927628 us-gaap:HeldtomaturitySecuritiesMember us-gaap:Accumulated</w:t>
      </w:r>
      <w:r>
        <w:rPr>
          <w:rFonts w:eastAsia="Times New Roman"/>
          <w:vanish/>
          <w:sz w:val="20"/>
          <w:szCs w:val="20"/>
        </w:rPr>
        <w:t xml:space="preserve">NetUnrealizedInvestmentGainLossMember 2019-03-31 0000927628 cof:AccumulatedOtherComprehensiveIncomeLossOtherComponentMember 2019-03-31 0000927628 us-gaap:AccumulatedNetGainLossFromDesignatedOrQualifyingCashFlowHedgesMember 2019-01-01 2019-03-31 0000927628 </w:t>
      </w:r>
      <w:r>
        <w:rPr>
          <w:rFonts w:eastAsia="Times New Roman"/>
          <w:vanish/>
          <w:sz w:val="20"/>
          <w:szCs w:val="20"/>
        </w:rPr>
        <w:t>us-gaap:AvailableforsaleSecuritiesMember us-gaap:AccumulatedNetUnrealizedInvestmentGainLossMember 2018-12-31 0000927628 us-gaap:HeldtomaturitySecuritiesMember us-gaap:AccumulatedNetUnrealizedInvestmentGainLossMember 2018-12-31 0000927628 us-gaap:InterestRa</w:t>
      </w:r>
      <w:r>
        <w:rPr>
          <w:rFonts w:eastAsia="Times New Roman"/>
          <w:vanish/>
          <w:sz w:val="20"/>
          <w:szCs w:val="20"/>
        </w:rPr>
        <w:t>teContractMember us-gaap:ReclassificationOutOfAccumulatedOtherComprehensiveIncomeMember us-gaap:AccumulatedNetGainLossFromDesignatedOrQualifyingCashFlowHedgesMember 2019-01-01 2019-03-31 0000927628 us-gaap:HeldtomaturitySecuritiesMember us-gaap:Reclassific</w:t>
      </w:r>
      <w:r>
        <w:rPr>
          <w:rFonts w:eastAsia="Times New Roman"/>
          <w:vanish/>
          <w:sz w:val="20"/>
          <w:szCs w:val="20"/>
        </w:rPr>
        <w:t>ationOutOfAccumulatedOtherComprehensiveIncomeMember us-gaap:AccumulatedNetUnrealizedInvestmentGainLossMember 2019-01-01 2019-03-31 0000927628 us-gaap:AvailableforsaleSecuritiesMember us-gaap:ReclassificationOutOfAccumulatedOtherComprehensiveIncomeMember us</w:t>
      </w:r>
      <w:r>
        <w:rPr>
          <w:rFonts w:eastAsia="Times New Roman"/>
          <w:vanish/>
          <w:sz w:val="20"/>
          <w:szCs w:val="20"/>
        </w:rPr>
        <w:t xml:space="preserve">-gaap:AccumulatedNetUnrealizedInvestmentGainLossMember 2018-01-01 2018-03-31 0000927628 us-gaap:ReclassificationOutOfAccumulatedOtherComprehensiveIncomeMember cof:AccumulatedOtherComprehensiveIncomeLossOtherComponentMember 2019-01-01 2019-03-31 0000927628 </w:t>
      </w:r>
      <w:r>
        <w:rPr>
          <w:rFonts w:eastAsia="Times New Roman"/>
          <w:vanish/>
          <w:sz w:val="20"/>
          <w:szCs w:val="20"/>
        </w:rPr>
        <w:t>us-gaap:ReclassificationOutOfAccumulatedOtherComprehensiveIncomeMember us-gaap:AccumulatedNetGainLossFromDesignatedOrQualifyingCashFlowHedgesMember 2019-01-01 2019-03-31 0000927628 us-gaap:ReclassificationOutOfAccumulatedOtherComprehensiveIncomeMember us-g</w:t>
      </w:r>
      <w:r>
        <w:rPr>
          <w:rFonts w:eastAsia="Times New Roman"/>
          <w:vanish/>
          <w:sz w:val="20"/>
          <w:szCs w:val="20"/>
        </w:rPr>
        <w:t>aap:AccumulatedNetGainLossFromDesignatedOrQualifyingCashFlowHedgesMember 2018-01-01 2018-03-31 0000927628 us-gaap:ForeignExchangeContractMember us-gaap:ReclassificationOutOfAccumulatedOtherComprehensiveIncomeMember us-gaap:AccumulatedNetGainLossFromDesigna</w:t>
      </w:r>
      <w:r>
        <w:rPr>
          <w:rFonts w:eastAsia="Times New Roman"/>
          <w:vanish/>
          <w:sz w:val="20"/>
          <w:szCs w:val="20"/>
        </w:rPr>
        <w:t>tedOrQualifyingCashFlowHedgesMember 2019-01-01 2019-03-31 0000927628 us-gaap:ReclassificationOutOfAccumulatedOtherComprehensiveIncomeMember cof:AccumulatedOtherComprehensiveIncomeLossOtherComponentMember 2018-01-01 2018-03-31 0000927628 us-gaap:Reclassific</w:t>
      </w:r>
      <w:r>
        <w:rPr>
          <w:rFonts w:eastAsia="Times New Roman"/>
          <w:vanish/>
          <w:sz w:val="20"/>
          <w:szCs w:val="20"/>
        </w:rPr>
        <w:t>ationOutOfAccumulatedOtherComprehensiveIncomeMember 2018-01-01 2018-03-31 0000927628 us-gaap:AvailableforsaleSecuritiesMember us-gaap:ReclassificationOutOfAccumulatedOtherComprehensiveIncomeMember us-gaap:AccumulatedNetUnrealizedInvestmentGainLossMember 20</w:t>
      </w:r>
      <w:r>
        <w:rPr>
          <w:rFonts w:eastAsia="Times New Roman"/>
          <w:vanish/>
          <w:sz w:val="20"/>
          <w:szCs w:val="20"/>
        </w:rPr>
        <w:t>19-01-01 2019-03-31 0000927628 us-gaap:HeldtomaturitySecuritiesMember us-gaap:ReclassificationOutOfAccumulatedOtherComprehensiveIncomeMember us-gaap:AccumulatedNetUnrealizedInvestmentGainLossMember 2018-01-01 2018-03-31 0000927628 us-gaap:InterestRateContr</w:t>
      </w:r>
      <w:r>
        <w:rPr>
          <w:rFonts w:eastAsia="Times New Roman"/>
          <w:vanish/>
          <w:sz w:val="20"/>
          <w:szCs w:val="20"/>
        </w:rPr>
        <w:t>actMember us-gaap:ReclassificationOutOfAccumulatedOtherComprehensiveIncomeMember us-gaap:AccumulatedNetGainLossFromDesignatedOrQualifyingCashFlowHedgesMember 2018-01-01 2018-03-31 0000927628 us-gaap:ForeignExchangeContractMember us-gaap:ReclassificationOut</w:t>
      </w:r>
      <w:r>
        <w:rPr>
          <w:rFonts w:eastAsia="Times New Roman"/>
          <w:vanish/>
          <w:sz w:val="20"/>
          <w:szCs w:val="20"/>
        </w:rPr>
        <w:t>OfAccumulatedOtherComprehensiveIncomeMember us-gaap:AccumulatedNetGainLossFromDesignatedOrQualifyingCashFlowHedgesMember 2018-01-01 2018-03-31 0000927628 us-gaap:ReclassificationOutOfAccumulatedOtherComprehensiveIncomeMember 2019-01-01 2019-03-31 000092762</w:t>
      </w:r>
      <w:r>
        <w:rPr>
          <w:rFonts w:eastAsia="Times New Roman"/>
          <w:vanish/>
          <w:sz w:val="20"/>
          <w:szCs w:val="20"/>
        </w:rPr>
        <w:t>8 us-gaap:AvailableforsaleSecuritiesMember us-gaap:AccumulatedNetUnrealizedInvestmentGainLossMember 2017-12-31 0000927628 us-gaap:AccumulatedTranslationAdjustmentMember 2018-01-01 2018-03-31 0000927628 us-gaap:HeldtomaturitySecuritiesMember us-gaap:Accumul</w:t>
      </w:r>
      <w:r>
        <w:rPr>
          <w:rFonts w:eastAsia="Times New Roman"/>
          <w:vanish/>
          <w:sz w:val="20"/>
          <w:szCs w:val="20"/>
        </w:rPr>
        <w:t>atedNetUnrealizedInvestmentGainLossMember 2018-01-01 2018-03-31 0000927628 us-gaap:AccumulatedNetGainLossFromDesignatedOrQualifyingCashFlowHedgesMember 2017-12-31 0000927628 us-gaap:AccountingStandardsUpdate201712Member us-gaap:AvailableforsaleSecuritiesMe</w:t>
      </w:r>
      <w:r>
        <w:rPr>
          <w:rFonts w:eastAsia="Times New Roman"/>
          <w:vanish/>
          <w:sz w:val="20"/>
          <w:szCs w:val="20"/>
        </w:rPr>
        <w:t>mber us-gaap:AccumulatedNetUnrealizedInvestmentGainLossMember 2018-03-31 0000927628 cof:AccumulatedOtherComprehensiveIncomeLossOtherComponentMember 2018-01-01 2018-03-31 0000927628 us-gaap:AccumulatedNetGainLossFromDesignatedOrQualifyingCashFlowHedgesMembe</w:t>
      </w:r>
      <w:r>
        <w:rPr>
          <w:rFonts w:eastAsia="Times New Roman"/>
          <w:vanish/>
          <w:sz w:val="20"/>
          <w:szCs w:val="20"/>
        </w:rPr>
        <w:t>r 2018-03-31 0000927628 us-gaap:AccumulatedNetGainLossFromDesignatedOrQualifyingCashFlowHedgesMember 2018-01-01 2018-03-31 0000927628 us-gaap:AccumulatedTranslationAdjustmentMember 2017-12-31 0000927628 us-gaap:HeldtomaturitySecuritiesMember us-gaap:Accumu</w:t>
      </w:r>
      <w:r>
        <w:rPr>
          <w:rFonts w:eastAsia="Times New Roman"/>
          <w:vanish/>
          <w:sz w:val="20"/>
          <w:szCs w:val="20"/>
        </w:rPr>
        <w:t>latedNetUnrealizedInvestmentGainLossMember 2018-03-31 0000927628 us-gaap:HeldtomaturitySecuritiesMember us-gaap:AccumulatedNetUnrealizedInvestmentGainLossMember 2017-12-31 0000927628 us-gaap:AvailableforsaleSecuritiesMember us-gaap:AccumulatedNetUnrealized</w:t>
      </w:r>
      <w:r>
        <w:rPr>
          <w:rFonts w:eastAsia="Times New Roman"/>
          <w:vanish/>
          <w:sz w:val="20"/>
          <w:szCs w:val="20"/>
        </w:rPr>
        <w:t>InvestmentGainLossMember 2018-01-01 2018-03-31 0000927628 us-gaap:AccumulatedTranslationAdjustmentMember 2018-03-31 0000927628 cof:AccumulatedOtherComprehensiveIncomeLossOtherComponentMember 2018-03-31 0000927628 us-gaap:AvailableforsaleSecuritiesMember us</w:t>
      </w:r>
      <w:r>
        <w:rPr>
          <w:rFonts w:eastAsia="Times New Roman"/>
          <w:vanish/>
          <w:sz w:val="20"/>
          <w:szCs w:val="20"/>
        </w:rPr>
        <w:t>-gaap:AccumulatedNetUnrealizedInvestmentGainLossMember 2018-03-31 0000927628 cof:AccumulatedOtherComprehensiveIncomeLossOtherComponentMember 2017-12-31 0000927628 us-gaap:AccountingStandardsUpdate201712Member us-gaap:HeldtomaturitySecuritiesMember us-gaap:</w:t>
      </w:r>
      <w:r>
        <w:rPr>
          <w:rFonts w:eastAsia="Times New Roman"/>
          <w:vanish/>
          <w:sz w:val="20"/>
          <w:szCs w:val="20"/>
        </w:rPr>
        <w:t>AccumulatedNetUnrealizedInvestmentGainLossMember 2018-03-31 0000927628 us-gaap:SeriesEPreferredStockMember 2019-01-01 2019-03-31 0000927628 us-gaap:EmployeeStockOptionMember 2019-01-01 2019-03-31 0000927628 us-gaap:EmployeeStockOptionMember 2018-01-01 2018</w:t>
      </w:r>
      <w:r>
        <w:rPr>
          <w:rFonts w:eastAsia="Times New Roman"/>
          <w:vanish/>
          <w:sz w:val="20"/>
          <w:szCs w:val="20"/>
        </w:rPr>
        <w:t>-03-31 0000927628 us-gaap:FairValueInputsLevel3Member us-gaap:FairValueMeasurementsRecurringMember 2018-12-31 0000927628 us-gaap:FairValueInputsLevel3Member us-gaap:FairValueMeasurementsRecurringMember us-gaap:CommercialMortgageBackedSecuritiesMember 2018-</w:t>
      </w:r>
      <w:r>
        <w:rPr>
          <w:rFonts w:eastAsia="Times New Roman"/>
          <w:vanish/>
          <w:sz w:val="20"/>
          <w:szCs w:val="20"/>
        </w:rPr>
        <w:t>12-31 0000927628 us-gaap:FairValueInputsLevel3Member us-gaap:FairValueMeasurementsRecurringMember us-gaap:ResidentialMortgageBackedSecuritiesMember 2018-12-31 0000927628 us-gaap:FairValueInputsLevel2Member us-gaap:FairValueMeasurementsNonrecurringMember 20</w:t>
      </w:r>
      <w:r>
        <w:rPr>
          <w:rFonts w:eastAsia="Times New Roman"/>
          <w:vanish/>
          <w:sz w:val="20"/>
          <w:szCs w:val="20"/>
        </w:rPr>
        <w:t>19-03-31 0000927628 us-gaap:FairValueMeasurementsNonrecurringMember 2019-03-31 0000927628 us-gaap:FairValueInputsLevel3Member us-gaap:FairValueMeasurementsNonrecurringMember 2019-03-31 0000927628 us-gaap:FairValueInputsLevel3Member us-gaap:FairValueMeasure</w:t>
      </w:r>
      <w:r>
        <w:rPr>
          <w:rFonts w:eastAsia="Times New Roman"/>
          <w:vanish/>
          <w:sz w:val="20"/>
          <w:szCs w:val="20"/>
        </w:rPr>
        <w:t>mentsRecurringMember us-gaap:CommercialMortgageBackedSecuritiesMember 2018-01-01 2018-03-31 0000927628 us-gaap:FairValueInputsLevel3Member us-gaap:FairValueMeasurementsRecurringMember us-gaap:AvailableforsaleSecuritiesMember 2018-01-01 2018-03-31 000092762</w:t>
      </w:r>
      <w:r>
        <w:rPr>
          <w:rFonts w:eastAsia="Times New Roman"/>
          <w:vanish/>
          <w:sz w:val="20"/>
          <w:szCs w:val="20"/>
        </w:rPr>
        <w:t>8 us-gaap:FairValueInputsLevel3Member us-gaap:FairValueMeasurementsRecurringMember us-gaap:RetainedInterestMember 2018-01-01 2018-03-31 0000927628 us-gaap:FairValueInputsLevel3Member us-gaap:FairValueMeasurementsRecurringMember us-gaap:RetainedInterestMemb</w:t>
      </w:r>
      <w:r>
        <w:rPr>
          <w:rFonts w:eastAsia="Times New Roman"/>
          <w:vanish/>
          <w:sz w:val="20"/>
          <w:szCs w:val="20"/>
        </w:rPr>
        <w:t>er 2018-03-31 0000927628 us-gaap:FairValueInputsLevel3Member us-gaap:FairValueMeasurementsRecurringMember us-gaap:ResidentialMortgageBackedSecuritiesMember 2018-01-01 2018-03-31 0000927628 us-gaap:FairValueInputsLevel3Member us-gaap:FairValueMeasurementsRe</w:t>
      </w:r>
      <w:r>
        <w:rPr>
          <w:rFonts w:eastAsia="Times New Roman"/>
          <w:vanish/>
          <w:sz w:val="20"/>
          <w:szCs w:val="20"/>
        </w:rPr>
        <w:t>curringMember us-gaap:OtherDebtSecuritiesMember 2018-01-01 2018-03-31 0000927628 us-gaap:FairValueInputsLevel3Member us-gaap:FairValueMeasurementsRecurringMember us-gaap:ServicingContractsMember 2018-01-01 2018-03-31 0000927628 us-gaap:FairValueInputsLevel</w:t>
      </w:r>
      <w:r>
        <w:rPr>
          <w:rFonts w:eastAsia="Times New Roman"/>
          <w:vanish/>
          <w:sz w:val="20"/>
          <w:szCs w:val="20"/>
        </w:rPr>
        <w:t>3Member us-gaap:FairValueMeasurementsRecurringMember 2018-01-01 2018-03-31 0000927628 us-gaap:FairValueInputsLevel3Member us-gaap:FairValueMeasurementsRecurringMember us-gaap:ResidentialMortgageBackedSecuritiesMember 2018-03-31 0000927628 us-gaap:FairValue</w:t>
      </w:r>
      <w:r>
        <w:rPr>
          <w:rFonts w:eastAsia="Times New Roman"/>
          <w:vanish/>
          <w:sz w:val="20"/>
          <w:szCs w:val="20"/>
        </w:rPr>
        <w:t>InputsLevel3Member us-gaap:FairValueMeasurementsRecurringMember 2017-12-31 0000927628 us-gaap:FairValueInputsLevel3Member us-gaap:FairValueMeasurementsRecurringMember us-gaap:ServicingContractsMember 2018-03-31 0000927628 us-gaap:FairValueInputsLevel3Membe</w:t>
      </w:r>
      <w:r>
        <w:rPr>
          <w:rFonts w:eastAsia="Times New Roman"/>
          <w:vanish/>
          <w:sz w:val="20"/>
          <w:szCs w:val="20"/>
        </w:rPr>
        <w:t>r us-gaap:FairValueMeasurementsRecurringMember us-gaap:ResidentialMortgageBackedSecuritiesMember 2017-12-31 0000927628 us-gaap:FairValueInputsLevel3Member us-gaap:FairValueMeasurementsRecurringMember us-gaap:RetainedInterestMember 2017-12-31 0000927628 us-</w:t>
      </w:r>
      <w:r>
        <w:rPr>
          <w:rFonts w:eastAsia="Times New Roman"/>
          <w:vanish/>
          <w:sz w:val="20"/>
          <w:szCs w:val="20"/>
        </w:rPr>
        <w:t>gaap:FairValueInputsLevel3Member us-gaap:FairValueMeasurementsRecurringMember us-gaap:ServicingContractsMember 2017-12-31 0000927628 us-gaap:FairValueInputsLevel3Member us-gaap:FairValueMeasurementsRecurringMember us-gaap:OtherDebtSecuritiesMember 2017-12-</w:t>
      </w:r>
      <w:r>
        <w:rPr>
          <w:rFonts w:eastAsia="Times New Roman"/>
          <w:vanish/>
          <w:sz w:val="20"/>
          <w:szCs w:val="20"/>
        </w:rPr>
        <w:t>31 0000927628 us-gaap:FairValueInputsLevel3Member us-gaap:FairValueMeasurementsRecurringMember cof:NetDerivativeAssetsLiabilitiesMember 2018-01-01 2018-03-31 0000927628 us-gaap:FairValueInputsLevel3Member us-gaap:FairValueMeasurementsRecurringMember us-gaa</w:t>
      </w:r>
      <w:r>
        <w:rPr>
          <w:rFonts w:eastAsia="Times New Roman"/>
          <w:vanish/>
          <w:sz w:val="20"/>
          <w:szCs w:val="20"/>
        </w:rPr>
        <w:t>p:AvailableforsaleSecuritiesMember 2017-12-31 0000927628 us-gaap:FairValueInputsLevel3Member us-gaap:FairValueMeasurementsRecurringMember us-gaap:AvailableforsaleSecuritiesMember 2018-03-31 0000927628 us-gaap:FairValueInputsLevel3Member us-gaap:FairValueMe</w:t>
      </w:r>
      <w:r>
        <w:rPr>
          <w:rFonts w:eastAsia="Times New Roman"/>
          <w:vanish/>
          <w:sz w:val="20"/>
          <w:szCs w:val="20"/>
        </w:rPr>
        <w:t>asurementsRecurringMember 2018-03-31 0000927628 us-gaap:FairValueInputsLevel3Member us-gaap:FairValueMeasurementsRecurringMember us-gaap:CommercialMortgageBackedSecuritiesMember 2018-03-31 0000927628 us-gaap:FairValueInputsLevel3Member us-gaap:FairValueMea</w:t>
      </w:r>
      <w:r>
        <w:rPr>
          <w:rFonts w:eastAsia="Times New Roman"/>
          <w:vanish/>
          <w:sz w:val="20"/>
          <w:szCs w:val="20"/>
        </w:rPr>
        <w:t>surementsRecurringMember us-gaap:CommercialMortgageBackedSecuritiesMember 2017-12-31 0000927628 us-gaap:FairValueInputsLevel3Member us-gaap:FairValueMeasurementsRecurringMember us-gaap:OtherDebtSecuritiesMember 2018-03-31 0000927628 us-gaap:FairValueInputs</w:t>
      </w:r>
      <w:r>
        <w:rPr>
          <w:rFonts w:eastAsia="Times New Roman"/>
          <w:vanish/>
          <w:sz w:val="20"/>
          <w:szCs w:val="20"/>
        </w:rPr>
        <w:t>Level1Member us-gaap:FairValueMeasurementsRecurringMember us-gaap:CommercialMortgageBackedSecuritiesMember 2018-12-31 0000927628 us-gaap:FairValueMeasurementsRecurringMember 2018-12-31 0000927628 us-gaap:FairValueInputsLevel1Member us-gaap:FairValueMeasure</w:t>
      </w:r>
      <w:r>
        <w:rPr>
          <w:rFonts w:eastAsia="Times New Roman"/>
          <w:vanish/>
          <w:sz w:val="20"/>
          <w:szCs w:val="20"/>
        </w:rPr>
        <w:t>mentsRecurringMember 2018-12-31 0000927628 us-gaap:FairValueInputsLevel2Member us-gaap:FairValueMeasurementsRecurringMember 2018-12-31 0000927628 us-gaap:FairValueInputsLevel1Member us-gaap:FairValueMeasurementsRecurringMember us-gaap:ResidentialMortgageBa</w:t>
      </w:r>
      <w:r>
        <w:rPr>
          <w:rFonts w:eastAsia="Times New Roman"/>
          <w:vanish/>
          <w:sz w:val="20"/>
          <w:szCs w:val="20"/>
        </w:rPr>
        <w:t>ckedSecuritiesMember 2018-12-31 0000927628 us-gaap:FairValueInputsLevel1Member us-gaap:FairValueMeasurementsRecurringMember us-gaap:USTreasurySecuritiesMember 2018-12-31 0000927628 us-gaap:FairValueInputsLevel1Member us-gaap:FairValueMeasurementsRecurringM</w:t>
      </w:r>
      <w:r>
        <w:rPr>
          <w:rFonts w:eastAsia="Times New Roman"/>
          <w:vanish/>
          <w:sz w:val="20"/>
          <w:szCs w:val="20"/>
        </w:rPr>
        <w:t>ember us-gaap:OtherDebtSecuritiesMember 2018-12-31 0000927628 us-gaap:FairValueInputsLevel2Member us-gaap:FairValueMeasurementsRecurringMember us-gaap:ResidentialMortgageBackedSecuritiesMember 2018-12-31 0000927628 us-gaap:FairValueInputsLevel3Member us-ga</w:t>
      </w:r>
      <w:r>
        <w:rPr>
          <w:rFonts w:eastAsia="Times New Roman"/>
          <w:vanish/>
          <w:sz w:val="20"/>
          <w:szCs w:val="20"/>
        </w:rPr>
        <w:t>ap:FairValueMeasurementsRecurringMember us-gaap:USTreasurySecuritiesMember 2018-12-31 0000927628 us-gaap:FairValueMeasurementsRecurringMember us-gaap:USTreasurySecuritiesMember 2018-12-31 0000927628 us-gaap:FairValueInputsLevel2Member us-gaap:FairValueMeas</w:t>
      </w:r>
      <w:r>
        <w:rPr>
          <w:rFonts w:eastAsia="Times New Roman"/>
          <w:vanish/>
          <w:sz w:val="20"/>
          <w:szCs w:val="20"/>
        </w:rPr>
        <w:t>urementsRecurringMember us-gaap:USTreasurySecuritiesMember 2018-12-31 0000927628 us-gaap:FairValueInputsLevel3Member us-gaap:FairValueMeasurementsRecurringMember us-gaap:OtherDebtSecuritiesMember 2018-12-31 0000927628 us-gaap:FairValueMeasurementsRecurring</w:t>
      </w:r>
      <w:r>
        <w:rPr>
          <w:rFonts w:eastAsia="Times New Roman"/>
          <w:vanish/>
          <w:sz w:val="20"/>
          <w:szCs w:val="20"/>
        </w:rPr>
        <w:t>Member us-gaap:ResidentialMortgageBackedSecuritiesMember 2018-12-31 0000927628 us-gaap:FairValueInputsLevel2Member us-gaap:FairValueMeasurementsRecurringMember us-gaap:OtherDebtSecuritiesMember 2018-12-31 0000927628 us-gaap:FairValueInputsLevel2Member us-g</w:t>
      </w:r>
      <w:r>
        <w:rPr>
          <w:rFonts w:eastAsia="Times New Roman"/>
          <w:vanish/>
          <w:sz w:val="20"/>
          <w:szCs w:val="20"/>
        </w:rPr>
        <w:t>aap:FairValueMeasurementsRecurringMember us-gaap:CommercialMortgageBackedSecuritiesMember 2018-12-31 0000927628 us-gaap:FairValueMeasurementsRecurringMember us-gaap:OtherDebtSecuritiesMember 2018-12-31 0000927628 us-gaap:FairValueMeasurementsRecurringMembe</w:t>
      </w:r>
      <w:r>
        <w:rPr>
          <w:rFonts w:eastAsia="Times New Roman"/>
          <w:vanish/>
          <w:sz w:val="20"/>
          <w:szCs w:val="20"/>
        </w:rPr>
        <w:t>r us-gaap:CommercialMortgageBackedSecuritiesMember 2018-12-31 0000927628 us-gaap:FairValueMeasurementsNonrecurringMember 2019-01-01 2019-03-31 0000927628 us-gaap:FairValueMeasurementsNonrecurringMember 2018-01-01 2018-03-31 0000927628 us-gaap:FairValueInpu</w:t>
      </w:r>
      <w:r>
        <w:rPr>
          <w:rFonts w:eastAsia="Times New Roman"/>
          <w:vanish/>
          <w:sz w:val="20"/>
          <w:szCs w:val="20"/>
        </w:rPr>
        <w:t>tsLevel1Member 2019-03-31 0000927628 us-gaap:FairValueInputsLevel3Member 2019-03-31 0000927628 us-gaap:FairValueInputsLevel2Member 2019-03-31 0000927628 us-gaap:EstimateOfFairValueFairValueDisclosureMember 2019-03-31 0000927628 us-gaap:CarryingReportedAmou</w:t>
      </w:r>
      <w:r>
        <w:rPr>
          <w:rFonts w:eastAsia="Times New Roman"/>
          <w:vanish/>
          <w:sz w:val="20"/>
          <w:szCs w:val="20"/>
        </w:rPr>
        <w:t>ntFairValueDisclosureMember 2019-03-31 0000927628 us-gaap:FairValueMeasurementsRecurringMember 2019-03-31 0000927628 us-gaap:FairValueMeasurementsRecurringMember us-gaap:CommercialMortgageBackedSecuritiesMember 2019-03-31 0000927628 us-gaap:FairValueInputs</w:t>
      </w:r>
      <w:r>
        <w:rPr>
          <w:rFonts w:eastAsia="Times New Roman"/>
          <w:vanish/>
          <w:sz w:val="20"/>
          <w:szCs w:val="20"/>
        </w:rPr>
        <w:t>Level1Member us-gaap:FairValueMeasurementsRecurringMember 2019-03-31 0000927628 us-gaap:FairValueInputsLevel3Member us-gaap:FairValueMeasurementsRecurringMember 2019-03-31 0000927628 us-gaap:FairValueInputsLevel2Member us-gaap:FairValueMeasurementsRecurrin</w:t>
      </w:r>
      <w:r>
        <w:rPr>
          <w:rFonts w:eastAsia="Times New Roman"/>
          <w:vanish/>
          <w:sz w:val="20"/>
          <w:szCs w:val="20"/>
        </w:rPr>
        <w:t>gMember 2019-03-31 0000927628 us-gaap:FairValueInputsLevel1Member us-gaap:FairValueMeasurementsRecurringMember us-gaap:CommercialMortgageBackedSecuritiesMember 2019-03-31 0000927628 us-gaap:FairValueInputsLevel3Member us-gaap:FairValueMeasurementsRecurring</w:t>
      </w:r>
      <w:r>
        <w:rPr>
          <w:rFonts w:eastAsia="Times New Roman"/>
          <w:vanish/>
          <w:sz w:val="20"/>
          <w:szCs w:val="20"/>
        </w:rPr>
        <w:t>Member us-gaap:CommercialMortgageBackedSecuritiesMember 2019-03-31 0000927628 us-gaap:FairValueInputsLevel1Member us-gaap:FairValueMeasurementsRecurringMember us-gaap:ResidentialMortgageBackedSecuritiesMember 2019-03-31 0000927628 us-gaap:FairValueInputsLe</w:t>
      </w:r>
      <w:r>
        <w:rPr>
          <w:rFonts w:eastAsia="Times New Roman"/>
          <w:vanish/>
          <w:sz w:val="20"/>
          <w:szCs w:val="20"/>
        </w:rPr>
        <w:t>vel3Member us-gaap:FairValueMeasurementsRecurringMember us-gaap:OtherDebtSecuritiesMember 2019-03-31 0000927628 us-gaap:FairValueInputsLevel3Member us-gaap:FairValueMeasurementsRecurringMember us-gaap:ResidentialMortgageBackedSecuritiesMember 2019-03-31 00</w:t>
      </w:r>
      <w:r>
        <w:rPr>
          <w:rFonts w:eastAsia="Times New Roman"/>
          <w:vanish/>
          <w:sz w:val="20"/>
          <w:szCs w:val="20"/>
        </w:rPr>
        <w:t>00927628 us-gaap:FairValueMeasurementsRecurringMember us-gaap:USTreasurySecuritiesMember 2019-03-31 0000927628 us-gaap:FairValueMeasurementsRecurringMember us-gaap:OtherDebtSecuritiesMember 2019-03-31 0000927628 us-gaap:FairValueInputsLevel3Member us-gaap:</w:t>
      </w:r>
      <w:r>
        <w:rPr>
          <w:rFonts w:eastAsia="Times New Roman"/>
          <w:vanish/>
          <w:sz w:val="20"/>
          <w:szCs w:val="20"/>
        </w:rPr>
        <w:t>FairValueMeasurementsRecurringMember us-gaap:USTreasurySecuritiesMember 2019-03-31 0000927628 us-gaap:FairValueInputsLevel2Member us-gaap:FairValueMeasurementsRecurringMember us-gaap:ResidentialMortgageBackedSecuritiesMember 2019-03-31 0000927628 us-gaap:F</w:t>
      </w:r>
      <w:r>
        <w:rPr>
          <w:rFonts w:eastAsia="Times New Roman"/>
          <w:vanish/>
          <w:sz w:val="20"/>
          <w:szCs w:val="20"/>
        </w:rPr>
        <w:t>airValueInputsLevel2Member us-gaap:FairValueMeasurementsRecurringMember us-gaap:CommercialMortgageBackedSecuritiesMember 2019-03-31 0000927628 us-gaap:FairValueInputsLevel2Member us-gaap:FairValueMeasurementsRecurringMember us-gaap:USTreasurySecuritiesMemb</w:t>
      </w:r>
      <w:r>
        <w:rPr>
          <w:rFonts w:eastAsia="Times New Roman"/>
          <w:vanish/>
          <w:sz w:val="20"/>
          <w:szCs w:val="20"/>
        </w:rPr>
        <w:t>er 2019-03-31 0000927628 us-gaap:FairValueInputsLevel1Member us-gaap:FairValueMeasurementsRecurringMember us-gaap:OtherDebtSecuritiesMember 2019-03-31 0000927628 us-gaap:FairValueInputsLevel2Member us-gaap:FairValueMeasurementsRecurringMember us-gaap:Other</w:t>
      </w:r>
      <w:r>
        <w:rPr>
          <w:rFonts w:eastAsia="Times New Roman"/>
          <w:vanish/>
          <w:sz w:val="20"/>
          <w:szCs w:val="20"/>
        </w:rPr>
        <w:t>DebtSecuritiesMember 2019-03-31 0000927628 us-gaap:FairValueInputsLevel1Member us-gaap:FairValueMeasurementsRecurringMember us-gaap:USTreasurySecuritiesMember 2019-03-31 0000927628 us-gaap:FairValueMeasurementsRecurringMember us-gaap:ResidentialMortgageBac</w:t>
      </w:r>
      <w:r>
        <w:rPr>
          <w:rFonts w:eastAsia="Times New Roman"/>
          <w:vanish/>
          <w:sz w:val="20"/>
          <w:szCs w:val="20"/>
        </w:rPr>
        <w:t>kedSecuritiesMember 2019-03-31 0000927628 us-gaap:FairValueInputsLevel2Member 2018-12-31 0000927628 us-gaap:EstimateOfFairValueFairValueDisclosureMember 2018-12-31 0000927628 us-gaap:FairValueInputsLevel3Member 2018-12-31 0000927628 us-gaap:CarryingReporte</w:t>
      </w:r>
      <w:r>
        <w:rPr>
          <w:rFonts w:eastAsia="Times New Roman"/>
          <w:vanish/>
          <w:sz w:val="20"/>
          <w:szCs w:val="20"/>
        </w:rPr>
        <w:t>dAmountFairValueDisclosureMember 2018-12-31 0000927628 us-gaap:FairValueInputsLevel1Member 2018-12-31 0000927628 us-gaap:FairValueInputsLevel3Member us-gaap:FairValueMeasurementsRecurringMember 2019-01-01 2019-03-31 0000927628 us-gaap:FairValueInputsLevel3</w:t>
      </w:r>
      <w:r>
        <w:rPr>
          <w:rFonts w:eastAsia="Times New Roman"/>
          <w:vanish/>
          <w:sz w:val="20"/>
          <w:szCs w:val="20"/>
        </w:rPr>
        <w:t>Member us-gaap:FairValueMeasurementsRecurringMember us-gaap:RetainedInterestMember 2018-12-31 0000927628 us-gaap:FairValueInputsLevel3Member us-gaap:FairValueMeasurementsRecurringMember us-gaap:RetainedInterestMember 2019-01-01 2019-03-31 0000927628 us-gaa</w:t>
      </w:r>
      <w:r>
        <w:rPr>
          <w:rFonts w:eastAsia="Times New Roman"/>
          <w:vanish/>
          <w:sz w:val="20"/>
          <w:szCs w:val="20"/>
        </w:rPr>
        <w:t>p:FairValueInputsLevel3Member us-gaap:FairValueMeasurementsRecurringMember us-gaap:AvailableforsaleSecuritiesMember 2019-01-01 2019-03-31 0000927628 us-gaap:FairValueInputsLevel3Member us-gaap:FairValueMeasurementsRecurringMember us-gaap:ResidentialMortgag</w:t>
      </w:r>
      <w:r>
        <w:rPr>
          <w:rFonts w:eastAsia="Times New Roman"/>
          <w:vanish/>
          <w:sz w:val="20"/>
          <w:szCs w:val="20"/>
        </w:rPr>
        <w:t xml:space="preserve">eBackedSecuritiesMember 2019-01-01 2019-03-31 0000927628 us-gaap:FairValueInputsLevel3Member us-gaap:FairValueMeasurementsRecurringMember us-gaap:CommercialMortgageBackedSecuritiesMember 2019-01-01 2019-03-31 0000927628 us-gaap:FairValueInputsLevel3Member </w:t>
      </w:r>
      <w:r>
        <w:rPr>
          <w:rFonts w:eastAsia="Times New Roman"/>
          <w:vanish/>
          <w:sz w:val="20"/>
          <w:szCs w:val="20"/>
        </w:rPr>
        <w:t>us-gaap:FairValueMeasurementsRecurringMember us-gaap:AvailableforsaleSecuritiesMember 2018-12-31 0000927628 us-gaap:FairValueInputsLevel3Member us-gaap:FairValueMeasurementsRecurringMember cof:NetDerivativeAssetsLiabilitiesMember 2019-01-01 2019-03-31 0000</w:t>
      </w:r>
      <w:r>
        <w:rPr>
          <w:rFonts w:eastAsia="Times New Roman"/>
          <w:vanish/>
          <w:sz w:val="20"/>
          <w:szCs w:val="20"/>
        </w:rPr>
        <w:t>927628 us-gaap:FairValueInputsLevel3Member us-gaap:FairValueMeasurementsRecurringMember us-gaap:AvailableforsaleSecuritiesMember 2019-03-31 0000927628 us-gaap:FairValueInputsLevel3Member us-gaap:FairValueMeasurementsRecurringMember us-gaap:RetainedInterest</w:t>
      </w:r>
      <w:r>
        <w:rPr>
          <w:rFonts w:eastAsia="Times New Roman"/>
          <w:vanish/>
          <w:sz w:val="20"/>
          <w:szCs w:val="20"/>
        </w:rPr>
        <w:t>Member 2019-03-31 0000927628 srt:MinimumMember us-gaap:FairValueInputsLevel3Member cof:NonRecoverableRateMember cof:AppraisalValueMember 2019-03-31 0000927628 us-gaap:FairValueMeasurementsNonrecurringMember 2018-12-31 0000927628 srt:MinimumMember us-gaap:F</w:t>
      </w:r>
      <w:r>
        <w:rPr>
          <w:rFonts w:eastAsia="Times New Roman"/>
          <w:vanish/>
          <w:sz w:val="20"/>
          <w:szCs w:val="20"/>
        </w:rPr>
        <w:t>airValueInputsLevel3Member cof:NonRecoverableRateMember cof:AppraisalValueMember 2018-12-31 0000927628 srt:MaximumMember us-gaap:FairValueInputsLevel3Member cof:NonRecoverableRateMember cof:AppraisalValueMember 2019-03-31 0000927628 srt:MaximumMember us-ga</w:t>
      </w:r>
      <w:r>
        <w:rPr>
          <w:rFonts w:eastAsia="Times New Roman"/>
          <w:vanish/>
          <w:sz w:val="20"/>
          <w:szCs w:val="20"/>
        </w:rPr>
        <w:t>ap:FairValueInputsLevel3Member cof:NonRecoverableRateMember cof:AppraisalValueMember 2018-12-31 0000927628 srt:WeightedAverageMember us-gaap:FairValueInputsLevel3Member cof:NonRecoverableRateMember cof:AppraisalValueMember 2018-12-31 0000927628 srt:Weighte</w:t>
      </w:r>
      <w:r>
        <w:rPr>
          <w:rFonts w:eastAsia="Times New Roman"/>
          <w:vanish/>
          <w:sz w:val="20"/>
          <w:szCs w:val="20"/>
        </w:rPr>
        <w:t>dAverageMember us-gaap:FairValueInputsLevel3Member cof:NonRecoverableRateMember cof:AppraisalValueMember 2019-03-31 0000927628 us-gaap:FairValueInputsLevel3Member us-gaap:FairValueMeasurementsNonrecurringMember 2018-12-31 0000927628 us-gaap:FairValueInputs</w:t>
      </w:r>
      <w:r>
        <w:rPr>
          <w:rFonts w:eastAsia="Times New Roman"/>
          <w:vanish/>
          <w:sz w:val="20"/>
          <w:szCs w:val="20"/>
        </w:rPr>
        <w:t>Level2Member us-gaap:FairValueMeasurementsNonrecurringMember 2018-12-31 0000927628 srt:MinimumMember us-gaap:FairValueInputsLevel3Member us-gaap:FairValueMeasurementsRecurringMember us-gaap:MeasurementInputConstantPrepaymentRateMember us-gaap:ValuationTech</w:t>
      </w:r>
      <w:r>
        <w:rPr>
          <w:rFonts w:eastAsia="Times New Roman"/>
          <w:vanish/>
          <w:sz w:val="20"/>
          <w:szCs w:val="20"/>
        </w:rPr>
        <w:t>niqueDiscountedCashFlowMember 2019-03-31 0000927628 srt:MaximumMember us-gaap:FairValueInputsLevel3Member us-gaap:FairValueMeasurementsRecurringMember us-gaap:ResidentialMortgageBackedSecuritiesMember us-gaap:MeasurementInputDefaultRateMember us-gaap:Valua</w:t>
      </w:r>
      <w:r>
        <w:rPr>
          <w:rFonts w:eastAsia="Times New Roman"/>
          <w:vanish/>
          <w:sz w:val="20"/>
          <w:szCs w:val="20"/>
        </w:rPr>
        <w:t>tionTechniqueDiscountedCashFlowMember 2019-03-31 0000927628 srt:MaximumMember us-gaap:FairValueInputsLevel3Member us-gaap:FairValueMeasurementsRecurringMember us-gaap:ResidentialMortgageBackedSecuritiesMember us-gaap:MeasurementInputConstantPrepaymentRateM</w:t>
      </w:r>
      <w:r>
        <w:rPr>
          <w:rFonts w:eastAsia="Times New Roman"/>
          <w:vanish/>
          <w:sz w:val="20"/>
          <w:szCs w:val="20"/>
        </w:rPr>
        <w:t>ember us-gaap:ValuationTechniqueDiscountedCashFlowMember 2019-03-31 0000927628 srt:WeightedAverageMember us-gaap:FairValueInputsLevel3Member us-gaap:FairValueMeasurementsRecurringMember us-gaap:ResidentialMortgageBackedSecuritiesMember us-gaap:MeasurementI</w:t>
      </w:r>
      <w:r>
        <w:rPr>
          <w:rFonts w:eastAsia="Times New Roman"/>
          <w:vanish/>
          <w:sz w:val="20"/>
          <w:szCs w:val="20"/>
        </w:rPr>
        <w:t>nputDefaultRateMember us-gaap:ValuationTechniqueDiscountedCashFlowMember 2019-03-31 0000927628 srt:WeightedAverageMember us-gaap:FairValueInputsLevel3Member us-gaap:FairValueMeasurementsRecurringMember us-gaap:ResidentialMortgageBackedSecuritiesMember cof:</w:t>
      </w:r>
      <w:r>
        <w:rPr>
          <w:rFonts w:eastAsia="Times New Roman"/>
          <w:vanish/>
          <w:sz w:val="20"/>
          <w:szCs w:val="20"/>
        </w:rPr>
        <w:t>MeasurementInputYieldMember us-gaap:ValuationTechniqueDiscountedCashFlowMember 2019-03-31 0000927628 srt:MaximumMember us-gaap:FairValueInputsLevel3Member us-gaap:FairValueMeasurementsRecurringMember us-gaap:CommercialMortgageBackedSecuritiesMember cof:Mea</w:t>
      </w:r>
      <w:r>
        <w:rPr>
          <w:rFonts w:eastAsia="Times New Roman"/>
          <w:vanish/>
          <w:sz w:val="20"/>
          <w:szCs w:val="20"/>
        </w:rPr>
        <w:t>surementInputYieldMember us-gaap:ValuationTechniqueDiscountedCashFlowMember 2019-03-31 0000927628 srt:MinimumMember us-gaap:FairValueInputsLevel3Member us-gaap:FairValueMeasurementsRecurringMember us-gaap:ResidentialMortgageBackedSecuritiesMember us-gaap:M</w:t>
      </w:r>
      <w:r>
        <w:rPr>
          <w:rFonts w:eastAsia="Times New Roman"/>
          <w:vanish/>
          <w:sz w:val="20"/>
          <w:szCs w:val="20"/>
        </w:rPr>
        <w:t>easurementInputConstantPrepaymentRateMember us-gaap:ValuationTechniqueDiscountedCashFlowMember 2019-03-31 0000927628 srt:MinimumMember us-gaap:FairValueInputsLevel3Member us-gaap:FairValueMeasurementsRecurringMember us-gaap:ResidentialMortgageBackedSecurit</w:t>
      </w:r>
      <w:r>
        <w:rPr>
          <w:rFonts w:eastAsia="Times New Roman"/>
          <w:vanish/>
          <w:sz w:val="20"/>
          <w:szCs w:val="20"/>
        </w:rPr>
        <w:t>iesMember us-gaap:MeasurementInputLossSeverityMember us-gaap:ValuationTechniqueDiscountedCashFlowMember 2019-03-31 0000927628 srt:MaximumMember us-gaap:FairValueInputsLevel3Member us-gaap:FairValueMeasurementsRecurringMember us-gaap:MeasurementInputDiscoun</w:t>
      </w:r>
      <w:r>
        <w:rPr>
          <w:rFonts w:eastAsia="Times New Roman"/>
          <w:vanish/>
          <w:sz w:val="20"/>
          <w:szCs w:val="20"/>
        </w:rPr>
        <w:t>tRateMember us-gaap:ValuationTechniqueDiscountedCashFlowMember 2019-03-31 0000927628 srt:MaximumMember us-gaap:FairValueInputsLevel3Member us-gaap:FairValueMeasurementsRecurringMember us-gaap:ResidentialMortgageBackedSecuritiesMember us-gaap:MeasurementInp</w:t>
      </w:r>
      <w:r>
        <w:rPr>
          <w:rFonts w:eastAsia="Times New Roman"/>
          <w:vanish/>
          <w:sz w:val="20"/>
          <w:szCs w:val="20"/>
        </w:rPr>
        <w:t>utLossSeverityMember us-gaap:ValuationTechniqueDiscountedCashFlowMember 2019-03-31 0000927628 srt:MinimumMember us-gaap:FairValueInputsLevel3Member us-gaap:FairValueMeasurementsRecurringMember us-gaap:MeasurementInputLossSeverityMember us-gaap:ValuationTec</w:t>
      </w:r>
      <w:r>
        <w:rPr>
          <w:rFonts w:eastAsia="Times New Roman"/>
          <w:vanish/>
          <w:sz w:val="20"/>
          <w:szCs w:val="20"/>
        </w:rPr>
        <w:t>hniqueDiscountedCashFlowMember 2019-03-31 0000927628 srt:MinimumMember us-gaap:FairValueInputsLevel3Member us-gaap:FairValueMeasurementsRecurringMember us-gaap:ResidentialMortgageBackedSecuritiesMember cof:MeasurementInputYieldMember us-gaap:ValuationTechn</w:t>
      </w:r>
      <w:r>
        <w:rPr>
          <w:rFonts w:eastAsia="Times New Roman"/>
          <w:vanish/>
          <w:sz w:val="20"/>
          <w:szCs w:val="20"/>
        </w:rPr>
        <w:t>iqueDiscountedCashFlowMember 2019-03-31 0000927628 srt:MaximumMember us-gaap:FairValueInputsLevel3Member us-gaap:FairValueMeasurementsRecurringMember cof:MeasurementInputSwapRatesMember us-gaap:ValuationTechniqueDiscountedCashFlowMember 2019-03-31 00009276</w:t>
      </w:r>
      <w:r>
        <w:rPr>
          <w:rFonts w:eastAsia="Times New Roman"/>
          <w:vanish/>
          <w:sz w:val="20"/>
          <w:szCs w:val="20"/>
        </w:rPr>
        <w:t>28 srt:WeightedAverageMember us-gaap:FairValueInputsLevel3Member us-gaap:FairValueMeasurementsRecurringMember us-gaap:ResidentialMortgageBackedSecuritiesMember us-gaap:MeasurementInputLossSeverityMember us-gaap:ValuationTechniqueDiscountedCashFlowMember 20</w:t>
      </w:r>
      <w:r>
        <w:rPr>
          <w:rFonts w:eastAsia="Times New Roman"/>
          <w:vanish/>
          <w:sz w:val="20"/>
          <w:szCs w:val="20"/>
        </w:rPr>
        <w:t>19-03-31 0000927628 srt:MinimumMember us-gaap:FairValueInputsLevel3Member us-gaap:FairValueMeasurementsRecurringMember us-gaap:ResidentialMortgageBackedSecuritiesMember us-gaap:MeasurementInputDefaultRateMember us-gaap:ValuationTechniqueDiscountedCashFlowM</w:t>
      </w:r>
      <w:r>
        <w:rPr>
          <w:rFonts w:eastAsia="Times New Roman"/>
          <w:vanish/>
          <w:sz w:val="20"/>
          <w:szCs w:val="20"/>
        </w:rPr>
        <w:t>ember 2019-03-31 0000927628 srt:MaximumMember us-gaap:FairValueInputsLevel3Member us-gaap:FairValueMeasurementsRecurringMember us-gaap:ResidentialMortgageBackedSecuritiesMember cof:MeasurementInputYieldMember us-gaap:ValuationTechniqueDiscountedCashFlowMem</w:t>
      </w:r>
      <w:r>
        <w:rPr>
          <w:rFonts w:eastAsia="Times New Roman"/>
          <w:vanish/>
          <w:sz w:val="20"/>
          <w:szCs w:val="20"/>
        </w:rPr>
        <w:t>ber 2019-03-31 0000927628 srt:MinimumMember us-gaap:FairValueInputsLevel3Member us-gaap:FairValueMeasurementsRecurringMember cof:MeasurementInputSwapRatesMember us-gaap:ValuationTechniqueDiscountedCashFlowMember 2019-03-31 0000927628 srt:MaximumMember us-g</w:t>
      </w:r>
      <w:r>
        <w:rPr>
          <w:rFonts w:eastAsia="Times New Roman"/>
          <w:vanish/>
          <w:sz w:val="20"/>
          <w:szCs w:val="20"/>
        </w:rPr>
        <w:t>aap:FairValueInputsLevel3Member us-gaap:FairValueMeasurementsRecurringMember cof:MeasurementInputLifeofReceivablesMember us-gaap:ValuationTechniqueDiscountedCashFlowMember 2019-03-31 2019-03-31 0000927628 srt:WeightedAverageMember us-gaap:FairValueInputsLe</w:t>
      </w:r>
      <w:r>
        <w:rPr>
          <w:rFonts w:eastAsia="Times New Roman"/>
          <w:vanish/>
          <w:sz w:val="20"/>
          <w:szCs w:val="20"/>
        </w:rPr>
        <w:t>vel3Member us-gaap:FairValueMeasurementsRecurringMember us-gaap:CommercialMortgageBackedSecuritiesMember cof:MeasurementInputYieldMember us-gaap:ValuationTechniqueDiscountedCashFlowMember 2019-03-31 0000927628 srt:MaximumMember us-gaap:FairValueInputsLevel</w:t>
      </w:r>
      <w:r>
        <w:rPr>
          <w:rFonts w:eastAsia="Times New Roman"/>
          <w:vanish/>
          <w:sz w:val="20"/>
          <w:szCs w:val="20"/>
        </w:rPr>
        <w:t>3Member us-gaap:FairValueMeasurementsRecurringMember us-gaap:MeasurementInputLossSeverityMember us-gaap:ValuationTechniqueDiscountedCashFlowMember 2019-03-31 0000927628 srt:MaximumMember us-gaap:FairValueInputsLevel3Member us-gaap:FairValueMeasurementsRecu</w:t>
      </w:r>
      <w:r>
        <w:rPr>
          <w:rFonts w:eastAsia="Times New Roman"/>
          <w:vanish/>
          <w:sz w:val="20"/>
          <w:szCs w:val="20"/>
        </w:rPr>
        <w:t>rringMember us-gaap:MeasurementInputDefaultRateMember us-gaap:ValuationTechniqueDiscountedCashFlowMember 2019-03-31 0000927628 srt:MinimumMember us-gaap:FairValueInputsLevel3Member us-gaap:FairValueMeasurementsRecurringMember us-gaap:MeasurementInputDefaul</w:t>
      </w:r>
      <w:r>
        <w:rPr>
          <w:rFonts w:eastAsia="Times New Roman"/>
          <w:vanish/>
          <w:sz w:val="20"/>
          <w:szCs w:val="20"/>
        </w:rPr>
        <w:t>tRateMember us-gaap:ValuationTechniqueDiscountedCashFlowMember 2019-03-31 0000927628 srt:WeightedAverageMember us-gaap:FairValueInputsLevel3Member us-gaap:FairValueMeasurementsRecurringMember us-gaap:ResidentialMortgageBackedSecuritiesMember us-gaap:Measur</w:t>
      </w:r>
      <w:r>
        <w:rPr>
          <w:rFonts w:eastAsia="Times New Roman"/>
          <w:vanish/>
          <w:sz w:val="20"/>
          <w:szCs w:val="20"/>
        </w:rPr>
        <w:t>ementInputConstantPrepaymentRateMember us-gaap:ValuationTechniqueDiscountedCashFlowMember 2019-03-31 0000927628 srt:MinimumMember us-gaap:FairValueInputsLevel3Member us-gaap:FairValueMeasurementsRecurringMember us-gaap:CommercialMortgageBackedSecuritiesMem</w:t>
      </w:r>
      <w:r>
        <w:rPr>
          <w:rFonts w:eastAsia="Times New Roman"/>
          <w:vanish/>
          <w:sz w:val="20"/>
          <w:szCs w:val="20"/>
        </w:rPr>
        <w:t>ber cof:MeasurementInputYieldMember us-gaap:ValuationTechniqueDiscountedCashFlowMember 2019-03-31 0000927628 srt:MaximumMember us-gaap:FairValueInputsLevel3Member us-gaap:FairValueMeasurementsRecurringMember us-gaap:MeasurementInputConstantPrepaymentRateMe</w:t>
      </w:r>
      <w:r>
        <w:rPr>
          <w:rFonts w:eastAsia="Times New Roman"/>
          <w:vanish/>
          <w:sz w:val="20"/>
          <w:szCs w:val="20"/>
        </w:rPr>
        <w:t>mber us-gaap:ValuationTechniqueDiscountedCashFlowMember 2019-03-31 0000927628 srt:MinimumMember us-gaap:FairValueInputsLevel3Member us-gaap:FairValueMeasurementsRecurringMember us-gaap:MeasurementInputDiscountRateMember us-gaap:ValuationTechniqueDiscounted</w:t>
      </w:r>
      <w:r>
        <w:rPr>
          <w:rFonts w:eastAsia="Times New Roman"/>
          <w:vanish/>
          <w:sz w:val="20"/>
          <w:szCs w:val="20"/>
        </w:rPr>
        <w:t>CashFlowMember 2019-03-31 0000927628 srt:MinimumMember us-gaap:FairValueInputsLevel3Member us-gaap:FairValueMeasurementsRecurringMember cof:MeasurementInputLifeofReceivablesMember us-gaap:ValuationTechniqueDiscountedCashFlowMember 2019-03-31 2019-03-31 000</w:t>
      </w:r>
      <w:r>
        <w:rPr>
          <w:rFonts w:eastAsia="Times New Roman"/>
          <w:vanish/>
          <w:sz w:val="20"/>
          <w:szCs w:val="20"/>
        </w:rPr>
        <w:t>0927628 srt:WeightedAverageMember us-gaap:FairValueInputsLevel3Member us-gaap:FairValueMeasurementsRecurringMember cof:MeasurementInputSwapRatesMember us-gaap:ValuationTechniqueDiscountedCashFlowMember 2019-03-31 0000927628 srt:WeightedAverageMember us-gaa</w:t>
      </w:r>
      <w:r>
        <w:rPr>
          <w:rFonts w:eastAsia="Times New Roman"/>
          <w:vanish/>
          <w:sz w:val="20"/>
          <w:szCs w:val="20"/>
        </w:rPr>
        <w:t>p:FairValueInputsLevel3Member us-gaap:FairValueMeasurementsRecurringMember cof:MeasurementInputSwapRatesMember us-gaap:ValuationTechniqueDiscountedCashFlowMember 2018-12-31 0000927628 srt:MaximumMember us-gaap:FairValueInputsLevel3Member us-gaap:FairValueM</w:t>
      </w:r>
      <w:r>
        <w:rPr>
          <w:rFonts w:eastAsia="Times New Roman"/>
          <w:vanish/>
          <w:sz w:val="20"/>
          <w:szCs w:val="20"/>
        </w:rPr>
        <w:t>easurementsRecurringMember us-gaap:MeasurementInputDefaultRateMember us-gaap:ValuationTechniqueDiscountedCashFlowMember 2018-12-31 0000927628 srt:MinimumMember us-gaap:FairValueInputsLevel3Member us-gaap:FairValueMeasurementsRecurringMember us-gaap:Measure</w:t>
      </w:r>
      <w:r>
        <w:rPr>
          <w:rFonts w:eastAsia="Times New Roman"/>
          <w:vanish/>
          <w:sz w:val="20"/>
          <w:szCs w:val="20"/>
        </w:rPr>
        <w:t>mentInputDefaultRateMember us-gaap:ValuationTechniqueDiscountedCashFlowMember 2018-12-31 0000927628 srt:MaximumMember us-gaap:FairValueInputsLevel3Member us-gaap:FairValueMeasurementsRecurringMember us-gaap:ResidentialMortgageBackedSecuritiesMember us-gaap</w:t>
      </w:r>
      <w:r>
        <w:rPr>
          <w:rFonts w:eastAsia="Times New Roman"/>
          <w:vanish/>
          <w:sz w:val="20"/>
          <w:szCs w:val="20"/>
        </w:rPr>
        <w:t>:MeasurementInputConstantPrepaymentRateMember us-gaap:ValuationTechniqueDiscountedCashFlowMember 2018-12-31 0000927628 srt:MinimumMember us-gaap:FairValueInputsLevel3Member us-gaap:FairValueMeasurementsRecurringMember cof:MeasurementInputLifeofReceivablesM</w:t>
      </w:r>
      <w:r>
        <w:rPr>
          <w:rFonts w:eastAsia="Times New Roman"/>
          <w:vanish/>
          <w:sz w:val="20"/>
          <w:szCs w:val="20"/>
        </w:rPr>
        <w:t>ember us-gaap:ValuationTechniqueDiscountedCashFlowMember 2018-12-31 2018-12-31 0000927628 srt:MinimumMember us-gaap:FairValueInputsLevel3Member us-gaap:FairValueMeasurementsRecurringMember us-gaap:MeasurementInputDiscountRateMember us-gaap:ValuationTechniq</w:t>
      </w:r>
      <w:r>
        <w:rPr>
          <w:rFonts w:eastAsia="Times New Roman"/>
          <w:vanish/>
          <w:sz w:val="20"/>
          <w:szCs w:val="20"/>
        </w:rPr>
        <w:t>ueDiscountedCashFlowMember 2018-12-31 0000927628 srt:WeightedAverageMember us-gaap:FairValueInputsLevel3Member us-gaap:FairValueMeasurementsRecurringMember us-gaap:ResidentialMortgageBackedSecuritiesMember cof:MeasurementInputYieldMember us-gaap:ValuationT</w:t>
      </w:r>
      <w:r>
        <w:rPr>
          <w:rFonts w:eastAsia="Times New Roman"/>
          <w:vanish/>
          <w:sz w:val="20"/>
          <w:szCs w:val="20"/>
        </w:rPr>
        <w:t>echniqueDiscountedCashFlowMember 2018-12-31 0000927628 srt:MinimumMember us-gaap:FairValueInputsLevel3Member us-gaap:FairValueMeasurementsRecurringMember us-gaap:ResidentialMortgageBackedSecuritiesMember us-gaap:MeasurementInputDefaultRateMember us-gaap:Va</w:t>
      </w:r>
      <w:r>
        <w:rPr>
          <w:rFonts w:eastAsia="Times New Roman"/>
          <w:vanish/>
          <w:sz w:val="20"/>
          <w:szCs w:val="20"/>
        </w:rPr>
        <w:t>luationTechniqueDiscountedCashFlowMember 2018-12-31 0000927628 srt:WeightedAverageMember us-gaap:FairValueInputsLevel3Member us-gaap:FairValueMeasurementsRecurringMember us-gaap:ResidentialMortgageBackedSecuritiesMember us-gaap:MeasurementInputConstantPrep</w:t>
      </w:r>
      <w:r>
        <w:rPr>
          <w:rFonts w:eastAsia="Times New Roman"/>
          <w:vanish/>
          <w:sz w:val="20"/>
          <w:szCs w:val="20"/>
        </w:rPr>
        <w:t>aymentRateMember us-gaap:ValuationTechniqueDiscountedCashFlowMember 2018-12-31 0000927628 srt:MaximumMember us-gaap:FairValueInputsLevel3Member us-gaap:FairValueMeasurementsRecurringMember us-gaap:MeasurementInputConstantPrepaymentRateMember us-gaap:Valuat</w:t>
      </w:r>
      <w:r>
        <w:rPr>
          <w:rFonts w:eastAsia="Times New Roman"/>
          <w:vanish/>
          <w:sz w:val="20"/>
          <w:szCs w:val="20"/>
        </w:rPr>
        <w:t>ionTechniqueDiscountedCashFlowMember 2018-12-31 0000927628 srt:MinimumMember us-gaap:FairValueInputsLevel3Member us-gaap:FairValueMeasurementsRecurringMember us-gaap:CommercialMortgageBackedSecuritiesMember cof:MeasurementInputYieldMember us-gaap:Valuation</w:t>
      </w:r>
      <w:r>
        <w:rPr>
          <w:rFonts w:eastAsia="Times New Roman"/>
          <w:vanish/>
          <w:sz w:val="20"/>
          <w:szCs w:val="20"/>
        </w:rPr>
        <w:t>TechniqueDiscountedCashFlowMember 2018-12-31 0000927628 srt:MinimumMember us-gaap:FairValueInputsLevel3Member us-gaap:FairValueMeasurementsRecurringMember us-gaap:MeasurementInputConstantPrepaymentRateMember us-gaap:ValuationTechniqueDiscountedCashFlowMemb</w:t>
      </w:r>
      <w:r>
        <w:rPr>
          <w:rFonts w:eastAsia="Times New Roman"/>
          <w:vanish/>
          <w:sz w:val="20"/>
          <w:szCs w:val="20"/>
        </w:rPr>
        <w:t>er 2018-12-31 0000927628 srt:WeightedAverageMember us-gaap:FairValueInputsLevel3Member us-gaap:FairValueMeasurementsRecurringMember us-gaap:ResidentialMortgageBackedSecuritiesMember us-gaap:MeasurementInputLossSeverityMember us-gaap:ValuationTechniqueDisco</w:t>
      </w:r>
      <w:r>
        <w:rPr>
          <w:rFonts w:eastAsia="Times New Roman"/>
          <w:vanish/>
          <w:sz w:val="20"/>
          <w:szCs w:val="20"/>
        </w:rPr>
        <w:t>untedCashFlowMember 2018-12-31 0000927628 srt:MaximumMember us-gaap:FairValueInputsLevel3Member us-gaap:FairValueMeasurementsRecurringMember us-gaap:ResidentialMortgageBackedSecuritiesMember us-gaap:MeasurementInputDefaultRateMember us-gaap:ValuationTechni</w:t>
      </w:r>
      <w:r>
        <w:rPr>
          <w:rFonts w:eastAsia="Times New Roman"/>
          <w:vanish/>
          <w:sz w:val="20"/>
          <w:szCs w:val="20"/>
        </w:rPr>
        <w:t>queDiscountedCashFlowMember 2018-12-31 0000927628 srt:MinimumMember us-gaap:FairValueInputsLevel3Member us-gaap:FairValueMeasurementsRecurringMember us-gaap:ResidentialMortgageBackedSecuritiesMember us-gaap:MeasurementInputLossSeverityMember us-gaap:Valuat</w:t>
      </w:r>
      <w:r>
        <w:rPr>
          <w:rFonts w:eastAsia="Times New Roman"/>
          <w:vanish/>
          <w:sz w:val="20"/>
          <w:szCs w:val="20"/>
        </w:rPr>
        <w:t>ionTechniqueDiscountedCashFlowMember 2018-12-31 0000927628 srt:MaximumMember us-gaap:FairValueInputsLevel3Member us-gaap:FairValueMeasurementsRecurringMember us-gaap:MeasurementInputLossSeverityMember us-gaap:ValuationTechniqueDiscountedCashFlowMember 2018</w:t>
      </w:r>
      <w:r>
        <w:rPr>
          <w:rFonts w:eastAsia="Times New Roman"/>
          <w:vanish/>
          <w:sz w:val="20"/>
          <w:szCs w:val="20"/>
        </w:rPr>
        <w:t>-12-31 0000927628 srt:WeightedAverageMember us-gaap:FairValueInputsLevel3Member us-gaap:FairValueMeasurementsRecurringMember us-gaap:ResidentialMortgageBackedSecuritiesMember us-gaap:MeasurementInputDefaultRateMember us-gaap:ValuationTechniqueDiscountedCas</w:t>
      </w:r>
      <w:r>
        <w:rPr>
          <w:rFonts w:eastAsia="Times New Roman"/>
          <w:vanish/>
          <w:sz w:val="20"/>
          <w:szCs w:val="20"/>
        </w:rPr>
        <w:t>hFlowMember 2018-12-31 0000927628 srt:MinimumMember us-gaap:FairValueInputsLevel3Member us-gaap:FairValueMeasurementsRecurringMember us-gaap:MeasurementInputLossSeverityMember us-gaap:ValuationTechniqueDiscountedCashFlowMember 2018-12-31 0000927628 srt:Max</w:t>
      </w:r>
      <w:r>
        <w:rPr>
          <w:rFonts w:eastAsia="Times New Roman"/>
          <w:vanish/>
          <w:sz w:val="20"/>
          <w:szCs w:val="20"/>
        </w:rPr>
        <w:t>imumMember us-gaap:FairValueInputsLevel3Member us-gaap:FairValueMeasurementsRecurringMember us-gaap:ResidentialMortgageBackedSecuritiesMember us-gaap:MeasurementInputLossSeverityMember us-gaap:ValuationTechniqueDiscountedCashFlowMember 2018-12-31 000092762</w:t>
      </w:r>
      <w:r>
        <w:rPr>
          <w:rFonts w:eastAsia="Times New Roman"/>
          <w:vanish/>
          <w:sz w:val="20"/>
          <w:szCs w:val="20"/>
        </w:rPr>
        <w:t xml:space="preserve">8 srt:MaximumMember us-gaap:FairValueInputsLevel3Member us-gaap:FairValueMeasurementsRecurringMember us-gaap:ResidentialMortgageBackedSecuritiesMember cof:MeasurementInputYieldMember us-gaap:ValuationTechniqueDiscountedCashFlowMember 2018-12-31 0000927628 </w:t>
      </w:r>
      <w:r>
        <w:rPr>
          <w:rFonts w:eastAsia="Times New Roman"/>
          <w:vanish/>
          <w:sz w:val="20"/>
          <w:szCs w:val="20"/>
        </w:rPr>
        <w:t>srt:MaximumMember us-gaap:FairValueInputsLevel3Member us-gaap:FairValueMeasurementsRecurringMember cof:MeasurementInputSwapRatesMember us-gaap:ValuationTechniqueDiscountedCashFlowMember 2018-12-31 0000927628 srt:MaximumMember us-gaap:FairValueInputsLevel3M</w:t>
      </w:r>
      <w:r>
        <w:rPr>
          <w:rFonts w:eastAsia="Times New Roman"/>
          <w:vanish/>
          <w:sz w:val="20"/>
          <w:szCs w:val="20"/>
        </w:rPr>
        <w:t>ember us-gaap:FairValueMeasurementsRecurringMember us-gaap:MeasurementInputDiscountRateMember us-gaap:ValuationTechniqueDiscountedCashFlowMember 2018-12-31 0000927628 srt:WeightedAverageMember us-gaap:FairValueInputsLevel3Member us-gaap:FairValueMeasuremen</w:t>
      </w:r>
      <w:r>
        <w:rPr>
          <w:rFonts w:eastAsia="Times New Roman"/>
          <w:vanish/>
          <w:sz w:val="20"/>
          <w:szCs w:val="20"/>
        </w:rPr>
        <w:t>tsRecurringMember us-gaap:CommercialMortgageBackedSecuritiesMember cof:MeasurementInputYieldMember us-gaap:ValuationTechniqueDiscountedCashFlowMember 2018-12-31 0000927628 srt:MaximumMember us-gaap:FairValueInputsLevel3Member us-gaap:FairValueMeasurementsR</w:t>
      </w:r>
      <w:r>
        <w:rPr>
          <w:rFonts w:eastAsia="Times New Roman"/>
          <w:vanish/>
          <w:sz w:val="20"/>
          <w:szCs w:val="20"/>
        </w:rPr>
        <w:t>ecurringMember us-gaap:CommercialMortgageBackedSecuritiesMember cof:MeasurementInputYieldMember us-gaap:ValuationTechniqueDiscountedCashFlowMember 2018-12-31 0000927628 srt:MinimumMember us-gaap:FairValueInputsLevel3Member us-gaap:FairValueMeasurementsRecu</w:t>
      </w:r>
      <w:r>
        <w:rPr>
          <w:rFonts w:eastAsia="Times New Roman"/>
          <w:vanish/>
          <w:sz w:val="20"/>
          <w:szCs w:val="20"/>
        </w:rPr>
        <w:t>rringMember cof:MeasurementInputSwapRatesMember us-gaap:ValuationTechniqueDiscountedCashFlowMember 2018-12-31 0000927628 srt:MinimumMember us-gaap:FairValueInputsLevel3Member us-gaap:FairValueMeasurementsRecurringMember us-gaap:ResidentialMortgageBackedSec</w:t>
      </w:r>
      <w:r>
        <w:rPr>
          <w:rFonts w:eastAsia="Times New Roman"/>
          <w:vanish/>
          <w:sz w:val="20"/>
          <w:szCs w:val="20"/>
        </w:rPr>
        <w:t>uritiesMember cof:MeasurementInputYieldMember us-gaap:ValuationTechniqueDiscountedCashFlowMember 2018-12-31 0000927628 srt:MinimumMember us-gaap:FairValueInputsLevel3Member us-gaap:FairValueMeasurementsRecurringMember us-gaap:ResidentialMortgageBackedSecur</w:t>
      </w:r>
      <w:r>
        <w:rPr>
          <w:rFonts w:eastAsia="Times New Roman"/>
          <w:vanish/>
          <w:sz w:val="20"/>
          <w:szCs w:val="20"/>
        </w:rPr>
        <w:t>itiesMember us-gaap:MeasurementInputConstantPrepaymentRateMember us-gaap:ValuationTechniqueDiscountedCashFlowMember 2018-12-31 0000927628 srt:MaximumMember us-gaap:FairValueInputsLevel3Member us-gaap:FairValueMeasurementsRecurringMember cof:MeasurementInpu</w:t>
      </w:r>
      <w:r>
        <w:rPr>
          <w:rFonts w:eastAsia="Times New Roman"/>
          <w:vanish/>
          <w:sz w:val="20"/>
          <w:szCs w:val="20"/>
        </w:rPr>
        <w:t>tLifeofReceivablesMember us-gaap:ValuationTechniqueDiscountedCashFlowMember 2018-12-31 2018-12-31 0000927628 us-gaap:CorporateNonSegmentMember 2018-01-01 2018-03-31 0000927628 us-gaap:OperatingSegmentsMember cof:ServiceChargesAndOtherCustomerFeesContractsM</w:t>
      </w:r>
      <w:r>
        <w:rPr>
          <w:rFonts w:eastAsia="Times New Roman"/>
          <w:vanish/>
          <w:sz w:val="20"/>
          <w:szCs w:val="20"/>
        </w:rPr>
        <w:t>ember us-gaap:CreditCardMember 2018-01-01 2018-03-31 0000927628 us-gaap:OperatingSegmentsMember cof:CommercialBankingMember 2018-01-01 2018-03-31 0000927628 us-gaap:CorporateNonSegmentMember cof:InterchangeFeesContractsMember 2018-01-01 2018-03-31 00009276</w:t>
      </w:r>
      <w:r>
        <w:rPr>
          <w:rFonts w:eastAsia="Times New Roman"/>
          <w:vanish/>
          <w:sz w:val="20"/>
          <w:szCs w:val="20"/>
        </w:rPr>
        <w:t>28 us-gaap:CorporateNonSegmentMember cof:OtherContractRevenueMember 2018-01-01 2018-03-31 0000927628 cof:OtherContractRevenueMember 2018-01-01 2018-03-31 0000927628 cof:InterchangeFeesContractsMember 2018-01-01 2018-03-31 0000927628 us-gaap:OperatingSegmen</w:t>
      </w:r>
      <w:r>
        <w:rPr>
          <w:rFonts w:eastAsia="Times New Roman"/>
          <w:vanish/>
          <w:sz w:val="20"/>
          <w:szCs w:val="20"/>
        </w:rPr>
        <w:t>tsMember cof:ConsumerBankingMember 2018-01-01 2018-03-31 0000927628 us-gaap:OperatingSegmentsMember us-gaap:CreditCardMember 2018-01-01 2018-03-31 0000927628 us-gaap:OperatingSegmentsMember cof:OtherContractRevenueMember cof:ConsumerBankingMember 2018-01-0</w:t>
      </w:r>
      <w:r>
        <w:rPr>
          <w:rFonts w:eastAsia="Times New Roman"/>
          <w:vanish/>
          <w:sz w:val="20"/>
          <w:szCs w:val="20"/>
        </w:rPr>
        <w:t>1 2018-03-31 0000927628 us-gaap:OperatingSegmentsMember cof:OtherContractRevenueMember us-gaap:CreditCardMember 2018-01-01 2018-03-31 0000927628 us-gaap:OperatingSegmentsMember cof:OtherContractRevenueMember cof:CommercialBankingMember 2018-01-01 2018-03-3</w:t>
      </w:r>
      <w:r>
        <w:rPr>
          <w:rFonts w:eastAsia="Times New Roman"/>
          <w:vanish/>
          <w:sz w:val="20"/>
          <w:szCs w:val="20"/>
        </w:rPr>
        <w:t>1 0000927628 us-gaap:OperatingSegmentsMember cof:ServiceChargesAndOtherCustomerFeesContractsMember cof:ConsumerBankingMember 2018-01-01 2018-03-31 0000927628 us-gaap:CorporateNonSegmentMember cof:ServiceChargesAndOtherCustomerFeesContractsMember 2018-01-01</w:t>
      </w:r>
      <w:r>
        <w:rPr>
          <w:rFonts w:eastAsia="Times New Roman"/>
          <w:vanish/>
          <w:sz w:val="20"/>
          <w:szCs w:val="20"/>
        </w:rPr>
        <w:t xml:space="preserve"> 2018-03-31 0000927628 us-gaap:OperatingSegmentsMember cof:InterchangeFeesContractsMember cof:ConsumerBankingMember 2018-01-01 2018-03-31 0000927628 cof:ServiceChargesAndOtherCustomerFeesContractsMember 2018-01-01 2018-03-31 0000927628 us-gaap:OperatingSeg</w:t>
      </w:r>
      <w:r>
        <w:rPr>
          <w:rFonts w:eastAsia="Times New Roman"/>
          <w:vanish/>
          <w:sz w:val="20"/>
          <w:szCs w:val="20"/>
        </w:rPr>
        <w:t>mentsMember cof:InterchangeFeesContractsMember cof:CommercialBankingMember 2018-01-01 2018-03-31 0000927628 us-gaap:OperatingSegmentsMember cof:InterchangeFeesContractsMember us-gaap:CreditCardMember 2018-01-01 2018-03-31 0000927628 us-gaap:OperatingSegmen</w:t>
      </w:r>
      <w:r>
        <w:rPr>
          <w:rFonts w:eastAsia="Times New Roman"/>
          <w:vanish/>
          <w:sz w:val="20"/>
          <w:szCs w:val="20"/>
        </w:rPr>
        <w:t>tsMember cof:ServiceChargesAndOtherCustomerFeesContractsMember cof:CommercialBankingMember 2018-01-01 2018-03-31 0000927628 us-gaap:CorporateNonSegmentMember 2018-03-31 0000927628 us-gaap:OperatingSegmentsMember cof:ConsumerBankingMember 2018-03-31 0000927</w:t>
      </w:r>
      <w:r>
        <w:rPr>
          <w:rFonts w:eastAsia="Times New Roman"/>
          <w:vanish/>
          <w:sz w:val="20"/>
          <w:szCs w:val="20"/>
        </w:rPr>
        <w:t>628 us-gaap:OperatingSegmentsMember cof:CommercialBankingMember 2019-01-01 2019-03-31 0000927628 us-gaap:OperatingSegmentsMember us-gaap:CreditCardMember 2019-01-01 2019-03-31 0000927628 us-gaap:OperatingSegmentsMember cof:CommercialBankingMember 2018-03-3</w:t>
      </w:r>
      <w:r>
        <w:rPr>
          <w:rFonts w:eastAsia="Times New Roman"/>
          <w:vanish/>
          <w:sz w:val="20"/>
          <w:szCs w:val="20"/>
        </w:rPr>
        <w:t>1 0000927628 us-gaap:CorporateNonSegmentMember 2019-01-01 2019-03-31 0000927628 us-gaap:OperatingSegmentsMember cof:ConsumerBankingMember 2019-01-01 2019-03-31 0000927628 us-gaap:OperatingSegmentsMember cof:CommercialBankingMember 2019-03-31 0000927628 us-</w:t>
      </w:r>
      <w:r>
        <w:rPr>
          <w:rFonts w:eastAsia="Times New Roman"/>
          <w:vanish/>
          <w:sz w:val="20"/>
          <w:szCs w:val="20"/>
        </w:rPr>
        <w:t>gaap:CorporateNonSegmentMember 2019-03-31 0000927628 us-gaap:OperatingSegmentsMember cof:ConsumerBankingMember 2019-03-31 0000927628 us-gaap:OperatingSegmentsMember us-gaap:CreditCardMember 2018-03-31 0000927628 us-gaap:OperatingSegmentsMember us-gaap:Cred</w:t>
      </w:r>
      <w:r>
        <w:rPr>
          <w:rFonts w:eastAsia="Times New Roman"/>
          <w:vanish/>
          <w:sz w:val="20"/>
          <w:szCs w:val="20"/>
        </w:rPr>
        <w:t>itCardMember 2019-03-31 0000927628 us-gaap:CorporateNonSegmentMember cof:InterchangeFeesContractsMember 2019-01-01 2019-03-31 0000927628 us-gaap:OperatingSegmentsMember cof:InterchangeFeesContractsMember cof:ConsumerBankingMember 2019-01-01 2019-03-31 0000</w:t>
      </w:r>
      <w:r>
        <w:rPr>
          <w:rFonts w:eastAsia="Times New Roman"/>
          <w:vanish/>
          <w:sz w:val="20"/>
          <w:szCs w:val="20"/>
        </w:rPr>
        <w:t>927628 us-gaap:OperatingSegmentsMember cof:OtherContractRevenueMember us-gaap:CreditCardMember 2019-01-01 2019-03-31 0000927628 cof:InterchangeFeesContractsMember 2019-01-01 2019-03-31 0000927628 us-gaap:OperatingSegmentsMember cof:OtherContractRevenueMemb</w:t>
      </w:r>
      <w:r>
        <w:rPr>
          <w:rFonts w:eastAsia="Times New Roman"/>
          <w:vanish/>
          <w:sz w:val="20"/>
          <w:szCs w:val="20"/>
        </w:rPr>
        <w:t>er cof:ConsumerBankingMember 2019-01-01 2019-03-31 0000927628 us-gaap:OperatingSegmentsMember cof:InterchangeFeesContractsMember cof:CommercialBankingMember 2019-01-01 2019-03-31 0000927628 us-gaap:OperatingSegmentsMember cof:ServiceChargesAndOtherCustomer</w:t>
      </w:r>
      <w:r>
        <w:rPr>
          <w:rFonts w:eastAsia="Times New Roman"/>
          <w:vanish/>
          <w:sz w:val="20"/>
          <w:szCs w:val="20"/>
        </w:rPr>
        <w:t>FeesContractsMember cof:CommercialBankingMember 2019-01-01 2019-03-31 0000927628 us-gaap:CorporateNonSegmentMember cof:ServiceChargesAndOtherCustomerFeesContractsMember 2019-01-01 2019-03-31 0000927628 us-gaap:OperatingSegmentsMember cof:OtherContractReven</w:t>
      </w:r>
      <w:r>
        <w:rPr>
          <w:rFonts w:eastAsia="Times New Roman"/>
          <w:vanish/>
          <w:sz w:val="20"/>
          <w:szCs w:val="20"/>
        </w:rPr>
        <w:t>ueMember cof:CommercialBankingMember 2019-01-01 2019-03-31 0000927628 cof:ServiceChargesAndOtherCustomerFeesContractsMember 2019-01-01 2019-03-31 0000927628 us-gaap:OperatingSegmentsMember cof:InterchangeFeesContractsMember us-gaap:CreditCardMember 2019-01</w:t>
      </w:r>
      <w:r>
        <w:rPr>
          <w:rFonts w:eastAsia="Times New Roman"/>
          <w:vanish/>
          <w:sz w:val="20"/>
          <w:szCs w:val="20"/>
        </w:rPr>
        <w:t>-01 2019-03-31 0000927628 cof:OtherContractRevenueMember 2019-01-01 2019-03-31 0000927628 us-gaap:OperatingSegmentsMember cof:ServiceChargesAndOtherCustomerFeesContractsMember us-gaap:CreditCardMember 2019-01-01 2019-03-31 0000927628 us-gaap:CorporateNonSe</w:t>
      </w:r>
      <w:r>
        <w:rPr>
          <w:rFonts w:eastAsia="Times New Roman"/>
          <w:vanish/>
          <w:sz w:val="20"/>
          <w:szCs w:val="20"/>
        </w:rPr>
        <w:t>gmentMember cof:OtherContractRevenueMember 2019-01-01 2019-03-31 0000927628 us-gaap:OperatingSegmentsMember cof:ServiceChargesAndOtherCustomerFeesContractsMember cof:ConsumerBankingMember 2019-01-01 2019-03-31 0000927628 cof:LossSharingAgreementMember 2019</w:t>
      </w:r>
      <w:r>
        <w:rPr>
          <w:rFonts w:eastAsia="Times New Roman"/>
          <w:vanish/>
          <w:sz w:val="20"/>
          <w:szCs w:val="20"/>
        </w:rPr>
        <w:t>-03-31 0000927628 cof:InterchangeLitigationMember us-gaap:PendingLitigationMember 2012-07-01 2012-07-31 0000927628 cof:OtherPortfolioSegmentsExcludingCreditCardMember 2018-12-31 0000927628 cof:OtherPortfolioSegmentsExcludingCreditCardMember 2019-03-31 0000</w:t>
      </w:r>
      <w:r>
        <w:rPr>
          <w:rFonts w:eastAsia="Times New Roman"/>
          <w:vanish/>
          <w:sz w:val="20"/>
          <w:szCs w:val="20"/>
        </w:rPr>
        <w:t xml:space="preserve">927628 cof:AntiMoneyLaunderingMember 2018-10-01 2018-10-31 0000927628 cof:LossSharingAgreementMember 2018-12-31 0000927628 us-gaap:InsuranceClaimsMember 2018-12-31 0000927628 us-gaap:InsuranceClaimsMember 2019-03-31 0000927628 us-gaap:LetterOfCreditMember </w:t>
      </w:r>
      <w:r>
        <w:rPr>
          <w:rFonts w:eastAsia="Times New Roman"/>
          <w:vanish/>
          <w:sz w:val="20"/>
          <w:szCs w:val="20"/>
        </w:rPr>
        <w:t xml:space="preserve">2019-03-31 0000927628 us-gaap:LetterOfCreditMember 2018-12-31 0000927628 us-gaap:InsuranceClaimsMember 2019-01-01 2019-03-31 iso4217:USD xbrli:shares cof:Segment iso4217:USD xbrli:shares xbrli:pure cof:Contract </w:t>
      </w:r>
    </w:p>
    <w:p w14:paraId="48718B18" w14:textId="77777777" w:rsidR="00000000" w:rsidRDefault="00B80CBE">
      <w:pPr>
        <w:jc w:val="center"/>
        <w:rPr>
          <w:rFonts w:eastAsia="Times New Roman"/>
          <w:sz w:val="8"/>
          <w:szCs w:val="8"/>
        </w:rPr>
      </w:pPr>
    </w:p>
    <w:p w14:paraId="46F205A3" w14:textId="77777777" w:rsidR="00000000" w:rsidRDefault="00B80CBE">
      <w:pPr>
        <w:jc w:val="center"/>
        <w:rPr>
          <w:rFonts w:eastAsia="Times New Roman"/>
          <w:sz w:val="8"/>
          <w:szCs w:val="8"/>
        </w:rPr>
      </w:pPr>
    </w:p>
    <w:p w14:paraId="4DCF29F6" w14:textId="77777777" w:rsidR="00000000" w:rsidRDefault="00B80CBE">
      <w:pPr>
        <w:jc w:val="center"/>
        <w:rPr>
          <w:rFonts w:eastAsia="Times New Roman"/>
          <w:sz w:val="8"/>
          <w:szCs w:val="8"/>
        </w:rPr>
      </w:pPr>
      <w:r>
        <w:rPr>
          <w:rFonts w:ascii="inherit" w:eastAsia="Times New Roman" w:hAnsi="inherit"/>
          <w:b/>
          <w:bCs/>
          <w:sz w:val="8"/>
          <w:szCs w:val="8"/>
          <w:u w:val="single"/>
        </w:rPr>
        <w:t>________________________________________</w:t>
      </w:r>
      <w:r>
        <w:rPr>
          <w:rFonts w:ascii="inherit" w:eastAsia="Times New Roman" w:hAnsi="inherit"/>
          <w:b/>
          <w:bCs/>
          <w:sz w:val="8"/>
          <w:szCs w:val="8"/>
          <w:u w:val="single"/>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inherit" w:eastAsia="Times New Roman" w:hAnsi="inherit"/>
          <w:b/>
          <w:bCs/>
          <w:sz w:val="8"/>
          <w:szCs w:val="8"/>
          <w:u w:val="single"/>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inherit" w:eastAsia="Times New Roman" w:hAnsi="inherit"/>
          <w:b/>
          <w:bCs/>
          <w:sz w:val="8"/>
          <w:szCs w:val="8"/>
          <w:u w:val="single"/>
        </w:rPr>
        <w:t>______</w:t>
      </w:r>
    </w:p>
    <w:p w14:paraId="1F89A3DA" w14:textId="77777777" w:rsidR="00000000" w:rsidRDefault="00B80CBE">
      <w:pPr>
        <w:spacing w:line="288" w:lineRule="auto"/>
        <w:jc w:val="center"/>
        <w:rPr>
          <w:rFonts w:eastAsia="Times New Roman"/>
          <w:sz w:val="36"/>
          <w:szCs w:val="36"/>
        </w:rPr>
      </w:pPr>
      <w:r>
        <w:rPr>
          <w:rFonts w:ascii="inherit" w:eastAsia="Times New Roman" w:hAnsi="inherit"/>
          <w:b/>
          <w:bCs/>
          <w:sz w:val="36"/>
          <w:szCs w:val="36"/>
        </w:rPr>
        <w:t>UNITED STATES</w:t>
      </w:r>
    </w:p>
    <w:p w14:paraId="7E5FA1BB" w14:textId="77777777" w:rsidR="00000000" w:rsidRDefault="00B80CBE">
      <w:pPr>
        <w:spacing w:line="288" w:lineRule="auto"/>
        <w:jc w:val="center"/>
        <w:rPr>
          <w:rFonts w:eastAsia="Times New Roman"/>
          <w:sz w:val="36"/>
          <w:szCs w:val="36"/>
        </w:rPr>
      </w:pPr>
      <w:r>
        <w:rPr>
          <w:rFonts w:ascii="inherit" w:eastAsia="Times New Roman" w:hAnsi="inherit"/>
          <w:b/>
          <w:bCs/>
          <w:sz w:val="36"/>
          <w:szCs w:val="36"/>
        </w:rPr>
        <w:t>SECURITIES AND EXCHANGE COMMISSION</w:t>
      </w:r>
    </w:p>
    <w:p w14:paraId="35CC8456" w14:textId="77777777" w:rsidR="00000000" w:rsidRDefault="00B80CBE">
      <w:pPr>
        <w:spacing w:line="288" w:lineRule="auto"/>
        <w:jc w:val="center"/>
        <w:rPr>
          <w:rFonts w:eastAsia="Times New Roman"/>
          <w:sz w:val="22"/>
          <w:szCs w:val="22"/>
        </w:rPr>
      </w:pPr>
      <w:r>
        <w:rPr>
          <w:rFonts w:ascii="inherit" w:eastAsia="Times New Roman" w:hAnsi="inherit"/>
          <w:b/>
          <w:bCs/>
          <w:sz w:val="22"/>
          <w:szCs w:val="22"/>
        </w:rPr>
        <w:t>Washington, D.C. 20549</w:t>
      </w:r>
    </w:p>
    <w:p w14:paraId="01FDA566" w14:textId="77777777" w:rsidR="00000000" w:rsidRDefault="00B80CBE">
      <w:pPr>
        <w:spacing w:line="288" w:lineRule="auto"/>
        <w:jc w:val="center"/>
        <w:rPr>
          <w:rFonts w:eastAsia="Times New Roman"/>
          <w:sz w:val="12"/>
          <w:szCs w:val="12"/>
        </w:rPr>
      </w:pPr>
      <w:r>
        <w:rPr>
          <w:rFonts w:ascii="inherit" w:eastAsia="Times New Roman" w:hAnsi="inherit"/>
          <w:sz w:val="12"/>
          <w:szCs w:val="12"/>
        </w:rPr>
        <w:t>____________________________________</w:t>
      </w:r>
    </w:p>
    <w:p w14:paraId="7ABED879" w14:textId="77777777" w:rsidR="00000000" w:rsidRDefault="00B80CBE">
      <w:pPr>
        <w:spacing w:line="288" w:lineRule="auto"/>
        <w:jc w:val="center"/>
        <w:rPr>
          <w:rFonts w:eastAsia="Times New Roman"/>
          <w:sz w:val="36"/>
          <w:szCs w:val="36"/>
        </w:rPr>
      </w:pPr>
      <w:r>
        <w:rPr>
          <w:rFonts w:ascii="inherit" w:eastAsia="Times New Roman" w:hAnsi="inherit"/>
          <w:b/>
          <w:bCs/>
          <w:sz w:val="36"/>
          <w:szCs w:val="36"/>
        </w:rPr>
        <w:t>FORM</w:t>
      </w:r>
      <w:r>
        <w:rPr>
          <w:rFonts w:ascii="inherit" w:eastAsia="Times New Roman" w:hAnsi="inherit"/>
          <w:b/>
          <w:bCs/>
          <w:sz w:val="36"/>
          <w:szCs w:val="36"/>
        </w:rPr>
        <w:t xml:space="preserve"> </w:t>
      </w:r>
      <w:r>
        <w:rPr>
          <w:rFonts w:eastAsia="Times New Roman"/>
          <w:b/>
          <w:bCs/>
          <w:sz w:val="36"/>
          <w:szCs w:val="36"/>
        </w:rPr>
        <w:t>10-Q</w:t>
      </w:r>
      <w:r>
        <w:rPr>
          <w:rFonts w:ascii="inherit" w:eastAsia="Times New Roman" w:hAnsi="inherit"/>
          <w:b/>
          <w:bCs/>
          <w:sz w:val="28"/>
          <w:szCs w:val="28"/>
        </w:rPr>
        <w:t xml:space="preserve"> </w:t>
      </w:r>
    </w:p>
    <w:p w14:paraId="0683906D" w14:textId="77777777" w:rsidR="00000000" w:rsidRDefault="00B80CBE">
      <w:pPr>
        <w:spacing w:line="288" w:lineRule="auto"/>
        <w:jc w:val="center"/>
        <w:rPr>
          <w:rFonts w:eastAsia="Times New Roman"/>
          <w:sz w:val="12"/>
          <w:szCs w:val="12"/>
        </w:rPr>
      </w:pPr>
      <w:r>
        <w:rPr>
          <w:rFonts w:ascii="inherit" w:eastAsia="Times New Roman" w:hAnsi="inherit"/>
          <w:sz w:val="12"/>
          <w:szCs w:val="12"/>
        </w:rPr>
        <w:t>____________________________________</w:t>
      </w:r>
    </w:p>
    <w:tbl>
      <w:tblPr>
        <w:tblW w:w="5000" w:type="pct"/>
        <w:jc w:val="center"/>
        <w:tblCellMar>
          <w:left w:w="0" w:type="dxa"/>
          <w:right w:w="0" w:type="dxa"/>
        </w:tblCellMar>
        <w:tblLook w:val="04A0" w:firstRow="1" w:lastRow="0" w:firstColumn="1" w:lastColumn="0" w:noHBand="0" w:noVBand="1"/>
      </w:tblPr>
      <w:tblGrid>
        <w:gridCol w:w="8306"/>
      </w:tblGrid>
      <w:tr w:rsidR="00000000" w14:paraId="71408E93" w14:textId="77777777">
        <w:trPr>
          <w:divId w:val="1746340079"/>
          <w:jc w:val="center"/>
        </w:trPr>
        <w:tc>
          <w:tcPr>
            <w:tcW w:w="0" w:type="auto"/>
            <w:vAlign w:val="center"/>
            <w:hideMark/>
          </w:tcPr>
          <w:p w14:paraId="00485063" w14:textId="77777777" w:rsidR="00000000" w:rsidRDefault="00B80CBE">
            <w:pPr>
              <w:spacing w:line="288" w:lineRule="auto"/>
              <w:jc w:val="center"/>
              <w:rPr>
                <w:rFonts w:eastAsia="Times New Roman"/>
                <w:sz w:val="12"/>
                <w:szCs w:val="12"/>
              </w:rPr>
            </w:pPr>
          </w:p>
        </w:tc>
      </w:tr>
      <w:tr w:rsidR="00000000" w14:paraId="2D4287EA" w14:textId="77777777">
        <w:trPr>
          <w:divId w:val="1746340079"/>
          <w:jc w:val="center"/>
        </w:trPr>
        <w:tc>
          <w:tcPr>
            <w:tcW w:w="5000" w:type="pct"/>
            <w:vAlign w:val="center"/>
            <w:hideMark/>
          </w:tcPr>
          <w:p w14:paraId="54AA887A" w14:textId="77777777" w:rsidR="00000000" w:rsidRDefault="00B80CBE">
            <w:pPr>
              <w:rPr>
                <w:rFonts w:eastAsia="Times New Roman"/>
                <w:sz w:val="20"/>
                <w:szCs w:val="20"/>
              </w:rPr>
            </w:pPr>
          </w:p>
        </w:tc>
      </w:tr>
      <w:tr w:rsidR="00000000" w14:paraId="7469E358" w14:textId="77777777">
        <w:trPr>
          <w:divId w:val="1746340079"/>
          <w:jc w:val="center"/>
        </w:trPr>
        <w:tc>
          <w:tcPr>
            <w:tcW w:w="0" w:type="auto"/>
            <w:tcMar>
              <w:top w:w="30" w:type="dxa"/>
              <w:left w:w="30" w:type="dxa"/>
              <w:bottom w:w="30" w:type="dxa"/>
              <w:right w:w="30" w:type="dxa"/>
            </w:tcMar>
            <w:vAlign w:val="bottom"/>
            <w:hideMark/>
          </w:tcPr>
          <w:p w14:paraId="6C64DC72" w14:textId="77777777" w:rsidR="00000000" w:rsidRDefault="00B80CBE">
            <w:pPr>
              <w:jc w:val="center"/>
              <w:rPr>
                <w:rFonts w:eastAsia="Times New Roman"/>
                <w:sz w:val="20"/>
                <w:szCs w:val="20"/>
              </w:rPr>
            </w:pPr>
            <w:r>
              <w:rPr>
                <w:rFonts w:ascii="Wingdings" w:eastAsia="Times New Roman" w:hAnsi="Wingdings"/>
                <w:sz w:val="20"/>
                <w:szCs w:val="20"/>
              </w:rPr>
              <w:t>ý</w:t>
            </w:r>
            <w:r>
              <w:rPr>
                <w:rFonts w:ascii="Wingdings" w:eastAsia="Times New Roman" w:hAnsi="Wingdings"/>
                <w:sz w:val="20"/>
                <w:szCs w:val="20"/>
              </w:rPr>
              <w:t xml:space="preserve"> </w:t>
            </w:r>
            <w:r>
              <w:rPr>
                <w:rFonts w:ascii="inherit" w:eastAsia="Times New Roman" w:hAnsi="inherit"/>
                <w:b/>
                <w:bCs/>
                <w:sz w:val="20"/>
                <w:szCs w:val="20"/>
              </w:rPr>
              <w:t>QUARTERLY REPORT PURSUANT TO SECTION 13 OR 15(d) OF THE SECURITIES EXCHANGE ACT OF 193</w:t>
            </w:r>
            <w:r>
              <w:rPr>
                <w:rFonts w:ascii="inherit" w:eastAsia="Times New Roman" w:hAnsi="inherit"/>
                <w:b/>
                <w:bCs/>
                <w:sz w:val="20"/>
                <w:szCs w:val="20"/>
              </w:rPr>
              <w:t>4</w:t>
            </w:r>
          </w:p>
        </w:tc>
      </w:tr>
      <w:tr w:rsidR="00000000" w14:paraId="44073C0C" w14:textId="77777777">
        <w:trPr>
          <w:divId w:val="1746340079"/>
          <w:jc w:val="center"/>
        </w:trPr>
        <w:tc>
          <w:tcPr>
            <w:tcW w:w="0" w:type="auto"/>
            <w:tcMar>
              <w:top w:w="30" w:type="dxa"/>
              <w:left w:w="30" w:type="dxa"/>
              <w:bottom w:w="30" w:type="dxa"/>
              <w:right w:w="30" w:type="dxa"/>
            </w:tcMar>
            <w:vAlign w:val="bottom"/>
            <w:hideMark/>
          </w:tcPr>
          <w:p w14:paraId="1D439065" w14:textId="77777777" w:rsidR="00000000" w:rsidRDefault="00B80CBE">
            <w:pPr>
              <w:jc w:val="center"/>
              <w:rPr>
                <w:rFonts w:eastAsia="Times New Roman"/>
                <w:sz w:val="20"/>
                <w:szCs w:val="20"/>
              </w:rPr>
            </w:pPr>
            <w:r>
              <w:rPr>
                <w:rFonts w:ascii="inherit" w:eastAsia="Times New Roman" w:hAnsi="inherit"/>
                <w:b/>
                <w:bCs/>
                <w:sz w:val="20"/>
                <w:szCs w:val="20"/>
              </w:rPr>
              <w:t>For the quarterly period ended March 31, 2019</w:t>
            </w:r>
          </w:p>
        </w:tc>
      </w:tr>
      <w:tr w:rsidR="00000000" w14:paraId="20050BB6" w14:textId="77777777">
        <w:trPr>
          <w:divId w:val="1746340079"/>
          <w:jc w:val="center"/>
        </w:trPr>
        <w:tc>
          <w:tcPr>
            <w:tcW w:w="0" w:type="auto"/>
            <w:tcMar>
              <w:top w:w="30" w:type="dxa"/>
              <w:left w:w="30" w:type="dxa"/>
              <w:bottom w:w="30" w:type="dxa"/>
              <w:right w:w="30" w:type="dxa"/>
            </w:tcMar>
            <w:vAlign w:val="bottom"/>
            <w:hideMark/>
          </w:tcPr>
          <w:p w14:paraId="64976B87" w14:textId="77777777" w:rsidR="00000000" w:rsidRDefault="00B80CBE">
            <w:pPr>
              <w:jc w:val="center"/>
              <w:rPr>
                <w:rFonts w:eastAsia="Times New Roman"/>
                <w:sz w:val="20"/>
                <w:szCs w:val="20"/>
              </w:rPr>
            </w:pPr>
            <w:r>
              <w:rPr>
                <w:rFonts w:ascii="inherit" w:eastAsia="Times New Roman" w:hAnsi="inherit"/>
                <w:b/>
                <w:bCs/>
                <w:sz w:val="20"/>
                <w:szCs w:val="20"/>
              </w:rPr>
              <w:t>OR</w:t>
            </w:r>
          </w:p>
        </w:tc>
      </w:tr>
      <w:tr w:rsidR="00000000" w14:paraId="7CDB6C8C" w14:textId="77777777">
        <w:trPr>
          <w:divId w:val="1746340079"/>
          <w:jc w:val="center"/>
        </w:trPr>
        <w:tc>
          <w:tcPr>
            <w:tcW w:w="0" w:type="auto"/>
            <w:tcMar>
              <w:top w:w="30" w:type="dxa"/>
              <w:left w:w="30" w:type="dxa"/>
              <w:bottom w:w="30" w:type="dxa"/>
              <w:right w:w="30" w:type="dxa"/>
            </w:tcMar>
            <w:vAlign w:val="bottom"/>
            <w:hideMark/>
          </w:tcPr>
          <w:p w14:paraId="7C9F0DA5" w14:textId="77777777" w:rsidR="00000000" w:rsidRDefault="00B80CBE">
            <w:pPr>
              <w:jc w:val="center"/>
              <w:rPr>
                <w:rFonts w:eastAsia="Times New Roman"/>
                <w:sz w:val="20"/>
                <w:szCs w:val="20"/>
              </w:rPr>
            </w:pPr>
            <w:r>
              <w:rPr>
                <w:rFonts w:ascii="inherit" w:eastAsia="Times New Roman" w:hAnsi="inherit"/>
                <w:sz w:val="20"/>
                <w:szCs w:val="20"/>
              </w:rPr>
              <w:t> </w:t>
            </w:r>
            <w:r>
              <w:rPr>
                <w:rFonts w:ascii="Wingdings" w:eastAsia="Times New Roman" w:hAnsi="Wingdings"/>
                <w:sz w:val="20"/>
                <w:szCs w:val="20"/>
              </w:rPr>
              <w:t>¨</w:t>
            </w:r>
            <w:r>
              <w:rPr>
                <w:rFonts w:ascii="Wingdings" w:eastAsia="Times New Roman" w:hAnsi="Wingdings"/>
                <w:sz w:val="20"/>
                <w:szCs w:val="20"/>
              </w:rPr>
              <w:t xml:space="preserve"> </w:t>
            </w:r>
            <w:r>
              <w:rPr>
                <w:rFonts w:ascii="inherit" w:eastAsia="Times New Roman" w:hAnsi="inherit"/>
                <w:b/>
                <w:bCs/>
                <w:sz w:val="20"/>
                <w:szCs w:val="20"/>
              </w:rPr>
              <w:t>TRANSITION REPORT PURSUANT TO SECTION 13 OR 15(d) OF THE SECURITIES EXCHANGE ACT OF 1934</w:t>
            </w:r>
          </w:p>
        </w:tc>
      </w:tr>
      <w:tr w:rsidR="00000000" w14:paraId="27F81B3E" w14:textId="77777777">
        <w:trPr>
          <w:divId w:val="1746340079"/>
          <w:jc w:val="center"/>
        </w:trPr>
        <w:tc>
          <w:tcPr>
            <w:tcW w:w="0" w:type="auto"/>
            <w:tcMar>
              <w:top w:w="30" w:type="dxa"/>
              <w:left w:w="30" w:type="dxa"/>
              <w:bottom w:w="30" w:type="dxa"/>
              <w:right w:w="30" w:type="dxa"/>
            </w:tcMar>
            <w:vAlign w:val="bottom"/>
            <w:hideMark/>
          </w:tcPr>
          <w:p w14:paraId="08E02F93" w14:textId="77777777" w:rsidR="00000000" w:rsidRDefault="00B80CBE">
            <w:pPr>
              <w:jc w:val="center"/>
              <w:rPr>
                <w:rFonts w:eastAsia="Times New Roman"/>
                <w:sz w:val="20"/>
                <w:szCs w:val="20"/>
              </w:rPr>
            </w:pPr>
            <w:r>
              <w:rPr>
                <w:rFonts w:ascii="inherit" w:eastAsia="Times New Roman" w:hAnsi="inherit"/>
                <w:b/>
                <w:bCs/>
                <w:sz w:val="20"/>
                <w:szCs w:val="20"/>
              </w:rPr>
              <w:t>For the transition period from</w:t>
            </w:r>
            <w:r>
              <w:rPr>
                <w:rFonts w:ascii="inherit" w:eastAsia="Times New Roman" w:hAnsi="inherit"/>
                <w:b/>
                <w:bCs/>
                <w:sz w:val="20"/>
                <w:szCs w:val="20"/>
              </w:rPr>
              <w:t xml:space="preserve"> </w:t>
            </w:r>
            <w:r>
              <w:rPr>
                <w:rFonts w:ascii="inherit" w:eastAsia="Times New Roman" w:hAnsi="inherit"/>
                <w:b/>
                <w:bCs/>
                <w:sz w:val="20"/>
                <w:szCs w:val="20"/>
                <w:u w:val="single"/>
              </w:rPr>
              <w:t>            </w:t>
            </w:r>
            <w:r>
              <w:rPr>
                <w:rFonts w:ascii="inherit" w:eastAsia="Times New Roman" w:hAnsi="inherit"/>
                <w:b/>
                <w:bCs/>
                <w:sz w:val="20"/>
                <w:szCs w:val="20"/>
              </w:rPr>
              <w:t> to</w:t>
            </w:r>
            <w:r>
              <w:rPr>
                <w:rFonts w:ascii="inherit" w:eastAsia="Times New Roman" w:hAnsi="inherit"/>
                <w:b/>
                <w:bCs/>
                <w:sz w:val="20"/>
                <w:szCs w:val="20"/>
              </w:rPr>
              <w:t xml:space="preserve"> </w:t>
            </w:r>
            <w:r>
              <w:rPr>
                <w:rFonts w:ascii="inherit" w:eastAsia="Times New Roman" w:hAnsi="inherit"/>
                <w:b/>
                <w:bCs/>
                <w:sz w:val="20"/>
                <w:szCs w:val="20"/>
                <w:u w:val="single"/>
              </w:rPr>
              <w:t>            </w:t>
            </w:r>
          </w:p>
          <w:p w14:paraId="1B8DBF7F" w14:textId="77777777" w:rsidR="00000000" w:rsidRDefault="00B80CBE">
            <w:pPr>
              <w:jc w:val="center"/>
              <w:rPr>
                <w:rFonts w:eastAsia="Times New Roman"/>
                <w:sz w:val="20"/>
                <w:szCs w:val="20"/>
              </w:rPr>
            </w:pPr>
            <w:r>
              <w:rPr>
                <w:rFonts w:ascii="inherit" w:eastAsia="Times New Roman" w:hAnsi="inherit"/>
                <w:b/>
                <w:bCs/>
                <w:sz w:val="20"/>
                <w:szCs w:val="20"/>
              </w:rPr>
              <w:t>Commission File No. 001-13300</w:t>
            </w:r>
          </w:p>
        </w:tc>
      </w:tr>
    </w:tbl>
    <w:p w14:paraId="7439E486" w14:textId="77777777" w:rsidR="00000000" w:rsidRDefault="00B80CBE">
      <w:pPr>
        <w:spacing w:line="288" w:lineRule="auto"/>
        <w:jc w:val="center"/>
        <w:rPr>
          <w:rFonts w:eastAsia="Times New Roman"/>
          <w:sz w:val="12"/>
          <w:szCs w:val="12"/>
        </w:rPr>
      </w:pPr>
      <w:r>
        <w:rPr>
          <w:rFonts w:ascii="inherit" w:eastAsia="Times New Roman" w:hAnsi="inherit"/>
          <w:sz w:val="12"/>
          <w:szCs w:val="12"/>
        </w:rPr>
        <w:t>____________________________________</w:t>
      </w:r>
    </w:p>
    <w:p w14:paraId="6C00E210" w14:textId="77777777" w:rsidR="00000000" w:rsidRDefault="00B80CBE">
      <w:pPr>
        <w:spacing w:line="288" w:lineRule="auto"/>
        <w:jc w:val="center"/>
        <w:rPr>
          <w:rFonts w:eastAsia="Times New Roman"/>
          <w:sz w:val="40"/>
          <w:szCs w:val="40"/>
        </w:rPr>
      </w:pPr>
      <w:r>
        <w:rPr>
          <w:rFonts w:eastAsia="Times New Roman"/>
          <w:b/>
          <w:bCs/>
          <w:sz w:val="40"/>
          <w:szCs w:val="40"/>
        </w:rPr>
        <w:t>CAPITAL ONE FINANCIAL CORP</w:t>
      </w:r>
      <w:r>
        <w:rPr>
          <w:rFonts w:ascii="inherit" w:eastAsia="Times New Roman" w:hAnsi="inherit"/>
          <w:b/>
          <w:bCs/>
          <w:sz w:val="40"/>
          <w:szCs w:val="40"/>
        </w:rPr>
        <w:t>ORATION</w:t>
      </w:r>
    </w:p>
    <w:p w14:paraId="78ED638A" w14:textId="77777777" w:rsidR="00000000" w:rsidRDefault="00B80CBE">
      <w:pPr>
        <w:spacing w:line="288" w:lineRule="auto"/>
        <w:jc w:val="center"/>
        <w:rPr>
          <w:rFonts w:eastAsia="Times New Roman"/>
          <w:sz w:val="18"/>
          <w:szCs w:val="18"/>
        </w:rPr>
      </w:pPr>
      <w:r>
        <w:rPr>
          <w:rFonts w:ascii="inherit" w:eastAsia="Times New Roman" w:hAnsi="inherit"/>
          <w:b/>
          <w:bCs/>
          <w:sz w:val="18"/>
          <w:szCs w:val="18"/>
        </w:rPr>
        <w:t>(Exact name of registrant as specified in its charter)</w:t>
      </w:r>
      <w:r>
        <w:rPr>
          <w:rFonts w:ascii="inherit" w:eastAsia="Times New Roman" w:hAnsi="inherit"/>
          <w:sz w:val="18"/>
          <w:szCs w:val="18"/>
        </w:rPr>
        <w:t> </w:t>
      </w:r>
    </w:p>
    <w:p w14:paraId="46109C58" w14:textId="77777777" w:rsidR="00000000" w:rsidRDefault="00B80CBE">
      <w:pPr>
        <w:spacing w:line="288" w:lineRule="auto"/>
        <w:jc w:val="center"/>
        <w:rPr>
          <w:rFonts w:eastAsia="Times New Roman"/>
          <w:sz w:val="12"/>
          <w:szCs w:val="12"/>
        </w:rPr>
      </w:pPr>
      <w:r>
        <w:rPr>
          <w:rFonts w:ascii="inherit" w:eastAsia="Times New Roman" w:hAnsi="inherit"/>
          <w:sz w:val="12"/>
          <w:szCs w:val="12"/>
        </w:rPr>
        <w:t>____________________________________</w:t>
      </w:r>
    </w:p>
    <w:tbl>
      <w:tblPr>
        <w:tblW w:w="5000" w:type="pct"/>
        <w:jc w:val="center"/>
        <w:tblCellMar>
          <w:left w:w="0" w:type="dxa"/>
          <w:right w:w="0" w:type="dxa"/>
        </w:tblCellMar>
        <w:tblLook w:val="04A0" w:firstRow="1" w:lastRow="0" w:firstColumn="1" w:lastColumn="0" w:noHBand="0" w:noVBand="1"/>
      </w:tblPr>
      <w:tblGrid>
        <w:gridCol w:w="4402"/>
        <w:gridCol w:w="249"/>
        <w:gridCol w:w="3655"/>
      </w:tblGrid>
      <w:tr w:rsidR="00000000" w14:paraId="7B221863" w14:textId="77777777">
        <w:trPr>
          <w:divId w:val="459423545"/>
          <w:jc w:val="center"/>
        </w:trPr>
        <w:tc>
          <w:tcPr>
            <w:tcW w:w="0" w:type="auto"/>
            <w:gridSpan w:val="3"/>
            <w:vAlign w:val="center"/>
            <w:hideMark/>
          </w:tcPr>
          <w:p w14:paraId="064AB583" w14:textId="77777777" w:rsidR="00000000" w:rsidRDefault="00B80CBE">
            <w:pPr>
              <w:spacing w:line="288" w:lineRule="auto"/>
              <w:jc w:val="center"/>
              <w:rPr>
                <w:rFonts w:eastAsia="Times New Roman"/>
                <w:sz w:val="12"/>
                <w:szCs w:val="12"/>
              </w:rPr>
            </w:pPr>
          </w:p>
        </w:tc>
      </w:tr>
      <w:tr w:rsidR="00000000" w14:paraId="7C69A7E7" w14:textId="77777777">
        <w:trPr>
          <w:divId w:val="459423545"/>
          <w:jc w:val="center"/>
        </w:trPr>
        <w:tc>
          <w:tcPr>
            <w:tcW w:w="2650" w:type="pct"/>
            <w:vAlign w:val="center"/>
            <w:hideMark/>
          </w:tcPr>
          <w:p w14:paraId="660E77D6" w14:textId="77777777" w:rsidR="00000000" w:rsidRDefault="00B80CBE">
            <w:pPr>
              <w:rPr>
                <w:rFonts w:eastAsia="Times New Roman"/>
                <w:sz w:val="20"/>
                <w:szCs w:val="20"/>
              </w:rPr>
            </w:pPr>
          </w:p>
        </w:tc>
        <w:tc>
          <w:tcPr>
            <w:tcW w:w="150" w:type="pct"/>
            <w:vAlign w:val="center"/>
            <w:hideMark/>
          </w:tcPr>
          <w:p w14:paraId="54183FE8" w14:textId="77777777" w:rsidR="00000000" w:rsidRDefault="00B80CBE">
            <w:pPr>
              <w:rPr>
                <w:rFonts w:eastAsia="Times New Roman"/>
                <w:sz w:val="20"/>
                <w:szCs w:val="20"/>
              </w:rPr>
            </w:pPr>
          </w:p>
        </w:tc>
        <w:tc>
          <w:tcPr>
            <w:tcW w:w="2200" w:type="pct"/>
            <w:vAlign w:val="center"/>
            <w:hideMark/>
          </w:tcPr>
          <w:p w14:paraId="41588817" w14:textId="77777777" w:rsidR="00000000" w:rsidRDefault="00B80CBE">
            <w:pPr>
              <w:rPr>
                <w:rFonts w:eastAsia="Times New Roman"/>
                <w:sz w:val="20"/>
                <w:szCs w:val="20"/>
              </w:rPr>
            </w:pPr>
          </w:p>
        </w:tc>
      </w:tr>
      <w:tr w:rsidR="00000000" w14:paraId="26E644A8" w14:textId="77777777">
        <w:trPr>
          <w:divId w:val="459423545"/>
          <w:jc w:val="center"/>
        </w:trPr>
        <w:tc>
          <w:tcPr>
            <w:tcW w:w="0" w:type="auto"/>
            <w:tcMar>
              <w:top w:w="30" w:type="dxa"/>
              <w:left w:w="30" w:type="dxa"/>
              <w:bottom w:w="30" w:type="dxa"/>
              <w:right w:w="30" w:type="dxa"/>
            </w:tcMar>
            <w:hideMark/>
          </w:tcPr>
          <w:p w14:paraId="7C5B490B" w14:textId="77777777" w:rsidR="00000000" w:rsidRDefault="00B80CBE">
            <w:pPr>
              <w:jc w:val="center"/>
              <w:rPr>
                <w:rFonts w:eastAsia="Times New Roman"/>
                <w:sz w:val="20"/>
                <w:szCs w:val="20"/>
              </w:rPr>
            </w:pPr>
            <w:r>
              <w:rPr>
                <w:rFonts w:ascii="inherit" w:eastAsia="Times New Roman" w:hAnsi="inherit"/>
                <w:b/>
                <w:bCs/>
                <w:sz w:val="20"/>
                <w:szCs w:val="20"/>
              </w:rPr>
              <w:t>Delaware</w:t>
            </w:r>
          </w:p>
        </w:tc>
        <w:tc>
          <w:tcPr>
            <w:tcW w:w="0" w:type="auto"/>
            <w:tcMar>
              <w:top w:w="30" w:type="dxa"/>
              <w:left w:w="30" w:type="dxa"/>
              <w:bottom w:w="30" w:type="dxa"/>
              <w:right w:w="30" w:type="dxa"/>
            </w:tcMar>
            <w:vAlign w:val="bottom"/>
            <w:hideMark/>
          </w:tcPr>
          <w:p w14:paraId="550E1C36"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195D2F24" w14:textId="77777777" w:rsidR="00000000" w:rsidRDefault="00B80CBE">
            <w:pPr>
              <w:jc w:val="center"/>
              <w:rPr>
                <w:rFonts w:eastAsia="Times New Roman"/>
                <w:sz w:val="20"/>
                <w:szCs w:val="20"/>
              </w:rPr>
            </w:pPr>
            <w:r>
              <w:rPr>
                <w:rFonts w:ascii="inherit" w:eastAsia="Times New Roman" w:hAnsi="inherit"/>
                <w:b/>
                <w:bCs/>
                <w:sz w:val="20"/>
                <w:szCs w:val="20"/>
              </w:rPr>
              <w:t>54-1719854</w:t>
            </w:r>
          </w:p>
        </w:tc>
      </w:tr>
      <w:tr w:rsidR="00000000" w14:paraId="32FDD43E" w14:textId="77777777">
        <w:trPr>
          <w:divId w:val="459423545"/>
          <w:jc w:val="center"/>
        </w:trPr>
        <w:tc>
          <w:tcPr>
            <w:tcW w:w="0" w:type="auto"/>
            <w:tcMar>
              <w:top w:w="30" w:type="dxa"/>
              <w:left w:w="30" w:type="dxa"/>
              <w:bottom w:w="30" w:type="dxa"/>
              <w:right w:w="30" w:type="dxa"/>
            </w:tcMar>
            <w:vAlign w:val="bottom"/>
            <w:hideMark/>
          </w:tcPr>
          <w:p w14:paraId="6AE4ACEE" w14:textId="77777777" w:rsidR="00000000" w:rsidRDefault="00B80CBE">
            <w:pPr>
              <w:jc w:val="center"/>
              <w:rPr>
                <w:rFonts w:eastAsia="Times New Roman"/>
                <w:sz w:val="20"/>
                <w:szCs w:val="20"/>
              </w:rPr>
            </w:pPr>
            <w:r>
              <w:rPr>
                <w:rFonts w:ascii="inherit" w:eastAsia="Times New Roman" w:hAnsi="inherit"/>
                <w:b/>
                <w:bCs/>
                <w:sz w:val="20"/>
                <w:szCs w:val="20"/>
              </w:rPr>
              <w:t>(State or Other Jurisdiction of Incorporation or Organization)</w:t>
            </w:r>
          </w:p>
        </w:tc>
        <w:tc>
          <w:tcPr>
            <w:tcW w:w="0" w:type="auto"/>
            <w:tcMar>
              <w:top w:w="30" w:type="dxa"/>
              <w:left w:w="30" w:type="dxa"/>
              <w:bottom w:w="30" w:type="dxa"/>
              <w:right w:w="30" w:type="dxa"/>
            </w:tcMar>
            <w:vAlign w:val="bottom"/>
            <w:hideMark/>
          </w:tcPr>
          <w:p w14:paraId="61CB26BD"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999F94D" w14:textId="77777777" w:rsidR="00000000" w:rsidRDefault="00B80CBE">
            <w:pPr>
              <w:jc w:val="center"/>
              <w:rPr>
                <w:rFonts w:eastAsia="Times New Roman"/>
                <w:sz w:val="20"/>
                <w:szCs w:val="20"/>
              </w:rPr>
            </w:pPr>
            <w:r>
              <w:rPr>
                <w:rFonts w:ascii="inherit" w:eastAsia="Times New Roman" w:hAnsi="inherit"/>
                <w:b/>
                <w:bCs/>
                <w:sz w:val="20"/>
                <w:szCs w:val="20"/>
              </w:rPr>
              <w:t>(I.R.S. Employer Identification No.)</w:t>
            </w:r>
          </w:p>
        </w:tc>
      </w:tr>
      <w:tr w:rsidR="00000000" w14:paraId="6A987C46" w14:textId="77777777">
        <w:trPr>
          <w:divId w:val="459423545"/>
          <w:jc w:val="center"/>
        </w:trPr>
        <w:tc>
          <w:tcPr>
            <w:tcW w:w="0" w:type="auto"/>
            <w:tcMar>
              <w:top w:w="30" w:type="dxa"/>
              <w:left w:w="30" w:type="dxa"/>
              <w:bottom w:w="30" w:type="dxa"/>
              <w:right w:w="30" w:type="dxa"/>
            </w:tcMar>
            <w:vAlign w:val="bottom"/>
            <w:hideMark/>
          </w:tcPr>
          <w:p w14:paraId="4EC41D1F" w14:textId="77777777" w:rsidR="00000000" w:rsidRDefault="00B80CBE">
            <w:pPr>
              <w:jc w:val="center"/>
              <w:rPr>
                <w:rFonts w:eastAsia="Times New Roman"/>
                <w:sz w:val="20"/>
                <w:szCs w:val="20"/>
              </w:rPr>
            </w:pPr>
            <w:r>
              <w:rPr>
                <w:rFonts w:ascii="inherit" w:eastAsia="Times New Roman" w:hAnsi="inherit"/>
                <w:b/>
                <w:bCs/>
                <w:sz w:val="20"/>
                <w:szCs w:val="20"/>
              </w:rPr>
              <w:t>1680 Capital One Drive,</w:t>
            </w:r>
          </w:p>
          <w:p w14:paraId="549E1CDB" w14:textId="77777777" w:rsidR="00000000" w:rsidRDefault="00B80CBE">
            <w:pPr>
              <w:jc w:val="center"/>
              <w:rPr>
                <w:rFonts w:eastAsia="Times New Roman"/>
                <w:sz w:val="20"/>
                <w:szCs w:val="20"/>
              </w:rPr>
            </w:pPr>
            <w:r>
              <w:rPr>
                <w:rFonts w:ascii="inherit" w:eastAsia="Times New Roman" w:hAnsi="inherit"/>
                <w:b/>
                <w:bCs/>
                <w:sz w:val="20"/>
                <w:szCs w:val="20"/>
              </w:rPr>
              <w:t>McLean, Virginia</w:t>
            </w:r>
          </w:p>
        </w:tc>
        <w:tc>
          <w:tcPr>
            <w:tcW w:w="0" w:type="auto"/>
            <w:tcMar>
              <w:top w:w="30" w:type="dxa"/>
              <w:left w:w="30" w:type="dxa"/>
              <w:bottom w:w="30" w:type="dxa"/>
              <w:right w:w="30" w:type="dxa"/>
            </w:tcMar>
            <w:vAlign w:val="bottom"/>
            <w:hideMark/>
          </w:tcPr>
          <w:p w14:paraId="50C5DB4B"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17AAF00" w14:textId="77777777" w:rsidR="00000000" w:rsidRDefault="00B80CBE">
            <w:pPr>
              <w:jc w:val="center"/>
              <w:rPr>
                <w:rFonts w:eastAsia="Times New Roman"/>
                <w:sz w:val="20"/>
                <w:szCs w:val="20"/>
              </w:rPr>
            </w:pPr>
            <w:r>
              <w:rPr>
                <w:rFonts w:ascii="inherit" w:eastAsia="Times New Roman" w:hAnsi="inherit"/>
                <w:b/>
                <w:bCs/>
                <w:sz w:val="20"/>
                <w:szCs w:val="20"/>
              </w:rPr>
              <w:t>22102</w:t>
            </w:r>
          </w:p>
        </w:tc>
      </w:tr>
      <w:tr w:rsidR="00000000" w14:paraId="7E5FD91B" w14:textId="77777777">
        <w:trPr>
          <w:divId w:val="459423545"/>
          <w:jc w:val="center"/>
        </w:trPr>
        <w:tc>
          <w:tcPr>
            <w:tcW w:w="0" w:type="auto"/>
            <w:tcMar>
              <w:top w:w="30" w:type="dxa"/>
              <w:left w:w="30" w:type="dxa"/>
              <w:bottom w:w="30" w:type="dxa"/>
              <w:right w:w="30" w:type="dxa"/>
            </w:tcMar>
            <w:hideMark/>
          </w:tcPr>
          <w:p w14:paraId="76E46B22" w14:textId="77777777" w:rsidR="00000000" w:rsidRDefault="00B80CBE">
            <w:pPr>
              <w:jc w:val="center"/>
              <w:rPr>
                <w:rFonts w:eastAsia="Times New Roman"/>
                <w:sz w:val="20"/>
                <w:szCs w:val="20"/>
              </w:rPr>
            </w:pPr>
            <w:r>
              <w:rPr>
                <w:rFonts w:ascii="inherit" w:eastAsia="Times New Roman" w:hAnsi="inherit"/>
                <w:b/>
                <w:bCs/>
                <w:sz w:val="20"/>
                <w:szCs w:val="20"/>
              </w:rPr>
              <w:t>(Address of Principal Executive Offices)</w:t>
            </w:r>
          </w:p>
        </w:tc>
        <w:tc>
          <w:tcPr>
            <w:tcW w:w="0" w:type="auto"/>
            <w:tcMar>
              <w:top w:w="30" w:type="dxa"/>
              <w:left w:w="30" w:type="dxa"/>
              <w:bottom w:w="30" w:type="dxa"/>
              <w:right w:w="30" w:type="dxa"/>
            </w:tcMar>
            <w:vAlign w:val="bottom"/>
            <w:hideMark/>
          </w:tcPr>
          <w:p w14:paraId="33EEF229"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70CCDDA4" w14:textId="77777777" w:rsidR="00000000" w:rsidRDefault="00B80CBE">
            <w:pPr>
              <w:jc w:val="center"/>
              <w:rPr>
                <w:rFonts w:eastAsia="Times New Roman"/>
                <w:sz w:val="20"/>
                <w:szCs w:val="20"/>
              </w:rPr>
            </w:pPr>
            <w:r>
              <w:rPr>
                <w:rFonts w:ascii="inherit" w:eastAsia="Times New Roman" w:hAnsi="inherit"/>
                <w:b/>
                <w:bCs/>
                <w:sz w:val="20"/>
                <w:szCs w:val="20"/>
              </w:rPr>
              <w:t>(Zip Code)</w:t>
            </w:r>
          </w:p>
        </w:tc>
      </w:tr>
    </w:tbl>
    <w:p w14:paraId="3E18DCD1" w14:textId="77777777" w:rsidR="00000000" w:rsidRDefault="00B80CBE">
      <w:pPr>
        <w:spacing w:line="288" w:lineRule="auto"/>
        <w:jc w:val="center"/>
        <w:rPr>
          <w:rFonts w:eastAsia="Times New Roman"/>
          <w:sz w:val="20"/>
          <w:szCs w:val="20"/>
        </w:rPr>
      </w:pPr>
    </w:p>
    <w:p w14:paraId="5ADC0914"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Registrant’</w:t>
      </w:r>
      <w:r>
        <w:rPr>
          <w:rFonts w:ascii="inherit" w:eastAsia="Times New Roman" w:hAnsi="inherit"/>
          <w:b/>
          <w:bCs/>
          <w:sz w:val="20"/>
          <w:szCs w:val="20"/>
        </w:rPr>
        <w:t>s telephone number, including area code: (703) 720-1000</w:t>
      </w:r>
    </w:p>
    <w:p w14:paraId="46552539"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(Former name, former address and former fiscal year, if changed since last report)</w:t>
      </w:r>
    </w:p>
    <w:p w14:paraId="4B81D732"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(Not applicable)</w:t>
      </w:r>
    </w:p>
    <w:p w14:paraId="4F296AAF" w14:textId="77777777" w:rsidR="00000000" w:rsidRDefault="00B80CBE">
      <w:pPr>
        <w:spacing w:line="288" w:lineRule="auto"/>
        <w:jc w:val="center"/>
        <w:rPr>
          <w:rFonts w:eastAsia="Times New Roman"/>
          <w:sz w:val="12"/>
          <w:szCs w:val="12"/>
        </w:rPr>
      </w:pPr>
      <w:r>
        <w:rPr>
          <w:rFonts w:ascii="inherit" w:eastAsia="Times New Roman" w:hAnsi="inherit"/>
          <w:sz w:val="12"/>
          <w:szCs w:val="12"/>
        </w:rPr>
        <w:t>____________________________________</w:t>
      </w:r>
    </w:p>
    <w:p w14:paraId="02EEAD65"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Indicate by check mark whether the registrant (1) has filed all</w:t>
      </w:r>
      <w:r>
        <w:rPr>
          <w:rFonts w:ascii="inherit" w:eastAsia="Times New Roman" w:hAnsi="inherit"/>
          <w:sz w:val="20"/>
          <w:szCs w:val="20"/>
        </w:rPr>
        <w:t xml:space="preserve"> reports required to be filed by Section 13 or 15(d) of the Securities Exchange Act of 1934 during the preceding 12 months (or for such shorter period that the registrant was required to file such reports), and (2) has been subject to such filing requireme</w:t>
      </w:r>
      <w:r>
        <w:rPr>
          <w:rFonts w:ascii="inherit" w:eastAsia="Times New Roman" w:hAnsi="inherit"/>
          <w:sz w:val="20"/>
          <w:szCs w:val="20"/>
        </w:rPr>
        <w:t>nts for the past 90 days.</w:t>
      </w:r>
      <w:r>
        <w:rPr>
          <w:rFonts w:ascii="inherit" w:eastAsia="Times New Roman" w:hAnsi="inherit"/>
          <w:sz w:val="20"/>
          <w:szCs w:val="20"/>
        </w:rPr>
        <w:t xml:space="preserve"> </w:t>
      </w:r>
      <w:r>
        <w:rPr>
          <w:rFonts w:ascii="inherit" w:eastAsia="Times New Roman" w:hAnsi="inherit"/>
          <w:sz w:val="20"/>
          <w:szCs w:val="20"/>
        </w:rPr>
        <w:t> </w:t>
      </w:r>
      <w:r>
        <w:rPr>
          <w:rFonts w:ascii="inherit" w:eastAsia="Times New Roman" w:hAnsi="inherit"/>
          <w:sz w:val="20"/>
          <w:szCs w:val="20"/>
        </w:rPr>
        <w:t xml:space="preserve"> </w:t>
      </w:r>
      <w:r>
        <w:rPr>
          <w:rFonts w:ascii="inherit" w:eastAsia="Times New Roman" w:hAnsi="inherit"/>
          <w:sz w:val="20"/>
          <w:szCs w:val="20"/>
        </w:rPr>
        <w:t>Yes </w:t>
      </w:r>
      <w:r>
        <w:rPr>
          <w:rFonts w:ascii="Wingdings" w:eastAsia="Times New Roman" w:hAnsi="Wingdings"/>
          <w:sz w:val="20"/>
          <w:szCs w:val="20"/>
        </w:rPr>
        <w:t>ý</w:t>
      </w:r>
      <w:r>
        <w:rPr>
          <w:rFonts w:ascii="inherit" w:eastAsia="Times New Roman" w:hAnsi="inherit"/>
          <w:sz w:val="20"/>
          <w:szCs w:val="20"/>
        </w:rPr>
        <w:t xml:space="preserve"> </w:t>
      </w:r>
      <w:r>
        <w:rPr>
          <w:rFonts w:ascii="inherit" w:eastAsia="Times New Roman" w:hAnsi="inherit"/>
          <w:sz w:val="20"/>
          <w:szCs w:val="20"/>
        </w:rPr>
        <w:t> No </w:t>
      </w:r>
      <w:r>
        <w:rPr>
          <w:rFonts w:ascii="Wingdings" w:eastAsia="Times New Roman" w:hAnsi="Wingdings"/>
          <w:sz w:val="20"/>
          <w:szCs w:val="20"/>
        </w:rPr>
        <w:t>¨</w:t>
      </w:r>
    </w:p>
    <w:p w14:paraId="197EABCC"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Indicate by check mark whether the registrant has submitted electronically every Interactive Data File required to be submitted pursuant to Rule 405 of Regulation S-T (§232.405 of this chapter) during the preceding 1</w:t>
      </w:r>
      <w:r>
        <w:rPr>
          <w:rFonts w:ascii="inherit" w:eastAsia="Times New Roman" w:hAnsi="inherit"/>
          <w:sz w:val="20"/>
          <w:szCs w:val="20"/>
        </w:rPr>
        <w:t>2 months (or for such shorter period that the registrant was required to submit such files).</w:t>
      </w:r>
      <w:r>
        <w:rPr>
          <w:rFonts w:ascii="inherit" w:eastAsia="Times New Roman" w:hAnsi="inherit"/>
          <w:sz w:val="20"/>
          <w:szCs w:val="20"/>
        </w:rPr>
        <w:t xml:space="preserve"> </w:t>
      </w:r>
      <w:r>
        <w:rPr>
          <w:rFonts w:ascii="inherit" w:eastAsia="Times New Roman" w:hAnsi="inherit"/>
          <w:sz w:val="20"/>
          <w:szCs w:val="20"/>
        </w:rPr>
        <w:t>Yes  </w:t>
      </w:r>
      <w:r>
        <w:rPr>
          <w:rFonts w:ascii="Wingdings" w:eastAsia="Times New Roman" w:hAnsi="Wingdings"/>
          <w:sz w:val="20"/>
          <w:szCs w:val="20"/>
        </w:rPr>
        <w:t>ý</w:t>
      </w:r>
      <w:r>
        <w:rPr>
          <w:rFonts w:ascii="inherit" w:eastAsia="Times New Roman" w:hAnsi="inherit"/>
          <w:sz w:val="20"/>
          <w:szCs w:val="20"/>
        </w:rPr>
        <w:t xml:space="preserve"> </w:t>
      </w:r>
      <w:r>
        <w:rPr>
          <w:rFonts w:ascii="inherit" w:eastAsia="Times New Roman" w:hAnsi="inherit"/>
          <w:sz w:val="20"/>
          <w:szCs w:val="20"/>
        </w:rPr>
        <w:t>No </w:t>
      </w:r>
      <w:r>
        <w:rPr>
          <w:rFonts w:ascii="Wingdings" w:eastAsia="Times New Roman" w:hAnsi="Wingdings"/>
          <w:sz w:val="20"/>
          <w:szCs w:val="20"/>
        </w:rPr>
        <w:t>¨</w:t>
      </w:r>
    </w:p>
    <w:p w14:paraId="2B917C1E"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Indicate by check mark whether the registrant is a large accelerated filer, an accelerated filer, a non-accelerated filer, a smaller reporting company,</w:t>
      </w:r>
      <w:r>
        <w:rPr>
          <w:rFonts w:ascii="inherit" w:eastAsia="Times New Roman" w:hAnsi="inherit"/>
          <w:sz w:val="20"/>
          <w:szCs w:val="20"/>
        </w:rPr>
        <w:t xml:space="preserve"> or an emerging growth company. See the definitions of</w:t>
      </w:r>
      <w:r>
        <w:rPr>
          <w:rFonts w:ascii="inherit" w:eastAsia="Times New Roman" w:hAnsi="inherit"/>
          <w:sz w:val="20"/>
          <w:szCs w:val="20"/>
        </w:rPr>
        <w:t xml:space="preserve"> </w:t>
      </w:r>
      <w:r>
        <w:rPr>
          <w:rFonts w:ascii="inherit" w:eastAsia="Times New Roman" w:hAnsi="inherit"/>
          <w:sz w:val="20"/>
          <w:szCs w:val="20"/>
        </w:rPr>
        <w:t>“large accelerated filer,”</w:t>
      </w:r>
      <w:r>
        <w:rPr>
          <w:rFonts w:ascii="inherit" w:eastAsia="Times New Roman" w:hAnsi="inherit"/>
          <w:sz w:val="20"/>
          <w:szCs w:val="20"/>
        </w:rPr>
        <w:t xml:space="preserve"> </w:t>
      </w:r>
      <w:r>
        <w:rPr>
          <w:rFonts w:ascii="inherit" w:eastAsia="Times New Roman" w:hAnsi="inherit"/>
          <w:sz w:val="20"/>
          <w:szCs w:val="20"/>
        </w:rPr>
        <w:t>“accelerated filer,”</w:t>
      </w:r>
      <w:r>
        <w:rPr>
          <w:rFonts w:ascii="inherit" w:eastAsia="Times New Roman" w:hAnsi="inherit"/>
          <w:sz w:val="20"/>
          <w:szCs w:val="20"/>
        </w:rPr>
        <w:t xml:space="preserve"> </w:t>
      </w:r>
      <w:r>
        <w:rPr>
          <w:rFonts w:ascii="inherit" w:eastAsia="Times New Roman" w:hAnsi="inherit"/>
          <w:sz w:val="20"/>
          <w:szCs w:val="20"/>
        </w:rPr>
        <w:t>“smaller reporting company,”</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“emerging growth company”</w:t>
      </w:r>
      <w:r>
        <w:rPr>
          <w:rFonts w:ascii="inherit" w:eastAsia="Times New Roman" w:hAnsi="inherit"/>
          <w:sz w:val="20"/>
          <w:szCs w:val="20"/>
        </w:rPr>
        <w:t xml:space="preserve"> </w:t>
      </w:r>
      <w:r>
        <w:rPr>
          <w:rFonts w:ascii="inherit" w:eastAsia="Times New Roman" w:hAnsi="inherit"/>
          <w:sz w:val="20"/>
          <w:szCs w:val="20"/>
        </w:rPr>
        <w:t>in Rule 12b-2 of the Exchange Act.</w:t>
      </w:r>
    </w:p>
    <w:tbl>
      <w:tblPr>
        <w:tblW w:w="5000" w:type="pct"/>
        <w:tblCellMar>
          <w:left w:w="0" w:type="dxa"/>
          <w:right w:w="0" w:type="dxa"/>
        </w:tblCellMar>
        <w:tblLook w:val="04A0" w:firstRow="1" w:lastRow="0" w:firstColumn="1" w:lastColumn="0" w:noHBand="0" w:noVBand="1"/>
      </w:tblPr>
      <w:tblGrid>
        <w:gridCol w:w="1963"/>
        <w:gridCol w:w="105"/>
        <w:gridCol w:w="3366"/>
        <w:gridCol w:w="149"/>
        <w:gridCol w:w="2397"/>
        <w:gridCol w:w="105"/>
        <w:gridCol w:w="221"/>
      </w:tblGrid>
      <w:tr w:rsidR="00000000" w14:paraId="21F99E9D" w14:textId="77777777">
        <w:trPr>
          <w:divId w:val="434910043"/>
        </w:trPr>
        <w:tc>
          <w:tcPr>
            <w:tcW w:w="0" w:type="auto"/>
            <w:gridSpan w:val="7"/>
            <w:vAlign w:val="center"/>
            <w:hideMark/>
          </w:tcPr>
          <w:p w14:paraId="07534E90" w14:textId="77777777" w:rsidR="00000000" w:rsidRDefault="00B80CBE">
            <w:pPr>
              <w:spacing w:line="288" w:lineRule="auto"/>
              <w:jc w:val="both"/>
              <w:rPr>
                <w:rFonts w:eastAsia="Times New Roman"/>
                <w:sz w:val="20"/>
                <w:szCs w:val="20"/>
              </w:rPr>
            </w:pPr>
          </w:p>
        </w:tc>
      </w:tr>
      <w:tr w:rsidR="00000000" w14:paraId="3F02D716" w14:textId="77777777">
        <w:trPr>
          <w:divId w:val="434910043"/>
        </w:trPr>
        <w:tc>
          <w:tcPr>
            <w:tcW w:w="1100" w:type="pct"/>
            <w:vAlign w:val="center"/>
            <w:hideMark/>
          </w:tcPr>
          <w:p w14:paraId="0046BEA3" w14:textId="77777777" w:rsidR="00000000" w:rsidRDefault="00B80CBE">
            <w:pPr>
              <w:rPr>
                <w:rFonts w:eastAsia="Times New Roman"/>
                <w:sz w:val="20"/>
                <w:szCs w:val="20"/>
              </w:rPr>
            </w:pPr>
          </w:p>
        </w:tc>
        <w:tc>
          <w:tcPr>
            <w:tcW w:w="150" w:type="pct"/>
            <w:vAlign w:val="center"/>
            <w:hideMark/>
          </w:tcPr>
          <w:p w14:paraId="350C1F46" w14:textId="77777777" w:rsidR="00000000" w:rsidRDefault="00B80CBE">
            <w:pPr>
              <w:rPr>
                <w:rFonts w:eastAsia="Times New Roman"/>
                <w:sz w:val="20"/>
                <w:szCs w:val="20"/>
              </w:rPr>
            </w:pPr>
          </w:p>
        </w:tc>
        <w:tc>
          <w:tcPr>
            <w:tcW w:w="2350" w:type="pct"/>
            <w:vAlign w:val="center"/>
            <w:hideMark/>
          </w:tcPr>
          <w:p w14:paraId="2D1892C7" w14:textId="77777777" w:rsidR="00000000" w:rsidRDefault="00B80CBE">
            <w:pPr>
              <w:rPr>
                <w:rFonts w:eastAsia="Times New Roman"/>
                <w:sz w:val="20"/>
                <w:szCs w:val="20"/>
              </w:rPr>
            </w:pPr>
          </w:p>
        </w:tc>
        <w:tc>
          <w:tcPr>
            <w:tcW w:w="100" w:type="pct"/>
            <w:vAlign w:val="center"/>
            <w:hideMark/>
          </w:tcPr>
          <w:p w14:paraId="22C3B60F" w14:textId="77777777" w:rsidR="00000000" w:rsidRDefault="00B80CBE">
            <w:pPr>
              <w:rPr>
                <w:rFonts w:eastAsia="Times New Roman"/>
                <w:sz w:val="20"/>
                <w:szCs w:val="20"/>
              </w:rPr>
            </w:pPr>
          </w:p>
        </w:tc>
        <w:tc>
          <w:tcPr>
            <w:tcW w:w="1050" w:type="pct"/>
            <w:vAlign w:val="center"/>
            <w:hideMark/>
          </w:tcPr>
          <w:p w14:paraId="492C2827" w14:textId="77777777" w:rsidR="00000000" w:rsidRDefault="00B80CBE">
            <w:pPr>
              <w:rPr>
                <w:rFonts w:eastAsia="Times New Roman"/>
                <w:sz w:val="20"/>
                <w:szCs w:val="20"/>
              </w:rPr>
            </w:pPr>
          </w:p>
        </w:tc>
        <w:tc>
          <w:tcPr>
            <w:tcW w:w="100" w:type="pct"/>
            <w:vAlign w:val="center"/>
            <w:hideMark/>
          </w:tcPr>
          <w:p w14:paraId="3E0D3DAE" w14:textId="77777777" w:rsidR="00000000" w:rsidRDefault="00B80CBE">
            <w:pPr>
              <w:rPr>
                <w:rFonts w:eastAsia="Times New Roman"/>
                <w:sz w:val="20"/>
                <w:szCs w:val="20"/>
              </w:rPr>
            </w:pPr>
          </w:p>
        </w:tc>
        <w:tc>
          <w:tcPr>
            <w:tcW w:w="150" w:type="pct"/>
            <w:vAlign w:val="center"/>
            <w:hideMark/>
          </w:tcPr>
          <w:p w14:paraId="1D040A10" w14:textId="77777777" w:rsidR="00000000" w:rsidRDefault="00B80CBE">
            <w:pPr>
              <w:rPr>
                <w:rFonts w:eastAsia="Times New Roman"/>
                <w:sz w:val="20"/>
                <w:szCs w:val="20"/>
              </w:rPr>
            </w:pPr>
          </w:p>
        </w:tc>
      </w:tr>
      <w:tr w:rsidR="00000000" w14:paraId="3E2404F5" w14:textId="77777777">
        <w:trPr>
          <w:divId w:val="434910043"/>
        </w:trPr>
        <w:tc>
          <w:tcPr>
            <w:tcW w:w="0" w:type="auto"/>
            <w:tcMar>
              <w:top w:w="30" w:type="dxa"/>
              <w:left w:w="30" w:type="dxa"/>
              <w:bottom w:w="30" w:type="dxa"/>
              <w:right w:w="30" w:type="dxa"/>
            </w:tcMar>
            <w:vAlign w:val="bottom"/>
            <w:hideMark/>
          </w:tcPr>
          <w:p w14:paraId="6B024793" w14:textId="77777777" w:rsidR="00000000" w:rsidRDefault="00B80CBE">
            <w:pPr>
              <w:rPr>
                <w:rFonts w:eastAsia="Times New Roman"/>
                <w:sz w:val="20"/>
                <w:szCs w:val="20"/>
              </w:rPr>
            </w:pPr>
            <w:r>
              <w:rPr>
                <w:rFonts w:ascii="inherit" w:eastAsia="Times New Roman" w:hAnsi="inherit"/>
                <w:sz w:val="20"/>
                <w:szCs w:val="20"/>
              </w:rPr>
              <w:t>Large accelerated filer</w:t>
            </w:r>
          </w:p>
        </w:tc>
        <w:tc>
          <w:tcPr>
            <w:tcW w:w="0" w:type="auto"/>
            <w:tcMar>
              <w:top w:w="30" w:type="dxa"/>
              <w:left w:w="30" w:type="dxa"/>
              <w:bottom w:w="30" w:type="dxa"/>
              <w:right w:w="30" w:type="dxa"/>
            </w:tcMar>
            <w:vAlign w:val="bottom"/>
            <w:hideMark/>
          </w:tcPr>
          <w:p w14:paraId="5180B169" w14:textId="77777777" w:rsidR="00000000" w:rsidRDefault="00B80CB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22EF45" w14:textId="77777777" w:rsidR="00000000" w:rsidRDefault="00B80CBE">
            <w:pPr>
              <w:rPr>
                <w:rFonts w:eastAsia="Times New Roman"/>
                <w:sz w:val="20"/>
                <w:szCs w:val="20"/>
              </w:rPr>
            </w:pPr>
            <w:r>
              <w:rPr>
                <w:rFonts w:ascii="Wingdings" w:eastAsia="Times New Roman" w:hAnsi="Wingdings"/>
                <w:sz w:val="20"/>
                <w:szCs w:val="20"/>
              </w:rPr>
              <w:t>ý</w:t>
            </w:r>
          </w:p>
        </w:tc>
        <w:tc>
          <w:tcPr>
            <w:tcW w:w="0" w:type="auto"/>
            <w:tcMar>
              <w:top w:w="30" w:type="dxa"/>
              <w:left w:w="30" w:type="dxa"/>
              <w:bottom w:w="30" w:type="dxa"/>
              <w:right w:w="30" w:type="dxa"/>
            </w:tcMar>
            <w:vAlign w:val="bottom"/>
            <w:hideMark/>
          </w:tcPr>
          <w:p w14:paraId="44421A02" w14:textId="77777777" w:rsidR="00000000" w:rsidRDefault="00B80CB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ECA6CE" w14:textId="77777777" w:rsidR="00000000" w:rsidRDefault="00B80CBE">
            <w:pPr>
              <w:rPr>
                <w:rFonts w:eastAsia="Times New Roman"/>
                <w:sz w:val="20"/>
                <w:szCs w:val="20"/>
              </w:rPr>
            </w:pPr>
            <w:r>
              <w:rPr>
                <w:rFonts w:ascii="inherit" w:eastAsia="Times New Roman" w:hAnsi="inherit"/>
                <w:sz w:val="20"/>
                <w:szCs w:val="20"/>
              </w:rPr>
              <w:t>Accelerated filer</w:t>
            </w:r>
          </w:p>
        </w:tc>
        <w:tc>
          <w:tcPr>
            <w:tcW w:w="0" w:type="auto"/>
            <w:tcMar>
              <w:top w:w="30" w:type="dxa"/>
              <w:left w:w="30" w:type="dxa"/>
              <w:bottom w:w="30" w:type="dxa"/>
              <w:right w:w="30" w:type="dxa"/>
            </w:tcMar>
            <w:vAlign w:val="bottom"/>
            <w:hideMark/>
          </w:tcPr>
          <w:p w14:paraId="2FC7EBC7" w14:textId="77777777" w:rsidR="00000000" w:rsidRDefault="00B80CBE">
            <w:pPr>
              <w:rPr>
                <w:rFonts w:eastAsia="Times New Roman"/>
                <w:sz w:val="18"/>
                <w:szCs w:val="18"/>
              </w:rPr>
            </w:pP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3ACFAF3" w14:textId="77777777" w:rsidR="00000000" w:rsidRDefault="00B80CBE">
            <w:pPr>
              <w:rPr>
                <w:rFonts w:eastAsia="Times New Roman"/>
                <w:sz w:val="18"/>
                <w:szCs w:val="18"/>
              </w:rPr>
            </w:pPr>
            <w:r>
              <w:rPr>
                <w:rFonts w:ascii="Wingdings" w:eastAsia="Times New Roman" w:hAnsi="Wingdings"/>
                <w:sz w:val="18"/>
                <w:szCs w:val="18"/>
              </w:rPr>
              <w:t>¨</w:t>
            </w:r>
          </w:p>
        </w:tc>
      </w:tr>
      <w:tr w:rsidR="00000000" w14:paraId="03530E00" w14:textId="77777777">
        <w:trPr>
          <w:divId w:val="434910043"/>
        </w:trPr>
        <w:tc>
          <w:tcPr>
            <w:tcW w:w="0" w:type="auto"/>
            <w:tcMar>
              <w:top w:w="30" w:type="dxa"/>
              <w:left w:w="30" w:type="dxa"/>
              <w:bottom w:w="30" w:type="dxa"/>
              <w:right w:w="30" w:type="dxa"/>
            </w:tcMar>
            <w:vAlign w:val="bottom"/>
            <w:hideMark/>
          </w:tcPr>
          <w:p w14:paraId="06DF0C31" w14:textId="77777777" w:rsidR="00000000" w:rsidRDefault="00B80CBE">
            <w:pPr>
              <w:rPr>
                <w:rFonts w:eastAsia="Times New Roman"/>
                <w:sz w:val="20"/>
                <w:szCs w:val="20"/>
              </w:rPr>
            </w:pPr>
            <w:r>
              <w:rPr>
                <w:rFonts w:ascii="inherit" w:eastAsia="Times New Roman" w:hAnsi="inherit"/>
                <w:sz w:val="20"/>
                <w:szCs w:val="20"/>
              </w:rPr>
              <w:t>Non-accelerated filer</w:t>
            </w:r>
          </w:p>
        </w:tc>
        <w:tc>
          <w:tcPr>
            <w:tcW w:w="0" w:type="auto"/>
            <w:tcMar>
              <w:top w:w="30" w:type="dxa"/>
              <w:left w:w="30" w:type="dxa"/>
              <w:bottom w:w="30" w:type="dxa"/>
              <w:right w:w="30" w:type="dxa"/>
            </w:tcMar>
            <w:vAlign w:val="bottom"/>
            <w:hideMark/>
          </w:tcPr>
          <w:p w14:paraId="35E35778" w14:textId="77777777" w:rsidR="00000000" w:rsidRDefault="00B80CB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9F5BC0" w14:textId="77777777" w:rsidR="00000000" w:rsidRDefault="00B80CBE">
            <w:pPr>
              <w:rPr>
                <w:rFonts w:eastAsia="Times New Roman"/>
                <w:sz w:val="20"/>
                <w:szCs w:val="20"/>
              </w:rPr>
            </w:pPr>
            <w:r>
              <w:rPr>
                <w:rFonts w:ascii="Wingdings" w:eastAsia="Times New Roman" w:hAnsi="Wingdings"/>
                <w:sz w:val="20"/>
                <w:szCs w:val="20"/>
              </w:rPr>
              <w:t>¨</w:t>
            </w:r>
            <w:r>
              <w:rPr>
                <w:rFonts w:ascii="Wingdings" w:eastAsia="Times New Roman" w:hAnsi="Wingdings"/>
                <w:sz w:val="20"/>
                <w:szCs w:val="20"/>
              </w:rPr>
              <w:t xml:space="preserve"> </w:t>
            </w:r>
          </w:p>
        </w:tc>
        <w:tc>
          <w:tcPr>
            <w:tcW w:w="0" w:type="auto"/>
            <w:tcMar>
              <w:top w:w="30" w:type="dxa"/>
              <w:left w:w="30" w:type="dxa"/>
              <w:bottom w:w="30" w:type="dxa"/>
              <w:right w:w="30" w:type="dxa"/>
            </w:tcMar>
            <w:vAlign w:val="bottom"/>
            <w:hideMark/>
          </w:tcPr>
          <w:p w14:paraId="158FC7B1" w14:textId="77777777" w:rsidR="00000000" w:rsidRDefault="00B80CBE">
            <w:pPr>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C9D5A" w14:textId="77777777" w:rsidR="00000000" w:rsidRDefault="00B80CBE">
            <w:pPr>
              <w:rPr>
                <w:rFonts w:eastAsia="Times New Roman"/>
                <w:sz w:val="20"/>
                <w:szCs w:val="20"/>
              </w:rPr>
            </w:pPr>
            <w:r>
              <w:rPr>
                <w:rFonts w:ascii="inherit" w:eastAsia="Times New Roman" w:hAnsi="inherit"/>
                <w:sz w:val="20"/>
                <w:szCs w:val="20"/>
              </w:rPr>
              <w:t>Smaller reporting company</w:t>
            </w:r>
          </w:p>
        </w:tc>
        <w:tc>
          <w:tcPr>
            <w:tcW w:w="0" w:type="auto"/>
            <w:tcMar>
              <w:top w:w="30" w:type="dxa"/>
              <w:left w:w="30" w:type="dxa"/>
              <w:bottom w:w="30" w:type="dxa"/>
              <w:right w:w="30" w:type="dxa"/>
            </w:tcMar>
            <w:vAlign w:val="bottom"/>
            <w:hideMark/>
          </w:tcPr>
          <w:p w14:paraId="5B5D6D8B" w14:textId="77777777" w:rsidR="00000000" w:rsidRDefault="00B80CBE">
            <w:pPr>
              <w:divId w:val="19777582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406442" w14:textId="77777777" w:rsidR="00000000" w:rsidRDefault="00B80CBE">
            <w:pPr>
              <w:rPr>
                <w:rFonts w:eastAsia="Times New Roman"/>
                <w:sz w:val="18"/>
                <w:szCs w:val="18"/>
              </w:rPr>
            </w:pPr>
            <w:r>
              <w:rPr>
                <w:rFonts w:ascii="Wingdings" w:eastAsia="Times New Roman" w:hAnsi="Wingdings"/>
                <w:sz w:val="18"/>
                <w:szCs w:val="18"/>
              </w:rPr>
              <w:t>¨</w:t>
            </w:r>
          </w:p>
        </w:tc>
      </w:tr>
      <w:tr w:rsidR="00000000" w14:paraId="151DA554" w14:textId="77777777">
        <w:trPr>
          <w:divId w:val="434910043"/>
        </w:trPr>
        <w:tc>
          <w:tcPr>
            <w:tcW w:w="0" w:type="auto"/>
            <w:tcMar>
              <w:top w:w="30" w:type="dxa"/>
              <w:left w:w="30" w:type="dxa"/>
              <w:bottom w:w="30" w:type="dxa"/>
              <w:right w:w="30" w:type="dxa"/>
            </w:tcMar>
            <w:vAlign w:val="bottom"/>
            <w:hideMark/>
          </w:tcPr>
          <w:p w14:paraId="244CB732" w14:textId="77777777" w:rsidR="00000000" w:rsidRDefault="00B80CBE">
            <w:pPr>
              <w:divId w:val="1009791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1CBE8D" w14:textId="77777777" w:rsidR="00000000" w:rsidRDefault="00B80CBE">
            <w:pPr>
              <w:divId w:val="602225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C6F959" w14:textId="77777777" w:rsidR="00000000" w:rsidRDefault="00B80CBE">
            <w:pPr>
              <w:divId w:val="291205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5881CE" w14:textId="77777777" w:rsidR="00000000" w:rsidRDefault="00B80CBE">
            <w:pPr>
              <w:divId w:val="637339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7897B2" w14:textId="77777777" w:rsidR="00000000" w:rsidRDefault="00B80CBE">
            <w:pPr>
              <w:rPr>
                <w:rFonts w:eastAsia="Times New Roman"/>
                <w:sz w:val="20"/>
                <w:szCs w:val="20"/>
              </w:rPr>
            </w:pPr>
            <w:r>
              <w:rPr>
                <w:rFonts w:ascii="inherit" w:eastAsia="Times New Roman" w:hAnsi="inherit"/>
                <w:sz w:val="20"/>
                <w:szCs w:val="20"/>
              </w:rPr>
              <w:t>Emerging growth company</w:t>
            </w:r>
          </w:p>
        </w:tc>
        <w:tc>
          <w:tcPr>
            <w:tcW w:w="0" w:type="auto"/>
            <w:tcMar>
              <w:top w:w="30" w:type="dxa"/>
              <w:left w:w="30" w:type="dxa"/>
              <w:bottom w:w="30" w:type="dxa"/>
              <w:right w:w="30" w:type="dxa"/>
            </w:tcMar>
            <w:vAlign w:val="bottom"/>
            <w:hideMark/>
          </w:tcPr>
          <w:p w14:paraId="3A607C07" w14:textId="77777777" w:rsidR="00000000" w:rsidRDefault="00B80CBE">
            <w:pPr>
              <w:divId w:val="263660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82F5D5" w14:textId="77777777" w:rsidR="00000000" w:rsidRDefault="00B80CBE">
            <w:pPr>
              <w:rPr>
                <w:rFonts w:eastAsia="Times New Roman"/>
                <w:sz w:val="18"/>
                <w:szCs w:val="18"/>
              </w:rPr>
            </w:pPr>
            <w:r>
              <w:rPr>
                <w:rFonts w:ascii="Wingdings" w:eastAsia="Times New Roman" w:hAnsi="Wingdings"/>
                <w:sz w:val="18"/>
                <w:szCs w:val="18"/>
              </w:rPr>
              <w:t>¨</w:t>
            </w:r>
          </w:p>
        </w:tc>
      </w:tr>
    </w:tbl>
    <w:p w14:paraId="2D5C3CCB" w14:textId="77777777" w:rsidR="00000000" w:rsidRDefault="00B80CBE">
      <w:pPr>
        <w:spacing w:line="288" w:lineRule="auto"/>
        <w:jc w:val="both"/>
        <w:rPr>
          <w:rFonts w:eastAsia="Times New Roman"/>
          <w:sz w:val="16"/>
          <w:szCs w:val="16"/>
        </w:rPr>
      </w:pPr>
    </w:p>
    <w:p w14:paraId="4694F0D7" w14:textId="77777777" w:rsidR="00000000" w:rsidRDefault="00B80CBE">
      <w:pPr>
        <w:spacing w:line="288" w:lineRule="auto"/>
        <w:jc w:val="both"/>
        <w:rPr>
          <w:rFonts w:eastAsia="Times New Roman"/>
          <w:sz w:val="20"/>
          <w:szCs w:val="20"/>
        </w:rPr>
      </w:pPr>
      <w:r>
        <w:rPr>
          <w:rFonts w:ascii="inherit" w:eastAsia="Times New Roman" w:hAnsi="inherit"/>
          <w:sz w:val="20"/>
          <w:szCs w:val="20"/>
        </w:rPr>
        <w:lastRenderedPageBreak/>
        <w:t>If an emerging growth company, indicate by check mark if the registrant has elected not to use the extended transition period for complying with any new or revised financial accounting standards provided pursuant to Section 13(a) of the Exchange Act.</w:t>
      </w:r>
      <w:r>
        <w:rPr>
          <w:rFonts w:ascii="inherit" w:eastAsia="Times New Roman" w:hAnsi="inherit"/>
          <w:sz w:val="20"/>
          <w:szCs w:val="20"/>
        </w:rPr>
        <w:t xml:space="preserve"> </w:t>
      </w:r>
      <w:r>
        <w:rPr>
          <w:rFonts w:ascii="Wingdings" w:eastAsia="Times New Roman" w:hAnsi="Wingdings"/>
          <w:sz w:val="20"/>
          <w:szCs w:val="20"/>
        </w:rPr>
        <w:t>¨</w:t>
      </w:r>
    </w:p>
    <w:p w14:paraId="5AE851AE" w14:textId="77777777" w:rsidR="00000000" w:rsidRDefault="00B80CBE">
      <w:pPr>
        <w:spacing w:line="288" w:lineRule="auto"/>
        <w:jc w:val="both"/>
        <w:rPr>
          <w:rFonts w:eastAsia="Times New Roman"/>
          <w:sz w:val="20"/>
          <w:szCs w:val="20"/>
        </w:rPr>
      </w:pPr>
      <w:r>
        <w:rPr>
          <w:rFonts w:eastAsia="Times New Roman"/>
          <w:color w:val="000000"/>
          <w:sz w:val="20"/>
          <w:szCs w:val="20"/>
        </w:rPr>
        <w:t>Ind</w:t>
      </w:r>
      <w:r>
        <w:rPr>
          <w:rFonts w:eastAsia="Times New Roman"/>
          <w:color w:val="000000"/>
          <w:sz w:val="20"/>
          <w:szCs w:val="20"/>
        </w:rPr>
        <w:t xml:space="preserve">icate by check mark whether the registrant is a Shell Company (as defined in Rule 12b-2 of the Exchange Act) Yes </w:t>
      </w:r>
      <w:r>
        <w:rPr>
          <w:rFonts w:ascii="Wingdings" w:eastAsia="Times New Roman" w:hAnsi="Wingdings"/>
          <w:sz w:val="20"/>
          <w:szCs w:val="20"/>
        </w:rPr>
        <w:t>¨</w:t>
      </w:r>
      <w:r>
        <w:rPr>
          <w:rFonts w:eastAsia="Times New Roman"/>
          <w:color w:val="000000"/>
          <w:sz w:val="20"/>
          <w:szCs w:val="20"/>
        </w:rPr>
        <w:t>No </w:t>
      </w:r>
      <w:r>
        <w:rPr>
          <w:rFonts w:ascii="Wingdings" w:eastAsia="Times New Roman" w:hAnsi="Wingdings"/>
          <w:sz w:val="20"/>
          <w:szCs w:val="20"/>
        </w:rPr>
        <w:t>ý</w:t>
      </w:r>
    </w:p>
    <w:p w14:paraId="1D92576E" w14:textId="77777777" w:rsidR="00000000" w:rsidRDefault="00B80CBE">
      <w:pPr>
        <w:spacing w:line="288" w:lineRule="auto"/>
        <w:jc w:val="both"/>
        <w:rPr>
          <w:rFonts w:eastAsia="Times New Roman"/>
          <w:sz w:val="16"/>
          <w:szCs w:val="16"/>
        </w:rPr>
      </w:pPr>
    </w:p>
    <w:p w14:paraId="1230DAED"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of March 31, 2019, there were</w:t>
      </w:r>
      <w:r>
        <w:rPr>
          <w:rFonts w:ascii="inherit" w:eastAsia="Times New Roman" w:hAnsi="inherit"/>
          <w:sz w:val="20"/>
          <w:szCs w:val="20"/>
        </w:rPr>
        <w:t xml:space="preserve"> </w:t>
      </w:r>
      <w:r>
        <w:rPr>
          <w:rFonts w:ascii="inherit" w:eastAsia="Times New Roman" w:hAnsi="inherit"/>
          <w:sz w:val="20"/>
          <w:szCs w:val="20"/>
        </w:rPr>
        <w:t>469,596,514</w:t>
      </w:r>
      <w:r>
        <w:rPr>
          <w:rFonts w:ascii="inherit" w:eastAsia="Times New Roman" w:hAnsi="inherit"/>
          <w:sz w:val="20"/>
          <w:szCs w:val="20"/>
        </w:rPr>
        <w:t xml:space="preserve"> </w:t>
      </w:r>
      <w:r>
        <w:rPr>
          <w:rFonts w:ascii="inherit" w:eastAsia="Times New Roman" w:hAnsi="inherit"/>
          <w:sz w:val="20"/>
          <w:szCs w:val="20"/>
        </w:rPr>
        <w:t>shares of the registrant’s Common Stock outstanding.</w:t>
      </w:r>
    </w:p>
    <w:p w14:paraId="774B5FE8" w14:textId="77777777" w:rsidR="00000000" w:rsidRDefault="00B80CBE">
      <w:pPr>
        <w:spacing w:line="288" w:lineRule="auto"/>
        <w:jc w:val="center"/>
        <w:rPr>
          <w:rFonts w:eastAsia="Times New Roman"/>
          <w:sz w:val="8"/>
          <w:szCs w:val="8"/>
        </w:rPr>
      </w:pPr>
      <w:r>
        <w:rPr>
          <w:rFonts w:ascii="inherit" w:eastAsia="Times New Roman" w:hAnsi="inherit"/>
          <w:b/>
          <w:bCs/>
          <w:sz w:val="8"/>
          <w:szCs w:val="8"/>
          <w:u w:val="single"/>
        </w:rPr>
        <w:t>_____________________________________</w:t>
      </w:r>
      <w:r>
        <w:rPr>
          <w:rFonts w:ascii="inherit" w:eastAsia="Times New Roman" w:hAnsi="inherit"/>
          <w:b/>
          <w:bCs/>
          <w:sz w:val="8"/>
          <w:szCs w:val="8"/>
          <w:u w:val="single"/>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inherit" w:eastAsia="Times New Roman" w:hAnsi="inherit"/>
          <w:b/>
          <w:bCs/>
          <w:sz w:val="8"/>
          <w:szCs w:val="8"/>
          <w:u w:val="single"/>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inherit" w:eastAsia="Times New Roman" w:hAnsi="inherit"/>
          <w:b/>
          <w:bCs/>
          <w:sz w:val="8"/>
          <w:szCs w:val="8"/>
          <w:u w:val="single"/>
        </w:rPr>
        <w:t>_________</w:t>
      </w:r>
    </w:p>
    <w:p w14:paraId="21AB2EC2" w14:textId="77777777" w:rsidR="00000000" w:rsidRDefault="00B80CBE">
      <w:pPr>
        <w:divId w:val="1225096983"/>
        <w:rPr>
          <w:rFonts w:eastAsia="Times New Roman"/>
          <w:sz w:val="20"/>
          <w:szCs w:val="20"/>
        </w:rPr>
      </w:pPr>
    </w:p>
    <w:p w14:paraId="3F2D9C79" w14:textId="77777777" w:rsidR="00000000" w:rsidRDefault="00B80CBE">
      <w:pPr>
        <w:rPr>
          <w:rFonts w:eastAsia="Times New Roman"/>
          <w:sz w:val="20"/>
          <w:szCs w:val="20"/>
        </w:rPr>
      </w:pPr>
      <w:r>
        <w:rPr>
          <w:rFonts w:eastAsia="Times New Roman"/>
          <w:sz w:val="20"/>
          <w:szCs w:val="20"/>
        </w:rPr>
        <w:pict w14:anchorId="3D450755">
          <v:rect id="_x0000_i1025" style="width:0;height:1.5pt" o:hralign="center" o:hrstd="t" o:hr="t" fillcolor="#a0a0a0" stroked="f"/>
        </w:pict>
      </w:r>
    </w:p>
    <w:p w14:paraId="53D8992F" w14:textId="77777777" w:rsidR="00000000" w:rsidRDefault="00B80CBE">
      <w:pPr>
        <w:divId w:val="884029136"/>
        <w:rPr>
          <w:rFonts w:eastAsia="Times New Roman"/>
          <w:sz w:val="20"/>
          <w:szCs w:val="20"/>
        </w:rPr>
      </w:pPr>
    </w:p>
    <w:p w14:paraId="37798800"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TABLE OF CONTENTS</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14:paraId="1682CB0C" w14:textId="77777777">
        <w:trPr>
          <w:divId w:val="1115949627"/>
        </w:trPr>
        <w:tc>
          <w:tcPr>
            <w:tcW w:w="0" w:type="auto"/>
            <w:gridSpan w:val="3"/>
            <w:vAlign w:val="center"/>
            <w:hideMark/>
          </w:tcPr>
          <w:p w14:paraId="4C633F5E" w14:textId="77777777" w:rsidR="00000000" w:rsidRDefault="00B80CBE">
            <w:pPr>
              <w:spacing w:line="288" w:lineRule="auto"/>
              <w:jc w:val="center"/>
              <w:rPr>
                <w:rFonts w:eastAsia="Times New Roman"/>
                <w:sz w:val="20"/>
                <w:szCs w:val="20"/>
              </w:rPr>
            </w:pPr>
          </w:p>
        </w:tc>
      </w:tr>
      <w:tr w:rsidR="00000000" w14:paraId="7B8D2D22" w14:textId="77777777">
        <w:trPr>
          <w:divId w:val="1115949627"/>
        </w:trPr>
        <w:tc>
          <w:tcPr>
            <w:tcW w:w="400" w:type="pct"/>
            <w:vAlign w:val="center"/>
            <w:hideMark/>
          </w:tcPr>
          <w:p w14:paraId="32B4534B" w14:textId="77777777" w:rsidR="00000000" w:rsidRDefault="00B80CBE">
            <w:pPr>
              <w:rPr>
                <w:rFonts w:eastAsia="Times New Roman"/>
                <w:sz w:val="20"/>
                <w:szCs w:val="20"/>
              </w:rPr>
            </w:pPr>
          </w:p>
        </w:tc>
        <w:tc>
          <w:tcPr>
            <w:tcW w:w="4200" w:type="pct"/>
            <w:vAlign w:val="center"/>
            <w:hideMark/>
          </w:tcPr>
          <w:p w14:paraId="4AEC261C" w14:textId="77777777" w:rsidR="00000000" w:rsidRDefault="00B80CBE">
            <w:pPr>
              <w:rPr>
                <w:rFonts w:eastAsia="Times New Roman"/>
                <w:sz w:val="20"/>
                <w:szCs w:val="20"/>
              </w:rPr>
            </w:pPr>
          </w:p>
        </w:tc>
        <w:tc>
          <w:tcPr>
            <w:tcW w:w="400" w:type="pct"/>
            <w:vAlign w:val="center"/>
            <w:hideMark/>
          </w:tcPr>
          <w:p w14:paraId="607ECD0C" w14:textId="77777777" w:rsidR="00000000" w:rsidRDefault="00B80CBE">
            <w:pPr>
              <w:rPr>
                <w:rFonts w:eastAsia="Times New Roman"/>
                <w:sz w:val="20"/>
                <w:szCs w:val="20"/>
              </w:rPr>
            </w:pPr>
          </w:p>
        </w:tc>
      </w:tr>
      <w:tr w:rsidR="00000000" w14:paraId="5ED7A6E9" w14:textId="77777777">
        <w:trPr>
          <w:divId w:val="1115949627"/>
        </w:trPr>
        <w:tc>
          <w:tcPr>
            <w:tcW w:w="0" w:type="auto"/>
            <w:tcMar>
              <w:top w:w="30" w:type="dxa"/>
              <w:left w:w="30" w:type="dxa"/>
              <w:bottom w:w="30" w:type="dxa"/>
              <w:right w:w="30" w:type="dxa"/>
            </w:tcMar>
            <w:vAlign w:val="bottom"/>
            <w:hideMark/>
          </w:tcPr>
          <w:p w14:paraId="72096124" w14:textId="77777777" w:rsidR="00000000" w:rsidRDefault="00B80CBE">
            <w:pPr>
              <w:divId w:val="1910454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E0A294" w14:textId="77777777" w:rsidR="00000000" w:rsidRDefault="00B80CBE">
            <w:pPr>
              <w:divId w:val="232166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C9F564" w14:textId="77777777" w:rsidR="00000000" w:rsidRDefault="00B80CBE">
            <w:pPr>
              <w:jc w:val="center"/>
              <w:rPr>
                <w:rFonts w:eastAsia="Times New Roman"/>
                <w:sz w:val="20"/>
                <w:szCs w:val="20"/>
              </w:rPr>
            </w:pPr>
            <w:r>
              <w:rPr>
                <w:rFonts w:ascii="inherit" w:eastAsia="Times New Roman" w:hAnsi="inherit"/>
                <w:b/>
                <w:bCs/>
                <w:sz w:val="20"/>
                <w:szCs w:val="20"/>
              </w:rPr>
              <w:t>Page</w:t>
            </w:r>
          </w:p>
        </w:tc>
      </w:tr>
      <w:tr w:rsidR="00000000" w14:paraId="62AD1112" w14:textId="77777777">
        <w:trPr>
          <w:divId w:val="1115949627"/>
        </w:trPr>
        <w:tc>
          <w:tcPr>
            <w:tcW w:w="0" w:type="auto"/>
            <w:gridSpan w:val="2"/>
            <w:tcMar>
              <w:top w:w="30" w:type="dxa"/>
              <w:left w:w="30" w:type="dxa"/>
              <w:bottom w:w="30" w:type="dxa"/>
              <w:right w:w="30" w:type="dxa"/>
            </w:tcMar>
            <w:vAlign w:val="bottom"/>
            <w:hideMark/>
          </w:tcPr>
          <w:p w14:paraId="122B3195" w14:textId="77777777" w:rsidR="00000000" w:rsidRDefault="00B80CBE">
            <w:pPr>
              <w:divId w:val="770778083"/>
              <w:rPr>
                <w:rFonts w:eastAsia="Times New Roman"/>
                <w:sz w:val="20"/>
                <w:szCs w:val="20"/>
              </w:rPr>
            </w:pPr>
            <w:r>
              <w:rPr>
                <w:rFonts w:ascii="inherit" w:eastAsia="Times New Roman" w:hAnsi="inherit"/>
                <w:b/>
                <w:bCs/>
                <w:color w:val="000000"/>
                <w:sz w:val="20"/>
                <w:szCs w:val="20"/>
              </w:rPr>
              <w:t>PART I—FINANCIAL INFORMATION</w:t>
            </w:r>
          </w:p>
        </w:tc>
        <w:tc>
          <w:tcPr>
            <w:tcW w:w="0" w:type="auto"/>
            <w:tcMar>
              <w:top w:w="30" w:type="dxa"/>
              <w:left w:w="30" w:type="dxa"/>
              <w:bottom w:w="30" w:type="dxa"/>
              <w:right w:w="30" w:type="dxa"/>
            </w:tcMar>
            <w:vAlign w:val="bottom"/>
            <w:hideMark/>
          </w:tcPr>
          <w:p w14:paraId="1E19E684" w14:textId="77777777" w:rsidR="00000000" w:rsidRDefault="00B80CBE">
            <w:pPr>
              <w:jc w:val="center"/>
              <w:rPr>
                <w:rFonts w:eastAsia="Times New Roman"/>
                <w:sz w:val="20"/>
                <w:szCs w:val="20"/>
              </w:rPr>
            </w:pPr>
            <w:hyperlink w:anchor="s25405779E645578DB3EA29E1C8212746" w:history="1">
              <w:r>
                <w:rPr>
                  <w:rStyle w:val="a3"/>
                  <w:rFonts w:ascii="inherit" w:eastAsia="Times New Roman" w:hAnsi="inherit"/>
                  <w:b/>
                  <w:bCs/>
                  <w:color w:val="000000"/>
                  <w:sz w:val="20"/>
                  <w:szCs w:val="20"/>
                  <w:u w:val="none"/>
                </w:rPr>
                <w:t>4</w:t>
              </w:r>
            </w:hyperlink>
          </w:p>
        </w:tc>
      </w:tr>
      <w:tr w:rsidR="00000000" w14:paraId="273A1324" w14:textId="77777777">
        <w:trPr>
          <w:divId w:val="1115949627"/>
        </w:trPr>
        <w:tc>
          <w:tcPr>
            <w:tcW w:w="0" w:type="auto"/>
            <w:tcMar>
              <w:top w:w="30" w:type="dxa"/>
              <w:left w:w="30" w:type="dxa"/>
              <w:bottom w:w="30" w:type="dxa"/>
              <w:right w:w="30" w:type="dxa"/>
            </w:tcMar>
            <w:vAlign w:val="bottom"/>
            <w:hideMark/>
          </w:tcPr>
          <w:p w14:paraId="2474C572" w14:textId="77777777" w:rsidR="00000000" w:rsidRDefault="00B80CBE">
            <w:pPr>
              <w:divId w:val="1326401920"/>
              <w:rPr>
                <w:rFonts w:eastAsia="Times New Roman"/>
                <w:sz w:val="20"/>
                <w:szCs w:val="20"/>
              </w:rPr>
            </w:pPr>
            <w:hyperlink w:anchor="s809A0C37BE9B5A0FA78AA86121DC0D89"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14:paraId="2EC75B17" w14:textId="77777777" w:rsidR="00000000" w:rsidRDefault="00B80CBE">
            <w:pPr>
              <w:divId w:val="1616059422"/>
              <w:rPr>
                <w:rFonts w:eastAsia="Times New Roman"/>
                <w:sz w:val="20"/>
                <w:szCs w:val="20"/>
              </w:rPr>
            </w:pPr>
            <w:hyperlink w:anchor="s809A0C37BE9B5A0FA78AA86121DC0D89" w:history="1">
              <w:r>
                <w:rPr>
                  <w:rStyle w:val="a3"/>
                  <w:rFonts w:ascii="inherit" w:eastAsia="Times New Roman" w:hAnsi="inherit"/>
                  <w:color w:val="000000"/>
                  <w:sz w:val="20"/>
                  <w:szCs w:val="20"/>
                  <w:u w:val="none"/>
                </w:rPr>
                <w:t>Financial Statements and Supplementary Data</w:t>
              </w:r>
            </w:hyperlink>
          </w:p>
        </w:tc>
        <w:tc>
          <w:tcPr>
            <w:tcW w:w="0" w:type="auto"/>
            <w:tcMar>
              <w:top w:w="30" w:type="dxa"/>
              <w:left w:w="30" w:type="dxa"/>
              <w:bottom w:w="30" w:type="dxa"/>
              <w:right w:w="30" w:type="dxa"/>
            </w:tcMar>
            <w:vAlign w:val="bottom"/>
            <w:hideMark/>
          </w:tcPr>
          <w:p w14:paraId="30FE4F6F" w14:textId="77777777" w:rsidR="00000000" w:rsidRDefault="00B80CBE">
            <w:pPr>
              <w:jc w:val="center"/>
              <w:rPr>
                <w:rFonts w:eastAsia="Times New Roman"/>
                <w:sz w:val="20"/>
                <w:szCs w:val="20"/>
              </w:rPr>
            </w:pPr>
            <w:hyperlink w:anchor="s809A0C37BE9B5A0FA78AA86121DC0D89" w:history="1">
              <w:r>
                <w:rPr>
                  <w:rStyle w:val="a3"/>
                  <w:rFonts w:ascii="inherit" w:eastAsia="Times New Roman" w:hAnsi="inherit"/>
                  <w:color w:val="000000"/>
                  <w:sz w:val="20"/>
                  <w:szCs w:val="20"/>
                  <w:u w:val="none"/>
                </w:rPr>
                <w:t>57</w:t>
              </w:r>
            </w:hyperlink>
          </w:p>
        </w:tc>
      </w:tr>
      <w:tr w:rsidR="00000000" w14:paraId="4B16F1EE" w14:textId="77777777">
        <w:trPr>
          <w:divId w:val="1115949627"/>
        </w:trPr>
        <w:tc>
          <w:tcPr>
            <w:tcW w:w="0" w:type="auto"/>
            <w:tcMar>
              <w:top w:w="30" w:type="dxa"/>
              <w:left w:w="30" w:type="dxa"/>
              <w:bottom w:w="30" w:type="dxa"/>
              <w:right w:w="30" w:type="dxa"/>
            </w:tcMar>
            <w:vAlign w:val="bottom"/>
            <w:hideMark/>
          </w:tcPr>
          <w:p w14:paraId="79FD204B" w14:textId="77777777" w:rsidR="00000000" w:rsidRDefault="00B80CBE">
            <w:pPr>
              <w:divId w:val="857236214"/>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7ECCE3BD" w14:textId="77777777" w:rsidR="00000000" w:rsidRDefault="00B80CBE">
            <w:pPr>
              <w:rPr>
                <w:rFonts w:eastAsia="Times New Roman"/>
                <w:sz w:val="20"/>
                <w:szCs w:val="20"/>
              </w:rPr>
            </w:pPr>
            <w:hyperlink w:anchor="s62B0D2AA76A55785AA133B6453FE12BC"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vAlign w:val="bottom"/>
            <w:hideMark/>
          </w:tcPr>
          <w:p w14:paraId="1549CBAA" w14:textId="77777777" w:rsidR="00000000" w:rsidRDefault="00B80CBE">
            <w:pPr>
              <w:jc w:val="center"/>
              <w:rPr>
                <w:rFonts w:eastAsia="Times New Roman"/>
                <w:sz w:val="20"/>
                <w:szCs w:val="20"/>
              </w:rPr>
            </w:pPr>
            <w:hyperlink w:anchor="s62B0D2AA76A55785AA133B6453FE12BC" w:history="1">
              <w:r>
                <w:rPr>
                  <w:rStyle w:val="a3"/>
                  <w:rFonts w:ascii="inherit" w:eastAsia="Times New Roman" w:hAnsi="inherit"/>
                  <w:color w:val="000000"/>
                  <w:sz w:val="20"/>
                  <w:szCs w:val="20"/>
                  <w:u w:val="none"/>
                </w:rPr>
                <w:t>58</w:t>
              </w:r>
            </w:hyperlink>
          </w:p>
        </w:tc>
      </w:tr>
      <w:tr w:rsidR="00000000" w14:paraId="64573FB9" w14:textId="77777777">
        <w:trPr>
          <w:divId w:val="1115949627"/>
        </w:trPr>
        <w:tc>
          <w:tcPr>
            <w:tcW w:w="0" w:type="auto"/>
            <w:tcMar>
              <w:top w:w="30" w:type="dxa"/>
              <w:left w:w="30" w:type="dxa"/>
              <w:bottom w:w="30" w:type="dxa"/>
              <w:right w:w="30" w:type="dxa"/>
            </w:tcMar>
            <w:vAlign w:val="bottom"/>
            <w:hideMark/>
          </w:tcPr>
          <w:p w14:paraId="4A4C01A4" w14:textId="77777777" w:rsidR="00000000" w:rsidRDefault="00B80CBE">
            <w:pPr>
              <w:divId w:val="50786655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60E7C3AC" w14:textId="77777777" w:rsidR="00000000" w:rsidRDefault="00B80CBE">
            <w:pPr>
              <w:rPr>
                <w:rFonts w:eastAsia="Times New Roman"/>
                <w:sz w:val="20"/>
                <w:szCs w:val="20"/>
              </w:rPr>
            </w:pPr>
            <w:hyperlink w:anchor="s88A4D221FFD25711ABEF1146A6721847"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vAlign w:val="bottom"/>
            <w:hideMark/>
          </w:tcPr>
          <w:p w14:paraId="364A882F" w14:textId="77777777" w:rsidR="00000000" w:rsidRDefault="00B80CBE">
            <w:pPr>
              <w:jc w:val="center"/>
              <w:rPr>
                <w:rFonts w:eastAsia="Times New Roman"/>
                <w:sz w:val="20"/>
                <w:szCs w:val="20"/>
              </w:rPr>
            </w:pPr>
            <w:hyperlink w:anchor="s88A4D221FFD25711ABEF1146A6721847" w:history="1">
              <w:r>
                <w:rPr>
                  <w:rStyle w:val="a3"/>
                  <w:rFonts w:ascii="inherit" w:eastAsia="Times New Roman" w:hAnsi="inherit"/>
                  <w:color w:val="000000"/>
                  <w:sz w:val="20"/>
                  <w:szCs w:val="20"/>
                  <w:u w:val="none"/>
                </w:rPr>
                <w:t>59</w:t>
              </w:r>
            </w:hyperlink>
          </w:p>
        </w:tc>
      </w:tr>
      <w:tr w:rsidR="00000000" w14:paraId="1F3845CD" w14:textId="77777777">
        <w:trPr>
          <w:divId w:val="1115949627"/>
        </w:trPr>
        <w:tc>
          <w:tcPr>
            <w:tcW w:w="0" w:type="auto"/>
            <w:tcMar>
              <w:top w:w="30" w:type="dxa"/>
              <w:left w:w="30" w:type="dxa"/>
              <w:bottom w:w="30" w:type="dxa"/>
              <w:right w:w="30" w:type="dxa"/>
            </w:tcMar>
            <w:vAlign w:val="bottom"/>
            <w:hideMark/>
          </w:tcPr>
          <w:p w14:paraId="02349572" w14:textId="77777777" w:rsidR="00000000" w:rsidRDefault="00B80CBE">
            <w:pPr>
              <w:divId w:val="130006823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3655E5D8" w14:textId="77777777" w:rsidR="00000000" w:rsidRDefault="00B80CBE">
            <w:pPr>
              <w:rPr>
                <w:rFonts w:eastAsia="Times New Roman"/>
                <w:sz w:val="20"/>
                <w:szCs w:val="20"/>
              </w:rPr>
            </w:pPr>
            <w:hyperlink w:anchor="sA8350AC42C77510BA888243B538E5202"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vAlign w:val="bottom"/>
            <w:hideMark/>
          </w:tcPr>
          <w:p w14:paraId="185F687D" w14:textId="77777777" w:rsidR="00000000" w:rsidRDefault="00B80CBE">
            <w:pPr>
              <w:jc w:val="center"/>
              <w:rPr>
                <w:rFonts w:eastAsia="Times New Roman"/>
                <w:sz w:val="20"/>
                <w:szCs w:val="20"/>
              </w:rPr>
            </w:pPr>
            <w:hyperlink w:anchor="sA8350AC42C77510BA888243B538E5202" w:history="1">
              <w:r>
                <w:rPr>
                  <w:rStyle w:val="a3"/>
                  <w:rFonts w:ascii="inherit" w:eastAsia="Times New Roman" w:hAnsi="inherit"/>
                  <w:color w:val="000000"/>
                  <w:sz w:val="20"/>
                  <w:szCs w:val="20"/>
                  <w:u w:val="none"/>
                </w:rPr>
                <w:t>60</w:t>
              </w:r>
            </w:hyperlink>
          </w:p>
        </w:tc>
      </w:tr>
      <w:tr w:rsidR="00000000" w14:paraId="7835DD86" w14:textId="77777777">
        <w:trPr>
          <w:divId w:val="1115949627"/>
        </w:trPr>
        <w:tc>
          <w:tcPr>
            <w:tcW w:w="0" w:type="auto"/>
            <w:tcMar>
              <w:top w:w="30" w:type="dxa"/>
              <w:left w:w="30" w:type="dxa"/>
              <w:bottom w:w="30" w:type="dxa"/>
              <w:right w:w="30" w:type="dxa"/>
            </w:tcMar>
            <w:vAlign w:val="bottom"/>
            <w:hideMark/>
          </w:tcPr>
          <w:p w14:paraId="4CDA7A66" w14:textId="77777777" w:rsidR="00000000" w:rsidRDefault="00B80CBE">
            <w:pPr>
              <w:divId w:val="187225675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74968C58" w14:textId="77777777" w:rsidR="00000000" w:rsidRDefault="00B80CBE">
            <w:pPr>
              <w:rPr>
                <w:rFonts w:eastAsia="Times New Roman"/>
                <w:sz w:val="20"/>
                <w:szCs w:val="20"/>
              </w:rPr>
            </w:pPr>
            <w:hyperlink w:anchor="sA53C2F31EAB55E31AAD68D3393462DB6"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vAlign w:val="bottom"/>
            <w:hideMark/>
          </w:tcPr>
          <w:p w14:paraId="4E92FE62" w14:textId="77777777" w:rsidR="00000000" w:rsidRDefault="00B80CBE">
            <w:pPr>
              <w:jc w:val="center"/>
              <w:rPr>
                <w:rFonts w:eastAsia="Times New Roman"/>
                <w:sz w:val="20"/>
                <w:szCs w:val="20"/>
              </w:rPr>
            </w:pPr>
            <w:hyperlink w:anchor="sA53C2F31EAB55E31AAD68D3393462DB6" w:history="1">
              <w:r>
                <w:rPr>
                  <w:rStyle w:val="a3"/>
                  <w:rFonts w:ascii="inherit" w:eastAsia="Times New Roman" w:hAnsi="inherit"/>
                  <w:color w:val="000000"/>
                  <w:sz w:val="20"/>
                  <w:szCs w:val="20"/>
                  <w:u w:val="none"/>
                </w:rPr>
                <w:t>61</w:t>
              </w:r>
            </w:hyperlink>
          </w:p>
        </w:tc>
      </w:tr>
      <w:tr w:rsidR="00000000" w14:paraId="64041E1A" w14:textId="77777777">
        <w:trPr>
          <w:divId w:val="1115949627"/>
        </w:trPr>
        <w:tc>
          <w:tcPr>
            <w:tcW w:w="0" w:type="auto"/>
            <w:tcMar>
              <w:top w:w="30" w:type="dxa"/>
              <w:left w:w="30" w:type="dxa"/>
              <w:bottom w:w="30" w:type="dxa"/>
              <w:right w:w="30" w:type="dxa"/>
            </w:tcMar>
            <w:vAlign w:val="bottom"/>
            <w:hideMark/>
          </w:tcPr>
          <w:p w14:paraId="45805B69" w14:textId="77777777" w:rsidR="00000000" w:rsidRDefault="00B80CBE">
            <w:pPr>
              <w:divId w:val="180368762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683F9D30" w14:textId="77777777" w:rsidR="00000000" w:rsidRDefault="00B80CBE">
            <w:pPr>
              <w:rPr>
                <w:rFonts w:eastAsia="Times New Roman"/>
                <w:sz w:val="20"/>
                <w:szCs w:val="20"/>
              </w:rPr>
            </w:pPr>
            <w:hyperlink w:anchor="s18F7C5C59FC7515990D3983560470B5F" w:history="1">
              <w:r>
                <w:rPr>
                  <w:rStyle w:val="a3"/>
                  <w:rFonts w:ascii="inherit" w:eastAsia="Times New Roman" w:hAnsi="inherit"/>
                  <w:color w:val="000000"/>
                  <w:sz w:val="20"/>
                  <w:szCs w:val="20"/>
                  <w:u w:val="none"/>
                </w:rPr>
                <w:t>Consolidated Statements</w:t>
              </w:r>
              <w:r>
                <w:rPr>
                  <w:rStyle w:val="a3"/>
                  <w:rFonts w:ascii="inherit" w:eastAsia="Times New Roman" w:hAnsi="inherit"/>
                  <w:color w:val="000000"/>
                  <w:sz w:val="20"/>
                  <w:szCs w:val="20"/>
                  <w:u w:val="none"/>
                </w:rPr>
                <w:t xml:space="preserve"> of Cash Flows</w:t>
              </w:r>
            </w:hyperlink>
          </w:p>
        </w:tc>
        <w:tc>
          <w:tcPr>
            <w:tcW w:w="0" w:type="auto"/>
            <w:tcMar>
              <w:top w:w="30" w:type="dxa"/>
              <w:left w:w="30" w:type="dxa"/>
              <w:bottom w:w="30" w:type="dxa"/>
              <w:right w:w="30" w:type="dxa"/>
            </w:tcMar>
            <w:vAlign w:val="bottom"/>
            <w:hideMark/>
          </w:tcPr>
          <w:p w14:paraId="6B7E36AB" w14:textId="77777777" w:rsidR="00000000" w:rsidRDefault="00B80CBE">
            <w:pPr>
              <w:jc w:val="center"/>
              <w:rPr>
                <w:rFonts w:eastAsia="Times New Roman"/>
                <w:sz w:val="20"/>
                <w:szCs w:val="20"/>
              </w:rPr>
            </w:pPr>
            <w:hyperlink w:anchor="s18F7C5C59FC7515990D3983560470B5F" w:history="1">
              <w:r>
                <w:rPr>
                  <w:rStyle w:val="a3"/>
                  <w:rFonts w:ascii="inherit" w:eastAsia="Times New Roman" w:hAnsi="inherit"/>
                  <w:color w:val="000000"/>
                  <w:sz w:val="20"/>
                  <w:szCs w:val="20"/>
                  <w:u w:val="none"/>
                </w:rPr>
                <w:t>62</w:t>
              </w:r>
            </w:hyperlink>
          </w:p>
        </w:tc>
      </w:tr>
      <w:tr w:rsidR="00000000" w14:paraId="19E124FF" w14:textId="77777777">
        <w:trPr>
          <w:divId w:val="1115949627"/>
        </w:trPr>
        <w:tc>
          <w:tcPr>
            <w:tcW w:w="0" w:type="auto"/>
            <w:tcMar>
              <w:top w:w="30" w:type="dxa"/>
              <w:left w:w="30" w:type="dxa"/>
              <w:bottom w:w="30" w:type="dxa"/>
              <w:right w:w="30" w:type="dxa"/>
            </w:tcMar>
            <w:vAlign w:val="bottom"/>
            <w:hideMark/>
          </w:tcPr>
          <w:p w14:paraId="0D03BF83" w14:textId="77777777" w:rsidR="00000000" w:rsidRDefault="00B80CBE">
            <w:pPr>
              <w:divId w:val="137083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D6C5ED" w14:textId="77777777" w:rsidR="00000000" w:rsidRDefault="00B80CBE">
            <w:pPr>
              <w:divId w:val="779757968"/>
              <w:rPr>
                <w:rFonts w:eastAsia="Times New Roman"/>
                <w:sz w:val="20"/>
                <w:szCs w:val="20"/>
              </w:rPr>
            </w:pPr>
            <w:hyperlink w:anchor="s50F14067D8DA5B6EB0DAD614BBD41DC0"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vAlign w:val="bottom"/>
            <w:hideMark/>
          </w:tcPr>
          <w:p w14:paraId="4173FDEC" w14:textId="77777777" w:rsidR="00000000" w:rsidRDefault="00B80CBE">
            <w:pPr>
              <w:jc w:val="cente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63</w:t>
              </w:r>
            </w:hyperlink>
          </w:p>
        </w:tc>
      </w:tr>
      <w:tr w:rsidR="00000000" w14:paraId="002CAE8F" w14:textId="77777777">
        <w:trPr>
          <w:divId w:val="1115949627"/>
        </w:trPr>
        <w:tc>
          <w:tcPr>
            <w:tcW w:w="0" w:type="auto"/>
            <w:tcMar>
              <w:top w:w="30" w:type="dxa"/>
              <w:left w:w="30" w:type="dxa"/>
              <w:bottom w:w="30" w:type="dxa"/>
              <w:right w:w="30" w:type="dxa"/>
            </w:tcMar>
            <w:vAlign w:val="bottom"/>
            <w:hideMark/>
          </w:tcPr>
          <w:p w14:paraId="6D551171" w14:textId="77777777" w:rsidR="00000000" w:rsidRDefault="00B80CBE">
            <w:pPr>
              <w:divId w:val="34748847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738B0ED7" w14:textId="77777777" w:rsidR="00000000" w:rsidRDefault="00B80CBE">
            <w:pPr>
              <w:divId w:val="1772041783"/>
              <w:rPr>
                <w:rFonts w:eastAsia="Times New Roman"/>
                <w:sz w:val="20"/>
                <w:szCs w:val="20"/>
              </w:rPr>
            </w:pPr>
            <w:r>
              <w:rPr>
                <w:rFonts w:ascii="inherit" w:eastAsia="Times New Roman" w:hAnsi="inherit"/>
                <w:color w:val="000000"/>
                <w:sz w:val="20"/>
                <w:szCs w:val="20"/>
              </w:rPr>
              <w:t>Note 1—Summary of Significant Accounting Policies</w:t>
            </w:r>
          </w:p>
        </w:tc>
        <w:tc>
          <w:tcPr>
            <w:tcW w:w="0" w:type="auto"/>
            <w:tcMar>
              <w:top w:w="30" w:type="dxa"/>
              <w:left w:w="30" w:type="dxa"/>
              <w:bottom w:w="30" w:type="dxa"/>
              <w:right w:w="30" w:type="dxa"/>
            </w:tcMar>
            <w:vAlign w:val="bottom"/>
            <w:hideMark/>
          </w:tcPr>
          <w:p w14:paraId="38C5326F" w14:textId="77777777" w:rsidR="00000000" w:rsidRDefault="00B80CBE">
            <w:pPr>
              <w:jc w:val="cente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63</w:t>
              </w:r>
            </w:hyperlink>
          </w:p>
        </w:tc>
      </w:tr>
      <w:tr w:rsidR="00000000" w14:paraId="6E68FD7B" w14:textId="77777777">
        <w:trPr>
          <w:divId w:val="1115949627"/>
        </w:trPr>
        <w:tc>
          <w:tcPr>
            <w:tcW w:w="0" w:type="auto"/>
            <w:tcMar>
              <w:top w:w="30" w:type="dxa"/>
              <w:left w:w="30" w:type="dxa"/>
              <w:bottom w:w="30" w:type="dxa"/>
              <w:right w:w="30" w:type="dxa"/>
            </w:tcMar>
            <w:vAlign w:val="bottom"/>
            <w:hideMark/>
          </w:tcPr>
          <w:p w14:paraId="4D315C72" w14:textId="77777777" w:rsidR="00000000" w:rsidRDefault="00B80CBE">
            <w:pPr>
              <w:divId w:val="11252862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79B4599A" w14:textId="77777777" w:rsidR="00000000" w:rsidRDefault="00B80CBE">
            <w:pPr>
              <w:rPr>
                <w:rFonts w:eastAsia="Times New Roman"/>
                <w:sz w:val="20"/>
                <w:szCs w:val="20"/>
              </w:rPr>
            </w:pPr>
            <w:hyperlink w:anchor="sb59faad3c81744cd89f5f57812dcabd9" w:history="1">
              <w:r>
                <w:rPr>
                  <w:rStyle w:val="a3"/>
                  <w:rFonts w:ascii="inherit" w:eastAsia="Times New Roman" w:hAnsi="inherit"/>
                  <w:color w:val="000000"/>
                  <w:sz w:val="20"/>
                  <w:szCs w:val="20"/>
                  <w:u w:val="none"/>
                </w:rPr>
                <w:t>Note 2—Leases</w:t>
              </w:r>
            </w:hyperlink>
          </w:p>
        </w:tc>
        <w:tc>
          <w:tcPr>
            <w:tcW w:w="0" w:type="auto"/>
            <w:tcMar>
              <w:top w:w="30" w:type="dxa"/>
              <w:left w:w="30" w:type="dxa"/>
              <w:bottom w:w="30" w:type="dxa"/>
              <w:right w:w="30" w:type="dxa"/>
            </w:tcMar>
            <w:vAlign w:val="bottom"/>
            <w:hideMark/>
          </w:tcPr>
          <w:p w14:paraId="16DE6F85" w14:textId="77777777" w:rsidR="00000000" w:rsidRDefault="00B80CBE">
            <w:pPr>
              <w:jc w:val="center"/>
              <w:rPr>
                <w:rFonts w:eastAsia="Times New Roman"/>
                <w:sz w:val="20"/>
                <w:szCs w:val="20"/>
              </w:rPr>
            </w:pPr>
            <w:hyperlink w:anchor="sb59faad3c81744cd89f5f57812dcabd9" w:history="1">
              <w:r>
                <w:rPr>
                  <w:rStyle w:val="a3"/>
                  <w:rFonts w:ascii="inherit" w:eastAsia="Times New Roman" w:hAnsi="inherit"/>
                  <w:color w:val="000000"/>
                  <w:sz w:val="20"/>
                  <w:szCs w:val="20"/>
                  <w:u w:val="none"/>
                </w:rPr>
                <w:t>66</w:t>
              </w:r>
            </w:hyperlink>
          </w:p>
        </w:tc>
      </w:tr>
      <w:tr w:rsidR="00000000" w14:paraId="62D04003" w14:textId="77777777">
        <w:trPr>
          <w:divId w:val="1115949627"/>
        </w:trPr>
        <w:tc>
          <w:tcPr>
            <w:tcW w:w="0" w:type="auto"/>
            <w:tcMar>
              <w:top w:w="30" w:type="dxa"/>
              <w:left w:w="30" w:type="dxa"/>
              <w:bottom w:w="30" w:type="dxa"/>
              <w:right w:w="30" w:type="dxa"/>
            </w:tcMar>
            <w:vAlign w:val="bottom"/>
            <w:hideMark/>
          </w:tcPr>
          <w:p w14:paraId="4CD1526A" w14:textId="77777777" w:rsidR="00000000" w:rsidRDefault="00B80CBE">
            <w:pPr>
              <w:divId w:val="927931595"/>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15539ABB" w14:textId="77777777" w:rsidR="00000000" w:rsidRDefault="00B80CBE">
            <w:pPr>
              <w:divId w:val="947155121"/>
              <w:rPr>
                <w:rFonts w:eastAsia="Times New Roman"/>
                <w:sz w:val="20"/>
                <w:szCs w:val="20"/>
              </w:rPr>
            </w:pPr>
            <w:r>
              <w:rPr>
                <w:rFonts w:ascii="inherit" w:eastAsia="Times New Roman" w:hAnsi="inherit"/>
                <w:color w:val="000000"/>
                <w:sz w:val="20"/>
                <w:szCs w:val="20"/>
              </w:rPr>
              <w:t>Note 3—Investment Securities</w:t>
            </w:r>
          </w:p>
        </w:tc>
        <w:tc>
          <w:tcPr>
            <w:tcW w:w="0" w:type="auto"/>
            <w:tcMar>
              <w:top w:w="30" w:type="dxa"/>
              <w:left w:w="30" w:type="dxa"/>
              <w:bottom w:w="30" w:type="dxa"/>
              <w:right w:w="30" w:type="dxa"/>
            </w:tcMar>
            <w:vAlign w:val="bottom"/>
            <w:hideMark/>
          </w:tcPr>
          <w:p w14:paraId="4363B2D4" w14:textId="77777777" w:rsidR="00000000" w:rsidRDefault="00B80CBE">
            <w:pPr>
              <w:jc w:val="center"/>
              <w:rPr>
                <w:rFonts w:eastAsia="Times New Roman"/>
                <w:sz w:val="20"/>
                <w:szCs w:val="20"/>
              </w:rPr>
            </w:pPr>
            <w:hyperlink w:anchor="sD5497FE831BA5A80B9B34E5B9F9B73A4" w:history="1">
              <w:r>
                <w:rPr>
                  <w:rStyle w:val="a3"/>
                  <w:rFonts w:ascii="inherit" w:eastAsia="Times New Roman" w:hAnsi="inherit"/>
                  <w:color w:val="000000"/>
                  <w:sz w:val="20"/>
                  <w:szCs w:val="20"/>
                  <w:u w:val="none"/>
                </w:rPr>
                <w:t>68</w:t>
              </w:r>
            </w:hyperlink>
          </w:p>
        </w:tc>
      </w:tr>
      <w:tr w:rsidR="00000000" w14:paraId="1C6CA11A" w14:textId="77777777">
        <w:trPr>
          <w:divId w:val="1115949627"/>
        </w:trPr>
        <w:tc>
          <w:tcPr>
            <w:tcW w:w="0" w:type="auto"/>
            <w:tcMar>
              <w:top w:w="30" w:type="dxa"/>
              <w:left w:w="30" w:type="dxa"/>
              <w:bottom w:w="30" w:type="dxa"/>
              <w:right w:w="30" w:type="dxa"/>
            </w:tcMar>
            <w:vAlign w:val="bottom"/>
            <w:hideMark/>
          </w:tcPr>
          <w:p w14:paraId="6A349A7D" w14:textId="77777777" w:rsidR="00000000" w:rsidRDefault="00B80CBE">
            <w:pPr>
              <w:divId w:val="1773015559"/>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7F17A0B9" w14:textId="77777777" w:rsidR="00000000" w:rsidRDefault="00B80CBE">
            <w:pPr>
              <w:divId w:val="536281829"/>
              <w:rPr>
                <w:rFonts w:eastAsia="Times New Roman"/>
                <w:sz w:val="20"/>
                <w:szCs w:val="20"/>
              </w:rPr>
            </w:pPr>
            <w:r>
              <w:rPr>
                <w:rFonts w:ascii="inherit" w:eastAsia="Times New Roman" w:hAnsi="inherit"/>
                <w:color w:val="000000"/>
                <w:sz w:val="20"/>
                <w:szCs w:val="20"/>
              </w:rPr>
              <w:t>Note 4—Loans</w:t>
            </w:r>
          </w:p>
        </w:tc>
        <w:tc>
          <w:tcPr>
            <w:tcW w:w="0" w:type="auto"/>
            <w:tcMar>
              <w:top w:w="30" w:type="dxa"/>
              <w:left w:w="30" w:type="dxa"/>
              <w:bottom w:w="30" w:type="dxa"/>
              <w:right w:w="30" w:type="dxa"/>
            </w:tcMar>
            <w:vAlign w:val="bottom"/>
            <w:hideMark/>
          </w:tcPr>
          <w:p w14:paraId="487DC7F3" w14:textId="77777777" w:rsidR="00000000" w:rsidRDefault="00B80CBE">
            <w:pPr>
              <w:jc w:val="center"/>
              <w:rPr>
                <w:rFonts w:eastAsia="Times New Roman"/>
                <w:sz w:val="20"/>
                <w:szCs w:val="20"/>
              </w:rPr>
            </w:pPr>
            <w:hyperlink w:anchor="s8FFAEAA0CADD5D7FA825147D6A0FC626" w:history="1">
              <w:r>
                <w:rPr>
                  <w:rStyle w:val="a3"/>
                  <w:rFonts w:ascii="inherit" w:eastAsia="Times New Roman" w:hAnsi="inherit"/>
                  <w:color w:val="000000"/>
                  <w:sz w:val="20"/>
                  <w:szCs w:val="20"/>
                  <w:u w:val="none"/>
                </w:rPr>
                <w:t>73</w:t>
              </w:r>
            </w:hyperlink>
          </w:p>
        </w:tc>
      </w:tr>
      <w:tr w:rsidR="00000000" w14:paraId="7C1420BF" w14:textId="77777777">
        <w:trPr>
          <w:divId w:val="1115949627"/>
        </w:trPr>
        <w:tc>
          <w:tcPr>
            <w:tcW w:w="0" w:type="auto"/>
            <w:tcMar>
              <w:top w:w="30" w:type="dxa"/>
              <w:left w:w="30" w:type="dxa"/>
              <w:bottom w:w="30" w:type="dxa"/>
              <w:right w:w="30" w:type="dxa"/>
            </w:tcMar>
            <w:vAlign w:val="bottom"/>
            <w:hideMark/>
          </w:tcPr>
          <w:p w14:paraId="0E6D2489" w14:textId="77777777" w:rsidR="00000000" w:rsidRDefault="00B80CBE">
            <w:pPr>
              <w:divId w:val="58681398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0C1F5731" w14:textId="77777777" w:rsidR="00000000" w:rsidRDefault="00B80CBE">
            <w:pPr>
              <w:divId w:val="996999896"/>
              <w:rPr>
                <w:rFonts w:eastAsia="Times New Roman"/>
                <w:sz w:val="20"/>
                <w:szCs w:val="20"/>
              </w:rPr>
            </w:pPr>
            <w:r>
              <w:rPr>
                <w:rFonts w:ascii="inherit" w:eastAsia="Times New Roman" w:hAnsi="inherit"/>
                <w:color w:val="000000"/>
                <w:sz w:val="20"/>
                <w:szCs w:val="20"/>
              </w:rPr>
              <w:t>Note 5—</w:t>
            </w:r>
            <w:r>
              <w:rPr>
                <w:rFonts w:ascii="inherit" w:eastAsia="Times New Roman" w:hAnsi="inherit"/>
                <w:color w:val="000000"/>
                <w:sz w:val="20"/>
                <w:szCs w:val="20"/>
              </w:rPr>
              <w:t>Allowance for Loan and Lease Losses and Reserve for Unfunded Lending Commitments</w:t>
            </w:r>
          </w:p>
        </w:tc>
        <w:tc>
          <w:tcPr>
            <w:tcW w:w="0" w:type="auto"/>
            <w:tcMar>
              <w:top w:w="30" w:type="dxa"/>
              <w:left w:w="30" w:type="dxa"/>
              <w:bottom w:w="30" w:type="dxa"/>
              <w:right w:w="30" w:type="dxa"/>
            </w:tcMar>
            <w:vAlign w:val="bottom"/>
            <w:hideMark/>
          </w:tcPr>
          <w:p w14:paraId="2960A7DA" w14:textId="77777777" w:rsidR="00000000" w:rsidRDefault="00B80CBE">
            <w:pPr>
              <w:jc w:val="center"/>
              <w:rPr>
                <w:rFonts w:eastAsia="Times New Roman"/>
                <w:sz w:val="20"/>
                <w:szCs w:val="20"/>
              </w:rPr>
            </w:pPr>
            <w:hyperlink w:anchor="s43EA164797785B1FBA57D804075A7CA0" w:history="1">
              <w:r>
                <w:rPr>
                  <w:rStyle w:val="a3"/>
                  <w:rFonts w:ascii="inherit" w:eastAsia="Times New Roman" w:hAnsi="inherit"/>
                  <w:color w:val="000000"/>
                  <w:sz w:val="20"/>
                  <w:szCs w:val="20"/>
                  <w:u w:val="none"/>
                </w:rPr>
                <w:t>83</w:t>
              </w:r>
            </w:hyperlink>
          </w:p>
        </w:tc>
      </w:tr>
      <w:tr w:rsidR="00000000" w14:paraId="7E24598C" w14:textId="77777777">
        <w:trPr>
          <w:divId w:val="1115949627"/>
        </w:trPr>
        <w:tc>
          <w:tcPr>
            <w:tcW w:w="0" w:type="auto"/>
            <w:tcMar>
              <w:top w:w="30" w:type="dxa"/>
              <w:left w:w="30" w:type="dxa"/>
              <w:bottom w:w="30" w:type="dxa"/>
              <w:right w:w="30" w:type="dxa"/>
            </w:tcMar>
            <w:vAlign w:val="bottom"/>
            <w:hideMark/>
          </w:tcPr>
          <w:p w14:paraId="2B393553" w14:textId="77777777" w:rsidR="00000000" w:rsidRDefault="00B80CBE">
            <w:pPr>
              <w:divId w:val="78908535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4CBF8765" w14:textId="77777777" w:rsidR="00000000" w:rsidRDefault="00B80CBE">
            <w:pPr>
              <w:divId w:val="628973583"/>
              <w:rPr>
                <w:rFonts w:eastAsia="Times New Roman"/>
                <w:sz w:val="20"/>
                <w:szCs w:val="20"/>
              </w:rPr>
            </w:pPr>
            <w:r>
              <w:rPr>
                <w:rFonts w:ascii="inherit" w:eastAsia="Times New Roman" w:hAnsi="inherit"/>
                <w:color w:val="000000"/>
                <w:sz w:val="20"/>
                <w:szCs w:val="20"/>
              </w:rPr>
              <w:t>Note 6—Variable Interest Entities and Securitizations</w:t>
            </w:r>
          </w:p>
        </w:tc>
        <w:tc>
          <w:tcPr>
            <w:tcW w:w="0" w:type="auto"/>
            <w:tcMar>
              <w:top w:w="30" w:type="dxa"/>
              <w:left w:w="30" w:type="dxa"/>
              <w:bottom w:w="30" w:type="dxa"/>
              <w:right w:w="30" w:type="dxa"/>
            </w:tcMar>
            <w:vAlign w:val="bottom"/>
            <w:hideMark/>
          </w:tcPr>
          <w:p w14:paraId="6ABA0A27" w14:textId="77777777" w:rsidR="00000000" w:rsidRDefault="00B80CBE">
            <w:pPr>
              <w:jc w:val="center"/>
              <w:rPr>
                <w:rFonts w:eastAsia="Times New Roman"/>
                <w:sz w:val="20"/>
                <w:szCs w:val="20"/>
              </w:rPr>
            </w:pPr>
            <w:hyperlink w:anchor="sE475468C324C5D998DAF6E5A2082429A" w:history="1">
              <w:r>
                <w:rPr>
                  <w:rStyle w:val="a3"/>
                  <w:rFonts w:ascii="inherit" w:eastAsia="Times New Roman" w:hAnsi="inherit"/>
                  <w:color w:val="000000"/>
                  <w:sz w:val="20"/>
                  <w:szCs w:val="20"/>
                  <w:u w:val="none"/>
                </w:rPr>
                <w:t>86</w:t>
              </w:r>
            </w:hyperlink>
          </w:p>
        </w:tc>
      </w:tr>
      <w:tr w:rsidR="00000000" w14:paraId="5587F3A3" w14:textId="77777777">
        <w:trPr>
          <w:divId w:val="1115949627"/>
        </w:trPr>
        <w:tc>
          <w:tcPr>
            <w:tcW w:w="0" w:type="auto"/>
            <w:tcMar>
              <w:top w:w="30" w:type="dxa"/>
              <w:left w:w="30" w:type="dxa"/>
              <w:bottom w:w="30" w:type="dxa"/>
              <w:right w:w="30" w:type="dxa"/>
            </w:tcMar>
            <w:vAlign w:val="bottom"/>
            <w:hideMark/>
          </w:tcPr>
          <w:p w14:paraId="538C58D4" w14:textId="77777777" w:rsidR="00000000" w:rsidRDefault="00B80CBE">
            <w:pPr>
              <w:divId w:val="85526856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4A38985A" w14:textId="77777777" w:rsidR="00000000" w:rsidRDefault="00B80CBE">
            <w:pPr>
              <w:divId w:val="1185553266"/>
              <w:rPr>
                <w:rFonts w:eastAsia="Times New Roman"/>
                <w:sz w:val="20"/>
                <w:szCs w:val="20"/>
              </w:rPr>
            </w:pPr>
            <w:r>
              <w:rPr>
                <w:rFonts w:ascii="inherit" w:eastAsia="Times New Roman" w:hAnsi="inherit"/>
                <w:color w:val="000000"/>
                <w:sz w:val="20"/>
                <w:szCs w:val="20"/>
              </w:rPr>
              <w:t>Note 7—Goodwill and Intangible Assets</w:t>
            </w:r>
          </w:p>
        </w:tc>
        <w:tc>
          <w:tcPr>
            <w:tcW w:w="0" w:type="auto"/>
            <w:tcMar>
              <w:top w:w="30" w:type="dxa"/>
              <w:left w:w="30" w:type="dxa"/>
              <w:bottom w:w="30" w:type="dxa"/>
              <w:right w:w="30" w:type="dxa"/>
            </w:tcMar>
            <w:vAlign w:val="bottom"/>
            <w:hideMark/>
          </w:tcPr>
          <w:p w14:paraId="78399EA4" w14:textId="77777777" w:rsidR="00000000" w:rsidRDefault="00B80CBE">
            <w:pPr>
              <w:jc w:val="center"/>
              <w:rPr>
                <w:rFonts w:eastAsia="Times New Roman"/>
                <w:sz w:val="20"/>
                <w:szCs w:val="20"/>
              </w:rPr>
            </w:pPr>
            <w:hyperlink w:anchor="s94F70B3CF9B75A37BE50FDC9A78D29D7" w:history="1">
              <w:r>
                <w:rPr>
                  <w:rStyle w:val="a3"/>
                  <w:rFonts w:ascii="inherit" w:eastAsia="Times New Roman" w:hAnsi="inherit"/>
                  <w:color w:val="000000"/>
                  <w:sz w:val="20"/>
                  <w:szCs w:val="20"/>
                  <w:u w:val="none"/>
                </w:rPr>
                <w:t>90</w:t>
              </w:r>
            </w:hyperlink>
          </w:p>
        </w:tc>
      </w:tr>
      <w:tr w:rsidR="00000000" w14:paraId="6A9E06EC" w14:textId="77777777">
        <w:trPr>
          <w:divId w:val="1115949627"/>
        </w:trPr>
        <w:tc>
          <w:tcPr>
            <w:tcW w:w="0" w:type="auto"/>
            <w:tcMar>
              <w:top w:w="30" w:type="dxa"/>
              <w:left w:w="30" w:type="dxa"/>
              <w:bottom w:w="30" w:type="dxa"/>
              <w:right w:w="30" w:type="dxa"/>
            </w:tcMar>
            <w:vAlign w:val="bottom"/>
            <w:hideMark/>
          </w:tcPr>
          <w:p w14:paraId="5B9A8A02" w14:textId="77777777" w:rsidR="00000000" w:rsidRDefault="00B80CBE">
            <w:pPr>
              <w:divId w:val="203903775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52AD47BE" w14:textId="77777777" w:rsidR="00000000" w:rsidRDefault="00B80CBE">
            <w:pPr>
              <w:divId w:val="1989355869"/>
              <w:rPr>
                <w:rFonts w:eastAsia="Times New Roman"/>
                <w:sz w:val="20"/>
                <w:szCs w:val="20"/>
              </w:rPr>
            </w:pPr>
            <w:r>
              <w:rPr>
                <w:rFonts w:ascii="inherit" w:eastAsia="Times New Roman" w:hAnsi="inherit"/>
                <w:color w:val="000000"/>
                <w:sz w:val="20"/>
                <w:szCs w:val="20"/>
              </w:rPr>
              <w:t>Note 8—Deposits and Borrowings</w:t>
            </w:r>
          </w:p>
        </w:tc>
        <w:tc>
          <w:tcPr>
            <w:tcW w:w="0" w:type="auto"/>
            <w:tcMar>
              <w:top w:w="30" w:type="dxa"/>
              <w:left w:w="30" w:type="dxa"/>
              <w:bottom w:w="30" w:type="dxa"/>
              <w:right w:w="30" w:type="dxa"/>
            </w:tcMar>
            <w:vAlign w:val="bottom"/>
            <w:hideMark/>
          </w:tcPr>
          <w:p w14:paraId="5CA615C5" w14:textId="77777777" w:rsidR="00000000" w:rsidRDefault="00B80CBE">
            <w:pPr>
              <w:jc w:val="center"/>
              <w:rPr>
                <w:rFonts w:eastAsia="Times New Roman"/>
                <w:sz w:val="20"/>
                <w:szCs w:val="20"/>
              </w:rPr>
            </w:pPr>
            <w:hyperlink w:anchor="sA70A0EA561FA53C1A9134A67B99CBC1D" w:history="1">
              <w:r>
                <w:rPr>
                  <w:rStyle w:val="a3"/>
                  <w:rFonts w:ascii="inherit" w:eastAsia="Times New Roman" w:hAnsi="inherit"/>
                  <w:color w:val="000000"/>
                  <w:sz w:val="20"/>
                  <w:szCs w:val="20"/>
                  <w:u w:val="none"/>
                </w:rPr>
                <w:t>92</w:t>
              </w:r>
            </w:hyperlink>
          </w:p>
        </w:tc>
      </w:tr>
      <w:tr w:rsidR="00000000" w14:paraId="7F25ACB5" w14:textId="77777777">
        <w:trPr>
          <w:divId w:val="1115949627"/>
        </w:trPr>
        <w:tc>
          <w:tcPr>
            <w:tcW w:w="0" w:type="auto"/>
            <w:tcMar>
              <w:top w:w="30" w:type="dxa"/>
              <w:left w:w="30" w:type="dxa"/>
              <w:bottom w:w="30" w:type="dxa"/>
              <w:right w:w="30" w:type="dxa"/>
            </w:tcMar>
            <w:vAlign w:val="bottom"/>
            <w:hideMark/>
          </w:tcPr>
          <w:p w14:paraId="4B7C7C34" w14:textId="77777777" w:rsidR="00000000" w:rsidRDefault="00B80CBE">
            <w:pPr>
              <w:divId w:val="1574119198"/>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01B5A306" w14:textId="77777777" w:rsidR="00000000" w:rsidRDefault="00B80CBE">
            <w:pPr>
              <w:divId w:val="860053109"/>
              <w:rPr>
                <w:rFonts w:eastAsia="Times New Roman"/>
                <w:sz w:val="20"/>
                <w:szCs w:val="20"/>
              </w:rPr>
            </w:pPr>
            <w:r>
              <w:rPr>
                <w:rFonts w:ascii="inherit" w:eastAsia="Times New Roman" w:hAnsi="inherit"/>
                <w:color w:val="000000"/>
                <w:sz w:val="20"/>
                <w:szCs w:val="20"/>
              </w:rPr>
              <w:t>Note 9—</w:t>
            </w:r>
            <w:r>
              <w:rPr>
                <w:rFonts w:ascii="inherit" w:eastAsia="Times New Roman" w:hAnsi="inherit"/>
                <w:color w:val="000000"/>
                <w:sz w:val="20"/>
                <w:szCs w:val="20"/>
              </w:rPr>
              <w:t>Derivative Instruments and Hedging Activities</w:t>
            </w:r>
          </w:p>
        </w:tc>
        <w:tc>
          <w:tcPr>
            <w:tcW w:w="0" w:type="auto"/>
            <w:tcMar>
              <w:top w:w="30" w:type="dxa"/>
              <w:left w:w="30" w:type="dxa"/>
              <w:bottom w:w="30" w:type="dxa"/>
              <w:right w:w="30" w:type="dxa"/>
            </w:tcMar>
            <w:vAlign w:val="bottom"/>
            <w:hideMark/>
          </w:tcPr>
          <w:p w14:paraId="303BBF46" w14:textId="77777777" w:rsidR="00000000" w:rsidRDefault="00B80CBE">
            <w:pPr>
              <w:jc w:val="center"/>
              <w:rPr>
                <w:rFonts w:eastAsia="Times New Roman"/>
                <w:sz w:val="20"/>
                <w:szCs w:val="20"/>
              </w:rPr>
            </w:pPr>
            <w:hyperlink w:anchor="s4517591B87DE5D8FBA6CF88E9E7C2FAC" w:history="1">
              <w:r>
                <w:rPr>
                  <w:rStyle w:val="a3"/>
                  <w:rFonts w:ascii="inherit" w:eastAsia="Times New Roman" w:hAnsi="inherit"/>
                  <w:color w:val="000000"/>
                  <w:sz w:val="20"/>
                  <w:szCs w:val="20"/>
                  <w:u w:val="none"/>
                </w:rPr>
                <w:t>93</w:t>
              </w:r>
            </w:hyperlink>
          </w:p>
        </w:tc>
      </w:tr>
      <w:tr w:rsidR="00000000" w14:paraId="43FF0C7E" w14:textId="77777777">
        <w:trPr>
          <w:divId w:val="1115949627"/>
        </w:trPr>
        <w:tc>
          <w:tcPr>
            <w:tcW w:w="0" w:type="auto"/>
            <w:tcMar>
              <w:top w:w="30" w:type="dxa"/>
              <w:left w:w="30" w:type="dxa"/>
              <w:bottom w:w="30" w:type="dxa"/>
              <w:right w:w="30" w:type="dxa"/>
            </w:tcMar>
            <w:vAlign w:val="bottom"/>
            <w:hideMark/>
          </w:tcPr>
          <w:p w14:paraId="635F8926" w14:textId="77777777" w:rsidR="00000000" w:rsidRDefault="00B80CBE">
            <w:pPr>
              <w:divId w:val="150242887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631D5822" w14:textId="77777777" w:rsidR="00000000" w:rsidRDefault="00B80CBE">
            <w:pPr>
              <w:divId w:val="1365445115"/>
              <w:rPr>
                <w:rFonts w:eastAsia="Times New Roman"/>
                <w:sz w:val="20"/>
                <w:szCs w:val="20"/>
              </w:rPr>
            </w:pPr>
            <w:r>
              <w:rPr>
                <w:rFonts w:ascii="inherit" w:eastAsia="Times New Roman" w:hAnsi="inherit"/>
                <w:color w:val="000000"/>
                <w:sz w:val="20"/>
                <w:szCs w:val="20"/>
              </w:rPr>
              <w:t>Note 10—Stockholders’</w:t>
            </w:r>
            <w:r>
              <w:rPr>
                <w:rFonts w:ascii="inherit" w:eastAsia="Times New Roman" w:hAnsi="inherit"/>
                <w:color w:val="000000"/>
                <w:sz w:val="20"/>
                <w:szCs w:val="20"/>
              </w:rPr>
              <w:t xml:space="preserve"> </w:t>
            </w:r>
            <w:r>
              <w:rPr>
                <w:rFonts w:ascii="inherit" w:eastAsia="Times New Roman" w:hAnsi="inherit"/>
                <w:color w:val="000000"/>
                <w:sz w:val="20"/>
                <w:szCs w:val="20"/>
              </w:rPr>
              <w:t>Equity</w:t>
            </w:r>
          </w:p>
        </w:tc>
        <w:tc>
          <w:tcPr>
            <w:tcW w:w="0" w:type="auto"/>
            <w:tcMar>
              <w:top w:w="30" w:type="dxa"/>
              <w:left w:w="30" w:type="dxa"/>
              <w:bottom w:w="30" w:type="dxa"/>
              <w:right w:w="30" w:type="dxa"/>
            </w:tcMar>
            <w:vAlign w:val="bottom"/>
            <w:hideMark/>
          </w:tcPr>
          <w:p w14:paraId="77CB0EAD" w14:textId="77777777" w:rsidR="00000000" w:rsidRDefault="00B80CBE">
            <w:pPr>
              <w:jc w:val="center"/>
              <w:rPr>
                <w:rFonts w:eastAsia="Times New Roman"/>
                <w:sz w:val="20"/>
                <w:szCs w:val="20"/>
              </w:rPr>
            </w:pPr>
            <w:hyperlink w:anchor="s131FBED8991957B88A219EFA17A4077A" w:history="1">
              <w:r>
                <w:rPr>
                  <w:rStyle w:val="a3"/>
                  <w:rFonts w:ascii="inherit" w:eastAsia="Times New Roman" w:hAnsi="inherit"/>
                  <w:color w:val="000000"/>
                  <w:sz w:val="20"/>
                  <w:szCs w:val="20"/>
                  <w:u w:val="none"/>
                </w:rPr>
                <w:t>101</w:t>
              </w:r>
            </w:hyperlink>
          </w:p>
        </w:tc>
      </w:tr>
      <w:tr w:rsidR="00000000" w14:paraId="24565802" w14:textId="77777777">
        <w:trPr>
          <w:divId w:val="1115949627"/>
        </w:trPr>
        <w:tc>
          <w:tcPr>
            <w:tcW w:w="0" w:type="auto"/>
            <w:tcMar>
              <w:top w:w="30" w:type="dxa"/>
              <w:left w:w="30" w:type="dxa"/>
              <w:bottom w:w="30" w:type="dxa"/>
              <w:right w:w="30" w:type="dxa"/>
            </w:tcMar>
            <w:vAlign w:val="bottom"/>
            <w:hideMark/>
          </w:tcPr>
          <w:p w14:paraId="2A8F0B2D" w14:textId="77777777" w:rsidR="00000000" w:rsidRDefault="00B80CBE">
            <w:pPr>
              <w:divId w:val="2076660983"/>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4CAC892D" w14:textId="77777777" w:rsidR="00000000" w:rsidRDefault="00B80CBE">
            <w:pPr>
              <w:divId w:val="494498581"/>
              <w:rPr>
                <w:rFonts w:eastAsia="Times New Roman"/>
                <w:sz w:val="20"/>
                <w:szCs w:val="20"/>
              </w:rPr>
            </w:pPr>
            <w:r>
              <w:rPr>
                <w:rFonts w:ascii="inherit" w:eastAsia="Times New Roman" w:hAnsi="inherit"/>
                <w:color w:val="000000"/>
                <w:sz w:val="20"/>
                <w:szCs w:val="20"/>
              </w:rPr>
              <w:t>Note 11—</w:t>
            </w:r>
            <w:r>
              <w:rPr>
                <w:rFonts w:ascii="inherit" w:eastAsia="Times New Roman" w:hAnsi="inherit"/>
                <w:color w:val="000000"/>
                <w:sz w:val="20"/>
                <w:szCs w:val="20"/>
              </w:rPr>
              <w:t>Earnings Per Common Share</w:t>
            </w:r>
          </w:p>
        </w:tc>
        <w:tc>
          <w:tcPr>
            <w:tcW w:w="0" w:type="auto"/>
            <w:tcMar>
              <w:top w:w="30" w:type="dxa"/>
              <w:left w:w="30" w:type="dxa"/>
              <w:bottom w:w="30" w:type="dxa"/>
              <w:right w:w="30" w:type="dxa"/>
            </w:tcMar>
            <w:vAlign w:val="bottom"/>
            <w:hideMark/>
          </w:tcPr>
          <w:p w14:paraId="1217564C" w14:textId="77777777" w:rsidR="00000000" w:rsidRDefault="00B80CBE">
            <w:pPr>
              <w:jc w:val="center"/>
              <w:rPr>
                <w:rFonts w:eastAsia="Times New Roman"/>
                <w:sz w:val="20"/>
                <w:szCs w:val="20"/>
              </w:rPr>
            </w:pPr>
            <w:hyperlink w:anchor="sD9E1644C37BD5413AC540F519A81F839" w:history="1">
              <w:r>
                <w:rPr>
                  <w:rStyle w:val="a3"/>
                  <w:rFonts w:ascii="inherit" w:eastAsia="Times New Roman" w:hAnsi="inherit"/>
                  <w:color w:val="000000"/>
                  <w:sz w:val="20"/>
                  <w:szCs w:val="20"/>
                  <w:u w:val="none"/>
                </w:rPr>
                <w:t>104</w:t>
              </w:r>
            </w:hyperlink>
          </w:p>
        </w:tc>
      </w:tr>
      <w:tr w:rsidR="00000000" w14:paraId="474C6F0D" w14:textId="77777777">
        <w:trPr>
          <w:divId w:val="1115949627"/>
        </w:trPr>
        <w:tc>
          <w:tcPr>
            <w:tcW w:w="0" w:type="auto"/>
            <w:tcMar>
              <w:top w:w="30" w:type="dxa"/>
              <w:left w:w="30" w:type="dxa"/>
              <w:bottom w:w="30" w:type="dxa"/>
              <w:right w:w="30" w:type="dxa"/>
            </w:tcMar>
            <w:vAlign w:val="bottom"/>
            <w:hideMark/>
          </w:tcPr>
          <w:p w14:paraId="1F7B199F" w14:textId="77777777" w:rsidR="00000000" w:rsidRDefault="00B80CBE">
            <w:pPr>
              <w:divId w:val="587353770"/>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5092BAE2" w14:textId="77777777" w:rsidR="00000000" w:rsidRDefault="00B80CBE">
            <w:pPr>
              <w:divId w:val="1563786136"/>
              <w:rPr>
                <w:rFonts w:eastAsia="Times New Roman"/>
                <w:sz w:val="20"/>
                <w:szCs w:val="20"/>
              </w:rPr>
            </w:pPr>
            <w:r>
              <w:rPr>
                <w:rFonts w:ascii="inherit" w:eastAsia="Times New Roman" w:hAnsi="inherit"/>
                <w:color w:val="000000"/>
                <w:sz w:val="20"/>
                <w:szCs w:val="20"/>
              </w:rPr>
              <w:t>Note 12—Fair Value Measurement</w:t>
            </w:r>
          </w:p>
        </w:tc>
        <w:tc>
          <w:tcPr>
            <w:tcW w:w="0" w:type="auto"/>
            <w:tcMar>
              <w:top w:w="30" w:type="dxa"/>
              <w:left w:w="30" w:type="dxa"/>
              <w:bottom w:w="30" w:type="dxa"/>
              <w:right w:w="30" w:type="dxa"/>
            </w:tcMar>
            <w:vAlign w:val="bottom"/>
            <w:hideMark/>
          </w:tcPr>
          <w:p w14:paraId="28184CF1" w14:textId="77777777" w:rsidR="00000000" w:rsidRDefault="00B80CBE">
            <w:pPr>
              <w:jc w:val="center"/>
              <w:rPr>
                <w:rFonts w:eastAsia="Times New Roman"/>
                <w:sz w:val="20"/>
                <w:szCs w:val="20"/>
              </w:rPr>
            </w:pPr>
            <w:hyperlink w:anchor="sE247A437CAB65C219670F3C4BFDEE3B6" w:history="1">
              <w:r>
                <w:rPr>
                  <w:rStyle w:val="a3"/>
                  <w:rFonts w:ascii="inherit" w:eastAsia="Times New Roman" w:hAnsi="inherit"/>
                  <w:color w:val="000000"/>
                  <w:sz w:val="20"/>
                  <w:szCs w:val="20"/>
                  <w:u w:val="none"/>
                </w:rPr>
                <w:t>105</w:t>
              </w:r>
            </w:hyperlink>
          </w:p>
        </w:tc>
      </w:tr>
      <w:tr w:rsidR="00000000" w14:paraId="14EDD961" w14:textId="77777777">
        <w:trPr>
          <w:divId w:val="1115949627"/>
        </w:trPr>
        <w:tc>
          <w:tcPr>
            <w:tcW w:w="0" w:type="auto"/>
            <w:tcMar>
              <w:top w:w="30" w:type="dxa"/>
              <w:left w:w="30" w:type="dxa"/>
              <w:bottom w:w="30" w:type="dxa"/>
              <w:right w:w="30" w:type="dxa"/>
            </w:tcMar>
            <w:vAlign w:val="bottom"/>
            <w:hideMark/>
          </w:tcPr>
          <w:p w14:paraId="5A4D13B9" w14:textId="77777777" w:rsidR="00000000" w:rsidRDefault="00B80CBE">
            <w:pPr>
              <w:divId w:val="406149917"/>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59FA7D6B" w14:textId="77777777" w:rsidR="00000000" w:rsidRDefault="00B80CBE">
            <w:pPr>
              <w:divId w:val="265120322"/>
              <w:rPr>
                <w:rFonts w:eastAsia="Times New Roman"/>
                <w:sz w:val="20"/>
                <w:szCs w:val="20"/>
              </w:rPr>
            </w:pPr>
            <w:r>
              <w:rPr>
                <w:rFonts w:ascii="inherit" w:eastAsia="Times New Roman" w:hAnsi="inherit"/>
                <w:color w:val="000000"/>
                <w:sz w:val="20"/>
                <w:szCs w:val="20"/>
              </w:rPr>
              <w:t>Note 13—Business Segments and Revenue from Contracts with Customers</w:t>
            </w:r>
          </w:p>
        </w:tc>
        <w:tc>
          <w:tcPr>
            <w:tcW w:w="0" w:type="auto"/>
            <w:tcMar>
              <w:top w:w="30" w:type="dxa"/>
              <w:left w:w="30" w:type="dxa"/>
              <w:bottom w:w="30" w:type="dxa"/>
              <w:right w:w="30" w:type="dxa"/>
            </w:tcMar>
            <w:vAlign w:val="bottom"/>
            <w:hideMark/>
          </w:tcPr>
          <w:p w14:paraId="79AA4A35" w14:textId="77777777" w:rsidR="00000000" w:rsidRDefault="00B80CBE">
            <w:pPr>
              <w:jc w:val="center"/>
              <w:rPr>
                <w:rFonts w:eastAsia="Times New Roman"/>
                <w:sz w:val="20"/>
                <w:szCs w:val="20"/>
              </w:rPr>
            </w:pPr>
            <w:hyperlink w:anchor="s8E313BD309DD563A93B281B59333426D" w:history="1">
              <w:r>
                <w:rPr>
                  <w:rStyle w:val="a3"/>
                  <w:rFonts w:ascii="inherit" w:eastAsia="Times New Roman" w:hAnsi="inherit"/>
                  <w:color w:val="000000"/>
                  <w:sz w:val="20"/>
                  <w:szCs w:val="20"/>
                  <w:u w:val="none"/>
                </w:rPr>
                <w:t>112</w:t>
              </w:r>
            </w:hyperlink>
          </w:p>
        </w:tc>
      </w:tr>
      <w:tr w:rsidR="00000000" w14:paraId="19ED1ADA" w14:textId="77777777">
        <w:trPr>
          <w:divId w:val="1115949627"/>
        </w:trPr>
        <w:tc>
          <w:tcPr>
            <w:tcW w:w="0" w:type="auto"/>
            <w:tcMar>
              <w:top w:w="30" w:type="dxa"/>
              <w:left w:w="30" w:type="dxa"/>
              <w:bottom w:w="30" w:type="dxa"/>
              <w:right w:w="30" w:type="dxa"/>
            </w:tcMar>
            <w:vAlign w:val="bottom"/>
            <w:hideMark/>
          </w:tcPr>
          <w:p w14:paraId="03B9171D" w14:textId="77777777" w:rsidR="00000000" w:rsidRDefault="00B80CBE">
            <w:pPr>
              <w:divId w:val="395593726"/>
              <w:rPr>
                <w:rFonts w:eastAsia="Times New Roman"/>
                <w:sz w:val="20"/>
                <w:szCs w:val="20"/>
              </w:rPr>
            </w:pPr>
            <w:r>
              <w:rPr>
                <w:rFonts w:ascii="inherit" w:eastAsia="Times New Roman" w:hAnsi="inherit"/>
                <w:sz w:val="20"/>
                <w:szCs w:val="20"/>
              </w:rPr>
              <w:t> </w:t>
            </w:r>
          </w:p>
        </w:tc>
        <w:tc>
          <w:tcPr>
            <w:tcW w:w="0" w:type="auto"/>
            <w:tcMar>
              <w:top w:w="30" w:type="dxa"/>
              <w:left w:w="420" w:type="dxa"/>
              <w:bottom w:w="30" w:type="dxa"/>
              <w:right w:w="30" w:type="dxa"/>
            </w:tcMar>
            <w:vAlign w:val="bottom"/>
            <w:hideMark/>
          </w:tcPr>
          <w:p w14:paraId="6EB861D7" w14:textId="77777777" w:rsidR="00000000" w:rsidRDefault="00B80CBE">
            <w:pPr>
              <w:divId w:val="2106919865"/>
              <w:rPr>
                <w:rFonts w:eastAsia="Times New Roman"/>
                <w:sz w:val="20"/>
                <w:szCs w:val="20"/>
              </w:rPr>
            </w:pPr>
            <w:r>
              <w:rPr>
                <w:rFonts w:ascii="inherit" w:eastAsia="Times New Roman" w:hAnsi="inherit"/>
                <w:color w:val="000000"/>
                <w:sz w:val="20"/>
                <w:szCs w:val="20"/>
              </w:rPr>
              <w:t>Note 14—Commitments, Contingencies, Guarantees and Others</w:t>
            </w:r>
          </w:p>
        </w:tc>
        <w:tc>
          <w:tcPr>
            <w:tcW w:w="0" w:type="auto"/>
            <w:tcMar>
              <w:top w:w="30" w:type="dxa"/>
              <w:left w:w="30" w:type="dxa"/>
              <w:bottom w:w="30" w:type="dxa"/>
              <w:right w:w="30" w:type="dxa"/>
            </w:tcMar>
            <w:vAlign w:val="bottom"/>
            <w:hideMark/>
          </w:tcPr>
          <w:p w14:paraId="328E58B0" w14:textId="77777777" w:rsidR="00000000" w:rsidRDefault="00B80CBE">
            <w:pPr>
              <w:jc w:val="center"/>
              <w:rPr>
                <w:rFonts w:eastAsia="Times New Roman"/>
                <w:sz w:val="20"/>
                <w:szCs w:val="20"/>
              </w:rPr>
            </w:pPr>
            <w:hyperlink w:anchor="s6F03A692111B57C3AAEFE86713725295" w:history="1">
              <w:r>
                <w:rPr>
                  <w:rStyle w:val="a3"/>
                  <w:rFonts w:ascii="inherit" w:eastAsia="Times New Roman" w:hAnsi="inherit"/>
                  <w:color w:val="000000"/>
                  <w:sz w:val="20"/>
                  <w:szCs w:val="20"/>
                  <w:u w:val="none"/>
                </w:rPr>
                <w:t>115</w:t>
              </w:r>
            </w:hyperlink>
          </w:p>
        </w:tc>
      </w:tr>
      <w:tr w:rsidR="00000000" w14:paraId="121F9441" w14:textId="77777777">
        <w:trPr>
          <w:divId w:val="1115949627"/>
        </w:trPr>
        <w:tc>
          <w:tcPr>
            <w:tcW w:w="0" w:type="auto"/>
            <w:tcMar>
              <w:top w:w="30" w:type="dxa"/>
              <w:left w:w="30" w:type="dxa"/>
              <w:bottom w:w="30" w:type="dxa"/>
              <w:right w:w="30" w:type="dxa"/>
            </w:tcMar>
            <w:vAlign w:val="bottom"/>
            <w:hideMark/>
          </w:tcPr>
          <w:p w14:paraId="382BD88A" w14:textId="77777777" w:rsidR="00000000" w:rsidRDefault="00B80CBE">
            <w:pPr>
              <w:divId w:val="10876552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1EFA95" w14:textId="77777777" w:rsidR="00000000" w:rsidRDefault="00B80CBE">
            <w:pPr>
              <w:divId w:val="1053309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7FCE72" w14:textId="77777777" w:rsidR="00000000" w:rsidRDefault="00B80CBE">
            <w:pPr>
              <w:divId w:val="1446656439"/>
              <w:rPr>
                <w:rFonts w:eastAsia="Times New Roman"/>
                <w:sz w:val="20"/>
                <w:szCs w:val="20"/>
              </w:rPr>
            </w:pPr>
            <w:r>
              <w:rPr>
                <w:rFonts w:ascii="inherit" w:eastAsia="Times New Roman" w:hAnsi="inherit"/>
                <w:sz w:val="20"/>
                <w:szCs w:val="20"/>
              </w:rPr>
              <w:t> </w:t>
            </w:r>
          </w:p>
        </w:tc>
      </w:tr>
      <w:tr w:rsidR="00000000" w14:paraId="265B4C71" w14:textId="77777777">
        <w:trPr>
          <w:divId w:val="1115949627"/>
        </w:trPr>
        <w:tc>
          <w:tcPr>
            <w:tcW w:w="0" w:type="auto"/>
            <w:tcMar>
              <w:top w:w="30" w:type="dxa"/>
              <w:left w:w="30" w:type="dxa"/>
              <w:bottom w:w="30" w:type="dxa"/>
              <w:right w:w="30" w:type="dxa"/>
            </w:tcMar>
            <w:hideMark/>
          </w:tcPr>
          <w:p w14:paraId="608734DD" w14:textId="77777777" w:rsidR="00000000" w:rsidRDefault="00B80CBE">
            <w:pPr>
              <w:divId w:val="1164927967"/>
              <w:rPr>
                <w:rFonts w:eastAsia="Times New Roman"/>
                <w:sz w:val="20"/>
                <w:szCs w:val="20"/>
              </w:rPr>
            </w:pPr>
            <w:r>
              <w:rPr>
                <w:rFonts w:ascii="inherit" w:eastAsia="Times New Roman" w:hAnsi="inherit"/>
                <w:color w:val="000000"/>
                <w:sz w:val="20"/>
                <w:szCs w:val="20"/>
              </w:rPr>
              <w:t>Item 2.</w:t>
            </w:r>
          </w:p>
        </w:tc>
        <w:tc>
          <w:tcPr>
            <w:tcW w:w="0" w:type="auto"/>
            <w:tcMar>
              <w:top w:w="30" w:type="dxa"/>
              <w:left w:w="30" w:type="dxa"/>
              <w:bottom w:w="30" w:type="dxa"/>
              <w:right w:w="30" w:type="dxa"/>
            </w:tcMar>
            <w:vAlign w:val="bottom"/>
            <w:hideMark/>
          </w:tcPr>
          <w:p w14:paraId="3E03E56A" w14:textId="77777777" w:rsidR="00000000" w:rsidRDefault="00B80CBE">
            <w:pPr>
              <w:divId w:val="16590804"/>
              <w:rPr>
                <w:rFonts w:eastAsia="Times New Roman"/>
                <w:sz w:val="20"/>
                <w:szCs w:val="20"/>
              </w:rPr>
            </w:pPr>
            <w:r>
              <w:rPr>
                <w:rFonts w:ascii="inherit" w:eastAsia="Times New Roman" w:hAnsi="inherit"/>
                <w:color w:val="000000"/>
                <w:sz w:val="20"/>
                <w:szCs w:val="20"/>
              </w:rPr>
              <w:t>Management’</w:t>
            </w:r>
            <w:r>
              <w:rPr>
                <w:rFonts w:ascii="inherit" w:eastAsia="Times New Roman" w:hAnsi="inherit"/>
                <w:color w:val="000000"/>
                <w:sz w:val="20"/>
                <w:szCs w:val="20"/>
              </w:rPr>
              <w:t>s Discussion and Analysis of Financial Condition and Results of Operations (“MD&amp;A”)</w:t>
            </w:r>
          </w:p>
        </w:tc>
        <w:tc>
          <w:tcPr>
            <w:tcW w:w="0" w:type="auto"/>
            <w:tcMar>
              <w:top w:w="30" w:type="dxa"/>
              <w:left w:w="30" w:type="dxa"/>
              <w:bottom w:w="30" w:type="dxa"/>
              <w:right w:w="30" w:type="dxa"/>
            </w:tcMar>
            <w:vAlign w:val="bottom"/>
            <w:hideMark/>
          </w:tcPr>
          <w:p w14:paraId="3684F943" w14:textId="77777777" w:rsidR="00000000" w:rsidRDefault="00B80CBE">
            <w:pPr>
              <w:jc w:val="center"/>
              <w:rPr>
                <w:rFonts w:eastAsia="Times New Roman"/>
                <w:sz w:val="20"/>
                <w:szCs w:val="20"/>
              </w:rPr>
            </w:pPr>
            <w:hyperlink w:anchor="s4EA7210248CC56599329C34C1AE9AE25" w:history="1">
              <w:r>
                <w:rPr>
                  <w:rStyle w:val="a3"/>
                  <w:rFonts w:ascii="inherit" w:eastAsia="Times New Roman" w:hAnsi="inherit"/>
                  <w:color w:val="000000"/>
                  <w:sz w:val="20"/>
                  <w:szCs w:val="20"/>
                  <w:u w:val="none"/>
                </w:rPr>
                <w:t>4</w:t>
              </w:r>
            </w:hyperlink>
          </w:p>
        </w:tc>
      </w:tr>
      <w:tr w:rsidR="00000000" w14:paraId="57BA9A86" w14:textId="77777777">
        <w:trPr>
          <w:divId w:val="1115949627"/>
        </w:trPr>
        <w:tc>
          <w:tcPr>
            <w:tcW w:w="0" w:type="auto"/>
            <w:tcMar>
              <w:top w:w="30" w:type="dxa"/>
              <w:left w:w="30" w:type="dxa"/>
              <w:bottom w:w="30" w:type="dxa"/>
              <w:right w:w="30" w:type="dxa"/>
            </w:tcMar>
            <w:vAlign w:val="bottom"/>
            <w:hideMark/>
          </w:tcPr>
          <w:p w14:paraId="1790615F" w14:textId="77777777" w:rsidR="00000000" w:rsidRDefault="00B80CBE">
            <w:pPr>
              <w:divId w:val="294334024"/>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18F43695" w14:textId="77777777" w:rsidR="00000000" w:rsidRDefault="00B80CBE">
            <w:pPr>
              <w:rPr>
                <w:rFonts w:eastAsia="Times New Roman"/>
                <w:sz w:val="20"/>
                <w:szCs w:val="20"/>
              </w:rPr>
            </w:pPr>
            <w:r>
              <w:rPr>
                <w:rFonts w:ascii="inherit" w:eastAsia="Times New Roman" w:hAnsi="inherit"/>
                <w:color w:val="000000"/>
                <w:sz w:val="20"/>
                <w:szCs w:val="20"/>
              </w:rPr>
              <w:t>Introduction</w:t>
            </w:r>
          </w:p>
        </w:tc>
        <w:tc>
          <w:tcPr>
            <w:tcW w:w="0" w:type="auto"/>
            <w:tcMar>
              <w:top w:w="30" w:type="dxa"/>
              <w:left w:w="30" w:type="dxa"/>
              <w:bottom w:w="30" w:type="dxa"/>
              <w:right w:w="30" w:type="dxa"/>
            </w:tcMar>
            <w:vAlign w:val="bottom"/>
            <w:hideMark/>
          </w:tcPr>
          <w:p w14:paraId="6BDEA707" w14:textId="77777777" w:rsidR="00000000" w:rsidRDefault="00B80CBE">
            <w:pPr>
              <w:jc w:val="center"/>
              <w:rPr>
                <w:rFonts w:eastAsia="Times New Roman"/>
                <w:sz w:val="20"/>
                <w:szCs w:val="20"/>
              </w:rPr>
            </w:pPr>
            <w:hyperlink w:anchor="se7c1500dbfe24437889c39dc63d4c645" w:history="1">
              <w:r>
                <w:rPr>
                  <w:rStyle w:val="a3"/>
                  <w:rFonts w:ascii="inherit" w:eastAsia="Times New Roman" w:hAnsi="inherit"/>
                  <w:color w:val="000000"/>
                  <w:sz w:val="20"/>
                  <w:szCs w:val="20"/>
                  <w:u w:val="none"/>
                </w:rPr>
                <w:t>4</w:t>
              </w:r>
            </w:hyperlink>
          </w:p>
        </w:tc>
      </w:tr>
      <w:tr w:rsidR="00000000" w14:paraId="095660EE" w14:textId="77777777">
        <w:trPr>
          <w:divId w:val="1115949627"/>
        </w:trPr>
        <w:tc>
          <w:tcPr>
            <w:tcW w:w="0" w:type="auto"/>
            <w:tcMar>
              <w:top w:w="30" w:type="dxa"/>
              <w:left w:w="30" w:type="dxa"/>
              <w:bottom w:w="30" w:type="dxa"/>
              <w:right w:w="30" w:type="dxa"/>
            </w:tcMar>
            <w:vAlign w:val="bottom"/>
            <w:hideMark/>
          </w:tcPr>
          <w:p w14:paraId="2CC6DE92" w14:textId="77777777" w:rsidR="00000000" w:rsidRDefault="00B80CBE">
            <w:pPr>
              <w:divId w:val="23744536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64556359" w14:textId="77777777" w:rsidR="00000000" w:rsidRDefault="00B80CBE">
            <w:pPr>
              <w:rPr>
                <w:rFonts w:eastAsia="Times New Roman"/>
                <w:sz w:val="20"/>
                <w:szCs w:val="20"/>
              </w:rPr>
            </w:pPr>
            <w:hyperlink w:anchor="sEB2F975EAF935F27AD0A7D5B1B840A01" w:history="1">
              <w:r>
                <w:rPr>
                  <w:rStyle w:val="a3"/>
                  <w:rFonts w:ascii="inherit" w:eastAsia="Times New Roman" w:hAnsi="inherit"/>
                  <w:color w:val="000000"/>
                  <w:sz w:val="20"/>
                  <w:szCs w:val="20"/>
                  <w:u w:val="none"/>
                </w:rPr>
                <w:t>Summary of Selected Financial Data</w:t>
              </w:r>
            </w:hyperlink>
          </w:p>
        </w:tc>
        <w:tc>
          <w:tcPr>
            <w:tcW w:w="0" w:type="auto"/>
            <w:tcMar>
              <w:top w:w="30" w:type="dxa"/>
              <w:left w:w="30" w:type="dxa"/>
              <w:bottom w:w="30" w:type="dxa"/>
              <w:right w:w="30" w:type="dxa"/>
            </w:tcMar>
            <w:vAlign w:val="bottom"/>
            <w:hideMark/>
          </w:tcPr>
          <w:p w14:paraId="3AD14525" w14:textId="77777777" w:rsidR="00000000" w:rsidRDefault="00B80CBE">
            <w:pPr>
              <w:jc w:val="center"/>
              <w:rPr>
                <w:rFonts w:eastAsia="Times New Roman"/>
                <w:sz w:val="20"/>
                <w:szCs w:val="20"/>
              </w:rPr>
            </w:pPr>
            <w:hyperlink w:anchor="sEB2F975EAF935F27AD0A7D5B1B840A01" w:history="1">
              <w:r>
                <w:rPr>
                  <w:rStyle w:val="a3"/>
                  <w:rFonts w:ascii="inherit" w:eastAsia="Times New Roman" w:hAnsi="inherit"/>
                  <w:color w:val="000000"/>
                  <w:sz w:val="20"/>
                  <w:szCs w:val="20"/>
                  <w:u w:val="none"/>
                </w:rPr>
                <w:t>5</w:t>
              </w:r>
            </w:hyperlink>
          </w:p>
        </w:tc>
      </w:tr>
      <w:tr w:rsidR="00000000" w14:paraId="55721350" w14:textId="77777777">
        <w:trPr>
          <w:divId w:val="1115949627"/>
        </w:trPr>
        <w:tc>
          <w:tcPr>
            <w:tcW w:w="0" w:type="auto"/>
            <w:tcMar>
              <w:top w:w="30" w:type="dxa"/>
              <w:left w:w="30" w:type="dxa"/>
              <w:bottom w:w="30" w:type="dxa"/>
              <w:right w:w="30" w:type="dxa"/>
            </w:tcMar>
            <w:vAlign w:val="bottom"/>
            <w:hideMark/>
          </w:tcPr>
          <w:p w14:paraId="51D13EAF" w14:textId="77777777" w:rsidR="00000000" w:rsidRDefault="00B80CBE">
            <w:pPr>
              <w:divId w:val="495608890"/>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635EB090" w14:textId="77777777" w:rsidR="00000000" w:rsidRDefault="00B80CBE">
            <w:pPr>
              <w:rPr>
                <w:rFonts w:eastAsia="Times New Roman"/>
                <w:sz w:val="20"/>
                <w:szCs w:val="20"/>
              </w:rPr>
            </w:pPr>
            <w:r>
              <w:rPr>
                <w:rFonts w:ascii="inherit" w:eastAsia="Times New Roman" w:hAnsi="inherit"/>
                <w:color w:val="000000"/>
                <w:sz w:val="20"/>
                <w:szCs w:val="20"/>
              </w:rPr>
              <w:t>Executive Summary and Business Outlook</w:t>
            </w:r>
          </w:p>
        </w:tc>
        <w:tc>
          <w:tcPr>
            <w:tcW w:w="0" w:type="auto"/>
            <w:tcMar>
              <w:top w:w="30" w:type="dxa"/>
              <w:left w:w="30" w:type="dxa"/>
              <w:bottom w:w="30" w:type="dxa"/>
              <w:right w:w="30" w:type="dxa"/>
            </w:tcMar>
            <w:vAlign w:val="bottom"/>
            <w:hideMark/>
          </w:tcPr>
          <w:p w14:paraId="42A88138" w14:textId="77777777" w:rsidR="00000000" w:rsidRDefault="00B80CBE">
            <w:pPr>
              <w:jc w:val="center"/>
              <w:rPr>
                <w:rFonts w:eastAsia="Times New Roman"/>
                <w:sz w:val="20"/>
                <w:szCs w:val="20"/>
              </w:rPr>
            </w:pPr>
            <w:hyperlink w:anchor="sB80F874B05955C82A5CEE3666F96AD26" w:history="1">
              <w:r>
                <w:rPr>
                  <w:rStyle w:val="a3"/>
                  <w:rFonts w:ascii="inherit" w:eastAsia="Times New Roman" w:hAnsi="inherit"/>
                  <w:color w:val="000000"/>
                  <w:sz w:val="20"/>
                  <w:szCs w:val="20"/>
                  <w:u w:val="none"/>
                </w:rPr>
                <w:t>8</w:t>
              </w:r>
            </w:hyperlink>
          </w:p>
        </w:tc>
      </w:tr>
      <w:tr w:rsidR="00000000" w14:paraId="78D41352" w14:textId="77777777">
        <w:trPr>
          <w:divId w:val="1115949627"/>
        </w:trPr>
        <w:tc>
          <w:tcPr>
            <w:tcW w:w="0" w:type="auto"/>
            <w:tcMar>
              <w:top w:w="30" w:type="dxa"/>
              <w:left w:w="30" w:type="dxa"/>
              <w:bottom w:w="30" w:type="dxa"/>
              <w:right w:w="30" w:type="dxa"/>
            </w:tcMar>
            <w:vAlign w:val="bottom"/>
            <w:hideMark/>
          </w:tcPr>
          <w:p w14:paraId="145BD954" w14:textId="77777777" w:rsidR="00000000" w:rsidRDefault="00B80CBE">
            <w:pPr>
              <w:divId w:val="914514223"/>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22AD2942" w14:textId="77777777" w:rsidR="00000000" w:rsidRDefault="00B80CBE">
            <w:pPr>
              <w:rPr>
                <w:rFonts w:eastAsia="Times New Roman"/>
                <w:sz w:val="20"/>
                <w:szCs w:val="20"/>
              </w:rPr>
            </w:pPr>
            <w:r>
              <w:rPr>
                <w:rFonts w:ascii="inherit" w:eastAsia="Times New Roman" w:hAnsi="inherit"/>
                <w:color w:val="000000"/>
                <w:sz w:val="20"/>
                <w:szCs w:val="20"/>
              </w:rPr>
              <w:t>Consolidated Results of Operations</w:t>
            </w:r>
          </w:p>
        </w:tc>
        <w:tc>
          <w:tcPr>
            <w:tcW w:w="0" w:type="auto"/>
            <w:tcMar>
              <w:top w:w="30" w:type="dxa"/>
              <w:left w:w="30" w:type="dxa"/>
              <w:bottom w:w="30" w:type="dxa"/>
              <w:right w:w="30" w:type="dxa"/>
            </w:tcMar>
            <w:vAlign w:val="bottom"/>
            <w:hideMark/>
          </w:tcPr>
          <w:p w14:paraId="6814963A" w14:textId="77777777" w:rsidR="00000000" w:rsidRDefault="00B80CBE">
            <w:pPr>
              <w:jc w:val="center"/>
              <w:rPr>
                <w:rFonts w:eastAsia="Times New Roman"/>
                <w:sz w:val="20"/>
                <w:szCs w:val="20"/>
              </w:rPr>
            </w:pPr>
            <w:hyperlink w:anchor="sD78D5BF2823F56509E6D3C2DECD42253" w:history="1">
              <w:r>
                <w:rPr>
                  <w:rStyle w:val="a3"/>
                  <w:rFonts w:ascii="inherit" w:eastAsia="Times New Roman" w:hAnsi="inherit"/>
                  <w:color w:val="000000"/>
                  <w:sz w:val="20"/>
                  <w:szCs w:val="20"/>
                  <w:u w:val="none"/>
                </w:rPr>
                <w:t>10</w:t>
              </w:r>
            </w:hyperlink>
          </w:p>
        </w:tc>
      </w:tr>
      <w:tr w:rsidR="00000000" w14:paraId="06438DFA" w14:textId="77777777">
        <w:trPr>
          <w:divId w:val="1115949627"/>
        </w:trPr>
        <w:tc>
          <w:tcPr>
            <w:tcW w:w="0" w:type="auto"/>
            <w:tcMar>
              <w:top w:w="30" w:type="dxa"/>
              <w:left w:w="30" w:type="dxa"/>
              <w:bottom w:w="30" w:type="dxa"/>
              <w:right w:w="30" w:type="dxa"/>
            </w:tcMar>
            <w:vAlign w:val="bottom"/>
            <w:hideMark/>
          </w:tcPr>
          <w:p w14:paraId="7AF63256" w14:textId="77777777" w:rsidR="00000000" w:rsidRDefault="00B80CBE">
            <w:pPr>
              <w:divId w:val="2130128721"/>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51F60FB1" w14:textId="77777777" w:rsidR="00000000" w:rsidRDefault="00B80CBE">
            <w:pPr>
              <w:rPr>
                <w:rFonts w:eastAsia="Times New Roman"/>
                <w:sz w:val="20"/>
                <w:szCs w:val="20"/>
              </w:rPr>
            </w:pPr>
            <w:r>
              <w:rPr>
                <w:rFonts w:ascii="inherit" w:eastAsia="Times New Roman" w:hAnsi="inherit"/>
                <w:color w:val="000000"/>
                <w:sz w:val="20"/>
                <w:szCs w:val="20"/>
              </w:rPr>
              <w:t>Consolidated Balance Sheets Analysis</w:t>
            </w:r>
          </w:p>
        </w:tc>
        <w:tc>
          <w:tcPr>
            <w:tcW w:w="0" w:type="auto"/>
            <w:tcMar>
              <w:top w:w="30" w:type="dxa"/>
              <w:left w:w="30" w:type="dxa"/>
              <w:bottom w:w="30" w:type="dxa"/>
              <w:right w:w="30" w:type="dxa"/>
            </w:tcMar>
            <w:vAlign w:val="bottom"/>
            <w:hideMark/>
          </w:tcPr>
          <w:p w14:paraId="67C4DC47" w14:textId="77777777" w:rsidR="00000000" w:rsidRDefault="00B80CBE">
            <w:pPr>
              <w:jc w:val="center"/>
              <w:rPr>
                <w:rFonts w:eastAsia="Times New Roman"/>
                <w:sz w:val="20"/>
                <w:szCs w:val="20"/>
              </w:rPr>
            </w:pPr>
            <w:hyperlink w:anchor="sDFA5273E540A5B24A8044B786BDE3BA5" w:history="1">
              <w:r>
                <w:rPr>
                  <w:rStyle w:val="a3"/>
                  <w:rFonts w:ascii="inherit" w:eastAsia="Times New Roman" w:hAnsi="inherit"/>
                  <w:color w:val="000000"/>
                  <w:sz w:val="20"/>
                  <w:szCs w:val="20"/>
                  <w:u w:val="none"/>
                </w:rPr>
                <w:t>14</w:t>
              </w:r>
            </w:hyperlink>
          </w:p>
        </w:tc>
      </w:tr>
      <w:tr w:rsidR="00000000" w14:paraId="20D5BFFF" w14:textId="77777777">
        <w:trPr>
          <w:divId w:val="1115949627"/>
        </w:trPr>
        <w:tc>
          <w:tcPr>
            <w:tcW w:w="0" w:type="auto"/>
            <w:tcMar>
              <w:top w:w="30" w:type="dxa"/>
              <w:left w:w="30" w:type="dxa"/>
              <w:bottom w:w="30" w:type="dxa"/>
              <w:right w:w="30" w:type="dxa"/>
            </w:tcMar>
            <w:vAlign w:val="bottom"/>
            <w:hideMark/>
          </w:tcPr>
          <w:p w14:paraId="68AA5ECC" w14:textId="77777777" w:rsidR="00000000" w:rsidRDefault="00B80CBE">
            <w:pPr>
              <w:divId w:val="1264462721"/>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6B03B40A" w14:textId="77777777" w:rsidR="00000000" w:rsidRDefault="00B80CBE">
            <w:pPr>
              <w:rPr>
                <w:rFonts w:eastAsia="Times New Roman"/>
                <w:sz w:val="20"/>
                <w:szCs w:val="20"/>
              </w:rPr>
            </w:pPr>
            <w:hyperlink w:anchor="s07A1754CCB40537FBF68C279A65E8C64" w:history="1">
              <w:r>
                <w:rPr>
                  <w:rStyle w:val="a3"/>
                  <w:rFonts w:ascii="inherit" w:eastAsia="Times New Roman" w:hAnsi="inherit"/>
                  <w:color w:val="000000"/>
                  <w:sz w:val="20"/>
                  <w:szCs w:val="20"/>
                  <w:u w:val="none"/>
                </w:rPr>
                <w:t>Off-Balance Sheet Arrangements</w:t>
              </w:r>
            </w:hyperlink>
          </w:p>
        </w:tc>
        <w:tc>
          <w:tcPr>
            <w:tcW w:w="0" w:type="auto"/>
            <w:tcMar>
              <w:top w:w="30" w:type="dxa"/>
              <w:left w:w="30" w:type="dxa"/>
              <w:bottom w:w="30" w:type="dxa"/>
              <w:right w:w="30" w:type="dxa"/>
            </w:tcMar>
            <w:vAlign w:val="bottom"/>
            <w:hideMark/>
          </w:tcPr>
          <w:p w14:paraId="081ECE1C" w14:textId="77777777" w:rsidR="00000000" w:rsidRDefault="00B80CBE">
            <w:pPr>
              <w:jc w:val="center"/>
              <w:rPr>
                <w:rFonts w:eastAsia="Times New Roman"/>
                <w:sz w:val="20"/>
                <w:szCs w:val="20"/>
              </w:rPr>
            </w:pPr>
            <w:hyperlink w:anchor="s07A1754CCB40537FBF68C279A65E8C64" w:history="1">
              <w:r>
                <w:rPr>
                  <w:rStyle w:val="a3"/>
                  <w:rFonts w:ascii="inherit" w:eastAsia="Times New Roman" w:hAnsi="inherit"/>
                  <w:color w:val="000000"/>
                  <w:sz w:val="20"/>
                  <w:szCs w:val="20"/>
                  <w:u w:val="none"/>
                </w:rPr>
                <w:t>17</w:t>
              </w:r>
            </w:hyperlink>
          </w:p>
        </w:tc>
      </w:tr>
      <w:tr w:rsidR="00000000" w14:paraId="4583169F" w14:textId="77777777">
        <w:trPr>
          <w:divId w:val="1115949627"/>
        </w:trPr>
        <w:tc>
          <w:tcPr>
            <w:tcW w:w="0" w:type="auto"/>
            <w:tcMar>
              <w:top w:w="30" w:type="dxa"/>
              <w:left w:w="30" w:type="dxa"/>
              <w:bottom w:w="30" w:type="dxa"/>
              <w:right w:w="30" w:type="dxa"/>
            </w:tcMar>
            <w:vAlign w:val="bottom"/>
            <w:hideMark/>
          </w:tcPr>
          <w:p w14:paraId="4333597A" w14:textId="77777777" w:rsidR="00000000" w:rsidRDefault="00B80CBE">
            <w:pPr>
              <w:divId w:val="18672346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23FC6DDF" w14:textId="77777777" w:rsidR="00000000" w:rsidRDefault="00B80CBE">
            <w:pPr>
              <w:rPr>
                <w:rFonts w:eastAsia="Times New Roman"/>
                <w:sz w:val="20"/>
                <w:szCs w:val="20"/>
              </w:rPr>
            </w:pPr>
            <w:r>
              <w:rPr>
                <w:rFonts w:ascii="inherit" w:eastAsia="Times New Roman" w:hAnsi="inherit"/>
                <w:color w:val="000000"/>
                <w:sz w:val="20"/>
                <w:szCs w:val="20"/>
              </w:rPr>
              <w:t>Business Segment Financial Performance</w:t>
            </w:r>
          </w:p>
        </w:tc>
        <w:tc>
          <w:tcPr>
            <w:tcW w:w="0" w:type="auto"/>
            <w:tcMar>
              <w:top w:w="30" w:type="dxa"/>
              <w:left w:w="30" w:type="dxa"/>
              <w:bottom w:w="30" w:type="dxa"/>
              <w:right w:w="30" w:type="dxa"/>
            </w:tcMar>
            <w:vAlign w:val="bottom"/>
            <w:hideMark/>
          </w:tcPr>
          <w:p w14:paraId="260FC19B" w14:textId="77777777" w:rsidR="00000000" w:rsidRDefault="00B80CBE">
            <w:pPr>
              <w:jc w:val="center"/>
              <w:rPr>
                <w:rFonts w:eastAsia="Times New Roman"/>
                <w:sz w:val="20"/>
                <w:szCs w:val="20"/>
              </w:rPr>
            </w:pPr>
            <w:hyperlink w:anchor="s9A7065A36CF959D8AD5CBAAE8838913A" w:history="1">
              <w:r>
                <w:rPr>
                  <w:rStyle w:val="a3"/>
                  <w:rFonts w:ascii="inherit" w:eastAsia="Times New Roman" w:hAnsi="inherit"/>
                  <w:color w:val="000000"/>
                  <w:sz w:val="20"/>
                  <w:szCs w:val="20"/>
                  <w:u w:val="none"/>
                </w:rPr>
                <w:t>17</w:t>
              </w:r>
            </w:hyperlink>
          </w:p>
        </w:tc>
      </w:tr>
      <w:tr w:rsidR="00000000" w14:paraId="468BE819" w14:textId="77777777">
        <w:trPr>
          <w:divId w:val="1115949627"/>
        </w:trPr>
        <w:tc>
          <w:tcPr>
            <w:tcW w:w="0" w:type="auto"/>
            <w:tcMar>
              <w:top w:w="30" w:type="dxa"/>
              <w:left w:w="30" w:type="dxa"/>
              <w:bottom w:w="30" w:type="dxa"/>
              <w:right w:w="30" w:type="dxa"/>
            </w:tcMar>
            <w:vAlign w:val="bottom"/>
            <w:hideMark/>
          </w:tcPr>
          <w:p w14:paraId="5107BE42" w14:textId="77777777" w:rsidR="00000000" w:rsidRDefault="00B80CBE">
            <w:pPr>
              <w:divId w:val="108993442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311AC46B" w14:textId="77777777" w:rsidR="00000000" w:rsidRDefault="00B80CBE">
            <w:pPr>
              <w:rPr>
                <w:rFonts w:eastAsia="Times New Roman"/>
                <w:sz w:val="20"/>
                <w:szCs w:val="20"/>
              </w:rPr>
            </w:pPr>
            <w:r>
              <w:rPr>
                <w:rFonts w:ascii="inherit" w:eastAsia="Times New Roman" w:hAnsi="inherit"/>
                <w:color w:val="000000"/>
                <w:sz w:val="20"/>
                <w:szCs w:val="20"/>
              </w:rPr>
              <w:t>Critical Accounting Policies and Estimates</w:t>
            </w:r>
          </w:p>
        </w:tc>
        <w:tc>
          <w:tcPr>
            <w:tcW w:w="0" w:type="auto"/>
            <w:tcMar>
              <w:top w:w="30" w:type="dxa"/>
              <w:left w:w="30" w:type="dxa"/>
              <w:bottom w:w="30" w:type="dxa"/>
              <w:right w:w="30" w:type="dxa"/>
            </w:tcMar>
            <w:vAlign w:val="bottom"/>
            <w:hideMark/>
          </w:tcPr>
          <w:p w14:paraId="6AEDF990" w14:textId="77777777" w:rsidR="00000000" w:rsidRDefault="00B80CBE">
            <w:pPr>
              <w:jc w:val="center"/>
              <w:rPr>
                <w:rFonts w:eastAsia="Times New Roman"/>
                <w:sz w:val="20"/>
                <w:szCs w:val="20"/>
              </w:rPr>
            </w:pPr>
            <w:hyperlink w:anchor="s7A38213D0CD45371AA25309D983E3C0A" w:history="1">
              <w:r>
                <w:rPr>
                  <w:rStyle w:val="a3"/>
                  <w:rFonts w:ascii="inherit" w:eastAsia="Times New Roman" w:hAnsi="inherit"/>
                  <w:color w:val="000000"/>
                  <w:sz w:val="20"/>
                  <w:szCs w:val="20"/>
                  <w:u w:val="none"/>
                </w:rPr>
                <w:t>25</w:t>
              </w:r>
            </w:hyperlink>
          </w:p>
        </w:tc>
      </w:tr>
      <w:tr w:rsidR="00000000" w14:paraId="5A11577B" w14:textId="77777777">
        <w:trPr>
          <w:divId w:val="1115949627"/>
        </w:trPr>
        <w:tc>
          <w:tcPr>
            <w:tcW w:w="0" w:type="auto"/>
            <w:tcMar>
              <w:top w:w="30" w:type="dxa"/>
              <w:left w:w="30" w:type="dxa"/>
              <w:bottom w:w="30" w:type="dxa"/>
              <w:right w:w="30" w:type="dxa"/>
            </w:tcMar>
            <w:vAlign w:val="bottom"/>
            <w:hideMark/>
          </w:tcPr>
          <w:p w14:paraId="0053D862" w14:textId="77777777" w:rsidR="00000000" w:rsidRDefault="00B80CBE">
            <w:pPr>
              <w:divId w:val="1717853529"/>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2BA0DE27" w14:textId="77777777" w:rsidR="00000000" w:rsidRDefault="00B80CBE">
            <w:pPr>
              <w:rPr>
                <w:rFonts w:eastAsia="Times New Roman"/>
                <w:sz w:val="20"/>
                <w:szCs w:val="20"/>
              </w:rPr>
            </w:pPr>
            <w:r>
              <w:rPr>
                <w:rFonts w:ascii="inherit" w:eastAsia="Times New Roman" w:hAnsi="inherit"/>
                <w:color w:val="000000"/>
                <w:sz w:val="20"/>
                <w:szCs w:val="20"/>
              </w:rPr>
              <w:t>Accounting Changes and Developments</w:t>
            </w:r>
          </w:p>
        </w:tc>
        <w:tc>
          <w:tcPr>
            <w:tcW w:w="0" w:type="auto"/>
            <w:tcMar>
              <w:top w:w="30" w:type="dxa"/>
              <w:left w:w="30" w:type="dxa"/>
              <w:bottom w:w="30" w:type="dxa"/>
              <w:right w:w="30" w:type="dxa"/>
            </w:tcMar>
            <w:vAlign w:val="bottom"/>
            <w:hideMark/>
          </w:tcPr>
          <w:p w14:paraId="55773AA3" w14:textId="77777777" w:rsidR="00000000" w:rsidRDefault="00B80CBE">
            <w:pPr>
              <w:jc w:val="center"/>
              <w:rPr>
                <w:rFonts w:eastAsia="Times New Roman"/>
                <w:sz w:val="20"/>
                <w:szCs w:val="20"/>
              </w:rPr>
            </w:pPr>
            <w:hyperlink w:anchor="sB9BD0073FEAF5767937CB67E4F795BC4" w:history="1">
              <w:r>
                <w:rPr>
                  <w:rStyle w:val="a3"/>
                  <w:rFonts w:ascii="inherit" w:eastAsia="Times New Roman" w:hAnsi="inherit"/>
                  <w:color w:val="000000"/>
                  <w:sz w:val="20"/>
                  <w:szCs w:val="20"/>
                  <w:u w:val="none"/>
                </w:rPr>
                <w:t>26</w:t>
              </w:r>
            </w:hyperlink>
          </w:p>
        </w:tc>
      </w:tr>
      <w:tr w:rsidR="00000000" w14:paraId="10E0FA62" w14:textId="77777777">
        <w:trPr>
          <w:divId w:val="1115949627"/>
        </w:trPr>
        <w:tc>
          <w:tcPr>
            <w:tcW w:w="0" w:type="auto"/>
            <w:tcMar>
              <w:top w:w="30" w:type="dxa"/>
              <w:left w:w="30" w:type="dxa"/>
              <w:bottom w:w="30" w:type="dxa"/>
              <w:right w:w="30" w:type="dxa"/>
            </w:tcMar>
            <w:vAlign w:val="bottom"/>
            <w:hideMark/>
          </w:tcPr>
          <w:p w14:paraId="6655E279" w14:textId="77777777" w:rsidR="00000000" w:rsidRDefault="00B80CBE">
            <w:pPr>
              <w:divId w:val="1306083637"/>
              <w:rPr>
                <w:rFonts w:eastAsia="Times New Roman"/>
                <w:sz w:val="20"/>
                <w:szCs w:val="20"/>
              </w:rPr>
            </w:pPr>
            <w:r>
              <w:rPr>
                <w:rFonts w:ascii="inherit" w:eastAsia="Times New Roman" w:hAnsi="inherit"/>
                <w:sz w:val="20"/>
                <w:szCs w:val="20"/>
              </w:rPr>
              <w:lastRenderedPageBreak/>
              <w:t> </w:t>
            </w:r>
          </w:p>
        </w:tc>
        <w:tc>
          <w:tcPr>
            <w:tcW w:w="0" w:type="auto"/>
            <w:tcMar>
              <w:top w:w="30" w:type="dxa"/>
              <w:left w:w="540" w:type="dxa"/>
              <w:bottom w:w="30" w:type="dxa"/>
              <w:right w:w="30" w:type="dxa"/>
            </w:tcMar>
            <w:vAlign w:val="bottom"/>
            <w:hideMark/>
          </w:tcPr>
          <w:p w14:paraId="07DE1F2A" w14:textId="77777777" w:rsidR="00000000" w:rsidRDefault="00B80CBE">
            <w:pPr>
              <w:rPr>
                <w:rFonts w:eastAsia="Times New Roman"/>
                <w:sz w:val="20"/>
                <w:szCs w:val="20"/>
              </w:rPr>
            </w:pPr>
            <w:r>
              <w:rPr>
                <w:rFonts w:ascii="inherit" w:eastAsia="Times New Roman" w:hAnsi="inherit"/>
                <w:color w:val="000000"/>
                <w:sz w:val="20"/>
                <w:szCs w:val="20"/>
              </w:rPr>
              <w:t>Capital Management</w:t>
            </w:r>
          </w:p>
        </w:tc>
        <w:tc>
          <w:tcPr>
            <w:tcW w:w="0" w:type="auto"/>
            <w:tcMar>
              <w:top w:w="30" w:type="dxa"/>
              <w:left w:w="30" w:type="dxa"/>
              <w:bottom w:w="30" w:type="dxa"/>
              <w:right w:w="30" w:type="dxa"/>
            </w:tcMar>
            <w:vAlign w:val="bottom"/>
            <w:hideMark/>
          </w:tcPr>
          <w:p w14:paraId="6F5E549D" w14:textId="77777777" w:rsidR="00000000" w:rsidRDefault="00B80CBE">
            <w:pPr>
              <w:jc w:val="center"/>
              <w:rPr>
                <w:rFonts w:eastAsia="Times New Roman"/>
                <w:sz w:val="20"/>
                <w:szCs w:val="20"/>
              </w:rPr>
            </w:pPr>
            <w:hyperlink w:anchor="sBBA832A6F0695AF4B1F682D896AB18B6" w:history="1">
              <w:r>
                <w:rPr>
                  <w:rStyle w:val="a3"/>
                  <w:rFonts w:ascii="inherit" w:eastAsia="Times New Roman" w:hAnsi="inherit"/>
                  <w:color w:val="000000"/>
                  <w:sz w:val="20"/>
                  <w:szCs w:val="20"/>
                  <w:u w:val="none"/>
                </w:rPr>
                <w:t>26</w:t>
              </w:r>
            </w:hyperlink>
          </w:p>
        </w:tc>
      </w:tr>
      <w:tr w:rsidR="00000000" w14:paraId="64EF5CE1" w14:textId="77777777">
        <w:trPr>
          <w:divId w:val="1115949627"/>
        </w:trPr>
        <w:tc>
          <w:tcPr>
            <w:tcW w:w="0" w:type="auto"/>
            <w:tcMar>
              <w:top w:w="30" w:type="dxa"/>
              <w:left w:w="30" w:type="dxa"/>
              <w:bottom w:w="30" w:type="dxa"/>
              <w:right w:w="30" w:type="dxa"/>
            </w:tcMar>
            <w:vAlign w:val="bottom"/>
            <w:hideMark/>
          </w:tcPr>
          <w:p w14:paraId="21F23215" w14:textId="77777777" w:rsidR="00000000" w:rsidRDefault="00B80CBE">
            <w:pPr>
              <w:divId w:val="476728028"/>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6378171C" w14:textId="77777777" w:rsidR="00000000" w:rsidRDefault="00B80CBE">
            <w:pPr>
              <w:rPr>
                <w:rFonts w:eastAsia="Times New Roman"/>
                <w:sz w:val="20"/>
                <w:szCs w:val="20"/>
              </w:rPr>
            </w:pPr>
            <w:r>
              <w:rPr>
                <w:rFonts w:ascii="inherit" w:eastAsia="Times New Roman" w:hAnsi="inherit"/>
                <w:color w:val="000000"/>
                <w:sz w:val="20"/>
                <w:szCs w:val="20"/>
              </w:rPr>
              <w:t>Risk Management</w:t>
            </w:r>
          </w:p>
        </w:tc>
        <w:tc>
          <w:tcPr>
            <w:tcW w:w="0" w:type="auto"/>
            <w:tcMar>
              <w:top w:w="30" w:type="dxa"/>
              <w:left w:w="30" w:type="dxa"/>
              <w:bottom w:w="30" w:type="dxa"/>
              <w:right w:w="30" w:type="dxa"/>
            </w:tcMar>
            <w:vAlign w:val="bottom"/>
            <w:hideMark/>
          </w:tcPr>
          <w:p w14:paraId="111B71F4" w14:textId="77777777" w:rsidR="00000000" w:rsidRDefault="00B80CBE">
            <w:pPr>
              <w:jc w:val="center"/>
              <w:rPr>
                <w:rFonts w:eastAsia="Times New Roman"/>
                <w:sz w:val="20"/>
                <w:szCs w:val="20"/>
              </w:rPr>
            </w:pPr>
            <w:hyperlink w:anchor="s90FA4A4587AB53678A1BC91E758A281B" w:history="1">
              <w:r>
                <w:rPr>
                  <w:rStyle w:val="a3"/>
                  <w:rFonts w:ascii="inherit" w:eastAsia="Times New Roman" w:hAnsi="inherit"/>
                  <w:color w:val="000000"/>
                  <w:sz w:val="20"/>
                  <w:szCs w:val="20"/>
                  <w:u w:val="none"/>
                </w:rPr>
                <w:t>29</w:t>
              </w:r>
            </w:hyperlink>
          </w:p>
        </w:tc>
      </w:tr>
      <w:tr w:rsidR="00000000" w14:paraId="64BCAF1F" w14:textId="77777777">
        <w:trPr>
          <w:divId w:val="1115949627"/>
        </w:trPr>
        <w:tc>
          <w:tcPr>
            <w:tcW w:w="0" w:type="auto"/>
            <w:tcMar>
              <w:top w:w="30" w:type="dxa"/>
              <w:left w:w="30" w:type="dxa"/>
              <w:bottom w:w="30" w:type="dxa"/>
              <w:right w:w="30" w:type="dxa"/>
            </w:tcMar>
            <w:vAlign w:val="bottom"/>
            <w:hideMark/>
          </w:tcPr>
          <w:p w14:paraId="4DCB0944" w14:textId="77777777" w:rsidR="00000000" w:rsidRDefault="00B80CBE">
            <w:pPr>
              <w:divId w:val="2058427989"/>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012F5444" w14:textId="77777777" w:rsidR="00000000" w:rsidRDefault="00B80CBE">
            <w:pPr>
              <w:rPr>
                <w:rFonts w:eastAsia="Times New Roman"/>
                <w:sz w:val="20"/>
                <w:szCs w:val="20"/>
              </w:rPr>
            </w:pPr>
            <w:r>
              <w:rPr>
                <w:rFonts w:ascii="inherit" w:eastAsia="Times New Roman" w:hAnsi="inherit"/>
                <w:color w:val="000000"/>
                <w:sz w:val="20"/>
                <w:szCs w:val="20"/>
              </w:rPr>
              <w:t>Credit Risk Profile</w:t>
            </w:r>
          </w:p>
        </w:tc>
        <w:tc>
          <w:tcPr>
            <w:tcW w:w="0" w:type="auto"/>
            <w:tcMar>
              <w:top w:w="30" w:type="dxa"/>
              <w:left w:w="30" w:type="dxa"/>
              <w:bottom w:w="30" w:type="dxa"/>
              <w:right w:w="30" w:type="dxa"/>
            </w:tcMar>
            <w:vAlign w:val="bottom"/>
            <w:hideMark/>
          </w:tcPr>
          <w:p w14:paraId="0FC07106" w14:textId="77777777" w:rsidR="00000000" w:rsidRDefault="00B80CBE">
            <w:pPr>
              <w:jc w:val="center"/>
              <w:rPr>
                <w:rFonts w:eastAsia="Times New Roman"/>
                <w:sz w:val="20"/>
                <w:szCs w:val="20"/>
              </w:rPr>
            </w:pPr>
            <w:hyperlink w:anchor="sDB6C2A90FEC45BB78FCC4A43381D074E" w:history="1">
              <w:r>
                <w:rPr>
                  <w:rStyle w:val="a3"/>
                  <w:rFonts w:ascii="inherit" w:eastAsia="Times New Roman" w:hAnsi="inherit"/>
                  <w:color w:val="000000"/>
                  <w:sz w:val="20"/>
                  <w:szCs w:val="20"/>
                  <w:u w:val="none"/>
                </w:rPr>
                <w:t>30</w:t>
              </w:r>
            </w:hyperlink>
          </w:p>
        </w:tc>
      </w:tr>
      <w:tr w:rsidR="00000000" w14:paraId="0CCA52A0" w14:textId="77777777">
        <w:trPr>
          <w:divId w:val="1115949627"/>
        </w:trPr>
        <w:tc>
          <w:tcPr>
            <w:tcW w:w="0" w:type="auto"/>
            <w:tcMar>
              <w:top w:w="30" w:type="dxa"/>
              <w:left w:w="30" w:type="dxa"/>
              <w:bottom w:w="30" w:type="dxa"/>
              <w:right w:w="30" w:type="dxa"/>
            </w:tcMar>
            <w:vAlign w:val="bottom"/>
            <w:hideMark/>
          </w:tcPr>
          <w:p w14:paraId="35972997" w14:textId="77777777" w:rsidR="00000000" w:rsidRDefault="00B80CBE">
            <w:pPr>
              <w:divId w:val="924388244"/>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0323689D" w14:textId="77777777" w:rsidR="00000000" w:rsidRDefault="00B80CBE">
            <w:pPr>
              <w:rPr>
                <w:rFonts w:eastAsia="Times New Roman"/>
                <w:sz w:val="20"/>
                <w:szCs w:val="20"/>
              </w:rPr>
            </w:pPr>
            <w:r>
              <w:rPr>
                <w:rFonts w:ascii="inherit" w:eastAsia="Times New Roman" w:hAnsi="inherit"/>
                <w:color w:val="000000"/>
                <w:sz w:val="20"/>
                <w:szCs w:val="20"/>
              </w:rPr>
              <w:t>Liquidity Risk Profile</w:t>
            </w:r>
          </w:p>
        </w:tc>
        <w:tc>
          <w:tcPr>
            <w:tcW w:w="0" w:type="auto"/>
            <w:tcMar>
              <w:top w:w="30" w:type="dxa"/>
              <w:left w:w="30" w:type="dxa"/>
              <w:bottom w:w="30" w:type="dxa"/>
              <w:right w:w="30" w:type="dxa"/>
            </w:tcMar>
            <w:vAlign w:val="bottom"/>
            <w:hideMark/>
          </w:tcPr>
          <w:p w14:paraId="007111F3" w14:textId="77777777" w:rsidR="00000000" w:rsidRDefault="00B80CBE">
            <w:pPr>
              <w:jc w:val="center"/>
              <w:rPr>
                <w:rFonts w:eastAsia="Times New Roman"/>
                <w:sz w:val="20"/>
                <w:szCs w:val="20"/>
              </w:rPr>
            </w:pPr>
            <w:hyperlink w:anchor="s7D2A87A7652D50E09064C2A3905F2F93" w:history="1">
              <w:r>
                <w:rPr>
                  <w:rStyle w:val="a3"/>
                  <w:rFonts w:ascii="inherit" w:eastAsia="Times New Roman" w:hAnsi="inherit"/>
                  <w:color w:val="000000"/>
                  <w:sz w:val="20"/>
                  <w:szCs w:val="20"/>
                  <w:u w:val="none"/>
                </w:rPr>
                <w:t>41</w:t>
              </w:r>
            </w:hyperlink>
          </w:p>
        </w:tc>
      </w:tr>
      <w:tr w:rsidR="00000000" w14:paraId="72235C9D" w14:textId="77777777">
        <w:trPr>
          <w:divId w:val="1115949627"/>
        </w:trPr>
        <w:tc>
          <w:tcPr>
            <w:tcW w:w="0" w:type="auto"/>
            <w:tcMar>
              <w:top w:w="30" w:type="dxa"/>
              <w:left w:w="30" w:type="dxa"/>
              <w:bottom w:w="30" w:type="dxa"/>
              <w:right w:w="30" w:type="dxa"/>
            </w:tcMar>
            <w:vAlign w:val="bottom"/>
            <w:hideMark/>
          </w:tcPr>
          <w:p w14:paraId="48D08934" w14:textId="77777777" w:rsidR="00000000" w:rsidRDefault="00B80CBE">
            <w:pPr>
              <w:divId w:val="837500447"/>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032C68BE" w14:textId="77777777" w:rsidR="00000000" w:rsidRDefault="00B80CBE">
            <w:pPr>
              <w:rPr>
                <w:rFonts w:eastAsia="Times New Roman"/>
                <w:sz w:val="20"/>
                <w:szCs w:val="20"/>
              </w:rPr>
            </w:pPr>
            <w:r>
              <w:rPr>
                <w:rFonts w:ascii="inherit" w:eastAsia="Times New Roman" w:hAnsi="inherit"/>
                <w:color w:val="000000"/>
                <w:sz w:val="20"/>
                <w:szCs w:val="20"/>
              </w:rPr>
              <w:t>Market Risk Profile</w:t>
            </w:r>
          </w:p>
        </w:tc>
        <w:tc>
          <w:tcPr>
            <w:tcW w:w="0" w:type="auto"/>
            <w:tcMar>
              <w:top w:w="30" w:type="dxa"/>
              <w:left w:w="30" w:type="dxa"/>
              <w:bottom w:w="30" w:type="dxa"/>
              <w:right w:w="30" w:type="dxa"/>
            </w:tcMar>
            <w:vAlign w:val="bottom"/>
            <w:hideMark/>
          </w:tcPr>
          <w:p w14:paraId="59BAE656" w14:textId="77777777" w:rsidR="00000000" w:rsidRDefault="00B80CBE">
            <w:pPr>
              <w:jc w:val="center"/>
              <w:rPr>
                <w:rFonts w:eastAsia="Times New Roman"/>
                <w:sz w:val="20"/>
                <w:szCs w:val="20"/>
              </w:rPr>
            </w:pPr>
            <w:hyperlink w:anchor="s0316307D14465E86973E27038C4FBC4F" w:history="1">
              <w:r>
                <w:rPr>
                  <w:rStyle w:val="a3"/>
                  <w:rFonts w:ascii="inherit" w:eastAsia="Times New Roman" w:hAnsi="inherit"/>
                  <w:color w:val="000000"/>
                  <w:sz w:val="20"/>
                  <w:szCs w:val="20"/>
                  <w:u w:val="none"/>
                </w:rPr>
                <w:t>44</w:t>
              </w:r>
            </w:hyperlink>
          </w:p>
        </w:tc>
      </w:tr>
      <w:tr w:rsidR="00000000" w14:paraId="59498253" w14:textId="77777777">
        <w:trPr>
          <w:divId w:val="1115949627"/>
        </w:trPr>
        <w:tc>
          <w:tcPr>
            <w:tcW w:w="0" w:type="auto"/>
            <w:tcMar>
              <w:top w:w="30" w:type="dxa"/>
              <w:left w:w="30" w:type="dxa"/>
              <w:bottom w:w="30" w:type="dxa"/>
              <w:right w:w="30" w:type="dxa"/>
            </w:tcMar>
            <w:vAlign w:val="bottom"/>
            <w:hideMark/>
          </w:tcPr>
          <w:p w14:paraId="51A4EF0A" w14:textId="77777777" w:rsidR="00000000" w:rsidRDefault="00B80CBE">
            <w:pPr>
              <w:divId w:val="1444378803"/>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3F734426" w14:textId="77777777" w:rsidR="00000000" w:rsidRDefault="00B80CBE">
            <w:pPr>
              <w:rPr>
                <w:rFonts w:eastAsia="Times New Roman"/>
                <w:sz w:val="20"/>
                <w:szCs w:val="20"/>
              </w:rPr>
            </w:pPr>
            <w:hyperlink w:anchor="sBFA4C293B5625843845CEDDDCAF14E20" w:history="1">
              <w:r>
                <w:rPr>
                  <w:rStyle w:val="a3"/>
                  <w:rFonts w:ascii="inherit" w:eastAsia="Times New Roman" w:hAnsi="inherit"/>
                  <w:color w:val="000000"/>
                  <w:sz w:val="20"/>
                  <w:szCs w:val="20"/>
                  <w:u w:val="none"/>
                </w:rPr>
                <w:t>Supervision and Regulation</w:t>
              </w:r>
            </w:hyperlink>
          </w:p>
        </w:tc>
        <w:tc>
          <w:tcPr>
            <w:tcW w:w="0" w:type="auto"/>
            <w:tcMar>
              <w:top w:w="30" w:type="dxa"/>
              <w:left w:w="30" w:type="dxa"/>
              <w:bottom w:w="30" w:type="dxa"/>
              <w:right w:w="30" w:type="dxa"/>
            </w:tcMar>
            <w:vAlign w:val="bottom"/>
            <w:hideMark/>
          </w:tcPr>
          <w:p w14:paraId="440A46C3" w14:textId="77777777" w:rsidR="00000000" w:rsidRDefault="00B80CBE">
            <w:pPr>
              <w:jc w:val="center"/>
              <w:rPr>
                <w:rFonts w:eastAsia="Times New Roman"/>
                <w:sz w:val="20"/>
                <w:szCs w:val="20"/>
              </w:rPr>
            </w:pPr>
            <w:hyperlink w:anchor="sBFA4C293B5625843845CEDDDCAF14E20" w:history="1">
              <w:r>
                <w:rPr>
                  <w:rStyle w:val="a3"/>
                  <w:rFonts w:ascii="inherit" w:eastAsia="Times New Roman" w:hAnsi="inherit"/>
                  <w:color w:val="000000"/>
                  <w:sz w:val="20"/>
                  <w:szCs w:val="20"/>
                  <w:u w:val="none"/>
                </w:rPr>
                <w:t>48</w:t>
              </w:r>
            </w:hyperlink>
          </w:p>
        </w:tc>
      </w:tr>
      <w:tr w:rsidR="00000000" w14:paraId="66B1C0BD" w14:textId="77777777">
        <w:trPr>
          <w:divId w:val="1115949627"/>
        </w:trPr>
        <w:tc>
          <w:tcPr>
            <w:tcW w:w="0" w:type="auto"/>
            <w:tcMar>
              <w:top w:w="30" w:type="dxa"/>
              <w:left w:w="30" w:type="dxa"/>
              <w:bottom w:w="30" w:type="dxa"/>
              <w:right w:w="30" w:type="dxa"/>
            </w:tcMar>
            <w:vAlign w:val="bottom"/>
            <w:hideMark/>
          </w:tcPr>
          <w:p w14:paraId="7419A209" w14:textId="77777777" w:rsidR="00000000" w:rsidRDefault="00B80CBE">
            <w:pPr>
              <w:divId w:val="282156329"/>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166A2517" w14:textId="77777777" w:rsidR="00000000" w:rsidRDefault="00B80CBE">
            <w:pPr>
              <w:rPr>
                <w:rFonts w:eastAsia="Times New Roman"/>
                <w:sz w:val="20"/>
                <w:szCs w:val="20"/>
              </w:rPr>
            </w:pPr>
            <w:hyperlink w:anchor="sFB9BF50986A6527EBDC9A8387002FF57" w:history="1">
              <w:r>
                <w:rPr>
                  <w:rStyle w:val="a3"/>
                  <w:rFonts w:ascii="inherit" w:eastAsia="Times New Roman" w:hAnsi="inherit"/>
                  <w:color w:val="000000"/>
                  <w:sz w:val="20"/>
                  <w:szCs w:val="20"/>
                  <w:u w:val="none"/>
                </w:rPr>
                <w:t>Forward-Looking Statements</w:t>
              </w:r>
            </w:hyperlink>
          </w:p>
        </w:tc>
        <w:tc>
          <w:tcPr>
            <w:tcW w:w="0" w:type="auto"/>
            <w:tcMar>
              <w:top w:w="30" w:type="dxa"/>
              <w:left w:w="30" w:type="dxa"/>
              <w:bottom w:w="30" w:type="dxa"/>
              <w:right w:w="30" w:type="dxa"/>
            </w:tcMar>
            <w:vAlign w:val="bottom"/>
            <w:hideMark/>
          </w:tcPr>
          <w:p w14:paraId="011D938A" w14:textId="77777777" w:rsidR="00000000" w:rsidRDefault="00B80CBE">
            <w:pPr>
              <w:jc w:val="center"/>
              <w:rPr>
                <w:rFonts w:eastAsia="Times New Roman"/>
                <w:sz w:val="20"/>
                <w:szCs w:val="20"/>
              </w:rPr>
            </w:pPr>
            <w:hyperlink w:anchor="sFB9BF50986A6527EBDC9A8387002FF57" w:history="1">
              <w:r>
                <w:rPr>
                  <w:rStyle w:val="a3"/>
                  <w:rFonts w:ascii="inherit" w:eastAsia="Times New Roman" w:hAnsi="inherit"/>
                  <w:color w:val="000000"/>
                  <w:sz w:val="20"/>
                  <w:szCs w:val="20"/>
                  <w:u w:val="none"/>
                </w:rPr>
                <w:t>48</w:t>
              </w:r>
            </w:hyperlink>
          </w:p>
        </w:tc>
      </w:tr>
      <w:tr w:rsidR="00000000" w14:paraId="30CCCD96" w14:textId="77777777">
        <w:trPr>
          <w:divId w:val="1115949627"/>
        </w:trPr>
        <w:tc>
          <w:tcPr>
            <w:tcW w:w="0" w:type="auto"/>
            <w:tcMar>
              <w:top w:w="30" w:type="dxa"/>
              <w:left w:w="30" w:type="dxa"/>
              <w:bottom w:w="30" w:type="dxa"/>
              <w:right w:w="30" w:type="dxa"/>
            </w:tcMar>
            <w:vAlign w:val="bottom"/>
            <w:hideMark/>
          </w:tcPr>
          <w:p w14:paraId="4C3C07EC" w14:textId="77777777" w:rsidR="00000000" w:rsidRDefault="00B80CBE">
            <w:pPr>
              <w:divId w:val="249235270"/>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3608D84E" w14:textId="77777777" w:rsidR="00000000" w:rsidRDefault="00B80CBE">
            <w:pPr>
              <w:rPr>
                <w:rFonts w:eastAsia="Times New Roman"/>
                <w:sz w:val="20"/>
                <w:szCs w:val="20"/>
              </w:rPr>
            </w:pPr>
            <w:hyperlink w:anchor="s0C27FD0746815E56817CC25A6B46FD6F" w:history="1">
              <w:r>
                <w:rPr>
                  <w:rStyle w:val="a3"/>
                  <w:rFonts w:ascii="inherit" w:eastAsia="Times New Roman" w:hAnsi="inherit"/>
                  <w:color w:val="000000"/>
                  <w:sz w:val="20"/>
                  <w:szCs w:val="20"/>
                  <w:u w:val="none"/>
                </w:rPr>
                <w:t>Supplemental Table</w:t>
              </w:r>
            </w:hyperlink>
          </w:p>
        </w:tc>
        <w:tc>
          <w:tcPr>
            <w:tcW w:w="0" w:type="auto"/>
            <w:tcMar>
              <w:top w:w="30" w:type="dxa"/>
              <w:left w:w="30" w:type="dxa"/>
              <w:bottom w:w="30" w:type="dxa"/>
              <w:right w:w="30" w:type="dxa"/>
            </w:tcMar>
            <w:vAlign w:val="bottom"/>
            <w:hideMark/>
          </w:tcPr>
          <w:p w14:paraId="0C5EED93" w14:textId="77777777" w:rsidR="00000000" w:rsidRDefault="00B80CBE">
            <w:pPr>
              <w:jc w:val="center"/>
              <w:rPr>
                <w:rFonts w:eastAsia="Times New Roman"/>
                <w:sz w:val="20"/>
                <w:szCs w:val="20"/>
              </w:rPr>
            </w:pPr>
            <w:hyperlink w:anchor="s0C27FD0746815E56817CC25A6B46FD6F" w:history="1">
              <w:r>
                <w:rPr>
                  <w:rStyle w:val="a3"/>
                  <w:rFonts w:ascii="inherit" w:eastAsia="Times New Roman" w:hAnsi="inherit"/>
                  <w:color w:val="000000"/>
                  <w:sz w:val="20"/>
                  <w:szCs w:val="20"/>
                  <w:u w:val="none"/>
                </w:rPr>
                <w:t>50</w:t>
              </w:r>
            </w:hyperlink>
          </w:p>
        </w:tc>
      </w:tr>
    </w:tbl>
    <w:p w14:paraId="3BF7BB46" w14:textId="77777777" w:rsidR="00000000" w:rsidRDefault="00B80CBE">
      <w:pPr>
        <w:divId w:val="3034496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91DD5F6" w14:textId="77777777">
        <w:trPr>
          <w:divId w:val="485903821"/>
          <w:jc w:val="center"/>
        </w:trPr>
        <w:tc>
          <w:tcPr>
            <w:tcW w:w="0" w:type="auto"/>
            <w:gridSpan w:val="3"/>
            <w:vAlign w:val="center"/>
            <w:hideMark/>
          </w:tcPr>
          <w:p w14:paraId="29D846B8" w14:textId="77777777" w:rsidR="00000000" w:rsidRDefault="00B80CBE">
            <w:pPr>
              <w:rPr>
                <w:rFonts w:eastAsia="Times New Roman"/>
                <w:sz w:val="20"/>
                <w:szCs w:val="20"/>
              </w:rPr>
            </w:pPr>
          </w:p>
        </w:tc>
      </w:tr>
      <w:tr w:rsidR="00000000" w14:paraId="687B4052" w14:textId="77777777">
        <w:trPr>
          <w:divId w:val="485903821"/>
          <w:jc w:val="center"/>
        </w:trPr>
        <w:tc>
          <w:tcPr>
            <w:tcW w:w="1700" w:type="pct"/>
            <w:vAlign w:val="center"/>
            <w:hideMark/>
          </w:tcPr>
          <w:p w14:paraId="38A62565" w14:textId="77777777" w:rsidR="00000000" w:rsidRDefault="00B80CBE">
            <w:pPr>
              <w:rPr>
                <w:rFonts w:eastAsia="Times New Roman"/>
                <w:sz w:val="20"/>
                <w:szCs w:val="20"/>
              </w:rPr>
            </w:pPr>
          </w:p>
        </w:tc>
        <w:tc>
          <w:tcPr>
            <w:tcW w:w="1650" w:type="pct"/>
            <w:vAlign w:val="center"/>
            <w:hideMark/>
          </w:tcPr>
          <w:p w14:paraId="58F5642A" w14:textId="77777777" w:rsidR="00000000" w:rsidRDefault="00B80CBE">
            <w:pPr>
              <w:rPr>
                <w:rFonts w:eastAsia="Times New Roman"/>
                <w:sz w:val="20"/>
                <w:szCs w:val="20"/>
              </w:rPr>
            </w:pPr>
          </w:p>
        </w:tc>
        <w:tc>
          <w:tcPr>
            <w:tcW w:w="1650" w:type="pct"/>
            <w:vAlign w:val="center"/>
            <w:hideMark/>
          </w:tcPr>
          <w:p w14:paraId="59107C3E" w14:textId="77777777" w:rsidR="00000000" w:rsidRDefault="00B80CBE">
            <w:pPr>
              <w:rPr>
                <w:rFonts w:eastAsia="Times New Roman"/>
                <w:sz w:val="20"/>
                <w:szCs w:val="20"/>
              </w:rPr>
            </w:pPr>
          </w:p>
        </w:tc>
      </w:tr>
      <w:tr w:rsidR="00000000" w14:paraId="783B499A" w14:textId="77777777">
        <w:trPr>
          <w:divId w:val="485903821"/>
          <w:jc w:val="center"/>
        </w:trPr>
        <w:tc>
          <w:tcPr>
            <w:tcW w:w="0" w:type="auto"/>
            <w:gridSpan w:val="3"/>
            <w:tcMar>
              <w:top w:w="30" w:type="dxa"/>
              <w:left w:w="30" w:type="dxa"/>
              <w:bottom w:w="30" w:type="dxa"/>
              <w:right w:w="30" w:type="dxa"/>
            </w:tcMar>
            <w:vAlign w:val="bottom"/>
            <w:hideMark/>
          </w:tcPr>
          <w:p w14:paraId="5B5F75E9" w14:textId="77777777" w:rsidR="00000000" w:rsidRDefault="00B80CBE">
            <w:pPr>
              <w:divId w:val="1705138093"/>
              <w:rPr>
                <w:rFonts w:eastAsia="Times New Roman"/>
                <w:sz w:val="20"/>
                <w:szCs w:val="20"/>
              </w:rPr>
            </w:pPr>
            <w:r>
              <w:rPr>
                <w:rFonts w:ascii="inherit" w:eastAsia="Times New Roman" w:hAnsi="inherit"/>
                <w:sz w:val="20"/>
                <w:szCs w:val="20"/>
              </w:rPr>
              <w:t> </w:t>
            </w:r>
          </w:p>
        </w:tc>
      </w:tr>
      <w:tr w:rsidR="00000000" w14:paraId="0A019C1F" w14:textId="77777777">
        <w:trPr>
          <w:divId w:val="485903821"/>
          <w:jc w:val="center"/>
        </w:trPr>
        <w:tc>
          <w:tcPr>
            <w:tcW w:w="0" w:type="auto"/>
            <w:tcMar>
              <w:top w:w="30" w:type="dxa"/>
              <w:left w:w="30" w:type="dxa"/>
              <w:bottom w:w="30" w:type="dxa"/>
              <w:right w:w="30" w:type="dxa"/>
            </w:tcMar>
            <w:vAlign w:val="bottom"/>
            <w:hideMark/>
          </w:tcPr>
          <w:p w14:paraId="1583909C" w14:textId="77777777" w:rsidR="00000000" w:rsidRDefault="00B80CBE">
            <w:pPr>
              <w:divId w:val="477848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F674B" w14:textId="77777777" w:rsidR="00000000" w:rsidRDefault="00B80CBE">
            <w:pPr>
              <w:jc w:val="center"/>
              <w:rPr>
                <w:rFonts w:eastAsia="Times New Roman"/>
                <w:sz w:val="16"/>
                <w:szCs w:val="16"/>
              </w:rPr>
            </w:pPr>
            <w:r>
              <w:rPr>
                <w:rFonts w:ascii="inherit" w:eastAsia="Times New Roman" w:hAnsi="inherit"/>
                <w:sz w:val="16"/>
                <w:szCs w:val="16"/>
              </w:rPr>
              <w:t>1</w:t>
            </w:r>
          </w:p>
        </w:tc>
        <w:tc>
          <w:tcPr>
            <w:tcW w:w="0" w:type="auto"/>
            <w:tcMar>
              <w:top w:w="30" w:type="dxa"/>
              <w:left w:w="30" w:type="dxa"/>
              <w:bottom w:w="30" w:type="dxa"/>
              <w:right w:w="30" w:type="dxa"/>
            </w:tcMar>
            <w:vAlign w:val="bottom"/>
            <w:hideMark/>
          </w:tcPr>
          <w:p w14:paraId="483A920B"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ACF08DB" w14:textId="77777777" w:rsidR="00000000" w:rsidRDefault="00B80CBE">
      <w:pPr>
        <w:rPr>
          <w:rFonts w:eastAsia="Times New Roman"/>
          <w:sz w:val="20"/>
          <w:szCs w:val="20"/>
        </w:rPr>
      </w:pPr>
      <w:r>
        <w:rPr>
          <w:rFonts w:eastAsia="Times New Roman"/>
          <w:sz w:val="20"/>
          <w:szCs w:val="20"/>
        </w:rPr>
        <w:pict w14:anchorId="1C371CA0">
          <v:rect id="_x0000_i1026" style="width:0;height:1.5pt" o:hralign="center" o:hrstd="t" o:hr="t" fillcolor="#a0a0a0" stroked="f"/>
        </w:pict>
      </w:r>
    </w:p>
    <w:p w14:paraId="7393B137" w14:textId="77777777" w:rsidR="00000000" w:rsidRDefault="00B80CBE">
      <w:pPr>
        <w:divId w:val="110834979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665"/>
        <w:gridCol w:w="6977"/>
        <w:gridCol w:w="664"/>
      </w:tblGrid>
      <w:tr w:rsidR="00000000" w14:paraId="711B1663" w14:textId="77777777">
        <w:trPr>
          <w:divId w:val="1135366930"/>
        </w:trPr>
        <w:tc>
          <w:tcPr>
            <w:tcW w:w="0" w:type="auto"/>
            <w:gridSpan w:val="3"/>
            <w:vAlign w:val="center"/>
            <w:hideMark/>
          </w:tcPr>
          <w:p w14:paraId="04028E55" w14:textId="77777777" w:rsidR="00000000" w:rsidRDefault="00B80CBE">
            <w:pPr>
              <w:rPr>
                <w:rFonts w:eastAsia="Times New Roman"/>
                <w:sz w:val="20"/>
                <w:szCs w:val="20"/>
              </w:rPr>
            </w:pPr>
          </w:p>
        </w:tc>
      </w:tr>
      <w:tr w:rsidR="00000000" w14:paraId="624724F4" w14:textId="77777777">
        <w:trPr>
          <w:divId w:val="1135366930"/>
        </w:trPr>
        <w:tc>
          <w:tcPr>
            <w:tcW w:w="400" w:type="pct"/>
            <w:vAlign w:val="center"/>
            <w:hideMark/>
          </w:tcPr>
          <w:p w14:paraId="3736C70E" w14:textId="77777777" w:rsidR="00000000" w:rsidRDefault="00B80CBE">
            <w:pPr>
              <w:rPr>
                <w:rFonts w:eastAsia="Times New Roman"/>
                <w:sz w:val="20"/>
                <w:szCs w:val="20"/>
              </w:rPr>
            </w:pPr>
          </w:p>
        </w:tc>
        <w:tc>
          <w:tcPr>
            <w:tcW w:w="4200" w:type="pct"/>
            <w:vAlign w:val="center"/>
            <w:hideMark/>
          </w:tcPr>
          <w:p w14:paraId="4B7F3DED" w14:textId="77777777" w:rsidR="00000000" w:rsidRDefault="00B80CBE">
            <w:pPr>
              <w:rPr>
                <w:rFonts w:eastAsia="Times New Roman"/>
                <w:sz w:val="20"/>
                <w:szCs w:val="20"/>
              </w:rPr>
            </w:pPr>
          </w:p>
        </w:tc>
        <w:tc>
          <w:tcPr>
            <w:tcW w:w="400" w:type="pct"/>
            <w:vAlign w:val="center"/>
            <w:hideMark/>
          </w:tcPr>
          <w:p w14:paraId="6B777EC4" w14:textId="77777777" w:rsidR="00000000" w:rsidRDefault="00B80CBE">
            <w:pPr>
              <w:rPr>
                <w:rFonts w:eastAsia="Times New Roman"/>
                <w:sz w:val="20"/>
                <w:szCs w:val="20"/>
              </w:rPr>
            </w:pPr>
          </w:p>
        </w:tc>
      </w:tr>
      <w:tr w:rsidR="00000000" w14:paraId="78FDF497" w14:textId="77777777">
        <w:trPr>
          <w:divId w:val="1135366930"/>
        </w:trPr>
        <w:tc>
          <w:tcPr>
            <w:tcW w:w="0" w:type="auto"/>
            <w:tcMar>
              <w:top w:w="30" w:type="dxa"/>
              <w:left w:w="30" w:type="dxa"/>
              <w:bottom w:w="30" w:type="dxa"/>
              <w:right w:w="30" w:type="dxa"/>
            </w:tcMar>
            <w:vAlign w:val="bottom"/>
            <w:hideMark/>
          </w:tcPr>
          <w:p w14:paraId="5E61994D" w14:textId="77777777" w:rsidR="00000000" w:rsidRDefault="00B80CBE">
            <w:pPr>
              <w:divId w:val="253977476"/>
              <w:rPr>
                <w:rFonts w:eastAsia="Times New Roman"/>
                <w:sz w:val="20"/>
                <w:szCs w:val="20"/>
              </w:rPr>
            </w:pPr>
            <w:r>
              <w:rPr>
                <w:rFonts w:ascii="inherit" w:eastAsia="Times New Roman" w:hAnsi="inherit"/>
                <w:sz w:val="20"/>
                <w:szCs w:val="20"/>
              </w:rPr>
              <w:t> </w:t>
            </w:r>
          </w:p>
        </w:tc>
        <w:tc>
          <w:tcPr>
            <w:tcW w:w="0" w:type="auto"/>
            <w:tcMar>
              <w:top w:w="30" w:type="dxa"/>
              <w:left w:w="540" w:type="dxa"/>
              <w:bottom w:w="30" w:type="dxa"/>
              <w:right w:w="30" w:type="dxa"/>
            </w:tcMar>
            <w:vAlign w:val="bottom"/>
            <w:hideMark/>
          </w:tcPr>
          <w:p w14:paraId="6143180E" w14:textId="77777777" w:rsidR="00000000" w:rsidRDefault="00B80CBE">
            <w:pPr>
              <w:rPr>
                <w:rFonts w:eastAsia="Times New Roman"/>
                <w:sz w:val="20"/>
                <w:szCs w:val="20"/>
              </w:rPr>
            </w:pPr>
            <w:r>
              <w:rPr>
                <w:rFonts w:ascii="inherit" w:eastAsia="Times New Roman" w:hAnsi="inherit"/>
                <w:color w:val="000000"/>
                <w:sz w:val="20"/>
                <w:szCs w:val="20"/>
              </w:rPr>
              <w:t>Glossary and Acronyms</w:t>
            </w:r>
          </w:p>
        </w:tc>
        <w:tc>
          <w:tcPr>
            <w:tcW w:w="0" w:type="auto"/>
            <w:tcMar>
              <w:top w:w="30" w:type="dxa"/>
              <w:left w:w="30" w:type="dxa"/>
              <w:bottom w:w="30" w:type="dxa"/>
              <w:right w:w="30" w:type="dxa"/>
            </w:tcMar>
            <w:vAlign w:val="bottom"/>
            <w:hideMark/>
          </w:tcPr>
          <w:p w14:paraId="65FEBF4E" w14:textId="77777777" w:rsidR="00000000" w:rsidRDefault="00B80CBE">
            <w:pPr>
              <w:jc w:val="center"/>
              <w:rPr>
                <w:rFonts w:eastAsia="Times New Roman"/>
                <w:sz w:val="20"/>
                <w:szCs w:val="20"/>
              </w:rPr>
            </w:pPr>
            <w:hyperlink w:anchor="s3FC5297773D05E4E9B8D9A3CC72C2D88" w:history="1">
              <w:r>
                <w:rPr>
                  <w:rStyle w:val="a3"/>
                  <w:rFonts w:ascii="inherit" w:eastAsia="Times New Roman" w:hAnsi="inherit"/>
                  <w:color w:val="000000"/>
                  <w:sz w:val="20"/>
                  <w:szCs w:val="20"/>
                  <w:u w:val="none"/>
                </w:rPr>
                <w:t>51</w:t>
              </w:r>
            </w:hyperlink>
          </w:p>
        </w:tc>
      </w:tr>
      <w:tr w:rsidR="00000000" w14:paraId="04A9BEDC" w14:textId="77777777">
        <w:trPr>
          <w:divId w:val="1135366930"/>
        </w:trPr>
        <w:tc>
          <w:tcPr>
            <w:tcW w:w="0" w:type="auto"/>
            <w:tcMar>
              <w:top w:w="30" w:type="dxa"/>
              <w:left w:w="30" w:type="dxa"/>
              <w:bottom w:w="30" w:type="dxa"/>
              <w:right w:w="30" w:type="dxa"/>
            </w:tcMar>
            <w:hideMark/>
          </w:tcPr>
          <w:p w14:paraId="419D3C37" w14:textId="77777777" w:rsidR="00000000" w:rsidRDefault="00B80CBE">
            <w:pPr>
              <w:divId w:val="1901791508"/>
              <w:rPr>
                <w:rFonts w:eastAsia="Times New Roman"/>
                <w:sz w:val="20"/>
                <w:szCs w:val="20"/>
              </w:rPr>
            </w:pPr>
            <w:r>
              <w:rPr>
                <w:rFonts w:ascii="inherit" w:eastAsia="Times New Roman" w:hAnsi="inherit"/>
                <w:color w:val="000000"/>
                <w:sz w:val="20"/>
                <w:szCs w:val="20"/>
              </w:rPr>
              <w:t>Item 3.</w:t>
            </w:r>
          </w:p>
        </w:tc>
        <w:tc>
          <w:tcPr>
            <w:tcW w:w="0" w:type="auto"/>
            <w:tcMar>
              <w:top w:w="30" w:type="dxa"/>
              <w:left w:w="30" w:type="dxa"/>
              <w:bottom w:w="30" w:type="dxa"/>
              <w:right w:w="30" w:type="dxa"/>
            </w:tcMar>
            <w:vAlign w:val="bottom"/>
            <w:hideMark/>
          </w:tcPr>
          <w:p w14:paraId="481BF175" w14:textId="77777777" w:rsidR="00000000" w:rsidRDefault="00B80CBE">
            <w:pPr>
              <w:divId w:val="1405951652"/>
              <w:rPr>
                <w:rFonts w:eastAsia="Times New Roman"/>
                <w:sz w:val="20"/>
                <w:szCs w:val="20"/>
              </w:rPr>
            </w:pPr>
            <w:r>
              <w:rPr>
                <w:rFonts w:ascii="inherit" w:eastAsia="Times New Roman" w:hAnsi="inherit"/>
                <w:color w:val="000000"/>
                <w:sz w:val="20"/>
                <w:szCs w:val="20"/>
              </w:rPr>
              <w:t>Quantitative and Qualitative Disclosures about Market Risk</w:t>
            </w:r>
          </w:p>
        </w:tc>
        <w:tc>
          <w:tcPr>
            <w:tcW w:w="0" w:type="auto"/>
            <w:tcMar>
              <w:top w:w="30" w:type="dxa"/>
              <w:left w:w="30" w:type="dxa"/>
              <w:bottom w:w="30" w:type="dxa"/>
              <w:right w:w="30" w:type="dxa"/>
            </w:tcMar>
            <w:vAlign w:val="bottom"/>
            <w:hideMark/>
          </w:tcPr>
          <w:p w14:paraId="730AE96C" w14:textId="77777777" w:rsidR="00000000" w:rsidRDefault="00B80CBE">
            <w:pPr>
              <w:jc w:val="center"/>
              <w:rPr>
                <w:rFonts w:eastAsia="Times New Roman"/>
                <w:sz w:val="20"/>
                <w:szCs w:val="20"/>
              </w:rPr>
            </w:pPr>
            <w:hyperlink w:anchor="seb3b6994a20744c59c2b81f3968658b0" w:history="1">
              <w:r>
                <w:rPr>
                  <w:rStyle w:val="a3"/>
                  <w:rFonts w:ascii="inherit" w:eastAsia="Times New Roman" w:hAnsi="inherit"/>
                  <w:color w:val="000000"/>
                  <w:sz w:val="20"/>
                  <w:szCs w:val="20"/>
                  <w:u w:val="none"/>
                </w:rPr>
                <w:t>118</w:t>
              </w:r>
            </w:hyperlink>
          </w:p>
        </w:tc>
      </w:tr>
      <w:tr w:rsidR="00000000" w14:paraId="17D393D0" w14:textId="77777777">
        <w:trPr>
          <w:divId w:val="1135366930"/>
        </w:trPr>
        <w:tc>
          <w:tcPr>
            <w:tcW w:w="0" w:type="auto"/>
            <w:tcMar>
              <w:top w:w="30" w:type="dxa"/>
              <w:left w:w="30" w:type="dxa"/>
              <w:bottom w:w="30" w:type="dxa"/>
              <w:right w:w="30" w:type="dxa"/>
            </w:tcMar>
            <w:vAlign w:val="bottom"/>
            <w:hideMark/>
          </w:tcPr>
          <w:p w14:paraId="7F0BC3AD" w14:textId="77777777" w:rsidR="00000000" w:rsidRDefault="00B80CBE">
            <w:pPr>
              <w:divId w:val="167256997"/>
              <w:rPr>
                <w:rFonts w:eastAsia="Times New Roman"/>
                <w:sz w:val="20"/>
                <w:szCs w:val="20"/>
              </w:rPr>
            </w:pPr>
            <w:r>
              <w:rPr>
                <w:rFonts w:ascii="inherit" w:eastAsia="Times New Roman" w:hAnsi="inherit"/>
                <w:color w:val="000000"/>
                <w:sz w:val="20"/>
                <w:szCs w:val="20"/>
              </w:rPr>
              <w:t>Item 4.</w:t>
            </w:r>
          </w:p>
        </w:tc>
        <w:tc>
          <w:tcPr>
            <w:tcW w:w="0" w:type="auto"/>
            <w:tcMar>
              <w:top w:w="30" w:type="dxa"/>
              <w:left w:w="30" w:type="dxa"/>
              <w:bottom w:w="30" w:type="dxa"/>
              <w:right w:w="30" w:type="dxa"/>
            </w:tcMar>
            <w:vAlign w:val="bottom"/>
            <w:hideMark/>
          </w:tcPr>
          <w:p w14:paraId="015EC82D" w14:textId="77777777" w:rsidR="00000000" w:rsidRDefault="00B80CBE">
            <w:pPr>
              <w:divId w:val="173419125"/>
              <w:rPr>
                <w:rFonts w:eastAsia="Times New Roman"/>
                <w:sz w:val="20"/>
                <w:szCs w:val="20"/>
              </w:rPr>
            </w:pPr>
            <w:r>
              <w:rPr>
                <w:rFonts w:ascii="inherit" w:eastAsia="Times New Roman" w:hAnsi="inherit"/>
                <w:color w:val="000000"/>
                <w:sz w:val="20"/>
                <w:szCs w:val="20"/>
              </w:rPr>
              <w:t>Controls and Procedures</w:t>
            </w:r>
          </w:p>
        </w:tc>
        <w:tc>
          <w:tcPr>
            <w:tcW w:w="0" w:type="auto"/>
            <w:tcMar>
              <w:top w:w="30" w:type="dxa"/>
              <w:left w:w="30" w:type="dxa"/>
              <w:bottom w:w="30" w:type="dxa"/>
              <w:right w:w="30" w:type="dxa"/>
            </w:tcMar>
            <w:vAlign w:val="bottom"/>
            <w:hideMark/>
          </w:tcPr>
          <w:p w14:paraId="2C32116F" w14:textId="77777777" w:rsidR="00000000" w:rsidRDefault="00B80CBE">
            <w:pPr>
              <w:jc w:val="center"/>
              <w:rPr>
                <w:rFonts w:eastAsia="Times New Roman"/>
                <w:sz w:val="20"/>
                <w:szCs w:val="20"/>
              </w:rPr>
            </w:pPr>
            <w:hyperlink w:anchor="s0EFD689A0E075D8B8D53E680F54850B5" w:history="1">
              <w:r>
                <w:rPr>
                  <w:rStyle w:val="a3"/>
                  <w:rFonts w:ascii="inherit" w:eastAsia="Times New Roman" w:hAnsi="inherit"/>
                  <w:color w:val="000000"/>
                  <w:sz w:val="20"/>
                  <w:szCs w:val="20"/>
                  <w:u w:val="none"/>
                </w:rPr>
                <w:t>118</w:t>
              </w:r>
            </w:hyperlink>
          </w:p>
        </w:tc>
      </w:tr>
      <w:tr w:rsidR="00000000" w14:paraId="40A3A2F3" w14:textId="77777777">
        <w:trPr>
          <w:divId w:val="1135366930"/>
        </w:trPr>
        <w:tc>
          <w:tcPr>
            <w:tcW w:w="0" w:type="auto"/>
            <w:tcMar>
              <w:top w:w="30" w:type="dxa"/>
              <w:left w:w="30" w:type="dxa"/>
              <w:bottom w:w="30" w:type="dxa"/>
              <w:right w:w="30" w:type="dxa"/>
            </w:tcMar>
            <w:vAlign w:val="bottom"/>
            <w:hideMark/>
          </w:tcPr>
          <w:p w14:paraId="2ADA524A" w14:textId="77777777" w:rsidR="00000000" w:rsidRDefault="00B80CBE">
            <w:pPr>
              <w:divId w:val="1689330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93BA2A" w14:textId="77777777" w:rsidR="00000000" w:rsidRDefault="00B80CBE">
            <w:pPr>
              <w:divId w:val="88290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598DDA" w14:textId="77777777" w:rsidR="00000000" w:rsidRDefault="00B80CBE">
            <w:pPr>
              <w:divId w:val="1973056912"/>
              <w:rPr>
                <w:rFonts w:eastAsia="Times New Roman"/>
                <w:sz w:val="20"/>
                <w:szCs w:val="20"/>
              </w:rPr>
            </w:pPr>
            <w:r>
              <w:rPr>
                <w:rFonts w:ascii="inherit" w:eastAsia="Times New Roman" w:hAnsi="inherit"/>
                <w:sz w:val="20"/>
                <w:szCs w:val="20"/>
              </w:rPr>
              <w:t> </w:t>
            </w:r>
          </w:p>
        </w:tc>
      </w:tr>
      <w:tr w:rsidR="00000000" w14:paraId="2E6FC0D7" w14:textId="77777777">
        <w:trPr>
          <w:divId w:val="1135366930"/>
        </w:trPr>
        <w:tc>
          <w:tcPr>
            <w:tcW w:w="0" w:type="auto"/>
            <w:gridSpan w:val="2"/>
            <w:tcMar>
              <w:top w:w="30" w:type="dxa"/>
              <w:left w:w="30" w:type="dxa"/>
              <w:bottom w:w="30" w:type="dxa"/>
              <w:right w:w="30" w:type="dxa"/>
            </w:tcMar>
            <w:vAlign w:val="bottom"/>
            <w:hideMark/>
          </w:tcPr>
          <w:p w14:paraId="60AF0FB1" w14:textId="77777777" w:rsidR="00000000" w:rsidRDefault="00B80CBE">
            <w:pPr>
              <w:divId w:val="981691542"/>
              <w:rPr>
                <w:rFonts w:eastAsia="Times New Roman"/>
                <w:sz w:val="20"/>
                <w:szCs w:val="20"/>
              </w:rPr>
            </w:pPr>
            <w:r>
              <w:rPr>
                <w:rFonts w:ascii="inherit" w:eastAsia="Times New Roman" w:hAnsi="inherit"/>
                <w:b/>
                <w:bCs/>
                <w:color w:val="000000"/>
                <w:sz w:val="20"/>
                <w:szCs w:val="20"/>
              </w:rPr>
              <w:t>PART II—</w:t>
            </w:r>
            <w:r>
              <w:rPr>
                <w:rFonts w:ascii="inherit" w:eastAsia="Times New Roman" w:hAnsi="inherit"/>
                <w:b/>
                <w:bCs/>
                <w:color w:val="000000"/>
                <w:sz w:val="20"/>
                <w:szCs w:val="20"/>
              </w:rPr>
              <w:t>OTHER INFORMATION</w:t>
            </w:r>
          </w:p>
        </w:tc>
        <w:tc>
          <w:tcPr>
            <w:tcW w:w="0" w:type="auto"/>
            <w:tcMar>
              <w:top w:w="30" w:type="dxa"/>
              <w:left w:w="30" w:type="dxa"/>
              <w:bottom w:w="30" w:type="dxa"/>
              <w:right w:w="30" w:type="dxa"/>
            </w:tcMar>
            <w:vAlign w:val="bottom"/>
            <w:hideMark/>
          </w:tcPr>
          <w:p w14:paraId="36F9F66F" w14:textId="77777777" w:rsidR="00000000" w:rsidRDefault="00B80CBE">
            <w:pPr>
              <w:jc w:val="center"/>
              <w:rPr>
                <w:rFonts w:eastAsia="Times New Roman"/>
                <w:sz w:val="20"/>
                <w:szCs w:val="20"/>
              </w:rPr>
            </w:pPr>
            <w:hyperlink w:anchor="s8B3D9A64348953D39F34F4AB6254900F" w:history="1">
              <w:r>
                <w:rPr>
                  <w:rStyle w:val="a3"/>
                  <w:rFonts w:ascii="inherit" w:eastAsia="Times New Roman" w:hAnsi="inherit"/>
                  <w:b/>
                  <w:bCs/>
                  <w:color w:val="000000"/>
                  <w:sz w:val="20"/>
                  <w:szCs w:val="20"/>
                  <w:u w:val="none"/>
                </w:rPr>
                <w:t>119</w:t>
              </w:r>
            </w:hyperlink>
          </w:p>
        </w:tc>
      </w:tr>
      <w:tr w:rsidR="00000000" w14:paraId="144FF645" w14:textId="77777777">
        <w:trPr>
          <w:divId w:val="1135366930"/>
        </w:trPr>
        <w:tc>
          <w:tcPr>
            <w:tcW w:w="0" w:type="auto"/>
            <w:tcMar>
              <w:top w:w="30" w:type="dxa"/>
              <w:left w:w="30" w:type="dxa"/>
              <w:bottom w:w="30" w:type="dxa"/>
              <w:right w:w="30" w:type="dxa"/>
            </w:tcMar>
            <w:vAlign w:val="bottom"/>
            <w:hideMark/>
          </w:tcPr>
          <w:p w14:paraId="1045BAA5" w14:textId="77777777" w:rsidR="00000000" w:rsidRDefault="00B80CBE">
            <w:pPr>
              <w:divId w:val="1451706911"/>
              <w:rPr>
                <w:rFonts w:eastAsia="Times New Roman"/>
                <w:sz w:val="20"/>
                <w:szCs w:val="20"/>
              </w:rPr>
            </w:pPr>
            <w:hyperlink w:anchor="sC38C7CD694E55A5783A30DAF19280631" w:history="1">
              <w:r>
                <w:rPr>
                  <w:rStyle w:val="a3"/>
                  <w:rFonts w:ascii="inherit" w:eastAsia="Times New Roman" w:hAnsi="inherit"/>
                  <w:color w:val="000000"/>
                  <w:sz w:val="20"/>
                  <w:szCs w:val="20"/>
                  <w:u w:val="none"/>
                </w:rPr>
                <w:t>Item 1.</w:t>
              </w:r>
            </w:hyperlink>
          </w:p>
        </w:tc>
        <w:tc>
          <w:tcPr>
            <w:tcW w:w="0" w:type="auto"/>
            <w:tcMar>
              <w:top w:w="30" w:type="dxa"/>
              <w:left w:w="30" w:type="dxa"/>
              <w:bottom w:w="30" w:type="dxa"/>
              <w:right w:w="30" w:type="dxa"/>
            </w:tcMar>
            <w:vAlign w:val="bottom"/>
            <w:hideMark/>
          </w:tcPr>
          <w:p w14:paraId="5E160ACE" w14:textId="77777777" w:rsidR="00000000" w:rsidRDefault="00B80CBE">
            <w:pPr>
              <w:divId w:val="535580203"/>
              <w:rPr>
                <w:rFonts w:eastAsia="Times New Roman"/>
                <w:sz w:val="20"/>
                <w:szCs w:val="20"/>
              </w:rPr>
            </w:pPr>
            <w:hyperlink w:anchor="sC38C7CD694E55A5783A30DAF19280631" w:history="1">
              <w:r>
                <w:rPr>
                  <w:rStyle w:val="a3"/>
                  <w:rFonts w:ascii="inherit" w:eastAsia="Times New Roman" w:hAnsi="inherit"/>
                  <w:color w:val="000000"/>
                  <w:sz w:val="20"/>
                  <w:szCs w:val="20"/>
                  <w:u w:val="none"/>
                </w:rPr>
                <w:t>Legal Proceedings</w:t>
              </w:r>
            </w:hyperlink>
          </w:p>
        </w:tc>
        <w:tc>
          <w:tcPr>
            <w:tcW w:w="0" w:type="auto"/>
            <w:tcMar>
              <w:top w:w="30" w:type="dxa"/>
              <w:left w:w="30" w:type="dxa"/>
              <w:bottom w:w="30" w:type="dxa"/>
              <w:right w:w="30" w:type="dxa"/>
            </w:tcMar>
            <w:vAlign w:val="bottom"/>
            <w:hideMark/>
          </w:tcPr>
          <w:p w14:paraId="0EA969E4" w14:textId="77777777" w:rsidR="00000000" w:rsidRDefault="00B80CBE">
            <w:pPr>
              <w:jc w:val="center"/>
              <w:rPr>
                <w:rFonts w:eastAsia="Times New Roman"/>
                <w:sz w:val="18"/>
                <w:szCs w:val="18"/>
              </w:rPr>
            </w:pPr>
            <w:hyperlink w:anchor="sC38C7CD694E55A5783A30DAF19280631" w:history="1">
              <w:r>
                <w:rPr>
                  <w:rStyle w:val="a3"/>
                  <w:rFonts w:ascii="inherit" w:eastAsia="Times New Roman" w:hAnsi="inherit"/>
                  <w:color w:val="000000"/>
                  <w:sz w:val="18"/>
                  <w:szCs w:val="18"/>
                  <w:u w:val="none"/>
                </w:rPr>
                <w:t>119</w:t>
              </w:r>
            </w:hyperlink>
          </w:p>
        </w:tc>
      </w:tr>
      <w:tr w:rsidR="00000000" w14:paraId="4669012C" w14:textId="77777777">
        <w:trPr>
          <w:divId w:val="1135366930"/>
        </w:trPr>
        <w:tc>
          <w:tcPr>
            <w:tcW w:w="0" w:type="auto"/>
            <w:tcMar>
              <w:top w:w="30" w:type="dxa"/>
              <w:left w:w="30" w:type="dxa"/>
              <w:bottom w:w="30" w:type="dxa"/>
              <w:right w:w="30" w:type="dxa"/>
            </w:tcMar>
            <w:vAlign w:val="bottom"/>
            <w:hideMark/>
          </w:tcPr>
          <w:p w14:paraId="5AA76F82" w14:textId="77777777" w:rsidR="00000000" w:rsidRDefault="00B80CBE">
            <w:pPr>
              <w:divId w:val="1475177597"/>
              <w:rPr>
                <w:rFonts w:eastAsia="Times New Roman"/>
                <w:sz w:val="20"/>
                <w:szCs w:val="20"/>
              </w:rPr>
            </w:pPr>
            <w:hyperlink w:anchor="s01DAA39A0A3C5508B56EF86BCD46CD4E" w:history="1">
              <w:r>
                <w:rPr>
                  <w:rStyle w:val="a3"/>
                  <w:rFonts w:ascii="inherit" w:eastAsia="Times New Roman" w:hAnsi="inherit"/>
                  <w:color w:val="000000"/>
                  <w:sz w:val="20"/>
                  <w:szCs w:val="20"/>
                  <w:u w:val="none"/>
                </w:rPr>
                <w:t>Item 1A.</w:t>
              </w:r>
            </w:hyperlink>
          </w:p>
        </w:tc>
        <w:tc>
          <w:tcPr>
            <w:tcW w:w="0" w:type="auto"/>
            <w:tcMar>
              <w:top w:w="30" w:type="dxa"/>
              <w:left w:w="30" w:type="dxa"/>
              <w:bottom w:w="30" w:type="dxa"/>
              <w:right w:w="30" w:type="dxa"/>
            </w:tcMar>
            <w:vAlign w:val="bottom"/>
            <w:hideMark/>
          </w:tcPr>
          <w:p w14:paraId="646DC224" w14:textId="77777777" w:rsidR="00000000" w:rsidRDefault="00B80CBE">
            <w:pPr>
              <w:divId w:val="268659320"/>
              <w:rPr>
                <w:rFonts w:eastAsia="Times New Roman"/>
                <w:sz w:val="20"/>
                <w:szCs w:val="20"/>
              </w:rPr>
            </w:pPr>
            <w:hyperlink w:anchor="s01DAA39A0A3C5508B56EF86BCD46CD4E" w:history="1">
              <w:r>
                <w:rPr>
                  <w:rStyle w:val="a3"/>
                  <w:rFonts w:ascii="inherit" w:eastAsia="Times New Roman" w:hAnsi="inherit"/>
                  <w:color w:val="000000"/>
                  <w:sz w:val="20"/>
                  <w:szCs w:val="20"/>
                  <w:u w:val="none"/>
                </w:rPr>
                <w:t>Risk Factors</w:t>
              </w:r>
            </w:hyperlink>
          </w:p>
        </w:tc>
        <w:tc>
          <w:tcPr>
            <w:tcW w:w="0" w:type="auto"/>
            <w:tcMar>
              <w:top w:w="30" w:type="dxa"/>
              <w:left w:w="30" w:type="dxa"/>
              <w:bottom w:w="30" w:type="dxa"/>
              <w:right w:w="30" w:type="dxa"/>
            </w:tcMar>
            <w:vAlign w:val="bottom"/>
            <w:hideMark/>
          </w:tcPr>
          <w:p w14:paraId="61BDB8D7" w14:textId="77777777" w:rsidR="00000000" w:rsidRDefault="00B80CBE">
            <w:pPr>
              <w:jc w:val="center"/>
              <w:rPr>
                <w:rFonts w:eastAsia="Times New Roman"/>
                <w:sz w:val="20"/>
                <w:szCs w:val="20"/>
              </w:rPr>
            </w:pPr>
            <w:hyperlink w:anchor="s8a48a58e4f02431687866cee0ad2bb68" w:history="1">
              <w:r>
                <w:rPr>
                  <w:rStyle w:val="a3"/>
                  <w:rFonts w:ascii="inherit" w:eastAsia="Times New Roman" w:hAnsi="inherit"/>
                  <w:color w:val="000000"/>
                  <w:sz w:val="20"/>
                  <w:szCs w:val="20"/>
                  <w:u w:val="none"/>
                </w:rPr>
                <w:t>119</w:t>
              </w:r>
            </w:hyperlink>
          </w:p>
        </w:tc>
      </w:tr>
      <w:tr w:rsidR="00000000" w14:paraId="402077A8" w14:textId="77777777">
        <w:trPr>
          <w:divId w:val="1135366930"/>
        </w:trPr>
        <w:tc>
          <w:tcPr>
            <w:tcW w:w="0" w:type="auto"/>
            <w:tcMar>
              <w:top w:w="30" w:type="dxa"/>
              <w:left w:w="30" w:type="dxa"/>
              <w:bottom w:w="30" w:type="dxa"/>
              <w:right w:w="30" w:type="dxa"/>
            </w:tcMar>
            <w:vAlign w:val="bottom"/>
            <w:hideMark/>
          </w:tcPr>
          <w:p w14:paraId="455ED27F" w14:textId="77777777" w:rsidR="00000000" w:rsidRDefault="00B80CBE">
            <w:pPr>
              <w:divId w:val="659847127"/>
              <w:rPr>
                <w:rFonts w:eastAsia="Times New Roman"/>
                <w:sz w:val="20"/>
                <w:szCs w:val="20"/>
              </w:rPr>
            </w:pPr>
            <w:hyperlink w:anchor="s8a48a58e4f02431687866cee0ad2bb68" w:history="1">
              <w:r>
                <w:rPr>
                  <w:rStyle w:val="a3"/>
                  <w:rFonts w:ascii="inherit" w:eastAsia="Times New Roman" w:hAnsi="inherit"/>
                  <w:color w:val="000000"/>
                  <w:sz w:val="20"/>
                  <w:szCs w:val="20"/>
                  <w:u w:val="none"/>
                </w:rPr>
                <w:t>Item 2.</w:t>
              </w:r>
            </w:hyperlink>
          </w:p>
        </w:tc>
        <w:tc>
          <w:tcPr>
            <w:tcW w:w="0" w:type="auto"/>
            <w:tcMar>
              <w:top w:w="30" w:type="dxa"/>
              <w:left w:w="30" w:type="dxa"/>
              <w:bottom w:w="30" w:type="dxa"/>
              <w:right w:w="30" w:type="dxa"/>
            </w:tcMar>
            <w:vAlign w:val="bottom"/>
            <w:hideMark/>
          </w:tcPr>
          <w:p w14:paraId="61BE1FFC" w14:textId="77777777" w:rsidR="00000000" w:rsidRDefault="00B80CBE">
            <w:pPr>
              <w:divId w:val="233898946"/>
              <w:rPr>
                <w:rFonts w:eastAsia="Times New Roman"/>
                <w:sz w:val="20"/>
                <w:szCs w:val="20"/>
              </w:rPr>
            </w:pPr>
            <w:hyperlink w:anchor="s8a48a58e4f02431687866cee0ad2bb68" w:history="1">
              <w:r>
                <w:rPr>
                  <w:rStyle w:val="a3"/>
                  <w:rFonts w:ascii="inherit" w:eastAsia="Times New Roman" w:hAnsi="inherit"/>
                  <w:color w:val="000000"/>
                  <w:sz w:val="20"/>
                  <w:szCs w:val="20"/>
                  <w:u w:val="none"/>
                </w:rPr>
                <w:t>Unregistered Sales of Equity Securities and Use of Proceeds</w:t>
              </w:r>
            </w:hyperlink>
          </w:p>
        </w:tc>
        <w:tc>
          <w:tcPr>
            <w:tcW w:w="0" w:type="auto"/>
            <w:tcMar>
              <w:top w:w="30" w:type="dxa"/>
              <w:left w:w="30" w:type="dxa"/>
              <w:bottom w:w="30" w:type="dxa"/>
              <w:right w:w="30" w:type="dxa"/>
            </w:tcMar>
            <w:vAlign w:val="bottom"/>
            <w:hideMark/>
          </w:tcPr>
          <w:p w14:paraId="55DDFC2F" w14:textId="77777777" w:rsidR="00000000" w:rsidRDefault="00B80CBE">
            <w:pPr>
              <w:jc w:val="center"/>
              <w:rPr>
                <w:rFonts w:eastAsia="Times New Roman"/>
                <w:sz w:val="20"/>
                <w:szCs w:val="20"/>
              </w:rPr>
            </w:pPr>
            <w:hyperlink w:anchor="s8a48a58e4f02431687866cee0ad2bb68" w:history="1">
              <w:r>
                <w:rPr>
                  <w:rStyle w:val="a3"/>
                  <w:rFonts w:ascii="inherit" w:eastAsia="Times New Roman" w:hAnsi="inherit"/>
                  <w:color w:val="000000"/>
                  <w:sz w:val="20"/>
                  <w:szCs w:val="20"/>
                  <w:u w:val="none"/>
                </w:rPr>
                <w:t>119</w:t>
              </w:r>
            </w:hyperlink>
          </w:p>
        </w:tc>
      </w:tr>
      <w:tr w:rsidR="00000000" w14:paraId="5F0A5AF2" w14:textId="77777777">
        <w:trPr>
          <w:divId w:val="1135366930"/>
        </w:trPr>
        <w:tc>
          <w:tcPr>
            <w:tcW w:w="0" w:type="auto"/>
            <w:tcMar>
              <w:top w:w="30" w:type="dxa"/>
              <w:left w:w="30" w:type="dxa"/>
              <w:bottom w:w="30" w:type="dxa"/>
              <w:right w:w="30" w:type="dxa"/>
            </w:tcMar>
            <w:vAlign w:val="bottom"/>
            <w:hideMark/>
          </w:tcPr>
          <w:p w14:paraId="389B470B" w14:textId="77777777" w:rsidR="00000000" w:rsidRDefault="00B80CBE">
            <w:pPr>
              <w:divId w:val="570972024"/>
              <w:rPr>
                <w:rFonts w:eastAsia="Times New Roman"/>
                <w:sz w:val="20"/>
                <w:szCs w:val="20"/>
              </w:rPr>
            </w:pPr>
            <w:hyperlink w:anchor="sb318f70d1da04c81b5b316f2f0f01342" w:history="1">
              <w:r>
                <w:rPr>
                  <w:rStyle w:val="a3"/>
                  <w:rFonts w:ascii="inherit" w:eastAsia="Times New Roman" w:hAnsi="inherit"/>
                  <w:color w:val="000000"/>
                  <w:sz w:val="20"/>
                  <w:szCs w:val="20"/>
                  <w:u w:val="none"/>
                </w:rPr>
                <w:t>Item 3.</w:t>
              </w:r>
            </w:hyperlink>
          </w:p>
        </w:tc>
        <w:tc>
          <w:tcPr>
            <w:tcW w:w="0" w:type="auto"/>
            <w:tcMar>
              <w:top w:w="30" w:type="dxa"/>
              <w:left w:w="30" w:type="dxa"/>
              <w:bottom w:w="30" w:type="dxa"/>
              <w:right w:w="30" w:type="dxa"/>
            </w:tcMar>
            <w:vAlign w:val="bottom"/>
            <w:hideMark/>
          </w:tcPr>
          <w:p w14:paraId="380130C3" w14:textId="77777777" w:rsidR="00000000" w:rsidRDefault="00B80CBE">
            <w:pPr>
              <w:divId w:val="745956654"/>
              <w:rPr>
                <w:rFonts w:eastAsia="Times New Roman"/>
                <w:sz w:val="20"/>
                <w:szCs w:val="20"/>
              </w:rPr>
            </w:pPr>
            <w:hyperlink w:anchor="sb318f70d1da04c81b5b316f2f0f01342" w:history="1">
              <w:r>
                <w:rPr>
                  <w:rStyle w:val="a3"/>
                  <w:rFonts w:ascii="inherit" w:eastAsia="Times New Roman" w:hAnsi="inherit"/>
                  <w:color w:val="000000"/>
                  <w:sz w:val="20"/>
                  <w:szCs w:val="20"/>
                  <w:u w:val="none"/>
                </w:rPr>
                <w:t>Defaults Upon Senior Securities</w:t>
              </w:r>
            </w:hyperlink>
          </w:p>
        </w:tc>
        <w:tc>
          <w:tcPr>
            <w:tcW w:w="0" w:type="auto"/>
            <w:tcMar>
              <w:top w:w="30" w:type="dxa"/>
              <w:left w:w="30" w:type="dxa"/>
              <w:bottom w:w="30" w:type="dxa"/>
              <w:right w:w="30" w:type="dxa"/>
            </w:tcMar>
            <w:vAlign w:val="bottom"/>
            <w:hideMark/>
          </w:tcPr>
          <w:p w14:paraId="20B8726C" w14:textId="77777777" w:rsidR="00000000" w:rsidRDefault="00B80CBE">
            <w:pPr>
              <w:jc w:val="center"/>
              <w:rPr>
                <w:rFonts w:eastAsia="Times New Roman"/>
                <w:sz w:val="20"/>
                <w:szCs w:val="20"/>
              </w:rPr>
            </w:pPr>
            <w:hyperlink w:anchor="sb318f70d1da04c81b5b316f2f0f01342" w:history="1">
              <w:r>
                <w:rPr>
                  <w:rStyle w:val="a3"/>
                  <w:rFonts w:ascii="inherit" w:eastAsia="Times New Roman" w:hAnsi="inherit"/>
                  <w:color w:val="000000"/>
                  <w:sz w:val="20"/>
                  <w:szCs w:val="20"/>
                  <w:u w:val="none"/>
                </w:rPr>
                <w:t>119</w:t>
              </w:r>
            </w:hyperlink>
          </w:p>
        </w:tc>
      </w:tr>
      <w:tr w:rsidR="00000000" w14:paraId="49BA0165" w14:textId="77777777">
        <w:trPr>
          <w:divId w:val="1135366930"/>
        </w:trPr>
        <w:tc>
          <w:tcPr>
            <w:tcW w:w="0" w:type="auto"/>
            <w:tcMar>
              <w:top w:w="30" w:type="dxa"/>
              <w:left w:w="30" w:type="dxa"/>
              <w:bottom w:w="30" w:type="dxa"/>
              <w:right w:w="30" w:type="dxa"/>
            </w:tcMar>
            <w:vAlign w:val="bottom"/>
            <w:hideMark/>
          </w:tcPr>
          <w:p w14:paraId="2B4FDB38" w14:textId="77777777" w:rsidR="00000000" w:rsidRDefault="00B80CBE">
            <w:pPr>
              <w:divId w:val="1125150913"/>
              <w:rPr>
                <w:rFonts w:eastAsia="Times New Roman"/>
                <w:sz w:val="20"/>
                <w:szCs w:val="20"/>
              </w:rPr>
            </w:pPr>
            <w:hyperlink w:anchor="sA5A6150AB45E59BDB065A047ED511957" w:history="1">
              <w:r>
                <w:rPr>
                  <w:rStyle w:val="a3"/>
                  <w:rFonts w:ascii="inherit" w:eastAsia="Times New Roman" w:hAnsi="inherit"/>
                  <w:color w:val="000000"/>
                  <w:sz w:val="20"/>
                  <w:szCs w:val="20"/>
                  <w:u w:val="none"/>
                </w:rPr>
                <w:t>Item 4.</w:t>
              </w:r>
            </w:hyperlink>
          </w:p>
        </w:tc>
        <w:tc>
          <w:tcPr>
            <w:tcW w:w="0" w:type="auto"/>
            <w:tcMar>
              <w:top w:w="30" w:type="dxa"/>
              <w:left w:w="30" w:type="dxa"/>
              <w:bottom w:w="30" w:type="dxa"/>
              <w:right w:w="30" w:type="dxa"/>
            </w:tcMar>
            <w:vAlign w:val="bottom"/>
            <w:hideMark/>
          </w:tcPr>
          <w:p w14:paraId="3199BD00" w14:textId="77777777" w:rsidR="00000000" w:rsidRDefault="00B80CBE">
            <w:pPr>
              <w:divId w:val="1459564997"/>
              <w:rPr>
                <w:rFonts w:eastAsia="Times New Roman"/>
                <w:sz w:val="20"/>
                <w:szCs w:val="20"/>
              </w:rPr>
            </w:pPr>
            <w:hyperlink w:anchor="sA5A6150AB45E59BDB065A047ED511957" w:history="1">
              <w:r>
                <w:rPr>
                  <w:rStyle w:val="a3"/>
                  <w:rFonts w:ascii="inherit" w:eastAsia="Times New Roman" w:hAnsi="inherit"/>
                  <w:color w:val="000000"/>
                  <w:sz w:val="20"/>
                  <w:szCs w:val="20"/>
                  <w:u w:val="none"/>
                </w:rPr>
                <w:t>Mine Safety Disclosures</w:t>
              </w:r>
            </w:hyperlink>
          </w:p>
        </w:tc>
        <w:tc>
          <w:tcPr>
            <w:tcW w:w="0" w:type="auto"/>
            <w:tcMar>
              <w:top w:w="30" w:type="dxa"/>
              <w:left w:w="30" w:type="dxa"/>
              <w:bottom w:w="30" w:type="dxa"/>
              <w:right w:w="30" w:type="dxa"/>
            </w:tcMar>
            <w:vAlign w:val="bottom"/>
            <w:hideMark/>
          </w:tcPr>
          <w:p w14:paraId="71F471AD" w14:textId="77777777" w:rsidR="00000000" w:rsidRDefault="00B80CBE">
            <w:pPr>
              <w:jc w:val="center"/>
              <w:rPr>
                <w:rFonts w:eastAsia="Times New Roman"/>
                <w:sz w:val="20"/>
                <w:szCs w:val="20"/>
              </w:rPr>
            </w:pPr>
            <w:hyperlink w:anchor="sA5A6150AB45E59BDB065A047ED511957" w:history="1">
              <w:r>
                <w:rPr>
                  <w:rStyle w:val="a3"/>
                  <w:rFonts w:ascii="inherit" w:eastAsia="Times New Roman" w:hAnsi="inherit"/>
                  <w:color w:val="000000"/>
                  <w:sz w:val="20"/>
                  <w:szCs w:val="20"/>
                  <w:u w:val="none"/>
                </w:rPr>
                <w:t>119</w:t>
              </w:r>
            </w:hyperlink>
          </w:p>
        </w:tc>
      </w:tr>
      <w:tr w:rsidR="00000000" w14:paraId="31C370AD" w14:textId="77777777">
        <w:trPr>
          <w:divId w:val="1135366930"/>
        </w:trPr>
        <w:tc>
          <w:tcPr>
            <w:tcW w:w="0" w:type="auto"/>
            <w:tcMar>
              <w:top w:w="30" w:type="dxa"/>
              <w:left w:w="30" w:type="dxa"/>
              <w:bottom w:w="30" w:type="dxa"/>
              <w:right w:w="30" w:type="dxa"/>
            </w:tcMar>
            <w:vAlign w:val="bottom"/>
            <w:hideMark/>
          </w:tcPr>
          <w:p w14:paraId="7FD449CB" w14:textId="77777777" w:rsidR="00000000" w:rsidRDefault="00B80CBE">
            <w:pPr>
              <w:divId w:val="2044088805"/>
              <w:rPr>
                <w:rFonts w:eastAsia="Times New Roman"/>
                <w:sz w:val="20"/>
                <w:szCs w:val="20"/>
              </w:rPr>
            </w:pPr>
            <w:hyperlink w:anchor="s8C104D28675D52C3B39D1BC88D83679C" w:history="1">
              <w:r>
                <w:rPr>
                  <w:rStyle w:val="a3"/>
                  <w:rFonts w:ascii="inherit" w:eastAsia="Times New Roman" w:hAnsi="inherit"/>
                  <w:color w:val="000000"/>
                  <w:sz w:val="20"/>
                  <w:szCs w:val="20"/>
                  <w:u w:val="none"/>
                </w:rPr>
                <w:t>Item 5.</w:t>
              </w:r>
            </w:hyperlink>
          </w:p>
        </w:tc>
        <w:tc>
          <w:tcPr>
            <w:tcW w:w="0" w:type="auto"/>
            <w:tcMar>
              <w:top w:w="30" w:type="dxa"/>
              <w:left w:w="30" w:type="dxa"/>
              <w:bottom w:w="30" w:type="dxa"/>
              <w:right w:w="30" w:type="dxa"/>
            </w:tcMar>
            <w:vAlign w:val="bottom"/>
            <w:hideMark/>
          </w:tcPr>
          <w:p w14:paraId="0E1FE33D" w14:textId="77777777" w:rsidR="00000000" w:rsidRDefault="00B80CBE">
            <w:pPr>
              <w:divId w:val="1278609884"/>
              <w:rPr>
                <w:rFonts w:eastAsia="Times New Roman"/>
                <w:sz w:val="20"/>
                <w:szCs w:val="20"/>
              </w:rPr>
            </w:pPr>
            <w:hyperlink w:anchor="s8C104D28675D52C3B39D1BC88D83679C" w:history="1">
              <w:r>
                <w:rPr>
                  <w:rStyle w:val="a3"/>
                  <w:rFonts w:ascii="inherit" w:eastAsia="Times New Roman" w:hAnsi="inherit"/>
                  <w:color w:val="000000"/>
                  <w:sz w:val="20"/>
                  <w:szCs w:val="20"/>
                  <w:u w:val="none"/>
                </w:rPr>
                <w:t>Other Information</w:t>
              </w:r>
            </w:hyperlink>
          </w:p>
        </w:tc>
        <w:tc>
          <w:tcPr>
            <w:tcW w:w="0" w:type="auto"/>
            <w:tcMar>
              <w:top w:w="30" w:type="dxa"/>
              <w:left w:w="30" w:type="dxa"/>
              <w:bottom w:w="30" w:type="dxa"/>
              <w:right w:w="30" w:type="dxa"/>
            </w:tcMar>
            <w:vAlign w:val="bottom"/>
            <w:hideMark/>
          </w:tcPr>
          <w:p w14:paraId="785D639D" w14:textId="77777777" w:rsidR="00000000" w:rsidRDefault="00B80CBE">
            <w:pPr>
              <w:jc w:val="center"/>
              <w:rPr>
                <w:rFonts w:eastAsia="Times New Roman"/>
                <w:sz w:val="20"/>
                <w:szCs w:val="20"/>
              </w:rPr>
            </w:pPr>
            <w:hyperlink w:anchor="s8C104D28675D52C3B39D1BC88D83679C" w:history="1">
              <w:r>
                <w:rPr>
                  <w:rStyle w:val="a3"/>
                  <w:rFonts w:ascii="inherit" w:eastAsia="Times New Roman" w:hAnsi="inherit"/>
                  <w:color w:val="000000"/>
                  <w:sz w:val="20"/>
                  <w:szCs w:val="20"/>
                  <w:u w:val="none"/>
                </w:rPr>
                <w:t>119</w:t>
              </w:r>
            </w:hyperlink>
          </w:p>
        </w:tc>
      </w:tr>
      <w:tr w:rsidR="00000000" w14:paraId="5DB9441D" w14:textId="77777777">
        <w:trPr>
          <w:divId w:val="1135366930"/>
        </w:trPr>
        <w:tc>
          <w:tcPr>
            <w:tcW w:w="0" w:type="auto"/>
            <w:tcMar>
              <w:top w:w="30" w:type="dxa"/>
              <w:left w:w="30" w:type="dxa"/>
              <w:bottom w:w="30" w:type="dxa"/>
              <w:right w:w="30" w:type="dxa"/>
            </w:tcMar>
            <w:hideMark/>
          </w:tcPr>
          <w:p w14:paraId="31C67364" w14:textId="77777777" w:rsidR="00000000" w:rsidRDefault="00B80CBE">
            <w:pPr>
              <w:divId w:val="1231497185"/>
              <w:rPr>
                <w:rFonts w:eastAsia="Times New Roman"/>
                <w:sz w:val="20"/>
                <w:szCs w:val="20"/>
              </w:rPr>
            </w:pPr>
            <w:hyperlink w:anchor="s84bc22843208446cb31f85c818be8fad" w:history="1">
              <w:r>
                <w:rPr>
                  <w:rStyle w:val="a3"/>
                  <w:rFonts w:ascii="inherit" w:eastAsia="Times New Roman" w:hAnsi="inherit"/>
                  <w:color w:val="000000"/>
                  <w:sz w:val="20"/>
                  <w:szCs w:val="20"/>
                  <w:u w:val="none"/>
                </w:rPr>
                <w:t>Item 6.</w:t>
              </w:r>
            </w:hyperlink>
          </w:p>
        </w:tc>
        <w:tc>
          <w:tcPr>
            <w:tcW w:w="0" w:type="auto"/>
            <w:tcMar>
              <w:top w:w="30" w:type="dxa"/>
              <w:left w:w="30" w:type="dxa"/>
              <w:bottom w:w="30" w:type="dxa"/>
              <w:right w:w="30" w:type="dxa"/>
            </w:tcMar>
            <w:vAlign w:val="bottom"/>
            <w:hideMark/>
          </w:tcPr>
          <w:p w14:paraId="2545954D" w14:textId="77777777" w:rsidR="00000000" w:rsidRDefault="00B80CBE">
            <w:pPr>
              <w:divId w:val="2095659342"/>
              <w:rPr>
                <w:rFonts w:eastAsia="Times New Roman"/>
                <w:sz w:val="20"/>
                <w:szCs w:val="20"/>
              </w:rPr>
            </w:pPr>
            <w:hyperlink w:anchor="s84bc22843208446cb31f85c818be8fad" w:history="1">
              <w:r>
                <w:rPr>
                  <w:rStyle w:val="a3"/>
                  <w:rFonts w:ascii="inherit" w:eastAsia="Times New Roman" w:hAnsi="inherit"/>
                  <w:color w:val="000000"/>
                  <w:sz w:val="20"/>
                  <w:szCs w:val="20"/>
                  <w:u w:val="none"/>
                </w:rPr>
                <w:t>E</w:t>
              </w:r>
              <w:r>
                <w:rPr>
                  <w:rStyle w:val="a3"/>
                  <w:rFonts w:ascii="inherit" w:eastAsia="Times New Roman" w:hAnsi="inherit"/>
                  <w:color w:val="000000"/>
                  <w:sz w:val="20"/>
                  <w:szCs w:val="20"/>
                  <w:u w:val="none"/>
                </w:rPr>
                <w:t>xhibits</w:t>
              </w:r>
            </w:hyperlink>
          </w:p>
        </w:tc>
        <w:tc>
          <w:tcPr>
            <w:tcW w:w="0" w:type="auto"/>
            <w:tcMar>
              <w:top w:w="30" w:type="dxa"/>
              <w:left w:w="30" w:type="dxa"/>
              <w:bottom w:w="30" w:type="dxa"/>
              <w:right w:w="30" w:type="dxa"/>
            </w:tcMar>
            <w:vAlign w:val="bottom"/>
            <w:hideMark/>
          </w:tcPr>
          <w:p w14:paraId="797D79DE" w14:textId="77777777" w:rsidR="00000000" w:rsidRDefault="00B80CBE">
            <w:pPr>
              <w:jc w:val="center"/>
              <w:rPr>
                <w:rFonts w:eastAsia="Times New Roman"/>
                <w:sz w:val="20"/>
                <w:szCs w:val="20"/>
              </w:rPr>
            </w:pPr>
            <w:hyperlink w:anchor="s84bc22843208446cb31f85c818be8fad" w:history="1">
              <w:r>
                <w:rPr>
                  <w:rStyle w:val="a3"/>
                  <w:rFonts w:ascii="inherit" w:eastAsia="Times New Roman" w:hAnsi="inherit"/>
                  <w:color w:val="000000"/>
                  <w:sz w:val="20"/>
                  <w:szCs w:val="20"/>
                  <w:u w:val="none"/>
                </w:rPr>
                <w:t>119</w:t>
              </w:r>
            </w:hyperlink>
          </w:p>
        </w:tc>
      </w:tr>
      <w:tr w:rsidR="00000000" w14:paraId="4F26813A" w14:textId="77777777">
        <w:trPr>
          <w:divId w:val="1135366930"/>
        </w:trPr>
        <w:tc>
          <w:tcPr>
            <w:tcW w:w="0" w:type="auto"/>
            <w:tcMar>
              <w:top w:w="30" w:type="dxa"/>
              <w:left w:w="30" w:type="dxa"/>
              <w:bottom w:w="30" w:type="dxa"/>
              <w:right w:w="30" w:type="dxa"/>
            </w:tcMar>
            <w:vAlign w:val="bottom"/>
            <w:hideMark/>
          </w:tcPr>
          <w:p w14:paraId="27770027" w14:textId="77777777" w:rsidR="00000000" w:rsidRDefault="00B80CBE">
            <w:pPr>
              <w:divId w:val="283073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D9610" w14:textId="77777777" w:rsidR="00000000" w:rsidRDefault="00B80CBE">
            <w:pPr>
              <w:divId w:val="2044865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8298A4" w14:textId="77777777" w:rsidR="00000000" w:rsidRDefault="00B80CBE">
            <w:pPr>
              <w:divId w:val="1477528055"/>
              <w:rPr>
                <w:rFonts w:eastAsia="Times New Roman"/>
                <w:sz w:val="20"/>
                <w:szCs w:val="20"/>
              </w:rPr>
            </w:pPr>
            <w:r>
              <w:rPr>
                <w:rFonts w:ascii="inherit" w:eastAsia="Times New Roman" w:hAnsi="inherit"/>
                <w:sz w:val="20"/>
                <w:szCs w:val="20"/>
              </w:rPr>
              <w:t> </w:t>
            </w:r>
          </w:p>
        </w:tc>
      </w:tr>
      <w:tr w:rsidR="00000000" w14:paraId="355FBCC1" w14:textId="77777777">
        <w:trPr>
          <w:divId w:val="1135366930"/>
        </w:trPr>
        <w:tc>
          <w:tcPr>
            <w:tcW w:w="0" w:type="auto"/>
            <w:gridSpan w:val="2"/>
            <w:tcMar>
              <w:top w:w="30" w:type="dxa"/>
              <w:left w:w="30" w:type="dxa"/>
              <w:bottom w:w="30" w:type="dxa"/>
              <w:right w:w="30" w:type="dxa"/>
            </w:tcMar>
            <w:hideMark/>
          </w:tcPr>
          <w:p w14:paraId="13386A03" w14:textId="77777777" w:rsidR="00000000" w:rsidRDefault="00B80CBE">
            <w:pPr>
              <w:divId w:val="936595551"/>
              <w:rPr>
                <w:rFonts w:eastAsia="Times New Roman"/>
                <w:sz w:val="20"/>
                <w:szCs w:val="20"/>
              </w:rPr>
            </w:pPr>
            <w:hyperlink w:anchor="s0D54BDE5B9355A79B0B3C730F39BB2BA" w:history="1">
              <w:r>
                <w:rPr>
                  <w:rStyle w:val="a3"/>
                  <w:rFonts w:ascii="inherit" w:eastAsia="Times New Roman" w:hAnsi="inherit"/>
                  <w:b/>
                  <w:bCs/>
                  <w:color w:val="000000"/>
                  <w:sz w:val="20"/>
                  <w:szCs w:val="20"/>
                  <w:u w:val="none"/>
                </w:rPr>
                <w:t>EXHIBIT INDEX</w:t>
              </w:r>
            </w:hyperlink>
          </w:p>
        </w:tc>
        <w:tc>
          <w:tcPr>
            <w:tcW w:w="0" w:type="auto"/>
            <w:tcMar>
              <w:top w:w="30" w:type="dxa"/>
              <w:left w:w="30" w:type="dxa"/>
              <w:bottom w:w="30" w:type="dxa"/>
              <w:right w:w="30" w:type="dxa"/>
            </w:tcMar>
            <w:vAlign w:val="bottom"/>
            <w:hideMark/>
          </w:tcPr>
          <w:p w14:paraId="7647A3B1" w14:textId="77777777" w:rsidR="00000000" w:rsidRDefault="00B80CBE">
            <w:pPr>
              <w:jc w:val="center"/>
              <w:rPr>
                <w:rFonts w:eastAsia="Times New Roman"/>
                <w:sz w:val="20"/>
                <w:szCs w:val="20"/>
              </w:rPr>
            </w:pPr>
            <w:hyperlink w:anchor="s0D54BDE5B9355A79B0B3C730F39BB2BA" w:history="1">
              <w:r>
                <w:rPr>
                  <w:rStyle w:val="a3"/>
                  <w:rFonts w:ascii="inherit" w:eastAsia="Times New Roman" w:hAnsi="inherit"/>
                  <w:b/>
                  <w:bCs/>
                  <w:color w:val="000000"/>
                  <w:sz w:val="20"/>
                  <w:szCs w:val="20"/>
                  <w:u w:val="none"/>
                </w:rPr>
                <w:t>120</w:t>
              </w:r>
            </w:hyperlink>
          </w:p>
        </w:tc>
      </w:tr>
      <w:tr w:rsidR="00000000" w14:paraId="37B6FEFC" w14:textId="77777777">
        <w:trPr>
          <w:divId w:val="1135366930"/>
        </w:trPr>
        <w:tc>
          <w:tcPr>
            <w:tcW w:w="0" w:type="auto"/>
            <w:gridSpan w:val="2"/>
            <w:tcMar>
              <w:top w:w="30" w:type="dxa"/>
              <w:left w:w="30" w:type="dxa"/>
              <w:bottom w:w="30" w:type="dxa"/>
              <w:right w:w="30" w:type="dxa"/>
            </w:tcMar>
            <w:hideMark/>
          </w:tcPr>
          <w:p w14:paraId="34D910E8" w14:textId="77777777" w:rsidR="00000000" w:rsidRDefault="00B80CBE">
            <w:pPr>
              <w:divId w:val="2082439075"/>
              <w:rPr>
                <w:rFonts w:eastAsia="Times New Roman"/>
                <w:sz w:val="20"/>
                <w:szCs w:val="20"/>
              </w:rPr>
            </w:pPr>
            <w:r>
              <w:rPr>
                <w:rFonts w:ascii="inherit" w:eastAsia="Times New Roman" w:hAnsi="inherit"/>
                <w:b/>
                <w:bCs/>
                <w:color w:val="000000"/>
                <w:sz w:val="20"/>
                <w:szCs w:val="20"/>
              </w:rPr>
              <w:t>SIGNATURES</w:t>
            </w:r>
          </w:p>
        </w:tc>
        <w:tc>
          <w:tcPr>
            <w:tcW w:w="0" w:type="auto"/>
            <w:tcMar>
              <w:top w:w="30" w:type="dxa"/>
              <w:left w:w="30" w:type="dxa"/>
              <w:bottom w:w="30" w:type="dxa"/>
              <w:right w:w="30" w:type="dxa"/>
            </w:tcMar>
            <w:vAlign w:val="bottom"/>
            <w:hideMark/>
          </w:tcPr>
          <w:p w14:paraId="066A5120" w14:textId="77777777" w:rsidR="00000000" w:rsidRDefault="00B80CBE">
            <w:pPr>
              <w:jc w:val="center"/>
              <w:rPr>
                <w:rFonts w:eastAsia="Times New Roman"/>
                <w:sz w:val="20"/>
                <w:szCs w:val="20"/>
              </w:rPr>
            </w:pPr>
            <w:hyperlink w:anchor="s4FD7B2DF1BDB594D810BE05F2269EDC5" w:history="1">
              <w:r>
                <w:rPr>
                  <w:rStyle w:val="a3"/>
                  <w:rFonts w:ascii="inherit" w:eastAsia="Times New Roman" w:hAnsi="inherit"/>
                  <w:b/>
                  <w:bCs/>
                  <w:color w:val="000000"/>
                  <w:sz w:val="20"/>
                  <w:szCs w:val="20"/>
                  <w:u w:val="none"/>
                </w:rPr>
                <w:t>121</w:t>
              </w:r>
            </w:hyperlink>
          </w:p>
        </w:tc>
      </w:tr>
    </w:tbl>
    <w:p w14:paraId="0260D288" w14:textId="77777777" w:rsidR="00000000" w:rsidRDefault="00B80CBE">
      <w:pPr>
        <w:divId w:val="819936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5C11B35" w14:textId="77777777">
        <w:trPr>
          <w:divId w:val="2085906573"/>
          <w:jc w:val="center"/>
        </w:trPr>
        <w:tc>
          <w:tcPr>
            <w:tcW w:w="0" w:type="auto"/>
            <w:gridSpan w:val="3"/>
            <w:vAlign w:val="center"/>
            <w:hideMark/>
          </w:tcPr>
          <w:p w14:paraId="57795BBC" w14:textId="77777777" w:rsidR="00000000" w:rsidRDefault="00B80CBE">
            <w:pPr>
              <w:rPr>
                <w:rFonts w:eastAsia="Times New Roman"/>
                <w:sz w:val="20"/>
                <w:szCs w:val="20"/>
              </w:rPr>
            </w:pPr>
          </w:p>
        </w:tc>
      </w:tr>
      <w:tr w:rsidR="00000000" w14:paraId="6DBFF868" w14:textId="77777777">
        <w:trPr>
          <w:divId w:val="2085906573"/>
          <w:jc w:val="center"/>
        </w:trPr>
        <w:tc>
          <w:tcPr>
            <w:tcW w:w="1700" w:type="pct"/>
            <w:vAlign w:val="center"/>
            <w:hideMark/>
          </w:tcPr>
          <w:p w14:paraId="3C3D9DEA" w14:textId="77777777" w:rsidR="00000000" w:rsidRDefault="00B80CBE">
            <w:pPr>
              <w:rPr>
                <w:rFonts w:eastAsia="Times New Roman"/>
                <w:sz w:val="20"/>
                <w:szCs w:val="20"/>
              </w:rPr>
            </w:pPr>
          </w:p>
        </w:tc>
        <w:tc>
          <w:tcPr>
            <w:tcW w:w="1650" w:type="pct"/>
            <w:vAlign w:val="center"/>
            <w:hideMark/>
          </w:tcPr>
          <w:p w14:paraId="22DFF5CC" w14:textId="77777777" w:rsidR="00000000" w:rsidRDefault="00B80CBE">
            <w:pPr>
              <w:rPr>
                <w:rFonts w:eastAsia="Times New Roman"/>
                <w:sz w:val="20"/>
                <w:szCs w:val="20"/>
              </w:rPr>
            </w:pPr>
          </w:p>
        </w:tc>
        <w:tc>
          <w:tcPr>
            <w:tcW w:w="1650" w:type="pct"/>
            <w:vAlign w:val="center"/>
            <w:hideMark/>
          </w:tcPr>
          <w:p w14:paraId="04E55A25" w14:textId="77777777" w:rsidR="00000000" w:rsidRDefault="00B80CBE">
            <w:pPr>
              <w:rPr>
                <w:rFonts w:eastAsia="Times New Roman"/>
                <w:sz w:val="20"/>
                <w:szCs w:val="20"/>
              </w:rPr>
            </w:pPr>
          </w:p>
        </w:tc>
      </w:tr>
      <w:tr w:rsidR="00000000" w14:paraId="203C919B" w14:textId="77777777">
        <w:trPr>
          <w:divId w:val="2085906573"/>
          <w:jc w:val="center"/>
        </w:trPr>
        <w:tc>
          <w:tcPr>
            <w:tcW w:w="0" w:type="auto"/>
            <w:gridSpan w:val="3"/>
            <w:tcMar>
              <w:top w:w="30" w:type="dxa"/>
              <w:left w:w="30" w:type="dxa"/>
              <w:bottom w:w="30" w:type="dxa"/>
              <w:right w:w="30" w:type="dxa"/>
            </w:tcMar>
            <w:vAlign w:val="bottom"/>
            <w:hideMark/>
          </w:tcPr>
          <w:p w14:paraId="78A9AC1B" w14:textId="77777777" w:rsidR="00000000" w:rsidRDefault="00B80CBE">
            <w:pPr>
              <w:divId w:val="1973945044"/>
              <w:rPr>
                <w:rFonts w:eastAsia="Times New Roman"/>
                <w:sz w:val="20"/>
                <w:szCs w:val="20"/>
              </w:rPr>
            </w:pPr>
            <w:r>
              <w:rPr>
                <w:rFonts w:ascii="inherit" w:eastAsia="Times New Roman" w:hAnsi="inherit"/>
                <w:sz w:val="20"/>
                <w:szCs w:val="20"/>
              </w:rPr>
              <w:t> </w:t>
            </w:r>
          </w:p>
        </w:tc>
      </w:tr>
      <w:tr w:rsidR="00000000" w14:paraId="6A108D95" w14:textId="77777777">
        <w:trPr>
          <w:divId w:val="2085906573"/>
          <w:jc w:val="center"/>
        </w:trPr>
        <w:tc>
          <w:tcPr>
            <w:tcW w:w="0" w:type="auto"/>
            <w:tcMar>
              <w:top w:w="30" w:type="dxa"/>
              <w:left w:w="30" w:type="dxa"/>
              <w:bottom w:w="30" w:type="dxa"/>
              <w:right w:w="30" w:type="dxa"/>
            </w:tcMar>
            <w:vAlign w:val="bottom"/>
            <w:hideMark/>
          </w:tcPr>
          <w:p w14:paraId="4EAA9C48" w14:textId="77777777" w:rsidR="00000000" w:rsidRDefault="00B80CBE">
            <w:pPr>
              <w:divId w:val="187644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3A601C" w14:textId="77777777" w:rsidR="00000000" w:rsidRDefault="00B80CBE">
            <w:pPr>
              <w:jc w:val="center"/>
              <w:rPr>
                <w:rFonts w:eastAsia="Times New Roman"/>
                <w:sz w:val="16"/>
                <w:szCs w:val="16"/>
              </w:rPr>
            </w:pPr>
            <w:r>
              <w:rPr>
                <w:rFonts w:ascii="inherit" w:eastAsia="Times New Roman" w:hAnsi="inherit"/>
                <w:sz w:val="16"/>
                <w:szCs w:val="16"/>
              </w:rPr>
              <w:t>2</w:t>
            </w:r>
          </w:p>
        </w:tc>
        <w:tc>
          <w:tcPr>
            <w:tcW w:w="0" w:type="auto"/>
            <w:tcMar>
              <w:top w:w="30" w:type="dxa"/>
              <w:left w:w="30" w:type="dxa"/>
              <w:bottom w:w="30" w:type="dxa"/>
              <w:right w:w="30" w:type="dxa"/>
            </w:tcMar>
            <w:vAlign w:val="bottom"/>
            <w:hideMark/>
          </w:tcPr>
          <w:p w14:paraId="1485BF8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814762E" w14:textId="77777777" w:rsidR="00000000" w:rsidRDefault="00B80CBE">
      <w:pPr>
        <w:rPr>
          <w:rFonts w:eastAsia="Times New Roman"/>
          <w:sz w:val="20"/>
          <w:szCs w:val="20"/>
        </w:rPr>
      </w:pPr>
      <w:r>
        <w:rPr>
          <w:rFonts w:eastAsia="Times New Roman"/>
          <w:sz w:val="20"/>
          <w:szCs w:val="20"/>
        </w:rPr>
        <w:pict w14:anchorId="0951EA50">
          <v:rect id="_x0000_i1027" style="width:0;height:1.5pt" o:hralign="center" o:hrstd="t" o:hr="t" fillcolor="#a0a0a0" stroked="f"/>
        </w:pict>
      </w:r>
    </w:p>
    <w:p w14:paraId="64068F83" w14:textId="77777777" w:rsidR="00000000" w:rsidRDefault="00B80CBE">
      <w:pPr>
        <w:divId w:val="125052081"/>
        <w:rPr>
          <w:rFonts w:eastAsia="Times New Roman"/>
          <w:sz w:val="20"/>
          <w:szCs w:val="20"/>
        </w:rPr>
      </w:pPr>
    </w:p>
    <w:p w14:paraId="6ABC7565"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INDEX OF MD&amp;A AND SUPPLEMENTAL TABLES</w:t>
      </w:r>
    </w:p>
    <w:tbl>
      <w:tblPr>
        <w:tblW w:w="5000" w:type="pct"/>
        <w:jc w:val="center"/>
        <w:tblCellMar>
          <w:left w:w="0" w:type="dxa"/>
          <w:right w:w="0" w:type="dxa"/>
        </w:tblCellMar>
        <w:tblLook w:val="04A0" w:firstRow="1" w:lastRow="0" w:firstColumn="1" w:lastColumn="0" w:noHBand="0" w:noVBand="1"/>
      </w:tblPr>
      <w:tblGrid>
        <w:gridCol w:w="747"/>
        <w:gridCol w:w="7059"/>
        <w:gridCol w:w="500"/>
      </w:tblGrid>
      <w:tr w:rsidR="00000000" w14:paraId="5AF4EF12" w14:textId="77777777">
        <w:trPr>
          <w:divId w:val="1241790921"/>
          <w:jc w:val="center"/>
        </w:trPr>
        <w:tc>
          <w:tcPr>
            <w:tcW w:w="0" w:type="auto"/>
            <w:gridSpan w:val="3"/>
            <w:vAlign w:val="center"/>
            <w:hideMark/>
          </w:tcPr>
          <w:p w14:paraId="5AF0979B" w14:textId="77777777" w:rsidR="00000000" w:rsidRDefault="00B80CBE">
            <w:pPr>
              <w:spacing w:line="288" w:lineRule="auto"/>
              <w:jc w:val="center"/>
              <w:rPr>
                <w:rFonts w:eastAsia="Times New Roman"/>
                <w:sz w:val="20"/>
                <w:szCs w:val="20"/>
              </w:rPr>
            </w:pPr>
          </w:p>
        </w:tc>
      </w:tr>
      <w:tr w:rsidR="00000000" w14:paraId="6FA30AD0" w14:textId="77777777">
        <w:trPr>
          <w:divId w:val="1241790921"/>
          <w:jc w:val="center"/>
        </w:trPr>
        <w:tc>
          <w:tcPr>
            <w:tcW w:w="450" w:type="pct"/>
            <w:vAlign w:val="center"/>
            <w:hideMark/>
          </w:tcPr>
          <w:p w14:paraId="0184769C" w14:textId="77777777" w:rsidR="00000000" w:rsidRDefault="00B80CBE">
            <w:pPr>
              <w:rPr>
                <w:rFonts w:eastAsia="Times New Roman"/>
                <w:sz w:val="20"/>
                <w:szCs w:val="20"/>
              </w:rPr>
            </w:pPr>
          </w:p>
        </w:tc>
        <w:tc>
          <w:tcPr>
            <w:tcW w:w="4250" w:type="pct"/>
            <w:vAlign w:val="center"/>
            <w:hideMark/>
          </w:tcPr>
          <w:p w14:paraId="51C6F5D1" w14:textId="77777777" w:rsidR="00000000" w:rsidRDefault="00B80CBE">
            <w:pPr>
              <w:rPr>
                <w:rFonts w:eastAsia="Times New Roman"/>
                <w:sz w:val="20"/>
                <w:szCs w:val="20"/>
              </w:rPr>
            </w:pPr>
          </w:p>
        </w:tc>
        <w:tc>
          <w:tcPr>
            <w:tcW w:w="300" w:type="pct"/>
            <w:vAlign w:val="center"/>
            <w:hideMark/>
          </w:tcPr>
          <w:p w14:paraId="58D14724" w14:textId="77777777" w:rsidR="00000000" w:rsidRDefault="00B80CBE">
            <w:pPr>
              <w:rPr>
                <w:rFonts w:eastAsia="Times New Roman"/>
                <w:sz w:val="20"/>
                <w:szCs w:val="20"/>
              </w:rPr>
            </w:pPr>
          </w:p>
        </w:tc>
      </w:tr>
      <w:tr w:rsidR="00000000" w14:paraId="3C66875D" w14:textId="77777777">
        <w:trPr>
          <w:divId w:val="1241790921"/>
          <w:jc w:val="center"/>
        </w:trPr>
        <w:tc>
          <w:tcPr>
            <w:tcW w:w="0" w:type="auto"/>
            <w:gridSpan w:val="2"/>
            <w:tcMar>
              <w:top w:w="30" w:type="dxa"/>
              <w:left w:w="30" w:type="dxa"/>
              <w:bottom w:w="30" w:type="dxa"/>
              <w:right w:w="30" w:type="dxa"/>
            </w:tcMar>
            <w:vAlign w:val="bottom"/>
            <w:hideMark/>
          </w:tcPr>
          <w:p w14:paraId="5CE2CC7D" w14:textId="77777777" w:rsidR="00000000" w:rsidRDefault="00B80CBE">
            <w:pPr>
              <w:rPr>
                <w:rFonts w:eastAsia="Times New Roman"/>
                <w:sz w:val="20"/>
                <w:szCs w:val="20"/>
              </w:rPr>
            </w:pPr>
            <w:r>
              <w:rPr>
                <w:rFonts w:ascii="inherit" w:eastAsia="Times New Roman" w:hAnsi="inherit"/>
                <w:b/>
                <w:bCs/>
                <w:sz w:val="20"/>
                <w:szCs w:val="20"/>
              </w:rPr>
              <w:t>MD&amp;A Tables:</w:t>
            </w:r>
          </w:p>
        </w:tc>
        <w:tc>
          <w:tcPr>
            <w:tcW w:w="0" w:type="auto"/>
            <w:tcMar>
              <w:top w:w="30" w:type="dxa"/>
              <w:left w:w="30" w:type="dxa"/>
              <w:bottom w:w="30" w:type="dxa"/>
              <w:right w:w="30" w:type="dxa"/>
            </w:tcMar>
            <w:vAlign w:val="bottom"/>
            <w:hideMark/>
          </w:tcPr>
          <w:p w14:paraId="03CBCC3A" w14:textId="77777777" w:rsidR="00000000" w:rsidRDefault="00B80CBE">
            <w:pPr>
              <w:jc w:val="center"/>
              <w:rPr>
                <w:rFonts w:eastAsia="Times New Roman"/>
                <w:sz w:val="20"/>
                <w:szCs w:val="20"/>
              </w:rPr>
            </w:pPr>
            <w:r>
              <w:rPr>
                <w:rFonts w:ascii="inherit" w:eastAsia="Times New Roman" w:hAnsi="inherit"/>
                <w:b/>
                <w:bCs/>
                <w:sz w:val="20"/>
                <w:szCs w:val="20"/>
              </w:rPr>
              <w:t>Page</w:t>
            </w:r>
          </w:p>
        </w:tc>
      </w:tr>
      <w:tr w:rsidR="00000000" w14:paraId="00682394" w14:textId="77777777">
        <w:trPr>
          <w:divId w:val="1241790921"/>
          <w:jc w:val="center"/>
        </w:trPr>
        <w:tc>
          <w:tcPr>
            <w:tcW w:w="0" w:type="auto"/>
            <w:tcMar>
              <w:top w:w="30" w:type="dxa"/>
              <w:left w:w="30" w:type="dxa"/>
              <w:bottom w:w="30" w:type="dxa"/>
              <w:right w:w="30" w:type="dxa"/>
            </w:tcMar>
            <w:vAlign w:val="bottom"/>
            <w:hideMark/>
          </w:tcPr>
          <w:p w14:paraId="4463E0C3" w14:textId="77777777" w:rsidR="00000000" w:rsidRDefault="00B80CBE">
            <w:pPr>
              <w:jc w:val="center"/>
              <w:rPr>
                <w:rFonts w:eastAsia="Times New Roman"/>
                <w:sz w:val="20"/>
                <w:szCs w:val="20"/>
              </w:rPr>
            </w:pPr>
            <w:r>
              <w:rPr>
                <w:rFonts w:ascii="inherit" w:eastAsia="Times New Roman" w:hAnsi="inherit"/>
                <w:sz w:val="20"/>
                <w:szCs w:val="20"/>
              </w:rPr>
              <w:t>1</w:t>
            </w:r>
          </w:p>
        </w:tc>
        <w:tc>
          <w:tcPr>
            <w:tcW w:w="0" w:type="auto"/>
            <w:tcMar>
              <w:top w:w="30" w:type="dxa"/>
              <w:left w:w="30" w:type="dxa"/>
              <w:bottom w:w="30" w:type="dxa"/>
              <w:right w:w="30" w:type="dxa"/>
            </w:tcMar>
            <w:vAlign w:val="bottom"/>
            <w:hideMark/>
          </w:tcPr>
          <w:p w14:paraId="46B27AD9" w14:textId="77777777" w:rsidR="00000000" w:rsidRDefault="00B80CBE">
            <w:pPr>
              <w:divId w:val="489947311"/>
              <w:rPr>
                <w:rFonts w:eastAsia="Times New Roman"/>
                <w:sz w:val="20"/>
                <w:szCs w:val="20"/>
              </w:rPr>
            </w:pPr>
            <w:hyperlink w:anchor="s7F5FB368C7F35D278374924ABB93F30A" w:history="1">
              <w:r>
                <w:rPr>
                  <w:rStyle w:val="a3"/>
                  <w:rFonts w:ascii="inherit" w:eastAsia="Times New Roman" w:hAnsi="inherit"/>
                  <w:color w:val="000000"/>
                  <w:sz w:val="20"/>
                  <w:szCs w:val="20"/>
                  <w:u w:val="none"/>
                </w:rPr>
                <w:t>Consolidated Financial Highlights</w:t>
              </w:r>
            </w:hyperlink>
          </w:p>
        </w:tc>
        <w:tc>
          <w:tcPr>
            <w:tcW w:w="0" w:type="auto"/>
            <w:tcMar>
              <w:top w:w="30" w:type="dxa"/>
              <w:left w:w="30" w:type="dxa"/>
              <w:bottom w:w="30" w:type="dxa"/>
              <w:right w:w="30" w:type="dxa"/>
            </w:tcMar>
            <w:vAlign w:val="bottom"/>
            <w:hideMark/>
          </w:tcPr>
          <w:p w14:paraId="481FA0C9" w14:textId="77777777" w:rsidR="00000000" w:rsidRDefault="00B80CBE">
            <w:pPr>
              <w:jc w:val="center"/>
              <w:rPr>
                <w:rFonts w:eastAsia="Times New Roman"/>
                <w:sz w:val="20"/>
                <w:szCs w:val="20"/>
              </w:rPr>
            </w:pPr>
            <w:hyperlink w:anchor="s7F5FB368C7F35D278374924ABB93F30A" w:history="1">
              <w:r>
                <w:rPr>
                  <w:rStyle w:val="a3"/>
                  <w:rFonts w:ascii="inherit" w:eastAsia="Times New Roman" w:hAnsi="inherit"/>
                  <w:color w:val="000000"/>
                  <w:sz w:val="20"/>
                  <w:szCs w:val="20"/>
                  <w:u w:val="none"/>
                </w:rPr>
                <w:t>5</w:t>
              </w:r>
            </w:hyperlink>
          </w:p>
        </w:tc>
      </w:tr>
      <w:tr w:rsidR="00000000" w14:paraId="36D15352" w14:textId="77777777">
        <w:trPr>
          <w:divId w:val="1241790921"/>
          <w:jc w:val="center"/>
        </w:trPr>
        <w:tc>
          <w:tcPr>
            <w:tcW w:w="0" w:type="auto"/>
            <w:tcMar>
              <w:top w:w="30" w:type="dxa"/>
              <w:left w:w="30" w:type="dxa"/>
              <w:bottom w:w="30" w:type="dxa"/>
              <w:right w:w="30" w:type="dxa"/>
            </w:tcMar>
            <w:vAlign w:val="bottom"/>
            <w:hideMark/>
          </w:tcPr>
          <w:p w14:paraId="36298F1A" w14:textId="77777777" w:rsidR="00000000" w:rsidRDefault="00B80CBE">
            <w:pPr>
              <w:jc w:val="center"/>
              <w:rPr>
                <w:rFonts w:eastAsia="Times New Roman"/>
                <w:sz w:val="20"/>
                <w:szCs w:val="20"/>
              </w:rPr>
            </w:pPr>
            <w:r>
              <w:rPr>
                <w:rFonts w:ascii="inherit" w:eastAsia="Times New Roman" w:hAnsi="inherit"/>
                <w:sz w:val="20"/>
                <w:szCs w:val="20"/>
              </w:rPr>
              <w:t>2</w:t>
            </w:r>
          </w:p>
        </w:tc>
        <w:tc>
          <w:tcPr>
            <w:tcW w:w="0" w:type="auto"/>
            <w:tcMar>
              <w:top w:w="30" w:type="dxa"/>
              <w:left w:w="30" w:type="dxa"/>
              <w:bottom w:w="30" w:type="dxa"/>
              <w:right w:w="30" w:type="dxa"/>
            </w:tcMar>
            <w:vAlign w:val="bottom"/>
            <w:hideMark/>
          </w:tcPr>
          <w:p w14:paraId="7363A3F9" w14:textId="77777777" w:rsidR="00000000" w:rsidRDefault="00B80CBE">
            <w:pPr>
              <w:divId w:val="1205870916"/>
              <w:rPr>
                <w:rFonts w:eastAsia="Times New Roman"/>
                <w:sz w:val="20"/>
                <w:szCs w:val="20"/>
              </w:rPr>
            </w:pPr>
            <w:r>
              <w:rPr>
                <w:rFonts w:ascii="inherit" w:eastAsia="Times New Roman" w:hAnsi="inherit"/>
                <w:color w:val="000000"/>
                <w:sz w:val="20"/>
                <w:szCs w:val="20"/>
              </w:rPr>
              <w:t>Average Balances, Net Interest Income and Net Interest Margin</w:t>
            </w:r>
          </w:p>
        </w:tc>
        <w:tc>
          <w:tcPr>
            <w:tcW w:w="0" w:type="auto"/>
            <w:tcMar>
              <w:top w:w="30" w:type="dxa"/>
              <w:left w:w="30" w:type="dxa"/>
              <w:bottom w:w="30" w:type="dxa"/>
              <w:right w:w="30" w:type="dxa"/>
            </w:tcMar>
            <w:vAlign w:val="bottom"/>
            <w:hideMark/>
          </w:tcPr>
          <w:p w14:paraId="50967347" w14:textId="77777777" w:rsidR="00000000" w:rsidRDefault="00B80CBE">
            <w:pPr>
              <w:jc w:val="center"/>
              <w:rPr>
                <w:rFonts w:eastAsia="Times New Roman"/>
                <w:sz w:val="20"/>
                <w:szCs w:val="20"/>
              </w:rPr>
            </w:pPr>
            <w:hyperlink w:anchor="sA67A4D85697359E98EB19EDBB7FD0265" w:history="1">
              <w:r>
                <w:rPr>
                  <w:rStyle w:val="a3"/>
                  <w:rFonts w:ascii="inherit" w:eastAsia="Times New Roman" w:hAnsi="inherit"/>
                  <w:color w:val="000000"/>
                  <w:sz w:val="20"/>
                  <w:szCs w:val="20"/>
                  <w:u w:val="none"/>
                </w:rPr>
                <w:t>11</w:t>
              </w:r>
            </w:hyperlink>
          </w:p>
        </w:tc>
      </w:tr>
      <w:tr w:rsidR="00000000" w14:paraId="3C2F6948" w14:textId="77777777">
        <w:trPr>
          <w:divId w:val="1241790921"/>
          <w:jc w:val="center"/>
        </w:trPr>
        <w:tc>
          <w:tcPr>
            <w:tcW w:w="0" w:type="auto"/>
            <w:tcMar>
              <w:top w:w="30" w:type="dxa"/>
              <w:left w:w="30" w:type="dxa"/>
              <w:bottom w:w="30" w:type="dxa"/>
              <w:right w:w="30" w:type="dxa"/>
            </w:tcMar>
            <w:vAlign w:val="bottom"/>
            <w:hideMark/>
          </w:tcPr>
          <w:p w14:paraId="1776332E" w14:textId="77777777" w:rsidR="00000000" w:rsidRDefault="00B80CBE">
            <w:pPr>
              <w:jc w:val="center"/>
              <w:rPr>
                <w:rFonts w:eastAsia="Times New Roman"/>
                <w:sz w:val="20"/>
                <w:szCs w:val="20"/>
              </w:rPr>
            </w:pPr>
            <w:r>
              <w:rPr>
                <w:rFonts w:ascii="inherit" w:eastAsia="Times New Roman" w:hAnsi="inherit"/>
                <w:sz w:val="20"/>
                <w:szCs w:val="20"/>
              </w:rPr>
              <w:t>3</w:t>
            </w:r>
          </w:p>
        </w:tc>
        <w:tc>
          <w:tcPr>
            <w:tcW w:w="0" w:type="auto"/>
            <w:tcMar>
              <w:top w:w="30" w:type="dxa"/>
              <w:left w:w="30" w:type="dxa"/>
              <w:bottom w:w="30" w:type="dxa"/>
              <w:right w:w="30" w:type="dxa"/>
            </w:tcMar>
            <w:vAlign w:val="bottom"/>
            <w:hideMark/>
          </w:tcPr>
          <w:p w14:paraId="2C961CA4" w14:textId="77777777" w:rsidR="00000000" w:rsidRDefault="00B80CBE">
            <w:pPr>
              <w:divId w:val="1142845123"/>
              <w:rPr>
                <w:rFonts w:eastAsia="Times New Roman"/>
                <w:sz w:val="20"/>
                <w:szCs w:val="20"/>
              </w:rPr>
            </w:pPr>
            <w:r>
              <w:rPr>
                <w:rFonts w:ascii="inherit" w:eastAsia="Times New Roman" w:hAnsi="inherit"/>
                <w:color w:val="000000"/>
                <w:sz w:val="20"/>
                <w:szCs w:val="20"/>
              </w:rPr>
              <w:t>Rate/Volume Analysis of Net Interest Income</w:t>
            </w:r>
          </w:p>
        </w:tc>
        <w:tc>
          <w:tcPr>
            <w:tcW w:w="0" w:type="auto"/>
            <w:tcMar>
              <w:top w:w="30" w:type="dxa"/>
              <w:left w:w="30" w:type="dxa"/>
              <w:bottom w:w="30" w:type="dxa"/>
              <w:right w:w="30" w:type="dxa"/>
            </w:tcMar>
            <w:vAlign w:val="bottom"/>
            <w:hideMark/>
          </w:tcPr>
          <w:p w14:paraId="15D58A82" w14:textId="77777777" w:rsidR="00000000" w:rsidRDefault="00B80CBE">
            <w:pPr>
              <w:jc w:val="center"/>
              <w:rPr>
                <w:rFonts w:eastAsia="Times New Roman"/>
                <w:sz w:val="20"/>
                <w:szCs w:val="20"/>
              </w:rPr>
            </w:pPr>
            <w:hyperlink w:anchor="s46309253E3B5564EA92EB7FCF263E87E" w:history="1">
              <w:r>
                <w:rPr>
                  <w:rStyle w:val="a3"/>
                  <w:rFonts w:ascii="inherit" w:eastAsia="Times New Roman" w:hAnsi="inherit"/>
                  <w:color w:val="000000"/>
                  <w:sz w:val="20"/>
                  <w:szCs w:val="20"/>
                  <w:u w:val="none"/>
                </w:rPr>
                <w:t>12</w:t>
              </w:r>
            </w:hyperlink>
          </w:p>
        </w:tc>
      </w:tr>
      <w:tr w:rsidR="00000000" w14:paraId="1B01A5AD" w14:textId="77777777">
        <w:trPr>
          <w:divId w:val="1241790921"/>
          <w:jc w:val="center"/>
        </w:trPr>
        <w:tc>
          <w:tcPr>
            <w:tcW w:w="0" w:type="auto"/>
            <w:tcMar>
              <w:top w:w="30" w:type="dxa"/>
              <w:left w:w="30" w:type="dxa"/>
              <w:bottom w:w="30" w:type="dxa"/>
              <w:right w:w="30" w:type="dxa"/>
            </w:tcMar>
            <w:vAlign w:val="bottom"/>
            <w:hideMark/>
          </w:tcPr>
          <w:p w14:paraId="01E6B0A6" w14:textId="77777777" w:rsidR="00000000" w:rsidRDefault="00B80CBE">
            <w:pPr>
              <w:jc w:val="center"/>
              <w:rPr>
                <w:rFonts w:eastAsia="Times New Roman"/>
                <w:sz w:val="20"/>
                <w:szCs w:val="20"/>
              </w:rPr>
            </w:pPr>
            <w:r>
              <w:rPr>
                <w:rFonts w:ascii="inherit" w:eastAsia="Times New Roman" w:hAnsi="inherit"/>
                <w:sz w:val="20"/>
                <w:szCs w:val="20"/>
              </w:rPr>
              <w:t>4</w:t>
            </w:r>
          </w:p>
        </w:tc>
        <w:tc>
          <w:tcPr>
            <w:tcW w:w="0" w:type="auto"/>
            <w:tcMar>
              <w:top w:w="30" w:type="dxa"/>
              <w:left w:w="30" w:type="dxa"/>
              <w:bottom w:w="30" w:type="dxa"/>
              <w:right w:w="30" w:type="dxa"/>
            </w:tcMar>
            <w:vAlign w:val="bottom"/>
            <w:hideMark/>
          </w:tcPr>
          <w:p w14:paraId="0A137A58" w14:textId="77777777" w:rsidR="00000000" w:rsidRDefault="00B80CBE">
            <w:pPr>
              <w:divId w:val="1251238720"/>
              <w:rPr>
                <w:rFonts w:eastAsia="Times New Roman"/>
                <w:sz w:val="20"/>
                <w:szCs w:val="20"/>
              </w:rPr>
            </w:pPr>
            <w:r>
              <w:rPr>
                <w:rFonts w:ascii="inherit" w:eastAsia="Times New Roman" w:hAnsi="inherit"/>
                <w:color w:val="000000"/>
                <w:sz w:val="20"/>
                <w:szCs w:val="20"/>
              </w:rPr>
              <w:t>Non-Interest Income</w:t>
            </w:r>
          </w:p>
        </w:tc>
        <w:tc>
          <w:tcPr>
            <w:tcW w:w="0" w:type="auto"/>
            <w:tcMar>
              <w:top w:w="30" w:type="dxa"/>
              <w:left w:w="30" w:type="dxa"/>
              <w:bottom w:w="30" w:type="dxa"/>
              <w:right w:w="30" w:type="dxa"/>
            </w:tcMar>
            <w:vAlign w:val="bottom"/>
            <w:hideMark/>
          </w:tcPr>
          <w:p w14:paraId="284931A1" w14:textId="77777777" w:rsidR="00000000" w:rsidRDefault="00B80CBE">
            <w:pPr>
              <w:jc w:val="center"/>
              <w:rPr>
                <w:rFonts w:eastAsia="Times New Roman"/>
                <w:sz w:val="20"/>
                <w:szCs w:val="20"/>
              </w:rPr>
            </w:pPr>
            <w:hyperlink w:anchor="s738F44B71CEE53EB83DE327F1DD34775" w:history="1">
              <w:r>
                <w:rPr>
                  <w:rStyle w:val="a3"/>
                  <w:rFonts w:ascii="inherit" w:eastAsia="Times New Roman" w:hAnsi="inherit"/>
                  <w:color w:val="000000"/>
                  <w:sz w:val="20"/>
                  <w:szCs w:val="20"/>
                  <w:u w:val="none"/>
                </w:rPr>
                <w:t>13</w:t>
              </w:r>
            </w:hyperlink>
          </w:p>
        </w:tc>
      </w:tr>
      <w:tr w:rsidR="00000000" w14:paraId="27F688AA" w14:textId="77777777">
        <w:trPr>
          <w:divId w:val="1241790921"/>
          <w:jc w:val="center"/>
        </w:trPr>
        <w:tc>
          <w:tcPr>
            <w:tcW w:w="0" w:type="auto"/>
            <w:tcMar>
              <w:top w:w="30" w:type="dxa"/>
              <w:left w:w="30" w:type="dxa"/>
              <w:bottom w:w="30" w:type="dxa"/>
              <w:right w:w="30" w:type="dxa"/>
            </w:tcMar>
            <w:vAlign w:val="bottom"/>
            <w:hideMark/>
          </w:tcPr>
          <w:p w14:paraId="293DB148" w14:textId="77777777" w:rsidR="00000000" w:rsidRDefault="00B80CBE">
            <w:pPr>
              <w:jc w:val="center"/>
              <w:rPr>
                <w:rFonts w:eastAsia="Times New Roman"/>
                <w:sz w:val="20"/>
                <w:szCs w:val="20"/>
              </w:rPr>
            </w:pPr>
            <w:r>
              <w:rPr>
                <w:rFonts w:ascii="inherit" w:eastAsia="Times New Roman" w:hAnsi="inherit"/>
                <w:sz w:val="20"/>
                <w:szCs w:val="20"/>
              </w:rPr>
              <w:t>5</w:t>
            </w:r>
          </w:p>
        </w:tc>
        <w:tc>
          <w:tcPr>
            <w:tcW w:w="0" w:type="auto"/>
            <w:tcMar>
              <w:top w:w="30" w:type="dxa"/>
              <w:left w:w="30" w:type="dxa"/>
              <w:bottom w:w="30" w:type="dxa"/>
              <w:right w:w="30" w:type="dxa"/>
            </w:tcMar>
            <w:vAlign w:val="bottom"/>
            <w:hideMark/>
          </w:tcPr>
          <w:p w14:paraId="3EC6E7AB" w14:textId="77777777" w:rsidR="00000000" w:rsidRDefault="00B80CBE">
            <w:pPr>
              <w:divId w:val="804662365"/>
              <w:rPr>
                <w:rFonts w:eastAsia="Times New Roman"/>
                <w:sz w:val="20"/>
                <w:szCs w:val="20"/>
              </w:rPr>
            </w:pPr>
            <w:r>
              <w:rPr>
                <w:rFonts w:ascii="inherit" w:eastAsia="Times New Roman" w:hAnsi="inherit"/>
                <w:color w:val="000000"/>
                <w:sz w:val="20"/>
                <w:szCs w:val="20"/>
              </w:rPr>
              <w:t>Non-Interest Expense</w:t>
            </w:r>
          </w:p>
        </w:tc>
        <w:tc>
          <w:tcPr>
            <w:tcW w:w="0" w:type="auto"/>
            <w:tcMar>
              <w:top w:w="30" w:type="dxa"/>
              <w:left w:w="30" w:type="dxa"/>
              <w:bottom w:w="30" w:type="dxa"/>
              <w:right w:w="30" w:type="dxa"/>
            </w:tcMar>
            <w:vAlign w:val="bottom"/>
            <w:hideMark/>
          </w:tcPr>
          <w:p w14:paraId="6FB25868" w14:textId="77777777" w:rsidR="00000000" w:rsidRDefault="00B80CBE">
            <w:pPr>
              <w:jc w:val="center"/>
              <w:rPr>
                <w:rFonts w:eastAsia="Times New Roman"/>
                <w:sz w:val="20"/>
                <w:szCs w:val="20"/>
              </w:rPr>
            </w:pPr>
            <w:hyperlink w:anchor="s84AEF5F21AB75F0E95CD84F421205FE2" w:history="1">
              <w:r>
                <w:rPr>
                  <w:rStyle w:val="a3"/>
                  <w:rFonts w:ascii="inherit" w:eastAsia="Times New Roman" w:hAnsi="inherit"/>
                  <w:color w:val="000000"/>
                  <w:sz w:val="20"/>
                  <w:szCs w:val="20"/>
                  <w:u w:val="none"/>
                </w:rPr>
                <w:t>14</w:t>
              </w:r>
            </w:hyperlink>
          </w:p>
        </w:tc>
      </w:tr>
      <w:tr w:rsidR="00000000" w14:paraId="7AA2E23C" w14:textId="77777777">
        <w:trPr>
          <w:divId w:val="1241790921"/>
          <w:jc w:val="center"/>
        </w:trPr>
        <w:tc>
          <w:tcPr>
            <w:tcW w:w="0" w:type="auto"/>
            <w:tcMar>
              <w:top w:w="30" w:type="dxa"/>
              <w:left w:w="30" w:type="dxa"/>
              <w:bottom w:w="30" w:type="dxa"/>
              <w:right w:w="30" w:type="dxa"/>
            </w:tcMar>
            <w:vAlign w:val="bottom"/>
            <w:hideMark/>
          </w:tcPr>
          <w:p w14:paraId="37E5B767" w14:textId="77777777" w:rsidR="00000000" w:rsidRDefault="00B80CBE">
            <w:pPr>
              <w:jc w:val="center"/>
              <w:rPr>
                <w:rFonts w:eastAsia="Times New Roman"/>
                <w:sz w:val="20"/>
                <w:szCs w:val="20"/>
              </w:rPr>
            </w:pPr>
            <w:r>
              <w:rPr>
                <w:rFonts w:ascii="inherit" w:eastAsia="Times New Roman" w:hAnsi="inherit"/>
                <w:sz w:val="20"/>
                <w:szCs w:val="20"/>
              </w:rPr>
              <w:t>6</w:t>
            </w:r>
          </w:p>
        </w:tc>
        <w:tc>
          <w:tcPr>
            <w:tcW w:w="0" w:type="auto"/>
            <w:tcMar>
              <w:top w:w="30" w:type="dxa"/>
              <w:left w:w="30" w:type="dxa"/>
              <w:bottom w:w="30" w:type="dxa"/>
              <w:right w:w="30" w:type="dxa"/>
            </w:tcMar>
            <w:vAlign w:val="bottom"/>
            <w:hideMark/>
          </w:tcPr>
          <w:p w14:paraId="02B9B580" w14:textId="77777777" w:rsidR="00000000" w:rsidRDefault="00B80CBE">
            <w:pPr>
              <w:divId w:val="71972491"/>
              <w:rPr>
                <w:rFonts w:eastAsia="Times New Roman"/>
                <w:sz w:val="20"/>
                <w:szCs w:val="20"/>
              </w:rPr>
            </w:pPr>
            <w:r>
              <w:rPr>
                <w:rFonts w:ascii="inherit" w:eastAsia="Times New Roman" w:hAnsi="inherit"/>
                <w:color w:val="000000"/>
                <w:sz w:val="20"/>
                <w:szCs w:val="20"/>
              </w:rPr>
              <w:t>Investment Securities</w:t>
            </w:r>
          </w:p>
        </w:tc>
        <w:tc>
          <w:tcPr>
            <w:tcW w:w="0" w:type="auto"/>
            <w:tcMar>
              <w:top w:w="30" w:type="dxa"/>
              <w:left w:w="30" w:type="dxa"/>
              <w:bottom w:w="30" w:type="dxa"/>
              <w:right w:w="30" w:type="dxa"/>
            </w:tcMar>
            <w:vAlign w:val="bottom"/>
            <w:hideMark/>
          </w:tcPr>
          <w:p w14:paraId="2974A321" w14:textId="77777777" w:rsidR="00000000" w:rsidRDefault="00B80CBE">
            <w:pPr>
              <w:jc w:val="center"/>
              <w:rPr>
                <w:rFonts w:eastAsia="Times New Roman"/>
                <w:sz w:val="20"/>
                <w:szCs w:val="20"/>
              </w:rPr>
            </w:pPr>
            <w:hyperlink w:anchor="s64041997D8835F8DBA53F12E78931962" w:history="1">
              <w:r>
                <w:rPr>
                  <w:rStyle w:val="a3"/>
                  <w:rFonts w:ascii="inherit" w:eastAsia="Times New Roman" w:hAnsi="inherit"/>
                  <w:color w:val="000000"/>
                  <w:sz w:val="20"/>
                  <w:szCs w:val="20"/>
                  <w:u w:val="none"/>
                </w:rPr>
                <w:t>15</w:t>
              </w:r>
            </w:hyperlink>
          </w:p>
        </w:tc>
      </w:tr>
      <w:tr w:rsidR="00000000" w14:paraId="07CFF64C" w14:textId="77777777">
        <w:trPr>
          <w:divId w:val="1241790921"/>
          <w:jc w:val="center"/>
        </w:trPr>
        <w:tc>
          <w:tcPr>
            <w:tcW w:w="0" w:type="auto"/>
            <w:tcMar>
              <w:top w:w="30" w:type="dxa"/>
              <w:left w:w="30" w:type="dxa"/>
              <w:bottom w:w="30" w:type="dxa"/>
              <w:right w:w="30" w:type="dxa"/>
            </w:tcMar>
            <w:vAlign w:val="bottom"/>
            <w:hideMark/>
          </w:tcPr>
          <w:p w14:paraId="55CDFFF2" w14:textId="77777777" w:rsidR="00000000" w:rsidRDefault="00B80CBE">
            <w:pPr>
              <w:jc w:val="center"/>
              <w:rPr>
                <w:rFonts w:eastAsia="Times New Roman"/>
                <w:sz w:val="20"/>
                <w:szCs w:val="20"/>
              </w:rPr>
            </w:pPr>
            <w:r>
              <w:rPr>
                <w:rFonts w:ascii="inherit" w:eastAsia="Times New Roman" w:hAnsi="inherit"/>
                <w:sz w:val="20"/>
                <w:szCs w:val="20"/>
              </w:rPr>
              <w:t>7</w:t>
            </w:r>
          </w:p>
        </w:tc>
        <w:tc>
          <w:tcPr>
            <w:tcW w:w="0" w:type="auto"/>
            <w:tcMar>
              <w:top w:w="30" w:type="dxa"/>
              <w:left w:w="30" w:type="dxa"/>
              <w:bottom w:w="30" w:type="dxa"/>
              <w:right w:w="30" w:type="dxa"/>
            </w:tcMar>
            <w:vAlign w:val="bottom"/>
            <w:hideMark/>
          </w:tcPr>
          <w:p w14:paraId="5AE0D355" w14:textId="77777777" w:rsidR="00000000" w:rsidRDefault="00B80CBE">
            <w:pPr>
              <w:divId w:val="2110545569"/>
              <w:rPr>
                <w:rFonts w:eastAsia="Times New Roman"/>
                <w:sz w:val="20"/>
                <w:szCs w:val="20"/>
              </w:rPr>
            </w:pPr>
            <w:r>
              <w:rPr>
                <w:rFonts w:ascii="inherit" w:eastAsia="Times New Roman" w:hAnsi="inherit"/>
                <w:color w:val="000000"/>
                <w:sz w:val="20"/>
                <w:szCs w:val="20"/>
              </w:rPr>
              <w:t>Loans Held for Investment</w:t>
            </w:r>
          </w:p>
        </w:tc>
        <w:tc>
          <w:tcPr>
            <w:tcW w:w="0" w:type="auto"/>
            <w:tcMar>
              <w:top w:w="30" w:type="dxa"/>
              <w:left w:w="30" w:type="dxa"/>
              <w:bottom w:w="30" w:type="dxa"/>
              <w:right w:w="30" w:type="dxa"/>
            </w:tcMar>
            <w:vAlign w:val="bottom"/>
            <w:hideMark/>
          </w:tcPr>
          <w:p w14:paraId="7E185DB5" w14:textId="77777777" w:rsidR="00000000" w:rsidRDefault="00B80CBE">
            <w:pPr>
              <w:jc w:val="center"/>
              <w:rPr>
                <w:rFonts w:eastAsia="Times New Roman"/>
                <w:sz w:val="20"/>
                <w:szCs w:val="20"/>
              </w:rPr>
            </w:pPr>
            <w:hyperlink w:anchor="sC9E6E09DE7D350EF9E2B5013BC9C497A" w:history="1">
              <w:r>
                <w:rPr>
                  <w:rStyle w:val="a3"/>
                  <w:rFonts w:ascii="inherit" w:eastAsia="Times New Roman" w:hAnsi="inherit"/>
                  <w:color w:val="000000"/>
                  <w:sz w:val="20"/>
                  <w:szCs w:val="20"/>
                  <w:u w:val="none"/>
                </w:rPr>
                <w:t>16</w:t>
              </w:r>
            </w:hyperlink>
          </w:p>
        </w:tc>
      </w:tr>
      <w:tr w:rsidR="00000000" w14:paraId="580E219A" w14:textId="77777777">
        <w:trPr>
          <w:divId w:val="1241790921"/>
          <w:jc w:val="center"/>
        </w:trPr>
        <w:tc>
          <w:tcPr>
            <w:tcW w:w="0" w:type="auto"/>
            <w:tcMar>
              <w:top w:w="30" w:type="dxa"/>
              <w:left w:w="30" w:type="dxa"/>
              <w:bottom w:w="30" w:type="dxa"/>
              <w:right w:w="30" w:type="dxa"/>
            </w:tcMar>
            <w:vAlign w:val="bottom"/>
            <w:hideMark/>
          </w:tcPr>
          <w:p w14:paraId="502879BB" w14:textId="77777777" w:rsidR="00000000" w:rsidRDefault="00B80CBE">
            <w:pPr>
              <w:jc w:val="center"/>
              <w:rPr>
                <w:rFonts w:eastAsia="Times New Roman"/>
                <w:sz w:val="20"/>
                <w:szCs w:val="20"/>
              </w:rPr>
            </w:pPr>
            <w:r>
              <w:rPr>
                <w:rFonts w:ascii="inherit" w:eastAsia="Times New Roman" w:hAnsi="inherit"/>
                <w:sz w:val="20"/>
                <w:szCs w:val="20"/>
              </w:rPr>
              <w:t>8</w:t>
            </w:r>
          </w:p>
        </w:tc>
        <w:tc>
          <w:tcPr>
            <w:tcW w:w="0" w:type="auto"/>
            <w:tcMar>
              <w:top w:w="30" w:type="dxa"/>
              <w:left w:w="30" w:type="dxa"/>
              <w:bottom w:w="30" w:type="dxa"/>
              <w:right w:w="30" w:type="dxa"/>
            </w:tcMar>
            <w:vAlign w:val="bottom"/>
            <w:hideMark/>
          </w:tcPr>
          <w:p w14:paraId="3BD2D6A5" w14:textId="77777777" w:rsidR="00000000" w:rsidRDefault="00B80CBE">
            <w:pPr>
              <w:divId w:val="2080781270"/>
              <w:rPr>
                <w:rFonts w:eastAsia="Times New Roman"/>
                <w:sz w:val="20"/>
                <w:szCs w:val="20"/>
              </w:rPr>
            </w:pPr>
            <w:r>
              <w:rPr>
                <w:rFonts w:ascii="inherit" w:eastAsia="Times New Roman" w:hAnsi="inherit"/>
                <w:color w:val="000000"/>
                <w:sz w:val="20"/>
                <w:szCs w:val="20"/>
              </w:rPr>
              <w:t>Funding Sources Composition</w:t>
            </w:r>
          </w:p>
        </w:tc>
        <w:tc>
          <w:tcPr>
            <w:tcW w:w="0" w:type="auto"/>
            <w:tcMar>
              <w:top w:w="30" w:type="dxa"/>
              <w:left w:w="30" w:type="dxa"/>
              <w:bottom w:w="30" w:type="dxa"/>
              <w:right w:w="30" w:type="dxa"/>
            </w:tcMar>
            <w:vAlign w:val="bottom"/>
            <w:hideMark/>
          </w:tcPr>
          <w:p w14:paraId="22815E5F" w14:textId="77777777" w:rsidR="00000000" w:rsidRDefault="00B80CBE">
            <w:pPr>
              <w:jc w:val="center"/>
              <w:rPr>
                <w:rFonts w:eastAsia="Times New Roman"/>
                <w:sz w:val="18"/>
                <w:szCs w:val="18"/>
              </w:rPr>
            </w:pPr>
            <w:hyperlink w:anchor="sC64F13008DE55548A488DB06F060AE78" w:history="1">
              <w:r>
                <w:rPr>
                  <w:rStyle w:val="a3"/>
                  <w:rFonts w:ascii="inherit" w:eastAsia="Times New Roman" w:hAnsi="inherit"/>
                  <w:color w:val="000000"/>
                  <w:sz w:val="18"/>
                  <w:szCs w:val="18"/>
                  <w:u w:val="none"/>
                </w:rPr>
                <w:t>16</w:t>
              </w:r>
            </w:hyperlink>
          </w:p>
        </w:tc>
      </w:tr>
      <w:tr w:rsidR="00000000" w14:paraId="282F7385" w14:textId="77777777">
        <w:trPr>
          <w:divId w:val="1241790921"/>
          <w:jc w:val="center"/>
        </w:trPr>
        <w:tc>
          <w:tcPr>
            <w:tcW w:w="0" w:type="auto"/>
            <w:tcMar>
              <w:top w:w="30" w:type="dxa"/>
              <w:left w:w="30" w:type="dxa"/>
              <w:bottom w:w="30" w:type="dxa"/>
              <w:right w:w="30" w:type="dxa"/>
            </w:tcMar>
            <w:vAlign w:val="bottom"/>
            <w:hideMark/>
          </w:tcPr>
          <w:p w14:paraId="312BE88A" w14:textId="77777777" w:rsidR="00000000" w:rsidRDefault="00B80CBE">
            <w:pPr>
              <w:jc w:val="center"/>
              <w:rPr>
                <w:rFonts w:eastAsia="Times New Roman"/>
                <w:sz w:val="20"/>
                <w:szCs w:val="20"/>
              </w:rPr>
            </w:pPr>
            <w:r>
              <w:rPr>
                <w:rFonts w:ascii="inherit" w:eastAsia="Times New Roman" w:hAnsi="inherit"/>
                <w:sz w:val="20"/>
                <w:szCs w:val="20"/>
              </w:rPr>
              <w:t>9</w:t>
            </w:r>
          </w:p>
        </w:tc>
        <w:tc>
          <w:tcPr>
            <w:tcW w:w="0" w:type="auto"/>
            <w:tcMar>
              <w:top w:w="30" w:type="dxa"/>
              <w:left w:w="30" w:type="dxa"/>
              <w:bottom w:w="30" w:type="dxa"/>
              <w:right w:w="30" w:type="dxa"/>
            </w:tcMar>
            <w:vAlign w:val="bottom"/>
            <w:hideMark/>
          </w:tcPr>
          <w:p w14:paraId="7C84B691" w14:textId="77777777" w:rsidR="00000000" w:rsidRDefault="00B80CBE">
            <w:pPr>
              <w:divId w:val="1111976869"/>
              <w:rPr>
                <w:rFonts w:eastAsia="Times New Roman"/>
                <w:sz w:val="20"/>
                <w:szCs w:val="20"/>
              </w:rPr>
            </w:pPr>
            <w:r>
              <w:rPr>
                <w:rFonts w:ascii="inherit" w:eastAsia="Times New Roman" w:hAnsi="inherit"/>
                <w:color w:val="000000"/>
                <w:sz w:val="20"/>
                <w:szCs w:val="20"/>
              </w:rPr>
              <w:t>Business Segment Results</w:t>
            </w:r>
          </w:p>
        </w:tc>
        <w:tc>
          <w:tcPr>
            <w:tcW w:w="0" w:type="auto"/>
            <w:tcMar>
              <w:top w:w="30" w:type="dxa"/>
              <w:left w:w="30" w:type="dxa"/>
              <w:bottom w:w="30" w:type="dxa"/>
              <w:right w:w="30" w:type="dxa"/>
            </w:tcMar>
            <w:vAlign w:val="bottom"/>
            <w:hideMark/>
          </w:tcPr>
          <w:p w14:paraId="0A5CE0F9" w14:textId="77777777" w:rsidR="00000000" w:rsidRDefault="00B80CBE">
            <w:pPr>
              <w:jc w:val="center"/>
              <w:rPr>
                <w:rFonts w:eastAsia="Times New Roman"/>
                <w:sz w:val="20"/>
                <w:szCs w:val="20"/>
              </w:rPr>
            </w:pPr>
            <w:hyperlink w:anchor="sAD3E79F1519B5947A00275E8DD422361" w:history="1">
              <w:r>
                <w:rPr>
                  <w:rStyle w:val="a3"/>
                  <w:rFonts w:ascii="inherit" w:eastAsia="Times New Roman" w:hAnsi="inherit"/>
                  <w:color w:val="000000"/>
                  <w:sz w:val="20"/>
                  <w:szCs w:val="20"/>
                  <w:u w:val="none"/>
                </w:rPr>
                <w:t>17</w:t>
              </w:r>
            </w:hyperlink>
          </w:p>
        </w:tc>
      </w:tr>
      <w:tr w:rsidR="00000000" w14:paraId="40490A92" w14:textId="77777777">
        <w:trPr>
          <w:divId w:val="1241790921"/>
          <w:jc w:val="center"/>
        </w:trPr>
        <w:tc>
          <w:tcPr>
            <w:tcW w:w="0" w:type="auto"/>
            <w:tcMar>
              <w:top w:w="30" w:type="dxa"/>
              <w:left w:w="30" w:type="dxa"/>
              <w:bottom w:w="30" w:type="dxa"/>
              <w:right w:w="30" w:type="dxa"/>
            </w:tcMar>
            <w:vAlign w:val="bottom"/>
            <w:hideMark/>
          </w:tcPr>
          <w:p w14:paraId="3F6F7E99" w14:textId="77777777" w:rsidR="00000000" w:rsidRDefault="00B80CBE">
            <w:pPr>
              <w:jc w:val="center"/>
              <w:rPr>
                <w:rFonts w:eastAsia="Times New Roman"/>
                <w:sz w:val="20"/>
                <w:szCs w:val="20"/>
              </w:rPr>
            </w:pPr>
            <w:r>
              <w:rPr>
                <w:rFonts w:ascii="inherit" w:eastAsia="Times New Roman" w:hAnsi="inherit"/>
                <w:sz w:val="20"/>
                <w:szCs w:val="20"/>
              </w:rPr>
              <w:t>10</w:t>
            </w:r>
          </w:p>
        </w:tc>
        <w:tc>
          <w:tcPr>
            <w:tcW w:w="0" w:type="auto"/>
            <w:tcMar>
              <w:top w:w="30" w:type="dxa"/>
              <w:left w:w="30" w:type="dxa"/>
              <w:bottom w:w="30" w:type="dxa"/>
              <w:right w:w="30" w:type="dxa"/>
            </w:tcMar>
            <w:vAlign w:val="bottom"/>
            <w:hideMark/>
          </w:tcPr>
          <w:p w14:paraId="33587FC9" w14:textId="77777777" w:rsidR="00000000" w:rsidRDefault="00B80CBE">
            <w:pPr>
              <w:divId w:val="1410687101"/>
              <w:rPr>
                <w:rFonts w:eastAsia="Times New Roman"/>
                <w:sz w:val="20"/>
                <w:szCs w:val="20"/>
              </w:rPr>
            </w:pPr>
            <w:r>
              <w:rPr>
                <w:rFonts w:ascii="inherit" w:eastAsia="Times New Roman" w:hAnsi="inherit"/>
                <w:color w:val="000000"/>
                <w:sz w:val="20"/>
                <w:szCs w:val="20"/>
              </w:rPr>
              <w:t>Credit Card Business Results</w:t>
            </w:r>
          </w:p>
        </w:tc>
        <w:tc>
          <w:tcPr>
            <w:tcW w:w="0" w:type="auto"/>
            <w:tcMar>
              <w:top w:w="30" w:type="dxa"/>
              <w:left w:w="30" w:type="dxa"/>
              <w:bottom w:w="30" w:type="dxa"/>
              <w:right w:w="30" w:type="dxa"/>
            </w:tcMar>
            <w:vAlign w:val="bottom"/>
            <w:hideMark/>
          </w:tcPr>
          <w:p w14:paraId="652B1171" w14:textId="77777777" w:rsidR="00000000" w:rsidRDefault="00B80CBE">
            <w:pPr>
              <w:jc w:val="center"/>
              <w:rPr>
                <w:rFonts w:eastAsia="Times New Roman"/>
                <w:sz w:val="20"/>
                <w:szCs w:val="20"/>
              </w:rPr>
            </w:pPr>
            <w:hyperlink w:anchor="sA00B7351137B54EC875ACEF2FB938ABF" w:history="1">
              <w:r>
                <w:rPr>
                  <w:rStyle w:val="a3"/>
                  <w:rFonts w:ascii="inherit" w:eastAsia="Times New Roman" w:hAnsi="inherit"/>
                  <w:color w:val="000000"/>
                  <w:sz w:val="20"/>
                  <w:szCs w:val="20"/>
                  <w:u w:val="none"/>
                </w:rPr>
                <w:t>18</w:t>
              </w:r>
            </w:hyperlink>
          </w:p>
        </w:tc>
      </w:tr>
      <w:tr w:rsidR="00000000" w14:paraId="2ABBFBAF" w14:textId="77777777">
        <w:trPr>
          <w:divId w:val="1241790921"/>
          <w:jc w:val="center"/>
        </w:trPr>
        <w:tc>
          <w:tcPr>
            <w:tcW w:w="0" w:type="auto"/>
            <w:tcMar>
              <w:top w:w="30" w:type="dxa"/>
              <w:left w:w="30" w:type="dxa"/>
              <w:bottom w:w="30" w:type="dxa"/>
              <w:right w:w="30" w:type="dxa"/>
            </w:tcMar>
            <w:vAlign w:val="bottom"/>
            <w:hideMark/>
          </w:tcPr>
          <w:p w14:paraId="4D2759CE" w14:textId="77777777" w:rsidR="00000000" w:rsidRDefault="00B80CBE">
            <w:pPr>
              <w:jc w:val="center"/>
              <w:rPr>
                <w:rFonts w:eastAsia="Times New Roman"/>
                <w:sz w:val="20"/>
                <w:szCs w:val="20"/>
              </w:rPr>
            </w:pPr>
            <w:r>
              <w:rPr>
                <w:rFonts w:ascii="inherit" w:eastAsia="Times New Roman" w:hAnsi="inherit"/>
                <w:sz w:val="20"/>
                <w:szCs w:val="20"/>
              </w:rPr>
              <w:t>10.1</w:t>
            </w:r>
          </w:p>
        </w:tc>
        <w:tc>
          <w:tcPr>
            <w:tcW w:w="0" w:type="auto"/>
            <w:tcMar>
              <w:top w:w="30" w:type="dxa"/>
              <w:left w:w="30" w:type="dxa"/>
              <w:bottom w:w="30" w:type="dxa"/>
              <w:right w:w="30" w:type="dxa"/>
            </w:tcMar>
            <w:vAlign w:val="bottom"/>
            <w:hideMark/>
          </w:tcPr>
          <w:p w14:paraId="79AD1AB6" w14:textId="77777777" w:rsidR="00000000" w:rsidRDefault="00B80CBE">
            <w:pPr>
              <w:divId w:val="1274362050"/>
              <w:rPr>
                <w:rFonts w:eastAsia="Times New Roman"/>
                <w:sz w:val="20"/>
                <w:szCs w:val="20"/>
              </w:rPr>
            </w:pPr>
            <w:r>
              <w:rPr>
                <w:rFonts w:ascii="inherit" w:eastAsia="Times New Roman" w:hAnsi="inherit"/>
                <w:color w:val="000000"/>
                <w:sz w:val="20"/>
                <w:szCs w:val="20"/>
              </w:rPr>
              <w:t>Domestic Card Business Results</w:t>
            </w:r>
          </w:p>
        </w:tc>
        <w:tc>
          <w:tcPr>
            <w:tcW w:w="0" w:type="auto"/>
            <w:tcMar>
              <w:top w:w="30" w:type="dxa"/>
              <w:left w:w="30" w:type="dxa"/>
              <w:bottom w:w="30" w:type="dxa"/>
              <w:right w:w="30" w:type="dxa"/>
            </w:tcMar>
            <w:vAlign w:val="bottom"/>
            <w:hideMark/>
          </w:tcPr>
          <w:p w14:paraId="00E6A105" w14:textId="77777777" w:rsidR="00000000" w:rsidRDefault="00B80CBE">
            <w:pPr>
              <w:jc w:val="center"/>
              <w:rPr>
                <w:rFonts w:eastAsia="Times New Roman"/>
                <w:sz w:val="20"/>
                <w:szCs w:val="20"/>
              </w:rPr>
            </w:pPr>
            <w:hyperlink w:anchor="s82CBCD19756A57D8BEE8BBD926C33383" w:history="1">
              <w:r>
                <w:rPr>
                  <w:rStyle w:val="a3"/>
                  <w:rFonts w:ascii="inherit" w:eastAsia="Times New Roman" w:hAnsi="inherit"/>
                  <w:color w:val="000000"/>
                  <w:sz w:val="20"/>
                  <w:szCs w:val="20"/>
                  <w:u w:val="none"/>
                </w:rPr>
                <w:t>19</w:t>
              </w:r>
            </w:hyperlink>
          </w:p>
        </w:tc>
      </w:tr>
      <w:tr w:rsidR="00000000" w14:paraId="670A0731" w14:textId="77777777">
        <w:trPr>
          <w:divId w:val="1241790921"/>
          <w:jc w:val="center"/>
        </w:trPr>
        <w:tc>
          <w:tcPr>
            <w:tcW w:w="0" w:type="auto"/>
            <w:tcMar>
              <w:top w:w="30" w:type="dxa"/>
              <w:left w:w="30" w:type="dxa"/>
              <w:bottom w:w="30" w:type="dxa"/>
              <w:right w:w="30" w:type="dxa"/>
            </w:tcMar>
            <w:vAlign w:val="bottom"/>
            <w:hideMark/>
          </w:tcPr>
          <w:p w14:paraId="08B32B44" w14:textId="77777777" w:rsidR="00000000" w:rsidRDefault="00B80CBE">
            <w:pPr>
              <w:jc w:val="center"/>
              <w:rPr>
                <w:rFonts w:eastAsia="Times New Roman"/>
                <w:sz w:val="20"/>
                <w:szCs w:val="20"/>
              </w:rPr>
            </w:pPr>
            <w:r>
              <w:rPr>
                <w:rFonts w:ascii="inherit" w:eastAsia="Times New Roman" w:hAnsi="inherit"/>
                <w:sz w:val="20"/>
                <w:szCs w:val="20"/>
              </w:rPr>
              <w:t>11</w:t>
            </w:r>
          </w:p>
        </w:tc>
        <w:tc>
          <w:tcPr>
            <w:tcW w:w="0" w:type="auto"/>
            <w:tcMar>
              <w:top w:w="30" w:type="dxa"/>
              <w:left w:w="30" w:type="dxa"/>
              <w:bottom w:w="30" w:type="dxa"/>
              <w:right w:w="30" w:type="dxa"/>
            </w:tcMar>
            <w:vAlign w:val="bottom"/>
            <w:hideMark/>
          </w:tcPr>
          <w:p w14:paraId="5C8F81A4" w14:textId="77777777" w:rsidR="00000000" w:rsidRDefault="00B80CBE">
            <w:pPr>
              <w:divId w:val="124474807"/>
              <w:rPr>
                <w:rFonts w:eastAsia="Times New Roman"/>
                <w:sz w:val="20"/>
                <w:szCs w:val="20"/>
              </w:rPr>
            </w:pPr>
            <w:r>
              <w:rPr>
                <w:rFonts w:ascii="inherit" w:eastAsia="Times New Roman" w:hAnsi="inherit"/>
                <w:color w:val="000000"/>
                <w:sz w:val="20"/>
                <w:szCs w:val="20"/>
              </w:rPr>
              <w:t>Consumer Banking Business Results</w:t>
            </w:r>
          </w:p>
        </w:tc>
        <w:tc>
          <w:tcPr>
            <w:tcW w:w="0" w:type="auto"/>
            <w:tcMar>
              <w:top w:w="30" w:type="dxa"/>
              <w:left w:w="30" w:type="dxa"/>
              <w:bottom w:w="30" w:type="dxa"/>
              <w:right w:w="30" w:type="dxa"/>
            </w:tcMar>
            <w:vAlign w:val="bottom"/>
            <w:hideMark/>
          </w:tcPr>
          <w:p w14:paraId="086D600A" w14:textId="77777777" w:rsidR="00000000" w:rsidRDefault="00B80CBE">
            <w:pPr>
              <w:jc w:val="center"/>
              <w:rPr>
                <w:rFonts w:eastAsia="Times New Roman"/>
                <w:sz w:val="20"/>
                <w:szCs w:val="20"/>
              </w:rPr>
            </w:pPr>
            <w:hyperlink w:anchor="sEACC7DE3D6D25417979ABAA63A6268B9" w:history="1">
              <w:r>
                <w:rPr>
                  <w:rStyle w:val="a3"/>
                  <w:rFonts w:ascii="inherit" w:eastAsia="Times New Roman" w:hAnsi="inherit"/>
                  <w:color w:val="000000"/>
                  <w:sz w:val="20"/>
                  <w:szCs w:val="20"/>
                  <w:u w:val="none"/>
                </w:rPr>
                <w:t>21</w:t>
              </w:r>
            </w:hyperlink>
          </w:p>
        </w:tc>
      </w:tr>
      <w:tr w:rsidR="00000000" w14:paraId="40D868F6" w14:textId="77777777">
        <w:trPr>
          <w:divId w:val="1241790921"/>
          <w:jc w:val="center"/>
        </w:trPr>
        <w:tc>
          <w:tcPr>
            <w:tcW w:w="0" w:type="auto"/>
            <w:tcMar>
              <w:top w:w="30" w:type="dxa"/>
              <w:left w:w="30" w:type="dxa"/>
              <w:bottom w:w="30" w:type="dxa"/>
              <w:right w:w="30" w:type="dxa"/>
            </w:tcMar>
            <w:vAlign w:val="bottom"/>
            <w:hideMark/>
          </w:tcPr>
          <w:p w14:paraId="06C2DF69" w14:textId="77777777" w:rsidR="00000000" w:rsidRDefault="00B80CBE">
            <w:pPr>
              <w:jc w:val="center"/>
              <w:rPr>
                <w:rFonts w:eastAsia="Times New Roman"/>
                <w:sz w:val="20"/>
                <w:szCs w:val="20"/>
              </w:rPr>
            </w:pPr>
            <w:r>
              <w:rPr>
                <w:rFonts w:ascii="inherit" w:eastAsia="Times New Roman" w:hAnsi="inherit"/>
                <w:sz w:val="20"/>
                <w:szCs w:val="20"/>
              </w:rPr>
              <w:lastRenderedPageBreak/>
              <w:t>12</w:t>
            </w:r>
          </w:p>
        </w:tc>
        <w:tc>
          <w:tcPr>
            <w:tcW w:w="0" w:type="auto"/>
            <w:tcMar>
              <w:top w:w="30" w:type="dxa"/>
              <w:left w:w="30" w:type="dxa"/>
              <w:bottom w:w="30" w:type="dxa"/>
              <w:right w:w="30" w:type="dxa"/>
            </w:tcMar>
            <w:vAlign w:val="bottom"/>
            <w:hideMark/>
          </w:tcPr>
          <w:p w14:paraId="7D01753D" w14:textId="77777777" w:rsidR="00000000" w:rsidRDefault="00B80CBE">
            <w:pPr>
              <w:divId w:val="2146703737"/>
              <w:rPr>
                <w:rFonts w:eastAsia="Times New Roman"/>
                <w:sz w:val="20"/>
                <w:szCs w:val="20"/>
              </w:rPr>
            </w:pPr>
            <w:r>
              <w:rPr>
                <w:rFonts w:ascii="inherit" w:eastAsia="Times New Roman" w:hAnsi="inherit"/>
                <w:color w:val="000000"/>
                <w:sz w:val="20"/>
                <w:szCs w:val="20"/>
              </w:rPr>
              <w:t>Commercial Banking Business Results</w:t>
            </w:r>
          </w:p>
        </w:tc>
        <w:tc>
          <w:tcPr>
            <w:tcW w:w="0" w:type="auto"/>
            <w:tcMar>
              <w:top w:w="30" w:type="dxa"/>
              <w:left w:w="30" w:type="dxa"/>
              <w:bottom w:w="30" w:type="dxa"/>
              <w:right w:w="30" w:type="dxa"/>
            </w:tcMar>
            <w:vAlign w:val="bottom"/>
            <w:hideMark/>
          </w:tcPr>
          <w:p w14:paraId="3BFBAAE8" w14:textId="77777777" w:rsidR="00000000" w:rsidRDefault="00B80CBE">
            <w:pPr>
              <w:jc w:val="center"/>
              <w:rPr>
                <w:rFonts w:eastAsia="Times New Roman"/>
                <w:sz w:val="20"/>
                <w:szCs w:val="20"/>
              </w:rPr>
            </w:pPr>
            <w:hyperlink w:anchor="s3CE4651B13465FC2AB0B1D21A71CAC92" w:history="1">
              <w:r>
                <w:rPr>
                  <w:rStyle w:val="a3"/>
                  <w:rFonts w:ascii="inherit" w:eastAsia="Times New Roman" w:hAnsi="inherit"/>
                  <w:color w:val="000000"/>
                  <w:sz w:val="20"/>
                  <w:szCs w:val="20"/>
                  <w:u w:val="none"/>
                </w:rPr>
                <w:t>22</w:t>
              </w:r>
            </w:hyperlink>
          </w:p>
        </w:tc>
      </w:tr>
      <w:tr w:rsidR="00000000" w14:paraId="292A868D" w14:textId="77777777">
        <w:trPr>
          <w:divId w:val="1241790921"/>
          <w:jc w:val="center"/>
        </w:trPr>
        <w:tc>
          <w:tcPr>
            <w:tcW w:w="0" w:type="auto"/>
            <w:tcMar>
              <w:top w:w="30" w:type="dxa"/>
              <w:left w:w="30" w:type="dxa"/>
              <w:bottom w:w="30" w:type="dxa"/>
              <w:right w:w="30" w:type="dxa"/>
            </w:tcMar>
            <w:vAlign w:val="bottom"/>
            <w:hideMark/>
          </w:tcPr>
          <w:p w14:paraId="493F87AC" w14:textId="77777777" w:rsidR="00000000" w:rsidRDefault="00B80CBE">
            <w:pPr>
              <w:jc w:val="center"/>
              <w:rPr>
                <w:rFonts w:eastAsia="Times New Roman"/>
                <w:sz w:val="20"/>
                <w:szCs w:val="20"/>
              </w:rPr>
            </w:pPr>
            <w:r>
              <w:rPr>
                <w:rFonts w:ascii="inherit" w:eastAsia="Times New Roman" w:hAnsi="inherit"/>
                <w:sz w:val="20"/>
                <w:szCs w:val="20"/>
              </w:rPr>
              <w:t>13</w:t>
            </w:r>
          </w:p>
        </w:tc>
        <w:tc>
          <w:tcPr>
            <w:tcW w:w="0" w:type="auto"/>
            <w:tcMar>
              <w:top w:w="30" w:type="dxa"/>
              <w:left w:w="30" w:type="dxa"/>
              <w:bottom w:w="30" w:type="dxa"/>
              <w:right w:w="30" w:type="dxa"/>
            </w:tcMar>
            <w:vAlign w:val="bottom"/>
            <w:hideMark/>
          </w:tcPr>
          <w:p w14:paraId="2544B750" w14:textId="77777777" w:rsidR="00000000" w:rsidRDefault="00B80CBE">
            <w:pPr>
              <w:divId w:val="1411538991"/>
              <w:rPr>
                <w:rFonts w:eastAsia="Times New Roman"/>
                <w:sz w:val="20"/>
                <w:szCs w:val="20"/>
              </w:rPr>
            </w:pPr>
            <w:r>
              <w:rPr>
                <w:rFonts w:ascii="inherit" w:eastAsia="Times New Roman" w:hAnsi="inherit"/>
                <w:color w:val="000000"/>
                <w:sz w:val="20"/>
                <w:szCs w:val="20"/>
              </w:rPr>
              <w:t>Other Category Results</w:t>
            </w:r>
          </w:p>
        </w:tc>
        <w:tc>
          <w:tcPr>
            <w:tcW w:w="0" w:type="auto"/>
            <w:tcMar>
              <w:top w:w="30" w:type="dxa"/>
              <w:left w:w="30" w:type="dxa"/>
              <w:bottom w:w="30" w:type="dxa"/>
              <w:right w:w="30" w:type="dxa"/>
            </w:tcMar>
            <w:vAlign w:val="bottom"/>
            <w:hideMark/>
          </w:tcPr>
          <w:p w14:paraId="58394C22" w14:textId="77777777" w:rsidR="00000000" w:rsidRDefault="00B80CBE">
            <w:pPr>
              <w:jc w:val="center"/>
              <w:rPr>
                <w:rFonts w:eastAsia="Times New Roman"/>
                <w:sz w:val="20"/>
                <w:szCs w:val="20"/>
              </w:rPr>
            </w:pPr>
            <w:hyperlink w:anchor="s26282BC49622502F9843B2C28238A56B" w:history="1">
              <w:r>
                <w:rPr>
                  <w:rStyle w:val="a3"/>
                  <w:rFonts w:ascii="inherit" w:eastAsia="Times New Roman" w:hAnsi="inherit"/>
                  <w:color w:val="000000"/>
                  <w:sz w:val="20"/>
                  <w:szCs w:val="20"/>
                  <w:u w:val="none"/>
                </w:rPr>
                <w:t>24</w:t>
              </w:r>
            </w:hyperlink>
          </w:p>
        </w:tc>
      </w:tr>
      <w:tr w:rsidR="00000000" w14:paraId="2DD24C11" w14:textId="77777777">
        <w:trPr>
          <w:divId w:val="1241790921"/>
          <w:jc w:val="center"/>
        </w:trPr>
        <w:tc>
          <w:tcPr>
            <w:tcW w:w="0" w:type="auto"/>
            <w:tcMar>
              <w:top w:w="30" w:type="dxa"/>
              <w:left w:w="30" w:type="dxa"/>
              <w:bottom w:w="30" w:type="dxa"/>
              <w:right w:w="30" w:type="dxa"/>
            </w:tcMar>
            <w:vAlign w:val="bottom"/>
            <w:hideMark/>
          </w:tcPr>
          <w:p w14:paraId="5F788CAA" w14:textId="77777777" w:rsidR="00000000" w:rsidRDefault="00B80CBE">
            <w:pPr>
              <w:jc w:val="center"/>
              <w:rPr>
                <w:rFonts w:eastAsia="Times New Roman"/>
                <w:sz w:val="20"/>
                <w:szCs w:val="20"/>
              </w:rPr>
            </w:pPr>
            <w:r>
              <w:rPr>
                <w:rFonts w:ascii="inherit" w:eastAsia="Times New Roman" w:hAnsi="inherit"/>
                <w:sz w:val="20"/>
                <w:szCs w:val="20"/>
              </w:rPr>
              <w:t>14</w:t>
            </w:r>
          </w:p>
        </w:tc>
        <w:tc>
          <w:tcPr>
            <w:tcW w:w="0" w:type="auto"/>
            <w:tcMar>
              <w:top w:w="30" w:type="dxa"/>
              <w:left w:w="30" w:type="dxa"/>
              <w:bottom w:w="30" w:type="dxa"/>
              <w:right w:w="30" w:type="dxa"/>
            </w:tcMar>
            <w:vAlign w:val="bottom"/>
            <w:hideMark/>
          </w:tcPr>
          <w:p w14:paraId="2EB92D80" w14:textId="77777777" w:rsidR="00000000" w:rsidRDefault="00B80CBE">
            <w:pPr>
              <w:divId w:val="319387827"/>
              <w:rPr>
                <w:rFonts w:eastAsia="Times New Roman"/>
                <w:sz w:val="20"/>
                <w:szCs w:val="20"/>
              </w:rPr>
            </w:pPr>
            <w:r>
              <w:rPr>
                <w:rFonts w:ascii="inherit" w:eastAsia="Times New Roman" w:hAnsi="inherit"/>
                <w:color w:val="000000"/>
                <w:sz w:val="20"/>
                <w:szCs w:val="20"/>
              </w:rPr>
              <w:t>Capital Ratios under Basel III</w:t>
            </w:r>
          </w:p>
        </w:tc>
        <w:tc>
          <w:tcPr>
            <w:tcW w:w="0" w:type="auto"/>
            <w:tcMar>
              <w:top w:w="30" w:type="dxa"/>
              <w:left w:w="30" w:type="dxa"/>
              <w:bottom w:w="30" w:type="dxa"/>
              <w:right w:w="30" w:type="dxa"/>
            </w:tcMar>
            <w:vAlign w:val="bottom"/>
            <w:hideMark/>
          </w:tcPr>
          <w:p w14:paraId="111355E1" w14:textId="77777777" w:rsidR="00000000" w:rsidRDefault="00B80CBE">
            <w:pPr>
              <w:jc w:val="center"/>
              <w:rPr>
                <w:rFonts w:eastAsia="Times New Roman"/>
                <w:sz w:val="20"/>
                <w:szCs w:val="20"/>
              </w:rPr>
            </w:pPr>
            <w:hyperlink w:anchor="s025196D3CEE15393A583F3F21C2C5064" w:history="1">
              <w:r>
                <w:rPr>
                  <w:rStyle w:val="a3"/>
                  <w:rFonts w:ascii="inherit" w:eastAsia="Times New Roman" w:hAnsi="inherit"/>
                  <w:color w:val="000000"/>
                  <w:sz w:val="20"/>
                  <w:szCs w:val="20"/>
                  <w:u w:val="none"/>
                </w:rPr>
                <w:t>27</w:t>
              </w:r>
            </w:hyperlink>
          </w:p>
        </w:tc>
      </w:tr>
      <w:tr w:rsidR="00000000" w14:paraId="62CFD9BB" w14:textId="77777777">
        <w:trPr>
          <w:divId w:val="1241790921"/>
          <w:jc w:val="center"/>
        </w:trPr>
        <w:tc>
          <w:tcPr>
            <w:tcW w:w="0" w:type="auto"/>
            <w:tcMar>
              <w:top w:w="30" w:type="dxa"/>
              <w:left w:w="30" w:type="dxa"/>
              <w:bottom w:w="30" w:type="dxa"/>
              <w:right w:w="30" w:type="dxa"/>
            </w:tcMar>
            <w:vAlign w:val="bottom"/>
            <w:hideMark/>
          </w:tcPr>
          <w:p w14:paraId="77BCEBE8" w14:textId="77777777" w:rsidR="00000000" w:rsidRDefault="00B80CBE">
            <w:pPr>
              <w:jc w:val="center"/>
              <w:rPr>
                <w:rFonts w:eastAsia="Times New Roman"/>
                <w:sz w:val="20"/>
                <w:szCs w:val="20"/>
              </w:rPr>
            </w:pPr>
            <w:r>
              <w:rPr>
                <w:rFonts w:ascii="inherit" w:eastAsia="Times New Roman" w:hAnsi="inherit"/>
                <w:sz w:val="20"/>
                <w:szCs w:val="20"/>
              </w:rPr>
              <w:t>15</w:t>
            </w:r>
          </w:p>
        </w:tc>
        <w:tc>
          <w:tcPr>
            <w:tcW w:w="0" w:type="auto"/>
            <w:tcMar>
              <w:top w:w="30" w:type="dxa"/>
              <w:left w:w="30" w:type="dxa"/>
              <w:bottom w:w="30" w:type="dxa"/>
              <w:right w:w="30" w:type="dxa"/>
            </w:tcMar>
            <w:vAlign w:val="bottom"/>
            <w:hideMark/>
          </w:tcPr>
          <w:p w14:paraId="25B32B47" w14:textId="77777777" w:rsidR="00000000" w:rsidRDefault="00B80CBE">
            <w:pPr>
              <w:divId w:val="183373856"/>
              <w:rPr>
                <w:rFonts w:eastAsia="Times New Roman"/>
                <w:sz w:val="20"/>
                <w:szCs w:val="20"/>
              </w:rPr>
            </w:pPr>
            <w:r>
              <w:rPr>
                <w:rFonts w:ascii="inherit" w:eastAsia="Times New Roman" w:hAnsi="inherit"/>
                <w:color w:val="000000"/>
                <w:sz w:val="20"/>
                <w:szCs w:val="20"/>
              </w:rPr>
              <w:t>Regulatory Risk-Based Capital Components and Regulatory Capital Metrics</w:t>
            </w:r>
          </w:p>
        </w:tc>
        <w:tc>
          <w:tcPr>
            <w:tcW w:w="0" w:type="auto"/>
            <w:tcMar>
              <w:top w:w="30" w:type="dxa"/>
              <w:left w:w="30" w:type="dxa"/>
              <w:bottom w:w="30" w:type="dxa"/>
              <w:right w:w="30" w:type="dxa"/>
            </w:tcMar>
            <w:vAlign w:val="bottom"/>
            <w:hideMark/>
          </w:tcPr>
          <w:p w14:paraId="65901057" w14:textId="77777777" w:rsidR="00000000" w:rsidRDefault="00B80CBE">
            <w:pPr>
              <w:jc w:val="center"/>
              <w:rPr>
                <w:rFonts w:eastAsia="Times New Roman"/>
                <w:sz w:val="20"/>
                <w:szCs w:val="20"/>
              </w:rPr>
            </w:pPr>
            <w:hyperlink w:anchor="sD99A77FA4F175947AB7D861830064720" w:history="1">
              <w:r>
                <w:rPr>
                  <w:rStyle w:val="a3"/>
                  <w:rFonts w:ascii="inherit" w:eastAsia="Times New Roman" w:hAnsi="inherit"/>
                  <w:color w:val="000000"/>
                  <w:sz w:val="20"/>
                  <w:szCs w:val="20"/>
                  <w:u w:val="none"/>
                </w:rPr>
                <w:t>28</w:t>
              </w:r>
            </w:hyperlink>
          </w:p>
        </w:tc>
      </w:tr>
      <w:tr w:rsidR="00000000" w14:paraId="6F669266" w14:textId="77777777">
        <w:trPr>
          <w:divId w:val="1241790921"/>
          <w:jc w:val="center"/>
        </w:trPr>
        <w:tc>
          <w:tcPr>
            <w:tcW w:w="0" w:type="auto"/>
            <w:tcMar>
              <w:top w:w="30" w:type="dxa"/>
              <w:left w:w="30" w:type="dxa"/>
              <w:bottom w:w="30" w:type="dxa"/>
              <w:right w:w="30" w:type="dxa"/>
            </w:tcMar>
            <w:vAlign w:val="bottom"/>
            <w:hideMark/>
          </w:tcPr>
          <w:p w14:paraId="5AE0CC00" w14:textId="77777777" w:rsidR="00000000" w:rsidRDefault="00B80CBE">
            <w:pPr>
              <w:jc w:val="center"/>
              <w:rPr>
                <w:rFonts w:eastAsia="Times New Roman"/>
                <w:sz w:val="20"/>
                <w:szCs w:val="20"/>
              </w:rPr>
            </w:pPr>
            <w:r>
              <w:rPr>
                <w:rFonts w:ascii="inherit" w:eastAsia="Times New Roman" w:hAnsi="inherit"/>
                <w:sz w:val="20"/>
                <w:szCs w:val="20"/>
              </w:rPr>
              <w:t>16</w:t>
            </w:r>
          </w:p>
        </w:tc>
        <w:tc>
          <w:tcPr>
            <w:tcW w:w="0" w:type="auto"/>
            <w:tcMar>
              <w:top w:w="30" w:type="dxa"/>
              <w:left w:w="30" w:type="dxa"/>
              <w:bottom w:w="30" w:type="dxa"/>
              <w:right w:w="30" w:type="dxa"/>
            </w:tcMar>
            <w:vAlign w:val="bottom"/>
            <w:hideMark/>
          </w:tcPr>
          <w:p w14:paraId="7CFEF982" w14:textId="77777777" w:rsidR="00000000" w:rsidRDefault="00B80CBE">
            <w:pPr>
              <w:divId w:val="981498109"/>
              <w:rPr>
                <w:rFonts w:eastAsia="Times New Roman"/>
                <w:sz w:val="20"/>
                <w:szCs w:val="20"/>
              </w:rPr>
            </w:pPr>
            <w:r>
              <w:rPr>
                <w:rFonts w:ascii="inherit" w:eastAsia="Times New Roman" w:hAnsi="inherit"/>
                <w:color w:val="000000"/>
                <w:sz w:val="20"/>
                <w:szCs w:val="20"/>
              </w:rPr>
              <w:t>Preferred Stock Dividends Paid Per Share</w:t>
            </w:r>
          </w:p>
        </w:tc>
        <w:tc>
          <w:tcPr>
            <w:tcW w:w="0" w:type="auto"/>
            <w:tcMar>
              <w:top w:w="30" w:type="dxa"/>
              <w:left w:w="30" w:type="dxa"/>
              <w:bottom w:w="30" w:type="dxa"/>
              <w:right w:w="30" w:type="dxa"/>
            </w:tcMar>
            <w:vAlign w:val="bottom"/>
            <w:hideMark/>
          </w:tcPr>
          <w:p w14:paraId="5CB6E470" w14:textId="77777777" w:rsidR="00000000" w:rsidRDefault="00B80CBE">
            <w:pPr>
              <w:jc w:val="center"/>
              <w:rPr>
                <w:rFonts w:eastAsia="Times New Roman"/>
                <w:sz w:val="20"/>
                <w:szCs w:val="20"/>
              </w:rPr>
            </w:pPr>
            <w:hyperlink w:anchor="s022ABABF5BF856E2804FBDEC97D39501" w:history="1">
              <w:r>
                <w:rPr>
                  <w:rStyle w:val="a3"/>
                  <w:rFonts w:ascii="inherit" w:eastAsia="Times New Roman" w:hAnsi="inherit"/>
                  <w:color w:val="000000"/>
                  <w:sz w:val="20"/>
                  <w:szCs w:val="20"/>
                  <w:u w:val="none"/>
                </w:rPr>
                <w:t>29</w:t>
              </w:r>
            </w:hyperlink>
          </w:p>
        </w:tc>
      </w:tr>
      <w:tr w:rsidR="00000000" w14:paraId="07512CF7" w14:textId="77777777">
        <w:trPr>
          <w:divId w:val="1241790921"/>
          <w:jc w:val="center"/>
        </w:trPr>
        <w:tc>
          <w:tcPr>
            <w:tcW w:w="0" w:type="auto"/>
            <w:tcMar>
              <w:top w:w="30" w:type="dxa"/>
              <w:left w:w="30" w:type="dxa"/>
              <w:bottom w:w="30" w:type="dxa"/>
              <w:right w:w="30" w:type="dxa"/>
            </w:tcMar>
            <w:vAlign w:val="bottom"/>
            <w:hideMark/>
          </w:tcPr>
          <w:p w14:paraId="4D0B3A9B" w14:textId="77777777" w:rsidR="00000000" w:rsidRDefault="00B80CBE">
            <w:pPr>
              <w:jc w:val="center"/>
              <w:rPr>
                <w:rFonts w:eastAsia="Times New Roman"/>
                <w:sz w:val="20"/>
                <w:szCs w:val="20"/>
              </w:rPr>
            </w:pPr>
            <w:r>
              <w:rPr>
                <w:rFonts w:ascii="inherit" w:eastAsia="Times New Roman" w:hAnsi="inherit"/>
                <w:sz w:val="20"/>
                <w:szCs w:val="20"/>
              </w:rPr>
              <w:t>17</w:t>
            </w:r>
          </w:p>
        </w:tc>
        <w:tc>
          <w:tcPr>
            <w:tcW w:w="0" w:type="auto"/>
            <w:tcMar>
              <w:top w:w="30" w:type="dxa"/>
              <w:left w:w="30" w:type="dxa"/>
              <w:bottom w:w="30" w:type="dxa"/>
              <w:right w:w="30" w:type="dxa"/>
            </w:tcMar>
            <w:vAlign w:val="bottom"/>
            <w:hideMark/>
          </w:tcPr>
          <w:p w14:paraId="42D42759" w14:textId="77777777" w:rsidR="00000000" w:rsidRDefault="00B80CBE">
            <w:pPr>
              <w:divId w:val="913198247"/>
              <w:rPr>
                <w:rFonts w:eastAsia="Times New Roman"/>
                <w:sz w:val="20"/>
                <w:szCs w:val="20"/>
              </w:rPr>
            </w:pPr>
            <w:r>
              <w:rPr>
                <w:rFonts w:ascii="inherit" w:eastAsia="Times New Roman" w:hAnsi="inherit"/>
                <w:color w:val="000000"/>
                <w:sz w:val="20"/>
                <w:szCs w:val="20"/>
              </w:rPr>
              <w:t>Loans Held for Investment Portfolio Composition</w:t>
            </w:r>
          </w:p>
        </w:tc>
        <w:tc>
          <w:tcPr>
            <w:tcW w:w="0" w:type="auto"/>
            <w:tcMar>
              <w:top w:w="30" w:type="dxa"/>
              <w:left w:w="30" w:type="dxa"/>
              <w:bottom w:w="30" w:type="dxa"/>
              <w:right w:w="30" w:type="dxa"/>
            </w:tcMar>
            <w:vAlign w:val="bottom"/>
            <w:hideMark/>
          </w:tcPr>
          <w:p w14:paraId="5FF64F68" w14:textId="77777777" w:rsidR="00000000" w:rsidRDefault="00B80CBE">
            <w:pPr>
              <w:jc w:val="center"/>
              <w:rPr>
                <w:rFonts w:eastAsia="Times New Roman"/>
                <w:sz w:val="20"/>
                <w:szCs w:val="20"/>
              </w:rPr>
            </w:pPr>
            <w:hyperlink w:anchor="sA0EFEB09988D565CBC625D8269FD0D3B" w:history="1">
              <w:r>
                <w:rPr>
                  <w:rStyle w:val="a3"/>
                  <w:rFonts w:ascii="inherit" w:eastAsia="Times New Roman" w:hAnsi="inherit"/>
                  <w:color w:val="000000"/>
                  <w:sz w:val="20"/>
                  <w:szCs w:val="20"/>
                  <w:u w:val="none"/>
                </w:rPr>
                <w:t>31</w:t>
              </w:r>
            </w:hyperlink>
          </w:p>
        </w:tc>
      </w:tr>
      <w:tr w:rsidR="00000000" w14:paraId="5C93A46D" w14:textId="77777777">
        <w:trPr>
          <w:divId w:val="1241790921"/>
          <w:jc w:val="center"/>
        </w:trPr>
        <w:tc>
          <w:tcPr>
            <w:tcW w:w="0" w:type="auto"/>
            <w:tcMar>
              <w:top w:w="30" w:type="dxa"/>
              <w:left w:w="30" w:type="dxa"/>
              <w:bottom w:w="30" w:type="dxa"/>
              <w:right w:w="30" w:type="dxa"/>
            </w:tcMar>
            <w:vAlign w:val="bottom"/>
            <w:hideMark/>
          </w:tcPr>
          <w:p w14:paraId="5036AD96" w14:textId="77777777" w:rsidR="00000000" w:rsidRDefault="00B80CBE">
            <w:pPr>
              <w:jc w:val="center"/>
              <w:rPr>
                <w:rFonts w:eastAsia="Times New Roman"/>
                <w:sz w:val="20"/>
                <w:szCs w:val="20"/>
              </w:rPr>
            </w:pPr>
            <w:r>
              <w:rPr>
                <w:rFonts w:ascii="inherit" w:eastAsia="Times New Roman" w:hAnsi="inherit"/>
                <w:sz w:val="20"/>
                <w:szCs w:val="20"/>
              </w:rPr>
              <w:t>18</w:t>
            </w:r>
          </w:p>
        </w:tc>
        <w:tc>
          <w:tcPr>
            <w:tcW w:w="0" w:type="auto"/>
            <w:tcMar>
              <w:top w:w="30" w:type="dxa"/>
              <w:left w:w="30" w:type="dxa"/>
              <w:bottom w:w="30" w:type="dxa"/>
              <w:right w:w="30" w:type="dxa"/>
            </w:tcMar>
            <w:vAlign w:val="bottom"/>
            <w:hideMark/>
          </w:tcPr>
          <w:p w14:paraId="5CAE33A0" w14:textId="77777777" w:rsidR="00000000" w:rsidRDefault="00B80CBE">
            <w:pPr>
              <w:divId w:val="993488502"/>
              <w:rPr>
                <w:rFonts w:eastAsia="Times New Roman"/>
                <w:sz w:val="20"/>
                <w:szCs w:val="20"/>
              </w:rPr>
            </w:pPr>
            <w:r>
              <w:rPr>
                <w:rFonts w:ascii="inherit" w:eastAsia="Times New Roman" w:hAnsi="inherit"/>
                <w:color w:val="000000"/>
                <w:sz w:val="20"/>
                <w:szCs w:val="20"/>
              </w:rPr>
              <w:t>Commercial Loans by Industry</w:t>
            </w:r>
          </w:p>
        </w:tc>
        <w:tc>
          <w:tcPr>
            <w:tcW w:w="0" w:type="auto"/>
            <w:tcMar>
              <w:top w:w="30" w:type="dxa"/>
              <w:left w:w="30" w:type="dxa"/>
              <w:bottom w:w="30" w:type="dxa"/>
              <w:right w:w="30" w:type="dxa"/>
            </w:tcMar>
            <w:vAlign w:val="bottom"/>
            <w:hideMark/>
          </w:tcPr>
          <w:p w14:paraId="21FF5CB1" w14:textId="77777777" w:rsidR="00000000" w:rsidRDefault="00B80CBE">
            <w:pPr>
              <w:jc w:val="center"/>
              <w:rPr>
                <w:rFonts w:eastAsia="Times New Roman"/>
                <w:sz w:val="20"/>
                <w:szCs w:val="20"/>
              </w:rPr>
            </w:pPr>
            <w:hyperlink w:anchor="s9369CAD35A9456CF9FEEE5EAFA917193" w:history="1">
              <w:r>
                <w:rPr>
                  <w:rStyle w:val="a3"/>
                  <w:rFonts w:ascii="inherit" w:eastAsia="Times New Roman" w:hAnsi="inherit"/>
                  <w:color w:val="000000"/>
                  <w:sz w:val="20"/>
                  <w:szCs w:val="20"/>
                  <w:u w:val="none"/>
                </w:rPr>
                <w:t>32</w:t>
              </w:r>
            </w:hyperlink>
          </w:p>
        </w:tc>
      </w:tr>
      <w:tr w:rsidR="00000000" w14:paraId="69A29285" w14:textId="77777777">
        <w:trPr>
          <w:divId w:val="1241790921"/>
          <w:jc w:val="center"/>
        </w:trPr>
        <w:tc>
          <w:tcPr>
            <w:tcW w:w="0" w:type="auto"/>
            <w:tcMar>
              <w:top w:w="30" w:type="dxa"/>
              <w:left w:w="30" w:type="dxa"/>
              <w:bottom w:w="30" w:type="dxa"/>
              <w:right w:w="30" w:type="dxa"/>
            </w:tcMar>
            <w:vAlign w:val="bottom"/>
            <w:hideMark/>
          </w:tcPr>
          <w:p w14:paraId="2717D74B" w14:textId="77777777" w:rsidR="00000000" w:rsidRDefault="00B80CBE">
            <w:pPr>
              <w:jc w:val="center"/>
              <w:rPr>
                <w:rFonts w:eastAsia="Times New Roman"/>
                <w:sz w:val="20"/>
                <w:szCs w:val="20"/>
              </w:rPr>
            </w:pPr>
            <w:r>
              <w:rPr>
                <w:rFonts w:ascii="inherit" w:eastAsia="Times New Roman" w:hAnsi="inherit"/>
                <w:sz w:val="20"/>
                <w:szCs w:val="20"/>
              </w:rPr>
              <w:t>19</w:t>
            </w:r>
          </w:p>
        </w:tc>
        <w:tc>
          <w:tcPr>
            <w:tcW w:w="0" w:type="auto"/>
            <w:tcMar>
              <w:top w:w="30" w:type="dxa"/>
              <w:left w:w="30" w:type="dxa"/>
              <w:bottom w:w="30" w:type="dxa"/>
              <w:right w:w="30" w:type="dxa"/>
            </w:tcMar>
            <w:vAlign w:val="bottom"/>
            <w:hideMark/>
          </w:tcPr>
          <w:p w14:paraId="58AB2F16" w14:textId="77777777" w:rsidR="00000000" w:rsidRDefault="00B80CBE">
            <w:pPr>
              <w:divId w:val="989870515"/>
              <w:rPr>
                <w:rFonts w:eastAsia="Times New Roman"/>
                <w:sz w:val="20"/>
                <w:szCs w:val="20"/>
              </w:rPr>
            </w:pPr>
            <w:r>
              <w:rPr>
                <w:rFonts w:ascii="inherit" w:eastAsia="Times New Roman" w:hAnsi="inherit"/>
                <w:color w:val="000000"/>
                <w:sz w:val="20"/>
                <w:szCs w:val="20"/>
              </w:rPr>
              <w:t>Credit Score Distribution</w:t>
            </w:r>
          </w:p>
        </w:tc>
        <w:tc>
          <w:tcPr>
            <w:tcW w:w="0" w:type="auto"/>
            <w:tcMar>
              <w:top w:w="30" w:type="dxa"/>
              <w:left w:w="30" w:type="dxa"/>
              <w:bottom w:w="30" w:type="dxa"/>
              <w:right w:w="30" w:type="dxa"/>
            </w:tcMar>
            <w:vAlign w:val="bottom"/>
            <w:hideMark/>
          </w:tcPr>
          <w:p w14:paraId="3A3A4CD6" w14:textId="77777777" w:rsidR="00000000" w:rsidRDefault="00B80CBE">
            <w:pPr>
              <w:jc w:val="center"/>
              <w:rPr>
                <w:rFonts w:eastAsia="Times New Roman"/>
                <w:sz w:val="20"/>
                <w:szCs w:val="20"/>
              </w:rPr>
            </w:pPr>
            <w:hyperlink w:anchor="s72536CFD5B185C4897A4FE586715C629" w:history="1">
              <w:r>
                <w:rPr>
                  <w:rStyle w:val="a3"/>
                  <w:rFonts w:ascii="inherit" w:eastAsia="Times New Roman" w:hAnsi="inherit"/>
                  <w:color w:val="000000"/>
                  <w:sz w:val="20"/>
                  <w:szCs w:val="20"/>
                  <w:u w:val="none"/>
                </w:rPr>
                <w:t>32</w:t>
              </w:r>
            </w:hyperlink>
          </w:p>
        </w:tc>
      </w:tr>
      <w:tr w:rsidR="00000000" w14:paraId="3F6CC637" w14:textId="77777777">
        <w:trPr>
          <w:divId w:val="1241790921"/>
          <w:jc w:val="center"/>
        </w:trPr>
        <w:tc>
          <w:tcPr>
            <w:tcW w:w="0" w:type="auto"/>
            <w:tcMar>
              <w:top w:w="30" w:type="dxa"/>
              <w:left w:w="30" w:type="dxa"/>
              <w:bottom w:w="30" w:type="dxa"/>
              <w:right w:w="30" w:type="dxa"/>
            </w:tcMar>
            <w:vAlign w:val="bottom"/>
            <w:hideMark/>
          </w:tcPr>
          <w:p w14:paraId="1CDBDDEC" w14:textId="77777777" w:rsidR="00000000" w:rsidRDefault="00B80CBE">
            <w:pPr>
              <w:jc w:val="center"/>
              <w:rPr>
                <w:rFonts w:eastAsia="Times New Roman"/>
                <w:sz w:val="20"/>
                <w:szCs w:val="20"/>
              </w:rPr>
            </w:pPr>
            <w:r>
              <w:rPr>
                <w:rFonts w:ascii="inherit" w:eastAsia="Times New Roman" w:hAnsi="inherit"/>
                <w:sz w:val="20"/>
                <w:szCs w:val="20"/>
              </w:rPr>
              <w:t>20</w:t>
            </w:r>
          </w:p>
        </w:tc>
        <w:tc>
          <w:tcPr>
            <w:tcW w:w="0" w:type="auto"/>
            <w:tcMar>
              <w:top w:w="30" w:type="dxa"/>
              <w:left w:w="30" w:type="dxa"/>
              <w:bottom w:w="30" w:type="dxa"/>
              <w:right w:w="30" w:type="dxa"/>
            </w:tcMar>
            <w:vAlign w:val="bottom"/>
            <w:hideMark/>
          </w:tcPr>
          <w:p w14:paraId="39DD65E6" w14:textId="77777777" w:rsidR="00000000" w:rsidRDefault="00B80CBE">
            <w:pPr>
              <w:divId w:val="506288140"/>
              <w:rPr>
                <w:rFonts w:eastAsia="Times New Roman"/>
                <w:sz w:val="20"/>
                <w:szCs w:val="20"/>
              </w:rPr>
            </w:pPr>
            <w:r>
              <w:rPr>
                <w:rFonts w:ascii="inherit" w:eastAsia="Times New Roman" w:hAnsi="inherit"/>
                <w:color w:val="000000"/>
                <w:sz w:val="20"/>
                <w:szCs w:val="20"/>
              </w:rPr>
              <w:t>30+ Day Delinquencies</w:t>
            </w:r>
          </w:p>
        </w:tc>
        <w:tc>
          <w:tcPr>
            <w:tcW w:w="0" w:type="auto"/>
            <w:tcMar>
              <w:top w:w="30" w:type="dxa"/>
              <w:left w:w="30" w:type="dxa"/>
              <w:bottom w:w="30" w:type="dxa"/>
              <w:right w:w="30" w:type="dxa"/>
            </w:tcMar>
            <w:vAlign w:val="bottom"/>
            <w:hideMark/>
          </w:tcPr>
          <w:p w14:paraId="7D9B071C" w14:textId="77777777" w:rsidR="00000000" w:rsidRDefault="00B80CBE">
            <w:pPr>
              <w:jc w:val="center"/>
              <w:rPr>
                <w:rFonts w:eastAsia="Times New Roman"/>
                <w:sz w:val="20"/>
                <w:szCs w:val="20"/>
              </w:rPr>
            </w:pPr>
            <w:hyperlink w:anchor="s201D0ECB766F5A4CA8BFD716DAE7E897" w:history="1">
              <w:r>
                <w:rPr>
                  <w:rStyle w:val="a3"/>
                  <w:rFonts w:ascii="inherit" w:eastAsia="Times New Roman" w:hAnsi="inherit"/>
                  <w:color w:val="000000"/>
                  <w:sz w:val="20"/>
                  <w:szCs w:val="20"/>
                  <w:u w:val="none"/>
                </w:rPr>
                <w:t>33</w:t>
              </w:r>
            </w:hyperlink>
          </w:p>
        </w:tc>
      </w:tr>
      <w:tr w:rsidR="00000000" w14:paraId="15BC1FD2" w14:textId="77777777">
        <w:trPr>
          <w:divId w:val="1241790921"/>
          <w:jc w:val="center"/>
        </w:trPr>
        <w:tc>
          <w:tcPr>
            <w:tcW w:w="0" w:type="auto"/>
            <w:tcMar>
              <w:top w:w="30" w:type="dxa"/>
              <w:left w:w="30" w:type="dxa"/>
              <w:bottom w:w="30" w:type="dxa"/>
              <w:right w:w="30" w:type="dxa"/>
            </w:tcMar>
            <w:vAlign w:val="bottom"/>
            <w:hideMark/>
          </w:tcPr>
          <w:p w14:paraId="4AFD0E5C" w14:textId="77777777" w:rsidR="00000000" w:rsidRDefault="00B80CBE">
            <w:pPr>
              <w:jc w:val="center"/>
              <w:rPr>
                <w:rFonts w:eastAsia="Times New Roman"/>
                <w:sz w:val="20"/>
                <w:szCs w:val="20"/>
              </w:rPr>
            </w:pPr>
            <w:r>
              <w:rPr>
                <w:rFonts w:ascii="inherit" w:eastAsia="Times New Roman" w:hAnsi="inherit"/>
                <w:sz w:val="20"/>
                <w:szCs w:val="20"/>
              </w:rPr>
              <w:t>21</w:t>
            </w:r>
          </w:p>
        </w:tc>
        <w:tc>
          <w:tcPr>
            <w:tcW w:w="0" w:type="auto"/>
            <w:tcMar>
              <w:top w:w="30" w:type="dxa"/>
              <w:left w:w="30" w:type="dxa"/>
              <w:bottom w:w="30" w:type="dxa"/>
              <w:right w:w="30" w:type="dxa"/>
            </w:tcMar>
            <w:vAlign w:val="bottom"/>
            <w:hideMark/>
          </w:tcPr>
          <w:p w14:paraId="691CCC37" w14:textId="77777777" w:rsidR="00000000" w:rsidRDefault="00B80CBE">
            <w:pPr>
              <w:divId w:val="1441758504"/>
              <w:rPr>
                <w:rFonts w:eastAsia="Times New Roman"/>
                <w:sz w:val="20"/>
                <w:szCs w:val="20"/>
              </w:rPr>
            </w:pPr>
            <w:r>
              <w:rPr>
                <w:rFonts w:ascii="inherit" w:eastAsia="Times New Roman" w:hAnsi="inherit"/>
                <w:color w:val="000000"/>
                <w:sz w:val="20"/>
                <w:szCs w:val="20"/>
              </w:rPr>
              <w:t>Aging and Geography</w:t>
            </w:r>
            <w:r>
              <w:rPr>
                <w:rFonts w:ascii="inherit" w:eastAsia="Times New Roman" w:hAnsi="inherit"/>
                <w:color w:val="000000"/>
                <w:sz w:val="20"/>
                <w:szCs w:val="20"/>
              </w:rPr>
              <w:t xml:space="preserve"> of 30+ Day Delinquent Loans</w:t>
            </w:r>
          </w:p>
        </w:tc>
        <w:tc>
          <w:tcPr>
            <w:tcW w:w="0" w:type="auto"/>
            <w:tcMar>
              <w:top w:w="30" w:type="dxa"/>
              <w:left w:w="30" w:type="dxa"/>
              <w:bottom w:w="30" w:type="dxa"/>
              <w:right w:w="30" w:type="dxa"/>
            </w:tcMar>
            <w:vAlign w:val="bottom"/>
            <w:hideMark/>
          </w:tcPr>
          <w:p w14:paraId="10D3504C" w14:textId="77777777" w:rsidR="00000000" w:rsidRDefault="00B80CBE">
            <w:pPr>
              <w:jc w:val="center"/>
              <w:rPr>
                <w:rFonts w:eastAsia="Times New Roman"/>
                <w:sz w:val="20"/>
                <w:szCs w:val="20"/>
              </w:rPr>
            </w:pPr>
            <w:hyperlink w:anchor="s189DB0022E755902A326AFB3D8DE9F8A" w:history="1">
              <w:r>
                <w:rPr>
                  <w:rStyle w:val="a3"/>
                  <w:rFonts w:ascii="inherit" w:eastAsia="Times New Roman" w:hAnsi="inherit"/>
                  <w:color w:val="000000"/>
                  <w:sz w:val="20"/>
                  <w:szCs w:val="20"/>
                  <w:u w:val="none"/>
                </w:rPr>
                <w:t>34</w:t>
              </w:r>
            </w:hyperlink>
          </w:p>
        </w:tc>
      </w:tr>
      <w:tr w:rsidR="00000000" w14:paraId="0D7876DF" w14:textId="77777777">
        <w:trPr>
          <w:divId w:val="1241790921"/>
          <w:jc w:val="center"/>
        </w:trPr>
        <w:tc>
          <w:tcPr>
            <w:tcW w:w="0" w:type="auto"/>
            <w:tcMar>
              <w:top w:w="30" w:type="dxa"/>
              <w:left w:w="30" w:type="dxa"/>
              <w:bottom w:w="30" w:type="dxa"/>
              <w:right w:w="30" w:type="dxa"/>
            </w:tcMar>
            <w:vAlign w:val="bottom"/>
            <w:hideMark/>
          </w:tcPr>
          <w:p w14:paraId="6D1D7535" w14:textId="77777777" w:rsidR="00000000" w:rsidRDefault="00B80CBE">
            <w:pPr>
              <w:jc w:val="center"/>
              <w:rPr>
                <w:rFonts w:eastAsia="Times New Roman"/>
                <w:sz w:val="20"/>
                <w:szCs w:val="20"/>
              </w:rPr>
            </w:pPr>
            <w:r>
              <w:rPr>
                <w:rFonts w:ascii="inherit" w:eastAsia="Times New Roman" w:hAnsi="inherit"/>
                <w:sz w:val="20"/>
                <w:szCs w:val="20"/>
              </w:rPr>
              <w:t>22</w:t>
            </w:r>
          </w:p>
        </w:tc>
        <w:tc>
          <w:tcPr>
            <w:tcW w:w="0" w:type="auto"/>
            <w:tcMar>
              <w:top w:w="30" w:type="dxa"/>
              <w:left w:w="30" w:type="dxa"/>
              <w:bottom w:w="30" w:type="dxa"/>
              <w:right w:w="30" w:type="dxa"/>
            </w:tcMar>
            <w:vAlign w:val="bottom"/>
            <w:hideMark/>
          </w:tcPr>
          <w:p w14:paraId="1E265BC1" w14:textId="77777777" w:rsidR="00000000" w:rsidRDefault="00B80CBE">
            <w:pPr>
              <w:divId w:val="416749318"/>
              <w:rPr>
                <w:rFonts w:eastAsia="Times New Roman"/>
                <w:sz w:val="20"/>
                <w:szCs w:val="20"/>
              </w:rPr>
            </w:pPr>
            <w:r>
              <w:rPr>
                <w:rFonts w:ascii="inherit" w:eastAsia="Times New Roman" w:hAnsi="inherit"/>
                <w:color w:val="000000"/>
                <w:sz w:val="20"/>
                <w:szCs w:val="20"/>
              </w:rPr>
              <w:t>90+ Day Delinquent Loans Accruing Interest</w:t>
            </w:r>
          </w:p>
        </w:tc>
        <w:tc>
          <w:tcPr>
            <w:tcW w:w="0" w:type="auto"/>
            <w:tcMar>
              <w:top w:w="30" w:type="dxa"/>
              <w:left w:w="30" w:type="dxa"/>
              <w:bottom w:w="30" w:type="dxa"/>
              <w:right w:w="30" w:type="dxa"/>
            </w:tcMar>
            <w:vAlign w:val="bottom"/>
            <w:hideMark/>
          </w:tcPr>
          <w:p w14:paraId="409ACB5D" w14:textId="77777777" w:rsidR="00000000" w:rsidRDefault="00B80CBE">
            <w:pPr>
              <w:jc w:val="center"/>
              <w:rPr>
                <w:rFonts w:eastAsia="Times New Roman"/>
                <w:sz w:val="20"/>
                <w:szCs w:val="20"/>
              </w:rPr>
            </w:pPr>
            <w:hyperlink w:anchor="s2F84D9CFAB1655E5B99409C1D0081B3B" w:history="1">
              <w:r>
                <w:rPr>
                  <w:rStyle w:val="a3"/>
                  <w:rFonts w:ascii="inherit" w:eastAsia="Times New Roman" w:hAnsi="inherit"/>
                  <w:color w:val="000000"/>
                  <w:sz w:val="20"/>
                  <w:szCs w:val="20"/>
                  <w:u w:val="none"/>
                </w:rPr>
                <w:t>35</w:t>
              </w:r>
            </w:hyperlink>
          </w:p>
        </w:tc>
      </w:tr>
      <w:tr w:rsidR="00000000" w14:paraId="5FCCD6DF" w14:textId="77777777">
        <w:trPr>
          <w:divId w:val="1241790921"/>
          <w:jc w:val="center"/>
        </w:trPr>
        <w:tc>
          <w:tcPr>
            <w:tcW w:w="0" w:type="auto"/>
            <w:tcMar>
              <w:top w:w="30" w:type="dxa"/>
              <w:left w:w="30" w:type="dxa"/>
              <w:bottom w:w="30" w:type="dxa"/>
              <w:right w:w="30" w:type="dxa"/>
            </w:tcMar>
            <w:vAlign w:val="bottom"/>
            <w:hideMark/>
          </w:tcPr>
          <w:p w14:paraId="6174F272" w14:textId="77777777" w:rsidR="00000000" w:rsidRDefault="00B80CBE">
            <w:pPr>
              <w:jc w:val="center"/>
              <w:rPr>
                <w:rFonts w:eastAsia="Times New Roman"/>
                <w:sz w:val="20"/>
                <w:szCs w:val="20"/>
              </w:rPr>
            </w:pPr>
            <w:r>
              <w:rPr>
                <w:rFonts w:ascii="inherit" w:eastAsia="Times New Roman" w:hAnsi="inherit"/>
                <w:sz w:val="20"/>
                <w:szCs w:val="20"/>
              </w:rPr>
              <w:t>23</w:t>
            </w:r>
          </w:p>
        </w:tc>
        <w:tc>
          <w:tcPr>
            <w:tcW w:w="0" w:type="auto"/>
            <w:tcMar>
              <w:top w:w="30" w:type="dxa"/>
              <w:left w:w="30" w:type="dxa"/>
              <w:bottom w:w="30" w:type="dxa"/>
              <w:right w:w="30" w:type="dxa"/>
            </w:tcMar>
            <w:vAlign w:val="bottom"/>
            <w:hideMark/>
          </w:tcPr>
          <w:p w14:paraId="5E85EA69" w14:textId="77777777" w:rsidR="00000000" w:rsidRDefault="00B80CBE">
            <w:pPr>
              <w:divId w:val="1536506454"/>
              <w:rPr>
                <w:rFonts w:eastAsia="Times New Roman"/>
                <w:sz w:val="20"/>
                <w:szCs w:val="20"/>
              </w:rPr>
            </w:pPr>
            <w:r>
              <w:rPr>
                <w:rFonts w:ascii="inherit" w:eastAsia="Times New Roman" w:hAnsi="inherit"/>
                <w:color w:val="000000"/>
                <w:sz w:val="20"/>
                <w:szCs w:val="20"/>
              </w:rPr>
              <w:t>Nonperforming Loans and Other Nonperforming Assets</w:t>
            </w:r>
          </w:p>
        </w:tc>
        <w:tc>
          <w:tcPr>
            <w:tcW w:w="0" w:type="auto"/>
            <w:tcMar>
              <w:top w:w="30" w:type="dxa"/>
              <w:left w:w="30" w:type="dxa"/>
              <w:bottom w:w="30" w:type="dxa"/>
              <w:right w:w="30" w:type="dxa"/>
            </w:tcMar>
            <w:vAlign w:val="bottom"/>
            <w:hideMark/>
          </w:tcPr>
          <w:p w14:paraId="527EA6AB" w14:textId="77777777" w:rsidR="00000000" w:rsidRDefault="00B80CBE">
            <w:pPr>
              <w:jc w:val="center"/>
              <w:rPr>
                <w:rFonts w:eastAsia="Times New Roman"/>
                <w:sz w:val="20"/>
                <w:szCs w:val="20"/>
              </w:rPr>
            </w:pPr>
            <w:hyperlink w:anchor="s6B978507C6005A53A8867C899F743A06" w:history="1">
              <w:r>
                <w:rPr>
                  <w:rStyle w:val="a3"/>
                  <w:rFonts w:ascii="inherit" w:eastAsia="Times New Roman" w:hAnsi="inherit"/>
                  <w:color w:val="000000"/>
                  <w:sz w:val="20"/>
                  <w:szCs w:val="20"/>
                  <w:u w:val="none"/>
                </w:rPr>
                <w:t>35</w:t>
              </w:r>
            </w:hyperlink>
          </w:p>
        </w:tc>
      </w:tr>
      <w:tr w:rsidR="00000000" w14:paraId="6BBEF309" w14:textId="77777777">
        <w:trPr>
          <w:divId w:val="1241790921"/>
          <w:jc w:val="center"/>
        </w:trPr>
        <w:tc>
          <w:tcPr>
            <w:tcW w:w="0" w:type="auto"/>
            <w:tcMar>
              <w:top w:w="30" w:type="dxa"/>
              <w:left w:w="30" w:type="dxa"/>
              <w:bottom w:w="30" w:type="dxa"/>
              <w:right w:w="30" w:type="dxa"/>
            </w:tcMar>
            <w:vAlign w:val="bottom"/>
            <w:hideMark/>
          </w:tcPr>
          <w:p w14:paraId="505C004D" w14:textId="77777777" w:rsidR="00000000" w:rsidRDefault="00B80CBE">
            <w:pPr>
              <w:jc w:val="center"/>
              <w:rPr>
                <w:rFonts w:eastAsia="Times New Roman"/>
                <w:sz w:val="20"/>
                <w:szCs w:val="20"/>
              </w:rPr>
            </w:pPr>
            <w:r>
              <w:rPr>
                <w:rFonts w:ascii="inherit" w:eastAsia="Times New Roman" w:hAnsi="inherit"/>
                <w:sz w:val="20"/>
                <w:szCs w:val="20"/>
              </w:rPr>
              <w:t>24</w:t>
            </w:r>
          </w:p>
        </w:tc>
        <w:tc>
          <w:tcPr>
            <w:tcW w:w="0" w:type="auto"/>
            <w:tcMar>
              <w:top w:w="30" w:type="dxa"/>
              <w:left w:w="30" w:type="dxa"/>
              <w:bottom w:w="30" w:type="dxa"/>
              <w:right w:w="30" w:type="dxa"/>
            </w:tcMar>
            <w:vAlign w:val="bottom"/>
            <w:hideMark/>
          </w:tcPr>
          <w:p w14:paraId="74847B43" w14:textId="77777777" w:rsidR="00000000" w:rsidRDefault="00B80CBE">
            <w:pPr>
              <w:divId w:val="2129005349"/>
              <w:rPr>
                <w:rFonts w:eastAsia="Times New Roman"/>
                <w:sz w:val="20"/>
                <w:szCs w:val="20"/>
              </w:rPr>
            </w:pPr>
            <w:r>
              <w:rPr>
                <w:rFonts w:ascii="inherit" w:eastAsia="Times New Roman" w:hAnsi="inherit"/>
                <w:color w:val="000000"/>
                <w:sz w:val="20"/>
                <w:szCs w:val="20"/>
              </w:rPr>
              <w:t>Net Charge-Offs</w:t>
            </w:r>
            <w:r>
              <w:rPr>
                <w:rFonts w:ascii="inherit" w:eastAsia="Times New Roman" w:hAnsi="inherit"/>
                <w:sz w:val="20"/>
                <w:szCs w:val="20"/>
              </w:rPr>
              <w:t> (Recoveries)</w:t>
            </w:r>
          </w:p>
        </w:tc>
        <w:tc>
          <w:tcPr>
            <w:tcW w:w="0" w:type="auto"/>
            <w:tcMar>
              <w:top w:w="30" w:type="dxa"/>
              <w:left w:w="30" w:type="dxa"/>
              <w:bottom w:w="30" w:type="dxa"/>
              <w:right w:w="30" w:type="dxa"/>
            </w:tcMar>
            <w:vAlign w:val="bottom"/>
            <w:hideMark/>
          </w:tcPr>
          <w:p w14:paraId="1979ABC2" w14:textId="77777777" w:rsidR="00000000" w:rsidRDefault="00B80CBE">
            <w:pPr>
              <w:jc w:val="center"/>
              <w:rPr>
                <w:rFonts w:eastAsia="Times New Roman"/>
                <w:sz w:val="20"/>
                <w:szCs w:val="20"/>
              </w:rPr>
            </w:pPr>
            <w:hyperlink w:anchor="s5B42F1B3DF655D1AB96C11F0EC9C5B28" w:history="1">
              <w:r>
                <w:rPr>
                  <w:rStyle w:val="a3"/>
                  <w:rFonts w:ascii="inherit" w:eastAsia="Times New Roman" w:hAnsi="inherit"/>
                  <w:color w:val="000000"/>
                  <w:sz w:val="20"/>
                  <w:szCs w:val="20"/>
                  <w:u w:val="none"/>
                </w:rPr>
                <w:t>37</w:t>
              </w:r>
            </w:hyperlink>
          </w:p>
        </w:tc>
      </w:tr>
      <w:tr w:rsidR="00000000" w14:paraId="18766335" w14:textId="77777777">
        <w:trPr>
          <w:divId w:val="1241790921"/>
          <w:jc w:val="center"/>
        </w:trPr>
        <w:tc>
          <w:tcPr>
            <w:tcW w:w="0" w:type="auto"/>
            <w:tcMar>
              <w:top w:w="30" w:type="dxa"/>
              <w:left w:w="30" w:type="dxa"/>
              <w:bottom w:w="30" w:type="dxa"/>
              <w:right w:w="30" w:type="dxa"/>
            </w:tcMar>
            <w:vAlign w:val="bottom"/>
            <w:hideMark/>
          </w:tcPr>
          <w:p w14:paraId="177E9E01" w14:textId="77777777" w:rsidR="00000000" w:rsidRDefault="00B80CBE">
            <w:pPr>
              <w:jc w:val="center"/>
              <w:rPr>
                <w:rFonts w:eastAsia="Times New Roman"/>
                <w:sz w:val="20"/>
                <w:szCs w:val="20"/>
              </w:rPr>
            </w:pPr>
            <w:r>
              <w:rPr>
                <w:rFonts w:ascii="inherit" w:eastAsia="Times New Roman" w:hAnsi="inherit"/>
                <w:sz w:val="20"/>
                <w:szCs w:val="20"/>
              </w:rPr>
              <w:t>25</w:t>
            </w:r>
          </w:p>
        </w:tc>
        <w:tc>
          <w:tcPr>
            <w:tcW w:w="0" w:type="auto"/>
            <w:tcMar>
              <w:top w:w="30" w:type="dxa"/>
              <w:left w:w="30" w:type="dxa"/>
              <w:bottom w:w="30" w:type="dxa"/>
              <w:right w:w="30" w:type="dxa"/>
            </w:tcMar>
            <w:vAlign w:val="bottom"/>
            <w:hideMark/>
          </w:tcPr>
          <w:p w14:paraId="6F80380B" w14:textId="77777777" w:rsidR="00000000" w:rsidRDefault="00B80CBE">
            <w:pPr>
              <w:divId w:val="674841434"/>
              <w:rPr>
                <w:rFonts w:eastAsia="Times New Roman"/>
                <w:sz w:val="20"/>
                <w:szCs w:val="20"/>
              </w:rPr>
            </w:pPr>
            <w:r>
              <w:rPr>
                <w:rFonts w:ascii="inherit" w:eastAsia="Times New Roman" w:hAnsi="inherit"/>
                <w:color w:val="000000"/>
                <w:sz w:val="20"/>
                <w:szCs w:val="20"/>
              </w:rPr>
              <w:t>Troubled Debt Restructurings</w:t>
            </w:r>
          </w:p>
        </w:tc>
        <w:tc>
          <w:tcPr>
            <w:tcW w:w="0" w:type="auto"/>
            <w:tcMar>
              <w:top w:w="30" w:type="dxa"/>
              <w:left w:w="30" w:type="dxa"/>
              <w:bottom w:w="30" w:type="dxa"/>
              <w:right w:w="30" w:type="dxa"/>
            </w:tcMar>
            <w:vAlign w:val="bottom"/>
            <w:hideMark/>
          </w:tcPr>
          <w:p w14:paraId="24F2FA3B" w14:textId="77777777" w:rsidR="00000000" w:rsidRDefault="00B80CBE">
            <w:pPr>
              <w:jc w:val="center"/>
              <w:rPr>
                <w:rFonts w:eastAsia="Times New Roman"/>
                <w:sz w:val="20"/>
                <w:szCs w:val="20"/>
              </w:rPr>
            </w:pPr>
            <w:hyperlink w:anchor="s960C3DF53ADF5A54AF3AA8F64BE5412F" w:history="1">
              <w:r>
                <w:rPr>
                  <w:rStyle w:val="a3"/>
                  <w:rFonts w:ascii="inherit" w:eastAsia="Times New Roman" w:hAnsi="inherit"/>
                  <w:color w:val="000000"/>
                  <w:sz w:val="20"/>
                  <w:szCs w:val="20"/>
                  <w:u w:val="none"/>
                </w:rPr>
                <w:t>38</w:t>
              </w:r>
            </w:hyperlink>
          </w:p>
        </w:tc>
      </w:tr>
      <w:tr w:rsidR="00000000" w14:paraId="4EBE92EA" w14:textId="77777777">
        <w:trPr>
          <w:divId w:val="1241790921"/>
          <w:jc w:val="center"/>
        </w:trPr>
        <w:tc>
          <w:tcPr>
            <w:tcW w:w="0" w:type="auto"/>
            <w:tcMar>
              <w:top w:w="30" w:type="dxa"/>
              <w:left w:w="30" w:type="dxa"/>
              <w:bottom w:w="30" w:type="dxa"/>
              <w:right w:w="30" w:type="dxa"/>
            </w:tcMar>
            <w:vAlign w:val="bottom"/>
            <w:hideMark/>
          </w:tcPr>
          <w:p w14:paraId="10C89D75" w14:textId="77777777" w:rsidR="00000000" w:rsidRDefault="00B80CBE">
            <w:pPr>
              <w:jc w:val="center"/>
              <w:rPr>
                <w:rFonts w:eastAsia="Times New Roman"/>
                <w:sz w:val="20"/>
                <w:szCs w:val="20"/>
              </w:rPr>
            </w:pPr>
            <w:r>
              <w:rPr>
                <w:rFonts w:ascii="inherit" w:eastAsia="Times New Roman" w:hAnsi="inherit"/>
                <w:sz w:val="20"/>
                <w:szCs w:val="20"/>
              </w:rPr>
              <w:t>26</w:t>
            </w:r>
          </w:p>
        </w:tc>
        <w:tc>
          <w:tcPr>
            <w:tcW w:w="0" w:type="auto"/>
            <w:tcMar>
              <w:top w:w="30" w:type="dxa"/>
              <w:left w:w="30" w:type="dxa"/>
              <w:bottom w:w="30" w:type="dxa"/>
              <w:right w:w="30" w:type="dxa"/>
            </w:tcMar>
            <w:vAlign w:val="bottom"/>
            <w:hideMark/>
          </w:tcPr>
          <w:p w14:paraId="7B4D43A1" w14:textId="77777777" w:rsidR="00000000" w:rsidRDefault="00B80CBE">
            <w:pPr>
              <w:divId w:val="1646005695"/>
              <w:rPr>
                <w:rFonts w:eastAsia="Times New Roman"/>
                <w:sz w:val="20"/>
                <w:szCs w:val="20"/>
              </w:rPr>
            </w:pPr>
            <w:r>
              <w:rPr>
                <w:rFonts w:ascii="inherit" w:eastAsia="Times New Roman" w:hAnsi="inherit"/>
                <w:color w:val="000000"/>
                <w:sz w:val="20"/>
                <w:szCs w:val="20"/>
              </w:rPr>
              <w:t>Allowance for Loan and Lease Losses and Reserve for Unfunded Lending Commitments Activity</w:t>
            </w:r>
          </w:p>
        </w:tc>
        <w:tc>
          <w:tcPr>
            <w:tcW w:w="0" w:type="auto"/>
            <w:tcMar>
              <w:top w:w="30" w:type="dxa"/>
              <w:left w:w="30" w:type="dxa"/>
              <w:bottom w:w="30" w:type="dxa"/>
              <w:right w:w="30" w:type="dxa"/>
            </w:tcMar>
            <w:vAlign w:val="bottom"/>
            <w:hideMark/>
          </w:tcPr>
          <w:p w14:paraId="5E28652F" w14:textId="77777777" w:rsidR="00000000" w:rsidRDefault="00B80CBE">
            <w:pPr>
              <w:jc w:val="center"/>
              <w:rPr>
                <w:rFonts w:eastAsia="Times New Roman"/>
                <w:sz w:val="20"/>
                <w:szCs w:val="20"/>
              </w:rPr>
            </w:pPr>
            <w:hyperlink w:anchor="s746E12797B9A5B1697AAE8E43080C133" w:history="1">
              <w:r>
                <w:rPr>
                  <w:rStyle w:val="a3"/>
                  <w:rFonts w:ascii="inherit" w:eastAsia="Times New Roman" w:hAnsi="inherit"/>
                  <w:color w:val="000000"/>
                  <w:sz w:val="20"/>
                  <w:szCs w:val="20"/>
                  <w:u w:val="none"/>
                </w:rPr>
                <w:t>40</w:t>
              </w:r>
            </w:hyperlink>
          </w:p>
        </w:tc>
      </w:tr>
      <w:tr w:rsidR="00000000" w14:paraId="315C3FA2" w14:textId="77777777">
        <w:trPr>
          <w:divId w:val="1241790921"/>
          <w:jc w:val="center"/>
        </w:trPr>
        <w:tc>
          <w:tcPr>
            <w:tcW w:w="0" w:type="auto"/>
            <w:tcMar>
              <w:top w:w="30" w:type="dxa"/>
              <w:left w:w="30" w:type="dxa"/>
              <w:bottom w:w="30" w:type="dxa"/>
              <w:right w:w="30" w:type="dxa"/>
            </w:tcMar>
            <w:vAlign w:val="bottom"/>
            <w:hideMark/>
          </w:tcPr>
          <w:p w14:paraId="001708DB" w14:textId="77777777" w:rsidR="00000000" w:rsidRDefault="00B80CBE">
            <w:pPr>
              <w:jc w:val="center"/>
              <w:rPr>
                <w:rFonts w:eastAsia="Times New Roman"/>
                <w:sz w:val="20"/>
                <w:szCs w:val="20"/>
              </w:rPr>
            </w:pPr>
            <w:r>
              <w:rPr>
                <w:rFonts w:ascii="inherit" w:eastAsia="Times New Roman" w:hAnsi="inherit"/>
                <w:sz w:val="20"/>
                <w:szCs w:val="20"/>
              </w:rPr>
              <w:t>27</w:t>
            </w:r>
          </w:p>
        </w:tc>
        <w:tc>
          <w:tcPr>
            <w:tcW w:w="0" w:type="auto"/>
            <w:tcMar>
              <w:top w:w="30" w:type="dxa"/>
              <w:left w:w="30" w:type="dxa"/>
              <w:bottom w:w="30" w:type="dxa"/>
              <w:right w:w="30" w:type="dxa"/>
            </w:tcMar>
            <w:vAlign w:val="bottom"/>
            <w:hideMark/>
          </w:tcPr>
          <w:p w14:paraId="0EBB77FA" w14:textId="77777777" w:rsidR="00000000" w:rsidRDefault="00B80CBE">
            <w:pPr>
              <w:divId w:val="1759401379"/>
              <w:rPr>
                <w:rFonts w:eastAsia="Times New Roman"/>
                <w:sz w:val="20"/>
                <w:szCs w:val="20"/>
              </w:rPr>
            </w:pPr>
            <w:r>
              <w:rPr>
                <w:rFonts w:ascii="inherit" w:eastAsia="Times New Roman" w:hAnsi="inherit"/>
                <w:color w:val="000000"/>
                <w:sz w:val="20"/>
                <w:szCs w:val="20"/>
              </w:rPr>
              <w:t>Allowance Coverage Ratios</w:t>
            </w:r>
          </w:p>
        </w:tc>
        <w:tc>
          <w:tcPr>
            <w:tcW w:w="0" w:type="auto"/>
            <w:tcMar>
              <w:top w:w="30" w:type="dxa"/>
              <w:left w:w="30" w:type="dxa"/>
              <w:bottom w:w="30" w:type="dxa"/>
              <w:right w:w="30" w:type="dxa"/>
            </w:tcMar>
            <w:vAlign w:val="bottom"/>
            <w:hideMark/>
          </w:tcPr>
          <w:p w14:paraId="48F67110" w14:textId="77777777" w:rsidR="00000000" w:rsidRDefault="00B80CBE">
            <w:pPr>
              <w:jc w:val="center"/>
              <w:rPr>
                <w:rFonts w:eastAsia="Times New Roman"/>
                <w:sz w:val="20"/>
                <w:szCs w:val="20"/>
              </w:rPr>
            </w:pPr>
            <w:hyperlink w:anchor="s5ABDB3D8602C56EC8853E299378F485F" w:history="1">
              <w:r>
                <w:rPr>
                  <w:rStyle w:val="a3"/>
                  <w:rFonts w:ascii="inherit" w:eastAsia="Times New Roman" w:hAnsi="inherit"/>
                  <w:color w:val="000000"/>
                  <w:sz w:val="20"/>
                  <w:szCs w:val="20"/>
                  <w:u w:val="none"/>
                </w:rPr>
                <w:t>41</w:t>
              </w:r>
            </w:hyperlink>
          </w:p>
        </w:tc>
      </w:tr>
      <w:tr w:rsidR="00000000" w14:paraId="3F68D3A0" w14:textId="77777777">
        <w:trPr>
          <w:divId w:val="1241790921"/>
          <w:jc w:val="center"/>
        </w:trPr>
        <w:tc>
          <w:tcPr>
            <w:tcW w:w="0" w:type="auto"/>
            <w:tcMar>
              <w:top w:w="30" w:type="dxa"/>
              <w:left w:w="30" w:type="dxa"/>
              <w:bottom w:w="30" w:type="dxa"/>
              <w:right w:w="30" w:type="dxa"/>
            </w:tcMar>
            <w:vAlign w:val="bottom"/>
            <w:hideMark/>
          </w:tcPr>
          <w:p w14:paraId="3B0202CB" w14:textId="77777777" w:rsidR="00000000" w:rsidRDefault="00B80CBE">
            <w:pPr>
              <w:jc w:val="center"/>
              <w:rPr>
                <w:rFonts w:eastAsia="Times New Roman"/>
                <w:sz w:val="20"/>
                <w:szCs w:val="20"/>
              </w:rPr>
            </w:pPr>
            <w:r>
              <w:rPr>
                <w:rFonts w:ascii="inherit" w:eastAsia="Times New Roman" w:hAnsi="inherit"/>
                <w:sz w:val="20"/>
                <w:szCs w:val="20"/>
              </w:rPr>
              <w:t>28</w:t>
            </w:r>
          </w:p>
        </w:tc>
        <w:tc>
          <w:tcPr>
            <w:tcW w:w="0" w:type="auto"/>
            <w:tcMar>
              <w:top w:w="30" w:type="dxa"/>
              <w:left w:w="30" w:type="dxa"/>
              <w:bottom w:w="30" w:type="dxa"/>
              <w:right w:w="30" w:type="dxa"/>
            </w:tcMar>
            <w:vAlign w:val="bottom"/>
            <w:hideMark/>
          </w:tcPr>
          <w:p w14:paraId="5731F086" w14:textId="77777777" w:rsidR="00000000" w:rsidRDefault="00B80CBE">
            <w:pPr>
              <w:divId w:val="1823543870"/>
              <w:rPr>
                <w:rFonts w:eastAsia="Times New Roman"/>
                <w:sz w:val="20"/>
                <w:szCs w:val="20"/>
              </w:rPr>
            </w:pPr>
            <w:r>
              <w:rPr>
                <w:rFonts w:ascii="inherit" w:eastAsia="Times New Roman" w:hAnsi="inherit"/>
                <w:color w:val="000000"/>
                <w:sz w:val="20"/>
                <w:szCs w:val="20"/>
              </w:rPr>
              <w:t>Liquidity Reserves</w:t>
            </w:r>
          </w:p>
        </w:tc>
        <w:tc>
          <w:tcPr>
            <w:tcW w:w="0" w:type="auto"/>
            <w:tcMar>
              <w:top w:w="30" w:type="dxa"/>
              <w:left w:w="30" w:type="dxa"/>
              <w:bottom w:w="30" w:type="dxa"/>
              <w:right w:w="30" w:type="dxa"/>
            </w:tcMar>
            <w:vAlign w:val="bottom"/>
            <w:hideMark/>
          </w:tcPr>
          <w:p w14:paraId="31E52929" w14:textId="77777777" w:rsidR="00000000" w:rsidRDefault="00B80CBE">
            <w:pPr>
              <w:jc w:val="center"/>
              <w:rPr>
                <w:rFonts w:eastAsia="Times New Roman"/>
                <w:sz w:val="20"/>
                <w:szCs w:val="20"/>
              </w:rPr>
            </w:pPr>
            <w:hyperlink w:anchor="sEC154D9F8E5F50998D12387B92C30E71" w:history="1">
              <w:r>
                <w:rPr>
                  <w:rStyle w:val="a3"/>
                  <w:rFonts w:ascii="inherit" w:eastAsia="Times New Roman" w:hAnsi="inherit"/>
                  <w:color w:val="000000"/>
                  <w:sz w:val="20"/>
                  <w:szCs w:val="20"/>
                  <w:u w:val="none"/>
                </w:rPr>
                <w:t>41</w:t>
              </w:r>
            </w:hyperlink>
          </w:p>
        </w:tc>
      </w:tr>
      <w:tr w:rsidR="00000000" w14:paraId="7D01FED8" w14:textId="77777777">
        <w:trPr>
          <w:divId w:val="1241790921"/>
          <w:jc w:val="center"/>
        </w:trPr>
        <w:tc>
          <w:tcPr>
            <w:tcW w:w="0" w:type="auto"/>
            <w:tcMar>
              <w:top w:w="30" w:type="dxa"/>
              <w:left w:w="30" w:type="dxa"/>
              <w:bottom w:w="30" w:type="dxa"/>
              <w:right w:w="30" w:type="dxa"/>
            </w:tcMar>
            <w:vAlign w:val="bottom"/>
            <w:hideMark/>
          </w:tcPr>
          <w:p w14:paraId="338B70C6" w14:textId="77777777" w:rsidR="00000000" w:rsidRDefault="00B80CBE">
            <w:pPr>
              <w:jc w:val="center"/>
              <w:rPr>
                <w:rFonts w:eastAsia="Times New Roman"/>
                <w:sz w:val="20"/>
                <w:szCs w:val="20"/>
              </w:rPr>
            </w:pPr>
            <w:r>
              <w:rPr>
                <w:rFonts w:ascii="inherit" w:eastAsia="Times New Roman" w:hAnsi="inherit"/>
                <w:sz w:val="20"/>
                <w:szCs w:val="20"/>
              </w:rPr>
              <w:t>29</w:t>
            </w:r>
          </w:p>
        </w:tc>
        <w:tc>
          <w:tcPr>
            <w:tcW w:w="0" w:type="auto"/>
            <w:tcMar>
              <w:top w:w="30" w:type="dxa"/>
              <w:left w:w="30" w:type="dxa"/>
              <w:bottom w:w="30" w:type="dxa"/>
              <w:right w:w="30" w:type="dxa"/>
            </w:tcMar>
            <w:vAlign w:val="bottom"/>
            <w:hideMark/>
          </w:tcPr>
          <w:p w14:paraId="077238FF" w14:textId="77777777" w:rsidR="00000000" w:rsidRDefault="00B80CBE">
            <w:pPr>
              <w:divId w:val="1412002736"/>
              <w:rPr>
                <w:rFonts w:eastAsia="Times New Roman"/>
                <w:sz w:val="20"/>
                <w:szCs w:val="20"/>
              </w:rPr>
            </w:pPr>
            <w:r>
              <w:rPr>
                <w:rFonts w:ascii="inherit" w:eastAsia="Times New Roman" w:hAnsi="inherit"/>
                <w:color w:val="000000"/>
                <w:sz w:val="20"/>
                <w:szCs w:val="20"/>
              </w:rPr>
              <w:t>Deposits Composition and Average Deposits Interest Rates</w:t>
            </w:r>
          </w:p>
        </w:tc>
        <w:tc>
          <w:tcPr>
            <w:tcW w:w="0" w:type="auto"/>
            <w:tcMar>
              <w:top w:w="30" w:type="dxa"/>
              <w:left w:w="30" w:type="dxa"/>
              <w:bottom w:w="30" w:type="dxa"/>
              <w:right w:w="30" w:type="dxa"/>
            </w:tcMar>
            <w:vAlign w:val="bottom"/>
            <w:hideMark/>
          </w:tcPr>
          <w:p w14:paraId="440132AD" w14:textId="77777777" w:rsidR="00000000" w:rsidRDefault="00B80CBE">
            <w:pPr>
              <w:jc w:val="center"/>
              <w:rPr>
                <w:rFonts w:eastAsia="Times New Roman"/>
                <w:sz w:val="20"/>
                <w:szCs w:val="20"/>
              </w:rPr>
            </w:pPr>
            <w:hyperlink w:anchor="s071D9A848CC65A1FB4345850ADAC65C9" w:history="1">
              <w:r>
                <w:rPr>
                  <w:rStyle w:val="a3"/>
                  <w:rFonts w:ascii="inherit" w:eastAsia="Times New Roman" w:hAnsi="inherit"/>
                  <w:color w:val="000000"/>
                  <w:sz w:val="20"/>
                  <w:szCs w:val="20"/>
                  <w:u w:val="none"/>
                </w:rPr>
                <w:t>43</w:t>
              </w:r>
            </w:hyperlink>
          </w:p>
        </w:tc>
      </w:tr>
      <w:tr w:rsidR="00000000" w14:paraId="37C60904" w14:textId="77777777">
        <w:trPr>
          <w:divId w:val="1241790921"/>
          <w:jc w:val="center"/>
        </w:trPr>
        <w:tc>
          <w:tcPr>
            <w:tcW w:w="0" w:type="auto"/>
            <w:tcMar>
              <w:top w:w="30" w:type="dxa"/>
              <w:left w:w="30" w:type="dxa"/>
              <w:bottom w:w="30" w:type="dxa"/>
              <w:right w:w="30" w:type="dxa"/>
            </w:tcMar>
            <w:vAlign w:val="bottom"/>
            <w:hideMark/>
          </w:tcPr>
          <w:p w14:paraId="509AA92B" w14:textId="77777777" w:rsidR="00000000" w:rsidRDefault="00B80CBE">
            <w:pPr>
              <w:jc w:val="center"/>
              <w:rPr>
                <w:rFonts w:eastAsia="Times New Roman"/>
                <w:sz w:val="20"/>
                <w:szCs w:val="20"/>
              </w:rPr>
            </w:pPr>
            <w:r>
              <w:rPr>
                <w:rFonts w:ascii="inherit" w:eastAsia="Times New Roman" w:hAnsi="inherit"/>
                <w:sz w:val="20"/>
                <w:szCs w:val="20"/>
              </w:rPr>
              <w:t>30</w:t>
            </w:r>
          </w:p>
        </w:tc>
        <w:tc>
          <w:tcPr>
            <w:tcW w:w="0" w:type="auto"/>
            <w:tcMar>
              <w:top w:w="30" w:type="dxa"/>
              <w:left w:w="30" w:type="dxa"/>
              <w:bottom w:w="30" w:type="dxa"/>
              <w:right w:w="30" w:type="dxa"/>
            </w:tcMar>
            <w:vAlign w:val="bottom"/>
            <w:hideMark/>
          </w:tcPr>
          <w:p w14:paraId="5858A478" w14:textId="77777777" w:rsidR="00000000" w:rsidRDefault="00B80CBE">
            <w:pPr>
              <w:divId w:val="1107114461"/>
              <w:rPr>
                <w:rFonts w:eastAsia="Times New Roman"/>
                <w:sz w:val="20"/>
                <w:szCs w:val="20"/>
              </w:rPr>
            </w:pPr>
            <w:r>
              <w:rPr>
                <w:rFonts w:ascii="inherit" w:eastAsia="Times New Roman" w:hAnsi="inherit"/>
                <w:color w:val="000000"/>
                <w:sz w:val="20"/>
                <w:szCs w:val="20"/>
              </w:rPr>
              <w:t>Long-</w:t>
            </w:r>
            <w:r>
              <w:rPr>
                <w:rFonts w:ascii="inherit" w:eastAsia="Times New Roman" w:hAnsi="inherit"/>
                <w:color w:val="000000"/>
                <w:sz w:val="20"/>
                <w:szCs w:val="20"/>
              </w:rPr>
              <w:t>Term Funding</w:t>
            </w:r>
          </w:p>
        </w:tc>
        <w:tc>
          <w:tcPr>
            <w:tcW w:w="0" w:type="auto"/>
            <w:tcMar>
              <w:top w:w="30" w:type="dxa"/>
              <w:left w:w="30" w:type="dxa"/>
              <w:bottom w:w="30" w:type="dxa"/>
              <w:right w:w="30" w:type="dxa"/>
            </w:tcMar>
            <w:vAlign w:val="bottom"/>
            <w:hideMark/>
          </w:tcPr>
          <w:p w14:paraId="5BAA853B" w14:textId="77777777" w:rsidR="00000000" w:rsidRDefault="00B80CBE">
            <w:pPr>
              <w:jc w:val="center"/>
              <w:rPr>
                <w:rFonts w:eastAsia="Times New Roman"/>
                <w:sz w:val="18"/>
                <w:szCs w:val="18"/>
              </w:rPr>
            </w:pPr>
            <w:hyperlink w:anchor="sABD5A9BFC7A65863B46BC84D028717D2" w:history="1">
              <w:r>
                <w:rPr>
                  <w:rStyle w:val="a3"/>
                  <w:rFonts w:ascii="inherit" w:eastAsia="Times New Roman" w:hAnsi="inherit"/>
                  <w:color w:val="000000"/>
                  <w:sz w:val="18"/>
                  <w:szCs w:val="18"/>
                  <w:u w:val="none"/>
                </w:rPr>
                <w:t>44</w:t>
              </w:r>
            </w:hyperlink>
          </w:p>
        </w:tc>
      </w:tr>
      <w:tr w:rsidR="00000000" w14:paraId="24320B0F" w14:textId="77777777">
        <w:trPr>
          <w:divId w:val="1241790921"/>
          <w:jc w:val="center"/>
        </w:trPr>
        <w:tc>
          <w:tcPr>
            <w:tcW w:w="0" w:type="auto"/>
            <w:tcMar>
              <w:top w:w="30" w:type="dxa"/>
              <w:left w:w="30" w:type="dxa"/>
              <w:bottom w:w="30" w:type="dxa"/>
              <w:right w:w="30" w:type="dxa"/>
            </w:tcMar>
            <w:vAlign w:val="bottom"/>
            <w:hideMark/>
          </w:tcPr>
          <w:p w14:paraId="4354BD76" w14:textId="77777777" w:rsidR="00000000" w:rsidRDefault="00B80CBE">
            <w:pPr>
              <w:jc w:val="center"/>
              <w:rPr>
                <w:rFonts w:eastAsia="Times New Roman"/>
                <w:sz w:val="20"/>
                <w:szCs w:val="20"/>
              </w:rPr>
            </w:pPr>
            <w:r>
              <w:rPr>
                <w:rFonts w:ascii="inherit" w:eastAsia="Times New Roman" w:hAnsi="inherit"/>
                <w:sz w:val="20"/>
                <w:szCs w:val="20"/>
              </w:rPr>
              <w:t>31</w:t>
            </w:r>
          </w:p>
        </w:tc>
        <w:tc>
          <w:tcPr>
            <w:tcW w:w="0" w:type="auto"/>
            <w:tcMar>
              <w:top w:w="30" w:type="dxa"/>
              <w:left w:w="30" w:type="dxa"/>
              <w:bottom w:w="30" w:type="dxa"/>
              <w:right w:w="30" w:type="dxa"/>
            </w:tcMar>
            <w:vAlign w:val="bottom"/>
            <w:hideMark/>
          </w:tcPr>
          <w:p w14:paraId="24F53DFF" w14:textId="77777777" w:rsidR="00000000" w:rsidRDefault="00B80CBE">
            <w:pPr>
              <w:divId w:val="1714500907"/>
              <w:rPr>
                <w:rFonts w:eastAsia="Times New Roman"/>
                <w:sz w:val="20"/>
                <w:szCs w:val="20"/>
              </w:rPr>
            </w:pPr>
            <w:r>
              <w:rPr>
                <w:rFonts w:ascii="inherit" w:eastAsia="Times New Roman" w:hAnsi="inherit"/>
                <w:color w:val="000000"/>
                <w:sz w:val="20"/>
                <w:szCs w:val="20"/>
              </w:rPr>
              <w:t>Senior Unsecured Long-Term Debt Credit Ratings</w:t>
            </w:r>
          </w:p>
        </w:tc>
        <w:tc>
          <w:tcPr>
            <w:tcW w:w="0" w:type="auto"/>
            <w:tcMar>
              <w:top w:w="30" w:type="dxa"/>
              <w:left w:w="30" w:type="dxa"/>
              <w:bottom w:w="30" w:type="dxa"/>
              <w:right w:w="30" w:type="dxa"/>
            </w:tcMar>
            <w:vAlign w:val="bottom"/>
            <w:hideMark/>
          </w:tcPr>
          <w:p w14:paraId="6F582937" w14:textId="77777777" w:rsidR="00000000" w:rsidRDefault="00B80CBE">
            <w:pPr>
              <w:jc w:val="center"/>
              <w:rPr>
                <w:rFonts w:eastAsia="Times New Roman"/>
                <w:sz w:val="20"/>
                <w:szCs w:val="20"/>
              </w:rPr>
            </w:pPr>
            <w:hyperlink w:anchor="s6A18D100751054F1BC593347035E2D9F" w:history="1">
              <w:r>
                <w:rPr>
                  <w:rStyle w:val="a3"/>
                  <w:rFonts w:ascii="inherit" w:eastAsia="Times New Roman" w:hAnsi="inherit"/>
                  <w:color w:val="000000"/>
                  <w:sz w:val="20"/>
                  <w:szCs w:val="20"/>
                  <w:u w:val="none"/>
                </w:rPr>
                <w:t>44</w:t>
              </w:r>
            </w:hyperlink>
          </w:p>
        </w:tc>
      </w:tr>
      <w:tr w:rsidR="00000000" w14:paraId="6BC85C74" w14:textId="77777777">
        <w:trPr>
          <w:divId w:val="1241790921"/>
          <w:jc w:val="center"/>
        </w:trPr>
        <w:tc>
          <w:tcPr>
            <w:tcW w:w="0" w:type="auto"/>
            <w:tcMar>
              <w:top w:w="30" w:type="dxa"/>
              <w:left w:w="30" w:type="dxa"/>
              <w:bottom w:w="30" w:type="dxa"/>
              <w:right w:w="30" w:type="dxa"/>
            </w:tcMar>
            <w:vAlign w:val="bottom"/>
            <w:hideMark/>
          </w:tcPr>
          <w:p w14:paraId="2EDEFD77" w14:textId="77777777" w:rsidR="00000000" w:rsidRDefault="00B80CBE">
            <w:pPr>
              <w:jc w:val="center"/>
              <w:rPr>
                <w:rFonts w:eastAsia="Times New Roman"/>
                <w:sz w:val="20"/>
                <w:szCs w:val="20"/>
              </w:rPr>
            </w:pPr>
            <w:r>
              <w:rPr>
                <w:rFonts w:ascii="inherit" w:eastAsia="Times New Roman" w:hAnsi="inherit"/>
                <w:sz w:val="20"/>
                <w:szCs w:val="20"/>
              </w:rPr>
              <w:t>32</w:t>
            </w:r>
          </w:p>
        </w:tc>
        <w:tc>
          <w:tcPr>
            <w:tcW w:w="0" w:type="auto"/>
            <w:tcMar>
              <w:top w:w="30" w:type="dxa"/>
              <w:left w:w="30" w:type="dxa"/>
              <w:bottom w:w="30" w:type="dxa"/>
              <w:right w:w="30" w:type="dxa"/>
            </w:tcMar>
            <w:vAlign w:val="bottom"/>
            <w:hideMark/>
          </w:tcPr>
          <w:p w14:paraId="3BAE8EDB" w14:textId="77777777" w:rsidR="00000000" w:rsidRDefault="00B80CBE">
            <w:pPr>
              <w:divId w:val="1518231540"/>
              <w:rPr>
                <w:rFonts w:eastAsia="Times New Roman"/>
                <w:sz w:val="20"/>
                <w:szCs w:val="20"/>
              </w:rPr>
            </w:pPr>
            <w:r>
              <w:rPr>
                <w:rFonts w:ascii="inherit" w:eastAsia="Times New Roman" w:hAnsi="inherit"/>
                <w:color w:val="000000"/>
                <w:sz w:val="20"/>
                <w:szCs w:val="20"/>
              </w:rPr>
              <w:t>Interest Rate Sensitivity Analysis</w:t>
            </w:r>
          </w:p>
        </w:tc>
        <w:tc>
          <w:tcPr>
            <w:tcW w:w="0" w:type="auto"/>
            <w:tcMar>
              <w:top w:w="30" w:type="dxa"/>
              <w:left w:w="30" w:type="dxa"/>
              <w:bottom w:w="30" w:type="dxa"/>
              <w:right w:w="30" w:type="dxa"/>
            </w:tcMar>
            <w:vAlign w:val="bottom"/>
            <w:hideMark/>
          </w:tcPr>
          <w:p w14:paraId="32AB2C1E" w14:textId="77777777" w:rsidR="00000000" w:rsidRDefault="00B80CBE">
            <w:pPr>
              <w:jc w:val="center"/>
              <w:rPr>
                <w:rFonts w:eastAsia="Times New Roman"/>
                <w:sz w:val="20"/>
                <w:szCs w:val="20"/>
              </w:rPr>
            </w:pPr>
            <w:hyperlink w:anchor="s72223E8E614B565DB771128E313413AA" w:history="1">
              <w:r>
                <w:rPr>
                  <w:rStyle w:val="a3"/>
                  <w:rFonts w:ascii="inherit" w:eastAsia="Times New Roman" w:hAnsi="inherit"/>
                  <w:color w:val="000000"/>
                  <w:sz w:val="20"/>
                  <w:szCs w:val="20"/>
                  <w:u w:val="none"/>
                </w:rPr>
                <w:t>47</w:t>
              </w:r>
            </w:hyperlink>
          </w:p>
        </w:tc>
      </w:tr>
      <w:tr w:rsidR="00000000" w14:paraId="0016A467" w14:textId="77777777">
        <w:trPr>
          <w:divId w:val="1241790921"/>
          <w:jc w:val="center"/>
        </w:trPr>
        <w:tc>
          <w:tcPr>
            <w:tcW w:w="0" w:type="auto"/>
            <w:tcMar>
              <w:top w:w="30" w:type="dxa"/>
              <w:left w:w="30" w:type="dxa"/>
              <w:bottom w:w="30" w:type="dxa"/>
              <w:right w:w="30" w:type="dxa"/>
            </w:tcMar>
            <w:vAlign w:val="bottom"/>
            <w:hideMark/>
          </w:tcPr>
          <w:p w14:paraId="008FBB04" w14:textId="77777777" w:rsidR="00000000" w:rsidRDefault="00B80CBE">
            <w:pPr>
              <w:divId w:val="661658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063915" w14:textId="77777777" w:rsidR="00000000" w:rsidRDefault="00B80CBE">
            <w:pPr>
              <w:divId w:val="16601087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C8B00C" w14:textId="77777777" w:rsidR="00000000" w:rsidRDefault="00B80CBE">
            <w:pPr>
              <w:divId w:val="264387445"/>
              <w:rPr>
                <w:rFonts w:eastAsia="Times New Roman"/>
                <w:sz w:val="20"/>
                <w:szCs w:val="20"/>
              </w:rPr>
            </w:pPr>
            <w:r>
              <w:rPr>
                <w:rFonts w:ascii="inherit" w:eastAsia="Times New Roman" w:hAnsi="inherit"/>
                <w:sz w:val="20"/>
                <w:szCs w:val="20"/>
              </w:rPr>
              <w:t> </w:t>
            </w:r>
          </w:p>
        </w:tc>
      </w:tr>
      <w:tr w:rsidR="00000000" w14:paraId="02660DA6" w14:textId="77777777">
        <w:trPr>
          <w:divId w:val="1241790921"/>
          <w:jc w:val="center"/>
        </w:trPr>
        <w:tc>
          <w:tcPr>
            <w:tcW w:w="0" w:type="auto"/>
            <w:gridSpan w:val="2"/>
            <w:tcMar>
              <w:top w:w="30" w:type="dxa"/>
              <w:left w:w="30" w:type="dxa"/>
              <w:bottom w:w="30" w:type="dxa"/>
              <w:right w:w="30" w:type="dxa"/>
            </w:tcMar>
            <w:vAlign w:val="bottom"/>
            <w:hideMark/>
          </w:tcPr>
          <w:p w14:paraId="7FADABCD" w14:textId="77777777" w:rsidR="00000000" w:rsidRDefault="00B80CBE">
            <w:pPr>
              <w:divId w:val="70858335"/>
              <w:rPr>
                <w:rFonts w:eastAsia="Times New Roman"/>
                <w:sz w:val="20"/>
                <w:szCs w:val="20"/>
              </w:rPr>
            </w:pPr>
            <w:hyperlink w:anchor="s0C27FD0746815E56817CC25A6B46FD6F" w:history="1">
              <w:r>
                <w:rPr>
                  <w:rStyle w:val="a3"/>
                  <w:rFonts w:ascii="inherit" w:eastAsia="Times New Roman" w:hAnsi="inherit"/>
                  <w:b/>
                  <w:bCs/>
                  <w:color w:val="000000"/>
                  <w:sz w:val="20"/>
                  <w:szCs w:val="20"/>
                  <w:u w:val="none"/>
                </w:rPr>
                <w:t>Supplemental Table:</w:t>
              </w:r>
            </w:hyperlink>
          </w:p>
        </w:tc>
        <w:tc>
          <w:tcPr>
            <w:tcW w:w="0" w:type="auto"/>
            <w:tcMar>
              <w:top w:w="30" w:type="dxa"/>
              <w:left w:w="30" w:type="dxa"/>
              <w:bottom w:w="30" w:type="dxa"/>
              <w:right w:w="30" w:type="dxa"/>
            </w:tcMar>
            <w:vAlign w:val="bottom"/>
            <w:hideMark/>
          </w:tcPr>
          <w:p w14:paraId="44A4D401" w14:textId="77777777" w:rsidR="00000000" w:rsidRDefault="00B80CBE">
            <w:pPr>
              <w:divId w:val="2054233695"/>
              <w:rPr>
                <w:rFonts w:eastAsia="Times New Roman"/>
                <w:sz w:val="20"/>
                <w:szCs w:val="20"/>
              </w:rPr>
            </w:pPr>
            <w:r>
              <w:rPr>
                <w:rFonts w:ascii="inherit" w:eastAsia="Times New Roman" w:hAnsi="inherit"/>
                <w:sz w:val="20"/>
                <w:szCs w:val="20"/>
              </w:rPr>
              <w:t> </w:t>
            </w:r>
          </w:p>
        </w:tc>
      </w:tr>
      <w:tr w:rsidR="00000000" w14:paraId="686B2204" w14:textId="77777777">
        <w:trPr>
          <w:divId w:val="1241790921"/>
          <w:jc w:val="center"/>
        </w:trPr>
        <w:tc>
          <w:tcPr>
            <w:tcW w:w="0" w:type="auto"/>
            <w:tcMar>
              <w:top w:w="30" w:type="dxa"/>
              <w:left w:w="30" w:type="dxa"/>
              <w:bottom w:w="30" w:type="dxa"/>
              <w:right w:w="30" w:type="dxa"/>
            </w:tcMar>
            <w:vAlign w:val="bottom"/>
            <w:hideMark/>
          </w:tcPr>
          <w:p w14:paraId="20264045" w14:textId="77777777" w:rsidR="00000000" w:rsidRDefault="00B80CBE">
            <w:pPr>
              <w:jc w:val="center"/>
              <w:rPr>
                <w:rFonts w:eastAsia="Times New Roman"/>
                <w:sz w:val="20"/>
                <w:szCs w:val="20"/>
              </w:rPr>
            </w:pPr>
            <w:r>
              <w:rPr>
                <w:rFonts w:ascii="inherit" w:eastAsia="Times New Roman" w:hAnsi="inherit"/>
                <w:sz w:val="20"/>
                <w:szCs w:val="20"/>
              </w:rPr>
              <w:t>A</w:t>
            </w:r>
          </w:p>
        </w:tc>
        <w:tc>
          <w:tcPr>
            <w:tcW w:w="0" w:type="auto"/>
            <w:tcMar>
              <w:top w:w="30" w:type="dxa"/>
              <w:left w:w="30" w:type="dxa"/>
              <w:bottom w:w="30" w:type="dxa"/>
              <w:right w:w="30" w:type="dxa"/>
            </w:tcMar>
            <w:vAlign w:val="bottom"/>
            <w:hideMark/>
          </w:tcPr>
          <w:p w14:paraId="767C5BED" w14:textId="77777777" w:rsidR="00000000" w:rsidRDefault="00B80CBE">
            <w:pPr>
              <w:divId w:val="864363939"/>
              <w:rPr>
                <w:rFonts w:eastAsia="Times New Roman"/>
                <w:sz w:val="20"/>
                <w:szCs w:val="20"/>
              </w:rPr>
            </w:pPr>
            <w:r>
              <w:rPr>
                <w:rFonts w:ascii="inherit" w:eastAsia="Times New Roman" w:hAnsi="inherit"/>
                <w:color w:val="000000"/>
                <w:sz w:val="20"/>
                <w:szCs w:val="20"/>
              </w:rPr>
              <w:t>Reconciliation of Non-GAAP Measures</w:t>
            </w:r>
          </w:p>
        </w:tc>
        <w:tc>
          <w:tcPr>
            <w:tcW w:w="0" w:type="auto"/>
            <w:tcMar>
              <w:top w:w="30" w:type="dxa"/>
              <w:left w:w="30" w:type="dxa"/>
              <w:bottom w:w="30" w:type="dxa"/>
              <w:right w:w="30" w:type="dxa"/>
            </w:tcMar>
            <w:vAlign w:val="bottom"/>
            <w:hideMark/>
          </w:tcPr>
          <w:p w14:paraId="1BDF812B" w14:textId="77777777" w:rsidR="00000000" w:rsidRDefault="00B80CBE">
            <w:pPr>
              <w:jc w:val="center"/>
              <w:rPr>
                <w:rFonts w:eastAsia="Times New Roman"/>
                <w:sz w:val="20"/>
                <w:szCs w:val="20"/>
              </w:rPr>
            </w:pPr>
            <w:hyperlink w:anchor="sBF1919018D2A5251A7EF280E4132192C" w:history="1">
              <w:r>
                <w:rPr>
                  <w:rStyle w:val="a3"/>
                  <w:rFonts w:ascii="inherit" w:eastAsia="Times New Roman" w:hAnsi="inherit"/>
                  <w:color w:val="000000"/>
                  <w:sz w:val="20"/>
                  <w:szCs w:val="20"/>
                  <w:u w:val="none"/>
                </w:rPr>
                <w:t>50</w:t>
              </w:r>
            </w:hyperlink>
          </w:p>
        </w:tc>
      </w:tr>
    </w:tbl>
    <w:p w14:paraId="7104D3A9" w14:textId="77777777" w:rsidR="00000000" w:rsidRDefault="00B80CBE">
      <w:pPr>
        <w:divId w:val="15993626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D80448A" w14:textId="77777777">
        <w:trPr>
          <w:divId w:val="2052802726"/>
          <w:jc w:val="center"/>
        </w:trPr>
        <w:tc>
          <w:tcPr>
            <w:tcW w:w="0" w:type="auto"/>
            <w:gridSpan w:val="3"/>
            <w:vAlign w:val="center"/>
            <w:hideMark/>
          </w:tcPr>
          <w:p w14:paraId="6138DCEC" w14:textId="77777777" w:rsidR="00000000" w:rsidRDefault="00B80CBE">
            <w:pPr>
              <w:rPr>
                <w:rFonts w:eastAsia="Times New Roman"/>
                <w:sz w:val="20"/>
                <w:szCs w:val="20"/>
              </w:rPr>
            </w:pPr>
          </w:p>
        </w:tc>
      </w:tr>
      <w:tr w:rsidR="00000000" w14:paraId="6C93A911" w14:textId="77777777">
        <w:trPr>
          <w:divId w:val="2052802726"/>
          <w:jc w:val="center"/>
        </w:trPr>
        <w:tc>
          <w:tcPr>
            <w:tcW w:w="1700" w:type="pct"/>
            <w:vAlign w:val="center"/>
            <w:hideMark/>
          </w:tcPr>
          <w:p w14:paraId="1CD2572C" w14:textId="77777777" w:rsidR="00000000" w:rsidRDefault="00B80CBE">
            <w:pPr>
              <w:rPr>
                <w:rFonts w:eastAsia="Times New Roman"/>
                <w:sz w:val="20"/>
                <w:szCs w:val="20"/>
              </w:rPr>
            </w:pPr>
          </w:p>
        </w:tc>
        <w:tc>
          <w:tcPr>
            <w:tcW w:w="1650" w:type="pct"/>
            <w:vAlign w:val="center"/>
            <w:hideMark/>
          </w:tcPr>
          <w:p w14:paraId="4C67022F" w14:textId="77777777" w:rsidR="00000000" w:rsidRDefault="00B80CBE">
            <w:pPr>
              <w:rPr>
                <w:rFonts w:eastAsia="Times New Roman"/>
                <w:sz w:val="20"/>
                <w:szCs w:val="20"/>
              </w:rPr>
            </w:pPr>
          </w:p>
        </w:tc>
        <w:tc>
          <w:tcPr>
            <w:tcW w:w="1650" w:type="pct"/>
            <w:vAlign w:val="center"/>
            <w:hideMark/>
          </w:tcPr>
          <w:p w14:paraId="26CB9EB1" w14:textId="77777777" w:rsidR="00000000" w:rsidRDefault="00B80CBE">
            <w:pPr>
              <w:rPr>
                <w:rFonts w:eastAsia="Times New Roman"/>
                <w:sz w:val="20"/>
                <w:szCs w:val="20"/>
              </w:rPr>
            </w:pPr>
          </w:p>
        </w:tc>
      </w:tr>
      <w:tr w:rsidR="00000000" w14:paraId="154735B7" w14:textId="77777777">
        <w:trPr>
          <w:divId w:val="2052802726"/>
          <w:jc w:val="center"/>
        </w:trPr>
        <w:tc>
          <w:tcPr>
            <w:tcW w:w="0" w:type="auto"/>
            <w:gridSpan w:val="3"/>
            <w:tcMar>
              <w:top w:w="30" w:type="dxa"/>
              <w:left w:w="30" w:type="dxa"/>
              <w:bottom w:w="30" w:type="dxa"/>
              <w:right w:w="30" w:type="dxa"/>
            </w:tcMar>
            <w:vAlign w:val="bottom"/>
            <w:hideMark/>
          </w:tcPr>
          <w:p w14:paraId="77C9D6ED" w14:textId="77777777" w:rsidR="00000000" w:rsidRDefault="00B80CBE">
            <w:pPr>
              <w:divId w:val="1152022527"/>
              <w:rPr>
                <w:rFonts w:eastAsia="Times New Roman"/>
                <w:sz w:val="20"/>
                <w:szCs w:val="20"/>
              </w:rPr>
            </w:pPr>
            <w:r>
              <w:rPr>
                <w:rFonts w:ascii="inherit" w:eastAsia="Times New Roman" w:hAnsi="inherit"/>
                <w:sz w:val="20"/>
                <w:szCs w:val="20"/>
              </w:rPr>
              <w:t> </w:t>
            </w:r>
          </w:p>
        </w:tc>
      </w:tr>
      <w:tr w:rsidR="00000000" w14:paraId="7D0D64C5" w14:textId="77777777">
        <w:trPr>
          <w:divId w:val="2052802726"/>
          <w:jc w:val="center"/>
        </w:trPr>
        <w:tc>
          <w:tcPr>
            <w:tcW w:w="0" w:type="auto"/>
            <w:tcMar>
              <w:top w:w="30" w:type="dxa"/>
              <w:left w:w="30" w:type="dxa"/>
              <w:bottom w:w="30" w:type="dxa"/>
              <w:right w:w="30" w:type="dxa"/>
            </w:tcMar>
            <w:vAlign w:val="bottom"/>
            <w:hideMark/>
          </w:tcPr>
          <w:p w14:paraId="67E46B72" w14:textId="77777777" w:rsidR="00000000" w:rsidRDefault="00B80CBE">
            <w:pPr>
              <w:divId w:val="575361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0FAD692" w14:textId="77777777" w:rsidR="00000000" w:rsidRDefault="00B80CBE">
            <w:pPr>
              <w:jc w:val="cente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14:paraId="720676E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5DFD161" w14:textId="77777777" w:rsidR="00000000" w:rsidRDefault="00B80CBE">
      <w:pPr>
        <w:rPr>
          <w:rFonts w:eastAsia="Times New Roman"/>
          <w:sz w:val="20"/>
          <w:szCs w:val="20"/>
        </w:rPr>
      </w:pPr>
      <w:r>
        <w:rPr>
          <w:rFonts w:eastAsia="Times New Roman"/>
          <w:sz w:val="20"/>
          <w:szCs w:val="20"/>
        </w:rPr>
        <w:pict w14:anchorId="2696BDC8">
          <v:rect id="_x0000_i1028" style="width:0;height:1.5pt" o:hralign="center" o:hrstd="t" o:hr="t" fillcolor="#a0a0a0" stroked="f"/>
        </w:pict>
      </w:r>
    </w:p>
    <w:p w14:paraId="76703ACB" w14:textId="77777777" w:rsidR="00000000" w:rsidRDefault="00B80CBE">
      <w:pPr>
        <w:spacing w:line="288" w:lineRule="auto"/>
        <w:jc w:val="both"/>
        <w:divId w:val="49237865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A8C85AA" w14:textId="77777777" w:rsidR="00000000" w:rsidRDefault="00B80CBE">
      <w:pPr>
        <w:divId w:val="1875532420"/>
        <w:rPr>
          <w:rFonts w:eastAsia="Times New Roman"/>
          <w:sz w:val="20"/>
          <w:szCs w:val="20"/>
        </w:rPr>
      </w:pPr>
    </w:p>
    <w:p w14:paraId="0BF0B7C8" w14:textId="77777777" w:rsidR="00000000" w:rsidRDefault="00B80CBE">
      <w:pPr>
        <w:spacing w:line="288" w:lineRule="auto"/>
        <w:jc w:val="center"/>
        <w:rPr>
          <w:rFonts w:eastAsia="Times New Roman"/>
          <w:sz w:val="20"/>
          <w:szCs w:val="20"/>
        </w:rPr>
      </w:pPr>
      <w:r>
        <w:rPr>
          <w:rFonts w:eastAsia="Times New Roman"/>
          <w:b/>
          <w:bCs/>
          <w:color w:val="000000"/>
          <w:sz w:val="20"/>
          <w:szCs w:val="20"/>
        </w:rPr>
        <w:t>PART I—FINANCIAL INFORMATION</w:t>
      </w:r>
    </w:p>
    <w:p w14:paraId="2CC73226" w14:textId="77777777" w:rsidR="00000000" w:rsidRDefault="00B80CBE">
      <w:pPr>
        <w:spacing w:line="288" w:lineRule="auto"/>
        <w:jc w:val="both"/>
        <w:rPr>
          <w:rFonts w:eastAsia="Times New Roman"/>
          <w:sz w:val="20"/>
          <w:szCs w:val="20"/>
        </w:rPr>
      </w:pPr>
    </w:p>
    <w:p w14:paraId="70DBA203" w14:textId="77777777" w:rsidR="00000000" w:rsidRDefault="00B80CBE">
      <w:pPr>
        <w:spacing w:line="288" w:lineRule="auto"/>
        <w:jc w:val="both"/>
        <w:rPr>
          <w:rFonts w:eastAsia="Times New Roman"/>
          <w:sz w:val="20"/>
          <w:szCs w:val="20"/>
        </w:rPr>
      </w:pPr>
      <w:r>
        <w:rPr>
          <w:rFonts w:eastAsia="Times New Roman"/>
          <w:b/>
          <w:bCs/>
          <w:color w:val="000000"/>
          <w:sz w:val="20"/>
          <w:szCs w:val="20"/>
        </w:rPr>
        <w:t>Item 2.</w:t>
      </w:r>
      <w:r>
        <w:rPr>
          <w:rFonts w:ascii="inherit" w:eastAsia="Times New Roman" w:hAnsi="inherit"/>
          <w:b/>
          <w:bCs/>
          <w:sz w:val="20"/>
          <w:szCs w:val="20"/>
        </w:rPr>
        <w:t xml:space="preserve"> </w:t>
      </w:r>
      <w:r>
        <w:rPr>
          <w:rFonts w:eastAsia="Times New Roman"/>
          <w:b/>
          <w:bCs/>
          <w:color w:val="000000"/>
          <w:sz w:val="20"/>
          <w:szCs w:val="20"/>
        </w:rPr>
        <w:t>Management’</w:t>
      </w:r>
      <w:r>
        <w:rPr>
          <w:rFonts w:eastAsia="Times New Roman"/>
          <w:b/>
          <w:bCs/>
          <w:color w:val="000000"/>
          <w:sz w:val="20"/>
          <w:szCs w:val="20"/>
        </w:rPr>
        <w:t>s Discussion and Analysis of Financial Condition and Results of Operations (“MD&amp;A”)</w:t>
      </w:r>
      <w:r>
        <w:rPr>
          <w:rFonts w:ascii="inherit" w:eastAsia="Times New Roman" w:hAnsi="inherit"/>
          <w:b/>
          <w:b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0A7B9D13" w14:textId="77777777">
        <w:trPr>
          <w:divId w:val="699360248"/>
          <w:jc w:val="center"/>
        </w:trPr>
        <w:tc>
          <w:tcPr>
            <w:tcW w:w="0" w:type="auto"/>
            <w:gridSpan w:val="5"/>
            <w:vAlign w:val="center"/>
            <w:hideMark/>
          </w:tcPr>
          <w:p w14:paraId="34E32E7F" w14:textId="77777777" w:rsidR="00000000" w:rsidRDefault="00B80CBE">
            <w:pPr>
              <w:spacing w:line="288" w:lineRule="auto"/>
              <w:jc w:val="both"/>
              <w:rPr>
                <w:rFonts w:eastAsia="Times New Roman"/>
                <w:sz w:val="20"/>
                <w:szCs w:val="20"/>
              </w:rPr>
            </w:pPr>
          </w:p>
        </w:tc>
      </w:tr>
      <w:tr w:rsidR="00000000" w14:paraId="7BC7EA08" w14:textId="77777777">
        <w:trPr>
          <w:divId w:val="699360248"/>
          <w:jc w:val="center"/>
        </w:trPr>
        <w:tc>
          <w:tcPr>
            <w:tcW w:w="1000" w:type="pct"/>
            <w:vAlign w:val="center"/>
            <w:hideMark/>
          </w:tcPr>
          <w:p w14:paraId="43459AB3" w14:textId="77777777" w:rsidR="00000000" w:rsidRDefault="00B80CBE">
            <w:pPr>
              <w:rPr>
                <w:rFonts w:eastAsia="Times New Roman"/>
                <w:sz w:val="20"/>
                <w:szCs w:val="20"/>
              </w:rPr>
            </w:pPr>
          </w:p>
        </w:tc>
        <w:tc>
          <w:tcPr>
            <w:tcW w:w="1000" w:type="pct"/>
            <w:vAlign w:val="center"/>
            <w:hideMark/>
          </w:tcPr>
          <w:p w14:paraId="604C92BA" w14:textId="77777777" w:rsidR="00000000" w:rsidRDefault="00B80CBE">
            <w:pPr>
              <w:rPr>
                <w:rFonts w:eastAsia="Times New Roman"/>
                <w:sz w:val="20"/>
                <w:szCs w:val="20"/>
              </w:rPr>
            </w:pPr>
          </w:p>
        </w:tc>
        <w:tc>
          <w:tcPr>
            <w:tcW w:w="1000" w:type="pct"/>
            <w:vAlign w:val="center"/>
            <w:hideMark/>
          </w:tcPr>
          <w:p w14:paraId="74A5D145" w14:textId="77777777" w:rsidR="00000000" w:rsidRDefault="00B80CBE">
            <w:pPr>
              <w:rPr>
                <w:rFonts w:eastAsia="Times New Roman"/>
                <w:sz w:val="20"/>
                <w:szCs w:val="20"/>
              </w:rPr>
            </w:pPr>
          </w:p>
        </w:tc>
        <w:tc>
          <w:tcPr>
            <w:tcW w:w="1000" w:type="pct"/>
            <w:vAlign w:val="center"/>
            <w:hideMark/>
          </w:tcPr>
          <w:p w14:paraId="185A2CE5" w14:textId="77777777" w:rsidR="00000000" w:rsidRDefault="00B80CBE">
            <w:pPr>
              <w:rPr>
                <w:rFonts w:eastAsia="Times New Roman"/>
                <w:sz w:val="20"/>
                <w:szCs w:val="20"/>
              </w:rPr>
            </w:pPr>
          </w:p>
        </w:tc>
        <w:tc>
          <w:tcPr>
            <w:tcW w:w="1000" w:type="pct"/>
            <w:vAlign w:val="center"/>
            <w:hideMark/>
          </w:tcPr>
          <w:p w14:paraId="56790529" w14:textId="77777777" w:rsidR="00000000" w:rsidRDefault="00B80CBE">
            <w:pPr>
              <w:rPr>
                <w:rFonts w:eastAsia="Times New Roman"/>
                <w:sz w:val="20"/>
                <w:szCs w:val="20"/>
              </w:rPr>
            </w:pPr>
          </w:p>
        </w:tc>
      </w:tr>
      <w:tr w:rsidR="00000000" w14:paraId="65E3A32E" w14:textId="77777777">
        <w:trPr>
          <w:divId w:val="699360248"/>
          <w:jc w:val="center"/>
        </w:trPr>
        <w:tc>
          <w:tcPr>
            <w:tcW w:w="0" w:type="auto"/>
            <w:gridSpan w:val="5"/>
            <w:tcBorders>
              <w:top w:val="single" w:sz="12" w:space="0" w:color="000000"/>
            </w:tcBorders>
            <w:tcMar>
              <w:top w:w="30" w:type="dxa"/>
              <w:left w:w="30" w:type="dxa"/>
              <w:bottom w:w="30" w:type="dxa"/>
              <w:right w:w="30" w:type="dxa"/>
            </w:tcMar>
            <w:vAlign w:val="bottom"/>
            <w:hideMark/>
          </w:tcPr>
          <w:p w14:paraId="3F6A2393" w14:textId="77777777" w:rsidR="00000000" w:rsidRDefault="00B80CBE">
            <w:pPr>
              <w:divId w:val="226764102"/>
              <w:rPr>
                <w:rFonts w:eastAsia="Times New Roman"/>
                <w:sz w:val="20"/>
                <w:szCs w:val="20"/>
              </w:rPr>
            </w:pPr>
            <w:r>
              <w:rPr>
                <w:rFonts w:ascii="inherit" w:eastAsia="Times New Roman" w:hAnsi="inherit"/>
                <w:sz w:val="20"/>
                <w:szCs w:val="20"/>
              </w:rPr>
              <w:t> </w:t>
            </w:r>
          </w:p>
        </w:tc>
      </w:tr>
    </w:tbl>
    <w:p w14:paraId="68F80150"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This discussion contains forward-looking statements that are based upon management’s current expectations and are subject to significant uncertainties and changes in circumstances. Please review</w:t>
      </w:r>
      <w:r>
        <w:rPr>
          <w:rFonts w:ascii="inherit" w:eastAsia="Times New Roman" w:hAnsi="inherit"/>
          <w:i/>
          <w:iCs/>
          <w:sz w:val="20"/>
          <w:szCs w:val="20"/>
        </w:rPr>
        <w:t xml:space="preserve"> </w:t>
      </w:r>
      <w:r>
        <w:rPr>
          <w:rFonts w:ascii="inherit" w:eastAsia="Times New Roman" w:hAnsi="inherit"/>
          <w:i/>
          <w:iCs/>
          <w:sz w:val="20"/>
          <w:szCs w:val="20"/>
        </w:rPr>
        <w:t>“MD&amp;A—Forward-Looking Statements”</w:t>
      </w:r>
      <w:r>
        <w:rPr>
          <w:rFonts w:ascii="inherit" w:eastAsia="Times New Roman" w:hAnsi="inherit"/>
          <w:i/>
          <w:iCs/>
          <w:sz w:val="20"/>
          <w:szCs w:val="20"/>
        </w:rPr>
        <w:t xml:space="preserve"> </w:t>
      </w:r>
      <w:r>
        <w:rPr>
          <w:rFonts w:ascii="inherit" w:eastAsia="Times New Roman" w:hAnsi="inherit"/>
          <w:i/>
          <w:iCs/>
          <w:sz w:val="20"/>
          <w:szCs w:val="20"/>
        </w:rPr>
        <w:t>for more information on the</w:t>
      </w:r>
      <w:r>
        <w:rPr>
          <w:rFonts w:ascii="inherit" w:eastAsia="Times New Roman" w:hAnsi="inherit"/>
          <w:i/>
          <w:iCs/>
          <w:sz w:val="20"/>
          <w:szCs w:val="20"/>
        </w:rPr>
        <w:t xml:space="preserve"> forward-looking statements in this Quarterly</w:t>
      </w:r>
      <w:r>
        <w:rPr>
          <w:rFonts w:ascii="inherit" w:eastAsia="Times New Roman" w:hAnsi="inherit"/>
          <w:i/>
          <w:iCs/>
          <w:sz w:val="20"/>
          <w:szCs w:val="20"/>
        </w:rPr>
        <w:t xml:space="preserve"> </w:t>
      </w:r>
      <w:r>
        <w:rPr>
          <w:rFonts w:ascii="inherit" w:eastAsia="Times New Roman" w:hAnsi="inherit"/>
          <w:i/>
          <w:iCs/>
          <w:sz w:val="20"/>
          <w:szCs w:val="20"/>
        </w:rPr>
        <w:t>Report on Form 10-Q (“this Report”).Our actual results may differ materially from those included in these forward-looking statements due to a variety of factors including, but not limited to, those described in</w:t>
      </w:r>
      <w:r>
        <w:rPr>
          <w:rFonts w:ascii="inherit" w:eastAsia="Times New Roman" w:hAnsi="inherit"/>
          <w:i/>
          <w:iCs/>
          <w:sz w:val="20"/>
          <w:szCs w:val="20"/>
        </w:rPr>
        <w:t>“Part II—Item 1A. Risk Factors”</w:t>
      </w:r>
      <w:r>
        <w:rPr>
          <w:rFonts w:ascii="inherit" w:eastAsia="Times New Roman" w:hAnsi="inherit"/>
          <w:i/>
          <w:iCs/>
          <w:sz w:val="20"/>
          <w:szCs w:val="20"/>
        </w:rPr>
        <w:t xml:space="preserve"> </w:t>
      </w:r>
      <w:r>
        <w:rPr>
          <w:rFonts w:ascii="inherit" w:eastAsia="Times New Roman" w:hAnsi="inherit"/>
          <w:i/>
          <w:iCs/>
          <w:sz w:val="20"/>
          <w:szCs w:val="20"/>
        </w:rPr>
        <w:t>in this Report and in</w:t>
      </w:r>
      <w:r>
        <w:rPr>
          <w:rFonts w:ascii="inherit" w:eastAsia="Times New Roman" w:hAnsi="inherit"/>
          <w:i/>
          <w:iCs/>
          <w:sz w:val="20"/>
          <w:szCs w:val="20"/>
        </w:rPr>
        <w:t xml:space="preserve"> </w:t>
      </w:r>
      <w:r>
        <w:rPr>
          <w:rFonts w:ascii="inherit" w:eastAsia="Times New Roman" w:hAnsi="inherit"/>
          <w:i/>
          <w:iCs/>
          <w:sz w:val="20"/>
          <w:szCs w:val="20"/>
        </w:rPr>
        <w:t>“Part I—Item 1A. Risk Factors”</w:t>
      </w:r>
      <w:r>
        <w:rPr>
          <w:rFonts w:ascii="inherit" w:eastAsia="Times New Roman" w:hAnsi="inherit"/>
          <w:i/>
          <w:iCs/>
          <w:sz w:val="20"/>
          <w:szCs w:val="20"/>
        </w:rPr>
        <w:t xml:space="preserve"> </w:t>
      </w:r>
      <w:r>
        <w:rPr>
          <w:rFonts w:ascii="inherit" w:eastAsia="Times New Roman" w:hAnsi="inherit"/>
          <w:i/>
          <w:iCs/>
          <w:sz w:val="20"/>
          <w:szCs w:val="20"/>
        </w:rPr>
        <w:t>in our 2018 Annual Report on Form 10-K (“2018 Form 10-K”). Unless otherwise specified, references to notes to our consolidated financial statements refer to the notes to o</w:t>
      </w:r>
      <w:r>
        <w:rPr>
          <w:rFonts w:ascii="inherit" w:eastAsia="Times New Roman" w:hAnsi="inherit"/>
          <w:i/>
          <w:iCs/>
          <w:sz w:val="20"/>
          <w:szCs w:val="20"/>
        </w:rPr>
        <w:t>ur consolidated financial statements as of</w:t>
      </w:r>
      <w:r>
        <w:rPr>
          <w:rFonts w:ascii="inherit" w:eastAsia="Times New Roman" w:hAnsi="inherit"/>
          <w:i/>
          <w:iCs/>
          <w:sz w:val="20"/>
          <w:szCs w:val="20"/>
        </w:rPr>
        <w:t xml:space="preserve"> </w:t>
      </w:r>
      <w:r>
        <w:rPr>
          <w:rFonts w:ascii="inherit" w:eastAsia="Times New Roman" w:hAnsi="inherit"/>
          <w:i/>
          <w:iCs/>
          <w:sz w:val="20"/>
          <w:szCs w:val="20"/>
        </w:rPr>
        <w:t>March 31, 2019</w:t>
      </w:r>
      <w:r>
        <w:rPr>
          <w:rFonts w:ascii="inherit" w:eastAsia="Times New Roman" w:hAnsi="inherit"/>
          <w:i/>
          <w:iCs/>
          <w:sz w:val="20"/>
          <w:szCs w:val="20"/>
        </w:rPr>
        <w:t xml:space="preserve"> </w:t>
      </w:r>
      <w:r>
        <w:rPr>
          <w:rFonts w:ascii="inherit" w:eastAsia="Times New Roman" w:hAnsi="inherit"/>
          <w:i/>
          <w:iCs/>
          <w:sz w:val="20"/>
          <w:szCs w:val="20"/>
        </w:rPr>
        <w:t>included in this Report.</w:t>
      </w:r>
    </w:p>
    <w:tbl>
      <w:tblPr>
        <w:tblW w:w="5000" w:type="pct"/>
        <w:tblCellMar>
          <w:left w:w="0" w:type="dxa"/>
          <w:right w:w="0" w:type="dxa"/>
        </w:tblCellMar>
        <w:tblLook w:val="04A0" w:firstRow="1" w:lastRow="0" w:firstColumn="1" w:lastColumn="0" w:noHBand="0" w:noVBand="1"/>
      </w:tblPr>
      <w:tblGrid>
        <w:gridCol w:w="1662"/>
        <w:gridCol w:w="1661"/>
        <w:gridCol w:w="1661"/>
        <w:gridCol w:w="1661"/>
        <w:gridCol w:w="1661"/>
      </w:tblGrid>
      <w:tr w:rsidR="00000000" w14:paraId="672F626A" w14:textId="77777777">
        <w:trPr>
          <w:divId w:val="1173225631"/>
        </w:trPr>
        <w:tc>
          <w:tcPr>
            <w:tcW w:w="0" w:type="auto"/>
            <w:gridSpan w:val="5"/>
            <w:vAlign w:val="center"/>
            <w:hideMark/>
          </w:tcPr>
          <w:p w14:paraId="0D573F98" w14:textId="77777777" w:rsidR="00000000" w:rsidRDefault="00B80CBE">
            <w:pPr>
              <w:spacing w:line="288" w:lineRule="auto"/>
              <w:jc w:val="both"/>
              <w:rPr>
                <w:rFonts w:eastAsia="Times New Roman"/>
                <w:sz w:val="20"/>
                <w:szCs w:val="20"/>
              </w:rPr>
            </w:pPr>
          </w:p>
        </w:tc>
      </w:tr>
      <w:tr w:rsidR="00000000" w14:paraId="0B29185D" w14:textId="77777777">
        <w:trPr>
          <w:divId w:val="1173225631"/>
        </w:trPr>
        <w:tc>
          <w:tcPr>
            <w:tcW w:w="1000" w:type="pct"/>
            <w:vAlign w:val="center"/>
            <w:hideMark/>
          </w:tcPr>
          <w:p w14:paraId="1FDF5F31" w14:textId="77777777" w:rsidR="00000000" w:rsidRDefault="00B80CBE">
            <w:pPr>
              <w:rPr>
                <w:rFonts w:eastAsia="Times New Roman"/>
                <w:sz w:val="20"/>
                <w:szCs w:val="20"/>
              </w:rPr>
            </w:pPr>
          </w:p>
        </w:tc>
        <w:tc>
          <w:tcPr>
            <w:tcW w:w="1000" w:type="pct"/>
            <w:vAlign w:val="center"/>
            <w:hideMark/>
          </w:tcPr>
          <w:p w14:paraId="575396BE" w14:textId="77777777" w:rsidR="00000000" w:rsidRDefault="00B80CBE">
            <w:pPr>
              <w:rPr>
                <w:rFonts w:eastAsia="Times New Roman"/>
                <w:sz w:val="20"/>
                <w:szCs w:val="20"/>
              </w:rPr>
            </w:pPr>
          </w:p>
        </w:tc>
        <w:tc>
          <w:tcPr>
            <w:tcW w:w="1000" w:type="pct"/>
            <w:vAlign w:val="center"/>
            <w:hideMark/>
          </w:tcPr>
          <w:p w14:paraId="3CCADCDA" w14:textId="77777777" w:rsidR="00000000" w:rsidRDefault="00B80CBE">
            <w:pPr>
              <w:rPr>
                <w:rFonts w:eastAsia="Times New Roman"/>
                <w:sz w:val="20"/>
                <w:szCs w:val="20"/>
              </w:rPr>
            </w:pPr>
          </w:p>
        </w:tc>
        <w:tc>
          <w:tcPr>
            <w:tcW w:w="1000" w:type="pct"/>
            <w:vAlign w:val="center"/>
            <w:hideMark/>
          </w:tcPr>
          <w:p w14:paraId="4D876B44" w14:textId="77777777" w:rsidR="00000000" w:rsidRDefault="00B80CBE">
            <w:pPr>
              <w:rPr>
                <w:rFonts w:eastAsia="Times New Roman"/>
                <w:sz w:val="20"/>
                <w:szCs w:val="20"/>
              </w:rPr>
            </w:pPr>
          </w:p>
        </w:tc>
        <w:tc>
          <w:tcPr>
            <w:tcW w:w="1000" w:type="pct"/>
            <w:vAlign w:val="center"/>
            <w:hideMark/>
          </w:tcPr>
          <w:p w14:paraId="5F2AE1E6" w14:textId="77777777" w:rsidR="00000000" w:rsidRDefault="00B80CBE">
            <w:pPr>
              <w:rPr>
                <w:rFonts w:eastAsia="Times New Roman"/>
                <w:sz w:val="20"/>
                <w:szCs w:val="20"/>
              </w:rPr>
            </w:pPr>
          </w:p>
        </w:tc>
      </w:tr>
      <w:tr w:rsidR="00000000" w14:paraId="69A16EA1" w14:textId="77777777">
        <w:trPr>
          <w:divId w:val="1173225631"/>
        </w:trPr>
        <w:tc>
          <w:tcPr>
            <w:tcW w:w="0" w:type="auto"/>
            <w:gridSpan w:val="5"/>
            <w:tcBorders>
              <w:top w:val="single" w:sz="12" w:space="0" w:color="000000"/>
            </w:tcBorders>
            <w:tcMar>
              <w:top w:w="30" w:type="dxa"/>
              <w:left w:w="30" w:type="dxa"/>
              <w:bottom w:w="30" w:type="dxa"/>
              <w:right w:w="30" w:type="dxa"/>
            </w:tcMar>
            <w:vAlign w:val="bottom"/>
            <w:hideMark/>
          </w:tcPr>
          <w:p w14:paraId="4298592A" w14:textId="77777777" w:rsidR="00000000" w:rsidRDefault="00B80CBE">
            <w:pPr>
              <w:divId w:val="1051031109"/>
              <w:rPr>
                <w:rFonts w:eastAsia="Times New Roman"/>
                <w:sz w:val="20"/>
                <w:szCs w:val="20"/>
              </w:rPr>
            </w:pPr>
            <w:r>
              <w:rPr>
                <w:rFonts w:ascii="inherit" w:eastAsia="Times New Roman" w:hAnsi="inherit"/>
                <w:sz w:val="20"/>
                <w:szCs w:val="20"/>
              </w:rPr>
              <w:t> </w:t>
            </w:r>
          </w:p>
        </w:tc>
      </w:tr>
    </w:tbl>
    <w:p w14:paraId="711E168A"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Management monitors a variety of key indicators to evaluate our business results and financial condition. The following MD&amp;A is provided as a supplement to, and should be read in conjunction </w:t>
      </w:r>
      <w:r>
        <w:rPr>
          <w:rFonts w:ascii="inherit" w:eastAsia="Times New Roman" w:hAnsi="inherit"/>
          <w:sz w:val="20"/>
          <w:szCs w:val="20"/>
        </w:rPr>
        <w:lastRenderedPageBreak/>
        <w:t xml:space="preserve">with, our consolidated financial statements and related notes in </w:t>
      </w:r>
      <w:r>
        <w:rPr>
          <w:rFonts w:ascii="inherit" w:eastAsia="Times New Roman" w:hAnsi="inherit"/>
          <w:sz w:val="20"/>
          <w:szCs w:val="20"/>
        </w:rPr>
        <w:t>this Report and the more detailed information contained in our 2018 Form 10-K.</w:t>
      </w:r>
    </w:p>
    <w:tbl>
      <w:tblPr>
        <w:tblW w:w="4970" w:type="pct"/>
        <w:tblCellMar>
          <w:left w:w="0" w:type="dxa"/>
          <w:right w:w="0" w:type="dxa"/>
        </w:tblCellMar>
        <w:tblLook w:val="04A0" w:firstRow="1" w:lastRow="0" w:firstColumn="1" w:lastColumn="0" w:noHBand="0" w:noVBand="1"/>
      </w:tblPr>
      <w:tblGrid>
        <w:gridCol w:w="4046"/>
        <w:gridCol w:w="165"/>
        <w:gridCol w:w="4045"/>
      </w:tblGrid>
      <w:tr w:rsidR="00000000" w14:paraId="63B73710" w14:textId="77777777">
        <w:trPr>
          <w:divId w:val="1204631354"/>
        </w:trPr>
        <w:tc>
          <w:tcPr>
            <w:tcW w:w="0" w:type="auto"/>
            <w:gridSpan w:val="3"/>
            <w:vAlign w:val="center"/>
            <w:hideMark/>
          </w:tcPr>
          <w:p w14:paraId="2A53963C" w14:textId="77777777" w:rsidR="00000000" w:rsidRDefault="00B80CBE">
            <w:pPr>
              <w:spacing w:line="288" w:lineRule="auto"/>
              <w:jc w:val="both"/>
              <w:rPr>
                <w:rFonts w:eastAsia="Times New Roman"/>
                <w:sz w:val="20"/>
                <w:szCs w:val="20"/>
              </w:rPr>
            </w:pPr>
          </w:p>
        </w:tc>
      </w:tr>
      <w:tr w:rsidR="00000000" w14:paraId="09FE8F3A" w14:textId="77777777">
        <w:trPr>
          <w:divId w:val="1204631354"/>
        </w:trPr>
        <w:tc>
          <w:tcPr>
            <w:tcW w:w="2450" w:type="pct"/>
            <w:vAlign w:val="center"/>
            <w:hideMark/>
          </w:tcPr>
          <w:p w14:paraId="06C854A8" w14:textId="77777777" w:rsidR="00000000" w:rsidRDefault="00B80CBE">
            <w:pPr>
              <w:rPr>
                <w:rFonts w:eastAsia="Times New Roman"/>
                <w:sz w:val="20"/>
                <w:szCs w:val="20"/>
              </w:rPr>
            </w:pPr>
          </w:p>
        </w:tc>
        <w:tc>
          <w:tcPr>
            <w:tcW w:w="100" w:type="pct"/>
            <w:vAlign w:val="center"/>
            <w:hideMark/>
          </w:tcPr>
          <w:p w14:paraId="4E645D77" w14:textId="77777777" w:rsidR="00000000" w:rsidRDefault="00B80CBE">
            <w:pPr>
              <w:rPr>
                <w:rFonts w:eastAsia="Times New Roman"/>
                <w:sz w:val="20"/>
                <w:szCs w:val="20"/>
              </w:rPr>
            </w:pPr>
          </w:p>
        </w:tc>
        <w:tc>
          <w:tcPr>
            <w:tcW w:w="2450" w:type="pct"/>
            <w:vAlign w:val="center"/>
            <w:hideMark/>
          </w:tcPr>
          <w:p w14:paraId="7B626D0D" w14:textId="77777777" w:rsidR="00000000" w:rsidRDefault="00B80CBE">
            <w:pPr>
              <w:rPr>
                <w:rFonts w:eastAsia="Times New Roman"/>
                <w:sz w:val="20"/>
                <w:szCs w:val="20"/>
              </w:rPr>
            </w:pPr>
          </w:p>
        </w:tc>
      </w:tr>
      <w:tr w:rsidR="00000000" w14:paraId="06823AA1" w14:textId="77777777">
        <w:trPr>
          <w:divId w:val="1204631354"/>
        </w:trPr>
        <w:tc>
          <w:tcPr>
            <w:tcW w:w="0" w:type="auto"/>
            <w:tcMar>
              <w:top w:w="30" w:type="dxa"/>
              <w:left w:w="30" w:type="dxa"/>
              <w:bottom w:w="30" w:type="dxa"/>
              <w:right w:w="30" w:type="dxa"/>
            </w:tcMar>
            <w:vAlign w:val="bottom"/>
            <w:hideMark/>
          </w:tcPr>
          <w:p w14:paraId="05C94F28" w14:textId="77777777" w:rsidR="00000000" w:rsidRDefault="00B80CBE">
            <w:pPr>
              <w:divId w:val="1438404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EE7605" w14:textId="77777777" w:rsidR="00000000" w:rsidRDefault="00B80CBE">
            <w:pPr>
              <w:divId w:val="5651909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32520A" w14:textId="77777777" w:rsidR="00000000" w:rsidRDefault="00B80CBE">
            <w:pPr>
              <w:divId w:val="1016611142"/>
              <w:rPr>
                <w:rFonts w:eastAsia="Times New Roman"/>
                <w:sz w:val="20"/>
                <w:szCs w:val="20"/>
              </w:rPr>
            </w:pPr>
            <w:r>
              <w:rPr>
                <w:rFonts w:ascii="inherit" w:eastAsia="Times New Roman" w:hAnsi="inherit"/>
                <w:sz w:val="20"/>
                <w:szCs w:val="20"/>
              </w:rPr>
              <w:t> </w:t>
            </w:r>
          </w:p>
        </w:tc>
      </w:tr>
    </w:tbl>
    <w:tbl>
      <w:tblPr>
        <w:tblW w:w="4990" w:type="pct"/>
        <w:jc w:val="center"/>
        <w:tblCellMar>
          <w:left w:w="0" w:type="dxa"/>
          <w:right w:w="0" w:type="dxa"/>
        </w:tblCellMar>
        <w:tblLook w:val="04A0" w:firstRow="1" w:lastRow="0" w:firstColumn="1" w:lastColumn="0" w:noHBand="0" w:noVBand="1"/>
      </w:tblPr>
      <w:tblGrid>
        <w:gridCol w:w="8289"/>
      </w:tblGrid>
      <w:tr w:rsidR="00000000" w14:paraId="75778C17" w14:textId="77777777">
        <w:trPr>
          <w:jc w:val="center"/>
        </w:trPr>
        <w:tc>
          <w:tcPr>
            <w:tcW w:w="0" w:type="auto"/>
            <w:vAlign w:val="center"/>
            <w:hideMark/>
          </w:tcPr>
          <w:p w14:paraId="4D0FE2AB" w14:textId="77777777" w:rsidR="00000000" w:rsidRDefault="00B80CBE">
            <w:pPr>
              <w:jc w:val="both"/>
              <w:rPr>
                <w:rFonts w:eastAsia="Times New Roman"/>
                <w:sz w:val="20"/>
                <w:szCs w:val="20"/>
              </w:rPr>
            </w:pPr>
          </w:p>
        </w:tc>
      </w:tr>
      <w:tr w:rsidR="00000000" w14:paraId="509CE894" w14:textId="77777777">
        <w:trPr>
          <w:jc w:val="center"/>
        </w:trPr>
        <w:tc>
          <w:tcPr>
            <w:tcW w:w="5000" w:type="pct"/>
            <w:vAlign w:val="center"/>
            <w:hideMark/>
          </w:tcPr>
          <w:p w14:paraId="0646439F" w14:textId="77777777" w:rsidR="00000000" w:rsidRDefault="00B80CBE">
            <w:pPr>
              <w:rPr>
                <w:rFonts w:eastAsia="Times New Roman"/>
                <w:sz w:val="20"/>
                <w:szCs w:val="20"/>
              </w:rPr>
            </w:pPr>
          </w:p>
        </w:tc>
      </w:tr>
      <w:tr w:rsidR="00000000" w14:paraId="638A28AE" w14:textId="77777777">
        <w:trPr>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2E9349FD" w14:textId="77777777" w:rsidR="00000000" w:rsidRDefault="00B80CBE">
            <w:pPr>
              <w:rPr>
                <w:rFonts w:eastAsia="Times New Roman"/>
                <w:sz w:val="20"/>
                <w:szCs w:val="20"/>
              </w:rPr>
            </w:pPr>
            <w:r>
              <w:rPr>
                <w:rFonts w:eastAsia="Times New Roman"/>
                <w:b/>
                <w:bCs/>
                <w:color w:val="000000"/>
                <w:sz w:val="20"/>
                <w:szCs w:val="20"/>
              </w:rPr>
              <w:t>INTRODUCTION</w:t>
            </w:r>
          </w:p>
        </w:tc>
      </w:tr>
    </w:tbl>
    <w:p w14:paraId="464776C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a diversified financial services holding company with banking and non-banking subsidiaries.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 xml:space="preserve">“Company”) offer a broad array of financial products and services to consumers, small businesses </w:t>
      </w:r>
      <w:r>
        <w:rPr>
          <w:rFonts w:ascii="inherit" w:eastAsia="Times New Roman" w:hAnsi="inherit"/>
          <w:sz w:val="20"/>
          <w:szCs w:val="20"/>
        </w:rPr>
        <w:t>and commercial clients through branches, the internet and other distribution channels. As of</w:t>
      </w:r>
      <w:r>
        <w:rPr>
          <w:rFonts w:ascii="inherit" w:eastAsia="Times New Roman" w:hAnsi="inherit"/>
          <w:sz w:val="20"/>
          <w:szCs w:val="20"/>
        </w:rPr>
        <w:t xml:space="preserve"> </w:t>
      </w:r>
      <w:r>
        <w:rPr>
          <w:rFonts w:ascii="inherit" w:eastAsia="Times New Roman" w:hAnsi="inherit"/>
          <w:sz w:val="20"/>
          <w:szCs w:val="20"/>
        </w:rPr>
        <w:t>March 31, 2019,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A96E184" w14:textId="77777777">
        <w:trPr>
          <w:tblCellSpacing w:w="0" w:type="dxa"/>
        </w:trPr>
        <w:tc>
          <w:tcPr>
            <w:tcW w:w="540" w:type="dxa"/>
            <w:vAlign w:val="center"/>
            <w:hideMark/>
          </w:tcPr>
          <w:p w14:paraId="3EA4626C" w14:textId="77777777" w:rsidR="00000000" w:rsidRDefault="00B80CBE">
            <w:pPr>
              <w:spacing w:line="288" w:lineRule="auto"/>
              <w:jc w:val="both"/>
              <w:rPr>
                <w:rFonts w:eastAsia="Times New Roman"/>
                <w:sz w:val="20"/>
                <w:szCs w:val="20"/>
              </w:rPr>
            </w:pPr>
          </w:p>
        </w:tc>
        <w:tc>
          <w:tcPr>
            <w:tcW w:w="0" w:type="auto"/>
            <w:vAlign w:val="center"/>
            <w:hideMark/>
          </w:tcPr>
          <w:p w14:paraId="43609091" w14:textId="77777777" w:rsidR="00000000" w:rsidRDefault="00B80CBE">
            <w:pPr>
              <w:rPr>
                <w:rFonts w:eastAsia="Times New Roman"/>
                <w:sz w:val="20"/>
                <w:szCs w:val="20"/>
              </w:rPr>
            </w:pPr>
          </w:p>
        </w:tc>
      </w:tr>
      <w:tr w:rsidR="00000000" w14:paraId="52864A11" w14:textId="77777777">
        <w:trPr>
          <w:tblCellSpacing w:w="0" w:type="dxa"/>
        </w:trPr>
        <w:tc>
          <w:tcPr>
            <w:tcW w:w="0" w:type="auto"/>
            <w:hideMark/>
          </w:tcPr>
          <w:p w14:paraId="395672CC" w14:textId="77777777" w:rsidR="00000000" w:rsidRDefault="00B80CBE">
            <w:pPr>
              <w:spacing w:line="288" w:lineRule="auto"/>
              <w:divId w:val="1290814949"/>
              <w:rPr>
                <w:rFonts w:eastAsia="Times New Roman"/>
                <w:sz w:val="20"/>
                <w:szCs w:val="20"/>
              </w:rPr>
            </w:pPr>
            <w:r>
              <w:rPr>
                <w:rFonts w:ascii="inherit" w:eastAsia="Times New Roman" w:hAnsi="inherit"/>
                <w:sz w:val="20"/>
                <w:szCs w:val="20"/>
              </w:rPr>
              <w:t>•</w:t>
            </w:r>
          </w:p>
        </w:tc>
        <w:tc>
          <w:tcPr>
            <w:tcW w:w="0" w:type="auto"/>
            <w:hideMark/>
          </w:tcPr>
          <w:p w14:paraId="447EE0E3"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products, othe</w:t>
            </w:r>
            <w:r>
              <w:rPr>
                <w:rFonts w:ascii="inherit" w:eastAsia="Times New Roman" w:hAnsi="inherit"/>
                <w:sz w:val="20"/>
                <w:szCs w:val="20"/>
              </w:rPr>
              <w:t>r lending products and deposit products; and</w:t>
            </w:r>
          </w:p>
        </w:tc>
      </w:tr>
    </w:tbl>
    <w:p w14:paraId="04D453B5"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5462A34F" w14:textId="77777777">
        <w:trPr>
          <w:tblCellSpacing w:w="0" w:type="dxa"/>
        </w:trPr>
        <w:tc>
          <w:tcPr>
            <w:tcW w:w="540" w:type="dxa"/>
            <w:vAlign w:val="center"/>
            <w:hideMark/>
          </w:tcPr>
          <w:p w14:paraId="609BFEF3" w14:textId="77777777" w:rsidR="00000000" w:rsidRDefault="00B80CBE">
            <w:pPr>
              <w:rPr>
                <w:rFonts w:eastAsia="Times New Roman"/>
                <w:sz w:val="20"/>
                <w:szCs w:val="20"/>
              </w:rPr>
            </w:pPr>
          </w:p>
        </w:tc>
        <w:tc>
          <w:tcPr>
            <w:tcW w:w="0" w:type="auto"/>
            <w:vAlign w:val="center"/>
            <w:hideMark/>
          </w:tcPr>
          <w:p w14:paraId="5B9092F5" w14:textId="77777777" w:rsidR="00000000" w:rsidRDefault="00B80CBE">
            <w:pPr>
              <w:rPr>
                <w:rFonts w:eastAsia="Times New Roman"/>
                <w:sz w:val="20"/>
                <w:szCs w:val="20"/>
              </w:rPr>
            </w:pPr>
          </w:p>
        </w:tc>
      </w:tr>
      <w:tr w:rsidR="00000000" w14:paraId="39CA68BB" w14:textId="77777777">
        <w:trPr>
          <w:tblCellSpacing w:w="0" w:type="dxa"/>
        </w:trPr>
        <w:tc>
          <w:tcPr>
            <w:tcW w:w="0" w:type="auto"/>
            <w:hideMark/>
          </w:tcPr>
          <w:p w14:paraId="671FF386" w14:textId="77777777" w:rsidR="00000000" w:rsidRDefault="00B80CBE">
            <w:pPr>
              <w:spacing w:line="288" w:lineRule="auto"/>
              <w:divId w:val="1202091243"/>
              <w:rPr>
                <w:rFonts w:eastAsia="Times New Roman"/>
                <w:sz w:val="20"/>
                <w:szCs w:val="20"/>
              </w:rPr>
            </w:pPr>
            <w:r>
              <w:rPr>
                <w:rFonts w:ascii="inherit" w:eastAsia="Times New Roman" w:hAnsi="inherit"/>
                <w:sz w:val="20"/>
                <w:szCs w:val="20"/>
              </w:rPr>
              <w:t>•</w:t>
            </w:r>
          </w:p>
        </w:tc>
        <w:tc>
          <w:tcPr>
            <w:tcW w:w="0" w:type="auto"/>
            <w:hideMark/>
          </w:tcPr>
          <w:p w14:paraId="4FCE561D"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National Association (“CONA”</w:t>
            </w:r>
            <w:r>
              <w:rPr>
                <w:rFonts w:ascii="inherit" w:eastAsia="Times New Roman" w:hAnsi="inherit"/>
                <w:sz w:val="20"/>
                <w:szCs w:val="20"/>
              </w:rPr>
              <w:t>), which offers a broad spectrum of banking products and financial services to consumers, small businesses and commercial clients.</w:t>
            </w:r>
          </w:p>
        </w:tc>
      </w:tr>
    </w:tbl>
    <w:p w14:paraId="2520B1B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COBNA and CONA are collectively referred to as the</w:t>
      </w:r>
      <w:r>
        <w:rPr>
          <w:rFonts w:ascii="inherit" w:eastAsia="Times New Roman" w:hAnsi="inherit"/>
          <w:sz w:val="20"/>
          <w:szCs w:val="20"/>
        </w:rPr>
        <w:t xml:space="preserve"> </w:t>
      </w:r>
      <w:r>
        <w:rPr>
          <w:rFonts w:ascii="inherit" w:eastAsia="Times New Roman" w:hAnsi="inherit"/>
          <w:sz w:val="20"/>
          <w:szCs w:val="20"/>
        </w:rPr>
        <w:t>“Banks.”</w:t>
      </w:r>
      <w:r>
        <w:rPr>
          <w:rFonts w:ascii="inherit" w:eastAsia="Times New Roman" w:hAnsi="inherit"/>
          <w:sz w:val="20"/>
          <w:szCs w:val="20"/>
        </w:rPr>
        <w:t xml:space="preserve"> </w:t>
      </w:r>
      <w:r>
        <w:rPr>
          <w:rFonts w:ascii="inherit" w:eastAsia="Times New Roman" w:hAnsi="inherit"/>
          <w:sz w:val="20"/>
          <w:szCs w:val="20"/>
        </w:rPr>
        <w:t>Certain business terms used in this document are defined in the</w:t>
      </w:r>
      <w:r>
        <w:rPr>
          <w:rFonts w:ascii="inherit" w:eastAsia="Times New Roman" w:hAnsi="inherit"/>
          <w:sz w:val="20"/>
          <w:szCs w:val="20"/>
        </w:rPr>
        <w:t xml:space="preserve"> </w:t>
      </w:r>
      <w:r>
        <w:rPr>
          <w:rFonts w:ascii="inherit" w:eastAsia="Times New Roman" w:hAnsi="inherit"/>
          <w:sz w:val="20"/>
          <w:szCs w:val="20"/>
        </w:rPr>
        <w:t>“MD&amp;A—Glossary and Acronyms”</w:t>
      </w:r>
      <w:r>
        <w:rPr>
          <w:rFonts w:ascii="inherit" w:eastAsia="Times New Roman" w:hAnsi="inherit"/>
          <w:sz w:val="20"/>
          <w:szCs w:val="20"/>
        </w:rPr>
        <w:t xml:space="preserve"> </w:t>
      </w:r>
      <w:r>
        <w:rPr>
          <w:rFonts w:ascii="inherit" w:eastAsia="Times New Roman" w:hAnsi="inherit"/>
          <w:sz w:val="20"/>
          <w:szCs w:val="20"/>
        </w:rPr>
        <w:t>and should be read in conjunction with the consolidated financial statements included in this Report.</w:t>
      </w:r>
    </w:p>
    <w:p w14:paraId="724F7766"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consolidated total net revenues are derived pri</w:t>
      </w:r>
      <w:r>
        <w:rPr>
          <w:rFonts w:ascii="inherit" w:eastAsia="Times New Roman" w:hAnsi="inherit"/>
          <w:sz w:val="20"/>
          <w:szCs w:val="20"/>
        </w:rPr>
        <w:t>marily from lending to consumer, small business, and commercial customers net of funding costs associated with interest on deposits, short-term borrowings and long-term debt. We also earn non-interest income which primarily consists of interchange income n</w:t>
      </w:r>
      <w:r>
        <w:rPr>
          <w:rFonts w:ascii="inherit" w:eastAsia="Times New Roman" w:hAnsi="inherit"/>
          <w:sz w:val="20"/>
          <w:szCs w:val="20"/>
        </w:rPr>
        <w:t>et of reward expenses, and service charges and other customer-related fees. Our expenses primarily consist of the provision for credit losses, operating expenses, marketing expenses and income taxes.</w:t>
      </w:r>
    </w:p>
    <w:p w14:paraId="6DA478CA"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principal operations are organized for management re</w:t>
      </w:r>
      <w:r>
        <w:rPr>
          <w:rFonts w:ascii="inherit" w:eastAsia="Times New Roman" w:hAnsi="inherit"/>
          <w:sz w:val="20"/>
          <w:szCs w:val="20"/>
        </w:rPr>
        <w:t>porting purposes into three major business segments, which are defined primarily based on the products and services provided or the type of customer served: Credit Card, Consumer Banking and Commercial Banking. The operations of acquired businesses have be</w:t>
      </w:r>
      <w:r>
        <w:rPr>
          <w:rFonts w:ascii="inherit" w:eastAsia="Times New Roman" w:hAnsi="inherit"/>
          <w:sz w:val="20"/>
          <w:szCs w:val="20"/>
        </w:rPr>
        <w:t xml:space="preserve">en integrated into our existing business segments. Certain activities that are not part of a segment, such as management of our corporate investment portfolio, asset/liability management by our centralized Corporate Treasury group and residual tax expense </w:t>
      </w:r>
      <w:r>
        <w:rPr>
          <w:rFonts w:ascii="inherit" w:eastAsia="Times New Roman" w:hAnsi="inherit"/>
          <w:sz w:val="20"/>
          <w:szCs w:val="20"/>
        </w:rPr>
        <w:t>or benefit to arrive at the consolidated effective tax rate that is not assessed to our primary business segments, are included in the Other category.</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00112586" w14:textId="77777777">
        <w:trPr>
          <w:tblCellSpacing w:w="0" w:type="dxa"/>
        </w:trPr>
        <w:tc>
          <w:tcPr>
            <w:tcW w:w="540" w:type="dxa"/>
            <w:vAlign w:val="center"/>
            <w:hideMark/>
          </w:tcPr>
          <w:p w14:paraId="59BADD95" w14:textId="77777777" w:rsidR="00000000" w:rsidRDefault="00B80CBE">
            <w:pPr>
              <w:spacing w:line="288" w:lineRule="auto"/>
              <w:jc w:val="both"/>
              <w:rPr>
                <w:rFonts w:eastAsia="Times New Roman"/>
                <w:sz w:val="20"/>
                <w:szCs w:val="20"/>
              </w:rPr>
            </w:pPr>
          </w:p>
        </w:tc>
        <w:tc>
          <w:tcPr>
            <w:tcW w:w="0" w:type="auto"/>
            <w:vAlign w:val="center"/>
            <w:hideMark/>
          </w:tcPr>
          <w:p w14:paraId="70D3953C" w14:textId="77777777" w:rsidR="00000000" w:rsidRDefault="00B80CBE">
            <w:pPr>
              <w:rPr>
                <w:rFonts w:eastAsia="Times New Roman"/>
                <w:sz w:val="20"/>
                <w:szCs w:val="20"/>
              </w:rPr>
            </w:pPr>
          </w:p>
        </w:tc>
      </w:tr>
      <w:tr w:rsidR="00000000" w14:paraId="3F36F9A9" w14:textId="77777777">
        <w:trPr>
          <w:tblCellSpacing w:w="0" w:type="dxa"/>
        </w:trPr>
        <w:tc>
          <w:tcPr>
            <w:tcW w:w="0" w:type="auto"/>
            <w:hideMark/>
          </w:tcPr>
          <w:p w14:paraId="2CD92992" w14:textId="77777777" w:rsidR="00000000" w:rsidRDefault="00B80CBE">
            <w:pPr>
              <w:spacing w:line="288" w:lineRule="auto"/>
              <w:divId w:val="1844860161"/>
              <w:rPr>
                <w:rFonts w:eastAsia="Times New Roman"/>
                <w:sz w:val="20"/>
                <w:szCs w:val="20"/>
              </w:rPr>
            </w:pPr>
            <w:r>
              <w:rPr>
                <w:rFonts w:ascii="inherit" w:eastAsia="Times New Roman" w:hAnsi="inherit"/>
                <w:sz w:val="20"/>
                <w:szCs w:val="20"/>
              </w:rPr>
              <w:t>•</w:t>
            </w:r>
          </w:p>
        </w:tc>
        <w:tc>
          <w:tcPr>
            <w:tcW w:w="0" w:type="auto"/>
            <w:hideMark/>
          </w:tcPr>
          <w:p w14:paraId="221CA01B"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Credit Card:</w:t>
            </w:r>
            <w:r>
              <w:rPr>
                <w:rFonts w:ascii="inherit" w:eastAsia="Times New Roman" w:hAnsi="inherit"/>
                <w:sz w:val="20"/>
                <w:szCs w:val="20"/>
              </w:rPr>
              <w:t xml:space="preserve"> </w:t>
            </w:r>
            <w:r>
              <w:rPr>
                <w:rFonts w:ascii="inherit" w:eastAsia="Times New Roman" w:hAnsi="inherit"/>
                <w:sz w:val="20"/>
                <w:szCs w:val="20"/>
              </w:rPr>
              <w:t>Consists of our domestic consumer and small business card lending, and international c</w:t>
            </w:r>
            <w:r>
              <w:rPr>
                <w:rFonts w:ascii="inherit" w:eastAsia="Times New Roman" w:hAnsi="inherit"/>
                <w:sz w:val="20"/>
                <w:szCs w:val="20"/>
              </w:rPr>
              <w:t>ard businesses in Canada and the United Kingdom (“U.K.”).</w:t>
            </w:r>
          </w:p>
        </w:tc>
      </w:tr>
    </w:tbl>
    <w:p w14:paraId="3B1497A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52BF1A2E" w14:textId="77777777">
        <w:trPr>
          <w:tblCellSpacing w:w="0" w:type="dxa"/>
        </w:trPr>
        <w:tc>
          <w:tcPr>
            <w:tcW w:w="540" w:type="dxa"/>
            <w:vAlign w:val="center"/>
            <w:hideMark/>
          </w:tcPr>
          <w:p w14:paraId="200B5BB5" w14:textId="77777777" w:rsidR="00000000" w:rsidRDefault="00B80CBE">
            <w:pPr>
              <w:rPr>
                <w:rFonts w:eastAsia="Times New Roman"/>
                <w:sz w:val="20"/>
                <w:szCs w:val="20"/>
              </w:rPr>
            </w:pPr>
          </w:p>
        </w:tc>
        <w:tc>
          <w:tcPr>
            <w:tcW w:w="0" w:type="auto"/>
            <w:vAlign w:val="center"/>
            <w:hideMark/>
          </w:tcPr>
          <w:p w14:paraId="6EC9E766" w14:textId="77777777" w:rsidR="00000000" w:rsidRDefault="00B80CBE">
            <w:pPr>
              <w:rPr>
                <w:rFonts w:eastAsia="Times New Roman"/>
                <w:sz w:val="20"/>
                <w:szCs w:val="20"/>
              </w:rPr>
            </w:pPr>
          </w:p>
        </w:tc>
      </w:tr>
      <w:tr w:rsidR="00000000" w14:paraId="71AC3437" w14:textId="77777777">
        <w:trPr>
          <w:tblCellSpacing w:w="0" w:type="dxa"/>
        </w:trPr>
        <w:tc>
          <w:tcPr>
            <w:tcW w:w="0" w:type="auto"/>
            <w:hideMark/>
          </w:tcPr>
          <w:p w14:paraId="085C46BC" w14:textId="77777777" w:rsidR="00000000" w:rsidRDefault="00B80CBE">
            <w:pPr>
              <w:spacing w:line="288" w:lineRule="auto"/>
              <w:divId w:val="291257220"/>
              <w:rPr>
                <w:rFonts w:eastAsia="Times New Roman"/>
                <w:sz w:val="20"/>
                <w:szCs w:val="20"/>
              </w:rPr>
            </w:pPr>
            <w:r>
              <w:rPr>
                <w:rFonts w:ascii="inherit" w:eastAsia="Times New Roman" w:hAnsi="inherit"/>
                <w:sz w:val="20"/>
                <w:szCs w:val="20"/>
              </w:rPr>
              <w:t>•</w:t>
            </w:r>
          </w:p>
        </w:tc>
        <w:tc>
          <w:tcPr>
            <w:tcW w:w="0" w:type="auto"/>
            <w:hideMark/>
          </w:tcPr>
          <w:p w14:paraId="57123C9D"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Consumer Banking:</w:t>
            </w:r>
            <w:r>
              <w:rPr>
                <w:rFonts w:ascii="inherit" w:eastAsia="Times New Roman" w:hAnsi="inherit"/>
                <w:sz w:val="20"/>
                <w:szCs w:val="20"/>
              </w:rPr>
              <w:t xml:space="preserve"> </w:t>
            </w:r>
            <w:r>
              <w:rPr>
                <w:rFonts w:ascii="inherit" w:eastAsia="Times New Roman" w:hAnsi="inherit"/>
                <w:sz w:val="20"/>
                <w:szCs w:val="20"/>
              </w:rPr>
              <w:t>Consists of our branch-based lending and deposit gathering activities for consumers and small businesses, national deposit gathering and national auto lending.</w:t>
            </w:r>
            <w:r>
              <w:rPr>
                <w:rFonts w:ascii="inherit" w:eastAsia="Times New Roman" w:hAnsi="inherit"/>
                <w:sz w:val="20"/>
                <w:szCs w:val="20"/>
              </w:rPr>
              <w:t xml:space="preserve"> </w:t>
            </w:r>
          </w:p>
        </w:tc>
      </w:tr>
    </w:tbl>
    <w:p w14:paraId="765C125F"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4988639B" w14:textId="77777777">
        <w:trPr>
          <w:tblCellSpacing w:w="0" w:type="dxa"/>
        </w:trPr>
        <w:tc>
          <w:tcPr>
            <w:tcW w:w="540" w:type="dxa"/>
            <w:vAlign w:val="center"/>
            <w:hideMark/>
          </w:tcPr>
          <w:p w14:paraId="4539B209" w14:textId="77777777" w:rsidR="00000000" w:rsidRDefault="00B80CBE">
            <w:pPr>
              <w:rPr>
                <w:rFonts w:eastAsia="Times New Roman"/>
                <w:sz w:val="20"/>
                <w:szCs w:val="20"/>
              </w:rPr>
            </w:pPr>
          </w:p>
        </w:tc>
        <w:tc>
          <w:tcPr>
            <w:tcW w:w="0" w:type="auto"/>
            <w:vAlign w:val="center"/>
            <w:hideMark/>
          </w:tcPr>
          <w:p w14:paraId="516FCFEC" w14:textId="77777777" w:rsidR="00000000" w:rsidRDefault="00B80CBE">
            <w:pPr>
              <w:rPr>
                <w:rFonts w:eastAsia="Times New Roman"/>
                <w:sz w:val="20"/>
                <w:szCs w:val="20"/>
              </w:rPr>
            </w:pPr>
          </w:p>
        </w:tc>
      </w:tr>
      <w:tr w:rsidR="00000000" w14:paraId="618A059D" w14:textId="77777777">
        <w:trPr>
          <w:tblCellSpacing w:w="0" w:type="dxa"/>
        </w:trPr>
        <w:tc>
          <w:tcPr>
            <w:tcW w:w="0" w:type="auto"/>
            <w:hideMark/>
          </w:tcPr>
          <w:p w14:paraId="1062071B" w14:textId="77777777" w:rsidR="00000000" w:rsidRDefault="00B80CBE">
            <w:pPr>
              <w:spacing w:line="288" w:lineRule="auto"/>
              <w:divId w:val="98185333"/>
              <w:rPr>
                <w:rFonts w:eastAsia="Times New Roman"/>
                <w:sz w:val="20"/>
                <w:szCs w:val="20"/>
              </w:rPr>
            </w:pPr>
            <w:r>
              <w:rPr>
                <w:rFonts w:ascii="inherit" w:eastAsia="Times New Roman" w:hAnsi="inherit"/>
                <w:sz w:val="20"/>
                <w:szCs w:val="20"/>
              </w:rPr>
              <w:lastRenderedPageBreak/>
              <w:t>•</w:t>
            </w:r>
          </w:p>
        </w:tc>
        <w:tc>
          <w:tcPr>
            <w:tcW w:w="0" w:type="auto"/>
            <w:hideMark/>
          </w:tcPr>
          <w:p w14:paraId="1BB74976"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Commercial Banking:</w:t>
            </w:r>
            <w:r>
              <w:rPr>
                <w:rFonts w:ascii="inherit" w:eastAsia="Times New Roman" w:hAnsi="inherit"/>
                <w:sz w:val="20"/>
                <w:szCs w:val="20"/>
              </w:rPr>
              <w:t xml:space="preserve"> </w:t>
            </w:r>
            <w:r>
              <w:rPr>
                <w:rFonts w:ascii="inherit" w:eastAsia="Times New Roman" w:hAnsi="inherit"/>
                <w:sz w:val="20"/>
                <w:szCs w:val="20"/>
              </w:rPr>
              <w:t>Consists of our lending, deposit gathering, capital markets and treasury management services to commercial real estate and commercial and industrial customers. Our commercial and industrial customers typically include companies with annual revenues between</w:t>
            </w:r>
            <w:r>
              <w:rPr>
                <w:rFonts w:ascii="inherit" w:eastAsia="Times New Roman" w:hAnsi="inherit"/>
                <w:sz w:val="20"/>
                <w:szCs w:val="20"/>
              </w:rPr>
              <w:t xml:space="preserve"> $20 million and $2 billion.</w:t>
            </w:r>
          </w:p>
        </w:tc>
      </w:tr>
    </w:tbl>
    <w:p w14:paraId="07063866" w14:textId="77777777" w:rsidR="00000000" w:rsidRDefault="00B80CBE">
      <w:pPr>
        <w:divId w:val="14180939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C92123C" w14:textId="77777777">
        <w:trPr>
          <w:divId w:val="2086876116"/>
          <w:jc w:val="center"/>
        </w:trPr>
        <w:tc>
          <w:tcPr>
            <w:tcW w:w="0" w:type="auto"/>
            <w:gridSpan w:val="3"/>
            <w:vAlign w:val="center"/>
            <w:hideMark/>
          </w:tcPr>
          <w:p w14:paraId="14AE44CC" w14:textId="77777777" w:rsidR="00000000" w:rsidRDefault="00B80CBE">
            <w:pPr>
              <w:rPr>
                <w:rFonts w:eastAsia="Times New Roman"/>
                <w:sz w:val="20"/>
                <w:szCs w:val="20"/>
              </w:rPr>
            </w:pPr>
          </w:p>
        </w:tc>
      </w:tr>
      <w:tr w:rsidR="00000000" w14:paraId="0FA79E74" w14:textId="77777777">
        <w:trPr>
          <w:divId w:val="2086876116"/>
          <w:jc w:val="center"/>
        </w:trPr>
        <w:tc>
          <w:tcPr>
            <w:tcW w:w="1700" w:type="pct"/>
            <w:vAlign w:val="center"/>
            <w:hideMark/>
          </w:tcPr>
          <w:p w14:paraId="0AD2769F" w14:textId="77777777" w:rsidR="00000000" w:rsidRDefault="00B80CBE">
            <w:pPr>
              <w:rPr>
                <w:rFonts w:eastAsia="Times New Roman"/>
                <w:sz w:val="20"/>
                <w:szCs w:val="20"/>
              </w:rPr>
            </w:pPr>
          </w:p>
        </w:tc>
        <w:tc>
          <w:tcPr>
            <w:tcW w:w="1650" w:type="pct"/>
            <w:vAlign w:val="center"/>
            <w:hideMark/>
          </w:tcPr>
          <w:p w14:paraId="471D57C0" w14:textId="77777777" w:rsidR="00000000" w:rsidRDefault="00B80CBE">
            <w:pPr>
              <w:rPr>
                <w:rFonts w:eastAsia="Times New Roman"/>
                <w:sz w:val="20"/>
                <w:szCs w:val="20"/>
              </w:rPr>
            </w:pPr>
          </w:p>
        </w:tc>
        <w:tc>
          <w:tcPr>
            <w:tcW w:w="1650" w:type="pct"/>
            <w:vAlign w:val="center"/>
            <w:hideMark/>
          </w:tcPr>
          <w:p w14:paraId="4BBC3E1C" w14:textId="77777777" w:rsidR="00000000" w:rsidRDefault="00B80CBE">
            <w:pPr>
              <w:rPr>
                <w:rFonts w:eastAsia="Times New Roman"/>
                <w:sz w:val="20"/>
                <w:szCs w:val="20"/>
              </w:rPr>
            </w:pPr>
          </w:p>
        </w:tc>
      </w:tr>
      <w:tr w:rsidR="00000000" w14:paraId="58181214" w14:textId="77777777">
        <w:trPr>
          <w:divId w:val="2086876116"/>
          <w:jc w:val="center"/>
        </w:trPr>
        <w:tc>
          <w:tcPr>
            <w:tcW w:w="0" w:type="auto"/>
            <w:gridSpan w:val="3"/>
            <w:tcMar>
              <w:top w:w="30" w:type="dxa"/>
              <w:left w:w="30" w:type="dxa"/>
              <w:bottom w:w="30" w:type="dxa"/>
              <w:right w:w="30" w:type="dxa"/>
            </w:tcMar>
            <w:vAlign w:val="bottom"/>
            <w:hideMark/>
          </w:tcPr>
          <w:p w14:paraId="2C76794C" w14:textId="77777777" w:rsidR="00000000" w:rsidRDefault="00B80CBE">
            <w:pPr>
              <w:divId w:val="161241811"/>
              <w:rPr>
                <w:rFonts w:eastAsia="Times New Roman"/>
                <w:sz w:val="20"/>
                <w:szCs w:val="20"/>
              </w:rPr>
            </w:pPr>
            <w:r>
              <w:rPr>
                <w:rFonts w:ascii="inherit" w:eastAsia="Times New Roman" w:hAnsi="inherit"/>
                <w:sz w:val="20"/>
                <w:szCs w:val="20"/>
              </w:rPr>
              <w:t> </w:t>
            </w:r>
          </w:p>
        </w:tc>
      </w:tr>
      <w:tr w:rsidR="00000000" w14:paraId="68D6542D" w14:textId="77777777">
        <w:trPr>
          <w:divId w:val="2086876116"/>
          <w:jc w:val="center"/>
        </w:trPr>
        <w:tc>
          <w:tcPr>
            <w:tcW w:w="0" w:type="auto"/>
            <w:tcMar>
              <w:top w:w="30" w:type="dxa"/>
              <w:left w:w="30" w:type="dxa"/>
              <w:bottom w:w="30" w:type="dxa"/>
              <w:right w:w="30" w:type="dxa"/>
            </w:tcMar>
            <w:vAlign w:val="bottom"/>
            <w:hideMark/>
          </w:tcPr>
          <w:p w14:paraId="2E7A6F52" w14:textId="77777777" w:rsidR="00000000" w:rsidRDefault="00B80CBE">
            <w:pPr>
              <w:divId w:val="2109427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0D5F67" w14:textId="77777777" w:rsidR="00000000" w:rsidRDefault="00B80CBE">
            <w:pPr>
              <w:jc w:val="center"/>
              <w:rPr>
                <w:rFonts w:eastAsia="Times New Roman"/>
                <w:sz w:val="16"/>
                <w:szCs w:val="16"/>
              </w:rPr>
            </w:pPr>
            <w:r>
              <w:rPr>
                <w:rFonts w:ascii="inherit" w:eastAsia="Times New Roman" w:hAnsi="inherit"/>
                <w:sz w:val="16"/>
                <w:szCs w:val="16"/>
              </w:rPr>
              <w:t>4</w:t>
            </w:r>
          </w:p>
        </w:tc>
        <w:tc>
          <w:tcPr>
            <w:tcW w:w="0" w:type="auto"/>
            <w:tcMar>
              <w:top w:w="30" w:type="dxa"/>
              <w:left w:w="30" w:type="dxa"/>
              <w:bottom w:w="30" w:type="dxa"/>
              <w:right w:w="30" w:type="dxa"/>
            </w:tcMar>
            <w:vAlign w:val="bottom"/>
            <w:hideMark/>
          </w:tcPr>
          <w:p w14:paraId="5E11B84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16835E4" w14:textId="77777777" w:rsidR="00000000" w:rsidRDefault="00B80CBE">
      <w:pPr>
        <w:rPr>
          <w:rFonts w:eastAsia="Times New Roman"/>
          <w:sz w:val="20"/>
          <w:szCs w:val="20"/>
        </w:rPr>
      </w:pPr>
      <w:r>
        <w:rPr>
          <w:rFonts w:eastAsia="Times New Roman"/>
          <w:sz w:val="20"/>
          <w:szCs w:val="20"/>
        </w:rPr>
        <w:pict w14:anchorId="7FFB5667">
          <v:rect id="_x0000_i1029" style="width:0;height:1.5pt" o:hralign="center" o:hrstd="t" o:hr="t" fillcolor="#a0a0a0" stroked="f"/>
        </w:pict>
      </w:r>
    </w:p>
    <w:p w14:paraId="15E822C1" w14:textId="77777777" w:rsidR="00000000" w:rsidRDefault="00B80CBE">
      <w:pPr>
        <w:spacing w:line="288" w:lineRule="auto"/>
        <w:jc w:val="both"/>
        <w:divId w:val="179058769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589FF10" w14:textId="77777777" w:rsidR="00000000" w:rsidRDefault="00B80CBE">
      <w:pPr>
        <w:divId w:val="154271864"/>
        <w:rPr>
          <w:rFonts w:eastAsia="Times New Roman"/>
          <w:sz w:val="20"/>
          <w:szCs w:val="20"/>
        </w:rPr>
      </w:pPr>
    </w:p>
    <w:p w14:paraId="1A0AC997" w14:textId="77777777" w:rsidR="00000000" w:rsidRDefault="00B80CBE">
      <w:pPr>
        <w:spacing w:line="288" w:lineRule="auto"/>
        <w:rPr>
          <w:rFonts w:eastAsia="Times New Roman"/>
          <w:sz w:val="20"/>
          <w:szCs w:val="20"/>
        </w:rPr>
      </w:pPr>
      <w:r>
        <w:rPr>
          <w:rFonts w:ascii="inherit" w:eastAsia="Times New Roman" w:hAnsi="inherit"/>
          <w:b/>
          <w:bCs/>
          <w:sz w:val="20"/>
          <w:szCs w:val="20"/>
        </w:rPr>
        <w:t>Business Developments</w:t>
      </w:r>
    </w:p>
    <w:p w14:paraId="2AE46D9A"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regularly explore and evaluate opportunities to acquire financial services and financial assets, including credit card and other loan portfolios, and enter into strategic partnerships as part of our growth strategy. We also explore opportunities to acqu</w:t>
      </w:r>
      <w:r>
        <w:rPr>
          <w:rFonts w:ascii="inherit" w:eastAsia="Times New Roman" w:hAnsi="inherit"/>
          <w:sz w:val="20"/>
          <w:szCs w:val="20"/>
        </w:rPr>
        <w:t>ire technology companies and related assets to improve our information technology infrastructure and to deliver on our digital strategy. In addition, we regularly consider the potential disposition of certain of our assets, branches, partnership agreements</w:t>
      </w:r>
      <w:r>
        <w:rPr>
          <w:rFonts w:ascii="inherit" w:eastAsia="Times New Roman" w:hAnsi="inherit"/>
          <w:sz w:val="20"/>
          <w:szCs w:val="20"/>
        </w:rPr>
        <w:t xml:space="preserve"> or lines of business. We may issue equity or debt to fund our acquisitions.</w:t>
      </w:r>
    </w:p>
    <w:p w14:paraId="184D7092"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On July 26, 2018, we announced that we entered into a new, long-term credit card program agreement with Walmart Inc. (“Walmart”). Under the terms of the agreement, we will become </w:t>
      </w:r>
      <w:r>
        <w:rPr>
          <w:rFonts w:ascii="inherit" w:eastAsia="Times New Roman" w:hAnsi="inherit"/>
          <w:sz w:val="20"/>
          <w:szCs w:val="20"/>
        </w:rPr>
        <w:t>the exclusive issuer of Walmart’s cobrand and private label credit card program in the U.S. On January 22, 2019, we announced that we entered into a definitive agreement to acquire the existing portfolio of Walmart’s cobrand and private label credit card r</w:t>
      </w:r>
      <w:r>
        <w:rPr>
          <w:rFonts w:ascii="inherit" w:eastAsia="Times New Roman" w:hAnsi="inherit"/>
          <w:sz w:val="20"/>
          <w:szCs w:val="20"/>
        </w:rPr>
        <w:t>eceivables. We expect to launch the new issuance program and close on the acquired portfolio late in the third quarter or early in the fourth quarter of 2019.</w:t>
      </w:r>
      <w:r>
        <w:rPr>
          <w:rFonts w:ascii="inherit" w:eastAsia="Times New Roman" w:hAnsi="inherit"/>
          <w:sz w:val="20"/>
          <w:szCs w:val="20"/>
        </w:rPr>
        <w:t xml:space="preserve"> </w:t>
      </w:r>
    </w:p>
    <w:tbl>
      <w:tblPr>
        <w:tblW w:w="4970" w:type="pct"/>
        <w:tblCellMar>
          <w:left w:w="0" w:type="dxa"/>
          <w:right w:w="0" w:type="dxa"/>
        </w:tblCellMar>
        <w:tblLook w:val="04A0" w:firstRow="1" w:lastRow="0" w:firstColumn="1" w:lastColumn="0" w:noHBand="0" w:noVBand="1"/>
      </w:tblPr>
      <w:tblGrid>
        <w:gridCol w:w="8256"/>
      </w:tblGrid>
      <w:tr w:rsidR="00000000" w14:paraId="6B9F211B" w14:textId="77777777">
        <w:trPr>
          <w:divId w:val="1291864069"/>
        </w:trPr>
        <w:tc>
          <w:tcPr>
            <w:tcW w:w="0" w:type="auto"/>
            <w:vAlign w:val="center"/>
            <w:hideMark/>
          </w:tcPr>
          <w:p w14:paraId="6DE45509" w14:textId="77777777" w:rsidR="00000000" w:rsidRDefault="00B80CBE">
            <w:pPr>
              <w:spacing w:line="288" w:lineRule="auto"/>
              <w:jc w:val="both"/>
              <w:rPr>
                <w:rFonts w:eastAsia="Times New Roman"/>
                <w:sz w:val="20"/>
                <w:szCs w:val="20"/>
              </w:rPr>
            </w:pPr>
          </w:p>
        </w:tc>
      </w:tr>
      <w:tr w:rsidR="00000000" w14:paraId="113516C6" w14:textId="77777777">
        <w:trPr>
          <w:divId w:val="1291864069"/>
        </w:trPr>
        <w:tc>
          <w:tcPr>
            <w:tcW w:w="5000" w:type="pct"/>
            <w:vAlign w:val="center"/>
            <w:hideMark/>
          </w:tcPr>
          <w:p w14:paraId="52C60184" w14:textId="77777777" w:rsidR="00000000" w:rsidRDefault="00B80CBE">
            <w:pPr>
              <w:rPr>
                <w:rFonts w:eastAsia="Times New Roman"/>
                <w:sz w:val="20"/>
                <w:szCs w:val="20"/>
              </w:rPr>
            </w:pPr>
          </w:p>
        </w:tc>
      </w:tr>
      <w:tr w:rsidR="00000000" w14:paraId="6105D645" w14:textId="77777777">
        <w:trPr>
          <w:divId w:val="1291864069"/>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3CB75A09" w14:textId="77777777" w:rsidR="00000000" w:rsidRDefault="00B80CBE">
            <w:pPr>
              <w:rPr>
                <w:rFonts w:eastAsia="Times New Roman"/>
                <w:sz w:val="20"/>
                <w:szCs w:val="20"/>
              </w:rPr>
            </w:pPr>
            <w:r>
              <w:rPr>
                <w:rFonts w:eastAsia="Times New Roman"/>
                <w:b/>
                <w:bCs/>
                <w:color w:val="000000"/>
                <w:sz w:val="20"/>
                <w:szCs w:val="20"/>
              </w:rPr>
              <w:t>SUMMARY OF SELECTED FINANCIAL DATA</w:t>
            </w:r>
          </w:p>
        </w:tc>
      </w:tr>
    </w:tbl>
    <w:p w14:paraId="37FA0E7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selected consolidated finan</w:t>
      </w:r>
      <w:r>
        <w:rPr>
          <w:rFonts w:ascii="inherit" w:eastAsia="Times New Roman" w:hAnsi="inherit"/>
          <w:sz w:val="20"/>
          <w:szCs w:val="20"/>
        </w:rPr>
        <w:t>cial data and performance from our results of operations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selected comparative balance sheet data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also provide selected key metrics we use in evaluating our performan</w:t>
      </w:r>
      <w:r>
        <w:rPr>
          <w:rFonts w:ascii="inherit" w:eastAsia="Times New Roman" w:hAnsi="inherit"/>
          <w:sz w:val="20"/>
          <w:szCs w:val="20"/>
        </w:rPr>
        <w:t xml:space="preserve">ce, including certain metrics that are computed using non-GAAP measures. We believe these non-GAAP metrics provide useful insight to investors and users of our financial information as they provide an alternate measurement of our performance and assist in </w:t>
      </w:r>
      <w:r>
        <w:rPr>
          <w:rFonts w:ascii="inherit" w:eastAsia="Times New Roman" w:hAnsi="inherit"/>
          <w:sz w:val="20"/>
          <w:szCs w:val="20"/>
        </w:rPr>
        <w:t>assessing our capital adequacy and level of return generated.</w:t>
      </w:r>
    </w:p>
    <w:p w14:paraId="0F093583" w14:textId="77777777" w:rsidR="00000000" w:rsidRDefault="00B80CBE">
      <w:pPr>
        <w:spacing w:line="288" w:lineRule="auto"/>
        <w:divId w:val="1288781772"/>
        <w:rPr>
          <w:rFonts w:eastAsia="Times New Roman"/>
          <w:sz w:val="20"/>
          <w:szCs w:val="20"/>
        </w:rPr>
      </w:pPr>
      <w:r>
        <w:rPr>
          <w:rFonts w:eastAsia="Times New Roman"/>
          <w:b/>
          <w:bCs/>
          <w:color w:val="000000"/>
          <w:sz w:val="18"/>
          <w:szCs w:val="18"/>
        </w:rPr>
        <w:t>Table 1: Consolidated Financial Highlights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5496"/>
        <w:gridCol w:w="105"/>
        <w:gridCol w:w="117"/>
        <w:gridCol w:w="595"/>
        <w:gridCol w:w="96"/>
        <w:gridCol w:w="105"/>
        <w:gridCol w:w="111"/>
        <w:gridCol w:w="596"/>
        <w:gridCol w:w="92"/>
        <w:gridCol w:w="105"/>
        <w:gridCol w:w="680"/>
        <w:gridCol w:w="208"/>
      </w:tblGrid>
      <w:tr w:rsidR="00000000" w14:paraId="666C0B7E" w14:textId="77777777">
        <w:trPr>
          <w:divId w:val="579411712"/>
        </w:trPr>
        <w:tc>
          <w:tcPr>
            <w:tcW w:w="0" w:type="auto"/>
            <w:gridSpan w:val="12"/>
            <w:vAlign w:val="center"/>
            <w:hideMark/>
          </w:tcPr>
          <w:p w14:paraId="6F568CFF" w14:textId="77777777" w:rsidR="00000000" w:rsidRDefault="00B80CBE">
            <w:pPr>
              <w:spacing w:line="288" w:lineRule="auto"/>
              <w:rPr>
                <w:rFonts w:eastAsia="Times New Roman"/>
                <w:sz w:val="20"/>
                <w:szCs w:val="20"/>
              </w:rPr>
            </w:pPr>
          </w:p>
        </w:tc>
      </w:tr>
      <w:tr w:rsidR="00000000" w14:paraId="501541C8" w14:textId="77777777">
        <w:trPr>
          <w:divId w:val="579411712"/>
        </w:trPr>
        <w:tc>
          <w:tcPr>
            <w:tcW w:w="3350" w:type="pct"/>
            <w:vAlign w:val="center"/>
            <w:hideMark/>
          </w:tcPr>
          <w:p w14:paraId="5A01E086" w14:textId="77777777" w:rsidR="00000000" w:rsidRDefault="00B80CBE">
            <w:pPr>
              <w:rPr>
                <w:rFonts w:eastAsia="Times New Roman"/>
                <w:sz w:val="20"/>
                <w:szCs w:val="20"/>
              </w:rPr>
            </w:pPr>
          </w:p>
        </w:tc>
        <w:tc>
          <w:tcPr>
            <w:tcW w:w="50" w:type="pct"/>
            <w:vAlign w:val="center"/>
            <w:hideMark/>
          </w:tcPr>
          <w:p w14:paraId="150F6945" w14:textId="77777777" w:rsidR="00000000" w:rsidRDefault="00B80CBE">
            <w:pPr>
              <w:rPr>
                <w:rFonts w:eastAsia="Times New Roman"/>
                <w:sz w:val="20"/>
                <w:szCs w:val="20"/>
              </w:rPr>
            </w:pPr>
          </w:p>
        </w:tc>
        <w:tc>
          <w:tcPr>
            <w:tcW w:w="50" w:type="pct"/>
            <w:vAlign w:val="center"/>
            <w:hideMark/>
          </w:tcPr>
          <w:p w14:paraId="0B4647D3" w14:textId="77777777" w:rsidR="00000000" w:rsidRDefault="00B80CBE">
            <w:pPr>
              <w:rPr>
                <w:rFonts w:eastAsia="Times New Roman"/>
                <w:sz w:val="20"/>
                <w:szCs w:val="20"/>
              </w:rPr>
            </w:pPr>
          </w:p>
        </w:tc>
        <w:tc>
          <w:tcPr>
            <w:tcW w:w="400" w:type="pct"/>
            <w:vAlign w:val="center"/>
            <w:hideMark/>
          </w:tcPr>
          <w:p w14:paraId="223E0F45" w14:textId="77777777" w:rsidR="00000000" w:rsidRDefault="00B80CBE">
            <w:pPr>
              <w:rPr>
                <w:rFonts w:eastAsia="Times New Roman"/>
                <w:sz w:val="20"/>
                <w:szCs w:val="20"/>
              </w:rPr>
            </w:pPr>
          </w:p>
        </w:tc>
        <w:tc>
          <w:tcPr>
            <w:tcW w:w="50" w:type="pct"/>
            <w:vAlign w:val="center"/>
            <w:hideMark/>
          </w:tcPr>
          <w:p w14:paraId="41DC8496" w14:textId="77777777" w:rsidR="00000000" w:rsidRDefault="00B80CBE">
            <w:pPr>
              <w:rPr>
                <w:rFonts w:eastAsia="Times New Roman"/>
                <w:sz w:val="20"/>
                <w:szCs w:val="20"/>
              </w:rPr>
            </w:pPr>
          </w:p>
        </w:tc>
        <w:tc>
          <w:tcPr>
            <w:tcW w:w="50" w:type="pct"/>
            <w:vAlign w:val="center"/>
            <w:hideMark/>
          </w:tcPr>
          <w:p w14:paraId="43D74303" w14:textId="77777777" w:rsidR="00000000" w:rsidRDefault="00B80CBE">
            <w:pPr>
              <w:rPr>
                <w:rFonts w:eastAsia="Times New Roman"/>
                <w:sz w:val="20"/>
                <w:szCs w:val="20"/>
              </w:rPr>
            </w:pPr>
          </w:p>
        </w:tc>
        <w:tc>
          <w:tcPr>
            <w:tcW w:w="50" w:type="pct"/>
            <w:vAlign w:val="center"/>
            <w:hideMark/>
          </w:tcPr>
          <w:p w14:paraId="34329FBC" w14:textId="77777777" w:rsidR="00000000" w:rsidRDefault="00B80CBE">
            <w:pPr>
              <w:rPr>
                <w:rFonts w:eastAsia="Times New Roman"/>
                <w:sz w:val="20"/>
                <w:szCs w:val="20"/>
              </w:rPr>
            </w:pPr>
          </w:p>
        </w:tc>
        <w:tc>
          <w:tcPr>
            <w:tcW w:w="400" w:type="pct"/>
            <w:vAlign w:val="center"/>
            <w:hideMark/>
          </w:tcPr>
          <w:p w14:paraId="1526BA61" w14:textId="77777777" w:rsidR="00000000" w:rsidRDefault="00B80CBE">
            <w:pPr>
              <w:rPr>
                <w:rFonts w:eastAsia="Times New Roman"/>
                <w:sz w:val="20"/>
                <w:szCs w:val="20"/>
              </w:rPr>
            </w:pPr>
          </w:p>
        </w:tc>
        <w:tc>
          <w:tcPr>
            <w:tcW w:w="50" w:type="pct"/>
            <w:vAlign w:val="center"/>
            <w:hideMark/>
          </w:tcPr>
          <w:p w14:paraId="09C8CEDE" w14:textId="77777777" w:rsidR="00000000" w:rsidRDefault="00B80CBE">
            <w:pPr>
              <w:rPr>
                <w:rFonts w:eastAsia="Times New Roman"/>
                <w:sz w:val="20"/>
                <w:szCs w:val="20"/>
              </w:rPr>
            </w:pPr>
          </w:p>
        </w:tc>
        <w:tc>
          <w:tcPr>
            <w:tcW w:w="50" w:type="pct"/>
            <w:vAlign w:val="center"/>
            <w:hideMark/>
          </w:tcPr>
          <w:p w14:paraId="77B4D3E4" w14:textId="77777777" w:rsidR="00000000" w:rsidRDefault="00B80CBE">
            <w:pPr>
              <w:rPr>
                <w:rFonts w:eastAsia="Times New Roman"/>
                <w:sz w:val="20"/>
                <w:szCs w:val="20"/>
              </w:rPr>
            </w:pPr>
          </w:p>
        </w:tc>
        <w:tc>
          <w:tcPr>
            <w:tcW w:w="450" w:type="pct"/>
            <w:vAlign w:val="center"/>
            <w:hideMark/>
          </w:tcPr>
          <w:p w14:paraId="6F31C956" w14:textId="77777777" w:rsidR="00000000" w:rsidRDefault="00B80CBE">
            <w:pPr>
              <w:rPr>
                <w:rFonts w:eastAsia="Times New Roman"/>
                <w:sz w:val="20"/>
                <w:szCs w:val="20"/>
              </w:rPr>
            </w:pPr>
          </w:p>
        </w:tc>
        <w:tc>
          <w:tcPr>
            <w:tcW w:w="50" w:type="pct"/>
            <w:vAlign w:val="center"/>
            <w:hideMark/>
          </w:tcPr>
          <w:p w14:paraId="6405DDA7" w14:textId="77777777" w:rsidR="00000000" w:rsidRDefault="00B80CBE">
            <w:pPr>
              <w:rPr>
                <w:rFonts w:eastAsia="Times New Roman"/>
                <w:sz w:val="20"/>
                <w:szCs w:val="20"/>
              </w:rPr>
            </w:pPr>
          </w:p>
        </w:tc>
      </w:tr>
      <w:tr w:rsidR="00000000" w14:paraId="0A1F1364" w14:textId="77777777">
        <w:trPr>
          <w:divId w:val="579411712"/>
        </w:trPr>
        <w:tc>
          <w:tcPr>
            <w:tcW w:w="0" w:type="auto"/>
            <w:tcMar>
              <w:top w:w="30" w:type="dxa"/>
              <w:left w:w="30" w:type="dxa"/>
              <w:bottom w:w="30" w:type="dxa"/>
              <w:right w:w="30" w:type="dxa"/>
            </w:tcMar>
            <w:vAlign w:val="bottom"/>
            <w:hideMark/>
          </w:tcPr>
          <w:p w14:paraId="5A8987FF" w14:textId="77777777" w:rsidR="00000000" w:rsidRDefault="00B80CBE">
            <w:pPr>
              <w:divId w:val="24734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332284" w14:textId="77777777" w:rsidR="00000000" w:rsidRDefault="00B80CBE">
            <w:pPr>
              <w:divId w:val="126006191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9C01CD5" w14:textId="77777777" w:rsidR="00000000" w:rsidRDefault="00B80CBE">
            <w:pPr>
              <w:jc w:val="center"/>
              <w:rPr>
                <w:rFonts w:eastAsia="Times New Roman"/>
                <w:sz w:val="14"/>
                <w:szCs w:val="14"/>
              </w:rPr>
            </w:pPr>
            <w:r>
              <w:rPr>
                <w:rFonts w:ascii="inherit" w:eastAsia="Times New Roman" w:hAnsi="inherit"/>
                <w:b/>
                <w:bCs/>
                <w:sz w:val="14"/>
                <w:szCs w:val="14"/>
              </w:rPr>
              <w:t>Three Months Ended March 31,</w:t>
            </w:r>
          </w:p>
        </w:tc>
      </w:tr>
      <w:tr w:rsidR="00000000" w14:paraId="70F90C73" w14:textId="77777777">
        <w:trPr>
          <w:divId w:val="579411712"/>
        </w:trPr>
        <w:tc>
          <w:tcPr>
            <w:tcW w:w="0" w:type="auto"/>
            <w:tcBorders>
              <w:bottom w:val="single" w:sz="6" w:space="0" w:color="000000"/>
            </w:tcBorders>
            <w:tcMar>
              <w:top w:w="30" w:type="dxa"/>
              <w:left w:w="30" w:type="dxa"/>
              <w:bottom w:w="30" w:type="dxa"/>
              <w:right w:w="30" w:type="dxa"/>
            </w:tcMar>
            <w:vAlign w:val="bottom"/>
            <w:hideMark/>
          </w:tcPr>
          <w:p w14:paraId="6537880B" w14:textId="77777777" w:rsidR="00000000" w:rsidRDefault="00B80CBE">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14:paraId="1E6AE7FD" w14:textId="77777777" w:rsidR="00000000" w:rsidRDefault="00B80CBE">
            <w:pPr>
              <w:divId w:val="1897425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528E29" w14:textId="77777777" w:rsidR="00000000" w:rsidRDefault="00B80CB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14:paraId="282465AE" w14:textId="77777777" w:rsidR="00000000" w:rsidRDefault="00B80CBE">
            <w:pPr>
              <w:divId w:val="694386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5D9330" w14:textId="77777777" w:rsidR="00000000" w:rsidRDefault="00B80CB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14:paraId="7BE45D25" w14:textId="77777777" w:rsidR="00000000" w:rsidRDefault="00B80CBE">
            <w:pPr>
              <w:divId w:val="1448309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2D643F0" w14:textId="77777777" w:rsidR="00000000" w:rsidRDefault="00B80CBE">
            <w:pPr>
              <w:jc w:val="center"/>
              <w:rPr>
                <w:rFonts w:eastAsia="Times New Roman"/>
                <w:sz w:val="14"/>
                <w:szCs w:val="14"/>
              </w:rPr>
            </w:pPr>
            <w:r>
              <w:rPr>
                <w:rFonts w:ascii="inherit" w:eastAsia="Times New Roman" w:hAnsi="inherit"/>
                <w:b/>
                <w:bCs/>
                <w:sz w:val="14"/>
                <w:szCs w:val="14"/>
              </w:rPr>
              <w:t>Change</w:t>
            </w:r>
          </w:p>
        </w:tc>
      </w:tr>
      <w:tr w:rsidR="00000000" w14:paraId="63EB8694" w14:textId="77777777">
        <w:trPr>
          <w:divId w:val="579411712"/>
        </w:trPr>
        <w:tc>
          <w:tcPr>
            <w:tcW w:w="0" w:type="auto"/>
            <w:shd w:val="clear" w:color="auto" w:fill="CCEEFF"/>
            <w:tcMar>
              <w:top w:w="30" w:type="dxa"/>
              <w:left w:w="30" w:type="dxa"/>
              <w:bottom w:w="30" w:type="dxa"/>
              <w:right w:w="30" w:type="dxa"/>
            </w:tcMar>
            <w:vAlign w:val="center"/>
            <w:hideMark/>
          </w:tcPr>
          <w:p w14:paraId="1D5F95D0" w14:textId="77777777" w:rsidR="00000000" w:rsidRDefault="00B80CBE">
            <w:pPr>
              <w:rPr>
                <w:rFonts w:eastAsia="Times New Roman"/>
                <w:sz w:val="16"/>
                <w:szCs w:val="16"/>
              </w:rPr>
            </w:pPr>
            <w:r>
              <w:rPr>
                <w:rFonts w:ascii="inherit" w:eastAsia="Times New Roman" w:hAnsi="inherit"/>
                <w:b/>
                <w:bCs/>
                <w:sz w:val="16"/>
                <w:szCs w:val="16"/>
              </w:rPr>
              <w:t>Income statement</w:t>
            </w:r>
          </w:p>
        </w:tc>
        <w:tc>
          <w:tcPr>
            <w:tcW w:w="0" w:type="auto"/>
            <w:shd w:val="clear" w:color="auto" w:fill="CCEEFF"/>
            <w:tcMar>
              <w:top w:w="30" w:type="dxa"/>
              <w:left w:w="30" w:type="dxa"/>
              <w:bottom w:w="30" w:type="dxa"/>
              <w:right w:w="30" w:type="dxa"/>
            </w:tcMar>
            <w:vAlign w:val="bottom"/>
            <w:hideMark/>
          </w:tcPr>
          <w:p w14:paraId="770304AE" w14:textId="77777777" w:rsidR="00000000" w:rsidRDefault="00B80CBE">
            <w:pPr>
              <w:divId w:val="1475951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D78949" w14:textId="77777777" w:rsidR="00000000" w:rsidRDefault="00B80CBE">
            <w:pPr>
              <w:divId w:val="112098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BA9BF2" w14:textId="77777777" w:rsidR="00000000" w:rsidRDefault="00B80CBE">
            <w:pPr>
              <w:divId w:val="15347267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FD785E" w14:textId="77777777" w:rsidR="00000000" w:rsidRDefault="00B80CBE">
            <w:pPr>
              <w:divId w:val="403990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FF85E5" w14:textId="77777777" w:rsidR="00000000" w:rsidRDefault="00B80CBE">
            <w:pPr>
              <w:divId w:val="1974171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8C04A34" w14:textId="77777777" w:rsidR="00000000" w:rsidRDefault="00B80CBE">
            <w:pPr>
              <w:divId w:val="1977644079"/>
              <w:rPr>
                <w:rFonts w:eastAsia="Times New Roman"/>
                <w:sz w:val="20"/>
                <w:szCs w:val="20"/>
              </w:rPr>
            </w:pPr>
            <w:r>
              <w:rPr>
                <w:rFonts w:ascii="inherit" w:eastAsia="Times New Roman" w:hAnsi="inherit"/>
                <w:sz w:val="20"/>
                <w:szCs w:val="20"/>
              </w:rPr>
              <w:t> </w:t>
            </w:r>
          </w:p>
        </w:tc>
      </w:tr>
      <w:tr w:rsidR="00000000" w14:paraId="27DA7E4B" w14:textId="77777777">
        <w:trPr>
          <w:divId w:val="579411712"/>
        </w:trPr>
        <w:tc>
          <w:tcPr>
            <w:tcW w:w="0" w:type="auto"/>
            <w:tcMar>
              <w:top w:w="30" w:type="dxa"/>
              <w:left w:w="30" w:type="dxa"/>
              <w:bottom w:w="30" w:type="dxa"/>
              <w:right w:w="30" w:type="dxa"/>
            </w:tcMar>
            <w:vAlign w:val="center"/>
            <w:hideMark/>
          </w:tcPr>
          <w:p w14:paraId="5D96C5DD" w14:textId="77777777" w:rsidR="00000000" w:rsidRDefault="00B80CBE">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14:paraId="7C3190EA" w14:textId="77777777" w:rsidR="00000000" w:rsidRDefault="00B80CBE">
            <w:pPr>
              <w:divId w:val="1534418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49154D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14:paraId="2670DBC8" w14:textId="77777777" w:rsidR="00000000" w:rsidRDefault="00B80CBE">
            <w:pPr>
              <w:jc w:val="right"/>
              <w:rPr>
                <w:rFonts w:eastAsia="Times New Roman"/>
                <w:sz w:val="16"/>
                <w:szCs w:val="16"/>
              </w:rPr>
            </w:pPr>
            <w:r>
              <w:rPr>
                <w:rFonts w:ascii="inherit" w:eastAsia="Times New Roman" w:hAnsi="inherit"/>
                <w:b/>
                <w:bCs/>
                <w:sz w:val="16"/>
                <w:szCs w:val="16"/>
              </w:rPr>
              <w:t>5,791</w:t>
            </w:r>
          </w:p>
        </w:tc>
        <w:tc>
          <w:tcPr>
            <w:tcW w:w="0" w:type="auto"/>
            <w:vAlign w:val="bottom"/>
            <w:hideMark/>
          </w:tcPr>
          <w:p w14:paraId="52AC3E0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D573FB" w14:textId="77777777" w:rsidR="00000000" w:rsidRDefault="00B80CBE">
            <w:pPr>
              <w:divId w:val="24599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CF364D"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57632B2C" w14:textId="77777777" w:rsidR="00000000" w:rsidRDefault="00B80CBE">
            <w:pPr>
              <w:jc w:val="right"/>
              <w:rPr>
                <w:rFonts w:eastAsia="Times New Roman"/>
                <w:sz w:val="16"/>
                <w:szCs w:val="16"/>
              </w:rPr>
            </w:pPr>
            <w:r>
              <w:rPr>
                <w:rFonts w:ascii="inherit" w:eastAsia="Times New Roman" w:hAnsi="inherit"/>
                <w:sz w:val="16"/>
                <w:szCs w:val="16"/>
              </w:rPr>
              <w:t>5,718</w:t>
            </w:r>
          </w:p>
        </w:tc>
        <w:tc>
          <w:tcPr>
            <w:tcW w:w="0" w:type="auto"/>
            <w:vAlign w:val="bottom"/>
            <w:hideMark/>
          </w:tcPr>
          <w:p w14:paraId="127C12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EEBCB4" w14:textId="77777777" w:rsidR="00000000" w:rsidRDefault="00B80CBE">
            <w:pPr>
              <w:divId w:val="1238906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DCA1E7B"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center"/>
            <w:hideMark/>
          </w:tcPr>
          <w:p w14:paraId="3E002D66" w14:textId="77777777" w:rsidR="00000000" w:rsidRDefault="00B80CBE">
            <w:pPr>
              <w:rPr>
                <w:rFonts w:eastAsia="Times New Roman"/>
                <w:sz w:val="16"/>
                <w:szCs w:val="16"/>
              </w:rPr>
            </w:pPr>
            <w:r>
              <w:rPr>
                <w:rFonts w:ascii="inherit" w:eastAsia="Times New Roman" w:hAnsi="inherit"/>
                <w:sz w:val="16"/>
                <w:szCs w:val="16"/>
              </w:rPr>
              <w:t> %</w:t>
            </w:r>
          </w:p>
        </w:tc>
      </w:tr>
      <w:tr w:rsidR="00000000" w14:paraId="506E949A" w14:textId="77777777">
        <w:trPr>
          <w:divId w:val="579411712"/>
        </w:trPr>
        <w:tc>
          <w:tcPr>
            <w:tcW w:w="0" w:type="auto"/>
            <w:shd w:val="clear" w:color="auto" w:fill="CCEEFF"/>
            <w:tcMar>
              <w:top w:w="30" w:type="dxa"/>
              <w:left w:w="30" w:type="dxa"/>
              <w:bottom w:w="30" w:type="dxa"/>
              <w:right w:w="30" w:type="dxa"/>
            </w:tcMar>
            <w:vAlign w:val="center"/>
            <w:hideMark/>
          </w:tcPr>
          <w:p w14:paraId="042BCDBB" w14:textId="77777777" w:rsidR="00000000" w:rsidRDefault="00B80CBE">
            <w:pPr>
              <w:rPr>
                <w:rFonts w:eastAsia="Times New Roman"/>
                <w:sz w:val="16"/>
                <w:szCs w:val="16"/>
              </w:rPr>
            </w:pPr>
            <w:r>
              <w:rPr>
                <w:rFonts w:ascii="inherit" w:eastAsia="Times New Roman" w:hAnsi="inherit"/>
                <w:sz w:val="16"/>
                <w:szCs w:val="16"/>
              </w:rPr>
              <w:t>Non-interest income</w:t>
            </w:r>
          </w:p>
        </w:tc>
        <w:tc>
          <w:tcPr>
            <w:tcW w:w="0" w:type="auto"/>
            <w:shd w:val="clear" w:color="auto" w:fill="CCEEFF"/>
            <w:tcMar>
              <w:top w:w="30" w:type="dxa"/>
              <w:left w:w="30" w:type="dxa"/>
              <w:bottom w:w="30" w:type="dxa"/>
              <w:right w:w="30" w:type="dxa"/>
            </w:tcMar>
            <w:vAlign w:val="bottom"/>
            <w:hideMark/>
          </w:tcPr>
          <w:p w14:paraId="1F80212E" w14:textId="77777777" w:rsidR="00000000" w:rsidRDefault="00B80CBE">
            <w:pPr>
              <w:divId w:val="14479662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1859591" w14:textId="77777777" w:rsidR="00000000" w:rsidRDefault="00B80CBE">
            <w:pPr>
              <w:jc w:val="right"/>
              <w:rPr>
                <w:rFonts w:eastAsia="Times New Roman"/>
                <w:sz w:val="16"/>
                <w:szCs w:val="16"/>
              </w:rPr>
            </w:pPr>
            <w:r>
              <w:rPr>
                <w:rFonts w:ascii="inherit" w:eastAsia="Times New Roman" w:hAnsi="inherit"/>
                <w:b/>
                <w:bCs/>
                <w:sz w:val="16"/>
                <w:szCs w:val="16"/>
              </w:rPr>
              <w:t>1,292</w:t>
            </w:r>
          </w:p>
        </w:tc>
        <w:tc>
          <w:tcPr>
            <w:tcW w:w="0" w:type="auto"/>
            <w:tcBorders>
              <w:bottom w:val="single" w:sz="6" w:space="0" w:color="000000"/>
            </w:tcBorders>
            <w:shd w:val="clear" w:color="auto" w:fill="CCEEFF"/>
            <w:vAlign w:val="bottom"/>
            <w:hideMark/>
          </w:tcPr>
          <w:p w14:paraId="4CC7837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0B3104" w14:textId="77777777" w:rsidR="00000000" w:rsidRDefault="00B80CBE">
            <w:pPr>
              <w:divId w:val="1090660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164368D" w14:textId="77777777" w:rsidR="00000000" w:rsidRDefault="00B80CBE">
            <w:pPr>
              <w:jc w:val="right"/>
              <w:rPr>
                <w:rFonts w:eastAsia="Times New Roman"/>
                <w:sz w:val="16"/>
                <w:szCs w:val="16"/>
              </w:rPr>
            </w:pPr>
            <w:r>
              <w:rPr>
                <w:rFonts w:ascii="inherit" w:eastAsia="Times New Roman" w:hAnsi="inherit"/>
                <w:sz w:val="16"/>
                <w:szCs w:val="16"/>
              </w:rPr>
              <w:t>1,191</w:t>
            </w:r>
          </w:p>
        </w:tc>
        <w:tc>
          <w:tcPr>
            <w:tcW w:w="0" w:type="auto"/>
            <w:tcBorders>
              <w:bottom w:val="single" w:sz="6" w:space="0" w:color="000000"/>
            </w:tcBorders>
            <w:shd w:val="clear" w:color="auto" w:fill="CCEEFF"/>
            <w:vAlign w:val="bottom"/>
            <w:hideMark/>
          </w:tcPr>
          <w:p w14:paraId="0C8D9F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35A0FA" w14:textId="77777777" w:rsidR="00000000" w:rsidRDefault="00B80CBE">
            <w:pPr>
              <w:divId w:val="107434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46D5AB5"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423D9AF6" w14:textId="77777777" w:rsidR="00000000" w:rsidRDefault="00B80CBE">
            <w:pPr>
              <w:rPr>
                <w:rFonts w:eastAsia="Times New Roman"/>
                <w:sz w:val="20"/>
                <w:szCs w:val="20"/>
              </w:rPr>
            </w:pPr>
          </w:p>
        </w:tc>
      </w:tr>
      <w:tr w:rsidR="00000000" w14:paraId="6BFBEE27" w14:textId="77777777">
        <w:trPr>
          <w:divId w:val="579411712"/>
        </w:trPr>
        <w:tc>
          <w:tcPr>
            <w:tcW w:w="0" w:type="auto"/>
            <w:tcMar>
              <w:top w:w="30" w:type="dxa"/>
              <w:left w:w="30" w:type="dxa"/>
              <w:bottom w:w="30" w:type="dxa"/>
              <w:right w:w="30" w:type="dxa"/>
            </w:tcMar>
            <w:vAlign w:val="center"/>
            <w:hideMark/>
          </w:tcPr>
          <w:p w14:paraId="3D47AB7E" w14:textId="77777777" w:rsidR="00000000" w:rsidRDefault="00B80CBE">
            <w:pPr>
              <w:rPr>
                <w:rFonts w:eastAsia="Times New Roman"/>
                <w:sz w:val="16"/>
                <w:szCs w:val="16"/>
              </w:rPr>
            </w:pPr>
            <w:r>
              <w:rPr>
                <w:rFonts w:ascii="inherit" w:eastAsia="Times New Roman" w:hAnsi="inherit"/>
                <w:sz w:val="16"/>
                <w:szCs w:val="16"/>
              </w:rPr>
              <w:t>Total net revenue</w:t>
            </w:r>
          </w:p>
        </w:tc>
        <w:tc>
          <w:tcPr>
            <w:tcW w:w="0" w:type="auto"/>
            <w:tcMar>
              <w:top w:w="30" w:type="dxa"/>
              <w:left w:w="30" w:type="dxa"/>
              <w:bottom w:w="30" w:type="dxa"/>
              <w:right w:w="30" w:type="dxa"/>
            </w:tcMar>
            <w:vAlign w:val="bottom"/>
            <w:hideMark/>
          </w:tcPr>
          <w:p w14:paraId="018AC88F" w14:textId="77777777" w:rsidR="00000000" w:rsidRDefault="00B80CBE">
            <w:pPr>
              <w:divId w:val="37360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43CC9E0" w14:textId="77777777" w:rsidR="00000000" w:rsidRDefault="00B80CBE">
            <w:pPr>
              <w:jc w:val="right"/>
              <w:rPr>
                <w:rFonts w:eastAsia="Times New Roman"/>
                <w:sz w:val="16"/>
                <w:szCs w:val="16"/>
              </w:rPr>
            </w:pPr>
            <w:r>
              <w:rPr>
                <w:rFonts w:ascii="inherit" w:eastAsia="Times New Roman" w:hAnsi="inherit"/>
                <w:b/>
                <w:bCs/>
                <w:sz w:val="16"/>
                <w:szCs w:val="16"/>
              </w:rPr>
              <w:t>7,083</w:t>
            </w:r>
          </w:p>
        </w:tc>
        <w:tc>
          <w:tcPr>
            <w:tcW w:w="0" w:type="auto"/>
            <w:tcBorders>
              <w:top w:val="single" w:sz="6" w:space="0" w:color="000000"/>
            </w:tcBorders>
            <w:vAlign w:val="bottom"/>
            <w:hideMark/>
          </w:tcPr>
          <w:p w14:paraId="6B196B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3DB343" w14:textId="77777777" w:rsidR="00000000" w:rsidRDefault="00B80CBE">
            <w:pPr>
              <w:divId w:val="21396387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F130028" w14:textId="77777777" w:rsidR="00000000" w:rsidRDefault="00B80CBE">
            <w:pPr>
              <w:jc w:val="right"/>
              <w:rPr>
                <w:rFonts w:eastAsia="Times New Roman"/>
                <w:sz w:val="16"/>
                <w:szCs w:val="16"/>
              </w:rPr>
            </w:pPr>
            <w:r>
              <w:rPr>
                <w:rFonts w:ascii="inherit" w:eastAsia="Times New Roman" w:hAnsi="inherit"/>
                <w:sz w:val="16"/>
                <w:szCs w:val="16"/>
              </w:rPr>
              <w:t>6,909</w:t>
            </w:r>
          </w:p>
        </w:tc>
        <w:tc>
          <w:tcPr>
            <w:tcW w:w="0" w:type="auto"/>
            <w:tcBorders>
              <w:top w:val="single" w:sz="6" w:space="0" w:color="000000"/>
            </w:tcBorders>
            <w:vAlign w:val="bottom"/>
            <w:hideMark/>
          </w:tcPr>
          <w:p w14:paraId="76F9F1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A5FB60" w14:textId="77777777" w:rsidR="00000000" w:rsidRDefault="00B80CBE">
            <w:pPr>
              <w:divId w:val="443060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A97C5A"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68144084" w14:textId="77777777" w:rsidR="00000000" w:rsidRDefault="00B80CBE">
            <w:pPr>
              <w:rPr>
                <w:rFonts w:eastAsia="Times New Roman"/>
                <w:sz w:val="20"/>
                <w:szCs w:val="20"/>
              </w:rPr>
            </w:pPr>
          </w:p>
        </w:tc>
      </w:tr>
      <w:tr w:rsidR="00000000" w14:paraId="387426F2" w14:textId="77777777">
        <w:trPr>
          <w:divId w:val="579411712"/>
        </w:trPr>
        <w:tc>
          <w:tcPr>
            <w:tcW w:w="0" w:type="auto"/>
            <w:shd w:val="clear" w:color="auto" w:fill="CCEEFF"/>
            <w:tcMar>
              <w:top w:w="30" w:type="dxa"/>
              <w:left w:w="30" w:type="dxa"/>
              <w:bottom w:w="30" w:type="dxa"/>
              <w:right w:w="30" w:type="dxa"/>
            </w:tcMar>
            <w:vAlign w:val="center"/>
            <w:hideMark/>
          </w:tcPr>
          <w:p w14:paraId="3AEC4514" w14:textId="77777777" w:rsidR="00000000" w:rsidRDefault="00B80CBE">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14:paraId="1522F44C" w14:textId="77777777" w:rsidR="00000000" w:rsidRDefault="00B80CBE">
            <w:pPr>
              <w:divId w:val="13068154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02CDE4" w14:textId="77777777" w:rsidR="00000000" w:rsidRDefault="00B80CBE">
            <w:pPr>
              <w:jc w:val="right"/>
              <w:rPr>
                <w:rFonts w:eastAsia="Times New Roman"/>
                <w:sz w:val="16"/>
                <w:szCs w:val="16"/>
              </w:rPr>
            </w:pPr>
            <w:r>
              <w:rPr>
                <w:rFonts w:ascii="inherit" w:eastAsia="Times New Roman" w:hAnsi="inherit"/>
                <w:b/>
                <w:bCs/>
                <w:sz w:val="16"/>
                <w:szCs w:val="16"/>
              </w:rPr>
              <w:t>1,693</w:t>
            </w:r>
          </w:p>
        </w:tc>
        <w:tc>
          <w:tcPr>
            <w:tcW w:w="0" w:type="auto"/>
            <w:shd w:val="clear" w:color="auto" w:fill="CCEEFF"/>
            <w:vAlign w:val="bottom"/>
            <w:hideMark/>
          </w:tcPr>
          <w:p w14:paraId="7BA18C3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8C81C6" w14:textId="77777777" w:rsidR="00000000" w:rsidRDefault="00B80CBE">
            <w:pPr>
              <w:divId w:val="177867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C5B95DF" w14:textId="77777777" w:rsidR="00000000" w:rsidRDefault="00B80CBE">
            <w:pPr>
              <w:jc w:val="right"/>
              <w:rPr>
                <w:rFonts w:eastAsia="Times New Roman"/>
                <w:sz w:val="16"/>
                <w:szCs w:val="16"/>
              </w:rPr>
            </w:pPr>
            <w:r>
              <w:rPr>
                <w:rFonts w:ascii="inherit" w:eastAsia="Times New Roman" w:hAnsi="inherit"/>
                <w:sz w:val="16"/>
                <w:szCs w:val="16"/>
              </w:rPr>
              <w:t>1,674</w:t>
            </w:r>
          </w:p>
        </w:tc>
        <w:tc>
          <w:tcPr>
            <w:tcW w:w="0" w:type="auto"/>
            <w:shd w:val="clear" w:color="auto" w:fill="CCEEFF"/>
            <w:vAlign w:val="bottom"/>
            <w:hideMark/>
          </w:tcPr>
          <w:p w14:paraId="709159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1483DB" w14:textId="77777777" w:rsidR="00000000" w:rsidRDefault="00B80CBE">
            <w:pPr>
              <w:divId w:val="1247878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51325A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1A974664" w14:textId="77777777" w:rsidR="00000000" w:rsidRDefault="00B80CBE">
            <w:pPr>
              <w:rPr>
                <w:rFonts w:eastAsia="Times New Roman"/>
                <w:sz w:val="20"/>
                <w:szCs w:val="20"/>
              </w:rPr>
            </w:pPr>
          </w:p>
        </w:tc>
      </w:tr>
      <w:tr w:rsidR="00000000" w14:paraId="56672684" w14:textId="77777777">
        <w:trPr>
          <w:divId w:val="579411712"/>
        </w:trPr>
        <w:tc>
          <w:tcPr>
            <w:tcW w:w="0" w:type="auto"/>
            <w:tcMar>
              <w:top w:w="30" w:type="dxa"/>
              <w:left w:w="30" w:type="dxa"/>
              <w:bottom w:w="30" w:type="dxa"/>
              <w:right w:w="30" w:type="dxa"/>
            </w:tcMar>
            <w:vAlign w:val="center"/>
            <w:hideMark/>
          </w:tcPr>
          <w:p w14:paraId="5B06E9BB" w14:textId="77777777" w:rsidR="00000000" w:rsidRDefault="00B80CBE">
            <w:pPr>
              <w:rPr>
                <w:rFonts w:eastAsia="Times New Roman"/>
                <w:sz w:val="16"/>
                <w:szCs w:val="16"/>
              </w:rPr>
            </w:pPr>
            <w:r>
              <w:rPr>
                <w:rFonts w:ascii="inherit" w:eastAsia="Times New Roman" w:hAnsi="inherit"/>
                <w:sz w:val="16"/>
                <w:szCs w:val="16"/>
              </w:rPr>
              <w:t>Non-interest expense:</w:t>
            </w:r>
          </w:p>
        </w:tc>
        <w:tc>
          <w:tcPr>
            <w:tcW w:w="0" w:type="auto"/>
            <w:tcMar>
              <w:top w:w="30" w:type="dxa"/>
              <w:left w:w="30" w:type="dxa"/>
              <w:bottom w:w="30" w:type="dxa"/>
              <w:right w:w="30" w:type="dxa"/>
            </w:tcMar>
            <w:vAlign w:val="bottom"/>
            <w:hideMark/>
          </w:tcPr>
          <w:p w14:paraId="33418047" w14:textId="77777777" w:rsidR="00000000" w:rsidRDefault="00B80CBE">
            <w:pPr>
              <w:divId w:val="1178344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E2F95C" w14:textId="77777777" w:rsidR="00000000" w:rsidRDefault="00B80CBE">
            <w:pPr>
              <w:divId w:val="1358747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8528E6" w14:textId="77777777" w:rsidR="00000000" w:rsidRDefault="00B80CBE">
            <w:pPr>
              <w:divId w:val="16596490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7EB760" w14:textId="77777777" w:rsidR="00000000" w:rsidRDefault="00B80CBE">
            <w:pPr>
              <w:divId w:val="738943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DC414" w14:textId="77777777" w:rsidR="00000000" w:rsidRDefault="00B80CBE">
            <w:pPr>
              <w:divId w:val="964769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96803D0" w14:textId="77777777" w:rsidR="00000000" w:rsidRDefault="00B80CBE">
            <w:pPr>
              <w:divId w:val="1133788053"/>
              <w:rPr>
                <w:rFonts w:eastAsia="Times New Roman"/>
                <w:sz w:val="20"/>
                <w:szCs w:val="20"/>
              </w:rPr>
            </w:pPr>
            <w:r>
              <w:rPr>
                <w:rFonts w:ascii="inherit" w:eastAsia="Times New Roman" w:hAnsi="inherit"/>
                <w:sz w:val="20"/>
                <w:szCs w:val="20"/>
              </w:rPr>
              <w:t> </w:t>
            </w:r>
          </w:p>
        </w:tc>
      </w:tr>
      <w:tr w:rsidR="00000000" w14:paraId="742FA503" w14:textId="77777777">
        <w:trPr>
          <w:divId w:val="579411712"/>
        </w:trPr>
        <w:tc>
          <w:tcPr>
            <w:tcW w:w="0" w:type="auto"/>
            <w:shd w:val="clear" w:color="auto" w:fill="CCEEFF"/>
            <w:tcMar>
              <w:top w:w="30" w:type="dxa"/>
              <w:left w:w="300" w:type="dxa"/>
              <w:bottom w:w="30" w:type="dxa"/>
              <w:right w:w="30" w:type="dxa"/>
            </w:tcMar>
            <w:vAlign w:val="center"/>
            <w:hideMark/>
          </w:tcPr>
          <w:p w14:paraId="4E3D7BA1" w14:textId="77777777" w:rsidR="00000000" w:rsidRDefault="00B80CBE">
            <w:pPr>
              <w:rPr>
                <w:rFonts w:eastAsia="Times New Roman"/>
                <w:sz w:val="16"/>
                <w:szCs w:val="16"/>
              </w:rPr>
            </w:pPr>
            <w:r>
              <w:rPr>
                <w:rFonts w:ascii="inherit" w:eastAsia="Times New Roman" w:hAnsi="inherit"/>
                <w:sz w:val="16"/>
                <w:szCs w:val="16"/>
              </w:rPr>
              <w:t>Marketing</w:t>
            </w:r>
          </w:p>
        </w:tc>
        <w:tc>
          <w:tcPr>
            <w:tcW w:w="0" w:type="auto"/>
            <w:shd w:val="clear" w:color="auto" w:fill="CCEEFF"/>
            <w:tcMar>
              <w:top w:w="30" w:type="dxa"/>
              <w:left w:w="30" w:type="dxa"/>
              <w:bottom w:w="30" w:type="dxa"/>
              <w:right w:w="30" w:type="dxa"/>
            </w:tcMar>
            <w:vAlign w:val="bottom"/>
            <w:hideMark/>
          </w:tcPr>
          <w:p w14:paraId="27BCBBFC" w14:textId="77777777" w:rsidR="00000000" w:rsidRDefault="00B80CBE">
            <w:pPr>
              <w:divId w:val="1327826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848CFD" w14:textId="77777777" w:rsidR="00000000" w:rsidRDefault="00B80CBE">
            <w:pPr>
              <w:jc w:val="right"/>
              <w:rPr>
                <w:rFonts w:eastAsia="Times New Roman"/>
                <w:sz w:val="16"/>
                <w:szCs w:val="16"/>
              </w:rPr>
            </w:pPr>
            <w:r>
              <w:rPr>
                <w:rFonts w:ascii="inherit" w:eastAsia="Times New Roman" w:hAnsi="inherit"/>
                <w:b/>
                <w:bCs/>
                <w:sz w:val="16"/>
                <w:szCs w:val="16"/>
              </w:rPr>
              <w:t>517</w:t>
            </w:r>
          </w:p>
        </w:tc>
        <w:tc>
          <w:tcPr>
            <w:tcW w:w="0" w:type="auto"/>
            <w:shd w:val="clear" w:color="auto" w:fill="CCEEFF"/>
            <w:vAlign w:val="bottom"/>
            <w:hideMark/>
          </w:tcPr>
          <w:p w14:paraId="0E2182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9C2CBB" w14:textId="77777777" w:rsidR="00000000" w:rsidRDefault="00B80CBE">
            <w:pPr>
              <w:divId w:val="2338983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6CD328" w14:textId="77777777" w:rsidR="00000000" w:rsidRDefault="00B80CBE">
            <w:pPr>
              <w:jc w:val="right"/>
              <w:rPr>
                <w:rFonts w:eastAsia="Times New Roman"/>
                <w:sz w:val="16"/>
                <w:szCs w:val="16"/>
              </w:rPr>
            </w:pPr>
            <w:r>
              <w:rPr>
                <w:rFonts w:ascii="inherit" w:eastAsia="Times New Roman" w:hAnsi="inherit"/>
                <w:sz w:val="16"/>
                <w:szCs w:val="16"/>
              </w:rPr>
              <w:t>414</w:t>
            </w:r>
          </w:p>
        </w:tc>
        <w:tc>
          <w:tcPr>
            <w:tcW w:w="0" w:type="auto"/>
            <w:shd w:val="clear" w:color="auto" w:fill="CCEEFF"/>
            <w:vAlign w:val="bottom"/>
            <w:hideMark/>
          </w:tcPr>
          <w:p w14:paraId="09ED7B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A6B7E8" w14:textId="77777777" w:rsidR="00000000" w:rsidRDefault="00B80CBE">
            <w:pPr>
              <w:divId w:val="9911065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4EA2F25" w14:textId="77777777" w:rsidR="00000000" w:rsidRDefault="00B80CBE">
            <w:pPr>
              <w:jc w:val="right"/>
              <w:rPr>
                <w:rFonts w:eastAsia="Times New Roman"/>
                <w:sz w:val="16"/>
                <w:szCs w:val="16"/>
              </w:rPr>
            </w:pPr>
            <w:r>
              <w:rPr>
                <w:rFonts w:ascii="inherit" w:eastAsia="Times New Roman" w:hAnsi="inherit"/>
                <w:sz w:val="16"/>
                <w:szCs w:val="16"/>
              </w:rPr>
              <w:t>25</w:t>
            </w:r>
          </w:p>
        </w:tc>
        <w:tc>
          <w:tcPr>
            <w:tcW w:w="0" w:type="auto"/>
            <w:shd w:val="clear" w:color="auto" w:fill="CCEEFF"/>
            <w:vAlign w:val="bottom"/>
            <w:hideMark/>
          </w:tcPr>
          <w:p w14:paraId="571FA5FC" w14:textId="77777777" w:rsidR="00000000" w:rsidRDefault="00B80CBE">
            <w:pPr>
              <w:rPr>
                <w:rFonts w:eastAsia="Times New Roman"/>
                <w:sz w:val="20"/>
                <w:szCs w:val="20"/>
              </w:rPr>
            </w:pPr>
          </w:p>
        </w:tc>
      </w:tr>
      <w:tr w:rsidR="00000000" w14:paraId="6F5C5865" w14:textId="77777777">
        <w:trPr>
          <w:divId w:val="579411712"/>
        </w:trPr>
        <w:tc>
          <w:tcPr>
            <w:tcW w:w="0" w:type="auto"/>
            <w:tcMar>
              <w:top w:w="30" w:type="dxa"/>
              <w:left w:w="300" w:type="dxa"/>
              <w:bottom w:w="30" w:type="dxa"/>
              <w:right w:w="30" w:type="dxa"/>
            </w:tcMar>
            <w:vAlign w:val="center"/>
            <w:hideMark/>
          </w:tcPr>
          <w:p w14:paraId="62DA5694" w14:textId="77777777" w:rsidR="00000000" w:rsidRDefault="00B80CBE">
            <w:pPr>
              <w:rPr>
                <w:rFonts w:eastAsia="Times New Roman"/>
                <w:sz w:val="16"/>
                <w:szCs w:val="16"/>
              </w:rPr>
            </w:pPr>
            <w:r>
              <w:rPr>
                <w:rFonts w:ascii="inherit" w:eastAsia="Times New Roman" w:hAnsi="inherit"/>
                <w:sz w:val="16"/>
                <w:szCs w:val="16"/>
              </w:rPr>
              <w:t>Operating expenses</w:t>
            </w:r>
          </w:p>
        </w:tc>
        <w:tc>
          <w:tcPr>
            <w:tcW w:w="0" w:type="auto"/>
            <w:tcMar>
              <w:top w:w="30" w:type="dxa"/>
              <w:left w:w="30" w:type="dxa"/>
              <w:bottom w:w="30" w:type="dxa"/>
              <w:right w:w="30" w:type="dxa"/>
            </w:tcMar>
            <w:vAlign w:val="bottom"/>
            <w:hideMark/>
          </w:tcPr>
          <w:p w14:paraId="6D385A95" w14:textId="77777777" w:rsidR="00000000" w:rsidRDefault="00B80CBE">
            <w:pPr>
              <w:divId w:val="7133901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5F7F8C5" w14:textId="77777777" w:rsidR="00000000" w:rsidRDefault="00B80CBE">
            <w:pPr>
              <w:jc w:val="right"/>
              <w:rPr>
                <w:rFonts w:eastAsia="Times New Roman"/>
                <w:sz w:val="16"/>
                <w:szCs w:val="16"/>
              </w:rPr>
            </w:pPr>
            <w:r>
              <w:rPr>
                <w:rFonts w:ascii="inherit" w:eastAsia="Times New Roman" w:hAnsi="inherit"/>
                <w:b/>
                <w:bCs/>
                <w:sz w:val="16"/>
                <w:szCs w:val="16"/>
              </w:rPr>
              <w:t>3,154</w:t>
            </w:r>
          </w:p>
        </w:tc>
        <w:tc>
          <w:tcPr>
            <w:tcW w:w="0" w:type="auto"/>
            <w:tcBorders>
              <w:bottom w:val="single" w:sz="6" w:space="0" w:color="000000"/>
            </w:tcBorders>
            <w:vAlign w:val="bottom"/>
            <w:hideMark/>
          </w:tcPr>
          <w:p w14:paraId="350F74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E62825" w14:textId="77777777" w:rsidR="00000000" w:rsidRDefault="00B80CBE">
            <w:pPr>
              <w:divId w:val="1402563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49EE258" w14:textId="77777777" w:rsidR="00000000" w:rsidRDefault="00B80CBE">
            <w:pPr>
              <w:jc w:val="right"/>
              <w:rPr>
                <w:rFonts w:eastAsia="Times New Roman"/>
                <w:sz w:val="16"/>
                <w:szCs w:val="16"/>
              </w:rPr>
            </w:pPr>
            <w:r>
              <w:rPr>
                <w:rFonts w:ascii="inherit" w:eastAsia="Times New Roman" w:hAnsi="inherit"/>
                <w:sz w:val="16"/>
                <w:szCs w:val="16"/>
              </w:rPr>
              <w:t>3,159</w:t>
            </w:r>
          </w:p>
        </w:tc>
        <w:tc>
          <w:tcPr>
            <w:tcW w:w="0" w:type="auto"/>
            <w:tcBorders>
              <w:bottom w:val="single" w:sz="6" w:space="0" w:color="000000"/>
            </w:tcBorders>
            <w:vAlign w:val="bottom"/>
            <w:hideMark/>
          </w:tcPr>
          <w:p w14:paraId="2E5E07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5A9E5E" w14:textId="77777777" w:rsidR="00000000" w:rsidRDefault="00B80CBE">
            <w:pPr>
              <w:divId w:val="268467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77A606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CD12A9B" w14:textId="77777777" w:rsidR="00000000" w:rsidRDefault="00B80CBE">
            <w:pPr>
              <w:rPr>
                <w:rFonts w:eastAsia="Times New Roman"/>
                <w:sz w:val="20"/>
                <w:szCs w:val="20"/>
              </w:rPr>
            </w:pPr>
          </w:p>
        </w:tc>
      </w:tr>
      <w:tr w:rsidR="00000000" w14:paraId="7C666B82" w14:textId="77777777">
        <w:trPr>
          <w:divId w:val="579411712"/>
        </w:trPr>
        <w:tc>
          <w:tcPr>
            <w:tcW w:w="0" w:type="auto"/>
            <w:shd w:val="clear" w:color="auto" w:fill="CCEEFF"/>
            <w:tcMar>
              <w:top w:w="30" w:type="dxa"/>
              <w:left w:w="30" w:type="dxa"/>
              <w:bottom w:w="30" w:type="dxa"/>
              <w:right w:w="30" w:type="dxa"/>
            </w:tcMar>
            <w:vAlign w:val="center"/>
            <w:hideMark/>
          </w:tcPr>
          <w:p w14:paraId="44B7FD99" w14:textId="77777777" w:rsidR="00000000" w:rsidRDefault="00B80CBE">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14:paraId="6188A76E" w14:textId="77777777" w:rsidR="00000000" w:rsidRDefault="00B80CBE">
            <w:pPr>
              <w:divId w:val="361902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28C006D" w14:textId="77777777" w:rsidR="00000000" w:rsidRDefault="00B80CBE">
            <w:pPr>
              <w:jc w:val="right"/>
              <w:rPr>
                <w:rFonts w:eastAsia="Times New Roman"/>
                <w:sz w:val="16"/>
                <w:szCs w:val="16"/>
              </w:rPr>
            </w:pPr>
            <w:r>
              <w:rPr>
                <w:rFonts w:ascii="inherit" w:eastAsia="Times New Roman" w:hAnsi="inherit"/>
                <w:b/>
                <w:bCs/>
                <w:sz w:val="16"/>
                <w:szCs w:val="16"/>
              </w:rPr>
              <w:t>3,671</w:t>
            </w:r>
          </w:p>
        </w:tc>
        <w:tc>
          <w:tcPr>
            <w:tcW w:w="0" w:type="auto"/>
            <w:tcBorders>
              <w:top w:val="single" w:sz="6" w:space="0" w:color="000000"/>
              <w:bottom w:val="single" w:sz="6" w:space="0" w:color="000000"/>
            </w:tcBorders>
            <w:shd w:val="clear" w:color="auto" w:fill="CCEEFF"/>
            <w:vAlign w:val="bottom"/>
            <w:hideMark/>
          </w:tcPr>
          <w:p w14:paraId="5FF92A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B7560" w14:textId="77777777" w:rsidR="00000000" w:rsidRDefault="00B80CBE">
            <w:pPr>
              <w:divId w:val="1167207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802D698" w14:textId="77777777" w:rsidR="00000000" w:rsidRDefault="00B80CBE">
            <w:pPr>
              <w:jc w:val="right"/>
              <w:rPr>
                <w:rFonts w:eastAsia="Times New Roman"/>
                <w:sz w:val="16"/>
                <w:szCs w:val="16"/>
              </w:rPr>
            </w:pPr>
            <w:r>
              <w:rPr>
                <w:rFonts w:ascii="inherit" w:eastAsia="Times New Roman" w:hAnsi="inherit"/>
                <w:sz w:val="16"/>
                <w:szCs w:val="16"/>
              </w:rPr>
              <w:t>3,573</w:t>
            </w:r>
          </w:p>
        </w:tc>
        <w:tc>
          <w:tcPr>
            <w:tcW w:w="0" w:type="auto"/>
            <w:tcBorders>
              <w:top w:val="single" w:sz="6" w:space="0" w:color="000000"/>
              <w:bottom w:val="single" w:sz="6" w:space="0" w:color="000000"/>
            </w:tcBorders>
            <w:shd w:val="clear" w:color="auto" w:fill="CCEEFF"/>
            <w:vAlign w:val="bottom"/>
            <w:hideMark/>
          </w:tcPr>
          <w:p w14:paraId="6FEF3C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8D021" w14:textId="77777777" w:rsidR="00000000" w:rsidRDefault="00B80CBE">
            <w:pPr>
              <w:divId w:val="178920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9855588"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shd w:val="clear" w:color="auto" w:fill="CCEEFF"/>
            <w:vAlign w:val="bottom"/>
            <w:hideMark/>
          </w:tcPr>
          <w:p w14:paraId="1B2F308E" w14:textId="77777777" w:rsidR="00000000" w:rsidRDefault="00B80CBE">
            <w:pPr>
              <w:rPr>
                <w:rFonts w:eastAsia="Times New Roman"/>
                <w:sz w:val="20"/>
                <w:szCs w:val="20"/>
              </w:rPr>
            </w:pPr>
          </w:p>
        </w:tc>
      </w:tr>
      <w:tr w:rsidR="00000000" w14:paraId="6C7BA019" w14:textId="77777777">
        <w:trPr>
          <w:divId w:val="579411712"/>
        </w:trPr>
        <w:tc>
          <w:tcPr>
            <w:tcW w:w="0" w:type="auto"/>
            <w:tcMar>
              <w:top w:w="30" w:type="dxa"/>
              <w:left w:w="30" w:type="dxa"/>
              <w:bottom w:w="30" w:type="dxa"/>
              <w:right w:w="30" w:type="dxa"/>
            </w:tcMar>
            <w:vAlign w:val="center"/>
            <w:hideMark/>
          </w:tcPr>
          <w:p w14:paraId="003755B6" w14:textId="77777777" w:rsidR="00000000" w:rsidRDefault="00B80CBE">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14:paraId="65DFE7C7" w14:textId="77777777" w:rsidR="00000000" w:rsidRDefault="00B80CBE">
            <w:pPr>
              <w:divId w:val="7830420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9CBB421" w14:textId="77777777" w:rsidR="00000000" w:rsidRDefault="00B80CBE">
            <w:pPr>
              <w:jc w:val="right"/>
              <w:rPr>
                <w:rFonts w:eastAsia="Times New Roman"/>
                <w:sz w:val="16"/>
                <w:szCs w:val="16"/>
              </w:rPr>
            </w:pPr>
            <w:r>
              <w:rPr>
                <w:rFonts w:ascii="inherit" w:eastAsia="Times New Roman" w:hAnsi="inherit"/>
                <w:b/>
                <w:bCs/>
                <w:sz w:val="16"/>
                <w:szCs w:val="16"/>
              </w:rPr>
              <w:t>1,719</w:t>
            </w:r>
          </w:p>
        </w:tc>
        <w:tc>
          <w:tcPr>
            <w:tcW w:w="0" w:type="auto"/>
            <w:tcBorders>
              <w:top w:val="single" w:sz="6" w:space="0" w:color="000000"/>
            </w:tcBorders>
            <w:vAlign w:val="bottom"/>
            <w:hideMark/>
          </w:tcPr>
          <w:p w14:paraId="76CA41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3A4B6D" w14:textId="77777777" w:rsidR="00000000" w:rsidRDefault="00B80CBE">
            <w:pPr>
              <w:divId w:val="7293504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F6C68BD" w14:textId="77777777" w:rsidR="00000000" w:rsidRDefault="00B80CBE">
            <w:pPr>
              <w:jc w:val="right"/>
              <w:rPr>
                <w:rFonts w:eastAsia="Times New Roman"/>
                <w:sz w:val="16"/>
                <w:szCs w:val="16"/>
              </w:rPr>
            </w:pPr>
            <w:r>
              <w:rPr>
                <w:rFonts w:ascii="inherit" w:eastAsia="Times New Roman" w:hAnsi="inherit"/>
                <w:sz w:val="16"/>
                <w:szCs w:val="16"/>
              </w:rPr>
              <w:t>1,662</w:t>
            </w:r>
          </w:p>
        </w:tc>
        <w:tc>
          <w:tcPr>
            <w:tcW w:w="0" w:type="auto"/>
            <w:tcBorders>
              <w:top w:val="single" w:sz="6" w:space="0" w:color="000000"/>
            </w:tcBorders>
            <w:vAlign w:val="bottom"/>
            <w:hideMark/>
          </w:tcPr>
          <w:p w14:paraId="7CFB1A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288345" w14:textId="77777777" w:rsidR="00000000" w:rsidRDefault="00B80CBE">
            <w:pPr>
              <w:divId w:val="1309091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540D431"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33194BBF" w14:textId="77777777" w:rsidR="00000000" w:rsidRDefault="00B80CBE">
            <w:pPr>
              <w:rPr>
                <w:rFonts w:eastAsia="Times New Roman"/>
                <w:sz w:val="20"/>
                <w:szCs w:val="20"/>
              </w:rPr>
            </w:pPr>
          </w:p>
        </w:tc>
      </w:tr>
      <w:tr w:rsidR="00000000" w14:paraId="7471A355" w14:textId="77777777">
        <w:trPr>
          <w:divId w:val="579411712"/>
        </w:trPr>
        <w:tc>
          <w:tcPr>
            <w:tcW w:w="0" w:type="auto"/>
            <w:shd w:val="clear" w:color="auto" w:fill="CCEEFF"/>
            <w:tcMar>
              <w:top w:w="30" w:type="dxa"/>
              <w:left w:w="30" w:type="dxa"/>
              <w:bottom w:w="30" w:type="dxa"/>
              <w:right w:w="30" w:type="dxa"/>
            </w:tcMar>
            <w:vAlign w:val="center"/>
            <w:hideMark/>
          </w:tcPr>
          <w:p w14:paraId="5DB9C462" w14:textId="77777777" w:rsidR="00000000" w:rsidRDefault="00B80CBE">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14:paraId="3AAFD39F" w14:textId="77777777" w:rsidR="00000000" w:rsidRDefault="00B80CBE">
            <w:pPr>
              <w:divId w:val="1927113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6564372" w14:textId="77777777" w:rsidR="00000000" w:rsidRDefault="00B80CBE">
            <w:pPr>
              <w:jc w:val="right"/>
              <w:rPr>
                <w:rFonts w:eastAsia="Times New Roman"/>
                <w:sz w:val="16"/>
                <w:szCs w:val="16"/>
              </w:rPr>
            </w:pPr>
            <w:r>
              <w:rPr>
                <w:rFonts w:ascii="inherit" w:eastAsia="Times New Roman" w:hAnsi="inherit"/>
                <w:b/>
                <w:bCs/>
                <w:sz w:val="16"/>
                <w:szCs w:val="16"/>
              </w:rPr>
              <w:t>309</w:t>
            </w:r>
          </w:p>
        </w:tc>
        <w:tc>
          <w:tcPr>
            <w:tcW w:w="0" w:type="auto"/>
            <w:tcBorders>
              <w:bottom w:val="single" w:sz="6" w:space="0" w:color="000000"/>
            </w:tcBorders>
            <w:shd w:val="clear" w:color="auto" w:fill="CCEEFF"/>
            <w:vAlign w:val="bottom"/>
            <w:hideMark/>
          </w:tcPr>
          <w:p w14:paraId="3666273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BF2D4" w14:textId="77777777" w:rsidR="00000000" w:rsidRDefault="00B80CBE">
            <w:pPr>
              <w:divId w:val="5943597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79F742C" w14:textId="77777777" w:rsidR="00000000" w:rsidRDefault="00B80CBE">
            <w:pPr>
              <w:jc w:val="right"/>
              <w:rPr>
                <w:rFonts w:eastAsia="Times New Roman"/>
                <w:sz w:val="16"/>
                <w:szCs w:val="16"/>
              </w:rPr>
            </w:pPr>
            <w:r>
              <w:rPr>
                <w:rFonts w:ascii="inherit" w:eastAsia="Times New Roman" w:hAnsi="inherit"/>
                <w:sz w:val="16"/>
                <w:szCs w:val="16"/>
              </w:rPr>
              <w:t>319</w:t>
            </w:r>
          </w:p>
        </w:tc>
        <w:tc>
          <w:tcPr>
            <w:tcW w:w="0" w:type="auto"/>
            <w:tcBorders>
              <w:bottom w:val="single" w:sz="6" w:space="0" w:color="000000"/>
            </w:tcBorders>
            <w:shd w:val="clear" w:color="auto" w:fill="CCEEFF"/>
            <w:vAlign w:val="bottom"/>
            <w:hideMark/>
          </w:tcPr>
          <w:p w14:paraId="6B38AE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9B85FF" w14:textId="77777777" w:rsidR="00000000" w:rsidRDefault="00B80CBE">
            <w:pPr>
              <w:divId w:val="1647130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17087FE"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14:paraId="551DD498" w14:textId="77777777" w:rsidR="00000000" w:rsidRDefault="00B80CBE">
            <w:pPr>
              <w:rPr>
                <w:rFonts w:eastAsia="Times New Roman"/>
                <w:sz w:val="16"/>
                <w:szCs w:val="16"/>
              </w:rPr>
            </w:pPr>
            <w:r>
              <w:rPr>
                <w:rFonts w:ascii="inherit" w:eastAsia="Times New Roman" w:hAnsi="inherit"/>
                <w:sz w:val="16"/>
                <w:szCs w:val="16"/>
              </w:rPr>
              <w:t>)</w:t>
            </w:r>
          </w:p>
        </w:tc>
      </w:tr>
      <w:tr w:rsidR="00000000" w14:paraId="7D0CFF28" w14:textId="77777777">
        <w:trPr>
          <w:divId w:val="579411712"/>
        </w:trPr>
        <w:tc>
          <w:tcPr>
            <w:tcW w:w="0" w:type="auto"/>
            <w:tcMar>
              <w:top w:w="30" w:type="dxa"/>
              <w:left w:w="30" w:type="dxa"/>
              <w:bottom w:w="30" w:type="dxa"/>
              <w:right w:w="30" w:type="dxa"/>
            </w:tcMar>
            <w:vAlign w:val="center"/>
            <w:hideMark/>
          </w:tcPr>
          <w:p w14:paraId="4693F08F" w14:textId="77777777" w:rsidR="00000000" w:rsidRDefault="00B80CB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14:paraId="34808161" w14:textId="77777777" w:rsidR="00000000" w:rsidRDefault="00B80CBE">
            <w:pPr>
              <w:divId w:val="19492400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0F04180" w14:textId="77777777" w:rsidR="00000000" w:rsidRDefault="00B80CBE">
            <w:pPr>
              <w:jc w:val="right"/>
              <w:rPr>
                <w:rFonts w:eastAsia="Times New Roman"/>
                <w:sz w:val="16"/>
                <w:szCs w:val="16"/>
              </w:rPr>
            </w:pPr>
            <w:r>
              <w:rPr>
                <w:rFonts w:ascii="inherit" w:eastAsia="Times New Roman" w:hAnsi="inherit"/>
                <w:b/>
                <w:bCs/>
                <w:sz w:val="16"/>
                <w:szCs w:val="16"/>
              </w:rPr>
              <w:t>1,410</w:t>
            </w:r>
          </w:p>
        </w:tc>
        <w:tc>
          <w:tcPr>
            <w:tcW w:w="0" w:type="auto"/>
            <w:tcBorders>
              <w:top w:val="single" w:sz="6" w:space="0" w:color="000000"/>
            </w:tcBorders>
            <w:vAlign w:val="bottom"/>
            <w:hideMark/>
          </w:tcPr>
          <w:p w14:paraId="5C0DAE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EB7C81" w14:textId="77777777" w:rsidR="00000000" w:rsidRDefault="00B80CBE">
            <w:pPr>
              <w:divId w:val="1885215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C140FD8" w14:textId="77777777" w:rsidR="00000000" w:rsidRDefault="00B80CBE">
            <w:pPr>
              <w:jc w:val="right"/>
              <w:rPr>
                <w:rFonts w:eastAsia="Times New Roman"/>
                <w:sz w:val="16"/>
                <w:szCs w:val="16"/>
              </w:rPr>
            </w:pPr>
            <w:r>
              <w:rPr>
                <w:rFonts w:ascii="inherit" w:eastAsia="Times New Roman" w:hAnsi="inherit"/>
                <w:sz w:val="16"/>
                <w:szCs w:val="16"/>
              </w:rPr>
              <w:t>1,343</w:t>
            </w:r>
          </w:p>
        </w:tc>
        <w:tc>
          <w:tcPr>
            <w:tcW w:w="0" w:type="auto"/>
            <w:tcBorders>
              <w:top w:val="single" w:sz="6" w:space="0" w:color="000000"/>
            </w:tcBorders>
            <w:vAlign w:val="bottom"/>
            <w:hideMark/>
          </w:tcPr>
          <w:p w14:paraId="38B0A7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04EEBE" w14:textId="77777777" w:rsidR="00000000" w:rsidRDefault="00B80CBE">
            <w:pPr>
              <w:divId w:val="953681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447CD23"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vAlign w:val="bottom"/>
            <w:hideMark/>
          </w:tcPr>
          <w:p w14:paraId="21957096" w14:textId="77777777" w:rsidR="00000000" w:rsidRDefault="00B80CBE">
            <w:pPr>
              <w:rPr>
                <w:rFonts w:eastAsia="Times New Roman"/>
                <w:sz w:val="20"/>
                <w:szCs w:val="20"/>
              </w:rPr>
            </w:pPr>
          </w:p>
        </w:tc>
      </w:tr>
      <w:tr w:rsidR="00000000" w14:paraId="4F03FA2B" w14:textId="77777777">
        <w:trPr>
          <w:divId w:val="579411712"/>
        </w:trPr>
        <w:tc>
          <w:tcPr>
            <w:tcW w:w="0" w:type="auto"/>
            <w:shd w:val="clear" w:color="auto" w:fill="CCEEFF"/>
            <w:tcMar>
              <w:top w:w="30" w:type="dxa"/>
              <w:left w:w="30" w:type="dxa"/>
              <w:bottom w:w="30" w:type="dxa"/>
              <w:right w:w="30" w:type="dxa"/>
            </w:tcMar>
            <w:vAlign w:val="center"/>
            <w:hideMark/>
          </w:tcPr>
          <w:p w14:paraId="76A5AB79" w14:textId="77777777" w:rsidR="00000000" w:rsidRDefault="00B80CBE">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14:paraId="4CB02A3B" w14:textId="77777777" w:rsidR="00000000" w:rsidRDefault="00B80CBE">
            <w:pPr>
              <w:divId w:val="1897738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D50FB38"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vAlign w:val="bottom"/>
            <w:hideMark/>
          </w:tcPr>
          <w:p w14:paraId="46C2486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60153F" w14:textId="77777777" w:rsidR="00000000" w:rsidRDefault="00B80CBE">
            <w:pPr>
              <w:divId w:val="3019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F1BE176"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vAlign w:val="bottom"/>
            <w:hideMark/>
          </w:tcPr>
          <w:p w14:paraId="7BA541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048E5" w14:textId="77777777" w:rsidR="00000000" w:rsidRDefault="00B80CBE">
            <w:pPr>
              <w:divId w:val="60183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0593A74" w14:textId="77777777" w:rsidR="00000000" w:rsidRDefault="00B80CBE">
            <w:pPr>
              <w:jc w:val="right"/>
              <w:rPr>
                <w:rFonts w:eastAsia="Times New Roman"/>
                <w:sz w:val="16"/>
                <w:szCs w:val="16"/>
              </w:rPr>
            </w:pPr>
            <w:r>
              <w:rPr>
                <w:rFonts w:ascii="inherit" w:eastAsia="Times New Roman" w:hAnsi="inherit"/>
                <w:sz w:val="16"/>
                <w:szCs w:val="16"/>
              </w:rPr>
              <w:t>(33</w:t>
            </w:r>
          </w:p>
        </w:tc>
        <w:tc>
          <w:tcPr>
            <w:tcW w:w="0" w:type="auto"/>
            <w:shd w:val="clear" w:color="auto" w:fill="CCEEFF"/>
            <w:tcMar>
              <w:top w:w="30" w:type="dxa"/>
              <w:left w:w="0" w:type="dxa"/>
              <w:bottom w:w="30" w:type="dxa"/>
              <w:right w:w="30" w:type="dxa"/>
            </w:tcMar>
            <w:vAlign w:val="center"/>
            <w:hideMark/>
          </w:tcPr>
          <w:p w14:paraId="2A245600" w14:textId="77777777" w:rsidR="00000000" w:rsidRDefault="00B80CBE">
            <w:pPr>
              <w:rPr>
                <w:rFonts w:eastAsia="Times New Roman"/>
                <w:sz w:val="16"/>
                <w:szCs w:val="16"/>
              </w:rPr>
            </w:pPr>
            <w:r>
              <w:rPr>
                <w:rFonts w:ascii="inherit" w:eastAsia="Times New Roman" w:hAnsi="inherit"/>
                <w:sz w:val="16"/>
                <w:szCs w:val="16"/>
              </w:rPr>
              <w:t>)</w:t>
            </w:r>
          </w:p>
        </w:tc>
      </w:tr>
      <w:tr w:rsidR="00000000" w14:paraId="0E1B00DD" w14:textId="77777777">
        <w:trPr>
          <w:divId w:val="579411712"/>
        </w:trPr>
        <w:tc>
          <w:tcPr>
            <w:tcW w:w="0" w:type="auto"/>
            <w:tcMar>
              <w:top w:w="30" w:type="dxa"/>
              <w:left w:w="30" w:type="dxa"/>
              <w:bottom w:w="30" w:type="dxa"/>
              <w:right w:w="30" w:type="dxa"/>
            </w:tcMar>
            <w:vAlign w:val="center"/>
            <w:hideMark/>
          </w:tcPr>
          <w:p w14:paraId="66A117FD" w14:textId="77777777" w:rsidR="00000000" w:rsidRDefault="00B80CBE">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14:paraId="4D2232FB" w14:textId="77777777" w:rsidR="00000000" w:rsidRDefault="00B80CBE">
            <w:pPr>
              <w:divId w:val="618145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40A9A81" w14:textId="77777777" w:rsidR="00000000" w:rsidRDefault="00B80CBE">
            <w:pPr>
              <w:jc w:val="right"/>
              <w:rPr>
                <w:rFonts w:eastAsia="Times New Roman"/>
                <w:sz w:val="16"/>
                <w:szCs w:val="16"/>
              </w:rPr>
            </w:pPr>
            <w:r>
              <w:rPr>
                <w:rFonts w:ascii="inherit" w:eastAsia="Times New Roman" w:hAnsi="inherit"/>
                <w:b/>
                <w:bCs/>
                <w:sz w:val="16"/>
                <w:szCs w:val="16"/>
              </w:rPr>
              <w:t>1,412</w:t>
            </w:r>
          </w:p>
        </w:tc>
        <w:tc>
          <w:tcPr>
            <w:tcW w:w="0" w:type="auto"/>
            <w:tcBorders>
              <w:top w:val="single" w:sz="6" w:space="0" w:color="000000"/>
            </w:tcBorders>
            <w:vAlign w:val="bottom"/>
            <w:hideMark/>
          </w:tcPr>
          <w:p w14:paraId="15D6201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9A6C19" w14:textId="77777777" w:rsidR="00000000" w:rsidRDefault="00B80CBE">
            <w:pPr>
              <w:divId w:val="8544667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931CF15" w14:textId="77777777" w:rsidR="00000000" w:rsidRDefault="00B80CBE">
            <w:pPr>
              <w:jc w:val="right"/>
              <w:rPr>
                <w:rFonts w:eastAsia="Times New Roman"/>
                <w:sz w:val="16"/>
                <w:szCs w:val="16"/>
              </w:rPr>
            </w:pPr>
            <w:r>
              <w:rPr>
                <w:rFonts w:ascii="inherit" w:eastAsia="Times New Roman" w:hAnsi="inherit"/>
                <w:sz w:val="16"/>
                <w:szCs w:val="16"/>
              </w:rPr>
              <w:t>1,346</w:t>
            </w:r>
          </w:p>
        </w:tc>
        <w:tc>
          <w:tcPr>
            <w:tcW w:w="0" w:type="auto"/>
            <w:tcBorders>
              <w:top w:val="single" w:sz="6" w:space="0" w:color="000000"/>
            </w:tcBorders>
            <w:vAlign w:val="bottom"/>
            <w:hideMark/>
          </w:tcPr>
          <w:p w14:paraId="56E1FD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C6B2B3" w14:textId="77777777" w:rsidR="00000000" w:rsidRDefault="00B80CBE">
            <w:pPr>
              <w:divId w:val="1364936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FC25464"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vAlign w:val="bottom"/>
            <w:hideMark/>
          </w:tcPr>
          <w:p w14:paraId="5D2C7896" w14:textId="77777777" w:rsidR="00000000" w:rsidRDefault="00B80CBE">
            <w:pPr>
              <w:rPr>
                <w:rFonts w:eastAsia="Times New Roman"/>
                <w:sz w:val="20"/>
                <w:szCs w:val="20"/>
              </w:rPr>
            </w:pPr>
          </w:p>
        </w:tc>
      </w:tr>
      <w:tr w:rsidR="00000000" w14:paraId="6B7843B8" w14:textId="77777777">
        <w:trPr>
          <w:divId w:val="579411712"/>
        </w:trPr>
        <w:tc>
          <w:tcPr>
            <w:tcW w:w="0" w:type="auto"/>
            <w:shd w:val="clear" w:color="auto" w:fill="CCEEFF"/>
            <w:tcMar>
              <w:top w:w="30" w:type="dxa"/>
              <w:left w:w="30" w:type="dxa"/>
              <w:bottom w:w="30" w:type="dxa"/>
              <w:right w:w="30" w:type="dxa"/>
            </w:tcMar>
            <w:vAlign w:val="center"/>
            <w:hideMark/>
          </w:tcPr>
          <w:p w14:paraId="3CFCE71E" w14:textId="77777777" w:rsidR="00000000" w:rsidRDefault="00B80CBE">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14:paraId="4D3B32A7" w14:textId="77777777" w:rsidR="00000000" w:rsidRDefault="00B80CBE">
            <w:pPr>
              <w:divId w:val="442917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1318D1" w14:textId="77777777" w:rsidR="00000000" w:rsidRDefault="00B80CBE">
            <w:pPr>
              <w:jc w:val="right"/>
              <w:rPr>
                <w:rFonts w:eastAsia="Times New Roman"/>
                <w:sz w:val="16"/>
                <w:szCs w:val="16"/>
              </w:rPr>
            </w:pPr>
            <w:r>
              <w:rPr>
                <w:rFonts w:ascii="inherit" w:eastAsia="Times New Roman" w:hAnsi="inherit"/>
                <w:b/>
                <w:bCs/>
                <w:sz w:val="16"/>
                <w:szCs w:val="16"/>
              </w:rPr>
              <w:t>(12</w:t>
            </w:r>
          </w:p>
        </w:tc>
        <w:tc>
          <w:tcPr>
            <w:tcW w:w="0" w:type="auto"/>
            <w:shd w:val="clear" w:color="auto" w:fill="CCEEFF"/>
            <w:tcMar>
              <w:top w:w="30" w:type="dxa"/>
              <w:left w:w="0" w:type="dxa"/>
              <w:bottom w:w="30" w:type="dxa"/>
              <w:right w:w="30" w:type="dxa"/>
            </w:tcMar>
            <w:vAlign w:val="center"/>
            <w:hideMark/>
          </w:tcPr>
          <w:p w14:paraId="3EABF63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610C822" w14:textId="77777777" w:rsidR="00000000" w:rsidRDefault="00B80CBE">
            <w:pPr>
              <w:divId w:val="5002013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CDAB6BD"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center"/>
            <w:hideMark/>
          </w:tcPr>
          <w:p w14:paraId="5DA14A3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FA862B1" w14:textId="77777777" w:rsidR="00000000" w:rsidRDefault="00B80CBE">
            <w:pPr>
              <w:divId w:val="1276673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9DEE3D0" w14:textId="77777777" w:rsidR="00000000" w:rsidRDefault="00B80CBE">
            <w:pPr>
              <w:jc w:val="right"/>
              <w:rPr>
                <w:rFonts w:eastAsia="Times New Roman"/>
                <w:sz w:val="16"/>
                <w:szCs w:val="16"/>
              </w:rPr>
            </w:pPr>
            <w:r>
              <w:rPr>
                <w:rFonts w:ascii="inherit" w:eastAsia="Times New Roman" w:hAnsi="inherit"/>
                <w:sz w:val="16"/>
                <w:szCs w:val="16"/>
              </w:rPr>
              <w:t>20</w:t>
            </w:r>
          </w:p>
        </w:tc>
        <w:tc>
          <w:tcPr>
            <w:tcW w:w="0" w:type="auto"/>
            <w:shd w:val="clear" w:color="auto" w:fill="CCEEFF"/>
            <w:vAlign w:val="bottom"/>
            <w:hideMark/>
          </w:tcPr>
          <w:p w14:paraId="06D66F4B" w14:textId="77777777" w:rsidR="00000000" w:rsidRDefault="00B80CBE">
            <w:pPr>
              <w:rPr>
                <w:rFonts w:eastAsia="Times New Roman"/>
                <w:sz w:val="20"/>
                <w:szCs w:val="20"/>
              </w:rPr>
            </w:pPr>
          </w:p>
        </w:tc>
      </w:tr>
      <w:tr w:rsidR="00000000" w14:paraId="1D5E46D7" w14:textId="77777777">
        <w:trPr>
          <w:divId w:val="579411712"/>
        </w:trPr>
        <w:tc>
          <w:tcPr>
            <w:tcW w:w="0" w:type="auto"/>
            <w:tcMar>
              <w:top w:w="30" w:type="dxa"/>
              <w:left w:w="30" w:type="dxa"/>
              <w:bottom w:w="30" w:type="dxa"/>
              <w:right w:w="30" w:type="dxa"/>
            </w:tcMar>
            <w:vAlign w:val="center"/>
            <w:hideMark/>
          </w:tcPr>
          <w:p w14:paraId="7FCAE1E0" w14:textId="77777777" w:rsidR="00000000" w:rsidRDefault="00B80CBE">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14:paraId="25484E48" w14:textId="77777777" w:rsidR="00000000" w:rsidRDefault="00B80CBE">
            <w:pPr>
              <w:divId w:val="3805199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1EFD607"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tcBorders>
              <w:bottom w:val="single" w:sz="6" w:space="0" w:color="000000"/>
            </w:tcBorders>
            <w:tcMar>
              <w:top w:w="30" w:type="dxa"/>
              <w:left w:w="0" w:type="dxa"/>
              <w:bottom w:w="30" w:type="dxa"/>
              <w:right w:w="30" w:type="dxa"/>
            </w:tcMar>
            <w:vAlign w:val="center"/>
            <w:hideMark/>
          </w:tcPr>
          <w:p w14:paraId="48F2BB6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230B8D93" w14:textId="77777777" w:rsidR="00000000" w:rsidRDefault="00B80CBE">
            <w:pPr>
              <w:divId w:val="4984211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D42F442" w14:textId="77777777" w:rsidR="00000000" w:rsidRDefault="00B80CBE">
            <w:pPr>
              <w:jc w:val="right"/>
              <w:rPr>
                <w:rFonts w:eastAsia="Times New Roman"/>
                <w:sz w:val="16"/>
                <w:szCs w:val="16"/>
              </w:rPr>
            </w:pPr>
            <w:r>
              <w:rPr>
                <w:rFonts w:ascii="inherit" w:eastAsia="Times New Roman" w:hAnsi="inherit"/>
                <w:sz w:val="16"/>
                <w:szCs w:val="16"/>
              </w:rPr>
              <w:t>(52</w:t>
            </w:r>
          </w:p>
        </w:tc>
        <w:tc>
          <w:tcPr>
            <w:tcW w:w="0" w:type="auto"/>
            <w:tcBorders>
              <w:bottom w:val="single" w:sz="6" w:space="0" w:color="000000"/>
            </w:tcBorders>
            <w:tcMar>
              <w:top w:w="30" w:type="dxa"/>
              <w:left w:w="0" w:type="dxa"/>
              <w:bottom w:w="30" w:type="dxa"/>
              <w:right w:w="30" w:type="dxa"/>
            </w:tcMar>
            <w:vAlign w:val="center"/>
            <w:hideMark/>
          </w:tcPr>
          <w:p w14:paraId="5CA12FC3"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EB236FD" w14:textId="77777777" w:rsidR="00000000" w:rsidRDefault="00B80CBE">
            <w:pPr>
              <w:divId w:val="475882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5F45803"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09E1253D" w14:textId="77777777" w:rsidR="00000000" w:rsidRDefault="00B80CBE">
            <w:pPr>
              <w:rPr>
                <w:rFonts w:eastAsia="Times New Roman"/>
                <w:sz w:val="20"/>
                <w:szCs w:val="20"/>
              </w:rPr>
            </w:pPr>
          </w:p>
        </w:tc>
      </w:tr>
      <w:tr w:rsidR="00000000" w14:paraId="090B551D" w14:textId="77777777">
        <w:trPr>
          <w:divId w:val="579411712"/>
        </w:trPr>
        <w:tc>
          <w:tcPr>
            <w:tcW w:w="0" w:type="auto"/>
            <w:shd w:val="clear" w:color="auto" w:fill="CCEEFF"/>
            <w:tcMar>
              <w:top w:w="30" w:type="dxa"/>
              <w:left w:w="30" w:type="dxa"/>
              <w:bottom w:w="30" w:type="dxa"/>
              <w:right w:w="30" w:type="dxa"/>
            </w:tcMar>
            <w:vAlign w:val="center"/>
            <w:hideMark/>
          </w:tcPr>
          <w:p w14:paraId="44D069FE" w14:textId="77777777" w:rsidR="00000000" w:rsidRDefault="00B80CBE">
            <w:pPr>
              <w:rPr>
                <w:rFonts w:eastAsia="Times New Roman"/>
                <w:sz w:val="16"/>
                <w:szCs w:val="16"/>
              </w:rPr>
            </w:pPr>
            <w:r>
              <w:rPr>
                <w:rFonts w:ascii="inherit" w:eastAsia="Times New Roman" w:hAnsi="inherit"/>
                <w:b/>
                <w:bCs/>
                <w:sz w:val="16"/>
                <w:szCs w:val="16"/>
              </w:rPr>
              <w:t>Net income available to common stockholders</w:t>
            </w:r>
          </w:p>
        </w:tc>
        <w:tc>
          <w:tcPr>
            <w:tcW w:w="0" w:type="auto"/>
            <w:shd w:val="clear" w:color="auto" w:fill="CCEEFF"/>
            <w:tcMar>
              <w:top w:w="30" w:type="dxa"/>
              <w:left w:w="30" w:type="dxa"/>
              <w:bottom w:w="30" w:type="dxa"/>
              <w:right w:w="30" w:type="dxa"/>
            </w:tcMar>
            <w:vAlign w:val="bottom"/>
            <w:hideMark/>
          </w:tcPr>
          <w:p w14:paraId="0A7EFE7B" w14:textId="77777777" w:rsidR="00000000" w:rsidRDefault="00B80CBE">
            <w:pPr>
              <w:divId w:val="579410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4F579E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852FFEB" w14:textId="77777777" w:rsidR="00000000" w:rsidRDefault="00B80CBE">
            <w:pPr>
              <w:jc w:val="right"/>
              <w:rPr>
                <w:rFonts w:eastAsia="Times New Roman"/>
                <w:sz w:val="16"/>
                <w:szCs w:val="16"/>
              </w:rPr>
            </w:pPr>
            <w:r>
              <w:rPr>
                <w:rFonts w:ascii="inherit" w:eastAsia="Times New Roman" w:hAnsi="inherit"/>
                <w:b/>
                <w:bCs/>
                <w:sz w:val="16"/>
                <w:szCs w:val="16"/>
              </w:rPr>
              <w:t>1,348</w:t>
            </w:r>
          </w:p>
        </w:tc>
        <w:tc>
          <w:tcPr>
            <w:tcW w:w="0" w:type="auto"/>
            <w:tcBorders>
              <w:top w:val="single" w:sz="6" w:space="0" w:color="000000"/>
              <w:bottom w:val="double" w:sz="6" w:space="0" w:color="000000"/>
            </w:tcBorders>
            <w:shd w:val="clear" w:color="auto" w:fill="CCEEFF"/>
            <w:vAlign w:val="bottom"/>
            <w:hideMark/>
          </w:tcPr>
          <w:p w14:paraId="4330A2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C98C75" w14:textId="77777777" w:rsidR="00000000" w:rsidRDefault="00B80CBE">
            <w:pPr>
              <w:divId w:val="11841700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E1E399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8956FCA" w14:textId="77777777" w:rsidR="00000000" w:rsidRDefault="00B80CBE">
            <w:pPr>
              <w:jc w:val="right"/>
              <w:rPr>
                <w:rFonts w:eastAsia="Times New Roman"/>
                <w:sz w:val="16"/>
                <w:szCs w:val="16"/>
              </w:rPr>
            </w:pPr>
            <w:r>
              <w:rPr>
                <w:rFonts w:ascii="inherit" w:eastAsia="Times New Roman" w:hAnsi="inherit"/>
                <w:sz w:val="16"/>
                <w:szCs w:val="16"/>
              </w:rPr>
              <w:t>1,284</w:t>
            </w:r>
          </w:p>
        </w:tc>
        <w:tc>
          <w:tcPr>
            <w:tcW w:w="0" w:type="auto"/>
            <w:tcBorders>
              <w:top w:val="single" w:sz="6" w:space="0" w:color="000000"/>
              <w:bottom w:val="double" w:sz="6" w:space="0" w:color="000000"/>
            </w:tcBorders>
            <w:shd w:val="clear" w:color="auto" w:fill="CCEEFF"/>
            <w:vAlign w:val="bottom"/>
            <w:hideMark/>
          </w:tcPr>
          <w:p w14:paraId="07EE68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9768B" w14:textId="77777777" w:rsidR="00000000" w:rsidRDefault="00B80CBE">
            <w:pPr>
              <w:divId w:val="16439220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7859C4C"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shd w:val="clear" w:color="auto" w:fill="CCEEFF"/>
            <w:vAlign w:val="bottom"/>
            <w:hideMark/>
          </w:tcPr>
          <w:p w14:paraId="7BC9D55D" w14:textId="77777777" w:rsidR="00000000" w:rsidRDefault="00B80CBE">
            <w:pPr>
              <w:rPr>
                <w:rFonts w:eastAsia="Times New Roman"/>
                <w:sz w:val="20"/>
                <w:szCs w:val="20"/>
              </w:rPr>
            </w:pPr>
          </w:p>
        </w:tc>
      </w:tr>
      <w:tr w:rsidR="00000000" w14:paraId="478DA415" w14:textId="77777777">
        <w:trPr>
          <w:divId w:val="579411712"/>
        </w:trPr>
        <w:tc>
          <w:tcPr>
            <w:tcW w:w="0" w:type="auto"/>
            <w:tcMar>
              <w:top w:w="30" w:type="dxa"/>
              <w:left w:w="30" w:type="dxa"/>
              <w:bottom w:w="30" w:type="dxa"/>
              <w:right w:w="30" w:type="dxa"/>
            </w:tcMar>
            <w:vAlign w:val="center"/>
            <w:hideMark/>
          </w:tcPr>
          <w:p w14:paraId="12CCE49F" w14:textId="77777777" w:rsidR="00000000" w:rsidRDefault="00B80CBE">
            <w:pPr>
              <w:rPr>
                <w:rFonts w:eastAsia="Times New Roman"/>
                <w:sz w:val="16"/>
                <w:szCs w:val="16"/>
              </w:rPr>
            </w:pPr>
            <w:r>
              <w:rPr>
                <w:rFonts w:ascii="inherit" w:eastAsia="Times New Roman" w:hAnsi="inherit"/>
                <w:b/>
                <w:bCs/>
                <w:sz w:val="16"/>
                <w:szCs w:val="16"/>
              </w:rPr>
              <w:t>Common share statistics</w:t>
            </w:r>
          </w:p>
        </w:tc>
        <w:tc>
          <w:tcPr>
            <w:tcW w:w="0" w:type="auto"/>
            <w:tcMar>
              <w:top w:w="30" w:type="dxa"/>
              <w:left w:w="30" w:type="dxa"/>
              <w:bottom w:w="30" w:type="dxa"/>
              <w:right w:w="30" w:type="dxa"/>
            </w:tcMar>
            <w:vAlign w:val="bottom"/>
            <w:hideMark/>
          </w:tcPr>
          <w:p w14:paraId="596B6C3F" w14:textId="77777777" w:rsidR="00000000" w:rsidRDefault="00B80CBE">
            <w:pPr>
              <w:divId w:val="9556777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24877B" w14:textId="77777777" w:rsidR="00000000" w:rsidRDefault="00B80CBE">
            <w:pPr>
              <w:divId w:val="678193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6E1DF3" w14:textId="77777777" w:rsidR="00000000" w:rsidRDefault="00B80CBE">
            <w:pPr>
              <w:divId w:val="15906264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7FC9D1" w14:textId="77777777" w:rsidR="00000000" w:rsidRDefault="00B80CBE">
            <w:pPr>
              <w:divId w:val="673072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6E4F42" w14:textId="77777777" w:rsidR="00000000" w:rsidRDefault="00B80CBE">
            <w:pPr>
              <w:divId w:val="8464028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FE38C64" w14:textId="77777777" w:rsidR="00000000" w:rsidRDefault="00B80CBE">
            <w:pPr>
              <w:divId w:val="1975476027"/>
              <w:rPr>
                <w:rFonts w:eastAsia="Times New Roman"/>
                <w:sz w:val="20"/>
                <w:szCs w:val="20"/>
              </w:rPr>
            </w:pPr>
            <w:r>
              <w:rPr>
                <w:rFonts w:ascii="inherit" w:eastAsia="Times New Roman" w:hAnsi="inherit"/>
                <w:sz w:val="20"/>
                <w:szCs w:val="20"/>
              </w:rPr>
              <w:t> </w:t>
            </w:r>
          </w:p>
        </w:tc>
      </w:tr>
      <w:tr w:rsidR="00000000" w14:paraId="3E36577A" w14:textId="77777777">
        <w:trPr>
          <w:divId w:val="579411712"/>
        </w:trPr>
        <w:tc>
          <w:tcPr>
            <w:tcW w:w="0" w:type="auto"/>
            <w:shd w:val="clear" w:color="auto" w:fill="CCEEFF"/>
            <w:tcMar>
              <w:top w:w="30" w:type="dxa"/>
              <w:left w:w="30" w:type="dxa"/>
              <w:bottom w:w="30" w:type="dxa"/>
              <w:right w:w="30" w:type="dxa"/>
            </w:tcMar>
            <w:vAlign w:val="center"/>
            <w:hideMark/>
          </w:tcPr>
          <w:p w14:paraId="1FDC859C" w14:textId="77777777" w:rsidR="00000000" w:rsidRDefault="00B80CBE">
            <w:pPr>
              <w:rPr>
                <w:rFonts w:eastAsia="Times New Roman"/>
                <w:sz w:val="16"/>
                <w:szCs w:val="16"/>
              </w:rPr>
            </w:pPr>
            <w:r>
              <w:rPr>
                <w:rFonts w:ascii="inherit" w:eastAsia="Times New Roman" w:hAnsi="inherit"/>
                <w:b/>
                <w:bCs/>
                <w:sz w:val="16"/>
                <w:szCs w:val="16"/>
              </w:rPr>
              <w:t>Basic earnings per common share:</w:t>
            </w:r>
          </w:p>
        </w:tc>
        <w:tc>
          <w:tcPr>
            <w:tcW w:w="0" w:type="auto"/>
            <w:shd w:val="clear" w:color="auto" w:fill="CCEEFF"/>
            <w:tcMar>
              <w:top w:w="30" w:type="dxa"/>
              <w:left w:w="30" w:type="dxa"/>
              <w:bottom w:w="30" w:type="dxa"/>
              <w:right w:w="30" w:type="dxa"/>
            </w:tcMar>
            <w:vAlign w:val="bottom"/>
            <w:hideMark/>
          </w:tcPr>
          <w:p w14:paraId="69FE6C30" w14:textId="77777777" w:rsidR="00000000" w:rsidRDefault="00B80CBE">
            <w:pPr>
              <w:divId w:val="514637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896851" w14:textId="77777777" w:rsidR="00000000" w:rsidRDefault="00B80CBE">
            <w:pPr>
              <w:divId w:val="2038654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73E76F" w14:textId="77777777" w:rsidR="00000000" w:rsidRDefault="00B80CBE">
            <w:pPr>
              <w:divId w:val="6747255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825868" w14:textId="77777777" w:rsidR="00000000" w:rsidRDefault="00B80CBE">
            <w:pPr>
              <w:divId w:val="1388258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864168" w14:textId="77777777" w:rsidR="00000000" w:rsidRDefault="00B80CBE">
            <w:pPr>
              <w:divId w:val="1900821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B881264" w14:textId="77777777" w:rsidR="00000000" w:rsidRDefault="00B80CBE">
            <w:pPr>
              <w:divId w:val="536158487"/>
              <w:rPr>
                <w:rFonts w:eastAsia="Times New Roman"/>
                <w:sz w:val="20"/>
                <w:szCs w:val="20"/>
              </w:rPr>
            </w:pPr>
            <w:r>
              <w:rPr>
                <w:rFonts w:ascii="inherit" w:eastAsia="Times New Roman" w:hAnsi="inherit"/>
                <w:sz w:val="20"/>
                <w:szCs w:val="20"/>
              </w:rPr>
              <w:t> </w:t>
            </w:r>
          </w:p>
        </w:tc>
      </w:tr>
      <w:tr w:rsidR="00000000" w14:paraId="2456503E" w14:textId="77777777">
        <w:trPr>
          <w:divId w:val="579411712"/>
        </w:trPr>
        <w:tc>
          <w:tcPr>
            <w:tcW w:w="0" w:type="auto"/>
            <w:tcMar>
              <w:top w:w="30" w:type="dxa"/>
              <w:left w:w="30" w:type="dxa"/>
              <w:bottom w:w="30" w:type="dxa"/>
              <w:right w:w="30" w:type="dxa"/>
            </w:tcMar>
            <w:vAlign w:val="center"/>
            <w:hideMark/>
          </w:tcPr>
          <w:p w14:paraId="45C6B24B" w14:textId="77777777" w:rsidR="00000000" w:rsidRDefault="00B80CBE">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14:paraId="72B2D251" w14:textId="77777777" w:rsidR="00000000" w:rsidRDefault="00B80CBE">
            <w:pPr>
              <w:divId w:val="220556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3B5CE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14:paraId="6D6887FF" w14:textId="77777777" w:rsidR="00000000" w:rsidRDefault="00B80CBE">
            <w:pPr>
              <w:jc w:val="right"/>
              <w:rPr>
                <w:rFonts w:eastAsia="Times New Roman"/>
                <w:sz w:val="16"/>
                <w:szCs w:val="16"/>
              </w:rPr>
            </w:pPr>
            <w:r>
              <w:rPr>
                <w:rFonts w:ascii="inherit" w:eastAsia="Times New Roman" w:hAnsi="inherit"/>
                <w:b/>
                <w:bCs/>
                <w:sz w:val="16"/>
                <w:szCs w:val="16"/>
              </w:rPr>
              <w:t>2.87</w:t>
            </w:r>
          </w:p>
        </w:tc>
        <w:tc>
          <w:tcPr>
            <w:tcW w:w="0" w:type="auto"/>
            <w:vAlign w:val="bottom"/>
            <w:hideMark/>
          </w:tcPr>
          <w:p w14:paraId="5E363F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354AAD" w14:textId="77777777" w:rsidR="00000000" w:rsidRDefault="00B80CBE">
            <w:pPr>
              <w:divId w:val="2046906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17EBA99"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65C93AB3" w14:textId="77777777" w:rsidR="00000000" w:rsidRDefault="00B80CBE">
            <w:pPr>
              <w:jc w:val="right"/>
              <w:rPr>
                <w:rFonts w:eastAsia="Times New Roman"/>
                <w:sz w:val="16"/>
                <w:szCs w:val="16"/>
              </w:rPr>
            </w:pPr>
            <w:r>
              <w:rPr>
                <w:rFonts w:ascii="inherit" w:eastAsia="Times New Roman" w:hAnsi="inherit"/>
                <w:sz w:val="16"/>
                <w:szCs w:val="16"/>
              </w:rPr>
              <w:t>2.63</w:t>
            </w:r>
          </w:p>
        </w:tc>
        <w:tc>
          <w:tcPr>
            <w:tcW w:w="0" w:type="auto"/>
            <w:vAlign w:val="bottom"/>
            <w:hideMark/>
          </w:tcPr>
          <w:p w14:paraId="73DDCA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BEE780" w14:textId="77777777" w:rsidR="00000000" w:rsidRDefault="00B80CBE">
            <w:pPr>
              <w:divId w:val="678386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CC3E7A7"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center"/>
            <w:hideMark/>
          </w:tcPr>
          <w:p w14:paraId="229AB674" w14:textId="77777777" w:rsidR="00000000" w:rsidRDefault="00B80CBE">
            <w:pPr>
              <w:rPr>
                <w:rFonts w:eastAsia="Times New Roman"/>
                <w:sz w:val="16"/>
                <w:szCs w:val="16"/>
              </w:rPr>
            </w:pPr>
            <w:r>
              <w:rPr>
                <w:rFonts w:ascii="inherit" w:eastAsia="Times New Roman" w:hAnsi="inherit"/>
                <w:sz w:val="16"/>
                <w:szCs w:val="16"/>
              </w:rPr>
              <w:t> %</w:t>
            </w:r>
          </w:p>
        </w:tc>
      </w:tr>
      <w:tr w:rsidR="00000000" w14:paraId="2D05FA62" w14:textId="77777777">
        <w:trPr>
          <w:divId w:val="579411712"/>
        </w:trPr>
        <w:tc>
          <w:tcPr>
            <w:tcW w:w="0" w:type="auto"/>
            <w:shd w:val="clear" w:color="auto" w:fill="CCEEFF"/>
            <w:tcMar>
              <w:top w:w="30" w:type="dxa"/>
              <w:left w:w="30" w:type="dxa"/>
              <w:bottom w:w="30" w:type="dxa"/>
              <w:right w:w="30" w:type="dxa"/>
            </w:tcMar>
            <w:vAlign w:val="center"/>
            <w:hideMark/>
          </w:tcPr>
          <w:p w14:paraId="1E5114AC" w14:textId="77777777" w:rsidR="00000000" w:rsidRDefault="00B80CBE">
            <w:pPr>
              <w:rPr>
                <w:rFonts w:eastAsia="Times New Roman"/>
                <w:sz w:val="16"/>
                <w:szCs w:val="16"/>
              </w:rPr>
            </w:pPr>
            <w:r>
              <w:rPr>
                <w:rFonts w:ascii="inherit" w:eastAsia="Times New Roman" w:hAnsi="inherit"/>
                <w:sz w:val="16"/>
                <w:szCs w:val="16"/>
              </w:rPr>
              <w:t>Income from discontinued operations</w:t>
            </w:r>
          </w:p>
        </w:tc>
        <w:tc>
          <w:tcPr>
            <w:tcW w:w="0" w:type="auto"/>
            <w:shd w:val="clear" w:color="auto" w:fill="CCEEFF"/>
            <w:tcMar>
              <w:top w:w="30" w:type="dxa"/>
              <w:left w:w="30" w:type="dxa"/>
              <w:bottom w:w="30" w:type="dxa"/>
              <w:right w:w="30" w:type="dxa"/>
            </w:tcMar>
            <w:vAlign w:val="bottom"/>
            <w:hideMark/>
          </w:tcPr>
          <w:p w14:paraId="2792BC2A" w14:textId="77777777" w:rsidR="00000000" w:rsidRDefault="00B80CBE">
            <w:pPr>
              <w:divId w:val="12515050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3495B25"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14:paraId="703A63A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D9C8B" w14:textId="77777777" w:rsidR="00000000" w:rsidRDefault="00B80CBE">
            <w:pPr>
              <w:divId w:val="1622758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3B2DAE" w14:textId="77777777" w:rsidR="00000000" w:rsidRDefault="00B80CBE">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14:paraId="0D5433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B718F" w14:textId="77777777" w:rsidR="00000000" w:rsidRDefault="00B80CBE">
            <w:pPr>
              <w:divId w:val="1919057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20766F"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14:paraId="2D6C40FD" w14:textId="77777777" w:rsidR="00000000" w:rsidRDefault="00B80CBE">
            <w:pPr>
              <w:rPr>
                <w:rFonts w:eastAsia="Times New Roman"/>
                <w:sz w:val="20"/>
                <w:szCs w:val="20"/>
              </w:rPr>
            </w:pPr>
          </w:p>
        </w:tc>
      </w:tr>
      <w:tr w:rsidR="00000000" w14:paraId="5EF2234E" w14:textId="77777777">
        <w:trPr>
          <w:divId w:val="579411712"/>
        </w:trPr>
        <w:tc>
          <w:tcPr>
            <w:tcW w:w="0" w:type="auto"/>
            <w:tcMar>
              <w:top w:w="30" w:type="dxa"/>
              <w:left w:w="30" w:type="dxa"/>
              <w:bottom w:w="30" w:type="dxa"/>
              <w:right w:w="30" w:type="dxa"/>
            </w:tcMar>
            <w:vAlign w:val="center"/>
            <w:hideMark/>
          </w:tcPr>
          <w:p w14:paraId="59635E96" w14:textId="77777777" w:rsidR="00000000" w:rsidRDefault="00B80CBE">
            <w:pPr>
              <w:rPr>
                <w:rFonts w:eastAsia="Times New Roman"/>
                <w:sz w:val="16"/>
                <w:szCs w:val="16"/>
              </w:rPr>
            </w:pPr>
            <w:r>
              <w:rPr>
                <w:rFonts w:ascii="inherit" w:eastAsia="Times New Roman" w:hAnsi="inherit"/>
                <w:sz w:val="16"/>
                <w:szCs w:val="16"/>
              </w:rPr>
              <w:t>Net income per basic common share</w:t>
            </w:r>
          </w:p>
        </w:tc>
        <w:tc>
          <w:tcPr>
            <w:tcW w:w="0" w:type="auto"/>
            <w:tcMar>
              <w:top w:w="30" w:type="dxa"/>
              <w:left w:w="30" w:type="dxa"/>
              <w:bottom w:w="30" w:type="dxa"/>
              <w:right w:w="30" w:type="dxa"/>
            </w:tcMar>
            <w:vAlign w:val="bottom"/>
            <w:hideMark/>
          </w:tcPr>
          <w:p w14:paraId="54308A4A" w14:textId="77777777" w:rsidR="00000000" w:rsidRDefault="00B80CBE">
            <w:pPr>
              <w:divId w:val="20346516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536250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9367552" w14:textId="77777777" w:rsidR="00000000" w:rsidRDefault="00B80CBE">
            <w:pPr>
              <w:jc w:val="right"/>
              <w:rPr>
                <w:rFonts w:eastAsia="Times New Roman"/>
                <w:sz w:val="16"/>
                <w:szCs w:val="16"/>
              </w:rPr>
            </w:pPr>
            <w:r>
              <w:rPr>
                <w:rFonts w:ascii="inherit" w:eastAsia="Times New Roman" w:hAnsi="inherit"/>
                <w:b/>
                <w:bCs/>
                <w:sz w:val="16"/>
                <w:szCs w:val="16"/>
              </w:rPr>
              <w:t>2.87</w:t>
            </w:r>
          </w:p>
        </w:tc>
        <w:tc>
          <w:tcPr>
            <w:tcW w:w="0" w:type="auto"/>
            <w:tcBorders>
              <w:top w:val="single" w:sz="6" w:space="0" w:color="000000"/>
              <w:bottom w:val="double" w:sz="6" w:space="0" w:color="000000"/>
            </w:tcBorders>
            <w:vAlign w:val="bottom"/>
            <w:hideMark/>
          </w:tcPr>
          <w:p w14:paraId="693FC27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1392B0" w14:textId="77777777" w:rsidR="00000000" w:rsidRDefault="00B80CBE">
            <w:pPr>
              <w:divId w:val="1591619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FEF4CC4"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A60EB71" w14:textId="77777777" w:rsidR="00000000" w:rsidRDefault="00B80CBE">
            <w:pPr>
              <w:jc w:val="right"/>
              <w:rPr>
                <w:rFonts w:eastAsia="Times New Roman"/>
                <w:sz w:val="16"/>
                <w:szCs w:val="16"/>
              </w:rPr>
            </w:pPr>
            <w:r>
              <w:rPr>
                <w:rFonts w:ascii="inherit" w:eastAsia="Times New Roman" w:hAnsi="inherit"/>
                <w:sz w:val="16"/>
                <w:szCs w:val="16"/>
              </w:rPr>
              <w:t>2.64</w:t>
            </w:r>
          </w:p>
        </w:tc>
        <w:tc>
          <w:tcPr>
            <w:tcW w:w="0" w:type="auto"/>
            <w:tcBorders>
              <w:top w:val="single" w:sz="6" w:space="0" w:color="000000"/>
              <w:bottom w:val="double" w:sz="6" w:space="0" w:color="000000"/>
            </w:tcBorders>
            <w:vAlign w:val="bottom"/>
            <w:hideMark/>
          </w:tcPr>
          <w:p w14:paraId="733551F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979EE4" w14:textId="77777777" w:rsidR="00000000" w:rsidRDefault="00B80CBE">
            <w:pPr>
              <w:divId w:val="500703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B78963"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vAlign w:val="bottom"/>
            <w:hideMark/>
          </w:tcPr>
          <w:p w14:paraId="5A1E7EC5" w14:textId="77777777" w:rsidR="00000000" w:rsidRDefault="00B80CBE">
            <w:pPr>
              <w:rPr>
                <w:rFonts w:eastAsia="Times New Roman"/>
                <w:sz w:val="20"/>
                <w:szCs w:val="20"/>
              </w:rPr>
            </w:pPr>
          </w:p>
        </w:tc>
      </w:tr>
      <w:tr w:rsidR="00000000" w14:paraId="3E4FD7B3" w14:textId="77777777">
        <w:trPr>
          <w:divId w:val="579411712"/>
        </w:trPr>
        <w:tc>
          <w:tcPr>
            <w:tcW w:w="0" w:type="auto"/>
            <w:shd w:val="clear" w:color="auto" w:fill="CCEEFF"/>
            <w:tcMar>
              <w:top w:w="30" w:type="dxa"/>
              <w:left w:w="30" w:type="dxa"/>
              <w:bottom w:w="30" w:type="dxa"/>
              <w:right w:w="30" w:type="dxa"/>
            </w:tcMar>
            <w:vAlign w:val="center"/>
            <w:hideMark/>
          </w:tcPr>
          <w:p w14:paraId="0A415C14" w14:textId="77777777" w:rsidR="00000000" w:rsidRDefault="00B80CBE">
            <w:pPr>
              <w:rPr>
                <w:rFonts w:eastAsia="Times New Roman"/>
                <w:sz w:val="16"/>
                <w:szCs w:val="16"/>
              </w:rPr>
            </w:pPr>
            <w:r>
              <w:rPr>
                <w:rFonts w:ascii="inherit" w:eastAsia="Times New Roman" w:hAnsi="inherit"/>
                <w:b/>
                <w:bCs/>
                <w:sz w:val="16"/>
                <w:szCs w:val="16"/>
              </w:rPr>
              <w:t>Diluted earnings per common share:</w:t>
            </w:r>
          </w:p>
        </w:tc>
        <w:tc>
          <w:tcPr>
            <w:tcW w:w="0" w:type="auto"/>
            <w:shd w:val="clear" w:color="auto" w:fill="CCEEFF"/>
            <w:tcMar>
              <w:top w:w="30" w:type="dxa"/>
              <w:left w:w="30" w:type="dxa"/>
              <w:bottom w:w="30" w:type="dxa"/>
              <w:right w:w="30" w:type="dxa"/>
            </w:tcMar>
            <w:vAlign w:val="bottom"/>
            <w:hideMark/>
          </w:tcPr>
          <w:p w14:paraId="08761E98" w14:textId="77777777" w:rsidR="00000000" w:rsidRDefault="00B80CBE">
            <w:pPr>
              <w:divId w:val="10377793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8070F4" w14:textId="77777777" w:rsidR="00000000" w:rsidRDefault="00B80CBE">
            <w:pPr>
              <w:divId w:val="1606603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7A2245" w14:textId="77777777" w:rsidR="00000000" w:rsidRDefault="00B80CBE">
            <w:pPr>
              <w:divId w:val="14597611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81A4E9" w14:textId="77777777" w:rsidR="00000000" w:rsidRDefault="00B80CBE">
            <w:pPr>
              <w:divId w:val="14881315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A02B3B" w14:textId="77777777" w:rsidR="00000000" w:rsidRDefault="00B80CBE">
            <w:pPr>
              <w:divId w:val="179466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3A72CD6" w14:textId="77777777" w:rsidR="00000000" w:rsidRDefault="00B80CBE">
            <w:pPr>
              <w:jc w:val="right"/>
              <w:rPr>
                <w:rFonts w:eastAsia="Times New Roman"/>
                <w:sz w:val="16"/>
                <w:szCs w:val="16"/>
              </w:rPr>
            </w:pPr>
          </w:p>
        </w:tc>
        <w:tc>
          <w:tcPr>
            <w:tcW w:w="0" w:type="auto"/>
            <w:shd w:val="clear" w:color="auto" w:fill="CCEEFF"/>
            <w:vAlign w:val="bottom"/>
            <w:hideMark/>
          </w:tcPr>
          <w:p w14:paraId="3F6FC7C6" w14:textId="77777777" w:rsidR="00000000" w:rsidRDefault="00B80CBE">
            <w:pPr>
              <w:rPr>
                <w:rFonts w:eastAsia="Times New Roman"/>
                <w:sz w:val="20"/>
                <w:szCs w:val="20"/>
              </w:rPr>
            </w:pPr>
          </w:p>
        </w:tc>
      </w:tr>
      <w:tr w:rsidR="00000000" w14:paraId="1971AFCE" w14:textId="77777777">
        <w:trPr>
          <w:divId w:val="579411712"/>
        </w:trPr>
        <w:tc>
          <w:tcPr>
            <w:tcW w:w="0" w:type="auto"/>
            <w:tcMar>
              <w:top w:w="30" w:type="dxa"/>
              <w:left w:w="30" w:type="dxa"/>
              <w:bottom w:w="30" w:type="dxa"/>
              <w:right w:w="30" w:type="dxa"/>
            </w:tcMar>
            <w:vAlign w:val="center"/>
            <w:hideMark/>
          </w:tcPr>
          <w:p w14:paraId="1812CB3E" w14:textId="77777777" w:rsidR="00000000" w:rsidRDefault="00B80CBE">
            <w:pPr>
              <w:rPr>
                <w:rFonts w:eastAsia="Times New Roman"/>
                <w:sz w:val="16"/>
                <w:szCs w:val="16"/>
              </w:rPr>
            </w:pPr>
            <w:r>
              <w:rPr>
                <w:rFonts w:ascii="inherit" w:eastAsia="Times New Roman" w:hAnsi="inherit"/>
                <w:sz w:val="16"/>
                <w:szCs w:val="16"/>
              </w:rPr>
              <w:t>Net income from continuing operations</w:t>
            </w:r>
          </w:p>
        </w:tc>
        <w:tc>
          <w:tcPr>
            <w:tcW w:w="0" w:type="auto"/>
            <w:tcMar>
              <w:top w:w="30" w:type="dxa"/>
              <w:left w:w="30" w:type="dxa"/>
              <w:bottom w:w="30" w:type="dxa"/>
              <w:right w:w="30" w:type="dxa"/>
            </w:tcMar>
            <w:vAlign w:val="bottom"/>
            <w:hideMark/>
          </w:tcPr>
          <w:p w14:paraId="240BBB81" w14:textId="77777777" w:rsidR="00000000" w:rsidRDefault="00B80CBE">
            <w:pPr>
              <w:divId w:val="7453050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24FD4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14:paraId="3314AC10" w14:textId="77777777" w:rsidR="00000000" w:rsidRDefault="00B80CBE">
            <w:pPr>
              <w:jc w:val="right"/>
              <w:rPr>
                <w:rFonts w:eastAsia="Times New Roman"/>
                <w:sz w:val="16"/>
                <w:szCs w:val="16"/>
              </w:rPr>
            </w:pPr>
            <w:r>
              <w:rPr>
                <w:rFonts w:ascii="inherit" w:eastAsia="Times New Roman" w:hAnsi="inherit"/>
                <w:b/>
                <w:bCs/>
                <w:sz w:val="16"/>
                <w:szCs w:val="16"/>
              </w:rPr>
              <w:t>2.86</w:t>
            </w:r>
          </w:p>
        </w:tc>
        <w:tc>
          <w:tcPr>
            <w:tcW w:w="0" w:type="auto"/>
            <w:vAlign w:val="bottom"/>
            <w:hideMark/>
          </w:tcPr>
          <w:p w14:paraId="3B19A89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66A830" w14:textId="77777777" w:rsidR="00000000" w:rsidRDefault="00B80CBE">
            <w:pPr>
              <w:divId w:val="1076246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74F1DC5"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5135CA5C" w14:textId="77777777" w:rsidR="00000000" w:rsidRDefault="00B80CBE">
            <w:pPr>
              <w:jc w:val="right"/>
              <w:rPr>
                <w:rFonts w:eastAsia="Times New Roman"/>
                <w:sz w:val="16"/>
                <w:szCs w:val="16"/>
              </w:rPr>
            </w:pPr>
            <w:r>
              <w:rPr>
                <w:rFonts w:ascii="inherit" w:eastAsia="Times New Roman" w:hAnsi="inherit"/>
                <w:sz w:val="16"/>
                <w:szCs w:val="16"/>
              </w:rPr>
              <w:t>2.61</w:t>
            </w:r>
          </w:p>
        </w:tc>
        <w:tc>
          <w:tcPr>
            <w:tcW w:w="0" w:type="auto"/>
            <w:vAlign w:val="bottom"/>
            <w:hideMark/>
          </w:tcPr>
          <w:p w14:paraId="17A1035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08F061" w14:textId="77777777" w:rsidR="00000000" w:rsidRDefault="00B80CBE">
            <w:pPr>
              <w:divId w:val="984776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CFA6452"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vAlign w:val="bottom"/>
            <w:hideMark/>
          </w:tcPr>
          <w:p w14:paraId="3CE788A3" w14:textId="77777777" w:rsidR="00000000" w:rsidRDefault="00B80CBE">
            <w:pPr>
              <w:rPr>
                <w:rFonts w:eastAsia="Times New Roman"/>
                <w:sz w:val="20"/>
                <w:szCs w:val="20"/>
              </w:rPr>
            </w:pPr>
          </w:p>
        </w:tc>
      </w:tr>
      <w:tr w:rsidR="00000000" w14:paraId="04795166" w14:textId="77777777">
        <w:trPr>
          <w:divId w:val="579411712"/>
        </w:trPr>
        <w:tc>
          <w:tcPr>
            <w:tcW w:w="0" w:type="auto"/>
            <w:shd w:val="clear" w:color="auto" w:fill="CCEEFF"/>
            <w:tcMar>
              <w:top w:w="30" w:type="dxa"/>
              <w:left w:w="30" w:type="dxa"/>
              <w:bottom w:w="30" w:type="dxa"/>
              <w:right w:w="30" w:type="dxa"/>
            </w:tcMar>
            <w:vAlign w:val="center"/>
            <w:hideMark/>
          </w:tcPr>
          <w:p w14:paraId="39723C77" w14:textId="77777777" w:rsidR="00000000" w:rsidRDefault="00B80CBE">
            <w:pPr>
              <w:rPr>
                <w:rFonts w:eastAsia="Times New Roman"/>
                <w:sz w:val="16"/>
                <w:szCs w:val="16"/>
              </w:rPr>
            </w:pPr>
            <w:r>
              <w:rPr>
                <w:rFonts w:ascii="inherit" w:eastAsia="Times New Roman" w:hAnsi="inherit"/>
                <w:sz w:val="16"/>
                <w:szCs w:val="16"/>
              </w:rPr>
              <w:t>Income from discontinued operations</w:t>
            </w:r>
          </w:p>
        </w:tc>
        <w:tc>
          <w:tcPr>
            <w:tcW w:w="0" w:type="auto"/>
            <w:shd w:val="clear" w:color="auto" w:fill="CCEEFF"/>
            <w:tcMar>
              <w:top w:w="30" w:type="dxa"/>
              <w:left w:w="30" w:type="dxa"/>
              <w:bottom w:w="30" w:type="dxa"/>
              <w:right w:w="30" w:type="dxa"/>
            </w:tcMar>
            <w:vAlign w:val="bottom"/>
            <w:hideMark/>
          </w:tcPr>
          <w:p w14:paraId="6E8677C5" w14:textId="77777777" w:rsidR="00000000" w:rsidRDefault="00B80CBE">
            <w:pPr>
              <w:divId w:val="2112508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ADB8E7"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bottom w:val="single" w:sz="6" w:space="0" w:color="000000"/>
            </w:tcBorders>
            <w:shd w:val="clear" w:color="auto" w:fill="CCEEFF"/>
            <w:vAlign w:val="bottom"/>
            <w:hideMark/>
          </w:tcPr>
          <w:p w14:paraId="1E9B44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1A9C5" w14:textId="77777777" w:rsidR="00000000" w:rsidRDefault="00B80CBE">
            <w:pPr>
              <w:divId w:val="15698791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BCAD5F0" w14:textId="77777777" w:rsidR="00000000" w:rsidRDefault="00B80CBE">
            <w:pPr>
              <w:jc w:val="right"/>
              <w:rPr>
                <w:rFonts w:eastAsia="Times New Roman"/>
                <w:sz w:val="16"/>
                <w:szCs w:val="16"/>
              </w:rPr>
            </w:pPr>
            <w:r>
              <w:rPr>
                <w:rFonts w:ascii="inherit" w:eastAsia="Times New Roman" w:hAnsi="inherit"/>
                <w:sz w:val="16"/>
                <w:szCs w:val="16"/>
              </w:rPr>
              <w:t>0.01</w:t>
            </w:r>
          </w:p>
        </w:tc>
        <w:tc>
          <w:tcPr>
            <w:tcW w:w="0" w:type="auto"/>
            <w:tcBorders>
              <w:bottom w:val="single" w:sz="6" w:space="0" w:color="000000"/>
            </w:tcBorders>
            <w:shd w:val="clear" w:color="auto" w:fill="CCEEFF"/>
            <w:vAlign w:val="bottom"/>
            <w:hideMark/>
          </w:tcPr>
          <w:p w14:paraId="3F7E3D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FE54F1" w14:textId="77777777" w:rsidR="00000000" w:rsidRDefault="00B80CBE">
            <w:pPr>
              <w:divId w:val="1105224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00DA115"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14:paraId="25E95BF3" w14:textId="77777777" w:rsidR="00000000" w:rsidRDefault="00B80CBE">
            <w:pPr>
              <w:rPr>
                <w:rFonts w:eastAsia="Times New Roman"/>
                <w:sz w:val="20"/>
                <w:szCs w:val="20"/>
              </w:rPr>
            </w:pPr>
          </w:p>
        </w:tc>
      </w:tr>
      <w:tr w:rsidR="00000000" w14:paraId="6FE859CE" w14:textId="77777777">
        <w:trPr>
          <w:divId w:val="579411712"/>
        </w:trPr>
        <w:tc>
          <w:tcPr>
            <w:tcW w:w="0" w:type="auto"/>
            <w:tcMar>
              <w:top w:w="30" w:type="dxa"/>
              <w:left w:w="30" w:type="dxa"/>
              <w:bottom w:w="30" w:type="dxa"/>
              <w:right w:w="30" w:type="dxa"/>
            </w:tcMar>
            <w:vAlign w:val="center"/>
            <w:hideMark/>
          </w:tcPr>
          <w:p w14:paraId="3D34682F" w14:textId="77777777" w:rsidR="00000000" w:rsidRDefault="00B80CBE">
            <w:pPr>
              <w:rPr>
                <w:rFonts w:eastAsia="Times New Roman"/>
                <w:sz w:val="16"/>
                <w:szCs w:val="16"/>
              </w:rPr>
            </w:pPr>
            <w:r>
              <w:rPr>
                <w:rFonts w:ascii="inherit" w:eastAsia="Times New Roman" w:hAnsi="inherit"/>
                <w:sz w:val="16"/>
                <w:szCs w:val="16"/>
              </w:rPr>
              <w:t>Net income per diluted common share</w:t>
            </w:r>
          </w:p>
        </w:tc>
        <w:tc>
          <w:tcPr>
            <w:tcW w:w="0" w:type="auto"/>
            <w:tcMar>
              <w:top w:w="30" w:type="dxa"/>
              <w:left w:w="30" w:type="dxa"/>
              <w:bottom w:w="30" w:type="dxa"/>
              <w:right w:w="30" w:type="dxa"/>
            </w:tcMar>
            <w:vAlign w:val="bottom"/>
            <w:hideMark/>
          </w:tcPr>
          <w:p w14:paraId="1E8D9A69" w14:textId="77777777" w:rsidR="00000000" w:rsidRDefault="00B80CBE">
            <w:pPr>
              <w:divId w:val="12925906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9695EA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A5FE79C" w14:textId="77777777" w:rsidR="00000000" w:rsidRDefault="00B80CBE">
            <w:pPr>
              <w:jc w:val="right"/>
              <w:rPr>
                <w:rFonts w:eastAsia="Times New Roman"/>
                <w:sz w:val="16"/>
                <w:szCs w:val="16"/>
              </w:rPr>
            </w:pPr>
            <w:r>
              <w:rPr>
                <w:rFonts w:ascii="inherit" w:eastAsia="Times New Roman" w:hAnsi="inherit"/>
                <w:b/>
                <w:bCs/>
                <w:sz w:val="16"/>
                <w:szCs w:val="16"/>
              </w:rPr>
              <w:t>2.86</w:t>
            </w:r>
          </w:p>
        </w:tc>
        <w:tc>
          <w:tcPr>
            <w:tcW w:w="0" w:type="auto"/>
            <w:tcBorders>
              <w:top w:val="single" w:sz="6" w:space="0" w:color="000000"/>
              <w:bottom w:val="double" w:sz="6" w:space="0" w:color="000000"/>
            </w:tcBorders>
            <w:vAlign w:val="bottom"/>
            <w:hideMark/>
          </w:tcPr>
          <w:p w14:paraId="6C450A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A0D399" w14:textId="77777777" w:rsidR="00000000" w:rsidRDefault="00B80CBE">
            <w:pPr>
              <w:divId w:val="849762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7E253B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0B3A4F2" w14:textId="77777777" w:rsidR="00000000" w:rsidRDefault="00B80CBE">
            <w:pPr>
              <w:jc w:val="right"/>
              <w:rPr>
                <w:rFonts w:eastAsia="Times New Roman"/>
                <w:sz w:val="16"/>
                <w:szCs w:val="16"/>
              </w:rPr>
            </w:pPr>
            <w:r>
              <w:rPr>
                <w:rFonts w:ascii="inherit" w:eastAsia="Times New Roman" w:hAnsi="inherit"/>
                <w:sz w:val="16"/>
                <w:szCs w:val="16"/>
              </w:rPr>
              <w:t>2.62</w:t>
            </w:r>
          </w:p>
        </w:tc>
        <w:tc>
          <w:tcPr>
            <w:tcW w:w="0" w:type="auto"/>
            <w:tcBorders>
              <w:top w:val="single" w:sz="6" w:space="0" w:color="000000"/>
              <w:bottom w:val="double" w:sz="6" w:space="0" w:color="000000"/>
            </w:tcBorders>
            <w:vAlign w:val="bottom"/>
            <w:hideMark/>
          </w:tcPr>
          <w:p w14:paraId="16CBBA9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C23B87" w14:textId="77777777" w:rsidR="00000000" w:rsidRDefault="00B80CBE">
            <w:pPr>
              <w:divId w:val="2004820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726982"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vAlign w:val="bottom"/>
            <w:hideMark/>
          </w:tcPr>
          <w:p w14:paraId="7E46744B" w14:textId="77777777" w:rsidR="00000000" w:rsidRDefault="00B80CBE">
            <w:pPr>
              <w:rPr>
                <w:rFonts w:eastAsia="Times New Roman"/>
                <w:sz w:val="20"/>
                <w:szCs w:val="20"/>
              </w:rPr>
            </w:pPr>
          </w:p>
        </w:tc>
      </w:tr>
      <w:tr w:rsidR="00000000" w14:paraId="1D11C762" w14:textId="77777777">
        <w:trPr>
          <w:divId w:val="579411712"/>
        </w:trPr>
        <w:tc>
          <w:tcPr>
            <w:tcW w:w="0" w:type="auto"/>
            <w:tcMar>
              <w:top w:w="30" w:type="dxa"/>
              <w:left w:w="30" w:type="dxa"/>
              <w:bottom w:w="30" w:type="dxa"/>
              <w:right w:w="30" w:type="dxa"/>
            </w:tcMar>
            <w:vAlign w:val="bottom"/>
            <w:hideMark/>
          </w:tcPr>
          <w:p w14:paraId="3FCA17B7" w14:textId="77777777" w:rsidR="00000000" w:rsidRDefault="00B80CBE">
            <w:pPr>
              <w:divId w:val="21429907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FCA644" w14:textId="77777777" w:rsidR="00000000" w:rsidRDefault="00B80CBE">
            <w:pPr>
              <w:divId w:val="17627989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834FEC" w14:textId="77777777" w:rsidR="00000000" w:rsidRDefault="00B80CBE">
            <w:pPr>
              <w:divId w:val="807668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E0D0A" w14:textId="77777777" w:rsidR="00000000" w:rsidRDefault="00B80CBE">
            <w:pPr>
              <w:divId w:val="5209006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671F96" w14:textId="77777777" w:rsidR="00000000" w:rsidRDefault="00B80CBE">
            <w:pPr>
              <w:divId w:val="3008416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338725" w14:textId="77777777" w:rsidR="00000000" w:rsidRDefault="00B80CBE">
            <w:pPr>
              <w:divId w:val="5375448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DD4857C" w14:textId="77777777" w:rsidR="00000000" w:rsidRDefault="00B80CBE">
            <w:pPr>
              <w:divId w:val="772167374"/>
              <w:rPr>
                <w:rFonts w:eastAsia="Times New Roman"/>
                <w:sz w:val="20"/>
                <w:szCs w:val="20"/>
              </w:rPr>
            </w:pPr>
            <w:r>
              <w:rPr>
                <w:rFonts w:ascii="inherit" w:eastAsia="Times New Roman" w:hAnsi="inherit"/>
                <w:sz w:val="20"/>
                <w:szCs w:val="20"/>
              </w:rPr>
              <w:t> </w:t>
            </w:r>
          </w:p>
        </w:tc>
      </w:tr>
      <w:tr w:rsidR="00000000" w14:paraId="6750BDF8" w14:textId="77777777">
        <w:trPr>
          <w:divId w:val="579411712"/>
        </w:trPr>
        <w:tc>
          <w:tcPr>
            <w:tcW w:w="0" w:type="auto"/>
            <w:tcMar>
              <w:top w:w="30" w:type="dxa"/>
              <w:left w:w="30" w:type="dxa"/>
              <w:bottom w:w="30" w:type="dxa"/>
              <w:right w:w="30" w:type="dxa"/>
            </w:tcMar>
            <w:vAlign w:val="bottom"/>
            <w:hideMark/>
          </w:tcPr>
          <w:p w14:paraId="4E1AAC34" w14:textId="77777777" w:rsidR="00000000" w:rsidRDefault="00B80CBE">
            <w:pPr>
              <w:divId w:val="12126150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4D2A2B" w14:textId="77777777" w:rsidR="00000000" w:rsidRDefault="00B80CBE">
            <w:pPr>
              <w:divId w:val="866217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57A74F" w14:textId="77777777" w:rsidR="00000000" w:rsidRDefault="00B80CBE">
            <w:pPr>
              <w:divId w:val="204030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BA6CEC" w14:textId="77777777" w:rsidR="00000000" w:rsidRDefault="00B80CBE">
            <w:pPr>
              <w:divId w:val="16085855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F170CE" w14:textId="77777777" w:rsidR="00000000" w:rsidRDefault="00B80CBE">
            <w:pPr>
              <w:divId w:val="5970651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8144DD" w14:textId="77777777" w:rsidR="00000000" w:rsidRDefault="00B80CBE">
            <w:pPr>
              <w:divId w:val="18910665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53B8456" w14:textId="77777777" w:rsidR="00000000" w:rsidRDefault="00B80CBE">
            <w:pPr>
              <w:divId w:val="1916891229"/>
              <w:rPr>
                <w:rFonts w:eastAsia="Times New Roman"/>
                <w:sz w:val="20"/>
                <w:szCs w:val="20"/>
              </w:rPr>
            </w:pPr>
            <w:r>
              <w:rPr>
                <w:rFonts w:ascii="inherit" w:eastAsia="Times New Roman" w:hAnsi="inherit"/>
                <w:sz w:val="20"/>
                <w:szCs w:val="20"/>
              </w:rPr>
              <w:t> </w:t>
            </w:r>
          </w:p>
        </w:tc>
      </w:tr>
    </w:tbl>
    <w:p w14:paraId="1F94AE0F" w14:textId="77777777" w:rsidR="00000000" w:rsidRDefault="00B80CBE">
      <w:pPr>
        <w:divId w:val="50459076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CADFBE4" w14:textId="77777777">
        <w:trPr>
          <w:divId w:val="2091342236"/>
          <w:jc w:val="center"/>
        </w:trPr>
        <w:tc>
          <w:tcPr>
            <w:tcW w:w="0" w:type="auto"/>
            <w:gridSpan w:val="3"/>
            <w:vAlign w:val="center"/>
            <w:hideMark/>
          </w:tcPr>
          <w:p w14:paraId="25E63C8F" w14:textId="77777777" w:rsidR="00000000" w:rsidRDefault="00B80CBE">
            <w:pPr>
              <w:rPr>
                <w:rFonts w:eastAsia="Times New Roman"/>
                <w:sz w:val="20"/>
                <w:szCs w:val="20"/>
              </w:rPr>
            </w:pPr>
          </w:p>
        </w:tc>
      </w:tr>
      <w:tr w:rsidR="00000000" w14:paraId="103C5DE8" w14:textId="77777777">
        <w:trPr>
          <w:divId w:val="2091342236"/>
          <w:jc w:val="center"/>
        </w:trPr>
        <w:tc>
          <w:tcPr>
            <w:tcW w:w="1700" w:type="pct"/>
            <w:vAlign w:val="center"/>
            <w:hideMark/>
          </w:tcPr>
          <w:p w14:paraId="09A50750" w14:textId="77777777" w:rsidR="00000000" w:rsidRDefault="00B80CBE">
            <w:pPr>
              <w:rPr>
                <w:rFonts w:eastAsia="Times New Roman"/>
                <w:sz w:val="20"/>
                <w:szCs w:val="20"/>
              </w:rPr>
            </w:pPr>
          </w:p>
        </w:tc>
        <w:tc>
          <w:tcPr>
            <w:tcW w:w="1650" w:type="pct"/>
            <w:vAlign w:val="center"/>
            <w:hideMark/>
          </w:tcPr>
          <w:p w14:paraId="1B16455B" w14:textId="77777777" w:rsidR="00000000" w:rsidRDefault="00B80CBE">
            <w:pPr>
              <w:rPr>
                <w:rFonts w:eastAsia="Times New Roman"/>
                <w:sz w:val="20"/>
                <w:szCs w:val="20"/>
              </w:rPr>
            </w:pPr>
          </w:p>
        </w:tc>
        <w:tc>
          <w:tcPr>
            <w:tcW w:w="1650" w:type="pct"/>
            <w:vAlign w:val="center"/>
            <w:hideMark/>
          </w:tcPr>
          <w:p w14:paraId="406F7DDD" w14:textId="77777777" w:rsidR="00000000" w:rsidRDefault="00B80CBE">
            <w:pPr>
              <w:rPr>
                <w:rFonts w:eastAsia="Times New Roman"/>
                <w:sz w:val="20"/>
                <w:szCs w:val="20"/>
              </w:rPr>
            </w:pPr>
          </w:p>
        </w:tc>
      </w:tr>
      <w:tr w:rsidR="00000000" w14:paraId="39FDA5B3" w14:textId="77777777">
        <w:trPr>
          <w:divId w:val="2091342236"/>
          <w:jc w:val="center"/>
        </w:trPr>
        <w:tc>
          <w:tcPr>
            <w:tcW w:w="0" w:type="auto"/>
            <w:gridSpan w:val="3"/>
            <w:tcMar>
              <w:top w:w="30" w:type="dxa"/>
              <w:left w:w="30" w:type="dxa"/>
              <w:bottom w:w="30" w:type="dxa"/>
              <w:right w:w="30" w:type="dxa"/>
            </w:tcMar>
            <w:vAlign w:val="bottom"/>
            <w:hideMark/>
          </w:tcPr>
          <w:p w14:paraId="76EB3FDB" w14:textId="77777777" w:rsidR="00000000" w:rsidRDefault="00B80CBE">
            <w:pPr>
              <w:divId w:val="1267735495"/>
              <w:rPr>
                <w:rFonts w:eastAsia="Times New Roman"/>
                <w:sz w:val="20"/>
                <w:szCs w:val="20"/>
              </w:rPr>
            </w:pPr>
            <w:r>
              <w:rPr>
                <w:rFonts w:ascii="inherit" w:eastAsia="Times New Roman" w:hAnsi="inherit"/>
                <w:sz w:val="20"/>
                <w:szCs w:val="20"/>
              </w:rPr>
              <w:t> </w:t>
            </w:r>
          </w:p>
        </w:tc>
      </w:tr>
      <w:tr w:rsidR="00000000" w14:paraId="205EDE23" w14:textId="77777777">
        <w:trPr>
          <w:divId w:val="2091342236"/>
          <w:jc w:val="center"/>
        </w:trPr>
        <w:tc>
          <w:tcPr>
            <w:tcW w:w="0" w:type="auto"/>
            <w:tcMar>
              <w:top w:w="30" w:type="dxa"/>
              <w:left w:w="30" w:type="dxa"/>
              <w:bottom w:w="30" w:type="dxa"/>
              <w:right w:w="30" w:type="dxa"/>
            </w:tcMar>
            <w:vAlign w:val="bottom"/>
            <w:hideMark/>
          </w:tcPr>
          <w:p w14:paraId="52CAA8A8" w14:textId="77777777" w:rsidR="00000000" w:rsidRDefault="00B80CBE">
            <w:pPr>
              <w:divId w:val="765737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50CB3" w14:textId="77777777" w:rsidR="00000000" w:rsidRDefault="00B80CBE">
            <w:pPr>
              <w:jc w:val="center"/>
              <w:rPr>
                <w:rFonts w:eastAsia="Times New Roman"/>
                <w:sz w:val="16"/>
                <w:szCs w:val="16"/>
              </w:rPr>
            </w:pPr>
            <w:r>
              <w:rPr>
                <w:rFonts w:ascii="inherit" w:eastAsia="Times New Roman" w:hAnsi="inherit"/>
                <w:sz w:val="16"/>
                <w:szCs w:val="16"/>
              </w:rPr>
              <w:t>5</w:t>
            </w:r>
          </w:p>
        </w:tc>
        <w:tc>
          <w:tcPr>
            <w:tcW w:w="0" w:type="auto"/>
            <w:tcMar>
              <w:top w:w="30" w:type="dxa"/>
              <w:left w:w="30" w:type="dxa"/>
              <w:bottom w:w="30" w:type="dxa"/>
              <w:right w:w="30" w:type="dxa"/>
            </w:tcMar>
            <w:vAlign w:val="bottom"/>
            <w:hideMark/>
          </w:tcPr>
          <w:p w14:paraId="13B4F67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27CA813" w14:textId="77777777" w:rsidR="00000000" w:rsidRDefault="00B80CBE">
      <w:pPr>
        <w:rPr>
          <w:rFonts w:eastAsia="Times New Roman"/>
          <w:sz w:val="20"/>
          <w:szCs w:val="20"/>
        </w:rPr>
      </w:pPr>
      <w:r>
        <w:rPr>
          <w:rFonts w:eastAsia="Times New Roman"/>
          <w:sz w:val="20"/>
          <w:szCs w:val="20"/>
        </w:rPr>
        <w:pict w14:anchorId="682EA8D3">
          <v:rect id="_x0000_i1030" style="width:0;height:1.5pt" o:hralign="center" o:hrstd="t" o:hr="t" fillcolor="#a0a0a0" stroked="f"/>
        </w:pict>
      </w:r>
    </w:p>
    <w:p w14:paraId="3348C60F" w14:textId="77777777" w:rsidR="00000000" w:rsidRDefault="00B80CBE">
      <w:pPr>
        <w:spacing w:line="288" w:lineRule="auto"/>
        <w:jc w:val="both"/>
        <w:divId w:val="159162214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9E2E952" w14:textId="77777777" w:rsidR="00000000" w:rsidRDefault="00B80CBE">
      <w:pPr>
        <w:divId w:val="928194665"/>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5436"/>
        <w:gridCol w:w="105"/>
        <w:gridCol w:w="117"/>
        <w:gridCol w:w="606"/>
        <w:gridCol w:w="187"/>
        <w:gridCol w:w="105"/>
        <w:gridCol w:w="111"/>
        <w:gridCol w:w="565"/>
        <w:gridCol w:w="173"/>
        <w:gridCol w:w="105"/>
        <w:gridCol w:w="520"/>
        <w:gridCol w:w="276"/>
      </w:tblGrid>
      <w:tr w:rsidR="00000000" w14:paraId="49A773B6" w14:textId="77777777">
        <w:trPr>
          <w:divId w:val="1726830166"/>
        </w:trPr>
        <w:tc>
          <w:tcPr>
            <w:tcW w:w="0" w:type="auto"/>
            <w:gridSpan w:val="12"/>
            <w:vAlign w:val="center"/>
            <w:hideMark/>
          </w:tcPr>
          <w:p w14:paraId="611DA749" w14:textId="77777777" w:rsidR="00000000" w:rsidRDefault="00B80CBE">
            <w:pPr>
              <w:rPr>
                <w:rFonts w:eastAsia="Times New Roman"/>
                <w:sz w:val="20"/>
                <w:szCs w:val="20"/>
              </w:rPr>
            </w:pPr>
          </w:p>
        </w:tc>
      </w:tr>
      <w:tr w:rsidR="00000000" w14:paraId="0AC509A1" w14:textId="77777777">
        <w:trPr>
          <w:divId w:val="1726830166"/>
        </w:trPr>
        <w:tc>
          <w:tcPr>
            <w:tcW w:w="3350" w:type="pct"/>
            <w:vAlign w:val="center"/>
            <w:hideMark/>
          </w:tcPr>
          <w:p w14:paraId="380EDEF1" w14:textId="77777777" w:rsidR="00000000" w:rsidRDefault="00B80CBE">
            <w:pPr>
              <w:rPr>
                <w:rFonts w:eastAsia="Times New Roman"/>
                <w:sz w:val="20"/>
                <w:szCs w:val="20"/>
              </w:rPr>
            </w:pPr>
          </w:p>
        </w:tc>
        <w:tc>
          <w:tcPr>
            <w:tcW w:w="50" w:type="pct"/>
            <w:vAlign w:val="center"/>
            <w:hideMark/>
          </w:tcPr>
          <w:p w14:paraId="2D8B8484" w14:textId="77777777" w:rsidR="00000000" w:rsidRDefault="00B80CBE">
            <w:pPr>
              <w:rPr>
                <w:rFonts w:eastAsia="Times New Roman"/>
                <w:sz w:val="20"/>
                <w:szCs w:val="20"/>
              </w:rPr>
            </w:pPr>
          </w:p>
        </w:tc>
        <w:tc>
          <w:tcPr>
            <w:tcW w:w="50" w:type="pct"/>
            <w:vAlign w:val="center"/>
            <w:hideMark/>
          </w:tcPr>
          <w:p w14:paraId="5C6781EF" w14:textId="77777777" w:rsidR="00000000" w:rsidRDefault="00B80CBE">
            <w:pPr>
              <w:rPr>
                <w:rFonts w:eastAsia="Times New Roman"/>
                <w:sz w:val="20"/>
                <w:szCs w:val="20"/>
              </w:rPr>
            </w:pPr>
          </w:p>
        </w:tc>
        <w:tc>
          <w:tcPr>
            <w:tcW w:w="400" w:type="pct"/>
            <w:vAlign w:val="center"/>
            <w:hideMark/>
          </w:tcPr>
          <w:p w14:paraId="09F0A0B1" w14:textId="77777777" w:rsidR="00000000" w:rsidRDefault="00B80CBE">
            <w:pPr>
              <w:rPr>
                <w:rFonts w:eastAsia="Times New Roman"/>
                <w:sz w:val="20"/>
                <w:szCs w:val="20"/>
              </w:rPr>
            </w:pPr>
          </w:p>
        </w:tc>
        <w:tc>
          <w:tcPr>
            <w:tcW w:w="50" w:type="pct"/>
            <w:vAlign w:val="center"/>
            <w:hideMark/>
          </w:tcPr>
          <w:p w14:paraId="6F516B3B" w14:textId="77777777" w:rsidR="00000000" w:rsidRDefault="00B80CBE">
            <w:pPr>
              <w:rPr>
                <w:rFonts w:eastAsia="Times New Roman"/>
                <w:sz w:val="20"/>
                <w:szCs w:val="20"/>
              </w:rPr>
            </w:pPr>
          </w:p>
        </w:tc>
        <w:tc>
          <w:tcPr>
            <w:tcW w:w="50" w:type="pct"/>
            <w:vAlign w:val="center"/>
            <w:hideMark/>
          </w:tcPr>
          <w:p w14:paraId="218BBAD6" w14:textId="77777777" w:rsidR="00000000" w:rsidRDefault="00B80CBE">
            <w:pPr>
              <w:rPr>
                <w:rFonts w:eastAsia="Times New Roman"/>
                <w:sz w:val="20"/>
                <w:szCs w:val="20"/>
              </w:rPr>
            </w:pPr>
          </w:p>
        </w:tc>
        <w:tc>
          <w:tcPr>
            <w:tcW w:w="50" w:type="pct"/>
            <w:vAlign w:val="center"/>
            <w:hideMark/>
          </w:tcPr>
          <w:p w14:paraId="088B55B9" w14:textId="77777777" w:rsidR="00000000" w:rsidRDefault="00B80CBE">
            <w:pPr>
              <w:rPr>
                <w:rFonts w:eastAsia="Times New Roman"/>
                <w:sz w:val="20"/>
                <w:szCs w:val="20"/>
              </w:rPr>
            </w:pPr>
          </w:p>
        </w:tc>
        <w:tc>
          <w:tcPr>
            <w:tcW w:w="400" w:type="pct"/>
            <w:vAlign w:val="center"/>
            <w:hideMark/>
          </w:tcPr>
          <w:p w14:paraId="6464539A" w14:textId="77777777" w:rsidR="00000000" w:rsidRDefault="00B80CBE">
            <w:pPr>
              <w:rPr>
                <w:rFonts w:eastAsia="Times New Roman"/>
                <w:sz w:val="20"/>
                <w:szCs w:val="20"/>
              </w:rPr>
            </w:pPr>
          </w:p>
        </w:tc>
        <w:tc>
          <w:tcPr>
            <w:tcW w:w="50" w:type="pct"/>
            <w:vAlign w:val="center"/>
            <w:hideMark/>
          </w:tcPr>
          <w:p w14:paraId="77E81A07" w14:textId="77777777" w:rsidR="00000000" w:rsidRDefault="00B80CBE">
            <w:pPr>
              <w:rPr>
                <w:rFonts w:eastAsia="Times New Roman"/>
                <w:sz w:val="20"/>
                <w:szCs w:val="20"/>
              </w:rPr>
            </w:pPr>
          </w:p>
        </w:tc>
        <w:tc>
          <w:tcPr>
            <w:tcW w:w="50" w:type="pct"/>
            <w:vAlign w:val="center"/>
            <w:hideMark/>
          </w:tcPr>
          <w:p w14:paraId="1E3B6BA4" w14:textId="77777777" w:rsidR="00000000" w:rsidRDefault="00B80CBE">
            <w:pPr>
              <w:rPr>
                <w:rFonts w:eastAsia="Times New Roman"/>
                <w:sz w:val="20"/>
                <w:szCs w:val="20"/>
              </w:rPr>
            </w:pPr>
          </w:p>
        </w:tc>
        <w:tc>
          <w:tcPr>
            <w:tcW w:w="450" w:type="pct"/>
            <w:vAlign w:val="center"/>
            <w:hideMark/>
          </w:tcPr>
          <w:p w14:paraId="689D3809" w14:textId="77777777" w:rsidR="00000000" w:rsidRDefault="00B80CBE">
            <w:pPr>
              <w:rPr>
                <w:rFonts w:eastAsia="Times New Roman"/>
                <w:sz w:val="20"/>
                <w:szCs w:val="20"/>
              </w:rPr>
            </w:pPr>
          </w:p>
        </w:tc>
        <w:tc>
          <w:tcPr>
            <w:tcW w:w="50" w:type="pct"/>
            <w:vAlign w:val="center"/>
            <w:hideMark/>
          </w:tcPr>
          <w:p w14:paraId="727B99B8" w14:textId="77777777" w:rsidR="00000000" w:rsidRDefault="00B80CBE">
            <w:pPr>
              <w:rPr>
                <w:rFonts w:eastAsia="Times New Roman"/>
                <w:sz w:val="20"/>
                <w:szCs w:val="20"/>
              </w:rPr>
            </w:pPr>
          </w:p>
        </w:tc>
      </w:tr>
      <w:tr w:rsidR="00000000" w14:paraId="661D94E2" w14:textId="77777777">
        <w:trPr>
          <w:divId w:val="1726830166"/>
        </w:trPr>
        <w:tc>
          <w:tcPr>
            <w:tcW w:w="0" w:type="auto"/>
            <w:tcMar>
              <w:top w:w="30" w:type="dxa"/>
              <w:left w:w="30" w:type="dxa"/>
              <w:bottom w:w="30" w:type="dxa"/>
              <w:right w:w="30" w:type="dxa"/>
            </w:tcMar>
            <w:vAlign w:val="bottom"/>
            <w:hideMark/>
          </w:tcPr>
          <w:p w14:paraId="440F1A9D" w14:textId="77777777" w:rsidR="00000000" w:rsidRDefault="00B80CBE">
            <w:pPr>
              <w:divId w:val="1826389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CCA8F" w14:textId="77777777" w:rsidR="00000000" w:rsidRDefault="00B80CBE">
            <w:pPr>
              <w:divId w:val="47553120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58739B67" w14:textId="77777777" w:rsidR="00000000" w:rsidRDefault="00B80CBE">
            <w:pPr>
              <w:jc w:val="center"/>
              <w:rPr>
                <w:rFonts w:eastAsia="Times New Roman"/>
                <w:sz w:val="14"/>
                <w:szCs w:val="14"/>
              </w:rPr>
            </w:pPr>
            <w:r>
              <w:rPr>
                <w:rFonts w:ascii="inherit" w:eastAsia="Times New Roman" w:hAnsi="inherit"/>
                <w:b/>
                <w:bCs/>
                <w:sz w:val="14"/>
                <w:szCs w:val="14"/>
              </w:rPr>
              <w:t>Three Months Ended March 31,</w:t>
            </w:r>
          </w:p>
        </w:tc>
      </w:tr>
      <w:tr w:rsidR="00000000" w14:paraId="4A55716F" w14:textId="77777777">
        <w:trPr>
          <w:divId w:val="1726830166"/>
        </w:trPr>
        <w:tc>
          <w:tcPr>
            <w:tcW w:w="0" w:type="auto"/>
            <w:tcBorders>
              <w:bottom w:val="single" w:sz="6" w:space="0" w:color="000000"/>
            </w:tcBorders>
            <w:tcMar>
              <w:top w:w="30" w:type="dxa"/>
              <w:left w:w="30" w:type="dxa"/>
              <w:bottom w:w="30" w:type="dxa"/>
              <w:right w:w="30" w:type="dxa"/>
            </w:tcMar>
            <w:vAlign w:val="bottom"/>
            <w:hideMark/>
          </w:tcPr>
          <w:p w14:paraId="17E59379" w14:textId="77777777" w:rsidR="00000000" w:rsidRDefault="00B80CBE">
            <w:pPr>
              <w:rPr>
                <w:rFonts w:eastAsia="Times New Roman"/>
                <w:sz w:val="14"/>
                <w:szCs w:val="14"/>
              </w:rPr>
            </w:pPr>
            <w:r>
              <w:rPr>
                <w:rFonts w:ascii="inherit" w:eastAsia="Times New Roman" w:hAnsi="inherit"/>
                <w:i/>
                <w:iCs/>
                <w:sz w:val="14"/>
                <w:szCs w:val="14"/>
              </w:rPr>
              <w:t>(Dollars in millions, except per share data and as noted)</w:t>
            </w:r>
          </w:p>
        </w:tc>
        <w:tc>
          <w:tcPr>
            <w:tcW w:w="0" w:type="auto"/>
            <w:tcMar>
              <w:top w:w="30" w:type="dxa"/>
              <w:left w:w="30" w:type="dxa"/>
              <w:bottom w:w="30" w:type="dxa"/>
              <w:right w:w="30" w:type="dxa"/>
            </w:tcMar>
            <w:vAlign w:val="bottom"/>
            <w:hideMark/>
          </w:tcPr>
          <w:p w14:paraId="5D57359D" w14:textId="77777777" w:rsidR="00000000" w:rsidRDefault="00B80CBE">
            <w:pPr>
              <w:divId w:val="76121764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5B0ABC3" w14:textId="77777777" w:rsidR="00000000" w:rsidRDefault="00B80CB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14:paraId="15BA4EFB" w14:textId="77777777" w:rsidR="00000000" w:rsidRDefault="00B80CBE">
            <w:pPr>
              <w:divId w:val="18697568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749F78" w14:textId="77777777" w:rsidR="00000000" w:rsidRDefault="00B80CBE">
            <w:pPr>
              <w:jc w:val="center"/>
              <w:rPr>
                <w:rFonts w:eastAsia="Times New Roman"/>
                <w:sz w:val="14"/>
                <w:szCs w:val="14"/>
              </w:rPr>
            </w:pPr>
            <w:r>
              <w:rPr>
                <w:rFonts w:ascii="inherit" w:eastAsia="Times New Roman" w:hAnsi="inherit"/>
                <w:b/>
                <w:bCs/>
                <w:sz w:val="14"/>
                <w:szCs w:val="14"/>
              </w:rPr>
              <w:t>2018</w:t>
            </w:r>
          </w:p>
        </w:tc>
        <w:tc>
          <w:tcPr>
            <w:tcW w:w="0" w:type="auto"/>
            <w:tcMar>
              <w:top w:w="30" w:type="dxa"/>
              <w:left w:w="30" w:type="dxa"/>
              <w:bottom w:w="30" w:type="dxa"/>
              <w:right w:w="30" w:type="dxa"/>
            </w:tcMar>
            <w:vAlign w:val="bottom"/>
            <w:hideMark/>
          </w:tcPr>
          <w:p w14:paraId="40167F7B" w14:textId="77777777" w:rsidR="00000000" w:rsidRDefault="00B80CBE">
            <w:pPr>
              <w:divId w:val="121322896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A257710" w14:textId="77777777" w:rsidR="00000000" w:rsidRDefault="00B80CBE">
            <w:pPr>
              <w:jc w:val="center"/>
              <w:rPr>
                <w:rFonts w:eastAsia="Times New Roman"/>
                <w:sz w:val="14"/>
                <w:szCs w:val="14"/>
              </w:rPr>
            </w:pPr>
            <w:r>
              <w:rPr>
                <w:rFonts w:ascii="inherit" w:eastAsia="Times New Roman" w:hAnsi="inherit"/>
                <w:b/>
                <w:bCs/>
                <w:sz w:val="14"/>
                <w:szCs w:val="14"/>
              </w:rPr>
              <w:t>Change</w:t>
            </w:r>
          </w:p>
        </w:tc>
      </w:tr>
      <w:tr w:rsidR="00000000" w14:paraId="75BC260F" w14:textId="77777777">
        <w:trPr>
          <w:divId w:val="1726830166"/>
        </w:trPr>
        <w:tc>
          <w:tcPr>
            <w:tcW w:w="0" w:type="auto"/>
            <w:shd w:val="clear" w:color="auto" w:fill="CCEEFF"/>
            <w:tcMar>
              <w:top w:w="30" w:type="dxa"/>
              <w:left w:w="30" w:type="dxa"/>
              <w:bottom w:w="30" w:type="dxa"/>
              <w:right w:w="30" w:type="dxa"/>
            </w:tcMar>
            <w:vAlign w:val="center"/>
            <w:hideMark/>
          </w:tcPr>
          <w:p w14:paraId="4AED9A3F" w14:textId="77777777" w:rsidR="00000000" w:rsidRDefault="00B80CBE">
            <w:pPr>
              <w:rPr>
                <w:rFonts w:eastAsia="Times New Roman"/>
                <w:sz w:val="16"/>
                <w:szCs w:val="16"/>
              </w:rPr>
            </w:pPr>
            <w:r>
              <w:rPr>
                <w:rFonts w:ascii="inherit" w:eastAsia="Times New Roman" w:hAnsi="inherit"/>
                <w:b/>
                <w:bCs/>
                <w:sz w:val="16"/>
                <w:szCs w:val="16"/>
              </w:rPr>
              <w:t>Weighted-average common shares outstanding (in millions):</w:t>
            </w:r>
          </w:p>
        </w:tc>
        <w:tc>
          <w:tcPr>
            <w:tcW w:w="0" w:type="auto"/>
            <w:shd w:val="clear" w:color="auto" w:fill="CCEEFF"/>
            <w:tcMar>
              <w:top w:w="30" w:type="dxa"/>
              <w:left w:w="30" w:type="dxa"/>
              <w:bottom w:w="30" w:type="dxa"/>
              <w:right w:w="30" w:type="dxa"/>
            </w:tcMar>
            <w:vAlign w:val="bottom"/>
            <w:hideMark/>
          </w:tcPr>
          <w:p w14:paraId="18434472" w14:textId="77777777" w:rsidR="00000000" w:rsidRDefault="00B80CBE">
            <w:pPr>
              <w:divId w:val="20701084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A58FEB" w14:textId="77777777" w:rsidR="00000000" w:rsidRDefault="00B80CBE">
            <w:pPr>
              <w:divId w:val="1637832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8F27A6" w14:textId="77777777" w:rsidR="00000000" w:rsidRDefault="00B80CBE">
            <w:pPr>
              <w:divId w:val="1276136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F1001E" w14:textId="77777777" w:rsidR="00000000" w:rsidRDefault="00B80CBE">
            <w:pPr>
              <w:divId w:val="864094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9E5F8F" w14:textId="77777777" w:rsidR="00000000" w:rsidRDefault="00B80CBE">
            <w:pPr>
              <w:divId w:val="41617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5C4B0B6" w14:textId="77777777" w:rsidR="00000000" w:rsidRDefault="00B80CBE">
            <w:pPr>
              <w:divId w:val="1331906141"/>
              <w:rPr>
                <w:rFonts w:eastAsia="Times New Roman"/>
                <w:sz w:val="20"/>
                <w:szCs w:val="20"/>
              </w:rPr>
            </w:pPr>
            <w:r>
              <w:rPr>
                <w:rFonts w:ascii="inherit" w:eastAsia="Times New Roman" w:hAnsi="inherit"/>
                <w:sz w:val="20"/>
                <w:szCs w:val="20"/>
              </w:rPr>
              <w:t> </w:t>
            </w:r>
          </w:p>
        </w:tc>
      </w:tr>
      <w:tr w:rsidR="00000000" w14:paraId="3C09F00B" w14:textId="77777777">
        <w:trPr>
          <w:divId w:val="1726830166"/>
        </w:trPr>
        <w:tc>
          <w:tcPr>
            <w:tcW w:w="0" w:type="auto"/>
            <w:tcMar>
              <w:top w:w="30" w:type="dxa"/>
              <w:left w:w="30" w:type="dxa"/>
              <w:bottom w:w="30" w:type="dxa"/>
              <w:right w:w="30" w:type="dxa"/>
            </w:tcMar>
            <w:vAlign w:val="center"/>
            <w:hideMark/>
          </w:tcPr>
          <w:p w14:paraId="4E0CF586" w14:textId="77777777" w:rsidR="00000000" w:rsidRDefault="00B80CBE">
            <w:pPr>
              <w:rPr>
                <w:rFonts w:eastAsia="Times New Roman"/>
                <w:sz w:val="16"/>
                <w:szCs w:val="16"/>
              </w:rPr>
            </w:pPr>
            <w:r>
              <w:rPr>
                <w:rFonts w:ascii="inherit" w:eastAsia="Times New Roman" w:hAnsi="inherit"/>
                <w:sz w:val="16"/>
                <w:szCs w:val="16"/>
              </w:rPr>
              <w:t>Basic</w:t>
            </w:r>
            <w:r>
              <w:rPr>
                <w:rFonts w:ascii="inherit" w:eastAsia="Times New Roman" w:hAnsi="inherit"/>
                <w:sz w:val="16"/>
                <w:szCs w:val="16"/>
              </w:rPr>
              <w:t xml:space="preserve"> </w:t>
            </w:r>
          </w:p>
        </w:tc>
        <w:tc>
          <w:tcPr>
            <w:tcW w:w="0" w:type="auto"/>
            <w:tcMar>
              <w:top w:w="30" w:type="dxa"/>
              <w:left w:w="30" w:type="dxa"/>
              <w:bottom w:w="30" w:type="dxa"/>
              <w:right w:w="30" w:type="dxa"/>
            </w:tcMar>
            <w:vAlign w:val="bottom"/>
            <w:hideMark/>
          </w:tcPr>
          <w:p w14:paraId="6233FB0E" w14:textId="77777777" w:rsidR="00000000" w:rsidRDefault="00B80CBE">
            <w:pPr>
              <w:divId w:val="21136280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333F12" w14:textId="77777777" w:rsidR="00000000" w:rsidRDefault="00B80CBE">
            <w:pPr>
              <w:jc w:val="right"/>
              <w:rPr>
                <w:rFonts w:eastAsia="Times New Roman"/>
                <w:sz w:val="16"/>
                <w:szCs w:val="16"/>
              </w:rPr>
            </w:pPr>
            <w:r>
              <w:rPr>
                <w:rFonts w:ascii="inherit" w:eastAsia="Times New Roman" w:hAnsi="inherit"/>
                <w:b/>
                <w:bCs/>
                <w:sz w:val="16"/>
                <w:szCs w:val="16"/>
              </w:rPr>
              <w:t>469.4</w:t>
            </w:r>
          </w:p>
        </w:tc>
        <w:tc>
          <w:tcPr>
            <w:tcW w:w="0" w:type="auto"/>
            <w:vAlign w:val="bottom"/>
            <w:hideMark/>
          </w:tcPr>
          <w:p w14:paraId="6C0780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D8107F" w14:textId="77777777" w:rsidR="00000000" w:rsidRDefault="00B80CBE">
            <w:pPr>
              <w:divId w:val="1477182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FDCC0D" w14:textId="77777777" w:rsidR="00000000" w:rsidRDefault="00B80CBE">
            <w:pPr>
              <w:jc w:val="right"/>
              <w:rPr>
                <w:rFonts w:eastAsia="Times New Roman"/>
                <w:sz w:val="16"/>
                <w:szCs w:val="16"/>
              </w:rPr>
            </w:pPr>
            <w:r>
              <w:rPr>
                <w:rFonts w:ascii="inherit" w:eastAsia="Times New Roman" w:hAnsi="inherit"/>
                <w:sz w:val="16"/>
                <w:szCs w:val="16"/>
              </w:rPr>
              <w:t>486.9</w:t>
            </w:r>
          </w:p>
        </w:tc>
        <w:tc>
          <w:tcPr>
            <w:tcW w:w="0" w:type="auto"/>
            <w:vAlign w:val="bottom"/>
            <w:hideMark/>
          </w:tcPr>
          <w:p w14:paraId="7889E88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ABADFC" w14:textId="77777777" w:rsidR="00000000" w:rsidRDefault="00B80CBE">
            <w:pPr>
              <w:divId w:val="1057119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3E7617"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tcMar>
              <w:top w:w="30" w:type="dxa"/>
              <w:left w:w="0" w:type="dxa"/>
              <w:bottom w:w="30" w:type="dxa"/>
              <w:right w:w="30" w:type="dxa"/>
            </w:tcMar>
            <w:vAlign w:val="bottom"/>
            <w:hideMark/>
          </w:tcPr>
          <w:p w14:paraId="5D450627" w14:textId="77777777" w:rsidR="00000000" w:rsidRDefault="00B80CBE">
            <w:pPr>
              <w:rPr>
                <w:rFonts w:eastAsia="Times New Roman"/>
                <w:sz w:val="16"/>
                <w:szCs w:val="16"/>
              </w:rPr>
            </w:pPr>
            <w:r>
              <w:rPr>
                <w:rFonts w:ascii="inherit" w:eastAsia="Times New Roman" w:hAnsi="inherit"/>
                <w:sz w:val="16"/>
                <w:szCs w:val="16"/>
              </w:rPr>
              <w:t>)%</w:t>
            </w:r>
          </w:p>
        </w:tc>
      </w:tr>
      <w:tr w:rsidR="00000000" w14:paraId="0310E693" w14:textId="77777777">
        <w:trPr>
          <w:divId w:val="1726830166"/>
        </w:trPr>
        <w:tc>
          <w:tcPr>
            <w:tcW w:w="0" w:type="auto"/>
            <w:shd w:val="clear" w:color="auto" w:fill="CCEEFF"/>
            <w:tcMar>
              <w:top w:w="30" w:type="dxa"/>
              <w:left w:w="30" w:type="dxa"/>
              <w:bottom w:w="30" w:type="dxa"/>
              <w:right w:w="30" w:type="dxa"/>
            </w:tcMar>
            <w:vAlign w:val="center"/>
            <w:hideMark/>
          </w:tcPr>
          <w:p w14:paraId="644AA2B9" w14:textId="77777777" w:rsidR="00000000" w:rsidRDefault="00B80CBE">
            <w:pPr>
              <w:rPr>
                <w:rFonts w:eastAsia="Times New Roman"/>
                <w:sz w:val="16"/>
                <w:szCs w:val="16"/>
              </w:rPr>
            </w:pPr>
            <w:r>
              <w:rPr>
                <w:rFonts w:ascii="inherit" w:eastAsia="Times New Roman" w:hAnsi="inherit"/>
                <w:sz w:val="16"/>
                <w:szCs w:val="16"/>
              </w:rPr>
              <w:t>Diluted</w:t>
            </w:r>
          </w:p>
        </w:tc>
        <w:tc>
          <w:tcPr>
            <w:tcW w:w="0" w:type="auto"/>
            <w:shd w:val="clear" w:color="auto" w:fill="CCEEFF"/>
            <w:tcMar>
              <w:top w:w="30" w:type="dxa"/>
              <w:left w:w="30" w:type="dxa"/>
              <w:bottom w:w="30" w:type="dxa"/>
              <w:right w:w="30" w:type="dxa"/>
            </w:tcMar>
            <w:vAlign w:val="bottom"/>
            <w:hideMark/>
          </w:tcPr>
          <w:p w14:paraId="1E516D0C" w14:textId="77777777" w:rsidR="00000000" w:rsidRDefault="00B80CBE">
            <w:pPr>
              <w:divId w:val="1618946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D13708" w14:textId="77777777" w:rsidR="00000000" w:rsidRDefault="00B80CBE">
            <w:pPr>
              <w:jc w:val="right"/>
              <w:rPr>
                <w:rFonts w:eastAsia="Times New Roman"/>
                <w:sz w:val="16"/>
                <w:szCs w:val="16"/>
              </w:rPr>
            </w:pPr>
            <w:r>
              <w:rPr>
                <w:rFonts w:ascii="inherit" w:eastAsia="Times New Roman" w:hAnsi="inherit"/>
                <w:b/>
                <w:bCs/>
                <w:sz w:val="16"/>
                <w:szCs w:val="16"/>
              </w:rPr>
              <w:t>471.6</w:t>
            </w:r>
          </w:p>
        </w:tc>
        <w:tc>
          <w:tcPr>
            <w:tcW w:w="0" w:type="auto"/>
            <w:shd w:val="clear" w:color="auto" w:fill="CCEEFF"/>
            <w:vAlign w:val="bottom"/>
            <w:hideMark/>
          </w:tcPr>
          <w:p w14:paraId="593907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9BCD5" w14:textId="77777777" w:rsidR="00000000" w:rsidRDefault="00B80CBE">
            <w:pPr>
              <w:divId w:val="3014701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2E297E" w14:textId="77777777" w:rsidR="00000000" w:rsidRDefault="00B80CBE">
            <w:pPr>
              <w:jc w:val="right"/>
              <w:rPr>
                <w:rFonts w:eastAsia="Times New Roman"/>
                <w:sz w:val="16"/>
                <w:szCs w:val="16"/>
              </w:rPr>
            </w:pPr>
            <w:r>
              <w:rPr>
                <w:rFonts w:ascii="inherit" w:eastAsia="Times New Roman" w:hAnsi="inherit"/>
                <w:sz w:val="16"/>
                <w:szCs w:val="16"/>
              </w:rPr>
              <w:t>490.8</w:t>
            </w:r>
          </w:p>
        </w:tc>
        <w:tc>
          <w:tcPr>
            <w:tcW w:w="0" w:type="auto"/>
            <w:shd w:val="clear" w:color="auto" w:fill="CCEEFF"/>
            <w:vAlign w:val="bottom"/>
            <w:hideMark/>
          </w:tcPr>
          <w:p w14:paraId="64FAB93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9F4E5E" w14:textId="77777777" w:rsidR="00000000" w:rsidRDefault="00B80CBE">
            <w:pPr>
              <w:divId w:val="2027097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78E1D27"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tcMar>
              <w:top w:w="30" w:type="dxa"/>
              <w:left w:w="0" w:type="dxa"/>
              <w:bottom w:w="30" w:type="dxa"/>
              <w:right w:w="30" w:type="dxa"/>
            </w:tcMar>
            <w:vAlign w:val="center"/>
            <w:hideMark/>
          </w:tcPr>
          <w:p w14:paraId="02013312" w14:textId="77777777" w:rsidR="00000000" w:rsidRDefault="00B80CBE">
            <w:pPr>
              <w:rPr>
                <w:rFonts w:eastAsia="Times New Roman"/>
                <w:sz w:val="16"/>
                <w:szCs w:val="16"/>
              </w:rPr>
            </w:pPr>
            <w:r>
              <w:rPr>
                <w:rFonts w:ascii="inherit" w:eastAsia="Times New Roman" w:hAnsi="inherit"/>
                <w:sz w:val="16"/>
                <w:szCs w:val="16"/>
              </w:rPr>
              <w:t>)</w:t>
            </w:r>
          </w:p>
        </w:tc>
      </w:tr>
      <w:tr w:rsidR="00000000" w14:paraId="303AA0A3" w14:textId="77777777">
        <w:trPr>
          <w:divId w:val="1726830166"/>
        </w:trPr>
        <w:tc>
          <w:tcPr>
            <w:tcW w:w="0" w:type="auto"/>
            <w:tcMar>
              <w:top w:w="30" w:type="dxa"/>
              <w:left w:w="30" w:type="dxa"/>
              <w:bottom w:w="30" w:type="dxa"/>
              <w:right w:w="30" w:type="dxa"/>
            </w:tcMar>
            <w:vAlign w:val="center"/>
            <w:hideMark/>
          </w:tcPr>
          <w:p w14:paraId="3A6A4F40" w14:textId="77777777" w:rsidR="00000000" w:rsidRDefault="00B80CBE">
            <w:pPr>
              <w:rPr>
                <w:rFonts w:eastAsia="Times New Roman"/>
                <w:sz w:val="16"/>
                <w:szCs w:val="16"/>
              </w:rPr>
            </w:pPr>
            <w:r>
              <w:rPr>
                <w:rFonts w:ascii="inherit" w:eastAsia="Times New Roman" w:hAnsi="inherit"/>
                <w:sz w:val="16"/>
                <w:szCs w:val="16"/>
              </w:rPr>
              <w:t>Common shares outstanding (period-end, in millions)</w:t>
            </w:r>
          </w:p>
        </w:tc>
        <w:tc>
          <w:tcPr>
            <w:tcW w:w="0" w:type="auto"/>
            <w:tcMar>
              <w:top w:w="30" w:type="dxa"/>
              <w:left w:w="30" w:type="dxa"/>
              <w:bottom w:w="30" w:type="dxa"/>
              <w:right w:w="30" w:type="dxa"/>
            </w:tcMar>
            <w:vAlign w:val="bottom"/>
            <w:hideMark/>
          </w:tcPr>
          <w:p w14:paraId="1B6F1D6B" w14:textId="77777777" w:rsidR="00000000" w:rsidRDefault="00B80CBE">
            <w:pPr>
              <w:divId w:val="10418574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C85589" w14:textId="77777777" w:rsidR="00000000" w:rsidRDefault="00B80CBE">
            <w:pPr>
              <w:jc w:val="right"/>
              <w:rPr>
                <w:rFonts w:eastAsia="Times New Roman"/>
                <w:sz w:val="16"/>
                <w:szCs w:val="16"/>
              </w:rPr>
            </w:pPr>
            <w:r>
              <w:rPr>
                <w:rFonts w:ascii="inherit" w:eastAsia="Times New Roman" w:hAnsi="inherit"/>
                <w:b/>
                <w:bCs/>
                <w:sz w:val="16"/>
                <w:szCs w:val="16"/>
              </w:rPr>
              <w:t>469.6</w:t>
            </w:r>
          </w:p>
        </w:tc>
        <w:tc>
          <w:tcPr>
            <w:tcW w:w="0" w:type="auto"/>
            <w:vAlign w:val="bottom"/>
            <w:hideMark/>
          </w:tcPr>
          <w:p w14:paraId="70861D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160D22" w14:textId="77777777" w:rsidR="00000000" w:rsidRDefault="00B80CBE">
            <w:pPr>
              <w:divId w:val="1219246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02CA36" w14:textId="77777777" w:rsidR="00000000" w:rsidRDefault="00B80CBE">
            <w:pPr>
              <w:jc w:val="right"/>
              <w:rPr>
                <w:rFonts w:eastAsia="Times New Roman"/>
                <w:sz w:val="16"/>
                <w:szCs w:val="16"/>
              </w:rPr>
            </w:pPr>
            <w:r>
              <w:rPr>
                <w:rFonts w:ascii="inherit" w:eastAsia="Times New Roman" w:hAnsi="inherit"/>
                <w:sz w:val="16"/>
                <w:szCs w:val="16"/>
              </w:rPr>
              <w:t>485.9</w:t>
            </w:r>
          </w:p>
        </w:tc>
        <w:tc>
          <w:tcPr>
            <w:tcW w:w="0" w:type="auto"/>
            <w:vAlign w:val="bottom"/>
            <w:hideMark/>
          </w:tcPr>
          <w:p w14:paraId="2F1452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BE6215" w14:textId="77777777" w:rsidR="00000000" w:rsidRDefault="00B80CBE">
            <w:pPr>
              <w:divId w:val="827942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C58F80"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center"/>
            <w:hideMark/>
          </w:tcPr>
          <w:p w14:paraId="511F1377" w14:textId="77777777" w:rsidR="00000000" w:rsidRDefault="00B80CBE">
            <w:pPr>
              <w:rPr>
                <w:rFonts w:eastAsia="Times New Roman"/>
                <w:sz w:val="16"/>
                <w:szCs w:val="16"/>
              </w:rPr>
            </w:pPr>
            <w:r>
              <w:rPr>
                <w:rFonts w:ascii="inherit" w:eastAsia="Times New Roman" w:hAnsi="inherit"/>
                <w:sz w:val="16"/>
                <w:szCs w:val="16"/>
              </w:rPr>
              <w:t>)</w:t>
            </w:r>
          </w:p>
        </w:tc>
      </w:tr>
      <w:tr w:rsidR="00000000" w14:paraId="1FA3FF72" w14:textId="77777777">
        <w:trPr>
          <w:divId w:val="1726830166"/>
        </w:trPr>
        <w:tc>
          <w:tcPr>
            <w:tcW w:w="0" w:type="auto"/>
            <w:shd w:val="clear" w:color="auto" w:fill="CCEEFF"/>
            <w:tcMar>
              <w:top w:w="30" w:type="dxa"/>
              <w:left w:w="30" w:type="dxa"/>
              <w:bottom w:w="30" w:type="dxa"/>
              <w:right w:w="30" w:type="dxa"/>
            </w:tcMar>
            <w:vAlign w:val="center"/>
            <w:hideMark/>
          </w:tcPr>
          <w:p w14:paraId="54314FFA" w14:textId="77777777" w:rsidR="00000000" w:rsidRDefault="00B80CBE">
            <w:pPr>
              <w:rPr>
                <w:rFonts w:eastAsia="Times New Roman"/>
                <w:sz w:val="16"/>
                <w:szCs w:val="16"/>
              </w:rPr>
            </w:pPr>
            <w:r>
              <w:rPr>
                <w:rFonts w:ascii="inherit" w:eastAsia="Times New Roman" w:hAnsi="inherit"/>
                <w:sz w:val="16"/>
                <w:szCs w:val="16"/>
              </w:rPr>
              <w:t>Dividends declared and paid per common share</w:t>
            </w:r>
          </w:p>
        </w:tc>
        <w:tc>
          <w:tcPr>
            <w:tcW w:w="0" w:type="auto"/>
            <w:shd w:val="clear" w:color="auto" w:fill="CCEEFF"/>
            <w:tcMar>
              <w:top w:w="30" w:type="dxa"/>
              <w:left w:w="30" w:type="dxa"/>
              <w:bottom w:w="30" w:type="dxa"/>
              <w:right w:w="30" w:type="dxa"/>
            </w:tcMar>
            <w:vAlign w:val="bottom"/>
            <w:hideMark/>
          </w:tcPr>
          <w:p w14:paraId="02D5FD98" w14:textId="77777777" w:rsidR="00000000" w:rsidRDefault="00B80CBE">
            <w:pPr>
              <w:divId w:val="512960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66E668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14:paraId="3460B06D" w14:textId="77777777" w:rsidR="00000000" w:rsidRDefault="00B80CBE">
            <w:pPr>
              <w:jc w:val="right"/>
              <w:rPr>
                <w:rFonts w:eastAsia="Times New Roman"/>
                <w:sz w:val="16"/>
                <w:szCs w:val="16"/>
              </w:rPr>
            </w:pPr>
            <w:r>
              <w:rPr>
                <w:rFonts w:ascii="inherit" w:eastAsia="Times New Roman" w:hAnsi="inherit"/>
                <w:b/>
                <w:bCs/>
                <w:sz w:val="16"/>
                <w:szCs w:val="16"/>
              </w:rPr>
              <w:t>0.40</w:t>
            </w:r>
          </w:p>
        </w:tc>
        <w:tc>
          <w:tcPr>
            <w:tcW w:w="0" w:type="auto"/>
            <w:shd w:val="clear" w:color="auto" w:fill="CCEEFF"/>
            <w:vAlign w:val="bottom"/>
            <w:hideMark/>
          </w:tcPr>
          <w:p w14:paraId="7C5D0C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49E15" w14:textId="77777777" w:rsidR="00000000" w:rsidRDefault="00B80CBE">
            <w:pPr>
              <w:divId w:val="2074423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421458C"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6B75F55B" w14:textId="77777777" w:rsidR="00000000" w:rsidRDefault="00B80CBE">
            <w:pPr>
              <w:jc w:val="right"/>
              <w:rPr>
                <w:rFonts w:eastAsia="Times New Roman"/>
                <w:sz w:val="16"/>
                <w:szCs w:val="16"/>
              </w:rPr>
            </w:pPr>
            <w:r>
              <w:rPr>
                <w:rFonts w:ascii="inherit" w:eastAsia="Times New Roman" w:hAnsi="inherit"/>
                <w:sz w:val="16"/>
                <w:szCs w:val="16"/>
              </w:rPr>
              <w:t>0.40</w:t>
            </w:r>
          </w:p>
        </w:tc>
        <w:tc>
          <w:tcPr>
            <w:tcW w:w="0" w:type="auto"/>
            <w:shd w:val="clear" w:color="auto" w:fill="CCEEFF"/>
            <w:vAlign w:val="bottom"/>
            <w:hideMark/>
          </w:tcPr>
          <w:p w14:paraId="27529AA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480A4" w14:textId="77777777" w:rsidR="00000000" w:rsidRDefault="00B80CBE">
            <w:pPr>
              <w:divId w:val="340855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2C7EA58"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A7618D8" w14:textId="77777777" w:rsidR="00000000" w:rsidRDefault="00B80CBE">
            <w:pPr>
              <w:rPr>
                <w:rFonts w:eastAsia="Times New Roman"/>
                <w:sz w:val="20"/>
                <w:szCs w:val="20"/>
              </w:rPr>
            </w:pPr>
          </w:p>
        </w:tc>
      </w:tr>
      <w:tr w:rsidR="00000000" w14:paraId="7CF37EDC" w14:textId="77777777">
        <w:trPr>
          <w:divId w:val="1726830166"/>
        </w:trPr>
        <w:tc>
          <w:tcPr>
            <w:tcW w:w="0" w:type="auto"/>
            <w:tcMar>
              <w:top w:w="30" w:type="dxa"/>
              <w:left w:w="30" w:type="dxa"/>
              <w:bottom w:w="30" w:type="dxa"/>
              <w:right w:w="30" w:type="dxa"/>
            </w:tcMar>
            <w:vAlign w:val="center"/>
            <w:hideMark/>
          </w:tcPr>
          <w:p w14:paraId="718B7E52" w14:textId="77777777" w:rsidR="00000000" w:rsidRDefault="00B80CBE">
            <w:pPr>
              <w:divId w:val="1075515644"/>
              <w:rPr>
                <w:rFonts w:eastAsia="Times New Roman"/>
                <w:sz w:val="16"/>
                <w:szCs w:val="16"/>
              </w:rPr>
            </w:pPr>
            <w:r>
              <w:rPr>
                <w:rFonts w:ascii="inherit" w:eastAsia="Times New Roman" w:hAnsi="inherit"/>
                <w:sz w:val="16"/>
                <w:szCs w:val="16"/>
              </w:rPr>
              <w:t>Tangible book value per common share (period-end)</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0F79FBB0" w14:textId="77777777" w:rsidR="00000000" w:rsidRDefault="00B80CBE">
            <w:pPr>
              <w:divId w:val="5725480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B957FE" w14:textId="77777777" w:rsidR="00000000" w:rsidRDefault="00B80CBE">
            <w:pPr>
              <w:jc w:val="right"/>
              <w:rPr>
                <w:rFonts w:eastAsia="Times New Roman"/>
                <w:sz w:val="16"/>
                <w:szCs w:val="16"/>
              </w:rPr>
            </w:pPr>
            <w:r>
              <w:rPr>
                <w:rFonts w:ascii="inherit" w:eastAsia="Times New Roman" w:hAnsi="inherit"/>
                <w:b/>
                <w:bCs/>
                <w:sz w:val="16"/>
                <w:szCs w:val="16"/>
              </w:rPr>
              <w:t>72.86</w:t>
            </w:r>
          </w:p>
        </w:tc>
        <w:tc>
          <w:tcPr>
            <w:tcW w:w="0" w:type="auto"/>
            <w:vAlign w:val="bottom"/>
            <w:hideMark/>
          </w:tcPr>
          <w:p w14:paraId="427188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9F149D" w14:textId="77777777" w:rsidR="00000000" w:rsidRDefault="00B80CBE">
            <w:pPr>
              <w:divId w:val="505407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E69212" w14:textId="77777777" w:rsidR="00000000" w:rsidRDefault="00B80CBE">
            <w:pPr>
              <w:jc w:val="right"/>
              <w:rPr>
                <w:rFonts w:eastAsia="Times New Roman"/>
                <w:sz w:val="16"/>
                <w:szCs w:val="16"/>
              </w:rPr>
            </w:pPr>
            <w:r>
              <w:rPr>
                <w:rFonts w:ascii="inherit" w:eastAsia="Times New Roman" w:hAnsi="inherit"/>
                <w:sz w:val="16"/>
                <w:szCs w:val="16"/>
              </w:rPr>
              <w:t>61.29</w:t>
            </w:r>
          </w:p>
        </w:tc>
        <w:tc>
          <w:tcPr>
            <w:tcW w:w="0" w:type="auto"/>
            <w:vAlign w:val="bottom"/>
            <w:hideMark/>
          </w:tcPr>
          <w:p w14:paraId="0D7E77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BB8E31" w14:textId="77777777" w:rsidR="00000000" w:rsidRDefault="00B80CBE">
            <w:pPr>
              <w:divId w:val="1316882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14AD116" w14:textId="77777777" w:rsidR="00000000" w:rsidRDefault="00B80CBE">
            <w:pPr>
              <w:jc w:val="right"/>
              <w:rPr>
                <w:rFonts w:eastAsia="Times New Roman"/>
                <w:sz w:val="16"/>
                <w:szCs w:val="16"/>
              </w:rPr>
            </w:pPr>
            <w:r>
              <w:rPr>
                <w:rFonts w:ascii="inherit" w:eastAsia="Times New Roman" w:hAnsi="inherit"/>
                <w:sz w:val="16"/>
                <w:szCs w:val="16"/>
              </w:rPr>
              <w:t>19</w:t>
            </w:r>
          </w:p>
        </w:tc>
        <w:tc>
          <w:tcPr>
            <w:tcW w:w="0" w:type="auto"/>
            <w:vAlign w:val="bottom"/>
            <w:hideMark/>
          </w:tcPr>
          <w:p w14:paraId="2E43DFF5" w14:textId="77777777" w:rsidR="00000000" w:rsidRDefault="00B80CBE">
            <w:pPr>
              <w:rPr>
                <w:rFonts w:eastAsia="Times New Roman"/>
                <w:sz w:val="20"/>
                <w:szCs w:val="20"/>
              </w:rPr>
            </w:pPr>
          </w:p>
        </w:tc>
      </w:tr>
      <w:tr w:rsidR="00000000" w14:paraId="4C730B6E" w14:textId="77777777">
        <w:trPr>
          <w:divId w:val="1726830166"/>
        </w:trPr>
        <w:tc>
          <w:tcPr>
            <w:tcW w:w="0" w:type="auto"/>
            <w:shd w:val="clear" w:color="auto" w:fill="CCEEFF"/>
            <w:tcMar>
              <w:top w:w="30" w:type="dxa"/>
              <w:left w:w="30" w:type="dxa"/>
              <w:bottom w:w="30" w:type="dxa"/>
              <w:right w:w="30" w:type="dxa"/>
            </w:tcMar>
            <w:vAlign w:val="center"/>
            <w:hideMark/>
          </w:tcPr>
          <w:p w14:paraId="2456C6DB" w14:textId="77777777" w:rsidR="00000000" w:rsidRDefault="00B80CBE">
            <w:pPr>
              <w:rPr>
                <w:rFonts w:eastAsia="Times New Roman"/>
                <w:sz w:val="16"/>
                <w:szCs w:val="16"/>
              </w:rPr>
            </w:pPr>
            <w:r>
              <w:rPr>
                <w:rFonts w:ascii="inherit" w:eastAsia="Times New Roman" w:hAnsi="inherit"/>
                <w:b/>
                <w:bCs/>
                <w:sz w:val="16"/>
                <w:szCs w:val="16"/>
              </w:rPr>
              <w:t>Balance sheet (average balances)</w:t>
            </w:r>
          </w:p>
        </w:tc>
        <w:tc>
          <w:tcPr>
            <w:tcW w:w="0" w:type="auto"/>
            <w:shd w:val="clear" w:color="auto" w:fill="CCEEFF"/>
            <w:tcMar>
              <w:top w:w="30" w:type="dxa"/>
              <w:left w:w="30" w:type="dxa"/>
              <w:bottom w:w="30" w:type="dxa"/>
              <w:right w:w="30" w:type="dxa"/>
            </w:tcMar>
            <w:vAlign w:val="bottom"/>
            <w:hideMark/>
          </w:tcPr>
          <w:p w14:paraId="30178445" w14:textId="77777777" w:rsidR="00000000" w:rsidRDefault="00B80CBE">
            <w:pPr>
              <w:divId w:val="12210880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13A1433" w14:textId="77777777" w:rsidR="00000000" w:rsidRDefault="00B80CBE">
            <w:pPr>
              <w:divId w:val="957176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25A6CA" w14:textId="77777777" w:rsidR="00000000" w:rsidRDefault="00B80CBE">
            <w:pPr>
              <w:divId w:val="1050812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7C9169" w14:textId="77777777" w:rsidR="00000000" w:rsidRDefault="00B80CBE">
            <w:pPr>
              <w:divId w:val="1583685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E35711" w14:textId="77777777" w:rsidR="00000000" w:rsidRDefault="00B80CBE">
            <w:pPr>
              <w:divId w:val="9383667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08FEC90" w14:textId="77777777" w:rsidR="00000000" w:rsidRDefault="00B80CBE">
            <w:pPr>
              <w:divId w:val="2068604791"/>
              <w:rPr>
                <w:rFonts w:eastAsia="Times New Roman"/>
                <w:sz w:val="20"/>
                <w:szCs w:val="20"/>
              </w:rPr>
            </w:pPr>
            <w:r>
              <w:rPr>
                <w:rFonts w:ascii="inherit" w:eastAsia="Times New Roman" w:hAnsi="inherit"/>
                <w:sz w:val="20"/>
                <w:szCs w:val="20"/>
              </w:rPr>
              <w:t> </w:t>
            </w:r>
          </w:p>
        </w:tc>
      </w:tr>
      <w:tr w:rsidR="00000000" w14:paraId="0AE9D0B0" w14:textId="77777777">
        <w:trPr>
          <w:divId w:val="1726830166"/>
        </w:trPr>
        <w:tc>
          <w:tcPr>
            <w:tcW w:w="0" w:type="auto"/>
            <w:tcMar>
              <w:top w:w="30" w:type="dxa"/>
              <w:left w:w="30" w:type="dxa"/>
              <w:bottom w:w="30" w:type="dxa"/>
              <w:right w:w="30" w:type="dxa"/>
            </w:tcMar>
            <w:vAlign w:val="center"/>
            <w:hideMark/>
          </w:tcPr>
          <w:p w14:paraId="748A60DC" w14:textId="77777777" w:rsidR="00000000" w:rsidRDefault="00B80CBE">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14:paraId="7BB2D952" w14:textId="77777777" w:rsidR="00000000" w:rsidRDefault="00B80CBE">
            <w:pPr>
              <w:divId w:val="1990400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48134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43195C32" w14:textId="77777777" w:rsidR="00000000" w:rsidRDefault="00B80CBE">
            <w:pPr>
              <w:jc w:val="right"/>
              <w:rPr>
                <w:rFonts w:eastAsia="Times New Roman"/>
                <w:sz w:val="16"/>
                <w:szCs w:val="16"/>
              </w:rPr>
            </w:pPr>
            <w:r>
              <w:rPr>
                <w:rFonts w:ascii="inherit" w:eastAsia="Times New Roman" w:hAnsi="inherit"/>
                <w:b/>
                <w:bCs/>
                <w:sz w:val="16"/>
                <w:szCs w:val="16"/>
              </w:rPr>
              <w:t>241,959</w:t>
            </w:r>
          </w:p>
        </w:tc>
        <w:tc>
          <w:tcPr>
            <w:tcW w:w="0" w:type="auto"/>
            <w:vAlign w:val="bottom"/>
            <w:hideMark/>
          </w:tcPr>
          <w:p w14:paraId="3EF2C1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EBD0D3" w14:textId="77777777" w:rsidR="00000000" w:rsidRDefault="00B80CBE">
            <w:pPr>
              <w:divId w:val="1615675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EB6E0B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58D7401E" w14:textId="77777777" w:rsidR="00000000" w:rsidRDefault="00B80CBE">
            <w:pPr>
              <w:jc w:val="right"/>
              <w:rPr>
                <w:rFonts w:eastAsia="Times New Roman"/>
                <w:sz w:val="16"/>
                <w:szCs w:val="16"/>
              </w:rPr>
            </w:pPr>
            <w:r>
              <w:rPr>
                <w:rFonts w:ascii="inherit" w:eastAsia="Times New Roman" w:hAnsi="inherit"/>
                <w:sz w:val="16"/>
                <w:szCs w:val="16"/>
              </w:rPr>
              <w:t>249,726</w:t>
            </w:r>
          </w:p>
        </w:tc>
        <w:tc>
          <w:tcPr>
            <w:tcW w:w="0" w:type="auto"/>
            <w:vAlign w:val="bottom"/>
            <w:hideMark/>
          </w:tcPr>
          <w:p w14:paraId="54C3B0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64F2B0" w14:textId="77777777" w:rsidR="00000000" w:rsidRDefault="00B80CBE">
            <w:pPr>
              <w:divId w:val="1474909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BF3310"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tcMar>
              <w:top w:w="30" w:type="dxa"/>
              <w:left w:w="0" w:type="dxa"/>
              <w:bottom w:w="30" w:type="dxa"/>
              <w:right w:w="30" w:type="dxa"/>
            </w:tcMar>
            <w:vAlign w:val="bottom"/>
            <w:hideMark/>
          </w:tcPr>
          <w:p w14:paraId="3316C0A9" w14:textId="77777777" w:rsidR="00000000" w:rsidRDefault="00B80CBE">
            <w:pPr>
              <w:rPr>
                <w:rFonts w:eastAsia="Times New Roman"/>
                <w:sz w:val="16"/>
                <w:szCs w:val="16"/>
              </w:rPr>
            </w:pPr>
            <w:r>
              <w:rPr>
                <w:rFonts w:ascii="inherit" w:eastAsia="Times New Roman" w:hAnsi="inherit"/>
                <w:sz w:val="16"/>
                <w:szCs w:val="16"/>
              </w:rPr>
              <w:t>)%</w:t>
            </w:r>
          </w:p>
        </w:tc>
      </w:tr>
      <w:tr w:rsidR="00000000" w14:paraId="53955EEC" w14:textId="77777777">
        <w:trPr>
          <w:divId w:val="1726830166"/>
        </w:trPr>
        <w:tc>
          <w:tcPr>
            <w:tcW w:w="0" w:type="auto"/>
            <w:shd w:val="clear" w:color="auto" w:fill="CCEEFF"/>
            <w:tcMar>
              <w:top w:w="30" w:type="dxa"/>
              <w:left w:w="30" w:type="dxa"/>
              <w:bottom w:w="30" w:type="dxa"/>
              <w:right w:w="30" w:type="dxa"/>
            </w:tcMar>
            <w:vAlign w:val="center"/>
            <w:hideMark/>
          </w:tcPr>
          <w:p w14:paraId="46F7B9BE" w14:textId="77777777" w:rsidR="00000000" w:rsidRDefault="00B80CBE">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14:paraId="289D84A4" w14:textId="77777777" w:rsidR="00000000" w:rsidRDefault="00B80CBE">
            <w:pPr>
              <w:divId w:val="489250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F66085" w14:textId="77777777" w:rsidR="00000000" w:rsidRDefault="00B80CBE">
            <w:pPr>
              <w:jc w:val="right"/>
              <w:rPr>
                <w:rFonts w:eastAsia="Times New Roman"/>
                <w:sz w:val="16"/>
                <w:szCs w:val="16"/>
              </w:rPr>
            </w:pPr>
            <w:r>
              <w:rPr>
                <w:rFonts w:ascii="inherit" w:eastAsia="Times New Roman" w:hAnsi="inherit"/>
                <w:b/>
                <w:bCs/>
                <w:sz w:val="16"/>
                <w:szCs w:val="16"/>
              </w:rPr>
              <w:t>337,793</w:t>
            </w:r>
          </w:p>
        </w:tc>
        <w:tc>
          <w:tcPr>
            <w:tcW w:w="0" w:type="auto"/>
            <w:shd w:val="clear" w:color="auto" w:fill="CCEEFF"/>
            <w:vAlign w:val="bottom"/>
            <w:hideMark/>
          </w:tcPr>
          <w:p w14:paraId="2FE1991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B1232" w14:textId="77777777" w:rsidR="00000000" w:rsidRDefault="00B80CBE">
            <w:pPr>
              <w:divId w:val="320162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FB5F842" w14:textId="77777777" w:rsidR="00000000" w:rsidRDefault="00B80CBE">
            <w:pPr>
              <w:jc w:val="right"/>
              <w:rPr>
                <w:rFonts w:eastAsia="Times New Roman"/>
                <w:sz w:val="16"/>
                <w:szCs w:val="16"/>
              </w:rPr>
            </w:pPr>
            <w:r>
              <w:rPr>
                <w:rFonts w:ascii="inherit" w:eastAsia="Times New Roman" w:hAnsi="inherit"/>
                <w:sz w:val="16"/>
                <w:szCs w:val="16"/>
              </w:rPr>
              <w:t>330,183</w:t>
            </w:r>
          </w:p>
        </w:tc>
        <w:tc>
          <w:tcPr>
            <w:tcW w:w="0" w:type="auto"/>
            <w:shd w:val="clear" w:color="auto" w:fill="CCEEFF"/>
            <w:vAlign w:val="bottom"/>
            <w:hideMark/>
          </w:tcPr>
          <w:p w14:paraId="7301CB9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D9630" w14:textId="77777777" w:rsidR="00000000" w:rsidRDefault="00B80CBE">
            <w:pPr>
              <w:divId w:val="306975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3A779FF"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4AFFD4D9" w14:textId="77777777" w:rsidR="00000000" w:rsidRDefault="00B80CBE">
            <w:pPr>
              <w:rPr>
                <w:rFonts w:eastAsia="Times New Roman"/>
                <w:sz w:val="20"/>
                <w:szCs w:val="20"/>
              </w:rPr>
            </w:pPr>
          </w:p>
        </w:tc>
      </w:tr>
      <w:tr w:rsidR="00000000" w14:paraId="064D254D" w14:textId="77777777">
        <w:trPr>
          <w:divId w:val="1726830166"/>
        </w:trPr>
        <w:tc>
          <w:tcPr>
            <w:tcW w:w="0" w:type="auto"/>
            <w:tcMar>
              <w:top w:w="30" w:type="dxa"/>
              <w:left w:w="30" w:type="dxa"/>
              <w:bottom w:w="30" w:type="dxa"/>
              <w:right w:w="30" w:type="dxa"/>
            </w:tcMar>
            <w:vAlign w:val="center"/>
            <w:hideMark/>
          </w:tcPr>
          <w:p w14:paraId="246778A0" w14:textId="77777777" w:rsidR="00000000" w:rsidRDefault="00B80CB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308B5364" w14:textId="77777777" w:rsidR="00000000" w:rsidRDefault="00B80CBE">
            <w:pPr>
              <w:divId w:val="127211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0ADED2" w14:textId="77777777" w:rsidR="00000000" w:rsidRDefault="00B80CBE">
            <w:pPr>
              <w:jc w:val="right"/>
              <w:rPr>
                <w:rFonts w:eastAsia="Times New Roman"/>
                <w:sz w:val="16"/>
                <w:szCs w:val="16"/>
              </w:rPr>
            </w:pPr>
            <w:r>
              <w:rPr>
                <w:rFonts w:ascii="inherit" w:eastAsia="Times New Roman" w:hAnsi="inherit"/>
                <w:b/>
                <w:bCs/>
                <w:sz w:val="16"/>
                <w:szCs w:val="16"/>
              </w:rPr>
              <w:t>370,394</w:t>
            </w:r>
          </w:p>
        </w:tc>
        <w:tc>
          <w:tcPr>
            <w:tcW w:w="0" w:type="auto"/>
            <w:vAlign w:val="bottom"/>
            <w:hideMark/>
          </w:tcPr>
          <w:p w14:paraId="781300A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0D8CFF" w14:textId="77777777" w:rsidR="00000000" w:rsidRDefault="00B80CBE">
            <w:pPr>
              <w:divId w:val="17802485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E6C343" w14:textId="77777777" w:rsidR="00000000" w:rsidRDefault="00B80CBE">
            <w:pPr>
              <w:jc w:val="right"/>
              <w:rPr>
                <w:rFonts w:eastAsia="Times New Roman"/>
                <w:sz w:val="16"/>
                <w:szCs w:val="16"/>
              </w:rPr>
            </w:pPr>
            <w:r>
              <w:rPr>
                <w:rFonts w:ascii="inherit" w:eastAsia="Times New Roman" w:hAnsi="inherit"/>
                <w:sz w:val="16"/>
                <w:szCs w:val="16"/>
              </w:rPr>
              <w:t>362,049</w:t>
            </w:r>
          </w:p>
        </w:tc>
        <w:tc>
          <w:tcPr>
            <w:tcW w:w="0" w:type="auto"/>
            <w:vAlign w:val="bottom"/>
            <w:hideMark/>
          </w:tcPr>
          <w:p w14:paraId="75DDDD1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78CACC" w14:textId="77777777" w:rsidR="00000000" w:rsidRDefault="00B80CBE">
            <w:pPr>
              <w:divId w:val="13113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08DA89"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22B49F39" w14:textId="77777777" w:rsidR="00000000" w:rsidRDefault="00B80CBE">
            <w:pPr>
              <w:rPr>
                <w:rFonts w:eastAsia="Times New Roman"/>
                <w:sz w:val="20"/>
                <w:szCs w:val="20"/>
              </w:rPr>
            </w:pPr>
          </w:p>
        </w:tc>
      </w:tr>
      <w:tr w:rsidR="00000000" w14:paraId="081B6359" w14:textId="77777777">
        <w:trPr>
          <w:divId w:val="1726830166"/>
        </w:trPr>
        <w:tc>
          <w:tcPr>
            <w:tcW w:w="0" w:type="auto"/>
            <w:shd w:val="clear" w:color="auto" w:fill="CCEEFF"/>
            <w:tcMar>
              <w:top w:w="30" w:type="dxa"/>
              <w:left w:w="30" w:type="dxa"/>
              <w:bottom w:w="30" w:type="dxa"/>
              <w:right w:w="30" w:type="dxa"/>
            </w:tcMar>
            <w:vAlign w:val="center"/>
            <w:hideMark/>
          </w:tcPr>
          <w:p w14:paraId="589CBB69" w14:textId="77777777" w:rsidR="00000000" w:rsidRDefault="00B80CB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14:paraId="0FCE8D14" w14:textId="77777777" w:rsidR="00000000" w:rsidRDefault="00B80CBE">
            <w:pPr>
              <w:divId w:val="12731991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06FB41" w14:textId="77777777" w:rsidR="00000000" w:rsidRDefault="00B80CBE">
            <w:pPr>
              <w:jc w:val="right"/>
              <w:rPr>
                <w:rFonts w:eastAsia="Times New Roman"/>
                <w:sz w:val="16"/>
                <w:szCs w:val="16"/>
              </w:rPr>
            </w:pPr>
            <w:r>
              <w:rPr>
                <w:rFonts w:ascii="inherit" w:eastAsia="Times New Roman" w:hAnsi="inherit"/>
                <w:b/>
                <w:bCs/>
                <w:sz w:val="16"/>
                <w:szCs w:val="16"/>
              </w:rPr>
              <w:t>227,572</w:t>
            </w:r>
          </w:p>
        </w:tc>
        <w:tc>
          <w:tcPr>
            <w:tcW w:w="0" w:type="auto"/>
            <w:shd w:val="clear" w:color="auto" w:fill="CCEEFF"/>
            <w:vAlign w:val="bottom"/>
            <w:hideMark/>
          </w:tcPr>
          <w:p w14:paraId="60E1AE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008A6C" w14:textId="77777777" w:rsidR="00000000" w:rsidRDefault="00B80CBE">
            <w:pPr>
              <w:divId w:val="274992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8CB374A" w14:textId="77777777" w:rsidR="00000000" w:rsidRDefault="00B80CBE">
            <w:pPr>
              <w:jc w:val="right"/>
              <w:rPr>
                <w:rFonts w:eastAsia="Times New Roman"/>
                <w:sz w:val="16"/>
                <w:szCs w:val="16"/>
              </w:rPr>
            </w:pPr>
            <w:r>
              <w:rPr>
                <w:rFonts w:ascii="inherit" w:eastAsia="Times New Roman" w:hAnsi="inherit"/>
                <w:sz w:val="16"/>
                <w:szCs w:val="16"/>
              </w:rPr>
              <w:t>219,670</w:t>
            </w:r>
          </w:p>
        </w:tc>
        <w:tc>
          <w:tcPr>
            <w:tcW w:w="0" w:type="auto"/>
            <w:shd w:val="clear" w:color="auto" w:fill="CCEEFF"/>
            <w:vAlign w:val="bottom"/>
            <w:hideMark/>
          </w:tcPr>
          <w:p w14:paraId="1714D4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28D1F9" w14:textId="77777777" w:rsidR="00000000" w:rsidRDefault="00B80CBE">
            <w:pPr>
              <w:divId w:val="1365251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0BFC05"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18D03F5C" w14:textId="77777777" w:rsidR="00000000" w:rsidRDefault="00B80CBE">
            <w:pPr>
              <w:rPr>
                <w:rFonts w:eastAsia="Times New Roman"/>
                <w:sz w:val="20"/>
                <w:szCs w:val="20"/>
              </w:rPr>
            </w:pPr>
          </w:p>
        </w:tc>
      </w:tr>
      <w:tr w:rsidR="00000000" w14:paraId="05E41E99" w14:textId="77777777">
        <w:trPr>
          <w:divId w:val="1726830166"/>
        </w:trPr>
        <w:tc>
          <w:tcPr>
            <w:tcW w:w="0" w:type="auto"/>
            <w:tcMar>
              <w:top w:w="30" w:type="dxa"/>
              <w:left w:w="30" w:type="dxa"/>
              <w:bottom w:w="30" w:type="dxa"/>
              <w:right w:w="30" w:type="dxa"/>
            </w:tcMar>
            <w:vAlign w:val="center"/>
            <w:hideMark/>
          </w:tcPr>
          <w:p w14:paraId="1DBF0648" w14:textId="77777777" w:rsidR="00000000" w:rsidRDefault="00B80CBE">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14:paraId="4460AD6E" w14:textId="77777777" w:rsidR="00000000" w:rsidRDefault="00B80CBE">
            <w:pPr>
              <w:divId w:val="5079125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EA346B" w14:textId="77777777" w:rsidR="00000000" w:rsidRDefault="00B80CBE">
            <w:pPr>
              <w:jc w:val="right"/>
              <w:rPr>
                <w:rFonts w:eastAsia="Times New Roman"/>
                <w:sz w:val="16"/>
                <w:szCs w:val="16"/>
              </w:rPr>
            </w:pPr>
            <w:r>
              <w:rPr>
                <w:rFonts w:ascii="inherit" w:eastAsia="Times New Roman" w:hAnsi="inherit"/>
                <w:b/>
                <w:bCs/>
                <w:sz w:val="16"/>
                <w:szCs w:val="16"/>
              </w:rPr>
              <w:t>251,410</w:t>
            </w:r>
          </w:p>
        </w:tc>
        <w:tc>
          <w:tcPr>
            <w:tcW w:w="0" w:type="auto"/>
            <w:vAlign w:val="bottom"/>
            <w:hideMark/>
          </w:tcPr>
          <w:p w14:paraId="72E9D6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D4AAA2" w14:textId="77777777" w:rsidR="00000000" w:rsidRDefault="00B80CBE">
            <w:pPr>
              <w:divId w:val="13902225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A2CCCF" w14:textId="77777777" w:rsidR="00000000" w:rsidRDefault="00B80CBE">
            <w:pPr>
              <w:jc w:val="right"/>
              <w:rPr>
                <w:rFonts w:eastAsia="Times New Roman"/>
                <w:sz w:val="16"/>
                <w:szCs w:val="16"/>
              </w:rPr>
            </w:pPr>
            <w:r>
              <w:rPr>
                <w:rFonts w:ascii="inherit" w:eastAsia="Times New Roman" w:hAnsi="inherit"/>
                <w:sz w:val="16"/>
                <w:szCs w:val="16"/>
              </w:rPr>
              <w:t>245,270</w:t>
            </w:r>
          </w:p>
        </w:tc>
        <w:tc>
          <w:tcPr>
            <w:tcW w:w="0" w:type="auto"/>
            <w:vAlign w:val="bottom"/>
            <w:hideMark/>
          </w:tcPr>
          <w:p w14:paraId="3C9817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D36EED" w14:textId="77777777" w:rsidR="00000000" w:rsidRDefault="00B80CBE">
            <w:pPr>
              <w:divId w:val="626157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533598"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6E3BC43C" w14:textId="77777777" w:rsidR="00000000" w:rsidRDefault="00B80CBE">
            <w:pPr>
              <w:rPr>
                <w:rFonts w:eastAsia="Times New Roman"/>
                <w:sz w:val="20"/>
                <w:szCs w:val="20"/>
              </w:rPr>
            </w:pPr>
          </w:p>
        </w:tc>
      </w:tr>
      <w:tr w:rsidR="00000000" w14:paraId="55E20854" w14:textId="77777777">
        <w:trPr>
          <w:divId w:val="1726830166"/>
        </w:trPr>
        <w:tc>
          <w:tcPr>
            <w:tcW w:w="0" w:type="auto"/>
            <w:shd w:val="clear" w:color="auto" w:fill="CCEEFF"/>
            <w:tcMar>
              <w:top w:w="30" w:type="dxa"/>
              <w:left w:w="30" w:type="dxa"/>
              <w:bottom w:w="30" w:type="dxa"/>
              <w:right w:w="30" w:type="dxa"/>
            </w:tcMar>
            <w:vAlign w:val="center"/>
            <w:hideMark/>
          </w:tcPr>
          <w:p w14:paraId="1B767D2B" w14:textId="77777777" w:rsidR="00000000" w:rsidRDefault="00B80CBE">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14:paraId="2BACAD32" w14:textId="77777777" w:rsidR="00000000" w:rsidRDefault="00B80CBE">
            <w:pPr>
              <w:divId w:val="1410809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7D1116" w14:textId="77777777" w:rsidR="00000000" w:rsidRDefault="00B80CBE">
            <w:pPr>
              <w:jc w:val="right"/>
              <w:rPr>
                <w:rFonts w:eastAsia="Times New Roman"/>
                <w:sz w:val="16"/>
                <w:szCs w:val="16"/>
              </w:rPr>
            </w:pPr>
            <w:r>
              <w:rPr>
                <w:rFonts w:ascii="inherit" w:eastAsia="Times New Roman" w:hAnsi="inherit"/>
                <w:b/>
                <w:bCs/>
                <w:sz w:val="16"/>
                <w:szCs w:val="16"/>
              </w:rPr>
              <w:t>53,055</w:t>
            </w:r>
          </w:p>
        </w:tc>
        <w:tc>
          <w:tcPr>
            <w:tcW w:w="0" w:type="auto"/>
            <w:shd w:val="clear" w:color="auto" w:fill="CCEEFF"/>
            <w:vAlign w:val="bottom"/>
            <w:hideMark/>
          </w:tcPr>
          <w:p w14:paraId="4B053C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E08E3D" w14:textId="77777777" w:rsidR="00000000" w:rsidRDefault="00B80CBE">
            <w:pPr>
              <w:divId w:val="1871995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BBD823E" w14:textId="77777777" w:rsidR="00000000" w:rsidRDefault="00B80CBE">
            <w:pPr>
              <w:jc w:val="right"/>
              <w:rPr>
                <w:rFonts w:eastAsia="Times New Roman"/>
                <w:sz w:val="16"/>
                <w:szCs w:val="16"/>
              </w:rPr>
            </w:pPr>
            <w:r>
              <w:rPr>
                <w:rFonts w:ascii="inherit" w:eastAsia="Times New Roman" w:hAnsi="inherit"/>
                <w:sz w:val="16"/>
                <w:szCs w:val="16"/>
              </w:rPr>
              <w:t>54,588</w:t>
            </w:r>
          </w:p>
        </w:tc>
        <w:tc>
          <w:tcPr>
            <w:tcW w:w="0" w:type="auto"/>
            <w:shd w:val="clear" w:color="auto" w:fill="CCEEFF"/>
            <w:vAlign w:val="bottom"/>
            <w:hideMark/>
          </w:tcPr>
          <w:p w14:paraId="503A54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C1B8C9" w14:textId="77777777" w:rsidR="00000000" w:rsidRDefault="00B80CBE">
            <w:pPr>
              <w:divId w:val="15317949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DADF8B"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bottom"/>
            <w:hideMark/>
          </w:tcPr>
          <w:p w14:paraId="69BEC03E" w14:textId="77777777" w:rsidR="00000000" w:rsidRDefault="00B80CBE">
            <w:pPr>
              <w:rPr>
                <w:rFonts w:eastAsia="Times New Roman"/>
                <w:sz w:val="16"/>
                <w:szCs w:val="16"/>
              </w:rPr>
            </w:pPr>
            <w:r>
              <w:rPr>
                <w:rFonts w:ascii="inherit" w:eastAsia="Times New Roman" w:hAnsi="inherit"/>
                <w:sz w:val="16"/>
                <w:szCs w:val="16"/>
              </w:rPr>
              <w:t>)</w:t>
            </w:r>
          </w:p>
        </w:tc>
      </w:tr>
      <w:tr w:rsidR="00000000" w14:paraId="4D1A08A9" w14:textId="77777777">
        <w:trPr>
          <w:divId w:val="1726830166"/>
        </w:trPr>
        <w:tc>
          <w:tcPr>
            <w:tcW w:w="0" w:type="auto"/>
            <w:tcMar>
              <w:top w:w="30" w:type="dxa"/>
              <w:left w:w="30" w:type="dxa"/>
              <w:bottom w:w="30" w:type="dxa"/>
              <w:right w:w="30" w:type="dxa"/>
            </w:tcMar>
            <w:vAlign w:val="center"/>
            <w:hideMark/>
          </w:tcPr>
          <w:p w14:paraId="5B665761" w14:textId="77777777" w:rsidR="00000000" w:rsidRDefault="00B80CBE">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14:paraId="00330E6A" w14:textId="77777777" w:rsidR="00000000" w:rsidRDefault="00B80CBE">
            <w:pPr>
              <w:divId w:val="115390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BCBABF" w14:textId="77777777" w:rsidR="00000000" w:rsidRDefault="00B80CBE">
            <w:pPr>
              <w:jc w:val="right"/>
              <w:rPr>
                <w:rFonts w:eastAsia="Times New Roman"/>
                <w:sz w:val="16"/>
                <w:szCs w:val="16"/>
              </w:rPr>
            </w:pPr>
            <w:r>
              <w:rPr>
                <w:rFonts w:ascii="inherit" w:eastAsia="Times New Roman" w:hAnsi="inherit"/>
                <w:b/>
                <w:bCs/>
                <w:sz w:val="16"/>
                <w:szCs w:val="16"/>
              </w:rPr>
              <w:t>48,359</w:t>
            </w:r>
          </w:p>
        </w:tc>
        <w:tc>
          <w:tcPr>
            <w:tcW w:w="0" w:type="auto"/>
            <w:vAlign w:val="bottom"/>
            <w:hideMark/>
          </w:tcPr>
          <w:p w14:paraId="0054FAB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242C94" w14:textId="77777777" w:rsidR="00000000" w:rsidRDefault="00B80CBE">
            <w:pPr>
              <w:divId w:val="20649111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CF16A4" w14:textId="77777777" w:rsidR="00000000" w:rsidRDefault="00B80CBE">
            <w:pPr>
              <w:jc w:val="right"/>
              <w:rPr>
                <w:rFonts w:eastAsia="Times New Roman"/>
                <w:sz w:val="16"/>
                <w:szCs w:val="16"/>
              </w:rPr>
            </w:pPr>
            <w:r>
              <w:rPr>
                <w:rFonts w:ascii="inherit" w:eastAsia="Times New Roman" w:hAnsi="inherit"/>
                <w:sz w:val="16"/>
                <w:szCs w:val="16"/>
              </w:rPr>
              <w:t>44,670</w:t>
            </w:r>
          </w:p>
        </w:tc>
        <w:tc>
          <w:tcPr>
            <w:tcW w:w="0" w:type="auto"/>
            <w:vAlign w:val="bottom"/>
            <w:hideMark/>
          </w:tcPr>
          <w:p w14:paraId="20A450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B1C7F8" w14:textId="77777777" w:rsidR="00000000" w:rsidRDefault="00B80CBE">
            <w:pPr>
              <w:divId w:val="162717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516423"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vAlign w:val="bottom"/>
            <w:hideMark/>
          </w:tcPr>
          <w:p w14:paraId="5A7B73E5" w14:textId="77777777" w:rsidR="00000000" w:rsidRDefault="00B80CBE">
            <w:pPr>
              <w:rPr>
                <w:rFonts w:eastAsia="Times New Roman"/>
                <w:sz w:val="20"/>
                <w:szCs w:val="20"/>
              </w:rPr>
            </w:pPr>
          </w:p>
        </w:tc>
      </w:tr>
      <w:tr w:rsidR="00000000" w14:paraId="116219FE" w14:textId="77777777">
        <w:trPr>
          <w:divId w:val="1726830166"/>
        </w:trPr>
        <w:tc>
          <w:tcPr>
            <w:tcW w:w="0" w:type="auto"/>
            <w:shd w:val="clear" w:color="auto" w:fill="CCEEFF"/>
            <w:tcMar>
              <w:top w:w="30" w:type="dxa"/>
              <w:left w:w="30" w:type="dxa"/>
              <w:bottom w:w="30" w:type="dxa"/>
              <w:right w:w="30" w:type="dxa"/>
            </w:tcMar>
            <w:vAlign w:val="center"/>
            <w:hideMark/>
          </w:tcPr>
          <w:p w14:paraId="7ACB0785" w14:textId="77777777" w:rsidR="00000000" w:rsidRDefault="00B80CBE">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14:paraId="59EC6822" w14:textId="77777777" w:rsidR="00000000" w:rsidRDefault="00B80CBE">
            <w:pPr>
              <w:divId w:val="61027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63D311" w14:textId="77777777" w:rsidR="00000000" w:rsidRDefault="00B80CBE">
            <w:pPr>
              <w:jc w:val="right"/>
              <w:rPr>
                <w:rFonts w:eastAsia="Times New Roman"/>
                <w:sz w:val="16"/>
                <w:szCs w:val="16"/>
              </w:rPr>
            </w:pPr>
            <w:r>
              <w:rPr>
                <w:rFonts w:ascii="inherit" w:eastAsia="Times New Roman" w:hAnsi="inherit"/>
                <w:b/>
                <w:bCs/>
                <w:sz w:val="16"/>
                <w:szCs w:val="16"/>
              </w:rPr>
              <w:t>52,720</w:t>
            </w:r>
          </w:p>
        </w:tc>
        <w:tc>
          <w:tcPr>
            <w:tcW w:w="0" w:type="auto"/>
            <w:shd w:val="clear" w:color="auto" w:fill="CCEEFF"/>
            <w:vAlign w:val="bottom"/>
            <w:hideMark/>
          </w:tcPr>
          <w:p w14:paraId="59A510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783E0C" w14:textId="77777777" w:rsidR="00000000" w:rsidRDefault="00B80CBE">
            <w:pPr>
              <w:divId w:val="1713504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BF129E1" w14:textId="77777777" w:rsidR="00000000" w:rsidRDefault="00B80CBE">
            <w:pPr>
              <w:jc w:val="right"/>
              <w:rPr>
                <w:rFonts w:eastAsia="Times New Roman"/>
                <w:sz w:val="16"/>
                <w:szCs w:val="16"/>
              </w:rPr>
            </w:pPr>
            <w:r>
              <w:rPr>
                <w:rFonts w:ascii="inherit" w:eastAsia="Times New Roman" w:hAnsi="inherit"/>
                <w:sz w:val="16"/>
                <w:szCs w:val="16"/>
              </w:rPr>
              <w:t>49,031</w:t>
            </w:r>
          </w:p>
        </w:tc>
        <w:tc>
          <w:tcPr>
            <w:tcW w:w="0" w:type="auto"/>
            <w:shd w:val="clear" w:color="auto" w:fill="CCEEFF"/>
            <w:vAlign w:val="bottom"/>
            <w:hideMark/>
          </w:tcPr>
          <w:p w14:paraId="0DE0563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58154E" w14:textId="77777777" w:rsidR="00000000" w:rsidRDefault="00B80CBE">
            <w:pPr>
              <w:divId w:val="1517766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363A50"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shd w:val="clear" w:color="auto" w:fill="CCEEFF"/>
            <w:vAlign w:val="bottom"/>
            <w:hideMark/>
          </w:tcPr>
          <w:p w14:paraId="1367D4F9" w14:textId="77777777" w:rsidR="00000000" w:rsidRDefault="00B80CBE">
            <w:pPr>
              <w:rPr>
                <w:rFonts w:eastAsia="Times New Roman"/>
                <w:sz w:val="20"/>
                <w:szCs w:val="20"/>
              </w:rPr>
            </w:pPr>
          </w:p>
        </w:tc>
      </w:tr>
      <w:tr w:rsidR="00000000" w14:paraId="46BB44E6" w14:textId="77777777">
        <w:trPr>
          <w:divId w:val="1726830166"/>
        </w:trPr>
        <w:tc>
          <w:tcPr>
            <w:tcW w:w="0" w:type="auto"/>
            <w:tcMar>
              <w:top w:w="30" w:type="dxa"/>
              <w:left w:w="30" w:type="dxa"/>
              <w:bottom w:w="30" w:type="dxa"/>
              <w:right w:w="30" w:type="dxa"/>
            </w:tcMar>
            <w:vAlign w:val="center"/>
            <w:hideMark/>
          </w:tcPr>
          <w:p w14:paraId="7B8BEE53" w14:textId="77777777" w:rsidR="00000000" w:rsidRDefault="00B80CBE">
            <w:pPr>
              <w:rPr>
                <w:rFonts w:eastAsia="Times New Roman"/>
                <w:sz w:val="16"/>
                <w:szCs w:val="16"/>
              </w:rPr>
            </w:pPr>
            <w:r>
              <w:rPr>
                <w:rFonts w:ascii="inherit" w:eastAsia="Times New Roman" w:hAnsi="inherit"/>
                <w:b/>
                <w:bCs/>
                <w:sz w:val="16"/>
                <w:szCs w:val="16"/>
              </w:rPr>
              <w:t>Selected performance metrics</w:t>
            </w:r>
          </w:p>
        </w:tc>
        <w:tc>
          <w:tcPr>
            <w:tcW w:w="0" w:type="auto"/>
            <w:tcMar>
              <w:top w:w="30" w:type="dxa"/>
              <w:left w:w="30" w:type="dxa"/>
              <w:bottom w:w="30" w:type="dxa"/>
              <w:right w:w="30" w:type="dxa"/>
            </w:tcMar>
            <w:vAlign w:val="bottom"/>
            <w:hideMark/>
          </w:tcPr>
          <w:p w14:paraId="4242EA2D" w14:textId="77777777" w:rsidR="00000000" w:rsidRDefault="00B80CBE">
            <w:pPr>
              <w:divId w:val="10450602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1E9C4A" w14:textId="77777777" w:rsidR="00000000" w:rsidRDefault="00B80CBE">
            <w:pPr>
              <w:divId w:val="1165239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E717D" w14:textId="77777777" w:rsidR="00000000" w:rsidRDefault="00B80CBE">
            <w:pPr>
              <w:divId w:val="259408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34A181" w14:textId="77777777" w:rsidR="00000000" w:rsidRDefault="00B80CBE">
            <w:pPr>
              <w:divId w:val="817914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248436" w14:textId="77777777" w:rsidR="00000000" w:rsidRDefault="00B80CBE">
            <w:pPr>
              <w:divId w:val="257563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CF10E37" w14:textId="77777777" w:rsidR="00000000" w:rsidRDefault="00B80CBE">
            <w:pPr>
              <w:divId w:val="1036349741"/>
              <w:rPr>
                <w:rFonts w:eastAsia="Times New Roman"/>
                <w:sz w:val="20"/>
                <w:szCs w:val="20"/>
              </w:rPr>
            </w:pPr>
            <w:r>
              <w:rPr>
                <w:rFonts w:ascii="inherit" w:eastAsia="Times New Roman" w:hAnsi="inherit"/>
                <w:sz w:val="20"/>
                <w:szCs w:val="20"/>
              </w:rPr>
              <w:t> </w:t>
            </w:r>
          </w:p>
        </w:tc>
      </w:tr>
      <w:tr w:rsidR="00000000" w14:paraId="1464B3F2" w14:textId="77777777">
        <w:trPr>
          <w:divId w:val="1726830166"/>
        </w:trPr>
        <w:tc>
          <w:tcPr>
            <w:tcW w:w="0" w:type="auto"/>
            <w:shd w:val="clear" w:color="auto" w:fill="CCEEFF"/>
            <w:tcMar>
              <w:top w:w="30" w:type="dxa"/>
              <w:left w:w="30" w:type="dxa"/>
              <w:bottom w:w="30" w:type="dxa"/>
              <w:right w:w="30" w:type="dxa"/>
            </w:tcMar>
            <w:vAlign w:val="center"/>
            <w:hideMark/>
          </w:tcPr>
          <w:p w14:paraId="194EFB35" w14:textId="77777777" w:rsidR="00000000" w:rsidRDefault="00B80CBE">
            <w:pPr>
              <w:divId w:val="1927760415"/>
              <w:rPr>
                <w:rFonts w:eastAsia="Times New Roman"/>
                <w:sz w:val="16"/>
                <w:szCs w:val="16"/>
              </w:rPr>
            </w:pPr>
            <w:r>
              <w:rPr>
                <w:rFonts w:ascii="inherit" w:eastAsia="Times New Roman" w:hAnsi="inherit"/>
                <w:sz w:val="16"/>
                <w:szCs w:val="16"/>
              </w:rPr>
              <w:t>Purchase volume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0607D6F5" w14:textId="77777777" w:rsidR="00000000" w:rsidRDefault="00B80CBE">
            <w:pPr>
              <w:divId w:val="698353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CE190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14:paraId="7EA3A2FE" w14:textId="77777777" w:rsidR="00000000" w:rsidRDefault="00B80CBE">
            <w:pPr>
              <w:jc w:val="right"/>
              <w:rPr>
                <w:rFonts w:eastAsia="Times New Roman"/>
                <w:sz w:val="16"/>
                <w:szCs w:val="16"/>
              </w:rPr>
            </w:pPr>
            <w:r>
              <w:rPr>
                <w:rFonts w:ascii="inherit" w:eastAsia="Times New Roman" w:hAnsi="inherit"/>
                <w:b/>
                <w:bCs/>
                <w:sz w:val="16"/>
                <w:szCs w:val="16"/>
              </w:rPr>
              <w:t>93,197</w:t>
            </w:r>
          </w:p>
        </w:tc>
        <w:tc>
          <w:tcPr>
            <w:tcW w:w="0" w:type="auto"/>
            <w:shd w:val="clear" w:color="auto" w:fill="CCEEFF"/>
            <w:vAlign w:val="bottom"/>
            <w:hideMark/>
          </w:tcPr>
          <w:p w14:paraId="66B0EE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CC944F" w14:textId="77777777" w:rsidR="00000000" w:rsidRDefault="00B80CBE">
            <w:pPr>
              <w:divId w:val="1935623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F6269F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3D88560A" w14:textId="77777777" w:rsidR="00000000" w:rsidRDefault="00B80CBE">
            <w:pPr>
              <w:jc w:val="right"/>
              <w:rPr>
                <w:rFonts w:eastAsia="Times New Roman"/>
                <w:sz w:val="16"/>
                <w:szCs w:val="16"/>
              </w:rPr>
            </w:pPr>
            <w:r>
              <w:rPr>
                <w:rFonts w:ascii="inherit" w:eastAsia="Times New Roman" w:hAnsi="inherit"/>
                <w:sz w:val="16"/>
                <w:szCs w:val="16"/>
              </w:rPr>
              <w:t>86,545</w:t>
            </w:r>
          </w:p>
        </w:tc>
        <w:tc>
          <w:tcPr>
            <w:tcW w:w="0" w:type="auto"/>
            <w:shd w:val="clear" w:color="auto" w:fill="CCEEFF"/>
            <w:vAlign w:val="bottom"/>
            <w:hideMark/>
          </w:tcPr>
          <w:p w14:paraId="32599CA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DB25B5" w14:textId="77777777" w:rsidR="00000000" w:rsidRDefault="00B80CBE">
            <w:pPr>
              <w:divId w:val="97990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425A56"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center"/>
            <w:hideMark/>
          </w:tcPr>
          <w:p w14:paraId="389056F5" w14:textId="77777777" w:rsidR="00000000" w:rsidRDefault="00B80CBE">
            <w:pPr>
              <w:rPr>
                <w:rFonts w:eastAsia="Times New Roman"/>
                <w:sz w:val="16"/>
                <w:szCs w:val="16"/>
              </w:rPr>
            </w:pPr>
            <w:r>
              <w:rPr>
                <w:rFonts w:ascii="inherit" w:eastAsia="Times New Roman" w:hAnsi="inherit"/>
                <w:sz w:val="16"/>
                <w:szCs w:val="16"/>
              </w:rPr>
              <w:t> %</w:t>
            </w:r>
          </w:p>
        </w:tc>
      </w:tr>
      <w:tr w:rsidR="00000000" w14:paraId="6ED5C392" w14:textId="77777777">
        <w:trPr>
          <w:divId w:val="1726830166"/>
        </w:trPr>
        <w:tc>
          <w:tcPr>
            <w:tcW w:w="0" w:type="auto"/>
            <w:tcMar>
              <w:top w:w="30" w:type="dxa"/>
              <w:left w:w="30" w:type="dxa"/>
              <w:bottom w:w="30" w:type="dxa"/>
              <w:right w:w="30" w:type="dxa"/>
            </w:tcMar>
            <w:vAlign w:val="center"/>
            <w:hideMark/>
          </w:tcPr>
          <w:p w14:paraId="76581491" w14:textId="77777777" w:rsidR="00000000" w:rsidRDefault="00B80CBE">
            <w:pPr>
              <w:divId w:val="547745"/>
              <w:rPr>
                <w:rFonts w:eastAsia="Times New Roman"/>
                <w:sz w:val="16"/>
                <w:szCs w:val="16"/>
              </w:rPr>
            </w:pPr>
            <w:r>
              <w:rPr>
                <w:rFonts w:ascii="inherit" w:eastAsia="Times New Roman" w:hAnsi="inherit"/>
                <w:sz w:val="16"/>
                <w:szCs w:val="16"/>
              </w:rPr>
              <w:t>Total net revenue margin</w:t>
            </w:r>
            <w:r>
              <w:rPr>
                <w:rFonts w:ascii="inherit" w:eastAsia="Times New Roman" w:hAnsi="inherit"/>
                <w:sz w:val="10"/>
                <w:szCs w:val="10"/>
                <w:vertAlign w:val="superscript"/>
              </w:rPr>
              <w:t>(3)</w:t>
            </w:r>
          </w:p>
        </w:tc>
        <w:tc>
          <w:tcPr>
            <w:tcW w:w="0" w:type="auto"/>
            <w:tcMar>
              <w:top w:w="30" w:type="dxa"/>
              <w:left w:w="30" w:type="dxa"/>
              <w:bottom w:w="30" w:type="dxa"/>
              <w:right w:w="30" w:type="dxa"/>
            </w:tcMar>
            <w:vAlign w:val="bottom"/>
            <w:hideMark/>
          </w:tcPr>
          <w:p w14:paraId="2C19EDB9" w14:textId="77777777" w:rsidR="00000000" w:rsidRDefault="00B80CBE">
            <w:pPr>
              <w:divId w:val="12155771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9C18D2C" w14:textId="77777777" w:rsidR="00000000" w:rsidRDefault="00B80CBE">
            <w:pPr>
              <w:jc w:val="right"/>
              <w:rPr>
                <w:rFonts w:eastAsia="Times New Roman"/>
                <w:sz w:val="16"/>
                <w:szCs w:val="16"/>
              </w:rPr>
            </w:pPr>
            <w:r>
              <w:rPr>
                <w:rFonts w:ascii="inherit" w:eastAsia="Times New Roman" w:hAnsi="inherit"/>
                <w:b/>
                <w:bCs/>
                <w:sz w:val="16"/>
                <w:szCs w:val="16"/>
              </w:rPr>
              <w:t>8.39</w:t>
            </w:r>
          </w:p>
        </w:tc>
        <w:tc>
          <w:tcPr>
            <w:tcW w:w="0" w:type="auto"/>
            <w:tcMar>
              <w:top w:w="30" w:type="dxa"/>
              <w:left w:w="0" w:type="dxa"/>
              <w:bottom w:w="30" w:type="dxa"/>
              <w:right w:w="30" w:type="dxa"/>
            </w:tcMar>
            <w:vAlign w:val="center"/>
            <w:hideMark/>
          </w:tcPr>
          <w:p w14:paraId="1151CF5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A8B137F" w14:textId="77777777" w:rsidR="00000000" w:rsidRDefault="00B80CBE">
            <w:pPr>
              <w:divId w:val="1930336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77A40A" w14:textId="77777777" w:rsidR="00000000" w:rsidRDefault="00B80CBE">
            <w:pPr>
              <w:jc w:val="right"/>
              <w:rPr>
                <w:rFonts w:eastAsia="Times New Roman"/>
                <w:sz w:val="16"/>
                <w:szCs w:val="16"/>
              </w:rPr>
            </w:pPr>
            <w:r>
              <w:rPr>
                <w:rFonts w:ascii="inherit" w:eastAsia="Times New Roman" w:hAnsi="inherit"/>
                <w:sz w:val="16"/>
                <w:szCs w:val="16"/>
              </w:rPr>
              <w:t>8.37</w:t>
            </w:r>
          </w:p>
        </w:tc>
        <w:tc>
          <w:tcPr>
            <w:tcW w:w="0" w:type="auto"/>
            <w:tcMar>
              <w:top w:w="30" w:type="dxa"/>
              <w:left w:w="0" w:type="dxa"/>
              <w:bottom w:w="30" w:type="dxa"/>
              <w:right w:w="30" w:type="dxa"/>
            </w:tcMar>
            <w:vAlign w:val="center"/>
            <w:hideMark/>
          </w:tcPr>
          <w:p w14:paraId="4CDCD040"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E2DFF11" w14:textId="77777777" w:rsidR="00000000" w:rsidRDefault="00B80CBE">
            <w:pPr>
              <w:divId w:val="5007826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9F0485"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bottom"/>
            <w:hideMark/>
          </w:tcPr>
          <w:p w14:paraId="507D37E2" w14:textId="77777777" w:rsidR="00000000" w:rsidRDefault="00B80CBE">
            <w:pPr>
              <w:rPr>
                <w:rFonts w:eastAsia="Times New Roman"/>
                <w:sz w:val="16"/>
                <w:szCs w:val="16"/>
              </w:rPr>
            </w:pPr>
            <w:r>
              <w:rPr>
                <w:rFonts w:ascii="inherit" w:eastAsia="Times New Roman" w:hAnsi="inherit"/>
                <w:sz w:val="16"/>
                <w:szCs w:val="16"/>
              </w:rPr>
              <w:t>bps</w:t>
            </w:r>
          </w:p>
        </w:tc>
      </w:tr>
      <w:tr w:rsidR="00000000" w14:paraId="09D00FB7" w14:textId="77777777">
        <w:trPr>
          <w:divId w:val="1726830166"/>
        </w:trPr>
        <w:tc>
          <w:tcPr>
            <w:tcW w:w="0" w:type="auto"/>
            <w:shd w:val="clear" w:color="auto" w:fill="CCEEFF"/>
            <w:tcMar>
              <w:top w:w="30" w:type="dxa"/>
              <w:left w:w="30" w:type="dxa"/>
              <w:bottom w:w="30" w:type="dxa"/>
              <w:right w:w="30" w:type="dxa"/>
            </w:tcMar>
            <w:vAlign w:val="center"/>
            <w:hideMark/>
          </w:tcPr>
          <w:p w14:paraId="19BCBC84" w14:textId="77777777" w:rsidR="00000000" w:rsidRDefault="00B80CBE">
            <w:pPr>
              <w:divId w:val="1189296909"/>
              <w:rPr>
                <w:rFonts w:eastAsia="Times New Roman"/>
                <w:sz w:val="16"/>
                <w:szCs w:val="16"/>
              </w:rPr>
            </w:pPr>
            <w:r>
              <w:rPr>
                <w:rFonts w:ascii="inherit" w:eastAsia="Times New Roman" w:hAnsi="inherit"/>
                <w:sz w:val="16"/>
                <w:szCs w:val="16"/>
              </w:rPr>
              <w:t>Net interest margin</w:t>
            </w:r>
            <w:r>
              <w:rPr>
                <w:rFonts w:ascii="inherit" w:eastAsia="Times New Roman" w:hAnsi="inherit"/>
                <w:sz w:val="10"/>
                <w:szCs w:val="10"/>
                <w:vertAlign w:val="superscript"/>
              </w:rPr>
              <w:t>(4)</w:t>
            </w:r>
          </w:p>
        </w:tc>
        <w:tc>
          <w:tcPr>
            <w:tcW w:w="0" w:type="auto"/>
            <w:shd w:val="clear" w:color="auto" w:fill="CCEEFF"/>
            <w:tcMar>
              <w:top w:w="30" w:type="dxa"/>
              <w:left w:w="30" w:type="dxa"/>
              <w:bottom w:w="30" w:type="dxa"/>
              <w:right w:w="30" w:type="dxa"/>
            </w:tcMar>
            <w:vAlign w:val="bottom"/>
            <w:hideMark/>
          </w:tcPr>
          <w:p w14:paraId="7898CCD2" w14:textId="77777777" w:rsidR="00000000" w:rsidRDefault="00B80CBE">
            <w:pPr>
              <w:divId w:val="1907255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8F68F53" w14:textId="77777777" w:rsidR="00000000" w:rsidRDefault="00B80CBE">
            <w:pPr>
              <w:jc w:val="right"/>
              <w:rPr>
                <w:rFonts w:eastAsia="Times New Roman"/>
                <w:sz w:val="16"/>
                <w:szCs w:val="16"/>
              </w:rPr>
            </w:pPr>
            <w:r>
              <w:rPr>
                <w:rFonts w:ascii="inherit" w:eastAsia="Times New Roman" w:hAnsi="inherit"/>
                <w:b/>
                <w:bCs/>
                <w:sz w:val="16"/>
                <w:szCs w:val="16"/>
              </w:rPr>
              <w:t>6.86</w:t>
            </w:r>
          </w:p>
        </w:tc>
        <w:tc>
          <w:tcPr>
            <w:tcW w:w="0" w:type="auto"/>
            <w:shd w:val="clear" w:color="auto" w:fill="CCEEFF"/>
            <w:vAlign w:val="bottom"/>
            <w:hideMark/>
          </w:tcPr>
          <w:p w14:paraId="45E5208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D5F18" w14:textId="77777777" w:rsidR="00000000" w:rsidRDefault="00B80CBE">
            <w:pPr>
              <w:divId w:val="920330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BD5C7DA" w14:textId="77777777" w:rsidR="00000000" w:rsidRDefault="00B80CBE">
            <w:pPr>
              <w:jc w:val="right"/>
              <w:rPr>
                <w:rFonts w:eastAsia="Times New Roman"/>
                <w:sz w:val="16"/>
                <w:szCs w:val="16"/>
              </w:rPr>
            </w:pPr>
            <w:r>
              <w:rPr>
                <w:rFonts w:ascii="inherit" w:eastAsia="Times New Roman" w:hAnsi="inherit"/>
                <w:sz w:val="16"/>
                <w:szCs w:val="16"/>
              </w:rPr>
              <w:t>6.93</w:t>
            </w:r>
          </w:p>
        </w:tc>
        <w:tc>
          <w:tcPr>
            <w:tcW w:w="0" w:type="auto"/>
            <w:shd w:val="clear" w:color="auto" w:fill="CCEEFF"/>
            <w:vAlign w:val="bottom"/>
            <w:hideMark/>
          </w:tcPr>
          <w:p w14:paraId="1360CF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05B2DB" w14:textId="77777777" w:rsidR="00000000" w:rsidRDefault="00B80CBE">
            <w:pPr>
              <w:divId w:val="1960257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9AB1C00"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shd w:val="clear" w:color="auto" w:fill="CCEEFF"/>
            <w:tcMar>
              <w:top w:w="30" w:type="dxa"/>
              <w:left w:w="0" w:type="dxa"/>
              <w:bottom w:w="30" w:type="dxa"/>
              <w:right w:w="30" w:type="dxa"/>
            </w:tcMar>
            <w:vAlign w:val="bottom"/>
            <w:hideMark/>
          </w:tcPr>
          <w:p w14:paraId="645E1ECA" w14:textId="77777777" w:rsidR="00000000" w:rsidRDefault="00B80CBE">
            <w:pPr>
              <w:rPr>
                <w:rFonts w:eastAsia="Times New Roman"/>
                <w:sz w:val="16"/>
                <w:szCs w:val="16"/>
              </w:rPr>
            </w:pPr>
            <w:r>
              <w:rPr>
                <w:rFonts w:ascii="inherit" w:eastAsia="Times New Roman" w:hAnsi="inherit"/>
                <w:sz w:val="16"/>
                <w:szCs w:val="16"/>
              </w:rPr>
              <w:t>)</w:t>
            </w:r>
          </w:p>
        </w:tc>
      </w:tr>
      <w:tr w:rsidR="00000000" w14:paraId="7B68B814" w14:textId="77777777">
        <w:trPr>
          <w:divId w:val="1726830166"/>
        </w:trPr>
        <w:tc>
          <w:tcPr>
            <w:tcW w:w="0" w:type="auto"/>
            <w:tcMar>
              <w:top w:w="30" w:type="dxa"/>
              <w:left w:w="30" w:type="dxa"/>
              <w:bottom w:w="30" w:type="dxa"/>
              <w:right w:w="30" w:type="dxa"/>
            </w:tcMar>
            <w:vAlign w:val="center"/>
            <w:hideMark/>
          </w:tcPr>
          <w:p w14:paraId="0DF79B47" w14:textId="77777777" w:rsidR="00000000" w:rsidRDefault="00B80CBE">
            <w:pPr>
              <w:rPr>
                <w:rFonts w:eastAsia="Times New Roman"/>
                <w:sz w:val="16"/>
                <w:szCs w:val="16"/>
              </w:rPr>
            </w:pPr>
            <w:r>
              <w:rPr>
                <w:rFonts w:ascii="inherit" w:eastAsia="Times New Roman" w:hAnsi="inherit"/>
                <w:sz w:val="16"/>
                <w:szCs w:val="16"/>
              </w:rPr>
              <w:t>Return on average assets</w:t>
            </w:r>
          </w:p>
        </w:tc>
        <w:tc>
          <w:tcPr>
            <w:tcW w:w="0" w:type="auto"/>
            <w:tcMar>
              <w:top w:w="30" w:type="dxa"/>
              <w:left w:w="30" w:type="dxa"/>
              <w:bottom w:w="30" w:type="dxa"/>
              <w:right w:w="30" w:type="dxa"/>
            </w:tcMar>
            <w:vAlign w:val="bottom"/>
            <w:hideMark/>
          </w:tcPr>
          <w:p w14:paraId="6F0CA451" w14:textId="77777777" w:rsidR="00000000" w:rsidRDefault="00B80CBE">
            <w:pPr>
              <w:divId w:val="1501658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08BA1A" w14:textId="77777777" w:rsidR="00000000" w:rsidRDefault="00B80CBE">
            <w:pPr>
              <w:jc w:val="right"/>
              <w:rPr>
                <w:rFonts w:eastAsia="Times New Roman"/>
                <w:sz w:val="16"/>
                <w:szCs w:val="16"/>
              </w:rPr>
            </w:pPr>
            <w:r>
              <w:rPr>
                <w:rFonts w:ascii="inherit" w:eastAsia="Times New Roman" w:hAnsi="inherit"/>
                <w:b/>
                <w:bCs/>
                <w:sz w:val="16"/>
                <w:szCs w:val="16"/>
              </w:rPr>
              <w:t>1.52</w:t>
            </w:r>
          </w:p>
        </w:tc>
        <w:tc>
          <w:tcPr>
            <w:tcW w:w="0" w:type="auto"/>
            <w:vAlign w:val="bottom"/>
            <w:hideMark/>
          </w:tcPr>
          <w:p w14:paraId="10D848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713DAD" w14:textId="77777777" w:rsidR="00000000" w:rsidRDefault="00B80CBE">
            <w:pPr>
              <w:divId w:val="18243459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57F070" w14:textId="77777777" w:rsidR="00000000" w:rsidRDefault="00B80CBE">
            <w:pPr>
              <w:jc w:val="right"/>
              <w:rPr>
                <w:rFonts w:eastAsia="Times New Roman"/>
                <w:sz w:val="16"/>
                <w:szCs w:val="16"/>
              </w:rPr>
            </w:pPr>
            <w:r>
              <w:rPr>
                <w:rFonts w:ascii="inherit" w:eastAsia="Times New Roman" w:hAnsi="inherit"/>
                <w:sz w:val="16"/>
                <w:szCs w:val="16"/>
              </w:rPr>
              <w:t>1.48</w:t>
            </w:r>
          </w:p>
        </w:tc>
        <w:tc>
          <w:tcPr>
            <w:tcW w:w="0" w:type="auto"/>
            <w:vAlign w:val="bottom"/>
            <w:hideMark/>
          </w:tcPr>
          <w:p w14:paraId="23AFC35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E4D0F8" w14:textId="77777777" w:rsidR="00000000" w:rsidRDefault="00B80CBE">
            <w:pPr>
              <w:divId w:val="975842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318C10"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20D73714" w14:textId="77777777" w:rsidR="00000000" w:rsidRDefault="00B80CBE">
            <w:pPr>
              <w:rPr>
                <w:rFonts w:eastAsia="Times New Roman"/>
                <w:sz w:val="20"/>
                <w:szCs w:val="20"/>
              </w:rPr>
            </w:pPr>
          </w:p>
        </w:tc>
      </w:tr>
      <w:tr w:rsidR="00000000" w14:paraId="01F4A861" w14:textId="77777777">
        <w:trPr>
          <w:divId w:val="1726830166"/>
        </w:trPr>
        <w:tc>
          <w:tcPr>
            <w:tcW w:w="0" w:type="auto"/>
            <w:shd w:val="clear" w:color="auto" w:fill="CCEEFF"/>
            <w:tcMar>
              <w:top w:w="30" w:type="dxa"/>
              <w:left w:w="30" w:type="dxa"/>
              <w:bottom w:w="30" w:type="dxa"/>
              <w:right w:w="30" w:type="dxa"/>
            </w:tcMar>
            <w:vAlign w:val="center"/>
            <w:hideMark/>
          </w:tcPr>
          <w:p w14:paraId="7B6AD1D8" w14:textId="77777777" w:rsidR="00000000" w:rsidRDefault="00B80CBE">
            <w:pPr>
              <w:divId w:val="559444468"/>
              <w:rPr>
                <w:rFonts w:eastAsia="Times New Roman"/>
                <w:sz w:val="16"/>
                <w:szCs w:val="16"/>
              </w:rPr>
            </w:pPr>
            <w:r>
              <w:rPr>
                <w:rFonts w:ascii="inherit" w:eastAsia="Times New Roman" w:hAnsi="inherit"/>
                <w:sz w:val="16"/>
                <w:szCs w:val="16"/>
              </w:rPr>
              <w:t>Return on average tangible assets</w:t>
            </w:r>
            <w:r>
              <w:rPr>
                <w:rFonts w:ascii="inherit" w:eastAsia="Times New Roman" w:hAnsi="inherit"/>
                <w:sz w:val="10"/>
                <w:szCs w:val="10"/>
                <w:vertAlign w:val="superscript"/>
              </w:rPr>
              <w:t>(5)</w:t>
            </w:r>
          </w:p>
        </w:tc>
        <w:tc>
          <w:tcPr>
            <w:tcW w:w="0" w:type="auto"/>
            <w:shd w:val="clear" w:color="auto" w:fill="CCEEFF"/>
            <w:tcMar>
              <w:top w:w="30" w:type="dxa"/>
              <w:left w:w="30" w:type="dxa"/>
              <w:bottom w:w="30" w:type="dxa"/>
              <w:right w:w="30" w:type="dxa"/>
            </w:tcMar>
            <w:vAlign w:val="bottom"/>
            <w:hideMark/>
          </w:tcPr>
          <w:p w14:paraId="4C0151F7" w14:textId="77777777" w:rsidR="00000000" w:rsidRDefault="00B80CBE">
            <w:pPr>
              <w:divId w:val="12782913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9B24C5E" w14:textId="77777777" w:rsidR="00000000" w:rsidRDefault="00B80CBE">
            <w:pPr>
              <w:jc w:val="right"/>
              <w:rPr>
                <w:rFonts w:eastAsia="Times New Roman"/>
                <w:sz w:val="16"/>
                <w:szCs w:val="16"/>
              </w:rPr>
            </w:pPr>
            <w:r>
              <w:rPr>
                <w:rFonts w:ascii="inherit" w:eastAsia="Times New Roman" w:hAnsi="inherit"/>
                <w:b/>
                <w:bCs/>
                <w:sz w:val="16"/>
                <w:szCs w:val="16"/>
              </w:rPr>
              <w:t>1.59</w:t>
            </w:r>
          </w:p>
        </w:tc>
        <w:tc>
          <w:tcPr>
            <w:tcW w:w="0" w:type="auto"/>
            <w:shd w:val="clear" w:color="auto" w:fill="CCEEFF"/>
            <w:vAlign w:val="bottom"/>
            <w:hideMark/>
          </w:tcPr>
          <w:p w14:paraId="782891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66D0E2" w14:textId="77777777" w:rsidR="00000000" w:rsidRDefault="00B80CBE">
            <w:pPr>
              <w:divId w:val="1306855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E684564" w14:textId="77777777" w:rsidR="00000000" w:rsidRDefault="00B80CBE">
            <w:pPr>
              <w:jc w:val="right"/>
              <w:rPr>
                <w:rFonts w:eastAsia="Times New Roman"/>
                <w:sz w:val="16"/>
                <w:szCs w:val="16"/>
              </w:rPr>
            </w:pPr>
            <w:r>
              <w:rPr>
                <w:rFonts w:ascii="inherit" w:eastAsia="Times New Roman" w:hAnsi="inherit"/>
                <w:sz w:val="16"/>
                <w:szCs w:val="16"/>
              </w:rPr>
              <w:t>1.55</w:t>
            </w:r>
          </w:p>
        </w:tc>
        <w:tc>
          <w:tcPr>
            <w:tcW w:w="0" w:type="auto"/>
            <w:shd w:val="clear" w:color="auto" w:fill="CCEEFF"/>
            <w:vAlign w:val="bottom"/>
            <w:hideMark/>
          </w:tcPr>
          <w:p w14:paraId="113AFE9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6E5D1" w14:textId="77777777" w:rsidR="00000000" w:rsidRDefault="00B80CBE">
            <w:pPr>
              <w:divId w:val="1736076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EB4469"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45AC66E8" w14:textId="77777777" w:rsidR="00000000" w:rsidRDefault="00B80CBE">
            <w:pPr>
              <w:rPr>
                <w:rFonts w:eastAsia="Times New Roman"/>
                <w:sz w:val="20"/>
                <w:szCs w:val="20"/>
              </w:rPr>
            </w:pPr>
          </w:p>
        </w:tc>
      </w:tr>
      <w:tr w:rsidR="00000000" w14:paraId="0C9AEFD4" w14:textId="77777777">
        <w:trPr>
          <w:divId w:val="1726830166"/>
        </w:trPr>
        <w:tc>
          <w:tcPr>
            <w:tcW w:w="0" w:type="auto"/>
            <w:tcMar>
              <w:top w:w="30" w:type="dxa"/>
              <w:left w:w="30" w:type="dxa"/>
              <w:bottom w:w="30" w:type="dxa"/>
              <w:right w:w="30" w:type="dxa"/>
            </w:tcMar>
            <w:vAlign w:val="center"/>
            <w:hideMark/>
          </w:tcPr>
          <w:p w14:paraId="21EC3967" w14:textId="77777777" w:rsidR="00000000" w:rsidRDefault="00B80CBE">
            <w:pPr>
              <w:divId w:val="508914840"/>
              <w:rPr>
                <w:rFonts w:eastAsia="Times New Roman"/>
                <w:sz w:val="16"/>
                <w:szCs w:val="16"/>
              </w:rPr>
            </w:pPr>
            <w:r>
              <w:rPr>
                <w:rFonts w:ascii="inherit" w:eastAsia="Times New Roman" w:hAnsi="inherit"/>
                <w:sz w:val="16"/>
                <w:szCs w:val="16"/>
              </w:rPr>
              <w:t>Return on average common equity</w:t>
            </w:r>
            <w:r>
              <w:rPr>
                <w:rFonts w:ascii="inherit" w:eastAsia="Times New Roman" w:hAnsi="inherit"/>
                <w:sz w:val="10"/>
                <w:szCs w:val="10"/>
                <w:vertAlign w:val="superscript"/>
              </w:rPr>
              <w:t>(6)</w:t>
            </w:r>
          </w:p>
        </w:tc>
        <w:tc>
          <w:tcPr>
            <w:tcW w:w="0" w:type="auto"/>
            <w:tcMar>
              <w:top w:w="30" w:type="dxa"/>
              <w:left w:w="30" w:type="dxa"/>
              <w:bottom w:w="30" w:type="dxa"/>
              <w:right w:w="30" w:type="dxa"/>
            </w:tcMar>
            <w:vAlign w:val="bottom"/>
            <w:hideMark/>
          </w:tcPr>
          <w:p w14:paraId="7E62E5AE" w14:textId="77777777" w:rsidR="00000000" w:rsidRDefault="00B80CBE">
            <w:pPr>
              <w:divId w:val="672610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3123D12" w14:textId="77777777" w:rsidR="00000000" w:rsidRDefault="00B80CBE">
            <w:pPr>
              <w:jc w:val="right"/>
              <w:rPr>
                <w:rFonts w:eastAsia="Times New Roman"/>
                <w:sz w:val="16"/>
                <w:szCs w:val="16"/>
              </w:rPr>
            </w:pPr>
            <w:r>
              <w:rPr>
                <w:rFonts w:ascii="inherit" w:eastAsia="Times New Roman" w:hAnsi="inherit"/>
                <w:b/>
                <w:bCs/>
                <w:sz w:val="16"/>
                <w:szCs w:val="16"/>
              </w:rPr>
              <w:t>11.13</w:t>
            </w:r>
          </w:p>
        </w:tc>
        <w:tc>
          <w:tcPr>
            <w:tcW w:w="0" w:type="auto"/>
            <w:vAlign w:val="bottom"/>
            <w:hideMark/>
          </w:tcPr>
          <w:p w14:paraId="5DBDB4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D2DCAF" w14:textId="77777777" w:rsidR="00000000" w:rsidRDefault="00B80CBE">
            <w:pPr>
              <w:divId w:val="13113311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6917B1" w14:textId="77777777" w:rsidR="00000000" w:rsidRDefault="00B80CBE">
            <w:pPr>
              <w:jc w:val="right"/>
              <w:rPr>
                <w:rFonts w:eastAsia="Times New Roman"/>
                <w:sz w:val="16"/>
                <w:szCs w:val="16"/>
              </w:rPr>
            </w:pPr>
            <w:r>
              <w:rPr>
                <w:rFonts w:ascii="inherit" w:eastAsia="Times New Roman" w:hAnsi="inherit"/>
                <w:sz w:val="16"/>
                <w:szCs w:val="16"/>
              </w:rPr>
              <w:t>11.47</w:t>
            </w:r>
          </w:p>
        </w:tc>
        <w:tc>
          <w:tcPr>
            <w:tcW w:w="0" w:type="auto"/>
            <w:vAlign w:val="bottom"/>
            <w:hideMark/>
          </w:tcPr>
          <w:p w14:paraId="57BEAD4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0A5DAD" w14:textId="77777777" w:rsidR="00000000" w:rsidRDefault="00B80CBE">
            <w:pPr>
              <w:divId w:val="931547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B88A5E" w14:textId="77777777" w:rsidR="00000000" w:rsidRDefault="00B80CBE">
            <w:pPr>
              <w:jc w:val="right"/>
              <w:rPr>
                <w:rFonts w:eastAsia="Times New Roman"/>
                <w:sz w:val="16"/>
                <w:szCs w:val="16"/>
              </w:rPr>
            </w:pPr>
            <w:r>
              <w:rPr>
                <w:rFonts w:ascii="inherit" w:eastAsia="Times New Roman" w:hAnsi="inherit"/>
                <w:sz w:val="16"/>
                <w:szCs w:val="16"/>
              </w:rPr>
              <w:t>(34</w:t>
            </w:r>
          </w:p>
        </w:tc>
        <w:tc>
          <w:tcPr>
            <w:tcW w:w="0" w:type="auto"/>
            <w:tcMar>
              <w:top w:w="30" w:type="dxa"/>
              <w:left w:w="0" w:type="dxa"/>
              <w:bottom w:w="30" w:type="dxa"/>
              <w:right w:w="30" w:type="dxa"/>
            </w:tcMar>
            <w:vAlign w:val="bottom"/>
            <w:hideMark/>
          </w:tcPr>
          <w:p w14:paraId="1BA10DCB" w14:textId="77777777" w:rsidR="00000000" w:rsidRDefault="00B80CBE">
            <w:pPr>
              <w:rPr>
                <w:rFonts w:eastAsia="Times New Roman"/>
                <w:sz w:val="16"/>
                <w:szCs w:val="16"/>
              </w:rPr>
            </w:pPr>
            <w:r>
              <w:rPr>
                <w:rFonts w:ascii="inherit" w:eastAsia="Times New Roman" w:hAnsi="inherit"/>
                <w:sz w:val="16"/>
                <w:szCs w:val="16"/>
              </w:rPr>
              <w:t>)</w:t>
            </w:r>
          </w:p>
        </w:tc>
      </w:tr>
      <w:tr w:rsidR="00000000" w14:paraId="468EE74B" w14:textId="77777777">
        <w:trPr>
          <w:divId w:val="1726830166"/>
        </w:trPr>
        <w:tc>
          <w:tcPr>
            <w:tcW w:w="0" w:type="auto"/>
            <w:shd w:val="clear" w:color="auto" w:fill="CCEEFF"/>
            <w:tcMar>
              <w:top w:w="30" w:type="dxa"/>
              <w:left w:w="30" w:type="dxa"/>
              <w:bottom w:w="30" w:type="dxa"/>
              <w:right w:w="30" w:type="dxa"/>
            </w:tcMar>
            <w:vAlign w:val="center"/>
            <w:hideMark/>
          </w:tcPr>
          <w:p w14:paraId="2EEF4BA5" w14:textId="77777777" w:rsidR="00000000" w:rsidRDefault="00B80CBE">
            <w:pPr>
              <w:divId w:val="1964340592"/>
              <w:rPr>
                <w:rFonts w:eastAsia="Times New Roman"/>
                <w:sz w:val="16"/>
                <w:szCs w:val="16"/>
              </w:rPr>
            </w:pPr>
            <w:r>
              <w:rPr>
                <w:rFonts w:ascii="inherit" w:eastAsia="Times New Roman" w:hAnsi="inherit"/>
                <w:sz w:val="16"/>
                <w:szCs w:val="16"/>
              </w:rPr>
              <w:t>Return on average tangible common equity (“TCE”)</w:t>
            </w:r>
            <w:r>
              <w:rPr>
                <w:rFonts w:ascii="inherit" w:eastAsia="Times New Roman" w:hAnsi="inherit"/>
                <w:sz w:val="10"/>
                <w:szCs w:val="10"/>
                <w:vertAlign w:val="superscript"/>
              </w:rPr>
              <w:t>(7)</w:t>
            </w:r>
          </w:p>
        </w:tc>
        <w:tc>
          <w:tcPr>
            <w:tcW w:w="0" w:type="auto"/>
            <w:shd w:val="clear" w:color="auto" w:fill="CCEEFF"/>
            <w:tcMar>
              <w:top w:w="30" w:type="dxa"/>
              <w:left w:w="30" w:type="dxa"/>
              <w:bottom w:w="30" w:type="dxa"/>
              <w:right w:w="30" w:type="dxa"/>
            </w:tcMar>
            <w:vAlign w:val="bottom"/>
            <w:hideMark/>
          </w:tcPr>
          <w:p w14:paraId="2D35B230" w14:textId="77777777" w:rsidR="00000000" w:rsidRDefault="00B80CBE">
            <w:pPr>
              <w:divId w:val="20558854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001AC97" w14:textId="77777777" w:rsidR="00000000" w:rsidRDefault="00B80CBE">
            <w:pPr>
              <w:jc w:val="right"/>
              <w:rPr>
                <w:rFonts w:eastAsia="Times New Roman"/>
                <w:sz w:val="16"/>
                <w:szCs w:val="16"/>
              </w:rPr>
            </w:pPr>
            <w:r>
              <w:rPr>
                <w:rFonts w:ascii="inherit" w:eastAsia="Times New Roman" w:hAnsi="inherit"/>
                <w:b/>
                <w:bCs/>
                <w:sz w:val="16"/>
                <w:szCs w:val="16"/>
              </w:rPr>
              <w:t>16.11</w:t>
            </w:r>
          </w:p>
        </w:tc>
        <w:tc>
          <w:tcPr>
            <w:tcW w:w="0" w:type="auto"/>
            <w:shd w:val="clear" w:color="auto" w:fill="CCEEFF"/>
            <w:vAlign w:val="bottom"/>
            <w:hideMark/>
          </w:tcPr>
          <w:p w14:paraId="5B46C5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12514E" w14:textId="77777777" w:rsidR="00000000" w:rsidRDefault="00B80CBE">
            <w:pPr>
              <w:divId w:val="1661302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AC5F453" w14:textId="77777777" w:rsidR="00000000" w:rsidRDefault="00B80CBE">
            <w:pPr>
              <w:jc w:val="right"/>
              <w:rPr>
                <w:rFonts w:eastAsia="Times New Roman"/>
                <w:sz w:val="16"/>
                <w:szCs w:val="16"/>
              </w:rPr>
            </w:pPr>
            <w:r>
              <w:rPr>
                <w:rFonts w:ascii="inherit" w:eastAsia="Times New Roman" w:hAnsi="inherit"/>
                <w:sz w:val="16"/>
                <w:szCs w:val="16"/>
              </w:rPr>
              <w:t>17.32</w:t>
            </w:r>
          </w:p>
        </w:tc>
        <w:tc>
          <w:tcPr>
            <w:tcW w:w="0" w:type="auto"/>
            <w:shd w:val="clear" w:color="auto" w:fill="CCEEFF"/>
            <w:vAlign w:val="bottom"/>
            <w:hideMark/>
          </w:tcPr>
          <w:p w14:paraId="473B0FE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DF205C" w14:textId="77777777" w:rsidR="00000000" w:rsidRDefault="00B80CBE">
            <w:pPr>
              <w:divId w:val="33426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DE94FC5" w14:textId="77777777" w:rsidR="00000000" w:rsidRDefault="00B80CBE">
            <w:pPr>
              <w:jc w:val="right"/>
              <w:rPr>
                <w:rFonts w:eastAsia="Times New Roman"/>
                <w:sz w:val="16"/>
                <w:szCs w:val="16"/>
              </w:rPr>
            </w:pPr>
            <w:r>
              <w:rPr>
                <w:rFonts w:ascii="inherit" w:eastAsia="Times New Roman" w:hAnsi="inherit"/>
                <w:sz w:val="16"/>
                <w:szCs w:val="16"/>
              </w:rPr>
              <w:t>(121</w:t>
            </w:r>
          </w:p>
        </w:tc>
        <w:tc>
          <w:tcPr>
            <w:tcW w:w="0" w:type="auto"/>
            <w:shd w:val="clear" w:color="auto" w:fill="CCEEFF"/>
            <w:tcMar>
              <w:top w:w="30" w:type="dxa"/>
              <w:left w:w="0" w:type="dxa"/>
              <w:bottom w:w="30" w:type="dxa"/>
              <w:right w:w="30" w:type="dxa"/>
            </w:tcMar>
            <w:vAlign w:val="bottom"/>
            <w:hideMark/>
          </w:tcPr>
          <w:p w14:paraId="2AA63D6A" w14:textId="77777777" w:rsidR="00000000" w:rsidRDefault="00B80CBE">
            <w:pPr>
              <w:rPr>
                <w:rFonts w:eastAsia="Times New Roman"/>
                <w:sz w:val="16"/>
                <w:szCs w:val="16"/>
              </w:rPr>
            </w:pPr>
            <w:r>
              <w:rPr>
                <w:rFonts w:ascii="inherit" w:eastAsia="Times New Roman" w:hAnsi="inherit"/>
                <w:sz w:val="16"/>
                <w:szCs w:val="16"/>
              </w:rPr>
              <w:t>)</w:t>
            </w:r>
          </w:p>
        </w:tc>
      </w:tr>
      <w:tr w:rsidR="00000000" w14:paraId="5391AC43" w14:textId="77777777">
        <w:trPr>
          <w:divId w:val="1726830166"/>
        </w:trPr>
        <w:tc>
          <w:tcPr>
            <w:tcW w:w="0" w:type="auto"/>
            <w:tcMar>
              <w:top w:w="30" w:type="dxa"/>
              <w:left w:w="30" w:type="dxa"/>
              <w:bottom w:w="30" w:type="dxa"/>
              <w:right w:w="30" w:type="dxa"/>
            </w:tcMar>
            <w:vAlign w:val="center"/>
            <w:hideMark/>
          </w:tcPr>
          <w:p w14:paraId="734C15A3" w14:textId="77777777" w:rsidR="00000000" w:rsidRDefault="00B80CBE">
            <w:pPr>
              <w:divId w:val="1639457145"/>
              <w:rPr>
                <w:rFonts w:eastAsia="Times New Roman"/>
                <w:sz w:val="16"/>
                <w:szCs w:val="16"/>
              </w:rPr>
            </w:pPr>
            <w:r>
              <w:rPr>
                <w:rFonts w:ascii="inherit" w:eastAsia="Times New Roman" w:hAnsi="inherit"/>
                <w:sz w:val="16"/>
                <w:szCs w:val="16"/>
              </w:rPr>
              <w:t>Equity-to-assets ratio</w:t>
            </w:r>
            <w:r>
              <w:rPr>
                <w:rFonts w:ascii="inherit" w:eastAsia="Times New Roman" w:hAnsi="inherit"/>
                <w:sz w:val="10"/>
                <w:szCs w:val="10"/>
                <w:vertAlign w:val="superscript"/>
              </w:rPr>
              <w:t>(8)</w:t>
            </w:r>
          </w:p>
        </w:tc>
        <w:tc>
          <w:tcPr>
            <w:tcW w:w="0" w:type="auto"/>
            <w:tcMar>
              <w:top w:w="30" w:type="dxa"/>
              <w:left w:w="30" w:type="dxa"/>
              <w:bottom w:w="30" w:type="dxa"/>
              <w:right w:w="30" w:type="dxa"/>
            </w:tcMar>
            <w:vAlign w:val="bottom"/>
            <w:hideMark/>
          </w:tcPr>
          <w:p w14:paraId="48E715E9" w14:textId="77777777" w:rsidR="00000000" w:rsidRDefault="00B80CBE">
            <w:pPr>
              <w:divId w:val="69955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4063AF" w14:textId="77777777" w:rsidR="00000000" w:rsidRDefault="00B80CBE">
            <w:pPr>
              <w:jc w:val="right"/>
              <w:rPr>
                <w:rFonts w:eastAsia="Times New Roman"/>
                <w:sz w:val="16"/>
                <w:szCs w:val="16"/>
              </w:rPr>
            </w:pPr>
            <w:r>
              <w:rPr>
                <w:rFonts w:ascii="inherit" w:eastAsia="Times New Roman" w:hAnsi="inherit"/>
                <w:b/>
                <w:bCs/>
                <w:sz w:val="16"/>
                <w:szCs w:val="16"/>
              </w:rPr>
              <w:t>14.23</w:t>
            </w:r>
          </w:p>
        </w:tc>
        <w:tc>
          <w:tcPr>
            <w:tcW w:w="0" w:type="auto"/>
            <w:vAlign w:val="bottom"/>
            <w:hideMark/>
          </w:tcPr>
          <w:p w14:paraId="153D1AD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3AD9DB" w14:textId="77777777" w:rsidR="00000000" w:rsidRDefault="00B80CBE">
            <w:pPr>
              <w:divId w:val="46874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C49228" w14:textId="77777777" w:rsidR="00000000" w:rsidRDefault="00B80CBE">
            <w:pPr>
              <w:jc w:val="right"/>
              <w:rPr>
                <w:rFonts w:eastAsia="Times New Roman"/>
                <w:sz w:val="16"/>
                <w:szCs w:val="16"/>
              </w:rPr>
            </w:pPr>
            <w:r>
              <w:rPr>
                <w:rFonts w:ascii="inherit" w:eastAsia="Times New Roman" w:hAnsi="inherit"/>
                <w:sz w:val="16"/>
                <w:szCs w:val="16"/>
              </w:rPr>
              <w:t>13.54</w:t>
            </w:r>
          </w:p>
        </w:tc>
        <w:tc>
          <w:tcPr>
            <w:tcW w:w="0" w:type="auto"/>
            <w:vAlign w:val="bottom"/>
            <w:hideMark/>
          </w:tcPr>
          <w:p w14:paraId="5027DC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32B30D" w14:textId="77777777" w:rsidR="00000000" w:rsidRDefault="00B80CBE">
            <w:pPr>
              <w:divId w:val="1483539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0BADA6" w14:textId="77777777" w:rsidR="00000000" w:rsidRDefault="00B80CBE">
            <w:pPr>
              <w:jc w:val="right"/>
              <w:rPr>
                <w:rFonts w:eastAsia="Times New Roman"/>
                <w:sz w:val="16"/>
                <w:szCs w:val="16"/>
              </w:rPr>
            </w:pPr>
            <w:r>
              <w:rPr>
                <w:rFonts w:ascii="inherit" w:eastAsia="Times New Roman" w:hAnsi="inherit"/>
                <w:sz w:val="16"/>
                <w:szCs w:val="16"/>
              </w:rPr>
              <w:t>69</w:t>
            </w:r>
          </w:p>
        </w:tc>
        <w:tc>
          <w:tcPr>
            <w:tcW w:w="0" w:type="auto"/>
            <w:vAlign w:val="bottom"/>
            <w:hideMark/>
          </w:tcPr>
          <w:p w14:paraId="03118E6D" w14:textId="77777777" w:rsidR="00000000" w:rsidRDefault="00B80CBE">
            <w:pPr>
              <w:rPr>
                <w:rFonts w:eastAsia="Times New Roman"/>
                <w:sz w:val="20"/>
                <w:szCs w:val="20"/>
              </w:rPr>
            </w:pPr>
          </w:p>
        </w:tc>
      </w:tr>
      <w:tr w:rsidR="00000000" w14:paraId="4BB9D5E0" w14:textId="77777777">
        <w:trPr>
          <w:divId w:val="1726830166"/>
        </w:trPr>
        <w:tc>
          <w:tcPr>
            <w:tcW w:w="0" w:type="auto"/>
            <w:shd w:val="clear" w:color="auto" w:fill="CCEEFF"/>
            <w:tcMar>
              <w:top w:w="30" w:type="dxa"/>
              <w:left w:w="30" w:type="dxa"/>
              <w:bottom w:w="30" w:type="dxa"/>
              <w:right w:w="30" w:type="dxa"/>
            </w:tcMar>
            <w:vAlign w:val="center"/>
            <w:hideMark/>
          </w:tcPr>
          <w:p w14:paraId="168A56D1" w14:textId="77777777" w:rsidR="00000000" w:rsidRDefault="00B80CBE">
            <w:pPr>
              <w:rPr>
                <w:rFonts w:eastAsia="Times New Roman"/>
                <w:sz w:val="16"/>
                <w:szCs w:val="16"/>
              </w:rPr>
            </w:pPr>
            <w:r>
              <w:rPr>
                <w:rFonts w:ascii="inherit" w:eastAsia="Times New Roman" w:hAnsi="inherit"/>
                <w:sz w:val="16"/>
                <w:szCs w:val="16"/>
              </w:rPr>
              <w:t>Non-interest expense as a percentage of average loans held for investment</w:t>
            </w:r>
          </w:p>
        </w:tc>
        <w:tc>
          <w:tcPr>
            <w:tcW w:w="0" w:type="auto"/>
            <w:shd w:val="clear" w:color="auto" w:fill="CCEEFF"/>
            <w:tcMar>
              <w:top w:w="30" w:type="dxa"/>
              <w:left w:w="30" w:type="dxa"/>
              <w:bottom w:w="30" w:type="dxa"/>
              <w:right w:w="30" w:type="dxa"/>
            </w:tcMar>
            <w:vAlign w:val="bottom"/>
            <w:hideMark/>
          </w:tcPr>
          <w:p w14:paraId="54315D8D" w14:textId="77777777" w:rsidR="00000000" w:rsidRDefault="00B80CBE">
            <w:pPr>
              <w:divId w:val="1456217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4DECAF6" w14:textId="77777777" w:rsidR="00000000" w:rsidRDefault="00B80CBE">
            <w:pPr>
              <w:jc w:val="right"/>
              <w:rPr>
                <w:rFonts w:eastAsia="Times New Roman"/>
                <w:sz w:val="16"/>
                <w:szCs w:val="16"/>
              </w:rPr>
            </w:pPr>
            <w:r>
              <w:rPr>
                <w:rFonts w:ascii="inherit" w:eastAsia="Times New Roman" w:hAnsi="inherit"/>
                <w:b/>
                <w:bCs/>
                <w:sz w:val="16"/>
                <w:szCs w:val="16"/>
              </w:rPr>
              <w:t>6.07</w:t>
            </w:r>
          </w:p>
        </w:tc>
        <w:tc>
          <w:tcPr>
            <w:tcW w:w="0" w:type="auto"/>
            <w:shd w:val="clear" w:color="auto" w:fill="CCEEFF"/>
            <w:vAlign w:val="bottom"/>
            <w:hideMark/>
          </w:tcPr>
          <w:p w14:paraId="721CDF9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BA5B60" w14:textId="77777777" w:rsidR="00000000" w:rsidRDefault="00B80CBE">
            <w:pPr>
              <w:divId w:val="1323661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05062A5" w14:textId="77777777" w:rsidR="00000000" w:rsidRDefault="00B80CBE">
            <w:pPr>
              <w:jc w:val="right"/>
              <w:rPr>
                <w:rFonts w:eastAsia="Times New Roman"/>
                <w:sz w:val="16"/>
                <w:szCs w:val="16"/>
              </w:rPr>
            </w:pPr>
            <w:r>
              <w:rPr>
                <w:rFonts w:ascii="inherit" w:eastAsia="Times New Roman" w:hAnsi="inherit"/>
                <w:sz w:val="16"/>
                <w:szCs w:val="16"/>
              </w:rPr>
              <w:t>5.72</w:t>
            </w:r>
          </w:p>
        </w:tc>
        <w:tc>
          <w:tcPr>
            <w:tcW w:w="0" w:type="auto"/>
            <w:shd w:val="clear" w:color="auto" w:fill="CCEEFF"/>
            <w:vAlign w:val="bottom"/>
            <w:hideMark/>
          </w:tcPr>
          <w:p w14:paraId="26E5159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79AD1A" w14:textId="77777777" w:rsidR="00000000" w:rsidRDefault="00B80CBE">
            <w:pPr>
              <w:divId w:val="1323778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F29A9B" w14:textId="77777777" w:rsidR="00000000" w:rsidRDefault="00B80CBE">
            <w:pPr>
              <w:jc w:val="right"/>
              <w:rPr>
                <w:rFonts w:eastAsia="Times New Roman"/>
                <w:sz w:val="16"/>
                <w:szCs w:val="16"/>
              </w:rPr>
            </w:pPr>
            <w:r>
              <w:rPr>
                <w:rFonts w:ascii="inherit" w:eastAsia="Times New Roman" w:hAnsi="inherit"/>
                <w:sz w:val="16"/>
                <w:szCs w:val="16"/>
              </w:rPr>
              <w:t>35</w:t>
            </w:r>
          </w:p>
        </w:tc>
        <w:tc>
          <w:tcPr>
            <w:tcW w:w="0" w:type="auto"/>
            <w:shd w:val="clear" w:color="auto" w:fill="CCEEFF"/>
            <w:vAlign w:val="bottom"/>
            <w:hideMark/>
          </w:tcPr>
          <w:p w14:paraId="1922162F" w14:textId="77777777" w:rsidR="00000000" w:rsidRDefault="00B80CBE">
            <w:pPr>
              <w:rPr>
                <w:rFonts w:eastAsia="Times New Roman"/>
                <w:sz w:val="20"/>
                <w:szCs w:val="20"/>
              </w:rPr>
            </w:pPr>
          </w:p>
        </w:tc>
      </w:tr>
      <w:tr w:rsidR="00000000" w14:paraId="2A0877A1" w14:textId="77777777">
        <w:trPr>
          <w:divId w:val="1726830166"/>
        </w:trPr>
        <w:tc>
          <w:tcPr>
            <w:tcW w:w="0" w:type="auto"/>
            <w:tcMar>
              <w:top w:w="30" w:type="dxa"/>
              <w:left w:w="30" w:type="dxa"/>
              <w:bottom w:w="30" w:type="dxa"/>
              <w:right w:w="30" w:type="dxa"/>
            </w:tcMar>
            <w:vAlign w:val="center"/>
            <w:hideMark/>
          </w:tcPr>
          <w:p w14:paraId="334ED32F" w14:textId="77777777" w:rsidR="00000000" w:rsidRDefault="00B80CBE">
            <w:pPr>
              <w:divId w:val="1610355321"/>
              <w:rPr>
                <w:rFonts w:eastAsia="Times New Roman"/>
                <w:sz w:val="16"/>
                <w:szCs w:val="16"/>
              </w:rPr>
            </w:pPr>
            <w:r>
              <w:rPr>
                <w:rFonts w:ascii="inherit" w:eastAsia="Times New Roman" w:hAnsi="inherit"/>
                <w:sz w:val="16"/>
                <w:szCs w:val="16"/>
              </w:rPr>
              <w:t>Efficiency ratio</w:t>
            </w:r>
            <w:r>
              <w:rPr>
                <w:rFonts w:ascii="inherit" w:eastAsia="Times New Roman" w:hAnsi="inherit"/>
                <w:sz w:val="10"/>
                <w:szCs w:val="10"/>
                <w:vertAlign w:val="superscript"/>
              </w:rPr>
              <w:t>(9)</w:t>
            </w:r>
          </w:p>
        </w:tc>
        <w:tc>
          <w:tcPr>
            <w:tcW w:w="0" w:type="auto"/>
            <w:tcMar>
              <w:top w:w="30" w:type="dxa"/>
              <w:left w:w="30" w:type="dxa"/>
              <w:bottom w:w="30" w:type="dxa"/>
              <w:right w:w="30" w:type="dxa"/>
            </w:tcMar>
            <w:vAlign w:val="bottom"/>
            <w:hideMark/>
          </w:tcPr>
          <w:p w14:paraId="72087F9F" w14:textId="77777777" w:rsidR="00000000" w:rsidRDefault="00B80CBE">
            <w:pPr>
              <w:divId w:val="682827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14F6E4" w14:textId="77777777" w:rsidR="00000000" w:rsidRDefault="00B80CBE">
            <w:pPr>
              <w:jc w:val="right"/>
              <w:rPr>
                <w:rFonts w:eastAsia="Times New Roman"/>
                <w:sz w:val="16"/>
                <w:szCs w:val="16"/>
              </w:rPr>
            </w:pPr>
            <w:r>
              <w:rPr>
                <w:rFonts w:ascii="inherit" w:eastAsia="Times New Roman" w:hAnsi="inherit"/>
                <w:b/>
                <w:bCs/>
                <w:sz w:val="16"/>
                <w:szCs w:val="16"/>
              </w:rPr>
              <w:t>51.83</w:t>
            </w:r>
          </w:p>
        </w:tc>
        <w:tc>
          <w:tcPr>
            <w:tcW w:w="0" w:type="auto"/>
            <w:vAlign w:val="bottom"/>
            <w:hideMark/>
          </w:tcPr>
          <w:p w14:paraId="7E5053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A725A8" w14:textId="77777777" w:rsidR="00000000" w:rsidRDefault="00B80CBE">
            <w:pPr>
              <w:divId w:val="12315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C8A28" w14:textId="77777777" w:rsidR="00000000" w:rsidRDefault="00B80CBE">
            <w:pPr>
              <w:jc w:val="right"/>
              <w:rPr>
                <w:rFonts w:eastAsia="Times New Roman"/>
                <w:sz w:val="16"/>
                <w:szCs w:val="16"/>
              </w:rPr>
            </w:pPr>
            <w:r>
              <w:rPr>
                <w:rFonts w:ascii="inherit" w:eastAsia="Times New Roman" w:hAnsi="inherit"/>
                <w:sz w:val="16"/>
                <w:szCs w:val="16"/>
              </w:rPr>
              <w:t>51.72</w:t>
            </w:r>
          </w:p>
        </w:tc>
        <w:tc>
          <w:tcPr>
            <w:tcW w:w="0" w:type="auto"/>
            <w:vAlign w:val="bottom"/>
            <w:hideMark/>
          </w:tcPr>
          <w:p w14:paraId="5E2CD82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6C3B48" w14:textId="77777777" w:rsidR="00000000" w:rsidRDefault="00B80CBE">
            <w:pPr>
              <w:divId w:val="4974298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2B3C6E" w14:textId="77777777" w:rsidR="00000000" w:rsidRDefault="00B80CBE">
            <w:pPr>
              <w:jc w:val="right"/>
              <w:rPr>
                <w:rFonts w:eastAsia="Times New Roman"/>
                <w:sz w:val="16"/>
                <w:szCs w:val="16"/>
              </w:rPr>
            </w:pPr>
            <w:r>
              <w:rPr>
                <w:rFonts w:ascii="inherit" w:eastAsia="Times New Roman" w:hAnsi="inherit"/>
                <w:sz w:val="16"/>
                <w:szCs w:val="16"/>
              </w:rPr>
              <w:t>11</w:t>
            </w:r>
          </w:p>
        </w:tc>
        <w:tc>
          <w:tcPr>
            <w:tcW w:w="0" w:type="auto"/>
            <w:vAlign w:val="bottom"/>
            <w:hideMark/>
          </w:tcPr>
          <w:p w14:paraId="3DBA2ACB" w14:textId="77777777" w:rsidR="00000000" w:rsidRDefault="00B80CBE">
            <w:pPr>
              <w:rPr>
                <w:rFonts w:eastAsia="Times New Roman"/>
                <w:sz w:val="20"/>
                <w:szCs w:val="20"/>
              </w:rPr>
            </w:pPr>
          </w:p>
        </w:tc>
      </w:tr>
      <w:tr w:rsidR="00000000" w14:paraId="3D4EF260" w14:textId="77777777">
        <w:trPr>
          <w:divId w:val="1726830166"/>
        </w:trPr>
        <w:tc>
          <w:tcPr>
            <w:tcW w:w="0" w:type="auto"/>
            <w:shd w:val="clear" w:color="auto" w:fill="CCEEFF"/>
            <w:tcMar>
              <w:top w:w="30" w:type="dxa"/>
              <w:left w:w="30" w:type="dxa"/>
              <w:bottom w:w="30" w:type="dxa"/>
              <w:right w:w="30" w:type="dxa"/>
            </w:tcMar>
            <w:vAlign w:val="center"/>
            <w:hideMark/>
          </w:tcPr>
          <w:p w14:paraId="21E212B6" w14:textId="77777777" w:rsidR="00000000" w:rsidRDefault="00B80CBE">
            <w:pPr>
              <w:divId w:val="5644174"/>
              <w:rPr>
                <w:rFonts w:eastAsia="Times New Roman"/>
                <w:sz w:val="16"/>
                <w:szCs w:val="16"/>
              </w:rPr>
            </w:pPr>
            <w:r>
              <w:rPr>
                <w:rFonts w:ascii="inherit" w:eastAsia="Times New Roman" w:hAnsi="inherit"/>
                <w:sz w:val="16"/>
                <w:szCs w:val="16"/>
              </w:rPr>
              <w:t>Operating efficiency ratio</w:t>
            </w:r>
            <w:r>
              <w:rPr>
                <w:rFonts w:ascii="inherit" w:eastAsia="Times New Roman" w:hAnsi="inherit"/>
                <w:sz w:val="10"/>
                <w:szCs w:val="10"/>
                <w:vertAlign w:val="superscript"/>
              </w:rPr>
              <w:t>(10)</w:t>
            </w:r>
          </w:p>
        </w:tc>
        <w:tc>
          <w:tcPr>
            <w:tcW w:w="0" w:type="auto"/>
            <w:shd w:val="clear" w:color="auto" w:fill="CCEEFF"/>
            <w:tcMar>
              <w:top w:w="30" w:type="dxa"/>
              <w:left w:w="30" w:type="dxa"/>
              <w:bottom w:w="30" w:type="dxa"/>
              <w:right w:w="30" w:type="dxa"/>
            </w:tcMar>
            <w:vAlign w:val="bottom"/>
            <w:hideMark/>
          </w:tcPr>
          <w:p w14:paraId="78F4A4EF" w14:textId="77777777" w:rsidR="00000000" w:rsidRDefault="00B80CBE">
            <w:pPr>
              <w:divId w:val="3339171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685657" w14:textId="77777777" w:rsidR="00000000" w:rsidRDefault="00B80CBE">
            <w:pPr>
              <w:jc w:val="right"/>
              <w:rPr>
                <w:rFonts w:eastAsia="Times New Roman"/>
                <w:sz w:val="16"/>
                <w:szCs w:val="16"/>
              </w:rPr>
            </w:pPr>
            <w:r>
              <w:rPr>
                <w:rFonts w:ascii="inherit" w:eastAsia="Times New Roman" w:hAnsi="inherit"/>
                <w:b/>
                <w:bCs/>
                <w:sz w:val="16"/>
                <w:szCs w:val="16"/>
              </w:rPr>
              <w:t>44.53</w:t>
            </w:r>
          </w:p>
        </w:tc>
        <w:tc>
          <w:tcPr>
            <w:tcW w:w="0" w:type="auto"/>
            <w:shd w:val="clear" w:color="auto" w:fill="CCEEFF"/>
            <w:vAlign w:val="bottom"/>
            <w:hideMark/>
          </w:tcPr>
          <w:p w14:paraId="29C528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4D7AD" w14:textId="77777777" w:rsidR="00000000" w:rsidRDefault="00B80CBE">
            <w:pPr>
              <w:divId w:val="7441851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3C2AEE3" w14:textId="77777777" w:rsidR="00000000" w:rsidRDefault="00B80CBE">
            <w:pPr>
              <w:jc w:val="right"/>
              <w:rPr>
                <w:rFonts w:eastAsia="Times New Roman"/>
                <w:sz w:val="16"/>
                <w:szCs w:val="16"/>
              </w:rPr>
            </w:pPr>
            <w:r>
              <w:rPr>
                <w:rFonts w:ascii="inherit" w:eastAsia="Times New Roman" w:hAnsi="inherit"/>
                <w:sz w:val="16"/>
                <w:szCs w:val="16"/>
              </w:rPr>
              <w:t>45.72</w:t>
            </w:r>
          </w:p>
        </w:tc>
        <w:tc>
          <w:tcPr>
            <w:tcW w:w="0" w:type="auto"/>
            <w:shd w:val="clear" w:color="auto" w:fill="CCEEFF"/>
            <w:vAlign w:val="bottom"/>
            <w:hideMark/>
          </w:tcPr>
          <w:p w14:paraId="4EBC06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4A3E32" w14:textId="77777777" w:rsidR="00000000" w:rsidRDefault="00B80CBE">
            <w:pPr>
              <w:divId w:val="105469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140BA90" w14:textId="77777777" w:rsidR="00000000" w:rsidRDefault="00B80CBE">
            <w:pPr>
              <w:jc w:val="right"/>
              <w:rPr>
                <w:rFonts w:eastAsia="Times New Roman"/>
                <w:sz w:val="16"/>
                <w:szCs w:val="16"/>
              </w:rPr>
            </w:pPr>
            <w:r>
              <w:rPr>
                <w:rFonts w:ascii="inherit" w:eastAsia="Times New Roman" w:hAnsi="inherit"/>
                <w:sz w:val="16"/>
                <w:szCs w:val="16"/>
              </w:rPr>
              <w:t>(119</w:t>
            </w:r>
          </w:p>
        </w:tc>
        <w:tc>
          <w:tcPr>
            <w:tcW w:w="0" w:type="auto"/>
            <w:shd w:val="clear" w:color="auto" w:fill="CCEEFF"/>
            <w:tcMar>
              <w:top w:w="30" w:type="dxa"/>
              <w:left w:w="0" w:type="dxa"/>
              <w:bottom w:w="30" w:type="dxa"/>
              <w:right w:w="30" w:type="dxa"/>
            </w:tcMar>
            <w:vAlign w:val="bottom"/>
            <w:hideMark/>
          </w:tcPr>
          <w:p w14:paraId="4B41FB35" w14:textId="77777777" w:rsidR="00000000" w:rsidRDefault="00B80CBE">
            <w:pPr>
              <w:rPr>
                <w:rFonts w:eastAsia="Times New Roman"/>
                <w:sz w:val="16"/>
                <w:szCs w:val="16"/>
              </w:rPr>
            </w:pPr>
            <w:r>
              <w:rPr>
                <w:rFonts w:ascii="inherit" w:eastAsia="Times New Roman" w:hAnsi="inherit"/>
                <w:sz w:val="16"/>
                <w:szCs w:val="16"/>
              </w:rPr>
              <w:t>)</w:t>
            </w:r>
          </w:p>
        </w:tc>
      </w:tr>
      <w:tr w:rsidR="00000000" w14:paraId="19B3DFF5" w14:textId="77777777">
        <w:trPr>
          <w:divId w:val="1726830166"/>
        </w:trPr>
        <w:tc>
          <w:tcPr>
            <w:tcW w:w="0" w:type="auto"/>
            <w:tcMar>
              <w:top w:w="30" w:type="dxa"/>
              <w:left w:w="30" w:type="dxa"/>
              <w:bottom w:w="30" w:type="dxa"/>
              <w:right w:w="30" w:type="dxa"/>
            </w:tcMar>
            <w:vAlign w:val="center"/>
            <w:hideMark/>
          </w:tcPr>
          <w:p w14:paraId="18B529B7" w14:textId="77777777" w:rsidR="00000000" w:rsidRDefault="00B80CBE">
            <w:pPr>
              <w:rPr>
                <w:rFonts w:eastAsia="Times New Roman"/>
                <w:sz w:val="16"/>
                <w:szCs w:val="16"/>
              </w:rPr>
            </w:pPr>
            <w:r>
              <w:rPr>
                <w:rFonts w:ascii="inherit" w:eastAsia="Times New Roman" w:hAnsi="inherit"/>
                <w:sz w:val="16"/>
                <w:szCs w:val="16"/>
              </w:rPr>
              <w:t>Effective income tax rate from continuing operations</w:t>
            </w:r>
          </w:p>
        </w:tc>
        <w:tc>
          <w:tcPr>
            <w:tcW w:w="0" w:type="auto"/>
            <w:tcMar>
              <w:top w:w="30" w:type="dxa"/>
              <w:left w:w="30" w:type="dxa"/>
              <w:bottom w:w="30" w:type="dxa"/>
              <w:right w:w="30" w:type="dxa"/>
            </w:tcMar>
            <w:vAlign w:val="bottom"/>
            <w:hideMark/>
          </w:tcPr>
          <w:p w14:paraId="790E06FA" w14:textId="77777777" w:rsidR="00000000" w:rsidRDefault="00B80CBE">
            <w:pPr>
              <w:divId w:val="1274631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2E9930" w14:textId="77777777" w:rsidR="00000000" w:rsidRDefault="00B80CBE">
            <w:pPr>
              <w:jc w:val="right"/>
              <w:rPr>
                <w:rFonts w:eastAsia="Times New Roman"/>
                <w:sz w:val="16"/>
                <w:szCs w:val="16"/>
              </w:rPr>
            </w:pPr>
            <w:r>
              <w:rPr>
                <w:rFonts w:ascii="inherit" w:eastAsia="Times New Roman" w:hAnsi="inherit"/>
                <w:b/>
                <w:bCs/>
                <w:sz w:val="16"/>
                <w:szCs w:val="16"/>
              </w:rPr>
              <w:t>18.0</w:t>
            </w:r>
          </w:p>
        </w:tc>
        <w:tc>
          <w:tcPr>
            <w:tcW w:w="0" w:type="auto"/>
            <w:vAlign w:val="bottom"/>
            <w:hideMark/>
          </w:tcPr>
          <w:p w14:paraId="58B77D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5111BC" w14:textId="77777777" w:rsidR="00000000" w:rsidRDefault="00B80CBE">
            <w:pPr>
              <w:divId w:val="2864007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220E92" w14:textId="77777777" w:rsidR="00000000" w:rsidRDefault="00B80CBE">
            <w:pPr>
              <w:jc w:val="right"/>
              <w:rPr>
                <w:rFonts w:eastAsia="Times New Roman"/>
                <w:sz w:val="16"/>
                <w:szCs w:val="16"/>
              </w:rPr>
            </w:pPr>
            <w:r>
              <w:rPr>
                <w:rFonts w:ascii="inherit" w:eastAsia="Times New Roman" w:hAnsi="inherit"/>
                <w:sz w:val="16"/>
                <w:szCs w:val="16"/>
              </w:rPr>
              <w:t>19.2</w:t>
            </w:r>
          </w:p>
        </w:tc>
        <w:tc>
          <w:tcPr>
            <w:tcW w:w="0" w:type="auto"/>
            <w:vAlign w:val="bottom"/>
            <w:hideMark/>
          </w:tcPr>
          <w:p w14:paraId="7495D6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52AFB6" w14:textId="77777777" w:rsidR="00000000" w:rsidRDefault="00B80CBE">
            <w:pPr>
              <w:divId w:val="2138796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62BB06A" w14:textId="77777777" w:rsidR="00000000" w:rsidRDefault="00B80CBE">
            <w:pPr>
              <w:jc w:val="right"/>
              <w:rPr>
                <w:rFonts w:eastAsia="Times New Roman"/>
                <w:sz w:val="16"/>
                <w:szCs w:val="16"/>
              </w:rPr>
            </w:pPr>
            <w:r>
              <w:rPr>
                <w:rFonts w:ascii="inherit" w:eastAsia="Times New Roman" w:hAnsi="inherit"/>
                <w:sz w:val="16"/>
                <w:szCs w:val="16"/>
              </w:rPr>
              <w:t>(120</w:t>
            </w:r>
          </w:p>
        </w:tc>
        <w:tc>
          <w:tcPr>
            <w:tcW w:w="0" w:type="auto"/>
            <w:tcMar>
              <w:top w:w="30" w:type="dxa"/>
              <w:left w:w="0" w:type="dxa"/>
              <w:bottom w:w="30" w:type="dxa"/>
              <w:right w:w="30" w:type="dxa"/>
            </w:tcMar>
            <w:vAlign w:val="bottom"/>
            <w:hideMark/>
          </w:tcPr>
          <w:p w14:paraId="551B7712" w14:textId="77777777" w:rsidR="00000000" w:rsidRDefault="00B80CBE">
            <w:pPr>
              <w:rPr>
                <w:rFonts w:eastAsia="Times New Roman"/>
                <w:sz w:val="16"/>
                <w:szCs w:val="16"/>
              </w:rPr>
            </w:pPr>
            <w:r>
              <w:rPr>
                <w:rFonts w:ascii="inherit" w:eastAsia="Times New Roman" w:hAnsi="inherit"/>
                <w:sz w:val="16"/>
                <w:szCs w:val="16"/>
              </w:rPr>
              <w:t>)</w:t>
            </w:r>
          </w:p>
        </w:tc>
      </w:tr>
      <w:tr w:rsidR="00000000" w14:paraId="0C5F9AE5" w14:textId="77777777">
        <w:trPr>
          <w:divId w:val="1726830166"/>
        </w:trPr>
        <w:tc>
          <w:tcPr>
            <w:tcW w:w="0" w:type="auto"/>
            <w:shd w:val="clear" w:color="auto" w:fill="CCEEFF"/>
            <w:tcMar>
              <w:top w:w="30" w:type="dxa"/>
              <w:left w:w="30" w:type="dxa"/>
              <w:bottom w:w="30" w:type="dxa"/>
              <w:right w:w="30" w:type="dxa"/>
            </w:tcMar>
            <w:vAlign w:val="center"/>
            <w:hideMark/>
          </w:tcPr>
          <w:p w14:paraId="24A37B7E" w14:textId="77777777" w:rsidR="00000000" w:rsidRDefault="00B80CBE">
            <w:pPr>
              <w:rPr>
                <w:rFonts w:eastAsia="Times New Roman"/>
                <w:sz w:val="16"/>
                <w:szCs w:val="16"/>
              </w:rPr>
            </w:pPr>
            <w:r>
              <w:rPr>
                <w:rFonts w:ascii="inherit" w:eastAsia="Times New Roman" w:hAnsi="inherit"/>
                <w:sz w:val="16"/>
                <w:szCs w:val="16"/>
              </w:rPr>
              <w:t>Net charge-offs</w:t>
            </w:r>
          </w:p>
        </w:tc>
        <w:tc>
          <w:tcPr>
            <w:tcW w:w="0" w:type="auto"/>
            <w:shd w:val="clear" w:color="auto" w:fill="CCEEFF"/>
            <w:tcMar>
              <w:top w:w="30" w:type="dxa"/>
              <w:left w:w="30" w:type="dxa"/>
              <w:bottom w:w="30" w:type="dxa"/>
              <w:right w:w="30" w:type="dxa"/>
            </w:tcMar>
            <w:vAlign w:val="bottom"/>
            <w:hideMark/>
          </w:tcPr>
          <w:p w14:paraId="2EC5612C" w14:textId="77777777" w:rsidR="00000000" w:rsidRDefault="00B80CBE">
            <w:pPr>
              <w:divId w:val="662467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52DAB0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14:paraId="24060CEC" w14:textId="77777777" w:rsidR="00000000" w:rsidRDefault="00B80CBE">
            <w:pPr>
              <w:jc w:val="right"/>
              <w:rPr>
                <w:rFonts w:eastAsia="Times New Roman"/>
                <w:sz w:val="16"/>
                <w:szCs w:val="16"/>
              </w:rPr>
            </w:pPr>
            <w:r>
              <w:rPr>
                <w:rFonts w:ascii="inherit" w:eastAsia="Times New Roman" w:hAnsi="inherit"/>
                <w:b/>
                <w:bCs/>
                <w:sz w:val="16"/>
                <w:szCs w:val="16"/>
              </w:rPr>
              <w:t>1,599</w:t>
            </w:r>
          </w:p>
        </w:tc>
        <w:tc>
          <w:tcPr>
            <w:tcW w:w="0" w:type="auto"/>
            <w:shd w:val="clear" w:color="auto" w:fill="CCEEFF"/>
            <w:vAlign w:val="bottom"/>
            <w:hideMark/>
          </w:tcPr>
          <w:p w14:paraId="172A7F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B8361" w14:textId="77777777" w:rsidR="00000000" w:rsidRDefault="00B80CBE">
            <w:pPr>
              <w:divId w:val="471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5CC0624"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0F146E1F" w14:textId="77777777" w:rsidR="00000000" w:rsidRDefault="00B80CBE">
            <w:pPr>
              <w:jc w:val="right"/>
              <w:rPr>
                <w:rFonts w:eastAsia="Times New Roman"/>
                <w:sz w:val="16"/>
                <w:szCs w:val="16"/>
              </w:rPr>
            </w:pPr>
            <w:r>
              <w:rPr>
                <w:rFonts w:ascii="inherit" w:eastAsia="Times New Roman" w:hAnsi="inherit"/>
                <w:sz w:val="16"/>
                <w:szCs w:val="16"/>
              </w:rPr>
              <w:t>1,618</w:t>
            </w:r>
          </w:p>
        </w:tc>
        <w:tc>
          <w:tcPr>
            <w:tcW w:w="0" w:type="auto"/>
            <w:shd w:val="clear" w:color="auto" w:fill="CCEEFF"/>
            <w:vAlign w:val="bottom"/>
            <w:hideMark/>
          </w:tcPr>
          <w:p w14:paraId="1DD142F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032EA4" w14:textId="77777777" w:rsidR="00000000" w:rsidRDefault="00B80CBE">
            <w:pPr>
              <w:divId w:val="134469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520F770"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14:paraId="2CC13D76" w14:textId="77777777" w:rsidR="00000000" w:rsidRDefault="00B80CBE">
            <w:pPr>
              <w:rPr>
                <w:rFonts w:eastAsia="Times New Roman"/>
                <w:sz w:val="16"/>
                <w:szCs w:val="16"/>
              </w:rPr>
            </w:pPr>
            <w:r>
              <w:rPr>
                <w:rFonts w:ascii="inherit" w:eastAsia="Times New Roman" w:hAnsi="inherit"/>
                <w:sz w:val="16"/>
                <w:szCs w:val="16"/>
              </w:rPr>
              <w:t>)%</w:t>
            </w:r>
          </w:p>
        </w:tc>
      </w:tr>
      <w:tr w:rsidR="00000000" w14:paraId="738292AB" w14:textId="77777777">
        <w:trPr>
          <w:divId w:val="1726830166"/>
        </w:trPr>
        <w:tc>
          <w:tcPr>
            <w:tcW w:w="0" w:type="auto"/>
            <w:tcMar>
              <w:top w:w="30" w:type="dxa"/>
              <w:left w:w="30" w:type="dxa"/>
              <w:bottom w:w="30" w:type="dxa"/>
              <w:right w:w="30" w:type="dxa"/>
            </w:tcMar>
            <w:vAlign w:val="center"/>
            <w:hideMark/>
          </w:tcPr>
          <w:p w14:paraId="4AC5F5CE" w14:textId="77777777" w:rsidR="00000000" w:rsidRDefault="00B80CBE">
            <w:pPr>
              <w:divId w:val="1548489406"/>
              <w:rPr>
                <w:rFonts w:eastAsia="Times New Roman"/>
                <w:sz w:val="16"/>
                <w:szCs w:val="16"/>
              </w:rPr>
            </w:pPr>
            <w:r>
              <w:rPr>
                <w:rFonts w:ascii="inherit" w:eastAsia="Times New Roman" w:hAnsi="inherit"/>
                <w:sz w:val="16"/>
                <w:szCs w:val="16"/>
              </w:rPr>
              <w:t>Net charge-off rate</w:t>
            </w:r>
            <w:r>
              <w:rPr>
                <w:rFonts w:ascii="inherit" w:eastAsia="Times New Roman" w:hAnsi="inherit"/>
                <w:sz w:val="10"/>
                <w:szCs w:val="10"/>
                <w:vertAlign w:val="superscript"/>
              </w:rPr>
              <w:t>(11)</w:t>
            </w:r>
          </w:p>
        </w:tc>
        <w:tc>
          <w:tcPr>
            <w:tcW w:w="0" w:type="auto"/>
            <w:tcMar>
              <w:top w:w="30" w:type="dxa"/>
              <w:left w:w="30" w:type="dxa"/>
              <w:bottom w:w="30" w:type="dxa"/>
              <w:right w:w="30" w:type="dxa"/>
            </w:tcMar>
            <w:vAlign w:val="bottom"/>
            <w:hideMark/>
          </w:tcPr>
          <w:p w14:paraId="2773C148" w14:textId="77777777" w:rsidR="00000000" w:rsidRDefault="00B80CBE">
            <w:pPr>
              <w:divId w:val="327877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CAB66F" w14:textId="77777777" w:rsidR="00000000" w:rsidRDefault="00B80CBE">
            <w:pPr>
              <w:jc w:val="right"/>
              <w:rPr>
                <w:rFonts w:eastAsia="Times New Roman"/>
                <w:sz w:val="16"/>
                <w:szCs w:val="16"/>
              </w:rPr>
            </w:pPr>
            <w:r>
              <w:rPr>
                <w:rFonts w:ascii="inherit" w:eastAsia="Times New Roman" w:hAnsi="inherit"/>
                <w:b/>
                <w:bCs/>
                <w:sz w:val="16"/>
                <w:szCs w:val="16"/>
              </w:rPr>
              <w:t>2.64</w:t>
            </w:r>
          </w:p>
        </w:tc>
        <w:tc>
          <w:tcPr>
            <w:tcW w:w="0" w:type="auto"/>
            <w:tcMar>
              <w:top w:w="30" w:type="dxa"/>
              <w:left w:w="0" w:type="dxa"/>
              <w:bottom w:w="30" w:type="dxa"/>
              <w:right w:w="30" w:type="dxa"/>
            </w:tcMar>
            <w:vAlign w:val="center"/>
            <w:hideMark/>
          </w:tcPr>
          <w:p w14:paraId="61C57A8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6FFB0581" w14:textId="77777777" w:rsidR="00000000" w:rsidRDefault="00B80CBE">
            <w:pPr>
              <w:divId w:val="926303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C0F0BFE" w14:textId="77777777" w:rsidR="00000000" w:rsidRDefault="00B80CBE">
            <w:pPr>
              <w:jc w:val="right"/>
              <w:rPr>
                <w:rFonts w:eastAsia="Times New Roman"/>
                <w:sz w:val="16"/>
                <w:szCs w:val="16"/>
              </w:rPr>
            </w:pPr>
            <w:r>
              <w:rPr>
                <w:rFonts w:ascii="inherit" w:eastAsia="Times New Roman" w:hAnsi="inherit"/>
                <w:sz w:val="16"/>
                <w:szCs w:val="16"/>
              </w:rPr>
              <w:t>2.59</w:t>
            </w:r>
          </w:p>
        </w:tc>
        <w:tc>
          <w:tcPr>
            <w:tcW w:w="0" w:type="auto"/>
            <w:tcMar>
              <w:top w:w="30" w:type="dxa"/>
              <w:left w:w="0" w:type="dxa"/>
              <w:bottom w:w="30" w:type="dxa"/>
              <w:right w:w="30" w:type="dxa"/>
            </w:tcMar>
            <w:vAlign w:val="center"/>
            <w:hideMark/>
          </w:tcPr>
          <w:p w14:paraId="384BD8EE"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0CDEB24" w14:textId="77777777" w:rsidR="00000000" w:rsidRDefault="00B80CBE">
            <w:pPr>
              <w:divId w:val="56125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C2A544"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center"/>
            <w:hideMark/>
          </w:tcPr>
          <w:p w14:paraId="744AC55E" w14:textId="77777777" w:rsidR="00000000" w:rsidRDefault="00B80CBE">
            <w:pPr>
              <w:rPr>
                <w:rFonts w:eastAsia="Times New Roman"/>
                <w:sz w:val="16"/>
                <w:szCs w:val="16"/>
              </w:rPr>
            </w:pPr>
            <w:r>
              <w:rPr>
                <w:rFonts w:ascii="inherit" w:eastAsia="Times New Roman" w:hAnsi="inherit"/>
                <w:sz w:val="16"/>
                <w:szCs w:val="16"/>
              </w:rPr>
              <w:t>bps</w:t>
            </w:r>
          </w:p>
        </w:tc>
      </w:tr>
    </w:tbl>
    <w:tbl>
      <w:tblPr>
        <w:tblW w:w="5000" w:type="pct"/>
        <w:tblCellMar>
          <w:left w:w="0" w:type="dxa"/>
          <w:right w:w="0" w:type="dxa"/>
        </w:tblCellMar>
        <w:tblLook w:val="04A0" w:firstRow="1" w:lastRow="0" w:firstColumn="1" w:lastColumn="0" w:noHBand="0" w:noVBand="1"/>
      </w:tblPr>
      <w:tblGrid>
        <w:gridCol w:w="5565"/>
        <w:gridCol w:w="144"/>
        <w:gridCol w:w="144"/>
        <w:gridCol w:w="664"/>
        <w:gridCol w:w="144"/>
        <w:gridCol w:w="144"/>
        <w:gridCol w:w="144"/>
        <w:gridCol w:w="664"/>
        <w:gridCol w:w="144"/>
        <w:gridCol w:w="144"/>
        <w:gridCol w:w="747"/>
        <w:gridCol w:w="374"/>
      </w:tblGrid>
      <w:tr w:rsidR="00000000" w14:paraId="37361AA9" w14:textId="77777777">
        <w:trPr>
          <w:divId w:val="2047025784"/>
        </w:trPr>
        <w:tc>
          <w:tcPr>
            <w:tcW w:w="0" w:type="auto"/>
            <w:gridSpan w:val="12"/>
            <w:vAlign w:val="center"/>
            <w:hideMark/>
          </w:tcPr>
          <w:p w14:paraId="73419D22" w14:textId="77777777" w:rsidR="00000000" w:rsidRDefault="00B80CBE">
            <w:pPr>
              <w:rPr>
                <w:rFonts w:eastAsia="Times New Roman"/>
                <w:sz w:val="20"/>
                <w:szCs w:val="20"/>
              </w:rPr>
            </w:pPr>
          </w:p>
        </w:tc>
      </w:tr>
      <w:tr w:rsidR="00000000" w14:paraId="65201A08" w14:textId="77777777">
        <w:trPr>
          <w:divId w:val="2047025784"/>
        </w:trPr>
        <w:tc>
          <w:tcPr>
            <w:tcW w:w="3350" w:type="pct"/>
            <w:vAlign w:val="center"/>
            <w:hideMark/>
          </w:tcPr>
          <w:p w14:paraId="31A9A23B" w14:textId="77777777" w:rsidR="00000000" w:rsidRDefault="00B80CBE">
            <w:pPr>
              <w:rPr>
                <w:rFonts w:eastAsia="Times New Roman"/>
                <w:sz w:val="20"/>
                <w:szCs w:val="20"/>
              </w:rPr>
            </w:pPr>
          </w:p>
        </w:tc>
        <w:tc>
          <w:tcPr>
            <w:tcW w:w="50" w:type="pct"/>
            <w:vAlign w:val="center"/>
            <w:hideMark/>
          </w:tcPr>
          <w:p w14:paraId="53C18D4B" w14:textId="77777777" w:rsidR="00000000" w:rsidRDefault="00B80CBE">
            <w:pPr>
              <w:rPr>
                <w:rFonts w:eastAsia="Times New Roman"/>
                <w:sz w:val="20"/>
                <w:szCs w:val="20"/>
              </w:rPr>
            </w:pPr>
          </w:p>
        </w:tc>
        <w:tc>
          <w:tcPr>
            <w:tcW w:w="50" w:type="pct"/>
            <w:vAlign w:val="center"/>
            <w:hideMark/>
          </w:tcPr>
          <w:p w14:paraId="43566A9C" w14:textId="77777777" w:rsidR="00000000" w:rsidRDefault="00B80CBE">
            <w:pPr>
              <w:rPr>
                <w:rFonts w:eastAsia="Times New Roman"/>
                <w:sz w:val="20"/>
                <w:szCs w:val="20"/>
              </w:rPr>
            </w:pPr>
          </w:p>
        </w:tc>
        <w:tc>
          <w:tcPr>
            <w:tcW w:w="400" w:type="pct"/>
            <w:vAlign w:val="center"/>
            <w:hideMark/>
          </w:tcPr>
          <w:p w14:paraId="6544BFE1" w14:textId="77777777" w:rsidR="00000000" w:rsidRDefault="00B80CBE">
            <w:pPr>
              <w:rPr>
                <w:rFonts w:eastAsia="Times New Roman"/>
                <w:sz w:val="20"/>
                <w:szCs w:val="20"/>
              </w:rPr>
            </w:pPr>
          </w:p>
        </w:tc>
        <w:tc>
          <w:tcPr>
            <w:tcW w:w="50" w:type="pct"/>
            <w:vAlign w:val="center"/>
            <w:hideMark/>
          </w:tcPr>
          <w:p w14:paraId="19821972" w14:textId="77777777" w:rsidR="00000000" w:rsidRDefault="00B80CBE">
            <w:pPr>
              <w:rPr>
                <w:rFonts w:eastAsia="Times New Roman"/>
                <w:sz w:val="20"/>
                <w:szCs w:val="20"/>
              </w:rPr>
            </w:pPr>
          </w:p>
        </w:tc>
        <w:tc>
          <w:tcPr>
            <w:tcW w:w="50" w:type="pct"/>
            <w:vAlign w:val="center"/>
            <w:hideMark/>
          </w:tcPr>
          <w:p w14:paraId="2F16E3CF" w14:textId="77777777" w:rsidR="00000000" w:rsidRDefault="00B80CBE">
            <w:pPr>
              <w:rPr>
                <w:rFonts w:eastAsia="Times New Roman"/>
                <w:sz w:val="20"/>
                <w:szCs w:val="20"/>
              </w:rPr>
            </w:pPr>
          </w:p>
        </w:tc>
        <w:tc>
          <w:tcPr>
            <w:tcW w:w="50" w:type="pct"/>
            <w:vAlign w:val="center"/>
            <w:hideMark/>
          </w:tcPr>
          <w:p w14:paraId="1C2E5B49" w14:textId="77777777" w:rsidR="00000000" w:rsidRDefault="00B80CBE">
            <w:pPr>
              <w:rPr>
                <w:rFonts w:eastAsia="Times New Roman"/>
                <w:sz w:val="20"/>
                <w:szCs w:val="20"/>
              </w:rPr>
            </w:pPr>
          </w:p>
        </w:tc>
        <w:tc>
          <w:tcPr>
            <w:tcW w:w="400" w:type="pct"/>
            <w:vAlign w:val="center"/>
            <w:hideMark/>
          </w:tcPr>
          <w:p w14:paraId="3970C641" w14:textId="77777777" w:rsidR="00000000" w:rsidRDefault="00B80CBE">
            <w:pPr>
              <w:rPr>
                <w:rFonts w:eastAsia="Times New Roman"/>
                <w:sz w:val="20"/>
                <w:szCs w:val="20"/>
              </w:rPr>
            </w:pPr>
          </w:p>
        </w:tc>
        <w:tc>
          <w:tcPr>
            <w:tcW w:w="50" w:type="pct"/>
            <w:vAlign w:val="center"/>
            <w:hideMark/>
          </w:tcPr>
          <w:p w14:paraId="36727113" w14:textId="77777777" w:rsidR="00000000" w:rsidRDefault="00B80CBE">
            <w:pPr>
              <w:rPr>
                <w:rFonts w:eastAsia="Times New Roman"/>
                <w:sz w:val="20"/>
                <w:szCs w:val="20"/>
              </w:rPr>
            </w:pPr>
          </w:p>
        </w:tc>
        <w:tc>
          <w:tcPr>
            <w:tcW w:w="50" w:type="pct"/>
            <w:vAlign w:val="center"/>
            <w:hideMark/>
          </w:tcPr>
          <w:p w14:paraId="5F68A7FD" w14:textId="77777777" w:rsidR="00000000" w:rsidRDefault="00B80CBE">
            <w:pPr>
              <w:rPr>
                <w:rFonts w:eastAsia="Times New Roman"/>
                <w:sz w:val="20"/>
                <w:szCs w:val="20"/>
              </w:rPr>
            </w:pPr>
          </w:p>
        </w:tc>
        <w:tc>
          <w:tcPr>
            <w:tcW w:w="450" w:type="pct"/>
            <w:vAlign w:val="center"/>
            <w:hideMark/>
          </w:tcPr>
          <w:p w14:paraId="4D0176B1" w14:textId="77777777" w:rsidR="00000000" w:rsidRDefault="00B80CBE">
            <w:pPr>
              <w:rPr>
                <w:rFonts w:eastAsia="Times New Roman"/>
                <w:sz w:val="20"/>
                <w:szCs w:val="20"/>
              </w:rPr>
            </w:pPr>
          </w:p>
        </w:tc>
        <w:tc>
          <w:tcPr>
            <w:tcW w:w="50" w:type="pct"/>
            <w:vAlign w:val="center"/>
            <w:hideMark/>
          </w:tcPr>
          <w:p w14:paraId="4C333FB6" w14:textId="77777777" w:rsidR="00000000" w:rsidRDefault="00B80CBE">
            <w:pPr>
              <w:rPr>
                <w:rFonts w:eastAsia="Times New Roman"/>
                <w:sz w:val="20"/>
                <w:szCs w:val="20"/>
              </w:rPr>
            </w:pPr>
          </w:p>
        </w:tc>
      </w:tr>
      <w:tr w:rsidR="00000000" w14:paraId="0B9CD23E" w14:textId="77777777">
        <w:trPr>
          <w:divId w:val="2047025784"/>
        </w:trPr>
        <w:tc>
          <w:tcPr>
            <w:tcW w:w="0" w:type="auto"/>
            <w:tcBorders>
              <w:bottom w:val="single" w:sz="6" w:space="0" w:color="000000"/>
            </w:tcBorders>
            <w:tcMar>
              <w:top w:w="30" w:type="dxa"/>
              <w:left w:w="30" w:type="dxa"/>
              <w:bottom w:w="30" w:type="dxa"/>
              <w:right w:w="30" w:type="dxa"/>
            </w:tcMar>
            <w:vAlign w:val="bottom"/>
            <w:hideMark/>
          </w:tcPr>
          <w:p w14:paraId="1B939AD9" w14:textId="77777777" w:rsidR="00000000" w:rsidRDefault="00B80CBE">
            <w:pPr>
              <w:rPr>
                <w:rFonts w:eastAsia="Times New Roman"/>
                <w:sz w:val="14"/>
                <w:szCs w:val="14"/>
              </w:rPr>
            </w:pPr>
            <w:r>
              <w:rPr>
                <w:rFonts w:ascii="inherit" w:eastAsia="Times New Roman" w:hAnsi="inherit"/>
                <w:i/>
                <w:iCs/>
                <w:sz w:val="14"/>
                <w:szCs w:val="14"/>
              </w:rPr>
              <w:t>(Dollars in millions, except as noted)</w:t>
            </w:r>
          </w:p>
        </w:tc>
        <w:tc>
          <w:tcPr>
            <w:tcW w:w="0" w:type="auto"/>
            <w:tcMar>
              <w:top w:w="30" w:type="dxa"/>
              <w:left w:w="30" w:type="dxa"/>
              <w:bottom w:w="30" w:type="dxa"/>
              <w:right w:w="30" w:type="dxa"/>
            </w:tcMar>
            <w:vAlign w:val="bottom"/>
            <w:hideMark/>
          </w:tcPr>
          <w:p w14:paraId="08A82691" w14:textId="77777777" w:rsidR="00000000" w:rsidRDefault="00B80CBE">
            <w:pPr>
              <w:rPr>
                <w:rFonts w:eastAsia="Times New Roman"/>
                <w:sz w:val="14"/>
                <w:szCs w:val="14"/>
              </w:rPr>
            </w:pPr>
          </w:p>
        </w:tc>
        <w:tc>
          <w:tcPr>
            <w:tcW w:w="0" w:type="auto"/>
            <w:gridSpan w:val="3"/>
            <w:tcBorders>
              <w:bottom w:val="single" w:sz="6" w:space="0" w:color="000000"/>
            </w:tcBorders>
            <w:tcMar>
              <w:top w:w="30" w:type="dxa"/>
              <w:left w:w="30" w:type="dxa"/>
              <w:bottom w:w="30" w:type="dxa"/>
              <w:right w:w="30" w:type="dxa"/>
            </w:tcMar>
            <w:vAlign w:val="bottom"/>
            <w:hideMark/>
          </w:tcPr>
          <w:p w14:paraId="35DC30D7" w14:textId="77777777" w:rsidR="00000000" w:rsidRDefault="00B80CBE">
            <w:pPr>
              <w:jc w:val="center"/>
              <w:rPr>
                <w:rFonts w:eastAsia="Times New Roman"/>
                <w:sz w:val="14"/>
                <w:szCs w:val="14"/>
              </w:rPr>
            </w:pPr>
            <w:r>
              <w:rPr>
                <w:rFonts w:ascii="inherit" w:eastAsia="Times New Roman" w:hAnsi="inherit"/>
                <w:b/>
                <w:bCs/>
                <w:sz w:val="14"/>
                <w:szCs w:val="14"/>
              </w:rPr>
              <w:t>March 31, 2019</w:t>
            </w:r>
          </w:p>
        </w:tc>
        <w:tc>
          <w:tcPr>
            <w:tcW w:w="0" w:type="auto"/>
            <w:tcMar>
              <w:top w:w="30" w:type="dxa"/>
              <w:left w:w="30" w:type="dxa"/>
              <w:bottom w:w="30" w:type="dxa"/>
              <w:right w:w="30" w:type="dxa"/>
            </w:tcMar>
            <w:vAlign w:val="bottom"/>
            <w:hideMark/>
          </w:tcPr>
          <w:p w14:paraId="5B4A695E" w14:textId="77777777" w:rsidR="00000000" w:rsidRDefault="00B80CBE">
            <w:pPr>
              <w:divId w:val="12977587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B91D01" w14:textId="77777777" w:rsidR="00000000" w:rsidRDefault="00B80CBE">
            <w:pPr>
              <w:jc w:val="center"/>
              <w:rPr>
                <w:rFonts w:eastAsia="Times New Roman"/>
                <w:sz w:val="14"/>
                <w:szCs w:val="14"/>
              </w:rPr>
            </w:pPr>
            <w:r>
              <w:rPr>
                <w:rFonts w:ascii="inherit" w:eastAsia="Times New Roman" w:hAnsi="inherit"/>
                <w:b/>
                <w:bCs/>
                <w:sz w:val="14"/>
                <w:szCs w:val="14"/>
              </w:rPr>
              <w:t>December 31, 2018</w:t>
            </w:r>
          </w:p>
        </w:tc>
        <w:tc>
          <w:tcPr>
            <w:tcW w:w="0" w:type="auto"/>
            <w:tcMar>
              <w:top w:w="30" w:type="dxa"/>
              <w:left w:w="30" w:type="dxa"/>
              <w:bottom w:w="30" w:type="dxa"/>
              <w:right w:w="30" w:type="dxa"/>
            </w:tcMar>
            <w:vAlign w:val="bottom"/>
            <w:hideMark/>
          </w:tcPr>
          <w:p w14:paraId="689A91BE" w14:textId="77777777" w:rsidR="00000000" w:rsidRDefault="00B80CBE">
            <w:pPr>
              <w:divId w:val="271982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CD612D3" w14:textId="77777777" w:rsidR="00000000" w:rsidRDefault="00B80CBE">
            <w:pPr>
              <w:jc w:val="center"/>
              <w:rPr>
                <w:rFonts w:eastAsia="Times New Roman"/>
                <w:sz w:val="14"/>
                <w:szCs w:val="14"/>
              </w:rPr>
            </w:pPr>
            <w:r>
              <w:rPr>
                <w:rFonts w:ascii="inherit" w:eastAsia="Times New Roman" w:hAnsi="inherit"/>
                <w:b/>
                <w:bCs/>
                <w:sz w:val="14"/>
                <w:szCs w:val="14"/>
              </w:rPr>
              <w:t>Change</w:t>
            </w:r>
          </w:p>
        </w:tc>
      </w:tr>
      <w:tr w:rsidR="00000000" w14:paraId="688F4397" w14:textId="77777777">
        <w:trPr>
          <w:divId w:val="2047025784"/>
        </w:trPr>
        <w:tc>
          <w:tcPr>
            <w:tcW w:w="0" w:type="auto"/>
            <w:shd w:val="clear" w:color="auto" w:fill="CCEEFF"/>
            <w:tcMar>
              <w:top w:w="30" w:type="dxa"/>
              <w:left w:w="30" w:type="dxa"/>
              <w:bottom w:w="30" w:type="dxa"/>
              <w:right w:w="30" w:type="dxa"/>
            </w:tcMar>
            <w:vAlign w:val="center"/>
            <w:hideMark/>
          </w:tcPr>
          <w:p w14:paraId="1A3A40BC" w14:textId="77777777" w:rsidR="00000000" w:rsidRDefault="00B80CBE">
            <w:pPr>
              <w:rPr>
                <w:rFonts w:eastAsia="Times New Roman"/>
                <w:sz w:val="16"/>
                <w:szCs w:val="16"/>
              </w:rPr>
            </w:pPr>
            <w:r>
              <w:rPr>
                <w:rFonts w:ascii="inherit" w:eastAsia="Times New Roman" w:hAnsi="inherit"/>
                <w:b/>
                <w:bCs/>
                <w:sz w:val="16"/>
                <w:szCs w:val="16"/>
              </w:rPr>
              <w:t>Balance sheet (period-end)</w:t>
            </w:r>
          </w:p>
        </w:tc>
        <w:tc>
          <w:tcPr>
            <w:tcW w:w="0" w:type="auto"/>
            <w:shd w:val="clear" w:color="auto" w:fill="CCEEFF"/>
            <w:tcMar>
              <w:top w:w="30" w:type="dxa"/>
              <w:left w:w="30" w:type="dxa"/>
              <w:bottom w:w="30" w:type="dxa"/>
              <w:right w:w="30" w:type="dxa"/>
            </w:tcMar>
            <w:vAlign w:val="bottom"/>
            <w:hideMark/>
          </w:tcPr>
          <w:p w14:paraId="47D22637" w14:textId="77777777" w:rsidR="00000000" w:rsidRDefault="00B80CBE">
            <w:pPr>
              <w:divId w:val="101919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6410F57A" w14:textId="77777777" w:rsidR="00000000" w:rsidRDefault="00B80CB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9A63FEE" w14:textId="77777777" w:rsidR="00000000" w:rsidRDefault="00B80CBE">
            <w:pPr>
              <w:divId w:val="8203915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79EF7BE7" w14:textId="77777777" w:rsidR="00000000" w:rsidRDefault="00B80CB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7371433A" w14:textId="77777777" w:rsidR="00000000" w:rsidRDefault="00B80CBE">
            <w:pPr>
              <w:divId w:val="497962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B2D0114" w14:textId="77777777" w:rsidR="00000000" w:rsidRDefault="00B80CBE">
            <w:pPr>
              <w:divId w:val="2146466659"/>
              <w:rPr>
                <w:rFonts w:eastAsia="Times New Roman"/>
                <w:sz w:val="20"/>
                <w:szCs w:val="20"/>
              </w:rPr>
            </w:pPr>
            <w:r>
              <w:rPr>
                <w:rFonts w:ascii="inherit" w:eastAsia="Times New Roman" w:hAnsi="inherit"/>
                <w:sz w:val="20"/>
                <w:szCs w:val="20"/>
              </w:rPr>
              <w:t> </w:t>
            </w:r>
          </w:p>
        </w:tc>
      </w:tr>
      <w:tr w:rsidR="00000000" w14:paraId="6815066D" w14:textId="77777777">
        <w:trPr>
          <w:divId w:val="2047025784"/>
        </w:trPr>
        <w:tc>
          <w:tcPr>
            <w:tcW w:w="0" w:type="auto"/>
            <w:tcMar>
              <w:top w:w="30" w:type="dxa"/>
              <w:left w:w="30" w:type="dxa"/>
              <w:bottom w:w="30" w:type="dxa"/>
              <w:right w:w="30" w:type="dxa"/>
            </w:tcMar>
            <w:vAlign w:val="center"/>
            <w:hideMark/>
          </w:tcPr>
          <w:p w14:paraId="5B20E433" w14:textId="77777777" w:rsidR="00000000" w:rsidRDefault="00B80CBE">
            <w:pPr>
              <w:rPr>
                <w:rFonts w:eastAsia="Times New Roman"/>
                <w:sz w:val="16"/>
                <w:szCs w:val="16"/>
              </w:rPr>
            </w:pPr>
            <w:r>
              <w:rPr>
                <w:rFonts w:ascii="inherit" w:eastAsia="Times New Roman" w:hAnsi="inherit"/>
                <w:sz w:val="16"/>
                <w:szCs w:val="16"/>
              </w:rPr>
              <w:t>Loans held for investment</w:t>
            </w:r>
          </w:p>
        </w:tc>
        <w:tc>
          <w:tcPr>
            <w:tcW w:w="0" w:type="auto"/>
            <w:tcMar>
              <w:top w:w="30" w:type="dxa"/>
              <w:left w:w="30" w:type="dxa"/>
              <w:bottom w:w="30" w:type="dxa"/>
              <w:right w:w="30" w:type="dxa"/>
            </w:tcMar>
            <w:vAlign w:val="bottom"/>
            <w:hideMark/>
          </w:tcPr>
          <w:p w14:paraId="17DF6B65" w14:textId="77777777" w:rsidR="00000000" w:rsidRDefault="00B80CBE">
            <w:pPr>
              <w:divId w:val="1048073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27C69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center"/>
            <w:hideMark/>
          </w:tcPr>
          <w:p w14:paraId="1DFBC62A" w14:textId="77777777" w:rsidR="00000000" w:rsidRDefault="00B80CBE">
            <w:pPr>
              <w:jc w:val="right"/>
              <w:rPr>
                <w:rFonts w:eastAsia="Times New Roman"/>
                <w:sz w:val="16"/>
                <w:szCs w:val="16"/>
              </w:rPr>
            </w:pPr>
            <w:r>
              <w:rPr>
                <w:rFonts w:ascii="inherit" w:eastAsia="Times New Roman" w:hAnsi="inherit"/>
                <w:b/>
                <w:bCs/>
                <w:sz w:val="16"/>
                <w:szCs w:val="16"/>
              </w:rPr>
              <w:t>240,273</w:t>
            </w:r>
          </w:p>
        </w:tc>
        <w:tc>
          <w:tcPr>
            <w:tcW w:w="0" w:type="auto"/>
            <w:vAlign w:val="bottom"/>
            <w:hideMark/>
          </w:tcPr>
          <w:p w14:paraId="5EEDEB3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663C8E" w14:textId="77777777" w:rsidR="00000000" w:rsidRDefault="00B80CBE">
            <w:pPr>
              <w:divId w:val="14432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52DF2AC"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center"/>
            <w:hideMark/>
          </w:tcPr>
          <w:p w14:paraId="3EC37738" w14:textId="77777777" w:rsidR="00000000" w:rsidRDefault="00B80CBE">
            <w:pPr>
              <w:jc w:val="right"/>
              <w:rPr>
                <w:rFonts w:eastAsia="Times New Roman"/>
                <w:sz w:val="16"/>
                <w:szCs w:val="16"/>
              </w:rPr>
            </w:pPr>
            <w:r>
              <w:rPr>
                <w:rFonts w:ascii="inherit" w:eastAsia="Times New Roman" w:hAnsi="inherit"/>
                <w:sz w:val="16"/>
                <w:szCs w:val="16"/>
              </w:rPr>
              <w:t>245,899</w:t>
            </w:r>
          </w:p>
        </w:tc>
        <w:tc>
          <w:tcPr>
            <w:tcW w:w="0" w:type="auto"/>
            <w:vAlign w:val="bottom"/>
            <w:hideMark/>
          </w:tcPr>
          <w:p w14:paraId="6BC164C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44F4EB" w14:textId="77777777" w:rsidR="00000000" w:rsidRDefault="00B80CBE">
            <w:pPr>
              <w:divId w:val="12694645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74E3AA"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tcMar>
              <w:top w:w="30" w:type="dxa"/>
              <w:left w:w="0" w:type="dxa"/>
              <w:bottom w:w="30" w:type="dxa"/>
              <w:right w:w="30" w:type="dxa"/>
            </w:tcMar>
            <w:vAlign w:val="center"/>
            <w:hideMark/>
          </w:tcPr>
          <w:p w14:paraId="2C4EDA2F" w14:textId="77777777" w:rsidR="00000000" w:rsidRDefault="00B80CBE">
            <w:pPr>
              <w:rPr>
                <w:rFonts w:eastAsia="Times New Roman"/>
                <w:sz w:val="16"/>
                <w:szCs w:val="16"/>
              </w:rPr>
            </w:pPr>
            <w:r>
              <w:rPr>
                <w:rFonts w:ascii="inherit" w:eastAsia="Times New Roman" w:hAnsi="inherit"/>
                <w:sz w:val="16"/>
                <w:szCs w:val="16"/>
              </w:rPr>
              <w:t>)%</w:t>
            </w:r>
          </w:p>
        </w:tc>
      </w:tr>
      <w:tr w:rsidR="00000000" w14:paraId="2CB7D6BE" w14:textId="77777777">
        <w:trPr>
          <w:divId w:val="2047025784"/>
        </w:trPr>
        <w:tc>
          <w:tcPr>
            <w:tcW w:w="0" w:type="auto"/>
            <w:shd w:val="clear" w:color="auto" w:fill="CCEEFF"/>
            <w:tcMar>
              <w:top w:w="30" w:type="dxa"/>
              <w:left w:w="30" w:type="dxa"/>
              <w:bottom w:w="30" w:type="dxa"/>
              <w:right w:w="30" w:type="dxa"/>
            </w:tcMar>
            <w:vAlign w:val="center"/>
            <w:hideMark/>
          </w:tcPr>
          <w:p w14:paraId="09A47D23" w14:textId="77777777" w:rsidR="00000000" w:rsidRDefault="00B80CBE">
            <w:pPr>
              <w:rPr>
                <w:rFonts w:eastAsia="Times New Roman"/>
                <w:sz w:val="16"/>
                <w:szCs w:val="16"/>
              </w:rPr>
            </w:pPr>
            <w:r>
              <w:rPr>
                <w:rFonts w:ascii="inherit" w:eastAsia="Times New Roman" w:hAnsi="inherit"/>
                <w:sz w:val="16"/>
                <w:szCs w:val="16"/>
              </w:rPr>
              <w:t>Interest-earning assets</w:t>
            </w:r>
          </w:p>
        </w:tc>
        <w:tc>
          <w:tcPr>
            <w:tcW w:w="0" w:type="auto"/>
            <w:shd w:val="clear" w:color="auto" w:fill="CCEEFF"/>
            <w:tcMar>
              <w:top w:w="30" w:type="dxa"/>
              <w:left w:w="30" w:type="dxa"/>
              <w:bottom w:w="30" w:type="dxa"/>
              <w:right w:w="30" w:type="dxa"/>
            </w:tcMar>
            <w:vAlign w:val="bottom"/>
            <w:hideMark/>
          </w:tcPr>
          <w:p w14:paraId="06614CA9" w14:textId="77777777" w:rsidR="00000000" w:rsidRDefault="00B80CBE">
            <w:pPr>
              <w:divId w:val="1470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C6918F" w14:textId="77777777" w:rsidR="00000000" w:rsidRDefault="00B80CBE">
            <w:pPr>
              <w:jc w:val="right"/>
              <w:rPr>
                <w:rFonts w:eastAsia="Times New Roman"/>
                <w:sz w:val="16"/>
                <w:szCs w:val="16"/>
              </w:rPr>
            </w:pPr>
            <w:r>
              <w:rPr>
                <w:rFonts w:ascii="inherit" w:eastAsia="Times New Roman" w:hAnsi="inherit"/>
                <w:b/>
                <w:bCs/>
                <w:sz w:val="16"/>
                <w:szCs w:val="16"/>
              </w:rPr>
              <w:t>340,071</w:t>
            </w:r>
          </w:p>
        </w:tc>
        <w:tc>
          <w:tcPr>
            <w:tcW w:w="0" w:type="auto"/>
            <w:shd w:val="clear" w:color="auto" w:fill="CCEEFF"/>
            <w:vAlign w:val="bottom"/>
            <w:hideMark/>
          </w:tcPr>
          <w:p w14:paraId="25CB148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08438" w14:textId="77777777" w:rsidR="00000000" w:rsidRDefault="00B80CBE">
            <w:pPr>
              <w:divId w:val="583732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3D431F" w14:textId="77777777" w:rsidR="00000000" w:rsidRDefault="00B80CBE">
            <w:pPr>
              <w:jc w:val="right"/>
              <w:rPr>
                <w:rFonts w:eastAsia="Times New Roman"/>
                <w:sz w:val="16"/>
                <w:szCs w:val="16"/>
              </w:rPr>
            </w:pPr>
            <w:r>
              <w:rPr>
                <w:rFonts w:ascii="inherit" w:eastAsia="Times New Roman" w:hAnsi="inherit"/>
                <w:sz w:val="16"/>
                <w:szCs w:val="16"/>
              </w:rPr>
              <w:t>341,293</w:t>
            </w:r>
          </w:p>
        </w:tc>
        <w:tc>
          <w:tcPr>
            <w:tcW w:w="0" w:type="auto"/>
            <w:shd w:val="clear" w:color="auto" w:fill="CCEEFF"/>
            <w:vAlign w:val="bottom"/>
            <w:hideMark/>
          </w:tcPr>
          <w:p w14:paraId="5344A9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B01F1" w14:textId="77777777" w:rsidR="00000000" w:rsidRDefault="00B80CBE">
            <w:pPr>
              <w:divId w:val="14071423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F6263B"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4625A1AA" w14:textId="77777777" w:rsidR="00000000" w:rsidRDefault="00B80CBE">
            <w:pPr>
              <w:rPr>
                <w:rFonts w:eastAsia="Times New Roman"/>
                <w:sz w:val="20"/>
                <w:szCs w:val="20"/>
              </w:rPr>
            </w:pPr>
          </w:p>
        </w:tc>
      </w:tr>
      <w:tr w:rsidR="00000000" w14:paraId="20591349" w14:textId="77777777">
        <w:trPr>
          <w:divId w:val="2047025784"/>
        </w:trPr>
        <w:tc>
          <w:tcPr>
            <w:tcW w:w="0" w:type="auto"/>
            <w:tcMar>
              <w:top w:w="30" w:type="dxa"/>
              <w:left w:w="30" w:type="dxa"/>
              <w:bottom w:w="30" w:type="dxa"/>
              <w:right w:w="30" w:type="dxa"/>
            </w:tcMar>
            <w:vAlign w:val="center"/>
            <w:hideMark/>
          </w:tcPr>
          <w:p w14:paraId="23B604A7" w14:textId="77777777" w:rsidR="00000000" w:rsidRDefault="00B80CB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18DD350A" w14:textId="77777777" w:rsidR="00000000" w:rsidRDefault="00B80CBE">
            <w:pPr>
              <w:divId w:val="482547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9488736" w14:textId="77777777" w:rsidR="00000000" w:rsidRDefault="00B80CBE">
            <w:pPr>
              <w:jc w:val="right"/>
              <w:rPr>
                <w:rFonts w:eastAsia="Times New Roman"/>
                <w:sz w:val="16"/>
                <w:szCs w:val="16"/>
              </w:rPr>
            </w:pPr>
            <w:r>
              <w:rPr>
                <w:rFonts w:ascii="inherit" w:eastAsia="Times New Roman" w:hAnsi="inherit"/>
                <w:b/>
                <w:bCs/>
                <w:sz w:val="16"/>
                <w:szCs w:val="16"/>
              </w:rPr>
              <w:t>373,191</w:t>
            </w:r>
          </w:p>
        </w:tc>
        <w:tc>
          <w:tcPr>
            <w:tcW w:w="0" w:type="auto"/>
            <w:vAlign w:val="bottom"/>
            <w:hideMark/>
          </w:tcPr>
          <w:p w14:paraId="6E7826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77DD0E" w14:textId="77777777" w:rsidR="00000000" w:rsidRDefault="00B80CBE">
            <w:pPr>
              <w:divId w:val="1632829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B6823CD" w14:textId="77777777" w:rsidR="00000000" w:rsidRDefault="00B80CBE">
            <w:pPr>
              <w:jc w:val="right"/>
              <w:rPr>
                <w:rFonts w:eastAsia="Times New Roman"/>
                <w:sz w:val="16"/>
                <w:szCs w:val="16"/>
              </w:rPr>
            </w:pPr>
            <w:r>
              <w:rPr>
                <w:rFonts w:ascii="inherit" w:eastAsia="Times New Roman" w:hAnsi="inherit"/>
                <w:sz w:val="16"/>
                <w:szCs w:val="16"/>
              </w:rPr>
              <w:t>372,538</w:t>
            </w:r>
          </w:p>
        </w:tc>
        <w:tc>
          <w:tcPr>
            <w:tcW w:w="0" w:type="auto"/>
            <w:vAlign w:val="bottom"/>
            <w:hideMark/>
          </w:tcPr>
          <w:p w14:paraId="05322E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2B6229" w14:textId="77777777" w:rsidR="00000000" w:rsidRDefault="00B80CBE">
            <w:pPr>
              <w:divId w:val="1942951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861ADF1"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65AB185" w14:textId="77777777" w:rsidR="00000000" w:rsidRDefault="00B80CBE">
            <w:pPr>
              <w:rPr>
                <w:rFonts w:eastAsia="Times New Roman"/>
                <w:sz w:val="20"/>
                <w:szCs w:val="20"/>
              </w:rPr>
            </w:pPr>
          </w:p>
        </w:tc>
      </w:tr>
      <w:tr w:rsidR="00000000" w14:paraId="4BC72933" w14:textId="77777777">
        <w:trPr>
          <w:divId w:val="2047025784"/>
        </w:trPr>
        <w:tc>
          <w:tcPr>
            <w:tcW w:w="0" w:type="auto"/>
            <w:shd w:val="clear" w:color="auto" w:fill="CCEEFF"/>
            <w:tcMar>
              <w:top w:w="30" w:type="dxa"/>
              <w:left w:w="30" w:type="dxa"/>
              <w:bottom w:w="30" w:type="dxa"/>
              <w:right w:w="30" w:type="dxa"/>
            </w:tcMar>
            <w:vAlign w:val="center"/>
            <w:hideMark/>
          </w:tcPr>
          <w:p w14:paraId="14459470" w14:textId="77777777" w:rsidR="00000000" w:rsidRDefault="00B80CB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14:paraId="4C5C5A03" w14:textId="77777777" w:rsidR="00000000" w:rsidRDefault="00B80CBE">
            <w:pPr>
              <w:divId w:val="70126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DF61051" w14:textId="77777777" w:rsidR="00000000" w:rsidRDefault="00B80CBE">
            <w:pPr>
              <w:jc w:val="right"/>
              <w:rPr>
                <w:rFonts w:eastAsia="Times New Roman"/>
                <w:sz w:val="16"/>
                <w:szCs w:val="16"/>
              </w:rPr>
            </w:pPr>
            <w:r>
              <w:rPr>
                <w:rFonts w:ascii="inherit" w:eastAsia="Times New Roman" w:hAnsi="inherit"/>
                <w:b/>
                <w:bCs/>
                <w:sz w:val="16"/>
                <w:szCs w:val="16"/>
              </w:rPr>
              <w:t>230,199</w:t>
            </w:r>
          </w:p>
        </w:tc>
        <w:tc>
          <w:tcPr>
            <w:tcW w:w="0" w:type="auto"/>
            <w:shd w:val="clear" w:color="auto" w:fill="CCEEFF"/>
            <w:vAlign w:val="bottom"/>
            <w:hideMark/>
          </w:tcPr>
          <w:p w14:paraId="33DCA4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16260" w14:textId="77777777" w:rsidR="00000000" w:rsidRDefault="00B80CBE">
            <w:pPr>
              <w:divId w:val="200945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77D54B" w14:textId="77777777" w:rsidR="00000000" w:rsidRDefault="00B80CBE">
            <w:pPr>
              <w:jc w:val="right"/>
              <w:rPr>
                <w:rFonts w:eastAsia="Times New Roman"/>
                <w:sz w:val="16"/>
                <w:szCs w:val="16"/>
              </w:rPr>
            </w:pPr>
            <w:r>
              <w:rPr>
                <w:rFonts w:ascii="inherit" w:eastAsia="Times New Roman" w:hAnsi="inherit"/>
                <w:sz w:val="16"/>
                <w:szCs w:val="16"/>
              </w:rPr>
              <w:t>226,281</w:t>
            </w:r>
          </w:p>
        </w:tc>
        <w:tc>
          <w:tcPr>
            <w:tcW w:w="0" w:type="auto"/>
            <w:shd w:val="clear" w:color="auto" w:fill="CCEEFF"/>
            <w:vAlign w:val="bottom"/>
            <w:hideMark/>
          </w:tcPr>
          <w:p w14:paraId="263E5E9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061A3" w14:textId="77777777" w:rsidR="00000000" w:rsidRDefault="00B80CBE">
            <w:pPr>
              <w:divId w:val="12298049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C6E7153"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03FE3F18" w14:textId="77777777" w:rsidR="00000000" w:rsidRDefault="00B80CBE">
            <w:pPr>
              <w:rPr>
                <w:rFonts w:eastAsia="Times New Roman"/>
                <w:sz w:val="20"/>
                <w:szCs w:val="20"/>
              </w:rPr>
            </w:pPr>
          </w:p>
        </w:tc>
      </w:tr>
      <w:tr w:rsidR="00000000" w14:paraId="06FC8970" w14:textId="77777777">
        <w:trPr>
          <w:divId w:val="2047025784"/>
        </w:trPr>
        <w:tc>
          <w:tcPr>
            <w:tcW w:w="0" w:type="auto"/>
            <w:tcMar>
              <w:top w:w="30" w:type="dxa"/>
              <w:left w:w="30" w:type="dxa"/>
              <w:bottom w:w="30" w:type="dxa"/>
              <w:right w:w="30" w:type="dxa"/>
            </w:tcMar>
            <w:vAlign w:val="center"/>
            <w:hideMark/>
          </w:tcPr>
          <w:p w14:paraId="32846D2F" w14:textId="77777777" w:rsidR="00000000" w:rsidRDefault="00B80CBE">
            <w:pPr>
              <w:rPr>
                <w:rFonts w:eastAsia="Times New Roman"/>
                <w:sz w:val="16"/>
                <w:szCs w:val="16"/>
              </w:rPr>
            </w:pPr>
            <w:r>
              <w:rPr>
                <w:rFonts w:ascii="inherit" w:eastAsia="Times New Roman" w:hAnsi="inherit"/>
                <w:sz w:val="16"/>
                <w:szCs w:val="16"/>
              </w:rPr>
              <w:t>Total deposits</w:t>
            </w:r>
          </w:p>
        </w:tc>
        <w:tc>
          <w:tcPr>
            <w:tcW w:w="0" w:type="auto"/>
            <w:tcMar>
              <w:top w:w="30" w:type="dxa"/>
              <w:left w:w="30" w:type="dxa"/>
              <w:bottom w:w="30" w:type="dxa"/>
              <w:right w:w="30" w:type="dxa"/>
            </w:tcMar>
            <w:vAlign w:val="bottom"/>
            <w:hideMark/>
          </w:tcPr>
          <w:p w14:paraId="1D5D6DE2" w14:textId="77777777" w:rsidR="00000000" w:rsidRDefault="00B80CBE">
            <w:pPr>
              <w:divId w:val="1892957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44D275B" w14:textId="77777777" w:rsidR="00000000" w:rsidRDefault="00B80CBE">
            <w:pPr>
              <w:jc w:val="right"/>
              <w:rPr>
                <w:rFonts w:eastAsia="Times New Roman"/>
                <w:sz w:val="16"/>
                <w:szCs w:val="16"/>
              </w:rPr>
            </w:pPr>
            <w:r>
              <w:rPr>
                <w:rFonts w:ascii="inherit" w:eastAsia="Times New Roman" w:hAnsi="inherit"/>
                <w:b/>
                <w:bCs/>
                <w:sz w:val="16"/>
                <w:szCs w:val="16"/>
              </w:rPr>
              <w:t>255,107</w:t>
            </w:r>
          </w:p>
        </w:tc>
        <w:tc>
          <w:tcPr>
            <w:tcW w:w="0" w:type="auto"/>
            <w:vAlign w:val="bottom"/>
            <w:hideMark/>
          </w:tcPr>
          <w:p w14:paraId="3EEBA7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7275C7" w14:textId="77777777" w:rsidR="00000000" w:rsidRDefault="00B80CBE">
            <w:pPr>
              <w:divId w:val="1190214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1D37C5" w14:textId="77777777" w:rsidR="00000000" w:rsidRDefault="00B80CBE">
            <w:pPr>
              <w:jc w:val="right"/>
              <w:rPr>
                <w:rFonts w:eastAsia="Times New Roman"/>
                <w:sz w:val="16"/>
                <w:szCs w:val="16"/>
              </w:rPr>
            </w:pPr>
            <w:r>
              <w:rPr>
                <w:rFonts w:ascii="inherit" w:eastAsia="Times New Roman" w:hAnsi="inherit"/>
                <w:sz w:val="16"/>
                <w:szCs w:val="16"/>
              </w:rPr>
              <w:t>249,764</w:t>
            </w:r>
          </w:p>
        </w:tc>
        <w:tc>
          <w:tcPr>
            <w:tcW w:w="0" w:type="auto"/>
            <w:vAlign w:val="bottom"/>
            <w:hideMark/>
          </w:tcPr>
          <w:p w14:paraId="2EF170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7EB2E9" w14:textId="77777777" w:rsidR="00000000" w:rsidRDefault="00B80CBE">
            <w:pPr>
              <w:divId w:val="179112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AA293F3"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0A129C22" w14:textId="77777777" w:rsidR="00000000" w:rsidRDefault="00B80CBE">
            <w:pPr>
              <w:rPr>
                <w:rFonts w:eastAsia="Times New Roman"/>
                <w:sz w:val="20"/>
                <w:szCs w:val="20"/>
              </w:rPr>
            </w:pPr>
          </w:p>
        </w:tc>
      </w:tr>
      <w:tr w:rsidR="00000000" w14:paraId="5392225D" w14:textId="77777777">
        <w:trPr>
          <w:divId w:val="2047025784"/>
        </w:trPr>
        <w:tc>
          <w:tcPr>
            <w:tcW w:w="0" w:type="auto"/>
            <w:shd w:val="clear" w:color="auto" w:fill="CCEEFF"/>
            <w:tcMar>
              <w:top w:w="30" w:type="dxa"/>
              <w:left w:w="30" w:type="dxa"/>
              <w:bottom w:w="30" w:type="dxa"/>
              <w:right w:w="30" w:type="dxa"/>
            </w:tcMar>
            <w:vAlign w:val="center"/>
            <w:hideMark/>
          </w:tcPr>
          <w:p w14:paraId="2131534C" w14:textId="77777777" w:rsidR="00000000" w:rsidRDefault="00B80CBE">
            <w:pPr>
              <w:rPr>
                <w:rFonts w:eastAsia="Times New Roman"/>
                <w:sz w:val="16"/>
                <w:szCs w:val="16"/>
              </w:rPr>
            </w:pPr>
            <w:r>
              <w:rPr>
                <w:rFonts w:ascii="inherit" w:eastAsia="Times New Roman" w:hAnsi="inherit"/>
                <w:sz w:val="16"/>
                <w:szCs w:val="16"/>
              </w:rPr>
              <w:t>Borrowings</w:t>
            </w:r>
          </w:p>
        </w:tc>
        <w:tc>
          <w:tcPr>
            <w:tcW w:w="0" w:type="auto"/>
            <w:shd w:val="clear" w:color="auto" w:fill="CCEEFF"/>
            <w:tcMar>
              <w:top w:w="30" w:type="dxa"/>
              <w:left w:w="30" w:type="dxa"/>
              <w:bottom w:w="30" w:type="dxa"/>
              <w:right w:w="30" w:type="dxa"/>
            </w:tcMar>
            <w:vAlign w:val="bottom"/>
            <w:hideMark/>
          </w:tcPr>
          <w:p w14:paraId="7C555AA1" w14:textId="77777777" w:rsidR="00000000" w:rsidRDefault="00B80CBE">
            <w:pPr>
              <w:divId w:val="3466352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82D263" w14:textId="77777777" w:rsidR="00000000" w:rsidRDefault="00B80CBE">
            <w:pPr>
              <w:jc w:val="right"/>
              <w:rPr>
                <w:rFonts w:eastAsia="Times New Roman"/>
                <w:sz w:val="16"/>
                <w:szCs w:val="16"/>
              </w:rPr>
            </w:pPr>
            <w:r>
              <w:rPr>
                <w:rFonts w:ascii="inherit" w:eastAsia="Times New Roman" w:hAnsi="inherit"/>
                <w:b/>
                <w:bCs/>
                <w:sz w:val="16"/>
                <w:szCs w:val="16"/>
              </w:rPr>
              <w:t>50,358</w:t>
            </w:r>
          </w:p>
        </w:tc>
        <w:tc>
          <w:tcPr>
            <w:tcW w:w="0" w:type="auto"/>
            <w:shd w:val="clear" w:color="auto" w:fill="CCEEFF"/>
            <w:vAlign w:val="bottom"/>
            <w:hideMark/>
          </w:tcPr>
          <w:p w14:paraId="42CE22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0DF3A" w14:textId="77777777" w:rsidR="00000000" w:rsidRDefault="00B80CBE">
            <w:pPr>
              <w:divId w:val="1699506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50AA03" w14:textId="77777777" w:rsidR="00000000" w:rsidRDefault="00B80CBE">
            <w:pPr>
              <w:jc w:val="right"/>
              <w:rPr>
                <w:rFonts w:eastAsia="Times New Roman"/>
                <w:sz w:val="16"/>
                <w:szCs w:val="16"/>
              </w:rPr>
            </w:pPr>
            <w:r>
              <w:rPr>
                <w:rFonts w:ascii="inherit" w:eastAsia="Times New Roman" w:hAnsi="inherit"/>
                <w:sz w:val="16"/>
                <w:szCs w:val="16"/>
              </w:rPr>
              <w:t>58,905</w:t>
            </w:r>
          </w:p>
        </w:tc>
        <w:tc>
          <w:tcPr>
            <w:tcW w:w="0" w:type="auto"/>
            <w:shd w:val="clear" w:color="auto" w:fill="CCEEFF"/>
            <w:vAlign w:val="bottom"/>
            <w:hideMark/>
          </w:tcPr>
          <w:p w14:paraId="0C96E4F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ADA8F" w14:textId="77777777" w:rsidR="00000000" w:rsidRDefault="00B80CBE">
            <w:pPr>
              <w:divId w:val="7349328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FF58F8" w14:textId="77777777" w:rsidR="00000000" w:rsidRDefault="00B80CBE">
            <w:pPr>
              <w:jc w:val="right"/>
              <w:rPr>
                <w:rFonts w:eastAsia="Times New Roman"/>
                <w:sz w:val="16"/>
                <w:szCs w:val="16"/>
              </w:rPr>
            </w:pPr>
            <w:r>
              <w:rPr>
                <w:rFonts w:ascii="inherit" w:eastAsia="Times New Roman" w:hAnsi="inherit"/>
                <w:sz w:val="16"/>
                <w:szCs w:val="16"/>
              </w:rPr>
              <w:t>(15</w:t>
            </w:r>
          </w:p>
        </w:tc>
        <w:tc>
          <w:tcPr>
            <w:tcW w:w="0" w:type="auto"/>
            <w:shd w:val="clear" w:color="auto" w:fill="CCEEFF"/>
            <w:tcMar>
              <w:top w:w="30" w:type="dxa"/>
              <w:left w:w="0" w:type="dxa"/>
              <w:bottom w:w="30" w:type="dxa"/>
              <w:right w:w="30" w:type="dxa"/>
            </w:tcMar>
            <w:vAlign w:val="center"/>
            <w:hideMark/>
          </w:tcPr>
          <w:p w14:paraId="580504B3" w14:textId="77777777" w:rsidR="00000000" w:rsidRDefault="00B80CBE">
            <w:pPr>
              <w:rPr>
                <w:rFonts w:eastAsia="Times New Roman"/>
                <w:sz w:val="16"/>
                <w:szCs w:val="16"/>
              </w:rPr>
            </w:pPr>
            <w:r>
              <w:rPr>
                <w:rFonts w:ascii="inherit" w:eastAsia="Times New Roman" w:hAnsi="inherit"/>
                <w:sz w:val="16"/>
                <w:szCs w:val="16"/>
              </w:rPr>
              <w:t>)</w:t>
            </w:r>
          </w:p>
        </w:tc>
      </w:tr>
      <w:tr w:rsidR="00000000" w14:paraId="59AD4786" w14:textId="77777777">
        <w:trPr>
          <w:divId w:val="2047025784"/>
        </w:trPr>
        <w:tc>
          <w:tcPr>
            <w:tcW w:w="0" w:type="auto"/>
            <w:tcMar>
              <w:top w:w="30" w:type="dxa"/>
              <w:left w:w="30" w:type="dxa"/>
              <w:bottom w:w="30" w:type="dxa"/>
              <w:right w:w="30" w:type="dxa"/>
            </w:tcMar>
            <w:vAlign w:val="center"/>
            <w:hideMark/>
          </w:tcPr>
          <w:p w14:paraId="283D33BC" w14:textId="77777777" w:rsidR="00000000" w:rsidRDefault="00B80CBE">
            <w:pPr>
              <w:rPr>
                <w:rFonts w:eastAsia="Times New Roman"/>
                <w:sz w:val="16"/>
                <w:szCs w:val="16"/>
              </w:rPr>
            </w:pPr>
            <w:r>
              <w:rPr>
                <w:rFonts w:ascii="inherit" w:eastAsia="Times New Roman" w:hAnsi="inherit"/>
                <w:sz w:val="16"/>
                <w:szCs w:val="16"/>
              </w:rPr>
              <w:t>Common equity</w:t>
            </w:r>
          </w:p>
        </w:tc>
        <w:tc>
          <w:tcPr>
            <w:tcW w:w="0" w:type="auto"/>
            <w:tcMar>
              <w:top w:w="30" w:type="dxa"/>
              <w:left w:w="30" w:type="dxa"/>
              <w:bottom w:w="30" w:type="dxa"/>
              <w:right w:w="30" w:type="dxa"/>
            </w:tcMar>
            <w:vAlign w:val="bottom"/>
            <w:hideMark/>
          </w:tcPr>
          <w:p w14:paraId="4EF686FE" w14:textId="77777777" w:rsidR="00000000" w:rsidRDefault="00B80CBE">
            <w:pPr>
              <w:divId w:val="697509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2A593FD" w14:textId="77777777" w:rsidR="00000000" w:rsidRDefault="00B80CBE">
            <w:pPr>
              <w:jc w:val="right"/>
              <w:rPr>
                <w:rFonts w:eastAsia="Times New Roman"/>
                <w:sz w:val="16"/>
                <w:szCs w:val="16"/>
              </w:rPr>
            </w:pPr>
            <w:r>
              <w:rPr>
                <w:rFonts w:ascii="inherit" w:eastAsia="Times New Roman" w:hAnsi="inherit"/>
                <w:b/>
                <w:bCs/>
                <w:sz w:val="16"/>
                <w:szCs w:val="16"/>
              </w:rPr>
              <w:t>49,120</w:t>
            </w:r>
          </w:p>
        </w:tc>
        <w:tc>
          <w:tcPr>
            <w:tcW w:w="0" w:type="auto"/>
            <w:vAlign w:val="bottom"/>
            <w:hideMark/>
          </w:tcPr>
          <w:p w14:paraId="052B49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A8A4A8" w14:textId="77777777" w:rsidR="00000000" w:rsidRDefault="00B80CBE">
            <w:pPr>
              <w:divId w:val="15251669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C1A104" w14:textId="77777777" w:rsidR="00000000" w:rsidRDefault="00B80CBE">
            <w:pPr>
              <w:jc w:val="right"/>
              <w:rPr>
                <w:rFonts w:eastAsia="Times New Roman"/>
                <w:sz w:val="16"/>
                <w:szCs w:val="16"/>
              </w:rPr>
            </w:pPr>
            <w:r>
              <w:rPr>
                <w:rFonts w:ascii="inherit" w:eastAsia="Times New Roman" w:hAnsi="inherit"/>
                <w:sz w:val="16"/>
                <w:szCs w:val="16"/>
              </w:rPr>
              <w:t>47,307</w:t>
            </w:r>
          </w:p>
        </w:tc>
        <w:tc>
          <w:tcPr>
            <w:tcW w:w="0" w:type="auto"/>
            <w:vAlign w:val="bottom"/>
            <w:hideMark/>
          </w:tcPr>
          <w:p w14:paraId="274AE4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1CB3FF" w14:textId="77777777" w:rsidR="00000000" w:rsidRDefault="00B80CBE">
            <w:pPr>
              <w:divId w:val="1106002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B322A96"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1E98742B" w14:textId="77777777" w:rsidR="00000000" w:rsidRDefault="00B80CBE">
            <w:pPr>
              <w:rPr>
                <w:rFonts w:eastAsia="Times New Roman"/>
                <w:sz w:val="20"/>
                <w:szCs w:val="20"/>
              </w:rPr>
            </w:pPr>
          </w:p>
        </w:tc>
      </w:tr>
      <w:tr w:rsidR="00000000" w14:paraId="2899A340" w14:textId="77777777">
        <w:trPr>
          <w:divId w:val="2047025784"/>
        </w:trPr>
        <w:tc>
          <w:tcPr>
            <w:tcW w:w="0" w:type="auto"/>
            <w:shd w:val="clear" w:color="auto" w:fill="CCEEFF"/>
            <w:tcMar>
              <w:top w:w="30" w:type="dxa"/>
              <w:left w:w="30" w:type="dxa"/>
              <w:bottom w:w="30" w:type="dxa"/>
              <w:right w:w="30" w:type="dxa"/>
            </w:tcMar>
            <w:vAlign w:val="center"/>
            <w:hideMark/>
          </w:tcPr>
          <w:p w14:paraId="679DB878" w14:textId="77777777" w:rsidR="00000000" w:rsidRDefault="00B80CBE">
            <w:pPr>
              <w:rPr>
                <w:rFonts w:eastAsia="Times New Roman"/>
                <w:sz w:val="16"/>
                <w:szCs w:val="16"/>
              </w:rPr>
            </w:pPr>
            <w:r>
              <w:rPr>
                <w:rFonts w:ascii="inherit" w:eastAsia="Times New Roman" w:hAnsi="inherit"/>
                <w:sz w:val="16"/>
                <w:szCs w:val="16"/>
              </w:rPr>
              <w:t>Total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14:paraId="28BAB6CD" w14:textId="77777777" w:rsidR="00000000" w:rsidRDefault="00B80CBE">
            <w:pPr>
              <w:divId w:val="491801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E039CD5" w14:textId="77777777" w:rsidR="00000000" w:rsidRDefault="00B80CBE">
            <w:pPr>
              <w:jc w:val="right"/>
              <w:rPr>
                <w:rFonts w:eastAsia="Times New Roman"/>
                <w:sz w:val="16"/>
                <w:szCs w:val="16"/>
              </w:rPr>
            </w:pPr>
            <w:r>
              <w:rPr>
                <w:rFonts w:ascii="inherit" w:eastAsia="Times New Roman" w:hAnsi="inherit"/>
                <w:b/>
                <w:bCs/>
                <w:sz w:val="16"/>
                <w:szCs w:val="16"/>
              </w:rPr>
              <w:t>53,481</w:t>
            </w:r>
          </w:p>
        </w:tc>
        <w:tc>
          <w:tcPr>
            <w:tcW w:w="0" w:type="auto"/>
            <w:shd w:val="clear" w:color="auto" w:fill="CCEEFF"/>
            <w:vAlign w:val="bottom"/>
            <w:hideMark/>
          </w:tcPr>
          <w:p w14:paraId="0BA4605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11801D" w14:textId="77777777" w:rsidR="00000000" w:rsidRDefault="00B80CBE">
            <w:pPr>
              <w:divId w:val="18018039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6CB872" w14:textId="77777777" w:rsidR="00000000" w:rsidRDefault="00B80CBE">
            <w:pPr>
              <w:jc w:val="right"/>
              <w:rPr>
                <w:rFonts w:eastAsia="Times New Roman"/>
                <w:sz w:val="16"/>
                <w:szCs w:val="16"/>
              </w:rPr>
            </w:pPr>
            <w:r>
              <w:rPr>
                <w:rFonts w:ascii="inherit" w:eastAsia="Times New Roman" w:hAnsi="inherit"/>
                <w:sz w:val="16"/>
                <w:szCs w:val="16"/>
              </w:rPr>
              <w:t>51,668</w:t>
            </w:r>
          </w:p>
        </w:tc>
        <w:tc>
          <w:tcPr>
            <w:tcW w:w="0" w:type="auto"/>
            <w:shd w:val="clear" w:color="auto" w:fill="CCEEFF"/>
            <w:vAlign w:val="bottom"/>
            <w:hideMark/>
          </w:tcPr>
          <w:p w14:paraId="13ECB4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4FB64" w14:textId="77777777" w:rsidR="00000000" w:rsidRDefault="00B80CBE">
            <w:pPr>
              <w:divId w:val="839927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1ED17E6"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2FBAB40A" w14:textId="77777777" w:rsidR="00000000" w:rsidRDefault="00B80CBE">
            <w:pPr>
              <w:rPr>
                <w:rFonts w:eastAsia="Times New Roman"/>
                <w:sz w:val="20"/>
                <w:szCs w:val="20"/>
              </w:rPr>
            </w:pPr>
          </w:p>
        </w:tc>
      </w:tr>
      <w:tr w:rsidR="00000000" w14:paraId="7321225D" w14:textId="77777777">
        <w:trPr>
          <w:divId w:val="2047025784"/>
        </w:trPr>
        <w:tc>
          <w:tcPr>
            <w:tcW w:w="0" w:type="auto"/>
            <w:tcMar>
              <w:top w:w="30" w:type="dxa"/>
              <w:left w:w="30" w:type="dxa"/>
              <w:bottom w:w="30" w:type="dxa"/>
              <w:right w:w="30" w:type="dxa"/>
            </w:tcMar>
            <w:vAlign w:val="center"/>
            <w:hideMark/>
          </w:tcPr>
          <w:p w14:paraId="291889E5" w14:textId="77777777" w:rsidR="00000000" w:rsidRDefault="00B80CBE">
            <w:pPr>
              <w:rPr>
                <w:rFonts w:eastAsia="Times New Roman"/>
                <w:sz w:val="16"/>
                <w:szCs w:val="16"/>
              </w:rPr>
            </w:pPr>
            <w:r>
              <w:rPr>
                <w:rFonts w:ascii="inherit" w:eastAsia="Times New Roman" w:hAnsi="inherit"/>
                <w:b/>
                <w:bCs/>
                <w:sz w:val="16"/>
                <w:szCs w:val="16"/>
              </w:rPr>
              <w:t>Credit quality metrics</w:t>
            </w:r>
          </w:p>
        </w:tc>
        <w:tc>
          <w:tcPr>
            <w:tcW w:w="0" w:type="auto"/>
            <w:tcMar>
              <w:top w:w="30" w:type="dxa"/>
              <w:left w:w="30" w:type="dxa"/>
              <w:bottom w:w="30" w:type="dxa"/>
              <w:right w:w="30" w:type="dxa"/>
            </w:tcMar>
            <w:vAlign w:val="bottom"/>
            <w:hideMark/>
          </w:tcPr>
          <w:p w14:paraId="2D6EE026" w14:textId="77777777" w:rsidR="00000000" w:rsidRDefault="00B80CBE">
            <w:pPr>
              <w:divId w:val="12484610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1199D000" w14:textId="77777777" w:rsidR="00000000" w:rsidRDefault="00B80CBE">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54CD3A55" w14:textId="77777777" w:rsidR="00000000" w:rsidRDefault="00B80CBE">
            <w:pPr>
              <w:divId w:val="561796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center"/>
            <w:hideMark/>
          </w:tcPr>
          <w:p w14:paraId="6043C0C5"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2472301" w14:textId="77777777" w:rsidR="00000000" w:rsidRDefault="00B80CBE">
            <w:pPr>
              <w:divId w:val="2058234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E16A43F" w14:textId="77777777" w:rsidR="00000000" w:rsidRDefault="00B80CBE">
            <w:pPr>
              <w:jc w:val="right"/>
              <w:rPr>
                <w:rFonts w:eastAsia="Times New Roman"/>
                <w:sz w:val="16"/>
                <w:szCs w:val="16"/>
              </w:rPr>
            </w:pPr>
          </w:p>
        </w:tc>
        <w:tc>
          <w:tcPr>
            <w:tcW w:w="0" w:type="auto"/>
            <w:vAlign w:val="bottom"/>
            <w:hideMark/>
          </w:tcPr>
          <w:p w14:paraId="65A7D848" w14:textId="77777777" w:rsidR="00000000" w:rsidRDefault="00B80CBE">
            <w:pPr>
              <w:rPr>
                <w:rFonts w:eastAsia="Times New Roman"/>
                <w:sz w:val="20"/>
                <w:szCs w:val="20"/>
              </w:rPr>
            </w:pPr>
          </w:p>
        </w:tc>
      </w:tr>
      <w:tr w:rsidR="00000000" w14:paraId="1186ED8F" w14:textId="77777777">
        <w:trPr>
          <w:divId w:val="2047025784"/>
        </w:trPr>
        <w:tc>
          <w:tcPr>
            <w:tcW w:w="0" w:type="auto"/>
            <w:shd w:val="clear" w:color="auto" w:fill="CCEEFF"/>
            <w:tcMar>
              <w:top w:w="30" w:type="dxa"/>
              <w:left w:w="30" w:type="dxa"/>
              <w:bottom w:w="30" w:type="dxa"/>
              <w:right w:w="30" w:type="dxa"/>
            </w:tcMar>
            <w:vAlign w:val="center"/>
            <w:hideMark/>
          </w:tcPr>
          <w:p w14:paraId="59302C51" w14:textId="77777777" w:rsidR="00000000" w:rsidRDefault="00B80CB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14:paraId="2820F3DF" w14:textId="77777777" w:rsidR="00000000" w:rsidRDefault="00B80CBE">
            <w:pPr>
              <w:divId w:val="639505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33880B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center"/>
            <w:hideMark/>
          </w:tcPr>
          <w:p w14:paraId="79ADAF22" w14:textId="77777777" w:rsidR="00000000" w:rsidRDefault="00B80CBE">
            <w:pPr>
              <w:jc w:val="right"/>
              <w:rPr>
                <w:rFonts w:eastAsia="Times New Roman"/>
                <w:sz w:val="16"/>
                <w:szCs w:val="16"/>
              </w:rPr>
            </w:pPr>
            <w:r>
              <w:rPr>
                <w:rFonts w:ascii="inherit" w:eastAsia="Times New Roman" w:hAnsi="inherit"/>
                <w:b/>
                <w:bCs/>
                <w:sz w:val="16"/>
                <w:szCs w:val="16"/>
              </w:rPr>
              <w:t>7,313</w:t>
            </w:r>
          </w:p>
        </w:tc>
        <w:tc>
          <w:tcPr>
            <w:tcW w:w="0" w:type="auto"/>
            <w:shd w:val="clear" w:color="auto" w:fill="CCEEFF"/>
            <w:vAlign w:val="bottom"/>
            <w:hideMark/>
          </w:tcPr>
          <w:p w14:paraId="1724AB5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D98A5" w14:textId="77777777" w:rsidR="00000000" w:rsidRDefault="00B80CBE">
            <w:pPr>
              <w:divId w:val="988091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E65D7B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center"/>
            <w:hideMark/>
          </w:tcPr>
          <w:p w14:paraId="741094EA" w14:textId="77777777" w:rsidR="00000000" w:rsidRDefault="00B80CBE">
            <w:pPr>
              <w:jc w:val="right"/>
              <w:rPr>
                <w:rFonts w:eastAsia="Times New Roman"/>
                <w:sz w:val="16"/>
                <w:szCs w:val="16"/>
              </w:rPr>
            </w:pPr>
            <w:r>
              <w:rPr>
                <w:rFonts w:ascii="inherit" w:eastAsia="Times New Roman" w:hAnsi="inherit"/>
                <w:sz w:val="16"/>
                <w:szCs w:val="16"/>
              </w:rPr>
              <w:t>7,220</w:t>
            </w:r>
          </w:p>
        </w:tc>
        <w:tc>
          <w:tcPr>
            <w:tcW w:w="0" w:type="auto"/>
            <w:shd w:val="clear" w:color="auto" w:fill="CCEEFF"/>
            <w:vAlign w:val="bottom"/>
            <w:hideMark/>
          </w:tcPr>
          <w:p w14:paraId="3B2DB9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291AAD" w14:textId="77777777" w:rsidR="00000000" w:rsidRDefault="00B80CBE">
            <w:pPr>
              <w:divId w:val="1136798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7F148CD"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center"/>
            <w:hideMark/>
          </w:tcPr>
          <w:p w14:paraId="1E828DCF" w14:textId="77777777" w:rsidR="00000000" w:rsidRDefault="00B80CBE">
            <w:pPr>
              <w:rPr>
                <w:rFonts w:eastAsia="Times New Roman"/>
                <w:sz w:val="16"/>
                <w:szCs w:val="16"/>
              </w:rPr>
            </w:pPr>
            <w:r>
              <w:rPr>
                <w:rFonts w:ascii="inherit" w:eastAsia="Times New Roman" w:hAnsi="inherit"/>
                <w:sz w:val="16"/>
                <w:szCs w:val="16"/>
              </w:rPr>
              <w:t> %</w:t>
            </w:r>
          </w:p>
        </w:tc>
      </w:tr>
      <w:tr w:rsidR="00000000" w14:paraId="6D424123" w14:textId="77777777">
        <w:trPr>
          <w:divId w:val="2047025784"/>
        </w:trPr>
        <w:tc>
          <w:tcPr>
            <w:tcW w:w="0" w:type="auto"/>
            <w:tcMar>
              <w:top w:w="30" w:type="dxa"/>
              <w:left w:w="30" w:type="dxa"/>
              <w:bottom w:w="30" w:type="dxa"/>
              <w:right w:w="30" w:type="dxa"/>
            </w:tcMar>
            <w:vAlign w:val="center"/>
            <w:hideMark/>
          </w:tcPr>
          <w:p w14:paraId="005432A3" w14:textId="77777777" w:rsidR="00000000" w:rsidRDefault="00B80CBE">
            <w:pPr>
              <w:rPr>
                <w:rFonts w:eastAsia="Times New Roman"/>
                <w:sz w:val="16"/>
                <w:szCs w:val="16"/>
              </w:rPr>
            </w:pPr>
            <w:r>
              <w:rPr>
                <w:rFonts w:ascii="inherit" w:eastAsia="Times New Roman" w:hAnsi="inherit"/>
                <w:sz w:val="16"/>
                <w:szCs w:val="16"/>
              </w:rPr>
              <w:t>Allowance as a percentage of loans held for investment (“allowance coverage ratio”)</w:t>
            </w:r>
          </w:p>
        </w:tc>
        <w:tc>
          <w:tcPr>
            <w:tcW w:w="0" w:type="auto"/>
            <w:tcMar>
              <w:top w:w="30" w:type="dxa"/>
              <w:left w:w="30" w:type="dxa"/>
              <w:bottom w:w="30" w:type="dxa"/>
              <w:right w:w="30" w:type="dxa"/>
            </w:tcMar>
            <w:vAlign w:val="bottom"/>
            <w:hideMark/>
          </w:tcPr>
          <w:p w14:paraId="392746B8" w14:textId="77777777" w:rsidR="00000000" w:rsidRDefault="00B80CBE">
            <w:pPr>
              <w:divId w:val="7008659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D0E0D4" w14:textId="77777777" w:rsidR="00000000" w:rsidRDefault="00B80CBE">
            <w:pPr>
              <w:jc w:val="right"/>
              <w:rPr>
                <w:rFonts w:eastAsia="Times New Roman"/>
                <w:sz w:val="16"/>
                <w:szCs w:val="16"/>
              </w:rPr>
            </w:pPr>
            <w:r>
              <w:rPr>
                <w:rFonts w:ascii="inherit" w:eastAsia="Times New Roman" w:hAnsi="inherit"/>
                <w:b/>
                <w:bCs/>
                <w:sz w:val="16"/>
                <w:szCs w:val="16"/>
              </w:rPr>
              <w:t>3.04</w:t>
            </w:r>
          </w:p>
        </w:tc>
        <w:tc>
          <w:tcPr>
            <w:tcW w:w="0" w:type="auto"/>
            <w:tcMar>
              <w:top w:w="30" w:type="dxa"/>
              <w:left w:w="0" w:type="dxa"/>
              <w:bottom w:w="30" w:type="dxa"/>
              <w:right w:w="30" w:type="dxa"/>
            </w:tcMar>
            <w:vAlign w:val="center"/>
            <w:hideMark/>
          </w:tcPr>
          <w:p w14:paraId="124E010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558A457B" w14:textId="77777777" w:rsidR="00000000" w:rsidRDefault="00B80CBE">
            <w:pPr>
              <w:divId w:val="1361873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49854A7" w14:textId="77777777" w:rsidR="00000000" w:rsidRDefault="00B80CBE">
            <w:pPr>
              <w:jc w:val="right"/>
              <w:rPr>
                <w:rFonts w:eastAsia="Times New Roman"/>
                <w:sz w:val="16"/>
                <w:szCs w:val="16"/>
              </w:rPr>
            </w:pPr>
            <w:r>
              <w:rPr>
                <w:rFonts w:ascii="inherit" w:eastAsia="Times New Roman" w:hAnsi="inherit"/>
                <w:sz w:val="16"/>
                <w:szCs w:val="16"/>
              </w:rPr>
              <w:t>2.94</w:t>
            </w:r>
          </w:p>
        </w:tc>
        <w:tc>
          <w:tcPr>
            <w:tcW w:w="0" w:type="auto"/>
            <w:tcMar>
              <w:top w:w="30" w:type="dxa"/>
              <w:left w:w="0" w:type="dxa"/>
              <w:bottom w:w="30" w:type="dxa"/>
              <w:right w:w="30" w:type="dxa"/>
            </w:tcMar>
            <w:vAlign w:val="center"/>
            <w:hideMark/>
          </w:tcPr>
          <w:p w14:paraId="52F463C2"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4A3E232" w14:textId="77777777" w:rsidR="00000000" w:rsidRDefault="00B80CBE">
            <w:pPr>
              <w:divId w:val="1254364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E294E0A"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center"/>
            <w:hideMark/>
          </w:tcPr>
          <w:p w14:paraId="31A3A01D" w14:textId="77777777" w:rsidR="00000000" w:rsidRDefault="00B80CBE">
            <w:pPr>
              <w:rPr>
                <w:rFonts w:eastAsia="Times New Roman"/>
                <w:sz w:val="16"/>
                <w:szCs w:val="16"/>
              </w:rPr>
            </w:pPr>
            <w:r>
              <w:rPr>
                <w:rFonts w:ascii="inherit" w:eastAsia="Times New Roman" w:hAnsi="inherit"/>
                <w:sz w:val="16"/>
                <w:szCs w:val="16"/>
              </w:rPr>
              <w:t>bps</w:t>
            </w:r>
          </w:p>
        </w:tc>
      </w:tr>
      <w:tr w:rsidR="00000000" w14:paraId="2F55AC67" w14:textId="77777777">
        <w:trPr>
          <w:divId w:val="2047025784"/>
        </w:trPr>
        <w:tc>
          <w:tcPr>
            <w:tcW w:w="0" w:type="auto"/>
            <w:shd w:val="clear" w:color="auto" w:fill="CCEEFF"/>
            <w:tcMar>
              <w:top w:w="30" w:type="dxa"/>
              <w:left w:w="30" w:type="dxa"/>
              <w:bottom w:w="30" w:type="dxa"/>
              <w:right w:w="30" w:type="dxa"/>
            </w:tcMar>
            <w:vAlign w:val="center"/>
            <w:hideMark/>
          </w:tcPr>
          <w:p w14:paraId="21C9DC4B" w14:textId="77777777" w:rsidR="00000000" w:rsidRDefault="00B80CBE">
            <w:pPr>
              <w:rPr>
                <w:rFonts w:eastAsia="Times New Roman"/>
                <w:sz w:val="16"/>
                <w:szCs w:val="16"/>
              </w:rPr>
            </w:pPr>
            <w:r>
              <w:rPr>
                <w:rFonts w:ascii="inherit" w:eastAsia="Times New Roman" w:hAnsi="inherit"/>
                <w:sz w:val="16"/>
                <w:szCs w:val="16"/>
              </w:rPr>
              <w:t>30+ day performing delinquency rate</w:t>
            </w:r>
          </w:p>
        </w:tc>
        <w:tc>
          <w:tcPr>
            <w:tcW w:w="0" w:type="auto"/>
            <w:shd w:val="clear" w:color="auto" w:fill="CCEEFF"/>
            <w:tcMar>
              <w:top w:w="30" w:type="dxa"/>
              <w:left w:w="30" w:type="dxa"/>
              <w:bottom w:w="30" w:type="dxa"/>
              <w:right w:w="30" w:type="dxa"/>
            </w:tcMar>
            <w:vAlign w:val="bottom"/>
            <w:hideMark/>
          </w:tcPr>
          <w:p w14:paraId="5814F765" w14:textId="77777777" w:rsidR="00000000" w:rsidRDefault="00B80CBE">
            <w:pPr>
              <w:divId w:val="593442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63C8D7" w14:textId="77777777" w:rsidR="00000000" w:rsidRDefault="00B80CBE">
            <w:pPr>
              <w:jc w:val="right"/>
              <w:rPr>
                <w:rFonts w:eastAsia="Times New Roman"/>
                <w:sz w:val="16"/>
                <w:szCs w:val="16"/>
              </w:rPr>
            </w:pPr>
            <w:r>
              <w:rPr>
                <w:rFonts w:ascii="inherit" w:eastAsia="Times New Roman" w:hAnsi="inherit"/>
                <w:b/>
                <w:bCs/>
                <w:sz w:val="16"/>
                <w:szCs w:val="16"/>
              </w:rPr>
              <w:t>3.23</w:t>
            </w:r>
          </w:p>
        </w:tc>
        <w:tc>
          <w:tcPr>
            <w:tcW w:w="0" w:type="auto"/>
            <w:shd w:val="clear" w:color="auto" w:fill="CCEEFF"/>
            <w:vAlign w:val="bottom"/>
            <w:hideMark/>
          </w:tcPr>
          <w:p w14:paraId="0A1CB0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A09B67" w14:textId="77777777" w:rsidR="00000000" w:rsidRDefault="00B80CBE">
            <w:pPr>
              <w:divId w:val="1320308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767018" w14:textId="77777777" w:rsidR="00000000" w:rsidRDefault="00B80CBE">
            <w:pPr>
              <w:jc w:val="right"/>
              <w:rPr>
                <w:rFonts w:eastAsia="Times New Roman"/>
                <w:sz w:val="16"/>
                <w:szCs w:val="16"/>
              </w:rPr>
            </w:pPr>
            <w:r>
              <w:rPr>
                <w:rFonts w:ascii="inherit" w:eastAsia="Times New Roman" w:hAnsi="inherit"/>
                <w:sz w:val="16"/>
                <w:szCs w:val="16"/>
              </w:rPr>
              <w:t>3.62</w:t>
            </w:r>
          </w:p>
        </w:tc>
        <w:tc>
          <w:tcPr>
            <w:tcW w:w="0" w:type="auto"/>
            <w:shd w:val="clear" w:color="auto" w:fill="CCEEFF"/>
            <w:vAlign w:val="bottom"/>
            <w:hideMark/>
          </w:tcPr>
          <w:p w14:paraId="67B732F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2B1D72" w14:textId="77777777" w:rsidR="00000000" w:rsidRDefault="00B80CBE">
            <w:pPr>
              <w:divId w:val="2114254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31597F2" w14:textId="77777777" w:rsidR="00000000" w:rsidRDefault="00B80CBE">
            <w:pPr>
              <w:jc w:val="right"/>
              <w:rPr>
                <w:rFonts w:eastAsia="Times New Roman"/>
                <w:sz w:val="16"/>
                <w:szCs w:val="16"/>
              </w:rPr>
            </w:pPr>
            <w:r>
              <w:rPr>
                <w:rFonts w:ascii="inherit" w:eastAsia="Times New Roman" w:hAnsi="inherit"/>
                <w:sz w:val="16"/>
                <w:szCs w:val="16"/>
              </w:rPr>
              <w:t>(39</w:t>
            </w:r>
          </w:p>
        </w:tc>
        <w:tc>
          <w:tcPr>
            <w:tcW w:w="0" w:type="auto"/>
            <w:shd w:val="clear" w:color="auto" w:fill="CCEEFF"/>
            <w:tcMar>
              <w:top w:w="30" w:type="dxa"/>
              <w:left w:w="0" w:type="dxa"/>
              <w:bottom w:w="30" w:type="dxa"/>
              <w:right w:w="30" w:type="dxa"/>
            </w:tcMar>
            <w:vAlign w:val="center"/>
            <w:hideMark/>
          </w:tcPr>
          <w:p w14:paraId="4E7310BB" w14:textId="77777777" w:rsidR="00000000" w:rsidRDefault="00B80CBE">
            <w:pPr>
              <w:rPr>
                <w:rFonts w:eastAsia="Times New Roman"/>
                <w:sz w:val="16"/>
                <w:szCs w:val="16"/>
              </w:rPr>
            </w:pPr>
            <w:r>
              <w:rPr>
                <w:rFonts w:ascii="inherit" w:eastAsia="Times New Roman" w:hAnsi="inherit"/>
                <w:sz w:val="16"/>
                <w:szCs w:val="16"/>
              </w:rPr>
              <w:t>)</w:t>
            </w:r>
          </w:p>
        </w:tc>
      </w:tr>
      <w:tr w:rsidR="00000000" w14:paraId="5BBD4CEF" w14:textId="77777777">
        <w:trPr>
          <w:divId w:val="2047025784"/>
        </w:trPr>
        <w:tc>
          <w:tcPr>
            <w:tcW w:w="0" w:type="auto"/>
            <w:tcMar>
              <w:top w:w="30" w:type="dxa"/>
              <w:left w:w="30" w:type="dxa"/>
              <w:bottom w:w="30" w:type="dxa"/>
              <w:right w:w="30" w:type="dxa"/>
            </w:tcMar>
            <w:vAlign w:val="center"/>
            <w:hideMark/>
          </w:tcPr>
          <w:p w14:paraId="04C3B66D" w14:textId="77777777" w:rsidR="00000000" w:rsidRDefault="00B80CBE">
            <w:pPr>
              <w:rPr>
                <w:rFonts w:eastAsia="Times New Roman"/>
                <w:sz w:val="16"/>
                <w:szCs w:val="16"/>
              </w:rPr>
            </w:pPr>
            <w:r>
              <w:rPr>
                <w:rFonts w:ascii="inherit" w:eastAsia="Times New Roman" w:hAnsi="inherit"/>
                <w:sz w:val="16"/>
                <w:szCs w:val="16"/>
              </w:rPr>
              <w:t>30+ day delinquency rate</w:t>
            </w:r>
          </w:p>
        </w:tc>
        <w:tc>
          <w:tcPr>
            <w:tcW w:w="0" w:type="auto"/>
            <w:tcMar>
              <w:top w:w="30" w:type="dxa"/>
              <w:left w:w="30" w:type="dxa"/>
              <w:bottom w:w="30" w:type="dxa"/>
              <w:right w:w="30" w:type="dxa"/>
            </w:tcMar>
            <w:vAlign w:val="bottom"/>
            <w:hideMark/>
          </w:tcPr>
          <w:p w14:paraId="633A2041" w14:textId="77777777" w:rsidR="00000000" w:rsidRDefault="00B80CBE">
            <w:pPr>
              <w:divId w:val="1743673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7F44158" w14:textId="77777777" w:rsidR="00000000" w:rsidRDefault="00B80CBE">
            <w:pPr>
              <w:jc w:val="right"/>
              <w:rPr>
                <w:rFonts w:eastAsia="Times New Roman"/>
                <w:sz w:val="16"/>
                <w:szCs w:val="16"/>
              </w:rPr>
            </w:pPr>
            <w:r>
              <w:rPr>
                <w:rFonts w:ascii="inherit" w:eastAsia="Times New Roman" w:hAnsi="inherit"/>
                <w:b/>
                <w:bCs/>
                <w:sz w:val="16"/>
                <w:szCs w:val="16"/>
              </w:rPr>
              <w:t>3.40</w:t>
            </w:r>
          </w:p>
        </w:tc>
        <w:tc>
          <w:tcPr>
            <w:tcW w:w="0" w:type="auto"/>
            <w:vAlign w:val="bottom"/>
            <w:hideMark/>
          </w:tcPr>
          <w:p w14:paraId="007B9DB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5F5486" w14:textId="77777777" w:rsidR="00000000" w:rsidRDefault="00B80CBE">
            <w:pPr>
              <w:divId w:val="19297300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13A4BA1" w14:textId="77777777" w:rsidR="00000000" w:rsidRDefault="00B80CBE">
            <w:pPr>
              <w:jc w:val="right"/>
              <w:rPr>
                <w:rFonts w:eastAsia="Times New Roman"/>
                <w:sz w:val="16"/>
                <w:szCs w:val="16"/>
              </w:rPr>
            </w:pPr>
            <w:r>
              <w:rPr>
                <w:rFonts w:ascii="inherit" w:eastAsia="Times New Roman" w:hAnsi="inherit"/>
                <w:sz w:val="16"/>
                <w:szCs w:val="16"/>
              </w:rPr>
              <w:t>3.84</w:t>
            </w:r>
          </w:p>
        </w:tc>
        <w:tc>
          <w:tcPr>
            <w:tcW w:w="0" w:type="auto"/>
            <w:vAlign w:val="bottom"/>
            <w:hideMark/>
          </w:tcPr>
          <w:p w14:paraId="147458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78373B" w14:textId="77777777" w:rsidR="00000000" w:rsidRDefault="00B80CBE">
            <w:pPr>
              <w:divId w:val="1295482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4EBB51C" w14:textId="77777777" w:rsidR="00000000" w:rsidRDefault="00B80CBE">
            <w:pPr>
              <w:jc w:val="right"/>
              <w:rPr>
                <w:rFonts w:eastAsia="Times New Roman"/>
                <w:sz w:val="16"/>
                <w:szCs w:val="16"/>
              </w:rPr>
            </w:pPr>
            <w:r>
              <w:rPr>
                <w:rFonts w:ascii="inherit" w:eastAsia="Times New Roman" w:hAnsi="inherit"/>
                <w:sz w:val="16"/>
                <w:szCs w:val="16"/>
              </w:rPr>
              <w:t>(44</w:t>
            </w:r>
          </w:p>
        </w:tc>
        <w:tc>
          <w:tcPr>
            <w:tcW w:w="0" w:type="auto"/>
            <w:tcMar>
              <w:top w:w="30" w:type="dxa"/>
              <w:left w:w="0" w:type="dxa"/>
              <w:bottom w:w="30" w:type="dxa"/>
              <w:right w:w="30" w:type="dxa"/>
            </w:tcMar>
            <w:vAlign w:val="center"/>
            <w:hideMark/>
          </w:tcPr>
          <w:p w14:paraId="118FFBD8" w14:textId="77777777" w:rsidR="00000000" w:rsidRDefault="00B80CBE">
            <w:pPr>
              <w:rPr>
                <w:rFonts w:eastAsia="Times New Roman"/>
                <w:sz w:val="16"/>
                <w:szCs w:val="16"/>
              </w:rPr>
            </w:pPr>
            <w:r>
              <w:rPr>
                <w:rFonts w:ascii="inherit" w:eastAsia="Times New Roman" w:hAnsi="inherit"/>
                <w:sz w:val="16"/>
                <w:szCs w:val="16"/>
              </w:rPr>
              <w:t>)</w:t>
            </w:r>
          </w:p>
        </w:tc>
      </w:tr>
      <w:tr w:rsidR="00000000" w14:paraId="7816880E" w14:textId="77777777">
        <w:trPr>
          <w:divId w:val="2047025784"/>
        </w:trPr>
        <w:tc>
          <w:tcPr>
            <w:tcW w:w="0" w:type="auto"/>
            <w:shd w:val="clear" w:color="auto" w:fill="CCEEFF"/>
            <w:tcMar>
              <w:top w:w="30" w:type="dxa"/>
              <w:left w:w="30" w:type="dxa"/>
              <w:bottom w:w="30" w:type="dxa"/>
              <w:right w:w="30" w:type="dxa"/>
            </w:tcMar>
            <w:vAlign w:val="center"/>
            <w:hideMark/>
          </w:tcPr>
          <w:p w14:paraId="083D40E6" w14:textId="77777777" w:rsidR="00000000" w:rsidRDefault="00B80CBE">
            <w:pPr>
              <w:rPr>
                <w:rFonts w:eastAsia="Times New Roman"/>
                <w:sz w:val="16"/>
                <w:szCs w:val="16"/>
              </w:rPr>
            </w:pPr>
            <w:r>
              <w:rPr>
                <w:rFonts w:ascii="inherit" w:eastAsia="Times New Roman" w:hAnsi="inherit"/>
                <w:b/>
                <w:bCs/>
                <w:sz w:val="16"/>
                <w:szCs w:val="16"/>
              </w:rPr>
              <w:t>Capital ratios</w:t>
            </w:r>
          </w:p>
        </w:tc>
        <w:tc>
          <w:tcPr>
            <w:tcW w:w="0" w:type="auto"/>
            <w:shd w:val="clear" w:color="auto" w:fill="CCEEFF"/>
            <w:tcMar>
              <w:top w:w="30" w:type="dxa"/>
              <w:left w:w="30" w:type="dxa"/>
              <w:bottom w:w="30" w:type="dxa"/>
              <w:right w:w="30" w:type="dxa"/>
            </w:tcMar>
            <w:vAlign w:val="bottom"/>
            <w:hideMark/>
          </w:tcPr>
          <w:p w14:paraId="30EF6364" w14:textId="77777777" w:rsidR="00000000" w:rsidRDefault="00B80CBE">
            <w:pPr>
              <w:divId w:val="16199485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AC4B0C4" w14:textId="77777777" w:rsidR="00000000" w:rsidRDefault="00B80CBE">
            <w:pPr>
              <w:jc w:val="right"/>
              <w:rPr>
                <w:rFonts w:eastAsia="Times New Roman"/>
                <w:sz w:val="16"/>
                <w:szCs w:val="16"/>
              </w:rPr>
            </w:pPr>
            <w:r>
              <w:rPr>
                <w:rFonts w:ascii="inherit" w:eastAsia="Times New Roman" w:hAnsi="inherit"/>
                <w:b/>
                <w:bCs/>
                <w:sz w:val="16"/>
                <w:szCs w:val="16"/>
              </w:rPr>
              <w:t> </w:t>
            </w:r>
          </w:p>
        </w:tc>
        <w:tc>
          <w:tcPr>
            <w:tcW w:w="0" w:type="auto"/>
            <w:shd w:val="clear" w:color="auto" w:fill="CCEEFF"/>
            <w:vAlign w:val="bottom"/>
            <w:hideMark/>
          </w:tcPr>
          <w:p w14:paraId="16BE4D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A89E27" w14:textId="77777777" w:rsidR="00000000" w:rsidRDefault="00B80CBE">
            <w:pPr>
              <w:divId w:val="1539472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center"/>
            <w:hideMark/>
          </w:tcPr>
          <w:p w14:paraId="68C7F876" w14:textId="77777777" w:rsidR="00000000" w:rsidRDefault="00B80CBE">
            <w:pPr>
              <w:rPr>
                <w:rFonts w:eastAsia="Times New Roman"/>
                <w:sz w:val="16"/>
                <w:szCs w:val="16"/>
              </w:rPr>
            </w:pPr>
            <w:r>
              <w:rPr>
                <w:rFonts w:ascii="inherit" w:eastAsia="Times New Roman" w:hAnsi="inherit"/>
                <w:sz w:val="16"/>
                <w:szCs w:val="16"/>
              </w:rPr>
              <w:t> </w:t>
            </w:r>
          </w:p>
        </w:tc>
        <w:tc>
          <w:tcPr>
            <w:tcW w:w="0" w:type="auto"/>
            <w:shd w:val="clear" w:color="auto" w:fill="CCEEFF"/>
            <w:tcMar>
              <w:top w:w="30" w:type="dxa"/>
              <w:left w:w="30" w:type="dxa"/>
              <w:bottom w:w="30" w:type="dxa"/>
              <w:right w:w="30" w:type="dxa"/>
            </w:tcMar>
            <w:vAlign w:val="bottom"/>
            <w:hideMark/>
          </w:tcPr>
          <w:p w14:paraId="5A93ACD8" w14:textId="77777777" w:rsidR="00000000" w:rsidRDefault="00B80CBE">
            <w:pPr>
              <w:divId w:val="13678307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5ABC79" w14:textId="77777777" w:rsidR="00000000" w:rsidRDefault="00B80CBE">
            <w:pPr>
              <w:jc w:val="right"/>
              <w:rPr>
                <w:rFonts w:eastAsia="Times New Roman"/>
                <w:sz w:val="16"/>
                <w:szCs w:val="16"/>
              </w:rPr>
            </w:pPr>
          </w:p>
        </w:tc>
        <w:tc>
          <w:tcPr>
            <w:tcW w:w="0" w:type="auto"/>
            <w:shd w:val="clear" w:color="auto" w:fill="CCEEFF"/>
            <w:vAlign w:val="bottom"/>
            <w:hideMark/>
          </w:tcPr>
          <w:p w14:paraId="29FD5E47" w14:textId="77777777" w:rsidR="00000000" w:rsidRDefault="00B80CBE">
            <w:pPr>
              <w:rPr>
                <w:rFonts w:eastAsia="Times New Roman"/>
                <w:sz w:val="20"/>
                <w:szCs w:val="20"/>
              </w:rPr>
            </w:pPr>
          </w:p>
        </w:tc>
      </w:tr>
      <w:tr w:rsidR="00000000" w14:paraId="4126F9B3" w14:textId="77777777">
        <w:trPr>
          <w:divId w:val="2047025784"/>
        </w:trPr>
        <w:tc>
          <w:tcPr>
            <w:tcW w:w="0" w:type="auto"/>
            <w:tcMar>
              <w:top w:w="30" w:type="dxa"/>
              <w:left w:w="30" w:type="dxa"/>
              <w:bottom w:w="30" w:type="dxa"/>
              <w:right w:w="30" w:type="dxa"/>
            </w:tcMar>
            <w:vAlign w:val="center"/>
            <w:hideMark/>
          </w:tcPr>
          <w:p w14:paraId="136E7F1E" w14:textId="77777777" w:rsidR="00000000" w:rsidRDefault="00B80CBE">
            <w:pPr>
              <w:divId w:val="854467404"/>
              <w:rPr>
                <w:rFonts w:eastAsia="Times New Roman"/>
                <w:sz w:val="16"/>
                <w:szCs w:val="16"/>
              </w:rPr>
            </w:pPr>
            <w:r>
              <w:rPr>
                <w:rFonts w:ascii="inherit" w:eastAsia="Times New Roman" w:hAnsi="inherit"/>
                <w:sz w:val="16"/>
                <w:szCs w:val="16"/>
              </w:rPr>
              <w:t>Common equity Tier 1 capital</w:t>
            </w:r>
            <w:r>
              <w:rPr>
                <w:rFonts w:ascii="inherit" w:eastAsia="Times New Roman" w:hAnsi="inherit"/>
                <w:sz w:val="10"/>
                <w:szCs w:val="10"/>
                <w:vertAlign w:val="superscript"/>
              </w:rPr>
              <w:t>(12)</w:t>
            </w:r>
          </w:p>
        </w:tc>
        <w:tc>
          <w:tcPr>
            <w:tcW w:w="0" w:type="auto"/>
            <w:tcMar>
              <w:top w:w="30" w:type="dxa"/>
              <w:left w:w="30" w:type="dxa"/>
              <w:bottom w:w="30" w:type="dxa"/>
              <w:right w:w="30" w:type="dxa"/>
            </w:tcMar>
            <w:vAlign w:val="bottom"/>
            <w:hideMark/>
          </w:tcPr>
          <w:p w14:paraId="110F6975" w14:textId="77777777" w:rsidR="00000000" w:rsidRDefault="00B80CBE">
            <w:pPr>
              <w:divId w:val="459416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4D72E4" w14:textId="77777777" w:rsidR="00000000" w:rsidRDefault="00B80CBE">
            <w:pPr>
              <w:jc w:val="right"/>
              <w:rPr>
                <w:rFonts w:eastAsia="Times New Roman"/>
                <w:sz w:val="16"/>
                <w:szCs w:val="16"/>
              </w:rPr>
            </w:pPr>
            <w:r>
              <w:rPr>
                <w:rFonts w:ascii="inherit" w:eastAsia="Times New Roman" w:hAnsi="inherit"/>
                <w:b/>
                <w:bCs/>
                <w:sz w:val="16"/>
                <w:szCs w:val="16"/>
              </w:rPr>
              <w:t>11.9</w:t>
            </w:r>
          </w:p>
        </w:tc>
        <w:tc>
          <w:tcPr>
            <w:tcW w:w="0" w:type="auto"/>
            <w:tcMar>
              <w:top w:w="30" w:type="dxa"/>
              <w:left w:w="0" w:type="dxa"/>
              <w:bottom w:w="30" w:type="dxa"/>
              <w:right w:w="30" w:type="dxa"/>
            </w:tcMar>
            <w:vAlign w:val="center"/>
            <w:hideMark/>
          </w:tcPr>
          <w:p w14:paraId="113D4FF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830DCD0" w14:textId="77777777" w:rsidR="00000000" w:rsidRDefault="00B80CBE">
            <w:pPr>
              <w:divId w:val="8852923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59418F8" w14:textId="77777777" w:rsidR="00000000" w:rsidRDefault="00B80CBE">
            <w:pPr>
              <w:jc w:val="right"/>
              <w:rPr>
                <w:rFonts w:eastAsia="Times New Roman"/>
                <w:sz w:val="16"/>
                <w:szCs w:val="16"/>
              </w:rPr>
            </w:pPr>
            <w:r>
              <w:rPr>
                <w:rFonts w:ascii="inherit" w:eastAsia="Times New Roman" w:hAnsi="inherit"/>
                <w:sz w:val="16"/>
                <w:szCs w:val="16"/>
              </w:rPr>
              <w:t>11.2</w:t>
            </w:r>
          </w:p>
        </w:tc>
        <w:tc>
          <w:tcPr>
            <w:tcW w:w="0" w:type="auto"/>
            <w:tcMar>
              <w:top w:w="30" w:type="dxa"/>
              <w:left w:w="0" w:type="dxa"/>
              <w:bottom w:w="30" w:type="dxa"/>
              <w:right w:w="30" w:type="dxa"/>
            </w:tcMar>
            <w:vAlign w:val="center"/>
            <w:hideMark/>
          </w:tcPr>
          <w:p w14:paraId="1D8E89E2"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04C67E4" w14:textId="77777777" w:rsidR="00000000" w:rsidRDefault="00B80CBE">
            <w:pPr>
              <w:divId w:val="384958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E3A3F91" w14:textId="77777777" w:rsidR="00000000" w:rsidRDefault="00B80CBE">
            <w:pPr>
              <w:jc w:val="right"/>
              <w:rPr>
                <w:rFonts w:eastAsia="Times New Roman"/>
                <w:sz w:val="16"/>
                <w:szCs w:val="16"/>
              </w:rPr>
            </w:pPr>
            <w:r>
              <w:rPr>
                <w:rFonts w:ascii="inherit" w:eastAsia="Times New Roman" w:hAnsi="inherit"/>
                <w:sz w:val="16"/>
                <w:szCs w:val="16"/>
              </w:rPr>
              <w:t>70</w:t>
            </w:r>
          </w:p>
        </w:tc>
        <w:tc>
          <w:tcPr>
            <w:tcW w:w="0" w:type="auto"/>
            <w:tcMar>
              <w:top w:w="30" w:type="dxa"/>
              <w:left w:w="0" w:type="dxa"/>
              <w:bottom w:w="30" w:type="dxa"/>
              <w:right w:w="30" w:type="dxa"/>
            </w:tcMar>
            <w:vAlign w:val="center"/>
            <w:hideMark/>
          </w:tcPr>
          <w:p w14:paraId="6BA557D2" w14:textId="77777777" w:rsidR="00000000" w:rsidRDefault="00B80CBE">
            <w:pPr>
              <w:rPr>
                <w:rFonts w:eastAsia="Times New Roman"/>
                <w:sz w:val="16"/>
                <w:szCs w:val="16"/>
              </w:rPr>
            </w:pPr>
            <w:r>
              <w:rPr>
                <w:rFonts w:ascii="inherit" w:eastAsia="Times New Roman" w:hAnsi="inherit"/>
                <w:sz w:val="16"/>
                <w:szCs w:val="16"/>
              </w:rPr>
              <w:t>bps</w:t>
            </w:r>
          </w:p>
        </w:tc>
      </w:tr>
      <w:tr w:rsidR="00000000" w14:paraId="207DF825" w14:textId="77777777">
        <w:trPr>
          <w:divId w:val="2047025784"/>
        </w:trPr>
        <w:tc>
          <w:tcPr>
            <w:tcW w:w="0" w:type="auto"/>
            <w:shd w:val="clear" w:color="auto" w:fill="CCEEFF"/>
            <w:tcMar>
              <w:top w:w="30" w:type="dxa"/>
              <w:left w:w="30" w:type="dxa"/>
              <w:bottom w:w="30" w:type="dxa"/>
              <w:right w:w="30" w:type="dxa"/>
            </w:tcMar>
            <w:vAlign w:val="center"/>
            <w:hideMark/>
          </w:tcPr>
          <w:p w14:paraId="0F460EFD" w14:textId="77777777" w:rsidR="00000000" w:rsidRDefault="00B80CBE">
            <w:pPr>
              <w:divId w:val="1834225914"/>
              <w:rPr>
                <w:rFonts w:eastAsia="Times New Roman"/>
                <w:sz w:val="16"/>
                <w:szCs w:val="16"/>
              </w:rPr>
            </w:pPr>
            <w:r>
              <w:rPr>
                <w:rFonts w:ascii="inherit" w:eastAsia="Times New Roman" w:hAnsi="inherit"/>
                <w:sz w:val="16"/>
                <w:szCs w:val="16"/>
              </w:rPr>
              <w:t>Tier 1 capital</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0DB9B3EA" w14:textId="77777777" w:rsidR="00000000" w:rsidRDefault="00B80CBE">
            <w:pPr>
              <w:divId w:val="1402213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837CDBC" w14:textId="77777777" w:rsidR="00000000" w:rsidRDefault="00B80CBE">
            <w:pPr>
              <w:jc w:val="right"/>
              <w:rPr>
                <w:rFonts w:eastAsia="Times New Roman"/>
                <w:sz w:val="16"/>
                <w:szCs w:val="16"/>
              </w:rPr>
            </w:pPr>
            <w:r>
              <w:rPr>
                <w:rFonts w:ascii="inherit" w:eastAsia="Times New Roman" w:hAnsi="inherit"/>
                <w:b/>
                <w:bCs/>
                <w:sz w:val="16"/>
                <w:szCs w:val="16"/>
              </w:rPr>
              <w:t>13.4</w:t>
            </w:r>
          </w:p>
        </w:tc>
        <w:tc>
          <w:tcPr>
            <w:tcW w:w="0" w:type="auto"/>
            <w:shd w:val="clear" w:color="auto" w:fill="CCEEFF"/>
            <w:vAlign w:val="bottom"/>
            <w:hideMark/>
          </w:tcPr>
          <w:p w14:paraId="7FDC61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A245F4" w14:textId="77777777" w:rsidR="00000000" w:rsidRDefault="00B80CBE">
            <w:pPr>
              <w:divId w:val="557590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627B2F" w14:textId="77777777" w:rsidR="00000000" w:rsidRDefault="00B80CBE">
            <w:pPr>
              <w:jc w:val="right"/>
              <w:rPr>
                <w:rFonts w:eastAsia="Times New Roman"/>
                <w:sz w:val="16"/>
                <w:szCs w:val="16"/>
              </w:rPr>
            </w:pPr>
            <w:r>
              <w:rPr>
                <w:rFonts w:ascii="inherit" w:eastAsia="Times New Roman" w:hAnsi="inherit"/>
                <w:sz w:val="16"/>
                <w:szCs w:val="16"/>
              </w:rPr>
              <w:t>12.7</w:t>
            </w:r>
          </w:p>
        </w:tc>
        <w:tc>
          <w:tcPr>
            <w:tcW w:w="0" w:type="auto"/>
            <w:shd w:val="clear" w:color="auto" w:fill="CCEEFF"/>
            <w:vAlign w:val="bottom"/>
            <w:hideMark/>
          </w:tcPr>
          <w:p w14:paraId="7D1C6FD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FCA7E3" w14:textId="77777777" w:rsidR="00000000" w:rsidRDefault="00B80CBE">
            <w:pPr>
              <w:divId w:val="1511943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C17C44" w14:textId="77777777" w:rsidR="00000000" w:rsidRDefault="00B80CBE">
            <w:pPr>
              <w:jc w:val="right"/>
              <w:rPr>
                <w:rFonts w:eastAsia="Times New Roman"/>
                <w:sz w:val="16"/>
                <w:szCs w:val="16"/>
              </w:rPr>
            </w:pPr>
            <w:r>
              <w:rPr>
                <w:rFonts w:ascii="inherit" w:eastAsia="Times New Roman" w:hAnsi="inherit"/>
                <w:sz w:val="16"/>
                <w:szCs w:val="16"/>
              </w:rPr>
              <w:t>70</w:t>
            </w:r>
          </w:p>
        </w:tc>
        <w:tc>
          <w:tcPr>
            <w:tcW w:w="0" w:type="auto"/>
            <w:shd w:val="clear" w:color="auto" w:fill="CCEEFF"/>
            <w:vAlign w:val="bottom"/>
            <w:hideMark/>
          </w:tcPr>
          <w:p w14:paraId="4AC91D83" w14:textId="77777777" w:rsidR="00000000" w:rsidRDefault="00B80CBE">
            <w:pPr>
              <w:rPr>
                <w:rFonts w:eastAsia="Times New Roman"/>
                <w:sz w:val="20"/>
                <w:szCs w:val="20"/>
              </w:rPr>
            </w:pPr>
          </w:p>
        </w:tc>
      </w:tr>
      <w:tr w:rsidR="00000000" w14:paraId="164F68F6" w14:textId="77777777">
        <w:trPr>
          <w:divId w:val="2047025784"/>
        </w:trPr>
        <w:tc>
          <w:tcPr>
            <w:tcW w:w="0" w:type="auto"/>
            <w:tcMar>
              <w:top w:w="30" w:type="dxa"/>
              <w:left w:w="30" w:type="dxa"/>
              <w:bottom w:w="30" w:type="dxa"/>
              <w:right w:w="30" w:type="dxa"/>
            </w:tcMar>
            <w:vAlign w:val="center"/>
            <w:hideMark/>
          </w:tcPr>
          <w:p w14:paraId="1BA556D8" w14:textId="77777777" w:rsidR="00000000" w:rsidRDefault="00B80CBE">
            <w:pPr>
              <w:divId w:val="433945655"/>
              <w:rPr>
                <w:rFonts w:eastAsia="Times New Roman"/>
                <w:sz w:val="16"/>
                <w:szCs w:val="16"/>
              </w:rPr>
            </w:pPr>
            <w:r>
              <w:rPr>
                <w:rFonts w:ascii="inherit" w:eastAsia="Times New Roman" w:hAnsi="inherit"/>
                <w:sz w:val="16"/>
                <w:szCs w:val="16"/>
              </w:rPr>
              <w:t>Total capital</w:t>
            </w:r>
            <w:r>
              <w:rPr>
                <w:rFonts w:ascii="inherit" w:eastAsia="Times New Roman" w:hAnsi="inherit"/>
                <w:sz w:val="10"/>
                <w:szCs w:val="10"/>
                <w:vertAlign w:val="superscript"/>
              </w:rPr>
              <w:t>(12)</w:t>
            </w:r>
          </w:p>
        </w:tc>
        <w:tc>
          <w:tcPr>
            <w:tcW w:w="0" w:type="auto"/>
            <w:tcMar>
              <w:top w:w="30" w:type="dxa"/>
              <w:left w:w="30" w:type="dxa"/>
              <w:bottom w:w="30" w:type="dxa"/>
              <w:right w:w="30" w:type="dxa"/>
            </w:tcMar>
            <w:vAlign w:val="bottom"/>
            <w:hideMark/>
          </w:tcPr>
          <w:p w14:paraId="3101672C" w14:textId="77777777" w:rsidR="00000000" w:rsidRDefault="00B80CBE">
            <w:pPr>
              <w:divId w:val="1809397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DFE07F" w14:textId="77777777" w:rsidR="00000000" w:rsidRDefault="00B80CBE">
            <w:pPr>
              <w:jc w:val="right"/>
              <w:rPr>
                <w:rFonts w:eastAsia="Times New Roman"/>
                <w:sz w:val="16"/>
                <w:szCs w:val="16"/>
              </w:rPr>
            </w:pPr>
            <w:r>
              <w:rPr>
                <w:rFonts w:ascii="inherit" w:eastAsia="Times New Roman" w:hAnsi="inherit"/>
                <w:b/>
                <w:bCs/>
                <w:sz w:val="16"/>
                <w:szCs w:val="16"/>
              </w:rPr>
              <w:t>15.8</w:t>
            </w:r>
          </w:p>
        </w:tc>
        <w:tc>
          <w:tcPr>
            <w:tcW w:w="0" w:type="auto"/>
            <w:vAlign w:val="bottom"/>
            <w:hideMark/>
          </w:tcPr>
          <w:p w14:paraId="30B435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87FA30" w14:textId="77777777" w:rsidR="00000000" w:rsidRDefault="00B80CBE">
            <w:pPr>
              <w:divId w:val="287397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795BDA8" w14:textId="77777777" w:rsidR="00000000" w:rsidRDefault="00B80CBE">
            <w:pPr>
              <w:jc w:val="right"/>
              <w:rPr>
                <w:rFonts w:eastAsia="Times New Roman"/>
                <w:sz w:val="16"/>
                <w:szCs w:val="16"/>
              </w:rPr>
            </w:pPr>
            <w:r>
              <w:rPr>
                <w:rFonts w:ascii="inherit" w:eastAsia="Times New Roman" w:hAnsi="inherit"/>
                <w:sz w:val="16"/>
                <w:szCs w:val="16"/>
              </w:rPr>
              <w:t>15.1</w:t>
            </w:r>
          </w:p>
        </w:tc>
        <w:tc>
          <w:tcPr>
            <w:tcW w:w="0" w:type="auto"/>
            <w:vAlign w:val="bottom"/>
            <w:hideMark/>
          </w:tcPr>
          <w:p w14:paraId="2699B5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C326C2" w14:textId="77777777" w:rsidR="00000000" w:rsidRDefault="00B80CBE">
            <w:pPr>
              <w:divId w:val="14856636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6B2D06B" w14:textId="77777777" w:rsidR="00000000" w:rsidRDefault="00B80CBE">
            <w:pPr>
              <w:jc w:val="right"/>
              <w:rPr>
                <w:rFonts w:eastAsia="Times New Roman"/>
                <w:sz w:val="16"/>
                <w:szCs w:val="16"/>
              </w:rPr>
            </w:pPr>
            <w:r>
              <w:rPr>
                <w:rFonts w:ascii="inherit" w:eastAsia="Times New Roman" w:hAnsi="inherit"/>
                <w:sz w:val="16"/>
                <w:szCs w:val="16"/>
              </w:rPr>
              <w:t>70</w:t>
            </w:r>
          </w:p>
        </w:tc>
        <w:tc>
          <w:tcPr>
            <w:tcW w:w="0" w:type="auto"/>
            <w:vAlign w:val="bottom"/>
            <w:hideMark/>
          </w:tcPr>
          <w:p w14:paraId="74F28118" w14:textId="77777777" w:rsidR="00000000" w:rsidRDefault="00B80CBE">
            <w:pPr>
              <w:rPr>
                <w:rFonts w:eastAsia="Times New Roman"/>
                <w:sz w:val="20"/>
                <w:szCs w:val="20"/>
              </w:rPr>
            </w:pPr>
          </w:p>
        </w:tc>
      </w:tr>
      <w:tr w:rsidR="00000000" w14:paraId="6AD5EC2E" w14:textId="77777777">
        <w:trPr>
          <w:divId w:val="2047025784"/>
        </w:trPr>
        <w:tc>
          <w:tcPr>
            <w:tcW w:w="0" w:type="auto"/>
            <w:shd w:val="clear" w:color="auto" w:fill="CCEEFF"/>
            <w:tcMar>
              <w:top w:w="30" w:type="dxa"/>
              <w:left w:w="30" w:type="dxa"/>
              <w:bottom w:w="30" w:type="dxa"/>
              <w:right w:w="30" w:type="dxa"/>
            </w:tcMar>
            <w:vAlign w:val="center"/>
            <w:hideMark/>
          </w:tcPr>
          <w:p w14:paraId="7F7A66ED" w14:textId="77777777" w:rsidR="00000000" w:rsidRDefault="00B80CBE">
            <w:pPr>
              <w:divId w:val="1700813375"/>
              <w:rPr>
                <w:rFonts w:eastAsia="Times New Roman"/>
                <w:sz w:val="16"/>
                <w:szCs w:val="16"/>
              </w:rPr>
            </w:pPr>
            <w:r>
              <w:rPr>
                <w:rFonts w:ascii="inherit" w:eastAsia="Times New Roman" w:hAnsi="inherit"/>
                <w:sz w:val="16"/>
                <w:szCs w:val="16"/>
              </w:rPr>
              <w:t>Tier 1 leverage</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15CB8FD5" w14:textId="77777777" w:rsidR="00000000" w:rsidRDefault="00B80CBE">
            <w:pPr>
              <w:divId w:val="1182430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D598A10" w14:textId="77777777" w:rsidR="00000000" w:rsidRDefault="00B80CBE">
            <w:pPr>
              <w:jc w:val="right"/>
              <w:rPr>
                <w:rFonts w:eastAsia="Times New Roman"/>
                <w:sz w:val="16"/>
                <w:szCs w:val="16"/>
              </w:rPr>
            </w:pPr>
            <w:r>
              <w:rPr>
                <w:rFonts w:ascii="inherit" w:eastAsia="Times New Roman" w:hAnsi="inherit"/>
                <w:b/>
                <w:bCs/>
                <w:sz w:val="16"/>
                <w:szCs w:val="16"/>
              </w:rPr>
              <w:t>11.0</w:t>
            </w:r>
          </w:p>
        </w:tc>
        <w:tc>
          <w:tcPr>
            <w:tcW w:w="0" w:type="auto"/>
            <w:shd w:val="clear" w:color="auto" w:fill="CCEEFF"/>
            <w:vAlign w:val="bottom"/>
            <w:hideMark/>
          </w:tcPr>
          <w:p w14:paraId="2F125DA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A0BC31" w14:textId="77777777" w:rsidR="00000000" w:rsidRDefault="00B80CBE">
            <w:pPr>
              <w:divId w:val="18524477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76097CB" w14:textId="77777777" w:rsidR="00000000" w:rsidRDefault="00B80CBE">
            <w:pPr>
              <w:jc w:val="right"/>
              <w:rPr>
                <w:rFonts w:eastAsia="Times New Roman"/>
                <w:sz w:val="16"/>
                <w:szCs w:val="16"/>
              </w:rPr>
            </w:pPr>
            <w:r>
              <w:rPr>
                <w:rFonts w:ascii="inherit" w:eastAsia="Times New Roman" w:hAnsi="inherit"/>
                <w:sz w:val="16"/>
                <w:szCs w:val="16"/>
              </w:rPr>
              <w:t>10.7</w:t>
            </w:r>
          </w:p>
        </w:tc>
        <w:tc>
          <w:tcPr>
            <w:tcW w:w="0" w:type="auto"/>
            <w:shd w:val="clear" w:color="auto" w:fill="CCEEFF"/>
            <w:vAlign w:val="bottom"/>
            <w:hideMark/>
          </w:tcPr>
          <w:p w14:paraId="3FAC01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B3A27B" w14:textId="77777777" w:rsidR="00000000" w:rsidRDefault="00B80CBE">
            <w:pPr>
              <w:divId w:val="10636771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A6D2692" w14:textId="77777777" w:rsidR="00000000" w:rsidRDefault="00B80CBE">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14:paraId="086D795F" w14:textId="77777777" w:rsidR="00000000" w:rsidRDefault="00B80CBE">
            <w:pPr>
              <w:rPr>
                <w:rFonts w:eastAsia="Times New Roman"/>
                <w:sz w:val="20"/>
                <w:szCs w:val="20"/>
              </w:rPr>
            </w:pPr>
          </w:p>
        </w:tc>
      </w:tr>
      <w:tr w:rsidR="00000000" w14:paraId="12CBFA54" w14:textId="77777777">
        <w:trPr>
          <w:divId w:val="2047025784"/>
        </w:trPr>
        <w:tc>
          <w:tcPr>
            <w:tcW w:w="0" w:type="auto"/>
            <w:tcMar>
              <w:top w:w="30" w:type="dxa"/>
              <w:left w:w="30" w:type="dxa"/>
              <w:bottom w:w="30" w:type="dxa"/>
              <w:right w:w="30" w:type="dxa"/>
            </w:tcMar>
            <w:vAlign w:val="center"/>
            <w:hideMark/>
          </w:tcPr>
          <w:p w14:paraId="2BD2832B" w14:textId="77777777" w:rsidR="00000000" w:rsidRDefault="00B80CBE">
            <w:pPr>
              <w:divId w:val="2093157095"/>
              <w:rPr>
                <w:rFonts w:eastAsia="Times New Roman"/>
                <w:sz w:val="16"/>
                <w:szCs w:val="16"/>
              </w:rPr>
            </w:pPr>
            <w:r>
              <w:rPr>
                <w:rFonts w:ascii="inherit" w:eastAsia="Times New Roman" w:hAnsi="inherit"/>
                <w:sz w:val="16"/>
                <w:szCs w:val="16"/>
              </w:rPr>
              <w:t>Tangible common equity</w:t>
            </w:r>
            <w:r>
              <w:rPr>
                <w:rFonts w:ascii="inherit" w:eastAsia="Times New Roman" w:hAnsi="inherit"/>
                <w:sz w:val="10"/>
                <w:szCs w:val="10"/>
                <w:vertAlign w:val="superscript"/>
              </w:rPr>
              <w:t>(13)</w:t>
            </w:r>
          </w:p>
        </w:tc>
        <w:tc>
          <w:tcPr>
            <w:tcW w:w="0" w:type="auto"/>
            <w:tcMar>
              <w:top w:w="30" w:type="dxa"/>
              <w:left w:w="30" w:type="dxa"/>
              <w:bottom w:w="30" w:type="dxa"/>
              <w:right w:w="30" w:type="dxa"/>
            </w:tcMar>
            <w:vAlign w:val="bottom"/>
            <w:hideMark/>
          </w:tcPr>
          <w:p w14:paraId="45FED62C" w14:textId="77777777" w:rsidR="00000000" w:rsidRDefault="00B80CBE">
            <w:pPr>
              <w:divId w:val="1146047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C6B2FBF" w14:textId="77777777" w:rsidR="00000000" w:rsidRDefault="00B80CBE">
            <w:pPr>
              <w:jc w:val="right"/>
              <w:rPr>
                <w:rFonts w:eastAsia="Times New Roman"/>
                <w:sz w:val="16"/>
                <w:szCs w:val="16"/>
              </w:rPr>
            </w:pPr>
            <w:r>
              <w:rPr>
                <w:rFonts w:ascii="inherit" w:eastAsia="Times New Roman" w:hAnsi="inherit"/>
                <w:b/>
                <w:bCs/>
                <w:sz w:val="16"/>
                <w:szCs w:val="16"/>
              </w:rPr>
              <w:t>9.6</w:t>
            </w:r>
          </w:p>
        </w:tc>
        <w:tc>
          <w:tcPr>
            <w:tcW w:w="0" w:type="auto"/>
            <w:vAlign w:val="bottom"/>
            <w:hideMark/>
          </w:tcPr>
          <w:p w14:paraId="1713A37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7276A6" w14:textId="77777777" w:rsidR="00000000" w:rsidRDefault="00B80CBE">
            <w:pPr>
              <w:divId w:val="7206375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3EB285" w14:textId="77777777" w:rsidR="00000000" w:rsidRDefault="00B80CBE">
            <w:pPr>
              <w:jc w:val="right"/>
              <w:rPr>
                <w:rFonts w:eastAsia="Times New Roman"/>
                <w:sz w:val="16"/>
                <w:szCs w:val="16"/>
              </w:rPr>
            </w:pPr>
            <w:r>
              <w:rPr>
                <w:rFonts w:ascii="inherit" w:eastAsia="Times New Roman" w:hAnsi="inherit"/>
                <w:sz w:val="16"/>
                <w:szCs w:val="16"/>
              </w:rPr>
              <w:t>9.1</w:t>
            </w:r>
          </w:p>
        </w:tc>
        <w:tc>
          <w:tcPr>
            <w:tcW w:w="0" w:type="auto"/>
            <w:vAlign w:val="bottom"/>
            <w:hideMark/>
          </w:tcPr>
          <w:p w14:paraId="5953679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B9EC6F" w14:textId="77777777" w:rsidR="00000000" w:rsidRDefault="00B80CBE">
            <w:pPr>
              <w:divId w:val="1851871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AB063B2" w14:textId="77777777" w:rsidR="00000000" w:rsidRDefault="00B80CBE">
            <w:pPr>
              <w:jc w:val="right"/>
              <w:rPr>
                <w:rFonts w:eastAsia="Times New Roman"/>
                <w:sz w:val="16"/>
                <w:szCs w:val="16"/>
              </w:rPr>
            </w:pPr>
            <w:r>
              <w:rPr>
                <w:rFonts w:ascii="inherit" w:eastAsia="Times New Roman" w:hAnsi="inherit"/>
                <w:sz w:val="16"/>
                <w:szCs w:val="16"/>
              </w:rPr>
              <w:t>50</w:t>
            </w:r>
          </w:p>
        </w:tc>
        <w:tc>
          <w:tcPr>
            <w:tcW w:w="0" w:type="auto"/>
            <w:vAlign w:val="bottom"/>
            <w:hideMark/>
          </w:tcPr>
          <w:p w14:paraId="6BED89CA" w14:textId="77777777" w:rsidR="00000000" w:rsidRDefault="00B80CBE">
            <w:pPr>
              <w:rPr>
                <w:rFonts w:eastAsia="Times New Roman"/>
                <w:sz w:val="20"/>
                <w:szCs w:val="20"/>
              </w:rPr>
            </w:pPr>
          </w:p>
        </w:tc>
      </w:tr>
      <w:tr w:rsidR="00000000" w14:paraId="556D197E" w14:textId="77777777">
        <w:trPr>
          <w:divId w:val="2047025784"/>
        </w:trPr>
        <w:tc>
          <w:tcPr>
            <w:tcW w:w="0" w:type="auto"/>
            <w:shd w:val="clear" w:color="auto" w:fill="CCEEFF"/>
            <w:tcMar>
              <w:top w:w="30" w:type="dxa"/>
              <w:left w:w="30" w:type="dxa"/>
              <w:bottom w:w="30" w:type="dxa"/>
              <w:right w:w="30" w:type="dxa"/>
            </w:tcMar>
            <w:vAlign w:val="center"/>
            <w:hideMark/>
          </w:tcPr>
          <w:p w14:paraId="364F2A61" w14:textId="77777777" w:rsidR="00000000" w:rsidRDefault="00B80CBE">
            <w:pPr>
              <w:divId w:val="1734429661"/>
              <w:rPr>
                <w:rFonts w:eastAsia="Times New Roman"/>
                <w:sz w:val="16"/>
                <w:szCs w:val="16"/>
              </w:rPr>
            </w:pPr>
            <w:r>
              <w:rPr>
                <w:rFonts w:ascii="inherit" w:eastAsia="Times New Roman" w:hAnsi="inherit"/>
                <w:sz w:val="16"/>
                <w:szCs w:val="16"/>
              </w:rPr>
              <w:t>Supplementary leverage</w:t>
            </w:r>
            <w:r>
              <w:rPr>
                <w:rFonts w:ascii="inherit" w:eastAsia="Times New Roman" w:hAnsi="inherit"/>
                <w:sz w:val="10"/>
                <w:szCs w:val="10"/>
                <w:vertAlign w:val="superscript"/>
              </w:rPr>
              <w:t>(12)</w:t>
            </w:r>
          </w:p>
        </w:tc>
        <w:tc>
          <w:tcPr>
            <w:tcW w:w="0" w:type="auto"/>
            <w:shd w:val="clear" w:color="auto" w:fill="CCEEFF"/>
            <w:tcMar>
              <w:top w:w="30" w:type="dxa"/>
              <w:left w:w="30" w:type="dxa"/>
              <w:bottom w:w="30" w:type="dxa"/>
              <w:right w:w="30" w:type="dxa"/>
            </w:tcMar>
            <w:vAlign w:val="bottom"/>
            <w:hideMark/>
          </w:tcPr>
          <w:p w14:paraId="1619981E" w14:textId="77777777" w:rsidR="00000000" w:rsidRDefault="00B80CBE">
            <w:pPr>
              <w:divId w:val="10148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ED784F" w14:textId="77777777" w:rsidR="00000000" w:rsidRDefault="00B80CBE">
            <w:pPr>
              <w:jc w:val="right"/>
              <w:rPr>
                <w:rFonts w:eastAsia="Times New Roman"/>
                <w:sz w:val="16"/>
                <w:szCs w:val="16"/>
              </w:rPr>
            </w:pPr>
            <w:r>
              <w:rPr>
                <w:rFonts w:ascii="inherit" w:eastAsia="Times New Roman" w:hAnsi="inherit"/>
                <w:b/>
                <w:bCs/>
                <w:sz w:val="16"/>
                <w:szCs w:val="16"/>
              </w:rPr>
              <w:t>9.3</w:t>
            </w:r>
          </w:p>
        </w:tc>
        <w:tc>
          <w:tcPr>
            <w:tcW w:w="0" w:type="auto"/>
            <w:shd w:val="clear" w:color="auto" w:fill="CCEEFF"/>
            <w:vAlign w:val="bottom"/>
            <w:hideMark/>
          </w:tcPr>
          <w:p w14:paraId="272D5E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8EE1EA" w14:textId="77777777" w:rsidR="00000000" w:rsidRDefault="00B80CBE">
            <w:pPr>
              <w:divId w:val="2036420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7D9531" w14:textId="77777777" w:rsidR="00000000" w:rsidRDefault="00B80CBE">
            <w:pPr>
              <w:jc w:val="right"/>
              <w:rPr>
                <w:rFonts w:eastAsia="Times New Roman"/>
                <w:sz w:val="16"/>
                <w:szCs w:val="16"/>
              </w:rPr>
            </w:pPr>
            <w:r>
              <w:rPr>
                <w:rFonts w:ascii="inherit" w:eastAsia="Times New Roman" w:hAnsi="inherit"/>
                <w:sz w:val="16"/>
                <w:szCs w:val="16"/>
              </w:rPr>
              <w:t>9.0</w:t>
            </w:r>
          </w:p>
        </w:tc>
        <w:tc>
          <w:tcPr>
            <w:tcW w:w="0" w:type="auto"/>
            <w:shd w:val="clear" w:color="auto" w:fill="CCEEFF"/>
            <w:vAlign w:val="bottom"/>
            <w:hideMark/>
          </w:tcPr>
          <w:p w14:paraId="02D141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D28C7B" w14:textId="77777777" w:rsidR="00000000" w:rsidRDefault="00B80CBE">
            <w:pPr>
              <w:divId w:val="852453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864085B" w14:textId="77777777" w:rsidR="00000000" w:rsidRDefault="00B80CBE">
            <w:pPr>
              <w:jc w:val="right"/>
              <w:rPr>
                <w:rFonts w:eastAsia="Times New Roman"/>
                <w:sz w:val="16"/>
                <w:szCs w:val="16"/>
              </w:rPr>
            </w:pPr>
            <w:r>
              <w:rPr>
                <w:rFonts w:ascii="inherit" w:eastAsia="Times New Roman" w:hAnsi="inherit"/>
                <w:sz w:val="16"/>
                <w:szCs w:val="16"/>
              </w:rPr>
              <w:t>30</w:t>
            </w:r>
          </w:p>
        </w:tc>
        <w:tc>
          <w:tcPr>
            <w:tcW w:w="0" w:type="auto"/>
            <w:shd w:val="clear" w:color="auto" w:fill="CCEEFF"/>
            <w:vAlign w:val="bottom"/>
            <w:hideMark/>
          </w:tcPr>
          <w:p w14:paraId="50A141FB" w14:textId="77777777" w:rsidR="00000000" w:rsidRDefault="00B80CBE">
            <w:pPr>
              <w:rPr>
                <w:rFonts w:eastAsia="Times New Roman"/>
                <w:sz w:val="20"/>
                <w:szCs w:val="20"/>
              </w:rPr>
            </w:pPr>
          </w:p>
        </w:tc>
      </w:tr>
      <w:tr w:rsidR="00000000" w14:paraId="67BB1495" w14:textId="77777777">
        <w:trPr>
          <w:divId w:val="2047025784"/>
        </w:trPr>
        <w:tc>
          <w:tcPr>
            <w:tcW w:w="0" w:type="auto"/>
            <w:tcMar>
              <w:top w:w="30" w:type="dxa"/>
              <w:left w:w="30" w:type="dxa"/>
              <w:bottom w:w="30" w:type="dxa"/>
              <w:right w:w="30" w:type="dxa"/>
            </w:tcMar>
            <w:vAlign w:val="center"/>
            <w:hideMark/>
          </w:tcPr>
          <w:p w14:paraId="5577D269" w14:textId="77777777" w:rsidR="00000000" w:rsidRDefault="00B80CBE">
            <w:pP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70CFE59A" w14:textId="77777777" w:rsidR="00000000" w:rsidRDefault="00B80CBE">
            <w:pPr>
              <w:divId w:val="17517794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A82E84" w14:textId="77777777" w:rsidR="00000000" w:rsidRDefault="00B80CBE">
            <w:pPr>
              <w:divId w:val="992105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0D7B9C" w14:textId="77777777" w:rsidR="00000000" w:rsidRDefault="00B80CBE">
            <w:pPr>
              <w:divId w:val="21101515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BDAAD" w14:textId="77777777" w:rsidR="00000000" w:rsidRDefault="00B80CBE">
            <w:pPr>
              <w:divId w:val="1017775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10F1DE" w14:textId="77777777" w:rsidR="00000000" w:rsidRDefault="00B80CBE">
            <w:pPr>
              <w:divId w:val="1924335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1BB560" w14:textId="77777777" w:rsidR="00000000" w:rsidRDefault="00B80CBE">
            <w:pPr>
              <w:jc w:val="right"/>
              <w:rPr>
                <w:rFonts w:eastAsia="Times New Roman"/>
                <w:sz w:val="16"/>
                <w:szCs w:val="16"/>
              </w:rPr>
            </w:pPr>
          </w:p>
        </w:tc>
        <w:tc>
          <w:tcPr>
            <w:tcW w:w="0" w:type="auto"/>
            <w:vAlign w:val="bottom"/>
            <w:hideMark/>
          </w:tcPr>
          <w:p w14:paraId="5D0A1B02" w14:textId="77777777" w:rsidR="00000000" w:rsidRDefault="00B80CBE">
            <w:pPr>
              <w:rPr>
                <w:rFonts w:eastAsia="Times New Roman"/>
                <w:sz w:val="20"/>
                <w:szCs w:val="20"/>
              </w:rPr>
            </w:pPr>
          </w:p>
        </w:tc>
      </w:tr>
      <w:tr w:rsidR="00000000" w14:paraId="5534B4D5" w14:textId="77777777">
        <w:trPr>
          <w:divId w:val="2047025784"/>
        </w:trPr>
        <w:tc>
          <w:tcPr>
            <w:tcW w:w="0" w:type="auto"/>
            <w:shd w:val="clear" w:color="auto" w:fill="CCEEFF"/>
            <w:tcMar>
              <w:top w:w="30" w:type="dxa"/>
              <w:left w:w="30" w:type="dxa"/>
              <w:bottom w:w="30" w:type="dxa"/>
              <w:right w:w="30" w:type="dxa"/>
            </w:tcMar>
            <w:vAlign w:val="center"/>
            <w:hideMark/>
          </w:tcPr>
          <w:p w14:paraId="0F1197CF" w14:textId="77777777" w:rsidR="00000000" w:rsidRDefault="00B80CBE">
            <w:pPr>
              <w:rPr>
                <w:rFonts w:eastAsia="Times New Roman"/>
                <w:sz w:val="16"/>
                <w:szCs w:val="16"/>
              </w:rPr>
            </w:pPr>
            <w:r>
              <w:rPr>
                <w:rFonts w:ascii="inherit" w:eastAsia="Times New Roman" w:hAnsi="inherit"/>
                <w:sz w:val="16"/>
                <w:szCs w:val="16"/>
              </w:rPr>
              <w:t>Employees (period end, in thousands)</w:t>
            </w:r>
          </w:p>
        </w:tc>
        <w:tc>
          <w:tcPr>
            <w:tcW w:w="0" w:type="auto"/>
            <w:shd w:val="clear" w:color="auto" w:fill="CCEEFF"/>
            <w:tcMar>
              <w:top w:w="30" w:type="dxa"/>
              <w:left w:w="30" w:type="dxa"/>
              <w:bottom w:w="30" w:type="dxa"/>
              <w:right w:w="30" w:type="dxa"/>
            </w:tcMar>
            <w:vAlign w:val="bottom"/>
            <w:hideMark/>
          </w:tcPr>
          <w:p w14:paraId="30F9A775" w14:textId="77777777" w:rsidR="00000000" w:rsidRDefault="00B80CBE">
            <w:pPr>
              <w:divId w:val="1902133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49A0360" w14:textId="77777777" w:rsidR="00000000" w:rsidRDefault="00B80CBE">
            <w:pPr>
              <w:jc w:val="right"/>
              <w:rPr>
                <w:rFonts w:eastAsia="Times New Roman"/>
                <w:sz w:val="16"/>
                <w:szCs w:val="16"/>
              </w:rPr>
            </w:pPr>
            <w:r>
              <w:rPr>
                <w:rFonts w:ascii="inherit" w:eastAsia="Times New Roman" w:hAnsi="inherit"/>
                <w:b/>
                <w:bCs/>
                <w:sz w:val="16"/>
                <w:szCs w:val="16"/>
              </w:rPr>
              <w:t>48.8</w:t>
            </w:r>
          </w:p>
        </w:tc>
        <w:tc>
          <w:tcPr>
            <w:tcW w:w="0" w:type="auto"/>
            <w:shd w:val="clear" w:color="auto" w:fill="CCEEFF"/>
            <w:vAlign w:val="bottom"/>
            <w:hideMark/>
          </w:tcPr>
          <w:p w14:paraId="53806BD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B5FB97" w14:textId="77777777" w:rsidR="00000000" w:rsidRDefault="00B80CBE">
            <w:pPr>
              <w:divId w:val="12526624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817338" w14:textId="77777777" w:rsidR="00000000" w:rsidRDefault="00B80CBE">
            <w:pPr>
              <w:jc w:val="right"/>
              <w:rPr>
                <w:rFonts w:eastAsia="Times New Roman"/>
                <w:sz w:val="16"/>
                <w:szCs w:val="16"/>
              </w:rPr>
            </w:pPr>
            <w:r>
              <w:rPr>
                <w:rFonts w:ascii="inherit" w:eastAsia="Times New Roman" w:hAnsi="inherit"/>
                <w:sz w:val="16"/>
                <w:szCs w:val="16"/>
              </w:rPr>
              <w:t>47.6</w:t>
            </w:r>
          </w:p>
        </w:tc>
        <w:tc>
          <w:tcPr>
            <w:tcW w:w="0" w:type="auto"/>
            <w:shd w:val="clear" w:color="auto" w:fill="CCEEFF"/>
            <w:vAlign w:val="bottom"/>
            <w:hideMark/>
          </w:tcPr>
          <w:p w14:paraId="612E21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C28895" w14:textId="77777777" w:rsidR="00000000" w:rsidRDefault="00B80CBE">
            <w:pPr>
              <w:divId w:val="5558221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EFEA4E1"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0" w:type="dxa"/>
              <w:bottom w:w="30" w:type="dxa"/>
              <w:right w:w="30" w:type="dxa"/>
            </w:tcMar>
            <w:vAlign w:val="center"/>
            <w:hideMark/>
          </w:tcPr>
          <w:p w14:paraId="6A082307" w14:textId="77777777" w:rsidR="00000000" w:rsidRDefault="00B80CBE">
            <w:pPr>
              <w:rPr>
                <w:rFonts w:eastAsia="Times New Roman"/>
                <w:sz w:val="16"/>
                <w:szCs w:val="16"/>
              </w:rPr>
            </w:pPr>
            <w:r>
              <w:rPr>
                <w:rFonts w:ascii="inherit" w:eastAsia="Times New Roman" w:hAnsi="inherit"/>
                <w:sz w:val="16"/>
                <w:szCs w:val="16"/>
              </w:rPr>
              <w:t> %</w:t>
            </w:r>
          </w:p>
        </w:tc>
      </w:tr>
    </w:tbl>
    <w:p w14:paraId="620A41CB" w14:textId="77777777" w:rsidR="00000000" w:rsidRDefault="00B80CBE">
      <w:pPr>
        <w:divId w:val="14679699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33CEDFA" w14:textId="77777777">
        <w:trPr>
          <w:divId w:val="491218363"/>
          <w:jc w:val="center"/>
        </w:trPr>
        <w:tc>
          <w:tcPr>
            <w:tcW w:w="0" w:type="auto"/>
            <w:gridSpan w:val="3"/>
            <w:vAlign w:val="center"/>
            <w:hideMark/>
          </w:tcPr>
          <w:p w14:paraId="3E8AF099" w14:textId="77777777" w:rsidR="00000000" w:rsidRDefault="00B80CBE">
            <w:pPr>
              <w:rPr>
                <w:rFonts w:eastAsia="Times New Roman"/>
                <w:sz w:val="20"/>
                <w:szCs w:val="20"/>
              </w:rPr>
            </w:pPr>
          </w:p>
        </w:tc>
      </w:tr>
      <w:tr w:rsidR="00000000" w14:paraId="3CFCC160" w14:textId="77777777">
        <w:trPr>
          <w:divId w:val="491218363"/>
          <w:jc w:val="center"/>
        </w:trPr>
        <w:tc>
          <w:tcPr>
            <w:tcW w:w="1700" w:type="pct"/>
            <w:vAlign w:val="center"/>
            <w:hideMark/>
          </w:tcPr>
          <w:p w14:paraId="03828C35" w14:textId="77777777" w:rsidR="00000000" w:rsidRDefault="00B80CBE">
            <w:pPr>
              <w:rPr>
                <w:rFonts w:eastAsia="Times New Roman"/>
                <w:sz w:val="20"/>
                <w:szCs w:val="20"/>
              </w:rPr>
            </w:pPr>
          </w:p>
        </w:tc>
        <w:tc>
          <w:tcPr>
            <w:tcW w:w="1650" w:type="pct"/>
            <w:vAlign w:val="center"/>
            <w:hideMark/>
          </w:tcPr>
          <w:p w14:paraId="42496E73" w14:textId="77777777" w:rsidR="00000000" w:rsidRDefault="00B80CBE">
            <w:pPr>
              <w:rPr>
                <w:rFonts w:eastAsia="Times New Roman"/>
                <w:sz w:val="20"/>
                <w:szCs w:val="20"/>
              </w:rPr>
            </w:pPr>
          </w:p>
        </w:tc>
        <w:tc>
          <w:tcPr>
            <w:tcW w:w="1650" w:type="pct"/>
            <w:vAlign w:val="center"/>
            <w:hideMark/>
          </w:tcPr>
          <w:p w14:paraId="161EF72A" w14:textId="77777777" w:rsidR="00000000" w:rsidRDefault="00B80CBE">
            <w:pPr>
              <w:rPr>
                <w:rFonts w:eastAsia="Times New Roman"/>
                <w:sz w:val="20"/>
                <w:szCs w:val="20"/>
              </w:rPr>
            </w:pPr>
          </w:p>
        </w:tc>
      </w:tr>
      <w:tr w:rsidR="00000000" w14:paraId="7CB45E54" w14:textId="77777777">
        <w:trPr>
          <w:divId w:val="491218363"/>
          <w:jc w:val="center"/>
        </w:trPr>
        <w:tc>
          <w:tcPr>
            <w:tcW w:w="0" w:type="auto"/>
            <w:gridSpan w:val="3"/>
            <w:tcMar>
              <w:top w:w="30" w:type="dxa"/>
              <w:left w:w="30" w:type="dxa"/>
              <w:bottom w:w="30" w:type="dxa"/>
              <w:right w:w="30" w:type="dxa"/>
            </w:tcMar>
            <w:vAlign w:val="bottom"/>
            <w:hideMark/>
          </w:tcPr>
          <w:p w14:paraId="479365C7" w14:textId="77777777" w:rsidR="00000000" w:rsidRDefault="00B80CBE">
            <w:pPr>
              <w:divId w:val="1038312829"/>
              <w:rPr>
                <w:rFonts w:eastAsia="Times New Roman"/>
                <w:sz w:val="20"/>
                <w:szCs w:val="20"/>
              </w:rPr>
            </w:pPr>
            <w:r>
              <w:rPr>
                <w:rFonts w:ascii="inherit" w:eastAsia="Times New Roman" w:hAnsi="inherit"/>
                <w:sz w:val="20"/>
                <w:szCs w:val="20"/>
              </w:rPr>
              <w:t> </w:t>
            </w:r>
          </w:p>
        </w:tc>
      </w:tr>
      <w:tr w:rsidR="00000000" w14:paraId="2CE74F4B" w14:textId="77777777">
        <w:trPr>
          <w:divId w:val="491218363"/>
          <w:jc w:val="center"/>
        </w:trPr>
        <w:tc>
          <w:tcPr>
            <w:tcW w:w="0" w:type="auto"/>
            <w:tcMar>
              <w:top w:w="30" w:type="dxa"/>
              <w:left w:w="30" w:type="dxa"/>
              <w:bottom w:w="30" w:type="dxa"/>
              <w:right w:w="30" w:type="dxa"/>
            </w:tcMar>
            <w:vAlign w:val="bottom"/>
            <w:hideMark/>
          </w:tcPr>
          <w:p w14:paraId="2E93B0F5" w14:textId="77777777" w:rsidR="00000000" w:rsidRDefault="00B80CBE">
            <w:pPr>
              <w:divId w:val="522980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F864F8" w14:textId="77777777" w:rsidR="00000000" w:rsidRDefault="00B80CBE">
            <w:pPr>
              <w:jc w:val="center"/>
              <w:rPr>
                <w:rFonts w:eastAsia="Times New Roman"/>
                <w:sz w:val="16"/>
                <w:szCs w:val="16"/>
              </w:rPr>
            </w:pPr>
            <w:r>
              <w:rPr>
                <w:rFonts w:ascii="inherit" w:eastAsia="Times New Roman" w:hAnsi="inherit"/>
                <w:sz w:val="16"/>
                <w:szCs w:val="16"/>
              </w:rPr>
              <w:t>6</w:t>
            </w:r>
          </w:p>
        </w:tc>
        <w:tc>
          <w:tcPr>
            <w:tcW w:w="0" w:type="auto"/>
            <w:tcMar>
              <w:top w:w="30" w:type="dxa"/>
              <w:left w:w="30" w:type="dxa"/>
              <w:bottom w:w="30" w:type="dxa"/>
              <w:right w:w="30" w:type="dxa"/>
            </w:tcMar>
            <w:vAlign w:val="bottom"/>
            <w:hideMark/>
          </w:tcPr>
          <w:p w14:paraId="3E46604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0D9B422" w14:textId="77777777" w:rsidR="00000000" w:rsidRDefault="00B80CBE">
      <w:pPr>
        <w:rPr>
          <w:rFonts w:eastAsia="Times New Roman"/>
          <w:sz w:val="20"/>
          <w:szCs w:val="20"/>
        </w:rPr>
      </w:pPr>
      <w:r>
        <w:rPr>
          <w:rFonts w:eastAsia="Times New Roman"/>
          <w:sz w:val="20"/>
          <w:szCs w:val="20"/>
        </w:rPr>
        <w:pict w14:anchorId="610F86C9">
          <v:rect id="_x0000_i1031" style="width:0;height:1.5pt" o:hralign="center" o:hrstd="t" o:hr="t" fillcolor="#a0a0a0" stroked="f"/>
        </w:pict>
      </w:r>
    </w:p>
    <w:p w14:paraId="7AE0458E" w14:textId="77777777" w:rsidR="00000000" w:rsidRDefault="00B80CBE">
      <w:pPr>
        <w:spacing w:line="288" w:lineRule="auto"/>
        <w:jc w:val="both"/>
        <w:divId w:val="151299184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8D94430" w14:textId="77777777" w:rsidR="00000000" w:rsidRDefault="00B80CBE">
      <w:pPr>
        <w:divId w:val="216550327"/>
        <w:rPr>
          <w:rFonts w:eastAsia="Times New Roman"/>
          <w:sz w:val="20"/>
          <w:szCs w:val="20"/>
        </w:rPr>
      </w:pPr>
    </w:p>
    <w:p w14:paraId="1219929F" w14:textId="77777777" w:rsidR="00000000" w:rsidRDefault="00B80CBE">
      <w:pPr>
        <w:spacing w:line="288" w:lineRule="auto"/>
        <w:divId w:val="1491214253"/>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BF7B737" w14:textId="77777777">
        <w:trPr>
          <w:tblCellSpacing w:w="0" w:type="dxa"/>
        </w:trPr>
        <w:tc>
          <w:tcPr>
            <w:tcW w:w="360" w:type="dxa"/>
            <w:vAlign w:val="center"/>
            <w:hideMark/>
          </w:tcPr>
          <w:p w14:paraId="7A1AA58A" w14:textId="77777777" w:rsidR="00000000" w:rsidRDefault="00B80CBE">
            <w:pPr>
              <w:spacing w:line="288" w:lineRule="auto"/>
              <w:rPr>
                <w:rFonts w:eastAsia="Times New Roman"/>
                <w:sz w:val="20"/>
                <w:szCs w:val="20"/>
              </w:rPr>
            </w:pPr>
          </w:p>
        </w:tc>
        <w:tc>
          <w:tcPr>
            <w:tcW w:w="0" w:type="auto"/>
            <w:vAlign w:val="center"/>
            <w:hideMark/>
          </w:tcPr>
          <w:p w14:paraId="6B4D9FC8" w14:textId="77777777" w:rsidR="00000000" w:rsidRDefault="00B80CBE">
            <w:pPr>
              <w:rPr>
                <w:rFonts w:eastAsia="Times New Roman"/>
                <w:sz w:val="20"/>
                <w:szCs w:val="20"/>
              </w:rPr>
            </w:pPr>
          </w:p>
        </w:tc>
      </w:tr>
      <w:tr w:rsidR="00000000" w14:paraId="34E6C438" w14:textId="77777777">
        <w:trPr>
          <w:tblCellSpacing w:w="0" w:type="dxa"/>
        </w:trPr>
        <w:tc>
          <w:tcPr>
            <w:tcW w:w="0" w:type="auto"/>
            <w:hideMark/>
          </w:tcPr>
          <w:p w14:paraId="093C80B1" w14:textId="77777777" w:rsidR="00000000" w:rsidRDefault="00B80CBE">
            <w:pPr>
              <w:spacing w:line="288" w:lineRule="auto"/>
              <w:divId w:val="1043402525"/>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7121B341" w14:textId="77777777" w:rsidR="00000000" w:rsidRDefault="00B80CBE">
            <w:pPr>
              <w:spacing w:line="288" w:lineRule="auto"/>
              <w:jc w:val="both"/>
              <w:rPr>
                <w:rFonts w:eastAsia="Times New Roman"/>
                <w:sz w:val="16"/>
                <w:szCs w:val="16"/>
              </w:rPr>
            </w:pPr>
            <w:r>
              <w:rPr>
                <w:rFonts w:eastAsia="Times New Roman"/>
                <w:color w:val="000000"/>
                <w:sz w:val="16"/>
                <w:szCs w:val="16"/>
              </w:rPr>
              <w:t>Tangible book value per common share is a non-GAAP measure calculated based on tangible common equity divided by common shar</w:t>
            </w:r>
            <w:r>
              <w:rPr>
                <w:rFonts w:eastAsia="Times New Roman"/>
                <w:color w:val="000000"/>
                <w:sz w:val="16"/>
                <w:szCs w:val="16"/>
              </w:rPr>
              <w:t>es outstanding. See “MD&amp;A—Table A —Reconciliation of Non-GAAP Measures” for additional information on non-GAAP measures.</w:t>
            </w:r>
          </w:p>
        </w:tc>
      </w:tr>
    </w:tbl>
    <w:p w14:paraId="140258B6"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2D0A995" w14:textId="77777777">
        <w:trPr>
          <w:tblCellSpacing w:w="0" w:type="dxa"/>
        </w:trPr>
        <w:tc>
          <w:tcPr>
            <w:tcW w:w="360" w:type="dxa"/>
            <w:vAlign w:val="center"/>
            <w:hideMark/>
          </w:tcPr>
          <w:p w14:paraId="3911F2B8" w14:textId="77777777" w:rsidR="00000000" w:rsidRDefault="00B80CBE">
            <w:pPr>
              <w:rPr>
                <w:rFonts w:eastAsia="Times New Roman"/>
                <w:sz w:val="20"/>
                <w:szCs w:val="20"/>
              </w:rPr>
            </w:pPr>
          </w:p>
        </w:tc>
        <w:tc>
          <w:tcPr>
            <w:tcW w:w="0" w:type="auto"/>
            <w:vAlign w:val="center"/>
            <w:hideMark/>
          </w:tcPr>
          <w:p w14:paraId="009943F4" w14:textId="77777777" w:rsidR="00000000" w:rsidRDefault="00B80CBE">
            <w:pPr>
              <w:rPr>
                <w:rFonts w:eastAsia="Times New Roman"/>
                <w:sz w:val="20"/>
                <w:szCs w:val="20"/>
              </w:rPr>
            </w:pPr>
          </w:p>
        </w:tc>
      </w:tr>
      <w:tr w:rsidR="00000000" w14:paraId="6D6B666E" w14:textId="77777777">
        <w:trPr>
          <w:tblCellSpacing w:w="0" w:type="dxa"/>
        </w:trPr>
        <w:tc>
          <w:tcPr>
            <w:tcW w:w="0" w:type="auto"/>
            <w:hideMark/>
          </w:tcPr>
          <w:p w14:paraId="6A06669C" w14:textId="77777777" w:rsidR="00000000" w:rsidRDefault="00B80CBE">
            <w:pPr>
              <w:spacing w:line="288" w:lineRule="auto"/>
              <w:divId w:val="18117161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129B5DD5" w14:textId="77777777" w:rsidR="00000000" w:rsidRDefault="00B80CB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for loans both classified as held for investment and held for sale in our Credit Card business, and excludes cash advance and balance transfer transactions.</w:t>
            </w:r>
          </w:p>
        </w:tc>
      </w:tr>
    </w:tbl>
    <w:p w14:paraId="4C4570B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D03A360" w14:textId="77777777">
        <w:trPr>
          <w:tblCellSpacing w:w="0" w:type="dxa"/>
        </w:trPr>
        <w:tc>
          <w:tcPr>
            <w:tcW w:w="360" w:type="dxa"/>
            <w:vAlign w:val="center"/>
            <w:hideMark/>
          </w:tcPr>
          <w:p w14:paraId="1F00EAFA" w14:textId="77777777" w:rsidR="00000000" w:rsidRDefault="00B80CBE">
            <w:pPr>
              <w:rPr>
                <w:rFonts w:eastAsia="Times New Roman"/>
                <w:sz w:val="20"/>
                <w:szCs w:val="20"/>
              </w:rPr>
            </w:pPr>
          </w:p>
        </w:tc>
        <w:tc>
          <w:tcPr>
            <w:tcW w:w="0" w:type="auto"/>
            <w:vAlign w:val="center"/>
            <w:hideMark/>
          </w:tcPr>
          <w:p w14:paraId="014346E6" w14:textId="77777777" w:rsidR="00000000" w:rsidRDefault="00B80CBE">
            <w:pPr>
              <w:rPr>
                <w:rFonts w:eastAsia="Times New Roman"/>
                <w:sz w:val="20"/>
                <w:szCs w:val="20"/>
              </w:rPr>
            </w:pPr>
          </w:p>
        </w:tc>
      </w:tr>
      <w:tr w:rsidR="00000000" w14:paraId="3141F0ED" w14:textId="77777777">
        <w:trPr>
          <w:tblCellSpacing w:w="0" w:type="dxa"/>
        </w:trPr>
        <w:tc>
          <w:tcPr>
            <w:tcW w:w="0" w:type="auto"/>
            <w:hideMark/>
          </w:tcPr>
          <w:p w14:paraId="5F9F47BB" w14:textId="77777777" w:rsidR="00000000" w:rsidRDefault="00B80CBE">
            <w:pPr>
              <w:spacing w:line="288" w:lineRule="auto"/>
              <w:divId w:val="473446993"/>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7C8FBC91" w14:textId="77777777" w:rsidR="00000000" w:rsidRDefault="00B80CBE">
            <w:pPr>
              <w:spacing w:line="288" w:lineRule="auto"/>
              <w:jc w:val="both"/>
              <w:rPr>
                <w:rFonts w:eastAsia="Times New Roman"/>
                <w:sz w:val="16"/>
                <w:szCs w:val="16"/>
              </w:rPr>
            </w:pPr>
            <w:r>
              <w:rPr>
                <w:rFonts w:eastAsia="Times New Roman"/>
                <w:color w:val="000000"/>
                <w:sz w:val="16"/>
                <w:szCs w:val="16"/>
              </w:rPr>
              <w:t>Total n</w:t>
            </w:r>
            <w:r>
              <w:rPr>
                <w:rFonts w:eastAsia="Times New Roman"/>
                <w:color w:val="000000"/>
                <w:sz w:val="16"/>
                <w:szCs w:val="16"/>
              </w:rPr>
              <w:t>et revenue margin is calculated based on annualized total net revenue for the period divided by average interest-earning assets for the period.</w:t>
            </w:r>
          </w:p>
        </w:tc>
      </w:tr>
    </w:tbl>
    <w:p w14:paraId="49C47D7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D2294AE" w14:textId="77777777">
        <w:trPr>
          <w:tblCellSpacing w:w="0" w:type="dxa"/>
        </w:trPr>
        <w:tc>
          <w:tcPr>
            <w:tcW w:w="360" w:type="dxa"/>
            <w:vAlign w:val="center"/>
            <w:hideMark/>
          </w:tcPr>
          <w:p w14:paraId="120D9E50" w14:textId="77777777" w:rsidR="00000000" w:rsidRDefault="00B80CBE">
            <w:pPr>
              <w:rPr>
                <w:rFonts w:eastAsia="Times New Roman"/>
                <w:sz w:val="20"/>
                <w:szCs w:val="20"/>
              </w:rPr>
            </w:pPr>
          </w:p>
        </w:tc>
        <w:tc>
          <w:tcPr>
            <w:tcW w:w="0" w:type="auto"/>
            <w:vAlign w:val="center"/>
            <w:hideMark/>
          </w:tcPr>
          <w:p w14:paraId="2F7F2E5E" w14:textId="77777777" w:rsidR="00000000" w:rsidRDefault="00B80CBE">
            <w:pPr>
              <w:rPr>
                <w:rFonts w:eastAsia="Times New Roman"/>
                <w:sz w:val="20"/>
                <w:szCs w:val="20"/>
              </w:rPr>
            </w:pPr>
          </w:p>
        </w:tc>
      </w:tr>
      <w:tr w:rsidR="00000000" w14:paraId="4B32C2DA" w14:textId="77777777">
        <w:trPr>
          <w:tblCellSpacing w:w="0" w:type="dxa"/>
        </w:trPr>
        <w:tc>
          <w:tcPr>
            <w:tcW w:w="0" w:type="auto"/>
            <w:hideMark/>
          </w:tcPr>
          <w:p w14:paraId="72AEAA74" w14:textId="77777777" w:rsidR="00000000" w:rsidRDefault="00B80CBE">
            <w:pPr>
              <w:spacing w:line="288" w:lineRule="auto"/>
              <w:divId w:val="543293526"/>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31CE1CC7" w14:textId="77777777" w:rsidR="00000000" w:rsidRDefault="00B80CBE">
            <w:pPr>
              <w:spacing w:line="288" w:lineRule="auto"/>
              <w:jc w:val="both"/>
              <w:rPr>
                <w:rFonts w:eastAsia="Times New Roman"/>
                <w:sz w:val="16"/>
                <w:szCs w:val="16"/>
              </w:rPr>
            </w:pPr>
            <w:r>
              <w:rPr>
                <w:rFonts w:eastAsia="Times New Roman"/>
                <w:color w:val="000000"/>
                <w:sz w:val="16"/>
                <w:szCs w:val="16"/>
              </w:rPr>
              <w:t>Net interest margin is calculated based on annualized net interest income for the period divided by av</w:t>
            </w:r>
            <w:r>
              <w:rPr>
                <w:rFonts w:eastAsia="Times New Roman"/>
                <w:color w:val="000000"/>
                <w:sz w:val="16"/>
                <w:szCs w:val="16"/>
              </w:rPr>
              <w:t>erage interest-earning assets for the period.</w:t>
            </w:r>
          </w:p>
        </w:tc>
      </w:tr>
    </w:tbl>
    <w:p w14:paraId="756A06C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4A0639B" w14:textId="77777777">
        <w:trPr>
          <w:tblCellSpacing w:w="0" w:type="dxa"/>
        </w:trPr>
        <w:tc>
          <w:tcPr>
            <w:tcW w:w="360" w:type="dxa"/>
            <w:vAlign w:val="center"/>
            <w:hideMark/>
          </w:tcPr>
          <w:p w14:paraId="7F91E09E" w14:textId="77777777" w:rsidR="00000000" w:rsidRDefault="00B80CBE">
            <w:pPr>
              <w:rPr>
                <w:rFonts w:eastAsia="Times New Roman"/>
                <w:sz w:val="20"/>
                <w:szCs w:val="20"/>
              </w:rPr>
            </w:pPr>
          </w:p>
        </w:tc>
        <w:tc>
          <w:tcPr>
            <w:tcW w:w="0" w:type="auto"/>
            <w:vAlign w:val="center"/>
            <w:hideMark/>
          </w:tcPr>
          <w:p w14:paraId="1A630AC2" w14:textId="77777777" w:rsidR="00000000" w:rsidRDefault="00B80CBE">
            <w:pPr>
              <w:rPr>
                <w:rFonts w:eastAsia="Times New Roman"/>
                <w:sz w:val="20"/>
                <w:szCs w:val="20"/>
              </w:rPr>
            </w:pPr>
          </w:p>
        </w:tc>
      </w:tr>
      <w:tr w:rsidR="00000000" w14:paraId="7D57B7AD" w14:textId="77777777">
        <w:trPr>
          <w:tblCellSpacing w:w="0" w:type="dxa"/>
        </w:trPr>
        <w:tc>
          <w:tcPr>
            <w:tcW w:w="0" w:type="auto"/>
            <w:hideMark/>
          </w:tcPr>
          <w:p w14:paraId="781A14CF" w14:textId="77777777" w:rsidR="00000000" w:rsidRDefault="00B80CBE">
            <w:pPr>
              <w:spacing w:line="288" w:lineRule="auto"/>
              <w:divId w:val="518005787"/>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14:paraId="1B9D51CC"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Return on average tangible assets is a non-GAAP measure calculated based on annualized </w:t>
            </w:r>
            <w:r>
              <w:rPr>
                <w:rFonts w:eastAsia="Times New Roman"/>
                <w:color w:val="000000"/>
                <w:sz w:val="16"/>
                <w:szCs w:val="16"/>
              </w:rPr>
              <w:t>income from continuing operations, net of tax, for the period divided by average tangible assets for the period. See “MD&amp;A—Table A—Reconciliation of Non-GAAP Measures” for additional information on non-GAAP measures.</w:t>
            </w:r>
          </w:p>
        </w:tc>
      </w:tr>
    </w:tbl>
    <w:p w14:paraId="292E6D5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ACD7E2F" w14:textId="77777777">
        <w:trPr>
          <w:tblCellSpacing w:w="0" w:type="dxa"/>
        </w:trPr>
        <w:tc>
          <w:tcPr>
            <w:tcW w:w="360" w:type="dxa"/>
            <w:vAlign w:val="center"/>
            <w:hideMark/>
          </w:tcPr>
          <w:p w14:paraId="7526A35C" w14:textId="77777777" w:rsidR="00000000" w:rsidRDefault="00B80CBE">
            <w:pPr>
              <w:rPr>
                <w:rFonts w:eastAsia="Times New Roman"/>
                <w:sz w:val="20"/>
                <w:szCs w:val="20"/>
              </w:rPr>
            </w:pPr>
          </w:p>
        </w:tc>
        <w:tc>
          <w:tcPr>
            <w:tcW w:w="0" w:type="auto"/>
            <w:vAlign w:val="center"/>
            <w:hideMark/>
          </w:tcPr>
          <w:p w14:paraId="6655F60F" w14:textId="77777777" w:rsidR="00000000" w:rsidRDefault="00B80CBE">
            <w:pPr>
              <w:rPr>
                <w:rFonts w:eastAsia="Times New Roman"/>
                <w:sz w:val="20"/>
                <w:szCs w:val="20"/>
              </w:rPr>
            </w:pPr>
          </w:p>
        </w:tc>
      </w:tr>
      <w:tr w:rsidR="00000000" w14:paraId="0ACD32B4" w14:textId="77777777">
        <w:trPr>
          <w:tblCellSpacing w:w="0" w:type="dxa"/>
        </w:trPr>
        <w:tc>
          <w:tcPr>
            <w:tcW w:w="0" w:type="auto"/>
            <w:hideMark/>
          </w:tcPr>
          <w:p w14:paraId="086E97A9" w14:textId="77777777" w:rsidR="00000000" w:rsidRDefault="00B80CBE">
            <w:pPr>
              <w:spacing w:line="288" w:lineRule="auto"/>
              <w:divId w:val="1675721838"/>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14:paraId="15BCE5EB" w14:textId="77777777" w:rsidR="00000000" w:rsidRDefault="00B80CBE">
            <w:pPr>
              <w:spacing w:line="288" w:lineRule="auto"/>
              <w:jc w:val="both"/>
              <w:rPr>
                <w:rFonts w:eastAsia="Times New Roman"/>
                <w:sz w:val="16"/>
                <w:szCs w:val="16"/>
              </w:rPr>
            </w:pPr>
            <w:r>
              <w:rPr>
                <w:rFonts w:eastAsia="Times New Roman"/>
                <w:color w:val="000000"/>
                <w:sz w:val="16"/>
                <w:szCs w:val="16"/>
              </w:rPr>
              <w:t>Return on average common equi</w:t>
            </w:r>
            <w:r>
              <w:rPr>
                <w:rFonts w:eastAsia="Times New Roman"/>
                <w:color w:val="000000"/>
                <w:sz w:val="16"/>
                <w:szCs w:val="16"/>
              </w:rPr>
              <w:t>ty is calculated based on annualized (i) income from continuing operations, net of tax; (ii) less dividends and undistributed earnings allocated to participating securities; (iii) less preferred stock dividends, for the period, divided by average common eq</w:t>
            </w:r>
            <w:r>
              <w:rPr>
                <w:rFonts w:eastAsia="Times New Roman"/>
                <w:color w:val="000000"/>
                <w:sz w:val="16"/>
                <w:szCs w:val="16"/>
              </w:rPr>
              <w:t>uity. Our calculation of return on average common equity may not be comparable to similarly-titled measures reported by other companies.</w:t>
            </w:r>
          </w:p>
        </w:tc>
      </w:tr>
    </w:tbl>
    <w:p w14:paraId="7D1EDE0E"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D42B125" w14:textId="77777777">
        <w:trPr>
          <w:tblCellSpacing w:w="0" w:type="dxa"/>
        </w:trPr>
        <w:tc>
          <w:tcPr>
            <w:tcW w:w="360" w:type="dxa"/>
            <w:vAlign w:val="center"/>
            <w:hideMark/>
          </w:tcPr>
          <w:p w14:paraId="2439C7E8" w14:textId="77777777" w:rsidR="00000000" w:rsidRDefault="00B80CBE">
            <w:pPr>
              <w:rPr>
                <w:rFonts w:eastAsia="Times New Roman"/>
                <w:sz w:val="20"/>
                <w:szCs w:val="20"/>
              </w:rPr>
            </w:pPr>
          </w:p>
        </w:tc>
        <w:tc>
          <w:tcPr>
            <w:tcW w:w="0" w:type="auto"/>
            <w:vAlign w:val="center"/>
            <w:hideMark/>
          </w:tcPr>
          <w:p w14:paraId="57B6DCD5" w14:textId="77777777" w:rsidR="00000000" w:rsidRDefault="00B80CBE">
            <w:pPr>
              <w:rPr>
                <w:rFonts w:eastAsia="Times New Roman"/>
                <w:sz w:val="20"/>
                <w:szCs w:val="20"/>
              </w:rPr>
            </w:pPr>
          </w:p>
        </w:tc>
      </w:tr>
      <w:tr w:rsidR="00000000" w14:paraId="30CA217E" w14:textId="77777777">
        <w:trPr>
          <w:tblCellSpacing w:w="0" w:type="dxa"/>
        </w:trPr>
        <w:tc>
          <w:tcPr>
            <w:tcW w:w="0" w:type="auto"/>
            <w:hideMark/>
          </w:tcPr>
          <w:p w14:paraId="2292A326" w14:textId="77777777" w:rsidR="00000000" w:rsidRDefault="00B80CBE">
            <w:pPr>
              <w:spacing w:line="288" w:lineRule="auto"/>
              <w:divId w:val="1935552943"/>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14:paraId="6E899FF3" w14:textId="77777777" w:rsidR="00000000" w:rsidRDefault="00B80CBE">
            <w:pPr>
              <w:spacing w:line="288" w:lineRule="auto"/>
              <w:jc w:val="both"/>
              <w:rPr>
                <w:rFonts w:eastAsia="Times New Roman"/>
                <w:sz w:val="16"/>
                <w:szCs w:val="16"/>
              </w:rPr>
            </w:pPr>
            <w:r>
              <w:rPr>
                <w:rFonts w:eastAsia="Times New Roman"/>
                <w:color w:val="000000"/>
                <w:sz w:val="16"/>
                <w:szCs w:val="16"/>
              </w:rPr>
              <w:t>Return on average tangible common equity is a non-GAAP measure calculated based on annualized (i) income from</w:t>
            </w:r>
            <w:r>
              <w:rPr>
                <w:rFonts w:eastAsia="Times New Roman"/>
                <w:color w:val="000000"/>
                <w:sz w:val="16"/>
                <w:szCs w:val="16"/>
              </w:rPr>
              <w:t xml:space="preserve"> continuing operations, net of tax; (ii) less dividends and undistributed earnings allocated to participating securities; (iii) less preferred stock dividends, for the period, divided by average TCE. Our calculation of return on average TCE may not be comp</w:t>
            </w:r>
            <w:r>
              <w:rPr>
                <w:rFonts w:eastAsia="Times New Roman"/>
                <w:color w:val="000000"/>
                <w:sz w:val="16"/>
                <w:szCs w:val="16"/>
              </w:rPr>
              <w:t>arable to similarly-titled measures reported by other companies. See “MD&amp;A—Table A—Reconciliation of Non-GAAP Measures” for additional information on non-GAAP measures.</w:t>
            </w:r>
          </w:p>
        </w:tc>
      </w:tr>
    </w:tbl>
    <w:p w14:paraId="5573AE1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155A248" w14:textId="77777777">
        <w:trPr>
          <w:tblCellSpacing w:w="0" w:type="dxa"/>
        </w:trPr>
        <w:tc>
          <w:tcPr>
            <w:tcW w:w="360" w:type="dxa"/>
            <w:vAlign w:val="center"/>
            <w:hideMark/>
          </w:tcPr>
          <w:p w14:paraId="51EBC2D0" w14:textId="77777777" w:rsidR="00000000" w:rsidRDefault="00B80CBE">
            <w:pPr>
              <w:rPr>
                <w:rFonts w:eastAsia="Times New Roman"/>
                <w:sz w:val="20"/>
                <w:szCs w:val="20"/>
              </w:rPr>
            </w:pPr>
          </w:p>
        </w:tc>
        <w:tc>
          <w:tcPr>
            <w:tcW w:w="0" w:type="auto"/>
            <w:vAlign w:val="center"/>
            <w:hideMark/>
          </w:tcPr>
          <w:p w14:paraId="5C9D8073" w14:textId="77777777" w:rsidR="00000000" w:rsidRDefault="00B80CBE">
            <w:pPr>
              <w:rPr>
                <w:rFonts w:eastAsia="Times New Roman"/>
                <w:sz w:val="20"/>
                <w:szCs w:val="20"/>
              </w:rPr>
            </w:pPr>
          </w:p>
        </w:tc>
      </w:tr>
      <w:tr w:rsidR="00000000" w14:paraId="40578A1B" w14:textId="77777777">
        <w:trPr>
          <w:tblCellSpacing w:w="0" w:type="dxa"/>
        </w:trPr>
        <w:tc>
          <w:tcPr>
            <w:tcW w:w="0" w:type="auto"/>
            <w:hideMark/>
          </w:tcPr>
          <w:p w14:paraId="6D3F6A36" w14:textId="77777777" w:rsidR="00000000" w:rsidRDefault="00B80CBE">
            <w:pPr>
              <w:spacing w:line="288" w:lineRule="auto"/>
              <w:divId w:val="1448744399"/>
              <w:rPr>
                <w:rFonts w:eastAsia="Times New Roman"/>
                <w:sz w:val="16"/>
                <w:szCs w:val="16"/>
              </w:rPr>
            </w:pPr>
            <w:r>
              <w:rPr>
                <w:rFonts w:eastAsia="Times New Roman"/>
                <w:color w:val="000000"/>
                <w:sz w:val="10"/>
                <w:szCs w:val="10"/>
                <w:vertAlign w:val="superscript"/>
              </w:rPr>
              <w:t>(8)</w:t>
            </w:r>
            <w:r>
              <w:rPr>
                <w:rFonts w:eastAsia="Times New Roman"/>
                <w:color w:val="000000"/>
                <w:sz w:val="16"/>
                <w:szCs w:val="16"/>
              </w:rPr>
              <w:t> </w:t>
            </w:r>
          </w:p>
        </w:tc>
        <w:tc>
          <w:tcPr>
            <w:tcW w:w="0" w:type="auto"/>
            <w:hideMark/>
          </w:tcPr>
          <w:p w14:paraId="34DA9374" w14:textId="77777777" w:rsidR="00000000" w:rsidRDefault="00B80CBE">
            <w:pPr>
              <w:spacing w:line="288" w:lineRule="auto"/>
              <w:jc w:val="both"/>
              <w:rPr>
                <w:rFonts w:eastAsia="Times New Roman"/>
                <w:sz w:val="16"/>
                <w:szCs w:val="16"/>
              </w:rPr>
            </w:pPr>
            <w:r>
              <w:rPr>
                <w:rFonts w:eastAsia="Times New Roman"/>
                <w:color w:val="000000"/>
                <w:sz w:val="16"/>
                <w:szCs w:val="16"/>
              </w:rPr>
              <w:t>Equity-to-assets ratio is calculated based on average stockholders’ equity for the period divided by average total assets for the period.</w:t>
            </w:r>
          </w:p>
        </w:tc>
      </w:tr>
    </w:tbl>
    <w:p w14:paraId="7959F3C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87"/>
      </w:tblGrid>
      <w:tr w:rsidR="00000000" w14:paraId="36BEEBFB" w14:textId="77777777">
        <w:trPr>
          <w:tblCellSpacing w:w="0" w:type="dxa"/>
        </w:trPr>
        <w:tc>
          <w:tcPr>
            <w:tcW w:w="360" w:type="dxa"/>
            <w:vAlign w:val="center"/>
            <w:hideMark/>
          </w:tcPr>
          <w:p w14:paraId="0AEA7F40" w14:textId="77777777" w:rsidR="00000000" w:rsidRDefault="00B80CBE">
            <w:pPr>
              <w:rPr>
                <w:rFonts w:eastAsia="Times New Roman"/>
                <w:sz w:val="20"/>
                <w:szCs w:val="20"/>
              </w:rPr>
            </w:pPr>
          </w:p>
        </w:tc>
        <w:tc>
          <w:tcPr>
            <w:tcW w:w="0" w:type="auto"/>
            <w:vAlign w:val="center"/>
            <w:hideMark/>
          </w:tcPr>
          <w:p w14:paraId="61207F42" w14:textId="77777777" w:rsidR="00000000" w:rsidRDefault="00B80CBE">
            <w:pPr>
              <w:rPr>
                <w:rFonts w:eastAsia="Times New Roman"/>
                <w:sz w:val="20"/>
                <w:szCs w:val="20"/>
              </w:rPr>
            </w:pPr>
          </w:p>
        </w:tc>
      </w:tr>
      <w:tr w:rsidR="00000000" w14:paraId="0B3895E6" w14:textId="77777777">
        <w:trPr>
          <w:tblCellSpacing w:w="0" w:type="dxa"/>
        </w:trPr>
        <w:tc>
          <w:tcPr>
            <w:tcW w:w="0" w:type="auto"/>
            <w:hideMark/>
          </w:tcPr>
          <w:p w14:paraId="556FD054" w14:textId="77777777" w:rsidR="00000000" w:rsidRDefault="00B80CBE">
            <w:pPr>
              <w:spacing w:line="288" w:lineRule="auto"/>
              <w:divId w:val="152113497"/>
              <w:rPr>
                <w:rFonts w:eastAsia="Times New Roman"/>
                <w:sz w:val="16"/>
                <w:szCs w:val="16"/>
              </w:rPr>
            </w:pPr>
            <w:r>
              <w:rPr>
                <w:rFonts w:eastAsia="Times New Roman"/>
                <w:color w:val="000000"/>
                <w:sz w:val="10"/>
                <w:szCs w:val="10"/>
                <w:vertAlign w:val="superscript"/>
              </w:rPr>
              <w:t>(9)</w:t>
            </w:r>
            <w:r>
              <w:rPr>
                <w:rFonts w:eastAsia="Times New Roman"/>
                <w:color w:val="000000"/>
                <w:sz w:val="16"/>
                <w:szCs w:val="16"/>
              </w:rPr>
              <w:t> </w:t>
            </w:r>
          </w:p>
        </w:tc>
        <w:tc>
          <w:tcPr>
            <w:tcW w:w="0" w:type="auto"/>
            <w:hideMark/>
          </w:tcPr>
          <w:p w14:paraId="3D97FFAE" w14:textId="77777777" w:rsidR="00000000" w:rsidRDefault="00B80CBE">
            <w:pPr>
              <w:spacing w:line="288" w:lineRule="auto"/>
              <w:jc w:val="both"/>
              <w:rPr>
                <w:rFonts w:eastAsia="Times New Roman"/>
                <w:sz w:val="16"/>
                <w:szCs w:val="16"/>
              </w:rPr>
            </w:pPr>
            <w:r>
              <w:rPr>
                <w:rFonts w:eastAsia="Times New Roman"/>
                <w:color w:val="000000"/>
                <w:sz w:val="16"/>
                <w:szCs w:val="16"/>
              </w:rPr>
              <w:t>Efficiency ratio is calculated based on non-interest expense for the period divided by total net revenue for</w:t>
            </w:r>
            <w:r>
              <w:rPr>
                <w:rFonts w:eastAsia="Times New Roman"/>
                <w:color w:val="000000"/>
                <w:sz w:val="16"/>
                <w:szCs w:val="16"/>
              </w:rPr>
              <w:t xml:space="preserve"> the period.</w:t>
            </w:r>
          </w:p>
        </w:tc>
      </w:tr>
    </w:tbl>
    <w:p w14:paraId="14DB4A4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098C318" w14:textId="77777777">
        <w:trPr>
          <w:tblCellSpacing w:w="0" w:type="dxa"/>
        </w:trPr>
        <w:tc>
          <w:tcPr>
            <w:tcW w:w="360" w:type="dxa"/>
            <w:vAlign w:val="center"/>
            <w:hideMark/>
          </w:tcPr>
          <w:p w14:paraId="3BBE838E" w14:textId="77777777" w:rsidR="00000000" w:rsidRDefault="00B80CBE">
            <w:pPr>
              <w:rPr>
                <w:rFonts w:eastAsia="Times New Roman"/>
                <w:sz w:val="20"/>
                <w:szCs w:val="20"/>
              </w:rPr>
            </w:pPr>
          </w:p>
        </w:tc>
        <w:tc>
          <w:tcPr>
            <w:tcW w:w="0" w:type="auto"/>
            <w:vAlign w:val="center"/>
            <w:hideMark/>
          </w:tcPr>
          <w:p w14:paraId="16C9A3AC" w14:textId="77777777" w:rsidR="00000000" w:rsidRDefault="00B80CBE">
            <w:pPr>
              <w:rPr>
                <w:rFonts w:eastAsia="Times New Roman"/>
                <w:sz w:val="20"/>
                <w:szCs w:val="20"/>
              </w:rPr>
            </w:pPr>
          </w:p>
        </w:tc>
      </w:tr>
      <w:tr w:rsidR="00000000" w14:paraId="344EB17A" w14:textId="77777777">
        <w:trPr>
          <w:tblCellSpacing w:w="0" w:type="dxa"/>
        </w:trPr>
        <w:tc>
          <w:tcPr>
            <w:tcW w:w="0" w:type="auto"/>
            <w:hideMark/>
          </w:tcPr>
          <w:p w14:paraId="0F813FBF" w14:textId="77777777" w:rsidR="00000000" w:rsidRDefault="00B80CBE">
            <w:pPr>
              <w:spacing w:line="288" w:lineRule="auto"/>
              <w:divId w:val="1891962726"/>
              <w:rPr>
                <w:rFonts w:eastAsia="Times New Roman"/>
                <w:sz w:val="16"/>
                <w:szCs w:val="16"/>
              </w:rPr>
            </w:pPr>
            <w:r>
              <w:rPr>
                <w:rFonts w:eastAsia="Times New Roman"/>
                <w:color w:val="000000"/>
                <w:sz w:val="10"/>
                <w:szCs w:val="10"/>
                <w:vertAlign w:val="superscript"/>
              </w:rPr>
              <w:t>(10)</w:t>
            </w:r>
            <w:r>
              <w:rPr>
                <w:rFonts w:eastAsia="Times New Roman"/>
                <w:color w:val="000000"/>
                <w:sz w:val="16"/>
                <w:szCs w:val="16"/>
              </w:rPr>
              <w:t> </w:t>
            </w:r>
          </w:p>
        </w:tc>
        <w:tc>
          <w:tcPr>
            <w:tcW w:w="0" w:type="auto"/>
            <w:hideMark/>
          </w:tcPr>
          <w:p w14:paraId="6C77358F" w14:textId="77777777" w:rsidR="00000000" w:rsidRDefault="00B80CBE">
            <w:pPr>
              <w:spacing w:line="288" w:lineRule="auto"/>
              <w:jc w:val="both"/>
              <w:rPr>
                <w:rFonts w:eastAsia="Times New Roman"/>
                <w:sz w:val="16"/>
                <w:szCs w:val="16"/>
              </w:rPr>
            </w:pPr>
            <w:r>
              <w:rPr>
                <w:rFonts w:eastAsia="Times New Roman"/>
                <w:color w:val="000000"/>
                <w:sz w:val="16"/>
                <w:szCs w:val="16"/>
              </w:rPr>
              <w:t>Operating efficiency ratio is calculated based on operating expense for the period divided by total net revenue for the period.</w:t>
            </w:r>
          </w:p>
        </w:tc>
      </w:tr>
    </w:tbl>
    <w:p w14:paraId="49FB58FB"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17CB361" w14:textId="77777777">
        <w:trPr>
          <w:tblCellSpacing w:w="0" w:type="dxa"/>
        </w:trPr>
        <w:tc>
          <w:tcPr>
            <w:tcW w:w="360" w:type="dxa"/>
            <w:vAlign w:val="center"/>
            <w:hideMark/>
          </w:tcPr>
          <w:p w14:paraId="4A916FD9" w14:textId="77777777" w:rsidR="00000000" w:rsidRDefault="00B80CBE">
            <w:pPr>
              <w:rPr>
                <w:rFonts w:eastAsia="Times New Roman"/>
                <w:sz w:val="20"/>
                <w:szCs w:val="20"/>
              </w:rPr>
            </w:pPr>
          </w:p>
        </w:tc>
        <w:tc>
          <w:tcPr>
            <w:tcW w:w="0" w:type="auto"/>
            <w:vAlign w:val="center"/>
            <w:hideMark/>
          </w:tcPr>
          <w:p w14:paraId="487CA96E" w14:textId="77777777" w:rsidR="00000000" w:rsidRDefault="00B80CBE">
            <w:pPr>
              <w:rPr>
                <w:rFonts w:eastAsia="Times New Roman"/>
                <w:sz w:val="20"/>
                <w:szCs w:val="20"/>
              </w:rPr>
            </w:pPr>
          </w:p>
        </w:tc>
      </w:tr>
      <w:tr w:rsidR="00000000" w14:paraId="4C03E567" w14:textId="77777777">
        <w:trPr>
          <w:tblCellSpacing w:w="0" w:type="dxa"/>
        </w:trPr>
        <w:tc>
          <w:tcPr>
            <w:tcW w:w="0" w:type="auto"/>
            <w:hideMark/>
          </w:tcPr>
          <w:p w14:paraId="57FA88F2" w14:textId="77777777" w:rsidR="00000000" w:rsidRDefault="00B80CBE">
            <w:pPr>
              <w:spacing w:line="288" w:lineRule="auto"/>
              <w:divId w:val="2057898685"/>
              <w:rPr>
                <w:rFonts w:eastAsia="Times New Roman"/>
                <w:sz w:val="16"/>
                <w:szCs w:val="16"/>
              </w:rPr>
            </w:pPr>
            <w:r>
              <w:rPr>
                <w:rFonts w:eastAsia="Times New Roman"/>
                <w:color w:val="000000"/>
                <w:sz w:val="10"/>
                <w:szCs w:val="10"/>
                <w:vertAlign w:val="superscript"/>
              </w:rPr>
              <w:t>(11)</w:t>
            </w:r>
            <w:r>
              <w:rPr>
                <w:rFonts w:eastAsia="Times New Roman"/>
                <w:color w:val="000000"/>
                <w:sz w:val="16"/>
                <w:szCs w:val="16"/>
              </w:rPr>
              <w:t> </w:t>
            </w:r>
          </w:p>
        </w:tc>
        <w:tc>
          <w:tcPr>
            <w:tcW w:w="0" w:type="auto"/>
            <w:hideMark/>
          </w:tcPr>
          <w:p w14:paraId="41649DBB" w14:textId="77777777" w:rsidR="00000000" w:rsidRDefault="00B80CBE">
            <w:pPr>
              <w:spacing w:line="288" w:lineRule="auto"/>
              <w:jc w:val="both"/>
              <w:rPr>
                <w:rFonts w:eastAsia="Times New Roman"/>
                <w:sz w:val="16"/>
                <w:szCs w:val="16"/>
              </w:rPr>
            </w:pPr>
            <w:r>
              <w:rPr>
                <w:rFonts w:eastAsia="Times New Roman"/>
                <w:color w:val="000000"/>
                <w:sz w:val="16"/>
                <w:szCs w:val="16"/>
              </w:rPr>
              <w:t>Net charge-off rate is calculated by dividing annualized net charge-offs by average loans held for investment for the</w:t>
            </w:r>
            <w:r>
              <w:rPr>
                <w:rFonts w:eastAsia="Times New Roman"/>
                <w:color w:val="000000"/>
                <w:sz w:val="16"/>
                <w:szCs w:val="16"/>
              </w:rPr>
              <w:t xml:space="preserve"> period for each loan category.</w:t>
            </w:r>
          </w:p>
        </w:tc>
      </w:tr>
    </w:tbl>
    <w:p w14:paraId="4C846B6C"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3A726BE" w14:textId="77777777">
        <w:trPr>
          <w:tblCellSpacing w:w="0" w:type="dxa"/>
        </w:trPr>
        <w:tc>
          <w:tcPr>
            <w:tcW w:w="360" w:type="dxa"/>
            <w:vAlign w:val="center"/>
            <w:hideMark/>
          </w:tcPr>
          <w:p w14:paraId="0F19E142" w14:textId="77777777" w:rsidR="00000000" w:rsidRDefault="00B80CBE">
            <w:pPr>
              <w:rPr>
                <w:rFonts w:eastAsia="Times New Roman"/>
                <w:sz w:val="20"/>
                <w:szCs w:val="20"/>
              </w:rPr>
            </w:pPr>
          </w:p>
        </w:tc>
        <w:tc>
          <w:tcPr>
            <w:tcW w:w="0" w:type="auto"/>
            <w:vAlign w:val="center"/>
            <w:hideMark/>
          </w:tcPr>
          <w:p w14:paraId="6EE35E57" w14:textId="77777777" w:rsidR="00000000" w:rsidRDefault="00B80CBE">
            <w:pPr>
              <w:rPr>
                <w:rFonts w:eastAsia="Times New Roman"/>
                <w:sz w:val="20"/>
                <w:szCs w:val="20"/>
              </w:rPr>
            </w:pPr>
          </w:p>
        </w:tc>
      </w:tr>
      <w:tr w:rsidR="00000000" w14:paraId="0EE2CDE5" w14:textId="77777777">
        <w:trPr>
          <w:tblCellSpacing w:w="0" w:type="dxa"/>
        </w:trPr>
        <w:tc>
          <w:tcPr>
            <w:tcW w:w="0" w:type="auto"/>
            <w:hideMark/>
          </w:tcPr>
          <w:p w14:paraId="5E8619AB" w14:textId="77777777" w:rsidR="00000000" w:rsidRDefault="00B80CBE">
            <w:pPr>
              <w:spacing w:line="288" w:lineRule="auto"/>
              <w:divId w:val="287979026"/>
              <w:rPr>
                <w:rFonts w:eastAsia="Times New Roman"/>
                <w:sz w:val="16"/>
                <w:szCs w:val="16"/>
              </w:rPr>
            </w:pPr>
            <w:r>
              <w:rPr>
                <w:rFonts w:eastAsia="Times New Roman"/>
                <w:color w:val="000000"/>
                <w:sz w:val="10"/>
                <w:szCs w:val="10"/>
                <w:vertAlign w:val="superscript"/>
              </w:rPr>
              <w:t>(12)</w:t>
            </w:r>
            <w:r>
              <w:rPr>
                <w:rFonts w:eastAsia="Times New Roman"/>
                <w:color w:val="000000"/>
                <w:sz w:val="16"/>
                <w:szCs w:val="16"/>
              </w:rPr>
              <w:t> </w:t>
            </w:r>
          </w:p>
        </w:tc>
        <w:tc>
          <w:tcPr>
            <w:tcW w:w="0" w:type="auto"/>
            <w:hideMark/>
          </w:tcPr>
          <w:p w14:paraId="59939C5F" w14:textId="77777777" w:rsidR="00000000" w:rsidRDefault="00B80CBE">
            <w:pPr>
              <w:spacing w:line="288" w:lineRule="auto"/>
              <w:jc w:val="both"/>
              <w:rPr>
                <w:rFonts w:eastAsia="Times New Roman"/>
                <w:sz w:val="16"/>
                <w:szCs w:val="16"/>
              </w:rPr>
            </w:pPr>
            <w:r>
              <w:rPr>
                <w:rFonts w:eastAsia="Times New Roman"/>
                <w:color w:val="000000"/>
                <w:sz w:val="16"/>
                <w:szCs w:val="16"/>
              </w:rPr>
              <w:t>Capital ratios are calculated based on the Basel III Standardized Approach framework, subject to applicable transition provision. See “MD&amp;A—Capital Management” for additional information.</w:t>
            </w:r>
          </w:p>
        </w:tc>
      </w:tr>
    </w:tbl>
    <w:p w14:paraId="2E01747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8A8BEFF" w14:textId="77777777">
        <w:trPr>
          <w:tblCellSpacing w:w="0" w:type="dxa"/>
        </w:trPr>
        <w:tc>
          <w:tcPr>
            <w:tcW w:w="360" w:type="dxa"/>
            <w:vAlign w:val="center"/>
            <w:hideMark/>
          </w:tcPr>
          <w:p w14:paraId="08DD4AB4" w14:textId="77777777" w:rsidR="00000000" w:rsidRDefault="00B80CBE">
            <w:pPr>
              <w:rPr>
                <w:rFonts w:eastAsia="Times New Roman"/>
                <w:sz w:val="20"/>
                <w:szCs w:val="20"/>
              </w:rPr>
            </w:pPr>
          </w:p>
        </w:tc>
        <w:tc>
          <w:tcPr>
            <w:tcW w:w="0" w:type="auto"/>
            <w:vAlign w:val="center"/>
            <w:hideMark/>
          </w:tcPr>
          <w:p w14:paraId="2C879696" w14:textId="77777777" w:rsidR="00000000" w:rsidRDefault="00B80CBE">
            <w:pPr>
              <w:rPr>
                <w:rFonts w:eastAsia="Times New Roman"/>
                <w:sz w:val="20"/>
                <w:szCs w:val="20"/>
              </w:rPr>
            </w:pPr>
          </w:p>
        </w:tc>
      </w:tr>
      <w:tr w:rsidR="00000000" w14:paraId="4AF1EAF2" w14:textId="77777777">
        <w:trPr>
          <w:tblCellSpacing w:w="0" w:type="dxa"/>
        </w:trPr>
        <w:tc>
          <w:tcPr>
            <w:tcW w:w="0" w:type="auto"/>
            <w:hideMark/>
          </w:tcPr>
          <w:p w14:paraId="2CB439EB" w14:textId="77777777" w:rsidR="00000000" w:rsidRDefault="00B80CBE">
            <w:pPr>
              <w:spacing w:line="288" w:lineRule="auto"/>
              <w:divId w:val="348487192"/>
              <w:rPr>
                <w:rFonts w:eastAsia="Times New Roman"/>
                <w:sz w:val="16"/>
                <w:szCs w:val="16"/>
              </w:rPr>
            </w:pPr>
            <w:r>
              <w:rPr>
                <w:rFonts w:eastAsia="Times New Roman"/>
                <w:color w:val="000000"/>
                <w:sz w:val="10"/>
                <w:szCs w:val="10"/>
                <w:vertAlign w:val="superscript"/>
              </w:rPr>
              <w:t>(13)</w:t>
            </w:r>
            <w:r>
              <w:rPr>
                <w:rFonts w:eastAsia="Times New Roman"/>
                <w:color w:val="000000"/>
                <w:sz w:val="16"/>
                <w:szCs w:val="16"/>
              </w:rPr>
              <w:t> </w:t>
            </w:r>
          </w:p>
        </w:tc>
        <w:tc>
          <w:tcPr>
            <w:tcW w:w="0" w:type="auto"/>
            <w:hideMark/>
          </w:tcPr>
          <w:p w14:paraId="191EBAD3" w14:textId="77777777" w:rsidR="00000000" w:rsidRDefault="00B80CBE">
            <w:pPr>
              <w:spacing w:line="288" w:lineRule="auto"/>
              <w:jc w:val="both"/>
              <w:rPr>
                <w:rFonts w:eastAsia="Times New Roman"/>
                <w:sz w:val="16"/>
                <w:szCs w:val="16"/>
              </w:rPr>
            </w:pPr>
            <w:r>
              <w:rPr>
                <w:rFonts w:eastAsia="Times New Roman"/>
                <w:color w:val="000000"/>
                <w:sz w:val="16"/>
                <w:szCs w:val="16"/>
              </w:rPr>
              <w:t>Tangible common equity ratio is a non-GAAP measure calculated based on TCE divided by tangible assets. See “MD&amp;A—Table A—Reconciliation of Non-GAAP Measures” for the calculation of this measure and reconciliation to the comparative U.S. GAAP measure.</w:t>
            </w:r>
          </w:p>
        </w:tc>
      </w:tr>
    </w:tbl>
    <w:p w14:paraId="3DCF2BE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14:paraId="2A656338" w14:textId="77777777">
        <w:trPr>
          <w:tblCellSpacing w:w="0" w:type="dxa"/>
        </w:trPr>
        <w:tc>
          <w:tcPr>
            <w:tcW w:w="360" w:type="dxa"/>
            <w:vAlign w:val="center"/>
            <w:hideMark/>
          </w:tcPr>
          <w:p w14:paraId="4FD3ABD5" w14:textId="77777777" w:rsidR="00000000" w:rsidRDefault="00B80CBE">
            <w:pPr>
              <w:rPr>
                <w:rFonts w:eastAsia="Times New Roman"/>
                <w:sz w:val="20"/>
                <w:szCs w:val="20"/>
              </w:rPr>
            </w:pPr>
          </w:p>
        </w:tc>
        <w:tc>
          <w:tcPr>
            <w:tcW w:w="0" w:type="auto"/>
            <w:vAlign w:val="center"/>
            <w:hideMark/>
          </w:tcPr>
          <w:p w14:paraId="0673FAB3" w14:textId="77777777" w:rsidR="00000000" w:rsidRDefault="00B80CBE">
            <w:pPr>
              <w:rPr>
                <w:rFonts w:eastAsia="Times New Roman"/>
                <w:sz w:val="20"/>
                <w:szCs w:val="20"/>
              </w:rPr>
            </w:pPr>
          </w:p>
        </w:tc>
      </w:tr>
      <w:tr w:rsidR="00000000" w14:paraId="2D408B1E" w14:textId="77777777">
        <w:trPr>
          <w:tblCellSpacing w:w="0" w:type="dxa"/>
        </w:trPr>
        <w:tc>
          <w:tcPr>
            <w:tcW w:w="0" w:type="auto"/>
            <w:hideMark/>
          </w:tcPr>
          <w:p w14:paraId="0E9C2C0B" w14:textId="77777777" w:rsidR="00000000" w:rsidRDefault="00B80CBE">
            <w:pPr>
              <w:spacing w:line="288" w:lineRule="auto"/>
              <w:divId w:val="1942450694"/>
              <w:rPr>
                <w:rFonts w:eastAsia="Times New Roman"/>
                <w:sz w:val="16"/>
                <w:szCs w:val="16"/>
              </w:rPr>
            </w:pPr>
            <w:r>
              <w:rPr>
                <w:rFonts w:eastAsia="Times New Roman"/>
                <w:color w:val="000000"/>
                <w:sz w:val="16"/>
                <w:szCs w:val="16"/>
              </w:rPr>
              <w:t>**</w:t>
            </w:r>
          </w:p>
        </w:tc>
        <w:tc>
          <w:tcPr>
            <w:tcW w:w="0" w:type="auto"/>
            <w:hideMark/>
          </w:tcPr>
          <w:p w14:paraId="18526D87" w14:textId="77777777" w:rsidR="00000000" w:rsidRDefault="00B80CBE">
            <w:pPr>
              <w:spacing w:line="288" w:lineRule="auto"/>
              <w:jc w:val="both"/>
              <w:rPr>
                <w:rFonts w:eastAsia="Times New Roman"/>
                <w:sz w:val="16"/>
                <w:szCs w:val="16"/>
              </w:rPr>
            </w:pPr>
            <w:r>
              <w:rPr>
                <w:rFonts w:eastAsia="Times New Roman"/>
                <w:color w:val="000000"/>
                <w:sz w:val="16"/>
                <w:szCs w:val="16"/>
              </w:rPr>
              <w:t>Not meaningful.</w:t>
            </w:r>
          </w:p>
        </w:tc>
      </w:tr>
    </w:tbl>
    <w:p w14:paraId="2025C4C8" w14:textId="77777777" w:rsidR="00000000" w:rsidRDefault="00B80CBE">
      <w:pPr>
        <w:divId w:val="14814642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F3DD2EF" w14:textId="77777777">
        <w:trPr>
          <w:divId w:val="500856916"/>
          <w:jc w:val="center"/>
        </w:trPr>
        <w:tc>
          <w:tcPr>
            <w:tcW w:w="0" w:type="auto"/>
            <w:gridSpan w:val="3"/>
            <w:vAlign w:val="center"/>
            <w:hideMark/>
          </w:tcPr>
          <w:p w14:paraId="63FB000D" w14:textId="77777777" w:rsidR="00000000" w:rsidRDefault="00B80CBE">
            <w:pPr>
              <w:rPr>
                <w:rFonts w:eastAsia="Times New Roman"/>
                <w:sz w:val="20"/>
                <w:szCs w:val="20"/>
              </w:rPr>
            </w:pPr>
          </w:p>
        </w:tc>
      </w:tr>
      <w:tr w:rsidR="00000000" w14:paraId="1C83825E" w14:textId="77777777">
        <w:trPr>
          <w:divId w:val="500856916"/>
          <w:jc w:val="center"/>
        </w:trPr>
        <w:tc>
          <w:tcPr>
            <w:tcW w:w="1700" w:type="pct"/>
            <w:vAlign w:val="center"/>
            <w:hideMark/>
          </w:tcPr>
          <w:p w14:paraId="71D1D6FD" w14:textId="77777777" w:rsidR="00000000" w:rsidRDefault="00B80CBE">
            <w:pPr>
              <w:rPr>
                <w:rFonts w:eastAsia="Times New Roman"/>
                <w:sz w:val="20"/>
                <w:szCs w:val="20"/>
              </w:rPr>
            </w:pPr>
          </w:p>
        </w:tc>
        <w:tc>
          <w:tcPr>
            <w:tcW w:w="1650" w:type="pct"/>
            <w:vAlign w:val="center"/>
            <w:hideMark/>
          </w:tcPr>
          <w:p w14:paraId="1A31A2A5" w14:textId="77777777" w:rsidR="00000000" w:rsidRDefault="00B80CBE">
            <w:pPr>
              <w:rPr>
                <w:rFonts w:eastAsia="Times New Roman"/>
                <w:sz w:val="20"/>
                <w:szCs w:val="20"/>
              </w:rPr>
            </w:pPr>
          </w:p>
        </w:tc>
        <w:tc>
          <w:tcPr>
            <w:tcW w:w="1650" w:type="pct"/>
            <w:vAlign w:val="center"/>
            <w:hideMark/>
          </w:tcPr>
          <w:p w14:paraId="7D395BCB" w14:textId="77777777" w:rsidR="00000000" w:rsidRDefault="00B80CBE">
            <w:pPr>
              <w:rPr>
                <w:rFonts w:eastAsia="Times New Roman"/>
                <w:sz w:val="20"/>
                <w:szCs w:val="20"/>
              </w:rPr>
            </w:pPr>
          </w:p>
        </w:tc>
      </w:tr>
      <w:tr w:rsidR="00000000" w14:paraId="6A632F95" w14:textId="77777777">
        <w:trPr>
          <w:divId w:val="500856916"/>
          <w:jc w:val="center"/>
        </w:trPr>
        <w:tc>
          <w:tcPr>
            <w:tcW w:w="0" w:type="auto"/>
            <w:gridSpan w:val="3"/>
            <w:tcMar>
              <w:top w:w="30" w:type="dxa"/>
              <w:left w:w="30" w:type="dxa"/>
              <w:bottom w:w="30" w:type="dxa"/>
              <w:right w:w="30" w:type="dxa"/>
            </w:tcMar>
            <w:vAlign w:val="bottom"/>
            <w:hideMark/>
          </w:tcPr>
          <w:p w14:paraId="7C2D214B" w14:textId="77777777" w:rsidR="00000000" w:rsidRDefault="00B80CBE">
            <w:pPr>
              <w:divId w:val="682435500"/>
              <w:rPr>
                <w:rFonts w:eastAsia="Times New Roman"/>
                <w:sz w:val="20"/>
                <w:szCs w:val="20"/>
              </w:rPr>
            </w:pPr>
            <w:r>
              <w:rPr>
                <w:rFonts w:ascii="inherit" w:eastAsia="Times New Roman" w:hAnsi="inherit"/>
                <w:sz w:val="20"/>
                <w:szCs w:val="20"/>
              </w:rPr>
              <w:t> </w:t>
            </w:r>
          </w:p>
        </w:tc>
      </w:tr>
      <w:tr w:rsidR="00000000" w14:paraId="7D3FAF39" w14:textId="77777777">
        <w:trPr>
          <w:divId w:val="500856916"/>
          <w:jc w:val="center"/>
        </w:trPr>
        <w:tc>
          <w:tcPr>
            <w:tcW w:w="0" w:type="auto"/>
            <w:tcMar>
              <w:top w:w="30" w:type="dxa"/>
              <w:left w:w="30" w:type="dxa"/>
              <w:bottom w:w="30" w:type="dxa"/>
              <w:right w:w="30" w:type="dxa"/>
            </w:tcMar>
            <w:vAlign w:val="bottom"/>
            <w:hideMark/>
          </w:tcPr>
          <w:p w14:paraId="7A255259" w14:textId="77777777" w:rsidR="00000000" w:rsidRDefault="00B80CBE">
            <w:pPr>
              <w:divId w:val="285351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D51DC4" w14:textId="77777777" w:rsidR="00000000" w:rsidRDefault="00B80CBE">
            <w:pPr>
              <w:jc w:val="center"/>
              <w:rPr>
                <w:rFonts w:eastAsia="Times New Roman"/>
                <w:sz w:val="16"/>
                <w:szCs w:val="16"/>
              </w:rPr>
            </w:pPr>
            <w:r>
              <w:rPr>
                <w:rFonts w:ascii="inherit" w:eastAsia="Times New Roman" w:hAnsi="inherit"/>
                <w:sz w:val="16"/>
                <w:szCs w:val="16"/>
              </w:rPr>
              <w:t>7</w:t>
            </w:r>
          </w:p>
        </w:tc>
        <w:tc>
          <w:tcPr>
            <w:tcW w:w="0" w:type="auto"/>
            <w:tcMar>
              <w:top w:w="30" w:type="dxa"/>
              <w:left w:w="30" w:type="dxa"/>
              <w:bottom w:w="30" w:type="dxa"/>
              <w:right w:w="30" w:type="dxa"/>
            </w:tcMar>
            <w:vAlign w:val="bottom"/>
            <w:hideMark/>
          </w:tcPr>
          <w:p w14:paraId="7EE39E5F"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F3222B5" w14:textId="77777777" w:rsidR="00000000" w:rsidRDefault="00B80CBE">
      <w:pPr>
        <w:rPr>
          <w:rFonts w:eastAsia="Times New Roman"/>
          <w:sz w:val="20"/>
          <w:szCs w:val="20"/>
        </w:rPr>
      </w:pPr>
      <w:r>
        <w:rPr>
          <w:rFonts w:eastAsia="Times New Roman"/>
          <w:sz w:val="20"/>
          <w:szCs w:val="20"/>
        </w:rPr>
        <w:pict w14:anchorId="2BB2A895">
          <v:rect id="_x0000_i1032" style="width:0;height:1.5pt" o:hralign="center" o:hrstd="t" o:hr="t" fillcolor="#a0a0a0" stroked="f"/>
        </w:pict>
      </w:r>
    </w:p>
    <w:p w14:paraId="116A3D1E" w14:textId="77777777" w:rsidR="00000000" w:rsidRDefault="00B80CBE">
      <w:pPr>
        <w:spacing w:line="288" w:lineRule="auto"/>
        <w:jc w:val="both"/>
        <w:divId w:val="161671733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3B766B0" w14:textId="77777777" w:rsidR="00000000" w:rsidRDefault="00B80CBE">
      <w:pPr>
        <w:divId w:val="1694649161"/>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14:paraId="6769A0BD" w14:textId="77777777">
        <w:trPr>
          <w:divId w:val="1454326925"/>
          <w:jc w:val="center"/>
        </w:trPr>
        <w:tc>
          <w:tcPr>
            <w:tcW w:w="0" w:type="auto"/>
            <w:vAlign w:val="center"/>
            <w:hideMark/>
          </w:tcPr>
          <w:p w14:paraId="1DEB5005" w14:textId="77777777" w:rsidR="00000000" w:rsidRDefault="00B80CBE">
            <w:pPr>
              <w:rPr>
                <w:rFonts w:eastAsia="Times New Roman"/>
                <w:sz w:val="20"/>
                <w:szCs w:val="20"/>
              </w:rPr>
            </w:pPr>
          </w:p>
        </w:tc>
      </w:tr>
      <w:tr w:rsidR="00000000" w14:paraId="23A890CB" w14:textId="77777777">
        <w:trPr>
          <w:divId w:val="1454326925"/>
          <w:jc w:val="center"/>
        </w:trPr>
        <w:tc>
          <w:tcPr>
            <w:tcW w:w="5000" w:type="pct"/>
            <w:vAlign w:val="center"/>
            <w:hideMark/>
          </w:tcPr>
          <w:p w14:paraId="5A485317" w14:textId="77777777" w:rsidR="00000000" w:rsidRDefault="00B80CBE">
            <w:pPr>
              <w:rPr>
                <w:rFonts w:eastAsia="Times New Roman"/>
                <w:sz w:val="20"/>
                <w:szCs w:val="20"/>
              </w:rPr>
            </w:pPr>
          </w:p>
        </w:tc>
      </w:tr>
      <w:tr w:rsidR="00000000" w14:paraId="45164BF2" w14:textId="77777777">
        <w:trPr>
          <w:divId w:val="145432692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14C783C1" w14:textId="77777777" w:rsidR="00000000" w:rsidRDefault="00B80CBE">
            <w:pPr>
              <w:rPr>
                <w:rFonts w:eastAsia="Times New Roman"/>
                <w:sz w:val="20"/>
                <w:szCs w:val="20"/>
              </w:rPr>
            </w:pPr>
            <w:r>
              <w:rPr>
                <w:rFonts w:eastAsia="Times New Roman"/>
                <w:b/>
                <w:bCs/>
                <w:color w:val="000000"/>
                <w:sz w:val="20"/>
                <w:szCs w:val="20"/>
              </w:rPr>
              <w:t>EXECUTIVE SUMMARY AND BUSINESS OUTLOOK</w:t>
            </w:r>
          </w:p>
        </w:tc>
      </w:tr>
    </w:tbl>
    <w:p w14:paraId="036C4BA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Financial Highlights</w:t>
      </w:r>
    </w:p>
    <w:p w14:paraId="6C9FC745"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reported net income of</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($2.86</w:t>
      </w:r>
      <w:r>
        <w:rPr>
          <w:rFonts w:ascii="inherit" w:eastAsia="Times New Roman" w:hAnsi="inherit"/>
          <w:sz w:val="20"/>
          <w:szCs w:val="20"/>
        </w:rPr>
        <w:t xml:space="preserve"> </w:t>
      </w:r>
      <w:r>
        <w:rPr>
          <w:rFonts w:ascii="inherit" w:eastAsia="Times New Roman" w:hAnsi="inherit"/>
          <w:sz w:val="20"/>
          <w:szCs w:val="20"/>
        </w:rPr>
        <w:t>per diluted common share) on total net revenue of</w:t>
      </w:r>
      <w:r>
        <w:rPr>
          <w:rFonts w:ascii="inherit" w:eastAsia="Times New Roman" w:hAnsi="inherit"/>
          <w:sz w:val="20"/>
          <w:szCs w:val="20"/>
        </w:rPr>
        <w:t xml:space="preserve"> </w:t>
      </w:r>
      <w:r>
        <w:rPr>
          <w:rFonts w:ascii="inherit" w:eastAsia="Times New Roman" w:hAnsi="inherit"/>
          <w:sz w:val="20"/>
          <w:szCs w:val="20"/>
        </w:rPr>
        <w:t>$7.1 billion</w:t>
      </w:r>
      <w:r>
        <w:rPr>
          <w:rFonts w:ascii="inherit" w:eastAsia="Times New Roman" w:hAnsi="inherit"/>
          <w:sz w:val="20"/>
          <w:szCs w:val="20"/>
        </w:rPr>
        <w:t xml:space="preserve"> </w:t>
      </w:r>
      <w:r>
        <w:rPr>
          <w:rFonts w:ascii="inherit" w:eastAsia="Times New Roman" w:hAnsi="inherit"/>
          <w:sz w:val="20"/>
          <w:szCs w:val="20"/>
        </w:rPr>
        <w:t>for</w:t>
      </w:r>
      <w:r>
        <w:rPr>
          <w:rFonts w:ascii="inherit" w:eastAsia="Times New Roman" w:hAnsi="inherit"/>
          <w:sz w:val="20"/>
          <w:szCs w:val="20"/>
        </w:rPr>
        <w:t xml:space="preserve"> </w:t>
      </w:r>
      <w:r>
        <w:rPr>
          <w:rFonts w:ascii="inherit" w:eastAsia="Times New Roman" w:hAnsi="inherit"/>
          <w:sz w:val="20"/>
          <w:szCs w:val="20"/>
        </w:rPr>
        <w:t>the first quarter of 2019. In comparison, we reported net income of $1.3 billion ($2.62 per diluted common share) on total net revenue of $6.9 billion for</w:t>
      </w:r>
      <w:r>
        <w:rPr>
          <w:rFonts w:ascii="inherit" w:eastAsia="Times New Roman" w:hAnsi="inherit"/>
          <w:sz w:val="20"/>
          <w:szCs w:val="20"/>
        </w:rPr>
        <w:t xml:space="preserve"> </w:t>
      </w:r>
      <w:r>
        <w:rPr>
          <w:rFonts w:ascii="inherit" w:eastAsia="Times New Roman" w:hAnsi="inherit"/>
          <w:sz w:val="20"/>
          <w:szCs w:val="20"/>
        </w:rPr>
        <w:t>the first quarter of 2018.</w:t>
      </w:r>
    </w:p>
    <w:p w14:paraId="48AC8E56"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com</w:t>
      </w:r>
      <w:r>
        <w:rPr>
          <w:rFonts w:ascii="inherit" w:eastAsia="Times New Roman" w:hAnsi="inherit"/>
          <w:sz w:val="20"/>
          <w:szCs w:val="20"/>
        </w:rPr>
        <w:t>mon equity Tier 1 capital ratio as calculated under the Basel III Standardized Approach was</w:t>
      </w:r>
      <w:r>
        <w:rPr>
          <w:rFonts w:ascii="inherit" w:eastAsia="Times New Roman" w:hAnsi="inherit"/>
          <w:sz w:val="20"/>
          <w:szCs w:val="20"/>
        </w:rPr>
        <w:t xml:space="preserve"> </w:t>
      </w:r>
      <w:r>
        <w:rPr>
          <w:rFonts w:ascii="inherit" w:eastAsia="Times New Roman" w:hAnsi="inherit"/>
          <w:sz w:val="20"/>
          <w:szCs w:val="20"/>
        </w:rPr>
        <w:t>11.9%</w:t>
      </w:r>
      <w:r>
        <w:rPr>
          <w:rFonts w:ascii="inherit" w:eastAsia="Times New Roman" w:hAnsi="inherit"/>
          <w:sz w:val="20"/>
          <w:szCs w:val="20"/>
        </w:rPr>
        <w:t xml:space="preserve"> </w:t>
      </w:r>
      <w:r>
        <w:rPr>
          <w:rFonts w:ascii="inherit" w:eastAsia="Times New Roman" w:hAnsi="inherit"/>
          <w:sz w:val="20"/>
          <w:szCs w:val="20"/>
        </w:rPr>
        <w:t>and 11.2%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Capital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14:paraId="1EDD653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On June 28, 2018, we annou</w:t>
      </w:r>
      <w:r>
        <w:rPr>
          <w:rFonts w:ascii="inherit" w:eastAsia="Times New Roman" w:hAnsi="inherit"/>
          <w:sz w:val="20"/>
          <w:szCs w:val="20"/>
        </w:rPr>
        <w:t>nced that our Board of Directors authorized the repurchase of up to $1.2 billion of shares of our common stock (“2018 Stock Repurchase Program”) beginning in the third quarter of 2018 through the end of the second quarter of 2019. We completed the 2018 Sto</w:t>
      </w:r>
      <w:r>
        <w:rPr>
          <w:rFonts w:ascii="inherit" w:eastAsia="Times New Roman" w:hAnsi="inherit"/>
          <w:sz w:val="20"/>
          <w:szCs w:val="20"/>
        </w:rPr>
        <w:t>ck Repurchase Program in the fourth quarter of 2018.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Capital Management</w:t>
      </w:r>
      <w:r>
        <w:rPr>
          <w:rFonts w:ascii="inherit" w:eastAsia="Times New Roman" w:hAnsi="inherit"/>
          <w:sz w:val="20"/>
          <w:szCs w:val="20"/>
        </w:rPr>
        <w:t>—Dividend Policy and Stock Purchases”</w:t>
      </w:r>
      <w:r>
        <w:rPr>
          <w:rFonts w:ascii="inherit" w:eastAsia="Times New Roman" w:hAnsi="inherit"/>
          <w:sz w:val="20"/>
          <w:szCs w:val="20"/>
        </w:rPr>
        <w:t xml:space="preserve"> </w:t>
      </w:r>
      <w:r>
        <w:rPr>
          <w:rFonts w:ascii="inherit" w:eastAsia="Times New Roman" w:hAnsi="inherit"/>
          <w:sz w:val="20"/>
          <w:szCs w:val="20"/>
        </w:rPr>
        <w:t>for additional information.</w:t>
      </w:r>
    </w:p>
    <w:p w14:paraId="2E80BF01" w14:textId="77777777" w:rsidR="00000000" w:rsidRDefault="00B80CBE">
      <w:pPr>
        <w:spacing w:line="288" w:lineRule="auto"/>
        <w:jc w:val="both"/>
        <w:rPr>
          <w:rFonts w:eastAsia="Times New Roman"/>
          <w:sz w:val="20"/>
          <w:szCs w:val="20"/>
        </w:rPr>
      </w:pPr>
      <w:r>
        <w:rPr>
          <w:rFonts w:ascii="inherit" w:eastAsia="Times New Roman" w:hAnsi="inherit"/>
          <w:sz w:val="20"/>
          <w:szCs w:val="20"/>
        </w:rPr>
        <w:t>Below are additional highlights of our performance in</w:t>
      </w:r>
      <w:r>
        <w:rPr>
          <w:rFonts w:ascii="inherit" w:eastAsia="Times New Roman" w:hAnsi="inherit"/>
          <w:sz w:val="20"/>
          <w:szCs w:val="20"/>
        </w:rPr>
        <w:t xml:space="preserve"> </w:t>
      </w:r>
      <w:r>
        <w:rPr>
          <w:rFonts w:ascii="inherit" w:eastAsia="Times New Roman" w:hAnsi="inherit"/>
          <w:sz w:val="20"/>
          <w:szCs w:val="20"/>
        </w:rPr>
        <w:t>the first quarter of 2019. These highlights are general</w:t>
      </w:r>
      <w:r>
        <w:rPr>
          <w:rFonts w:ascii="inherit" w:eastAsia="Times New Roman" w:hAnsi="inherit"/>
          <w:sz w:val="20"/>
          <w:szCs w:val="20"/>
        </w:rPr>
        <w:t>ly based on a comparison between the results of</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except as otherwise noted. The changes in our financial condition and credit performance are generally based on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March </w:t>
      </w:r>
      <w:r>
        <w:rPr>
          <w:rFonts w:ascii="inherit" w:eastAsia="Times New Roman" w:hAnsi="inherit"/>
          <w:sz w:val="20"/>
          <w:szCs w:val="20"/>
        </w:rPr>
        <w:t>31, 2019</w:t>
      </w:r>
      <w:r>
        <w:rPr>
          <w:rFonts w:ascii="inherit" w:eastAsia="Times New Roman" w:hAnsi="inherit"/>
          <w:sz w:val="20"/>
          <w:szCs w:val="20"/>
        </w:rPr>
        <w:t xml:space="preserve"> </w:t>
      </w:r>
      <w:r>
        <w:rPr>
          <w:rFonts w:ascii="inherit" w:eastAsia="Times New Roman" w:hAnsi="inherit"/>
          <w:sz w:val="20"/>
          <w:szCs w:val="20"/>
        </w:rPr>
        <w:t>compared to our financial condition and credit performance as of</w:t>
      </w:r>
      <w:r>
        <w:rPr>
          <w:rFonts w:ascii="inherit" w:eastAsia="Times New Roman" w:hAnsi="inherit"/>
          <w:sz w:val="20"/>
          <w:szCs w:val="20"/>
        </w:rPr>
        <w:t xml:space="preserve"> </w:t>
      </w:r>
      <w:r>
        <w:rPr>
          <w:rFonts w:ascii="inherit" w:eastAsia="Times New Roman" w:hAnsi="inherit"/>
          <w:sz w:val="20"/>
          <w:szCs w:val="20"/>
        </w:rPr>
        <w:t>December 31, 2018. We provide a more detailed discussion of our financial performance in the sections following this</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Executive Summary and Business Outlook</w:t>
      </w:r>
      <w:r>
        <w:rPr>
          <w:rFonts w:ascii="inherit" w:eastAsia="Times New Roman" w:hAnsi="inherit"/>
          <w:sz w:val="20"/>
          <w:szCs w:val="20"/>
        </w:rPr>
        <w:t>.”</w:t>
      </w:r>
    </w:p>
    <w:p w14:paraId="1C2C62E8"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Total Company Performan</w:t>
      </w:r>
      <w:r>
        <w:rPr>
          <w:rFonts w:ascii="inherit" w:eastAsia="Times New Roman" w:hAnsi="inherit"/>
          <w:b/>
          <w:bCs/>
          <w:i/>
          <w:iCs/>
          <w:sz w:val="20"/>
          <w:szCs w:val="20"/>
        </w:rPr>
        <w:t>ce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7368AE1" w14:textId="77777777">
        <w:trPr>
          <w:tblCellSpacing w:w="0" w:type="dxa"/>
        </w:trPr>
        <w:tc>
          <w:tcPr>
            <w:tcW w:w="540" w:type="dxa"/>
            <w:vAlign w:val="center"/>
            <w:hideMark/>
          </w:tcPr>
          <w:p w14:paraId="6DDB1414" w14:textId="77777777" w:rsidR="00000000" w:rsidRDefault="00B80CBE">
            <w:pPr>
              <w:spacing w:line="288" w:lineRule="auto"/>
              <w:jc w:val="both"/>
              <w:rPr>
                <w:rFonts w:eastAsia="Times New Roman"/>
                <w:sz w:val="20"/>
                <w:szCs w:val="20"/>
              </w:rPr>
            </w:pPr>
          </w:p>
        </w:tc>
        <w:tc>
          <w:tcPr>
            <w:tcW w:w="0" w:type="auto"/>
            <w:vAlign w:val="center"/>
            <w:hideMark/>
          </w:tcPr>
          <w:p w14:paraId="089E2D25" w14:textId="77777777" w:rsidR="00000000" w:rsidRDefault="00B80CBE">
            <w:pPr>
              <w:rPr>
                <w:rFonts w:eastAsia="Times New Roman"/>
                <w:sz w:val="20"/>
                <w:szCs w:val="20"/>
              </w:rPr>
            </w:pPr>
          </w:p>
        </w:tc>
      </w:tr>
      <w:tr w:rsidR="00000000" w14:paraId="0DC047E9" w14:textId="77777777">
        <w:trPr>
          <w:tblCellSpacing w:w="0" w:type="dxa"/>
        </w:trPr>
        <w:tc>
          <w:tcPr>
            <w:tcW w:w="0" w:type="auto"/>
            <w:hideMark/>
          </w:tcPr>
          <w:p w14:paraId="427ABA8C" w14:textId="77777777" w:rsidR="00000000" w:rsidRDefault="00B80CBE">
            <w:pPr>
              <w:spacing w:line="288" w:lineRule="auto"/>
              <w:divId w:val="1888951529"/>
              <w:rPr>
                <w:rFonts w:eastAsia="Times New Roman"/>
                <w:sz w:val="20"/>
                <w:szCs w:val="20"/>
              </w:rPr>
            </w:pPr>
            <w:r>
              <w:rPr>
                <w:rFonts w:ascii="inherit" w:eastAsia="Times New Roman" w:hAnsi="inherit"/>
                <w:i/>
                <w:iCs/>
                <w:sz w:val="20"/>
                <w:szCs w:val="20"/>
              </w:rPr>
              <w:t>•</w:t>
            </w:r>
          </w:p>
        </w:tc>
        <w:tc>
          <w:tcPr>
            <w:tcW w:w="0" w:type="auto"/>
            <w:hideMark/>
          </w:tcPr>
          <w:p w14:paraId="79535A6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Earnings:</w:t>
            </w:r>
            <w:r>
              <w:rPr>
                <w:rFonts w:ascii="inherit" w:eastAsia="Times New Roman" w:hAnsi="inherit"/>
                <w:sz w:val="20"/>
                <w:szCs w:val="20"/>
              </w:rPr>
              <w:t xml:space="preserve"> </w:t>
            </w:r>
            <w:r>
              <w:rPr>
                <w:rFonts w:ascii="inherit" w:eastAsia="Times New Roman" w:hAnsi="inherit"/>
                <w:sz w:val="20"/>
                <w:szCs w:val="20"/>
              </w:rPr>
              <w:t>Our net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driven by:</w:t>
            </w:r>
          </w:p>
        </w:tc>
      </w:tr>
    </w:tbl>
    <w:p w14:paraId="24938080"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54BD4078" w14:textId="77777777">
        <w:trPr>
          <w:tblCellSpacing w:w="0" w:type="dxa"/>
        </w:trPr>
        <w:tc>
          <w:tcPr>
            <w:tcW w:w="1080" w:type="dxa"/>
            <w:vAlign w:val="center"/>
            <w:hideMark/>
          </w:tcPr>
          <w:p w14:paraId="49B57395" w14:textId="77777777" w:rsidR="00000000" w:rsidRDefault="00B80CBE">
            <w:pPr>
              <w:rPr>
                <w:rFonts w:eastAsia="Times New Roman"/>
                <w:sz w:val="20"/>
                <w:szCs w:val="20"/>
              </w:rPr>
            </w:pPr>
          </w:p>
        </w:tc>
        <w:tc>
          <w:tcPr>
            <w:tcW w:w="0" w:type="auto"/>
            <w:vAlign w:val="center"/>
            <w:hideMark/>
          </w:tcPr>
          <w:p w14:paraId="5120071A" w14:textId="77777777" w:rsidR="00000000" w:rsidRDefault="00B80CBE">
            <w:pPr>
              <w:rPr>
                <w:rFonts w:eastAsia="Times New Roman"/>
                <w:sz w:val="20"/>
                <w:szCs w:val="20"/>
              </w:rPr>
            </w:pPr>
          </w:p>
        </w:tc>
      </w:tr>
      <w:tr w:rsidR="00000000" w14:paraId="5606AC9D" w14:textId="77777777">
        <w:trPr>
          <w:tblCellSpacing w:w="0" w:type="dxa"/>
        </w:trPr>
        <w:tc>
          <w:tcPr>
            <w:tcW w:w="0" w:type="auto"/>
            <w:hideMark/>
          </w:tcPr>
          <w:p w14:paraId="7B5F1521" w14:textId="77777777" w:rsidR="00000000" w:rsidRDefault="00B80CBE">
            <w:pPr>
              <w:spacing w:line="288" w:lineRule="auto"/>
              <w:divId w:val="1192837072"/>
              <w:rPr>
                <w:rFonts w:eastAsia="Times New Roman"/>
                <w:sz w:val="20"/>
                <w:szCs w:val="20"/>
              </w:rPr>
            </w:pPr>
            <w:r>
              <w:rPr>
                <w:rFonts w:ascii="inherit" w:eastAsia="Times New Roman" w:hAnsi="inherit"/>
                <w:sz w:val="20"/>
                <w:szCs w:val="20"/>
              </w:rPr>
              <w:t>◦</w:t>
            </w:r>
          </w:p>
        </w:tc>
        <w:tc>
          <w:tcPr>
            <w:tcW w:w="0" w:type="auto"/>
            <w:hideMark/>
          </w:tcPr>
          <w:p w14:paraId="09BA9584" w14:textId="77777777" w:rsidR="00000000" w:rsidRDefault="00B80CBE">
            <w:pPr>
              <w:spacing w:line="288" w:lineRule="auto"/>
              <w:jc w:val="both"/>
              <w:rPr>
                <w:rFonts w:eastAsia="Times New Roman"/>
                <w:sz w:val="20"/>
                <w:szCs w:val="20"/>
              </w:rPr>
            </w:pPr>
            <w:r>
              <w:rPr>
                <w:rFonts w:ascii="inherit" w:eastAsia="Times New Roman" w:hAnsi="inherit"/>
                <w:sz w:val="20"/>
                <w:szCs w:val="20"/>
              </w:rPr>
              <w:t>higher non-interest income largely due to an increase in net interchange fees, driven by higher purchase volume and the impact of updated rewards cost estimates; and</w:t>
            </w:r>
          </w:p>
        </w:tc>
      </w:tr>
    </w:tbl>
    <w:p w14:paraId="5918DDB2"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311FFE35" w14:textId="77777777">
        <w:trPr>
          <w:tblCellSpacing w:w="0" w:type="dxa"/>
        </w:trPr>
        <w:tc>
          <w:tcPr>
            <w:tcW w:w="1080" w:type="dxa"/>
            <w:vAlign w:val="center"/>
            <w:hideMark/>
          </w:tcPr>
          <w:p w14:paraId="29FDEDA0" w14:textId="77777777" w:rsidR="00000000" w:rsidRDefault="00B80CBE">
            <w:pPr>
              <w:rPr>
                <w:rFonts w:eastAsia="Times New Roman"/>
                <w:sz w:val="20"/>
                <w:szCs w:val="20"/>
              </w:rPr>
            </w:pPr>
          </w:p>
        </w:tc>
        <w:tc>
          <w:tcPr>
            <w:tcW w:w="0" w:type="auto"/>
            <w:vAlign w:val="center"/>
            <w:hideMark/>
          </w:tcPr>
          <w:p w14:paraId="0D91E58D" w14:textId="77777777" w:rsidR="00000000" w:rsidRDefault="00B80CBE">
            <w:pPr>
              <w:rPr>
                <w:rFonts w:eastAsia="Times New Roman"/>
                <w:sz w:val="20"/>
                <w:szCs w:val="20"/>
              </w:rPr>
            </w:pPr>
          </w:p>
        </w:tc>
      </w:tr>
      <w:tr w:rsidR="00000000" w14:paraId="1CFADBD2" w14:textId="77777777">
        <w:trPr>
          <w:tblCellSpacing w:w="0" w:type="dxa"/>
        </w:trPr>
        <w:tc>
          <w:tcPr>
            <w:tcW w:w="0" w:type="auto"/>
            <w:hideMark/>
          </w:tcPr>
          <w:p w14:paraId="336802A2" w14:textId="77777777" w:rsidR="00000000" w:rsidRDefault="00B80CBE">
            <w:pPr>
              <w:spacing w:line="288" w:lineRule="auto"/>
              <w:divId w:val="544607774"/>
              <w:rPr>
                <w:rFonts w:eastAsia="Times New Roman"/>
                <w:sz w:val="20"/>
                <w:szCs w:val="20"/>
              </w:rPr>
            </w:pPr>
            <w:r>
              <w:rPr>
                <w:rFonts w:ascii="inherit" w:eastAsia="Times New Roman" w:hAnsi="inherit"/>
                <w:sz w:val="20"/>
                <w:szCs w:val="20"/>
              </w:rPr>
              <w:t>◦</w:t>
            </w:r>
          </w:p>
        </w:tc>
        <w:tc>
          <w:tcPr>
            <w:tcW w:w="0" w:type="auto"/>
            <w:hideMark/>
          </w:tcPr>
          <w:p w14:paraId="3839D05A" w14:textId="77777777" w:rsidR="00000000" w:rsidRDefault="00B80CBE">
            <w:pPr>
              <w:spacing w:line="288" w:lineRule="auto"/>
              <w:jc w:val="both"/>
              <w:rPr>
                <w:rFonts w:eastAsia="Times New Roman"/>
                <w:sz w:val="20"/>
                <w:szCs w:val="20"/>
              </w:rPr>
            </w:pPr>
            <w:r>
              <w:rPr>
                <w:rFonts w:ascii="inherit" w:eastAsia="Times New Roman" w:hAnsi="inherit"/>
                <w:sz w:val="20"/>
                <w:szCs w:val="20"/>
              </w:rPr>
              <w:t>higher net interest income due to</w:t>
            </w:r>
            <w:r>
              <w:rPr>
                <w:rFonts w:ascii="inherit" w:eastAsia="Times New Roman" w:hAnsi="inherit"/>
                <w:sz w:val="20"/>
                <w:szCs w:val="20"/>
              </w:rPr>
              <w:t xml:space="preserve"> </w:t>
            </w:r>
            <w:r>
              <w:rPr>
                <w:rFonts w:ascii="inherit" w:eastAsia="Times New Roman" w:hAnsi="inherit"/>
                <w:sz w:val="20"/>
                <w:szCs w:val="20"/>
              </w:rPr>
              <w:t>growth in our domestic credit card, commercial an</w:t>
            </w:r>
            <w:r>
              <w:rPr>
                <w:rFonts w:ascii="inherit" w:eastAsia="Times New Roman" w:hAnsi="inherit"/>
                <w:sz w:val="20"/>
                <w:szCs w:val="20"/>
              </w:rPr>
              <w:t>d auto loans portfolios, partially offset by lower net interest margin as well as the reduction in net interest income from the sale of our consumer home loan portfolio.</w:t>
            </w:r>
            <w:r>
              <w:rPr>
                <w:rFonts w:ascii="inherit" w:eastAsia="Times New Roman" w:hAnsi="inherit"/>
                <w:sz w:val="20"/>
                <w:szCs w:val="20"/>
              </w:rPr>
              <w:t xml:space="preserve"> </w:t>
            </w:r>
          </w:p>
        </w:tc>
      </w:tr>
    </w:tbl>
    <w:p w14:paraId="5ECFD9E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These drivers were partially offset by increased</w:t>
      </w:r>
      <w:r>
        <w:rPr>
          <w:rFonts w:ascii="inherit" w:eastAsia="Times New Roman" w:hAnsi="inherit"/>
          <w:sz w:val="20"/>
          <w:szCs w:val="20"/>
        </w:rPr>
        <w:t xml:space="preserve"> </w:t>
      </w:r>
      <w:r>
        <w:rPr>
          <w:rFonts w:ascii="inherit" w:eastAsia="Times New Roman" w:hAnsi="inherit"/>
          <w:sz w:val="20"/>
          <w:szCs w:val="20"/>
        </w:rPr>
        <w:t>marketing expense.</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2"/>
      </w:tblGrid>
      <w:tr w:rsidR="00000000" w14:paraId="75B355C7" w14:textId="77777777">
        <w:trPr>
          <w:tblCellSpacing w:w="0" w:type="dxa"/>
        </w:trPr>
        <w:tc>
          <w:tcPr>
            <w:tcW w:w="540" w:type="dxa"/>
            <w:vAlign w:val="center"/>
            <w:hideMark/>
          </w:tcPr>
          <w:p w14:paraId="66E88D13" w14:textId="77777777" w:rsidR="00000000" w:rsidRDefault="00B80CBE">
            <w:pPr>
              <w:spacing w:line="288" w:lineRule="auto"/>
              <w:jc w:val="both"/>
              <w:rPr>
                <w:rFonts w:eastAsia="Times New Roman"/>
                <w:sz w:val="20"/>
                <w:szCs w:val="20"/>
              </w:rPr>
            </w:pPr>
          </w:p>
        </w:tc>
        <w:tc>
          <w:tcPr>
            <w:tcW w:w="0" w:type="auto"/>
            <w:vAlign w:val="center"/>
            <w:hideMark/>
          </w:tcPr>
          <w:p w14:paraId="0278F749" w14:textId="77777777" w:rsidR="00000000" w:rsidRDefault="00B80CBE">
            <w:pPr>
              <w:rPr>
                <w:rFonts w:eastAsia="Times New Roman"/>
                <w:sz w:val="20"/>
                <w:szCs w:val="20"/>
              </w:rPr>
            </w:pPr>
          </w:p>
        </w:tc>
      </w:tr>
      <w:tr w:rsidR="00000000" w14:paraId="72DA3E02" w14:textId="77777777">
        <w:trPr>
          <w:tblCellSpacing w:w="0" w:type="dxa"/>
        </w:trPr>
        <w:tc>
          <w:tcPr>
            <w:tcW w:w="0" w:type="auto"/>
            <w:hideMark/>
          </w:tcPr>
          <w:p w14:paraId="7BEE9E37" w14:textId="77777777" w:rsidR="00000000" w:rsidRDefault="00B80CBE">
            <w:pPr>
              <w:spacing w:line="288" w:lineRule="auto"/>
              <w:divId w:val="1029338369"/>
              <w:rPr>
                <w:rFonts w:eastAsia="Times New Roman"/>
                <w:sz w:val="20"/>
                <w:szCs w:val="20"/>
              </w:rPr>
            </w:pPr>
            <w:r>
              <w:rPr>
                <w:rFonts w:ascii="inherit" w:eastAsia="Times New Roman" w:hAnsi="inherit"/>
                <w:sz w:val="20"/>
                <w:szCs w:val="20"/>
              </w:rPr>
              <w:t>•</w:t>
            </w:r>
          </w:p>
        </w:tc>
        <w:tc>
          <w:tcPr>
            <w:tcW w:w="0" w:type="auto"/>
            <w:hideMark/>
          </w:tcPr>
          <w:p w14:paraId="0C389C8B"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w:t>
            </w:r>
          </w:p>
        </w:tc>
      </w:tr>
    </w:tbl>
    <w:p w14:paraId="3989D7C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7B32A793" w14:textId="77777777">
        <w:trPr>
          <w:tblCellSpacing w:w="0" w:type="dxa"/>
        </w:trPr>
        <w:tc>
          <w:tcPr>
            <w:tcW w:w="1080" w:type="dxa"/>
            <w:vAlign w:val="center"/>
            <w:hideMark/>
          </w:tcPr>
          <w:p w14:paraId="78289DB9" w14:textId="77777777" w:rsidR="00000000" w:rsidRDefault="00B80CBE">
            <w:pPr>
              <w:rPr>
                <w:rFonts w:eastAsia="Times New Roman"/>
                <w:sz w:val="20"/>
                <w:szCs w:val="20"/>
              </w:rPr>
            </w:pPr>
          </w:p>
        </w:tc>
        <w:tc>
          <w:tcPr>
            <w:tcW w:w="0" w:type="auto"/>
            <w:vAlign w:val="center"/>
            <w:hideMark/>
          </w:tcPr>
          <w:p w14:paraId="4937C2A2" w14:textId="77777777" w:rsidR="00000000" w:rsidRDefault="00B80CBE">
            <w:pPr>
              <w:rPr>
                <w:rFonts w:eastAsia="Times New Roman"/>
                <w:sz w:val="20"/>
                <w:szCs w:val="20"/>
              </w:rPr>
            </w:pPr>
          </w:p>
        </w:tc>
      </w:tr>
      <w:tr w:rsidR="00000000" w14:paraId="4A332BAD" w14:textId="77777777">
        <w:trPr>
          <w:tblCellSpacing w:w="0" w:type="dxa"/>
        </w:trPr>
        <w:tc>
          <w:tcPr>
            <w:tcW w:w="0" w:type="auto"/>
            <w:hideMark/>
          </w:tcPr>
          <w:p w14:paraId="6153B3BA" w14:textId="77777777" w:rsidR="00000000" w:rsidRDefault="00B80CBE">
            <w:pPr>
              <w:spacing w:line="288" w:lineRule="auto"/>
              <w:divId w:val="1308825822"/>
              <w:rPr>
                <w:rFonts w:eastAsia="Times New Roman"/>
                <w:sz w:val="20"/>
                <w:szCs w:val="20"/>
              </w:rPr>
            </w:pPr>
            <w:r>
              <w:rPr>
                <w:rFonts w:ascii="inherit" w:eastAsia="Times New Roman" w:hAnsi="inherit"/>
                <w:sz w:val="20"/>
                <w:szCs w:val="20"/>
              </w:rPr>
              <w:t>◦</w:t>
            </w:r>
          </w:p>
        </w:tc>
        <w:tc>
          <w:tcPr>
            <w:tcW w:w="0" w:type="auto"/>
            <w:hideMark/>
          </w:tcPr>
          <w:p w14:paraId="6322D430" w14:textId="77777777" w:rsidR="00000000" w:rsidRDefault="00B80CBE">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$240.3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expected seasonal paydowns in our domestic credit card loan portfolio.</w:t>
            </w:r>
          </w:p>
        </w:tc>
      </w:tr>
    </w:tbl>
    <w:p w14:paraId="281F5774"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43A83183" w14:textId="77777777">
        <w:trPr>
          <w:tblCellSpacing w:w="0" w:type="dxa"/>
        </w:trPr>
        <w:tc>
          <w:tcPr>
            <w:tcW w:w="1080" w:type="dxa"/>
            <w:vAlign w:val="center"/>
            <w:hideMark/>
          </w:tcPr>
          <w:p w14:paraId="556ABB2E" w14:textId="77777777" w:rsidR="00000000" w:rsidRDefault="00B80CBE">
            <w:pPr>
              <w:rPr>
                <w:rFonts w:eastAsia="Times New Roman"/>
                <w:sz w:val="20"/>
                <w:szCs w:val="20"/>
              </w:rPr>
            </w:pPr>
          </w:p>
        </w:tc>
        <w:tc>
          <w:tcPr>
            <w:tcW w:w="0" w:type="auto"/>
            <w:vAlign w:val="center"/>
            <w:hideMark/>
          </w:tcPr>
          <w:p w14:paraId="7A9BBCD5" w14:textId="77777777" w:rsidR="00000000" w:rsidRDefault="00B80CBE">
            <w:pPr>
              <w:rPr>
                <w:rFonts w:eastAsia="Times New Roman"/>
                <w:sz w:val="20"/>
                <w:szCs w:val="20"/>
              </w:rPr>
            </w:pPr>
          </w:p>
        </w:tc>
      </w:tr>
      <w:tr w:rsidR="00000000" w14:paraId="31192CDE" w14:textId="77777777">
        <w:trPr>
          <w:tblCellSpacing w:w="0" w:type="dxa"/>
        </w:trPr>
        <w:tc>
          <w:tcPr>
            <w:tcW w:w="0" w:type="auto"/>
            <w:hideMark/>
          </w:tcPr>
          <w:p w14:paraId="26804B6E" w14:textId="77777777" w:rsidR="00000000" w:rsidRDefault="00B80CBE">
            <w:pPr>
              <w:spacing w:line="288" w:lineRule="auto"/>
              <w:divId w:val="827592295"/>
              <w:rPr>
                <w:rFonts w:eastAsia="Times New Roman"/>
                <w:sz w:val="20"/>
                <w:szCs w:val="20"/>
              </w:rPr>
            </w:pPr>
            <w:r>
              <w:rPr>
                <w:rFonts w:ascii="inherit" w:eastAsia="Times New Roman" w:hAnsi="inherit"/>
                <w:sz w:val="20"/>
                <w:szCs w:val="20"/>
              </w:rPr>
              <w:t>◦</w:t>
            </w:r>
          </w:p>
        </w:tc>
        <w:tc>
          <w:tcPr>
            <w:tcW w:w="0" w:type="auto"/>
            <w:hideMark/>
          </w:tcPr>
          <w:p w14:paraId="22DA7076" w14:textId="77777777" w:rsidR="00000000" w:rsidRDefault="00B80CBE">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$242.0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driven by the sale of our consumer home loan portfolio, partially offset by the growth in our commer</w:t>
            </w:r>
            <w:r>
              <w:rPr>
                <w:rFonts w:ascii="inherit" w:eastAsia="Times New Roman" w:hAnsi="inherit"/>
                <w:sz w:val="20"/>
                <w:szCs w:val="20"/>
              </w:rPr>
              <w:t>cial, auto and domestic credit card loan portfolios.</w:t>
            </w:r>
          </w:p>
        </w:tc>
      </w:tr>
    </w:tbl>
    <w:p w14:paraId="2DDB1DDC"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D97812B" w14:textId="77777777">
        <w:trPr>
          <w:tblCellSpacing w:w="0" w:type="dxa"/>
        </w:trPr>
        <w:tc>
          <w:tcPr>
            <w:tcW w:w="540" w:type="dxa"/>
            <w:vAlign w:val="center"/>
            <w:hideMark/>
          </w:tcPr>
          <w:p w14:paraId="4A155943" w14:textId="77777777" w:rsidR="00000000" w:rsidRDefault="00B80CBE">
            <w:pPr>
              <w:rPr>
                <w:rFonts w:eastAsia="Times New Roman"/>
                <w:sz w:val="20"/>
                <w:szCs w:val="20"/>
              </w:rPr>
            </w:pPr>
          </w:p>
        </w:tc>
        <w:tc>
          <w:tcPr>
            <w:tcW w:w="0" w:type="auto"/>
            <w:vAlign w:val="center"/>
            <w:hideMark/>
          </w:tcPr>
          <w:p w14:paraId="300E3F19" w14:textId="77777777" w:rsidR="00000000" w:rsidRDefault="00B80CBE">
            <w:pPr>
              <w:rPr>
                <w:rFonts w:eastAsia="Times New Roman"/>
                <w:sz w:val="20"/>
                <w:szCs w:val="20"/>
              </w:rPr>
            </w:pPr>
          </w:p>
        </w:tc>
      </w:tr>
      <w:tr w:rsidR="00000000" w14:paraId="2D54F568" w14:textId="77777777">
        <w:trPr>
          <w:tblCellSpacing w:w="0" w:type="dxa"/>
        </w:trPr>
        <w:tc>
          <w:tcPr>
            <w:tcW w:w="0" w:type="auto"/>
            <w:hideMark/>
          </w:tcPr>
          <w:p w14:paraId="2843155B" w14:textId="77777777" w:rsidR="00000000" w:rsidRDefault="00B80CBE">
            <w:pPr>
              <w:spacing w:line="288" w:lineRule="auto"/>
              <w:divId w:val="623199246"/>
              <w:rPr>
                <w:rFonts w:eastAsia="Times New Roman"/>
                <w:sz w:val="20"/>
                <w:szCs w:val="20"/>
              </w:rPr>
            </w:pPr>
            <w:r>
              <w:rPr>
                <w:rFonts w:ascii="inherit" w:eastAsia="Times New Roman" w:hAnsi="inherit"/>
                <w:sz w:val="20"/>
                <w:szCs w:val="20"/>
              </w:rPr>
              <w:t>•</w:t>
            </w:r>
          </w:p>
        </w:tc>
        <w:tc>
          <w:tcPr>
            <w:tcW w:w="0" w:type="auto"/>
            <w:hideMark/>
          </w:tcPr>
          <w:p w14:paraId="30970985"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Our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2.64%</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driven by the impact of lower loan balances from the sale of our consumer home loan portfolio, partially offset by growth in our commercial, auto and domestic credit card loan portfolios.</w:t>
            </w:r>
          </w:p>
        </w:tc>
      </w:tr>
    </w:tbl>
    <w:p w14:paraId="2F575233"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basis points</w:t>
      </w:r>
      <w:r>
        <w:rPr>
          <w:rFonts w:ascii="inherit" w:eastAsia="Times New Roman" w:hAnsi="inherit"/>
          <w:sz w:val="20"/>
          <w:szCs w:val="20"/>
        </w:rPr>
        <w:t xml:space="preserve"> to</w:t>
      </w:r>
      <w:r>
        <w:rPr>
          <w:rFonts w:ascii="inherit" w:eastAsia="Times New Roman" w:hAnsi="inherit"/>
          <w:sz w:val="20"/>
          <w:szCs w:val="20"/>
        </w:rPr>
        <w:t xml:space="preserve"> </w:t>
      </w:r>
      <w:r>
        <w:rPr>
          <w:rFonts w:ascii="inherit" w:eastAsia="Times New Roman" w:hAnsi="inherit"/>
          <w:sz w:val="20"/>
          <w:szCs w:val="20"/>
        </w:rPr>
        <w:t>3.40%</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seasonally lower delinquency inventories in our auto and domestic credit card loan portfolios.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1EE47463" w14:textId="77777777">
        <w:trPr>
          <w:tblCellSpacing w:w="0" w:type="dxa"/>
        </w:trPr>
        <w:tc>
          <w:tcPr>
            <w:tcW w:w="540" w:type="dxa"/>
            <w:vAlign w:val="center"/>
            <w:hideMark/>
          </w:tcPr>
          <w:p w14:paraId="43F949F1" w14:textId="77777777" w:rsidR="00000000" w:rsidRDefault="00B80CBE">
            <w:pPr>
              <w:spacing w:line="288" w:lineRule="auto"/>
              <w:jc w:val="both"/>
              <w:rPr>
                <w:rFonts w:eastAsia="Times New Roman"/>
                <w:sz w:val="20"/>
                <w:szCs w:val="20"/>
              </w:rPr>
            </w:pPr>
          </w:p>
        </w:tc>
        <w:tc>
          <w:tcPr>
            <w:tcW w:w="0" w:type="auto"/>
            <w:vAlign w:val="center"/>
            <w:hideMark/>
          </w:tcPr>
          <w:p w14:paraId="4D966D1B" w14:textId="77777777" w:rsidR="00000000" w:rsidRDefault="00B80CBE">
            <w:pPr>
              <w:rPr>
                <w:rFonts w:eastAsia="Times New Roman"/>
                <w:sz w:val="20"/>
                <w:szCs w:val="20"/>
              </w:rPr>
            </w:pPr>
          </w:p>
        </w:tc>
      </w:tr>
      <w:tr w:rsidR="00000000" w14:paraId="5A907910" w14:textId="77777777">
        <w:trPr>
          <w:tblCellSpacing w:w="0" w:type="dxa"/>
        </w:trPr>
        <w:tc>
          <w:tcPr>
            <w:tcW w:w="0" w:type="auto"/>
            <w:hideMark/>
          </w:tcPr>
          <w:p w14:paraId="3D51A9B2" w14:textId="77777777" w:rsidR="00000000" w:rsidRDefault="00B80CBE">
            <w:pPr>
              <w:spacing w:line="288" w:lineRule="auto"/>
              <w:divId w:val="1411388924"/>
              <w:rPr>
                <w:rFonts w:eastAsia="Times New Roman"/>
                <w:sz w:val="20"/>
                <w:szCs w:val="20"/>
              </w:rPr>
            </w:pPr>
            <w:r>
              <w:rPr>
                <w:rFonts w:ascii="inherit" w:eastAsia="Times New Roman" w:hAnsi="inherit"/>
                <w:sz w:val="20"/>
                <w:szCs w:val="20"/>
              </w:rPr>
              <w:t>•</w:t>
            </w:r>
          </w:p>
        </w:tc>
        <w:tc>
          <w:tcPr>
            <w:tcW w:w="0" w:type="auto"/>
            <w:hideMark/>
          </w:tcPr>
          <w:p w14:paraId="00E7E031"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Allowance for Loan and Lease Losses:</w:t>
            </w:r>
            <w:r>
              <w:rPr>
                <w:rFonts w:ascii="inherit" w:eastAsia="Times New Roman" w:hAnsi="inherit"/>
                <w:sz w:val="20"/>
                <w:szCs w:val="20"/>
              </w:rPr>
              <w:t xml:space="preserve"> </w:t>
            </w:r>
            <w:r>
              <w:rPr>
                <w:rFonts w:ascii="inherit" w:eastAsia="Times New Roman" w:hAnsi="inherit"/>
                <w:sz w:val="20"/>
                <w:szCs w:val="20"/>
              </w:rPr>
              <w:t>Our allowance for loan and lease losses</w:t>
            </w:r>
            <w:r>
              <w:rPr>
                <w:rFonts w:ascii="inherit" w:eastAsia="Times New Roman" w:hAnsi="inherit"/>
                <w:sz w:val="20"/>
                <w:szCs w:val="20"/>
              </w:rPr>
              <w:t xml:space="preserve"> </w:t>
            </w:r>
            <w:r>
              <w:rPr>
                <w:rFonts w:ascii="inherit" w:eastAsia="Times New Roman" w:hAnsi="inherit"/>
                <w:sz w:val="20"/>
                <w:szCs w:val="20"/>
              </w:rPr>
              <w:t>incre</w:t>
            </w:r>
            <w:r>
              <w:rPr>
                <w:rFonts w:ascii="inherit" w:eastAsia="Times New Roman" w:hAnsi="inherit"/>
                <w:sz w:val="20"/>
                <w:szCs w:val="20"/>
              </w:rPr>
              <w:t>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an allowance build in our commercial loan portfolio due to isolated credit deterioration and portfolio growth.</w:t>
            </w:r>
          </w:p>
        </w:tc>
      </w:tr>
    </w:tbl>
    <w:p w14:paraId="73813CA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allowance coverage ratio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3.04%</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expected seasonal paydowns in our domestic credit card loan portfolio.</w:t>
      </w:r>
    </w:p>
    <w:p w14:paraId="400159F7" w14:textId="77777777" w:rsidR="00000000" w:rsidRDefault="00B80CBE">
      <w:pPr>
        <w:divId w:val="328508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B7B4993" w14:textId="77777777">
        <w:trPr>
          <w:divId w:val="1584876405"/>
          <w:jc w:val="center"/>
        </w:trPr>
        <w:tc>
          <w:tcPr>
            <w:tcW w:w="0" w:type="auto"/>
            <w:gridSpan w:val="3"/>
            <w:vAlign w:val="center"/>
            <w:hideMark/>
          </w:tcPr>
          <w:p w14:paraId="0EE53DAA" w14:textId="77777777" w:rsidR="00000000" w:rsidRDefault="00B80CBE">
            <w:pPr>
              <w:rPr>
                <w:rFonts w:eastAsia="Times New Roman"/>
                <w:sz w:val="20"/>
                <w:szCs w:val="20"/>
              </w:rPr>
            </w:pPr>
          </w:p>
        </w:tc>
      </w:tr>
      <w:tr w:rsidR="00000000" w14:paraId="4509AC52" w14:textId="77777777">
        <w:trPr>
          <w:divId w:val="1584876405"/>
          <w:jc w:val="center"/>
        </w:trPr>
        <w:tc>
          <w:tcPr>
            <w:tcW w:w="1700" w:type="pct"/>
            <w:vAlign w:val="center"/>
            <w:hideMark/>
          </w:tcPr>
          <w:p w14:paraId="13C24354" w14:textId="77777777" w:rsidR="00000000" w:rsidRDefault="00B80CBE">
            <w:pPr>
              <w:rPr>
                <w:rFonts w:eastAsia="Times New Roman"/>
                <w:sz w:val="20"/>
                <w:szCs w:val="20"/>
              </w:rPr>
            </w:pPr>
          </w:p>
        </w:tc>
        <w:tc>
          <w:tcPr>
            <w:tcW w:w="1650" w:type="pct"/>
            <w:vAlign w:val="center"/>
            <w:hideMark/>
          </w:tcPr>
          <w:p w14:paraId="1E9DA677" w14:textId="77777777" w:rsidR="00000000" w:rsidRDefault="00B80CBE">
            <w:pPr>
              <w:rPr>
                <w:rFonts w:eastAsia="Times New Roman"/>
                <w:sz w:val="20"/>
                <w:szCs w:val="20"/>
              </w:rPr>
            </w:pPr>
          </w:p>
        </w:tc>
        <w:tc>
          <w:tcPr>
            <w:tcW w:w="1650" w:type="pct"/>
            <w:vAlign w:val="center"/>
            <w:hideMark/>
          </w:tcPr>
          <w:p w14:paraId="2107D882" w14:textId="77777777" w:rsidR="00000000" w:rsidRDefault="00B80CBE">
            <w:pPr>
              <w:rPr>
                <w:rFonts w:eastAsia="Times New Roman"/>
                <w:sz w:val="20"/>
                <w:szCs w:val="20"/>
              </w:rPr>
            </w:pPr>
          </w:p>
        </w:tc>
      </w:tr>
      <w:tr w:rsidR="00000000" w14:paraId="5D685A00" w14:textId="77777777">
        <w:trPr>
          <w:divId w:val="1584876405"/>
          <w:jc w:val="center"/>
        </w:trPr>
        <w:tc>
          <w:tcPr>
            <w:tcW w:w="0" w:type="auto"/>
            <w:gridSpan w:val="3"/>
            <w:tcMar>
              <w:top w:w="30" w:type="dxa"/>
              <w:left w:w="30" w:type="dxa"/>
              <w:bottom w:w="30" w:type="dxa"/>
              <w:right w:w="30" w:type="dxa"/>
            </w:tcMar>
            <w:vAlign w:val="bottom"/>
            <w:hideMark/>
          </w:tcPr>
          <w:p w14:paraId="1F24AF5E" w14:textId="77777777" w:rsidR="00000000" w:rsidRDefault="00B80CBE">
            <w:pPr>
              <w:divId w:val="1917085791"/>
              <w:rPr>
                <w:rFonts w:eastAsia="Times New Roman"/>
                <w:sz w:val="20"/>
                <w:szCs w:val="20"/>
              </w:rPr>
            </w:pPr>
            <w:r>
              <w:rPr>
                <w:rFonts w:ascii="inherit" w:eastAsia="Times New Roman" w:hAnsi="inherit"/>
                <w:sz w:val="20"/>
                <w:szCs w:val="20"/>
              </w:rPr>
              <w:t> </w:t>
            </w:r>
          </w:p>
        </w:tc>
      </w:tr>
      <w:tr w:rsidR="00000000" w14:paraId="5BCEDB68" w14:textId="77777777">
        <w:trPr>
          <w:divId w:val="1584876405"/>
          <w:jc w:val="center"/>
        </w:trPr>
        <w:tc>
          <w:tcPr>
            <w:tcW w:w="0" w:type="auto"/>
            <w:tcMar>
              <w:top w:w="30" w:type="dxa"/>
              <w:left w:w="30" w:type="dxa"/>
              <w:bottom w:w="30" w:type="dxa"/>
              <w:right w:w="30" w:type="dxa"/>
            </w:tcMar>
            <w:vAlign w:val="bottom"/>
            <w:hideMark/>
          </w:tcPr>
          <w:p w14:paraId="07519C54" w14:textId="77777777" w:rsidR="00000000" w:rsidRDefault="00B80CBE">
            <w:pPr>
              <w:divId w:val="4404905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E6EC53" w14:textId="77777777" w:rsidR="00000000" w:rsidRDefault="00B80CBE">
            <w:pPr>
              <w:jc w:val="center"/>
              <w:rPr>
                <w:rFonts w:eastAsia="Times New Roman"/>
                <w:sz w:val="16"/>
                <w:szCs w:val="16"/>
              </w:rPr>
            </w:pPr>
            <w:r>
              <w:rPr>
                <w:rFonts w:ascii="inherit" w:eastAsia="Times New Roman" w:hAnsi="inherit"/>
                <w:sz w:val="16"/>
                <w:szCs w:val="16"/>
              </w:rPr>
              <w:t>8</w:t>
            </w:r>
          </w:p>
        </w:tc>
        <w:tc>
          <w:tcPr>
            <w:tcW w:w="0" w:type="auto"/>
            <w:tcMar>
              <w:top w:w="30" w:type="dxa"/>
              <w:left w:w="30" w:type="dxa"/>
              <w:bottom w:w="30" w:type="dxa"/>
              <w:right w:w="30" w:type="dxa"/>
            </w:tcMar>
            <w:vAlign w:val="bottom"/>
            <w:hideMark/>
          </w:tcPr>
          <w:p w14:paraId="160513A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9C40F68" w14:textId="77777777" w:rsidR="00000000" w:rsidRDefault="00B80CBE">
      <w:pPr>
        <w:rPr>
          <w:rFonts w:eastAsia="Times New Roman"/>
          <w:sz w:val="20"/>
          <w:szCs w:val="20"/>
        </w:rPr>
      </w:pPr>
      <w:r>
        <w:rPr>
          <w:rFonts w:eastAsia="Times New Roman"/>
          <w:sz w:val="20"/>
          <w:szCs w:val="20"/>
        </w:rPr>
        <w:pict w14:anchorId="7FFA349E">
          <v:rect id="_x0000_i1033" style="width:0;height:1.5pt" o:hralign="center" o:hrstd="t" o:hr="t" fillcolor="#a0a0a0" stroked="f"/>
        </w:pict>
      </w:r>
    </w:p>
    <w:p w14:paraId="618FCE76" w14:textId="77777777" w:rsidR="00000000" w:rsidRDefault="00B80CBE">
      <w:pPr>
        <w:spacing w:line="288" w:lineRule="auto"/>
        <w:jc w:val="both"/>
        <w:divId w:val="151329559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4F08238" w14:textId="77777777" w:rsidR="00000000" w:rsidRDefault="00B80CBE">
      <w:pPr>
        <w:divId w:val="1693260929"/>
        <w:rPr>
          <w:rFonts w:eastAsia="Times New Roman"/>
          <w:sz w:val="20"/>
          <w:szCs w:val="20"/>
        </w:rPr>
      </w:pPr>
    </w:p>
    <w:p w14:paraId="79C09A1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Business Outlook</w:t>
      </w:r>
      <w:r>
        <w:rPr>
          <w:rFonts w:ascii="inherit" w:eastAsia="Times New Roman" w:hAnsi="inherit"/>
          <w:b/>
          <w:bCs/>
          <w:sz w:val="20"/>
          <w:szCs w:val="20"/>
        </w:rPr>
        <w:t xml:space="preserve"> </w:t>
      </w:r>
    </w:p>
    <w:p w14:paraId="6CE59A29"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discuss below our current expectations regarding our total company performance and the performance of our business segments based on market conditions, the regulatory environment and our business strategies. The statements contained in this section are </w:t>
      </w:r>
      <w:r>
        <w:rPr>
          <w:rFonts w:ascii="inherit" w:eastAsia="Times New Roman" w:hAnsi="inherit"/>
          <w:sz w:val="20"/>
          <w:szCs w:val="20"/>
        </w:rPr>
        <w:t>based on our current expectations regarding our outlook for our financial results and business strategies. Our expectations take into account, and should be read in conjunction with, our expectations regarding economic trends and analysis of our business a</w:t>
      </w:r>
      <w:r>
        <w:rPr>
          <w:rFonts w:ascii="inherit" w:eastAsia="Times New Roman" w:hAnsi="inherit"/>
          <w:sz w:val="20"/>
          <w:szCs w:val="20"/>
        </w:rPr>
        <w:t>s discussed in</w:t>
      </w:r>
      <w:r>
        <w:rPr>
          <w:rFonts w:ascii="inherit" w:eastAsia="Times New Roman" w:hAnsi="inherit"/>
          <w:sz w:val="20"/>
          <w:szCs w:val="20"/>
        </w:rPr>
        <w:t xml:space="preserve"> </w:t>
      </w:r>
      <w:r>
        <w:rPr>
          <w:rFonts w:ascii="inherit" w:eastAsia="Times New Roman" w:hAnsi="inherit"/>
          <w:sz w:val="20"/>
          <w:szCs w:val="20"/>
        </w:rPr>
        <w:t>“Part I—Item 1. Business”</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“Part II—Item 7. MD&amp;A”</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 xml:space="preserve">Form 10-K. Certain statements are forward-looking statements within the meaning of the Private Securities Litigation Reform Act of 1995. Actual results could differ materially </w:t>
      </w:r>
      <w:r>
        <w:rPr>
          <w:rFonts w:ascii="inherit" w:eastAsia="Times New Roman" w:hAnsi="inherit"/>
          <w:sz w:val="20"/>
          <w:szCs w:val="20"/>
        </w:rPr>
        <w:t>from those in our forward-looking statements. Except as otherwise disclosed, forward-looking statements do not reflect:</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828"/>
      </w:tblGrid>
      <w:tr w:rsidR="00000000" w14:paraId="2517B9FD" w14:textId="77777777">
        <w:trPr>
          <w:tblCellSpacing w:w="0" w:type="dxa"/>
        </w:trPr>
        <w:tc>
          <w:tcPr>
            <w:tcW w:w="540" w:type="dxa"/>
            <w:vAlign w:val="center"/>
            <w:hideMark/>
          </w:tcPr>
          <w:p w14:paraId="3F57FD52" w14:textId="77777777" w:rsidR="00000000" w:rsidRDefault="00B80CBE">
            <w:pPr>
              <w:spacing w:line="288" w:lineRule="auto"/>
              <w:jc w:val="both"/>
              <w:rPr>
                <w:rFonts w:eastAsia="Times New Roman"/>
                <w:sz w:val="20"/>
                <w:szCs w:val="20"/>
              </w:rPr>
            </w:pPr>
          </w:p>
        </w:tc>
        <w:tc>
          <w:tcPr>
            <w:tcW w:w="0" w:type="auto"/>
            <w:vAlign w:val="center"/>
            <w:hideMark/>
          </w:tcPr>
          <w:p w14:paraId="2D9E1851" w14:textId="77777777" w:rsidR="00000000" w:rsidRDefault="00B80CBE">
            <w:pPr>
              <w:rPr>
                <w:rFonts w:eastAsia="Times New Roman"/>
                <w:sz w:val="20"/>
                <w:szCs w:val="20"/>
              </w:rPr>
            </w:pPr>
          </w:p>
        </w:tc>
      </w:tr>
      <w:tr w:rsidR="00000000" w14:paraId="7C14A2B3" w14:textId="77777777">
        <w:trPr>
          <w:tblCellSpacing w:w="0" w:type="dxa"/>
        </w:trPr>
        <w:tc>
          <w:tcPr>
            <w:tcW w:w="0" w:type="auto"/>
            <w:hideMark/>
          </w:tcPr>
          <w:p w14:paraId="1A46DB3B" w14:textId="77777777" w:rsidR="00000000" w:rsidRDefault="00B80CBE">
            <w:pPr>
              <w:spacing w:line="288" w:lineRule="auto"/>
              <w:divId w:val="505364298"/>
              <w:rPr>
                <w:rFonts w:eastAsia="Times New Roman"/>
                <w:sz w:val="20"/>
                <w:szCs w:val="20"/>
              </w:rPr>
            </w:pPr>
            <w:r>
              <w:rPr>
                <w:rFonts w:ascii="inherit" w:eastAsia="Times New Roman" w:hAnsi="inherit"/>
                <w:sz w:val="20"/>
                <w:szCs w:val="20"/>
              </w:rPr>
              <w:t>•</w:t>
            </w:r>
          </w:p>
        </w:tc>
        <w:tc>
          <w:tcPr>
            <w:tcW w:w="0" w:type="auto"/>
            <w:hideMark/>
          </w:tcPr>
          <w:p w14:paraId="2B552261" w14:textId="77777777" w:rsidR="00000000" w:rsidRDefault="00B80CBE">
            <w:pPr>
              <w:spacing w:line="288" w:lineRule="auto"/>
              <w:jc w:val="both"/>
              <w:rPr>
                <w:rFonts w:eastAsia="Times New Roman"/>
                <w:sz w:val="20"/>
                <w:szCs w:val="20"/>
              </w:rPr>
            </w:pPr>
            <w:r>
              <w:rPr>
                <w:rFonts w:ascii="inherit" w:eastAsia="Times New Roman" w:hAnsi="inherit"/>
                <w:sz w:val="20"/>
                <w:szCs w:val="20"/>
              </w:rPr>
              <w:t>any change in current dividend or repurchase strategies;</w:t>
            </w:r>
          </w:p>
        </w:tc>
      </w:tr>
    </w:tbl>
    <w:p w14:paraId="3EB2A776"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113A69ED" w14:textId="77777777">
        <w:trPr>
          <w:tblCellSpacing w:w="0" w:type="dxa"/>
        </w:trPr>
        <w:tc>
          <w:tcPr>
            <w:tcW w:w="540" w:type="dxa"/>
            <w:vAlign w:val="center"/>
            <w:hideMark/>
          </w:tcPr>
          <w:p w14:paraId="66CF2C36" w14:textId="77777777" w:rsidR="00000000" w:rsidRDefault="00B80CBE">
            <w:pPr>
              <w:rPr>
                <w:rFonts w:eastAsia="Times New Roman"/>
                <w:sz w:val="20"/>
                <w:szCs w:val="20"/>
              </w:rPr>
            </w:pPr>
          </w:p>
        </w:tc>
        <w:tc>
          <w:tcPr>
            <w:tcW w:w="0" w:type="auto"/>
            <w:vAlign w:val="center"/>
            <w:hideMark/>
          </w:tcPr>
          <w:p w14:paraId="34E0055C" w14:textId="77777777" w:rsidR="00000000" w:rsidRDefault="00B80CBE">
            <w:pPr>
              <w:rPr>
                <w:rFonts w:eastAsia="Times New Roman"/>
                <w:sz w:val="20"/>
                <w:szCs w:val="20"/>
              </w:rPr>
            </w:pPr>
          </w:p>
        </w:tc>
      </w:tr>
      <w:tr w:rsidR="00000000" w14:paraId="073B9CEE" w14:textId="77777777">
        <w:trPr>
          <w:tblCellSpacing w:w="0" w:type="dxa"/>
        </w:trPr>
        <w:tc>
          <w:tcPr>
            <w:tcW w:w="0" w:type="auto"/>
            <w:hideMark/>
          </w:tcPr>
          <w:p w14:paraId="08FE51DD" w14:textId="77777777" w:rsidR="00000000" w:rsidRDefault="00B80CBE">
            <w:pPr>
              <w:spacing w:line="288" w:lineRule="auto"/>
              <w:divId w:val="2040399414"/>
              <w:rPr>
                <w:rFonts w:eastAsia="Times New Roman"/>
                <w:sz w:val="20"/>
                <w:szCs w:val="20"/>
              </w:rPr>
            </w:pPr>
            <w:r>
              <w:rPr>
                <w:rFonts w:ascii="inherit" w:eastAsia="Times New Roman" w:hAnsi="inherit"/>
                <w:sz w:val="20"/>
                <w:szCs w:val="20"/>
              </w:rPr>
              <w:t>•</w:t>
            </w:r>
          </w:p>
        </w:tc>
        <w:tc>
          <w:tcPr>
            <w:tcW w:w="0" w:type="auto"/>
            <w:hideMark/>
          </w:tcPr>
          <w:p w14:paraId="1F973792"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effect of any acquisitions, divestitures or similar transaction</w:t>
            </w:r>
            <w:r>
              <w:rPr>
                <w:rFonts w:ascii="inherit" w:eastAsia="Times New Roman" w:hAnsi="inherit"/>
                <w:sz w:val="20"/>
                <w:szCs w:val="20"/>
              </w:rPr>
              <w:t>s that have not been previously disclosed; or</w:t>
            </w:r>
          </w:p>
        </w:tc>
      </w:tr>
    </w:tbl>
    <w:p w14:paraId="1500157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3A92C84" w14:textId="77777777">
        <w:trPr>
          <w:tblCellSpacing w:w="0" w:type="dxa"/>
        </w:trPr>
        <w:tc>
          <w:tcPr>
            <w:tcW w:w="540" w:type="dxa"/>
            <w:vAlign w:val="center"/>
            <w:hideMark/>
          </w:tcPr>
          <w:p w14:paraId="3F44B9F2" w14:textId="77777777" w:rsidR="00000000" w:rsidRDefault="00B80CBE">
            <w:pPr>
              <w:rPr>
                <w:rFonts w:eastAsia="Times New Roman"/>
                <w:sz w:val="20"/>
                <w:szCs w:val="20"/>
              </w:rPr>
            </w:pPr>
          </w:p>
        </w:tc>
        <w:tc>
          <w:tcPr>
            <w:tcW w:w="0" w:type="auto"/>
            <w:vAlign w:val="center"/>
            <w:hideMark/>
          </w:tcPr>
          <w:p w14:paraId="4A9E3D79" w14:textId="77777777" w:rsidR="00000000" w:rsidRDefault="00B80CBE">
            <w:pPr>
              <w:rPr>
                <w:rFonts w:eastAsia="Times New Roman"/>
                <w:sz w:val="20"/>
                <w:szCs w:val="20"/>
              </w:rPr>
            </w:pPr>
          </w:p>
        </w:tc>
      </w:tr>
      <w:tr w:rsidR="00000000" w14:paraId="35129878" w14:textId="77777777">
        <w:trPr>
          <w:tblCellSpacing w:w="0" w:type="dxa"/>
        </w:trPr>
        <w:tc>
          <w:tcPr>
            <w:tcW w:w="0" w:type="auto"/>
            <w:hideMark/>
          </w:tcPr>
          <w:p w14:paraId="7C1D8A75" w14:textId="77777777" w:rsidR="00000000" w:rsidRDefault="00B80CBE">
            <w:pPr>
              <w:spacing w:line="288" w:lineRule="auto"/>
              <w:divId w:val="163739801"/>
              <w:rPr>
                <w:rFonts w:eastAsia="Times New Roman"/>
                <w:sz w:val="20"/>
                <w:szCs w:val="20"/>
              </w:rPr>
            </w:pPr>
            <w:r>
              <w:rPr>
                <w:rFonts w:ascii="inherit" w:eastAsia="Times New Roman" w:hAnsi="inherit"/>
                <w:sz w:val="20"/>
                <w:szCs w:val="20"/>
              </w:rPr>
              <w:t>•</w:t>
            </w:r>
          </w:p>
        </w:tc>
        <w:tc>
          <w:tcPr>
            <w:tcW w:w="0" w:type="auto"/>
            <w:hideMark/>
          </w:tcPr>
          <w:p w14:paraId="1455A7C9" w14:textId="77777777" w:rsidR="00000000" w:rsidRDefault="00B80CBE">
            <w:pPr>
              <w:spacing w:line="288" w:lineRule="auto"/>
              <w:jc w:val="both"/>
              <w:rPr>
                <w:rFonts w:eastAsia="Times New Roman"/>
                <w:sz w:val="20"/>
                <w:szCs w:val="20"/>
              </w:rPr>
            </w:pPr>
            <w:r>
              <w:rPr>
                <w:rFonts w:ascii="inherit" w:eastAsia="Times New Roman" w:hAnsi="inherit"/>
                <w:sz w:val="20"/>
                <w:szCs w:val="20"/>
              </w:rPr>
              <w:t>any changes in laws, regulations or regulatory interpretations, in each case after the date as of which such statements are made.</w:t>
            </w:r>
          </w:p>
        </w:tc>
      </w:tr>
    </w:tbl>
    <w:p w14:paraId="25701441" w14:textId="77777777" w:rsidR="00000000" w:rsidRDefault="00B80CB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“MD&amp;A—Forward-Looking Statements”</w:t>
      </w:r>
      <w:r>
        <w:rPr>
          <w:rFonts w:ascii="inherit" w:eastAsia="Times New Roman" w:hAnsi="inherit"/>
          <w:sz w:val="20"/>
          <w:szCs w:val="20"/>
        </w:rPr>
        <w:t xml:space="preserve"> </w:t>
      </w:r>
      <w:r>
        <w:rPr>
          <w:rFonts w:ascii="inherit" w:eastAsia="Times New Roman" w:hAnsi="inherit"/>
          <w:sz w:val="20"/>
          <w:szCs w:val="20"/>
        </w:rPr>
        <w:t>in this Report for more information on the forward-looking statements and</w:t>
      </w:r>
      <w:r>
        <w:rPr>
          <w:rFonts w:ascii="inherit" w:eastAsia="Times New Roman" w:hAnsi="inherit"/>
          <w:sz w:val="20"/>
          <w:szCs w:val="20"/>
        </w:rPr>
        <w:t xml:space="preserve"> </w:t>
      </w:r>
      <w:r>
        <w:rPr>
          <w:rFonts w:ascii="inherit" w:eastAsia="Times New Roman" w:hAnsi="inherit"/>
          <w:sz w:val="20"/>
          <w:szCs w:val="20"/>
        </w:rPr>
        <w:t>“Part I—Item </w:t>
      </w:r>
      <w:r>
        <w:rPr>
          <w:rFonts w:ascii="inherit" w:eastAsia="Times New Roman" w:hAnsi="inherit"/>
          <w:sz w:val="20"/>
          <w:szCs w:val="20"/>
        </w:rPr>
        <w:t>1A. Risk Factors”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factors that could materially influence our results.</w:t>
      </w:r>
    </w:p>
    <w:p w14:paraId="57C5C13A"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Total Company Expectations</w:t>
      </w:r>
    </w:p>
    <w:p w14:paraId="5892B013" w14:textId="77777777" w:rsidR="00000000" w:rsidRDefault="00B80CBE">
      <w:pPr>
        <w:spacing w:line="288" w:lineRule="auto"/>
        <w:rPr>
          <w:rFonts w:eastAsia="Times New Roman"/>
          <w:sz w:val="20"/>
          <w:szCs w:val="20"/>
        </w:rPr>
      </w:pPr>
      <w:r>
        <w:rPr>
          <w:rFonts w:ascii="inherit" w:eastAsia="Times New Roman" w:hAnsi="inherit"/>
          <w:i/>
          <w:iCs/>
          <w:sz w:val="20"/>
          <w:szCs w:val="20"/>
        </w:rPr>
        <w:t>Net Interest Margin: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CC1B140" w14:textId="77777777">
        <w:trPr>
          <w:tblCellSpacing w:w="0" w:type="dxa"/>
        </w:trPr>
        <w:tc>
          <w:tcPr>
            <w:tcW w:w="720" w:type="dxa"/>
            <w:vAlign w:val="center"/>
            <w:hideMark/>
          </w:tcPr>
          <w:p w14:paraId="0E79B939" w14:textId="77777777" w:rsidR="00000000" w:rsidRDefault="00B80CBE">
            <w:pPr>
              <w:spacing w:line="288" w:lineRule="auto"/>
              <w:rPr>
                <w:rFonts w:eastAsia="Times New Roman"/>
                <w:sz w:val="20"/>
                <w:szCs w:val="20"/>
              </w:rPr>
            </w:pPr>
          </w:p>
        </w:tc>
        <w:tc>
          <w:tcPr>
            <w:tcW w:w="0" w:type="auto"/>
            <w:vAlign w:val="center"/>
            <w:hideMark/>
          </w:tcPr>
          <w:p w14:paraId="6EC37DE5" w14:textId="77777777" w:rsidR="00000000" w:rsidRDefault="00B80CBE">
            <w:pPr>
              <w:rPr>
                <w:rFonts w:eastAsia="Times New Roman"/>
                <w:sz w:val="20"/>
                <w:szCs w:val="20"/>
              </w:rPr>
            </w:pPr>
          </w:p>
        </w:tc>
      </w:tr>
      <w:tr w:rsidR="00000000" w14:paraId="38BBF8BA" w14:textId="77777777">
        <w:trPr>
          <w:tblCellSpacing w:w="0" w:type="dxa"/>
        </w:trPr>
        <w:tc>
          <w:tcPr>
            <w:tcW w:w="0" w:type="auto"/>
            <w:hideMark/>
          </w:tcPr>
          <w:p w14:paraId="0DB9D638" w14:textId="77777777" w:rsidR="00000000" w:rsidRDefault="00B80CBE">
            <w:pPr>
              <w:spacing w:line="288" w:lineRule="auto"/>
              <w:divId w:val="2093355994"/>
              <w:rPr>
                <w:rFonts w:eastAsia="Times New Roman"/>
                <w:sz w:val="20"/>
                <w:szCs w:val="20"/>
              </w:rPr>
            </w:pPr>
            <w:r>
              <w:rPr>
                <w:rFonts w:ascii="inherit" w:eastAsia="Times New Roman" w:hAnsi="inherit"/>
                <w:sz w:val="20"/>
                <w:szCs w:val="20"/>
              </w:rPr>
              <w:t>•</w:t>
            </w:r>
          </w:p>
        </w:tc>
        <w:tc>
          <w:tcPr>
            <w:tcW w:w="0" w:type="auto"/>
            <w:hideMark/>
          </w:tcPr>
          <w:p w14:paraId="2D5BE063" w14:textId="77777777" w:rsidR="00000000" w:rsidRDefault="00B80CBE">
            <w:pPr>
              <w:spacing w:line="288" w:lineRule="auto"/>
              <w:rPr>
                <w:rFonts w:eastAsia="Times New Roman"/>
                <w:sz w:val="20"/>
                <w:szCs w:val="20"/>
              </w:rPr>
            </w:pPr>
            <w:r>
              <w:rPr>
                <w:rFonts w:ascii="inherit" w:eastAsia="Times New Roman" w:hAnsi="inherit"/>
                <w:sz w:val="20"/>
                <w:szCs w:val="20"/>
              </w:rPr>
              <w:t>We continue to expect increases in deposit costs will have a negative impact on our net interest margin th</w:t>
            </w:r>
            <w:r>
              <w:rPr>
                <w:rFonts w:ascii="inherit" w:eastAsia="Times New Roman" w:hAnsi="inherit"/>
                <w:sz w:val="20"/>
                <w:szCs w:val="20"/>
              </w:rPr>
              <w:t>roughout 2019.</w:t>
            </w:r>
          </w:p>
        </w:tc>
      </w:tr>
    </w:tbl>
    <w:p w14:paraId="1E41CB5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Marketing and Efficiency: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375FA3A" w14:textId="77777777">
        <w:trPr>
          <w:tblCellSpacing w:w="0" w:type="dxa"/>
        </w:trPr>
        <w:tc>
          <w:tcPr>
            <w:tcW w:w="720" w:type="dxa"/>
            <w:vAlign w:val="center"/>
            <w:hideMark/>
          </w:tcPr>
          <w:p w14:paraId="5D22A54A" w14:textId="77777777" w:rsidR="00000000" w:rsidRDefault="00B80CBE">
            <w:pPr>
              <w:spacing w:line="288" w:lineRule="auto"/>
              <w:jc w:val="both"/>
              <w:rPr>
                <w:rFonts w:eastAsia="Times New Roman"/>
                <w:sz w:val="20"/>
                <w:szCs w:val="20"/>
              </w:rPr>
            </w:pPr>
          </w:p>
        </w:tc>
        <w:tc>
          <w:tcPr>
            <w:tcW w:w="0" w:type="auto"/>
            <w:vAlign w:val="center"/>
            <w:hideMark/>
          </w:tcPr>
          <w:p w14:paraId="152BFC2D" w14:textId="77777777" w:rsidR="00000000" w:rsidRDefault="00B80CBE">
            <w:pPr>
              <w:rPr>
                <w:rFonts w:eastAsia="Times New Roman"/>
                <w:sz w:val="20"/>
                <w:szCs w:val="20"/>
              </w:rPr>
            </w:pPr>
          </w:p>
        </w:tc>
      </w:tr>
      <w:tr w:rsidR="00000000" w14:paraId="2061FF11" w14:textId="77777777">
        <w:trPr>
          <w:tblCellSpacing w:w="0" w:type="dxa"/>
        </w:trPr>
        <w:tc>
          <w:tcPr>
            <w:tcW w:w="0" w:type="auto"/>
            <w:hideMark/>
          </w:tcPr>
          <w:p w14:paraId="700D5F87" w14:textId="77777777" w:rsidR="00000000" w:rsidRDefault="00B80CBE">
            <w:pPr>
              <w:spacing w:line="288" w:lineRule="auto"/>
              <w:divId w:val="713122408"/>
              <w:rPr>
                <w:rFonts w:eastAsia="Times New Roman"/>
                <w:sz w:val="20"/>
                <w:szCs w:val="20"/>
              </w:rPr>
            </w:pPr>
            <w:r>
              <w:rPr>
                <w:rFonts w:ascii="inherit" w:eastAsia="Times New Roman" w:hAnsi="inherit"/>
                <w:sz w:val="20"/>
                <w:szCs w:val="20"/>
              </w:rPr>
              <w:t>•</w:t>
            </w:r>
          </w:p>
        </w:tc>
        <w:tc>
          <w:tcPr>
            <w:tcW w:w="0" w:type="auto"/>
            <w:hideMark/>
          </w:tcPr>
          <w:p w14:paraId="4C16C3CA" w14:textId="77777777" w:rsidR="00000000" w:rsidRDefault="00B80CBE">
            <w:pPr>
              <w:spacing w:line="288" w:lineRule="auto"/>
              <w:rPr>
                <w:rFonts w:eastAsia="Times New Roman"/>
                <w:sz w:val="20"/>
                <w:szCs w:val="20"/>
              </w:rPr>
            </w:pPr>
            <w:r>
              <w:rPr>
                <w:rFonts w:ascii="inherit" w:eastAsia="Times New Roman" w:hAnsi="inherit"/>
                <w:sz w:val="20"/>
                <w:szCs w:val="20"/>
              </w:rPr>
              <w:t>We expect full-year marketing for 2019 to be modestly higher than full-year 2018 and to exhibit a more normal seasonal pattern than the exaggerated pattern in 2018.</w:t>
            </w:r>
          </w:p>
        </w:tc>
      </w:tr>
    </w:tbl>
    <w:p w14:paraId="6A82EB1E"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442287C6" w14:textId="77777777">
        <w:trPr>
          <w:tblCellSpacing w:w="0" w:type="dxa"/>
        </w:trPr>
        <w:tc>
          <w:tcPr>
            <w:tcW w:w="720" w:type="dxa"/>
            <w:vAlign w:val="center"/>
            <w:hideMark/>
          </w:tcPr>
          <w:p w14:paraId="3B82C3BA" w14:textId="77777777" w:rsidR="00000000" w:rsidRDefault="00B80CBE">
            <w:pPr>
              <w:rPr>
                <w:rFonts w:eastAsia="Times New Roman"/>
                <w:sz w:val="20"/>
                <w:szCs w:val="20"/>
              </w:rPr>
            </w:pPr>
          </w:p>
        </w:tc>
        <w:tc>
          <w:tcPr>
            <w:tcW w:w="0" w:type="auto"/>
            <w:vAlign w:val="center"/>
            <w:hideMark/>
          </w:tcPr>
          <w:p w14:paraId="229B8AA4" w14:textId="77777777" w:rsidR="00000000" w:rsidRDefault="00B80CBE">
            <w:pPr>
              <w:rPr>
                <w:rFonts w:eastAsia="Times New Roman"/>
                <w:sz w:val="20"/>
                <w:szCs w:val="20"/>
              </w:rPr>
            </w:pPr>
          </w:p>
        </w:tc>
      </w:tr>
      <w:tr w:rsidR="00000000" w14:paraId="13AEAC16" w14:textId="77777777">
        <w:trPr>
          <w:tblCellSpacing w:w="0" w:type="dxa"/>
        </w:trPr>
        <w:tc>
          <w:tcPr>
            <w:tcW w:w="0" w:type="auto"/>
            <w:hideMark/>
          </w:tcPr>
          <w:p w14:paraId="7BBF9ABB" w14:textId="77777777" w:rsidR="00000000" w:rsidRDefault="00B80CBE">
            <w:pPr>
              <w:spacing w:line="288" w:lineRule="auto"/>
              <w:divId w:val="742070253"/>
              <w:rPr>
                <w:rFonts w:eastAsia="Times New Roman"/>
                <w:sz w:val="20"/>
                <w:szCs w:val="20"/>
              </w:rPr>
            </w:pPr>
            <w:r>
              <w:rPr>
                <w:rFonts w:ascii="inherit" w:eastAsia="Times New Roman" w:hAnsi="inherit"/>
                <w:sz w:val="20"/>
                <w:szCs w:val="20"/>
              </w:rPr>
              <w:t>•</w:t>
            </w:r>
          </w:p>
        </w:tc>
        <w:tc>
          <w:tcPr>
            <w:tcW w:w="0" w:type="auto"/>
            <w:hideMark/>
          </w:tcPr>
          <w:p w14:paraId="009FF60B" w14:textId="77777777" w:rsidR="00000000" w:rsidRDefault="00B80CBE">
            <w:pPr>
              <w:spacing w:line="288" w:lineRule="auto"/>
              <w:rPr>
                <w:rFonts w:eastAsia="Times New Roman"/>
                <w:sz w:val="20"/>
                <w:szCs w:val="20"/>
              </w:rPr>
            </w:pPr>
            <w:r>
              <w:rPr>
                <w:rFonts w:ascii="inherit" w:eastAsia="Times New Roman" w:hAnsi="inherit"/>
                <w:sz w:val="20"/>
                <w:szCs w:val="20"/>
              </w:rPr>
              <w:t>We expect to achieve modest improvements in full-year operating efficiency ratio, net of adjustments, in both 2019 and 2020, while in 2021 we expect our full-year operating efficiency ratio, net of adjustments, to improve to 42%.</w:t>
            </w:r>
          </w:p>
        </w:tc>
      </w:tr>
    </w:tbl>
    <w:p w14:paraId="2F0C824A"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3122659D" w14:textId="77777777">
        <w:trPr>
          <w:tblCellSpacing w:w="0" w:type="dxa"/>
        </w:trPr>
        <w:tc>
          <w:tcPr>
            <w:tcW w:w="720" w:type="dxa"/>
            <w:vAlign w:val="center"/>
            <w:hideMark/>
          </w:tcPr>
          <w:p w14:paraId="0DEF1C00" w14:textId="77777777" w:rsidR="00000000" w:rsidRDefault="00B80CBE">
            <w:pPr>
              <w:rPr>
                <w:rFonts w:eastAsia="Times New Roman"/>
                <w:sz w:val="20"/>
                <w:szCs w:val="20"/>
              </w:rPr>
            </w:pPr>
          </w:p>
        </w:tc>
        <w:tc>
          <w:tcPr>
            <w:tcW w:w="0" w:type="auto"/>
            <w:vAlign w:val="center"/>
            <w:hideMark/>
          </w:tcPr>
          <w:p w14:paraId="2911F64B" w14:textId="77777777" w:rsidR="00000000" w:rsidRDefault="00B80CBE">
            <w:pPr>
              <w:rPr>
                <w:rFonts w:eastAsia="Times New Roman"/>
                <w:sz w:val="20"/>
                <w:szCs w:val="20"/>
              </w:rPr>
            </w:pPr>
          </w:p>
        </w:tc>
      </w:tr>
      <w:tr w:rsidR="00000000" w14:paraId="57660328" w14:textId="77777777">
        <w:trPr>
          <w:tblCellSpacing w:w="0" w:type="dxa"/>
        </w:trPr>
        <w:tc>
          <w:tcPr>
            <w:tcW w:w="0" w:type="auto"/>
            <w:hideMark/>
          </w:tcPr>
          <w:p w14:paraId="0FA10960" w14:textId="77777777" w:rsidR="00000000" w:rsidRDefault="00B80CBE">
            <w:pPr>
              <w:spacing w:line="288" w:lineRule="auto"/>
              <w:divId w:val="1748922065"/>
              <w:rPr>
                <w:rFonts w:eastAsia="Times New Roman"/>
                <w:sz w:val="20"/>
                <w:szCs w:val="20"/>
              </w:rPr>
            </w:pPr>
            <w:r>
              <w:rPr>
                <w:rFonts w:ascii="inherit" w:eastAsia="Times New Roman" w:hAnsi="inherit"/>
                <w:sz w:val="20"/>
                <w:szCs w:val="20"/>
              </w:rPr>
              <w:t>•</w:t>
            </w:r>
          </w:p>
        </w:tc>
        <w:tc>
          <w:tcPr>
            <w:tcW w:w="0" w:type="auto"/>
            <w:hideMark/>
          </w:tcPr>
          <w:p w14:paraId="2FF14EBA" w14:textId="77777777" w:rsidR="00000000" w:rsidRDefault="00B80CBE">
            <w:pPr>
              <w:spacing w:line="288" w:lineRule="auto"/>
              <w:rPr>
                <w:rFonts w:eastAsia="Times New Roman"/>
                <w:sz w:val="20"/>
                <w:szCs w:val="20"/>
              </w:rPr>
            </w:pPr>
            <w:r>
              <w:rPr>
                <w:rFonts w:ascii="inherit" w:eastAsia="Times New Roman" w:hAnsi="inherit"/>
                <w:sz w:val="20"/>
                <w:szCs w:val="20"/>
              </w:rPr>
              <w:t>We expect operating</w:t>
            </w:r>
            <w:r>
              <w:rPr>
                <w:rFonts w:ascii="inherit" w:eastAsia="Times New Roman" w:hAnsi="inherit"/>
                <w:sz w:val="20"/>
                <w:szCs w:val="20"/>
              </w:rPr>
              <w:t xml:space="preserve"> efficiency ratio improvements to drive significant improvement in our total efficiency ratio by 2021.</w:t>
            </w:r>
          </w:p>
        </w:tc>
      </w:tr>
    </w:tbl>
    <w:p w14:paraId="7F9405F5" w14:textId="77777777" w:rsidR="00000000" w:rsidRDefault="00B80CBE">
      <w:pPr>
        <w:spacing w:line="288" w:lineRule="auto"/>
        <w:rPr>
          <w:rFonts w:eastAsia="Times New Roman"/>
          <w:sz w:val="20"/>
          <w:szCs w:val="20"/>
        </w:rPr>
      </w:pPr>
      <w:r>
        <w:rPr>
          <w:rFonts w:ascii="inherit" w:eastAsia="Times New Roman" w:hAnsi="inherit"/>
          <w:i/>
          <w:iCs/>
          <w:sz w:val="20"/>
          <w:szCs w:val="20"/>
        </w:rPr>
        <w:t>Capital:</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7FE98A59" w14:textId="77777777">
        <w:trPr>
          <w:tblCellSpacing w:w="0" w:type="dxa"/>
        </w:trPr>
        <w:tc>
          <w:tcPr>
            <w:tcW w:w="720" w:type="dxa"/>
            <w:vAlign w:val="center"/>
            <w:hideMark/>
          </w:tcPr>
          <w:p w14:paraId="6CB58A3A" w14:textId="77777777" w:rsidR="00000000" w:rsidRDefault="00B80CBE">
            <w:pPr>
              <w:spacing w:line="288" w:lineRule="auto"/>
              <w:rPr>
                <w:rFonts w:eastAsia="Times New Roman"/>
                <w:sz w:val="20"/>
                <w:szCs w:val="20"/>
              </w:rPr>
            </w:pPr>
          </w:p>
        </w:tc>
        <w:tc>
          <w:tcPr>
            <w:tcW w:w="0" w:type="auto"/>
            <w:vAlign w:val="center"/>
            <w:hideMark/>
          </w:tcPr>
          <w:p w14:paraId="0B84C796" w14:textId="77777777" w:rsidR="00000000" w:rsidRDefault="00B80CBE">
            <w:pPr>
              <w:rPr>
                <w:rFonts w:eastAsia="Times New Roman"/>
                <w:sz w:val="20"/>
                <w:szCs w:val="20"/>
              </w:rPr>
            </w:pPr>
          </w:p>
        </w:tc>
      </w:tr>
      <w:tr w:rsidR="00000000" w14:paraId="0DD4C73B" w14:textId="77777777">
        <w:trPr>
          <w:tblCellSpacing w:w="0" w:type="dxa"/>
        </w:trPr>
        <w:tc>
          <w:tcPr>
            <w:tcW w:w="0" w:type="auto"/>
            <w:hideMark/>
          </w:tcPr>
          <w:p w14:paraId="3D6D75C3" w14:textId="77777777" w:rsidR="00000000" w:rsidRDefault="00B80CBE">
            <w:pPr>
              <w:spacing w:line="288" w:lineRule="auto"/>
              <w:divId w:val="2052269689"/>
              <w:rPr>
                <w:rFonts w:eastAsia="Times New Roman"/>
                <w:sz w:val="20"/>
                <w:szCs w:val="20"/>
              </w:rPr>
            </w:pPr>
            <w:r>
              <w:rPr>
                <w:rFonts w:ascii="inherit" w:eastAsia="Times New Roman" w:hAnsi="inherit"/>
                <w:sz w:val="20"/>
                <w:szCs w:val="20"/>
              </w:rPr>
              <w:t>•</w:t>
            </w:r>
          </w:p>
        </w:tc>
        <w:tc>
          <w:tcPr>
            <w:tcW w:w="0" w:type="auto"/>
            <w:hideMark/>
          </w:tcPr>
          <w:p w14:paraId="2B4B9661" w14:textId="77777777" w:rsidR="00000000" w:rsidRDefault="00B80CBE">
            <w:pPr>
              <w:spacing w:line="288" w:lineRule="auto"/>
              <w:rPr>
                <w:rFonts w:eastAsia="Times New Roman"/>
                <w:sz w:val="20"/>
                <w:szCs w:val="20"/>
              </w:rPr>
            </w:pPr>
            <w:r>
              <w:rPr>
                <w:rFonts w:ascii="inherit" w:eastAsia="Times New Roman" w:hAnsi="inherit"/>
                <w:sz w:val="20"/>
                <w:szCs w:val="20"/>
              </w:rPr>
              <w:t>We expect that our capital and earnings are sufficient to support growth, the Walmart portfolio acquisition later in 2019, the phased-in impact of adopting CECL on January 1, 2020, as well as a capital distribution request for the 2019 CCAR cycle meaningfu</w:t>
            </w:r>
            <w:r>
              <w:rPr>
                <w:rFonts w:ascii="inherit" w:eastAsia="Times New Roman" w:hAnsi="inherit"/>
                <w:sz w:val="20"/>
                <w:szCs w:val="20"/>
              </w:rPr>
              <w:t>lly higher than 2018, subject to regulatory approval.</w:t>
            </w:r>
          </w:p>
        </w:tc>
      </w:tr>
    </w:tbl>
    <w:p w14:paraId="36EBDA8E"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Business Segment Expectations</w:t>
      </w:r>
    </w:p>
    <w:p w14:paraId="112C554D"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Domestic Card:</w:t>
      </w:r>
      <w:r>
        <w:rPr>
          <w:rFonts w:ascii="inherit" w:eastAsia="Times New Roman" w:hAnsi="inherit"/>
          <w:i/>
          <w:iCs/>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7E82D9F2" w14:textId="77777777">
        <w:trPr>
          <w:tblCellSpacing w:w="0" w:type="dxa"/>
        </w:trPr>
        <w:tc>
          <w:tcPr>
            <w:tcW w:w="720" w:type="dxa"/>
            <w:vAlign w:val="center"/>
            <w:hideMark/>
          </w:tcPr>
          <w:p w14:paraId="6CD12B09" w14:textId="77777777" w:rsidR="00000000" w:rsidRDefault="00B80CBE">
            <w:pPr>
              <w:spacing w:line="288" w:lineRule="auto"/>
              <w:jc w:val="both"/>
              <w:rPr>
                <w:rFonts w:eastAsia="Times New Roman"/>
                <w:sz w:val="20"/>
                <w:szCs w:val="20"/>
              </w:rPr>
            </w:pPr>
          </w:p>
        </w:tc>
        <w:tc>
          <w:tcPr>
            <w:tcW w:w="0" w:type="auto"/>
            <w:vAlign w:val="center"/>
            <w:hideMark/>
          </w:tcPr>
          <w:p w14:paraId="2F6CDDB9" w14:textId="77777777" w:rsidR="00000000" w:rsidRDefault="00B80CBE">
            <w:pPr>
              <w:rPr>
                <w:rFonts w:eastAsia="Times New Roman"/>
                <w:sz w:val="20"/>
                <w:szCs w:val="20"/>
              </w:rPr>
            </w:pPr>
          </w:p>
        </w:tc>
      </w:tr>
      <w:tr w:rsidR="00000000" w14:paraId="1C35E1FA" w14:textId="77777777">
        <w:trPr>
          <w:tblCellSpacing w:w="0" w:type="dxa"/>
        </w:trPr>
        <w:tc>
          <w:tcPr>
            <w:tcW w:w="0" w:type="auto"/>
            <w:hideMark/>
          </w:tcPr>
          <w:p w14:paraId="7CF00DA6" w14:textId="77777777" w:rsidR="00000000" w:rsidRDefault="00B80CBE">
            <w:pPr>
              <w:spacing w:line="288" w:lineRule="auto"/>
              <w:divId w:val="14187476"/>
              <w:rPr>
                <w:rFonts w:eastAsia="Times New Roman"/>
                <w:sz w:val="20"/>
                <w:szCs w:val="20"/>
              </w:rPr>
            </w:pPr>
            <w:r>
              <w:rPr>
                <w:rFonts w:ascii="inherit" w:eastAsia="Times New Roman" w:hAnsi="inherit"/>
                <w:i/>
                <w:iCs/>
                <w:sz w:val="20"/>
                <w:szCs w:val="20"/>
              </w:rPr>
              <w:t>•</w:t>
            </w:r>
          </w:p>
        </w:tc>
        <w:tc>
          <w:tcPr>
            <w:tcW w:w="0" w:type="auto"/>
            <w:hideMark/>
          </w:tcPr>
          <w:p w14:paraId="20489982"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estimate the acquired Walmart portfolio will be in the low $8 billion range at the time of close, and the initial allowance build for this portfoli</w:t>
            </w:r>
            <w:r>
              <w:rPr>
                <w:rFonts w:ascii="inherit" w:eastAsia="Times New Roman" w:hAnsi="inherit"/>
                <w:sz w:val="20"/>
                <w:szCs w:val="20"/>
              </w:rPr>
              <w:t>o to be around $100 million. The actual portfolio size will depend on program performance between this point and acquisition and the actual initial allowance build will depend on the amount and characteristics of the portfolio, as well as economic conditio</w:t>
            </w:r>
            <w:r>
              <w:rPr>
                <w:rFonts w:ascii="inherit" w:eastAsia="Times New Roman" w:hAnsi="inherit"/>
                <w:sz w:val="20"/>
                <w:szCs w:val="20"/>
              </w:rPr>
              <w:t>ns and our loss forecasts at acquisition.</w:t>
            </w:r>
          </w:p>
        </w:tc>
      </w:tr>
    </w:tbl>
    <w:p w14:paraId="5A2AEDD0"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704A61B9" w14:textId="77777777">
        <w:trPr>
          <w:tblCellSpacing w:w="0" w:type="dxa"/>
        </w:trPr>
        <w:tc>
          <w:tcPr>
            <w:tcW w:w="720" w:type="dxa"/>
            <w:vAlign w:val="center"/>
            <w:hideMark/>
          </w:tcPr>
          <w:p w14:paraId="3BF23508" w14:textId="77777777" w:rsidR="00000000" w:rsidRDefault="00B80CBE">
            <w:pPr>
              <w:rPr>
                <w:rFonts w:eastAsia="Times New Roman"/>
                <w:sz w:val="20"/>
                <w:szCs w:val="20"/>
              </w:rPr>
            </w:pPr>
          </w:p>
        </w:tc>
        <w:tc>
          <w:tcPr>
            <w:tcW w:w="0" w:type="auto"/>
            <w:vAlign w:val="center"/>
            <w:hideMark/>
          </w:tcPr>
          <w:p w14:paraId="55E94008" w14:textId="77777777" w:rsidR="00000000" w:rsidRDefault="00B80CBE">
            <w:pPr>
              <w:rPr>
                <w:rFonts w:eastAsia="Times New Roman"/>
                <w:sz w:val="20"/>
                <w:szCs w:val="20"/>
              </w:rPr>
            </w:pPr>
          </w:p>
        </w:tc>
      </w:tr>
      <w:tr w:rsidR="00000000" w14:paraId="64806BEB" w14:textId="77777777">
        <w:trPr>
          <w:tblCellSpacing w:w="0" w:type="dxa"/>
        </w:trPr>
        <w:tc>
          <w:tcPr>
            <w:tcW w:w="0" w:type="auto"/>
            <w:hideMark/>
          </w:tcPr>
          <w:p w14:paraId="7093E8D8" w14:textId="77777777" w:rsidR="00000000" w:rsidRDefault="00B80CBE">
            <w:pPr>
              <w:spacing w:line="288" w:lineRule="auto"/>
              <w:divId w:val="1663974007"/>
              <w:rPr>
                <w:rFonts w:eastAsia="Times New Roman"/>
                <w:sz w:val="20"/>
                <w:szCs w:val="20"/>
              </w:rPr>
            </w:pPr>
            <w:r>
              <w:rPr>
                <w:rFonts w:ascii="inherit" w:eastAsia="Times New Roman" w:hAnsi="inherit"/>
                <w:sz w:val="20"/>
                <w:szCs w:val="20"/>
              </w:rPr>
              <w:t>•</w:t>
            </w:r>
          </w:p>
        </w:tc>
        <w:tc>
          <w:tcPr>
            <w:tcW w:w="0" w:type="auto"/>
            <w:hideMark/>
          </w:tcPr>
          <w:p w14:paraId="7558A35F"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continue to expect $225 million in one-time expenses in 2019 to launch the new originations programs and integrate the acquired portfolio during 2019.</w:t>
            </w:r>
            <w:r>
              <w:rPr>
                <w:rFonts w:ascii="inherit" w:eastAsia="Times New Roman" w:hAnsi="inherit"/>
                <w:sz w:val="20"/>
                <w:szCs w:val="20"/>
              </w:rPr>
              <w:t xml:space="preserve"> </w:t>
            </w:r>
          </w:p>
        </w:tc>
      </w:tr>
    </w:tbl>
    <w:p w14:paraId="2DB912AE"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Consumer Banking</w:t>
      </w:r>
      <w:r>
        <w:rPr>
          <w:rFonts w:ascii="inherit" w:eastAsia="Times New Roman" w:hAnsi="inherit"/>
          <w:sz w:val="20"/>
          <w:szCs w:val="20"/>
        </w:rPr>
        <w:t>:</w:t>
      </w:r>
      <w:r>
        <w:rPr>
          <w:rFonts w:ascii="inherit" w:eastAsia="Times New Roman" w:hAnsi="inherit"/>
          <w:sz w:val="20"/>
          <w:szCs w:val="20"/>
        </w:rPr>
        <w:t xml:space="preserve"> </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281639EE" w14:textId="77777777">
        <w:trPr>
          <w:tblCellSpacing w:w="0" w:type="dxa"/>
        </w:trPr>
        <w:tc>
          <w:tcPr>
            <w:tcW w:w="720" w:type="dxa"/>
            <w:vAlign w:val="center"/>
            <w:hideMark/>
          </w:tcPr>
          <w:p w14:paraId="300E5DCD" w14:textId="77777777" w:rsidR="00000000" w:rsidRDefault="00B80CBE">
            <w:pPr>
              <w:spacing w:line="288" w:lineRule="auto"/>
              <w:jc w:val="both"/>
              <w:rPr>
                <w:rFonts w:eastAsia="Times New Roman"/>
                <w:sz w:val="20"/>
                <w:szCs w:val="20"/>
              </w:rPr>
            </w:pPr>
          </w:p>
        </w:tc>
        <w:tc>
          <w:tcPr>
            <w:tcW w:w="0" w:type="auto"/>
            <w:vAlign w:val="center"/>
            <w:hideMark/>
          </w:tcPr>
          <w:p w14:paraId="32314AFA" w14:textId="77777777" w:rsidR="00000000" w:rsidRDefault="00B80CBE">
            <w:pPr>
              <w:rPr>
                <w:rFonts w:eastAsia="Times New Roman"/>
                <w:sz w:val="20"/>
                <w:szCs w:val="20"/>
              </w:rPr>
            </w:pPr>
          </w:p>
        </w:tc>
      </w:tr>
      <w:tr w:rsidR="00000000" w14:paraId="6365A4B8" w14:textId="77777777">
        <w:trPr>
          <w:tblCellSpacing w:w="0" w:type="dxa"/>
        </w:trPr>
        <w:tc>
          <w:tcPr>
            <w:tcW w:w="0" w:type="auto"/>
            <w:hideMark/>
          </w:tcPr>
          <w:p w14:paraId="77B92285" w14:textId="77777777" w:rsidR="00000000" w:rsidRDefault="00B80CBE">
            <w:pPr>
              <w:spacing w:line="288" w:lineRule="auto"/>
              <w:divId w:val="449395033"/>
              <w:rPr>
                <w:rFonts w:eastAsia="Times New Roman"/>
                <w:sz w:val="20"/>
                <w:szCs w:val="20"/>
              </w:rPr>
            </w:pPr>
            <w:r>
              <w:rPr>
                <w:rFonts w:ascii="inherit" w:eastAsia="Times New Roman" w:hAnsi="inherit"/>
                <w:sz w:val="20"/>
                <w:szCs w:val="20"/>
              </w:rPr>
              <w:t>•</w:t>
            </w:r>
          </w:p>
        </w:tc>
        <w:tc>
          <w:tcPr>
            <w:tcW w:w="0" w:type="auto"/>
            <w:hideMark/>
          </w:tcPr>
          <w:p w14:paraId="146E37F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expect further increases in average deposit interest rate, as faster growth in higher rate deposits continues to change our product mix.</w:t>
            </w:r>
          </w:p>
        </w:tc>
      </w:tr>
    </w:tbl>
    <w:p w14:paraId="4D6D0434" w14:textId="77777777" w:rsidR="00000000" w:rsidRDefault="00B80CBE">
      <w:pPr>
        <w:divId w:val="115660943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669BA23" w14:textId="77777777">
        <w:trPr>
          <w:divId w:val="972565720"/>
          <w:jc w:val="center"/>
        </w:trPr>
        <w:tc>
          <w:tcPr>
            <w:tcW w:w="0" w:type="auto"/>
            <w:gridSpan w:val="3"/>
            <w:vAlign w:val="center"/>
            <w:hideMark/>
          </w:tcPr>
          <w:p w14:paraId="6A47252A" w14:textId="77777777" w:rsidR="00000000" w:rsidRDefault="00B80CBE">
            <w:pPr>
              <w:rPr>
                <w:rFonts w:eastAsia="Times New Roman"/>
                <w:sz w:val="20"/>
                <w:szCs w:val="20"/>
              </w:rPr>
            </w:pPr>
          </w:p>
        </w:tc>
      </w:tr>
      <w:tr w:rsidR="00000000" w14:paraId="33C09099" w14:textId="77777777">
        <w:trPr>
          <w:divId w:val="972565720"/>
          <w:jc w:val="center"/>
        </w:trPr>
        <w:tc>
          <w:tcPr>
            <w:tcW w:w="1700" w:type="pct"/>
            <w:vAlign w:val="center"/>
            <w:hideMark/>
          </w:tcPr>
          <w:p w14:paraId="6116B08C" w14:textId="77777777" w:rsidR="00000000" w:rsidRDefault="00B80CBE">
            <w:pPr>
              <w:rPr>
                <w:rFonts w:eastAsia="Times New Roman"/>
                <w:sz w:val="20"/>
                <w:szCs w:val="20"/>
              </w:rPr>
            </w:pPr>
          </w:p>
        </w:tc>
        <w:tc>
          <w:tcPr>
            <w:tcW w:w="1650" w:type="pct"/>
            <w:vAlign w:val="center"/>
            <w:hideMark/>
          </w:tcPr>
          <w:p w14:paraId="3E7FD0EA" w14:textId="77777777" w:rsidR="00000000" w:rsidRDefault="00B80CBE">
            <w:pPr>
              <w:rPr>
                <w:rFonts w:eastAsia="Times New Roman"/>
                <w:sz w:val="20"/>
                <w:szCs w:val="20"/>
              </w:rPr>
            </w:pPr>
          </w:p>
        </w:tc>
        <w:tc>
          <w:tcPr>
            <w:tcW w:w="1650" w:type="pct"/>
            <w:vAlign w:val="center"/>
            <w:hideMark/>
          </w:tcPr>
          <w:p w14:paraId="487E639E" w14:textId="77777777" w:rsidR="00000000" w:rsidRDefault="00B80CBE">
            <w:pPr>
              <w:rPr>
                <w:rFonts w:eastAsia="Times New Roman"/>
                <w:sz w:val="20"/>
                <w:szCs w:val="20"/>
              </w:rPr>
            </w:pPr>
          </w:p>
        </w:tc>
      </w:tr>
      <w:tr w:rsidR="00000000" w14:paraId="7F110AFA" w14:textId="77777777">
        <w:trPr>
          <w:divId w:val="972565720"/>
          <w:jc w:val="center"/>
        </w:trPr>
        <w:tc>
          <w:tcPr>
            <w:tcW w:w="0" w:type="auto"/>
            <w:gridSpan w:val="3"/>
            <w:tcMar>
              <w:top w:w="30" w:type="dxa"/>
              <w:left w:w="30" w:type="dxa"/>
              <w:bottom w:w="30" w:type="dxa"/>
              <w:right w:w="30" w:type="dxa"/>
            </w:tcMar>
            <w:vAlign w:val="bottom"/>
            <w:hideMark/>
          </w:tcPr>
          <w:p w14:paraId="7D77FC25" w14:textId="77777777" w:rsidR="00000000" w:rsidRDefault="00B80CBE">
            <w:pPr>
              <w:divId w:val="43263938"/>
              <w:rPr>
                <w:rFonts w:eastAsia="Times New Roman"/>
                <w:sz w:val="20"/>
                <w:szCs w:val="20"/>
              </w:rPr>
            </w:pPr>
            <w:r>
              <w:rPr>
                <w:rFonts w:ascii="inherit" w:eastAsia="Times New Roman" w:hAnsi="inherit"/>
                <w:sz w:val="20"/>
                <w:szCs w:val="20"/>
              </w:rPr>
              <w:t> </w:t>
            </w:r>
          </w:p>
        </w:tc>
      </w:tr>
      <w:tr w:rsidR="00000000" w14:paraId="119CDC58" w14:textId="77777777">
        <w:trPr>
          <w:divId w:val="972565720"/>
          <w:jc w:val="center"/>
        </w:trPr>
        <w:tc>
          <w:tcPr>
            <w:tcW w:w="0" w:type="auto"/>
            <w:tcMar>
              <w:top w:w="30" w:type="dxa"/>
              <w:left w:w="30" w:type="dxa"/>
              <w:bottom w:w="30" w:type="dxa"/>
              <w:right w:w="30" w:type="dxa"/>
            </w:tcMar>
            <w:vAlign w:val="bottom"/>
            <w:hideMark/>
          </w:tcPr>
          <w:p w14:paraId="4BDF1C9E" w14:textId="77777777" w:rsidR="00000000" w:rsidRDefault="00B80CBE">
            <w:pPr>
              <w:divId w:val="1307585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59C6B8" w14:textId="77777777" w:rsidR="00000000" w:rsidRDefault="00B80CBE">
            <w:pPr>
              <w:jc w:val="center"/>
              <w:rPr>
                <w:rFonts w:eastAsia="Times New Roman"/>
                <w:sz w:val="16"/>
                <w:szCs w:val="16"/>
              </w:rPr>
            </w:pPr>
            <w:r>
              <w:rPr>
                <w:rFonts w:ascii="inherit" w:eastAsia="Times New Roman" w:hAnsi="inherit"/>
                <w:sz w:val="16"/>
                <w:szCs w:val="16"/>
              </w:rPr>
              <w:t>9</w:t>
            </w:r>
          </w:p>
        </w:tc>
        <w:tc>
          <w:tcPr>
            <w:tcW w:w="0" w:type="auto"/>
            <w:tcMar>
              <w:top w:w="30" w:type="dxa"/>
              <w:left w:w="30" w:type="dxa"/>
              <w:bottom w:w="30" w:type="dxa"/>
              <w:right w:w="30" w:type="dxa"/>
            </w:tcMar>
            <w:vAlign w:val="bottom"/>
            <w:hideMark/>
          </w:tcPr>
          <w:p w14:paraId="14295B3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9BDD883" w14:textId="77777777" w:rsidR="00000000" w:rsidRDefault="00B80CBE">
      <w:pPr>
        <w:rPr>
          <w:rFonts w:eastAsia="Times New Roman"/>
          <w:sz w:val="20"/>
          <w:szCs w:val="20"/>
        </w:rPr>
      </w:pPr>
      <w:r>
        <w:rPr>
          <w:rFonts w:eastAsia="Times New Roman"/>
          <w:sz w:val="20"/>
          <w:szCs w:val="20"/>
        </w:rPr>
        <w:pict w14:anchorId="3CC17F18">
          <v:rect id="_x0000_i1034" style="width:0;height:1.5pt" o:hralign="center" o:hrstd="t" o:hr="t" fillcolor="#a0a0a0" stroked="f"/>
        </w:pict>
      </w:r>
    </w:p>
    <w:p w14:paraId="1327EA71" w14:textId="77777777" w:rsidR="00000000" w:rsidRDefault="00B80CBE">
      <w:pPr>
        <w:spacing w:line="288" w:lineRule="auto"/>
        <w:jc w:val="both"/>
        <w:divId w:val="190448163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D59A426" w14:textId="77777777" w:rsidR="00000000" w:rsidRDefault="00B80CBE">
      <w:pPr>
        <w:divId w:val="1638292001"/>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3041392B" w14:textId="77777777">
        <w:trPr>
          <w:tblCellSpacing w:w="0" w:type="dxa"/>
        </w:trPr>
        <w:tc>
          <w:tcPr>
            <w:tcW w:w="720" w:type="dxa"/>
            <w:vAlign w:val="center"/>
            <w:hideMark/>
          </w:tcPr>
          <w:p w14:paraId="72FB415C" w14:textId="77777777" w:rsidR="00000000" w:rsidRDefault="00B80CBE">
            <w:pPr>
              <w:rPr>
                <w:rFonts w:eastAsia="Times New Roman"/>
                <w:sz w:val="20"/>
                <w:szCs w:val="20"/>
              </w:rPr>
            </w:pPr>
          </w:p>
        </w:tc>
        <w:tc>
          <w:tcPr>
            <w:tcW w:w="0" w:type="auto"/>
            <w:vAlign w:val="center"/>
            <w:hideMark/>
          </w:tcPr>
          <w:p w14:paraId="2C07547E" w14:textId="77777777" w:rsidR="00000000" w:rsidRDefault="00B80CBE">
            <w:pPr>
              <w:rPr>
                <w:rFonts w:eastAsia="Times New Roman"/>
                <w:sz w:val="20"/>
                <w:szCs w:val="20"/>
              </w:rPr>
            </w:pPr>
          </w:p>
        </w:tc>
      </w:tr>
      <w:tr w:rsidR="00000000" w14:paraId="6FEA303A" w14:textId="77777777">
        <w:trPr>
          <w:tblCellSpacing w:w="0" w:type="dxa"/>
        </w:trPr>
        <w:tc>
          <w:tcPr>
            <w:tcW w:w="0" w:type="auto"/>
            <w:hideMark/>
          </w:tcPr>
          <w:p w14:paraId="513B06D4" w14:textId="77777777" w:rsidR="00000000" w:rsidRDefault="00B80CBE">
            <w:pPr>
              <w:spacing w:line="288" w:lineRule="auto"/>
              <w:divId w:val="1349019450"/>
              <w:rPr>
                <w:rFonts w:eastAsia="Times New Roman"/>
                <w:sz w:val="20"/>
                <w:szCs w:val="20"/>
              </w:rPr>
            </w:pPr>
            <w:r>
              <w:rPr>
                <w:rFonts w:ascii="inherit" w:eastAsia="Times New Roman" w:hAnsi="inherit"/>
                <w:sz w:val="20"/>
                <w:szCs w:val="20"/>
              </w:rPr>
              <w:t>•</w:t>
            </w:r>
          </w:p>
        </w:tc>
        <w:tc>
          <w:tcPr>
            <w:tcW w:w="0" w:type="auto"/>
            <w:hideMark/>
          </w:tcPr>
          <w:p w14:paraId="6081D58B" w14:textId="77777777" w:rsidR="00000000" w:rsidRDefault="00B80CBE">
            <w:pPr>
              <w:spacing w:line="288" w:lineRule="auto"/>
              <w:jc w:val="both"/>
              <w:rPr>
                <w:rFonts w:eastAsia="Times New Roman"/>
                <w:sz w:val="20"/>
                <w:szCs w:val="20"/>
              </w:rPr>
            </w:pPr>
            <w:r>
              <w:rPr>
                <w:rFonts w:ascii="inherit" w:eastAsia="Times New Roman" w:hAnsi="inherit"/>
                <w:sz w:val="20"/>
                <w:szCs w:val="20"/>
              </w:rPr>
              <w:t>Over the longer-term, we continue to expect that the charge-off rate in our auto finance business will increase gradually.</w:t>
            </w:r>
          </w:p>
        </w:tc>
      </w:tr>
    </w:tbl>
    <w:p w14:paraId="06490F25" w14:textId="77777777" w:rsidR="00000000" w:rsidRDefault="00B80CBE">
      <w:pPr>
        <w:jc w:val="both"/>
        <w:divId w:val="255749771"/>
        <w:rPr>
          <w:rFonts w:eastAsia="Times New Roman"/>
          <w:vanish/>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14:paraId="357D212A" w14:textId="77777777">
        <w:trPr>
          <w:divId w:val="255749771"/>
        </w:trPr>
        <w:tc>
          <w:tcPr>
            <w:tcW w:w="0" w:type="auto"/>
            <w:vAlign w:val="center"/>
            <w:hideMark/>
          </w:tcPr>
          <w:p w14:paraId="3BD6AB79" w14:textId="77777777" w:rsidR="00000000" w:rsidRDefault="00B80CBE">
            <w:pPr>
              <w:rPr>
                <w:rFonts w:eastAsia="Times New Roman"/>
                <w:sz w:val="20"/>
                <w:szCs w:val="20"/>
              </w:rPr>
            </w:pPr>
          </w:p>
        </w:tc>
      </w:tr>
      <w:tr w:rsidR="00000000" w14:paraId="496C5BC0" w14:textId="77777777">
        <w:trPr>
          <w:divId w:val="255749771"/>
        </w:trPr>
        <w:tc>
          <w:tcPr>
            <w:tcW w:w="5000" w:type="pct"/>
            <w:vAlign w:val="center"/>
            <w:hideMark/>
          </w:tcPr>
          <w:p w14:paraId="1C6E2ACA" w14:textId="77777777" w:rsidR="00000000" w:rsidRDefault="00B80CBE">
            <w:pPr>
              <w:rPr>
                <w:rFonts w:eastAsia="Times New Roman"/>
                <w:sz w:val="20"/>
                <w:szCs w:val="20"/>
              </w:rPr>
            </w:pPr>
          </w:p>
        </w:tc>
      </w:tr>
      <w:tr w:rsidR="00000000" w14:paraId="3426C59C" w14:textId="77777777">
        <w:trPr>
          <w:divId w:val="25574977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5D08C2D1" w14:textId="77777777" w:rsidR="00000000" w:rsidRDefault="00B80CBE">
            <w:pPr>
              <w:rPr>
                <w:rFonts w:eastAsia="Times New Roman"/>
                <w:sz w:val="20"/>
                <w:szCs w:val="20"/>
              </w:rPr>
            </w:pPr>
            <w:r>
              <w:rPr>
                <w:rFonts w:eastAsia="Times New Roman"/>
                <w:b/>
                <w:bCs/>
                <w:color w:val="000000"/>
                <w:sz w:val="20"/>
                <w:szCs w:val="20"/>
              </w:rPr>
              <w:t>CONSOLIDATED RESULTS OF OPERATIONS</w:t>
            </w:r>
          </w:p>
        </w:tc>
      </w:tr>
    </w:tbl>
    <w:p w14:paraId="4E77CAE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section below provides a comparative discussion of our consolidated financial performan</w:t>
      </w:r>
      <w:r>
        <w:rPr>
          <w:rFonts w:ascii="inherit" w:eastAsia="Times New Roman" w:hAnsi="inherit"/>
          <w:sz w:val="20"/>
          <w:szCs w:val="20"/>
        </w:rPr>
        <w:t>ce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provide a discussion of our business segment results in the following section,</w:t>
      </w:r>
      <w:r>
        <w:rPr>
          <w:rFonts w:ascii="inherit" w:eastAsia="Times New Roman" w:hAnsi="inherit"/>
          <w:sz w:val="20"/>
          <w:szCs w:val="20"/>
        </w:rPr>
        <w:t xml:space="preserve"> </w:t>
      </w:r>
      <w:r>
        <w:rPr>
          <w:rFonts w:ascii="inherit" w:eastAsia="Times New Roman" w:hAnsi="inherit"/>
          <w:sz w:val="20"/>
          <w:szCs w:val="20"/>
        </w:rPr>
        <w:t>“MD&amp;A—Business Segment Financial Performance.”</w:t>
      </w:r>
      <w:r>
        <w:rPr>
          <w:rFonts w:ascii="inherit" w:eastAsia="Times New Roman" w:hAnsi="inherit"/>
          <w:sz w:val="20"/>
          <w:szCs w:val="20"/>
        </w:rPr>
        <w:t xml:space="preserve"> </w:t>
      </w:r>
      <w:r>
        <w:rPr>
          <w:rFonts w:ascii="inherit" w:eastAsia="Times New Roman" w:hAnsi="inherit"/>
          <w:sz w:val="20"/>
          <w:szCs w:val="20"/>
        </w:rPr>
        <w:t>You should read this section together with our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Executive Summary and Business</w:t>
      </w:r>
      <w:r>
        <w:rPr>
          <w:rFonts w:eastAsia="Times New Roman"/>
          <w:color w:val="000000"/>
          <w:sz w:val="20"/>
          <w:szCs w:val="20"/>
        </w:rPr>
        <w:t xml:space="preserve"> Outlook</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where we discuss trends and other factors that we expect will affect our future results of operations.</w:t>
      </w:r>
    </w:p>
    <w:p w14:paraId="64B0334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Net Interest Income</w:t>
      </w:r>
    </w:p>
    <w:p w14:paraId="56ACBE9A" w14:textId="77777777" w:rsidR="00000000" w:rsidRDefault="00B80CBE">
      <w:pPr>
        <w:spacing w:line="288" w:lineRule="auto"/>
        <w:jc w:val="both"/>
        <w:rPr>
          <w:rFonts w:eastAsia="Times New Roman"/>
          <w:sz w:val="20"/>
          <w:szCs w:val="20"/>
        </w:rPr>
      </w:pPr>
      <w:r>
        <w:rPr>
          <w:rFonts w:ascii="inherit" w:eastAsia="Times New Roman" w:hAnsi="inherit"/>
          <w:sz w:val="20"/>
          <w:szCs w:val="20"/>
        </w:rPr>
        <w:t>Net interest income represents the difference between the interest income, including certain fees, earned on our interest-</w:t>
      </w:r>
      <w:r>
        <w:rPr>
          <w:rFonts w:ascii="inherit" w:eastAsia="Times New Roman" w:hAnsi="inherit"/>
          <w:sz w:val="20"/>
          <w:szCs w:val="20"/>
        </w:rPr>
        <w:t>earning assets and the interest expense paid on our interest-bearing liabilities. Interest-earning assets include loans, investment securities and other interest-earning assets, while our interest-bearing liabilities include interest-bearing deposits, secu</w:t>
      </w:r>
      <w:r>
        <w:rPr>
          <w:rFonts w:ascii="inherit" w:eastAsia="Times New Roman" w:hAnsi="inherit"/>
          <w:sz w:val="20"/>
          <w:szCs w:val="20"/>
        </w:rPr>
        <w:t>ritized debt obligations, senior and subordinated notes, other borrowings and other interest-bearing liabilities. Generally, we include in interest income any past due fees on loans that we deem collectible. Our net interest margin, based on our consolidat</w:t>
      </w:r>
      <w:r>
        <w:rPr>
          <w:rFonts w:ascii="inherit" w:eastAsia="Times New Roman" w:hAnsi="inherit"/>
          <w:sz w:val="20"/>
          <w:szCs w:val="20"/>
        </w:rPr>
        <w:t>ed results, represents the difference between the yield on our interest-earning assets and the cost of our interest-bearing liabilities, including the notional impact of non-interest-bearing funding. We expect net interest income and our net interest margi</w:t>
      </w:r>
      <w:r>
        <w:rPr>
          <w:rFonts w:ascii="inherit" w:eastAsia="Times New Roman" w:hAnsi="inherit"/>
          <w:sz w:val="20"/>
          <w:szCs w:val="20"/>
        </w:rPr>
        <w:t>n to fluctuate based on changes in interest rates and changes in the amount and composition of our interest-earning assets and interest-bearing liabilities.</w:t>
      </w:r>
    </w:p>
    <w:p w14:paraId="3C190B8A" w14:textId="77777777" w:rsidR="00000000" w:rsidRDefault="00B80CBE">
      <w:pPr>
        <w:divId w:val="18655104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E8F7A08" w14:textId="77777777">
        <w:trPr>
          <w:divId w:val="1767847980"/>
          <w:jc w:val="center"/>
        </w:trPr>
        <w:tc>
          <w:tcPr>
            <w:tcW w:w="0" w:type="auto"/>
            <w:gridSpan w:val="3"/>
            <w:vAlign w:val="center"/>
            <w:hideMark/>
          </w:tcPr>
          <w:p w14:paraId="27DC6EB2" w14:textId="77777777" w:rsidR="00000000" w:rsidRDefault="00B80CBE">
            <w:pPr>
              <w:rPr>
                <w:rFonts w:eastAsia="Times New Roman"/>
                <w:sz w:val="20"/>
                <w:szCs w:val="20"/>
              </w:rPr>
            </w:pPr>
          </w:p>
        </w:tc>
      </w:tr>
      <w:tr w:rsidR="00000000" w14:paraId="0C7517D7" w14:textId="77777777">
        <w:trPr>
          <w:divId w:val="1767847980"/>
          <w:jc w:val="center"/>
        </w:trPr>
        <w:tc>
          <w:tcPr>
            <w:tcW w:w="1700" w:type="pct"/>
            <w:vAlign w:val="center"/>
            <w:hideMark/>
          </w:tcPr>
          <w:p w14:paraId="714956CD" w14:textId="77777777" w:rsidR="00000000" w:rsidRDefault="00B80CBE">
            <w:pPr>
              <w:rPr>
                <w:rFonts w:eastAsia="Times New Roman"/>
                <w:sz w:val="20"/>
                <w:szCs w:val="20"/>
              </w:rPr>
            </w:pPr>
          </w:p>
        </w:tc>
        <w:tc>
          <w:tcPr>
            <w:tcW w:w="1650" w:type="pct"/>
            <w:vAlign w:val="center"/>
            <w:hideMark/>
          </w:tcPr>
          <w:p w14:paraId="2593E4C5" w14:textId="77777777" w:rsidR="00000000" w:rsidRDefault="00B80CBE">
            <w:pPr>
              <w:rPr>
                <w:rFonts w:eastAsia="Times New Roman"/>
                <w:sz w:val="20"/>
                <w:szCs w:val="20"/>
              </w:rPr>
            </w:pPr>
          </w:p>
        </w:tc>
        <w:tc>
          <w:tcPr>
            <w:tcW w:w="1650" w:type="pct"/>
            <w:vAlign w:val="center"/>
            <w:hideMark/>
          </w:tcPr>
          <w:p w14:paraId="35BC1B6E" w14:textId="77777777" w:rsidR="00000000" w:rsidRDefault="00B80CBE">
            <w:pPr>
              <w:rPr>
                <w:rFonts w:eastAsia="Times New Roman"/>
                <w:sz w:val="20"/>
                <w:szCs w:val="20"/>
              </w:rPr>
            </w:pPr>
          </w:p>
        </w:tc>
      </w:tr>
      <w:tr w:rsidR="00000000" w14:paraId="0A573BC0" w14:textId="77777777">
        <w:trPr>
          <w:divId w:val="1767847980"/>
          <w:jc w:val="center"/>
        </w:trPr>
        <w:tc>
          <w:tcPr>
            <w:tcW w:w="0" w:type="auto"/>
            <w:gridSpan w:val="3"/>
            <w:tcMar>
              <w:top w:w="30" w:type="dxa"/>
              <w:left w:w="30" w:type="dxa"/>
              <w:bottom w:w="30" w:type="dxa"/>
              <w:right w:w="30" w:type="dxa"/>
            </w:tcMar>
            <w:vAlign w:val="bottom"/>
            <w:hideMark/>
          </w:tcPr>
          <w:p w14:paraId="03205486" w14:textId="77777777" w:rsidR="00000000" w:rsidRDefault="00B80CBE">
            <w:pPr>
              <w:divId w:val="855770163"/>
              <w:rPr>
                <w:rFonts w:eastAsia="Times New Roman"/>
                <w:sz w:val="20"/>
                <w:szCs w:val="20"/>
              </w:rPr>
            </w:pPr>
            <w:r>
              <w:rPr>
                <w:rFonts w:ascii="inherit" w:eastAsia="Times New Roman" w:hAnsi="inherit"/>
                <w:sz w:val="20"/>
                <w:szCs w:val="20"/>
              </w:rPr>
              <w:t> </w:t>
            </w:r>
          </w:p>
        </w:tc>
      </w:tr>
      <w:tr w:rsidR="00000000" w14:paraId="0F4C70CB" w14:textId="77777777">
        <w:trPr>
          <w:divId w:val="1767847980"/>
          <w:jc w:val="center"/>
        </w:trPr>
        <w:tc>
          <w:tcPr>
            <w:tcW w:w="0" w:type="auto"/>
            <w:tcMar>
              <w:top w:w="30" w:type="dxa"/>
              <w:left w:w="30" w:type="dxa"/>
              <w:bottom w:w="30" w:type="dxa"/>
              <w:right w:w="30" w:type="dxa"/>
            </w:tcMar>
            <w:vAlign w:val="bottom"/>
            <w:hideMark/>
          </w:tcPr>
          <w:p w14:paraId="4F9BE887" w14:textId="77777777" w:rsidR="00000000" w:rsidRDefault="00B80CBE">
            <w:pPr>
              <w:divId w:val="843129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346138" w14:textId="77777777" w:rsidR="00000000" w:rsidRDefault="00B80CBE">
            <w:pPr>
              <w:jc w:val="center"/>
              <w:rPr>
                <w:rFonts w:eastAsia="Times New Roman"/>
                <w:sz w:val="16"/>
                <w:szCs w:val="16"/>
              </w:rPr>
            </w:pPr>
            <w:r>
              <w:rPr>
                <w:rFonts w:ascii="inherit" w:eastAsia="Times New Roman" w:hAnsi="inherit"/>
                <w:sz w:val="16"/>
                <w:szCs w:val="16"/>
              </w:rPr>
              <w:t>10</w:t>
            </w:r>
          </w:p>
        </w:tc>
        <w:tc>
          <w:tcPr>
            <w:tcW w:w="0" w:type="auto"/>
            <w:tcMar>
              <w:top w:w="30" w:type="dxa"/>
              <w:left w:w="30" w:type="dxa"/>
              <w:bottom w:w="30" w:type="dxa"/>
              <w:right w:w="30" w:type="dxa"/>
            </w:tcMar>
            <w:vAlign w:val="bottom"/>
            <w:hideMark/>
          </w:tcPr>
          <w:p w14:paraId="1382784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28FD60B" w14:textId="77777777" w:rsidR="00000000" w:rsidRDefault="00B80CBE">
      <w:pPr>
        <w:rPr>
          <w:rFonts w:eastAsia="Times New Roman"/>
          <w:sz w:val="20"/>
          <w:szCs w:val="20"/>
        </w:rPr>
      </w:pPr>
      <w:r>
        <w:rPr>
          <w:rFonts w:eastAsia="Times New Roman"/>
          <w:sz w:val="20"/>
          <w:szCs w:val="20"/>
        </w:rPr>
        <w:pict w14:anchorId="6635928F">
          <v:rect id="_x0000_i1035" style="width:0;height:1.5pt" o:hralign="center" o:hrstd="t" o:hr="t" fillcolor="#a0a0a0" stroked="f"/>
        </w:pict>
      </w:r>
    </w:p>
    <w:p w14:paraId="6313239C" w14:textId="77777777" w:rsidR="00000000" w:rsidRDefault="00B80CBE">
      <w:pPr>
        <w:spacing w:line="288" w:lineRule="auto"/>
        <w:jc w:val="both"/>
        <w:divId w:val="26936333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049F9AE" w14:textId="77777777" w:rsidR="00000000" w:rsidRDefault="00B80CBE">
      <w:pPr>
        <w:divId w:val="257255681"/>
        <w:rPr>
          <w:rFonts w:eastAsia="Times New Roman"/>
          <w:sz w:val="20"/>
          <w:szCs w:val="20"/>
        </w:rPr>
      </w:pPr>
    </w:p>
    <w:p w14:paraId="60FC692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w:t>
      </w:r>
      <w:r>
        <w:rPr>
          <w:rFonts w:ascii="inherit" w:eastAsia="Times New Roman" w:hAnsi="inherit"/>
          <w:sz w:val="20"/>
          <w:szCs w:val="20"/>
        </w:rPr>
        <w:t xml:space="preserve"> </w:t>
      </w:r>
      <w:r>
        <w:rPr>
          <w:rFonts w:ascii="inherit" w:eastAsia="Times New Roman" w:hAnsi="inherit"/>
          <w:sz w:val="20"/>
          <w:szCs w:val="20"/>
        </w:rPr>
        <w:t>below presents, for each major category of our interest-earning assets and interest-bearing liabilities, the average outstanding balance, interest income earned, interest expense incurred and average yield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Nonperfor</w:t>
      </w:r>
      <w:r>
        <w:rPr>
          <w:rFonts w:ascii="inherit" w:eastAsia="Times New Roman" w:hAnsi="inherit"/>
          <w:sz w:val="20"/>
          <w:szCs w:val="20"/>
        </w:rPr>
        <w:t>ming loans are included in the average loan balances below.</w:t>
      </w:r>
      <w:r>
        <w:rPr>
          <w:rFonts w:ascii="inherit" w:eastAsia="Times New Roman" w:hAnsi="inherit"/>
          <w:sz w:val="20"/>
          <w:szCs w:val="20"/>
        </w:rPr>
        <w:t xml:space="preserve"> </w:t>
      </w:r>
    </w:p>
    <w:p w14:paraId="4E5B7242" w14:textId="77777777" w:rsidR="00000000" w:rsidRDefault="00B80CBE">
      <w:pPr>
        <w:spacing w:line="288" w:lineRule="auto"/>
        <w:divId w:val="1202748730"/>
        <w:rPr>
          <w:rFonts w:eastAsia="Times New Roman"/>
          <w:sz w:val="20"/>
          <w:szCs w:val="20"/>
        </w:rPr>
      </w:pPr>
      <w:r>
        <w:rPr>
          <w:rFonts w:eastAsia="Times New Roman"/>
          <w:b/>
          <w:bCs/>
          <w:color w:val="000000"/>
          <w:sz w:val="18"/>
          <w:szCs w:val="18"/>
        </w:rPr>
        <w:t>Table 2: Average Balances, Net Interest Income and Net Interest Margin</w:t>
      </w:r>
    </w:p>
    <w:tbl>
      <w:tblPr>
        <w:tblW w:w="5000" w:type="pct"/>
        <w:tblCellMar>
          <w:left w:w="0" w:type="dxa"/>
          <w:right w:w="0" w:type="dxa"/>
        </w:tblCellMar>
        <w:tblLook w:val="04A0" w:firstRow="1" w:lastRow="0" w:firstColumn="1" w:lastColumn="0" w:noHBand="0" w:noVBand="1"/>
      </w:tblPr>
      <w:tblGrid>
        <w:gridCol w:w="3561"/>
        <w:gridCol w:w="105"/>
        <w:gridCol w:w="117"/>
        <w:gridCol w:w="606"/>
        <w:gridCol w:w="96"/>
        <w:gridCol w:w="105"/>
        <w:gridCol w:w="117"/>
        <w:gridCol w:w="417"/>
        <w:gridCol w:w="96"/>
        <w:gridCol w:w="105"/>
        <w:gridCol w:w="447"/>
        <w:gridCol w:w="187"/>
        <w:gridCol w:w="105"/>
        <w:gridCol w:w="111"/>
        <w:gridCol w:w="565"/>
        <w:gridCol w:w="92"/>
        <w:gridCol w:w="105"/>
        <w:gridCol w:w="111"/>
        <w:gridCol w:w="435"/>
        <w:gridCol w:w="92"/>
        <w:gridCol w:w="105"/>
        <w:gridCol w:w="418"/>
        <w:gridCol w:w="208"/>
      </w:tblGrid>
      <w:tr w:rsidR="00000000" w14:paraId="6A4AE4E5" w14:textId="77777777">
        <w:trPr>
          <w:divId w:val="829174592"/>
        </w:trPr>
        <w:tc>
          <w:tcPr>
            <w:tcW w:w="0" w:type="auto"/>
            <w:gridSpan w:val="23"/>
            <w:vAlign w:val="center"/>
            <w:hideMark/>
          </w:tcPr>
          <w:p w14:paraId="253B2D70" w14:textId="77777777" w:rsidR="00000000" w:rsidRDefault="00B80CBE">
            <w:pPr>
              <w:spacing w:line="288" w:lineRule="auto"/>
              <w:rPr>
                <w:rFonts w:eastAsia="Times New Roman"/>
                <w:sz w:val="20"/>
                <w:szCs w:val="20"/>
              </w:rPr>
            </w:pPr>
          </w:p>
        </w:tc>
      </w:tr>
      <w:tr w:rsidR="00000000" w14:paraId="7ECC6FB2" w14:textId="77777777">
        <w:trPr>
          <w:divId w:val="829174592"/>
        </w:trPr>
        <w:tc>
          <w:tcPr>
            <w:tcW w:w="2600" w:type="pct"/>
            <w:vAlign w:val="center"/>
            <w:hideMark/>
          </w:tcPr>
          <w:p w14:paraId="563C22C5" w14:textId="77777777" w:rsidR="00000000" w:rsidRDefault="00B80CBE">
            <w:pPr>
              <w:rPr>
                <w:rFonts w:eastAsia="Times New Roman"/>
                <w:sz w:val="20"/>
                <w:szCs w:val="20"/>
              </w:rPr>
            </w:pPr>
          </w:p>
        </w:tc>
        <w:tc>
          <w:tcPr>
            <w:tcW w:w="50" w:type="pct"/>
            <w:vAlign w:val="center"/>
            <w:hideMark/>
          </w:tcPr>
          <w:p w14:paraId="5C0EC9E3" w14:textId="77777777" w:rsidR="00000000" w:rsidRDefault="00B80CBE">
            <w:pPr>
              <w:rPr>
                <w:rFonts w:eastAsia="Times New Roman"/>
                <w:sz w:val="20"/>
                <w:szCs w:val="20"/>
              </w:rPr>
            </w:pPr>
          </w:p>
        </w:tc>
        <w:tc>
          <w:tcPr>
            <w:tcW w:w="50" w:type="pct"/>
            <w:vAlign w:val="center"/>
            <w:hideMark/>
          </w:tcPr>
          <w:p w14:paraId="3E640000" w14:textId="77777777" w:rsidR="00000000" w:rsidRDefault="00B80CBE">
            <w:pPr>
              <w:rPr>
                <w:rFonts w:eastAsia="Times New Roman"/>
                <w:sz w:val="20"/>
                <w:szCs w:val="20"/>
              </w:rPr>
            </w:pPr>
          </w:p>
        </w:tc>
        <w:tc>
          <w:tcPr>
            <w:tcW w:w="250" w:type="pct"/>
            <w:vAlign w:val="center"/>
            <w:hideMark/>
          </w:tcPr>
          <w:p w14:paraId="1D60E77A" w14:textId="77777777" w:rsidR="00000000" w:rsidRDefault="00B80CBE">
            <w:pPr>
              <w:rPr>
                <w:rFonts w:eastAsia="Times New Roman"/>
                <w:sz w:val="20"/>
                <w:szCs w:val="20"/>
              </w:rPr>
            </w:pPr>
          </w:p>
        </w:tc>
        <w:tc>
          <w:tcPr>
            <w:tcW w:w="50" w:type="pct"/>
            <w:vAlign w:val="center"/>
            <w:hideMark/>
          </w:tcPr>
          <w:p w14:paraId="299D073E" w14:textId="77777777" w:rsidR="00000000" w:rsidRDefault="00B80CBE">
            <w:pPr>
              <w:rPr>
                <w:rFonts w:eastAsia="Times New Roman"/>
                <w:sz w:val="20"/>
                <w:szCs w:val="20"/>
              </w:rPr>
            </w:pPr>
          </w:p>
        </w:tc>
        <w:tc>
          <w:tcPr>
            <w:tcW w:w="50" w:type="pct"/>
            <w:vAlign w:val="center"/>
            <w:hideMark/>
          </w:tcPr>
          <w:p w14:paraId="082B99C9" w14:textId="77777777" w:rsidR="00000000" w:rsidRDefault="00B80CBE">
            <w:pPr>
              <w:rPr>
                <w:rFonts w:eastAsia="Times New Roman"/>
                <w:sz w:val="20"/>
                <w:szCs w:val="20"/>
              </w:rPr>
            </w:pPr>
          </w:p>
        </w:tc>
        <w:tc>
          <w:tcPr>
            <w:tcW w:w="50" w:type="pct"/>
            <w:vAlign w:val="center"/>
            <w:hideMark/>
          </w:tcPr>
          <w:p w14:paraId="0BB779B5" w14:textId="77777777" w:rsidR="00000000" w:rsidRDefault="00B80CBE">
            <w:pPr>
              <w:rPr>
                <w:rFonts w:eastAsia="Times New Roman"/>
                <w:sz w:val="20"/>
                <w:szCs w:val="20"/>
              </w:rPr>
            </w:pPr>
          </w:p>
        </w:tc>
        <w:tc>
          <w:tcPr>
            <w:tcW w:w="250" w:type="pct"/>
            <w:vAlign w:val="center"/>
            <w:hideMark/>
          </w:tcPr>
          <w:p w14:paraId="18C4C563" w14:textId="77777777" w:rsidR="00000000" w:rsidRDefault="00B80CBE">
            <w:pPr>
              <w:rPr>
                <w:rFonts w:eastAsia="Times New Roman"/>
                <w:sz w:val="20"/>
                <w:szCs w:val="20"/>
              </w:rPr>
            </w:pPr>
          </w:p>
        </w:tc>
        <w:tc>
          <w:tcPr>
            <w:tcW w:w="50" w:type="pct"/>
            <w:vAlign w:val="center"/>
            <w:hideMark/>
          </w:tcPr>
          <w:p w14:paraId="4FD51605" w14:textId="77777777" w:rsidR="00000000" w:rsidRDefault="00B80CBE">
            <w:pPr>
              <w:rPr>
                <w:rFonts w:eastAsia="Times New Roman"/>
                <w:sz w:val="20"/>
                <w:szCs w:val="20"/>
              </w:rPr>
            </w:pPr>
          </w:p>
        </w:tc>
        <w:tc>
          <w:tcPr>
            <w:tcW w:w="50" w:type="pct"/>
            <w:vAlign w:val="center"/>
            <w:hideMark/>
          </w:tcPr>
          <w:p w14:paraId="3CBA9A5A" w14:textId="77777777" w:rsidR="00000000" w:rsidRDefault="00B80CBE">
            <w:pPr>
              <w:rPr>
                <w:rFonts w:eastAsia="Times New Roman"/>
                <w:sz w:val="20"/>
                <w:szCs w:val="20"/>
              </w:rPr>
            </w:pPr>
          </w:p>
        </w:tc>
        <w:tc>
          <w:tcPr>
            <w:tcW w:w="300" w:type="pct"/>
            <w:vAlign w:val="center"/>
            <w:hideMark/>
          </w:tcPr>
          <w:p w14:paraId="5DC0550C" w14:textId="77777777" w:rsidR="00000000" w:rsidRDefault="00B80CBE">
            <w:pPr>
              <w:rPr>
                <w:rFonts w:eastAsia="Times New Roman"/>
                <w:sz w:val="20"/>
                <w:szCs w:val="20"/>
              </w:rPr>
            </w:pPr>
          </w:p>
        </w:tc>
        <w:tc>
          <w:tcPr>
            <w:tcW w:w="50" w:type="pct"/>
            <w:vAlign w:val="center"/>
            <w:hideMark/>
          </w:tcPr>
          <w:p w14:paraId="368B8BD8" w14:textId="77777777" w:rsidR="00000000" w:rsidRDefault="00B80CBE">
            <w:pPr>
              <w:rPr>
                <w:rFonts w:eastAsia="Times New Roman"/>
                <w:sz w:val="20"/>
                <w:szCs w:val="20"/>
              </w:rPr>
            </w:pPr>
          </w:p>
        </w:tc>
        <w:tc>
          <w:tcPr>
            <w:tcW w:w="50" w:type="pct"/>
            <w:vAlign w:val="center"/>
            <w:hideMark/>
          </w:tcPr>
          <w:p w14:paraId="2280B92F" w14:textId="77777777" w:rsidR="00000000" w:rsidRDefault="00B80CBE">
            <w:pPr>
              <w:rPr>
                <w:rFonts w:eastAsia="Times New Roman"/>
                <w:sz w:val="20"/>
                <w:szCs w:val="20"/>
              </w:rPr>
            </w:pPr>
          </w:p>
        </w:tc>
        <w:tc>
          <w:tcPr>
            <w:tcW w:w="50" w:type="pct"/>
            <w:vAlign w:val="center"/>
            <w:hideMark/>
          </w:tcPr>
          <w:p w14:paraId="3F4D0023" w14:textId="77777777" w:rsidR="00000000" w:rsidRDefault="00B80CBE">
            <w:pPr>
              <w:rPr>
                <w:rFonts w:eastAsia="Times New Roman"/>
                <w:sz w:val="20"/>
                <w:szCs w:val="20"/>
              </w:rPr>
            </w:pPr>
          </w:p>
        </w:tc>
        <w:tc>
          <w:tcPr>
            <w:tcW w:w="250" w:type="pct"/>
            <w:vAlign w:val="center"/>
            <w:hideMark/>
          </w:tcPr>
          <w:p w14:paraId="080B242C" w14:textId="77777777" w:rsidR="00000000" w:rsidRDefault="00B80CBE">
            <w:pPr>
              <w:rPr>
                <w:rFonts w:eastAsia="Times New Roman"/>
                <w:sz w:val="20"/>
                <w:szCs w:val="20"/>
              </w:rPr>
            </w:pPr>
          </w:p>
        </w:tc>
        <w:tc>
          <w:tcPr>
            <w:tcW w:w="50" w:type="pct"/>
            <w:vAlign w:val="center"/>
            <w:hideMark/>
          </w:tcPr>
          <w:p w14:paraId="2E775D37" w14:textId="77777777" w:rsidR="00000000" w:rsidRDefault="00B80CBE">
            <w:pPr>
              <w:rPr>
                <w:rFonts w:eastAsia="Times New Roman"/>
                <w:sz w:val="20"/>
                <w:szCs w:val="20"/>
              </w:rPr>
            </w:pPr>
          </w:p>
        </w:tc>
        <w:tc>
          <w:tcPr>
            <w:tcW w:w="50" w:type="pct"/>
            <w:vAlign w:val="center"/>
            <w:hideMark/>
          </w:tcPr>
          <w:p w14:paraId="343FC76B" w14:textId="77777777" w:rsidR="00000000" w:rsidRDefault="00B80CBE">
            <w:pPr>
              <w:rPr>
                <w:rFonts w:eastAsia="Times New Roman"/>
                <w:sz w:val="20"/>
                <w:szCs w:val="20"/>
              </w:rPr>
            </w:pPr>
          </w:p>
        </w:tc>
        <w:tc>
          <w:tcPr>
            <w:tcW w:w="50" w:type="pct"/>
            <w:vAlign w:val="center"/>
            <w:hideMark/>
          </w:tcPr>
          <w:p w14:paraId="0DD235CE" w14:textId="77777777" w:rsidR="00000000" w:rsidRDefault="00B80CBE">
            <w:pPr>
              <w:rPr>
                <w:rFonts w:eastAsia="Times New Roman"/>
                <w:sz w:val="20"/>
                <w:szCs w:val="20"/>
              </w:rPr>
            </w:pPr>
          </w:p>
        </w:tc>
        <w:tc>
          <w:tcPr>
            <w:tcW w:w="250" w:type="pct"/>
            <w:vAlign w:val="center"/>
            <w:hideMark/>
          </w:tcPr>
          <w:p w14:paraId="5466E2D2" w14:textId="77777777" w:rsidR="00000000" w:rsidRDefault="00B80CBE">
            <w:pPr>
              <w:rPr>
                <w:rFonts w:eastAsia="Times New Roman"/>
                <w:sz w:val="20"/>
                <w:szCs w:val="20"/>
              </w:rPr>
            </w:pPr>
          </w:p>
        </w:tc>
        <w:tc>
          <w:tcPr>
            <w:tcW w:w="50" w:type="pct"/>
            <w:vAlign w:val="center"/>
            <w:hideMark/>
          </w:tcPr>
          <w:p w14:paraId="0A187AF8" w14:textId="77777777" w:rsidR="00000000" w:rsidRDefault="00B80CBE">
            <w:pPr>
              <w:rPr>
                <w:rFonts w:eastAsia="Times New Roman"/>
                <w:sz w:val="20"/>
                <w:szCs w:val="20"/>
              </w:rPr>
            </w:pPr>
          </w:p>
        </w:tc>
        <w:tc>
          <w:tcPr>
            <w:tcW w:w="50" w:type="pct"/>
            <w:vAlign w:val="center"/>
            <w:hideMark/>
          </w:tcPr>
          <w:p w14:paraId="6832260D" w14:textId="77777777" w:rsidR="00000000" w:rsidRDefault="00B80CBE">
            <w:pPr>
              <w:rPr>
                <w:rFonts w:eastAsia="Times New Roman"/>
                <w:sz w:val="20"/>
                <w:szCs w:val="20"/>
              </w:rPr>
            </w:pPr>
          </w:p>
        </w:tc>
        <w:tc>
          <w:tcPr>
            <w:tcW w:w="300" w:type="pct"/>
            <w:vAlign w:val="center"/>
            <w:hideMark/>
          </w:tcPr>
          <w:p w14:paraId="66EAB622" w14:textId="77777777" w:rsidR="00000000" w:rsidRDefault="00B80CBE">
            <w:pPr>
              <w:rPr>
                <w:rFonts w:eastAsia="Times New Roman"/>
                <w:sz w:val="20"/>
                <w:szCs w:val="20"/>
              </w:rPr>
            </w:pPr>
          </w:p>
        </w:tc>
        <w:tc>
          <w:tcPr>
            <w:tcW w:w="50" w:type="pct"/>
            <w:vAlign w:val="center"/>
            <w:hideMark/>
          </w:tcPr>
          <w:p w14:paraId="555A2864" w14:textId="77777777" w:rsidR="00000000" w:rsidRDefault="00B80CBE">
            <w:pPr>
              <w:rPr>
                <w:rFonts w:eastAsia="Times New Roman"/>
                <w:sz w:val="20"/>
                <w:szCs w:val="20"/>
              </w:rPr>
            </w:pPr>
          </w:p>
        </w:tc>
      </w:tr>
      <w:tr w:rsidR="00000000" w14:paraId="50F55926" w14:textId="77777777">
        <w:trPr>
          <w:divId w:val="829174592"/>
        </w:trPr>
        <w:tc>
          <w:tcPr>
            <w:tcW w:w="0" w:type="auto"/>
            <w:tcMar>
              <w:top w:w="30" w:type="dxa"/>
              <w:left w:w="30" w:type="dxa"/>
              <w:bottom w:w="30" w:type="dxa"/>
              <w:right w:w="30" w:type="dxa"/>
            </w:tcMar>
            <w:vAlign w:val="bottom"/>
            <w:hideMark/>
          </w:tcPr>
          <w:p w14:paraId="03E60B09"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2B42060D" w14:textId="77777777" w:rsidR="00000000" w:rsidRDefault="00B80CBE">
            <w:pPr>
              <w:divId w:val="1800763463"/>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1EEEF9E4" w14:textId="77777777" w:rsidR="00000000" w:rsidRDefault="00B80CBE">
            <w:pPr>
              <w:jc w:val="center"/>
              <w:rPr>
                <w:rFonts w:eastAsia="Times New Roman"/>
                <w:sz w:val="14"/>
                <w:szCs w:val="14"/>
              </w:rPr>
            </w:pPr>
            <w:r>
              <w:rPr>
                <w:rFonts w:ascii="inherit" w:eastAsia="Times New Roman" w:hAnsi="inherit"/>
                <w:b/>
                <w:bCs/>
                <w:sz w:val="14"/>
                <w:szCs w:val="14"/>
              </w:rPr>
              <w:t>Three Months Ended March 31,</w:t>
            </w:r>
          </w:p>
        </w:tc>
      </w:tr>
      <w:tr w:rsidR="00000000" w14:paraId="5A9C671D" w14:textId="77777777">
        <w:trPr>
          <w:divId w:val="829174592"/>
        </w:trPr>
        <w:tc>
          <w:tcPr>
            <w:tcW w:w="0" w:type="auto"/>
            <w:tcMar>
              <w:top w:w="30" w:type="dxa"/>
              <w:left w:w="30" w:type="dxa"/>
              <w:bottom w:w="30" w:type="dxa"/>
              <w:right w:w="30" w:type="dxa"/>
            </w:tcMar>
            <w:vAlign w:val="bottom"/>
            <w:hideMark/>
          </w:tcPr>
          <w:p w14:paraId="6F69DEEB"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B99CE96" w14:textId="77777777" w:rsidR="00000000" w:rsidRDefault="00B80CBE">
            <w:pPr>
              <w:divId w:val="1469662795"/>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bottom"/>
            <w:hideMark/>
          </w:tcPr>
          <w:p w14:paraId="66973C03" w14:textId="77777777" w:rsidR="00000000" w:rsidRDefault="00B80CBE">
            <w:pPr>
              <w:jc w:val="center"/>
              <w:rPr>
                <w:rFonts w:eastAsia="Times New Roman"/>
                <w:sz w:val="14"/>
                <w:szCs w:val="14"/>
              </w:rPr>
            </w:pPr>
            <w:r>
              <w:rPr>
                <w:rFonts w:ascii="inherit" w:eastAsia="Times New Roman" w:hAnsi="inherit"/>
                <w:b/>
                <w:bCs/>
                <w:sz w:val="14"/>
                <w:szCs w:val="14"/>
              </w:rPr>
              <w:t>2019</w:t>
            </w:r>
          </w:p>
        </w:tc>
        <w:tc>
          <w:tcPr>
            <w:tcW w:w="0" w:type="auto"/>
            <w:tcMar>
              <w:top w:w="30" w:type="dxa"/>
              <w:left w:w="30" w:type="dxa"/>
              <w:bottom w:w="30" w:type="dxa"/>
              <w:right w:w="30" w:type="dxa"/>
            </w:tcMar>
            <w:vAlign w:val="bottom"/>
            <w:hideMark/>
          </w:tcPr>
          <w:p w14:paraId="52E63207" w14:textId="77777777" w:rsidR="00000000" w:rsidRDefault="00B80CBE">
            <w:pPr>
              <w:divId w:val="1138575504"/>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41A28CF" w14:textId="77777777" w:rsidR="00000000" w:rsidRDefault="00B80CBE">
            <w:pPr>
              <w:jc w:val="center"/>
              <w:rPr>
                <w:rFonts w:eastAsia="Times New Roman"/>
                <w:sz w:val="14"/>
                <w:szCs w:val="14"/>
              </w:rPr>
            </w:pPr>
            <w:r>
              <w:rPr>
                <w:rFonts w:ascii="inherit" w:eastAsia="Times New Roman" w:hAnsi="inherit"/>
                <w:b/>
                <w:bCs/>
                <w:sz w:val="14"/>
                <w:szCs w:val="14"/>
              </w:rPr>
              <w:t>2018</w:t>
            </w:r>
          </w:p>
        </w:tc>
      </w:tr>
      <w:tr w:rsidR="00000000" w14:paraId="66E4B6B1" w14:textId="77777777">
        <w:trPr>
          <w:divId w:val="829174592"/>
        </w:trPr>
        <w:tc>
          <w:tcPr>
            <w:tcW w:w="0" w:type="auto"/>
            <w:tcBorders>
              <w:bottom w:val="single" w:sz="6" w:space="0" w:color="000000"/>
            </w:tcBorders>
            <w:tcMar>
              <w:top w:w="30" w:type="dxa"/>
              <w:left w:w="30" w:type="dxa"/>
              <w:bottom w:w="30" w:type="dxa"/>
              <w:right w:w="30" w:type="dxa"/>
            </w:tcMar>
            <w:vAlign w:val="bottom"/>
            <w:hideMark/>
          </w:tcPr>
          <w:p w14:paraId="3D2C9C2D" w14:textId="77777777" w:rsidR="00000000" w:rsidRDefault="00B80CB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14:paraId="73703F9D" w14:textId="77777777" w:rsidR="00000000" w:rsidRDefault="00B80CBE">
            <w:pPr>
              <w:divId w:val="17895418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4455F00" w14:textId="77777777" w:rsidR="00000000" w:rsidRDefault="00B80CBE">
            <w:pPr>
              <w:jc w:val="center"/>
              <w:rPr>
                <w:rFonts w:eastAsia="Times New Roman"/>
                <w:sz w:val="14"/>
                <w:szCs w:val="14"/>
              </w:rPr>
            </w:pPr>
            <w:r>
              <w:rPr>
                <w:rFonts w:ascii="inherit" w:eastAsia="Times New Roman" w:hAnsi="inherit"/>
                <w:b/>
                <w:bCs/>
                <w:sz w:val="14"/>
                <w:szCs w:val="14"/>
              </w:rPr>
              <w:t>Average</w:t>
            </w:r>
          </w:p>
          <w:p w14:paraId="645A4B4E" w14:textId="77777777" w:rsidR="00000000" w:rsidRDefault="00B80CB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14:paraId="7707D409" w14:textId="77777777" w:rsidR="00000000" w:rsidRDefault="00B80CBE">
            <w:pPr>
              <w:divId w:val="9760166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25E6245" w14:textId="77777777" w:rsidR="00000000" w:rsidRDefault="00B80CBE">
            <w:pPr>
              <w:jc w:val="center"/>
              <w:rPr>
                <w:rFonts w:eastAsia="Times New Roman"/>
                <w:sz w:val="14"/>
                <w:szCs w:val="14"/>
              </w:rPr>
            </w:pPr>
            <w:r>
              <w:rPr>
                <w:rFonts w:ascii="inherit" w:eastAsia="Times New Roman" w:hAnsi="inherit"/>
                <w:b/>
                <w:bCs/>
                <w:sz w:val="14"/>
                <w:szCs w:val="14"/>
              </w:rPr>
              <w:t>Interest</w:t>
            </w:r>
          </w:p>
          <w:p w14:paraId="79ECB46C" w14:textId="77777777" w:rsidR="00000000" w:rsidRDefault="00B80CBE">
            <w:pPr>
              <w:jc w:val="center"/>
              <w:rPr>
                <w:rFonts w:eastAsia="Times New Roman"/>
                <w:sz w:val="14"/>
                <w:szCs w:val="14"/>
              </w:rPr>
            </w:pPr>
            <w:r>
              <w:rPr>
                <w:rFonts w:ascii="inherit" w:eastAsia="Times New Roman" w:hAnsi="inherit"/>
                <w:b/>
                <w:bCs/>
                <w:sz w:val="14"/>
                <w:szCs w:val="14"/>
              </w:rPr>
              <w:t>Income/</w:t>
            </w:r>
          </w:p>
          <w:p w14:paraId="08D29EC2" w14:textId="77777777" w:rsidR="00000000" w:rsidRDefault="00B80CB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14:paraId="132124E9" w14:textId="77777777" w:rsidR="00000000" w:rsidRDefault="00B80CBE">
            <w:pPr>
              <w:divId w:val="12379812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991CD77" w14:textId="77777777" w:rsidR="00000000" w:rsidRDefault="00B80CB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c>
          <w:tcPr>
            <w:tcW w:w="0" w:type="auto"/>
            <w:tcMar>
              <w:top w:w="30" w:type="dxa"/>
              <w:left w:w="30" w:type="dxa"/>
              <w:bottom w:w="30" w:type="dxa"/>
              <w:right w:w="30" w:type="dxa"/>
            </w:tcMar>
            <w:vAlign w:val="bottom"/>
            <w:hideMark/>
          </w:tcPr>
          <w:p w14:paraId="698451BA" w14:textId="77777777" w:rsidR="00000000" w:rsidRDefault="00B80CBE">
            <w:pPr>
              <w:divId w:val="177717209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4404462" w14:textId="77777777" w:rsidR="00000000" w:rsidRDefault="00B80CBE">
            <w:pPr>
              <w:jc w:val="center"/>
              <w:rPr>
                <w:rFonts w:eastAsia="Times New Roman"/>
                <w:sz w:val="14"/>
                <w:szCs w:val="14"/>
              </w:rPr>
            </w:pPr>
            <w:r>
              <w:rPr>
                <w:rFonts w:ascii="inherit" w:eastAsia="Times New Roman" w:hAnsi="inherit"/>
                <w:b/>
                <w:bCs/>
                <w:sz w:val="14"/>
                <w:szCs w:val="14"/>
              </w:rPr>
              <w:t>Average</w:t>
            </w:r>
          </w:p>
          <w:p w14:paraId="008C2817" w14:textId="77777777" w:rsidR="00000000" w:rsidRDefault="00B80CBE">
            <w:pPr>
              <w:jc w:val="center"/>
              <w:rPr>
                <w:rFonts w:eastAsia="Times New Roman"/>
                <w:sz w:val="14"/>
                <w:szCs w:val="14"/>
              </w:rPr>
            </w:pPr>
            <w:r>
              <w:rPr>
                <w:rFonts w:ascii="inherit" w:eastAsia="Times New Roman" w:hAnsi="inherit"/>
                <w:b/>
                <w:bCs/>
                <w:sz w:val="14"/>
                <w:szCs w:val="14"/>
              </w:rPr>
              <w:t>Balance</w:t>
            </w:r>
          </w:p>
        </w:tc>
        <w:tc>
          <w:tcPr>
            <w:tcW w:w="0" w:type="auto"/>
            <w:tcBorders>
              <w:top w:val="single" w:sz="6" w:space="0" w:color="000000"/>
            </w:tcBorders>
            <w:tcMar>
              <w:top w:w="30" w:type="dxa"/>
              <w:left w:w="30" w:type="dxa"/>
              <w:bottom w:w="30" w:type="dxa"/>
              <w:right w:w="30" w:type="dxa"/>
            </w:tcMar>
            <w:vAlign w:val="bottom"/>
            <w:hideMark/>
          </w:tcPr>
          <w:p w14:paraId="1BEAAE95" w14:textId="77777777" w:rsidR="00000000" w:rsidRDefault="00B80CBE">
            <w:pPr>
              <w:divId w:val="10311061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53854C3" w14:textId="77777777" w:rsidR="00000000" w:rsidRDefault="00B80CBE">
            <w:pPr>
              <w:jc w:val="center"/>
              <w:rPr>
                <w:rFonts w:eastAsia="Times New Roman"/>
                <w:sz w:val="14"/>
                <w:szCs w:val="14"/>
              </w:rPr>
            </w:pPr>
            <w:r>
              <w:rPr>
                <w:rFonts w:ascii="inherit" w:eastAsia="Times New Roman" w:hAnsi="inherit"/>
                <w:b/>
                <w:bCs/>
                <w:sz w:val="14"/>
                <w:szCs w:val="14"/>
              </w:rPr>
              <w:t>Interest</w:t>
            </w:r>
          </w:p>
          <w:p w14:paraId="2D187886" w14:textId="77777777" w:rsidR="00000000" w:rsidRDefault="00B80CBE">
            <w:pPr>
              <w:jc w:val="center"/>
              <w:rPr>
                <w:rFonts w:eastAsia="Times New Roman"/>
                <w:sz w:val="14"/>
                <w:szCs w:val="14"/>
              </w:rPr>
            </w:pPr>
            <w:r>
              <w:rPr>
                <w:rFonts w:ascii="inherit" w:eastAsia="Times New Roman" w:hAnsi="inherit"/>
                <w:b/>
                <w:bCs/>
                <w:sz w:val="14"/>
                <w:szCs w:val="14"/>
              </w:rPr>
              <w:t>Income/</w:t>
            </w:r>
          </w:p>
          <w:p w14:paraId="1ED466F0" w14:textId="77777777" w:rsidR="00000000" w:rsidRDefault="00B80CBE">
            <w:pPr>
              <w:jc w:val="center"/>
              <w:rPr>
                <w:rFonts w:eastAsia="Times New Roman"/>
                <w:sz w:val="14"/>
                <w:szCs w:val="14"/>
              </w:rPr>
            </w:pPr>
            <w:r>
              <w:rPr>
                <w:rFonts w:ascii="inherit" w:eastAsia="Times New Roman" w:hAnsi="inherit"/>
                <w:b/>
                <w:bCs/>
                <w:sz w:val="14"/>
                <w:szCs w:val="14"/>
              </w:rPr>
              <w:t>Expense</w:t>
            </w:r>
          </w:p>
        </w:tc>
        <w:tc>
          <w:tcPr>
            <w:tcW w:w="0" w:type="auto"/>
            <w:tcBorders>
              <w:top w:val="single" w:sz="6" w:space="0" w:color="000000"/>
            </w:tcBorders>
            <w:tcMar>
              <w:top w:w="30" w:type="dxa"/>
              <w:left w:w="30" w:type="dxa"/>
              <w:bottom w:w="30" w:type="dxa"/>
              <w:right w:w="30" w:type="dxa"/>
            </w:tcMar>
            <w:vAlign w:val="bottom"/>
            <w:hideMark/>
          </w:tcPr>
          <w:p w14:paraId="557DD480" w14:textId="77777777" w:rsidR="00000000" w:rsidRDefault="00B80CBE">
            <w:pPr>
              <w:divId w:val="717049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74E0362" w14:textId="77777777" w:rsidR="00000000" w:rsidRDefault="00B80CBE">
            <w:pPr>
              <w:jc w:val="center"/>
              <w:rPr>
                <w:rFonts w:eastAsia="Times New Roman"/>
                <w:sz w:val="14"/>
                <w:szCs w:val="14"/>
              </w:rPr>
            </w:pPr>
            <w:r>
              <w:rPr>
                <w:rFonts w:ascii="inherit" w:eastAsia="Times New Roman" w:hAnsi="inherit"/>
                <w:b/>
                <w:bCs/>
                <w:sz w:val="14"/>
                <w:szCs w:val="14"/>
              </w:rPr>
              <w:t>Average Yield/</w:t>
            </w:r>
            <w:r>
              <w:rPr>
                <w:rFonts w:ascii="inherit" w:eastAsia="Times New Roman" w:hAnsi="inherit"/>
                <w:b/>
                <w:bCs/>
                <w:sz w:val="14"/>
                <w:szCs w:val="14"/>
              </w:rPr>
              <w:br/>
            </w:r>
            <w:r>
              <w:rPr>
                <w:rFonts w:ascii="inherit" w:eastAsia="Times New Roman" w:hAnsi="inherit"/>
                <w:b/>
                <w:bCs/>
                <w:sz w:val="14"/>
                <w:szCs w:val="14"/>
              </w:rPr>
              <w:t>Rate</w:t>
            </w:r>
          </w:p>
        </w:tc>
      </w:tr>
      <w:tr w:rsidR="00000000" w14:paraId="5A5161D3" w14:textId="77777777">
        <w:trPr>
          <w:divId w:val="829174592"/>
        </w:trPr>
        <w:tc>
          <w:tcPr>
            <w:tcW w:w="0" w:type="auto"/>
            <w:shd w:val="clear" w:color="auto" w:fill="CCEEFF"/>
            <w:tcMar>
              <w:top w:w="30" w:type="dxa"/>
              <w:left w:w="30" w:type="dxa"/>
              <w:bottom w:w="30" w:type="dxa"/>
              <w:right w:w="30" w:type="dxa"/>
            </w:tcMar>
            <w:vAlign w:val="bottom"/>
            <w:hideMark/>
          </w:tcPr>
          <w:p w14:paraId="6F419A4F" w14:textId="77777777" w:rsidR="00000000" w:rsidRDefault="00B80CBE">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14:paraId="42C9CC20" w14:textId="77777777" w:rsidR="00000000" w:rsidRDefault="00B80CBE">
            <w:pPr>
              <w:divId w:val="561715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A8B22E" w14:textId="77777777" w:rsidR="00000000" w:rsidRDefault="00B80CBE">
            <w:pPr>
              <w:divId w:val="1509710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C85E49" w14:textId="77777777" w:rsidR="00000000" w:rsidRDefault="00B80CBE">
            <w:pPr>
              <w:divId w:val="10162274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D5EC9D" w14:textId="77777777" w:rsidR="00000000" w:rsidRDefault="00B80CBE">
            <w:pPr>
              <w:divId w:val="1389920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E31190" w14:textId="77777777" w:rsidR="00000000" w:rsidRDefault="00B80CBE">
            <w:pPr>
              <w:divId w:val="21298842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C258293" w14:textId="77777777" w:rsidR="00000000" w:rsidRDefault="00B80CBE">
            <w:pPr>
              <w:divId w:val="20224685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0F2342" w14:textId="77777777" w:rsidR="00000000" w:rsidRDefault="00B80CBE">
            <w:pPr>
              <w:divId w:val="9723711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C87D5C" w14:textId="77777777" w:rsidR="00000000" w:rsidRDefault="00B80CBE">
            <w:pPr>
              <w:divId w:val="1735008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7DF8DB" w14:textId="77777777" w:rsidR="00000000" w:rsidRDefault="00B80CBE">
            <w:pPr>
              <w:divId w:val="859854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C0B983" w14:textId="77777777" w:rsidR="00000000" w:rsidRDefault="00B80CBE">
            <w:pPr>
              <w:divId w:val="19779532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9982CD" w14:textId="77777777" w:rsidR="00000000" w:rsidRDefault="00B80CBE">
            <w:pPr>
              <w:divId w:val="1045257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63BAC65" w14:textId="77777777" w:rsidR="00000000" w:rsidRDefault="00B80CBE">
            <w:pPr>
              <w:divId w:val="2125613144"/>
              <w:rPr>
                <w:rFonts w:eastAsia="Times New Roman"/>
                <w:sz w:val="20"/>
                <w:szCs w:val="20"/>
              </w:rPr>
            </w:pPr>
            <w:r>
              <w:rPr>
                <w:rFonts w:ascii="inherit" w:eastAsia="Times New Roman" w:hAnsi="inherit"/>
                <w:sz w:val="20"/>
                <w:szCs w:val="20"/>
              </w:rPr>
              <w:t> </w:t>
            </w:r>
          </w:p>
        </w:tc>
      </w:tr>
      <w:tr w:rsidR="00000000" w14:paraId="1566595B" w14:textId="77777777">
        <w:trPr>
          <w:divId w:val="829174592"/>
        </w:trPr>
        <w:tc>
          <w:tcPr>
            <w:tcW w:w="0" w:type="auto"/>
            <w:tcMar>
              <w:top w:w="30" w:type="dxa"/>
              <w:left w:w="30" w:type="dxa"/>
              <w:bottom w:w="30" w:type="dxa"/>
              <w:right w:w="30" w:type="dxa"/>
            </w:tcMar>
            <w:vAlign w:val="bottom"/>
            <w:hideMark/>
          </w:tcPr>
          <w:p w14:paraId="7F22D243" w14:textId="77777777" w:rsidR="00000000" w:rsidRDefault="00B80CBE">
            <w:pPr>
              <w:rPr>
                <w:rFonts w:eastAsia="Times New Roman"/>
                <w:sz w:val="16"/>
                <w:szCs w:val="16"/>
              </w:rPr>
            </w:pPr>
            <w:r>
              <w:rPr>
                <w:rFonts w:ascii="inherit" w:eastAsia="Times New Roman" w:hAnsi="inherit"/>
                <w:sz w:val="16"/>
                <w:szCs w:val="16"/>
              </w:rPr>
              <w:t>Interest-earning assets:</w:t>
            </w:r>
          </w:p>
        </w:tc>
        <w:tc>
          <w:tcPr>
            <w:tcW w:w="0" w:type="auto"/>
            <w:tcMar>
              <w:top w:w="30" w:type="dxa"/>
              <w:left w:w="30" w:type="dxa"/>
              <w:bottom w:w="30" w:type="dxa"/>
              <w:right w:w="30" w:type="dxa"/>
            </w:tcMar>
            <w:vAlign w:val="bottom"/>
            <w:hideMark/>
          </w:tcPr>
          <w:p w14:paraId="75E942C8" w14:textId="77777777" w:rsidR="00000000" w:rsidRDefault="00B80CBE">
            <w:pPr>
              <w:divId w:val="19490421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B3E8F9" w14:textId="77777777" w:rsidR="00000000" w:rsidRDefault="00B80CBE">
            <w:pPr>
              <w:divId w:val="375935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FD44BD" w14:textId="77777777" w:rsidR="00000000" w:rsidRDefault="00B80CBE">
            <w:pPr>
              <w:divId w:val="914054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42EDE9" w14:textId="77777777" w:rsidR="00000000" w:rsidRDefault="00B80CBE">
            <w:pPr>
              <w:divId w:val="2068799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ADE905" w14:textId="77777777" w:rsidR="00000000" w:rsidRDefault="00B80CBE">
            <w:pPr>
              <w:divId w:val="784151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BD15BE1" w14:textId="77777777" w:rsidR="00000000" w:rsidRDefault="00B80CBE">
            <w:pPr>
              <w:divId w:val="18667529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E9258" w14:textId="77777777" w:rsidR="00000000" w:rsidRDefault="00B80CBE">
            <w:pPr>
              <w:divId w:val="780227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00F802" w14:textId="77777777" w:rsidR="00000000" w:rsidRDefault="00B80CBE">
            <w:pPr>
              <w:divId w:val="1031106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374DDA" w14:textId="77777777" w:rsidR="00000000" w:rsidRDefault="00B80CBE">
            <w:pPr>
              <w:divId w:val="1760366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BB277F8" w14:textId="77777777" w:rsidR="00000000" w:rsidRDefault="00B80CBE">
            <w:pPr>
              <w:divId w:val="11393059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B11B6B" w14:textId="77777777" w:rsidR="00000000" w:rsidRDefault="00B80CBE">
            <w:pPr>
              <w:divId w:val="21412180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D75A5CC" w14:textId="77777777" w:rsidR="00000000" w:rsidRDefault="00B80CBE">
            <w:pPr>
              <w:divId w:val="831264670"/>
              <w:rPr>
                <w:rFonts w:eastAsia="Times New Roman"/>
                <w:sz w:val="20"/>
                <w:szCs w:val="20"/>
              </w:rPr>
            </w:pPr>
            <w:r>
              <w:rPr>
                <w:rFonts w:ascii="inherit" w:eastAsia="Times New Roman" w:hAnsi="inherit"/>
                <w:sz w:val="20"/>
                <w:szCs w:val="20"/>
              </w:rPr>
              <w:t> </w:t>
            </w:r>
          </w:p>
        </w:tc>
      </w:tr>
      <w:tr w:rsidR="00000000" w14:paraId="32161BC7" w14:textId="77777777">
        <w:trPr>
          <w:divId w:val="829174592"/>
        </w:trPr>
        <w:tc>
          <w:tcPr>
            <w:tcW w:w="0" w:type="auto"/>
            <w:shd w:val="clear" w:color="auto" w:fill="CCEEFF"/>
            <w:tcMar>
              <w:top w:w="30" w:type="dxa"/>
              <w:left w:w="30" w:type="dxa"/>
              <w:bottom w:w="30" w:type="dxa"/>
              <w:right w:w="30" w:type="dxa"/>
            </w:tcMar>
            <w:vAlign w:val="center"/>
            <w:hideMark/>
          </w:tcPr>
          <w:p w14:paraId="127EAE29" w14:textId="77777777" w:rsidR="00000000" w:rsidRDefault="00B80CBE">
            <w:pPr>
              <w:rPr>
                <w:rFonts w:eastAsia="Times New Roman"/>
                <w:sz w:val="16"/>
                <w:szCs w:val="16"/>
              </w:rPr>
            </w:pPr>
            <w:r>
              <w:rPr>
                <w:rFonts w:ascii="inherit" w:eastAsia="Times New Roman" w:hAnsi="inherit"/>
                <w:sz w:val="16"/>
                <w:szCs w:val="16"/>
              </w:rPr>
              <w:t>Loans:</w:t>
            </w:r>
            <w:r>
              <w:rPr>
                <w:rFonts w:ascii="inherit" w:eastAsia="Times New Roman" w:hAnsi="inherit"/>
                <w:sz w:val="10"/>
                <w:szCs w:val="10"/>
                <w:vertAlign w:val="superscript"/>
              </w:rPr>
              <w:t>(1)</w:t>
            </w:r>
          </w:p>
        </w:tc>
        <w:tc>
          <w:tcPr>
            <w:tcW w:w="0" w:type="auto"/>
            <w:shd w:val="clear" w:color="auto" w:fill="CCEEFF"/>
            <w:tcMar>
              <w:top w:w="30" w:type="dxa"/>
              <w:left w:w="30" w:type="dxa"/>
              <w:bottom w:w="30" w:type="dxa"/>
              <w:right w:w="30" w:type="dxa"/>
            </w:tcMar>
            <w:vAlign w:val="bottom"/>
            <w:hideMark/>
          </w:tcPr>
          <w:p w14:paraId="20EC13EB" w14:textId="77777777" w:rsidR="00000000" w:rsidRDefault="00B80CBE">
            <w:pPr>
              <w:divId w:val="2784874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C4DA9E" w14:textId="77777777" w:rsidR="00000000" w:rsidRDefault="00B80CBE">
            <w:pPr>
              <w:divId w:val="5071393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03945F" w14:textId="77777777" w:rsidR="00000000" w:rsidRDefault="00B80CBE">
            <w:pPr>
              <w:divId w:val="15925477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5FEA76" w14:textId="77777777" w:rsidR="00000000" w:rsidRDefault="00B80CBE">
            <w:pPr>
              <w:divId w:val="82117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B28490" w14:textId="77777777" w:rsidR="00000000" w:rsidRDefault="00B80CBE">
            <w:pPr>
              <w:divId w:val="15756266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3945E09" w14:textId="77777777" w:rsidR="00000000" w:rsidRDefault="00B80CBE">
            <w:pPr>
              <w:divId w:val="676082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E82AF3" w14:textId="77777777" w:rsidR="00000000" w:rsidRDefault="00B80CBE">
            <w:pPr>
              <w:divId w:val="1890604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C4A881" w14:textId="77777777" w:rsidR="00000000" w:rsidRDefault="00B80CBE">
            <w:pPr>
              <w:divId w:val="18471368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81635C" w14:textId="77777777" w:rsidR="00000000" w:rsidRDefault="00B80CBE">
            <w:pPr>
              <w:divId w:val="20764672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CD9C0F" w14:textId="77777777" w:rsidR="00000000" w:rsidRDefault="00B80CBE">
            <w:pPr>
              <w:divId w:val="1840584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E8CAE9" w14:textId="77777777" w:rsidR="00000000" w:rsidRDefault="00B80CBE">
            <w:pPr>
              <w:divId w:val="1335682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ABD0FDB" w14:textId="77777777" w:rsidR="00000000" w:rsidRDefault="00B80CBE">
            <w:pPr>
              <w:divId w:val="1514224057"/>
              <w:rPr>
                <w:rFonts w:eastAsia="Times New Roman"/>
                <w:sz w:val="20"/>
                <w:szCs w:val="20"/>
              </w:rPr>
            </w:pPr>
            <w:r>
              <w:rPr>
                <w:rFonts w:ascii="inherit" w:eastAsia="Times New Roman" w:hAnsi="inherit"/>
                <w:sz w:val="20"/>
                <w:szCs w:val="20"/>
              </w:rPr>
              <w:t> </w:t>
            </w:r>
          </w:p>
        </w:tc>
      </w:tr>
      <w:tr w:rsidR="00000000" w14:paraId="6392689D" w14:textId="77777777">
        <w:trPr>
          <w:divId w:val="829174592"/>
        </w:trPr>
        <w:tc>
          <w:tcPr>
            <w:tcW w:w="0" w:type="auto"/>
            <w:tcMar>
              <w:top w:w="30" w:type="dxa"/>
              <w:left w:w="300" w:type="dxa"/>
              <w:bottom w:w="30" w:type="dxa"/>
              <w:right w:w="30" w:type="dxa"/>
            </w:tcMar>
            <w:vAlign w:val="center"/>
            <w:hideMark/>
          </w:tcPr>
          <w:p w14:paraId="15346542" w14:textId="77777777" w:rsidR="00000000" w:rsidRDefault="00B80CBE">
            <w:pPr>
              <w:rPr>
                <w:rFonts w:eastAsia="Times New Roman"/>
                <w:sz w:val="16"/>
                <w:szCs w:val="16"/>
              </w:rPr>
            </w:pPr>
            <w:r>
              <w:rPr>
                <w:rFonts w:ascii="inherit" w:eastAsia="Times New Roman" w:hAnsi="inherit"/>
                <w:sz w:val="16"/>
                <w:szCs w:val="16"/>
              </w:rPr>
              <w:t>Credit card</w:t>
            </w:r>
          </w:p>
        </w:tc>
        <w:tc>
          <w:tcPr>
            <w:tcW w:w="0" w:type="auto"/>
            <w:tcMar>
              <w:top w:w="30" w:type="dxa"/>
              <w:left w:w="30" w:type="dxa"/>
              <w:bottom w:w="30" w:type="dxa"/>
              <w:right w:w="30" w:type="dxa"/>
            </w:tcMar>
            <w:vAlign w:val="bottom"/>
            <w:hideMark/>
          </w:tcPr>
          <w:p w14:paraId="161D3ECA" w14:textId="77777777" w:rsidR="00000000" w:rsidRDefault="00B80CBE">
            <w:pPr>
              <w:divId w:val="392509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AFE8C7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1260B80F" w14:textId="77777777" w:rsidR="00000000" w:rsidRDefault="00B80CBE">
            <w:pPr>
              <w:jc w:val="right"/>
              <w:rPr>
                <w:rFonts w:eastAsia="Times New Roman"/>
                <w:sz w:val="16"/>
                <w:szCs w:val="16"/>
              </w:rPr>
            </w:pPr>
            <w:r>
              <w:rPr>
                <w:rFonts w:ascii="inherit" w:eastAsia="Times New Roman" w:hAnsi="inherit"/>
                <w:b/>
                <w:bCs/>
                <w:sz w:val="16"/>
                <w:szCs w:val="16"/>
              </w:rPr>
              <w:t>111,456</w:t>
            </w:r>
          </w:p>
        </w:tc>
        <w:tc>
          <w:tcPr>
            <w:tcW w:w="0" w:type="auto"/>
            <w:vAlign w:val="bottom"/>
            <w:hideMark/>
          </w:tcPr>
          <w:p w14:paraId="2381DB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D69ACD" w14:textId="77777777" w:rsidR="00000000" w:rsidRDefault="00B80CBE">
            <w:pPr>
              <w:divId w:val="13811278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FD817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2E5C87A6" w14:textId="77777777" w:rsidR="00000000" w:rsidRDefault="00B80CBE">
            <w:pPr>
              <w:jc w:val="right"/>
              <w:rPr>
                <w:rFonts w:eastAsia="Times New Roman"/>
                <w:sz w:val="16"/>
                <w:szCs w:val="16"/>
              </w:rPr>
            </w:pPr>
            <w:r>
              <w:rPr>
                <w:rFonts w:ascii="inherit" w:eastAsia="Times New Roman" w:hAnsi="inherit"/>
                <w:b/>
                <w:bCs/>
                <w:sz w:val="16"/>
                <w:szCs w:val="16"/>
              </w:rPr>
              <w:t>4,395</w:t>
            </w:r>
          </w:p>
        </w:tc>
        <w:tc>
          <w:tcPr>
            <w:tcW w:w="0" w:type="auto"/>
            <w:vAlign w:val="bottom"/>
            <w:hideMark/>
          </w:tcPr>
          <w:p w14:paraId="2ECCC7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1B6976" w14:textId="77777777" w:rsidR="00000000" w:rsidRDefault="00B80CBE">
            <w:pPr>
              <w:divId w:val="107840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A98BFE" w14:textId="77777777" w:rsidR="00000000" w:rsidRDefault="00B80CBE">
            <w:pPr>
              <w:jc w:val="right"/>
              <w:rPr>
                <w:rFonts w:eastAsia="Times New Roman"/>
                <w:sz w:val="16"/>
                <w:szCs w:val="16"/>
              </w:rPr>
            </w:pPr>
            <w:r>
              <w:rPr>
                <w:rFonts w:ascii="inherit" w:eastAsia="Times New Roman" w:hAnsi="inherit"/>
                <w:b/>
                <w:bCs/>
                <w:sz w:val="16"/>
                <w:szCs w:val="16"/>
              </w:rPr>
              <w:t>15.77</w:t>
            </w:r>
          </w:p>
        </w:tc>
        <w:tc>
          <w:tcPr>
            <w:tcW w:w="0" w:type="auto"/>
            <w:tcMar>
              <w:top w:w="30" w:type="dxa"/>
              <w:left w:w="0" w:type="dxa"/>
              <w:bottom w:w="30" w:type="dxa"/>
              <w:right w:w="30" w:type="dxa"/>
            </w:tcMar>
            <w:vAlign w:val="bottom"/>
            <w:hideMark/>
          </w:tcPr>
          <w:p w14:paraId="6A6C449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569179B0" w14:textId="77777777" w:rsidR="00000000" w:rsidRDefault="00B80CBE">
            <w:pPr>
              <w:divId w:val="4713377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F6491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45E4C92" w14:textId="77777777" w:rsidR="00000000" w:rsidRDefault="00B80CBE">
            <w:pPr>
              <w:jc w:val="right"/>
              <w:rPr>
                <w:rFonts w:eastAsia="Times New Roman"/>
                <w:sz w:val="16"/>
                <w:szCs w:val="16"/>
              </w:rPr>
            </w:pPr>
            <w:r>
              <w:rPr>
                <w:rFonts w:ascii="inherit" w:eastAsia="Times New Roman" w:hAnsi="inherit"/>
                <w:sz w:val="16"/>
                <w:szCs w:val="16"/>
              </w:rPr>
              <w:t>109,502</w:t>
            </w:r>
          </w:p>
        </w:tc>
        <w:tc>
          <w:tcPr>
            <w:tcW w:w="0" w:type="auto"/>
            <w:vAlign w:val="bottom"/>
            <w:hideMark/>
          </w:tcPr>
          <w:p w14:paraId="60AC61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2E94A8" w14:textId="77777777" w:rsidR="00000000" w:rsidRDefault="00B80CBE">
            <w:pPr>
              <w:divId w:val="472452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09DAA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3172365" w14:textId="77777777" w:rsidR="00000000" w:rsidRDefault="00B80CBE">
            <w:pPr>
              <w:jc w:val="right"/>
              <w:rPr>
                <w:rFonts w:eastAsia="Times New Roman"/>
                <w:sz w:val="16"/>
                <w:szCs w:val="16"/>
              </w:rPr>
            </w:pPr>
            <w:r>
              <w:rPr>
                <w:rFonts w:ascii="inherit" w:eastAsia="Times New Roman" w:hAnsi="inherit"/>
                <w:sz w:val="16"/>
                <w:szCs w:val="16"/>
              </w:rPr>
              <w:t>4,173</w:t>
            </w:r>
          </w:p>
        </w:tc>
        <w:tc>
          <w:tcPr>
            <w:tcW w:w="0" w:type="auto"/>
            <w:vAlign w:val="bottom"/>
            <w:hideMark/>
          </w:tcPr>
          <w:p w14:paraId="09B5BF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8F84BE" w14:textId="77777777" w:rsidR="00000000" w:rsidRDefault="00B80CBE">
            <w:pPr>
              <w:divId w:val="20166873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E42A9D" w14:textId="77777777" w:rsidR="00000000" w:rsidRDefault="00B80CBE">
            <w:pPr>
              <w:jc w:val="right"/>
              <w:rPr>
                <w:rFonts w:eastAsia="Times New Roman"/>
                <w:sz w:val="16"/>
                <w:szCs w:val="16"/>
              </w:rPr>
            </w:pPr>
            <w:r>
              <w:rPr>
                <w:rFonts w:ascii="inherit" w:eastAsia="Times New Roman" w:hAnsi="inherit"/>
                <w:sz w:val="16"/>
                <w:szCs w:val="16"/>
              </w:rPr>
              <w:t>15.24</w:t>
            </w:r>
          </w:p>
        </w:tc>
        <w:tc>
          <w:tcPr>
            <w:tcW w:w="0" w:type="auto"/>
            <w:tcMar>
              <w:top w:w="30" w:type="dxa"/>
              <w:left w:w="0" w:type="dxa"/>
              <w:bottom w:w="30" w:type="dxa"/>
              <w:right w:w="30" w:type="dxa"/>
            </w:tcMar>
            <w:vAlign w:val="bottom"/>
            <w:hideMark/>
          </w:tcPr>
          <w:p w14:paraId="7443AEB6" w14:textId="77777777" w:rsidR="00000000" w:rsidRDefault="00B80CBE">
            <w:pPr>
              <w:rPr>
                <w:rFonts w:eastAsia="Times New Roman"/>
                <w:sz w:val="16"/>
                <w:szCs w:val="16"/>
              </w:rPr>
            </w:pPr>
            <w:r>
              <w:rPr>
                <w:rFonts w:ascii="inherit" w:eastAsia="Times New Roman" w:hAnsi="inherit"/>
                <w:sz w:val="16"/>
                <w:szCs w:val="16"/>
              </w:rPr>
              <w:t> %</w:t>
            </w:r>
          </w:p>
        </w:tc>
      </w:tr>
      <w:tr w:rsidR="00000000" w14:paraId="0087B2A5" w14:textId="77777777">
        <w:trPr>
          <w:divId w:val="829174592"/>
        </w:trPr>
        <w:tc>
          <w:tcPr>
            <w:tcW w:w="0" w:type="auto"/>
            <w:shd w:val="clear" w:color="auto" w:fill="CCEEFF"/>
            <w:tcMar>
              <w:top w:w="30" w:type="dxa"/>
              <w:left w:w="300" w:type="dxa"/>
              <w:bottom w:w="30" w:type="dxa"/>
              <w:right w:w="30" w:type="dxa"/>
            </w:tcMar>
            <w:vAlign w:val="center"/>
            <w:hideMark/>
          </w:tcPr>
          <w:p w14:paraId="02C4297A" w14:textId="77777777" w:rsidR="00000000" w:rsidRDefault="00B80CBE">
            <w:pPr>
              <w:rPr>
                <w:rFonts w:eastAsia="Times New Roman"/>
                <w:sz w:val="16"/>
                <w:szCs w:val="16"/>
              </w:rPr>
            </w:pPr>
            <w:r>
              <w:rPr>
                <w:rFonts w:ascii="inherit" w:eastAsia="Times New Roman" w:hAnsi="inherit"/>
                <w:sz w:val="16"/>
                <w:szCs w:val="16"/>
              </w:rPr>
              <w:t>Consumer banking</w:t>
            </w:r>
          </w:p>
        </w:tc>
        <w:tc>
          <w:tcPr>
            <w:tcW w:w="0" w:type="auto"/>
            <w:shd w:val="clear" w:color="auto" w:fill="CCEEFF"/>
            <w:tcMar>
              <w:top w:w="30" w:type="dxa"/>
              <w:left w:w="30" w:type="dxa"/>
              <w:bottom w:w="30" w:type="dxa"/>
              <w:right w:w="30" w:type="dxa"/>
            </w:tcMar>
            <w:vAlign w:val="bottom"/>
            <w:hideMark/>
          </w:tcPr>
          <w:p w14:paraId="3A77EA03" w14:textId="77777777" w:rsidR="00000000" w:rsidRDefault="00B80CBE">
            <w:pPr>
              <w:divId w:val="255552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953E1" w14:textId="77777777" w:rsidR="00000000" w:rsidRDefault="00B80CBE">
            <w:pPr>
              <w:jc w:val="right"/>
              <w:rPr>
                <w:rFonts w:eastAsia="Times New Roman"/>
                <w:sz w:val="16"/>
                <w:szCs w:val="16"/>
              </w:rPr>
            </w:pPr>
            <w:r>
              <w:rPr>
                <w:rFonts w:ascii="inherit" w:eastAsia="Times New Roman" w:hAnsi="inherit"/>
                <w:b/>
                <w:bCs/>
                <w:sz w:val="16"/>
                <w:szCs w:val="16"/>
              </w:rPr>
              <w:t>59,065</w:t>
            </w:r>
          </w:p>
        </w:tc>
        <w:tc>
          <w:tcPr>
            <w:tcW w:w="0" w:type="auto"/>
            <w:shd w:val="clear" w:color="auto" w:fill="CCEEFF"/>
            <w:vAlign w:val="bottom"/>
            <w:hideMark/>
          </w:tcPr>
          <w:p w14:paraId="6EF3A0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6500D3" w14:textId="77777777" w:rsidR="00000000" w:rsidRDefault="00B80CBE">
            <w:pPr>
              <w:divId w:val="19497037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DD6037" w14:textId="77777777" w:rsidR="00000000" w:rsidRDefault="00B80CBE">
            <w:pPr>
              <w:jc w:val="right"/>
              <w:rPr>
                <w:rFonts w:eastAsia="Times New Roman"/>
                <w:sz w:val="16"/>
                <w:szCs w:val="16"/>
              </w:rPr>
            </w:pPr>
            <w:r>
              <w:rPr>
                <w:rFonts w:ascii="inherit" w:eastAsia="Times New Roman" w:hAnsi="inherit"/>
                <w:b/>
                <w:bCs/>
                <w:sz w:val="16"/>
                <w:szCs w:val="16"/>
              </w:rPr>
              <w:t>1,203</w:t>
            </w:r>
          </w:p>
        </w:tc>
        <w:tc>
          <w:tcPr>
            <w:tcW w:w="0" w:type="auto"/>
            <w:shd w:val="clear" w:color="auto" w:fill="CCEEFF"/>
            <w:vAlign w:val="bottom"/>
            <w:hideMark/>
          </w:tcPr>
          <w:p w14:paraId="5BC0F55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91293B" w14:textId="77777777" w:rsidR="00000000" w:rsidRDefault="00B80CBE">
            <w:pPr>
              <w:divId w:val="1420832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FE7845E" w14:textId="77777777" w:rsidR="00000000" w:rsidRDefault="00B80CBE">
            <w:pPr>
              <w:jc w:val="right"/>
              <w:rPr>
                <w:rFonts w:eastAsia="Times New Roman"/>
                <w:sz w:val="16"/>
                <w:szCs w:val="16"/>
              </w:rPr>
            </w:pPr>
            <w:r>
              <w:rPr>
                <w:rFonts w:ascii="inherit" w:eastAsia="Times New Roman" w:hAnsi="inherit"/>
                <w:b/>
                <w:bCs/>
                <w:sz w:val="16"/>
                <w:szCs w:val="16"/>
              </w:rPr>
              <w:t>8.15</w:t>
            </w:r>
          </w:p>
        </w:tc>
        <w:tc>
          <w:tcPr>
            <w:tcW w:w="0" w:type="auto"/>
            <w:shd w:val="clear" w:color="auto" w:fill="CCEEFF"/>
            <w:vAlign w:val="bottom"/>
            <w:hideMark/>
          </w:tcPr>
          <w:p w14:paraId="0FCDCC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185BF7" w14:textId="77777777" w:rsidR="00000000" w:rsidRDefault="00B80CBE">
            <w:pPr>
              <w:divId w:val="19551645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8CFA81" w14:textId="77777777" w:rsidR="00000000" w:rsidRDefault="00B80CBE">
            <w:pPr>
              <w:jc w:val="right"/>
              <w:rPr>
                <w:rFonts w:eastAsia="Times New Roman"/>
                <w:sz w:val="16"/>
                <w:szCs w:val="16"/>
              </w:rPr>
            </w:pPr>
            <w:r>
              <w:rPr>
                <w:rFonts w:ascii="inherit" w:eastAsia="Times New Roman" w:hAnsi="inherit"/>
                <w:sz w:val="16"/>
                <w:szCs w:val="16"/>
              </w:rPr>
              <w:t>75,104</w:t>
            </w:r>
          </w:p>
        </w:tc>
        <w:tc>
          <w:tcPr>
            <w:tcW w:w="0" w:type="auto"/>
            <w:shd w:val="clear" w:color="auto" w:fill="CCEEFF"/>
            <w:vAlign w:val="bottom"/>
            <w:hideMark/>
          </w:tcPr>
          <w:p w14:paraId="257316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39052B" w14:textId="77777777" w:rsidR="00000000" w:rsidRDefault="00B80CBE">
            <w:pPr>
              <w:divId w:val="1476140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88302A" w14:textId="77777777" w:rsidR="00000000" w:rsidRDefault="00B80CBE">
            <w:pPr>
              <w:jc w:val="right"/>
              <w:rPr>
                <w:rFonts w:eastAsia="Times New Roman"/>
                <w:sz w:val="16"/>
                <w:szCs w:val="16"/>
              </w:rPr>
            </w:pPr>
            <w:r>
              <w:rPr>
                <w:rFonts w:ascii="inherit" w:eastAsia="Times New Roman" w:hAnsi="inherit"/>
                <w:sz w:val="16"/>
                <w:szCs w:val="16"/>
              </w:rPr>
              <w:t>1,286</w:t>
            </w:r>
          </w:p>
        </w:tc>
        <w:tc>
          <w:tcPr>
            <w:tcW w:w="0" w:type="auto"/>
            <w:shd w:val="clear" w:color="auto" w:fill="CCEEFF"/>
            <w:vAlign w:val="bottom"/>
            <w:hideMark/>
          </w:tcPr>
          <w:p w14:paraId="34ACAA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16CCC4" w14:textId="77777777" w:rsidR="00000000" w:rsidRDefault="00B80CBE">
            <w:pPr>
              <w:divId w:val="942028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8BA5F3C" w14:textId="77777777" w:rsidR="00000000" w:rsidRDefault="00B80CBE">
            <w:pPr>
              <w:jc w:val="right"/>
              <w:rPr>
                <w:rFonts w:eastAsia="Times New Roman"/>
                <w:sz w:val="16"/>
                <w:szCs w:val="16"/>
              </w:rPr>
            </w:pPr>
            <w:r>
              <w:rPr>
                <w:rFonts w:ascii="inherit" w:eastAsia="Times New Roman" w:hAnsi="inherit"/>
                <w:sz w:val="16"/>
                <w:szCs w:val="16"/>
              </w:rPr>
              <w:t>6.85</w:t>
            </w:r>
          </w:p>
        </w:tc>
        <w:tc>
          <w:tcPr>
            <w:tcW w:w="0" w:type="auto"/>
            <w:shd w:val="clear" w:color="auto" w:fill="CCEEFF"/>
            <w:vAlign w:val="bottom"/>
            <w:hideMark/>
          </w:tcPr>
          <w:p w14:paraId="70E44714" w14:textId="77777777" w:rsidR="00000000" w:rsidRDefault="00B80CBE">
            <w:pPr>
              <w:rPr>
                <w:rFonts w:eastAsia="Times New Roman"/>
                <w:sz w:val="20"/>
                <w:szCs w:val="20"/>
              </w:rPr>
            </w:pPr>
          </w:p>
        </w:tc>
      </w:tr>
      <w:tr w:rsidR="00000000" w14:paraId="58109CD3" w14:textId="77777777">
        <w:trPr>
          <w:divId w:val="829174592"/>
        </w:trPr>
        <w:tc>
          <w:tcPr>
            <w:tcW w:w="0" w:type="auto"/>
            <w:tcMar>
              <w:top w:w="30" w:type="dxa"/>
              <w:left w:w="300" w:type="dxa"/>
              <w:bottom w:w="30" w:type="dxa"/>
              <w:right w:w="30" w:type="dxa"/>
            </w:tcMar>
            <w:vAlign w:val="center"/>
            <w:hideMark/>
          </w:tcPr>
          <w:p w14:paraId="70DD1877" w14:textId="77777777" w:rsidR="00000000" w:rsidRDefault="00B80CBE">
            <w:pPr>
              <w:rPr>
                <w:rFonts w:eastAsia="Times New Roman"/>
                <w:sz w:val="16"/>
                <w:szCs w:val="16"/>
              </w:rPr>
            </w:pPr>
            <w:r>
              <w:rPr>
                <w:rFonts w:ascii="inherit" w:eastAsia="Times New Roman" w:hAnsi="inherit"/>
                <w:sz w:val="16"/>
                <w:szCs w:val="16"/>
              </w:rPr>
              <w:t>Commercial banking</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6D0073BB" w14:textId="77777777" w:rsidR="00000000" w:rsidRDefault="00B80CBE">
            <w:pPr>
              <w:divId w:val="1262833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64C4E5" w14:textId="77777777" w:rsidR="00000000" w:rsidRDefault="00B80CBE">
            <w:pPr>
              <w:jc w:val="right"/>
              <w:rPr>
                <w:rFonts w:eastAsia="Times New Roman"/>
                <w:sz w:val="16"/>
                <w:szCs w:val="16"/>
              </w:rPr>
            </w:pPr>
            <w:r>
              <w:rPr>
                <w:rFonts w:ascii="inherit" w:eastAsia="Times New Roman" w:hAnsi="inherit"/>
                <w:b/>
                <w:bCs/>
                <w:sz w:val="16"/>
                <w:szCs w:val="16"/>
              </w:rPr>
              <w:t>72,362</w:t>
            </w:r>
          </w:p>
        </w:tc>
        <w:tc>
          <w:tcPr>
            <w:tcW w:w="0" w:type="auto"/>
            <w:vAlign w:val="bottom"/>
            <w:hideMark/>
          </w:tcPr>
          <w:p w14:paraId="45E257B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4AD441" w14:textId="77777777" w:rsidR="00000000" w:rsidRDefault="00B80CBE">
            <w:pPr>
              <w:divId w:val="7099582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BD88DF" w14:textId="77777777" w:rsidR="00000000" w:rsidRDefault="00B80CBE">
            <w:pPr>
              <w:jc w:val="right"/>
              <w:rPr>
                <w:rFonts w:eastAsia="Times New Roman"/>
                <w:sz w:val="16"/>
                <w:szCs w:val="16"/>
              </w:rPr>
            </w:pPr>
            <w:r>
              <w:rPr>
                <w:rFonts w:ascii="inherit" w:eastAsia="Times New Roman" w:hAnsi="inherit"/>
                <w:b/>
                <w:bCs/>
                <w:sz w:val="16"/>
                <w:szCs w:val="16"/>
              </w:rPr>
              <w:t>833</w:t>
            </w:r>
          </w:p>
        </w:tc>
        <w:tc>
          <w:tcPr>
            <w:tcW w:w="0" w:type="auto"/>
            <w:vAlign w:val="bottom"/>
            <w:hideMark/>
          </w:tcPr>
          <w:p w14:paraId="7E38A2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CDAA11" w14:textId="77777777" w:rsidR="00000000" w:rsidRDefault="00B80CBE">
            <w:pPr>
              <w:divId w:val="1971743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0232A8" w14:textId="77777777" w:rsidR="00000000" w:rsidRDefault="00B80CBE">
            <w:pPr>
              <w:jc w:val="right"/>
              <w:rPr>
                <w:rFonts w:eastAsia="Times New Roman"/>
                <w:sz w:val="16"/>
                <w:szCs w:val="16"/>
              </w:rPr>
            </w:pPr>
            <w:r>
              <w:rPr>
                <w:rFonts w:ascii="inherit" w:eastAsia="Times New Roman" w:hAnsi="inherit"/>
                <w:b/>
                <w:bCs/>
                <w:sz w:val="16"/>
                <w:szCs w:val="16"/>
              </w:rPr>
              <w:t>4.61</w:t>
            </w:r>
          </w:p>
        </w:tc>
        <w:tc>
          <w:tcPr>
            <w:tcW w:w="0" w:type="auto"/>
            <w:vAlign w:val="bottom"/>
            <w:hideMark/>
          </w:tcPr>
          <w:p w14:paraId="0D5E20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1BA87C" w14:textId="77777777" w:rsidR="00000000" w:rsidRDefault="00B80CBE">
            <w:pPr>
              <w:divId w:val="24977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1BA079" w14:textId="77777777" w:rsidR="00000000" w:rsidRDefault="00B80CBE">
            <w:pPr>
              <w:jc w:val="right"/>
              <w:rPr>
                <w:rFonts w:eastAsia="Times New Roman"/>
                <w:sz w:val="16"/>
                <w:szCs w:val="16"/>
              </w:rPr>
            </w:pPr>
            <w:r>
              <w:rPr>
                <w:rFonts w:ascii="inherit" w:eastAsia="Times New Roman" w:hAnsi="inherit"/>
                <w:sz w:val="16"/>
                <w:szCs w:val="16"/>
              </w:rPr>
              <w:t>65,975</w:t>
            </w:r>
          </w:p>
        </w:tc>
        <w:tc>
          <w:tcPr>
            <w:tcW w:w="0" w:type="auto"/>
            <w:vAlign w:val="bottom"/>
            <w:hideMark/>
          </w:tcPr>
          <w:p w14:paraId="25E80C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34CD2A" w14:textId="77777777" w:rsidR="00000000" w:rsidRDefault="00B80CBE">
            <w:pPr>
              <w:divId w:val="829368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AF9A5A" w14:textId="77777777" w:rsidR="00000000" w:rsidRDefault="00B80CBE">
            <w:pPr>
              <w:jc w:val="right"/>
              <w:rPr>
                <w:rFonts w:eastAsia="Times New Roman"/>
                <w:sz w:val="16"/>
                <w:szCs w:val="16"/>
              </w:rPr>
            </w:pPr>
            <w:r>
              <w:rPr>
                <w:rFonts w:ascii="inherit" w:eastAsia="Times New Roman" w:hAnsi="inherit"/>
                <w:sz w:val="16"/>
                <w:szCs w:val="16"/>
              </w:rPr>
              <w:t>683</w:t>
            </w:r>
          </w:p>
        </w:tc>
        <w:tc>
          <w:tcPr>
            <w:tcW w:w="0" w:type="auto"/>
            <w:vAlign w:val="bottom"/>
            <w:hideMark/>
          </w:tcPr>
          <w:p w14:paraId="41C13D3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5674F9" w14:textId="77777777" w:rsidR="00000000" w:rsidRDefault="00B80CBE">
            <w:pPr>
              <w:divId w:val="5885824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D22FF3" w14:textId="77777777" w:rsidR="00000000" w:rsidRDefault="00B80CBE">
            <w:pPr>
              <w:jc w:val="right"/>
              <w:rPr>
                <w:rFonts w:eastAsia="Times New Roman"/>
                <w:sz w:val="16"/>
                <w:szCs w:val="16"/>
              </w:rPr>
            </w:pPr>
            <w:r>
              <w:rPr>
                <w:rFonts w:ascii="inherit" w:eastAsia="Times New Roman" w:hAnsi="inherit"/>
                <w:sz w:val="16"/>
                <w:szCs w:val="16"/>
              </w:rPr>
              <w:t>4.14</w:t>
            </w:r>
          </w:p>
        </w:tc>
        <w:tc>
          <w:tcPr>
            <w:tcW w:w="0" w:type="auto"/>
            <w:vAlign w:val="bottom"/>
            <w:hideMark/>
          </w:tcPr>
          <w:p w14:paraId="62865FA8" w14:textId="77777777" w:rsidR="00000000" w:rsidRDefault="00B80CBE">
            <w:pPr>
              <w:rPr>
                <w:rFonts w:eastAsia="Times New Roman"/>
                <w:sz w:val="20"/>
                <w:szCs w:val="20"/>
              </w:rPr>
            </w:pPr>
          </w:p>
        </w:tc>
      </w:tr>
      <w:tr w:rsidR="00000000" w14:paraId="33B176AA" w14:textId="77777777">
        <w:trPr>
          <w:divId w:val="829174592"/>
        </w:trPr>
        <w:tc>
          <w:tcPr>
            <w:tcW w:w="0" w:type="auto"/>
            <w:shd w:val="clear" w:color="auto" w:fill="CCEEFF"/>
            <w:tcMar>
              <w:top w:w="30" w:type="dxa"/>
              <w:left w:w="300" w:type="dxa"/>
              <w:bottom w:w="30" w:type="dxa"/>
              <w:right w:w="30" w:type="dxa"/>
            </w:tcMar>
            <w:vAlign w:val="center"/>
            <w:hideMark/>
          </w:tcPr>
          <w:p w14:paraId="105D40F8" w14:textId="77777777" w:rsidR="00000000" w:rsidRDefault="00B80CBE">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14:paraId="6492164D" w14:textId="77777777" w:rsidR="00000000" w:rsidRDefault="00B80CBE">
            <w:pPr>
              <w:divId w:val="14983801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6E6841" w14:textId="77777777" w:rsidR="00000000" w:rsidRDefault="00B80CBE">
            <w:pPr>
              <w:jc w:val="right"/>
              <w:rPr>
                <w:rFonts w:eastAsia="Times New Roman"/>
                <w:sz w:val="16"/>
                <w:szCs w:val="16"/>
              </w:rPr>
            </w:pPr>
            <w:r>
              <w:rPr>
                <w:rFonts w:ascii="inherit" w:eastAsia="Times New Roman" w:hAnsi="inherit"/>
                <w:b/>
                <w:bCs/>
                <w:sz w:val="16"/>
                <w:szCs w:val="16"/>
              </w:rPr>
              <w:t>46</w:t>
            </w:r>
          </w:p>
        </w:tc>
        <w:tc>
          <w:tcPr>
            <w:tcW w:w="0" w:type="auto"/>
            <w:tcBorders>
              <w:bottom w:val="single" w:sz="6" w:space="0" w:color="000000"/>
            </w:tcBorders>
            <w:shd w:val="clear" w:color="auto" w:fill="CCEEFF"/>
            <w:vAlign w:val="bottom"/>
            <w:hideMark/>
          </w:tcPr>
          <w:p w14:paraId="4DA26F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8D7BC8" w14:textId="77777777" w:rsidR="00000000" w:rsidRDefault="00B80CBE">
            <w:pPr>
              <w:divId w:val="70935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D2961A" w14:textId="77777777" w:rsidR="00000000" w:rsidRDefault="00B80CBE">
            <w:pPr>
              <w:jc w:val="right"/>
              <w:rPr>
                <w:rFonts w:eastAsia="Times New Roman"/>
                <w:sz w:val="16"/>
                <w:szCs w:val="16"/>
              </w:rPr>
            </w:pPr>
            <w:r>
              <w:rPr>
                <w:rFonts w:ascii="inherit" w:eastAsia="Times New Roman" w:hAnsi="inherit"/>
                <w:b/>
                <w:bCs/>
                <w:sz w:val="16"/>
                <w:szCs w:val="16"/>
              </w:rPr>
              <w:t>(63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D5336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8217C43" w14:textId="77777777" w:rsidR="00000000" w:rsidRDefault="00B80CBE">
            <w:pPr>
              <w:divId w:val="490407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7A8F6A0"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shd w:val="clear" w:color="auto" w:fill="CCEEFF"/>
            <w:vAlign w:val="bottom"/>
            <w:hideMark/>
          </w:tcPr>
          <w:p w14:paraId="380A324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3721E2" w14:textId="77777777" w:rsidR="00000000" w:rsidRDefault="00B80CBE">
            <w:pPr>
              <w:divId w:val="1155417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01BCA5F" w14:textId="77777777" w:rsidR="00000000" w:rsidRDefault="00B80CBE">
            <w:pPr>
              <w:jc w:val="right"/>
              <w:rPr>
                <w:rFonts w:eastAsia="Times New Roman"/>
                <w:sz w:val="16"/>
                <w:szCs w:val="16"/>
              </w:rPr>
            </w:pPr>
            <w:r>
              <w:rPr>
                <w:rFonts w:ascii="inherit" w:eastAsia="Times New Roman" w:hAnsi="inherit"/>
                <w:sz w:val="16"/>
                <w:szCs w:val="16"/>
              </w:rPr>
              <w:t>325</w:t>
            </w:r>
          </w:p>
        </w:tc>
        <w:tc>
          <w:tcPr>
            <w:tcW w:w="0" w:type="auto"/>
            <w:tcBorders>
              <w:bottom w:val="single" w:sz="6" w:space="0" w:color="000000"/>
            </w:tcBorders>
            <w:shd w:val="clear" w:color="auto" w:fill="CCEEFF"/>
            <w:vAlign w:val="bottom"/>
            <w:hideMark/>
          </w:tcPr>
          <w:p w14:paraId="352F6E5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A7B7B2" w14:textId="77777777" w:rsidR="00000000" w:rsidRDefault="00B80CBE">
            <w:pPr>
              <w:divId w:val="577061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3F1030"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65CEA44"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593EAAC" w14:textId="77777777" w:rsidR="00000000" w:rsidRDefault="00B80CBE">
            <w:pPr>
              <w:divId w:val="139312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9EBCA0" w14:textId="77777777" w:rsidR="00000000" w:rsidRDefault="00B80CBE">
            <w:pPr>
              <w:jc w:val="right"/>
              <w:rPr>
                <w:rFonts w:eastAsia="Times New Roman"/>
                <w:sz w:val="16"/>
                <w:szCs w:val="16"/>
              </w:rPr>
            </w:pPr>
            <w:r>
              <w:rPr>
                <w:rFonts w:ascii="inherit" w:eastAsia="Times New Roman" w:hAnsi="inherit"/>
                <w:sz w:val="16"/>
                <w:szCs w:val="16"/>
              </w:rPr>
              <w:t>(9.85</w:t>
            </w:r>
          </w:p>
        </w:tc>
        <w:tc>
          <w:tcPr>
            <w:tcW w:w="0" w:type="auto"/>
            <w:shd w:val="clear" w:color="auto" w:fill="CCEEFF"/>
            <w:tcMar>
              <w:top w:w="30" w:type="dxa"/>
              <w:left w:w="0" w:type="dxa"/>
              <w:bottom w:w="30" w:type="dxa"/>
              <w:right w:w="30" w:type="dxa"/>
            </w:tcMar>
            <w:vAlign w:val="bottom"/>
            <w:hideMark/>
          </w:tcPr>
          <w:p w14:paraId="32B70E6F" w14:textId="77777777" w:rsidR="00000000" w:rsidRDefault="00B80CBE">
            <w:pPr>
              <w:rPr>
                <w:rFonts w:eastAsia="Times New Roman"/>
                <w:sz w:val="16"/>
                <w:szCs w:val="16"/>
              </w:rPr>
            </w:pPr>
            <w:r>
              <w:rPr>
                <w:rFonts w:ascii="inherit" w:eastAsia="Times New Roman" w:hAnsi="inherit"/>
                <w:sz w:val="16"/>
                <w:szCs w:val="16"/>
              </w:rPr>
              <w:t>)</w:t>
            </w:r>
          </w:p>
        </w:tc>
      </w:tr>
      <w:tr w:rsidR="00000000" w14:paraId="2D6FEEB3" w14:textId="77777777">
        <w:trPr>
          <w:divId w:val="829174592"/>
        </w:trPr>
        <w:tc>
          <w:tcPr>
            <w:tcW w:w="0" w:type="auto"/>
            <w:tcMar>
              <w:top w:w="30" w:type="dxa"/>
              <w:left w:w="30" w:type="dxa"/>
              <w:bottom w:w="30" w:type="dxa"/>
              <w:right w:w="30" w:type="dxa"/>
            </w:tcMar>
            <w:vAlign w:val="bottom"/>
            <w:hideMark/>
          </w:tcPr>
          <w:p w14:paraId="3A223665" w14:textId="77777777" w:rsidR="00000000" w:rsidRDefault="00B80CBE">
            <w:pPr>
              <w:rPr>
                <w:rFonts w:eastAsia="Times New Roman"/>
                <w:sz w:val="16"/>
                <w:szCs w:val="16"/>
              </w:rPr>
            </w:pPr>
            <w:r>
              <w:rPr>
                <w:rFonts w:ascii="inherit" w:eastAsia="Times New Roman" w:hAnsi="inherit"/>
                <w:sz w:val="16"/>
                <w:szCs w:val="16"/>
              </w:rPr>
              <w:t>Total loans, including loans held for sale</w:t>
            </w:r>
          </w:p>
        </w:tc>
        <w:tc>
          <w:tcPr>
            <w:tcW w:w="0" w:type="auto"/>
            <w:tcMar>
              <w:top w:w="30" w:type="dxa"/>
              <w:left w:w="30" w:type="dxa"/>
              <w:bottom w:w="30" w:type="dxa"/>
              <w:right w:w="30" w:type="dxa"/>
            </w:tcMar>
            <w:vAlign w:val="bottom"/>
            <w:hideMark/>
          </w:tcPr>
          <w:p w14:paraId="4D8D83FA" w14:textId="77777777" w:rsidR="00000000" w:rsidRDefault="00B80CBE">
            <w:pPr>
              <w:divId w:val="15834927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0CEC01" w14:textId="77777777" w:rsidR="00000000" w:rsidRDefault="00B80CBE">
            <w:pPr>
              <w:jc w:val="right"/>
              <w:rPr>
                <w:rFonts w:eastAsia="Times New Roman"/>
                <w:sz w:val="16"/>
                <w:szCs w:val="16"/>
              </w:rPr>
            </w:pPr>
            <w:r>
              <w:rPr>
                <w:rFonts w:ascii="inherit" w:eastAsia="Times New Roman" w:hAnsi="inherit"/>
                <w:b/>
                <w:bCs/>
                <w:sz w:val="16"/>
                <w:szCs w:val="16"/>
              </w:rPr>
              <w:t>242,929</w:t>
            </w:r>
          </w:p>
        </w:tc>
        <w:tc>
          <w:tcPr>
            <w:tcW w:w="0" w:type="auto"/>
            <w:tcBorders>
              <w:top w:val="single" w:sz="6" w:space="0" w:color="000000"/>
            </w:tcBorders>
            <w:vAlign w:val="bottom"/>
            <w:hideMark/>
          </w:tcPr>
          <w:p w14:paraId="0FC6C89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093339" w14:textId="77777777" w:rsidR="00000000" w:rsidRDefault="00B80CBE">
            <w:pPr>
              <w:divId w:val="3305733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3FEF5A9" w14:textId="77777777" w:rsidR="00000000" w:rsidRDefault="00B80CBE">
            <w:pPr>
              <w:jc w:val="right"/>
              <w:rPr>
                <w:rFonts w:eastAsia="Times New Roman"/>
                <w:sz w:val="16"/>
                <w:szCs w:val="16"/>
              </w:rPr>
            </w:pPr>
            <w:r>
              <w:rPr>
                <w:rFonts w:ascii="inherit" w:eastAsia="Times New Roman" w:hAnsi="inherit"/>
                <w:b/>
                <w:bCs/>
                <w:sz w:val="16"/>
                <w:szCs w:val="16"/>
              </w:rPr>
              <w:t>6,368</w:t>
            </w:r>
          </w:p>
        </w:tc>
        <w:tc>
          <w:tcPr>
            <w:tcW w:w="0" w:type="auto"/>
            <w:tcBorders>
              <w:top w:val="single" w:sz="6" w:space="0" w:color="000000"/>
            </w:tcBorders>
            <w:vAlign w:val="bottom"/>
            <w:hideMark/>
          </w:tcPr>
          <w:p w14:paraId="17233A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77B11C" w14:textId="77777777" w:rsidR="00000000" w:rsidRDefault="00B80CBE">
            <w:pPr>
              <w:divId w:val="1219703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D26094" w14:textId="77777777" w:rsidR="00000000" w:rsidRDefault="00B80CBE">
            <w:pPr>
              <w:jc w:val="right"/>
              <w:rPr>
                <w:rFonts w:eastAsia="Times New Roman"/>
                <w:sz w:val="16"/>
                <w:szCs w:val="16"/>
              </w:rPr>
            </w:pPr>
            <w:r>
              <w:rPr>
                <w:rFonts w:ascii="inherit" w:eastAsia="Times New Roman" w:hAnsi="inherit"/>
                <w:b/>
                <w:bCs/>
                <w:sz w:val="16"/>
                <w:szCs w:val="16"/>
              </w:rPr>
              <w:t>10.49</w:t>
            </w:r>
          </w:p>
        </w:tc>
        <w:tc>
          <w:tcPr>
            <w:tcW w:w="0" w:type="auto"/>
            <w:vAlign w:val="bottom"/>
            <w:hideMark/>
          </w:tcPr>
          <w:p w14:paraId="28CFEC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B86E30" w14:textId="77777777" w:rsidR="00000000" w:rsidRDefault="00B80CBE">
            <w:pPr>
              <w:divId w:val="961230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D67F522" w14:textId="77777777" w:rsidR="00000000" w:rsidRDefault="00B80CBE">
            <w:pPr>
              <w:jc w:val="right"/>
              <w:rPr>
                <w:rFonts w:eastAsia="Times New Roman"/>
                <w:sz w:val="16"/>
                <w:szCs w:val="16"/>
              </w:rPr>
            </w:pPr>
            <w:r>
              <w:rPr>
                <w:rFonts w:ascii="inherit" w:eastAsia="Times New Roman" w:hAnsi="inherit"/>
                <w:sz w:val="16"/>
                <w:szCs w:val="16"/>
              </w:rPr>
              <w:t>250,906</w:t>
            </w:r>
          </w:p>
        </w:tc>
        <w:tc>
          <w:tcPr>
            <w:tcW w:w="0" w:type="auto"/>
            <w:tcBorders>
              <w:top w:val="single" w:sz="6" w:space="0" w:color="000000"/>
            </w:tcBorders>
            <w:vAlign w:val="bottom"/>
            <w:hideMark/>
          </w:tcPr>
          <w:p w14:paraId="183427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D8F656" w14:textId="77777777" w:rsidR="00000000" w:rsidRDefault="00B80CBE">
            <w:pPr>
              <w:divId w:val="14212893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56EF923" w14:textId="77777777" w:rsidR="00000000" w:rsidRDefault="00B80CBE">
            <w:pPr>
              <w:jc w:val="right"/>
              <w:rPr>
                <w:rFonts w:eastAsia="Times New Roman"/>
                <w:sz w:val="16"/>
                <w:szCs w:val="16"/>
              </w:rPr>
            </w:pPr>
            <w:r>
              <w:rPr>
                <w:rFonts w:ascii="inherit" w:eastAsia="Times New Roman" w:hAnsi="inherit"/>
                <w:sz w:val="16"/>
                <w:szCs w:val="16"/>
              </w:rPr>
              <w:t>6,134</w:t>
            </w:r>
          </w:p>
        </w:tc>
        <w:tc>
          <w:tcPr>
            <w:tcW w:w="0" w:type="auto"/>
            <w:tcBorders>
              <w:top w:val="single" w:sz="6" w:space="0" w:color="000000"/>
            </w:tcBorders>
            <w:vAlign w:val="bottom"/>
            <w:hideMark/>
          </w:tcPr>
          <w:p w14:paraId="1D58A0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20F0E4" w14:textId="77777777" w:rsidR="00000000" w:rsidRDefault="00B80CBE">
            <w:pPr>
              <w:divId w:val="458571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C63F28" w14:textId="77777777" w:rsidR="00000000" w:rsidRDefault="00B80CBE">
            <w:pPr>
              <w:jc w:val="right"/>
              <w:rPr>
                <w:rFonts w:eastAsia="Times New Roman"/>
                <w:sz w:val="16"/>
                <w:szCs w:val="16"/>
              </w:rPr>
            </w:pPr>
            <w:r>
              <w:rPr>
                <w:rFonts w:ascii="inherit" w:eastAsia="Times New Roman" w:hAnsi="inherit"/>
                <w:sz w:val="16"/>
                <w:szCs w:val="16"/>
              </w:rPr>
              <w:t>9.78</w:t>
            </w:r>
          </w:p>
        </w:tc>
        <w:tc>
          <w:tcPr>
            <w:tcW w:w="0" w:type="auto"/>
            <w:vAlign w:val="bottom"/>
            <w:hideMark/>
          </w:tcPr>
          <w:p w14:paraId="3E71C3C3" w14:textId="77777777" w:rsidR="00000000" w:rsidRDefault="00B80CBE">
            <w:pPr>
              <w:rPr>
                <w:rFonts w:eastAsia="Times New Roman"/>
                <w:sz w:val="20"/>
                <w:szCs w:val="20"/>
              </w:rPr>
            </w:pPr>
          </w:p>
        </w:tc>
      </w:tr>
      <w:tr w:rsidR="00000000" w14:paraId="174F6491" w14:textId="77777777">
        <w:trPr>
          <w:divId w:val="829174592"/>
        </w:trPr>
        <w:tc>
          <w:tcPr>
            <w:tcW w:w="0" w:type="auto"/>
            <w:shd w:val="clear" w:color="auto" w:fill="CCEEFF"/>
            <w:tcMar>
              <w:top w:w="30" w:type="dxa"/>
              <w:left w:w="30" w:type="dxa"/>
              <w:bottom w:w="30" w:type="dxa"/>
              <w:right w:w="30" w:type="dxa"/>
            </w:tcMar>
            <w:vAlign w:val="bottom"/>
            <w:hideMark/>
          </w:tcPr>
          <w:p w14:paraId="3A252138" w14:textId="77777777" w:rsidR="00000000" w:rsidRDefault="00B80CB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14:paraId="3D78332A" w14:textId="77777777" w:rsidR="00000000" w:rsidRDefault="00B80CBE">
            <w:pPr>
              <w:divId w:val="36442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4FB995" w14:textId="77777777" w:rsidR="00000000" w:rsidRDefault="00B80CBE">
            <w:pPr>
              <w:jc w:val="right"/>
              <w:rPr>
                <w:rFonts w:eastAsia="Times New Roman"/>
                <w:sz w:val="16"/>
                <w:szCs w:val="16"/>
              </w:rPr>
            </w:pPr>
            <w:r>
              <w:rPr>
                <w:rFonts w:ascii="inherit" w:eastAsia="Times New Roman" w:hAnsi="inherit"/>
                <w:b/>
                <w:bCs/>
                <w:sz w:val="16"/>
                <w:szCs w:val="16"/>
              </w:rPr>
              <w:t>83,679</w:t>
            </w:r>
          </w:p>
        </w:tc>
        <w:tc>
          <w:tcPr>
            <w:tcW w:w="0" w:type="auto"/>
            <w:shd w:val="clear" w:color="auto" w:fill="CCEEFF"/>
            <w:vAlign w:val="bottom"/>
            <w:hideMark/>
          </w:tcPr>
          <w:p w14:paraId="588F75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9A95D3" w14:textId="77777777" w:rsidR="00000000" w:rsidRDefault="00B80CBE">
            <w:pPr>
              <w:divId w:val="321208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728496" w14:textId="77777777" w:rsidR="00000000" w:rsidRDefault="00B80CBE">
            <w:pPr>
              <w:jc w:val="right"/>
              <w:rPr>
                <w:rFonts w:eastAsia="Times New Roman"/>
                <w:sz w:val="16"/>
                <w:szCs w:val="16"/>
              </w:rPr>
            </w:pPr>
            <w:r>
              <w:rPr>
                <w:rFonts w:ascii="inherit" w:eastAsia="Times New Roman" w:hAnsi="inherit"/>
                <w:b/>
                <w:bCs/>
                <w:sz w:val="16"/>
                <w:szCs w:val="16"/>
              </w:rPr>
              <w:t>655</w:t>
            </w:r>
          </w:p>
        </w:tc>
        <w:tc>
          <w:tcPr>
            <w:tcW w:w="0" w:type="auto"/>
            <w:shd w:val="clear" w:color="auto" w:fill="CCEEFF"/>
            <w:vAlign w:val="bottom"/>
            <w:hideMark/>
          </w:tcPr>
          <w:p w14:paraId="77554C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5AF50" w14:textId="77777777" w:rsidR="00000000" w:rsidRDefault="00B80CBE">
            <w:pPr>
              <w:divId w:val="21370662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0342A4" w14:textId="77777777" w:rsidR="00000000" w:rsidRDefault="00B80CBE">
            <w:pPr>
              <w:jc w:val="right"/>
              <w:rPr>
                <w:rFonts w:eastAsia="Times New Roman"/>
                <w:sz w:val="16"/>
                <w:szCs w:val="16"/>
              </w:rPr>
            </w:pPr>
            <w:r>
              <w:rPr>
                <w:rFonts w:ascii="inherit" w:eastAsia="Times New Roman" w:hAnsi="inherit"/>
                <w:b/>
                <w:bCs/>
                <w:sz w:val="16"/>
                <w:szCs w:val="16"/>
              </w:rPr>
              <w:t>3.13</w:t>
            </w:r>
          </w:p>
        </w:tc>
        <w:tc>
          <w:tcPr>
            <w:tcW w:w="0" w:type="auto"/>
            <w:shd w:val="clear" w:color="auto" w:fill="CCEEFF"/>
            <w:vAlign w:val="bottom"/>
            <w:hideMark/>
          </w:tcPr>
          <w:p w14:paraId="1E20585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A7F89" w14:textId="77777777" w:rsidR="00000000" w:rsidRDefault="00B80CBE">
            <w:pPr>
              <w:divId w:val="5081836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2B9ADE" w14:textId="77777777" w:rsidR="00000000" w:rsidRDefault="00B80CBE">
            <w:pPr>
              <w:jc w:val="right"/>
              <w:rPr>
                <w:rFonts w:eastAsia="Times New Roman"/>
                <w:sz w:val="16"/>
                <w:szCs w:val="16"/>
              </w:rPr>
            </w:pPr>
            <w:r>
              <w:rPr>
                <w:rFonts w:ascii="inherit" w:eastAsia="Times New Roman" w:hAnsi="inherit"/>
                <w:sz w:val="16"/>
                <w:szCs w:val="16"/>
              </w:rPr>
              <w:t>69,576</w:t>
            </w:r>
          </w:p>
        </w:tc>
        <w:tc>
          <w:tcPr>
            <w:tcW w:w="0" w:type="auto"/>
            <w:shd w:val="clear" w:color="auto" w:fill="CCEEFF"/>
            <w:vAlign w:val="bottom"/>
            <w:hideMark/>
          </w:tcPr>
          <w:p w14:paraId="67E0DFE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FBB0E3" w14:textId="77777777" w:rsidR="00000000" w:rsidRDefault="00B80CBE">
            <w:pPr>
              <w:divId w:val="1306009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DBEDF" w14:textId="77777777" w:rsidR="00000000" w:rsidRDefault="00B80CBE">
            <w:pPr>
              <w:jc w:val="right"/>
              <w:rPr>
                <w:rFonts w:eastAsia="Times New Roman"/>
                <w:sz w:val="16"/>
                <w:szCs w:val="16"/>
              </w:rPr>
            </w:pPr>
            <w:r>
              <w:rPr>
                <w:rFonts w:ascii="inherit" w:eastAsia="Times New Roman" w:hAnsi="inherit"/>
                <w:sz w:val="16"/>
                <w:szCs w:val="16"/>
              </w:rPr>
              <w:t>452</w:t>
            </w:r>
          </w:p>
        </w:tc>
        <w:tc>
          <w:tcPr>
            <w:tcW w:w="0" w:type="auto"/>
            <w:shd w:val="clear" w:color="auto" w:fill="CCEEFF"/>
            <w:vAlign w:val="bottom"/>
            <w:hideMark/>
          </w:tcPr>
          <w:p w14:paraId="4C5032A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3E8A4" w14:textId="77777777" w:rsidR="00000000" w:rsidRDefault="00B80CBE">
            <w:pPr>
              <w:divId w:val="399713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FF0A95A" w14:textId="77777777" w:rsidR="00000000" w:rsidRDefault="00B80CBE">
            <w:pPr>
              <w:jc w:val="right"/>
              <w:rPr>
                <w:rFonts w:eastAsia="Times New Roman"/>
                <w:sz w:val="16"/>
                <w:szCs w:val="16"/>
              </w:rPr>
            </w:pPr>
            <w:r>
              <w:rPr>
                <w:rFonts w:ascii="inherit" w:eastAsia="Times New Roman" w:hAnsi="inherit"/>
                <w:sz w:val="16"/>
                <w:szCs w:val="16"/>
              </w:rPr>
              <w:t>2.60</w:t>
            </w:r>
          </w:p>
        </w:tc>
        <w:tc>
          <w:tcPr>
            <w:tcW w:w="0" w:type="auto"/>
            <w:shd w:val="clear" w:color="auto" w:fill="CCEEFF"/>
            <w:vAlign w:val="bottom"/>
            <w:hideMark/>
          </w:tcPr>
          <w:p w14:paraId="4E9DD05D" w14:textId="77777777" w:rsidR="00000000" w:rsidRDefault="00B80CBE">
            <w:pPr>
              <w:rPr>
                <w:rFonts w:eastAsia="Times New Roman"/>
                <w:sz w:val="20"/>
                <w:szCs w:val="20"/>
              </w:rPr>
            </w:pPr>
          </w:p>
        </w:tc>
      </w:tr>
      <w:tr w:rsidR="00000000" w14:paraId="27EC0340" w14:textId="77777777">
        <w:trPr>
          <w:divId w:val="829174592"/>
        </w:trPr>
        <w:tc>
          <w:tcPr>
            <w:tcW w:w="0" w:type="auto"/>
            <w:tcMar>
              <w:top w:w="30" w:type="dxa"/>
              <w:left w:w="30" w:type="dxa"/>
              <w:bottom w:w="30" w:type="dxa"/>
              <w:right w:w="30" w:type="dxa"/>
            </w:tcMar>
            <w:vAlign w:val="bottom"/>
            <w:hideMark/>
          </w:tcPr>
          <w:p w14:paraId="5BD1CDEA" w14:textId="77777777" w:rsidR="00000000" w:rsidRDefault="00B80CBE">
            <w:pPr>
              <w:rPr>
                <w:rFonts w:eastAsia="Times New Roman"/>
                <w:sz w:val="16"/>
                <w:szCs w:val="16"/>
              </w:rPr>
            </w:pPr>
            <w:r>
              <w:rPr>
                <w:rFonts w:ascii="inherit" w:eastAsia="Times New Roman" w:hAnsi="inherit"/>
                <w:sz w:val="16"/>
                <w:szCs w:val="16"/>
              </w:rPr>
              <w:t>Cash equivalents and other interest-earning assets</w:t>
            </w:r>
          </w:p>
        </w:tc>
        <w:tc>
          <w:tcPr>
            <w:tcW w:w="0" w:type="auto"/>
            <w:tcMar>
              <w:top w:w="30" w:type="dxa"/>
              <w:left w:w="30" w:type="dxa"/>
              <w:bottom w:w="30" w:type="dxa"/>
              <w:right w:w="30" w:type="dxa"/>
            </w:tcMar>
            <w:vAlign w:val="bottom"/>
            <w:hideMark/>
          </w:tcPr>
          <w:p w14:paraId="1AD56F8A" w14:textId="77777777" w:rsidR="00000000" w:rsidRDefault="00B80CBE">
            <w:pPr>
              <w:divId w:val="10094112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924B955" w14:textId="77777777" w:rsidR="00000000" w:rsidRDefault="00B80CBE">
            <w:pPr>
              <w:jc w:val="right"/>
              <w:rPr>
                <w:rFonts w:eastAsia="Times New Roman"/>
                <w:sz w:val="16"/>
                <w:szCs w:val="16"/>
              </w:rPr>
            </w:pPr>
            <w:r>
              <w:rPr>
                <w:rFonts w:ascii="inherit" w:eastAsia="Times New Roman" w:hAnsi="inherit"/>
                <w:b/>
                <w:bCs/>
                <w:sz w:val="16"/>
                <w:szCs w:val="16"/>
              </w:rPr>
              <w:t>11,185</w:t>
            </w:r>
          </w:p>
        </w:tc>
        <w:tc>
          <w:tcPr>
            <w:tcW w:w="0" w:type="auto"/>
            <w:tcBorders>
              <w:bottom w:val="single" w:sz="6" w:space="0" w:color="000000"/>
            </w:tcBorders>
            <w:vAlign w:val="bottom"/>
            <w:hideMark/>
          </w:tcPr>
          <w:p w14:paraId="60E6AE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B59679" w14:textId="77777777" w:rsidR="00000000" w:rsidRDefault="00B80CBE">
            <w:pPr>
              <w:divId w:val="878203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5A5F6C" w14:textId="77777777" w:rsidR="00000000" w:rsidRDefault="00B80CBE">
            <w:pPr>
              <w:jc w:val="right"/>
              <w:rPr>
                <w:rFonts w:eastAsia="Times New Roman"/>
                <w:sz w:val="16"/>
                <w:szCs w:val="16"/>
              </w:rPr>
            </w:pPr>
            <w:r>
              <w:rPr>
                <w:rFonts w:ascii="inherit" w:eastAsia="Times New Roman" w:hAnsi="inherit"/>
                <w:b/>
                <w:bCs/>
                <w:sz w:val="16"/>
                <w:szCs w:val="16"/>
              </w:rPr>
              <w:t>69</w:t>
            </w:r>
          </w:p>
        </w:tc>
        <w:tc>
          <w:tcPr>
            <w:tcW w:w="0" w:type="auto"/>
            <w:tcBorders>
              <w:bottom w:val="single" w:sz="6" w:space="0" w:color="000000"/>
            </w:tcBorders>
            <w:vAlign w:val="bottom"/>
            <w:hideMark/>
          </w:tcPr>
          <w:p w14:paraId="7F0B86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2C3087" w14:textId="77777777" w:rsidR="00000000" w:rsidRDefault="00B80CBE">
            <w:pPr>
              <w:divId w:val="957875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24EB549" w14:textId="77777777" w:rsidR="00000000" w:rsidRDefault="00B80CBE">
            <w:pPr>
              <w:jc w:val="right"/>
              <w:rPr>
                <w:rFonts w:eastAsia="Times New Roman"/>
                <w:sz w:val="16"/>
                <w:szCs w:val="16"/>
              </w:rPr>
            </w:pPr>
            <w:r>
              <w:rPr>
                <w:rFonts w:ascii="inherit" w:eastAsia="Times New Roman" w:hAnsi="inherit"/>
                <w:b/>
                <w:bCs/>
                <w:sz w:val="16"/>
                <w:szCs w:val="16"/>
              </w:rPr>
              <w:t>2.47</w:t>
            </w:r>
          </w:p>
        </w:tc>
        <w:tc>
          <w:tcPr>
            <w:tcW w:w="0" w:type="auto"/>
            <w:vAlign w:val="bottom"/>
            <w:hideMark/>
          </w:tcPr>
          <w:p w14:paraId="308D90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E5D18F" w14:textId="77777777" w:rsidR="00000000" w:rsidRDefault="00B80CBE">
            <w:pPr>
              <w:divId w:val="5205145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A530E5" w14:textId="77777777" w:rsidR="00000000" w:rsidRDefault="00B80CBE">
            <w:pPr>
              <w:jc w:val="right"/>
              <w:rPr>
                <w:rFonts w:eastAsia="Times New Roman"/>
                <w:sz w:val="16"/>
                <w:szCs w:val="16"/>
              </w:rPr>
            </w:pPr>
            <w:r>
              <w:rPr>
                <w:rFonts w:ascii="inherit" w:eastAsia="Times New Roman" w:hAnsi="inherit"/>
                <w:sz w:val="16"/>
                <w:szCs w:val="16"/>
              </w:rPr>
              <w:t>9,701</w:t>
            </w:r>
          </w:p>
        </w:tc>
        <w:tc>
          <w:tcPr>
            <w:tcW w:w="0" w:type="auto"/>
            <w:tcBorders>
              <w:bottom w:val="single" w:sz="6" w:space="0" w:color="000000"/>
            </w:tcBorders>
            <w:vAlign w:val="bottom"/>
            <w:hideMark/>
          </w:tcPr>
          <w:p w14:paraId="645181C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EC9F2A" w14:textId="77777777" w:rsidR="00000000" w:rsidRDefault="00B80CBE">
            <w:pPr>
              <w:divId w:val="12824213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A2C901" w14:textId="77777777" w:rsidR="00000000" w:rsidRDefault="00B80CBE">
            <w:pPr>
              <w:jc w:val="right"/>
              <w:rPr>
                <w:rFonts w:eastAsia="Times New Roman"/>
                <w:sz w:val="16"/>
                <w:szCs w:val="16"/>
              </w:rPr>
            </w:pPr>
            <w:r>
              <w:rPr>
                <w:rFonts w:ascii="inherit" w:eastAsia="Times New Roman" w:hAnsi="inherit"/>
                <w:sz w:val="16"/>
                <w:szCs w:val="16"/>
              </w:rPr>
              <w:t>51</w:t>
            </w:r>
          </w:p>
        </w:tc>
        <w:tc>
          <w:tcPr>
            <w:tcW w:w="0" w:type="auto"/>
            <w:tcBorders>
              <w:bottom w:val="single" w:sz="6" w:space="0" w:color="000000"/>
            </w:tcBorders>
            <w:vAlign w:val="bottom"/>
            <w:hideMark/>
          </w:tcPr>
          <w:p w14:paraId="5D05EE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9894E1" w14:textId="77777777" w:rsidR="00000000" w:rsidRDefault="00B80CBE">
            <w:pPr>
              <w:divId w:val="20047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3945368" w14:textId="77777777" w:rsidR="00000000" w:rsidRDefault="00B80CBE">
            <w:pPr>
              <w:jc w:val="right"/>
              <w:rPr>
                <w:rFonts w:eastAsia="Times New Roman"/>
                <w:sz w:val="16"/>
                <w:szCs w:val="16"/>
              </w:rPr>
            </w:pPr>
            <w:r>
              <w:rPr>
                <w:rFonts w:ascii="inherit" w:eastAsia="Times New Roman" w:hAnsi="inherit"/>
                <w:sz w:val="16"/>
                <w:szCs w:val="16"/>
              </w:rPr>
              <w:t>2.10</w:t>
            </w:r>
          </w:p>
        </w:tc>
        <w:tc>
          <w:tcPr>
            <w:tcW w:w="0" w:type="auto"/>
            <w:vAlign w:val="bottom"/>
            <w:hideMark/>
          </w:tcPr>
          <w:p w14:paraId="2C508430" w14:textId="77777777" w:rsidR="00000000" w:rsidRDefault="00B80CBE">
            <w:pPr>
              <w:rPr>
                <w:rFonts w:eastAsia="Times New Roman"/>
                <w:sz w:val="20"/>
                <w:szCs w:val="20"/>
              </w:rPr>
            </w:pPr>
          </w:p>
        </w:tc>
      </w:tr>
      <w:tr w:rsidR="00000000" w14:paraId="02FF4D58" w14:textId="77777777">
        <w:trPr>
          <w:divId w:val="829174592"/>
        </w:trPr>
        <w:tc>
          <w:tcPr>
            <w:tcW w:w="0" w:type="auto"/>
            <w:shd w:val="clear" w:color="auto" w:fill="CCEEFF"/>
            <w:tcMar>
              <w:top w:w="30" w:type="dxa"/>
              <w:left w:w="30" w:type="dxa"/>
              <w:bottom w:w="30" w:type="dxa"/>
              <w:right w:w="30" w:type="dxa"/>
            </w:tcMar>
            <w:vAlign w:val="bottom"/>
            <w:hideMark/>
          </w:tcPr>
          <w:p w14:paraId="2445719D" w14:textId="77777777" w:rsidR="00000000" w:rsidRDefault="00B80CBE">
            <w:pPr>
              <w:rPr>
                <w:rFonts w:eastAsia="Times New Roman"/>
                <w:sz w:val="16"/>
                <w:szCs w:val="16"/>
              </w:rPr>
            </w:pPr>
            <w:r>
              <w:rPr>
                <w:rFonts w:ascii="inherit" w:eastAsia="Times New Roman" w:hAnsi="inherit"/>
                <w:sz w:val="16"/>
                <w:szCs w:val="16"/>
              </w:rPr>
              <w:t>Total interest-earning assets</w:t>
            </w:r>
          </w:p>
        </w:tc>
        <w:tc>
          <w:tcPr>
            <w:tcW w:w="0" w:type="auto"/>
            <w:shd w:val="clear" w:color="auto" w:fill="CCEEFF"/>
            <w:tcMar>
              <w:top w:w="30" w:type="dxa"/>
              <w:left w:w="30" w:type="dxa"/>
              <w:bottom w:w="30" w:type="dxa"/>
              <w:right w:w="30" w:type="dxa"/>
            </w:tcMar>
            <w:vAlign w:val="bottom"/>
            <w:hideMark/>
          </w:tcPr>
          <w:p w14:paraId="172452D4" w14:textId="77777777" w:rsidR="00000000" w:rsidRDefault="00B80CBE">
            <w:pPr>
              <w:divId w:val="1196961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8A4ABB" w14:textId="77777777" w:rsidR="00000000" w:rsidRDefault="00B80CBE">
            <w:pPr>
              <w:jc w:val="right"/>
              <w:rPr>
                <w:rFonts w:eastAsia="Times New Roman"/>
                <w:sz w:val="16"/>
                <w:szCs w:val="16"/>
              </w:rPr>
            </w:pPr>
            <w:r>
              <w:rPr>
                <w:rFonts w:ascii="inherit" w:eastAsia="Times New Roman" w:hAnsi="inherit"/>
                <w:b/>
                <w:bCs/>
                <w:sz w:val="16"/>
                <w:szCs w:val="16"/>
              </w:rPr>
              <w:t>337,793</w:t>
            </w:r>
          </w:p>
        </w:tc>
        <w:tc>
          <w:tcPr>
            <w:tcW w:w="0" w:type="auto"/>
            <w:tcBorders>
              <w:top w:val="single" w:sz="6" w:space="0" w:color="000000"/>
              <w:bottom w:val="single" w:sz="6" w:space="0" w:color="000000"/>
            </w:tcBorders>
            <w:shd w:val="clear" w:color="auto" w:fill="CCEEFF"/>
            <w:vAlign w:val="bottom"/>
            <w:hideMark/>
          </w:tcPr>
          <w:p w14:paraId="3F61DF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BD47C7" w14:textId="77777777" w:rsidR="00000000" w:rsidRDefault="00B80CBE">
            <w:pPr>
              <w:divId w:val="20177314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776E5F" w14:textId="77777777" w:rsidR="00000000" w:rsidRDefault="00B80CBE">
            <w:pPr>
              <w:jc w:val="right"/>
              <w:rPr>
                <w:rFonts w:eastAsia="Times New Roman"/>
                <w:sz w:val="16"/>
                <w:szCs w:val="16"/>
              </w:rPr>
            </w:pPr>
            <w:r>
              <w:rPr>
                <w:rFonts w:ascii="inherit" w:eastAsia="Times New Roman" w:hAnsi="inherit"/>
                <w:b/>
                <w:bCs/>
                <w:sz w:val="16"/>
                <w:szCs w:val="16"/>
              </w:rPr>
              <w:t>7,092</w:t>
            </w:r>
          </w:p>
        </w:tc>
        <w:tc>
          <w:tcPr>
            <w:tcW w:w="0" w:type="auto"/>
            <w:tcBorders>
              <w:top w:val="single" w:sz="6" w:space="0" w:color="000000"/>
              <w:bottom w:val="single" w:sz="6" w:space="0" w:color="000000"/>
            </w:tcBorders>
            <w:shd w:val="clear" w:color="auto" w:fill="CCEEFF"/>
            <w:vAlign w:val="bottom"/>
            <w:hideMark/>
          </w:tcPr>
          <w:p w14:paraId="00D1D4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C4CB5E" w14:textId="77777777" w:rsidR="00000000" w:rsidRDefault="00B80CBE">
            <w:pPr>
              <w:divId w:val="1479959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4BA8309" w14:textId="77777777" w:rsidR="00000000" w:rsidRDefault="00B80CBE">
            <w:pPr>
              <w:jc w:val="right"/>
              <w:rPr>
                <w:rFonts w:eastAsia="Times New Roman"/>
                <w:sz w:val="16"/>
                <w:szCs w:val="16"/>
              </w:rPr>
            </w:pPr>
            <w:r>
              <w:rPr>
                <w:rFonts w:ascii="inherit" w:eastAsia="Times New Roman" w:hAnsi="inherit"/>
                <w:b/>
                <w:bCs/>
                <w:sz w:val="16"/>
                <w:szCs w:val="16"/>
              </w:rPr>
              <w:t>8.40</w:t>
            </w:r>
          </w:p>
        </w:tc>
        <w:tc>
          <w:tcPr>
            <w:tcW w:w="0" w:type="auto"/>
            <w:shd w:val="clear" w:color="auto" w:fill="CCEEFF"/>
            <w:vAlign w:val="bottom"/>
            <w:hideMark/>
          </w:tcPr>
          <w:p w14:paraId="3241F6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980579" w14:textId="77777777" w:rsidR="00000000" w:rsidRDefault="00B80CBE">
            <w:pPr>
              <w:divId w:val="947098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16C42F" w14:textId="77777777" w:rsidR="00000000" w:rsidRDefault="00B80CBE">
            <w:pPr>
              <w:jc w:val="right"/>
              <w:rPr>
                <w:rFonts w:eastAsia="Times New Roman"/>
                <w:sz w:val="16"/>
                <w:szCs w:val="16"/>
              </w:rPr>
            </w:pPr>
            <w:r>
              <w:rPr>
                <w:rFonts w:ascii="inherit" w:eastAsia="Times New Roman" w:hAnsi="inherit"/>
                <w:sz w:val="16"/>
                <w:szCs w:val="16"/>
              </w:rPr>
              <w:t>330,183</w:t>
            </w:r>
          </w:p>
        </w:tc>
        <w:tc>
          <w:tcPr>
            <w:tcW w:w="0" w:type="auto"/>
            <w:tcBorders>
              <w:top w:val="single" w:sz="6" w:space="0" w:color="000000"/>
              <w:bottom w:val="single" w:sz="6" w:space="0" w:color="000000"/>
            </w:tcBorders>
            <w:shd w:val="clear" w:color="auto" w:fill="CCEEFF"/>
            <w:vAlign w:val="bottom"/>
            <w:hideMark/>
          </w:tcPr>
          <w:p w14:paraId="1A70EE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80639E" w14:textId="77777777" w:rsidR="00000000" w:rsidRDefault="00B80CBE">
            <w:pPr>
              <w:divId w:val="8463620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7A9444" w14:textId="77777777" w:rsidR="00000000" w:rsidRDefault="00B80CBE">
            <w:pPr>
              <w:jc w:val="right"/>
              <w:rPr>
                <w:rFonts w:eastAsia="Times New Roman"/>
                <w:sz w:val="16"/>
                <w:szCs w:val="16"/>
              </w:rPr>
            </w:pPr>
            <w:r>
              <w:rPr>
                <w:rFonts w:ascii="inherit" w:eastAsia="Times New Roman" w:hAnsi="inherit"/>
                <w:sz w:val="16"/>
                <w:szCs w:val="16"/>
              </w:rPr>
              <w:t>6,637</w:t>
            </w:r>
          </w:p>
        </w:tc>
        <w:tc>
          <w:tcPr>
            <w:tcW w:w="0" w:type="auto"/>
            <w:tcBorders>
              <w:top w:val="single" w:sz="6" w:space="0" w:color="000000"/>
              <w:bottom w:val="single" w:sz="6" w:space="0" w:color="000000"/>
            </w:tcBorders>
            <w:shd w:val="clear" w:color="auto" w:fill="CCEEFF"/>
            <w:vAlign w:val="bottom"/>
            <w:hideMark/>
          </w:tcPr>
          <w:p w14:paraId="7296D5E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82F7F" w14:textId="77777777" w:rsidR="00000000" w:rsidRDefault="00B80CBE">
            <w:pPr>
              <w:divId w:val="10888839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62E04C" w14:textId="77777777" w:rsidR="00000000" w:rsidRDefault="00B80CBE">
            <w:pPr>
              <w:jc w:val="right"/>
              <w:rPr>
                <w:rFonts w:eastAsia="Times New Roman"/>
                <w:sz w:val="16"/>
                <w:szCs w:val="16"/>
              </w:rPr>
            </w:pPr>
            <w:r>
              <w:rPr>
                <w:rFonts w:ascii="inherit" w:eastAsia="Times New Roman" w:hAnsi="inherit"/>
                <w:sz w:val="16"/>
                <w:szCs w:val="16"/>
              </w:rPr>
              <w:t>8.04</w:t>
            </w:r>
          </w:p>
        </w:tc>
        <w:tc>
          <w:tcPr>
            <w:tcW w:w="0" w:type="auto"/>
            <w:shd w:val="clear" w:color="auto" w:fill="CCEEFF"/>
            <w:vAlign w:val="bottom"/>
            <w:hideMark/>
          </w:tcPr>
          <w:p w14:paraId="6843902F" w14:textId="77777777" w:rsidR="00000000" w:rsidRDefault="00B80CBE">
            <w:pPr>
              <w:rPr>
                <w:rFonts w:eastAsia="Times New Roman"/>
                <w:sz w:val="20"/>
                <w:szCs w:val="20"/>
              </w:rPr>
            </w:pPr>
          </w:p>
        </w:tc>
      </w:tr>
      <w:tr w:rsidR="00000000" w14:paraId="1798059F" w14:textId="77777777">
        <w:trPr>
          <w:divId w:val="829174592"/>
        </w:trPr>
        <w:tc>
          <w:tcPr>
            <w:tcW w:w="0" w:type="auto"/>
            <w:tcMar>
              <w:top w:w="30" w:type="dxa"/>
              <w:left w:w="30" w:type="dxa"/>
              <w:bottom w:w="30" w:type="dxa"/>
              <w:right w:w="30" w:type="dxa"/>
            </w:tcMar>
            <w:vAlign w:val="bottom"/>
            <w:hideMark/>
          </w:tcPr>
          <w:p w14:paraId="1746DC86" w14:textId="77777777" w:rsidR="00000000" w:rsidRDefault="00B80CBE">
            <w:pPr>
              <w:rPr>
                <w:rFonts w:eastAsia="Times New Roman"/>
                <w:sz w:val="16"/>
                <w:szCs w:val="16"/>
              </w:rPr>
            </w:pPr>
            <w:r>
              <w:rPr>
                <w:rFonts w:ascii="inherit" w:eastAsia="Times New Roman" w:hAnsi="inherit"/>
                <w:sz w:val="16"/>
                <w:szCs w:val="16"/>
              </w:rPr>
              <w:t>Cash and due from banks</w:t>
            </w:r>
          </w:p>
        </w:tc>
        <w:tc>
          <w:tcPr>
            <w:tcW w:w="0" w:type="auto"/>
            <w:tcMar>
              <w:top w:w="30" w:type="dxa"/>
              <w:left w:w="30" w:type="dxa"/>
              <w:bottom w:w="30" w:type="dxa"/>
              <w:right w:w="30" w:type="dxa"/>
            </w:tcMar>
            <w:vAlign w:val="bottom"/>
            <w:hideMark/>
          </w:tcPr>
          <w:p w14:paraId="1486B2F6" w14:textId="77777777" w:rsidR="00000000" w:rsidRDefault="00B80CBE">
            <w:pPr>
              <w:divId w:val="17626747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E8C4D47" w14:textId="77777777" w:rsidR="00000000" w:rsidRDefault="00B80CBE">
            <w:pPr>
              <w:jc w:val="right"/>
              <w:rPr>
                <w:rFonts w:eastAsia="Times New Roman"/>
                <w:sz w:val="16"/>
                <w:szCs w:val="16"/>
              </w:rPr>
            </w:pPr>
            <w:r>
              <w:rPr>
                <w:rFonts w:ascii="inherit" w:eastAsia="Times New Roman" w:hAnsi="inherit"/>
                <w:b/>
                <w:bCs/>
                <w:sz w:val="16"/>
                <w:szCs w:val="16"/>
              </w:rPr>
              <w:t>4,287</w:t>
            </w:r>
          </w:p>
        </w:tc>
        <w:tc>
          <w:tcPr>
            <w:tcW w:w="0" w:type="auto"/>
            <w:tcBorders>
              <w:top w:val="single" w:sz="6" w:space="0" w:color="000000"/>
            </w:tcBorders>
            <w:vAlign w:val="bottom"/>
            <w:hideMark/>
          </w:tcPr>
          <w:p w14:paraId="377D625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31F992" w14:textId="77777777" w:rsidR="00000000" w:rsidRDefault="00B80CBE">
            <w:pPr>
              <w:divId w:val="1422810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4033B2" w14:textId="77777777" w:rsidR="00000000" w:rsidRDefault="00B80CBE">
            <w:pPr>
              <w:divId w:val="18459695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0C35D0" w14:textId="77777777" w:rsidR="00000000" w:rsidRDefault="00B80CBE">
            <w:pPr>
              <w:divId w:val="17643759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795A09" w14:textId="77777777" w:rsidR="00000000" w:rsidRDefault="00B80CBE">
            <w:pPr>
              <w:divId w:val="1551767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FCD34" w14:textId="77777777" w:rsidR="00000000" w:rsidRDefault="00B80CBE">
            <w:pPr>
              <w:divId w:val="1600796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F03E19" w14:textId="77777777" w:rsidR="00000000" w:rsidRDefault="00B80CBE">
            <w:pPr>
              <w:jc w:val="right"/>
              <w:rPr>
                <w:rFonts w:eastAsia="Times New Roman"/>
                <w:sz w:val="16"/>
                <w:szCs w:val="16"/>
              </w:rPr>
            </w:pPr>
            <w:r>
              <w:rPr>
                <w:rFonts w:ascii="inherit" w:eastAsia="Times New Roman" w:hAnsi="inherit"/>
                <w:sz w:val="16"/>
                <w:szCs w:val="16"/>
              </w:rPr>
              <w:t>3,826</w:t>
            </w:r>
          </w:p>
        </w:tc>
        <w:tc>
          <w:tcPr>
            <w:tcW w:w="0" w:type="auto"/>
            <w:vAlign w:val="bottom"/>
            <w:hideMark/>
          </w:tcPr>
          <w:p w14:paraId="6F8B28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A98456" w14:textId="77777777" w:rsidR="00000000" w:rsidRDefault="00B80CBE">
            <w:pPr>
              <w:divId w:val="9382950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46A9E4" w14:textId="77777777" w:rsidR="00000000" w:rsidRDefault="00B80CBE">
            <w:pPr>
              <w:divId w:val="2124569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F050B7" w14:textId="77777777" w:rsidR="00000000" w:rsidRDefault="00B80CBE">
            <w:pPr>
              <w:divId w:val="14435708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55561DB" w14:textId="77777777" w:rsidR="00000000" w:rsidRDefault="00B80CBE">
            <w:pPr>
              <w:divId w:val="1835609594"/>
              <w:rPr>
                <w:rFonts w:eastAsia="Times New Roman"/>
                <w:sz w:val="20"/>
                <w:szCs w:val="20"/>
              </w:rPr>
            </w:pPr>
            <w:r>
              <w:rPr>
                <w:rFonts w:ascii="inherit" w:eastAsia="Times New Roman" w:hAnsi="inherit"/>
                <w:sz w:val="20"/>
                <w:szCs w:val="20"/>
              </w:rPr>
              <w:t> </w:t>
            </w:r>
          </w:p>
        </w:tc>
      </w:tr>
      <w:tr w:rsidR="00000000" w14:paraId="3012ABE4" w14:textId="77777777">
        <w:trPr>
          <w:divId w:val="829174592"/>
        </w:trPr>
        <w:tc>
          <w:tcPr>
            <w:tcW w:w="0" w:type="auto"/>
            <w:shd w:val="clear" w:color="auto" w:fill="CCEEFF"/>
            <w:tcMar>
              <w:top w:w="30" w:type="dxa"/>
              <w:left w:w="30" w:type="dxa"/>
              <w:bottom w:w="30" w:type="dxa"/>
              <w:right w:w="30" w:type="dxa"/>
            </w:tcMar>
            <w:vAlign w:val="bottom"/>
            <w:hideMark/>
          </w:tcPr>
          <w:p w14:paraId="3E1C704A" w14:textId="77777777" w:rsidR="00000000" w:rsidRDefault="00B80CB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14:paraId="640CA451" w14:textId="77777777" w:rsidR="00000000" w:rsidRDefault="00B80CBE">
            <w:pPr>
              <w:divId w:val="16167131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08A4AC" w14:textId="77777777" w:rsidR="00000000" w:rsidRDefault="00B80CBE">
            <w:pPr>
              <w:jc w:val="right"/>
              <w:rPr>
                <w:rFonts w:eastAsia="Times New Roman"/>
                <w:sz w:val="16"/>
                <w:szCs w:val="16"/>
              </w:rPr>
            </w:pPr>
            <w:r>
              <w:rPr>
                <w:rFonts w:ascii="inherit" w:eastAsia="Times New Roman" w:hAnsi="inherit"/>
                <w:b/>
                <w:bCs/>
                <w:sz w:val="16"/>
                <w:szCs w:val="16"/>
              </w:rPr>
              <w:t>(7,230</w:t>
            </w:r>
          </w:p>
        </w:tc>
        <w:tc>
          <w:tcPr>
            <w:tcW w:w="0" w:type="auto"/>
            <w:shd w:val="clear" w:color="auto" w:fill="CCEEFF"/>
            <w:tcMar>
              <w:top w:w="30" w:type="dxa"/>
              <w:left w:w="0" w:type="dxa"/>
              <w:bottom w:w="30" w:type="dxa"/>
              <w:right w:w="30" w:type="dxa"/>
            </w:tcMar>
            <w:vAlign w:val="bottom"/>
            <w:hideMark/>
          </w:tcPr>
          <w:p w14:paraId="6AA22DE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AC6F0F2" w14:textId="77777777" w:rsidR="00000000" w:rsidRDefault="00B80CBE">
            <w:pPr>
              <w:divId w:val="1604610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165671" w14:textId="77777777" w:rsidR="00000000" w:rsidRDefault="00B80CBE">
            <w:pPr>
              <w:divId w:val="1728727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FF27DD" w14:textId="77777777" w:rsidR="00000000" w:rsidRDefault="00B80CBE">
            <w:pPr>
              <w:divId w:val="17618729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3A8F1AC" w14:textId="77777777" w:rsidR="00000000" w:rsidRDefault="00B80CBE">
            <w:pPr>
              <w:divId w:val="1771465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4C29A6" w14:textId="77777777" w:rsidR="00000000" w:rsidRDefault="00B80CBE">
            <w:pPr>
              <w:divId w:val="2075352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E6C129" w14:textId="77777777" w:rsidR="00000000" w:rsidRDefault="00B80CBE">
            <w:pPr>
              <w:jc w:val="right"/>
              <w:rPr>
                <w:rFonts w:eastAsia="Times New Roman"/>
                <w:sz w:val="16"/>
                <w:szCs w:val="16"/>
              </w:rPr>
            </w:pPr>
            <w:r>
              <w:rPr>
                <w:rFonts w:ascii="inherit" w:eastAsia="Times New Roman" w:hAnsi="inherit"/>
                <w:sz w:val="16"/>
                <w:szCs w:val="16"/>
              </w:rPr>
              <w:t>(7,503</w:t>
            </w:r>
          </w:p>
        </w:tc>
        <w:tc>
          <w:tcPr>
            <w:tcW w:w="0" w:type="auto"/>
            <w:shd w:val="clear" w:color="auto" w:fill="CCEEFF"/>
            <w:tcMar>
              <w:top w:w="30" w:type="dxa"/>
              <w:left w:w="0" w:type="dxa"/>
              <w:bottom w:w="30" w:type="dxa"/>
              <w:right w:w="30" w:type="dxa"/>
            </w:tcMar>
            <w:vAlign w:val="bottom"/>
            <w:hideMark/>
          </w:tcPr>
          <w:p w14:paraId="6E8D257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7E37C28" w14:textId="77777777" w:rsidR="00000000" w:rsidRDefault="00B80CBE">
            <w:pPr>
              <w:divId w:val="1197620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1EE545" w14:textId="77777777" w:rsidR="00000000" w:rsidRDefault="00B80CBE">
            <w:pPr>
              <w:divId w:val="1732191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4E60A2" w14:textId="77777777" w:rsidR="00000000" w:rsidRDefault="00B80CBE">
            <w:pPr>
              <w:divId w:val="1160661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ADDF526" w14:textId="77777777" w:rsidR="00000000" w:rsidRDefault="00B80CBE">
            <w:pPr>
              <w:divId w:val="1077358294"/>
              <w:rPr>
                <w:rFonts w:eastAsia="Times New Roman"/>
                <w:sz w:val="20"/>
                <w:szCs w:val="20"/>
              </w:rPr>
            </w:pPr>
            <w:r>
              <w:rPr>
                <w:rFonts w:ascii="inherit" w:eastAsia="Times New Roman" w:hAnsi="inherit"/>
                <w:sz w:val="20"/>
                <w:szCs w:val="20"/>
              </w:rPr>
              <w:t> </w:t>
            </w:r>
          </w:p>
        </w:tc>
      </w:tr>
      <w:tr w:rsidR="00000000" w14:paraId="75C014BA" w14:textId="77777777">
        <w:trPr>
          <w:divId w:val="829174592"/>
        </w:trPr>
        <w:tc>
          <w:tcPr>
            <w:tcW w:w="0" w:type="auto"/>
            <w:tcMar>
              <w:top w:w="30" w:type="dxa"/>
              <w:left w:w="30" w:type="dxa"/>
              <w:bottom w:w="30" w:type="dxa"/>
              <w:right w:w="30" w:type="dxa"/>
            </w:tcMar>
            <w:vAlign w:val="bottom"/>
            <w:hideMark/>
          </w:tcPr>
          <w:p w14:paraId="575911AF" w14:textId="77777777" w:rsidR="00000000" w:rsidRDefault="00B80CBE">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14:paraId="0F0847D6" w14:textId="77777777" w:rsidR="00000000" w:rsidRDefault="00B80CBE">
            <w:pPr>
              <w:divId w:val="17407834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B88760" w14:textId="77777777" w:rsidR="00000000" w:rsidRDefault="00B80CBE">
            <w:pPr>
              <w:jc w:val="right"/>
              <w:rPr>
                <w:rFonts w:eastAsia="Times New Roman"/>
                <w:sz w:val="16"/>
                <w:szCs w:val="16"/>
              </w:rPr>
            </w:pPr>
            <w:r>
              <w:rPr>
                <w:rFonts w:ascii="inherit" w:eastAsia="Times New Roman" w:hAnsi="inherit"/>
                <w:b/>
                <w:bCs/>
                <w:sz w:val="16"/>
                <w:szCs w:val="16"/>
              </w:rPr>
              <w:t>4,280</w:t>
            </w:r>
          </w:p>
        </w:tc>
        <w:tc>
          <w:tcPr>
            <w:tcW w:w="0" w:type="auto"/>
            <w:vAlign w:val="bottom"/>
            <w:hideMark/>
          </w:tcPr>
          <w:p w14:paraId="012E55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8A51BE" w14:textId="77777777" w:rsidR="00000000" w:rsidRDefault="00B80CBE">
            <w:pPr>
              <w:divId w:val="12530547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6ED4C4" w14:textId="77777777" w:rsidR="00000000" w:rsidRDefault="00B80CBE">
            <w:pPr>
              <w:divId w:val="2035500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E55A58" w14:textId="77777777" w:rsidR="00000000" w:rsidRDefault="00B80CBE">
            <w:pPr>
              <w:divId w:val="738867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1C78E40" w14:textId="77777777" w:rsidR="00000000" w:rsidRDefault="00B80CBE">
            <w:pPr>
              <w:divId w:val="732046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91480" w14:textId="77777777" w:rsidR="00000000" w:rsidRDefault="00B80CBE">
            <w:pPr>
              <w:divId w:val="124742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8457E1" w14:textId="77777777" w:rsidR="00000000" w:rsidRDefault="00B80CBE">
            <w:pPr>
              <w:jc w:val="right"/>
              <w:rPr>
                <w:rFonts w:eastAsia="Times New Roman"/>
                <w:sz w:val="16"/>
                <w:szCs w:val="16"/>
              </w:rPr>
            </w:pPr>
            <w:r>
              <w:rPr>
                <w:rFonts w:ascii="inherit" w:eastAsia="Times New Roman" w:hAnsi="inherit"/>
                <w:sz w:val="16"/>
                <w:szCs w:val="16"/>
              </w:rPr>
              <w:t>4,139</w:t>
            </w:r>
          </w:p>
        </w:tc>
        <w:tc>
          <w:tcPr>
            <w:tcW w:w="0" w:type="auto"/>
            <w:vAlign w:val="bottom"/>
            <w:hideMark/>
          </w:tcPr>
          <w:p w14:paraId="742C23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556B58" w14:textId="77777777" w:rsidR="00000000" w:rsidRDefault="00B80CBE">
            <w:pPr>
              <w:divId w:val="15888032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03F099" w14:textId="77777777" w:rsidR="00000000" w:rsidRDefault="00B80CBE">
            <w:pPr>
              <w:divId w:val="12728585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32116C" w14:textId="77777777" w:rsidR="00000000" w:rsidRDefault="00B80CBE">
            <w:pPr>
              <w:divId w:val="709651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9D32F08" w14:textId="77777777" w:rsidR="00000000" w:rsidRDefault="00B80CBE">
            <w:pPr>
              <w:divId w:val="1027101534"/>
              <w:rPr>
                <w:rFonts w:eastAsia="Times New Roman"/>
                <w:sz w:val="20"/>
                <w:szCs w:val="20"/>
              </w:rPr>
            </w:pPr>
            <w:r>
              <w:rPr>
                <w:rFonts w:ascii="inherit" w:eastAsia="Times New Roman" w:hAnsi="inherit"/>
                <w:sz w:val="20"/>
                <w:szCs w:val="20"/>
              </w:rPr>
              <w:t> </w:t>
            </w:r>
          </w:p>
        </w:tc>
      </w:tr>
      <w:tr w:rsidR="00000000" w14:paraId="0256409B" w14:textId="77777777">
        <w:trPr>
          <w:divId w:val="829174592"/>
        </w:trPr>
        <w:tc>
          <w:tcPr>
            <w:tcW w:w="0" w:type="auto"/>
            <w:shd w:val="clear" w:color="auto" w:fill="CCEEFF"/>
            <w:tcMar>
              <w:top w:w="30" w:type="dxa"/>
              <w:left w:w="30" w:type="dxa"/>
              <w:bottom w:w="30" w:type="dxa"/>
              <w:right w:w="30" w:type="dxa"/>
            </w:tcMar>
            <w:vAlign w:val="bottom"/>
            <w:hideMark/>
          </w:tcPr>
          <w:p w14:paraId="64E82711"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14:paraId="392FAEFD" w14:textId="77777777" w:rsidR="00000000" w:rsidRDefault="00B80CBE">
            <w:pPr>
              <w:divId w:val="14318571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58E464" w14:textId="77777777" w:rsidR="00000000" w:rsidRDefault="00B80CBE">
            <w:pPr>
              <w:jc w:val="right"/>
              <w:rPr>
                <w:rFonts w:eastAsia="Times New Roman"/>
                <w:sz w:val="16"/>
                <w:szCs w:val="16"/>
              </w:rPr>
            </w:pPr>
            <w:r>
              <w:rPr>
                <w:rFonts w:ascii="inherit" w:eastAsia="Times New Roman" w:hAnsi="inherit"/>
                <w:b/>
                <w:bCs/>
                <w:sz w:val="16"/>
                <w:szCs w:val="16"/>
              </w:rPr>
              <w:t>31,264</w:t>
            </w:r>
          </w:p>
        </w:tc>
        <w:tc>
          <w:tcPr>
            <w:tcW w:w="0" w:type="auto"/>
            <w:tcBorders>
              <w:bottom w:val="single" w:sz="6" w:space="0" w:color="000000"/>
            </w:tcBorders>
            <w:shd w:val="clear" w:color="auto" w:fill="CCEEFF"/>
            <w:vAlign w:val="bottom"/>
            <w:hideMark/>
          </w:tcPr>
          <w:p w14:paraId="6E3ED1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F81DB" w14:textId="77777777" w:rsidR="00000000" w:rsidRDefault="00B80CBE">
            <w:pPr>
              <w:divId w:val="2117284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55B282" w14:textId="77777777" w:rsidR="00000000" w:rsidRDefault="00B80CBE">
            <w:pPr>
              <w:divId w:val="6027355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ADFA1E" w14:textId="77777777" w:rsidR="00000000" w:rsidRDefault="00B80CBE">
            <w:pPr>
              <w:divId w:val="3709560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0614962" w14:textId="77777777" w:rsidR="00000000" w:rsidRDefault="00B80CBE">
            <w:pPr>
              <w:divId w:val="12636118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491171" w14:textId="77777777" w:rsidR="00000000" w:rsidRDefault="00B80CBE">
            <w:pPr>
              <w:divId w:val="11915295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2ED18D" w14:textId="77777777" w:rsidR="00000000" w:rsidRDefault="00B80CBE">
            <w:pPr>
              <w:jc w:val="right"/>
              <w:rPr>
                <w:rFonts w:eastAsia="Times New Roman"/>
                <w:sz w:val="16"/>
                <w:szCs w:val="16"/>
              </w:rPr>
            </w:pPr>
            <w:r>
              <w:rPr>
                <w:rFonts w:ascii="inherit" w:eastAsia="Times New Roman" w:hAnsi="inherit"/>
                <w:sz w:val="16"/>
                <w:szCs w:val="16"/>
              </w:rPr>
              <w:t>31,404</w:t>
            </w:r>
          </w:p>
        </w:tc>
        <w:tc>
          <w:tcPr>
            <w:tcW w:w="0" w:type="auto"/>
            <w:shd w:val="clear" w:color="auto" w:fill="CCEEFF"/>
            <w:vAlign w:val="bottom"/>
            <w:hideMark/>
          </w:tcPr>
          <w:p w14:paraId="0C29DC3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253EB" w14:textId="77777777" w:rsidR="00000000" w:rsidRDefault="00B80CBE">
            <w:pPr>
              <w:divId w:val="864900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8A36B6" w14:textId="77777777" w:rsidR="00000000" w:rsidRDefault="00B80CBE">
            <w:pPr>
              <w:divId w:val="1027147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61C3E0" w14:textId="77777777" w:rsidR="00000000" w:rsidRDefault="00B80CBE">
            <w:pPr>
              <w:divId w:val="1721710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DA44775" w14:textId="77777777" w:rsidR="00000000" w:rsidRDefault="00B80CBE">
            <w:pPr>
              <w:divId w:val="823933797"/>
              <w:rPr>
                <w:rFonts w:eastAsia="Times New Roman"/>
                <w:sz w:val="20"/>
                <w:szCs w:val="20"/>
              </w:rPr>
            </w:pPr>
            <w:r>
              <w:rPr>
                <w:rFonts w:ascii="inherit" w:eastAsia="Times New Roman" w:hAnsi="inherit"/>
                <w:sz w:val="20"/>
                <w:szCs w:val="20"/>
              </w:rPr>
              <w:t> </w:t>
            </w:r>
          </w:p>
        </w:tc>
      </w:tr>
      <w:tr w:rsidR="00000000" w14:paraId="1F160279" w14:textId="77777777">
        <w:trPr>
          <w:divId w:val="829174592"/>
        </w:trPr>
        <w:tc>
          <w:tcPr>
            <w:tcW w:w="0" w:type="auto"/>
            <w:tcMar>
              <w:top w:w="30" w:type="dxa"/>
              <w:left w:w="30" w:type="dxa"/>
              <w:bottom w:w="30" w:type="dxa"/>
              <w:right w:w="30" w:type="dxa"/>
            </w:tcMar>
            <w:vAlign w:val="bottom"/>
            <w:hideMark/>
          </w:tcPr>
          <w:p w14:paraId="41F91967" w14:textId="77777777" w:rsidR="00000000" w:rsidRDefault="00B80CBE">
            <w:pPr>
              <w:rPr>
                <w:rFonts w:eastAsia="Times New Roman"/>
                <w:sz w:val="16"/>
                <w:szCs w:val="16"/>
              </w:rPr>
            </w:pPr>
            <w:r>
              <w:rPr>
                <w:rFonts w:ascii="inherit" w:eastAsia="Times New Roman" w:hAnsi="inherit"/>
                <w:sz w:val="16"/>
                <w:szCs w:val="16"/>
              </w:rPr>
              <w:t>Total assets</w:t>
            </w:r>
          </w:p>
        </w:tc>
        <w:tc>
          <w:tcPr>
            <w:tcW w:w="0" w:type="auto"/>
            <w:tcMar>
              <w:top w:w="30" w:type="dxa"/>
              <w:left w:w="30" w:type="dxa"/>
              <w:bottom w:w="30" w:type="dxa"/>
              <w:right w:w="30" w:type="dxa"/>
            </w:tcMar>
            <w:vAlign w:val="bottom"/>
            <w:hideMark/>
          </w:tcPr>
          <w:p w14:paraId="0C506CE0" w14:textId="77777777" w:rsidR="00000000" w:rsidRDefault="00B80CBE">
            <w:pPr>
              <w:divId w:val="8300221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6D797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6D869AB" w14:textId="77777777" w:rsidR="00000000" w:rsidRDefault="00B80CBE">
            <w:pPr>
              <w:jc w:val="right"/>
              <w:rPr>
                <w:rFonts w:eastAsia="Times New Roman"/>
                <w:sz w:val="16"/>
                <w:szCs w:val="16"/>
              </w:rPr>
            </w:pPr>
            <w:r>
              <w:rPr>
                <w:rFonts w:ascii="inherit" w:eastAsia="Times New Roman" w:hAnsi="inherit"/>
                <w:b/>
                <w:bCs/>
                <w:sz w:val="16"/>
                <w:szCs w:val="16"/>
              </w:rPr>
              <w:t>370,394</w:t>
            </w:r>
          </w:p>
        </w:tc>
        <w:tc>
          <w:tcPr>
            <w:tcW w:w="0" w:type="auto"/>
            <w:tcBorders>
              <w:top w:val="single" w:sz="6" w:space="0" w:color="000000"/>
              <w:bottom w:val="double" w:sz="6" w:space="0" w:color="000000"/>
            </w:tcBorders>
            <w:vAlign w:val="bottom"/>
            <w:hideMark/>
          </w:tcPr>
          <w:p w14:paraId="675AB6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260BF0" w14:textId="77777777" w:rsidR="00000000" w:rsidRDefault="00B80CBE">
            <w:pPr>
              <w:divId w:val="17022336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A4ACE3" w14:textId="77777777" w:rsidR="00000000" w:rsidRDefault="00B80CBE">
            <w:pPr>
              <w:divId w:val="1232499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894ADF" w14:textId="77777777" w:rsidR="00000000" w:rsidRDefault="00B80CBE">
            <w:pPr>
              <w:divId w:val="3282945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A0A0EA7" w14:textId="77777777" w:rsidR="00000000" w:rsidRDefault="00B80CBE">
            <w:pPr>
              <w:divId w:val="1374815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E0D4A3" w14:textId="77777777" w:rsidR="00000000" w:rsidRDefault="00B80CBE">
            <w:pPr>
              <w:divId w:val="10164218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4A655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1F1C5E" w14:textId="77777777" w:rsidR="00000000" w:rsidRDefault="00B80CBE">
            <w:pPr>
              <w:jc w:val="right"/>
              <w:rPr>
                <w:rFonts w:eastAsia="Times New Roman"/>
                <w:sz w:val="16"/>
                <w:szCs w:val="16"/>
              </w:rPr>
            </w:pPr>
            <w:r>
              <w:rPr>
                <w:rFonts w:ascii="inherit" w:eastAsia="Times New Roman" w:hAnsi="inherit"/>
                <w:sz w:val="16"/>
                <w:szCs w:val="16"/>
              </w:rPr>
              <w:t>362,049</w:t>
            </w:r>
          </w:p>
        </w:tc>
        <w:tc>
          <w:tcPr>
            <w:tcW w:w="0" w:type="auto"/>
            <w:tcBorders>
              <w:top w:val="single" w:sz="6" w:space="0" w:color="000000"/>
              <w:bottom w:val="double" w:sz="6" w:space="0" w:color="000000"/>
            </w:tcBorders>
            <w:vAlign w:val="bottom"/>
            <w:hideMark/>
          </w:tcPr>
          <w:p w14:paraId="639000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7279EB" w14:textId="77777777" w:rsidR="00000000" w:rsidRDefault="00B80CBE">
            <w:pPr>
              <w:divId w:val="18429652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BBEB8A" w14:textId="77777777" w:rsidR="00000000" w:rsidRDefault="00B80CBE">
            <w:pPr>
              <w:divId w:val="1518956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7C555" w14:textId="77777777" w:rsidR="00000000" w:rsidRDefault="00B80CBE">
            <w:pPr>
              <w:divId w:val="949897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06A0A33" w14:textId="77777777" w:rsidR="00000000" w:rsidRDefault="00B80CBE">
            <w:pPr>
              <w:divId w:val="1732926237"/>
              <w:rPr>
                <w:rFonts w:eastAsia="Times New Roman"/>
                <w:sz w:val="20"/>
                <w:szCs w:val="20"/>
              </w:rPr>
            </w:pPr>
            <w:r>
              <w:rPr>
                <w:rFonts w:ascii="inherit" w:eastAsia="Times New Roman" w:hAnsi="inherit"/>
                <w:sz w:val="20"/>
                <w:szCs w:val="20"/>
              </w:rPr>
              <w:t> </w:t>
            </w:r>
          </w:p>
        </w:tc>
      </w:tr>
      <w:tr w:rsidR="00000000" w14:paraId="409DE80B" w14:textId="77777777">
        <w:trPr>
          <w:divId w:val="829174592"/>
        </w:trPr>
        <w:tc>
          <w:tcPr>
            <w:tcW w:w="0" w:type="auto"/>
            <w:shd w:val="clear" w:color="auto" w:fill="CCEEFF"/>
            <w:tcMar>
              <w:top w:w="30" w:type="dxa"/>
              <w:left w:w="30" w:type="dxa"/>
              <w:bottom w:w="30" w:type="dxa"/>
              <w:right w:w="30" w:type="dxa"/>
            </w:tcMar>
            <w:vAlign w:val="bottom"/>
            <w:hideMark/>
          </w:tcPr>
          <w:p w14:paraId="2A699B6C" w14:textId="77777777" w:rsidR="00000000" w:rsidRDefault="00B80CBE">
            <w:pPr>
              <w:rPr>
                <w:rFonts w:eastAsia="Times New Roman"/>
                <w:sz w:val="16"/>
                <w:szCs w:val="16"/>
              </w:rPr>
            </w:pPr>
            <w:r>
              <w:rPr>
                <w:rFonts w:ascii="inherit" w:eastAsia="Times New Roman" w:hAnsi="inherit"/>
                <w:b/>
                <w:bCs/>
                <w:sz w:val="16"/>
                <w:szCs w:val="16"/>
              </w:rPr>
              <w:t>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14:paraId="307C524E" w14:textId="77777777" w:rsidR="00000000" w:rsidRDefault="00B80CBE">
            <w:pPr>
              <w:divId w:val="2139638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6E4C89" w14:textId="77777777" w:rsidR="00000000" w:rsidRDefault="00B80CBE">
            <w:pPr>
              <w:divId w:val="698238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7AE137" w14:textId="77777777" w:rsidR="00000000" w:rsidRDefault="00B80CBE">
            <w:pPr>
              <w:divId w:val="1174229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1EAC5B" w14:textId="77777777" w:rsidR="00000000" w:rsidRDefault="00B80CBE">
            <w:pPr>
              <w:divId w:val="148400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C713CD" w14:textId="77777777" w:rsidR="00000000" w:rsidRDefault="00B80CBE">
            <w:pPr>
              <w:divId w:val="1190290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A4F52F2" w14:textId="77777777" w:rsidR="00000000" w:rsidRDefault="00B80CBE">
            <w:pPr>
              <w:divId w:val="954362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2E05F3" w14:textId="77777777" w:rsidR="00000000" w:rsidRDefault="00B80CBE">
            <w:pPr>
              <w:divId w:val="1516266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A714D2" w14:textId="77777777" w:rsidR="00000000" w:rsidRDefault="00B80CBE">
            <w:pPr>
              <w:divId w:val="1969120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67216" w14:textId="77777777" w:rsidR="00000000" w:rsidRDefault="00B80CBE">
            <w:pPr>
              <w:divId w:val="21020684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E39FDD" w14:textId="77777777" w:rsidR="00000000" w:rsidRDefault="00B80CBE">
            <w:pPr>
              <w:divId w:val="10959785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78D472" w14:textId="77777777" w:rsidR="00000000" w:rsidRDefault="00B80CBE">
            <w:pPr>
              <w:divId w:val="19489982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A7B2095" w14:textId="77777777" w:rsidR="00000000" w:rsidRDefault="00B80CBE">
            <w:pPr>
              <w:divId w:val="2004041834"/>
              <w:rPr>
                <w:rFonts w:eastAsia="Times New Roman"/>
                <w:sz w:val="20"/>
                <w:szCs w:val="20"/>
              </w:rPr>
            </w:pPr>
            <w:r>
              <w:rPr>
                <w:rFonts w:ascii="inherit" w:eastAsia="Times New Roman" w:hAnsi="inherit"/>
                <w:sz w:val="20"/>
                <w:szCs w:val="20"/>
              </w:rPr>
              <w:t> </w:t>
            </w:r>
          </w:p>
        </w:tc>
      </w:tr>
      <w:tr w:rsidR="00000000" w14:paraId="4325AA7D" w14:textId="77777777">
        <w:trPr>
          <w:divId w:val="829174592"/>
        </w:trPr>
        <w:tc>
          <w:tcPr>
            <w:tcW w:w="0" w:type="auto"/>
            <w:tcMar>
              <w:top w:w="30" w:type="dxa"/>
              <w:left w:w="30" w:type="dxa"/>
              <w:bottom w:w="30" w:type="dxa"/>
              <w:right w:w="30" w:type="dxa"/>
            </w:tcMar>
            <w:vAlign w:val="bottom"/>
            <w:hideMark/>
          </w:tcPr>
          <w:p w14:paraId="04DBC7C4" w14:textId="77777777" w:rsidR="00000000" w:rsidRDefault="00B80CBE">
            <w:pPr>
              <w:rPr>
                <w:rFonts w:eastAsia="Times New Roman"/>
                <w:sz w:val="16"/>
                <w:szCs w:val="16"/>
              </w:rPr>
            </w:pPr>
            <w:r>
              <w:rPr>
                <w:rFonts w:ascii="inherit" w:eastAsia="Times New Roman" w:hAnsi="inherit"/>
                <w:sz w:val="16"/>
                <w:szCs w:val="16"/>
              </w:rPr>
              <w:t>Interest-bearing liabilities:</w:t>
            </w:r>
          </w:p>
        </w:tc>
        <w:tc>
          <w:tcPr>
            <w:tcW w:w="0" w:type="auto"/>
            <w:tcMar>
              <w:top w:w="30" w:type="dxa"/>
              <w:left w:w="30" w:type="dxa"/>
              <w:bottom w:w="30" w:type="dxa"/>
              <w:right w:w="30" w:type="dxa"/>
            </w:tcMar>
            <w:vAlign w:val="bottom"/>
            <w:hideMark/>
          </w:tcPr>
          <w:p w14:paraId="7E8B4E8A" w14:textId="77777777" w:rsidR="00000000" w:rsidRDefault="00B80CBE">
            <w:pPr>
              <w:divId w:val="123354171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510802" w14:textId="77777777" w:rsidR="00000000" w:rsidRDefault="00B80CBE">
            <w:pPr>
              <w:divId w:val="5106063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AD0293" w14:textId="77777777" w:rsidR="00000000" w:rsidRDefault="00B80CBE">
            <w:pPr>
              <w:divId w:val="14532069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48B709" w14:textId="77777777" w:rsidR="00000000" w:rsidRDefault="00B80CBE">
            <w:pPr>
              <w:divId w:val="987830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A2DB38" w14:textId="77777777" w:rsidR="00000000" w:rsidRDefault="00B80CBE">
            <w:pPr>
              <w:divId w:val="1817798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6C0AC11" w14:textId="77777777" w:rsidR="00000000" w:rsidRDefault="00B80CBE">
            <w:pPr>
              <w:divId w:val="1102604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95CEE8" w14:textId="77777777" w:rsidR="00000000" w:rsidRDefault="00B80CBE">
            <w:pPr>
              <w:divId w:val="1918920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2F861B" w14:textId="77777777" w:rsidR="00000000" w:rsidRDefault="00B80CBE">
            <w:pPr>
              <w:divId w:val="8496115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387BF9" w14:textId="77777777" w:rsidR="00000000" w:rsidRDefault="00B80CBE">
            <w:pPr>
              <w:divId w:val="14705913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F8C1D7" w14:textId="77777777" w:rsidR="00000000" w:rsidRDefault="00B80CBE">
            <w:pPr>
              <w:divId w:val="1780101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3152C2" w14:textId="77777777" w:rsidR="00000000" w:rsidRDefault="00B80CBE">
            <w:pPr>
              <w:divId w:val="689991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A40CDD8" w14:textId="77777777" w:rsidR="00000000" w:rsidRDefault="00B80CBE">
            <w:pPr>
              <w:divId w:val="199981658"/>
              <w:rPr>
                <w:rFonts w:eastAsia="Times New Roman"/>
                <w:sz w:val="20"/>
                <w:szCs w:val="20"/>
              </w:rPr>
            </w:pPr>
            <w:r>
              <w:rPr>
                <w:rFonts w:ascii="inherit" w:eastAsia="Times New Roman" w:hAnsi="inherit"/>
                <w:sz w:val="20"/>
                <w:szCs w:val="20"/>
              </w:rPr>
              <w:t> </w:t>
            </w:r>
          </w:p>
        </w:tc>
      </w:tr>
      <w:tr w:rsidR="00000000" w14:paraId="16D3A2FC" w14:textId="77777777">
        <w:trPr>
          <w:divId w:val="829174592"/>
        </w:trPr>
        <w:tc>
          <w:tcPr>
            <w:tcW w:w="0" w:type="auto"/>
            <w:shd w:val="clear" w:color="auto" w:fill="CCEEFF"/>
            <w:tcMar>
              <w:top w:w="30" w:type="dxa"/>
              <w:left w:w="300" w:type="dxa"/>
              <w:bottom w:w="30" w:type="dxa"/>
              <w:right w:w="30" w:type="dxa"/>
            </w:tcMar>
            <w:vAlign w:val="bottom"/>
            <w:hideMark/>
          </w:tcPr>
          <w:p w14:paraId="170A6124" w14:textId="77777777" w:rsidR="00000000" w:rsidRDefault="00B80CBE">
            <w:pPr>
              <w:rPr>
                <w:rFonts w:eastAsia="Times New Roman"/>
                <w:sz w:val="16"/>
                <w:szCs w:val="16"/>
              </w:rPr>
            </w:pPr>
            <w:r>
              <w:rPr>
                <w:rFonts w:ascii="inherit" w:eastAsia="Times New Roman" w:hAnsi="inherit"/>
                <w:sz w:val="16"/>
                <w:szCs w:val="16"/>
              </w:rPr>
              <w:t>Interest-bearing deposits</w:t>
            </w:r>
          </w:p>
        </w:tc>
        <w:tc>
          <w:tcPr>
            <w:tcW w:w="0" w:type="auto"/>
            <w:shd w:val="clear" w:color="auto" w:fill="CCEEFF"/>
            <w:tcMar>
              <w:top w:w="30" w:type="dxa"/>
              <w:left w:w="30" w:type="dxa"/>
              <w:bottom w:w="30" w:type="dxa"/>
              <w:right w:w="30" w:type="dxa"/>
            </w:tcMar>
            <w:vAlign w:val="bottom"/>
            <w:hideMark/>
          </w:tcPr>
          <w:p w14:paraId="043D72DB" w14:textId="77777777" w:rsidR="00000000" w:rsidRDefault="00B80CBE">
            <w:pPr>
              <w:divId w:val="188783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6BE7B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7AA44A9D" w14:textId="77777777" w:rsidR="00000000" w:rsidRDefault="00B80CBE">
            <w:pPr>
              <w:jc w:val="right"/>
              <w:rPr>
                <w:rFonts w:eastAsia="Times New Roman"/>
                <w:sz w:val="16"/>
                <w:szCs w:val="16"/>
              </w:rPr>
            </w:pPr>
            <w:r>
              <w:rPr>
                <w:rFonts w:ascii="inherit" w:eastAsia="Times New Roman" w:hAnsi="inherit"/>
                <w:b/>
                <w:bCs/>
                <w:sz w:val="16"/>
                <w:szCs w:val="16"/>
              </w:rPr>
              <w:t>227,572</w:t>
            </w:r>
          </w:p>
        </w:tc>
        <w:tc>
          <w:tcPr>
            <w:tcW w:w="0" w:type="auto"/>
            <w:shd w:val="clear" w:color="auto" w:fill="CCEEFF"/>
            <w:vAlign w:val="bottom"/>
            <w:hideMark/>
          </w:tcPr>
          <w:p w14:paraId="0BCF56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3C3AFB" w14:textId="77777777" w:rsidR="00000000" w:rsidRDefault="00B80CBE">
            <w:pPr>
              <w:divId w:val="264312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AF81C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7111A965" w14:textId="77777777" w:rsidR="00000000" w:rsidRDefault="00B80CBE">
            <w:pPr>
              <w:jc w:val="right"/>
              <w:rPr>
                <w:rFonts w:eastAsia="Times New Roman"/>
                <w:sz w:val="16"/>
                <w:szCs w:val="16"/>
              </w:rPr>
            </w:pPr>
            <w:r>
              <w:rPr>
                <w:rFonts w:ascii="inherit" w:eastAsia="Times New Roman" w:hAnsi="inherit"/>
                <w:b/>
                <w:bCs/>
                <w:sz w:val="16"/>
                <w:szCs w:val="16"/>
              </w:rPr>
              <w:t>817</w:t>
            </w:r>
          </w:p>
        </w:tc>
        <w:tc>
          <w:tcPr>
            <w:tcW w:w="0" w:type="auto"/>
            <w:shd w:val="clear" w:color="auto" w:fill="CCEEFF"/>
            <w:vAlign w:val="bottom"/>
            <w:hideMark/>
          </w:tcPr>
          <w:p w14:paraId="4D9C71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AF350E" w14:textId="77777777" w:rsidR="00000000" w:rsidRDefault="00B80CBE">
            <w:pPr>
              <w:divId w:val="3685775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92FBCE" w14:textId="77777777" w:rsidR="00000000" w:rsidRDefault="00B80CBE">
            <w:pPr>
              <w:jc w:val="right"/>
              <w:rPr>
                <w:rFonts w:eastAsia="Times New Roman"/>
                <w:sz w:val="16"/>
                <w:szCs w:val="16"/>
              </w:rPr>
            </w:pPr>
            <w:r>
              <w:rPr>
                <w:rFonts w:ascii="inherit" w:eastAsia="Times New Roman" w:hAnsi="inherit"/>
                <w:b/>
                <w:bCs/>
                <w:sz w:val="16"/>
                <w:szCs w:val="16"/>
              </w:rPr>
              <w:t>1.44</w:t>
            </w:r>
          </w:p>
        </w:tc>
        <w:tc>
          <w:tcPr>
            <w:tcW w:w="0" w:type="auto"/>
            <w:shd w:val="clear" w:color="auto" w:fill="CCEEFF"/>
            <w:tcMar>
              <w:top w:w="30" w:type="dxa"/>
              <w:left w:w="0" w:type="dxa"/>
              <w:bottom w:w="30" w:type="dxa"/>
              <w:right w:w="30" w:type="dxa"/>
            </w:tcMar>
            <w:vAlign w:val="bottom"/>
            <w:hideMark/>
          </w:tcPr>
          <w:p w14:paraId="7AD2DDA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68D7ADA" w14:textId="77777777" w:rsidR="00000000" w:rsidRDefault="00B80CBE">
            <w:pPr>
              <w:divId w:val="1533301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AEBF5B"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56EFEECF" w14:textId="77777777" w:rsidR="00000000" w:rsidRDefault="00B80CBE">
            <w:pPr>
              <w:jc w:val="right"/>
              <w:rPr>
                <w:rFonts w:eastAsia="Times New Roman"/>
                <w:sz w:val="16"/>
                <w:szCs w:val="16"/>
              </w:rPr>
            </w:pPr>
            <w:r>
              <w:rPr>
                <w:rFonts w:ascii="inherit" w:eastAsia="Times New Roman" w:hAnsi="inherit"/>
                <w:sz w:val="16"/>
                <w:szCs w:val="16"/>
              </w:rPr>
              <w:t>219,670</w:t>
            </w:r>
          </w:p>
        </w:tc>
        <w:tc>
          <w:tcPr>
            <w:tcW w:w="0" w:type="auto"/>
            <w:shd w:val="clear" w:color="auto" w:fill="CCEEFF"/>
            <w:vAlign w:val="bottom"/>
            <w:hideMark/>
          </w:tcPr>
          <w:p w14:paraId="4DA952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43671" w14:textId="77777777" w:rsidR="00000000" w:rsidRDefault="00B80CBE">
            <w:pPr>
              <w:divId w:val="2048682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39773A"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4A9FAE62" w14:textId="77777777" w:rsidR="00000000" w:rsidRDefault="00B80CBE">
            <w:pPr>
              <w:jc w:val="right"/>
              <w:rPr>
                <w:rFonts w:eastAsia="Times New Roman"/>
                <w:sz w:val="16"/>
                <w:szCs w:val="16"/>
              </w:rPr>
            </w:pPr>
            <w:r>
              <w:rPr>
                <w:rFonts w:ascii="inherit" w:eastAsia="Times New Roman" w:hAnsi="inherit"/>
                <w:sz w:val="16"/>
                <w:szCs w:val="16"/>
              </w:rPr>
              <w:t>539</w:t>
            </w:r>
          </w:p>
        </w:tc>
        <w:tc>
          <w:tcPr>
            <w:tcW w:w="0" w:type="auto"/>
            <w:shd w:val="clear" w:color="auto" w:fill="CCEEFF"/>
            <w:vAlign w:val="bottom"/>
            <w:hideMark/>
          </w:tcPr>
          <w:p w14:paraId="6AF1B5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D1425" w14:textId="77777777" w:rsidR="00000000" w:rsidRDefault="00B80CBE">
            <w:pPr>
              <w:divId w:val="96214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D5AC18F" w14:textId="77777777" w:rsidR="00000000" w:rsidRDefault="00B80CBE">
            <w:pPr>
              <w:jc w:val="right"/>
              <w:rPr>
                <w:rFonts w:eastAsia="Times New Roman"/>
                <w:sz w:val="16"/>
                <w:szCs w:val="16"/>
              </w:rPr>
            </w:pPr>
            <w:r>
              <w:rPr>
                <w:rFonts w:ascii="inherit" w:eastAsia="Times New Roman" w:hAnsi="inherit"/>
                <w:sz w:val="16"/>
                <w:szCs w:val="16"/>
              </w:rPr>
              <w:t>0.98</w:t>
            </w:r>
          </w:p>
        </w:tc>
        <w:tc>
          <w:tcPr>
            <w:tcW w:w="0" w:type="auto"/>
            <w:shd w:val="clear" w:color="auto" w:fill="CCEEFF"/>
            <w:tcMar>
              <w:top w:w="30" w:type="dxa"/>
              <w:left w:w="0" w:type="dxa"/>
              <w:bottom w:w="30" w:type="dxa"/>
              <w:right w:w="30" w:type="dxa"/>
            </w:tcMar>
            <w:vAlign w:val="bottom"/>
            <w:hideMark/>
          </w:tcPr>
          <w:p w14:paraId="3DC056ED" w14:textId="77777777" w:rsidR="00000000" w:rsidRDefault="00B80CBE">
            <w:pPr>
              <w:rPr>
                <w:rFonts w:eastAsia="Times New Roman"/>
                <w:sz w:val="16"/>
                <w:szCs w:val="16"/>
              </w:rPr>
            </w:pPr>
            <w:r>
              <w:rPr>
                <w:rFonts w:ascii="inherit" w:eastAsia="Times New Roman" w:hAnsi="inherit"/>
                <w:sz w:val="16"/>
                <w:szCs w:val="16"/>
              </w:rPr>
              <w:t> %</w:t>
            </w:r>
          </w:p>
        </w:tc>
      </w:tr>
      <w:tr w:rsidR="00000000" w14:paraId="14B11C2A" w14:textId="77777777">
        <w:trPr>
          <w:divId w:val="829174592"/>
        </w:trPr>
        <w:tc>
          <w:tcPr>
            <w:tcW w:w="0" w:type="auto"/>
            <w:tcMar>
              <w:top w:w="30" w:type="dxa"/>
              <w:left w:w="300" w:type="dxa"/>
              <w:bottom w:w="30" w:type="dxa"/>
              <w:right w:w="30" w:type="dxa"/>
            </w:tcMar>
            <w:vAlign w:val="bottom"/>
            <w:hideMark/>
          </w:tcPr>
          <w:p w14:paraId="50204BB4" w14:textId="77777777" w:rsidR="00000000" w:rsidRDefault="00B80CB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14:paraId="02050E0A" w14:textId="77777777" w:rsidR="00000000" w:rsidRDefault="00B80CBE">
            <w:pPr>
              <w:divId w:val="15808630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F83A5A" w14:textId="77777777" w:rsidR="00000000" w:rsidRDefault="00B80CBE">
            <w:pPr>
              <w:jc w:val="right"/>
              <w:rPr>
                <w:rFonts w:eastAsia="Times New Roman"/>
                <w:sz w:val="16"/>
                <w:szCs w:val="16"/>
              </w:rPr>
            </w:pPr>
            <w:r>
              <w:rPr>
                <w:rFonts w:ascii="inherit" w:eastAsia="Times New Roman" w:hAnsi="inherit"/>
                <w:b/>
                <w:bCs/>
                <w:sz w:val="16"/>
                <w:szCs w:val="16"/>
              </w:rPr>
              <w:t>18,747</w:t>
            </w:r>
          </w:p>
        </w:tc>
        <w:tc>
          <w:tcPr>
            <w:tcW w:w="0" w:type="auto"/>
            <w:vAlign w:val="bottom"/>
            <w:hideMark/>
          </w:tcPr>
          <w:p w14:paraId="4BE342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743A66" w14:textId="77777777" w:rsidR="00000000" w:rsidRDefault="00B80CBE">
            <w:pPr>
              <w:divId w:val="68574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F14980" w14:textId="77777777" w:rsidR="00000000" w:rsidRDefault="00B80CBE">
            <w:pPr>
              <w:jc w:val="right"/>
              <w:rPr>
                <w:rFonts w:eastAsia="Times New Roman"/>
                <w:sz w:val="16"/>
                <w:szCs w:val="16"/>
              </w:rPr>
            </w:pPr>
            <w:r>
              <w:rPr>
                <w:rFonts w:ascii="inherit" w:eastAsia="Times New Roman" w:hAnsi="inherit"/>
                <w:b/>
                <w:bCs/>
                <w:sz w:val="16"/>
                <w:szCs w:val="16"/>
              </w:rPr>
              <w:t>143</w:t>
            </w:r>
          </w:p>
        </w:tc>
        <w:tc>
          <w:tcPr>
            <w:tcW w:w="0" w:type="auto"/>
            <w:vAlign w:val="bottom"/>
            <w:hideMark/>
          </w:tcPr>
          <w:p w14:paraId="3C9D83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C2E59C" w14:textId="77777777" w:rsidR="00000000" w:rsidRDefault="00B80CBE">
            <w:pPr>
              <w:divId w:val="11332114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EF53D6" w14:textId="77777777" w:rsidR="00000000" w:rsidRDefault="00B80CBE">
            <w:pPr>
              <w:jc w:val="right"/>
              <w:rPr>
                <w:rFonts w:eastAsia="Times New Roman"/>
                <w:sz w:val="16"/>
                <w:szCs w:val="16"/>
              </w:rPr>
            </w:pPr>
            <w:r>
              <w:rPr>
                <w:rFonts w:ascii="inherit" w:eastAsia="Times New Roman" w:hAnsi="inherit"/>
                <w:b/>
                <w:bCs/>
                <w:sz w:val="16"/>
                <w:szCs w:val="16"/>
              </w:rPr>
              <w:t>3.05</w:t>
            </w:r>
          </w:p>
        </w:tc>
        <w:tc>
          <w:tcPr>
            <w:tcW w:w="0" w:type="auto"/>
            <w:vAlign w:val="bottom"/>
            <w:hideMark/>
          </w:tcPr>
          <w:p w14:paraId="746FFB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020F49" w14:textId="77777777" w:rsidR="00000000" w:rsidRDefault="00B80CBE">
            <w:pPr>
              <w:divId w:val="3896965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112561" w14:textId="77777777" w:rsidR="00000000" w:rsidRDefault="00B80CBE">
            <w:pPr>
              <w:jc w:val="right"/>
              <w:rPr>
                <w:rFonts w:eastAsia="Times New Roman"/>
                <w:sz w:val="16"/>
                <w:szCs w:val="16"/>
              </w:rPr>
            </w:pPr>
            <w:r>
              <w:rPr>
                <w:rFonts w:ascii="inherit" w:eastAsia="Times New Roman" w:hAnsi="inherit"/>
                <w:sz w:val="16"/>
                <w:szCs w:val="16"/>
              </w:rPr>
              <w:t>19,698</w:t>
            </w:r>
          </w:p>
        </w:tc>
        <w:tc>
          <w:tcPr>
            <w:tcW w:w="0" w:type="auto"/>
            <w:vAlign w:val="bottom"/>
            <w:hideMark/>
          </w:tcPr>
          <w:p w14:paraId="2DD3ED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4A493F" w14:textId="77777777" w:rsidR="00000000" w:rsidRDefault="00B80CBE">
            <w:pPr>
              <w:divId w:val="6766119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E8CD40" w14:textId="77777777" w:rsidR="00000000" w:rsidRDefault="00B80CBE">
            <w:pPr>
              <w:jc w:val="right"/>
              <w:rPr>
                <w:rFonts w:eastAsia="Times New Roman"/>
                <w:sz w:val="16"/>
                <w:szCs w:val="16"/>
              </w:rPr>
            </w:pPr>
            <w:r>
              <w:rPr>
                <w:rFonts w:ascii="inherit" w:eastAsia="Times New Roman" w:hAnsi="inherit"/>
                <w:sz w:val="16"/>
                <w:szCs w:val="16"/>
              </w:rPr>
              <w:t>107</w:t>
            </w:r>
          </w:p>
        </w:tc>
        <w:tc>
          <w:tcPr>
            <w:tcW w:w="0" w:type="auto"/>
            <w:vAlign w:val="bottom"/>
            <w:hideMark/>
          </w:tcPr>
          <w:p w14:paraId="301708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AE5184" w14:textId="77777777" w:rsidR="00000000" w:rsidRDefault="00B80CBE">
            <w:pPr>
              <w:divId w:val="15416738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7A438C" w14:textId="77777777" w:rsidR="00000000" w:rsidRDefault="00B80CBE">
            <w:pPr>
              <w:jc w:val="right"/>
              <w:rPr>
                <w:rFonts w:eastAsia="Times New Roman"/>
                <w:sz w:val="16"/>
                <w:szCs w:val="16"/>
              </w:rPr>
            </w:pPr>
            <w:r>
              <w:rPr>
                <w:rFonts w:ascii="inherit" w:eastAsia="Times New Roman" w:hAnsi="inherit"/>
                <w:sz w:val="16"/>
                <w:szCs w:val="16"/>
              </w:rPr>
              <w:t>2.17</w:t>
            </w:r>
          </w:p>
        </w:tc>
        <w:tc>
          <w:tcPr>
            <w:tcW w:w="0" w:type="auto"/>
            <w:vAlign w:val="bottom"/>
            <w:hideMark/>
          </w:tcPr>
          <w:p w14:paraId="6D7DF872" w14:textId="77777777" w:rsidR="00000000" w:rsidRDefault="00B80CBE">
            <w:pPr>
              <w:rPr>
                <w:rFonts w:eastAsia="Times New Roman"/>
                <w:sz w:val="20"/>
                <w:szCs w:val="20"/>
              </w:rPr>
            </w:pPr>
          </w:p>
        </w:tc>
      </w:tr>
      <w:tr w:rsidR="00000000" w14:paraId="7C0F0229" w14:textId="77777777">
        <w:trPr>
          <w:divId w:val="829174592"/>
        </w:trPr>
        <w:tc>
          <w:tcPr>
            <w:tcW w:w="0" w:type="auto"/>
            <w:shd w:val="clear" w:color="auto" w:fill="CCEEFF"/>
            <w:tcMar>
              <w:top w:w="30" w:type="dxa"/>
              <w:left w:w="300" w:type="dxa"/>
              <w:bottom w:w="30" w:type="dxa"/>
              <w:right w:w="30" w:type="dxa"/>
            </w:tcMar>
            <w:vAlign w:val="bottom"/>
            <w:hideMark/>
          </w:tcPr>
          <w:p w14:paraId="699221BD" w14:textId="77777777" w:rsidR="00000000" w:rsidRDefault="00B80CB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14:paraId="26254F7D" w14:textId="77777777" w:rsidR="00000000" w:rsidRDefault="00B80CBE">
            <w:pPr>
              <w:divId w:val="134878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67439C" w14:textId="77777777" w:rsidR="00000000" w:rsidRDefault="00B80CBE">
            <w:pPr>
              <w:jc w:val="right"/>
              <w:rPr>
                <w:rFonts w:eastAsia="Times New Roman"/>
                <w:sz w:val="16"/>
                <w:szCs w:val="16"/>
              </w:rPr>
            </w:pPr>
            <w:r>
              <w:rPr>
                <w:rFonts w:ascii="inherit" w:eastAsia="Times New Roman" w:hAnsi="inherit"/>
                <w:b/>
                <w:bCs/>
                <w:sz w:val="16"/>
                <w:szCs w:val="16"/>
              </w:rPr>
              <w:t>30,836</w:t>
            </w:r>
          </w:p>
        </w:tc>
        <w:tc>
          <w:tcPr>
            <w:tcW w:w="0" w:type="auto"/>
            <w:shd w:val="clear" w:color="auto" w:fill="CCEEFF"/>
            <w:vAlign w:val="bottom"/>
            <w:hideMark/>
          </w:tcPr>
          <w:p w14:paraId="149958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F5E1E7" w14:textId="77777777" w:rsidR="00000000" w:rsidRDefault="00B80CBE">
            <w:pPr>
              <w:divId w:val="778254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E846A5" w14:textId="77777777" w:rsidR="00000000" w:rsidRDefault="00B80CBE">
            <w:pPr>
              <w:jc w:val="right"/>
              <w:rPr>
                <w:rFonts w:eastAsia="Times New Roman"/>
                <w:sz w:val="16"/>
                <w:szCs w:val="16"/>
              </w:rPr>
            </w:pPr>
            <w:r>
              <w:rPr>
                <w:rFonts w:ascii="inherit" w:eastAsia="Times New Roman" w:hAnsi="inherit"/>
                <w:b/>
                <w:bCs/>
                <w:sz w:val="16"/>
                <w:szCs w:val="16"/>
              </w:rPr>
              <w:t>314</w:t>
            </w:r>
          </w:p>
        </w:tc>
        <w:tc>
          <w:tcPr>
            <w:tcW w:w="0" w:type="auto"/>
            <w:shd w:val="clear" w:color="auto" w:fill="CCEEFF"/>
            <w:vAlign w:val="bottom"/>
            <w:hideMark/>
          </w:tcPr>
          <w:p w14:paraId="11EB11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032C90" w14:textId="77777777" w:rsidR="00000000" w:rsidRDefault="00B80CBE">
            <w:pPr>
              <w:divId w:val="1241057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ED13A46" w14:textId="77777777" w:rsidR="00000000" w:rsidRDefault="00B80CBE">
            <w:pPr>
              <w:jc w:val="right"/>
              <w:rPr>
                <w:rFonts w:eastAsia="Times New Roman"/>
                <w:sz w:val="16"/>
                <w:szCs w:val="16"/>
              </w:rPr>
            </w:pPr>
            <w:r>
              <w:rPr>
                <w:rFonts w:ascii="inherit" w:eastAsia="Times New Roman" w:hAnsi="inherit"/>
                <w:b/>
                <w:bCs/>
                <w:sz w:val="16"/>
                <w:szCs w:val="16"/>
              </w:rPr>
              <w:t>4.07</w:t>
            </w:r>
          </w:p>
        </w:tc>
        <w:tc>
          <w:tcPr>
            <w:tcW w:w="0" w:type="auto"/>
            <w:shd w:val="clear" w:color="auto" w:fill="CCEEFF"/>
            <w:vAlign w:val="bottom"/>
            <w:hideMark/>
          </w:tcPr>
          <w:p w14:paraId="4BB55E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F6775E" w14:textId="77777777" w:rsidR="00000000" w:rsidRDefault="00B80CBE">
            <w:pPr>
              <w:divId w:val="16308209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4E0D18" w14:textId="77777777" w:rsidR="00000000" w:rsidRDefault="00B80CBE">
            <w:pPr>
              <w:jc w:val="right"/>
              <w:rPr>
                <w:rFonts w:eastAsia="Times New Roman"/>
                <w:sz w:val="16"/>
                <w:szCs w:val="16"/>
              </w:rPr>
            </w:pPr>
            <w:r>
              <w:rPr>
                <w:rFonts w:ascii="inherit" w:eastAsia="Times New Roman" w:hAnsi="inherit"/>
                <w:sz w:val="16"/>
                <w:szCs w:val="16"/>
              </w:rPr>
              <w:t>30,430</w:t>
            </w:r>
          </w:p>
        </w:tc>
        <w:tc>
          <w:tcPr>
            <w:tcW w:w="0" w:type="auto"/>
            <w:shd w:val="clear" w:color="auto" w:fill="CCEEFF"/>
            <w:vAlign w:val="bottom"/>
            <w:hideMark/>
          </w:tcPr>
          <w:p w14:paraId="6E59112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F50C24" w14:textId="77777777" w:rsidR="00000000" w:rsidRDefault="00B80CBE">
            <w:pPr>
              <w:divId w:val="9602644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DFB9C9" w14:textId="77777777" w:rsidR="00000000" w:rsidRDefault="00B80CBE">
            <w:pPr>
              <w:jc w:val="right"/>
              <w:rPr>
                <w:rFonts w:eastAsia="Times New Roman"/>
                <w:sz w:val="16"/>
                <w:szCs w:val="16"/>
              </w:rPr>
            </w:pPr>
            <w:r>
              <w:rPr>
                <w:rFonts w:ascii="inherit" w:eastAsia="Times New Roman" w:hAnsi="inherit"/>
                <w:sz w:val="16"/>
                <w:szCs w:val="16"/>
              </w:rPr>
              <w:t>251</w:t>
            </w:r>
          </w:p>
        </w:tc>
        <w:tc>
          <w:tcPr>
            <w:tcW w:w="0" w:type="auto"/>
            <w:shd w:val="clear" w:color="auto" w:fill="CCEEFF"/>
            <w:vAlign w:val="bottom"/>
            <w:hideMark/>
          </w:tcPr>
          <w:p w14:paraId="39E745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C197C" w14:textId="77777777" w:rsidR="00000000" w:rsidRDefault="00B80CBE">
            <w:pPr>
              <w:divId w:val="712077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1AAD78" w14:textId="77777777" w:rsidR="00000000" w:rsidRDefault="00B80CBE">
            <w:pPr>
              <w:jc w:val="right"/>
              <w:rPr>
                <w:rFonts w:eastAsia="Times New Roman"/>
                <w:sz w:val="16"/>
                <w:szCs w:val="16"/>
              </w:rPr>
            </w:pPr>
            <w:r>
              <w:rPr>
                <w:rFonts w:ascii="inherit" w:eastAsia="Times New Roman" w:hAnsi="inherit"/>
                <w:sz w:val="16"/>
                <w:szCs w:val="16"/>
              </w:rPr>
              <w:t>3.30</w:t>
            </w:r>
          </w:p>
        </w:tc>
        <w:tc>
          <w:tcPr>
            <w:tcW w:w="0" w:type="auto"/>
            <w:shd w:val="clear" w:color="auto" w:fill="CCEEFF"/>
            <w:vAlign w:val="bottom"/>
            <w:hideMark/>
          </w:tcPr>
          <w:p w14:paraId="287DC583" w14:textId="77777777" w:rsidR="00000000" w:rsidRDefault="00B80CBE">
            <w:pPr>
              <w:rPr>
                <w:rFonts w:eastAsia="Times New Roman"/>
                <w:sz w:val="20"/>
                <w:szCs w:val="20"/>
              </w:rPr>
            </w:pPr>
          </w:p>
        </w:tc>
      </w:tr>
      <w:tr w:rsidR="00000000" w14:paraId="1D2ADFFE" w14:textId="77777777">
        <w:trPr>
          <w:divId w:val="829174592"/>
        </w:trPr>
        <w:tc>
          <w:tcPr>
            <w:tcW w:w="0" w:type="auto"/>
            <w:tcMar>
              <w:top w:w="30" w:type="dxa"/>
              <w:left w:w="300" w:type="dxa"/>
              <w:bottom w:w="30" w:type="dxa"/>
              <w:right w:w="30" w:type="dxa"/>
            </w:tcMar>
            <w:vAlign w:val="bottom"/>
            <w:hideMark/>
          </w:tcPr>
          <w:p w14:paraId="66D2DB59" w14:textId="77777777" w:rsidR="00000000" w:rsidRDefault="00B80CBE">
            <w:pPr>
              <w:rPr>
                <w:rFonts w:eastAsia="Times New Roman"/>
                <w:sz w:val="16"/>
                <w:szCs w:val="16"/>
              </w:rPr>
            </w:pPr>
            <w:r>
              <w:rPr>
                <w:rFonts w:ascii="inherit" w:eastAsia="Times New Roman" w:hAnsi="inherit"/>
                <w:sz w:val="16"/>
                <w:szCs w:val="16"/>
              </w:rPr>
              <w:t>Other borrowings and liabilities</w:t>
            </w:r>
          </w:p>
        </w:tc>
        <w:tc>
          <w:tcPr>
            <w:tcW w:w="0" w:type="auto"/>
            <w:tcMar>
              <w:top w:w="30" w:type="dxa"/>
              <w:left w:w="30" w:type="dxa"/>
              <w:bottom w:w="30" w:type="dxa"/>
              <w:right w:w="30" w:type="dxa"/>
            </w:tcMar>
            <w:vAlign w:val="bottom"/>
            <w:hideMark/>
          </w:tcPr>
          <w:p w14:paraId="4235DA4C" w14:textId="77777777" w:rsidR="00000000" w:rsidRDefault="00B80CBE">
            <w:pPr>
              <w:divId w:val="10887680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7045DD8" w14:textId="77777777" w:rsidR="00000000" w:rsidRDefault="00B80CBE">
            <w:pPr>
              <w:jc w:val="right"/>
              <w:rPr>
                <w:rFonts w:eastAsia="Times New Roman"/>
                <w:sz w:val="16"/>
                <w:szCs w:val="16"/>
              </w:rPr>
            </w:pPr>
            <w:r>
              <w:rPr>
                <w:rFonts w:ascii="inherit" w:eastAsia="Times New Roman" w:hAnsi="inherit"/>
                <w:b/>
                <w:bCs/>
                <w:sz w:val="16"/>
                <w:szCs w:val="16"/>
              </w:rPr>
              <w:t>4,684</w:t>
            </w:r>
          </w:p>
        </w:tc>
        <w:tc>
          <w:tcPr>
            <w:tcW w:w="0" w:type="auto"/>
            <w:tcBorders>
              <w:bottom w:val="single" w:sz="6" w:space="0" w:color="000000"/>
            </w:tcBorders>
            <w:vAlign w:val="bottom"/>
            <w:hideMark/>
          </w:tcPr>
          <w:p w14:paraId="6D90DE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C1C0DC" w14:textId="77777777" w:rsidR="00000000" w:rsidRDefault="00B80CBE">
            <w:pPr>
              <w:divId w:val="16806945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10A159" w14:textId="77777777" w:rsidR="00000000" w:rsidRDefault="00B80CBE">
            <w:pPr>
              <w:jc w:val="right"/>
              <w:rPr>
                <w:rFonts w:eastAsia="Times New Roman"/>
                <w:sz w:val="16"/>
                <w:szCs w:val="16"/>
              </w:rPr>
            </w:pPr>
            <w:r>
              <w:rPr>
                <w:rFonts w:ascii="inherit" w:eastAsia="Times New Roman" w:hAnsi="inherit"/>
                <w:b/>
                <w:bCs/>
                <w:sz w:val="16"/>
                <w:szCs w:val="16"/>
              </w:rPr>
              <w:t>27</w:t>
            </w:r>
          </w:p>
        </w:tc>
        <w:tc>
          <w:tcPr>
            <w:tcW w:w="0" w:type="auto"/>
            <w:tcBorders>
              <w:bottom w:val="single" w:sz="6" w:space="0" w:color="000000"/>
            </w:tcBorders>
            <w:vAlign w:val="bottom"/>
            <w:hideMark/>
          </w:tcPr>
          <w:p w14:paraId="1E0A9C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26FF3D" w14:textId="77777777" w:rsidR="00000000" w:rsidRDefault="00B80CBE">
            <w:pPr>
              <w:divId w:val="1045426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1A9696" w14:textId="77777777" w:rsidR="00000000" w:rsidRDefault="00B80CBE">
            <w:pPr>
              <w:jc w:val="right"/>
              <w:rPr>
                <w:rFonts w:eastAsia="Times New Roman"/>
                <w:sz w:val="16"/>
                <w:szCs w:val="16"/>
              </w:rPr>
            </w:pPr>
            <w:r>
              <w:rPr>
                <w:rFonts w:ascii="inherit" w:eastAsia="Times New Roman" w:hAnsi="inherit"/>
                <w:b/>
                <w:bCs/>
                <w:sz w:val="16"/>
                <w:szCs w:val="16"/>
              </w:rPr>
              <w:t>2.34</w:t>
            </w:r>
          </w:p>
        </w:tc>
        <w:tc>
          <w:tcPr>
            <w:tcW w:w="0" w:type="auto"/>
            <w:vAlign w:val="bottom"/>
            <w:hideMark/>
          </w:tcPr>
          <w:p w14:paraId="360FC0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5E7713" w14:textId="77777777" w:rsidR="00000000" w:rsidRDefault="00B80CBE">
            <w:pPr>
              <w:divId w:val="1573084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40AD46A" w14:textId="77777777" w:rsidR="00000000" w:rsidRDefault="00B80CBE">
            <w:pPr>
              <w:jc w:val="right"/>
              <w:rPr>
                <w:rFonts w:eastAsia="Times New Roman"/>
                <w:sz w:val="16"/>
                <w:szCs w:val="16"/>
              </w:rPr>
            </w:pPr>
            <w:r>
              <w:rPr>
                <w:rFonts w:ascii="inherit" w:eastAsia="Times New Roman" w:hAnsi="inherit"/>
                <w:sz w:val="16"/>
                <w:szCs w:val="16"/>
              </w:rPr>
              <w:t>6,849</w:t>
            </w:r>
          </w:p>
        </w:tc>
        <w:tc>
          <w:tcPr>
            <w:tcW w:w="0" w:type="auto"/>
            <w:tcBorders>
              <w:bottom w:val="single" w:sz="6" w:space="0" w:color="000000"/>
            </w:tcBorders>
            <w:vAlign w:val="bottom"/>
            <w:hideMark/>
          </w:tcPr>
          <w:p w14:paraId="0E83CF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B8AE02" w14:textId="77777777" w:rsidR="00000000" w:rsidRDefault="00B80CBE">
            <w:pPr>
              <w:divId w:val="3891598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F86BC6" w14:textId="77777777" w:rsidR="00000000" w:rsidRDefault="00B80CBE">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vAlign w:val="bottom"/>
            <w:hideMark/>
          </w:tcPr>
          <w:p w14:paraId="594B7E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36FF45" w14:textId="77777777" w:rsidR="00000000" w:rsidRDefault="00B80CBE">
            <w:pPr>
              <w:divId w:val="2145543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EBBF61" w14:textId="77777777" w:rsidR="00000000" w:rsidRDefault="00B80CBE">
            <w:pPr>
              <w:jc w:val="right"/>
              <w:rPr>
                <w:rFonts w:eastAsia="Times New Roman"/>
                <w:sz w:val="16"/>
                <w:szCs w:val="16"/>
              </w:rPr>
            </w:pPr>
            <w:r>
              <w:rPr>
                <w:rFonts w:ascii="inherit" w:eastAsia="Times New Roman" w:hAnsi="inherit"/>
                <w:sz w:val="16"/>
                <w:szCs w:val="16"/>
              </w:rPr>
              <w:t>1.28</w:t>
            </w:r>
          </w:p>
        </w:tc>
        <w:tc>
          <w:tcPr>
            <w:tcW w:w="0" w:type="auto"/>
            <w:vAlign w:val="bottom"/>
            <w:hideMark/>
          </w:tcPr>
          <w:p w14:paraId="2719A064" w14:textId="77777777" w:rsidR="00000000" w:rsidRDefault="00B80CBE">
            <w:pPr>
              <w:rPr>
                <w:rFonts w:eastAsia="Times New Roman"/>
                <w:sz w:val="20"/>
                <w:szCs w:val="20"/>
              </w:rPr>
            </w:pPr>
          </w:p>
        </w:tc>
      </w:tr>
      <w:tr w:rsidR="00000000" w14:paraId="0C4DAA8A" w14:textId="77777777">
        <w:trPr>
          <w:divId w:val="829174592"/>
        </w:trPr>
        <w:tc>
          <w:tcPr>
            <w:tcW w:w="0" w:type="auto"/>
            <w:shd w:val="clear" w:color="auto" w:fill="CCEEFF"/>
            <w:tcMar>
              <w:top w:w="30" w:type="dxa"/>
              <w:left w:w="30" w:type="dxa"/>
              <w:bottom w:w="30" w:type="dxa"/>
              <w:right w:w="30" w:type="dxa"/>
            </w:tcMar>
            <w:vAlign w:val="bottom"/>
            <w:hideMark/>
          </w:tcPr>
          <w:p w14:paraId="10DFC794" w14:textId="77777777" w:rsidR="00000000" w:rsidRDefault="00B80CBE">
            <w:pPr>
              <w:rPr>
                <w:rFonts w:eastAsia="Times New Roman"/>
                <w:sz w:val="16"/>
                <w:szCs w:val="16"/>
              </w:rPr>
            </w:pPr>
            <w:r>
              <w:rPr>
                <w:rFonts w:ascii="inherit" w:eastAsia="Times New Roman" w:hAnsi="inherit"/>
                <w:sz w:val="16"/>
                <w:szCs w:val="16"/>
              </w:rPr>
              <w:t>Total interest-bearing liabilities</w:t>
            </w:r>
          </w:p>
        </w:tc>
        <w:tc>
          <w:tcPr>
            <w:tcW w:w="0" w:type="auto"/>
            <w:shd w:val="clear" w:color="auto" w:fill="CCEEFF"/>
            <w:tcMar>
              <w:top w:w="30" w:type="dxa"/>
              <w:left w:w="30" w:type="dxa"/>
              <w:bottom w:w="30" w:type="dxa"/>
              <w:right w:w="30" w:type="dxa"/>
            </w:tcMar>
            <w:vAlign w:val="bottom"/>
            <w:hideMark/>
          </w:tcPr>
          <w:p w14:paraId="73F823FF" w14:textId="77777777" w:rsidR="00000000" w:rsidRDefault="00B80CBE">
            <w:pPr>
              <w:divId w:val="12057495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189E66D" w14:textId="77777777" w:rsidR="00000000" w:rsidRDefault="00B80CBE">
            <w:pPr>
              <w:jc w:val="right"/>
              <w:rPr>
                <w:rFonts w:eastAsia="Times New Roman"/>
                <w:sz w:val="16"/>
                <w:szCs w:val="16"/>
              </w:rPr>
            </w:pPr>
            <w:r>
              <w:rPr>
                <w:rFonts w:ascii="inherit" w:eastAsia="Times New Roman" w:hAnsi="inherit"/>
                <w:b/>
                <w:bCs/>
                <w:sz w:val="16"/>
                <w:szCs w:val="16"/>
              </w:rPr>
              <w:t>281,839</w:t>
            </w:r>
          </w:p>
        </w:tc>
        <w:tc>
          <w:tcPr>
            <w:tcW w:w="0" w:type="auto"/>
            <w:tcBorders>
              <w:top w:val="single" w:sz="6" w:space="0" w:color="000000"/>
              <w:bottom w:val="single" w:sz="6" w:space="0" w:color="000000"/>
            </w:tcBorders>
            <w:shd w:val="clear" w:color="auto" w:fill="CCEEFF"/>
            <w:vAlign w:val="bottom"/>
            <w:hideMark/>
          </w:tcPr>
          <w:p w14:paraId="72598F9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E61281" w14:textId="77777777" w:rsidR="00000000" w:rsidRDefault="00B80CBE">
            <w:pPr>
              <w:divId w:val="2071807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560D4E0" w14:textId="77777777" w:rsidR="00000000" w:rsidRDefault="00B80CBE">
            <w:pPr>
              <w:jc w:val="right"/>
              <w:rPr>
                <w:rFonts w:eastAsia="Times New Roman"/>
                <w:sz w:val="16"/>
                <w:szCs w:val="16"/>
              </w:rPr>
            </w:pPr>
            <w:r>
              <w:rPr>
                <w:rFonts w:ascii="inherit" w:eastAsia="Times New Roman" w:hAnsi="inherit"/>
                <w:b/>
                <w:bCs/>
                <w:sz w:val="16"/>
                <w:szCs w:val="16"/>
              </w:rPr>
              <w:t>1,301</w:t>
            </w:r>
          </w:p>
        </w:tc>
        <w:tc>
          <w:tcPr>
            <w:tcW w:w="0" w:type="auto"/>
            <w:tcBorders>
              <w:top w:val="single" w:sz="6" w:space="0" w:color="000000"/>
              <w:bottom w:val="single" w:sz="6" w:space="0" w:color="000000"/>
            </w:tcBorders>
            <w:shd w:val="clear" w:color="auto" w:fill="CCEEFF"/>
            <w:vAlign w:val="bottom"/>
            <w:hideMark/>
          </w:tcPr>
          <w:p w14:paraId="2ED372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DCDCF7" w14:textId="77777777" w:rsidR="00000000" w:rsidRDefault="00B80CBE">
            <w:pPr>
              <w:divId w:val="1164467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415AD3F" w14:textId="77777777" w:rsidR="00000000" w:rsidRDefault="00B80CBE">
            <w:pPr>
              <w:jc w:val="right"/>
              <w:rPr>
                <w:rFonts w:eastAsia="Times New Roman"/>
                <w:sz w:val="16"/>
                <w:szCs w:val="16"/>
              </w:rPr>
            </w:pPr>
            <w:r>
              <w:rPr>
                <w:rFonts w:ascii="inherit" w:eastAsia="Times New Roman" w:hAnsi="inherit"/>
                <w:b/>
                <w:bCs/>
                <w:sz w:val="16"/>
                <w:szCs w:val="16"/>
              </w:rPr>
              <w:t>1.85</w:t>
            </w:r>
          </w:p>
        </w:tc>
        <w:tc>
          <w:tcPr>
            <w:tcW w:w="0" w:type="auto"/>
            <w:shd w:val="clear" w:color="auto" w:fill="CCEEFF"/>
            <w:vAlign w:val="bottom"/>
            <w:hideMark/>
          </w:tcPr>
          <w:p w14:paraId="3EA428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B64B57" w14:textId="77777777" w:rsidR="00000000" w:rsidRDefault="00B80CBE">
            <w:pPr>
              <w:divId w:val="13639009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E750AFD" w14:textId="77777777" w:rsidR="00000000" w:rsidRDefault="00B80CBE">
            <w:pPr>
              <w:jc w:val="right"/>
              <w:rPr>
                <w:rFonts w:eastAsia="Times New Roman"/>
                <w:sz w:val="16"/>
                <w:szCs w:val="16"/>
              </w:rPr>
            </w:pPr>
            <w:r>
              <w:rPr>
                <w:rFonts w:ascii="inherit" w:eastAsia="Times New Roman" w:hAnsi="inherit"/>
                <w:sz w:val="16"/>
                <w:szCs w:val="16"/>
              </w:rPr>
              <w:t>276,647</w:t>
            </w:r>
          </w:p>
        </w:tc>
        <w:tc>
          <w:tcPr>
            <w:tcW w:w="0" w:type="auto"/>
            <w:tcBorders>
              <w:top w:val="single" w:sz="6" w:space="0" w:color="000000"/>
              <w:bottom w:val="single" w:sz="6" w:space="0" w:color="000000"/>
            </w:tcBorders>
            <w:shd w:val="clear" w:color="auto" w:fill="CCEEFF"/>
            <w:vAlign w:val="bottom"/>
            <w:hideMark/>
          </w:tcPr>
          <w:p w14:paraId="6B33899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14AAE" w14:textId="77777777" w:rsidR="00000000" w:rsidRDefault="00B80CBE">
            <w:pPr>
              <w:divId w:val="1646009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0AC84F" w14:textId="77777777" w:rsidR="00000000" w:rsidRDefault="00B80CBE">
            <w:pPr>
              <w:jc w:val="right"/>
              <w:rPr>
                <w:rFonts w:eastAsia="Times New Roman"/>
                <w:sz w:val="16"/>
                <w:szCs w:val="16"/>
              </w:rPr>
            </w:pPr>
            <w:r>
              <w:rPr>
                <w:rFonts w:ascii="inherit" w:eastAsia="Times New Roman" w:hAnsi="inherit"/>
                <w:sz w:val="16"/>
                <w:szCs w:val="16"/>
              </w:rPr>
              <w:t>919</w:t>
            </w:r>
          </w:p>
        </w:tc>
        <w:tc>
          <w:tcPr>
            <w:tcW w:w="0" w:type="auto"/>
            <w:tcBorders>
              <w:top w:val="single" w:sz="6" w:space="0" w:color="000000"/>
              <w:bottom w:val="single" w:sz="6" w:space="0" w:color="000000"/>
            </w:tcBorders>
            <w:shd w:val="clear" w:color="auto" w:fill="CCEEFF"/>
            <w:vAlign w:val="bottom"/>
            <w:hideMark/>
          </w:tcPr>
          <w:p w14:paraId="09B3430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F7CEC" w14:textId="77777777" w:rsidR="00000000" w:rsidRDefault="00B80CBE">
            <w:pPr>
              <w:divId w:val="21309743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C083C9A" w14:textId="77777777" w:rsidR="00000000" w:rsidRDefault="00B80CBE">
            <w:pPr>
              <w:jc w:val="right"/>
              <w:rPr>
                <w:rFonts w:eastAsia="Times New Roman"/>
                <w:sz w:val="16"/>
                <w:szCs w:val="16"/>
              </w:rPr>
            </w:pPr>
            <w:r>
              <w:rPr>
                <w:rFonts w:ascii="inherit" w:eastAsia="Times New Roman" w:hAnsi="inherit"/>
                <w:sz w:val="16"/>
                <w:szCs w:val="16"/>
              </w:rPr>
              <w:t>1.33</w:t>
            </w:r>
          </w:p>
        </w:tc>
        <w:tc>
          <w:tcPr>
            <w:tcW w:w="0" w:type="auto"/>
            <w:shd w:val="clear" w:color="auto" w:fill="CCEEFF"/>
            <w:vAlign w:val="bottom"/>
            <w:hideMark/>
          </w:tcPr>
          <w:p w14:paraId="6309DC1A" w14:textId="77777777" w:rsidR="00000000" w:rsidRDefault="00B80CBE">
            <w:pPr>
              <w:rPr>
                <w:rFonts w:eastAsia="Times New Roman"/>
                <w:sz w:val="20"/>
                <w:szCs w:val="20"/>
              </w:rPr>
            </w:pPr>
          </w:p>
        </w:tc>
      </w:tr>
      <w:tr w:rsidR="00000000" w14:paraId="7A392345" w14:textId="77777777">
        <w:trPr>
          <w:divId w:val="829174592"/>
        </w:trPr>
        <w:tc>
          <w:tcPr>
            <w:tcW w:w="0" w:type="auto"/>
            <w:tcMar>
              <w:top w:w="30" w:type="dxa"/>
              <w:left w:w="30" w:type="dxa"/>
              <w:bottom w:w="30" w:type="dxa"/>
              <w:right w:w="30" w:type="dxa"/>
            </w:tcMar>
            <w:vAlign w:val="bottom"/>
            <w:hideMark/>
          </w:tcPr>
          <w:p w14:paraId="1A94227D" w14:textId="77777777" w:rsidR="00000000" w:rsidRDefault="00B80CBE">
            <w:pPr>
              <w:rPr>
                <w:rFonts w:eastAsia="Times New Roman"/>
                <w:sz w:val="16"/>
                <w:szCs w:val="16"/>
              </w:rPr>
            </w:pPr>
            <w:r>
              <w:rPr>
                <w:rFonts w:ascii="inherit" w:eastAsia="Times New Roman" w:hAnsi="inherit"/>
                <w:sz w:val="16"/>
                <w:szCs w:val="16"/>
              </w:rPr>
              <w:t>Non-interest-bearing deposits</w:t>
            </w:r>
          </w:p>
        </w:tc>
        <w:tc>
          <w:tcPr>
            <w:tcW w:w="0" w:type="auto"/>
            <w:tcMar>
              <w:top w:w="30" w:type="dxa"/>
              <w:left w:w="30" w:type="dxa"/>
              <w:bottom w:w="30" w:type="dxa"/>
              <w:right w:w="30" w:type="dxa"/>
            </w:tcMar>
            <w:vAlign w:val="bottom"/>
            <w:hideMark/>
          </w:tcPr>
          <w:p w14:paraId="3FFBCB49" w14:textId="77777777" w:rsidR="00000000" w:rsidRDefault="00B80CBE">
            <w:pPr>
              <w:divId w:val="436874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9B27A00" w14:textId="77777777" w:rsidR="00000000" w:rsidRDefault="00B80CBE">
            <w:pPr>
              <w:jc w:val="right"/>
              <w:rPr>
                <w:rFonts w:eastAsia="Times New Roman"/>
                <w:sz w:val="16"/>
                <w:szCs w:val="16"/>
              </w:rPr>
            </w:pPr>
            <w:r>
              <w:rPr>
                <w:rFonts w:ascii="inherit" w:eastAsia="Times New Roman" w:hAnsi="inherit"/>
                <w:b/>
                <w:bCs/>
                <w:sz w:val="16"/>
                <w:szCs w:val="16"/>
              </w:rPr>
              <w:t>23,838</w:t>
            </w:r>
          </w:p>
        </w:tc>
        <w:tc>
          <w:tcPr>
            <w:tcW w:w="0" w:type="auto"/>
            <w:tcBorders>
              <w:top w:val="single" w:sz="6" w:space="0" w:color="000000"/>
            </w:tcBorders>
            <w:vAlign w:val="bottom"/>
            <w:hideMark/>
          </w:tcPr>
          <w:p w14:paraId="0EFF1A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AC8685" w14:textId="77777777" w:rsidR="00000000" w:rsidRDefault="00B80CBE">
            <w:pPr>
              <w:divId w:val="20561513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B190D4" w14:textId="77777777" w:rsidR="00000000" w:rsidRDefault="00B80CBE">
            <w:pPr>
              <w:divId w:val="428165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0E003D" w14:textId="77777777" w:rsidR="00000000" w:rsidRDefault="00B80CBE">
            <w:pPr>
              <w:divId w:val="1222398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2BFB3B" w14:textId="77777777" w:rsidR="00000000" w:rsidRDefault="00B80CBE">
            <w:pPr>
              <w:divId w:val="9991944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51BC74" w14:textId="77777777" w:rsidR="00000000" w:rsidRDefault="00B80CBE">
            <w:pPr>
              <w:divId w:val="2741439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B7ACEA" w14:textId="77777777" w:rsidR="00000000" w:rsidRDefault="00B80CBE">
            <w:pPr>
              <w:jc w:val="right"/>
              <w:rPr>
                <w:rFonts w:eastAsia="Times New Roman"/>
                <w:sz w:val="16"/>
                <w:szCs w:val="16"/>
              </w:rPr>
            </w:pPr>
            <w:r>
              <w:rPr>
                <w:rFonts w:ascii="inherit" w:eastAsia="Times New Roman" w:hAnsi="inherit"/>
                <w:sz w:val="16"/>
                <w:szCs w:val="16"/>
              </w:rPr>
              <w:t>25,600</w:t>
            </w:r>
          </w:p>
        </w:tc>
        <w:tc>
          <w:tcPr>
            <w:tcW w:w="0" w:type="auto"/>
            <w:vAlign w:val="bottom"/>
            <w:hideMark/>
          </w:tcPr>
          <w:p w14:paraId="44719A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318C1E" w14:textId="77777777" w:rsidR="00000000" w:rsidRDefault="00B80CBE">
            <w:pPr>
              <w:divId w:val="15974445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D94F56" w14:textId="77777777" w:rsidR="00000000" w:rsidRDefault="00B80CBE">
            <w:pPr>
              <w:divId w:val="1875536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C57A6B" w14:textId="77777777" w:rsidR="00000000" w:rsidRDefault="00B80CBE">
            <w:pPr>
              <w:divId w:val="851605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9F65573" w14:textId="77777777" w:rsidR="00000000" w:rsidRDefault="00B80CBE">
            <w:pPr>
              <w:divId w:val="318847618"/>
              <w:rPr>
                <w:rFonts w:eastAsia="Times New Roman"/>
                <w:sz w:val="20"/>
                <w:szCs w:val="20"/>
              </w:rPr>
            </w:pPr>
            <w:r>
              <w:rPr>
                <w:rFonts w:ascii="inherit" w:eastAsia="Times New Roman" w:hAnsi="inherit"/>
                <w:sz w:val="20"/>
                <w:szCs w:val="20"/>
              </w:rPr>
              <w:t> </w:t>
            </w:r>
          </w:p>
        </w:tc>
      </w:tr>
      <w:tr w:rsidR="00000000" w14:paraId="23608123" w14:textId="77777777">
        <w:trPr>
          <w:divId w:val="829174592"/>
        </w:trPr>
        <w:tc>
          <w:tcPr>
            <w:tcW w:w="0" w:type="auto"/>
            <w:shd w:val="clear" w:color="auto" w:fill="CCEEFF"/>
            <w:tcMar>
              <w:top w:w="30" w:type="dxa"/>
              <w:left w:w="30" w:type="dxa"/>
              <w:bottom w:w="30" w:type="dxa"/>
              <w:right w:w="30" w:type="dxa"/>
            </w:tcMar>
            <w:vAlign w:val="bottom"/>
            <w:hideMark/>
          </w:tcPr>
          <w:p w14:paraId="7D0B1010" w14:textId="77777777" w:rsidR="00000000" w:rsidRDefault="00B80CBE">
            <w:pPr>
              <w:rPr>
                <w:rFonts w:eastAsia="Times New Roman"/>
                <w:sz w:val="16"/>
                <w:szCs w:val="16"/>
              </w:rPr>
            </w:pPr>
            <w:r>
              <w:rPr>
                <w:rFonts w:ascii="inherit" w:eastAsia="Times New Roman" w:hAnsi="inherit"/>
                <w:sz w:val="16"/>
                <w:szCs w:val="16"/>
              </w:rPr>
              <w:t>Other liabilities</w:t>
            </w:r>
          </w:p>
        </w:tc>
        <w:tc>
          <w:tcPr>
            <w:tcW w:w="0" w:type="auto"/>
            <w:shd w:val="clear" w:color="auto" w:fill="CCEEFF"/>
            <w:tcMar>
              <w:top w:w="30" w:type="dxa"/>
              <w:left w:w="30" w:type="dxa"/>
              <w:bottom w:w="30" w:type="dxa"/>
              <w:right w:w="30" w:type="dxa"/>
            </w:tcMar>
            <w:vAlign w:val="bottom"/>
            <w:hideMark/>
          </w:tcPr>
          <w:p w14:paraId="2C743BB6" w14:textId="77777777" w:rsidR="00000000" w:rsidRDefault="00B80CBE">
            <w:pPr>
              <w:divId w:val="814685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237F60" w14:textId="77777777" w:rsidR="00000000" w:rsidRDefault="00B80CBE">
            <w:pPr>
              <w:jc w:val="right"/>
              <w:rPr>
                <w:rFonts w:eastAsia="Times New Roman"/>
                <w:sz w:val="16"/>
                <w:szCs w:val="16"/>
              </w:rPr>
            </w:pPr>
            <w:r>
              <w:rPr>
                <w:rFonts w:ascii="inherit" w:eastAsia="Times New Roman" w:hAnsi="inherit"/>
                <w:b/>
                <w:bCs/>
                <w:sz w:val="16"/>
                <w:szCs w:val="16"/>
              </w:rPr>
              <w:t>11,997</w:t>
            </w:r>
          </w:p>
        </w:tc>
        <w:tc>
          <w:tcPr>
            <w:tcW w:w="0" w:type="auto"/>
            <w:tcBorders>
              <w:bottom w:val="single" w:sz="6" w:space="0" w:color="000000"/>
            </w:tcBorders>
            <w:shd w:val="clear" w:color="auto" w:fill="CCEEFF"/>
            <w:vAlign w:val="bottom"/>
            <w:hideMark/>
          </w:tcPr>
          <w:p w14:paraId="26DA399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DFA2FC" w14:textId="77777777" w:rsidR="00000000" w:rsidRDefault="00B80CBE">
            <w:pPr>
              <w:divId w:val="2417676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7C5B36" w14:textId="77777777" w:rsidR="00000000" w:rsidRDefault="00B80CBE">
            <w:pPr>
              <w:divId w:val="650410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C41344" w14:textId="77777777" w:rsidR="00000000" w:rsidRDefault="00B80CBE">
            <w:pPr>
              <w:divId w:val="6044600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023D9B7" w14:textId="77777777" w:rsidR="00000000" w:rsidRDefault="00B80CBE">
            <w:pPr>
              <w:divId w:val="889343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641C4B" w14:textId="77777777" w:rsidR="00000000" w:rsidRDefault="00B80CBE">
            <w:pPr>
              <w:divId w:val="1484394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D9E48C8" w14:textId="77777777" w:rsidR="00000000" w:rsidRDefault="00B80CBE">
            <w:pPr>
              <w:jc w:val="right"/>
              <w:rPr>
                <w:rFonts w:eastAsia="Times New Roman"/>
                <w:sz w:val="16"/>
                <w:szCs w:val="16"/>
              </w:rPr>
            </w:pPr>
            <w:r>
              <w:rPr>
                <w:rFonts w:ascii="inherit" w:eastAsia="Times New Roman" w:hAnsi="inherit"/>
                <w:sz w:val="16"/>
                <w:szCs w:val="16"/>
              </w:rPr>
              <w:t>10,771</w:t>
            </w:r>
          </w:p>
        </w:tc>
        <w:tc>
          <w:tcPr>
            <w:tcW w:w="0" w:type="auto"/>
            <w:tcBorders>
              <w:bottom w:val="single" w:sz="6" w:space="0" w:color="000000"/>
            </w:tcBorders>
            <w:shd w:val="clear" w:color="auto" w:fill="CCEEFF"/>
            <w:vAlign w:val="bottom"/>
            <w:hideMark/>
          </w:tcPr>
          <w:p w14:paraId="2C5AEA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FE6D7" w14:textId="77777777" w:rsidR="00000000" w:rsidRDefault="00B80CBE">
            <w:pPr>
              <w:divId w:val="208413623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778A71" w14:textId="77777777" w:rsidR="00000000" w:rsidRDefault="00B80CBE">
            <w:pPr>
              <w:divId w:val="1590697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06DDB5" w14:textId="77777777" w:rsidR="00000000" w:rsidRDefault="00B80CBE">
            <w:pPr>
              <w:divId w:val="361056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F741542" w14:textId="77777777" w:rsidR="00000000" w:rsidRDefault="00B80CBE">
            <w:pPr>
              <w:divId w:val="1169325445"/>
              <w:rPr>
                <w:rFonts w:eastAsia="Times New Roman"/>
                <w:sz w:val="20"/>
                <w:szCs w:val="20"/>
              </w:rPr>
            </w:pPr>
            <w:r>
              <w:rPr>
                <w:rFonts w:ascii="inherit" w:eastAsia="Times New Roman" w:hAnsi="inherit"/>
                <w:sz w:val="20"/>
                <w:szCs w:val="20"/>
              </w:rPr>
              <w:t> </w:t>
            </w:r>
          </w:p>
        </w:tc>
      </w:tr>
      <w:tr w:rsidR="00000000" w14:paraId="5E3E6B99" w14:textId="77777777">
        <w:trPr>
          <w:divId w:val="829174592"/>
        </w:trPr>
        <w:tc>
          <w:tcPr>
            <w:tcW w:w="0" w:type="auto"/>
            <w:tcMar>
              <w:top w:w="30" w:type="dxa"/>
              <w:left w:w="30" w:type="dxa"/>
              <w:bottom w:w="30" w:type="dxa"/>
              <w:right w:w="30" w:type="dxa"/>
            </w:tcMar>
            <w:vAlign w:val="bottom"/>
            <w:hideMark/>
          </w:tcPr>
          <w:p w14:paraId="4846D9FB" w14:textId="77777777" w:rsidR="00000000" w:rsidRDefault="00B80CBE">
            <w:pPr>
              <w:rPr>
                <w:rFonts w:eastAsia="Times New Roman"/>
                <w:sz w:val="16"/>
                <w:szCs w:val="16"/>
              </w:rPr>
            </w:pPr>
            <w:r>
              <w:rPr>
                <w:rFonts w:ascii="inherit" w:eastAsia="Times New Roman" w:hAnsi="inherit"/>
                <w:sz w:val="16"/>
                <w:szCs w:val="16"/>
              </w:rPr>
              <w:t>Total liabilities</w:t>
            </w:r>
          </w:p>
        </w:tc>
        <w:tc>
          <w:tcPr>
            <w:tcW w:w="0" w:type="auto"/>
            <w:tcMar>
              <w:top w:w="30" w:type="dxa"/>
              <w:left w:w="30" w:type="dxa"/>
              <w:bottom w:w="30" w:type="dxa"/>
              <w:right w:w="30" w:type="dxa"/>
            </w:tcMar>
            <w:vAlign w:val="bottom"/>
            <w:hideMark/>
          </w:tcPr>
          <w:p w14:paraId="612549D9" w14:textId="77777777" w:rsidR="00000000" w:rsidRDefault="00B80CBE">
            <w:pPr>
              <w:divId w:val="282032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8EF799" w14:textId="77777777" w:rsidR="00000000" w:rsidRDefault="00B80CBE">
            <w:pPr>
              <w:jc w:val="right"/>
              <w:rPr>
                <w:rFonts w:eastAsia="Times New Roman"/>
                <w:sz w:val="16"/>
                <w:szCs w:val="16"/>
              </w:rPr>
            </w:pPr>
            <w:r>
              <w:rPr>
                <w:rFonts w:ascii="inherit" w:eastAsia="Times New Roman" w:hAnsi="inherit"/>
                <w:b/>
                <w:bCs/>
                <w:sz w:val="16"/>
                <w:szCs w:val="16"/>
              </w:rPr>
              <w:t>317,674</w:t>
            </w:r>
          </w:p>
        </w:tc>
        <w:tc>
          <w:tcPr>
            <w:tcW w:w="0" w:type="auto"/>
            <w:tcBorders>
              <w:top w:val="single" w:sz="6" w:space="0" w:color="000000"/>
            </w:tcBorders>
            <w:vAlign w:val="bottom"/>
            <w:hideMark/>
          </w:tcPr>
          <w:p w14:paraId="7DBDAC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9951D6" w14:textId="77777777" w:rsidR="00000000" w:rsidRDefault="00B80CBE">
            <w:pPr>
              <w:divId w:val="11359517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E563F8" w14:textId="77777777" w:rsidR="00000000" w:rsidRDefault="00B80CBE">
            <w:pPr>
              <w:divId w:val="121674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390A38" w14:textId="77777777" w:rsidR="00000000" w:rsidRDefault="00B80CBE">
            <w:pPr>
              <w:divId w:val="16627339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A49DA1D" w14:textId="77777777" w:rsidR="00000000" w:rsidRDefault="00B80CBE">
            <w:pPr>
              <w:divId w:val="134482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416739" w14:textId="77777777" w:rsidR="00000000" w:rsidRDefault="00B80CBE">
            <w:pPr>
              <w:divId w:val="1739089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21C3A1" w14:textId="77777777" w:rsidR="00000000" w:rsidRDefault="00B80CBE">
            <w:pPr>
              <w:jc w:val="right"/>
              <w:rPr>
                <w:rFonts w:eastAsia="Times New Roman"/>
                <w:sz w:val="16"/>
                <w:szCs w:val="16"/>
              </w:rPr>
            </w:pPr>
            <w:r>
              <w:rPr>
                <w:rFonts w:ascii="inherit" w:eastAsia="Times New Roman" w:hAnsi="inherit"/>
                <w:sz w:val="16"/>
                <w:szCs w:val="16"/>
              </w:rPr>
              <w:t>313,018</w:t>
            </w:r>
          </w:p>
        </w:tc>
        <w:tc>
          <w:tcPr>
            <w:tcW w:w="0" w:type="auto"/>
            <w:tcBorders>
              <w:top w:val="single" w:sz="6" w:space="0" w:color="000000"/>
            </w:tcBorders>
            <w:vAlign w:val="bottom"/>
            <w:hideMark/>
          </w:tcPr>
          <w:p w14:paraId="205AF4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531941" w14:textId="77777777" w:rsidR="00000000" w:rsidRDefault="00B80CBE">
            <w:pPr>
              <w:divId w:val="14096914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FCB8F6" w14:textId="77777777" w:rsidR="00000000" w:rsidRDefault="00B80CBE">
            <w:pPr>
              <w:divId w:val="417942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50BA37" w14:textId="77777777" w:rsidR="00000000" w:rsidRDefault="00B80CBE">
            <w:pPr>
              <w:divId w:val="1062871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04ABC4" w14:textId="77777777" w:rsidR="00000000" w:rsidRDefault="00B80CBE">
            <w:pPr>
              <w:divId w:val="2005619095"/>
              <w:rPr>
                <w:rFonts w:eastAsia="Times New Roman"/>
                <w:sz w:val="20"/>
                <w:szCs w:val="20"/>
              </w:rPr>
            </w:pPr>
            <w:r>
              <w:rPr>
                <w:rFonts w:ascii="inherit" w:eastAsia="Times New Roman" w:hAnsi="inherit"/>
                <w:sz w:val="20"/>
                <w:szCs w:val="20"/>
              </w:rPr>
              <w:t> </w:t>
            </w:r>
          </w:p>
        </w:tc>
      </w:tr>
      <w:tr w:rsidR="00000000" w14:paraId="16AD856D" w14:textId="77777777">
        <w:trPr>
          <w:divId w:val="829174592"/>
        </w:trPr>
        <w:tc>
          <w:tcPr>
            <w:tcW w:w="0" w:type="auto"/>
            <w:shd w:val="clear" w:color="auto" w:fill="CCEEFF"/>
            <w:tcMar>
              <w:top w:w="30" w:type="dxa"/>
              <w:left w:w="30" w:type="dxa"/>
              <w:bottom w:w="30" w:type="dxa"/>
              <w:right w:w="30" w:type="dxa"/>
            </w:tcMar>
            <w:vAlign w:val="bottom"/>
            <w:hideMark/>
          </w:tcPr>
          <w:p w14:paraId="1BB2ADEB" w14:textId="77777777" w:rsidR="00000000" w:rsidRDefault="00B80CBE">
            <w:pPr>
              <w:rPr>
                <w:rFonts w:eastAsia="Times New Roman"/>
                <w:sz w:val="16"/>
                <w:szCs w:val="16"/>
              </w:rPr>
            </w:pPr>
            <w:r>
              <w:rPr>
                <w:rFonts w:ascii="inherit" w:eastAsia="Times New Roman" w:hAnsi="inherit"/>
                <w:sz w:val="16"/>
                <w:szCs w:val="16"/>
              </w:rPr>
              <w:t>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shd w:val="clear" w:color="auto" w:fill="CCEEFF"/>
            <w:tcMar>
              <w:top w:w="30" w:type="dxa"/>
              <w:left w:w="30" w:type="dxa"/>
              <w:bottom w:w="30" w:type="dxa"/>
              <w:right w:w="30" w:type="dxa"/>
            </w:tcMar>
            <w:vAlign w:val="bottom"/>
            <w:hideMark/>
          </w:tcPr>
          <w:p w14:paraId="30C6C1FA" w14:textId="77777777" w:rsidR="00000000" w:rsidRDefault="00B80CBE">
            <w:pPr>
              <w:divId w:val="6120580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0C50BC" w14:textId="77777777" w:rsidR="00000000" w:rsidRDefault="00B80CBE">
            <w:pPr>
              <w:jc w:val="right"/>
              <w:rPr>
                <w:rFonts w:eastAsia="Times New Roman"/>
                <w:sz w:val="16"/>
                <w:szCs w:val="16"/>
              </w:rPr>
            </w:pPr>
            <w:r>
              <w:rPr>
                <w:rFonts w:ascii="inherit" w:eastAsia="Times New Roman" w:hAnsi="inherit"/>
                <w:b/>
                <w:bCs/>
                <w:sz w:val="16"/>
                <w:szCs w:val="16"/>
              </w:rPr>
              <w:t>52,720</w:t>
            </w:r>
          </w:p>
        </w:tc>
        <w:tc>
          <w:tcPr>
            <w:tcW w:w="0" w:type="auto"/>
            <w:tcBorders>
              <w:bottom w:val="single" w:sz="6" w:space="0" w:color="000000"/>
            </w:tcBorders>
            <w:shd w:val="clear" w:color="auto" w:fill="CCEEFF"/>
            <w:vAlign w:val="bottom"/>
            <w:hideMark/>
          </w:tcPr>
          <w:p w14:paraId="77822F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7C1C5" w14:textId="77777777" w:rsidR="00000000" w:rsidRDefault="00B80CBE">
            <w:pPr>
              <w:divId w:val="12436780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5179B6" w14:textId="77777777" w:rsidR="00000000" w:rsidRDefault="00B80CBE">
            <w:pPr>
              <w:divId w:val="574322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B6F81C" w14:textId="77777777" w:rsidR="00000000" w:rsidRDefault="00B80CBE">
            <w:pPr>
              <w:divId w:val="1255625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3591E78" w14:textId="77777777" w:rsidR="00000000" w:rsidRDefault="00B80CBE">
            <w:pPr>
              <w:divId w:val="16500166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F2A256" w14:textId="77777777" w:rsidR="00000000" w:rsidRDefault="00B80CBE">
            <w:pPr>
              <w:divId w:val="12853815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4A6E52" w14:textId="77777777" w:rsidR="00000000" w:rsidRDefault="00B80CBE">
            <w:pPr>
              <w:jc w:val="right"/>
              <w:rPr>
                <w:rFonts w:eastAsia="Times New Roman"/>
                <w:sz w:val="16"/>
                <w:szCs w:val="16"/>
              </w:rPr>
            </w:pPr>
            <w:r>
              <w:rPr>
                <w:rFonts w:ascii="inherit" w:eastAsia="Times New Roman" w:hAnsi="inherit"/>
                <w:sz w:val="16"/>
                <w:szCs w:val="16"/>
              </w:rPr>
              <w:t>49,031</w:t>
            </w:r>
          </w:p>
        </w:tc>
        <w:tc>
          <w:tcPr>
            <w:tcW w:w="0" w:type="auto"/>
            <w:tcBorders>
              <w:bottom w:val="single" w:sz="6" w:space="0" w:color="000000"/>
            </w:tcBorders>
            <w:shd w:val="clear" w:color="auto" w:fill="CCEEFF"/>
            <w:vAlign w:val="bottom"/>
            <w:hideMark/>
          </w:tcPr>
          <w:p w14:paraId="697718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F9A8D8" w14:textId="77777777" w:rsidR="00000000" w:rsidRDefault="00B80CBE">
            <w:pPr>
              <w:divId w:val="3492558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CF28B5" w14:textId="77777777" w:rsidR="00000000" w:rsidRDefault="00B80CBE">
            <w:pPr>
              <w:divId w:val="16667433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59711B" w14:textId="77777777" w:rsidR="00000000" w:rsidRDefault="00B80CBE">
            <w:pPr>
              <w:divId w:val="566570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C551257" w14:textId="77777777" w:rsidR="00000000" w:rsidRDefault="00B80CBE">
            <w:pPr>
              <w:divId w:val="781924333"/>
              <w:rPr>
                <w:rFonts w:eastAsia="Times New Roman"/>
                <w:sz w:val="20"/>
                <w:szCs w:val="20"/>
              </w:rPr>
            </w:pPr>
            <w:r>
              <w:rPr>
                <w:rFonts w:ascii="inherit" w:eastAsia="Times New Roman" w:hAnsi="inherit"/>
                <w:sz w:val="20"/>
                <w:szCs w:val="20"/>
              </w:rPr>
              <w:t> </w:t>
            </w:r>
          </w:p>
        </w:tc>
      </w:tr>
      <w:tr w:rsidR="00000000" w14:paraId="57D69478" w14:textId="77777777">
        <w:trPr>
          <w:divId w:val="829174592"/>
        </w:trPr>
        <w:tc>
          <w:tcPr>
            <w:tcW w:w="0" w:type="auto"/>
            <w:tcMar>
              <w:top w:w="30" w:type="dxa"/>
              <w:left w:w="30" w:type="dxa"/>
              <w:bottom w:w="30" w:type="dxa"/>
              <w:right w:w="30" w:type="dxa"/>
            </w:tcMar>
            <w:vAlign w:val="bottom"/>
            <w:hideMark/>
          </w:tcPr>
          <w:p w14:paraId="19E456C7" w14:textId="77777777" w:rsidR="00000000" w:rsidRDefault="00B80CBE">
            <w:pPr>
              <w:rPr>
                <w:rFonts w:eastAsia="Times New Roman"/>
                <w:sz w:val="16"/>
                <w:szCs w:val="16"/>
              </w:rPr>
            </w:pPr>
            <w:r>
              <w:rPr>
                <w:rFonts w:ascii="inherit" w:eastAsia="Times New Roman" w:hAnsi="inherit"/>
                <w:sz w:val="16"/>
                <w:szCs w:val="16"/>
              </w:rPr>
              <w:t>Total liabilities and stockholders’</w:t>
            </w:r>
            <w:r>
              <w:rPr>
                <w:rFonts w:ascii="inherit" w:eastAsia="Times New Roman" w:hAnsi="inherit"/>
                <w:sz w:val="16"/>
                <w:szCs w:val="16"/>
              </w:rPr>
              <w:t xml:space="preserve"> </w:t>
            </w:r>
            <w:r>
              <w:rPr>
                <w:rFonts w:ascii="inherit" w:eastAsia="Times New Roman" w:hAnsi="inherit"/>
                <w:sz w:val="16"/>
                <w:szCs w:val="16"/>
              </w:rPr>
              <w:t>equity</w:t>
            </w:r>
          </w:p>
        </w:tc>
        <w:tc>
          <w:tcPr>
            <w:tcW w:w="0" w:type="auto"/>
            <w:tcMar>
              <w:top w:w="30" w:type="dxa"/>
              <w:left w:w="30" w:type="dxa"/>
              <w:bottom w:w="30" w:type="dxa"/>
              <w:right w:w="30" w:type="dxa"/>
            </w:tcMar>
            <w:vAlign w:val="bottom"/>
            <w:hideMark/>
          </w:tcPr>
          <w:p w14:paraId="67E1E243" w14:textId="77777777" w:rsidR="00000000" w:rsidRDefault="00B80CBE">
            <w:pPr>
              <w:divId w:val="119037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B2199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E8D0D0D" w14:textId="77777777" w:rsidR="00000000" w:rsidRDefault="00B80CBE">
            <w:pPr>
              <w:jc w:val="right"/>
              <w:rPr>
                <w:rFonts w:eastAsia="Times New Roman"/>
                <w:sz w:val="16"/>
                <w:szCs w:val="16"/>
              </w:rPr>
            </w:pPr>
            <w:r>
              <w:rPr>
                <w:rFonts w:ascii="inherit" w:eastAsia="Times New Roman" w:hAnsi="inherit"/>
                <w:b/>
                <w:bCs/>
                <w:sz w:val="16"/>
                <w:szCs w:val="16"/>
              </w:rPr>
              <w:t>370,394</w:t>
            </w:r>
          </w:p>
        </w:tc>
        <w:tc>
          <w:tcPr>
            <w:tcW w:w="0" w:type="auto"/>
            <w:tcBorders>
              <w:top w:val="single" w:sz="6" w:space="0" w:color="000000"/>
              <w:bottom w:val="double" w:sz="6" w:space="0" w:color="000000"/>
            </w:tcBorders>
            <w:vAlign w:val="bottom"/>
            <w:hideMark/>
          </w:tcPr>
          <w:p w14:paraId="143A78F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3FCCB7" w14:textId="77777777" w:rsidR="00000000" w:rsidRDefault="00B80CBE">
            <w:pPr>
              <w:divId w:val="5795609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49D3D4F" w14:textId="77777777" w:rsidR="00000000" w:rsidRDefault="00B80CBE">
            <w:pPr>
              <w:divId w:val="409693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45B55A" w14:textId="77777777" w:rsidR="00000000" w:rsidRDefault="00B80CBE">
            <w:pPr>
              <w:divId w:val="14927187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4AF345" w14:textId="77777777" w:rsidR="00000000" w:rsidRDefault="00B80CBE">
            <w:pPr>
              <w:divId w:val="268049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37308" w14:textId="77777777" w:rsidR="00000000" w:rsidRDefault="00B80CBE">
            <w:pPr>
              <w:divId w:val="1845822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040F95D"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AB1724" w14:textId="77777777" w:rsidR="00000000" w:rsidRDefault="00B80CBE">
            <w:pPr>
              <w:jc w:val="right"/>
              <w:rPr>
                <w:rFonts w:eastAsia="Times New Roman"/>
                <w:sz w:val="16"/>
                <w:szCs w:val="16"/>
              </w:rPr>
            </w:pPr>
            <w:r>
              <w:rPr>
                <w:rFonts w:ascii="inherit" w:eastAsia="Times New Roman" w:hAnsi="inherit"/>
                <w:sz w:val="16"/>
                <w:szCs w:val="16"/>
              </w:rPr>
              <w:t>362,049</w:t>
            </w:r>
          </w:p>
        </w:tc>
        <w:tc>
          <w:tcPr>
            <w:tcW w:w="0" w:type="auto"/>
            <w:tcBorders>
              <w:top w:val="single" w:sz="6" w:space="0" w:color="000000"/>
              <w:bottom w:val="double" w:sz="6" w:space="0" w:color="000000"/>
            </w:tcBorders>
            <w:vAlign w:val="bottom"/>
            <w:hideMark/>
          </w:tcPr>
          <w:p w14:paraId="69A375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F0DC1F" w14:textId="77777777" w:rsidR="00000000" w:rsidRDefault="00B80CBE">
            <w:pPr>
              <w:divId w:val="3894987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3959DE" w14:textId="77777777" w:rsidR="00000000" w:rsidRDefault="00B80CBE">
            <w:pPr>
              <w:divId w:val="308287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973DC" w14:textId="77777777" w:rsidR="00000000" w:rsidRDefault="00B80CBE">
            <w:pPr>
              <w:divId w:val="1455447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F1EB36F" w14:textId="77777777" w:rsidR="00000000" w:rsidRDefault="00B80CBE">
            <w:pPr>
              <w:divId w:val="1564637057"/>
              <w:rPr>
                <w:rFonts w:eastAsia="Times New Roman"/>
                <w:sz w:val="20"/>
                <w:szCs w:val="20"/>
              </w:rPr>
            </w:pPr>
            <w:r>
              <w:rPr>
                <w:rFonts w:ascii="inherit" w:eastAsia="Times New Roman" w:hAnsi="inherit"/>
                <w:sz w:val="20"/>
                <w:szCs w:val="20"/>
              </w:rPr>
              <w:t> </w:t>
            </w:r>
          </w:p>
        </w:tc>
      </w:tr>
      <w:tr w:rsidR="00000000" w14:paraId="51160A8A" w14:textId="77777777">
        <w:trPr>
          <w:divId w:val="829174592"/>
        </w:trPr>
        <w:tc>
          <w:tcPr>
            <w:tcW w:w="0" w:type="auto"/>
            <w:gridSpan w:val="5"/>
            <w:shd w:val="clear" w:color="auto" w:fill="CCEEFF"/>
            <w:tcMar>
              <w:top w:w="30" w:type="dxa"/>
              <w:left w:w="30" w:type="dxa"/>
              <w:bottom w:w="30" w:type="dxa"/>
              <w:right w:w="30" w:type="dxa"/>
            </w:tcMar>
            <w:vAlign w:val="bottom"/>
            <w:hideMark/>
          </w:tcPr>
          <w:p w14:paraId="5E0AB634" w14:textId="77777777" w:rsidR="00000000" w:rsidRDefault="00B80CBE">
            <w:pPr>
              <w:rPr>
                <w:rFonts w:eastAsia="Times New Roman"/>
                <w:sz w:val="16"/>
                <w:szCs w:val="16"/>
              </w:rPr>
            </w:pPr>
            <w:r>
              <w:rPr>
                <w:rFonts w:ascii="inherit" w:eastAsia="Times New Roman" w:hAnsi="inherit"/>
                <w:sz w:val="16"/>
                <w:szCs w:val="16"/>
              </w:rPr>
              <w:t>Net interest income/spread</w:t>
            </w:r>
          </w:p>
        </w:tc>
        <w:tc>
          <w:tcPr>
            <w:tcW w:w="0" w:type="auto"/>
            <w:shd w:val="clear" w:color="auto" w:fill="CCEEFF"/>
            <w:tcMar>
              <w:top w:w="30" w:type="dxa"/>
              <w:left w:w="30" w:type="dxa"/>
              <w:bottom w:w="30" w:type="dxa"/>
              <w:right w:w="30" w:type="dxa"/>
            </w:tcMar>
            <w:vAlign w:val="bottom"/>
            <w:hideMark/>
          </w:tcPr>
          <w:p w14:paraId="5BFCD755" w14:textId="77777777" w:rsidR="00000000" w:rsidRDefault="00B80CBE">
            <w:pPr>
              <w:divId w:val="85007425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DDDCE0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113640A2" w14:textId="77777777" w:rsidR="00000000" w:rsidRDefault="00B80CBE">
            <w:pPr>
              <w:jc w:val="right"/>
              <w:rPr>
                <w:rFonts w:eastAsia="Times New Roman"/>
                <w:sz w:val="16"/>
                <w:szCs w:val="16"/>
              </w:rPr>
            </w:pPr>
            <w:r>
              <w:rPr>
                <w:rFonts w:ascii="inherit" w:eastAsia="Times New Roman" w:hAnsi="inherit"/>
                <w:b/>
                <w:bCs/>
                <w:sz w:val="16"/>
                <w:szCs w:val="16"/>
              </w:rPr>
              <w:t>5,791</w:t>
            </w:r>
          </w:p>
        </w:tc>
        <w:tc>
          <w:tcPr>
            <w:tcW w:w="0" w:type="auto"/>
            <w:tcBorders>
              <w:bottom w:val="double" w:sz="6" w:space="0" w:color="000000"/>
            </w:tcBorders>
            <w:shd w:val="clear" w:color="auto" w:fill="CCEEFF"/>
            <w:vAlign w:val="bottom"/>
            <w:hideMark/>
          </w:tcPr>
          <w:p w14:paraId="695A49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FE0D7" w14:textId="77777777" w:rsidR="00000000" w:rsidRDefault="00B80CBE">
            <w:pPr>
              <w:divId w:val="630749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1516F66" w14:textId="77777777" w:rsidR="00000000" w:rsidRDefault="00B80CBE">
            <w:pPr>
              <w:jc w:val="right"/>
              <w:rPr>
                <w:rFonts w:eastAsia="Times New Roman"/>
                <w:sz w:val="16"/>
                <w:szCs w:val="16"/>
              </w:rPr>
            </w:pPr>
            <w:r>
              <w:rPr>
                <w:rFonts w:ascii="inherit" w:eastAsia="Times New Roman" w:hAnsi="inherit"/>
                <w:b/>
                <w:bCs/>
                <w:sz w:val="16"/>
                <w:szCs w:val="16"/>
              </w:rPr>
              <w:t>6.55</w:t>
            </w:r>
          </w:p>
        </w:tc>
        <w:tc>
          <w:tcPr>
            <w:tcW w:w="0" w:type="auto"/>
            <w:shd w:val="clear" w:color="auto" w:fill="CCEEFF"/>
            <w:vAlign w:val="bottom"/>
            <w:hideMark/>
          </w:tcPr>
          <w:p w14:paraId="6C2B66F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1A9D99" w14:textId="77777777" w:rsidR="00000000" w:rsidRDefault="00B80CBE">
            <w:pPr>
              <w:divId w:val="18150963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1CDE83" w14:textId="77777777" w:rsidR="00000000" w:rsidRDefault="00B80CBE">
            <w:pPr>
              <w:divId w:val="1584102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90F898" w14:textId="77777777" w:rsidR="00000000" w:rsidRDefault="00B80CBE">
            <w:pPr>
              <w:divId w:val="5987551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A9DB11D"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6EA093D4" w14:textId="77777777" w:rsidR="00000000" w:rsidRDefault="00B80CBE">
            <w:pPr>
              <w:jc w:val="right"/>
              <w:rPr>
                <w:rFonts w:eastAsia="Times New Roman"/>
                <w:sz w:val="16"/>
                <w:szCs w:val="16"/>
              </w:rPr>
            </w:pPr>
            <w:r>
              <w:rPr>
                <w:rFonts w:ascii="inherit" w:eastAsia="Times New Roman" w:hAnsi="inherit"/>
                <w:sz w:val="16"/>
                <w:szCs w:val="16"/>
              </w:rPr>
              <w:t>5,718</w:t>
            </w:r>
          </w:p>
        </w:tc>
        <w:tc>
          <w:tcPr>
            <w:tcW w:w="0" w:type="auto"/>
            <w:tcBorders>
              <w:bottom w:val="double" w:sz="6" w:space="0" w:color="000000"/>
            </w:tcBorders>
            <w:shd w:val="clear" w:color="auto" w:fill="CCEEFF"/>
            <w:vAlign w:val="bottom"/>
            <w:hideMark/>
          </w:tcPr>
          <w:p w14:paraId="2154143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995B7A" w14:textId="77777777" w:rsidR="00000000" w:rsidRDefault="00B80CBE">
            <w:pPr>
              <w:divId w:val="1645233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3571FB3" w14:textId="77777777" w:rsidR="00000000" w:rsidRDefault="00B80CBE">
            <w:pPr>
              <w:jc w:val="right"/>
              <w:rPr>
                <w:rFonts w:eastAsia="Times New Roman"/>
                <w:sz w:val="16"/>
                <w:szCs w:val="16"/>
              </w:rPr>
            </w:pPr>
            <w:r>
              <w:rPr>
                <w:rFonts w:ascii="inherit" w:eastAsia="Times New Roman" w:hAnsi="inherit"/>
                <w:sz w:val="16"/>
                <w:szCs w:val="16"/>
              </w:rPr>
              <w:t>6.71</w:t>
            </w:r>
          </w:p>
        </w:tc>
        <w:tc>
          <w:tcPr>
            <w:tcW w:w="0" w:type="auto"/>
            <w:shd w:val="clear" w:color="auto" w:fill="CCEEFF"/>
            <w:vAlign w:val="bottom"/>
            <w:hideMark/>
          </w:tcPr>
          <w:p w14:paraId="206801B4" w14:textId="77777777" w:rsidR="00000000" w:rsidRDefault="00B80CBE">
            <w:pPr>
              <w:rPr>
                <w:rFonts w:eastAsia="Times New Roman"/>
                <w:sz w:val="20"/>
                <w:szCs w:val="20"/>
              </w:rPr>
            </w:pPr>
          </w:p>
        </w:tc>
      </w:tr>
      <w:tr w:rsidR="00000000" w14:paraId="7D0E6BF1" w14:textId="77777777">
        <w:trPr>
          <w:divId w:val="829174592"/>
        </w:trPr>
        <w:tc>
          <w:tcPr>
            <w:tcW w:w="0" w:type="auto"/>
            <w:gridSpan w:val="9"/>
            <w:tcMar>
              <w:top w:w="30" w:type="dxa"/>
              <w:left w:w="30" w:type="dxa"/>
              <w:bottom w:w="30" w:type="dxa"/>
              <w:right w:w="30" w:type="dxa"/>
            </w:tcMar>
            <w:vAlign w:val="bottom"/>
            <w:hideMark/>
          </w:tcPr>
          <w:p w14:paraId="559F3A28" w14:textId="77777777" w:rsidR="00000000" w:rsidRDefault="00B80CBE">
            <w:pPr>
              <w:rPr>
                <w:rFonts w:eastAsia="Times New Roman"/>
                <w:sz w:val="16"/>
                <w:szCs w:val="16"/>
              </w:rPr>
            </w:pPr>
            <w:r>
              <w:rPr>
                <w:rFonts w:ascii="inherit" w:eastAsia="Times New Roman" w:hAnsi="inherit"/>
                <w:sz w:val="16"/>
                <w:szCs w:val="16"/>
              </w:rPr>
              <w:t>Impact of non-interest-bearing funding</w:t>
            </w:r>
          </w:p>
        </w:tc>
        <w:tc>
          <w:tcPr>
            <w:tcW w:w="0" w:type="auto"/>
            <w:tcMar>
              <w:top w:w="30" w:type="dxa"/>
              <w:left w:w="30" w:type="dxa"/>
              <w:bottom w:w="30" w:type="dxa"/>
              <w:right w:w="30" w:type="dxa"/>
            </w:tcMar>
            <w:vAlign w:val="bottom"/>
            <w:hideMark/>
          </w:tcPr>
          <w:p w14:paraId="5886EB31" w14:textId="77777777" w:rsidR="00000000" w:rsidRDefault="00B80CBE">
            <w:pPr>
              <w:divId w:val="5499205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AF9AEC3" w14:textId="77777777" w:rsidR="00000000" w:rsidRDefault="00B80CBE">
            <w:pPr>
              <w:jc w:val="right"/>
              <w:rPr>
                <w:rFonts w:eastAsia="Times New Roman"/>
                <w:sz w:val="16"/>
                <w:szCs w:val="16"/>
              </w:rPr>
            </w:pPr>
            <w:r>
              <w:rPr>
                <w:rFonts w:ascii="inherit" w:eastAsia="Times New Roman" w:hAnsi="inherit"/>
                <w:b/>
                <w:bCs/>
                <w:sz w:val="16"/>
                <w:szCs w:val="16"/>
              </w:rPr>
              <w:t>0.31</w:t>
            </w:r>
          </w:p>
        </w:tc>
        <w:tc>
          <w:tcPr>
            <w:tcW w:w="0" w:type="auto"/>
            <w:tcBorders>
              <w:bottom w:val="single" w:sz="6" w:space="0" w:color="000000"/>
            </w:tcBorders>
            <w:vAlign w:val="bottom"/>
            <w:hideMark/>
          </w:tcPr>
          <w:p w14:paraId="67B241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7E79B0" w14:textId="77777777" w:rsidR="00000000" w:rsidRDefault="00B80CBE">
            <w:pPr>
              <w:divId w:val="306056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0F2050" w14:textId="77777777" w:rsidR="00000000" w:rsidRDefault="00B80CBE">
            <w:pPr>
              <w:divId w:val="253705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5792EC" w14:textId="77777777" w:rsidR="00000000" w:rsidRDefault="00B80CBE">
            <w:pPr>
              <w:divId w:val="2299724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AC5D39" w14:textId="77777777" w:rsidR="00000000" w:rsidRDefault="00B80CBE">
            <w:pPr>
              <w:divId w:val="3010823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81265A" w14:textId="77777777" w:rsidR="00000000" w:rsidRDefault="00B80CBE">
            <w:pPr>
              <w:divId w:val="121550375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8A931F2" w14:textId="77777777" w:rsidR="00000000" w:rsidRDefault="00B80CBE">
            <w:pPr>
              <w:jc w:val="right"/>
              <w:rPr>
                <w:rFonts w:eastAsia="Times New Roman"/>
                <w:sz w:val="16"/>
                <w:szCs w:val="16"/>
              </w:rPr>
            </w:pPr>
            <w:r>
              <w:rPr>
                <w:rFonts w:ascii="inherit" w:eastAsia="Times New Roman" w:hAnsi="inherit"/>
                <w:sz w:val="16"/>
                <w:szCs w:val="16"/>
              </w:rPr>
              <w:t>0.22</w:t>
            </w:r>
          </w:p>
        </w:tc>
        <w:tc>
          <w:tcPr>
            <w:tcW w:w="0" w:type="auto"/>
            <w:tcBorders>
              <w:bottom w:val="single" w:sz="6" w:space="0" w:color="000000"/>
            </w:tcBorders>
            <w:vAlign w:val="bottom"/>
            <w:hideMark/>
          </w:tcPr>
          <w:p w14:paraId="0DEDF64C" w14:textId="77777777" w:rsidR="00000000" w:rsidRDefault="00B80CBE">
            <w:pPr>
              <w:rPr>
                <w:rFonts w:eastAsia="Times New Roman"/>
                <w:sz w:val="20"/>
                <w:szCs w:val="20"/>
              </w:rPr>
            </w:pPr>
          </w:p>
        </w:tc>
      </w:tr>
      <w:tr w:rsidR="00000000" w14:paraId="500900E4" w14:textId="77777777">
        <w:trPr>
          <w:divId w:val="829174592"/>
        </w:trPr>
        <w:tc>
          <w:tcPr>
            <w:tcW w:w="0" w:type="auto"/>
            <w:gridSpan w:val="9"/>
            <w:shd w:val="clear" w:color="auto" w:fill="CCEEFF"/>
            <w:tcMar>
              <w:top w:w="30" w:type="dxa"/>
              <w:left w:w="30" w:type="dxa"/>
              <w:bottom w:w="30" w:type="dxa"/>
              <w:right w:w="30" w:type="dxa"/>
            </w:tcMar>
            <w:vAlign w:val="bottom"/>
            <w:hideMark/>
          </w:tcPr>
          <w:p w14:paraId="2D4FEE71" w14:textId="77777777" w:rsidR="00000000" w:rsidRDefault="00B80CBE">
            <w:pPr>
              <w:rPr>
                <w:rFonts w:eastAsia="Times New Roman"/>
                <w:sz w:val="16"/>
                <w:szCs w:val="16"/>
              </w:rPr>
            </w:pPr>
            <w:r>
              <w:rPr>
                <w:rFonts w:ascii="inherit" w:eastAsia="Times New Roman" w:hAnsi="inherit"/>
                <w:sz w:val="16"/>
                <w:szCs w:val="16"/>
              </w:rPr>
              <w:t>Net interest margin</w:t>
            </w:r>
          </w:p>
        </w:tc>
        <w:tc>
          <w:tcPr>
            <w:tcW w:w="0" w:type="auto"/>
            <w:shd w:val="clear" w:color="auto" w:fill="CCEEFF"/>
            <w:tcMar>
              <w:top w:w="30" w:type="dxa"/>
              <w:left w:w="30" w:type="dxa"/>
              <w:bottom w:w="30" w:type="dxa"/>
              <w:right w:w="30" w:type="dxa"/>
            </w:tcMar>
            <w:vAlign w:val="bottom"/>
            <w:hideMark/>
          </w:tcPr>
          <w:p w14:paraId="6E7B427C" w14:textId="77777777" w:rsidR="00000000" w:rsidRDefault="00B80CBE">
            <w:pPr>
              <w:divId w:val="82759879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9B27C4C" w14:textId="77777777" w:rsidR="00000000" w:rsidRDefault="00B80CBE">
            <w:pPr>
              <w:jc w:val="right"/>
              <w:rPr>
                <w:rFonts w:eastAsia="Times New Roman"/>
                <w:sz w:val="16"/>
                <w:szCs w:val="16"/>
              </w:rPr>
            </w:pPr>
            <w:r>
              <w:rPr>
                <w:rFonts w:ascii="inherit" w:eastAsia="Times New Roman" w:hAnsi="inherit"/>
                <w:b/>
                <w:bCs/>
                <w:sz w:val="16"/>
                <w:szCs w:val="16"/>
              </w:rPr>
              <w:t>6.86</w:t>
            </w:r>
          </w:p>
        </w:tc>
        <w:tc>
          <w:tcPr>
            <w:tcW w:w="0" w:type="auto"/>
            <w:tcBorders>
              <w:bottom w:val="double" w:sz="6" w:space="0" w:color="000000"/>
            </w:tcBorders>
            <w:shd w:val="clear" w:color="auto" w:fill="CCEEFF"/>
            <w:tcMar>
              <w:top w:w="30" w:type="dxa"/>
              <w:left w:w="0" w:type="dxa"/>
              <w:bottom w:w="30" w:type="dxa"/>
              <w:right w:w="30" w:type="dxa"/>
            </w:tcMar>
            <w:vAlign w:val="bottom"/>
            <w:hideMark/>
          </w:tcPr>
          <w:p w14:paraId="1F571CC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BF85F86" w14:textId="77777777" w:rsidR="00000000" w:rsidRDefault="00B80CBE">
            <w:pPr>
              <w:divId w:val="2847005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759855" w14:textId="77777777" w:rsidR="00000000" w:rsidRDefault="00B80CBE">
            <w:pPr>
              <w:divId w:val="7498124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61CA12" w14:textId="77777777" w:rsidR="00000000" w:rsidRDefault="00B80CBE">
            <w:pPr>
              <w:divId w:val="1933275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920289" w14:textId="77777777" w:rsidR="00000000" w:rsidRDefault="00B80CBE">
            <w:pPr>
              <w:divId w:val="1756320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780E1E" w14:textId="77777777" w:rsidR="00000000" w:rsidRDefault="00B80CBE">
            <w:pPr>
              <w:divId w:val="9067628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AC2989F" w14:textId="77777777" w:rsidR="00000000" w:rsidRDefault="00B80CBE">
            <w:pPr>
              <w:jc w:val="right"/>
              <w:rPr>
                <w:rFonts w:eastAsia="Times New Roman"/>
                <w:sz w:val="16"/>
                <w:szCs w:val="16"/>
              </w:rPr>
            </w:pPr>
            <w:r>
              <w:rPr>
                <w:rFonts w:ascii="inherit" w:eastAsia="Times New Roman" w:hAnsi="inherit"/>
                <w:sz w:val="16"/>
                <w:szCs w:val="16"/>
              </w:rPr>
              <w:t>6.93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665F230" w14:textId="77777777" w:rsidR="00000000" w:rsidRDefault="00B80CBE">
            <w:pPr>
              <w:rPr>
                <w:rFonts w:eastAsia="Times New Roman"/>
                <w:sz w:val="16"/>
                <w:szCs w:val="16"/>
              </w:rPr>
            </w:pPr>
            <w:r>
              <w:rPr>
                <w:rFonts w:ascii="inherit" w:eastAsia="Times New Roman" w:hAnsi="inherit"/>
                <w:sz w:val="16"/>
                <w:szCs w:val="16"/>
              </w:rPr>
              <w:t> %</w:t>
            </w:r>
          </w:p>
        </w:tc>
      </w:tr>
    </w:tbl>
    <w:p w14:paraId="0474026C" w14:textId="77777777" w:rsidR="00000000" w:rsidRDefault="00B80CBE">
      <w:pPr>
        <w:spacing w:line="288" w:lineRule="auto"/>
        <w:divId w:val="120274873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A1684EF" w14:textId="77777777">
        <w:trPr>
          <w:tblCellSpacing w:w="0" w:type="dxa"/>
        </w:trPr>
        <w:tc>
          <w:tcPr>
            <w:tcW w:w="360" w:type="dxa"/>
            <w:vAlign w:val="center"/>
            <w:hideMark/>
          </w:tcPr>
          <w:p w14:paraId="718DA9AC" w14:textId="77777777" w:rsidR="00000000" w:rsidRDefault="00B80CBE">
            <w:pPr>
              <w:spacing w:line="288" w:lineRule="auto"/>
              <w:rPr>
                <w:rFonts w:eastAsia="Times New Roman"/>
                <w:sz w:val="20"/>
                <w:szCs w:val="20"/>
              </w:rPr>
            </w:pPr>
          </w:p>
        </w:tc>
        <w:tc>
          <w:tcPr>
            <w:tcW w:w="0" w:type="auto"/>
            <w:vAlign w:val="center"/>
            <w:hideMark/>
          </w:tcPr>
          <w:p w14:paraId="62B30D6A" w14:textId="77777777" w:rsidR="00000000" w:rsidRDefault="00B80CBE">
            <w:pPr>
              <w:rPr>
                <w:rFonts w:eastAsia="Times New Roman"/>
                <w:sz w:val="20"/>
                <w:szCs w:val="20"/>
              </w:rPr>
            </w:pPr>
          </w:p>
        </w:tc>
      </w:tr>
      <w:tr w:rsidR="00000000" w14:paraId="26A73884" w14:textId="77777777">
        <w:trPr>
          <w:tblCellSpacing w:w="0" w:type="dxa"/>
        </w:trPr>
        <w:tc>
          <w:tcPr>
            <w:tcW w:w="0" w:type="auto"/>
            <w:hideMark/>
          </w:tcPr>
          <w:p w14:paraId="1CF68E1B" w14:textId="77777777" w:rsidR="00000000" w:rsidRDefault="00B80CBE">
            <w:pPr>
              <w:spacing w:line="288" w:lineRule="auto"/>
              <w:divId w:val="107578769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39B66E03" w14:textId="77777777" w:rsidR="00000000" w:rsidRDefault="00B80CBE">
            <w:pPr>
              <w:spacing w:line="288" w:lineRule="auto"/>
              <w:jc w:val="both"/>
              <w:rPr>
                <w:rFonts w:eastAsia="Times New Roman"/>
                <w:sz w:val="16"/>
                <w:szCs w:val="16"/>
              </w:rPr>
            </w:pPr>
            <w:r>
              <w:rPr>
                <w:rFonts w:eastAsia="Times New Roman"/>
                <w:color w:val="000000"/>
                <w:sz w:val="16"/>
                <w:szCs w:val="16"/>
              </w:rPr>
              <w:t>Past due fees included in interest income totaled approximately $395 million and $403 million in the first quarters of 2019 and 2018, respectively.</w:t>
            </w:r>
          </w:p>
        </w:tc>
      </w:tr>
    </w:tbl>
    <w:p w14:paraId="782FE81B"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6408475" w14:textId="77777777">
        <w:trPr>
          <w:tblCellSpacing w:w="0" w:type="dxa"/>
        </w:trPr>
        <w:tc>
          <w:tcPr>
            <w:tcW w:w="360" w:type="dxa"/>
            <w:vAlign w:val="center"/>
            <w:hideMark/>
          </w:tcPr>
          <w:p w14:paraId="60E850F0" w14:textId="77777777" w:rsidR="00000000" w:rsidRDefault="00B80CBE">
            <w:pPr>
              <w:rPr>
                <w:rFonts w:eastAsia="Times New Roman"/>
                <w:sz w:val="20"/>
                <w:szCs w:val="20"/>
              </w:rPr>
            </w:pPr>
          </w:p>
        </w:tc>
        <w:tc>
          <w:tcPr>
            <w:tcW w:w="0" w:type="auto"/>
            <w:vAlign w:val="center"/>
            <w:hideMark/>
          </w:tcPr>
          <w:p w14:paraId="4B75EE37" w14:textId="77777777" w:rsidR="00000000" w:rsidRDefault="00B80CBE">
            <w:pPr>
              <w:rPr>
                <w:rFonts w:eastAsia="Times New Roman"/>
                <w:sz w:val="20"/>
                <w:szCs w:val="20"/>
              </w:rPr>
            </w:pPr>
          </w:p>
        </w:tc>
      </w:tr>
      <w:tr w:rsidR="00000000" w14:paraId="040EE75C" w14:textId="77777777">
        <w:trPr>
          <w:tblCellSpacing w:w="0" w:type="dxa"/>
        </w:trPr>
        <w:tc>
          <w:tcPr>
            <w:tcW w:w="0" w:type="auto"/>
            <w:hideMark/>
          </w:tcPr>
          <w:p w14:paraId="74263320" w14:textId="77777777" w:rsidR="00000000" w:rsidRDefault="00B80CBE">
            <w:pPr>
              <w:spacing w:line="288" w:lineRule="auto"/>
              <w:divId w:val="1369791848"/>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14:paraId="78843C6C" w14:textId="77777777" w:rsidR="00000000" w:rsidRDefault="00B80CBE">
            <w:pPr>
              <w:spacing w:line="288" w:lineRule="auto"/>
              <w:jc w:val="both"/>
              <w:rPr>
                <w:rFonts w:eastAsia="Times New Roman"/>
                <w:sz w:val="16"/>
                <w:szCs w:val="16"/>
              </w:rPr>
            </w:pPr>
            <w:r>
              <w:rPr>
                <w:rFonts w:eastAsia="Times New Roman"/>
                <w:sz w:val="16"/>
                <w:szCs w:val="16"/>
              </w:rPr>
              <w:t>Some of our commercial loans generate tax-exempt income. Accordingly, we present our Commercial Banking interest income and yields on a taxable- equivalent basis, calculated using the federal statutory rate of 21% and state taxes where applicable, with off</w:t>
            </w:r>
            <w:r>
              <w:rPr>
                <w:rFonts w:eastAsia="Times New Roman"/>
                <w:sz w:val="16"/>
                <w:szCs w:val="16"/>
              </w:rPr>
              <w:t>setting reductions to the Other category.</w:t>
            </w:r>
            <w:r>
              <w:rPr>
                <w:rFonts w:ascii="inherit" w:eastAsia="Times New Roman" w:hAnsi="inherit"/>
                <w:sz w:val="16"/>
                <w:szCs w:val="16"/>
              </w:rPr>
              <w:t xml:space="preserve"> </w:t>
            </w:r>
            <w:r>
              <w:rPr>
                <w:rFonts w:ascii="inherit" w:eastAsia="Times New Roman" w:hAnsi="inherit"/>
                <w:sz w:val="16"/>
                <w:szCs w:val="16"/>
              </w:rPr>
              <w:t>Taxable-equivalent adjustments included in the interest income and yield computations for our Commercial banking loans totaled approximately</w:t>
            </w:r>
            <w:r>
              <w:rPr>
                <w:rFonts w:ascii="inherit" w:eastAsia="Times New Roman" w:hAnsi="inherit"/>
                <w:sz w:val="16"/>
                <w:szCs w:val="16"/>
              </w:rPr>
              <w:t xml:space="preserve"> </w:t>
            </w:r>
            <w:r>
              <w:rPr>
                <w:rFonts w:ascii="inherit" w:eastAsia="Times New Roman" w:hAnsi="inherit"/>
                <w:sz w:val="16"/>
                <w:szCs w:val="16"/>
              </w:rPr>
              <w:t>$21 million</w:t>
            </w:r>
            <w:r>
              <w:rPr>
                <w:rFonts w:ascii="inherit" w:eastAsia="Times New Roman" w:hAnsi="inherit"/>
                <w:sz w:val="16"/>
                <w:szCs w:val="16"/>
              </w:rPr>
              <w:t xml:space="preserve"> </w:t>
            </w:r>
            <w:r>
              <w:rPr>
                <w:rFonts w:ascii="inherit" w:eastAsia="Times New Roman" w:hAnsi="inherit"/>
                <w:sz w:val="16"/>
                <w:szCs w:val="16"/>
              </w:rPr>
              <w:t>and $20 million</w:t>
            </w:r>
            <w:r>
              <w:rPr>
                <w:rFonts w:ascii="inherit" w:eastAsia="Times New Roman" w:hAnsi="inherit"/>
                <w:sz w:val="16"/>
                <w:szCs w:val="16"/>
              </w:rPr>
              <w:t xml:space="preserve"> </w:t>
            </w:r>
            <w:r>
              <w:rPr>
                <w:rFonts w:eastAsia="Times New Roman"/>
                <w:color w:val="000000"/>
                <w:sz w:val="16"/>
                <w:szCs w:val="16"/>
              </w:rPr>
              <w:t>in the first quarters of 2019 and 2018, respe</w:t>
            </w:r>
            <w:r>
              <w:rPr>
                <w:rFonts w:eastAsia="Times New Roman"/>
                <w:color w:val="000000"/>
                <w:sz w:val="16"/>
                <w:szCs w:val="16"/>
              </w:rPr>
              <w:t>ctively</w:t>
            </w:r>
            <w:r>
              <w:rPr>
                <w:rFonts w:ascii="inherit" w:eastAsia="Times New Roman" w:hAnsi="inherit"/>
                <w:sz w:val="16"/>
                <w:szCs w:val="16"/>
              </w:rPr>
              <w:t>, with corresponding reductions to the Other category.</w:t>
            </w:r>
          </w:p>
        </w:tc>
      </w:tr>
    </w:tbl>
    <w:p w14:paraId="4ACE6C18" w14:textId="77777777" w:rsidR="00000000" w:rsidRDefault="00B80CBE">
      <w:pPr>
        <w:spacing w:line="288" w:lineRule="auto"/>
        <w:jc w:val="both"/>
        <w:rPr>
          <w:rFonts w:eastAsia="Times New Roman"/>
          <w:sz w:val="16"/>
          <w:szCs w:val="16"/>
        </w:rPr>
      </w:pPr>
      <w:r>
        <w:rPr>
          <w:rFonts w:eastAsia="Times New Roman"/>
          <w:color w:val="000000"/>
          <w:sz w:val="16"/>
          <w:szCs w:val="16"/>
        </w:rPr>
        <w:t>**    Not meaningful.</w:t>
      </w:r>
    </w:p>
    <w:p w14:paraId="6C15ACFB" w14:textId="77777777" w:rsidR="00000000" w:rsidRDefault="00B80CBE">
      <w:pPr>
        <w:divId w:val="45987872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0A47E86" w14:textId="77777777">
        <w:trPr>
          <w:divId w:val="1726024482"/>
          <w:jc w:val="center"/>
        </w:trPr>
        <w:tc>
          <w:tcPr>
            <w:tcW w:w="0" w:type="auto"/>
            <w:gridSpan w:val="3"/>
            <w:vAlign w:val="center"/>
            <w:hideMark/>
          </w:tcPr>
          <w:p w14:paraId="169A1857" w14:textId="77777777" w:rsidR="00000000" w:rsidRDefault="00B80CBE">
            <w:pPr>
              <w:rPr>
                <w:rFonts w:eastAsia="Times New Roman"/>
                <w:sz w:val="20"/>
                <w:szCs w:val="20"/>
              </w:rPr>
            </w:pPr>
          </w:p>
        </w:tc>
      </w:tr>
      <w:tr w:rsidR="00000000" w14:paraId="69FD587C" w14:textId="77777777">
        <w:trPr>
          <w:divId w:val="1726024482"/>
          <w:jc w:val="center"/>
        </w:trPr>
        <w:tc>
          <w:tcPr>
            <w:tcW w:w="1700" w:type="pct"/>
            <w:vAlign w:val="center"/>
            <w:hideMark/>
          </w:tcPr>
          <w:p w14:paraId="3196A802" w14:textId="77777777" w:rsidR="00000000" w:rsidRDefault="00B80CBE">
            <w:pPr>
              <w:rPr>
                <w:rFonts w:eastAsia="Times New Roman"/>
                <w:sz w:val="20"/>
                <w:szCs w:val="20"/>
              </w:rPr>
            </w:pPr>
          </w:p>
        </w:tc>
        <w:tc>
          <w:tcPr>
            <w:tcW w:w="1650" w:type="pct"/>
            <w:vAlign w:val="center"/>
            <w:hideMark/>
          </w:tcPr>
          <w:p w14:paraId="7BB81995" w14:textId="77777777" w:rsidR="00000000" w:rsidRDefault="00B80CBE">
            <w:pPr>
              <w:rPr>
                <w:rFonts w:eastAsia="Times New Roman"/>
                <w:sz w:val="20"/>
                <w:szCs w:val="20"/>
              </w:rPr>
            </w:pPr>
          </w:p>
        </w:tc>
        <w:tc>
          <w:tcPr>
            <w:tcW w:w="1650" w:type="pct"/>
            <w:vAlign w:val="center"/>
            <w:hideMark/>
          </w:tcPr>
          <w:p w14:paraId="60BA668F" w14:textId="77777777" w:rsidR="00000000" w:rsidRDefault="00B80CBE">
            <w:pPr>
              <w:rPr>
                <w:rFonts w:eastAsia="Times New Roman"/>
                <w:sz w:val="20"/>
                <w:szCs w:val="20"/>
              </w:rPr>
            </w:pPr>
          </w:p>
        </w:tc>
      </w:tr>
      <w:tr w:rsidR="00000000" w14:paraId="0BAFEE8B" w14:textId="77777777">
        <w:trPr>
          <w:divId w:val="1726024482"/>
          <w:jc w:val="center"/>
        </w:trPr>
        <w:tc>
          <w:tcPr>
            <w:tcW w:w="0" w:type="auto"/>
            <w:gridSpan w:val="3"/>
            <w:tcMar>
              <w:top w:w="30" w:type="dxa"/>
              <w:left w:w="30" w:type="dxa"/>
              <w:bottom w:w="30" w:type="dxa"/>
              <w:right w:w="30" w:type="dxa"/>
            </w:tcMar>
            <w:vAlign w:val="bottom"/>
            <w:hideMark/>
          </w:tcPr>
          <w:p w14:paraId="37387366" w14:textId="77777777" w:rsidR="00000000" w:rsidRDefault="00B80CBE">
            <w:pPr>
              <w:divId w:val="1267889373"/>
              <w:rPr>
                <w:rFonts w:eastAsia="Times New Roman"/>
                <w:sz w:val="20"/>
                <w:szCs w:val="20"/>
              </w:rPr>
            </w:pPr>
            <w:r>
              <w:rPr>
                <w:rFonts w:ascii="inherit" w:eastAsia="Times New Roman" w:hAnsi="inherit"/>
                <w:sz w:val="20"/>
                <w:szCs w:val="20"/>
              </w:rPr>
              <w:t> </w:t>
            </w:r>
          </w:p>
        </w:tc>
      </w:tr>
      <w:tr w:rsidR="00000000" w14:paraId="34246E68" w14:textId="77777777">
        <w:trPr>
          <w:divId w:val="1726024482"/>
          <w:jc w:val="center"/>
        </w:trPr>
        <w:tc>
          <w:tcPr>
            <w:tcW w:w="0" w:type="auto"/>
            <w:tcMar>
              <w:top w:w="30" w:type="dxa"/>
              <w:left w:w="30" w:type="dxa"/>
              <w:bottom w:w="30" w:type="dxa"/>
              <w:right w:w="30" w:type="dxa"/>
            </w:tcMar>
            <w:vAlign w:val="bottom"/>
            <w:hideMark/>
          </w:tcPr>
          <w:p w14:paraId="775EFFD8" w14:textId="77777777" w:rsidR="00000000" w:rsidRDefault="00B80CBE">
            <w:pPr>
              <w:divId w:val="1551727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89E7E6" w14:textId="77777777" w:rsidR="00000000" w:rsidRDefault="00B80CBE">
            <w:pPr>
              <w:jc w:val="center"/>
              <w:rPr>
                <w:rFonts w:eastAsia="Times New Roman"/>
                <w:sz w:val="16"/>
                <w:szCs w:val="16"/>
              </w:rPr>
            </w:pPr>
            <w:r>
              <w:rPr>
                <w:rFonts w:ascii="inherit" w:eastAsia="Times New Roman" w:hAnsi="inherit"/>
                <w:sz w:val="16"/>
                <w:szCs w:val="16"/>
              </w:rPr>
              <w:t>11</w:t>
            </w:r>
          </w:p>
        </w:tc>
        <w:tc>
          <w:tcPr>
            <w:tcW w:w="0" w:type="auto"/>
            <w:tcMar>
              <w:top w:w="30" w:type="dxa"/>
              <w:left w:w="30" w:type="dxa"/>
              <w:bottom w:w="30" w:type="dxa"/>
              <w:right w:w="30" w:type="dxa"/>
            </w:tcMar>
            <w:vAlign w:val="bottom"/>
            <w:hideMark/>
          </w:tcPr>
          <w:p w14:paraId="4F9221B8"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4AC4818" w14:textId="77777777" w:rsidR="00000000" w:rsidRDefault="00B80CBE">
      <w:pPr>
        <w:rPr>
          <w:rFonts w:eastAsia="Times New Roman"/>
          <w:sz w:val="20"/>
          <w:szCs w:val="20"/>
        </w:rPr>
      </w:pPr>
      <w:r>
        <w:rPr>
          <w:rFonts w:eastAsia="Times New Roman"/>
          <w:sz w:val="20"/>
          <w:szCs w:val="20"/>
        </w:rPr>
        <w:pict w14:anchorId="304465CC">
          <v:rect id="_x0000_i1036" style="width:0;height:1.5pt" o:hralign="center" o:hrstd="t" o:hr="t" fillcolor="#a0a0a0" stroked="f"/>
        </w:pict>
      </w:r>
    </w:p>
    <w:p w14:paraId="1056C964" w14:textId="77777777" w:rsidR="00000000" w:rsidRDefault="00B80CBE">
      <w:pPr>
        <w:spacing w:line="288" w:lineRule="auto"/>
        <w:jc w:val="both"/>
        <w:divId w:val="31977657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C78C0CA" w14:textId="77777777" w:rsidR="00000000" w:rsidRDefault="00B80CBE">
      <w:pPr>
        <w:divId w:val="49993062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968"/>
        <w:gridCol w:w="105"/>
        <w:gridCol w:w="645"/>
        <w:gridCol w:w="105"/>
        <w:gridCol w:w="645"/>
        <w:gridCol w:w="105"/>
        <w:gridCol w:w="563"/>
        <w:gridCol w:w="105"/>
        <w:gridCol w:w="646"/>
        <w:gridCol w:w="105"/>
        <w:gridCol w:w="646"/>
        <w:gridCol w:w="105"/>
        <w:gridCol w:w="563"/>
      </w:tblGrid>
      <w:tr w:rsidR="00000000" w14:paraId="75CAC745" w14:textId="77777777">
        <w:trPr>
          <w:divId w:val="397633468"/>
        </w:trPr>
        <w:tc>
          <w:tcPr>
            <w:tcW w:w="0" w:type="auto"/>
            <w:gridSpan w:val="13"/>
            <w:vAlign w:val="center"/>
            <w:hideMark/>
          </w:tcPr>
          <w:p w14:paraId="6F88FFD0" w14:textId="77777777" w:rsidR="00000000" w:rsidRDefault="00B80CBE">
            <w:pPr>
              <w:rPr>
                <w:rFonts w:eastAsia="Times New Roman"/>
                <w:sz w:val="20"/>
                <w:szCs w:val="20"/>
              </w:rPr>
            </w:pPr>
          </w:p>
        </w:tc>
      </w:tr>
      <w:tr w:rsidR="00000000" w14:paraId="79786942" w14:textId="77777777">
        <w:trPr>
          <w:divId w:val="397633468"/>
        </w:trPr>
        <w:tc>
          <w:tcPr>
            <w:tcW w:w="2400" w:type="pct"/>
            <w:vAlign w:val="center"/>
            <w:hideMark/>
          </w:tcPr>
          <w:p w14:paraId="7F4B93E1" w14:textId="77777777" w:rsidR="00000000" w:rsidRDefault="00B80CBE">
            <w:pPr>
              <w:rPr>
                <w:rFonts w:eastAsia="Times New Roman"/>
                <w:sz w:val="20"/>
                <w:szCs w:val="20"/>
              </w:rPr>
            </w:pPr>
          </w:p>
        </w:tc>
        <w:tc>
          <w:tcPr>
            <w:tcW w:w="50" w:type="pct"/>
            <w:vAlign w:val="center"/>
            <w:hideMark/>
          </w:tcPr>
          <w:p w14:paraId="11751BA6" w14:textId="77777777" w:rsidR="00000000" w:rsidRDefault="00B80CBE">
            <w:pPr>
              <w:rPr>
                <w:rFonts w:eastAsia="Times New Roman"/>
                <w:sz w:val="20"/>
                <w:szCs w:val="20"/>
              </w:rPr>
            </w:pPr>
          </w:p>
        </w:tc>
        <w:tc>
          <w:tcPr>
            <w:tcW w:w="400" w:type="pct"/>
            <w:vAlign w:val="center"/>
            <w:hideMark/>
          </w:tcPr>
          <w:p w14:paraId="54B25AFD" w14:textId="77777777" w:rsidR="00000000" w:rsidRDefault="00B80CBE">
            <w:pPr>
              <w:rPr>
                <w:rFonts w:eastAsia="Times New Roman"/>
                <w:sz w:val="20"/>
                <w:szCs w:val="20"/>
              </w:rPr>
            </w:pPr>
          </w:p>
        </w:tc>
        <w:tc>
          <w:tcPr>
            <w:tcW w:w="50" w:type="pct"/>
            <w:vAlign w:val="center"/>
            <w:hideMark/>
          </w:tcPr>
          <w:p w14:paraId="595971C7" w14:textId="77777777" w:rsidR="00000000" w:rsidRDefault="00B80CBE">
            <w:pPr>
              <w:rPr>
                <w:rFonts w:eastAsia="Times New Roman"/>
                <w:sz w:val="20"/>
                <w:szCs w:val="20"/>
              </w:rPr>
            </w:pPr>
          </w:p>
        </w:tc>
        <w:tc>
          <w:tcPr>
            <w:tcW w:w="400" w:type="pct"/>
            <w:vAlign w:val="center"/>
            <w:hideMark/>
          </w:tcPr>
          <w:p w14:paraId="576EBF46" w14:textId="77777777" w:rsidR="00000000" w:rsidRDefault="00B80CBE">
            <w:pPr>
              <w:rPr>
                <w:rFonts w:eastAsia="Times New Roman"/>
                <w:sz w:val="20"/>
                <w:szCs w:val="20"/>
              </w:rPr>
            </w:pPr>
          </w:p>
        </w:tc>
        <w:tc>
          <w:tcPr>
            <w:tcW w:w="50" w:type="pct"/>
            <w:vAlign w:val="center"/>
            <w:hideMark/>
          </w:tcPr>
          <w:p w14:paraId="4EACD46B" w14:textId="77777777" w:rsidR="00000000" w:rsidRDefault="00B80CBE">
            <w:pPr>
              <w:rPr>
                <w:rFonts w:eastAsia="Times New Roman"/>
                <w:sz w:val="20"/>
                <w:szCs w:val="20"/>
              </w:rPr>
            </w:pPr>
          </w:p>
        </w:tc>
        <w:tc>
          <w:tcPr>
            <w:tcW w:w="350" w:type="pct"/>
            <w:vAlign w:val="center"/>
            <w:hideMark/>
          </w:tcPr>
          <w:p w14:paraId="575DED9A" w14:textId="77777777" w:rsidR="00000000" w:rsidRDefault="00B80CBE">
            <w:pPr>
              <w:rPr>
                <w:rFonts w:eastAsia="Times New Roman"/>
                <w:sz w:val="20"/>
                <w:szCs w:val="20"/>
              </w:rPr>
            </w:pPr>
          </w:p>
        </w:tc>
        <w:tc>
          <w:tcPr>
            <w:tcW w:w="50" w:type="pct"/>
            <w:vAlign w:val="center"/>
            <w:hideMark/>
          </w:tcPr>
          <w:p w14:paraId="497119E4" w14:textId="77777777" w:rsidR="00000000" w:rsidRDefault="00B80CBE">
            <w:pPr>
              <w:rPr>
                <w:rFonts w:eastAsia="Times New Roman"/>
                <w:sz w:val="20"/>
                <w:szCs w:val="20"/>
              </w:rPr>
            </w:pPr>
          </w:p>
        </w:tc>
        <w:tc>
          <w:tcPr>
            <w:tcW w:w="400" w:type="pct"/>
            <w:vAlign w:val="center"/>
            <w:hideMark/>
          </w:tcPr>
          <w:p w14:paraId="12FB1DB7" w14:textId="77777777" w:rsidR="00000000" w:rsidRDefault="00B80CBE">
            <w:pPr>
              <w:rPr>
                <w:rFonts w:eastAsia="Times New Roman"/>
                <w:sz w:val="20"/>
                <w:szCs w:val="20"/>
              </w:rPr>
            </w:pPr>
          </w:p>
        </w:tc>
        <w:tc>
          <w:tcPr>
            <w:tcW w:w="50" w:type="pct"/>
            <w:vAlign w:val="center"/>
            <w:hideMark/>
          </w:tcPr>
          <w:p w14:paraId="46AFBFCF" w14:textId="77777777" w:rsidR="00000000" w:rsidRDefault="00B80CBE">
            <w:pPr>
              <w:rPr>
                <w:rFonts w:eastAsia="Times New Roman"/>
                <w:sz w:val="20"/>
                <w:szCs w:val="20"/>
              </w:rPr>
            </w:pPr>
          </w:p>
        </w:tc>
        <w:tc>
          <w:tcPr>
            <w:tcW w:w="400" w:type="pct"/>
            <w:vAlign w:val="center"/>
            <w:hideMark/>
          </w:tcPr>
          <w:p w14:paraId="5F5E493B" w14:textId="77777777" w:rsidR="00000000" w:rsidRDefault="00B80CBE">
            <w:pPr>
              <w:rPr>
                <w:rFonts w:eastAsia="Times New Roman"/>
                <w:sz w:val="20"/>
                <w:szCs w:val="20"/>
              </w:rPr>
            </w:pPr>
          </w:p>
        </w:tc>
        <w:tc>
          <w:tcPr>
            <w:tcW w:w="50" w:type="pct"/>
            <w:vAlign w:val="center"/>
            <w:hideMark/>
          </w:tcPr>
          <w:p w14:paraId="3F2C3EE4" w14:textId="77777777" w:rsidR="00000000" w:rsidRDefault="00B80CBE">
            <w:pPr>
              <w:rPr>
                <w:rFonts w:eastAsia="Times New Roman"/>
                <w:sz w:val="20"/>
                <w:szCs w:val="20"/>
              </w:rPr>
            </w:pPr>
          </w:p>
        </w:tc>
        <w:tc>
          <w:tcPr>
            <w:tcW w:w="350" w:type="pct"/>
            <w:vAlign w:val="center"/>
            <w:hideMark/>
          </w:tcPr>
          <w:p w14:paraId="1F757E3B" w14:textId="77777777" w:rsidR="00000000" w:rsidRDefault="00B80CBE">
            <w:pPr>
              <w:rPr>
                <w:rFonts w:eastAsia="Times New Roman"/>
                <w:sz w:val="20"/>
                <w:szCs w:val="20"/>
              </w:rPr>
            </w:pPr>
          </w:p>
        </w:tc>
      </w:tr>
      <w:tr w:rsidR="00000000" w14:paraId="01956C0B" w14:textId="77777777">
        <w:trPr>
          <w:divId w:val="397633468"/>
        </w:trPr>
        <w:tc>
          <w:tcPr>
            <w:tcW w:w="0" w:type="auto"/>
            <w:tcMar>
              <w:top w:w="30" w:type="dxa"/>
              <w:left w:w="30" w:type="dxa"/>
              <w:bottom w:w="30" w:type="dxa"/>
              <w:right w:w="30" w:type="dxa"/>
            </w:tcMar>
            <w:vAlign w:val="bottom"/>
            <w:hideMark/>
          </w:tcPr>
          <w:p w14:paraId="1B6B024A" w14:textId="77777777" w:rsidR="00000000" w:rsidRDefault="00B80CBE">
            <w:pPr>
              <w:divId w:val="750274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3875A" w14:textId="77777777" w:rsidR="00000000" w:rsidRDefault="00B80CBE">
            <w:pPr>
              <w:divId w:val="1333952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AC89ED" w14:textId="77777777" w:rsidR="00000000" w:rsidRDefault="00B80CBE">
            <w:pPr>
              <w:divId w:val="1061175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33F0E2" w14:textId="77777777" w:rsidR="00000000" w:rsidRDefault="00B80CBE">
            <w:pPr>
              <w:divId w:val="509177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ACF940" w14:textId="77777777" w:rsidR="00000000" w:rsidRDefault="00B80CBE">
            <w:pPr>
              <w:divId w:val="1553426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E2E7E4" w14:textId="77777777" w:rsidR="00000000" w:rsidRDefault="00B80CBE">
            <w:pPr>
              <w:divId w:val="20036587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E6CEEC" w14:textId="77777777" w:rsidR="00000000" w:rsidRDefault="00B80CBE">
            <w:pPr>
              <w:divId w:val="19204813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9D1D4E" w14:textId="77777777" w:rsidR="00000000" w:rsidRDefault="00B80CBE">
            <w:pPr>
              <w:divId w:val="14625325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7A36EA" w14:textId="77777777" w:rsidR="00000000" w:rsidRDefault="00B80CBE">
            <w:pPr>
              <w:divId w:val="1374309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999955" w14:textId="77777777" w:rsidR="00000000" w:rsidRDefault="00B80CBE">
            <w:pPr>
              <w:divId w:val="5312597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9C220E" w14:textId="77777777" w:rsidR="00000000" w:rsidRDefault="00B80CBE">
            <w:pPr>
              <w:divId w:val="504631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D33432" w14:textId="77777777" w:rsidR="00000000" w:rsidRDefault="00B80CBE">
            <w:pPr>
              <w:divId w:val="1799110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865C73" w14:textId="77777777" w:rsidR="00000000" w:rsidRDefault="00B80CBE">
            <w:pPr>
              <w:divId w:val="473565894"/>
              <w:rPr>
                <w:rFonts w:eastAsia="Times New Roman"/>
                <w:sz w:val="20"/>
                <w:szCs w:val="20"/>
              </w:rPr>
            </w:pPr>
            <w:r>
              <w:rPr>
                <w:rFonts w:ascii="inherit" w:eastAsia="Times New Roman" w:hAnsi="inherit"/>
                <w:sz w:val="20"/>
                <w:szCs w:val="20"/>
              </w:rPr>
              <w:t> </w:t>
            </w:r>
          </w:p>
        </w:tc>
      </w:tr>
    </w:tbl>
    <w:p w14:paraId="5C5E8151" w14:textId="77777777" w:rsidR="00000000" w:rsidRDefault="00B80CBE">
      <w:pPr>
        <w:spacing w:line="288" w:lineRule="auto"/>
        <w:jc w:val="both"/>
        <w:rPr>
          <w:rFonts w:eastAsia="Times New Roman"/>
          <w:sz w:val="20"/>
          <w:szCs w:val="20"/>
        </w:rPr>
      </w:pP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$5.8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primarily driven by</w:t>
      </w:r>
      <w:r>
        <w:rPr>
          <w:rFonts w:ascii="inherit" w:eastAsia="Times New Roman" w:hAnsi="inherit"/>
          <w:sz w:val="20"/>
          <w:szCs w:val="20"/>
        </w:rPr>
        <w:t xml:space="preserve"> </w:t>
      </w:r>
      <w:r>
        <w:rPr>
          <w:rFonts w:ascii="inherit" w:eastAsia="Times New Roman" w:hAnsi="inherit"/>
          <w:sz w:val="20"/>
          <w:szCs w:val="20"/>
        </w:rPr>
        <w:t>growth in our domestic credit card, commercial and auto loans portfolios, partially offset by lower net interest margin as well as the reduction in net interest income fro</w:t>
      </w:r>
      <w:r>
        <w:rPr>
          <w:rFonts w:ascii="inherit" w:eastAsia="Times New Roman" w:hAnsi="inherit"/>
          <w:sz w:val="20"/>
          <w:szCs w:val="20"/>
        </w:rPr>
        <w:t>m the sale of our consumer home loan portfolio.</w:t>
      </w:r>
    </w:p>
    <w:p w14:paraId="3093D76C" w14:textId="77777777" w:rsidR="00000000" w:rsidRDefault="00B80CBE">
      <w:pPr>
        <w:spacing w:line="288" w:lineRule="auto"/>
        <w:jc w:val="both"/>
        <w:rPr>
          <w:rFonts w:eastAsia="Times New Roman"/>
          <w:sz w:val="20"/>
          <w:szCs w:val="20"/>
        </w:rPr>
      </w:pPr>
      <w:r>
        <w:rPr>
          <w:rFonts w:ascii="inherit" w:eastAsia="Times New Roman" w:hAnsi="inherit"/>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6.86%</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driven by an increase on the average deposit rate paid due to deposit mix changes.</w:t>
      </w:r>
      <w:r>
        <w:rPr>
          <w:rFonts w:ascii="inherit" w:eastAsia="Times New Roman" w:hAnsi="inherit"/>
          <w:sz w:val="20"/>
          <w:szCs w:val="20"/>
        </w:rPr>
        <w:t xml:space="preserve"> </w:t>
      </w:r>
    </w:p>
    <w:p w14:paraId="32BC04C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displays the change in our net interest income between periods and the extent to which the variance is attributable to:</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366"/>
      </w:tblGrid>
      <w:tr w:rsidR="00000000" w14:paraId="0D16D34B" w14:textId="77777777">
        <w:trPr>
          <w:tblCellSpacing w:w="0" w:type="dxa"/>
        </w:trPr>
        <w:tc>
          <w:tcPr>
            <w:tcW w:w="540" w:type="dxa"/>
            <w:vAlign w:val="center"/>
            <w:hideMark/>
          </w:tcPr>
          <w:p w14:paraId="720F34A1" w14:textId="77777777" w:rsidR="00000000" w:rsidRDefault="00B80CBE">
            <w:pPr>
              <w:spacing w:line="288" w:lineRule="auto"/>
              <w:jc w:val="both"/>
              <w:rPr>
                <w:rFonts w:eastAsia="Times New Roman"/>
                <w:sz w:val="20"/>
                <w:szCs w:val="20"/>
              </w:rPr>
            </w:pPr>
          </w:p>
        </w:tc>
        <w:tc>
          <w:tcPr>
            <w:tcW w:w="0" w:type="auto"/>
            <w:vAlign w:val="center"/>
            <w:hideMark/>
          </w:tcPr>
          <w:p w14:paraId="4C63007F" w14:textId="77777777" w:rsidR="00000000" w:rsidRDefault="00B80CBE">
            <w:pPr>
              <w:rPr>
                <w:rFonts w:eastAsia="Times New Roman"/>
                <w:sz w:val="20"/>
                <w:szCs w:val="20"/>
              </w:rPr>
            </w:pPr>
          </w:p>
        </w:tc>
      </w:tr>
      <w:tr w:rsidR="00000000" w14:paraId="6ACB8DBD" w14:textId="77777777">
        <w:trPr>
          <w:tblCellSpacing w:w="0" w:type="dxa"/>
        </w:trPr>
        <w:tc>
          <w:tcPr>
            <w:tcW w:w="0" w:type="auto"/>
            <w:hideMark/>
          </w:tcPr>
          <w:p w14:paraId="3FB49ED7" w14:textId="77777777" w:rsidR="00000000" w:rsidRDefault="00B80CBE">
            <w:pPr>
              <w:spacing w:line="288" w:lineRule="auto"/>
              <w:divId w:val="975061035"/>
              <w:rPr>
                <w:rFonts w:eastAsia="Times New Roman"/>
                <w:sz w:val="20"/>
                <w:szCs w:val="20"/>
              </w:rPr>
            </w:pPr>
            <w:r>
              <w:rPr>
                <w:rFonts w:ascii="inherit" w:eastAsia="Times New Roman" w:hAnsi="inherit"/>
                <w:sz w:val="20"/>
                <w:szCs w:val="20"/>
              </w:rPr>
              <w:t>•</w:t>
            </w:r>
          </w:p>
        </w:tc>
        <w:tc>
          <w:tcPr>
            <w:tcW w:w="0" w:type="auto"/>
            <w:hideMark/>
          </w:tcPr>
          <w:p w14:paraId="0F3E7999"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the volume of our interest-earning assets and interest-bearing liabilities; or</w:t>
            </w:r>
          </w:p>
        </w:tc>
      </w:tr>
    </w:tbl>
    <w:p w14:paraId="1E097D7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584"/>
      </w:tblGrid>
      <w:tr w:rsidR="00000000" w14:paraId="79D2E206" w14:textId="77777777">
        <w:trPr>
          <w:tblCellSpacing w:w="0" w:type="dxa"/>
        </w:trPr>
        <w:tc>
          <w:tcPr>
            <w:tcW w:w="540" w:type="dxa"/>
            <w:vAlign w:val="center"/>
            <w:hideMark/>
          </w:tcPr>
          <w:p w14:paraId="6D1F87DC" w14:textId="77777777" w:rsidR="00000000" w:rsidRDefault="00B80CBE">
            <w:pPr>
              <w:rPr>
                <w:rFonts w:eastAsia="Times New Roman"/>
                <w:sz w:val="20"/>
                <w:szCs w:val="20"/>
              </w:rPr>
            </w:pPr>
          </w:p>
        </w:tc>
        <w:tc>
          <w:tcPr>
            <w:tcW w:w="0" w:type="auto"/>
            <w:vAlign w:val="center"/>
            <w:hideMark/>
          </w:tcPr>
          <w:p w14:paraId="6DABFB41" w14:textId="77777777" w:rsidR="00000000" w:rsidRDefault="00B80CBE">
            <w:pPr>
              <w:rPr>
                <w:rFonts w:eastAsia="Times New Roman"/>
                <w:sz w:val="20"/>
                <w:szCs w:val="20"/>
              </w:rPr>
            </w:pPr>
          </w:p>
        </w:tc>
      </w:tr>
      <w:tr w:rsidR="00000000" w14:paraId="0FEE5040" w14:textId="77777777">
        <w:trPr>
          <w:tblCellSpacing w:w="0" w:type="dxa"/>
        </w:trPr>
        <w:tc>
          <w:tcPr>
            <w:tcW w:w="0" w:type="auto"/>
            <w:hideMark/>
          </w:tcPr>
          <w:p w14:paraId="2A35F24C" w14:textId="77777777" w:rsidR="00000000" w:rsidRDefault="00B80CBE">
            <w:pPr>
              <w:spacing w:line="288" w:lineRule="auto"/>
              <w:divId w:val="2109080127"/>
              <w:rPr>
                <w:rFonts w:eastAsia="Times New Roman"/>
                <w:sz w:val="20"/>
                <w:szCs w:val="20"/>
              </w:rPr>
            </w:pPr>
            <w:r>
              <w:rPr>
                <w:rFonts w:ascii="inherit" w:eastAsia="Times New Roman" w:hAnsi="inherit"/>
                <w:sz w:val="20"/>
                <w:szCs w:val="20"/>
              </w:rPr>
              <w:t>•</w:t>
            </w:r>
          </w:p>
        </w:tc>
        <w:tc>
          <w:tcPr>
            <w:tcW w:w="0" w:type="auto"/>
            <w:hideMark/>
          </w:tcPr>
          <w:p w14:paraId="729D19A9"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the interest rates related to these assets and liabilities.</w:t>
            </w:r>
          </w:p>
        </w:tc>
      </w:tr>
    </w:tbl>
    <w:p w14:paraId="4489516F" w14:textId="77777777" w:rsidR="00000000" w:rsidRDefault="00B80CBE">
      <w:pPr>
        <w:spacing w:line="288" w:lineRule="auto"/>
        <w:divId w:val="747927245"/>
        <w:rPr>
          <w:rFonts w:eastAsia="Times New Roman"/>
          <w:sz w:val="20"/>
          <w:szCs w:val="20"/>
        </w:rPr>
      </w:pPr>
      <w:r>
        <w:rPr>
          <w:rFonts w:eastAsia="Times New Roman"/>
          <w:b/>
          <w:bCs/>
          <w:color w:val="000000"/>
          <w:sz w:val="18"/>
          <w:szCs w:val="18"/>
        </w:rPr>
        <w:t>Table 3: Rate/Volume Analysis of Net Interest Income</w:t>
      </w:r>
      <w:r>
        <w:rPr>
          <w:rFonts w:eastAsia="Times New Roman"/>
          <w:b/>
          <w:bCs/>
          <w:color w:val="000000"/>
          <w:sz w:val="12"/>
          <w:szCs w:val="12"/>
          <w:vertAlign w:val="superscript"/>
        </w:rPr>
        <w:t>(1)</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5962"/>
        <w:gridCol w:w="105"/>
        <w:gridCol w:w="129"/>
        <w:gridCol w:w="535"/>
        <w:gridCol w:w="105"/>
        <w:gridCol w:w="105"/>
        <w:gridCol w:w="129"/>
        <w:gridCol w:w="468"/>
        <w:gridCol w:w="104"/>
        <w:gridCol w:w="105"/>
        <w:gridCol w:w="128"/>
        <w:gridCol w:w="327"/>
        <w:gridCol w:w="104"/>
      </w:tblGrid>
      <w:tr w:rsidR="00000000" w14:paraId="7652D078" w14:textId="77777777">
        <w:trPr>
          <w:divId w:val="1321613791"/>
        </w:trPr>
        <w:tc>
          <w:tcPr>
            <w:tcW w:w="0" w:type="auto"/>
            <w:gridSpan w:val="13"/>
            <w:vAlign w:val="center"/>
            <w:hideMark/>
          </w:tcPr>
          <w:p w14:paraId="6305F347" w14:textId="77777777" w:rsidR="00000000" w:rsidRDefault="00B80CBE">
            <w:pPr>
              <w:spacing w:line="288" w:lineRule="auto"/>
              <w:rPr>
                <w:rFonts w:eastAsia="Times New Roman"/>
                <w:sz w:val="20"/>
                <w:szCs w:val="20"/>
              </w:rPr>
            </w:pPr>
          </w:p>
        </w:tc>
      </w:tr>
      <w:tr w:rsidR="00000000" w14:paraId="50E4653A" w14:textId="77777777">
        <w:trPr>
          <w:divId w:val="1321613791"/>
        </w:trPr>
        <w:tc>
          <w:tcPr>
            <w:tcW w:w="3650" w:type="pct"/>
            <w:vAlign w:val="center"/>
            <w:hideMark/>
          </w:tcPr>
          <w:p w14:paraId="62147817" w14:textId="77777777" w:rsidR="00000000" w:rsidRDefault="00B80CBE">
            <w:pPr>
              <w:rPr>
                <w:rFonts w:eastAsia="Times New Roman"/>
                <w:sz w:val="20"/>
                <w:szCs w:val="20"/>
              </w:rPr>
            </w:pPr>
          </w:p>
        </w:tc>
        <w:tc>
          <w:tcPr>
            <w:tcW w:w="50" w:type="pct"/>
            <w:vAlign w:val="center"/>
            <w:hideMark/>
          </w:tcPr>
          <w:p w14:paraId="464FE4CB" w14:textId="77777777" w:rsidR="00000000" w:rsidRDefault="00B80CBE">
            <w:pPr>
              <w:rPr>
                <w:rFonts w:eastAsia="Times New Roman"/>
                <w:sz w:val="20"/>
                <w:szCs w:val="20"/>
              </w:rPr>
            </w:pPr>
          </w:p>
        </w:tc>
        <w:tc>
          <w:tcPr>
            <w:tcW w:w="50" w:type="pct"/>
            <w:vAlign w:val="center"/>
            <w:hideMark/>
          </w:tcPr>
          <w:p w14:paraId="020922CE" w14:textId="77777777" w:rsidR="00000000" w:rsidRDefault="00B80CBE">
            <w:pPr>
              <w:rPr>
                <w:rFonts w:eastAsia="Times New Roman"/>
                <w:sz w:val="20"/>
                <w:szCs w:val="20"/>
              </w:rPr>
            </w:pPr>
          </w:p>
        </w:tc>
        <w:tc>
          <w:tcPr>
            <w:tcW w:w="300" w:type="pct"/>
            <w:vAlign w:val="center"/>
            <w:hideMark/>
          </w:tcPr>
          <w:p w14:paraId="3388F142" w14:textId="77777777" w:rsidR="00000000" w:rsidRDefault="00B80CBE">
            <w:pPr>
              <w:rPr>
                <w:rFonts w:eastAsia="Times New Roman"/>
                <w:sz w:val="20"/>
                <w:szCs w:val="20"/>
              </w:rPr>
            </w:pPr>
          </w:p>
        </w:tc>
        <w:tc>
          <w:tcPr>
            <w:tcW w:w="50" w:type="pct"/>
            <w:vAlign w:val="center"/>
            <w:hideMark/>
          </w:tcPr>
          <w:p w14:paraId="279C4234" w14:textId="77777777" w:rsidR="00000000" w:rsidRDefault="00B80CBE">
            <w:pPr>
              <w:rPr>
                <w:rFonts w:eastAsia="Times New Roman"/>
                <w:sz w:val="20"/>
                <w:szCs w:val="20"/>
              </w:rPr>
            </w:pPr>
          </w:p>
        </w:tc>
        <w:tc>
          <w:tcPr>
            <w:tcW w:w="50" w:type="pct"/>
            <w:vAlign w:val="center"/>
            <w:hideMark/>
          </w:tcPr>
          <w:p w14:paraId="30A48B79" w14:textId="77777777" w:rsidR="00000000" w:rsidRDefault="00B80CBE">
            <w:pPr>
              <w:rPr>
                <w:rFonts w:eastAsia="Times New Roman"/>
                <w:sz w:val="20"/>
                <w:szCs w:val="20"/>
              </w:rPr>
            </w:pPr>
          </w:p>
        </w:tc>
        <w:tc>
          <w:tcPr>
            <w:tcW w:w="50" w:type="pct"/>
            <w:vAlign w:val="center"/>
            <w:hideMark/>
          </w:tcPr>
          <w:p w14:paraId="33877ED8" w14:textId="77777777" w:rsidR="00000000" w:rsidRDefault="00B80CBE">
            <w:pPr>
              <w:rPr>
                <w:rFonts w:eastAsia="Times New Roman"/>
                <w:sz w:val="20"/>
                <w:szCs w:val="20"/>
              </w:rPr>
            </w:pPr>
          </w:p>
        </w:tc>
        <w:tc>
          <w:tcPr>
            <w:tcW w:w="300" w:type="pct"/>
            <w:vAlign w:val="center"/>
            <w:hideMark/>
          </w:tcPr>
          <w:p w14:paraId="7019EECC" w14:textId="77777777" w:rsidR="00000000" w:rsidRDefault="00B80CBE">
            <w:pPr>
              <w:rPr>
                <w:rFonts w:eastAsia="Times New Roman"/>
                <w:sz w:val="20"/>
                <w:szCs w:val="20"/>
              </w:rPr>
            </w:pPr>
          </w:p>
        </w:tc>
        <w:tc>
          <w:tcPr>
            <w:tcW w:w="50" w:type="pct"/>
            <w:vAlign w:val="center"/>
            <w:hideMark/>
          </w:tcPr>
          <w:p w14:paraId="2DEAE925" w14:textId="77777777" w:rsidR="00000000" w:rsidRDefault="00B80CBE">
            <w:pPr>
              <w:rPr>
                <w:rFonts w:eastAsia="Times New Roman"/>
                <w:sz w:val="20"/>
                <w:szCs w:val="20"/>
              </w:rPr>
            </w:pPr>
          </w:p>
        </w:tc>
        <w:tc>
          <w:tcPr>
            <w:tcW w:w="50" w:type="pct"/>
            <w:vAlign w:val="center"/>
            <w:hideMark/>
          </w:tcPr>
          <w:p w14:paraId="27FEEC9C" w14:textId="77777777" w:rsidR="00000000" w:rsidRDefault="00B80CBE">
            <w:pPr>
              <w:rPr>
                <w:rFonts w:eastAsia="Times New Roman"/>
                <w:sz w:val="20"/>
                <w:szCs w:val="20"/>
              </w:rPr>
            </w:pPr>
          </w:p>
        </w:tc>
        <w:tc>
          <w:tcPr>
            <w:tcW w:w="50" w:type="pct"/>
            <w:vAlign w:val="center"/>
            <w:hideMark/>
          </w:tcPr>
          <w:p w14:paraId="79C7F10A" w14:textId="77777777" w:rsidR="00000000" w:rsidRDefault="00B80CBE">
            <w:pPr>
              <w:rPr>
                <w:rFonts w:eastAsia="Times New Roman"/>
                <w:sz w:val="20"/>
                <w:szCs w:val="20"/>
              </w:rPr>
            </w:pPr>
          </w:p>
        </w:tc>
        <w:tc>
          <w:tcPr>
            <w:tcW w:w="300" w:type="pct"/>
            <w:vAlign w:val="center"/>
            <w:hideMark/>
          </w:tcPr>
          <w:p w14:paraId="0676FAB5" w14:textId="77777777" w:rsidR="00000000" w:rsidRDefault="00B80CBE">
            <w:pPr>
              <w:rPr>
                <w:rFonts w:eastAsia="Times New Roman"/>
                <w:sz w:val="20"/>
                <w:szCs w:val="20"/>
              </w:rPr>
            </w:pPr>
          </w:p>
        </w:tc>
        <w:tc>
          <w:tcPr>
            <w:tcW w:w="50" w:type="pct"/>
            <w:vAlign w:val="center"/>
            <w:hideMark/>
          </w:tcPr>
          <w:p w14:paraId="1D7C9ECA" w14:textId="77777777" w:rsidR="00000000" w:rsidRDefault="00B80CBE">
            <w:pPr>
              <w:rPr>
                <w:rFonts w:eastAsia="Times New Roman"/>
                <w:sz w:val="20"/>
                <w:szCs w:val="20"/>
              </w:rPr>
            </w:pPr>
          </w:p>
        </w:tc>
      </w:tr>
      <w:tr w:rsidR="00000000" w14:paraId="29D7C6AC" w14:textId="77777777">
        <w:trPr>
          <w:divId w:val="1321613791"/>
        </w:trPr>
        <w:tc>
          <w:tcPr>
            <w:tcW w:w="0" w:type="auto"/>
            <w:tcMar>
              <w:top w:w="30" w:type="dxa"/>
              <w:left w:w="30" w:type="dxa"/>
              <w:bottom w:w="30" w:type="dxa"/>
              <w:right w:w="30" w:type="dxa"/>
            </w:tcMar>
            <w:vAlign w:val="bottom"/>
            <w:hideMark/>
          </w:tcPr>
          <w:p w14:paraId="650C4499" w14:textId="77777777" w:rsidR="00000000" w:rsidRDefault="00B80CBE">
            <w:pPr>
              <w:divId w:val="1827932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B09C51" w14:textId="77777777" w:rsidR="00000000" w:rsidRDefault="00B80CBE">
            <w:pPr>
              <w:divId w:val="962536693"/>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C699721"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3308599A" w14:textId="77777777">
        <w:trPr>
          <w:divId w:val="1321613791"/>
        </w:trPr>
        <w:tc>
          <w:tcPr>
            <w:tcW w:w="0" w:type="auto"/>
            <w:tcMar>
              <w:top w:w="30" w:type="dxa"/>
              <w:left w:w="30" w:type="dxa"/>
              <w:bottom w:w="30" w:type="dxa"/>
              <w:right w:w="30" w:type="dxa"/>
            </w:tcMar>
            <w:vAlign w:val="bottom"/>
            <w:hideMark/>
          </w:tcPr>
          <w:p w14:paraId="55ED8DB9"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562D8DD" w14:textId="77777777" w:rsidR="00000000" w:rsidRDefault="00B80CBE">
            <w:pPr>
              <w:divId w:val="126970153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C2643EC" w14:textId="77777777" w:rsidR="00000000" w:rsidRDefault="00B80CBE">
            <w:pPr>
              <w:jc w:val="center"/>
              <w:rPr>
                <w:rFonts w:eastAsia="Times New Roman"/>
                <w:sz w:val="16"/>
                <w:szCs w:val="16"/>
              </w:rPr>
            </w:pPr>
            <w:r>
              <w:rPr>
                <w:rFonts w:ascii="inherit" w:eastAsia="Times New Roman" w:hAnsi="inherit"/>
                <w:b/>
                <w:bCs/>
                <w:sz w:val="16"/>
                <w:szCs w:val="16"/>
              </w:rPr>
              <w:t>2019 vs. 2018</w:t>
            </w:r>
          </w:p>
        </w:tc>
      </w:tr>
      <w:tr w:rsidR="00000000" w14:paraId="5AE5AB2D" w14:textId="77777777">
        <w:trPr>
          <w:divId w:val="1321613791"/>
        </w:trPr>
        <w:tc>
          <w:tcPr>
            <w:tcW w:w="0" w:type="auto"/>
            <w:tcBorders>
              <w:bottom w:val="single" w:sz="6" w:space="0" w:color="000000"/>
            </w:tcBorders>
            <w:tcMar>
              <w:top w:w="30" w:type="dxa"/>
              <w:left w:w="30" w:type="dxa"/>
              <w:bottom w:w="30" w:type="dxa"/>
              <w:right w:w="30" w:type="dxa"/>
            </w:tcMar>
            <w:vAlign w:val="bottom"/>
            <w:hideMark/>
          </w:tcPr>
          <w:p w14:paraId="62622A8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B059497" w14:textId="77777777" w:rsidR="00000000" w:rsidRDefault="00B80CBE">
            <w:pPr>
              <w:divId w:val="1888027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0225D1D" w14:textId="77777777" w:rsidR="00000000" w:rsidRDefault="00B80CBE">
            <w:pPr>
              <w:jc w:val="center"/>
              <w:rPr>
                <w:rFonts w:eastAsia="Times New Roman"/>
                <w:sz w:val="16"/>
                <w:szCs w:val="16"/>
              </w:rPr>
            </w:pPr>
            <w:r>
              <w:rPr>
                <w:rFonts w:ascii="inherit" w:eastAsia="Times New Roman" w:hAnsi="inherit"/>
                <w:b/>
                <w:bCs/>
                <w:sz w:val="16"/>
                <w:szCs w:val="16"/>
              </w:rPr>
              <w:t>Total Variance</w:t>
            </w:r>
          </w:p>
        </w:tc>
        <w:tc>
          <w:tcPr>
            <w:tcW w:w="0" w:type="auto"/>
            <w:tcMar>
              <w:top w:w="30" w:type="dxa"/>
              <w:left w:w="30" w:type="dxa"/>
              <w:bottom w:w="30" w:type="dxa"/>
              <w:right w:w="30" w:type="dxa"/>
            </w:tcMar>
            <w:vAlign w:val="bottom"/>
            <w:hideMark/>
          </w:tcPr>
          <w:p w14:paraId="515B0FE7" w14:textId="77777777" w:rsidR="00000000" w:rsidRDefault="00B80CBE">
            <w:pPr>
              <w:divId w:val="11229664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7E001D" w14:textId="77777777" w:rsidR="00000000" w:rsidRDefault="00B80CBE">
            <w:pPr>
              <w:jc w:val="center"/>
              <w:rPr>
                <w:rFonts w:eastAsia="Times New Roman"/>
                <w:sz w:val="16"/>
                <w:szCs w:val="16"/>
              </w:rPr>
            </w:pPr>
            <w:r>
              <w:rPr>
                <w:rFonts w:ascii="inherit" w:eastAsia="Times New Roman" w:hAnsi="inherit"/>
                <w:b/>
                <w:bCs/>
                <w:sz w:val="16"/>
                <w:szCs w:val="16"/>
              </w:rPr>
              <w:t>Volume</w:t>
            </w:r>
          </w:p>
        </w:tc>
        <w:tc>
          <w:tcPr>
            <w:tcW w:w="0" w:type="auto"/>
            <w:tcMar>
              <w:top w:w="30" w:type="dxa"/>
              <w:left w:w="30" w:type="dxa"/>
              <w:bottom w:w="30" w:type="dxa"/>
              <w:right w:w="30" w:type="dxa"/>
            </w:tcMar>
            <w:vAlign w:val="bottom"/>
            <w:hideMark/>
          </w:tcPr>
          <w:p w14:paraId="55D7214A" w14:textId="77777777" w:rsidR="00000000" w:rsidRDefault="00B80CBE">
            <w:pPr>
              <w:divId w:val="3767039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24FC09" w14:textId="77777777" w:rsidR="00000000" w:rsidRDefault="00B80CBE">
            <w:pPr>
              <w:jc w:val="center"/>
              <w:rPr>
                <w:rFonts w:eastAsia="Times New Roman"/>
                <w:sz w:val="16"/>
                <w:szCs w:val="16"/>
              </w:rPr>
            </w:pPr>
            <w:r>
              <w:rPr>
                <w:rFonts w:ascii="inherit" w:eastAsia="Times New Roman" w:hAnsi="inherit"/>
                <w:b/>
                <w:bCs/>
                <w:sz w:val="16"/>
                <w:szCs w:val="16"/>
              </w:rPr>
              <w:t>Rate</w:t>
            </w:r>
          </w:p>
        </w:tc>
      </w:tr>
      <w:tr w:rsidR="00000000" w14:paraId="4C58990D" w14:textId="77777777">
        <w:trPr>
          <w:divId w:val="1321613791"/>
        </w:trPr>
        <w:tc>
          <w:tcPr>
            <w:tcW w:w="0" w:type="auto"/>
            <w:shd w:val="clear" w:color="auto" w:fill="CCEEFF"/>
            <w:tcMar>
              <w:top w:w="30" w:type="dxa"/>
              <w:left w:w="30" w:type="dxa"/>
              <w:bottom w:w="30" w:type="dxa"/>
              <w:right w:w="30" w:type="dxa"/>
            </w:tcMar>
            <w:vAlign w:val="center"/>
            <w:hideMark/>
          </w:tcPr>
          <w:p w14:paraId="37E4C93F" w14:textId="77777777" w:rsidR="00000000" w:rsidRDefault="00B80CBE">
            <w:pPr>
              <w:rPr>
                <w:rFonts w:eastAsia="Times New Roman"/>
                <w:sz w:val="18"/>
                <w:szCs w:val="18"/>
              </w:rPr>
            </w:pPr>
            <w:r>
              <w:rPr>
                <w:rFonts w:ascii="inherit" w:eastAsia="Times New Roman" w:hAnsi="inherit"/>
                <w:b/>
                <w:bCs/>
                <w:sz w:val="18"/>
                <w:szCs w:val="18"/>
              </w:rPr>
              <w:t>Interest income:</w:t>
            </w:r>
          </w:p>
        </w:tc>
        <w:tc>
          <w:tcPr>
            <w:tcW w:w="0" w:type="auto"/>
            <w:shd w:val="clear" w:color="auto" w:fill="CCEEFF"/>
            <w:tcMar>
              <w:top w:w="30" w:type="dxa"/>
              <w:left w:w="30" w:type="dxa"/>
              <w:bottom w:w="30" w:type="dxa"/>
              <w:right w:w="30" w:type="dxa"/>
            </w:tcMar>
            <w:vAlign w:val="bottom"/>
            <w:hideMark/>
          </w:tcPr>
          <w:p w14:paraId="5F093EF1" w14:textId="77777777" w:rsidR="00000000" w:rsidRDefault="00B80CBE">
            <w:pPr>
              <w:divId w:val="6195293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0C08137" w14:textId="77777777" w:rsidR="00000000" w:rsidRDefault="00B80CBE">
            <w:pPr>
              <w:divId w:val="2072567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29D067" w14:textId="77777777" w:rsidR="00000000" w:rsidRDefault="00B80CBE">
            <w:pPr>
              <w:divId w:val="28562747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32CECD2" w14:textId="77777777" w:rsidR="00000000" w:rsidRDefault="00B80CBE">
            <w:pPr>
              <w:divId w:val="18984694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85D46E" w14:textId="77777777" w:rsidR="00000000" w:rsidRDefault="00B80CBE">
            <w:pPr>
              <w:divId w:val="21104562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2337D3E" w14:textId="77777777" w:rsidR="00000000" w:rsidRDefault="00B80CBE">
            <w:pPr>
              <w:divId w:val="1429351233"/>
              <w:rPr>
                <w:rFonts w:eastAsia="Times New Roman"/>
                <w:sz w:val="20"/>
                <w:szCs w:val="20"/>
              </w:rPr>
            </w:pPr>
            <w:r>
              <w:rPr>
                <w:rFonts w:ascii="inherit" w:eastAsia="Times New Roman" w:hAnsi="inherit"/>
                <w:sz w:val="20"/>
                <w:szCs w:val="20"/>
              </w:rPr>
              <w:t> </w:t>
            </w:r>
          </w:p>
        </w:tc>
      </w:tr>
      <w:tr w:rsidR="00000000" w14:paraId="32596F48" w14:textId="77777777">
        <w:trPr>
          <w:divId w:val="1321613791"/>
        </w:trPr>
        <w:tc>
          <w:tcPr>
            <w:tcW w:w="0" w:type="auto"/>
            <w:tcMar>
              <w:top w:w="30" w:type="dxa"/>
              <w:left w:w="30" w:type="dxa"/>
              <w:bottom w:w="30" w:type="dxa"/>
              <w:right w:w="30" w:type="dxa"/>
            </w:tcMar>
            <w:vAlign w:val="center"/>
            <w:hideMark/>
          </w:tcPr>
          <w:p w14:paraId="7DF46647" w14:textId="77777777" w:rsidR="00000000" w:rsidRDefault="00B80CBE">
            <w:pPr>
              <w:rPr>
                <w:rFonts w:eastAsia="Times New Roman"/>
                <w:sz w:val="18"/>
                <w:szCs w:val="18"/>
              </w:rPr>
            </w:pPr>
            <w:r>
              <w:rPr>
                <w:rFonts w:ascii="inherit" w:eastAsia="Times New Roman" w:hAnsi="inherit"/>
                <w:sz w:val="18"/>
                <w:szCs w:val="18"/>
              </w:rPr>
              <w:t>Loans:</w:t>
            </w:r>
          </w:p>
        </w:tc>
        <w:tc>
          <w:tcPr>
            <w:tcW w:w="0" w:type="auto"/>
            <w:tcMar>
              <w:top w:w="30" w:type="dxa"/>
              <w:left w:w="30" w:type="dxa"/>
              <w:bottom w:w="30" w:type="dxa"/>
              <w:right w:w="30" w:type="dxa"/>
            </w:tcMar>
            <w:vAlign w:val="bottom"/>
            <w:hideMark/>
          </w:tcPr>
          <w:p w14:paraId="2404BAD7" w14:textId="77777777" w:rsidR="00000000" w:rsidRDefault="00B80CBE">
            <w:pPr>
              <w:divId w:val="17763679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80861F" w14:textId="77777777" w:rsidR="00000000" w:rsidRDefault="00B80CBE">
            <w:pPr>
              <w:divId w:val="478305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A6400F" w14:textId="77777777" w:rsidR="00000000" w:rsidRDefault="00B80CBE">
            <w:pPr>
              <w:divId w:val="755134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F44F66" w14:textId="77777777" w:rsidR="00000000" w:rsidRDefault="00B80CBE">
            <w:pPr>
              <w:divId w:val="14610763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96CEA1" w14:textId="77777777" w:rsidR="00000000" w:rsidRDefault="00B80CBE">
            <w:pPr>
              <w:divId w:val="4164406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881B068" w14:textId="77777777" w:rsidR="00000000" w:rsidRDefault="00B80CBE">
            <w:pPr>
              <w:divId w:val="1892497138"/>
              <w:rPr>
                <w:rFonts w:eastAsia="Times New Roman"/>
                <w:sz w:val="20"/>
                <w:szCs w:val="20"/>
              </w:rPr>
            </w:pPr>
            <w:r>
              <w:rPr>
                <w:rFonts w:ascii="inherit" w:eastAsia="Times New Roman" w:hAnsi="inherit"/>
                <w:sz w:val="20"/>
                <w:szCs w:val="20"/>
              </w:rPr>
              <w:t> </w:t>
            </w:r>
          </w:p>
        </w:tc>
      </w:tr>
      <w:tr w:rsidR="00000000" w14:paraId="3784158A" w14:textId="77777777">
        <w:trPr>
          <w:divId w:val="1321613791"/>
        </w:trPr>
        <w:tc>
          <w:tcPr>
            <w:tcW w:w="0" w:type="auto"/>
            <w:shd w:val="clear" w:color="auto" w:fill="CCEEFF"/>
            <w:tcMar>
              <w:top w:w="30" w:type="dxa"/>
              <w:left w:w="300" w:type="dxa"/>
              <w:bottom w:w="30" w:type="dxa"/>
              <w:right w:w="30" w:type="dxa"/>
            </w:tcMar>
            <w:vAlign w:val="center"/>
            <w:hideMark/>
          </w:tcPr>
          <w:p w14:paraId="2C0EED68"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14:paraId="53B676DD" w14:textId="77777777" w:rsidR="00000000" w:rsidRDefault="00B80CBE">
            <w:pPr>
              <w:divId w:val="1988633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9FACC1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45742CA0" w14:textId="77777777" w:rsidR="00000000" w:rsidRDefault="00B80CBE">
            <w:pPr>
              <w:jc w:val="right"/>
              <w:rPr>
                <w:rFonts w:eastAsia="Times New Roman"/>
                <w:sz w:val="18"/>
                <w:szCs w:val="18"/>
              </w:rPr>
            </w:pPr>
            <w:r>
              <w:rPr>
                <w:rFonts w:ascii="inherit" w:eastAsia="Times New Roman" w:hAnsi="inherit"/>
                <w:b/>
                <w:bCs/>
                <w:sz w:val="18"/>
                <w:szCs w:val="18"/>
              </w:rPr>
              <w:t>222</w:t>
            </w:r>
          </w:p>
        </w:tc>
        <w:tc>
          <w:tcPr>
            <w:tcW w:w="0" w:type="auto"/>
            <w:shd w:val="clear" w:color="auto" w:fill="CCEEFF"/>
            <w:vAlign w:val="bottom"/>
            <w:hideMark/>
          </w:tcPr>
          <w:p w14:paraId="14E0DE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CA6F0F" w14:textId="77777777" w:rsidR="00000000" w:rsidRDefault="00B80CBE">
            <w:pPr>
              <w:divId w:val="3864904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13436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640CAB2A" w14:textId="77777777" w:rsidR="00000000" w:rsidRDefault="00B80CBE">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14:paraId="550F5CA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631A56" w14:textId="77777777" w:rsidR="00000000" w:rsidRDefault="00B80CBE">
            <w:pPr>
              <w:divId w:val="17721629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F625A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730EDA98" w14:textId="77777777" w:rsidR="00000000" w:rsidRDefault="00B80CBE">
            <w:pPr>
              <w:jc w:val="right"/>
              <w:rPr>
                <w:rFonts w:eastAsia="Times New Roman"/>
                <w:sz w:val="18"/>
                <w:szCs w:val="18"/>
              </w:rPr>
            </w:pPr>
            <w:r>
              <w:rPr>
                <w:rFonts w:ascii="inherit" w:eastAsia="Times New Roman" w:hAnsi="inherit"/>
                <w:b/>
                <w:bCs/>
                <w:sz w:val="18"/>
                <w:szCs w:val="18"/>
              </w:rPr>
              <w:t>147</w:t>
            </w:r>
          </w:p>
        </w:tc>
        <w:tc>
          <w:tcPr>
            <w:tcW w:w="0" w:type="auto"/>
            <w:shd w:val="clear" w:color="auto" w:fill="CCEEFF"/>
            <w:vAlign w:val="bottom"/>
            <w:hideMark/>
          </w:tcPr>
          <w:p w14:paraId="1BE4E724" w14:textId="77777777" w:rsidR="00000000" w:rsidRDefault="00B80CBE">
            <w:pPr>
              <w:rPr>
                <w:rFonts w:eastAsia="Times New Roman"/>
                <w:sz w:val="20"/>
                <w:szCs w:val="20"/>
              </w:rPr>
            </w:pPr>
          </w:p>
        </w:tc>
      </w:tr>
      <w:tr w:rsidR="00000000" w14:paraId="2E0E487C" w14:textId="77777777">
        <w:trPr>
          <w:divId w:val="1321613791"/>
        </w:trPr>
        <w:tc>
          <w:tcPr>
            <w:tcW w:w="0" w:type="auto"/>
            <w:tcMar>
              <w:top w:w="30" w:type="dxa"/>
              <w:left w:w="300" w:type="dxa"/>
              <w:bottom w:w="30" w:type="dxa"/>
              <w:right w:w="30" w:type="dxa"/>
            </w:tcMar>
            <w:vAlign w:val="center"/>
            <w:hideMark/>
          </w:tcPr>
          <w:p w14:paraId="613B1138"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32107320" w14:textId="77777777" w:rsidR="00000000" w:rsidRDefault="00B80CBE">
            <w:pPr>
              <w:divId w:val="15257457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1D6E0A" w14:textId="77777777" w:rsidR="00000000" w:rsidRDefault="00B80CBE">
            <w:pPr>
              <w:jc w:val="right"/>
              <w:rPr>
                <w:rFonts w:eastAsia="Times New Roman"/>
                <w:sz w:val="18"/>
                <w:szCs w:val="18"/>
              </w:rPr>
            </w:pPr>
            <w:r>
              <w:rPr>
                <w:rFonts w:ascii="inherit" w:eastAsia="Times New Roman" w:hAnsi="inherit"/>
                <w:b/>
                <w:bCs/>
                <w:sz w:val="18"/>
                <w:szCs w:val="18"/>
              </w:rPr>
              <w:t>(83</w:t>
            </w:r>
          </w:p>
        </w:tc>
        <w:tc>
          <w:tcPr>
            <w:tcW w:w="0" w:type="auto"/>
            <w:tcMar>
              <w:top w:w="30" w:type="dxa"/>
              <w:left w:w="0" w:type="dxa"/>
              <w:bottom w:w="30" w:type="dxa"/>
              <w:right w:w="30" w:type="dxa"/>
            </w:tcMar>
            <w:vAlign w:val="center"/>
            <w:hideMark/>
          </w:tcPr>
          <w:p w14:paraId="5013403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D924104" w14:textId="77777777" w:rsidR="00000000" w:rsidRDefault="00B80CBE">
            <w:pPr>
              <w:divId w:val="1401177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ED4E62F" w14:textId="77777777" w:rsidR="00000000" w:rsidRDefault="00B80CBE">
            <w:pPr>
              <w:jc w:val="right"/>
              <w:rPr>
                <w:rFonts w:eastAsia="Times New Roman"/>
                <w:sz w:val="18"/>
                <w:szCs w:val="18"/>
              </w:rPr>
            </w:pPr>
            <w:r>
              <w:rPr>
                <w:rFonts w:ascii="inherit" w:eastAsia="Times New Roman" w:hAnsi="inherit"/>
                <w:b/>
                <w:bCs/>
                <w:sz w:val="18"/>
                <w:szCs w:val="18"/>
              </w:rPr>
              <w:t>(275</w:t>
            </w:r>
          </w:p>
        </w:tc>
        <w:tc>
          <w:tcPr>
            <w:tcW w:w="0" w:type="auto"/>
            <w:tcMar>
              <w:top w:w="30" w:type="dxa"/>
              <w:left w:w="0" w:type="dxa"/>
              <w:bottom w:w="30" w:type="dxa"/>
              <w:right w:w="30" w:type="dxa"/>
            </w:tcMar>
            <w:vAlign w:val="center"/>
            <w:hideMark/>
          </w:tcPr>
          <w:p w14:paraId="088F679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0864036" w14:textId="77777777" w:rsidR="00000000" w:rsidRDefault="00B80CBE">
            <w:pPr>
              <w:divId w:val="2335164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95A131C" w14:textId="77777777" w:rsidR="00000000" w:rsidRDefault="00B80CBE">
            <w:pPr>
              <w:jc w:val="right"/>
              <w:rPr>
                <w:rFonts w:eastAsia="Times New Roman"/>
                <w:sz w:val="18"/>
                <w:szCs w:val="18"/>
              </w:rPr>
            </w:pPr>
            <w:r>
              <w:rPr>
                <w:rFonts w:ascii="inherit" w:eastAsia="Times New Roman" w:hAnsi="inherit"/>
                <w:b/>
                <w:bCs/>
                <w:sz w:val="18"/>
                <w:szCs w:val="18"/>
              </w:rPr>
              <w:t>192</w:t>
            </w:r>
          </w:p>
        </w:tc>
        <w:tc>
          <w:tcPr>
            <w:tcW w:w="0" w:type="auto"/>
            <w:vAlign w:val="bottom"/>
            <w:hideMark/>
          </w:tcPr>
          <w:p w14:paraId="4F9BFB8E" w14:textId="77777777" w:rsidR="00000000" w:rsidRDefault="00B80CBE">
            <w:pPr>
              <w:rPr>
                <w:rFonts w:eastAsia="Times New Roman"/>
                <w:sz w:val="20"/>
                <w:szCs w:val="20"/>
              </w:rPr>
            </w:pPr>
          </w:p>
        </w:tc>
      </w:tr>
      <w:tr w:rsidR="00000000" w14:paraId="4A5C44C9" w14:textId="77777777">
        <w:trPr>
          <w:divId w:val="1321613791"/>
        </w:trPr>
        <w:tc>
          <w:tcPr>
            <w:tcW w:w="0" w:type="auto"/>
            <w:shd w:val="clear" w:color="auto" w:fill="CCEEFF"/>
            <w:tcMar>
              <w:top w:w="30" w:type="dxa"/>
              <w:left w:w="300" w:type="dxa"/>
              <w:bottom w:w="30" w:type="dxa"/>
              <w:right w:w="30" w:type="dxa"/>
            </w:tcMar>
            <w:vAlign w:val="center"/>
            <w:hideMark/>
          </w:tcPr>
          <w:p w14:paraId="74FF84FA" w14:textId="77777777" w:rsidR="00000000" w:rsidRDefault="00B80CBE">
            <w:pPr>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099D530D" w14:textId="77777777" w:rsidR="00000000" w:rsidRDefault="00B80CBE">
            <w:pPr>
              <w:divId w:val="1304699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87C04F" w14:textId="77777777" w:rsidR="00000000" w:rsidRDefault="00B80CBE">
            <w:pPr>
              <w:jc w:val="right"/>
              <w:rPr>
                <w:rFonts w:eastAsia="Times New Roman"/>
                <w:sz w:val="18"/>
                <w:szCs w:val="18"/>
              </w:rPr>
            </w:pPr>
            <w:r>
              <w:rPr>
                <w:rFonts w:ascii="inherit" w:eastAsia="Times New Roman" w:hAnsi="inherit"/>
                <w:b/>
                <w:bCs/>
                <w:sz w:val="18"/>
                <w:szCs w:val="18"/>
              </w:rPr>
              <w:t>150</w:t>
            </w:r>
          </w:p>
        </w:tc>
        <w:tc>
          <w:tcPr>
            <w:tcW w:w="0" w:type="auto"/>
            <w:shd w:val="clear" w:color="auto" w:fill="CCEEFF"/>
            <w:vAlign w:val="bottom"/>
            <w:hideMark/>
          </w:tcPr>
          <w:p w14:paraId="39E9857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B12BDF" w14:textId="77777777" w:rsidR="00000000" w:rsidRDefault="00B80CBE">
            <w:pPr>
              <w:divId w:val="1555039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DECF275"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shd w:val="clear" w:color="auto" w:fill="CCEEFF"/>
            <w:vAlign w:val="bottom"/>
            <w:hideMark/>
          </w:tcPr>
          <w:p w14:paraId="061E7A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40DCA" w14:textId="77777777" w:rsidR="00000000" w:rsidRDefault="00B80CBE">
            <w:pPr>
              <w:divId w:val="1029767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5A1F644" w14:textId="77777777" w:rsidR="00000000" w:rsidRDefault="00B80CBE">
            <w:pPr>
              <w:jc w:val="right"/>
              <w:rPr>
                <w:rFonts w:eastAsia="Times New Roman"/>
                <w:sz w:val="18"/>
                <w:szCs w:val="18"/>
              </w:rPr>
            </w:pPr>
            <w:r>
              <w:rPr>
                <w:rFonts w:ascii="inherit" w:eastAsia="Times New Roman" w:hAnsi="inherit"/>
                <w:b/>
                <w:bCs/>
                <w:sz w:val="18"/>
                <w:szCs w:val="18"/>
              </w:rPr>
              <w:t>81</w:t>
            </w:r>
          </w:p>
        </w:tc>
        <w:tc>
          <w:tcPr>
            <w:tcW w:w="0" w:type="auto"/>
            <w:shd w:val="clear" w:color="auto" w:fill="CCEEFF"/>
            <w:vAlign w:val="bottom"/>
            <w:hideMark/>
          </w:tcPr>
          <w:p w14:paraId="11718086" w14:textId="77777777" w:rsidR="00000000" w:rsidRDefault="00B80CBE">
            <w:pPr>
              <w:rPr>
                <w:rFonts w:eastAsia="Times New Roman"/>
                <w:sz w:val="20"/>
                <w:szCs w:val="20"/>
              </w:rPr>
            </w:pPr>
          </w:p>
        </w:tc>
      </w:tr>
      <w:tr w:rsidR="00000000" w14:paraId="1C872DDB" w14:textId="77777777">
        <w:trPr>
          <w:divId w:val="1321613791"/>
        </w:trPr>
        <w:tc>
          <w:tcPr>
            <w:tcW w:w="0" w:type="auto"/>
            <w:tcMar>
              <w:top w:w="30" w:type="dxa"/>
              <w:left w:w="300" w:type="dxa"/>
              <w:bottom w:w="30" w:type="dxa"/>
              <w:right w:w="30" w:type="dxa"/>
            </w:tcMar>
            <w:vAlign w:val="center"/>
            <w:hideMark/>
          </w:tcPr>
          <w:p w14:paraId="50C79E06"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15061F34" w14:textId="77777777" w:rsidR="00000000" w:rsidRDefault="00B80CBE">
            <w:pPr>
              <w:divId w:val="5632935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E7CB42"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tcMar>
              <w:top w:w="30" w:type="dxa"/>
              <w:left w:w="0" w:type="dxa"/>
              <w:bottom w:w="30" w:type="dxa"/>
              <w:right w:w="30" w:type="dxa"/>
            </w:tcMar>
            <w:vAlign w:val="center"/>
            <w:hideMark/>
          </w:tcPr>
          <w:p w14:paraId="256D73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2FE5F3E" w14:textId="77777777" w:rsidR="00000000" w:rsidRDefault="00B80CBE">
            <w:pPr>
              <w:divId w:val="1095858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98CD34"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vAlign w:val="bottom"/>
            <w:hideMark/>
          </w:tcPr>
          <w:p w14:paraId="38050B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8980AE" w14:textId="77777777" w:rsidR="00000000" w:rsidRDefault="00B80CBE">
            <w:pPr>
              <w:divId w:val="920603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A1A5ED1"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tcMar>
              <w:top w:w="30" w:type="dxa"/>
              <w:left w:w="0" w:type="dxa"/>
              <w:bottom w:w="30" w:type="dxa"/>
              <w:right w:w="30" w:type="dxa"/>
            </w:tcMar>
            <w:vAlign w:val="center"/>
            <w:hideMark/>
          </w:tcPr>
          <w:p w14:paraId="00B435F8"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06EFFD9C" w14:textId="77777777">
        <w:trPr>
          <w:divId w:val="1321613791"/>
        </w:trPr>
        <w:tc>
          <w:tcPr>
            <w:tcW w:w="0" w:type="auto"/>
            <w:shd w:val="clear" w:color="auto" w:fill="CCEEFF"/>
            <w:tcMar>
              <w:top w:w="30" w:type="dxa"/>
              <w:left w:w="30" w:type="dxa"/>
              <w:bottom w:w="30" w:type="dxa"/>
              <w:right w:w="30" w:type="dxa"/>
            </w:tcMar>
            <w:vAlign w:val="center"/>
            <w:hideMark/>
          </w:tcPr>
          <w:p w14:paraId="08F6FE55" w14:textId="77777777" w:rsidR="00000000" w:rsidRDefault="00B80CBE">
            <w:pPr>
              <w:rPr>
                <w:rFonts w:eastAsia="Times New Roman"/>
                <w:sz w:val="18"/>
                <w:szCs w:val="18"/>
              </w:rPr>
            </w:pPr>
            <w:r>
              <w:rPr>
                <w:rFonts w:ascii="inherit" w:eastAsia="Times New Roman" w:hAnsi="inherit"/>
                <w:sz w:val="18"/>
                <w:szCs w:val="18"/>
              </w:rPr>
              <w:t>Total loans, including loans held for sale</w:t>
            </w:r>
          </w:p>
        </w:tc>
        <w:tc>
          <w:tcPr>
            <w:tcW w:w="0" w:type="auto"/>
            <w:shd w:val="clear" w:color="auto" w:fill="CCEEFF"/>
            <w:tcMar>
              <w:top w:w="30" w:type="dxa"/>
              <w:left w:w="30" w:type="dxa"/>
              <w:bottom w:w="30" w:type="dxa"/>
              <w:right w:w="30" w:type="dxa"/>
            </w:tcMar>
            <w:vAlign w:val="bottom"/>
            <w:hideMark/>
          </w:tcPr>
          <w:p w14:paraId="0687C4B5" w14:textId="77777777" w:rsidR="00000000" w:rsidRDefault="00B80CBE">
            <w:pPr>
              <w:divId w:val="1639068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19209F7" w14:textId="77777777" w:rsidR="00000000" w:rsidRDefault="00B80CBE">
            <w:pPr>
              <w:jc w:val="right"/>
              <w:rPr>
                <w:rFonts w:eastAsia="Times New Roman"/>
                <w:sz w:val="18"/>
                <w:szCs w:val="18"/>
              </w:rPr>
            </w:pPr>
            <w:r>
              <w:rPr>
                <w:rFonts w:ascii="inherit" w:eastAsia="Times New Roman" w:hAnsi="inherit"/>
                <w:b/>
                <w:bCs/>
                <w:sz w:val="18"/>
                <w:szCs w:val="18"/>
              </w:rPr>
              <w:t>234</w:t>
            </w:r>
          </w:p>
        </w:tc>
        <w:tc>
          <w:tcPr>
            <w:tcW w:w="0" w:type="auto"/>
            <w:tcBorders>
              <w:top w:val="single" w:sz="6" w:space="0" w:color="000000"/>
              <w:bottom w:val="single" w:sz="6" w:space="0" w:color="000000"/>
            </w:tcBorders>
            <w:shd w:val="clear" w:color="auto" w:fill="CCEEFF"/>
            <w:vAlign w:val="bottom"/>
            <w:hideMark/>
          </w:tcPr>
          <w:p w14:paraId="7A951F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E1E235" w14:textId="77777777" w:rsidR="00000000" w:rsidRDefault="00B80CBE">
            <w:pPr>
              <w:divId w:val="1474909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5AFE732" w14:textId="77777777" w:rsidR="00000000" w:rsidRDefault="00B80CBE">
            <w:pPr>
              <w:jc w:val="right"/>
              <w:rPr>
                <w:rFonts w:eastAsia="Times New Roman"/>
                <w:sz w:val="18"/>
                <w:szCs w:val="18"/>
              </w:rPr>
            </w:pPr>
            <w:r>
              <w:rPr>
                <w:rFonts w:ascii="inherit" w:eastAsia="Times New Roman" w:hAnsi="inherit"/>
                <w:b/>
                <w:bCs/>
                <w:sz w:val="18"/>
                <w:szCs w:val="18"/>
              </w:rPr>
              <w:t>(76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center"/>
            <w:hideMark/>
          </w:tcPr>
          <w:p w14:paraId="484517C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DADB9A9" w14:textId="77777777" w:rsidR="00000000" w:rsidRDefault="00B80CBE">
            <w:pPr>
              <w:divId w:val="820463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CB83ABF" w14:textId="77777777" w:rsidR="00000000" w:rsidRDefault="00B80CBE">
            <w:pPr>
              <w:jc w:val="right"/>
              <w:rPr>
                <w:rFonts w:eastAsia="Times New Roman"/>
                <w:sz w:val="18"/>
                <w:szCs w:val="18"/>
              </w:rPr>
            </w:pPr>
            <w:r>
              <w:rPr>
                <w:rFonts w:ascii="inherit" w:eastAsia="Times New Roman" w:hAnsi="inherit"/>
                <w:b/>
                <w:bCs/>
                <w:sz w:val="18"/>
                <w:szCs w:val="18"/>
              </w:rPr>
              <w:t>310</w:t>
            </w:r>
          </w:p>
        </w:tc>
        <w:tc>
          <w:tcPr>
            <w:tcW w:w="0" w:type="auto"/>
            <w:tcBorders>
              <w:top w:val="single" w:sz="6" w:space="0" w:color="000000"/>
              <w:bottom w:val="single" w:sz="6" w:space="0" w:color="000000"/>
            </w:tcBorders>
            <w:shd w:val="clear" w:color="auto" w:fill="CCEEFF"/>
            <w:vAlign w:val="bottom"/>
            <w:hideMark/>
          </w:tcPr>
          <w:p w14:paraId="32B28DA0" w14:textId="77777777" w:rsidR="00000000" w:rsidRDefault="00B80CBE">
            <w:pPr>
              <w:rPr>
                <w:rFonts w:eastAsia="Times New Roman"/>
                <w:sz w:val="20"/>
                <w:szCs w:val="20"/>
              </w:rPr>
            </w:pPr>
          </w:p>
        </w:tc>
      </w:tr>
      <w:tr w:rsidR="00000000" w14:paraId="3D310DCB" w14:textId="77777777">
        <w:trPr>
          <w:divId w:val="1321613791"/>
        </w:trPr>
        <w:tc>
          <w:tcPr>
            <w:tcW w:w="0" w:type="auto"/>
            <w:tcMar>
              <w:top w:w="30" w:type="dxa"/>
              <w:left w:w="30" w:type="dxa"/>
              <w:bottom w:w="30" w:type="dxa"/>
              <w:right w:w="30" w:type="dxa"/>
            </w:tcMar>
            <w:vAlign w:val="center"/>
            <w:hideMark/>
          </w:tcPr>
          <w:p w14:paraId="3FE0EBEA" w14:textId="77777777" w:rsidR="00000000" w:rsidRDefault="00B80CBE">
            <w:pPr>
              <w:rPr>
                <w:rFonts w:eastAsia="Times New Roman"/>
                <w:sz w:val="18"/>
                <w:szCs w:val="18"/>
              </w:rPr>
            </w:pPr>
            <w:r>
              <w:rPr>
                <w:rFonts w:ascii="inherit" w:eastAsia="Times New Roman" w:hAnsi="inherit"/>
                <w:sz w:val="18"/>
                <w:szCs w:val="18"/>
              </w:rPr>
              <w:t>Investment securities</w:t>
            </w:r>
          </w:p>
        </w:tc>
        <w:tc>
          <w:tcPr>
            <w:tcW w:w="0" w:type="auto"/>
            <w:tcMar>
              <w:top w:w="30" w:type="dxa"/>
              <w:left w:w="30" w:type="dxa"/>
              <w:bottom w:w="30" w:type="dxa"/>
              <w:right w:w="30" w:type="dxa"/>
            </w:tcMar>
            <w:vAlign w:val="bottom"/>
            <w:hideMark/>
          </w:tcPr>
          <w:p w14:paraId="32C74A39" w14:textId="77777777" w:rsidR="00000000" w:rsidRDefault="00B80CBE">
            <w:pPr>
              <w:divId w:val="833447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773ADC" w14:textId="77777777" w:rsidR="00000000" w:rsidRDefault="00B80CBE">
            <w:pPr>
              <w:jc w:val="right"/>
              <w:rPr>
                <w:rFonts w:eastAsia="Times New Roman"/>
                <w:sz w:val="18"/>
                <w:szCs w:val="18"/>
              </w:rPr>
            </w:pPr>
            <w:r>
              <w:rPr>
                <w:rFonts w:ascii="inherit" w:eastAsia="Times New Roman" w:hAnsi="inherit"/>
                <w:b/>
                <w:bCs/>
                <w:sz w:val="18"/>
                <w:szCs w:val="18"/>
              </w:rPr>
              <w:t>203</w:t>
            </w:r>
          </w:p>
        </w:tc>
        <w:tc>
          <w:tcPr>
            <w:tcW w:w="0" w:type="auto"/>
            <w:vAlign w:val="bottom"/>
            <w:hideMark/>
          </w:tcPr>
          <w:p w14:paraId="5319CEB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1BC5DB" w14:textId="77777777" w:rsidR="00000000" w:rsidRDefault="00B80CBE">
            <w:pPr>
              <w:divId w:val="3515656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4821CB3"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6E93FD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6E4F36" w14:textId="77777777" w:rsidR="00000000" w:rsidRDefault="00B80CBE">
            <w:pPr>
              <w:divId w:val="761343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E193F9" w14:textId="77777777" w:rsidR="00000000" w:rsidRDefault="00B80CBE">
            <w:pPr>
              <w:jc w:val="right"/>
              <w:rPr>
                <w:rFonts w:eastAsia="Times New Roman"/>
                <w:sz w:val="18"/>
                <w:szCs w:val="18"/>
              </w:rPr>
            </w:pPr>
            <w:r>
              <w:rPr>
                <w:rFonts w:ascii="inherit" w:eastAsia="Times New Roman" w:hAnsi="inherit"/>
                <w:b/>
                <w:bCs/>
                <w:sz w:val="18"/>
                <w:szCs w:val="18"/>
              </w:rPr>
              <w:t>103</w:t>
            </w:r>
          </w:p>
        </w:tc>
        <w:tc>
          <w:tcPr>
            <w:tcW w:w="0" w:type="auto"/>
            <w:vAlign w:val="bottom"/>
            <w:hideMark/>
          </w:tcPr>
          <w:p w14:paraId="70F68AA0" w14:textId="77777777" w:rsidR="00000000" w:rsidRDefault="00B80CBE">
            <w:pPr>
              <w:rPr>
                <w:rFonts w:eastAsia="Times New Roman"/>
                <w:sz w:val="20"/>
                <w:szCs w:val="20"/>
              </w:rPr>
            </w:pPr>
          </w:p>
        </w:tc>
      </w:tr>
      <w:tr w:rsidR="00000000" w14:paraId="5C9C20F2" w14:textId="77777777">
        <w:trPr>
          <w:divId w:val="1321613791"/>
        </w:trPr>
        <w:tc>
          <w:tcPr>
            <w:tcW w:w="0" w:type="auto"/>
            <w:shd w:val="clear" w:color="auto" w:fill="CCEEFF"/>
            <w:tcMar>
              <w:top w:w="30" w:type="dxa"/>
              <w:left w:w="30" w:type="dxa"/>
              <w:bottom w:w="30" w:type="dxa"/>
              <w:right w:w="30" w:type="dxa"/>
            </w:tcMar>
            <w:vAlign w:val="center"/>
            <w:hideMark/>
          </w:tcPr>
          <w:p w14:paraId="1DEAED5B" w14:textId="77777777" w:rsidR="00000000" w:rsidRDefault="00B80CBE">
            <w:pPr>
              <w:rPr>
                <w:rFonts w:eastAsia="Times New Roman"/>
                <w:sz w:val="18"/>
                <w:szCs w:val="18"/>
              </w:rPr>
            </w:pPr>
            <w:r>
              <w:rPr>
                <w:rFonts w:ascii="inherit" w:eastAsia="Times New Roman" w:hAnsi="inherit"/>
                <w:sz w:val="18"/>
                <w:szCs w:val="18"/>
              </w:rPr>
              <w:t>Cash equivalents and other interest-earning assets</w:t>
            </w:r>
          </w:p>
        </w:tc>
        <w:tc>
          <w:tcPr>
            <w:tcW w:w="0" w:type="auto"/>
            <w:shd w:val="clear" w:color="auto" w:fill="CCEEFF"/>
            <w:tcMar>
              <w:top w:w="30" w:type="dxa"/>
              <w:left w:w="30" w:type="dxa"/>
              <w:bottom w:w="30" w:type="dxa"/>
              <w:right w:w="30" w:type="dxa"/>
            </w:tcMar>
            <w:vAlign w:val="bottom"/>
            <w:hideMark/>
          </w:tcPr>
          <w:p w14:paraId="58A06FE8" w14:textId="77777777" w:rsidR="00000000" w:rsidRDefault="00B80CBE">
            <w:pPr>
              <w:divId w:val="794173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DF20BCC"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14:paraId="69BB55E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DB024A" w14:textId="77777777" w:rsidR="00000000" w:rsidRDefault="00B80CBE">
            <w:pPr>
              <w:divId w:val="704865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6F3B164"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shd w:val="clear" w:color="auto" w:fill="CCEEFF"/>
            <w:vAlign w:val="bottom"/>
            <w:hideMark/>
          </w:tcPr>
          <w:p w14:paraId="3DE921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B1FD66" w14:textId="77777777" w:rsidR="00000000" w:rsidRDefault="00B80CBE">
            <w:pPr>
              <w:divId w:val="20256673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E52FB42"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14:paraId="607DFE92" w14:textId="77777777" w:rsidR="00000000" w:rsidRDefault="00B80CBE">
            <w:pPr>
              <w:rPr>
                <w:rFonts w:eastAsia="Times New Roman"/>
                <w:sz w:val="20"/>
                <w:szCs w:val="20"/>
              </w:rPr>
            </w:pPr>
          </w:p>
        </w:tc>
      </w:tr>
      <w:tr w:rsidR="00000000" w14:paraId="11B86CE5" w14:textId="77777777">
        <w:trPr>
          <w:divId w:val="1321613791"/>
        </w:trPr>
        <w:tc>
          <w:tcPr>
            <w:tcW w:w="0" w:type="auto"/>
            <w:tcMar>
              <w:top w:w="30" w:type="dxa"/>
              <w:left w:w="30" w:type="dxa"/>
              <w:bottom w:w="30" w:type="dxa"/>
              <w:right w:w="30" w:type="dxa"/>
            </w:tcMar>
            <w:vAlign w:val="center"/>
            <w:hideMark/>
          </w:tcPr>
          <w:p w14:paraId="6CA8D20E" w14:textId="77777777" w:rsidR="00000000" w:rsidRDefault="00B80CBE">
            <w:pPr>
              <w:rPr>
                <w:rFonts w:eastAsia="Times New Roman"/>
                <w:sz w:val="18"/>
                <w:szCs w:val="18"/>
              </w:rPr>
            </w:pPr>
            <w:r>
              <w:rPr>
                <w:rFonts w:ascii="inherit" w:eastAsia="Times New Roman" w:hAnsi="inherit"/>
                <w:sz w:val="18"/>
                <w:szCs w:val="18"/>
              </w:rPr>
              <w:t>Total interest income</w:t>
            </w:r>
          </w:p>
        </w:tc>
        <w:tc>
          <w:tcPr>
            <w:tcW w:w="0" w:type="auto"/>
            <w:tcMar>
              <w:top w:w="30" w:type="dxa"/>
              <w:left w:w="30" w:type="dxa"/>
              <w:bottom w:w="30" w:type="dxa"/>
              <w:right w:w="30" w:type="dxa"/>
            </w:tcMar>
            <w:vAlign w:val="bottom"/>
            <w:hideMark/>
          </w:tcPr>
          <w:p w14:paraId="238F63BD" w14:textId="77777777" w:rsidR="00000000" w:rsidRDefault="00B80CBE">
            <w:pPr>
              <w:divId w:val="1124663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EF21EDA" w14:textId="77777777" w:rsidR="00000000" w:rsidRDefault="00B80CBE">
            <w:pPr>
              <w:jc w:val="right"/>
              <w:rPr>
                <w:rFonts w:eastAsia="Times New Roman"/>
                <w:sz w:val="18"/>
                <w:szCs w:val="18"/>
              </w:rPr>
            </w:pPr>
            <w:r>
              <w:rPr>
                <w:rFonts w:ascii="inherit" w:eastAsia="Times New Roman" w:hAnsi="inherit"/>
                <w:b/>
                <w:bCs/>
                <w:sz w:val="18"/>
                <w:szCs w:val="18"/>
              </w:rPr>
              <w:t>455</w:t>
            </w:r>
          </w:p>
        </w:tc>
        <w:tc>
          <w:tcPr>
            <w:tcW w:w="0" w:type="auto"/>
            <w:tcBorders>
              <w:top w:val="single" w:sz="6" w:space="0" w:color="000000"/>
              <w:bottom w:val="single" w:sz="6" w:space="0" w:color="000000"/>
            </w:tcBorders>
            <w:vAlign w:val="bottom"/>
            <w:hideMark/>
          </w:tcPr>
          <w:p w14:paraId="39967F3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9A4727" w14:textId="77777777" w:rsidR="00000000" w:rsidRDefault="00B80CBE">
            <w:pPr>
              <w:divId w:val="16661295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2A88088"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bottom w:val="single" w:sz="6" w:space="0" w:color="000000"/>
            </w:tcBorders>
            <w:vAlign w:val="bottom"/>
            <w:hideMark/>
          </w:tcPr>
          <w:p w14:paraId="1557A1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D49E4E" w14:textId="77777777" w:rsidR="00000000" w:rsidRDefault="00B80CBE">
            <w:pPr>
              <w:divId w:val="7928709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0CA0D2C" w14:textId="77777777" w:rsidR="00000000" w:rsidRDefault="00B80CBE">
            <w:pPr>
              <w:jc w:val="right"/>
              <w:rPr>
                <w:rFonts w:eastAsia="Times New Roman"/>
                <w:sz w:val="18"/>
                <w:szCs w:val="18"/>
              </w:rPr>
            </w:pPr>
            <w:r>
              <w:rPr>
                <w:rFonts w:ascii="inherit" w:eastAsia="Times New Roman" w:hAnsi="inherit"/>
                <w:b/>
                <w:bCs/>
                <w:sz w:val="18"/>
                <w:szCs w:val="18"/>
              </w:rPr>
              <w:t>423</w:t>
            </w:r>
          </w:p>
        </w:tc>
        <w:tc>
          <w:tcPr>
            <w:tcW w:w="0" w:type="auto"/>
            <w:tcBorders>
              <w:top w:val="single" w:sz="6" w:space="0" w:color="000000"/>
              <w:bottom w:val="single" w:sz="6" w:space="0" w:color="000000"/>
            </w:tcBorders>
            <w:vAlign w:val="bottom"/>
            <w:hideMark/>
          </w:tcPr>
          <w:p w14:paraId="22682DF9" w14:textId="77777777" w:rsidR="00000000" w:rsidRDefault="00B80CBE">
            <w:pPr>
              <w:rPr>
                <w:rFonts w:eastAsia="Times New Roman"/>
                <w:sz w:val="20"/>
                <w:szCs w:val="20"/>
              </w:rPr>
            </w:pPr>
          </w:p>
        </w:tc>
      </w:tr>
      <w:tr w:rsidR="00000000" w14:paraId="3795977C" w14:textId="77777777">
        <w:trPr>
          <w:divId w:val="1321613791"/>
        </w:trPr>
        <w:tc>
          <w:tcPr>
            <w:tcW w:w="0" w:type="auto"/>
            <w:shd w:val="clear" w:color="auto" w:fill="CCEEFF"/>
            <w:tcMar>
              <w:top w:w="30" w:type="dxa"/>
              <w:left w:w="30" w:type="dxa"/>
              <w:bottom w:w="30" w:type="dxa"/>
              <w:right w:w="30" w:type="dxa"/>
            </w:tcMar>
            <w:vAlign w:val="center"/>
            <w:hideMark/>
          </w:tcPr>
          <w:p w14:paraId="6B3652F3" w14:textId="77777777" w:rsidR="00000000" w:rsidRDefault="00B80CBE">
            <w:pPr>
              <w:rPr>
                <w:rFonts w:eastAsia="Times New Roman"/>
                <w:sz w:val="18"/>
                <w:szCs w:val="18"/>
              </w:rPr>
            </w:pPr>
            <w:r>
              <w:rPr>
                <w:rFonts w:ascii="inherit" w:eastAsia="Times New Roman" w:hAnsi="inherit"/>
                <w:b/>
                <w:bCs/>
                <w:sz w:val="18"/>
                <w:szCs w:val="18"/>
              </w:rPr>
              <w:t>Interest expense:</w:t>
            </w:r>
          </w:p>
        </w:tc>
        <w:tc>
          <w:tcPr>
            <w:tcW w:w="0" w:type="auto"/>
            <w:shd w:val="clear" w:color="auto" w:fill="CCEEFF"/>
            <w:tcMar>
              <w:top w:w="30" w:type="dxa"/>
              <w:left w:w="30" w:type="dxa"/>
              <w:bottom w:w="30" w:type="dxa"/>
              <w:right w:w="30" w:type="dxa"/>
            </w:tcMar>
            <w:vAlign w:val="bottom"/>
            <w:hideMark/>
          </w:tcPr>
          <w:p w14:paraId="1E19123D" w14:textId="77777777" w:rsidR="00000000" w:rsidRDefault="00B80CBE">
            <w:pPr>
              <w:divId w:val="148060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DD7F9B" w14:textId="77777777" w:rsidR="00000000" w:rsidRDefault="00B80CBE">
            <w:pPr>
              <w:divId w:val="1730491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754828" w14:textId="77777777" w:rsidR="00000000" w:rsidRDefault="00B80CBE">
            <w:pPr>
              <w:divId w:val="10339679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5E011F" w14:textId="77777777" w:rsidR="00000000" w:rsidRDefault="00B80CBE">
            <w:pPr>
              <w:divId w:val="1305699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5DCCE4" w14:textId="77777777" w:rsidR="00000000" w:rsidRDefault="00B80CBE">
            <w:pPr>
              <w:divId w:val="1084499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8A1D5E" w14:textId="77777777" w:rsidR="00000000" w:rsidRDefault="00B80CBE">
            <w:pPr>
              <w:divId w:val="6254407"/>
              <w:rPr>
                <w:rFonts w:eastAsia="Times New Roman"/>
                <w:sz w:val="20"/>
                <w:szCs w:val="20"/>
              </w:rPr>
            </w:pPr>
            <w:r>
              <w:rPr>
                <w:rFonts w:ascii="inherit" w:eastAsia="Times New Roman" w:hAnsi="inherit"/>
                <w:sz w:val="20"/>
                <w:szCs w:val="20"/>
              </w:rPr>
              <w:t> </w:t>
            </w:r>
          </w:p>
        </w:tc>
      </w:tr>
      <w:tr w:rsidR="00000000" w14:paraId="05715A4C" w14:textId="77777777">
        <w:trPr>
          <w:divId w:val="1321613791"/>
        </w:trPr>
        <w:tc>
          <w:tcPr>
            <w:tcW w:w="0" w:type="auto"/>
            <w:tcMar>
              <w:top w:w="30" w:type="dxa"/>
              <w:left w:w="300" w:type="dxa"/>
              <w:bottom w:w="30" w:type="dxa"/>
              <w:right w:w="30" w:type="dxa"/>
            </w:tcMar>
            <w:vAlign w:val="center"/>
            <w:hideMark/>
          </w:tcPr>
          <w:p w14:paraId="00E13F1A" w14:textId="77777777" w:rsidR="00000000" w:rsidRDefault="00B80CBE">
            <w:pPr>
              <w:rPr>
                <w:rFonts w:eastAsia="Times New Roman"/>
                <w:sz w:val="18"/>
                <w:szCs w:val="18"/>
              </w:rPr>
            </w:pPr>
            <w:r>
              <w:rPr>
                <w:rFonts w:ascii="inherit" w:eastAsia="Times New Roman" w:hAnsi="inherit"/>
                <w:sz w:val="18"/>
                <w:szCs w:val="18"/>
              </w:rPr>
              <w:t>Interest-bearing deposits</w:t>
            </w:r>
          </w:p>
        </w:tc>
        <w:tc>
          <w:tcPr>
            <w:tcW w:w="0" w:type="auto"/>
            <w:tcMar>
              <w:top w:w="30" w:type="dxa"/>
              <w:left w:w="30" w:type="dxa"/>
              <w:bottom w:w="30" w:type="dxa"/>
              <w:right w:w="30" w:type="dxa"/>
            </w:tcMar>
            <w:vAlign w:val="bottom"/>
            <w:hideMark/>
          </w:tcPr>
          <w:p w14:paraId="5C3E6DC2" w14:textId="77777777" w:rsidR="00000000" w:rsidRDefault="00B80CBE">
            <w:pPr>
              <w:divId w:val="479808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20596D9" w14:textId="77777777" w:rsidR="00000000" w:rsidRDefault="00B80CBE">
            <w:pPr>
              <w:jc w:val="right"/>
              <w:rPr>
                <w:rFonts w:eastAsia="Times New Roman"/>
                <w:sz w:val="18"/>
                <w:szCs w:val="18"/>
              </w:rPr>
            </w:pPr>
            <w:r>
              <w:rPr>
                <w:rFonts w:ascii="inherit" w:eastAsia="Times New Roman" w:hAnsi="inherit"/>
                <w:b/>
                <w:bCs/>
                <w:sz w:val="18"/>
                <w:szCs w:val="18"/>
              </w:rPr>
              <w:t>278</w:t>
            </w:r>
          </w:p>
        </w:tc>
        <w:tc>
          <w:tcPr>
            <w:tcW w:w="0" w:type="auto"/>
            <w:vAlign w:val="bottom"/>
            <w:hideMark/>
          </w:tcPr>
          <w:p w14:paraId="0B78F3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1A9D1A" w14:textId="77777777" w:rsidR="00000000" w:rsidRDefault="00B80CBE">
            <w:pPr>
              <w:divId w:val="420296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09B6E7" w14:textId="77777777" w:rsidR="00000000" w:rsidRDefault="00B80CBE">
            <w:pPr>
              <w:jc w:val="right"/>
              <w:rPr>
                <w:rFonts w:eastAsia="Times New Roman"/>
                <w:sz w:val="18"/>
                <w:szCs w:val="18"/>
              </w:rPr>
            </w:pPr>
            <w:r>
              <w:rPr>
                <w:rFonts w:ascii="inherit" w:eastAsia="Times New Roman" w:hAnsi="inherit"/>
                <w:b/>
                <w:bCs/>
                <w:sz w:val="18"/>
                <w:szCs w:val="18"/>
              </w:rPr>
              <w:t>20</w:t>
            </w:r>
          </w:p>
        </w:tc>
        <w:tc>
          <w:tcPr>
            <w:tcW w:w="0" w:type="auto"/>
            <w:vAlign w:val="bottom"/>
            <w:hideMark/>
          </w:tcPr>
          <w:p w14:paraId="51BA88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7BC8E" w14:textId="77777777" w:rsidR="00000000" w:rsidRDefault="00B80CBE">
            <w:pPr>
              <w:divId w:val="1116487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D97DFC" w14:textId="77777777" w:rsidR="00000000" w:rsidRDefault="00B80CBE">
            <w:pPr>
              <w:jc w:val="right"/>
              <w:rPr>
                <w:rFonts w:eastAsia="Times New Roman"/>
                <w:sz w:val="18"/>
                <w:szCs w:val="18"/>
              </w:rPr>
            </w:pPr>
            <w:r>
              <w:rPr>
                <w:rFonts w:ascii="inherit" w:eastAsia="Times New Roman" w:hAnsi="inherit"/>
                <w:b/>
                <w:bCs/>
                <w:sz w:val="18"/>
                <w:szCs w:val="18"/>
              </w:rPr>
              <w:t>258</w:t>
            </w:r>
          </w:p>
        </w:tc>
        <w:tc>
          <w:tcPr>
            <w:tcW w:w="0" w:type="auto"/>
            <w:vAlign w:val="bottom"/>
            <w:hideMark/>
          </w:tcPr>
          <w:p w14:paraId="65C303B0" w14:textId="77777777" w:rsidR="00000000" w:rsidRDefault="00B80CBE">
            <w:pPr>
              <w:rPr>
                <w:rFonts w:eastAsia="Times New Roman"/>
                <w:sz w:val="20"/>
                <w:szCs w:val="20"/>
              </w:rPr>
            </w:pPr>
          </w:p>
        </w:tc>
      </w:tr>
      <w:tr w:rsidR="00000000" w14:paraId="2316EC68" w14:textId="77777777">
        <w:trPr>
          <w:divId w:val="1321613791"/>
        </w:trPr>
        <w:tc>
          <w:tcPr>
            <w:tcW w:w="0" w:type="auto"/>
            <w:shd w:val="clear" w:color="auto" w:fill="CCEEFF"/>
            <w:tcMar>
              <w:top w:w="30" w:type="dxa"/>
              <w:left w:w="300" w:type="dxa"/>
              <w:bottom w:w="30" w:type="dxa"/>
              <w:right w:w="30" w:type="dxa"/>
            </w:tcMar>
            <w:vAlign w:val="center"/>
            <w:hideMark/>
          </w:tcPr>
          <w:p w14:paraId="68A1C38A" w14:textId="77777777" w:rsidR="00000000" w:rsidRDefault="00B80CBE">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14:paraId="20D76C3D" w14:textId="77777777" w:rsidR="00000000" w:rsidRDefault="00B80CBE">
            <w:pPr>
              <w:divId w:val="15168431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360113E"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14:paraId="17822A0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93125A" w14:textId="77777777" w:rsidR="00000000" w:rsidRDefault="00B80CBE">
            <w:pPr>
              <w:divId w:val="951744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33EF4B"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0" w:type="dxa"/>
              <w:bottom w:w="30" w:type="dxa"/>
              <w:right w:w="30" w:type="dxa"/>
            </w:tcMar>
            <w:vAlign w:val="center"/>
            <w:hideMark/>
          </w:tcPr>
          <w:p w14:paraId="436FFF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ABB79E7" w14:textId="77777777" w:rsidR="00000000" w:rsidRDefault="00B80CBE">
            <w:pPr>
              <w:divId w:val="4662379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5405E39" w14:textId="77777777" w:rsidR="00000000" w:rsidRDefault="00B80CBE">
            <w:pPr>
              <w:jc w:val="right"/>
              <w:rPr>
                <w:rFonts w:eastAsia="Times New Roman"/>
                <w:sz w:val="18"/>
                <w:szCs w:val="18"/>
              </w:rPr>
            </w:pPr>
            <w:r>
              <w:rPr>
                <w:rFonts w:ascii="inherit" w:eastAsia="Times New Roman" w:hAnsi="inherit"/>
                <w:b/>
                <w:bCs/>
                <w:sz w:val="18"/>
                <w:szCs w:val="18"/>
              </w:rPr>
              <w:t>41</w:t>
            </w:r>
          </w:p>
        </w:tc>
        <w:tc>
          <w:tcPr>
            <w:tcW w:w="0" w:type="auto"/>
            <w:shd w:val="clear" w:color="auto" w:fill="CCEEFF"/>
            <w:vAlign w:val="bottom"/>
            <w:hideMark/>
          </w:tcPr>
          <w:p w14:paraId="516B793D" w14:textId="77777777" w:rsidR="00000000" w:rsidRDefault="00B80CBE">
            <w:pPr>
              <w:rPr>
                <w:rFonts w:eastAsia="Times New Roman"/>
                <w:sz w:val="20"/>
                <w:szCs w:val="20"/>
              </w:rPr>
            </w:pPr>
          </w:p>
        </w:tc>
      </w:tr>
      <w:tr w:rsidR="00000000" w14:paraId="6A8E4E18" w14:textId="77777777">
        <w:trPr>
          <w:divId w:val="1321613791"/>
        </w:trPr>
        <w:tc>
          <w:tcPr>
            <w:tcW w:w="0" w:type="auto"/>
            <w:tcMar>
              <w:top w:w="30" w:type="dxa"/>
              <w:left w:w="300" w:type="dxa"/>
              <w:bottom w:w="30" w:type="dxa"/>
              <w:right w:w="30" w:type="dxa"/>
            </w:tcMar>
            <w:vAlign w:val="center"/>
            <w:hideMark/>
          </w:tcPr>
          <w:p w14:paraId="4178240E" w14:textId="77777777" w:rsidR="00000000" w:rsidRDefault="00B80CBE">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14:paraId="390BF17F" w14:textId="77777777" w:rsidR="00000000" w:rsidRDefault="00B80CBE">
            <w:pPr>
              <w:divId w:val="8179179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A3C68C2" w14:textId="77777777" w:rsidR="00000000" w:rsidRDefault="00B80CBE">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14:paraId="1A8BA9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E7EC3C" w14:textId="77777777" w:rsidR="00000000" w:rsidRDefault="00B80CBE">
            <w:pPr>
              <w:divId w:val="5316981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E5EB5A8"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14:paraId="026BAB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957915" w14:textId="77777777" w:rsidR="00000000" w:rsidRDefault="00B80CBE">
            <w:pPr>
              <w:divId w:val="19647234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531BBC"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vAlign w:val="bottom"/>
            <w:hideMark/>
          </w:tcPr>
          <w:p w14:paraId="5B5BC480" w14:textId="77777777" w:rsidR="00000000" w:rsidRDefault="00B80CBE">
            <w:pPr>
              <w:rPr>
                <w:rFonts w:eastAsia="Times New Roman"/>
                <w:sz w:val="20"/>
                <w:szCs w:val="20"/>
              </w:rPr>
            </w:pPr>
          </w:p>
        </w:tc>
      </w:tr>
      <w:tr w:rsidR="00000000" w14:paraId="5915E4B6" w14:textId="77777777">
        <w:trPr>
          <w:divId w:val="1321613791"/>
        </w:trPr>
        <w:tc>
          <w:tcPr>
            <w:tcW w:w="0" w:type="auto"/>
            <w:shd w:val="clear" w:color="auto" w:fill="CCEEFF"/>
            <w:tcMar>
              <w:top w:w="30" w:type="dxa"/>
              <w:left w:w="300" w:type="dxa"/>
              <w:bottom w:w="30" w:type="dxa"/>
              <w:right w:w="30" w:type="dxa"/>
            </w:tcMar>
            <w:vAlign w:val="center"/>
            <w:hideMark/>
          </w:tcPr>
          <w:p w14:paraId="7056E8A0" w14:textId="77777777" w:rsidR="00000000" w:rsidRDefault="00B80CBE">
            <w:pPr>
              <w:rPr>
                <w:rFonts w:eastAsia="Times New Roman"/>
                <w:sz w:val="18"/>
                <w:szCs w:val="18"/>
              </w:rPr>
            </w:pPr>
            <w:r>
              <w:rPr>
                <w:rFonts w:ascii="inherit" w:eastAsia="Times New Roman" w:hAnsi="inherit"/>
                <w:sz w:val="18"/>
                <w:szCs w:val="18"/>
              </w:rPr>
              <w:t>Other borrowings and liabilities</w:t>
            </w:r>
          </w:p>
        </w:tc>
        <w:tc>
          <w:tcPr>
            <w:tcW w:w="0" w:type="auto"/>
            <w:shd w:val="clear" w:color="auto" w:fill="CCEEFF"/>
            <w:tcMar>
              <w:top w:w="30" w:type="dxa"/>
              <w:left w:w="30" w:type="dxa"/>
              <w:bottom w:w="30" w:type="dxa"/>
              <w:right w:w="30" w:type="dxa"/>
            </w:tcMar>
            <w:vAlign w:val="bottom"/>
            <w:hideMark/>
          </w:tcPr>
          <w:p w14:paraId="51273045" w14:textId="77777777" w:rsidR="00000000" w:rsidRDefault="00B80CBE">
            <w:pPr>
              <w:divId w:val="1805148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73A181"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14:paraId="5A07B4E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B47A27" w14:textId="77777777" w:rsidR="00000000" w:rsidRDefault="00B80CBE">
            <w:pPr>
              <w:divId w:val="10024406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ABF21C1"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tcMar>
              <w:top w:w="30" w:type="dxa"/>
              <w:left w:w="0" w:type="dxa"/>
              <w:bottom w:w="30" w:type="dxa"/>
              <w:right w:w="30" w:type="dxa"/>
            </w:tcMar>
            <w:vAlign w:val="center"/>
            <w:hideMark/>
          </w:tcPr>
          <w:p w14:paraId="217EBF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674630A" w14:textId="77777777" w:rsidR="00000000" w:rsidRDefault="00B80CBE">
            <w:pPr>
              <w:divId w:val="1151677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084024"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14:paraId="79915FD2" w14:textId="77777777" w:rsidR="00000000" w:rsidRDefault="00B80CBE">
            <w:pPr>
              <w:rPr>
                <w:rFonts w:eastAsia="Times New Roman"/>
                <w:sz w:val="20"/>
                <w:szCs w:val="20"/>
              </w:rPr>
            </w:pPr>
          </w:p>
        </w:tc>
      </w:tr>
      <w:tr w:rsidR="00000000" w14:paraId="23DB6E10" w14:textId="77777777">
        <w:trPr>
          <w:divId w:val="1321613791"/>
        </w:trPr>
        <w:tc>
          <w:tcPr>
            <w:tcW w:w="0" w:type="auto"/>
            <w:tcMar>
              <w:top w:w="30" w:type="dxa"/>
              <w:left w:w="30" w:type="dxa"/>
              <w:bottom w:w="30" w:type="dxa"/>
              <w:right w:w="30" w:type="dxa"/>
            </w:tcMar>
            <w:vAlign w:val="center"/>
            <w:hideMark/>
          </w:tcPr>
          <w:p w14:paraId="37F409D6" w14:textId="77777777" w:rsidR="00000000" w:rsidRDefault="00B80CBE">
            <w:pPr>
              <w:rPr>
                <w:rFonts w:eastAsia="Times New Roman"/>
                <w:sz w:val="18"/>
                <w:szCs w:val="18"/>
              </w:rPr>
            </w:pPr>
            <w:r>
              <w:rPr>
                <w:rFonts w:ascii="inherit" w:eastAsia="Times New Roman" w:hAnsi="inherit"/>
                <w:sz w:val="18"/>
                <w:szCs w:val="18"/>
              </w:rPr>
              <w:t>Total interest expense</w:t>
            </w:r>
          </w:p>
        </w:tc>
        <w:tc>
          <w:tcPr>
            <w:tcW w:w="0" w:type="auto"/>
            <w:tcMar>
              <w:top w:w="30" w:type="dxa"/>
              <w:left w:w="30" w:type="dxa"/>
              <w:bottom w:w="30" w:type="dxa"/>
              <w:right w:w="30" w:type="dxa"/>
            </w:tcMar>
            <w:vAlign w:val="bottom"/>
            <w:hideMark/>
          </w:tcPr>
          <w:p w14:paraId="282A29EA" w14:textId="77777777" w:rsidR="00000000" w:rsidRDefault="00B80CBE">
            <w:pPr>
              <w:divId w:val="2585631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496C14F" w14:textId="77777777" w:rsidR="00000000" w:rsidRDefault="00B80CBE">
            <w:pPr>
              <w:jc w:val="right"/>
              <w:rPr>
                <w:rFonts w:eastAsia="Times New Roman"/>
                <w:sz w:val="18"/>
                <w:szCs w:val="18"/>
              </w:rPr>
            </w:pPr>
            <w:r>
              <w:rPr>
                <w:rFonts w:ascii="inherit" w:eastAsia="Times New Roman" w:hAnsi="inherit"/>
                <w:b/>
                <w:bCs/>
                <w:sz w:val="18"/>
                <w:szCs w:val="18"/>
              </w:rPr>
              <w:t>382</w:t>
            </w:r>
          </w:p>
        </w:tc>
        <w:tc>
          <w:tcPr>
            <w:tcW w:w="0" w:type="auto"/>
            <w:tcBorders>
              <w:top w:val="single" w:sz="6" w:space="0" w:color="000000"/>
              <w:bottom w:val="single" w:sz="6" w:space="0" w:color="000000"/>
            </w:tcBorders>
            <w:vAlign w:val="bottom"/>
            <w:hideMark/>
          </w:tcPr>
          <w:p w14:paraId="5682E29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3BB476" w14:textId="77777777" w:rsidR="00000000" w:rsidRDefault="00B80CBE">
            <w:pPr>
              <w:divId w:val="406615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B870B80"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bottom w:val="single" w:sz="6" w:space="0" w:color="000000"/>
            </w:tcBorders>
            <w:vAlign w:val="bottom"/>
            <w:hideMark/>
          </w:tcPr>
          <w:p w14:paraId="36D118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A2C8DF" w14:textId="77777777" w:rsidR="00000000" w:rsidRDefault="00B80CBE">
            <w:pPr>
              <w:divId w:val="995188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600BA21" w14:textId="77777777" w:rsidR="00000000" w:rsidRDefault="00B80CBE">
            <w:pPr>
              <w:jc w:val="right"/>
              <w:rPr>
                <w:rFonts w:eastAsia="Times New Roman"/>
                <w:sz w:val="18"/>
                <w:szCs w:val="18"/>
              </w:rPr>
            </w:pPr>
            <w:r>
              <w:rPr>
                <w:rFonts w:ascii="inherit" w:eastAsia="Times New Roman" w:hAnsi="inherit"/>
                <w:b/>
                <w:bCs/>
                <w:sz w:val="18"/>
                <w:szCs w:val="18"/>
              </w:rPr>
              <w:t>371</w:t>
            </w:r>
          </w:p>
        </w:tc>
        <w:tc>
          <w:tcPr>
            <w:tcW w:w="0" w:type="auto"/>
            <w:tcBorders>
              <w:top w:val="single" w:sz="6" w:space="0" w:color="000000"/>
              <w:bottom w:val="single" w:sz="6" w:space="0" w:color="000000"/>
            </w:tcBorders>
            <w:vAlign w:val="bottom"/>
            <w:hideMark/>
          </w:tcPr>
          <w:p w14:paraId="34F1306C" w14:textId="77777777" w:rsidR="00000000" w:rsidRDefault="00B80CBE">
            <w:pPr>
              <w:rPr>
                <w:rFonts w:eastAsia="Times New Roman"/>
                <w:sz w:val="20"/>
                <w:szCs w:val="20"/>
              </w:rPr>
            </w:pPr>
          </w:p>
        </w:tc>
      </w:tr>
      <w:tr w:rsidR="00000000" w14:paraId="2EC1257E" w14:textId="77777777">
        <w:trPr>
          <w:divId w:val="1321613791"/>
        </w:trPr>
        <w:tc>
          <w:tcPr>
            <w:tcW w:w="0" w:type="auto"/>
            <w:shd w:val="clear" w:color="auto" w:fill="CCEEFF"/>
            <w:tcMar>
              <w:top w:w="30" w:type="dxa"/>
              <w:left w:w="30" w:type="dxa"/>
              <w:bottom w:w="30" w:type="dxa"/>
              <w:right w:w="30" w:type="dxa"/>
            </w:tcMar>
            <w:vAlign w:val="center"/>
            <w:hideMark/>
          </w:tcPr>
          <w:p w14:paraId="341A1296"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14:paraId="6747D5DD" w14:textId="77777777" w:rsidR="00000000" w:rsidRDefault="00B80CBE">
            <w:pPr>
              <w:divId w:val="14431080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E4632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9BD20F7" w14:textId="77777777" w:rsidR="00000000" w:rsidRDefault="00B80CBE">
            <w:pPr>
              <w:jc w:val="right"/>
              <w:rPr>
                <w:rFonts w:eastAsia="Times New Roman"/>
                <w:sz w:val="18"/>
                <w:szCs w:val="18"/>
              </w:rPr>
            </w:pPr>
            <w:r>
              <w:rPr>
                <w:rFonts w:ascii="inherit" w:eastAsia="Times New Roman" w:hAnsi="inherit"/>
                <w:b/>
                <w:bCs/>
                <w:sz w:val="18"/>
                <w:szCs w:val="18"/>
              </w:rPr>
              <w:t>73</w:t>
            </w:r>
          </w:p>
        </w:tc>
        <w:tc>
          <w:tcPr>
            <w:tcW w:w="0" w:type="auto"/>
            <w:tcBorders>
              <w:top w:val="single" w:sz="6" w:space="0" w:color="000000"/>
              <w:bottom w:val="double" w:sz="6" w:space="0" w:color="000000"/>
            </w:tcBorders>
            <w:shd w:val="clear" w:color="auto" w:fill="CCEEFF"/>
            <w:vAlign w:val="bottom"/>
            <w:hideMark/>
          </w:tcPr>
          <w:p w14:paraId="47A694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95F465" w14:textId="77777777" w:rsidR="00000000" w:rsidRDefault="00B80CBE">
            <w:pPr>
              <w:divId w:val="697121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CDAD4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7CFD19"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double" w:sz="6" w:space="0" w:color="000000"/>
            </w:tcBorders>
            <w:shd w:val="clear" w:color="auto" w:fill="CCEEFF"/>
            <w:vAlign w:val="bottom"/>
            <w:hideMark/>
          </w:tcPr>
          <w:p w14:paraId="2606511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60E0BA" w14:textId="77777777" w:rsidR="00000000" w:rsidRDefault="00B80CBE">
            <w:pPr>
              <w:divId w:val="1397699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E9A1A7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8F5E101" w14:textId="77777777" w:rsidR="00000000" w:rsidRDefault="00B80CBE">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bottom w:val="double" w:sz="6" w:space="0" w:color="000000"/>
            </w:tcBorders>
            <w:shd w:val="clear" w:color="auto" w:fill="CCEEFF"/>
            <w:vAlign w:val="bottom"/>
            <w:hideMark/>
          </w:tcPr>
          <w:p w14:paraId="3BC5CFC9" w14:textId="77777777" w:rsidR="00000000" w:rsidRDefault="00B80CBE">
            <w:pPr>
              <w:rPr>
                <w:rFonts w:eastAsia="Times New Roman"/>
                <w:sz w:val="20"/>
                <w:szCs w:val="20"/>
              </w:rPr>
            </w:pPr>
          </w:p>
        </w:tc>
      </w:tr>
    </w:tbl>
    <w:p w14:paraId="42C81396" w14:textId="77777777" w:rsidR="00000000" w:rsidRDefault="00B80CBE">
      <w:pPr>
        <w:spacing w:line="288" w:lineRule="auto"/>
        <w:divId w:val="74792724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AC71EF1" w14:textId="77777777">
        <w:trPr>
          <w:tblCellSpacing w:w="0" w:type="dxa"/>
        </w:trPr>
        <w:tc>
          <w:tcPr>
            <w:tcW w:w="360" w:type="dxa"/>
            <w:vAlign w:val="center"/>
            <w:hideMark/>
          </w:tcPr>
          <w:p w14:paraId="10A43FE8" w14:textId="77777777" w:rsidR="00000000" w:rsidRDefault="00B80CBE">
            <w:pPr>
              <w:spacing w:line="288" w:lineRule="auto"/>
              <w:rPr>
                <w:rFonts w:eastAsia="Times New Roman"/>
                <w:sz w:val="20"/>
                <w:szCs w:val="20"/>
              </w:rPr>
            </w:pPr>
          </w:p>
        </w:tc>
        <w:tc>
          <w:tcPr>
            <w:tcW w:w="0" w:type="auto"/>
            <w:vAlign w:val="center"/>
            <w:hideMark/>
          </w:tcPr>
          <w:p w14:paraId="083455AA" w14:textId="77777777" w:rsidR="00000000" w:rsidRDefault="00B80CBE">
            <w:pPr>
              <w:rPr>
                <w:rFonts w:eastAsia="Times New Roman"/>
                <w:sz w:val="20"/>
                <w:szCs w:val="20"/>
              </w:rPr>
            </w:pPr>
          </w:p>
        </w:tc>
      </w:tr>
      <w:tr w:rsidR="00000000" w14:paraId="0A1D3FFE" w14:textId="77777777">
        <w:trPr>
          <w:tblCellSpacing w:w="0" w:type="dxa"/>
        </w:trPr>
        <w:tc>
          <w:tcPr>
            <w:tcW w:w="0" w:type="auto"/>
            <w:hideMark/>
          </w:tcPr>
          <w:p w14:paraId="23FAE8A2" w14:textId="77777777" w:rsidR="00000000" w:rsidRDefault="00B80CBE">
            <w:pPr>
              <w:spacing w:line="288" w:lineRule="auto"/>
              <w:divId w:val="113949681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BBB4399" w14:textId="77777777" w:rsidR="00000000" w:rsidRDefault="00B80CBE">
            <w:pPr>
              <w:spacing w:line="288" w:lineRule="auto"/>
              <w:jc w:val="both"/>
              <w:rPr>
                <w:rFonts w:eastAsia="Times New Roman"/>
                <w:sz w:val="16"/>
                <w:szCs w:val="16"/>
              </w:rPr>
            </w:pPr>
            <w:r>
              <w:rPr>
                <w:rFonts w:eastAsia="Times New Roman"/>
                <w:color w:val="000000"/>
                <w:sz w:val="16"/>
                <w:szCs w:val="16"/>
              </w:rPr>
              <w:t>We calculate the change in interest income and interest expense separately for each item. </w:t>
            </w:r>
            <w:r>
              <w:rPr>
                <w:rFonts w:eastAsia="Times New Roman"/>
                <w:color w:val="000000"/>
                <w:sz w:val="16"/>
                <w:szCs w:val="16"/>
              </w:rPr>
              <w:t>The portion of interest income or interest expense attributable to both volume and rate is allocated proportionately when the calculation results in a positive value. When the portion of interest income or interest expense attributable to both volume and r</w:t>
            </w:r>
            <w:r>
              <w:rPr>
                <w:rFonts w:eastAsia="Times New Roman"/>
                <w:color w:val="000000"/>
                <w:sz w:val="16"/>
                <w:szCs w:val="16"/>
              </w:rPr>
              <w:t>ate results in a negative value, the total amount is allocated to volume or rate, depending on which amount is positive.</w:t>
            </w:r>
          </w:p>
        </w:tc>
      </w:tr>
    </w:tbl>
    <w:p w14:paraId="1F2CAD0C"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99CCE62" w14:textId="77777777">
        <w:trPr>
          <w:tblCellSpacing w:w="0" w:type="dxa"/>
        </w:trPr>
        <w:tc>
          <w:tcPr>
            <w:tcW w:w="360" w:type="dxa"/>
            <w:vAlign w:val="center"/>
            <w:hideMark/>
          </w:tcPr>
          <w:p w14:paraId="0FF75A90" w14:textId="77777777" w:rsidR="00000000" w:rsidRDefault="00B80CBE">
            <w:pPr>
              <w:rPr>
                <w:rFonts w:eastAsia="Times New Roman"/>
                <w:sz w:val="20"/>
                <w:szCs w:val="20"/>
              </w:rPr>
            </w:pPr>
          </w:p>
        </w:tc>
        <w:tc>
          <w:tcPr>
            <w:tcW w:w="0" w:type="auto"/>
            <w:vAlign w:val="center"/>
            <w:hideMark/>
          </w:tcPr>
          <w:p w14:paraId="1F59F871" w14:textId="77777777" w:rsidR="00000000" w:rsidRDefault="00B80CBE">
            <w:pPr>
              <w:rPr>
                <w:rFonts w:eastAsia="Times New Roman"/>
                <w:sz w:val="20"/>
                <w:szCs w:val="20"/>
              </w:rPr>
            </w:pPr>
          </w:p>
        </w:tc>
      </w:tr>
      <w:tr w:rsidR="00000000" w14:paraId="033A5E20" w14:textId="77777777">
        <w:trPr>
          <w:tblCellSpacing w:w="0" w:type="dxa"/>
        </w:trPr>
        <w:tc>
          <w:tcPr>
            <w:tcW w:w="0" w:type="auto"/>
            <w:hideMark/>
          </w:tcPr>
          <w:p w14:paraId="6FA65C71" w14:textId="77777777" w:rsidR="00000000" w:rsidRDefault="00B80CBE">
            <w:pPr>
              <w:spacing w:line="288" w:lineRule="auto"/>
              <w:divId w:val="129907409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5C3548E5" w14:textId="77777777" w:rsidR="00000000" w:rsidRDefault="00B80CBE">
            <w:pPr>
              <w:spacing w:line="288" w:lineRule="auto"/>
              <w:jc w:val="both"/>
              <w:rPr>
                <w:rFonts w:eastAsia="Times New Roman"/>
                <w:sz w:val="16"/>
                <w:szCs w:val="16"/>
              </w:rPr>
            </w:pPr>
            <w:r>
              <w:rPr>
                <w:rFonts w:eastAsia="Times New Roman"/>
                <w:sz w:val="16"/>
                <w:szCs w:val="16"/>
              </w:rPr>
              <w:t>Some of our commercial loans generate tax-exempt income. Accordingly, we present our Commercial Banking interest income and yields on a taxable- equivalent basis, calculated using the federal statutory rate of 21% and state taxes where applicable, with off</w:t>
            </w:r>
            <w:r>
              <w:rPr>
                <w:rFonts w:eastAsia="Times New Roman"/>
                <w:sz w:val="16"/>
                <w:szCs w:val="16"/>
              </w:rPr>
              <w:t>setting reductions to the Other category.</w:t>
            </w:r>
          </w:p>
        </w:tc>
      </w:tr>
    </w:tbl>
    <w:p w14:paraId="7139986F" w14:textId="77777777" w:rsidR="00000000" w:rsidRDefault="00B80CBE">
      <w:pPr>
        <w:divId w:val="14014419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EE58FC5" w14:textId="77777777">
        <w:trPr>
          <w:divId w:val="467208928"/>
          <w:jc w:val="center"/>
        </w:trPr>
        <w:tc>
          <w:tcPr>
            <w:tcW w:w="0" w:type="auto"/>
            <w:gridSpan w:val="3"/>
            <w:vAlign w:val="center"/>
            <w:hideMark/>
          </w:tcPr>
          <w:p w14:paraId="4999DDFA" w14:textId="77777777" w:rsidR="00000000" w:rsidRDefault="00B80CBE">
            <w:pPr>
              <w:rPr>
                <w:rFonts w:eastAsia="Times New Roman"/>
                <w:sz w:val="20"/>
                <w:szCs w:val="20"/>
              </w:rPr>
            </w:pPr>
          </w:p>
        </w:tc>
      </w:tr>
      <w:tr w:rsidR="00000000" w14:paraId="414AB3F7" w14:textId="77777777">
        <w:trPr>
          <w:divId w:val="467208928"/>
          <w:jc w:val="center"/>
        </w:trPr>
        <w:tc>
          <w:tcPr>
            <w:tcW w:w="1700" w:type="pct"/>
            <w:vAlign w:val="center"/>
            <w:hideMark/>
          </w:tcPr>
          <w:p w14:paraId="37C94B23" w14:textId="77777777" w:rsidR="00000000" w:rsidRDefault="00B80CBE">
            <w:pPr>
              <w:rPr>
                <w:rFonts w:eastAsia="Times New Roman"/>
                <w:sz w:val="20"/>
                <w:szCs w:val="20"/>
              </w:rPr>
            </w:pPr>
          </w:p>
        </w:tc>
        <w:tc>
          <w:tcPr>
            <w:tcW w:w="1650" w:type="pct"/>
            <w:vAlign w:val="center"/>
            <w:hideMark/>
          </w:tcPr>
          <w:p w14:paraId="40545DFF" w14:textId="77777777" w:rsidR="00000000" w:rsidRDefault="00B80CBE">
            <w:pPr>
              <w:rPr>
                <w:rFonts w:eastAsia="Times New Roman"/>
                <w:sz w:val="20"/>
                <w:szCs w:val="20"/>
              </w:rPr>
            </w:pPr>
          </w:p>
        </w:tc>
        <w:tc>
          <w:tcPr>
            <w:tcW w:w="1650" w:type="pct"/>
            <w:vAlign w:val="center"/>
            <w:hideMark/>
          </w:tcPr>
          <w:p w14:paraId="7FA6E922" w14:textId="77777777" w:rsidR="00000000" w:rsidRDefault="00B80CBE">
            <w:pPr>
              <w:rPr>
                <w:rFonts w:eastAsia="Times New Roman"/>
                <w:sz w:val="20"/>
                <w:szCs w:val="20"/>
              </w:rPr>
            </w:pPr>
          </w:p>
        </w:tc>
      </w:tr>
      <w:tr w:rsidR="00000000" w14:paraId="5735253B" w14:textId="77777777">
        <w:trPr>
          <w:divId w:val="467208928"/>
          <w:jc w:val="center"/>
        </w:trPr>
        <w:tc>
          <w:tcPr>
            <w:tcW w:w="0" w:type="auto"/>
            <w:gridSpan w:val="3"/>
            <w:tcMar>
              <w:top w:w="30" w:type="dxa"/>
              <w:left w:w="30" w:type="dxa"/>
              <w:bottom w:w="30" w:type="dxa"/>
              <w:right w:w="30" w:type="dxa"/>
            </w:tcMar>
            <w:vAlign w:val="bottom"/>
            <w:hideMark/>
          </w:tcPr>
          <w:p w14:paraId="69E6D2E2" w14:textId="77777777" w:rsidR="00000000" w:rsidRDefault="00B80CBE">
            <w:pPr>
              <w:divId w:val="1631588963"/>
              <w:rPr>
                <w:rFonts w:eastAsia="Times New Roman"/>
                <w:sz w:val="20"/>
                <w:szCs w:val="20"/>
              </w:rPr>
            </w:pPr>
            <w:r>
              <w:rPr>
                <w:rFonts w:ascii="inherit" w:eastAsia="Times New Roman" w:hAnsi="inherit"/>
                <w:sz w:val="20"/>
                <w:szCs w:val="20"/>
              </w:rPr>
              <w:t> </w:t>
            </w:r>
          </w:p>
        </w:tc>
      </w:tr>
      <w:tr w:rsidR="00000000" w14:paraId="26EF1A53" w14:textId="77777777">
        <w:trPr>
          <w:divId w:val="467208928"/>
          <w:jc w:val="center"/>
        </w:trPr>
        <w:tc>
          <w:tcPr>
            <w:tcW w:w="0" w:type="auto"/>
            <w:tcMar>
              <w:top w:w="30" w:type="dxa"/>
              <w:left w:w="30" w:type="dxa"/>
              <w:bottom w:w="30" w:type="dxa"/>
              <w:right w:w="30" w:type="dxa"/>
            </w:tcMar>
            <w:vAlign w:val="bottom"/>
            <w:hideMark/>
          </w:tcPr>
          <w:p w14:paraId="2CE22F50" w14:textId="77777777" w:rsidR="00000000" w:rsidRDefault="00B80CBE">
            <w:pPr>
              <w:divId w:val="1513061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3DD298" w14:textId="77777777" w:rsidR="00000000" w:rsidRDefault="00B80CBE">
            <w:pPr>
              <w:jc w:val="center"/>
              <w:rPr>
                <w:rFonts w:eastAsia="Times New Roman"/>
                <w:sz w:val="16"/>
                <w:szCs w:val="16"/>
              </w:rPr>
            </w:pPr>
            <w:r>
              <w:rPr>
                <w:rFonts w:ascii="inherit" w:eastAsia="Times New Roman" w:hAnsi="inherit"/>
                <w:sz w:val="16"/>
                <w:szCs w:val="16"/>
              </w:rPr>
              <w:t>12</w:t>
            </w:r>
          </w:p>
        </w:tc>
        <w:tc>
          <w:tcPr>
            <w:tcW w:w="0" w:type="auto"/>
            <w:tcMar>
              <w:top w:w="30" w:type="dxa"/>
              <w:left w:w="30" w:type="dxa"/>
              <w:bottom w:w="30" w:type="dxa"/>
              <w:right w:w="30" w:type="dxa"/>
            </w:tcMar>
            <w:vAlign w:val="bottom"/>
            <w:hideMark/>
          </w:tcPr>
          <w:p w14:paraId="6AC51CCF"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DD1B5FF" w14:textId="77777777" w:rsidR="00000000" w:rsidRDefault="00B80CBE">
      <w:pPr>
        <w:rPr>
          <w:rFonts w:eastAsia="Times New Roman"/>
          <w:sz w:val="20"/>
          <w:szCs w:val="20"/>
        </w:rPr>
      </w:pPr>
      <w:r>
        <w:rPr>
          <w:rFonts w:eastAsia="Times New Roman"/>
          <w:sz w:val="20"/>
          <w:szCs w:val="20"/>
        </w:rPr>
        <w:pict w14:anchorId="4B020186">
          <v:rect id="_x0000_i1037" style="width:0;height:1.5pt" o:hralign="center" o:hrstd="t" o:hr="t" fillcolor="#a0a0a0" stroked="f"/>
        </w:pict>
      </w:r>
    </w:p>
    <w:p w14:paraId="313FDB4B" w14:textId="77777777" w:rsidR="00000000" w:rsidRDefault="00B80CBE">
      <w:pPr>
        <w:spacing w:line="288" w:lineRule="auto"/>
        <w:jc w:val="both"/>
        <w:divId w:val="134127112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9CC960C" w14:textId="77777777" w:rsidR="00000000" w:rsidRDefault="00B80CBE">
      <w:pPr>
        <w:divId w:val="1473403048"/>
        <w:rPr>
          <w:rFonts w:eastAsia="Times New Roman"/>
          <w:sz w:val="20"/>
          <w:szCs w:val="20"/>
        </w:rPr>
      </w:pPr>
    </w:p>
    <w:p w14:paraId="38A5475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Non-Interest Income</w:t>
      </w:r>
    </w:p>
    <w:p w14:paraId="37AEAD8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displays the components</w:t>
      </w:r>
      <w:r>
        <w:rPr>
          <w:rFonts w:ascii="inherit" w:eastAsia="Times New Roman" w:hAnsi="inherit"/>
          <w:sz w:val="20"/>
          <w:szCs w:val="20"/>
        </w:rPr>
        <w:t xml:space="preserve"> </w:t>
      </w:r>
      <w:r>
        <w:rPr>
          <w:rFonts w:ascii="inherit" w:eastAsia="Times New Roman" w:hAnsi="inherit"/>
          <w:sz w:val="20"/>
          <w:szCs w:val="20"/>
        </w:rPr>
        <w:t>of non-interest income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43449EA3" w14:textId="77777777" w:rsidR="00000000" w:rsidRDefault="00B80CBE">
      <w:pPr>
        <w:spacing w:line="288" w:lineRule="auto"/>
        <w:divId w:val="1631013044"/>
        <w:rPr>
          <w:rFonts w:eastAsia="Times New Roman"/>
          <w:sz w:val="20"/>
          <w:szCs w:val="20"/>
        </w:rPr>
      </w:pPr>
      <w:r>
        <w:rPr>
          <w:rFonts w:eastAsia="Times New Roman"/>
          <w:b/>
          <w:bCs/>
          <w:color w:val="000000"/>
          <w:sz w:val="18"/>
          <w:szCs w:val="18"/>
        </w:rPr>
        <w:t xml:space="preserve">Table 4: </w:t>
      </w:r>
      <w:r>
        <w:rPr>
          <w:rFonts w:eastAsia="Times New Roman"/>
          <w:b/>
          <w:bCs/>
          <w:color w:val="000000"/>
          <w:sz w:val="18"/>
          <w:szCs w:val="18"/>
        </w:rPr>
        <w:t>Non-Interest Income</w:t>
      </w:r>
    </w:p>
    <w:tbl>
      <w:tblPr>
        <w:tblW w:w="5000" w:type="pct"/>
        <w:tblCellMar>
          <w:left w:w="0" w:type="dxa"/>
          <w:right w:w="0" w:type="dxa"/>
        </w:tblCellMar>
        <w:tblLook w:val="04A0" w:firstRow="1" w:lastRow="0" w:firstColumn="1" w:lastColumn="0" w:noHBand="0" w:noVBand="1"/>
      </w:tblPr>
      <w:tblGrid>
        <w:gridCol w:w="6120"/>
        <w:gridCol w:w="105"/>
        <w:gridCol w:w="128"/>
        <w:gridCol w:w="805"/>
        <w:gridCol w:w="57"/>
        <w:gridCol w:w="105"/>
        <w:gridCol w:w="122"/>
        <w:gridCol w:w="806"/>
        <w:gridCol w:w="58"/>
      </w:tblGrid>
      <w:tr w:rsidR="00000000" w14:paraId="5D41F164" w14:textId="77777777">
        <w:trPr>
          <w:divId w:val="1786270888"/>
        </w:trPr>
        <w:tc>
          <w:tcPr>
            <w:tcW w:w="0" w:type="auto"/>
            <w:gridSpan w:val="9"/>
            <w:vAlign w:val="center"/>
            <w:hideMark/>
          </w:tcPr>
          <w:p w14:paraId="3A86B7B2" w14:textId="77777777" w:rsidR="00000000" w:rsidRDefault="00B80CBE">
            <w:pPr>
              <w:spacing w:line="288" w:lineRule="auto"/>
              <w:rPr>
                <w:rFonts w:eastAsia="Times New Roman"/>
                <w:sz w:val="20"/>
                <w:szCs w:val="20"/>
              </w:rPr>
            </w:pPr>
          </w:p>
        </w:tc>
      </w:tr>
      <w:tr w:rsidR="00000000" w14:paraId="739B9B80" w14:textId="77777777">
        <w:trPr>
          <w:divId w:val="1786270888"/>
        </w:trPr>
        <w:tc>
          <w:tcPr>
            <w:tcW w:w="3700" w:type="pct"/>
            <w:vAlign w:val="center"/>
            <w:hideMark/>
          </w:tcPr>
          <w:p w14:paraId="45D67F57" w14:textId="77777777" w:rsidR="00000000" w:rsidRDefault="00B80CBE">
            <w:pPr>
              <w:rPr>
                <w:rFonts w:eastAsia="Times New Roman"/>
                <w:sz w:val="20"/>
                <w:szCs w:val="20"/>
              </w:rPr>
            </w:pPr>
          </w:p>
        </w:tc>
        <w:tc>
          <w:tcPr>
            <w:tcW w:w="50" w:type="pct"/>
            <w:vAlign w:val="center"/>
            <w:hideMark/>
          </w:tcPr>
          <w:p w14:paraId="50E009AA" w14:textId="77777777" w:rsidR="00000000" w:rsidRDefault="00B80CBE">
            <w:pPr>
              <w:rPr>
                <w:rFonts w:eastAsia="Times New Roman"/>
                <w:sz w:val="20"/>
                <w:szCs w:val="20"/>
              </w:rPr>
            </w:pPr>
          </w:p>
        </w:tc>
        <w:tc>
          <w:tcPr>
            <w:tcW w:w="50" w:type="pct"/>
            <w:vAlign w:val="center"/>
            <w:hideMark/>
          </w:tcPr>
          <w:p w14:paraId="3DDFAF86" w14:textId="77777777" w:rsidR="00000000" w:rsidRDefault="00B80CBE">
            <w:pPr>
              <w:rPr>
                <w:rFonts w:eastAsia="Times New Roman"/>
                <w:sz w:val="20"/>
                <w:szCs w:val="20"/>
              </w:rPr>
            </w:pPr>
          </w:p>
        </w:tc>
        <w:tc>
          <w:tcPr>
            <w:tcW w:w="500" w:type="pct"/>
            <w:vAlign w:val="center"/>
            <w:hideMark/>
          </w:tcPr>
          <w:p w14:paraId="495D8FAE" w14:textId="77777777" w:rsidR="00000000" w:rsidRDefault="00B80CBE">
            <w:pPr>
              <w:rPr>
                <w:rFonts w:eastAsia="Times New Roman"/>
                <w:sz w:val="20"/>
                <w:szCs w:val="20"/>
              </w:rPr>
            </w:pPr>
          </w:p>
        </w:tc>
        <w:tc>
          <w:tcPr>
            <w:tcW w:w="50" w:type="pct"/>
            <w:vAlign w:val="center"/>
            <w:hideMark/>
          </w:tcPr>
          <w:p w14:paraId="255DE48C" w14:textId="77777777" w:rsidR="00000000" w:rsidRDefault="00B80CBE">
            <w:pPr>
              <w:rPr>
                <w:rFonts w:eastAsia="Times New Roman"/>
                <w:sz w:val="20"/>
                <w:szCs w:val="20"/>
              </w:rPr>
            </w:pPr>
          </w:p>
        </w:tc>
        <w:tc>
          <w:tcPr>
            <w:tcW w:w="50" w:type="pct"/>
            <w:vAlign w:val="center"/>
            <w:hideMark/>
          </w:tcPr>
          <w:p w14:paraId="1E159CA3" w14:textId="77777777" w:rsidR="00000000" w:rsidRDefault="00B80CBE">
            <w:pPr>
              <w:rPr>
                <w:rFonts w:eastAsia="Times New Roman"/>
                <w:sz w:val="20"/>
                <w:szCs w:val="20"/>
              </w:rPr>
            </w:pPr>
          </w:p>
        </w:tc>
        <w:tc>
          <w:tcPr>
            <w:tcW w:w="50" w:type="pct"/>
            <w:vAlign w:val="center"/>
            <w:hideMark/>
          </w:tcPr>
          <w:p w14:paraId="3E26E185" w14:textId="77777777" w:rsidR="00000000" w:rsidRDefault="00B80CBE">
            <w:pPr>
              <w:rPr>
                <w:rFonts w:eastAsia="Times New Roman"/>
                <w:sz w:val="20"/>
                <w:szCs w:val="20"/>
              </w:rPr>
            </w:pPr>
          </w:p>
        </w:tc>
        <w:tc>
          <w:tcPr>
            <w:tcW w:w="500" w:type="pct"/>
            <w:vAlign w:val="center"/>
            <w:hideMark/>
          </w:tcPr>
          <w:p w14:paraId="74A69004" w14:textId="77777777" w:rsidR="00000000" w:rsidRDefault="00B80CBE">
            <w:pPr>
              <w:rPr>
                <w:rFonts w:eastAsia="Times New Roman"/>
                <w:sz w:val="20"/>
                <w:szCs w:val="20"/>
              </w:rPr>
            </w:pPr>
          </w:p>
        </w:tc>
        <w:tc>
          <w:tcPr>
            <w:tcW w:w="50" w:type="pct"/>
            <w:vAlign w:val="center"/>
            <w:hideMark/>
          </w:tcPr>
          <w:p w14:paraId="34EFEE74" w14:textId="77777777" w:rsidR="00000000" w:rsidRDefault="00B80CBE">
            <w:pPr>
              <w:rPr>
                <w:rFonts w:eastAsia="Times New Roman"/>
                <w:sz w:val="20"/>
                <w:szCs w:val="20"/>
              </w:rPr>
            </w:pPr>
          </w:p>
        </w:tc>
      </w:tr>
      <w:tr w:rsidR="00000000" w14:paraId="03FD0AB4" w14:textId="77777777">
        <w:trPr>
          <w:divId w:val="1786270888"/>
        </w:trPr>
        <w:tc>
          <w:tcPr>
            <w:tcW w:w="0" w:type="auto"/>
            <w:tcMar>
              <w:top w:w="30" w:type="dxa"/>
              <w:left w:w="180" w:type="dxa"/>
              <w:bottom w:w="30" w:type="dxa"/>
              <w:right w:w="30" w:type="dxa"/>
            </w:tcMar>
            <w:vAlign w:val="bottom"/>
            <w:hideMark/>
          </w:tcPr>
          <w:p w14:paraId="33A962A7"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43A82E7" w14:textId="77777777" w:rsidR="00000000" w:rsidRDefault="00B80CBE">
            <w:pPr>
              <w:divId w:val="141755481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3BC906A"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6C060989" w14:textId="77777777">
        <w:trPr>
          <w:divId w:val="1786270888"/>
        </w:trPr>
        <w:tc>
          <w:tcPr>
            <w:tcW w:w="0" w:type="auto"/>
            <w:tcMar>
              <w:top w:w="30" w:type="dxa"/>
              <w:left w:w="30" w:type="dxa"/>
              <w:bottom w:w="30" w:type="dxa"/>
              <w:right w:w="30" w:type="dxa"/>
            </w:tcMar>
            <w:vAlign w:val="bottom"/>
            <w:hideMark/>
          </w:tcPr>
          <w:p w14:paraId="1D9046D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2FADA29" w14:textId="77777777" w:rsidR="00000000" w:rsidRDefault="00B80CBE">
            <w:pPr>
              <w:divId w:val="2207571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901CE1"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FB0B03E" w14:textId="77777777" w:rsidR="00000000" w:rsidRDefault="00B80CBE">
            <w:pPr>
              <w:divId w:val="12735865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65FF76"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308CC82E" w14:textId="77777777">
        <w:trPr>
          <w:divId w:val="178627088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EA8CB66" w14:textId="77777777" w:rsidR="00000000" w:rsidRDefault="00B80CBE">
            <w:pPr>
              <w:rPr>
                <w:rFonts w:eastAsia="Times New Roman"/>
                <w:sz w:val="18"/>
                <w:szCs w:val="18"/>
              </w:rPr>
            </w:pPr>
            <w:r>
              <w:rPr>
                <w:rFonts w:ascii="inherit" w:eastAsia="Times New Roman" w:hAnsi="inherit"/>
                <w:sz w:val="18"/>
                <w:szCs w:val="18"/>
              </w:rPr>
              <w:t>Interchange fees, net</w:t>
            </w:r>
          </w:p>
        </w:tc>
        <w:tc>
          <w:tcPr>
            <w:tcW w:w="0" w:type="auto"/>
            <w:shd w:val="clear" w:color="auto" w:fill="CCEEFF"/>
            <w:tcMar>
              <w:top w:w="30" w:type="dxa"/>
              <w:left w:w="30" w:type="dxa"/>
              <w:bottom w:w="30" w:type="dxa"/>
              <w:right w:w="30" w:type="dxa"/>
            </w:tcMar>
            <w:vAlign w:val="bottom"/>
            <w:hideMark/>
          </w:tcPr>
          <w:p w14:paraId="6C8FE0FE" w14:textId="77777777" w:rsidR="00000000" w:rsidRDefault="00B80CBE">
            <w:pPr>
              <w:divId w:val="93744467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6B7616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210423" w14:textId="77777777" w:rsidR="00000000" w:rsidRDefault="00B80CBE">
            <w:pPr>
              <w:jc w:val="right"/>
              <w:rPr>
                <w:rFonts w:eastAsia="Times New Roman"/>
                <w:sz w:val="18"/>
                <w:szCs w:val="18"/>
              </w:rPr>
            </w:pPr>
            <w:r>
              <w:rPr>
                <w:rFonts w:ascii="inherit" w:eastAsia="Times New Roman" w:hAnsi="inherit"/>
                <w:b/>
                <w:bCs/>
                <w:sz w:val="18"/>
                <w:szCs w:val="18"/>
              </w:rPr>
              <w:t>758</w:t>
            </w:r>
          </w:p>
        </w:tc>
        <w:tc>
          <w:tcPr>
            <w:tcW w:w="0" w:type="auto"/>
            <w:tcBorders>
              <w:top w:val="single" w:sz="6" w:space="0" w:color="000000"/>
            </w:tcBorders>
            <w:shd w:val="clear" w:color="auto" w:fill="CCEEFF"/>
            <w:vAlign w:val="bottom"/>
            <w:hideMark/>
          </w:tcPr>
          <w:p w14:paraId="21A88A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19902" w14:textId="77777777" w:rsidR="00000000" w:rsidRDefault="00B80CBE">
            <w:pPr>
              <w:divId w:val="19901644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8E7BF8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DABD47E" w14:textId="77777777" w:rsidR="00000000" w:rsidRDefault="00B80CBE">
            <w:pPr>
              <w:jc w:val="right"/>
              <w:rPr>
                <w:rFonts w:eastAsia="Times New Roman"/>
                <w:sz w:val="18"/>
                <w:szCs w:val="18"/>
              </w:rPr>
            </w:pPr>
            <w:r>
              <w:rPr>
                <w:rFonts w:ascii="inherit" w:eastAsia="Times New Roman" w:hAnsi="inherit"/>
                <w:sz w:val="18"/>
                <w:szCs w:val="18"/>
              </w:rPr>
              <w:t>643</w:t>
            </w:r>
          </w:p>
        </w:tc>
        <w:tc>
          <w:tcPr>
            <w:tcW w:w="0" w:type="auto"/>
            <w:tcBorders>
              <w:top w:val="single" w:sz="6" w:space="0" w:color="000000"/>
            </w:tcBorders>
            <w:shd w:val="clear" w:color="auto" w:fill="CCEEFF"/>
            <w:vAlign w:val="bottom"/>
            <w:hideMark/>
          </w:tcPr>
          <w:p w14:paraId="5403CAED" w14:textId="77777777" w:rsidR="00000000" w:rsidRDefault="00B80CBE">
            <w:pPr>
              <w:rPr>
                <w:rFonts w:eastAsia="Times New Roman"/>
                <w:sz w:val="20"/>
                <w:szCs w:val="20"/>
              </w:rPr>
            </w:pPr>
          </w:p>
        </w:tc>
      </w:tr>
      <w:tr w:rsidR="00000000" w14:paraId="7ADCB81F" w14:textId="77777777">
        <w:trPr>
          <w:divId w:val="1786270888"/>
        </w:trPr>
        <w:tc>
          <w:tcPr>
            <w:tcW w:w="0" w:type="auto"/>
            <w:tcMar>
              <w:top w:w="30" w:type="dxa"/>
              <w:left w:w="30" w:type="dxa"/>
              <w:bottom w:w="30" w:type="dxa"/>
              <w:right w:w="30" w:type="dxa"/>
            </w:tcMar>
            <w:vAlign w:val="bottom"/>
            <w:hideMark/>
          </w:tcPr>
          <w:p w14:paraId="23E85DA3" w14:textId="77777777" w:rsidR="00000000" w:rsidRDefault="00B80CBE">
            <w:pPr>
              <w:rPr>
                <w:rFonts w:eastAsia="Times New Roman"/>
                <w:sz w:val="18"/>
                <w:szCs w:val="18"/>
              </w:rPr>
            </w:pPr>
            <w:r>
              <w:rPr>
                <w:rFonts w:ascii="inherit" w:eastAsia="Times New Roman" w:hAnsi="inherit"/>
                <w:sz w:val="18"/>
                <w:szCs w:val="18"/>
              </w:rPr>
              <w:t>Service charges and other customer-related fees</w:t>
            </w:r>
          </w:p>
        </w:tc>
        <w:tc>
          <w:tcPr>
            <w:tcW w:w="0" w:type="auto"/>
            <w:tcMar>
              <w:top w:w="30" w:type="dxa"/>
              <w:left w:w="30" w:type="dxa"/>
              <w:bottom w:w="30" w:type="dxa"/>
              <w:right w:w="30" w:type="dxa"/>
            </w:tcMar>
            <w:vAlign w:val="bottom"/>
            <w:hideMark/>
          </w:tcPr>
          <w:p w14:paraId="245CF049" w14:textId="77777777" w:rsidR="00000000" w:rsidRDefault="00B80CBE">
            <w:pPr>
              <w:divId w:val="150099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7AF198" w14:textId="77777777" w:rsidR="00000000" w:rsidRDefault="00B80CBE">
            <w:pPr>
              <w:jc w:val="right"/>
              <w:rPr>
                <w:rFonts w:eastAsia="Times New Roman"/>
                <w:sz w:val="18"/>
                <w:szCs w:val="18"/>
              </w:rPr>
            </w:pPr>
            <w:r>
              <w:rPr>
                <w:rFonts w:ascii="inherit" w:eastAsia="Times New Roman" w:hAnsi="inherit"/>
                <w:b/>
                <w:bCs/>
                <w:sz w:val="18"/>
                <w:szCs w:val="18"/>
              </w:rPr>
              <w:t>353</w:t>
            </w:r>
          </w:p>
        </w:tc>
        <w:tc>
          <w:tcPr>
            <w:tcW w:w="0" w:type="auto"/>
            <w:vAlign w:val="bottom"/>
            <w:hideMark/>
          </w:tcPr>
          <w:p w14:paraId="33931C3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AEA5E7" w14:textId="77777777" w:rsidR="00000000" w:rsidRDefault="00B80CBE">
            <w:pPr>
              <w:divId w:val="1503665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1F57AD" w14:textId="77777777" w:rsidR="00000000" w:rsidRDefault="00B80CBE">
            <w:pPr>
              <w:jc w:val="right"/>
              <w:rPr>
                <w:rFonts w:eastAsia="Times New Roman"/>
                <w:sz w:val="18"/>
                <w:szCs w:val="18"/>
              </w:rPr>
            </w:pPr>
            <w:r>
              <w:rPr>
                <w:rFonts w:ascii="inherit" w:eastAsia="Times New Roman" w:hAnsi="inherit"/>
                <w:sz w:val="18"/>
                <w:szCs w:val="18"/>
              </w:rPr>
              <w:t>432</w:t>
            </w:r>
          </w:p>
        </w:tc>
        <w:tc>
          <w:tcPr>
            <w:tcW w:w="0" w:type="auto"/>
            <w:vAlign w:val="bottom"/>
            <w:hideMark/>
          </w:tcPr>
          <w:p w14:paraId="6D7349A2" w14:textId="77777777" w:rsidR="00000000" w:rsidRDefault="00B80CBE">
            <w:pPr>
              <w:rPr>
                <w:rFonts w:eastAsia="Times New Roman"/>
                <w:sz w:val="20"/>
                <w:szCs w:val="20"/>
              </w:rPr>
            </w:pPr>
          </w:p>
        </w:tc>
      </w:tr>
      <w:tr w:rsidR="00000000" w14:paraId="0DAF478B" w14:textId="77777777">
        <w:trPr>
          <w:divId w:val="1786270888"/>
        </w:trPr>
        <w:tc>
          <w:tcPr>
            <w:tcW w:w="0" w:type="auto"/>
            <w:shd w:val="clear" w:color="auto" w:fill="CCEEFF"/>
            <w:tcMar>
              <w:top w:w="30" w:type="dxa"/>
              <w:left w:w="30" w:type="dxa"/>
              <w:bottom w:w="30" w:type="dxa"/>
              <w:right w:w="30" w:type="dxa"/>
            </w:tcMar>
            <w:vAlign w:val="bottom"/>
            <w:hideMark/>
          </w:tcPr>
          <w:p w14:paraId="0090693D" w14:textId="77777777" w:rsidR="00000000" w:rsidRDefault="00B80CBE">
            <w:pPr>
              <w:rPr>
                <w:rFonts w:eastAsia="Times New Roman"/>
                <w:sz w:val="18"/>
                <w:szCs w:val="18"/>
              </w:rPr>
            </w:pPr>
            <w:r>
              <w:rPr>
                <w:rFonts w:ascii="inherit" w:eastAsia="Times New Roman" w:hAnsi="inherit"/>
                <w:sz w:val="18"/>
                <w:szCs w:val="18"/>
              </w:rPr>
              <w:t>Net securities gains</w:t>
            </w:r>
          </w:p>
        </w:tc>
        <w:tc>
          <w:tcPr>
            <w:tcW w:w="0" w:type="auto"/>
            <w:shd w:val="clear" w:color="auto" w:fill="CCEEFF"/>
            <w:tcMar>
              <w:top w:w="30" w:type="dxa"/>
              <w:left w:w="30" w:type="dxa"/>
              <w:bottom w:w="30" w:type="dxa"/>
              <w:right w:w="30" w:type="dxa"/>
            </w:tcMar>
            <w:vAlign w:val="bottom"/>
            <w:hideMark/>
          </w:tcPr>
          <w:p w14:paraId="3F21F2E5" w14:textId="77777777" w:rsidR="00000000" w:rsidRDefault="00B80CBE">
            <w:pPr>
              <w:divId w:val="1273514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701BB4"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2BE385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694A3" w14:textId="77777777" w:rsidR="00000000" w:rsidRDefault="00B80CBE">
            <w:pPr>
              <w:divId w:val="1355112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011014"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13D28119" w14:textId="77777777" w:rsidR="00000000" w:rsidRDefault="00B80CBE">
            <w:pPr>
              <w:rPr>
                <w:rFonts w:eastAsia="Times New Roman"/>
                <w:sz w:val="20"/>
                <w:szCs w:val="20"/>
              </w:rPr>
            </w:pPr>
          </w:p>
        </w:tc>
      </w:tr>
      <w:tr w:rsidR="00000000" w14:paraId="4A34ACAF" w14:textId="77777777">
        <w:trPr>
          <w:divId w:val="1786270888"/>
        </w:trPr>
        <w:tc>
          <w:tcPr>
            <w:tcW w:w="0" w:type="auto"/>
            <w:tcMar>
              <w:top w:w="30" w:type="dxa"/>
              <w:left w:w="30" w:type="dxa"/>
              <w:bottom w:w="30" w:type="dxa"/>
              <w:right w:w="30" w:type="dxa"/>
            </w:tcMar>
            <w:vAlign w:val="bottom"/>
            <w:hideMark/>
          </w:tcPr>
          <w:p w14:paraId="18586076" w14:textId="77777777" w:rsidR="00000000" w:rsidRDefault="00B80CBE">
            <w:pPr>
              <w:rPr>
                <w:rFonts w:eastAsia="Times New Roman"/>
                <w:sz w:val="18"/>
                <w:szCs w:val="18"/>
              </w:rPr>
            </w:pPr>
            <w:r>
              <w:rPr>
                <w:rFonts w:ascii="inherit" w:eastAsia="Times New Roman" w:hAnsi="inherit"/>
                <w:sz w:val="18"/>
                <w:szCs w:val="18"/>
              </w:rPr>
              <w:t>Other non-interest income:</w:t>
            </w:r>
          </w:p>
        </w:tc>
        <w:tc>
          <w:tcPr>
            <w:tcW w:w="0" w:type="auto"/>
            <w:tcMar>
              <w:top w:w="30" w:type="dxa"/>
              <w:left w:w="30" w:type="dxa"/>
              <w:bottom w:w="30" w:type="dxa"/>
              <w:right w:w="30" w:type="dxa"/>
            </w:tcMar>
            <w:vAlign w:val="bottom"/>
            <w:hideMark/>
          </w:tcPr>
          <w:p w14:paraId="117954DA" w14:textId="77777777" w:rsidR="00000000" w:rsidRDefault="00B80CBE">
            <w:pPr>
              <w:divId w:val="5659141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6B8FBB2" w14:textId="77777777" w:rsidR="00000000" w:rsidRDefault="00B80CBE">
            <w:pPr>
              <w:divId w:val="175968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9CC6F6" w14:textId="77777777" w:rsidR="00000000" w:rsidRDefault="00B80CBE">
            <w:pPr>
              <w:divId w:val="960648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89A966" w14:textId="77777777" w:rsidR="00000000" w:rsidRDefault="00B80CBE">
            <w:pPr>
              <w:divId w:val="1194542192"/>
              <w:rPr>
                <w:rFonts w:eastAsia="Times New Roman"/>
                <w:sz w:val="20"/>
                <w:szCs w:val="20"/>
              </w:rPr>
            </w:pPr>
            <w:r>
              <w:rPr>
                <w:rFonts w:ascii="inherit" w:eastAsia="Times New Roman" w:hAnsi="inherit"/>
                <w:sz w:val="20"/>
                <w:szCs w:val="20"/>
              </w:rPr>
              <w:t> </w:t>
            </w:r>
          </w:p>
        </w:tc>
      </w:tr>
      <w:tr w:rsidR="00000000" w14:paraId="0DCDB313" w14:textId="77777777">
        <w:trPr>
          <w:divId w:val="1786270888"/>
        </w:trPr>
        <w:tc>
          <w:tcPr>
            <w:tcW w:w="0" w:type="auto"/>
            <w:shd w:val="clear" w:color="auto" w:fill="CCEEFF"/>
            <w:tcMar>
              <w:top w:w="30" w:type="dxa"/>
              <w:left w:w="300" w:type="dxa"/>
              <w:bottom w:w="30" w:type="dxa"/>
              <w:right w:w="30" w:type="dxa"/>
            </w:tcMar>
            <w:vAlign w:val="bottom"/>
            <w:hideMark/>
          </w:tcPr>
          <w:p w14:paraId="61D18E5D" w14:textId="77777777" w:rsidR="00000000" w:rsidRDefault="00B80CBE">
            <w:pPr>
              <w:rPr>
                <w:rFonts w:eastAsia="Times New Roman"/>
                <w:sz w:val="18"/>
                <w:szCs w:val="18"/>
              </w:rPr>
            </w:pPr>
            <w:r>
              <w:rPr>
                <w:rFonts w:ascii="inherit" w:eastAsia="Times New Roman" w:hAnsi="inherit"/>
                <w:sz w:val="18"/>
                <w:szCs w:val="18"/>
              </w:rPr>
              <w:t>Mortgage banking revenue</w:t>
            </w:r>
          </w:p>
        </w:tc>
        <w:tc>
          <w:tcPr>
            <w:tcW w:w="0" w:type="auto"/>
            <w:shd w:val="clear" w:color="auto" w:fill="CCEEFF"/>
            <w:tcMar>
              <w:top w:w="30" w:type="dxa"/>
              <w:left w:w="30" w:type="dxa"/>
              <w:bottom w:w="30" w:type="dxa"/>
              <w:right w:w="30" w:type="dxa"/>
            </w:tcMar>
            <w:vAlign w:val="bottom"/>
            <w:hideMark/>
          </w:tcPr>
          <w:p w14:paraId="3F4F68FE" w14:textId="77777777" w:rsidR="00000000" w:rsidRDefault="00B80CBE">
            <w:pPr>
              <w:divId w:val="3090180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7B9EA1"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14:paraId="758175D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24313" w14:textId="77777777" w:rsidR="00000000" w:rsidRDefault="00B80CBE">
            <w:pPr>
              <w:divId w:val="3995242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23E986"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14:paraId="3CC2874F" w14:textId="77777777" w:rsidR="00000000" w:rsidRDefault="00B80CBE">
            <w:pPr>
              <w:rPr>
                <w:rFonts w:eastAsia="Times New Roman"/>
                <w:sz w:val="20"/>
                <w:szCs w:val="20"/>
              </w:rPr>
            </w:pPr>
          </w:p>
        </w:tc>
      </w:tr>
      <w:tr w:rsidR="00000000" w14:paraId="568AF649" w14:textId="77777777">
        <w:trPr>
          <w:divId w:val="1786270888"/>
        </w:trPr>
        <w:tc>
          <w:tcPr>
            <w:tcW w:w="0" w:type="auto"/>
            <w:tcMar>
              <w:top w:w="30" w:type="dxa"/>
              <w:left w:w="300" w:type="dxa"/>
              <w:bottom w:w="30" w:type="dxa"/>
              <w:right w:w="30" w:type="dxa"/>
            </w:tcMar>
            <w:vAlign w:val="bottom"/>
            <w:hideMark/>
          </w:tcPr>
          <w:p w14:paraId="275B9D6C" w14:textId="77777777" w:rsidR="00000000" w:rsidRDefault="00B80CBE">
            <w:pPr>
              <w:rPr>
                <w:rFonts w:eastAsia="Times New Roman"/>
                <w:sz w:val="18"/>
                <w:szCs w:val="18"/>
              </w:rPr>
            </w:pPr>
            <w:r>
              <w:rPr>
                <w:rFonts w:ascii="inherit" w:eastAsia="Times New Roman" w:hAnsi="inherit"/>
                <w:sz w:val="18"/>
                <w:szCs w:val="18"/>
              </w:rPr>
              <w:t>Treasury and other investment income</w:t>
            </w:r>
          </w:p>
        </w:tc>
        <w:tc>
          <w:tcPr>
            <w:tcW w:w="0" w:type="auto"/>
            <w:tcMar>
              <w:top w:w="30" w:type="dxa"/>
              <w:left w:w="30" w:type="dxa"/>
              <w:bottom w:w="30" w:type="dxa"/>
              <w:right w:w="30" w:type="dxa"/>
            </w:tcMar>
            <w:vAlign w:val="bottom"/>
            <w:hideMark/>
          </w:tcPr>
          <w:p w14:paraId="00B2F096" w14:textId="77777777" w:rsidR="00000000" w:rsidRDefault="00B80CBE">
            <w:pPr>
              <w:divId w:val="13977776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C44E61" w14:textId="77777777" w:rsidR="00000000" w:rsidRDefault="00B80CBE">
            <w:pPr>
              <w:jc w:val="right"/>
              <w:rPr>
                <w:rFonts w:eastAsia="Times New Roman"/>
                <w:sz w:val="18"/>
                <w:szCs w:val="18"/>
              </w:rPr>
            </w:pPr>
            <w:r>
              <w:rPr>
                <w:rFonts w:ascii="inherit" w:eastAsia="Times New Roman" w:hAnsi="inherit"/>
                <w:b/>
                <w:bCs/>
                <w:color w:val="2C2C2C"/>
                <w:sz w:val="18"/>
                <w:szCs w:val="18"/>
              </w:rPr>
              <w:t>56</w:t>
            </w:r>
          </w:p>
        </w:tc>
        <w:tc>
          <w:tcPr>
            <w:tcW w:w="0" w:type="auto"/>
            <w:vAlign w:val="bottom"/>
            <w:hideMark/>
          </w:tcPr>
          <w:p w14:paraId="64FFDF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346EE0" w14:textId="77777777" w:rsidR="00000000" w:rsidRDefault="00B80CBE">
            <w:pPr>
              <w:divId w:val="112469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8E535A"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0C208495" w14:textId="77777777" w:rsidR="00000000" w:rsidRDefault="00B80CBE">
            <w:pPr>
              <w:rPr>
                <w:rFonts w:eastAsia="Times New Roman"/>
                <w:sz w:val="20"/>
                <w:szCs w:val="20"/>
              </w:rPr>
            </w:pPr>
          </w:p>
        </w:tc>
      </w:tr>
      <w:tr w:rsidR="00000000" w14:paraId="1BDD0D43" w14:textId="77777777">
        <w:trPr>
          <w:divId w:val="1786270888"/>
        </w:trPr>
        <w:tc>
          <w:tcPr>
            <w:tcW w:w="0" w:type="auto"/>
            <w:shd w:val="clear" w:color="auto" w:fill="CCEEFF"/>
            <w:tcMar>
              <w:top w:w="30" w:type="dxa"/>
              <w:left w:w="300" w:type="dxa"/>
              <w:bottom w:w="30" w:type="dxa"/>
              <w:right w:w="30" w:type="dxa"/>
            </w:tcMar>
            <w:vAlign w:val="bottom"/>
            <w:hideMark/>
          </w:tcPr>
          <w:p w14:paraId="2C17242A"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0ED32A57" w14:textId="77777777" w:rsidR="00000000" w:rsidRDefault="00B80CBE">
            <w:pPr>
              <w:divId w:val="9561777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0BFF3B"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tcBorders>
              <w:bottom w:val="single" w:sz="6" w:space="0" w:color="000000"/>
            </w:tcBorders>
            <w:shd w:val="clear" w:color="auto" w:fill="CCEEFF"/>
            <w:vAlign w:val="bottom"/>
            <w:hideMark/>
          </w:tcPr>
          <w:p w14:paraId="254B5A0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CA2924" w14:textId="77777777" w:rsidR="00000000" w:rsidRDefault="00B80CBE">
            <w:pPr>
              <w:divId w:val="1375538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4993F6B" w14:textId="77777777" w:rsidR="00000000" w:rsidRDefault="00B80CBE">
            <w:pPr>
              <w:jc w:val="right"/>
              <w:rPr>
                <w:rFonts w:eastAsia="Times New Roman"/>
                <w:sz w:val="18"/>
                <w:szCs w:val="18"/>
              </w:rPr>
            </w:pPr>
            <w:r>
              <w:rPr>
                <w:rFonts w:ascii="inherit" w:eastAsia="Times New Roman" w:hAnsi="inherit"/>
                <w:sz w:val="18"/>
                <w:szCs w:val="18"/>
              </w:rPr>
              <w:t>62</w:t>
            </w:r>
          </w:p>
        </w:tc>
        <w:tc>
          <w:tcPr>
            <w:tcW w:w="0" w:type="auto"/>
            <w:tcBorders>
              <w:bottom w:val="single" w:sz="6" w:space="0" w:color="000000"/>
            </w:tcBorders>
            <w:shd w:val="clear" w:color="auto" w:fill="CCEEFF"/>
            <w:vAlign w:val="bottom"/>
            <w:hideMark/>
          </w:tcPr>
          <w:p w14:paraId="2622B095" w14:textId="77777777" w:rsidR="00000000" w:rsidRDefault="00B80CBE">
            <w:pPr>
              <w:rPr>
                <w:rFonts w:eastAsia="Times New Roman"/>
                <w:sz w:val="20"/>
                <w:szCs w:val="20"/>
              </w:rPr>
            </w:pPr>
          </w:p>
        </w:tc>
      </w:tr>
      <w:tr w:rsidR="00000000" w14:paraId="3FAFB07A" w14:textId="77777777">
        <w:trPr>
          <w:divId w:val="1786270888"/>
        </w:trPr>
        <w:tc>
          <w:tcPr>
            <w:tcW w:w="0" w:type="auto"/>
            <w:tcMar>
              <w:top w:w="30" w:type="dxa"/>
              <w:left w:w="30" w:type="dxa"/>
              <w:bottom w:w="30" w:type="dxa"/>
              <w:right w:w="30" w:type="dxa"/>
            </w:tcMar>
            <w:vAlign w:val="bottom"/>
            <w:hideMark/>
          </w:tcPr>
          <w:p w14:paraId="0A52819C" w14:textId="77777777" w:rsidR="00000000" w:rsidRDefault="00B80CBE">
            <w:pPr>
              <w:rPr>
                <w:rFonts w:eastAsia="Times New Roman"/>
                <w:sz w:val="18"/>
                <w:szCs w:val="18"/>
              </w:rPr>
            </w:pPr>
            <w:r>
              <w:rPr>
                <w:rFonts w:ascii="inherit" w:eastAsia="Times New Roman" w:hAnsi="inherit"/>
                <w:sz w:val="18"/>
                <w:szCs w:val="18"/>
              </w:rPr>
              <w:t>Total other non-interest income</w:t>
            </w:r>
          </w:p>
        </w:tc>
        <w:tc>
          <w:tcPr>
            <w:tcW w:w="0" w:type="auto"/>
            <w:tcMar>
              <w:top w:w="30" w:type="dxa"/>
              <w:left w:w="30" w:type="dxa"/>
              <w:bottom w:w="30" w:type="dxa"/>
              <w:right w:w="30" w:type="dxa"/>
            </w:tcMar>
            <w:vAlign w:val="bottom"/>
            <w:hideMark/>
          </w:tcPr>
          <w:p w14:paraId="1A42EEFA" w14:textId="77777777" w:rsidR="00000000" w:rsidRDefault="00B80CBE">
            <w:pPr>
              <w:divId w:val="9174479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D6B43B" w14:textId="77777777" w:rsidR="00000000" w:rsidRDefault="00B80CBE">
            <w:pPr>
              <w:jc w:val="right"/>
              <w:rPr>
                <w:rFonts w:eastAsia="Times New Roman"/>
                <w:sz w:val="18"/>
                <w:szCs w:val="18"/>
              </w:rPr>
            </w:pPr>
            <w:r>
              <w:rPr>
                <w:rFonts w:ascii="inherit" w:eastAsia="Times New Roman" w:hAnsi="inherit"/>
                <w:b/>
                <w:bCs/>
                <w:color w:val="2C2C2C"/>
                <w:sz w:val="18"/>
                <w:szCs w:val="18"/>
              </w:rPr>
              <w:t>157</w:t>
            </w:r>
          </w:p>
        </w:tc>
        <w:tc>
          <w:tcPr>
            <w:tcW w:w="0" w:type="auto"/>
            <w:tcBorders>
              <w:top w:val="single" w:sz="6" w:space="0" w:color="000000"/>
              <w:bottom w:val="single" w:sz="6" w:space="0" w:color="000000"/>
            </w:tcBorders>
            <w:vAlign w:val="bottom"/>
            <w:hideMark/>
          </w:tcPr>
          <w:p w14:paraId="0BCCF2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8E8B76" w14:textId="77777777" w:rsidR="00000000" w:rsidRDefault="00B80CBE">
            <w:pPr>
              <w:divId w:val="1903633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7891306" w14:textId="77777777" w:rsidR="00000000" w:rsidRDefault="00B80CBE">
            <w:pPr>
              <w:jc w:val="right"/>
              <w:rPr>
                <w:rFonts w:eastAsia="Times New Roman"/>
                <w:sz w:val="18"/>
                <w:szCs w:val="18"/>
              </w:rPr>
            </w:pPr>
            <w:r>
              <w:rPr>
                <w:rFonts w:ascii="inherit" w:eastAsia="Times New Roman" w:hAnsi="inherit"/>
                <w:color w:val="2C2C2C"/>
                <w:sz w:val="18"/>
                <w:szCs w:val="18"/>
              </w:rPr>
              <w:t>108</w:t>
            </w:r>
          </w:p>
        </w:tc>
        <w:tc>
          <w:tcPr>
            <w:tcW w:w="0" w:type="auto"/>
            <w:tcBorders>
              <w:top w:val="single" w:sz="6" w:space="0" w:color="000000"/>
              <w:bottom w:val="single" w:sz="6" w:space="0" w:color="000000"/>
            </w:tcBorders>
            <w:vAlign w:val="bottom"/>
            <w:hideMark/>
          </w:tcPr>
          <w:p w14:paraId="30AB88E6" w14:textId="77777777" w:rsidR="00000000" w:rsidRDefault="00B80CBE">
            <w:pPr>
              <w:rPr>
                <w:rFonts w:eastAsia="Times New Roman"/>
                <w:sz w:val="20"/>
                <w:szCs w:val="20"/>
              </w:rPr>
            </w:pPr>
          </w:p>
        </w:tc>
      </w:tr>
      <w:tr w:rsidR="00000000" w14:paraId="56CAD488" w14:textId="77777777">
        <w:trPr>
          <w:divId w:val="1786270888"/>
        </w:trPr>
        <w:tc>
          <w:tcPr>
            <w:tcW w:w="0" w:type="auto"/>
            <w:shd w:val="clear" w:color="auto" w:fill="CCEEFF"/>
            <w:tcMar>
              <w:top w:w="30" w:type="dxa"/>
              <w:left w:w="30" w:type="dxa"/>
              <w:bottom w:w="30" w:type="dxa"/>
              <w:right w:w="30" w:type="dxa"/>
            </w:tcMar>
            <w:vAlign w:val="bottom"/>
            <w:hideMark/>
          </w:tcPr>
          <w:p w14:paraId="521218C1" w14:textId="77777777" w:rsidR="00000000" w:rsidRDefault="00B80CB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14:paraId="1B4C7530" w14:textId="77777777" w:rsidR="00000000" w:rsidRDefault="00B80CBE">
            <w:pPr>
              <w:divId w:val="471365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387A7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BE303F" w14:textId="77777777" w:rsidR="00000000" w:rsidRDefault="00B80CBE">
            <w:pPr>
              <w:jc w:val="right"/>
              <w:rPr>
                <w:rFonts w:eastAsia="Times New Roman"/>
                <w:sz w:val="18"/>
                <w:szCs w:val="18"/>
              </w:rPr>
            </w:pPr>
            <w:r>
              <w:rPr>
                <w:rFonts w:ascii="inherit" w:eastAsia="Times New Roman" w:hAnsi="inherit"/>
                <w:b/>
                <w:bCs/>
                <w:sz w:val="18"/>
                <w:szCs w:val="18"/>
              </w:rPr>
              <w:t>1,292</w:t>
            </w:r>
          </w:p>
        </w:tc>
        <w:tc>
          <w:tcPr>
            <w:tcW w:w="0" w:type="auto"/>
            <w:tcBorders>
              <w:top w:val="single" w:sz="6" w:space="0" w:color="000000"/>
              <w:bottom w:val="double" w:sz="6" w:space="0" w:color="000000"/>
            </w:tcBorders>
            <w:shd w:val="clear" w:color="auto" w:fill="CCEEFF"/>
            <w:vAlign w:val="bottom"/>
            <w:hideMark/>
          </w:tcPr>
          <w:p w14:paraId="5F4DA9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71E0BB" w14:textId="77777777" w:rsidR="00000000" w:rsidRDefault="00B80CBE">
            <w:pPr>
              <w:divId w:val="238946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C72BD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E9C301" w14:textId="77777777" w:rsidR="00000000" w:rsidRDefault="00B80CBE">
            <w:pPr>
              <w:jc w:val="right"/>
              <w:rPr>
                <w:rFonts w:eastAsia="Times New Roman"/>
                <w:sz w:val="18"/>
                <w:szCs w:val="18"/>
              </w:rPr>
            </w:pPr>
            <w:r>
              <w:rPr>
                <w:rFonts w:ascii="inherit" w:eastAsia="Times New Roman" w:hAnsi="inherit"/>
                <w:sz w:val="18"/>
                <w:szCs w:val="18"/>
              </w:rPr>
              <w:t>1,191</w:t>
            </w:r>
          </w:p>
        </w:tc>
        <w:tc>
          <w:tcPr>
            <w:tcW w:w="0" w:type="auto"/>
            <w:tcBorders>
              <w:top w:val="single" w:sz="6" w:space="0" w:color="000000"/>
              <w:bottom w:val="double" w:sz="6" w:space="0" w:color="000000"/>
            </w:tcBorders>
            <w:shd w:val="clear" w:color="auto" w:fill="CCEEFF"/>
            <w:vAlign w:val="bottom"/>
            <w:hideMark/>
          </w:tcPr>
          <w:p w14:paraId="71EAC66A" w14:textId="77777777" w:rsidR="00000000" w:rsidRDefault="00B80CBE">
            <w:pPr>
              <w:rPr>
                <w:rFonts w:eastAsia="Times New Roman"/>
                <w:sz w:val="20"/>
                <w:szCs w:val="20"/>
              </w:rPr>
            </w:pPr>
          </w:p>
        </w:tc>
      </w:tr>
    </w:tbl>
    <w:p w14:paraId="3E484158" w14:textId="77777777" w:rsidR="00000000" w:rsidRDefault="00B80CBE">
      <w:pPr>
        <w:spacing w:line="288" w:lineRule="auto"/>
        <w:jc w:val="both"/>
        <w:rPr>
          <w:rFonts w:eastAsia="Times New Roman"/>
          <w:sz w:val="20"/>
          <w:szCs w:val="20"/>
        </w:rPr>
      </w:pP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$101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due to</w:t>
      </w:r>
      <w:r>
        <w:rPr>
          <w:rFonts w:ascii="inherit" w:eastAsia="Times New Roman" w:hAnsi="inherit"/>
          <w:sz w:val="20"/>
          <w:szCs w:val="20"/>
        </w:rPr>
        <w:t xml:space="preserve"> </w:t>
      </w:r>
      <w:r>
        <w:rPr>
          <w:rFonts w:ascii="inherit" w:eastAsia="Times New Roman" w:hAnsi="inherit"/>
          <w:sz w:val="20"/>
          <w:szCs w:val="20"/>
        </w:rPr>
        <w:t>an increase in net interchange fees, driven by higher purchase volume and the impact of updated rewards cost estimates</w:t>
      </w:r>
      <w:r>
        <w:rPr>
          <w:rFonts w:ascii="inherit" w:eastAsia="Times New Roman" w:hAnsi="inherit"/>
          <w:sz w:val="20"/>
          <w:szCs w:val="20"/>
        </w:rPr>
        <w:t xml:space="preserve"> </w:t>
      </w:r>
      <w:r>
        <w:rPr>
          <w:rFonts w:ascii="inherit" w:eastAsia="Times New Roman" w:hAnsi="inherit"/>
          <w:sz w:val="20"/>
          <w:szCs w:val="20"/>
        </w:rPr>
        <w:t>as well as higher treasury and other inv</w:t>
      </w:r>
      <w:r>
        <w:rPr>
          <w:rFonts w:ascii="inherit" w:eastAsia="Times New Roman" w:hAnsi="inherit"/>
          <w:sz w:val="20"/>
          <w:szCs w:val="20"/>
        </w:rPr>
        <w:t>estment income, partially offset by lower service charges and other customer-related fees.</w:t>
      </w:r>
    </w:p>
    <w:p w14:paraId="74FFA1E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Provision for Credit Losses</w:t>
      </w:r>
    </w:p>
    <w:p w14:paraId="0DF44D48"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provision for credit losses in each period is driven by net charge-offs, changes to the allowance for loan and lease losses, and</w:t>
      </w:r>
      <w:r>
        <w:rPr>
          <w:rFonts w:ascii="inherit" w:eastAsia="Times New Roman" w:hAnsi="inherit"/>
          <w:sz w:val="20"/>
          <w:szCs w:val="20"/>
        </w:rPr>
        <w:t xml:space="preserve"> </w:t>
      </w:r>
      <w:r>
        <w:rPr>
          <w:rFonts w:ascii="inherit" w:eastAsia="Times New Roman" w:hAnsi="inherit"/>
          <w:sz w:val="20"/>
          <w:szCs w:val="20"/>
        </w:rPr>
        <w:t>chan</w:t>
      </w:r>
      <w:r>
        <w:rPr>
          <w:rFonts w:ascii="inherit" w:eastAsia="Times New Roman" w:hAnsi="inherit"/>
          <w:sz w:val="20"/>
          <w:szCs w:val="20"/>
        </w:rPr>
        <w:t>ges to the reserve for unfunded lending commitments. Our provision for credit losses remained flat at</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 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 the first quarter of 2018 as higher provision in our commercial loan portfolio due to isolated credi</w:t>
      </w:r>
      <w:r>
        <w:rPr>
          <w:rFonts w:ascii="inherit" w:eastAsia="Times New Roman" w:hAnsi="inherit"/>
          <w:sz w:val="20"/>
          <w:szCs w:val="20"/>
        </w:rPr>
        <w:t>t deterioration and portfolio growth was largely offset by lower provision in our credit card loan portfolio as a result of a smaller allowance build. The provision for credit losses as a percentage of net interest income was</w:t>
      </w:r>
      <w:r>
        <w:rPr>
          <w:rFonts w:ascii="inherit" w:eastAsia="Times New Roman" w:hAnsi="inherit"/>
          <w:sz w:val="20"/>
          <w:szCs w:val="20"/>
        </w:rPr>
        <w:t xml:space="preserve"> </w:t>
      </w:r>
      <w:r>
        <w:rPr>
          <w:rFonts w:ascii="inherit" w:eastAsia="Times New Roman" w:hAnsi="inherit"/>
          <w:sz w:val="20"/>
          <w:szCs w:val="20"/>
        </w:rPr>
        <w:t>29.2%</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29.3%</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w:t>
      </w:r>
      <w:r>
        <w:rPr>
          <w:rFonts w:ascii="inherit" w:eastAsia="Times New Roman" w:hAnsi="inherit"/>
          <w:sz w:val="20"/>
          <w:szCs w:val="20"/>
        </w:rPr>
        <w:t>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70457595"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information on the provision for credit losses and changes in the allowance for loan and lease losses within</w:t>
      </w:r>
      <w:r>
        <w:rPr>
          <w:rFonts w:ascii="inherit" w:eastAsia="Times New Roman" w:hAnsi="inherit"/>
          <w:sz w:val="20"/>
          <w:szCs w:val="20"/>
        </w:rPr>
        <w:t xml:space="preserve"> </w:t>
      </w:r>
      <w:r>
        <w:rPr>
          <w:rFonts w:ascii="inherit" w:eastAsia="Times New Roman" w:hAnsi="inherit"/>
          <w:sz w:val="20"/>
          <w:szCs w:val="20"/>
        </w:rPr>
        <w:t>“MD&amp;A—Credit Risk Profile,”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5—Allowance for Loan and Lease L</w:t>
      </w:r>
      <w:r>
        <w:rPr>
          <w:rFonts w:eastAsia="Times New Roman"/>
          <w:color w:val="000000"/>
          <w:sz w:val="20"/>
          <w:szCs w:val="20"/>
        </w:rPr>
        <w:t>osses and Reserve for Unfunded Lending Commitments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allowance methodology for each of our loan categories,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in our 2018 Form 10-K.</w:t>
      </w:r>
    </w:p>
    <w:p w14:paraId="33BCB856" w14:textId="77777777" w:rsidR="00000000" w:rsidRDefault="00B80CBE">
      <w:pPr>
        <w:divId w:val="98081202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D90B9EC" w14:textId="77777777">
        <w:trPr>
          <w:divId w:val="1862890458"/>
          <w:jc w:val="center"/>
        </w:trPr>
        <w:tc>
          <w:tcPr>
            <w:tcW w:w="0" w:type="auto"/>
            <w:gridSpan w:val="3"/>
            <w:vAlign w:val="center"/>
            <w:hideMark/>
          </w:tcPr>
          <w:p w14:paraId="69F88199" w14:textId="77777777" w:rsidR="00000000" w:rsidRDefault="00B80CBE">
            <w:pPr>
              <w:rPr>
                <w:rFonts w:eastAsia="Times New Roman"/>
                <w:sz w:val="20"/>
                <w:szCs w:val="20"/>
              </w:rPr>
            </w:pPr>
          </w:p>
        </w:tc>
      </w:tr>
      <w:tr w:rsidR="00000000" w14:paraId="15A9DBAA" w14:textId="77777777">
        <w:trPr>
          <w:divId w:val="1862890458"/>
          <w:jc w:val="center"/>
        </w:trPr>
        <w:tc>
          <w:tcPr>
            <w:tcW w:w="1700" w:type="pct"/>
            <w:vAlign w:val="center"/>
            <w:hideMark/>
          </w:tcPr>
          <w:p w14:paraId="34398FCA" w14:textId="77777777" w:rsidR="00000000" w:rsidRDefault="00B80CBE">
            <w:pPr>
              <w:rPr>
                <w:rFonts w:eastAsia="Times New Roman"/>
                <w:sz w:val="20"/>
                <w:szCs w:val="20"/>
              </w:rPr>
            </w:pPr>
          </w:p>
        </w:tc>
        <w:tc>
          <w:tcPr>
            <w:tcW w:w="1650" w:type="pct"/>
            <w:vAlign w:val="center"/>
            <w:hideMark/>
          </w:tcPr>
          <w:p w14:paraId="1F4E185E" w14:textId="77777777" w:rsidR="00000000" w:rsidRDefault="00B80CBE">
            <w:pPr>
              <w:rPr>
                <w:rFonts w:eastAsia="Times New Roman"/>
                <w:sz w:val="20"/>
                <w:szCs w:val="20"/>
              </w:rPr>
            </w:pPr>
          </w:p>
        </w:tc>
        <w:tc>
          <w:tcPr>
            <w:tcW w:w="1650" w:type="pct"/>
            <w:vAlign w:val="center"/>
            <w:hideMark/>
          </w:tcPr>
          <w:p w14:paraId="12099BC7" w14:textId="77777777" w:rsidR="00000000" w:rsidRDefault="00B80CBE">
            <w:pPr>
              <w:rPr>
                <w:rFonts w:eastAsia="Times New Roman"/>
                <w:sz w:val="20"/>
                <w:szCs w:val="20"/>
              </w:rPr>
            </w:pPr>
          </w:p>
        </w:tc>
      </w:tr>
      <w:tr w:rsidR="00000000" w14:paraId="738B1A7D" w14:textId="77777777">
        <w:trPr>
          <w:divId w:val="1862890458"/>
          <w:jc w:val="center"/>
        </w:trPr>
        <w:tc>
          <w:tcPr>
            <w:tcW w:w="0" w:type="auto"/>
            <w:gridSpan w:val="3"/>
            <w:tcMar>
              <w:top w:w="30" w:type="dxa"/>
              <w:left w:w="30" w:type="dxa"/>
              <w:bottom w:w="30" w:type="dxa"/>
              <w:right w:w="30" w:type="dxa"/>
            </w:tcMar>
            <w:vAlign w:val="bottom"/>
            <w:hideMark/>
          </w:tcPr>
          <w:p w14:paraId="305CCF57" w14:textId="77777777" w:rsidR="00000000" w:rsidRDefault="00B80CBE">
            <w:pPr>
              <w:divId w:val="2036884078"/>
              <w:rPr>
                <w:rFonts w:eastAsia="Times New Roman"/>
                <w:sz w:val="20"/>
                <w:szCs w:val="20"/>
              </w:rPr>
            </w:pPr>
            <w:r>
              <w:rPr>
                <w:rFonts w:ascii="inherit" w:eastAsia="Times New Roman" w:hAnsi="inherit"/>
                <w:sz w:val="20"/>
                <w:szCs w:val="20"/>
              </w:rPr>
              <w:t> </w:t>
            </w:r>
          </w:p>
        </w:tc>
      </w:tr>
      <w:tr w:rsidR="00000000" w14:paraId="0816EDD9" w14:textId="77777777">
        <w:trPr>
          <w:divId w:val="1862890458"/>
          <w:jc w:val="center"/>
        </w:trPr>
        <w:tc>
          <w:tcPr>
            <w:tcW w:w="0" w:type="auto"/>
            <w:tcMar>
              <w:top w:w="30" w:type="dxa"/>
              <w:left w:w="30" w:type="dxa"/>
              <w:bottom w:w="30" w:type="dxa"/>
              <w:right w:w="30" w:type="dxa"/>
            </w:tcMar>
            <w:vAlign w:val="bottom"/>
            <w:hideMark/>
          </w:tcPr>
          <w:p w14:paraId="3A841E1A" w14:textId="77777777" w:rsidR="00000000" w:rsidRDefault="00B80CBE">
            <w:pPr>
              <w:divId w:val="7963360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83AC79" w14:textId="77777777" w:rsidR="00000000" w:rsidRDefault="00B80CBE">
            <w:pPr>
              <w:jc w:val="center"/>
              <w:rPr>
                <w:rFonts w:eastAsia="Times New Roman"/>
                <w:sz w:val="16"/>
                <w:szCs w:val="16"/>
              </w:rPr>
            </w:pPr>
            <w:r>
              <w:rPr>
                <w:rFonts w:ascii="inherit" w:eastAsia="Times New Roman" w:hAnsi="inherit"/>
                <w:sz w:val="16"/>
                <w:szCs w:val="16"/>
              </w:rPr>
              <w:t>13</w:t>
            </w:r>
          </w:p>
        </w:tc>
        <w:tc>
          <w:tcPr>
            <w:tcW w:w="0" w:type="auto"/>
            <w:tcMar>
              <w:top w:w="30" w:type="dxa"/>
              <w:left w:w="30" w:type="dxa"/>
              <w:bottom w:w="30" w:type="dxa"/>
              <w:right w:w="30" w:type="dxa"/>
            </w:tcMar>
            <w:vAlign w:val="bottom"/>
            <w:hideMark/>
          </w:tcPr>
          <w:p w14:paraId="4B7CA6C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2AF513B" w14:textId="77777777" w:rsidR="00000000" w:rsidRDefault="00B80CBE">
      <w:pPr>
        <w:rPr>
          <w:rFonts w:eastAsia="Times New Roman"/>
          <w:sz w:val="20"/>
          <w:szCs w:val="20"/>
        </w:rPr>
      </w:pPr>
      <w:r>
        <w:rPr>
          <w:rFonts w:eastAsia="Times New Roman"/>
          <w:sz w:val="20"/>
          <w:szCs w:val="20"/>
        </w:rPr>
        <w:pict w14:anchorId="27015749">
          <v:rect id="_x0000_i1038" style="width:0;height:1.5pt" o:hralign="center" o:hrstd="t" o:hr="t" fillcolor="#a0a0a0" stroked="f"/>
        </w:pict>
      </w:r>
    </w:p>
    <w:p w14:paraId="4ACC3580" w14:textId="77777777" w:rsidR="00000000" w:rsidRDefault="00B80CBE">
      <w:pPr>
        <w:spacing w:line="288" w:lineRule="auto"/>
        <w:jc w:val="both"/>
        <w:divId w:val="18182685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72D4D17" w14:textId="77777777" w:rsidR="00000000" w:rsidRDefault="00B80CBE">
      <w:pPr>
        <w:divId w:val="1299382945"/>
        <w:rPr>
          <w:rFonts w:eastAsia="Times New Roman"/>
          <w:sz w:val="20"/>
          <w:szCs w:val="20"/>
        </w:rPr>
      </w:pPr>
    </w:p>
    <w:p w14:paraId="3FF319D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Non-Interest Expense</w:t>
      </w:r>
    </w:p>
    <w:p w14:paraId="6C320BB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displays the components of non-interest expense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p>
    <w:p w14:paraId="56F84C70" w14:textId="77777777" w:rsidR="00000000" w:rsidRDefault="00B80CBE">
      <w:pPr>
        <w:spacing w:line="288" w:lineRule="auto"/>
        <w:divId w:val="1302659688"/>
        <w:rPr>
          <w:rFonts w:eastAsia="Times New Roman"/>
          <w:sz w:val="20"/>
          <w:szCs w:val="20"/>
        </w:rPr>
      </w:pPr>
      <w:r>
        <w:rPr>
          <w:rFonts w:eastAsia="Times New Roman"/>
          <w:b/>
          <w:bCs/>
          <w:color w:val="000000"/>
          <w:sz w:val="18"/>
          <w:szCs w:val="18"/>
        </w:rPr>
        <w:t>Table 5: Non-Interest Expense</w:t>
      </w:r>
    </w:p>
    <w:tbl>
      <w:tblPr>
        <w:tblW w:w="5000" w:type="pct"/>
        <w:tblCellMar>
          <w:left w:w="0" w:type="dxa"/>
          <w:right w:w="0" w:type="dxa"/>
        </w:tblCellMar>
        <w:tblLook w:val="04A0" w:firstRow="1" w:lastRow="0" w:firstColumn="1" w:lastColumn="0" w:noHBand="0" w:noVBand="1"/>
      </w:tblPr>
      <w:tblGrid>
        <w:gridCol w:w="6120"/>
        <w:gridCol w:w="105"/>
        <w:gridCol w:w="128"/>
        <w:gridCol w:w="805"/>
        <w:gridCol w:w="57"/>
        <w:gridCol w:w="105"/>
        <w:gridCol w:w="122"/>
        <w:gridCol w:w="806"/>
        <w:gridCol w:w="58"/>
      </w:tblGrid>
      <w:tr w:rsidR="00000000" w14:paraId="28458F9D" w14:textId="77777777">
        <w:trPr>
          <w:divId w:val="240603601"/>
        </w:trPr>
        <w:tc>
          <w:tcPr>
            <w:tcW w:w="0" w:type="auto"/>
            <w:gridSpan w:val="9"/>
            <w:vAlign w:val="center"/>
            <w:hideMark/>
          </w:tcPr>
          <w:p w14:paraId="0E994054" w14:textId="77777777" w:rsidR="00000000" w:rsidRDefault="00B80CBE">
            <w:pPr>
              <w:spacing w:line="288" w:lineRule="auto"/>
              <w:rPr>
                <w:rFonts w:eastAsia="Times New Roman"/>
                <w:sz w:val="20"/>
                <w:szCs w:val="20"/>
              </w:rPr>
            </w:pPr>
          </w:p>
        </w:tc>
      </w:tr>
      <w:tr w:rsidR="00000000" w14:paraId="66A0E8D8" w14:textId="77777777">
        <w:trPr>
          <w:divId w:val="240603601"/>
        </w:trPr>
        <w:tc>
          <w:tcPr>
            <w:tcW w:w="3700" w:type="pct"/>
            <w:vAlign w:val="center"/>
            <w:hideMark/>
          </w:tcPr>
          <w:p w14:paraId="0FA33D40" w14:textId="77777777" w:rsidR="00000000" w:rsidRDefault="00B80CBE">
            <w:pPr>
              <w:rPr>
                <w:rFonts w:eastAsia="Times New Roman"/>
                <w:sz w:val="20"/>
                <w:szCs w:val="20"/>
              </w:rPr>
            </w:pPr>
          </w:p>
        </w:tc>
        <w:tc>
          <w:tcPr>
            <w:tcW w:w="50" w:type="pct"/>
            <w:vAlign w:val="center"/>
            <w:hideMark/>
          </w:tcPr>
          <w:p w14:paraId="0471711B" w14:textId="77777777" w:rsidR="00000000" w:rsidRDefault="00B80CBE">
            <w:pPr>
              <w:rPr>
                <w:rFonts w:eastAsia="Times New Roman"/>
                <w:sz w:val="20"/>
                <w:szCs w:val="20"/>
              </w:rPr>
            </w:pPr>
          </w:p>
        </w:tc>
        <w:tc>
          <w:tcPr>
            <w:tcW w:w="50" w:type="pct"/>
            <w:vAlign w:val="center"/>
            <w:hideMark/>
          </w:tcPr>
          <w:p w14:paraId="0F0CDCC6" w14:textId="77777777" w:rsidR="00000000" w:rsidRDefault="00B80CBE">
            <w:pPr>
              <w:rPr>
                <w:rFonts w:eastAsia="Times New Roman"/>
                <w:sz w:val="20"/>
                <w:szCs w:val="20"/>
              </w:rPr>
            </w:pPr>
          </w:p>
        </w:tc>
        <w:tc>
          <w:tcPr>
            <w:tcW w:w="500" w:type="pct"/>
            <w:vAlign w:val="center"/>
            <w:hideMark/>
          </w:tcPr>
          <w:p w14:paraId="7B7E41BD" w14:textId="77777777" w:rsidR="00000000" w:rsidRDefault="00B80CBE">
            <w:pPr>
              <w:rPr>
                <w:rFonts w:eastAsia="Times New Roman"/>
                <w:sz w:val="20"/>
                <w:szCs w:val="20"/>
              </w:rPr>
            </w:pPr>
          </w:p>
        </w:tc>
        <w:tc>
          <w:tcPr>
            <w:tcW w:w="50" w:type="pct"/>
            <w:vAlign w:val="center"/>
            <w:hideMark/>
          </w:tcPr>
          <w:p w14:paraId="35ACD723" w14:textId="77777777" w:rsidR="00000000" w:rsidRDefault="00B80CBE">
            <w:pPr>
              <w:rPr>
                <w:rFonts w:eastAsia="Times New Roman"/>
                <w:sz w:val="20"/>
                <w:szCs w:val="20"/>
              </w:rPr>
            </w:pPr>
          </w:p>
        </w:tc>
        <w:tc>
          <w:tcPr>
            <w:tcW w:w="50" w:type="pct"/>
            <w:vAlign w:val="center"/>
            <w:hideMark/>
          </w:tcPr>
          <w:p w14:paraId="42C62DB6" w14:textId="77777777" w:rsidR="00000000" w:rsidRDefault="00B80CBE">
            <w:pPr>
              <w:rPr>
                <w:rFonts w:eastAsia="Times New Roman"/>
                <w:sz w:val="20"/>
                <w:szCs w:val="20"/>
              </w:rPr>
            </w:pPr>
          </w:p>
        </w:tc>
        <w:tc>
          <w:tcPr>
            <w:tcW w:w="50" w:type="pct"/>
            <w:vAlign w:val="center"/>
            <w:hideMark/>
          </w:tcPr>
          <w:p w14:paraId="47D46A58" w14:textId="77777777" w:rsidR="00000000" w:rsidRDefault="00B80CBE">
            <w:pPr>
              <w:rPr>
                <w:rFonts w:eastAsia="Times New Roman"/>
                <w:sz w:val="20"/>
                <w:szCs w:val="20"/>
              </w:rPr>
            </w:pPr>
          </w:p>
        </w:tc>
        <w:tc>
          <w:tcPr>
            <w:tcW w:w="500" w:type="pct"/>
            <w:vAlign w:val="center"/>
            <w:hideMark/>
          </w:tcPr>
          <w:p w14:paraId="3B0099E5" w14:textId="77777777" w:rsidR="00000000" w:rsidRDefault="00B80CBE">
            <w:pPr>
              <w:rPr>
                <w:rFonts w:eastAsia="Times New Roman"/>
                <w:sz w:val="20"/>
                <w:szCs w:val="20"/>
              </w:rPr>
            </w:pPr>
          </w:p>
        </w:tc>
        <w:tc>
          <w:tcPr>
            <w:tcW w:w="50" w:type="pct"/>
            <w:vAlign w:val="center"/>
            <w:hideMark/>
          </w:tcPr>
          <w:p w14:paraId="211CBD8F" w14:textId="77777777" w:rsidR="00000000" w:rsidRDefault="00B80CBE">
            <w:pPr>
              <w:rPr>
                <w:rFonts w:eastAsia="Times New Roman"/>
                <w:sz w:val="20"/>
                <w:szCs w:val="20"/>
              </w:rPr>
            </w:pPr>
          </w:p>
        </w:tc>
      </w:tr>
      <w:tr w:rsidR="00000000" w14:paraId="5A40FC7F" w14:textId="77777777">
        <w:trPr>
          <w:divId w:val="240603601"/>
        </w:trPr>
        <w:tc>
          <w:tcPr>
            <w:tcW w:w="0" w:type="auto"/>
            <w:tcMar>
              <w:top w:w="30" w:type="dxa"/>
              <w:left w:w="30" w:type="dxa"/>
              <w:bottom w:w="30" w:type="dxa"/>
              <w:right w:w="30" w:type="dxa"/>
            </w:tcMar>
            <w:vAlign w:val="bottom"/>
            <w:hideMark/>
          </w:tcPr>
          <w:p w14:paraId="461194C3" w14:textId="77777777" w:rsidR="00000000" w:rsidRDefault="00B80CBE">
            <w:pPr>
              <w:divId w:val="1355380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84E511" w14:textId="77777777" w:rsidR="00000000" w:rsidRDefault="00B80CBE">
            <w:pPr>
              <w:divId w:val="5742406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4548A0E"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5BE2F109" w14:textId="77777777">
        <w:trPr>
          <w:divId w:val="240603601"/>
        </w:trPr>
        <w:tc>
          <w:tcPr>
            <w:tcW w:w="0" w:type="auto"/>
            <w:tcBorders>
              <w:bottom w:val="single" w:sz="6" w:space="0" w:color="000000"/>
            </w:tcBorders>
            <w:tcMar>
              <w:top w:w="30" w:type="dxa"/>
              <w:left w:w="30" w:type="dxa"/>
              <w:bottom w:w="30" w:type="dxa"/>
              <w:right w:w="30" w:type="dxa"/>
            </w:tcMar>
            <w:vAlign w:val="bottom"/>
            <w:hideMark/>
          </w:tcPr>
          <w:p w14:paraId="0A2383E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F891B9A" w14:textId="77777777" w:rsidR="00000000" w:rsidRDefault="00B80CBE">
            <w:pPr>
              <w:divId w:val="81857703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F4AA21"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A2F7CE4" w14:textId="77777777" w:rsidR="00000000" w:rsidRDefault="00B80CBE">
            <w:pPr>
              <w:divId w:val="7381369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D72CEA"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14CF0A3B" w14:textId="77777777">
        <w:trPr>
          <w:divId w:val="240603601"/>
        </w:trPr>
        <w:tc>
          <w:tcPr>
            <w:tcW w:w="0" w:type="auto"/>
            <w:shd w:val="clear" w:color="auto" w:fill="CCEEFF"/>
            <w:tcMar>
              <w:top w:w="30" w:type="dxa"/>
              <w:left w:w="30" w:type="dxa"/>
              <w:bottom w:w="30" w:type="dxa"/>
              <w:right w:w="30" w:type="dxa"/>
            </w:tcMar>
            <w:vAlign w:val="center"/>
            <w:hideMark/>
          </w:tcPr>
          <w:p w14:paraId="2C45D2FE" w14:textId="77777777" w:rsidR="00000000" w:rsidRDefault="00B80CBE">
            <w:pPr>
              <w:rPr>
                <w:rFonts w:eastAsia="Times New Roman"/>
                <w:sz w:val="18"/>
                <w:szCs w:val="18"/>
              </w:rPr>
            </w:pPr>
            <w:r>
              <w:rPr>
                <w:rFonts w:ascii="inherit" w:eastAsia="Times New Roman" w:hAnsi="inherit"/>
                <w:sz w:val="18"/>
                <w:szCs w:val="18"/>
              </w:rPr>
              <w:t>Salaries and associate benefits</w:t>
            </w:r>
          </w:p>
        </w:tc>
        <w:tc>
          <w:tcPr>
            <w:tcW w:w="0" w:type="auto"/>
            <w:shd w:val="clear" w:color="auto" w:fill="CCEEFF"/>
            <w:tcMar>
              <w:top w:w="30" w:type="dxa"/>
              <w:left w:w="30" w:type="dxa"/>
              <w:bottom w:w="30" w:type="dxa"/>
              <w:right w:w="30" w:type="dxa"/>
            </w:tcMar>
            <w:vAlign w:val="bottom"/>
            <w:hideMark/>
          </w:tcPr>
          <w:p w14:paraId="0DBC2342" w14:textId="77777777" w:rsidR="00000000" w:rsidRDefault="00B80CBE">
            <w:pPr>
              <w:divId w:val="20702221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5A14B4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7D2CF3F" w14:textId="77777777" w:rsidR="00000000" w:rsidRDefault="00B80CBE">
            <w:pPr>
              <w:jc w:val="right"/>
              <w:rPr>
                <w:rFonts w:eastAsia="Times New Roman"/>
                <w:sz w:val="18"/>
                <w:szCs w:val="18"/>
              </w:rPr>
            </w:pPr>
            <w:r>
              <w:rPr>
                <w:rFonts w:ascii="inherit" w:eastAsia="Times New Roman" w:hAnsi="inherit"/>
                <w:b/>
                <w:bCs/>
                <w:sz w:val="18"/>
                <w:szCs w:val="18"/>
              </w:rPr>
              <w:t>1,573</w:t>
            </w:r>
          </w:p>
        </w:tc>
        <w:tc>
          <w:tcPr>
            <w:tcW w:w="0" w:type="auto"/>
            <w:tcBorders>
              <w:top w:val="single" w:sz="6" w:space="0" w:color="000000"/>
            </w:tcBorders>
            <w:shd w:val="clear" w:color="auto" w:fill="CCEEFF"/>
            <w:vAlign w:val="bottom"/>
            <w:hideMark/>
          </w:tcPr>
          <w:p w14:paraId="0D656A8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B53B5A" w14:textId="77777777" w:rsidR="00000000" w:rsidRDefault="00B80CBE">
            <w:pPr>
              <w:divId w:val="9968785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1B2B1E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F5FCC52" w14:textId="77777777" w:rsidR="00000000" w:rsidRDefault="00B80CBE">
            <w:pPr>
              <w:jc w:val="right"/>
              <w:rPr>
                <w:rFonts w:eastAsia="Times New Roman"/>
                <w:sz w:val="18"/>
                <w:szCs w:val="18"/>
              </w:rPr>
            </w:pPr>
            <w:r>
              <w:rPr>
                <w:rFonts w:ascii="inherit" w:eastAsia="Times New Roman" w:hAnsi="inherit"/>
                <w:sz w:val="18"/>
                <w:szCs w:val="18"/>
              </w:rPr>
              <w:t>1,520</w:t>
            </w:r>
          </w:p>
        </w:tc>
        <w:tc>
          <w:tcPr>
            <w:tcW w:w="0" w:type="auto"/>
            <w:tcBorders>
              <w:top w:val="single" w:sz="6" w:space="0" w:color="000000"/>
            </w:tcBorders>
            <w:shd w:val="clear" w:color="auto" w:fill="CCEEFF"/>
            <w:vAlign w:val="bottom"/>
            <w:hideMark/>
          </w:tcPr>
          <w:p w14:paraId="492E6B16" w14:textId="77777777" w:rsidR="00000000" w:rsidRDefault="00B80CBE">
            <w:pPr>
              <w:rPr>
                <w:rFonts w:eastAsia="Times New Roman"/>
                <w:sz w:val="20"/>
                <w:szCs w:val="20"/>
              </w:rPr>
            </w:pPr>
          </w:p>
        </w:tc>
      </w:tr>
      <w:tr w:rsidR="00000000" w14:paraId="037E27D4" w14:textId="77777777">
        <w:trPr>
          <w:divId w:val="240603601"/>
        </w:trPr>
        <w:tc>
          <w:tcPr>
            <w:tcW w:w="0" w:type="auto"/>
            <w:tcMar>
              <w:top w:w="30" w:type="dxa"/>
              <w:left w:w="30" w:type="dxa"/>
              <w:bottom w:w="30" w:type="dxa"/>
              <w:right w:w="30" w:type="dxa"/>
            </w:tcMar>
            <w:vAlign w:val="center"/>
            <w:hideMark/>
          </w:tcPr>
          <w:p w14:paraId="65C827BD" w14:textId="77777777" w:rsidR="00000000" w:rsidRDefault="00B80CBE">
            <w:pPr>
              <w:rPr>
                <w:rFonts w:eastAsia="Times New Roman"/>
                <w:sz w:val="18"/>
                <w:szCs w:val="18"/>
              </w:rPr>
            </w:pPr>
            <w:r>
              <w:rPr>
                <w:rFonts w:ascii="inherit" w:eastAsia="Times New Roman" w:hAnsi="inherit"/>
                <w:sz w:val="18"/>
                <w:szCs w:val="18"/>
              </w:rPr>
              <w:t>Occupancy and equipment</w:t>
            </w:r>
          </w:p>
        </w:tc>
        <w:tc>
          <w:tcPr>
            <w:tcW w:w="0" w:type="auto"/>
            <w:tcMar>
              <w:top w:w="30" w:type="dxa"/>
              <w:left w:w="30" w:type="dxa"/>
              <w:bottom w:w="30" w:type="dxa"/>
              <w:right w:w="30" w:type="dxa"/>
            </w:tcMar>
            <w:vAlign w:val="bottom"/>
            <w:hideMark/>
          </w:tcPr>
          <w:p w14:paraId="4AA9613D" w14:textId="77777777" w:rsidR="00000000" w:rsidRDefault="00B80CBE">
            <w:pPr>
              <w:divId w:val="1764375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F044A5C" w14:textId="77777777" w:rsidR="00000000" w:rsidRDefault="00B80CBE">
            <w:pPr>
              <w:jc w:val="right"/>
              <w:rPr>
                <w:rFonts w:eastAsia="Times New Roman"/>
                <w:sz w:val="18"/>
                <w:szCs w:val="18"/>
              </w:rPr>
            </w:pPr>
            <w:r>
              <w:rPr>
                <w:rFonts w:ascii="inherit" w:eastAsia="Times New Roman" w:hAnsi="inherit"/>
                <w:b/>
                <w:bCs/>
                <w:sz w:val="18"/>
                <w:szCs w:val="18"/>
              </w:rPr>
              <w:t>493</w:t>
            </w:r>
          </w:p>
        </w:tc>
        <w:tc>
          <w:tcPr>
            <w:tcW w:w="0" w:type="auto"/>
            <w:vAlign w:val="bottom"/>
            <w:hideMark/>
          </w:tcPr>
          <w:p w14:paraId="42A586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18AB75" w14:textId="77777777" w:rsidR="00000000" w:rsidRDefault="00B80CBE">
            <w:pPr>
              <w:divId w:val="16557932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4769C2B" w14:textId="77777777" w:rsidR="00000000" w:rsidRDefault="00B80CBE">
            <w:pPr>
              <w:jc w:val="right"/>
              <w:rPr>
                <w:rFonts w:eastAsia="Times New Roman"/>
                <w:sz w:val="18"/>
                <w:szCs w:val="18"/>
              </w:rPr>
            </w:pPr>
            <w:r>
              <w:rPr>
                <w:rFonts w:ascii="inherit" w:eastAsia="Times New Roman" w:hAnsi="inherit"/>
                <w:sz w:val="18"/>
                <w:szCs w:val="18"/>
              </w:rPr>
              <w:t>490</w:t>
            </w:r>
          </w:p>
        </w:tc>
        <w:tc>
          <w:tcPr>
            <w:tcW w:w="0" w:type="auto"/>
            <w:vAlign w:val="bottom"/>
            <w:hideMark/>
          </w:tcPr>
          <w:p w14:paraId="1551F058" w14:textId="77777777" w:rsidR="00000000" w:rsidRDefault="00B80CBE">
            <w:pPr>
              <w:rPr>
                <w:rFonts w:eastAsia="Times New Roman"/>
                <w:sz w:val="20"/>
                <w:szCs w:val="20"/>
              </w:rPr>
            </w:pPr>
          </w:p>
        </w:tc>
      </w:tr>
      <w:tr w:rsidR="00000000" w14:paraId="74135820" w14:textId="77777777">
        <w:trPr>
          <w:divId w:val="240603601"/>
        </w:trPr>
        <w:tc>
          <w:tcPr>
            <w:tcW w:w="0" w:type="auto"/>
            <w:shd w:val="clear" w:color="auto" w:fill="CCEEFF"/>
            <w:tcMar>
              <w:top w:w="30" w:type="dxa"/>
              <w:left w:w="30" w:type="dxa"/>
              <w:bottom w:w="30" w:type="dxa"/>
              <w:right w:w="30" w:type="dxa"/>
            </w:tcMar>
            <w:vAlign w:val="center"/>
            <w:hideMark/>
          </w:tcPr>
          <w:p w14:paraId="19CAAAE9" w14:textId="77777777" w:rsidR="00000000" w:rsidRDefault="00B80CBE">
            <w:pPr>
              <w:rPr>
                <w:rFonts w:eastAsia="Times New Roman"/>
                <w:sz w:val="18"/>
                <w:szCs w:val="18"/>
              </w:rPr>
            </w:pPr>
            <w:r>
              <w:rPr>
                <w:rFonts w:ascii="inherit" w:eastAsia="Times New Roman" w:hAnsi="inherit"/>
                <w:sz w:val="18"/>
                <w:szCs w:val="18"/>
              </w:rPr>
              <w:t>Marketing</w:t>
            </w:r>
          </w:p>
        </w:tc>
        <w:tc>
          <w:tcPr>
            <w:tcW w:w="0" w:type="auto"/>
            <w:shd w:val="clear" w:color="auto" w:fill="CCEEFF"/>
            <w:tcMar>
              <w:top w:w="30" w:type="dxa"/>
              <w:left w:w="30" w:type="dxa"/>
              <w:bottom w:w="30" w:type="dxa"/>
              <w:right w:w="30" w:type="dxa"/>
            </w:tcMar>
            <w:vAlign w:val="bottom"/>
            <w:hideMark/>
          </w:tcPr>
          <w:p w14:paraId="0F0B7DA5" w14:textId="77777777" w:rsidR="00000000" w:rsidRDefault="00B80CBE">
            <w:pPr>
              <w:divId w:val="559681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6DFE3FB" w14:textId="77777777" w:rsidR="00000000" w:rsidRDefault="00B80CBE">
            <w:pPr>
              <w:jc w:val="right"/>
              <w:rPr>
                <w:rFonts w:eastAsia="Times New Roman"/>
                <w:sz w:val="18"/>
                <w:szCs w:val="18"/>
              </w:rPr>
            </w:pPr>
            <w:r>
              <w:rPr>
                <w:rFonts w:ascii="inherit" w:eastAsia="Times New Roman" w:hAnsi="inherit"/>
                <w:b/>
                <w:bCs/>
                <w:sz w:val="18"/>
                <w:szCs w:val="18"/>
              </w:rPr>
              <w:t>517</w:t>
            </w:r>
          </w:p>
        </w:tc>
        <w:tc>
          <w:tcPr>
            <w:tcW w:w="0" w:type="auto"/>
            <w:shd w:val="clear" w:color="auto" w:fill="CCEEFF"/>
            <w:vAlign w:val="bottom"/>
            <w:hideMark/>
          </w:tcPr>
          <w:p w14:paraId="1639E1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EC418" w14:textId="77777777" w:rsidR="00000000" w:rsidRDefault="00B80CBE">
            <w:pPr>
              <w:divId w:val="169376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B35B864" w14:textId="77777777" w:rsidR="00000000" w:rsidRDefault="00B80CBE">
            <w:pPr>
              <w:jc w:val="right"/>
              <w:rPr>
                <w:rFonts w:eastAsia="Times New Roman"/>
                <w:sz w:val="18"/>
                <w:szCs w:val="18"/>
              </w:rPr>
            </w:pPr>
            <w:r>
              <w:rPr>
                <w:rFonts w:ascii="inherit" w:eastAsia="Times New Roman" w:hAnsi="inherit"/>
                <w:sz w:val="18"/>
                <w:szCs w:val="18"/>
              </w:rPr>
              <w:t>414</w:t>
            </w:r>
          </w:p>
        </w:tc>
        <w:tc>
          <w:tcPr>
            <w:tcW w:w="0" w:type="auto"/>
            <w:shd w:val="clear" w:color="auto" w:fill="CCEEFF"/>
            <w:vAlign w:val="bottom"/>
            <w:hideMark/>
          </w:tcPr>
          <w:p w14:paraId="46EFAED7" w14:textId="77777777" w:rsidR="00000000" w:rsidRDefault="00B80CBE">
            <w:pPr>
              <w:rPr>
                <w:rFonts w:eastAsia="Times New Roman"/>
                <w:sz w:val="20"/>
                <w:szCs w:val="20"/>
              </w:rPr>
            </w:pPr>
          </w:p>
        </w:tc>
      </w:tr>
      <w:tr w:rsidR="00000000" w14:paraId="088F7822" w14:textId="77777777">
        <w:trPr>
          <w:divId w:val="240603601"/>
        </w:trPr>
        <w:tc>
          <w:tcPr>
            <w:tcW w:w="0" w:type="auto"/>
            <w:tcMar>
              <w:top w:w="30" w:type="dxa"/>
              <w:left w:w="30" w:type="dxa"/>
              <w:bottom w:w="30" w:type="dxa"/>
              <w:right w:w="30" w:type="dxa"/>
            </w:tcMar>
            <w:vAlign w:val="center"/>
            <w:hideMark/>
          </w:tcPr>
          <w:p w14:paraId="2528C4A7" w14:textId="77777777" w:rsidR="00000000" w:rsidRDefault="00B80CBE">
            <w:pPr>
              <w:rPr>
                <w:rFonts w:eastAsia="Times New Roman"/>
                <w:sz w:val="18"/>
                <w:szCs w:val="18"/>
              </w:rPr>
            </w:pPr>
            <w:r>
              <w:rPr>
                <w:rFonts w:ascii="inherit" w:eastAsia="Times New Roman" w:hAnsi="inherit"/>
                <w:sz w:val="18"/>
                <w:szCs w:val="18"/>
              </w:rPr>
              <w:t>Professional services</w:t>
            </w:r>
          </w:p>
        </w:tc>
        <w:tc>
          <w:tcPr>
            <w:tcW w:w="0" w:type="auto"/>
            <w:tcMar>
              <w:top w:w="30" w:type="dxa"/>
              <w:left w:w="30" w:type="dxa"/>
              <w:bottom w:w="30" w:type="dxa"/>
              <w:right w:w="30" w:type="dxa"/>
            </w:tcMar>
            <w:vAlign w:val="bottom"/>
            <w:hideMark/>
          </w:tcPr>
          <w:p w14:paraId="280D0C6B" w14:textId="77777777" w:rsidR="00000000" w:rsidRDefault="00B80CBE">
            <w:pPr>
              <w:divId w:val="46800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A21EDE" w14:textId="77777777" w:rsidR="00000000" w:rsidRDefault="00B80CBE">
            <w:pPr>
              <w:jc w:val="right"/>
              <w:rPr>
                <w:rFonts w:eastAsia="Times New Roman"/>
                <w:sz w:val="18"/>
                <w:szCs w:val="18"/>
              </w:rPr>
            </w:pPr>
            <w:r>
              <w:rPr>
                <w:rFonts w:ascii="inherit" w:eastAsia="Times New Roman" w:hAnsi="inherit"/>
                <w:b/>
                <w:bCs/>
                <w:sz w:val="18"/>
                <w:szCs w:val="18"/>
              </w:rPr>
              <w:t>291</w:t>
            </w:r>
          </w:p>
        </w:tc>
        <w:tc>
          <w:tcPr>
            <w:tcW w:w="0" w:type="auto"/>
            <w:vAlign w:val="bottom"/>
            <w:hideMark/>
          </w:tcPr>
          <w:p w14:paraId="4186F4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685C3D" w14:textId="77777777" w:rsidR="00000000" w:rsidRDefault="00B80CBE">
            <w:pPr>
              <w:divId w:val="1643534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A77EFB" w14:textId="77777777" w:rsidR="00000000" w:rsidRDefault="00B80CBE">
            <w:pPr>
              <w:jc w:val="right"/>
              <w:rPr>
                <w:rFonts w:eastAsia="Times New Roman"/>
                <w:sz w:val="18"/>
                <w:szCs w:val="18"/>
              </w:rPr>
            </w:pPr>
            <w:r>
              <w:rPr>
                <w:rFonts w:ascii="inherit" w:eastAsia="Times New Roman" w:hAnsi="inherit"/>
                <w:sz w:val="18"/>
                <w:szCs w:val="18"/>
              </w:rPr>
              <w:t>210</w:t>
            </w:r>
          </w:p>
        </w:tc>
        <w:tc>
          <w:tcPr>
            <w:tcW w:w="0" w:type="auto"/>
            <w:vAlign w:val="bottom"/>
            <w:hideMark/>
          </w:tcPr>
          <w:p w14:paraId="73BF2F88" w14:textId="77777777" w:rsidR="00000000" w:rsidRDefault="00B80CBE">
            <w:pPr>
              <w:rPr>
                <w:rFonts w:eastAsia="Times New Roman"/>
                <w:sz w:val="20"/>
                <w:szCs w:val="20"/>
              </w:rPr>
            </w:pPr>
          </w:p>
        </w:tc>
      </w:tr>
      <w:tr w:rsidR="00000000" w14:paraId="4E3EDB5D" w14:textId="77777777">
        <w:trPr>
          <w:divId w:val="240603601"/>
        </w:trPr>
        <w:tc>
          <w:tcPr>
            <w:tcW w:w="0" w:type="auto"/>
            <w:shd w:val="clear" w:color="auto" w:fill="CCEEFF"/>
            <w:tcMar>
              <w:top w:w="30" w:type="dxa"/>
              <w:left w:w="30" w:type="dxa"/>
              <w:bottom w:w="30" w:type="dxa"/>
              <w:right w:w="30" w:type="dxa"/>
            </w:tcMar>
            <w:vAlign w:val="center"/>
            <w:hideMark/>
          </w:tcPr>
          <w:p w14:paraId="0300706B" w14:textId="77777777" w:rsidR="00000000" w:rsidRDefault="00B80CBE">
            <w:pPr>
              <w:rPr>
                <w:rFonts w:eastAsia="Times New Roman"/>
                <w:sz w:val="18"/>
                <w:szCs w:val="18"/>
              </w:rPr>
            </w:pPr>
            <w:r>
              <w:rPr>
                <w:rFonts w:ascii="inherit" w:eastAsia="Times New Roman" w:hAnsi="inherit"/>
                <w:sz w:val="18"/>
                <w:szCs w:val="18"/>
              </w:rPr>
              <w:t>Communications and data processing</w:t>
            </w:r>
          </w:p>
        </w:tc>
        <w:tc>
          <w:tcPr>
            <w:tcW w:w="0" w:type="auto"/>
            <w:shd w:val="clear" w:color="auto" w:fill="CCEEFF"/>
            <w:tcMar>
              <w:top w:w="30" w:type="dxa"/>
              <w:left w:w="30" w:type="dxa"/>
              <w:bottom w:w="30" w:type="dxa"/>
              <w:right w:w="30" w:type="dxa"/>
            </w:tcMar>
            <w:vAlign w:val="bottom"/>
            <w:hideMark/>
          </w:tcPr>
          <w:p w14:paraId="42E577F6" w14:textId="77777777" w:rsidR="00000000" w:rsidRDefault="00B80CBE">
            <w:pPr>
              <w:divId w:val="4434214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37EFF5" w14:textId="77777777" w:rsidR="00000000" w:rsidRDefault="00B80CBE">
            <w:pPr>
              <w:jc w:val="right"/>
              <w:rPr>
                <w:rFonts w:eastAsia="Times New Roman"/>
                <w:sz w:val="18"/>
                <w:szCs w:val="18"/>
              </w:rPr>
            </w:pPr>
            <w:r>
              <w:rPr>
                <w:rFonts w:ascii="inherit" w:eastAsia="Times New Roman" w:hAnsi="inherit"/>
                <w:b/>
                <w:bCs/>
                <w:sz w:val="18"/>
                <w:szCs w:val="18"/>
              </w:rPr>
              <w:t>303</w:t>
            </w:r>
          </w:p>
        </w:tc>
        <w:tc>
          <w:tcPr>
            <w:tcW w:w="0" w:type="auto"/>
            <w:shd w:val="clear" w:color="auto" w:fill="CCEEFF"/>
            <w:vAlign w:val="bottom"/>
            <w:hideMark/>
          </w:tcPr>
          <w:p w14:paraId="14FD87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4FE923" w14:textId="77777777" w:rsidR="00000000" w:rsidRDefault="00B80CBE">
            <w:pPr>
              <w:divId w:val="396587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AFD4DB" w14:textId="77777777" w:rsidR="00000000" w:rsidRDefault="00B80CBE">
            <w:pPr>
              <w:jc w:val="right"/>
              <w:rPr>
                <w:rFonts w:eastAsia="Times New Roman"/>
                <w:sz w:val="18"/>
                <w:szCs w:val="18"/>
              </w:rPr>
            </w:pPr>
            <w:r>
              <w:rPr>
                <w:rFonts w:ascii="inherit" w:eastAsia="Times New Roman" w:hAnsi="inherit"/>
                <w:sz w:val="18"/>
                <w:szCs w:val="18"/>
              </w:rPr>
              <w:t>306</w:t>
            </w:r>
          </w:p>
        </w:tc>
        <w:tc>
          <w:tcPr>
            <w:tcW w:w="0" w:type="auto"/>
            <w:shd w:val="clear" w:color="auto" w:fill="CCEEFF"/>
            <w:vAlign w:val="bottom"/>
            <w:hideMark/>
          </w:tcPr>
          <w:p w14:paraId="3D85BA0A" w14:textId="77777777" w:rsidR="00000000" w:rsidRDefault="00B80CBE">
            <w:pPr>
              <w:rPr>
                <w:rFonts w:eastAsia="Times New Roman"/>
                <w:sz w:val="20"/>
                <w:szCs w:val="20"/>
              </w:rPr>
            </w:pPr>
          </w:p>
        </w:tc>
      </w:tr>
      <w:tr w:rsidR="00000000" w14:paraId="306F1E22" w14:textId="77777777">
        <w:trPr>
          <w:divId w:val="240603601"/>
        </w:trPr>
        <w:tc>
          <w:tcPr>
            <w:tcW w:w="0" w:type="auto"/>
            <w:tcMar>
              <w:top w:w="30" w:type="dxa"/>
              <w:left w:w="30" w:type="dxa"/>
              <w:bottom w:w="30" w:type="dxa"/>
              <w:right w:w="30" w:type="dxa"/>
            </w:tcMar>
            <w:vAlign w:val="center"/>
            <w:hideMark/>
          </w:tcPr>
          <w:p w14:paraId="5C724E6F" w14:textId="77777777" w:rsidR="00000000" w:rsidRDefault="00B80CBE">
            <w:pPr>
              <w:rPr>
                <w:rFonts w:eastAsia="Times New Roman"/>
                <w:sz w:val="18"/>
                <w:szCs w:val="18"/>
              </w:rPr>
            </w:pPr>
            <w:r>
              <w:rPr>
                <w:rFonts w:ascii="inherit" w:eastAsia="Times New Roman" w:hAnsi="inherit"/>
                <w:sz w:val="18"/>
                <w:szCs w:val="18"/>
              </w:rPr>
              <w:t>Amortization of intangibles</w:t>
            </w:r>
          </w:p>
        </w:tc>
        <w:tc>
          <w:tcPr>
            <w:tcW w:w="0" w:type="auto"/>
            <w:tcMar>
              <w:top w:w="30" w:type="dxa"/>
              <w:left w:w="30" w:type="dxa"/>
              <w:bottom w:w="30" w:type="dxa"/>
              <w:right w:w="30" w:type="dxa"/>
            </w:tcMar>
            <w:vAlign w:val="bottom"/>
            <w:hideMark/>
          </w:tcPr>
          <w:p w14:paraId="2837D563" w14:textId="77777777" w:rsidR="00000000" w:rsidRDefault="00B80CBE">
            <w:pPr>
              <w:divId w:val="5444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02015F"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14:paraId="44FB5B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E49F23" w14:textId="77777777" w:rsidR="00000000" w:rsidRDefault="00B80CBE">
            <w:pPr>
              <w:divId w:val="519202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BA0151" w14:textId="77777777" w:rsidR="00000000" w:rsidRDefault="00B80CBE">
            <w:pPr>
              <w:jc w:val="right"/>
              <w:rPr>
                <w:rFonts w:eastAsia="Times New Roman"/>
                <w:sz w:val="18"/>
                <w:szCs w:val="18"/>
              </w:rPr>
            </w:pPr>
            <w:r>
              <w:rPr>
                <w:rFonts w:ascii="inherit" w:eastAsia="Times New Roman" w:hAnsi="inherit"/>
                <w:sz w:val="18"/>
                <w:szCs w:val="18"/>
              </w:rPr>
              <w:t>44</w:t>
            </w:r>
          </w:p>
        </w:tc>
        <w:tc>
          <w:tcPr>
            <w:tcW w:w="0" w:type="auto"/>
            <w:vAlign w:val="bottom"/>
            <w:hideMark/>
          </w:tcPr>
          <w:p w14:paraId="44D16727" w14:textId="77777777" w:rsidR="00000000" w:rsidRDefault="00B80CBE">
            <w:pPr>
              <w:rPr>
                <w:rFonts w:eastAsia="Times New Roman"/>
                <w:sz w:val="20"/>
                <w:szCs w:val="20"/>
              </w:rPr>
            </w:pPr>
          </w:p>
        </w:tc>
      </w:tr>
      <w:tr w:rsidR="00000000" w14:paraId="0E7FBFC3" w14:textId="77777777">
        <w:trPr>
          <w:divId w:val="240603601"/>
        </w:trPr>
        <w:tc>
          <w:tcPr>
            <w:tcW w:w="0" w:type="auto"/>
            <w:shd w:val="clear" w:color="auto" w:fill="CCEEFF"/>
            <w:tcMar>
              <w:top w:w="30" w:type="dxa"/>
              <w:left w:w="30" w:type="dxa"/>
              <w:bottom w:w="30" w:type="dxa"/>
              <w:right w:w="30" w:type="dxa"/>
            </w:tcMar>
            <w:vAlign w:val="center"/>
            <w:hideMark/>
          </w:tcPr>
          <w:p w14:paraId="31E3C576" w14:textId="77777777" w:rsidR="00000000" w:rsidRDefault="00B80CBE">
            <w:pPr>
              <w:rPr>
                <w:rFonts w:eastAsia="Times New Roman"/>
                <w:sz w:val="18"/>
                <w:szCs w:val="18"/>
              </w:rPr>
            </w:pPr>
            <w:r>
              <w:rPr>
                <w:rFonts w:ascii="inherit" w:eastAsia="Times New Roman" w:hAnsi="inherit"/>
                <w:sz w:val="18"/>
                <w:szCs w:val="18"/>
              </w:rPr>
              <w:t>Other non-interest expense:</w:t>
            </w:r>
          </w:p>
        </w:tc>
        <w:tc>
          <w:tcPr>
            <w:tcW w:w="0" w:type="auto"/>
            <w:shd w:val="clear" w:color="auto" w:fill="CCEEFF"/>
            <w:tcMar>
              <w:top w:w="30" w:type="dxa"/>
              <w:left w:w="30" w:type="dxa"/>
              <w:bottom w:w="30" w:type="dxa"/>
              <w:right w:w="30" w:type="dxa"/>
            </w:tcMar>
            <w:vAlign w:val="bottom"/>
            <w:hideMark/>
          </w:tcPr>
          <w:p w14:paraId="0A1B01CF" w14:textId="77777777" w:rsidR="00000000" w:rsidRDefault="00B80CBE">
            <w:pPr>
              <w:divId w:val="1730882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210FAE" w14:textId="77777777" w:rsidR="00000000" w:rsidRDefault="00B80CBE">
            <w:pPr>
              <w:divId w:val="932972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6369DE" w14:textId="77777777" w:rsidR="00000000" w:rsidRDefault="00B80CBE">
            <w:pPr>
              <w:divId w:val="1959951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E13374" w14:textId="77777777" w:rsidR="00000000" w:rsidRDefault="00B80CBE">
            <w:pPr>
              <w:divId w:val="1613130868"/>
              <w:rPr>
                <w:rFonts w:eastAsia="Times New Roman"/>
                <w:sz w:val="20"/>
                <w:szCs w:val="20"/>
              </w:rPr>
            </w:pPr>
            <w:r>
              <w:rPr>
                <w:rFonts w:ascii="inherit" w:eastAsia="Times New Roman" w:hAnsi="inherit"/>
                <w:sz w:val="20"/>
                <w:szCs w:val="20"/>
              </w:rPr>
              <w:t> </w:t>
            </w:r>
          </w:p>
        </w:tc>
      </w:tr>
      <w:tr w:rsidR="00000000" w14:paraId="6F9092F8" w14:textId="77777777">
        <w:trPr>
          <w:divId w:val="240603601"/>
        </w:trPr>
        <w:tc>
          <w:tcPr>
            <w:tcW w:w="0" w:type="auto"/>
            <w:tcMar>
              <w:top w:w="30" w:type="dxa"/>
              <w:left w:w="300" w:type="dxa"/>
              <w:bottom w:w="30" w:type="dxa"/>
              <w:right w:w="30" w:type="dxa"/>
            </w:tcMar>
            <w:vAlign w:val="center"/>
            <w:hideMark/>
          </w:tcPr>
          <w:p w14:paraId="55EC4E6A" w14:textId="77777777" w:rsidR="00000000" w:rsidRDefault="00B80CBE">
            <w:pPr>
              <w:rPr>
                <w:rFonts w:eastAsia="Times New Roman"/>
                <w:sz w:val="18"/>
                <w:szCs w:val="18"/>
              </w:rPr>
            </w:pPr>
            <w:r>
              <w:rPr>
                <w:rFonts w:ascii="inherit" w:eastAsia="Times New Roman" w:hAnsi="inherit"/>
                <w:sz w:val="18"/>
                <w:szCs w:val="18"/>
              </w:rPr>
              <w:t>Bankcard, regulatory and other fee assessments</w:t>
            </w:r>
          </w:p>
        </w:tc>
        <w:tc>
          <w:tcPr>
            <w:tcW w:w="0" w:type="auto"/>
            <w:tcMar>
              <w:top w:w="30" w:type="dxa"/>
              <w:left w:w="30" w:type="dxa"/>
              <w:bottom w:w="30" w:type="dxa"/>
              <w:right w:w="30" w:type="dxa"/>
            </w:tcMar>
            <w:vAlign w:val="bottom"/>
            <w:hideMark/>
          </w:tcPr>
          <w:p w14:paraId="658929A6" w14:textId="77777777" w:rsidR="00000000" w:rsidRDefault="00B80CBE">
            <w:pPr>
              <w:divId w:val="906770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0FA9C8" w14:textId="77777777" w:rsidR="00000000" w:rsidRDefault="00B80CBE">
            <w:pPr>
              <w:jc w:val="right"/>
              <w:rPr>
                <w:rFonts w:eastAsia="Times New Roman"/>
                <w:sz w:val="18"/>
                <w:szCs w:val="18"/>
              </w:rPr>
            </w:pPr>
            <w:r>
              <w:rPr>
                <w:rFonts w:ascii="inherit" w:eastAsia="Times New Roman" w:hAnsi="inherit"/>
                <w:b/>
                <w:bCs/>
                <w:sz w:val="18"/>
                <w:szCs w:val="18"/>
              </w:rPr>
              <w:t>87</w:t>
            </w:r>
          </w:p>
        </w:tc>
        <w:tc>
          <w:tcPr>
            <w:tcW w:w="0" w:type="auto"/>
            <w:vAlign w:val="bottom"/>
            <w:hideMark/>
          </w:tcPr>
          <w:p w14:paraId="25F14D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408E66" w14:textId="77777777" w:rsidR="00000000" w:rsidRDefault="00B80CBE">
            <w:pPr>
              <w:divId w:val="13882155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A3BC1F" w14:textId="77777777" w:rsidR="00000000" w:rsidRDefault="00B80CBE">
            <w:pPr>
              <w:jc w:val="right"/>
              <w:rPr>
                <w:rFonts w:eastAsia="Times New Roman"/>
                <w:sz w:val="18"/>
                <w:szCs w:val="18"/>
              </w:rPr>
            </w:pPr>
            <w:r>
              <w:rPr>
                <w:rFonts w:ascii="inherit" w:eastAsia="Times New Roman" w:hAnsi="inherit"/>
                <w:sz w:val="18"/>
                <w:szCs w:val="18"/>
              </w:rPr>
              <w:t>169</w:t>
            </w:r>
          </w:p>
        </w:tc>
        <w:tc>
          <w:tcPr>
            <w:tcW w:w="0" w:type="auto"/>
            <w:vAlign w:val="bottom"/>
            <w:hideMark/>
          </w:tcPr>
          <w:p w14:paraId="0C74954E" w14:textId="77777777" w:rsidR="00000000" w:rsidRDefault="00B80CBE">
            <w:pPr>
              <w:rPr>
                <w:rFonts w:eastAsia="Times New Roman"/>
                <w:sz w:val="20"/>
                <w:szCs w:val="20"/>
              </w:rPr>
            </w:pPr>
          </w:p>
        </w:tc>
      </w:tr>
      <w:tr w:rsidR="00000000" w14:paraId="5BF8332E" w14:textId="77777777">
        <w:trPr>
          <w:divId w:val="240603601"/>
        </w:trPr>
        <w:tc>
          <w:tcPr>
            <w:tcW w:w="0" w:type="auto"/>
            <w:shd w:val="clear" w:color="auto" w:fill="CCEEFF"/>
            <w:tcMar>
              <w:top w:w="30" w:type="dxa"/>
              <w:left w:w="300" w:type="dxa"/>
              <w:bottom w:w="30" w:type="dxa"/>
              <w:right w:w="30" w:type="dxa"/>
            </w:tcMar>
            <w:vAlign w:val="center"/>
            <w:hideMark/>
          </w:tcPr>
          <w:p w14:paraId="186338CB" w14:textId="77777777" w:rsidR="00000000" w:rsidRDefault="00B80CBE">
            <w:pPr>
              <w:rPr>
                <w:rFonts w:eastAsia="Times New Roman"/>
                <w:sz w:val="18"/>
                <w:szCs w:val="18"/>
              </w:rPr>
            </w:pPr>
            <w:r>
              <w:rPr>
                <w:rFonts w:ascii="inherit" w:eastAsia="Times New Roman" w:hAnsi="inherit"/>
                <w:sz w:val="18"/>
                <w:szCs w:val="18"/>
              </w:rPr>
              <w:t>Collections</w:t>
            </w:r>
          </w:p>
        </w:tc>
        <w:tc>
          <w:tcPr>
            <w:tcW w:w="0" w:type="auto"/>
            <w:shd w:val="clear" w:color="auto" w:fill="CCEEFF"/>
            <w:tcMar>
              <w:top w:w="30" w:type="dxa"/>
              <w:left w:w="30" w:type="dxa"/>
              <w:bottom w:w="30" w:type="dxa"/>
              <w:right w:w="30" w:type="dxa"/>
            </w:tcMar>
            <w:vAlign w:val="bottom"/>
            <w:hideMark/>
          </w:tcPr>
          <w:p w14:paraId="31869199" w14:textId="77777777" w:rsidR="00000000" w:rsidRDefault="00B80CBE">
            <w:pPr>
              <w:divId w:val="1934513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8C69DC" w14:textId="77777777" w:rsidR="00000000" w:rsidRDefault="00B80CBE">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14:paraId="2FC5D7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DB5F16" w14:textId="77777777" w:rsidR="00000000" w:rsidRDefault="00B80CBE">
            <w:pPr>
              <w:divId w:val="2027171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1DBB51F" w14:textId="77777777" w:rsidR="00000000" w:rsidRDefault="00B80CBE">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14:paraId="04C02FD8" w14:textId="77777777" w:rsidR="00000000" w:rsidRDefault="00B80CBE">
            <w:pPr>
              <w:rPr>
                <w:rFonts w:eastAsia="Times New Roman"/>
                <w:sz w:val="20"/>
                <w:szCs w:val="20"/>
              </w:rPr>
            </w:pPr>
          </w:p>
        </w:tc>
      </w:tr>
      <w:tr w:rsidR="00000000" w14:paraId="5F5ABE35" w14:textId="77777777">
        <w:trPr>
          <w:divId w:val="240603601"/>
        </w:trPr>
        <w:tc>
          <w:tcPr>
            <w:tcW w:w="0" w:type="auto"/>
            <w:tcMar>
              <w:top w:w="30" w:type="dxa"/>
              <w:left w:w="300" w:type="dxa"/>
              <w:bottom w:w="30" w:type="dxa"/>
              <w:right w:w="30" w:type="dxa"/>
            </w:tcMar>
            <w:vAlign w:val="center"/>
            <w:hideMark/>
          </w:tcPr>
          <w:p w14:paraId="5BD05103" w14:textId="77777777" w:rsidR="00000000" w:rsidRDefault="00B80CBE">
            <w:pPr>
              <w:rPr>
                <w:rFonts w:eastAsia="Times New Roman"/>
                <w:sz w:val="18"/>
                <w:szCs w:val="18"/>
              </w:rPr>
            </w:pPr>
            <w:r>
              <w:rPr>
                <w:rFonts w:ascii="inherit" w:eastAsia="Times New Roman" w:hAnsi="inherit"/>
                <w:sz w:val="18"/>
                <w:szCs w:val="18"/>
              </w:rPr>
              <w:t>Fraud losses</w:t>
            </w:r>
          </w:p>
        </w:tc>
        <w:tc>
          <w:tcPr>
            <w:tcW w:w="0" w:type="auto"/>
            <w:tcMar>
              <w:top w:w="30" w:type="dxa"/>
              <w:left w:w="30" w:type="dxa"/>
              <w:bottom w:w="30" w:type="dxa"/>
              <w:right w:w="30" w:type="dxa"/>
            </w:tcMar>
            <w:vAlign w:val="bottom"/>
            <w:hideMark/>
          </w:tcPr>
          <w:p w14:paraId="61C0D01B" w14:textId="77777777" w:rsidR="00000000" w:rsidRDefault="00B80CBE">
            <w:pPr>
              <w:divId w:val="12377142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FC8ADA" w14:textId="77777777" w:rsidR="00000000" w:rsidRDefault="00B80CBE">
            <w:pPr>
              <w:jc w:val="right"/>
              <w:rPr>
                <w:rFonts w:eastAsia="Times New Roman"/>
                <w:sz w:val="18"/>
                <w:szCs w:val="18"/>
              </w:rPr>
            </w:pPr>
            <w:r>
              <w:rPr>
                <w:rFonts w:ascii="inherit" w:eastAsia="Times New Roman" w:hAnsi="inherit"/>
                <w:b/>
                <w:bCs/>
                <w:sz w:val="18"/>
                <w:szCs w:val="18"/>
              </w:rPr>
              <w:t>103</w:t>
            </w:r>
          </w:p>
        </w:tc>
        <w:tc>
          <w:tcPr>
            <w:tcW w:w="0" w:type="auto"/>
            <w:vAlign w:val="bottom"/>
            <w:hideMark/>
          </w:tcPr>
          <w:p w14:paraId="3F67AE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998945" w14:textId="77777777" w:rsidR="00000000" w:rsidRDefault="00B80CBE">
            <w:pPr>
              <w:divId w:val="863791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33E13A" w14:textId="77777777" w:rsidR="00000000" w:rsidRDefault="00B80CBE">
            <w:pPr>
              <w:jc w:val="right"/>
              <w:rPr>
                <w:rFonts w:eastAsia="Times New Roman"/>
                <w:sz w:val="18"/>
                <w:szCs w:val="18"/>
              </w:rPr>
            </w:pPr>
            <w:r>
              <w:rPr>
                <w:rFonts w:ascii="inherit" w:eastAsia="Times New Roman" w:hAnsi="inherit"/>
                <w:sz w:val="18"/>
                <w:szCs w:val="18"/>
              </w:rPr>
              <w:t>97</w:t>
            </w:r>
          </w:p>
        </w:tc>
        <w:tc>
          <w:tcPr>
            <w:tcW w:w="0" w:type="auto"/>
            <w:vAlign w:val="bottom"/>
            <w:hideMark/>
          </w:tcPr>
          <w:p w14:paraId="69543AA5" w14:textId="77777777" w:rsidR="00000000" w:rsidRDefault="00B80CBE">
            <w:pPr>
              <w:rPr>
                <w:rFonts w:eastAsia="Times New Roman"/>
                <w:sz w:val="20"/>
                <w:szCs w:val="20"/>
              </w:rPr>
            </w:pPr>
          </w:p>
        </w:tc>
      </w:tr>
      <w:tr w:rsidR="00000000" w14:paraId="42C2694C" w14:textId="77777777">
        <w:trPr>
          <w:divId w:val="240603601"/>
        </w:trPr>
        <w:tc>
          <w:tcPr>
            <w:tcW w:w="0" w:type="auto"/>
            <w:shd w:val="clear" w:color="auto" w:fill="CCEEFF"/>
            <w:tcMar>
              <w:top w:w="30" w:type="dxa"/>
              <w:left w:w="300" w:type="dxa"/>
              <w:bottom w:w="30" w:type="dxa"/>
              <w:right w:w="30" w:type="dxa"/>
            </w:tcMar>
            <w:vAlign w:val="center"/>
            <w:hideMark/>
          </w:tcPr>
          <w:p w14:paraId="373FD12B"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6483743" w14:textId="77777777" w:rsidR="00000000" w:rsidRDefault="00B80CBE">
            <w:pPr>
              <w:divId w:val="3227782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B7CDA9C" w14:textId="77777777" w:rsidR="00000000" w:rsidRDefault="00B80CBE">
            <w:pPr>
              <w:jc w:val="right"/>
              <w:rPr>
                <w:rFonts w:eastAsia="Times New Roman"/>
                <w:sz w:val="18"/>
                <w:szCs w:val="18"/>
              </w:rPr>
            </w:pPr>
            <w:r>
              <w:rPr>
                <w:rFonts w:ascii="inherit" w:eastAsia="Times New Roman" w:hAnsi="inherit"/>
                <w:b/>
                <w:bCs/>
                <w:sz w:val="18"/>
                <w:szCs w:val="18"/>
              </w:rPr>
              <w:t>179</w:t>
            </w:r>
          </w:p>
        </w:tc>
        <w:tc>
          <w:tcPr>
            <w:tcW w:w="0" w:type="auto"/>
            <w:tcBorders>
              <w:bottom w:val="single" w:sz="6" w:space="0" w:color="000000"/>
            </w:tcBorders>
            <w:shd w:val="clear" w:color="auto" w:fill="CCEEFF"/>
            <w:vAlign w:val="bottom"/>
            <w:hideMark/>
          </w:tcPr>
          <w:p w14:paraId="3FDB61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2F82A9" w14:textId="77777777" w:rsidR="00000000" w:rsidRDefault="00B80CBE">
            <w:pPr>
              <w:divId w:val="1198472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FB46B21" w14:textId="77777777" w:rsidR="00000000" w:rsidRDefault="00B80CBE">
            <w:pPr>
              <w:jc w:val="right"/>
              <w:rPr>
                <w:rFonts w:eastAsia="Times New Roman"/>
                <w:sz w:val="18"/>
                <w:szCs w:val="18"/>
              </w:rPr>
            </w:pPr>
            <w:r>
              <w:rPr>
                <w:rFonts w:ascii="inherit" w:eastAsia="Times New Roman" w:hAnsi="inherit"/>
                <w:sz w:val="18"/>
                <w:szCs w:val="18"/>
              </w:rPr>
              <w:t>215</w:t>
            </w:r>
          </w:p>
        </w:tc>
        <w:tc>
          <w:tcPr>
            <w:tcW w:w="0" w:type="auto"/>
            <w:tcBorders>
              <w:bottom w:val="single" w:sz="6" w:space="0" w:color="000000"/>
            </w:tcBorders>
            <w:shd w:val="clear" w:color="auto" w:fill="CCEEFF"/>
            <w:vAlign w:val="bottom"/>
            <w:hideMark/>
          </w:tcPr>
          <w:p w14:paraId="277EB3BF" w14:textId="77777777" w:rsidR="00000000" w:rsidRDefault="00B80CBE">
            <w:pPr>
              <w:rPr>
                <w:rFonts w:eastAsia="Times New Roman"/>
                <w:sz w:val="20"/>
                <w:szCs w:val="20"/>
              </w:rPr>
            </w:pPr>
          </w:p>
        </w:tc>
      </w:tr>
      <w:tr w:rsidR="00000000" w14:paraId="01ADAAEB" w14:textId="77777777">
        <w:trPr>
          <w:divId w:val="240603601"/>
        </w:trPr>
        <w:tc>
          <w:tcPr>
            <w:tcW w:w="0" w:type="auto"/>
            <w:tcMar>
              <w:top w:w="30" w:type="dxa"/>
              <w:left w:w="30" w:type="dxa"/>
              <w:bottom w:w="30" w:type="dxa"/>
              <w:right w:w="30" w:type="dxa"/>
            </w:tcMar>
            <w:vAlign w:val="center"/>
            <w:hideMark/>
          </w:tcPr>
          <w:p w14:paraId="374E6A51" w14:textId="77777777" w:rsidR="00000000" w:rsidRDefault="00B80CBE">
            <w:pPr>
              <w:rPr>
                <w:rFonts w:eastAsia="Times New Roman"/>
                <w:sz w:val="18"/>
                <w:szCs w:val="18"/>
              </w:rPr>
            </w:pPr>
            <w:r>
              <w:rPr>
                <w:rFonts w:ascii="inherit" w:eastAsia="Times New Roman" w:hAnsi="inherit"/>
                <w:sz w:val="18"/>
                <w:szCs w:val="18"/>
              </w:rPr>
              <w:t>Total other non-interest expense</w:t>
            </w:r>
          </w:p>
        </w:tc>
        <w:tc>
          <w:tcPr>
            <w:tcW w:w="0" w:type="auto"/>
            <w:tcMar>
              <w:top w:w="30" w:type="dxa"/>
              <w:left w:w="30" w:type="dxa"/>
              <w:bottom w:w="30" w:type="dxa"/>
              <w:right w:w="30" w:type="dxa"/>
            </w:tcMar>
            <w:vAlign w:val="bottom"/>
            <w:hideMark/>
          </w:tcPr>
          <w:p w14:paraId="565179DE" w14:textId="77777777" w:rsidR="00000000" w:rsidRDefault="00B80CBE">
            <w:pPr>
              <w:divId w:val="12059422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EBD2EB1" w14:textId="77777777" w:rsidR="00000000" w:rsidRDefault="00B80CBE">
            <w:pPr>
              <w:jc w:val="right"/>
              <w:rPr>
                <w:rFonts w:eastAsia="Times New Roman"/>
                <w:sz w:val="18"/>
                <w:szCs w:val="18"/>
              </w:rPr>
            </w:pPr>
            <w:r>
              <w:rPr>
                <w:rFonts w:ascii="inherit" w:eastAsia="Times New Roman" w:hAnsi="inherit"/>
                <w:b/>
                <w:bCs/>
                <w:sz w:val="18"/>
                <w:szCs w:val="18"/>
              </w:rPr>
              <w:t>464</w:t>
            </w:r>
          </w:p>
        </w:tc>
        <w:tc>
          <w:tcPr>
            <w:tcW w:w="0" w:type="auto"/>
            <w:tcBorders>
              <w:top w:val="single" w:sz="6" w:space="0" w:color="000000"/>
              <w:bottom w:val="single" w:sz="6" w:space="0" w:color="000000"/>
            </w:tcBorders>
            <w:vAlign w:val="bottom"/>
            <w:hideMark/>
          </w:tcPr>
          <w:p w14:paraId="0AB4E5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C74954" w14:textId="77777777" w:rsidR="00000000" w:rsidRDefault="00B80CBE">
            <w:pPr>
              <w:divId w:val="10344987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054FEA5" w14:textId="77777777" w:rsidR="00000000" w:rsidRDefault="00B80CBE">
            <w:pPr>
              <w:jc w:val="right"/>
              <w:rPr>
                <w:rFonts w:eastAsia="Times New Roman"/>
                <w:sz w:val="18"/>
                <w:szCs w:val="18"/>
              </w:rPr>
            </w:pPr>
            <w:r>
              <w:rPr>
                <w:rFonts w:ascii="inherit" w:eastAsia="Times New Roman" w:hAnsi="inherit"/>
                <w:sz w:val="18"/>
                <w:szCs w:val="18"/>
              </w:rPr>
              <w:t>589</w:t>
            </w:r>
          </w:p>
        </w:tc>
        <w:tc>
          <w:tcPr>
            <w:tcW w:w="0" w:type="auto"/>
            <w:tcBorders>
              <w:top w:val="single" w:sz="6" w:space="0" w:color="000000"/>
              <w:bottom w:val="single" w:sz="6" w:space="0" w:color="000000"/>
            </w:tcBorders>
            <w:vAlign w:val="bottom"/>
            <w:hideMark/>
          </w:tcPr>
          <w:p w14:paraId="07B9E5B3" w14:textId="77777777" w:rsidR="00000000" w:rsidRDefault="00B80CBE">
            <w:pPr>
              <w:rPr>
                <w:rFonts w:eastAsia="Times New Roman"/>
                <w:sz w:val="20"/>
                <w:szCs w:val="20"/>
              </w:rPr>
            </w:pPr>
          </w:p>
        </w:tc>
      </w:tr>
      <w:tr w:rsidR="00000000" w14:paraId="62D9B843" w14:textId="77777777">
        <w:trPr>
          <w:divId w:val="240603601"/>
        </w:trPr>
        <w:tc>
          <w:tcPr>
            <w:tcW w:w="0" w:type="auto"/>
            <w:shd w:val="clear" w:color="auto" w:fill="CCEEFF"/>
            <w:tcMar>
              <w:top w:w="30" w:type="dxa"/>
              <w:left w:w="30" w:type="dxa"/>
              <w:bottom w:w="30" w:type="dxa"/>
              <w:right w:w="30" w:type="dxa"/>
            </w:tcMar>
            <w:vAlign w:val="center"/>
            <w:hideMark/>
          </w:tcPr>
          <w:p w14:paraId="7E82B742" w14:textId="77777777" w:rsidR="00000000" w:rsidRDefault="00B80CBE">
            <w:pPr>
              <w:rPr>
                <w:rFonts w:eastAsia="Times New Roman"/>
                <w:sz w:val="18"/>
                <w:szCs w:val="18"/>
              </w:rPr>
            </w:pPr>
            <w:r>
              <w:rPr>
                <w:rFonts w:ascii="inherit" w:eastAsia="Times New Roman" w:hAnsi="inherit"/>
                <w:sz w:val="18"/>
                <w:szCs w:val="18"/>
              </w:rPr>
              <w:t>Total non-interest expense</w:t>
            </w:r>
          </w:p>
        </w:tc>
        <w:tc>
          <w:tcPr>
            <w:tcW w:w="0" w:type="auto"/>
            <w:shd w:val="clear" w:color="auto" w:fill="CCEEFF"/>
            <w:tcMar>
              <w:top w:w="30" w:type="dxa"/>
              <w:left w:w="30" w:type="dxa"/>
              <w:bottom w:w="30" w:type="dxa"/>
              <w:right w:w="30" w:type="dxa"/>
            </w:tcMar>
            <w:vAlign w:val="bottom"/>
            <w:hideMark/>
          </w:tcPr>
          <w:p w14:paraId="77BD6087" w14:textId="77777777" w:rsidR="00000000" w:rsidRDefault="00B80CBE">
            <w:pPr>
              <w:divId w:val="16049972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72D0E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6812865" w14:textId="77777777" w:rsidR="00000000" w:rsidRDefault="00B80CBE">
            <w:pPr>
              <w:jc w:val="right"/>
              <w:rPr>
                <w:rFonts w:eastAsia="Times New Roman"/>
                <w:sz w:val="18"/>
                <w:szCs w:val="18"/>
              </w:rPr>
            </w:pPr>
            <w:r>
              <w:rPr>
                <w:rFonts w:ascii="inherit" w:eastAsia="Times New Roman" w:hAnsi="inherit"/>
                <w:b/>
                <w:bCs/>
                <w:sz w:val="18"/>
                <w:szCs w:val="18"/>
              </w:rPr>
              <w:t>3,671</w:t>
            </w:r>
          </w:p>
        </w:tc>
        <w:tc>
          <w:tcPr>
            <w:tcW w:w="0" w:type="auto"/>
            <w:tcBorders>
              <w:top w:val="single" w:sz="6" w:space="0" w:color="000000"/>
              <w:bottom w:val="double" w:sz="6" w:space="0" w:color="000000"/>
            </w:tcBorders>
            <w:shd w:val="clear" w:color="auto" w:fill="CCEEFF"/>
            <w:vAlign w:val="bottom"/>
            <w:hideMark/>
          </w:tcPr>
          <w:p w14:paraId="33F787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144209" w14:textId="77777777" w:rsidR="00000000" w:rsidRDefault="00B80CBE">
            <w:pPr>
              <w:divId w:val="3976733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636256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6454A2A" w14:textId="77777777" w:rsidR="00000000" w:rsidRDefault="00B80CBE">
            <w:pPr>
              <w:jc w:val="right"/>
              <w:rPr>
                <w:rFonts w:eastAsia="Times New Roman"/>
                <w:sz w:val="18"/>
                <w:szCs w:val="18"/>
              </w:rPr>
            </w:pPr>
            <w:r>
              <w:rPr>
                <w:rFonts w:ascii="inherit" w:eastAsia="Times New Roman" w:hAnsi="inherit"/>
                <w:sz w:val="18"/>
                <w:szCs w:val="18"/>
              </w:rPr>
              <w:t>3,573</w:t>
            </w:r>
          </w:p>
        </w:tc>
        <w:tc>
          <w:tcPr>
            <w:tcW w:w="0" w:type="auto"/>
            <w:tcBorders>
              <w:top w:val="single" w:sz="6" w:space="0" w:color="000000"/>
              <w:bottom w:val="double" w:sz="6" w:space="0" w:color="000000"/>
            </w:tcBorders>
            <w:shd w:val="clear" w:color="auto" w:fill="CCEEFF"/>
            <w:vAlign w:val="bottom"/>
            <w:hideMark/>
          </w:tcPr>
          <w:p w14:paraId="3B3B091F" w14:textId="77777777" w:rsidR="00000000" w:rsidRDefault="00B80CBE">
            <w:pPr>
              <w:rPr>
                <w:rFonts w:eastAsia="Times New Roman"/>
                <w:sz w:val="20"/>
                <w:szCs w:val="20"/>
              </w:rPr>
            </w:pPr>
          </w:p>
        </w:tc>
      </w:tr>
    </w:tbl>
    <w:p w14:paraId="557EBF8D" w14:textId="77777777" w:rsidR="00000000" w:rsidRDefault="00B80CBE">
      <w:pPr>
        <w:spacing w:line="288" w:lineRule="auto"/>
        <w:jc w:val="both"/>
        <w:rPr>
          <w:rFonts w:eastAsia="Times New Roman"/>
          <w:sz w:val="20"/>
          <w:szCs w:val="20"/>
        </w:rPr>
      </w:pP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$98</w:t>
      </w:r>
      <w:r>
        <w:rPr>
          <w:rFonts w:ascii="inherit" w:eastAsia="Times New Roman" w:hAnsi="inherit"/>
          <w:sz w:val="20"/>
          <w:szCs w:val="20"/>
        </w:rPr>
        <w:t xml:space="preserve"> </w:t>
      </w:r>
      <w:r>
        <w:rPr>
          <w:rFonts w:ascii="inherit" w:eastAsia="Times New Roman" w:hAnsi="inherit"/>
          <w:sz w:val="20"/>
          <w:szCs w:val="20"/>
        </w:rPr>
        <w:t>million to</w:t>
      </w:r>
      <w:r>
        <w:rPr>
          <w:rFonts w:ascii="inherit" w:eastAsia="Times New Roman" w:hAnsi="inherit"/>
          <w:sz w:val="20"/>
          <w:szCs w:val="20"/>
        </w:rPr>
        <w:t xml:space="preserve"> </w:t>
      </w:r>
      <w:r>
        <w:rPr>
          <w:rFonts w:ascii="inherit" w:eastAsia="Times New Roman" w:hAnsi="inherit"/>
          <w:sz w:val="20"/>
          <w:szCs w:val="20"/>
        </w:rPr>
        <w:t>$3.7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due to higher</w:t>
      </w:r>
      <w:r>
        <w:rPr>
          <w:rFonts w:ascii="inherit" w:eastAsia="Times New Roman" w:hAnsi="inherit"/>
          <w:sz w:val="20"/>
          <w:szCs w:val="20"/>
        </w:rPr>
        <w:t xml:space="preserve"> </w:t>
      </w:r>
      <w:r>
        <w:rPr>
          <w:rFonts w:ascii="inherit" w:eastAsia="Times New Roman" w:hAnsi="inherit"/>
          <w:sz w:val="20"/>
          <w:szCs w:val="20"/>
        </w:rPr>
        <w:t>marketing expense</w:t>
      </w:r>
      <w:r>
        <w:rPr>
          <w:rFonts w:ascii="inherit" w:eastAsia="Times New Roman" w:hAnsi="inherit"/>
          <w:sz w:val="20"/>
          <w:szCs w:val="20"/>
        </w:rPr>
        <w:t xml:space="preserve"> </w:t>
      </w:r>
      <w:r>
        <w:rPr>
          <w:rFonts w:ascii="inherit" w:eastAsia="Times New Roman" w:hAnsi="inherit"/>
          <w:sz w:val="20"/>
          <w:szCs w:val="20"/>
        </w:rPr>
        <w:t>as well as higher operating expenses associated with continued investments in technology and infrastructure, partially offset by lower bankcard, regulatory and other fee assessments.</w:t>
      </w:r>
    </w:p>
    <w:p w14:paraId="7A875C8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Incom</w:t>
      </w:r>
      <w:r>
        <w:rPr>
          <w:rFonts w:ascii="inherit" w:eastAsia="Times New Roman" w:hAnsi="inherit"/>
          <w:b/>
          <w:bCs/>
          <w:sz w:val="20"/>
          <w:szCs w:val="20"/>
        </w:rPr>
        <w:t>e Taxes</w:t>
      </w:r>
    </w:p>
    <w:p w14:paraId="35F6E012"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recorded income tax provisions of</w:t>
      </w:r>
      <w:r>
        <w:rPr>
          <w:rFonts w:ascii="inherit" w:eastAsia="Times New Roman" w:hAnsi="inherit"/>
          <w:sz w:val="20"/>
          <w:szCs w:val="20"/>
        </w:rPr>
        <w:t xml:space="preserve"> </w:t>
      </w:r>
      <w:r>
        <w:rPr>
          <w:rFonts w:ascii="inherit" w:eastAsia="Times New Roman" w:hAnsi="inherit"/>
          <w:sz w:val="20"/>
          <w:szCs w:val="20"/>
        </w:rPr>
        <w:t>$309 million</w:t>
      </w:r>
      <w:r>
        <w:rPr>
          <w:rFonts w:ascii="inherit" w:eastAsia="Times New Roman" w:hAnsi="inherit"/>
          <w:sz w:val="20"/>
          <w:szCs w:val="20"/>
        </w:rPr>
        <w:t xml:space="preserve"> </w:t>
      </w:r>
      <w:r>
        <w:rPr>
          <w:rFonts w:ascii="inherit" w:eastAsia="Times New Roman" w:hAnsi="inherit"/>
          <w:sz w:val="20"/>
          <w:szCs w:val="20"/>
        </w:rPr>
        <w:t>(18.0%</w:t>
      </w:r>
      <w:r>
        <w:rPr>
          <w:rFonts w:ascii="inherit" w:eastAsia="Times New Roman" w:hAnsi="inherit"/>
          <w:sz w:val="20"/>
          <w:szCs w:val="20"/>
        </w:rPr>
        <w:t xml:space="preserve"> </w:t>
      </w:r>
      <w:r>
        <w:rPr>
          <w:rFonts w:ascii="inherit" w:eastAsia="Times New Roman" w:hAnsi="inherit"/>
          <w:sz w:val="20"/>
          <w:szCs w:val="20"/>
        </w:rPr>
        <w:t>effective income tax rate) and $319 million (19.2% effective income tax rate)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Our effective tax rate on income from continuing operations</w:t>
      </w:r>
      <w:r>
        <w:rPr>
          <w:rFonts w:ascii="inherit" w:eastAsia="Times New Roman" w:hAnsi="inherit"/>
          <w:sz w:val="20"/>
          <w:szCs w:val="20"/>
        </w:rPr>
        <w:t xml:space="preserve"> varies between periods due, in part, to fluctuations in our pre-tax earnings, which affects the relative tax benefit of tax-exempt income, tax credits and other permanent tax items.</w:t>
      </w:r>
      <w:r>
        <w:rPr>
          <w:rFonts w:ascii="inherit" w:eastAsia="Times New Roman" w:hAnsi="inherit"/>
          <w:sz w:val="20"/>
          <w:szCs w:val="20"/>
        </w:rPr>
        <w:t xml:space="preserve"> </w:t>
      </w:r>
    </w:p>
    <w:p w14:paraId="5AFEF1C6"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decrease in our income tax provision and effective income tax rate i</w:t>
      </w:r>
      <w:r>
        <w:rPr>
          <w:rFonts w:ascii="inherit" w:eastAsia="Times New Roman" w:hAnsi="inherit"/>
          <w:sz w:val="20"/>
          <w:szCs w:val="20"/>
        </w:rPr>
        <w:t>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was primarily due to higher tax credits and lower non-deductible expenses relative to our income, partially offset by lower discrete tax benefits.</w:t>
      </w:r>
      <w:r>
        <w:rPr>
          <w:rFonts w:ascii="inherit" w:eastAsia="Times New Roman" w:hAnsi="inherit"/>
          <w:sz w:val="20"/>
          <w:szCs w:val="20"/>
        </w:rPr>
        <w:t xml:space="preserve"> </w:t>
      </w:r>
    </w:p>
    <w:p w14:paraId="018E0D9A"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information on items</w:t>
      </w:r>
      <w:r>
        <w:rPr>
          <w:rFonts w:ascii="inherit" w:eastAsia="Times New Roman" w:hAnsi="inherit"/>
          <w:sz w:val="20"/>
          <w:szCs w:val="20"/>
        </w:rPr>
        <w:t xml:space="preserve"> affecting our income taxes and effective tax rate in</w:t>
      </w:r>
      <w:r>
        <w:rPr>
          <w:rFonts w:ascii="inherit" w:eastAsia="Times New Roman" w:hAnsi="inherit"/>
          <w:sz w:val="20"/>
          <w:szCs w:val="20"/>
        </w:rPr>
        <w:t xml:space="preserve"> </w:t>
      </w:r>
      <w:r>
        <w:rPr>
          <w:rFonts w:ascii="inherit" w:eastAsia="Times New Roman" w:hAnsi="inherit"/>
          <w:sz w:val="20"/>
          <w:szCs w:val="20"/>
        </w:rPr>
        <w:t>“Note 16—Income Taxes”</w:t>
      </w:r>
      <w:r>
        <w:rPr>
          <w:rFonts w:ascii="inherit" w:eastAsia="Times New Roman" w:hAnsi="inherit"/>
          <w:sz w:val="20"/>
          <w:szCs w:val="20"/>
        </w:rPr>
        <w:t xml:space="preserve"> </w:t>
      </w:r>
      <w:r>
        <w:rPr>
          <w:rFonts w:ascii="inherit" w:eastAsia="Times New Roman" w:hAnsi="inherit"/>
          <w:sz w:val="20"/>
          <w:szCs w:val="20"/>
        </w:rPr>
        <w:t>in our 2018 Form 10-K.</w:t>
      </w:r>
    </w:p>
    <w:tbl>
      <w:tblPr>
        <w:tblW w:w="5000" w:type="pct"/>
        <w:tblCellMar>
          <w:left w:w="0" w:type="dxa"/>
          <w:right w:w="0" w:type="dxa"/>
        </w:tblCellMar>
        <w:tblLook w:val="04A0" w:firstRow="1" w:lastRow="0" w:firstColumn="1" w:lastColumn="0" w:noHBand="0" w:noVBand="1"/>
      </w:tblPr>
      <w:tblGrid>
        <w:gridCol w:w="8306"/>
      </w:tblGrid>
      <w:tr w:rsidR="00000000" w14:paraId="133D3019" w14:textId="77777777">
        <w:trPr>
          <w:divId w:val="320543983"/>
        </w:trPr>
        <w:tc>
          <w:tcPr>
            <w:tcW w:w="0" w:type="auto"/>
            <w:vAlign w:val="center"/>
            <w:hideMark/>
          </w:tcPr>
          <w:p w14:paraId="41AC8A29" w14:textId="77777777" w:rsidR="00000000" w:rsidRDefault="00B80CBE">
            <w:pPr>
              <w:spacing w:line="288" w:lineRule="auto"/>
              <w:jc w:val="both"/>
              <w:rPr>
                <w:rFonts w:eastAsia="Times New Roman"/>
                <w:sz w:val="20"/>
                <w:szCs w:val="20"/>
              </w:rPr>
            </w:pPr>
          </w:p>
        </w:tc>
      </w:tr>
      <w:tr w:rsidR="00000000" w14:paraId="7A5CA447" w14:textId="77777777">
        <w:trPr>
          <w:divId w:val="320543983"/>
        </w:trPr>
        <w:tc>
          <w:tcPr>
            <w:tcW w:w="5000" w:type="pct"/>
            <w:vAlign w:val="center"/>
            <w:hideMark/>
          </w:tcPr>
          <w:p w14:paraId="2D6AEEEC" w14:textId="77777777" w:rsidR="00000000" w:rsidRDefault="00B80CBE">
            <w:pPr>
              <w:rPr>
                <w:rFonts w:eastAsia="Times New Roman"/>
                <w:sz w:val="20"/>
                <w:szCs w:val="20"/>
              </w:rPr>
            </w:pPr>
          </w:p>
        </w:tc>
      </w:tr>
      <w:tr w:rsidR="00000000" w14:paraId="4A501200" w14:textId="77777777">
        <w:trPr>
          <w:divId w:val="32054398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F17421C" w14:textId="77777777" w:rsidR="00000000" w:rsidRDefault="00B80CBE">
            <w:pPr>
              <w:rPr>
                <w:rFonts w:eastAsia="Times New Roman"/>
                <w:sz w:val="20"/>
                <w:szCs w:val="20"/>
              </w:rPr>
            </w:pPr>
            <w:r>
              <w:rPr>
                <w:rFonts w:eastAsia="Times New Roman"/>
                <w:b/>
                <w:bCs/>
                <w:color w:val="000000"/>
                <w:sz w:val="20"/>
                <w:szCs w:val="20"/>
              </w:rPr>
              <w:t>CONSOLIDATED BALANCE SHEETS ANALYSIS</w:t>
            </w:r>
          </w:p>
        </w:tc>
      </w:tr>
    </w:tbl>
    <w:p w14:paraId="7CCF5E1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Total assets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$653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$373.2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an increase in cash and cash equivalents as well as restricted cash for securitization investors, largely offset by a decrease in loans held for investment primarily due to the expected seasonal paydowns in our domestic credit card loan portfolio</w:t>
      </w:r>
      <w:r>
        <w:rPr>
          <w:rFonts w:ascii="inherit" w:eastAsia="Times New Roman" w:hAnsi="inherit"/>
          <w:sz w:val="20"/>
          <w:szCs w:val="20"/>
        </w:rPr>
        <w:t>.</w:t>
      </w:r>
    </w:p>
    <w:p w14:paraId="3A58AAB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Total liabilities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$319.7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maturities of our short-term Federal Home Loan Banks (“FHLB”) advances, partially offset by deposit growth.</w:t>
      </w:r>
    </w:p>
    <w:p w14:paraId="769AD22C" w14:textId="77777777" w:rsidR="00000000" w:rsidRDefault="00B80CBE">
      <w:pPr>
        <w:spacing w:line="288" w:lineRule="auto"/>
        <w:jc w:val="both"/>
        <w:rPr>
          <w:rFonts w:eastAsia="Times New Roman"/>
          <w:sz w:val="20"/>
          <w:szCs w:val="20"/>
        </w:rPr>
      </w:pPr>
      <w:r>
        <w:rPr>
          <w:rFonts w:ascii="inherit" w:eastAsia="Times New Roman" w:hAnsi="inherit"/>
          <w:sz w:val="20"/>
          <w:szCs w:val="20"/>
        </w:rPr>
        <w:t>Stockholders’</w:t>
      </w:r>
      <w:r>
        <w:rPr>
          <w:rFonts w:ascii="inherit" w:eastAsia="Times New Roman" w:hAnsi="inherit"/>
          <w:sz w:val="20"/>
          <w:szCs w:val="20"/>
        </w:rPr>
        <w:t xml:space="preserve"> </w:t>
      </w:r>
      <w:r>
        <w:rPr>
          <w:rFonts w:ascii="inherit" w:eastAsia="Times New Roman" w:hAnsi="inherit"/>
          <w:sz w:val="20"/>
          <w:szCs w:val="20"/>
        </w:rPr>
        <w:t>equity</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$53.5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our net income of</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$603 million</w:t>
      </w:r>
      <w:r>
        <w:rPr>
          <w:rFonts w:ascii="inherit" w:eastAsia="Times New Roman" w:hAnsi="inherit"/>
          <w:sz w:val="20"/>
          <w:szCs w:val="20"/>
        </w:rPr>
        <w:t xml:space="preserve"> </w:t>
      </w:r>
      <w:r>
        <w:rPr>
          <w:rFonts w:ascii="inherit" w:eastAsia="Times New Roman" w:hAnsi="inherit"/>
          <w:sz w:val="20"/>
          <w:szCs w:val="20"/>
        </w:rPr>
        <w:t>of other comprehensive income in</w:t>
      </w:r>
      <w:r>
        <w:rPr>
          <w:rFonts w:ascii="inherit" w:eastAsia="Times New Roman" w:hAnsi="inherit"/>
          <w:sz w:val="20"/>
          <w:szCs w:val="20"/>
        </w:rPr>
        <w:t xml:space="preserve"> </w:t>
      </w:r>
      <w:r>
        <w:rPr>
          <w:rFonts w:ascii="inherit" w:eastAsia="Times New Roman" w:hAnsi="inherit"/>
          <w:sz w:val="20"/>
          <w:szCs w:val="20"/>
        </w:rPr>
        <w:t>the first quarter of 2019, partially offset by dividend payments to ou</w:t>
      </w:r>
      <w:r>
        <w:rPr>
          <w:rFonts w:ascii="inherit" w:eastAsia="Times New Roman" w:hAnsi="inherit"/>
          <w:sz w:val="20"/>
          <w:szCs w:val="20"/>
        </w:rPr>
        <w:t>r stockholders.</w:t>
      </w:r>
    </w:p>
    <w:p w14:paraId="2C7DE70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is a discussion of material changes in the major components of our assets and liabilities during</w:t>
      </w:r>
      <w:r>
        <w:rPr>
          <w:rFonts w:ascii="inherit" w:eastAsia="Times New Roman" w:hAnsi="inherit"/>
          <w:sz w:val="20"/>
          <w:szCs w:val="20"/>
        </w:rPr>
        <w:t xml:space="preserve"> </w:t>
      </w:r>
      <w:r>
        <w:rPr>
          <w:rFonts w:ascii="inherit" w:eastAsia="Times New Roman" w:hAnsi="inherit"/>
          <w:sz w:val="20"/>
          <w:szCs w:val="20"/>
        </w:rPr>
        <w:t>the first quarter of 2019. Period-end balance sheet amounts may vary from average balance sheet amounts due to liquidity and bala</w:t>
      </w:r>
      <w:r>
        <w:rPr>
          <w:rFonts w:ascii="inherit" w:eastAsia="Times New Roman" w:hAnsi="inherit"/>
          <w:sz w:val="20"/>
          <w:szCs w:val="20"/>
        </w:rPr>
        <w:t>nce sheet</w:t>
      </w:r>
      <w:r>
        <w:rPr>
          <w:rFonts w:ascii="inherit" w:eastAsia="Times New Roman" w:hAnsi="inherit"/>
          <w:sz w:val="20"/>
          <w:szCs w:val="20"/>
        </w:rPr>
        <w:t xml:space="preserve"> </w:t>
      </w:r>
    </w:p>
    <w:p w14:paraId="7515F4B3" w14:textId="77777777" w:rsidR="00000000" w:rsidRDefault="00B80CBE">
      <w:pPr>
        <w:divId w:val="2499747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14883DF" w14:textId="77777777">
        <w:trPr>
          <w:divId w:val="1386642101"/>
          <w:jc w:val="center"/>
        </w:trPr>
        <w:tc>
          <w:tcPr>
            <w:tcW w:w="0" w:type="auto"/>
            <w:gridSpan w:val="3"/>
            <w:vAlign w:val="center"/>
            <w:hideMark/>
          </w:tcPr>
          <w:p w14:paraId="66597774" w14:textId="77777777" w:rsidR="00000000" w:rsidRDefault="00B80CBE">
            <w:pPr>
              <w:rPr>
                <w:rFonts w:eastAsia="Times New Roman"/>
                <w:sz w:val="20"/>
                <w:szCs w:val="20"/>
              </w:rPr>
            </w:pPr>
          </w:p>
        </w:tc>
      </w:tr>
      <w:tr w:rsidR="00000000" w14:paraId="3D4D2215" w14:textId="77777777">
        <w:trPr>
          <w:divId w:val="1386642101"/>
          <w:jc w:val="center"/>
        </w:trPr>
        <w:tc>
          <w:tcPr>
            <w:tcW w:w="1700" w:type="pct"/>
            <w:vAlign w:val="center"/>
            <w:hideMark/>
          </w:tcPr>
          <w:p w14:paraId="25F7B69D" w14:textId="77777777" w:rsidR="00000000" w:rsidRDefault="00B80CBE">
            <w:pPr>
              <w:rPr>
                <w:rFonts w:eastAsia="Times New Roman"/>
                <w:sz w:val="20"/>
                <w:szCs w:val="20"/>
              </w:rPr>
            </w:pPr>
          </w:p>
        </w:tc>
        <w:tc>
          <w:tcPr>
            <w:tcW w:w="1650" w:type="pct"/>
            <w:vAlign w:val="center"/>
            <w:hideMark/>
          </w:tcPr>
          <w:p w14:paraId="2B256C25" w14:textId="77777777" w:rsidR="00000000" w:rsidRDefault="00B80CBE">
            <w:pPr>
              <w:rPr>
                <w:rFonts w:eastAsia="Times New Roman"/>
                <w:sz w:val="20"/>
                <w:szCs w:val="20"/>
              </w:rPr>
            </w:pPr>
          </w:p>
        </w:tc>
        <w:tc>
          <w:tcPr>
            <w:tcW w:w="1650" w:type="pct"/>
            <w:vAlign w:val="center"/>
            <w:hideMark/>
          </w:tcPr>
          <w:p w14:paraId="55B28961" w14:textId="77777777" w:rsidR="00000000" w:rsidRDefault="00B80CBE">
            <w:pPr>
              <w:rPr>
                <w:rFonts w:eastAsia="Times New Roman"/>
                <w:sz w:val="20"/>
                <w:szCs w:val="20"/>
              </w:rPr>
            </w:pPr>
          </w:p>
        </w:tc>
      </w:tr>
      <w:tr w:rsidR="00000000" w14:paraId="42EAB153" w14:textId="77777777">
        <w:trPr>
          <w:divId w:val="1386642101"/>
          <w:jc w:val="center"/>
        </w:trPr>
        <w:tc>
          <w:tcPr>
            <w:tcW w:w="0" w:type="auto"/>
            <w:gridSpan w:val="3"/>
            <w:tcMar>
              <w:top w:w="30" w:type="dxa"/>
              <w:left w:w="30" w:type="dxa"/>
              <w:bottom w:w="30" w:type="dxa"/>
              <w:right w:w="30" w:type="dxa"/>
            </w:tcMar>
            <w:vAlign w:val="bottom"/>
            <w:hideMark/>
          </w:tcPr>
          <w:p w14:paraId="53216348" w14:textId="77777777" w:rsidR="00000000" w:rsidRDefault="00B80CBE">
            <w:pPr>
              <w:divId w:val="1543441694"/>
              <w:rPr>
                <w:rFonts w:eastAsia="Times New Roman"/>
                <w:sz w:val="20"/>
                <w:szCs w:val="20"/>
              </w:rPr>
            </w:pPr>
            <w:r>
              <w:rPr>
                <w:rFonts w:ascii="inherit" w:eastAsia="Times New Roman" w:hAnsi="inherit"/>
                <w:sz w:val="20"/>
                <w:szCs w:val="20"/>
              </w:rPr>
              <w:t> </w:t>
            </w:r>
          </w:p>
        </w:tc>
      </w:tr>
      <w:tr w:rsidR="00000000" w14:paraId="24D425D8" w14:textId="77777777">
        <w:trPr>
          <w:divId w:val="1386642101"/>
          <w:jc w:val="center"/>
        </w:trPr>
        <w:tc>
          <w:tcPr>
            <w:tcW w:w="0" w:type="auto"/>
            <w:tcMar>
              <w:top w:w="30" w:type="dxa"/>
              <w:left w:w="30" w:type="dxa"/>
              <w:bottom w:w="30" w:type="dxa"/>
              <w:right w:w="30" w:type="dxa"/>
            </w:tcMar>
            <w:vAlign w:val="bottom"/>
            <w:hideMark/>
          </w:tcPr>
          <w:p w14:paraId="40A193C5" w14:textId="77777777" w:rsidR="00000000" w:rsidRDefault="00B80CBE">
            <w:pPr>
              <w:divId w:val="1424258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AEC582" w14:textId="77777777" w:rsidR="00000000" w:rsidRDefault="00B80CBE">
            <w:pPr>
              <w:jc w:val="center"/>
              <w:rPr>
                <w:rFonts w:eastAsia="Times New Roman"/>
                <w:sz w:val="16"/>
                <w:szCs w:val="16"/>
              </w:rPr>
            </w:pPr>
            <w:r>
              <w:rPr>
                <w:rFonts w:ascii="inherit" w:eastAsia="Times New Roman" w:hAnsi="inherit"/>
                <w:sz w:val="16"/>
                <w:szCs w:val="16"/>
              </w:rPr>
              <w:t>14</w:t>
            </w:r>
          </w:p>
        </w:tc>
        <w:tc>
          <w:tcPr>
            <w:tcW w:w="0" w:type="auto"/>
            <w:tcMar>
              <w:top w:w="30" w:type="dxa"/>
              <w:left w:w="30" w:type="dxa"/>
              <w:bottom w:w="30" w:type="dxa"/>
              <w:right w:w="30" w:type="dxa"/>
            </w:tcMar>
            <w:vAlign w:val="bottom"/>
            <w:hideMark/>
          </w:tcPr>
          <w:p w14:paraId="78DBD70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9BC9945" w14:textId="77777777" w:rsidR="00000000" w:rsidRDefault="00B80CBE">
      <w:pPr>
        <w:rPr>
          <w:rFonts w:eastAsia="Times New Roman"/>
          <w:sz w:val="20"/>
          <w:szCs w:val="20"/>
        </w:rPr>
      </w:pPr>
      <w:r>
        <w:rPr>
          <w:rFonts w:eastAsia="Times New Roman"/>
          <w:sz w:val="20"/>
          <w:szCs w:val="20"/>
        </w:rPr>
        <w:pict w14:anchorId="797E4AAE">
          <v:rect id="_x0000_i1039" style="width:0;height:1.5pt" o:hralign="center" o:hrstd="t" o:hr="t" fillcolor="#a0a0a0" stroked="f"/>
        </w:pict>
      </w:r>
    </w:p>
    <w:p w14:paraId="5350E90C" w14:textId="77777777" w:rsidR="00000000" w:rsidRDefault="00B80CBE">
      <w:pPr>
        <w:spacing w:line="288" w:lineRule="auto"/>
        <w:jc w:val="both"/>
        <w:divId w:val="60400213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2094A4C" w14:textId="77777777" w:rsidR="00000000" w:rsidRDefault="00B80CBE">
      <w:pPr>
        <w:divId w:val="482551528"/>
        <w:rPr>
          <w:rFonts w:eastAsia="Times New Roman"/>
          <w:sz w:val="20"/>
          <w:szCs w:val="20"/>
        </w:rPr>
      </w:pPr>
    </w:p>
    <w:p w14:paraId="197436C1" w14:textId="77777777" w:rsidR="00000000" w:rsidRDefault="00B80CBE">
      <w:pPr>
        <w:spacing w:line="288" w:lineRule="auto"/>
        <w:jc w:val="both"/>
        <w:rPr>
          <w:rFonts w:eastAsia="Times New Roman"/>
          <w:sz w:val="20"/>
          <w:szCs w:val="20"/>
        </w:rPr>
      </w:pPr>
      <w:r>
        <w:rPr>
          <w:rFonts w:ascii="inherit" w:eastAsia="Times New Roman" w:hAnsi="inherit"/>
          <w:sz w:val="20"/>
          <w:szCs w:val="20"/>
        </w:rPr>
        <w:t>management activities that are intended to support the adequacy of capital while managing our liquidity requirements, our customers and our mark</w:t>
      </w:r>
      <w:r>
        <w:rPr>
          <w:rFonts w:ascii="inherit" w:eastAsia="Times New Roman" w:hAnsi="inherit"/>
          <w:sz w:val="20"/>
          <w:szCs w:val="20"/>
        </w:rPr>
        <w:t>et risk exposure in accordance with our risk appetite.</w:t>
      </w:r>
    </w:p>
    <w:p w14:paraId="1A65483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Investment Securities</w:t>
      </w:r>
    </w:p>
    <w:p w14:paraId="3A90C92A"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w:t>
      </w:r>
      <w:r>
        <w:rPr>
          <w:rFonts w:ascii="inherit" w:eastAsia="Times New Roman" w:hAnsi="inherit"/>
          <w:sz w:val="20"/>
          <w:szCs w:val="20"/>
        </w:rPr>
        <w:t>tial mortgage-backed securities (“RMBS”); Agency commercial mortgage-backed securities (“CMBS”); and other securities. Agency securities include Government National Mortgage Association (“Ginnie Mae”) guaranteed securities, and Federal National Mortgage As</w:t>
      </w:r>
      <w:r>
        <w:rPr>
          <w:rFonts w:ascii="inherit" w:eastAsia="Times New Roman" w:hAnsi="inherit"/>
          <w:sz w:val="20"/>
          <w:szCs w:val="20"/>
        </w:rPr>
        <w:t>sociation (“Fannie Mae”) and Federal Home Loan Mortgage Corporation (“Freddie Mac”) issued securities. The U.S. Treasury and Agency securities</w:t>
      </w:r>
      <w:r>
        <w:rPr>
          <w:rFonts w:ascii="inherit" w:eastAsia="Times New Roman" w:hAnsi="inherit"/>
          <w:sz w:val="20"/>
          <w:szCs w:val="20"/>
        </w:rPr>
        <w:t xml:space="preserve"> </w:t>
      </w:r>
      <w:r>
        <w:rPr>
          <w:rFonts w:ascii="inherit" w:eastAsia="Times New Roman" w:hAnsi="inherit"/>
          <w:sz w:val="20"/>
          <w:szCs w:val="20"/>
        </w:rPr>
        <w:t>generally have high credit ratings and low credit risks, and our investments in U.S. Treasury and Agency securiti</w:t>
      </w:r>
      <w:r>
        <w:rPr>
          <w:rFonts w:ascii="inherit" w:eastAsia="Times New Roman" w:hAnsi="inherit"/>
          <w:sz w:val="20"/>
          <w:szCs w:val="20"/>
        </w:rPr>
        <w:t>es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portfolio, as of both</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5F821FE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fair value of our available for sale securities portfolio</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$262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$45.9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31, 2018</w:t>
      </w:r>
      <w:r>
        <w:rPr>
          <w:rFonts w:ascii="inherit" w:eastAsia="Times New Roman" w:hAnsi="inherit"/>
          <w:sz w:val="20"/>
          <w:szCs w:val="20"/>
        </w:rPr>
        <w:t xml:space="preserve"> </w:t>
      </w:r>
      <w:r>
        <w:rPr>
          <w:rFonts w:ascii="inherit" w:eastAsia="Times New Roman" w:hAnsi="inherit"/>
          <w:sz w:val="20"/>
          <w:szCs w:val="20"/>
        </w:rPr>
        <w:t>primarily driven by sales and maturities outpacing purchases, partially offset by the fair value gains as a result of changes in interest rates. The fair value of our held to maturity securities portfolio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$336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$37.0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fair value gains as a result of changes in interest rates.</w:t>
      </w:r>
      <w:r>
        <w:rPr>
          <w:rFonts w:ascii="inherit" w:eastAsia="Times New Roman" w:hAnsi="inherit"/>
          <w:sz w:val="20"/>
          <w:szCs w:val="20"/>
        </w:rPr>
        <w:t xml:space="preserve"> </w:t>
      </w:r>
    </w:p>
    <w:p w14:paraId="1E0EE45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6</w:t>
      </w:r>
      <w:r>
        <w:rPr>
          <w:rFonts w:ascii="inherit" w:eastAsia="Times New Roman" w:hAnsi="inherit"/>
          <w:sz w:val="20"/>
          <w:szCs w:val="20"/>
        </w:rPr>
        <w:t xml:space="preserve"> </w:t>
      </w:r>
      <w:r>
        <w:rPr>
          <w:rFonts w:ascii="inherit" w:eastAsia="Times New Roman" w:hAnsi="inherit"/>
          <w:sz w:val="20"/>
          <w:szCs w:val="20"/>
        </w:rPr>
        <w:t xml:space="preserve">presents the amortized cost, carrying value and fair value for the major categories of our investment securities portfolio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3C5ACE60" w14:textId="77777777" w:rsidR="00000000" w:rsidRDefault="00B80CBE">
      <w:pPr>
        <w:spacing w:line="288" w:lineRule="auto"/>
        <w:divId w:val="1388846104"/>
        <w:rPr>
          <w:rFonts w:eastAsia="Times New Roman"/>
          <w:sz w:val="20"/>
          <w:szCs w:val="20"/>
        </w:rPr>
      </w:pPr>
      <w:r>
        <w:rPr>
          <w:rFonts w:eastAsia="Times New Roman"/>
          <w:b/>
          <w:bCs/>
          <w:color w:val="000000"/>
          <w:sz w:val="18"/>
          <w:szCs w:val="18"/>
        </w:rPr>
        <w:t>Table 6: Investment Securities</w:t>
      </w:r>
    </w:p>
    <w:tbl>
      <w:tblPr>
        <w:tblW w:w="5000" w:type="pct"/>
        <w:tblCellMar>
          <w:left w:w="0" w:type="dxa"/>
          <w:right w:w="0" w:type="dxa"/>
        </w:tblCellMar>
        <w:tblLook w:val="04A0" w:firstRow="1" w:lastRow="0" w:firstColumn="1" w:lastColumn="0" w:noHBand="0" w:noVBand="1"/>
      </w:tblPr>
      <w:tblGrid>
        <w:gridCol w:w="4597"/>
        <w:gridCol w:w="105"/>
        <w:gridCol w:w="129"/>
        <w:gridCol w:w="671"/>
        <w:gridCol w:w="83"/>
        <w:gridCol w:w="105"/>
        <w:gridCol w:w="128"/>
        <w:gridCol w:w="610"/>
        <w:gridCol w:w="29"/>
        <w:gridCol w:w="105"/>
        <w:gridCol w:w="123"/>
        <w:gridCol w:w="671"/>
        <w:gridCol w:w="83"/>
        <w:gridCol w:w="105"/>
        <w:gridCol w:w="122"/>
        <w:gridCol w:w="610"/>
        <w:gridCol w:w="30"/>
      </w:tblGrid>
      <w:tr w:rsidR="00000000" w14:paraId="1AB651ED" w14:textId="77777777">
        <w:trPr>
          <w:divId w:val="1710495257"/>
        </w:trPr>
        <w:tc>
          <w:tcPr>
            <w:tcW w:w="0" w:type="auto"/>
            <w:gridSpan w:val="17"/>
            <w:vAlign w:val="center"/>
            <w:hideMark/>
          </w:tcPr>
          <w:p w14:paraId="02ABFA84" w14:textId="77777777" w:rsidR="00000000" w:rsidRDefault="00B80CBE">
            <w:pPr>
              <w:spacing w:line="288" w:lineRule="auto"/>
              <w:rPr>
                <w:rFonts w:eastAsia="Times New Roman"/>
                <w:sz w:val="20"/>
                <w:szCs w:val="20"/>
              </w:rPr>
            </w:pPr>
          </w:p>
        </w:tc>
      </w:tr>
      <w:tr w:rsidR="00000000" w14:paraId="19CD58E2" w14:textId="77777777">
        <w:trPr>
          <w:divId w:val="1710495257"/>
        </w:trPr>
        <w:tc>
          <w:tcPr>
            <w:tcW w:w="2800" w:type="pct"/>
            <w:vAlign w:val="center"/>
            <w:hideMark/>
          </w:tcPr>
          <w:p w14:paraId="5F71BEE0" w14:textId="77777777" w:rsidR="00000000" w:rsidRDefault="00B80CBE">
            <w:pPr>
              <w:rPr>
                <w:rFonts w:eastAsia="Times New Roman"/>
                <w:sz w:val="20"/>
                <w:szCs w:val="20"/>
              </w:rPr>
            </w:pPr>
          </w:p>
        </w:tc>
        <w:tc>
          <w:tcPr>
            <w:tcW w:w="50" w:type="pct"/>
            <w:vAlign w:val="center"/>
            <w:hideMark/>
          </w:tcPr>
          <w:p w14:paraId="29B476AF" w14:textId="77777777" w:rsidR="00000000" w:rsidRDefault="00B80CBE">
            <w:pPr>
              <w:rPr>
                <w:rFonts w:eastAsia="Times New Roman"/>
                <w:sz w:val="20"/>
                <w:szCs w:val="20"/>
              </w:rPr>
            </w:pPr>
          </w:p>
        </w:tc>
        <w:tc>
          <w:tcPr>
            <w:tcW w:w="50" w:type="pct"/>
            <w:vAlign w:val="center"/>
            <w:hideMark/>
          </w:tcPr>
          <w:p w14:paraId="0B39F337" w14:textId="77777777" w:rsidR="00000000" w:rsidRDefault="00B80CBE">
            <w:pPr>
              <w:rPr>
                <w:rFonts w:eastAsia="Times New Roman"/>
                <w:sz w:val="20"/>
                <w:szCs w:val="20"/>
              </w:rPr>
            </w:pPr>
          </w:p>
        </w:tc>
        <w:tc>
          <w:tcPr>
            <w:tcW w:w="400" w:type="pct"/>
            <w:vAlign w:val="center"/>
            <w:hideMark/>
          </w:tcPr>
          <w:p w14:paraId="49343E13" w14:textId="77777777" w:rsidR="00000000" w:rsidRDefault="00B80CBE">
            <w:pPr>
              <w:rPr>
                <w:rFonts w:eastAsia="Times New Roman"/>
                <w:sz w:val="20"/>
                <w:szCs w:val="20"/>
              </w:rPr>
            </w:pPr>
          </w:p>
        </w:tc>
        <w:tc>
          <w:tcPr>
            <w:tcW w:w="50" w:type="pct"/>
            <w:vAlign w:val="center"/>
            <w:hideMark/>
          </w:tcPr>
          <w:p w14:paraId="743E4879" w14:textId="77777777" w:rsidR="00000000" w:rsidRDefault="00B80CBE">
            <w:pPr>
              <w:rPr>
                <w:rFonts w:eastAsia="Times New Roman"/>
                <w:sz w:val="20"/>
                <w:szCs w:val="20"/>
              </w:rPr>
            </w:pPr>
          </w:p>
        </w:tc>
        <w:tc>
          <w:tcPr>
            <w:tcW w:w="50" w:type="pct"/>
            <w:vAlign w:val="center"/>
            <w:hideMark/>
          </w:tcPr>
          <w:p w14:paraId="146F478A" w14:textId="77777777" w:rsidR="00000000" w:rsidRDefault="00B80CBE">
            <w:pPr>
              <w:rPr>
                <w:rFonts w:eastAsia="Times New Roman"/>
                <w:sz w:val="20"/>
                <w:szCs w:val="20"/>
              </w:rPr>
            </w:pPr>
          </w:p>
        </w:tc>
        <w:tc>
          <w:tcPr>
            <w:tcW w:w="50" w:type="pct"/>
            <w:vAlign w:val="center"/>
            <w:hideMark/>
          </w:tcPr>
          <w:p w14:paraId="0C183D19" w14:textId="77777777" w:rsidR="00000000" w:rsidRDefault="00B80CBE">
            <w:pPr>
              <w:rPr>
                <w:rFonts w:eastAsia="Times New Roman"/>
                <w:sz w:val="20"/>
                <w:szCs w:val="20"/>
              </w:rPr>
            </w:pPr>
          </w:p>
        </w:tc>
        <w:tc>
          <w:tcPr>
            <w:tcW w:w="400" w:type="pct"/>
            <w:vAlign w:val="center"/>
            <w:hideMark/>
          </w:tcPr>
          <w:p w14:paraId="18EC91E5" w14:textId="77777777" w:rsidR="00000000" w:rsidRDefault="00B80CBE">
            <w:pPr>
              <w:rPr>
                <w:rFonts w:eastAsia="Times New Roman"/>
                <w:sz w:val="20"/>
                <w:szCs w:val="20"/>
              </w:rPr>
            </w:pPr>
          </w:p>
        </w:tc>
        <w:tc>
          <w:tcPr>
            <w:tcW w:w="50" w:type="pct"/>
            <w:vAlign w:val="center"/>
            <w:hideMark/>
          </w:tcPr>
          <w:p w14:paraId="46A5BF4E" w14:textId="77777777" w:rsidR="00000000" w:rsidRDefault="00B80CBE">
            <w:pPr>
              <w:rPr>
                <w:rFonts w:eastAsia="Times New Roman"/>
                <w:sz w:val="20"/>
                <w:szCs w:val="20"/>
              </w:rPr>
            </w:pPr>
          </w:p>
        </w:tc>
        <w:tc>
          <w:tcPr>
            <w:tcW w:w="50" w:type="pct"/>
            <w:vAlign w:val="center"/>
            <w:hideMark/>
          </w:tcPr>
          <w:p w14:paraId="5FA8E741" w14:textId="77777777" w:rsidR="00000000" w:rsidRDefault="00B80CBE">
            <w:pPr>
              <w:rPr>
                <w:rFonts w:eastAsia="Times New Roman"/>
                <w:sz w:val="20"/>
                <w:szCs w:val="20"/>
              </w:rPr>
            </w:pPr>
          </w:p>
        </w:tc>
        <w:tc>
          <w:tcPr>
            <w:tcW w:w="50" w:type="pct"/>
            <w:vAlign w:val="center"/>
            <w:hideMark/>
          </w:tcPr>
          <w:p w14:paraId="6DBC933C" w14:textId="77777777" w:rsidR="00000000" w:rsidRDefault="00B80CBE">
            <w:pPr>
              <w:rPr>
                <w:rFonts w:eastAsia="Times New Roman"/>
                <w:sz w:val="20"/>
                <w:szCs w:val="20"/>
              </w:rPr>
            </w:pPr>
          </w:p>
        </w:tc>
        <w:tc>
          <w:tcPr>
            <w:tcW w:w="400" w:type="pct"/>
            <w:vAlign w:val="center"/>
            <w:hideMark/>
          </w:tcPr>
          <w:p w14:paraId="766950D7" w14:textId="77777777" w:rsidR="00000000" w:rsidRDefault="00B80CBE">
            <w:pPr>
              <w:rPr>
                <w:rFonts w:eastAsia="Times New Roman"/>
                <w:sz w:val="20"/>
                <w:szCs w:val="20"/>
              </w:rPr>
            </w:pPr>
          </w:p>
        </w:tc>
        <w:tc>
          <w:tcPr>
            <w:tcW w:w="50" w:type="pct"/>
            <w:vAlign w:val="center"/>
            <w:hideMark/>
          </w:tcPr>
          <w:p w14:paraId="414F459C" w14:textId="77777777" w:rsidR="00000000" w:rsidRDefault="00B80CBE">
            <w:pPr>
              <w:rPr>
                <w:rFonts w:eastAsia="Times New Roman"/>
                <w:sz w:val="20"/>
                <w:szCs w:val="20"/>
              </w:rPr>
            </w:pPr>
          </w:p>
        </w:tc>
        <w:tc>
          <w:tcPr>
            <w:tcW w:w="50" w:type="pct"/>
            <w:vAlign w:val="center"/>
            <w:hideMark/>
          </w:tcPr>
          <w:p w14:paraId="192E551B" w14:textId="77777777" w:rsidR="00000000" w:rsidRDefault="00B80CBE">
            <w:pPr>
              <w:rPr>
                <w:rFonts w:eastAsia="Times New Roman"/>
                <w:sz w:val="20"/>
                <w:szCs w:val="20"/>
              </w:rPr>
            </w:pPr>
          </w:p>
        </w:tc>
        <w:tc>
          <w:tcPr>
            <w:tcW w:w="50" w:type="pct"/>
            <w:vAlign w:val="center"/>
            <w:hideMark/>
          </w:tcPr>
          <w:p w14:paraId="2183A1B6" w14:textId="77777777" w:rsidR="00000000" w:rsidRDefault="00B80CBE">
            <w:pPr>
              <w:rPr>
                <w:rFonts w:eastAsia="Times New Roman"/>
                <w:sz w:val="20"/>
                <w:szCs w:val="20"/>
              </w:rPr>
            </w:pPr>
          </w:p>
        </w:tc>
        <w:tc>
          <w:tcPr>
            <w:tcW w:w="400" w:type="pct"/>
            <w:vAlign w:val="center"/>
            <w:hideMark/>
          </w:tcPr>
          <w:p w14:paraId="51DF7FBC" w14:textId="77777777" w:rsidR="00000000" w:rsidRDefault="00B80CBE">
            <w:pPr>
              <w:rPr>
                <w:rFonts w:eastAsia="Times New Roman"/>
                <w:sz w:val="20"/>
                <w:szCs w:val="20"/>
              </w:rPr>
            </w:pPr>
          </w:p>
        </w:tc>
        <w:tc>
          <w:tcPr>
            <w:tcW w:w="50" w:type="pct"/>
            <w:vAlign w:val="center"/>
            <w:hideMark/>
          </w:tcPr>
          <w:p w14:paraId="0634271E" w14:textId="77777777" w:rsidR="00000000" w:rsidRDefault="00B80CBE">
            <w:pPr>
              <w:rPr>
                <w:rFonts w:eastAsia="Times New Roman"/>
                <w:sz w:val="20"/>
                <w:szCs w:val="20"/>
              </w:rPr>
            </w:pPr>
          </w:p>
        </w:tc>
      </w:tr>
      <w:tr w:rsidR="00000000" w14:paraId="3A0E6D8E" w14:textId="77777777">
        <w:trPr>
          <w:divId w:val="1710495257"/>
        </w:trPr>
        <w:tc>
          <w:tcPr>
            <w:tcW w:w="0" w:type="auto"/>
            <w:tcMar>
              <w:top w:w="30" w:type="dxa"/>
              <w:left w:w="30" w:type="dxa"/>
              <w:bottom w:w="30" w:type="dxa"/>
              <w:right w:w="30" w:type="dxa"/>
            </w:tcMar>
            <w:vAlign w:val="bottom"/>
            <w:hideMark/>
          </w:tcPr>
          <w:p w14:paraId="75D7854E" w14:textId="77777777" w:rsidR="00000000" w:rsidRDefault="00B80CBE">
            <w:pPr>
              <w:divId w:val="470097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21EBCF" w14:textId="77777777" w:rsidR="00000000" w:rsidRDefault="00B80CBE">
            <w:pPr>
              <w:divId w:val="1594237813"/>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8604262"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1FDF8FCE" w14:textId="77777777" w:rsidR="00000000" w:rsidRDefault="00B80CBE">
            <w:pPr>
              <w:divId w:val="164489499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9CA262"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21EF3A4" w14:textId="77777777">
        <w:trPr>
          <w:divId w:val="1710495257"/>
        </w:trPr>
        <w:tc>
          <w:tcPr>
            <w:tcW w:w="0" w:type="auto"/>
            <w:tcBorders>
              <w:bottom w:val="single" w:sz="6" w:space="0" w:color="000000"/>
            </w:tcBorders>
            <w:tcMar>
              <w:top w:w="30" w:type="dxa"/>
              <w:left w:w="30" w:type="dxa"/>
              <w:bottom w:w="30" w:type="dxa"/>
              <w:right w:w="30" w:type="dxa"/>
            </w:tcMar>
            <w:vAlign w:val="bottom"/>
            <w:hideMark/>
          </w:tcPr>
          <w:p w14:paraId="568DC64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7FBE4D7" w14:textId="77777777" w:rsidR="00000000" w:rsidRDefault="00B80CBE">
            <w:pPr>
              <w:divId w:val="209830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86C02E"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0D8787C5" w14:textId="77777777" w:rsidR="00000000" w:rsidRDefault="00B80CBE">
            <w:pPr>
              <w:jc w:val="center"/>
              <w:rPr>
                <w:rFonts w:eastAsia="Times New Roman"/>
                <w:sz w:val="16"/>
                <w:szCs w:val="16"/>
              </w:rPr>
            </w:pPr>
            <w:r>
              <w:rPr>
                <w:rFonts w:ascii="inherit" w:eastAsia="Times New Roman" w:hAnsi="inherit"/>
                <w:b/>
                <w:bCs/>
                <w:sz w:val="16"/>
                <w:szCs w:val="16"/>
              </w:rPr>
              <w:t>Cost</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237048FD" w14:textId="77777777" w:rsidR="00000000" w:rsidRDefault="00B80CBE">
            <w:pPr>
              <w:divId w:val="185009695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ACE322"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7492654B" w14:textId="77777777" w:rsidR="00000000" w:rsidRDefault="00B80CB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2F44D533" w14:textId="77777777" w:rsidR="00000000" w:rsidRDefault="00B80CBE">
            <w:pPr>
              <w:divId w:val="16894785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B3CF2E"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532006C1" w14:textId="77777777" w:rsidR="00000000" w:rsidRDefault="00B80CBE">
            <w:pPr>
              <w:jc w:val="center"/>
              <w:rPr>
                <w:rFonts w:eastAsia="Times New Roman"/>
                <w:sz w:val="16"/>
                <w:szCs w:val="16"/>
              </w:rPr>
            </w:pPr>
            <w:r>
              <w:rPr>
                <w:rFonts w:ascii="inherit" w:eastAsia="Times New Roman" w:hAnsi="inherit"/>
                <w:b/>
                <w:bCs/>
                <w:sz w:val="16"/>
                <w:szCs w:val="16"/>
              </w:rPr>
              <w:t>Cost</w:t>
            </w:r>
            <w:r>
              <w:rPr>
                <w:rFonts w:ascii="inherit" w:eastAsia="Times New Roman" w:hAnsi="inherit"/>
                <w:b/>
                <w:bCs/>
                <w:sz w:val="16"/>
                <w:szCs w:val="16"/>
              </w:rPr>
              <w:t xml:space="preserve"> </w:t>
            </w:r>
          </w:p>
        </w:tc>
        <w:tc>
          <w:tcPr>
            <w:tcW w:w="0" w:type="auto"/>
            <w:tcMar>
              <w:top w:w="30" w:type="dxa"/>
              <w:left w:w="30" w:type="dxa"/>
              <w:bottom w:w="30" w:type="dxa"/>
              <w:right w:w="30" w:type="dxa"/>
            </w:tcMar>
            <w:vAlign w:val="bottom"/>
            <w:hideMark/>
          </w:tcPr>
          <w:p w14:paraId="0EAFFB73" w14:textId="77777777" w:rsidR="00000000" w:rsidRDefault="00B80CBE">
            <w:pPr>
              <w:divId w:val="743139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4E1C62"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1FA39885" w14:textId="77777777" w:rsidR="00000000" w:rsidRDefault="00B80CBE">
            <w:pPr>
              <w:jc w:val="center"/>
              <w:rPr>
                <w:rFonts w:eastAsia="Times New Roman"/>
                <w:sz w:val="16"/>
                <w:szCs w:val="16"/>
              </w:rPr>
            </w:pPr>
            <w:r>
              <w:rPr>
                <w:rFonts w:ascii="inherit" w:eastAsia="Times New Roman" w:hAnsi="inherit"/>
                <w:b/>
                <w:bCs/>
                <w:sz w:val="16"/>
                <w:szCs w:val="16"/>
              </w:rPr>
              <w:t>Value</w:t>
            </w:r>
          </w:p>
        </w:tc>
      </w:tr>
      <w:tr w:rsidR="00000000" w14:paraId="44FB315F" w14:textId="77777777">
        <w:trPr>
          <w:divId w:val="171049525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875C5CD" w14:textId="77777777" w:rsidR="00000000" w:rsidRDefault="00B80CB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14:paraId="3932208A" w14:textId="77777777" w:rsidR="00000000" w:rsidRDefault="00B80CBE">
            <w:pPr>
              <w:divId w:val="61093495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3172A85" w14:textId="77777777" w:rsidR="00000000" w:rsidRDefault="00B80CBE">
            <w:pPr>
              <w:divId w:val="2083719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C708BC" w14:textId="77777777" w:rsidR="00000000" w:rsidRDefault="00B80CBE">
            <w:pPr>
              <w:divId w:val="20845207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0A6D4AA" w14:textId="77777777" w:rsidR="00000000" w:rsidRDefault="00B80CBE">
            <w:pPr>
              <w:divId w:val="1028524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39325C" w14:textId="77777777" w:rsidR="00000000" w:rsidRDefault="00B80CBE">
            <w:pPr>
              <w:divId w:val="8576237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C4DBA87" w14:textId="77777777" w:rsidR="00000000" w:rsidRDefault="00B80CBE">
            <w:pPr>
              <w:divId w:val="1795055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F9C0D8" w14:textId="77777777" w:rsidR="00000000" w:rsidRDefault="00B80CBE">
            <w:pPr>
              <w:divId w:val="514030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4680100" w14:textId="77777777" w:rsidR="00000000" w:rsidRDefault="00B80CBE">
            <w:pPr>
              <w:divId w:val="2830010"/>
              <w:rPr>
                <w:rFonts w:eastAsia="Times New Roman"/>
                <w:sz w:val="20"/>
                <w:szCs w:val="20"/>
              </w:rPr>
            </w:pPr>
            <w:r>
              <w:rPr>
                <w:rFonts w:ascii="inherit" w:eastAsia="Times New Roman" w:hAnsi="inherit"/>
                <w:sz w:val="20"/>
                <w:szCs w:val="20"/>
              </w:rPr>
              <w:t> </w:t>
            </w:r>
          </w:p>
        </w:tc>
      </w:tr>
      <w:tr w:rsidR="00000000" w14:paraId="4C371CD9" w14:textId="77777777">
        <w:trPr>
          <w:divId w:val="1710495257"/>
        </w:trPr>
        <w:tc>
          <w:tcPr>
            <w:tcW w:w="0" w:type="auto"/>
            <w:tcMar>
              <w:top w:w="30" w:type="dxa"/>
              <w:left w:w="30" w:type="dxa"/>
              <w:bottom w:w="30" w:type="dxa"/>
              <w:right w:w="30" w:type="dxa"/>
            </w:tcMar>
            <w:vAlign w:val="bottom"/>
            <w:hideMark/>
          </w:tcPr>
          <w:p w14:paraId="73A1D137"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21E424AB" w14:textId="77777777" w:rsidR="00000000" w:rsidRDefault="00B80CBE">
            <w:pPr>
              <w:divId w:val="10453251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5F66F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0EFF2B4B" w14:textId="77777777" w:rsidR="00000000" w:rsidRDefault="00B80CBE">
            <w:pPr>
              <w:jc w:val="right"/>
              <w:rPr>
                <w:rFonts w:eastAsia="Times New Roman"/>
                <w:sz w:val="18"/>
                <w:szCs w:val="18"/>
              </w:rPr>
            </w:pPr>
            <w:r>
              <w:rPr>
                <w:rFonts w:ascii="inherit" w:eastAsia="Times New Roman" w:hAnsi="inherit"/>
                <w:b/>
                <w:bCs/>
                <w:sz w:val="18"/>
                <w:szCs w:val="18"/>
              </w:rPr>
              <w:t>4,136</w:t>
            </w:r>
          </w:p>
        </w:tc>
        <w:tc>
          <w:tcPr>
            <w:tcW w:w="0" w:type="auto"/>
            <w:vAlign w:val="bottom"/>
            <w:hideMark/>
          </w:tcPr>
          <w:p w14:paraId="6E2C89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B247F7" w14:textId="77777777" w:rsidR="00000000" w:rsidRDefault="00B80CBE">
            <w:pPr>
              <w:divId w:val="783765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7FB6A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D8F2265" w14:textId="77777777" w:rsidR="00000000" w:rsidRDefault="00B80CBE">
            <w:pPr>
              <w:jc w:val="right"/>
              <w:rPr>
                <w:rFonts w:eastAsia="Times New Roman"/>
                <w:sz w:val="18"/>
                <w:szCs w:val="18"/>
              </w:rPr>
            </w:pPr>
            <w:r>
              <w:rPr>
                <w:rFonts w:ascii="inherit" w:eastAsia="Times New Roman" w:hAnsi="inherit"/>
                <w:b/>
                <w:bCs/>
                <w:sz w:val="18"/>
                <w:szCs w:val="18"/>
              </w:rPr>
              <w:t>4,127</w:t>
            </w:r>
          </w:p>
        </w:tc>
        <w:tc>
          <w:tcPr>
            <w:tcW w:w="0" w:type="auto"/>
            <w:vAlign w:val="bottom"/>
            <w:hideMark/>
          </w:tcPr>
          <w:p w14:paraId="272775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C43C64" w14:textId="77777777" w:rsidR="00000000" w:rsidRDefault="00B80CBE">
            <w:pPr>
              <w:divId w:val="740563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4D88E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78A68E0" w14:textId="77777777" w:rsidR="00000000" w:rsidRDefault="00B80CBE">
            <w:pPr>
              <w:jc w:val="right"/>
              <w:rPr>
                <w:rFonts w:eastAsia="Times New Roman"/>
                <w:sz w:val="18"/>
                <w:szCs w:val="18"/>
              </w:rPr>
            </w:pPr>
            <w:r>
              <w:rPr>
                <w:rFonts w:ascii="inherit" w:eastAsia="Times New Roman" w:hAnsi="inherit"/>
                <w:sz w:val="18"/>
                <w:szCs w:val="18"/>
              </w:rPr>
              <w:t>6,146</w:t>
            </w:r>
          </w:p>
        </w:tc>
        <w:tc>
          <w:tcPr>
            <w:tcW w:w="0" w:type="auto"/>
            <w:vAlign w:val="bottom"/>
            <w:hideMark/>
          </w:tcPr>
          <w:p w14:paraId="53E63A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5E6A1C" w14:textId="77777777" w:rsidR="00000000" w:rsidRDefault="00B80CBE">
            <w:pPr>
              <w:divId w:val="154030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197D7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BEE9757" w14:textId="77777777" w:rsidR="00000000" w:rsidRDefault="00B80CBE">
            <w:pPr>
              <w:jc w:val="right"/>
              <w:rPr>
                <w:rFonts w:eastAsia="Times New Roman"/>
                <w:sz w:val="18"/>
                <w:szCs w:val="18"/>
              </w:rPr>
            </w:pPr>
            <w:r>
              <w:rPr>
                <w:rFonts w:ascii="inherit" w:eastAsia="Times New Roman" w:hAnsi="inherit"/>
                <w:sz w:val="18"/>
                <w:szCs w:val="18"/>
              </w:rPr>
              <w:t>6,144</w:t>
            </w:r>
          </w:p>
        </w:tc>
        <w:tc>
          <w:tcPr>
            <w:tcW w:w="0" w:type="auto"/>
            <w:vAlign w:val="bottom"/>
            <w:hideMark/>
          </w:tcPr>
          <w:p w14:paraId="6B30DA64" w14:textId="77777777" w:rsidR="00000000" w:rsidRDefault="00B80CBE">
            <w:pPr>
              <w:rPr>
                <w:rFonts w:eastAsia="Times New Roman"/>
                <w:sz w:val="20"/>
                <w:szCs w:val="20"/>
              </w:rPr>
            </w:pPr>
          </w:p>
        </w:tc>
      </w:tr>
      <w:tr w:rsidR="00000000" w14:paraId="6FD59190" w14:textId="77777777">
        <w:trPr>
          <w:divId w:val="1710495257"/>
        </w:trPr>
        <w:tc>
          <w:tcPr>
            <w:tcW w:w="0" w:type="auto"/>
            <w:shd w:val="clear" w:color="auto" w:fill="CCEEFF"/>
            <w:tcMar>
              <w:top w:w="30" w:type="dxa"/>
              <w:left w:w="30" w:type="dxa"/>
              <w:bottom w:w="30" w:type="dxa"/>
              <w:right w:w="30" w:type="dxa"/>
            </w:tcMar>
            <w:vAlign w:val="bottom"/>
            <w:hideMark/>
          </w:tcPr>
          <w:p w14:paraId="795A87AC"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14:paraId="2113BF55" w14:textId="77777777" w:rsidR="00000000" w:rsidRDefault="00B80CBE">
            <w:pPr>
              <w:divId w:val="1144128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9FDE73" w14:textId="77777777" w:rsidR="00000000" w:rsidRDefault="00B80CBE">
            <w:pPr>
              <w:divId w:val="1208684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258897" w14:textId="77777777" w:rsidR="00000000" w:rsidRDefault="00B80CBE">
            <w:pPr>
              <w:divId w:val="219843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F5E624" w14:textId="77777777" w:rsidR="00000000" w:rsidRDefault="00B80CBE">
            <w:pPr>
              <w:divId w:val="2128691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8AD263" w14:textId="77777777" w:rsidR="00000000" w:rsidRDefault="00B80CBE">
            <w:pPr>
              <w:divId w:val="120729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B5FB9B" w14:textId="77777777" w:rsidR="00000000" w:rsidRDefault="00B80CBE">
            <w:pPr>
              <w:divId w:val="5616476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822267" w14:textId="77777777" w:rsidR="00000000" w:rsidRDefault="00B80CBE">
            <w:pPr>
              <w:divId w:val="14327049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6EB2FE" w14:textId="77777777" w:rsidR="00000000" w:rsidRDefault="00B80CBE">
            <w:pPr>
              <w:divId w:val="757822839"/>
              <w:rPr>
                <w:rFonts w:eastAsia="Times New Roman"/>
                <w:sz w:val="20"/>
                <w:szCs w:val="20"/>
              </w:rPr>
            </w:pPr>
            <w:r>
              <w:rPr>
                <w:rFonts w:ascii="inherit" w:eastAsia="Times New Roman" w:hAnsi="inherit"/>
                <w:sz w:val="20"/>
                <w:szCs w:val="20"/>
              </w:rPr>
              <w:t> </w:t>
            </w:r>
          </w:p>
        </w:tc>
      </w:tr>
      <w:tr w:rsidR="00000000" w14:paraId="43ADDC6C" w14:textId="77777777">
        <w:trPr>
          <w:divId w:val="1710495257"/>
        </w:trPr>
        <w:tc>
          <w:tcPr>
            <w:tcW w:w="0" w:type="auto"/>
            <w:tcMar>
              <w:top w:w="30" w:type="dxa"/>
              <w:left w:w="300" w:type="dxa"/>
              <w:bottom w:w="30" w:type="dxa"/>
              <w:right w:w="30" w:type="dxa"/>
            </w:tcMar>
            <w:vAlign w:val="bottom"/>
            <w:hideMark/>
          </w:tcPr>
          <w:p w14:paraId="6F3E329A"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4028305C" w14:textId="77777777" w:rsidR="00000000" w:rsidRDefault="00B80CBE">
            <w:pPr>
              <w:divId w:val="21190621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D42159" w14:textId="77777777" w:rsidR="00000000" w:rsidRDefault="00B80CBE">
            <w:pPr>
              <w:jc w:val="right"/>
              <w:rPr>
                <w:rFonts w:eastAsia="Times New Roman"/>
                <w:sz w:val="18"/>
                <w:szCs w:val="18"/>
              </w:rPr>
            </w:pPr>
            <w:r>
              <w:rPr>
                <w:rFonts w:ascii="inherit" w:eastAsia="Times New Roman" w:hAnsi="inherit"/>
                <w:b/>
                <w:bCs/>
                <w:sz w:val="18"/>
                <w:szCs w:val="18"/>
              </w:rPr>
              <w:t>33,621</w:t>
            </w:r>
          </w:p>
        </w:tc>
        <w:tc>
          <w:tcPr>
            <w:tcW w:w="0" w:type="auto"/>
            <w:vAlign w:val="bottom"/>
            <w:hideMark/>
          </w:tcPr>
          <w:p w14:paraId="45102A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42E6ED" w14:textId="77777777" w:rsidR="00000000" w:rsidRDefault="00B80CBE">
            <w:pPr>
              <w:divId w:val="17170468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A1DA07" w14:textId="77777777" w:rsidR="00000000" w:rsidRDefault="00B80CBE">
            <w:pPr>
              <w:jc w:val="right"/>
              <w:rPr>
                <w:rFonts w:eastAsia="Times New Roman"/>
                <w:sz w:val="18"/>
                <w:szCs w:val="18"/>
              </w:rPr>
            </w:pPr>
            <w:r>
              <w:rPr>
                <w:rFonts w:ascii="inherit" w:eastAsia="Times New Roman" w:hAnsi="inherit"/>
                <w:b/>
                <w:bCs/>
                <w:sz w:val="18"/>
                <w:szCs w:val="18"/>
              </w:rPr>
              <w:t>33,145</w:t>
            </w:r>
          </w:p>
        </w:tc>
        <w:tc>
          <w:tcPr>
            <w:tcW w:w="0" w:type="auto"/>
            <w:vAlign w:val="bottom"/>
            <w:hideMark/>
          </w:tcPr>
          <w:p w14:paraId="313626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7A2072" w14:textId="77777777" w:rsidR="00000000" w:rsidRDefault="00B80CBE">
            <w:pPr>
              <w:divId w:val="35131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3B76D4" w14:textId="77777777" w:rsidR="00000000" w:rsidRDefault="00B80CBE">
            <w:pPr>
              <w:jc w:val="right"/>
              <w:rPr>
                <w:rFonts w:eastAsia="Times New Roman"/>
                <w:sz w:val="18"/>
                <w:szCs w:val="18"/>
              </w:rPr>
            </w:pPr>
            <w:r>
              <w:rPr>
                <w:rFonts w:ascii="inherit" w:eastAsia="Times New Roman" w:hAnsi="inherit"/>
                <w:sz w:val="18"/>
                <w:szCs w:val="18"/>
              </w:rPr>
              <w:t>32,710</w:t>
            </w:r>
          </w:p>
        </w:tc>
        <w:tc>
          <w:tcPr>
            <w:tcW w:w="0" w:type="auto"/>
            <w:vAlign w:val="bottom"/>
            <w:hideMark/>
          </w:tcPr>
          <w:p w14:paraId="394A6C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2F2B8D" w14:textId="77777777" w:rsidR="00000000" w:rsidRDefault="00B80CBE">
            <w:pPr>
              <w:divId w:val="7003219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A6ADC4" w14:textId="77777777" w:rsidR="00000000" w:rsidRDefault="00B80CBE">
            <w:pPr>
              <w:jc w:val="right"/>
              <w:rPr>
                <w:rFonts w:eastAsia="Times New Roman"/>
                <w:sz w:val="18"/>
                <w:szCs w:val="18"/>
              </w:rPr>
            </w:pPr>
            <w:r>
              <w:rPr>
                <w:rFonts w:ascii="inherit" w:eastAsia="Times New Roman" w:hAnsi="inherit"/>
                <w:sz w:val="18"/>
                <w:szCs w:val="18"/>
              </w:rPr>
              <w:t>31,903</w:t>
            </w:r>
          </w:p>
        </w:tc>
        <w:tc>
          <w:tcPr>
            <w:tcW w:w="0" w:type="auto"/>
            <w:vAlign w:val="bottom"/>
            <w:hideMark/>
          </w:tcPr>
          <w:p w14:paraId="006527A0" w14:textId="77777777" w:rsidR="00000000" w:rsidRDefault="00B80CBE">
            <w:pPr>
              <w:rPr>
                <w:rFonts w:eastAsia="Times New Roman"/>
                <w:sz w:val="20"/>
                <w:szCs w:val="20"/>
              </w:rPr>
            </w:pPr>
          </w:p>
        </w:tc>
      </w:tr>
      <w:tr w:rsidR="00000000" w14:paraId="2BA76F62" w14:textId="77777777">
        <w:trPr>
          <w:divId w:val="1710495257"/>
        </w:trPr>
        <w:tc>
          <w:tcPr>
            <w:tcW w:w="0" w:type="auto"/>
            <w:shd w:val="clear" w:color="auto" w:fill="CCEEFF"/>
            <w:tcMar>
              <w:top w:w="30" w:type="dxa"/>
              <w:left w:w="300" w:type="dxa"/>
              <w:bottom w:w="30" w:type="dxa"/>
              <w:right w:w="30" w:type="dxa"/>
            </w:tcMar>
            <w:vAlign w:val="bottom"/>
            <w:hideMark/>
          </w:tcPr>
          <w:p w14:paraId="7FEDF705"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672A7699" w14:textId="77777777" w:rsidR="00000000" w:rsidRDefault="00B80CBE">
            <w:pPr>
              <w:divId w:val="1288507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314A81E" w14:textId="77777777" w:rsidR="00000000" w:rsidRDefault="00B80CBE">
            <w:pPr>
              <w:jc w:val="right"/>
              <w:rPr>
                <w:rFonts w:eastAsia="Times New Roman"/>
                <w:sz w:val="18"/>
                <w:szCs w:val="18"/>
              </w:rPr>
            </w:pPr>
            <w:r>
              <w:rPr>
                <w:rFonts w:ascii="inherit" w:eastAsia="Times New Roman" w:hAnsi="inherit"/>
                <w:b/>
                <w:bCs/>
                <w:sz w:val="18"/>
                <w:szCs w:val="18"/>
              </w:rPr>
              <w:t>1,404</w:t>
            </w:r>
          </w:p>
        </w:tc>
        <w:tc>
          <w:tcPr>
            <w:tcW w:w="0" w:type="auto"/>
            <w:tcBorders>
              <w:bottom w:val="single" w:sz="6" w:space="0" w:color="000000"/>
            </w:tcBorders>
            <w:shd w:val="clear" w:color="auto" w:fill="CCEEFF"/>
            <w:vAlign w:val="bottom"/>
            <w:hideMark/>
          </w:tcPr>
          <w:p w14:paraId="2A826D4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A60EBB" w14:textId="77777777" w:rsidR="00000000" w:rsidRDefault="00B80CBE">
            <w:pPr>
              <w:divId w:val="897399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901E02" w14:textId="77777777" w:rsidR="00000000" w:rsidRDefault="00B80CBE">
            <w:pPr>
              <w:jc w:val="right"/>
              <w:rPr>
                <w:rFonts w:eastAsia="Times New Roman"/>
                <w:sz w:val="18"/>
                <w:szCs w:val="18"/>
              </w:rPr>
            </w:pPr>
            <w:r>
              <w:rPr>
                <w:rFonts w:ascii="inherit" w:eastAsia="Times New Roman" w:hAnsi="inherit"/>
                <w:b/>
                <w:bCs/>
                <w:sz w:val="18"/>
                <w:szCs w:val="18"/>
              </w:rPr>
              <w:t>1,720</w:t>
            </w:r>
          </w:p>
        </w:tc>
        <w:tc>
          <w:tcPr>
            <w:tcW w:w="0" w:type="auto"/>
            <w:tcBorders>
              <w:bottom w:val="single" w:sz="6" w:space="0" w:color="000000"/>
            </w:tcBorders>
            <w:shd w:val="clear" w:color="auto" w:fill="CCEEFF"/>
            <w:vAlign w:val="bottom"/>
            <w:hideMark/>
          </w:tcPr>
          <w:p w14:paraId="44DC19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BDD29F" w14:textId="77777777" w:rsidR="00000000" w:rsidRDefault="00B80CBE">
            <w:pPr>
              <w:divId w:val="1766028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45F55A" w14:textId="77777777" w:rsidR="00000000" w:rsidRDefault="00B80CBE">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14:paraId="69E264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363E12" w14:textId="77777777" w:rsidR="00000000" w:rsidRDefault="00B80CBE">
            <w:pPr>
              <w:divId w:val="15174971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4F7FB87" w14:textId="77777777" w:rsidR="00000000" w:rsidRDefault="00B80CBE">
            <w:pPr>
              <w:jc w:val="right"/>
              <w:rPr>
                <w:rFonts w:eastAsia="Times New Roman"/>
                <w:sz w:val="18"/>
                <w:szCs w:val="18"/>
              </w:rPr>
            </w:pPr>
            <w:r>
              <w:rPr>
                <w:rFonts w:ascii="inherit" w:eastAsia="Times New Roman" w:hAnsi="inherit"/>
                <w:sz w:val="18"/>
                <w:szCs w:val="18"/>
              </w:rPr>
              <w:t>1,742</w:t>
            </w:r>
          </w:p>
        </w:tc>
        <w:tc>
          <w:tcPr>
            <w:tcW w:w="0" w:type="auto"/>
            <w:tcBorders>
              <w:bottom w:val="single" w:sz="6" w:space="0" w:color="000000"/>
            </w:tcBorders>
            <w:shd w:val="clear" w:color="auto" w:fill="CCEEFF"/>
            <w:vAlign w:val="bottom"/>
            <w:hideMark/>
          </w:tcPr>
          <w:p w14:paraId="08792C5C" w14:textId="77777777" w:rsidR="00000000" w:rsidRDefault="00B80CBE">
            <w:pPr>
              <w:rPr>
                <w:rFonts w:eastAsia="Times New Roman"/>
                <w:sz w:val="20"/>
                <w:szCs w:val="20"/>
              </w:rPr>
            </w:pPr>
          </w:p>
        </w:tc>
      </w:tr>
      <w:tr w:rsidR="00000000" w14:paraId="083E613C" w14:textId="77777777">
        <w:trPr>
          <w:divId w:val="1710495257"/>
        </w:trPr>
        <w:tc>
          <w:tcPr>
            <w:tcW w:w="0" w:type="auto"/>
            <w:tcMar>
              <w:top w:w="30" w:type="dxa"/>
              <w:left w:w="30" w:type="dxa"/>
              <w:bottom w:w="30" w:type="dxa"/>
              <w:right w:w="30" w:type="dxa"/>
            </w:tcMar>
            <w:vAlign w:val="bottom"/>
            <w:hideMark/>
          </w:tcPr>
          <w:p w14:paraId="5168D1A6"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3D3FBF59" w14:textId="77777777" w:rsidR="00000000" w:rsidRDefault="00B80CBE">
            <w:pPr>
              <w:divId w:val="3480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9C7E57" w14:textId="77777777" w:rsidR="00000000" w:rsidRDefault="00B80CBE">
            <w:pPr>
              <w:jc w:val="right"/>
              <w:rPr>
                <w:rFonts w:eastAsia="Times New Roman"/>
                <w:sz w:val="18"/>
                <w:szCs w:val="18"/>
              </w:rPr>
            </w:pPr>
            <w:r>
              <w:rPr>
                <w:rFonts w:ascii="inherit" w:eastAsia="Times New Roman" w:hAnsi="inherit"/>
                <w:b/>
                <w:bCs/>
                <w:sz w:val="18"/>
                <w:szCs w:val="18"/>
              </w:rPr>
              <w:t>35,025</w:t>
            </w:r>
          </w:p>
        </w:tc>
        <w:tc>
          <w:tcPr>
            <w:tcW w:w="0" w:type="auto"/>
            <w:tcBorders>
              <w:bottom w:val="single" w:sz="6" w:space="0" w:color="000000"/>
            </w:tcBorders>
            <w:vAlign w:val="bottom"/>
            <w:hideMark/>
          </w:tcPr>
          <w:p w14:paraId="7BA7B49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C898D0" w14:textId="77777777" w:rsidR="00000000" w:rsidRDefault="00B80CBE">
            <w:pPr>
              <w:divId w:val="16986556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9B632B" w14:textId="77777777" w:rsidR="00000000" w:rsidRDefault="00B80CBE">
            <w:pPr>
              <w:jc w:val="right"/>
              <w:rPr>
                <w:rFonts w:eastAsia="Times New Roman"/>
                <w:sz w:val="18"/>
                <w:szCs w:val="18"/>
              </w:rPr>
            </w:pPr>
            <w:r>
              <w:rPr>
                <w:rFonts w:ascii="inherit" w:eastAsia="Times New Roman" w:hAnsi="inherit"/>
                <w:b/>
                <w:bCs/>
                <w:sz w:val="18"/>
                <w:szCs w:val="18"/>
              </w:rPr>
              <w:t>34,865</w:t>
            </w:r>
          </w:p>
        </w:tc>
        <w:tc>
          <w:tcPr>
            <w:tcW w:w="0" w:type="auto"/>
            <w:tcBorders>
              <w:top w:val="single" w:sz="6" w:space="0" w:color="000000"/>
              <w:bottom w:val="single" w:sz="6" w:space="0" w:color="000000"/>
            </w:tcBorders>
            <w:vAlign w:val="bottom"/>
            <w:hideMark/>
          </w:tcPr>
          <w:p w14:paraId="293828F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892682" w14:textId="77777777" w:rsidR="00000000" w:rsidRDefault="00B80CBE">
            <w:pPr>
              <w:divId w:val="12426399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9736B3" w14:textId="77777777" w:rsidR="00000000" w:rsidRDefault="00B80CBE">
            <w:pPr>
              <w:jc w:val="right"/>
              <w:rPr>
                <w:rFonts w:eastAsia="Times New Roman"/>
                <w:sz w:val="18"/>
                <w:szCs w:val="18"/>
              </w:rPr>
            </w:pPr>
            <w:r>
              <w:rPr>
                <w:rFonts w:ascii="inherit" w:eastAsia="Times New Roman" w:hAnsi="inherit"/>
                <w:sz w:val="18"/>
                <w:szCs w:val="18"/>
              </w:rPr>
              <w:t>34,150</w:t>
            </w:r>
          </w:p>
        </w:tc>
        <w:tc>
          <w:tcPr>
            <w:tcW w:w="0" w:type="auto"/>
            <w:tcBorders>
              <w:bottom w:val="single" w:sz="6" w:space="0" w:color="000000"/>
            </w:tcBorders>
            <w:vAlign w:val="bottom"/>
            <w:hideMark/>
          </w:tcPr>
          <w:p w14:paraId="061A32F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220193" w14:textId="77777777" w:rsidR="00000000" w:rsidRDefault="00B80CBE">
            <w:pPr>
              <w:divId w:val="16418875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1A3480E" w14:textId="77777777" w:rsidR="00000000" w:rsidRDefault="00B80CBE">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14:paraId="00103142" w14:textId="77777777" w:rsidR="00000000" w:rsidRDefault="00B80CBE">
            <w:pPr>
              <w:rPr>
                <w:rFonts w:eastAsia="Times New Roman"/>
                <w:sz w:val="20"/>
                <w:szCs w:val="20"/>
              </w:rPr>
            </w:pPr>
          </w:p>
        </w:tc>
      </w:tr>
      <w:tr w:rsidR="00000000" w14:paraId="3C37D802" w14:textId="77777777">
        <w:trPr>
          <w:divId w:val="1710495257"/>
        </w:trPr>
        <w:tc>
          <w:tcPr>
            <w:tcW w:w="0" w:type="auto"/>
            <w:shd w:val="clear" w:color="auto" w:fill="CCEEFF"/>
            <w:tcMar>
              <w:top w:w="30" w:type="dxa"/>
              <w:left w:w="30" w:type="dxa"/>
              <w:bottom w:w="30" w:type="dxa"/>
              <w:right w:w="30" w:type="dxa"/>
            </w:tcMar>
            <w:vAlign w:val="bottom"/>
            <w:hideMark/>
          </w:tcPr>
          <w:p w14:paraId="5C24ED60"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0FB35450" w14:textId="77777777" w:rsidR="00000000" w:rsidRDefault="00B80CBE">
            <w:pPr>
              <w:divId w:val="417169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B6398E" w14:textId="77777777" w:rsidR="00000000" w:rsidRDefault="00B80CBE">
            <w:pPr>
              <w:jc w:val="right"/>
              <w:rPr>
                <w:rFonts w:eastAsia="Times New Roman"/>
                <w:sz w:val="18"/>
                <w:szCs w:val="18"/>
              </w:rPr>
            </w:pPr>
            <w:r>
              <w:rPr>
                <w:rFonts w:ascii="inherit" w:eastAsia="Times New Roman" w:hAnsi="inherit"/>
                <w:b/>
                <w:bCs/>
                <w:sz w:val="18"/>
                <w:szCs w:val="18"/>
              </w:rPr>
              <w:t>5,346</w:t>
            </w:r>
          </w:p>
        </w:tc>
        <w:tc>
          <w:tcPr>
            <w:tcW w:w="0" w:type="auto"/>
            <w:shd w:val="clear" w:color="auto" w:fill="CCEEFF"/>
            <w:vAlign w:val="bottom"/>
            <w:hideMark/>
          </w:tcPr>
          <w:p w14:paraId="02CAFB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165FA" w14:textId="77777777" w:rsidR="00000000" w:rsidRDefault="00B80CBE">
            <w:pPr>
              <w:divId w:val="1777678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81EFC0" w14:textId="77777777" w:rsidR="00000000" w:rsidRDefault="00B80CBE">
            <w:pPr>
              <w:jc w:val="right"/>
              <w:rPr>
                <w:rFonts w:eastAsia="Times New Roman"/>
                <w:sz w:val="18"/>
                <w:szCs w:val="18"/>
              </w:rPr>
            </w:pPr>
            <w:r>
              <w:rPr>
                <w:rFonts w:ascii="inherit" w:eastAsia="Times New Roman" w:hAnsi="inherit"/>
                <w:b/>
                <w:bCs/>
                <w:sz w:val="18"/>
                <w:szCs w:val="18"/>
              </w:rPr>
              <w:t>5,322</w:t>
            </w:r>
          </w:p>
        </w:tc>
        <w:tc>
          <w:tcPr>
            <w:tcW w:w="0" w:type="auto"/>
            <w:shd w:val="clear" w:color="auto" w:fill="CCEEFF"/>
            <w:vAlign w:val="bottom"/>
            <w:hideMark/>
          </w:tcPr>
          <w:p w14:paraId="71D797F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E3C24" w14:textId="77777777" w:rsidR="00000000" w:rsidRDefault="00B80CBE">
            <w:pPr>
              <w:divId w:val="6256991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8627B1" w14:textId="77777777" w:rsidR="00000000" w:rsidRDefault="00B80CBE">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14:paraId="31AD79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195445" w14:textId="77777777" w:rsidR="00000000" w:rsidRDefault="00B80CBE">
            <w:pPr>
              <w:divId w:val="858541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C2C1F1" w14:textId="77777777" w:rsidR="00000000" w:rsidRDefault="00B80CB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14:paraId="37972374" w14:textId="77777777" w:rsidR="00000000" w:rsidRDefault="00B80CBE">
            <w:pPr>
              <w:rPr>
                <w:rFonts w:eastAsia="Times New Roman"/>
                <w:sz w:val="20"/>
                <w:szCs w:val="20"/>
              </w:rPr>
            </w:pPr>
          </w:p>
        </w:tc>
      </w:tr>
      <w:tr w:rsidR="00000000" w14:paraId="69772A01" w14:textId="77777777">
        <w:trPr>
          <w:divId w:val="1710495257"/>
        </w:trPr>
        <w:tc>
          <w:tcPr>
            <w:tcW w:w="0" w:type="auto"/>
            <w:tcMar>
              <w:top w:w="30" w:type="dxa"/>
              <w:left w:w="30" w:type="dxa"/>
              <w:bottom w:w="30" w:type="dxa"/>
              <w:right w:w="30" w:type="dxa"/>
            </w:tcMar>
            <w:vAlign w:val="bottom"/>
            <w:hideMark/>
          </w:tcPr>
          <w:p w14:paraId="4566876A" w14:textId="77777777" w:rsidR="00000000" w:rsidRDefault="00B80CBE">
            <w:pPr>
              <w:divId w:val="818308658"/>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0965BA50" w14:textId="77777777" w:rsidR="00000000" w:rsidRDefault="00B80CBE">
            <w:pPr>
              <w:divId w:val="1077632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A94982" w14:textId="77777777" w:rsidR="00000000" w:rsidRDefault="00B80CBE">
            <w:pPr>
              <w:jc w:val="right"/>
              <w:rPr>
                <w:rFonts w:eastAsia="Times New Roman"/>
                <w:sz w:val="18"/>
                <w:szCs w:val="18"/>
              </w:rPr>
            </w:pPr>
            <w:r>
              <w:rPr>
                <w:rFonts w:ascii="inherit" w:eastAsia="Times New Roman" w:hAnsi="inherit"/>
                <w:b/>
                <w:bCs/>
                <w:sz w:val="18"/>
                <w:szCs w:val="18"/>
              </w:rPr>
              <w:t>1,575</w:t>
            </w:r>
          </w:p>
        </w:tc>
        <w:tc>
          <w:tcPr>
            <w:tcW w:w="0" w:type="auto"/>
            <w:tcBorders>
              <w:bottom w:val="single" w:sz="6" w:space="0" w:color="000000"/>
            </w:tcBorders>
            <w:vAlign w:val="bottom"/>
            <w:hideMark/>
          </w:tcPr>
          <w:p w14:paraId="5F75CDC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64250F" w14:textId="77777777" w:rsidR="00000000" w:rsidRDefault="00B80CBE">
            <w:pPr>
              <w:divId w:val="522398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EE7B27" w14:textId="77777777" w:rsidR="00000000" w:rsidRDefault="00B80CBE">
            <w:pPr>
              <w:jc w:val="right"/>
              <w:rPr>
                <w:rFonts w:eastAsia="Times New Roman"/>
                <w:sz w:val="18"/>
                <w:szCs w:val="18"/>
              </w:rPr>
            </w:pPr>
            <w:r>
              <w:rPr>
                <w:rFonts w:ascii="inherit" w:eastAsia="Times New Roman" w:hAnsi="inherit"/>
                <w:b/>
                <w:bCs/>
                <w:sz w:val="18"/>
                <w:szCs w:val="18"/>
              </w:rPr>
              <w:t>1,574</w:t>
            </w:r>
          </w:p>
        </w:tc>
        <w:tc>
          <w:tcPr>
            <w:tcW w:w="0" w:type="auto"/>
            <w:tcBorders>
              <w:bottom w:val="single" w:sz="6" w:space="0" w:color="000000"/>
            </w:tcBorders>
            <w:vAlign w:val="bottom"/>
            <w:hideMark/>
          </w:tcPr>
          <w:p w14:paraId="30F764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DE3510" w14:textId="77777777" w:rsidR="00000000" w:rsidRDefault="00B80CBE">
            <w:pPr>
              <w:divId w:val="13073223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0A67616" w14:textId="77777777" w:rsidR="00000000" w:rsidRDefault="00B80CBE">
            <w:pPr>
              <w:jc w:val="right"/>
              <w:rPr>
                <w:rFonts w:eastAsia="Times New Roman"/>
                <w:sz w:val="18"/>
                <w:szCs w:val="18"/>
              </w:rPr>
            </w:pPr>
            <w:r>
              <w:rPr>
                <w:rFonts w:ascii="inherit" w:eastAsia="Times New Roman" w:hAnsi="inherit"/>
                <w:sz w:val="18"/>
                <w:szCs w:val="18"/>
              </w:rPr>
              <w:t>1,626</w:t>
            </w:r>
          </w:p>
        </w:tc>
        <w:tc>
          <w:tcPr>
            <w:tcW w:w="0" w:type="auto"/>
            <w:tcBorders>
              <w:bottom w:val="single" w:sz="6" w:space="0" w:color="000000"/>
            </w:tcBorders>
            <w:vAlign w:val="bottom"/>
            <w:hideMark/>
          </w:tcPr>
          <w:p w14:paraId="3D0D0A9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5B887D" w14:textId="77777777" w:rsidR="00000000" w:rsidRDefault="00B80CBE">
            <w:pPr>
              <w:divId w:val="14148204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8FEA25" w14:textId="77777777" w:rsidR="00000000" w:rsidRDefault="00B80CBE">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14:paraId="6E1652E6" w14:textId="77777777" w:rsidR="00000000" w:rsidRDefault="00B80CBE">
            <w:pPr>
              <w:rPr>
                <w:rFonts w:eastAsia="Times New Roman"/>
                <w:sz w:val="20"/>
                <w:szCs w:val="20"/>
              </w:rPr>
            </w:pPr>
          </w:p>
        </w:tc>
      </w:tr>
      <w:tr w:rsidR="00000000" w14:paraId="493FC75E" w14:textId="77777777">
        <w:trPr>
          <w:divId w:val="1710495257"/>
        </w:trPr>
        <w:tc>
          <w:tcPr>
            <w:tcW w:w="0" w:type="auto"/>
            <w:shd w:val="clear" w:color="auto" w:fill="CCEEFF"/>
            <w:tcMar>
              <w:top w:w="30" w:type="dxa"/>
              <w:left w:w="30" w:type="dxa"/>
              <w:bottom w:w="30" w:type="dxa"/>
              <w:right w:w="30" w:type="dxa"/>
            </w:tcMar>
            <w:vAlign w:val="bottom"/>
            <w:hideMark/>
          </w:tcPr>
          <w:p w14:paraId="1B934A4C" w14:textId="77777777" w:rsidR="00000000" w:rsidRDefault="00B80CB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14:paraId="7C960898" w14:textId="77777777" w:rsidR="00000000" w:rsidRDefault="00B80CBE">
            <w:pPr>
              <w:divId w:val="19606063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2D497E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D3FC97" w14:textId="77777777" w:rsidR="00000000" w:rsidRDefault="00B80CBE">
            <w:pPr>
              <w:jc w:val="right"/>
              <w:rPr>
                <w:rFonts w:eastAsia="Times New Roman"/>
                <w:sz w:val="18"/>
                <w:szCs w:val="18"/>
              </w:rPr>
            </w:pPr>
            <w:r>
              <w:rPr>
                <w:rFonts w:ascii="inherit" w:eastAsia="Times New Roman" w:hAnsi="inherit"/>
                <w:b/>
                <w:bCs/>
                <w:sz w:val="18"/>
                <w:szCs w:val="18"/>
              </w:rPr>
              <w:t>46,082</w:t>
            </w:r>
          </w:p>
        </w:tc>
        <w:tc>
          <w:tcPr>
            <w:tcW w:w="0" w:type="auto"/>
            <w:tcBorders>
              <w:top w:val="single" w:sz="6" w:space="0" w:color="000000"/>
              <w:bottom w:val="double" w:sz="6" w:space="0" w:color="000000"/>
            </w:tcBorders>
            <w:shd w:val="clear" w:color="auto" w:fill="CCEEFF"/>
            <w:vAlign w:val="bottom"/>
            <w:hideMark/>
          </w:tcPr>
          <w:p w14:paraId="6F8E02D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112EF" w14:textId="77777777" w:rsidR="00000000" w:rsidRDefault="00B80CBE">
            <w:pPr>
              <w:divId w:val="1470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810204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DB3529C" w14:textId="77777777" w:rsidR="00000000" w:rsidRDefault="00B80CBE">
            <w:pPr>
              <w:jc w:val="right"/>
              <w:rPr>
                <w:rFonts w:eastAsia="Times New Roman"/>
                <w:sz w:val="18"/>
                <w:szCs w:val="18"/>
              </w:rPr>
            </w:pPr>
            <w:r>
              <w:rPr>
                <w:rFonts w:ascii="inherit" w:eastAsia="Times New Roman" w:hAnsi="inherit"/>
                <w:b/>
                <w:bCs/>
                <w:sz w:val="18"/>
                <w:szCs w:val="18"/>
              </w:rPr>
              <w:t>45,888</w:t>
            </w:r>
          </w:p>
        </w:tc>
        <w:tc>
          <w:tcPr>
            <w:tcW w:w="0" w:type="auto"/>
            <w:tcBorders>
              <w:top w:val="single" w:sz="6" w:space="0" w:color="000000"/>
              <w:bottom w:val="double" w:sz="6" w:space="0" w:color="000000"/>
            </w:tcBorders>
            <w:shd w:val="clear" w:color="auto" w:fill="CCEEFF"/>
            <w:vAlign w:val="bottom"/>
            <w:hideMark/>
          </w:tcPr>
          <w:p w14:paraId="5374E6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ABDBC5" w14:textId="77777777" w:rsidR="00000000" w:rsidRDefault="00B80CBE">
            <w:pPr>
              <w:divId w:val="1634028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A1ADF1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3EE77D7" w14:textId="77777777" w:rsidR="00000000" w:rsidRDefault="00B80CBE">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14:paraId="6E7822D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D3A45" w14:textId="77777777" w:rsidR="00000000" w:rsidRDefault="00B80CBE">
            <w:pPr>
              <w:divId w:val="7566311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112A5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91BA60" w14:textId="77777777" w:rsidR="00000000" w:rsidRDefault="00B80CB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14:paraId="71A7B10A" w14:textId="77777777" w:rsidR="00000000" w:rsidRDefault="00B80CBE">
            <w:pPr>
              <w:rPr>
                <w:rFonts w:eastAsia="Times New Roman"/>
                <w:sz w:val="20"/>
                <w:szCs w:val="20"/>
              </w:rPr>
            </w:pPr>
          </w:p>
        </w:tc>
      </w:tr>
      <w:tr w:rsidR="00000000" w14:paraId="7B7AB0C7" w14:textId="77777777">
        <w:trPr>
          <w:divId w:val="1710495257"/>
        </w:trPr>
        <w:tc>
          <w:tcPr>
            <w:tcW w:w="0" w:type="auto"/>
            <w:tcMar>
              <w:top w:w="30" w:type="dxa"/>
              <w:left w:w="30" w:type="dxa"/>
              <w:bottom w:w="30" w:type="dxa"/>
              <w:right w:w="30" w:type="dxa"/>
            </w:tcMar>
            <w:vAlign w:val="bottom"/>
            <w:hideMark/>
          </w:tcPr>
          <w:p w14:paraId="2ED03465" w14:textId="77777777" w:rsidR="00000000" w:rsidRDefault="00B80CBE">
            <w:pPr>
              <w:divId w:val="875120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76D8F7" w14:textId="77777777" w:rsidR="00000000" w:rsidRDefault="00B80CBE">
            <w:pPr>
              <w:divId w:val="2099243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6E4023" w14:textId="77777777" w:rsidR="00000000" w:rsidRDefault="00B80CBE">
            <w:pPr>
              <w:divId w:val="10666123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F78B3" w14:textId="77777777" w:rsidR="00000000" w:rsidRDefault="00B80CBE">
            <w:pPr>
              <w:divId w:val="19859664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EE639C6" w14:textId="77777777" w:rsidR="00000000" w:rsidRDefault="00B80CBE">
            <w:pPr>
              <w:divId w:val="1256134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435D77" w14:textId="77777777" w:rsidR="00000000" w:rsidRDefault="00B80CBE">
            <w:pPr>
              <w:divId w:val="1888952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654D82" w14:textId="77777777" w:rsidR="00000000" w:rsidRDefault="00B80CBE">
            <w:pPr>
              <w:divId w:val="17366591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5B65AB" w14:textId="77777777" w:rsidR="00000000" w:rsidRDefault="00B80CBE">
            <w:pPr>
              <w:divId w:val="2131251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582B1C" w14:textId="77777777" w:rsidR="00000000" w:rsidRDefault="00B80CBE">
            <w:pPr>
              <w:divId w:val="580874302"/>
              <w:rPr>
                <w:rFonts w:eastAsia="Times New Roman"/>
                <w:sz w:val="20"/>
                <w:szCs w:val="20"/>
              </w:rPr>
            </w:pPr>
            <w:r>
              <w:rPr>
                <w:rFonts w:ascii="inherit" w:eastAsia="Times New Roman" w:hAnsi="inherit"/>
                <w:sz w:val="20"/>
                <w:szCs w:val="20"/>
              </w:rPr>
              <w:t> </w:t>
            </w:r>
          </w:p>
        </w:tc>
      </w:tr>
      <w:tr w:rsidR="00000000" w14:paraId="03DDF357" w14:textId="77777777">
        <w:trPr>
          <w:divId w:val="1710495257"/>
        </w:trPr>
        <w:tc>
          <w:tcPr>
            <w:tcW w:w="0" w:type="auto"/>
            <w:tcMar>
              <w:top w:w="30" w:type="dxa"/>
              <w:left w:w="30" w:type="dxa"/>
              <w:bottom w:w="30" w:type="dxa"/>
              <w:right w:w="30" w:type="dxa"/>
            </w:tcMar>
            <w:vAlign w:val="bottom"/>
            <w:hideMark/>
          </w:tcPr>
          <w:p w14:paraId="2CDCB9CE" w14:textId="77777777" w:rsidR="00000000" w:rsidRDefault="00B80CBE">
            <w:pPr>
              <w:divId w:val="486241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D0E2E3" w14:textId="77777777" w:rsidR="00000000" w:rsidRDefault="00B80CBE">
            <w:pPr>
              <w:divId w:val="131232548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9CEA25" w14:textId="77777777" w:rsidR="00000000" w:rsidRDefault="00B80CBE">
            <w:pPr>
              <w:divId w:val="12569349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CF5273" w14:textId="77777777" w:rsidR="00000000" w:rsidRDefault="00B80CBE">
            <w:pPr>
              <w:divId w:val="6930027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9AEAC9" w14:textId="77777777" w:rsidR="00000000" w:rsidRDefault="00B80CBE">
            <w:pPr>
              <w:divId w:val="188571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DCECD" w14:textId="77777777" w:rsidR="00000000" w:rsidRDefault="00B80CBE">
            <w:pPr>
              <w:divId w:val="29880111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6367A4" w14:textId="77777777" w:rsidR="00000000" w:rsidRDefault="00B80CBE">
            <w:pPr>
              <w:divId w:val="972095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BB7E6" w14:textId="77777777" w:rsidR="00000000" w:rsidRDefault="00B80CBE">
            <w:pPr>
              <w:divId w:val="5072528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1ACAAC" w14:textId="77777777" w:rsidR="00000000" w:rsidRDefault="00B80CBE">
            <w:pPr>
              <w:divId w:val="584844271"/>
              <w:rPr>
                <w:rFonts w:eastAsia="Times New Roman"/>
                <w:sz w:val="20"/>
                <w:szCs w:val="20"/>
              </w:rPr>
            </w:pPr>
            <w:r>
              <w:rPr>
                <w:rFonts w:ascii="inherit" w:eastAsia="Times New Roman" w:hAnsi="inherit"/>
                <w:sz w:val="20"/>
                <w:szCs w:val="20"/>
              </w:rPr>
              <w:t> </w:t>
            </w:r>
          </w:p>
        </w:tc>
      </w:tr>
      <w:tr w:rsidR="00000000" w14:paraId="68E1D4CD" w14:textId="77777777">
        <w:trPr>
          <w:divId w:val="1710495257"/>
        </w:trPr>
        <w:tc>
          <w:tcPr>
            <w:tcW w:w="0" w:type="auto"/>
            <w:tcBorders>
              <w:bottom w:val="single" w:sz="6" w:space="0" w:color="000000"/>
            </w:tcBorders>
            <w:tcMar>
              <w:top w:w="30" w:type="dxa"/>
              <w:left w:w="30" w:type="dxa"/>
              <w:bottom w:w="30" w:type="dxa"/>
              <w:right w:w="30" w:type="dxa"/>
            </w:tcMar>
            <w:vAlign w:val="bottom"/>
            <w:hideMark/>
          </w:tcPr>
          <w:p w14:paraId="74CD15B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AC5ECE8" w14:textId="77777777" w:rsidR="00000000" w:rsidRDefault="00B80CBE">
            <w:pPr>
              <w:divId w:val="18341824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1E76BF"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29BE379C" w14:textId="77777777" w:rsidR="00000000" w:rsidRDefault="00B80CBE">
            <w:pPr>
              <w:divId w:val="21377930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81452"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10E04D8E" w14:textId="77777777" w:rsidR="00000000" w:rsidRDefault="00B80CBE">
            <w:pPr>
              <w:jc w:val="center"/>
              <w:rPr>
                <w:rFonts w:eastAsia="Times New Roman"/>
                <w:sz w:val="16"/>
                <w:szCs w:val="16"/>
              </w:rPr>
            </w:pPr>
            <w:r>
              <w:rPr>
                <w:rFonts w:ascii="inherit" w:eastAsia="Times New Roman" w:hAnsi="inherit"/>
                <w:b/>
                <w:bCs/>
                <w:sz w:val="16"/>
                <w:szCs w:val="16"/>
              </w:rPr>
              <w:t>Value</w:t>
            </w:r>
          </w:p>
        </w:tc>
        <w:tc>
          <w:tcPr>
            <w:tcW w:w="0" w:type="auto"/>
            <w:tcMar>
              <w:top w:w="30" w:type="dxa"/>
              <w:left w:w="30" w:type="dxa"/>
              <w:bottom w:w="30" w:type="dxa"/>
              <w:right w:w="30" w:type="dxa"/>
            </w:tcMar>
            <w:vAlign w:val="bottom"/>
            <w:hideMark/>
          </w:tcPr>
          <w:p w14:paraId="080C0A2C" w14:textId="77777777" w:rsidR="00000000" w:rsidRDefault="00B80CBE">
            <w:pPr>
              <w:divId w:val="2586812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EEE0D6"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77343F54" w14:textId="77777777" w:rsidR="00000000" w:rsidRDefault="00B80CBE">
            <w:pPr>
              <w:divId w:val="19852364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6E69E9" w14:textId="77777777" w:rsidR="00000000" w:rsidRDefault="00B80CBE">
            <w:pPr>
              <w:jc w:val="center"/>
              <w:rPr>
                <w:rFonts w:eastAsia="Times New Roman"/>
                <w:sz w:val="16"/>
                <w:szCs w:val="16"/>
              </w:rPr>
            </w:pPr>
            <w:r>
              <w:rPr>
                <w:rFonts w:ascii="inherit" w:eastAsia="Times New Roman" w:hAnsi="inherit"/>
                <w:b/>
                <w:bCs/>
                <w:sz w:val="16"/>
                <w:szCs w:val="16"/>
              </w:rPr>
              <w:t>Fair</w:t>
            </w:r>
            <w:r>
              <w:rPr>
                <w:rFonts w:ascii="inherit" w:eastAsia="Times New Roman" w:hAnsi="inherit"/>
                <w:b/>
                <w:bCs/>
                <w:sz w:val="16"/>
                <w:szCs w:val="16"/>
              </w:rPr>
              <w:br/>
            </w:r>
            <w:r>
              <w:rPr>
                <w:rFonts w:ascii="inherit" w:eastAsia="Times New Roman" w:hAnsi="inherit"/>
                <w:b/>
                <w:bCs/>
                <w:sz w:val="16"/>
                <w:szCs w:val="16"/>
              </w:rPr>
              <w:t>Value</w:t>
            </w:r>
          </w:p>
        </w:tc>
      </w:tr>
      <w:tr w:rsidR="00000000" w14:paraId="577D1D47" w14:textId="77777777">
        <w:trPr>
          <w:divId w:val="171049525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AADAF6A" w14:textId="77777777" w:rsidR="00000000" w:rsidRDefault="00B80CBE">
            <w:pPr>
              <w:rPr>
                <w:rFonts w:eastAsia="Times New Roman"/>
                <w:sz w:val="18"/>
                <w:szCs w:val="18"/>
              </w:rPr>
            </w:pPr>
            <w:r>
              <w:rPr>
                <w:rFonts w:ascii="inherit" w:eastAsia="Times New Roman" w:hAnsi="inherit"/>
                <w:b/>
                <w:bCs/>
                <w:sz w:val="18"/>
                <w:szCs w:val="18"/>
              </w:rPr>
              <w:t>Investment securities held to maturity:</w:t>
            </w:r>
          </w:p>
        </w:tc>
        <w:tc>
          <w:tcPr>
            <w:tcW w:w="0" w:type="auto"/>
            <w:shd w:val="clear" w:color="auto" w:fill="CCEEFF"/>
            <w:tcMar>
              <w:top w:w="30" w:type="dxa"/>
              <w:left w:w="30" w:type="dxa"/>
              <w:bottom w:w="30" w:type="dxa"/>
              <w:right w:w="30" w:type="dxa"/>
            </w:tcMar>
            <w:vAlign w:val="bottom"/>
            <w:hideMark/>
          </w:tcPr>
          <w:p w14:paraId="342F4169" w14:textId="77777777" w:rsidR="00000000" w:rsidRDefault="00B80CBE">
            <w:pPr>
              <w:divId w:val="166095820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3ED3310" w14:textId="77777777" w:rsidR="00000000" w:rsidRDefault="00B80CBE">
            <w:pPr>
              <w:divId w:val="1140264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CC9F18" w14:textId="77777777" w:rsidR="00000000" w:rsidRDefault="00B80CBE">
            <w:pPr>
              <w:divId w:val="5990271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E000A9F" w14:textId="77777777" w:rsidR="00000000" w:rsidRDefault="00B80CBE">
            <w:pPr>
              <w:divId w:val="143860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A46AB9" w14:textId="77777777" w:rsidR="00000000" w:rsidRDefault="00B80CBE">
            <w:pPr>
              <w:divId w:val="18028470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89F29E0" w14:textId="77777777" w:rsidR="00000000" w:rsidRDefault="00B80CBE">
            <w:pPr>
              <w:divId w:val="1634166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165B14" w14:textId="77777777" w:rsidR="00000000" w:rsidRDefault="00B80CBE">
            <w:pPr>
              <w:divId w:val="13361096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DB0ECE7" w14:textId="77777777" w:rsidR="00000000" w:rsidRDefault="00B80CBE">
            <w:pPr>
              <w:divId w:val="707685200"/>
              <w:rPr>
                <w:rFonts w:eastAsia="Times New Roman"/>
                <w:sz w:val="20"/>
                <w:szCs w:val="20"/>
              </w:rPr>
            </w:pPr>
            <w:r>
              <w:rPr>
                <w:rFonts w:ascii="inherit" w:eastAsia="Times New Roman" w:hAnsi="inherit"/>
                <w:sz w:val="20"/>
                <w:szCs w:val="20"/>
              </w:rPr>
              <w:t> </w:t>
            </w:r>
          </w:p>
        </w:tc>
      </w:tr>
      <w:tr w:rsidR="00000000" w14:paraId="032ACBBA" w14:textId="77777777">
        <w:trPr>
          <w:divId w:val="1710495257"/>
        </w:trPr>
        <w:tc>
          <w:tcPr>
            <w:tcW w:w="0" w:type="auto"/>
            <w:tcMar>
              <w:top w:w="30" w:type="dxa"/>
              <w:left w:w="30" w:type="dxa"/>
              <w:bottom w:w="30" w:type="dxa"/>
              <w:right w:w="30" w:type="dxa"/>
            </w:tcMar>
            <w:vAlign w:val="bottom"/>
            <w:hideMark/>
          </w:tcPr>
          <w:p w14:paraId="75D911F1" w14:textId="77777777" w:rsidR="00000000" w:rsidRDefault="00B80CBE">
            <w:pPr>
              <w:rPr>
                <w:rFonts w:eastAsia="Times New Roman"/>
                <w:sz w:val="18"/>
                <w:szCs w:val="18"/>
              </w:rPr>
            </w:pPr>
            <w:r>
              <w:rPr>
                <w:rFonts w:ascii="inherit" w:eastAsia="Times New Roman" w:hAnsi="inherit"/>
                <w:sz w:val="18"/>
                <w:szCs w:val="18"/>
              </w:rPr>
              <w:t>Agency RMBS</w:t>
            </w:r>
          </w:p>
        </w:tc>
        <w:tc>
          <w:tcPr>
            <w:tcW w:w="0" w:type="auto"/>
            <w:tcMar>
              <w:top w:w="30" w:type="dxa"/>
              <w:left w:w="30" w:type="dxa"/>
              <w:bottom w:w="30" w:type="dxa"/>
              <w:right w:w="30" w:type="dxa"/>
            </w:tcMar>
            <w:vAlign w:val="bottom"/>
            <w:hideMark/>
          </w:tcPr>
          <w:p w14:paraId="239252FF" w14:textId="77777777" w:rsidR="00000000" w:rsidRDefault="00B80CBE">
            <w:pPr>
              <w:divId w:val="270553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86D1A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2251B41" w14:textId="77777777" w:rsidR="00000000" w:rsidRDefault="00B80CBE">
            <w:pPr>
              <w:jc w:val="right"/>
              <w:rPr>
                <w:rFonts w:eastAsia="Times New Roman"/>
                <w:sz w:val="18"/>
                <w:szCs w:val="18"/>
              </w:rPr>
            </w:pPr>
            <w:r>
              <w:rPr>
                <w:rFonts w:ascii="inherit" w:eastAsia="Times New Roman" w:hAnsi="inherit"/>
                <w:b/>
                <w:bCs/>
                <w:sz w:val="18"/>
                <w:szCs w:val="18"/>
              </w:rPr>
              <w:t>32,668</w:t>
            </w:r>
          </w:p>
        </w:tc>
        <w:tc>
          <w:tcPr>
            <w:tcW w:w="0" w:type="auto"/>
            <w:vAlign w:val="bottom"/>
            <w:hideMark/>
          </w:tcPr>
          <w:p w14:paraId="549359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DFD80F" w14:textId="77777777" w:rsidR="00000000" w:rsidRDefault="00B80CBE">
            <w:pPr>
              <w:divId w:val="1299338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707CC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F6EF8FD" w14:textId="77777777" w:rsidR="00000000" w:rsidRDefault="00B80CBE">
            <w:pPr>
              <w:jc w:val="right"/>
              <w:rPr>
                <w:rFonts w:eastAsia="Times New Roman"/>
                <w:sz w:val="18"/>
                <w:szCs w:val="18"/>
              </w:rPr>
            </w:pPr>
            <w:r>
              <w:rPr>
                <w:rFonts w:ascii="inherit" w:eastAsia="Times New Roman" w:hAnsi="inherit"/>
                <w:b/>
                <w:bCs/>
                <w:sz w:val="18"/>
                <w:szCs w:val="18"/>
              </w:rPr>
              <w:t>33,107</w:t>
            </w:r>
          </w:p>
        </w:tc>
        <w:tc>
          <w:tcPr>
            <w:tcW w:w="0" w:type="auto"/>
            <w:vAlign w:val="bottom"/>
            <w:hideMark/>
          </w:tcPr>
          <w:p w14:paraId="6F52EB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320A7C" w14:textId="77777777" w:rsidR="00000000" w:rsidRDefault="00B80CBE">
            <w:pPr>
              <w:divId w:val="1930187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C92F2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622F1E4" w14:textId="77777777" w:rsidR="00000000" w:rsidRDefault="00B80CBE">
            <w:pPr>
              <w:jc w:val="right"/>
              <w:rPr>
                <w:rFonts w:eastAsia="Times New Roman"/>
                <w:sz w:val="18"/>
                <w:szCs w:val="18"/>
              </w:rPr>
            </w:pPr>
            <w:r>
              <w:rPr>
                <w:rFonts w:ascii="inherit" w:eastAsia="Times New Roman" w:hAnsi="inherit"/>
                <w:sz w:val="18"/>
                <w:szCs w:val="18"/>
              </w:rPr>
              <w:t>33,061</w:t>
            </w:r>
          </w:p>
        </w:tc>
        <w:tc>
          <w:tcPr>
            <w:tcW w:w="0" w:type="auto"/>
            <w:vAlign w:val="bottom"/>
            <w:hideMark/>
          </w:tcPr>
          <w:p w14:paraId="25A681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D379F3" w14:textId="77777777" w:rsidR="00000000" w:rsidRDefault="00B80CBE">
            <w:pPr>
              <w:divId w:val="115332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FA4E1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392E170" w14:textId="77777777" w:rsidR="00000000" w:rsidRDefault="00B80CBE">
            <w:pPr>
              <w:jc w:val="right"/>
              <w:rPr>
                <w:rFonts w:eastAsia="Times New Roman"/>
                <w:sz w:val="18"/>
                <w:szCs w:val="18"/>
              </w:rPr>
            </w:pPr>
            <w:r>
              <w:rPr>
                <w:rFonts w:ascii="inherit" w:eastAsia="Times New Roman" w:hAnsi="inherit"/>
                <w:sz w:val="18"/>
                <w:szCs w:val="18"/>
              </w:rPr>
              <w:t>32,977</w:t>
            </w:r>
          </w:p>
        </w:tc>
        <w:tc>
          <w:tcPr>
            <w:tcW w:w="0" w:type="auto"/>
            <w:vAlign w:val="bottom"/>
            <w:hideMark/>
          </w:tcPr>
          <w:p w14:paraId="04DF3CC4" w14:textId="77777777" w:rsidR="00000000" w:rsidRDefault="00B80CBE">
            <w:pPr>
              <w:rPr>
                <w:rFonts w:eastAsia="Times New Roman"/>
                <w:sz w:val="20"/>
                <w:szCs w:val="20"/>
              </w:rPr>
            </w:pPr>
          </w:p>
        </w:tc>
      </w:tr>
      <w:tr w:rsidR="00000000" w14:paraId="584ACBA1" w14:textId="77777777">
        <w:trPr>
          <w:divId w:val="1710495257"/>
        </w:trPr>
        <w:tc>
          <w:tcPr>
            <w:tcW w:w="0" w:type="auto"/>
            <w:shd w:val="clear" w:color="auto" w:fill="CCEEFF"/>
            <w:tcMar>
              <w:top w:w="30" w:type="dxa"/>
              <w:left w:w="30" w:type="dxa"/>
              <w:bottom w:w="30" w:type="dxa"/>
              <w:right w:w="30" w:type="dxa"/>
            </w:tcMar>
            <w:vAlign w:val="bottom"/>
            <w:hideMark/>
          </w:tcPr>
          <w:p w14:paraId="1BD64B9B"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071F3329" w14:textId="77777777" w:rsidR="00000000" w:rsidRDefault="00B80CBE">
            <w:pPr>
              <w:divId w:val="117379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FA58B3" w14:textId="77777777" w:rsidR="00000000" w:rsidRDefault="00B80CBE">
            <w:pPr>
              <w:jc w:val="right"/>
              <w:rPr>
                <w:rFonts w:eastAsia="Times New Roman"/>
                <w:sz w:val="18"/>
                <w:szCs w:val="18"/>
              </w:rPr>
            </w:pPr>
            <w:r>
              <w:rPr>
                <w:rFonts w:ascii="inherit" w:eastAsia="Times New Roman" w:hAnsi="inherit"/>
                <w:b/>
                <w:bCs/>
                <w:sz w:val="18"/>
                <w:szCs w:val="18"/>
              </w:rPr>
              <w:t>3,835</w:t>
            </w:r>
          </w:p>
        </w:tc>
        <w:tc>
          <w:tcPr>
            <w:tcW w:w="0" w:type="auto"/>
            <w:shd w:val="clear" w:color="auto" w:fill="CCEEFF"/>
            <w:vAlign w:val="bottom"/>
            <w:hideMark/>
          </w:tcPr>
          <w:p w14:paraId="6929BCB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38C133" w14:textId="77777777" w:rsidR="00000000" w:rsidRDefault="00B80CBE">
            <w:pPr>
              <w:divId w:val="1340235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586E68" w14:textId="77777777" w:rsidR="00000000" w:rsidRDefault="00B80CBE">
            <w:pPr>
              <w:jc w:val="right"/>
              <w:rPr>
                <w:rFonts w:eastAsia="Times New Roman"/>
                <w:sz w:val="18"/>
                <w:szCs w:val="18"/>
              </w:rPr>
            </w:pPr>
            <w:r>
              <w:rPr>
                <w:rFonts w:ascii="inherit" w:eastAsia="Times New Roman" w:hAnsi="inherit"/>
                <w:b/>
                <w:bCs/>
                <w:sz w:val="18"/>
                <w:szCs w:val="18"/>
              </w:rPr>
              <w:t>3,848</w:t>
            </w:r>
          </w:p>
        </w:tc>
        <w:tc>
          <w:tcPr>
            <w:tcW w:w="0" w:type="auto"/>
            <w:shd w:val="clear" w:color="auto" w:fill="CCEEFF"/>
            <w:vAlign w:val="bottom"/>
            <w:hideMark/>
          </w:tcPr>
          <w:p w14:paraId="5090846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4CCD2" w14:textId="77777777" w:rsidR="00000000" w:rsidRDefault="00B80CBE">
            <w:pPr>
              <w:divId w:val="8917722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266DD" w14:textId="77777777" w:rsidR="00000000" w:rsidRDefault="00B80CBE">
            <w:pPr>
              <w:jc w:val="right"/>
              <w:rPr>
                <w:rFonts w:eastAsia="Times New Roman"/>
                <w:sz w:val="18"/>
                <w:szCs w:val="18"/>
              </w:rPr>
            </w:pPr>
            <w:r>
              <w:rPr>
                <w:rFonts w:ascii="inherit" w:eastAsia="Times New Roman" w:hAnsi="inherit"/>
                <w:sz w:val="18"/>
                <w:szCs w:val="18"/>
              </w:rPr>
              <w:t>3,710</w:t>
            </w:r>
          </w:p>
        </w:tc>
        <w:tc>
          <w:tcPr>
            <w:tcW w:w="0" w:type="auto"/>
            <w:shd w:val="clear" w:color="auto" w:fill="CCEEFF"/>
            <w:vAlign w:val="bottom"/>
            <w:hideMark/>
          </w:tcPr>
          <w:p w14:paraId="1050E6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9C4265" w14:textId="77777777" w:rsidR="00000000" w:rsidRDefault="00B80CBE">
            <w:pPr>
              <w:divId w:val="1332416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ABC694" w14:textId="77777777" w:rsidR="00000000" w:rsidRDefault="00B80CBE">
            <w:pPr>
              <w:jc w:val="right"/>
              <w:rPr>
                <w:rFonts w:eastAsia="Times New Roman"/>
                <w:sz w:val="18"/>
                <w:szCs w:val="18"/>
              </w:rPr>
            </w:pPr>
            <w:r>
              <w:rPr>
                <w:rFonts w:ascii="inherit" w:eastAsia="Times New Roman" w:hAnsi="inherit"/>
                <w:sz w:val="18"/>
                <w:szCs w:val="18"/>
              </w:rPr>
              <w:t>3,642</w:t>
            </w:r>
          </w:p>
        </w:tc>
        <w:tc>
          <w:tcPr>
            <w:tcW w:w="0" w:type="auto"/>
            <w:shd w:val="clear" w:color="auto" w:fill="CCEEFF"/>
            <w:vAlign w:val="bottom"/>
            <w:hideMark/>
          </w:tcPr>
          <w:p w14:paraId="03EDE3DA" w14:textId="77777777" w:rsidR="00000000" w:rsidRDefault="00B80CBE">
            <w:pPr>
              <w:rPr>
                <w:rFonts w:eastAsia="Times New Roman"/>
                <w:sz w:val="20"/>
                <w:szCs w:val="20"/>
              </w:rPr>
            </w:pPr>
          </w:p>
        </w:tc>
      </w:tr>
      <w:tr w:rsidR="00000000" w14:paraId="0B32C20A" w14:textId="77777777">
        <w:trPr>
          <w:divId w:val="1710495257"/>
        </w:trPr>
        <w:tc>
          <w:tcPr>
            <w:tcW w:w="0" w:type="auto"/>
            <w:tcMar>
              <w:top w:w="30" w:type="dxa"/>
              <w:left w:w="30" w:type="dxa"/>
              <w:bottom w:w="30" w:type="dxa"/>
              <w:right w:w="30" w:type="dxa"/>
            </w:tcMar>
            <w:vAlign w:val="bottom"/>
            <w:hideMark/>
          </w:tcPr>
          <w:p w14:paraId="4872CA7C" w14:textId="77777777" w:rsidR="00000000" w:rsidRDefault="00B80CBE">
            <w:pPr>
              <w:rPr>
                <w:rFonts w:eastAsia="Times New Roman"/>
                <w:sz w:val="18"/>
                <w:szCs w:val="18"/>
              </w:rPr>
            </w:pPr>
            <w:r>
              <w:rPr>
                <w:rFonts w:ascii="inherit" w:eastAsia="Times New Roman" w:hAnsi="inherit"/>
                <w:sz w:val="18"/>
                <w:szCs w:val="18"/>
              </w:rPr>
              <w:t>Total investment securities held to maturity</w:t>
            </w:r>
          </w:p>
        </w:tc>
        <w:tc>
          <w:tcPr>
            <w:tcW w:w="0" w:type="auto"/>
            <w:tcMar>
              <w:top w:w="30" w:type="dxa"/>
              <w:left w:w="30" w:type="dxa"/>
              <w:bottom w:w="30" w:type="dxa"/>
              <w:right w:w="30" w:type="dxa"/>
            </w:tcMar>
            <w:vAlign w:val="bottom"/>
            <w:hideMark/>
          </w:tcPr>
          <w:p w14:paraId="76CEDF92" w14:textId="77777777" w:rsidR="00000000" w:rsidRDefault="00B80CBE">
            <w:pPr>
              <w:divId w:val="7131204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963CCC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4B438D4" w14:textId="77777777" w:rsidR="00000000" w:rsidRDefault="00B80CBE">
            <w:pPr>
              <w:jc w:val="right"/>
              <w:rPr>
                <w:rFonts w:eastAsia="Times New Roman"/>
                <w:sz w:val="18"/>
                <w:szCs w:val="18"/>
              </w:rPr>
            </w:pPr>
            <w:r>
              <w:rPr>
                <w:rFonts w:ascii="inherit" w:eastAsia="Times New Roman" w:hAnsi="inherit"/>
                <w:b/>
                <w:bCs/>
                <w:sz w:val="18"/>
                <w:szCs w:val="18"/>
              </w:rPr>
              <w:t>36,503</w:t>
            </w:r>
          </w:p>
        </w:tc>
        <w:tc>
          <w:tcPr>
            <w:tcW w:w="0" w:type="auto"/>
            <w:tcBorders>
              <w:top w:val="single" w:sz="6" w:space="0" w:color="000000"/>
              <w:bottom w:val="double" w:sz="6" w:space="0" w:color="000000"/>
            </w:tcBorders>
            <w:vAlign w:val="bottom"/>
            <w:hideMark/>
          </w:tcPr>
          <w:p w14:paraId="10F4CF9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CCC500" w14:textId="77777777" w:rsidR="00000000" w:rsidRDefault="00B80CBE">
            <w:pPr>
              <w:divId w:val="20866850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AE4F1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1DFBA2" w14:textId="77777777" w:rsidR="00000000" w:rsidRDefault="00B80CBE">
            <w:pPr>
              <w:jc w:val="right"/>
              <w:rPr>
                <w:rFonts w:eastAsia="Times New Roman"/>
                <w:sz w:val="18"/>
                <w:szCs w:val="18"/>
              </w:rPr>
            </w:pPr>
            <w:r>
              <w:rPr>
                <w:rFonts w:ascii="inherit" w:eastAsia="Times New Roman" w:hAnsi="inherit"/>
                <w:b/>
                <w:bCs/>
                <w:sz w:val="18"/>
                <w:szCs w:val="18"/>
              </w:rPr>
              <w:t>36,955</w:t>
            </w:r>
          </w:p>
        </w:tc>
        <w:tc>
          <w:tcPr>
            <w:tcW w:w="0" w:type="auto"/>
            <w:tcBorders>
              <w:top w:val="single" w:sz="6" w:space="0" w:color="000000"/>
              <w:bottom w:val="double" w:sz="6" w:space="0" w:color="000000"/>
            </w:tcBorders>
            <w:vAlign w:val="bottom"/>
            <w:hideMark/>
          </w:tcPr>
          <w:p w14:paraId="474B1F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F65EC7" w14:textId="77777777" w:rsidR="00000000" w:rsidRDefault="00B80CBE">
            <w:pPr>
              <w:divId w:val="18293980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9EC2B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2A00EAA" w14:textId="77777777" w:rsidR="00000000" w:rsidRDefault="00B80CBE">
            <w:pPr>
              <w:jc w:val="right"/>
              <w:rPr>
                <w:rFonts w:eastAsia="Times New Roman"/>
                <w:sz w:val="18"/>
                <w:szCs w:val="18"/>
              </w:rPr>
            </w:pPr>
            <w:r>
              <w:rPr>
                <w:rFonts w:ascii="inherit" w:eastAsia="Times New Roman" w:hAnsi="inherit"/>
                <w:sz w:val="18"/>
                <w:szCs w:val="18"/>
              </w:rPr>
              <w:t>36,771</w:t>
            </w:r>
          </w:p>
        </w:tc>
        <w:tc>
          <w:tcPr>
            <w:tcW w:w="0" w:type="auto"/>
            <w:tcBorders>
              <w:top w:val="single" w:sz="6" w:space="0" w:color="000000"/>
              <w:bottom w:val="double" w:sz="6" w:space="0" w:color="000000"/>
            </w:tcBorders>
            <w:vAlign w:val="bottom"/>
            <w:hideMark/>
          </w:tcPr>
          <w:p w14:paraId="415F6E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0F5C80" w14:textId="77777777" w:rsidR="00000000" w:rsidRDefault="00B80CBE">
            <w:pPr>
              <w:divId w:val="444083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5C3C7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2879FC2" w14:textId="77777777" w:rsidR="00000000" w:rsidRDefault="00B80CBE">
            <w:pPr>
              <w:jc w:val="right"/>
              <w:rPr>
                <w:rFonts w:eastAsia="Times New Roman"/>
                <w:sz w:val="18"/>
                <w:szCs w:val="18"/>
              </w:rPr>
            </w:pPr>
            <w:r>
              <w:rPr>
                <w:rFonts w:ascii="inherit" w:eastAsia="Times New Roman" w:hAnsi="inherit"/>
                <w:sz w:val="18"/>
                <w:szCs w:val="18"/>
              </w:rPr>
              <w:t>36,619</w:t>
            </w:r>
          </w:p>
        </w:tc>
        <w:tc>
          <w:tcPr>
            <w:tcW w:w="0" w:type="auto"/>
            <w:tcBorders>
              <w:top w:val="single" w:sz="6" w:space="0" w:color="000000"/>
              <w:bottom w:val="double" w:sz="6" w:space="0" w:color="000000"/>
            </w:tcBorders>
            <w:vAlign w:val="bottom"/>
            <w:hideMark/>
          </w:tcPr>
          <w:p w14:paraId="48088DBF" w14:textId="77777777" w:rsidR="00000000" w:rsidRDefault="00B80CBE">
            <w:pPr>
              <w:rPr>
                <w:rFonts w:eastAsia="Times New Roman"/>
                <w:sz w:val="20"/>
                <w:szCs w:val="20"/>
              </w:rPr>
            </w:pPr>
          </w:p>
        </w:tc>
      </w:tr>
    </w:tbl>
    <w:p w14:paraId="354AB175" w14:textId="77777777" w:rsidR="00000000" w:rsidRDefault="00B80CBE">
      <w:pPr>
        <w:spacing w:line="288" w:lineRule="auto"/>
        <w:divId w:val="138884610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452"/>
      </w:tblGrid>
      <w:tr w:rsidR="00000000" w14:paraId="753EA8E8" w14:textId="77777777">
        <w:trPr>
          <w:tblCellSpacing w:w="0" w:type="dxa"/>
        </w:trPr>
        <w:tc>
          <w:tcPr>
            <w:tcW w:w="360" w:type="dxa"/>
            <w:vAlign w:val="center"/>
            <w:hideMark/>
          </w:tcPr>
          <w:p w14:paraId="0D869559" w14:textId="77777777" w:rsidR="00000000" w:rsidRDefault="00B80CBE">
            <w:pPr>
              <w:spacing w:line="288" w:lineRule="auto"/>
              <w:rPr>
                <w:rFonts w:eastAsia="Times New Roman"/>
                <w:sz w:val="20"/>
                <w:szCs w:val="20"/>
              </w:rPr>
            </w:pPr>
          </w:p>
        </w:tc>
        <w:tc>
          <w:tcPr>
            <w:tcW w:w="0" w:type="auto"/>
            <w:vAlign w:val="center"/>
            <w:hideMark/>
          </w:tcPr>
          <w:p w14:paraId="7F1C2183" w14:textId="77777777" w:rsidR="00000000" w:rsidRDefault="00B80CBE">
            <w:pPr>
              <w:rPr>
                <w:rFonts w:eastAsia="Times New Roman"/>
                <w:sz w:val="20"/>
                <w:szCs w:val="20"/>
              </w:rPr>
            </w:pPr>
          </w:p>
        </w:tc>
      </w:tr>
      <w:tr w:rsidR="00000000" w14:paraId="0B93ECAB" w14:textId="77777777">
        <w:trPr>
          <w:tblCellSpacing w:w="0" w:type="dxa"/>
        </w:trPr>
        <w:tc>
          <w:tcPr>
            <w:tcW w:w="0" w:type="auto"/>
            <w:hideMark/>
          </w:tcPr>
          <w:p w14:paraId="7FE2B21B" w14:textId="77777777" w:rsidR="00000000" w:rsidRDefault="00B80CBE">
            <w:pPr>
              <w:spacing w:line="288" w:lineRule="auto"/>
              <w:divId w:val="163540752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36D7B051" w14:textId="77777777" w:rsidR="00000000" w:rsidRDefault="00B80CBE">
            <w:pPr>
              <w:spacing w:line="288" w:lineRule="auto"/>
              <w:jc w:val="both"/>
              <w:rPr>
                <w:rFonts w:eastAsia="Times New Roman"/>
                <w:sz w:val="16"/>
                <w:szCs w:val="16"/>
              </w:rPr>
            </w:pPr>
            <w:r>
              <w:rPr>
                <w:rFonts w:eastAsia="Times New Roman"/>
                <w:color w:val="000000"/>
                <w:sz w:val="16"/>
                <w:szCs w:val="16"/>
              </w:rPr>
              <w:t>Includes primarily supranational bonds, foreign government bonds and other asset-backed securities.</w:t>
            </w:r>
          </w:p>
        </w:tc>
      </w:tr>
    </w:tbl>
    <w:p w14:paraId="44EB1C69" w14:textId="77777777" w:rsidR="00000000" w:rsidRDefault="00B80CBE">
      <w:pPr>
        <w:divId w:val="185083315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6177C4E" w14:textId="77777777">
        <w:trPr>
          <w:divId w:val="1721980699"/>
          <w:jc w:val="center"/>
        </w:trPr>
        <w:tc>
          <w:tcPr>
            <w:tcW w:w="0" w:type="auto"/>
            <w:gridSpan w:val="3"/>
            <w:vAlign w:val="center"/>
            <w:hideMark/>
          </w:tcPr>
          <w:p w14:paraId="0AADBC25" w14:textId="77777777" w:rsidR="00000000" w:rsidRDefault="00B80CBE">
            <w:pPr>
              <w:rPr>
                <w:rFonts w:eastAsia="Times New Roman"/>
                <w:sz w:val="20"/>
                <w:szCs w:val="20"/>
              </w:rPr>
            </w:pPr>
          </w:p>
        </w:tc>
      </w:tr>
      <w:tr w:rsidR="00000000" w14:paraId="20CD38AD" w14:textId="77777777">
        <w:trPr>
          <w:divId w:val="1721980699"/>
          <w:jc w:val="center"/>
        </w:trPr>
        <w:tc>
          <w:tcPr>
            <w:tcW w:w="1700" w:type="pct"/>
            <w:vAlign w:val="center"/>
            <w:hideMark/>
          </w:tcPr>
          <w:p w14:paraId="0E08A444" w14:textId="77777777" w:rsidR="00000000" w:rsidRDefault="00B80CBE">
            <w:pPr>
              <w:rPr>
                <w:rFonts w:eastAsia="Times New Roman"/>
                <w:sz w:val="20"/>
                <w:szCs w:val="20"/>
              </w:rPr>
            </w:pPr>
          </w:p>
        </w:tc>
        <w:tc>
          <w:tcPr>
            <w:tcW w:w="1650" w:type="pct"/>
            <w:vAlign w:val="center"/>
            <w:hideMark/>
          </w:tcPr>
          <w:p w14:paraId="7C9275B4" w14:textId="77777777" w:rsidR="00000000" w:rsidRDefault="00B80CBE">
            <w:pPr>
              <w:rPr>
                <w:rFonts w:eastAsia="Times New Roman"/>
                <w:sz w:val="20"/>
                <w:szCs w:val="20"/>
              </w:rPr>
            </w:pPr>
          </w:p>
        </w:tc>
        <w:tc>
          <w:tcPr>
            <w:tcW w:w="1650" w:type="pct"/>
            <w:vAlign w:val="center"/>
            <w:hideMark/>
          </w:tcPr>
          <w:p w14:paraId="19BA72A7" w14:textId="77777777" w:rsidR="00000000" w:rsidRDefault="00B80CBE">
            <w:pPr>
              <w:rPr>
                <w:rFonts w:eastAsia="Times New Roman"/>
                <w:sz w:val="20"/>
                <w:szCs w:val="20"/>
              </w:rPr>
            </w:pPr>
          </w:p>
        </w:tc>
      </w:tr>
      <w:tr w:rsidR="00000000" w14:paraId="428D94F7" w14:textId="77777777">
        <w:trPr>
          <w:divId w:val="1721980699"/>
          <w:jc w:val="center"/>
        </w:trPr>
        <w:tc>
          <w:tcPr>
            <w:tcW w:w="0" w:type="auto"/>
            <w:gridSpan w:val="3"/>
            <w:tcMar>
              <w:top w:w="30" w:type="dxa"/>
              <w:left w:w="30" w:type="dxa"/>
              <w:bottom w:w="30" w:type="dxa"/>
              <w:right w:w="30" w:type="dxa"/>
            </w:tcMar>
            <w:vAlign w:val="bottom"/>
            <w:hideMark/>
          </w:tcPr>
          <w:p w14:paraId="7C040DAD" w14:textId="77777777" w:rsidR="00000000" w:rsidRDefault="00B80CBE">
            <w:pPr>
              <w:divId w:val="1151678329"/>
              <w:rPr>
                <w:rFonts w:eastAsia="Times New Roman"/>
                <w:sz w:val="20"/>
                <w:szCs w:val="20"/>
              </w:rPr>
            </w:pPr>
            <w:r>
              <w:rPr>
                <w:rFonts w:ascii="inherit" w:eastAsia="Times New Roman" w:hAnsi="inherit"/>
                <w:sz w:val="20"/>
                <w:szCs w:val="20"/>
              </w:rPr>
              <w:t> </w:t>
            </w:r>
          </w:p>
        </w:tc>
      </w:tr>
      <w:tr w:rsidR="00000000" w14:paraId="0FF49A63" w14:textId="77777777">
        <w:trPr>
          <w:divId w:val="1721980699"/>
          <w:jc w:val="center"/>
        </w:trPr>
        <w:tc>
          <w:tcPr>
            <w:tcW w:w="0" w:type="auto"/>
            <w:tcMar>
              <w:top w:w="30" w:type="dxa"/>
              <w:left w:w="30" w:type="dxa"/>
              <w:bottom w:w="30" w:type="dxa"/>
              <w:right w:w="30" w:type="dxa"/>
            </w:tcMar>
            <w:vAlign w:val="bottom"/>
            <w:hideMark/>
          </w:tcPr>
          <w:p w14:paraId="4C98AFF5" w14:textId="77777777" w:rsidR="00000000" w:rsidRDefault="00B80CBE">
            <w:pPr>
              <w:divId w:val="1081870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A316E2" w14:textId="77777777" w:rsidR="00000000" w:rsidRDefault="00B80CBE">
            <w:pPr>
              <w:jc w:val="center"/>
              <w:rPr>
                <w:rFonts w:eastAsia="Times New Roman"/>
                <w:sz w:val="16"/>
                <w:szCs w:val="16"/>
              </w:rPr>
            </w:pPr>
            <w:r>
              <w:rPr>
                <w:rFonts w:ascii="inherit" w:eastAsia="Times New Roman" w:hAnsi="inherit"/>
                <w:sz w:val="16"/>
                <w:szCs w:val="16"/>
              </w:rPr>
              <w:t>15</w:t>
            </w:r>
          </w:p>
        </w:tc>
        <w:tc>
          <w:tcPr>
            <w:tcW w:w="0" w:type="auto"/>
            <w:tcMar>
              <w:top w:w="30" w:type="dxa"/>
              <w:left w:w="30" w:type="dxa"/>
              <w:bottom w:w="30" w:type="dxa"/>
              <w:right w:w="30" w:type="dxa"/>
            </w:tcMar>
            <w:vAlign w:val="bottom"/>
            <w:hideMark/>
          </w:tcPr>
          <w:p w14:paraId="43B19D8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5D37BBE" w14:textId="77777777" w:rsidR="00000000" w:rsidRDefault="00B80CBE">
      <w:pPr>
        <w:rPr>
          <w:rFonts w:eastAsia="Times New Roman"/>
          <w:sz w:val="20"/>
          <w:szCs w:val="20"/>
        </w:rPr>
      </w:pPr>
      <w:r>
        <w:rPr>
          <w:rFonts w:eastAsia="Times New Roman"/>
          <w:sz w:val="20"/>
          <w:szCs w:val="20"/>
        </w:rPr>
        <w:pict w14:anchorId="7D03FA21">
          <v:rect id="_x0000_i1040" style="width:0;height:1.5pt" o:hralign="center" o:hrstd="t" o:hr="t" fillcolor="#a0a0a0" stroked="f"/>
        </w:pict>
      </w:r>
    </w:p>
    <w:p w14:paraId="0D3EEF35" w14:textId="77777777" w:rsidR="00000000" w:rsidRDefault="00B80CBE">
      <w:pPr>
        <w:spacing w:line="288" w:lineRule="auto"/>
        <w:jc w:val="both"/>
        <w:divId w:val="140564230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26B8D29" w14:textId="77777777" w:rsidR="00000000" w:rsidRDefault="00B80CBE">
      <w:pPr>
        <w:divId w:val="1746294394"/>
        <w:rPr>
          <w:rFonts w:eastAsia="Times New Roman"/>
          <w:sz w:val="20"/>
          <w:szCs w:val="20"/>
        </w:rPr>
      </w:pPr>
    </w:p>
    <w:p w14:paraId="33132D9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Loans Held for Investment</w:t>
      </w:r>
    </w:p>
    <w:p w14:paraId="01C9EA6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Total loans held for investment consists of both unsecuritized loans and loans held in our consolidated trusts. Table</w:t>
      </w:r>
      <w:r>
        <w:rPr>
          <w:rFonts w:ascii="inherit" w:eastAsia="Times New Roman" w:hAnsi="inherit"/>
          <w:sz w:val="20"/>
          <w:szCs w:val="20"/>
        </w:rPr>
        <w:t xml:space="preserve"> </w:t>
      </w:r>
      <w:r>
        <w:rPr>
          <w:rFonts w:ascii="inherit" w:eastAsia="Times New Roman" w:hAnsi="inherit"/>
          <w:sz w:val="20"/>
          <w:szCs w:val="20"/>
        </w:rPr>
        <w:t>7</w:t>
      </w:r>
      <w:r>
        <w:rPr>
          <w:rFonts w:ascii="inherit" w:eastAsia="Times New Roman" w:hAnsi="inherit"/>
          <w:sz w:val="20"/>
          <w:szCs w:val="20"/>
        </w:rPr>
        <w:t xml:space="preserve"> </w:t>
      </w:r>
      <w:r>
        <w:rPr>
          <w:rFonts w:ascii="inherit" w:eastAsia="Times New Roman" w:hAnsi="inherit"/>
          <w:sz w:val="20"/>
          <w:szCs w:val="20"/>
        </w:rPr>
        <w:t>summarizes the carrying value of our portfolio of loans held for investment by portfolio segment, the allowance for loan and lease losse</w:t>
      </w:r>
      <w:r>
        <w:rPr>
          <w:rFonts w:ascii="inherit" w:eastAsia="Times New Roman" w:hAnsi="inherit"/>
          <w:sz w:val="20"/>
          <w:szCs w:val="20"/>
        </w:rPr>
        <w:t>s, and net loan balance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3A33443F" w14:textId="77777777" w:rsidR="00000000" w:rsidRDefault="00B80CBE">
      <w:pPr>
        <w:spacing w:line="288" w:lineRule="auto"/>
        <w:divId w:val="1811509232"/>
        <w:rPr>
          <w:rFonts w:eastAsia="Times New Roman"/>
          <w:sz w:val="20"/>
          <w:szCs w:val="20"/>
        </w:rPr>
      </w:pPr>
      <w:r>
        <w:rPr>
          <w:rFonts w:eastAsia="Times New Roman"/>
          <w:b/>
          <w:bCs/>
          <w:color w:val="000000"/>
          <w:sz w:val="18"/>
          <w:szCs w:val="18"/>
        </w:rPr>
        <w:t>Table 7: Loans Held for Investment</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2826"/>
        <w:gridCol w:w="105"/>
        <w:gridCol w:w="128"/>
        <w:gridCol w:w="682"/>
        <w:gridCol w:w="6"/>
        <w:gridCol w:w="105"/>
        <w:gridCol w:w="128"/>
        <w:gridCol w:w="618"/>
        <w:gridCol w:w="103"/>
        <w:gridCol w:w="105"/>
        <w:gridCol w:w="128"/>
        <w:gridCol w:w="682"/>
        <w:gridCol w:w="6"/>
        <w:gridCol w:w="105"/>
        <w:gridCol w:w="122"/>
        <w:gridCol w:w="635"/>
        <w:gridCol w:w="6"/>
        <w:gridCol w:w="105"/>
        <w:gridCol w:w="122"/>
        <w:gridCol w:w="618"/>
        <w:gridCol w:w="103"/>
        <w:gridCol w:w="105"/>
        <w:gridCol w:w="122"/>
        <w:gridCol w:w="635"/>
        <w:gridCol w:w="6"/>
      </w:tblGrid>
      <w:tr w:rsidR="00000000" w14:paraId="051FF760" w14:textId="77777777">
        <w:trPr>
          <w:divId w:val="943150249"/>
        </w:trPr>
        <w:tc>
          <w:tcPr>
            <w:tcW w:w="0" w:type="auto"/>
            <w:gridSpan w:val="25"/>
            <w:vAlign w:val="center"/>
            <w:hideMark/>
          </w:tcPr>
          <w:p w14:paraId="5BCDE6E6" w14:textId="77777777" w:rsidR="00000000" w:rsidRDefault="00B80CBE">
            <w:pPr>
              <w:spacing w:line="288" w:lineRule="auto"/>
              <w:rPr>
                <w:rFonts w:eastAsia="Times New Roman"/>
                <w:sz w:val="20"/>
                <w:szCs w:val="20"/>
              </w:rPr>
            </w:pPr>
          </w:p>
        </w:tc>
      </w:tr>
      <w:tr w:rsidR="00000000" w14:paraId="1AE6606E" w14:textId="77777777">
        <w:trPr>
          <w:divId w:val="943150249"/>
        </w:trPr>
        <w:tc>
          <w:tcPr>
            <w:tcW w:w="2300" w:type="pct"/>
            <w:vAlign w:val="center"/>
            <w:hideMark/>
          </w:tcPr>
          <w:p w14:paraId="3661CDFB" w14:textId="77777777" w:rsidR="00000000" w:rsidRDefault="00B80CBE">
            <w:pPr>
              <w:rPr>
                <w:rFonts w:eastAsia="Times New Roman"/>
                <w:sz w:val="20"/>
                <w:szCs w:val="20"/>
              </w:rPr>
            </w:pPr>
          </w:p>
        </w:tc>
        <w:tc>
          <w:tcPr>
            <w:tcW w:w="50" w:type="pct"/>
            <w:vAlign w:val="center"/>
            <w:hideMark/>
          </w:tcPr>
          <w:p w14:paraId="6127E12F" w14:textId="77777777" w:rsidR="00000000" w:rsidRDefault="00B80CBE">
            <w:pPr>
              <w:rPr>
                <w:rFonts w:eastAsia="Times New Roman"/>
                <w:sz w:val="20"/>
                <w:szCs w:val="20"/>
              </w:rPr>
            </w:pPr>
          </w:p>
        </w:tc>
        <w:tc>
          <w:tcPr>
            <w:tcW w:w="50" w:type="pct"/>
            <w:vAlign w:val="center"/>
            <w:hideMark/>
          </w:tcPr>
          <w:p w14:paraId="51F6C175" w14:textId="77777777" w:rsidR="00000000" w:rsidRDefault="00B80CBE">
            <w:pPr>
              <w:rPr>
                <w:rFonts w:eastAsia="Times New Roman"/>
                <w:sz w:val="20"/>
                <w:szCs w:val="20"/>
              </w:rPr>
            </w:pPr>
          </w:p>
        </w:tc>
        <w:tc>
          <w:tcPr>
            <w:tcW w:w="300" w:type="pct"/>
            <w:vAlign w:val="center"/>
            <w:hideMark/>
          </w:tcPr>
          <w:p w14:paraId="0268893D" w14:textId="77777777" w:rsidR="00000000" w:rsidRDefault="00B80CBE">
            <w:pPr>
              <w:rPr>
                <w:rFonts w:eastAsia="Times New Roman"/>
                <w:sz w:val="20"/>
                <w:szCs w:val="20"/>
              </w:rPr>
            </w:pPr>
          </w:p>
        </w:tc>
        <w:tc>
          <w:tcPr>
            <w:tcW w:w="50" w:type="pct"/>
            <w:vAlign w:val="center"/>
            <w:hideMark/>
          </w:tcPr>
          <w:p w14:paraId="7F659391" w14:textId="77777777" w:rsidR="00000000" w:rsidRDefault="00B80CBE">
            <w:pPr>
              <w:rPr>
                <w:rFonts w:eastAsia="Times New Roman"/>
                <w:sz w:val="20"/>
                <w:szCs w:val="20"/>
              </w:rPr>
            </w:pPr>
          </w:p>
        </w:tc>
        <w:tc>
          <w:tcPr>
            <w:tcW w:w="50" w:type="pct"/>
            <w:vAlign w:val="center"/>
            <w:hideMark/>
          </w:tcPr>
          <w:p w14:paraId="76DB1A89" w14:textId="77777777" w:rsidR="00000000" w:rsidRDefault="00B80CBE">
            <w:pPr>
              <w:rPr>
                <w:rFonts w:eastAsia="Times New Roman"/>
                <w:sz w:val="20"/>
                <w:szCs w:val="20"/>
              </w:rPr>
            </w:pPr>
          </w:p>
        </w:tc>
        <w:tc>
          <w:tcPr>
            <w:tcW w:w="50" w:type="pct"/>
            <w:vAlign w:val="center"/>
            <w:hideMark/>
          </w:tcPr>
          <w:p w14:paraId="4E95EA16" w14:textId="77777777" w:rsidR="00000000" w:rsidRDefault="00B80CBE">
            <w:pPr>
              <w:rPr>
                <w:rFonts w:eastAsia="Times New Roman"/>
                <w:sz w:val="20"/>
                <w:szCs w:val="20"/>
              </w:rPr>
            </w:pPr>
          </w:p>
        </w:tc>
        <w:tc>
          <w:tcPr>
            <w:tcW w:w="300" w:type="pct"/>
            <w:vAlign w:val="center"/>
            <w:hideMark/>
          </w:tcPr>
          <w:p w14:paraId="6842329E" w14:textId="77777777" w:rsidR="00000000" w:rsidRDefault="00B80CBE">
            <w:pPr>
              <w:rPr>
                <w:rFonts w:eastAsia="Times New Roman"/>
                <w:sz w:val="20"/>
                <w:szCs w:val="20"/>
              </w:rPr>
            </w:pPr>
          </w:p>
        </w:tc>
        <w:tc>
          <w:tcPr>
            <w:tcW w:w="50" w:type="pct"/>
            <w:vAlign w:val="center"/>
            <w:hideMark/>
          </w:tcPr>
          <w:p w14:paraId="4E9CD56D" w14:textId="77777777" w:rsidR="00000000" w:rsidRDefault="00B80CBE">
            <w:pPr>
              <w:rPr>
                <w:rFonts w:eastAsia="Times New Roman"/>
                <w:sz w:val="20"/>
                <w:szCs w:val="20"/>
              </w:rPr>
            </w:pPr>
          </w:p>
        </w:tc>
        <w:tc>
          <w:tcPr>
            <w:tcW w:w="50" w:type="pct"/>
            <w:vAlign w:val="center"/>
            <w:hideMark/>
          </w:tcPr>
          <w:p w14:paraId="71B4A45D" w14:textId="77777777" w:rsidR="00000000" w:rsidRDefault="00B80CBE">
            <w:pPr>
              <w:rPr>
                <w:rFonts w:eastAsia="Times New Roman"/>
                <w:sz w:val="20"/>
                <w:szCs w:val="20"/>
              </w:rPr>
            </w:pPr>
          </w:p>
        </w:tc>
        <w:tc>
          <w:tcPr>
            <w:tcW w:w="50" w:type="pct"/>
            <w:vAlign w:val="center"/>
            <w:hideMark/>
          </w:tcPr>
          <w:p w14:paraId="3A1287F6" w14:textId="77777777" w:rsidR="00000000" w:rsidRDefault="00B80CBE">
            <w:pPr>
              <w:rPr>
                <w:rFonts w:eastAsia="Times New Roman"/>
                <w:sz w:val="20"/>
                <w:szCs w:val="20"/>
              </w:rPr>
            </w:pPr>
          </w:p>
        </w:tc>
        <w:tc>
          <w:tcPr>
            <w:tcW w:w="300" w:type="pct"/>
            <w:vAlign w:val="center"/>
            <w:hideMark/>
          </w:tcPr>
          <w:p w14:paraId="73F6ABBA" w14:textId="77777777" w:rsidR="00000000" w:rsidRDefault="00B80CBE">
            <w:pPr>
              <w:rPr>
                <w:rFonts w:eastAsia="Times New Roman"/>
                <w:sz w:val="20"/>
                <w:szCs w:val="20"/>
              </w:rPr>
            </w:pPr>
          </w:p>
        </w:tc>
        <w:tc>
          <w:tcPr>
            <w:tcW w:w="50" w:type="pct"/>
            <w:vAlign w:val="center"/>
            <w:hideMark/>
          </w:tcPr>
          <w:p w14:paraId="5926E3B9" w14:textId="77777777" w:rsidR="00000000" w:rsidRDefault="00B80CBE">
            <w:pPr>
              <w:rPr>
                <w:rFonts w:eastAsia="Times New Roman"/>
                <w:sz w:val="20"/>
                <w:szCs w:val="20"/>
              </w:rPr>
            </w:pPr>
          </w:p>
        </w:tc>
        <w:tc>
          <w:tcPr>
            <w:tcW w:w="50" w:type="pct"/>
            <w:vAlign w:val="center"/>
            <w:hideMark/>
          </w:tcPr>
          <w:p w14:paraId="43FB1270" w14:textId="77777777" w:rsidR="00000000" w:rsidRDefault="00B80CBE">
            <w:pPr>
              <w:rPr>
                <w:rFonts w:eastAsia="Times New Roman"/>
                <w:sz w:val="20"/>
                <w:szCs w:val="20"/>
              </w:rPr>
            </w:pPr>
          </w:p>
        </w:tc>
        <w:tc>
          <w:tcPr>
            <w:tcW w:w="50" w:type="pct"/>
            <w:vAlign w:val="center"/>
            <w:hideMark/>
          </w:tcPr>
          <w:p w14:paraId="11FF318D" w14:textId="77777777" w:rsidR="00000000" w:rsidRDefault="00B80CBE">
            <w:pPr>
              <w:rPr>
                <w:rFonts w:eastAsia="Times New Roman"/>
                <w:sz w:val="20"/>
                <w:szCs w:val="20"/>
              </w:rPr>
            </w:pPr>
          </w:p>
        </w:tc>
        <w:tc>
          <w:tcPr>
            <w:tcW w:w="300" w:type="pct"/>
            <w:vAlign w:val="center"/>
            <w:hideMark/>
          </w:tcPr>
          <w:p w14:paraId="061CA00E" w14:textId="77777777" w:rsidR="00000000" w:rsidRDefault="00B80CBE">
            <w:pPr>
              <w:rPr>
                <w:rFonts w:eastAsia="Times New Roman"/>
                <w:sz w:val="20"/>
                <w:szCs w:val="20"/>
              </w:rPr>
            </w:pPr>
          </w:p>
        </w:tc>
        <w:tc>
          <w:tcPr>
            <w:tcW w:w="50" w:type="pct"/>
            <w:vAlign w:val="center"/>
            <w:hideMark/>
          </w:tcPr>
          <w:p w14:paraId="1334E48C" w14:textId="77777777" w:rsidR="00000000" w:rsidRDefault="00B80CBE">
            <w:pPr>
              <w:rPr>
                <w:rFonts w:eastAsia="Times New Roman"/>
                <w:sz w:val="20"/>
                <w:szCs w:val="20"/>
              </w:rPr>
            </w:pPr>
          </w:p>
        </w:tc>
        <w:tc>
          <w:tcPr>
            <w:tcW w:w="50" w:type="pct"/>
            <w:vAlign w:val="center"/>
            <w:hideMark/>
          </w:tcPr>
          <w:p w14:paraId="6F308FD2" w14:textId="77777777" w:rsidR="00000000" w:rsidRDefault="00B80CBE">
            <w:pPr>
              <w:rPr>
                <w:rFonts w:eastAsia="Times New Roman"/>
                <w:sz w:val="20"/>
                <w:szCs w:val="20"/>
              </w:rPr>
            </w:pPr>
          </w:p>
        </w:tc>
        <w:tc>
          <w:tcPr>
            <w:tcW w:w="50" w:type="pct"/>
            <w:vAlign w:val="center"/>
            <w:hideMark/>
          </w:tcPr>
          <w:p w14:paraId="350A57A3" w14:textId="77777777" w:rsidR="00000000" w:rsidRDefault="00B80CBE">
            <w:pPr>
              <w:rPr>
                <w:rFonts w:eastAsia="Times New Roman"/>
                <w:sz w:val="20"/>
                <w:szCs w:val="20"/>
              </w:rPr>
            </w:pPr>
          </w:p>
        </w:tc>
        <w:tc>
          <w:tcPr>
            <w:tcW w:w="300" w:type="pct"/>
            <w:vAlign w:val="center"/>
            <w:hideMark/>
          </w:tcPr>
          <w:p w14:paraId="68D0D4DD" w14:textId="77777777" w:rsidR="00000000" w:rsidRDefault="00B80CBE">
            <w:pPr>
              <w:rPr>
                <w:rFonts w:eastAsia="Times New Roman"/>
                <w:sz w:val="20"/>
                <w:szCs w:val="20"/>
              </w:rPr>
            </w:pPr>
          </w:p>
        </w:tc>
        <w:tc>
          <w:tcPr>
            <w:tcW w:w="50" w:type="pct"/>
            <w:vAlign w:val="center"/>
            <w:hideMark/>
          </w:tcPr>
          <w:p w14:paraId="2E831B85" w14:textId="77777777" w:rsidR="00000000" w:rsidRDefault="00B80CBE">
            <w:pPr>
              <w:rPr>
                <w:rFonts w:eastAsia="Times New Roman"/>
                <w:sz w:val="20"/>
                <w:szCs w:val="20"/>
              </w:rPr>
            </w:pPr>
          </w:p>
        </w:tc>
        <w:tc>
          <w:tcPr>
            <w:tcW w:w="50" w:type="pct"/>
            <w:vAlign w:val="center"/>
            <w:hideMark/>
          </w:tcPr>
          <w:p w14:paraId="76C3931B" w14:textId="77777777" w:rsidR="00000000" w:rsidRDefault="00B80CBE">
            <w:pPr>
              <w:rPr>
                <w:rFonts w:eastAsia="Times New Roman"/>
                <w:sz w:val="20"/>
                <w:szCs w:val="20"/>
              </w:rPr>
            </w:pPr>
          </w:p>
        </w:tc>
        <w:tc>
          <w:tcPr>
            <w:tcW w:w="50" w:type="pct"/>
            <w:vAlign w:val="center"/>
            <w:hideMark/>
          </w:tcPr>
          <w:p w14:paraId="47EF7230" w14:textId="77777777" w:rsidR="00000000" w:rsidRDefault="00B80CBE">
            <w:pPr>
              <w:rPr>
                <w:rFonts w:eastAsia="Times New Roman"/>
                <w:sz w:val="20"/>
                <w:szCs w:val="20"/>
              </w:rPr>
            </w:pPr>
          </w:p>
        </w:tc>
        <w:tc>
          <w:tcPr>
            <w:tcW w:w="300" w:type="pct"/>
            <w:vAlign w:val="center"/>
            <w:hideMark/>
          </w:tcPr>
          <w:p w14:paraId="47FC6D2F" w14:textId="77777777" w:rsidR="00000000" w:rsidRDefault="00B80CBE">
            <w:pPr>
              <w:rPr>
                <w:rFonts w:eastAsia="Times New Roman"/>
                <w:sz w:val="20"/>
                <w:szCs w:val="20"/>
              </w:rPr>
            </w:pPr>
          </w:p>
        </w:tc>
        <w:tc>
          <w:tcPr>
            <w:tcW w:w="50" w:type="pct"/>
            <w:vAlign w:val="center"/>
            <w:hideMark/>
          </w:tcPr>
          <w:p w14:paraId="39F5846F" w14:textId="77777777" w:rsidR="00000000" w:rsidRDefault="00B80CBE">
            <w:pPr>
              <w:rPr>
                <w:rFonts w:eastAsia="Times New Roman"/>
                <w:sz w:val="20"/>
                <w:szCs w:val="20"/>
              </w:rPr>
            </w:pPr>
          </w:p>
        </w:tc>
      </w:tr>
      <w:tr w:rsidR="00000000" w14:paraId="4E427BE9" w14:textId="77777777">
        <w:trPr>
          <w:divId w:val="943150249"/>
        </w:trPr>
        <w:tc>
          <w:tcPr>
            <w:tcW w:w="0" w:type="auto"/>
            <w:tcMar>
              <w:top w:w="30" w:type="dxa"/>
              <w:left w:w="30" w:type="dxa"/>
              <w:bottom w:w="30" w:type="dxa"/>
              <w:right w:w="30" w:type="dxa"/>
            </w:tcMar>
            <w:vAlign w:val="bottom"/>
            <w:hideMark/>
          </w:tcPr>
          <w:p w14:paraId="130E2817"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124C2D0" w14:textId="77777777" w:rsidR="00000000" w:rsidRDefault="00B80CBE">
            <w:pPr>
              <w:divId w:val="93074663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A5271D8"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67E61B7F" w14:textId="77777777" w:rsidR="00000000" w:rsidRDefault="00B80CBE">
            <w:pPr>
              <w:divId w:val="12109172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1B9C18A"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3AB555A1" w14:textId="77777777">
        <w:trPr>
          <w:divId w:val="943150249"/>
        </w:trPr>
        <w:tc>
          <w:tcPr>
            <w:tcW w:w="0" w:type="auto"/>
            <w:tcBorders>
              <w:bottom w:val="single" w:sz="6" w:space="0" w:color="000000"/>
            </w:tcBorders>
            <w:tcMar>
              <w:top w:w="30" w:type="dxa"/>
              <w:left w:w="30" w:type="dxa"/>
              <w:bottom w:w="30" w:type="dxa"/>
              <w:right w:w="30" w:type="dxa"/>
            </w:tcMar>
            <w:vAlign w:val="bottom"/>
            <w:hideMark/>
          </w:tcPr>
          <w:p w14:paraId="67987D0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000544C" w14:textId="77777777" w:rsidR="00000000" w:rsidRDefault="00B80CBE">
            <w:pPr>
              <w:divId w:val="134316236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7AEC5A6"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56E12335" w14:textId="77777777" w:rsidR="00000000" w:rsidRDefault="00B80CBE">
            <w:pPr>
              <w:divId w:val="6293635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10810C"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12336634" w14:textId="77777777" w:rsidR="00000000" w:rsidRDefault="00B80CBE">
            <w:pPr>
              <w:divId w:val="39061927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E49F3F" w14:textId="77777777" w:rsidR="00000000" w:rsidRDefault="00B80CBE">
            <w:pPr>
              <w:jc w:val="center"/>
              <w:rPr>
                <w:rFonts w:eastAsia="Times New Roman"/>
                <w:sz w:val="16"/>
                <w:szCs w:val="16"/>
              </w:rPr>
            </w:pPr>
            <w:r>
              <w:rPr>
                <w:rFonts w:ascii="inherit" w:eastAsia="Times New Roman" w:hAnsi="inherit"/>
                <w:b/>
                <w:bCs/>
                <w:sz w:val="16"/>
                <w:szCs w:val="16"/>
              </w:rPr>
              <w:t>Net Loans</w:t>
            </w:r>
          </w:p>
        </w:tc>
        <w:tc>
          <w:tcPr>
            <w:tcW w:w="0" w:type="auto"/>
            <w:tcMar>
              <w:top w:w="30" w:type="dxa"/>
              <w:left w:w="30" w:type="dxa"/>
              <w:bottom w:w="30" w:type="dxa"/>
              <w:right w:w="30" w:type="dxa"/>
            </w:tcMar>
            <w:vAlign w:val="bottom"/>
            <w:hideMark/>
          </w:tcPr>
          <w:p w14:paraId="55BE233B" w14:textId="77777777" w:rsidR="00000000" w:rsidRDefault="00B80CBE">
            <w:pPr>
              <w:divId w:val="55203542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5A651F"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78E65C88" w14:textId="77777777" w:rsidR="00000000" w:rsidRDefault="00B80CBE">
            <w:pPr>
              <w:divId w:val="544146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878BA6D"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0A94CC88" w14:textId="77777777" w:rsidR="00000000" w:rsidRDefault="00B80CBE">
            <w:pPr>
              <w:divId w:val="2130977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772439" w14:textId="77777777" w:rsidR="00000000" w:rsidRDefault="00B80CBE">
            <w:pPr>
              <w:jc w:val="center"/>
              <w:rPr>
                <w:rFonts w:eastAsia="Times New Roman"/>
                <w:sz w:val="16"/>
                <w:szCs w:val="16"/>
              </w:rPr>
            </w:pPr>
            <w:r>
              <w:rPr>
                <w:rFonts w:ascii="inherit" w:eastAsia="Times New Roman" w:hAnsi="inherit"/>
                <w:b/>
                <w:bCs/>
                <w:sz w:val="16"/>
                <w:szCs w:val="16"/>
              </w:rPr>
              <w:t>Net Loans</w:t>
            </w:r>
          </w:p>
        </w:tc>
      </w:tr>
      <w:tr w:rsidR="00000000" w14:paraId="390FB8B2" w14:textId="77777777">
        <w:trPr>
          <w:divId w:val="943150249"/>
        </w:trPr>
        <w:tc>
          <w:tcPr>
            <w:tcW w:w="0" w:type="auto"/>
            <w:shd w:val="clear" w:color="auto" w:fill="CCEEFF"/>
            <w:tcMar>
              <w:top w:w="30" w:type="dxa"/>
              <w:left w:w="30" w:type="dxa"/>
              <w:bottom w:w="30" w:type="dxa"/>
              <w:right w:w="30" w:type="dxa"/>
            </w:tcMar>
            <w:vAlign w:val="bottom"/>
            <w:hideMark/>
          </w:tcPr>
          <w:p w14:paraId="59A2E0CC"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14:paraId="5896CDBF" w14:textId="77777777" w:rsidR="00000000" w:rsidRDefault="00B80CBE">
            <w:pPr>
              <w:divId w:val="71955205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C5FF7D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8B4030A"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single" w:sz="6" w:space="0" w:color="000000"/>
            </w:tcBorders>
            <w:shd w:val="clear" w:color="auto" w:fill="CCEEFF"/>
            <w:vAlign w:val="bottom"/>
            <w:hideMark/>
          </w:tcPr>
          <w:p w14:paraId="2CE594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73C5F0" w14:textId="77777777" w:rsidR="00000000" w:rsidRDefault="00B80CBE">
            <w:pPr>
              <w:divId w:val="455729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A7D7EB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B7366D4"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tcBorders>
              <w:top w:val="single" w:sz="6" w:space="0" w:color="000000"/>
            </w:tcBorders>
            <w:shd w:val="clear" w:color="auto" w:fill="CCEEFF"/>
            <w:vAlign w:val="bottom"/>
            <w:hideMark/>
          </w:tcPr>
          <w:p w14:paraId="153CDB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B36F54" w14:textId="77777777" w:rsidR="00000000" w:rsidRDefault="00B80CBE">
            <w:pPr>
              <w:divId w:val="3424365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0C2BDE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9FB752C" w14:textId="77777777" w:rsidR="00000000" w:rsidRDefault="00B80CBE">
            <w:pPr>
              <w:jc w:val="right"/>
              <w:rPr>
                <w:rFonts w:eastAsia="Times New Roman"/>
                <w:sz w:val="18"/>
                <w:szCs w:val="18"/>
              </w:rPr>
            </w:pPr>
            <w:r>
              <w:rPr>
                <w:rFonts w:ascii="inherit" w:eastAsia="Times New Roman" w:hAnsi="inherit"/>
                <w:b/>
                <w:bCs/>
                <w:sz w:val="18"/>
                <w:szCs w:val="18"/>
              </w:rPr>
              <w:t>104,268</w:t>
            </w:r>
          </w:p>
        </w:tc>
        <w:tc>
          <w:tcPr>
            <w:tcW w:w="0" w:type="auto"/>
            <w:tcBorders>
              <w:top w:val="single" w:sz="6" w:space="0" w:color="000000"/>
            </w:tcBorders>
            <w:shd w:val="clear" w:color="auto" w:fill="CCEEFF"/>
            <w:vAlign w:val="bottom"/>
            <w:hideMark/>
          </w:tcPr>
          <w:p w14:paraId="7ECAEC4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D84593" w14:textId="77777777" w:rsidR="00000000" w:rsidRDefault="00B80CBE">
            <w:pPr>
              <w:divId w:val="1461416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F1FF22"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6D56FF3" w14:textId="77777777" w:rsidR="00000000" w:rsidRDefault="00B80CBE">
            <w:pPr>
              <w:jc w:val="right"/>
              <w:rPr>
                <w:rFonts w:eastAsia="Times New Roman"/>
                <w:sz w:val="18"/>
                <w:szCs w:val="18"/>
              </w:rPr>
            </w:pPr>
            <w:r>
              <w:rPr>
                <w:rFonts w:ascii="inherit" w:eastAsia="Times New Roman" w:hAnsi="inherit"/>
                <w:color w:val="2C2C2C"/>
                <w:sz w:val="18"/>
                <w:szCs w:val="18"/>
              </w:rPr>
              <w:t>116,361</w:t>
            </w:r>
          </w:p>
        </w:tc>
        <w:tc>
          <w:tcPr>
            <w:tcW w:w="0" w:type="auto"/>
            <w:tcBorders>
              <w:top w:val="single" w:sz="6" w:space="0" w:color="000000"/>
            </w:tcBorders>
            <w:shd w:val="clear" w:color="auto" w:fill="CCEEFF"/>
            <w:vAlign w:val="bottom"/>
            <w:hideMark/>
          </w:tcPr>
          <w:p w14:paraId="0534AAC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8749B0" w14:textId="77777777" w:rsidR="00000000" w:rsidRDefault="00B80CBE">
            <w:pPr>
              <w:divId w:val="135911765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122B8C8"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17B44F" w14:textId="77777777" w:rsidR="00000000" w:rsidRDefault="00B80CBE">
            <w:pPr>
              <w:jc w:val="right"/>
              <w:rPr>
                <w:rFonts w:eastAsia="Times New Roman"/>
                <w:sz w:val="18"/>
                <w:szCs w:val="18"/>
              </w:rPr>
            </w:pPr>
            <w:r>
              <w:rPr>
                <w:rFonts w:ascii="inherit" w:eastAsia="Times New Roman" w:hAnsi="inherit"/>
                <w:color w:val="2C2C2C"/>
                <w:sz w:val="18"/>
                <w:szCs w:val="18"/>
              </w:rPr>
              <w:t>5,535</w:t>
            </w:r>
          </w:p>
        </w:tc>
        <w:tc>
          <w:tcPr>
            <w:tcW w:w="0" w:type="auto"/>
            <w:tcBorders>
              <w:top w:val="single" w:sz="6" w:space="0" w:color="000000"/>
            </w:tcBorders>
            <w:shd w:val="clear" w:color="auto" w:fill="CCEEFF"/>
            <w:vAlign w:val="bottom"/>
            <w:hideMark/>
          </w:tcPr>
          <w:p w14:paraId="146D2B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81D02" w14:textId="77777777" w:rsidR="00000000" w:rsidRDefault="00B80CBE">
            <w:pPr>
              <w:divId w:val="7573639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1DA66D"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7866F20" w14:textId="77777777" w:rsidR="00000000" w:rsidRDefault="00B80CBE">
            <w:pPr>
              <w:jc w:val="right"/>
              <w:rPr>
                <w:rFonts w:eastAsia="Times New Roman"/>
                <w:sz w:val="18"/>
                <w:szCs w:val="18"/>
              </w:rPr>
            </w:pPr>
            <w:r>
              <w:rPr>
                <w:rFonts w:ascii="inherit" w:eastAsia="Times New Roman" w:hAnsi="inherit"/>
                <w:color w:val="2C2C2C"/>
                <w:sz w:val="18"/>
                <w:szCs w:val="18"/>
              </w:rPr>
              <w:t>110,826</w:t>
            </w:r>
          </w:p>
        </w:tc>
        <w:tc>
          <w:tcPr>
            <w:tcW w:w="0" w:type="auto"/>
            <w:tcBorders>
              <w:top w:val="single" w:sz="6" w:space="0" w:color="000000"/>
            </w:tcBorders>
            <w:shd w:val="clear" w:color="auto" w:fill="CCEEFF"/>
            <w:vAlign w:val="bottom"/>
            <w:hideMark/>
          </w:tcPr>
          <w:p w14:paraId="3B61FC10" w14:textId="77777777" w:rsidR="00000000" w:rsidRDefault="00B80CBE">
            <w:pPr>
              <w:rPr>
                <w:rFonts w:eastAsia="Times New Roman"/>
                <w:sz w:val="20"/>
                <w:szCs w:val="20"/>
              </w:rPr>
            </w:pPr>
          </w:p>
        </w:tc>
      </w:tr>
      <w:tr w:rsidR="00000000" w14:paraId="7C48F6E1" w14:textId="77777777">
        <w:trPr>
          <w:divId w:val="943150249"/>
        </w:trPr>
        <w:tc>
          <w:tcPr>
            <w:tcW w:w="0" w:type="auto"/>
            <w:tcMar>
              <w:top w:w="30" w:type="dxa"/>
              <w:left w:w="30" w:type="dxa"/>
              <w:bottom w:w="30" w:type="dxa"/>
              <w:right w:w="30" w:type="dxa"/>
            </w:tcMar>
            <w:vAlign w:val="bottom"/>
            <w:hideMark/>
          </w:tcPr>
          <w:p w14:paraId="2B2D5810"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059817A9" w14:textId="77777777" w:rsidR="00000000" w:rsidRDefault="00B80CBE">
            <w:pPr>
              <w:divId w:val="5471829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06A90"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vAlign w:val="bottom"/>
            <w:hideMark/>
          </w:tcPr>
          <w:p w14:paraId="7494EA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FC0349" w14:textId="77777777" w:rsidR="00000000" w:rsidRDefault="00B80CBE">
            <w:pPr>
              <w:divId w:val="15079442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16B48D" w14:textId="77777777" w:rsidR="00000000" w:rsidRDefault="00B80CBE">
            <w:pPr>
              <w:jc w:val="right"/>
              <w:rPr>
                <w:rFonts w:eastAsia="Times New Roman"/>
                <w:sz w:val="18"/>
                <w:szCs w:val="18"/>
              </w:rPr>
            </w:pPr>
            <w:r>
              <w:rPr>
                <w:rFonts w:ascii="inherit" w:eastAsia="Times New Roman" w:hAnsi="inherit"/>
                <w:b/>
                <w:bCs/>
                <w:sz w:val="18"/>
                <w:szCs w:val="18"/>
              </w:rPr>
              <w:t>1,062</w:t>
            </w:r>
          </w:p>
        </w:tc>
        <w:tc>
          <w:tcPr>
            <w:tcW w:w="0" w:type="auto"/>
            <w:vAlign w:val="bottom"/>
            <w:hideMark/>
          </w:tcPr>
          <w:p w14:paraId="4C1965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550F7F" w14:textId="77777777" w:rsidR="00000000" w:rsidRDefault="00B80CBE">
            <w:pPr>
              <w:divId w:val="1696369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402925" w14:textId="77777777" w:rsidR="00000000" w:rsidRDefault="00B80CBE">
            <w:pPr>
              <w:jc w:val="right"/>
              <w:rPr>
                <w:rFonts w:eastAsia="Times New Roman"/>
                <w:sz w:val="18"/>
                <w:szCs w:val="18"/>
              </w:rPr>
            </w:pPr>
            <w:r>
              <w:rPr>
                <w:rFonts w:ascii="inherit" w:eastAsia="Times New Roman" w:hAnsi="inherit"/>
                <w:b/>
                <w:bCs/>
                <w:sz w:val="18"/>
                <w:szCs w:val="18"/>
              </w:rPr>
              <w:t>58,186</w:t>
            </w:r>
          </w:p>
        </w:tc>
        <w:tc>
          <w:tcPr>
            <w:tcW w:w="0" w:type="auto"/>
            <w:vAlign w:val="bottom"/>
            <w:hideMark/>
          </w:tcPr>
          <w:p w14:paraId="577738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B1DD21" w14:textId="77777777" w:rsidR="00000000" w:rsidRDefault="00B80CBE">
            <w:pPr>
              <w:divId w:val="1474180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7CEDDE" w14:textId="77777777" w:rsidR="00000000" w:rsidRDefault="00B80CBE">
            <w:pPr>
              <w:jc w:val="right"/>
              <w:rPr>
                <w:rFonts w:eastAsia="Times New Roman"/>
                <w:sz w:val="18"/>
                <w:szCs w:val="18"/>
              </w:rPr>
            </w:pPr>
            <w:r>
              <w:rPr>
                <w:rFonts w:ascii="inherit" w:eastAsia="Times New Roman" w:hAnsi="inherit"/>
                <w:color w:val="2C2C2C"/>
                <w:sz w:val="18"/>
                <w:szCs w:val="18"/>
              </w:rPr>
              <w:t>59,205</w:t>
            </w:r>
          </w:p>
        </w:tc>
        <w:tc>
          <w:tcPr>
            <w:tcW w:w="0" w:type="auto"/>
            <w:vAlign w:val="bottom"/>
            <w:hideMark/>
          </w:tcPr>
          <w:p w14:paraId="38BE1D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8F542E" w14:textId="77777777" w:rsidR="00000000" w:rsidRDefault="00B80CBE">
            <w:pPr>
              <w:divId w:val="1768952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9D5A4D" w14:textId="77777777" w:rsidR="00000000" w:rsidRDefault="00B80CBE">
            <w:pPr>
              <w:jc w:val="right"/>
              <w:rPr>
                <w:rFonts w:eastAsia="Times New Roman"/>
                <w:sz w:val="18"/>
                <w:szCs w:val="18"/>
              </w:rPr>
            </w:pPr>
            <w:r>
              <w:rPr>
                <w:rFonts w:ascii="inherit" w:eastAsia="Times New Roman" w:hAnsi="inherit"/>
                <w:color w:val="2C2C2C"/>
                <w:sz w:val="18"/>
                <w:szCs w:val="18"/>
              </w:rPr>
              <w:t>1,048</w:t>
            </w:r>
          </w:p>
        </w:tc>
        <w:tc>
          <w:tcPr>
            <w:tcW w:w="0" w:type="auto"/>
            <w:vAlign w:val="bottom"/>
            <w:hideMark/>
          </w:tcPr>
          <w:p w14:paraId="409E23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D405ED" w14:textId="77777777" w:rsidR="00000000" w:rsidRDefault="00B80CBE">
            <w:pPr>
              <w:divId w:val="2961841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F400A2" w14:textId="77777777" w:rsidR="00000000" w:rsidRDefault="00B80CBE">
            <w:pPr>
              <w:jc w:val="right"/>
              <w:rPr>
                <w:rFonts w:eastAsia="Times New Roman"/>
                <w:sz w:val="18"/>
                <w:szCs w:val="18"/>
              </w:rPr>
            </w:pPr>
            <w:r>
              <w:rPr>
                <w:rFonts w:ascii="inherit" w:eastAsia="Times New Roman" w:hAnsi="inherit"/>
                <w:color w:val="2C2C2C"/>
                <w:sz w:val="18"/>
                <w:szCs w:val="18"/>
              </w:rPr>
              <w:t>58,157</w:t>
            </w:r>
          </w:p>
        </w:tc>
        <w:tc>
          <w:tcPr>
            <w:tcW w:w="0" w:type="auto"/>
            <w:vAlign w:val="bottom"/>
            <w:hideMark/>
          </w:tcPr>
          <w:p w14:paraId="40C90EC8" w14:textId="77777777" w:rsidR="00000000" w:rsidRDefault="00B80CBE">
            <w:pPr>
              <w:rPr>
                <w:rFonts w:eastAsia="Times New Roman"/>
                <w:sz w:val="20"/>
                <w:szCs w:val="20"/>
              </w:rPr>
            </w:pPr>
          </w:p>
        </w:tc>
      </w:tr>
      <w:tr w:rsidR="00000000" w14:paraId="54B7DF54" w14:textId="77777777">
        <w:trPr>
          <w:divId w:val="943150249"/>
        </w:trPr>
        <w:tc>
          <w:tcPr>
            <w:tcW w:w="0" w:type="auto"/>
            <w:shd w:val="clear" w:color="auto" w:fill="CCEEFF"/>
            <w:tcMar>
              <w:top w:w="30" w:type="dxa"/>
              <w:left w:w="30" w:type="dxa"/>
              <w:bottom w:w="30" w:type="dxa"/>
              <w:right w:w="30" w:type="dxa"/>
            </w:tcMar>
            <w:vAlign w:val="bottom"/>
            <w:hideMark/>
          </w:tcPr>
          <w:p w14:paraId="163408FB" w14:textId="77777777" w:rsidR="00000000" w:rsidRDefault="00B80CB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14:paraId="654946BE" w14:textId="77777777" w:rsidR="00000000" w:rsidRDefault="00B80CBE">
            <w:pPr>
              <w:divId w:val="619264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2BE4C1"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shd w:val="clear" w:color="auto" w:fill="CCEEFF"/>
            <w:vAlign w:val="bottom"/>
            <w:hideMark/>
          </w:tcPr>
          <w:p w14:paraId="79F392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354506" w14:textId="77777777" w:rsidR="00000000" w:rsidRDefault="00B80CBE">
            <w:pPr>
              <w:divId w:val="20850303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A5B90A"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shd w:val="clear" w:color="auto" w:fill="CCEEFF"/>
            <w:vAlign w:val="bottom"/>
            <w:hideMark/>
          </w:tcPr>
          <w:p w14:paraId="7EB8A7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CFDCA" w14:textId="77777777" w:rsidR="00000000" w:rsidRDefault="00B80CBE">
            <w:pPr>
              <w:divId w:val="348457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70F7E3" w14:textId="77777777" w:rsidR="00000000" w:rsidRDefault="00B80CBE">
            <w:pPr>
              <w:jc w:val="right"/>
              <w:rPr>
                <w:rFonts w:eastAsia="Times New Roman"/>
                <w:sz w:val="18"/>
                <w:szCs w:val="18"/>
              </w:rPr>
            </w:pPr>
            <w:r>
              <w:rPr>
                <w:rFonts w:ascii="inherit" w:eastAsia="Times New Roman" w:hAnsi="inherit"/>
                <w:b/>
                <w:bCs/>
                <w:sz w:val="18"/>
                <w:szCs w:val="18"/>
              </w:rPr>
              <w:t>70,506</w:t>
            </w:r>
          </w:p>
        </w:tc>
        <w:tc>
          <w:tcPr>
            <w:tcW w:w="0" w:type="auto"/>
            <w:shd w:val="clear" w:color="auto" w:fill="CCEEFF"/>
            <w:vAlign w:val="bottom"/>
            <w:hideMark/>
          </w:tcPr>
          <w:p w14:paraId="76E2A09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6EA76" w14:textId="77777777" w:rsidR="00000000" w:rsidRDefault="00B80CBE">
            <w:pPr>
              <w:divId w:val="1390377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CDA096" w14:textId="77777777" w:rsidR="00000000" w:rsidRDefault="00B80CBE">
            <w:pPr>
              <w:jc w:val="right"/>
              <w:rPr>
                <w:rFonts w:eastAsia="Times New Roman"/>
                <w:sz w:val="18"/>
                <w:szCs w:val="18"/>
              </w:rPr>
            </w:pPr>
            <w:r>
              <w:rPr>
                <w:rFonts w:ascii="inherit" w:eastAsia="Times New Roman" w:hAnsi="inherit"/>
                <w:color w:val="2C2C2C"/>
                <w:sz w:val="18"/>
                <w:szCs w:val="18"/>
              </w:rPr>
              <w:t>70,333</w:t>
            </w:r>
          </w:p>
        </w:tc>
        <w:tc>
          <w:tcPr>
            <w:tcW w:w="0" w:type="auto"/>
            <w:shd w:val="clear" w:color="auto" w:fill="CCEEFF"/>
            <w:vAlign w:val="bottom"/>
            <w:hideMark/>
          </w:tcPr>
          <w:p w14:paraId="73966D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FCBDEE" w14:textId="77777777" w:rsidR="00000000" w:rsidRDefault="00B80CBE">
            <w:pPr>
              <w:divId w:val="1208029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0F3E62" w14:textId="77777777" w:rsidR="00000000" w:rsidRDefault="00B80CBE">
            <w:pPr>
              <w:jc w:val="right"/>
              <w:rPr>
                <w:rFonts w:eastAsia="Times New Roman"/>
                <w:sz w:val="18"/>
                <w:szCs w:val="18"/>
              </w:rPr>
            </w:pPr>
            <w:r>
              <w:rPr>
                <w:rFonts w:ascii="inherit" w:eastAsia="Times New Roman" w:hAnsi="inherit"/>
                <w:color w:val="2C2C2C"/>
                <w:sz w:val="18"/>
                <w:szCs w:val="18"/>
              </w:rPr>
              <w:t>637</w:t>
            </w:r>
          </w:p>
        </w:tc>
        <w:tc>
          <w:tcPr>
            <w:tcW w:w="0" w:type="auto"/>
            <w:shd w:val="clear" w:color="auto" w:fill="CCEEFF"/>
            <w:vAlign w:val="bottom"/>
            <w:hideMark/>
          </w:tcPr>
          <w:p w14:paraId="5ED917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5D2646" w14:textId="77777777" w:rsidR="00000000" w:rsidRDefault="00B80CBE">
            <w:pPr>
              <w:divId w:val="3799358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21E3A" w14:textId="77777777" w:rsidR="00000000" w:rsidRDefault="00B80CBE">
            <w:pPr>
              <w:jc w:val="right"/>
              <w:rPr>
                <w:rFonts w:eastAsia="Times New Roman"/>
                <w:sz w:val="18"/>
                <w:szCs w:val="18"/>
              </w:rPr>
            </w:pPr>
            <w:r>
              <w:rPr>
                <w:rFonts w:ascii="inherit" w:eastAsia="Times New Roman" w:hAnsi="inherit"/>
                <w:color w:val="2C2C2C"/>
                <w:sz w:val="18"/>
                <w:szCs w:val="18"/>
              </w:rPr>
              <w:t>69,696</w:t>
            </w:r>
          </w:p>
        </w:tc>
        <w:tc>
          <w:tcPr>
            <w:tcW w:w="0" w:type="auto"/>
            <w:shd w:val="clear" w:color="auto" w:fill="CCEEFF"/>
            <w:vAlign w:val="bottom"/>
            <w:hideMark/>
          </w:tcPr>
          <w:p w14:paraId="219E65E6" w14:textId="77777777" w:rsidR="00000000" w:rsidRDefault="00B80CBE">
            <w:pPr>
              <w:rPr>
                <w:rFonts w:eastAsia="Times New Roman"/>
                <w:sz w:val="20"/>
                <w:szCs w:val="20"/>
              </w:rPr>
            </w:pPr>
          </w:p>
        </w:tc>
      </w:tr>
      <w:tr w:rsidR="00000000" w14:paraId="4065AF26" w14:textId="77777777">
        <w:trPr>
          <w:divId w:val="943150249"/>
        </w:trPr>
        <w:tc>
          <w:tcPr>
            <w:tcW w:w="0" w:type="auto"/>
            <w:tcMar>
              <w:top w:w="30" w:type="dxa"/>
              <w:left w:w="30" w:type="dxa"/>
              <w:bottom w:w="30" w:type="dxa"/>
              <w:right w:w="30" w:type="dxa"/>
            </w:tcMar>
            <w:vAlign w:val="bottom"/>
            <w:hideMark/>
          </w:tcPr>
          <w:p w14:paraId="2CFF6AE4"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DB46A58" w14:textId="77777777" w:rsidR="00000000" w:rsidRDefault="00B80CBE">
            <w:pPr>
              <w:divId w:val="10938152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6090A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9B2D77"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tcBorders>
              <w:top w:val="single" w:sz="6" w:space="0" w:color="000000"/>
              <w:bottom w:val="double" w:sz="6" w:space="0" w:color="000000"/>
            </w:tcBorders>
            <w:vAlign w:val="bottom"/>
            <w:hideMark/>
          </w:tcPr>
          <w:p w14:paraId="582C08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49EBB2" w14:textId="77777777" w:rsidR="00000000" w:rsidRDefault="00B80CBE">
            <w:pPr>
              <w:divId w:val="11196475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AE3D49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15EB4C4" w14:textId="77777777" w:rsidR="00000000" w:rsidRDefault="00B80CBE">
            <w:pPr>
              <w:jc w:val="right"/>
              <w:rPr>
                <w:rFonts w:eastAsia="Times New Roman"/>
                <w:sz w:val="18"/>
                <w:szCs w:val="18"/>
              </w:rPr>
            </w:pPr>
            <w:r>
              <w:rPr>
                <w:rFonts w:ascii="inherit" w:eastAsia="Times New Roman" w:hAnsi="inherit"/>
                <w:b/>
                <w:bCs/>
                <w:sz w:val="18"/>
                <w:szCs w:val="18"/>
              </w:rPr>
              <w:t>7,313</w:t>
            </w:r>
          </w:p>
        </w:tc>
        <w:tc>
          <w:tcPr>
            <w:tcW w:w="0" w:type="auto"/>
            <w:tcBorders>
              <w:top w:val="single" w:sz="6" w:space="0" w:color="000000"/>
              <w:bottom w:val="double" w:sz="6" w:space="0" w:color="000000"/>
            </w:tcBorders>
            <w:vAlign w:val="bottom"/>
            <w:hideMark/>
          </w:tcPr>
          <w:p w14:paraId="294980D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E1B14D" w14:textId="77777777" w:rsidR="00000000" w:rsidRDefault="00B80CBE">
            <w:pPr>
              <w:divId w:val="9605033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45B7E2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254B9" w14:textId="77777777" w:rsidR="00000000" w:rsidRDefault="00B80CBE">
            <w:pPr>
              <w:jc w:val="right"/>
              <w:rPr>
                <w:rFonts w:eastAsia="Times New Roman"/>
                <w:sz w:val="18"/>
                <w:szCs w:val="18"/>
              </w:rPr>
            </w:pPr>
            <w:r>
              <w:rPr>
                <w:rFonts w:ascii="inherit" w:eastAsia="Times New Roman" w:hAnsi="inherit"/>
                <w:b/>
                <w:bCs/>
                <w:sz w:val="18"/>
                <w:szCs w:val="18"/>
              </w:rPr>
              <w:t>232,960</w:t>
            </w:r>
          </w:p>
        </w:tc>
        <w:tc>
          <w:tcPr>
            <w:tcW w:w="0" w:type="auto"/>
            <w:tcBorders>
              <w:top w:val="single" w:sz="6" w:space="0" w:color="000000"/>
              <w:bottom w:val="double" w:sz="6" w:space="0" w:color="000000"/>
            </w:tcBorders>
            <w:vAlign w:val="bottom"/>
            <w:hideMark/>
          </w:tcPr>
          <w:p w14:paraId="05791D2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603E88" w14:textId="77777777" w:rsidR="00000000" w:rsidRDefault="00B80CBE">
            <w:pPr>
              <w:divId w:val="15534259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4BA753"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5ECC4F" w14:textId="77777777" w:rsidR="00000000" w:rsidRDefault="00B80CBE">
            <w:pPr>
              <w:jc w:val="right"/>
              <w:rPr>
                <w:rFonts w:eastAsia="Times New Roman"/>
                <w:sz w:val="18"/>
                <w:szCs w:val="18"/>
              </w:rPr>
            </w:pPr>
            <w:r>
              <w:rPr>
                <w:rFonts w:ascii="inherit" w:eastAsia="Times New Roman" w:hAnsi="inherit"/>
                <w:color w:val="2C2C2C"/>
                <w:sz w:val="18"/>
                <w:szCs w:val="18"/>
              </w:rPr>
              <w:t>245,899</w:t>
            </w:r>
          </w:p>
        </w:tc>
        <w:tc>
          <w:tcPr>
            <w:tcW w:w="0" w:type="auto"/>
            <w:tcBorders>
              <w:top w:val="single" w:sz="6" w:space="0" w:color="000000"/>
              <w:bottom w:val="double" w:sz="6" w:space="0" w:color="000000"/>
            </w:tcBorders>
            <w:vAlign w:val="bottom"/>
            <w:hideMark/>
          </w:tcPr>
          <w:p w14:paraId="35D0AC2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69D3AD" w14:textId="77777777" w:rsidR="00000000" w:rsidRDefault="00B80CBE">
            <w:pPr>
              <w:divId w:val="1795446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3EA5675"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03B2B4" w14:textId="77777777" w:rsidR="00000000" w:rsidRDefault="00B80CBE">
            <w:pPr>
              <w:jc w:val="right"/>
              <w:rPr>
                <w:rFonts w:eastAsia="Times New Roman"/>
                <w:sz w:val="18"/>
                <w:szCs w:val="18"/>
              </w:rPr>
            </w:pPr>
            <w:r>
              <w:rPr>
                <w:rFonts w:ascii="inherit" w:eastAsia="Times New Roman" w:hAnsi="inherit"/>
                <w:color w:val="2C2C2C"/>
                <w:sz w:val="18"/>
                <w:szCs w:val="18"/>
              </w:rPr>
              <w:t>7,220</w:t>
            </w:r>
          </w:p>
        </w:tc>
        <w:tc>
          <w:tcPr>
            <w:tcW w:w="0" w:type="auto"/>
            <w:tcBorders>
              <w:top w:val="single" w:sz="6" w:space="0" w:color="000000"/>
              <w:bottom w:val="double" w:sz="6" w:space="0" w:color="000000"/>
            </w:tcBorders>
            <w:vAlign w:val="bottom"/>
            <w:hideMark/>
          </w:tcPr>
          <w:p w14:paraId="28EB61F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19C12E" w14:textId="77777777" w:rsidR="00000000" w:rsidRDefault="00B80CBE">
            <w:pPr>
              <w:divId w:val="17994964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14ECD3"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CE140C" w14:textId="77777777" w:rsidR="00000000" w:rsidRDefault="00B80CBE">
            <w:pPr>
              <w:jc w:val="right"/>
              <w:rPr>
                <w:rFonts w:eastAsia="Times New Roman"/>
                <w:sz w:val="18"/>
                <w:szCs w:val="18"/>
              </w:rPr>
            </w:pPr>
            <w:r>
              <w:rPr>
                <w:rFonts w:ascii="inherit" w:eastAsia="Times New Roman" w:hAnsi="inherit"/>
                <w:color w:val="2C2C2C"/>
                <w:sz w:val="18"/>
                <w:szCs w:val="18"/>
              </w:rPr>
              <w:t>238,679</w:t>
            </w:r>
          </w:p>
        </w:tc>
        <w:tc>
          <w:tcPr>
            <w:tcW w:w="0" w:type="auto"/>
            <w:tcBorders>
              <w:top w:val="single" w:sz="6" w:space="0" w:color="000000"/>
              <w:bottom w:val="double" w:sz="6" w:space="0" w:color="000000"/>
            </w:tcBorders>
            <w:vAlign w:val="bottom"/>
            <w:hideMark/>
          </w:tcPr>
          <w:p w14:paraId="21E3EF72" w14:textId="77777777" w:rsidR="00000000" w:rsidRDefault="00B80CBE">
            <w:pPr>
              <w:rPr>
                <w:rFonts w:eastAsia="Times New Roman"/>
                <w:sz w:val="20"/>
                <w:szCs w:val="20"/>
              </w:rPr>
            </w:pPr>
          </w:p>
        </w:tc>
      </w:tr>
    </w:tbl>
    <w:p w14:paraId="17FD0A44" w14:textId="77777777" w:rsidR="00000000" w:rsidRDefault="00B80CBE">
      <w:pPr>
        <w:spacing w:line="288" w:lineRule="auto"/>
        <w:jc w:val="both"/>
        <w:rPr>
          <w:rFonts w:eastAsia="Times New Roman"/>
          <w:sz w:val="20"/>
          <w:szCs w:val="20"/>
        </w:rPr>
      </w:pPr>
      <w:r>
        <w:rPr>
          <w:rFonts w:ascii="inherit" w:eastAsia="Times New Roman" w:hAnsi="inherit"/>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$240.3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expected seasonal paydowns in our domestic credit card loan portfolio.</w:t>
      </w:r>
    </w:p>
    <w:p w14:paraId="617F94CA"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information on the compositio</w:t>
      </w:r>
      <w:r>
        <w:rPr>
          <w:rFonts w:ascii="inherit" w:eastAsia="Times New Roman" w:hAnsi="inherit"/>
          <w:sz w:val="20"/>
          <w:szCs w:val="20"/>
        </w:rPr>
        <w:t>n of our loan portfolio and credit quality below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Credit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Consolidated Results of Operations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p>
    <w:p w14:paraId="767BEB29" w14:textId="77777777" w:rsidR="00000000" w:rsidRDefault="00B80CBE">
      <w:pPr>
        <w:spacing w:line="288" w:lineRule="auto"/>
        <w:rPr>
          <w:rFonts w:eastAsia="Times New Roman"/>
          <w:sz w:val="20"/>
          <w:szCs w:val="20"/>
        </w:rPr>
      </w:pPr>
      <w:r>
        <w:rPr>
          <w:rFonts w:ascii="inherit" w:eastAsia="Times New Roman" w:hAnsi="inherit"/>
          <w:b/>
          <w:bCs/>
          <w:sz w:val="20"/>
          <w:szCs w:val="20"/>
        </w:rPr>
        <w:t>Funding Sources</w:t>
      </w:r>
    </w:p>
    <w:p w14:paraId="0AF985AD"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primary source of funding comes from deposits, as they are a stable and relatively low cost so</w:t>
      </w:r>
      <w:r>
        <w:rPr>
          <w:rFonts w:ascii="inherit" w:eastAsia="Times New Roman" w:hAnsi="inherit"/>
          <w:sz w:val="20"/>
          <w:szCs w:val="20"/>
        </w:rPr>
        <w:t>urce of funding.</w:t>
      </w:r>
      <w:r>
        <w:rPr>
          <w:rFonts w:ascii="inherit" w:eastAsia="Times New Roman" w:hAnsi="inherit"/>
          <w:sz w:val="20"/>
          <w:szCs w:val="20"/>
        </w:rPr>
        <w:t xml:space="preserve"> </w:t>
      </w:r>
      <w:r>
        <w:rPr>
          <w:rFonts w:ascii="inherit" w:eastAsia="Times New Roman" w:hAnsi="inherit"/>
          <w:sz w:val="20"/>
          <w:szCs w:val="20"/>
        </w:rPr>
        <w:t>In addition to deposits, we also raise funding through the issuance of securitized debt obligations and other debt. Other debt primarily consists of senior and subordinated notes, FHLB advances secured by certain portions of our loan and s</w:t>
      </w:r>
      <w:r>
        <w:rPr>
          <w:rFonts w:ascii="inherit" w:eastAsia="Times New Roman" w:hAnsi="inherit"/>
          <w:sz w:val="20"/>
          <w:szCs w:val="20"/>
        </w:rPr>
        <w:t>ecurities portfolios, and federal funds purchased and securities loaned or sold under agreements to repurchase.</w:t>
      </w:r>
    </w:p>
    <w:p w14:paraId="2189E20A" w14:textId="77777777" w:rsidR="00000000" w:rsidRDefault="00B80CBE">
      <w:pPr>
        <w:spacing w:line="288" w:lineRule="auto"/>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8</w:t>
      </w:r>
      <w:r>
        <w:rPr>
          <w:rFonts w:ascii="inherit" w:eastAsia="Times New Roman" w:hAnsi="inherit"/>
          <w:sz w:val="20"/>
          <w:szCs w:val="20"/>
        </w:rPr>
        <w:t xml:space="preserve"> </w:t>
      </w:r>
      <w:r>
        <w:rPr>
          <w:rFonts w:ascii="inherit" w:eastAsia="Times New Roman" w:hAnsi="inherit"/>
          <w:sz w:val="20"/>
          <w:szCs w:val="20"/>
        </w:rPr>
        <w:t>provides the composition of our primary sources of funding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41B16935" w14:textId="77777777" w:rsidR="00000000" w:rsidRDefault="00B80CBE">
      <w:pPr>
        <w:spacing w:line="288" w:lineRule="auto"/>
        <w:divId w:val="1636133274"/>
        <w:rPr>
          <w:rFonts w:eastAsia="Times New Roman"/>
          <w:sz w:val="18"/>
          <w:szCs w:val="18"/>
        </w:rPr>
      </w:pPr>
      <w:r>
        <w:rPr>
          <w:rFonts w:eastAsia="Times New Roman"/>
          <w:b/>
          <w:bCs/>
          <w:color w:val="000000"/>
          <w:sz w:val="18"/>
          <w:szCs w:val="18"/>
        </w:rPr>
        <w:t>Table 8: Funding Sources Composit</w:t>
      </w:r>
      <w:r>
        <w:rPr>
          <w:rFonts w:eastAsia="Times New Roman"/>
          <w:b/>
          <w:bCs/>
          <w:color w:val="000000"/>
          <w:sz w:val="18"/>
          <w:szCs w:val="18"/>
        </w:rPr>
        <w:t xml:space="preserve">ion </w:t>
      </w:r>
    </w:p>
    <w:tbl>
      <w:tblPr>
        <w:tblW w:w="5000" w:type="pct"/>
        <w:tblCellMar>
          <w:left w:w="0" w:type="dxa"/>
          <w:right w:w="0" w:type="dxa"/>
        </w:tblCellMar>
        <w:tblLook w:val="04A0" w:firstRow="1" w:lastRow="0" w:firstColumn="1" w:lastColumn="0" w:noHBand="0" w:noVBand="1"/>
      </w:tblPr>
      <w:tblGrid>
        <w:gridCol w:w="4872"/>
        <w:gridCol w:w="105"/>
        <w:gridCol w:w="128"/>
        <w:gridCol w:w="682"/>
        <w:gridCol w:w="6"/>
        <w:gridCol w:w="105"/>
        <w:gridCol w:w="519"/>
        <w:gridCol w:w="206"/>
        <w:gridCol w:w="105"/>
        <w:gridCol w:w="122"/>
        <w:gridCol w:w="635"/>
        <w:gridCol w:w="6"/>
        <w:gridCol w:w="105"/>
        <w:gridCol w:w="519"/>
        <w:gridCol w:w="191"/>
      </w:tblGrid>
      <w:tr w:rsidR="00000000" w14:paraId="6D00E0DB" w14:textId="77777777">
        <w:trPr>
          <w:divId w:val="2127386515"/>
        </w:trPr>
        <w:tc>
          <w:tcPr>
            <w:tcW w:w="0" w:type="auto"/>
            <w:gridSpan w:val="15"/>
            <w:vAlign w:val="center"/>
            <w:hideMark/>
          </w:tcPr>
          <w:p w14:paraId="4E1DEC59" w14:textId="77777777" w:rsidR="00000000" w:rsidRDefault="00B80CBE">
            <w:pPr>
              <w:spacing w:line="288" w:lineRule="auto"/>
              <w:rPr>
                <w:rFonts w:eastAsia="Times New Roman"/>
                <w:sz w:val="18"/>
                <w:szCs w:val="18"/>
              </w:rPr>
            </w:pPr>
          </w:p>
        </w:tc>
      </w:tr>
      <w:tr w:rsidR="00000000" w14:paraId="6909A10D" w14:textId="77777777">
        <w:trPr>
          <w:divId w:val="2127386515"/>
        </w:trPr>
        <w:tc>
          <w:tcPr>
            <w:tcW w:w="3000" w:type="pct"/>
            <w:vAlign w:val="center"/>
            <w:hideMark/>
          </w:tcPr>
          <w:p w14:paraId="55BF192F" w14:textId="77777777" w:rsidR="00000000" w:rsidRDefault="00B80CBE">
            <w:pPr>
              <w:rPr>
                <w:rFonts w:eastAsia="Times New Roman"/>
                <w:sz w:val="20"/>
                <w:szCs w:val="20"/>
              </w:rPr>
            </w:pPr>
          </w:p>
        </w:tc>
        <w:tc>
          <w:tcPr>
            <w:tcW w:w="50" w:type="pct"/>
            <w:vAlign w:val="center"/>
            <w:hideMark/>
          </w:tcPr>
          <w:p w14:paraId="1F360202" w14:textId="77777777" w:rsidR="00000000" w:rsidRDefault="00B80CBE">
            <w:pPr>
              <w:rPr>
                <w:rFonts w:eastAsia="Times New Roman"/>
                <w:sz w:val="20"/>
                <w:szCs w:val="20"/>
              </w:rPr>
            </w:pPr>
          </w:p>
        </w:tc>
        <w:tc>
          <w:tcPr>
            <w:tcW w:w="50" w:type="pct"/>
            <w:vAlign w:val="center"/>
            <w:hideMark/>
          </w:tcPr>
          <w:p w14:paraId="75F7C9B6" w14:textId="77777777" w:rsidR="00000000" w:rsidRDefault="00B80CBE">
            <w:pPr>
              <w:rPr>
                <w:rFonts w:eastAsia="Times New Roman"/>
                <w:sz w:val="20"/>
                <w:szCs w:val="20"/>
              </w:rPr>
            </w:pPr>
          </w:p>
        </w:tc>
        <w:tc>
          <w:tcPr>
            <w:tcW w:w="350" w:type="pct"/>
            <w:vAlign w:val="center"/>
            <w:hideMark/>
          </w:tcPr>
          <w:p w14:paraId="3E0233CB" w14:textId="77777777" w:rsidR="00000000" w:rsidRDefault="00B80CBE">
            <w:pPr>
              <w:rPr>
                <w:rFonts w:eastAsia="Times New Roman"/>
                <w:sz w:val="20"/>
                <w:szCs w:val="20"/>
              </w:rPr>
            </w:pPr>
          </w:p>
        </w:tc>
        <w:tc>
          <w:tcPr>
            <w:tcW w:w="50" w:type="pct"/>
            <w:vAlign w:val="center"/>
            <w:hideMark/>
          </w:tcPr>
          <w:p w14:paraId="7589C324" w14:textId="77777777" w:rsidR="00000000" w:rsidRDefault="00B80CBE">
            <w:pPr>
              <w:rPr>
                <w:rFonts w:eastAsia="Times New Roman"/>
                <w:sz w:val="20"/>
                <w:szCs w:val="20"/>
              </w:rPr>
            </w:pPr>
          </w:p>
        </w:tc>
        <w:tc>
          <w:tcPr>
            <w:tcW w:w="50" w:type="pct"/>
            <w:vAlign w:val="center"/>
            <w:hideMark/>
          </w:tcPr>
          <w:p w14:paraId="41103876" w14:textId="77777777" w:rsidR="00000000" w:rsidRDefault="00B80CBE">
            <w:pPr>
              <w:rPr>
                <w:rFonts w:eastAsia="Times New Roman"/>
                <w:sz w:val="20"/>
                <w:szCs w:val="20"/>
              </w:rPr>
            </w:pPr>
          </w:p>
        </w:tc>
        <w:tc>
          <w:tcPr>
            <w:tcW w:w="400" w:type="pct"/>
            <w:vAlign w:val="center"/>
            <w:hideMark/>
          </w:tcPr>
          <w:p w14:paraId="2652CE6D" w14:textId="77777777" w:rsidR="00000000" w:rsidRDefault="00B80CBE">
            <w:pPr>
              <w:rPr>
                <w:rFonts w:eastAsia="Times New Roman"/>
                <w:sz w:val="20"/>
                <w:szCs w:val="20"/>
              </w:rPr>
            </w:pPr>
          </w:p>
        </w:tc>
        <w:tc>
          <w:tcPr>
            <w:tcW w:w="50" w:type="pct"/>
            <w:vAlign w:val="center"/>
            <w:hideMark/>
          </w:tcPr>
          <w:p w14:paraId="51C5F0FB" w14:textId="77777777" w:rsidR="00000000" w:rsidRDefault="00B80CBE">
            <w:pPr>
              <w:rPr>
                <w:rFonts w:eastAsia="Times New Roman"/>
                <w:sz w:val="20"/>
                <w:szCs w:val="20"/>
              </w:rPr>
            </w:pPr>
          </w:p>
        </w:tc>
        <w:tc>
          <w:tcPr>
            <w:tcW w:w="50" w:type="pct"/>
            <w:vAlign w:val="center"/>
            <w:hideMark/>
          </w:tcPr>
          <w:p w14:paraId="31BAAEAB" w14:textId="77777777" w:rsidR="00000000" w:rsidRDefault="00B80CBE">
            <w:pPr>
              <w:rPr>
                <w:rFonts w:eastAsia="Times New Roman"/>
                <w:sz w:val="20"/>
                <w:szCs w:val="20"/>
              </w:rPr>
            </w:pPr>
          </w:p>
        </w:tc>
        <w:tc>
          <w:tcPr>
            <w:tcW w:w="50" w:type="pct"/>
            <w:vAlign w:val="center"/>
            <w:hideMark/>
          </w:tcPr>
          <w:p w14:paraId="61CB95A9" w14:textId="77777777" w:rsidR="00000000" w:rsidRDefault="00B80CBE">
            <w:pPr>
              <w:rPr>
                <w:rFonts w:eastAsia="Times New Roman"/>
                <w:sz w:val="20"/>
                <w:szCs w:val="20"/>
              </w:rPr>
            </w:pPr>
          </w:p>
        </w:tc>
        <w:tc>
          <w:tcPr>
            <w:tcW w:w="350" w:type="pct"/>
            <w:vAlign w:val="center"/>
            <w:hideMark/>
          </w:tcPr>
          <w:p w14:paraId="5A394F6E" w14:textId="77777777" w:rsidR="00000000" w:rsidRDefault="00B80CBE">
            <w:pPr>
              <w:rPr>
                <w:rFonts w:eastAsia="Times New Roman"/>
                <w:sz w:val="20"/>
                <w:szCs w:val="20"/>
              </w:rPr>
            </w:pPr>
          </w:p>
        </w:tc>
        <w:tc>
          <w:tcPr>
            <w:tcW w:w="50" w:type="pct"/>
            <w:vAlign w:val="center"/>
            <w:hideMark/>
          </w:tcPr>
          <w:p w14:paraId="63A92366" w14:textId="77777777" w:rsidR="00000000" w:rsidRDefault="00B80CBE">
            <w:pPr>
              <w:rPr>
                <w:rFonts w:eastAsia="Times New Roman"/>
                <w:sz w:val="20"/>
                <w:szCs w:val="20"/>
              </w:rPr>
            </w:pPr>
          </w:p>
        </w:tc>
        <w:tc>
          <w:tcPr>
            <w:tcW w:w="50" w:type="pct"/>
            <w:vAlign w:val="center"/>
            <w:hideMark/>
          </w:tcPr>
          <w:p w14:paraId="6ABFE43B" w14:textId="77777777" w:rsidR="00000000" w:rsidRDefault="00B80CBE">
            <w:pPr>
              <w:rPr>
                <w:rFonts w:eastAsia="Times New Roman"/>
                <w:sz w:val="20"/>
                <w:szCs w:val="20"/>
              </w:rPr>
            </w:pPr>
          </w:p>
        </w:tc>
        <w:tc>
          <w:tcPr>
            <w:tcW w:w="400" w:type="pct"/>
            <w:vAlign w:val="center"/>
            <w:hideMark/>
          </w:tcPr>
          <w:p w14:paraId="5EA3A604" w14:textId="77777777" w:rsidR="00000000" w:rsidRDefault="00B80CBE">
            <w:pPr>
              <w:rPr>
                <w:rFonts w:eastAsia="Times New Roman"/>
                <w:sz w:val="20"/>
                <w:szCs w:val="20"/>
              </w:rPr>
            </w:pPr>
          </w:p>
        </w:tc>
        <w:tc>
          <w:tcPr>
            <w:tcW w:w="50" w:type="pct"/>
            <w:vAlign w:val="center"/>
            <w:hideMark/>
          </w:tcPr>
          <w:p w14:paraId="4724C796" w14:textId="77777777" w:rsidR="00000000" w:rsidRDefault="00B80CBE">
            <w:pPr>
              <w:rPr>
                <w:rFonts w:eastAsia="Times New Roman"/>
                <w:sz w:val="20"/>
                <w:szCs w:val="20"/>
              </w:rPr>
            </w:pPr>
          </w:p>
        </w:tc>
      </w:tr>
      <w:tr w:rsidR="00000000" w14:paraId="513F021A" w14:textId="77777777">
        <w:trPr>
          <w:divId w:val="2127386515"/>
        </w:trPr>
        <w:tc>
          <w:tcPr>
            <w:tcW w:w="0" w:type="auto"/>
            <w:tcMar>
              <w:top w:w="30" w:type="dxa"/>
              <w:left w:w="30" w:type="dxa"/>
              <w:bottom w:w="30" w:type="dxa"/>
              <w:right w:w="30" w:type="dxa"/>
            </w:tcMar>
            <w:vAlign w:val="bottom"/>
            <w:hideMark/>
          </w:tcPr>
          <w:p w14:paraId="31746E94" w14:textId="77777777" w:rsidR="00000000" w:rsidRDefault="00B80CBE">
            <w:pPr>
              <w:divId w:val="1843885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C2EB19" w14:textId="77777777" w:rsidR="00000000" w:rsidRDefault="00B80CBE">
            <w:pPr>
              <w:divId w:val="191053558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2C1F4EE"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65DDEF94" w14:textId="77777777" w:rsidR="00000000" w:rsidRDefault="00B80CBE">
            <w:pPr>
              <w:divId w:val="74442473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E3CE58D"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4A9C86E2" w14:textId="77777777">
        <w:trPr>
          <w:divId w:val="2127386515"/>
        </w:trPr>
        <w:tc>
          <w:tcPr>
            <w:tcW w:w="0" w:type="auto"/>
            <w:tcBorders>
              <w:bottom w:val="single" w:sz="6" w:space="0" w:color="000000"/>
            </w:tcBorders>
            <w:tcMar>
              <w:top w:w="30" w:type="dxa"/>
              <w:left w:w="30" w:type="dxa"/>
              <w:bottom w:w="30" w:type="dxa"/>
              <w:right w:w="30" w:type="dxa"/>
            </w:tcMar>
            <w:vAlign w:val="bottom"/>
            <w:hideMark/>
          </w:tcPr>
          <w:p w14:paraId="79407BE7"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9DE52AA" w14:textId="77777777" w:rsidR="00000000" w:rsidRDefault="00B80CBE">
            <w:pPr>
              <w:divId w:val="18674776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162671"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9CD78FE" w14:textId="77777777" w:rsidR="00000000" w:rsidRDefault="00B80CBE">
            <w:pPr>
              <w:divId w:val="1775855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A78E1B" w14:textId="77777777" w:rsidR="00000000" w:rsidRDefault="00B80CB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59034F83" w14:textId="77777777" w:rsidR="00000000" w:rsidRDefault="00B80CBE">
            <w:pPr>
              <w:divId w:val="6100904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0E4D26"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14:paraId="12B28E9D" w14:textId="77777777" w:rsidR="00000000" w:rsidRDefault="00B80CBE">
            <w:pPr>
              <w:divId w:val="5956782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15CE69" w14:textId="77777777" w:rsidR="00000000" w:rsidRDefault="00B80CBE">
            <w:pPr>
              <w:jc w:val="center"/>
              <w:rPr>
                <w:rFonts w:eastAsia="Times New Roman"/>
                <w:sz w:val="16"/>
                <w:szCs w:val="16"/>
              </w:rPr>
            </w:pPr>
            <w:r>
              <w:rPr>
                <w:rFonts w:ascii="inherit" w:eastAsia="Times New Roman" w:hAnsi="inherit"/>
                <w:b/>
                <w:bCs/>
                <w:sz w:val="16"/>
                <w:szCs w:val="16"/>
              </w:rPr>
              <w:t>% of Total</w:t>
            </w:r>
          </w:p>
        </w:tc>
      </w:tr>
      <w:tr w:rsidR="00000000" w14:paraId="3CBA2037" w14:textId="77777777">
        <w:trPr>
          <w:divId w:val="2127386515"/>
        </w:trPr>
        <w:tc>
          <w:tcPr>
            <w:tcW w:w="0" w:type="auto"/>
            <w:shd w:val="clear" w:color="auto" w:fill="CCEEFF"/>
            <w:tcMar>
              <w:top w:w="30" w:type="dxa"/>
              <w:left w:w="30" w:type="dxa"/>
              <w:bottom w:w="30" w:type="dxa"/>
              <w:right w:w="30" w:type="dxa"/>
            </w:tcMar>
            <w:vAlign w:val="center"/>
            <w:hideMark/>
          </w:tcPr>
          <w:p w14:paraId="71EF65CA" w14:textId="77777777" w:rsidR="00000000" w:rsidRDefault="00B80CBE">
            <w:pPr>
              <w:rPr>
                <w:rFonts w:eastAsia="Times New Roman"/>
                <w:sz w:val="18"/>
                <w:szCs w:val="18"/>
              </w:rPr>
            </w:pPr>
            <w:r>
              <w:rPr>
                <w:rFonts w:ascii="inherit" w:eastAsia="Times New Roman" w:hAnsi="inherit"/>
                <w:sz w:val="18"/>
                <w:szCs w:val="18"/>
              </w:rPr>
              <w:t>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0820E07C" w14:textId="77777777" w:rsidR="00000000" w:rsidRDefault="00B80CBE">
            <w:pPr>
              <w:divId w:val="755781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50B050" w14:textId="77777777" w:rsidR="00000000" w:rsidRDefault="00B80CBE">
            <w:pPr>
              <w:divId w:val="478544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88E0E6" w14:textId="77777777" w:rsidR="00000000" w:rsidRDefault="00B80CBE">
            <w:pPr>
              <w:divId w:val="192885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828D0DD" w14:textId="77777777" w:rsidR="00000000" w:rsidRDefault="00B80CBE">
            <w:pPr>
              <w:divId w:val="1083449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E18B0D" w14:textId="77777777" w:rsidR="00000000" w:rsidRDefault="00B80CBE">
            <w:pPr>
              <w:divId w:val="1444419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A02041" w14:textId="77777777" w:rsidR="00000000" w:rsidRDefault="00B80CBE">
            <w:pPr>
              <w:divId w:val="7729368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022FBD" w14:textId="77777777" w:rsidR="00000000" w:rsidRDefault="00B80CBE">
            <w:pPr>
              <w:divId w:val="15154545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FEE1C23" w14:textId="77777777" w:rsidR="00000000" w:rsidRDefault="00B80CBE">
            <w:pPr>
              <w:divId w:val="639765928"/>
              <w:rPr>
                <w:rFonts w:eastAsia="Times New Roman"/>
                <w:sz w:val="20"/>
                <w:szCs w:val="20"/>
              </w:rPr>
            </w:pPr>
            <w:r>
              <w:rPr>
                <w:rFonts w:ascii="inherit" w:eastAsia="Times New Roman" w:hAnsi="inherit"/>
                <w:sz w:val="20"/>
                <w:szCs w:val="20"/>
              </w:rPr>
              <w:t> </w:t>
            </w:r>
          </w:p>
        </w:tc>
      </w:tr>
      <w:tr w:rsidR="00000000" w14:paraId="7EECA084" w14:textId="77777777">
        <w:trPr>
          <w:divId w:val="2127386515"/>
        </w:trPr>
        <w:tc>
          <w:tcPr>
            <w:tcW w:w="0" w:type="auto"/>
            <w:tcMar>
              <w:top w:w="30" w:type="dxa"/>
              <w:left w:w="300" w:type="dxa"/>
              <w:bottom w:w="30" w:type="dxa"/>
              <w:right w:w="30" w:type="dxa"/>
            </w:tcMar>
            <w:vAlign w:val="center"/>
            <w:hideMark/>
          </w:tcPr>
          <w:p w14:paraId="4B72ABFB"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093C9966" w14:textId="77777777" w:rsidR="00000000" w:rsidRDefault="00B80CBE">
            <w:pPr>
              <w:divId w:val="159674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D5900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00362AA" w14:textId="77777777" w:rsidR="00000000" w:rsidRDefault="00B80CBE">
            <w:pPr>
              <w:jc w:val="right"/>
              <w:rPr>
                <w:rFonts w:eastAsia="Times New Roman"/>
                <w:sz w:val="18"/>
                <w:szCs w:val="18"/>
              </w:rPr>
            </w:pPr>
            <w:r>
              <w:rPr>
                <w:rFonts w:ascii="inherit" w:eastAsia="Times New Roman" w:hAnsi="inherit"/>
                <w:b/>
                <w:bCs/>
                <w:sz w:val="18"/>
                <w:szCs w:val="18"/>
              </w:rPr>
              <w:t>205,439</w:t>
            </w:r>
          </w:p>
        </w:tc>
        <w:tc>
          <w:tcPr>
            <w:tcW w:w="0" w:type="auto"/>
            <w:vAlign w:val="bottom"/>
            <w:hideMark/>
          </w:tcPr>
          <w:p w14:paraId="5CECF2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32CEF2" w14:textId="77777777" w:rsidR="00000000" w:rsidRDefault="00B80CBE">
            <w:pPr>
              <w:divId w:val="953051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39D721"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tcMar>
              <w:top w:w="30" w:type="dxa"/>
              <w:left w:w="0" w:type="dxa"/>
              <w:bottom w:w="30" w:type="dxa"/>
              <w:right w:w="30" w:type="dxa"/>
            </w:tcMar>
            <w:vAlign w:val="bottom"/>
            <w:hideMark/>
          </w:tcPr>
          <w:p w14:paraId="2EFEF63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6376A2E" w14:textId="77777777" w:rsidR="00000000" w:rsidRDefault="00B80CBE">
            <w:pPr>
              <w:divId w:val="13420462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F118E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A55974F" w14:textId="77777777" w:rsidR="00000000" w:rsidRDefault="00B80CBE">
            <w:pPr>
              <w:jc w:val="right"/>
              <w:rPr>
                <w:rFonts w:eastAsia="Times New Roman"/>
                <w:sz w:val="18"/>
                <w:szCs w:val="18"/>
              </w:rPr>
            </w:pPr>
            <w:r>
              <w:rPr>
                <w:rFonts w:ascii="inherit" w:eastAsia="Times New Roman" w:hAnsi="inherit"/>
                <w:sz w:val="18"/>
                <w:szCs w:val="18"/>
              </w:rPr>
              <w:t>198,607</w:t>
            </w:r>
          </w:p>
        </w:tc>
        <w:tc>
          <w:tcPr>
            <w:tcW w:w="0" w:type="auto"/>
            <w:vAlign w:val="bottom"/>
            <w:hideMark/>
          </w:tcPr>
          <w:p w14:paraId="009A84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D6EB17" w14:textId="77777777" w:rsidR="00000000" w:rsidRDefault="00B80CBE">
            <w:pPr>
              <w:divId w:val="19563292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05B29D" w14:textId="77777777" w:rsidR="00000000" w:rsidRDefault="00B80CBE">
            <w:pPr>
              <w:jc w:val="right"/>
              <w:rPr>
                <w:rFonts w:eastAsia="Times New Roman"/>
                <w:sz w:val="18"/>
                <w:szCs w:val="18"/>
              </w:rPr>
            </w:pPr>
            <w:r>
              <w:rPr>
                <w:rFonts w:ascii="inherit" w:eastAsia="Times New Roman" w:hAnsi="inherit"/>
                <w:sz w:val="18"/>
                <w:szCs w:val="18"/>
              </w:rPr>
              <w:t>64</w:t>
            </w:r>
          </w:p>
        </w:tc>
        <w:tc>
          <w:tcPr>
            <w:tcW w:w="0" w:type="auto"/>
            <w:tcMar>
              <w:top w:w="30" w:type="dxa"/>
              <w:left w:w="0" w:type="dxa"/>
              <w:bottom w:w="30" w:type="dxa"/>
              <w:right w:w="30" w:type="dxa"/>
            </w:tcMar>
            <w:vAlign w:val="bottom"/>
            <w:hideMark/>
          </w:tcPr>
          <w:p w14:paraId="57A20D7F" w14:textId="77777777" w:rsidR="00000000" w:rsidRDefault="00B80CBE">
            <w:pPr>
              <w:rPr>
                <w:rFonts w:eastAsia="Times New Roman"/>
                <w:sz w:val="18"/>
                <w:szCs w:val="18"/>
              </w:rPr>
            </w:pPr>
            <w:r>
              <w:rPr>
                <w:rFonts w:ascii="inherit" w:eastAsia="Times New Roman" w:hAnsi="inherit"/>
                <w:sz w:val="18"/>
                <w:szCs w:val="18"/>
              </w:rPr>
              <w:t>%</w:t>
            </w:r>
          </w:p>
        </w:tc>
      </w:tr>
      <w:tr w:rsidR="00000000" w14:paraId="020E37AA" w14:textId="77777777">
        <w:trPr>
          <w:divId w:val="2127386515"/>
        </w:trPr>
        <w:tc>
          <w:tcPr>
            <w:tcW w:w="0" w:type="auto"/>
            <w:shd w:val="clear" w:color="auto" w:fill="CCEEFF"/>
            <w:tcMar>
              <w:top w:w="30" w:type="dxa"/>
              <w:left w:w="300" w:type="dxa"/>
              <w:bottom w:w="30" w:type="dxa"/>
              <w:right w:w="30" w:type="dxa"/>
            </w:tcMar>
            <w:vAlign w:val="center"/>
            <w:hideMark/>
          </w:tcPr>
          <w:p w14:paraId="56D6F0EC" w14:textId="77777777" w:rsidR="00000000" w:rsidRDefault="00B80CB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14:paraId="0EE56913" w14:textId="77777777" w:rsidR="00000000" w:rsidRDefault="00B80CBE">
            <w:pPr>
              <w:divId w:val="2083482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CC17E" w14:textId="77777777" w:rsidR="00000000" w:rsidRDefault="00B80CBE">
            <w:pPr>
              <w:jc w:val="right"/>
              <w:rPr>
                <w:rFonts w:eastAsia="Times New Roman"/>
                <w:sz w:val="18"/>
                <w:szCs w:val="18"/>
              </w:rPr>
            </w:pPr>
            <w:r>
              <w:rPr>
                <w:rFonts w:ascii="inherit" w:eastAsia="Times New Roman" w:hAnsi="inherit"/>
                <w:b/>
                <w:bCs/>
                <w:sz w:val="18"/>
                <w:szCs w:val="18"/>
              </w:rPr>
              <w:t>31,248</w:t>
            </w:r>
          </w:p>
        </w:tc>
        <w:tc>
          <w:tcPr>
            <w:tcW w:w="0" w:type="auto"/>
            <w:shd w:val="clear" w:color="auto" w:fill="CCEEFF"/>
            <w:vAlign w:val="bottom"/>
            <w:hideMark/>
          </w:tcPr>
          <w:p w14:paraId="2897AC1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B25D86" w14:textId="77777777" w:rsidR="00000000" w:rsidRDefault="00B80CBE">
            <w:pPr>
              <w:divId w:val="3369244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EBAD618"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14:paraId="00B4063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5F98B1" w14:textId="77777777" w:rsidR="00000000" w:rsidRDefault="00B80CBE">
            <w:pPr>
              <w:divId w:val="1038927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718BEE" w14:textId="77777777" w:rsidR="00000000" w:rsidRDefault="00B80CBE">
            <w:pPr>
              <w:jc w:val="right"/>
              <w:rPr>
                <w:rFonts w:eastAsia="Times New Roman"/>
                <w:sz w:val="18"/>
                <w:szCs w:val="18"/>
              </w:rPr>
            </w:pPr>
            <w:r>
              <w:rPr>
                <w:rFonts w:ascii="inherit" w:eastAsia="Times New Roman" w:hAnsi="inherit"/>
                <w:sz w:val="18"/>
                <w:szCs w:val="18"/>
              </w:rPr>
              <w:t>29,480</w:t>
            </w:r>
          </w:p>
        </w:tc>
        <w:tc>
          <w:tcPr>
            <w:tcW w:w="0" w:type="auto"/>
            <w:shd w:val="clear" w:color="auto" w:fill="CCEEFF"/>
            <w:vAlign w:val="bottom"/>
            <w:hideMark/>
          </w:tcPr>
          <w:p w14:paraId="1211EF5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17651C" w14:textId="77777777" w:rsidR="00000000" w:rsidRDefault="00B80CBE">
            <w:pPr>
              <w:divId w:val="1620213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8EC177"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68A0F61A" w14:textId="77777777" w:rsidR="00000000" w:rsidRDefault="00B80CBE">
            <w:pPr>
              <w:rPr>
                <w:rFonts w:eastAsia="Times New Roman"/>
                <w:sz w:val="20"/>
                <w:szCs w:val="20"/>
              </w:rPr>
            </w:pPr>
          </w:p>
        </w:tc>
      </w:tr>
      <w:tr w:rsidR="00000000" w14:paraId="3B391D7B" w14:textId="77777777">
        <w:trPr>
          <w:divId w:val="2127386515"/>
        </w:trPr>
        <w:tc>
          <w:tcPr>
            <w:tcW w:w="0" w:type="auto"/>
            <w:tcMar>
              <w:top w:w="30" w:type="dxa"/>
              <w:left w:w="300" w:type="dxa"/>
              <w:bottom w:w="30" w:type="dxa"/>
              <w:right w:w="30" w:type="dxa"/>
            </w:tcMar>
            <w:vAlign w:val="center"/>
            <w:hideMark/>
          </w:tcPr>
          <w:p w14:paraId="767A1DAA"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5D109B5" w14:textId="77777777" w:rsidR="00000000" w:rsidRDefault="00B80CBE">
            <w:pPr>
              <w:divId w:val="859514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6E3466" w14:textId="77777777" w:rsidR="00000000" w:rsidRDefault="00B80CBE">
            <w:pPr>
              <w:jc w:val="right"/>
              <w:rPr>
                <w:rFonts w:eastAsia="Times New Roman"/>
                <w:sz w:val="18"/>
                <w:szCs w:val="18"/>
              </w:rPr>
            </w:pPr>
            <w:r>
              <w:rPr>
                <w:rFonts w:ascii="inherit" w:eastAsia="Times New Roman" w:hAnsi="inherit"/>
                <w:b/>
                <w:bCs/>
                <w:sz w:val="18"/>
                <w:szCs w:val="18"/>
              </w:rPr>
              <w:t>18,420</w:t>
            </w:r>
          </w:p>
        </w:tc>
        <w:tc>
          <w:tcPr>
            <w:tcW w:w="0" w:type="auto"/>
            <w:tcBorders>
              <w:bottom w:val="single" w:sz="6" w:space="0" w:color="000000"/>
            </w:tcBorders>
            <w:vAlign w:val="bottom"/>
            <w:hideMark/>
          </w:tcPr>
          <w:p w14:paraId="41DD30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99A93C" w14:textId="77777777" w:rsidR="00000000" w:rsidRDefault="00B80CBE">
            <w:pPr>
              <w:divId w:val="70113208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FE58BB"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14:paraId="3A9EFA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F89CED" w14:textId="77777777" w:rsidR="00000000" w:rsidRDefault="00B80CBE">
            <w:pPr>
              <w:divId w:val="12146615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FA91EB0" w14:textId="77777777" w:rsidR="00000000" w:rsidRDefault="00B80CBE">
            <w:pPr>
              <w:jc w:val="right"/>
              <w:rPr>
                <w:rFonts w:eastAsia="Times New Roman"/>
                <w:sz w:val="18"/>
                <w:szCs w:val="18"/>
              </w:rPr>
            </w:pPr>
            <w:r>
              <w:rPr>
                <w:rFonts w:ascii="inherit" w:eastAsia="Times New Roman" w:hAnsi="inherit"/>
                <w:sz w:val="18"/>
                <w:szCs w:val="18"/>
              </w:rPr>
              <w:t>21,677</w:t>
            </w:r>
          </w:p>
        </w:tc>
        <w:tc>
          <w:tcPr>
            <w:tcW w:w="0" w:type="auto"/>
            <w:tcBorders>
              <w:bottom w:val="single" w:sz="6" w:space="0" w:color="000000"/>
            </w:tcBorders>
            <w:vAlign w:val="bottom"/>
            <w:hideMark/>
          </w:tcPr>
          <w:p w14:paraId="160B4A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241E1A" w14:textId="77777777" w:rsidR="00000000" w:rsidRDefault="00B80CBE">
            <w:pPr>
              <w:divId w:val="8745863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6A39553"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vAlign w:val="bottom"/>
            <w:hideMark/>
          </w:tcPr>
          <w:p w14:paraId="2CA46EBD" w14:textId="77777777" w:rsidR="00000000" w:rsidRDefault="00B80CBE">
            <w:pPr>
              <w:rPr>
                <w:rFonts w:eastAsia="Times New Roman"/>
                <w:sz w:val="20"/>
                <w:szCs w:val="20"/>
              </w:rPr>
            </w:pPr>
          </w:p>
        </w:tc>
      </w:tr>
      <w:tr w:rsidR="00000000" w14:paraId="1F72B95A" w14:textId="77777777">
        <w:trPr>
          <w:divId w:val="2127386515"/>
        </w:trPr>
        <w:tc>
          <w:tcPr>
            <w:tcW w:w="0" w:type="auto"/>
            <w:shd w:val="clear" w:color="auto" w:fill="CCEEFF"/>
            <w:tcMar>
              <w:top w:w="30" w:type="dxa"/>
              <w:left w:w="30" w:type="dxa"/>
              <w:bottom w:w="30" w:type="dxa"/>
              <w:right w:w="30" w:type="dxa"/>
            </w:tcMar>
            <w:vAlign w:val="center"/>
            <w:hideMark/>
          </w:tcPr>
          <w:p w14:paraId="192CC2D7" w14:textId="77777777" w:rsidR="00000000" w:rsidRDefault="00B80CBE">
            <w:pPr>
              <w:rPr>
                <w:rFonts w:eastAsia="Times New Roman"/>
                <w:sz w:val="18"/>
                <w:szCs w:val="18"/>
              </w:rPr>
            </w:pPr>
            <w:r>
              <w:rPr>
                <w:rFonts w:ascii="inherit" w:eastAsia="Times New Roman" w:hAnsi="inherit"/>
                <w:sz w:val="18"/>
                <w:szCs w:val="18"/>
              </w:rPr>
              <w:t>Total deposits</w:t>
            </w:r>
          </w:p>
        </w:tc>
        <w:tc>
          <w:tcPr>
            <w:tcW w:w="0" w:type="auto"/>
            <w:shd w:val="clear" w:color="auto" w:fill="CCEEFF"/>
            <w:tcMar>
              <w:top w:w="30" w:type="dxa"/>
              <w:left w:w="30" w:type="dxa"/>
              <w:bottom w:w="30" w:type="dxa"/>
              <w:right w:w="30" w:type="dxa"/>
            </w:tcMar>
            <w:vAlign w:val="bottom"/>
            <w:hideMark/>
          </w:tcPr>
          <w:p w14:paraId="653B6CB3" w14:textId="77777777" w:rsidR="00000000" w:rsidRDefault="00B80CBE">
            <w:pPr>
              <w:divId w:val="1745181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C5EA84" w14:textId="77777777" w:rsidR="00000000" w:rsidRDefault="00B80CBE">
            <w:pPr>
              <w:jc w:val="right"/>
              <w:rPr>
                <w:rFonts w:eastAsia="Times New Roman"/>
                <w:sz w:val="18"/>
                <w:szCs w:val="18"/>
              </w:rPr>
            </w:pPr>
            <w:r>
              <w:rPr>
                <w:rFonts w:ascii="inherit" w:eastAsia="Times New Roman" w:hAnsi="inherit"/>
                <w:b/>
                <w:bCs/>
                <w:sz w:val="18"/>
                <w:szCs w:val="18"/>
              </w:rPr>
              <w:t>255,107</w:t>
            </w:r>
          </w:p>
        </w:tc>
        <w:tc>
          <w:tcPr>
            <w:tcW w:w="0" w:type="auto"/>
            <w:tcBorders>
              <w:top w:val="single" w:sz="6" w:space="0" w:color="000000"/>
            </w:tcBorders>
            <w:shd w:val="clear" w:color="auto" w:fill="CCEEFF"/>
            <w:vAlign w:val="bottom"/>
            <w:hideMark/>
          </w:tcPr>
          <w:p w14:paraId="4AC29B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362C6" w14:textId="77777777" w:rsidR="00000000" w:rsidRDefault="00B80CBE">
            <w:pPr>
              <w:divId w:val="1934512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811C66" w14:textId="77777777" w:rsidR="00000000" w:rsidRDefault="00B80CBE">
            <w:pPr>
              <w:jc w:val="right"/>
              <w:rPr>
                <w:rFonts w:eastAsia="Times New Roman"/>
                <w:sz w:val="18"/>
                <w:szCs w:val="18"/>
              </w:rPr>
            </w:pPr>
            <w:r>
              <w:rPr>
                <w:rFonts w:ascii="inherit" w:eastAsia="Times New Roman" w:hAnsi="inherit"/>
                <w:b/>
                <w:bCs/>
                <w:sz w:val="18"/>
                <w:szCs w:val="18"/>
              </w:rPr>
              <w:t>84</w:t>
            </w:r>
          </w:p>
        </w:tc>
        <w:tc>
          <w:tcPr>
            <w:tcW w:w="0" w:type="auto"/>
            <w:shd w:val="clear" w:color="auto" w:fill="CCEEFF"/>
            <w:vAlign w:val="bottom"/>
            <w:hideMark/>
          </w:tcPr>
          <w:p w14:paraId="722B400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55279" w14:textId="77777777" w:rsidR="00000000" w:rsidRDefault="00B80CBE">
            <w:pPr>
              <w:divId w:val="12581272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79A952" w14:textId="77777777" w:rsidR="00000000" w:rsidRDefault="00B80CBE">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tcBorders>
            <w:shd w:val="clear" w:color="auto" w:fill="CCEEFF"/>
            <w:vAlign w:val="bottom"/>
            <w:hideMark/>
          </w:tcPr>
          <w:p w14:paraId="1C61A5E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2755FA" w14:textId="77777777" w:rsidR="00000000" w:rsidRDefault="00B80CBE">
            <w:pPr>
              <w:divId w:val="19628790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1A52B4" w14:textId="77777777" w:rsidR="00000000" w:rsidRDefault="00B80CBE">
            <w:pPr>
              <w:jc w:val="right"/>
              <w:rPr>
                <w:rFonts w:eastAsia="Times New Roman"/>
                <w:sz w:val="18"/>
                <w:szCs w:val="18"/>
              </w:rPr>
            </w:pPr>
            <w:r>
              <w:rPr>
                <w:rFonts w:ascii="inherit" w:eastAsia="Times New Roman" w:hAnsi="inherit"/>
                <w:sz w:val="18"/>
                <w:szCs w:val="18"/>
              </w:rPr>
              <w:t>81</w:t>
            </w:r>
          </w:p>
        </w:tc>
        <w:tc>
          <w:tcPr>
            <w:tcW w:w="0" w:type="auto"/>
            <w:shd w:val="clear" w:color="auto" w:fill="CCEEFF"/>
            <w:vAlign w:val="bottom"/>
            <w:hideMark/>
          </w:tcPr>
          <w:p w14:paraId="7DE39908" w14:textId="77777777" w:rsidR="00000000" w:rsidRDefault="00B80CBE">
            <w:pPr>
              <w:rPr>
                <w:rFonts w:eastAsia="Times New Roman"/>
                <w:sz w:val="20"/>
                <w:szCs w:val="20"/>
              </w:rPr>
            </w:pPr>
          </w:p>
        </w:tc>
      </w:tr>
      <w:tr w:rsidR="00000000" w14:paraId="4F285C9D" w14:textId="77777777">
        <w:trPr>
          <w:divId w:val="2127386515"/>
        </w:trPr>
        <w:tc>
          <w:tcPr>
            <w:tcW w:w="0" w:type="auto"/>
            <w:tcMar>
              <w:top w:w="30" w:type="dxa"/>
              <w:left w:w="30" w:type="dxa"/>
              <w:bottom w:w="30" w:type="dxa"/>
              <w:right w:w="30" w:type="dxa"/>
            </w:tcMar>
            <w:vAlign w:val="center"/>
            <w:hideMark/>
          </w:tcPr>
          <w:p w14:paraId="0F3D6579" w14:textId="77777777" w:rsidR="00000000" w:rsidRDefault="00B80CB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14:paraId="416A9A24" w14:textId="77777777" w:rsidR="00000000" w:rsidRDefault="00B80CBE">
            <w:pPr>
              <w:divId w:val="400569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A81FFC" w14:textId="77777777" w:rsidR="00000000" w:rsidRDefault="00B80CBE">
            <w:pPr>
              <w:jc w:val="right"/>
              <w:rPr>
                <w:rFonts w:eastAsia="Times New Roman"/>
                <w:sz w:val="18"/>
                <w:szCs w:val="18"/>
              </w:rPr>
            </w:pPr>
            <w:r>
              <w:rPr>
                <w:rFonts w:ascii="inherit" w:eastAsia="Times New Roman" w:hAnsi="inherit"/>
                <w:b/>
                <w:bCs/>
                <w:sz w:val="18"/>
                <w:szCs w:val="18"/>
              </w:rPr>
              <w:t>19,273</w:t>
            </w:r>
          </w:p>
        </w:tc>
        <w:tc>
          <w:tcPr>
            <w:tcW w:w="0" w:type="auto"/>
            <w:vAlign w:val="bottom"/>
            <w:hideMark/>
          </w:tcPr>
          <w:p w14:paraId="19DFD64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2BF919" w14:textId="77777777" w:rsidR="00000000" w:rsidRDefault="00B80CBE">
            <w:pPr>
              <w:divId w:val="1031102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FFFA5E"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14:paraId="1734AA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70C1B5" w14:textId="77777777" w:rsidR="00000000" w:rsidRDefault="00B80CBE">
            <w:pPr>
              <w:divId w:val="928123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C41C4A" w14:textId="77777777" w:rsidR="00000000" w:rsidRDefault="00B80CBE">
            <w:pPr>
              <w:jc w:val="right"/>
              <w:rPr>
                <w:rFonts w:eastAsia="Times New Roman"/>
                <w:sz w:val="18"/>
                <w:szCs w:val="18"/>
              </w:rPr>
            </w:pPr>
            <w:r>
              <w:rPr>
                <w:rFonts w:ascii="inherit" w:eastAsia="Times New Roman" w:hAnsi="inherit"/>
                <w:sz w:val="18"/>
                <w:szCs w:val="18"/>
              </w:rPr>
              <w:t>18,307</w:t>
            </w:r>
          </w:p>
        </w:tc>
        <w:tc>
          <w:tcPr>
            <w:tcW w:w="0" w:type="auto"/>
            <w:vAlign w:val="bottom"/>
            <w:hideMark/>
          </w:tcPr>
          <w:p w14:paraId="287E0D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C7F1E9" w14:textId="77777777" w:rsidR="00000000" w:rsidRDefault="00B80CBE">
            <w:pPr>
              <w:divId w:val="1761179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983BFB"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4E41D8D6" w14:textId="77777777" w:rsidR="00000000" w:rsidRDefault="00B80CBE">
            <w:pPr>
              <w:rPr>
                <w:rFonts w:eastAsia="Times New Roman"/>
                <w:sz w:val="20"/>
                <w:szCs w:val="20"/>
              </w:rPr>
            </w:pPr>
          </w:p>
        </w:tc>
      </w:tr>
      <w:tr w:rsidR="00000000" w14:paraId="13E1D8B3" w14:textId="77777777">
        <w:trPr>
          <w:divId w:val="2127386515"/>
        </w:trPr>
        <w:tc>
          <w:tcPr>
            <w:tcW w:w="0" w:type="auto"/>
            <w:shd w:val="clear" w:color="auto" w:fill="CCEEFF"/>
            <w:tcMar>
              <w:top w:w="30" w:type="dxa"/>
              <w:left w:w="30" w:type="dxa"/>
              <w:bottom w:w="30" w:type="dxa"/>
              <w:right w:w="30" w:type="dxa"/>
            </w:tcMar>
            <w:vAlign w:val="center"/>
            <w:hideMark/>
          </w:tcPr>
          <w:p w14:paraId="5A75C8D4" w14:textId="77777777" w:rsidR="00000000" w:rsidRDefault="00B80CBE">
            <w:pPr>
              <w:rPr>
                <w:rFonts w:eastAsia="Times New Roman"/>
                <w:sz w:val="18"/>
                <w:szCs w:val="18"/>
              </w:rPr>
            </w:pPr>
            <w:r>
              <w:rPr>
                <w:rFonts w:ascii="inherit" w:eastAsia="Times New Roman" w:hAnsi="inherit"/>
                <w:sz w:val="18"/>
                <w:szCs w:val="18"/>
              </w:rPr>
              <w:t>Other debt</w:t>
            </w:r>
          </w:p>
        </w:tc>
        <w:tc>
          <w:tcPr>
            <w:tcW w:w="0" w:type="auto"/>
            <w:shd w:val="clear" w:color="auto" w:fill="CCEEFF"/>
            <w:tcMar>
              <w:top w:w="30" w:type="dxa"/>
              <w:left w:w="30" w:type="dxa"/>
              <w:bottom w:w="30" w:type="dxa"/>
              <w:right w:w="30" w:type="dxa"/>
            </w:tcMar>
            <w:vAlign w:val="bottom"/>
            <w:hideMark/>
          </w:tcPr>
          <w:p w14:paraId="73A64607" w14:textId="77777777" w:rsidR="00000000" w:rsidRDefault="00B80CBE">
            <w:pPr>
              <w:divId w:val="613051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D972A7" w14:textId="77777777" w:rsidR="00000000" w:rsidRDefault="00B80CBE">
            <w:pPr>
              <w:jc w:val="right"/>
              <w:rPr>
                <w:rFonts w:eastAsia="Times New Roman"/>
                <w:sz w:val="18"/>
                <w:szCs w:val="18"/>
              </w:rPr>
            </w:pPr>
            <w:r>
              <w:rPr>
                <w:rFonts w:ascii="inherit" w:eastAsia="Times New Roman" w:hAnsi="inherit"/>
                <w:b/>
                <w:bCs/>
                <w:sz w:val="18"/>
                <w:szCs w:val="18"/>
              </w:rPr>
              <w:t>31,085</w:t>
            </w:r>
          </w:p>
        </w:tc>
        <w:tc>
          <w:tcPr>
            <w:tcW w:w="0" w:type="auto"/>
            <w:tcBorders>
              <w:bottom w:val="single" w:sz="6" w:space="0" w:color="000000"/>
            </w:tcBorders>
            <w:shd w:val="clear" w:color="auto" w:fill="CCEEFF"/>
            <w:vAlign w:val="bottom"/>
            <w:hideMark/>
          </w:tcPr>
          <w:p w14:paraId="4D1051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42386" w14:textId="77777777" w:rsidR="00000000" w:rsidRDefault="00B80CBE">
            <w:pPr>
              <w:divId w:val="1956785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7D36D52"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14:paraId="3515D1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25794E" w14:textId="77777777" w:rsidR="00000000" w:rsidRDefault="00B80CBE">
            <w:pPr>
              <w:divId w:val="281347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5AB6720" w14:textId="77777777" w:rsidR="00000000" w:rsidRDefault="00B80CBE">
            <w:pPr>
              <w:jc w:val="right"/>
              <w:rPr>
                <w:rFonts w:eastAsia="Times New Roman"/>
                <w:sz w:val="18"/>
                <w:szCs w:val="18"/>
              </w:rPr>
            </w:pPr>
            <w:r>
              <w:rPr>
                <w:rFonts w:ascii="inherit" w:eastAsia="Times New Roman" w:hAnsi="inherit"/>
                <w:sz w:val="18"/>
                <w:szCs w:val="18"/>
              </w:rPr>
              <w:t>40,598</w:t>
            </w:r>
          </w:p>
        </w:tc>
        <w:tc>
          <w:tcPr>
            <w:tcW w:w="0" w:type="auto"/>
            <w:tcBorders>
              <w:bottom w:val="single" w:sz="6" w:space="0" w:color="000000"/>
            </w:tcBorders>
            <w:shd w:val="clear" w:color="auto" w:fill="CCEEFF"/>
            <w:vAlign w:val="bottom"/>
            <w:hideMark/>
          </w:tcPr>
          <w:p w14:paraId="0B9FFC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A7D94E" w14:textId="77777777" w:rsidR="00000000" w:rsidRDefault="00B80CBE">
            <w:pPr>
              <w:divId w:val="63159889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9484E65"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shd w:val="clear" w:color="auto" w:fill="CCEEFF"/>
            <w:vAlign w:val="bottom"/>
            <w:hideMark/>
          </w:tcPr>
          <w:p w14:paraId="55F42FFD" w14:textId="77777777" w:rsidR="00000000" w:rsidRDefault="00B80CBE">
            <w:pPr>
              <w:rPr>
                <w:rFonts w:eastAsia="Times New Roman"/>
                <w:sz w:val="20"/>
                <w:szCs w:val="20"/>
              </w:rPr>
            </w:pPr>
          </w:p>
        </w:tc>
      </w:tr>
      <w:tr w:rsidR="00000000" w14:paraId="208AC59E" w14:textId="77777777">
        <w:trPr>
          <w:divId w:val="2127386515"/>
        </w:trPr>
        <w:tc>
          <w:tcPr>
            <w:tcW w:w="0" w:type="auto"/>
            <w:tcMar>
              <w:top w:w="30" w:type="dxa"/>
              <w:left w:w="30" w:type="dxa"/>
              <w:bottom w:w="30" w:type="dxa"/>
              <w:right w:w="30" w:type="dxa"/>
            </w:tcMar>
            <w:vAlign w:val="center"/>
            <w:hideMark/>
          </w:tcPr>
          <w:p w14:paraId="5A43120F" w14:textId="77777777" w:rsidR="00000000" w:rsidRDefault="00B80CBE">
            <w:pPr>
              <w:rPr>
                <w:rFonts w:eastAsia="Times New Roman"/>
                <w:sz w:val="18"/>
                <w:szCs w:val="18"/>
              </w:rPr>
            </w:pPr>
            <w:r>
              <w:rPr>
                <w:rFonts w:ascii="inherit" w:eastAsia="Times New Roman" w:hAnsi="inherit"/>
                <w:sz w:val="18"/>
                <w:szCs w:val="18"/>
              </w:rPr>
              <w:t>Total funding sources</w:t>
            </w:r>
          </w:p>
        </w:tc>
        <w:tc>
          <w:tcPr>
            <w:tcW w:w="0" w:type="auto"/>
            <w:tcMar>
              <w:top w:w="30" w:type="dxa"/>
              <w:left w:w="30" w:type="dxa"/>
              <w:bottom w:w="30" w:type="dxa"/>
              <w:right w:w="30" w:type="dxa"/>
            </w:tcMar>
            <w:vAlign w:val="bottom"/>
            <w:hideMark/>
          </w:tcPr>
          <w:p w14:paraId="5A18AAC8" w14:textId="77777777" w:rsidR="00000000" w:rsidRDefault="00B80CBE">
            <w:pPr>
              <w:divId w:val="4039168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5C929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71C10B" w14:textId="77777777" w:rsidR="00000000" w:rsidRDefault="00B80CBE">
            <w:pPr>
              <w:jc w:val="right"/>
              <w:rPr>
                <w:rFonts w:eastAsia="Times New Roman"/>
                <w:sz w:val="18"/>
                <w:szCs w:val="18"/>
              </w:rPr>
            </w:pPr>
            <w:r>
              <w:rPr>
                <w:rFonts w:ascii="inherit" w:eastAsia="Times New Roman" w:hAnsi="inherit"/>
                <w:b/>
                <w:bCs/>
                <w:sz w:val="18"/>
                <w:szCs w:val="18"/>
              </w:rPr>
              <w:t>305,465</w:t>
            </w:r>
          </w:p>
        </w:tc>
        <w:tc>
          <w:tcPr>
            <w:tcW w:w="0" w:type="auto"/>
            <w:tcBorders>
              <w:top w:val="single" w:sz="6" w:space="0" w:color="000000"/>
              <w:bottom w:val="double" w:sz="6" w:space="0" w:color="000000"/>
            </w:tcBorders>
            <w:vAlign w:val="bottom"/>
            <w:hideMark/>
          </w:tcPr>
          <w:p w14:paraId="300790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3B64E2" w14:textId="77777777" w:rsidR="00000000" w:rsidRDefault="00B80CBE">
            <w:pPr>
              <w:divId w:val="16687485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5A9A050C"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bottom w:val="double" w:sz="6" w:space="0" w:color="000000"/>
            </w:tcBorders>
            <w:tcMar>
              <w:top w:w="30" w:type="dxa"/>
              <w:left w:w="0" w:type="dxa"/>
              <w:bottom w:w="30" w:type="dxa"/>
              <w:right w:w="30" w:type="dxa"/>
            </w:tcMar>
            <w:vAlign w:val="bottom"/>
            <w:hideMark/>
          </w:tcPr>
          <w:p w14:paraId="61C07A1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019CC28" w14:textId="77777777" w:rsidR="00000000" w:rsidRDefault="00B80CBE">
            <w:pPr>
              <w:divId w:val="1385643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B9ECA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FB89F81" w14:textId="77777777" w:rsidR="00000000" w:rsidRDefault="00B80CBE">
            <w:pPr>
              <w:jc w:val="right"/>
              <w:rPr>
                <w:rFonts w:eastAsia="Times New Roman"/>
                <w:sz w:val="18"/>
                <w:szCs w:val="18"/>
              </w:rPr>
            </w:pPr>
            <w:r>
              <w:rPr>
                <w:rFonts w:ascii="inherit" w:eastAsia="Times New Roman" w:hAnsi="inherit"/>
                <w:sz w:val="18"/>
                <w:szCs w:val="18"/>
              </w:rPr>
              <w:t>308,669</w:t>
            </w:r>
          </w:p>
        </w:tc>
        <w:tc>
          <w:tcPr>
            <w:tcW w:w="0" w:type="auto"/>
            <w:tcBorders>
              <w:top w:val="single" w:sz="6" w:space="0" w:color="000000"/>
              <w:bottom w:val="double" w:sz="6" w:space="0" w:color="000000"/>
            </w:tcBorders>
            <w:vAlign w:val="bottom"/>
            <w:hideMark/>
          </w:tcPr>
          <w:p w14:paraId="28CBF3B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51F492" w14:textId="77777777" w:rsidR="00000000" w:rsidRDefault="00B80CBE">
            <w:pPr>
              <w:divId w:val="8043913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6A20623F"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bottom w:val="double" w:sz="6" w:space="0" w:color="000000"/>
            </w:tcBorders>
            <w:tcMar>
              <w:top w:w="30" w:type="dxa"/>
              <w:left w:w="0" w:type="dxa"/>
              <w:bottom w:w="30" w:type="dxa"/>
              <w:right w:w="30" w:type="dxa"/>
            </w:tcMar>
            <w:vAlign w:val="bottom"/>
            <w:hideMark/>
          </w:tcPr>
          <w:p w14:paraId="77660996" w14:textId="77777777" w:rsidR="00000000" w:rsidRDefault="00B80CBE">
            <w:pPr>
              <w:rPr>
                <w:rFonts w:eastAsia="Times New Roman"/>
                <w:sz w:val="18"/>
                <w:szCs w:val="18"/>
              </w:rPr>
            </w:pPr>
            <w:r>
              <w:rPr>
                <w:rFonts w:ascii="inherit" w:eastAsia="Times New Roman" w:hAnsi="inherit"/>
                <w:sz w:val="18"/>
                <w:szCs w:val="18"/>
              </w:rPr>
              <w:t>%</w:t>
            </w:r>
          </w:p>
        </w:tc>
      </w:tr>
    </w:tbl>
    <w:p w14:paraId="06CBF746"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41"/>
      </w:tblGrid>
      <w:tr w:rsidR="00000000" w14:paraId="16368394" w14:textId="77777777">
        <w:trPr>
          <w:tblCellSpacing w:w="0" w:type="dxa"/>
        </w:trPr>
        <w:tc>
          <w:tcPr>
            <w:tcW w:w="360" w:type="dxa"/>
            <w:vAlign w:val="center"/>
            <w:hideMark/>
          </w:tcPr>
          <w:p w14:paraId="59D9E6BC" w14:textId="77777777" w:rsidR="00000000" w:rsidRDefault="00B80CBE">
            <w:pPr>
              <w:spacing w:line="288" w:lineRule="auto"/>
              <w:jc w:val="both"/>
              <w:rPr>
                <w:rFonts w:eastAsia="Times New Roman"/>
                <w:sz w:val="20"/>
                <w:szCs w:val="20"/>
              </w:rPr>
            </w:pPr>
          </w:p>
        </w:tc>
        <w:tc>
          <w:tcPr>
            <w:tcW w:w="0" w:type="auto"/>
            <w:vAlign w:val="center"/>
            <w:hideMark/>
          </w:tcPr>
          <w:p w14:paraId="17759DE1" w14:textId="77777777" w:rsidR="00000000" w:rsidRDefault="00B80CBE">
            <w:pPr>
              <w:rPr>
                <w:rFonts w:eastAsia="Times New Roman"/>
                <w:sz w:val="20"/>
                <w:szCs w:val="20"/>
              </w:rPr>
            </w:pPr>
          </w:p>
        </w:tc>
      </w:tr>
      <w:tr w:rsidR="00000000" w14:paraId="5179B23E" w14:textId="77777777">
        <w:trPr>
          <w:tblCellSpacing w:w="0" w:type="dxa"/>
        </w:trPr>
        <w:tc>
          <w:tcPr>
            <w:tcW w:w="0" w:type="auto"/>
            <w:hideMark/>
          </w:tcPr>
          <w:p w14:paraId="44627924" w14:textId="77777777" w:rsidR="00000000" w:rsidRDefault="00B80CBE">
            <w:pPr>
              <w:spacing w:line="288" w:lineRule="auto"/>
              <w:divId w:val="14669248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0CE32A6" w14:textId="77777777" w:rsidR="00000000" w:rsidRDefault="00B80CBE">
            <w:pPr>
              <w:spacing w:line="288" w:lineRule="auto"/>
              <w:jc w:val="both"/>
              <w:rPr>
                <w:rFonts w:eastAsia="Times New Roman"/>
                <w:sz w:val="16"/>
                <w:szCs w:val="16"/>
              </w:rPr>
            </w:pPr>
            <w:r>
              <w:rPr>
                <w:rFonts w:eastAsia="Times New Roman"/>
                <w:color w:val="000000"/>
                <w:sz w:val="16"/>
                <w:szCs w:val="16"/>
              </w:rPr>
              <w:t>Includes brokered deposits of $17.9 billion and $21.2 billion as of March 31, 2019 and December 31, 2018, respectively.</w:t>
            </w:r>
          </w:p>
        </w:tc>
      </w:tr>
    </w:tbl>
    <w:p w14:paraId="44B7C73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Total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$255.1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strong growth in our deposit products as a result of our national banking growth strategy in our Consumer Banking business.</w:t>
      </w:r>
    </w:p>
    <w:p w14:paraId="596383BE" w14:textId="77777777" w:rsidR="00000000" w:rsidRDefault="00B80CBE">
      <w:pPr>
        <w:spacing w:line="288" w:lineRule="auto"/>
        <w:jc w:val="both"/>
        <w:rPr>
          <w:rFonts w:eastAsia="Times New Roman"/>
          <w:sz w:val="20"/>
          <w:szCs w:val="20"/>
        </w:rPr>
      </w:pPr>
      <w:r>
        <w:rPr>
          <w:rFonts w:ascii="inherit" w:eastAsia="Times New Roman" w:hAnsi="inherit"/>
          <w:sz w:val="20"/>
          <w:szCs w:val="20"/>
        </w:rPr>
        <w:t>Securitiz</w:t>
      </w:r>
      <w:r>
        <w:rPr>
          <w:rFonts w:ascii="inherit" w:eastAsia="Times New Roman" w:hAnsi="inherit"/>
          <w:sz w:val="20"/>
          <w:szCs w:val="20"/>
        </w:rPr>
        <w:t>ed debt obligations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$19.3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as debt issuances outpaced maturities in the first quarter of 2019.</w:t>
      </w:r>
    </w:p>
    <w:p w14:paraId="59C1F14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Other debt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$31.1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w:t>
      </w:r>
      <w:r>
        <w:rPr>
          <w:rFonts w:ascii="inherit" w:eastAsia="Times New Roman" w:hAnsi="inherit"/>
          <w:sz w:val="20"/>
          <w:szCs w:val="20"/>
        </w:rPr>
        <w:t>ecember 31, 2018</w:t>
      </w:r>
      <w:r>
        <w:rPr>
          <w:rFonts w:ascii="inherit" w:eastAsia="Times New Roman" w:hAnsi="inherit"/>
          <w:sz w:val="20"/>
          <w:szCs w:val="20"/>
        </w:rPr>
        <w:t xml:space="preserve"> </w:t>
      </w:r>
      <w:r>
        <w:rPr>
          <w:rFonts w:ascii="inherit" w:eastAsia="Times New Roman" w:hAnsi="inherit"/>
          <w:sz w:val="20"/>
          <w:szCs w:val="20"/>
        </w:rPr>
        <w:t>primarily driven by maturities of our short-term FHLB advances.</w:t>
      </w:r>
    </w:p>
    <w:p w14:paraId="00522828"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information on our funding sources in</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Liquidity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8—Deposits and Borrowings</w:t>
      </w:r>
      <w:r>
        <w:rPr>
          <w:rFonts w:ascii="inherit" w:eastAsia="Times New Roman" w:hAnsi="inherit"/>
          <w:sz w:val="20"/>
          <w:szCs w:val="20"/>
        </w:rPr>
        <w:t>.”</w:t>
      </w:r>
    </w:p>
    <w:p w14:paraId="6ADB4791" w14:textId="77777777" w:rsidR="00000000" w:rsidRDefault="00B80CBE">
      <w:pPr>
        <w:divId w:val="6209596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F0F7F1D" w14:textId="77777777">
        <w:trPr>
          <w:divId w:val="274143706"/>
          <w:jc w:val="center"/>
        </w:trPr>
        <w:tc>
          <w:tcPr>
            <w:tcW w:w="0" w:type="auto"/>
            <w:gridSpan w:val="3"/>
            <w:vAlign w:val="center"/>
            <w:hideMark/>
          </w:tcPr>
          <w:p w14:paraId="795578FD" w14:textId="77777777" w:rsidR="00000000" w:rsidRDefault="00B80CBE">
            <w:pPr>
              <w:rPr>
                <w:rFonts w:eastAsia="Times New Roman"/>
                <w:sz w:val="20"/>
                <w:szCs w:val="20"/>
              </w:rPr>
            </w:pPr>
          </w:p>
        </w:tc>
      </w:tr>
      <w:tr w:rsidR="00000000" w14:paraId="7DA79C8E" w14:textId="77777777">
        <w:trPr>
          <w:divId w:val="274143706"/>
          <w:jc w:val="center"/>
        </w:trPr>
        <w:tc>
          <w:tcPr>
            <w:tcW w:w="1700" w:type="pct"/>
            <w:vAlign w:val="center"/>
            <w:hideMark/>
          </w:tcPr>
          <w:p w14:paraId="708C6974" w14:textId="77777777" w:rsidR="00000000" w:rsidRDefault="00B80CBE">
            <w:pPr>
              <w:rPr>
                <w:rFonts w:eastAsia="Times New Roman"/>
                <w:sz w:val="20"/>
                <w:szCs w:val="20"/>
              </w:rPr>
            </w:pPr>
          </w:p>
        </w:tc>
        <w:tc>
          <w:tcPr>
            <w:tcW w:w="1650" w:type="pct"/>
            <w:vAlign w:val="center"/>
            <w:hideMark/>
          </w:tcPr>
          <w:p w14:paraId="55B672E3" w14:textId="77777777" w:rsidR="00000000" w:rsidRDefault="00B80CBE">
            <w:pPr>
              <w:rPr>
                <w:rFonts w:eastAsia="Times New Roman"/>
                <w:sz w:val="20"/>
                <w:szCs w:val="20"/>
              </w:rPr>
            </w:pPr>
          </w:p>
        </w:tc>
        <w:tc>
          <w:tcPr>
            <w:tcW w:w="1650" w:type="pct"/>
            <w:vAlign w:val="center"/>
            <w:hideMark/>
          </w:tcPr>
          <w:p w14:paraId="53625018" w14:textId="77777777" w:rsidR="00000000" w:rsidRDefault="00B80CBE">
            <w:pPr>
              <w:rPr>
                <w:rFonts w:eastAsia="Times New Roman"/>
                <w:sz w:val="20"/>
                <w:szCs w:val="20"/>
              </w:rPr>
            </w:pPr>
          </w:p>
        </w:tc>
      </w:tr>
      <w:tr w:rsidR="00000000" w14:paraId="56E02A49" w14:textId="77777777">
        <w:trPr>
          <w:divId w:val="274143706"/>
          <w:jc w:val="center"/>
        </w:trPr>
        <w:tc>
          <w:tcPr>
            <w:tcW w:w="0" w:type="auto"/>
            <w:gridSpan w:val="3"/>
            <w:tcMar>
              <w:top w:w="30" w:type="dxa"/>
              <w:left w:w="30" w:type="dxa"/>
              <w:bottom w:w="30" w:type="dxa"/>
              <w:right w:w="30" w:type="dxa"/>
            </w:tcMar>
            <w:vAlign w:val="bottom"/>
            <w:hideMark/>
          </w:tcPr>
          <w:p w14:paraId="222DECBF" w14:textId="77777777" w:rsidR="00000000" w:rsidRDefault="00B80CBE">
            <w:pPr>
              <w:divId w:val="1921014817"/>
              <w:rPr>
                <w:rFonts w:eastAsia="Times New Roman"/>
                <w:sz w:val="20"/>
                <w:szCs w:val="20"/>
              </w:rPr>
            </w:pPr>
            <w:r>
              <w:rPr>
                <w:rFonts w:ascii="inherit" w:eastAsia="Times New Roman" w:hAnsi="inherit"/>
                <w:sz w:val="20"/>
                <w:szCs w:val="20"/>
              </w:rPr>
              <w:t> </w:t>
            </w:r>
          </w:p>
        </w:tc>
      </w:tr>
      <w:tr w:rsidR="00000000" w14:paraId="2F52250C" w14:textId="77777777">
        <w:trPr>
          <w:divId w:val="274143706"/>
          <w:jc w:val="center"/>
        </w:trPr>
        <w:tc>
          <w:tcPr>
            <w:tcW w:w="0" w:type="auto"/>
            <w:tcMar>
              <w:top w:w="30" w:type="dxa"/>
              <w:left w:w="30" w:type="dxa"/>
              <w:bottom w:w="30" w:type="dxa"/>
              <w:right w:w="30" w:type="dxa"/>
            </w:tcMar>
            <w:vAlign w:val="bottom"/>
            <w:hideMark/>
          </w:tcPr>
          <w:p w14:paraId="70C3169F" w14:textId="77777777" w:rsidR="00000000" w:rsidRDefault="00B80CBE">
            <w:pPr>
              <w:divId w:val="2088720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47C561" w14:textId="77777777" w:rsidR="00000000" w:rsidRDefault="00B80CBE">
            <w:pPr>
              <w:jc w:val="center"/>
              <w:rPr>
                <w:rFonts w:eastAsia="Times New Roman"/>
                <w:sz w:val="16"/>
                <w:szCs w:val="16"/>
              </w:rPr>
            </w:pPr>
            <w:r>
              <w:rPr>
                <w:rFonts w:ascii="inherit" w:eastAsia="Times New Roman" w:hAnsi="inherit"/>
                <w:sz w:val="16"/>
                <w:szCs w:val="16"/>
              </w:rPr>
              <w:t>16</w:t>
            </w:r>
          </w:p>
        </w:tc>
        <w:tc>
          <w:tcPr>
            <w:tcW w:w="0" w:type="auto"/>
            <w:tcMar>
              <w:top w:w="30" w:type="dxa"/>
              <w:left w:w="30" w:type="dxa"/>
              <w:bottom w:w="30" w:type="dxa"/>
              <w:right w:w="30" w:type="dxa"/>
            </w:tcMar>
            <w:vAlign w:val="bottom"/>
            <w:hideMark/>
          </w:tcPr>
          <w:p w14:paraId="676BD83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D64153F" w14:textId="77777777" w:rsidR="00000000" w:rsidRDefault="00B80CBE">
      <w:pPr>
        <w:rPr>
          <w:rFonts w:eastAsia="Times New Roman"/>
          <w:sz w:val="20"/>
          <w:szCs w:val="20"/>
        </w:rPr>
      </w:pPr>
      <w:r>
        <w:rPr>
          <w:rFonts w:eastAsia="Times New Roman"/>
          <w:sz w:val="20"/>
          <w:szCs w:val="20"/>
        </w:rPr>
        <w:pict w14:anchorId="1C9FCD2F">
          <v:rect id="_x0000_i1041" style="width:0;height:1.5pt" o:hralign="center" o:hrstd="t" o:hr="t" fillcolor="#a0a0a0" stroked="f"/>
        </w:pict>
      </w:r>
    </w:p>
    <w:p w14:paraId="03901491" w14:textId="77777777" w:rsidR="00000000" w:rsidRDefault="00B80CBE">
      <w:pPr>
        <w:spacing w:line="288" w:lineRule="auto"/>
        <w:jc w:val="both"/>
        <w:divId w:val="111150985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971A9C2" w14:textId="77777777" w:rsidR="00000000" w:rsidRDefault="00B80CBE">
      <w:pPr>
        <w:divId w:val="689991817"/>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14:paraId="5FEAE4BD" w14:textId="77777777">
        <w:trPr>
          <w:divId w:val="601842475"/>
          <w:jc w:val="center"/>
        </w:trPr>
        <w:tc>
          <w:tcPr>
            <w:tcW w:w="0" w:type="auto"/>
            <w:vAlign w:val="center"/>
            <w:hideMark/>
          </w:tcPr>
          <w:p w14:paraId="288A6253" w14:textId="77777777" w:rsidR="00000000" w:rsidRDefault="00B80CBE">
            <w:pPr>
              <w:rPr>
                <w:rFonts w:eastAsia="Times New Roman"/>
                <w:sz w:val="20"/>
                <w:szCs w:val="20"/>
              </w:rPr>
            </w:pPr>
          </w:p>
        </w:tc>
      </w:tr>
      <w:tr w:rsidR="00000000" w14:paraId="6ED63835" w14:textId="77777777">
        <w:trPr>
          <w:divId w:val="601842475"/>
          <w:jc w:val="center"/>
        </w:trPr>
        <w:tc>
          <w:tcPr>
            <w:tcW w:w="5000" w:type="pct"/>
            <w:vAlign w:val="center"/>
            <w:hideMark/>
          </w:tcPr>
          <w:p w14:paraId="515617A7" w14:textId="77777777" w:rsidR="00000000" w:rsidRDefault="00B80CBE">
            <w:pPr>
              <w:rPr>
                <w:rFonts w:eastAsia="Times New Roman"/>
                <w:sz w:val="20"/>
                <w:szCs w:val="20"/>
              </w:rPr>
            </w:pPr>
          </w:p>
        </w:tc>
      </w:tr>
      <w:tr w:rsidR="00000000" w14:paraId="01DC0CE9" w14:textId="77777777">
        <w:trPr>
          <w:divId w:val="60184247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2B374197" w14:textId="77777777" w:rsidR="00000000" w:rsidRDefault="00B80CBE">
            <w:pPr>
              <w:rPr>
                <w:rFonts w:eastAsia="Times New Roman"/>
                <w:sz w:val="20"/>
                <w:szCs w:val="20"/>
              </w:rPr>
            </w:pPr>
            <w:r>
              <w:rPr>
                <w:rFonts w:eastAsia="Times New Roman"/>
                <w:b/>
                <w:bCs/>
                <w:color w:val="000000"/>
                <w:sz w:val="20"/>
                <w:szCs w:val="20"/>
              </w:rPr>
              <w:t xml:space="preserve">OFF-BALANCE SHEET ARRANGEMENTS </w:t>
            </w:r>
          </w:p>
        </w:tc>
      </w:tr>
    </w:tbl>
    <w:p w14:paraId="71E7EBF5"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ordinary course of business, we engage in certain activities that are not reflected on our consolidated balance sheets, generally referred to as off-balance sheet arrangements. These activities typically involve transactions with unconsolidated vari</w:t>
      </w:r>
      <w:r>
        <w:rPr>
          <w:rFonts w:ascii="inherit" w:eastAsia="Times New Roman" w:hAnsi="inherit"/>
          <w:sz w:val="20"/>
          <w:szCs w:val="20"/>
        </w:rPr>
        <w:t xml:space="preserve">able interest entities (“VIEs”) as well as other arrangements, such as letters of credit, loan commitments and guarantees, to meet the financing needs of our customers and support their ongoing operations. We provide additional information regarding these </w:t>
      </w:r>
      <w:r>
        <w:rPr>
          <w:rFonts w:ascii="inherit" w:eastAsia="Times New Roman" w:hAnsi="inherit"/>
          <w:sz w:val="20"/>
          <w:szCs w:val="20"/>
        </w:rPr>
        <w:t>types of activities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6—Variable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14—Commitments, Contingencies, Guarantees and Others</w:t>
      </w:r>
      <w:r>
        <w:rPr>
          <w:rFonts w:ascii="inherit" w:eastAsia="Times New Roman" w:hAnsi="inherit"/>
          <w:sz w:val="20"/>
          <w:szCs w:val="20"/>
        </w:rPr>
        <w:t>.”</w:t>
      </w:r>
    </w:p>
    <w:tbl>
      <w:tblPr>
        <w:tblW w:w="4990" w:type="pct"/>
        <w:tblCellMar>
          <w:left w:w="0" w:type="dxa"/>
          <w:right w:w="0" w:type="dxa"/>
        </w:tblCellMar>
        <w:tblLook w:val="04A0" w:firstRow="1" w:lastRow="0" w:firstColumn="1" w:lastColumn="0" w:noHBand="0" w:noVBand="1"/>
      </w:tblPr>
      <w:tblGrid>
        <w:gridCol w:w="8289"/>
      </w:tblGrid>
      <w:tr w:rsidR="00000000" w14:paraId="56C5BBE1" w14:textId="77777777">
        <w:trPr>
          <w:divId w:val="1667392323"/>
        </w:trPr>
        <w:tc>
          <w:tcPr>
            <w:tcW w:w="0" w:type="auto"/>
            <w:vAlign w:val="center"/>
            <w:hideMark/>
          </w:tcPr>
          <w:p w14:paraId="69540160" w14:textId="77777777" w:rsidR="00000000" w:rsidRDefault="00B80CBE">
            <w:pPr>
              <w:spacing w:line="288" w:lineRule="auto"/>
              <w:jc w:val="both"/>
              <w:rPr>
                <w:rFonts w:eastAsia="Times New Roman"/>
                <w:sz w:val="20"/>
                <w:szCs w:val="20"/>
              </w:rPr>
            </w:pPr>
          </w:p>
        </w:tc>
      </w:tr>
      <w:tr w:rsidR="00000000" w14:paraId="096BF6B4" w14:textId="77777777">
        <w:trPr>
          <w:divId w:val="1667392323"/>
        </w:trPr>
        <w:tc>
          <w:tcPr>
            <w:tcW w:w="5000" w:type="pct"/>
            <w:vAlign w:val="center"/>
            <w:hideMark/>
          </w:tcPr>
          <w:p w14:paraId="7AC5982D" w14:textId="77777777" w:rsidR="00000000" w:rsidRDefault="00B80CBE">
            <w:pPr>
              <w:rPr>
                <w:rFonts w:eastAsia="Times New Roman"/>
                <w:sz w:val="20"/>
                <w:szCs w:val="20"/>
              </w:rPr>
            </w:pPr>
          </w:p>
        </w:tc>
      </w:tr>
      <w:tr w:rsidR="00000000" w14:paraId="0161EE3D" w14:textId="77777777">
        <w:trPr>
          <w:divId w:val="166739232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0DE410B7" w14:textId="77777777" w:rsidR="00000000" w:rsidRDefault="00B80CBE">
            <w:pPr>
              <w:divId w:val="335763610"/>
              <w:rPr>
                <w:rFonts w:eastAsia="Times New Roman"/>
                <w:sz w:val="20"/>
                <w:szCs w:val="20"/>
              </w:rPr>
            </w:pPr>
            <w:r>
              <w:rPr>
                <w:rFonts w:eastAsia="Times New Roman"/>
                <w:b/>
                <w:bCs/>
                <w:color w:val="000000"/>
                <w:sz w:val="20"/>
                <w:szCs w:val="20"/>
              </w:rPr>
              <w:t>BUSINESS SEGMENT FINANCIAL PERFORMANCE</w:t>
            </w:r>
          </w:p>
        </w:tc>
      </w:tr>
    </w:tbl>
    <w:p w14:paraId="24FD3EA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principal operations are organized for management reporting purp</w:t>
      </w:r>
      <w:r>
        <w:rPr>
          <w:rFonts w:ascii="inherit" w:eastAsia="Times New Roman" w:hAnsi="inherit"/>
          <w:sz w:val="20"/>
          <w:szCs w:val="20"/>
        </w:rPr>
        <w:t>oses into three major business segments, which are defined primarily based on the products and services provided or the type of customer served: Credit Card, Consumer Banking and Commercial Banking. The operations of acquired businesses have been integrate</w:t>
      </w:r>
      <w:r>
        <w:rPr>
          <w:rFonts w:ascii="inherit" w:eastAsia="Times New Roman" w:hAnsi="inherit"/>
          <w:sz w:val="20"/>
          <w:szCs w:val="20"/>
        </w:rPr>
        <w:t>d into our existing business segments. Certain activities that are not part of a segment, such as management of our corporate investment portfolio, asset/liability management by our centralized Corporate Treasury group and residual tax expense or benefit t</w:t>
      </w:r>
      <w:r>
        <w:rPr>
          <w:rFonts w:ascii="inherit" w:eastAsia="Times New Roman" w:hAnsi="inherit"/>
          <w:sz w:val="20"/>
          <w:szCs w:val="20"/>
        </w:rPr>
        <w:t>o arrive at the consolidated effective tax rate that is not assessed to our primary business segments, are included in the Other category.</w:t>
      </w:r>
    </w:p>
    <w:p w14:paraId="225951C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results of our individual businesses, which we report on a continuing operations basis, reflect the manner in whi</w:t>
      </w:r>
      <w:r>
        <w:rPr>
          <w:rFonts w:ascii="inherit" w:eastAsia="Times New Roman" w:hAnsi="inherit"/>
          <w:sz w:val="20"/>
          <w:szCs w:val="20"/>
        </w:rPr>
        <w:t>ch management evaluates performance and makes decisions about funding our operations and allocating resources. We provide additional information on the allocation methodologies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“Note 18—Business Segments and R</w:t>
      </w:r>
      <w:r>
        <w:rPr>
          <w:rFonts w:ascii="inherit" w:eastAsia="Times New Roman" w:hAnsi="inherit"/>
          <w:sz w:val="20"/>
          <w:szCs w:val="20"/>
        </w:rPr>
        <w:t>evenue from Contracts with 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14:paraId="57A22A39"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refer to the business segment results derived from our internal management accounting and reporting process as our</w:t>
      </w:r>
      <w:r>
        <w:rPr>
          <w:rFonts w:ascii="inherit" w:eastAsia="Times New Roman" w:hAnsi="inherit"/>
          <w:sz w:val="20"/>
          <w:szCs w:val="20"/>
        </w:rPr>
        <w:t xml:space="preserve"> </w:t>
      </w:r>
      <w:r>
        <w:rPr>
          <w:rFonts w:ascii="inherit" w:eastAsia="Times New Roman" w:hAnsi="inherit"/>
          <w:sz w:val="20"/>
          <w:szCs w:val="20"/>
        </w:rPr>
        <w:t>“managed”</w:t>
      </w:r>
      <w:r>
        <w:rPr>
          <w:rFonts w:ascii="inherit" w:eastAsia="Times New Roman" w:hAnsi="inherit"/>
          <w:sz w:val="20"/>
          <w:szCs w:val="20"/>
        </w:rPr>
        <w:t xml:space="preserve"> </w:t>
      </w:r>
      <w:r>
        <w:rPr>
          <w:rFonts w:ascii="inherit" w:eastAsia="Times New Roman" w:hAnsi="inherit"/>
          <w:sz w:val="20"/>
          <w:szCs w:val="20"/>
        </w:rPr>
        <w:t>presentation, which differs in some cases from our reported results</w:t>
      </w:r>
      <w:r>
        <w:rPr>
          <w:rFonts w:ascii="inherit" w:eastAsia="Times New Roman" w:hAnsi="inherit"/>
          <w:sz w:val="20"/>
          <w:szCs w:val="20"/>
        </w:rPr>
        <w:t xml:space="preserve"> prepared based on U.S. GAAP. There is no comprehensive authoritative body of guidance for management accounting equivalent to U.S. GAAP; therefore, the managed presentation of our business segment results may not be comparable to similar information provi</w:t>
      </w:r>
      <w:r>
        <w:rPr>
          <w:rFonts w:ascii="inherit" w:eastAsia="Times New Roman" w:hAnsi="inherit"/>
          <w:sz w:val="20"/>
          <w:szCs w:val="20"/>
        </w:rPr>
        <w:t>ded by other financial services companies. In addition, our individual business segment results should not be used as a substitute for comparable results determined in accordance with U.S. GAAP.</w:t>
      </w:r>
    </w:p>
    <w:p w14:paraId="033AAB62"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summarize our business segment results for</w:t>
      </w:r>
      <w:r>
        <w:rPr>
          <w:rFonts w:ascii="inherit" w:eastAsia="Times New Roman" w:hAnsi="inherit"/>
          <w:sz w:val="20"/>
          <w:szCs w:val="20"/>
        </w:rPr>
        <w:t xml:space="preserve"> </w:t>
      </w:r>
      <w:r>
        <w:rPr>
          <w:rFonts w:ascii="inherit" w:eastAsia="Times New Roman" w:hAnsi="inherit"/>
          <w:sz w:val="20"/>
          <w:szCs w:val="20"/>
        </w:rPr>
        <w:t>the first quart</w:t>
      </w:r>
      <w:r>
        <w:rPr>
          <w:rFonts w:ascii="inherit" w:eastAsia="Times New Roman" w:hAnsi="inherit"/>
          <w:sz w:val="20"/>
          <w:szCs w:val="20"/>
        </w:rPr>
        <w: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and provide a comparative discussion of these results, as well as changes in our financial condition and credit performance metrics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 We provide a reconciliation of our total business s</w:t>
      </w:r>
      <w:r>
        <w:rPr>
          <w:rFonts w:ascii="inherit" w:eastAsia="Times New Roman" w:hAnsi="inherit"/>
          <w:sz w:val="20"/>
          <w:szCs w:val="20"/>
        </w:rPr>
        <w:t>egment results to our reported consolidated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13—Business Segments and Revenue from Contracts with Customers</w:t>
      </w:r>
      <w:r>
        <w:rPr>
          <w:rFonts w:ascii="inherit" w:eastAsia="Times New Roman" w:hAnsi="inherit"/>
          <w:sz w:val="20"/>
          <w:szCs w:val="20"/>
        </w:rPr>
        <w:t>.”</w:t>
      </w:r>
    </w:p>
    <w:p w14:paraId="7CCD8226"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Business Segment Financial Performance</w:t>
      </w:r>
    </w:p>
    <w:p w14:paraId="7306EAC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summarizes our business segment results, which we report based on revenue and incom</w:t>
      </w:r>
      <w:r>
        <w:rPr>
          <w:rFonts w:ascii="inherit" w:eastAsia="Times New Roman" w:hAnsi="inherit"/>
          <w:sz w:val="20"/>
          <w:szCs w:val="20"/>
        </w:rPr>
        <w:t>e from continuing operations,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6B6AF378" w14:textId="77777777" w:rsidR="00000000" w:rsidRDefault="00B80CBE">
      <w:pPr>
        <w:spacing w:line="288" w:lineRule="auto"/>
        <w:divId w:val="785081827"/>
        <w:rPr>
          <w:rFonts w:eastAsia="Times New Roman"/>
          <w:sz w:val="18"/>
          <w:szCs w:val="18"/>
        </w:rPr>
      </w:pPr>
      <w:r>
        <w:rPr>
          <w:rFonts w:eastAsia="Times New Roman"/>
          <w:b/>
          <w:bCs/>
          <w:color w:val="000000"/>
          <w:sz w:val="18"/>
          <w:szCs w:val="18"/>
        </w:rPr>
        <w:t xml:space="preserve">Table 9: Business Segment Results </w:t>
      </w:r>
    </w:p>
    <w:tbl>
      <w:tblPr>
        <w:tblW w:w="5000" w:type="pct"/>
        <w:jc w:val="center"/>
        <w:tblCellMar>
          <w:left w:w="0" w:type="dxa"/>
          <w:right w:w="0" w:type="dxa"/>
        </w:tblCellMar>
        <w:tblLook w:val="04A0" w:firstRow="1" w:lastRow="0" w:firstColumn="1" w:lastColumn="0" w:noHBand="0" w:noVBand="1"/>
      </w:tblPr>
      <w:tblGrid>
        <w:gridCol w:w="2555"/>
        <w:gridCol w:w="105"/>
        <w:gridCol w:w="129"/>
        <w:gridCol w:w="470"/>
        <w:gridCol w:w="92"/>
        <w:gridCol w:w="105"/>
        <w:gridCol w:w="350"/>
        <w:gridCol w:w="206"/>
        <w:gridCol w:w="105"/>
        <w:gridCol w:w="129"/>
        <w:gridCol w:w="470"/>
        <w:gridCol w:w="92"/>
        <w:gridCol w:w="105"/>
        <w:gridCol w:w="350"/>
        <w:gridCol w:w="206"/>
        <w:gridCol w:w="105"/>
        <w:gridCol w:w="123"/>
        <w:gridCol w:w="464"/>
        <w:gridCol w:w="92"/>
        <w:gridCol w:w="105"/>
        <w:gridCol w:w="330"/>
        <w:gridCol w:w="191"/>
        <w:gridCol w:w="105"/>
        <w:gridCol w:w="122"/>
        <w:gridCol w:w="436"/>
        <w:gridCol w:w="99"/>
        <w:gridCol w:w="105"/>
        <w:gridCol w:w="330"/>
        <w:gridCol w:w="230"/>
      </w:tblGrid>
      <w:tr w:rsidR="00000000" w14:paraId="250640C7" w14:textId="77777777">
        <w:trPr>
          <w:divId w:val="702824150"/>
          <w:jc w:val="center"/>
        </w:trPr>
        <w:tc>
          <w:tcPr>
            <w:tcW w:w="0" w:type="auto"/>
            <w:gridSpan w:val="29"/>
            <w:vAlign w:val="center"/>
            <w:hideMark/>
          </w:tcPr>
          <w:p w14:paraId="010B2E92" w14:textId="77777777" w:rsidR="00000000" w:rsidRDefault="00B80CBE">
            <w:pPr>
              <w:spacing w:line="288" w:lineRule="auto"/>
              <w:rPr>
                <w:rFonts w:eastAsia="Times New Roman"/>
                <w:sz w:val="18"/>
                <w:szCs w:val="18"/>
              </w:rPr>
            </w:pPr>
          </w:p>
        </w:tc>
      </w:tr>
      <w:tr w:rsidR="00000000" w14:paraId="66DB1349" w14:textId="77777777">
        <w:trPr>
          <w:divId w:val="702824150"/>
          <w:jc w:val="center"/>
        </w:trPr>
        <w:tc>
          <w:tcPr>
            <w:tcW w:w="1800" w:type="pct"/>
            <w:vAlign w:val="center"/>
            <w:hideMark/>
          </w:tcPr>
          <w:p w14:paraId="7BEFCC6F" w14:textId="77777777" w:rsidR="00000000" w:rsidRDefault="00B80CBE">
            <w:pPr>
              <w:rPr>
                <w:rFonts w:eastAsia="Times New Roman"/>
                <w:sz w:val="20"/>
                <w:szCs w:val="20"/>
              </w:rPr>
            </w:pPr>
          </w:p>
        </w:tc>
        <w:tc>
          <w:tcPr>
            <w:tcW w:w="50" w:type="pct"/>
            <w:vAlign w:val="center"/>
            <w:hideMark/>
          </w:tcPr>
          <w:p w14:paraId="3982C83B" w14:textId="77777777" w:rsidR="00000000" w:rsidRDefault="00B80CBE">
            <w:pPr>
              <w:rPr>
                <w:rFonts w:eastAsia="Times New Roman"/>
                <w:sz w:val="20"/>
                <w:szCs w:val="20"/>
              </w:rPr>
            </w:pPr>
          </w:p>
        </w:tc>
        <w:tc>
          <w:tcPr>
            <w:tcW w:w="50" w:type="pct"/>
            <w:vAlign w:val="center"/>
            <w:hideMark/>
          </w:tcPr>
          <w:p w14:paraId="69485214" w14:textId="77777777" w:rsidR="00000000" w:rsidRDefault="00B80CBE">
            <w:pPr>
              <w:rPr>
                <w:rFonts w:eastAsia="Times New Roman"/>
                <w:sz w:val="20"/>
                <w:szCs w:val="20"/>
              </w:rPr>
            </w:pPr>
          </w:p>
        </w:tc>
        <w:tc>
          <w:tcPr>
            <w:tcW w:w="250" w:type="pct"/>
            <w:vAlign w:val="center"/>
            <w:hideMark/>
          </w:tcPr>
          <w:p w14:paraId="1681B085" w14:textId="77777777" w:rsidR="00000000" w:rsidRDefault="00B80CBE">
            <w:pPr>
              <w:rPr>
                <w:rFonts w:eastAsia="Times New Roman"/>
                <w:sz w:val="20"/>
                <w:szCs w:val="20"/>
              </w:rPr>
            </w:pPr>
          </w:p>
        </w:tc>
        <w:tc>
          <w:tcPr>
            <w:tcW w:w="50" w:type="pct"/>
            <w:vAlign w:val="center"/>
            <w:hideMark/>
          </w:tcPr>
          <w:p w14:paraId="085D9D56" w14:textId="77777777" w:rsidR="00000000" w:rsidRDefault="00B80CBE">
            <w:pPr>
              <w:rPr>
                <w:rFonts w:eastAsia="Times New Roman"/>
                <w:sz w:val="20"/>
                <w:szCs w:val="20"/>
              </w:rPr>
            </w:pPr>
          </w:p>
        </w:tc>
        <w:tc>
          <w:tcPr>
            <w:tcW w:w="50" w:type="pct"/>
            <w:vAlign w:val="center"/>
            <w:hideMark/>
          </w:tcPr>
          <w:p w14:paraId="0A699681" w14:textId="77777777" w:rsidR="00000000" w:rsidRDefault="00B80CBE">
            <w:pPr>
              <w:rPr>
                <w:rFonts w:eastAsia="Times New Roman"/>
                <w:sz w:val="20"/>
                <w:szCs w:val="20"/>
              </w:rPr>
            </w:pPr>
          </w:p>
        </w:tc>
        <w:tc>
          <w:tcPr>
            <w:tcW w:w="300" w:type="pct"/>
            <w:vAlign w:val="center"/>
            <w:hideMark/>
          </w:tcPr>
          <w:p w14:paraId="0FBF976D" w14:textId="77777777" w:rsidR="00000000" w:rsidRDefault="00B80CBE">
            <w:pPr>
              <w:rPr>
                <w:rFonts w:eastAsia="Times New Roman"/>
                <w:sz w:val="20"/>
                <w:szCs w:val="20"/>
              </w:rPr>
            </w:pPr>
          </w:p>
        </w:tc>
        <w:tc>
          <w:tcPr>
            <w:tcW w:w="50" w:type="pct"/>
            <w:vAlign w:val="center"/>
            <w:hideMark/>
          </w:tcPr>
          <w:p w14:paraId="4420EBCB" w14:textId="77777777" w:rsidR="00000000" w:rsidRDefault="00B80CBE">
            <w:pPr>
              <w:rPr>
                <w:rFonts w:eastAsia="Times New Roman"/>
                <w:sz w:val="20"/>
                <w:szCs w:val="20"/>
              </w:rPr>
            </w:pPr>
          </w:p>
        </w:tc>
        <w:tc>
          <w:tcPr>
            <w:tcW w:w="50" w:type="pct"/>
            <w:vAlign w:val="center"/>
            <w:hideMark/>
          </w:tcPr>
          <w:p w14:paraId="3E029141" w14:textId="77777777" w:rsidR="00000000" w:rsidRDefault="00B80CBE">
            <w:pPr>
              <w:rPr>
                <w:rFonts w:eastAsia="Times New Roman"/>
                <w:sz w:val="20"/>
                <w:szCs w:val="20"/>
              </w:rPr>
            </w:pPr>
          </w:p>
        </w:tc>
        <w:tc>
          <w:tcPr>
            <w:tcW w:w="50" w:type="pct"/>
            <w:vAlign w:val="center"/>
            <w:hideMark/>
          </w:tcPr>
          <w:p w14:paraId="038B4189" w14:textId="77777777" w:rsidR="00000000" w:rsidRDefault="00B80CBE">
            <w:pPr>
              <w:rPr>
                <w:rFonts w:eastAsia="Times New Roman"/>
                <w:sz w:val="20"/>
                <w:szCs w:val="20"/>
              </w:rPr>
            </w:pPr>
          </w:p>
        </w:tc>
        <w:tc>
          <w:tcPr>
            <w:tcW w:w="250" w:type="pct"/>
            <w:vAlign w:val="center"/>
            <w:hideMark/>
          </w:tcPr>
          <w:p w14:paraId="105DCCDC" w14:textId="77777777" w:rsidR="00000000" w:rsidRDefault="00B80CBE">
            <w:pPr>
              <w:rPr>
                <w:rFonts w:eastAsia="Times New Roman"/>
                <w:sz w:val="20"/>
                <w:szCs w:val="20"/>
              </w:rPr>
            </w:pPr>
          </w:p>
        </w:tc>
        <w:tc>
          <w:tcPr>
            <w:tcW w:w="50" w:type="pct"/>
            <w:vAlign w:val="center"/>
            <w:hideMark/>
          </w:tcPr>
          <w:p w14:paraId="7988CE37" w14:textId="77777777" w:rsidR="00000000" w:rsidRDefault="00B80CBE">
            <w:pPr>
              <w:rPr>
                <w:rFonts w:eastAsia="Times New Roman"/>
                <w:sz w:val="20"/>
                <w:szCs w:val="20"/>
              </w:rPr>
            </w:pPr>
          </w:p>
        </w:tc>
        <w:tc>
          <w:tcPr>
            <w:tcW w:w="50" w:type="pct"/>
            <w:vAlign w:val="center"/>
            <w:hideMark/>
          </w:tcPr>
          <w:p w14:paraId="105BF9F6" w14:textId="77777777" w:rsidR="00000000" w:rsidRDefault="00B80CBE">
            <w:pPr>
              <w:rPr>
                <w:rFonts w:eastAsia="Times New Roman"/>
                <w:sz w:val="20"/>
                <w:szCs w:val="20"/>
              </w:rPr>
            </w:pPr>
          </w:p>
        </w:tc>
        <w:tc>
          <w:tcPr>
            <w:tcW w:w="300" w:type="pct"/>
            <w:vAlign w:val="center"/>
            <w:hideMark/>
          </w:tcPr>
          <w:p w14:paraId="33910E16" w14:textId="77777777" w:rsidR="00000000" w:rsidRDefault="00B80CBE">
            <w:pPr>
              <w:rPr>
                <w:rFonts w:eastAsia="Times New Roman"/>
                <w:sz w:val="20"/>
                <w:szCs w:val="20"/>
              </w:rPr>
            </w:pPr>
          </w:p>
        </w:tc>
        <w:tc>
          <w:tcPr>
            <w:tcW w:w="50" w:type="pct"/>
            <w:vAlign w:val="center"/>
            <w:hideMark/>
          </w:tcPr>
          <w:p w14:paraId="5ED632EA" w14:textId="77777777" w:rsidR="00000000" w:rsidRDefault="00B80CBE">
            <w:pPr>
              <w:rPr>
                <w:rFonts w:eastAsia="Times New Roman"/>
                <w:sz w:val="20"/>
                <w:szCs w:val="20"/>
              </w:rPr>
            </w:pPr>
          </w:p>
        </w:tc>
        <w:tc>
          <w:tcPr>
            <w:tcW w:w="50" w:type="pct"/>
            <w:vAlign w:val="center"/>
            <w:hideMark/>
          </w:tcPr>
          <w:p w14:paraId="5A6C1B70" w14:textId="77777777" w:rsidR="00000000" w:rsidRDefault="00B80CBE">
            <w:pPr>
              <w:rPr>
                <w:rFonts w:eastAsia="Times New Roman"/>
                <w:sz w:val="20"/>
                <w:szCs w:val="20"/>
              </w:rPr>
            </w:pPr>
          </w:p>
        </w:tc>
        <w:tc>
          <w:tcPr>
            <w:tcW w:w="50" w:type="pct"/>
            <w:vAlign w:val="center"/>
            <w:hideMark/>
          </w:tcPr>
          <w:p w14:paraId="00658F21" w14:textId="77777777" w:rsidR="00000000" w:rsidRDefault="00B80CBE">
            <w:pPr>
              <w:rPr>
                <w:rFonts w:eastAsia="Times New Roman"/>
                <w:sz w:val="20"/>
                <w:szCs w:val="20"/>
              </w:rPr>
            </w:pPr>
          </w:p>
        </w:tc>
        <w:tc>
          <w:tcPr>
            <w:tcW w:w="250" w:type="pct"/>
            <w:vAlign w:val="center"/>
            <w:hideMark/>
          </w:tcPr>
          <w:p w14:paraId="533086A1" w14:textId="77777777" w:rsidR="00000000" w:rsidRDefault="00B80CBE">
            <w:pPr>
              <w:rPr>
                <w:rFonts w:eastAsia="Times New Roman"/>
                <w:sz w:val="20"/>
                <w:szCs w:val="20"/>
              </w:rPr>
            </w:pPr>
          </w:p>
        </w:tc>
        <w:tc>
          <w:tcPr>
            <w:tcW w:w="50" w:type="pct"/>
            <w:vAlign w:val="center"/>
            <w:hideMark/>
          </w:tcPr>
          <w:p w14:paraId="07A9BDB0" w14:textId="77777777" w:rsidR="00000000" w:rsidRDefault="00B80CBE">
            <w:pPr>
              <w:rPr>
                <w:rFonts w:eastAsia="Times New Roman"/>
                <w:sz w:val="20"/>
                <w:szCs w:val="20"/>
              </w:rPr>
            </w:pPr>
          </w:p>
        </w:tc>
        <w:tc>
          <w:tcPr>
            <w:tcW w:w="50" w:type="pct"/>
            <w:vAlign w:val="center"/>
            <w:hideMark/>
          </w:tcPr>
          <w:p w14:paraId="15DEB9B8" w14:textId="77777777" w:rsidR="00000000" w:rsidRDefault="00B80CBE">
            <w:pPr>
              <w:rPr>
                <w:rFonts w:eastAsia="Times New Roman"/>
                <w:sz w:val="20"/>
                <w:szCs w:val="20"/>
              </w:rPr>
            </w:pPr>
          </w:p>
        </w:tc>
        <w:tc>
          <w:tcPr>
            <w:tcW w:w="300" w:type="pct"/>
            <w:vAlign w:val="center"/>
            <w:hideMark/>
          </w:tcPr>
          <w:p w14:paraId="1C8784D6" w14:textId="77777777" w:rsidR="00000000" w:rsidRDefault="00B80CBE">
            <w:pPr>
              <w:rPr>
                <w:rFonts w:eastAsia="Times New Roman"/>
                <w:sz w:val="20"/>
                <w:szCs w:val="20"/>
              </w:rPr>
            </w:pPr>
          </w:p>
        </w:tc>
        <w:tc>
          <w:tcPr>
            <w:tcW w:w="50" w:type="pct"/>
            <w:vAlign w:val="center"/>
            <w:hideMark/>
          </w:tcPr>
          <w:p w14:paraId="15FFDA0A" w14:textId="77777777" w:rsidR="00000000" w:rsidRDefault="00B80CBE">
            <w:pPr>
              <w:rPr>
                <w:rFonts w:eastAsia="Times New Roman"/>
                <w:sz w:val="20"/>
                <w:szCs w:val="20"/>
              </w:rPr>
            </w:pPr>
          </w:p>
        </w:tc>
        <w:tc>
          <w:tcPr>
            <w:tcW w:w="50" w:type="pct"/>
            <w:vAlign w:val="center"/>
            <w:hideMark/>
          </w:tcPr>
          <w:p w14:paraId="135C7260" w14:textId="77777777" w:rsidR="00000000" w:rsidRDefault="00B80CBE">
            <w:pPr>
              <w:rPr>
                <w:rFonts w:eastAsia="Times New Roman"/>
                <w:sz w:val="20"/>
                <w:szCs w:val="20"/>
              </w:rPr>
            </w:pPr>
          </w:p>
        </w:tc>
        <w:tc>
          <w:tcPr>
            <w:tcW w:w="50" w:type="pct"/>
            <w:vAlign w:val="center"/>
            <w:hideMark/>
          </w:tcPr>
          <w:p w14:paraId="5C9C7DF4" w14:textId="77777777" w:rsidR="00000000" w:rsidRDefault="00B80CBE">
            <w:pPr>
              <w:rPr>
                <w:rFonts w:eastAsia="Times New Roman"/>
                <w:sz w:val="20"/>
                <w:szCs w:val="20"/>
              </w:rPr>
            </w:pPr>
          </w:p>
        </w:tc>
        <w:tc>
          <w:tcPr>
            <w:tcW w:w="250" w:type="pct"/>
            <w:vAlign w:val="center"/>
            <w:hideMark/>
          </w:tcPr>
          <w:p w14:paraId="7A98D281" w14:textId="77777777" w:rsidR="00000000" w:rsidRDefault="00B80CBE">
            <w:pPr>
              <w:rPr>
                <w:rFonts w:eastAsia="Times New Roman"/>
                <w:sz w:val="20"/>
                <w:szCs w:val="20"/>
              </w:rPr>
            </w:pPr>
          </w:p>
        </w:tc>
        <w:tc>
          <w:tcPr>
            <w:tcW w:w="50" w:type="pct"/>
            <w:vAlign w:val="center"/>
            <w:hideMark/>
          </w:tcPr>
          <w:p w14:paraId="53D08909" w14:textId="77777777" w:rsidR="00000000" w:rsidRDefault="00B80CBE">
            <w:pPr>
              <w:rPr>
                <w:rFonts w:eastAsia="Times New Roman"/>
                <w:sz w:val="20"/>
                <w:szCs w:val="20"/>
              </w:rPr>
            </w:pPr>
          </w:p>
        </w:tc>
        <w:tc>
          <w:tcPr>
            <w:tcW w:w="50" w:type="pct"/>
            <w:vAlign w:val="center"/>
            <w:hideMark/>
          </w:tcPr>
          <w:p w14:paraId="022606F3" w14:textId="77777777" w:rsidR="00000000" w:rsidRDefault="00B80CBE">
            <w:pPr>
              <w:rPr>
                <w:rFonts w:eastAsia="Times New Roman"/>
                <w:sz w:val="20"/>
                <w:szCs w:val="20"/>
              </w:rPr>
            </w:pPr>
          </w:p>
        </w:tc>
        <w:tc>
          <w:tcPr>
            <w:tcW w:w="300" w:type="pct"/>
            <w:vAlign w:val="center"/>
            <w:hideMark/>
          </w:tcPr>
          <w:p w14:paraId="07E5423E" w14:textId="77777777" w:rsidR="00000000" w:rsidRDefault="00B80CBE">
            <w:pPr>
              <w:rPr>
                <w:rFonts w:eastAsia="Times New Roman"/>
                <w:sz w:val="20"/>
                <w:szCs w:val="20"/>
              </w:rPr>
            </w:pPr>
          </w:p>
        </w:tc>
        <w:tc>
          <w:tcPr>
            <w:tcW w:w="50" w:type="pct"/>
            <w:vAlign w:val="center"/>
            <w:hideMark/>
          </w:tcPr>
          <w:p w14:paraId="012AED37" w14:textId="77777777" w:rsidR="00000000" w:rsidRDefault="00B80CBE">
            <w:pPr>
              <w:rPr>
                <w:rFonts w:eastAsia="Times New Roman"/>
                <w:sz w:val="20"/>
                <w:szCs w:val="20"/>
              </w:rPr>
            </w:pPr>
          </w:p>
        </w:tc>
      </w:tr>
      <w:tr w:rsidR="00000000" w14:paraId="5EAD0C37" w14:textId="77777777">
        <w:trPr>
          <w:divId w:val="702824150"/>
          <w:jc w:val="center"/>
        </w:trPr>
        <w:tc>
          <w:tcPr>
            <w:tcW w:w="0" w:type="auto"/>
            <w:tcMar>
              <w:top w:w="30" w:type="dxa"/>
              <w:left w:w="30" w:type="dxa"/>
              <w:bottom w:w="30" w:type="dxa"/>
              <w:right w:w="30" w:type="dxa"/>
            </w:tcMar>
            <w:vAlign w:val="bottom"/>
            <w:hideMark/>
          </w:tcPr>
          <w:p w14:paraId="7D7FD0EE"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B7F3113" w14:textId="77777777" w:rsidR="00000000" w:rsidRDefault="00B80CBE">
            <w:pPr>
              <w:divId w:val="1334843517"/>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498A6E0F"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3A4A9FF5" w14:textId="77777777">
        <w:trPr>
          <w:divId w:val="702824150"/>
          <w:jc w:val="center"/>
        </w:trPr>
        <w:tc>
          <w:tcPr>
            <w:tcW w:w="0" w:type="auto"/>
            <w:tcMar>
              <w:top w:w="30" w:type="dxa"/>
              <w:left w:w="30" w:type="dxa"/>
              <w:bottom w:w="30" w:type="dxa"/>
              <w:right w:w="30" w:type="dxa"/>
            </w:tcMar>
            <w:vAlign w:val="bottom"/>
            <w:hideMark/>
          </w:tcPr>
          <w:p w14:paraId="2FBA80DC"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0EE3A76" w14:textId="77777777" w:rsidR="00000000" w:rsidRDefault="00B80CBE">
            <w:pPr>
              <w:divId w:val="2033262247"/>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E457FBB"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B4211FB" w14:textId="77777777" w:rsidR="00000000" w:rsidRDefault="00B80CBE">
            <w:pPr>
              <w:divId w:val="172497601"/>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0B8BD80"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31709B04" w14:textId="77777777">
        <w:trPr>
          <w:divId w:val="702824150"/>
          <w:jc w:val="center"/>
        </w:trPr>
        <w:tc>
          <w:tcPr>
            <w:tcW w:w="0" w:type="auto"/>
            <w:tcMar>
              <w:top w:w="30" w:type="dxa"/>
              <w:left w:w="30" w:type="dxa"/>
              <w:bottom w:w="30" w:type="dxa"/>
              <w:right w:w="30" w:type="dxa"/>
            </w:tcMar>
            <w:vAlign w:val="bottom"/>
            <w:hideMark/>
          </w:tcPr>
          <w:p w14:paraId="5BE74648"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2800E8C" w14:textId="77777777" w:rsidR="00000000" w:rsidRDefault="00B80CBE">
            <w:pPr>
              <w:divId w:val="202016146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15BAFB43" w14:textId="77777777" w:rsidR="00000000" w:rsidRDefault="00B80CB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4145EA1E" w14:textId="77777777" w:rsidR="00000000" w:rsidRDefault="00B80CBE">
            <w:pPr>
              <w:divId w:val="1574049433"/>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2336441" w14:textId="77777777" w:rsidR="00000000" w:rsidRDefault="00B80CBE">
            <w:pPr>
              <w:jc w:val="center"/>
              <w:rPr>
                <w:rFonts w:eastAsia="Times New Roman"/>
                <w:sz w:val="16"/>
                <w:szCs w:val="16"/>
              </w:rPr>
            </w:pPr>
            <w:r>
              <w:rPr>
                <w:rFonts w:ascii="inherit" w:eastAsia="Times New Roman" w:hAnsi="inherit"/>
                <w:b/>
                <w:bCs/>
                <w:sz w:val="16"/>
                <w:szCs w:val="16"/>
              </w:rPr>
              <w:t>Net Income</w:t>
            </w:r>
          </w:p>
          <w:p w14:paraId="7899E5E8" w14:textId="77777777" w:rsidR="00000000" w:rsidRDefault="00B80CBE">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14:paraId="4315DC62" w14:textId="77777777" w:rsidR="00000000" w:rsidRDefault="00B80CBE">
            <w:pPr>
              <w:divId w:val="154226679"/>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8B4730B" w14:textId="77777777" w:rsidR="00000000" w:rsidRDefault="00B80CBE">
            <w:pPr>
              <w:jc w:val="center"/>
              <w:rPr>
                <w:rFonts w:eastAsia="Times New Roman"/>
                <w:sz w:val="16"/>
                <w:szCs w:val="16"/>
              </w:rPr>
            </w:pPr>
            <w:r>
              <w:rPr>
                <w:rFonts w:ascii="inherit" w:eastAsia="Times New Roman" w:hAnsi="inherit"/>
                <w:b/>
                <w:bCs/>
                <w:sz w:val="16"/>
                <w:szCs w:val="16"/>
              </w:rPr>
              <w:t>Total Net</w:t>
            </w:r>
            <w:r>
              <w:rPr>
                <w:rFonts w:ascii="inherit" w:eastAsia="Times New Roman" w:hAnsi="inherit"/>
                <w:b/>
                <w:bCs/>
                <w:sz w:val="16"/>
                <w:szCs w:val="16"/>
              </w:rPr>
              <w:br/>
            </w:r>
            <w:r>
              <w:rPr>
                <w:rFonts w:ascii="inherit" w:eastAsia="Times New Roman" w:hAnsi="inherit"/>
                <w:b/>
                <w:bCs/>
                <w:sz w:val="16"/>
                <w:szCs w:val="16"/>
              </w:rPr>
              <w:t>Revenue</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7DAE45DC" w14:textId="77777777" w:rsidR="00000000" w:rsidRDefault="00B80CBE">
            <w:pPr>
              <w:divId w:val="121184128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21BAF319" w14:textId="77777777" w:rsidR="00000000" w:rsidRDefault="00B80CBE">
            <w:pPr>
              <w:jc w:val="center"/>
              <w:rPr>
                <w:rFonts w:eastAsia="Times New Roman"/>
                <w:sz w:val="16"/>
                <w:szCs w:val="16"/>
              </w:rPr>
            </w:pPr>
            <w:r>
              <w:rPr>
                <w:rFonts w:ascii="inherit" w:eastAsia="Times New Roman" w:hAnsi="inherit"/>
                <w:b/>
                <w:bCs/>
                <w:sz w:val="16"/>
                <w:szCs w:val="16"/>
              </w:rPr>
              <w:t>Net Income</w:t>
            </w:r>
          </w:p>
          <w:p w14:paraId="1C0CC865" w14:textId="77777777" w:rsidR="00000000" w:rsidRDefault="00B80CBE">
            <w:pPr>
              <w:jc w:val="center"/>
              <w:rPr>
                <w:rFonts w:eastAsia="Times New Roman"/>
                <w:sz w:val="16"/>
                <w:szCs w:val="16"/>
              </w:rPr>
            </w:pPr>
            <w:r>
              <w:rPr>
                <w:rFonts w:ascii="inherit" w:eastAsia="Times New Roman" w:hAnsi="inherit"/>
                <w:b/>
                <w:bCs/>
                <w:sz w:val="16"/>
                <w:szCs w:val="16"/>
              </w:rPr>
              <w:t>(Loss)</w:t>
            </w:r>
            <w:r>
              <w:rPr>
                <w:rFonts w:ascii="inherit" w:eastAsia="Times New Roman" w:hAnsi="inherit"/>
                <w:b/>
                <w:bCs/>
                <w:sz w:val="10"/>
                <w:szCs w:val="10"/>
                <w:vertAlign w:val="superscript"/>
              </w:rPr>
              <w:t>(2)</w:t>
            </w:r>
          </w:p>
        </w:tc>
      </w:tr>
      <w:tr w:rsidR="00000000" w14:paraId="52306905" w14:textId="77777777">
        <w:trPr>
          <w:divId w:val="702824150"/>
          <w:jc w:val="center"/>
        </w:trPr>
        <w:tc>
          <w:tcPr>
            <w:tcW w:w="0" w:type="auto"/>
            <w:tcBorders>
              <w:bottom w:val="single" w:sz="6" w:space="0" w:color="000000"/>
            </w:tcBorders>
            <w:tcMar>
              <w:top w:w="30" w:type="dxa"/>
              <w:left w:w="30" w:type="dxa"/>
              <w:bottom w:w="30" w:type="dxa"/>
              <w:right w:w="30" w:type="dxa"/>
            </w:tcMar>
            <w:vAlign w:val="bottom"/>
            <w:hideMark/>
          </w:tcPr>
          <w:p w14:paraId="47F7B78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5479B8B" w14:textId="77777777" w:rsidR="00000000" w:rsidRDefault="00B80CBE">
            <w:pPr>
              <w:divId w:val="8341531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726E882"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1AB281DF" w14:textId="77777777" w:rsidR="00000000" w:rsidRDefault="00B80CBE">
            <w:pPr>
              <w:divId w:val="16787294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2CF5CB"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0DE45E9" w14:textId="77777777" w:rsidR="00000000" w:rsidRDefault="00B80CBE">
            <w:pPr>
              <w:divId w:val="3543544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2CDB53"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5E6FDA2" w14:textId="77777777" w:rsidR="00000000" w:rsidRDefault="00B80CBE">
            <w:pPr>
              <w:divId w:val="1945459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99CFAB5"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064AB6D7" w14:textId="77777777" w:rsidR="00000000" w:rsidRDefault="00B80CBE">
            <w:pPr>
              <w:divId w:val="50732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551BB6"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B150B82" w14:textId="77777777" w:rsidR="00000000" w:rsidRDefault="00B80CBE">
            <w:pPr>
              <w:divId w:val="17409048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1672D67"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2E45A495" w14:textId="77777777" w:rsidR="00000000" w:rsidRDefault="00B80CBE">
            <w:pPr>
              <w:divId w:val="307828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C7ABA4"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7107F4E" w14:textId="77777777" w:rsidR="00000000" w:rsidRDefault="00B80CBE">
            <w:pPr>
              <w:divId w:val="16975802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F0AD2C"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Total</w:t>
            </w:r>
          </w:p>
        </w:tc>
      </w:tr>
      <w:tr w:rsidR="00B80CBE" w14:paraId="24860389" w14:textId="77777777">
        <w:trPr>
          <w:divId w:val="702824150"/>
          <w:jc w:val="center"/>
        </w:trPr>
        <w:tc>
          <w:tcPr>
            <w:tcW w:w="0" w:type="auto"/>
            <w:shd w:val="clear" w:color="auto" w:fill="CCEEFF"/>
            <w:tcMar>
              <w:top w:w="30" w:type="dxa"/>
              <w:left w:w="30" w:type="dxa"/>
              <w:bottom w:w="30" w:type="dxa"/>
              <w:right w:w="30" w:type="dxa"/>
            </w:tcMar>
            <w:vAlign w:val="center"/>
            <w:hideMark/>
          </w:tcPr>
          <w:p w14:paraId="2639BE35"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14:paraId="1042C57B" w14:textId="77777777" w:rsidR="00000000" w:rsidRDefault="00B80CBE">
            <w:pPr>
              <w:divId w:val="101219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C9ECB6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2EF53AB" w14:textId="77777777" w:rsidR="00000000" w:rsidRDefault="00B80CBE">
            <w:pPr>
              <w:jc w:val="right"/>
              <w:rPr>
                <w:rFonts w:eastAsia="Times New Roman"/>
                <w:sz w:val="18"/>
                <w:szCs w:val="18"/>
              </w:rPr>
            </w:pPr>
            <w:r>
              <w:rPr>
                <w:rFonts w:ascii="inherit" w:eastAsia="Times New Roman" w:hAnsi="inherit"/>
                <w:b/>
                <w:bCs/>
                <w:sz w:val="18"/>
                <w:szCs w:val="18"/>
              </w:rPr>
              <w:t>4,540</w:t>
            </w:r>
          </w:p>
        </w:tc>
        <w:tc>
          <w:tcPr>
            <w:tcW w:w="0" w:type="auto"/>
            <w:tcBorders>
              <w:top w:val="single" w:sz="6" w:space="0" w:color="000000"/>
            </w:tcBorders>
            <w:shd w:val="clear" w:color="auto" w:fill="CCEEFF"/>
            <w:vAlign w:val="bottom"/>
            <w:hideMark/>
          </w:tcPr>
          <w:p w14:paraId="526981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504D7" w14:textId="77777777" w:rsidR="00000000" w:rsidRDefault="00B80CBE">
            <w:pPr>
              <w:divId w:val="13162527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9B77982" w14:textId="77777777" w:rsidR="00000000" w:rsidRDefault="00B80CBE">
            <w:pPr>
              <w:jc w:val="right"/>
              <w:rPr>
                <w:rFonts w:eastAsia="Times New Roman"/>
                <w:sz w:val="18"/>
                <w:szCs w:val="18"/>
              </w:rPr>
            </w:pPr>
            <w:r>
              <w:rPr>
                <w:rFonts w:ascii="inherit" w:eastAsia="Times New Roman" w:hAnsi="inherit"/>
                <w:b/>
                <w:bCs/>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4EBD3C0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CB5B808" w14:textId="77777777" w:rsidR="00000000" w:rsidRDefault="00B80CBE">
            <w:pPr>
              <w:divId w:val="734667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261E7A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31016004" w14:textId="77777777" w:rsidR="00000000" w:rsidRDefault="00B80CBE">
            <w:pPr>
              <w:jc w:val="right"/>
              <w:rPr>
                <w:rFonts w:eastAsia="Times New Roman"/>
                <w:sz w:val="18"/>
                <w:szCs w:val="18"/>
              </w:rPr>
            </w:pPr>
            <w:r>
              <w:rPr>
                <w:rFonts w:ascii="inherit" w:eastAsia="Times New Roman" w:hAnsi="inherit"/>
                <w:b/>
                <w:bCs/>
                <w:sz w:val="18"/>
                <w:szCs w:val="18"/>
              </w:rPr>
              <w:t>751</w:t>
            </w:r>
          </w:p>
        </w:tc>
        <w:tc>
          <w:tcPr>
            <w:tcW w:w="0" w:type="auto"/>
            <w:shd w:val="clear" w:color="auto" w:fill="CCEEFF"/>
            <w:vAlign w:val="bottom"/>
            <w:hideMark/>
          </w:tcPr>
          <w:p w14:paraId="1CCD4B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DC031D" w14:textId="77777777" w:rsidR="00000000" w:rsidRDefault="00B80CBE">
            <w:pPr>
              <w:divId w:val="92742093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57020EA" w14:textId="77777777" w:rsidR="00000000" w:rsidRDefault="00B80CBE">
            <w:pPr>
              <w:jc w:val="right"/>
              <w:rPr>
                <w:rFonts w:eastAsia="Times New Roman"/>
                <w:sz w:val="18"/>
                <w:szCs w:val="18"/>
              </w:rPr>
            </w:pPr>
            <w:r>
              <w:rPr>
                <w:rFonts w:ascii="inherit" w:eastAsia="Times New Roman" w:hAnsi="inherit"/>
                <w:b/>
                <w:bCs/>
                <w:sz w:val="18"/>
                <w:szCs w:val="18"/>
              </w:rPr>
              <w:t>53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29AB7F6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342AC4B" w14:textId="77777777" w:rsidR="00000000" w:rsidRDefault="00B80CBE">
            <w:pPr>
              <w:divId w:val="20299127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FD87CF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F3F8AD1" w14:textId="77777777" w:rsidR="00000000" w:rsidRDefault="00B80CBE">
            <w:pPr>
              <w:jc w:val="right"/>
              <w:rPr>
                <w:rFonts w:eastAsia="Times New Roman"/>
                <w:sz w:val="18"/>
                <w:szCs w:val="18"/>
              </w:rPr>
            </w:pPr>
            <w:r>
              <w:rPr>
                <w:rFonts w:ascii="inherit" w:eastAsia="Times New Roman" w:hAnsi="inherit"/>
                <w:sz w:val="18"/>
                <w:szCs w:val="18"/>
              </w:rPr>
              <w:t>4,415</w:t>
            </w:r>
          </w:p>
        </w:tc>
        <w:tc>
          <w:tcPr>
            <w:tcW w:w="0" w:type="auto"/>
            <w:tcBorders>
              <w:top w:val="single" w:sz="6" w:space="0" w:color="000000"/>
            </w:tcBorders>
            <w:shd w:val="clear" w:color="auto" w:fill="CCEEFF"/>
            <w:vAlign w:val="bottom"/>
            <w:hideMark/>
          </w:tcPr>
          <w:p w14:paraId="53BD416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82DF37" w14:textId="77777777" w:rsidR="00000000" w:rsidRDefault="00B80CBE">
            <w:pPr>
              <w:divId w:val="2560646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DBA0FCF" w14:textId="77777777" w:rsidR="00000000" w:rsidRDefault="00B80CBE">
            <w:pPr>
              <w:jc w:val="right"/>
              <w:rPr>
                <w:rFonts w:eastAsia="Times New Roman"/>
                <w:sz w:val="18"/>
                <w:szCs w:val="18"/>
              </w:rPr>
            </w:pPr>
            <w:r>
              <w:rPr>
                <w:rFonts w:ascii="inherit" w:eastAsia="Times New Roman" w:hAnsi="inherit"/>
                <w:sz w:val="18"/>
                <w:szCs w:val="18"/>
              </w:rPr>
              <w:t>64</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05FD2EF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FFD7D4" w14:textId="77777777" w:rsidR="00000000" w:rsidRDefault="00B80CBE">
            <w:pPr>
              <w:divId w:val="11095459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E07C3E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AF306E6" w14:textId="77777777" w:rsidR="00000000" w:rsidRDefault="00B80CBE">
            <w:pPr>
              <w:jc w:val="right"/>
              <w:rPr>
                <w:rFonts w:eastAsia="Times New Roman"/>
                <w:sz w:val="18"/>
                <w:szCs w:val="18"/>
              </w:rPr>
            </w:pPr>
            <w:r>
              <w:rPr>
                <w:rFonts w:ascii="inherit" w:eastAsia="Times New Roman" w:hAnsi="inherit"/>
                <w:sz w:val="18"/>
                <w:szCs w:val="18"/>
              </w:rPr>
              <w:t>707</w:t>
            </w:r>
          </w:p>
        </w:tc>
        <w:tc>
          <w:tcPr>
            <w:tcW w:w="0" w:type="auto"/>
            <w:tcBorders>
              <w:top w:val="single" w:sz="6" w:space="0" w:color="000000"/>
            </w:tcBorders>
            <w:shd w:val="clear" w:color="auto" w:fill="CCEEFF"/>
            <w:vAlign w:val="bottom"/>
            <w:hideMark/>
          </w:tcPr>
          <w:p w14:paraId="085C962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9F01F" w14:textId="77777777" w:rsidR="00000000" w:rsidRDefault="00B80CBE">
            <w:pPr>
              <w:divId w:val="2880518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97DC2CF" w14:textId="77777777" w:rsidR="00000000" w:rsidRDefault="00B80CBE">
            <w:pPr>
              <w:jc w:val="right"/>
              <w:rPr>
                <w:rFonts w:eastAsia="Times New Roman"/>
                <w:sz w:val="18"/>
                <w:szCs w:val="18"/>
              </w:rPr>
            </w:pPr>
            <w:r>
              <w:rPr>
                <w:rFonts w:ascii="inherit" w:eastAsia="Times New Roman" w:hAnsi="inherit"/>
                <w:sz w:val="18"/>
                <w:szCs w:val="18"/>
              </w:rPr>
              <w:t>52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58A7481A" w14:textId="77777777" w:rsidR="00000000" w:rsidRDefault="00B80CBE">
            <w:pPr>
              <w:rPr>
                <w:rFonts w:eastAsia="Times New Roman"/>
                <w:sz w:val="18"/>
                <w:szCs w:val="18"/>
              </w:rPr>
            </w:pPr>
            <w:r>
              <w:rPr>
                <w:rFonts w:ascii="inherit" w:eastAsia="Times New Roman" w:hAnsi="inherit"/>
                <w:sz w:val="18"/>
                <w:szCs w:val="18"/>
              </w:rPr>
              <w:t> %</w:t>
            </w:r>
          </w:p>
        </w:tc>
      </w:tr>
      <w:tr w:rsidR="00000000" w14:paraId="54368DDD" w14:textId="77777777">
        <w:trPr>
          <w:divId w:val="702824150"/>
          <w:jc w:val="center"/>
        </w:trPr>
        <w:tc>
          <w:tcPr>
            <w:tcW w:w="0" w:type="auto"/>
            <w:tcMar>
              <w:top w:w="30" w:type="dxa"/>
              <w:left w:w="30" w:type="dxa"/>
              <w:bottom w:w="30" w:type="dxa"/>
              <w:right w:w="30" w:type="dxa"/>
            </w:tcMar>
            <w:vAlign w:val="center"/>
            <w:hideMark/>
          </w:tcPr>
          <w:p w14:paraId="44425C70"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40E0FAF8" w14:textId="77777777" w:rsidR="00000000" w:rsidRDefault="00B80CBE">
            <w:pPr>
              <w:divId w:val="7526243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08E479" w14:textId="77777777" w:rsidR="00000000" w:rsidRDefault="00B80CBE">
            <w:pPr>
              <w:jc w:val="right"/>
              <w:rPr>
                <w:rFonts w:eastAsia="Times New Roman"/>
                <w:sz w:val="18"/>
                <w:szCs w:val="18"/>
              </w:rPr>
            </w:pPr>
            <w:r>
              <w:rPr>
                <w:rFonts w:ascii="inherit" w:eastAsia="Times New Roman" w:hAnsi="inherit"/>
                <w:b/>
                <w:bCs/>
                <w:sz w:val="18"/>
                <w:szCs w:val="18"/>
              </w:rPr>
              <w:t>1,839</w:t>
            </w:r>
          </w:p>
        </w:tc>
        <w:tc>
          <w:tcPr>
            <w:tcW w:w="0" w:type="auto"/>
            <w:vAlign w:val="bottom"/>
            <w:hideMark/>
          </w:tcPr>
          <w:p w14:paraId="7A31AA6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633750" w14:textId="77777777" w:rsidR="00000000" w:rsidRDefault="00B80CBE">
            <w:pPr>
              <w:divId w:val="1887403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4DE8AF" w14:textId="77777777" w:rsidR="00000000" w:rsidRDefault="00B80CBE">
            <w:pPr>
              <w:jc w:val="right"/>
              <w:rPr>
                <w:rFonts w:eastAsia="Times New Roman"/>
                <w:sz w:val="18"/>
                <w:szCs w:val="18"/>
              </w:rPr>
            </w:pPr>
            <w:r>
              <w:rPr>
                <w:rFonts w:ascii="inherit" w:eastAsia="Times New Roman" w:hAnsi="inherit"/>
                <w:b/>
                <w:bCs/>
                <w:sz w:val="18"/>
                <w:szCs w:val="18"/>
              </w:rPr>
              <w:t>26</w:t>
            </w:r>
          </w:p>
        </w:tc>
        <w:tc>
          <w:tcPr>
            <w:tcW w:w="0" w:type="auto"/>
            <w:vAlign w:val="bottom"/>
            <w:hideMark/>
          </w:tcPr>
          <w:p w14:paraId="0AE4354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DCA501" w14:textId="77777777" w:rsidR="00000000" w:rsidRDefault="00B80CBE">
            <w:pPr>
              <w:divId w:val="11584934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B30AC0" w14:textId="77777777" w:rsidR="00000000" w:rsidRDefault="00B80CBE">
            <w:pPr>
              <w:jc w:val="right"/>
              <w:rPr>
                <w:rFonts w:eastAsia="Times New Roman"/>
                <w:sz w:val="18"/>
                <w:szCs w:val="18"/>
              </w:rPr>
            </w:pPr>
            <w:r>
              <w:rPr>
                <w:rFonts w:ascii="inherit" w:eastAsia="Times New Roman" w:hAnsi="inherit"/>
                <w:b/>
                <w:bCs/>
                <w:sz w:val="18"/>
                <w:szCs w:val="18"/>
              </w:rPr>
              <w:t>468</w:t>
            </w:r>
          </w:p>
        </w:tc>
        <w:tc>
          <w:tcPr>
            <w:tcW w:w="0" w:type="auto"/>
            <w:vAlign w:val="bottom"/>
            <w:hideMark/>
          </w:tcPr>
          <w:p w14:paraId="35B05D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FE5F7E" w14:textId="77777777" w:rsidR="00000000" w:rsidRDefault="00B80CBE">
            <w:pPr>
              <w:divId w:val="10666095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EA246A1"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14:paraId="727C70D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02E172" w14:textId="77777777" w:rsidR="00000000" w:rsidRDefault="00B80CBE">
            <w:pPr>
              <w:divId w:val="1790203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8FA25D" w14:textId="77777777" w:rsidR="00000000" w:rsidRDefault="00B80CBE">
            <w:pPr>
              <w:jc w:val="right"/>
              <w:rPr>
                <w:rFonts w:eastAsia="Times New Roman"/>
                <w:sz w:val="18"/>
                <w:szCs w:val="18"/>
              </w:rPr>
            </w:pPr>
            <w:r>
              <w:rPr>
                <w:rFonts w:ascii="inherit" w:eastAsia="Times New Roman" w:hAnsi="inherit"/>
                <w:sz w:val="18"/>
                <w:szCs w:val="18"/>
              </w:rPr>
              <w:t>1,789</w:t>
            </w:r>
          </w:p>
        </w:tc>
        <w:tc>
          <w:tcPr>
            <w:tcW w:w="0" w:type="auto"/>
            <w:vAlign w:val="bottom"/>
            <w:hideMark/>
          </w:tcPr>
          <w:p w14:paraId="29549C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FF2F58" w14:textId="77777777" w:rsidR="00000000" w:rsidRDefault="00B80CBE">
            <w:pPr>
              <w:divId w:val="539781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1C8061B" w14:textId="77777777" w:rsidR="00000000" w:rsidRDefault="00B80CBE">
            <w:pPr>
              <w:jc w:val="right"/>
              <w:rPr>
                <w:rFonts w:eastAsia="Times New Roman"/>
                <w:sz w:val="18"/>
                <w:szCs w:val="18"/>
              </w:rPr>
            </w:pPr>
            <w:r>
              <w:rPr>
                <w:rFonts w:ascii="inherit" w:eastAsia="Times New Roman" w:hAnsi="inherit"/>
                <w:sz w:val="18"/>
                <w:szCs w:val="18"/>
              </w:rPr>
              <w:t>26</w:t>
            </w:r>
          </w:p>
        </w:tc>
        <w:tc>
          <w:tcPr>
            <w:tcW w:w="0" w:type="auto"/>
            <w:vAlign w:val="bottom"/>
            <w:hideMark/>
          </w:tcPr>
          <w:p w14:paraId="619F0A0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51A988" w14:textId="77777777" w:rsidR="00000000" w:rsidRDefault="00B80CBE">
            <w:pPr>
              <w:divId w:val="898202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E19635" w14:textId="77777777" w:rsidR="00000000" w:rsidRDefault="00B80CBE">
            <w:pPr>
              <w:jc w:val="right"/>
              <w:rPr>
                <w:rFonts w:eastAsia="Times New Roman"/>
                <w:sz w:val="18"/>
                <w:szCs w:val="18"/>
              </w:rPr>
            </w:pPr>
            <w:r>
              <w:rPr>
                <w:rFonts w:ascii="inherit" w:eastAsia="Times New Roman" w:hAnsi="inherit"/>
                <w:sz w:val="18"/>
                <w:szCs w:val="18"/>
              </w:rPr>
              <w:t>426</w:t>
            </w:r>
          </w:p>
        </w:tc>
        <w:tc>
          <w:tcPr>
            <w:tcW w:w="0" w:type="auto"/>
            <w:vAlign w:val="bottom"/>
            <w:hideMark/>
          </w:tcPr>
          <w:p w14:paraId="594C33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6F73FD" w14:textId="77777777" w:rsidR="00000000" w:rsidRDefault="00B80CBE">
            <w:pPr>
              <w:divId w:val="585109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DC199A9" w14:textId="77777777" w:rsidR="00000000" w:rsidRDefault="00B80CBE">
            <w:pPr>
              <w:jc w:val="right"/>
              <w:rPr>
                <w:rFonts w:eastAsia="Times New Roman"/>
                <w:sz w:val="18"/>
                <w:szCs w:val="18"/>
              </w:rPr>
            </w:pPr>
            <w:r>
              <w:rPr>
                <w:rFonts w:ascii="inherit" w:eastAsia="Times New Roman" w:hAnsi="inherit"/>
                <w:sz w:val="18"/>
                <w:szCs w:val="18"/>
              </w:rPr>
              <w:t>32</w:t>
            </w:r>
          </w:p>
        </w:tc>
        <w:tc>
          <w:tcPr>
            <w:tcW w:w="0" w:type="auto"/>
            <w:vAlign w:val="bottom"/>
            <w:hideMark/>
          </w:tcPr>
          <w:p w14:paraId="6730BFAF" w14:textId="77777777" w:rsidR="00000000" w:rsidRDefault="00B80CBE">
            <w:pPr>
              <w:rPr>
                <w:rFonts w:eastAsia="Times New Roman"/>
                <w:sz w:val="20"/>
                <w:szCs w:val="20"/>
              </w:rPr>
            </w:pPr>
          </w:p>
        </w:tc>
      </w:tr>
      <w:tr w:rsidR="00000000" w14:paraId="5818DD4A" w14:textId="77777777">
        <w:trPr>
          <w:divId w:val="702824150"/>
          <w:jc w:val="center"/>
        </w:trPr>
        <w:tc>
          <w:tcPr>
            <w:tcW w:w="0" w:type="auto"/>
            <w:shd w:val="clear" w:color="auto" w:fill="CCEEFF"/>
            <w:tcMar>
              <w:top w:w="30" w:type="dxa"/>
              <w:left w:w="30" w:type="dxa"/>
              <w:bottom w:w="30" w:type="dxa"/>
              <w:right w:w="30" w:type="dxa"/>
            </w:tcMar>
            <w:vAlign w:val="center"/>
            <w:hideMark/>
          </w:tcPr>
          <w:p w14:paraId="4BED49B3" w14:textId="77777777" w:rsidR="00000000" w:rsidRDefault="00B80CBE">
            <w:pPr>
              <w:divId w:val="1085296501"/>
              <w:rPr>
                <w:rFonts w:eastAsia="Times New Roman"/>
                <w:sz w:val="18"/>
                <w:szCs w:val="18"/>
              </w:rPr>
            </w:pPr>
            <w:r>
              <w:rPr>
                <w:rFonts w:ascii="inherit" w:eastAsia="Times New Roman" w:hAnsi="inherit"/>
                <w:sz w:val="18"/>
                <w:szCs w:val="18"/>
              </w:rPr>
              <w:t>Commercial Banking</w:t>
            </w:r>
            <w:r>
              <w:rPr>
                <w:rFonts w:ascii="inherit" w:eastAsia="Times New Roman" w:hAnsi="inherit"/>
                <w:sz w:val="12"/>
                <w:szCs w:val="12"/>
                <w:vertAlign w:val="superscript"/>
              </w:rPr>
              <w:t>(3)(4)</w:t>
            </w:r>
          </w:p>
        </w:tc>
        <w:tc>
          <w:tcPr>
            <w:tcW w:w="0" w:type="auto"/>
            <w:shd w:val="clear" w:color="auto" w:fill="CCEEFF"/>
            <w:tcMar>
              <w:top w:w="30" w:type="dxa"/>
              <w:left w:w="30" w:type="dxa"/>
              <w:bottom w:w="30" w:type="dxa"/>
              <w:right w:w="30" w:type="dxa"/>
            </w:tcMar>
            <w:vAlign w:val="bottom"/>
            <w:hideMark/>
          </w:tcPr>
          <w:p w14:paraId="69313FE0" w14:textId="77777777" w:rsidR="00000000" w:rsidRDefault="00B80CBE">
            <w:pPr>
              <w:divId w:val="1571690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16C6B23" w14:textId="77777777" w:rsidR="00000000" w:rsidRDefault="00B80CBE">
            <w:pPr>
              <w:jc w:val="right"/>
              <w:rPr>
                <w:rFonts w:eastAsia="Times New Roman"/>
                <w:sz w:val="18"/>
                <w:szCs w:val="18"/>
              </w:rPr>
            </w:pPr>
            <w:r>
              <w:rPr>
                <w:rFonts w:ascii="inherit" w:eastAsia="Times New Roman" w:hAnsi="inherit"/>
                <w:b/>
                <w:bCs/>
                <w:sz w:val="18"/>
                <w:szCs w:val="18"/>
              </w:rPr>
              <w:t>676</w:t>
            </w:r>
          </w:p>
        </w:tc>
        <w:tc>
          <w:tcPr>
            <w:tcW w:w="0" w:type="auto"/>
            <w:shd w:val="clear" w:color="auto" w:fill="CCEEFF"/>
            <w:vAlign w:val="bottom"/>
            <w:hideMark/>
          </w:tcPr>
          <w:p w14:paraId="5756F3B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D13ADB" w14:textId="77777777" w:rsidR="00000000" w:rsidRDefault="00B80CBE">
            <w:pPr>
              <w:divId w:val="488601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CBA8F2"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14:paraId="061D070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A3A3D0" w14:textId="77777777" w:rsidR="00000000" w:rsidRDefault="00B80CBE">
            <w:pPr>
              <w:divId w:val="870338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AD0173C" w14:textId="77777777" w:rsidR="00000000" w:rsidRDefault="00B80CBE">
            <w:pPr>
              <w:jc w:val="right"/>
              <w:rPr>
                <w:rFonts w:eastAsia="Times New Roman"/>
                <w:sz w:val="18"/>
                <w:szCs w:val="18"/>
              </w:rPr>
            </w:pPr>
            <w:r>
              <w:rPr>
                <w:rFonts w:ascii="inherit" w:eastAsia="Times New Roman" w:hAnsi="inherit"/>
                <w:b/>
                <w:bCs/>
                <w:sz w:val="18"/>
                <w:szCs w:val="18"/>
              </w:rPr>
              <w:t>146</w:t>
            </w:r>
          </w:p>
        </w:tc>
        <w:tc>
          <w:tcPr>
            <w:tcW w:w="0" w:type="auto"/>
            <w:shd w:val="clear" w:color="auto" w:fill="CCEEFF"/>
            <w:vAlign w:val="bottom"/>
            <w:hideMark/>
          </w:tcPr>
          <w:p w14:paraId="1C184D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7DB20" w14:textId="77777777" w:rsidR="00000000" w:rsidRDefault="00B80CBE">
            <w:pPr>
              <w:divId w:val="541984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47E3CC8"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14:paraId="19EE9C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E42E9" w14:textId="77777777" w:rsidR="00000000" w:rsidRDefault="00B80CBE">
            <w:pPr>
              <w:divId w:val="2094619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59D437" w14:textId="77777777" w:rsidR="00000000" w:rsidRDefault="00B80CBE">
            <w:pPr>
              <w:jc w:val="right"/>
              <w:rPr>
                <w:rFonts w:eastAsia="Times New Roman"/>
                <w:sz w:val="18"/>
                <w:szCs w:val="18"/>
              </w:rPr>
            </w:pPr>
            <w:r>
              <w:rPr>
                <w:rFonts w:ascii="inherit" w:eastAsia="Times New Roman" w:hAnsi="inherit"/>
                <w:sz w:val="18"/>
                <w:szCs w:val="18"/>
              </w:rPr>
              <w:t>693</w:t>
            </w:r>
          </w:p>
        </w:tc>
        <w:tc>
          <w:tcPr>
            <w:tcW w:w="0" w:type="auto"/>
            <w:shd w:val="clear" w:color="auto" w:fill="CCEEFF"/>
            <w:vAlign w:val="bottom"/>
            <w:hideMark/>
          </w:tcPr>
          <w:p w14:paraId="0B2F07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377C66" w14:textId="77777777" w:rsidR="00000000" w:rsidRDefault="00B80CBE">
            <w:pPr>
              <w:divId w:val="365646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AC18B7"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1A3CFF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5000A" w14:textId="77777777" w:rsidR="00000000" w:rsidRDefault="00B80CBE">
            <w:pPr>
              <w:divId w:val="1684547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DAF520F" w14:textId="77777777" w:rsidR="00000000" w:rsidRDefault="00B80CBE">
            <w:pPr>
              <w:jc w:val="right"/>
              <w:rPr>
                <w:rFonts w:eastAsia="Times New Roman"/>
                <w:sz w:val="18"/>
                <w:szCs w:val="18"/>
              </w:rPr>
            </w:pPr>
            <w:r>
              <w:rPr>
                <w:rFonts w:ascii="inherit" w:eastAsia="Times New Roman" w:hAnsi="inherit"/>
                <w:sz w:val="18"/>
                <w:szCs w:val="18"/>
              </w:rPr>
              <w:t>233</w:t>
            </w:r>
          </w:p>
        </w:tc>
        <w:tc>
          <w:tcPr>
            <w:tcW w:w="0" w:type="auto"/>
            <w:shd w:val="clear" w:color="auto" w:fill="CCEEFF"/>
            <w:vAlign w:val="bottom"/>
            <w:hideMark/>
          </w:tcPr>
          <w:p w14:paraId="19EBB56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9C2EB5" w14:textId="77777777" w:rsidR="00000000" w:rsidRDefault="00B80CBE">
            <w:pPr>
              <w:divId w:val="23238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CB87EE4"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shd w:val="clear" w:color="auto" w:fill="CCEEFF"/>
            <w:vAlign w:val="bottom"/>
            <w:hideMark/>
          </w:tcPr>
          <w:p w14:paraId="0CE8BFF5" w14:textId="77777777" w:rsidR="00000000" w:rsidRDefault="00B80CBE">
            <w:pPr>
              <w:rPr>
                <w:rFonts w:eastAsia="Times New Roman"/>
                <w:sz w:val="20"/>
                <w:szCs w:val="20"/>
              </w:rPr>
            </w:pPr>
          </w:p>
        </w:tc>
      </w:tr>
      <w:tr w:rsidR="00000000" w14:paraId="5C25FD24" w14:textId="77777777">
        <w:trPr>
          <w:divId w:val="702824150"/>
          <w:jc w:val="center"/>
        </w:trPr>
        <w:tc>
          <w:tcPr>
            <w:tcW w:w="0" w:type="auto"/>
            <w:tcMar>
              <w:top w:w="30" w:type="dxa"/>
              <w:left w:w="30" w:type="dxa"/>
              <w:bottom w:w="30" w:type="dxa"/>
              <w:right w:w="30" w:type="dxa"/>
            </w:tcMar>
            <w:vAlign w:val="center"/>
            <w:hideMark/>
          </w:tcPr>
          <w:p w14:paraId="4CEE3E11" w14:textId="77777777" w:rsidR="00000000" w:rsidRDefault="00B80CBE">
            <w:pPr>
              <w:divId w:val="1526945753"/>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(3)(4)</w:t>
            </w:r>
          </w:p>
        </w:tc>
        <w:tc>
          <w:tcPr>
            <w:tcW w:w="0" w:type="auto"/>
            <w:tcMar>
              <w:top w:w="30" w:type="dxa"/>
              <w:left w:w="30" w:type="dxa"/>
              <w:bottom w:w="30" w:type="dxa"/>
              <w:right w:w="30" w:type="dxa"/>
            </w:tcMar>
            <w:vAlign w:val="bottom"/>
            <w:hideMark/>
          </w:tcPr>
          <w:p w14:paraId="6ACFF860" w14:textId="77777777" w:rsidR="00000000" w:rsidRDefault="00B80CBE">
            <w:pPr>
              <w:divId w:val="915163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77871C9" w14:textId="77777777" w:rsidR="00000000" w:rsidRDefault="00B80CBE">
            <w:pPr>
              <w:jc w:val="right"/>
              <w:rPr>
                <w:rFonts w:eastAsia="Times New Roman"/>
                <w:sz w:val="18"/>
                <w:szCs w:val="18"/>
              </w:rPr>
            </w:pPr>
            <w:r>
              <w:rPr>
                <w:rFonts w:ascii="inherit" w:eastAsia="Times New Roman" w:hAnsi="inherit"/>
                <w:b/>
                <w:bCs/>
                <w:sz w:val="18"/>
                <w:szCs w:val="18"/>
              </w:rPr>
              <w:t>28</w:t>
            </w:r>
          </w:p>
        </w:tc>
        <w:tc>
          <w:tcPr>
            <w:tcW w:w="0" w:type="auto"/>
            <w:vAlign w:val="bottom"/>
            <w:hideMark/>
          </w:tcPr>
          <w:p w14:paraId="72B2100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1E8902" w14:textId="77777777" w:rsidR="00000000" w:rsidRDefault="00B80CBE">
            <w:pPr>
              <w:divId w:val="937906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27AD3E4"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0D1F943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85D946" w14:textId="77777777" w:rsidR="00000000" w:rsidRDefault="00B80CBE">
            <w:pPr>
              <w:divId w:val="1426801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ED1D5C"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14:paraId="4F8C1E7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79EFCF" w14:textId="77777777" w:rsidR="00000000" w:rsidRDefault="00B80CBE">
            <w:pPr>
              <w:divId w:val="2047170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9F1A899"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14:paraId="26DDCB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D89A81" w14:textId="77777777" w:rsidR="00000000" w:rsidRDefault="00B80CBE">
            <w:pPr>
              <w:divId w:val="9783373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1AC0C40"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14:paraId="405EAE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54320F" w14:textId="77777777" w:rsidR="00000000" w:rsidRDefault="00B80CBE">
            <w:pPr>
              <w:divId w:val="19737107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8110EC4"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01703A3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760E9F" w14:textId="77777777" w:rsidR="00000000" w:rsidRDefault="00B80CBE">
            <w:pPr>
              <w:divId w:val="10596686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11BBDE8" w14:textId="77777777" w:rsidR="00000000" w:rsidRDefault="00B80CBE">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tcMar>
              <w:top w:w="30" w:type="dxa"/>
              <w:left w:w="0" w:type="dxa"/>
              <w:bottom w:w="30" w:type="dxa"/>
              <w:right w:w="30" w:type="dxa"/>
            </w:tcMar>
            <w:vAlign w:val="center"/>
            <w:hideMark/>
          </w:tcPr>
          <w:p w14:paraId="305151E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C02F50" w14:textId="77777777" w:rsidR="00000000" w:rsidRDefault="00B80CBE">
            <w:pPr>
              <w:divId w:val="11523352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9E3D777"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14:paraId="34CDF468" w14:textId="77777777" w:rsidR="00000000" w:rsidRDefault="00B80CBE">
            <w:pPr>
              <w:rPr>
                <w:rFonts w:eastAsia="Times New Roman"/>
                <w:sz w:val="18"/>
                <w:szCs w:val="18"/>
              </w:rPr>
            </w:pPr>
            <w:r>
              <w:rPr>
                <w:rFonts w:ascii="inherit" w:eastAsia="Times New Roman" w:hAnsi="inherit"/>
                <w:sz w:val="18"/>
                <w:szCs w:val="18"/>
              </w:rPr>
              <w:t>)</w:t>
            </w:r>
          </w:p>
        </w:tc>
      </w:tr>
      <w:tr w:rsidR="00B80CBE" w14:paraId="19C8EA70" w14:textId="77777777">
        <w:trPr>
          <w:divId w:val="702824150"/>
          <w:jc w:val="center"/>
        </w:trPr>
        <w:tc>
          <w:tcPr>
            <w:tcW w:w="0" w:type="auto"/>
            <w:shd w:val="clear" w:color="auto" w:fill="CCEEFF"/>
            <w:tcMar>
              <w:top w:w="30" w:type="dxa"/>
              <w:left w:w="30" w:type="dxa"/>
              <w:bottom w:w="30" w:type="dxa"/>
              <w:right w:w="30" w:type="dxa"/>
            </w:tcMar>
            <w:vAlign w:val="center"/>
            <w:hideMark/>
          </w:tcPr>
          <w:p w14:paraId="386D333B"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50534084" w14:textId="77777777" w:rsidR="00000000" w:rsidRDefault="00B80CBE">
            <w:pPr>
              <w:divId w:val="1354501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DED8E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432E9D0" w14:textId="77777777" w:rsidR="00000000" w:rsidRDefault="00B80CBE">
            <w:pPr>
              <w:jc w:val="right"/>
              <w:rPr>
                <w:rFonts w:eastAsia="Times New Roman"/>
                <w:sz w:val="18"/>
                <w:szCs w:val="18"/>
              </w:rPr>
            </w:pPr>
            <w:r>
              <w:rPr>
                <w:rFonts w:ascii="inherit" w:eastAsia="Times New Roman" w:hAnsi="inherit"/>
                <w:b/>
                <w:bCs/>
                <w:sz w:val="18"/>
                <w:szCs w:val="18"/>
              </w:rPr>
              <w:t>7,083</w:t>
            </w:r>
          </w:p>
        </w:tc>
        <w:tc>
          <w:tcPr>
            <w:tcW w:w="0" w:type="auto"/>
            <w:tcBorders>
              <w:top w:val="single" w:sz="6" w:space="0" w:color="000000"/>
              <w:bottom w:val="double" w:sz="6" w:space="0" w:color="000000"/>
            </w:tcBorders>
            <w:shd w:val="clear" w:color="auto" w:fill="CCEEFF"/>
            <w:vAlign w:val="bottom"/>
            <w:hideMark/>
          </w:tcPr>
          <w:p w14:paraId="00407B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C5F470" w14:textId="77777777" w:rsidR="00000000" w:rsidRDefault="00B80CBE">
            <w:pPr>
              <w:divId w:val="13829033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93F3584"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08F5067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B0599EF" w14:textId="77777777" w:rsidR="00000000" w:rsidRDefault="00B80CBE">
            <w:pPr>
              <w:divId w:val="16087352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EF411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A0CBF9" w14:textId="77777777" w:rsidR="00000000" w:rsidRDefault="00B80CBE">
            <w:pPr>
              <w:jc w:val="right"/>
              <w:rPr>
                <w:rFonts w:eastAsia="Times New Roman"/>
                <w:sz w:val="18"/>
                <w:szCs w:val="18"/>
              </w:rPr>
            </w:pPr>
            <w:r>
              <w:rPr>
                <w:rFonts w:ascii="inherit" w:eastAsia="Times New Roman" w:hAnsi="inherit"/>
                <w:b/>
                <w:bCs/>
                <w:sz w:val="18"/>
                <w:szCs w:val="18"/>
              </w:rPr>
              <w:t>1,410</w:t>
            </w:r>
          </w:p>
        </w:tc>
        <w:tc>
          <w:tcPr>
            <w:tcW w:w="0" w:type="auto"/>
            <w:tcBorders>
              <w:top w:val="single" w:sz="6" w:space="0" w:color="000000"/>
              <w:bottom w:val="double" w:sz="6" w:space="0" w:color="000000"/>
            </w:tcBorders>
            <w:shd w:val="clear" w:color="auto" w:fill="CCEEFF"/>
            <w:vAlign w:val="bottom"/>
            <w:hideMark/>
          </w:tcPr>
          <w:p w14:paraId="14BDE7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5E3DC6" w14:textId="77777777" w:rsidR="00000000" w:rsidRDefault="00B80CBE">
            <w:pPr>
              <w:divId w:val="16699424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E74AA80"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1CBDB49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4C6A2C8" w14:textId="77777777" w:rsidR="00000000" w:rsidRDefault="00B80CBE">
            <w:pPr>
              <w:divId w:val="18290502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5FB1E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384C7F" w14:textId="77777777" w:rsidR="00000000" w:rsidRDefault="00B80CBE">
            <w:pPr>
              <w:jc w:val="right"/>
              <w:rPr>
                <w:rFonts w:eastAsia="Times New Roman"/>
                <w:sz w:val="18"/>
                <w:szCs w:val="18"/>
              </w:rPr>
            </w:pPr>
            <w:r>
              <w:rPr>
                <w:rFonts w:ascii="inherit" w:eastAsia="Times New Roman" w:hAnsi="inherit"/>
                <w:sz w:val="18"/>
                <w:szCs w:val="18"/>
              </w:rPr>
              <w:t>6,909</w:t>
            </w:r>
          </w:p>
        </w:tc>
        <w:tc>
          <w:tcPr>
            <w:tcW w:w="0" w:type="auto"/>
            <w:tcBorders>
              <w:top w:val="single" w:sz="6" w:space="0" w:color="000000"/>
              <w:bottom w:val="double" w:sz="6" w:space="0" w:color="000000"/>
            </w:tcBorders>
            <w:shd w:val="clear" w:color="auto" w:fill="CCEEFF"/>
            <w:vAlign w:val="bottom"/>
            <w:hideMark/>
          </w:tcPr>
          <w:p w14:paraId="0FDB87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F260AD" w14:textId="77777777" w:rsidR="00000000" w:rsidRDefault="00B80CBE">
            <w:pPr>
              <w:divId w:val="8048530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473CDF3"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59B0BBE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25FBA3" w14:textId="77777777" w:rsidR="00000000" w:rsidRDefault="00B80CBE">
            <w:pPr>
              <w:divId w:val="538444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33912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555A04" w14:textId="77777777" w:rsidR="00000000" w:rsidRDefault="00B80CBE">
            <w:pPr>
              <w:jc w:val="right"/>
              <w:rPr>
                <w:rFonts w:eastAsia="Times New Roman"/>
                <w:sz w:val="18"/>
                <w:szCs w:val="18"/>
              </w:rPr>
            </w:pPr>
            <w:r>
              <w:rPr>
                <w:rFonts w:ascii="inherit" w:eastAsia="Times New Roman" w:hAnsi="inherit"/>
                <w:sz w:val="18"/>
                <w:szCs w:val="18"/>
              </w:rPr>
              <w:t>1,343</w:t>
            </w:r>
          </w:p>
        </w:tc>
        <w:tc>
          <w:tcPr>
            <w:tcW w:w="0" w:type="auto"/>
            <w:tcBorders>
              <w:top w:val="single" w:sz="6" w:space="0" w:color="000000"/>
              <w:bottom w:val="double" w:sz="6" w:space="0" w:color="000000"/>
            </w:tcBorders>
            <w:shd w:val="clear" w:color="auto" w:fill="CCEEFF"/>
            <w:vAlign w:val="bottom"/>
            <w:hideMark/>
          </w:tcPr>
          <w:p w14:paraId="0E6B30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234D2A" w14:textId="77777777" w:rsidR="00000000" w:rsidRDefault="00B80CBE">
            <w:pPr>
              <w:divId w:val="9080014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2542DE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271FB77" w14:textId="77777777" w:rsidR="00000000" w:rsidRDefault="00B80CBE">
            <w:pPr>
              <w:rPr>
                <w:rFonts w:eastAsia="Times New Roman"/>
                <w:sz w:val="18"/>
                <w:szCs w:val="18"/>
              </w:rPr>
            </w:pPr>
            <w:r>
              <w:rPr>
                <w:rFonts w:ascii="inherit" w:eastAsia="Times New Roman" w:hAnsi="inherit"/>
                <w:sz w:val="18"/>
                <w:szCs w:val="18"/>
              </w:rPr>
              <w:t> %</w:t>
            </w:r>
          </w:p>
        </w:tc>
      </w:tr>
    </w:tbl>
    <w:p w14:paraId="4BD68BF3" w14:textId="77777777" w:rsidR="00000000" w:rsidRDefault="00B80CBE">
      <w:pPr>
        <w:divId w:val="7190182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254B9BB" w14:textId="77777777">
        <w:trPr>
          <w:divId w:val="1747603699"/>
          <w:jc w:val="center"/>
        </w:trPr>
        <w:tc>
          <w:tcPr>
            <w:tcW w:w="0" w:type="auto"/>
            <w:gridSpan w:val="3"/>
            <w:vAlign w:val="center"/>
            <w:hideMark/>
          </w:tcPr>
          <w:p w14:paraId="00C3CB23" w14:textId="77777777" w:rsidR="00000000" w:rsidRDefault="00B80CBE">
            <w:pPr>
              <w:rPr>
                <w:rFonts w:eastAsia="Times New Roman"/>
                <w:sz w:val="20"/>
                <w:szCs w:val="20"/>
              </w:rPr>
            </w:pPr>
          </w:p>
        </w:tc>
      </w:tr>
      <w:tr w:rsidR="00000000" w14:paraId="2B5F49EE" w14:textId="77777777">
        <w:trPr>
          <w:divId w:val="1747603699"/>
          <w:jc w:val="center"/>
        </w:trPr>
        <w:tc>
          <w:tcPr>
            <w:tcW w:w="1700" w:type="pct"/>
            <w:vAlign w:val="center"/>
            <w:hideMark/>
          </w:tcPr>
          <w:p w14:paraId="376627BB" w14:textId="77777777" w:rsidR="00000000" w:rsidRDefault="00B80CBE">
            <w:pPr>
              <w:rPr>
                <w:rFonts w:eastAsia="Times New Roman"/>
                <w:sz w:val="20"/>
                <w:szCs w:val="20"/>
              </w:rPr>
            </w:pPr>
          </w:p>
        </w:tc>
        <w:tc>
          <w:tcPr>
            <w:tcW w:w="1650" w:type="pct"/>
            <w:vAlign w:val="center"/>
            <w:hideMark/>
          </w:tcPr>
          <w:p w14:paraId="650F0C6B" w14:textId="77777777" w:rsidR="00000000" w:rsidRDefault="00B80CBE">
            <w:pPr>
              <w:rPr>
                <w:rFonts w:eastAsia="Times New Roman"/>
                <w:sz w:val="20"/>
                <w:szCs w:val="20"/>
              </w:rPr>
            </w:pPr>
          </w:p>
        </w:tc>
        <w:tc>
          <w:tcPr>
            <w:tcW w:w="1650" w:type="pct"/>
            <w:vAlign w:val="center"/>
            <w:hideMark/>
          </w:tcPr>
          <w:p w14:paraId="0D5C5CC3" w14:textId="77777777" w:rsidR="00000000" w:rsidRDefault="00B80CBE">
            <w:pPr>
              <w:rPr>
                <w:rFonts w:eastAsia="Times New Roman"/>
                <w:sz w:val="20"/>
                <w:szCs w:val="20"/>
              </w:rPr>
            </w:pPr>
          </w:p>
        </w:tc>
      </w:tr>
      <w:tr w:rsidR="00000000" w14:paraId="0C844678" w14:textId="77777777">
        <w:trPr>
          <w:divId w:val="1747603699"/>
          <w:jc w:val="center"/>
        </w:trPr>
        <w:tc>
          <w:tcPr>
            <w:tcW w:w="0" w:type="auto"/>
            <w:gridSpan w:val="3"/>
            <w:tcMar>
              <w:top w:w="30" w:type="dxa"/>
              <w:left w:w="30" w:type="dxa"/>
              <w:bottom w:w="30" w:type="dxa"/>
              <w:right w:w="30" w:type="dxa"/>
            </w:tcMar>
            <w:vAlign w:val="bottom"/>
            <w:hideMark/>
          </w:tcPr>
          <w:p w14:paraId="01A405EF" w14:textId="77777777" w:rsidR="00000000" w:rsidRDefault="00B80CBE">
            <w:pPr>
              <w:divId w:val="1933660984"/>
              <w:rPr>
                <w:rFonts w:eastAsia="Times New Roman"/>
                <w:sz w:val="20"/>
                <w:szCs w:val="20"/>
              </w:rPr>
            </w:pPr>
            <w:r>
              <w:rPr>
                <w:rFonts w:ascii="inherit" w:eastAsia="Times New Roman" w:hAnsi="inherit"/>
                <w:sz w:val="20"/>
                <w:szCs w:val="20"/>
              </w:rPr>
              <w:t> </w:t>
            </w:r>
          </w:p>
        </w:tc>
      </w:tr>
      <w:tr w:rsidR="00000000" w14:paraId="1DA348A8" w14:textId="77777777">
        <w:trPr>
          <w:divId w:val="1747603699"/>
          <w:jc w:val="center"/>
        </w:trPr>
        <w:tc>
          <w:tcPr>
            <w:tcW w:w="0" w:type="auto"/>
            <w:tcMar>
              <w:top w:w="30" w:type="dxa"/>
              <w:left w:w="30" w:type="dxa"/>
              <w:bottom w:w="30" w:type="dxa"/>
              <w:right w:w="30" w:type="dxa"/>
            </w:tcMar>
            <w:vAlign w:val="bottom"/>
            <w:hideMark/>
          </w:tcPr>
          <w:p w14:paraId="49901640" w14:textId="77777777" w:rsidR="00000000" w:rsidRDefault="00B80CBE">
            <w:pPr>
              <w:divId w:val="514734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B2847B" w14:textId="77777777" w:rsidR="00000000" w:rsidRDefault="00B80CBE">
            <w:pPr>
              <w:jc w:val="center"/>
              <w:rPr>
                <w:rFonts w:eastAsia="Times New Roman"/>
                <w:sz w:val="16"/>
                <w:szCs w:val="16"/>
              </w:rPr>
            </w:pPr>
            <w:r>
              <w:rPr>
                <w:rFonts w:ascii="inherit" w:eastAsia="Times New Roman" w:hAnsi="inherit"/>
                <w:sz w:val="16"/>
                <w:szCs w:val="16"/>
              </w:rPr>
              <w:t>17</w:t>
            </w:r>
          </w:p>
        </w:tc>
        <w:tc>
          <w:tcPr>
            <w:tcW w:w="0" w:type="auto"/>
            <w:tcMar>
              <w:top w:w="30" w:type="dxa"/>
              <w:left w:w="30" w:type="dxa"/>
              <w:bottom w:w="30" w:type="dxa"/>
              <w:right w:w="30" w:type="dxa"/>
            </w:tcMar>
            <w:vAlign w:val="bottom"/>
            <w:hideMark/>
          </w:tcPr>
          <w:p w14:paraId="5691422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C2705E3" w14:textId="77777777" w:rsidR="00000000" w:rsidRDefault="00B80CBE">
      <w:pPr>
        <w:rPr>
          <w:rFonts w:eastAsia="Times New Roman"/>
          <w:sz w:val="20"/>
          <w:szCs w:val="20"/>
        </w:rPr>
      </w:pPr>
      <w:r>
        <w:rPr>
          <w:rFonts w:eastAsia="Times New Roman"/>
          <w:sz w:val="20"/>
          <w:szCs w:val="20"/>
        </w:rPr>
        <w:pict w14:anchorId="398F4E07">
          <v:rect id="_x0000_i1042" style="width:0;height:1.5pt" o:hralign="center" o:hrstd="t" o:hr="t" fillcolor="#a0a0a0" stroked="f"/>
        </w:pict>
      </w:r>
    </w:p>
    <w:p w14:paraId="2019996D" w14:textId="77777777" w:rsidR="00000000" w:rsidRDefault="00B80CBE">
      <w:pPr>
        <w:spacing w:line="288" w:lineRule="auto"/>
        <w:jc w:val="both"/>
        <w:divId w:val="75879671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11FBAC6" w14:textId="77777777" w:rsidR="00000000" w:rsidRDefault="00B80CBE">
      <w:pPr>
        <w:divId w:val="1755936872"/>
        <w:rPr>
          <w:rFonts w:eastAsia="Times New Roman"/>
          <w:sz w:val="20"/>
          <w:szCs w:val="20"/>
        </w:rPr>
      </w:pPr>
    </w:p>
    <w:p w14:paraId="094CFF0C"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723"/>
      </w:tblGrid>
      <w:tr w:rsidR="00000000" w14:paraId="52403789" w14:textId="77777777">
        <w:trPr>
          <w:tblCellSpacing w:w="0" w:type="dxa"/>
        </w:trPr>
        <w:tc>
          <w:tcPr>
            <w:tcW w:w="360" w:type="dxa"/>
            <w:vAlign w:val="center"/>
            <w:hideMark/>
          </w:tcPr>
          <w:p w14:paraId="69E11CEA" w14:textId="77777777" w:rsidR="00000000" w:rsidRDefault="00B80CBE">
            <w:pPr>
              <w:spacing w:line="288" w:lineRule="auto"/>
              <w:jc w:val="both"/>
              <w:rPr>
                <w:rFonts w:eastAsia="Times New Roman"/>
                <w:sz w:val="20"/>
                <w:szCs w:val="20"/>
              </w:rPr>
            </w:pPr>
          </w:p>
        </w:tc>
        <w:tc>
          <w:tcPr>
            <w:tcW w:w="0" w:type="auto"/>
            <w:vAlign w:val="center"/>
            <w:hideMark/>
          </w:tcPr>
          <w:p w14:paraId="7C1F27A1" w14:textId="77777777" w:rsidR="00000000" w:rsidRDefault="00B80CBE">
            <w:pPr>
              <w:rPr>
                <w:rFonts w:eastAsia="Times New Roman"/>
                <w:sz w:val="20"/>
                <w:szCs w:val="20"/>
              </w:rPr>
            </w:pPr>
          </w:p>
        </w:tc>
      </w:tr>
      <w:tr w:rsidR="00000000" w14:paraId="40D08B4B" w14:textId="77777777">
        <w:trPr>
          <w:tblCellSpacing w:w="0" w:type="dxa"/>
        </w:trPr>
        <w:tc>
          <w:tcPr>
            <w:tcW w:w="0" w:type="auto"/>
            <w:hideMark/>
          </w:tcPr>
          <w:p w14:paraId="049F59EA" w14:textId="77777777" w:rsidR="00000000" w:rsidRDefault="00B80CBE">
            <w:pPr>
              <w:spacing w:line="288" w:lineRule="auto"/>
              <w:divId w:val="169037485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04922FF" w14:textId="77777777" w:rsidR="00000000" w:rsidRDefault="00B80CBE">
            <w:pPr>
              <w:spacing w:line="288" w:lineRule="auto"/>
              <w:jc w:val="both"/>
              <w:rPr>
                <w:rFonts w:eastAsia="Times New Roman"/>
                <w:sz w:val="16"/>
                <w:szCs w:val="16"/>
              </w:rPr>
            </w:pPr>
            <w:r>
              <w:rPr>
                <w:rFonts w:eastAsia="Times New Roman"/>
                <w:color w:val="000000"/>
                <w:sz w:val="16"/>
                <w:szCs w:val="16"/>
              </w:rPr>
              <w:t>Total net revenue consists of net interest income and non-interest income.</w:t>
            </w:r>
          </w:p>
        </w:tc>
      </w:tr>
    </w:tbl>
    <w:p w14:paraId="1B7CA36D"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C0F1E1F" w14:textId="77777777">
        <w:trPr>
          <w:tblCellSpacing w:w="0" w:type="dxa"/>
        </w:trPr>
        <w:tc>
          <w:tcPr>
            <w:tcW w:w="360" w:type="dxa"/>
            <w:vAlign w:val="center"/>
            <w:hideMark/>
          </w:tcPr>
          <w:p w14:paraId="179644A6" w14:textId="77777777" w:rsidR="00000000" w:rsidRDefault="00B80CBE">
            <w:pPr>
              <w:rPr>
                <w:rFonts w:eastAsia="Times New Roman"/>
                <w:sz w:val="20"/>
                <w:szCs w:val="20"/>
              </w:rPr>
            </w:pPr>
          </w:p>
        </w:tc>
        <w:tc>
          <w:tcPr>
            <w:tcW w:w="0" w:type="auto"/>
            <w:vAlign w:val="center"/>
            <w:hideMark/>
          </w:tcPr>
          <w:p w14:paraId="7AD442AF" w14:textId="77777777" w:rsidR="00000000" w:rsidRDefault="00B80CBE">
            <w:pPr>
              <w:rPr>
                <w:rFonts w:eastAsia="Times New Roman"/>
                <w:sz w:val="20"/>
                <w:szCs w:val="20"/>
              </w:rPr>
            </w:pPr>
          </w:p>
        </w:tc>
      </w:tr>
      <w:tr w:rsidR="00000000" w14:paraId="0757FFAC" w14:textId="77777777">
        <w:trPr>
          <w:tblCellSpacing w:w="0" w:type="dxa"/>
        </w:trPr>
        <w:tc>
          <w:tcPr>
            <w:tcW w:w="0" w:type="auto"/>
            <w:hideMark/>
          </w:tcPr>
          <w:p w14:paraId="2B03707E" w14:textId="77777777" w:rsidR="00000000" w:rsidRDefault="00B80CBE">
            <w:pPr>
              <w:spacing w:line="288" w:lineRule="auto"/>
              <w:divId w:val="195482735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3DFF5476" w14:textId="77777777" w:rsidR="00000000" w:rsidRDefault="00B80CBE">
            <w:pPr>
              <w:spacing w:line="288" w:lineRule="auto"/>
              <w:jc w:val="both"/>
              <w:rPr>
                <w:rFonts w:eastAsia="Times New Roman"/>
                <w:sz w:val="16"/>
                <w:szCs w:val="16"/>
              </w:rPr>
            </w:pPr>
            <w:r>
              <w:rPr>
                <w:rFonts w:eastAsia="Times New Roman"/>
                <w:color w:val="000000"/>
                <w:sz w:val="16"/>
                <w:szCs w:val="16"/>
              </w:rPr>
              <w:t>Net income (loss) for our business segments and the Other category is based on income from continuing operations, net of tax.</w:t>
            </w:r>
          </w:p>
        </w:tc>
      </w:tr>
    </w:tbl>
    <w:p w14:paraId="55F823ED"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4211F42" w14:textId="77777777">
        <w:trPr>
          <w:tblCellSpacing w:w="0" w:type="dxa"/>
        </w:trPr>
        <w:tc>
          <w:tcPr>
            <w:tcW w:w="360" w:type="dxa"/>
            <w:vAlign w:val="center"/>
            <w:hideMark/>
          </w:tcPr>
          <w:p w14:paraId="2B872F03" w14:textId="77777777" w:rsidR="00000000" w:rsidRDefault="00B80CBE">
            <w:pPr>
              <w:rPr>
                <w:rFonts w:eastAsia="Times New Roman"/>
                <w:sz w:val="20"/>
                <w:szCs w:val="20"/>
              </w:rPr>
            </w:pPr>
          </w:p>
        </w:tc>
        <w:tc>
          <w:tcPr>
            <w:tcW w:w="0" w:type="auto"/>
            <w:vAlign w:val="center"/>
            <w:hideMark/>
          </w:tcPr>
          <w:p w14:paraId="7C235FDA" w14:textId="77777777" w:rsidR="00000000" w:rsidRDefault="00B80CBE">
            <w:pPr>
              <w:rPr>
                <w:rFonts w:eastAsia="Times New Roman"/>
                <w:sz w:val="20"/>
                <w:szCs w:val="20"/>
              </w:rPr>
            </w:pPr>
          </w:p>
        </w:tc>
      </w:tr>
      <w:tr w:rsidR="00000000" w14:paraId="6136D465" w14:textId="77777777">
        <w:trPr>
          <w:tblCellSpacing w:w="0" w:type="dxa"/>
        </w:trPr>
        <w:tc>
          <w:tcPr>
            <w:tcW w:w="0" w:type="auto"/>
            <w:hideMark/>
          </w:tcPr>
          <w:p w14:paraId="35B92AED" w14:textId="77777777" w:rsidR="00000000" w:rsidRDefault="00B80CBE">
            <w:pPr>
              <w:spacing w:line="288" w:lineRule="auto"/>
              <w:divId w:val="100770875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1BB09AFE" w14:textId="77777777" w:rsidR="00000000" w:rsidRDefault="00B80CB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w:t>
            </w:r>
            <w:r>
              <w:rPr>
                <w:rFonts w:eastAsia="Times New Roman"/>
                <w:color w:val="000000"/>
                <w:sz w:val="16"/>
                <w:szCs w:val="16"/>
              </w:rPr>
              <w:t>t our Commercial Banking revenue and yields on a taxable-equivalent basis, calculated using the federal statutory tax rate of 21% and state taxes where applicable, with offsetting reductions to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14:paraId="0F7F0388"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017065E" w14:textId="77777777">
        <w:trPr>
          <w:tblCellSpacing w:w="0" w:type="dxa"/>
        </w:trPr>
        <w:tc>
          <w:tcPr>
            <w:tcW w:w="360" w:type="dxa"/>
            <w:vAlign w:val="center"/>
            <w:hideMark/>
          </w:tcPr>
          <w:p w14:paraId="16B72DE8" w14:textId="77777777" w:rsidR="00000000" w:rsidRDefault="00B80CBE">
            <w:pPr>
              <w:rPr>
                <w:rFonts w:eastAsia="Times New Roman"/>
                <w:sz w:val="20"/>
                <w:szCs w:val="20"/>
              </w:rPr>
            </w:pPr>
          </w:p>
        </w:tc>
        <w:tc>
          <w:tcPr>
            <w:tcW w:w="0" w:type="auto"/>
            <w:vAlign w:val="center"/>
            <w:hideMark/>
          </w:tcPr>
          <w:p w14:paraId="0C68EB49" w14:textId="77777777" w:rsidR="00000000" w:rsidRDefault="00B80CBE">
            <w:pPr>
              <w:rPr>
                <w:rFonts w:eastAsia="Times New Roman"/>
                <w:sz w:val="20"/>
                <w:szCs w:val="20"/>
              </w:rPr>
            </w:pPr>
          </w:p>
        </w:tc>
      </w:tr>
      <w:tr w:rsidR="00000000" w14:paraId="418E9BDB" w14:textId="77777777">
        <w:trPr>
          <w:tblCellSpacing w:w="0" w:type="dxa"/>
        </w:trPr>
        <w:tc>
          <w:tcPr>
            <w:tcW w:w="0" w:type="auto"/>
            <w:hideMark/>
          </w:tcPr>
          <w:p w14:paraId="7E5C1C7C" w14:textId="77777777" w:rsidR="00000000" w:rsidRDefault="00B80CBE">
            <w:pPr>
              <w:spacing w:line="288" w:lineRule="auto"/>
              <w:divId w:val="1468283610"/>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2EBDC72B" w14:textId="77777777" w:rsidR="00000000" w:rsidRDefault="00B80CBE">
            <w:pPr>
              <w:spacing w:line="288" w:lineRule="auto"/>
              <w:jc w:val="both"/>
              <w:rPr>
                <w:rFonts w:eastAsia="Times New Roman"/>
                <w:sz w:val="16"/>
                <w:szCs w:val="16"/>
              </w:rPr>
            </w:pPr>
            <w:r>
              <w:rPr>
                <w:rFonts w:eastAsia="Times New Roman"/>
                <w:sz w:val="16"/>
                <w:szCs w:val="16"/>
              </w:rPr>
              <w:t xml:space="preserve">In the first quarter of 2019, </w:t>
            </w:r>
            <w:r>
              <w:rPr>
                <w:rFonts w:eastAsia="Times New Roman"/>
                <w:sz w:val="16"/>
                <w:szCs w:val="16"/>
              </w:rPr>
              <w:t>we made a change in how revenue is measured in our Commercial Banking business by revising the allocation of tax benefits on certain tax-advantaged investments. As such, prior period results have been recast to conform with the current period presentation.</w:t>
            </w:r>
            <w:r>
              <w:rPr>
                <w:rFonts w:eastAsia="Times New Roman"/>
                <w:sz w:val="16"/>
                <w:szCs w:val="16"/>
              </w:rPr>
              <w:t xml:space="preserve"> The result of this measurement change reduced the previously reported total net revenue in our Commercial Banking business by $30 million</w:t>
            </w:r>
            <w:r>
              <w:rPr>
                <w:rFonts w:eastAsia="Times New Roman"/>
                <w:color w:val="000000"/>
                <w:sz w:val="16"/>
                <w:szCs w:val="16"/>
              </w:rPr>
              <w:t xml:space="preserve"> for the first quarter of 2018, with an offsetting increase in the Other category.</w:t>
            </w:r>
          </w:p>
        </w:tc>
      </w:tr>
    </w:tbl>
    <w:p w14:paraId="16FDF53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Credit Card Business</w:t>
      </w:r>
    </w:p>
    <w:p w14:paraId="27B595A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primary s</w:t>
      </w:r>
      <w:r>
        <w:rPr>
          <w:rFonts w:ascii="inherit" w:eastAsia="Times New Roman" w:hAnsi="inherit"/>
          <w:sz w:val="20"/>
          <w:szCs w:val="20"/>
        </w:rPr>
        <w:t>ources of revenue for our Credit Card business are net interest income, net interchange income and fees collected from customers. Expenses primarily consist of the provision for credit losses, operating costs and marketing expenses.</w:t>
      </w:r>
    </w:p>
    <w:p w14:paraId="7C3AEA80"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Credit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$751 million</w:t>
      </w:r>
      <w:r>
        <w:rPr>
          <w:rFonts w:ascii="inherit" w:eastAsia="Times New Roman" w:hAnsi="inherit"/>
          <w:sz w:val="20"/>
          <w:szCs w:val="20"/>
        </w:rPr>
        <w:t xml:space="preserve"> </w:t>
      </w:r>
      <w:r>
        <w:rPr>
          <w:rFonts w:ascii="inherit" w:eastAsia="Times New Roman" w:hAnsi="inherit"/>
          <w:sz w:val="20"/>
          <w:szCs w:val="20"/>
        </w:rPr>
        <w:t>and $707 million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7B43319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 xml:space="preserve">summarizes the financial results of our Credit Card business and displays selected key </w:t>
      </w:r>
      <w:r>
        <w:rPr>
          <w:rFonts w:ascii="inherit" w:eastAsia="Times New Roman" w:hAnsi="inherit"/>
          <w:sz w:val="20"/>
          <w:szCs w:val="20"/>
        </w:rPr>
        <w:t>metrics for the periods indicated.</w:t>
      </w:r>
    </w:p>
    <w:p w14:paraId="5BD2B996" w14:textId="77777777" w:rsidR="00000000" w:rsidRDefault="00B80CBE">
      <w:pPr>
        <w:spacing w:line="288" w:lineRule="auto"/>
        <w:divId w:val="1722943688"/>
        <w:rPr>
          <w:rFonts w:eastAsia="Times New Roman"/>
          <w:sz w:val="20"/>
          <w:szCs w:val="20"/>
        </w:rPr>
      </w:pPr>
      <w:r>
        <w:rPr>
          <w:rFonts w:eastAsia="Times New Roman"/>
          <w:b/>
          <w:bCs/>
          <w:color w:val="000000"/>
          <w:sz w:val="18"/>
          <w:szCs w:val="18"/>
        </w:rPr>
        <w:t>Table 10: Credit Card Business Results</w:t>
      </w:r>
    </w:p>
    <w:tbl>
      <w:tblPr>
        <w:tblW w:w="5000" w:type="pct"/>
        <w:tblCellMar>
          <w:left w:w="0" w:type="dxa"/>
          <w:right w:w="0" w:type="dxa"/>
        </w:tblCellMar>
        <w:tblLook w:val="04A0" w:firstRow="1" w:lastRow="0" w:firstColumn="1" w:lastColumn="0" w:noHBand="0" w:noVBand="1"/>
      </w:tblPr>
      <w:tblGrid>
        <w:gridCol w:w="5121"/>
        <w:gridCol w:w="105"/>
        <w:gridCol w:w="128"/>
        <w:gridCol w:w="682"/>
        <w:gridCol w:w="206"/>
        <w:gridCol w:w="105"/>
        <w:gridCol w:w="123"/>
        <w:gridCol w:w="861"/>
        <w:gridCol w:w="191"/>
        <w:gridCol w:w="105"/>
        <w:gridCol w:w="304"/>
        <w:gridCol w:w="375"/>
      </w:tblGrid>
      <w:tr w:rsidR="00000000" w14:paraId="66C2DB4F" w14:textId="77777777">
        <w:trPr>
          <w:divId w:val="1876458807"/>
        </w:trPr>
        <w:tc>
          <w:tcPr>
            <w:tcW w:w="0" w:type="auto"/>
            <w:gridSpan w:val="12"/>
            <w:vAlign w:val="center"/>
            <w:hideMark/>
          </w:tcPr>
          <w:p w14:paraId="3E2684D6" w14:textId="77777777" w:rsidR="00000000" w:rsidRDefault="00B80CBE">
            <w:pPr>
              <w:spacing w:line="288" w:lineRule="auto"/>
              <w:rPr>
                <w:rFonts w:eastAsia="Times New Roman"/>
                <w:sz w:val="20"/>
                <w:szCs w:val="20"/>
              </w:rPr>
            </w:pPr>
          </w:p>
        </w:tc>
      </w:tr>
      <w:tr w:rsidR="00000000" w14:paraId="6A926AEE" w14:textId="77777777">
        <w:trPr>
          <w:divId w:val="1876458807"/>
        </w:trPr>
        <w:tc>
          <w:tcPr>
            <w:tcW w:w="3350" w:type="pct"/>
            <w:vAlign w:val="center"/>
            <w:hideMark/>
          </w:tcPr>
          <w:p w14:paraId="5C64502C" w14:textId="77777777" w:rsidR="00000000" w:rsidRDefault="00B80CBE">
            <w:pPr>
              <w:rPr>
                <w:rFonts w:eastAsia="Times New Roman"/>
                <w:sz w:val="20"/>
                <w:szCs w:val="20"/>
              </w:rPr>
            </w:pPr>
          </w:p>
        </w:tc>
        <w:tc>
          <w:tcPr>
            <w:tcW w:w="50" w:type="pct"/>
            <w:vAlign w:val="center"/>
            <w:hideMark/>
          </w:tcPr>
          <w:p w14:paraId="0F648619" w14:textId="77777777" w:rsidR="00000000" w:rsidRDefault="00B80CBE">
            <w:pPr>
              <w:rPr>
                <w:rFonts w:eastAsia="Times New Roman"/>
                <w:sz w:val="20"/>
                <w:szCs w:val="20"/>
              </w:rPr>
            </w:pPr>
          </w:p>
        </w:tc>
        <w:tc>
          <w:tcPr>
            <w:tcW w:w="50" w:type="pct"/>
            <w:vAlign w:val="center"/>
            <w:hideMark/>
          </w:tcPr>
          <w:p w14:paraId="1E7925F4" w14:textId="77777777" w:rsidR="00000000" w:rsidRDefault="00B80CBE">
            <w:pPr>
              <w:rPr>
                <w:rFonts w:eastAsia="Times New Roman"/>
                <w:sz w:val="20"/>
                <w:szCs w:val="20"/>
              </w:rPr>
            </w:pPr>
          </w:p>
        </w:tc>
        <w:tc>
          <w:tcPr>
            <w:tcW w:w="400" w:type="pct"/>
            <w:vAlign w:val="center"/>
            <w:hideMark/>
          </w:tcPr>
          <w:p w14:paraId="28B1D650" w14:textId="77777777" w:rsidR="00000000" w:rsidRDefault="00B80CBE">
            <w:pPr>
              <w:rPr>
                <w:rFonts w:eastAsia="Times New Roman"/>
                <w:sz w:val="20"/>
                <w:szCs w:val="20"/>
              </w:rPr>
            </w:pPr>
          </w:p>
        </w:tc>
        <w:tc>
          <w:tcPr>
            <w:tcW w:w="50" w:type="pct"/>
            <w:vAlign w:val="center"/>
            <w:hideMark/>
          </w:tcPr>
          <w:p w14:paraId="49777847" w14:textId="77777777" w:rsidR="00000000" w:rsidRDefault="00B80CBE">
            <w:pPr>
              <w:rPr>
                <w:rFonts w:eastAsia="Times New Roman"/>
                <w:sz w:val="20"/>
                <w:szCs w:val="20"/>
              </w:rPr>
            </w:pPr>
          </w:p>
        </w:tc>
        <w:tc>
          <w:tcPr>
            <w:tcW w:w="50" w:type="pct"/>
            <w:vAlign w:val="center"/>
            <w:hideMark/>
          </w:tcPr>
          <w:p w14:paraId="074E24FF" w14:textId="77777777" w:rsidR="00000000" w:rsidRDefault="00B80CBE">
            <w:pPr>
              <w:rPr>
                <w:rFonts w:eastAsia="Times New Roman"/>
                <w:sz w:val="20"/>
                <w:szCs w:val="20"/>
              </w:rPr>
            </w:pPr>
          </w:p>
        </w:tc>
        <w:tc>
          <w:tcPr>
            <w:tcW w:w="50" w:type="pct"/>
            <w:vAlign w:val="center"/>
            <w:hideMark/>
          </w:tcPr>
          <w:p w14:paraId="5BEDFF03" w14:textId="77777777" w:rsidR="00000000" w:rsidRDefault="00B80CBE">
            <w:pPr>
              <w:rPr>
                <w:rFonts w:eastAsia="Times New Roman"/>
                <w:sz w:val="20"/>
                <w:szCs w:val="20"/>
              </w:rPr>
            </w:pPr>
          </w:p>
        </w:tc>
        <w:tc>
          <w:tcPr>
            <w:tcW w:w="400" w:type="pct"/>
            <w:vAlign w:val="center"/>
            <w:hideMark/>
          </w:tcPr>
          <w:p w14:paraId="545CEEA7" w14:textId="77777777" w:rsidR="00000000" w:rsidRDefault="00B80CBE">
            <w:pPr>
              <w:rPr>
                <w:rFonts w:eastAsia="Times New Roman"/>
                <w:sz w:val="20"/>
                <w:szCs w:val="20"/>
              </w:rPr>
            </w:pPr>
          </w:p>
        </w:tc>
        <w:tc>
          <w:tcPr>
            <w:tcW w:w="50" w:type="pct"/>
            <w:vAlign w:val="center"/>
            <w:hideMark/>
          </w:tcPr>
          <w:p w14:paraId="0C3C7156" w14:textId="77777777" w:rsidR="00000000" w:rsidRDefault="00B80CBE">
            <w:pPr>
              <w:rPr>
                <w:rFonts w:eastAsia="Times New Roman"/>
                <w:sz w:val="20"/>
                <w:szCs w:val="20"/>
              </w:rPr>
            </w:pPr>
          </w:p>
        </w:tc>
        <w:tc>
          <w:tcPr>
            <w:tcW w:w="50" w:type="pct"/>
            <w:vAlign w:val="center"/>
            <w:hideMark/>
          </w:tcPr>
          <w:p w14:paraId="05D49C9B" w14:textId="77777777" w:rsidR="00000000" w:rsidRDefault="00B80CBE">
            <w:pPr>
              <w:rPr>
                <w:rFonts w:eastAsia="Times New Roman"/>
                <w:sz w:val="20"/>
                <w:szCs w:val="20"/>
              </w:rPr>
            </w:pPr>
          </w:p>
        </w:tc>
        <w:tc>
          <w:tcPr>
            <w:tcW w:w="450" w:type="pct"/>
            <w:vAlign w:val="center"/>
            <w:hideMark/>
          </w:tcPr>
          <w:p w14:paraId="488887CD" w14:textId="77777777" w:rsidR="00000000" w:rsidRDefault="00B80CBE">
            <w:pPr>
              <w:rPr>
                <w:rFonts w:eastAsia="Times New Roman"/>
                <w:sz w:val="20"/>
                <w:szCs w:val="20"/>
              </w:rPr>
            </w:pPr>
          </w:p>
        </w:tc>
        <w:tc>
          <w:tcPr>
            <w:tcW w:w="50" w:type="pct"/>
            <w:vAlign w:val="center"/>
            <w:hideMark/>
          </w:tcPr>
          <w:p w14:paraId="38CEA4BB" w14:textId="77777777" w:rsidR="00000000" w:rsidRDefault="00B80CBE">
            <w:pPr>
              <w:rPr>
                <w:rFonts w:eastAsia="Times New Roman"/>
                <w:sz w:val="20"/>
                <w:szCs w:val="20"/>
              </w:rPr>
            </w:pPr>
          </w:p>
        </w:tc>
      </w:tr>
      <w:tr w:rsidR="00000000" w14:paraId="6C1637CD" w14:textId="77777777">
        <w:trPr>
          <w:divId w:val="1876458807"/>
        </w:trPr>
        <w:tc>
          <w:tcPr>
            <w:tcW w:w="0" w:type="auto"/>
            <w:tcMar>
              <w:top w:w="30" w:type="dxa"/>
              <w:left w:w="30" w:type="dxa"/>
              <w:bottom w:w="30" w:type="dxa"/>
              <w:right w:w="30" w:type="dxa"/>
            </w:tcMar>
            <w:vAlign w:val="bottom"/>
            <w:hideMark/>
          </w:tcPr>
          <w:p w14:paraId="0E1D13DE" w14:textId="77777777" w:rsidR="00000000" w:rsidRDefault="00B80CBE">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0C8FD23D" w14:textId="77777777" w:rsidR="00000000" w:rsidRDefault="00B80CBE">
            <w:pPr>
              <w:divId w:val="131251641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0481368B"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18F161E8" w14:textId="77777777">
        <w:trPr>
          <w:divId w:val="1876458807"/>
        </w:trPr>
        <w:tc>
          <w:tcPr>
            <w:tcW w:w="0" w:type="auto"/>
            <w:tcBorders>
              <w:bottom w:val="single" w:sz="6" w:space="0" w:color="000000"/>
            </w:tcBorders>
            <w:tcMar>
              <w:top w:w="30" w:type="dxa"/>
              <w:left w:w="30" w:type="dxa"/>
              <w:bottom w:w="30" w:type="dxa"/>
              <w:right w:w="30" w:type="dxa"/>
            </w:tcMar>
            <w:vAlign w:val="bottom"/>
            <w:hideMark/>
          </w:tcPr>
          <w:p w14:paraId="2B67B45A"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447EA45B" w14:textId="77777777" w:rsidR="00000000" w:rsidRDefault="00B80CBE">
            <w:pPr>
              <w:divId w:val="8580863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7411B9"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4D8B7CF" w14:textId="77777777" w:rsidR="00000000" w:rsidRDefault="00B80CBE">
            <w:pPr>
              <w:divId w:val="21449596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9102C43"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C7EB253" w14:textId="77777777" w:rsidR="00000000" w:rsidRDefault="00B80CBE">
            <w:pPr>
              <w:divId w:val="20556210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38BE588"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3A6E62DA" w14:textId="77777777">
        <w:trPr>
          <w:divId w:val="1876458807"/>
        </w:trPr>
        <w:tc>
          <w:tcPr>
            <w:tcW w:w="0" w:type="auto"/>
            <w:shd w:val="clear" w:color="auto" w:fill="CCEEFF"/>
            <w:tcMar>
              <w:top w:w="30" w:type="dxa"/>
              <w:left w:w="30" w:type="dxa"/>
              <w:bottom w:w="30" w:type="dxa"/>
              <w:right w:w="30" w:type="dxa"/>
            </w:tcMar>
            <w:vAlign w:val="center"/>
            <w:hideMark/>
          </w:tcPr>
          <w:p w14:paraId="7F45D067" w14:textId="77777777" w:rsidR="00000000" w:rsidRDefault="00B80CB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14:paraId="3458F86E" w14:textId="77777777" w:rsidR="00000000" w:rsidRDefault="00B80CBE">
            <w:pPr>
              <w:divId w:val="15043955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3F54EC" w14:textId="77777777" w:rsidR="00000000" w:rsidRDefault="00B80CBE">
            <w:pPr>
              <w:divId w:val="1614483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A9CE15" w14:textId="77777777" w:rsidR="00000000" w:rsidRDefault="00B80CBE">
            <w:pPr>
              <w:divId w:val="761225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53C822" w14:textId="77777777" w:rsidR="00000000" w:rsidRDefault="00B80CBE">
            <w:pPr>
              <w:divId w:val="125588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318549" w14:textId="77777777" w:rsidR="00000000" w:rsidRDefault="00B80CBE">
            <w:pPr>
              <w:divId w:val="1587307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CD31F8E" w14:textId="77777777" w:rsidR="00000000" w:rsidRDefault="00B80CBE">
            <w:pPr>
              <w:divId w:val="257105469"/>
              <w:rPr>
                <w:rFonts w:eastAsia="Times New Roman"/>
                <w:sz w:val="20"/>
                <w:szCs w:val="20"/>
              </w:rPr>
            </w:pPr>
            <w:r>
              <w:rPr>
                <w:rFonts w:ascii="inherit" w:eastAsia="Times New Roman" w:hAnsi="inherit"/>
                <w:sz w:val="20"/>
                <w:szCs w:val="20"/>
              </w:rPr>
              <w:t> </w:t>
            </w:r>
          </w:p>
        </w:tc>
      </w:tr>
      <w:tr w:rsidR="00000000" w14:paraId="481B8357" w14:textId="77777777">
        <w:trPr>
          <w:divId w:val="1876458807"/>
        </w:trPr>
        <w:tc>
          <w:tcPr>
            <w:tcW w:w="0" w:type="auto"/>
            <w:tcMar>
              <w:top w:w="30" w:type="dxa"/>
              <w:left w:w="30" w:type="dxa"/>
              <w:bottom w:w="30" w:type="dxa"/>
              <w:right w:w="30" w:type="dxa"/>
            </w:tcMar>
            <w:vAlign w:val="center"/>
            <w:hideMark/>
          </w:tcPr>
          <w:p w14:paraId="37D31DFC"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14:paraId="39322FC1" w14:textId="77777777" w:rsidR="00000000" w:rsidRDefault="00B80CBE">
            <w:pPr>
              <w:divId w:val="4894427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55EC57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FCA7BF0" w14:textId="77777777" w:rsidR="00000000" w:rsidRDefault="00B80CBE">
            <w:pPr>
              <w:jc w:val="right"/>
              <w:rPr>
                <w:rFonts w:eastAsia="Times New Roman"/>
                <w:sz w:val="18"/>
                <w:szCs w:val="18"/>
              </w:rPr>
            </w:pPr>
            <w:r>
              <w:rPr>
                <w:rFonts w:ascii="inherit" w:eastAsia="Times New Roman" w:hAnsi="inherit"/>
                <w:b/>
                <w:bCs/>
                <w:sz w:val="18"/>
                <w:szCs w:val="18"/>
              </w:rPr>
              <w:t>3,590</w:t>
            </w:r>
          </w:p>
        </w:tc>
        <w:tc>
          <w:tcPr>
            <w:tcW w:w="0" w:type="auto"/>
            <w:vAlign w:val="bottom"/>
            <w:hideMark/>
          </w:tcPr>
          <w:p w14:paraId="06017C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20A3A7" w14:textId="77777777" w:rsidR="00000000" w:rsidRDefault="00B80CBE">
            <w:pPr>
              <w:divId w:val="269169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32DDF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F7A0B38" w14:textId="77777777" w:rsidR="00000000" w:rsidRDefault="00B80CBE">
            <w:pPr>
              <w:jc w:val="right"/>
              <w:rPr>
                <w:rFonts w:eastAsia="Times New Roman"/>
                <w:sz w:val="18"/>
                <w:szCs w:val="18"/>
              </w:rPr>
            </w:pPr>
            <w:r>
              <w:rPr>
                <w:rFonts w:ascii="inherit" w:eastAsia="Times New Roman" w:hAnsi="inherit"/>
                <w:sz w:val="18"/>
                <w:szCs w:val="18"/>
              </w:rPr>
              <w:t>3,558</w:t>
            </w:r>
          </w:p>
        </w:tc>
        <w:tc>
          <w:tcPr>
            <w:tcW w:w="0" w:type="auto"/>
            <w:vAlign w:val="bottom"/>
            <w:hideMark/>
          </w:tcPr>
          <w:p w14:paraId="380D66E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321DB5" w14:textId="77777777" w:rsidR="00000000" w:rsidRDefault="00B80CBE">
            <w:pPr>
              <w:divId w:val="11527956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EAAAEE1"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1503A69D" w14:textId="77777777" w:rsidR="00000000" w:rsidRDefault="00B80CBE">
            <w:pPr>
              <w:rPr>
                <w:rFonts w:eastAsia="Times New Roman"/>
                <w:sz w:val="18"/>
                <w:szCs w:val="18"/>
              </w:rPr>
            </w:pPr>
            <w:r>
              <w:rPr>
                <w:rFonts w:ascii="inherit" w:eastAsia="Times New Roman" w:hAnsi="inherit"/>
                <w:sz w:val="18"/>
                <w:szCs w:val="18"/>
              </w:rPr>
              <w:t> %</w:t>
            </w:r>
          </w:p>
        </w:tc>
      </w:tr>
      <w:tr w:rsidR="00000000" w14:paraId="1E7C9951" w14:textId="77777777">
        <w:trPr>
          <w:divId w:val="1876458807"/>
        </w:trPr>
        <w:tc>
          <w:tcPr>
            <w:tcW w:w="0" w:type="auto"/>
            <w:shd w:val="clear" w:color="auto" w:fill="CCEEFF"/>
            <w:tcMar>
              <w:top w:w="30" w:type="dxa"/>
              <w:left w:w="30" w:type="dxa"/>
              <w:bottom w:w="30" w:type="dxa"/>
              <w:right w:w="30" w:type="dxa"/>
            </w:tcMar>
            <w:vAlign w:val="center"/>
            <w:hideMark/>
          </w:tcPr>
          <w:p w14:paraId="628A842F"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14:paraId="76FDE845" w14:textId="77777777" w:rsidR="00000000" w:rsidRDefault="00B80CBE">
            <w:pPr>
              <w:divId w:val="1869633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C4A02C" w14:textId="77777777" w:rsidR="00000000" w:rsidRDefault="00B80CBE">
            <w:pPr>
              <w:jc w:val="right"/>
              <w:rPr>
                <w:rFonts w:eastAsia="Times New Roman"/>
                <w:sz w:val="18"/>
                <w:szCs w:val="18"/>
              </w:rPr>
            </w:pPr>
            <w:r>
              <w:rPr>
                <w:rFonts w:ascii="inherit" w:eastAsia="Times New Roman" w:hAnsi="inherit"/>
                <w:b/>
                <w:bCs/>
                <w:sz w:val="18"/>
                <w:szCs w:val="18"/>
              </w:rPr>
              <w:t>950</w:t>
            </w:r>
          </w:p>
        </w:tc>
        <w:tc>
          <w:tcPr>
            <w:tcW w:w="0" w:type="auto"/>
            <w:tcBorders>
              <w:bottom w:val="single" w:sz="6" w:space="0" w:color="000000"/>
            </w:tcBorders>
            <w:shd w:val="clear" w:color="auto" w:fill="CCEEFF"/>
            <w:vAlign w:val="bottom"/>
            <w:hideMark/>
          </w:tcPr>
          <w:p w14:paraId="63416A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96619B" w14:textId="77777777" w:rsidR="00000000" w:rsidRDefault="00B80CBE">
            <w:pPr>
              <w:divId w:val="16052637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72B6C46" w14:textId="77777777" w:rsidR="00000000" w:rsidRDefault="00B80CBE">
            <w:pPr>
              <w:jc w:val="right"/>
              <w:rPr>
                <w:rFonts w:eastAsia="Times New Roman"/>
                <w:sz w:val="18"/>
                <w:szCs w:val="18"/>
              </w:rPr>
            </w:pPr>
            <w:r>
              <w:rPr>
                <w:rFonts w:ascii="inherit" w:eastAsia="Times New Roman" w:hAnsi="inherit"/>
                <w:sz w:val="18"/>
                <w:szCs w:val="18"/>
              </w:rPr>
              <w:t>857</w:t>
            </w:r>
          </w:p>
        </w:tc>
        <w:tc>
          <w:tcPr>
            <w:tcW w:w="0" w:type="auto"/>
            <w:tcBorders>
              <w:bottom w:val="single" w:sz="6" w:space="0" w:color="000000"/>
            </w:tcBorders>
            <w:shd w:val="clear" w:color="auto" w:fill="CCEEFF"/>
            <w:vAlign w:val="bottom"/>
            <w:hideMark/>
          </w:tcPr>
          <w:p w14:paraId="47E581A9" w14:textId="77777777" w:rsidR="00000000" w:rsidRDefault="00B80CBE">
            <w:pPr>
              <w:rPr>
                <w:rFonts w:eastAsia="Times New Roman"/>
                <w:sz w:val="20"/>
                <w:szCs w:val="20"/>
              </w:rPr>
            </w:pP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4AAC0E21" w14:textId="77777777" w:rsidR="00000000" w:rsidRDefault="00B80CBE">
            <w:pPr>
              <w:divId w:val="200285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5A6EABE"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2F88644D" w14:textId="77777777" w:rsidR="00000000" w:rsidRDefault="00B80CBE">
            <w:pPr>
              <w:rPr>
                <w:rFonts w:eastAsia="Times New Roman"/>
                <w:sz w:val="20"/>
                <w:szCs w:val="20"/>
              </w:rPr>
            </w:pPr>
          </w:p>
        </w:tc>
      </w:tr>
      <w:tr w:rsidR="00000000" w14:paraId="6806CC48" w14:textId="77777777">
        <w:trPr>
          <w:divId w:val="1876458807"/>
        </w:trPr>
        <w:tc>
          <w:tcPr>
            <w:tcW w:w="0" w:type="auto"/>
            <w:tcMar>
              <w:top w:w="30" w:type="dxa"/>
              <w:left w:w="30" w:type="dxa"/>
              <w:bottom w:w="30" w:type="dxa"/>
              <w:right w:w="30" w:type="dxa"/>
            </w:tcMar>
            <w:vAlign w:val="center"/>
            <w:hideMark/>
          </w:tcPr>
          <w:p w14:paraId="2D128CDF" w14:textId="77777777" w:rsidR="00000000" w:rsidRDefault="00B80CBE">
            <w:pPr>
              <w:divId w:val="1661735091"/>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BB315B0" w14:textId="77777777" w:rsidR="00000000" w:rsidRDefault="00B80CBE">
            <w:pPr>
              <w:divId w:val="7711223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053D023" w14:textId="77777777" w:rsidR="00000000" w:rsidRDefault="00B80CBE">
            <w:pPr>
              <w:jc w:val="right"/>
              <w:rPr>
                <w:rFonts w:eastAsia="Times New Roman"/>
                <w:sz w:val="18"/>
                <w:szCs w:val="18"/>
              </w:rPr>
            </w:pPr>
            <w:r>
              <w:rPr>
                <w:rFonts w:ascii="inherit" w:eastAsia="Times New Roman" w:hAnsi="inherit"/>
                <w:b/>
                <w:bCs/>
                <w:sz w:val="18"/>
                <w:szCs w:val="18"/>
              </w:rPr>
              <w:t>4,540</w:t>
            </w:r>
          </w:p>
        </w:tc>
        <w:tc>
          <w:tcPr>
            <w:tcW w:w="0" w:type="auto"/>
            <w:tcBorders>
              <w:top w:val="single" w:sz="6" w:space="0" w:color="000000"/>
            </w:tcBorders>
            <w:vAlign w:val="bottom"/>
            <w:hideMark/>
          </w:tcPr>
          <w:p w14:paraId="0A64A8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9A81A5" w14:textId="77777777" w:rsidR="00000000" w:rsidRDefault="00B80CBE">
            <w:pPr>
              <w:divId w:val="13164969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C6C7CB3" w14:textId="77777777" w:rsidR="00000000" w:rsidRDefault="00B80CBE">
            <w:pPr>
              <w:jc w:val="right"/>
              <w:rPr>
                <w:rFonts w:eastAsia="Times New Roman"/>
                <w:sz w:val="18"/>
                <w:szCs w:val="18"/>
              </w:rPr>
            </w:pPr>
            <w:r>
              <w:rPr>
                <w:rFonts w:ascii="inherit" w:eastAsia="Times New Roman" w:hAnsi="inherit"/>
                <w:sz w:val="18"/>
                <w:szCs w:val="18"/>
              </w:rPr>
              <w:t>4,415</w:t>
            </w:r>
          </w:p>
        </w:tc>
        <w:tc>
          <w:tcPr>
            <w:tcW w:w="0" w:type="auto"/>
            <w:tcBorders>
              <w:top w:val="single" w:sz="6" w:space="0" w:color="000000"/>
            </w:tcBorders>
            <w:vAlign w:val="bottom"/>
            <w:hideMark/>
          </w:tcPr>
          <w:p w14:paraId="38F885C4" w14:textId="77777777" w:rsidR="00000000" w:rsidRDefault="00B80CBE">
            <w:pPr>
              <w:rPr>
                <w:rFonts w:eastAsia="Times New Roman"/>
                <w:sz w:val="20"/>
                <w:szCs w:val="20"/>
              </w:rPr>
            </w:pPr>
          </w:p>
        </w:tc>
        <w:tc>
          <w:tcPr>
            <w:tcW w:w="0" w:type="auto"/>
            <w:tcBorders>
              <w:top w:val="single" w:sz="6" w:space="0" w:color="000000"/>
            </w:tcBorders>
            <w:tcMar>
              <w:top w:w="30" w:type="dxa"/>
              <w:left w:w="30" w:type="dxa"/>
              <w:bottom w:w="30" w:type="dxa"/>
              <w:right w:w="30" w:type="dxa"/>
            </w:tcMar>
            <w:vAlign w:val="bottom"/>
            <w:hideMark/>
          </w:tcPr>
          <w:p w14:paraId="31308686" w14:textId="77777777" w:rsidR="00000000" w:rsidRDefault="00B80CBE">
            <w:pPr>
              <w:divId w:val="1357005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A57FBF"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41229DA6" w14:textId="77777777" w:rsidR="00000000" w:rsidRDefault="00B80CBE">
            <w:pPr>
              <w:rPr>
                <w:rFonts w:eastAsia="Times New Roman"/>
                <w:sz w:val="20"/>
                <w:szCs w:val="20"/>
              </w:rPr>
            </w:pPr>
          </w:p>
        </w:tc>
      </w:tr>
      <w:tr w:rsidR="00000000" w14:paraId="4C0FB768" w14:textId="77777777">
        <w:trPr>
          <w:divId w:val="1876458807"/>
        </w:trPr>
        <w:tc>
          <w:tcPr>
            <w:tcW w:w="0" w:type="auto"/>
            <w:shd w:val="clear" w:color="auto" w:fill="CCEEFF"/>
            <w:tcMar>
              <w:top w:w="30" w:type="dxa"/>
              <w:left w:w="30" w:type="dxa"/>
              <w:bottom w:w="30" w:type="dxa"/>
              <w:right w:w="30" w:type="dxa"/>
            </w:tcMar>
            <w:vAlign w:val="center"/>
            <w:hideMark/>
          </w:tcPr>
          <w:p w14:paraId="67D7E455" w14:textId="77777777" w:rsidR="00000000" w:rsidRDefault="00B80CB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14:paraId="605F8C95" w14:textId="77777777" w:rsidR="00000000" w:rsidRDefault="00B80CBE">
            <w:pPr>
              <w:divId w:val="11159101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CA12C0F" w14:textId="77777777" w:rsidR="00000000" w:rsidRDefault="00B80CBE">
            <w:pPr>
              <w:jc w:val="right"/>
              <w:rPr>
                <w:rFonts w:eastAsia="Times New Roman"/>
                <w:sz w:val="18"/>
                <w:szCs w:val="18"/>
              </w:rPr>
            </w:pPr>
            <w:r>
              <w:rPr>
                <w:rFonts w:ascii="inherit" w:eastAsia="Times New Roman" w:hAnsi="inherit"/>
                <w:b/>
                <w:bCs/>
                <w:sz w:val="18"/>
                <w:szCs w:val="18"/>
              </w:rPr>
              <w:t>1,389</w:t>
            </w:r>
          </w:p>
        </w:tc>
        <w:tc>
          <w:tcPr>
            <w:tcW w:w="0" w:type="auto"/>
            <w:shd w:val="clear" w:color="auto" w:fill="CCEEFF"/>
            <w:vAlign w:val="bottom"/>
            <w:hideMark/>
          </w:tcPr>
          <w:p w14:paraId="5E2425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FACD9" w14:textId="77777777" w:rsidR="00000000" w:rsidRDefault="00B80CBE">
            <w:pPr>
              <w:divId w:val="6051607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926B9B4" w14:textId="77777777" w:rsidR="00000000" w:rsidRDefault="00B80CBE">
            <w:pPr>
              <w:jc w:val="right"/>
              <w:rPr>
                <w:rFonts w:eastAsia="Times New Roman"/>
                <w:sz w:val="18"/>
                <w:szCs w:val="18"/>
              </w:rPr>
            </w:pPr>
            <w:r>
              <w:rPr>
                <w:rFonts w:ascii="inherit" w:eastAsia="Times New Roman" w:hAnsi="inherit"/>
                <w:sz w:val="18"/>
                <w:szCs w:val="18"/>
              </w:rPr>
              <w:t>1,456</w:t>
            </w:r>
          </w:p>
        </w:tc>
        <w:tc>
          <w:tcPr>
            <w:tcW w:w="0" w:type="auto"/>
            <w:shd w:val="clear" w:color="auto" w:fill="CCEEFF"/>
            <w:vAlign w:val="bottom"/>
            <w:hideMark/>
          </w:tcPr>
          <w:p w14:paraId="3DAF030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153A07" w14:textId="77777777" w:rsidR="00000000" w:rsidRDefault="00B80CBE">
            <w:pPr>
              <w:divId w:val="1589464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F6007BF"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bottom"/>
            <w:hideMark/>
          </w:tcPr>
          <w:p w14:paraId="7215DEC2" w14:textId="77777777" w:rsidR="00000000" w:rsidRDefault="00B80CBE">
            <w:pPr>
              <w:rPr>
                <w:rFonts w:eastAsia="Times New Roman"/>
                <w:sz w:val="18"/>
                <w:szCs w:val="18"/>
              </w:rPr>
            </w:pPr>
            <w:r>
              <w:rPr>
                <w:rFonts w:ascii="inherit" w:eastAsia="Times New Roman" w:hAnsi="inherit"/>
                <w:sz w:val="18"/>
                <w:szCs w:val="18"/>
              </w:rPr>
              <w:t>)</w:t>
            </w:r>
          </w:p>
        </w:tc>
      </w:tr>
      <w:tr w:rsidR="00000000" w14:paraId="0D969A1F" w14:textId="77777777">
        <w:trPr>
          <w:divId w:val="1876458807"/>
        </w:trPr>
        <w:tc>
          <w:tcPr>
            <w:tcW w:w="0" w:type="auto"/>
            <w:tcMar>
              <w:top w:w="30" w:type="dxa"/>
              <w:left w:w="30" w:type="dxa"/>
              <w:bottom w:w="30" w:type="dxa"/>
              <w:right w:w="30" w:type="dxa"/>
            </w:tcMar>
            <w:vAlign w:val="center"/>
            <w:hideMark/>
          </w:tcPr>
          <w:p w14:paraId="11FBDF3C"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14:paraId="06AFBB18" w14:textId="77777777" w:rsidR="00000000" w:rsidRDefault="00B80CBE">
            <w:pPr>
              <w:divId w:val="551231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EA94756" w14:textId="77777777" w:rsidR="00000000" w:rsidRDefault="00B80CBE">
            <w:pPr>
              <w:jc w:val="right"/>
              <w:rPr>
                <w:rFonts w:eastAsia="Times New Roman"/>
                <w:sz w:val="18"/>
                <w:szCs w:val="18"/>
              </w:rPr>
            </w:pPr>
            <w:r>
              <w:rPr>
                <w:rFonts w:ascii="inherit" w:eastAsia="Times New Roman" w:hAnsi="inherit"/>
                <w:b/>
                <w:bCs/>
                <w:sz w:val="18"/>
                <w:szCs w:val="18"/>
              </w:rPr>
              <w:t>2,171</w:t>
            </w:r>
          </w:p>
        </w:tc>
        <w:tc>
          <w:tcPr>
            <w:tcW w:w="0" w:type="auto"/>
            <w:tcBorders>
              <w:bottom w:val="single" w:sz="6" w:space="0" w:color="000000"/>
            </w:tcBorders>
            <w:vAlign w:val="bottom"/>
            <w:hideMark/>
          </w:tcPr>
          <w:p w14:paraId="5F2269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44F36B" w14:textId="77777777" w:rsidR="00000000" w:rsidRDefault="00B80CBE">
            <w:pPr>
              <w:divId w:val="10050880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E3B346C" w14:textId="77777777" w:rsidR="00000000" w:rsidRDefault="00B80CBE">
            <w:pPr>
              <w:jc w:val="right"/>
              <w:rPr>
                <w:rFonts w:eastAsia="Times New Roman"/>
                <w:sz w:val="18"/>
                <w:szCs w:val="18"/>
              </w:rPr>
            </w:pPr>
            <w:r>
              <w:rPr>
                <w:rFonts w:ascii="inherit" w:eastAsia="Times New Roman" w:hAnsi="inherit"/>
                <w:sz w:val="18"/>
                <w:szCs w:val="18"/>
              </w:rPr>
              <w:t>2,039</w:t>
            </w:r>
          </w:p>
        </w:tc>
        <w:tc>
          <w:tcPr>
            <w:tcW w:w="0" w:type="auto"/>
            <w:tcBorders>
              <w:bottom w:val="single" w:sz="6" w:space="0" w:color="000000"/>
            </w:tcBorders>
            <w:vAlign w:val="bottom"/>
            <w:hideMark/>
          </w:tcPr>
          <w:p w14:paraId="20570A4C" w14:textId="77777777" w:rsidR="00000000" w:rsidRDefault="00B80CB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4632D123" w14:textId="77777777" w:rsidR="00000000" w:rsidRDefault="00B80CBE">
            <w:pPr>
              <w:divId w:val="104472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8E0927"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3201E40D" w14:textId="77777777" w:rsidR="00000000" w:rsidRDefault="00B80CBE">
            <w:pPr>
              <w:rPr>
                <w:rFonts w:eastAsia="Times New Roman"/>
                <w:sz w:val="20"/>
                <w:szCs w:val="20"/>
              </w:rPr>
            </w:pPr>
          </w:p>
        </w:tc>
      </w:tr>
      <w:tr w:rsidR="00000000" w14:paraId="1273BE40" w14:textId="77777777">
        <w:trPr>
          <w:divId w:val="1876458807"/>
        </w:trPr>
        <w:tc>
          <w:tcPr>
            <w:tcW w:w="0" w:type="auto"/>
            <w:shd w:val="clear" w:color="auto" w:fill="CCEEFF"/>
            <w:tcMar>
              <w:top w:w="30" w:type="dxa"/>
              <w:left w:w="30" w:type="dxa"/>
              <w:bottom w:w="30" w:type="dxa"/>
              <w:right w:w="30" w:type="dxa"/>
            </w:tcMar>
            <w:vAlign w:val="center"/>
            <w:hideMark/>
          </w:tcPr>
          <w:p w14:paraId="65A3511B" w14:textId="77777777" w:rsidR="00000000" w:rsidRDefault="00B80CB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14:paraId="456B5B57" w14:textId="77777777" w:rsidR="00000000" w:rsidRDefault="00B80CBE">
            <w:pPr>
              <w:divId w:val="1947785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29BECFA" w14:textId="77777777" w:rsidR="00000000" w:rsidRDefault="00B80CBE">
            <w:pPr>
              <w:jc w:val="right"/>
              <w:rPr>
                <w:rFonts w:eastAsia="Times New Roman"/>
                <w:sz w:val="18"/>
                <w:szCs w:val="18"/>
              </w:rPr>
            </w:pPr>
            <w:r>
              <w:rPr>
                <w:rFonts w:ascii="inherit" w:eastAsia="Times New Roman" w:hAnsi="inherit"/>
                <w:b/>
                <w:bCs/>
                <w:sz w:val="18"/>
                <w:szCs w:val="18"/>
              </w:rPr>
              <w:t>980</w:t>
            </w:r>
          </w:p>
        </w:tc>
        <w:tc>
          <w:tcPr>
            <w:tcW w:w="0" w:type="auto"/>
            <w:tcBorders>
              <w:top w:val="single" w:sz="6" w:space="0" w:color="000000"/>
            </w:tcBorders>
            <w:shd w:val="clear" w:color="auto" w:fill="CCEEFF"/>
            <w:vAlign w:val="bottom"/>
            <w:hideMark/>
          </w:tcPr>
          <w:p w14:paraId="72DEFA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3DE05C" w14:textId="77777777" w:rsidR="00000000" w:rsidRDefault="00B80CBE">
            <w:pPr>
              <w:divId w:val="5254850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D52907" w14:textId="77777777" w:rsidR="00000000" w:rsidRDefault="00B80CBE">
            <w:pPr>
              <w:jc w:val="right"/>
              <w:rPr>
                <w:rFonts w:eastAsia="Times New Roman"/>
                <w:sz w:val="18"/>
                <w:szCs w:val="18"/>
              </w:rPr>
            </w:pPr>
            <w:r>
              <w:rPr>
                <w:rFonts w:ascii="inherit" w:eastAsia="Times New Roman" w:hAnsi="inherit"/>
                <w:sz w:val="18"/>
                <w:szCs w:val="18"/>
              </w:rPr>
              <w:t>920</w:t>
            </w:r>
          </w:p>
        </w:tc>
        <w:tc>
          <w:tcPr>
            <w:tcW w:w="0" w:type="auto"/>
            <w:tcBorders>
              <w:top w:val="single" w:sz="6" w:space="0" w:color="000000"/>
            </w:tcBorders>
            <w:shd w:val="clear" w:color="auto" w:fill="CCEEFF"/>
            <w:vAlign w:val="bottom"/>
            <w:hideMark/>
          </w:tcPr>
          <w:p w14:paraId="1393B1E9" w14:textId="77777777" w:rsidR="00000000" w:rsidRDefault="00B80CBE">
            <w:pPr>
              <w:rPr>
                <w:rFonts w:eastAsia="Times New Roman"/>
                <w:sz w:val="20"/>
                <w:szCs w:val="20"/>
              </w:rPr>
            </w:pP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241CEC3F" w14:textId="77777777" w:rsidR="00000000" w:rsidRDefault="00B80CBE">
            <w:pPr>
              <w:divId w:val="1361511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49FF3FF"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07603F94" w14:textId="77777777" w:rsidR="00000000" w:rsidRDefault="00B80CBE">
            <w:pPr>
              <w:rPr>
                <w:rFonts w:eastAsia="Times New Roman"/>
                <w:sz w:val="20"/>
                <w:szCs w:val="20"/>
              </w:rPr>
            </w:pPr>
          </w:p>
        </w:tc>
      </w:tr>
      <w:tr w:rsidR="00000000" w14:paraId="0ACE13A8" w14:textId="77777777">
        <w:trPr>
          <w:divId w:val="1876458807"/>
        </w:trPr>
        <w:tc>
          <w:tcPr>
            <w:tcW w:w="0" w:type="auto"/>
            <w:tcMar>
              <w:top w:w="30" w:type="dxa"/>
              <w:left w:w="30" w:type="dxa"/>
              <w:bottom w:w="30" w:type="dxa"/>
              <w:right w:w="30" w:type="dxa"/>
            </w:tcMar>
            <w:vAlign w:val="center"/>
            <w:hideMark/>
          </w:tcPr>
          <w:p w14:paraId="7D565A8A"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74DC504C" w14:textId="77777777" w:rsidR="00000000" w:rsidRDefault="00B80CBE">
            <w:pPr>
              <w:divId w:val="10417813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30170AA" w14:textId="77777777" w:rsidR="00000000" w:rsidRDefault="00B80CBE">
            <w:pPr>
              <w:jc w:val="right"/>
              <w:rPr>
                <w:rFonts w:eastAsia="Times New Roman"/>
                <w:sz w:val="18"/>
                <w:szCs w:val="18"/>
              </w:rPr>
            </w:pPr>
            <w:r>
              <w:rPr>
                <w:rFonts w:ascii="inherit" w:eastAsia="Times New Roman" w:hAnsi="inherit"/>
                <w:b/>
                <w:bCs/>
                <w:sz w:val="18"/>
                <w:szCs w:val="18"/>
              </w:rPr>
              <w:t>229</w:t>
            </w:r>
          </w:p>
        </w:tc>
        <w:tc>
          <w:tcPr>
            <w:tcW w:w="0" w:type="auto"/>
            <w:vAlign w:val="bottom"/>
            <w:hideMark/>
          </w:tcPr>
          <w:p w14:paraId="294C09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1E8BA6" w14:textId="77777777" w:rsidR="00000000" w:rsidRDefault="00B80CBE">
            <w:pPr>
              <w:divId w:val="34394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FE04009" w14:textId="77777777" w:rsidR="00000000" w:rsidRDefault="00B80CBE">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vAlign w:val="bottom"/>
            <w:hideMark/>
          </w:tcPr>
          <w:p w14:paraId="39058637" w14:textId="77777777" w:rsidR="00000000" w:rsidRDefault="00B80CBE">
            <w:pPr>
              <w:rPr>
                <w:rFonts w:eastAsia="Times New Roman"/>
                <w:sz w:val="20"/>
                <w:szCs w:val="20"/>
              </w:rPr>
            </w:pPr>
          </w:p>
        </w:tc>
        <w:tc>
          <w:tcPr>
            <w:tcW w:w="0" w:type="auto"/>
            <w:tcBorders>
              <w:bottom w:val="single" w:sz="6" w:space="0" w:color="000000"/>
            </w:tcBorders>
            <w:tcMar>
              <w:top w:w="30" w:type="dxa"/>
              <w:left w:w="30" w:type="dxa"/>
              <w:bottom w:w="30" w:type="dxa"/>
              <w:right w:w="30" w:type="dxa"/>
            </w:tcMar>
            <w:vAlign w:val="bottom"/>
            <w:hideMark/>
          </w:tcPr>
          <w:p w14:paraId="23FAC9DE" w14:textId="77777777" w:rsidR="00000000" w:rsidRDefault="00B80CBE">
            <w:pPr>
              <w:divId w:val="1016033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1F13FA"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2E4E3EDB" w14:textId="77777777" w:rsidR="00000000" w:rsidRDefault="00B80CBE">
            <w:pPr>
              <w:rPr>
                <w:rFonts w:eastAsia="Times New Roman"/>
                <w:sz w:val="20"/>
                <w:szCs w:val="20"/>
              </w:rPr>
            </w:pPr>
          </w:p>
        </w:tc>
      </w:tr>
      <w:tr w:rsidR="00000000" w14:paraId="23C863BA" w14:textId="77777777">
        <w:trPr>
          <w:divId w:val="1876458807"/>
        </w:trPr>
        <w:tc>
          <w:tcPr>
            <w:tcW w:w="0" w:type="auto"/>
            <w:shd w:val="clear" w:color="auto" w:fill="CCEEFF"/>
            <w:tcMar>
              <w:top w:w="30" w:type="dxa"/>
              <w:left w:w="30" w:type="dxa"/>
              <w:bottom w:w="30" w:type="dxa"/>
              <w:right w:w="30" w:type="dxa"/>
            </w:tcMar>
            <w:vAlign w:val="center"/>
            <w:hideMark/>
          </w:tcPr>
          <w:p w14:paraId="1ED4BB12"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14:paraId="62196D5D" w14:textId="77777777" w:rsidR="00000000" w:rsidRDefault="00B80CBE">
            <w:pPr>
              <w:divId w:val="17246720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485821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DCAF7C" w14:textId="77777777" w:rsidR="00000000" w:rsidRDefault="00B80CBE">
            <w:pPr>
              <w:jc w:val="right"/>
              <w:rPr>
                <w:rFonts w:eastAsia="Times New Roman"/>
                <w:sz w:val="18"/>
                <w:szCs w:val="18"/>
              </w:rPr>
            </w:pPr>
            <w:r>
              <w:rPr>
                <w:rFonts w:ascii="inherit" w:eastAsia="Times New Roman" w:hAnsi="inherit"/>
                <w:b/>
                <w:bCs/>
                <w:sz w:val="18"/>
                <w:szCs w:val="18"/>
              </w:rPr>
              <w:t>751</w:t>
            </w:r>
          </w:p>
        </w:tc>
        <w:tc>
          <w:tcPr>
            <w:tcW w:w="0" w:type="auto"/>
            <w:tcBorders>
              <w:top w:val="single" w:sz="6" w:space="0" w:color="000000"/>
              <w:bottom w:val="double" w:sz="6" w:space="0" w:color="000000"/>
            </w:tcBorders>
            <w:shd w:val="clear" w:color="auto" w:fill="CCEEFF"/>
            <w:vAlign w:val="bottom"/>
            <w:hideMark/>
          </w:tcPr>
          <w:p w14:paraId="7D44D6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E8BDE3" w14:textId="77777777" w:rsidR="00000000" w:rsidRDefault="00B80CBE">
            <w:pPr>
              <w:divId w:val="1469666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C98A4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1CB87D5" w14:textId="77777777" w:rsidR="00000000" w:rsidRDefault="00B80CBE">
            <w:pPr>
              <w:jc w:val="right"/>
              <w:rPr>
                <w:rFonts w:eastAsia="Times New Roman"/>
                <w:sz w:val="18"/>
                <w:szCs w:val="18"/>
              </w:rPr>
            </w:pPr>
            <w:r>
              <w:rPr>
                <w:rFonts w:ascii="inherit" w:eastAsia="Times New Roman" w:hAnsi="inherit"/>
                <w:sz w:val="18"/>
                <w:szCs w:val="18"/>
              </w:rPr>
              <w:t>707</w:t>
            </w:r>
          </w:p>
        </w:tc>
        <w:tc>
          <w:tcPr>
            <w:tcW w:w="0" w:type="auto"/>
            <w:tcBorders>
              <w:top w:val="single" w:sz="6" w:space="0" w:color="000000"/>
              <w:bottom w:val="double" w:sz="6" w:space="0" w:color="000000"/>
            </w:tcBorders>
            <w:shd w:val="clear" w:color="auto" w:fill="CCEEFF"/>
            <w:vAlign w:val="bottom"/>
            <w:hideMark/>
          </w:tcPr>
          <w:p w14:paraId="2826EAE5" w14:textId="77777777" w:rsidR="00000000" w:rsidRDefault="00B80CBE">
            <w:pPr>
              <w:rPr>
                <w:rFonts w:eastAsia="Times New Roman"/>
                <w:sz w:val="20"/>
                <w:szCs w:val="20"/>
              </w:rPr>
            </w:pPr>
          </w:p>
        </w:tc>
        <w:tc>
          <w:tcPr>
            <w:tcW w:w="0" w:type="auto"/>
            <w:tcBorders>
              <w:top w:val="single" w:sz="6" w:space="0" w:color="000000"/>
              <w:bottom w:val="double" w:sz="6" w:space="0" w:color="000000"/>
            </w:tcBorders>
            <w:shd w:val="clear" w:color="auto" w:fill="CCEEFF"/>
            <w:tcMar>
              <w:top w:w="30" w:type="dxa"/>
              <w:left w:w="30" w:type="dxa"/>
              <w:bottom w:w="30" w:type="dxa"/>
              <w:right w:w="30" w:type="dxa"/>
            </w:tcMar>
            <w:vAlign w:val="bottom"/>
            <w:hideMark/>
          </w:tcPr>
          <w:p w14:paraId="780E180C" w14:textId="77777777" w:rsidR="00000000" w:rsidRDefault="00B80CBE">
            <w:pPr>
              <w:divId w:val="2041584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FBD81CA"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3428FEEC" w14:textId="77777777" w:rsidR="00000000" w:rsidRDefault="00B80CBE">
            <w:pPr>
              <w:rPr>
                <w:rFonts w:eastAsia="Times New Roman"/>
                <w:sz w:val="20"/>
                <w:szCs w:val="20"/>
              </w:rPr>
            </w:pPr>
          </w:p>
        </w:tc>
      </w:tr>
      <w:tr w:rsidR="00000000" w14:paraId="38FF15A0" w14:textId="77777777">
        <w:trPr>
          <w:divId w:val="1876458807"/>
        </w:trPr>
        <w:tc>
          <w:tcPr>
            <w:tcW w:w="0" w:type="auto"/>
            <w:tcMar>
              <w:top w:w="30" w:type="dxa"/>
              <w:left w:w="30" w:type="dxa"/>
              <w:bottom w:w="30" w:type="dxa"/>
              <w:right w:w="30" w:type="dxa"/>
            </w:tcMar>
            <w:vAlign w:val="center"/>
            <w:hideMark/>
          </w:tcPr>
          <w:p w14:paraId="59A68EB1" w14:textId="77777777" w:rsidR="00000000" w:rsidRDefault="00B80CB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14:paraId="65BCF803" w14:textId="77777777" w:rsidR="00000000" w:rsidRDefault="00B80CBE">
            <w:pPr>
              <w:divId w:val="17250570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837185" w14:textId="77777777" w:rsidR="00000000" w:rsidRDefault="00B80CBE">
            <w:pPr>
              <w:divId w:val="171995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A6BA68" w14:textId="77777777" w:rsidR="00000000" w:rsidRDefault="00B80CBE">
            <w:pPr>
              <w:divId w:val="1097410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549FF5F" w14:textId="77777777" w:rsidR="00000000" w:rsidRDefault="00B80CBE">
            <w:pPr>
              <w:divId w:val="1650087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D6C651" w14:textId="77777777" w:rsidR="00000000" w:rsidRDefault="00B80CBE">
            <w:pPr>
              <w:divId w:val="17808286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82CCFE" w14:textId="77777777" w:rsidR="00000000" w:rsidRDefault="00B80CBE">
            <w:pPr>
              <w:divId w:val="587811834"/>
              <w:rPr>
                <w:rFonts w:eastAsia="Times New Roman"/>
                <w:sz w:val="20"/>
                <w:szCs w:val="20"/>
              </w:rPr>
            </w:pPr>
            <w:r>
              <w:rPr>
                <w:rFonts w:ascii="inherit" w:eastAsia="Times New Roman" w:hAnsi="inherit"/>
                <w:sz w:val="20"/>
                <w:szCs w:val="20"/>
              </w:rPr>
              <w:t> </w:t>
            </w:r>
          </w:p>
        </w:tc>
      </w:tr>
      <w:tr w:rsidR="00000000" w14:paraId="613DDB91" w14:textId="77777777">
        <w:trPr>
          <w:divId w:val="1876458807"/>
        </w:trPr>
        <w:tc>
          <w:tcPr>
            <w:tcW w:w="0" w:type="auto"/>
            <w:shd w:val="clear" w:color="auto" w:fill="CCEEFF"/>
            <w:tcMar>
              <w:top w:w="30" w:type="dxa"/>
              <w:left w:w="30" w:type="dxa"/>
              <w:bottom w:w="30" w:type="dxa"/>
              <w:right w:w="30" w:type="dxa"/>
            </w:tcMar>
            <w:vAlign w:val="center"/>
            <w:hideMark/>
          </w:tcPr>
          <w:p w14:paraId="2CED5D70" w14:textId="77777777" w:rsidR="00000000" w:rsidRDefault="00B80CBE">
            <w:pPr>
              <w:divId w:val="1580865081"/>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29266203" w14:textId="77777777" w:rsidR="00000000" w:rsidRDefault="00B80CBE">
            <w:pPr>
              <w:divId w:val="397630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08ADC2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A2C1CC2" w14:textId="77777777" w:rsidR="00000000" w:rsidRDefault="00B80CBE">
            <w:pPr>
              <w:jc w:val="right"/>
              <w:rPr>
                <w:rFonts w:eastAsia="Times New Roman"/>
                <w:sz w:val="18"/>
                <w:szCs w:val="18"/>
              </w:rPr>
            </w:pPr>
            <w:r>
              <w:rPr>
                <w:rFonts w:ascii="inherit" w:eastAsia="Times New Roman" w:hAnsi="inherit"/>
                <w:b/>
                <w:bCs/>
                <w:sz w:val="18"/>
                <w:szCs w:val="18"/>
              </w:rPr>
              <w:t>111,456</w:t>
            </w:r>
          </w:p>
        </w:tc>
        <w:tc>
          <w:tcPr>
            <w:tcW w:w="0" w:type="auto"/>
            <w:shd w:val="clear" w:color="auto" w:fill="CCEEFF"/>
            <w:vAlign w:val="bottom"/>
            <w:hideMark/>
          </w:tcPr>
          <w:p w14:paraId="795803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8A910D" w14:textId="77777777" w:rsidR="00000000" w:rsidRDefault="00B80CBE">
            <w:pPr>
              <w:divId w:val="10107153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EB73DF"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9C8E4D0" w14:textId="77777777" w:rsidR="00000000" w:rsidRDefault="00B80CBE">
            <w:pPr>
              <w:jc w:val="right"/>
              <w:rPr>
                <w:rFonts w:eastAsia="Times New Roman"/>
                <w:sz w:val="18"/>
                <w:szCs w:val="18"/>
              </w:rPr>
            </w:pPr>
            <w:r>
              <w:rPr>
                <w:rFonts w:ascii="inherit" w:eastAsia="Times New Roman" w:hAnsi="inherit"/>
                <w:sz w:val="18"/>
                <w:szCs w:val="18"/>
              </w:rPr>
              <w:t>109,502</w:t>
            </w:r>
          </w:p>
        </w:tc>
        <w:tc>
          <w:tcPr>
            <w:tcW w:w="0" w:type="auto"/>
            <w:shd w:val="clear" w:color="auto" w:fill="CCEEFF"/>
            <w:vAlign w:val="bottom"/>
            <w:hideMark/>
          </w:tcPr>
          <w:p w14:paraId="3AFEDF3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C74C00" w14:textId="77777777" w:rsidR="00000000" w:rsidRDefault="00B80CBE">
            <w:pPr>
              <w:divId w:val="10134568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BB8D38"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1C25626E" w14:textId="77777777" w:rsidR="00000000" w:rsidRDefault="00B80CBE">
            <w:pPr>
              <w:rPr>
                <w:rFonts w:eastAsia="Times New Roman"/>
                <w:sz w:val="20"/>
                <w:szCs w:val="20"/>
              </w:rPr>
            </w:pPr>
          </w:p>
        </w:tc>
      </w:tr>
      <w:tr w:rsidR="00000000" w14:paraId="438B179D" w14:textId="77777777">
        <w:trPr>
          <w:divId w:val="1876458807"/>
        </w:trPr>
        <w:tc>
          <w:tcPr>
            <w:tcW w:w="0" w:type="auto"/>
            <w:tcMar>
              <w:top w:w="30" w:type="dxa"/>
              <w:left w:w="30" w:type="dxa"/>
              <w:bottom w:w="30" w:type="dxa"/>
              <w:right w:w="30" w:type="dxa"/>
            </w:tcMar>
            <w:vAlign w:val="center"/>
            <w:hideMark/>
          </w:tcPr>
          <w:p w14:paraId="1D1D4011" w14:textId="77777777" w:rsidR="00000000" w:rsidRDefault="00B80CBE">
            <w:pPr>
              <w:divId w:val="431516519"/>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062F7F5B" w14:textId="77777777" w:rsidR="00000000" w:rsidRDefault="00B80CBE">
            <w:pPr>
              <w:divId w:val="1971549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357BDB" w14:textId="77777777" w:rsidR="00000000" w:rsidRDefault="00B80CBE">
            <w:pPr>
              <w:jc w:val="right"/>
              <w:rPr>
                <w:rFonts w:eastAsia="Times New Roman"/>
                <w:sz w:val="18"/>
                <w:szCs w:val="18"/>
              </w:rPr>
            </w:pPr>
            <w:r>
              <w:rPr>
                <w:rFonts w:ascii="inherit" w:eastAsia="Times New Roman" w:hAnsi="inherit"/>
                <w:b/>
                <w:bCs/>
                <w:sz w:val="18"/>
                <w:szCs w:val="18"/>
              </w:rPr>
              <w:t>15.77</w:t>
            </w:r>
          </w:p>
        </w:tc>
        <w:tc>
          <w:tcPr>
            <w:tcW w:w="0" w:type="auto"/>
            <w:tcMar>
              <w:top w:w="30" w:type="dxa"/>
              <w:left w:w="0" w:type="dxa"/>
              <w:bottom w:w="30" w:type="dxa"/>
              <w:right w:w="30" w:type="dxa"/>
            </w:tcMar>
            <w:vAlign w:val="center"/>
            <w:hideMark/>
          </w:tcPr>
          <w:p w14:paraId="09DD6A7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E48F10E" w14:textId="77777777" w:rsidR="00000000" w:rsidRDefault="00B80CBE">
            <w:pPr>
              <w:divId w:val="177156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545990" w14:textId="77777777" w:rsidR="00000000" w:rsidRDefault="00B80CBE">
            <w:pPr>
              <w:jc w:val="right"/>
              <w:rPr>
                <w:rFonts w:eastAsia="Times New Roman"/>
                <w:sz w:val="18"/>
                <w:szCs w:val="18"/>
              </w:rPr>
            </w:pPr>
            <w:r>
              <w:rPr>
                <w:rFonts w:ascii="inherit" w:eastAsia="Times New Roman" w:hAnsi="inherit"/>
                <w:sz w:val="18"/>
                <w:szCs w:val="18"/>
              </w:rPr>
              <w:t>15.24</w:t>
            </w:r>
          </w:p>
        </w:tc>
        <w:tc>
          <w:tcPr>
            <w:tcW w:w="0" w:type="auto"/>
            <w:tcMar>
              <w:top w:w="30" w:type="dxa"/>
              <w:left w:w="0" w:type="dxa"/>
              <w:bottom w:w="30" w:type="dxa"/>
              <w:right w:w="30" w:type="dxa"/>
            </w:tcMar>
            <w:vAlign w:val="center"/>
            <w:hideMark/>
          </w:tcPr>
          <w:p w14:paraId="01FCBAF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79E2EEF" w14:textId="77777777" w:rsidR="00000000" w:rsidRDefault="00B80CBE">
            <w:pPr>
              <w:divId w:val="35215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7B7B6A" w14:textId="77777777" w:rsidR="00000000" w:rsidRDefault="00B80CBE">
            <w:pPr>
              <w:jc w:val="right"/>
              <w:rPr>
                <w:rFonts w:eastAsia="Times New Roman"/>
                <w:sz w:val="18"/>
                <w:szCs w:val="18"/>
              </w:rPr>
            </w:pPr>
            <w:r>
              <w:rPr>
                <w:rFonts w:ascii="inherit" w:eastAsia="Times New Roman" w:hAnsi="inherit"/>
                <w:sz w:val="18"/>
                <w:szCs w:val="18"/>
              </w:rPr>
              <w:t>53</w:t>
            </w:r>
          </w:p>
        </w:tc>
        <w:tc>
          <w:tcPr>
            <w:tcW w:w="0" w:type="auto"/>
            <w:tcMar>
              <w:top w:w="30" w:type="dxa"/>
              <w:left w:w="0" w:type="dxa"/>
              <w:bottom w:w="30" w:type="dxa"/>
              <w:right w:w="30" w:type="dxa"/>
            </w:tcMar>
            <w:vAlign w:val="center"/>
            <w:hideMark/>
          </w:tcPr>
          <w:p w14:paraId="1E3A7444"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289352BA" w14:textId="77777777">
        <w:trPr>
          <w:divId w:val="1876458807"/>
        </w:trPr>
        <w:tc>
          <w:tcPr>
            <w:tcW w:w="0" w:type="auto"/>
            <w:shd w:val="clear" w:color="auto" w:fill="CCEEFF"/>
            <w:tcMar>
              <w:top w:w="30" w:type="dxa"/>
              <w:left w:w="30" w:type="dxa"/>
              <w:bottom w:w="30" w:type="dxa"/>
              <w:right w:w="30" w:type="dxa"/>
            </w:tcMar>
            <w:vAlign w:val="center"/>
            <w:hideMark/>
          </w:tcPr>
          <w:p w14:paraId="4A15C3BE" w14:textId="77777777" w:rsidR="00000000" w:rsidRDefault="00B80CBE">
            <w:pPr>
              <w:divId w:val="1527139856"/>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14:paraId="40032478" w14:textId="77777777" w:rsidR="00000000" w:rsidRDefault="00B80CBE">
            <w:pPr>
              <w:divId w:val="1677998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39ADE45" w14:textId="77777777" w:rsidR="00000000" w:rsidRDefault="00B80CBE">
            <w:pPr>
              <w:jc w:val="right"/>
              <w:rPr>
                <w:rFonts w:eastAsia="Times New Roman"/>
                <w:sz w:val="18"/>
                <w:szCs w:val="18"/>
              </w:rPr>
            </w:pPr>
            <w:r>
              <w:rPr>
                <w:rFonts w:ascii="inherit" w:eastAsia="Times New Roman" w:hAnsi="inherit"/>
                <w:b/>
                <w:bCs/>
                <w:sz w:val="18"/>
                <w:szCs w:val="18"/>
              </w:rPr>
              <w:t>16.29</w:t>
            </w:r>
          </w:p>
        </w:tc>
        <w:tc>
          <w:tcPr>
            <w:tcW w:w="0" w:type="auto"/>
            <w:shd w:val="clear" w:color="auto" w:fill="CCEEFF"/>
            <w:vAlign w:val="bottom"/>
            <w:hideMark/>
          </w:tcPr>
          <w:p w14:paraId="774DCC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22650" w14:textId="77777777" w:rsidR="00000000" w:rsidRDefault="00B80CBE">
            <w:pPr>
              <w:divId w:val="16989718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DA4D48F" w14:textId="77777777" w:rsidR="00000000" w:rsidRDefault="00B80CBE">
            <w:pPr>
              <w:jc w:val="right"/>
              <w:rPr>
                <w:rFonts w:eastAsia="Times New Roman"/>
                <w:sz w:val="18"/>
                <w:szCs w:val="18"/>
              </w:rPr>
            </w:pPr>
            <w:r>
              <w:rPr>
                <w:rFonts w:ascii="inherit" w:eastAsia="Times New Roman" w:hAnsi="inherit"/>
                <w:sz w:val="18"/>
                <w:szCs w:val="18"/>
              </w:rPr>
              <w:t>16.13</w:t>
            </w:r>
          </w:p>
        </w:tc>
        <w:tc>
          <w:tcPr>
            <w:tcW w:w="0" w:type="auto"/>
            <w:shd w:val="clear" w:color="auto" w:fill="CCEEFF"/>
            <w:vAlign w:val="bottom"/>
            <w:hideMark/>
          </w:tcPr>
          <w:p w14:paraId="277B316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238394" w14:textId="77777777" w:rsidR="00000000" w:rsidRDefault="00B80CBE">
            <w:pPr>
              <w:divId w:val="15331039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7B96F6" w14:textId="77777777" w:rsidR="00000000" w:rsidRDefault="00B80CBE">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14:paraId="555B3F2C" w14:textId="77777777" w:rsidR="00000000" w:rsidRDefault="00B80CBE">
            <w:pPr>
              <w:rPr>
                <w:rFonts w:eastAsia="Times New Roman"/>
                <w:sz w:val="20"/>
                <w:szCs w:val="20"/>
              </w:rPr>
            </w:pPr>
          </w:p>
        </w:tc>
      </w:tr>
      <w:tr w:rsidR="00000000" w14:paraId="79C487C4" w14:textId="77777777">
        <w:trPr>
          <w:divId w:val="1876458807"/>
        </w:trPr>
        <w:tc>
          <w:tcPr>
            <w:tcW w:w="0" w:type="auto"/>
            <w:tcMar>
              <w:top w:w="30" w:type="dxa"/>
              <w:left w:w="30" w:type="dxa"/>
              <w:bottom w:w="30" w:type="dxa"/>
              <w:right w:w="30" w:type="dxa"/>
            </w:tcMar>
            <w:vAlign w:val="center"/>
            <w:hideMark/>
          </w:tcPr>
          <w:p w14:paraId="36D977F2"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14:paraId="4FDB589A" w14:textId="77777777" w:rsidR="00000000" w:rsidRDefault="00B80CBE">
            <w:pPr>
              <w:divId w:val="9807681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CE2F60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A05E5A1" w14:textId="77777777" w:rsidR="00000000" w:rsidRDefault="00B80CBE">
            <w:pPr>
              <w:jc w:val="right"/>
              <w:rPr>
                <w:rFonts w:eastAsia="Times New Roman"/>
                <w:sz w:val="18"/>
                <w:szCs w:val="18"/>
              </w:rPr>
            </w:pPr>
            <w:r>
              <w:rPr>
                <w:rFonts w:ascii="inherit" w:eastAsia="Times New Roman" w:hAnsi="inherit"/>
                <w:b/>
                <w:bCs/>
                <w:sz w:val="18"/>
                <w:szCs w:val="18"/>
              </w:rPr>
              <w:t>1,364</w:t>
            </w:r>
          </w:p>
        </w:tc>
        <w:tc>
          <w:tcPr>
            <w:tcW w:w="0" w:type="auto"/>
            <w:vAlign w:val="bottom"/>
            <w:hideMark/>
          </w:tcPr>
          <w:p w14:paraId="6F471E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7BBC87" w14:textId="77777777" w:rsidR="00000000" w:rsidRDefault="00B80CBE">
            <w:pPr>
              <w:divId w:val="20771642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3FC55F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279E2A8" w14:textId="77777777" w:rsidR="00000000" w:rsidRDefault="00B80CBE">
            <w:pPr>
              <w:jc w:val="right"/>
              <w:rPr>
                <w:rFonts w:eastAsia="Times New Roman"/>
                <w:sz w:val="18"/>
                <w:szCs w:val="18"/>
              </w:rPr>
            </w:pPr>
            <w:r>
              <w:rPr>
                <w:rFonts w:ascii="inherit" w:eastAsia="Times New Roman" w:hAnsi="inherit"/>
                <w:sz w:val="18"/>
                <w:szCs w:val="18"/>
              </w:rPr>
              <w:t>1,377</w:t>
            </w:r>
          </w:p>
        </w:tc>
        <w:tc>
          <w:tcPr>
            <w:tcW w:w="0" w:type="auto"/>
            <w:vAlign w:val="bottom"/>
            <w:hideMark/>
          </w:tcPr>
          <w:p w14:paraId="38F914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8BF269" w14:textId="77777777" w:rsidR="00000000" w:rsidRDefault="00B80CBE">
            <w:pPr>
              <w:divId w:val="1832015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DF8156"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767175E3" w14:textId="77777777" w:rsidR="00000000" w:rsidRDefault="00B80CBE">
            <w:pPr>
              <w:rPr>
                <w:rFonts w:eastAsia="Times New Roman"/>
                <w:sz w:val="18"/>
                <w:szCs w:val="18"/>
              </w:rPr>
            </w:pPr>
            <w:r>
              <w:rPr>
                <w:rFonts w:ascii="inherit" w:eastAsia="Times New Roman" w:hAnsi="inherit"/>
                <w:sz w:val="18"/>
                <w:szCs w:val="18"/>
              </w:rPr>
              <w:t>)%</w:t>
            </w:r>
          </w:p>
        </w:tc>
      </w:tr>
      <w:tr w:rsidR="00000000" w14:paraId="4804944F" w14:textId="77777777">
        <w:trPr>
          <w:divId w:val="1876458807"/>
        </w:trPr>
        <w:tc>
          <w:tcPr>
            <w:tcW w:w="0" w:type="auto"/>
            <w:shd w:val="clear" w:color="auto" w:fill="CCEEFF"/>
            <w:tcMar>
              <w:top w:w="30" w:type="dxa"/>
              <w:left w:w="30" w:type="dxa"/>
              <w:bottom w:w="30" w:type="dxa"/>
              <w:right w:w="30" w:type="dxa"/>
            </w:tcMar>
            <w:vAlign w:val="center"/>
            <w:hideMark/>
          </w:tcPr>
          <w:p w14:paraId="0399562E" w14:textId="77777777" w:rsidR="00000000" w:rsidRDefault="00B80CB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14:paraId="2C8BCC73" w14:textId="77777777" w:rsidR="00000000" w:rsidRDefault="00B80CBE">
            <w:pPr>
              <w:divId w:val="16685595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2F11ED" w14:textId="77777777" w:rsidR="00000000" w:rsidRDefault="00B80CBE">
            <w:pPr>
              <w:jc w:val="right"/>
              <w:rPr>
                <w:rFonts w:eastAsia="Times New Roman"/>
                <w:sz w:val="18"/>
                <w:szCs w:val="18"/>
              </w:rPr>
            </w:pPr>
            <w:r>
              <w:rPr>
                <w:rFonts w:ascii="inherit" w:eastAsia="Times New Roman" w:hAnsi="inherit"/>
                <w:b/>
                <w:bCs/>
                <w:sz w:val="18"/>
                <w:szCs w:val="18"/>
              </w:rPr>
              <w:t>4.90</w:t>
            </w:r>
          </w:p>
        </w:tc>
        <w:tc>
          <w:tcPr>
            <w:tcW w:w="0" w:type="auto"/>
            <w:shd w:val="clear" w:color="auto" w:fill="CCEEFF"/>
            <w:tcMar>
              <w:top w:w="30" w:type="dxa"/>
              <w:left w:w="0" w:type="dxa"/>
              <w:bottom w:w="30" w:type="dxa"/>
              <w:right w:w="30" w:type="dxa"/>
            </w:tcMar>
            <w:vAlign w:val="center"/>
            <w:hideMark/>
          </w:tcPr>
          <w:p w14:paraId="4ACF62C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10D302E" w14:textId="77777777" w:rsidR="00000000" w:rsidRDefault="00B80CBE">
            <w:pPr>
              <w:divId w:val="1976715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1FE1DEB" w14:textId="77777777" w:rsidR="00000000" w:rsidRDefault="00B80CBE">
            <w:pPr>
              <w:jc w:val="right"/>
              <w:rPr>
                <w:rFonts w:eastAsia="Times New Roman"/>
                <w:sz w:val="18"/>
                <w:szCs w:val="18"/>
              </w:rPr>
            </w:pPr>
            <w:r>
              <w:rPr>
                <w:rFonts w:ascii="inherit" w:eastAsia="Times New Roman" w:hAnsi="inherit"/>
                <w:sz w:val="18"/>
                <w:szCs w:val="18"/>
              </w:rPr>
              <w:t>5.03</w:t>
            </w:r>
          </w:p>
        </w:tc>
        <w:tc>
          <w:tcPr>
            <w:tcW w:w="0" w:type="auto"/>
            <w:shd w:val="clear" w:color="auto" w:fill="CCEEFF"/>
            <w:tcMar>
              <w:top w:w="30" w:type="dxa"/>
              <w:left w:w="0" w:type="dxa"/>
              <w:bottom w:w="30" w:type="dxa"/>
              <w:right w:w="30" w:type="dxa"/>
            </w:tcMar>
            <w:vAlign w:val="center"/>
            <w:hideMark/>
          </w:tcPr>
          <w:p w14:paraId="4CCE859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9E85EDB" w14:textId="77777777" w:rsidR="00000000" w:rsidRDefault="00B80CBE">
            <w:pPr>
              <w:divId w:val="913003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28BBF57"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shd w:val="clear" w:color="auto" w:fill="CCEEFF"/>
            <w:tcMar>
              <w:top w:w="30" w:type="dxa"/>
              <w:left w:w="0" w:type="dxa"/>
              <w:bottom w:w="30" w:type="dxa"/>
              <w:right w:w="30" w:type="dxa"/>
            </w:tcMar>
            <w:vAlign w:val="center"/>
            <w:hideMark/>
          </w:tcPr>
          <w:p w14:paraId="563846E5"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1B1794F3" w14:textId="77777777">
        <w:trPr>
          <w:divId w:val="1876458807"/>
        </w:trPr>
        <w:tc>
          <w:tcPr>
            <w:tcW w:w="0" w:type="auto"/>
            <w:tcMar>
              <w:top w:w="30" w:type="dxa"/>
              <w:left w:w="30" w:type="dxa"/>
              <w:bottom w:w="30" w:type="dxa"/>
              <w:right w:w="30" w:type="dxa"/>
            </w:tcMar>
            <w:vAlign w:val="center"/>
            <w:hideMark/>
          </w:tcPr>
          <w:p w14:paraId="72BA81B9" w14:textId="77777777" w:rsidR="00000000" w:rsidRDefault="00B80CBE">
            <w:pPr>
              <w:divId w:val="906764210"/>
              <w:rPr>
                <w:rFonts w:eastAsia="Times New Roman"/>
                <w:sz w:val="18"/>
                <w:szCs w:val="18"/>
              </w:rPr>
            </w:pPr>
            <w:r>
              <w:rPr>
                <w:rFonts w:ascii="inherit" w:eastAsia="Times New Roman" w:hAnsi="inherit"/>
                <w:sz w:val="18"/>
                <w:szCs w:val="18"/>
              </w:rPr>
              <w:t>Purchase volume</w:t>
            </w:r>
            <w:r>
              <w:rPr>
                <w:rFonts w:ascii="inherit" w:eastAsia="Times New Roman" w:hAnsi="inherit"/>
                <w:sz w:val="12"/>
                <w:szCs w:val="12"/>
                <w:vertAlign w:val="superscript"/>
              </w:rPr>
              <w:t>(5)</w:t>
            </w:r>
          </w:p>
        </w:tc>
        <w:tc>
          <w:tcPr>
            <w:tcW w:w="0" w:type="auto"/>
            <w:tcMar>
              <w:top w:w="30" w:type="dxa"/>
              <w:left w:w="30" w:type="dxa"/>
              <w:bottom w:w="30" w:type="dxa"/>
              <w:right w:w="30" w:type="dxa"/>
            </w:tcMar>
            <w:vAlign w:val="bottom"/>
            <w:hideMark/>
          </w:tcPr>
          <w:p w14:paraId="780F8D0A" w14:textId="77777777" w:rsidR="00000000" w:rsidRDefault="00B80CBE">
            <w:pPr>
              <w:divId w:val="1995603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7A2BC2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91835CD" w14:textId="77777777" w:rsidR="00000000" w:rsidRDefault="00B80CBE">
            <w:pPr>
              <w:jc w:val="right"/>
              <w:rPr>
                <w:rFonts w:eastAsia="Times New Roman"/>
                <w:sz w:val="18"/>
                <w:szCs w:val="18"/>
              </w:rPr>
            </w:pPr>
            <w:r>
              <w:rPr>
                <w:rFonts w:ascii="inherit" w:eastAsia="Times New Roman" w:hAnsi="inherit"/>
                <w:b/>
                <w:bCs/>
                <w:sz w:val="18"/>
                <w:szCs w:val="18"/>
              </w:rPr>
              <w:t>93,197</w:t>
            </w:r>
          </w:p>
        </w:tc>
        <w:tc>
          <w:tcPr>
            <w:tcW w:w="0" w:type="auto"/>
            <w:vAlign w:val="bottom"/>
            <w:hideMark/>
          </w:tcPr>
          <w:p w14:paraId="00D4BD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883A97" w14:textId="77777777" w:rsidR="00000000" w:rsidRDefault="00B80CBE">
            <w:pPr>
              <w:divId w:val="6148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13CA3D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E669DE9" w14:textId="77777777" w:rsidR="00000000" w:rsidRDefault="00B80CBE">
            <w:pPr>
              <w:jc w:val="right"/>
              <w:rPr>
                <w:rFonts w:eastAsia="Times New Roman"/>
                <w:sz w:val="18"/>
                <w:szCs w:val="18"/>
              </w:rPr>
            </w:pPr>
            <w:r>
              <w:rPr>
                <w:rFonts w:ascii="inherit" w:eastAsia="Times New Roman" w:hAnsi="inherit"/>
                <w:sz w:val="18"/>
                <w:szCs w:val="18"/>
              </w:rPr>
              <w:t>86,545</w:t>
            </w:r>
          </w:p>
        </w:tc>
        <w:tc>
          <w:tcPr>
            <w:tcW w:w="0" w:type="auto"/>
            <w:vAlign w:val="bottom"/>
            <w:hideMark/>
          </w:tcPr>
          <w:p w14:paraId="21C4EA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758CE5" w14:textId="77777777" w:rsidR="00000000" w:rsidRDefault="00B80CBE">
            <w:pPr>
              <w:divId w:val="1303341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AAFE44"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7CE93EB5" w14:textId="77777777" w:rsidR="00000000" w:rsidRDefault="00B80CBE">
            <w:pPr>
              <w:rPr>
                <w:rFonts w:eastAsia="Times New Roman"/>
                <w:sz w:val="18"/>
                <w:szCs w:val="18"/>
              </w:rPr>
            </w:pPr>
            <w:r>
              <w:rPr>
                <w:rFonts w:ascii="inherit" w:eastAsia="Times New Roman" w:hAnsi="inherit"/>
                <w:sz w:val="18"/>
                <w:szCs w:val="18"/>
              </w:rPr>
              <w:t> %</w:t>
            </w:r>
          </w:p>
        </w:tc>
      </w:tr>
      <w:tr w:rsidR="00000000" w14:paraId="3F8A9D36" w14:textId="77777777">
        <w:trPr>
          <w:divId w:val="1876458807"/>
        </w:trPr>
        <w:tc>
          <w:tcPr>
            <w:tcW w:w="0" w:type="auto"/>
            <w:tcMar>
              <w:top w:w="30" w:type="dxa"/>
              <w:left w:w="30" w:type="dxa"/>
              <w:bottom w:w="30" w:type="dxa"/>
              <w:right w:w="30" w:type="dxa"/>
            </w:tcMar>
            <w:vAlign w:val="bottom"/>
            <w:hideMark/>
          </w:tcPr>
          <w:p w14:paraId="72B9F708" w14:textId="77777777" w:rsidR="00000000" w:rsidRDefault="00B80CBE">
            <w:pPr>
              <w:divId w:val="1786609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46D60E" w14:textId="77777777" w:rsidR="00000000" w:rsidRDefault="00B80CBE">
            <w:pPr>
              <w:divId w:val="6218876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8EC382" w14:textId="77777777" w:rsidR="00000000" w:rsidRDefault="00B80CBE">
            <w:pPr>
              <w:divId w:val="755512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EF25B3" w14:textId="77777777" w:rsidR="00000000" w:rsidRDefault="00B80CBE">
            <w:pPr>
              <w:divId w:val="12985627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B8604D6" w14:textId="77777777" w:rsidR="00000000" w:rsidRDefault="00B80CBE">
            <w:pPr>
              <w:divId w:val="1753352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748A83" w14:textId="77777777" w:rsidR="00000000" w:rsidRDefault="00B80CBE">
            <w:pPr>
              <w:divId w:val="1183792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4F2BEB3" w14:textId="77777777" w:rsidR="00000000" w:rsidRDefault="00B80CBE">
            <w:pPr>
              <w:divId w:val="2025090645"/>
              <w:rPr>
                <w:rFonts w:eastAsia="Times New Roman"/>
                <w:sz w:val="20"/>
                <w:szCs w:val="20"/>
              </w:rPr>
            </w:pPr>
            <w:r>
              <w:rPr>
                <w:rFonts w:ascii="inherit" w:eastAsia="Times New Roman" w:hAnsi="inherit"/>
                <w:sz w:val="20"/>
                <w:szCs w:val="20"/>
              </w:rPr>
              <w:t> </w:t>
            </w:r>
          </w:p>
        </w:tc>
      </w:tr>
      <w:tr w:rsidR="00000000" w14:paraId="5EACD19E" w14:textId="77777777">
        <w:trPr>
          <w:divId w:val="1876458807"/>
        </w:trPr>
        <w:tc>
          <w:tcPr>
            <w:tcW w:w="0" w:type="auto"/>
            <w:tcBorders>
              <w:bottom w:val="single" w:sz="6" w:space="0" w:color="000000"/>
            </w:tcBorders>
            <w:tcMar>
              <w:top w:w="30" w:type="dxa"/>
              <w:left w:w="30" w:type="dxa"/>
              <w:bottom w:w="30" w:type="dxa"/>
              <w:right w:w="30" w:type="dxa"/>
            </w:tcMar>
            <w:vAlign w:val="bottom"/>
            <w:hideMark/>
          </w:tcPr>
          <w:p w14:paraId="43BE05B2"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6BED58C6" w14:textId="77777777" w:rsidR="00000000" w:rsidRDefault="00B80CBE">
            <w:pPr>
              <w:divId w:val="138649061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739F57"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6DB4865F" w14:textId="77777777" w:rsidR="00000000" w:rsidRDefault="00B80CBE">
            <w:pPr>
              <w:divId w:val="1172061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93EC70"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62E25D53" w14:textId="77777777" w:rsidR="00000000" w:rsidRDefault="00B80CBE">
            <w:pPr>
              <w:divId w:val="1603024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12334C9"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7928BC1C" w14:textId="77777777">
        <w:trPr>
          <w:divId w:val="1876458807"/>
        </w:trPr>
        <w:tc>
          <w:tcPr>
            <w:tcW w:w="0" w:type="auto"/>
            <w:shd w:val="clear" w:color="auto" w:fill="CCEEFF"/>
            <w:tcMar>
              <w:top w:w="30" w:type="dxa"/>
              <w:left w:w="30" w:type="dxa"/>
              <w:bottom w:w="30" w:type="dxa"/>
              <w:right w:w="30" w:type="dxa"/>
            </w:tcMar>
            <w:vAlign w:val="center"/>
            <w:hideMark/>
          </w:tcPr>
          <w:p w14:paraId="26F288FF" w14:textId="77777777" w:rsidR="00000000" w:rsidRDefault="00B80CB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14:paraId="417E5602" w14:textId="77777777" w:rsidR="00000000" w:rsidRDefault="00B80CBE">
            <w:pPr>
              <w:divId w:val="4000990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B66D7C" w14:textId="77777777" w:rsidR="00000000" w:rsidRDefault="00B80CBE">
            <w:pPr>
              <w:divId w:val="1537959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92F0F5" w14:textId="77777777" w:rsidR="00000000" w:rsidRDefault="00B80CBE">
            <w:pPr>
              <w:divId w:val="12035152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32C8B7" w14:textId="77777777" w:rsidR="00000000" w:rsidRDefault="00B80CBE">
            <w:pPr>
              <w:divId w:val="2026517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4AC290" w14:textId="77777777" w:rsidR="00000000" w:rsidRDefault="00B80CBE">
            <w:pPr>
              <w:divId w:val="17625988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516DCFE" w14:textId="77777777" w:rsidR="00000000" w:rsidRDefault="00B80CBE">
            <w:pPr>
              <w:divId w:val="1976829523"/>
              <w:rPr>
                <w:rFonts w:eastAsia="Times New Roman"/>
                <w:sz w:val="20"/>
                <w:szCs w:val="20"/>
              </w:rPr>
            </w:pPr>
            <w:r>
              <w:rPr>
                <w:rFonts w:ascii="inherit" w:eastAsia="Times New Roman" w:hAnsi="inherit"/>
                <w:sz w:val="20"/>
                <w:szCs w:val="20"/>
              </w:rPr>
              <w:t> </w:t>
            </w:r>
          </w:p>
        </w:tc>
      </w:tr>
      <w:tr w:rsidR="00000000" w14:paraId="6A452B83" w14:textId="77777777">
        <w:trPr>
          <w:divId w:val="1876458807"/>
        </w:trPr>
        <w:tc>
          <w:tcPr>
            <w:tcW w:w="0" w:type="auto"/>
            <w:tcMar>
              <w:top w:w="30" w:type="dxa"/>
              <w:left w:w="30" w:type="dxa"/>
              <w:bottom w:w="30" w:type="dxa"/>
              <w:right w:w="30" w:type="dxa"/>
            </w:tcMar>
            <w:vAlign w:val="center"/>
            <w:hideMark/>
          </w:tcPr>
          <w:p w14:paraId="2AC57516" w14:textId="77777777" w:rsidR="00000000" w:rsidRDefault="00B80CBE">
            <w:pPr>
              <w:divId w:val="378213390"/>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74298AA8" w14:textId="77777777" w:rsidR="00000000" w:rsidRDefault="00B80CBE">
            <w:pPr>
              <w:divId w:val="21035285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8B93BA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533445F"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vAlign w:val="bottom"/>
            <w:hideMark/>
          </w:tcPr>
          <w:p w14:paraId="4AD2D95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E89694" w14:textId="77777777" w:rsidR="00000000" w:rsidRDefault="00B80CBE">
            <w:pPr>
              <w:divId w:val="2016952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E5798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C7491CC" w14:textId="77777777" w:rsidR="00000000" w:rsidRDefault="00B80CBE">
            <w:pPr>
              <w:jc w:val="right"/>
              <w:rPr>
                <w:rFonts w:eastAsia="Times New Roman"/>
                <w:sz w:val="18"/>
                <w:szCs w:val="18"/>
              </w:rPr>
            </w:pPr>
            <w:r>
              <w:rPr>
                <w:rFonts w:ascii="inherit" w:eastAsia="Times New Roman" w:hAnsi="inherit"/>
                <w:sz w:val="18"/>
                <w:szCs w:val="18"/>
              </w:rPr>
              <w:t>116,361</w:t>
            </w:r>
          </w:p>
        </w:tc>
        <w:tc>
          <w:tcPr>
            <w:tcW w:w="0" w:type="auto"/>
            <w:vAlign w:val="bottom"/>
            <w:hideMark/>
          </w:tcPr>
          <w:p w14:paraId="1F0A4A2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CC7EFB" w14:textId="77777777" w:rsidR="00000000" w:rsidRDefault="00B80CBE">
            <w:pPr>
              <w:divId w:val="1919945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304CD6"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bottom"/>
            <w:hideMark/>
          </w:tcPr>
          <w:p w14:paraId="40006590" w14:textId="77777777" w:rsidR="00000000" w:rsidRDefault="00B80CBE">
            <w:pPr>
              <w:rPr>
                <w:rFonts w:eastAsia="Times New Roman"/>
                <w:sz w:val="18"/>
                <w:szCs w:val="18"/>
              </w:rPr>
            </w:pPr>
            <w:r>
              <w:rPr>
                <w:rFonts w:ascii="inherit" w:eastAsia="Times New Roman" w:hAnsi="inherit"/>
                <w:sz w:val="18"/>
                <w:szCs w:val="18"/>
              </w:rPr>
              <w:t>)%</w:t>
            </w:r>
          </w:p>
        </w:tc>
      </w:tr>
      <w:tr w:rsidR="00000000" w14:paraId="697C3DEE" w14:textId="77777777">
        <w:trPr>
          <w:divId w:val="1876458807"/>
        </w:trPr>
        <w:tc>
          <w:tcPr>
            <w:tcW w:w="0" w:type="auto"/>
            <w:shd w:val="clear" w:color="auto" w:fill="CCEEFF"/>
            <w:tcMar>
              <w:top w:w="30" w:type="dxa"/>
              <w:left w:w="30" w:type="dxa"/>
              <w:bottom w:w="30" w:type="dxa"/>
              <w:right w:w="30" w:type="dxa"/>
            </w:tcMar>
            <w:vAlign w:val="center"/>
            <w:hideMark/>
          </w:tcPr>
          <w:p w14:paraId="7AA3377F" w14:textId="77777777" w:rsidR="00000000" w:rsidRDefault="00B80CBE">
            <w:pPr>
              <w:rPr>
                <w:rFonts w:eastAsia="Times New Roman"/>
                <w:sz w:val="18"/>
                <w:szCs w:val="18"/>
              </w:rPr>
            </w:pPr>
            <w:r>
              <w:rPr>
                <w:rFonts w:ascii="inherit" w:eastAsia="Times New Roman" w:hAnsi="inherit"/>
                <w:sz w:val="18"/>
                <w:szCs w:val="18"/>
              </w:rPr>
              <w:t>30+ day performing delinquency rate</w:t>
            </w:r>
          </w:p>
        </w:tc>
        <w:tc>
          <w:tcPr>
            <w:tcW w:w="0" w:type="auto"/>
            <w:shd w:val="clear" w:color="auto" w:fill="CCEEFF"/>
            <w:tcMar>
              <w:top w:w="30" w:type="dxa"/>
              <w:left w:w="30" w:type="dxa"/>
              <w:bottom w:w="30" w:type="dxa"/>
              <w:right w:w="30" w:type="dxa"/>
            </w:tcMar>
            <w:vAlign w:val="bottom"/>
            <w:hideMark/>
          </w:tcPr>
          <w:p w14:paraId="62950D74" w14:textId="77777777" w:rsidR="00000000" w:rsidRDefault="00B80CBE">
            <w:pPr>
              <w:divId w:val="4657772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3200F9" w14:textId="77777777" w:rsidR="00000000" w:rsidRDefault="00B80CBE">
            <w:pPr>
              <w:jc w:val="right"/>
              <w:rPr>
                <w:rFonts w:eastAsia="Times New Roman"/>
                <w:sz w:val="18"/>
                <w:szCs w:val="18"/>
              </w:rPr>
            </w:pPr>
            <w:r>
              <w:rPr>
                <w:rFonts w:ascii="inherit" w:eastAsia="Times New Roman" w:hAnsi="inherit"/>
                <w:b/>
                <w:bCs/>
                <w:sz w:val="18"/>
                <w:szCs w:val="18"/>
              </w:rPr>
              <w:t>3.71</w:t>
            </w:r>
          </w:p>
        </w:tc>
        <w:tc>
          <w:tcPr>
            <w:tcW w:w="0" w:type="auto"/>
            <w:shd w:val="clear" w:color="auto" w:fill="CCEEFF"/>
            <w:tcMar>
              <w:top w:w="30" w:type="dxa"/>
              <w:left w:w="0" w:type="dxa"/>
              <w:bottom w:w="30" w:type="dxa"/>
              <w:right w:w="30" w:type="dxa"/>
            </w:tcMar>
            <w:vAlign w:val="center"/>
            <w:hideMark/>
          </w:tcPr>
          <w:p w14:paraId="185BFE2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C326375" w14:textId="77777777" w:rsidR="00000000" w:rsidRDefault="00B80CBE">
            <w:pPr>
              <w:divId w:val="737097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41E3CF2" w14:textId="77777777" w:rsidR="00000000" w:rsidRDefault="00B80CBE">
            <w:pPr>
              <w:jc w:val="right"/>
              <w:rPr>
                <w:rFonts w:eastAsia="Times New Roman"/>
                <w:sz w:val="18"/>
                <w:szCs w:val="18"/>
              </w:rPr>
            </w:pPr>
            <w:r>
              <w:rPr>
                <w:rFonts w:ascii="inherit" w:eastAsia="Times New Roman" w:hAnsi="inherit"/>
                <w:sz w:val="18"/>
                <w:szCs w:val="18"/>
              </w:rPr>
              <w:t>4.00</w:t>
            </w:r>
          </w:p>
        </w:tc>
        <w:tc>
          <w:tcPr>
            <w:tcW w:w="0" w:type="auto"/>
            <w:shd w:val="clear" w:color="auto" w:fill="CCEEFF"/>
            <w:tcMar>
              <w:top w:w="30" w:type="dxa"/>
              <w:left w:w="0" w:type="dxa"/>
              <w:bottom w:w="30" w:type="dxa"/>
              <w:right w:w="30" w:type="dxa"/>
            </w:tcMar>
            <w:vAlign w:val="center"/>
            <w:hideMark/>
          </w:tcPr>
          <w:p w14:paraId="2714E7A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807E667" w14:textId="77777777" w:rsidR="00000000" w:rsidRDefault="00B80CBE">
            <w:pPr>
              <w:divId w:val="3410560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21EFD79"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shd w:val="clear" w:color="auto" w:fill="CCEEFF"/>
            <w:tcMar>
              <w:top w:w="30" w:type="dxa"/>
              <w:left w:w="0" w:type="dxa"/>
              <w:bottom w:w="30" w:type="dxa"/>
              <w:right w:w="30" w:type="dxa"/>
            </w:tcMar>
            <w:vAlign w:val="center"/>
            <w:hideMark/>
          </w:tcPr>
          <w:p w14:paraId="49EECEB1"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6A1C1B9F" w14:textId="77777777">
        <w:trPr>
          <w:divId w:val="1876458807"/>
        </w:trPr>
        <w:tc>
          <w:tcPr>
            <w:tcW w:w="0" w:type="auto"/>
            <w:tcMar>
              <w:top w:w="30" w:type="dxa"/>
              <w:left w:w="30" w:type="dxa"/>
              <w:bottom w:w="30" w:type="dxa"/>
              <w:right w:w="30" w:type="dxa"/>
            </w:tcMar>
            <w:vAlign w:val="center"/>
            <w:hideMark/>
          </w:tcPr>
          <w:p w14:paraId="5E60C74C" w14:textId="77777777" w:rsidR="00000000" w:rsidRDefault="00B80CBE">
            <w:pPr>
              <w:rPr>
                <w:rFonts w:eastAsia="Times New Roman"/>
                <w:sz w:val="18"/>
                <w:szCs w:val="18"/>
              </w:rPr>
            </w:pPr>
            <w:r>
              <w:rPr>
                <w:rFonts w:ascii="inherit" w:eastAsia="Times New Roman" w:hAnsi="inherit"/>
                <w:sz w:val="18"/>
                <w:szCs w:val="18"/>
              </w:rPr>
              <w:t>30+ day delinquency rate</w:t>
            </w:r>
          </w:p>
        </w:tc>
        <w:tc>
          <w:tcPr>
            <w:tcW w:w="0" w:type="auto"/>
            <w:tcMar>
              <w:top w:w="30" w:type="dxa"/>
              <w:left w:w="30" w:type="dxa"/>
              <w:bottom w:w="30" w:type="dxa"/>
              <w:right w:w="30" w:type="dxa"/>
            </w:tcMar>
            <w:vAlign w:val="bottom"/>
            <w:hideMark/>
          </w:tcPr>
          <w:p w14:paraId="41CAA7C5" w14:textId="77777777" w:rsidR="00000000" w:rsidRDefault="00B80CBE">
            <w:pPr>
              <w:divId w:val="1331913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692FF65" w14:textId="77777777" w:rsidR="00000000" w:rsidRDefault="00B80CBE">
            <w:pPr>
              <w:jc w:val="right"/>
              <w:rPr>
                <w:rFonts w:eastAsia="Times New Roman"/>
                <w:sz w:val="18"/>
                <w:szCs w:val="18"/>
              </w:rPr>
            </w:pPr>
            <w:r>
              <w:rPr>
                <w:rFonts w:ascii="inherit" w:eastAsia="Times New Roman" w:hAnsi="inherit"/>
                <w:b/>
                <w:bCs/>
                <w:sz w:val="18"/>
                <w:szCs w:val="18"/>
              </w:rPr>
              <w:t>3.72</w:t>
            </w:r>
          </w:p>
        </w:tc>
        <w:tc>
          <w:tcPr>
            <w:tcW w:w="0" w:type="auto"/>
            <w:vAlign w:val="bottom"/>
            <w:hideMark/>
          </w:tcPr>
          <w:p w14:paraId="205C7C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1FB29B" w14:textId="77777777" w:rsidR="00000000" w:rsidRDefault="00B80CBE">
            <w:pPr>
              <w:divId w:val="234898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13A1D3" w14:textId="77777777" w:rsidR="00000000" w:rsidRDefault="00B80CBE">
            <w:pPr>
              <w:jc w:val="right"/>
              <w:rPr>
                <w:rFonts w:eastAsia="Times New Roman"/>
                <w:sz w:val="18"/>
                <w:szCs w:val="18"/>
              </w:rPr>
            </w:pPr>
            <w:r>
              <w:rPr>
                <w:rFonts w:ascii="inherit" w:eastAsia="Times New Roman" w:hAnsi="inherit"/>
                <w:sz w:val="18"/>
                <w:szCs w:val="18"/>
              </w:rPr>
              <w:t>4.01</w:t>
            </w:r>
          </w:p>
        </w:tc>
        <w:tc>
          <w:tcPr>
            <w:tcW w:w="0" w:type="auto"/>
            <w:vAlign w:val="bottom"/>
            <w:hideMark/>
          </w:tcPr>
          <w:p w14:paraId="2A33FA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188C0A" w14:textId="77777777" w:rsidR="00000000" w:rsidRDefault="00B80CBE">
            <w:pPr>
              <w:divId w:val="426318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C135B2"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center"/>
            <w:hideMark/>
          </w:tcPr>
          <w:p w14:paraId="5635D43D" w14:textId="77777777" w:rsidR="00000000" w:rsidRDefault="00B80CBE">
            <w:pPr>
              <w:rPr>
                <w:rFonts w:eastAsia="Times New Roman"/>
                <w:sz w:val="18"/>
                <w:szCs w:val="18"/>
              </w:rPr>
            </w:pPr>
            <w:r>
              <w:rPr>
                <w:rFonts w:ascii="inherit" w:eastAsia="Times New Roman" w:hAnsi="inherit"/>
                <w:sz w:val="18"/>
                <w:szCs w:val="18"/>
              </w:rPr>
              <w:t>)</w:t>
            </w:r>
          </w:p>
        </w:tc>
      </w:tr>
      <w:tr w:rsidR="00000000" w14:paraId="0BD3A9C0" w14:textId="77777777">
        <w:trPr>
          <w:divId w:val="1876458807"/>
        </w:trPr>
        <w:tc>
          <w:tcPr>
            <w:tcW w:w="0" w:type="auto"/>
            <w:shd w:val="clear" w:color="auto" w:fill="CCEEFF"/>
            <w:tcMar>
              <w:top w:w="30" w:type="dxa"/>
              <w:left w:w="30" w:type="dxa"/>
              <w:bottom w:w="30" w:type="dxa"/>
              <w:right w:w="30" w:type="dxa"/>
            </w:tcMar>
            <w:vAlign w:val="center"/>
            <w:hideMark/>
          </w:tcPr>
          <w:p w14:paraId="535C9F71" w14:textId="77777777" w:rsidR="00000000" w:rsidRDefault="00B80CBE">
            <w:pPr>
              <w:divId w:val="1363363844"/>
              <w:rPr>
                <w:rFonts w:eastAsia="Times New Roman"/>
                <w:sz w:val="18"/>
                <w:szCs w:val="18"/>
              </w:rPr>
            </w:pPr>
            <w:r>
              <w:rPr>
                <w:rFonts w:ascii="inherit" w:eastAsia="Times New Roman" w:hAnsi="inherit"/>
                <w:sz w:val="18"/>
                <w:szCs w:val="18"/>
              </w:rPr>
              <w:t>Nonperforming loan rate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14:paraId="235D957C" w14:textId="77777777" w:rsidR="00000000" w:rsidRDefault="00B80CBE">
            <w:pPr>
              <w:divId w:val="12972202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83C6AF2" w14:textId="77777777" w:rsidR="00000000" w:rsidRDefault="00B80CBE">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14:paraId="20DFA8E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5F3102" w14:textId="77777777" w:rsidR="00000000" w:rsidRDefault="00B80CBE">
            <w:pPr>
              <w:divId w:val="1223560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1E7EF12" w14:textId="77777777" w:rsidR="00000000" w:rsidRDefault="00B80CBE">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14:paraId="79CB5B1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30549" w14:textId="77777777" w:rsidR="00000000" w:rsidRDefault="00B80CBE">
            <w:pPr>
              <w:divId w:val="16102336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9E7958"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06A1E4D0" w14:textId="77777777" w:rsidR="00000000" w:rsidRDefault="00B80CBE">
            <w:pPr>
              <w:rPr>
                <w:rFonts w:eastAsia="Times New Roman"/>
                <w:sz w:val="20"/>
                <w:szCs w:val="20"/>
              </w:rPr>
            </w:pPr>
          </w:p>
        </w:tc>
      </w:tr>
      <w:tr w:rsidR="00000000" w14:paraId="5FA4E11C" w14:textId="77777777">
        <w:trPr>
          <w:divId w:val="1876458807"/>
        </w:trPr>
        <w:tc>
          <w:tcPr>
            <w:tcW w:w="0" w:type="auto"/>
            <w:tcMar>
              <w:top w:w="30" w:type="dxa"/>
              <w:left w:w="30" w:type="dxa"/>
              <w:bottom w:w="30" w:type="dxa"/>
              <w:right w:w="30" w:type="dxa"/>
            </w:tcMar>
            <w:vAlign w:val="center"/>
            <w:hideMark/>
          </w:tcPr>
          <w:p w14:paraId="5223E857" w14:textId="77777777" w:rsidR="00000000" w:rsidRDefault="00B80CB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14:paraId="46953748" w14:textId="77777777" w:rsidR="00000000" w:rsidRDefault="00B80CBE">
            <w:pPr>
              <w:divId w:val="1895191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76B1A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58A2E1C"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vAlign w:val="bottom"/>
            <w:hideMark/>
          </w:tcPr>
          <w:p w14:paraId="7117A4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1C9112" w14:textId="77777777" w:rsidR="00000000" w:rsidRDefault="00B80CBE">
            <w:pPr>
              <w:divId w:val="1181502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F630D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4BC5EA8" w14:textId="77777777" w:rsidR="00000000" w:rsidRDefault="00B80CBE">
            <w:pPr>
              <w:jc w:val="right"/>
              <w:rPr>
                <w:rFonts w:eastAsia="Times New Roman"/>
                <w:sz w:val="18"/>
                <w:szCs w:val="18"/>
              </w:rPr>
            </w:pPr>
            <w:r>
              <w:rPr>
                <w:rFonts w:ascii="inherit" w:eastAsia="Times New Roman" w:hAnsi="inherit"/>
                <w:sz w:val="18"/>
                <w:szCs w:val="18"/>
              </w:rPr>
              <w:t>5,535</w:t>
            </w:r>
          </w:p>
        </w:tc>
        <w:tc>
          <w:tcPr>
            <w:tcW w:w="0" w:type="auto"/>
            <w:vAlign w:val="bottom"/>
            <w:hideMark/>
          </w:tcPr>
          <w:p w14:paraId="69880F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C76B62" w14:textId="77777777" w:rsidR="00000000" w:rsidRDefault="00B80CBE">
            <w:pPr>
              <w:divId w:val="6536071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6F45D3"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2BD68479" w14:textId="77777777" w:rsidR="00000000" w:rsidRDefault="00B80CBE">
            <w:pPr>
              <w:rPr>
                <w:rFonts w:eastAsia="Times New Roman"/>
                <w:sz w:val="18"/>
                <w:szCs w:val="18"/>
              </w:rPr>
            </w:pPr>
            <w:r>
              <w:rPr>
                <w:rFonts w:ascii="inherit" w:eastAsia="Times New Roman" w:hAnsi="inherit"/>
                <w:sz w:val="18"/>
                <w:szCs w:val="18"/>
              </w:rPr>
              <w:t> %</w:t>
            </w:r>
          </w:p>
        </w:tc>
      </w:tr>
      <w:tr w:rsidR="00000000" w14:paraId="42BAC3F2" w14:textId="77777777">
        <w:trPr>
          <w:divId w:val="1876458807"/>
        </w:trPr>
        <w:tc>
          <w:tcPr>
            <w:tcW w:w="0" w:type="auto"/>
            <w:shd w:val="clear" w:color="auto" w:fill="CCEEFF"/>
            <w:tcMar>
              <w:top w:w="30" w:type="dxa"/>
              <w:left w:w="30" w:type="dxa"/>
              <w:bottom w:w="30" w:type="dxa"/>
              <w:right w:w="30" w:type="dxa"/>
            </w:tcMar>
            <w:vAlign w:val="center"/>
            <w:hideMark/>
          </w:tcPr>
          <w:p w14:paraId="535CD021" w14:textId="77777777" w:rsidR="00000000" w:rsidRDefault="00B80CB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14:paraId="2AA95D7A" w14:textId="77777777" w:rsidR="00000000" w:rsidRDefault="00B80CBE">
            <w:pPr>
              <w:divId w:val="415245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E73E2D8" w14:textId="77777777" w:rsidR="00000000" w:rsidRDefault="00B80CBE">
            <w:pPr>
              <w:jc w:val="right"/>
              <w:rPr>
                <w:rFonts w:eastAsia="Times New Roman"/>
                <w:sz w:val="18"/>
                <w:szCs w:val="18"/>
              </w:rPr>
            </w:pPr>
            <w:r>
              <w:rPr>
                <w:rFonts w:ascii="inherit" w:eastAsia="Times New Roman" w:hAnsi="inherit"/>
                <w:b/>
                <w:bCs/>
                <w:sz w:val="18"/>
                <w:szCs w:val="18"/>
              </w:rPr>
              <w:t>5.07</w:t>
            </w:r>
          </w:p>
        </w:tc>
        <w:tc>
          <w:tcPr>
            <w:tcW w:w="0" w:type="auto"/>
            <w:shd w:val="clear" w:color="auto" w:fill="CCEEFF"/>
            <w:tcMar>
              <w:top w:w="30" w:type="dxa"/>
              <w:left w:w="0" w:type="dxa"/>
              <w:bottom w:w="30" w:type="dxa"/>
              <w:right w:w="30" w:type="dxa"/>
            </w:tcMar>
            <w:vAlign w:val="center"/>
            <w:hideMark/>
          </w:tcPr>
          <w:p w14:paraId="7ED243E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3848B33" w14:textId="77777777" w:rsidR="00000000" w:rsidRDefault="00B80CBE">
            <w:pPr>
              <w:divId w:val="261571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DD150B" w14:textId="77777777" w:rsidR="00000000" w:rsidRDefault="00B80CBE">
            <w:pPr>
              <w:jc w:val="right"/>
              <w:rPr>
                <w:rFonts w:eastAsia="Times New Roman"/>
                <w:sz w:val="18"/>
                <w:szCs w:val="18"/>
              </w:rPr>
            </w:pPr>
            <w:r>
              <w:rPr>
                <w:rFonts w:ascii="inherit" w:eastAsia="Times New Roman" w:hAnsi="inherit"/>
                <w:sz w:val="18"/>
                <w:szCs w:val="18"/>
              </w:rPr>
              <w:t>4.76</w:t>
            </w:r>
          </w:p>
        </w:tc>
        <w:tc>
          <w:tcPr>
            <w:tcW w:w="0" w:type="auto"/>
            <w:shd w:val="clear" w:color="auto" w:fill="CCEEFF"/>
            <w:tcMar>
              <w:top w:w="30" w:type="dxa"/>
              <w:left w:w="0" w:type="dxa"/>
              <w:bottom w:w="30" w:type="dxa"/>
              <w:right w:w="30" w:type="dxa"/>
            </w:tcMar>
            <w:vAlign w:val="center"/>
            <w:hideMark/>
          </w:tcPr>
          <w:p w14:paraId="327D27F4"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6729748" w14:textId="77777777" w:rsidR="00000000" w:rsidRDefault="00B80CBE">
            <w:pPr>
              <w:divId w:val="6081196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225E40"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14:paraId="4286A6D3" w14:textId="77777777" w:rsidR="00000000" w:rsidRDefault="00B80CBE">
            <w:pPr>
              <w:rPr>
                <w:rFonts w:eastAsia="Times New Roman"/>
                <w:sz w:val="18"/>
                <w:szCs w:val="18"/>
              </w:rPr>
            </w:pPr>
            <w:r>
              <w:rPr>
                <w:rFonts w:ascii="inherit" w:eastAsia="Times New Roman" w:hAnsi="inherit"/>
                <w:sz w:val="18"/>
                <w:szCs w:val="18"/>
              </w:rPr>
              <w:t>bps</w:t>
            </w:r>
          </w:p>
        </w:tc>
      </w:tr>
    </w:tbl>
    <w:p w14:paraId="11FBE5D8" w14:textId="77777777" w:rsidR="00000000" w:rsidRDefault="00B80CBE">
      <w:pPr>
        <w:spacing w:line="288" w:lineRule="auto"/>
        <w:divId w:val="172294368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E107305" w14:textId="77777777">
        <w:trPr>
          <w:tblCellSpacing w:w="0" w:type="dxa"/>
        </w:trPr>
        <w:tc>
          <w:tcPr>
            <w:tcW w:w="360" w:type="dxa"/>
            <w:vAlign w:val="center"/>
            <w:hideMark/>
          </w:tcPr>
          <w:p w14:paraId="07AD5B86" w14:textId="77777777" w:rsidR="00000000" w:rsidRDefault="00B80CBE">
            <w:pPr>
              <w:spacing w:line="288" w:lineRule="auto"/>
              <w:rPr>
                <w:rFonts w:eastAsia="Times New Roman"/>
                <w:sz w:val="20"/>
                <w:szCs w:val="20"/>
              </w:rPr>
            </w:pPr>
          </w:p>
        </w:tc>
        <w:tc>
          <w:tcPr>
            <w:tcW w:w="0" w:type="auto"/>
            <w:vAlign w:val="center"/>
            <w:hideMark/>
          </w:tcPr>
          <w:p w14:paraId="209CE52B" w14:textId="77777777" w:rsidR="00000000" w:rsidRDefault="00B80CBE">
            <w:pPr>
              <w:rPr>
                <w:rFonts w:eastAsia="Times New Roman"/>
                <w:sz w:val="20"/>
                <w:szCs w:val="20"/>
              </w:rPr>
            </w:pPr>
          </w:p>
        </w:tc>
      </w:tr>
      <w:tr w:rsidR="00000000" w14:paraId="6B6E605B" w14:textId="77777777">
        <w:trPr>
          <w:tblCellSpacing w:w="0" w:type="dxa"/>
        </w:trPr>
        <w:tc>
          <w:tcPr>
            <w:tcW w:w="0" w:type="auto"/>
            <w:hideMark/>
          </w:tcPr>
          <w:p w14:paraId="18195CD6" w14:textId="77777777" w:rsidR="00000000" w:rsidRDefault="00B80CBE">
            <w:pPr>
              <w:spacing w:line="288" w:lineRule="auto"/>
              <w:divId w:val="183317903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00B454D" w14:textId="77777777" w:rsidR="00000000" w:rsidRDefault="00B80CBE">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net charge-offs. Total net revenue was reduced by $376 million and $335 million in </w:t>
            </w:r>
            <w:r>
              <w:rPr>
                <w:rFonts w:ascii="inherit" w:eastAsia="Times New Roman" w:hAnsi="inherit"/>
                <w:sz w:val="16"/>
                <w:szCs w:val="16"/>
              </w:rPr>
              <w:t>the first quarters of 2019</w:t>
            </w:r>
            <w:r>
              <w:rPr>
                <w:rFonts w:eastAsia="Times New Roman"/>
                <w:color w:val="000000"/>
                <w:sz w:val="16"/>
                <w:szCs w:val="16"/>
              </w:rPr>
              <w:t xml:space="preserve"> and 2018, respectively, for the estimated uncollectible amount</w:t>
            </w:r>
            <w:r>
              <w:rPr>
                <w:rFonts w:eastAsia="Times New Roman"/>
                <w:color w:val="000000"/>
                <w:sz w:val="16"/>
                <w:szCs w:val="16"/>
              </w:rPr>
              <w:t xml:space="preserve"> of billed finance charges and fees and related losses. The finance charge and fee reserve totaled $461 million and $468 million as of March 31, 2019 and December 31, 2018, respectively.</w:t>
            </w:r>
          </w:p>
        </w:tc>
      </w:tr>
    </w:tbl>
    <w:p w14:paraId="0473648B" w14:textId="77777777" w:rsidR="00000000" w:rsidRDefault="00B80CBE">
      <w:pPr>
        <w:divId w:val="12185373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DA95C2E" w14:textId="77777777">
        <w:trPr>
          <w:divId w:val="1887595210"/>
          <w:jc w:val="center"/>
        </w:trPr>
        <w:tc>
          <w:tcPr>
            <w:tcW w:w="0" w:type="auto"/>
            <w:gridSpan w:val="3"/>
            <w:vAlign w:val="center"/>
            <w:hideMark/>
          </w:tcPr>
          <w:p w14:paraId="59E4E81C" w14:textId="77777777" w:rsidR="00000000" w:rsidRDefault="00B80CBE">
            <w:pPr>
              <w:rPr>
                <w:rFonts w:eastAsia="Times New Roman"/>
                <w:sz w:val="20"/>
                <w:szCs w:val="20"/>
              </w:rPr>
            </w:pPr>
          </w:p>
        </w:tc>
      </w:tr>
      <w:tr w:rsidR="00000000" w14:paraId="34BACD72" w14:textId="77777777">
        <w:trPr>
          <w:divId w:val="1887595210"/>
          <w:jc w:val="center"/>
        </w:trPr>
        <w:tc>
          <w:tcPr>
            <w:tcW w:w="1700" w:type="pct"/>
            <w:vAlign w:val="center"/>
            <w:hideMark/>
          </w:tcPr>
          <w:p w14:paraId="25421AAB" w14:textId="77777777" w:rsidR="00000000" w:rsidRDefault="00B80CBE">
            <w:pPr>
              <w:rPr>
                <w:rFonts w:eastAsia="Times New Roman"/>
                <w:sz w:val="20"/>
                <w:szCs w:val="20"/>
              </w:rPr>
            </w:pPr>
          </w:p>
        </w:tc>
        <w:tc>
          <w:tcPr>
            <w:tcW w:w="1650" w:type="pct"/>
            <w:vAlign w:val="center"/>
            <w:hideMark/>
          </w:tcPr>
          <w:p w14:paraId="7405D04F" w14:textId="77777777" w:rsidR="00000000" w:rsidRDefault="00B80CBE">
            <w:pPr>
              <w:rPr>
                <w:rFonts w:eastAsia="Times New Roman"/>
                <w:sz w:val="20"/>
                <w:szCs w:val="20"/>
              </w:rPr>
            </w:pPr>
          </w:p>
        </w:tc>
        <w:tc>
          <w:tcPr>
            <w:tcW w:w="1650" w:type="pct"/>
            <w:vAlign w:val="center"/>
            <w:hideMark/>
          </w:tcPr>
          <w:p w14:paraId="1E155DC3" w14:textId="77777777" w:rsidR="00000000" w:rsidRDefault="00B80CBE">
            <w:pPr>
              <w:rPr>
                <w:rFonts w:eastAsia="Times New Roman"/>
                <w:sz w:val="20"/>
                <w:szCs w:val="20"/>
              </w:rPr>
            </w:pPr>
          </w:p>
        </w:tc>
      </w:tr>
      <w:tr w:rsidR="00000000" w14:paraId="2549E744" w14:textId="77777777">
        <w:trPr>
          <w:divId w:val="1887595210"/>
          <w:jc w:val="center"/>
        </w:trPr>
        <w:tc>
          <w:tcPr>
            <w:tcW w:w="0" w:type="auto"/>
            <w:gridSpan w:val="3"/>
            <w:tcMar>
              <w:top w:w="30" w:type="dxa"/>
              <w:left w:w="30" w:type="dxa"/>
              <w:bottom w:w="30" w:type="dxa"/>
              <w:right w:w="30" w:type="dxa"/>
            </w:tcMar>
            <w:vAlign w:val="bottom"/>
            <w:hideMark/>
          </w:tcPr>
          <w:p w14:paraId="7D684C74" w14:textId="77777777" w:rsidR="00000000" w:rsidRDefault="00B80CBE">
            <w:pPr>
              <w:divId w:val="348652324"/>
              <w:rPr>
                <w:rFonts w:eastAsia="Times New Roman"/>
                <w:sz w:val="20"/>
                <w:szCs w:val="20"/>
              </w:rPr>
            </w:pPr>
            <w:r>
              <w:rPr>
                <w:rFonts w:ascii="inherit" w:eastAsia="Times New Roman" w:hAnsi="inherit"/>
                <w:sz w:val="20"/>
                <w:szCs w:val="20"/>
              </w:rPr>
              <w:t> </w:t>
            </w:r>
          </w:p>
        </w:tc>
      </w:tr>
      <w:tr w:rsidR="00000000" w14:paraId="17DB8F19" w14:textId="77777777">
        <w:trPr>
          <w:divId w:val="1887595210"/>
          <w:jc w:val="center"/>
        </w:trPr>
        <w:tc>
          <w:tcPr>
            <w:tcW w:w="0" w:type="auto"/>
            <w:tcMar>
              <w:top w:w="30" w:type="dxa"/>
              <w:left w:w="30" w:type="dxa"/>
              <w:bottom w:w="30" w:type="dxa"/>
              <w:right w:w="30" w:type="dxa"/>
            </w:tcMar>
            <w:vAlign w:val="bottom"/>
            <w:hideMark/>
          </w:tcPr>
          <w:p w14:paraId="1F39EF8D" w14:textId="77777777" w:rsidR="00000000" w:rsidRDefault="00B80CBE">
            <w:pPr>
              <w:divId w:val="2099212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7B184" w14:textId="77777777" w:rsidR="00000000" w:rsidRDefault="00B80CBE">
            <w:pPr>
              <w:jc w:val="center"/>
              <w:rPr>
                <w:rFonts w:eastAsia="Times New Roman"/>
                <w:sz w:val="16"/>
                <w:szCs w:val="16"/>
              </w:rPr>
            </w:pPr>
            <w:r>
              <w:rPr>
                <w:rFonts w:ascii="inherit" w:eastAsia="Times New Roman" w:hAnsi="inherit"/>
                <w:sz w:val="16"/>
                <w:szCs w:val="16"/>
              </w:rPr>
              <w:t>18</w:t>
            </w:r>
          </w:p>
        </w:tc>
        <w:tc>
          <w:tcPr>
            <w:tcW w:w="0" w:type="auto"/>
            <w:tcMar>
              <w:top w:w="30" w:type="dxa"/>
              <w:left w:w="30" w:type="dxa"/>
              <w:bottom w:w="30" w:type="dxa"/>
              <w:right w:w="30" w:type="dxa"/>
            </w:tcMar>
            <w:vAlign w:val="bottom"/>
            <w:hideMark/>
          </w:tcPr>
          <w:p w14:paraId="1851DEC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D0D64A8" w14:textId="77777777" w:rsidR="00000000" w:rsidRDefault="00B80CBE">
      <w:pPr>
        <w:rPr>
          <w:rFonts w:eastAsia="Times New Roman"/>
          <w:sz w:val="20"/>
          <w:szCs w:val="20"/>
        </w:rPr>
      </w:pPr>
      <w:r>
        <w:rPr>
          <w:rFonts w:eastAsia="Times New Roman"/>
          <w:sz w:val="20"/>
          <w:szCs w:val="20"/>
        </w:rPr>
        <w:pict w14:anchorId="49B14719">
          <v:rect id="_x0000_i1043" style="width:0;height:1.5pt" o:hralign="center" o:hrstd="t" o:hr="t" fillcolor="#a0a0a0" stroked="f"/>
        </w:pict>
      </w:r>
    </w:p>
    <w:p w14:paraId="65DB722C" w14:textId="77777777" w:rsidR="00000000" w:rsidRDefault="00B80CBE">
      <w:pPr>
        <w:spacing w:line="288" w:lineRule="auto"/>
        <w:jc w:val="both"/>
        <w:divId w:val="198353656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EB7E677" w14:textId="77777777" w:rsidR="00000000" w:rsidRDefault="00B80CBE">
      <w:pPr>
        <w:divId w:val="1574926505"/>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ABEDB84" w14:textId="77777777">
        <w:trPr>
          <w:tblCellSpacing w:w="0" w:type="dxa"/>
        </w:trPr>
        <w:tc>
          <w:tcPr>
            <w:tcW w:w="360" w:type="dxa"/>
            <w:vAlign w:val="center"/>
            <w:hideMark/>
          </w:tcPr>
          <w:p w14:paraId="60112CF5" w14:textId="77777777" w:rsidR="00000000" w:rsidRDefault="00B80CBE">
            <w:pPr>
              <w:rPr>
                <w:rFonts w:eastAsia="Times New Roman"/>
                <w:sz w:val="20"/>
                <w:szCs w:val="20"/>
              </w:rPr>
            </w:pPr>
          </w:p>
        </w:tc>
        <w:tc>
          <w:tcPr>
            <w:tcW w:w="0" w:type="auto"/>
            <w:vAlign w:val="center"/>
            <w:hideMark/>
          </w:tcPr>
          <w:p w14:paraId="0DF6A905" w14:textId="77777777" w:rsidR="00000000" w:rsidRDefault="00B80CBE">
            <w:pPr>
              <w:rPr>
                <w:rFonts w:eastAsia="Times New Roman"/>
                <w:sz w:val="20"/>
                <w:szCs w:val="20"/>
              </w:rPr>
            </w:pPr>
          </w:p>
        </w:tc>
      </w:tr>
      <w:tr w:rsidR="00000000" w14:paraId="3C8485C9" w14:textId="77777777">
        <w:trPr>
          <w:tblCellSpacing w:w="0" w:type="dxa"/>
        </w:trPr>
        <w:tc>
          <w:tcPr>
            <w:tcW w:w="0" w:type="auto"/>
            <w:hideMark/>
          </w:tcPr>
          <w:p w14:paraId="16F8215C" w14:textId="77777777" w:rsidR="00000000" w:rsidRDefault="00B80CBE">
            <w:pPr>
              <w:spacing w:line="288" w:lineRule="auto"/>
              <w:divId w:val="29884690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4824880F" w14:textId="77777777" w:rsidR="00000000" w:rsidRDefault="00B80CBE">
            <w:pPr>
              <w:spacing w:line="288" w:lineRule="auto"/>
              <w:jc w:val="both"/>
              <w:rPr>
                <w:rFonts w:eastAsia="Times New Roman"/>
                <w:sz w:val="16"/>
                <w:szCs w:val="16"/>
              </w:rPr>
            </w:pPr>
            <w:r>
              <w:rPr>
                <w:rFonts w:eastAsia="Times New Roman"/>
                <w:color w:val="000000"/>
                <w:sz w:val="16"/>
                <w:szCs w:val="16"/>
              </w:rPr>
              <w:t>Period-end loans held for investment and average loans held for investment include billed finance charges and fees, net of the estimated uncollectible amount.</w:t>
            </w:r>
          </w:p>
        </w:tc>
      </w:tr>
    </w:tbl>
    <w:p w14:paraId="430D3DCC"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4791C41" w14:textId="77777777">
        <w:trPr>
          <w:tblCellSpacing w:w="0" w:type="dxa"/>
        </w:trPr>
        <w:tc>
          <w:tcPr>
            <w:tcW w:w="360" w:type="dxa"/>
            <w:vAlign w:val="center"/>
            <w:hideMark/>
          </w:tcPr>
          <w:p w14:paraId="6E08836A" w14:textId="77777777" w:rsidR="00000000" w:rsidRDefault="00B80CBE">
            <w:pPr>
              <w:rPr>
                <w:rFonts w:eastAsia="Times New Roman"/>
                <w:sz w:val="20"/>
                <w:szCs w:val="20"/>
              </w:rPr>
            </w:pPr>
          </w:p>
        </w:tc>
        <w:tc>
          <w:tcPr>
            <w:tcW w:w="0" w:type="auto"/>
            <w:vAlign w:val="center"/>
            <w:hideMark/>
          </w:tcPr>
          <w:p w14:paraId="57A65E36" w14:textId="77777777" w:rsidR="00000000" w:rsidRDefault="00B80CBE">
            <w:pPr>
              <w:rPr>
                <w:rFonts w:eastAsia="Times New Roman"/>
                <w:sz w:val="20"/>
                <w:szCs w:val="20"/>
              </w:rPr>
            </w:pPr>
          </w:p>
        </w:tc>
      </w:tr>
      <w:tr w:rsidR="00000000" w14:paraId="4B6125DD" w14:textId="77777777">
        <w:trPr>
          <w:tblCellSpacing w:w="0" w:type="dxa"/>
        </w:trPr>
        <w:tc>
          <w:tcPr>
            <w:tcW w:w="0" w:type="auto"/>
            <w:hideMark/>
          </w:tcPr>
          <w:p w14:paraId="553DACE6" w14:textId="77777777" w:rsidR="00000000" w:rsidRDefault="00B80CBE">
            <w:pPr>
              <w:spacing w:line="288" w:lineRule="auto"/>
              <w:divId w:val="59370753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3A1ED1BE" w14:textId="77777777" w:rsidR="00000000" w:rsidRDefault="00B80CB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w:t>
            </w:r>
            <w:r>
              <w:rPr>
                <w:rFonts w:eastAsia="Times New Roman"/>
                <w:color w:val="000000"/>
                <w:sz w:val="16"/>
                <w:szCs w:val="16"/>
              </w:rPr>
              <w:t>t income for the period by average loans held for investment during the period. Interest income excludes various allocations including funds transfer pricing that assigns certain balance sheet assets, deposits and other liabilities and their related revenu</w:t>
            </w:r>
            <w:r>
              <w:rPr>
                <w:rFonts w:eastAsia="Times New Roman"/>
                <w:color w:val="000000"/>
                <w:sz w:val="16"/>
                <w:szCs w:val="16"/>
              </w:rPr>
              <w:t xml:space="preserve">e and expenses attributable to each business segment. </w:t>
            </w:r>
          </w:p>
        </w:tc>
      </w:tr>
    </w:tbl>
    <w:p w14:paraId="68F65FD5"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1877014" w14:textId="77777777">
        <w:trPr>
          <w:tblCellSpacing w:w="0" w:type="dxa"/>
        </w:trPr>
        <w:tc>
          <w:tcPr>
            <w:tcW w:w="360" w:type="dxa"/>
            <w:vAlign w:val="center"/>
            <w:hideMark/>
          </w:tcPr>
          <w:p w14:paraId="4EC75255" w14:textId="77777777" w:rsidR="00000000" w:rsidRDefault="00B80CBE">
            <w:pPr>
              <w:rPr>
                <w:rFonts w:eastAsia="Times New Roman"/>
                <w:sz w:val="20"/>
                <w:szCs w:val="20"/>
              </w:rPr>
            </w:pPr>
          </w:p>
        </w:tc>
        <w:tc>
          <w:tcPr>
            <w:tcW w:w="0" w:type="auto"/>
            <w:vAlign w:val="center"/>
            <w:hideMark/>
          </w:tcPr>
          <w:p w14:paraId="4FAE6C8E" w14:textId="77777777" w:rsidR="00000000" w:rsidRDefault="00B80CBE">
            <w:pPr>
              <w:rPr>
                <w:rFonts w:eastAsia="Times New Roman"/>
                <w:sz w:val="20"/>
                <w:szCs w:val="20"/>
              </w:rPr>
            </w:pPr>
          </w:p>
        </w:tc>
      </w:tr>
      <w:tr w:rsidR="00000000" w14:paraId="20E3192A" w14:textId="77777777">
        <w:trPr>
          <w:tblCellSpacing w:w="0" w:type="dxa"/>
        </w:trPr>
        <w:tc>
          <w:tcPr>
            <w:tcW w:w="0" w:type="auto"/>
            <w:hideMark/>
          </w:tcPr>
          <w:p w14:paraId="73E3B011" w14:textId="77777777" w:rsidR="00000000" w:rsidRDefault="00B80CBE">
            <w:pPr>
              <w:spacing w:line="288" w:lineRule="auto"/>
              <w:divId w:val="1969823055"/>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00E65F4F" w14:textId="77777777" w:rsidR="00000000" w:rsidRDefault="00B80CBE">
            <w:pPr>
              <w:spacing w:line="288" w:lineRule="auto"/>
              <w:jc w:val="both"/>
              <w:rPr>
                <w:rFonts w:eastAsia="Times New Roman"/>
                <w:sz w:val="16"/>
                <w:szCs w:val="16"/>
              </w:rPr>
            </w:pPr>
            <w:r>
              <w:rPr>
                <w:rFonts w:eastAsia="Times New Roman"/>
                <w:color w:val="000000"/>
                <w:sz w:val="16"/>
                <w:szCs w:val="16"/>
              </w:rPr>
              <w:t>Total net revenue margin is calculated by dividing annualized total net revenue for the period by average loans held for investment during the period. Interest income also includes interest i</w:t>
            </w:r>
            <w:r>
              <w:rPr>
                <w:rFonts w:eastAsia="Times New Roman"/>
                <w:color w:val="000000"/>
                <w:sz w:val="16"/>
                <w:szCs w:val="16"/>
              </w:rPr>
              <w:t xml:space="preserve">ncome on loans held for sale. </w:t>
            </w:r>
          </w:p>
        </w:tc>
      </w:tr>
    </w:tbl>
    <w:p w14:paraId="4349345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BDFB4A2" w14:textId="77777777">
        <w:trPr>
          <w:tblCellSpacing w:w="0" w:type="dxa"/>
        </w:trPr>
        <w:tc>
          <w:tcPr>
            <w:tcW w:w="360" w:type="dxa"/>
            <w:vAlign w:val="center"/>
            <w:hideMark/>
          </w:tcPr>
          <w:p w14:paraId="6A695836" w14:textId="77777777" w:rsidR="00000000" w:rsidRDefault="00B80CBE">
            <w:pPr>
              <w:rPr>
                <w:rFonts w:eastAsia="Times New Roman"/>
                <w:sz w:val="20"/>
                <w:szCs w:val="20"/>
              </w:rPr>
            </w:pPr>
          </w:p>
        </w:tc>
        <w:tc>
          <w:tcPr>
            <w:tcW w:w="0" w:type="auto"/>
            <w:vAlign w:val="center"/>
            <w:hideMark/>
          </w:tcPr>
          <w:p w14:paraId="666A021B" w14:textId="77777777" w:rsidR="00000000" w:rsidRDefault="00B80CBE">
            <w:pPr>
              <w:rPr>
                <w:rFonts w:eastAsia="Times New Roman"/>
                <w:sz w:val="20"/>
                <w:szCs w:val="20"/>
              </w:rPr>
            </w:pPr>
          </w:p>
        </w:tc>
      </w:tr>
      <w:tr w:rsidR="00000000" w14:paraId="3F8EC29E" w14:textId="77777777">
        <w:trPr>
          <w:tblCellSpacing w:w="0" w:type="dxa"/>
        </w:trPr>
        <w:tc>
          <w:tcPr>
            <w:tcW w:w="0" w:type="auto"/>
            <w:hideMark/>
          </w:tcPr>
          <w:p w14:paraId="202150C4" w14:textId="77777777" w:rsidR="00000000" w:rsidRDefault="00B80CBE">
            <w:pPr>
              <w:spacing w:line="288" w:lineRule="auto"/>
              <w:divId w:val="1427001670"/>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14:paraId="39244599" w14:textId="77777777" w:rsidR="00000000" w:rsidRDefault="00B80CB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and excludes cash advance and balance transfer transactions.</w:t>
            </w:r>
          </w:p>
        </w:tc>
      </w:tr>
    </w:tbl>
    <w:p w14:paraId="62CCFE8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7B1A291" w14:textId="77777777">
        <w:trPr>
          <w:tblCellSpacing w:w="0" w:type="dxa"/>
        </w:trPr>
        <w:tc>
          <w:tcPr>
            <w:tcW w:w="360" w:type="dxa"/>
            <w:vAlign w:val="center"/>
            <w:hideMark/>
          </w:tcPr>
          <w:p w14:paraId="6D4DD77C" w14:textId="77777777" w:rsidR="00000000" w:rsidRDefault="00B80CBE">
            <w:pPr>
              <w:rPr>
                <w:rFonts w:eastAsia="Times New Roman"/>
                <w:sz w:val="20"/>
                <w:szCs w:val="20"/>
              </w:rPr>
            </w:pPr>
          </w:p>
        </w:tc>
        <w:tc>
          <w:tcPr>
            <w:tcW w:w="0" w:type="auto"/>
            <w:vAlign w:val="center"/>
            <w:hideMark/>
          </w:tcPr>
          <w:p w14:paraId="5E50AAB4" w14:textId="77777777" w:rsidR="00000000" w:rsidRDefault="00B80CBE">
            <w:pPr>
              <w:rPr>
                <w:rFonts w:eastAsia="Times New Roman"/>
                <w:sz w:val="20"/>
                <w:szCs w:val="20"/>
              </w:rPr>
            </w:pPr>
          </w:p>
        </w:tc>
      </w:tr>
      <w:tr w:rsidR="00000000" w14:paraId="57EC01D8" w14:textId="77777777">
        <w:trPr>
          <w:tblCellSpacing w:w="0" w:type="dxa"/>
        </w:trPr>
        <w:tc>
          <w:tcPr>
            <w:tcW w:w="0" w:type="auto"/>
            <w:hideMark/>
          </w:tcPr>
          <w:p w14:paraId="54B67316" w14:textId="77777777" w:rsidR="00000000" w:rsidRDefault="00B80CBE">
            <w:pPr>
              <w:spacing w:line="288" w:lineRule="auto"/>
              <w:divId w:val="2000845099"/>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14:paraId="7669E7BC" w14:textId="77777777" w:rsidR="00000000" w:rsidRDefault="00B80CBE">
            <w:pPr>
              <w:spacing w:line="288" w:lineRule="auto"/>
              <w:jc w:val="both"/>
              <w:rPr>
                <w:rFonts w:eastAsia="Times New Roman"/>
                <w:sz w:val="16"/>
                <w:szCs w:val="16"/>
              </w:rPr>
            </w:pPr>
            <w:r>
              <w:rPr>
                <w:rFonts w:eastAsia="Times New Roman"/>
                <w:color w:val="000000"/>
                <w:sz w:val="16"/>
                <w:szCs w:val="16"/>
              </w:rPr>
              <w:t>Within our credit card loan portfolio, only certain loans in our international card businesses are cla</w:t>
            </w:r>
            <w:r>
              <w:rPr>
                <w:rFonts w:eastAsia="Times New Roman"/>
                <w:color w:val="000000"/>
                <w:sz w:val="16"/>
                <w:szCs w:val="16"/>
              </w:rPr>
              <w:t>ssified as nonperforming. See “MD&amp;A—Nonperforming Loans and Other Nonperforming Assets” for additional information.</w:t>
            </w:r>
          </w:p>
        </w:tc>
      </w:tr>
    </w:tbl>
    <w:p w14:paraId="140FA0B3" w14:textId="77777777" w:rsidR="00000000" w:rsidRDefault="00B80CBE">
      <w:pPr>
        <w:spacing w:line="288" w:lineRule="auto"/>
        <w:jc w:val="both"/>
        <w:rPr>
          <w:rFonts w:eastAsia="Times New Roman"/>
          <w:sz w:val="20"/>
          <w:szCs w:val="20"/>
        </w:rPr>
      </w:pPr>
      <w:r>
        <w:rPr>
          <w:rFonts w:ascii="inherit" w:eastAsia="Times New Roman" w:hAnsi="inherit"/>
          <w:sz w:val="20"/>
          <w:szCs w:val="20"/>
        </w:rPr>
        <w:t>Key factors affecting the results of our Credit Card business for</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08D7CF7" w14:textId="77777777">
        <w:trPr>
          <w:tblCellSpacing w:w="0" w:type="dxa"/>
        </w:trPr>
        <w:tc>
          <w:tcPr>
            <w:tcW w:w="540" w:type="dxa"/>
            <w:vAlign w:val="center"/>
            <w:hideMark/>
          </w:tcPr>
          <w:p w14:paraId="3694B5B7" w14:textId="77777777" w:rsidR="00000000" w:rsidRDefault="00B80CBE">
            <w:pPr>
              <w:spacing w:line="288" w:lineRule="auto"/>
              <w:jc w:val="both"/>
              <w:rPr>
                <w:rFonts w:eastAsia="Times New Roman"/>
                <w:sz w:val="20"/>
                <w:szCs w:val="20"/>
              </w:rPr>
            </w:pPr>
          </w:p>
        </w:tc>
        <w:tc>
          <w:tcPr>
            <w:tcW w:w="0" w:type="auto"/>
            <w:vAlign w:val="center"/>
            <w:hideMark/>
          </w:tcPr>
          <w:p w14:paraId="020BFA49" w14:textId="77777777" w:rsidR="00000000" w:rsidRDefault="00B80CBE">
            <w:pPr>
              <w:rPr>
                <w:rFonts w:eastAsia="Times New Roman"/>
                <w:sz w:val="20"/>
                <w:szCs w:val="20"/>
              </w:rPr>
            </w:pPr>
          </w:p>
        </w:tc>
      </w:tr>
      <w:tr w:rsidR="00000000" w14:paraId="68785CCF" w14:textId="77777777">
        <w:trPr>
          <w:tblCellSpacing w:w="0" w:type="dxa"/>
        </w:trPr>
        <w:tc>
          <w:tcPr>
            <w:tcW w:w="0" w:type="auto"/>
            <w:hideMark/>
          </w:tcPr>
          <w:p w14:paraId="6EFFDD48" w14:textId="77777777" w:rsidR="00000000" w:rsidRDefault="00B80CBE">
            <w:pPr>
              <w:spacing w:line="288" w:lineRule="auto"/>
              <w:divId w:val="383138387"/>
              <w:rPr>
                <w:rFonts w:eastAsia="Times New Roman"/>
                <w:sz w:val="20"/>
                <w:szCs w:val="20"/>
              </w:rPr>
            </w:pPr>
            <w:r>
              <w:rPr>
                <w:rFonts w:ascii="inherit" w:eastAsia="Times New Roman" w:hAnsi="inherit"/>
                <w:i/>
                <w:iCs/>
                <w:sz w:val="20"/>
                <w:szCs w:val="20"/>
              </w:rPr>
              <w:t>•</w:t>
            </w:r>
          </w:p>
        </w:tc>
        <w:tc>
          <w:tcPr>
            <w:tcW w:w="0" w:type="auto"/>
            <w:hideMark/>
          </w:tcPr>
          <w:p w14:paraId="68D903EC"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$3.6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w:t>
            </w:r>
            <w:r>
              <w:rPr>
                <w:rFonts w:ascii="inherit" w:eastAsia="Times New Roman" w:hAnsi="inherit"/>
                <w:sz w:val="20"/>
                <w:szCs w:val="20"/>
              </w:rPr>
              <w:t>rter of 2019</w:t>
            </w:r>
            <w:r>
              <w:rPr>
                <w:rFonts w:ascii="inherit" w:eastAsia="Times New Roman" w:hAnsi="inherit"/>
                <w:sz w:val="20"/>
                <w:szCs w:val="20"/>
              </w:rPr>
              <w:t xml:space="preserve"> </w:t>
            </w:r>
            <w:r>
              <w:rPr>
                <w:rFonts w:ascii="inherit" w:eastAsia="Times New Roman" w:hAnsi="inherit"/>
                <w:sz w:val="20"/>
                <w:szCs w:val="20"/>
              </w:rPr>
              <w:t>primarily driven by</w:t>
            </w:r>
            <w:r>
              <w:rPr>
                <w:rFonts w:ascii="inherit" w:eastAsia="Times New Roman" w:hAnsi="inherit"/>
                <w:sz w:val="20"/>
                <w:szCs w:val="20"/>
              </w:rPr>
              <w:t xml:space="preserve"> </w:t>
            </w:r>
            <w:r>
              <w:rPr>
                <w:rFonts w:ascii="inherit" w:eastAsia="Times New Roman" w:hAnsi="inherit"/>
                <w:sz w:val="20"/>
                <w:szCs w:val="20"/>
              </w:rPr>
              <w:t>growth in our domestic credit card loan portfolio.</w:t>
            </w:r>
          </w:p>
        </w:tc>
      </w:tr>
    </w:tbl>
    <w:p w14:paraId="6C8D5680"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16C51B1" w14:textId="77777777">
        <w:trPr>
          <w:tblCellSpacing w:w="0" w:type="dxa"/>
        </w:trPr>
        <w:tc>
          <w:tcPr>
            <w:tcW w:w="540" w:type="dxa"/>
            <w:vAlign w:val="center"/>
            <w:hideMark/>
          </w:tcPr>
          <w:p w14:paraId="053C5C86" w14:textId="77777777" w:rsidR="00000000" w:rsidRDefault="00B80CBE">
            <w:pPr>
              <w:rPr>
                <w:rFonts w:eastAsia="Times New Roman"/>
                <w:sz w:val="20"/>
                <w:szCs w:val="20"/>
              </w:rPr>
            </w:pPr>
          </w:p>
        </w:tc>
        <w:tc>
          <w:tcPr>
            <w:tcW w:w="0" w:type="auto"/>
            <w:vAlign w:val="center"/>
            <w:hideMark/>
          </w:tcPr>
          <w:p w14:paraId="77B62312" w14:textId="77777777" w:rsidR="00000000" w:rsidRDefault="00B80CBE">
            <w:pPr>
              <w:rPr>
                <w:rFonts w:eastAsia="Times New Roman"/>
                <w:sz w:val="20"/>
                <w:szCs w:val="20"/>
              </w:rPr>
            </w:pPr>
          </w:p>
        </w:tc>
      </w:tr>
      <w:tr w:rsidR="00000000" w14:paraId="795DFF00" w14:textId="77777777">
        <w:trPr>
          <w:tblCellSpacing w:w="0" w:type="dxa"/>
        </w:trPr>
        <w:tc>
          <w:tcPr>
            <w:tcW w:w="0" w:type="auto"/>
            <w:hideMark/>
          </w:tcPr>
          <w:p w14:paraId="5386B95C" w14:textId="77777777" w:rsidR="00000000" w:rsidRDefault="00B80CBE">
            <w:pPr>
              <w:spacing w:line="288" w:lineRule="auto"/>
              <w:divId w:val="1364675156"/>
              <w:rPr>
                <w:rFonts w:eastAsia="Times New Roman"/>
                <w:sz w:val="20"/>
                <w:szCs w:val="20"/>
              </w:rPr>
            </w:pPr>
            <w:r>
              <w:rPr>
                <w:rFonts w:ascii="inherit" w:eastAsia="Times New Roman" w:hAnsi="inherit"/>
                <w:sz w:val="20"/>
                <w:szCs w:val="20"/>
              </w:rPr>
              <w:t>•</w:t>
            </w:r>
          </w:p>
        </w:tc>
        <w:tc>
          <w:tcPr>
            <w:tcW w:w="0" w:type="auto"/>
            <w:hideMark/>
          </w:tcPr>
          <w:p w14:paraId="7281D1E4"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$93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$950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due to</w:t>
            </w:r>
            <w:r>
              <w:rPr>
                <w:rFonts w:ascii="inherit" w:eastAsia="Times New Roman" w:hAnsi="inherit"/>
                <w:sz w:val="20"/>
                <w:szCs w:val="20"/>
              </w:rPr>
              <w:t xml:space="preserve"> </w:t>
            </w:r>
            <w:r>
              <w:rPr>
                <w:rFonts w:ascii="inherit" w:eastAsia="Times New Roman" w:hAnsi="inherit"/>
                <w:sz w:val="20"/>
                <w:szCs w:val="20"/>
              </w:rPr>
              <w:t>an increase in net interchange fees, driven by higher purchase volume and the impact of updated rewards cost estimates.</w:t>
            </w:r>
          </w:p>
        </w:tc>
      </w:tr>
    </w:tbl>
    <w:p w14:paraId="260CA7DA"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28AE214" w14:textId="77777777">
        <w:trPr>
          <w:tblCellSpacing w:w="0" w:type="dxa"/>
        </w:trPr>
        <w:tc>
          <w:tcPr>
            <w:tcW w:w="540" w:type="dxa"/>
            <w:vAlign w:val="center"/>
            <w:hideMark/>
          </w:tcPr>
          <w:p w14:paraId="4E900B9E" w14:textId="77777777" w:rsidR="00000000" w:rsidRDefault="00B80CBE">
            <w:pPr>
              <w:rPr>
                <w:rFonts w:eastAsia="Times New Roman"/>
                <w:sz w:val="20"/>
                <w:szCs w:val="20"/>
              </w:rPr>
            </w:pPr>
          </w:p>
        </w:tc>
        <w:tc>
          <w:tcPr>
            <w:tcW w:w="0" w:type="auto"/>
            <w:vAlign w:val="center"/>
            <w:hideMark/>
          </w:tcPr>
          <w:p w14:paraId="071A99CC" w14:textId="77777777" w:rsidR="00000000" w:rsidRDefault="00B80CBE">
            <w:pPr>
              <w:rPr>
                <w:rFonts w:eastAsia="Times New Roman"/>
                <w:sz w:val="20"/>
                <w:szCs w:val="20"/>
              </w:rPr>
            </w:pPr>
          </w:p>
        </w:tc>
      </w:tr>
      <w:tr w:rsidR="00000000" w14:paraId="791A04CE" w14:textId="77777777">
        <w:trPr>
          <w:tblCellSpacing w:w="0" w:type="dxa"/>
        </w:trPr>
        <w:tc>
          <w:tcPr>
            <w:tcW w:w="0" w:type="auto"/>
            <w:hideMark/>
          </w:tcPr>
          <w:p w14:paraId="450FF13B" w14:textId="77777777" w:rsidR="00000000" w:rsidRDefault="00B80CBE">
            <w:pPr>
              <w:spacing w:line="288" w:lineRule="auto"/>
              <w:divId w:val="420419080"/>
              <w:rPr>
                <w:rFonts w:eastAsia="Times New Roman"/>
                <w:sz w:val="20"/>
                <w:szCs w:val="20"/>
              </w:rPr>
            </w:pPr>
            <w:r>
              <w:rPr>
                <w:rFonts w:ascii="inherit" w:eastAsia="Times New Roman" w:hAnsi="inherit"/>
                <w:sz w:val="20"/>
                <w:szCs w:val="20"/>
              </w:rPr>
              <w:t>•</w:t>
            </w:r>
          </w:p>
        </w:tc>
        <w:tc>
          <w:tcPr>
            <w:tcW w:w="0" w:type="auto"/>
            <w:hideMark/>
          </w:tcPr>
          <w:p w14:paraId="0FA647B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The provision for credit losses</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primarily driven by smaller allowance build as compared to the the first quarter of 2018</w:t>
            </w:r>
            <w:r>
              <w:rPr>
                <w:rFonts w:ascii="inherit" w:eastAsia="Times New Roman" w:hAnsi="inherit"/>
                <w:i/>
                <w:iCs/>
                <w:sz w:val="20"/>
                <w:szCs w:val="20"/>
              </w:rPr>
              <w:t>.</w:t>
            </w:r>
          </w:p>
        </w:tc>
      </w:tr>
    </w:tbl>
    <w:p w14:paraId="76373E0E"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1A313BC9" w14:textId="77777777">
        <w:trPr>
          <w:tblCellSpacing w:w="0" w:type="dxa"/>
        </w:trPr>
        <w:tc>
          <w:tcPr>
            <w:tcW w:w="540" w:type="dxa"/>
            <w:vAlign w:val="center"/>
            <w:hideMark/>
          </w:tcPr>
          <w:p w14:paraId="40549C97" w14:textId="77777777" w:rsidR="00000000" w:rsidRDefault="00B80CBE">
            <w:pPr>
              <w:rPr>
                <w:rFonts w:eastAsia="Times New Roman"/>
                <w:sz w:val="20"/>
                <w:szCs w:val="20"/>
              </w:rPr>
            </w:pPr>
          </w:p>
        </w:tc>
        <w:tc>
          <w:tcPr>
            <w:tcW w:w="0" w:type="auto"/>
            <w:vAlign w:val="center"/>
            <w:hideMark/>
          </w:tcPr>
          <w:p w14:paraId="0908304A" w14:textId="77777777" w:rsidR="00000000" w:rsidRDefault="00B80CBE">
            <w:pPr>
              <w:rPr>
                <w:rFonts w:eastAsia="Times New Roman"/>
                <w:sz w:val="20"/>
                <w:szCs w:val="20"/>
              </w:rPr>
            </w:pPr>
          </w:p>
        </w:tc>
      </w:tr>
      <w:tr w:rsidR="00000000" w14:paraId="7739333F" w14:textId="77777777">
        <w:trPr>
          <w:tblCellSpacing w:w="0" w:type="dxa"/>
        </w:trPr>
        <w:tc>
          <w:tcPr>
            <w:tcW w:w="0" w:type="auto"/>
            <w:hideMark/>
          </w:tcPr>
          <w:p w14:paraId="6DCF4AA2" w14:textId="77777777" w:rsidR="00000000" w:rsidRDefault="00B80CBE">
            <w:pPr>
              <w:spacing w:line="288" w:lineRule="auto"/>
              <w:divId w:val="1957370311"/>
              <w:rPr>
                <w:rFonts w:eastAsia="Times New Roman"/>
                <w:sz w:val="20"/>
                <w:szCs w:val="20"/>
              </w:rPr>
            </w:pPr>
            <w:r>
              <w:rPr>
                <w:rFonts w:ascii="inherit" w:eastAsia="Times New Roman" w:hAnsi="inherit"/>
                <w:i/>
                <w:iCs/>
                <w:sz w:val="20"/>
                <w:szCs w:val="20"/>
              </w:rPr>
              <w:t>•</w:t>
            </w:r>
          </w:p>
        </w:tc>
        <w:tc>
          <w:tcPr>
            <w:tcW w:w="0" w:type="auto"/>
            <w:hideMark/>
          </w:tcPr>
          <w:p w14:paraId="446F270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$132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$2.2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 primarily driven by</w:t>
            </w:r>
            <w:r>
              <w:rPr>
                <w:rFonts w:ascii="inherit" w:eastAsia="Times New Roman" w:hAnsi="inherit"/>
                <w:sz w:val="20"/>
                <w:szCs w:val="20"/>
              </w:rPr>
              <w:t xml:space="preserve"> </w:t>
            </w:r>
            <w:r>
              <w:rPr>
                <w:rFonts w:ascii="inherit" w:eastAsia="Times New Roman" w:hAnsi="inherit"/>
                <w:sz w:val="20"/>
                <w:szCs w:val="20"/>
              </w:rPr>
              <w:t>increased marketing expense as well as Walmart partnership and related expenses.</w:t>
            </w:r>
            <w:r>
              <w:rPr>
                <w:rFonts w:ascii="inherit" w:eastAsia="Times New Roman" w:hAnsi="inherit"/>
                <w:sz w:val="20"/>
                <w:szCs w:val="20"/>
              </w:rPr>
              <w:t xml:space="preserve"> </w:t>
            </w:r>
          </w:p>
        </w:tc>
      </w:tr>
    </w:tbl>
    <w:p w14:paraId="686FF3D1"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31"/>
      </w:tblGrid>
      <w:tr w:rsidR="00000000" w14:paraId="09B30447" w14:textId="77777777">
        <w:trPr>
          <w:tblCellSpacing w:w="0" w:type="dxa"/>
        </w:trPr>
        <w:tc>
          <w:tcPr>
            <w:tcW w:w="540" w:type="dxa"/>
            <w:vAlign w:val="center"/>
            <w:hideMark/>
          </w:tcPr>
          <w:p w14:paraId="29E9838D" w14:textId="77777777" w:rsidR="00000000" w:rsidRDefault="00B80CBE">
            <w:pPr>
              <w:rPr>
                <w:rFonts w:eastAsia="Times New Roman"/>
                <w:sz w:val="20"/>
                <w:szCs w:val="20"/>
              </w:rPr>
            </w:pPr>
          </w:p>
        </w:tc>
        <w:tc>
          <w:tcPr>
            <w:tcW w:w="0" w:type="auto"/>
            <w:vAlign w:val="center"/>
            <w:hideMark/>
          </w:tcPr>
          <w:p w14:paraId="7E687DE7" w14:textId="77777777" w:rsidR="00000000" w:rsidRDefault="00B80CBE">
            <w:pPr>
              <w:rPr>
                <w:rFonts w:eastAsia="Times New Roman"/>
                <w:sz w:val="20"/>
                <w:szCs w:val="20"/>
              </w:rPr>
            </w:pPr>
          </w:p>
        </w:tc>
      </w:tr>
      <w:tr w:rsidR="00000000" w14:paraId="27BC1965" w14:textId="77777777">
        <w:trPr>
          <w:tblCellSpacing w:w="0" w:type="dxa"/>
        </w:trPr>
        <w:tc>
          <w:tcPr>
            <w:tcW w:w="0" w:type="auto"/>
            <w:hideMark/>
          </w:tcPr>
          <w:p w14:paraId="33B7C6ED" w14:textId="77777777" w:rsidR="00000000" w:rsidRDefault="00B80CBE">
            <w:pPr>
              <w:spacing w:line="288" w:lineRule="auto"/>
              <w:divId w:val="430054035"/>
              <w:rPr>
                <w:rFonts w:eastAsia="Times New Roman"/>
                <w:sz w:val="20"/>
                <w:szCs w:val="20"/>
              </w:rPr>
            </w:pPr>
            <w:r>
              <w:rPr>
                <w:rFonts w:ascii="inherit" w:eastAsia="Times New Roman" w:hAnsi="inherit"/>
                <w:i/>
                <w:iCs/>
                <w:sz w:val="20"/>
                <w:szCs w:val="20"/>
              </w:rPr>
              <w:t>•</w:t>
            </w:r>
          </w:p>
        </w:tc>
        <w:tc>
          <w:tcPr>
            <w:tcW w:w="0" w:type="auto"/>
            <w:hideMark/>
          </w:tcPr>
          <w:p w14:paraId="2C572F3E"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i/>
                <w:iCs/>
                <w:sz w:val="20"/>
                <w:szCs w:val="20"/>
              </w:rPr>
              <w:t xml:space="preserve"> </w:t>
            </w:r>
          </w:p>
        </w:tc>
      </w:tr>
    </w:tbl>
    <w:p w14:paraId="7626F02F"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421648E5" w14:textId="77777777">
        <w:trPr>
          <w:tblCellSpacing w:w="0" w:type="dxa"/>
        </w:trPr>
        <w:tc>
          <w:tcPr>
            <w:tcW w:w="1080" w:type="dxa"/>
            <w:vAlign w:val="center"/>
            <w:hideMark/>
          </w:tcPr>
          <w:p w14:paraId="4ED939A1" w14:textId="77777777" w:rsidR="00000000" w:rsidRDefault="00B80CBE">
            <w:pPr>
              <w:rPr>
                <w:rFonts w:eastAsia="Times New Roman"/>
                <w:sz w:val="20"/>
                <w:szCs w:val="20"/>
              </w:rPr>
            </w:pPr>
          </w:p>
        </w:tc>
        <w:tc>
          <w:tcPr>
            <w:tcW w:w="0" w:type="auto"/>
            <w:vAlign w:val="center"/>
            <w:hideMark/>
          </w:tcPr>
          <w:p w14:paraId="7E84A762" w14:textId="77777777" w:rsidR="00000000" w:rsidRDefault="00B80CBE">
            <w:pPr>
              <w:rPr>
                <w:rFonts w:eastAsia="Times New Roman"/>
                <w:sz w:val="20"/>
                <w:szCs w:val="20"/>
              </w:rPr>
            </w:pPr>
          </w:p>
        </w:tc>
      </w:tr>
      <w:tr w:rsidR="00000000" w14:paraId="03191151" w14:textId="77777777">
        <w:trPr>
          <w:tblCellSpacing w:w="0" w:type="dxa"/>
        </w:trPr>
        <w:tc>
          <w:tcPr>
            <w:tcW w:w="0" w:type="auto"/>
            <w:hideMark/>
          </w:tcPr>
          <w:p w14:paraId="6BF7616A" w14:textId="77777777" w:rsidR="00000000" w:rsidRDefault="00B80CBE">
            <w:pPr>
              <w:spacing w:line="288" w:lineRule="auto"/>
              <w:divId w:val="1005086952"/>
              <w:rPr>
                <w:rFonts w:eastAsia="Times New Roman"/>
                <w:sz w:val="20"/>
                <w:szCs w:val="20"/>
              </w:rPr>
            </w:pPr>
            <w:r>
              <w:rPr>
                <w:rFonts w:ascii="inherit" w:eastAsia="Times New Roman" w:hAnsi="inherit"/>
                <w:sz w:val="20"/>
                <w:szCs w:val="20"/>
              </w:rPr>
              <w:t>◦</w:t>
            </w:r>
          </w:p>
        </w:tc>
        <w:tc>
          <w:tcPr>
            <w:tcW w:w="0" w:type="auto"/>
            <w:hideMark/>
          </w:tcPr>
          <w:p w14:paraId="0C6112C0" w14:textId="77777777" w:rsidR="00000000" w:rsidRDefault="00B80CBE">
            <w:pPr>
              <w:spacing w:line="288" w:lineRule="auto"/>
              <w:jc w:val="both"/>
              <w:rPr>
                <w:rFonts w:eastAsia="Times New Roman"/>
                <w:sz w:val="20"/>
                <w:szCs w:val="20"/>
              </w:rPr>
            </w:pP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$6.5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$109.8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w:t>
            </w:r>
            <w:r>
              <w:rPr>
                <w:rFonts w:ascii="inherit" w:eastAsia="Times New Roman" w:hAnsi="inherit"/>
                <w:sz w:val="20"/>
                <w:szCs w:val="20"/>
              </w:rPr>
              <w:t>ly due to expected seasonal paydowns.</w:t>
            </w:r>
          </w:p>
        </w:tc>
      </w:tr>
    </w:tbl>
    <w:p w14:paraId="73BA016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0DDCE8B9" w14:textId="77777777">
        <w:trPr>
          <w:tblCellSpacing w:w="0" w:type="dxa"/>
        </w:trPr>
        <w:tc>
          <w:tcPr>
            <w:tcW w:w="1080" w:type="dxa"/>
            <w:vAlign w:val="center"/>
            <w:hideMark/>
          </w:tcPr>
          <w:p w14:paraId="41D5AADC" w14:textId="77777777" w:rsidR="00000000" w:rsidRDefault="00B80CBE">
            <w:pPr>
              <w:rPr>
                <w:rFonts w:eastAsia="Times New Roman"/>
                <w:sz w:val="20"/>
                <w:szCs w:val="20"/>
              </w:rPr>
            </w:pPr>
          </w:p>
        </w:tc>
        <w:tc>
          <w:tcPr>
            <w:tcW w:w="0" w:type="auto"/>
            <w:vAlign w:val="center"/>
            <w:hideMark/>
          </w:tcPr>
          <w:p w14:paraId="3D0898DB" w14:textId="77777777" w:rsidR="00000000" w:rsidRDefault="00B80CBE">
            <w:pPr>
              <w:rPr>
                <w:rFonts w:eastAsia="Times New Roman"/>
                <w:sz w:val="20"/>
                <w:szCs w:val="20"/>
              </w:rPr>
            </w:pPr>
          </w:p>
        </w:tc>
      </w:tr>
      <w:tr w:rsidR="00000000" w14:paraId="4C619AFD" w14:textId="77777777">
        <w:trPr>
          <w:tblCellSpacing w:w="0" w:type="dxa"/>
        </w:trPr>
        <w:tc>
          <w:tcPr>
            <w:tcW w:w="0" w:type="auto"/>
            <w:hideMark/>
          </w:tcPr>
          <w:p w14:paraId="6ED8A88B" w14:textId="77777777" w:rsidR="00000000" w:rsidRDefault="00B80CBE">
            <w:pPr>
              <w:spacing w:line="288" w:lineRule="auto"/>
              <w:divId w:val="1607038861"/>
              <w:rPr>
                <w:rFonts w:eastAsia="Times New Roman"/>
                <w:sz w:val="20"/>
                <w:szCs w:val="20"/>
              </w:rPr>
            </w:pPr>
            <w:r>
              <w:rPr>
                <w:rFonts w:ascii="inherit" w:eastAsia="Times New Roman" w:hAnsi="inherit"/>
                <w:sz w:val="20"/>
                <w:szCs w:val="20"/>
              </w:rPr>
              <w:t>◦</w:t>
            </w:r>
          </w:p>
        </w:tc>
        <w:tc>
          <w:tcPr>
            <w:tcW w:w="0" w:type="auto"/>
            <w:hideMark/>
          </w:tcPr>
          <w:p w14:paraId="08C6C433" w14:textId="77777777" w:rsidR="00000000" w:rsidRDefault="00B80CBE">
            <w:pPr>
              <w:spacing w:line="288" w:lineRule="auto"/>
              <w:jc w:val="both"/>
              <w:rPr>
                <w:rFonts w:eastAsia="Times New Roman"/>
                <w:sz w:val="20"/>
                <w:szCs w:val="20"/>
              </w:rPr>
            </w:pPr>
            <w:r>
              <w:rPr>
                <w:rFonts w:ascii="inherit" w:eastAsia="Times New Roman" w:hAnsi="inherit"/>
                <w:sz w:val="20"/>
                <w:szCs w:val="20"/>
              </w:rPr>
              <w:t>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$2.0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$111.5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due to growth in our domestic credit card loan portfolio.</w:t>
            </w:r>
          </w:p>
        </w:tc>
      </w:tr>
    </w:tbl>
    <w:p w14:paraId="5783BA2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01944451" w14:textId="77777777">
        <w:trPr>
          <w:tblCellSpacing w:w="0" w:type="dxa"/>
        </w:trPr>
        <w:tc>
          <w:tcPr>
            <w:tcW w:w="540" w:type="dxa"/>
            <w:vAlign w:val="center"/>
            <w:hideMark/>
          </w:tcPr>
          <w:p w14:paraId="7389F0CA" w14:textId="77777777" w:rsidR="00000000" w:rsidRDefault="00B80CBE">
            <w:pPr>
              <w:rPr>
                <w:rFonts w:eastAsia="Times New Roman"/>
                <w:sz w:val="20"/>
                <w:szCs w:val="20"/>
              </w:rPr>
            </w:pPr>
          </w:p>
        </w:tc>
        <w:tc>
          <w:tcPr>
            <w:tcW w:w="0" w:type="auto"/>
            <w:vAlign w:val="center"/>
            <w:hideMark/>
          </w:tcPr>
          <w:p w14:paraId="0DE7682D" w14:textId="77777777" w:rsidR="00000000" w:rsidRDefault="00B80CBE">
            <w:pPr>
              <w:rPr>
                <w:rFonts w:eastAsia="Times New Roman"/>
                <w:sz w:val="20"/>
                <w:szCs w:val="20"/>
              </w:rPr>
            </w:pPr>
          </w:p>
        </w:tc>
      </w:tr>
      <w:tr w:rsidR="00000000" w14:paraId="05E41C9D" w14:textId="77777777">
        <w:trPr>
          <w:tblCellSpacing w:w="0" w:type="dxa"/>
        </w:trPr>
        <w:tc>
          <w:tcPr>
            <w:tcW w:w="0" w:type="auto"/>
            <w:hideMark/>
          </w:tcPr>
          <w:p w14:paraId="300D9338" w14:textId="77777777" w:rsidR="00000000" w:rsidRDefault="00B80CBE">
            <w:pPr>
              <w:spacing w:line="288" w:lineRule="auto"/>
              <w:divId w:val="413205179"/>
              <w:rPr>
                <w:rFonts w:eastAsia="Times New Roman"/>
                <w:sz w:val="20"/>
                <w:szCs w:val="20"/>
              </w:rPr>
            </w:pPr>
            <w:r>
              <w:rPr>
                <w:rFonts w:ascii="inherit" w:eastAsia="Times New Roman" w:hAnsi="inherit"/>
                <w:sz w:val="20"/>
                <w:szCs w:val="20"/>
              </w:rPr>
              <w:t>•</w:t>
            </w:r>
          </w:p>
        </w:tc>
        <w:tc>
          <w:tcPr>
            <w:tcW w:w="0" w:type="auto"/>
            <w:hideMark/>
          </w:tcPr>
          <w:p w14:paraId="13D5A33D"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4.90%</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w:t>
            </w:r>
            <w:r>
              <w:rPr>
                <w:rFonts w:ascii="inherit" w:eastAsia="Times New Roman" w:hAnsi="inherit"/>
                <w:sz w:val="20"/>
                <w:szCs w:val="20"/>
              </w:rPr>
              <w:t>iven by</w:t>
            </w:r>
            <w:r>
              <w:rPr>
                <w:rFonts w:ascii="inherit" w:eastAsia="Times New Roman" w:hAnsi="inherit"/>
                <w:sz w:val="20"/>
                <w:szCs w:val="20"/>
              </w:rPr>
              <w:t xml:space="preserve"> </w:t>
            </w:r>
            <w:r>
              <w:rPr>
                <w:rFonts w:ascii="inherit" w:eastAsia="Times New Roman" w:hAnsi="inherit"/>
                <w:sz w:val="20"/>
                <w:szCs w:val="20"/>
              </w:rPr>
              <w:t>favorability realized from portfolio seasoning.</w:t>
            </w:r>
            <w:r>
              <w:rPr>
                <w:rFonts w:ascii="inherit" w:eastAsia="Times New Roman" w:hAnsi="inherit"/>
                <w:sz w:val="20"/>
                <w:szCs w:val="20"/>
              </w:rPr>
              <w:t xml:space="preserve"> </w:t>
            </w:r>
          </w:p>
        </w:tc>
      </w:tr>
    </w:tbl>
    <w:p w14:paraId="1B2A6CC5"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3.72%</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due to seasonally lower delinquency inventories in our domestic credit card l</w:t>
      </w:r>
      <w:r>
        <w:rPr>
          <w:rFonts w:ascii="inherit" w:eastAsia="Times New Roman" w:hAnsi="inherit"/>
          <w:sz w:val="20"/>
          <w:szCs w:val="20"/>
        </w:rPr>
        <w:t>oan portfolio.</w:t>
      </w:r>
    </w:p>
    <w:p w14:paraId="459B867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Domestic Card Business</w:t>
      </w:r>
    </w:p>
    <w:p w14:paraId="7A824A9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Domestic Card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$695 million</w:t>
      </w:r>
      <w:r>
        <w:rPr>
          <w:rFonts w:ascii="inherit" w:eastAsia="Times New Roman" w:hAnsi="inherit"/>
          <w:sz w:val="20"/>
          <w:szCs w:val="20"/>
        </w:rPr>
        <w:t xml:space="preserve"> </w:t>
      </w:r>
      <w:r>
        <w:rPr>
          <w:rFonts w:ascii="inherit" w:eastAsia="Times New Roman" w:hAnsi="inherit"/>
          <w:sz w:val="20"/>
          <w:szCs w:val="20"/>
        </w:rPr>
        <w:t>and $607 million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Domestic Card ac</w:t>
      </w:r>
      <w:r>
        <w:rPr>
          <w:rFonts w:ascii="inherit" w:eastAsia="Times New Roman" w:hAnsi="inherit"/>
          <w:sz w:val="20"/>
          <w:szCs w:val="20"/>
        </w:rPr>
        <w:t>counted for greater than 90% of total net revenue of our Credit Card business.</w:t>
      </w:r>
    </w:p>
    <w:p w14:paraId="7374BD20" w14:textId="77777777" w:rsidR="00000000" w:rsidRDefault="00B80CBE">
      <w:pPr>
        <w:divId w:val="9952320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B72D7BB" w14:textId="77777777">
        <w:trPr>
          <w:divId w:val="1626740341"/>
          <w:jc w:val="center"/>
        </w:trPr>
        <w:tc>
          <w:tcPr>
            <w:tcW w:w="0" w:type="auto"/>
            <w:gridSpan w:val="3"/>
            <w:vAlign w:val="center"/>
            <w:hideMark/>
          </w:tcPr>
          <w:p w14:paraId="6088640B" w14:textId="77777777" w:rsidR="00000000" w:rsidRDefault="00B80CBE">
            <w:pPr>
              <w:rPr>
                <w:rFonts w:eastAsia="Times New Roman"/>
                <w:sz w:val="20"/>
                <w:szCs w:val="20"/>
              </w:rPr>
            </w:pPr>
          </w:p>
        </w:tc>
      </w:tr>
      <w:tr w:rsidR="00000000" w14:paraId="3746ED61" w14:textId="77777777">
        <w:trPr>
          <w:divId w:val="1626740341"/>
          <w:jc w:val="center"/>
        </w:trPr>
        <w:tc>
          <w:tcPr>
            <w:tcW w:w="1700" w:type="pct"/>
            <w:vAlign w:val="center"/>
            <w:hideMark/>
          </w:tcPr>
          <w:p w14:paraId="2FCB03B1" w14:textId="77777777" w:rsidR="00000000" w:rsidRDefault="00B80CBE">
            <w:pPr>
              <w:rPr>
                <w:rFonts w:eastAsia="Times New Roman"/>
                <w:sz w:val="20"/>
                <w:szCs w:val="20"/>
              </w:rPr>
            </w:pPr>
          </w:p>
        </w:tc>
        <w:tc>
          <w:tcPr>
            <w:tcW w:w="1650" w:type="pct"/>
            <w:vAlign w:val="center"/>
            <w:hideMark/>
          </w:tcPr>
          <w:p w14:paraId="1A59605D" w14:textId="77777777" w:rsidR="00000000" w:rsidRDefault="00B80CBE">
            <w:pPr>
              <w:rPr>
                <w:rFonts w:eastAsia="Times New Roman"/>
                <w:sz w:val="20"/>
                <w:szCs w:val="20"/>
              </w:rPr>
            </w:pPr>
          </w:p>
        </w:tc>
        <w:tc>
          <w:tcPr>
            <w:tcW w:w="1650" w:type="pct"/>
            <w:vAlign w:val="center"/>
            <w:hideMark/>
          </w:tcPr>
          <w:p w14:paraId="71D29910" w14:textId="77777777" w:rsidR="00000000" w:rsidRDefault="00B80CBE">
            <w:pPr>
              <w:rPr>
                <w:rFonts w:eastAsia="Times New Roman"/>
                <w:sz w:val="20"/>
                <w:szCs w:val="20"/>
              </w:rPr>
            </w:pPr>
          </w:p>
        </w:tc>
      </w:tr>
      <w:tr w:rsidR="00000000" w14:paraId="19D12EC9" w14:textId="77777777">
        <w:trPr>
          <w:divId w:val="1626740341"/>
          <w:jc w:val="center"/>
        </w:trPr>
        <w:tc>
          <w:tcPr>
            <w:tcW w:w="0" w:type="auto"/>
            <w:gridSpan w:val="3"/>
            <w:tcMar>
              <w:top w:w="30" w:type="dxa"/>
              <w:left w:w="30" w:type="dxa"/>
              <w:bottom w:w="30" w:type="dxa"/>
              <w:right w:w="30" w:type="dxa"/>
            </w:tcMar>
            <w:vAlign w:val="bottom"/>
            <w:hideMark/>
          </w:tcPr>
          <w:p w14:paraId="370D71BD" w14:textId="77777777" w:rsidR="00000000" w:rsidRDefault="00B80CBE">
            <w:pPr>
              <w:divId w:val="824053213"/>
              <w:rPr>
                <w:rFonts w:eastAsia="Times New Roman"/>
                <w:sz w:val="20"/>
                <w:szCs w:val="20"/>
              </w:rPr>
            </w:pPr>
            <w:r>
              <w:rPr>
                <w:rFonts w:ascii="inherit" w:eastAsia="Times New Roman" w:hAnsi="inherit"/>
                <w:sz w:val="20"/>
                <w:szCs w:val="20"/>
              </w:rPr>
              <w:t> </w:t>
            </w:r>
          </w:p>
        </w:tc>
      </w:tr>
      <w:tr w:rsidR="00000000" w14:paraId="1E6E726F" w14:textId="77777777">
        <w:trPr>
          <w:divId w:val="1626740341"/>
          <w:jc w:val="center"/>
        </w:trPr>
        <w:tc>
          <w:tcPr>
            <w:tcW w:w="0" w:type="auto"/>
            <w:tcMar>
              <w:top w:w="30" w:type="dxa"/>
              <w:left w:w="30" w:type="dxa"/>
              <w:bottom w:w="30" w:type="dxa"/>
              <w:right w:w="30" w:type="dxa"/>
            </w:tcMar>
            <w:vAlign w:val="bottom"/>
            <w:hideMark/>
          </w:tcPr>
          <w:p w14:paraId="08FCA7AB" w14:textId="77777777" w:rsidR="00000000" w:rsidRDefault="00B80CBE">
            <w:pPr>
              <w:divId w:val="1603026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B90C02" w14:textId="77777777" w:rsidR="00000000" w:rsidRDefault="00B80CBE">
            <w:pPr>
              <w:jc w:val="center"/>
              <w:rPr>
                <w:rFonts w:eastAsia="Times New Roman"/>
                <w:sz w:val="16"/>
                <w:szCs w:val="16"/>
              </w:rPr>
            </w:pPr>
            <w:r>
              <w:rPr>
                <w:rFonts w:ascii="inherit" w:eastAsia="Times New Roman" w:hAnsi="inherit"/>
                <w:sz w:val="16"/>
                <w:szCs w:val="16"/>
              </w:rPr>
              <w:t>19</w:t>
            </w:r>
          </w:p>
        </w:tc>
        <w:tc>
          <w:tcPr>
            <w:tcW w:w="0" w:type="auto"/>
            <w:tcMar>
              <w:top w:w="30" w:type="dxa"/>
              <w:left w:w="30" w:type="dxa"/>
              <w:bottom w:w="30" w:type="dxa"/>
              <w:right w:w="30" w:type="dxa"/>
            </w:tcMar>
            <w:vAlign w:val="bottom"/>
            <w:hideMark/>
          </w:tcPr>
          <w:p w14:paraId="590E8E1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E28D0E3" w14:textId="77777777" w:rsidR="00000000" w:rsidRDefault="00B80CBE">
      <w:pPr>
        <w:rPr>
          <w:rFonts w:eastAsia="Times New Roman"/>
          <w:sz w:val="20"/>
          <w:szCs w:val="20"/>
        </w:rPr>
      </w:pPr>
      <w:r>
        <w:rPr>
          <w:rFonts w:eastAsia="Times New Roman"/>
          <w:sz w:val="20"/>
          <w:szCs w:val="20"/>
        </w:rPr>
        <w:pict w14:anchorId="31015AC8">
          <v:rect id="_x0000_i1044" style="width:0;height:1.5pt" o:hralign="center" o:hrstd="t" o:hr="t" fillcolor="#a0a0a0" stroked="f"/>
        </w:pict>
      </w:r>
    </w:p>
    <w:p w14:paraId="4EE24FA8" w14:textId="77777777" w:rsidR="00000000" w:rsidRDefault="00B80CBE">
      <w:pPr>
        <w:spacing w:line="288" w:lineRule="auto"/>
        <w:jc w:val="both"/>
        <w:divId w:val="46631295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B16CCE7" w14:textId="77777777" w:rsidR="00000000" w:rsidRDefault="00B80CBE">
      <w:pPr>
        <w:divId w:val="2091080064"/>
        <w:rPr>
          <w:rFonts w:eastAsia="Times New Roman"/>
          <w:sz w:val="20"/>
          <w:szCs w:val="20"/>
        </w:rPr>
      </w:pPr>
    </w:p>
    <w:p w14:paraId="14BF90D6"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10.1</w:t>
      </w:r>
      <w:r>
        <w:rPr>
          <w:rFonts w:ascii="inherit" w:eastAsia="Times New Roman" w:hAnsi="inherit"/>
          <w:sz w:val="20"/>
          <w:szCs w:val="20"/>
        </w:rPr>
        <w:t xml:space="preserve"> </w:t>
      </w:r>
      <w:r>
        <w:rPr>
          <w:rFonts w:ascii="inherit" w:eastAsia="Times New Roman" w:hAnsi="inherit"/>
          <w:sz w:val="20"/>
          <w:szCs w:val="20"/>
        </w:rPr>
        <w:t>summarizes the financial results for Domestic Card and displays selected key metrics for the periods indicated.</w:t>
      </w:r>
    </w:p>
    <w:p w14:paraId="14243032" w14:textId="77777777" w:rsidR="00000000" w:rsidRDefault="00B80CBE">
      <w:pPr>
        <w:spacing w:line="288" w:lineRule="auto"/>
        <w:divId w:val="1635982833"/>
        <w:rPr>
          <w:rFonts w:eastAsia="Times New Roman"/>
          <w:sz w:val="20"/>
          <w:szCs w:val="20"/>
        </w:rPr>
      </w:pPr>
      <w:r>
        <w:rPr>
          <w:rFonts w:eastAsia="Times New Roman"/>
          <w:b/>
          <w:bCs/>
          <w:color w:val="000000"/>
          <w:sz w:val="18"/>
          <w:szCs w:val="18"/>
        </w:rPr>
        <w:t xml:space="preserve">Table 10.1: Domestic </w:t>
      </w:r>
      <w:r>
        <w:rPr>
          <w:rFonts w:eastAsia="Times New Roman"/>
          <w:b/>
          <w:bCs/>
          <w:color w:val="000000"/>
          <w:sz w:val="18"/>
          <w:szCs w:val="18"/>
        </w:rPr>
        <w:t>Card Business Results</w:t>
      </w:r>
    </w:p>
    <w:tbl>
      <w:tblPr>
        <w:tblW w:w="5000" w:type="pct"/>
        <w:tblCellMar>
          <w:left w:w="0" w:type="dxa"/>
          <w:right w:w="0" w:type="dxa"/>
        </w:tblCellMar>
        <w:tblLook w:val="04A0" w:firstRow="1" w:lastRow="0" w:firstColumn="1" w:lastColumn="0" w:noHBand="0" w:noVBand="1"/>
      </w:tblPr>
      <w:tblGrid>
        <w:gridCol w:w="5121"/>
        <w:gridCol w:w="105"/>
        <w:gridCol w:w="128"/>
        <w:gridCol w:w="682"/>
        <w:gridCol w:w="206"/>
        <w:gridCol w:w="105"/>
        <w:gridCol w:w="123"/>
        <w:gridCol w:w="861"/>
        <w:gridCol w:w="191"/>
        <w:gridCol w:w="105"/>
        <w:gridCol w:w="304"/>
        <w:gridCol w:w="375"/>
      </w:tblGrid>
      <w:tr w:rsidR="00000000" w14:paraId="49A0767B" w14:textId="77777777">
        <w:trPr>
          <w:divId w:val="114950327"/>
        </w:trPr>
        <w:tc>
          <w:tcPr>
            <w:tcW w:w="0" w:type="auto"/>
            <w:gridSpan w:val="12"/>
            <w:vAlign w:val="center"/>
            <w:hideMark/>
          </w:tcPr>
          <w:p w14:paraId="4B59A875" w14:textId="77777777" w:rsidR="00000000" w:rsidRDefault="00B80CBE">
            <w:pPr>
              <w:spacing w:line="288" w:lineRule="auto"/>
              <w:rPr>
                <w:rFonts w:eastAsia="Times New Roman"/>
                <w:sz w:val="20"/>
                <w:szCs w:val="20"/>
              </w:rPr>
            </w:pPr>
          </w:p>
        </w:tc>
      </w:tr>
      <w:tr w:rsidR="00000000" w14:paraId="452D79EA" w14:textId="77777777">
        <w:trPr>
          <w:divId w:val="114950327"/>
        </w:trPr>
        <w:tc>
          <w:tcPr>
            <w:tcW w:w="3350" w:type="pct"/>
            <w:vAlign w:val="center"/>
            <w:hideMark/>
          </w:tcPr>
          <w:p w14:paraId="2BEE2EB1" w14:textId="77777777" w:rsidR="00000000" w:rsidRDefault="00B80CBE">
            <w:pPr>
              <w:rPr>
                <w:rFonts w:eastAsia="Times New Roman"/>
                <w:sz w:val="20"/>
                <w:szCs w:val="20"/>
              </w:rPr>
            </w:pPr>
          </w:p>
        </w:tc>
        <w:tc>
          <w:tcPr>
            <w:tcW w:w="50" w:type="pct"/>
            <w:vAlign w:val="center"/>
            <w:hideMark/>
          </w:tcPr>
          <w:p w14:paraId="6B820641" w14:textId="77777777" w:rsidR="00000000" w:rsidRDefault="00B80CBE">
            <w:pPr>
              <w:rPr>
                <w:rFonts w:eastAsia="Times New Roman"/>
                <w:sz w:val="20"/>
                <w:szCs w:val="20"/>
              </w:rPr>
            </w:pPr>
          </w:p>
        </w:tc>
        <w:tc>
          <w:tcPr>
            <w:tcW w:w="50" w:type="pct"/>
            <w:vAlign w:val="center"/>
            <w:hideMark/>
          </w:tcPr>
          <w:p w14:paraId="7636D02A" w14:textId="77777777" w:rsidR="00000000" w:rsidRDefault="00B80CBE">
            <w:pPr>
              <w:rPr>
                <w:rFonts w:eastAsia="Times New Roman"/>
                <w:sz w:val="20"/>
                <w:szCs w:val="20"/>
              </w:rPr>
            </w:pPr>
          </w:p>
        </w:tc>
        <w:tc>
          <w:tcPr>
            <w:tcW w:w="400" w:type="pct"/>
            <w:vAlign w:val="center"/>
            <w:hideMark/>
          </w:tcPr>
          <w:p w14:paraId="2FDCD278" w14:textId="77777777" w:rsidR="00000000" w:rsidRDefault="00B80CBE">
            <w:pPr>
              <w:rPr>
                <w:rFonts w:eastAsia="Times New Roman"/>
                <w:sz w:val="20"/>
                <w:szCs w:val="20"/>
              </w:rPr>
            </w:pPr>
          </w:p>
        </w:tc>
        <w:tc>
          <w:tcPr>
            <w:tcW w:w="50" w:type="pct"/>
            <w:vAlign w:val="center"/>
            <w:hideMark/>
          </w:tcPr>
          <w:p w14:paraId="45831F22" w14:textId="77777777" w:rsidR="00000000" w:rsidRDefault="00B80CBE">
            <w:pPr>
              <w:rPr>
                <w:rFonts w:eastAsia="Times New Roman"/>
                <w:sz w:val="20"/>
                <w:szCs w:val="20"/>
              </w:rPr>
            </w:pPr>
          </w:p>
        </w:tc>
        <w:tc>
          <w:tcPr>
            <w:tcW w:w="50" w:type="pct"/>
            <w:vAlign w:val="center"/>
            <w:hideMark/>
          </w:tcPr>
          <w:p w14:paraId="524E3783" w14:textId="77777777" w:rsidR="00000000" w:rsidRDefault="00B80CBE">
            <w:pPr>
              <w:rPr>
                <w:rFonts w:eastAsia="Times New Roman"/>
                <w:sz w:val="20"/>
                <w:szCs w:val="20"/>
              </w:rPr>
            </w:pPr>
          </w:p>
        </w:tc>
        <w:tc>
          <w:tcPr>
            <w:tcW w:w="50" w:type="pct"/>
            <w:vAlign w:val="center"/>
            <w:hideMark/>
          </w:tcPr>
          <w:p w14:paraId="1DB48677" w14:textId="77777777" w:rsidR="00000000" w:rsidRDefault="00B80CBE">
            <w:pPr>
              <w:rPr>
                <w:rFonts w:eastAsia="Times New Roman"/>
                <w:sz w:val="20"/>
                <w:szCs w:val="20"/>
              </w:rPr>
            </w:pPr>
          </w:p>
        </w:tc>
        <w:tc>
          <w:tcPr>
            <w:tcW w:w="400" w:type="pct"/>
            <w:vAlign w:val="center"/>
            <w:hideMark/>
          </w:tcPr>
          <w:p w14:paraId="31974FF5" w14:textId="77777777" w:rsidR="00000000" w:rsidRDefault="00B80CBE">
            <w:pPr>
              <w:rPr>
                <w:rFonts w:eastAsia="Times New Roman"/>
                <w:sz w:val="20"/>
                <w:szCs w:val="20"/>
              </w:rPr>
            </w:pPr>
          </w:p>
        </w:tc>
        <w:tc>
          <w:tcPr>
            <w:tcW w:w="50" w:type="pct"/>
            <w:vAlign w:val="center"/>
            <w:hideMark/>
          </w:tcPr>
          <w:p w14:paraId="14E343D9" w14:textId="77777777" w:rsidR="00000000" w:rsidRDefault="00B80CBE">
            <w:pPr>
              <w:rPr>
                <w:rFonts w:eastAsia="Times New Roman"/>
                <w:sz w:val="20"/>
                <w:szCs w:val="20"/>
              </w:rPr>
            </w:pPr>
          </w:p>
        </w:tc>
        <w:tc>
          <w:tcPr>
            <w:tcW w:w="50" w:type="pct"/>
            <w:vAlign w:val="center"/>
            <w:hideMark/>
          </w:tcPr>
          <w:p w14:paraId="6DAE8723" w14:textId="77777777" w:rsidR="00000000" w:rsidRDefault="00B80CBE">
            <w:pPr>
              <w:rPr>
                <w:rFonts w:eastAsia="Times New Roman"/>
                <w:sz w:val="20"/>
                <w:szCs w:val="20"/>
              </w:rPr>
            </w:pPr>
          </w:p>
        </w:tc>
        <w:tc>
          <w:tcPr>
            <w:tcW w:w="450" w:type="pct"/>
            <w:vAlign w:val="center"/>
            <w:hideMark/>
          </w:tcPr>
          <w:p w14:paraId="5B834977" w14:textId="77777777" w:rsidR="00000000" w:rsidRDefault="00B80CBE">
            <w:pPr>
              <w:rPr>
                <w:rFonts w:eastAsia="Times New Roman"/>
                <w:sz w:val="20"/>
                <w:szCs w:val="20"/>
              </w:rPr>
            </w:pPr>
          </w:p>
        </w:tc>
        <w:tc>
          <w:tcPr>
            <w:tcW w:w="50" w:type="pct"/>
            <w:vAlign w:val="center"/>
            <w:hideMark/>
          </w:tcPr>
          <w:p w14:paraId="56A64EE5" w14:textId="77777777" w:rsidR="00000000" w:rsidRDefault="00B80CBE">
            <w:pPr>
              <w:rPr>
                <w:rFonts w:eastAsia="Times New Roman"/>
                <w:sz w:val="20"/>
                <w:szCs w:val="20"/>
              </w:rPr>
            </w:pPr>
          </w:p>
        </w:tc>
      </w:tr>
      <w:tr w:rsidR="00000000" w14:paraId="58BAB1EA" w14:textId="77777777">
        <w:trPr>
          <w:divId w:val="114950327"/>
        </w:trPr>
        <w:tc>
          <w:tcPr>
            <w:tcW w:w="0" w:type="auto"/>
            <w:tcMar>
              <w:top w:w="30" w:type="dxa"/>
              <w:left w:w="30" w:type="dxa"/>
              <w:bottom w:w="30" w:type="dxa"/>
              <w:right w:w="30" w:type="dxa"/>
            </w:tcMar>
            <w:vAlign w:val="bottom"/>
            <w:hideMark/>
          </w:tcPr>
          <w:p w14:paraId="7CAACDDC" w14:textId="77777777" w:rsidR="00000000" w:rsidRDefault="00B80CBE">
            <w:pPr>
              <w:divId w:val="883448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A8788B" w14:textId="77777777" w:rsidR="00000000" w:rsidRDefault="00B80CBE">
            <w:pPr>
              <w:divId w:val="1555584423"/>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D253DA5"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57AE1585" w14:textId="77777777">
        <w:trPr>
          <w:divId w:val="114950327"/>
        </w:trPr>
        <w:tc>
          <w:tcPr>
            <w:tcW w:w="0" w:type="auto"/>
            <w:tcBorders>
              <w:bottom w:val="single" w:sz="6" w:space="0" w:color="000000"/>
            </w:tcBorders>
            <w:tcMar>
              <w:top w:w="30" w:type="dxa"/>
              <w:left w:w="30" w:type="dxa"/>
              <w:bottom w:w="30" w:type="dxa"/>
              <w:right w:w="30" w:type="dxa"/>
            </w:tcMar>
            <w:vAlign w:val="bottom"/>
            <w:hideMark/>
          </w:tcPr>
          <w:p w14:paraId="0D484915"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292873C3" w14:textId="77777777" w:rsidR="00000000" w:rsidRDefault="00B80CBE">
            <w:pPr>
              <w:divId w:val="4704837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FEDBE1C"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EA2E97A" w14:textId="77777777" w:rsidR="00000000" w:rsidRDefault="00B80CBE">
            <w:pPr>
              <w:divId w:val="20203057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E3B4BA"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4C992161" w14:textId="77777777" w:rsidR="00000000" w:rsidRDefault="00B80CBE">
            <w:pPr>
              <w:divId w:val="15994071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A26FF7"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2F9DBCFE" w14:textId="77777777">
        <w:trPr>
          <w:divId w:val="114950327"/>
        </w:trPr>
        <w:tc>
          <w:tcPr>
            <w:tcW w:w="0" w:type="auto"/>
            <w:shd w:val="clear" w:color="auto" w:fill="CCEEFF"/>
            <w:tcMar>
              <w:top w:w="30" w:type="dxa"/>
              <w:left w:w="30" w:type="dxa"/>
              <w:bottom w:w="30" w:type="dxa"/>
              <w:right w:w="30" w:type="dxa"/>
            </w:tcMar>
            <w:vAlign w:val="center"/>
            <w:hideMark/>
          </w:tcPr>
          <w:p w14:paraId="4C7C7166" w14:textId="77777777" w:rsidR="00000000" w:rsidRDefault="00B80CB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14:paraId="5D1726FA" w14:textId="77777777" w:rsidR="00000000" w:rsidRDefault="00B80CBE">
            <w:pPr>
              <w:divId w:val="10882314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3F2540" w14:textId="77777777" w:rsidR="00000000" w:rsidRDefault="00B80CBE">
            <w:pPr>
              <w:divId w:val="564802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84FFAF" w14:textId="77777777" w:rsidR="00000000" w:rsidRDefault="00B80CBE">
            <w:pPr>
              <w:divId w:val="12710815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51CAF1" w14:textId="77777777" w:rsidR="00000000" w:rsidRDefault="00B80CBE">
            <w:pPr>
              <w:divId w:val="17823378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E36ED2" w14:textId="77777777" w:rsidR="00000000" w:rsidRDefault="00B80CBE">
            <w:pPr>
              <w:divId w:val="12347826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E1F3E17" w14:textId="77777777" w:rsidR="00000000" w:rsidRDefault="00B80CBE">
            <w:pPr>
              <w:divId w:val="1404449459"/>
              <w:rPr>
                <w:rFonts w:eastAsia="Times New Roman"/>
                <w:sz w:val="20"/>
                <w:szCs w:val="20"/>
              </w:rPr>
            </w:pPr>
            <w:r>
              <w:rPr>
                <w:rFonts w:ascii="inherit" w:eastAsia="Times New Roman" w:hAnsi="inherit"/>
                <w:sz w:val="20"/>
                <w:szCs w:val="20"/>
              </w:rPr>
              <w:t> </w:t>
            </w:r>
          </w:p>
        </w:tc>
      </w:tr>
      <w:tr w:rsidR="00000000" w14:paraId="5CF8776E" w14:textId="77777777">
        <w:trPr>
          <w:divId w:val="114950327"/>
        </w:trPr>
        <w:tc>
          <w:tcPr>
            <w:tcW w:w="0" w:type="auto"/>
            <w:tcMar>
              <w:top w:w="30" w:type="dxa"/>
              <w:left w:w="30" w:type="dxa"/>
              <w:bottom w:w="30" w:type="dxa"/>
              <w:right w:w="30" w:type="dxa"/>
            </w:tcMar>
            <w:vAlign w:val="center"/>
            <w:hideMark/>
          </w:tcPr>
          <w:p w14:paraId="51681E6F"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14:paraId="22647113" w14:textId="77777777" w:rsidR="00000000" w:rsidRDefault="00B80CBE">
            <w:pPr>
              <w:divId w:val="506024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252BD3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B30F218" w14:textId="77777777" w:rsidR="00000000" w:rsidRDefault="00B80CBE">
            <w:pPr>
              <w:jc w:val="right"/>
              <w:rPr>
                <w:rFonts w:eastAsia="Times New Roman"/>
                <w:sz w:val="18"/>
                <w:szCs w:val="18"/>
              </w:rPr>
            </w:pPr>
            <w:r>
              <w:rPr>
                <w:rFonts w:ascii="inherit" w:eastAsia="Times New Roman" w:hAnsi="inherit"/>
                <w:b/>
                <w:bCs/>
                <w:sz w:val="18"/>
                <w:szCs w:val="18"/>
              </w:rPr>
              <w:t>3,273</w:t>
            </w:r>
          </w:p>
        </w:tc>
        <w:tc>
          <w:tcPr>
            <w:tcW w:w="0" w:type="auto"/>
            <w:vAlign w:val="bottom"/>
            <w:hideMark/>
          </w:tcPr>
          <w:p w14:paraId="5FC44E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0EDA6C" w14:textId="77777777" w:rsidR="00000000" w:rsidRDefault="00B80CBE">
            <w:pPr>
              <w:divId w:val="1771076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9DE289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AC71984" w14:textId="77777777" w:rsidR="00000000" w:rsidRDefault="00B80CBE">
            <w:pPr>
              <w:jc w:val="right"/>
              <w:rPr>
                <w:rFonts w:eastAsia="Times New Roman"/>
                <w:sz w:val="18"/>
                <w:szCs w:val="18"/>
              </w:rPr>
            </w:pPr>
            <w:r>
              <w:rPr>
                <w:rFonts w:ascii="inherit" w:eastAsia="Times New Roman" w:hAnsi="inherit"/>
                <w:sz w:val="18"/>
                <w:szCs w:val="18"/>
              </w:rPr>
              <w:t>3,229</w:t>
            </w:r>
          </w:p>
        </w:tc>
        <w:tc>
          <w:tcPr>
            <w:tcW w:w="0" w:type="auto"/>
            <w:vAlign w:val="bottom"/>
            <w:hideMark/>
          </w:tcPr>
          <w:p w14:paraId="432ACAC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B2D909" w14:textId="77777777" w:rsidR="00000000" w:rsidRDefault="00B80CBE">
            <w:pPr>
              <w:divId w:val="1156875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73D21CE"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14:paraId="7F46DF7B" w14:textId="77777777" w:rsidR="00000000" w:rsidRDefault="00B80CBE">
            <w:pPr>
              <w:rPr>
                <w:rFonts w:eastAsia="Times New Roman"/>
                <w:sz w:val="18"/>
                <w:szCs w:val="18"/>
              </w:rPr>
            </w:pPr>
            <w:r>
              <w:rPr>
                <w:rFonts w:ascii="inherit" w:eastAsia="Times New Roman" w:hAnsi="inherit"/>
                <w:sz w:val="18"/>
                <w:szCs w:val="18"/>
              </w:rPr>
              <w:t> %</w:t>
            </w:r>
          </w:p>
        </w:tc>
      </w:tr>
      <w:tr w:rsidR="00000000" w14:paraId="79D12C83" w14:textId="77777777">
        <w:trPr>
          <w:divId w:val="114950327"/>
        </w:trPr>
        <w:tc>
          <w:tcPr>
            <w:tcW w:w="0" w:type="auto"/>
            <w:shd w:val="clear" w:color="auto" w:fill="CCEEFF"/>
            <w:tcMar>
              <w:top w:w="30" w:type="dxa"/>
              <w:left w:w="30" w:type="dxa"/>
              <w:bottom w:w="30" w:type="dxa"/>
              <w:right w:w="30" w:type="dxa"/>
            </w:tcMar>
            <w:vAlign w:val="center"/>
            <w:hideMark/>
          </w:tcPr>
          <w:p w14:paraId="430A99A4"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14:paraId="08B50AE3" w14:textId="77777777" w:rsidR="00000000" w:rsidRDefault="00B80CBE">
            <w:pPr>
              <w:divId w:val="19712801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6F65EE" w14:textId="77777777" w:rsidR="00000000" w:rsidRDefault="00B80CBE">
            <w:pPr>
              <w:jc w:val="right"/>
              <w:rPr>
                <w:rFonts w:eastAsia="Times New Roman"/>
                <w:sz w:val="18"/>
                <w:szCs w:val="18"/>
              </w:rPr>
            </w:pPr>
            <w:r>
              <w:rPr>
                <w:rFonts w:ascii="inherit" w:eastAsia="Times New Roman" w:hAnsi="inherit"/>
                <w:b/>
                <w:bCs/>
                <w:sz w:val="18"/>
                <w:szCs w:val="18"/>
              </w:rPr>
              <w:t>873</w:t>
            </w:r>
          </w:p>
        </w:tc>
        <w:tc>
          <w:tcPr>
            <w:tcW w:w="0" w:type="auto"/>
            <w:tcBorders>
              <w:bottom w:val="single" w:sz="6" w:space="0" w:color="000000"/>
            </w:tcBorders>
            <w:shd w:val="clear" w:color="auto" w:fill="CCEEFF"/>
            <w:vAlign w:val="bottom"/>
            <w:hideMark/>
          </w:tcPr>
          <w:p w14:paraId="60A62F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7A469A" w14:textId="77777777" w:rsidR="00000000" w:rsidRDefault="00B80CBE">
            <w:pPr>
              <w:divId w:val="19104605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7F365C1" w14:textId="77777777" w:rsidR="00000000" w:rsidRDefault="00B80CBE">
            <w:pPr>
              <w:jc w:val="right"/>
              <w:rPr>
                <w:rFonts w:eastAsia="Times New Roman"/>
                <w:sz w:val="18"/>
                <w:szCs w:val="18"/>
              </w:rPr>
            </w:pPr>
            <w:r>
              <w:rPr>
                <w:rFonts w:ascii="inherit" w:eastAsia="Times New Roman" w:hAnsi="inherit"/>
                <w:sz w:val="18"/>
                <w:szCs w:val="18"/>
              </w:rPr>
              <w:t>774</w:t>
            </w:r>
          </w:p>
        </w:tc>
        <w:tc>
          <w:tcPr>
            <w:tcW w:w="0" w:type="auto"/>
            <w:tcBorders>
              <w:bottom w:val="single" w:sz="6" w:space="0" w:color="000000"/>
            </w:tcBorders>
            <w:shd w:val="clear" w:color="auto" w:fill="CCEEFF"/>
            <w:vAlign w:val="bottom"/>
            <w:hideMark/>
          </w:tcPr>
          <w:p w14:paraId="1F934E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70625" w14:textId="77777777" w:rsidR="00000000" w:rsidRDefault="00B80CBE">
            <w:pPr>
              <w:divId w:val="16327892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6F3B97E"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shd w:val="clear" w:color="auto" w:fill="CCEEFF"/>
            <w:vAlign w:val="bottom"/>
            <w:hideMark/>
          </w:tcPr>
          <w:p w14:paraId="2F2000F3" w14:textId="77777777" w:rsidR="00000000" w:rsidRDefault="00B80CBE">
            <w:pPr>
              <w:rPr>
                <w:rFonts w:eastAsia="Times New Roman"/>
                <w:sz w:val="20"/>
                <w:szCs w:val="20"/>
              </w:rPr>
            </w:pPr>
          </w:p>
        </w:tc>
      </w:tr>
      <w:tr w:rsidR="00000000" w14:paraId="453A635F" w14:textId="77777777">
        <w:trPr>
          <w:divId w:val="114950327"/>
        </w:trPr>
        <w:tc>
          <w:tcPr>
            <w:tcW w:w="0" w:type="auto"/>
            <w:tcMar>
              <w:top w:w="30" w:type="dxa"/>
              <w:left w:w="30" w:type="dxa"/>
              <w:bottom w:w="30" w:type="dxa"/>
              <w:right w:w="30" w:type="dxa"/>
            </w:tcMar>
            <w:vAlign w:val="center"/>
            <w:hideMark/>
          </w:tcPr>
          <w:p w14:paraId="68A58D4E" w14:textId="77777777" w:rsidR="00000000" w:rsidRDefault="00B80CBE">
            <w:pPr>
              <w:divId w:val="1145006439"/>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22AE2F2" w14:textId="77777777" w:rsidR="00000000" w:rsidRDefault="00B80CBE">
            <w:pPr>
              <w:divId w:val="12091031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2513030" w14:textId="77777777" w:rsidR="00000000" w:rsidRDefault="00B80CBE">
            <w:pPr>
              <w:jc w:val="right"/>
              <w:rPr>
                <w:rFonts w:eastAsia="Times New Roman"/>
                <w:sz w:val="18"/>
                <w:szCs w:val="18"/>
              </w:rPr>
            </w:pPr>
            <w:r>
              <w:rPr>
                <w:rFonts w:ascii="inherit" w:eastAsia="Times New Roman" w:hAnsi="inherit"/>
                <w:b/>
                <w:bCs/>
                <w:sz w:val="18"/>
                <w:szCs w:val="18"/>
              </w:rPr>
              <w:t>4,146</w:t>
            </w:r>
          </w:p>
        </w:tc>
        <w:tc>
          <w:tcPr>
            <w:tcW w:w="0" w:type="auto"/>
            <w:tcBorders>
              <w:top w:val="single" w:sz="6" w:space="0" w:color="000000"/>
            </w:tcBorders>
            <w:vAlign w:val="bottom"/>
            <w:hideMark/>
          </w:tcPr>
          <w:p w14:paraId="6FB265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FA0974" w14:textId="77777777" w:rsidR="00000000" w:rsidRDefault="00B80CBE">
            <w:pPr>
              <w:divId w:val="3471054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84975E3" w14:textId="77777777" w:rsidR="00000000" w:rsidRDefault="00B80CBE">
            <w:pPr>
              <w:jc w:val="right"/>
              <w:rPr>
                <w:rFonts w:eastAsia="Times New Roman"/>
                <w:sz w:val="18"/>
                <w:szCs w:val="18"/>
              </w:rPr>
            </w:pPr>
            <w:r>
              <w:rPr>
                <w:rFonts w:ascii="inherit" w:eastAsia="Times New Roman" w:hAnsi="inherit"/>
                <w:sz w:val="18"/>
                <w:szCs w:val="18"/>
              </w:rPr>
              <w:t>4,003</w:t>
            </w:r>
          </w:p>
        </w:tc>
        <w:tc>
          <w:tcPr>
            <w:tcW w:w="0" w:type="auto"/>
            <w:tcBorders>
              <w:top w:val="single" w:sz="6" w:space="0" w:color="000000"/>
            </w:tcBorders>
            <w:vAlign w:val="bottom"/>
            <w:hideMark/>
          </w:tcPr>
          <w:p w14:paraId="353C81F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53E947" w14:textId="77777777" w:rsidR="00000000" w:rsidRDefault="00B80CBE">
            <w:pPr>
              <w:divId w:val="1666783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7293A3C"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13ABE9F0" w14:textId="77777777" w:rsidR="00000000" w:rsidRDefault="00B80CBE">
            <w:pPr>
              <w:rPr>
                <w:rFonts w:eastAsia="Times New Roman"/>
                <w:sz w:val="20"/>
                <w:szCs w:val="20"/>
              </w:rPr>
            </w:pPr>
          </w:p>
        </w:tc>
      </w:tr>
      <w:tr w:rsidR="00000000" w14:paraId="37AE7F4F" w14:textId="77777777">
        <w:trPr>
          <w:divId w:val="114950327"/>
        </w:trPr>
        <w:tc>
          <w:tcPr>
            <w:tcW w:w="0" w:type="auto"/>
            <w:shd w:val="clear" w:color="auto" w:fill="CCEEFF"/>
            <w:tcMar>
              <w:top w:w="30" w:type="dxa"/>
              <w:left w:w="30" w:type="dxa"/>
              <w:bottom w:w="30" w:type="dxa"/>
              <w:right w:w="30" w:type="dxa"/>
            </w:tcMar>
            <w:vAlign w:val="center"/>
            <w:hideMark/>
          </w:tcPr>
          <w:p w14:paraId="6C02FC6A" w14:textId="77777777" w:rsidR="00000000" w:rsidRDefault="00B80CB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14:paraId="499A6498" w14:textId="77777777" w:rsidR="00000000" w:rsidRDefault="00B80CBE">
            <w:pPr>
              <w:divId w:val="17706161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311FF40" w14:textId="77777777" w:rsidR="00000000" w:rsidRDefault="00B80CBE">
            <w:pPr>
              <w:jc w:val="right"/>
              <w:rPr>
                <w:rFonts w:eastAsia="Times New Roman"/>
                <w:sz w:val="18"/>
                <w:szCs w:val="18"/>
              </w:rPr>
            </w:pPr>
            <w:r>
              <w:rPr>
                <w:rFonts w:ascii="inherit" w:eastAsia="Times New Roman" w:hAnsi="inherit"/>
                <w:b/>
                <w:bCs/>
                <w:sz w:val="18"/>
                <w:szCs w:val="18"/>
              </w:rPr>
              <w:t>1,291</w:t>
            </w:r>
          </w:p>
        </w:tc>
        <w:tc>
          <w:tcPr>
            <w:tcW w:w="0" w:type="auto"/>
            <w:shd w:val="clear" w:color="auto" w:fill="CCEEFF"/>
            <w:vAlign w:val="bottom"/>
            <w:hideMark/>
          </w:tcPr>
          <w:p w14:paraId="247A00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7349C7" w14:textId="77777777" w:rsidR="00000000" w:rsidRDefault="00B80CBE">
            <w:pPr>
              <w:divId w:val="745565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CE25879" w14:textId="77777777" w:rsidR="00000000" w:rsidRDefault="00B80CBE">
            <w:pPr>
              <w:jc w:val="right"/>
              <w:rPr>
                <w:rFonts w:eastAsia="Times New Roman"/>
                <w:sz w:val="18"/>
                <w:szCs w:val="18"/>
              </w:rPr>
            </w:pPr>
            <w:r>
              <w:rPr>
                <w:rFonts w:ascii="inherit" w:eastAsia="Times New Roman" w:hAnsi="inherit"/>
                <w:sz w:val="18"/>
                <w:szCs w:val="18"/>
              </w:rPr>
              <w:t>1,380</w:t>
            </w:r>
          </w:p>
        </w:tc>
        <w:tc>
          <w:tcPr>
            <w:tcW w:w="0" w:type="auto"/>
            <w:shd w:val="clear" w:color="auto" w:fill="CCEEFF"/>
            <w:vAlign w:val="bottom"/>
            <w:hideMark/>
          </w:tcPr>
          <w:p w14:paraId="3268D3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8632A" w14:textId="77777777" w:rsidR="00000000" w:rsidRDefault="00B80CBE">
            <w:pPr>
              <w:divId w:val="1018971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7813BB7"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center"/>
            <w:hideMark/>
          </w:tcPr>
          <w:p w14:paraId="33DCC641" w14:textId="77777777" w:rsidR="00000000" w:rsidRDefault="00B80CBE">
            <w:pPr>
              <w:rPr>
                <w:rFonts w:eastAsia="Times New Roman"/>
                <w:sz w:val="18"/>
                <w:szCs w:val="18"/>
              </w:rPr>
            </w:pPr>
            <w:r>
              <w:rPr>
                <w:rFonts w:ascii="inherit" w:eastAsia="Times New Roman" w:hAnsi="inherit"/>
                <w:sz w:val="18"/>
                <w:szCs w:val="18"/>
              </w:rPr>
              <w:t>)</w:t>
            </w:r>
          </w:p>
        </w:tc>
      </w:tr>
      <w:tr w:rsidR="00000000" w14:paraId="5AF3ED19" w14:textId="77777777">
        <w:trPr>
          <w:divId w:val="114950327"/>
        </w:trPr>
        <w:tc>
          <w:tcPr>
            <w:tcW w:w="0" w:type="auto"/>
            <w:tcMar>
              <w:top w:w="30" w:type="dxa"/>
              <w:left w:w="30" w:type="dxa"/>
              <w:bottom w:w="30" w:type="dxa"/>
              <w:right w:w="30" w:type="dxa"/>
            </w:tcMar>
            <w:vAlign w:val="center"/>
            <w:hideMark/>
          </w:tcPr>
          <w:p w14:paraId="3C56CF6B"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14:paraId="69600DEA" w14:textId="77777777" w:rsidR="00000000" w:rsidRDefault="00B80CBE">
            <w:pPr>
              <w:divId w:val="14638125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502C63E" w14:textId="77777777" w:rsidR="00000000" w:rsidRDefault="00B80CBE">
            <w:pPr>
              <w:jc w:val="right"/>
              <w:rPr>
                <w:rFonts w:eastAsia="Times New Roman"/>
                <w:sz w:val="18"/>
                <w:szCs w:val="18"/>
              </w:rPr>
            </w:pPr>
            <w:r>
              <w:rPr>
                <w:rFonts w:ascii="inherit" w:eastAsia="Times New Roman" w:hAnsi="inherit"/>
                <w:b/>
                <w:bCs/>
                <w:sz w:val="18"/>
                <w:szCs w:val="18"/>
              </w:rPr>
              <w:t>1,949</w:t>
            </w:r>
          </w:p>
        </w:tc>
        <w:tc>
          <w:tcPr>
            <w:tcW w:w="0" w:type="auto"/>
            <w:vAlign w:val="bottom"/>
            <w:hideMark/>
          </w:tcPr>
          <w:p w14:paraId="767BF2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054312" w14:textId="77777777" w:rsidR="00000000" w:rsidRDefault="00B80CBE">
            <w:pPr>
              <w:divId w:val="1749225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0EAC3E9" w14:textId="77777777" w:rsidR="00000000" w:rsidRDefault="00B80CBE">
            <w:pPr>
              <w:jc w:val="right"/>
              <w:rPr>
                <w:rFonts w:eastAsia="Times New Roman"/>
                <w:sz w:val="18"/>
                <w:szCs w:val="18"/>
              </w:rPr>
            </w:pPr>
            <w:r>
              <w:rPr>
                <w:rFonts w:ascii="inherit" w:eastAsia="Times New Roman" w:hAnsi="inherit"/>
                <w:sz w:val="18"/>
                <w:szCs w:val="18"/>
              </w:rPr>
              <w:t>1,832</w:t>
            </w:r>
          </w:p>
        </w:tc>
        <w:tc>
          <w:tcPr>
            <w:tcW w:w="0" w:type="auto"/>
            <w:tcBorders>
              <w:bottom w:val="single" w:sz="6" w:space="0" w:color="000000"/>
            </w:tcBorders>
            <w:vAlign w:val="bottom"/>
            <w:hideMark/>
          </w:tcPr>
          <w:p w14:paraId="096A88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F8F6F4" w14:textId="77777777" w:rsidR="00000000" w:rsidRDefault="00B80CBE">
            <w:pPr>
              <w:divId w:val="63406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826DF56"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7652A0E8" w14:textId="77777777" w:rsidR="00000000" w:rsidRDefault="00B80CBE">
            <w:pPr>
              <w:rPr>
                <w:rFonts w:eastAsia="Times New Roman"/>
                <w:sz w:val="20"/>
                <w:szCs w:val="20"/>
              </w:rPr>
            </w:pPr>
          </w:p>
        </w:tc>
      </w:tr>
      <w:tr w:rsidR="00000000" w14:paraId="14F589AE" w14:textId="77777777">
        <w:trPr>
          <w:divId w:val="114950327"/>
        </w:trPr>
        <w:tc>
          <w:tcPr>
            <w:tcW w:w="0" w:type="auto"/>
            <w:shd w:val="clear" w:color="auto" w:fill="CCEEFF"/>
            <w:tcMar>
              <w:top w:w="30" w:type="dxa"/>
              <w:left w:w="30" w:type="dxa"/>
              <w:bottom w:w="30" w:type="dxa"/>
              <w:right w:w="30" w:type="dxa"/>
            </w:tcMar>
            <w:vAlign w:val="center"/>
            <w:hideMark/>
          </w:tcPr>
          <w:p w14:paraId="5ADBCBFF" w14:textId="77777777" w:rsidR="00000000" w:rsidRDefault="00B80CB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14:paraId="3D2DCF67" w14:textId="77777777" w:rsidR="00000000" w:rsidRDefault="00B80CBE">
            <w:pPr>
              <w:divId w:val="8770876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17A6D20" w14:textId="77777777" w:rsidR="00000000" w:rsidRDefault="00B80CBE">
            <w:pPr>
              <w:jc w:val="right"/>
              <w:rPr>
                <w:rFonts w:eastAsia="Times New Roman"/>
                <w:sz w:val="18"/>
                <w:szCs w:val="18"/>
              </w:rPr>
            </w:pPr>
            <w:r>
              <w:rPr>
                <w:rFonts w:ascii="inherit" w:eastAsia="Times New Roman" w:hAnsi="inherit"/>
                <w:b/>
                <w:bCs/>
                <w:sz w:val="18"/>
                <w:szCs w:val="18"/>
              </w:rPr>
              <w:t>906</w:t>
            </w:r>
          </w:p>
        </w:tc>
        <w:tc>
          <w:tcPr>
            <w:tcW w:w="0" w:type="auto"/>
            <w:tcBorders>
              <w:top w:val="single" w:sz="6" w:space="0" w:color="000000"/>
            </w:tcBorders>
            <w:shd w:val="clear" w:color="auto" w:fill="CCEEFF"/>
            <w:vAlign w:val="bottom"/>
            <w:hideMark/>
          </w:tcPr>
          <w:p w14:paraId="70B91B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6B48C9" w14:textId="77777777" w:rsidR="00000000" w:rsidRDefault="00B80CBE">
            <w:pPr>
              <w:divId w:val="11750020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6D3F002" w14:textId="77777777" w:rsidR="00000000" w:rsidRDefault="00B80CBE">
            <w:pPr>
              <w:jc w:val="right"/>
              <w:rPr>
                <w:rFonts w:eastAsia="Times New Roman"/>
                <w:sz w:val="18"/>
                <w:szCs w:val="18"/>
              </w:rPr>
            </w:pPr>
            <w:r>
              <w:rPr>
                <w:rFonts w:ascii="inherit" w:eastAsia="Times New Roman" w:hAnsi="inherit"/>
                <w:sz w:val="18"/>
                <w:szCs w:val="18"/>
              </w:rPr>
              <w:t>791</w:t>
            </w:r>
          </w:p>
        </w:tc>
        <w:tc>
          <w:tcPr>
            <w:tcW w:w="0" w:type="auto"/>
            <w:tcBorders>
              <w:top w:val="single" w:sz="6" w:space="0" w:color="000000"/>
            </w:tcBorders>
            <w:shd w:val="clear" w:color="auto" w:fill="CCEEFF"/>
            <w:vAlign w:val="bottom"/>
            <w:hideMark/>
          </w:tcPr>
          <w:p w14:paraId="5BAB3D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314E5" w14:textId="77777777" w:rsidR="00000000" w:rsidRDefault="00B80CBE">
            <w:pPr>
              <w:divId w:val="699011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F57BB3" w14:textId="77777777" w:rsidR="00000000" w:rsidRDefault="00B80CBE">
            <w:pPr>
              <w:jc w:val="right"/>
              <w:rPr>
                <w:rFonts w:eastAsia="Times New Roman"/>
                <w:sz w:val="18"/>
                <w:szCs w:val="18"/>
              </w:rPr>
            </w:pPr>
            <w:r>
              <w:rPr>
                <w:rFonts w:ascii="inherit" w:eastAsia="Times New Roman" w:hAnsi="inherit"/>
                <w:sz w:val="18"/>
                <w:szCs w:val="18"/>
              </w:rPr>
              <w:t>15</w:t>
            </w:r>
          </w:p>
        </w:tc>
        <w:tc>
          <w:tcPr>
            <w:tcW w:w="0" w:type="auto"/>
            <w:shd w:val="clear" w:color="auto" w:fill="CCEEFF"/>
            <w:vAlign w:val="bottom"/>
            <w:hideMark/>
          </w:tcPr>
          <w:p w14:paraId="649721B8" w14:textId="77777777" w:rsidR="00000000" w:rsidRDefault="00B80CBE">
            <w:pPr>
              <w:rPr>
                <w:rFonts w:eastAsia="Times New Roman"/>
                <w:sz w:val="20"/>
                <w:szCs w:val="20"/>
              </w:rPr>
            </w:pPr>
          </w:p>
        </w:tc>
      </w:tr>
      <w:tr w:rsidR="00000000" w14:paraId="641CCBE4" w14:textId="77777777">
        <w:trPr>
          <w:divId w:val="114950327"/>
        </w:trPr>
        <w:tc>
          <w:tcPr>
            <w:tcW w:w="0" w:type="auto"/>
            <w:tcMar>
              <w:top w:w="30" w:type="dxa"/>
              <w:left w:w="30" w:type="dxa"/>
              <w:bottom w:w="30" w:type="dxa"/>
              <w:right w:w="30" w:type="dxa"/>
            </w:tcMar>
            <w:vAlign w:val="center"/>
            <w:hideMark/>
          </w:tcPr>
          <w:p w14:paraId="2AAFA47D"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2F4625CE" w14:textId="77777777" w:rsidR="00000000" w:rsidRDefault="00B80CBE">
            <w:pPr>
              <w:divId w:val="4119729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12513DF" w14:textId="77777777" w:rsidR="00000000" w:rsidRDefault="00B80CBE">
            <w:pPr>
              <w:jc w:val="right"/>
              <w:rPr>
                <w:rFonts w:eastAsia="Times New Roman"/>
                <w:sz w:val="18"/>
                <w:szCs w:val="18"/>
              </w:rPr>
            </w:pPr>
            <w:r>
              <w:rPr>
                <w:rFonts w:ascii="inherit" w:eastAsia="Times New Roman" w:hAnsi="inherit"/>
                <w:b/>
                <w:bCs/>
                <w:sz w:val="18"/>
                <w:szCs w:val="18"/>
              </w:rPr>
              <w:t>211</w:t>
            </w:r>
          </w:p>
        </w:tc>
        <w:tc>
          <w:tcPr>
            <w:tcW w:w="0" w:type="auto"/>
            <w:tcBorders>
              <w:bottom w:val="single" w:sz="6" w:space="0" w:color="000000"/>
            </w:tcBorders>
            <w:vAlign w:val="bottom"/>
            <w:hideMark/>
          </w:tcPr>
          <w:p w14:paraId="767829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CFA085" w14:textId="77777777" w:rsidR="00000000" w:rsidRDefault="00B80CBE">
            <w:pPr>
              <w:divId w:val="8532266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A4E0921" w14:textId="77777777" w:rsidR="00000000" w:rsidRDefault="00B80CBE">
            <w:pPr>
              <w:jc w:val="right"/>
              <w:rPr>
                <w:rFonts w:eastAsia="Times New Roman"/>
                <w:sz w:val="18"/>
                <w:szCs w:val="18"/>
              </w:rPr>
            </w:pPr>
            <w:r>
              <w:rPr>
                <w:rFonts w:ascii="inherit" w:eastAsia="Times New Roman" w:hAnsi="inherit"/>
                <w:sz w:val="18"/>
                <w:szCs w:val="18"/>
              </w:rPr>
              <w:t>184</w:t>
            </w:r>
          </w:p>
        </w:tc>
        <w:tc>
          <w:tcPr>
            <w:tcW w:w="0" w:type="auto"/>
            <w:vAlign w:val="bottom"/>
            <w:hideMark/>
          </w:tcPr>
          <w:p w14:paraId="6EC0DF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463C0A" w14:textId="77777777" w:rsidR="00000000" w:rsidRDefault="00B80CBE">
            <w:pPr>
              <w:divId w:val="229654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7A47A4" w14:textId="77777777" w:rsidR="00000000" w:rsidRDefault="00B80CBE">
            <w:pPr>
              <w:jc w:val="right"/>
              <w:rPr>
                <w:rFonts w:eastAsia="Times New Roman"/>
                <w:sz w:val="18"/>
                <w:szCs w:val="18"/>
              </w:rPr>
            </w:pPr>
            <w:r>
              <w:rPr>
                <w:rFonts w:ascii="inherit" w:eastAsia="Times New Roman" w:hAnsi="inherit"/>
                <w:sz w:val="18"/>
                <w:szCs w:val="18"/>
              </w:rPr>
              <w:t>15</w:t>
            </w:r>
          </w:p>
        </w:tc>
        <w:tc>
          <w:tcPr>
            <w:tcW w:w="0" w:type="auto"/>
            <w:vAlign w:val="bottom"/>
            <w:hideMark/>
          </w:tcPr>
          <w:p w14:paraId="231B29BC" w14:textId="77777777" w:rsidR="00000000" w:rsidRDefault="00B80CBE">
            <w:pPr>
              <w:rPr>
                <w:rFonts w:eastAsia="Times New Roman"/>
                <w:sz w:val="20"/>
                <w:szCs w:val="20"/>
              </w:rPr>
            </w:pPr>
          </w:p>
        </w:tc>
      </w:tr>
      <w:tr w:rsidR="00000000" w14:paraId="2A57EBC4" w14:textId="77777777">
        <w:trPr>
          <w:divId w:val="114950327"/>
        </w:trPr>
        <w:tc>
          <w:tcPr>
            <w:tcW w:w="0" w:type="auto"/>
            <w:shd w:val="clear" w:color="auto" w:fill="CCEEFF"/>
            <w:tcMar>
              <w:top w:w="30" w:type="dxa"/>
              <w:left w:w="30" w:type="dxa"/>
              <w:bottom w:w="30" w:type="dxa"/>
              <w:right w:w="30" w:type="dxa"/>
            </w:tcMar>
            <w:vAlign w:val="center"/>
            <w:hideMark/>
          </w:tcPr>
          <w:p w14:paraId="3FC6C551"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14:paraId="478C85F3" w14:textId="77777777" w:rsidR="00000000" w:rsidRDefault="00B80CBE">
            <w:pPr>
              <w:divId w:val="18921860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4FB86B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06C8A66" w14:textId="77777777" w:rsidR="00000000" w:rsidRDefault="00B80CBE">
            <w:pPr>
              <w:jc w:val="right"/>
              <w:rPr>
                <w:rFonts w:eastAsia="Times New Roman"/>
                <w:sz w:val="18"/>
                <w:szCs w:val="18"/>
              </w:rPr>
            </w:pPr>
            <w:r>
              <w:rPr>
                <w:rFonts w:ascii="inherit" w:eastAsia="Times New Roman" w:hAnsi="inherit"/>
                <w:b/>
                <w:bCs/>
                <w:sz w:val="18"/>
                <w:szCs w:val="18"/>
              </w:rPr>
              <w:t>695</w:t>
            </w:r>
          </w:p>
        </w:tc>
        <w:tc>
          <w:tcPr>
            <w:tcW w:w="0" w:type="auto"/>
            <w:tcBorders>
              <w:top w:val="single" w:sz="6" w:space="0" w:color="000000"/>
              <w:bottom w:val="double" w:sz="6" w:space="0" w:color="000000"/>
            </w:tcBorders>
            <w:shd w:val="clear" w:color="auto" w:fill="CCEEFF"/>
            <w:vAlign w:val="bottom"/>
            <w:hideMark/>
          </w:tcPr>
          <w:p w14:paraId="0F065C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1A2E13" w14:textId="77777777" w:rsidR="00000000" w:rsidRDefault="00B80CBE">
            <w:pPr>
              <w:divId w:val="1640190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664AF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C57E60B" w14:textId="77777777" w:rsidR="00000000" w:rsidRDefault="00B80CBE">
            <w:pPr>
              <w:jc w:val="right"/>
              <w:rPr>
                <w:rFonts w:eastAsia="Times New Roman"/>
                <w:sz w:val="18"/>
                <w:szCs w:val="18"/>
              </w:rPr>
            </w:pPr>
            <w:r>
              <w:rPr>
                <w:rFonts w:ascii="inherit" w:eastAsia="Times New Roman" w:hAnsi="inherit"/>
                <w:sz w:val="18"/>
                <w:szCs w:val="18"/>
              </w:rPr>
              <w:t>607</w:t>
            </w:r>
          </w:p>
        </w:tc>
        <w:tc>
          <w:tcPr>
            <w:tcW w:w="0" w:type="auto"/>
            <w:tcBorders>
              <w:top w:val="single" w:sz="6" w:space="0" w:color="000000"/>
              <w:bottom w:val="double" w:sz="6" w:space="0" w:color="000000"/>
            </w:tcBorders>
            <w:shd w:val="clear" w:color="auto" w:fill="CCEEFF"/>
            <w:vAlign w:val="bottom"/>
            <w:hideMark/>
          </w:tcPr>
          <w:p w14:paraId="2320F0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5CF1C" w14:textId="77777777" w:rsidR="00000000" w:rsidRDefault="00B80CBE">
            <w:pPr>
              <w:divId w:val="1315255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6D742C1"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14:paraId="3B28E14C" w14:textId="77777777" w:rsidR="00000000" w:rsidRDefault="00B80CBE">
            <w:pPr>
              <w:rPr>
                <w:rFonts w:eastAsia="Times New Roman"/>
                <w:sz w:val="20"/>
                <w:szCs w:val="20"/>
              </w:rPr>
            </w:pPr>
          </w:p>
        </w:tc>
      </w:tr>
      <w:tr w:rsidR="00000000" w14:paraId="228B5E60" w14:textId="77777777">
        <w:trPr>
          <w:divId w:val="114950327"/>
        </w:trPr>
        <w:tc>
          <w:tcPr>
            <w:tcW w:w="0" w:type="auto"/>
            <w:tcMar>
              <w:top w:w="30" w:type="dxa"/>
              <w:left w:w="30" w:type="dxa"/>
              <w:bottom w:w="30" w:type="dxa"/>
              <w:right w:w="30" w:type="dxa"/>
            </w:tcMar>
            <w:vAlign w:val="center"/>
            <w:hideMark/>
          </w:tcPr>
          <w:p w14:paraId="09FC78CD" w14:textId="77777777" w:rsidR="00000000" w:rsidRDefault="00B80CB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14:paraId="35B30599" w14:textId="77777777" w:rsidR="00000000" w:rsidRDefault="00B80CBE">
            <w:pPr>
              <w:divId w:val="1708289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EA901B" w14:textId="77777777" w:rsidR="00000000" w:rsidRDefault="00B80CBE">
            <w:pPr>
              <w:divId w:val="13329028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4A72743" w14:textId="77777777" w:rsidR="00000000" w:rsidRDefault="00B80CBE">
            <w:pPr>
              <w:divId w:val="19714732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9A0BCF" w14:textId="77777777" w:rsidR="00000000" w:rsidRDefault="00B80CBE">
            <w:pPr>
              <w:divId w:val="141127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3CF34" w14:textId="77777777" w:rsidR="00000000" w:rsidRDefault="00B80CBE">
            <w:pPr>
              <w:divId w:val="2560607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F0D0EA" w14:textId="77777777" w:rsidR="00000000" w:rsidRDefault="00B80CBE">
            <w:pPr>
              <w:divId w:val="369845967"/>
              <w:rPr>
                <w:rFonts w:eastAsia="Times New Roman"/>
                <w:sz w:val="20"/>
                <w:szCs w:val="20"/>
              </w:rPr>
            </w:pPr>
            <w:r>
              <w:rPr>
                <w:rFonts w:ascii="inherit" w:eastAsia="Times New Roman" w:hAnsi="inherit"/>
                <w:sz w:val="20"/>
                <w:szCs w:val="20"/>
              </w:rPr>
              <w:t> </w:t>
            </w:r>
          </w:p>
        </w:tc>
      </w:tr>
      <w:tr w:rsidR="00000000" w14:paraId="6E024B46" w14:textId="77777777">
        <w:trPr>
          <w:divId w:val="114950327"/>
        </w:trPr>
        <w:tc>
          <w:tcPr>
            <w:tcW w:w="0" w:type="auto"/>
            <w:shd w:val="clear" w:color="auto" w:fill="CCEEFF"/>
            <w:tcMar>
              <w:top w:w="30" w:type="dxa"/>
              <w:left w:w="30" w:type="dxa"/>
              <w:bottom w:w="30" w:type="dxa"/>
              <w:right w:w="30" w:type="dxa"/>
            </w:tcMar>
            <w:vAlign w:val="center"/>
            <w:hideMark/>
          </w:tcPr>
          <w:p w14:paraId="57B059A6" w14:textId="77777777" w:rsidR="00000000" w:rsidRDefault="00B80CBE">
            <w:pPr>
              <w:divId w:val="1031108752"/>
              <w:rPr>
                <w:rFonts w:eastAsia="Times New Roman"/>
                <w:sz w:val="18"/>
                <w:szCs w:val="18"/>
              </w:rPr>
            </w:pPr>
            <w:r>
              <w:rPr>
                <w:rFonts w:ascii="inherit" w:eastAsia="Times New Roman" w:hAnsi="inherit"/>
                <w:sz w:val="18"/>
                <w:szCs w:val="18"/>
              </w:rPr>
              <w:t>Average loans held for investment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236C07CE" w14:textId="77777777" w:rsidR="00000000" w:rsidRDefault="00B80CBE">
            <w:pPr>
              <w:divId w:val="1572502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2741CC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3B8138A4" w14:textId="77777777" w:rsidR="00000000" w:rsidRDefault="00B80CBE">
            <w:pPr>
              <w:jc w:val="right"/>
              <w:rPr>
                <w:rFonts w:eastAsia="Times New Roman"/>
                <w:sz w:val="18"/>
                <w:szCs w:val="18"/>
              </w:rPr>
            </w:pPr>
            <w:r>
              <w:rPr>
                <w:rFonts w:ascii="inherit" w:eastAsia="Times New Roman" w:hAnsi="inherit"/>
                <w:b/>
                <w:bCs/>
                <w:sz w:val="18"/>
                <w:szCs w:val="18"/>
              </w:rPr>
              <w:t>102,667</w:t>
            </w:r>
          </w:p>
        </w:tc>
        <w:tc>
          <w:tcPr>
            <w:tcW w:w="0" w:type="auto"/>
            <w:shd w:val="clear" w:color="auto" w:fill="CCEEFF"/>
            <w:vAlign w:val="bottom"/>
            <w:hideMark/>
          </w:tcPr>
          <w:p w14:paraId="6766BB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3233BE" w14:textId="77777777" w:rsidR="00000000" w:rsidRDefault="00B80CBE">
            <w:pPr>
              <w:divId w:val="4344482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FF801B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867003A" w14:textId="77777777" w:rsidR="00000000" w:rsidRDefault="00B80CBE">
            <w:pPr>
              <w:jc w:val="right"/>
              <w:rPr>
                <w:rFonts w:eastAsia="Times New Roman"/>
                <w:sz w:val="18"/>
                <w:szCs w:val="18"/>
              </w:rPr>
            </w:pPr>
            <w:r>
              <w:rPr>
                <w:rFonts w:ascii="inherit" w:eastAsia="Times New Roman" w:hAnsi="inherit"/>
                <w:sz w:val="18"/>
                <w:szCs w:val="18"/>
              </w:rPr>
              <w:t>100,450</w:t>
            </w:r>
          </w:p>
        </w:tc>
        <w:tc>
          <w:tcPr>
            <w:tcW w:w="0" w:type="auto"/>
            <w:shd w:val="clear" w:color="auto" w:fill="CCEEFF"/>
            <w:vAlign w:val="bottom"/>
            <w:hideMark/>
          </w:tcPr>
          <w:p w14:paraId="5280B22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401A8D" w14:textId="77777777" w:rsidR="00000000" w:rsidRDefault="00B80CBE">
            <w:pPr>
              <w:divId w:val="7320496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C47618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09752467" w14:textId="77777777" w:rsidR="00000000" w:rsidRDefault="00B80CBE">
            <w:pPr>
              <w:rPr>
                <w:rFonts w:eastAsia="Times New Roman"/>
                <w:sz w:val="20"/>
                <w:szCs w:val="20"/>
              </w:rPr>
            </w:pPr>
          </w:p>
        </w:tc>
      </w:tr>
      <w:tr w:rsidR="00000000" w14:paraId="51CF10D3" w14:textId="77777777">
        <w:trPr>
          <w:divId w:val="114950327"/>
        </w:trPr>
        <w:tc>
          <w:tcPr>
            <w:tcW w:w="0" w:type="auto"/>
            <w:tcMar>
              <w:top w:w="30" w:type="dxa"/>
              <w:left w:w="30" w:type="dxa"/>
              <w:bottom w:w="30" w:type="dxa"/>
              <w:right w:w="30" w:type="dxa"/>
            </w:tcMar>
            <w:vAlign w:val="center"/>
            <w:hideMark/>
          </w:tcPr>
          <w:p w14:paraId="690E9DAF" w14:textId="77777777" w:rsidR="00000000" w:rsidRDefault="00B80CBE">
            <w:pPr>
              <w:divId w:val="1298989438"/>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70C43A15" w14:textId="77777777" w:rsidR="00000000" w:rsidRDefault="00B80CBE">
            <w:pPr>
              <w:divId w:val="1432773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F52CF8" w14:textId="77777777" w:rsidR="00000000" w:rsidRDefault="00B80CBE">
            <w:pPr>
              <w:jc w:val="right"/>
              <w:rPr>
                <w:rFonts w:eastAsia="Times New Roman"/>
                <w:sz w:val="18"/>
                <w:szCs w:val="18"/>
              </w:rPr>
            </w:pPr>
            <w:r>
              <w:rPr>
                <w:rFonts w:ascii="inherit" w:eastAsia="Times New Roman" w:hAnsi="inherit"/>
                <w:b/>
                <w:bCs/>
                <w:sz w:val="18"/>
                <w:szCs w:val="18"/>
              </w:rPr>
              <w:t>15.69</w:t>
            </w:r>
          </w:p>
        </w:tc>
        <w:tc>
          <w:tcPr>
            <w:tcW w:w="0" w:type="auto"/>
            <w:tcMar>
              <w:top w:w="30" w:type="dxa"/>
              <w:left w:w="0" w:type="dxa"/>
              <w:bottom w:w="30" w:type="dxa"/>
              <w:right w:w="30" w:type="dxa"/>
            </w:tcMar>
            <w:vAlign w:val="center"/>
            <w:hideMark/>
          </w:tcPr>
          <w:p w14:paraId="02CAEAF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DA469B5" w14:textId="77777777" w:rsidR="00000000" w:rsidRDefault="00B80CBE">
            <w:pPr>
              <w:divId w:val="1146510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782124" w14:textId="77777777" w:rsidR="00000000" w:rsidRDefault="00B80CBE">
            <w:pPr>
              <w:jc w:val="right"/>
              <w:rPr>
                <w:rFonts w:eastAsia="Times New Roman"/>
                <w:sz w:val="18"/>
                <w:szCs w:val="18"/>
              </w:rPr>
            </w:pPr>
            <w:r>
              <w:rPr>
                <w:rFonts w:ascii="inherit" w:eastAsia="Times New Roman" w:hAnsi="inherit"/>
                <w:sz w:val="18"/>
                <w:szCs w:val="18"/>
              </w:rPr>
              <w:t>15.10</w:t>
            </w:r>
          </w:p>
        </w:tc>
        <w:tc>
          <w:tcPr>
            <w:tcW w:w="0" w:type="auto"/>
            <w:tcMar>
              <w:top w:w="30" w:type="dxa"/>
              <w:left w:w="0" w:type="dxa"/>
              <w:bottom w:w="30" w:type="dxa"/>
              <w:right w:w="30" w:type="dxa"/>
            </w:tcMar>
            <w:vAlign w:val="center"/>
            <w:hideMark/>
          </w:tcPr>
          <w:p w14:paraId="069C518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EF52CC" w14:textId="77777777" w:rsidR="00000000" w:rsidRDefault="00B80CBE">
            <w:pPr>
              <w:divId w:val="164983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4837E6" w14:textId="77777777" w:rsidR="00000000" w:rsidRDefault="00B80CBE">
            <w:pPr>
              <w:jc w:val="right"/>
              <w:rPr>
                <w:rFonts w:eastAsia="Times New Roman"/>
                <w:sz w:val="18"/>
                <w:szCs w:val="18"/>
              </w:rPr>
            </w:pPr>
            <w:r>
              <w:rPr>
                <w:rFonts w:ascii="inherit" w:eastAsia="Times New Roman" w:hAnsi="inherit"/>
                <w:sz w:val="18"/>
                <w:szCs w:val="18"/>
              </w:rPr>
              <w:t>59</w:t>
            </w:r>
          </w:p>
        </w:tc>
        <w:tc>
          <w:tcPr>
            <w:tcW w:w="0" w:type="auto"/>
            <w:tcMar>
              <w:top w:w="30" w:type="dxa"/>
              <w:left w:w="0" w:type="dxa"/>
              <w:bottom w:w="30" w:type="dxa"/>
              <w:right w:w="30" w:type="dxa"/>
            </w:tcMar>
            <w:vAlign w:val="center"/>
            <w:hideMark/>
          </w:tcPr>
          <w:p w14:paraId="22953997"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6129EF5C" w14:textId="77777777">
        <w:trPr>
          <w:divId w:val="114950327"/>
        </w:trPr>
        <w:tc>
          <w:tcPr>
            <w:tcW w:w="0" w:type="auto"/>
            <w:shd w:val="clear" w:color="auto" w:fill="CCEEFF"/>
            <w:tcMar>
              <w:top w:w="30" w:type="dxa"/>
              <w:left w:w="30" w:type="dxa"/>
              <w:bottom w:w="30" w:type="dxa"/>
              <w:right w:w="30" w:type="dxa"/>
            </w:tcMar>
            <w:vAlign w:val="center"/>
            <w:hideMark/>
          </w:tcPr>
          <w:p w14:paraId="0FC5469F" w14:textId="77777777" w:rsidR="00000000" w:rsidRDefault="00B80CBE">
            <w:pPr>
              <w:divId w:val="2058313047"/>
              <w:rPr>
                <w:rFonts w:eastAsia="Times New Roman"/>
                <w:sz w:val="18"/>
                <w:szCs w:val="18"/>
              </w:rPr>
            </w:pPr>
            <w:r>
              <w:rPr>
                <w:rFonts w:ascii="inherit" w:eastAsia="Times New Roman" w:hAnsi="inherit"/>
                <w:sz w:val="18"/>
                <w:szCs w:val="18"/>
              </w:rPr>
              <w:t>Total net revenue margin</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14:paraId="1E32FEAE" w14:textId="77777777" w:rsidR="00000000" w:rsidRDefault="00B80CBE">
            <w:pPr>
              <w:divId w:val="17528950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561268A" w14:textId="77777777" w:rsidR="00000000" w:rsidRDefault="00B80CBE">
            <w:pPr>
              <w:jc w:val="right"/>
              <w:rPr>
                <w:rFonts w:eastAsia="Times New Roman"/>
                <w:sz w:val="18"/>
                <w:szCs w:val="18"/>
              </w:rPr>
            </w:pPr>
            <w:r>
              <w:rPr>
                <w:rFonts w:ascii="inherit" w:eastAsia="Times New Roman" w:hAnsi="inherit"/>
                <w:b/>
                <w:bCs/>
                <w:sz w:val="18"/>
                <w:szCs w:val="18"/>
              </w:rPr>
              <w:t>16.15</w:t>
            </w:r>
          </w:p>
        </w:tc>
        <w:tc>
          <w:tcPr>
            <w:tcW w:w="0" w:type="auto"/>
            <w:shd w:val="clear" w:color="auto" w:fill="CCEEFF"/>
            <w:vAlign w:val="bottom"/>
            <w:hideMark/>
          </w:tcPr>
          <w:p w14:paraId="1B1040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9A2757" w14:textId="77777777" w:rsidR="00000000" w:rsidRDefault="00B80CBE">
            <w:pPr>
              <w:divId w:val="608969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9E410FF" w14:textId="77777777" w:rsidR="00000000" w:rsidRDefault="00B80CBE">
            <w:pPr>
              <w:jc w:val="right"/>
              <w:rPr>
                <w:rFonts w:eastAsia="Times New Roman"/>
                <w:sz w:val="18"/>
                <w:szCs w:val="18"/>
              </w:rPr>
            </w:pPr>
            <w:r>
              <w:rPr>
                <w:rFonts w:ascii="inherit" w:eastAsia="Times New Roman" w:hAnsi="inherit"/>
                <w:sz w:val="18"/>
                <w:szCs w:val="18"/>
              </w:rPr>
              <w:t>15.94</w:t>
            </w:r>
          </w:p>
        </w:tc>
        <w:tc>
          <w:tcPr>
            <w:tcW w:w="0" w:type="auto"/>
            <w:shd w:val="clear" w:color="auto" w:fill="CCEEFF"/>
            <w:vAlign w:val="bottom"/>
            <w:hideMark/>
          </w:tcPr>
          <w:p w14:paraId="0D6CB8B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F61EAB" w14:textId="77777777" w:rsidR="00000000" w:rsidRDefault="00B80CBE">
            <w:pPr>
              <w:divId w:val="3793288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3033AB8" w14:textId="77777777" w:rsidR="00000000" w:rsidRDefault="00B80CBE">
            <w:pPr>
              <w:jc w:val="right"/>
              <w:rPr>
                <w:rFonts w:eastAsia="Times New Roman"/>
                <w:sz w:val="18"/>
                <w:szCs w:val="18"/>
              </w:rPr>
            </w:pPr>
            <w:r>
              <w:rPr>
                <w:rFonts w:ascii="inherit" w:eastAsia="Times New Roman" w:hAnsi="inherit"/>
                <w:sz w:val="18"/>
                <w:szCs w:val="18"/>
              </w:rPr>
              <w:t>21</w:t>
            </w:r>
          </w:p>
        </w:tc>
        <w:tc>
          <w:tcPr>
            <w:tcW w:w="0" w:type="auto"/>
            <w:shd w:val="clear" w:color="auto" w:fill="CCEEFF"/>
            <w:vAlign w:val="bottom"/>
            <w:hideMark/>
          </w:tcPr>
          <w:p w14:paraId="0DF09251" w14:textId="77777777" w:rsidR="00000000" w:rsidRDefault="00B80CBE">
            <w:pPr>
              <w:rPr>
                <w:rFonts w:eastAsia="Times New Roman"/>
                <w:sz w:val="20"/>
                <w:szCs w:val="20"/>
              </w:rPr>
            </w:pPr>
          </w:p>
        </w:tc>
      </w:tr>
      <w:tr w:rsidR="00000000" w14:paraId="71655C87" w14:textId="77777777">
        <w:trPr>
          <w:divId w:val="114950327"/>
        </w:trPr>
        <w:tc>
          <w:tcPr>
            <w:tcW w:w="0" w:type="auto"/>
            <w:tcMar>
              <w:top w:w="30" w:type="dxa"/>
              <w:left w:w="30" w:type="dxa"/>
              <w:bottom w:w="30" w:type="dxa"/>
              <w:right w:w="30" w:type="dxa"/>
            </w:tcMar>
            <w:vAlign w:val="center"/>
            <w:hideMark/>
          </w:tcPr>
          <w:p w14:paraId="20D096A2"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14:paraId="7D2F8224" w14:textId="77777777" w:rsidR="00000000" w:rsidRDefault="00B80CBE">
            <w:pPr>
              <w:divId w:val="1253508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2A08F3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4A43A95" w14:textId="77777777" w:rsidR="00000000" w:rsidRDefault="00B80CBE">
            <w:pPr>
              <w:jc w:val="right"/>
              <w:rPr>
                <w:rFonts w:eastAsia="Times New Roman"/>
                <w:sz w:val="18"/>
                <w:szCs w:val="18"/>
              </w:rPr>
            </w:pPr>
            <w:r>
              <w:rPr>
                <w:rFonts w:ascii="inherit" w:eastAsia="Times New Roman" w:hAnsi="inherit"/>
                <w:b/>
                <w:bCs/>
                <w:sz w:val="18"/>
                <w:szCs w:val="18"/>
              </w:rPr>
              <w:t>1,294</w:t>
            </w:r>
          </w:p>
        </w:tc>
        <w:tc>
          <w:tcPr>
            <w:tcW w:w="0" w:type="auto"/>
            <w:vAlign w:val="bottom"/>
            <w:hideMark/>
          </w:tcPr>
          <w:p w14:paraId="2B681FA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93F681" w14:textId="77777777" w:rsidR="00000000" w:rsidRDefault="00B80CBE">
            <w:pPr>
              <w:divId w:val="1837308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B6497B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D1D340D" w14:textId="77777777" w:rsidR="00000000" w:rsidRDefault="00B80CBE">
            <w:pPr>
              <w:jc w:val="right"/>
              <w:rPr>
                <w:rFonts w:eastAsia="Times New Roman"/>
                <w:sz w:val="18"/>
                <w:szCs w:val="18"/>
              </w:rPr>
            </w:pPr>
            <w:r>
              <w:rPr>
                <w:rFonts w:ascii="inherit" w:eastAsia="Times New Roman" w:hAnsi="inherit"/>
                <w:sz w:val="18"/>
                <w:szCs w:val="18"/>
              </w:rPr>
              <w:t>1,321</w:t>
            </w:r>
          </w:p>
        </w:tc>
        <w:tc>
          <w:tcPr>
            <w:tcW w:w="0" w:type="auto"/>
            <w:vAlign w:val="bottom"/>
            <w:hideMark/>
          </w:tcPr>
          <w:p w14:paraId="1462B82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3EA8ED" w14:textId="77777777" w:rsidR="00000000" w:rsidRDefault="00B80CBE">
            <w:pPr>
              <w:divId w:val="4497133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0E344E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14:paraId="69D6D2E4" w14:textId="77777777" w:rsidR="00000000" w:rsidRDefault="00B80CBE">
            <w:pPr>
              <w:rPr>
                <w:rFonts w:eastAsia="Times New Roman"/>
                <w:sz w:val="18"/>
                <w:szCs w:val="18"/>
              </w:rPr>
            </w:pPr>
            <w:r>
              <w:rPr>
                <w:rFonts w:ascii="inherit" w:eastAsia="Times New Roman" w:hAnsi="inherit"/>
                <w:sz w:val="18"/>
                <w:szCs w:val="18"/>
              </w:rPr>
              <w:t>)%</w:t>
            </w:r>
          </w:p>
        </w:tc>
      </w:tr>
      <w:tr w:rsidR="00000000" w14:paraId="22FFC364" w14:textId="77777777">
        <w:trPr>
          <w:divId w:val="114950327"/>
        </w:trPr>
        <w:tc>
          <w:tcPr>
            <w:tcW w:w="0" w:type="auto"/>
            <w:shd w:val="clear" w:color="auto" w:fill="CCEEFF"/>
            <w:tcMar>
              <w:top w:w="30" w:type="dxa"/>
              <w:left w:w="30" w:type="dxa"/>
              <w:bottom w:w="30" w:type="dxa"/>
              <w:right w:w="30" w:type="dxa"/>
            </w:tcMar>
            <w:vAlign w:val="center"/>
            <w:hideMark/>
          </w:tcPr>
          <w:p w14:paraId="589B8FDE" w14:textId="77777777" w:rsidR="00000000" w:rsidRDefault="00B80CB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14:paraId="62EB15FB" w14:textId="77777777" w:rsidR="00000000" w:rsidRDefault="00B80CBE">
            <w:pPr>
              <w:divId w:val="1112019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B73252" w14:textId="77777777" w:rsidR="00000000" w:rsidRDefault="00B80CBE">
            <w:pPr>
              <w:jc w:val="right"/>
              <w:rPr>
                <w:rFonts w:eastAsia="Times New Roman"/>
                <w:sz w:val="18"/>
                <w:szCs w:val="18"/>
              </w:rPr>
            </w:pPr>
            <w:r>
              <w:rPr>
                <w:rFonts w:ascii="inherit" w:eastAsia="Times New Roman" w:hAnsi="inherit"/>
                <w:b/>
                <w:bCs/>
                <w:sz w:val="18"/>
                <w:szCs w:val="18"/>
              </w:rPr>
              <w:t>5.04</w:t>
            </w:r>
          </w:p>
        </w:tc>
        <w:tc>
          <w:tcPr>
            <w:tcW w:w="0" w:type="auto"/>
            <w:shd w:val="clear" w:color="auto" w:fill="CCEEFF"/>
            <w:tcMar>
              <w:top w:w="30" w:type="dxa"/>
              <w:left w:w="0" w:type="dxa"/>
              <w:bottom w:w="30" w:type="dxa"/>
              <w:right w:w="30" w:type="dxa"/>
            </w:tcMar>
            <w:vAlign w:val="center"/>
            <w:hideMark/>
          </w:tcPr>
          <w:p w14:paraId="6212627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6580748" w14:textId="77777777" w:rsidR="00000000" w:rsidRDefault="00B80CBE">
            <w:pPr>
              <w:divId w:val="17434853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1C3AC3" w14:textId="77777777" w:rsidR="00000000" w:rsidRDefault="00B80CBE">
            <w:pPr>
              <w:jc w:val="right"/>
              <w:rPr>
                <w:rFonts w:eastAsia="Times New Roman"/>
                <w:sz w:val="18"/>
                <w:szCs w:val="18"/>
              </w:rPr>
            </w:pPr>
            <w:r>
              <w:rPr>
                <w:rFonts w:ascii="inherit" w:eastAsia="Times New Roman" w:hAnsi="inherit"/>
                <w:sz w:val="18"/>
                <w:szCs w:val="18"/>
              </w:rPr>
              <w:t>5.26</w:t>
            </w:r>
          </w:p>
        </w:tc>
        <w:tc>
          <w:tcPr>
            <w:tcW w:w="0" w:type="auto"/>
            <w:shd w:val="clear" w:color="auto" w:fill="CCEEFF"/>
            <w:tcMar>
              <w:top w:w="30" w:type="dxa"/>
              <w:left w:w="0" w:type="dxa"/>
              <w:bottom w:w="30" w:type="dxa"/>
              <w:right w:w="30" w:type="dxa"/>
            </w:tcMar>
            <w:vAlign w:val="center"/>
            <w:hideMark/>
          </w:tcPr>
          <w:p w14:paraId="18070A0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117A6EC" w14:textId="77777777" w:rsidR="00000000" w:rsidRDefault="00B80CBE">
            <w:pPr>
              <w:divId w:val="909655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36B8E6A"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center"/>
            <w:hideMark/>
          </w:tcPr>
          <w:p w14:paraId="30435AD1"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74CAAD60" w14:textId="77777777">
        <w:trPr>
          <w:divId w:val="114950327"/>
        </w:trPr>
        <w:tc>
          <w:tcPr>
            <w:tcW w:w="0" w:type="auto"/>
            <w:tcMar>
              <w:top w:w="30" w:type="dxa"/>
              <w:left w:w="30" w:type="dxa"/>
              <w:bottom w:w="30" w:type="dxa"/>
              <w:right w:w="30" w:type="dxa"/>
            </w:tcMar>
            <w:vAlign w:val="center"/>
            <w:hideMark/>
          </w:tcPr>
          <w:p w14:paraId="48F7A766" w14:textId="77777777" w:rsidR="00000000" w:rsidRDefault="00B80CBE">
            <w:pPr>
              <w:divId w:val="1020820628"/>
              <w:rPr>
                <w:rFonts w:eastAsia="Times New Roman"/>
                <w:sz w:val="18"/>
                <w:szCs w:val="18"/>
              </w:rPr>
            </w:pPr>
            <w:r>
              <w:rPr>
                <w:rFonts w:ascii="inherit" w:eastAsia="Times New Roman" w:hAnsi="inherit"/>
                <w:sz w:val="18"/>
                <w:szCs w:val="18"/>
              </w:rPr>
              <w:t>Purchase volume</w:t>
            </w:r>
            <w:r>
              <w:rPr>
                <w:rFonts w:ascii="inherit" w:eastAsia="Times New Roman" w:hAnsi="inherit"/>
                <w:sz w:val="12"/>
                <w:szCs w:val="12"/>
                <w:vertAlign w:val="superscript"/>
              </w:rPr>
              <w:t>(5)</w:t>
            </w:r>
          </w:p>
        </w:tc>
        <w:tc>
          <w:tcPr>
            <w:tcW w:w="0" w:type="auto"/>
            <w:tcMar>
              <w:top w:w="30" w:type="dxa"/>
              <w:left w:w="30" w:type="dxa"/>
              <w:bottom w:w="30" w:type="dxa"/>
              <w:right w:w="30" w:type="dxa"/>
            </w:tcMar>
            <w:vAlign w:val="bottom"/>
            <w:hideMark/>
          </w:tcPr>
          <w:p w14:paraId="5FDDC640" w14:textId="77777777" w:rsidR="00000000" w:rsidRDefault="00B80CBE">
            <w:pPr>
              <w:divId w:val="14110034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A0B690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2CA15D5" w14:textId="77777777" w:rsidR="00000000" w:rsidRDefault="00B80CBE">
            <w:pPr>
              <w:jc w:val="right"/>
              <w:rPr>
                <w:rFonts w:eastAsia="Times New Roman"/>
                <w:sz w:val="18"/>
                <w:szCs w:val="18"/>
              </w:rPr>
            </w:pPr>
            <w:r>
              <w:rPr>
                <w:rFonts w:ascii="inherit" w:eastAsia="Times New Roman" w:hAnsi="inherit"/>
                <w:b/>
                <w:bCs/>
                <w:sz w:val="18"/>
                <w:szCs w:val="18"/>
              </w:rPr>
              <w:t>85,738</w:t>
            </w:r>
          </w:p>
        </w:tc>
        <w:tc>
          <w:tcPr>
            <w:tcW w:w="0" w:type="auto"/>
            <w:vAlign w:val="bottom"/>
            <w:hideMark/>
          </w:tcPr>
          <w:p w14:paraId="1DB434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4ABA06" w14:textId="77777777" w:rsidR="00000000" w:rsidRDefault="00B80CBE">
            <w:pPr>
              <w:divId w:val="13345267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ECF2C8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CED1C27" w14:textId="77777777" w:rsidR="00000000" w:rsidRDefault="00B80CBE">
            <w:pPr>
              <w:jc w:val="right"/>
              <w:rPr>
                <w:rFonts w:eastAsia="Times New Roman"/>
                <w:sz w:val="18"/>
                <w:szCs w:val="18"/>
              </w:rPr>
            </w:pPr>
            <w:r>
              <w:rPr>
                <w:rFonts w:ascii="inherit" w:eastAsia="Times New Roman" w:hAnsi="inherit"/>
                <w:sz w:val="18"/>
                <w:szCs w:val="18"/>
              </w:rPr>
              <w:t>79,194</w:t>
            </w:r>
          </w:p>
        </w:tc>
        <w:tc>
          <w:tcPr>
            <w:tcW w:w="0" w:type="auto"/>
            <w:vAlign w:val="bottom"/>
            <w:hideMark/>
          </w:tcPr>
          <w:p w14:paraId="1F5DD27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601850" w14:textId="77777777" w:rsidR="00000000" w:rsidRDefault="00B80CBE">
            <w:pPr>
              <w:divId w:val="817576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A91A349"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center"/>
            <w:hideMark/>
          </w:tcPr>
          <w:p w14:paraId="6031E27D" w14:textId="77777777" w:rsidR="00000000" w:rsidRDefault="00B80CBE">
            <w:pPr>
              <w:rPr>
                <w:rFonts w:eastAsia="Times New Roman"/>
                <w:sz w:val="18"/>
                <w:szCs w:val="18"/>
              </w:rPr>
            </w:pPr>
            <w:r>
              <w:rPr>
                <w:rFonts w:ascii="inherit" w:eastAsia="Times New Roman" w:hAnsi="inherit"/>
                <w:sz w:val="18"/>
                <w:szCs w:val="18"/>
              </w:rPr>
              <w:t> %</w:t>
            </w:r>
          </w:p>
        </w:tc>
      </w:tr>
      <w:tr w:rsidR="00000000" w14:paraId="2CA34AE2" w14:textId="77777777">
        <w:trPr>
          <w:divId w:val="114950327"/>
        </w:trPr>
        <w:tc>
          <w:tcPr>
            <w:tcW w:w="0" w:type="auto"/>
            <w:tcMar>
              <w:top w:w="30" w:type="dxa"/>
              <w:left w:w="30" w:type="dxa"/>
              <w:bottom w:w="30" w:type="dxa"/>
              <w:right w:w="30" w:type="dxa"/>
            </w:tcMar>
            <w:vAlign w:val="bottom"/>
            <w:hideMark/>
          </w:tcPr>
          <w:p w14:paraId="1E6A1F28" w14:textId="77777777" w:rsidR="00000000" w:rsidRDefault="00B80CBE">
            <w:pPr>
              <w:divId w:val="750077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3A0EEE" w14:textId="77777777" w:rsidR="00000000" w:rsidRDefault="00B80CBE">
            <w:pPr>
              <w:divId w:val="194814841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5BB2A8" w14:textId="77777777" w:rsidR="00000000" w:rsidRDefault="00B80CBE">
            <w:pPr>
              <w:divId w:val="1857232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6E1839D" w14:textId="77777777" w:rsidR="00000000" w:rsidRDefault="00B80CBE">
            <w:pPr>
              <w:divId w:val="962073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82FACC" w14:textId="77777777" w:rsidR="00000000" w:rsidRDefault="00B80CBE">
            <w:pPr>
              <w:divId w:val="12554758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C3901" w14:textId="77777777" w:rsidR="00000000" w:rsidRDefault="00B80CBE">
            <w:pPr>
              <w:divId w:val="15802855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E83AD7C" w14:textId="77777777" w:rsidR="00000000" w:rsidRDefault="00B80CBE">
            <w:pPr>
              <w:divId w:val="1476215167"/>
              <w:rPr>
                <w:rFonts w:eastAsia="Times New Roman"/>
                <w:sz w:val="20"/>
                <w:szCs w:val="20"/>
              </w:rPr>
            </w:pPr>
            <w:r>
              <w:rPr>
                <w:rFonts w:ascii="inherit" w:eastAsia="Times New Roman" w:hAnsi="inherit"/>
                <w:sz w:val="20"/>
                <w:szCs w:val="20"/>
              </w:rPr>
              <w:t> </w:t>
            </w:r>
          </w:p>
        </w:tc>
      </w:tr>
      <w:tr w:rsidR="00000000" w14:paraId="1243E266" w14:textId="77777777">
        <w:trPr>
          <w:divId w:val="114950327"/>
        </w:trPr>
        <w:tc>
          <w:tcPr>
            <w:tcW w:w="0" w:type="auto"/>
            <w:tcBorders>
              <w:bottom w:val="single" w:sz="6" w:space="0" w:color="000000"/>
            </w:tcBorders>
            <w:tcMar>
              <w:top w:w="30" w:type="dxa"/>
              <w:left w:w="30" w:type="dxa"/>
              <w:bottom w:w="30" w:type="dxa"/>
              <w:right w:w="30" w:type="dxa"/>
            </w:tcMar>
            <w:vAlign w:val="bottom"/>
            <w:hideMark/>
          </w:tcPr>
          <w:p w14:paraId="0F7C9BF8"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3A7820BB" w14:textId="77777777" w:rsidR="00000000" w:rsidRDefault="00B80CBE">
            <w:pPr>
              <w:divId w:val="861633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8C8325"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028FFAC9" w14:textId="77777777" w:rsidR="00000000" w:rsidRDefault="00B80CBE">
            <w:pPr>
              <w:divId w:val="93474531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94AA6A" w14:textId="77777777" w:rsidR="00000000" w:rsidRDefault="00B80CBE">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31, 2018</w:t>
            </w:r>
          </w:p>
        </w:tc>
        <w:tc>
          <w:tcPr>
            <w:tcW w:w="0" w:type="auto"/>
            <w:tcMar>
              <w:top w:w="30" w:type="dxa"/>
              <w:left w:w="30" w:type="dxa"/>
              <w:bottom w:w="30" w:type="dxa"/>
              <w:right w:w="30" w:type="dxa"/>
            </w:tcMar>
            <w:vAlign w:val="bottom"/>
            <w:hideMark/>
          </w:tcPr>
          <w:p w14:paraId="2A5A8399" w14:textId="77777777" w:rsidR="00000000" w:rsidRDefault="00B80CBE">
            <w:pPr>
              <w:divId w:val="16475894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D773BF4"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14477E92" w14:textId="77777777">
        <w:trPr>
          <w:divId w:val="114950327"/>
        </w:trPr>
        <w:tc>
          <w:tcPr>
            <w:tcW w:w="0" w:type="auto"/>
            <w:shd w:val="clear" w:color="auto" w:fill="CCEEFF"/>
            <w:tcMar>
              <w:top w:w="30" w:type="dxa"/>
              <w:left w:w="30" w:type="dxa"/>
              <w:bottom w:w="30" w:type="dxa"/>
              <w:right w:w="30" w:type="dxa"/>
            </w:tcMar>
            <w:vAlign w:val="center"/>
            <w:hideMark/>
          </w:tcPr>
          <w:p w14:paraId="5151261D" w14:textId="77777777" w:rsidR="00000000" w:rsidRDefault="00B80CB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14:paraId="3130162E" w14:textId="77777777" w:rsidR="00000000" w:rsidRDefault="00B80CBE">
            <w:pPr>
              <w:divId w:val="1590692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CFAEEA" w14:textId="77777777" w:rsidR="00000000" w:rsidRDefault="00B80CBE">
            <w:pPr>
              <w:divId w:val="1211767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76166E" w14:textId="77777777" w:rsidR="00000000" w:rsidRDefault="00B80CBE">
            <w:pPr>
              <w:divId w:val="889456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47687B" w14:textId="77777777" w:rsidR="00000000" w:rsidRDefault="00B80CBE">
            <w:pPr>
              <w:divId w:val="867377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800D73" w14:textId="77777777" w:rsidR="00000000" w:rsidRDefault="00B80CBE">
            <w:pPr>
              <w:divId w:val="4143985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490DBA8" w14:textId="77777777" w:rsidR="00000000" w:rsidRDefault="00B80CBE">
            <w:pPr>
              <w:divId w:val="1567715534"/>
              <w:rPr>
                <w:rFonts w:eastAsia="Times New Roman"/>
                <w:sz w:val="20"/>
                <w:szCs w:val="20"/>
              </w:rPr>
            </w:pPr>
            <w:r>
              <w:rPr>
                <w:rFonts w:ascii="inherit" w:eastAsia="Times New Roman" w:hAnsi="inherit"/>
                <w:sz w:val="20"/>
                <w:szCs w:val="20"/>
              </w:rPr>
              <w:t> </w:t>
            </w:r>
          </w:p>
        </w:tc>
      </w:tr>
      <w:tr w:rsidR="00000000" w14:paraId="12ACA84B" w14:textId="77777777">
        <w:trPr>
          <w:divId w:val="114950327"/>
        </w:trPr>
        <w:tc>
          <w:tcPr>
            <w:tcW w:w="0" w:type="auto"/>
            <w:tcMar>
              <w:top w:w="30" w:type="dxa"/>
              <w:left w:w="30" w:type="dxa"/>
              <w:bottom w:w="30" w:type="dxa"/>
              <w:right w:w="30" w:type="dxa"/>
            </w:tcMar>
            <w:vAlign w:val="center"/>
            <w:hideMark/>
          </w:tcPr>
          <w:p w14:paraId="15CF65E8" w14:textId="77777777" w:rsidR="00000000" w:rsidRDefault="00B80CBE">
            <w:pPr>
              <w:divId w:val="1177697228"/>
              <w:rPr>
                <w:rFonts w:eastAsia="Times New Roman"/>
                <w:sz w:val="18"/>
                <w:szCs w:val="18"/>
              </w:rPr>
            </w:pPr>
            <w:r>
              <w:rPr>
                <w:rFonts w:ascii="inherit" w:eastAsia="Times New Roman" w:hAnsi="inherit"/>
                <w:sz w:val="18"/>
                <w:szCs w:val="18"/>
              </w:rPr>
              <w:t>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508537F7" w14:textId="77777777" w:rsidR="00000000" w:rsidRDefault="00B80CBE">
            <w:pPr>
              <w:divId w:val="526914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C0F1E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20CBF01" w14:textId="77777777" w:rsidR="00000000" w:rsidRDefault="00B80CBE">
            <w:pPr>
              <w:jc w:val="right"/>
              <w:rPr>
                <w:rFonts w:eastAsia="Times New Roman"/>
                <w:sz w:val="18"/>
                <w:szCs w:val="18"/>
              </w:rPr>
            </w:pPr>
            <w:r>
              <w:rPr>
                <w:rFonts w:ascii="inherit" w:eastAsia="Times New Roman" w:hAnsi="inherit"/>
                <w:b/>
                <w:bCs/>
                <w:sz w:val="18"/>
                <w:szCs w:val="18"/>
              </w:rPr>
              <w:t>101,052</w:t>
            </w:r>
          </w:p>
        </w:tc>
        <w:tc>
          <w:tcPr>
            <w:tcW w:w="0" w:type="auto"/>
            <w:vAlign w:val="bottom"/>
            <w:hideMark/>
          </w:tcPr>
          <w:p w14:paraId="3E08308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3B6AFD" w14:textId="77777777" w:rsidR="00000000" w:rsidRDefault="00B80CBE">
            <w:pPr>
              <w:divId w:val="3685770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1844D9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1BA27AD8" w14:textId="77777777" w:rsidR="00000000" w:rsidRDefault="00B80CB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14:paraId="434F7F2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CD7DA4" w14:textId="77777777" w:rsidR="00000000" w:rsidRDefault="00B80CBE">
            <w:pPr>
              <w:divId w:val="16791115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559D630"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14:paraId="127AF8EF" w14:textId="77777777" w:rsidR="00000000" w:rsidRDefault="00B80CBE">
            <w:pPr>
              <w:rPr>
                <w:rFonts w:eastAsia="Times New Roman"/>
                <w:sz w:val="18"/>
                <w:szCs w:val="18"/>
              </w:rPr>
            </w:pPr>
            <w:r>
              <w:rPr>
                <w:rFonts w:ascii="inherit" w:eastAsia="Times New Roman" w:hAnsi="inherit"/>
                <w:sz w:val="18"/>
                <w:szCs w:val="18"/>
              </w:rPr>
              <w:t>)%</w:t>
            </w:r>
          </w:p>
        </w:tc>
      </w:tr>
      <w:tr w:rsidR="00000000" w14:paraId="24E7FB9D" w14:textId="77777777">
        <w:trPr>
          <w:divId w:val="114950327"/>
        </w:trPr>
        <w:tc>
          <w:tcPr>
            <w:tcW w:w="0" w:type="auto"/>
            <w:shd w:val="clear" w:color="auto" w:fill="CCEEFF"/>
            <w:tcMar>
              <w:top w:w="30" w:type="dxa"/>
              <w:left w:w="30" w:type="dxa"/>
              <w:bottom w:w="30" w:type="dxa"/>
              <w:right w:w="30" w:type="dxa"/>
            </w:tcMar>
            <w:vAlign w:val="center"/>
            <w:hideMark/>
          </w:tcPr>
          <w:p w14:paraId="04C0F2F5" w14:textId="77777777" w:rsidR="00000000" w:rsidRDefault="00B80CBE">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14:paraId="79354CD5" w14:textId="77777777" w:rsidR="00000000" w:rsidRDefault="00B80CBE">
            <w:pPr>
              <w:divId w:val="16475879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D1918D" w14:textId="77777777" w:rsidR="00000000" w:rsidRDefault="00B80CBE">
            <w:pPr>
              <w:jc w:val="right"/>
              <w:rPr>
                <w:rFonts w:eastAsia="Times New Roman"/>
                <w:sz w:val="18"/>
                <w:szCs w:val="18"/>
              </w:rPr>
            </w:pPr>
            <w:r>
              <w:rPr>
                <w:rFonts w:ascii="inherit" w:eastAsia="Times New Roman" w:hAnsi="inherit"/>
                <w:b/>
                <w:bCs/>
                <w:sz w:val="18"/>
                <w:szCs w:val="18"/>
              </w:rPr>
              <w:t>3.72</w:t>
            </w:r>
          </w:p>
        </w:tc>
        <w:tc>
          <w:tcPr>
            <w:tcW w:w="0" w:type="auto"/>
            <w:shd w:val="clear" w:color="auto" w:fill="CCEEFF"/>
            <w:tcMar>
              <w:top w:w="30" w:type="dxa"/>
              <w:left w:w="0" w:type="dxa"/>
              <w:bottom w:w="30" w:type="dxa"/>
              <w:right w:w="30" w:type="dxa"/>
            </w:tcMar>
            <w:vAlign w:val="center"/>
            <w:hideMark/>
          </w:tcPr>
          <w:p w14:paraId="5EC97F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3310551" w14:textId="77777777" w:rsidR="00000000" w:rsidRDefault="00B80CBE">
            <w:pPr>
              <w:divId w:val="12471096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A5F47B" w14:textId="77777777" w:rsidR="00000000" w:rsidRDefault="00B80CBE">
            <w:pPr>
              <w:jc w:val="right"/>
              <w:rPr>
                <w:rFonts w:eastAsia="Times New Roman"/>
                <w:sz w:val="18"/>
                <w:szCs w:val="18"/>
              </w:rPr>
            </w:pPr>
            <w:r>
              <w:rPr>
                <w:rFonts w:ascii="inherit" w:eastAsia="Times New Roman" w:hAnsi="inherit"/>
                <w:sz w:val="18"/>
                <w:szCs w:val="18"/>
              </w:rPr>
              <w:t>4.04</w:t>
            </w:r>
          </w:p>
        </w:tc>
        <w:tc>
          <w:tcPr>
            <w:tcW w:w="0" w:type="auto"/>
            <w:shd w:val="clear" w:color="auto" w:fill="CCEEFF"/>
            <w:tcMar>
              <w:top w:w="30" w:type="dxa"/>
              <w:left w:w="0" w:type="dxa"/>
              <w:bottom w:w="30" w:type="dxa"/>
              <w:right w:w="30" w:type="dxa"/>
            </w:tcMar>
            <w:vAlign w:val="center"/>
            <w:hideMark/>
          </w:tcPr>
          <w:p w14:paraId="0BA0D67F"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4518860" w14:textId="77777777" w:rsidR="00000000" w:rsidRDefault="00B80CBE">
            <w:pPr>
              <w:divId w:val="1124810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E9943B" w14:textId="77777777" w:rsidR="00000000" w:rsidRDefault="00B80CBE">
            <w:pPr>
              <w:jc w:val="right"/>
              <w:rPr>
                <w:rFonts w:eastAsia="Times New Roman"/>
                <w:sz w:val="18"/>
                <w:szCs w:val="18"/>
              </w:rPr>
            </w:pPr>
            <w:r>
              <w:rPr>
                <w:rFonts w:ascii="inherit" w:eastAsia="Times New Roman" w:hAnsi="inherit"/>
                <w:sz w:val="18"/>
                <w:szCs w:val="18"/>
              </w:rPr>
              <w:t>(32</w:t>
            </w:r>
          </w:p>
        </w:tc>
        <w:tc>
          <w:tcPr>
            <w:tcW w:w="0" w:type="auto"/>
            <w:shd w:val="clear" w:color="auto" w:fill="CCEEFF"/>
            <w:tcMar>
              <w:top w:w="30" w:type="dxa"/>
              <w:left w:w="0" w:type="dxa"/>
              <w:bottom w:w="30" w:type="dxa"/>
              <w:right w:w="30" w:type="dxa"/>
            </w:tcMar>
            <w:vAlign w:val="center"/>
            <w:hideMark/>
          </w:tcPr>
          <w:p w14:paraId="39E86E9B"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67B25208" w14:textId="77777777">
        <w:trPr>
          <w:divId w:val="114950327"/>
        </w:trPr>
        <w:tc>
          <w:tcPr>
            <w:tcW w:w="0" w:type="auto"/>
            <w:tcMar>
              <w:top w:w="30" w:type="dxa"/>
              <w:left w:w="30" w:type="dxa"/>
              <w:bottom w:w="30" w:type="dxa"/>
              <w:right w:w="30" w:type="dxa"/>
            </w:tcMar>
            <w:vAlign w:val="center"/>
            <w:hideMark/>
          </w:tcPr>
          <w:p w14:paraId="72AC7E90" w14:textId="77777777" w:rsidR="00000000" w:rsidRDefault="00B80CB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14:paraId="5E8053EB" w14:textId="77777777" w:rsidR="00000000" w:rsidRDefault="00B80CBE">
            <w:pPr>
              <w:divId w:val="652761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C20571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FB98C01" w14:textId="77777777" w:rsidR="00000000" w:rsidRDefault="00B80CBE">
            <w:pPr>
              <w:jc w:val="right"/>
              <w:rPr>
                <w:rFonts w:eastAsia="Times New Roman"/>
                <w:sz w:val="18"/>
                <w:szCs w:val="18"/>
              </w:rPr>
            </w:pPr>
            <w:r>
              <w:rPr>
                <w:rFonts w:ascii="inherit" w:eastAsia="Times New Roman" w:hAnsi="inherit"/>
                <w:b/>
                <w:bCs/>
                <w:sz w:val="18"/>
                <w:szCs w:val="18"/>
              </w:rPr>
              <w:t>5,141</w:t>
            </w:r>
          </w:p>
        </w:tc>
        <w:tc>
          <w:tcPr>
            <w:tcW w:w="0" w:type="auto"/>
            <w:vAlign w:val="bottom"/>
            <w:hideMark/>
          </w:tcPr>
          <w:p w14:paraId="0C3CF8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115803" w14:textId="77777777" w:rsidR="00000000" w:rsidRDefault="00B80CBE">
            <w:pPr>
              <w:divId w:val="16724428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66A3C7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49E5EBF" w14:textId="77777777" w:rsidR="00000000" w:rsidRDefault="00B80CBE">
            <w:pPr>
              <w:jc w:val="right"/>
              <w:rPr>
                <w:rFonts w:eastAsia="Times New Roman"/>
                <w:sz w:val="18"/>
                <w:szCs w:val="18"/>
              </w:rPr>
            </w:pPr>
            <w:r>
              <w:rPr>
                <w:rFonts w:ascii="inherit" w:eastAsia="Times New Roman" w:hAnsi="inherit"/>
                <w:sz w:val="18"/>
                <w:szCs w:val="18"/>
              </w:rPr>
              <w:t>5,144</w:t>
            </w:r>
          </w:p>
        </w:tc>
        <w:tc>
          <w:tcPr>
            <w:tcW w:w="0" w:type="auto"/>
            <w:vAlign w:val="bottom"/>
            <w:hideMark/>
          </w:tcPr>
          <w:p w14:paraId="5AA5A4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951D57" w14:textId="77777777" w:rsidR="00000000" w:rsidRDefault="00B80CBE">
            <w:pPr>
              <w:divId w:val="15260891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693464F"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AFD04EA" w14:textId="77777777" w:rsidR="00000000" w:rsidRDefault="00B80CBE">
            <w:pPr>
              <w:rPr>
                <w:rFonts w:eastAsia="Times New Roman"/>
                <w:sz w:val="20"/>
                <w:szCs w:val="20"/>
              </w:rPr>
            </w:pPr>
          </w:p>
        </w:tc>
      </w:tr>
      <w:tr w:rsidR="00000000" w14:paraId="74410275" w14:textId="77777777">
        <w:trPr>
          <w:divId w:val="114950327"/>
        </w:trPr>
        <w:tc>
          <w:tcPr>
            <w:tcW w:w="0" w:type="auto"/>
            <w:shd w:val="clear" w:color="auto" w:fill="CCEEFF"/>
            <w:tcMar>
              <w:top w:w="30" w:type="dxa"/>
              <w:left w:w="30" w:type="dxa"/>
              <w:bottom w:w="30" w:type="dxa"/>
              <w:right w:w="30" w:type="dxa"/>
            </w:tcMar>
            <w:vAlign w:val="center"/>
            <w:hideMark/>
          </w:tcPr>
          <w:p w14:paraId="3F01F29E" w14:textId="77777777" w:rsidR="00000000" w:rsidRDefault="00B80CB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14:paraId="48C57EF3" w14:textId="77777777" w:rsidR="00000000" w:rsidRDefault="00B80CBE">
            <w:pPr>
              <w:divId w:val="12935554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A40B2A" w14:textId="77777777" w:rsidR="00000000" w:rsidRDefault="00B80CBE">
            <w:pPr>
              <w:jc w:val="right"/>
              <w:rPr>
                <w:rFonts w:eastAsia="Times New Roman"/>
                <w:sz w:val="18"/>
                <w:szCs w:val="18"/>
              </w:rPr>
            </w:pPr>
            <w:r>
              <w:rPr>
                <w:rFonts w:ascii="inherit" w:eastAsia="Times New Roman" w:hAnsi="inherit"/>
                <w:b/>
                <w:bCs/>
                <w:sz w:val="18"/>
                <w:szCs w:val="18"/>
              </w:rPr>
              <w:t>5.09</w:t>
            </w:r>
          </w:p>
        </w:tc>
        <w:tc>
          <w:tcPr>
            <w:tcW w:w="0" w:type="auto"/>
            <w:shd w:val="clear" w:color="auto" w:fill="CCEEFF"/>
            <w:tcMar>
              <w:top w:w="30" w:type="dxa"/>
              <w:left w:w="0" w:type="dxa"/>
              <w:bottom w:w="30" w:type="dxa"/>
              <w:right w:w="30" w:type="dxa"/>
            </w:tcMar>
            <w:vAlign w:val="center"/>
            <w:hideMark/>
          </w:tcPr>
          <w:p w14:paraId="3F4D30C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F546EE7" w14:textId="77777777" w:rsidR="00000000" w:rsidRDefault="00B80CBE">
            <w:pPr>
              <w:divId w:val="184558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2F4107" w14:textId="77777777" w:rsidR="00000000" w:rsidRDefault="00B80CBE">
            <w:pPr>
              <w:jc w:val="right"/>
              <w:rPr>
                <w:rFonts w:eastAsia="Times New Roman"/>
                <w:sz w:val="18"/>
                <w:szCs w:val="18"/>
              </w:rPr>
            </w:pPr>
            <w:r>
              <w:rPr>
                <w:rFonts w:ascii="inherit" w:eastAsia="Times New Roman" w:hAnsi="inherit"/>
                <w:sz w:val="18"/>
                <w:szCs w:val="18"/>
              </w:rPr>
              <w:t>4.79</w:t>
            </w:r>
          </w:p>
        </w:tc>
        <w:tc>
          <w:tcPr>
            <w:tcW w:w="0" w:type="auto"/>
            <w:shd w:val="clear" w:color="auto" w:fill="CCEEFF"/>
            <w:tcMar>
              <w:top w:w="30" w:type="dxa"/>
              <w:left w:w="0" w:type="dxa"/>
              <w:bottom w:w="30" w:type="dxa"/>
              <w:right w:w="30" w:type="dxa"/>
            </w:tcMar>
            <w:vAlign w:val="center"/>
            <w:hideMark/>
          </w:tcPr>
          <w:p w14:paraId="70DE6A5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FA30378" w14:textId="77777777" w:rsidR="00000000" w:rsidRDefault="00B80CBE">
            <w:pPr>
              <w:divId w:val="4857538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BC8E756"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shd w:val="clear" w:color="auto" w:fill="CCEEFF"/>
            <w:tcMar>
              <w:top w:w="30" w:type="dxa"/>
              <w:left w:w="0" w:type="dxa"/>
              <w:bottom w:w="30" w:type="dxa"/>
              <w:right w:w="30" w:type="dxa"/>
            </w:tcMar>
            <w:vAlign w:val="center"/>
            <w:hideMark/>
          </w:tcPr>
          <w:p w14:paraId="755FB8CA" w14:textId="77777777" w:rsidR="00000000" w:rsidRDefault="00B80CBE">
            <w:pPr>
              <w:rPr>
                <w:rFonts w:eastAsia="Times New Roman"/>
                <w:sz w:val="18"/>
                <w:szCs w:val="18"/>
              </w:rPr>
            </w:pPr>
            <w:r>
              <w:rPr>
                <w:rFonts w:ascii="inherit" w:eastAsia="Times New Roman" w:hAnsi="inherit"/>
                <w:sz w:val="18"/>
                <w:szCs w:val="18"/>
              </w:rPr>
              <w:t>bps</w:t>
            </w:r>
          </w:p>
        </w:tc>
      </w:tr>
    </w:tbl>
    <w:p w14:paraId="7D08440D" w14:textId="77777777" w:rsidR="00000000" w:rsidRDefault="00B80CBE">
      <w:pPr>
        <w:spacing w:line="288" w:lineRule="auto"/>
        <w:divId w:val="1635982833"/>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C49DE8C" w14:textId="77777777">
        <w:trPr>
          <w:tblCellSpacing w:w="0" w:type="dxa"/>
        </w:trPr>
        <w:tc>
          <w:tcPr>
            <w:tcW w:w="360" w:type="dxa"/>
            <w:vAlign w:val="center"/>
            <w:hideMark/>
          </w:tcPr>
          <w:p w14:paraId="4127A92C" w14:textId="77777777" w:rsidR="00000000" w:rsidRDefault="00B80CBE">
            <w:pPr>
              <w:spacing w:line="288" w:lineRule="auto"/>
              <w:rPr>
                <w:rFonts w:eastAsia="Times New Roman"/>
                <w:sz w:val="20"/>
                <w:szCs w:val="20"/>
              </w:rPr>
            </w:pPr>
          </w:p>
        </w:tc>
        <w:tc>
          <w:tcPr>
            <w:tcW w:w="0" w:type="auto"/>
            <w:vAlign w:val="center"/>
            <w:hideMark/>
          </w:tcPr>
          <w:p w14:paraId="2991DFF7" w14:textId="77777777" w:rsidR="00000000" w:rsidRDefault="00B80CBE">
            <w:pPr>
              <w:rPr>
                <w:rFonts w:eastAsia="Times New Roman"/>
                <w:sz w:val="20"/>
                <w:szCs w:val="20"/>
              </w:rPr>
            </w:pPr>
          </w:p>
        </w:tc>
      </w:tr>
      <w:tr w:rsidR="00000000" w14:paraId="725A38F9" w14:textId="77777777">
        <w:trPr>
          <w:tblCellSpacing w:w="0" w:type="dxa"/>
        </w:trPr>
        <w:tc>
          <w:tcPr>
            <w:tcW w:w="0" w:type="auto"/>
            <w:hideMark/>
          </w:tcPr>
          <w:p w14:paraId="18EB7635" w14:textId="77777777" w:rsidR="00000000" w:rsidRDefault="00B80CBE">
            <w:pPr>
              <w:spacing w:line="288" w:lineRule="auto"/>
              <w:divId w:val="91848890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1C227E76" w14:textId="77777777" w:rsidR="00000000" w:rsidRDefault="00B80CBE">
            <w:pPr>
              <w:spacing w:line="288" w:lineRule="auto"/>
              <w:jc w:val="both"/>
              <w:rPr>
                <w:rFonts w:eastAsia="Times New Roman"/>
                <w:sz w:val="16"/>
                <w:szCs w:val="16"/>
              </w:rPr>
            </w:pPr>
            <w:r>
              <w:rPr>
                <w:rFonts w:eastAsia="Times New Roman"/>
                <w:color w:val="000000"/>
                <w:sz w:val="16"/>
                <w:szCs w:val="16"/>
              </w:rPr>
              <w:t>We recognize billed finance charges and fee income on open-ended loans in accordance with the contractual provisions of the credit arrangements and estimate the uncollectible amount on a quarterly basis. The estimated uncollectible amount of billed finance</w:t>
            </w:r>
            <w:r>
              <w:rPr>
                <w:rFonts w:eastAsia="Times New Roman"/>
                <w:color w:val="000000"/>
                <w:sz w:val="16"/>
                <w:szCs w:val="16"/>
              </w:rPr>
              <w:t xml:space="preserve"> charges and fees is reflected as a reduction in revenue and is not included in our net charge-offs.</w:t>
            </w:r>
          </w:p>
        </w:tc>
      </w:tr>
    </w:tbl>
    <w:p w14:paraId="0A48ACE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8A56A75" w14:textId="77777777">
        <w:trPr>
          <w:tblCellSpacing w:w="0" w:type="dxa"/>
        </w:trPr>
        <w:tc>
          <w:tcPr>
            <w:tcW w:w="360" w:type="dxa"/>
            <w:vAlign w:val="center"/>
            <w:hideMark/>
          </w:tcPr>
          <w:p w14:paraId="211F05B2" w14:textId="77777777" w:rsidR="00000000" w:rsidRDefault="00B80CBE">
            <w:pPr>
              <w:rPr>
                <w:rFonts w:eastAsia="Times New Roman"/>
                <w:sz w:val="20"/>
                <w:szCs w:val="20"/>
              </w:rPr>
            </w:pPr>
          </w:p>
        </w:tc>
        <w:tc>
          <w:tcPr>
            <w:tcW w:w="0" w:type="auto"/>
            <w:vAlign w:val="center"/>
            <w:hideMark/>
          </w:tcPr>
          <w:p w14:paraId="3E2A5255" w14:textId="77777777" w:rsidR="00000000" w:rsidRDefault="00B80CBE">
            <w:pPr>
              <w:rPr>
                <w:rFonts w:eastAsia="Times New Roman"/>
                <w:sz w:val="20"/>
                <w:szCs w:val="20"/>
              </w:rPr>
            </w:pPr>
          </w:p>
        </w:tc>
      </w:tr>
      <w:tr w:rsidR="00000000" w14:paraId="696099A0" w14:textId="77777777">
        <w:trPr>
          <w:tblCellSpacing w:w="0" w:type="dxa"/>
        </w:trPr>
        <w:tc>
          <w:tcPr>
            <w:tcW w:w="0" w:type="auto"/>
            <w:hideMark/>
          </w:tcPr>
          <w:p w14:paraId="7CF1F3B3" w14:textId="77777777" w:rsidR="00000000" w:rsidRDefault="00B80CBE">
            <w:pPr>
              <w:spacing w:line="288" w:lineRule="auto"/>
              <w:divId w:val="1943341985"/>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14:paraId="691F1B20" w14:textId="77777777" w:rsidR="00000000" w:rsidRDefault="00B80CBE">
            <w:pPr>
              <w:spacing w:line="288" w:lineRule="auto"/>
              <w:jc w:val="both"/>
              <w:rPr>
                <w:rFonts w:eastAsia="Times New Roman"/>
                <w:sz w:val="16"/>
                <w:szCs w:val="16"/>
              </w:rPr>
            </w:pPr>
            <w:r>
              <w:rPr>
                <w:rFonts w:eastAsia="Times New Roman"/>
                <w:color w:val="000000"/>
                <w:sz w:val="16"/>
                <w:szCs w:val="16"/>
              </w:rPr>
              <w:t>Period-end loans held for investment and average loans held for investment include billed finance charges and fees, net of the estimated uncollectible amount.</w:t>
            </w:r>
          </w:p>
        </w:tc>
      </w:tr>
    </w:tbl>
    <w:p w14:paraId="39F28AC2"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0F08BDF" w14:textId="77777777">
        <w:trPr>
          <w:tblCellSpacing w:w="0" w:type="dxa"/>
        </w:trPr>
        <w:tc>
          <w:tcPr>
            <w:tcW w:w="360" w:type="dxa"/>
            <w:vAlign w:val="center"/>
            <w:hideMark/>
          </w:tcPr>
          <w:p w14:paraId="28C20314" w14:textId="77777777" w:rsidR="00000000" w:rsidRDefault="00B80CBE">
            <w:pPr>
              <w:rPr>
                <w:rFonts w:eastAsia="Times New Roman"/>
                <w:sz w:val="20"/>
                <w:szCs w:val="20"/>
              </w:rPr>
            </w:pPr>
          </w:p>
        </w:tc>
        <w:tc>
          <w:tcPr>
            <w:tcW w:w="0" w:type="auto"/>
            <w:vAlign w:val="center"/>
            <w:hideMark/>
          </w:tcPr>
          <w:p w14:paraId="35FCDE7F" w14:textId="77777777" w:rsidR="00000000" w:rsidRDefault="00B80CBE">
            <w:pPr>
              <w:rPr>
                <w:rFonts w:eastAsia="Times New Roman"/>
                <w:sz w:val="20"/>
                <w:szCs w:val="20"/>
              </w:rPr>
            </w:pPr>
          </w:p>
        </w:tc>
      </w:tr>
      <w:tr w:rsidR="00000000" w14:paraId="7BA97E06" w14:textId="77777777">
        <w:trPr>
          <w:tblCellSpacing w:w="0" w:type="dxa"/>
        </w:trPr>
        <w:tc>
          <w:tcPr>
            <w:tcW w:w="0" w:type="auto"/>
            <w:hideMark/>
          </w:tcPr>
          <w:p w14:paraId="6732CCC4" w14:textId="77777777" w:rsidR="00000000" w:rsidRDefault="00B80CBE">
            <w:pPr>
              <w:spacing w:line="288" w:lineRule="auto"/>
              <w:divId w:val="1261185754"/>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14:paraId="22E6647B" w14:textId="77777777" w:rsidR="00000000" w:rsidRDefault="00B80CB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w:t>
            </w:r>
            <w:r>
              <w:rPr>
                <w:rFonts w:eastAsia="Times New Roman"/>
                <w:color w:val="000000"/>
                <w:sz w:val="16"/>
                <w:szCs w:val="16"/>
              </w:rPr>
              <w:t>t income for the period by average loans held for investment during the period. Interest income excludes various allocations including funds transfer pricing that assigns certain balance sheet assets, deposits and other liabilities and their related revenu</w:t>
            </w:r>
            <w:r>
              <w:rPr>
                <w:rFonts w:eastAsia="Times New Roman"/>
                <w:color w:val="000000"/>
                <w:sz w:val="16"/>
                <w:szCs w:val="16"/>
              </w:rPr>
              <w:t>e and expenses attributable to each business segment.</w:t>
            </w:r>
            <w:r>
              <w:rPr>
                <w:rFonts w:ascii="inherit" w:eastAsia="Times New Roman" w:hAnsi="inherit"/>
                <w:sz w:val="16"/>
                <w:szCs w:val="16"/>
              </w:rPr>
              <w:t xml:space="preserve"> </w:t>
            </w:r>
          </w:p>
        </w:tc>
      </w:tr>
    </w:tbl>
    <w:p w14:paraId="3054A6FD"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C1704CF" w14:textId="77777777">
        <w:trPr>
          <w:tblCellSpacing w:w="0" w:type="dxa"/>
        </w:trPr>
        <w:tc>
          <w:tcPr>
            <w:tcW w:w="360" w:type="dxa"/>
            <w:vAlign w:val="center"/>
            <w:hideMark/>
          </w:tcPr>
          <w:p w14:paraId="3A9706A9" w14:textId="77777777" w:rsidR="00000000" w:rsidRDefault="00B80CBE">
            <w:pPr>
              <w:rPr>
                <w:rFonts w:eastAsia="Times New Roman"/>
                <w:sz w:val="20"/>
                <w:szCs w:val="20"/>
              </w:rPr>
            </w:pPr>
          </w:p>
        </w:tc>
        <w:tc>
          <w:tcPr>
            <w:tcW w:w="0" w:type="auto"/>
            <w:vAlign w:val="center"/>
            <w:hideMark/>
          </w:tcPr>
          <w:p w14:paraId="4EE75790" w14:textId="77777777" w:rsidR="00000000" w:rsidRDefault="00B80CBE">
            <w:pPr>
              <w:rPr>
                <w:rFonts w:eastAsia="Times New Roman"/>
                <w:sz w:val="20"/>
                <w:szCs w:val="20"/>
              </w:rPr>
            </w:pPr>
          </w:p>
        </w:tc>
      </w:tr>
      <w:tr w:rsidR="00000000" w14:paraId="01A1B59B" w14:textId="77777777">
        <w:trPr>
          <w:tblCellSpacing w:w="0" w:type="dxa"/>
        </w:trPr>
        <w:tc>
          <w:tcPr>
            <w:tcW w:w="0" w:type="auto"/>
            <w:hideMark/>
          </w:tcPr>
          <w:p w14:paraId="3A203657" w14:textId="77777777" w:rsidR="00000000" w:rsidRDefault="00B80CBE">
            <w:pPr>
              <w:spacing w:line="288" w:lineRule="auto"/>
              <w:divId w:val="270478858"/>
              <w:rPr>
                <w:rFonts w:eastAsia="Times New Roman"/>
                <w:sz w:val="16"/>
                <w:szCs w:val="16"/>
              </w:rPr>
            </w:pPr>
            <w:r>
              <w:rPr>
                <w:rFonts w:ascii="inherit" w:eastAsia="Times New Roman" w:hAnsi="inherit"/>
                <w:sz w:val="10"/>
                <w:szCs w:val="10"/>
                <w:vertAlign w:val="superscript"/>
              </w:rPr>
              <w:t>(4)</w:t>
            </w:r>
            <w:r>
              <w:rPr>
                <w:rFonts w:ascii="inherit" w:eastAsia="Times New Roman" w:hAnsi="inherit"/>
                <w:sz w:val="16"/>
                <w:szCs w:val="16"/>
              </w:rPr>
              <w:t> </w:t>
            </w:r>
          </w:p>
        </w:tc>
        <w:tc>
          <w:tcPr>
            <w:tcW w:w="0" w:type="auto"/>
            <w:hideMark/>
          </w:tcPr>
          <w:p w14:paraId="00D189D7" w14:textId="77777777" w:rsidR="00000000" w:rsidRDefault="00B80CBE">
            <w:pPr>
              <w:spacing w:line="288" w:lineRule="auto"/>
              <w:jc w:val="both"/>
              <w:rPr>
                <w:rFonts w:eastAsia="Times New Roman"/>
                <w:sz w:val="16"/>
                <w:szCs w:val="16"/>
              </w:rPr>
            </w:pPr>
            <w:r>
              <w:rPr>
                <w:rFonts w:ascii="inherit" w:eastAsia="Times New Roman" w:hAnsi="inherit"/>
                <w:sz w:val="16"/>
                <w:szCs w:val="16"/>
              </w:rPr>
              <w:t>Total net revenue margin is calculated by dividing</w:t>
            </w:r>
            <w:r>
              <w:rPr>
                <w:rFonts w:ascii="inherit" w:eastAsia="Times New Roman" w:hAnsi="inherit"/>
                <w:sz w:val="16"/>
                <w:szCs w:val="16"/>
              </w:rPr>
              <w:t xml:space="preserve"> </w:t>
            </w:r>
            <w:r>
              <w:rPr>
                <w:rFonts w:ascii="inherit" w:eastAsia="Times New Roman" w:hAnsi="inherit"/>
                <w:sz w:val="16"/>
                <w:szCs w:val="16"/>
              </w:rPr>
              <w:t>annualized total net revenue</w:t>
            </w:r>
            <w:r>
              <w:rPr>
                <w:rFonts w:ascii="inherit" w:eastAsia="Times New Roman" w:hAnsi="inherit"/>
                <w:sz w:val="16"/>
                <w:szCs w:val="16"/>
              </w:rPr>
              <w:t xml:space="preserve"> </w:t>
            </w:r>
            <w:r>
              <w:rPr>
                <w:rFonts w:ascii="inherit" w:eastAsia="Times New Roman" w:hAnsi="inherit"/>
                <w:sz w:val="16"/>
                <w:szCs w:val="16"/>
              </w:rPr>
              <w:t>for the period by average loans held for investment during the period.</w:t>
            </w:r>
          </w:p>
        </w:tc>
      </w:tr>
    </w:tbl>
    <w:p w14:paraId="33C0AD23"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05FCEFD" w14:textId="77777777">
        <w:trPr>
          <w:tblCellSpacing w:w="0" w:type="dxa"/>
        </w:trPr>
        <w:tc>
          <w:tcPr>
            <w:tcW w:w="360" w:type="dxa"/>
            <w:vAlign w:val="center"/>
            <w:hideMark/>
          </w:tcPr>
          <w:p w14:paraId="01BEF50A" w14:textId="77777777" w:rsidR="00000000" w:rsidRDefault="00B80CBE">
            <w:pPr>
              <w:rPr>
                <w:rFonts w:eastAsia="Times New Roman"/>
                <w:sz w:val="20"/>
                <w:szCs w:val="20"/>
              </w:rPr>
            </w:pPr>
          </w:p>
        </w:tc>
        <w:tc>
          <w:tcPr>
            <w:tcW w:w="0" w:type="auto"/>
            <w:vAlign w:val="center"/>
            <w:hideMark/>
          </w:tcPr>
          <w:p w14:paraId="15CB393E" w14:textId="77777777" w:rsidR="00000000" w:rsidRDefault="00B80CBE">
            <w:pPr>
              <w:rPr>
                <w:rFonts w:eastAsia="Times New Roman"/>
                <w:sz w:val="20"/>
                <w:szCs w:val="20"/>
              </w:rPr>
            </w:pPr>
          </w:p>
        </w:tc>
      </w:tr>
      <w:tr w:rsidR="00000000" w14:paraId="632BBABA" w14:textId="77777777">
        <w:trPr>
          <w:tblCellSpacing w:w="0" w:type="dxa"/>
        </w:trPr>
        <w:tc>
          <w:tcPr>
            <w:tcW w:w="0" w:type="auto"/>
            <w:hideMark/>
          </w:tcPr>
          <w:p w14:paraId="66948F5F" w14:textId="77777777" w:rsidR="00000000" w:rsidRDefault="00B80CBE">
            <w:pPr>
              <w:spacing w:line="288" w:lineRule="auto"/>
              <w:divId w:val="1188837404"/>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14:paraId="6C4D0E55" w14:textId="77777777" w:rsidR="00000000" w:rsidRDefault="00B80CBE">
            <w:pPr>
              <w:spacing w:line="288" w:lineRule="auto"/>
              <w:jc w:val="both"/>
              <w:rPr>
                <w:rFonts w:eastAsia="Times New Roman"/>
                <w:sz w:val="16"/>
                <w:szCs w:val="16"/>
              </w:rPr>
            </w:pPr>
            <w:r>
              <w:rPr>
                <w:rFonts w:eastAsia="Times New Roman"/>
                <w:color w:val="000000"/>
                <w:sz w:val="16"/>
                <w:szCs w:val="16"/>
              </w:rPr>
              <w:t>Purchase volume consists of purchase transactions, net of returns, for the period, and excludes cash advance and balance transfer transactions.</w:t>
            </w:r>
          </w:p>
        </w:tc>
      </w:tr>
    </w:tbl>
    <w:p w14:paraId="1FA7687C" w14:textId="77777777" w:rsidR="00000000" w:rsidRDefault="00B80CBE">
      <w:pPr>
        <w:spacing w:line="288" w:lineRule="auto"/>
        <w:jc w:val="both"/>
        <w:rPr>
          <w:rFonts w:eastAsia="Times New Roman"/>
          <w:sz w:val="20"/>
          <w:szCs w:val="20"/>
        </w:rPr>
      </w:pPr>
      <w:r>
        <w:rPr>
          <w:rFonts w:ascii="inherit" w:eastAsia="Times New Roman" w:hAnsi="inherit"/>
          <w:sz w:val="20"/>
          <w:szCs w:val="20"/>
        </w:rPr>
        <w:t>Because our Domestic Card busi</w:t>
      </w:r>
      <w:r>
        <w:rPr>
          <w:rFonts w:ascii="inherit" w:eastAsia="Times New Roman" w:hAnsi="inherit"/>
          <w:sz w:val="20"/>
          <w:szCs w:val="20"/>
        </w:rPr>
        <w:t>ness accounts for the substantial majority of our Credit Card business, the key factors driving the results are similar to the key factors affecting our total Credit Card business. Net income for our Domestic Card business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w:t>
      </w:r>
      <w:r>
        <w:rPr>
          <w:rFonts w:ascii="inherit" w:eastAsia="Times New Roman" w:hAnsi="inherit"/>
          <w:sz w:val="20"/>
          <w:szCs w:val="20"/>
        </w:rPr>
        <w:t xml:space="preserve">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A904B66" w14:textId="77777777">
        <w:trPr>
          <w:tblCellSpacing w:w="0" w:type="dxa"/>
        </w:trPr>
        <w:tc>
          <w:tcPr>
            <w:tcW w:w="540" w:type="dxa"/>
            <w:vAlign w:val="center"/>
            <w:hideMark/>
          </w:tcPr>
          <w:p w14:paraId="74601AA3" w14:textId="77777777" w:rsidR="00000000" w:rsidRDefault="00B80CBE">
            <w:pPr>
              <w:spacing w:line="288" w:lineRule="auto"/>
              <w:jc w:val="both"/>
              <w:rPr>
                <w:rFonts w:eastAsia="Times New Roman"/>
                <w:sz w:val="20"/>
                <w:szCs w:val="20"/>
              </w:rPr>
            </w:pPr>
          </w:p>
        </w:tc>
        <w:tc>
          <w:tcPr>
            <w:tcW w:w="0" w:type="auto"/>
            <w:vAlign w:val="center"/>
            <w:hideMark/>
          </w:tcPr>
          <w:p w14:paraId="25EAC4E5" w14:textId="77777777" w:rsidR="00000000" w:rsidRDefault="00B80CBE">
            <w:pPr>
              <w:rPr>
                <w:rFonts w:eastAsia="Times New Roman"/>
                <w:sz w:val="20"/>
                <w:szCs w:val="20"/>
              </w:rPr>
            </w:pPr>
          </w:p>
        </w:tc>
      </w:tr>
      <w:tr w:rsidR="00000000" w14:paraId="18BB41A2" w14:textId="77777777">
        <w:trPr>
          <w:tblCellSpacing w:w="0" w:type="dxa"/>
        </w:trPr>
        <w:tc>
          <w:tcPr>
            <w:tcW w:w="0" w:type="auto"/>
            <w:hideMark/>
          </w:tcPr>
          <w:p w14:paraId="4CA96976" w14:textId="77777777" w:rsidR="00000000" w:rsidRDefault="00B80CBE">
            <w:pPr>
              <w:spacing w:line="288" w:lineRule="auto"/>
              <w:divId w:val="1101796547"/>
              <w:rPr>
                <w:rFonts w:eastAsia="Times New Roman"/>
                <w:sz w:val="20"/>
                <w:szCs w:val="20"/>
              </w:rPr>
            </w:pPr>
            <w:r>
              <w:rPr>
                <w:rFonts w:ascii="inherit" w:eastAsia="Times New Roman" w:hAnsi="inherit"/>
                <w:sz w:val="20"/>
                <w:szCs w:val="20"/>
              </w:rPr>
              <w:t>•</w:t>
            </w:r>
          </w:p>
        </w:tc>
        <w:tc>
          <w:tcPr>
            <w:tcW w:w="0" w:type="auto"/>
            <w:hideMark/>
          </w:tcPr>
          <w:p w14:paraId="1A3FB2CE" w14:textId="77777777" w:rsidR="00000000" w:rsidRDefault="00B80CBE">
            <w:pPr>
              <w:spacing w:line="288" w:lineRule="auto"/>
              <w:jc w:val="both"/>
              <w:rPr>
                <w:rFonts w:eastAsia="Times New Roman"/>
                <w:sz w:val="20"/>
                <w:szCs w:val="20"/>
              </w:rPr>
            </w:pPr>
            <w:r>
              <w:rPr>
                <w:rFonts w:ascii="inherit" w:eastAsia="Times New Roman" w:hAnsi="inherit"/>
                <w:sz w:val="20"/>
                <w:szCs w:val="20"/>
              </w:rPr>
              <w:t>higher non-interest income due to</w:t>
            </w:r>
            <w:r>
              <w:rPr>
                <w:rFonts w:ascii="inherit" w:eastAsia="Times New Roman" w:hAnsi="inherit"/>
                <w:sz w:val="20"/>
                <w:szCs w:val="20"/>
              </w:rPr>
              <w:t xml:space="preserve"> </w:t>
            </w:r>
            <w:r>
              <w:rPr>
                <w:rFonts w:ascii="inherit" w:eastAsia="Times New Roman" w:hAnsi="inherit"/>
                <w:sz w:val="20"/>
                <w:szCs w:val="20"/>
              </w:rPr>
              <w:t>an increase in net interchange fees, driven by higher purchase volume and the impact of updated rewards cost estimates;</w:t>
            </w:r>
          </w:p>
        </w:tc>
      </w:tr>
    </w:tbl>
    <w:p w14:paraId="62D1B18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F107736" w14:textId="77777777">
        <w:trPr>
          <w:tblCellSpacing w:w="0" w:type="dxa"/>
        </w:trPr>
        <w:tc>
          <w:tcPr>
            <w:tcW w:w="540" w:type="dxa"/>
            <w:vAlign w:val="center"/>
            <w:hideMark/>
          </w:tcPr>
          <w:p w14:paraId="219555ED" w14:textId="77777777" w:rsidR="00000000" w:rsidRDefault="00B80CBE">
            <w:pPr>
              <w:rPr>
                <w:rFonts w:eastAsia="Times New Roman"/>
                <w:sz w:val="20"/>
                <w:szCs w:val="20"/>
              </w:rPr>
            </w:pPr>
          </w:p>
        </w:tc>
        <w:tc>
          <w:tcPr>
            <w:tcW w:w="0" w:type="auto"/>
            <w:vAlign w:val="center"/>
            <w:hideMark/>
          </w:tcPr>
          <w:p w14:paraId="790E278E" w14:textId="77777777" w:rsidR="00000000" w:rsidRDefault="00B80CBE">
            <w:pPr>
              <w:rPr>
                <w:rFonts w:eastAsia="Times New Roman"/>
                <w:sz w:val="20"/>
                <w:szCs w:val="20"/>
              </w:rPr>
            </w:pPr>
          </w:p>
        </w:tc>
      </w:tr>
      <w:tr w:rsidR="00000000" w14:paraId="4ECE994A" w14:textId="77777777">
        <w:trPr>
          <w:tblCellSpacing w:w="0" w:type="dxa"/>
        </w:trPr>
        <w:tc>
          <w:tcPr>
            <w:tcW w:w="0" w:type="auto"/>
            <w:hideMark/>
          </w:tcPr>
          <w:p w14:paraId="25BA1994" w14:textId="77777777" w:rsidR="00000000" w:rsidRDefault="00B80CBE">
            <w:pPr>
              <w:spacing w:line="288" w:lineRule="auto"/>
              <w:divId w:val="550192990"/>
              <w:rPr>
                <w:rFonts w:eastAsia="Times New Roman"/>
                <w:sz w:val="20"/>
                <w:szCs w:val="20"/>
              </w:rPr>
            </w:pPr>
            <w:r>
              <w:rPr>
                <w:rFonts w:ascii="inherit" w:eastAsia="Times New Roman" w:hAnsi="inherit"/>
                <w:sz w:val="20"/>
                <w:szCs w:val="20"/>
              </w:rPr>
              <w:t>•</w:t>
            </w:r>
          </w:p>
        </w:tc>
        <w:tc>
          <w:tcPr>
            <w:tcW w:w="0" w:type="auto"/>
            <w:hideMark/>
          </w:tcPr>
          <w:p w14:paraId="6F73F6C3" w14:textId="77777777" w:rsidR="00000000" w:rsidRDefault="00B80CBE">
            <w:pPr>
              <w:spacing w:line="288" w:lineRule="auto"/>
              <w:jc w:val="both"/>
              <w:rPr>
                <w:rFonts w:eastAsia="Times New Roman"/>
                <w:sz w:val="20"/>
                <w:szCs w:val="20"/>
              </w:rPr>
            </w:pPr>
            <w:r>
              <w:rPr>
                <w:rFonts w:ascii="inherit" w:eastAsia="Times New Roman" w:hAnsi="inherit"/>
                <w:sz w:val="20"/>
                <w:szCs w:val="20"/>
              </w:rPr>
              <w:t>lower provision for credit losses due to a small allowance release as compared to an allowance build; and</w:t>
            </w:r>
          </w:p>
        </w:tc>
      </w:tr>
    </w:tbl>
    <w:p w14:paraId="66DB8EDC"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38"/>
      </w:tblGrid>
      <w:tr w:rsidR="00000000" w14:paraId="4EC898F3" w14:textId="77777777">
        <w:trPr>
          <w:tblCellSpacing w:w="0" w:type="dxa"/>
        </w:trPr>
        <w:tc>
          <w:tcPr>
            <w:tcW w:w="540" w:type="dxa"/>
            <w:vAlign w:val="center"/>
            <w:hideMark/>
          </w:tcPr>
          <w:p w14:paraId="10048C1B" w14:textId="77777777" w:rsidR="00000000" w:rsidRDefault="00B80CBE">
            <w:pPr>
              <w:rPr>
                <w:rFonts w:eastAsia="Times New Roman"/>
                <w:sz w:val="20"/>
                <w:szCs w:val="20"/>
              </w:rPr>
            </w:pPr>
          </w:p>
        </w:tc>
        <w:tc>
          <w:tcPr>
            <w:tcW w:w="0" w:type="auto"/>
            <w:vAlign w:val="center"/>
            <w:hideMark/>
          </w:tcPr>
          <w:p w14:paraId="197F96CB" w14:textId="77777777" w:rsidR="00000000" w:rsidRDefault="00B80CBE">
            <w:pPr>
              <w:rPr>
                <w:rFonts w:eastAsia="Times New Roman"/>
                <w:sz w:val="20"/>
                <w:szCs w:val="20"/>
              </w:rPr>
            </w:pPr>
          </w:p>
        </w:tc>
      </w:tr>
      <w:tr w:rsidR="00000000" w14:paraId="20E9FA29" w14:textId="77777777">
        <w:trPr>
          <w:tblCellSpacing w:w="0" w:type="dxa"/>
        </w:trPr>
        <w:tc>
          <w:tcPr>
            <w:tcW w:w="0" w:type="auto"/>
            <w:hideMark/>
          </w:tcPr>
          <w:p w14:paraId="00A08CC1" w14:textId="77777777" w:rsidR="00000000" w:rsidRDefault="00B80CBE">
            <w:pPr>
              <w:spacing w:line="288" w:lineRule="auto"/>
              <w:divId w:val="938369099"/>
              <w:rPr>
                <w:rFonts w:eastAsia="Times New Roman"/>
                <w:sz w:val="20"/>
                <w:szCs w:val="20"/>
              </w:rPr>
            </w:pPr>
            <w:r>
              <w:rPr>
                <w:rFonts w:ascii="inherit" w:eastAsia="Times New Roman" w:hAnsi="inherit"/>
                <w:sz w:val="20"/>
                <w:szCs w:val="20"/>
              </w:rPr>
              <w:t>•</w:t>
            </w:r>
          </w:p>
        </w:tc>
        <w:tc>
          <w:tcPr>
            <w:tcW w:w="0" w:type="auto"/>
            <w:hideMark/>
          </w:tcPr>
          <w:p w14:paraId="2A447FDD" w14:textId="77777777" w:rsidR="00000000" w:rsidRDefault="00B80CBE">
            <w:pPr>
              <w:spacing w:line="288" w:lineRule="auto"/>
              <w:jc w:val="both"/>
              <w:rPr>
                <w:rFonts w:eastAsia="Times New Roman"/>
                <w:sz w:val="20"/>
                <w:szCs w:val="20"/>
              </w:rPr>
            </w:pPr>
            <w:r>
              <w:rPr>
                <w:rFonts w:ascii="inherit" w:eastAsia="Times New Roman" w:hAnsi="inherit"/>
                <w:sz w:val="20"/>
                <w:szCs w:val="20"/>
              </w:rPr>
              <w:t>higher net interest income due to portfolio growth.</w:t>
            </w:r>
          </w:p>
        </w:tc>
      </w:tr>
    </w:tbl>
    <w:p w14:paraId="4B2EB0B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These drivers were partially offset by</w:t>
      </w:r>
      <w:r>
        <w:rPr>
          <w:rFonts w:ascii="inherit" w:eastAsia="Times New Roman" w:hAnsi="inherit"/>
          <w:sz w:val="20"/>
          <w:szCs w:val="20"/>
        </w:rPr>
        <w:t xml:space="preserve"> </w:t>
      </w:r>
      <w:r>
        <w:rPr>
          <w:rFonts w:ascii="inherit" w:eastAsia="Times New Roman" w:hAnsi="inherit"/>
          <w:sz w:val="20"/>
          <w:szCs w:val="20"/>
        </w:rPr>
        <w:t>increased marketing expense as well as Walmart part</w:t>
      </w:r>
      <w:r>
        <w:rPr>
          <w:rFonts w:ascii="inherit" w:eastAsia="Times New Roman" w:hAnsi="inherit"/>
          <w:sz w:val="20"/>
          <w:szCs w:val="20"/>
        </w:rPr>
        <w:t>nership and related expenses.</w:t>
      </w:r>
    </w:p>
    <w:p w14:paraId="593DB541" w14:textId="77777777" w:rsidR="00000000" w:rsidRDefault="00B80CBE">
      <w:pPr>
        <w:divId w:val="6787735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A2FB085" w14:textId="77777777">
        <w:trPr>
          <w:divId w:val="1787848474"/>
          <w:jc w:val="center"/>
        </w:trPr>
        <w:tc>
          <w:tcPr>
            <w:tcW w:w="0" w:type="auto"/>
            <w:gridSpan w:val="3"/>
            <w:vAlign w:val="center"/>
            <w:hideMark/>
          </w:tcPr>
          <w:p w14:paraId="2F5F6843" w14:textId="77777777" w:rsidR="00000000" w:rsidRDefault="00B80CBE">
            <w:pPr>
              <w:rPr>
                <w:rFonts w:eastAsia="Times New Roman"/>
                <w:sz w:val="20"/>
                <w:szCs w:val="20"/>
              </w:rPr>
            </w:pPr>
          </w:p>
        </w:tc>
      </w:tr>
      <w:tr w:rsidR="00000000" w14:paraId="7CB72DA7" w14:textId="77777777">
        <w:trPr>
          <w:divId w:val="1787848474"/>
          <w:jc w:val="center"/>
        </w:trPr>
        <w:tc>
          <w:tcPr>
            <w:tcW w:w="1700" w:type="pct"/>
            <w:vAlign w:val="center"/>
            <w:hideMark/>
          </w:tcPr>
          <w:p w14:paraId="1293EAE3" w14:textId="77777777" w:rsidR="00000000" w:rsidRDefault="00B80CBE">
            <w:pPr>
              <w:rPr>
                <w:rFonts w:eastAsia="Times New Roman"/>
                <w:sz w:val="20"/>
                <w:szCs w:val="20"/>
              </w:rPr>
            </w:pPr>
          </w:p>
        </w:tc>
        <w:tc>
          <w:tcPr>
            <w:tcW w:w="1650" w:type="pct"/>
            <w:vAlign w:val="center"/>
            <w:hideMark/>
          </w:tcPr>
          <w:p w14:paraId="4FA6B0A6" w14:textId="77777777" w:rsidR="00000000" w:rsidRDefault="00B80CBE">
            <w:pPr>
              <w:rPr>
                <w:rFonts w:eastAsia="Times New Roman"/>
                <w:sz w:val="20"/>
                <w:szCs w:val="20"/>
              </w:rPr>
            </w:pPr>
          </w:p>
        </w:tc>
        <w:tc>
          <w:tcPr>
            <w:tcW w:w="1650" w:type="pct"/>
            <w:vAlign w:val="center"/>
            <w:hideMark/>
          </w:tcPr>
          <w:p w14:paraId="48D3B442" w14:textId="77777777" w:rsidR="00000000" w:rsidRDefault="00B80CBE">
            <w:pPr>
              <w:rPr>
                <w:rFonts w:eastAsia="Times New Roman"/>
                <w:sz w:val="20"/>
                <w:szCs w:val="20"/>
              </w:rPr>
            </w:pPr>
          </w:p>
        </w:tc>
      </w:tr>
      <w:tr w:rsidR="00000000" w14:paraId="54F9C1B2" w14:textId="77777777">
        <w:trPr>
          <w:divId w:val="1787848474"/>
          <w:jc w:val="center"/>
        </w:trPr>
        <w:tc>
          <w:tcPr>
            <w:tcW w:w="0" w:type="auto"/>
            <w:gridSpan w:val="3"/>
            <w:tcMar>
              <w:top w:w="30" w:type="dxa"/>
              <w:left w:w="30" w:type="dxa"/>
              <w:bottom w:w="30" w:type="dxa"/>
              <w:right w:w="30" w:type="dxa"/>
            </w:tcMar>
            <w:vAlign w:val="bottom"/>
            <w:hideMark/>
          </w:tcPr>
          <w:p w14:paraId="1A5F4C2B" w14:textId="77777777" w:rsidR="00000000" w:rsidRDefault="00B80CBE">
            <w:pPr>
              <w:divId w:val="435756274"/>
              <w:rPr>
                <w:rFonts w:eastAsia="Times New Roman"/>
                <w:sz w:val="20"/>
                <w:szCs w:val="20"/>
              </w:rPr>
            </w:pPr>
            <w:r>
              <w:rPr>
                <w:rFonts w:ascii="inherit" w:eastAsia="Times New Roman" w:hAnsi="inherit"/>
                <w:sz w:val="20"/>
                <w:szCs w:val="20"/>
              </w:rPr>
              <w:t> </w:t>
            </w:r>
          </w:p>
        </w:tc>
      </w:tr>
      <w:tr w:rsidR="00000000" w14:paraId="3992BE10" w14:textId="77777777">
        <w:trPr>
          <w:divId w:val="1787848474"/>
          <w:jc w:val="center"/>
        </w:trPr>
        <w:tc>
          <w:tcPr>
            <w:tcW w:w="0" w:type="auto"/>
            <w:tcMar>
              <w:top w:w="30" w:type="dxa"/>
              <w:left w:w="30" w:type="dxa"/>
              <w:bottom w:w="30" w:type="dxa"/>
              <w:right w:w="30" w:type="dxa"/>
            </w:tcMar>
            <w:vAlign w:val="bottom"/>
            <w:hideMark/>
          </w:tcPr>
          <w:p w14:paraId="0C88ACB9" w14:textId="77777777" w:rsidR="00000000" w:rsidRDefault="00B80CBE">
            <w:pPr>
              <w:divId w:val="291906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6EDA0" w14:textId="77777777" w:rsidR="00000000" w:rsidRDefault="00B80CBE">
            <w:pPr>
              <w:jc w:val="center"/>
              <w:rPr>
                <w:rFonts w:eastAsia="Times New Roman"/>
                <w:sz w:val="16"/>
                <w:szCs w:val="16"/>
              </w:rPr>
            </w:pPr>
            <w:r>
              <w:rPr>
                <w:rFonts w:ascii="inherit" w:eastAsia="Times New Roman" w:hAnsi="inherit"/>
                <w:sz w:val="16"/>
                <w:szCs w:val="16"/>
              </w:rPr>
              <w:t>20</w:t>
            </w:r>
          </w:p>
        </w:tc>
        <w:tc>
          <w:tcPr>
            <w:tcW w:w="0" w:type="auto"/>
            <w:tcMar>
              <w:top w:w="30" w:type="dxa"/>
              <w:left w:w="30" w:type="dxa"/>
              <w:bottom w:w="30" w:type="dxa"/>
              <w:right w:w="30" w:type="dxa"/>
            </w:tcMar>
            <w:vAlign w:val="bottom"/>
            <w:hideMark/>
          </w:tcPr>
          <w:p w14:paraId="0BE70AB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D922C66" w14:textId="77777777" w:rsidR="00000000" w:rsidRDefault="00B80CBE">
      <w:pPr>
        <w:rPr>
          <w:rFonts w:eastAsia="Times New Roman"/>
          <w:sz w:val="20"/>
          <w:szCs w:val="20"/>
        </w:rPr>
      </w:pPr>
      <w:r>
        <w:rPr>
          <w:rFonts w:eastAsia="Times New Roman"/>
          <w:sz w:val="20"/>
          <w:szCs w:val="20"/>
        </w:rPr>
        <w:pict w14:anchorId="1C047630">
          <v:rect id="_x0000_i1045" style="width:0;height:1.5pt" o:hralign="center" o:hrstd="t" o:hr="t" fillcolor="#a0a0a0" stroked="f"/>
        </w:pict>
      </w:r>
    </w:p>
    <w:p w14:paraId="7BBE34EB" w14:textId="77777777" w:rsidR="00000000" w:rsidRDefault="00B80CBE">
      <w:pPr>
        <w:spacing w:line="288" w:lineRule="auto"/>
        <w:jc w:val="both"/>
        <w:divId w:val="13195073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B0122D7" w14:textId="77777777" w:rsidR="00000000" w:rsidRDefault="00B80CBE">
      <w:pPr>
        <w:divId w:val="1611355990"/>
        <w:rPr>
          <w:rFonts w:eastAsia="Times New Roman"/>
          <w:sz w:val="20"/>
          <w:szCs w:val="20"/>
        </w:rPr>
      </w:pPr>
    </w:p>
    <w:p w14:paraId="05A27B8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Consumer Banking Business</w:t>
      </w:r>
    </w:p>
    <w:p w14:paraId="4569D9B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primary sources of revenue for our Consumer Banking business are net interest income from loans and deposits and non-interest income from service charges and customer-related fees. Expenses primarily consist of the provision for credit losses, operatin</w:t>
      </w:r>
      <w:r>
        <w:rPr>
          <w:rFonts w:ascii="inherit" w:eastAsia="Times New Roman" w:hAnsi="inherit"/>
          <w:sz w:val="20"/>
          <w:szCs w:val="20"/>
        </w:rPr>
        <w:t>g costs and marketing expenses.</w:t>
      </w:r>
    </w:p>
    <w:p w14:paraId="08D1012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Consumer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$468 million</w:t>
      </w:r>
      <w:r>
        <w:rPr>
          <w:rFonts w:ascii="inherit" w:eastAsia="Times New Roman" w:hAnsi="inherit"/>
          <w:sz w:val="20"/>
          <w:szCs w:val="20"/>
        </w:rPr>
        <w:t xml:space="preserve"> </w:t>
      </w:r>
      <w:r>
        <w:rPr>
          <w:rFonts w:ascii="inherit" w:eastAsia="Times New Roman" w:hAnsi="inherit"/>
          <w:sz w:val="20"/>
          <w:szCs w:val="20"/>
        </w:rPr>
        <w:t>and $426 million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5525918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summarizes the financial results of our Consumer B</w:t>
      </w:r>
      <w:r>
        <w:rPr>
          <w:rFonts w:ascii="inherit" w:eastAsia="Times New Roman" w:hAnsi="inherit"/>
          <w:sz w:val="20"/>
          <w:szCs w:val="20"/>
        </w:rPr>
        <w:t>anking business and displays selected key metrics for the periods indicated.</w:t>
      </w:r>
    </w:p>
    <w:p w14:paraId="1D4BCA06" w14:textId="77777777" w:rsidR="00000000" w:rsidRDefault="00B80CBE">
      <w:pPr>
        <w:spacing w:line="288" w:lineRule="auto"/>
        <w:divId w:val="1292441368"/>
        <w:rPr>
          <w:rFonts w:eastAsia="Times New Roman"/>
          <w:sz w:val="20"/>
          <w:szCs w:val="20"/>
        </w:rPr>
      </w:pPr>
      <w:r>
        <w:rPr>
          <w:rFonts w:eastAsia="Times New Roman"/>
          <w:b/>
          <w:bCs/>
          <w:color w:val="000000"/>
          <w:sz w:val="18"/>
          <w:szCs w:val="18"/>
        </w:rPr>
        <w:t xml:space="preserve">Table 11: Consumer Banking Business Results </w:t>
      </w:r>
    </w:p>
    <w:tbl>
      <w:tblPr>
        <w:tblW w:w="5000" w:type="pct"/>
        <w:tblCellMar>
          <w:left w:w="0" w:type="dxa"/>
          <w:right w:w="0" w:type="dxa"/>
        </w:tblCellMar>
        <w:tblLook w:val="04A0" w:firstRow="1" w:lastRow="0" w:firstColumn="1" w:lastColumn="0" w:noHBand="0" w:noVBand="1"/>
      </w:tblPr>
      <w:tblGrid>
        <w:gridCol w:w="5027"/>
        <w:gridCol w:w="105"/>
        <w:gridCol w:w="128"/>
        <w:gridCol w:w="682"/>
        <w:gridCol w:w="206"/>
        <w:gridCol w:w="105"/>
        <w:gridCol w:w="123"/>
        <w:gridCol w:w="861"/>
        <w:gridCol w:w="191"/>
        <w:gridCol w:w="105"/>
        <w:gridCol w:w="398"/>
        <w:gridCol w:w="375"/>
      </w:tblGrid>
      <w:tr w:rsidR="00000000" w14:paraId="1DFA5302" w14:textId="77777777">
        <w:trPr>
          <w:divId w:val="165942512"/>
        </w:trPr>
        <w:tc>
          <w:tcPr>
            <w:tcW w:w="0" w:type="auto"/>
            <w:gridSpan w:val="12"/>
            <w:vAlign w:val="center"/>
            <w:hideMark/>
          </w:tcPr>
          <w:p w14:paraId="7F91F894" w14:textId="77777777" w:rsidR="00000000" w:rsidRDefault="00B80CBE">
            <w:pPr>
              <w:spacing w:line="288" w:lineRule="auto"/>
              <w:rPr>
                <w:rFonts w:eastAsia="Times New Roman"/>
                <w:sz w:val="20"/>
                <w:szCs w:val="20"/>
              </w:rPr>
            </w:pPr>
          </w:p>
        </w:tc>
      </w:tr>
      <w:tr w:rsidR="00000000" w14:paraId="14334F45" w14:textId="77777777">
        <w:trPr>
          <w:divId w:val="165942512"/>
        </w:trPr>
        <w:tc>
          <w:tcPr>
            <w:tcW w:w="3350" w:type="pct"/>
            <w:vAlign w:val="center"/>
            <w:hideMark/>
          </w:tcPr>
          <w:p w14:paraId="274F3657" w14:textId="77777777" w:rsidR="00000000" w:rsidRDefault="00B80CBE">
            <w:pPr>
              <w:rPr>
                <w:rFonts w:eastAsia="Times New Roman"/>
                <w:sz w:val="20"/>
                <w:szCs w:val="20"/>
              </w:rPr>
            </w:pPr>
          </w:p>
        </w:tc>
        <w:tc>
          <w:tcPr>
            <w:tcW w:w="50" w:type="pct"/>
            <w:vAlign w:val="center"/>
            <w:hideMark/>
          </w:tcPr>
          <w:p w14:paraId="24E46D71" w14:textId="77777777" w:rsidR="00000000" w:rsidRDefault="00B80CBE">
            <w:pPr>
              <w:rPr>
                <w:rFonts w:eastAsia="Times New Roman"/>
                <w:sz w:val="20"/>
                <w:szCs w:val="20"/>
              </w:rPr>
            </w:pPr>
          </w:p>
        </w:tc>
        <w:tc>
          <w:tcPr>
            <w:tcW w:w="50" w:type="pct"/>
            <w:vAlign w:val="center"/>
            <w:hideMark/>
          </w:tcPr>
          <w:p w14:paraId="6A47469D" w14:textId="77777777" w:rsidR="00000000" w:rsidRDefault="00B80CBE">
            <w:pPr>
              <w:rPr>
                <w:rFonts w:eastAsia="Times New Roman"/>
                <w:sz w:val="20"/>
                <w:szCs w:val="20"/>
              </w:rPr>
            </w:pPr>
          </w:p>
        </w:tc>
        <w:tc>
          <w:tcPr>
            <w:tcW w:w="400" w:type="pct"/>
            <w:vAlign w:val="center"/>
            <w:hideMark/>
          </w:tcPr>
          <w:p w14:paraId="4B6CE893" w14:textId="77777777" w:rsidR="00000000" w:rsidRDefault="00B80CBE">
            <w:pPr>
              <w:rPr>
                <w:rFonts w:eastAsia="Times New Roman"/>
                <w:sz w:val="20"/>
                <w:szCs w:val="20"/>
              </w:rPr>
            </w:pPr>
          </w:p>
        </w:tc>
        <w:tc>
          <w:tcPr>
            <w:tcW w:w="50" w:type="pct"/>
            <w:vAlign w:val="center"/>
            <w:hideMark/>
          </w:tcPr>
          <w:p w14:paraId="2C232CB1" w14:textId="77777777" w:rsidR="00000000" w:rsidRDefault="00B80CBE">
            <w:pPr>
              <w:rPr>
                <w:rFonts w:eastAsia="Times New Roman"/>
                <w:sz w:val="20"/>
                <w:szCs w:val="20"/>
              </w:rPr>
            </w:pPr>
          </w:p>
        </w:tc>
        <w:tc>
          <w:tcPr>
            <w:tcW w:w="50" w:type="pct"/>
            <w:vAlign w:val="center"/>
            <w:hideMark/>
          </w:tcPr>
          <w:p w14:paraId="5C763B3F" w14:textId="77777777" w:rsidR="00000000" w:rsidRDefault="00B80CBE">
            <w:pPr>
              <w:rPr>
                <w:rFonts w:eastAsia="Times New Roman"/>
                <w:sz w:val="20"/>
                <w:szCs w:val="20"/>
              </w:rPr>
            </w:pPr>
          </w:p>
        </w:tc>
        <w:tc>
          <w:tcPr>
            <w:tcW w:w="50" w:type="pct"/>
            <w:vAlign w:val="center"/>
            <w:hideMark/>
          </w:tcPr>
          <w:p w14:paraId="3ECBBB86" w14:textId="77777777" w:rsidR="00000000" w:rsidRDefault="00B80CBE">
            <w:pPr>
              <w:rPr>
                <w:rFonts w:eastAsia="Times New Roman"/>
                <w:sz w:val="20"/>
                <w:szCs w:val="20"/>
              </w:rPr>
            </w:pPr>
          </w:p>
        </w:tc>
        <w:tc>
          <w:tcPr>
            <w:tcW w:w="400" w:type="pct"/>
            <w:vAlign w:val="center"/>
            <w:hideMark/>
          </w:tcPr>
          <w:p w14:paraId="28E5E324" w14:textId="77777777" w:rsidR="00000000" w:rsidRDefault="00B80CBE">
            <w:pPr>
              <w:rPr>
                <w:rFonts w:eastAsia="Times New Roman"/>
                <w:sz w:val="20"/>
                <w:szCs w:val="20"/>
              </w:rPr>
            </w:pPr>
          </w:p>
        </w:tc>
        <w:tc>
          <w:tcPr>
            <w:tcW w:w="50" w:type="pct"/>
            <w:vAlign w:val="center"/>
            <w:hideMark/>
          </w:tcPr>
          <w:p w14:paraId="16479F4B" w14:textId="77777777" w:rsidR="00000000" w:rsidRDefault="00B80CBE">
            <w:pPr>
              <w:rPr>
                <w:rFonts w:eastAsia="Times New Roman"/>
                <w:sz w:val="20"/>
                <w:szCs w:val="20"/>
              </w:rPr>
            </w:pPr>
          </w:p>
        </w:tc>
        <w:tc>
          <w:tcPr>
            <w:tcW w:w="50" w:type="pct"/>
            <w:vAlign w:val="center"/>
            <w:hideMark/>
          </w:tcPr>
          <w:p w14:paraId="54B6B119" w14:textId="77777777" w:rsidR="00000000" w:rsidRDefault="00B80CBE">
            <w:pPr>
              <w:rPr>
                <w:rFonts w:eastAsia="Times New Roman"/>
                <w:sz w:val="20"/>
                <w:szCs w:val="20"/>
              </w:rPr>
            </w:pPr>
          </w:p>
        </w:tc>
        <w:tc>
          <w:tcPr>
            <w:tcW w:w="450" w:type="pct"/>
            <w:vAlign w:val="center"/>
            <w:hideMark/>
          </w:tcPr>
          <w:p w14:paraId="7FB4F667" w14:textId="77777777" w:rsidR="00000000" w:rsidRDefault="00B80CBE">
            <w:pPr>
              <w:rPr>
                <w:rFonts w:eastAsia="Times New Roman"/>
                <w:sz w:val="20"/>
                <w:szCs w:val="20"/>
              </w:rPr>
            </w:pPr>
          </w:p>
        </w:tc>
        <w:tc>
          <w:tcPr>
            <w:tcW w:w="50" w:type="pct"/>
            <w:vAlign w:val="center"/>
            <w:hideMark/>
          </w:tcPr>
          <w:p w14:paraId="5C5DC3F4" w14:textId="77777777" w:rsidR="00000000" w:rsidRDefault="00B80CBE">
            <w:pPr>
              <w:rPr>
                <w:rFonts w:eastAsia="Times New Roman"/>
                <w:sz w:val="20"/>
                <w:szCs w:val="20"/>
              </w:rPr>
            </w:pPr>
          </w:p>
        </w:tc>
      </w:tr>
      <w:tr w:rsidR="00000000" w14:paraId="76000D02" w14:textId="77777777">
        <w:trPr>
          <w:divId w:val="165942512"/>
        </w:trPr>
        <w:tc>
          <w:tcPr>
            <w:tcW w:w="0" w:type="auto"/>
            <w:tcMar>
              <w:top w:w="30" w:type="dxa"/>
              <w:left w:w="300" w:type="dxa"/>
              <w:bottom w:w="30" w:type="dxa"/>
              <w:right w:w="30" w:type="dxa"/>
            </w:tcMar>
            <w:vAlign w:val="bottom"/>
            <w:hideMark/>
          </w:tcPr>
          <w:p w14:paraId="0F74C590"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DCBE155" w14:textId="77777777" w:rsidR="00000000" w:rsidRDefault="00B80CBE">
            <w:pPr>
              <w:divId w:val="280769468"/>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190404F"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5564599A" w14:textId="77777777">
        <w:trPr>
          <w:divId w:val="165942512"/>
        </w:trPr>
        <w:tc>
          <w:tcPr>
            <w:tcW w:w="0" w:type="auto"/>
            <w:tcBorders>
              <w:bottom w:val="single" w:sz="6" w:space="0" w:color="000000"/>
            </w:tcBorders>
            <w:tcMar>
              <w:top w:w="30" w:type="dxa"/>
              <w:left w:w="30" w:type="dxa"/>
              <w:bottom w:w="30" w:type="dxa"/>
              <w:right w:w="30" w:type="dxa"/>
            </w:tcMar>
            <w:vAlign w:val="bottom"/>
            <w:hideMark/>
          </w:tcPr>
          <w:p w14:paraId="7AFFFEA8"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49D979D4" w14:textId="77777777" w:rsidR="00000000" w:rsidRDefault="00B80CBE">
            <w:pPr>
              <w:divId w:val="114808499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7238B2A"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699E993B" w14:textId="77777777" w:rsidR="00000000" w:rsidRDefault="00B80CBE">
            <w:pPr>
              <w:divId w:val="7284996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695783"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84EDF5B" w14:textId="77777777" w:rsidR="00000000" w:rsidRDefault="00B80CBE">
            <w:pPr>
              <w:divId w:val="15355323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4DB8AAF"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4CB258DF" w14:textId="77777777">
        <w:trPr>
          <w:divId w:val="165942512"/>
        </w:trPr>
        <w:tc>
          <w:tcPr>
            <w:tcW w:w="0" w:type="auto"/>
            <w:shd w:val="clear" w:color="auto" w:fill="CCEEFF"/>
            <w:tcMar>
              <w:top w:w="30" w:type="dxa"/>
              <w:left w:w="30" w:type="dxa"/>
              <w:bottom w:w="30" w:type="dxa"/>
              <w:right w:w="30" w:type="dxa"/>
            </w:tcMar>
            <w:vAlign w:val="center"/>
            <w:hideMark/>
          </w:tcPr>
          <w:p w14:paraId="05CE56B8" w14:textId="77777777" w:rsidR="00000000" w:rsidRDefault="00B80CB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14:paraId="57E1884A" w14:textId="77777777" w:rsidR="00000000" w:rsidRDefault="00B80CBE">
            <w:pPr>
              <w:divId w:val="5603645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36689C" w14:textId="77777777" w:rsidR="00000000" w:rsidRDefault="00B80CBE">
            <w:pPr>
              <w:divId w:val="1348213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57E775" w14:textId="77777777" w:rsidR="00000000" w:rsidRDefault="00B80CBE">
            <w:pPr>
              <w:divId w:val="637261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577BF3" w14:textId="77777777" w:rsidR="00000000" w:rsidRDefault="00B80CBE">
            <w:pPr>
              <w:divId w:val="1956519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3B0134" w14:textId="77777777" w:rsidR="00000000" w:rsidRDefault="00B80CBE">
            <w:pPr>
              <w:divId w:val="5545065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8A9FF42" w14:textId="77777777" w:rsidR="00000000" w:rsidRDefault="00B80CBE">
            <w:pPr>
              <w:divId w:val="1577937958"/>
              <w:rPr>
                <w:rFonts w:eastAsia="Times New Roman"/>
                <w:sz w:val="20"/>
                <w:szCs w:val="20"/>
              </w:rPr>
            </w:pPr>
            <w:r>
              <w:rPr>
                <w:rFonts w:ascii="inherit" w:eastAsia="Times New Roman" w:hAnsi="inherit"/>
                <w:sz w:val="20"/>
                <w:szCs w:val="20"/>
              </w:rPr>
              <w:t> </w:t>
            </w:r>
          </w:p>
        </w:tc>
      </w:tr>
      <w:tr w:rsidR="00000000" w14:paraId="655D7847" w14:textId="77777777">
        <w:trPr>
          <w:divId w:val="165942512"/>
        </w:trPr>
        <w:tc>
          <w:tcPr>
            <w:tcW w:w="0" w:type="auto"/>
            <w:tcMar>
              <w:top w:w="30" w:type="dxa"/>
              <w:left w:w="30" w:type="dxa"/>
              <w:bottom w:w="30" w:type="dxa"/>
              <w:right w:w="30" w:type="dxa"/>
            </w:tcMar>
            <w:vAlign w:val="center"/>
            <w:hideMark/>
          </w:tcPr>
          <w:p w14:paraId="7108514E"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14:paraId="6724058F" w14:textId="77777777" w:rsidR="00000000" w:rsidRDefault="00B80CBE">
            <w:pPr>
              <w:divId w:val="6005340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F632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EF32315" w14:textId="77777777" w:rsidR="00000000" w:rsidRDefault="00B80CBE">
            <w:pPr>
              <w:jc w:val="right"/>
              <w:rPr>
                <w:rFonts w:eastAsia="Times New Roman"/>
                <w:sz w:val="18"/>
                <w:szCs w:val="18"/>
              </w:rPr>
            </w:pPr>
            <w:r>
              <w:rPr>
                <w:rFonts w:ascii="inherit" w:eastAsia="Times New Roman" w:hAnsi="inherit"/>
                <w:b/>
                <w:bCs/>
                <w:sz w:val="18"/>
                <w:szCs w:val="18"/>
              </w:rPr>
              <w:t>1,679</w:t>
            </w:r>
          </w:p>
        </w:tc>
        <w:tc>
          <w:tcPr>
            <w:tcW w:w="0" w:type="auto"/>
            <w:vAlign w:val="bottom"/>
            <w:hideMark/>
          </w:tcPr>
          <w:p w14:paraId="3095C8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37CC39" w14:textId="77777777" w:rsidR="00000000" w:rsidRDefault="00B80CBE">
            <w:pPr>
              <w:divId w:val="489643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0A2AED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C1ABCAE" w14:textId="77777777" w:rsidR="00000000" w:rsidRDefault="00B80CBE">
            <w:pPr>
              <w:jc w:val="right"/>
              <w:rPr>
                <w:rFonts w:eastAsia="Times New Roman"/>
                <w:sz w:val="18"/>
                <w:szCs w:val="18"/>
              </w:rPr>
            </w:pPr>
            <w:r>
              <w:rPr>
                <w:rFonts w:ascii="inherit" w:eastAsia="Times New Roman" w:hAnsi="inherit"/>
                <w:sz w:val="18"/>
                <w:szCs w:val="18"/>
              </w:rPr>
              <w:t>1,615</w:t>
            </w:r>
          </w:p>
        </w:tc>
        <w:tc>
          <w:tcPr>
            <w:tcW w:w="0" w:type="auto"/>
            <w:vAlign w:val="bottom"/>
            <w:hideMark/>
          </w:tcPr>
          <w:p w14:paraId="08C557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AB258A" w14:textId="77777777" w:rsidR="00000000" w:rsidRDefault="00B80CBE">
            <w:pPr>
              <w:divId w:val="964966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1CBCF3C"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tcMar>
              <w:top w:w="30" w:type="dxa"/>
              <w:left w:w="0" w:type="dxa"/>
              <w:bottom w:w="30" w:type="dxa"/>
              <w:right w:w="30" w:type="dxa"/>
            </w:tcMar>
            <w:vAlign w:val="center"/>
            <w:hideMark/>
          </w:tcPr>
          <w:p w14:paraId="62DA2229" w14:textId="77777777" w:rsidR="00000000" w:rsidRDefault="00B80CBE">
            <w:pPr>
              <w:rPr>
                <w:rFonts w:eastAsia="Times New Roman"/>
                <w:sz w:val="18"/>
                <w:szCs w:val="18"/>
              </w:rPr>
            </w:pPr>
            <w:r>
              <w:rPr>
                <w:rFonts w:ascii="inherit" w:eastAsia="Times New Roman" w:hAnsi="inherit"/>
                <w:sz w:val="18"/>
                <w:szCs w:val="18"/>
              </w:rPr>
              <w:t> %</w:t>
            </w:r>
          </w:p>
        </w:tc>
      </w:tr>
      <w:tr w:rsidR="00000000" w14:paraId="598117FF" w14:textId="77777777">
        <w:trPr>
          <w:divId w:val="165942512"/>
        </w:trPr>
        <w:tc>
          <w:tcPr>
            <w:tcW w:w="0" w:type="auto"/>
            <w:shd w:val="clear" w:color="auto" w:fill="CCEEFF"/>
            <w:tcMar>
              <w:top w:w="30" w:type="dxa"/>
              <w:left w:w="30" w:type="dxa"/>
              <w:bottom w:w="30" w:type="dxa"/>
              <w:right w:w="30" w:type="dxa"/>
            </w:tcMar>
            <w:vAlign w:val="center"/>
            <w:hideMark/>
          </w:tcPr>
          <w:p w14:paraId="4DDC1F86"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14:paraId="10B22875" w14:textId="77777777" w:rsidR="00000000" w:rsidRDefault="00B80CBE">
            <w:pPr>
              <w:divId w:val="2282763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DC6BCA4" w14:textId="77777777" w:rsidR="00000000" w:rsidRDefault="00B80CBE">
            <w:pPr>
              <w:jc w:val="right"/>
              <w:rPr>
                <w:rFonts w:eastAsia="Times New Roman"/>
                <w:sz w:val="18"/>
                <w:szCs w:val="18"/>
              </w:rPr>
            </w:pPr>
            <w:r>
              <w:rPr>
                <w:rFonts w:ascii="inherit" w:eastAsia="Times New Roman" w:hAnsi="inherit"/>
                <w:b/>
                <w:bCs/>
                <w:sz w:val="18"/>
                <w:szCs w:val="18"/>
              </w:rPr>
              <w:t>160</w:t>
            </w:r>
          </w:p>
        </w:tc>
        <w:tc>
          <w:tcPr>
            <w:tcW w:w="0" w:type="auto"/>
            <w:tcBorders>
              <w:bottom w:val="single" w:sz="6" w:space="0" w:color="000000"/>
            </w:tcBorders>
            <w:shd w:val="clear" w:color="auto" w:fill="CCEEFF"/>
            <w:vAlign w:val="bottom"/>
            <w:hideMark/>
          </w:tcPr>
          <w:p w14:paraId="6C3F92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532A9" w14:textId="77777777" w:rsidR="00000000" w:rsidRDefault="00B80CBE">
            <w:pPr>
              <w:divId w:val="17999544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CD573B5" w14:textId="77777777" w:rsidR="00000000" w:rsidRDefault="00B80CBE">
            <w:pPr>
              <w:jc w:val="right"/>
              <w:rPr>
                <w:rFonts w:eastAsia="Times New Roman"/>
                <w:sz w:val="18"/>
                <w:szCs w:val="18"/>
              </w:rPr>
            </w:pPr>
            <w:r>
              <w:rPr>
                <w:rFonts w:ascii="inherit" w:eastAsia="Times New Roman" w:hAnsi="inherit"/>
                <w:sz w:val="18"/>
                <w:szCs w:val="18"/>
              </w:rPr>
              <w:t>174</w:t>
            </w:r>
          </w:p>
        </w:tc>
        <w:tc>
          <w:tcPr>
            <w:tcW w:w="0" w:type="auto"/>
            <w:tcBorders>
              <w:bottom w:val="single" w:sz="6" w:space="0" w:color="000000"/>
            </w:tcBorders>
            <w:shd w:val="clear" w:color="auto" w:fill="CCEEFF"/>
            <w:vAlign w:val="bottom"/>
            <w:hideMark/>
          </w:tcPr>
          <w:p w14:paraId="63C4B95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68570" w14:textId="77777777" w:rsidR="00000000" w:rsidRDefault="00B80CBE">
            <w:pPr>
              <w:divId w:val="1962875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E39DCD3"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shd w:val="clear" w:color="auto" w:fill="CCEEFF"/>
            <w:tcMar>
              <w:top w:w="30" w:type="dxa"/>
              <w:left w:w="0" w:type="dxa"/>
              <w:bottom w:w="30" w:type="dxa"/>
              <w:right w:w="30" w:type="dxa"/>
            </w:tcMar>
            <w:vAlign w:val="center"/>
            <w:hideMark/>
          </w:tcPr>
          <w:p w14:paraId="1CD95AE7" w14:textId="77777777" w:rsidR="00000000" w:rsidRDefault="00B80CBE">
            <w:pPr>
              <w:rPr>
                <w:rFonts w:eastAsia="Times New Roman"/>
                <w:sz w:val="18"/>
                <w:szCs w:val="18"/>
              </w:rPr>
            </w:pPr>
            <w:r>
              <w:rPr>
                <w:rFonts w:ascii="inherit" w:eastAsia="Times New Roman" w:hAnsi="inherit"/>
                <w:sz w:val="18"/>
                <w:szCs w:val="18"/>
              </w:rPr>
              <w:t>)</w:t>
            </w:r>
          </w:p>
        </w:tc>
      </w:tr>
      <w:tr w:rsidR="00000000" w14:paraId="44911A82" w14:textId="77777777">
        <w:trPr>
          <w:divId w:val="165942512"/>
        </w:trPr>
        <w:tc>
          <w:tcPr>
            <w:tcW w:w="0" w:type="auto"/>
            <w:tcMar>
              <w:top w:w="30" w:type="dxa"/>
              <w:left w:w="30" w:type="dxa"/>
              <w:bottom w:w="30" w:type="dxa"/>
              <w:right w:w="30" w:type="dxa"/>
            </w:tcMar>
            <w:vAlign w:val="center"/>
            <w:hideMark/>
          </w:tcPr>
          <w:p w14:paraId="488287CC" w14:textId="77777777" w:rsidR="00000000" w:rsidRDefault="00B80CBE">
            <w:pPr>
              <w:rPr>
                <w:rFonts w:eastAsia="Times New Roman"/>
                <w:sz w:val="18"/>
                <w:szCs w:val="18"/>
              </w:rPr>
            </w:pPr>
            <w:r>
              <w:rPr>
                <w:rFonts w:ascii="inherit" w:eastAsia="Times New Roman" w:hAnsi="inherit"/>
                <w:sz w:val="18"/>
                <w:szCs w:val="18"/>
              </w:rPr>
              <w:t>Total net revenue</w:t>
            </w:r>
          </w:p>
        </w:tc>
        <w:tc>
          <w:tcPr>
            <w:tcW w:w="0" w:type="auto"/>
            <w:tcMar>
              <w:top w:w="30" w:type="dxa"/>
              <w:left w:w="30" w:type="dxa"/>
              <w:bottom w:w="30" w:type="dxa"/>
              <w:right w:w="30" w:type="dxa"/>
            </w:tcMar>
            <w:vAlign w:val="bottom"/>
            <w:hideMark/>
          </w:tcPr>
          <w:p w14:paraId="52A0881B" w14:textId="77777777" w:rsidR="00000000" w:rsidRDefault="00B80CBE">
            <w:pPr>
              <w:divId w:val="20450111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3925C55" w14:textId="77777777" w:rsidR="00000000" w:rsidRDefault="00B80CBE">
            <w:pPr>
              <w:jc w:val="right"/>
              <w:rPr>
                <w:rFonts w:eastAsia="Times New Roman"/>
                <w:sz w:val="18"/>
                <w:szCs w:val="18"/>
              </w:rPr>
            </w:pPr>
            <w:r>
              <w:rPr>
                <w:rFonts w:ascii="inherit" w:eastAsia="Times New Roman" w:hAnsi="inherit"/>
                <w:b/>
                <w:bCs/>
                <w:sz w:val="18"/>
                <w:szCs w:val="18"/>
              </w:rPr>
              <w:t>1,839</w:t>
            </w:r>
          </w:p>
        </w:tc>
        <w:tc>
          <w:tcPr>
            <w:tcW w:w="0" w:type="auto"/>
            <w:tcBorders>
              <w:top w:val="single" w:sz="6" w:space="0" w:color="000000"/>
            </w:tcBorders>
            <w:vAlign w:val="bottom"/>
            <w:hideMark/>
          </w:tcPr>
          <w:p w14:paraId="50ED11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CA24EE" w14:textId="77777777" w:rsidR="00000000" w:rsidRDefault="00B80CBE">
            <w:pPr>
              <w:divId w:val="8230059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2F79754" w14:textId="77777777" w:rsidR="00000000" w:rsidRDefault="00B80CBE">
            <w:pPr>
              <w:jc w:val="right"/>
              <w:rPr>
                <w:rFonts w:eastAsia="Times New Roman"/>
                <w:sz w:val="18"/>
                <w:szCs w:val="18"/>
              </w:rPr>
            </w:pPr>
            <w:r>
              <w:rPr>
                <w:rFonts w:ascii="inherit" w:eastAsia="Times New Roman" w:hAnsi="inherit"/>
                <w:sz w:val="18"/>
                <w:szCs w:val="18"/>
              </w:rPr>
              <w:t>1,789</w:t>
            </w:r>
          </w:p>
        </w:tc>
        <w:tc>
          <w:tcPr>
            <w:tcW w:w="0" w:type="auto"/>
            <w:tcBorders>
              <w:top w:val="single" w:sz="6" w:space="0" w:color="000000"/>
            </w:tcBorders>
            <w:vAlign w:val="bottom"/>
            <w:hideMark/>
          </w:tcPr>
          <w:p w14:paraId="5F7535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8B99C1" w14:textId="77777777" w:rsidR="00000000" w:rsidRDefault="00B80CBE">
            <w:pPr>
              <w:divId w:val="1473015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C964A78"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6CB3B0C3" w14:textId="77777777" w:rsidR="00000000" w:rsidRDefault="00B80CBE">
            <w:pPr>
              <w:rPr>
                <w:rFonts w:eastAsia="Times New Roman"/>
                <w:sz w:val="20"/>
                <w:szCs w:val="20"/>
              </w:rPr>
            </w:pPr>
          </w:p>
        </w:tc>
      </w:tr>
      <w:tr w:rsidR="00000000" w14:paraId="4EE4FC44" w14:textId="77777777">
        <w:trPr>
          <w:divId w:val="165942512"/>
        </w:trPr>
        <w:tc>
          <w:tcPr>
            <w:tcW w:w="0" w:type="auto"/>
            <w:shd w:val="clear" w:color="auto" w:fill="CCEEFF"/>
            <w:tcMar>
              <w:top w:w="30" w:type="dxa"/>
              <w:left w:w="30" w:type="dxa"/>
              <w:bottom w:w="30" w:type="dxa"/>
              <w:right w:w="30" w:type="dxa"/>
            </w:tcMar>
            <w:vAlign w:val="center"/>
            <w:hideMark/>
          </w:tcPr>
          <w:p w14:paraId="0DB2B5D6" w14:textId="77777777" w:rsidR="00000000" w:rsidRDefault="00B80CBE">
            <w:pPr>
              <w:rPr>
                <w:rFonts w:eastAsia="Times New Roman"/>
                <w:sz w:val="18"/>
                <w:szCs w:val="18"/>
              </w:rPr>
            </w:pPr>
            <w:r>
              <w:rPr>
                <w:rFonts w:ascii="inherit" w:eastAsia="Times New Roman" w:hAnsi="inherit"/>
                <w:sz w:val="18"/>
                <w:szCs w:val="18"/>
              </w:rPr>
              <w:t>Provision for credit losses</w:t>
            </w:r>
          </w:p>
        </w:tc>
        <w:tc>
          <w:tcPr>
            <w:tcW w:w="0" w:type="auto"/>
            <w:shd w:val="clear" w:color="auto" w:fill="CCEEFF"/>
            <w:tcMar>
              <w:top w:w="30" w:type="dxa"/>
              <w:left w:w="30" w:type="dxa"/>
              <w:bottom w:w="30" w:type="dxa"/>
              <w:right w:w="30" w:type="dxa"/>
            </w:tcMar>
            <w:vAlign w:val="bottom"/>
            <w:hideMark/>
          </w:tcPr>
          <w:p w14:paraId="1BF68698" w14:textId="77777777" w:rsidR="00000000" w:rsidRDefault="00B80CBE">
            <w:pPr>
              <w:divId w:val="1332680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96435E" w14:textId="77777777" w:rsidR="00000000" w:rsidRDefault="00B80CBE">
            <w:pPr>
              <w:jc w:val="right"/>
              <w:rPr>
                <w:rFonts w:eastAsia="Times New Roman"/>
                <w:sz w:val="18"/>
                <w:szCs w:val="18"/>
              </w:rPr>
            </w:pPr>
            <w:r>
              <w:rPr>
                <w:rFonts w:ascii="inherit" w:eastAsia="Times New Roman" w:hAnsi="inherit"/>
                <w:b/>
                <w:bCs/>
                <w:sz w:val="18"/>
                <w:szCs w:val="18"/>
              </w:rPr>
              <w:t>235</w:t>
            </w:r>
          </w:p>
        </w:tc>
        <w:tc>
          <w:tcPr>
            <w:tcW w:w="0" w:type="auto"/>
            <w:shd w:val="clear" w:color="auto" w:fill="CCEEFF"/>
            <w:vAlign w:val="bottom"/>
            <w:hideMark/>
          </w:tcPr>
          <w:p w14:paraId="2EA358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F2BB5" w14:textId="77777777" w:rsidR="00000000" w:rsidRDefault="00B80CBE">
            <w:pPr>
              <w:divId w:val="7059143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8BC9F42" w14:textId="77777777" w:rsidR="00000000" w:rsidRDefault="00B80CBE">
            <w:pPr>
              <w:jc w:val="right"/>
              <w:rPr>
                <w:rFonts w:eastAsia="Times New Roman"/>
                <w:sz w:val="18"/>
                <w:szCs w:val="18"/>
              </w:rPr>
            </w:pPr>
            <w:r>
              <w:rPr>
                <w:rFonts w:ascii="inherit" w:eastAsia="Times New Roman" w:hAnsi="inherit"/>
                <w:sz w:val="18"/>
                <w:szCs w:val="18"/>
              </w:rPr>
              <w:t>233</w:t>
            </w:r>
          </w:p>
        </w:tc>
        <w:tc>
          <w:tcPr>
            <w:tcW w:w="0" w:type="auto"/>
            <w:shd w:val="clear" w:color="auto" w:fill="CCEEFF"/>
            <w:vAlign w:val="bottom"/>
            <w:hideMark/>
          </w:tcPr>
          <w:p w14:paraId="2736A5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73647C" w14:textId="77777777" w:rsidR="00000000" w:rsidRDefault="00B80CBE">
            <w:pPr>
              <w:divId w:val="4963070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3E2D89D"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709CEAB4" w14:textId="77777777" w:rsidR="00000000" w:rsidRDefault="00B80CBE">
            <w:pPr>
              <w:rPr>
                <w:rFonts w:eastAsia="Times New Roman"/>
                <w:sz w:val="20"/>
                <w:szCs w:val="20"/>
              </w:rPr>
            </w:pPr>
          </w:p>
        </w:tc>
      </w:tr>
      <w:tr w:rsidR="00000000" w14:paraId="5902F40B" w14:textId="77777777">
        <w:trPr>
          <w:divId w:val="165942512"/>
        </w:trPr>
        <w:tc>
          <w:tcPr>
            <w:tcW w:w="0" w:type="auto"/>
            <w:tcMar>
              <w:top w:w="30" w:type="dxa"/>
              <w:left w:w="30" w:type="dxa"/>
              <w:bottom w:w="30" w:type="dxa"/>
              <w:right w:w="30" w:type="dxa"/>
            </w:tcMar>
            <w:vAlign w:val="center"/>
            <w:hideMark/>
          </w:tcPr>
          <w:p w14:paraId="41AEA6BA"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14:paraId="643F083B" w14:textId="77777777" w:rsidR="00000000" w:rsidRDefault="00B80CBE">
            <w:pPr>
              <w:divId w:val="5024786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12BB764" w14:textId="77777777" w:rsidR="00000000" w:rsidRDefault="00B80CBE">
            <w:pPr>
              <w:jc w:val="right"/>
              <w:rPr>
                <w:rFonts w:eastAsia="Times New Roman"/>
                <w:sz w:val="18"/>
                <w:szCs w:val="18"/>
              </w:rPr>
            </w:pPr>
            <w:r>
              <w:rPr>
                <w:rFonts w:ascii="inherit" w:eastAsia="Times New Roman" w:hAnsi="inherit"/>
                <w:b/>
                <w:bCs/>
                <w:sz w:val="18"/>
                <w:szCs w:val="18"/>
              </w:rPr>
              <w:t>994</w:t>
            </w:r>
          </w:p>
        </w:tc>
        <w:tc>
          <w:tcPr>
            <w:tcW w:w="0" w:type="auto"/>
            <w:tcBorders>
              <w:bottom w:val="single" w:sz="6" w:space="0" w:color="000000"/>
            </w:tcBorders>
            <w:vAlign w:val="bottom"/>
            <w:hideMark/>
          </w:tcPr>
          <w:p w14:paraId="652770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04DAE2" w14:textId="77777777" w:rsidR="00000000" w:rsidRDefault="00B80CBE">
            <w:pPr>
              <w:divId w:val="3210042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64DDB7B"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bottom w:val="single" w:sz="6" w:space="0" w:color="000000"/>
            </w:tcBorders>
            <w:vAlign w:val="bottom"/>
            <w:hideMark/>
          </w:tcPr>
          <w:p w14:paraId="43E9CD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715332" w14:textId="77777777" w:rsidR="00000000" w:rsidRDefault="00B80CBE">
            <w:pPr>
              <w:divId w:val="2037852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5919E2C"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14:paraId="7E6DE54F" w14:textId="77777777" w:rsidR="00000000" w:rsidRDefault="00B80CBE">
            <w:pPr>
              <w:rPr>
                <w:rFonts w:eastAsia="Times New Roman"/>
                <w:sz w:val="18"/>
                <w:szCs w:val="18"/>
              </w:rPr>
            </w:pPr>
            <w:r>
              <w:rPr>
                <w:rFonts w:ascii="inherit" w:eastAsia="Times New Roman" w:hAnsi="inherit"/>
                <w:sz w:val="18"/>
                <w:szCs w:val="18"/>
              </w:rPr>
              <w:t>)</w:t>
            </w:r>
          </w:p>
        </w:tc>
      </w:tr>
      <w:tr w:rsidR="00000000" w14:paraId="1BABF1AD" w14:textId="77777777">
        <w:trPr>
          <w:divId w:val="165942512"/>
        </w:trPr>
        <w:tc>
          <w:tcPr>
            <w:tcW w:w="0" w:type="auto"/>
            <w:shd w:val="clear" w:color="auto" w:fill="CCEEFF"/>
            <w:tcMar>
              <w:top w:w="30" w:type="dxa"/>
              <w:left w:w="30" w:type="dxa"/>
              <w:bottom w:w="30" w:type="dxa"/>
              <w:right w:w="30" w:type="dxa"/>
            </w:tcMar>
            <w:vAlign w:val="center"/>
            <w:hideMark/>
          </w:tcPr>
          <w:p w14:paraId="61593D02" w14:textId="77777777" w:rsidR="00000000" w:rsidRDefault="00B80CB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14:paraId="37866EF6" w14:textId="77777777" w:rsidR="00000000" w:rsidRDefault="00B80CBE">
            <w:pPr>
              <w:divId w:val="1057373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B5BA929" w14:textId="77777777" w:rsidR="00000000" w:rsidRDefault="00B80CBE">
            <w:pPr>
              <w:jc w:val="right"/>
              <w:rPr>
                <w:rFonts w:eastAsia="Times New Roman"/>
                <w:sz w:val="18"/>
                <w:szCs w:val="18"/>
              </w:rPr>
            </w:pPr>
            <w:r>
              <w:rPr>
                <w:rFonts w:ascii="inherit" w:eastAsia="Times New Roman" w:hAnsi="inherit"/>
                <w:b/>
                <w:bCs/>
                <w:sz w:val="18"/>
                <w:szCs w:val="18"/>
              </w:rPr>
              <w:t>610</w:t>
            </w:r>
          </w:p>
        </w:tc>
        <w:tc>
          <w:tcPr>
            <w:tcW w:w="0" w:type="auto"/>
            <w:tcBorders>
              <w:top w:val="single" w:sz="6" w:space="0" w:color="000000"/>
            </w:tcBorders>
            <w:shd w:val="clear" w:color="auto" w:fill="CCEEFF"/>
            <w:vAlign w:val="bottom"/>
            <w:hideMark/>
          </w:tcPr>
          <w:p w14:paraId="467562E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605665" w14:textId="77777777" w:rsidR="00000000" w:rsidRDefault="00B80CBE">
            <w:pPr>
              <w:divId w:val="21353211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ADF1AB0" w14:textId="77777777" w:rsidR="00000000" w:rsidRDefault="00B80CBE">
            <w:pPr>
              <w:jc w:val="right"/>
              <w:rPr>
                <w:rFonts w:eastAsia="Times New Roman"/>
                <w:sz w:val="18"/>
                <w:szCs w:val="18"/>
              </w:rPr>
            </w:pPr>
            <w:r>
              <w:rPr>
                <w:rFonts w:ascii="inherit" w:eastAsia="Times New Roman" w:hAnsi="inherit"/>
                <w:sz w:val="18"/>
                <w:szCs w:val="18"/>
              </w:rPr>
              <w:t>556</w:t>
            </w:r>
          </w:p>
        </w:tc>
        <w:tc>
          <w:tcPr>
            <w:tcW w:w="0" w:type="auto"/>
            <w:tcBorders>
              <w:top w:val="single" w:sz="6" w:space="0" w:color="000000"/>
            </w:tcBorders>
            <w:shd w:val="clear" w:color="auto" w:fill="CCEEFF"/>
            <w:vAlign w:val="bottom"/>
            <w:hideMark/>
          </w:tcPr>
          <w:p w14:paraId="4C0F9C0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E21E20" w14:textId="77777777" w:rsidR="00000000" w:rsidRDefault="00B80CBE">
            <w:pPr>
              <w:divId w:val="2345559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AA7A15"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451A43E8" w14:textId="77777777" w:rsidR="00000000" w:rsidRDefault="00B80CBE">
            <w:pPr>
              <w:rPr>
                <w:rFonts w:eastAsia="Times New Roman"/>
                <w:sz w:val="20"/>
                <w:szCs w:val="20"/>
              </w:rPr>
            </w:pPr>
          </w:p>
        </w:tc>
      </w:tr>
      <w:tr w:rsidR="00000000" w14:paraId="1CF2813D" w14:textId="77777777">
        <w:trPr>
          <w:divId w:val="165942512"/>
        </w:trPr>
        <w:tc>
          <w:tcPr>
            <w:tcW w:w="0" w:type="auto"/>
            <w:tcMar>
              <w:top w:w="30" w:type="dxa"/>
              <w:left w:w="30" w:type="dxa"/>
              <w:bottom w:w="30" w:type="dxa"/>
              <w:right w:w="30" w:type="dxa"/>
            </w:tcMar>
            <w:vAlign w:val="center"/>
            <w:hideMark/>
          </w:tcPr>
          <w:p w14:paraId="2E633DE2"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3049DE3F" w14:textId="77777777" w:rsidR="00000000" w:rsidRDefault="00B80CBE">
            <w:pPr>
              <w:divId w:val="223763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DFD3E1" w14:textId="77777777" w:rsidR="00000000" w:rsidRDefault="00B80CBE">
            <w:pPr>
              <w:jc w:val="right"/>
              <w:rPr>
                <w:rFonts w:eastAsia="Times New Roman"/>
                <w:sz w:val="18"/>
                <w:szCs w:val="18"/>
              </w:rPr>
            </w:pPr>
            <w:r>
              <w:rPr>
                <w:rFonts w:ascii="inherit" w:eastAsia="Times New Roman" w:hAnsi="inherit"/>
                <w:b/>
                <w:bCs/>
                <w:sz w:val="18"/>
                <w:szCs w:val="18"/>
              </w:rPr>
              <w:t>142</w:t>
            </w:r>
          </w:p>
        </w:tc>
        <w:tc>
          <w:tcPr>
            <w:tcW w:w="0" w:type="auto"/>
            <w:vAlign w:val="bottom"/>
            <w:hideMark/>
          </w:tcPr>
          <w:p w14:paraId="51D0330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42A102" w14:textId="77777777" w:rsidR="00000000" w:rsidRDefault="00B80CBE">
            <w:pPr>
              <w:divId w:val="12404845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27A12C"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vAlign w:val="bottom"/>
            <w:hideMark/>
          </w:tcPr>
          <w:p w14:paraId="395EC77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17CA39" w14:textId="77777777" w:rsidR="00000000" w:rsidRDefault="00B80CBE">
            <w:pPr>
              <w:divId w:val="1530414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B5AEF2"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18054346" w14:textId="77777777" w:rsidR="00000000" w:rsidRDefault="00B80CBE">
            <w:pPr>
              <w:rPr>
                <w:rFonts w:eastAsia="Times New Roman"/>
                <w:sz w:val="20"/>
                <w:szCs w:val="20"/>
              </w:rPr>
            </w:pPr>
          </w:p>
        </w:tc>
      </w:tr>
      <w:tr w:rsidR="00000000" w14:paraId="061342AB" w14:textId="77777777">
        <w:trPr>
          <w:divId w:val="165942512"/>
        </w:trPr>
        <w:tc>
          <w:tcPr>
            <w:tcW w:w="0" w:type="auto"/>
            <w:shd w:val="clear" w:color="auto" w:fill="CCEEFF"/>
            <w:tcMar>
              <w:top w:w="30" w:type="dxa"/>
              <w:left w:w="30" w:type="dxa"/>
              <w:bottom w:w="30" w:type="dxa"/>
              <w:right w:w="30" w:type="dxa"/>
            </w:tcMar>
            <w:vAlign w:val="center"/>
            <w:hideMark/>
          </w:tcPr>
          <w:p w14:paraId="1E54CC77"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14:paraId="3634B9C3" w14:textId="77777777" w:rsidR="00000000" w:rsidRDefault="00B80CBE">
            <w:pPr>
              <w:divId w:val="14713635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FC7411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A18BB44" w14:textId="77777777" w:rsidR="00000000" w:rsidRDefault="00B80CBE">
            <w:pPr>
              <w:jc w:val="right"/>
              <w:rPr>
                <w:rFonts w:eastAsia="Times New Roman"/>
                <w:sz w:val="18"/>
                <w:szCs w:val="18"/>
              </w:rPr>
            </w:pPr>
            <w:r>
              <w:rPr>
                <w:rFonts w:ascii="inherit" w:eastAsia="Times New Roman" w:hAnsi="inherit"/>
                <w:b/>
                <w:bCs/>
                <w:sz w:val="18"/>
                <w:szCs w:val="18"/>
              </w:rPr>
              <w:t>468</w:t>
            </w:r>
          </w:p>
        </w:tc>
        <w:tc>
          <w:tcPr>
            <w:tcW w:w="0" w:type="auto"/>
            <w:tcBorders>
              <w:top w:val="single" w:sz="6" w:space="0" w:color="000000"/>
              <w:bottom w:val="double" w:sz="6" w:space="0" w:color="000000"/>
            </w:tcBorders>
            <w:shd w:val="clear" w:color="auto" w:fill="CCEEFF"/>
            <w:vAlign w:val="bottom"/>
            <w:hideMark/>
          </w:tcPr>
          <w:p w14:paraId="61D4E4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400028" w14:textId="77777777" w:rsidR="00000000" w:rsidRDefault="00B80CBE">
            <w:pPr>
              <w:divId w:val="11394945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552CD4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49A1953" w14:textId="77777777" w:rsidR="00000000" w:rsidRDefault="00B80CB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bottom w:val="double" w:sz="6" w:space="0" w:color="000000"/>
            </w:tcBorders>
            <w:shd w:val="clear" w:color="auto" w:fill="CCEEFF"/>
            <w:vAlign w:val="bottom"/>
            <w:hideMark/>
          </w:tcPr>
          <w:p w14:paraId="46CA5AA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44F72" w14:textId="77777777" w:rsidR="00000000" w:rsidRDefault="00B80CBE">
            <w:pPr>
              <w:divId w:val="1092097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C68AAA6"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46675ACD" w14:textId="77777777" w:rsidR="00000000" w:rsidRDefault="00B80CBE">
            <w:pPr>
              <w:rPr>
                <w:rFonts w:eastAsia="Times New Roman"/>
                <w:sz w:val="20"/>
                <w:szCs w:val="20"/>
              </w:rPr>
            </w:pPr>
          </w:p>
        </w:tc>
      </w:tr>
      <w:tr w:rsidR="00000000" w14:paraId="59A07B2F" w14:textId="77777777">
        <w:trPr>
          <w:divId w:val="165942512"/>
        </w:trPr>
        <w:tc>
          <w:tcPr>
            <w:tcW w:w="0" w:type="auto"/>
            <w:tcMar>
              <w:top w:w="30" w:type="dxa"/>
              <w:left w:w="30" w:type="dxa"/>
              <w:bottom w:w="30" w:type="dxa"/>
              <w:right w:w="30" w:type="dxa"/>
            </w:tcMar>
            <w:vAlign w:val="center"/>
            <w:hideMark/>
          </w:tcPr>
          <w:p w14:paraId="2BF14595" w14:textId="77777777" w:rsidR="00000000" w:rsidRDefault="00B80CB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14:paraId="62072617" w14:textId="77777777" w:rsidR="00000000" w:rsidRDefault="00B80CBE">
            <w:pPr>
              <w:divId w:val="20901545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4D2CB4" w14:textId="77777777" w:rsidR="00000000" w:rsidRDefault="00B80CBE">
            <w:pPr>
              <w:divId w:val="1435635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B8C1E4" w14:textId="77777777" w:rsidR="00000000" w:rsidRDefault="00B80CBE">
            <w:pPr>
              <w:divId w:val="1541747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33321" w14:textId="77777777" w:rsidR="00000000" w:rsidRDefault="00B80CBE">
            <w:pPr>
              <w:divId w:val="126111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FD30AA" w14:textId="77777777" w:rsidR="00000000" w:rsidRDefault="00B80CBE">
            <w:pPr>
              <w:divId w:val="2034916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0409BA9" w14:textId="77777777" w:rsidR="00000000" w:rsidRDefault="00B80CBE">
            <w:pPr>
              <w:divId w:val="930548606"/>
              <w:rPr>
                <w:rFonts w:eastAsia="Times New Roman"/>
                <w:sz w:val="20"/>
                <w:szCs w:val="20"/>
              </w:rPr>
            </w:pPr>
            <w:r>
              <w:rPr>
                <w:rFonts w:ascii="inherit" w:eastAsia="Times New Roman" w:hAnsi="inherit"/>
                <w:sz w:val="20"/>
                <w:szCs w:val="20"/>
              </w:rPr>
              <w:t> </w:t>
            </w:r>
          </w:p>
        </w:tc>
      </w:tr>
      <w:tr w:rsidR="00000000" w14:paraId="2391D861" w14:textId="77777777">
        <w:trPr>
          <w:divId w:val="165942512"/>
        </w:trPr>
        <w:tc>
          <w:tcPr>
            <w:tcW w:w="0" w:type="auto"/>
            <w:shd w:val="clear" w:color="auto" w:fill="CCEEFF"/>
            <w:tcMar>
              <w:top w:w="30" w:type="dxa"/>
              <w:left w:w="30" w:type="dxa"/>
              <w:bottom w:w="30" w:type="dxa"/>
              <w:right w:w="30" w:type="dxa"/>
            </w:tcMar>
            <w:vAlign w:val="center"/>
            <w:hideMark/>
          </w:tcPr>
          <w:p w14:paraId="7CA29D47" w14:textId="77777777" w:rsidR="00000000" w:rsidRDefault="00B80CBE">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14:paraId="05789985" w14:textId="77777777" w:rsidR="00000000" w:rsidRDefault="00B80CBE">
            <w:pPr>
              <w:divId w:val="1906142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A62601" w14:textId="77777777" w:rsidR="00000000" w:rsidRDefault="00B80CBE">
            <w:pPr>
              <w:divId w:val="363992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0CF863" w14:textId="77777777" w:rsidR="00000000" w:rsidRDefault="00B80CBE">
            <w:pPr>
              <w:divId w:val="447552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A1C9E7" w14:textId="77777777" w:rsidR="00000000" w:rsidRDefault="00B80CBE">
            <w:pPr>
              <w:divId w:val="13731888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CB77E2" w14:textId="77777777" w:rsidR="00000000" w:rsidRDefault="00B80CBE">
            <w:pPr>
              <w:divId w:val="99868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CC3188E" w14:textId="77777777" w:rsidR="00000000" w:rsidRDefault="00B80CBE">
            <w:pPr>
              <w:divId w:val="1940481625"/>
              <w:rPr>
                <w:rFonts w:eastAsia="Times New Roman"/>
                <w:sz w:val="20"/>
                <w:szCs w:val="20"/>
              </w:rPr>
            </w:pPr>
            <w:r>
              <w:rPr>
                <w:rFonts w:ascii="inherit" w:eastAsia="Times New Roman" w:hAnsi="inherit"/>
                <w:sz w:val="20"/>
                <w:szCs w:val="20"/>
              </w:rPr>
              <w:t> </w:t>
            </w:r>
          </w:p>
        </w:tc>
      </w:tr>
      <w:tr w:rsidR="00000000" w14:paraId="67876F34" w14:textId="77777777">
        <w:trPr>
          <w:divId w:val="165942512"/>
        </w:trPr>
        <w:tc>
          <w:tcPr>
            <w:tcW w:w="0" w:type="auto"/>
            <w:tcMar>
              <w:top w:w="30" w:type="dxa"/>
              <w:left w:w="300" w:type="dxa"/>
              <w:bottom w:w="30" w:type="dxa"/>
              <w:right w:w="30" w:type="dxa"/>
            </w:tcMar>
            <w:vAlign w:val="center"/>
            <w:hideMark/>
          </w:tcPr>
          <w:p w14:paraId="2D26BE15"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4256F1FD" w14:textId="77777777" w:rsidR="00000000" w:rsidRDefault="00B80CBE">
            <w:pPr>
              <w:divId w:val="2109154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C8E3FE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835E486" w14:textId="77777777" w:rsidR="00000000" w:rsidRDefault="00B80CBE">
            <w:pPr>
              <w:jc w:val="right"/>
              <w:rPr>
                <w:rFonts w:eastAsia="Times New Roman"/>
                <w:sz w:val="18"/>
                <w:szCs w:val="18"/>
              </w:rPr>
            </w:pPr>
            <w:r>
              <w:rPr>
                <w:rFonts w:ascii="inherit" w:eastAsia="Times New Roman" w:hAnsi="inherit"/>
                <w:b/>
                <w:bCs/>
                <w:sz w:val="18"/>
                <w:szCs w:val="18"/>
              </w:rPr>
              <w:t>56,234</w:t>
            </w:r>
          </w:p>
        </w:tc>
        <w:tc>
          <w:tcPr>
            <w:tcW w:w="0" w:type="auto"/>
            <w:vAlign w:val="bottom"/>
            <w:hideMark/>
          </w:tcPr>
          <w:p w14:paraId="668CA2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3851BA" w14:textId="77777777" w:rsidR="00000000" w:rsidRDefault="00B80CBE">
            <w:pPr>
              <w:divId w:val="76095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A4316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108E8CE" w14:textId="77777777" w:rsidR="00000000" w:rsidRDefault="00B80CBE">
            <w:pPr>
              <w:jc w:val="right"/>
              <w:rPr>
                <w:rFonts w:eastAsia="Times New Roman"/>
                <w:sz w:val="18"/>
                <w:szCs w:val="18"/>
              </w:rPr>
            </w:pPr>
            <w:r>
              <w:rPr>
                <w:rFonts w:ascii="inherit" w:eastAsia="Times New Roman" w:hAnsi="inherit"/>
                <w:sz w:val="18"/>
                <w:szCs w:val="18"/>
              </w:rPr>
              <w:t>54,344</w:t>
            </w:r>
          </w:p>
        </w:tc>
        <w:tc>
          <w:tcPr>
            <w:tcW w:w="0" w:type="auto"/>
            <w:vAlign w:val="bottom"/>
            <w:hideMark/>
          </w:tcPr>
          <w:p w14:paraId="5DD808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C11175" w14:textId="77777777" w:rsidR="00000000" w:rsidRDefault="00B80CBE">
            <w:pPr>
              <w:divId w:val="445589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0C794A9"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639F0B75" w14:textId="77777777" w:rsidR="00000000" w:rsidRDefault="00B80CBE">
            <w:pPr>
              <w:rPr>
                <w:rFonts w:eastAsia="Times New Roman"/>
                <w:sz w:val="20"/>
                <w:szCs w:val="20"/>
              </w:rPr>
            </w:pPr>
          </w:p>
        </w:tc>
      </w:tr>
      <w:tr w:rsidR="00000000" w14:paraId="39D15B3E" w14:textId="77777777">
        <w:trPr>
          <w:divId w:val="165942512"/>
        </w:trPr>
        <w:tc>
          <w:tcPr>
            <w:tcW w:w="0" w:type="auto"/>
            <w:shd w:val="clear" w:color="auto" w:fill="CCEEFF"/>
            <w:tcMar>
              <w:top w:w="30" w:type="dxa"/>
              <w:left w:w="300" w:type="dxa"/>
              <w:bottom w:w="30" w:type="dxa"/>
              <w:right w:w="30" w:type="dxa"/>
            </w:tcMar>
            <w:vAlign w:val="center"/>
            <w:hideMark/>
          </w:tcPr>
          <w:p w14:paraId="51C206B7" w14:textId="77777777" w:rsidR="00000000" w:rsidRDefault="00B80CBE">
            <w:pPr>
              <w:rPr>
                <w:rFonts w:eastAsia="Times New Roman"/>
                <w:sz w:val="18"/>
                <w:szCs w:val="18"/>
              </w:rPr>
            </w:pPr>
            <w:r>
              <w:rPr>
                <w:rFonts w:ascii="inherit" w:eastAsia="Times New Roman" w:hAnsi="inherit"/>
                <w:sz w:val="18"/>
                <w:szCs w:val="18"/>
              </w:rPr>
              <w:t>Home loan</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B8878BE" w14:textId="77777777" w:rsidR="00000000" w:rsidRDefault="00B80CBE">
            <w:pPr>
              <w:divId w:val="990400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8CD7D4"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7F40D2C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40D29" w14:textId="77777777" w:rsidR="00000000" w:rsidRDefault="00B80CBE">
            <w:pPr>
              <w:divId w:val="54174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BD9E67D" w14:textId="77777777" w:rsidR="00000000" w:rsidRDefault="00B80CBE">
            <w:pPr>
              <w:jc w:val="right"/>
              <w:rPr>
                <w:rFonts w:eastAsia="Times New Roman"/>
                <w:sz w:val="18"/>
                <w:szCs w:val="18"/>
              </w:rPr>
            </w:pPr>
            <w:r>
              <w:rPr>
                <w:rFonts w:ascii="inherit" w:eastAsia="Times New Roman" w:hAnsi="inherit"/>
                <w:sz w:val="18"/>
                <w:szCs w:val="18"/>
              </w:rPr>
              <w:t>17,224</w:t>
            </w:r>
          </w:p>
        </w:tc>
        <w:tc>
          <w:tcPr>
            <w:tcW w:w="0" w:type="auto"/>
            <w:shd w:val="clear" w:color="auto" w:fill="CCEEFF"/>
            <w:vAlign w:val="bottom"/>
            <w:hideMark/>
          </w:tcPr>
          <w:p w14:paraId="216C28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549734" w14:textId="77777777" w:rsidR="00000000" w:rsidRDefault="00B80CBE">
            <w:pPr>
              <w:divId w:val="326175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1397A8F"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51FA387" w14:textId="77777777" w:rsidR="00000000" w:rsidRDefault="00B80CBE">
            <w:pPr>
              <w:rPr>
                <w:rFonts w:eastAsia="Times New Roman"/>
                <w:sz w:val="20"/>
                <w:szCs w:val="20"/>
              </w:rPr>
            </w:pPr>
          </w:p>
        </w:tc>
      </w:tr>
      <w:tr w:rsidR="00000000" w14:paraId="38751C42" w14:textId="77777777">
        <w:trPr>
          <w:divId w:val="165942512"/>
        </w:trPr>
        <w:tc>
          <w:tcPr>
            <w:tcW w:w="0" w:type="auto"/>
            <w:tcMar>
              <w:top w:w="30" w:type="dxa"/>
              <w:left w:w="300" w:type="dxa"/>
              <w:bottom w:w="30" w:type="dxa"/>
              <w:right w:w="30" w:type="dxa"/>
            </w:tcMar>
            <w:vAlign w:val="center"/>
            <w:hideMark/>
          </w:tcPr>
          <w:p w14:paraId="2FA63443"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162FC6E8" w14:textId="77777777" w:rsidR="00000000" w:rsidRDefault="00B80CBE">
            <w:pPr>
              <w:divId w:val="1401939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1EE8095" w14:textId="77777777" w:rsidR="00000000" w:rsidRDefault="00B80CBE">
            <w:pPr>
              <w:jc w:val="right"/>
              <w:rPr>
                <w:rFonts w:eastAsia="Times New Roman"/>
                <w:sz w:val="18"/>
                <w:szCs w:val="18"/>
              </w:rPr>
            </w:pPr>
            <w:r>
              <w:rPr>
                <w:rFonts w:ascii="inherit" w:eastAsia="Times New Roman" w:hAnsi="inherit"/>
                <w:b/>
                <w:bCs/>
                <w:sz w:val="18"/>
                <w:szCs w:val="18"/>
              </w:rPr>
              <w:t>2,831</w:t>
            </w:r>
          </w:p>
        </w:tc>
        <w:tc>
          <w:tcPr>
            <w:tcW w:w="0" w:type="auto"/>
            <w:tcBorders>
              <w:bottom w:val="single" w:sz="6" w:space="0" w:color="000000"/>
            </w:tcBorders>
            <w:vAlign w:val="bottom"/>
            <w:hideMark/>
          </w:tcPr>
          <w:p w14:paraId="75C7A6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58C10E" w14:textId="77777777" w:rsidR="00000000" w:rsidRDefault="00B80CBE">
            <w:pPr>
              <w:divId w:val="9799162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2F2F10D" w14:textId="77777777" w:rsidR="00000000" w:rsidRDefault="00B80CBE">
            <w:pPr>
              <w:jc w:val="right"/>
              <w:rPr>
                <w:rFonts w:eastAsia="Times New Roman"/>
                <w:sz w:val="18"/>
                <w:szCs w:val="18"/>
              </w:rPr>
            </w:pPr>
            <w:r>
              <w:rPr>
                <w:rFonts w:ascii="inherit" w:eastAsia="Times New Roman" w:hAnsi="inherit"/>
                <w:sz w:val="18"/>
                <w:szCs w:val="18"/>
              </w:rPr>
              <w:t>3,429</w:t>
            </w:r>
          </w:p>
        </w:tc>
        <w:tc>
          <w:tcPr>
            <w:tcW w:w="0" w:type="auto"/>
            <w:tcBorders>
              <w:bottom w:val="single" w:sz="6" w:space="0" w:color="000000"/>
            </w:tcBorders>
            <w:vAlign w:val="bottom"/>
            <w:hideMark/>
          </w:tcPr>
          <w:p w14:paraId="6D167E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EE9C28" w14:textId="77777777" w:rsidR="00000000" w:rsidRDefault="00B80CBE">
            <w:pPr>
              <w:divId w:val="1280261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6E95F81"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14:paraId="2201C1D0" w14:textId="77777777" w:rsidR="00000000" w:rsidRDefault="00B80CBE">
            <w:pPr>
              <w:rPr>
                <w:rFonts w:eastAsia="Times New Roman"/>
                <w:sz w:val="18"/>
                <w:szCs w:val="18"/>
              </w:rPr>
            </w:pPr>
            <w:r>
              <w:rPr>
                <w:rFonts w:ascii="inherit" w:eastAsia="Times New Roman" w:hAnsi="inherit"/>
                <w:sz w:val="18"/>
                <w:szCs w:val="18"/>
              </w:rPr>
              <w:t>)</w:t>
            </w:r>
          </w:p>
        </w:tc>
      </w:tr>
      <w:tr w:rsidR="00000000" w14:paraId="6FA29881" w14:textId="77777777">
        <w:trPr>
          <w:divId w:val="165942512"/>
        </w:trPr>
        <w:tc>
          <w:tcPr>
            <w:tcW w:w="0" w:type="auto"/>
            <w:shd w:val="clear" w:color="auto" w:fill="CCEEFF"/>
            <w:tcMar>
              <w:top w:w="30" w:type="dxa"/>
              <w:left w:w="30" w:type="dxa"/>
              <w:bottom w:w="30" w:type="dxa"/>
              <w:right w:w="30" w:type="dxa"/>
            </w:tcMar>
            <w:vAlign w:val="center"/>
            <w:hideMark/>
          </w:tcPr>
          <w:p w14:paraId="7FC9E5B1"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7F7DAFB5" w14:textId="77777777" w:rsidR="00000000" w:rsidRDefault="00B80CBE">
            <w:pPr>
              <w:divId w:val="1610744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3CAAF1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1AAB979" w14:textId="77777777" w:rsidR="00000000" w:rsidRDefault="00B80CBE">
            <w:pPr>
              <w:jc w:val="right"/>
              <w:rPr>
                <w:rFonts w:eastAsia="Times New Roman"/>
                <w:sz w:val="18"/>
                <w:szCs w:val="18"/>
              </w:rPr>
            </w:pPr>
            <w:r>
              <w:rPr>
                <w:rFonts w:ascii="inherit" w:eastAsia="Times New Roman" w:hAnsi="inherit"/>
                <w:b/>
                <w:bCs/>
                <w:sz w:val="18"/>
                <w:szCs w:val="18"/>
              </w:rPr>
              <w:t>59,065</w:t>
            </w:r>
          </w:p>
        </w:tc>
        <w:tc>
          <w:tcPr>
            <w:tcW w:w="0" w:type="auto"/>
            <w:tcBorders>
              <w:top w:val="single" w:sz="6" w:space="0" w:color="000000"/>
              <w:bottom w:val="double" w:sz="6" w:space="0" w:color="000000"/>
            </w:tcBorders>
            <w:shd w:val="clear" w:color="auto" w:fill="CCEEFF"/>
            <w:vAlign w:val="bottom"/>
            <w:hideMark/>
          </w:tcPr>
          <w:p w14:paraId="6D9A4D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A741BB" w14:textId="77777777" w:rsidR="00000000" w:rsidRDefault="00B80CBE">
            <w:pPr>
              <w:divId w:val="12823756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2918CC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4D3ADED" w14:textId="77777777" w:rsidR="00000000" w:rsidRDefault="00B80CBE">
            <w:pPr>
              <w:jc w:val="right"/>
              <w:rPr>
                <w:rFonts w:eastAsia="Times New Roman"/>
                <w:sz w:val="18"/>
                <w:szCs w:val="18"/>
              </w:rPr>
            </w:pPr>
            <w:r>
              <w:rPr>
                <w:rFonts w:ascii="inherit" w:eastAsia="Times New Roman" w:hAnsi="inherit"/>
                <w:sz w:val="18"/>
                <w:szCs w:val="18"/>
              </w:rPr>
              <w:t>74,997</w:t>
            </w:r>
          </w:p>
        </w:tc>
        <w:tc>
          <w:tcPr>
            <w:tcW w:w="0" w:type="auto"/>
            <w:tcBorders>
              <w:top w:val="single" w:sz="6" w:space="0" w:color="000000"/>
              <w:bottom w:val="double" w:sz="6" w:space="0" w:color="000000"/>
            </w:tcBorders>
            <w:shd w:val="clear" w:color="auto" w:fill="CCEEFF"/>
            <w:vAlign w:val="bottom"/>
            <w:hideMark/>
          </w:tcPr>
          <w:p w14:paraId="37C436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7C66DB" w14:textId="77777777" w:rsidR="00000000" w:rsidRDefault="00B80CBE">
            <w:pPr>
              <w:divId w:val="888954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882DF50" w14:textId="77777777" w:rsidR="00000000" w:rsidRDefault="00B80CBE">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center"/>
            <w:hideMark/>
          </w:tcPr>
          <w:p w14:paraId="3FBDCE5D" w14:textId="77777777" w:rsidR="00000000" w:rsidRDefault="00B80CBE">
            <w:pPr>
              <w:rPr>
                <w:rFonts w:eastAsia="Times New Roman"/>
                <w:sz w:val="18"/>
                <w:szCs w:val="18"/>
              </w:rPr>
            </w:pPr>
            <w:r>
              <w:rPr>
                <w:rFonts w:ascii="inherit" w:eastAsia="Times New Roman" w:hAnsi="inherit"/>
                <w:sz w:val="18"/>
                <w:szCs w:val="18"/>
              </w:rPr>
              <w:t>)</w:t>
            </w:r>
          </w:p>
        </w:tc>
      </w:tr>
      <w:tr w:rsidR="00000000" w14:paraId="7B56454A" w14:textId="77777777">
        <w:trPr>
          <w:divId w:val="165942512"/>
        </w:trPr>
        <w:tc>
          <w:tcPr>
            <w:tcW w:w="0" w:type="auto"/>
            <w:tcMar>
              <w:top w:w="30" w:type="dxa"/>
              <w:left w:w="30" w:type="dxa"/>
              <w:bottom w:w="30" w:type="dxa"/>
              <w:right w:w="30" w:type="dxa"/>
            </w:tcMar>
            <w:vAlign w:val="center"/>
            <w:hideMark/>
          </w:tcPr>
          <w:p w14:paraId="4BC17B15" w14:textId="77777777" w:rsidR="00000000" w:rsidRDefault="00B80CBE">
            <w:pPr>
              <w:divId w:val="23140053"/>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589BB5F6" w14:textId="77777777" w:rsidR="00000000" w:rsidRDefault="00B80CBE">
            <w:pPr>
              <w:divId w:val="204046581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68A07655" w14:textId="77777777" w:rsidR="00000000" w:rsidRDefault="00B80CBE">
            <w:pPr>
              <w:jc w:val="right"/>
              <w:rPr>
                <w:rFonts w:eastAsia="Times New Roman"/>
                <w:sz w:val="18"/>
                <w:szCs w:val="18"/>
              </w:rPr>
            </w:pPr>
            <w:r>
              <w:rPr>
                <w:rFonts w:ascii="inherit" w:eastAsia="Times New Roman" w:hAnsi="inherit"/>
                <w:b/>
                <w:bCs/>
                <w:sz w:val="18"/>
                <w:szCs w:val="18"/>
              </w:rPr>
              <w:t>8.15</w:t>
            </w:r>
          </w:p>
        </w:tc>
        <w:tc>
          <w:tcPr>
            <w:tcW w:w="0" w:type="auto"/>
            <w:tcBorders>
              <w:top w:val="double" w:sz="6" w:space="0" w:color="000000"/>
            </w:tcBorders>
            <w:tcMar>
              <w:top w:w="30" w:type="dxa"/>
              <w:left w:w="0" w:type="dxa"/>
              <w:bottom w:w="30" w:type="dxa"/>
              <w:right w:w="30" w:type="dxa"/>
            </w:tcMar>
            <w:vAlign w:val="center"/>
            <w:hideMark/>
          </w:tcPr>
          <w:p w14:paraId="6EE87E2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83CB838" w14:textId="77777777" w:rsidR="00000000" w:rsidRDefault="00B80CBE">
            <w:pPr>
              <w:divId w:val="763041115"/>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7C742790" w14:textId="77777777" w:rsidR="00000000" w:rsidRDefault="00B80CBE">
            <w:pPr>
              <w:jc w:val="right"/>
              <w:rPr>
                <w:rFonts w:eastAsia="Times New Roman"/>
                <w:sz w:val="18"/>
                <w:szCs w:val="18"/>
              </w:rPr>
            </w:pPr>
            <w:r>
              <w:rPr>
                <w:rFonts w:ascii="inherit" w:eastAsia="Times New Roman" w:hAnsi="inherit"/>
                <w:sz w:val="18"/>
                <w:szCs w:val="18"/>
              </w:rPr>
              <w:t>6.86</w:t>
            </w:r>
          </w:p>
        </w:tc>
        <w:tc>
          <w:tcPr>
            <w:tcW w:w="0" w:type="auto"/>
            <w:tcBorders>
              <w:top w:val="double" w:sz="6" w:space="0" w:color="000000"/>
            </w:tcBorders>
            <w:tcMar>
              <w:top w:w="30" w:type="dxa"/>
              <w:left w:w="0" w:type="dxa"/>
              <w:bottom w:w="30" w:type="dxa"/>
              <w:right w:w="30" w:type="dxa"/>
            </w:tcMar>
            <w:vAlign w:val="center"/>
            <w:hideMark/>
          </w:tcPr>
          <w:p w14:paraId="0F1EBCB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3BA190" w14:textId="77777777" w:rsidR="00000000" w:rsidRDefault="00B80CBE">
            <w:pPr>
              <w:divId w:val="12756763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FB1D14C" w14:textId="77777777" w:rsidR="00000000" w:rsidRDefault="00B80CBE">
            <w:pPr>
              <w:jc w:val="right"/>
              <w:rPr>
                <w:rFonts w:eastAsia="Times New Roman"/>
                <w:sz w:val="18"/>
                <w:szCs w:val="18"/>
              </w:rPr>
            </w:pPr>
            <w:r>
              <w:rPr>
                <w:rFonts w:ascii="inherit" w:eastAsia="Times New Roman" w:hAnsi="inherit"/>
                <w:sz w:val="18"/>
                <w:szCs w:val="18"/>
              </w:rPr>
              <w:t>129</w:t>
            </w:r>
          </w:p>
        </w:tc>
        <w:tc>
          <w:tcPr>
            <w:tcW w:w="0" w:type="auto"/>
            <w:tcMar>
              <w:top w:w="30" w:type="dxa"/>
              <w:left w:w="0" w:type="dxa"/>
              <w:bottom w:w="30" w:type="dxa"/>
              <w:right w:w="30" w:type="dxa"/>
            </w:tcMar>
            <w:vAlign w:val="center"/>
            <w:hideMark/>
          </w:tcPr>
          <w:p w14:paraId="13B75576"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59A747AC" w14:textId="77777777">
        <w:trPr>
          <w:divId w:val="165942512"/>
        </w:trPr>
        <w:tc>
          <w:tcPr>
            <w:tcW w:w="0" w:type="auto"/>
            <w:shd w:val="clear" w:color="auto" w:fill="CCEEFF"/>
            <w:tcMar>
              <w:top w:w="30" w:type="dxa"/>
              <w:left w:w="30" w:type="dxa"/>
              <w:bottom w:w="30" w:type="dxa"/>
              <w:right w:w="30" w:type="dxa"/>
            </w:tcMar>
            <w:vAlign w:val="center"/>
            <w:hideMark/>
          </w:tcPr>
          <w:p w14:paraId="37AD1547" w14:textId="77777777" w:rsidR="00000000" w:rsidRDefault="00B80CBE">
            <w:pPr>
              <w:rPr>
                <w:rFonts w:eastAsia="Times New Roman"/>
                <w:sz w:val="18"/>
                <w:szCs w:val="18"/>
              </w:rPr>
            </w:pPr>
            <w:r>
              <w:rPr>
                <w:rFonts w:ascii="inherit" w:eastAsia="Times New Roman" w:hAnsi="inherit"/>
                <w:sz w:val="18"/>
                <w:szCs w:val="18"/>
              </w:rPr>
              <w:t>Average deposits</w:t>
            </w:r>
          </w:p>
        </w:tc>
        <w:tc>
          <w:tcPr>
            <w:tcW w:w="0" w:type="auto"/>
            <w:shd w:val="clear" w:color="auto" w:fill="CCEEFF"/>
            <w:tcMar>
              <w:top w:w="30" w:type="dxa"/>
              <w:left w:w="30" w:type="dxa"/>
              <w:bottom w:w="30" w:type="dxa"/>
              <w:right w:w="30" w:type="dxa"/>
            </w:tcMar>
            <w:vAlign w:val="bottom"/>
            <w:hideMark/>
          </w:tcPr>
          <w:p w14:paraId="06162621" w14:textId="77777777" w:rsidR="00000000" w:rsidRDefault="00B80CBE">
            <w:pPr>
              <w:divId w:val="1155334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AC1719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0A2F9124" w14:textId="77777777" w:rsidR="00000000" w:rsidRDefault="00B80CBE">
            <w:pPr>
              <w:jc w:val="right"/>
              <w:rPr>
                <w:rFonts w:eastAsia="Times New Roman"/>
                <w:sz w:val="18"/>
                <w:szCs w:val="18"/>
              </w:rPr>
            </w:pPr>
            <w:r>
              <w:rPr>
                <w:rFonts w:ascii="inherit" w:eastAsia="Times New Roman" w:hAnsi="inherit"/>
                <w:b/>
                <w:bCs/>
                <w:sz w:val="18"/>
                <w:szCs w:val="18"/>
              </w:rPr>
              <w:t>201,072</w:t>
            </w:r>
          </w:p>
        </w:tc>
        <w:tc>
          <w:tcPr>
            <w:tcW w:w="0" w:type="auto"/>
            <w:shd w:val="clear" w:color="auto" w:fill="CCEEFF"/>
            <w:vAlign w:val="bottom"/>
            <w:hideMark/>
          </w:tcPr>
          <w:p w14:paraId="5DDFB90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CA9FDA" w14:textId="77777777" w:rsidR="00000000" w:rsidRDefault="00B80CBE">
            <w:pPr>
              <w:divId w:val="600377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A636B9F"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324B5A9" w14:textId="77777777" w:rsidR="00000000" w:rsidRDefault="00B80CBE">
            <w:pPr>
              <w:jc w:val="right"/>
              <w:rPr>
                <w:rFonts w:eastAsia="Times New Roman"/>
                <w:sz w:val="18"/>
                <w:szCs w:val="18"/>
              </w:rPr>
            </w:pPr>
            <w:r>
              <w:rPr>
                <w:rFonts w:ascii="inherit" w:eastAsia="Times New Roman" w:hAnsi="inherit"/>
                <w:sz w:val="18"/>
                <w:szCs w:val="18"/>
              </w:rPr>
              <w:t>187,785</w:t>
            </w:r>
          </w:p>
        </w:tc>
        <w:tc>
          <w:tcPr>
            <w:tcW w:w="0" w:type="auto"/>
            <w:shd w:val="clear" w:color="auto" w:fill="CCEEFF"/>
            <w:vAlign w:val="bottom"/>
            <w:hideMark/>
          </w:tcPr>
          <w:p w14:paraId="4259FAD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82FBF" w14:textId="77777777" w:rsidR="00000000" w:rsidRDefault="00B80CBE">
            <w:pPr>
              <w:divId w:val="1824808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4C639E"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14:paraId="399664D6" w14:textId="77777777" w:rsidR="00000000" w:rsidRDefault="00B80CBE">
            <w:pPr>
              <w:rPr>
                <w:rFonts w:eastAsia="Times New Roman"/>
                <w:sz w:val="18"/>
                <w:szCs w:val="18"/>
              </w:rPr>
            </w:pPr>
            <w:r>
              <w:rPr>
                <w:rFonts w:ascii="inherit" w:eastAsia="Times New Roman" w:hAnsi="inherit"/>
                <w:sz w:val="18"/>
                <w:szCs w:val="18"/>
              </w:rPr>
              <w:t> %</w:t>
            </w:r>
          </w:p>
        </w:tc>
      </w:tr>
      <w:tr w:rsidR="00000000" w14:paraId="70AFAC87" w14:textId="77777777">
        <w:trPr>
          <w:divId w:val="165942512"/>
        </w:trPr>
        <w:tc>
          <w:tcPr>
            <w:tcW w:w="0" w:type="auto"/>
            <w:tcMar>
              <w:top w:w="30" w:type="dxa"/>
              <w:left w:w="30" w:type="dxa"/>
              <w:bottom w:w="30" w:type="dxa"/>
              <w:right w:w="30" w:type="dxa"/>
            </w:tcMar>
            <w:vAlign w:val="center"/>
            <w:hideMark/>
          </w:tcPr>
          <w:p w14:paraId="01757AD6" w14:textId="77777777" w:rsidR="00000000" w:rsidRDefault="00B80CBE">
            <w:pPr>
              <w:rPr>
                <w:rFonts w:eastAsia="Times New Roman"/>
                <w:sz w:val="18"/>
                <w:szCs w:val="18"/>
              </w:rPr>
            </w:pPr>
            <w:r>
              <w:rPr>
                <w:rFonts w:ascii="inherit" w:eastAsia="Times New Roman" w:hAnsi="inherit"/>
                <w:sz w:val="18"/>
                <w:szCs w:val="18"/>
              </w:rPr>
              <w:t>Average deposits interest rate</w:t>
            </w:r>
          </w:p>
        </w:tc>
        <w:tc>
          <w:tcPr>
            <w:tcW w:w="0" w:type="auto"/>
            <w:tcMar>
              <w:top w:w="30" w:type="dxa"/>
              <w:left w:w="30" w:type="dxa"/>
              <w:bottom w:w="30" w:type="dxa"/>
              <w:right w:w="30" w:type="dxa"/>
            </w:tcMar>
            <w:vAlign w:val="bottom"/>
            <w:hideMark/>
          </w:tcPr>
          <w:p w14:paraId="12F6260F" w14:textId="77777777" w:rsidR="00000000" w:rsidRDefault="00B80CBE">
            <w:pPr>
              <w:divId w:val="282925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1EB76A" w14:textId="77777777" w:rsidR="00000000" w:rsidRDefault="00B80CBE">
            <w:pPr>
              <w:jc w:val="right"/>
              <w:rPr>
                <w:rFonts w:eastAsia="Times New Roman"/>
                <w:sz w:val="18"/>
                <w:szCs w:val="18"/>
              </w:rPr>
            </w:pPr>
            <w:r>
              <w:rPr>
                <w:rFonts w:ascii="inherit" w:eastAsia="Times New Roman" w:hAnsi="inherit"/>
                <w:b/>
                <w:bCs/>
                <w:sz w:val="18"/>
                <w:szCs w:val="18"/>
              </w:rPr>
              <w:t>1.18</w:t>
            </w:r>
          </w:p>
        </w:tc>
        <w:tc>
          <w:tcPr>
            <w:tcW w:w="0" w:type="auto"/>
            <w:tcMar>
              <w:top w:w="30" w:type="dxa"/>
              <w:left w:w="0" w:type="dxa"/>
              <w:bottom w:w="30" w:type="dxa"/>
              <w:right w:w="30" w:type="dxa"/>
            </w:tcMar>
            <w:vAlign w:val="center"/>
            <w:hideMark/>
          </w:tcPr>
          <w:p w14:paraId="1D6F11B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906B3FD" w14:textId="77777777" w:rsidR="00000000" w:rsidRDefault="00B80CBE">
            <w:pPr>
              <w:divId w:val="9995752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33DCB2" w14:textId="77777777" w:rsidR="00000000" w:rsidRDefault="00B80CBE">
            <w:pPr>
              <w:jc w:val="right"/>
              <w:rPr>
                <w:rFonts w:eastAsia="Times New Roman"/>
                <w:sz w:val="18"/>
                <w:szCs w:val="18"/>
              </w:rPr>
            </w:pPr>
            <w:r>
              <w:rPr>
                <w:rFonts w:ascii="inherit" w:eastAsia="Times New Roman" w:hAnsi="inherit"/>
                <w:sz w:val="18"/>
                <w:szCs w:val="18"/>
              </w:rPr>
              <w:t>0.80</w:t>
            </w:r>
          </w:p>
        </w:tc>
        <w:tc>
          <w:tcPr>
            <w:tcW w:w="0" w:type="auto"/>
            <w:tcMar>
              <w:top w:w="30" w:type="dxa"/>
              <w:left w:w="0" w:type="dxa"/>
              <w:bottom w:w="30" w:type="dxa"/>
              <w:right w:w="30" w:type="dxa"/>
            </w:tcMar>
            <w:vAlign w:val="center"/>
            <w:hideMark/>
          </w:tcPr>
          <w:p w14:paraId="5DA66A7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44FFE5F" w14:textId="77777777" w:rsidR="00000000" w:rsidRDefault="00B80CBE">
            <w:pPr>
              <w:divId w:val="1028986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BDE6EDC"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center"/>
            <w:hideMark/>
          </w:tcPr>
          <w:p w14:paraId="3F4FBA6D"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614B62AE" w14:textId="77777777">
        <w:trPr>
          <w:divId w:val="165942512"/>
        </w:trPr>
        <w:tc>
          <w:tcPr>
            <w:tcW w:w="0" w:type="auto"/>
            <w:shd w:val="clear" w:color="auto" w:fill="CCEEFF"/>
            <w:tcMar>
              <w:top w:w="30" w:type="dxa"/>
              <w:left w:w="30" w:type="dxa"/>
              <w:bottom w:w="30" w:type="dxa"/>
              <w:right w:w="30" w:type="dxa"/>
            </w:tcMar>
            <w:vAlign w:val="center"/>
            <w:hideMark/>
          </w:tcPr>
          <w:p w14:paraId="1E7ABB72"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14:paraId="6575B664" w14:textId="77777777" w:rsidR="00000000" w:rsidRDefault="00B80CBE">
            <w:pPr>
              <w:divId w:val="1217427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E2FA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71A0FD13" w14:textId="77777777" w:rsidR="00000000" w:rsidRDefault="00B80CBE">
            <w:pPr>
              <w:jc w:val="right"/>
              <w:rPr>
                <w:rFonts w:eastAsia="Times New Roman"/>
                <w:sz w:val="18"/>
                <w:szCs w:val="18"/>
              </w:rPr>
            </w:pPr>
            <w:r>
              <w:rPr>
                <w:rFonts w:ascii="inherit" w:eastAsia="Times New Roman" w:hAnsi="inherit"/>
                <w:b/>
                <w:bCs/>
                <w:sz w:val="18"/>
                <w:szCs w:val="18"/>
              </w:rPr>
              <w:t>221</w:t>
            </w:r>
          </w:p>
        </w:tc>
        <w:tc>
          <w:tcPr>
            <w:tcW w:w="0" w:type="auto"/>
            <w:shd w:val="clear" w:color="auto" w:fill="CCEEFF"/>
            <w:vAlign w:val="bottom"/>
            <w:hideMark/>
          </w:tcPr>
          <w:p w14:paraId="4819AF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5E3868" w14:textId="77777777" w:rsidR="00000000" w:rsidRDefault="00B80CBE">
            <w:pPr>
              <w:divId w:val="413163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5A6B2B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722F484"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14:paraId="230B443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4F123" w14:textId="77777777" w:rsidR="00000000" w:rsidRDefault="00B80CBE">
            <w:pPr>
              <w:divId w:val="1120421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9E3888F"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14:paraId="18FA9C50" w14:textId="77777777" w:rsidR="00000000" w:rsidRDefault="00B80CBE">
            <w:pPr>
              <w:rPr>
                <w:rFonts w:eastAsia="Times New Roman"/>
                <w:sz w:val="18"/>
                <w:szCs w:val="18"/>
              </w:rPr>
            </w:pPr>
            <w:r>
              <w:rPr>
                <w:rFonts w:ascii="inherit" w:eastAsia="Times New Roman" w:hAnsi="inherit"/>
                <w:sz w:val="18"/>
                <w:szCs w:val="18"/>
              </w:rPr>
              <w:t>)%</w:t>
            </w:r>
          </w:p>
        </w:tc>
      </w:tr>
      <w:tr w:rsidR="00000000" w14:paraId="1A8676E7" w14:textId="77777777">
        <w:trPr>
          <w:divId w:val="165942512"/>
        </w:trPr>
        <w:tc>
          <w:tcPr>
            <w:tcW w:w="0" w:type="auto"/>
            <w:tcMar>
              <w:top w:w="30" w:type="dxa"/>
              <w:left w:w="30" w:type="dxa"/>
              <w:bottom w:w="30" w:type="dxa"/>
              <w:right w:w="30" w:type="dxa"/>
            </w:tcMar>
            <w:vAlign w:val="center"/>
            <w:hideMark/>
          </w:tcPr>
          <w:p w14:paraId="2415A134" w14:textId="77777777" w:rsidR="00000000" w:rsidRDefault="00B80CBE">
            <w:pPr>
              <w:rPr>
                <w:rFonts w:eastAsia="Times New Roman"/>
                <w:sz w:val="18"/>
                <w:szCs w:val="18"/>
              </w:rPr>
            </w:pPr>
            <w:r>
              <w:rPr>
                <w:rFonts w:ascii="inherit" w:eastAsia="Times New Roman" w:hAnsi="inherit"/>
                <w:sz w:val="18"/>
                <w:szCs w:val="18"/>
              </w:rPr>
              <w:t>Net charge-off rate</w:t>
            </w:r>
          </w:p>
        </w:tc>
        <w:tc>
          <w:tcPr>
            <w:tcW w:w="0" w:type="auto"/>
            <w:tcMar>
              <w:top w:w="30" w:type="dxa"/>
              <w:left w:w="30" w:type="dxa"/>
              <w:bottom w:w="30" w:type="dxa"/>
              <w:right w:w="30" w:type="dxa"/>
            </w:tcMar>
            <w:vAlign w:val="bottom"/>
            <w:hideMark/>
          </w:tcPr>
          <w:p w14:paraId="6CD60242" w14:textId="77777777" w:rsidR="00000000" w:rsidRDefault="00B80CBE">
            <w:pPr>
              <w:divId w:val="1983844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218AEC" w14:textId="77777777" w:rsidR="00000000" w:rsidRDefault="00B80CBE">
            <w:pPr>
              <w:jc w:val="right"/>
              <w:rPr>
                <w:rFonts w:eastAsia="Times New Roman"/>
                <w:sz w:val="18"/>
                <w:szCs w:val="18"/>
              </w:rPr>
            </w:pPr>
            <w:r>
              <w:rPr>
                <w:rFonts w:ascii="inherit" w:eastAsia="Times New Roman" w:hAnsi="inherit"/>
                <w:b/>
                <w:bCs/>
                <w:sz w:val="18"/>
                <w:szCs w:val="18"/>
              </w:rPr>
              <w:t>1.49</w:t>
            </w:r>
          </w:p>
        </w:tc>
        <w:tc>
          <w:tcPr>
            <w:tcW w:w="0" w:type="auto"/>
            <w:tcMar>
              <w:top w:w="30" w:type="dxa"/>
              <w:left w:w="0" w:type="dxa"/>
              <w:bottom w:w="30" w:type="dxa"/>
              <w:right w:w="30" w:type="dxa"/>
            </w:tcMar>
            <w:vAlign w:val="center"/>
            <w:hideMark/>
          </w:tcPr>
          <w:p w14:paraId="46DB5DC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8A926D4" w14:textId="77777777" w:rsidR="00000000" w:rsidRDefault="00B80CBE">
            <w:pPr>
              <w:divId w:val="1783332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43922B" w14:textId="77777777" w:rsidR="00000000" w:rsidRDefault="00B80CBE">
            <w:pPr>
              <w:jc w:val="right"/>
              <w:rPr>
                <w:rFonts w:eastAsia="Times New Roman"/>
                <w:sz w:val="18"/>
                <w:szCs w:val="18"/>
              </w:rPr>
            </w:pPr>
            <w:r>
              <w:rPr>
                <w:rFonts w:ascii="inherit" w:eastAsia="Times New Roman" w:hAnsi="inherit"/>
                <w:sz w:val="18"/>
                <w:szCs w:val="18"/>
              </w:rPr>
              <w:t>1.19</w:t>
            </w:r>
          </w:p>
        </w:tc>
        <w:tc>
          <w:tcPr>
            <w:tcW w:w="0" w:type="auto"/>
            <w:tcMar>
              <w:top w:w="30" w:type="dxa"/>
              <w:left w:w="0" w:type="dxa"/>
              <w:bottom w:w="30" w:type="dxa"/>
              <w:right w:w="30" w:type="dxa"/>
            </w:tcMar>
            <w:vAlign w:val="center"/>
            <w:hideMark/>
          </w:tcPr>
          <w:p w14:paraId="074B5ED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181B15F" w14:textId="77777777" w:rsidR="00000000" w:rsidRDefault="00B80CBE">
            <w:pPr>
              <w:divId w:val="337078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77E78DC"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tcMar>
              <w:top w:w="30" w:type="dxa"/>
              <w:left w:w="0" w:type="dxa"/>
              <w:bottom w:w="30" w:type="dxa"/>
              <w:right w:w="30" w:type="dxa"/>
            </w:tcMar>
            <w:vAlign w:val="center"/>
            <w:hideMark/>
          </w:tcPr>
          <w:p w14:paraId="69EF4066"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785D7CC1" w14:textId="77777777">
        <w:trPr>
          <w:divId w:val="165942512"/>
        </w:trPr>
        <w:tc>
          <w:tcPr>
            <w:tcW w:w="0" w:type="auto"/>
            <w:shd w:val="clear" w:color="auto" w:fill="CCEEFF"/>
            <w:tcMar>
              <w:top w:w="30" w:type="dxa"/>
              <w:left w:w="30" w:type="dxa"/>
              <w:bottom w:w="30" w:type="dxa"/>
              <w:right w:w="30" w:type="dxa"/>
            </w:tcMar>
            <w:vAlign w:val="center"/>
            <w:hideMark/>
          </w:tcPr>
          <w:p w14:paraId="338C3A56" w14:textId="77777777" w:rsidR="00000000" w:rsidRDefault="00B80CBE">
            <w:pPr>
              <w:rPr>
                <w:rFonts w:eastAsia="Times New Roman"/>
                <w:sz w:val="18"/>
                <w:szCs w:val="18"/>
              </w:rPr>
            </w:pPr>
            <w:r>
              <w:rPr>
                <w:rFonts w:ascii="inherit" w:eastAsia="Times New Roman" w:hAnsi="inherit"/>
                <w:sz w:val="18"/>
                <w:szCs w:val="18"/>
              </w:rPr>
              <w:t>Auto loan originations</w:t>
            </w:r>
          </w:p>
        </w:tc>
        <w:tc>
          <w:tcPr>
            <w:tcW w:w="0" w:type="auto"/>
            <w:shd w:val="clear" w:color="auto" w:fill="CCEEFF"/>
            <w:tcMar>
              <w:top w:w="30" w:type="dxa"/>
              <w:left w:w="30" w:type="dxa"/>
              <w:bottom w:w="30" w:type="dxa"/>
              <w:right w:w="30" w:type="dxa"/>
            </w:tcMar>
            <w:vAlign w:val="bottom"/>
            <w:hideMark/>
          </w:tcPr>
          <w:p w14:paraId="25A6B47C" w14:textId="77777777" w:rsidR="00000000" w:rsidRDefault="00B80CBE">
            <w:pPr>
              <w:divId w:val="18333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766B83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0AB5CE2E" w14:textId="77777777" w:rsidR="00000000" w:rsidRDefault="00B80CBE">
            <w:pPr>
              <w:jc w:val="right"/>
              <w:rPr>
                <w:rFonts w:eastAsia="Times New Roman"/>
                <w:sz w:val="18"/>
                <w:szCs w:val="18"/>
              </w:rPr>
            </w:pPr>
            <w:r>
              <w:rPr>
                <w:rFonts w:ascii="inherit" w:eastAsia="Times New Roman" w:hAnsi="inherit"/>
                <w:b/>
                <w:bCs/>
                <w:sz w:val="18"/>
                <w:szCs w:val="18"/>
              </w:rPr>
              <w:t>6,222</w:t>
            </w:r>
          </w:p>
        </w:tc>
        <w:tc>
          <w:tcPr>
            <w:tcW w:w="0" w:type="auto"/>
            <w:shd w:val="clear" w:color="auto" w:fill="CCEEFF"/>
            <w:vAlign w:val="bottom"/>
            <w:hideMark/>
          </w:tcPr>
          <w:p w14:paraId="7BB377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A29DA" w14:textId="77777777" w:rsidR="00000000" w:rsidRDefault="00B80CBE">
            <w:pPr>
              <w:divId w:val="271976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544FA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0580DA78" w14:textId="77777777" w:rsidR="00000000" w:rsidRDefault="00B80CBE">
            <w:pPr>
              <w:jc w:val="right"/>
              <w:rPr>
                <w:rFonts w:eastAsia="Times New Roman"/>
                <w:sz w:val="18"/>
                <w:szCs w:val="18"/>
              </w:rPr>
            </w:pPr>
            <w:r>
              <w:rPr>
                <w:rFonts w:ascii="inherit" w:eastAsia="Times New Roman" w:hAnsi="inherit"/>
                <w:sz w:val="18"/>
                <w:szCs w:val="18"/>
              </w:rPr>
              <w:t>6,707</w:t>
            </w:r>
          </w:p>
        </w:tc>
        <w:tc>
          <w:tcPr>
            <w:tcW w:w="0" w:type="auto"/>
            <w:shd w:val="clear" w:color="auto" w:fill="CCEEFF"/>
            <w:vAlign w:val="bottom"/>
            <w:hideMark/>
          </w:tcPr>
          <w:p w14:paraId="3B49D9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270E68" w14:textId="77777777" w:rsidR="00000000" w:rsidRDefault="00B80CBE">
            <w:pPr>
              <w:divId w:val="1716075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4605D29"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tcMar>
              <w:top w:w="30" w:type="dxa"/>
              <w:left w:w="0" w:type="dxa"/>
              <w:bottom w:w="30" w:type="dxa"/>
              <w:right w:w="30" w:type="dxa"/>
            </w:tcMar>
            <w:vAlign w:val="center"/>
            <w:hideMark/>
          </w:tcPr>
          <w:p w14:paraId="3FE2BC45" w14:textId="77777777" w:rsidR="00000000" w:rsidRDefault="00B80CBE">
            <w:pPr>
              <w:rPr>
                <w:rFonts w:eastAsia="Times New Roman"/>
                <w:sz w:val="18"/>
                <w:szCs w:val="18"/>
              </w:rPr>
            </w:pPr>
            <w:r>
              <w:rPr>
                <w:rFonts w:ascii="inherit" w:eastAsia="Times New Roman" w:hAnsi="inherit"/>
                <w:sz w:val="18"/>
                <w:szCs w:val="18"/>
              </w:rPr>
              <w:t>)%</w:t>
            </w:r>
          </w:p>
        </w:tc>
      </w:tr>
      <w:tr w:rsidR="00000000" w14:paraId="562846BC" w14:textId="77777777">
        <w:trPr>
          <w:divId w:val="165942512"/>
        </w:trPr>
        <w:tc>
          <w:tcPr>
            <w:tcW w:w="0" w:type="auto"/>
            <w:tcMar>
              <w:top w:w="30" w:type="dxa"/>
              <w:left w:w="30" w:type="dxa"/>
              <w:bottom w:w="30" w:type="dxa"/>
              <w:right w:w="30" w:type="dxa"/>
            </w:tcMar>
            <w:vAlign w:val="bottom"/>
            <w:hideMark/>
          </w:tcPr>
          <w:p w14:paraId="3587E236" w14:textId="77777777" w:rsidR="00000000" w:rsidRDefault="00B80CBE">
            <w:pPr>
              <w:divId w:val="18356022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FE1340" w14:textId="77777777" w:rsidR="00000000" w:rsidRDefault="00B80CBE">
            <w:pPr>
              <w:divId w:val="12303886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6354BBB" w14:textId="77777777" w:rsidR="00000000" w:rsidRDefault="00B80CBE">
            <w:pPr>
              <w:divId w:val="1025711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A6F15E" w14:textId="77777777" w:rsidR="00000000" w:rsidRDefault="00B80CBE">
            <w:pPr>
              <w:divId w:val="1712538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8671F9" w14:textId="77777777" w:rsidR="00000000" w:rsidRDefault="00B80CBE">
            <w:pPr>
              <w:divId w:val="35575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CF3A98" w14:textId="77777777" w:rsidR="00000000" w:rsidRDefault="00B80CBE">
            <w:pPr>
              <w:divId w:val="1133063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07AA98" w14:textId="77777777" w:rsidR="00000000" w:rsidRDefault="00B80CBE">
            <w:pPr>
              <w:divId w:val="1506093445"/>
              <w:rPr>
                <w:rFonts w:eastAsia="Times New Roman"/>
                <w:sz w:val="20"/>
                <w:szCs w:val="20"/>
              </w:rPr>
            </w:pPr>
            <w:r>
              <w:rPr>
                <w:rFonts w:ascii="inherit" w:eastAsia="Times New Roman" w:hAnsi="inherit"/>
                <w:sz w:val="20"/>
                <w:szCs w:val="20"/>
              </w:rPr>
              <w:t> </w:t>
            </w:r>
          </w:p>
        </w:tc>
      </w:tr>
      <w:tr w:rsidR="00000000" w14:paraId="79116947" w14:textId="77777777">
        <w:trPr>
          <w:divId w:val="165942512"/>
        </w:trPr>
        <w:tc>
          <w:tcPr>
            <w:tcW w:w="0" w:type="auto"/>
            <w:tcBorders>
              <w:bottom w:val="single" w:sz="6" w:space="0" w:color="000000"/>
            </w:tcBorders>
            <w:tcMar>
              <w:top w:w="30" w:type="dxa"/>
              <w:left w:w="30" w:type="dxa"/>
              <w:bottom w:w="30" w:type="dxa"/>
              <w:right w:w="30" w:type="dxa"/>
            </w:tcMar>
            <w:vAlign w:val="bottom"/>
            <w:hideMark/>
          </w:tcPr>
          <w:p w14:paraId="622E7901"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2BE50BFB" w14:textId="77777777" w:rsidR="00000000" w:rsidRDefault="00B80CBE">
            <w:pPr>
              <w:divId w:val="19719352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97640"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3F0A3577" w14:textId="77777777" w:rsidR="00000000" w:rsidRDefault="00B80CBE">
            <w:pPr>
              <w:divId w:val="12895072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B1E343"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14682A54" w14:textId="77777777" w:rsidR="00000000" w:rsidRDefault="00B80CBE">
            <w:pPr>
              <w:divId w:val="18147154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B2C99B3"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1B37EB90" w14:textId="77777777">
        <w:trPr>
          <w:divId w:val="165942512"/>
        </w:trPr>
        <w:tc>
          <w:tcPr>
            <w:tcW w:w="0" w:type="auto"/>
            <w:shd w:val="clear" w:color="auto" w:fill="CCEEFF"/>
            <w:tcMar>
              <w:top w:w="30" w:type="dxa"/>
              <w:left w:w="30" w:type="dxa"/>
              <w:bottom w:w="30" w:type="dxa"/>
              <w:right w:w="30" w:type="dxa"/>
            </w:tcMar>
            <w:vAlign w:val="center"/>
            <w:hideMark/>
          </w:tcPr>
          <w:p w14:paraId="2C00AF5F" w14:textId="77777777" w:rsidR="00000000" w:rsidRDefault="00B80CB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14:paraId="31549C9D" w14:textId="77777777" w:rsidR="00000000" w:rsidRDefault="00B80CBE">
            <w:pPr>
              <w:divId w:val="232898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09095B" w14:textId="77777777" w:rsidR="00000000" w:rsidRDefault="00B80CBE">
            <w:pPr>
              <w:divId w:val="9177103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B8A51F" w14:textId="77777777" w:rsidR="00000000" w:rsidRDefault="00B80CBE">
            <w:pPr>
              <w:divId w:val="954486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A397E4" w14:textId="77777777" w:rsidR="00000000" w:rsidRDefault="00B80CBE">
            <w:pPr>
              <w:divId w:val="12141497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06C298" w14:textId="77777777" w:rsidR="00000000" w:rsidRDefault="00B80CBE">
            <w:pPr>
              <w:divId w:val="14066795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66426F9" w14:textId="77777777" w:rsidR="00000000" w:rsidRDefault="00B80CBE">
            <w:pPr>
              <w:divId w:val="1796214501"/>
              <w:rPr>
                <w:rFonts w:eastAsia="Times New Roman"/>
                <w:sz w:val="20"/>
                <w:szCs w:val="20"/>
              </w:rPr>
            </w:pPr>
            <w:r>
              <w:rPr>
                <w:rFonts w:ascii="inherit" w:eastAsia="Times New Roman" w:hAnsi="inherit"/>
                <w:sz w:val="20"/>
                <w:szCs w:val="20"/>
              </w:rPr>
              <w:t> </w:t>
            </w:r>
          </w:p>
        </w:tc>
      </w:tr>
      <w:tr w:rsidR="00000000" w14:paraId="1E797298" w14:textId="77777777">
        <w:trPr>
          <w:divId w:val="165942512"/>
        </w:trPr>
        <w:tc>
          <w:tcPr>
            <w:tcW w:w="0" w:type="auto"/>
            <w:tcMar>
              <w:top w:w="30" w:type="dxa"/>
              <w:left w:w="30" w:type="dxa"/>
              <w:bottom w:w="30" w:type="dxa"/>
              <w:right w:w="30" w:type="dxa"/>
            </w:tcMar>
            <w:vAlign w:val="center"/>
            <w:hideMark/>
          </w:tcPr>
          <w:p w14:paraId="4B54A344"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14:paraId="09084B23" w14:textId="77777777" w:rsidR="00000000" w:rsidRDefault="00B80CBE">
            <w:pPr>
              <w:divId w:val="17103788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7329E" w14:textId="77777777" w:rsidR="00000000" w:rsidRDefault="00B80CBE">
            <w:pPr>
              <w:divId w:val="1975409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9D9404" w14:textId="77777777" w:rsidR="00000000" w:rsidRDefault="00B80CBE">
            <w:pPr>
              <w:divId w:val="7401813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6443545" w14:textId="77777777" w:rsidR="00000000" w:rsidRDefault="00B80CBE">
            <w:pPr>
              <w:divId w:val="1226067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BC6D69" w14:textId="77777777" w:rsidR="00000000" w:rsidRDefault="00B80CBE">
            <w:pPr>
              <w:divId w:val="14103513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BE2AB6" w14:textId="77777777" w:rsidR="00000000" w:rsidRDefault="00B80CBE">
            <w:pPr>
              <w:divId w:val="2029287225"/>
              <w:rPr>
                <w:rFonts w:eastAsia="Times New Roman"/>
                <w:sz w:val="20"/>
                <w:szCs w:val="20"/>
              </w:rPr>
            </w:pPr>
            <w:r>
              <w:rPr>
                <w:rFonts w:ascii="inherit" w:eastAsia="Times New Roman" w:hAnsi="inherit"/>
                <w:sz w:val="20"/>
                <w:szCs w:val="20"/>
              </w:rPr>
              <w:t> </w:t>
            </w:r>
          </w:p>
        </w:tc>
      </w:tr>
      <w:tr w:rsidR="00000000" w14:paraId="30774030" w14:textId="77777777">
        <w:trPr>
          <w:divId w:val="165942512"/>
        </w:trPr>
        <w:tc>
          <w:tcPr>
            <w:tcW w:w="0" w:type="auto"/>
            <w:shd w:val="clear" w:color="auto" w:fill="CCEEFF"/>
            <w:tcMar>
              <w:top w:w="30" w:type="dxa"/>
              <w:left w:w="300" w:type="dxa"/>
              <w:bottom w:w="30" w:type="dxa"/>
              <w:right w:w="30" w:type="dxa"/>
            </w:tcMar>
            <w:vAlign w:val="center"/>
            <w:hideMark/>
          </w:tcPr>
          <w:p w14:paraId="342DE8F7"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14:paraId="604F2AF6" w14:textId="77777777" w:rsidR="00000000" w:rsidRDefault="00B80CBE">
            <w:pPr>
              <w:divId w:val="18734155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8301A6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48719EA2" w14:textId="77777777" w:rsidR="00000000" w:rsidRDefault="00B80CBE">
            <w:pPr>
              <w:jc w:val="right"/>
              <w:rPr>
                <w:rFonts w:eastAsia="Times New Roman"/>
                <w:sz w:val="18"/>
                <w:szCs w:val="18"/>
              </w:rPr>
            </w:pPr>
            <w:r>
              <w:rPr>
                <w:rFonts w:ascii="inherit" w:eastAsia="Times New Roman" w:hAnsi="inherit"/>
                <w:b/>
                <w:bCs/>
                <w:sz w:val="18"/>
                <w:szCs w:val="18"/>
              </w:rPr>
              <w:t>56,444</w:t>
            </w:r>
          </w:p>
        </w:tc>
        <w:tc>
          <w:tcPr>
            <w:tcW w:w="0" w:type="auto"/>
            <w:shd w:val="clear" w:color="auto" w:fill="CCEEFF"/>
            <w:vAlign w:val="bottom"/>
            <w:hideMark/>
          </w:tcPr>
          <w:p w14:paraId="49DF96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8C4B77" w14:textId="77777777" w:rsidR="00000000" w:rsidRDefault="00B80CBE">
            <w:pPr>
              <w:divId w:val="1956518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37C66F"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CC45E9F" w14:textId="77777777" w:rsidR="00000000" w:rsidRDefault="00B80CBE">
            <w:pPr>
              <w:jc w:val="right"/>
              <w:rPr>
                <w:rFonts w:eastAsia="Times New Roman"/>
                <w:sz w:val="18"/>
                <w:szCs w:val="18"/>
              </w:rPr>
            </w:pPr>
            <w:r>
              <w:rPr>
                <w:rFonts w:ascii="inherit" w:eastAsia="Times New Roman" w:hAnsi="inherit"/>
                <w:sz w:val="18"/>
                <w:szCs w:val="18"/>
              </w:rPr>
              <w:t>56,341</w:t>
            </w:r>
          </w:p>
        </w:tc>
        <w:tc>
          <w:tcPr>
            <w:tcW w:w="0" w:type="auto"/>
            <w:shd w:val="clear" w:color="auto" w:fill="CCEEFF"/>
            <w:vAlign w:val="bottom"/>
            <w:hideMark/>
          </w:tcPr>
          <w:p w14:paraId="746EF2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6736B0" w14:textId="77777777" w:rsidR="00000000" w:rsidRDefault="00B80CBE">
            <w:pPr>
              <w:divId w:val="14930621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5A9DF46"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0E73209" w14:textId="77777777" w:rsidR="00000000" w:rsidRDefault="00B80CBE">
            <w:pPr>
              <w:rPr>
                <w:rFonts w:eastAsia="Times New Roman"/>
                <w:sz w:val="20"/>
                <w:szCs w:val="20"/>
              </w:rPr>
            </w:pPr>
          </w:p>
        </w:tc>
      </w:tr>
      <w:tr w:rsidR="00000000" w14:paraId="4CCE2056" w14:textId="77777777">
        <w:trPr>
          <w:divId w:val="165942512"/>
        </w:trPr>
        <w:tc>
          <w:tcPr>
            <w:tcW w:w="0" w:type="auto"/>
            <w:tcMar>
              <w:top w:w="30" w:type="dxa"/>
              <w:left w:w="300" w:type="dxa"/>
              <w:bottom w:w="30" w:type="dxa"/>
              <w:right w:w="30" w:type="dxa"/>
            </w:tcMar>
            <w:vAlign w:val="center"/>
            <w:hideMark/>
          </w:tcPr>
          <w:p w14:paraId="69E63EC3"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4102AA10" w14:textId="77777777" w:rsidR="00000000" w:rsidRDefault="00B80CBE">
            <w:pPr>
              <w:divId w:val="15408246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E42FEE2" w14:textId="77777777" w:rsidR="00000000" w:rsidRDefault="00B80CBE">
            <w:pPr>
              <w:jc w:val="right"/>
              <w:rPr>
                <w:rFonts w:eastAsia="Times New Roman"/>
                <w:sz w:val="18"/>
                <w:szCs w:val="18"/>
              </w:rPr>
            </w:pPr>
            <w:r>
              <w:rPr>
                <w:rFonts w:ascii="inherit" w:eastAsia="Times New Roman" w:hAnsi="inherit"/>
                <w:b/>
                <w:bCs/>
                <w:sz w:val="18"/>
                <w:szCs w:val="18"/>
              </w:rPr>
              <w:t>2,804</w:t>
            </w:r>
          </w:p>
        </w:tc>
        <w:tc>
          <w:tcPr>
            <w:tcW w:w="0" w:type="auto"/>
            <w:tcBorders>
              <w:bottom w:val="single" w:sz="6" w:space="0" w:color="000000"/>
            </w:tcBorders>
            <w:vAlign w:val="bottom"/>
            <w:hideMark/>
          </w:tcPr>
          <w:p w14:paraId="0B38DA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14D60B" w14:textId="77777777" w:rsidR="00000000" w:rsidRDefault="00B80CBE">
            <w:pPr>
              <w:divId w:val="6141702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D64245B" w14:textId="77777777" w:rsidR="00000000" w:rsidRDefault="00B80CBE">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vAlign w:val="bottom"/>
            <w:hideMark/>
          </w:tcPr>
          <w:p w14:paraId="05D3B8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557539" w14:textId="77777777" w:rsidR="00000000" w:rsidRDefault="00B80CBE">
            <w:pPr>
              <w:divId w:val="19790670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77EDB9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14:paraId="18BAAEBC" w14:textId="77777777" w:rsidR="00000000" w:rsidRDefault="00B80CBE">
            <w:pPr>
              <w:rPr>
                <w:rFonts w:eastAsia="Times New Roman"/>
                <w:sz w:val="18"/>
                <w:szCs w:val="18"/>
              </w:rPr>
            </w:pPr>
            <w:r>
              <w:rPr>
                <w:rFonts w:ascii="inherit" w:eastAsia="Times New Roman" w:hAnsi="inherit"/>
                <w:sz w:val="18"/>
                <w:szCs w:val="18"/>
              </w:rPr>
              <w:t>)%</w:t>
            </w:r>
          </w:p>
        </w:tc>
      </w:tr>
      <w:tr w:rsidR="00000000" w14:paraId="0C7D2DDF" w14:textId="77777777">
        <w:trPr>
          <w:divId w:val="165942512"/>
        </w:trPr>
        <w:tc>
          <w:tcPr>
            <w:tcW w:w="0" w:type="auto"/>
            <w:shd w:val="clear" w:color="auto" w:fill="CCEEFF"/>
            <w:tcMar>
              <w:top w:w="30" w:type="dxa"/>
              <w:left w:w="30" w:type="dxa"/>
              <w:bottom w:w="30" w:type="dxa"/>
              <w:right w:w="30" w:type="dxa"/>
            </w:tcMar>
            <w:vAlign w:val="center"/>
            <w:hideMark/>
          </w:tcPr>
          <w:p w14:paraId="1ABB6C5F"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233925EC" w14:textId="77777777" w:rsidR="00000000" w:rsidRDefault="00B80CBE">
            <w:pPr>
              <w:divId w:val="13292841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270850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1AD5E61"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single" w:sz="6" w:space="0" w:color="000000"/>
              <w:bottom w:val="double" w:sz="6" w:space="0" w:color="000000"/>
            </w:tcBorders>
            <w:shd w:val="clear" w:color="auto" w:fill="CCEEFF"/>
            <w:vAlign w:val="bottom"/>
            <w:hideMark/>
          </w:tcPr>
          <w:p w14:paraId="430A5F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EFDE5B" w14:textId="77777777" w:rsidR="00000000" w:rsidRDefault="00B80CBE">
            <w:pPr>
              <w:divId w:val="10529269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0324EC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5061785" w14:textId="77777777" w:rsidR="00000000" w:rsidRDefault="00B80CB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14:paraId="25C105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F39ACD" w14:textId="77777777" w:rsidR="00000000" w:rsidRDefault="00B80CBE">
            <w:pPr>
              <w:divId w:val="1716078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486A4E8"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C712AA1" w14:textId="77777777" w:rsidR="00000000" w:rsidRDefault="00B80CBE">
            <w:pPr>
              <w:rPr>
                <w:rFonts w:eastAsia="Times New Roman"/>
                <w:sz w:val="20"/>
                <w:szCs w:val="20"/>
              </w:rPr>
            </w:pPr>
          </w:p>
        </w:tc>
      </w:tr>
      <w:tr w:rsidR="00000000" w14:paraId="2CA6F943" w14:textId="77777777">
        <w:trPr>
          <w:divId w:val="165942512"/>
        </w:trPr>
        <w:tc>
          <w:tcPr>
            <w:tcW w:w="0" w:type="auto"/>
            <w:tcMar>
              <w:top w:w="30" w:type="dxa"/>
              <w:left w:w="30" w:type="dxa"/>
              <w:bottom w:w="30" w:type="dxa"/>
              <w:right w:w="30" w:type="dxa"/>
            </w:tcMar>
            <w:vAlign w:val="center"/>
            <w:hideMark/>
          </w:tcPr>
          <w:p w14:paraId="39556D26" w14:textId="77777777" w:rsidR="00000000" w:rsidRDefault="00B80CBE">
            <w:pPr>
              <w:rPr>
                <w:rFonts w:eastAsia="Times New Roman"/>
                <w:sz w:val="18"/>
                <w:szCs w:val="18"/>
              </w:rPr>
            </w:pPr>
            <w:r>
              <w:rPr>
                <w:rFonts w:ascii="inherit" w:eastAsia="Times New Roman" w:hAnsi="inherit"/>
                <w:sz w:val="18"/>
                <w:szCs w:val="18"/>
              </w:rPr>
              <w:t>30+ day performing delinquency rate</w:t>
            </w:r>
          </w:p>
        </w:tc>
        <w:tc>
          <w:tcPr>
            <w:tcW w:w="0" w:type="auto"/>
            <w:tcMar>
              <w:top w:w="30" w:type="dxa"/>
              <w:left w:w="30" w:type="dxa"/>
              <w:bottom w:w="30" w:type="dxa"/>
              <w:right w:w="30" w:type="dxa"/>
            </w:tcMar>
            <w:vAlign w:val="bottom"/>
            <w:hideMark/>
          </w:tcPr>
          <w:p w14:paraId="1D4919EE" w14:textId="77777777" w:rsidR="00000000" w:rsidRDefault="00B80CBE">
            <w:pPr>
              <w:divId w:val="709231951"/>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1874921C" w14:textId="77777777" w:rsidR="00000000" w:rsidRDefault="00B80CBE">
            <w:pPr>
              <w:jc w:val="right"/>
              <w:rPr>
                <w:rFonts w:eastAsia="Times New Roman"/>
                <w:sz w:val="18"/>
                <w:szCs w:val="18"/>
              </w:rPr>
            </w:pPr>
            <w:r>
              <w:rPr>
                <w:rFonts w:ascii="inherit" w:eastAsia="Times New Roman" w:hAnsi="inherit"/>
                <w:b/>
                <w:bCs/>
                <w:sz w:val="18"/>
                <w:szCs w:val="18"/>
              </w:rPr>
              <w:t>5.55</w:t>
            </w:r>
          </w:p>
        </w:tc>
        <w:tc>
          <w:tcPr>
            <w:tcW w:w="0" w:type="auto"/>
            <w:tcBorders>
              <w:top w:val="double" w:sz="6" w:space="0" w:color="000000"/>
            </w:tcBorders>
            <w:tcMar>
              <w:top w:w="30" w:type="dxa"/>
              <w:left w:w="0" w:type="dxa"/>
              <w:bottom w:w="30" w:type="dxa"/>
              <w:right w:w="30" w:type="dxa"/>
            </w:tcMar>
            <w:vAlign w:val="center"/>
            <w:hideMark/>
          </w:tcPr>
          <w:p w14:paraId="4B15FD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59A0DD4" w14:textId="77777777" w:rsidR="00000000" w:rsidRDefault="00B80CBE">
            <w:pPr>
              <w:divId w:val="8160693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114EA4" w14:textId="77777777" w:rsidR="00000000" w:rsidRDefault="00B80CBE">
            <w:pPr>
              <w:jc w:val="right"/>
              <w:rPr>
                <w:rFonts w:eastAsia="Times New Roman"/>
                <w:sz w:val="18"/>
                <w:szCs w:val="18"/>
              </w:rPr>
            </w:pPr>
            <w:r>
              <w:rPr>
                <w:rFonts w:ascii="inherit" w:eastAsia="Times New Roman" w:hAnsi="inherit"/>
                <w:sz w:val="18"/>
                <w:szCs w:val="18"/>
              </w:rPr>
              <w:t>6.67</w:t>
            </w:r>
          </w:p>
        </w:tc>
        <w:tc>
          <w:tcPr>
            <w:tcW w:w="0" w:type="auto"/>
            <w:tcMar>
              <w:top w:w="30" w:type="dxa"/>
              <w:left w:w="0" w:type="dxa"/>
              <w:bottom w:w="30" w:type="dxa"/>
              <w:right w:w="30" w:type="dxa"/>
            </w:tcMar>
            <w:vAlign w:val="center"/>
            <w:hideMark/>
          </w:tcPr>
          <w:p w14:paraId="0D02AE2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DF5646" w14:textId="77777777" w:rsidR="00000000" w:rsidRDefault="00B80CBE">
            <w:pPr>
              <w:divId w:val="145173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4FD81F0" w14:textId="77777777" w:rsidR="00000000" w:rsidRDefault="00B80CBE">
            <w:pPr>
              <w:jc w:val="right"/>
              <w:rPr>
                <w:rFonts w:eastAsia="Times New Roman"/>
                <w:sz w:val="18"/>
                <w:szCs w:val="18"/>
              </w:rPr>
            </w:pPr>
            <w:r>
              <w:rPr>
                <w:rFonts w:ascii="inherit" w:eastAsia="Times New Roman" w:hAnsi="inherit"/>
                <w:sz w:val="18"/>
                <w:szCs w:val="18"/>
              </w:rPr>
              <w:t>(112</w:t>
            </w:r>
          </w:p>
        </w:tc>
        <w:tc>
          <w:tcPr>
            <w:tcW w:w="0" w:type="auto"/>
            <w:tcMar>
              <w:top w:w="30" w:type="dxa"/>
              <w:left w:w="0" w:type="dxa"/>
              <w:bottom w:w="30" w:type="dxa"/>
              <w:right w:w="30" w:type="dxa"/>
            </w:tcMar>
            <w:vAlign w:val="center"/>
            <w:hideMark/>
          </w:tcPr>
          <w:p w14:paraId="2C6EAB1B"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248A291F" w14:textId="77777777">
        <w:trPr>
          <w:divId w:val="165942512"/>
        </w:trPr>
        <w:tc>
          <w:tcPr>
            <w:tcW w:w="0" w:type="auto"/>
            <w:shd w:val="clear" w:color="auto" w:fill="CCEEFF"/>
            <w:tcMar>
              <w:top w:w="30" w:type="dxa"/>
              <w:left w:w="30" w:type="dxa"/>
              <w:bottom w:w="30" w:type="dxa"/>
              <w:right w:w="30" w:type="dxa"/>
            </w:tcMar>
            <w:vAlign w:val="center"/>
            <w:hideMark/>
          </w:tcPr>
          <w:p w14:paraId="1CB539A3" w14:textId="77777777" w:rsidR="00000000" w:rsidRDefault="00B80CBE">
            <w:pPr>
              <w:rPr>
                <w:rFonts w:eastAsia="Times New Roman"/>
                <w:sz w:val="18"/>
                <w:szCs w:val="18"/>
              </w:rPr>
            </w:pPr>
            <w:r>
              <w:rPr>
                <w:rFonts w:ascii="inherit" w:eastAsia="Times New Roman" w:hAnsi="inherit"/>
                <w:sz w:val="18"/>
                <w:szCs w:val="18"/>
              </w:rPr>
              <w:t>30+ day delinquency rate</w:t>
            </w:r>
          </w:p>
        </w:tc>
        <w:tc>
          <w:tcPr>
            <w:tcW w:w="0" w:type="auto"/>
            <w:shd w:val="clear" w:color="auto" w:fill="CCEEFF"/>
            <w:tcMar>
              <w:top w:w="30" w:type="dxa"/>
              <w:left w:w="30" w:type="dxa"/>
              <w:bottom w:w="30" w:type="dxa"/>
              <w:right w:w="30" w:type="dxa"/>
            </w:tcMar>
            <w:vAlign w:val="bottom"/>
            <w:hideMark/>
          </w:tcPr>
          <w:p w14:paraId="6F70E1D4" w14:textId="77777777" w:rsidR="00000000" w:rsidRDefault="00B80CBE">
            <w:pPr>
              <w:divId w:val="575431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8946405" w14:textId="77777777" w:rsidR="00000000" w:rsidRDefault="00B80CBE">
            <w:pPr>
              <w:jc w:val="right"/>
              <w:rPr>
                <w:rFonts w:eastAsia="Times New Roman"/>
                <w:sz w:val="18"/>
                <w:szCs w:val="18"/>
              </w:rPr>
            </w:pPr>
            <w:r>
              <w:rPr>
                <w:rFonts w:ascii="inherit" w:eastAsia="Times New Roman" w:hAnsi="inherit"/>
                <w:b/>
                <w:bCs/>
                <w:sz w:val="18"/>
                <w:szCs w:val="18"/>
              </w:rPr>
              <w:t>6.02</w:t>
            </w:r>
          </w:p>
        </w:tc>
        <w:tc>
          <w:tcPr>
            <w:tcW w:w="0" w:type="auto"/>
            <w:shd w:val="clear" w:color="auto" w:fill="CCEEFF"/>
            <w:vAlign w:val="bottom"/>
            <w:hideMark/>
          </w:tcPr>
          <w:p w14:paraId="4FCE04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170E8" w14:textId="77777777" w:rsidR="00000000" w:rsidRDefault="00B80CBE">
            <w:pPr>
              <w:divId w:val="21272364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9D544FA" w14:textId="77777777" w:rsidR="00000000" w:rsidRDefault="00B80CBE">
            <w:pPr>
              <w:jc w:val="right"/>
              <w:rPr>
                <w:rFonts w:eastAsia="Times New Roman"/>
                <w:sz w:val="18"/>
                <w:szCs w:val="18"/>
              </w:rPr>
            </w:pPr>
            <w:r>
              <w:rPr>
                <w:rFonts w:ascii="inherit" w:eastAsia="Times New Roman" w:hAnsi="inherit"/>
                <w:sz w:val="18"/>
                <w:szCs w:val="18"/>
              </w:rPr>
              <w:t>7.36</w:t>
            </w:r>
          </w:p>
        </w:tc>
        <w:tc>
          <w:tcPr>
            <w:tcW w:w="0" w:type="auto"/>
            <w:shd w:val="clear" w:color="auto" w:fill="CCEEFF"/>
            <w:vAlign w:val="bottom"/>
            <w:hideMark/>
          </w:tcPr>
          <w:p w14:paraId="65C41C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E4F8E" w14:textId="77777777" w:rsidR="00000000" w:rsidRDefault="00B80CBE">
            <w:pPr>
              <w:divId w:val="1240943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18EC179" w14:textId="77777777" w:rsidR="00000000" w:rsidRDefault="00B80CBE">
            <w:pPr>
              <w:jc w:val="right"/>
              <w:rPr>
                <w:rFonts w:eastAsia="Times New Roman"/>
                <w:sz w:val="18"/>
                <w:szCs w:val="18"/>
              </w:rPr>
            </w:pPr>
            <w:r>
              <w:rPr>
                <w:rFonts w:ascii="inherit" w:eastAsia="Times New Roman" w:hAnsi="inherit"/>
                <w:sz w:val="18"/>
                <w:szCs w:val="18"/>
              </w:rPr>
              <w:t>(134</w:t>
            </w:r>
          </w:p>
        </w:tc>
        <w:tc>
          <w:tcPr>
            <w:tcW w:w="0" w:type="auto"/>
            <w:shd w:val="clear" w:color="auto" w:fill="CCEEFF"/>
            <w:tcMar>
              <w:top w:w="30" w:type="dxa"/>
              <w:left w:w="0" w:type="dxa"/>
              <w:bottom w:w="30" w:type="dxa"/>
              <w:right w:w="30" w:type="dxa"/>
            </w:tcMar>
            <w:vAlign w:val="center"/>
            <w:hideMark/>
          </w:tcPr>
          <w:p w14:paraId="5CA0EBFD" w14:textId="77777777" w:rsidR="00000000" w:rsidRDefault="00B80CBE">
            <w:pPr>
              <w:rPr>
                <w:rFonts w:eastAsia="Times New Roman"/>
                <w:sz w:val="18"/>
                <w:szCs w:val="18"/>
              </w:rPr>
            </w:pPr>
            <w:r>
              <w:rPr>
                <w:rFonts w:ascii="inherit" w:eastAsia="Times New Roman" w:hAnsi="inherit"/>
                <w:sz w:val="18"/>
                <w:szCs w:val="18"/>
              </w:rPr>
              <w:t>)</w:t>
            </w:r>
          </w:p>
        </w:tc>
      </w:tr>
      <w:tr w:rsidR="00000000" w14:paraId="0CDC3233" w14:textId="77777777">
        <w:trPr>
          <w:divId w:val="165942512"/>
        </w:trPr>
        <w:tc>
          <w:tcPr>
            <w:tcW w:w="0" w:type="auto"/>
            <w:tcMar>
              <w:top w:w="30" w:type="dxa"/>
              <w:left w:w="30" w:type="dxa"/>
              <w:bottom w:w="30" w:type="dxa"/>
              <w:right w:w="30" w:type="dxa"/>
            </w:tcMar>
            <w:vAlign w:val="center"/>
            <w:hideMark/>
          </w:tcPr>
          <w:p w14:paraId="635851E4" w14:textId="77777777" w:rsidR="00000000" w:rsidRDefault="00B80CBE">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14:paraId="4E4A8A8B" w14:textId="77777777" w:rsidR="00000000" w:rsidRDefault="00B80CBE">
            <w:pPr>
              <w:divId w:val="1078987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B1D3DC" w14:textId="77777777" w:rsidR="00000000" w:rsidRDefault="00B80CBE">
            <w:pPr>
              <w:jc w:val="right"/>
              <w:rPr>
                <w:rFonts w:eastAsia="Times New Roman"/>
                <w:sz w:val="18"/>
                <w:szCs w:val="18"/>
              </w:rPr>
            </w:pPr>
            <w:r>
              <w:rPr>
                <w:rFonts w:ascii="inherit" w:eastAsia="Times New Roman" w:hAnsi="inherit"/>
                <w:b/>
                <w:bCs/>
                <w:sz w:val="18"/>
                <w:szCs w:val="18"/>
              </w:rPr>
              <w:t>0.59</w:t>
            </w:r>
          </w:p>
        </w:tc>
        <w:tc>
          <w:tcPr>
            <w:tcW w:w="0" w:type="auto"/>
            <w:vAlign w:val="bottom"/>
            <w:hideMark/>
          </w:tcPr>
          <w:p w14:paraId="6D195E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580F43" w14:textId="77777777" w:rsidR="00000000" w:rsidRDefault="00B80CBE">
            <w:pPr>
              <w:divId w:val="1833332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4E36D0" w14:textId="77777777" w:rsidR="00000000" w:rsidRDefault="00B80CBE">
            <w:pPr>
              <w:jc w:val="right"/>
              <w:rPr>
                <w:rFonts w:eastAsia="Times New Roman"/>
                <w:sz w:val="18"/>
                <w:szCs w:val="18"/>
              </w:rPr>
            </w:pPr>
            <w:r>
              <w:rPr>
                <w:rFonts w:ascii="inherit" w:eastAsia="Times New Roman" w:hAnsi="inherit"/>
                <w:sz w:val="18"/>
                <w:szCs w:val="18"/>
              </w:rPr>
              <w:t>0.81</w:t>
            </w:r>
          </w:p>
        </w:tc>
        <w:tc>
          <w:tcPr>
            <w:tcW w:w="0" w:type="auto"/>
            <w:vAlign w:val="bottom"/>
            <w:hideMark/>
          </w:tcPr>
          <w:p w14:paraId="1599894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3350BA" w14:textId="77777777" w:rsidR="00000000" w:rsidRDefault="00B80CBE">
            <w:pPr>
              <w:divId w:val="3776296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ACC40D"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Mar>
              <w:top w:w="30" w:type="dxa"/>
              <w:left w:w="0" w:type="dxa"/>
              <w:bottom w:w="30" w:type="dxa"/>
              <w:right w:w="30" w:type="dxa"/>
            </w:tcMar>
            <w:vAlign w:val="center"/>
            <w:hideMark/>
          </w:tcPr>
          <w:p w14:paraId="6BEA0C06" w14:textId="77777777" w:rsidR="00000000" w:rsidRDefault="00B80CBE">
            <w:pPr>
              <w:rPr>
                <w:rFonts w:eastAsia="Times New Roman"/>
                <w:sz w:val="18"/>
                <w:szCs w:val="18"/>
              </w:rPr>
            </w:pPr>
            <w:r>
              <w:rPr>
                <w:rFonts w:ascii="inherit" w:eastAsia="Times New Roman" w:hAnsi="inherit"/>
                <w:sz w:val="18"/>
                <w:szCs w:val="18"/>
              </w:rPr>
              <w:t>)</w:t>
            </w:r>
          </w:p>
        </w:tc>
      </w:tr>
      <w:tr w:rsidR="00000000" w14:paraId="5A8C3066" w14:textId="77777777">
        <w:trPr>
          <w:divId w:val="165942512"/>
        </w:trPr>
        <w:tc>
          <w:tcPr>
            <w:tcW w:w="0" w:type="auto"/>
            <w:shd w:val="clear" w:color="auto" w:fill="CCEEFF"/>
            <w:tcMar>
              <w:top w:w="30" w:type="dxa"/>
              <w:left w:w="30" w:type="dxa"/>
              <w:bottom w:w="30" w:type="dxa"/>
              <w:right w:w="30" w:type="dxa"/>
            </w:tcMar>
            <w:vAlign w:val="center"/>
            <w:hideMark/>
          </w:tcPr>
          <w:p w14:paraId="767E9748" w14:textId="77777777" w:rsidR="00000000" w:rsidRDefault="00B80CBE">
            <w:pPr>
              <w:divId w:val="1723552877"/>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14:paraId="717E8D4E" w14:textId="77777777" w:rsidR="00000000" w:rsidRDefault="00B80CBE">
            <w:pPr>
              <w:divId w:val="2006392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EFFD5C2" w14:textId="77777777" w:rsidR="00000000" w:rsidRDefault="00B80CBE">
            <w:pPr>
              <w:jc w:val="right"/>
              <w:rPr>
                <w:rFonts w:eastAsia="Times New Roman"/>
                <w:sz w:val="18"/>
                <w:szCs w:val="18"/>
              </w:rPr>
            </w:pPr>
            <w:r>
              <w:rPr>
                <w:rFonts w:ascii="inherit" w:eastAsia="Times New Roman" w:hAnsi="inherit"/>
                <w:b/>
                <w:bCs/>
                <w:sz w:val="18"/>
                <w:szCs w:val="18"/>
              </w:rPr>
              <w:t>0.68</w:t>
            </w:r>
          </w:p>
        </w:tc>
        <w:tc>
          <w:tcPr>
            <w:tcW w:w="0" w:type="auto"/>
            <w:shd w:val="clear" w:color="auto" w:fill="CCEEFF"/>
            <w:vAlign w:val="bottom"/>
            <w:hideMark/>
          </w:tcPr>
          <w:p w14:paraId="57B847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8978F6" w14:textId="77777777" w:rsidR="00000000" w:rsidRDefault="00B80CBE">
            <w:pPr>
              <w:divId w:val="151215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F24FA8" w14:textId="77777777" w:rsidR="00000000" w:rsidRDefault="00B80CBE">
            <w:pPr>
              <w:jc w:val="right"/>
              <w:rPr>
                <w:rFonts w:eastAsia="Times New Roman"/>
                <w:sz w:val="18"/>
                <w:szCs w:val="18"/>
              </w:rPr>
            </w:pPr>
            <w:r>
              <w:rPr>
                <w:rFonts w:ascii="inherit" w:eastAsia="Times New Roman" w:hAnsi="inherit"/>
                <w:sz w:val="18"/>
                <w:szCs w:val="18"/>
              </w:rPr>
              <w:t>0.90</w:t>
            </w:r>
          </w:p>
        </w:tc>
        <w:tc>
          <w:tcPr>
            <w:tcW w:w="0" w:type="auto"/>
            <w:shd w:val="clear" w:color="auto" w:fill="CCEEFF"/>
            <w:vAlign w:val="bottom"/>
            <w:hideMark/>
          </w:tcPr>
          <w:p w14:paraId="79E6B52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C059D5" w14:textId="77777777" w:rsidR="00000000" w:rsidRDefault="00B80CBE">
            <w:pPr>
              <w:divId w:val="1876851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84310ED"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shd w:val="clear" w:color="auto" w:fill="CCEEFF"/>
            <w:tcMar>
              <w:top w:w="30" w:type="dxa"/>
              <w:left w:w="0" w:type="dxa"/>
              <w:bottom w:w="30" w:type="dxa"/>
              <w:right w:w="30" w:type="dxa"/>
            </w:tcMar>
            <w:vAlign w:val="center"/>
            <w:hideMark/>
          </w:tcPr>
          <w:p w14:paraId="4FED380D" w14:textId="77777777" w:rsidR="00000000" w:rsidRDefault="00B80CBE">
            <w:pPr>
              <w:rPr>
                <w:rFonts w:eastAsia="Times New Roman"/>
                <w:sz w:val="18"/>
                <w:szCs w:val="18"/>
              </w:rPr>
            </w:pPr>
            <w:r>
              <w:rPr>
                <w:rFonts w:ascii="inherit" w:eastAsia="Times New Roman" w:hAnsi="inherit"/>
                <w:sz w:val="18"/>
                <w:szCs w:val="18"/>
              </w:rPr>
              <w:t>)</w:t>
            </w:r>
          </w:p>
        </w:tc>
      </w:tr>
      <w:tr w:rsidR="00000000" w14:paraId="62FA0B98" w14:textId="77777777">
        <w:trPr>
          <w:divId w:val="165942512"/>
        </w:trPr>
        <w:tc>
          <w:tcPr>
            <w:tcW w:w="0" w:type="auto"/>
            <w:tcMar>
              <w:top w:w="30" w:type="dxa"/>
              <w:left w:w="30" w:type="dxa"/>
              <w:bottom w:w="30" w:type="dxa"/>
              <w:right w:w="30" w:type="dxa"/>
            </w:tcMar>
            <w:vAlign w:val="center"/>
            <w:hideMark/>
          </w:tcPr>
          <w:p w14:paraId="4F29A58D" w14:textId="77777777" w:rsidR="00000000" w:rsidRDefault="00B80CBE">
            <w:pPr>
              <w:rPr>
                <w:rFonts w:eastAsia="Times New Roman"/>
                <w:sz w:val="18"/>
                <w:szCs w:val="18"/>
              </w:rPr>
            </w:pPr>
            <w:r>
              <w:rPr>
                <w:rFonts w:ascii="inherit" w:eastAsia="Times New Roman" w:hAnsi="inherit"/>
                <w:sz w:val="18"/>
                <w:szCs w:val="18"/>
              </w:rPr>
              <w:t>Allowance for loan and lease losses</w:t>
            </w:r>
          </w:p>
        </w:tc>
        <w:tc>
          <w:tcPr>
            <w:tcW w:w="0" w:type="auto"/>
            <w:tcMar>
              <w:top w:w="30" w:type="dxa"/>
              <w:left w:w="30" w:type="dxa"/>
              <w:bottom w:w="30" w:type="dxa"/>
              <w:right w:w="30" w:type="dxa"/>
            </w:tcMar>
            <w:vAlign w:val="bottom"/>
            <w:hideMark/>
          </w:tcPr>
          <w:p w14:paraId="0BC0ECAA" w14:textId="77777777" w:rsidR="00000000" w:rsidRDefault="00B80CBE">
            <w:pPr>
              <w:divId w:val="7231452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343F27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0B9048F" w14:textId="77777777" w:rsidR="00000000" w:rsidRDefault="00B80CBE">
            <w:pPr>
              <w:jc w:val="right"/>
              <w:rPr>
                <w:rFonts w:eastAsia="Times New Roman"/>
                <w:sz w:val="18"/>
                <w:szCs w:val="18"/>
              </w:rPr>
            </w:pPr>
            <w:r>
              <w:rPr>
                <w:rFonts w:ascii="inherit" w:eastAsia="Times New Roman" w:hAnsi="inherit"/>
                <w:b/>
                <w:bCs/>
                <w:sz w:val="18"/>
                <w:szCs w:val="18"/>
              </w:rPr>
              <w:t>1,062</w:t>
            </w:r>
          </w:p>
        </w:tc>
        <w:tc>
          <w:tcPr>
            <w:tcW w:w="0" w:type="auto"/>
            <w:vAlign w:val="bottom"/>
            <w:hideMark/>
          </w:tcPr>
          <w:p w14:paraId="34F0D98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D649B8" w14:textId="77777777" w:rsidR="00000000" w:rsidRDefault="00B80CBE">
            <w:pPr>
              <w:divId w:val="1151822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5D6CF5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CDE137B" w14:textId="77777777" w:rsidR="00000000" w:rsidRDefault="00B80CBE">
            <w:pPr>
              <w:jc w:val="right"/>
              <w:rPr>
                <w:rFonts w:eastAsia="Times New Roman"/>
                <w:sz w:val="18"/>
                <w:szCs w:val="18"/>
              </w:rPr>
            </w:pPr>
            <w:r>
              <w:rPr>
                <w:rFonts w:ascii="inherit" w:eastAsia="Times New Roman" w:hAnsi="inherit"/>
                <w:sz w:val="18"/>
                <w:szCs w:val="18"/>
              </w:rPr>
              <w:t>1,048</w:t>
            </w:r>
          </w:p>
        </w:tc>
        <w:tc>
          <w:tcPr>
            <w:tcW w:w="0" w:type="auto"/>
            <w:vAlign w:val="bottom"/>
            <w:hideMark/>
          </w:tcPr>
          <w:p w14:paraId="3E9E10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E62F26" w14:textId="77777777" w:rsidR="00000000" w:rsidRDefault="00B80CBE">
            <w:pPr>
              <w:divId w:val="37041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9ABB892"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14:paraId="3BD484DE" w14:textId="77777777" w:rsidR="00000000" w:rsidRDefault="00B80CBE">
            <w:pPr>
              <w:rPr>
                <w:rFonts w:eastAsia="Times New Roman"/>
                <w:sz w:val="18"/>
                <w:szCs w:val="18"/>
              </w:rPr>
            </w:pPr>
            <w:r>
              <w:rPr>
                <w:rFonts w:ascii="inherit" w:eastAsia="Times New Roman" w:hAnsi="inherit"/>
                <w:sz w:val="18"/>
                <w:szCs w:val="18"/>
              </w:rPr>
              <w:t> %</w:t>
            </w:r>
          </w:p>
        </w:tc>
      </w:tr>
      <w:tr w:rsidR="00000000" w14:paraId="72E9CD92" w14:textId="77777777">
        <w:trPr>
          <w:divId w:val="165942512"/>
        </w:trPr>
        <w:tc>
          <w:tcPr>
            <w:tcW w:w="0" w:type="auto"/>
            <w:shd w:val="clear" w:color="auto" w:fill="CCEEFF"/>
            <w:tcMar>
              <w:top w:w="30" w:type="dxa"/>
              <w:left w:w="30" w:type="dxa"/>
              <w:bottom w:w="30" w:type="dxa"/>
              <w:right w:w="30" w:type="dxa"/>
            </w:tcMar>
            <w:vAlign w:val="center"/>
            <w:hideMark/>
          </w:tcPr>
          <w:p w14:paraId="2D9BA2FB" w14:textId="77777777" w:rsidR="00000000" w:rsidRDefault="00B80CB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14:paraId="46C84C14" w14:textId="77777777" w:rsidR="00000000" w:rsidRDefault="00B80CBE">
            <w:pPr>
              <w:divId w:val="10340361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D1B6D64" w14:textId="77777777" w:rsidR="00000000" w:rsidRDefault="00B80CBE">
            <w:pPr>
              <w:jc w:val="right"/>
              <w:rPr>
                <w:rFonts w:eastAsia="Times New Roman"/>
                <w:sz w:val="18"/>
                <w:szCs w:val="18"/>
              </w:rPr>
            </w:pPr>
            <w:r>
              <w:rPr>
                <w:rFonts w:ascii="inherit" w:eastAsia="Times New Roman" w:hAnsi="inherit"/>
                <w:b/>
                <w:bCs/>
                <w:sz w:val="18"/>
                <w:szCs w:val="18"/>
              </w:rPr>
              <w:t>1.79</w:t>
            </w:r>
          </w:p>
        </w:tc>
        <w:tc>
          <w:tcPr>
            <w:tcW w:w="0" w:type="auto"/>
            <w:shd w:val="clear" w:color="auto" w:fill="CCEEFF"/>
            <w:tcMar>
              <w:top w:w="30" w:type="dxa"/>
              <w:left w:w="0" w:type="dxa"/>
              <w:bottom w:w="30" w:type="dxa"/>
              <w:right w:w="30" w:type="dxa"/>
            </w:tcMar>
            <w:vAlign w:val="center"/>
            <w:hideMark/>
          </w:tcPr>
          <w:p w14:paraId="70404BC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DA8D355" w14:textId="77777777" w:rsidR="00000000" w:rsidRDefault="00B80CBE">
            <w:pPr>
              <w:divId w:val="204755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0C05866" w14:textId="77777777" w:rsidR="00000000" w:rsidRDefault="00B80CBE">
            <w:pPr>
              <w:jc w:val="right"/>
              <w:rPr>
                <w:rFonts w:eastAsia="Times New Roman"/>
                <w:sz w:val="18"/>
                <w:szCs w:val="18"/>
              </w:rPr>
            </w:pPr>
            <w:r>
              <w:rPr>
                <w:rFonts w:ascii="inherit" w:eastAsia="Times New Roman" w:hAnsi="inherit"/>
                <w:sz w:val="18"/>
                <w:szCs w:val="18"/>
              </w:rPr>
              <w:t>1.77</w:t>
            </w:r>
          </w:p>
        </w:tc>
        <w:tc>
          <w:tcPr>
            <w:tcW w:w="0" w:type="auto"/>
            <w:shd w:val="clear" w:color="auto" w:fill="CCEEFF"/>
            <w:tcMar>
              <w:top w:w="30" w:type="dxa"/>
              <w:left w:w="0" w:type="dxa"/>
              <w:bottom w:w="30" w:type="dxa"/>
              <w:right w:w="30" w:type="dxa"/>
            </w:tcMar>
            <w:vAlign w:val="center"/>
            <w:hideMark/>
          </w:tcPr>
          <w:p w14:paraId="6E0BDF8C"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88BFB4A" w14:textId="77777777" w:rsidR="00000000" w:rsidRDefault="00B80CBE">
            <w:pPr>
              <w:divId w:val="3938946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D342DD0"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14:paraId="25CE3591"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0B84F2E7" w14:textId="77777777">
        <w:trPr>
          <w:divId w:val="165942512"/>
        </w:trPr>
        <w:tc>
          <w:tcPr>
            <w:tcW w:w="0" w:type="auto"/>
            <w:tcMar>
              <w:top w:w="30" w:type="dxa"/>
              <w:left w:w="30" w:type="dxa"/>
              <w:bottom w:w="30" w:type="dxa"/>
              <w:right w:w="30" w:type="dxa"/>
            </w:tcMar>
            <w:vAlign w:val="center"/>
            <w:hideMark/>
          </w:tcPr>
          <w:p w14:paraId="0E804856" w14:textId="77777777" w:rsidR="00000000" w:rsidRDefault="00B80CB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14:paraId="6A63CD1A" w14:textId="77777777" w:rsidR="00000000" w:rsidRDefault="00B80CBE">
            <w:pPr>
              <w:divId w:val="10194344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1C051B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A0A8E5A" w14:textId="77777777" w:rsidR="00000000" w:rsidRDefault="00B80CBE">
            <w:pPr>
              <w:jc w:val="right"/>
              <w:rPr>
                <w:rFonts w:eastAsia="Times New Roman"/>
                <w:sz w:val="18"/>
                <w:szCs w:val="18"/>
              </w:rPr>
            </w:pPr>
            <w:r>
              <w:rPr>
                <w:rFonts w:ascii="inherit" w:eastAsia="Times New Roman" w:hAnsi="inherit"/>
                <w:b/>
                <w:bCs/>
                <w:sz w:val="18"/>
                <w:szCs w:val="18"/>
              </w:rPr>
              <w:t>205,439</w:t>
            </w:r>
          </w:p>
        </w:tc>
        <w:tc>
          <w:tcPr>
            <w:tcW w:w="0" w:type="auto"/>
            <w:vAlign w:val="bottom"/>
            <w:hideMark/>
          </w:tcPr>
          <w:p w14:paraId="2203DC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2091C4" w14:textId="77777777" w:rsidR="00000000" w:rsidRDefault="00B80CBE">
            <w:pPr>
              <w:divId w:val="1387411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84D36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1FAE45DF" w14:textId="77777777" w:rsidR="00000000" w:rsidRDefault="00B80CBE">
            <w:pPr>
              <w:jc w:val="right"/>
              <w:rPr>
                <w:rFonts w:eastAsia="Times New Roman"/>
                <w:sz w:val="18"/>
                <w:szCs w:val="18"/>
              </w:rPr>
            </w:pPr>
            <w:r>
              <w:rPr>
                <w:rFonts w:ascii="inherit" w:eastAsia="Times New Roman" w:hAnsi="inherit"/>
                <w:sz w:val="18"/>
                <w:szCs w:val="18"/>
              </w:rPr>
              <w:t>198,607</w:t>
            </w:r>
          </w:p>
        </w:tc>
        <w:tc>
          <w:tcPr>
            <w:tcW w:w="0" w:type="auto"/>
            <w:vAlign w:val="bottom"/>
            <w:hideMark/>
          </w:tcPr>
          <w:p w14:paraId="7BBB4B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554F53" w14:textId="77777777" w:rsidR="00000000" w:rsidRDefault="00B80CBE">
            <w:pPr>
              <w:divId w:val="535241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2D10FDF"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14:paraId="595ACD5B" w14:textId="77777777" w:rsidR="00000000" w:rsidRDefault="00B80CBE">
            <w:pPr>
              <w:rPr>
                <w:rFonts w:eastAsia="Times New Roman"/>
                <w:sz w:val="18"/>
                <w:szCs w:val="18"/>
              </w:rPr>
            </w:pPr>
            <w:r>
              <w:rPr>
                <w:rFonts w:ascii="inherit" w:eastAsia="Times New Roman" w:hAnsi="inherit"/>
                <w:sz w:val="18"/>
                <w:szCs w:val="18"/>
              </w:rPr>
              <w:t> %</w:t>
            </w:r>
          </w:p>
        </w:tc>
      </w:tr>
    </w:tbl>
    <w:p w14:paraId="06674F67" w14:textId="77777777" w:rsidR="00000000" w:rsidRDefault="00B80CBE">
      <w:pPr>
        <w:spacing w:line="288" w:lineRule="auto"/>
        <w:divId w:val="129244136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D6EF2B6" w14:textId="77777777">
        <w:trPr>
          <w:tblCellSpacing w:w="0" w:type="dxa"/>
        </w:trPr>
        <w:tc>
          <w:tcPr>
            <w:tcW w:w="360" w:type="dxa"/>
            <w:vAlign w:val="center"/>
            <w:hideMark/>
          </w:tcPr>
          <w:p w14:paraId="445DE0D5" w14:textId="77777777" w:rsidR="00000000" w:rsidRDefault="00B80CBE">
            <w:pPr>
              <w:spacing w:line="288" w:lineRule="auto"/>
              <w:rPr>
                <w:rFonts w:eastAsia="Times New Roman"/>
                <w:sz w:val="20"/>
                <w:szCs w:val="20"/>
              </w:rPr>
            </w:pPr>
          </w:p>
        </w:tc>
        <w:tc>
          <w:tcPr>
            <w:tcW w:w="0" w:type="auto"/>
            <w:vAlign w:val="center"/>
            <w:hideMark/>
          </w:tcPr>
          <w:p w14:paraId="608730FB" w14:textId="77777777" w:rsidR="00000000" w:rsidRDefault="00B80CBE">
            <w:pPr>
              <w:rPr>
                <w:rFonts w:eastAsia="Times New Roman"/>
                <w:sz w:val="20"/>
                <w:szCs w:val="20"/>
              </w:rPr>
            </w:pPr>
          </w:p>
        </w:tc>
      </w:tr>
      <w:tr w:rsidR="00000000" w14:paraId="62474E59" w14:textId="77777777">
        <w:trPr>
          <w:tblCellSpacing w:w="0" w:type="dxa"/>
        </w:trPr>
        <w:tc>
          <w:tcPr>
            <w:tcW w:w="0" w:type="auto"/>
            <w:hideMark/>
          </w:tcPr>
          <w:p w14:paraId="64620EAD" w14:textId="77777777" w:rsidR="00000000" w:rsidRDefault="00B80CBE">
            <w:pPr>
              <w:spacing w:line="288" w:lineRule="auto"/>
              <w:divId w:val="194695889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0D9E588" w14:textId="77777777" w:rsidR="00000000" w:rsidRDefault="00B80CBE">
            <w:pPr>
              <w:spacing w:line="288" w:lineRule="auto"/>
              <w:jc w:val="both"/>
              <w:rPr>
                <w:rFonts w:eastAsia="Times New Roman"/>
                <w:sz w:val="16"/>
                <w:szCs w:val="16"/>
              </w:rPr>
            </w:pPr>
            <w:r>
              <w:rPr>
                <w:rFonts w:eastAsia="Times New Roman"/>
                <w:color w:val="000000"/>
                <w:sz w:val="16"/>
                <w:szCs w:val="16"/>
              </w:rPr>
              <w:t>In 2018, we sold all of our consumer home loan portfolio and the related servicing. The impact of this sale is reflected in the Other category.</w:t>
            </w:r>
          </w:p>
        </w:tc>
      </w:tr>
    </w:tbl>
    <w:p w14:paraId="64959228" w14:textId="77777777" w:rsidR="00000000" w:rsidRDefault="00B80CBE">
      <w:pPr>
        <w:divId w:val="21144738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61F8FEE" w14:textId="77777777">
        <w:trPr>
          <w:divId w:val="337925240"/>
          <w:jc w:val="center"/>
        </w:trPr>
        <w:tc>
          <w:tcPr>
            <w:tcW w:w="0" w:type="auto"/>
            <w:gridSpan w:val="3"/>
            <w:vAlign w:val="center"/>
            <w:hideMark/>
          </w:tcPr>
          <w:p w14:paraId="591502F6" w14:textId="77777777" w:rsidR="00000000" w:rsidRDefault="00B80CBE">
            <w:pPr>
              <w:rPr>
                <w:rFonts w:eastAsia="Times New Roman"/>
                <w:sz w:val="20"/>
                <w:szCs w:val="20"/>
              </w:rPr>
            </w:pPr>
          </w:p>
        </w:tc>
      </w:tr>
      <w:tr w:rsidR="00000000" w14:paraId="2D44FB42" w14:textId="77777777">
        <w:trPr>
          <w:divId w:val="337925240"/>
          <w:jc w:val="center"/>
        </w:trPr>
        <w:tc>
          <w:tcPr>
            <w:tcW w:w="1700" w:type="pct"/>
            <w:vAlign w:val="center"/>
            <w:hideMark/>
          </w:tcPr>
          <w:p w14:paraId="53E15AE7" w14:textId="77777777" w:rsidR="00000000" w:rsidRDefault="00B80CBE">
            <w:pPr>
              <w:rPr>
                <w:rFonts w:eastAsia="Times New Roman"/>
                <w:sz w:val="20"/>
                <w:szCs w:val="20"/>
              </w:rPr>
            </w:pPr>
          </w:p>
        </w:tc>
        <w:tc>
          <w:tcPr>
            <w:tcW w:w="1650" w:type="pct"/>
            <w:vAlign w:val="center"/>
            <w:hideMark/>
          </w:tcPr>
          <w:p w14:paraId="076927AA" w14:textId="77777777" w:rsidR="00000000" w:rsidRDefault="00B80CBE">
            <w:pPr>
              <w:rPr>
                <w:rFonts w:eastAsia="Times New Roman"/>
                <w:sz w:val="20"/>
                <w:szCs w:val="20"/>
              </w:rPr>
            </w:pPr>
          </w:p>
        </w:tc>
        <w:tc>
          <w:tcPr>
            <w:tcW w:w="1650" w:type="pct"/>
            <w:vAlign w:val="center"/>
            <w:hideMark/>
          </w:tcPr>
          <w:p w14:paraId="68234CC4" w14:textId="77777777" w:rsidR="00000000" w:rsidRDefault="00B80CBE">
            <w:pPr>
              <w:rPr>
                <w:rFonts w:eastAsia="Times New Roman"/>
                <w:sz w:val="20"/>
                <w:szCs w:val="20"/>
              </w:rPr>
            </w:pPr>
          </w:p>
        </w:tc>
      </w:tr>
      <w:tr w:rsidR="00000000" w14:paraId="0CA4E5C1" w14:textId="77777777">
        <w:trPr>
          <w:divId w:val="337925240"/>
          <w:jc w:val="center"/>
        </w:trPr>
        <w:tc>
          <w:tcPr>
            <w:tcW w:w="0" w:type="auto"/>
            <w:gridSpan w:val="3"/>
            <w:tcMar>
              <w:top w:w="30" w:type="dxa"/>
              <w:left w:w="30" w:type="dxa"/>
              <w:bottom w:w="30" w:type="dxa"/>
              <w:right w:w="30" w:type="dxa"/>
            </w:tcMar>
            <w:vAlign w:val="bottom"/>
            <w:hideMark/>
          </w:tcPr>
          <w:p w14:paraId="4A67D6B6" w14:textId="77777777" w:rsidR="00000000" w:rsidRDefault="00B80CBE">
            <w:pPr>
              <w:divId w:val="1458065291"/>
              <w:rPr>
                <w:rFonts w:eastAsia="Times New Roman"/>
                <w:sz w:val="20"/>
                <w:szCs w:val="20"/>
              </w:rPr>
            </w:pPr>
            <w:r>
              <w:rPr>
                <w:rFonts w:ascii="inherit" w:eastAsia="Times New Roman" w:hAnsi="inherit"/>
                <w:sz w:val="20"/>
                <w:szCs w:val="20"/>
              </w:rPr>
              <w:t> </w:t>
            </w:r>
          </w:p>
        </w:tc>
      </w:tr>
      <w:tr w:rsidR="00000000" w14:paraId="2AB29518" w14:textId="77777777">
        <w:trPr>
          <w:divId w:val="337925240"/>
          <w:jc w:val="center"/>
        </w:trPr>
        <w:tc>
          <w:tcPr>
            <w:tcW w:w="0" w:type="auto"/>
            <w:tcMar>
              <w:top w:w="30" w:type="dxa"/>
              <w:left w:w="30" w:type="dxa"/>
              <w:bottom w:w="30" w:type="dxa"/>
              <w:right w:w="30" w:type="dxa"/>
            </w:tcMar>
            <w:vAlign w:val="bottom"/>
            <w:hideMark/>
          </w:tcPr>
          <w:p w14:paraId="2D0EC43A" w14:textId="77777777" w:rsidR="00000000" w:rsidRDefault="00B80CBE">
            <w:pPr>
              <w:divId w:val="5970598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8AB7DE" w14:textId="77777777" w:rsidR="00000000" w:rsidRDefault="00B80CBE">
            <w:pPr>
              <w:jc w:val="center"/>
              <w:rPr>
                <w:rFonts w:eastAsia="Times New Roman"/>
                <w:sz w:val="16"/>
                <w:szCs w:val="16"/>
              </w:rPr>
            </w:pPr>
            <w:r>
              <w:rPr>
                <w:rFonts w:ascii="inherit" w:eastAsia="Times New Roman" w:hAnsi="inherit"/>
                <w:sz w:val="16"/>
                <w:szCs w:val="16"/>
              </w:rPr>
              <w:t>21</w:t>
            </w:r>
          </w:p>
        </w:tc>
        <w:tc>
          <w:tcPr>
            <w:tcW w:w="0" w:type="auto"/>
            <w:tcMar>
              <w:top w:w="30" w:type="dxa"/>
              <w:left w:w="30" w:type="dxa"/>
              <w:bottom w:w="30" w:type="dxa"/>
              <w:right w:w="30" w:type="dxa"/>
            </w:tcMar>
            <w:vAlign w:val="bottom"/>
            <w:hideMark/>
          </w:tcPr>
          <w:p w14:paraId="26BC8E7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00E8B18" w14:textId="77777777" w:rsidR="00000000" w:rsidRDefault="00B80CBE">
      <w:pPr>
        <w:rPr>
          <w:rFonts w:eastAsia="Times New Roman"/>
          <w:sz w:val="20"/>
          <w:szCs w:val="20"/>
        </w:rPr>
      </w:pPr>
      <w:r>
        <w:rPr>
          <w:rFonts w:eastAsia="Times New Roman"/>
          <w:sz w:val="20"/>
          <w:szCs w:val="20"/>
        </w:rPr>
        <w:pict w14:anchorId="7236C682">
          <v:rect id="_x0000_i1046" style="width:0;height:1.5pt" o:hralign="center" o:hrstd="t" o:hr="t" fillcolor="#a0a0a0" stroked="f"/>
        </w:pict>
      </w:r>
    </w:p>
    <w:p w14:paraId="68FAD53C" w14:textId="77777777" w:rsidR="00000000" w:rsidRDefault="00B80CBE">
      <w:pPr>
        <w:spacing w:line="288" w:lineRule="auto"/>
        <w:jc w:val="both"/>
        <w:divId w:val="80650851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9D33D81" w14:textId="77777777" w:rsidR="00000000" w:rsidRDefault="00B80CBE">
      <w:pPr>
        <w:divId w:val="560485101"/>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448EBD5" w14:textId="77777777">
        <w:trPr>
          <w:tblCellSpacing w:w="0" w:type="dxa"/>
        </w:trPr>
        <w:tc>
          <w:tcPr>
            <w:tcW w:w="360" w:type="dxa"/>
            <w:vAlign w:val="center"/>
            <w:hideMark/>
          </w:tcPr>
          <w:p w14:paraId="37EB6E7B" w14:textId="77777777" w:rsidR="00000000" w:rsidRDefault="00B80CBE">
            <w:pPr>
              <w:rPr>
                <w:rFonts w:eastAsia="Times New Roman"/>
                <w:sz w:val="20"/>
                <w:szCs w:val="20"/>
              </w:rPr>
            </w:pPr>
          </w:p>
        </w:tc>
        <w:tc>
          <w:tcPr>
            <w:tcW w:w="0" w:type="auto"/>
            <w:vAlign w:val="center"/>
            <w:hideMark/>
          </w:tcPr>
          <w:p w14:paraId="5DFA3ED2" w14:textId="77777777" w:rsidR="00000000" w:rsidRDefault="00B80CBE">
            <w:pPr>
              <w:rPr>
                <w:rFonts w:eastAsia="Times New Roman"/>
                <w:sz w:val="20"/>
                <w:szCs w:val="20"/>
              </w:rPr>
            </w:pPr>
          </w:p>
        </w:tc>
      </w:tr>
      <w:tr w:rsidR="00000000" w14:paraId="470CA192" w14:textId="77777777">
        <w:trPr>
          <w:tblCellSpacing w:w="0" w:type="dxa"/>
        </w:trPr>
        <w:tc>
          <w:tcPr>
            <w:tcW w:w="0" w:type="auto"/>
            <w:hideMark/>
          </w:tcPr>
          <w:p w14:paraId="5C8C39A5" w14:textId="77777777" w:rsidR="00000000" w:rsidRDefault="00B80CBE">
            <w:pPr>
              <w:spacing w:line="288" w:lineRule="auto"/>
              <w:divId w:val="201622367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0A8C6508" w14:textId="77777777" w:rsidR="00000000" w:rsidRDefault="00B80CB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income for the period by average loans held for investment during the period. Interest income excludes various allocations including funds transfer pricing that assign</w:t>
            </w:r>
            <w:r>
              <w:rPr>
                <w:rFonts w:eastAsia="Times New Roman"/>
                <w:color w:val="000000"/>
                <w:sz w:val="16"/>
                <w:szCs w:val="16"/>
              </w:rPr>
              <w:t xml:space="preserve">s certain balance sheet assets, deposits and other liabilities and their related revenue and expenses attributable to each business segment. </w:t>
            </w:r>
          </w:p>
        </w:tc>
      </w:tr>
    </w:tbl>
    <w:p w14:paraId="4A9F4AA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536BDE5" w14:textId="77777777">
        <w:trPr>
          <w:tblCellSpacing w:w="0" w:type="dxa"/>
        </w:trPr>
        <w:tc>
          <w:tcPr>
            <w:tcW w:w="360" w:type="dxa"/>
            <w:vAlign w:val="center"/>
            <w:hideMark/>
          </w:tcPr>
          <w:p w14:paraId="5C0103F3" w14:textId="77777777" w:rsidR="00000000" w:rsidRDefault="00B80CBE">
            <w:pPr>
              <w:rPr>
                <w:rFonts w:eastAsia="Times New Roman"/>
                <w:sz w:val="20"/>
                <w:szCs w:val="20"/>
              </w:rPr>
            </w:pPr>
          </w:p>
        </w:tc>
        <w:tc>
          <w:tcPr>
            <w:tcW w:w="0" w:type="auto"/>
            <w:vAlign w:val="center"/>
            <w:hideMark/>
          </w:tcPr>
          <w:p w14:paraId="2E015C18" w14:textId="77777777" w:rsidR="00000000" w:rsidRDefault="00B80CBE">
            <w:pPr>
              <w:rPr>
                <w:rFonts w:eastAsia="Times New Roman"/>
                <w:sz w:val="20"/>
                <w:szCs w:val="20"/>
              </w:rPr>
            </w:pPr>
          </w:p>
        </w:tc>
      </w:tr>
      <w:tr w:rsidR="00000000" w14:paraId="5403B3FC" w14:textId="77777777">
        <w:trPr>
          <w:tblCellSpacing w:w="0" w:type="dxa"/>
        </w:trPr>
        <w:tc>
          <w:tcPr>
            <w:tcW w:w="0" w:type="auto"/>
            <w:hideMark/>
          </w:tcPr>
          <w:p w14:paraId="201F9E02" w14:textId="77777777" w:rsidR="00000000" w:rsidRDefault="00B80CBE">
            <w:pPr>
              <w:spacing w:line="288" w:lineRule="auto"/>
              <w:divId w:val="142175346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77FD85D2" w14:textId="77777777" w:rsidR="00000000" w:rsidRDefault="00B80CBE">
            <w:pPr>
              <w:spacing w:line="288" w:lineRule="auto"/>
              <w:jc w:val="both"/>
              <w:rPr>
                <w:rFonts w:eastAsia="Times New Roman"/>
                <w:sz w:val="16"/>
                <w:szCs w:val="16"/>
              </w:rPr>
            </w:pPr>
            <w:r>
              <w:rPr>
                <w:rFonts w:eastAsia="Times New Roman"/>
                <w:color w:val="000000"/>
                <w:sz w:val="16"/>
                <w:szCs w:val="16"/>
              </w:rPr>
              <w:t>Nonperforming assets consist of nonperforming loans and other foreclosed assets. The total nonperforming</w:t>
            </w:r>
            <w:r>
              <w:rPr>
                <w:rFonts w:eastAsia="Times New Roman"/>
                <w:color w:val="000000"/>
                <w:sz w:val="16"/>
                <w:szCs w:val="16"/>
              </w:rPr>
              <w:t xml:space="preserve"> asset rate is calculated based on total nonperforming assets divided by the combined period-end total loans held for investment, real estate owned (“REO”) and other foreclosed assets.</w:t>
            </w:r>
          </w:p>
        </w:tc>
      </w:tr>
    </w:tbl>
    <w:p w14:paraId="2D1CBD9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14:paraId="0DEC0DAB" w14:textId="77777777">
        <w:trPr>
          <w:tblCellSpacing w:w="0" w:type="dxa"/>
        </w:trPr>
        <w:tc>
          <w:tcPr>
            <w:tcW w:w="360" w:type="dxa"/>
            <w:vAlign w:val="center"/>
            <w:hideMark/>
          </w:tcPr>
          <w:p w14:paraId="42A1102F" w14:textId="77777777" w:rsidR="00000000" w:rsidRDefault="00B80CBE">
            <w:pPr>
              <w:rPr>
                <w:rFonts w:eastAsia="Times New Roman"/>
                <w:sz w:val="20"/>
                <w:szCs w:val="20"/>
              </w:rPr>
            </w:pPr>
          </w:p>
        </w:tc>
        <w:tc>
          <w:tcPr>
            <w:tcW w:w="0" w:type="auto"/>
            <w:vAlign w:val="center"/>
            <w:hideMark/>
          </w:tcPr>
          <w:p w14:paraId="37F6B0DE" w14:textId="77777777" w:rsidR="00000000" w:rsidRDefault="00B80CBE">
            <w:pPr>
              <w:rPr>
                <w:rFonts w:eastAsia="Times New Roman"/>
                <w:sz w:val="20"/>
                <w:szCs w:val="20"/>
              </w:rPr>
            </w:pPr>
          </w:p>
        </w:tc>
      </w:tr>
      <w:tr w:rsidR="00000000" w14:paraId="2FDAB9D0" w14:textId="77777777">
        <w:trPr>
          <w:tblCellSpacing w:w="0" w:type="dxa"/>
        </w:trPr>
        <w:tc>
          <w:tcPr>
            <w:tcW w:w="0" w:type="auto"/>
            <w:hideMark/>
          </w:tcPr>
          <w:p w14:paraId="33D50481" w14:textId="77777777" w:rsidR="00000000" w:rsidRDefault="00B80CBE">
            <w:pPr>
              <w:spacing w:line="288" w:lineRule="auto"/>
              <w:divId w:val="790436112"/>
              <w:rPr>
                <w:rFonts w:eastAsia="Times New Roman"/>
                <w:sz w:val="16"/>
                <w:szCs w:val="16"/>
              </w:rPr>
            </w:pPr>
            <w:r>
              <w:rPr>
                <w:rFonts w:eastAsia="Times New Roman"/>
                <w:color w:val="000000"/>
                <w:sz w:val="10"/>
                <w:szCs w:val="10"/>
                <w:vertAlign w:val="superscript"/>
              </w:rPr>
              <w:t>**</w:t>
            </w:r>
            <w:r>
              <w:rPr>
                <w:rFonts w:eastAsia="Times New Roman"/>
                <w:color w:val="000000"/>
                <w:sz w:val="16"/>
                <w:szCs w:val="16"/>
              </w:rPr>
              <w:t> </w:t>
            </w:r>
          </w:p>
        </w:tc>
        <w:tc>
          <w:tcPr>
            <w:tcW w:w="0" w:type="auto"/>
            <w:hideMark/>
          </w:tcPr>
          <w:p w14:paraId="0E1AA939" w14:textId="77777777" w:rsidR="00000000" w:rsidRDefault="00B80CBE">
            <w:pPr>
              <w:spacing w:line="288" w:lineRule="auto"/>
              <w:jc w:val="both"/>
              <w:rPr>
                <w:rFonts w:eastAsia="Times New Roman"/>
                <w:sz w:val="16"/>
                <w:szCs w:val="16"/>
              </w:rPr>
            </w:pPr>
            <w:r>
              <w:rPr>
                <w:rFonts w:ascii="inherit" w:eastAsia="Times New Roman" w:hAnsi="inherit"/>
                <w:sz w:val="16"/>
                <w:szCs w:val="16"/>
              </w:rPr>
              <w:t>Not meaningful.</w:t>
            </w:r>
          </w:p>
        </w:tc>
      </w:tr>
    </w:tbl>
    <w:p w14:paraId="75172CB0" w14:textId="77777777" w:rsidR="00000000" w:rsidRDefault="00B80CBE">
      <w:pPr>
        <w:spacing w:line="288" w:lineRule="auto"/>
        <w:jc w:val="both"/>
        <w:rPr>
          <w:rFonts w:eastAsia="Times New Roman"/>
          <w:sz w:val="20"/>
          <w:szCs w:val="20"/>
        </w:rPr>
      </w:pPr>
      <w:r>
        <w:rPr>
          <w:rFonts w:ascii="inherit" w:eastAsia="Times New Roman" w:hAnsi="inherit"/>
          <w:sz w:val="20"/>
          <w:szCs w:val="20"/>
        </w:rPr>
        <w:t>Key factors affecting the results of our Cons</w:t>
      </w:r>
      <w:r>
        <w:rPr>
          <w:rFonts w:ascii="inherit" w:eastAsia="Times New Roman" w:hAnsi="inherit"/>
          <w:sz w:val="20"/>
          <w:szCs w:val="20"/>
        </w:rPr>
        <w:t>umer Banking business for</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09C6260" w14:textId="77777777">
        <w:trPr>
          <w:tblCellSpacing w:w="0" w:type="dxa"/>
        </w:trPr>
        <w:tc>
          <w:tcPr>
            <w:tcW w:w="540" w:type="dxa"/>
            <w:vAlign w:val="center"/>
            <w:hideMark/>
          </w:tcPr>
          <w:p w14:paraId="151A4AC2" w14:textId="77777777" w:rsidR="00000000" w:rsidRDefault="00B80CBE">
            <w:pPr>
              <w:spacing w:line="288" w:lineRule="auto"/>
              <w:jc w:val="both"/>
              <w:rPr>
                <w:rFonts w:eastAsia="Times New Roman"/>
                <w:sz w:val="20"/>
                <w:szCs w:val="20"/>
              </w:rPr>
            </w:pPr>
          </w:p>
        </w:tc>
        <w:tc>
          <w:tcPr>
            <w:tcW w:w="0" w:type="auto"/>
            <w:vAlign w:val="center"/>
            <w:hideMark/>
          </w:tcPr>
          <w:p w14:paraId="2CB2C0D4" w14:textId="77777777" w:rsidR="00000000" w:rsidRDefault="00B80CBE">
            <w:pPr>
              <w:rPr>
                <w:rFonts w:eastAsia="Times New Roman"/>
                <w:sz w:val="20"/>
                <w:szCs w:val="20"/>
              </w:rPr>
            </w:pPr>
          </w:p>
        </w:tc>
      </w:tr>
      <w:tr w:rsidR="00000000" w14:paraId="70D9E768" w14:textId="77777777">
        <w:trPr>
          <w:tblCellSpacing w:w="0" w:type="dxa"/>
        </w:trPr>
        <w:tc>
          <w:tcPr>
            <w:tcW w:w="0" w:type="auto"/>
            <w:hideMark/>
          </w:tcPr>
          <w:p w14:paraId="6A76E326" w14:textId="77777777" w:rsidR="00000000" w:rsidRDefault="00B80CBE">
            <w:pPr>
              <w:spacing w:line="288" w:lineRule="auto"/>
              <w:divId w:val="97648692"/>
              <w:rPr>
                <w:rFonts w:eastAsia="Times New Roman"/>
                <w:sz w:val="20"/>
                <w:szCs w:val="20"/>
              </w:rPr>
            </w:pPr>
            <w:r>
              <w:rPr>
                <w:rFonts w:ascii="inherit" w:eastAsia="Times New Roman" w:hAnsi="inherit"/>
                <w:sz w:val="20"/>
                <w:szCs w:val="20"/>
              </w:rPr>
              <w:t>•</w:t>
            </w:r>
          </w:p>
        </w:tc>
        <w:tc>
          <w:tcPr>
            <w:tcW w:w="0" w:type="auto"/>
            <w:hideMark/>
          </w:tcPr>
          <w:p w14:paraId="6DF526AF"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Interest Income: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higher deposit volumes and margins in our Retail Banking business as well as growth in our auto loan portfolio, partially off</w:t>
            </w:r>
            <w:r>
              <w:rPr>
                <w:rFonts w:ascii="inherit" w:eastAsia="Times New Roman" w:hAnsi="inherit"/>
                <w:sz w:val="20"/>
                <w:szCs w:val="20"/>
              </w:rPr>
              <w:t>set by the reduction in net interest income from the sale of our consumer home loan portfolio.</w:t>
            </w:r>
          </w:p>
        </w:tc>
      </w:tr>
    </w:tbl>
    <w:p w14:paraId="728F66E8" w14:textId="77777777" w:rsidR="00000000" w:rsidRDefault="00B80CBE">
      <w:pPr>
        <w:spacing w:line="288" w:lineRule="auto"/>
        <w:jc w:val="both"/>
        <w:rPr>
          <w:rFonts w:eastAsia="Times New Roman"/>
          <w:sz w:val="20"/>
          <w:szCs w:val="20"/>
        </w:rPr>
      </w:pPr>
      <w:r>
        <w:rPr>
          <w:rFonts w:ascii="inherit" w:eastAsia="Times New Roman" w:hAnsi="inherit"/>
          <w:sz w:val="20"/>
          <w:szCs w:val="20"/>
        </w:rPr>
        <w:t>Consumer Banking loan yield</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129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8.15%</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The increase was primaril</w:t>
      </w:r>
      <w:r>
        <w:rPr>
          <w:rFonts w:ascii="inherit" w:eastAsia="Times New Roman" w:hAnsi="inherit"/>
          <w:sz w:val="20"/>
          <w:szCs w:val="20"/>
        </w:rPr>
        <w:t>y driven by:</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7226"/>
      </w:tblGrid>
      <w:tr w:rsidR="00000000" w14:paraId="41FFE3B9" w14:textId="77777777">
        <w:trPr>
          <w:tblCellSpacing w:w="0" w:type="dxa"/>
        </w:trPr>
        <w:tc>
          <w:tcPr>
            <w:tcW w:w="1080" w:type="dxa"/>
            <w:vAlign w:val="center"/>
            <w:hideMark/>
          </w:tcPr>
          <w:p w14:paraId="026BC24E" w14:textId="77777777" w:rsidR="00000000" w:rsidRDefault="00B80CBE">
            <w:pPr>
              <w:spacing w:line="288" w:lineRule="auto"/>
              <w:jc w:val="both"/>
              <w:rPr>
                <w:rFonts w:eastAsia="Times New Roman"/>
                <w:sz w:val="20"/>
                <w:szCs w:val="20"/>
              </w:rPr>
            </w:pPr>
          </w:p>
        </w:tc>
        <w:tc>
          <w:tcPr>
            <w:tcW w:w="0" w:type="auto"/>
            <w:vAlign w:val="center"/>
            <w:hideMark/>
          </w:tcPr>
          <w:p w14:paraId="7B09CCBA" w14:textId="77777777" w:rsidR="00000000" w:rsidRDefault="00B80CBE">
            <w:pPr>
              <w:rPr>
                <w:rFonts w:eastAsia="Times New Roman"/>
                <w:sz w:val="20"/>
                <w:szCs w:val="20"/>
              </w:rPr>
            </w:pPr>
          </w:p>
        </w:tc>
      </w:tr>
      <w:tr w:rsidR="00000000" w14:paraId="7318ABB3" w14:textId="77777777">
        <w:trPr>
          <w:tblCellSpacing w:w="0" w:type="dxa"/>
        </w:trPr>
        <w:tc>
          <w:tcPr>
            <w:tcW w:w="0" w:type="auto"/>
            <w:hideMark/>
          </w:tcPr>
          <w:p w14:paraId="10D00D32" w14:textId="77777777" w:rsidR="00000000" w:rsidRDefault="00B80CBE">
            <w:pPr>
              <w:spacing w:line="288" w:lineRule="auto"/>
              <w:divId w:val="1568344289"/>
              <w:rPr>
                <w:rFonts w:eastAsia="Times New Roman"/>
                <w:sz w:val="20"/>
                <w:szCs w:val="20"/>
              </w:rPr>
            </w:pPr>
            <w:r>
              <w:rPr>
                <w:rFonts w:ascii="inherit" w:eastAsia="Times New Roman" w:hAnsi="inherit"/>
                <w:sz w:val="20"/>
                <w:szCs w:val="20"/>
              </w:rPr>
              <w:t>◦</w:t>
            </w:r>
          </w:p>
        </w:tc>
        <w:tc>
          <w:tcPr>
            <w:tcW w:w="0" w:type="auto"/>
            <w:hideMark/>
          </w:tcPr>
          <w:p w14:paraId="1896FA9A"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product mix as a result of the sale of our consumer home loan portfolio; and</w:t>
            </w:r>
            <w:r>
              <w:rPr>
                <w:rFonts w:ascii="inherit" w:eastAsia="Times New Roman" w:hAnsi="inherit"/>
                <w:sz w:val="20"/>
                <w:szCs w:val="20"/>
              </w:rPr>
              <w:t xml:space="preserve"> </w:t>
            </w:r>
          </w:p>
        </w:tc>
      </w:tr>
    </w:tbl>
    <w:p w14:paraId="147FF65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1080"/>
        <w:gridCol w:w="4054"/>
      </w:tblGrid>
      <w:tr w:rsidR="00000000" w14:paraId="2E7E1DB0" w14:textId="77777777">
        <w:trPr>
          <w:tblCellSpacing w:w="0" w:type="dxa"/>
        </w:trPr>
        <w:tc>
          <w:tcPr>
            <w:tcW w:w="1080" w:type="dxa"/>
            <w:vAlign w:val="center"/>
            <w:hideMark/>
          </w:tcPr>
          <w:p w14:paraId="0C1AAC25" w14:textId="77777777" w:rsidR="00000000" w:rsidRDefault="00B80CBE">
            <w:pPr>
              <w:rPr>
                <w:rFonts w:eastAsia="Times New Roman"/>
                <w:sz w:val="20"/>
                <w:szCs w:val="20"/>
              </w:rPr>
            </w:pPr>
          </w:p>
        </w:tc>
        <w:tc>
          <w:tcPr>
            <w:tcW w:w="0" w:type="auto"/>
            <w:vAlign w:val="center"/>
            <w:hideMark/>
          </w:tcPr>
          <w:p w14:paraId="764ACBEC" w14:textId="77777777" w:rsidR="00000000" w:rsidRDefault="00B80CBE">
            <w:pPr>
              <w:rPr>
                <w:rFonts w:eastAsia="Times New Roman"/>
                <w:sz w:val="20"/>
                <w:szCs w:val="20"/>
              </w:rPr>
            </w:pPr>
          </w:p>
        </w:tc>
      </w:tr>
      <w:tr w:rsidR="00000000" w14:paraId="6E50D834" w14:textId="77777777">
        <w:trPr>
          <w:tblCellSpacing w:w="0" w:type="dxa"/>
        </w:trPr>
        <w:tc>
          <w:tcPr>
            <w:tcW w:w="0" w:type="auto"/>
            <w:hideMark/>
          </w:tcPr>
          <w:p w14:paraId="3745B3A4" w14:textId="77777777" w:rsidR="00000000" w:rsidRDefault="00B80CBE">
            <w:pPr>
              <w:spacing w:line="288" w:lineRule="auto"/>
              <w:divId w:val="855848797"/>
              <w:rPr>
                <w:rFonts w:eastAsia="Times New Roman"/>
                <w:sz w:val="20"/>
                <w:szCs w:val="20"/>
              </w:rPr>
            </w:pPr>
            <w:r>
              <w:rPr>
                <w:rFonts w:ascii="inherit" w:eastAsia="Times New Roman" w:hAnsi="inherit"/>
                <w:sz w:val="20"/>
                <w:szCs w:val="20"/>
              </w:rPr>
              <w:t>◦</w:t>
            </w:r>
          </w:p>
        </w:tc>
        <w:tc>
          <w:tcPr>
            <w:tcW w:w="0" w:type="auto"/>
            <w:hideMark/>
          </w:tcPr>
          <w:p w14:paraId="08097818" w14:textId="77777777" w:rsidR="00000000" w:rsidRDefault="00B80CBE">
            <w:pPr>
              <w:spacing w:line="288" w:lineRule="auto"/>
              <w:jc w:val="both"/>
              <w:rPr>
                <w:rFonts w:eastAsia="Times New Roman"/>
                <w:sz w:val="20"/>
                <w:szCs w:val="20"/>
              </w:rPr>
            </w:pPr>
            <w:r>
              <w:rPr>
                <w:rFonts w:ascii="inherit" w:eastAsia="Times New Roman" w:hAnsi="inherit"/>
                <w:sz w:val="20"/>
                <w:szCs w:val="20"/>
              </w:rPr>
              <w:t>higher yields as a result of higher interest rates.</w:t>
            </w:r>
          </w:p>
        </w:tc>
      </w:tr>
    </w:tbl>
    <w:p w14:paraId="2E83388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4374F269" w14:textId="77777777">
        <w:trPr>
          <w:tblCellSpacing w:w="0" w:type="dxa"/>
        </w:trPr>
        <w:tc>
          <w:tcPr>
            <w:tcW w:w="540" w:type="dxa"/>
            <w:vAlign w:val="center"/>
            <w:hideMark/>
          </w:tcPr>
          <w:p w14:paraId="7B1C73C6" w14:textId="77777777" w:rsidR="00000000" w:rsidRDefault="00B80CBE">
            <w:pPr>
              <w:rPr>
                <w:rFonts w:eastAsia="Times New Roman"/>
                <w:sz w:val="20"/>
                <w:szCs w:val="20"/>
              </w:rPr>
            </w:pPr>
          </w:p>
        </w:tc>
        <w:tc>
          <w:tcPr>
            <w:tcW w:w="0" w:type="auto"/>
            <w:vAlign w:val="center"/>
            <w:hideMark/>
          </w:tcPr>
          <w:p w14:paraId="0D925FE1" w14:textId="77777777" w:rsidR="00000000" w:rsidRDefault="00B80CBE">
            <w:pPr>
              <w:rPr>
                <w:rFonts w:eastAsia="Times New Roman"/>
                <w:sz w:val="20"/>
                <w:szCs w:val="20"/>
              </w:rPr>
            </w:pPr>
          </w:p>
        </w:tc>
      </w:tr>
      <w:tr w:rsidR="00000000" w14:paraId="2597661B" w14:textId="77777777">
        <w:trPr>
          <w:tblCellSpacing w:w="0" w:type="dxa"/>
        </w:trPr>
        <w:tc>
          <w:tcPr>
            <w:tcW w:w="0" w:type="auto"/>
            <w:hideMark/>
          </w:tcPr>
          <w:p w14:paraId="78847E68" w14:textId="77777777" w:rsidR="00000000" w:rsidRDefault="00B80CBE">
            <w:pPr>
              <w:spacing w:line="288" w:lineRule="auto"/>
              <w:divId w:val="300623836"/>
              <w:rPr>
                <w:rFonts w:eastAsia="Times New Roman"/>
                <w:sz w:val="20"/>
                <w:szCs w:val="20"/>
              </w:rPr>
            </w:pPr>
            <w:r>
              <w:rPr>
                <w:rFonts w:ascii="inherit" w:eastAsia="Times New Roman" w:hAnsi="inherit"/>
                <w:sz w:val="20"/>
                <w:szCs w:val="20"/>
              </w:rPr>
              <w:t>•</w:t>
            </w:r>
          </w:p>
        </w:tc>
        <w:tc>
          <w:tcPr>
            <w:tcW w:w="0" w:type="auto"/>
            <w:hideMark/>
          </w:tcPr>
          <w:p w14:paraId="0DF25AF0"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$160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the impact of the sale of our online retail brokerage business in the fourth quarter of 2018.</w:t>
            </w:r>
            <w:r>
              <w:rPr>
                <w:rFonts w:ascii="inherit" w:eastAsia="Times New Roman" w:hAnsi="inherit"/>
                <w:sz w:val="20"/>
                <w:szCs w:val="20"/>
              </w:rPr>
              <w:t xml:space="preserve"> </w:t>
            </w:r>
          </w:p>
        </w:tc>
      </w:tr>
    </w:tbl>
    <w:p w14:paraId="3C34E723"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54995BFB" w14:textId="77777777">
        <w:trPr>
          <w:tblCellSpacing w:w="0" w:type="dxa"/>
        </w:trPr>
        <w:tc>
          <w:tcPr>
            <w:tcW w:w="540" w:type="dxa"/>
            <w:vAlign w:val="center"/>
            <w:hideMark/>
          </w:tcPr>
          <w:p w14:paraId="5493EE93" w14:textId="77777777" w:rsidR="00000000" w:rsidRDefault="00B80CBE">
            <w:pPr>
              <w:rPr>
                <w:rFonts w:eastAsia="Times New Roman"/>
                <w:sz w:val="20"/>
                <w:szCs w:val="20"/>
              </w:rPr>
            </w:pPr>
          </w:p>
        </w:tc>
        <w:tc>
          <w:tcPr>
            <w:tcW w:w="0" w:type="auto"/>
            <w:vAlign w:val="center"/>
            <w:hideMark/>
          </w:tcPr>
          <w:p w14:paraId="4A345478" w14:textId="77777777" w:rsidR="00000000" w:rsidRDefault="00B80CBE">
            <w:pPr>
              <w:rPr>
                <w:rFonts w:eastAsia="Times New Roman"/>
                <w:sz w:val="20"/>
                <w:szCs w:val="20"/>
              </w:rPr>
            </w:pPr>
          </w:p>
        </w:tc>
      </w:tr>
      <w:tr w:rsidR="00000000" w14:paraId="25AA59AA" w14:textId="77777777">
        <w:trPr>
          <w:tblCellSpacing w:w="0" w:type="dxa"/>
        </w:trPr>
        <w:tc>
          <w:tcPr>
            <w:tcW w:w="0" w:type="auto"/>
            <w:hideMark/>
          </w:tcPr>
          <w:p w14:paraId="1A6A849A" w14:textId="77777777" w:rsidR="00000000" w:rsidRDefault="00B80CBE">
            <w:pPr>
              <w:spacing w:line="288" w:lineRule="auto"/>
              <w:divId w:val="1267693717"/>
              <w:rPr>
                <w:rFonts w:eastAsia="Times New Roman"/>
                <w:sz w:val="20"/>
                <w:szCs w:val="20"/>
              </w:rPr>
            </w:pPr>
            <w:r>
              <w:rPr>
                <w:rFonts w:ascii="inherit" w:eastAsia="Times New Roman" w:hAnsi="inherit"/>
                <w:sz w:val="20"/>
                <w:szCs w:val="20"/>
              </w:rPr>
              <w:t>•</w:t>
            </w:r>
          </w:p>
        </w:tc>
        <w:tc>
          <w:tcPr>
            <w:tcW w:w="0" w:type="auto"/>
            <w:hideMark/>
          </w:tcPr>
          <w:p w14:paraId="036DC850"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The provision for credit losses was substantially flat at</w:t>
            </w:r>
            <w:r>
              <w:rPr>
                <w:rFonts w:ascii="inherit" w:eastAsia="Times New Roman" w:hAnsi="inherit"/>
                <w:sz w:val="20"/>
                <w:szCs w:val="20"/>
              </w:rPr>
              <w:t xml:space="preserve"> </w:t>
            </w:r>
            <w:r>
              <w:rPr>
                <w:rFonts w:ascii="inherit" w:eastAsia="Times New Roman" w:hAnsi="inherit"/>
                <w:sz w:val="20"/>
                <w:szCs w:val="20"/>
              </w:rPr>
              <w:t xml:space="preserve">$235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p>
        </w:tc>
      </w:tr>
    </w:tbl>
    <w:p w14:paraId="133E95DE"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13B2BBE6" w14:textId="77777777">
        <w:trPr>
          <w:tblCellSpacing w:w="0" w:type="dxa"/>
        </w:trPr>
        <w:tc>
          <w:tcPr>
            <w:tcW w:w="540" w:type="dxa"/>
            <w:vAlign w:val="center"/>
            <w:hideMark/>
          </w:tcPr>
          <w:p w14:paraId="63082795" w14:textId="77777777" w:rsidR="00000000" w:rsidRDefault="00B80CBE">
            <w:pPr>
              <w:rPr>
                <w:rFonts w:eastAsia="Times New Roman"/>
                <w:sz w:val="20"/>
                <w:szCs w:val="20"/>
              </w:rPr>
            </w:pPr>
          </w:p>
        </w:tc>
        <w:tc>
          <w:tcPr>
            <w:tcW w:w="0" w:type="auto"/>
            <w:vAlign w:val="center"/>
            <w:hideMark/>
          </w:tcPr>
          <w:p w14:paraId="4AE37956" w14:textId="77777777" w:rsidR="00000000" w:rsidRDefault="00B80CBE">
            <w:pPr>
              <w:rPr>
                <w:rFonts w:eastAsia="Times New Roman"/>
                <w:sz w:val="20"/>
                <w:szCs w:val="20"/>
              </w:rPr>
            </w:pPr>
          </w:p>
        </w:tc>
      </w:tr>
      <w:tr w:rsidR="00000000" w14:paraId="47272893" w14:textId="77777777">
        <w:trPr>
          <w:tblCellSpacing w:w="0" w:type="dxa"/>
        </w:trPr>
        <w:tc>
          <w:tcPr>
            <w:tcW w:w="0" w:type="auto"/>
            <w:hideMark/>
          </w:tcPr>
          <w:p w14:paraId="4ADF305C" w14:textId="77777777" w:rsidR="00000000" w:rsidRDefault="00B80CBE">
            <w:pPr>
              <w:spacing w:line="288" w:lineRule="auto"/>
              <w:divId w:val="1338921699"/>
              <w:rPr>
                <w:rFonts w:eastAsia="Times New Roman"/>
                <w:sz w:val="20"/>
                <w:szCs w:val="20"/>
              </w:rPr>
            </w:pPr>
            <w:r>
              <w:rPr>
                <w:rFonts w:ascii="inherit" w:eastAsia="Times New Roman" w:hAnsi="inherit"/>
                <w:i/>
                <w:iCs/>
                <w:sz w:val="20"/>
                <w:szCs w:val="20"/>
              </w:rPr>
              <w:t>•</w:t>
            </w:r>
          </w:p>
        </w:tc>
        <w:tc>
          <w:tcPr>
            <w:tcW w:w="0" w:type="auto"/>
            <w:hideMark/>
          </w:tcPr>
          <w:p w14:paraId="6F4F1009"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Non-interest expense was substantially flat at</w:t>
            </w:r>
            <w:r>
              <w:rPr>
                <w:rFonts w:ascii="inherit" w:eastAsia="Times New Roman" w:hAnsi="inherit"/>
                <w:sz w:val="20"/>
                <w:szCs w:val="20"/>
              </w:rPr>
              <w:t xml:space="preserve"> </w:t>
            </w:r>
            <w:r>
              <w:rPr>
                <w:rFonts w:ascii="inherit" w:eastAsia="Times New Roman" w:hAnsi="inherit"/>
                <w:sz w:val="20"/>
                <w:szCs w:val="20"/>
              </w:rPr>
              <w:t>$1.0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lower operating expense due to our decision to cease new originations of home loan lending products in the fourth quarter of 2017, largely offset by higher marketing expense.</w:t>
            </w:r>
            <w:r>
              <w:rPr>
                <w:rFonts w:ascii="inherit" w:eastAsia="Times New Roman" w:hAnsi="inherit"/>
                <w:sz w:val="20"/>
                <w:szCs w:val="20"/>
              </w:rPr>
              <w:t xml:space="preserve"> </w:t>
            </w:r>
          </w:p>
        </w:tc>
      </w:tr>
    </w:tbl>
    <w:p w14:paraId="444C5A41"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705F1141" w14:textId="77777777">
        <w:trPr>
          <w:tblCellSpacing w:w="0" w:type="dxa"/>
        </w:trPr>
        <w:tc>
          <w:tcPr>
            <w:tcW w:w="540" w:type="dxa"/>
            <w:vAlign w:val="center"/>
            <w:hideMark/>
          </w:tcPr>
          <w:p w14:paraId="402F5B10" w14:textId="77777777" w:rsidR="00000000" w:rsidRDefault="00B80CBE">
            <w:pPr>
              <w:rPr>
                <w:rFonts w:eastAsia="Times New Roman"/>
                <w:sz w:val="20"/>
                <w:szCs w:val="20"/>
              </w:rPr>
            </w:pPr>
          </w:p>
        </w:tc>
        <w:tc>
          <w:tcPr>
            <w:tcW w:w="0" w:type="auto"/>
            <w:vAlign w:val="center"/>
            <w:hideMark/>
          </w:tcPr>
          <w:p w14:paraId="73C53A6B" w14:textId="77777777" w:rsidR="00000000" w:rsidRDefault="00B80CBE">
            <w:pPr>
              <w:rPr>
                <w:rFonts w:eastAsia="Times New Roman"/>
                <w:sz w:val="20"/>
                <w:szCs w:val="20"/>
              </w:rPr>
            </w:pPr>
          </w:p>
        </w:tc>
      </w:tr>
      <w:tr w:rsidR="00000000" w14:paraId="59CE7047" w14:textId="77777777">
        <w:trPr>
          <w:tblCellSpacing w:w="0" w:type="dxa"/>
        </w:trPr>
        <w:tc>
          <w:tcPr>
            <w:tcW w:w="0" w:type="auto"/>
            <w:hideMark/>
          </w:tcPr>
          <w:p w14:paraId="0A25EA85" w14:textId="77777777" w:rsidR="00000000" w:rsidRDefault="00B80CBE">
            <w:pPr>
              <w:spacing w:line="288" w:lineRule="auto"/>
              <w:divId w:val="2047677338"/>
              <w:rPr>
                <w:rFonts w:eastAsia="Times New Roman"/>
                <w:sz w:val="20"/>
                <w:szCs w:val="20"/>
              </w:rPr>
            </w:pPr>
            <w:r>
              <w:rPr>
                <w:rFonts w:ascii="inherit" w:eastAsia="Times New Roman" w:hAnsi="inherit"/>
                <w:i/>
                <w:iCs/>
                <w:sz w:val="20"/>
                <w:szCs w:val="20"/>
              </w:rPr>
              <w:t>•</w:t>
            </w:r>
          </w:p>
        </w:tc>
        <w:tc>
          <w:tcPr>
            <w:tcW w:w="0" w:type="auto"/>
            <w:hideMark/>
          </w:tcPr>
          <w:p w14:paraId="6BA2A630"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Period-end loans held for </w:t>
            </w:r>
            <w:r>
              <w:rPr>
                <w:rFonts w:ascii="inherit" w:eastAsia="Times New Roman" w:hAnsi="inherit"/>
                <w:sz w:val="20"/>
                <w:szCs w:val="20"/>
              </w:rPr>
              <w:t>investment remained flat at</w:t>
            </w:r>
            <w:r>
              <w:rPr>
                <w:rFonts w:ascii="inherit" w:eastAsia="Times New Roman" w:hAnsi="inherit"/>
                <w:sz w:val="20"/>
                <w:szCs w:val="20"/>
              </w:rPr>
              <w:t xml:space="preserve"> </w:t>
            </w:r>
            <w:r>
              <w:rPr>
                <w:rFonts w:ascii="inherit" w:eastAsia="Times New Roman" w:hAnsi="inherit"/>
                <w:sz w:val="20"/>
                <w:szCs w:val="20"/>
              </w:rPr>
              <w:t>$59.2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 Average loans held for investment</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$15.9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$59.1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 xml:space="preserve">primarily driven </w:t>
            </w:r>
            <w:r>
              <w:rPr>
                <w:rFonts w:ascii="inherit" w:eastAsia="Times New Roman" w:hAnsi="inherit"/>
                <w:sz w:val="20"/>
                <w:szCs w:val="20"/>
              </w:rPr>
              <w:t>by the sale of our consumer home loan portfolio, partially offset by growth in our auto loan portfolio.</w:t>
            </w:r>
          </w:p>
        </w:tc>
      </w:tr>
    </w:tbl>
    <w:p w14:paraId="5FB642E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591A96C" w14:textId="77777777">
        <w:trPr>
          <w:tblCellSpacing w:w="0" w:type="dxa"/>
        </w:trPr>
        <w:tc>
          <w:tcPr>
            <w:tcW w:w="540" w:type="dxa"/>
            <w:vAlign w:val="center"/>
            <w:hideMark/>
          </w:tcPr>
          <w:p w14:paraId="6E31CCCB" w14:textId="77777777" w:rsidR="00000000" w:rsidRDefault="00B80CBE">
            <w:pPr>
              <w:rPr>
                <w:rFonts w:eastAsia="Times New Roman"/>
                <w:sz w:val="20"/>
                <w:szCs w:val="20"/>
              </w:rPr>
            </w:pPr>
          </w:p>
        </w:tc>
        <w:tc>
          <w:tcPr>
            <w:tcW w:w="0" w:type="auto"/>
            <w:vAlign w:val="center"/>
            <w:hideMark/>
          </w:tcPr>
          <w:p w14:paraId="078A7405" w14:textId="77777777" w:rsidR="00000000" w:rsidRDefault="00B80CBE">
            <w:pPr>
              <w:rPr>
                <w:rFonts w:eastAsia="Times New Roman"/>
                <w:sz w:val="20"/>
                <w:szCs w:val="20"/>
              </w:rPr>
            </w:pPr>
          </w:p>
        </w:tc>
      </w:tr>
      <w:tr w:rsidR="00000000" w14:paraId="652C9922" w14:textId="77777777">
        <w:trPr>
          <w:tblCellSpacing w:w="0" w:type="dxa"/>
        </w:trPr>
        <w:tc>
          <w:tcPr>
            <w:tcW w:w="0" w:type="auto"/>
            <w:hideMark/>
          </w:tcPr>
          <w:p w14:paraId="201D8AA0" w14:textId="77777777" w:rsidR="00000000" w:rsidRDefault="00B80CBE">
            <w:pPr>
              <w:spacing w:line="288" w:lineRule="auto"/>
              <w:divId w:val="1810005612"/>
              <w:rPr>
                <w:rFonts w:eastAsia="Times New Roman"/>
                <w:sz w:val="20"/>
                <w:szCs w:val="20"/>
              </w:rPr>
            </w:pPr>
            <w:r>
              <w:rPr>
                <w:rFonts w:ascii="inherit" w:eastAsia="Times New Roman" w:hAnsi="inherit"/>
                <w:sz w:val="20"/>
                <w:szCs w:val="20"/>
              </w:rPr>
              <w:t>•</w:t>
            </w:r>
          </w:p>
        </w:tc>
        <w:tc>
          <w:tcPr>
            <w:tcW w:w="0" w:type="auto"/>
            <w:hideMark/>
          </w:tcPr>
          <w:p w14:paraId="285BCF4E"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$205.4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w:t>
            </w:r>
            <w:r>
              <w:rPr>
                <w:rFonts w:ascii="inherit" w:eastAsia="Times New Roman" w:hAnsi="inherit"/>
                <w:sz w:val="20"/>
                <w:szCs w:val="20"/>
              </w:rPr>
              <w:t xml:space="preserve"> </w:t>
            </w:r>
            <w:r>
              <w:rPr>
                <w:rFonts w:ascii="inherit" w:eastAsia="Times New Roman" w:hAnsi="inherit"/>
                <w:sz w:val="20"/>
                <w:szCs w:val="20"/>
              </w:rPr>
              <w:t xml:space="preserve">strong growth in </w:t>
            </w:r>
            <w:r>
              <w:rPr>
                <w:rFonts w:ascii="inherit" w:eastAsia="Times New Roman" w:hAnsi="inherit"/>
                <w:sz w:val="20"/>
                <w:szCs w:val="20"/>
              </w:rPr>
              <w:t>our deposit products as a result of our national banking growth strategy.</w:t>
            </w:r>
          </w:p>
        </w:tc>
      </w:tr>
    </w:tbl>
    <w:p w14:paraId="7AFB973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9E332F3" w14:textId="77777777">
        <w:trPr>
          <w:tblCellSpacing w:w="0" w:type="dxa"/>
        </w:trPr>
        <w:tc>
          <w:tcPr>
            <w:tcW w:w="540" w:type="dxa"/>
            <w:vAlign w:val="center"/>
            <w:hideMark/>
          </w:tcPr>
          <w:p w14:paraId="20E558CD" w14:textId="77777777" w:rsidR="00000000" w:rsidRDefault="00B80CBE">
            <w:pPr>
              <w:rPr>
                <w:rFonts w:eastAsia="Times New Roman"/>
                <w:sz w:val="20"/>
                <w:szCs w:val="20"/>
              </w:rPr>
            </w:pPr>
          </w:p>
        </w:tc>
        <w:tc>
          <w:tcPr>
            <w:tcW w:w="0" w:type="auto"/>
            <w:vAlign w:val="center"/>
            <w:hideMark/>
          </w:tcPr>
          <w:p w14:paraId="198C63F3" w14:textId="77777777" w:rsidR="00000000" w:rsidRDefault="00B80CBE">
            <w:pPr>
              <w:rPr>
                <w:rFonts w:eastAsia="Times New Roman"/>
                <w:sz w:val="20"/>
                <w:szCs w:val="20"/>
              </w:rPr>
            </w:pPr>
          </w:p>
        </w:tc>
      </w:tr>
      <w:tr w:rsidR="00000000" w14:paraId="3808AD16" w14:textId="77777777">
        <w:trPr>
          <w:tblCellSpacing w:w="0" w:type="dxa"/>
        </w:trPr>
        <w:tc>
          <w:tcPr>
            <w:tcW w:w="0" w:type="auto"/>
            <w:hideMark/>
          </w:tcPr>
          <w:p w14:paraId="5C266DAA" w14:textId="77777777" w:rsidR="00000000" w:rsidRDefault="00B80CBE">
            <w:pPr>
              <w:spacing w:line="288" w:lineRule="auto"/>
              <w:divId w:val="932711907"/>
              <w:rPr>
                <w:rFonts w:eastAsia="Times New Roman"/>
                <w:sz w:val="20"/>
                <w:szCs w:val="20"/>
              </w:rPr>
            </w:pPr>
            <w:r>
              <w:rPr>
                <w:rFonts w:ascii="inherit" w:eastAsia="Times New Roman" w:hAnsi="inherit"/>
                <w:sz w:val="20"/>
                <w:szCs w:val="20"/>
              </w:rPr>
              <w:t>•</w:t>
            </w:r>
          </w:p>
        </w:tc>
        <w:tc>
          <w:tcPr>
            <w:tcW w:w="0" w:type="auto"/>
            <w:hideMark/>
          </w:tcPr>
          <w:p w14:paraId="494A0759"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Charge-Off and Delinquency Metrics:</w:t>
            </w:r>
            <w:r>
              <w:rPr>
                <w:rFonts w:ascii="inherit" w:eastAsia="Times New Roman" w:hAnsi="inherit"/>
                <w:sz w:val="20"/>
                <w:szCs w:val="20"/>
              </w:rPr>
              <w:t> The net charge-off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1.49%</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w:t>
            </w:r>
            <w:r>
              <w:rPr>
                <w:rFonts w:ascii="inherit" w:eastAsia="Times New Roman" w:hAnsi="inherit"/>
                <w:sz w:val="20"/>
                <w:szCs w:val="20"/>
              </w:rPr>
              <w:t xml:space="preserve"> </w:t>
            </w:r>
            <w:r>
              <w:rPr>
                <w:rFonts w:ascii="inherit" w:eastAsia="Times New Roman" w:hAnsi="inherit"/>
                <w:sz w:val="20"/>
                <w:szCs w:val="20"/>
              </w:rPr>
              <w:t>primarily driven by lower loan balances due to the sale of our consumer home loan portfolio.</w:t>
            </w:r>
          </w:p>
        </w:tc>
      </w:tr>
    </w:tbl>
    <w:p w14:paraId="3FE4F0F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30+ day delinquency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134</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6.02%</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attributable t</w:t>
      </w:r>
      <w:r>
        <w:rPr>
          <w:rFonts w:ascii="inherit" w:eastAsia="Times New Roman" w:hAnsi="inherit"/>
          <w:sz w:val="20"/>
          <w:szCs w:val="20"/>
        </w:rPr>
        <w:t>o seasonally lower auto delinquency inventories.</w:t>
      </w:r>
    </w:p>
    <w:p w14:paraId="4CFD3AF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Commercial Banking</w:t>
      </w:r>
      <w:r>
        <w:rPr>
          <w:rFonts w:ascii="inherit" w:eastAsia="Times New Roman" w:hAnsi="inherit"/>
          <w:b/>
          <w:bCs/>
          <w:sz w:val="20"/>
          <w:szCs w:val="20"/>
        </w:rPr>
        <w:t xml:space="preserve"> </w:t>
      </w:r>
      <w:r>
        <w:rPr>
          <w:rFonts w:ascii="inherit" w:eastAsia="Times New Roman" w:hAnsi="inherit"/>
          <w:b/>
          <w:bCs/>
          <w:sz w:val="20"/>
          <w:szCs w:val="20"/>
        </w:rPr>
        <w:t>Business</w:t>
      </w:r>
    </w:p>
    <w:p w14:paraId="29CC5D5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primary sources of revenue for our Commercial Banking business are net interest income from loans and deposits and non-interest income from customer fees and other products an</w:t>
      </w:r>
      <w:r>
        <w:rPr>
          <w:rFonts w:ascii="inherit" w:eastAsia="Times New Roman" w:hAnsi="inherit"/>
          <w:sz w:val="20"/>
          <w:szCs w:val="20"/>
        </w:rPr>
        <w:t xml:space="preserve">d services. Because our Commercial Banking business has loans and investments that generate tax-exempt income, tax credits or other tax benefits, we present the revenues on a taxable-equivalent basis. Expenses primarily consist of the provision for credit </w:t>
      </w:r>
      <w:r>
        <w:rPr>
          <w:rFonts w:ascii="inherit" w:eastAsia="Times New Roman" w:hAnsi="inherit"/>
          <w:sz w:val="20"/>
          <w:szCs w:val="20"/>
        </w:rPr>
        <w:t>losses, operating costs and marketing expenses.</w:t>
      </w:r>
    </w:p>
    <w:p w14:paraId="2025A840"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Commercial Banking business generated net income from continuing operations of</w:t>
      </w:r>
      <w:r>
        <w:rPr>
          <w:rFonts w:ascii="inherit" w:eastAsia="Times New Roman" w:hAnsi="inherit"/>
          <w:sz w:val="20"/>
          <w:szCs w:val="20"/>
        </w:rPr>
        <w:t xml:space="preserve"> </w:t>
      </w:r>
      <w:r>
        <w:rPr>
          <w:rFonts w:ascii="inherit" w:eastAsia="Times New Roman" w:hAnsi="inherit"/>
          <w:sz w:val="20"/>
          <w:szCs w:val="20"/>
        </w:rPr>
        <w:t>$146 million</w:t>
      </w:r>
      <w:r>
        <w:rPr>
          <w:rFonts w:ascii="inherit" w:eastAsia="Times New Roman" w:hAnsi="inherit"/>
          <w:sz w:val="20"/>
          <w:szCs w:val="20"/>
        </w:rPr>
        <w:t xml:space="preserve"> </w:t>
      </w:r>
      <w:r>
        <w:rPr>
          <w:rFonts w:ascii="inherit" w:eastAsia="Times New Roman" w:hAnsi="inherit"/>
          <w:sz w:val="20"/>
          <w:szCs w:val="20"/>
        </w:rPr>
        <w:t>and $233 million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r>
        <w:rPr>
          <w:rFonts w:ascii="inherit" w:eastAsia="Times New Roman" w:hAnsi="inherit"/>
          <w:sz w:val="20"/>
          <w:szCs w:val="20"/>
        </w:rPr>
        <w:t xml:space="preserve"> </w:t>
      </w:r>
    </w:p>
    <w:p w14:paraId="5FB46A54" w14:textId="77777777" w:rsidR="00000000" w:rsidRDefault="00B80CBE">
      <w:pPr>
        <w:divId w:val="191758649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6E71E79" w14:textId="77777777">
        <w:trPr>
          <w:divId w:val="1359771103"/>
          <w:jc w:val="center"/>
        </w:trPr>
        <w:tc>
          <w:tcPr>
            <w:tcW w:w="0" w:type="auto"/>
            <w:gridSpan w:val="3"/>
            <w:vAlign w:val="center"/>
            <w:hideMark/>
          </w:tcPr>
          <w:p w14:paraId="275FF282" w14:textId="77777777" w:rsidR="00000000" w:rsidRDefault="00B80CBE">
            <w:pPr>
              <w:rPr>
                <w:rFonts w:eastAsia="Times New Roman"/>
                <w:sz w:val="20"/>
                <w:szCs w:val="20"/>
              </w:rPr>
            </w:pPr>
          </w:p>
        </w:tc>
      </w:tr>
      <w:tr w:rsidR="00000000" w14:paraId="2CD0AD11" w14:textId="77777777">
        <w:trPr>
          <w:divId w:val="1359771103"/>
          <w:jc w:val="center"/>
        </w:trPr>
        <w:tc>
          <w:tcPr>
            <w:tcW w:w="1700" w:type="pct"/>
            <w:vAlign w:val="center"/>
            <w:hideMark/>
          </w:tcPr>
          <w:p w14:paraId="0B88D91C" w14:textId="77777777" w:rsidR="00000000" w:rsidRDefault="00B80CBE">
            <w:pPr>
              <w:rPr>
                <w:rFonts w:eastAsia="Times New Roman"/>
                <w:sz w:val="20"/>
                <w:szCs w:val="20"/>
              </w:rPr>
            </w:pPr>
          </w:p>
        </w:tc>
        <w:tc>
          <w:tcPr>
            <w:tcW w:w="1650" w:type="pct"/>
            <w:vAlign w:val="center"/>
            <w:hideMark/>
          </w:tcPr>
          <w:p w14:paraId="1BFDAFC9" w14:textId="77777777" w:rsidR="00000000" w:rsidRDefault="00B80CBE">
            <w:pPr>
              <w:rPr>
                <w:rFonts w:eastAsia="Times New Roman"/>
                <w:sz w:val="20"/>
                <w:szCs w:val="20"/>
              </w:rPr>
            </w:pPr>
          </w:p>
        </w:tc>
        <w:tc>
          <w:tcPr>
            <w:tcW w:w="1650" w:type="pct"/>
            <w:vAlign w:val="center"/>
            <w:hideMark/>
          </w:tcPr>
          <w:p w14:paraId="6E4D76BA" w14:textId="77777777" w:rsidR="00000000" w:rsidRDefault="00B80CBE">
            <w:pPr>
              <w:rPr>
                <w:rFonts w:eastAsia="Times New Roman"/>
                <w:sz w:val="20"/>
                <w:szCs w:val="20"/>
              </w:rPr>
            </w:pPr>
          </w:p>
        </w:tc>
      </w:tr>
      <w:tr w:rsidR="00000000" w14:paraId="07387DB8" w14:textId="77777777">
        <w:trPr>
          <w:divId w:val="1359771103"/>
          <w:jc w:val="center"/>
        </w:trPr>
        <w:tc>
          <w:tcPr>
            <w:tcW w:w="0" w:type="auto"/>
            <w:gridSpan w:val="3"/>
            <w:tcMar>
              <w:top w:w="30" w:type="dxa"/>
              <w:left w:w="30" w:type="dxa"/>
              <w:bottom w:w="30" w:type="dxa"/>
              <w:right w:w="30" w:type="dxa"/>
            </w:tcMar>
            <w:vAlign w:val="bottom"/>
            <w:hideMark/>
          </w:tcPr>
          <w:p w14:paraId="5C8C2371" w14:textId="77777777" w:rsidR="00000000" w:rsidRDefault="00B80CBE">
            <w:pPr>
              <w:divId w:val="328557379"/>
              <w:rPr>
                <w:rFonts w:eastAsia="Times New Roman"/>
                <w:sz w:val="20"/>
                <w:szCs w:val="20"/>
              </w:rPr>
            </w:pPr>
            <w:r>
              <w:rPr>
                <w:rFonts w:ascii="inherit" w:eastAsia="Times New Roman" w:hAnsi="inherit"/>
                <w:sz w:val="20"/>
                <w:szCs w:val="20"/>
              </w:rPr>
              <w:t> </w:t>
            </w:r>
          </w:p>
        </w:tc>
      </w:tr>
      <w:tr w:rsidR="00000000" w14:paraId="4F310E23" w14:textId="77777777">
        <w:trPr>
          <w:divId w:val="1359771103"/>
          <w:jc w:val="center"/>
        </w:trPr>
        <w:tc>
          <w:tcPr>
            <w:tcW w:w="0" w:type="auto"/>
            <w:tcMar>
              <w:top w:w="30" w:type="dxa"/>
              <w:left w:w="30" w:type="dxa"/>
              <w:bottom w:w="30" w:type="dxa"/>
              <w:right w:w="30" w:type="dxa"/>
            </w:tcMar>
            <w:vAlign w:val="bottom"/>
            <w:hideMark/>
          </w:tcPr>
          <w:p w14:paraId="1D3BC341" w14:textId="77777777" w:rsidR="00000000" w:rsidRDefault="00B80CBE">
            <w:pPr>
              <w:divId w:val="5684228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BE4C10" w14:textId="77777777" w:rsidR="00000000" w:rsidRDefault="00B80CBE">
            <w:pPr>
              <w:jc w:val="center"/>
              <w:rPr>
                <w:rFonts w:eastAsia="Times New Roman"/>
                <w:sz w:val="16"/>
                <w:szCs w:val="16"/>
              </w:rPr>
            </w:pPr>
            <w:r>
              <w:rPr>
                <w:rFonts w:ascii="inherit" w:eastAsia="Times New Roman" w:hAnsi="inherit"/>
                <w:sz w:val="16"/>
                <w:szCs w:val="16"/>
              </w:rPr>
              <w:t>22</w:t>
            </w:r>
          </w:p>
        </w:tc>
        <w:tc>
          <w:tcPr>
            <w:tcW w:w="0" w:type="auto"/>
            <w:tcMar>
              <w:top w:w="30" w:type="dxa"/>
              <w:left w:w="30" w:type="dxa"/>
              <w:bottom w:w="30" w:type="dxa"/>
              <w:right w:w="30" w:type="dxa"/>
            </w:tcMar>
            <w:vAlign w:val="bottom"/>
            <w:hideMark/>
          </w:tcPr>
          <w:p w14:paraId="5778C52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7F836CC" w14:textId="77777777" w:rsidR="00000000" w:rsidRDefault="00B80CBE">
      <w:pPr>
        <w:rPr>
          <w:rFonts w:eastAsia="Times New Roman"/>
          <w:sz w:val="20"/>
          <w:szCs w:val="20"/>
        </w:rPr>
      </w:pPr>
      <w:r>
        <w:rPr>
          <w:rFonts w:eastAsia="Times New Roman"/>
          <w:sz w:val="20"/>
          <w:szCs w:val="20"/>
        </w:rPr>
        <w:pict w14:anchorId="3A6A5679">
          <v:rect id="_x0000_i1047" style="width:0;height:1.5pt" o:hralign="center" o:hrstd="t" o:hr="t" fillcolor="#a0a0a0" stroked="f"/>
        </w:pict>
      </w:r>
    </w:p>
    <w:p w14:paraId="785B0107" w14:textId="77777777" w:rsidR="00000000" w:rsidRDefault="00B80CBE">
      <w:pPr>
        <w:spacing w:line="288" w:lineRule="auto"/>
        <w:jc w:val="both"/>
        <w:divId w:val="40576573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6437057" w14:textId="77777777" w:rsidR="00000000" w:rsidRDefault="00B80CBE">
      <w:pPr>
        <w:divId w:val="569074812"/>
        <w:rPr>
          <w:rFonts w:eastAsia="Times New Roman"/>
          <w:sz w:val="20"/>
          <w:szCs w:val="20"/>
        </w:rPr>
      </w:pPr>
    </w:p>
    <w:p w14:paraId="74398AC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summarizes the financial results of our Commercial Banking business and displays selected key metrics for the periods indicated.</w:t>
      </w:r>
    </w:p>
    <w:p w14:paraId="5E8CDD16" w14:textId="77777777" w:rsidR="00000000" w:rsidRDefault="00B80CBE">
      <w:pPr>
        <w:spacing w:line="288" w:lineRule="auto"/>
        <w:divId w:val="130829539"/>
        <w:rPr>
          <w:rFonts w:eastAsia="Times New Roman"/>
          <w:sz w:val="20"/>
          <w:szCs w:val="20"/>
        </w:rPr>
      </w:pPr>
      <w:r>
        <w:rPr>
          <w:rFonts w:eastAsia="Times New Roman"/>
          <w:b/>
          <w:bCs/>
          <w:color w:val="000000"/>
          <w:sz w:val="18"/>
          <w:szCs w:val="18"/>
        </w:rPr>
        <w:t>Table 12: Commercial Banking Business Results</w:t>
      </w:r>
    </w:p>
    <w:tbl>
      <w:tblPr>
        <w:tblW w:w="5000" w:type="pct"/>
        <w:tblCellMar>
          <w:left w:w="0" w:type="dxa"/>
          <w:right w:w="0" w:type="dxa"/>
        </w:tblCellMar>
        <w:tblLook w:val="04A0" w:firstRow="1" w:lastRow="0" w:firstColumn="1" w:lastColumn="0" w:noHBand="0" w:noVBand="1"/>
      </w:tblPr>
      <w:tblGrid>
        <w:gridCol w:w="5233"/>
        <w:gridCol w:w="105"/>
        <w:gridCol w:w="128"/>
        <w:gridCol w:w="575"/>
        <w:gridCol w:w="206"/>
        <w:gridCol w:w="105"/>
        <w:gridCol w:w="123"/>
        <w:gridCol w:w="861"/>
        <w:gridCol w:w="191"/>
        <w:gridCol w:w="105"/>
        <w:gridCol w:w="299"/>
        <w:gridCol w:w="375"/>
      </w:tblGrid>
      <w:tr w:rsidR="00000000" w14:paraId="76E5950B" w14:textId="77777777">
        <w:trPr>
          <w:divId w:val="1039475127"/>
        </w:trPr>
        <w:tc>
          <w:tcPr>
            <w:tcW w:w="0" w:type="auto"/>
            <w:gridSpan w:val="12"/>
            <w:vAlign w:val="center"/>
            <w:hideMark/>
          </w:tcPr>
          <w:p w14:paraId="5D0A8037" w14:textId="77777777" w:rsidR="00000000" w:rsidRDefault="00B80CBE">
            <w:pPr>
              <w:spacing w:line="288" w:lineRule="auto"/>
              <w:rPr>
                <w:rFonts w:eastAsia="Times New Roman"/>
                <w:sz w:val="20"/>
                <w:szCs w:val="20"/>
              </w:rPr>
            </w:pPr>
          </w:p>
        </w:tc>
      </w:tr>
      <w:tr w:rsidR="00000000" w14:paraId="26B35F65" w14:textId="77777777">
        <w:trPr>
          <w:divId w:val="1039475127"/>
        </w:trPr>
        <w:tc>
          <w:tcPr>
            <w:tcW w:w="3350" w:type="pct"/>
            <w:vAlign w:val="center"/>
            <w:hideMark/>
          </w:tcPr>
          <w:p w14:paraId="6093C9BF" w14:textId="77777777" w:rsidR="00000000" w:rsidRDefault="00B80CBE">
            <w:pPr>
              <w:rPr>
                <w:rFonts w:eastAsia="Times New Roman"/>
                <w:sz w:val="20"/>
                <w:szCs w:val="20"/>
              </w:rPr>
            </w:pPr>
          </w:p>
        </w:tc>
        <w:tc>
          <w:tcPr>
            <w:tcW w:w="50" w:type="pct"/>
            <w:vAlign w:val="center"/>
            <w:hideMark/>
          </w:tcPr>
          <w:p w14:paraId="20AF7CE1" w14:textId="77777777" w:rsidR="00000000" w:rsidRDefault="00B80CBE">
            <w:pPr>
              <w:rPr>
                <w:rFonts w:eastAsia="Times New Roman"/>
                <w:sz w:val="20"/>
                <w:szCs w:val="20"/>
              </w:rPr>
            </w:pPr>
          </w:p>
        </w:tc>
        <w:tc>
          <w:tcPr>
            <w:tcW w:w="50" w:type="pct"/>
            <w:vAlign w:val="center"/>
            <w:hideMark/>
          </w:tcPr>
          <w:p w14:paraId="07568B13" w14:textId="77777777" w:rsidR="00000000" w:rsidRDefault="00B80CBE">
            <w:pPr>
              <w:rPr>
                <w:rFonts w:eastAsia="Times New Roman"/>
                <w:sz w:val="20"/>
                <w:szCs w:val="20"/>
              </w:rPr>
            </w:pPr>
          </w:p>
        </w:tc>
        <w:tc>
          <w:tcPr>
            <w:tcW w:w="400" w:type="pct"/>
            <w:vAlign w:val="center"/>
            <w:hideMark/>
          </w:tcPr>
          <w:p w14:paraId="1E220862" w14:textId="77777777" w:rsidR="00000000" w:rsidRDefault="00B80CBE">
            <w:pPr>
              <w:rPr>
                <w:rFonts w:eastAsia="Times New Roman"/>
                <w:sz w:val="20"/>
                <w:szCs w:val="20"/>
              </w:rPr>
            </w:pPr>
          </w:p>
        </w:tc>
        <w:tc>
          <w:tcPr>
            <w:tcW w:w="50" w:type="pct"/>
            <w:vAlign w:val="center"/>
            <w:hideMark/>
          </w:tcPr>
          <w:p w14:paraId="1AA85F16" w14:textId="77777777" w:rsidR="00000000" w:rsidRDefault="00B80CBE">
            <w:pPr>
              <w:rPr>
                <w:rFonts w:eastAsia="Times New Roman"/>
                <w:sz w:val="20"/>
                <w:szCs w:val="20"/>
              </w:rPr>
            </w:pPr>
          </w:p>
        </w:tc>
        <w:tc>
          <w:tcPr>
            <w:tcW w:w="50" w:type="pct"/>
            <w:vAlign w:val="center"/>
            <w:hideMark/>
          </w:tcPr>
          <w:p w14:paraId="48548D68" w14:textId="77777777" w:rsidR="00000000" w:rsidRDefault="00B80CBE">
            <w:pPr>
              <w:rPr>
                <w:rFonts w:eastAsia="Times New Roman"/>
                <w:sz w:val="20"/>
                <w:szCs w:val="20"/>
              </w:rPr>
            </w:pPr>
          </w:p>
        </w:tc>
        <w:tc>
          <w:tcPr>
            <w:tcW w:w="50" w:type="pct"/>
            <w:vAlign w:val="center"/>
            <w:hideMark/>
          </w:tcPr>
          <w:p w14:paraId="6EC1B462" w14:textId="77777777" w:rsidR="00000000" w:rsidRDefault="00B80CBE">
            <w:pPr>
              <w:rPr>
                <w:rFonts w:eastAsia="Times New Roman"/>
                <w:sz w:val="20"/>
                <w:szCs w:val="20"/>
              </w:rPr>
            </w:pPr>
          </w:p>
        </w:tc>
        <w:tc>
          <w:tcPr>
            <w:tcW w:w="400" w:type="pct"/>
            <w:vAlign w:val="center"/>
            <w:hideMark/>
          </w:tcPr>
          <w:p w14:paraId="1831F922" w14:textId="77777777" w:rsidR="00000000" w:rsidRDefault="00B80CBE">
            <w:pPr>
              <w:rPr>
                <w:rFonts w:eastAsia="Times New Roman"/>
                <w:sz w:val="20"/>
                <w:szCs w:val="20"/>
              </w:rPr>
            </w:pPr>
          </w:p>
        </w:tc>
        <w:tc>
          <w:tcPr>
            <w:tcW w:w="50" w:type="pct"/>
            <w:vAlign w:val="center"/>
            <w:hideMark/>
          </w:tcPr>
          <w:p w14:paraId="502F459F" w14:textId="77777777" w:rsidR="00000000" w:rsidRDefault="00B80CBE">
            <w:pPr>
              <w:rPr>
                <w:rFonts w:eastAsia="Times New Roman"/>
                <w:sz w:val="20"/>
                <w:szCs w:val="20"/>
              </w:rPr>
            </w:pPr>
          </w:p>
        </w:tc>
        <w:tc>
          <w:tcPr>
            <w:tcW w:w="50" w:type="pct"/>
            <w:vAlign w:val="center"/>
            <w:hideMark/>
          </w:tcPr>
          <w:p w14:paraId="408ECE69" w14:textId="77777777" w:rsidR="00000000" w:rsidRDefault="00B80CBE">
            <w:pPr>
              <w:rPr>
                <w:rFonts w:eastAsia="Times New Roman"/>
                <w:sz w:val="20"/>
                <w:szCs w:val="20"/>
              </w:rPr>
            </w:pPr>
          </w:p>
        </w:tc>
        <w:tc>
          <w:tcPr>
            <w:tcW w:w="450" w:type="pct"/>
            <w:vAlign w:val="center"/>
            <w:hideMark/>
          </w:tcPr>
          <w:p w14:paraId="41917054" w14:textId="77777777" w:rsidR="00000000" w:rsidRDefault="00B80CBE">
            <w:pPr>
              <w:rPr>
                <w:rFonts w:eastAsia="Times New Roman"/>
                <w:sz w:val="20"/>
                <w:szCs w:val="20"/>
              </w:rPr>
            </w:pPr>
          </w:p>
        </w:tc>
        <w:tc>
          <w:tcPr>
            <w:tcW w:w="50" w:type="pct"/>
            <w:vAlign w:val="center"/>
            <w:hideMark/>
          </w:tcPr>
          <w:p w14:paraId="038F2CB9" w14:textId="77777777" w:rsidR="00000000" w:rsidRDefault="00B80CBE">
            <w:pPr>
              <w:rPr>
                <w:rFonts w:eastAsia="Times New Roman"/>
                <w:sz w:val="20"/>
                <w:szCs w:val="20"/>
              </w:rPr>
            </w:pPr>
          </w:p>
        </w:tc>
      </w:tr>
      <w:tr w:rsidR="00000000" w14:paraId="0762DCD1" w14:textId="77777777">
        <w:trPr>
          <w:divId w:val="1039475127"/>
        </w:trPr>
        <w:tc>
          <w:tcPr>
            <w:tcW w:w="0" w:type="auto"/>
            <w:tcMar>
              <w:top w:w="30" w:type="dxa"/>
              <w:left w:w="30" w:type="dxa"/>
              <w:bottom w:w="30" w:type="dxa"/>
              <w:right w:w="30" w:type="dxa"/>
            </w:tcMar>
            <w:vAlign w:val="bottom"/>
            <w:hideMark/>
          </w:tcPr>
          <w:p w14:paraId="4A5F6348"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870A6D5" w14:textId="77777777" w:rsidR="00000000" w:rsidRDefault="00B80CBE">
            <w:pPr>
              <w:divId w:val="108941009"/>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24BD25E1"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4712F3AC" w14:textId="77777777">
        <w:trPr>
          <w:divId w:val="1039475127"/>
        </w:trPr>
        <w:tc>
          <w:tcPr>
            <w:tcW w:w="0" w:type="auto"/>
            <w:tcBorders>
              <w:bottom w:val="single" w:sz="6" w:space="0" w:color="000000"/>
            </w:tcBorders>
            <w:tcMar>
              <w:top w:w="30" w:type="dxa"/>
              <w:left w:w="30" w:type="dxa"/>
              <w:bottom w:w="30" w:type="dxa"/>
              <w:right w:w="30" w:type="dxa"/>
            </w:tcMar>
            <w:vAlign w:val="bottom"/>
            <w:hideMark/>
          </w:tcPr>
          <w:p w14:paraId="76BDFA9D"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71445E2E" w14:textId="77777777" w:rsidR="00000000" w:rsidRDefault="00B80CBE">
            <w:pPr>
              <w:divId w:val="14990757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DE025F"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E0DD37F" w14:textId="77777777" w:rsidR="00000000" w:rsidRDefault="00B80CBE">
            <w:pPr>
              <w:divId w:val="404018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7798F0"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3E32F4F2" w14:textId="77777777" w:rsidR="00000000" w:rsidRDefault="00B80CBE">
            <w:pPr>
              <w:divId w:val="10401315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3EBC5E0"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248A7610" w14:textId="77777777">
        <w:trPr>
          <w:divId w:val="1039475127"/>
        </w:trPr>
        <w:tc>
          <w:tcPr>
            <w:tcW w:w="0" w:type="auto"/>
            <w:shd w:val="clear" w:color="auto" w:fill="CCEEFF"/>
            <w:tcMar>
              <w:top w:w="30" w:type="dxa"/>
              <w:left w:w="30" w:type="dxa"/>
              <w:bottom w:w="30" w:type="dxa"/>
              <w:right w:w="30" w:type="dxa"/>
            </w:tcMar>
            <w:vAlign w:val="center"/>
            <w:hideMark/>
          </w:tcPr>
          <w:p w14:paraId="3D1AEA65" w14:textId="77777777" w:rsidR="00000000" w:rsidRDefault="00B80CB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14:paraId="4C9F0785" w14:textId="77777777" w:rsidR="00000000" w:rsidRDefault="00B80CBE">
            <w:pPr>
              <w:divId w:val="14755633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BF06990" w14:textId="77777777" w:rsidR="00000000" w:rsidRDefault="00B80CBE">
            <w:pPr>
              <w:divId w:val="1948568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0E7089" w14:textId="77777777" w:rsidR="00000000" w:rsidRDefault="00B80CBE">
            <w:pPr>
              <w:divId w:val="20827473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2000C97" w14:textId="77777777" w:rsidR="00000000" w:rsidRDefault="00B80CBE">
            <w:pPr>
              <w:divId w:val="2144156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EFC803" w14:textId="77777777" w:rsidR="00000000" w:rsidRDefault="00B80CBE">
            <w:pPr>
              <w:divId w:val="4678656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7D8D5B0" w14:textId="77777777" w:rsidR="00000000" w:rsidRDefault="00B80CBE">
            <w:pPr>
              <w:divId w:val="813105992"/>
              <w:rPr>
                <w:rFonts w:eastAsia="Times New Roman"/>
                <w:sz w:val="20"/>
                <w:szCs w:val="20"/>
              </w:rPr>
            </w:pPr>
            <w:r>
              <w:rPr>
                <w:rFonts w:ascii="inherit" w:eastAsia="Times New Roman" w:hAnsi="inherit"/>
                <w:sz w:val="20"/>
                <w:szCs w:val="20"/>
              </w:rPr>
              <w:t> </w:t>
            </w:r>
          </w:p>
        </w:tc>
      </w:tr>
      <w:tr w:rsidR="00000000" w14:paraId="130D3FBD" w14:textId="77777777">
        <w:trPr>
          <w:divId w:val="1039475127"/>
        </w:trPr>
        <w:tc>
          <w:tcPr>
            <w:tcW w:w="0" w:type="auto"/>
            <w:tcMar>
              <w:top w:w="30" w:type="dxa"/>
              <w:left w:w="30" w:type="dxa"/>
              <w:bottom w:w="30" w:type="dxa"/>
              <w:right w:w="30" w:type="dxa"/>
            </w:tcMar>
            <w:vAlign w:val="center"/>
            <w:hideMark/>
          </w:tcPr>
          <w:p w14:paraId="6EE01555"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14:paraId="259F4FB2" w14:textId="77777777" w:rsidR="00000000" w:rsidRDefault="00B80CBE">
            <w:pPr>
              <w:divId w:val="17546188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C1363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E496139" w14:textId="77777777" w:rsidR="00000000" w:rsidRDefault="00B80CBE">
            <w:pPr>
              <w:jc w:val="right"/>
              <w:rPr>
                <w:rFonts w:eastAsia="Times New Roman"/>
                <w:sz w:val="18"/>
                <w:szCs w:val="18"/>
              </w:rPr>
            </w:pPr>
            <w:r>
              <w:rPr>
                <w:rFonts w:ascii="inherit" w:eastAsia="Times New Roman" w:hAnsi="inherit"/>
                <w:b/>
                <w:bCs/>
                <w:sz w:val="18"/>
                <w:szCs w:val="18"/>
              </w:rPr>
              <w:t>489</w:t>
            </w:r>
          </w:p>
        </w:tc>
        <w:tc>
          <w:tcPr>
            <w:tcW w:w="0" w:type="auto"/>
            <w:vAlign w:val="bottom"/>
            <w:hideMark/>
          </w:tcPr>
          <w:p w14:paraId="1023BD1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1B1A04" w14:textId="77777777" w:rsidR="00000000" w:rsidRDefault="00B80CBE">
            <w:pPr>
              <w:divId w:val="77141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C1D76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F7277D7" w14:textId="77777777" w:rsidR="00000000" w:rsidRDefault="00B80CBE">
            <w:pPr>
              <w:jc w:val="right"/>
              <w:rPr>
                <w:rFonts w:eastAsia="Times New Roman"/>
                <w:sz w:val="18"/>
                <w:szCs w:val="18"/>
              </w:rPr>
            </w:pPr>
            <w:r>
              <w:rPr>
                <w:rFonts w:ascii="inherit" w:eastAsia="Times New Roman" w:hAnsi="inherit"/>
                <w:sz w:val="18"/>
                <w:szCs w:val="18"/>
              </w:rPr>
              <w:t>506</w:t>
            </w:r>
          </w:p>
        </w:tc>
        <w:tc>
          <w:tcPr>
            <w:tcW w:w="0" w:type="auto"/>
            <w:vAlign w:val="bottom"/>
            <w:hideMark/>
          </w:tcPr>
          <w:p w14:paraId="456C6D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C4588D" w14:textId="77777777" w:rsidR="00000000" w:rsidRDefault="00B80CBE">
            <w:pPr>
              <w:divId w:val="1171143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6860AA9"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14:paraId="3F53F5E6" w14:textId="77777777" w:rsidR="00000000" w:rsidRDefault="00B80CBE">
            <w:pPr>
              <w:rPr>
                <w:rFonts w:eastAsia="Times New Roman"/>
                <w:sz w:val="18"/>
                <w:szCs w:val="18"/>
              </w:rPr>
            </w:pPr>
            <w:r>
              <w:rPr>
                <w:rFonts w:ascii="inherit" w:eastAsia="Times New Roman" w:hAnsi="inherit"/>
                <w:sz w:val="18"/>
                <w:szCs w:val="18"/>
              </w:rPr>
              <w:t>)%</w:t>
            </w:r>
          </w:p>
        </w:tc>
      </w:tr>
      <w:tr w:rsidR="00000000" w14:paraId="2062E327" w14:textId="77777777">
        <w:trPr>
          <w:divId w:val="1039475127"/>
        </w:trPr>
        <w:tc>
          <w:tcPr>
            <w:tcW w:w="0" w:type="auto"/>
            <w:shd w:val="clear" w:color="auto" w:fill="CCEEFF"/>
            <w:tcMar>
              <w:top w:w="30" w:type="dxa"/>
              <w:left w:w="30" w:type="dxa"/>
              <w:bottom w:w="30" w:type="dxa"/>
              <w:right w:w="30" w:type="dxa"/>
            </w:tcMar>
            <w:vAlign w:val="center"/>
            <w:hideMark/>
          </w:tcPr>
          <w:p w14:paraId="7E52FE90"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shd w:val="clear" w:color="auto" w:fill="CCEEFF"/>
            <w:tcMar>
              <w:top w:w="30" w:type="dxa"/>
              <w:left w:w="30" w:type="dxa"/>
              <w:bottom w:w="30" w:type="dxa"/>
              <w:right w:w="30" w:type="dxa"/>
            </w:tcMar>
            <w:vAlign w:val="bottom"/>
            <w:hideMark/>
          </w:tcPr>
          <w:p w14:paraId="50FCD066" w14:textId="77777777" w:rsidR="00000000" w:rsidRDefault="00B80CBE">
            <w:pPr>
              <w:divId w:val="14511236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DD3BD16" w14:textId="77777777" w:rsidR="00000000" w:rsidRDefault="00B80CBE">
            <w:pPr>
              <w:jc w:val="right"/>
              <w:rPr>
                <w:rFonts w:eastAsia="Times New Roman"/>
                <w:sz w:val="18"/>
                <w:szCs w:val="18"/>
              </w:rPr>
            </w:pPr>
            <w:r>
              <w:rPr>
                <w:rFonts w:ascii="inherit" w:eastAsia="Times New Roman" w:hAnsi="inherit"/>
                <w:b/>
                <w:bCs/>
                <w:sz w:val="18"/>
                <w:szCs w:val="18"/>
              </w:rPr>
              <w:t>187</w:t>
            </w:r>
          </w:p>
        </w:tc>
        <w:tc>
          <w:tcPr>
            <w:tcW w:w="0" w:type="auto"/>
            <w:tcBorders>
              <w:bottom w:val="single" w:sz="6" w:space="0" w:color="000000"/>
            </w:tcBorders>
            <w:shd w:val="clear" w:color="auto" w:fill="CCEEFF"/>
            <w:vAlign w:val="bottom"/>
            <w:hideMark/>
          </w:tcPr>
          <w:p w14:paraId="0F09BB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6254CF" w14:textId="77777777" w:rsidR="00000000" w:rsidRDefault="00B80CBE">
            <w:pPr>
              <w:divId w:val="2075929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E5C3DA6" w14:textId="77777777" w:rsidR="00000000" w:rsidRDefault="00B80CBE">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shd w:val="clear" w:color="auto" w:fill="CCEEFF"/>
            <w:vAlign w:val="bottom"/>
            <w:hideMark/>
          </w:tcPr>
          <w:p w14:paraId="63B5E8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B24A5C" w14:textId="77777777" w:rsidR="00000000" w:rsidRDefault="00B80CBE">
            <w:pPr>
              <w:divId w:val="12423254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6DB857C"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E9CCCA0" w14:textId="77777777" w:rsidR="00000000" w:rsidRDefault="00B80CBE">
            <w:pPr>
              <w:rPr>
                <w:rFonts w:eastAsia="Times New Roman"/>
                <w:sz w:val="20"/>
                <w:szCs w:val="20"/>
              </w:rPr>
            </w:pPr>
          </w:p>
        </w:tc>
      </w:tr>
      <w:tr w:rsidR="00000000" w14:paraId="348E341C" w14:textId="77777777">
        <w:trPr>
          <w:divId w:val="1039475127"/>
        </w:trPr>
        <w:tc>
          <w:tcPr>
            <w:tcW w:w="0" w:type="auto"/>
            <w:tcMar>
              <w:top w:w="30" w:type="dxa"/>
              <w:left w:w="30" w:type="dxa"/>
              <w:bottom w:w="30" w:type="dxa"/>
              <w:right w:w="30" w:type="dxa"/>
            </w:tcMar>
            <w:vAlign w:val="center"/>
            <w:hideMark/>
          </w:tcPr>
          <w:p w14:paraId="0CB11E85" w14:textId="77777777" w:rsidR="00000000" w:rsidRDefault="00B80CBE">
            <w:pPr>
              <w:divId w:val="386032558"/>
              <w:rPr>
                <w:rFonts w:eastAsia="Times New Roman"/>
                <w:sz w:val="18"/>
                <w:szCs w:val="18"/>
              </w:rPr>
            </w:pPr>
            <w:r>
              <w:rPr>
                <w:rFonts w:ascii="inherit" w:eastAsia="Times New Roman" w:hAnsi="inherit"/>
                <w:sz w:val="18"/>
                <w:szCs w:val="18"/>
              </w:rPr>
              <w:t>Total net revenue</w:t>
            </w:r>
            <w:r>
              <w:rPr>
                <w:rFonts w:ascii="inherit" w:eastAsia="Times New Roman" w:hAnsi="inherit"/>
                <w:sz w:val="18"/>
                <w:szCs w:val="18"/>
              </w:rPr>
              <w:t xml:space="preserve"> </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14:paraId="01EC9582" w14:textId="77777777" w:rsidR="00000000" w:rsidRDefault="00B80CBE">
            <w:pPr>
              <w:divId w:val="1090934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C3050C0" w14:textId="77777777" w:rsidR="00000000" w:rsidRDefault="00B80CBE">
            <w:pPr>
              <w:jc w:val="right"/>
              <w:rPr>
                <w:rFonts w:eastAsia="Times New Roman"/>
                <w:sz w:val="18"/>
                <w:szCs w:val="18"/>
              </w:rPr>
            </w:pPr>
            <w:r>
              <w:rPr>
                <w:rFonts w:ascii="inherit" w:eastAsia="Times New Roman" w:hAnsi="inherit"/>
                <w:b/>
                <w:bCs/>
                <w:sz w:val="18"/>
                <w:szCs w:val="18"/>
              </w:rPr>
              <w:t>676</w:t>
            </w:r>
          </w:p>
        </w:tc>
        <w:tc>
          <w:tcPr>
            <w:tcW w:w="0" w:type="auto"/>
            <w:tcBorders>
              <w:top w:val="single" w:sz="6" w:space="0" w:color="000000"/>
            </w:tcBorders>
            <w:vAlign w:val="bottom"/>
            <w:hideMark/>
          </w:tcPr>
          <w:p w14:paraId="1496BC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C0E6BF" w14:textId="77777777" w:rsidR="00000000" w:rsidRDefault="00B80CBE">
            <w:pPr>
              <w:divId w:val="184903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4612520" w14:textId="77777777" w:rsidR="00000000" w:rsidRDefault="00B80CBE">
            <w:pPr>
              <w:jc w:val="right"/>
              <w:rPr>
                <w:rFonts w:eastAsia="Times New Roman"/>
                <w:sz w:val="18"/>
                <w:szCs w:val="18"/>
              </w:rPr>
            </w:pPr>
            <w:r>
              <w:rPr>
                <w:rFonts w:ascii="inherit" w:eastAsia="Times New Roman" w:hAnsi="inherit"/>
                <w:sz w:val="18"/>
                <w:szCs w:val="18"/>
              </w:rPr>
              <w:t>693</w:t>
            </w:r>
          </w:p>
        </w:tc>
        <w:tc>
          <w:tcPr>
            <w:tcW w:w="0" w:type="auto"/>
            <w:tcBorders>
              <w:top w:val="single" w:sz="6" w:space="0" w:color="000000"/>
            </w:tcBorders>
            <w:vAlign w:val="bottom"/>
            <w:hideMark/>
          </w:tcPr>
          <w:p w14:paraId="1DD9FA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63D587" w14:textId="77777777" w:rsidR="00000000" w:rsidRDefault="00B80CBE">
            <w:pPr>
              <w:divId w:val="98836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703846B"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14:paraId="0CFBD7B0" w14:textId="77777777" w:rsidR="00000000" w:rsidRDefault="00B80CBE">
            <w:pPr>
              <w:rPr>
                <w:rFonts w:eastAsia="Times New Roman"/>
                <w:sz w:val="18"/>
                <w:szCs w:val="18"/>
              </w:rPr>
            </w:pPr>
            <w:r>
              <w:rPr>
                <w:rFonts w:ascii="inherit" w:eastAsia="Times New Roman" w:hAnsi="inherit"/>
                <w:sz w:val="18"/>
                <w:szCs w:val="18"/>
              </w:rPr>
              <w:t>)</w:t>
            </w:r>
          </w:p>
        </w:tc>
      </w:tr>
      <w:tr w:rsidR="00000000" w14:paraId="733CAA67" w14:textId="77777777">
        <w:trPr>
          <w:divId w:val="1039475127"/>
        </w:trPr>
        <w:tc>
          <w:tcPr>
            <w:tcW w:w="0" w:type="auto"/>
            <w:shd w:val="clear" w:color="auto" w:fill="CCEEFF"/>
            <w:tcMar>
              <w:top w:w="30" w:type="dxa"/>
              <w:left w:w="30" w:type="dxa"/>
              <w:bottom w:w="30" w:type="dxa"/>
              <w:right w:w="30" w:type="dxa"/>
            </w:tcMar>
            <w:vAlign w:val="center"/>
            <w:hideMark/>
          </w:tcPr>
          <w:p w14:paraId="4E71E05A" w14:textId="77777777" w:rsidR="00000000" w:rsidRDefault="00B80CBE">
            <w:pPr>
              <w:divId w:val="1234509521"/>
              <w:rPr>
                <w:rFonts w:eastAsia="Times New Roman"/>
                <w:sz w:val="18"/>
                <w:szCs w:val="18"/>
              </w:rPr>
            </w:pPr>
            <w:r>
              <w:rPr>
                <w:rFonts w:ascii="inherit" w:eastAsia="Times New Roman" w:hAnsi="inherit"/>
                <w:sz w:val="18"/>
                <w:szCs w:val="18"/>
              </w:rPr>
              <w:t>Provision (benefit) for credit losses</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14:paraId="01B8AFCB" w14:textId="77777777" w:rsidR="00000000" w:rsidRDefault="00B80CBE">
            <w:pPr>
              <w:divId w:val="13123643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53CC315"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shd w:val="clear" w:color="auto" w:fill="CCEEFF"/>
            <w:vAlign w:val="bottom"/>
            <w:hideMark/>
          </w:tcPr>
          <w:p w14:paraId="2714C9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7AB907" w14:textId="77777777" w:rsidR="00000000" w:rsidRDefault="00B80CBE">
            <w:pPr>
              <w:divId w:val="1643730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61934A1"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shd w:val="clear" w:color="auto" w:fill="CCEEFF"/>
            <w:tcMar>
              <w:top w:w="30" w:type="dxa"/>
              <w:left w:w="0" w:type="dxa"/>
              <w:bottom w:w="30" w:type="dxa"/>
              <w:right w:w="30" w:type="dxa"/>
            </w:tcMar>
            <w:vAlign w:val="center"/>
            <w:hideMark/>
          </w:tcPr>
          <w:p w14:paraId="400504B1"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B91CC0D" w14:textId="77777777" w:rsidR="00000000" w:rsidRDefault="00B80CBE">
            <w:pPr>
              <w:divId w:val="24134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34DC8B8"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1A1A04F3" w14:textId="77777777" w:rsidR="00000000" w:rsidRDefault="00B80CBE">
            <w:pPr>
              <w:rPr>
                <w:rFonts w:eastAsia="Times New Roman"/>
                <w:sz w:val="20"/>
                <w:szCs w:val="20"/>
              </w:rPr>
            </w:pPr>
          </w:p>
        </w:tc>
      </w:tr>
      <w:tr w:rsidR="00000000" w14:paraId="301B9AE7" w14:textId="77777777">
        <w:trPr>
          <w:divId w:val="1039475127"/>
        </w:trPr>
        <w:tc>
          <w:tcPr>
            <w:tcW w:w="0" w:type="auto"/>
            <w:tcMar>
              <w:top w:w="30" w:type="dxa"/>
              <w:left w:w="30" w:type="dxa"/>
              <w:bottom w:w="30" w:type="dxa"/>
              <w:right w:w="30" w:type="dxa"/>
            </w:tcMar>
            <w:vAlign w:val="center"/>
            <w:hideMark/>
          </w:tcPr>
          <w:p w14:paraId="7962203C"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14:paraId="447B9083" w14:textId="77777777" w:rsidR="00000000" w:rsidRDefault="00B80CBE">
            <w:pPr>
              <w:divId w:val="6240417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363CF06" w14:textId="77777777" w:rsidR="00000000" w:rsidRDefault="00B80CBE">
            <w:pPr>
              <w:jc w:val="right"/>
              <w:rPr>
                <w:rFonts w:eastAsia="Times New Roman"/>
                <w:sz w:val="18"/>
                <w:szCs w:val="18"/>
              </w:rPr>
            </w:pPr>
            <w:r>
              <w:rPr>
                <w:rFonts w:ascii="inherit" w:eastAsia="Times New Roman" w:hAnsi="inherit"/>
                <w:b/>
                <w:bCs/>
                <w:sz w:val="18"/>
                <w:szCs w:val="18"/>
              </w:rPr>
              <w:t>417</w:t>
            </w:r>
          </w:p>
        </w:tc>
        <w:tc>
          <w:tcPr>
            <w:tcW w:w="0" w:type="auto"/>
            <w:tcBorders>
              <w:bottom w:val="single" w:sz="6" w:space="0" w:color="000000"/>
            </w:tcBorders>
            <w:vAlign w:val="bottom"/>
            <w:hideMark/>
          </w:tcPr>
          <w:p w14:paraId="370A06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A556FF" w14:textId="77777777" w:rsidR="00000000" w:rsidRDefault="00B80CBE">
            <w:pPr>
              <w:divId w:val="839269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0072E7B" w14:textId="77777777" w:rsidR="00000000" w:rsidRDefault="00B80CBE">
            <w:pPr>
              <w:jc w:val="right"/>
              <w:rPr>
                <w:rFonts w:eastAsia="Times New Roman"/>
                <w:sz w:val="18"/>
                <w:szCs w:val="18"/>
              </w:rPr>
            </w:pPr>
            <w:r>
              <w:rPr>
                <w:rFonts w:ascii="inherit" w:eastAsia="Times New Roman" w:hAnsi="inherit"/>
                <w:sz w:val="18"/>
                <w:szCs w:val="18"/>
              </w:rPr>
              <w:t>403</w:t>
            </w:r>
          </w:p>
        </w:tc>
        <w:tc>
          <w:tcPr>
            <w:tcW w:w="0" w:type="auto"/>
            <w:tcBorders>
              <w:bottom w:val="single" w:sz="6" w:space="0" w:color="000000"/>
            </w:tcBorders>
            <w:vAlign w:val="bottom"/>
            <w:hideMark/>
          </w:tcPr>
          <w:p w14:paraId="0E8F073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149D5A" w14:textId="77777777" w:rsidR="00000000" w:rsidRDefault="00B80CBE">
            <w:pPr>
              <w:divId w:val="1905944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E54D67"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64D73BBC" w14:textId="77777777" w:rsidR="00000000" w:rsidRDefault="00B80CBE">
            <w:pPr>
              <w:rPr>
                <w:rFonts w:eastAsia="Times New Roman"/>
                <w:sz w:val="20"/>
                <w:szCs w:val="20"/>
              </w:rPr>
            </w:pPr>
          </w:p>
        </w:tc>
      </w:tr>
      <w:tr w:rsidR="00000000" w14:paraId="0F2AC821" w14:textId="77777777">
        <w:trPr>
          <w:divId w:val="1039475127"/>
        </w:trPr>
        <w:tc>
          <w:tcPr>
            <w:tcW w:w="0" w:type="auto"/>
            <w:shd w:val="clear" w:color="auto" w:fill="CCEEFF"/>
            <w:tcMar>
              <w:top w:w="30" w:type="dxa"/>
              <w:left w:w="30" w:type="dxa"/>
              <w:bottom w:w="30" w:type="dxa"/>
              <w:right w:w="30" w:type="dxa"/>
            </w:tcMar>
            <w:vAlign w:val="center"/>
            <w:hideMark/>
          </w:tcPr>
          <w:p w14:paraId="2E125035" w14:textId="77777777" w:rsidR="00000000" w:rsidRDefault="00B80CB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14:paraId="0F9BD540" w14:textId="77777777" w:rsidR="00000000" w:rsidRDefault="00B80CBE">
            <w:pPr>
              <w:divId w:val="6571980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850C37A" w14:textId="77777777" w:rsidR="00000000" w:rsidRDefault="00B80CBE">
            <w:pPr>
              <w:jc w:val="right"/>
              <w:rPr>
                <w:rFonts w:eastAsia="Times New Roman"/>
                <w:sz w:val="18"/>
                <w:szCs w:val="18"/>
              </w:rPr>
            </w:pPr>
            <w:r>
              <w:rPr>
                <w:rFonts w:ascii="inherit" w:eastAsia="Times New Roman" w:hAnsi="inherit"/>
                <w:b/>
                <w:bCs/>
                <w:sz w:val="18"/>
                <w:szCs w:val="18"/>
              </w:rPr>
              <w:t>190</w:t>
            </w:r>
          </w:p>
        </w:tc>
        <w:tc>
          <w:tcPr>
            <w:tcW w:w="0" w:type="auto"/>
            <w:tcBorders>
              <w:top w:val="single" w:sz="6" w:space="0" w:color="000000"/>
            </w:tcBorders>
            <w:shd w:val="clear" w:color="auto" w:fill="CCEEFF"/>
            <w:vAlign w:val="bottom"/>
            <w:hideMark/>
          </w:tcPr>
          <w:p w14:paraId="7D68073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AD341" w14:textId="77777777" w:rsidR="00000000" w:rsidRDefault="00B80CBE">
            <w:pPr>
              <w:divId w:val="245263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3DB736A9" w14:textId="77777777" w:rsidR="00000000" w:rsidRDefault="00B80CBE">
            <w:pPr>
              <w:jc w:val="right"/>
              <w:rPr>
                <w:rFonts w:eastAsia="Times New Roman"/>
                <w:sz w:val="18"/>
                <w:szCs w:val="18"/>
              </w:rPr>
            </w:pPr>
            <w:r>
              <w:rPr>
                <w:rFonts w:ascii="inherit" w:eastAsia="Times New Roman" w:hAnsi="inherit"/>
                <w:sz w:val="18"/>
                <w:szCs w:val="18"/>
              </w:rPr>
              <w:t>304</w:t>
            </w:r>
          </w:p>
        </w:tc>
        <w:tc>
          <w:tcPr>
            <w:tcW w:w="0" w:type="auto"/>
            <w:tcBorders>
              <w:top w:val="single" w:sz="6" w:space="0" w:color="000000"/>
            </w:tcBorders>
            <w:shd w:val="clear" w:color="auto" w:fill="CCEEFF"/>
            <w:vAlign w:val="bottom"/>
            <w:hideMark/>
          </w:tcPr>
          <w:p w14:paraId="38B8C7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C13553" w14:textId="77777777" w:rsidR="00000000" w:rsidRDefault="00B80CBE">
            <w:pPr>
              <w:divId w:val="53373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277EC7"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shd w:val="clear" w:color="auto" w:fill="CCEEFF"/>
            <w:tcMar>
              <w:top w:w="30" w:type="dxa"/>
              <w:left w:w="0" w:type="dxa"/>
              <w:bottom w:w="30" w:type="dxa"/>
              <w:right w:w="30" w:type="dxa"/>
            </w:tcMar>
            <w:vAlign w:val="center"/>
            <w:hideMark/>
          </w:tcPr>
          <w:p w14:paraId="74377906" w14:textId="77777777" w:rsidR="00000000" w:rsidRDefault="00B80CBE">
            <w:pPr>
              <w:rPr>
                <w:rFonts w:eastAsia="Times New Roman"/>
                <w:sz w:val="18"/>
                <w:szCs w:val="18"/>
              </w:rPr>
            </w:pPr>
            <w:r>
              <w:rPr>
                <w:rFonts w:ascii="inherit" w:eastAsia="Times New Roman" w:hAnsi="inherit"/>
                <w:sz w:val="18"/>
                <w:szCs w:val="18"/>
              </w:rPr>
              <w:t>)</w:t>
            </w:r>
          </w:p>
        </w:tc>
      </w:tr>
      <w:tr w:rsidR="00000000" w14:paraId="547A8C91" w14:textId="77777777">
        <w:trPr>
          <w:divId w:val="1039475127"/>
        </w:trPr>
        <w:tc>
          <w:tcPr>
            <w:tcW w:w="0" w:type="auto"/>
            <w:tcMar>
              <w:top w:w="30" w:type="dxa"/>
              <w:left w:w="30" w:type="dxa"/>
              <w:bottom w:w="30" w:type="dxa"/>
              <w:right w:w="30" w:type="dxa"/>
            </w:tcMar>
            <w:vAlign w:val="center"/>
            <w:hideMark/>
          </w:tcPr>
          <w:p w14:paraId="774C51A8"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45E598A9" w14:textId="77777777" w:rsidR="00000000" w:rsidRDefault="00B80CBE">
            <w:pPr>
              <w:divId w:val="20815127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1E6456" w14:textId="77777777" w:rsidR="00000000" w:rsidRDefault="00B80CBE">
            <w:pPr>
              <w:jc w:val="right"/>
              <w:rPr>
                <w:rFonts w:eastAsia="Times New Roman"/>
                <w:sz w:val="18"/>
                <w:szCs w:val="18"/>
              </w:rPr>
            </w:pPr>
            <w:r>
              <w:rPr>
                <w:rFonts w:ascii="inherit" w:eastAsia="Times New Roman" w:hAnsi="inherit"/>
                <w:b/>
                <w:bCs/>
                <w:sz w:val="18"/>
                <w:szCs w:val="18"/>
              </w:rPr>
              <w:t>44</w:t>
            </w:r>
          </w:p>
        </w:tc>
        <w:tc>
          <w:tcPr>
            <w:tcW w:w="0" w:type="auto"/>
            <w:vAlign w:val="bottom"/>
            <w:hideMark/>
          </w:tcPr>
          <w:p w14:paraId="6CFC020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E65E4C" w14:textId="77777777" w:rsidR="00000000" w:rsidRDefault="00B80CBE">
            <w:pPr>
              <w:divId w:val="1611401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BC536B" w14:textId="77777777" w:rsidR="00000000" w:rsidRDefault="00B80CBE">
            <w:pPr>
              <w:jc w:val="right"/>
              <w:rPr>
                <w:rFonts w:eastAsia="Times New Roman"/>
                <w:sz w:val="18"/>
                <w:szCs w:val="18"/>
              </w:rPr>
            </w:pPr>
            <w:r>
              <w:rPr>
                <w:rFonts w:ascii="inherit" w:eastAsia="Times New Roman" w:hAnsi="inherit"/>
                <w:sz w:val="18"/>
                <w:szCs w:val="18"/>
              </w:rPr>
              <w:t>71</w:t>
            </w:r>
          </w:p>
        </w:tc>
        <w:tc>
          <w:tcPr>
            <w:tcW w:w="0" w:type="auto"/>
            <w:vAlign w:val="bottom"/>
            <w:hideMark/>
          </w:tcPr>
          <w:p w14:paraId="5DD8E02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1B0490" w14:textId="77777777" w:rsidR="00000000" w:rsidRDefault="00B80CBE">
            <w:pPr>
              <w:divId w:val="2097288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8AF973"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center"/>
            <w:hideMark/>
          </w:tcPr>
          <w:p w14:paraId="1D90BB9F" w14:textId="77777777" w:rsidR="00000000" w:rsidRDefault="00B80CBE">
            <w:pPr>
              <w:rPr>
                <w:rFonts w:eastAsia="Times New Roman"/>
                <w:sz w:val="18"/>
                <w:szCs w:val="18"/>
              </w:rPr>
            </w:pPr>
            <w:r>
              <w:rPr>
                <w:rFonts w:ascii="inherit" w:eastAsia="Times New Roman" w:hAnsi="inherit"/>
                <w:sz w:val="18"/>
                <w:szCs w:val="18"/>
              </w:rPr>
              <w:t>)</w:t>
            </w:r>
          </w:p>
        </w:tc>
      </w:tr>
      <w:tr w:rsidR="00000000" w14:paraId="3A83F19A" w14:textId="77777777">
        <w:trPr>
          <w:divId w:val="1039475127"/>
        </w:trPr>
        <w:tc>
          <w:tcPr>
            <w:tcW w:w="0" w:type="auto"/>
            <w:shd w:val="clear" w:color="auto" w:fill="CCEEFF"/>
            <w:tcMar>
              <w:top w:w="30" w:type="dxa"/>
              <w:left w:w="30" w:type="dxa"/>
              <w:bottom w:w="30" w:type="dxa"/>
              <w:right w:w="30" w:type="dxa"/>
            </w:tcMar>
            <w:vAlign w:val="center"/>
            <w:hideMark/>
          </w:tcPr>
          <w:p w14:paraId="7C6F6D4A"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14:paraId="59C0AF2F" w14:textId="77777777" w:rsidR="00000000" w:rsidRDefault="00B80CBE">
            <w:pPr>
              <w:divId w:val="11354911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00D8F4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33EF555" w14:textId="77777777" w:rsidR="00000000" w:rsidRDefault="00B80CBE">
            <w:pPr>
              <w:jc w:val="right"/>
              <w:rPr>
                <w:rFonts w:eastAsia="Times New Roman"/>
                <w:sz w:val="18"/>
                <w:szCs w:val="18"/>
              </w:rPr>
            </w:pPr>
            <w:r>
              <w:rPr>
                <w:rFonts w:ascii="inherit" w:eastAsia="Times New Roman" w:hAnsi="inherit"/>
                <w:b/>
                <w:bCs/>
                <w:sz w:val="18"/>
                <w:szCs w:val="18"/>
              </w:rPr>
              <w:t>146</w:t>
            </w:r>
          </w:p>
        </w:tc>
        <w:tc>
          <w:tcPr>
            <w:tcW w:w="0" w:type="auto"/>
            <w:tcBorders>
              <w:top w:val="single" w:sz="6" w:space="0" w:color="000000"/>
              <w:bottom w:val="double" w:sz="6" w:space="0" w:color="000000"/>
            </w:tcBorders>
            <w:shd w:val="clear" w:color="auto" w:fill="CCEEFF"/>
            <w:vAlign w:val="bottom"/>
            <w:hideMark/>
          </w:tcPr>
          <w:p w14:paraId="115683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FF226F" w14:textId="77777777" w:rsidR="00000000" w:rsidRDefault="00B80CBE">
            <w:pPr>
              <w:divId w:val="200435632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CD8D5D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5915B73" w14:textId="77777777" w:rsidR="00000000" w:rsidRDefault="00B80CBE">
            <w:pPr>
              <w:jc w:val="right"/>
              <w:rPr>
                <w:rFonts w:eastAsia="Times New Roman"/>
                <w:sz w:val="18"/>
                <w:szCs w:val="18"/>
              </w:rPr>
            </w:pPr>
            <w:r>
              <w:rPr>
                <w:rFonts w:ascii="inherit" w:eastAsia="Times New Roman" w:hAnsi="inherit"/>
                <w:sz w:val="18"/>
                <w:szCs w:val="18"/>
              </w:rPr>
              <w:t>233</w:t>
            </w:r>
          </w:p>
        </w:tc>
        <w:tc>
          <w:tcPr>
            <w:tcW w:w="0" w:type="auto"/>
            <w:tcBorders>
              <w:top w:val="single" w:sz="6" w:space="0" w:color="000000"/>
              <w:bottom w:val="double" w:sz="6" w:space="0" w:color="000000"/>
            </w:tcBorders>
            <w:shd w:val="clear" w:color="auto" w:fill="CCEEFF"/>
            <w:vAlign w:val="bottom"/>
            <w:hideMark/>
          </w:tcPr>
          <w:p w14:paraId="346E0E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26F99B" w14:textId="77777777" w:rsidR="00000000" w:rsidRDefault="00B80CBE">
            <w:pPr>
              <w:divId w:val="14805333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B42AF82"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shd w:val="clear" w:color="auto" w:fill="CCEEFF"/>
            <w:tcMar>
              <w:top w:w="30" w:type="dxa"/>
              <w:left w:w="0" w:type="dxa"/>
              <w:bottom w:w="30" w:type="dxa"/>
              <w:right w:w="30" w:type="dxa"/>
            </w:tcMar>
            <w:vAlign w:val="center"/>
            <w:hideMark/>
          </w:tcPr>
          <w:p w14:paraId="28540657" w14:textId="77777777" w:rsidR="00000000" w:rsidRDefault="00B80CBE">
            <w:pPr>
              <w:rPr>
                <w:rFonts w:eastAsia="Times New Roman"/>
                <w:sz w:val="18"/>
                <w:szCs w:val="18"/>
              </w:rPr>
            </w:pPr>
            <w:r>
              <w:rPr>
                <w:rFonts w:ascii="inherit" w:eastAsia="Times New Roman" w:hAnsi="inherit"/>
                <w:sz w:val="18"/>
                <w:szCs w:val="18"/>
              </w:rPr>
              <w:t>)</w:t>
            </w:r>
          </w:p>
        </w:tc>
      </w:tr>
      <w:tr w:rsidR="00000000" w14:paraId="1CDB446A" w14:textId="77777777">
        <w:trPr>
          <w:divId w:val="1039475127"/>
        </w:trPr>
        <w:tc>
          <w:tcPr>
            <w:tcW w:w="0" w:type="auto"/>
            <w:tcMar>
              <w:top w:w="30" w:type="dxa"/>
              <w:left w:w="30" w:type="dxa"/>
              <w:bottom w:w="30" w:type="dxa"/>
              <w:right w:w="30" w:type="dxa"/>
            </w:tcMar>
            <w:vAlign w:val="center"/>
            <w:hideMark/>
          </w:tcPr>
          <w:p w14:paraId="72D86B0C" w14:textId="77777777" w:rsidR="00000000" w:rsidRDefault="00B80CBE">
            <w:pPr>
              <w:rPr>
                <w:rFonts w:eastAsia="Times New Roman"/>
                <w:sz w:val="18"/>
                <w:szCs w:val="18"/>
              </w:rPr>
            </w:pPr>
            <w:r>
              <w:rPr>
                <w:rFonts w:ascii="inherit" w:eastAsia="Times New Roman" w:hAnsi="inherit"/>
                <w:b/>
                <w:bCs/>
                <w:sz w:val="18"/>
                <w:szCs w:val="18"/>
              </w:rPr>
              <w:t>Selected performance metrics:</w:t>
            </w:r>
          </w:p>
        </w:tc>
        <w:tc>
          <w:tcPr>
            <w:tcW w:w="0" w:type="auto"/>
            <w:tcMar>
              <w:top w:w="30" w:type="dxa"/>
              <w:left w:w="30" w:type="dxa"/>
              <w:bottom w:w="30" w:type="dxa"/>
              <w:right w:w="30" w:type="dxa"/>
            </w:tcMar>
            <w:vAlign w:val="bottom"/>
            <w:hideMark/>
          </w:tcPr>
          <w:p w14:paraId="738F9DD9" w14:textId="77777777" w:rsidR="00000000" w:rsidRDefault="00B80CBE">
            <w:pPr>
              <w:divId w:val="8184246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7A77CA6" w14:textId="77777777" w:rsidR="00000000" w:rsidRDefault="00B80CBE">
            <w:pPr>
              <w:divId w:val="1105344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65DF06" w14:textId="77777777" w:rsidR="00000000" w:rsidRDefault="00B80CBE">
            <w:pPr>
              <w:divId w:val="16647034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29A02E" w14:textId="77777777" w:rsidR="00000000" w:rsidRDefault="00B80CBE">
            <w:pPr>
              <w:divId w:val="10048240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F2C4A0" w14:textId="77777777" w:rsidR="00000000" w:rsidRDefault="00B80CBE">
            <w:pPr>
              <w:divId w:val="1017536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6E05A4" w14:textId="77777777" w:rsidR="00000000" w:rsidRDefault="00B80CBE">
            <w:pPr>
              <w:divId w:val="1321158931"/>
              <w:rPr>
                <w:rFonts w:eastAsia="Times New Roman"/>
                <w:sz w:val="20"/>
                <w:szCs w:val="20"/>
              </w:rPr>
            </w:pPr>
            <w:r>
              <w:rPr>
                <w:rFonts w:ascii="inherit" w:eastAsia="Times New Roman" w:hAnsi="inherit"/>
                <w:sz w:val="20"/>
                <w:szCs w:val="20"/>
              </w:rPr>
              <w:t> </w:t>
            </w:r>
          </w:p>
        </w:tc>
      </w:tr>
      <w:tr w:rsidR="00000000" w14:paraId="594495D7" w14:textId="77777777">
        <w:trPr>
          <w:divId w:val="1039475127"/>
        </w:trPr>
        <w:tc>
          <w:tcPr>
            <w:tcW w:w="0" w:type="auto"/>
            <w:shd w:val="clear" w:color="auto" w:fill="CCEEFF"/>
            <w:tcMar>
              <w:top w:w="30" w:type="dxa"/>
              <w:left w:w="30" w:type="dxa"/>
              <w:bottom w:w="30" w:type="dxa"/>
              <w:right w:w="30" w:type="dxa"/>
            </w:tcMar>
            <w:vAlign w:val="center"/>
            <w:hideMark/>
          </w:tcPr>
          <w:p w14:paraId="22DC5633" w14:textId="77777777" w:rsidR="00000000" w:rsidRDefault="00B80CBE">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14:paraId="79E3A523" w14:textId="77777777" w:rsidR="00000000" w:rsidRDefault="00B80CBE">
            <w:pPr>
              <w:divId w:val="157773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431BEA" w14:textId="77777777" w:rsidR="00000000" w:rsidRDefault="00B80CBE">
            <w:pPr>
              <w:divId w:val="1383480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929E94" w14:textId="77777777" w:rsidR="00000000" w:rsidRDefault="00B80CBE">
            <w:pPr>
              <w:divId w:val="1666280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DA3A94" w14:textId="77777777" w:rsidR="00000000" w:rsidRDefault="00B80CBE">
            <w:pPr>
              <w:divId w:val="11992449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061D0E" w14:textId="77777777" w:rsidR="00000000" w:rsidRDefault="00B80CBE">
            <w:pPr>
              <w:divId w:val="3215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D957209" w14:textId="77777777" w:rsidR="00000000" w:rsidRDefault="00B80CBE">
            <w:pPr>
              <w:divId w:val="1128936842"/>
              <w:rPr>
                <w:rFonts w:eastAsia="Times New Roman"/>
                <w:sz w:val="20"/>
                <w:szCs w:val="20"/>
              </w:rPr>
            </w:pPr>
            <w:r>
              <w:rPr>
                <w:rFonts w:ascii="inherit" w:eastAsia="Times New Roman" w:hAnsi="inherit"/>
                <w:sz w:val="20"/>
                <w:szCs w:val="20"/>
              </w:rPr>
              <w:t> </w:t>
            </w:r>
          </w:p>
        </w:tc>
      </w:tr>
      <w:tr w:rsidR="00000000" w14:paraId="4FEAF6BA" w14:textId="77777777">
        <w:trPr>
          <w:divId w:val="1039475127"/>
        </w:trPr>
        <w:tc>
          <w:tcPr>
            <w:tcW w:w="0" w:type="auto"/>
            <w:tcMar>
              <w:top w:w="30" w:type="dxa"/>
              <w:left w:w="300" w:type="dxa"/>
              <w:bottom w:w="30" w:type="dxa"/>
              <w:right w:w="30" w:type="dxa"/>
            </w:tcMar>
            <w:vAlign w:val="center"/>
            <w:hideMark/>
          </w:tcPr>
          <w:p w14:paraId="37353964"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0FE77478" w14:textId="77777777" w:rsidR="00000000" w:rsidRDefault="00B80CBE">
            <w:pPr>
              <w:divId w:val="2134209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D6BC97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B1D3BC3" w14:textId="77777777" w:rsidR="00000000" w:rsidRDefault="00B80CBE">
            <w:pPr>
              <w:jc w:val="right"/>
              <w:rPr>
                <w:rFonts w:eastAsia="Times New Roman"/>
                <w:sz w:val="18"/>
                <w:szCs w:val="18"/>
              </w:rPr>
            </w:pPr>
            <w:r>
              <w:rPr>
                <w:rFonts w:ascii="inherit" w:eastAsia="Times New Roman" w:hAnsi="inherit"/>
                <w:b/>
                <w:bCs/>
                <w:sz w:val="18"/>
                <w:szCs w:val="18"/>
              </w:rPr>
              <w:t>29,034</w:t>
            </w:r>
          </w:p>
        </w:tc>
        <w:tc>
          <w:tcPr>
            <w:tcW w:w="0" w:type="auto"/>
            <w:vAlign w:val="bottom"/>
            <w:hideMark/>
          </w:tcPr>
          <w:p w14:paraId="5B8A9E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DC5112" w14:textId="77777777" w:rsidR="00000000" w:rsidRDefault="00B80CBE">
            <w:pPr>
              <w:divId w:val="1520578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21F0F0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C908A89" w14:textId="77777777" w:rsidR="00000000" w:rsidRDefault="00B80CBE">
            <w:pPr>
              <w:jc w:val="right"/>
              <w:rPr>
                <w:rFonts w:eastAsia="Times New Roman"/>
                <w:sz w:val="18"/>
                <w:szCs w:val="18"/>
              </w:rPr>
            </w:pPr>
            <w:r>
              <w:rPr>
                <w:rFonts w:ascii="inherit" w:eastAsia="Times New Roman" w:hAnsi="inherit"/>
                <w:sz w:val="18"/>
                <w:szCs w:val="18"/>
              </w:rPr>
              <w:t>26,542</w:t>
            </w:r>
          </w:p>
        </w:tc>
        <w:tc>
          <w:tcPr>
            <w:tcW w:w="0" w:type="auto"/>
            <w:vAlign w:val="bottom"/>
            <w:hideMark/>
          </w:tcPr>
          <w:p w14:paraId="401F81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B84CF8" w14:textId="77777777" w:rsidR="00000000" w:rsidRDefault="00B80CBE">
            <w:pPr>
              <w:divId w:val="9584946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6D796C"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vAlign w:val="bottom"/>
            <w:hideMark/>
          </w:tcPr>
          <w:p w14:paraId="22D7E7F9" w14:textId="77777777" w:rsidR="00000000" w:rsidRDefault="00B80CBE">
            <w:pPr>
              <w:rPr>
                <w:rFonts w:eastAsia="Times New Roman"/>
                <w:sz w:val="20"/>
                <w:szCs w:val="20"/>
              </w:rPr>
            </w:pPr>
          </w:p>
        </w:tc>
      </w:tr>
      <w:tr w:rsidR="00000000" w14:paraId="636D31F6" w14:textId="77777777">
        <w:trPr>
          <w:divId w:val="1039475127"/>
        </w:trPr>
        <w:tc>
          <w:tcPr>
            <w:tcW w:w="0" w:type="auto"/>
            <w:shd w:val="clear" w:color="auto" w:fill="CCEEFF"/>
            <w:tcMar>
              <w:top w:w="30" w:type="dxa"/>
              <w:left w:w="300" w:type="dxa"/>
              <w:bottom w:w="30" w:type="dxa"/>
              <w:right w:w="30" w:type="dxa"/>
            </w:tcMar>
            <w:vAlign w:val="center"/>
            <w:hideMark/>
          </w:tcPr>
          <w:p w14:paraId="04080B0D"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439C9E28" w14:textId="77777777" w:rsidR="00000000" w:rsidRDefault="00B80CBE">
            <w:pPr>
              <w:divId w:val="4319717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A6C335B" w14:textId="77777777" w:rsidR="00000000" w:rsidRDefault="00B80CBE">
            <w:pPr>
              <w:jc w:val="right"/>
              <w:rPr>
                <w:rFonts w:eastAsia="Times New Roman"/>
                <w:sz w:val="18"/>
                <w:szCs w:val="18"/>
              </w:rPr>
            </w:pPr>
            <w:r>
              <w:rPr>
                <w:rFonts w:ascii="inherit" w:eastAsia="Times New Roman" w:hAnsi="inherit"/>
                <w:b/>
                <w:bCs/>
                <w:sz w:val="18"/>
                <w:szCs w:val="18"/>
              </w:rPr>
              <w:t>42,132</w:t>
            </w:r>
          </w:p>
        </w:tc>
        <w:tc>
          <w:tcPr>
            <w:tcW w:w="0" w:type="auto"/>
            <w:tcBorders>
              <w:bottom w:val="single" w:sz="6" w:space="0" w:color="000000"/>
            </w:tcBorders>
            <w:shd w:val="clear" w:color="auto" w:fill="CCEEFF"/>
            <w:vAlign w:val="bottom"/>
            <w:hideMark/>
          </w:tcPr>
          <w:p w14:paraId="53FB073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FDA89" w14:textId="77777777" w:rsidR="00000000" w:rsidRDefault="00B80CBE">
            <w:pPr>
              <w:divId w:val="14620735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27F9DA5" w14:textId="77777777" w:rsidR="00000000" w:rsidRDefault="00B80CBE">
            <w:pPr>
              <w:jc w:val="right"/>
              <w:rPr>
                <w:rFonts w:eastAsia="Times New Roman"/>
                <w:sz w:val="18"/>
                <w:szCs w:val="18"/>
              </w:rPr>
            </w:pPr>
            <w:r>
              <w:rPr>
                <w:rFonts w:ascii="inherit" w:eastAsia="Times New Roman" w:hAnsi="inherit"/>
                <w:sz w:val="18"/>
                <w:szCs w:val="18"/>
              </w:rPr>
              <w:t>38,246</w:t>
            </w:r>
          </w:p>
        </w:tc>
        <w:tc>
          <w:tcPr>
            <w:tcW w:w="0" w:type="auto"/>
            <w:tcBorders>
              <w:bottom w:val="single" w:sz="6" w:space="0" w:color="000000"/>
            </w:tcBorders>
            <w:shd w:val="clear" w:color="auto" w:fill="CCEEFF"/>
            <w:vAlign w:val="bottom"/>
            <w:hideMark/>
          </w:tcPr>
          <w:p w14:paraId="24CFC8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90BB5" w14:textId="77777777" w:rsidR="00000000" w:rsidRDefault="00B80CBE">
            <w:pPr>
              <w:divId w:val="18593493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182F8D1"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48905081" w14:textId="77777777" w:rsidR="00000000" w:rsidRDefault="00B80CBE">
            <w:pPr>
              <w:rPr>
                <w:rFonts w:eastAsia="Times New Roman"/>
                <w:sz w:val="20"/>
                <w:szCs w:val="20"/>
              </w:rPr>
            </w:pPr>
          </w:p>
        </w:tc>
      </w:tr>
      <w:tr w:rsidR="00000000" w14:paraId="67AFB56E" w14:textId="77777777">
        <w:trPr>
          <w:divId w:val="1039475127"/>
        </w:trPr>
        <w:tc>
          <w:tcPr>
            <w:tcW w:w="0" w:type="auto"/>
            <w:tcMar>
              <w:top w:w="30" w:type="dxa"/>
              <w:left w:w="420" w:type="dxa"/>
              <w:bottom w:w="30" w:type="dxa"/>
              <w:right w:w="30" w:type="dxa"/>
            </w:tcMar>
            <w:vAlign w:val="center"/>
            <w:hideMark/>
          </w:tcPr>
          <w:p w14:paraId="6F22A70C"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1F6F5ACB" w14:textId="77777777" w:rsidR="00000000" w:rsidRDefault="00B80CBE">
            <w:pPr>
              <w:divId w:val="11075835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DFAD2B9" w14:textId="77777777" w:rsidR="00000000" w:rsidRDefault="00B80CBE">
            <w:pPr>
              <w:jc w:val="right"/>
              <w:rPr>
                <w:rFonts w:eastAsia="Times New Roman"/>
                <w:sz w:val="18"/>
                <w:szCs w:val="18"/>
              </w:rPr>
            </w:pPr>
            <w:r>
              <w:rPr>
                <w:rFonts w:ascii="inherit" w:eastAsia="Times New Roman" w:hAnsi="inherit"/>
                <w:b/>
                <w:bCs/>
                <w:sz w:val="18"/>
                <w:szCs w:val="18"/>
              </w:rPr>
              <w:t>71,166</w:t>
            </w:r>
          </w:p>
        </w:tc>
        <w:tc>
          <w:tcPr>
            <w:tcW w:w="0" w:type="auto"/>
            <w:tcBorders>
              <w:top w:val="single" w:sz="6" w:space="0" w:color="000000"/>
            </w:tcBorders>
            <w:vAlign w:val="bottom"/>
            <w:hideMark/>
          </w:tcPr>
          <w:p w14:paraId="6A72C6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412D71" w14:textId="77777777" w:rsidR="00000000" w:rsidRDefault="00B80CBE">
            <w:pPr>
              <w:divId w:val="2074572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791DC4" w14:textId="77777777" w:rsidR="00000000" w:rsidRDefault="00B80CBE">
            <w:pPr>
              <w:jc w:val="right"/>
              <w:rPr>
                <w:rFonts w:eastAsia="Times New Roman"/>
                <w:sz w:val="18"/>
                <w:szCs w:val="18"/>
              </w:rPr>
            </w:pPr>
            <w:r>
              <w:rPr>
                <w:rFonts w:ascii="inherit" w:eastAsia="Times New Roman" w:hAnsi="inherit"/>
                <w:sz w:val="18"/>
                <w:szCs w:val="18"/>
              </w:rPr>
              <w:t>64,788</w:t>
            </w:r>
          </w:p>
        </w:tc>
        <w:tc>
          <w:tcPr>
            <w:tcW w:w="0" w:type="auto"/>
            <w:vAlign w:val="bottom"/>
            <w:hideMark/>
          </w:tcPr>
          <w:p w14:paraId="1477E09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F0BCFA" w14:textId="77777777" w:rsidR="00000000" w:rsidRDefault="00B80CBE">
            <w:pPr>
              <w:divId w:val="14007091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8EA9C6"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6F13DA6F" w14:textId="77777777" w:rsidR="00000000" w:rsidRDefault="00B80CBE">
            <w:pPr>
              <w:rPr>
                <w:rFonts w:eastAsia="Times New Roman"/>
                <w:sz w:val="20"/>
                <w:szCs w:val="20"/>
              </w:rPr>
            </w:pPr>
          </w:p>
        </w:tc>
      </w:tr>
      <w:tr w:rsidR="00000000" w14:paraId="5B213A31" w14:textId="77777777">
        <w:trPr>
          <w:divId w:val="1039475127"/>
        </w:trPr>
        <w:tc>
          <w:tcPr>
            <w:tcW w:w="0" w:type="auto"/>
            <w:shd w:val="clear" w:color="auto" w:fill="CCEEFF"/>
            <w:tcMar>
              <w:top w:w="30" w:type="dxa"/>
              <w:left w:w="300" w:type="dxa"/>
              <w:bottom w:w="30" w:type="dxa"/>
              <w:right w:w="30" w:type="dxa"/>
            </w:tcMar>
            <w:vAlign w:val="center"/>
            <w:hideMark/>
          </w:tcPr>
          <w:p w14:paraId="5AD02662"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7E5D6D3E" w14:textId="77777777" w:rsidR="00000000" w:rsidRDefault="00B80CBE">
            <w:pPr>
              <w:divId w:val="52097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134D616" w14:textId="77777777" w:rsidR="00000000" w:rsidRDefault="00B80CBE">
            <w:pPr>
              <w:jc w:val="right"/>
              <w:rPr>
                <w:rFonts w:eastAsia="Times New Roman"/>
                <w:sz w:val="18"/>
                <w:szCs w:val="18"/>
              </w:rPr>
            </w:pPr>
            <w:r>
              <w:rPr>
                <w:rFonts w:ascii="inherit" w:eastAsia="Times New Roman" w:hAnsi="inherit"/>
                <w:b/>
                <w:bCs/>
                <w:sz w:val="18"/>
                <w:szCs w:val="18"/>
              </w:rPr>
              <w:t>272</w:t>
            </w:r>
          </w:p>
        </w:tc>
        <w:tc>
          <w:tcPr>
            <w:tcW w:w="0" w:type="auto"/>
            <w:tcBorders>
              <w:bottom w:val="single" w:sz="6" w:space="0" w:color="000000"/>
            </w:tcBorders>
            <w:shd w:val="clear" w:color="auto" w:fill="CCEEFF"/>
            <w:vAlign w:val="bottom"/>
            <w:hideMark/>
          </w:tcPr>
          <w:p w14:paraId="4305FFD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3543AF" w14:textId="77777777" w:rsidR="00000000" w:rsidRDefault="00B80CBE">
            <w:pPr>
              <w:divId w:val="2603842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726339" w14:textId="77777777" w:rsidR="00000000" w:rsidRDefault="00B80CBE">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14:paraId="555542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E8A699" w14:textId="77777777" w:rsidR="00000000" w:rsidRDefault="00B80CBE">
            <w:pPr>
              <w:divId w:val="8188891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24C0C34"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14:paraId="6A7D11D0" w14:textId="77777777" w:rsidR="00000000" w:rsidRDefault="00B80CBE">
            <w:pPr>
              <w:rPr>
                <w:rFonts w:eastAsia="Times New Roman"/>
                <w:sz w:val="18"/>
                <w:szCs w:val="18"/>
              </w:rPr>
            </w:pPr>
            <w:r>
              <w:rPr>
                <w:rFonts w:ascii="inherit" w:eastAsia="Times New Roman" w:hAnsi="inherit"/>
                <w:sz w:val="18"/>
                <w:szCs w:val="18"/>
              </w:rPr>
              <w:t>)</w:t>
            </w:r>
          </w:p>
        </w:tc>
      </w:tr>
      <w:tr w:rsidR="00000000" w14:paraId="06F05627" w14:textId="77777777">
        <w:trPr>
          <w:divId w:val="1039475127"/>
        </w:trPr>
        <w:tc>
          <w:tcPr>
            <w:tcW w:w="0" w:type="auto"/>
            <w:tcMar>
              <w:top w:w="30" w:type="dxa"/>
              <w:left w:w="30" w:type="dxa"/>
              <w:bottom w:w="30" w:type="dxa"/>
              <w:right w:w="30" w:type="dxa"/>
            </w:tcMar>
            <w:vAlign w:val="center"/>
            <w:hideMark/>
          </w:tcPr>
          <w:p w14:paraId="24C25DA4"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4F8F2F60" w14:textId="77777777" w:rsidR="00000000" w:rsidRDefault="00B80CBE">
            <w:pPr>
              <w:divId w:val="21029861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31944B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B6D642A" w14:textId="77777777" w:rsidR="00000000" w:rsidRDefault="00B80CBE">
            <w:pPr>
              <w:jc w:val="right"/>
              <w:rPr>
                <w:rFonts w:eastAsia="Times New Roman"/>
                <w:sz w:val="18"/>
                <w:szCs w:val="18"/>
              </w:rPr>
            </w:pPr>
            <w:r>
              <w:rPr>
                <w:rFonts w:ascii="inherit" w:eastAsia="Times New Roman" w:hAnsi="inherit"/>
                <w:b/>
                <w:bCs/>
                <w:sz w:val="18"/>
                <w:szCs w:val="18"/>
              </w:rPr>
              <w:t>71,438</w:t>
            </w:r>
          </w:p>
        </w:tc>
        <w:tc>
          <w:tcPr>
            <w:tcW w:w="0" w:type="auto"/>
            <w:tcBorders>
              <w:top w:val="single" w:sz="6" w:space="0" w:color="000000"/>
              <w:bottom w:val="double" w:sz="6" w:space="0" w:color="000000"/>
            </w:tcBorders>
            <w:vAlign w:val="bottom"/>
            <w:hideMark/>
          </w:tcPr>
          <w:p w14:paraId="6EA870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F5B45E" w14:textId="77777777" w:rsidR="00000000" w:rsidRDefault="00B80CBE">
            <w:pPr>
              <w:divId w:val="12976858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31558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5019A0C" w14:textId="77777777" w:rsidR="00000000" w:rsidRDefault="00B80CBE">
            <w:pPr>
              <w:jc w:val="right"/>
              <w:rPr>
                <w:rFonts w:eastAsia="Times New Roman"/>
                <w:sz w:val="18"/>
                <w:szCs w:val="18"/>
              </w:rPr>
            </w:pPr>
            <w:r>
              <w:rPr>
                <w:rFonts w:ascii="inherit" w:eastAsia="Times New Roman" w:hAnsi="inherit"/>
                <w:sz w:val="18"/>
                <w:szCs w:val="18"/>
              </w:rPr>
              <w:t>65,181</w:t>
            </w:r>
          </w:p>
        </w:tc>
        <w:tc>
          <w:tcPr>
            <w:tcW w:w="0" w:type="auto"/>
            <w:tcBorders>
              <w:top w:val="single" w:sz="6" w:space="0" w:color="000000"/>
              <w:bottom w:val="double" w:sz="6" w:space="0" w:color="000000"/>
            </w:tcBorders>
            <w:vAlign w:val="bottom"/>
            <w:hideMark/>
          </w:tcPr>
          <w:p w14:paraId="497F94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6934ED" w14:textId="77777777" w:rsidR="00000000" w:rsidRDefault="00B80CBE">
            <w:pPr>
              <w:divId w:val="1903252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20319A"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1F1BC20E" w14:textId="77777777" w:rsidR="00000000" w:rsidRDefault="00B80CBE">
            <w:pPr>
              <w:rPr>
                <w:rFonts w:eastAsia="Times New Roman"/>
                <w:sz w:val="20"/>
                <w:szCs w:val="20"/>
              </w:rPr>
            </w:pPr>
          </w:p>
        </w:tc>
      </w:tr>
      <w:tr w:rsidR="00000000" w14:paraId="4C93EE5F" w14:textId="77777777">
        <w:trPr>
          <w:divId w:val="1039475127"/>
        </w:trPr>
        <w:tc>
          <w:tcPr>
            <w:tcW w:w="0" w:type="auto"/>
            <w:shd w:val="clear" w:color="auto" w:fill="CCEEFF"/>
            <w:tcMar>
              <w:top w:w="30" w:type="dxa"/>
              <w:left w:w="30" w:type="dxa"/>
              <w:bottom w:w="30" w:type="dxa"/>
              <w:right w:w="30" w:type="dxa"/>
            </w:tcMar>
            <w:vAlign w:val="center"/>
            <w:hideMark/>
          </w:tcPr>
          <w:p w14:paraId="4D25B916" w14:textId="77777777" w:rsidR="00000000" w:rsidRDefault="00B80CBE">
            <w:pPr>
              <w:divId w:val="1264190047"/>
              <w:rPr>
                <w:rFonts w:eastAsia="Times New Roman"/>
                <w:sz w:val="18"/>
                <w:szCs w:val="18"/>
              </w:rPr>
            </w:pPr>
            <w:r>
              <w:rPr>
                <w:rFonts w:ascii="inherit" w:eastAsia="Times New Roman" w:hAnsi="inherit"/>
                <w:sz w:val="18"/>
                <w:szCs w:val="18"/>
              </w:rPr>
              <w:t>Average yield on loans held for investment</w:t>
            </w:r>
            <w:r>
              <w:rPr>
                <w:rFonts w:ascii="inherit" w:eastAsia="Times New Roman" w:hAnsi="inherit"/>
                <w:sz w:val="12"/>
                <w:szCs w:val="12"/>
                <w:vertAlign w:val="superscript"/>
              </w:rPr>
              <w:t>(1)(4)</w:t>
            </w:r>
          </w:p>
        </w:tc>
        <w:tc>
          <w:tcPr>
            <w:tcW w:w="0" w:type="auto"/>
            <w:shd w:val="clear" w:color="auto" w:fill="CCEEFF"/>
            <w:tcMar>
              <w:top w:w="30" w:type="dxa"/>
              <w:left w:w="30" w:type="dxa"/>
              <w:bottom w:w="30" w:type="dxa"/>
              <w:right w:w="30" w:type="dxa"/>
            </w:tcMar>
            <w:vAlign w:val="bottom"/>
            <w:hideMark/>
          </w:tcPr>
          <w:p w14:paraId="3B3A4D32" w14:textId="77777777" w:rsidR="00000000" w:rsidRDefault="00B80CBE">
            <w:pPr>
              <w:divId w:val="20127512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6B04697" w14:textId="77777777" w:rsidR="00000000" w:rsidRDefault="00B80CBE">
            <w:pPr>
              <w:jc w:val="right"/>
              <w:rPr>
                <w:rFonts w:eastAsia="Times New Roman"/>
                <w:sz w:val="18"/>
                <w:szCs w:val="18"/>
              </w:rPr>
            </w:pPr>
            <w:r>
              <w:rPr>
                <w:rFonts w:ascii="inherit" w:eastAsia="Times New Roman" w:hAnsi="inherit"/>
                <w:b/>
                <w:bCs/>
                <w:sz w:val="18"/>
                <w:szCs w:val="18"/>
              </w:rPr>
              <w:t>4.62</w:t>
            </w:r>
          </w:p>
        </w:tc>
        <w:tc>
          <w:tcPr>
            <w:tcW w:w="0" w:type="auto"/>
            <w:shd w:val="clear" w:color="auto" w:fill="CCEEFF"/>
            <w:tcMar>
              <w:top w:w="30" w:type="dxa"/>
              <w:left w:w="0" w:type="dxa"/>
              <w:bottom w:w="30" w:type="dxa"/>
              <w:right w:w="30" w:type="dxa"/>
            </w:tcMar>
            <w:vAlign w:val="center"/>
            <w:hideMark/>
          </w:tcPr>
          <w:p w14:paraId="7390D70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69564DC" w14:textId="77777777" w:rsidR="00000000" w:rsidRDefault="00B80CBE">
            <w:pPr>
              <w:divId w:val="1780641548"/>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14:paraId="7C4B0C95" w14:textId="77777777" w:rsidR="00000000" w:rsidRDefault="00B80CBE">
            <w:pPr>
              <w:jc w:val="right"/>
              <w:rPr>
                <w:rFonts w:eastAsia="Times New Roman"/>
                <w:sz w:val="18"/>
                <w:szCs w:val="18"/>
              </w:rPr>
            </w:pPr>
            <w:r>
              <w:rPr>
                <w:rFonts w:ascii="inherit" w:eastAsia="Times New Roman" w:hAnsi="inherit"/>
                <w:sz w:val="18"/>
                <w:szCs w:val="18"/>
              </w:rPr>
              <w:t>4.16</w:t>
            </w:r>
          </w:p>
        </w:tc>
        <w:tc>
          <w:tcPr>
            <w:tcW w:w="0" w:type="auto"/>
            <w:tcBorders>
              <w:top w:val="double" w:sz="6" w:space="0" w:color="000000"/>
            </w:tcBorders>
            <w:shd w:val="clear" w:color="auto" w:fill="CCEEFF"/>
            <w:tcMar>
              <w:top w:w="30" w:type="dxa"/>
              <w:left w:w="0" w:type="dxa"/>
              <w:bottom w:w="30" w:type="dxa"/>
              <w:right w:w="30" w:type="dxa"/>
            </w:tcMar>
            <w:vAlign w:val="center"/>
            <w:hideMark/>
          </w:tcPr>
          <w:p w14:paraId="662EA6F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6C82EDE" w14:textId="77777777" w:rsidR="00000000" w:rsidRDefault="00B80CBE">
            <w:pPr>
              <w:divId w:val="1356347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BACC05" w14:textId="77777777" w:rsidR="00000000" w:rsidRDefault="00B80CBE">
            <w:pPr>
              <w:jc w:val="right"/>
              <w:rPr>
                <w:rFonts w:eastAsia="Times New Roman"/>
                <w:sz w:val="18"/>
                <w:szCs w:val="18"/>
              </w:rPr>
            </w:pPr>
            <w:r>
              <w:rPr>
                <w:rFonts w:ascii="inherit" w:eastAsia="Times New Roman" w:hAnsi="inherit"/>
                <w:sz w:val="18"/>
                <w:szCs w:val="18"/>
              </w:rPr>
              <w:t>46</w:t>
            </w:r>
          </w:p>
        </w:tc>
        <w:tc>
          <w:tcPr>
            <w:tcW w:w="0" w:type="auto"/>
            <w:shd w:val="clear" w:color="auto" w:fill="CCEEFF"/>
            <w:tcMar>
              <w:top w:w="30" w:type="dxa"/>
              <w:left w:w="0" w:type="dxa"/>
              <w:bottom w:w="30" w:type="dxa"/>
              <w:right w:w="30" w:type="dxa"/>
            </w:tcMar>
            <w:vAlign w:val="center"/>
            <w:hideMark/>
          </w:tcPr>
          <w:p w14:paraId="6131BFB2"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214E4BD1" w14:textId="77777777">
        <w:trPr>
          <w:divId w:val="1039475127"/>
        </w:trPr>
        <w:tc>
          <w:tcPr>
            <w:tcW w:w="0" w:type="auto"/>
            <w:tcMar>
              <w:top w:w="30" w:type="dxa"/>
              <w:left w:w="30" w:type="dxa"/>
              <w:bottom w:w="30" w:type="dxa"/>
              <w:right w:w="30" w:type="dxa"/>
            </w:tcMar>
            <w:vAlign w:val="center"/>
            <w:hideMark/>
          </w:tcPr>
          <w:p w14:paraId="622CA321" w14:textId="77777777" w:rsidR="00000000" w:rsidRDefault="00B80CBE">
            <w:pPr>
              <w:rPr>
                <w:rFonts w:eastAsia="Times New Roman"/>
                <w:sz w:val="18"/>
                <w:szCs w:val="18"/>
              </w:rPr>
            </w:pPr>
            <w:r>
              <w:rPr>
                <w:rFonts w:ascii="inherit" w:eastAsia="Times New Roman" w:hAnsi="inherit"/>
                <w:sz w:val="18"/>
                <w:szCs w:val="18"/>
              </w:rPr>
              <w:t>Average deposits</w:t>
            </w:r>
          </w:p>
        </w:tc>
        <w:tc>
          <w:tcPr>
            <w:tcW w:w="0" w:type="auto"/>
            <w:tcMar>
              <w:top w:w="30" w:type="dxa"/>
              <w:left w:w="30" w:type="dxa"/>
              <w:bottom w:w="30" w:type="dxa"/>
              <w:right w:w="30" w:type="dxa"/>
            </w:tcMar>
            <w:vAlign w:val="bottom"/>
            <w:hideMark/>
          </w:tcPr>
          <w:p w14:paraId="657B030D" w14:textId="77777777" w:rsidR="00000000" w:rsidRDefault="00B80CBE">
            <w:pPr>
              <w:divId w:val="8591213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30F04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F7F86FF" w14:textId="77777777" w:rsidR="00000000" w:rsidRDefault="00B80CBE">
            <w:pPr>
              <w:jc w:val="right"/>
              <w:rPr>
                <w:rFonts w:eastAsia="Times New Roman"/>
                <w:sz w:val="18"/>
                <w:szCs w:val="18"/>
              </w:rPr>
            </w:pPr>
            <w:r>
              <w:rPr>
                <w:rFonts w:ascii="inherit" w:eastAsia="Times New Roman" w:hAnsi="inherit"/>
                <w:b/>
                <w:bCs/>
                <w:sz w:val="18"/>
                <w:szCs w:val="18"/>
              </w:rPr>
              <w:t>30,816</w:t>
            </w:r>
          </w:p>
        </w:tc>
        <w:tc>
          <w:tcPr>
            <w:tcW w:w="0" w:type="auto"/>
            <w:vAlign w:val="bottom"/>
            <w:hideMark/>
          </w:tcPr>
          <w:p w14:paraId="3A6ADA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476FE2" w14:textId="77777777" w:rsidR="00000000" w:rsidRDefault="00B80CBE">
            <w:pPr>
              <w:divId w:val="1274820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9C0BF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084CF69" w14:textId="77777777" w:rsidR="00000000" w:rsidRDefault="00B80CBE">
            <w:pPr>
              <w:jc w:val="right"/>
              <w:rPr>
                <w:rFonts w:eastAsia="Times New Roman"/>
                <w:sz w:val="18"/>
                <w:szCs w:val="18"/>
              </w:rPr>
            </w:pPr>
            <w:r>
              <w:rPr>
                <w:rFonts w:ascii="inherit" w:eastAsia="Times New Roman" w:hAnsi="inherit"/>
                <w:sz w:val="18"/>
                <w:szCs w:val="18"/>
              </w:rPr>
              <w:t>34,057</w:t>
            </w:r>
          </w:p>
        </w:tc>
        <w:tc>
          <w:tcPr>
            <w:tcW w:w="0" w:type="auto"/>
            <w:vAlign w:val="bottom"/>
            <w:hideMark/>
          </w:tcPr>
          <w:p w14:paraId="6215DB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951D25" w14:textId="77777777" w:rsidR="00000000" w:rsidRDefault="00B80CBE">
            <w:pPr>
              <w:divId w:val="1707173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28BFB9F"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6F40BAE1" w14:textId="77777777" w:rsidR="00000000" w:rsidRDefault="00B80CBE">
            <w:pPr>
              <w:rPr>
                <w:rFonts w:eastAsia="Times New Roman"/>
                <w:sz w:val="18"/>
                <w:szCs w:val="18"/>
              </w:rPr>
            </w:pPr>
            <w:r>
              <w:rPr>
                <w:rFonts w:ascii="inherit" w:eastAsia="Times New Roman" w:hAnsi="inherit"/>
                <w:sz w:val="18"/>
                <w:szCs w:val="18"/>
              </w:rPr>
              <w:t>)%</w:t>
            </w:r>
          </w:p>
        </w:tc>
      </w:tr>
      <w:tr w:rsidR="00000000" w14:paraId="0D86D473" w14:textId="77777777">
        <w:trPr>
          <w:divId w:val="1039475127"/>
        </w:trPr>
        <w:tc>
          <w:tcPr>
            <w:tcW w:w="0" w:type="auto"/>
            <w:shd w:val="clear" w:color="auto" w:fill="CCEEFF"/>
            <w:tcMar>
              <w:top w:w="30" w:type="dxa"/>
              <w:left w:w="30" w:type="dxa"/>
              <w:bottom w:w="30" w:type="dxa"/>
              <w:right w:w="30" w:type="dxa"/>
            </w:tcMar>
            <w:vAlign w:val="center"/>
            <w:hideMark/>
          </w:tcPr>
          <w:p w14:paraId="53BF50FD" w14:textId="77777777" w:rsidR="00000000" w:rsidRDefault="00B80CBE">
            <w:pPr>
              <w:rPr>
                <w:rFonts w:eastAsia="Times New Roman"/>
                <w:sz w:val="18"/>
                <w:szCs w:val="18"/>
              </w:rPr>
            </w:pPr>
            <w:r>
              <w:rPr>
                <w:rFonts w:ascii="inherit" w:eastAsia="Times New Roman" w:hAnsi="inherit"/>
                <w:sz w:val="18"/>
                <w:szCs w:val="18"/>
              </w:rPr>
              <w:t>Average deposits interest rate</w:t>
            </w:r>
          </w:p>
        </w:tc>
        <w:tc>
          <w:tcPr>
            <w:tcW w:w="0" w:type="auto"/>
            <w:shd w:val="clear" w:color="auto" w:fill="CCEEFF"/>
            <w:tcMar>
              <w:top w:w="30" w:type="dxa"/>
              <w:left w:w="30" w:type="dxa"/>
              <w:bottom w:w="30" w:type="dxa"/>
              <w:right w:w="30" w:type="dxa"/>
            </w:tcMar>
            <w:vAlign w:val="bottom"/>
            <w:hideMark/>
          </w:tcPr>
          <w:p w14:paraId="6D92DF5C" w14:textId="77777777" w:rsidR="00000000" w:rsidRDefault="00B80CBE">
            <w:pPr>
              <w:divId w:val="86828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68FCA61" w14:textId="77777777" w:rsidR="00000000" w:rsidRDefault="00B80CBE">
            <w:pPr>
              <w:jc w:val="right"/>
              <w:rPr>
                <w:rFonts w:eastAsia="Times New Roman"/>
                <w:sz w:val="18"/>
                <w:szCs w:val="18"/>
              </w:rPr>
            </w:pPr>
            <w:r>
              <w:rPr>
                <w:rFonts w:ascii="inherit" w:eastAsia="Times New Roman" w:hAnsi="inherit"/>
                <w:b/>
                <w:bCs/>
                <w:sz w:val="18"/>
                <w:szCs w:val="18"/>
              </w:rPr>
              <w:t>1.11</w:t>
            </w:r>
          </w:p>
        </w:tc>
        <w:tc>
          <w:tcPr>
            <w:tcW w:w="0" w:type="auto"/>
            <w:shd w:val="clear" w:color="auto" w:fill="CCEEFF"/>
            <w:tcMar>
              <w:top w:w="30" w:type="dxa"/>
              <w:left w:w="0" w:type="dxa"/>
              <w:bottom w:w="30" w:type="dxa"/>
              <w:right w:w="30" w:type="dxa"/>
            </w:tcMar>
            <w:vAlign w:val="center"/>
            <w:hideMark/>
          </w:tcPr>
          <w:p w14:paraId="4553AB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5F0CDA7" w14:textId="77777777" w:rsidR="00000000" w:rsidRDefault="00B80CBE">
            <w:pPr>
              <w:divId w:val="13491351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20E3E88" w14:textId="77777777" w:rsidR="00000000" w:rsidRDefault="00B80CBE">
            <w:pPr>
              <w:jc w:val="right"/>
              <w:rPr>
                <w:rFonts w:eastAsia="Times New Roman"/>
                <w:sz w:val="18"/>
                <w:szCs w:val="18"/>
              </w:rPr>
            </w:pPr>
            <w:r>
              <w:rPr>
                <w:rFonts w:ascii="inherit" w:eastAsia="Times New Roman" w:hAnsi="inherit"/>
                <w:sz w:val="18"/>
                <w:szCs w:val="18"/>
              </w:rPr>
              <w:t>0.52</w:t>
            </w:r>
          </w:p>
        </w:tc>
        <w:tc>
          <w:tcPr>
            <w:tcW w:w="0" w:type="auto"/>
            <w:shd w:val="clear" w:color="auto" w:fill="CCEEFF"/>
            <w:tcMar>
              <w:top w:w="30" w:type="dxa"/>
              <w:left w:w="0" w:type="dxa"/>
              <w:bottom w:w="30" w:type="dxa"/>
              <w:right w:w="30" w:type="dxa"/>
            </w:tcMar>
            <w:vAlign w:val="center"/>
            <w:hideMark/>
          </w:tcPr>
          <w:p w14:paraId="2781D07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A26E575" w14:textId="77777777" w:rsidR="00000000" w:rsidRDefault="00B80CBE">
            <w:pPr>
              <w:divId w:val="8078214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13D81E4" w14:textId="77777777" w:rsidR="00000000" w:rsidRDefault="00B80CBE">
            <w:pPr>
              <w:jc w:val="right"/>
              <w:rPr>
                <w:rFonts w:eastAsia="Times New Roman"/>
                <w:sz w:val="18"/>
                <w:szCs w:val="18"/>
              </w:rPr>
            </w:pPr>
            <w:r>
              <w:rPr>
                <w:rFonts w:ascii="inherit" w:eastAsia="Times New Roman" w:hAnsi="inherit"/>
                <w:sz w:val="18"/>
                <w:szCs w:val="18"/>
              </w:rPr>
              <w:t>59</w:t>
            </w:r>
          </w:p>
        </w:tc>
        <w:tc>
          <w:tcPr>
            <w:tcW w:w="0" w:type="auto"/>
            <w:shd w:val="clear" w:color="auto" w:fill="CCEEFF"/>
            <w:tcMar>
              <w:top w:w="30" w:type="dxa"/>
              <w:left w:w="0" w:type="dxa"/>
              <w:bottom w:w="30" w:type="dxa"/>
              <w:right w:w="30" w:type="dxa"/>
            </w:tcMar>
            <w:vAlign w:val="center"/>
            <w:hideMark/>
          </w:tcPr>
          <w:p w14:paraId="2FACA6C6"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3319648C" w14:textId="77777777">
        <w:trPr>
          <w:divId w:val="1039475127"/>
        </w:trPr>
        <w:tc>
          <w:tcPr>
            <w:tcW w:w="0" w:type="auto"/>
            <w:tcMar>
              <w:top w:w="30" w:type="dxa"/>
              <w:left w:w="30" w:type="dxa"/>
              <w:bottom w:w="30" w:type="dxa"/>
              <w:right w:w="30" w:type="dxa"/>
            </w:tcMar>
            <w:vAlign w:val="center"/>
            <w:hideMark/>
          </w:tcPr>
          <w:p w14:paraId="0890E894"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tcMar>
              <w:top w:w="30" w:type="dxa"/>
              <w:left w:w="30" w:type="dxa"/>
              <w:bottom w:w="30" w:type="dxa"/>
              <w:right w:w="30" w:type="dxa"/>
            </w:tcMar>
            <w:vAlign w:val="bottom"/>
            <w:hideMark/>
          </w:tcPr>
          <w:p w14:paraId="3A3738B7" w14:textId="77777777" w:rsidR="00000000" w:rsidRDefault="00B80CBE">
            <w:pPr>
              <w:divId w:val="16426856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87967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3A51F04"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vAlign w:val="bottom"/>
            <w:hideMark/>
          </w:tcPr>
          <w:p w14:paraId="60A39B9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95DAF4" w14:textId="77777777" w:rsidR="00000000" w:rsidRDefault="00B80CBE">
            <w:pPr>
              <w:divId w:val="16654258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2FDCBB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D7BDAF4"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vAlign w:val="bottom"/>
            <w:hideMark/>
          </w:tcPr>
          <w:p w14:paraId="238BAF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D62BA3" w14:textId="77777777" w:rsidR="00000000" w:rsidRDefault="00B80CBE">
            <w:pPr>
              <w:divId w:val="718016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54DEC8" w14:textId="77777777" w:rsidR="00000000" w:rsidRDefault="00B80CBE">
            <w:pPr>
              <w:jc w:val="right"/>
              <w:rPr>
                <w:rFonts w:eastAsia="Times New Roman"/>
                <w:sz w:val="18"/>
                <w:szCs w:val="18"/>
              </w:rPr>
            </w:pPr>
            <w:r>
              <w:rPr>
                <w:rFonts w:ascii="inherit" w:eastAsia="Times New Roman" w:hAnsi="inherit"/>
                <w:sz w:val="18"/>
                <w:szCs w:val="18"/>
              </w:rPr>
              <w:t>(26</w:t>
            </w:r>
          </w:p>
        </w:tc>
        <w:tc>
          <w:tcPr>
            <w:tcW w:w="0" w:type="auto"/>
            <w:tcMar>
              <w:top w:w="30" w:type="dxa"/>
              <w:left w:w="0" w:type="dxa"/>
              <w:bottom w:w="30" w:type="dxa"/>
              <w:right w:w="30" w:type="dxa"/>
            </w:tcMar>
            <w:vAlign w:val="center"/>
            <w:hideMark/>
          </w:tcPr>
          <w:p w14:paraId="19F3A54E" w14:textId="77777777" w:rsidR="00000000" w:rsidRDefault="00B80CBE">
            <w:pPr>
              <w:rPr>
                <w:rFonts w:eastAsia="Times New Roman"/>
                <w:sz w:val="18"/>
                <w:szCs w:val="18"/>
              </w:rPr>
            </w:pPr>
            <w:r>
              <w:rPr>
                <w:rFonts w:ascii="inherit" w:eastAsia="Times New Roman" w:hAnsi="inherit"/>
                <w:sz w:val="18"/>
                <w:szCs w:val="18"/>
              </w:rPr>
              <w:t>)%</w:t>
            </w:r>
          </w:p>
        </w:tc>
      </w:tr>
      <w:tr w:rsidR="00000000" w14:paraId="6203F04D" w14:textId="77777777">
        <w:trPr>
          <w:divId w:val="1039475127"/>
        </w:trPr>
        <w:tc>
          <w:tcPr>
            <w:tcW w:w="0" w:type="auto"/>
            <w:shd w:val="clear" w:color="auto" w:fill="CCEEFF"/>
            <w:tcMar>
              <w:top w:w="30" w:type="dxa"/>
              <w:left w:w="30" w:type="dxa"/>
              <w:bottom w:w="30" w:type="dxa"/>
              <w:right w:w="30" w:type="dxa"/>
            </w:tcMar>
            <w:vAlign w:val="center"/>
            <w:hideMark/>
          </w:tcPr>
          <w:p w14:paraId="70332613" w14:textId="77777777" w:rsidR="00000000" w:rsidRDefault="00B80CBE">
            <w:pPr>
              <w:rPr>
                <w:rFonts w:eastAsia="Times New Roman"/>
                <w:sz w:val="18"/>
                <w:szCs w:val="18"/>
              </w:rPr>
            </w:pPr>
            <w:r>
              <w:rPr>
                <w:rFonts w:ascii="inherit" w:eastAsia="Times New Roman" w:hAnsi="inherit"/>
                <w:sz w:val="18"/>
                <w:szCs w:val="18"/>
              </w:rPr>
              <w:t>Net charge-off rate</w:t>
            </w:r>
          </w:p>
        </w:tc>
        <w:tc>
          <w:tcPr>
            <w:tcW w:w="0" w:type="auto"/>
            <w:shd w:val="clear" w:color="auto" w:fill="CCEEFF"/>
            <w:tcMar>
              <w:top w:w="30" w:type="dxa"/>
              <w:left w:w="30" w:type="dxa"/>
              <w:bottom w:w="30" w:type="dxa"/>
              <w:right w:w="30" w:type="dxa"/>
            </w:tcMar>
            <w:vAlign w:val="bottom"/>
            <w:hideMark/>
          </w:tcPr>
          <w:p w14:paraId="75489139" w14:textId="77777777" w:rsidR="00000000" w:rsidRDefault="00B80CBE">
            <w:pPr>
              <w:divId w:val="16618113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BF82E51" w14:textId="77777777" w:rsidR="00000000" w:rsidRDefault="00B80CBE">
            <w:pPr>
              <w:jc w:val="right"/>
              <w:rPr>
                <w:rFonts w:eastAsia="Times New Roman"/>
                <w:sz w:val="18"/>
                <w:szCs w:val="18"/>
              </w:rPr>
            </w:pPr>
            <w:r>
              <w:rPr>
                <w:rFonts w:ascii="inherit" w:eastAsia="Times New Roman" w:hAnsi="inherit"/>
                <w:b/>
                <w:bCs/>
                <w:sz w:val="18"/>
                <w:szCs w:val="18"/>
              </w:rPr>
              <w:t>0.08</w:t>
            </w:r>
          </w:p>
        </w:tc>
        <w:tc>
          <w:tcPr>
            <w:tcW w:w="0" w:type="auto"/>
            <w:shd w:val="clear" w:color="auto" w:fill="CCEEFF"/>
            <w:tcMar>
              <w:top w:w="30" w:type="dxa"/>
              <w:left w:w="0" w:type="dxa"/>
              <w:bottom w:w="30" w:type="dxa"/>
              <w:right w:w="30" w:type="dxa"/>
            </w:tcMar>
            <w:vAlign w:val="center"/>
            <w:hideMark/>
          </w:tcPr>
          <w:p w14:paraId="7B15C7F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DA465C2" w14:textId="77777777" w:rsidR="00000000" w:rsidRDefault="00B80CBE">
            <w:pPr>
              <w:divId w:val="498665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6E08B08" w14:textId="77777777" w:rsidR="00000000" w:rsidRDefault="00B80CBE">
            <w:pPr>
              <w:jc w:val="right"/>
              <w:rPr>
                <w:rFonts w:eastAsia="Times New Roman"/>
                <w:sz w:val="18"/>
                <w:szCs w:val="18"/>
              </w:rPr>
            </w:pPr>
            <w:r>
              <w:rPr>
                <w:rFonts w:ascii="inherit" w:eastAsia="Times New Roman" w:hAnsi="inherit"/>
                <w:sz w:val="18"/>
                <w:szCs w:val="18"/>
              </w:rPr>
              <w:t>0.11</w:t>
            </w:r>
          </w:p>
        </w:tc>
        <w:tc>
          <w:tcPr>
            <w:tcW w:w="0" w:type="auto"/>
            <w:shd w:val="clear" w:color="auto" w:fill="CCEEFF"/>
            <w:tcMar>
              <w:top w:w="30" w:type="dxa"/>
              <w:left w:w="0" w:type="dxa"/>
              <w:bottom w:w="30" w:type="dxa"/>
              <w:right w:w="30" w:type="dxa"/>
            </w:tcMar>
            <w:vAlign w:val="center"/>
            <w:hideMark/>
          </w:tcPr>
          <w:p w14:paraId="1F429DA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A6F14C" w14:textId="77777777" w:rsidR="00000000" w:rsidRDefault="00B80CBE">
            <w:pPr>
              <w:divId w:val="4117025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483E472"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shd w:val="clear" w:color="auto" w:fill="CCEEFF"/>
            <w:tcMar>
              <w:top w:w="30" w:type="dxa"/>
              <w:left w:w="0" w:type="dxa"/>
              <w:bottom w:w="30" w:type="dxa"/>
              <w:right w:w="30" w:type="dxa"/>
            </w:tcMar>
            <w:vAlign w:val="center"/>
            <w:hideMark/>
          </w:tcPr>
          <w:p w14:paraId="02DFE294"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79E5B693" w14:textId="77777777">
        <w:trPr>
          <w:divId w:val="1039475127"/>
        </w:trPr>
        <w:tc>
          <w:tcPr>
            <w:tcW w:w="0" w:type="auto"/>
            <w:tcMar>
              <w:top w:w="30" w:type="dxa"/>
              <w:left w:w="30" w:type="dxa"/>
              <w:bottom w:w="30" w:type="dxa"/>
              <w:right w:w="30" w:type="dxa"/>
            </w:tcMar>
            <w:vAlign w:val="bottom"/>
            <w:hideMark/>
          </w:tcPr>
          <w:p w14:paraId="4C269E14" w14:textId="77777777" w:rsidR="00000000" w:rsidRDefault="00B80CBE">
            <w:pPr>
              <w:divId w:val="4132868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B4986" w14:textId="77777777" w:rsidR="00000000" w:rsidRDefault="00B80CBE">
            <w:pPr>
              <w:divId w:val="17177047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904E80" w14:textId="77777777" w:rsidR="00000000" w:rsidRDefault="00B80CBE">
            <w:pPr>
              <w:divId w:val="993996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2086E1" w14:textId="77777777" w:rsidR="00000000" w:rsidRDefault="00B80CBE">
            <w:pPr>
              <w:divId w:val="21269236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E326DA" w14:textId="77777777" w:rsidR="00000000" w:rsidRDefault="00B80CBE">
            <w:pPr>
              <w:divId w:val="141821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564D1E" w14:textId="77777777" w:rsidR="00000000" w:rsidRDefault="00B80CBE">
            <w:pPr>
              <w:divId w:val="443811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D93C29" w14:textId="77777777" w:rsidR="00000000" w:rsidRDefault="00B80CBE">
            <w:pPr>
              <w:divId w:val="1875271894"/>
              <w:rPr>
                <w:rFonts w:eastAsia="Times New Roman"/>
                <w:sz w:val="20"/>
                <w:szCs w:val="20"/>
              </w:rPr>
            </w:pPr>
            <w:r>
              <w:rPr>
                <w:rFonts w:ascii="inherit" w:eastAsia="Times New Roman" w:hAnsi="inherit"/>
                <w:sz w:val="20"/>
                <w:szCs w:val="20"/>
              </w:rPr>
              <w:t> </w:t>
            </w:r>
          </w:p>
        </w:tc>
      </w:tr>
      <w:tr w:rsidR="00000000" w14:paraId="63D7701A" w14:textId="77777777">
        <w:trPr>
          <w:divId w:val="1039475127"/>
        </w:trPr>
        <w:tc>
          <w:tcPr>
            <w:tcW w:w="0" w:type="auto"/>
            <w:tcBorders>
              <w:bottom w:val="single" w:sz="6" w:space="0" w:color="000000"/>
            </w:tcBorders>
            <w:tcMar>
              <w:top w:w="30" w:type="dxa"/>
              <w:left w:w="30" w:type="dxa"/>
              <w:bottom w:w="30" w:type="dxa"/>
              <w:right w:w="30" w:type="dxa"/>
            </w:tcMar>
            <w:vAlign w:val="bottom"/>
            <w:hideMark/>
          </w:tcPr>
          <w:p w14:paraId="7C9A22C1"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403441F8" w14:textId="77777777" w:rsidR="00000000" w:rsidRDefault="00B80CBE">
            <w:pPr>
              <w:divId w:val="363792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D3AAAD"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664771AF" w14:textId="77777777" w:rsidR="00000000" w:rsidRDefault="00B80CBE">
            <w:pPr>
              <w:divId w:val="9636592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E12150"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c>
          <w:tcPr>
            <w:tcW w:w="0" w:type="auto"/>
            <w:tcMar>
              <w:top w:w="30" w:type="dxa"/>
              <w:left w:w="30" w:type="dxa"/>
              <w:bottom w:w="30" w:type="dxa"/>
              <w:right w:w="30" w:type="dxa"/>
            </w:tcMar>
            <w:vAlign w:val="bottom"/>
            <w:hideMark/>
          </w:tcPr>
          <w:p w14:paraId="20C7D2A1" w14:textId="77777777" w:rsidR="00000000" w:rsidRDefault="00B80CBE">
            <w:pPr>
              <w:divId w:val="670837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CE838CA"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5B1D67D9" w14:textId="77777777">
        <w:trPr>
          <w:divId w:val="1039475127"/>
        </w:trPr>
        <w:tc>
          <w:tcPr>
            <w:tcW w:w="0" w:type="auto"/>
            <w:shd w:val="clear" w:color="auto" w:fill="CCEEFF"/>
            <w:tcMar>
              <w:top w:w="30" w:type="dxa"/>
              <w:left w:w="30" w:type="dxa"/>
              <w:bottom w:w="30" w:type="dxa"/>
              <w:right w:w="30" w:type="dxa"/>
            </w:tcMar>
            <w:vAlign w:val="center"/>
            <w:hideMark/>
          </w:tcPr>
          <w:p w14:paraId="5AF483AA" w14:textId="77777777" w:rsidR="00000000" w:rsidRDefault="00B80CBE">
            <w:pPr>
              <w:rPr>
                <w:rFonts w:eastAsia="Times New Roman"/>
                <w:sz w:val="18"/>
                <w:szCs w:val="18"/>
              </w:rPr>
            </w:pPr>
            <w:r>
              <w:rPr>
                <w:rFonts w:ascii="inherit" w:eastAsia="Times New Roman" w:hAnsi="inherit"/>
                <w:b/>
                <w:bCs/>
                <w:sz w:val="18"/>
                <w:szCs w:val="18"/>
              </w:rPr>
              <w:t>Selected period-end data:</w:t>
            </w:r>
          </w:p>
        </w:tc>
        <w:tc>
          <w:tcPr>
            <w:tcW w:w="0" w:type="auto"/>
            <w:shd w:val="clear" w:color="auto" w:fill="CCEEFF"/>
            <w:tcMar>
              <w:top w:w="30" w:type="dxa"/>
              <w:left w:w="30" w:type="dxa"/>
              <w:bottom w:w="30" w:type="dxa"/>
              <w:right w:w="30" w:type="dxa"/>
            </w:tcMar>
            <w:vAlign w:val="bottom"/>
            <w:hideMark/>
          </w:tcPr>
          <w:p w14:paraId="716BF203" w14:textId="77777777" w:rsidR="00000000" w:rsidRDefault="00B80CBE">
            <w:pPr>
              <w:divId w:val="5038648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305473" w14:textId="77777777" w:rsidR="00000000" w:rsidRDefault="00B80CBE">
            <w:pPr>
              <w:divId w:val="1589462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24A741" w14:textId="77777777" w:rsidR="00000000" w:rsidRDefault="00B80CBE">
            <w:pPr>
              <w:divId w:val="5177407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313C89" w14:textId="77777777" w:rsidR="00000000" w:rsidRDefault="00B80CBE">
            <w:pPr>
              <w:divId w:val="1906112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EC1808" w14:textId="77777777" w:rsidR="00000000" w:rsidRDefault="00B80CBE">
            <w:pPr>
              <w:divId w:val="10046271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E62B096" w14:textId="77777777" w:rsidR="00000000" w:rsidRDefault="00B80CBE">
            <w:pPr>
              <w:divId w:val="552543916"/>
              <w:rPr>
                <w:rFonts w:eastAsia="Times New Roman"/>
                <w:sz w:val="20"/>
                <w:szCs w:val="20"/>
              </w:rPr>
            </w:pPr>
            <w:r>
              <w:rPr>
                <w:rFonts w:ascii="inherit" w:eastAsia="Times New Roman" w:hAnsi="inherit"/>
                <w:sz w:val="20"/>
                <w:szCs w:val="20"/>
              </w:rPr>
              <w:t> </w:t>
            </w:r>
          </w:p>
        </w:tc>
      </w:tr>
      <w:tr w:rsidR="00000000" w14:paraId="60B89EF9" w14:textId="77777777">
        <w:trPr>
          <w:divId w:val="1039475127"/>
        </w:trPr>
        <w:tc>
          <w:tcPr>
            <w:tcW w:w="0" w:type="auto"/>
            <w:tcMar>
              <w:top w:w="30" w:type="dxa"/>
              <w:left w:w="30" w:type="dxa"/>
              <w:bottom w:w="30" w:type="dxa"/>
              <w:right w:w="30" w:type="dxa"/>
            </w:tcMar>
            <w:vAlign w:val="center"/>
            <w:hideMark/>
          </w:tcPr>
          <w:p w14:paraId="1225C554"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tcMar>
              <w:top w:w="30" w:type="dxa"/>
              <w:left w:w="30" w:type="dxa"/>
              <w:bottom w:w="30" w:type="dxa"/>
              <w:right w:w="30" w:type="dxa"/>
            </w:tcMar>
            <w:vAlign w:val="bottom"/>
            <w:hideMark/>
          </w:tcPr>
          <w:p w14:paraId="4E0FE4A8" w14:textId="77777777" w:rsidR="00000000" w:rsidRDefault="00B80CBE">
            <w:pPr>
              <w:divId w:val="8924975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C3E343" w14:textId="77777777" w:rsidR="00000000" w:rsidRDefault="00B80CBE">
            <w:pPr>
              <w:divId w:val="2037610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F26033" w14:textId="77777777" w:rsidR="00000000" w:rsidRDefault="00B80CBE">
            <w:pPr>
              <w:divId w:val="19673440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615CB8" w14:textId="77777777" w:rsidR="00000000" w:rsidRDefault="00B80CBE">
            <w:pPr>
              <w:divId w:val="1722703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2ED0AA" w14:textId="77777777" w:rsidR="00000000" w:rsidRDefault="00B80CBE">
            <w:pPr>
              <w:divId w:val="13176816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07F116" w14:textId="77777777" w:rsidR="00000000" w:rsidRDefault="00B80CBE">
            <w:pPr>
              <w:divId w:val="177231322"/>
              <w:rPr>
                <w:rFonts w:eastAsia="Times New Roman"/>
                <w:sz w:val="20"/>
                <w:szCs w:val="20"/>
              </w:rPr>
            </w:pPr>
            <w:r>
              <w:rPr>
                <w:rFonts w:ascii="inherit" w:eastAsia="Times New Roman" w:hAnsi="inherit"/>
                <w:sz w:val="20"/>
                <w:szCs w:val="20"/>
              </w:rPr>
              <w:t> </w:t>
            </w:r>
          </w:p>
        </w:tc>
      </w:tr>
      <w:tr w:rsidR="00000000" w14:paraId="77E79E69" w14:textId="77777777">
        <w:trPr>
          <w:divId w:val="1039475127"/>
        </w:trPr>
        <w:tc>
          <w:tcPr>
            <w:tcW w:w="0" w:type="auto"/>
            <w:shd w:val="clear" w:color="auto" w:fill="CCEEFF"/>
            <w:tcMar>
              <w:top w:w="30" w:type="dxa"/>
              <w:left w:w="300" w:type="dxa"/>
              <w:bottom w:w="30" w:type="dxa"/>
              <w:right w:w="30" w:type="dxa"/>
            </w:tcMar>
            <w:vAlign w:val="center"/>
            <w:hideMark/>
          </w:tcPr>
          <w:p w14:paraId="25B7A953"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14:paraId="11E79A17" w14:textId="77777777" w:rsidR="00000000" w:rsidRDefault="00B80CBE">
            <w:pPr>
              <w:divId w:val="582295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D0F1C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47B310CF" w14:textId="77777777" w:rsidR="00000000" w:rsidRDefault="00B80CBE">
            <w:pPr>
              <w:jc w:val="right"/>
              <w:rPr>
                <w:rFonts w:eastAsia="Times New Roman"/>
                <w:sz w:val="18"/>
                <w:szCs w:val="18"/>
              </w:rPr>
            </w:pPr>
            <w:r>
              <w:rPr>
                <w:rFonts w:ascii="inherit" w:eastAsia="Times New Roman" w:hAnsi="inherit"/>
                <w:b/>
                <w:bCs/>
                <w:sz w:val="18"/>
                <w:szCs w:val="18"/>
              </w:rPr>
              <w:t>28,984</w:t>
            </w:r>
          </w:p>
        </w:tc>
        <w:tc>
          <w:tcPr>
            <w:tcW w:w="0" w:type="auto"/>
            <w:shd w:val="clear" w:color="auto" w:fill="CCEEFF"/>
            <w:vAlign w:val="bottom"/>
            <w:hideMark/>
          </w:tcPr>
          <w:p w14:paraId="3B98AE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5D65DB" w14:textId="77777777" w:rsidR="00000000" w:rsidRDefault="00B80CBE">
            <w:pPr>
              <w:divId w:val="7781402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19670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E92B470" w14:textId="77777777" w:rsidR="00000000" w:rsidRDefault="00B80CBE">
            <w:pPr>
              <w:jc w:val="right"/>
              <w:rPr>
                <w:rFonts w:eastAsia="Times New Roman"/>
                <w:sz w:val="18"/>
                <w:szCs w:val="18"/>
              </w:rPr>
            </w:pPr>
            <w:r>
              <w:rPr>
                <w:rFonts w:ascii="inherit" w:eastAsia="Times New Roman" w:hAnsi="inherit"/>
                <w:sz w:val="18"/>
                <w:szCs w:val="18"/>
              </w:rPr>
              <w:t>28,899</w:t>
            </w:r>
          </w:p>
        </w:tc>
        <w:tc>
          <w:tcPr>
            <w:tcW w:w="0" w:type="auto"/>
            <w:shd w:val="clear" w:color="auto" w:fill="CCEEFF"/>
            <w:vAlign w:val="bottom"/>
            <w:hideMark/>
          </w:tcPr>
          <w:p w14:paraId="3D21036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8B8026" w14:textId="77777777" w:rsidR="00000000" w:rsidRDefault="00B80CBE">
            <w:pPr>
              <w:divId w:val="417215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0BFF877"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FABABB8" w14:textId="77777777" w:rsidR="00000000" w:rsidRDefault="00B80CBE">
            <w:pPr>
              <w:rPr>
                <w:rFonts w:eastAsia="Times New Roman"/>
                <w:sz w:val="20"/>
                <w:szCs w:val="20"/>
              </w:rPr>
            </w:pPr>
          </w:p>
        </w:tc>
      </w:tr>
      <w:tr w:rsidR="00000000" w14:paraId="5FB21F71" w14:textId="77777777">
        <w:trPr>
          <w:divId w:val="1039475127"/>
        </w:trPr>
        <w:tc>
          <w:tcPr>
            <w:tcW w:w="0" w:type="auto"/>
            <w:tcMar>
              <w:top w:w="30" w:type="dxa"/>
              <w:left w:w="300" w:type="dxa"/>
              <w:bottom w:w="30" w:type="dxa"/>
              <w:right w:w="30" w:type="dxa"/>
            </w:tcMar>
            <w:vAlign w:val="center"/>
            <w:hideMark/>
          </w:tcPr>
          <w:p w14:paraId="0BB529FE"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14:paraId="4018B4E3" w14:textId="77777777" w:rsidR="00000000" w:rsidRDefault="00B80CBE">
            <w:pPr>
              <w:divId w:val="435371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EE04A79" w14:textId="77777777" w:rsidR="00000000" w:rsidRDefault="00B80CBE">
            <w:pPr>
              <w:jc w:val="right"/>
              <w:rPr>
                <w:rFonts w:eastAsia="Times New Roman"/>
                <w:sz w:val="18"/>
                <w:szCs w:val="18"/>
              </w:rPr>
            </w:pPr>
            <w:r>
              <w:rPr>
                <w:rFonts w:ascii="inherit" w:eastAsia="Times New Roman" w:hAnsi="inherit"/>
                <w:b/>
                <w:bCs/>
                <w:sz w:val="18"/>
                <w:szCs w:val="18"/>
              </w:rPr>
              <w:t>42,197</w:t>
            </w:r>
          </w:p>
        </w:tc>
        <w:tc>
          <w:tcPr>
            <w:tcW w:w="0" w:type="auto"/>
            <w:tcBorders>
              <w:bottom w:val="single" w:sz="6" w:space="0" w:color="000000"/>
            </w:tcBorders>
            <w:vAlign w:val="bottom"/>
            <w:hideMark/>
          </w:tcPr>
          <w:p w14:paraId="4D95CD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094834" w14:textId="77777777" w:rsidR="00000000" w:rsidRDefault="00B80CBE">
            <w:pPr>
              <w:divId w:val="12155082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A239D3B" w14:textId="77777777" w:rsidR="00000000" w:rsidRDefault="00B80CBE">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vAlign w:val="bottom"/>
            <w:hideMark/>
          </w:tcPr>
          <w:p w14:paraId="135385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391C05" w14:textId="77777777" w:rsidR="00000000" w:rsidRDefault="00B80CBE">
            <w:pPr>
              <w:divId w:val="312636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F4B2B3"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14:paraId="6178506C" w14:textId="77777777" w:rsidR="00000000" w:rsidRDefault="00B80CBE">
            <w:pPr>
              <w:rPr>
                <w:rFonts w:eastAsia="Times New Roman"/>
                <w:sz w:val="18"/>
                <w:szCs w:val="18"/>
              </w:rPr>
            </w:pPr>
            <w:r>
              <w:rPr>
                <w:rFonts w:ascii="inherit" w:eastAsia="Times New Roman" w:hAnsi="inherit"/>
                <w:sz w:val="18"/>
                <w:szCs w:val="18"/>
              </w:rPr>
              <w:t> %</w:t>
            </w:r>
          </w:p>
        </w:tc>
      </w:tr>
      <w:tr w:rsidR="00000000" w14:paraId="414DCBEF" w14:textId="77777777">
        <w:trPr>
          <w:divId w:val="1039475127"/>
        </w:trPr>
        <w:tc>
          <w:tcPr>
            <w:tcW w:w="0" w:type="auto"/>
            <w:shd w:val="clear" w:color="auto" w:fill="CCEEFF"/>
            <w:tcMar>
              <w:top w:w="30" w:type="dxa"/>
              <w:left w:w="420" w:type="dxa"/>
              <w:bottom w:w="30" w:type="dxa"/>
              <w:right w:w="30" w:type="dxa"/>
            </w:tcMar>
            <w:vAlign w:val="center"/>
            <w:hideMark/>
          </w:tcPr>
          <w:p w14:paraId="4F6D1495"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14:paraId="26BB6C80" w14:textId="77777777" w:rsidR="00000000" w:rsidRDefault="00B80CBE">
            <w:pPr>
              <w:divId w:val="487987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F3E3234" w14:textId="77777777" w:rsidR="00000000" w:rsidRDefault="00B80CBE">
            <w:pPr>
              <w:jc w:val="right"/>
              <w:rPr>
                <w:rFonts w:eastAsia="Times New Roman"/>
                <w:sz w:val="18"/>
                <w:szCs w:val="18"/>
              </w:rPr>
            </w:pPr>
            <w:r>
              <w:rPr>
                <w:rFonts w:ascii="inherit" w:eastAsia="Times New Roman" w:hAnsi="inherit"/>
                <w:b/>
                <w:bCs/>
                <w:sz w:val="18"/>
                <w:szCs w:val="18"/>
              </w:rPr>
              <w:t>71,181</w:t>
            </w:r>
          </w:p>
        </w:tc>
        <w:tc>
          <w:tcPr>
            <w:tcW w:w="0" w:type="auto"/>
            <w:tcBorders>
              <w:top w:val="single" w:sz="6" w:space="0" w:color="000000"/>
            </w:tcBorders>
            <w:shd w:val="clear" w:color="auto" w:fill="CCEEFF"/>
            <w:vAlign w:val="bottom"/>
            <w:hideMark/>
          </w:tcPr>
          <w:p w14:paraId="1018EE9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8556A5" w14:textId="77777777" w:rsidR="00000000" w:rsidRDefault="00B80CBE">
            <w:pPr>
              <w:divId w:val="19557480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159B83B" w14:textId="77777777" w:rsidR="00000000" w:rsidRDefault="00B80CBE">
            <w:pPr>
              <w:jc w:val="right"/>
              <w:rPr>
                <w:rFonts w:eastAsia="Times New Roman"/>
                <w:sz w:val="18"/>
                <w:szCs w:val="18"/>
              </w:rPr>
            </w:pPr>
            <w:r>
              <w:rPr>
                <w:rFonts w:ascii="inherit" w:eastAsia="Times New Roman" w:hAnsi="inherit"/>
                <w:sz w:val="18"/>
                <w:szCs w:val="18"/>
              </w:rPr>
              <w:t>69,990</w:t>
            </w:r>
          </w:p>
        </w:tc>
        <w:tc>
          <w:tcPr>
            <w:tcW w:w="0" w:type="auto"/>
            <w:shd w:val="clear" w:color="auto" w:fill="CCEEFF"/>
            <w:vAlign w:val="bottom"/>
            <w:hideMark/>
          </w:tcPr>
          <w:p w14:paraId="29FD836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7DE2F" w14:textId="77777777" w:rsidR="00000000" w:rsidRDefault="00B80CBE">
            <w:pPr>
              <w:divId w:val="19934850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C03BF5D"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26D12A3A" w14:textId="77777777" w:rsidR="00000000" w:rsidRDefault="00B80CBE">
            <w:pPr>
              <w:rPr>
                <w:rFonts w:eastAsia="Times New Roman"/>
                <w:sz w:val="20"/>
                <w:szCs w:val="20"/>
              </w:rPr>
            </w:pPr>
          </w:p>
        </w:tc>
      </w:tr>
      <w:tr w:rsidR="00000000" w14:paraId="71E1CAE6" w14:textId="77777777">
        <w:trPr>
          <w:divId w:val="1039475127"/>
        </w:trPr>
        <w:tc>
          <w:tcPr>
            <w:tcW w:w="0" w:type="auto"/>
            <w:tcMar>
              <w:top w:w="30" w:type="dxa"/>
              <w:left w:w="300" w:type="dxa"/>
              <w:bottom w:w="30" w:type="dxa"/>
              <w:right w:w="30" w:type="dxa"/>
            </w:tcMar>
            <w:vAlign w:val="center"/>
            <w:hideMark/>
          </w:tcPr>
          <w:p w14:paraId="609579FF"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14:paraId="6176143C" w14:textId="77777777" w:rsidR="00000000" w:rsidRDefault="00B80CBE">
            <w:pPr>
              <w:divId w:val="1018007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9F33185"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vAlign w:val="bottom"/>
            <w:hideMark/>
          </w:tcPr>
          <w:p w14:paraId="51BF681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0A5EEE" w14:textId="77777777" w:rsidR="00000000" w:rsidRDefault="00B80CBE">
            <w:pPr>
              <w:divId w:val="1765415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3E898FE"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vAlign w:val="bottom"/>
            <w:hideMark/>
          </w:tcPr>
          <w:p w14:paraId="2D421B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268F96" w14:textId="77777777" w:rsidR="00000000" w:rsidRDefault="00B80CBE">
            <w:pPr>
              <w:divId w:val="2065056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E5F5844"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tcMar>
              <w:top w:w="30" w:type="dxa"/>
              <w:left w:w="0" w:type="dxa"/>
              <w:bottom w:w="30" w:type="dxa"/>
              <w:right w:w="30" w:type="dxa"/>
            </w:tcMar>
            <w:vAlign w:val="center"/>
            <w:hideMark/>
          </w:tcPr>
          <w:p w14:paraId="3AC9FC53" w14:textId="77777777" w:rsidR="00000000" w:rsidRDefault="00B80CBE">
            <w:pPr>
              <w:rPr>
                <w:rFonts w:eastAsia="Times New Roman"/>
                <w:sz w:val="18"/>
                <w:szCs w:val="18"/>
              </w:rPr>
            </w:pPr>
            <w:r>
              <w:rPr>
                <w:rFonts w:ascii="inherit" w:eastAsia="Times New Roman" w:hAnsi="inherit"/>
                <w:sz w:val="18"/>
                <w:szCs w:val="18"/>
              </w:rPr>
              <w:t>)</w:t>
            </w:r>
          </w:p>
        </w:tc>
      </w:tr>
      <w:tr w:rsidR="00000000" w14:paraId="4582CF60" w14:textId="77777777">
        <w:trPr>
          <w:divId w:val="1039475127"/>
        </w:trPr>
        <w:tc>
          <w:tcPr>
            <w:tcW w:w="0" w:type="auto"/>
            <w:shd w:val="clear" w:color="auto" w:fill="CCEEFF"/>
            <w:tcMar>
              <w:top w:w="30" w:type="dxa"/>
              <w:left w:w="30" w:type="dxa"/>
              <w:bottom w:w="30" w:type="dxa"/>
              <w:right w:w="30" w:type="dxa"/>
            </w:tcMar>
            <w:vAlign w:val="center"/>
            <w:hideMark/>
          </w:tcPr>
          <w:p w14:paraId="7E31D615"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14:paraId="58EEDFA2" w14:textId="77777777" w:rsidR="00000000" w:rsidRDefault="00B80CBE">
            <w:pPr>
              <w:divId w:val="1124814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F063B5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D20661C"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single" w:sz="6" w:space="0" w:color="000000"/>
              <w:bottom w:val="double" w:sz="6" w:space="0" w:color="000000"/>
            </w:tcBorders>
            <w:shd w:val="clear" w:color="auto" w:fill="CCEEFF"/>
            <w:vAlign w:val="bottom"/>
            <w:hideMark/>
          </w:tcPr>
          <w:p w14:paraId="2EF9F5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43622" w14:textId="77777777" w:rsidR="00000000" w:rsidRDefault="00B80CBE">
            <w:pPr>
              <w:divId w:val="212816208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DD81C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9C9924D"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14:paraId="74FE855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E2DA0" w14:textId="77777777" w:rsidR="00000000" w:rsidRDefault="00B80CBE">
            <w:pPr>
              <w:divId w:val="831528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93936DB"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32FA4055" w14:textId="77777777" w:rsidR="00000000" w:rsidRDefault="00B80CBE">
            <w:pPr>
              <w:rPr>
                <w:rFonts w:eastAsia="Times New Roman"/>
                <w:sz w:val="20"/>
                <w:szCs w:val="20"/>
              </w:rPr>
            </w:pPr>
          </w:p>
        </w:tc>
      </w:tr>
      <w:tr w:rsidR="00000000" w14:paraId="230662DB" w14:textId="77777777">
        <w:trPr>
          <w:divId w:val="1039475127"/>
        </w:trPr>
        <w:tc>
          <w:tcPr>
            <w:tcW w:w="0" w:type="auto"/>
            <w:tcMar>
              <w:top w:w="30" w:type="dxa"/>
              <w:left w:w="30" w:type="dxa"/>
              <w:bottom w:w="30" w:type="dxa"/>
              <w:right w:w="30" w:type="dxa"/>
            </w:tcMar>
            <w:vAlign w:val="center"/>
            <w:hideMark/>
          </w:tcPr>
          <w:p w14:paraId="465A6F31" w14:textId="77777777" w:rsidR="00000000" w:rsidRDefault="00B80CBE">
            <w:pPr>
              <w:rPr>
                <w:rFonts w:eastAsia="Times New Roman"/>
                <w:sz w:val="18"/>
                <w:szCs w:val="18"/>
              </w:rPr>
            </w:pPr>
            <w:r>
              <w:rPr>
                <w:rFonts w:ascii="inherit" w:eastAsia="Times New Roman" w:hAnsi="inherit"/>
                <w:sz w:val="18"/>
                <w:szCs w:val="18"/>
              </w:rPr>
              <w:t>Nonperforming loan rate</w:t>
            </w:r>
          </w:p>
        </w:tc>
        <w:tc>
          <w:tcPr>
            <w:tcW w:w="0" w:type="auto"/>
            <w:tcMar>
              <w:top w:w="30" w:type="dxa"/>
              <w:left w:w="30" w:type="dxa"/>
              <w:bottom w:w="30" w:type="dxa"/>
              <w:right w:w="30" w:type="dxa"/>
            </w:tcMar>
            <w:vAlign w:val="bottom"/>
            <w:hideMark/>
          </w:tcPr>
          <w:p w14:paraId="1668720F" w14:textId="77777777" w:rsidR="00000000" w:rsidRDefault="00B80CBE">
            <w:pPr>
              <w:divId w:val="130994246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3FEC7953" w14:textId="77777777" w:rsidR="00000000" w:rsidRDefault="00B80CBE">
            <w:pPr>
              <w:jc w:val="right"/>
              <w:rPr>
                <w:rFonts w:eastAsia="Times New Roman"/>
                <w:sz w:val="18"/>
                <w:szCs w:val="18"/>
              </w:rPr>
            </w:pPr>
            <w:r>
              <w:rPr>
                <w:rFonts w:ascii="inherit" w:eastAsia="Times New Roman" w:hAnsi="inherit"/>
                <w:b/>
                <w:bCs/>
                <w:sz w:val="18"/>
                <w:szCs w:val="18"/>
              </w:rPr>
              <w:t>0.53</w:t>
            </w:r>
          </w:p>
        </w:tc>
        <w:tc>
          <w:tcPr>
            <w:tcW w:w="0" w:type="auto"/>
            <w:tcBorders>
              <w:top w:val="double" w:sz="6" w:space="0" w:color="000000"/>
            </w:tcBorders>
            <w:tcMar>
              <w:top w:w="30" w:type="dxa"/>
              <w:left w:w="0" w:type="dxa"/>
              <w:bottom w:w="30" w:type="dxa"/>
              <w:right w:w="30" w:type="dxa"/>
            </w:tcMar>
            <w:vAlign w:val="center"/>
            <w:hideMark/>
          </w:tcPr>
          <w:p w14:paraId="6DF730C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F164084" w14:textId="77777777" w:rsidR="00000000" w:rsidRDefault="00B80CBE">
            <w:pPr>
              <w:divId w:val="10528537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B5F114" w14:textId="77777777" w:rsidR="00000000" w:rsidRDefault="00B80CBE">
            <w:pPr>
              <w:jc w:val="right"/>
              <w:rPr>
                <w:rFonts w:eastAsia="Times New Roman"/>
                <w:sz w:val="18"/>
                <w:szCs w:val="18"/>
              </w:rPr>
            </w:pPr>
            <w:r>
              <w:rPr>
                <w:rFonts w:ascii="inherit" w:eastAsia="Times New Roman" w:hAnsi="inherit"/>
                <w:sz w:val="18"/>
                <w:szCs w:val="18"/>
              </w:rPr>
              <w:t>0.44</w:t>
            </w:r>
          </w:p>
        </w:tc>
        <w:tc>
          <w:tcPr>
            <w:tcW w:w="0" w:type="auto"/>
            <w:tcMar>
              <w:top w:w="30" w:type="dxa"/>
              <w:left w:w="0" w:type="dxa"/>
              <w:bottom w:w="30" w:type="dxa"/>
              <w:right w:w="30" w:type="dxa"/>
            </w:tcMar>
            <w:vAlign w:val="center"/>
            <w:hideMark/>
          </w:tcPr>
          <w:p w14:paraId="05EE600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4E715F5" w14:textId="77777777" w:rsidR="00000000" w:rsidRDefault="00B80CBE">
            <w:pPr>
              <w:divId w:val="249461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04225EE"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center"/>
            <w:hideMark/>
          </w:tcPr>
          <w:p w14:paraId="14B5F1B5"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3FD84AFC" w14:textId="77777777">
        <w:trPr>
          <w:divId w:val="1039475127"/>
        </w:trPr>
        <w:tc>
          <w:tcPr>
            <w:tcW w:w="0" w:type="auto"/>
            <w:shd w:val="clear" w:color="auto" w:fill="CCEEFF"/>
            <w:tcMar>
              <w:top w:w="30" w:type="dxa"/>
              <w:left w:w="30" w:type="dxa"/>
              <w:bottom w:w="30" w:type="dxa"/>
              <w:right w:w="30" w:type="dxa"/>
            </w:tcMar>
            <w:vAlign w:val="center"/>
            <w:hideMark/>
          </w:tcPr>
          <w:p w14:paraId="470B2494" w14:textId="77777777" w:rsidR="00000000" w:rsidRDefault="00B80CBE">
            <w:pPr>
              <w:divId w:val="537471103"/>
              <w:rPr>
                <w:rFonts w:eastAsia="Times New Roman"/>
                <w:sz w:val="18"/>
                <w:szCs w:val="18"/>
              </w:rPr>
            </w:pPr>
            <w:r>
              <w:rPr>
                <w:rFonts w:ascii="inherit" w:eastAsia="Times New Roman" w:hAnsi="inherit"/>
                <w:sz w:val="18"/>
                <w:szCs w:val="18"/>
              </w:rPr>
              <w:t>Nonperforming asset rate</w:t>
            </w:r>
            <w:r>
              <w:rPr>
                <w:rFonts w:ascii="inherit" w:eastAsia="Times New Roman" w:hAnsi="inherit"/>
                <w:sz w:val="12"/>
                <w:szCs w:val="12"/>
                <w:vertAlign w:val="superscript"/>
              </w:rPr>
              <w:t>(5)</w:t>
            </w:r>
          </w:p>
        </w:tc>
        <w:tc>
          <w:tcPr>
            <w:tcW w:w="0" w:type="auto"/>
            <w:shd w:val="clear" w:color="auto" w:fill="CCEEFF"/>
            <w:tcMar>
              <w:top w:w="30" w:type="dxa"/>
              <w:left w:w="30" w:type="dxa"/>
              <w:bottom w:w="30" w:type="dxa"/>
              <w:right w:w="30" w:type="dxa"/>
            </w:tcMar>
            <w:vAlign w:val="bottom"/>
            <w:hideMark/>
          </w:tcPr>
          <w:p w14:paraId="11872460" w14:textId="77777777" w:rsidR="00000000" w:rsidRDefault="00B80CBE">
            <w:pPr>
              <w:divId w:val="7158526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88B2BDA" w14:textId="77777777" w:rsidR="00000000" w:rsidRDefault="00B80CBE">
            <w:pPr>
              <w:jc w:val="right"/>
              <w:rPr>
                <w:rFonts w:eastAsia="Times New Roman"/>
                <w:sz w:val="18"/>
                <w:szCs w:val="18"/>
              </w:rPr>
            </w:pPr>
            <w:r>
              <w:rPr>
                <w:rFonts w:ascii="inherit" w:eastAsia="Times New Roman" w:hAnsi="inherit"/>
                <w:b/>
                <w:bCs/>
                <w:sz w:val="18"/>
                <w:szCs w:val="18"/>
              </w:rPr>
              <w:t>0.53</w:t>
            </w:r>
          </w:p>
        </w:tc>
        <w:tc>
          <w:tcPr>
            <w:tcW w:w="0" w:type="auto"/>
            <w:shd w:val="clear" w:color="auto" w:fill="CCEEFF"/>
            <w:vAlign w:val="bottom"/>
            <w:hideMark/>
          </w:tcPr>
          <w:p w14:paraId="5E1E0D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03855A" w14:textId="77777777" w:rsidR="00000000" w:rsidRDefault="00B80CBE">
            <w:pPr>
              <w:divId w:val="10141911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C1FA36A" w14:textId="77777777" w:rsidR="00000000" w:rsidRDefault="00B80CBE">
            <w:pPr>
              <w:jc w:val="right"/>
              <w:rPr>
                <w:rFonts w:eastAsia="Times New Roman"/>
                <w:sz w:val="18"/>
                <w:szCs w:val="18"/>
              </w:rPr>
            </w:pPr>
            <w:r>
              <w:rPr>
                <w:rFonts w:ascii="inherit" w:eastAsia="Times New Roman" w:hAnsi="inherit"/>
                <w:sz w:val="18"/>
                <w:szCs w:val="18"/>
              </w:rPr>
              <w:t>0.45</w:t>
            </w:r>
          </w:p>
        </w:tc>
        <w:tc>
          <w:tcPr>
            <w:tcW w:w="0" w:type="auto"/>
            <w:shd w:val="clear" w:color="auto" w:fill="CCEEFF"/>
            <w:vAlign w:val="bottom"/>
            <w:hideMark/>
          </w:tcPr>
          <w:p w14:paraId="04CCEB8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757C74" w14:textId="77777777" w:rsidR="00000000" w:rsidRDefault="00B80CBE">
            <w:pPr>
              <w:divId w:val="20856390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A344E1F"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73A5EF3F" w14:textId="77777777" w:rsidR="00000000" w:rsidRDefault="00B80CBE">
            <w:pPr>
              <w:rPr>
                <w:rFonts w:eastAsia="Times New Roman"/>
                <w:sz w:val="20"/>
                <w:szCs w:val="20"/>
              </w:rPr>
            </w:pPr>
          </w:p>
        </w:tc>
      </w:tr>
      <w:tr w:rsidR="00000000" w14:paraId="43DA451B" w14:textId="77777777">
        <w:trPr>
          <w:divId w:val="1039475127"/>
        </w:trPr>
        <w:tc>
          <w:tcPr>
            <w:tcW w:w="0" w:type="auto"/>
            <w:tcMar>
              <w:top w:w="30" w:type="dxa"/>
              <w:left w:w="30" w:type="dxa"/>
              <w:bottom w:w="30" w:type="dxa"/>
              <w:right w:w="30" w:type="dxa"/>
            </w:tcMar>
            <w:vAlign w:val="center"/>
            <w:hideMark/>
          </w:tcPr>
          <w:p w14:paraId="67C16C34" w14:textId="77777777" w:rsidR="00000000" w:rsidRDefault="00B80CBE">
            <w:pPr>
              <w:divId w:val="1897426129"/>
              <w:rPr>
                <w:rFonts w:eastAsia="Times New Roman"/>
                <w:sz w:val="18"/>
                <w:szCs w:val="18"/>
              </w:rPr>
            </w:pPr>
            <w:r>
              <w:rPr>
                <w:rFonts w:ascii="inherit" w:eastAsia="Times New Roman" w:hAnsi="inherit"/>
                <w:sz w:val="18"/>
                <w:szCs w:val="18"/>
              </w:rPr>
              <w:t>Allowance for loan and lease losses</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0260EBC0" w14:textId="77777777" w:rsidR="00000000" w:rsidRDefault="00B80CBE">
            <w:pPr>
              <w:divId w:val="903368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40C49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EC2DCA0"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vAlign w:val="bottom"/>
            <w:hideMark/>
          </w:tcPr>
          <w:p w14:paraId="7496DC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8527E7" w14:textId="77777777" w:rsidR="00000000" w:rsidRDefault="00B80CBE">
            <w:pPr>
              <w:divId w:val="463429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58BDE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4794F56" w14:textId="77777777" w:rsidR="00000000" w:rsidRDefault="00B80CBE">
            <w:pPr>
              <w:jc w:val="right"/>
              <w:rPr>
                <w:rFonts w:eastAsia="Times New Roman"/>
                <w:sz w:val="18"/>
                <w:szCs w:val="18"/>
              </w:rPr>
            </w:pPr>
            <w:r>
              <w:rPr>
                <w:rFonts w:ascii="inherit" w:eastAsia="Times New Roman" w:hAnsi="inherit"/>
                <w:sz w:val="18"/>
                <w:szCs w:val="18"/>
              </w:rPr>
              <w:t>637</w:t>
            </w:r>
          </w:p>
        </w:tc>
        <w:tc>
          <w:tcPr>
            <w:tcW w:w="0" w:type="auto"/>
            <w:vAlign w:val="bottom"/>
            <w:hideMark/>
          </w:tcPr>
          <w:p w14:paraId="3CE54D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DF62CA" w14:textId="77777777" w:rsidR="00000000" w:rsidRDefault="00B80CBE">
            <w:pPr>
              <w:divId w:val="16858569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DDC8A8"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Mar>
              <w:top w:w="30" w:type="dxa"/>
              <w:left w:w="0" w:type="dxa"/>
              <w:bottom w:w="30" w:type="dxa"/>
              <w:right w:w="30" w:type="dxa"/>
            </w:tcMar>
            <w:vAlign w:val="center"/>
            <w:hideMark/>
          </w:tcPr>
          <w:p w14:paraId="3667B6BD" w14:textId="77777777" w:rsidR="00000000" w:rsidRDefault="00B80CBE">
            <w:pPr>
              <w:rPr>
                <w:rFonts w:eastAsia="Times New Roman"/>
                <w:sz w:val="18"/>
                <w:szCs w:val="18"/>
              </w:rPr>
            </w:pPr>
            <w:r>
              <w:rPr>
                <w:rFonts w:ascii="inherit" w:eastAsia="Times New Roman" w:hAnsi="inherit"/>
                <w:sz w:val="18"/>
                <w:szCs w:val="18"/>
              </w:rPr>
              <w:t> %</w:t>
            </w:r>
          </w:p>
        </w:tc>
      </w:tr>
      <w:tr w:rsidR="00000000" w14:paraId="79DCA2E5" w14:textId="77777777">
        <w:trPr>
          <w:divId w:val="1039475127"/>
        </w:trPr>
        <w:tc>
          <w:tcPr>
            <w:tcW w:w="0" w:type="auto"/>
            <w:shd w:val="clear" w:color="auto" w:fill="CCEEFF"/>
            <w:tcMar>
              <w:top w:w="30" w:type="dxa"/>
              <w:left w:w="30" w:type="dxa"/>
              <w:bottom w:w="30" w:type="dxa"/>
              <w:right w:w="30" w:type="dxa"/>
            </w:tcMar>
            <w:vAlign w:val="center"/>
            <w:hideMark/>
          </w:tcPr>
          <w:p w14:paraId="2799EB7C" w14:textId="77777777" w:rsidR="00000000" w:rsidRDefault="00B80CBE">
            <w:pPr>
              <w:rPr>
                <w:rFonts w:eastAsia="Times New Roman"/>
                <w:sz w:val="18"/>
                <w:szCs w:val="18"/>
              </w:rPr>
            </w:pPr>
            <w:r>
              <w:rPr>
                <w:rFonts w:ascii="inherit" w:eastAsia="Times New Roman" w:hAnsi="inherit"/>
                <w:sz w:val="18"/>
                <w:szCs w:val="18"/>
              </w:rPr>
              <w:t>Allowance coverage ratio</w:t>
            </w:r>
          </w:p>
        </w:tc>
        <w:tc>
          <w:tcPr>
            <w:tcW w:w="0" w:type="auto"/>
            <w:shd w:val="clear" w:color="auto" w:fill="CCEEFF"/>
            <w:tcMar>
              <w:top w:w="30" w:type="dxa"/>
              <w:left w:w="30" w:type="dxa"/>
              <w:bottom w:w="30" w:type="dxa"/>
              <w:right w:w="30" w:type="dxa"/>
            </w:tcMar>
            <w:vAlign w:val="bottom"/>
            <w:hideMark/>
          </w:tcPr>
          <w:p w14:paraId="56EBC33F" w14:textId="77777777" w:rsidR="00000000" w:rsidRDefault="00B80CBE">
            <w:pPr>
              <w:divId w:val="2023386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DAE2181" w14:textId="77777777" w:rsidR="00000000" w:rsidRDefault="00B80CBE">
            <w:pPr>
              <w:jc w:val="right"/>
              <w:rPr>
                <w:rFonts w:eastAsia="Times New Roman"/>
                <w:sz w:val="18"/>
                <w:szCs w:val="18"/>
              </w:rPr>
            </w:pPr>
            <w:r>
              <w:rPr>
                <w:rFonts w:ascii="inherit" w:eastAsia="Times New Roman" w:hAnsi="inherit"/>
                <w:b/>
                <w:bCs/>
                <w:sz w:val="18"/>
                <w:szCs w:val="18"/>
              </w:rPr>
              <w:t>0.96</w:t>
            </w:r>
          </w:p>
        </w:tc>
        <w:tc>
          <w:tcPr>
            <w:tcW w:w="0" w:type="auto"/>
            <w:shd w:val="clear" w:color="auto" w:fill="CCEEFF"/>
            <w:tcMar>
              <w:top w:w="30" w:type="dxa"/>
              <w:left w:w="0" w:type="dxa"/>
              <w:bottom w:w="30" w:type="dxa"/>
              <w:right w:w="30" w:type="dxa"/>
            </w:tcMar>
            <w:vAlign w:val="center"/>
            <w:hideMark/>
          </w:tcPr>
          <w:p w14:paraId="0C480EA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3661C3E" w14:textId="77777777" w:rsidR="00000000" w:rsidRDefault="00B80CBE">
            <w:pPr>
              <w:divId w:val="16715616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F5643A0" w14:textId="77777777" w:rsidR="00000000" w:rsidRDefault="00B80CBE">
            <w:pPr>
              <w:jc w:val="right"/>
              <w:rPr>
                <w:rFonts w:eastAsia="Times New Roman"/>
                <w:sz w:val="18"/>
                <w:szCs w:val="18"/>
              </w:rPr>
            </w:pPr>
            <w:r>
              <w:rPr>
                <w:rFonts w:ascii="inherit" w:eastAsia="Times New Roman" w:hAnsi="inherit"/>
                <w:sz w:val="18"/>
                <w:szCs w:val="18"/>
              </w:rPr>
              <w:t>0.91</w:t>
            </w:r>
          </w:p>
        </w:tc>
        <w:tc>
          <w:tcPr>
            <w:tcW w:w="0" w:type="auto"/>
            <w:shd w:val="clear" w:color="auto" w:fill="CCEEFF"/>
            <w:tcMar>
              <w:top w:w="30" w:type="dxa"/>
              <w:left w:w="0" w:type="dxa"/>
              <w:bottom w:w="30" w:type="dxa"/>
              <w:right w:w="30" w:type="dxa"/>
            </w:tcMar>
            <w:vAlign w:val="center"/>
            <w:hideMark/>
          </w:tcPr>
          <w:p w14:paraId="6B6D2771"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58EFD7B" w14:textId="77777777" w:rsidR="00000000" w:rsidRDefault="00B80CBE">
            <w:pPr>
              <w:divId w:val="333268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99F3305"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shd w:val="clear" w:color="auto" w:fill="CCEEFF"/>
            <w:tcMar>
              <w:top w:w="30" w:type="dxa"/>
              <w:left w:w="0" w:type="dxa"/>
              <w:bottom w:w="30" w:type="dxa"/>
              <w:right w:w="30" w:type="dxa"/>
            </w:tcMar>
            <w:vAlign w:val="center"/>
            <w:hideMark/>
          </w:tcPr>
          <w:p w14:paraId="1B7530C4" w14:textId="77777777" w:rsidR="00000000" w:rsidRDefault="00B80CBE">
            <w:pPr>
              <w:rPr>
                <w:rFonts w:eastAsia="Times New Roman"/>
                <w:sz w:val="18"/>
                <w:szCs w:val="18"/>
              </w:rPr>
            </w:pPr>
            <w:r>
              <w:rPr>
                <w:rFonts w:ascii="inherit" w:eastAsia="Times New Roman" w:hAnsi="inherit"/>
                <w:sz w:val="18"/>
                <w:szCs w:val="18"/>
              </w:rPr>
              <w:t>bps</w:t>
            </w:r>
          </w:p>
        </w:tc>
      </w:tr>
      <w:tr w:rsidR="00000000" w14:paraId="15B51FDE" w14:textId="77777777">
        <w:trPr>
          <w:divId w:val="1039475127"/>
        </w:trPr>
        <w:tc>
          <w:tcPr>
            <w:tcW w:w="0" w:type="auto"/>
            <w:tcMar>
              <w:top w:w="30" w:type="dxa"/>
              <w:left w:w="30" w:type="dxa"/>
              <w:bottom w:w="30" w:type="dxa"/>
              <w:right w:w="30" w:type="dxa"/>
            </w:tcMar>
            <w:vAlign w:val="center"/>
            <w:hideMark/>
          </w:tcPr>
          <w:p w14:paraId="20622746" w14:textId="77777777" w:rsidR="00000000" w:rsidRDefault="00B80CB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14:paraId="70897A79" w14:textId="77777777" w:rsidR="00000000" w:rsidRDefault="00B80CBE">
            <w:pPr>
              <w:divId w:val="985742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2C703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4D8C191" w14:textId="77777777" w:rsidR="00000000" w:rsidRDefault="00B80CBE">
            <w:pPr>
              <w:jc w:val="right"/>
              <w:rPr>
                <w:rFonts w:eastAsia="Times New Roman"/>
                <w:sz w:val="18"/>
                <w:szCs w:val="18"/>
              </w:rPr>
            </w:pPr>
            <w:r>
              <w:rPr>
                <w:rFonts w:ascii="inherit" w:eastAsia="Times New Roman" w:hAnsi="inherit"/>
                <w:b/>
                <w:bCs/>
                <w:sz w:val="18"/>
                <w:szCs w:val="18"/>
              </w:rPr>
              <w:t>31,248</w:t>
            </w:r>
          </w:p>
        </w:tc>
        <w:tc>
          <w:tcPr>
            <w:tcW w:w="0" w:type="auto"/>
            <w:vAlign w:val="bottom"/>
            <w:hideMark/>
          </w:tcPr>
          <w:p w14:paraId="3A86D9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56C195" w14:textId="77777777" w:rsidR="00000000" w:rsidRDefault="00B80CBE">
            <w:pPr>
              <w:divId w:val="1351835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54D6CC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6524370" w14:textId="77777777" w:rsidR="00000000" w:rsidRDefault="00B80CBE">
            <w:pPr>
              <w:jc w:val="right"/>
              <w:rPr>
                <w:rFonts w:eastAsia="Times New Roman"/>
                <w:sz w:val="18"/>
                <w:szCs w:val="18"/>
              </w:rPr>
            </w:pPr>
            <w:r>
              <w:rPr>
                <w:rFonts w:ascii="inherit" w:eastAsia="Times New Roman" w:hAnsi="inherit"/>
                <w:sz w:val="18"/>
                <w:szCs w:val="18"/>
              </w:rPr>
              <w:t>29,480</w:t>
            </w:r>
          </w:p>
        </w:tc>
        <w:tc>
          <w:tcPr>
            <w:tcW w:w="0" w:type="auto"/>
            <w:vAlign w:val="bottom"/>
            <w:hideMark/>
          </w:tcPr>
          <w:p w14:paraId="4CF20E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1ABDE3" w14:textId="77777777" w:rsidR="00000000" w:rsidRDefault="00B80CBE">
            <w:pPr>
              <w:divId w:val="681612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5F3B696"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14:paraId="71B05B8D" w14:textId="77777777" w:rsidR="00000000" w:rsidRDefault="00B80CBE">
            <w:pPr>
              <w:rPr>
                <w:rFonts w:eastAsia="Times New Roman"/>
                <w:sz w:val="18"/>
                <w:szCs w:val="18"/>
              </w:rPr>
            </w:pPr>
            <w:r>
              <w:rPr>
                <w:rFonts w:ascii="inherit" w:eastAsia="Times New Roman" w:hAnsi="inherit"/>
                <w:sz w:val="18"/>
                <w:szCs w:val="18"/>
              </w:rPr>
              <w:t> %</w:t>
            </w:r>
          </w:p>
        </w:tc>
      </w:tr>
      <w:tr w:rsidR="00000000" w14:paraId="7F2658FF" w14:textId="77777777">
        <w:trPr>
          <w:divId w:val="1039475127"/>
        </w:trPr>
        <w:tc>
          <w:tcPr>
            <w:tcW w:w="0" w:type="auto"/>
            <w:shd w:val="clear" w:color="auto" w:fill="CCEEFF"/>
            <w:tcMar>
              <w:top w:w="30" w:type="dxa"/>
              <w:left w:w="30" w:type="dxa"/>
              <w:bottom w:w="30" w:type="dxa"/>
              <w:right w:w="30" w:type="dxa"/>
            </w:tcMar>
            <w:vAlign w:val="center"/>
            <w:hideMark/>
          </w:tcPr>
          <w:p w14:paraId="60945400" w14:textId="77777777" w:rsidR="00000000" w:rsidRDefault="00B80CBE">
            <w:pPr>
              <w:rPr>
                <w:rFonts w:eastAsia="Times New Roman"/>
                <w:sz w:val="18"/>
                <w:szCs w:val="18"/>
              </w:rPr>
            </w:pPr>
            <w:r>
              <w:rPr>
                <w:rFonts w:ascii="inherit" w:eastAsia="Times New Roman" w:hAnsi="inherit"/>
                <w:sz w:val="18"/>
                <w:szCs w:val="18"/>
              </w:rPr>
              <w:t>Loans serviced for others</w:t>
            </w:r>
          </w:p>
        </w:tc>
        <w:tc>
          <w:tcPr>
            <w:tcW w:w="0" w:type="auto"/>
            <w:shd w:val="clear" w:color="auto" w:fill="CCEEFF"/>
            <w:tcMar>
              <w:top w:w="30" w:type="dxa"/>
              <w:left w:w="30" w:type="dxa"/>
              <w:bottom w:w="30" w:type="dxa"/>
              <w:right w:w="30" w:type="dxa"/>
            </w:tcMar>
            <w:vAlign w:val="bottom"/>
            <w:hideMark/>
          </w:tcPr>
          <w:p w14:paraId="3567615D" w14:textId="77777777" w:rsidR="00000000" w:rsidRDefault="00B80CBE">
            <w:pPr>
              <w:divId w:val="156120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A0EECB3" w14:textId="77777777" w:rsidR="00000000" w:rsidRDefault="00B80CBE">
            <w:pPr>
              <w:jc w:val="right"/>
              <w:rPr>
                <w:rFonts w:eastAsia="Times New Roman"/>
                <w:sz w:val="18"/>
                <w:szCs w:val="18"/>
              </w:rPr>
            </w:pPr>
            <w:r>
              <w:rPr>
                <w:rFonts w:ascii="inherit" w:eastAsia="Times New Roman" w:hAnsi="inherit"/>
                <w:b/>
                <w:bCs/>
                <w:sz w:val="18"/>
                <w:szCs w:val="18"/>
              </w:rPr>
              <w:t>34,398</w:t>
            </w:r>
          </w:p>
        </w:tc>
        <w:tc>
          <w:tcPr>
            <w:tcW w:w="0" w:type="auto"/>
            <w:shd w:val="clear" w:color="auto" w:fill="CCEEFF"/>
            <w:vAlign w:val="bottom"/>
            <w:hideMark/>
          </w:tcPr>
          <w:p w14:paraId="099B668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B9C255" w14:textId="77777777" w:rsidR="00000000" w:rsidRDefault="00B80CBE">
            <w:pPr>
              <w:divId w:val="1260794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660F691" w14:textId="77777777" w:rsidR="00000000" w:rsidRDefault="00B80CBE">
            <w:pPr>
              <w:jc w:val="right"/>
              <w:rPr>
                <w:rFonts w:eastAsia="Times New Roman"/>
                <w:sz w:val="18"/>
                <w:szCs w:val="18"/>
              </w:rPr>
            </w:pPr>
            <w:r>
              <w:rPr>
                <w:rFonts w:ascii="inherit" w:eastAsia="Times New Roman" w:hAnsi="inherit"/>
                <w:sz w:val="18"/>
                <w:szCs w:val="18"/>
              </w:rPr>
              <w:t>32,588</w:t>
            </w:r>
          </w:p>
        </w:tc>
        <w:tc>
          <w:tcPr>
            <w:tcW w:w="0" w:type="auto"/>
            <w:shd w:val="clear" w:color="auto" w:fill="CCEEFF"/>
            <w:vAlign w:val="bottom"/>
            <w:hideMark/>
          </w:tcPr>
          <w:p w14:paraId="60E001A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C2981" w14:textId="77777777" w:rsidR="00000000" w:rsidRDefault="00B80CBE">
            <w:pPr>
              <w:divId w:val="16970770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3C0F86E"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5D076123" w14:textId="77777777" w:rsidR="00000000" w:rsidRDefault="00B80CBE">
            <w:pPr>
              <w:rPr>
                <w:rFonts w:eastAsia="Times New Roman"/>
                <w:sz w:val="20"/>
                <w:szCs w:val="20"/>
              </w:rPr>
            </w:pPr>
          </w:p>
        </w:tc>
      </w:tr>
    </w:tbl>
    <w:p w14:paraId="7D31344E" w14:textId="77777777" w:rsidR="00000000" w:rsidRDefault="00B80CBE">
      <w:pPr>
        <w:spacing w:line="288" w:lineRule="auto"/>
        <w:divId w:val="13082953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4B5DC79" w14:textId="77777777">
        <w:trPr>
          <w:tblCellSpacing w:w="0" w:type="dxa"/>
        </w:trPr>
        <w:tc>
          <w:tcPr>
            <w:tcW w:w="360" w:type="dxa"/>
            <w:vAlign w:val="center"/>
            <w:hideMark/>
          </w:tcPr>
          <w:p w14:paraId="63B09656" w14:textId="77777777" w:rsidR="00000000" w:rsidRDefault="00B80CBE">
            <w:pPr>
              <w:spacing w:line="288" w:lineRule="auto"/>
              <w:rPr>
                <w:rFonts w:eastAsia="Times New Roman"/>
                <w:sz w:val="20"/>
                <w:szCs w:val="20"/>
              </w:rPr>
            </w:pPr>
          </w:p>
        </w:tc>
        <w:tc>
          <w:tcPr>
            <w:tcW w:w="0" w:type="auto"/>
            <w:vAlign w:val="center"/>
            <w:hideMark/>
          </w:tcPr>
          <w:p w14:paraId="088440C8" w14:textId="77777777" w:rsidR="00000000" w:rsidRDefault="00B80CBE">
            <w:pPr>
              <w:rPr>
                <w:rFonts w:eastAsia="Times New Roman"/>
                <w:sz w:val="20"/>
                <w:szCs w:val="20"/>
              </w:rPr>
            </w:pPr>
          </w:p>
        </w:tc>
      </w:tr>
      <w:tr w:rsidR="00000000" w14:paraId="24EDEDE3" w14:textId="77777777">
        <w:trPr>
          <w:tblCellSpacing w:w="0" w:type="dxa"/>
        </w:trPr>
        <w:tc>
          <w:tcPr>
            <w:tcW w:w="0" w:type="auto"/>
            <w:hideMark/>
          </w:tcPr>
          <w:p w14:paraId="5FD7E10D" w14:textId="77777777" w:rsidR="00000000" w:rsidRDefault="00B80CBE">
            <w:pPr>
              <w:spacing w:line="288" w:lineRule="auto"/>
              <w:divId w:val="75602464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7E19A6B" w14:textId="77777777" w:rsidR="00000000" w:rsidRDefault="00B80CB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reductions to the Other category.</w:t>
            </w:r>
          </w:p>
        </w:tc>
      </w:tr>
    </w:tbl>
    <w:p w14:paraId="56CBF069"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F3B2D78" w14:textId="77777777">
        <w:trPr>
          <w:tblCellSpacing w:w="0" w:type="dxa"/>
        </w:trPr>
        <w:tc>
          <w:tcPr>
            <w:tcW w:w="360" w:type="dxa"/>
            <w:vAlign w:val="center"/>
            <w:hideMark/>
          </w:tcPr>
          <w:p w14:paraId="68D2C8E7" w14:textId="77777777" w:rsidR="00000000" w:rsidRDefault="00B80CBE">
            <w:pPr>
              <w:rPr>
                <w:rFonts w:eastAsia="Times New Roman"/>
                <w:sz w:val="20"/>
                <w:szCs w:val="20"/>
              </w:rPr>
            </w:pPr>
          </w:p>
        </w:tc>
        <w:tc>
          <w:tcPr>
            <w:tcW w:w="0" w:type="auto"/>
            <w:vAlign w:val="center"/>
            <w:hideMark/>
          </w:tcPr>
          <w:p w14:paraId="7972412C" w14:textId="77777777" w:rsidR="00000000" w:rsidRDefault="00B80CBE">
            <w:pPr>
              <w:rPr>
                <w:rFonts w:eastAsia="Times New Roman"/>
                <w:sz w:val="20"/>
                <w:szCs w:val="20"/>
              </w:rPr>
            </w:pPr>
          </w:p>
        </w:tc>
      </w:tr>
      <w:tr w:rsidR="00000000" w14:paraId="46BE80A7" w14:textId="77777777">
        <w:trPr>
          <w:tblCellSpacing w:w="0" w:type="dxa"/>
        </w:trPr>
        <w:tc>
          <w:tcPr>
            <w:tcW w:w="0" w:type="auto"/>
            <w:hideMark/>
          </w:tcPr>
          <w:p w14:paraId="0C4C316F" w14:textId="77777777" w:rsidR="00000000" w:rsidRDefault="00B80CBE">
            <w:pPr>
              <w:spacing w:line="288" w:lineRule="auto"/>
              <w:divId w:val="191465974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621124D2" w14:textId="77777777" w:rsidR="00000000" w:rsidRDefault="00B80CBE">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allocation of tax benefits on certain tax-a</w:t>
            </w:r>
            <w:r>
              <w:rPr>
                <w:rFonts w:eastAsia="Times New Roman"/>
                <w:sz w:val="16"/>
                <w:szCs w:val="16"/>
              </w:rPr>
              <w:t>dvantaged investments. As such, prior period results have been recast to conform with the current period presentation. The result of this measurement change reduced the previously reported total net revenue in our Commercial Banking business by $30 million</w:t>
            </w:r>
            <w:r>
              <w:rPr>
                <w:rFonts w:eastAsia="Times New Roman"/>
                <w:color w:val="000000"/>
                <w:sz w:val="16"/>
                <w:szCs w:val="16"/>
              </w:rPr>
              <w:t xml:space="preserve"> for the first quarter of 2018, with an offsetting increase in the Other category.</w:t>
            </w:r>
            <w:r>
              <w:rPr>
                <w:rFonts w:eastAsia="Times New Roman"/>
                <w:color w:val="000000"/>
                <w:sz w:val="10"/>
                <w:szCs w:val="10"/>
                <w:vertAlign w:val="superscript"/>
              </w:rPr>
              <w:t xml:space="preserve"> </w:t>
            </w:r>
            <w:r>
              <w:rPr>
                <w:rFonts w:eastAsia="Times New Roman"/>
                <w:color w:val="000000"/>
                <w:sz w:val="16"/>
                <w:szCs w:val="16"/>
              </w:rPr>
              <w:t> </w:t>
            </w:r>
          </w:p>
        </w:tc>
      </w:tr>
    </w:tbl>
    <w:p w14:paraId="155A63E2" w14:textId="77777777" w:rsidR="00000000" w:rsidRDefault="00B80CBE">
      <w:pPr>
        <w:divId w:val="11029213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068EA06" w14:textId="77777777">
        <w:trPr>
          <w:divId w:val="1392196952"/>
          <w:jc w:val="center"/>
        </w:trPr>
        <w:tc>
          <w:tcPr>
            <w:tcW w:w="0" w:type="auto"/>
            <w:gridSpan w:val="3"/>
            <w:vAlign w:val="center"/>
            <w:hideMark/>
          </w:tcPr>
          <w:p w14:paraId="47B68714" w14:textId="77777777" w:rsidR="00000000" w:rsidRDefault="00B80CBE">
            <w:pPr>
              <w:rPr>
                <w:rFonts w:eastAsia="Times New Roman"/>
                <w:sz w:val="20"/>
                <w:szCs w:val="20"/>
              </w:rPr>
            </w:pPr>
          </w:p>
        </w:tc>
      </w:tr>
      <w:tr w:rsidR="00000000" w14:paraId="0E3FDBE5" w14:textId="77777777">
        <w:trPr>
          <w:divId w:val="1392196952"/>
          <w:jc w:val="center"/>
        </w:trPr>
        <w:tc>
          <w:tcPr>
            <w:tcW w:w="1700" w:type="pct"/>
            <w:vAlign w:val="center"/>
            <w:hideMark/>
          </w:tcPr>
          <w:p w14:paraId="13E6C744" w14:textId="77777777" w:rsidR="00000000" w:rsidRDefault="00B80CBE">
            <w:pPr>
              <w:rPr>
                <w:rFonts w:eastAsia="Times New Roman"/>
                <w:sz w:val="20"/>
                <w:szCs w:val="20"/>
              </w:rPr>
            </w:pPr>
          </w:p>
        </w:tc>
        <w:tc>
          <w:tcPr>
            <w:tcW w:w="1650" w:type="pct"/>
            <w:vAlign w:val="center"/>
            <w:hideMark/>
          </w:tcPr>
          <w:p w14:paraId="17774270" w14:textId="77777777" w:rsidR="00000000" w:rsidRDefault="00B80CBE">
            <w:pPr>
              <w:rPr>
                <w:rFonts w:eastAsia="Times New Roman"/>
                <w:sz w:val="20"/>
                <w:szCs w:val="20"/>
              </w:rPr>
            </w:pPr>
          </w:p>
        </w:tc>
        <w:tc>
          <w:tcPr>
            <w:tcW w:w="1650" w:type="pct"/>
            <w:vAlign w:val="center"/>
            <w:hideMark/>
          </w:tcPr>
          <w:p w14:paraId="553C8825" w14:textId="77777777" w:rsidR="00000000" w:rsidRDefault="00B80CBE">
            <w:pPr>
              <w:rPr>
                <w:rFonts w:eastAsia="Times New Roman"/>
                <w:sz w:val="20"/>
                <w:szCs w:val="20"/>
              </w:rPr>
            </w:pPr>
          </w:p>
        </w:tc>
      </w:tr>
      <w:tr w:rsidR="00000000" w14:paraId="30D58B16" w14:textId="77777777">
        <w:trPr>
          <w:divId w:val="1392196952"/>
          <w:jc w:val="center"/>
        </w:trPr>
        <w:tc>
          <w:tcPr>
            <w:tcW w:w="0" w:type="auto"/>
            <w:gridSpan w:val="3"/>
            <w:tcMar>
              <w:top w:w="30" w:type="dxa"/>
              <w:left w:w="30" w:type="dxa"/>
              <w:bottom w:w="30" w:type="dxa"/>
              <w:right w:w="30" w:type="dxa"/>
            </w:tcMar>
            <w:vAlign w:val="bottom"/>
            <w:hideMark/>
          </w:tcPr>
          <w:p w14:paraId="42E39B9C" w14:textId="77777777" w:rsidR="00000000" w:rsidRDefault="00B80CBE">
            <w:pPr>
              <w:divId w:val="2126774792"/>
              <w:rPr>
                <w:rFonts w:eastAsia="Times New Roman"/>
                <w:sz w:val="20"/>
                <w:szCs w:val="20"/>
              </w:rPr>
            </w:pPr>
            <w:r>
              <w:rPr>
                <w:rFonts w:ascii="inherit" w:eastAsia="Times New Roman" w:hAnsi="inherit"/>
                <w:sz w:val="20"/>
                <w:szCs w:val="20"/>
              </w:rPr>
              <w:t> </w:t>
            </w:r>
          </w:p>
        </w:tc>
      </w:tr>
      <w:tr w:rsidR="00000000" w14:paraId="2E0EF266" w14:textId="77777777">
        <w:trPr>
          <w:divId w:val="1392196952"/>
          <w:jc w:val="center"/>
        </w:trPr>
        <w:tc>
          <w:tcPr>
            <w:tcW w:w="0" w:type="auto"/>
            <w:tcMar>
              <w:top w:w="30" w:type="dxa"/>
              <w:left w:w="30" w:type="dxa"/>
              <w:bottom w:w="30" w:type="dxa"/>
              <w:right w:w="30" w:type="dxa"/>
            </w:tcMar>
            <w:vAlign w:val="bottom"/>
            <w:hideMark/>
          </w:tcPr>
          <w:p w14:paraId="0B45958D" w14:textId="77777777" w:rsidR="00000000" w:rsidRDefault="00B80CBE">
            <w:pPr>
              <w:divId w:val="1867674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86EB70" w14:textId="77777777" w:rsidR="00000000" w:rsidRDefault="00B80CBE">
            <w:pPr>
              <w:jc w:val="center"/>
              <w:rPr>
                <w:rFonts w:eastAsia="Times New Roman"/>
                <w:sz w:val="16"/>
                <w:szCs w:val="16"/>
              </w:rPr>
            </w:pPr>
            <w:r>
              <w:rPr>
                <w:rFonts w:ascii="inherit" w:eastAsia="Times New Roman" w:hAnsi="inherit"/>
                <w:sz w:val="16"/>
                <w:szCs w:val="16"/>
              </w:rPr>
              <w:t>23</w:t>
            </w:r>
          </w:p>
        </w:tc>
        <w:tc>
          <w:tcPr>
            <w:tcW w:w="0" w:type="auto"/>
            <w:tcMar>
              <w:top w:w="30" w:type="dxa"/>
              <w:left w:w="30" w:type="dxa"/>
              <w:bottom w:w="30" w:type="dxa"/>
              <w:right w:w="30" w:type="dxa"/>
            </w:tcMar>
            <w:vAlign w:val="bottom"/>
            <w:hideMark/>
          </w:tcPr>
          <w:p w14:paraId="5E02D76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E75F452" w14:textId="77777777" w:rsidR="00000000" w:rsidRDefault="00B80CBE">
      <w:pPr>
        <w:rPr>
          <w:rFonts w:eastAsia="Times New Roman"/>
          <w:sz w:val="20"/>
          <w:szCs w:val="20"/>
        </w:rPr>
      </w:pPr>
      <w:r>
        <w:rPr>
          <w:rFonts w:eastAsia="Times New Roman"/>
          <w:sz w:val="20"/>
          <w:szCs w:val="20"/>
        </w:rPr>
        <w:pict w14:anchorId="1C843381">
          <v:rect id="_x0000_i1048" style="width:0;height:1.5pt" o:hralign="center" o:hrstd="t" o:hr="t" fillcolor="#a0a0a0" stroked="f"/>
        </w:pict>
      </w:r>
    </w:p>
    <w:p w14:paraId="5E2AA948" w14:textId="77777777" w:rsidR="00000000" w:rsidRDefault="00B80CBE">
      <w:pPr>
        <w:spacing w:line="288" w:lineRule="auto"/>
        <w:jc w:val="both"/>
        <w:divId w:val="187376019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5AD118A" w14:textId="77777777" w:rsidR="00000000" w:rsidRDefault="00B80CBE">
      <w:pPr>
        <w:divId w:val="726798793"/>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7BE57C6" w14:textId="77777777">
        <w:trPr>
          <w:tblCellSpacing w:w="0" w:type="dxa"/>
        </w:trPr>
        <w:tc>
          <w:tcPr>
            <w:tcW w:w="360" w:type="dxa"/>
            <w:vAlign w:val="center"/>
            <w:hideMark/>
          </w:tcPr>
          <w:p w14:paraId="7B86A190" w14:textId="77777777" w:rsidR="00000000" w:rsidRDefault="00B80CBE">
            <w:pPr>
              <w:rPr>
                <w:rFonts w:eastAsia="Times New Roman"/>
                <w:sz w:val="20"/>
                <w:szCs w:val="20"/>
              </w:rPr>
            </w:pPr>
          </w:p>
        </w:tc>
        <w:tc>
          <w:tcPr>
            <w:tcW w:w="0" w:type="auto"/>
            <w:vAlign w:val="center"/>
            <w:hideMark/>
          </w:tcPr>
          <w:p w14:paraId="76F1079F" w14:textId="77777777" w:rsidR="00000000" w:rsidRDefault="00B80CBE">
            <w:pPr>
              <w:rPr>
                <w:rFonts w:eastAsia="Times New Roman"/>
                <w:sz w:val="20"/>
                <w:szCs w:val="20"/>
              </w:rPr>
            </w:pPr>
          </w:p>
        </w:tc>
      </w:tr>
      <w:tr w:rsidR="00000000" w14:paraId="12536501" w14:textId="77777777">
        <w:trPr>
          <w:tblCellSpacing w:w="0" w:type="dxa"/>
        </w:trPr>
        <w:tc>
          <w:tcPr>
            <w:tcW w:w="0" w:type="auto"/>
            <w:hideMark/>
          </w:tcPr>
          <w:p w14:paraId="7C3A07E4" w14:textId="77777777" w:rsidR="00000000" w:rsidRDefault="00B80CBE">
            <w:pPr>
              <w:spacing w:line="288" w:lineRule="auto"/>
              <w:divId w:val="120706344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594DA22C" w14:textId="77777777" w:rsidR="00000000" w:rsidRDefault="00B80CBE">
            <w:pPr>
              <w:spacing w:line="288" w:lineRule="auto"/>
              <w:jc w:val="both"/>
              <w:rPr>
                <w:rFonts w:eastAsia="Times New Roman"/>
                <w:sz w:val="16"/>
                <w:szCs w:val="16"/>
              </w:rPr>
            </w:pPr>
            <w:r>
              <w:rPr>
                <w:rFonts w:eastAsia="Times New Roman"/>
                <w:color w:val="000000"/>
                <w:sz w:val="16"/>
                <w:szCs w:val="16"/>
              </w:rPr>
              <w:t>The provision for losses on unfunded lending commitments is included in the provision for credit losses in our consolidated statements of income and the related reserve for unfunded lending commitments is included in other liabilities on our consolidated b</w:t>
            </w:r>
            <w:r>
              <w:rPr>
                <w:rFonts w:eastAsia="Times New Roman"/>
                <w:color w:val="000000"/>
                <w:sz w:val="16"/>
                <w:szCs w:val="16"/>
              </w:rPr>
              <w:t>alance sheets. Our reserve for unfunded lending commitments totaled $127 million and $118 million as of March 31, 2019 and December 31, 2018, respectively.</w:t>
            </w:r>
          </w:p>
        </w:tc>
      </w:tr>
    </w:tbl>
    <w:p w14:paraId="245683D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8D1C6F0" w14:textId="77777777">
        <w:trPr>
          <w:tblCellSpacing w:w="0" w:type="dxa"/>
        </w:trPr>
        <w:tc>
          <w:tcPr>
            <w:tcW w:w="360" w:type="dxa"/>
            <w:vAlign w:val="center"/>
            <w:hideMark/>
          </w:tcPr>
          <w:p w14:paraId="260DD7CE" w14:textId="77777777" w:rsidR="00000000" w:rsidRDefault="00B80CBE">
            <w:pPr>
              <w:rPr>
                <w:rFonts w:eastAsia="Times New Roman"/>
                <w:sz w:val="20"/>
                <w:szCs w:val="20"/>
              </w:rPr>
            </w:pPr>
          </w:p>
        </w:tc>
        <w:tc>
          <w:tcPr>
            <w:tcW w:w="0" w:type="auto"/>
            <w:vAlign w:val="center"/>
            <w:hideMark/>
          </w:tcPr>
          <w:p w14:paraId="7C1CD2D9" w14:textId="77777777" w:rsidR="00000000" w:rsidRDefault="00B80CBE">
            <w:pPr>
              <w:rPr>
                <w:rFonts w:eastAsia="Times New Roman"/>
                <w:sz w:val="20"/>
                <w:szCs w:val="20"/>
              </w:rPr>
            </w:pPr>
          </w:p>
        </w:tc>
      </w:tr>
      <w:tr w:rsidR="00000000" w14:paraId="3687C2A4" w14:textId="77777777">
        <w:trPr>
          <w:tblCellSpacing w:w="0" w:type="dxa"/>
        </w:trPr>
        <w:tc>
          <w:tcPr>
            <w:tcW w:w="0" w:type="auto"/>
            <w:hideMark/>
          </w:tcPr>
          <w:p w14:paraId="22C9EBFC" w14:textId="77777777" w:rsidR="00000000" w:rsidRDefault="00B80CBE">
            <w:pPr>
              <w:spacing w:line="288" w:lineRule="auto"/>
              <w:divId w:val="1175997245"/>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376EF3B2" w14:textId="77777777" w:rsidR="00000000" w:rsidRDefault="00B80CBE">
            <w:pPr>
              <w:spacing w:line="288" w:lineRule="auto"/>
              <w:jc w:val="both"/>
              <w:rPr>
                <w:rFonts w:eastAsia="Times New Roman"/>
                <w:sz w:val="16"/>
                <w:szCs w:val="16"/>
              </w:rPr>
            </w:pPr>
            <w:r>
              <w:rPr>
                <w:rFonts w:eastAsia="Times New Roman"/>
                <w:color w:val="000000"/>
                <w:sz w:val="16"/>
                <w:szCs w:val="16"/>
              </w:rPr>
              <w:t>Average yield on loans held for investment is calculated by dividing annualized interest i</w:t>
            </w:r>
            <w:r>
              <w:rPr>
                <w:rFonts w:eastAsia="Times New Roman"/>
                <w:color w:val="000000"/>
                <w:sz w:val="16"/>
                <w:szCs w:val="16"/>
              </w:rPr>
              <w:t>ncome for the period by average loans held for investment during the period. Interest income excludes various allocations including funds transfer pricing that assigns certain balance sheet assets, deposits and other liabilities and their related revenue a</w:t>
            </w:r>
            <w:r>
              <w:rPr>
                <w:rFonts w:eastAsia="Times New Roman"/>
                <w:color w:val="000000"/>
                <w:sz w:val="16"/>
                <w:szCs w:val="16"/>
              </w:rPr>
              <w:t>nd expenses attributable to each business segment.</w:t>
            </w:r>
          </w:p>
        </w:tc>
      </w:tr>
    </w:tbl>
    <w:p w14:paraId="1142D24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067FF83" w14:textId="77777777">
        <w:trPr>
          <w:tblCellSpacing w:w="0" w:type="dxa"/>
        </w:trPr>
        <w:tc>
          <w:tcPr>
            <w:tcW w:w="360" w:type="dxa"/>
            <w:vAlign w:val="center"/>
            <w:hideMark/>
          </w:tcPr>
          <w:p w14:paraId="4B8A2A03" w14:textId="77777777" w:rsidR="00000000" w:rsidRDefault="00B80CBE">
            <w:pPr>
              <w:rPr>
                <w:rFonts w:eastAsia="Times New Roman"/>
                <w:sz w:val="20"/>
                <w:szCs w:val="20"/>
              </w:rPr>
            </w:pPr>
          </w:p>
        </w:tc>
        <w:tc>
          <w:tcPr>
            <w:tcW w:w="0" w:type="auto"/>
            <w:vAlign w:val="center"/>
            <w:hideMark/>
          </w:tcPr>
          <w:p w14:paraId="0E7A99B9" w14:textId="77777777" w:rsidR="00000000" w:rsidRDefault="00B80CBE">
            <w:pPr>
              <w:rPr>
                <w:rFonts w:eastAsia="Times New Roman"/>
                <w:sz w:val="20"/>
                <w:szCs w:val="20"/>
              </w:rPr>
            </w:pPr>
          </w:p>
        </w:tc>
      </w:tr>
      <w:tr w:rsidR="00000000" w14:paraId="211DE624" w14:textId="77777777">
        <w:trPr>
          <w:tblCellSpacing w:w="0" w:type="dxa"/>
        </w:trPr>
        <w:tc>
          <w:tcPr>
            <w:tcW w:w="0" w:type="auto"/>
            <w:hideMark/>
          </w:tcPr>
          <w:p w14:paraId="00C20C00" w14:textId="77777777" w:rsidR="00000000" w:rsidRDefault="00B80CBE">
            <w:pPr>
              <w:spacing w:line="288" w:lineRule="auto"/>
              <w:divId w:val="1453088331"/>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14:paraId="2F531373"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Nonperforming assets consist of nonperforming loans, REO and other foreclosed assets. The total nonperforming asset rate is calculated based on total nonperforming assets divided by the combined </w:t>
            </w:r>
            <w:r>
              <w:rPr>
                <w:rFonts w:eastAsia="Times New Roman"/>
                <w:color w:val="000000"/>
                <w:sz w:val="16"/>
                <w:szCs w:val="16"/>
              </w:rPr>
              <w:t>period-end total loans held for investment, REO and other foreclosed assets.</w:t>
            </w:r>
          </w:p>
        </w:tc>
      </w:tr>
    </w:tbl>
    <w:p w14:paraId="1312BD5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14:paraId="62F8D214" w14:textId="77777777">
        <w:trPr>
          <w:tblCellSpacing w:w="0" w:type="dxa"/>
        </w:trPr>
        <w:tc>
          <w:tcPr>
            <w:tcW w:w="360" w:type="dxa"/>
            <w:vAlign w:val="center"/>
            <w:hideMark/>
          </w:tcPr>
          <w:p w14:paraId="50F7AFE1" w14:textId="77777777" w:rsidR="00000000" w:rsidRDefault="00B80CBE">
            <w:pPr>
              <w:rPr>
                <w:rFonts w:eastAsia="Times New Roman"/>
                <w:sz w:val="20"/>
                <w:szCs w:val="20"/>
              </w:rPr>
            </w:pPr>
          </w:p>
        </w:tc>
        <w:tc>
          <w:tcPr>
            <w:tcW w:w="0" w:type="auto"/>
            <w:vAlign w:val="center"/>
            <w:hideMark/>
          </w:tcPr>
          <w:p w14:paraId="49231C13" w14:textId="77777777" w:rsidR="00000000" w:rsidRDefault="00B80CBE">
            <w:pPr>
              <w:rPr>
                <w:rFonts w:eastAsia="Times New Roman"/>
                <w:sz w:val="20"/>
                <w:szCs w:val="20"/>
              </w:rPr>
            </w:pPr>
          </w:p>
        </w:tc>
      </w:tr>
      <w:tr w:rsidR="00000000" w14:paraId="0447130C" w14:textId="77777777">
        <w:trPr>
          <w:tblCellSpacing w:w="0" w:type="dxa"/>
        </w:trPr>
        <w:tc>
          <w:tcPr>
            <w:tcW w:w="0" w:type="auto"/>
            <w:hideMark/>
          </w:tcPr>
          <w:p w14:paraId="7EA0268C" w14:textId="77777777" w:rsidR="00000000" w:rsidRDefault="00B80CBE">
            <w:pPr>
              <w:spacing w:line="288" w:lineRule="auto"/>
              <w:divId w:val="421293838"/>
              <w:rPr>
                <w:rFonts w:eastAsia="Times New Roman"/>
                <w:sz w:val="16"/>
                <w:szCs w:val="16"/>
              </w:rPr>
            </w:pPr>
            <w:r>
              <w:rPr>
                <w:rFonts w:eastAsia="Times New Roman"/>
                <w:color w:val="000000"/>
                <w:sz w:val="10"/>
                <w:szCs w:val="10"/>
                <w:vertAlign w:val="superscript"/>
              </w:rPr>
              <w:t>**</w:t>
            </w:r>
            <w:r>
              <w:rPr>
                <w:rFonts w:eastAsia="Times New Roman"/>
                <w:color w:val="000000"/>
                <w:sz w:val="16"/>
                <w:szCs w:val="16"/>
              </w:rPr>
              <w:t> </w:t>
            </w:r>
          </w:p>
        </w:tc>
        <w:tc>
          <w:tcPr>
            <w:tcW w:w="0" w:type="auto"/>
            <w:hideMark/>
          </w:tcPr>
          <w:p w14:paraId="60F3CE88" w14:textId="77777777" w:rsidR="00000000" w:rsidRDefault="00B80CBE">
            <w:pPr>
              <w:spacing w:line="288" w:lineRule="auto"/>
              <w:jc w:val="both"/>
              <w:rPr>
                <w:rFonts w:eastAsia="Times New Roman"/>
                <w:sz w:val="16"/>
                <w:szCs w:val="16"/>
              </w:rPr>
            </w:pPr>
            <w:r>
              <w:rPr>
                <w:rFonts w:ascii="inherit" w:eastAsia="Times New Roman" w:hAnsi="inherit"/>
                <w:sz w:val="16"/>
                <w:szCs w:val="16"/>
              </w:rPr>
              <w:t>Not meaningful.</w:t>
            </w:r>
          </w:p>
        </w:tc>
      </w:tr>
    </w:tbl>
    <w:p w14:paraId="35B26C75" w14:textId="77777777" w:rsidR="00000000" w:rsidRDefault="00B80CBE">
      <w:pPr>
        <w:spacing w:line="288" w:lineRule="auto"/>
        <w:jc w:val="both"/>
        <w:rPr>
          <w:rFonts w:eastAsia="Times New Roman"/>
          <w:sz w:val="20"/>
          <w:szCs w:val="20"/>
        </w:rPr>
      </w:pPr>
      <w:r>
        <w:rPr>
          <w:rFonts w:ascii="inherit" w:eastAsia="Times New Roman" w:hAnsi="inherit"/>
          <w:sz w:val="20"/>
          <w:szCs w:val="20"/>
        </w:rPr>
        <w:t>Key factors affecting the results of our Commercial Banking business for</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and changes in financial condition and credit performance between</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include the following:</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04BDECFE" w14:textId="77777777">
        <w:trPr>
          <w:tblCellSpacing w:w="0" w:type="dxa"/>
        </w:trPr>
        <w:tc>
          <w:tcPr>
            <w:tcW w:w="540" w:type="dxa"/>
            <w:vAlign w:val="center"/>
            <w:hideMark/>
          </w:tcPr>
          <w:p w14:paraId="18F787B8" w14:textId="77777777" w:rsidR="00000000" w:rsidRDefault="00B80CBE">
            <w:pPr>
              <w:spacing w:line="288" w:lineRule="auto"/>
              <w:jc w:val="both"/>
              <w:rPr>
                <w:rFonts w:eastAsia="Times New Roman"/>
                <w:sz w:val="20"/>
                <w:szCs w:val="20"/>
              </w:rPr>
            </w:pPr>
          </w:p>
        </w:tc>
        <w:tc>
          <w:tcPr>
            <w:tcW w:w="0" w:type="auto"/>
            <w:vAlign w:val="center"/>
            <w:hideMark/>
          </w:tcPr>
          <w:p w14:paraId="6B1E4EB2" w14:textId="77777777" w:rsidR="00000000" w:rsidRDefault="00B80CBE">
            <w:pPr>
              <w:rPr>
                <w:rFonts w:eastAsia="Times New Roman"/>
                <w:sz w:val="20"/>
                <w:szCs w:val="20"/>
              </w:rPr>
            </w:pPr>
          </w:p>
        </w:tc>
      </w:tr>
      <w:tr w:rsidR="00000000" w14:paraId="5055A89E" w14:textId="77777777">
        <w:trPr>
          <w:tblCellSpacing w:w="0" w:type="dxa"/>
        </w:trPr>
        <w:tc>
          <w:tcPr>
            <w:tcW w:w="0" w:type="auto"/>
            <w:hideMark/>
          </w:tcPr>
          <w:p w14:paraId="0539762A" w14:textId="77777777" w:rsidR="00000000" w:rsidRDefault="00B80CBE">
            <w:pPr>
              <w:spacing w:line="288" w:lineRule="auto"/>
              <w:divId w:val="2041855221"/>
              <w:rPr>
                <w:rFonts w:eastAsia="Times New Roman"/>
                <w:sz w:val="20"/>
                <w:szCs w:val="20"/>
              </w:rPr>
            </w:pPr>
            <w:r>
              <w:rPr>
                <w:rFonts w:ascii="inherit" w:eastAsia="Times New Roman" w:hAnsi="inherit"/>
                <w:sz w:val="20"/>
                <w:szCs w:val="20"/>
              </w:rPr>
              <w:t>•</w:t>
            </w:r>
          </w:p>
        </w:tc>
        <w:tc>
          <w:tcPr>
            <w:tcW w:w="0" w:type="auto"/>
            <w:hideMark/>
          </w:tcPr>
          <w:p w14:paraId="0876CAFB"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Net interest income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$17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$489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w:t>
            </w:r>
            <w:r>
              <w:rPr>
                <w:rFonts w:ascii="inherit" w:eastAsia="Times New Roman" w:hAnsi="inherit"/>
                <w:sz w:val="20"/>
                <w:szCs w:val="20"/>
              </w:rPr>
              <w:t>rter of 2019</w:t>
            </w:r>
            <w:r>
              <w:rPr>
                <w:rFonts w:ascii="inherit" w:eastAsia="Times New Roman" w:hAnsi="inherit"/>
                <w:sz w:val="20"/>
                <w:szCs w:val="20"/>
              </w:rPr>
              <w:t xml:space="preserve"> </w:t>
            </w:r>
            <w:r>
              <w:rPr>
                <w:rFonts w:ascii="inherit" w:eastAsia="Times New Roman" w:hAnsi="inherit"/>
                <w:sz w:val="20"/>
                <w:szCs w:val="20"/>
              </w:rPr>
              <w:t>primarily driven by lower average deposit balances and lower loan margins, partially offset by growth across our commercial loan portfolios.</w:t>
            </w:r>
            <w:r>
              <w:rPr>
                <w:rFonts w:ascii="inherit" w:eastAsia="Times New Roman" w:hAnsi="inherit"/>
                <w:sz w:val="20"/>
                <w:szCs w:val="20"/>
              </w:rPr>
              <w:t xml:space="preserve"> </w:t>
            </w:r>
          </w:p>
        </w:tc>
      </w:tr>
    </w:tbl>
    <w:p w14:paraId="0132A066"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A9C79BA" w14:textId="77777777">
        <w:trPr>
          <w:tblCellSpacing w:w="0" w:type="dxa"/>
        </w:trPr>
        <w:tc>
          <w:tcPr>
            <w:tcW w:w="540" w:type="dxa"/>
            <w:vAlign w:val="center"/>
            <w:hideMark/>
          </w:tcPr>
          <w:p w14:paraId="0E402B38" w14:textId="77777777" w:rsidR="00000000" w:rsidRDefault="00B80CBE">
            <w:pPr>
              <w:rPr>
                <w:rFonts w:eastAsia="Times New Roman"/>
                <w:sz w:val="20"/>
                <w:szCs w:val="20"/>
              </w:rPr>
            </w:pPr>
          </w:p>
        </w:tc>
        <w:tc>
          <w:tcPr>
            <w:tcW w:w="0" w:type="auto"/>
            <w:vAlign w:val="center"/>
            <w:hideMark/>
          </w:tcPr>
          <w:p w14:paraId="4EC6C5BB" w14:textId="77777777" w:rsidR="00000000" w:rsidRDefault="00B80CBE">
            <w:pPr>
              <w:rPr>
                <w:rFonts w:eastAsia="Times New Roman"/>
                <w:sz w:val="20"/>
                <w:szCs w:val="20"/>
              </w:rPr>
            </w:pPr>
          </w:p>
        </w:tc>
      </w:tr>
      <w:tr w:rsidR="00000000" w14:paraId="6FCAC4A4" w14:textId="77777777">
        <w:trPr>
          <w:tblCellSpacing w:w="0" w:type="dxa"/>
        </w:trPr>
        <w:tc>
          <w:tcPr>
            <w:tcW w:w="0" w:type="auto"/>
            <w:hideMark/>
          </w:tcPr>
          <w:p w14:paraId="1FF6AE30" w14:textId="77777777" w:rsidR="00000000" w:rsidRDefault="00B80CBE">
            <w:pPr>
              <w:spacing w:line="288" w:lineRule="auto"/>
              <w:divId w:val="59062164"/>
              <w:rPr>
                <w:rFonts w:eastAsia="Times New Roman"/>
                <w:sz w:val="20"/>
                <w:szCs w:val="20"/>
              </w:rPr>
            </w:pPr>
            <w:r>
              <w:rPr>
                <w:rFonts w:ascii="inherit" w:eastAsia="Times New Roman" w:hAnsi="inherit"/>
                <w:sz w:val="20"/>
                <w:szCs w:val="20"/>
              </w:rPr>
              <w:t>•</w:t>
            </w:r>
          </w:p>
        </w:tc>
        <w:tc>
          <w:tcPr>
            <w:tcW w:w="0" w:type="auto"/>
            <w:hideMark/>
          </w:tcPr>
          <w:p w14:paraId="55852434"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Income:</w:t>
            </w:r>
            <w:r>
              <w:rPr>
                <w:rFonts w:ascii="inherit" w:eastAsia="Times New Roman" w:hAnsi="inherit"/>
                <w:i/>
                <w:iCs/>
                <w:sz w:val="20"/>
                <w:szCs w:val="20"/>
              </w:rPr>
              <w:t xml:space="preserve"> </w:t>
            </w:r>
            <w:r>
              <w:rPr>
                <w:rFonts w:ascii="inherit" w:eastAsia="Times New Roman" w:hAnsi="inherit"/>
                <w:sz w:val="20"/>
                <w:szCs w:val="20"/>
              </w:rPr>
              <w:t>Non-interest income remained flat at</w:t>
            </w:r>
            <w:r>
              <w:rPr>
                <w:rFonts w:ascii="inherit" w:eastAsia="Times New Roman" w:hAnsi="inherit"/>
                <w:sz w:val="20"/>
                <w:szCs w:val="20"/>
              </w:rPr>
              <w:t xml:space="preserve"> </w:t>
            </w:r>
            <w:r>
              <w:rPr>
                <w:rFonts w:ascii="inherit" w:eastAsia="Times New Roman" w:hAnsi="inherit"/>
                <w:sz w:val="20"/>
                <w:szCs w:val="20"/>
              </w:rPr>
              <w:t>$187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 the first quarter of 2018.</w:t>
            </w:r>
            <w:r>
              <w:rPr>
                <w:rFonts w:ascii="inherit" w:eastAsia="Times New Roman" w:hAnsi="inherit"/>
                <w:sz w:val="20"/>
                <w:szCs w:val="20"/>
              </w:rPr>
              <w:t xml:space="preserve"> </w:t>
            </w:r>
          </w:p>
        </w:tc>
      </w:tr>
    </w:tbl>
    <w:p w14:paraId="50E6BB0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7E3489EC" w14:textId="77777777">
        <w:trPr>
          <w:tblCellSpacing w:w="0" w:type="dxa"/>
        </w:trPr>
        <w:tc>
          <w:tcPr>
            <w:tcW w:w="540" w:type="dxa"/>
            <w:vAlign w:val="center"/>
            <w:hideMark/>
          </w:tcPr>
          <w:p w14:paraId="3EA26B64" w14:textId="77777777" w:rsidR="00000000" w:rsidRDefault="00B80CBE">
            <w:pPr>
              <w:rPr>
                <w:rFonts w:eastAsia="Times New Roman"/>
                <w:sz w:val="20"/>
                <w:szCs w:val="20"/>
              </w:rPr>
            </w:pPr>
          </w:p>
        </w:tc>
        <w:tc>
          <w:tcPr>
            <w:tcW w:w="0" w:type="auto"/>
            <w:vAlign w:val="center"/>
            <w:hideMark/>
          </w:tcPr>
          <w:p w14:paraId="77FE9F5C" w14:textId="77777777" w:rsidR="00000000" w:rsidRDefault="00B80CBE">
            <w:pPr>
              <w:rPr>
                <w:rFonts w:eastAsia="Times New Roman"/>
                <w:sz w:val="20"/>
                <w:szCs w:val="20"/>
              </w:rPr>
            </w:pPr>
          </w:p>
        </w:tc>
      </w:tr>
      <w:tr w:rsidR="00000000" w14:paraId="3A7EFD30" w14:textId="77777777">
        <w:trPr>
          <w:tblCellSpacing w:w="0" w:type="dxa"/>
        </w:trPr>
        <w:tc>
          <w:tcPr>
            <w:tcW w:w="0" w:type="auto"/>
            <w:hideMark/>
          </w:tcPr>
          <w:p w14:paraId="409C2C87" w14:textId="77777777" w:rsidR="00000000" w:rsidRDefault="00B80CBE">
            <w:pPr>
              <w:spacing w:line="288" w:lineRule="auto"/>
              <w:divId w:val="1553611548"/>
              <w:rPr>
                <w:rFonts w:eastAsia="Times New Roman"/>
                <w:sz w:val="20"/>
                <w:szCs w:val="20"/>
              </w:rPr>
            </w:pPr>
            <w:r>
              <w:rPr>
                <w:rFonts w:ascii="inherit" w:eastAsia="Times New Roman" w:hAnsi="inherit"/>
                <w:sz w:val="20"/>
                <w:szCs w:val="20"/>
              </w:rPr>
              <w:t>•</w:t>
            </w:r>
          </w:p>
        </w:tc>
        <w:tc>
          <w:tcPr>
            <w:tcW w:w="0" w:type="auto"/>
            <w:hideMark/>
          </w:tcPr>
          <w:p w14:paraId="42651261"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Provision for Credit Losses:</w:t>
            </w:r>
            <w:r>
              <w:rPr>
                <w:rFonts w:ascii="inherit" w:eastAsia="Times New Roman" w:hAnsi="inherit"/>
                <w:sz w:val="20"/>
                <w:szCs w:val="20"/>
              </w:rPr>
              <w:t xml:space="preserve"> </w:t>
            </w:r>
            <w:r>
              <w:rPr>
                <w:rFonts w:ascii="inherit" w:eastAsia="Times New Roman" w:hAnsi="inherit"/>
                <w:sz w:val="20"/>
                <w:szCs w:val="20"/>
              </w:rPr>
              <w:t>Provision for credit losses increased to</w:t>
            </w:r>
            <w:r>
              <w:rPr>
                <w:rFonts w:ascii="inherit" w:eastAsia="Times New Roman" w:hAnsi="inherit"/>
                <w:sz w:val="20"/>
                <w:szCs w:val="20"/>
              </w:rPr>
              <w:t xml:space="preserve"> </w:t>
            </w:r>
            <w:r>
              <w:rPr>
                <w:rFonts w:ascii="inherit" w:eastAsia="Times New Roman" w:hAnsi="inherit"/>
                <w:sz w:val="20"/>
                <w:szCs w:val="20"/>
              </w:rPr>
              <w:t>$69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 a benefit of $14 million in the first quarter of 2018, prima</w:t>
            </w:r>
            <w:r>
              <w:rPr>
                <w:rFonts w:ascii="inherit" w:eastAsia="Times New Roman" w:hAnsi="inherit"/>
                <w:sz w:val="20"/>
                <w:szCs w:val="20"/>
              </w:rPr>
              <w:t>rily driven by an allowance build associated with some isolated credit deterioration and portfolio growth.</w:t>
            </w:r>
          </w:p>
        </w:tc>
      </w:tr>
    </w:tbl>
    <w:p w14:paraId="34C3EE22"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10EBC85D" w14:textId="77777777">
        <w:trPr>
          <w:tblCellSpacing w:w="0" w:type="dxa"/>
        </w:trPr>
        <w:tc>
          <w:tcPr>
            <w:tcW w:w="540" w:type="dxa"/>
            <w:vAlign w:val="center"/>
            <w:hideMark/>
          </w:tcPr>
          <w:p w14:paraId="5B936411" w14:textId="77777777" w:rsidR="00000000" w:rsidRDefault="00B80CBE">
            <w:pPr>
              <w:rPr>
                <w:rFonts w:eastAsia="Times New Roman"/>
                <w:sz w:val="20"/>
                <w:szCs w:val="20"/>
              </w:rPr>
            </w:pPr>
          </w:p>
        </w:tc>
        <w:tc>
          <w:tcPr>
            <w:tcW w:w="0" w:type="auto"/>
            <w:vAlign w:val="center"/>
            <w:hideMark/>
          </w:tcPr>
          <w:p w14:paraId="4072D896" w14:textId="77777777" w:rsidR="00000000" w:rsidRDefault="00B80CBE">
            <w:pPr>
              <w:rPr>
                <w:rFonts w:eastAsia="Times New Roman"/>
                <w:sz w:val="20"/>
                <w:szCs w:val="20"/>
              </w:rPr>
            </w:pPr>
          </w:p>
        </w:tc>
      </w:tr>
      <w:tr w:rsidR="00000000" w14:paraId="19AD0684" w14:textId="77777777">
        <w:trPr>
          <w:tblCellSpacing w:w="0" w:type="dxa"/>
        </w:trPr>
        <w:tc>
          <w:tcPr>
            <w:tcW w:w="0" w:type="auto"/>
            <w:hideMark/>
          </w:tcPr>
          <w:p w14:paraId="40725168" w14:textId="77777777" w:rsidR="00000000" w:rsidRDefault="00B80CBE">
            <w:pPr>
              <w:spacing w:line="288" w:lineRule="auto"/>
              <w:divId w:val="873615148"/>
              <w:rPr>
                <w:rFonts w:eastAsia="Times New Roman"/>
                <w:sz w:val="20"/>
                <w:szCs w:val="20"/>
              </w:rPr>
            </w:pPr>
            <w:r>
              <w:rPr>
                <w:rFonts w:ascii="inherit" w:eastAsia="Times New Roman" w:hAnsi="inherit"/>
                <w:i/>
                <w:iCs/>
                <w:sz w:val="20"/>
                <w:szCs w:val="20"/>
              </w:rPr>
              <w:t>•</w:t>
            </w:r>
          </w:p>
        </w:tc>
        <w:tc>
          <w:tcPr>
            <w:tcW w:w="0" w:type="auto"/>
            <w:hideMark/>
          </w:tcPr>
          <w:p w14:paraId="7CA9D067"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Non-Interest Expense:</w:t>
            </w:r>
            <w:r>
              <w:rPr>
                <w:rFonts w:ascii="inherit" w:eastAsia="Times New Roman" w:hAnsi="inherit"/>
                <w:i/>
                <w:iCs/>
                <w:sz w:val="20"/>
                <w:szCs w:val="20"/>
              </w:rPr>
              <w:t xml:space="preserve"> </w:t>
            </w:r>
            <w:r>
              <w:rPr>
                <w:rFonts w:ascii="inherit" w:eastAsia="Times New Roman" w:hAnsi="inherit"/>
                <w:sz w:val="20"/>
                <w:szCs w:val="20"/>
              </w:rPr>
              <w:t>Non-interest expense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$14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$417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primarily driven by higher op</w:t>
            </w:r>
            <w:r>
              <w:rPr>
                <w:rFonts w:ascii="inherit" w:eastAsia="Times New Roman" w:hAnsi="inherit"/>
                <w:sz w:val="20"/>
                <w:szCs w:val="20"/>
              </w:rPr>
              <w:t>erating expenses associated with continued investments in technology and other business initiatives.</w:t>
            </w:r>
          </w:p>
        </w:tc>
      </w:tr>
    </w:tbl>
    <w:p w14:paraId="1DDFBC9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41E3AEA8" w14:textId="77777777">
        <w:trPr>
          <w:tblCellSpacing w:w="0" w:type="dxa"/>
        </w:trPr>
        <w:tc>
          <w:tcPr>
            <w:tcW w:w="540" w:type="dxa"/>
            <w:vAlign w:val="center"/>
            <w:hideMark/>
          </w:tcPr>
          <w:p w14:paraId="2B539187" w14:textId="77777777" w:rsidR="00000000" w:rsidRDefault="00B80CBE">
            <w:pPr>
              <w:rPr>
                <w:rFonts w:eastAsia="Times New Roman"/>
                <w:sz w:val="20"/>
                <w:szCs w:val="20"/>
              </w:rPr>
            </w:pPr>
          </w:p>
        </w:tc>
        <w:tc>
          <w:tcPr>
            <w:tcW w:w="0" w:type="auto"/>
            <w:vAlign w:val="center"/>
            <w:hideMark/>
          </w:tcPr>
          <w:p w14:paraId="4002AE40" w14:textId="77777777" w:rsidR="00000000" w:rsidRDefault="00B80CBE">
            <w:pPr>
              <w:rPr>
                <w:rFonts w:eastAsia="Times New Roman"/>
                <w:sz w:val="20"/>
                <w:szCs w:val="20"/>
              </w:rPr>
            </w:pPr>
          </w:p>
        </w:tc>
      </w:tr>
      <w:tr w:rsidR="00000000" w14:paraId="133A1B88" w14:textId="77777777">
        <w:trPr>
          <w:tblCellSpacing w:w="0" w:type="dxa"/>
        </w:trPr>
        <w:tc>
          <w:tcPr>
            <w:tcW w:w="0" w:type="auto"/>
            <w:hideMark/>
          </w:tcPr>
          <w:p w14:paraId="56B041F7" w14:textId="77777777" w:rsidR="00000000" w:rsidRDefault="00B80CBE">
            <w:pPr>
              <w:spacing w:line="288" w:lineRule="auto"/>
              <w:divId w:val="474374501"/>
              <w:rPr>
                <w:rFonts w:eastAsia="Times New Roman"/>
                <w:sz w:val="20"/>
                <w:szCs w:val="20"/>
              </w:rPr>
            </w:pPr>
            <w:r>
              <w:rPr>
                <w:rFonts w:ascii="inherit" w:eastAsia="Times New Roman" w:hAnsi="inherit"/>
                <w:sz w:val="20"/>
                <w:szCs w:val="20"/>
              </w:rPr>
              <w:t>•</w:t>
            </w:r>
          </w:p>
        </w:tc>
        <w:tc>
          <w:tcPr>
            <w:tcW w:w="0" w:type="auto"/>
            <w:hideMark/>
          </w:tcPr>
          <w:p w14:paraId="42DF7FE4"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Loans Held for Investment:</w:t>
            </w:r>
            <w:r>
              <w:rPr>
                <w:rFonts w:ascii="inherit" w:eastAsia="Times New Roman" w:hAnsi="inherit"/>
                <w:sz w:val="20"/>
                <w:szCs w:val="20"/>
              </w:rPr>
              <w:t xml:space="preserve"> </w:t>
            </w:r>
            <w:r>
              <w:rPr>
                <w:rFonts w:ascii="inherit" w:eastAsia="Times New Roman" w:hAnsi="inherit"/>
                <w:sz w:val="20"/>
                <w:szCs w:val="20"/>
              </w:rPr>
              <w:t>Period-end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$856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 and average loans held for investment</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$6.3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$71.4 billion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both primarily driven by growth across our commercial loan portfolios.</w:t>
            </w:r>
            <w:r>
              <w:rPr>
                <w:rFonts w:ascii="inherit" w:eastAsia="Times New Roman" w:hAnsi="inherit"/>
                <w:sz w:val="20"/>
                <w:szCs w:val="20"/>
              </w:rPr>
              <w:t xml:space="preserve"> </w:t>
            </w:r>
          </w:p>
        </w:tc>
      </w:tr>
    </w:tbl>
    <w:p w14:paraId="373EF1BF"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59DC3486" w14:textId="77777777">
        <w:trPr>
          <w:tblCellSpacing w:w="0" w:type="dxa"/>
        </w:trPr>
        <w:tc>
          <w:tcPr>
            <w:tcW w:w="540" w:type="dxa"/>
            <w:vAlign w:val="center"/>
            <w:hideMark/>
          </w:tcPr>
          <w:p w14:paraId="04CCEEDA" w14:textId="77777777" w:rsidR="00000000" w:rsidRDefault="00B80CBE">
            <w:pPr>
              <w:rPr>
                <w:rFonts w:eastAsia="Times New Roman"/>
                <w:sz w:val="20"/>
                <w:szCs w:val="20"/>
              </w:rPr>
            </w:pPr>
          </w:p>
        </w:tc>
        <w:tc>
          <w:tcPr>
            <w:tcW w:w="0" w:type="auto"/>
            <w:vAlign w:val="center"/>
            <w:hideMark/>
          </w:tcPr>
          <w:p w14:paraId="44F3D918" w14:textId="77777777" w:rsidR="00000000" w:rsidRDefault="00B80CBE">
            <w:pPr>
              <w:rPr>
                <w:rFonts w:eastAsia="Times New Roman"/>
                <w:sz w:val="20"/>
                <w:szCs w:val="20"/>
              </w:rPr>
            </w:pPr>
          </w:p>
        </w:tc>
      </w:tr>
      <w:tr w:rsidR="00000000" w14:paraId="1887C5F8" w14:textId="77777777">
        <w:trPr>
          <w:tblCellSpacing w:w="0" w:type="dxa"/>
        </w:trPr>
        <w:tc>
          <w:tcPr>
            <w:tcW w:w="0" w:type="auto"/>
            <w:hideMark/>
          </w:tcPr>
          <w:p w14:paraId="6FD7EB78" w14:textId="77777777" w:rsidR="00000000" w:rsidRDefault="00B80CBE">
            <w:pPr>
              <w:spacing w:line="288" w:lineRule="auto"/>
              <w:divId w:val="1426422196"/>
              <w:rPr>
                <w:rFonts w:eastAsia="Times New Roman"/>
                <w:sz w:val="20"/>
                <w:szCs w:val="20"/>
              </w:rPr>
            </w:pPr>
            <w:r>
              <w:rPr>
                <w:rFonts w:ascii="inherit" w:eastAsia="Times New Roman" w:hAnsi="inherit"/>
                <w:sz w:val="20"/>
                <w:szCs w:val="20"/>
              </w:rPr>
              <w:t>•</w:t>
            </w:r>
          </w:p>
        </w:tc>
        <w:tc>
          <w:tcPr>
            <w:tcW w:w="0" w:type="auto"/>
            <w:hideMark/>
          </w:tcPr>
          <w:p w14:paraId="49713EEC"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Deposits:</w:t>
            </w:r>
            <w:r>
              <w:rPr>
                <w:rFonts w:ascii="inherit" w:eastAsia="Times New Roman" w:hAnsi="inherit"/>
                <w:sz w:val="20"/>
                <w:szCs w:val="20"/>
              </w:rPr>
              <w:t xml:space="preserve"> </w:t>
            </w:r>
            <w:r>
              <w:rPr>
                <w:rFonts w:ascii="inherit" w:eastAsia="Times New Roman" w:hAnsi="inherit"/>
                <w:sz w:val="20"/>
                <w:szCs w:val="20"/>
              </w:rPr>
              <w:t>Period-end deposits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new business growth.</w:t>
            </w:r>
            <w:r>
              <w:rPr>
                <w:rFonts w:ascii="inherit" w:eastAsia="Times New Roman" w:hAnsi="inherit"/>
                <w:sz w:val="20"/>
                <w:szCs w:val="20"/>
              </w:rPr>
              <w:t xml:space="preserve"> </w:t>
            </w:r>
          </w:p>
        </w:tc>
      </w:tr>
    </w:tbl>
    <w:p w14:paraId="2BC27397"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EAA7209" w14:textId="77777777">
        <w:trPr>
          <w:tblCellSpacing w:w="0" w:type="dxa"/>
        </w:trPr>
        <w:tc>
          <w:tcPr>
            <w:tcW w:w="540" w:type="dxa"/>
            <w:vAlign w:val="center"/>
            <w:hideMark/>
          </w:tcPr>
          <w:p w14:paraId="5DD9400B" w14:textId="77777777" w:rsidR="00000000" w:rsidRDefault="00B80CBE">
            <w:pPr>
              <w:rPr>
                <w:rFonts w:eastAsia="Times New Roman"/>
                <w:sz w:val="20"/>
                <w:szCs w:val="20"/>
              </w:rPr>
            </w:pPr>
          </w:p>
        </w:tc>
        <w:tc>
          <w:tcPr>
            <w:tcW w:w="0" w:type="auto"/>
            <w:vAlign w:val="center"/>
            <w:hideMark/>
          </w:tcPr>
          <w:p w14:paraId="727ADE2E" w14:textId="77777777" w:rsidR="00000000" w:rsidRDefault="00B80CBE">
            <w:pPr>
              <w:rPr>
                <w:rFonts w:eastAsia="Times New Roman"/>
                <w:sz w:val="20"/>
                <w:szCs w:val="20"/>
              </w:rPr>
            </w:pPr>
          </w:p>
        </w:tc>
      </w:tr>
      <w:tr w:rsidR="00000000" w14:paraId="5A38089D" w14:textId="77777777">
        <w:trPr>
          <w:tblCellSpacing w:w="0" w:type="dxa"/>
        </w:trPr>
        <w:tc>
          <w:tcPr>
            <w:tcW w:w="0" w:type="auto"/>
            <w:hideMark/>
          </w:tcPr>
          <w:p w14:paraId="1BE5AFB1" w14:textId="77777777" w:rsidR="00000000" w:rsidRDefault="00B80CBE">
            <w:pPr>
              <w:spacing w:line="288" w:lineRule="auto"/>
              <w:divId w:val="273833140"/>
              <w:rPr>
                <w:rFonts w:eastAsia="Times New Roman"/>
                <w:sz w:val="20"/>
                <w:szCs w:val="20"/>
              </w:rPr>
            </w:pPr>
            <w:r>
              <w:rPr>
                <w:rFonts w:ascii="inherit" w:eastAsia="Times New Roman" w:hAnsi="inherit"/>
                <w:sz w:val="20"/>
                <w:szCs w:val="20"/>
              </w:rPr>
              <w:t>•</w:t>
            </w:r>
          </w:p>
        </w:tc>
        <w:tc>
          <w:tcPr>
            <w:tcW w:w="0" w:type="auto"/>
            <w:hideMark/>
          </w:tcPr>
          <w:p w14:paraId="5591ECD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Charge-Off and Nonperforming Metrics:</w:t>
            </w:r>
            <w:r>
              <w:rPr>
                <w:rFonts w:ascii="inherit" w:eastAsia="Times New Roman" w:hAnsi="inherit"/>
                <w:sz w:val="20"/>
                <w:szCs w:val="20"/>
              </w:rPr>
              <w:t xml:space="preserve"> </w:t>
            </w:r>
            <w:r>
              <w:rPr>
                <w:rFonts w:ascii="inherit" w:eastAsia="Times New Roman" w:hAnsi="inherit"/>
                <w:sz w:val="20"/>
                <w:szCs w:val="20"/>
              </w:rPr>
              <w:t>The net charge-off rate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3</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.08%</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the first quarter of 2018. The nonperforming loan rate</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0.53%</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some isolated credit deterioration.</w:t>
            </w:r>
            <w:r>
              <w:rPr>
                <w:rFonts w:ascii="inherit" w:eastAsia="Times New Roman" w:hAnsi="inherit"/>
                <w:sz w:val="20"/>
                <w:szCs w:val="20"/>
              </w:rPr>
              <w:t xml:space="preserve"> </w:t>
            </w:r>
          </w:p>
        </w:tc>
      </w:tr>
    </w:tbl>
    <w:p w14:paraId="32AF4953" w14:textId="77777777" w:rsidR="00000000" w:rsidRDefault="00B80CBE">
      <w:pPr>
        <w:jc w:val="both"/>
        <w:rPr>
          <w:rFonts w:eastAsia="Times New Roman"/>
          <w:sz w:val="20"/>
          <w:szCs w:val="20"/>
        </w:rPr>
      </w:pPr>
      <w:r>
        <w:rPr>
          <w:rFonts w:ascii="inherit" w:eastAsia="Times New Roman" w:hAnsi="inherit"/>
          <w:b/>
          <w:bCs/>
          <w:sz w:val="20"/>
          <w:szCs w:val="20"/>
        </w:rPr>
        <w:t>Other Category</w:t>
      </w:r>
    </w:p>
    <w:p w14:paraId="099CCA46" w14:textId="77777777" w:rsidR="00000000" w:rsidRDefault="00B80CBE">
      <w:pPr>
        <w:spacing w:line="288" w:lineRule="auto"/>
        <w:jc w:val="both"/>
        <w:rPr>
          <w:rFonts w:eastAsia="Times New Roman"/>
          <w:sz w:val="20"/>
          <w:szCs w:val="20"/>
        </w:rPr>
      </w:pPr>
      <w:r>
        <w:rPr>
          <w:rFonts w:ascii="inherit" w:eastAsia="Times New Roman" w:hAnsi="inherit"/>
          <w:sz w:val="20"/>
          <w:szCs w:val="20"/>
        </w:rPr>
        <w:t>Other includes unallocated amounts related to our centralized Corporate Treasury group activities, such as management of our corporate investment portfolio, asset/liability management and certain capital management activities. Other also inc</w:t>
      </w:r>
      <w:r>
        <w:rPr>
          <w:rFonts w:ascii="inherit" w:eastAsia="Times New Roman" w:hAnsi="inherit"/>
          <w:sz w:val="20"/>
          <w:szCs w:val="20"/>
        </w:rPr>
        <w:t>ludes: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B85F9CA" w14:textId="77777777">
        <w:trPr>
          <w:tblCellSpacing w:w="0" w:type="dxa"/>
        </w:trPr>
        <w:tc>
          <w:tcPr>
            <w:tcW w:w="540" w:type="dxa"/>
            <w:vAlign w:val="center"/>
            <w:hideMark/>
          </w:tcPr>
          <w:p w14:paraId="5F08A017" w14:textId="77777777" w:rsidR="00000000" w:rsidRDefault="00B80CBE">
            <w:pPr>
              <w:spacing w:line="288" w:lineRule="auto"/>
              <w:jc w:val="both"/>
              <w:rPr>
                <w:rFonts w:eastAsia="Times New Roman"/>
                <w:sz w:val="20"/>
                <w:szCs w:val="20"/>
              </w:rPr>
            </w:pPr>
          </w:p>
        </w:tc>
        <w:tc>
          <w:tcPr>
            <w:tcW w:w="0" w:type="auto"/>
            <w:vAlign w:val="center"/>
            <w:hideMark/>
          </w:tcPr>
          <w:p w14:paraId="68F28931" w14:textId="77777777" w:rsidR="00000000" w:rsidRDefault="00B80CBE">
            <w:pPr>
              <w:rPr>
                <w:rFonts w:eastAsia="Times New Roman"/>
                <w:sz w:val="20"/>
                <w:szCs w:val="20"/>
              </w:rPr>
            </w:pPr>
          </w:p>
        </w:tc>
      </w:tr>
      <w:tr w:rsidR="00000000" w14:paraId="2C2C5552" w14:textId="77777777">
        <w:trPr>
          <w:tblCellSpacing w:w="0" w:type="dxa"/>
        </w:trPr>
        <w:tc>
          <w:tcPr>
            <w:tcW w:w="0" w:type="auto"/>
            <w:hideMark/>
          </w:tcPr>
          <w:p w14:paraId="1DCC7DD2" w14:textId="77777777" w:rsidR="00000000" w:rsidRDefault="00B80CBE">
            <w:pPr>
              <w:spacing w:line="288" w:lineRule="auto"/>
              <w:divId w:val="622152277"/>
              <w:rPr>
                <w:rFonts w:eastAsia="Times New Roman"/>
                <w:sz w:val="20"/>
                <w:szCs w:val="20"/>
              </w:rPr>
            </w:pPr>
            <w:r>
              <w:rPr>
                <w:rFonts w:ascii="inherit" w:eastAsia="Times New Roman" w:hAnsi="inherit"/>
                <w:sz w:val="20"/>
                <w:szCs w:val="20"/>
              </w:rPr>
              <w:t>•</w:t>
            </w:r>
          </w:p>
        </w:tc>
        <w:tc>
          <w:tcPr>
            <w:tcW w:w="0" w:type="auto"/>
            <w:hideMark/>
          </w:tcPr>
          <w:p w14:paraId="4903A70C" w14:textId="77777777" w:rsidR="00000000" w:rsidRDefault="00B80CBE">
            <w:pPr>
              <w:spacing w:line="288" w:lineRule="auto"/>
              <w:jc w:val="both"/>
              <w:rPr>
                <w:rFonts w:eastAsia="Times New Roman"/>
                <w:sz w:val="20"/>
                <w:szCs w:val="20"/>
              </w:rPr>
            </w:pPr>
            <w:r>
              <w:rPr>
                <w:rFonts w:ascii="inherit" w:eastAsia="Times New Roman" w:hAnsi="inherit"/>
                <w:sz w:val="20"/>
                <w:szCs w:val="20"/>
              </w:rPr>
              <w:t>unallocated corporate revenue and expenses that do not directly support the operations of the business segments or for which the business segments are not considered financially accountable in evaluating their performance, such as certain restructuring cha</w:t>
            </w:r>
            <w:r>
              <w:rPr>
                <w:rFonts w:ascii="inherit" w:eastAsia="Times New Roman" w:hAnsi="inherit"/>
                <w:sz w:val="20"/>
                <w:szCs w:val="20"/>
              </w:rPr>
              <w:t>rges;</w:t>
            </w:r>
          </w:p>
        </w:tc>
      </w:tr>
    </w:tbl>
    <w:p w14:paraId="3BD1FC16"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370"/>
      </w:tblGrid>
      <w:tr w:rsidR="00000000" w14:paraId="799C63A1" w14:textId="77777777">
        <w:trPr>
          <w:tblCellSpacing w:w="0" w:type="dxa"/>
        </w:trPr>
        <w:tc>
          <w:tcPr>
            <w:tcW w:w="540" w:type="dxa"/>
            <w:vAlign w:val="center"/>
            <w:hideMark/>
          </w:tcPr>
          <w:p w14:paraId="01C0B4E8" w14:textId="77777777" w:rsidR="00000000" w:rsidRDefault="00B80CBE">
            <w:pPr>
              <w:rPr>
                <w:rFonts w:eastAsia="Times New Roman"/>
                <w:sz w:val="20"/>
                <w:szCs w:val="20"/>
              </w:rPr>
            </w:pPr>
          </w:p>
        </w:tc>
        <w:tc>
          <w:tcPr>
            <w:tcW w:w="0" w:type="auto"/>
            <w:vAlign w:val="center"/>
            <w:hideMark/>
          </w:tcPr>
          <w:p w14:paraId="58E8E4BF" w14:textId="77777777" w:rsidR="00000000" w:rsidRDefault="00B80CBE">
            <w:pPr>
              <w:rPr>
                <w:rFonts w:eastAsia="Times New Roman"/>
                <w:sz w:val="20"/>
                <w:szCs w:val="20"/>
              </w:rPr>
            </w:pPr>
          </w:p>
        </w:tc>
      </w:tr>
      <w:tr w:rsidR="00000000" w14:paraId="49F0B6DE" w14:textId="77777777">
        <w:trPr>
          <w:tblCellSpacing w:w="0" w:type="dxa"/>
        </w:trPr>
        <w:tc>
          <w:tcPr>
            <w:tcW w:w="0" w:type="auto"/>
            <w:hideMark/>
          </w:tcPr>
          <w:p w14:paraId="7FA70C13" w14:textId="77777777" w:rsidR="00000000" w:rsidRDefault="00B80CBE">
            <w:pPr>
              <w:spacing w:line="288" w:lineRule="auto"/>
              <w:divId w:val="1190489813"/>
              <w:rPr>
                <w:rFonts w:eastAsia="Times New Roman"/>
                <w:sz w:val="20"/>
                <w:szCs w:val="20"/>
              </w:rPr>
            </w:pPr>
            <w:r>
              <w:rPr>
                <w:rFonts w:ascii="inherit" w:eastAsia="Times New Roman" w:hAnsi="inherit"/>
                <w:sz w:val="20"/>
                <w:szCs w:val="20"/>
              </w:rPr>
              <w:t>•</w:t>
            </w:r>
          </w:p>
        </w:tc>
        <w:tc>
          <w:tcPr>
            <w:tcW w:w="0" w:type="auto"/>
            <w:hideMark/>
          </w:tcPr>
          <w:p w14:paraId="4687270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offsets related to certain line-item reclassifications;</w:t>
            </w:r>
          </w:p>
        </w:tc>
      </w:tr>
    </w:tbl>
    <w:p w14:paraId="32A44A80"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4269A7F6" w14:textId="77777777">
        <w:trPr>
          <w:tblCellSpacing w:w="0" w:type="dxa"/>
        </w:trPr>
        <w:tc>
          <w:tcPr>
            <w:tcW w:w="540" w:type="dxa"/>
            <w:vAlign w:val="center"/>
            <w:hideMark/>
          </w:tcPr>
          <w:p w14:paraId="63CAE0E5" w14:textId="77777777" w:rsidR="00000000" w:rsidRDefault="00B80CBE">
            <w:pPr>
              <w:rPr>
                <w:rFonts w:eastAsia="Times New Roman"/>
                <w:sz w:val="20"/>
                <w:szCs w:val="20"/>
              </w:rPr>
            </w:pPr>
          </w:p>
        </w:tc>
        <w:tc>
          <w:tcPr>
            <w:tcW w:w="0" w:type="auto"/>
            <w:vAlign w:val="center"/>
            <w:hideMark/>
          </w:tcPr>
          <w:p w14:paraId="7922AD92" w14:textId="77777777" w:rsidR="00000000" w:rsidRDefault="00B80CBE">
            <w:pPr>
              <w:rPr>
                <w:rFonts w:eastAsia="Times New Roman"/>
                <w:sz w:val="20"/>
                <w:szCs w:val="20"/>
              </w:rPr>
            </w:pPr>
          </w:p>
        </w:tc>
      </w:tr>
      <w:tr w:rsidR="00000000" w14:paraId="6E624739" w14:textId="77777777">
        <w:trPr>
          <w:tblCellSpacing w:w="0" w:type="dxa"/>
        </w:trPr>
        <w:tc>
          <w:tcPr>
            <w:tcW w:w="0" w:type="auto"/>
            <w:hideMark/>
          </w:tcPr>
          <w:p w14:paraId="6A5D4DD3" w14:textId="77777777" w:rsidR="00000000" w:rsidRDefault="00B80CBE">
            <w:pPr>
              <w:spacing w:line="288" w:lineRule="auto"/>
              <w:divId w:val="1367364840"/>
              <w:rPr>
                <w:rFonts w:eastAsia="Times New Roman"/>
                <w:sz w:val="20"/>
                <w:szCs w:val="20"/>
              </w:rPr>
            </w:pPr>
            <w:r>
              <w:rPr>
                <w:rFonts w:ascii="inherit" w:eastAsia="Times New Roman" w:hAnsi="inherit"/>
                <w:sz w:val="20"/>
                <w:szCs w:val="20"/>
              </w:rPr>
              <w:t>•</w:t>
            </w:r>
          </w:p>
        </w:tc>
        <w:tc>
          <w:tcPr>
            <w:tcW w:w="0" w:type="auto"/>
            <w:hideMark/>
          </w:tcPr>
          <w:p w14:paraId="187F801B" w14:textId="77777777" w:rsidR="00000000" w:rsidRDefault="00B80CBE">
            <w:pPr>
              <w:spacing w:line="288" w:lineRule="auto"/>
              <w:jc w:val="both"/>
              <w:rPr>
                <w:rFonts w:eastAsia="Times New Roman"/>
                <w:sz w:val="20"/>
                <w:szCs w:val="20"/>
              </w:rPr>
            </w:pPr>
            <w:r>
              <w:rPr>
                <w:rFonts w:ascii="inherit" w:eastAsia="Times New Roman" w:hAnsi="inherit"/>
                <w:sz w:val="20"/>
                <w:szCs w:val="20"/>
              </w:rPr>
              <w:t>residual tax expense or benefit to arrive at the consolidated effective tax rate that is not assessed to our primary business segments; and</w:t>
            </w:r>
          </w:p>
        </w:tc>
      </w:tr>
    </w:tbl>
    <w:p w14:paraId="4B53577C"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6681"/>
      </w:tblGrid>
      <w:tr w:rsidR="00000000" w14:paraId="6A398568" w14:textId="77777777">
        <w:trPr>
          <w:tblCellSpacing w:w="0" w:type="dxa"/>
        </w:trPr>
        <w:tc>
          <w:tcPr>
            <w:tcW w:w="540" w:type="dxa"/>
            <w:vAlign w:val="center"/>
            <w:hideMark/>
          </w:tcPr>
          <w:p w14:paraId="574FFA99" w14:textId="77777777" w:rsidR="00000000" w:rsidRDefault="00B80CBE">
            <w:pPr>
              <w:rPr>
                <w:rFonts w:eastAsia="Times New Roman"/>
                <w:sz w:val="20"/>
                <w:szCs w:val="20"/>
              </w:rPr>
            </w:pPr>
          </w:p>
        </w:tc>
        <w:tc>
          <w:tcPr>
            <w:tcW w:w="0" w:type="auto"/>
            <w:vAlign w:val="center"/>
            <w:hideMark/>
          </w:tcPr>
          <w:p w14:paraId="324DB585" w14:textId="77777777" w:rsidR="00000000" w:rsidRDefault="00B80CBE">
            <w:pPr>
              <w:rPr>
                <w:rFonts w:eastAsia="Times New Roman"/>
                <w:sz w:val="20"/>
                <w:szCs w:val="20"/>
              </w:rPr>
            </w:pPr>
          </w:p>
        </w:tc>
      </w:tr>
      <w:tr w:rsidR="00000000" w14:paraId="23847F3F" w14:textId="77777777">
        <w:trPr>
          <w:tblCellSpacing w:w="0" w:type="dxa"/>
        </w:trPr>
        <w:tc>
          <w:tcPr>
            <w:tcW w:w="0" w:type="auto"/>
            <w:hideMark/>
          </w:tcPr>
          <w:p w14:paraId="3BBFDBAC" w14:textId="77777777" w:rsidR="00000000" w:rsidRDefault="00B80CBE">
            <w:pPr>
              <w:spacing w:line="288" w:lineRule="auto"/>
              <w:divId w:val="1296326802"/>
              <w:rPr>
                <w:rFonts w:eastAsia="Times New Roman"/>
                <w:sz w:val="20"/>
                <w:szCs w:val="20"/>
              </w:rPr>
            </w:pPr>
            <w:r>
              <w:rPr>
                <w:rFonts w:ascii="inherit" w:eastAsia="Times New Roman" w:hAnsi="inherit"/>
                <w:sz w:val="20"/>
                <w:szCs w:val="20"/>
              </w:rPr>
              <w:t>•</w:t>
            </w:r>
          </w:p>
        </w:tc>
        <w:tc>
          <w:tcPr>
            <w:tcW w:w="0" w:type="auto"/>
            <w:hideMark/>
          </w:tcPr>
          <w:p w14:paraId="4A5B16BF"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foreign exchange-rate fluctuations on foreign currency-denominated balances.</w:t>
            </w:r>
          </w:p>
        </w:tc>
      </w:tr>
    </w:tbl>
    <w:p w14:paraId="2D124FE8" w14:textId="77777777" w:rsidR="00000000" w:rsidRDefault="00B80CBE">
      <w:pPr>
        <w:spacing w:line="288" w:lineRule="auto"/>
        <w:jc w:val="both"/>
        <w:rPr>
          <w:rFonts w:eastAsia="Times New Roman"/>
          <w:sz w:val="20"/>
          <w:szCs w:val="20"/>
        </w:rPr>
      </w:pPr>
    </w:p>
    <w:p w14:paraId="32903DB7" w14:textId="77777777" w:rsidR="00000000" w:rsidRDefault="00B80CBE">
      <w:pPr>
        <w:divId w:val="8439748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4EBFF89" w14:textId="77777777">
        <w:trPr>
          <w:divId w:val="84115057"/>
          <w:jc w:val="center"/>
        </w:trPr>
        <w:tc>
          <w:tcPr>
            <w:tcW w:w="0" w:type="auto"/>
            <w:gridSpan w:val="3"/>
            <w:vAlign w:val="center"/>
            <w:hideMark/>
          </w:tcPr>
          <w:p w14:paraId="629C656D" w14:textId="77777777" w:rsidR="00000000" w:rsidRDefault="00B80CBE">
            <w:pPr>
              <w:rPr>
                <w:rFonts w:eastAsia="Times New Roman"/>
                <w:sz w:val="20"/>
                <w:szCs w:val="20"/>
              </w:rPr>
            </w:pPr>
          </w:p>
        </w:tc>
      </w:tr>
      <w:tr w:rsidR="00000000" w14:paraId="30F0BC45" w14:textId="77777777">
        <w:trPr>
          <w:divId w:val="84115057"/>
          <w:jc w:val="center"/>
        </w:trPr>
        <w:tc>
          <w:tcPr>
            <w:tcW w:w="1700" w:type="pct"/>
            <w:vAlign w:val="center"/>
            <w:hideMark/>
          </w:tcPr>
          <w:p w14:paraId="0CB6E4B1" w14:textId="77777777" w:rsidR="00000000" w:rsidRDefault="00B80CBE">
            <w:pPr>
              <w:rPr>
                <w:rFonts w:eastAsia="Times New Roman"/>
                <w:sz w:val="20"/>
                <w:szCs w:val="20"/>
              </w:rPr>
            </w:pPr>
          </w:p>
        </w:tc>
        <w:tc>
          <w:tcPr>
            <w:tcW w:w="1650" w:type="pct"/>
            <w:vAlign w:val="center"/>
            <w:hideMark/>
          </w:tcPr>
          <w:p w14:paraId="5F701D6F" w14:textId="77777777" w:rsidR="00000000" w:rsidRDefault="00B80CBE">
            <w:pPr>
              <w:rPr>
                <w:rFonts w:eastAsia="Times New Roman"/>
                <w:sz w:val="20"/>
                <w:szCs w:val="20"/>
              </w:rPr>
            </w:pPr>
          </w:p>
        </w:tc>
        <w:tc>
          <w:tcPr>
            <w:tcW w:w="1650" w:type="pct"/>
            <w:vAlign w:val="center"/>
            <w:hideMark/>
          </w:tcPr>
          <w:p w14:paraId="6B2621EF" w14:textId="77777777" w:rsidR="00000000" w:rsidRDefault="00B80CBE">
            <w:pPr>
              <w:rPr>
                <w:rFonts w:eastAsia="Times New Roman"/>
                <w:sz w:val="20"/>
                <w:szCs w:val="20"/>
              </w:rPr>
            </w:pPr>
          </w:p>
        </w:tc>
      </w:tr>
      <w:tr w:rsidR="00000000" w14:paraId="4E103306" w14:textId="77777777">
        <w:trPr>
          <w:divId w:val="84115057"/>
          <w:jc w:val="center"/>
        </w:trPr>
        <w:tc>
          <w:tcPr>
            <w:tcW w:w="0" w:type="auto"/>
            <w:gridSpan w:val="3"/>
            <w:tcMar>
              <w:top w:w="30" w:type="dxa"/>
              <w:left w:w="30" w:type="dxa"/>
              <w:bottom w:w="30" w:type="dxa"/>
              <w:right w:w="30" w:type="dxa"/>
            </w:tcMar>
            <w:vAlign w:val="bottom"/>
            <w:hideMark/>
          </w:tcPr>
          <w:p w14:paraId="1E737304" w14:textId="77777777" w:rsidR="00000000" w:rsidRDefault="00B80CBE">
            <w:pPr>
              <w:divId w:val="1465537914"/>
              <w:rPr>
                <w:rFonts w:eastAsia="Times New Roman"/>
                <w:sz w:val="20"/>
                <w:szCs w:val="20"/>
              </w:rPr>
            </w:pPr>
            <w:r>
              <w:rPr>
                <w:rFonts w:ascii="inherit" w:eastAsia="Times New Roman" w:hAnsi="inherit"/>
                <w:sz w:val="20"/>
                <w:szCs w:val="20"/>
              </w:rPr>
              <w:t> </w:t>
            </w:r>
          </w:p>
        </w:tc>
      </w:tr>
      <w:tr w:rsidR="00000000" w14:paraId="56F67822" w14:textId="77777777">
        <w:trPr>
          <w:divId w:val="84115057"/>
          <w:jc w:val="center"/>
        </w:trPr>
        <w:tc>
          <w:tcPr>
            <w:tcW w:w="0" w:type="auto"/>
            <w:tcMar>
              <w:top w:w="30" w:type="dxa"/>
              <w:left w:w="30" w:type="dxa"/>
              <w:bottom w:w="30" w:type="dxa"/>
              <w:right w:w="30" w:type="dxa"/>
            </w:tcMar>
            <w:vAlign w:val="bottom"/>
            <w:hideMark/>
          </w:tcPr>
          <w:p w14:paraId="5E824D76" w14:textId="77777777" w:rsidR="00000000" w:rsidRDefault="00B80CBE">
            <w:pPr>
              <w:divId w:val="1422605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E2915E" w14:textId="77777777" w:rsidR="00000000" w:rsidRDefault="00B80CBE">
            <w:pPr>
              <w:jc w:val="center"/>
              <w:rPr>
                <w:rFonts w:eastAsia="Times New Roman"/>
                <w:sz w:val="16"/>
                <w:szCs w:val="16"/>
              </w:rPr>
            </w:pPr>
            <w:r>
              <w:rPr>
                <w:rFonts w:ascii="inherit" w:eastAsia="Times New Roman" w:hAnsi="inherit"/>
                <w:sz w:val="16"/>
                <w:szCs w:val="16"/>
              </w:rPr>
              <w:t>24</w:t>
            </w:r>
          </w:p>
        </w:tc>
        <w:tc>
          <w:tcPr>
            <w:tcW w:w="0" w:type="auto"/>
            <w:tcMar>
              <w:top w:w="30" w:type="dxa"/>
              <w:left w:w="30" w:type="dxa"/>
              <w:bottom w:w="30" w:type="dxa"/>
              <w:right w:w="30" w:type="dxa"/>
            </w:tcMar>
            <w:vAlign w:val="bottom"/>
            <w:hideMark/>
          </w:tcPr>
          <w:p w14:paraId="59EF936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86BA683" w14:textId="77777777" w:rsidR="00000000" w:rsidRDefault="00B80CBE">
      <w:pPr>
        <w:rPr>
          <w:rFonts w:eastAsia="Times New Roman"/>
          <w:sz w:val="20"/>
          <w:szCs w:val="20"/>
        </w:rPr>
      </w:pPr>
      <w:r>
        <w:rPr>
          <w:rFonts w:eastAsia="Times New Roman"/>
          <w:sz w:val="20"/>
          <w:szCs w:val="20"/>
        </w:rPr>
        <w:pict w14:anchorId="16B8A3A6">
          <v:rect id="_x0000_i1049" style="width:0;height:1.5pt" o:hralign="center" o:hrstd="t" o:hr="t" fillcolor="#a0a0a0" stroked="f"/>
        </w:pict>
      </w:r>
    </w:p>
    <w:p w14:paraId="64DFDA96" w14:textId="77777777" w:rsidR="00000000" w:rsidRDefault="00B80CBE">
      <w:pPr>
        <w:spacing w:line="288" w:lineRule="auto"/>
        <w:jc w:val="both"/>
        <w:divId w:val="194815462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AD19504" w14:textId="77777777" w:rsidR="00000000" w:rsidRDefault="00B80CBE">
      <w:pPr>
        <w:divId w:val="1549798997"/>
        <w:rPr>
          <w:rFonts w:eastAsia="Times New Roman"/>
          <w:sz w:val="20"/>
          <w:szCs w:val="20"/>
        </w:rPr>
      </w:pPr>
    </w:p>
    <w:p w14:paraId="554EA33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13</w:t>
      </w:r>
      <w:r>
        <w:rPr>
          <w:rFonts w:ascii="inherit" w:eastAsia="Times New Roman" w:hAnsi="inherit"/>
          <w:sz w:val="20"/>
          <w:szCs w:val="20"/>
        </w:rPr>
        <w:t xml:space="preserve"> </w:t>
      </w:r>
      <w:r>
        <w:rPr>
          <w:rFonts w:ascii="inherit" w:eastAsia="Times New Roman" w:hAnsi="inherit"/>
          <w:sz w:val="20"/>
          <w:szCs w:val="20"/>
        </w:rPr>
        <w:t>summarizes the financial results of our Other category for the periods indicated.</w:t>
      </w:r>
    </w:p>
    <w:p w14:paraId="44D7D955" w14:textId="77777777" w:rsidR="00000000" w:rsidRDefault="00B80CBE">
      <w:pPr>
        <w:spacing w:line="288" w:lineRule="auto"/>
        <w:divId w:val="923496705"/>
        <w:rPr>
          <w:rFonts w:eastAsia="Times New Roman"/>
          <w:sz w:val="20"/>
          <w:szCs w:val="20"/>
        </w:rPr>
      </w:pPr>
      <w:r>
        <w:rPr>
          <w:rFonts w:eastAsia="Times New Roman"/>
          <w:b/>
          <w:bCs/>
          <w:color w:val="000000"/>
          <w:sz w:val="18"/>
          <w:szCs w:val="18"/>
        </w:rPr>
        <w:t>Table 13: Other Category Results</w:t>
      </w:r>
    </w:p>
    <w:tbl>
      <w:tblPr>
        <w:tblW w:w="5000" w:type="pct"/>
        <w:tblCellMar>
          <w:left w:w="0" w:type="dxa"/>
          <w:right w:w="0" w:type="dxa"/>
        </w:tblCellMar>
        <w:tblLook w:val="04A0" w:firstRow="1" w:lastRow="0" w:firstColumn="1" w:lastColumn="0" w:noHBand="0" w:noVBand="1"/>
      </w:tblPr>
      <w:tblGrid>
        <w:gridCol w:w="5473"/>
        <w:gridCol w:w="105"/>
        <w:gridCol w:w="129"/>
        <w:gridCol w:w="573"/>
        <w:gridCol w:w="104"/>
        <w:gridCol w:w="105"/>
        <w:gridCol w:w="123"/>
        <w:gridCol w:w="573"/>
        <w:gridCol w:w="99"/>
        <w:gridCol w:w="105"/>
        <w:gridCol w:w="657"/>
        <w:gridCol w:w="260"/>
      </w:tblGrid>
      <w:tr w:rsidR="00000000" w14:paraId="0F40E533" w14:textId="77777777">
        <w:trPr>
          <w:divId w:val="729033943"/>
        </w:trPr>
        <w:tc>
          <w:tcPr>
            <w:tcW w:w="0" w:type="auto"/>
            <w:gridSpan w:val="12"/>
            <w:vAlign w:val="center"/>
            <w:hideMark/>
          </w:tcPr>
          <w:p w14:paraId="27B96ABF" w14:textId="77777777" w:rsidR="00000000" w:rsidRDefault="00B80CBE">
            <w:pPr>
              <w:spacing w:line="288" w:lineRule="auto"/>
              <w:rPr>
                <w:rFonts w:eastAsia="Times New Roman"/>
                <w:sz w:val="20"/>
                <w:szCs w:val="20"/>
              </w:rPr>
            </w:pPr>
          </w:p>
        </w:tc>
      </w:tr>
      <w:tr w:rsidR="00000000" w14:paraId="2022F825" w14:textId="77777777">
        <w:trPr>
          <w:divId w:val="729033943"/>
        </w:trPr>
        <w:tc>
          <w:tcPr>
            <w:tcW w:w="3350" w:type="pct"/>
            <w:vAlign w:val="center"/>
            <w:hideMark/>
          </w:tcPr>
          <w:p w14:paraId="47A597C4" w14:textId="77777777" w:rsidR="00000000" w:rsidRDefault="00B80CBE">
            <w:pPr>
              <w:rPr>
                <w:rFonts w:eastAsia="Times New Roman"/>
                <w:sz w:val="20"/>
                <w:szCs w:val="20"/>
              </w:rPr>
            </w:pPr>
          </w:p>
        </w:tc>
        <w:tc>
          <w:tcPr>
            <w:tcW w:w="50" w:type="pct"/>
            <w:vAlign w:val="center"/>
            <w:hideMark/>
          </w:tcPr>
          <w:p w14:paraId="36BC038F" w14:textId="77777777" w:rsidR="00000000" w:rsidRDefault="00B80CBE">
            <w:pPr>
              <w:rPr>
                <w:rFonts w:eastAsia="Times New Roman"/>
                <w:sz w:val="20"/>
                <w:szCs w:val="20"/>
              </w:rPr>
            </w:pPr>
          </w:p>
        </w:tc>
        <w:tc>
          <w:tcPr>
            <w:tcW w:w="50" w:type="pct"/>
            <w:vAlign w:val="center"/>
            <w:hideMark/>
          </w:tcPr>
          <w:p w14:paraId="65E1581E" w14:textId="77777777" w:rsidR="00000000" w:rsidRDefault="00B80CBE">
            <w:pPr>
              <w:rPr>
                <w:rFonts w:eastAsia="Times New Roman"/>
                <w:sz w:val="20"/>
                <w:szCs w:val="20"/>
              </w:rPr>
            </w:pPr>
          </w:p>
        </w:tc>
        <w:tc>
          <w:tcPr>
            <w:tcW w:w="400" w:type="pct"/>
            <w:vAlign w:val="center"/>
            <w:hideMark/>
          </w:tcPr>
          <w:p w14:paraId="10FE6891" w14:textId="77777777" w:rsidR="00000000" w:rsidRDefault="00B80CBE">
            <w:pPr>
              <w:rPr>
                <w:rFonts w:eastAsia="Times New Roman"/>
                <w:sz w:val="20"/>
                <w:szCs w:val="20"/>
              </w:rPr>
            </w:pPr>
          </w:p>
        </w:tc>
        <w:tc>
          <w:tcPr>
            <w:tcW w:w="50" w:type="pct"/>
            <w:vAlign w:val="center"/>
            <w:hideMark/>
          </w:tcPr>
          <w:p w14:paraId="0AFE4B36" w14:textId="77777777" w:rsidR="00000000" w:rsidRDefault="00B80CBE">
            <w:pPr>
              <w:rPr>
                <w:rFonts w:eastAsia="Times New Roman"/>
                <w:sz w:val="20"/>
                <w:szCs w:val="20"/>
              </w:rPr>
            </w:pPr>
          </w:p>
        </w:tc>
        <w:tc>
          <w:tcPr>
            <w:tcW w:w="50" w:type="pct"/>
            <w:vAlign w:val="center"/>
            <w:hideMark/>
          </w:tcPr>
          <w:p w14:paraId="58980380" w14:textId="77777777" w:rsidR="00000000" w:rsidRDefault="00B80CBE">
            <w:pPr>
              <w:rPr>
                <w:rFonts w:eastAsia="Times New Roman"/>
                <w:sz w:val="20"/>
                <w:szCs w:val="20"/>
              </w:rPr>
            </w:pPr>
          </w:p>
        </w:tc>
        <w:tc>
          <w:tcPr>
            <w:tcW w:w="50" w:type="pct"/>
            <w:vAlign w:val="center"/>
            <w:hideMark/>
          </w:tcPr>
          <w:p w14:paraId="5ACB17C5" w14:textId="77777777" w:rsidR="00000000" w:rsidRDefault="00B80CBE">
            <w:pPr>
              <w:rPr>
                <w:rFonts w:eastAsia="Times New Roman"/>
                <w:sz w:val="20"/>
                <w:szCs w:val="20"/>
              </w:rPr>
            </w:pPr>
          </w:p>
        </w:tc>
        <w:tc>
          <w:tcPr>
            <w:tcW w:w="400" w:type="pct"/>
            <w:vAlign w:val="center"/>
            <w:hideMark/>
          </w:tcPr>
          <w:p w14:paraId="3C5BCB57" w14:textId="77777777" w:rsidR="00000000" w:rsidRDefault="00B80CBE">
            <w:pPr>
              <w:rPr>
                <w:rFonts w:eastAsia="Times New Roman"/>
                <w:sz w:val="20"/>
                <w:szCs w:val="20"/>
              </w:rPr>
            </w:pPr>
          </w:p>
        </w:tc>
        <w:tc>
          <w:tcPr>
            <w:tcW w:w="50" w:type="pct"/>
            <w:vAlign w:val="center"/>
            <w:hideMark/>
          </w:tcPr>
          <w:p w14:paraId="28949C3A" w14:textId="77777777" w:rsidR="00000000" w:rsidRDefault="00B80CBE">
            <w:pPr>
              <w:rPr>
                <w:rFonts w:eastAsia="Times New Roman"/>
                <w:sz w:val="20"/>
                <w:szCs w:val="20"/>
              </w:rPr>
            </w:pPr>
          </w:p>
        </w:tc>
        <w:tc>
          <w:tcPr>
            <w:tcW w:w="50" w:type="pct"/>
            <w:vAlign w:val="center"/>
            <w:hideMark/>
          </w:tcPr>
          <w:p w14:paraId="683A2BD1" w14:textId="77777777" w:rsidR="00000000" w:rsidRDefault="00B80CBE">
            <w:pPr>
              <w:rPr>
                <w:rFonts w:eastAsia="Times New Roman"/>
                <w:sz w:val="20"/>
                <w:szCs w:val="20"/>
              </w:rPr>
            </w:pPr>
          </w:p>
        </w:tc>
        <w:tc>
          <w:tcPr>
            <w:tcW w:w="450" w:type="pct"/>
            <w:vAlign w:val="center"/>
            <w:hideMark/>
          </w:tcPr>
          <w:p w14:paraId="1AAFED76" w14:textId="77777777" w:rsidR="00000000" w:rsidRDefault="00B80CBE">
            <w:pPr>
              <w:rPr>
                <w:rFonts w:eastAsia="Times New Roman"/>
                <w:sz w:val="20"/>
                <w:szCs w:val="20"/>
              </w:rPr>
            </w:pPr>
          </w:p>
        </w:tc>
        <w:tc>
          <w:tcPr>
            <w:tcW w:w="50" w:type="pct"/>
            <w:vAlign w:val="center"/>
            <w:hideMark/>
          </w:tcPr>
          <w:p w14:paraId="6A3576FF" w14:textId="77777777" w:rsidR="00000000" w:rsidRDefault="00B80CBE">
            <w:pPr>
              <w:rPr>
                <w:rFonts w:eastAsia="Times New Roman"/>
                <w:sz w:val="20"/>
                <w:szCs w:val="20"/>
              </w:rPr>
            </w:pPr>
          </w:p>
        </w:tc>
      </w:tr>
      <w:tr w:rsidR="00000000" w14:paraId="3E1E5CA4" w14:textId="77777777">
        <w:trPr>
          <w:divId w:val="729033943"/>
        </w:trPr>
        <w:tc>
          <w:tcPr>
            <w:tcW w:w="0" w:type="auto"/>
            <w:tcMar>
              <w:top w:w="30" w:type="dxa"/>
              <w:left w:w="30" w:type="dxa"/>
              <w:bottom w:w="30" w:type="dxa"/>
              <w:right w:w="30" w:type="dxa"/>
            </w:tcMar>
            <w:vAlign w:val="bottom"/>
            <w:hideMark/>
          </w:tcPr>
          <w:p w14:paraId="78965F4E"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3BD3388F" w14:textId="77777777" w:rsidR="00000000" w:rsidRDefault="00B80CBE">
            <w:pPr>
              <w:divId w:val="1790658712"/>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312D9E4A"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30DFF135" w14:textId="77777777">
        <w:trPr>
          <w:divId w:val="729033943"/>
        </w:trPr>
        <w:tc>
          <w:tcPr>
            <w:tcW w:w="0" w:type="auto"/>
            <w:tcBorders>
              <w:bottom w:val="single" w:sz="6" w:space="0" w:color="000000"/>
            </w:tcBorders>
            <w:tcMar>
              <w:top w:w="30" w:type="dxa"/>
              <w:left w:w="30" w:type="dxa"/>
              <w:bottom w:w="30" w:type="dxa"/>
              <w:right w:w="30" w:type="dxa"/>
            </w:tcMar>
            <w:vAlign w:val="bottom"/>
            <w:hideMark/>
          </w:tcPr>
          <w:p w14:paraId="2DD4DEA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A6EE67D" w14:textId="77777777" w:rsidR="00000000" w:rsidRDefault="00B80CBE">
            <w:pPr>
              <w:divId w:val="20854494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B8D353B"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234000E3" w14:textId="77777777" w:rsidR="00000000" w:rsidRDefault="00B80CBE">
            <w:pPr>
              <w:divId w:val="51946707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96EC008"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Borders>
              <w:top w:val="single" w:sz="6" w:space="0" w:color="000000"/>
            </w:tcBorders>
            <w:tcMar>
              <w:top w:w="30" w:type="dxa"/>
              <w:left w:w="30" w:type="dxa"/>
              <w:bottom w:w="30" w:type="dxa"/>
              <w:right w:w="30" w:type="dxa"/>
            </w:tcMar>
            <w:vAlign w:val="bottom"/>
            <w:hideMark/>
          </w:tcPr>
          <w:p w14:paraId="58C9DC41" w14:textId="77777777" w:rsidR="00000000" w:rsidRDefault="00B80CBE">
            <w:pPr>
              <w:divId w:val="9451125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313924A" w14:textId="77777777" w:rsidR="00000000" w:rsidRDefault="00B80CBE">
            <w:pPr>
              <w:jc w:val="center"/>
              <w:rPr>
                <w:rFonts w:eastAsia="Times New Roman"/>
                <w:sz w:val="16"/>
                <w:szCs w:val="16"/>
              </w:rPr>
            </w:pPr>
            <w:r>
              <w:rPr>
                <w:rFonts w:ascii="inherit" w:eastAsia="Times New Roman" w:hAnsi="inherit"/>
                <w:b/>
                <w:bCs/>
                <w:sz w:val="16"/>
                <w:szCs w:val="16"/>
              </w:rPr>
              <w:t>Change</w:t>
            </w:r>
          </w:p>
        </w:tc>
      </w:tr>
      <w:tr w:rsidR="00000000" w14:paraId="21AE8A73" w14:textId="77777777">
        <w:trPr>
          <w:divId w:val="729033943"/>
        </w:trPr>
        <w:tc>
          <w:tcPr>
            <w:tcW w:w="0" w:type="auto"/>
            <w:shd w:val="clear" w:color="auto" w:fill="CCEEFF"/>
            <w:tcMar>
              <w:top w:w="30" w:type="dxa"/>
              <w:left w:w="30" w:type="dxa"/>
              <w:bottom w:w="30" w:type="dxa"/>
              <w:right w:w="30" w:type="dxa"/>
            </w:tcMar>
            <w:vAlign w:val="center"/>
            <w:hideMark/>
          </w:tcPr>
          <w:p w14:paraId="1A354D4E" w14:textId="77777777" w:rsidR="00000000" w:rsidRDefault="00B80CBE">
            <w:pPr>
              <w:rPr>
                <w:rFonts w:eastAsia="Times New Roman"/>
                <w:sz w:val="18"/>
                <w:szCs w:val="18"/>
              </w:rPr>
            </w:pPr>
            <w:r>
              <w:rPr>
                <w:rFonts w:ascii="inherit" w:eastAsia="Times New Roman" w:hAnsi="inherit"/>
                <w:b/>
                <w:bCs/>
                <w:sz w:val="18"/>
                <w:szCs w:val="18"/>
              </w:rPr>
              <w:t>Selected income statement data:</w:t>
            </w:r>
          </w:p>
        </w:tc>
        <w:tc>
          <w:tcPr>
            <w:tcW w:w="0" w:type="auto"/>
            <w:shd w:val="clear" w:color="auto" w:fill="CCEEFF"/>
            <w:tcMar>
              <w:top w:w="30" w:type="dxa"/>
              <w:left w:w="30" w:type="dxa"/>
              <w:bottom w:w="30" w:type="dxa"/>
              <w:right w:w="30" w:type="dxa"/>
            </w:tcMar>
            <w:vAlign w:val="bottom"/>
            <w:hideMark/>
          </w:tcPr>
          <w:p w14:paraId="09E37504" w14:textId="77777777" w:rsidR="00000000" w:rsidRDefault="00B80CBE">
            <w:pPr>
              <w:divId w:val="20484114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0CDF76" w14:textId="77777777" w:rsidR="00000000" w:rsidRDefault="00B80CBE">
            <w:pPr>
              <w:divId w:val="1699743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E596DE" w14:textId="77777777" w:rsidR="00000000" w:rsidRDefault="00B80CBE">
            <w:pPr>
              <w:divId w:val="9954961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D9BD29" w14:textId="77777777" w:rsidR="00000000" w:rsidRDefault="00B80CBE">
            <w:pPr>
              <w:divId w:val="1473672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3A80B3" w14:textId="77777777" w:rsidR="00000000" w:rsidRDefault="00B80CBE">
            <w:pPr>
              <w:divId w:val="2048750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680C59" w14:textId="77777777" w:rsidR="00000000" w:rsidRDefault="00B80CBE">
            <w:pPr>
              <w:divId w:val="1919171629"/>
              <w:rPr>
                <w:rFonts w:eastAsia="Times New Roman"/>
                <w:sz w:val="20"/>
                <w:szCs w:val="20"/>
              </w:rPr>
            </w:pPr>
            <w:r>
              <w:rPr>
                <w:rFonts w:ascii="inherit" w:eastAsia="Times New Roman" w:hAnsi="inherit"/>
                <w:sz w:val="20"/>
                <w:szCs w:val="20"/>
              </w:rPr>
              <w:t> </w:t>
            </w:r>
          </w:p>
        </w:tc>
      </w:tr>
      <w:tr w:rsidR="00000000" w14:paraId="5B9AF428" w14:textId="77777777">
        <w:trPr>
          <w:divId w:val="729033943"/>
        </w:trPr>
        <w:tc>
          <w:tcPr>
            <w:tcW w:w="0" w:type="auto"/>
            <w:tcMar>
              <w:top w:w="30" w:type="dxa"/>
              <w:left w:w="30" w:type="dxa"/>
              <w:bottom w:w="30" w:type="dxa"/>
              <w:right w:w="30" w:type="dxa"/>
            </w:tcMar>
            <w:vAlign w:val="center"/>
            <w:hideMark/>
          </w:tcPr>
          <w:p w14:paraId="400228A2"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tcMar>
              <w:top w:w="30" w:type="dxa"/>
              <w:left w:w="30" w:type="dxa"/>
              <w:bottom w:w="30" w:type="dxa"/>
              <w:right w:w="30" w:type="dxa"/>
            </w:tcMar>
            <w:vAlign w:val="bottom"/>
            <w:hideMark/>
          </w:tcPr>
          <w:p w14:paraId="2DDD93F0" w14:textId="77777777" w:rsidR="00000000" w:rsidRDefault="00B80CBE">
            <w:pPr>
              <w:divId w:val="777024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88123C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D471921"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14:paraId="2B9C06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C13511" w14:textId="77777777" w:rsidR="00000000" w:rsidRDefault="00B80CBE">
            <w:pPr>
              <w:divId w:val="15154141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1D97A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304FD0A3"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vAlign w:val="bottom"/>
            <w:hideMark/>
          </w:tcPr>
          <w:p w14:paraId="0103D76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6C651D" w14:textId="77777777" w:rsidR="00000000" w:rsidRDefault="00B80CBE">
            <w:pPr>
              <w:divId w:val="2042706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6FCE52" w14:textId="77777777" w:rsidR="00000000" w:rsidRDefault="00B80CBE">
            <w:pPr>
              <w:jc w:val="right"/>
              <w:rPr>
                <w:rFonts w:eastAsia="Times New Roman"/>
                <w:sz w:val="18"/>
                <w:szCs w:val="18"/>
              </w:rPr>
            </w:pPr>
            <w:r>
              <w:rPr>
                <w:rFonts w:ascii="inherit" w:eastAsia="Times New Roman" w:hAnsi="inherit"/>
                <w:sz w:val="18"/>
                <w:szCs w:val="18"/>
              </w:rPr>
              <w:t>(15</w:t>
            </w:r>
          </w:p>
        </w:tc>
        <w:tc>
          <w:tcPr>
            <w:tcW w:w="0" w:type="auto"/>
            <w:tcMar>
              <w:top w:w="30" w:type="dxa"/>
              <w:left w:w="0" w:type="dxa"/>
              <w:bottom w:w="30" w:type="dxa"/>
              <w:right w:w="30" w:type="dxa"/>
            </w:tcMar>
            <w:vAlign w:val="center"/>
            <w:hideMark/>
          </w:tcPr>
          <w:p w14:paraId="544AFB63" w14:textId="77777777" w:rsidR="00000000" w:rsidRDefault="00B80CBE">
            <w:pPr>
              <w:rPr>
                <w:rFonts w:eastAsia="Times New Roman"/>
                <w:sz w:val="18"/>
                <w:szCs w:val="18"/>
              </w:rPr>
            </w:pPr>
            <w:r>
              <w:rPr>
                <w:rFonts w:ascii="inherit" w:eastAsia="Times New Roman" w:hAnsi="inherit"/>
                <w:sz w:val="18"/>
                <w:szCs w:val="18"/>
              </w:rPr>
              <w:t>)%</w:t>
            </w:r>
          </w:p>
        </w:tc>
      </w:tr>
      <w:tr w:rsidR="00000000" w14:paraId="6F60388B" w14:textId="77777777">
        <w:trPr>
          <w:divId w:val="729033943"/>
        </w:trPr>
        <w:tc>
          <w:tcPr>
            <w:tcW w:w="0" w:type="auto"/>
            <w:shd w:val="clear" w:color="auto" w:fill="CCEEFF"/>
            <w:tcMar>
              <w:top w:w="30" w:type="dxa"/>
              <w:left w:w="30" w:type="dxa"/>
              <w:bottom w:w="30" w:type="dxa"/>
              <w:right w:w="30" w:type="dxa"/>
            </w:tcMar>
            <w:vAlign w:val="center"/>
            <w:hideMark/>
          </w:tcPr>
          <w:p w14:paraId="629591A6" w14:textId="77777777" w:rsidR="00000000" w:rsidRDefault="00B80CBE">
            <w:pPr>
              <w:rPr>
                <w:rFonts w:eastAsia="Times New Roman"/>
                <w:sz w:val="18"/>
                <w:szCs w:val="18"/>
              </w:rPr>
            </w:pPr>
            <w:r>
              <w:rPr>
                <w:rFonts w:ascii="inherit" w:eastAsia="Times New Roman" w:hAnsi="inherit"/>
                <w:sz w:val="18"/>
                <w:szCs w:val="18"/>
              </w:rPr>
              <w:t>Non-interest losses</w:t>
            </w:r>
          </w:p>
        </w:tc>
        <w:tc>
          <w:tcPr>
            <w:tcW w:w="0" w:type="auto"/>
            <w:shd w:val="clear" w:color="auto" w:fill="CCEEFF"/>
            <w:tcMar>
              <w:top w:w="30" w:type="dxa"/>
              <w:left w:w="30" w:type="dxa"/>
              <w:bottom w:w="30" w:type="dxa"/>
              <w:right w:w="30" w:type="dxa"/>
            </w:tcMar>
            <w:vAlign w:val="bottom"/>
            <w:hideMark/>
          </w:tcPr>
          <w:p w14:paraId="1F017575" w14:textId="77777777" w:rsidR="00000000" w:rsidRDefault="00B80CBE">
            <w:pPr>
              <w:divId w:val="15840979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603CF6A"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B38DB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F37FE0D" w14:textId="77777777" w:rsidR="00000000" w:rsidRDefault="00B80CBE">
            <w:pPr>
              <w:divId w:val="7364364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21A1662"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DD98964"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D78885C" w14:textId="77777777" w:rsidR="00000000" w:rsidRDefault="00B80CBE">
            <w:pPr>
              <w:divId w:val="14423850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41412C1" w14:textId="77777777" w:rsidR="00000000" w:rsidRDefault="00B80CBE">
            <w:pPr>
              <w:jc w:val="right"/>
              <w:rPr>
                <w:rFonts w:eastAsia="Times New Roman"/>
                <w:sz w:val="18"/>
                <w:szCs w:val="18"/>
              </w:rPr>
            </w:pPr>
            <w:r>
              <w:rPr>
                <w:rFonts w:ascii="inherit" w:eastAsia="Times New Roman" w:hAnsi="inherit"/>
                <w:sz w:val="18"/>
                <w:szCs w:val="18"/>
              </w:rPr>
              <w:t>(81</w:t>
            </w:r>
          </w:p>
        </w:tc>
        <w:tc>
          <w:tcPr>
            <w:tcW w:w="0" w:type="auto"/>
            <w:shd w:val="clear" w:color="auto" w:fill="CCEEFF"/>
            <w:tcMar>
              <w:top w:w="30" w:type="dxa"/>
              <w:left w:w="0" w:type="dxa"/>
              <w:bottom w:w="30" w:type="dxa"/>
              <w:right w:w="30" w:type="dxa"/>
            </w:tcMar>
            <w:vAlign w:val="center"/>
            <w:hideMark/>
          </w:tcPr>
          <w:p w14:paraId="21204E15" w14:textId="77777777" w:rsidR="00000000" w:rsidRDefault="00B80CBE">
            <w:pPr>
              <w:rPr>
                <w:rFonts w:eastAsia="Times New Roman"/>
                <w:sz w:val="18"/>
                <w:szCs w:val="18"/>
              </w:rPr>
            </w:pPr>
            <w:r>
              <w:rPr>
                <w:rFonts w:ascii="inherit" w:eastAsia="Times New Roman" w:hAnsi="inherit"/>
                <w:sz w:val="18"/>
                <w:szCs w:val="18"/>
              </w:rPr>
              <w:t>)</w:t>
            </w:r>
          </w:p>
        </w:tc>
      </w:tr>
      <w:tr w:rsidR="00000000" w14:paraId="5F08E31E" w14:textId="77777777">
        <w:trPr>
          <w:divId w:val="729033943"/>
        </w:trPr>
        <w:tc>
          <w:tcPr>
            <w:tcW w:w="0" w:type="auto"/>
            <w:tcMar>
              <w:top w:w="30" w:type="dxa"/>
              <w:left w:w="30" w:type="dxa"/>
              <w:bottom w:w="30" w:type="dxa"/>
              <w:right w:w="30" w:type="dxa"/>
            </w:tcMar>
            <w:vAlign w:val="center"/>
            <w:hideMark/>
          </w:tcPr>
          <w:p w14:paraId="5966202F" w14:textId="77777777" w:rsidR="00000000" w:rsidRDefault="00B80CBE">
            <w:pPr>
              <w:divId w:val="2146121485"/>
              <w:rPr>
                <w:rFonts w:eastAsia="Times New Roman"/>
                <w:sz w:val="18"/>
                <w:szCs w:val="18"/>
              </w:rPr>
            </w:pPr>
            <w:r>
              <w:rPr>
                <w:rFonts w:ascii="inherit" w:eastAsia="Times New Roman" w:hAnsi="inherit"/>
                <w:sz w:val="18"/>
                <w:szCs w:val="18"/>
              </w:rPr>
              <w:t>Total net revenue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14:paraId="3DED964C" w14:textId="77777777" w:rsidR="00000000" w:rsidRDefault="00B80CBE">
            <w:pPr>
              <w:divId w:val="3447948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EABB8AD" w14:textId="77777777" w:rsidR="00000000" w:rsidRDefault="00B80CBE">
            <w:pPr>
              <w:jc w:val="right"/>
              <w:rPr>
                <w:rFonts w:eastAsia="Times New Roman"/>
                <w:sz w:val="18"/>
                <w:szCs w:val="18"/>
              </w:rPr>
            </w:pPr>
            <w:r>
              <w:rPr>
                <w:rFonts w:ascii="inherit" w:eastAsia="Times New Roman" w:hAnsi="inherit"/>
                <w:b/>
                <w:bCs/>
                <w:sz w:val="18"/>
                <w:szCs w:val="18"/>
              </w:rPr>
              <w:t>28</w:t>
            </w:r>
          </w:p>
        </w:tc>
        <w:tc>
          <w:tcPr>
            <w:tcW w:w="0" w:type="auto"/>
            <w:tcBorders>
              <w:top w:val="single" w:sz="6" w:space="0" w:color="000000"/>
            </w:tcBorders>
            <w:vAlign w:val="bottom"/>
            <w:hideMark/>
          </w:tcPr>
          <w:p w14:paraId="7CD8A1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AE5337" w14:textId="77777777" w:rsidR="00000000" w:rsidRDefault="00B80CBE">
            <w:pPr>
              <w:divId w:val="1486239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3BB2558"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tcBorders>
            <w:vAlign w:val="bottom"/>
            <w:hideMark/>
          </w:tcPr>
          <w:p w14:paraId="7D947B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6346EE" w14:textId="77777777" w:rsidR="00000000" w:rsidRDefault="00B80CBE">
            <w:pPr>
              <w:divId w:val="181910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FA500D6" w14:textId="77777777" w:rsidR="00000000" w:rsidRDefault="00B80CBE">
            <w:pPr>
              <w:jc w:val="right"/>
              <w:rPr>
                <w:rFonts w:eastAsia="Times New Roman"/>
                <w:sz w:val="18"/>
                <w:szCs w:val="18"/>
              </w:rPr>
            </w:pPr>
            <w:r>
              <w:rPr>
                <w:rFonts w:ascii="inherit" w:eastAsia="Times New Roman" w:hAnsi="inherit"/>
                <w:sz w:val="18"/>
                <w:szCs w:val="18"/>
              </w:rPr>
              <w:t>133</w:t>
            </w:r>
          </w:p>
        </w:tc>
        <w:tc>
          <w:tcPr>
            <w:tcW w:w="0" w:type="auto"/>
            <w:vAlign w:val="bottom"/>
            <w:hideMark/>
          </w:tcPr>
          <w:p w14:paraId="681DEC8E" w14:textId="77777777" w:rsidR="00000000" w:rsidRDefault="00B80CBE">
            <w:pPr>
              <w:rPr>
                <w:rFonts w:eastAsia="Times New Roman"/>
                <w:sz w:val="20"/>
                <w:szCs w:val="20"/>
              </w:rPr>
            </w:pPr>
          </w:p>
        </w:tc>
      </w:tr>
      <w:tr w:rsidR="00000000" w14:paraId="718AD3C0" w14:textId="77777777">
        <w:trPr>
          <w:divId w:val="729033943"/>
        </w:trPr>
        <w:tc>
          <w:tcPr>
            <w:tcW w:w="0" w:type="auto"/>
            <w:shd w:val="clear" w:color="auto" w:fill="CCEEFF"/>
            <w:tcMar>
              <w:top w:w="30" w:type="dxa"/>
              <w:left w:w="30" w:type="dxa"/>
              <w:bottom w:w="30" w:type="dxa"/>
              <w:right w:w="30" w:type="dxa"/>
            </w:tcMar>
            <w:vAlign w:val="center"/>
            <w:hideMark/>
          </w:tcPr>
          <w:p w14:paraId="72FDE670" w14:textId="77777777" w:rsidR="00000000" w:rsidRDefault="00B80CBE">
            <w:pPr>
              <w:rPr>
                <w:rFonts w:eastAsia="Times New Roman"/>
                <w:sz w:val="18"/>
                <w:szCs w:val="18"/>
              </w:rPr>
            </w:pPr>
            <w:r>
              <w:rPr>
                <w:rFonts w:ascii="inherit" w:eastAsia="Times New Roman" w:hAnsi="inherit"/>
                <w:sz w:val="18"/>
                <w:szCs w:val="18"/>
              </w:rPr>
              <w:t>Benefit for credit losses</w:t>
            </w:r>
          </w:p>
        </w:tc>
        <w:tc>
          <w:tcPr>
            <w:tcW w:w="0" w:type="auto"/>
            <w:shd w:val="clear" w:color="auto" w:fill="CCEEFF"/>
            <w:tcMar>
              <w:top w:w="30" w:type="dxa"/>
              <w:left w:w="30" w:type="dxa"/>
              <w:bottom w:w="30" w:type="dxa"/>
              <w:right w:w="30" w:type="dxa"/>
            </w:tcMar>
            <w:vAlign w:val="bottom"/>
            <w:hideMark/>
          </w:tcPr>
          <w:p w14:paraId="117E5026" w14:textId="77777777" w:rsidR="00000000" w:rsidRDefault="00B80CBE">
            <w:pPr>
              <w:divId w:val="1655066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D58637"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5B8ABF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E545B1" w14:textId="77777777" w:rsidR="00000000" w:rsidRDefault="00B80CBE">
            <w:pPr>
              <w:divId w:val="12939445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AAF93D6"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14:paraId="5CC7280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F573942" w14:textId="77777777" w:rsidR="00000000" w:rsidRDefault="00B80CBE">
            <w:pPr>
              <w:divId w:val="144127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03C72F7"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1A134D57" w14:textId="77777777" w:rsidR="00000000" w:rsidRDefault="00B80CBE">
            <w:pPr>
              <w:rPr>
                <w:rFonts w:eastAsia="Times New Roman"/>
                <w:sz w:val="20"/>
                <w:szCs w:val="20"/>
              </w:rPr>
            </w:pPr>
          </w:p>
        </w:tc>
      </w:tr>
      <w:tr w:rsidR="00000000" w14:paraId="0814ABC7" w14:textId="77777777">
        <w:trPr>
          <w:divId w:val="729033943"/>
        </w:trPr>
        <w:tc>
          <w:tcPr>
            <w:tcW w:w="0" w:type="auto"/>
            <w:tcMar>
              <w:top w:w="30" w:type="dxa"/>
              <w:left w:w="30" w:type="dxa"/>
              <w:bottom w:w="30" w:type="dxa"/>
              <w:right w:w="30" w:type="dxa"/>
            </w:tcMar>
            <w:vAlign w:val="center"/>
            <w:hideMark/>
          </w:tcPr>
          <w:p w14:paraId="75EA6216"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tcMar>
              <w:top w:w="30" w:type="dxa"/>
              <w:left w:w="30" w:type="dxa"/>
              <w:bottom w:w="30" w:type="dxa"/>
              <w:right w:w="30" w:type="dxa"/>
            </w:tcMar>
            <w:vAlign w:val="bottom"/>
            <w:hideMark/>
          </w:tcPr>
          <w:p w14:paraId="3BC1D137" w14:textId="77777777" w:rsidR="00000000" w:rsidRDefault="00B80CBE">
            <w:pPr>
              <w:divId w:val="818758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5840220" w14:textId="77777777" w:rsidR="00000000" w:rsidRDefault="00B80CBE">
            <w:pPr>
              <w:jc w:val="right"/>
              <w:rPr>
                <w:rFonts w:eastAsia="Times New Roman"/>
                <w:sz w:val="18"/>
                <w:szCs w:val="18"/>
              </w:rPr>
            </w:pPr>
            <w:r>
              <w:rPr>
                <w:rFonts w:ascii="inherit" w:eastAsia="Times New Roman" w:hAnsi="inherit"/>
                <w:b/>
                <w:bCs/>
                <w:sz w:val="18"/>
                <w:szCs w:val="18"/>
              </w:rPr>
              <w:t>89</w:t>
            </w:r>
          </w:p>
        </w:tc>
        <w:tc>
          <w:tcPr>
            <w:tcW w:w="0" w:type="auto"/>
            <w:tcBorders>
              <w:bottom w:val="single" w:sz="6" w:space="0" w:color="000000"/>
            </w:tcBorders>
            <w:vAlign w:val="bottom"/>
            <w:hideMark/>
          </w:tcPr>
          <w:p w14:paraId="0452429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D27BB1" w14:textId="77777777" w:rsidR="00000000" w:rsidRDefault="00B80CBE">
            <w:pPr>
              <w:divId w:val="14589151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FE01C67" w14:textId="77777777" w:rsidR="00000000" w:rsidRDefault="00B80CBE">
            <w:pPr>
              <w:jc w:val="right"/>
              <w:rPr>
                <w:rFonts w:eastAsia="Times New Roman"/>
                <w:sz w:val="18"/>
                <w:szCs w:val="18"/>
              </w:rPr>
            </w:pPr>
            <w:r>
              <w:rPr>
                <w:rFonts w:ascii="inherit" w:eastAsia="Times New Roman" w:hAnsi="inherit"/>
                <w:sz w:val="18"/>
                <w:szCs w:val="18"/>
              </w:rPr>
              <w:t>131</w:t>
            </w:r>
          </w:p>
        </w:tc>
        <w:tc>
          <w:tcPr>
            <w:tcW w:w="0" w:type="auto"/>
            <w:tcBorders>
              <w:bottom w:val="single" w:sz="6" w:space="0" w:color="000000"/>
            </w:tcBorders>
            <w:vAlign w:val="bottom"/>
            <w:hideMark/>
          </w:tcPr>
          <w:p w14:paraId="13AE72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793ACA" w14:textId="77777777" w:rsidR="00000000" w:rsidRDefault="00B80CBE">
            <w:pPr>
              <w:divId w:val="11042294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D11B32" w14:textId="77777777" w:rsidR="00000000" w:rsidRDefault="00B80CBE">
            <w:pPr>
              <w:jc w:val="right"/>
              <w:rPr>
                <w:rFonts w:eastAsia="Times New Roman"/>
                <w:sz w:val="18"/>
                <w:szCs w:val="18"/>
              </w:rPr>
            </w:pPr>
            <w:r>
              <w:rPr>
                <w:rFonts w:ascii="inherit" w:eastAsia="Times New Roman" w:hAnsi="inherit"/>
                <w:sz w:val="18"/>
                <w:szCs w:val="18"/>
              </w:rPr>
              <w:t>(32</w:t>
            </w:r>
          </w:p>
        </w:tc>
        <w:tc>
          <w:tcPr>
            <w:tcW w:w="0" w:type="auto"/>
            <w:tcMar>
              <w:top w:w="30" w:type="dxa"/>
              <w:left w:w="0" w:type="dxa"/>
              <w:bottom w:w="30" w:type="dxa"/>
              <w:right w:w="30" w:type="dxa"/>
            </w:tcMar>
            <w:vAlign w:val="center"/>
            <w:hideMark/>
          </w:tcPr>
          <w:p w14:paraId="580D0F66" w14:textId="77777777" w:rsidR="00000000" w:rsidRDefault="00B80CBE">
            <w:pPr>
              <w:rPr>
                <w:rFonts w:eastAsia="Times New Roman"/>
                <w:sz w:val="18"/>
                <w:szCs w:val="18"/>
              </w:rPr>
            </w:pPr>
            <w:r>
              <w:rPr>
                <w:rFonts w:ascii="inherit" w:eastAsia="Times New Roman" w:hAnsi="inherit"/>
                <w:sz w:val="18"/>
                <w:szCs w:val="18"/>
              </w:rPr>
              <w:t>)</w:t>
            </w:r>
          </w:p>
        </w:tc>
      </w:tr>
      <w:tr w:rsidR="00000000" w14:paraId="4C2A0418" w14:textId="77777777">
        <w:trPr>
          <w:divId w:val="729033943"/>
        </w:trPr>
        <w:tc>
          <w:tcPr>
            <w:tcW w:w="0" w:type="auto"/>
            <w:shd w:val="clear" w:color="auto" w:fill="CCEEFF"/>
            <w:tcMar>
              <w:top w:w="30" w:type="dxa"/>
              <w:left w:w="30" w:type="dxa"/>
              <w:bottom w:w="30" w:type="dxa"/>
              <w:right w:w="30" w:type="dxa"/>
            </w:tcMar>
            <w:vAlign w:val="center"/>
            <w:hideMark/>
          </w:tcPr>
          <w:p w14:paraId="1C0E9E1A" w14:textId="77777777" w:rsidR="00000000" w:rsidRDefault="00B80CBE">
            <w:pPr>
              <w:rPr>
                <w:rFonts w:eastAsia="Times New Roman"/>
                <w:sz w:val="18"/>
                <w:szCs w:val="18"/>
              </w:rPr>
            </w:pPr>
            <w:r>
              <w:rPr>
                <w:rFonts w:ascii="inherit" w:eastAsia="Times New Roman" w:hAnsi="inherit"/>
                <w:sz w:val="18"/>
                <w:szCs w:val="18"/>
              </w:rPr>
              <w:t>Loss from continuing operations before income taxes</w:t>
            </w:r>
          </w:p>
        </w:tc>
        <w:tc>
          <w:tcPr>
            <w:tcW w:w="0" w:type="auto"/>
            <w:shd w:val="clear" w:color="auto" w:fill="CCEEFF"/>
            <w:tcMar>
              <w:top w:w="30" w:type="dxa"/>
              <w:left w:w="30" w:type="dxa"/>
              <w:bottom w:w="30" w:type="dxa"/>
              <w:right w:w="30" w:type="dxa"/>
            </w:tcMar>
            <w:vAlign w:val="bottom"/>
            <w:hideMark/>
          </w:tcPr>
          <w:p w14:paraId="77D416BF" w14:textId="77777777" w:rsidR="00000000" w:rsidRDefault="00B80CBE">
            <w:pPr>
              <w:divId w:val="19444541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E798C48" w14:textId="77777777" w:rsidR="00000000" w:rsidRDefault="00B80CBE">
            <w:pPr>
              <w:jc w:val="right"/>
              <w:rPr>
                <w:rFonts w:eastAsia="Times New Roman"/>
                <w:sz w:val="18"/>
                <w:szCs w:val="18"/>
              </w:rPr>
            </w:pPr>
            <w:r>
              <w:rPr>
                <w:rFonts w:ascii="inherit" w:eastAsia="Times New Roman" w:hAnsi="inherit"/>
                <w:b/>
                <w:bCs/>
                <w:sz w:val="18"/>
                <w:szCs w:val="18"/>
              </w:rPr>
              <w:t>(61</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807796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1C936B1" w14:textId="77777777" w:rsidR="00000000" w:rsidRDefault="00B80CBE">
            <w:pPr>
              <w:divId w:val="127232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43E8B5" w14:textId="77777777" w:rsidR="00000000" w:rsidRDefault="00B80CBE">
            <w:pPr>
              <w:jc w:val="right"/>
              <w:rPr>
                <w:rFonts w:eastAsia="Times New Roman"/>
                <w:sz w:val="18"/>
                <w:szCs w:val="18"/>
              </w:rPr>
            </w:pPr>
            <w:r>
              <w:rPr>
                <w:rFonts w:ascii="inherit" w:eastAsia="Times New Roman" w:hAnsi="inherit"/>
                <w:sz w:val="18"/>
                <w:szCs w:val="18"/>
              </w:rPr>
              <w:t>(118</w:t>
            </w:r>
          </w:p>
        </w:tc>
        <w:tc>
          <w:tcPr>
            <w:tcW w:w="0" w:type="auto"/>
            <w:shd w:val="clear" w:color="auto" w:fill="CCEEFF"/>
            <w:tcMar>
              <w:top w:w="30" w:type="dxa"/>
              <w:left w:w="0" w:type="dxa"/>
              <w:bottom w:w="30" w:type="dxa"/>
              <w:right w:w="30" w:type="dxa"/>
            </w:tcMar>
            <w:vAlign w:val="center"/>
            <w:hideMark/>
          </w:tcPr>
          <w:p w14:paraId="1B4361BD"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3095E6A" w14:textId="77777777" w:rsidR="00000000" w:rsidRDefault="00B80CBE">
            <w:pPr>
              <w:divId w:val="1332636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977B851" w14:textId="77777777" w:rsidR="00000000" w:rsidRDefault="00B80CBE">
            <w:pPr>
              <w:jc w:val="right"/>
              <w:rPr>
                <w:rFonts w:eastAsia="Times New Roman"/>
                <w:sz w:val="18"/>
                <w:szCs w:val="18"/>
              </w:rPr>
            </w:pPr>
            <w:r>
              <w:rPr>
                <w:rFonts w:ascii="inherit" w:eastAsia="Times New Roman" w:hAnsi="inherit"/>
                <w:sz w:val="18"/>
                <w:szCs w:val="18"/>
              </w:rPr>
              <w:t>(48</w:t>
            </w:r>
          </w:p>
        </w:tc>
        <w:tc>
          <w:tcPr>
            <w:tcW w:w="0" w:type="auto"/>
            <w:shd w:val="clear" w:color="auto" w:fill="CCEEFF"/>
            <w:tcMar>
              <w:top w:w="30" w:type="dxa"/>
              <w:left w:w="0" w:type="dxa"/>
              <w:bottom w:w="30" w:type="dxa"/>
              <w:right w:w="30" w:type="dxa"/>
            </w:tcMar>
            <w:vAlign w:val="center"/>
            <w:hideMark/>
          </w:tcPr>
          <w:p w14:paraId="20E6AA8F" w14:textId="77777777" w:rsidR="00000000" w:rsidRDefault="00B80CBE">
            <w:pPr>
              <w:rPr>
                <w:rFonts w:eastAsia="Times New Roman"/>
                <w:sz w:val="18"/>
                <w:szCs w:val="18"/>
              </w:rPr>
            </w:pPr>
            <w:r>
              <w:rPr>
                <w:rFonts w:ascii="inherit" w:eastAsia="Times New Roman" w:hAnsi="inherit"/>
                <w:sz w:val="18"/>
                <w:szCs w:val="18"/>
              </w:rPr>
              <w:t>)</w:t>
            </w:r>
          </w:p>
        </w:tc>
      </w:tr>
      <w:tr w:rsidR="00000000" w14:paraId="18B1AA9C" w14:textId="77777777">
        <w:trPr>
          <w:divId w:val="729033943"/>
        </w:trPr>
        <w:tc>
          <w:tcPr>
            <w:tcW w:w="0" w:type="auto"/>
            <w:tcMar>
              <w:top w:w="30" w:type="dxa"/>
              <w:left w:w="30" w:type="dxa"/>
              <w:bottom w:w="30" w:type="dxa"/>
              <w:right w:w="30" w:type="dxa"/>
            </w:tcMar>
            <w:vAlign w:val="center"/>
            <w:hideMark/>
          </w:tcPr>
          <w:p w14:paraId="02EBE5E3" w14:textId="77777777" w:rsidR="00000000" w:rsidRDefault="00B80CBE">
            <w:pPr>
              <w:rPr>
                <w:rFonts w:eastAsia="Times New Roman"/>
                <w:sz w:val="18"/>
                <w:szCs w:val="18"/>
              </w:rPr>
            </w:pPr>
            <w:r>
              <w:rPr>
                <w:rFonts w:ascii="inherit" w:eastAsia="Times New Roman" w:hAnsi="inherit"/>
                <w:sz w:val="18"/>
                <w:szCs w:val="18"/>
              </w:rPr>
              <w:t>Income tax benefit</w:t>
            </w:r>
          </w:p>
        </w:tc>
        <w:tc>
          <w:tcPr>
            <w:tcW w:w="0" w:type="auto"/>
            <w:tcMar>
              <w:top w:w="30" w:type="dxa"/>
              <w:left w:w="30" w:type="dxa"/>
              <w:bottom w:w="30" w:type="dxa"/>
              <w:right w:w="30" w:type="dxa"/>
            </w:tcMar>
            <w:vAlign w:val="bottom"/>
            <w:hideMark/>
          </w:tcPr>
          <w:p w14:paraId="2EDEEEC9" w14:textId="77777777" w:rsidR="00000000" w:rsidRDefault="00B80CBE">
            <w:pPr>
              <w:divId w:val="1711156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97B6D23" w14:textId="77777777" w:rsidR="00000000" w:rsidRDefault="00B80CBE">
            <w:pPr>
              <w:jc w:val="right"/>
              <w:rPr>
                <w:rFonts w:eastAsia="Times New Roman"/>
                <w:sz w:val="18"/>
                <w:szCs w:val="18"/>
              </w:rPr>
            </w:pPr>
            <w:r>
              <w:rPr>
                <w:rFonts w:ascii="inherit" w:eastAsia="Times New Roman" w:hAnsi="inherit"/>
                <w:b/>
                <w:bCs/>
                <w:sz w:val="18"/>
                <w:szCs w:val="18"/>
              </w:rPr>
              <w:t>(106</w:t>
            </w:r>
          </w:p>
        </w:tc>
        <w:tc>
          <w:tcPr>
            <w:tcW w:w="0" w:type="auto"/>
            <w:tcBorders>
              <w:bottom w:val="single" w:sz="6" w:space="0" w:color="000000"/>
            </w:tcBorders>
            <w:tcMar>
              <w:top w:w="30" w:type="dxa"/>
              <w:left w:w="0" w:type="dxa"/>
              <w:bottom w:w="30" w:type="dxa"/>
              <w:right w:w="30" w:type="dxa"/>
            </w:tcMar>
            <w:vAlign w:val="center"/>
            <w:hideMark/>
          </w:tcPr>
          <w:p w14:paraId="4F16B99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5D9F86C" w14:textId="77777777" w:rsidR="00000000" w:rsidRDefault="00B80CBE">
            <w:pPr>
              <w:divId w:val="1531874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61C0DAC" w14:textId="77777777" w:rsidR="00000000" w:rsidRDefault="00B80CBE">
            <w:pPr>
              <w:jc w:val="right"/>
              <w:rPr>
                <w:rFonts w:eastAsia="Times New Roman"/>
                <w:sz w:val="18"/>
                <w:szCs w:val="18"/>
              </w:rPr>
            </w:pPr>
            <w:r>
              <w:rPr>
                <w:rFonts w:ascii="inherit" w:eastAsia="Times New Roman" w:hAnsi="inherit"/>
                <w:sz w:val="18"/>
                <w:szCs w:val="18"/>
              </w:rPr>
              <w:t>(95</w:t>
            </w:r>
          </w:p>
        </w:tc>
        <w:tc>
          <w:tcPr>
            <w:tcW w:w="0" w:type="auto"/>
            <w:tcBorders>
              <w:bottom w:val="single" w:sz="6" w:space="0" w:color="000000"/>
            </w:tcBorders>
            <w:tcMar>
              <w:top w:w="30" w:type="dxa"/>
              <w:left w:w="0" w:type="dxa"/>
              <w:bottom w:w="30" w:type="dxa"/>
              <w:right w:w="30" w:type="dxa"/>
            </w:tcMar>
            <w:vAlign w:val="center"/>
            <w:hideMark/>
          </w:tcPr>
          <w:p w14:paraId="7D45291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1456A1C" w14:textId="77777777" w:rsidR="00000000" w:rsidRDefault="00B80CBE">
            <w:pPr>
              <w:divId w:val="8036976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04949B"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vAlign w:val="bottom"/>
            <w:hideMark/>
          </w:tcPr>
          <w:p w14:paraId="2DC5CF62" w14:textId="77777777" w:rsidR="00000000" w:rsidRDefault="00B80CBE">
            <w:pPr>
              <w:rPr>
                <w:rFonts w:eastAsia="Times New Roman"/>
                <w:sz w:val="20"/>
                <w:szCs w:val="20"/>
              </w:rPr>
            </w:pPr>
          </w:p>
        </w:tc>
      </w:tr>
      <w:tr w:rsidR="00000000" w14:paraId="50BC230F" w14:textId="77777777">
        <w:trPr>
          <w:divId w:val="729033943"/>
        </w:trPr>
        <w:tc>
          <w:tcPr>
            <w:tcW w:w="0" w:type="auto"/>
            <w:shd w:val="clear" w:color="auto" w:fill="CCEEFF"/>
            <w:tcMar>
              <w:top w:w="30" w:type="dxa"/>
              <w:left w:w="30" w:type="dxa"/>
              <w:bottom w:w="30" w:type="dxa"/>
              <w:right w:w="30" w:type="dxa"/>
            </w:tcMar>
            <w:vAlign w:val="center"/>
            <w:hideMark/>
          </w:tcPr>
          <w:p w14:paraId="72EAEB80" w14:textId="77777777" w:rsidR="00000000" w:rsidRDefault="00B80CBE">
            <w:pPr>
              <w:rPr>
                <w:rFonts w:eastAsia="Times New Roman"/>
                <w:sz w:val="18"/>
                <w:szCs w:val="18"/>
              </w:rPr>
            </w:pPr>
            <w:r>
              <w:rPr>
                <w:rFonts w:ascii="inherit" w:eastAsia="Times New Roman" w:hAnsi="inherit"/>
                <w:sz w:val="18"/>
                <w:szCs w:val="18"/>
              </w:rPr>
              <w:t>Income (loss) from continuing operations, net of tax</w:t>
            </w:r>
          </w:p>
        </w:tc>
        <w:tc>
          <w:tcPr>
            <w:tcW w:w="0" w:type="auto"/>
            <w:shd w:val="clear" w:color="auto" w:fill="CCEEFF"/>
            <w:tcMar>
              <w:top w:w="30" w:type="dxa"/>
              <w:left w:w="30" w:type="dxa"/>
              <w:bottom w:w="30" w:type="dxa"/>
              <w:right w:w="30" w:type="dxa"/>
            </w:tcMar>
            <w:vAlign w:val="bottom"/>
            <w:hideMark/>
          </w:tcPr>
          <w:p w14:paraId="39597C9F" w14:textId="77777777" w:rsidR="00000000" w:rsidRDefault="00B80CBE">
            <w:pPr>
              <w:divId w:val="212149121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90EA1A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15B4401"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tcBorders>
              <w:bottom w:val="double" w:sz="6" w:space="0" w:color="000000"/>
            </w:tcBorders>
            <w:shd w:val="clear" w:color="auto" w:fill="CCEEFF"/>
            <w:vAlign w:val="bottom"/>
            <w:hideMark/>
          </w:tcPr>
          <w:p w14:paraId="254C9B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00EABA" w14:textId="77777777" w:rsidR="00000000" w:rsidRDefault="00B80CBE">
            <w:pPr>
              <w:divId w:val="17924711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4939A0D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42DC7AAA" w14:textId="77777777" w:rsidR="00000000" w:rsidRDefault="00B80CBE">
            <w:pPr>
              <w:jc w:val="right"/>
              <w:rPr>
                <w:rFonts w:eastAsia="Times New Roman"/>
                <w:sz w:val="18"/>
                <w:szCs w:val="18"/>
              </w:rPr>
            </w:pPr>
            <w:r>
              <w:rPr>
                <w:rFonts w:ascii="inherit" w:eastAsia="Times New Roman" w:hAnsi="inherit"/>
                <w:sz w:val="18"/>
                <w:szCs w:val="18"/>
              </w:rPr>
              <w:t>(23</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1F5A950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1146CD5" w14:textId="77777777" w:rsidR="00000000" w:rsidRDefault="00B80CBE">
            <w:pPr>
              <w:divId w:val="487088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7A01D2B"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148BC2C8" w14:textId="77777777" w:rsidR="00000000" w:rsidRDefault="00B80CBE">
            <w:pPr>
              <w:rPr>
                <w:rFonts w:eastAsia="Times New Roman"/>
                <w:sz w:val="20"/>
                <w:szCs w:val="20"/>
              </w:rPr>
            </w:pPr>
          </w:p>
        </w:tc>
      </w:tr>
    </w:tbl>
    <w:p w14:paraId="5C99DD53" w14:textId="77777777" w:rsidR="00000000" w:rsidRDefault="00B80CBE">
      <w:pPr>
        <w:spacing w:line="288" w:lineRule="auto"/>
        <w:divId w:val="92349670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2C4A054" w14:textId="77777777">
        <w:trPr>
          <w:tblCellSpacing w:w="0" w:type="dxa"/>
        </w:trPr>
        <w:tc>
          <w:tcPr>
            <w:tcW w:w="360" w:type="dxa"/>
            <w:vAlign w:val="center"/>
            <w:hideMark/>
          </w:tcPr>
          <w:p w14:paraId="15CCA20E" w14:textId="77777777" w:rsidR="00000000" w:rsidRDefault="00B80CBE">
            <w:pPr>
              <w:spacing w:line="288" w:lineRule="auto"/>
              <w:rPr>
                <w:rFonts w:eastAsia="Times New Roman"/>
                <w:sz w:val="20"/>
                <w:szCs w:val="20"/>
              </w:rPr>
            </w:pPr>
          </w:p>
        </w:tc>
        <w:tc>
          <w:tcPr>
            <w:tcW w:w="0" w:type="auto"/>
            <w:vAlign w:val="center"/>
            <w:hideMark/>
          </w:tcPr>
          <w:p w14:paraId="6671B1F3" w14:textId="77777777" w:rsidR="00000000" w:rsidRDefault="00B80CBE">
            <w:pPr>
              <w:rPr>
                <w:rFonts w:eastAsia="Times New Roman"/>
                <w:sz w:val="20"/>
                <w:szCs w:val="20"/>
              </w:rPr>
            </w:pPr>
          </w:p>
        </w:tc>
      </w:tr>
      <w:tr w:rsidR="00000000" w14:paraId="06A11A5A" w14:textId="77777777">
        <w:trPr>
          <w:tblCellSpacing w:w="0" w:type="dxa"/>
        </w:trPr>
        <w:tc>
          <w:tcPr>
            <w:tcW w:w="0" w:type="auto"/>
            <w:hideMark/>
          </w:tcPr>
          <w:p w14:paraId="3C478351" w14:textId="77777777" w:rsidR="00000000" w:rsidRDefault="00B80CBE">
            <w:pPr>
              <w:spacing w:line="288" w:lineRule="auto"/>
              <w:divId w:val="182990481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E859B3C" w14:textId="77777777" w:rsidR="00000000" w:rsidRDefault="00B80CBE">
            <w:pPr>
              <w:spacing w:line="288" w:lineRule="auto"/>
              <w:jc w:val="both"/>
              <w:rPr>
                <w:rFonts w:eastAsia="Times New Roman"/>
                <w:sz w:val="16"/>
                <w:szCs w:val="16"/>
              </w:rPr>
            </w:pPr>
            <w:r>
              <w:rPr>
                <w:rFonts w:eastAsia="Times New Roman"/>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sz w:val="16"/>
                <w:szCs w:val="16"/>
              </w:rPr>
              <w:t>ate taxes where applicable, with offsetting reductions to the Other category.</w:t>
            </w:r>
            <w:r>
              <w:rPr>
                <w:rFonts w:ascii="inherit" w:eastAsia="Times New Roman" w:hAnsi="inherit"/>
                <w:sz w:val="16"/>
                <w:szCs w:val="16"/>
              </w:rPr>
              <w:t xml:space="preserve"> </w:t>
            </w:r>
          </w:p>
        </w:tc>
      </w:tr>
    </w:tbl>
    <w:p w14:paraId="6D7CA218"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F495621" w14:textId="77777777">
        <w:trPr>
          <w:tblCellSpacing w:w="0" w:type="dxa"/>
        </w:trPr>
        <w:tc>
          <w:tcPr>
            <w:tcW w:w="360" w:type="dxa"/>
            <w:vAlign w:val="center"/>
            <w:hideMark/>
          </w:tcPr>
          <w:p w14:paraId="616363C9" w14:textId="77777777" w:rsidR="00000000" w:rsidRDefault="00B80CBE">
            <w:pPr>
              <w:rPr>
                <w:rFonts w:eastAsia="Times New Roman"/>
                <w:sz w:val="20"/>
                <w:szCs w:val="20"/>
              </w:rPr>
            </w:pPr>
          </w:p>
        </w:tc>
        <w:tc>
          <w:tcPr>
            <w:tcW w:w="0" w:type="auto"/>
            <w:vAlign w:val="center"/>
            <w:hideMark/>
          </w:tcPr>
          <w:p w14:paraId="3CF7F39B" w14:textId="77777777" w:rsidR="00000000" w:rsidRDefault="00B80CBE">
            <w:pPr>
              <w:rPr>
                <w:rFonts w:eastAsia="Times New Roman"/>
                <w:sz w:val="20"/>
                <w:szCs w:val="20"/>
              </w:rPr>
            </w:pPr>
          </w:p>
        </w:tc>
      </w:tr>
      <w:tr w:rsidR="00000000" w14:paraId="7D2AB5C1" w14:textId="77777777">
        <w:trPr>
          <w:tblCellSpacing w:w="0" w:type="dxa"/>
        </w:trPr>
        <w:tc>
          <w:tcPr>
            <w:tcW w:w="0" w:type="auto"/>
            <w:hideMark/>
          </w:tcPr>
          <w:p w14:paraId="0B79FB25" w14:textId="77777777" w:rsidR="00000000" w:rsidRDefault="00B80CBE">
            <w:pPr>
              <w:spacing w:line="288" w:lineRule="auto"/>
              <w:divId w:val="50143472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61A47509" w14:textId="77777777" w:rsidR="00000000" w:rsidRDefault="00B80CBE">
            <w:pPr>
              <w:spacing w:line="288" w:lineRule="auto"/>
              <w:jc w:val="both"/>
              <w:rPr>
                <w:rFonts w:eastAsia="Times New Roman"/>
                <w:sz w:val="16"/>
                <w:szCs w:val="16"/>
              </w:rPr>
            </w:pPr>
            <w:r>
              <w:rPr>
                <w:rFonts w:eastAsia="Times New Roman"/>
                <w:sz w:val="16"/>
                <w:szCs w:val="16"/>
              </w:rPr>
              <w:t>In the first quarter of 2019, we made a change in how revenue is measured in our Commercial Banking business by revising the allocation of tax benefits on certain tax-</w:t>
            </w:r>
            <w:r>
              <w:rPr>
                <w:rFonts w:eastAsia="Times New Roman"/>
                <w:sz w:val="16"/>
                <w:szCs w:val="16"/>
              </w:rPr>
              <w:t>advantaged investments. As such, prior period results have been recast to conform with the current period presentation. The result of this measurement change reduced the previously reported total net revenue in our Commercial Banking business by $30 millio</w:t>
            </w:r>
            <w:r>
              <w:rPr>
                <w:rFonts w:eastAsia="Times New Roman"/>
                <w:sz w:val="16"/>
                <w:szCs w:val="16"/>
              </w:rPr>
              <w:t>n</w:t>
            </w:r>
            <w:r>
              <w:rPr>
                <w:rFonts w:eastAsia="Times New Roman"/>
                <w:color w:val="000000"/>
                <w:sz w:val="16"/>
                <w:szCs w:val="16"/>
              </w:rPr>
              <w:t xml:space="preserve"> for the first quarter of 2018, with an offsetting increase in the Other category.</w:t>
            </w:r>
          </w:p>
        </w:tc>
      </w:tr>
    </w:tbl>
    <w:p w14:paraId="6A8BA4F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88"/>
      </w:tblGrid>
      <w:tr w:rsidR="00000000" w14:paraId="41FB1FAD" w14:textId="77777777">
        <w:trPr>
          <w:tblCellSpacing w:w="0" w:type="dxa"/>
        </w:trPr>
        <w:tc>
          <w:tcPr>
            <w:tcW w:w="360" w:type="dxa"/>
            <w:vAlign w:val="center"/>
            <w:hideMark/>
          </w:tcPr>
          <w:p w14:paraId="0A45BC75" w14:textId="77777777" w:rsidR="00000000" w:rsidRDefault="00B80CBE">
            <w:pPr>
              <w:rPr>
                <w:rFonts w:eastAsia="Times New Roman"/>
                <w:sz w:val="20"/>
                <w:szCs w:val="20"/>
              </w:rPr>
            </w:pPr>
          </w:p>
        </w:tc>
        <w:tc>
          <w:tcPr>
            <w:tcW w:w="0" w:type="auto"/>
            <w:vAlign w:val="center"/>
            <w:hideMark/>
          </w:tcPr>
          <w:p w14:paraId="305B849C" w14:textId="77777777" w:rsidR="00000000" w:rsidRDefault="00B80CBE">
            <w:pPr>
              <w:rPr>
                <w:rFonts w:eastAsia="Times New Roman"/>
                <w:sz w:val="20"/>
                <w:szCs w:val="20"/>
              </w:rPr>
            </w:pPr>
          </w:p>
        </w:tc>
      </w:tr>
      <w:tr w:rsidR="00000000" w14:paraId="495E7403" w14:textId="77777777">
        <w:trPr>
          <w:tblCellSpacing w:w="0" w:type="dxa"/>
        </w:trPr>
        <w:tc>
          <w:tcPr>
            <w:tcW w:w="0" w:type="auto"/>
            <w:hideMark/>
          </w:tcPr>
          <w:p w14:paraId="59FB02DE" w14:textId="77777777" w:rsidR="00000000" w:rsidRDefault="00B80CBE">
            <w:pPr>
              <w:spacing w:line="288" w:lineRule="auto"/>
              <w:divId w:val="960838312"/>
              <w:rPr>
                <w:rFonts w:eastAsia="Times New Roman"/>
                <w:sz w:val="16"/>
                <w:szCs w:val="16"/>
              </w:rPr>
            </w:pPr>
            <w:r>
              <w:rPr>
                <w:rFonts w:ascii="inherit" w:eastAsia="Times New Roman" w:hAnsi="inherit"/>
                <w:sz w:val="16"/>
                <w:szCs w:val="16"/>
              </w:rPr>
              <w:t>**</w:t>
            </w:r>
          </w:p>
        </w:tc>
        <w:tc>
          <w:tcPr>
            <w:tcW w:w="0" w:type="auto"/>
            <w:hideMark/>
          </w:tcPr>
          <w:p w14:paraId="0DA9E262" w14:textId="77777777" w:rsidR="00000000" w:rsidRDefault="00B80CBE">
            <w:pPr>
              <w:spacing w:line="288" w:lineRule="auto"/>
              <w:jc w:val="both"/>
              <w:rPr>
                <w:rFonts w:eastAsia="Times New Roman"/>
                <w:sz w:val="16"/>
                <w:szCs w:val="16"/>
              </w:rPr>
            </w:pPr>
            <w:r>
              <w:rPr>
                <w:rFonts w:ascii="inherit" w:eastAsia="Times New Roman" w:hAnsi="inherit"/>
                <w:sz w:val="16"/>
                <w:szCs w:val="16"/>
              </w:rPr>
              <w:t>Not meaningful.</w:t>
            </w:r>
          </w:p>
        </w:tc>
      </w:tr>
    </w:tbl>
    <w:p w14:paraId="47956996" w14:textId="77777777" w:rsidR="00000000" w:rsidRDefault="00B80CBE">
      <w:pPr>
        <w:spacing w:line="288" w:lineRule="auto"/>
        <w:jc w:val="both"/>
        <w:rPr>
          <w:rFonts w:eastAsia="Times New Roman"/>
          <w:sz w:val="20"/>
          <w:szCs w:val="20"/>
        </w:rPr>
      </w:pPr>
      <w:r>
        <w:rPr>
          <w:rFonts w:ascii="inherit" w:eastAsia="Times New Roman" w:hAnsi="inherit"/>
          <w:sz w:val="20"/>
          <w:szCs w:val="20"/>
        </w:rPr>
        <w:t>Net income from continuing operations recorded in the Other category was</w:t>
      </w:r>
      <w:r>
        <w:rPr>
          <w:rFonts w:ascii="inherit" w:eastAsia="Times New Roman" w:hAnsi="inherit"/>
          <w:sz w:val="20"/>
          <w:szCs w:val="20"/>
        </w:rPr>
        <w:t xml:space="preserve"> </w:t>
      </w:r>
      <w:r>
        <w:rPr>
          <w:rFonts w:ascii="inherit" w:eastAsia="Times New Roman" w:hAnsi="inherit"/>
          <w:sz w:val="20"/>
          <w:szCs w:val="20"/>
        </w:rPr>
        <w:t>$45 million</w:t>
      </w:r>
      <w:r>
        <w:rPr>
          <w:rFonts w:ascii="inherit" w:eastAsia="Times New Roman" w:hAnsi="inherit"/>
          <w:sz w:val="20"/>
          <w:szCs w:val="20"/>
        </w:rPr>
        <w:t xml:space="preserve"> </w:t>
      </w:r>
      <w:r>
        <w:rPr>
          <w:rFonts w:ascii="inherit" w:eastAsia="Times New Roman" w:hAnsi="inherit"/>
          <w:sz w:val="20"/>
          <w:szCs w:val="20"/>
        </w:rPr>
        <w:t>in</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compared to net loss of $23 milli</w:t>
      </w:r>
      <w:r>
        <w:rPr>
          <w:rFonts w:ascii="inherit" w:eastAsia="Times New Roman" w:hAnsi="inherit"/>
          <w:sz w:val="20"/>
          <w:szCs w:val="20"/>
        </w:rPr>
        <w:t>on in</w:t>
      </w:r>
      <w:r>
        <w:rPr>
          <w:rFonts w:ascii="inherit" w:eastAsia="Times New Roman" w:hAnsi="inherit"/>
          <w:sz w:val="20"/>
          <w:szCs w:val="20"/>
        </w:rPr>
        <w:t xml:space="preserve"> </w:t>
      </w:r>
      <w:r>
        <w:rPr>
          <w:rFonts w:ascii="inherit" w:eastAsia="Times New Roman" w:hAnsi="inherit"/>
          <w:sz w:val="20"/>
          <w:szCs w:val="20"/>
        </w:rPr>
        <w:t>the first quarter of 2018, primarily driven by the gains from the sale of investment securities and the absence of restructuring charges.</w:t>
      </w:r>
      <w:r>
        <w:rPr>
          <w:rFonts w:ascii="inherit" w:eastAsia="Times New Roman" w:hAnsi="inherit"/>
          <w:sz w:val="20"/>
          <w:szCs w:val="20"/>
        </w:rPr>
        <w:t xml:space="preserve"> </w:t>
      </w:r>
    </w:p>
    <w:tbl>
      <w:tblPr>
        <w:tblW w:w="4990" w:type="pct"/>
        <w:tblCellMar>
          <w:left w:w="0" w:type="dxa"/>
          <w:right w:w="0" w:type="dxa"/>
        </w:tblCellMar>
        <w:tblLook w:val="04A0" w:firstRow="1" w:lastRow="0" w:firstColumn="1" w:lastColumn="0" w:noHBand="0" w:noVBand="1"/>
      </w:tblPr>
      <w:tblGrid>
        <w:gridCol w:w="8289"/>
      </w:tblGrid>
      <w:tr w:rsidR="00000000" w14:paraId="0F276476" w14:textId="77777777">
        <w:trPr>
          <w:divId w:val="1107044671"/>
        </w:trPr>
        <w:tc>
          <w:tcPr>
            <w:tcW w:w="0" w:type="auto"/>
            <w:vAlign w:val="center"/>
            <w:hideMark/>
          </w:tcPr>
          <w:p w14:paraId="4A0078CE" w14:textId="77777777" w:rsidR="00000000" w:rsidRDefault="00B80CBE">
            <w:pPr>
              <w:spacing w:line="288" w:lineRule="auto"/>
              <w:jc w:val="both"/>
              <w:rPr>
                <w:rFonts w:eastAsia="Times New Roman"/>
                <w:sz w:val="20"/>
                <w:szCs w:val="20"/>
              </w:rPr>
            </w:pPr>
          </w:p>
        </w:tc>
      </w:tr>
      <w:tr w:rsidR="00000000" w14:paraId="0CF2D0D8" w14:textId="77777777">
        <w:trPr>
          <w:divId w:val="1107044671"/>
        </w:trPr>
        <w:tc>
          <w:tcPr>
            <w:tcW w:w="5000" w:type="pct"/>
            <w:vAlign w:val="center"/>
            <w:hideMark/>
          </w:tcPr>
          <w:p w14:paraId="7545AC60" w14:textId="77777777" w:rsidR="00000000" w:rsidRDefault="00B80CBE">
            <w:pPr>
              <w:rPr>
                <w:rFonts w:eastAsia="Times New Roman"/>
                <w:sz w:val="20"/>
                <w:szCs w:val="20"/>
              </w:rPr>
            </w:pPr>
          </w:p>
        </w:tc>
      </w:tr>
      <w:tr w:rsidR="00000000" w14:paraId="4AE3C039" w14:textId="77777777">
        <w:trPr>
          <w:divId w:val="1107044671"/>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5A42AC95" w14:textId="77777777" w:rsidR="00000000" w:rsidRDefault="00B80CBE">
            <w:pPr>
              <w:rPr>
                <w:rFonts w:eastAsia="Times New Roman"/>
                <w:sz w:val="20"/>
                <w:szCs w:val="20"/>
              </w:rPr>
            </w:pPr>
            <w:r>
              <w:rPr>
                <w:rFonts w:eastAsia="Times New Roman"/>
                <w:b/>
                <w:bCs/>
                <w:color w:val="000000"/>
                <w:sz w:val="20"/>
                <w:szCs w:val="20"/>
              </w:rPr>
              <w:t>CRITICAL ACCOUNTING POLICIES AND ESTIMATES</w:t>
            </w:r>
          </w:p>
        </w:tc>
      </w:tr>
    </w:tbl>
    <w:p w14:paraId="1E521A5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preparation of financial statements in accordance with U.S. GAAP requires management to make a number of judgments, estimates and assumptions that affect the amount of assets, liabilities, income and expenses on the consolidated financial statements. U</w:t>
      </w:r>
      <w:r>
        <w:rPr>
          <w:rFonts w:ascii="inherit" w:eastAsia="Times New Roman" w:hAnsi="inherit"/>
          <w:sz w:val="20"/>
          <w:szCs w:val="20"/>
        </w:rPr>
        <w:t>nderstanding our accounting policies and the extent to which we use management judgment and estimates in applying these policies is integral to understanding our financial statements. We provide a summary of our significant accounting policies under</w:t>
      </w:r>
      <w:r>
        <w:rPr>
          <w:rFonts w:ascii="inherit" w:eastAsia="Times New Roman" w:hAnsi="inherit"/>
          <w:sz w:val="20"/>
          <w:szCs w:val="20"/>
        </w:rPr>
        <w:t xml:space="preserve"> </w:t>
      </w:r>
      <w:r>
        <w:rPr>
          <w:rFonts w:ascii="inherit" w:eastAsia="Times New Roman" w:hAnsi="inherit"/>
          <w:sz w:val="20"/>
          <w:szCs w:val="20"/>
        </w:rPr>
        <w:t xml:space="preserve">“Note </w:t>
      </w:r>
      <w:r>
        <w:rPr>
          <w:rFonts w:ascii="inherit" w:eastAsia="Times New Roman" w:hAnsi="inherit"/>
          <w:sz w:val="20"/>
          <w:szCs w:val="20"/>
        </w:rPr>
        <w:t>1—Summary of Significant Accounting Policies”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14:paraId="4EC9F21E"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identified the following accounting policies as critical because they require significant judgments and assumptions about highly complex and inherently uncertain matters and the u</w:t>
      </w:r>
      <w:r>
        <w:rPr>
          <w:rFonts w:ascii="inherit" w:eastAsia="Times New Roman" w:hAnsi="inherit"/>
          <w:sz w:val="20"/>
          <w:szCs w:val="20"/>
        </w:rPr>
        <w:t>se of reasonably different estimates and assumptions could have a material impact on our results of operations or financial condition. These critical accounting policies govern:</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74"/>
      </w:tblGrid>
      <w:tr w:rsidR="00000000" w14:paraId="60260ECF" w14:textId="77777777">
        <w:trPr>
          <w:tblCellSpacing w:w="0" w:type="dxa"/>
        </w:trPr>
        <w:tc>
          <w:tcPr>
            <w:tcW w:w="540" w:type="dxa"/>
            <w:vAlign w:val="center"/>
            <w:hideMark/>
          </w:tcPr>
          <w:p w14:paraId="345A59AB" w14:textId="77777777" w:rsidR="00000000" w:rsidRDefault="00B80CBE">
            <w:pPr>
              <w:spacing w:line="288" w:lineRule="auto"/>
              <w:jc w:val="both"/>
              <w:rPr>
                <w:rFonts w:eastAsia="Times New Roman"/>
                <w:sz w:val="20"/>
                <w:szCs w:val="20"/>
              </w:rPr>
            </w:pPr>
          </w:p>
        </w:tc>
        <w:tc>
          <w:tcPr>
            <w:tcW w:w="0" w:type="auto"/>
            <w:vAlign w:val="center"/>
            <w:hideMark/>
          </w:tcPr>
          <w:p w14:paraId="092EB6C3" w14:textId="77777777" w:rsidR="00000000" w:rsidRDefault="00B80CBE">
            <w:pPr>
              <w:rPr>
                <w:rFonts w:eastAsia="Times New Roman"/>
                <w:sz w:val="20"/>
                <w:szCs w:val="20"/>
              </w:rPr>
            </w:pPr>
          </w:p>
        </w:tc>
      </w:tr>
      <w:tr w:rsidR="00000000" w14:paraId="01A0835A" w14:textId="77777777">
        <w:trPr>
          <w:tblCellSpacing w:w="0" w:type="dxa"/>
        </w:trPr>
        <w:tc>
          <w:tcPr>
            <w:tcW w:w="0" w:type="auto"/>
            <w:hideMark/>
          </w:tcPr>
          <w:p w14:paraId="2F130F57" w14:textId="77777777" w:rsidR="00000000" w:rsidRDefault="00B80CBE">
            <w:pPr>
              <w:spacing w:line="288" w:lineRule="auto"/>
              <w:divId w:val="1954945667"/>
              <w:rPr>
                <w:rFonts w:eastAsia="Times New Roman"/>
                <w:sz w:val="20"/>
                <w:szCs w:val="20"/>
              </w:rPr>
            </w:pPr>
            <w:r>
              <w:rPr>
                <w:rFonts w:ascii="inherit" w:eastAsia="Times New Roman" w:hAnsi="inherit"/>
                <w:sz w:val="20"/>
                <w:szCs w:val="20"/>
              </w:rPr>
              <w:t>•</w:t>
            </w:r>
          </w:p>
        </w:tc>
        <w:tc>
          <w:tcPr>
            <w:tcW w:w="0" w:type="auto"/>
            <w:hideMark/>
          </w:tcPr>
          <w:p w14:paraId="094044EA" w14:textId="77777777" w:rsidR="00000000" w:rsidRDefault="00B80CBE">
            <w:pPr>
              <w:spacing w:line="288" w:lineRule="auto"/>
              <w:rPr>
                <w:rFonts w:eastAsia="Times New Roman"/>
                <w:sz w:val="20"/>
                <w:szCs w:val="20"/>
              </w:rPr>
            </w:pPr>
            <w:r>
              <w:rPr>
                <w:rFonts w:ascii="inherit" w:eastAsia="Times New Roman" w:hAnsi="inherit"/>
                <w:sz w:val="20"/>
                <w:szCs w:val="20"/>
              </w:rPr>
              <w:t>Loan loss reserves</w:t>
            </w:r>
          </w:p>
        </w:tc>
      </w:tr>
    </w:tbl>
    <w:p w14:paraId="05DBCBF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1519"/>
      </w:tblGrid>
      <w:tr w:rsidR="00000000" w14:paraId="35239A9E" w14:textId="77777777">
        <w:trPr>
          <w:tblCellSpacing w:w="0" w:type="dxa"/>
        </w:trPr>
        <w:tc>
          <w:tcPr>
            <w:tcW w:w="540" w:type="dxa"/>
            <w:vAlign w:val="center"/>
            <w:hideMark/>
          </w:tcPr>
          <w:p w14:paraId="5C2CAC61" w14:textId="77777777" w:rsidR="00000000" w:rsidRDefault="00B80CBE">
            <w:pPr>
              <w:rPr>
                <w:rFonts w:eastAsia="Times New Roman"/>
                <w:sz w:val="20"/>
                <w:szCs w:val="20"/>
              </w:rPr>
            </w:pPr>
          </w:p>
        </w:tc>
        <w:tc>
          <w:tcPr>
            <w:tcW w:w="0" w:type="auto"/>
            <w:vAlign w:val="center"/>
            <w:hideMark/>
          </w:tcPr>
          <w:p w14:paraId="38DDEEEC" w14:textId="77777777" w:rsidR="00000000" w:rsidRDefault="00B80CBE">
            <w:pPr>
              <w:rPr>
                <w:rFonts w:eastAsia="Times New Roman"/>
                <w:sz w:val="20"/>
                <w:szCs w:val="20"/>
              </w:rPr>
            </w:pPr>
          </w:p>
        </w:tc>
      </w:tr>
      <w:tr w:rsidR="00000000" w14:paraId="7138342B" w14:textId="77777777">
        <w:trPr>
          <w:tblCellSpacing w:w="0" w:type="dxa"/>
        </w:trPr>
        <w:tc>
          <w:tcPr>
            <w:tcW w:w="0" w:type="auto"/>
            <w:hideMark/>
          </w:tcPr>
          <w:p w14:paraId="31EF72CB" w14:textId="77777777" w:rsidR="00000000" w:rsidRDefault="00B80CBE">
            <w:pPr>
              <w:spacing w:line="288" w:lineRule="auto"/>
              <w:divId w:val="1170869137"/>
              <w:rPr>
                <w:rFonts w:eastAsia="Times New Roman"/>
                <w:sz w:val="20"/>
                <w:szCs w:val="20"/>
              </w:rPr>
            </w:pPr>
            <w:r>
              <w:rPr>
                <w:rFonts w:ascii="inherit" w:eastAsia="Times New Roman" w:hAnsi="inherit"/>
                <w:sz w:val="20"/>
                <w:szCs w:val="20"/>
              </w:rPr>
              <w:t>•</w:t>
            </w:r>
          </w:p>
        </w:tc>
        <w:tc>
          <w:tcPr>
            <w:tcW w:w="0" w:type="auto"/>
            <w:hideMark/>
          </w:tcPr>
          <w:p w14:paraId="4A13B5F4" w14:textId="77777777" w:rsidR="00000000" w:rsidRDefault="00B80CBE">
            <w:pPr>
              <w:spacing w:line="288" w:lineRule="auto"/>
              <w:rPr>
                <w:rFonts w:eastAsia="Times New Roman"/>
                <w:sz w:val="20"/>
                <w:szCs w:val="20"/>
              </w:rPr>
            </w:pPr>
            <w:r>
              <w:rPr>
                <w:rFonts w:ascii="inherit" w:eastAsia="Times New Roman" w:hAnsi="inherit"/>
                <w:sz w:val="20"/>
                <w:szCs w:val="20"/>
              </w:rPr>
              <w:t>Asset impairment</w:t>
            </w:r>
          </w:p>
        </w:tc>
      </w:tr>
    </w:tbl>
    <w:p w14:paraId="1436505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923"/>
      </w:tblGrid>
      <w:tr w:rsidR="00000000" w14:paraId="3AFCB5B4" w14:textId="77777777">
        <w:trPr>
          <w:tblCellSpacing w:w="0" w:type="dxa"/>
        </w:trPr>
        <w:tc>
          <w:tcPr>
            <w:tcW w:w="540" w:type="dxa"/>
            <w:vAlign w:val="center"/>
            <w:hideMark/>
          </w:tcPr>
          <w:p w14:paraId="02B57AEB" w14:textId="77777777" w:rsidR="00000000" w:rsidRDefault="00B80CBE">
            <w:pPr>
              <w:rPr>
                <w:rFonts w:eastAsia="Times New Roman"/>
                <w:sz w:val="20"/>
                <w:szCs w:val="20"/>
              </w:rPr>
            </w:pPr>
          </w:p>
        </w:tc>
        <w:tc>
          <w:tcPr>
            <w:tcW w:w="0" w:type="auto"/>
            <w:vAlign w:val="center"/>
            <w:hideMark/>
          </w:tcPr>
          <w:p w14:paraId="07394445" w14:textId="77777777" w:rsidR="00000000" w:rsidRDefault="00B80CBE">
            <w:pPr>
              <w:rPr>
                <w:rFonts w:eastAsia="Times New Roman"/>
                <w:sz w:val="20"/>
                <w:szCs w:val="20"/>
              </w:rPr>
            </w:pPr>
          </w:p>
        </w:tc>
      </w:tr>
      <w:tr w:rsidR="00000000" w14:paraId="2E04AFA3" w14:textId="77777777">
        <w:trPr>
          <w:tblCellSpacing w:w="0" w:type="dxa"/>
        </w:trPr>
        <w:tc>
          <w:tcPr>
            <w:tcW w:w="0" w:type="auto"/>
            <w:hideMark/>
          </w:tcPr>
          <w:p w14:paraId="0BD3926D" w14:textId="77777777" w:rsidR="00000000" w:rsidRDefault="00B80CBE">
            <w:pPr>
              <w:spacing w:line="288" w:lineRule="auto"/>
              <w:divId w:val="56980515"/>
              <w:rPr>
                <w:rFonts w:eastAsia="Times New Roman"/>
                <w:sz w:val="20"/>
                <w:szCs w:val="20"/>
              </w:rPr>
            </w:pPr>
            <w:r>
              <w:rPr>
                <w:rFonts w:ascii="inherit" w:eastAsia="Times New Roman" w:hAnsi="inherit"/>
                <w:sz w:val="20"/>
                <w:szCs w:val="20"/>
              </w:rPr>
              <w:t>•</w:t>
            </w:r>
          </w:p>
        </w:tc>
        <w:tc>
          <w:tcPr>
            <w:tcW w:w="0" w:type="auto"/>
            <w:hideMark/>
          </w:tcPr>
          <w:p w14:paraId="4EA51432" w14:textId="77777777" w:rsidR="00000000" w:rsidRDefault="00B80CBE">
            <w:pPr>
              <w:spacing w:line="288" w:lineRule="auto"/>
              <w:rPr>
                <w:rFonts w:eastAsia="Times New Roman"/>
                <w:sz w:val="20"/>
                <w:szCs w:val="20"/>
              </w:rPr>
            </w:pPr>
            <w:r>
              <w:rPr>
                <w:rFonts w:ascii="inherit" w:eastAsia="Times New Roman" w:hAnsi="inherit"/>
                <w:sz w:val="20"/>
                <w:szCs w:val="20"/>
              </w:rPr>
              <w:t>Fair value of financial instruments</w:t>
            </w:r>
          </w:p>
        </w:tc>
      </w:tr>
    </w:tbl>
    <w:p w14:paraId="04D2C22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2275"/>
      </w:tblGrid>
      <w:tr w:rsidR="00000000" w14:paraId="6E187D30" w14:textId="77777777">
        <w:trPr>
          <w:tblCellSpacing w:w="0" w:type="dxa"/>
        </w:trPr>
        <w:tc>
          <w:tcPr>
            <w:tcW w:w="540" w:type="dxa"/>
            <w:vAlign w:val="center"/>
            <w:hideMark/>
          </w:tcPr>
          <w:p w14:paraId="246F2604" w14:textId="77777777" w:rsidR="00000000" w:rsidRDefault="00B80CBE">
            <w:pPr>
              <w:rPr>
                <w:rFonts w:eastAsia="Times New Roman"/>
                <w:sz w:val="20"/>
                <w:szCs w:val="20"/>
              </w:rPr>
            </w:pPr>
          </w:p>
        </w:tc>
        <w:tc>
          <w:tcPr>
            <w:tcW w:w="0" w:type="auto"/>
            <w:vAlign w:val="center"/>
            <w:hideMark/>
          </w:tcPr>
          <w:p w14:paraId="571224BE" w14:textId="77777777" w:rsidR="00000000" w:rsidRDefault="00B80CBE">
            <w:pPr>
              <w:rPr>
                <w:rFonts w:eastAsia="Times New Roman"/>
                <w:sz w:val="20"/>
                <w:szCs w:val="20"/>
              </w:rPr>
            </w:pPr>
          </w:p>
        </w:tc>
      </w:tr>
      <w:tr w:rsidR="00000000" w14:paraId="08004258" w14:textId="77777777">
        <w:trPr>
          <w:tblCellSpacing w:w="0" w:type="dxa"/>
        </w:trPr>
        <w:tc>
          <w:tcPr>
            <w:tcW w:w="0" w:type="auto"/>
            <w:hideMark/>
          </w:tcPr>
          <w:p w14:paraId="3C87976B" w14:textId="77777777" w:rsidR="00000000" w:rsidRDefault="00B80CBE">
            <w:pPr>
              <w:spacing w:line="288" w:lineRule="auto"/>
              <w:divId w:val="647514278"/>
              <w:rPr>
                <w:rFonts w:eastAsia="Times New Roman"/>
                <w:sz w:val="20"/>
                <w:szCs w:val="20"/>
              </w:rPr>
            </w:pPr>
            <w:r>
              <w:rPr>
                <w:rFonts w:ascii="inherit" w:eastAsia="Times New Roman" w:hAnsi="inherit"/>
                <w:sz w:val="20"/>
                <w:szCs w:val="20"/>
              </w:rPr>
              <w:t>•</w:t>
            </w:r>
          </w:p>
        </w:tc>
        <w:tc>
          <w:tcPr>
            <w:tcW w:w="0" w:type="auto"/>
            <w:hideMark/>
          </w:tcPr>
          <w:p w14:paraId="38C8BCD0" w14:textId="77777777" w:rsidR="00000000" w:rsidRDefault="00B80CBE">
            <w:pPr>
              <w:spacing w:line="288" w:lineRule="auto"/>
              <w:rPr>
                <w:rFonts w:eastAsia="Times New Roman"/>
                <w:sz w:val="20"/>
                <w:szCs w:val="20"/>
              </w:rPr>
            </w:pPr>
            <w:r>
              <w:rPr>
                <w:rFonts w:ascii="inherit" w:eastAsia="Times New Roman" w:hAnsi="inherit"/>
                <w:sz w:val="20"/>
                <w:szCs w:val="20"/>
              </w:rPr>
              <w:t>Customer rewards reserve</w:t>
            </w:r>
          </w:p>
        </w:tc>
      </w:tr>
    </w:tbl>
    <w:p w14:paraId="0CFDE81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evaluate our critical accounting estimates and judgments on an ongoing basis and update them as necessary, based on changing conditions. There have been no changes to our critical acco</w:t>
      </w:r>
      <w:r>
        <w:rPr>
          <w:rFonts w:ascii="inherit" w:eastAsia="Times New Roman" w:hAnsi="inherit"/>
          <w:sz w:val="20"/>
          <w:szCs w:val="20"/>
        </w:rPr>
        <w:t>unting policies and estimates described 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under</w:t>
      </w:r>
      <w:r>
        <w:rPr>
          <w:rFonts w:ascii="inherit" w:eastAsia="Times New Roman" w:hAnsi="inherit"/>
          <w:sz w:val="20"/>
          <w:szCs w:val="20"/>
        </w:rPr>
        <w:t xml:space="preserve"> </w:t>
      </w:r>
      <w:r>
        <w:rPr>
          <w:rFonts w:ascii="inherit" w:eastAsia="Times New Roman" w:hAnsi="inherit"/>
          <w:sz w:val="20"/>
          <w:szCs w:val="20"/>
        </w:rPr>
        <w:t>“MD&amp;A</w:t>
      </w:r>
      <w:hyperlink w:anchor="sb59faad3c81744cd89f5f57812dcabd9" w:history="1">
        <w:r>
          <w:rPr>
            <w:rStyle w:val="a3"/>
            <w:rFonts w:ascii="inherit" w:eastAsia="Times New Roman" w:hAnsi="inherit"/>
            <w:color w:val="000000"/>
            <w:sz w:val="20"/>
            <w:szCs w:val="20"/>
            <w:u w:val="none"/>
          </w:rPr>
          <w:t>—</w:t>
        </w:r>
      </w:hyperlink>
      <w:r>
        <w:rPr>
          <w:rFonts w:ascii="inherit" w:eastAsia="Times New Roman" w:hAnsi="inherit"/>
          <w:sz w:val="20"/>
          <w:szCs w:val="20"/>
        </w:rPr>
        <w:t>Critical Accounting Policies and Estimates.”</w:t>
      </w:r>
    </w:p>
    <w:p w14:paraId="03BD5DBA" w14:textId="77777777" w:rsidR="00000000" w:rsidRDefault="00B80CBE">
      <w:pPr>
        <w:divId w:val="3625606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D6E1B9F" w14:textId="77777777">
        <w:trPr>
          <w:divId w:val="901596714"/>
          <w:jc w:val="center"/>
        </w:trPr>
        <w:tc>
          <w:tcPr>
            <w:tcW w:w="0" w:type="auto"/>
            <w:gridSpan w:val="3"/>
            <w:vAlign w:val="center"/>
            <w:hideMark/>
          </w:tcPr>
          <w:p w14:paraId="12C151DC" w14:textId="77777777" w:rsidR="00000000" w:rsidRDefault="00B80CBE">
            <w:pPr>
              <w:rPr>
                <w:rFonts w:eastAsia="Times New Roman"/>
                <w:sz w:val="20"/>
                <w:szCs w:val="20"/>
              </w:rPr>
            </w:pPr>
          </w:p>
        </w:tc>
      </w:tr>
      <w:tr w:rsidR="00000000" w14:paraId="5FCB70E9" w14:textId="77777777">
        <w:trPr>
          <w:divId w:val="901596714"/>
          <w:jc w:val="center"/>
        </w:trPr>
        <w:tc>
          <w:tcPr>
            <w:tcW w:w="1700" w:type="pct"/>
            <w:vAlign w:val="center"/>
            <w:hideMark/>
          </w:tcPr>
          <w:p w14:paraId="24266D2B" w14:textId="77777777" w:rsidR="00000000" w:rsidRDefault="00B80CBE">
            <w:pPr>
              <w:rPr>
                <w:rFonts w:eastAsia="Times New Roman"/>
                <w:sz w:val="20"/>
                <w:szCs w:val="20"/>
              </w:rPr>
            </w:pPr>
          </w:p>
        </w:tc>
        <w:tc>
          <w:tcPr>
            <w:tcW w:w="1650" w:type="pct"/>
            <w:vAlign w:val="center"/>
            <w:hideMark/>
          </w:tcPr>
          <w:p w14:paraId="7136CC41" w14:textId="77777777" w:rsidR="00000000" w:rsidRDefault="00B80CBE">
            <w:pPr>
              <w:rPr>
                <w:rFonts w:eastAsia="Times New Roman"/>
                <w:sz w:val="20"/>
                <w:szCs w:val="20"/>
              </w:rPr>
            </w:pPr>
          </w:p>
        </w:tc>
        <w:tc>
          <w:tcPr>
            <w:tcW w:w="1650" w:type="pct"/>
            <w:vAlign w:val="center"/>
            <w:hideMark/>
          </w:tcPr>
          <w:p w14:paraId="5E46DE4F" w14:textId="77777777" w:rsidR="00000000" w:rsidRDefault="00B80CBE">
            <w:pPr>
              <w:rPr>
                <w:rFonts w:eastAsia="Times New Roman"/>
                <w:sz w:val="20"/>
                <w:szCs w:val="20"/>
              </w:rPr>
            </w:pPr>
          </w:p>
        </w:tc>
      </w:tr>
      <w:tr w:rsidR="00000000" w14:paraId="0F26FABE" w14:textId="77777777">
        <w:trPr>
          <w:divId w:val="901596714"/>
          <w:jc w:val="center"/>
        </w:trPr>
        <w:tc>
          <w:tcPr>
            <w:tcW w:w="0" w:type="auto"/>
            <w:gridSpan w:val="3"/>
            <w:tcMar>
              <w:top w:w="30" w:type="dxa"/>
              <w:left w:w="30" w:type="dxa"/>
              <w:bottom w:w="30" w:type="dxa"/>
              <w:right w:w="30" w:type="dxa"/>
            </w:tcMar>
            <w:vAlign w:val="bottom"/>
            <w:hideMark/>
          </w:tcPr>
          <w:p w14:paraId="1AB79049" w14:textId="77777777" w:rsidR="00000000" w:rsidRDefault="00B80CBE">
            <w:pPr>
              <w:divId w:val="913321459"/>
              <w:rPr>
                <w:rFonts w:eastAsia="Times New Roman"/>
                <w:sz w:val="20"/>
                <w:szCs w:val="20"/>
              </w:rPr>
            </w:pPr>
            <w:r>
              <w:rPr>
                <w:rFonts w:ascii="inherit" w:eastAsia="Times New Roman" w:hAnsi="inherit"/>
                <w:sz w:val="20"/>
                <w:szCs w:val="20"/>
              </w:rPr>
              <w:t> </w:t>
            </w:r>
          </w:p>
        </w:tc>
      </w:tr>
      <w:tr w:rsidR="00000000" w14:paraId="6738D217" w14:textId="77777777">
        <w:trPr>
          <w:divId w:val="901596714"/>
          <w:jc w:val="center"/>
        </w:trPr>
        <w:tc>
          <w:tcPr>
            <w:tcW w:w="0" w:type="auto"/>
            <w:tcMar>
              <w:top w:w="30" w:type="dxa"/>
              <w:left w:w="30" w:type="dxa"/>
              <w:bottom w:w="30" w:type="dxa"/>
              <w:right w:w="30" w:type="dxa"/>
            </w:tcMar>
            <w:vAlign w:val="bottom"/>
            <w:hideMark/>
          </w:tcPr>
          <w:p w14:paraId="656E03AB" w14:textId="77777777" w:rsidR="00000000" w:rsidRDefault="00B80CBE">
            <w:pPr>
              <w:divId w:val="1215508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8F9D40" w14:textId="77777777" w:rsidR="00000000" w:rsidRDefault="00B80CBE">
            <w:pPr>
              <w:jc w:val="center"/>
              <w:rPr>
                <w:rFonts w:eastAsia="Times New Roman"/>
                <w:sz w:val="16"/>
                <w:szCs w:val="16"/>
              </w:rPr>
            </w:pPr>
            <w:r>
              <w:rPr>
                <w:rFonts w:ascii="inherit" w:eastAsia="Times New Roman" w:hAnsi="inherit"/>
                <w:sz w:val="16"/>
                <w:szCs w:val="16"/>
              </w:rPr>
              <w:t>25</w:t>
            </w:r>
          </w:p>
        </w:tc>
        <w:tc>
          <w:tcPr>
            <w:tcW w:w="0" w:type="auto"/>
            <w:tcMar>
              <w:top w:w="30" w:type="dxa"/>
              <w:left w:w="30" w:type="dxa"/>
              <w:bottom w:w="30" w:type="dxa"/>
              <w:right w:w="30" w:type="dxa"/>
            </w:tcMar>
            <w:vAlign w:val="bottom"/>
            <w:hideMark/>
          </w:tcPr>
          <w:p w14:paraId="489069D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9E0A1AA" w14:textId="77777777" w:rsidR="00000000" w:rsidRDefault="00B80CBE">
      <w:pPr>
        <w:rPr>
          <w:rFonts w:eastAsia="Times New Roman"/>
          <w:sz w:val="20"/>
          <w:szCs w:val="20"/>
        </w:rPr>
      </w:pPr>
      <w:r>
        <w:rPr>
          <w:rFonts w:eastAsia="Times New Roman"/>
          <w:sz w:val="20"/>
          <w:szCs w:val="20"/>
        </w:rPr>
        <w:pict w14:anchorId="446ACB3B">
          <v:rect id="_x0000_i1050" style="width:0;height:1.5pt" o:hralign="center" o:hrstd="t" o:hr="t" fillcolor="#a0a0a0" stroked="f"/>
        </w:pict>
      </w:r>
    </w:p>
    <w:p w14:paraId="09A69A0D" w14:textId="77777777" w:rsidR="00000000" w:rsidRDefault="00B80CBE">
      <w:pPr>
        <w:spacing w:line="288" w:lineRule="auto"/>
        <w:jc w:val="both"/>
        <w:divId w:val="126244671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770AD67" w14:textId="77777777" w:rsidR="00000000" w:rsidRDefault="00B80CBE">
      <w:pPr>
        <w:divId w:val="521818074"/>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14:paraId="127DC2FA" w14:textId="77777777">
        <w:trPr>
          <w:divId w:val="1263993560"/>
        </w:trPr>
        <w:tc>
          <w:tcPr>
            <w:tcW w:w="0" w:type="auto"/>
            <w:vAlign w:val="center"/>
            <w:hideMark/>
          </w:tcPr>
          <w:p w14:paraId="18B9299A" w14:textId="77777777" w:rsidR="00000000" w:rsidRDefault="00B80CBE">
            <w:pPr>
              <w:rPr>
                <w:rFonts w:eastAsia="Times New Roman"/>
                <w:sz w:val="20"/>
                <w:szCs w:val="20"/>
              </w:rPr>
            </w:pPr>
          </w:p>
        </w:tc>
      </w:tr>
      <w:tr w:rsidR="00000000" w14:paraId="0C2B2AC4" w14:textId="77777777">
        <w:trPr>
          <w:divId w:val="1263993560"/>
        </w:trPr>
        <w:tc>
          <w:tcPr>
            <w:tcW w:w="5000" w:type="pct"/>
            <w:vAlign w:val="center"/>
            <w:hideMark/>
          </w:tcPr>
          <w:p w14:paraId="7DADB5FA" w14:textId="77777777" w:rsidR="00000000" w:rsidRDefault="00B80CBE">
            <w:pPr>
              <w:rPr>
                <w:rFonts w:eastAsia="Times New Roman"/>
                <w:sz w:val="20"/>
                <w:szCs w:val="20"/>
              </w:rPr>
            </w:pPr>
          </w:p>
        </w:tc>
      </w:tr>
      <w:tr w:rsidR="00000000" w14:paraId="77F080AD" w14:textId="77777777">
        <w:trPr>
          <w:divId w:val="126399356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6F1446E4" w14:textId="77777777" w:rsidR="00000000" w:rsidRDefault="00B80CBE">
            <w:pPr>
              <w:rPr>
                <w:rFonts w:eastAsia="Times New Roman"/>
                <w:sz w:val="20"/>
                <w:szCs w:val="20"/>
              </w:rPr>
            </w:pPr>
            <w:r>
              <w:rPr>
                <w:rFonts w:eastAsia="Times New Roman"/>
                <w:b/>
                <w:bCs/>
                <w:color w:val="000000"/>
                <w:sz w:val="20"/>
                <w:szCs w:val="20"/>
              </w:rPr>
              <w:t>ACCOUNTING CHANGES AND DEVELOPMENTS</w:t>
            </w:r>
          </w:p>
        </w:tc>
      </w:tr>
    </w:tbl>
    <w:p w14:paraId="608563C2" w14:textId="77777777" w:rsidR="00000000" w:rsidRDefault="00B80CB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on the accounting standards we adopted in 2019 and the expected impacts of accounting standards issued but not adopted as of March 31, 2019.</w:t>
      </w:r>
      <w:r>
        <w:rPr>
          <w:rFonts w:ascii="inherit" w:eastAsia="Times New Roman" w:hAnsi="inherit"/>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8289"/>
      </w:tblGrid>
      <w:tr w:rsidR="00000000" w14:paraId="53B45A82" w14:textId="77777777">
        <w:trPr>
          <w:divId w:val="250703718"/>
          <w:jc w:val="center"/>
        </w:trPr>
        <w:tc>
          <w:tcPr>
            <w:tcW w:w="0" w:type="auto"/>
            <w:vAlign w:val="center"/>
            <w:hideMark/>
          </w:tcPr>
          <w:p w14:paraId="7850ED81" w14:textId="77777777" w:rsidR="00000000" w:rsidRDefault="00B80CBE">
            <w:pPr>
              <w:spacing w:line="288" w:lineRule="auto"/>
              <w:jc w:val="both"/>
              <w:rPr>
                <w:rFonts w:eastAsia="Times New Roman"/>
                <w:sz w:val="20"/>
                <w:szCs w:val="20"/>
              </w:rPr>
            </w:pPr>
          </w:p>
        </w:tc>
      </w:tr>
      <w:tr w:rsidR="00000000" w14:paraId="49AC4F80" w14:textId="77777777">
        <w:trPr>
          <w:divId w:val="250703718"/>
          <w:jc w:val="center"/>
        </w:trPr>
        <w:tc>
          <w:tcPr>
            <w:tcW w:w="5000" w:type="pct"/>
            <w:vAlign w:val="center"/>
            <w:hideMark/>
          </w:tcPr>
          <w:p w14:paraId="490115C0" w14:textId="77777777" w:rsidR="00000000" w:rsidRDefault="00B80CBE">
            <w:pPr>
              <w:rPr>
                <w:rFonts w:eastAsia="Times New Roman"/>
                <w:sz w:val="20"/>
                <w:szCs w:val="20"/>
              </w:rPr>
            </w:pPr>
          </w:p>
        </w:tc>
      </w:tr>
      <w:tr w:rsidR="00000000" w14:paraId="36280EAD" w14:textId="77777777">
        <w:trPr>
          <w:divId w:val="250703718"/>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14:paraId="7272B8CA" w14:textId="77777777" w:rsidR="00000000" w:rsidRDefault="00B80CBE">
            <w:pPr>
              <w:rPr>
                <w:rFonts w:eastAsia="Times New Roman"/>
                <w:sz w:val="20"/>
                <w:szCs w:val="20"/>
              </w:rPr>
            </w:pPr>
            <w:r>
              <w:rPr>
                <w:rFonts w:eastAsia="Times New Roman"/>
                <w:b/>
                <w:bCs/>
                <w:color w:val="000000"/>
                <w:sz w:val="20"/>
                <w:szCs w:val="20"/>
              </w:rPr>
              <w:t>CAPITAL MANAGEMENT</w:t>
            </w:r>
          </w:p>
        </w:tc>
      </w:tr>
    </w:tbl>
    <w:p w14:paraId="39C7CEE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level and composition of our capital are determined by multiple factor</w:t>
      </w:r>
      <w:r>
        <w:rPr>
          <w:rFonts w:ascii="inherit" w:eastAsia="Times New Roman" w:hAnsi="inherit"/>
          <w:sz w:val="20"/>
          <w:szCs w:val="20"/>
        </w:rPr>
        <w:t>s, including our consolidated regulatory capital requirements and internal risk-based capital assessments such as internal stress testing and economic capital. The level and composition of our capital may also be influenced by rating agency guidelines, sub</w:t>
      </w:r>
      <w:r>
        <w:rPr>
          <w:rFonts w:ascii="inherit" w:eastAsia="Times New Roman" w:hAnsi="inherit"/>
          <w:sz w:val="20"/>
          <w:szCs w:val="20"/>
        </w:rPr>
        <w:t>sidiary capital requirements, business environment, conditions in the financial markets and assessments of potential future losses due to adverse changes in our business and market environments.</w:t>
      </w:r>
    </w:p>
    <w:p w14:paraId="4159356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Capital Standards and Prompt Corrective Action</w:t>
      </w:r>
    </w:p>
    <w:p w14:paraId="1662A72F"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subject</w:t>
      </w:r>
      <w:r>
        <w:rPr>
          <w:rFonts w:ascii="inherit" w:eastAsia="Times New Roman" w:hAnsi="inherit"/>
          <w:sz w:val="20"/>
          <w:szCs w:val="20"/>
        </w:rPr>
        <w:t xml:space="preserve"> to capital adequacy standards adopted by the Federal Banking Agencies, including the Basel III Capital Rule. Moreover, the Banks, as insured depository institutions, are subject to Prompt Corrective Action (“PCA”) capital regulations.</w:t>
      </w:r>
    </w:p>
    <w:p w14:paraId="61B465BA"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entered parallel </w:t>
      </w:r>
      <w:r>
        <w:rPr>
          <w:rFonts w:ascii="inherit" w:eastAsia="Times New Roman" w:hAnsi="inherit"/>
          <w:sz w:val="20"/>
          <w:szCs w:val="20"/>
        </w:rPr>
        <w:t>run under Basel III Advanced Approaches on January 1, 2015, during which we are required to calculate capital ratios under both the Basel III Standardized Approach and the Basel III Advanced Approaches, though we continue to use the Standardized Approach f</w:t>
      </w:r>
      <w:r>
        <w:rPr>
          <w:rFonts w:ascii="inherit" w:eastAsia="Times New Roman" w:hAnsi="inherit"/>
          <w:sz w:val="20"/>
          <w:szCs w:val="20"/>
        </w:rPr>
        <w:t>or purposes of meeting regulatory capital requirements. Under the Basel III Capital Rule, when we complete our parallel run for the Advanced Approaches, our minimum risk-based capital requirement will be determined by the greater of our risk-weighted asset</w:t>
      </w:r>
      <w:r>
        <w:rPr>
          <w:rFonts w:ascii="inherit" w:eastAsia="Times New Roman" w:hAnsi="inherit"/>
          <w:sz w:val="20"/>
          <w:szCs w:val="20"/>
        </w:rPr>
        <w:t>s under the Basel III Standardized Approach and the Basel III Advanced Approaches. Once we exit parallel run, based on clarification of the Basel III Capital Rule from our regulators, any amount by which our expected credit losses exceed eligible credit re</w:t>
      </w:r>
      <w:r>
        <w:rPr>
          <w:rFonts w:ascii="inherit" w:eastAsia="Times New Roman" w:hAnsi="inherit"/>
          <w:sz w:val="20"/>
          <w:szCs w:val="20"/>
        </w:rPr>
        <w:t>serves, as each term is defined under the Basel III Capital Rule, will be deducted from our Basel III Standardized Approach numerator, subject to transition provisions. Inclusive of this impact, based on current capital rules and our business mix, we estim</w:t>
      </w:r>
      <w:r>
        <w:rPr>
          <w:rFonts w:ascii="inherit" w:eastAsia="Times New Roman" w:hAnsi="inherit"/>
          <w:sz w:val="20"/>
          <w:szCs w:val="20"/>
        </w:rPr>
        <w:t>ate that our Basel III Advanced Approaches ratios will be lower than our Basel III Standardized Approach ratios. However, there is uncertainty whether this will remain the case, or whether we remain subject to the Basel III Advanced Approaches, and in ligh</w:t>
      </w:r>
      <w:r>
        <w:rPr>
          <w:rFonts w:ascii="inherit" w:eastAsia="Times New Roman" w:hAnsi="inherit"/>
          <w:sz w:val="20"/>
          <w:szCs w:val="20"/>
        </w:rPr>
        <w:t>t of potential changes to the United States capital rules.</w:t>
      </w:r>
      <w:r>
        <w:rPr>
          <w:rFonts w:ascii="inherit" w:eastAsia="Times New Roman" w:hAnsi="inherit"/>
          <w:sz w:val="20"/>
          <w:szCs w:val="20"/>
        </w:rPr>
        <w:t xml:space="preserve"> </w:t>
      </w:r>
    </w:p>
    <w:p w14:paraId="60AF7E7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Basel III Capital Rule also introduced the supplementary leverage ratio for all Advanced Approaches banking organizations with a minimum requirement of 3.0%. The supplementary leverage ratio c</w:t>
      </w:r>
      <w:r>
        <w:rPr>
          <w:rFonts w:ascii="inherit" w:eastAsia="Times New Roman" w:hAnsi="inherit"/>
          <w:sz w:val="20"/>
          <w:szCs w:val="20"/>
        </w:rPr>
        <w:t>ompares Tier 1 capital to total leverage exposure, which includes all on-balance sheet assets and certain off-balance sheet exposures, including derivatives and unused commitments. Given that we are in our Basel III Advanced Approaches parallel run, we cal</w:t>
      </w:r>
      <w:r>
        <w:rPr>
          <w:rFonts w:ascii="inherit" w:eastAsia="Times New Roman" w:hAnsi="inherit"/>
          <w:sz w:val="20"/>
          <w:szCs w:val="20"/>
        </w:rPr>
        <w:t>culate the ratio based on Tier 1 capital under the Standardized Approach.</w:t>
      </w:r>
    </w:p>
    <w:p w14:paraId="47946D2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Market Risk Rule supplements both the Basel III Standardized Approach and the Basel III Advanced Approaches by requiring institutions subject to the Market Risk Rule to adjust th</w:t>
      </w:r>
      <w:r>
        <w:rPr>
          <w:rFonts w:ascii="inherit" w:eastAsia="Times New Roman" w:hAnsi="inherit"/>
          <w:sz w:val="20"/>
          <w:szCs w:val="20"/>
        </w:rPr>
        <w:t>eir risk-based capital ratios to reflect the market risk in their trading portfolios.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Company and CONA are subject to the Market Risk Rule.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Market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below for additional information.</w:t>
      </w:r>
    </w:p>
    <w:p w14:paraId="242C7904"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the description of th</w:t>
      </w:r>
      <w:r>
        <w:rPr>
          <w:rFonts w:ascii="inherit" w:eastAsia="Times New Roman" w:hAnsi="inherit"/>
          <w:sz w:val="20"/>
          <w:szCs w:val="20"/>
        </w:rPr>
        <w:t>e regulatory capital rules we are subject to,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14:paraId="592B4DFE" w14:textId="77777777" w:rsidR="00000000" w:rsidRDefault="00B80CBE">
      <w:pPr>
        <w:divId w:val="135057090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9529F22" w14:textId="77777777">
        <w:trPr>
          <w:divId w:val="1591231667"/>
          <w:jc w:val="center"/>
        </w:trPr>
        <w:tc>
          <w:tcPr>
            <w:tcW w:w="0" w:type="auto"/>
            <w:gridSpan w:val="3"/>
            <w:vAlign w:val="center"/>
            <w:hideMark/>
          </w:tcPr>
          <w:p w14:paraId="6D5BE44F" w14:textId="77777777" w:rsidR="00000000" w:rsidRDefault="00B80CBE">
            <w:pPr>
              <w:rPr>
                <w:rFonts w:eastAsia="Times New Roman"/>
                <w:sz w:val="20"/>
                <w:szCs w:val="20"/>
              </w:rPr>
            </w:pPr>
          </w:p>
        </w:tc>
      </w:tr>
      <w:tr w:rsidR="00000000" w14:paraId="4C329B86" w14:textId="77777777">
        <w:trPr>
          <w:divId w:val="1591231667"/>
          <w:jc w:val="center"/>
        </w:trPr>
        <w:tc>
          <w:tcPr>
            <w:tcW w:w="1700" w:type="pct"/>
            <w:vAlign w:val="center"/>
            <w:hideMark/>
          </w:tcPr>
          <w:p w14:paraId="71AFE60B" w14:textId="77777777" w:rsidR="00000000" w:rsidRDefault="00B80CBE">
            <w:pPr>
              <w:rPr>
                <w:rFonts w:eastAsia="Times New Roman"/>
                <w:sz w:val="20"/>
                <w:szCs w:val="20"/>
              </w:rPr>
            </w:pPr>
          </w:p>
        </w:tc>
        <w:tc>
          <w:tcPr>
            <w:tcW w:w="1650" w:type="pct"/>
            <w:vAlign w:val="center"/>
            <w:hideMark/>
          </w:tcPr>
          <w:p w14:paraId="0419163B" w14:textId="77777777" w:rsidR="00000000" w:rsidRDefault="00B80CBE">
            <w:pPr>
              <w:rPr>
                <w:rFonts w:eastAsia="Times New Roman"/>
                <w:sz w:val="20"/>
                <w:szCs w:val="20"/>
              </w:rPr>
            </w:pPr>
          </w:p>
        </w:tc>
        <w:tc>
          <w:tcPr>
            <w:tcW w:w="1650" w:type="pct"/>
            <w:vAlign w:val="center"/>
            <w:hideMark/>
          </w:tcPr>
          <w:p w14:paraId="51768E01" w14:textId="77777777" w:rsidR="00000000" w:rsidRDefault="00B80CBE">
            <w:pPr>
              <w:rPr>
                <w:rFonts w:eastAsia="Times New Roman"/>
                <w:sz w:val="20"/>
                <w:szCs w:val="20"/>
              </w:rPr>
            </w:pPr>
          </w:p>
        </w:tc>
      </w:tr>
      <w:tr w:rsidR="00000000" w14:paraId="2CC43DF1" w14:textId="77777777">
        <w:trPr>
          <w:divId w:val="1591231667"/>
          <w:jc w:val="center"/>
        </w:trPr>
        <w:tc>
          <w:tcPr>
            <w:tcW w:w="0" w:type="auto"/>
            <w:gridSpan w:val="3"/>
            <w:tcMar>
              <w:top w:w="30" w:type="dxa"/>
              <w:left w:w="30" w:type="dxa"/>
              <w:bottom w:w="30" w:type="dxa"/>
              <w:right w:w="30" w:type="dxa"/>
            </w:tcMar>
            <w:vAlign w:val="bottom"/>
            <w:hideMark/>
          </w:tcPr>
          <w:p w14:paraId="4C853161" w14:textId="77777777" w:rsidR="00000000" w:rsidRDefault="00B80CBE">
            <w:pPr>
              <w:divId w:val="1933468242"/>
              <w:rPr>
                <w:rFonts w:eastAsia="Times New Roman"/>
                <w:sz w:val="20"/>
                <w:szCs w:val="20"/>
              </w:rPr>
            </w:pPr>
            <w:r>
              <w:rPr>
                <w:rFonts w:ascii="inherit" w:eastAsia="Times New Roman" w:hAnsi="inherit"/>
                <w:sz w:val="20"/>
                <w:szCs w:val="20"/>
              </w:rPr>
              <w:t> </w:t>
            </w:r>
          </w:p>
        </w:tc>
      </w:tr>
      <w:tr w:rsidR="00000000" w14:paraId="5298FE08" w14:textId="77777777">
        <w:trPr>
          <w:divId w:val="1591231667"/>
          <w:jc w:val="center"/>
        </w:trPr>
        <w:tc>
          <w:tcPr>
            <w:tcW w:w="0" w:type="auto"/>
            <w:tcMar>
              <w:top w:w="30" w:type="dxa"/>
              <w:left w:w="30" w:type="dxa"/>
              <w:bottom w:w="30" w:type="dxa"/>
              <w:right w:w="30" w:type="dxa"/>
            </w:tcMar>
            <w:vAlign w:val="bottom"/>
            <w:hideMark/>
          </w:tcPr>
          <w:p w14:paraId="7F890902" w14:textId="77777777" w:rsidR="00000000" w:rsidRDefault="00B80CBE">
            <w:pPr>
              <w:divId w:val="357389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B9659" w14:textId="77777777" w:rsidR="00000000" w:rsidRDefault="00B80CBE">
            <w:pPr>
              <w:jc w:val="center"/>
              <w:rPr>
                <w:rFonts w:eastAsia="Times New Roman"/>
                <w:sz w:val="16"/>
                <w:szCs w:val="16"/>
              </w:rPr>
            </w:pPr>
            <w:r>
              <w:rPr>
                <w:rFonts w:ascii="inherit" w:eastAsia="Times New Roman" w:hAnsi="inherit"/>
                <w:sz w:val="16"/>
                <w:szCs w:val="16"/>
              </w:rPr>
              <w:t>26</w:t>
            </w:r>
          </w:p>
        </w:tc>
        <w:tc>
          <w:tcPr>
            <w:tcW w:w="0" w:type="auto"/>
            <w:tcMar>
              <w:top w:w="30" w:type="dxa"/>
              <w:left w:w="30" w:type="dxa"/>
              <w:bottom w:w="30" w:type="dxa"/>
              <w:right w:w="30" w:type="dxa"/>
            </w:tcMar>
            <w:vAlign w:val="bottom"/>
            <w:hideMark/>
          </w:tcPr>
          <w:p w14:paraId="6E33C1A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2565524" w14:textId="77777777" w:rsidR="00000000" w:rsidRDefault="00B80CBE">
      <w:pPr>
        <w:rPr>
          <w:rFonts w:eastAsia="Times New Roman"/>
          <w:sz w:val="20"/>
          <w:szCs w:val="20"/>
        </w:rPr>
      </w:pPr>
      <w:r>
        <w:rPr>
          <w:rFonts w:eastAsia="Times New Roman"/>
          <w:sz w:val="20"/>
          <w:szCs w:val="20"/>
        </w:rPr>
        <w:pict w14:anchorId="50036B8D">
          <v:rect id="_x0000_i1051" style="width:0;height:1.5pt" o:hralign="center" o:hrstd="t" o:hr="t" fillcolor="#a0a0a0" stroked="f"/>
        </w:pict>
      </w:r>
    </w:p>
    <w:p w14:paraId="550D36EB" w14:textId="77777777" w:rsidR="00000000" w:rsidRDefault="00B80CBE">
      <w:pPr>
        <w:spacing w:line="288" w:lineRule="auto"/>
        <w:jc w:val="both"/>
        <w:divId w:val="69222068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700C456" w14:textId="77777777" w:rsidR="00000000" w:rsidRDefault="00B80CBE">
      <w:pPr>
        <w:divId w:val="11416024"/>
        <w:rPr>
          <w:rFonts w:eastAsia="Times New Roman"/>
          <w:sz w:val="20"/>
          <w:szCs w:val="20"/>
        </w:rPr>
      </w:pPr>
    </w:p>
    <w:p w14:paraId="737917D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14</w:t>
      </w:r>
      <w:r>
        <w:rPr>
          <w:rFonts w:ascii="inherit" w:eastAsia="Times New Roman" w:hAnsi="inherit"/>
          <w:sz w:val="20"/>
          <w:szCs w:val="20"/>
        </w:rPr>
        <w:t xml:space="preserve"> </w:t>
      </w:r>
      <w:r>
        <w:rPr>
          <w:rFonts w:ascii="inherit" w:eastAsia="Times New Roman" w:hAnsi="inherit"/>
          <w:sz w:val="20"/>
          <w:szCs w:val="20"/>
        </w:rPr>
        <w:t>provides a comparison of our regulatory capital ratios under the Basel III Standardized Approach, the regulatory minimum capital adequa</w:t>
      </w:r>
      <w:r>
        <w:rPr>
          <w:rFonts w:ascii="inherit" w:eastAsia="Times New Roman" w:hAnsi="inherit"/>
          <w:sz w:val="20"/>
          <w:szCs w:val="20"/>
        </w:rPr>
        <w:t>cy ratios and the PCA well-capitalized level for each ratio, where applicable,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0793A171" w14:textId="77777777" w:rsidR="00000000" w:rsidRDefault="00B80CBE">
      <w:pPr>
        <w:spacing w:line="288" w:lineRule="auto"/>
        <w:divId w:val="1470439548"/>
        <w:rPr>
          <w:rFonts w:eastAsia="Times New Roman"/>
          <w:sz w:val="20"/>
          <w:szCs w:val="20"/>
        </w:rPr>
      </w:pPr>
      <w:r>
        <w:rPr>
          <w:rFonts w:eastAsia="Times New Roman"/>
          <w:b/>
          <w:bCs/>
          <w:color w:val="000000"/>
          <w:sz w:val="18"/>
          <w:szCs w:val="18"/>
        </w:rPr>
        <w:t>Table 14: Capital Ratios under Basel III</w:t>
      </w:r>
      <w:r>
        <w:rPr>
          <w:rFonts w:eastAsia="Times New Roman"/>
          <w:b/>
          <w:bCs/>
          <w:color w:val="000000"/>
          <w:sz w:val="12"/>
          <w:szCs w:val="12"/>
          <w:vertAlign w:val="superscript"/>
        </w:rPr>
        <w:t>(1)(2)</w:t>
      </w:r>
    </w:p>
    <w:tbl>
      <w:tblPr>
        <w:tblW w:w="5000" w:type="pct"/>
        <w:tblCellMar>
          <w:left w:w="0" w:type="dxa"/>
          <w:right w:w="0" w:type="dxa"/>
        </w:tblCellMar>
        <w:tblLook w:val="04A0" w:firstRow="1" w:lastRow="0" w:firstColumn="1" w:lastColumn="0" w:noHBand="0" w:noVBand="1"/>
      </w:tblPr>
      <w:tblGrid>
        <w:gridCol w:w="2648"/>
        <w:gridCol w:w="105"/>
        <w:gridCol w:w="392"/>
        <w:gridCol w:w="206"/>
        <w:gridCol w:w="105"/>
        <w:gridCol w:w="684"/>
        <w:gridCol w:w="206"/>
        <w:gridCol w:w="105"/>
        <w:gridCol w:w="786"/>
        <w:gridCol w:w="206"/>
        <w:gridCol w:w="105"/>
        <w:gridCol w:w="505"/>
        <w:gridCol w:w="191"/>
        <w:gridCol w:w="105"/>
        <w:gridCol w:w="684"/>
        <w:gridCol w:w="191"/>
        <w:gridCol w:w="105"/>
        <w:gridCol w:w="786"/>
        <w:gridCol w:w="191"/>
      </w:tblGrid>
      <w:tr w:rsidR="00000000" w14:paraId="6D5231B5" w14:textId="77777777">
        <w:trPr>
          <w:divId w:val="211235986"/>
        </w:trPr>
        <w:tc>
          <w:tcPr>
            <w:tcW w:w="0" w:type="auto"/>
            <w:gridSpan w:val="19"/>
            <w:vAlign w:val="center"/>
            <w:hideMark/>
          </w:tcPr>
          <w:p w14:paraId="45A530E9" w14:textId="77777777" w:rsidR="00000000" w:rsidRDefault="00B80CBE">
            <w:pPr>
              <w:spacing w:line="288" w:lineRule="auto"/>
              <w:rPr>
                <w:rFonts w:eastAsia="Times New Roman"/>
                <w:sz w:val="20"/>
                <w:szCs w:val="20"/>
              </w:rPr>
            </w:pPr>
          </w:p>
        </w:tc>
      </w:tr>
      <w:tr w:rsidR="00000000" w14:paraId="4982476F" w14:textId="77777777">
        <w:trPr>
          <w:divId w:val="211235986"/>
        </w:trPr>
        <w:tc>
          <w:tcPr>
            <w:tcW w:w="2200" w:type="pct"/>
            <w:vAlign w:val="center"/>
            <w:hideMark/>
          </w:tcPr>
          <w:p w14:paraId="0549EF82" w14:textId="77777777" w:rsidR="00000000" w:rsidRDefault="00B80CBE">
            <w:pPr>
              <w:rPr>
                <w:rFonts w:eastAsia="Times New Roman"/>
                <w:sz w:val="20"/>
                <w:szCs w:val="20"/>
              </w:rPr>
            </w:pPr>
          </w:p>
        </w:tc>
        <w:tc>
          <w:tcPr>
            <w:tcW w:w="50" w:type="pct"/>
            <w:vAlign w:val="center"/>
            <w:hideMark/>
          </w:tcPr>
          <w:p w14:paraId="0076005C" w14:textId="77777777" w:rsidR="00000000" w:rsidRDefault="00B80CBE">
            <w:pPr>
              <w:rPr>
                <w:rFonts w:eastAsia="Times New Roman"/>
                <w:sz w:val="20"/>
                <w:szCs w:val="20"/>
              </w:rPr>
            </w:pPr>
          </w:p>
        </w:tc>
        <w:tc>
          <w:tcPr>
            <w:tcW w:w="350" w:type="pct"/>
            <w:vAlign w:val="center"/>
            <w:hideMark/>
          </w:tcPr>
          <w:p w14:paraId="49F86A64" w14:textId="77777777" w:rsidR="00000000" w:rsidRDefault="00B80CBE">
            <w:pPr>
              <w:rPr>
                <w:rFonts w:eastAsia="Times New Roman"/>
                <w:sz w:val="20"/>
                <w:szCs w:val="20"/>
              </w:rPr>
            </w:pPr>
          </w:p>
        </w:tc>
        <w:tc>
          <w:tcPr>
            <w:tcW w:w="50" w:type="pct"/>
            <w:vAlign w:val="center"/>
            <w:hideMark/>
          </w:tcPr>
          <w:p w14:paraId="5A16552B" w14:textId="77777777" w:rsidR="00000000" w:rsidRDefault="00B80CBE">
            <w:pPr>
              <w:rPr>
                <w:rFonts w:eastAsia="Times New Roman"/>
                <w:sz w:val="20"/>
                <w:szCs w:val="20"/>
              </w:rPr>
            </w:pPr>
          </w:p>
        </w:tc>
        <w:tc>
          <w:tcPr>
            <w:tcW w:w="50" w:type="pct"/>
            <w:vAlign w:val="center"/>
            <w:hideMark/>
          </w:tcPr>
          <w:p w14:paraId="25CE4BEF" w14:textId="77777777" w:rsidR="00000000" w:rsidRDefault="00B80CBE">
            <w:pPr>
              <w:rPr>
                <w:rFonts w:eastAsia="Times New Roman"/>
                <w:sz w:val="20"/>
                <w:szCs w:val="20"/>
              </w:rPr>
            </w:pPr>
          </w:p>
        </w:tc>
        <w:tc>
          <w:tcPr>
            <w:tcW w:w="350" w:type="pct"/>
            <w:vAlign w:val="center"/>
            <w:hideMark/>
          </w:tcPr>
          <w:p w14:paraId="7643C638" w14:textId="77777777" w:rsidR="00000000" w:rsidRDefault="00B80CBE">
            <w:pPr>
              <w:rPr>
                <w:rFonts w:eastAsia="Times New Roman"/>
                <w:sz w:val="20"/>
                <w:szCs w:val="20"/>
              </w:rPr>
            </w:pPr>
          </w:p>
        </w:tc>
        <w:tc>
          <w:tcPr>
            <w:tcW w:w="50" w:type="pct"/>
            <w:vAlign w:val="center"/>
            <w:hideMark/>
          </w:tcPr>
          <w:p w14:paraId="21184D9A" w14:textId="77777777" w:rsidR="00000000" w:rsidRDefault="00B80CBE">
            <w:pPr>
              <w:rPr>
                <w:rFonts w:eastAsia="Times New Roman"/>
                <w:sz w:val="20"/>
                <w:szCs w:val="20"/>
              </w:rPr>
            </w:pPr>
          </w:p>
        </w:tc>
        <w:tc>
          <w:tcPr>
            <w:tcW w:w="50" w:type="pct"/>
            <w:vAlign w:val="center"/>
            <w:hideMark/>
          </w:tcPr>
          <w:p w14:paraId="3C65DF24" w14:textId="77777777" w:rsidR="00000000" w:rsidRDefault="00B80CBE">
            <w:pPr>
              <w:rPr>
                <w:rFonts w:eastAsia="Times New Roman"/>
                <w:sz w:val="20"/>
                <w:szCs w:val="20"/>
              </w:rPr>
            </w:pPr>
          </w:p>
        </w:tc>
        <w:tc>
          <w:tcPr>
            <w:tcW w:w="400" w:type="pct"/>
            <w:vAlign w:val="center"/>
            <w:hideMark/>
          </w:tcPr>
          <w:p w14:paraId="2B2E4BE2" w14:textId="77777777" w:rsidR="00000000" w:rsidRDefault="00B80CBE">
            <w:pPr>
              <w:rPr>
                <w:rFonts w:eastAsia="Times New Roman"/>
                <w:sz w:val="20"/>
                <w:szCs w:val="20"/>
              </w:rPr>
            </w:pPr>
          </w:p>
        </w:tc>
        <w:tc>
          <w:tcPr>
            <w:tcW w:w="50" w:type="pct"/>
            <w:vAlign w:val="center"/>
            <w:hideMark/>
          </w:tcPr>
          <w:p w14:paraId="2A21F4D8" w14:textId="77777777" w:rsidR="00000000" w:rsidRDefault="00B80CBE">
            <w:pPr>
              <w:rPr>
                <w:rFonts w:eastAsia="Times New Roman"/>
                <w:sz w:val="20"/>
                <w:szCs w:val="20"/>
              </w:rPr>
            </w:pPr>
          </w:p>
        </w:tc>
        <w:tc>
          <w:tcPr>
            <w:tcW w:w="50" w:type="pct"/>
            <w:vAlign w:val="center"/>
            <w:hideMark/>
          </w:tcPr>
          <w:p w14:paraId="73BAD0D7" w14:textId="77777777" w:rsidR="00000000" w:rsidRDefault="00B80CBE">
            <w:pPr>
              <w:rPr>
                <w:rFonts w:eastAsia="Times New Roman"/>
                <w:sz w:val="20"/>
                <w:szCs w:val="20"/>
              </w:rPr>
            </w:pPr>
          </w:p>
        </w:tc>
        <w:tc>
          <w:tcPr>
            <w:tcW w:w="350" w:type="pct"/>
            <w:vAlign w:val="center"/>
            <w:hideMark/>
          </w:tcPr>
          <w:p w14:paraId="60EAC828" w14:textId="77777777" w:rsidR="00000000" w:rsidRDefault="00B80CBE">
            <w:pPr>
              <w:rPr>
                <w:rFonts w:eastAsia="Times New Roman"/>
                <w:sz w:val="20"/>
                <w:szCs w:val="20"/>
              </w:rPr>
            </w:pPr>
          </w:p>
        </w:tc>
        <w:tc>
          <w:tcPr>
            <w:tcW w:w="50" w:type="pct"/>
            <w:vAlign w:val="center"/>
            <w:hideMark/>
          </w:tcPr>
          <w:p w14:paraId="2A0D90B5" w14:textId="77777777" w:rsidR="00000000" w:rsidRDefault="00B80CBE">
            <w:pPr>
              <w:rPr>
                <w:rFonts w:eastAsia="Times New Roman"/>
                <w:sz w:val="20"/>
                <w:szCs w:val="20"/>
              </w:rPr>
            </w:pPr>
          </w:p>
        </w:tc>
        <w:tc>
          <w:tcPr>
            <w:tcW w:w="50" w:type="pct"/>
            <w:vAlign w:val="center"/>
            <w:hideMark/>
          </w:tcPr>
          <w:p w14:paraId="657531FD" w14:textId="77777777" w:rsidR="00000000" w:rsidRDefault="00B80CBE">
            <w:pPr>
              <w:rPr>
                <w:rFonts w:eastAsia="Times New Roman"/>
                <w:sz w:val="20"/>
                <w:szCs w:val="20"/>
              </w:rPr>
            </w:pPr>
          </w:p>
        </w:tc>
        <w:tc>
          <w:tcPr>
            <w:tcW w:w="350" w:type="pct"/>
            <w:vAlign w:val="center"/>
            <w:hideMark/>
          </w:tcPr>
          <w:p w14:paraId="5C0BA6A0" w14:textId="77777777" w:rsidR="00000000" w:rsidRDefault="00B80CBE">
            <w:pPr>
              <w:rPr>
                <w:rFonts w:eastAsia="Times New Roman"/>
                <w:sz w:val="20"/>
                <w:szCs w:val="20"/>
              </w:rPr>
            </w:pPr>
          </w:p>
        </w:tc>
        <w:tc>
          <w:tcPr>
            <w:tcW w:w="50" w:type="pct"/>
            <w:vAlign w:val="center"/>
            <w:hideMark/>
          </w:tcPr>
          <w:p w14:paraId="460441A9" w14:textId="77777777" w:rsidR="00000000" w:rsidRDefault="00B80CBE">
            <w:pPr>
              <w:rPr>
                <w:rFonts w:eastAsia="Times New Roman"/>
                <w:sz w:val="20"/>
                <w:szCs w:val="20"/>
              </w:rPr>
            </w:pPr>
          </w:p>
        </w:tc>
        <w:tc>
          <w:tcPr>
            <w:tcW w:w="50" w:type="pct"/>
            <w:vAlign w:val="center"/>
            <w:hideMark/>
          </w:tcPr>
          <w:p w14:paraId="2C57BBB3" w14:textId="77777777" w:rsidR="00000000" w:rsidRDefault="00B80CBE">
            <w:pPr>
              <w:rPr>
                <w:rFonts w:eastAsia="Times New Roman"/>
                <w:sz w:val="20"/>
                <w:szCs w:val="20"/>
              </w:rPr>
            </w:pPr>
          </w:p>
        </w:tc>
        <w:tc>
          <w:tcPr>
            <w:tcW w:w="400" w:type="pct"/>
            <w:vAlign w:val="center"/>
            <w:hideMark/>
          </w:tcPr>
          <w:p w14:paraId="3CC88A8F" w14:textId="77777777" w:rsidR="00000000" w:rsidRDefault="00B80CBE">
            <w:pPr>
              <w:rPr>
                <w:rFonts w:eastAsia="Times New Roman"/>
                <w:sz w:val="20"/>
                <w:szCs w:val="20"/>
              </w:rPr>
            </w:pPr>
          </w:p>
        </w:tc>
        <w:tc>
          <w:tcPr>
            <w:tcW w:w="50" w:type="pct"/>
            <w:vAlign w:val="center"/>
            <w:hideMark/>
          </w:tcPr>
          <w:p w14:paraId="74786331" w14:textId="77777777" w:rsidR="00000000" w:rsidRDefault="00B80CBE">
            <w:pPr>
              <w:rPr>
                <w:rFonts w:eastAsia="Times New Roman"/>
                <w:sz w:val="20"/>
                <w:szCs w:val="20"/>
              </w:rPr>
            </w:pPr>
          </w:p>
        </w:tc>
      </w:tr>
      <w:tr w:rsidR="00000000" w14:paraId="12DF45A2" w14:textId="77777777">
        <w:trPr>
          <w:divId w:val="211235986"/>
        </w:trPr>
        <w:tc>
          <w:tcPr>
            <w:tcW w:w="0" w:type="auto"/>
            <w:tcMar>
              <w:top w:w="30" w:type="dxa"/>
              <w:left w:w="30" w:type="dxa"/>
              <w:bottom w:w="30" w:type="dxa"/>
              <w:right w:w="30" w:type="dxa"/>
            </w:tcMar>
            <w:vAlign w:val="bottom"/>
            <w:hideMark/>
          </w:tcPr>
          <w:p w14:paraId="25FB5840"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6754A72" w14:textId="77777777" w:rsidR="00000000" w:rsidRDefault="00B80CBE">
            <w:pPr>
              <w:divId w:val="976644172"/>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4CB5BDE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343DDA6" w14:textId="77777777" w:rsidR="00000000" w:rsidRDefault="00B80CBE">
            <w:pPr>
              <w:divId w:val="1694528175"/>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0" w:type="dxa"/>
            </w:tcMar>
            <w:vAlign w:val="bottom"/>
            <w:hideMark/>
          </w:tcPr>
          <w:p w14:paraId="0D9B1E1F"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53E5B466" w14:textId="77777777">
        <w:trPr>
          <w:divId w:val="211235986"/>
        </w:trPr>
        <w:tc>
          <w:tcPr>
            <w:tcW w:w="0" w:type="auto"/>
            <w:tcMar>
              <w:top w:w="30" w:type="dxa"/>
              <w:left w:w="30" w:type="dxa"/>
              <w:bottom w:w="30" w:type="dxa"/>
              <w:right w:w="30" w:type="dxa"/>
            </w:tcMar>
            <w:vAlign w:val="bottom"/>
            <w:hideMark/>
          </w:tcPr>
          <w:p w14:paraId="1A7F1E70" w14:textId="77777777" w:rsidR="00000000" w:rsidRDefault="00B80CBE">
            <w:pPr>
              <w:divId w:val="1336421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BF6636" w14:textId="77777777" w:rsidR="00000000" w:rsidRDefault="00B80CBE">
            <w:pPr>
              <w:divId w:val="6745045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C0EFF2" w14:textId="77777777" w:rsidR="00000000" w:rsidRDefault="00B80CBE">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14:paraId="2AC1F7F3" w14:textId="77777777" w:rsidR="00000000" w:rsidRDefault="00B80CBE">
            <w:pPr>
              <w:divId w:val="387265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51E15E" w14:textId="77777777" w:rsidR="00000000" w:rsidRDefault="00B80CBE">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14:paraId="563FC6E9" w14:textId="77777777" w:rsidR="00000000" w:rsidRDefault="00B80CBE">
            <w:pPr>
              <w:divId w:val="1970935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BECAE8" w14:textId="77777777" w:rsidR="00000000" w:rsidRDefault="00B80CBE">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c>
          <w:tcPr>
            <w:tcW w:w="0" w:type="auto"/>
            <w:tcMar>
              <w:top w:w="30" w:type="dxa"/>
              <w:left w:w="30" w:type="dxa"/>
              <w:bottom w:w="30" w:type="dxa"/>
              <w:right w:w="30" w:type="dxa"/>
            </w:tcMar>
            <w:vAlign w:val="bottom"/>
            <w:hideMark/>
          </w:tcPr>
          <w:p w14:paraId="1D7B2690" w14:textId="77777777" w:rsidR="00000000" w:rsidRDefault="00B80CBE">
            <w:pPr>
              <w:divId w:val="18811690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8831498" w14:textId="77777777" w:rsidR="00000000" w:rsidRDefault="00B80CBE">
            <w:pPr>
              <w:jc w:val="center"/>
              <w:rPr>
                <w:rFonts w:eastAsia="Times New Roman"/>
                <w:sz w:val="16"/>
                <w:szCs w:val="16"/>
              </w:rPr>
            </w:pP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Ratio</w:t>
            </w:r>
          </w:p>
        </w:tc>
        <w:tc>
          <w:tcPr>
            <w:tcW w:w="0" w:type="auto"/>
            <w:tcMar>
              <w:top w:w="30" w:type="dxa"/>
              <w:left w:w="30" w:type="dxa"/>
              <w:bottom w:w="30" w:type="dxa"/>
              <w:right w:w="30" w:type="dxa"/>
            </w:tcMar>
            <w:vAlign w:val="bottom"/>
            <w:hideMark/>
          </w:tcPr>
          <w:p w14:paraId="77B9BA1F" w14:textId="77777777" w:rsidR="00000000" w:rsidRDefault="00B80CBE">
            <w:pPr>
              <w:divId w:val="12943643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B262C3A" w14:textId="77777777" w:rsidR="00000000" w:rsidRDefault="00B80CBE">
            <w:pPr>
              <w:jc w:val="center"/>
              <w:rPr>
                <w:rFonts w:eastAsia="Times New Roman"/>
                <w:sz w:val="16"/>
                <w:szCs w:val="16"/>
              </w:rPr>
            </w:pPr>
            <w:r>
              <w:rPr>
                <w:rFonts w:ascii="inherit" w:eastAsia="Times New Roman" w:hAnsi="inherit"/>
                <w:b/>
                <w:bCs/>
                <w:sz w:val="16"/>
                <w:szCs w:val="16"/>
              </w:rPr>
              <w:t>Minimum</w:t>
            </w:r>
            <w:r>
              <w:rPr>
                <w:rFonts w:ascii="inherit" w:eastAsia="Times New Roman" w:hAnsi="inherit"/>
                <w:b/>
                <w:bCs/>
                <w:sz w:val="16"/>
                <w:szCs w:val="16"/>
              </w:rPr>
              <w:br/>
            </w:r>
            <w:r>
              <w:rPr>
                <w:rFonts w:ascii="inherit" w:eastAsia="Times New Roman" w:hAnsi="inherit"/>
                <w:b/>
                <w:bCs/>
                <w:sz w:val="16"/>
                <w:szCs w:val="16"/>
              </w:rPr>
              <w:t>Capital</w:t>
            </w:r>
            <w:r>
              <w:rPr>
                <w:rFonts w:ascii="inherit" w:eastAsia="Times New Roman" w:hAnsi="inherit"/>
                <w:b/>
                <w:bCs/>
                <w:sz w:val="16"/>
                <w:szCs w:val="16"/>
              </w:rPr>
              <w:br/>
            </w:r>
            <w:r>
              <w:rPr>
                <w:rFonts w:ascii="inherit" w:eastAsia="Times New Roman" w:hAnsi="inherit"/>
                <w:b/>
                <w:bCs/>
                <w:sz w:val="16"/>
                <w:szCs w:val="16"/>
              </w:rPr>
              <w:t>Adequacy</w:t>
            </w:r>
          </w:p>
        </w:tc>
        <w:tc>
          <w:tcPr>
            <w:tcW w:w="0" w:type="auto"/>
            <w:tcMar>
              <w:top w:w="30" w:type="dxa"/>
              <w:left w:w="30" w:type="dxa"/>
              <w:bottom w:w="30" w:type="dxa"/>
              <w:right w:w="30" w:type="dxa"/>
            </w:tcMar>
            <w:vAlign w:val="bottom"/>
            <w:hideMark/>
          </w:tcPr>
          <w:p w14:paraId="727B7560" w14:textId="77777777" w:rsidR="00000000" w:rsidRDefault="00B80CBE">
            <w:pPr>
              <w:divId w:val="12972253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52C895" w14:textId="77777777" w:rsidR="00000000" w:rsidRDefault="00B80CBE">
            <w:pPr>
              <w:jc w:val="center"/>
              <w:rPr>
                <w:rFonts w:eastAsia="Times New Roman"/>
                <w:sz w:val="16"/>
                <w:szCs w:val="16"/>
              </w:rPr>
            </w:pPr>
            <w:r>
              <w:rPr>
                <w:rFonts w:ascii="inherit" w:eastAsia="Times New Roman" w:hAnsi="inherit"/>
                <w:b/>
                <w:bCs/>
                <w:sz w:val="16"/>
                <w:szCs w:val="16"/>
              </w:rPr>
              <w:t>Well-</w:t>
            </w:r>
            <w:r>
              <w:rPr>
                <w:rFonts w:ascii="inherit" w:eastAsia="Times New Roman" w:hAnsi="inherit"/>
                <w:b/>
                <w:bCs/>
                <w:sz w:val="16"/>
                <w:szCs w:val="16"/>
              </w:rPr>
              <w:br/>
            </w:r>
            <w:r>
              <w:rPr>
                <w:rFonts w:ascii="inherit" w:eastAsia="Times New Roman" w:hAnsi="inherit"/>
                <w:b/>
                <w:bCs/>
                <w:sz w:val="16"/>
                <w:szCs w:val="16"/>
              </w:rPr>
              <w:t>Capitalized</w:t>
            </w:r>
          </w:p>
        </w:tc>
      </w:tr>
      <w:tr w:rsidR="00000000" w14:paraId="668C58CC" w14:textId="77777777">
        <w:trPr>
          <w:divId w:val="211235986"/>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2E4696B4" w14:textId="77777777" w:rsidR="00000000" w:rsidRDefault="00B80CBE">
            <w:pPr>
              <w:rPr>
                <w:rFonts w:eastAsia="Times New Roman"/>
                <w:sz w:val="16"/>
                <w:szCs w:val="16"/>
              </w:rPr>
            </w:pPr>
            <w:r>
              <w:rPr>
                <w:rFonts w:ascii="inherit" w:eastAsia="Times New Roman" w:hAnsi="inherit"/>
                <w:b/>
                <w:bCs/>
                <w:sz w:val="16"/>
                <w:szCs w:val="16"/>
              </w:rPr>
              <w:t>Capital One Financial Corp:</w:t>
            </w:r>
          </w:p>
        </w:tc>
        <w:tc>
          <w:tcPr>
            <w:tcW w:w="0" w:type="auto"/>
            <w:shd w:val="clear" w:color="auto" w:fill="CCEEFF"/>
            <w:tcMar>
              <w:top w:w="30" w:type="dxa"/>
              <w:left w:w="30" w:type="dxa"/>
              <w:bottom w:w="30" w:type="dxa"/>
              <w:right w:w="30" w:type="dxa"/>
            </w:tcMar>
            <w:vAlign w:val="bottom"/>
            <w:hideMark/>
          </w:tcPr>
          <w:p w14:paraId="65105593" w14:textId="77777777" w:rsidR="00000000" w:rsidRDefault="00B80CBE">
            <w:pPr>
              <w:divId w:val="1655837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EAFCE9B" w14:textId="77777777" w:rsidR="00000000" w:rsidRDefault="00B80CBE">
            <w:pPr>
              <w:divId w:val="11403438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95E0DA" w14:textId="77777777" w:rsidR="00000000" w:rsidRDefault="00B80CBE">
            <w:pPr>
              <w:divId w:val="15757759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5E01584" w14:textId="77777777" w:rsidR="00000000" w:rsidRDefault="00B80CBE">
            <w:pPr>
              <w:divId w:val="927350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A6286C" w14:textId="77777777" w:rsidR="00000000" w:rsidRDefault="00B80CBE">
            <w:pPr>
              <w:divId w:val="1500391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6964F2" w14:textId="77777777" w:rsidR="00000000" w:rsidRDefault="00B80CBE">
            <w:pPr>
              <w:divId w:val="496195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5243C0" w14:textId="77777777" w:rsidR="00000000" w:rsidRDefault="00B80CBE">
            <w:pPr>
              <w:divId w:val="12177454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5FDE5B1" w14:textId="77777777" w:rsidR="00000000" w:rsidRDefault="00B80CBE">
            <w:pPr>
              <w:divId w:val="364529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6186BA" w14:textId="77777777" w:rsidR="00000000" w:rsidRDefault="00B80CBE">
            <w:pPr>
              <w:divId w:val="1283881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107A55BB" w14:textId="77777777" w:rsidR="00000000" w:rsidRDefault="00B80CBE">
            <w:pPr>
              <w:divId w:val="310988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379756" w14:textId="77777777" w:rsidR="00000000" w:rsidRDefault="00B80CBE">
            <w:pPr>
              <w:divId w:val="20381952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2FB5A51F" w14:textId="77777777" w:rsidR="00000000" w:rsidRDefault="00B80CBE">
            <w:pPr>
              <w:divId w:val="1571189023"/>
              <w:rPr>
                <w:rFonts w:eastAsia="Times New Roman"/>
                <w:sz w:val="20"/>
                <w:szCs w:val="20"/>
              </w:rPr>
            </w:pPr>
            <w:r>
              <w:rPr>
                <w:rFonts w:ascii="inherit" w:eastAsia="Times New Roman" w:hAnsi="inherit"/>
                <w:sz w:val="20"/>
                <w:szCs w:val="20"/>
              </w:rPr>
              <w:t> </w:t>
            </w:r>
          </w:p>
        </w:tc>
      </w:tr>
      <w:tr w:rsidR="00000000" w14:paraId="45C34224" w14:textId="77777777">
        <w:trPr>
          <w:divId w:val="211235986"/>
        </w:trPr>
        <w:tc>
          <w:tcPr>
            <w:tcW w:w="0" w:type="auto"/>
            <w:tcMar>
              <w:top w:w="30" w:type="dxa"/>
              <w:left w:w="30" w:type="dxa"/>
              <w:bottom w:w="30" w:type="dxa"/>
              <w:right w:w="30" w:type="dxa"/>
            </w:tcMar>
            <w:vAlign w:val="center"/>
            <w:hideMark/>
          </w:tcPr>
          <w:p w14:paraId="31376F57" w14:textId="77777777" w:rsidR="00000000" w:rsidRDefault="00B80CB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36B71F4B" w14:textId="77777777" w:rsidR="00000000" w:rsidRDefault="00B80CBE">
            <w:pPr>
              <w:divId w:val="124198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A384D0D" w14:textId="77777777" w:rsidR="00000000" w:rsidRDefault="00B80CBE">
            <w:pPr>
              <w:jc w:val="right"/>
              <w:rPr>
                <w:rFonts w:eastAsia="Times New Roman"/>
                <w:sz w:val="18"/>
                <w:szCs w:val="18"/>
              </w:rPr>
            </w:pPr>
            <w:r>
              <w:rPr>
                <w:rFonts w:ascii="inherit" w:eastAsia="Times New Roman" w:hAnsi="inherit"/>
                <w:b/>
                <w:bCs/>
                <w:sz w:val="18"/>
                <w:szCs w:val="18"/>
              </w:rPr>
              <w:t>11.9</w:t>
            </w:r>
          </w:p>
        </w:tc>
        <w:tc>
          <w:tcPr>
            <w:tcW w:w="0" w:type="auto"/>
            <w:tcMar>
              <w:top w:w="30" w:type="dxa"/>
              <w:left w:w="0" w:type="dxa"/>
              <w:bottom w:w="30" w:type="dxa"/>
              <w:right w:w="30" w:type="dxa"/>
            </w:tcMar>
            <w:vAlign w:val="center"/>
            <w:hideMark/>
          </w:tcPr>
          <w:p w14:paraId="4CF0A62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7238D2C" w14:textId="77777777" w:rsidR="00000000" w:rsidRDefault="00B80CBE">
            <w:pPr>
              <w:divId w:val="17764430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EBAAC0"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tcMar>
              <w:top w:w="30" w:type="dxa"/>
              <w:left w:w="0" w:type="dxa"/>
              <w:bottom w:w="30" w:type="dxa"/>
              <w:right w:w="30" w:type="dxa"/>
            </w:tcMar>
            <w:vAlign w:val="center"/>
            <w:hideMark/>
          </w:tcPr>
          <w:p w14:paraId="2102527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12209A6" w14:textId="77777777" w:rsidR="00000000" w:rsidRDefault="00B80CBE">
            <w:pPr>
              <w:divId w:val="2862050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D91985"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14:paraId="40B4D2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02AB4E" w14:textId="77777777" w:rsidR="00000000" w:rsidRDefault="00B80CBE">
            <w:pPr>
              <w:divId w:val="1137726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572D097" w14:textId="77777777" w:rsidR="00000000" w:rsidRDefault="00B80CBE">
            <w:pPr>
              <w:jc w:val="right"/>
              <w:rPr>
                <w:rFonts w:eastAsia="Times New Roman"/>
                <w:sz w:val="18"/>
                <w:szCs w:val="18"/>
              </w:rPr>
            </w:pPr>
            <w:r>
              <w:rPr>
                <w:rFonts w:ascii="inherit" w:eastAsia="Times New Roman" w:hAnsi="inherit"/>
                <w:sz w:val="18"/>
                <w:szCs w:val="18"/>
              </w:rPr>
              <w:t>11.2</w:t>
            </w:r>
          </w:p>
        </w:tc>
        <w:tc>
          <w:tcPr>
            <w:tcW w:w="0" w:type="auto"/>
            <w:tcMar>
              <w:top w:w="30" w:type="dxa"/>
              <w:left w:w="0" w:type="dxa"/>
              <w:bottom w:w="30" w:type="dxa"/>
              <w:right w:w="30" w:type="dxa"/>
            </w:tcMar>
            <w:vAlign w:val="center"/>
            <w:hideMark/>
          </w:tcPr>
          <w:p w14:paraId="40B8F11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050C92" w14:textId="77777777" w:rsidR="00000000" w:rsidRDefault="00B80CBE">
            <w:pPr>
              <w:divId w:val="2088843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6BFE606" w14:textId="77777777" w:rsidR="00000000" w:rsidRDefault="00B80CBE">
            <w:pPr>
              <w:jc w:val="right"/>
              <w:rPr>
                <w:rFonts w:eastAsia="Times New Roman"/>
                <w:sz w:val="18"/>
                <w:szCs w:val="18"/>
              </w:rPr>
            </w:pPr>
            <w:r>
              <w:rPr>
                <w:rFonts w:ascii="inherit" w:eastAsia="Times New Roman" w:hAnsi="inherit"/>
                <w:sz w:val="18"/>
                <w:szCs w:val="18"/>
              </w:rPr>
              <w:t>4.5</w:t>
            </w:r>
          </w:p>
        </w:tc>
        <w:tc>
          <w:tcPr>
            <w:tcW w:w="0" w:type="auto"/>
            <w:tcMar>
              <w:top w:w="30" w:type="dxa"/>
              <w:left w:w="0" w:type="dxa"/>
              <w:bottom w:w="30" w:type="dxa"/>
              <w:right w:w="30" w:type="dxa"/>
            </w:tcMar>
            <w:vAlign w:val="center"/>
            <w:hideMark/>
          </w:tcPr>
          <w:p w14:paraId="6AE85BB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F13EFD2" w14:textId="77777777" w:rsidR="00000000" w:rsidRDefault="00B80CBE">
            <w:pPr>
              <w:divId w:val="852918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E431DD"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4F59DEC0" w14:textId="77777777" w:rsidR="00000000" w:rsidRDefault="00B80CBE">
            <w:pPr>
              <w:rPr>
                <w:rFonts w:eastAsia="Times New Roman"/>
                <w:sz w:val="20"/>
                <w:szCs w:val="20"/>
              </w:rPr>
            </w:pPr>
          </w:p>
        </w:tc>
      </w:tr>
      <w:tr w:rsidR="00000000" w14:paraId="5F0B273C" w14:textId="77777777">
        <w:trPr>
          <w:divId w:val="211235986"/>
        </w:trPr>
        <w:tc>
          <w:tcPr>
            <w:tcW w:w="0" w:type="auto"/>
            <w:shd w:val="clear" w:color="auto" w:fill="CCEEFF"/>
            <w:tcMar>
              <w:top w:w="30" w:type="dxa"/>
              <w:left w:w="30" w:type="dxa"/>
              <w:bottom w:w="30" w:type="dxa"/>
              <w:right w:w="30" w:type="dxa"/>
            </w:tcMar>
            <w:vAlign w:val="center"/>
            <w:hideMark/>
          </w:tcPr>
          <w:p w14:paraId="6ECD4979" w14:textId="77777777" w:rsidR="00000000" w:rsidRDefault="00B80CB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14:paraId="5488A476" w14:textId="77777777" w:rsidR="00000000" w:rsidRDefault="00B80CBE">
            <w:pPr>
              <w:divId w:val="2754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91A264D" w14:textId="77777777" w:rsidR="00000000" w:rsidRDefault="00B80CBE">
            <w:pPr>
              <w:jc w:val="right"/>
              <w:rPr>
                <w:rFonts w:eastAsia="Times New Roman"/>
                <w:sz w:val="18"/>
                <w:szCs w:val="18"/>
              </w:rPr>
            </w:pPr>
            <w:r>
              <w:rPr>
                <w:rFonts w:ascii="inherit" w:eastAsia="Times New Roman" w:hAnsi="inherit"/>
                <w:b/>
                <w:bCs/>
                <w:sz w:val="18"/>
                <w:szCs w:val="18"/>
              </w:rPr>
              <w:t>13.4</w:t>
            </w:r>
          </w:p>
        </w:tc>
        <w:tc>
          <w:tcPr>
            <w:tcW w:w="0" w:type="auto"/>
            <w:shd w:val="clear" w:color="auto" w:fill="CCEEFF"/>
            <w:vAlign w:val="bottom"/>
            <w:hideMark/>
          </w:tcPr>
          <w:p w14:paraId="1B3C0C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C6A9FD" w14:textId="77777777" w:rsidR="00000000" w:rsidRDefault="00B80CBE">
            <w:pPr>
              <w:divId w:val="1597639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5744D18"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14:paraId="59BE40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C4E898" w14:textId="77777777" w:rsidR="00000000" w:rsidRDefault="00B80CBE">
            <w:pPr>
              <w:divId w:val="10820249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71BF9B2"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tcMar>
              <w:top w:w="30" w:type="dxa"/>
              <w:left w:w="0" w:type="dxa"/>
              <w:bottom w:w="30" w:type="dxa"/>
              <w:right w:w="30" w:type="dxa"/>
            </w:tcMar>
            <w:vAlign w:val="center"/>
            <w:hideMark/>
          </w:tcPr>
          <w:p w14:paraId="5746D97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4125040" w14:textId="77777777" w:rsidR="00000000" w:rsidRDefault="00B80CBE">
            <w:pPr>
              <w:divId w:val="10284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D9D77CC" w14:textId="77777777" w:rsidR="00000000" w:rsidRDefault="00B80CBE">
            <w:pPr>
              <w:jc w:val="right"/>
              <w:rPr>
                <w:rFonts w:eastAsia="Times New Roman"/>
                <w:sz w:val="18"/>
                <w:szCs w:val="18"/>
              </w:rPr>
            </w:pPr>
            <w:r>
              <w:rPr>
                <w:rFonts w:ascii="inherit" w:eastAsia="Times New Roman" w:hAnsi="inherit"/>
                <w:sz w:val="18"/>
                <w:szCs w:val="18"/>
              </w:rPr>
              <w:t>12.7</w:t>
            </w:r>
          </w:p>
        </w:tc>
        <w:tc>
          <w:tcPr>
            <w:tcW w:w="0" w:type="auto"/>
            <w:shd w:val="clear" w:color="auto" w:fill="CCEEFF"/>
            <w:vAlign w:val="bottom"/>
            <w:hideMark/>
          </w:tcPr>
          <w:p w14:paraId="7D09B10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DA987D" w14:textId="77777777" w:rsidR="00000000" w:rsidRDefault="00B80CBE">
            <w:pPr>
              <w:divId w:val="769396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818DFFC" w14:textId="77777777" w:rsidR="00000000" w:rsidRDefault="00B80CB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0D5581A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5C3CAA" w14:textId="77777777" w:rsidR="00000000" w:rsidRDefault="00B80CBE">
            <w:pPr>
              <w:divId w:val="805857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18FFA70" w14:textId="77777777" w:rsidR="00000000" w:rsidRDefault="00B80CBE">
            <w:pPr>
              <w:jc w:val="right"/>
              <w:rPr>
                <w:rFonts w:eastAsia="Times New Roman"/>
                <w:sz w:val="18"/>
                <w:szCs w:val="18"/>
              </w:rPr>
            </w:pPr>
            <w:r>
              <w:rPr>
                <w:rFonts w:ascii="inherit" w:eastAsia="Times New Roman" w:hAnsi="inherit"/>
                <w:sz w:val="18"/>
                <w:szCs w:val="18"/>
              </w:rPr>
              <w:t>6.0</w:t>
            </w:r>
          </w:p>
        </w:tc>
        <w:tc>
          <w:tcPr>
            <w:tcW w:w="0" w:type="auto"/>
            <w:shd w:val="clear" w:color="auto" w:fill="CCEEFF"/>
            <w:tcMar>
              <w:top w:w="30" w:type="dxa"/>
              <w:left w:w="0" w:type="dxa"/>
              <w:bottom w:w="30" w:type="dxa"/>
              <w:right w:w="30" w:type="dxa"/>
            </w:tcMar>
            <w:vAlign w:val="center"/>
            <w:hideMark/>
          </w:tcPr>
          <w:p w14:paraId="0B874267" w14:textId="77777777" w:rsidR="00000000" w:rsidRDefault="00B80CBE">
            <w:pPr>
              <w:rPr>
                <w:rFonts w:eastAsia="Times New Roman"/>
                <w:sz w:val="18"/>
                <w:szCs w:val="18"/>
              </w:rPr>
            </w:pPr>
            <w:r>
              <w:rPr>
                <w:rFonts w:ascii="inherit" w:eastAsia="Times New Roman" w:hAnsi="inherit"/>
                <w:sz w:val="18"/>
                <w:szCs w:val="18"/>
              </w:rPr>
              <w:t>%</w:t>
            </w:r>
          </w:p>
        </w:tc>
      </w:tr>
      <w:tr w:rsidR="00000000" w14:paraId="2B0B00AD" w14:textId="77777777">
        <w:trPr>
          <w:divId w:val="211235986"/>
        </w:trPr>
        <w:tc>
          <w:tcPr>
            <w:tcW w:w="0" w:type="auto"/>
            <w:tcMar>
              <w:top w:w="30" w:type="dxa"/>
              <w:left w:w="30" w:type="dxa"/>
              <w:bottom w:w="30" w:type="dxa"/>
              <w:right w:w="30" w:type="dxa"/>
            </w:tcMar>
            <w:vAlign w:val="center"/>
            <w:hideMark/>
          </w:tcPr>
          <w:p w14:paraId="49ED0884" w14:textId="77777777" w:rsidR="00000000" w:rsidRDefault="00B80CB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256C9EB3" w14:textId="77777777" w:rsidR="00000000" w:rsidRDefault="00B80CBE">
            <w:pPr>
              <w:divId w:val="109644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310FE56" w14:textId="77777777" w:rsidR="00000000" w:rsidRDefault="00B80CBE">
            <w:pPr>
              <w:jc w:val="right"/>
              <w:rPr>
                <w:rFonts w:eastAsia="Times New Roman"/>
                <w:sz w:val="18"/>
                <w:szCs w:val="18"/>
              </w:rPr>
            </w:pPr>
            <w:r>
              <w:rPr>
                <w:rFonts w:ascii="inherit" w:eastAsia="Times New Roman" w:hAnsi="inherit"/>
                <w:b/>
                <w:bCs/>
                <w:sz w:val="18"/>
                <w:szCs w:val="18"/>
              </w:rPr>
              <w:t>15.8</w:t>
            </w:r>
          </w:p>
        </w:tc>
        <w:tc>
          <w:tcPr>
            <w:tcW w:w="0" w:type="auto"/>
            <w:vAlign w:val="bottom"/>
            <w:hideMark/>
          </w:tcPr>
          <w:p w14:paraId="4DFA03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6EED24" w14:textId="77777777" w:rsidR="00000000" w:rsidRDefault="00B80CBE">
            <w:pPr>
              <w:divId w:val="9664736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8C3261"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14:paraId="527584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75D82B" w14:textId="77777777" w:rsidR="00000000" w:rsidRDefault="00B80CBE">
            <w:pPr>
              <w:divId w:val="1346328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F2959B"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156226B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7308EF" w14:textId="77777777" w:rsidR="00000000" w:rsidRDefault="00B80CBE">
            <w:pPr>
              <w:divId w:val="2069306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2ABCF5" w14:textId="77777777" w:rsidR="00000000" w:rsidRDefault="00B80CBE">
            <w:pPr>
              <w:jc w:val="right"/>
              <w:rPr>
                <w:rFonts w:eastAsia="Times New Roman"/>
                <w:sz w:val="18"/>
                <w:szCs w:val="18"/>
              </w:rPr>
            </w:pPr>
            <w:r>
              <w:rPr>
                <w:rFonts w:ascii="inherit" w:eastAsia="Times New Roman" w:hAnsi="inherit"/>
                <w:sz w:val="18"/>
                <w:szCs w:val="18"/>
              </w:rPr>
              <w:t>15.1</w:t>
            </w:r>
          </w:p>
        </w:tc>
        <w:tc>
          <w:tcPr>
            <w:tcW w:w="0" w:type="auto"/>
            <w:vAlign w:val="bottom"/>
            <w:hideMark/>
          </w:tcPr>
          <w:p w14:paraId="339FFC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A52591" w14:textId="77777777" w:rsidR="00000000" w:rsidRDefault="00B80CBE">
            <w:pPr>
              <w:divId w:val="10112234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99EF854"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52A9816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D588C2" w14:textId="77777777" w:rsidR="00000000" w:rsidRDefault="00B80CBE">
            <w:pPr>
              <w:divId w:val="1673874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9EC537D"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vAlign w:val="bottom"/>
            <w:hideMark/>
          </w:tcPr>
          <w:p w14:paraId="5A4BDA85" w14:textId="77777777" w:rsidR="00000000" w:rsidRDefault="00B80CBE">
            <w:pPr>
              <w:rPr>
                <w:rFonts w:eastAsia="Times New Roman"/>
                <w:sz w:val="20"/>
                <w:szCs w:val="20"/>
              </w:rPr>
            </w:pPr>
          </w:p>
        </w:tc>
      </w:tr>
      <w:tr w:rsidR="00000000" w14:paraId="30EC990B" w14:textId="77777777">
        <w:trPr>
          <w:divId w:val="211235986"/>
        </w:trPr>
        <w:tc>
          <w:tcPr>
            <w:tcW w:w="0" w:type="auto"/>
            <w:shd w:val="clear" w:color="auto" w:fill="CCEEFF"/>
            <w:tcMar>
              <w:top w:w="30" w:type="dxa"/>
              <w:left w:w="30" w:type="dxa"/>
              <w:bottom w:w="30" w:type="dxa"/>
              <w:right w:w="30" w:type="dxa"/>
            </w:tcMar>
            <w:vAlign w:val="center"/>
            <w:hideMark/>
          </w:tcPr>
          <w:p w14:paraId="6025B6F3" w14:textId="77777777" w:rsidR="00000000" w:rsidRDefault="00B80CB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14:paraId="21E87AC5" w14:textId="77777777" w:rsidR="00000000" w:rsidRDefault="00B80CBE">
            <w:pPr>
              <w:divId w:val="19347834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BAA005"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14:paraId="0899D27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BA90D" w14:textId="77777777" w:rsidR="00000000" w:rsidRDefault="00B80CBE">
            <w:pPr>
              <w:divId w:val="1354109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6010354" w14:textId="77777777" w:rsidR="00000000" w:rsidRDefault="00B80CB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14:paraId="1FE9A2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69078" w14:textId="77777777" w:rsidR="00000000" w:rsidRDefault="00B80CBE">
            <w:pPr>
              <w:divId w:val="16888648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B1462D"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14:paraId="60DE0C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1A63F" w14:textId="77777777" w:rsidR="00000000" w:rsidRDefault="00B80CBE">
            <w:pPr>
              <w:divId w:val="873689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BA39761" w14:textId="77777777" w:rsidR="00000000" w:rsidRDefault="00B80CBE">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14:paraId="1DF32B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DB56E2" w14:textId="77777777" w:rsidR="00000000" w:rsidRDefault="00B80CBE">
            <w:pPr>
              <w:divId w:val="1136333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A0E395" w14:textId="77777777" w:rsidR="00000000" w:rsidRDefault="00B80CB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6047AFE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43CE2" w14:textId="77777777" w:rsidR="00000000" w:rsidRDefault="00B80CBE">
            <w:pPr>
              <w:divId w:val="4330152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4108FA2"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shd w:val="clear" w:color="auto" w:fill="CCEEFF"/>
            <w:vAlign w:val="bottom"/>
            <w:hideMark/>
          </w:tcPr>
          <w:p w14:paraId="2A62F20D" w14:textId="77777777" w:rsidR="00000000" w:rsidRDefault="00B80CBE">
            <w:pPr>
              <w:rPr>
                <w:rFonts w:eastAsia="Times New Roman"/>
                <w:sz w:val="20"/>
                <w:szCs w:val="20"/>
              </w:rPr>
            </w:pPr>
          </w:p>
        </w:tc>
      </w:tr>
      <w:tr w:rsidR="00000000" w14:paraId="40565CE5" w14:textId="77777777">
        <w:trPr>
          <w:divId w:val="211235986"/>
        </w:trPr>
        <w:tc>
          <w:tcPr>
            <w:tcW w:w="0" w:type="auto"/>
            <w:tcMar>
              <w:top w:w="30" w:type="dxa"/>
              <w:left w:w="30" w:type="dxa"/>
              <w:bottom w:w="30" w:type="dxa"/>
              <w:right w:w="30" w:type="dxa"/>
            </w:tcMar>
            <w:vAlign w:val="center"/>
            <w:hideMark/>
          </w:tcPr>
          <w:p w14:paraId="7FB7F6EF" w14:textId="77777777" w:rsidR="00000000" w:rsidRDefault="00B80CB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14:paraId="4F893B04" w14:textId="77777777" w:rsidR="00000000" w:rsidRDefault="00B80CBE">
            <w:pPr>
              <w:divId w:val="17736254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A9DC99" w14:textId="77777777" w:rsidR="00000000" w:rsidRDefault="00B80CBE">
            <w:pPr>
              <w:jc w:val="right"/>
              <w:rPr>
                <w:rFonts w:eastAsia="Times New Roman"/>
                <w:sz w:val="18"/>
                <w:szCs w:val="18"/>
              </w:rPr>
            </w:pPr>
            <w:r>
              <w:rPr>
                <w:rFonts w:ascii="inherit" w:eastAsia="Times New Roman" w:hAnsi="inherit"/>
                <w:b/>
                <w:bCs/>
                <w:sz w:val="18"/>
                <w:szCs w:val="18"/>
              </w:rPr>
              <w:t>9.3</w:t>
            </w:r>
          </w:p>
        </w:tc>
        <w:tc>
          <w:tcPr>
            <w:tcW w:w="0" w:type="auto"/>
            <w:vAlign w:val="bottom"/>
            <w:hideMark/>
          </w:tcPr>
          <w:p w14:paraId="3580B2B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562912" w14:textId="77777777" w:rsidR="00000000" w:rsidRDefault="00B80CBE">
            <w:pPr>
              <w:divId w:val="1451170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5726FA7"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14:paraId="42324A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6FABA0" w14:textId="77777777" w:rsidR="00000000" w:rsidRDefault="00B80CBE">
            <w:pPr>
              <w:divId w:val="799225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D17E5B4"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14:paraId="58D3F6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9C7529" w14:textId="77777777" w:rsidR="00000000" w:rsidRDefault="00B80CBE">
            <w:pPr>
              <w:divId w:val="1461454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B477E89" w14:textId="77777777" w:rsidR="00000000" w:rsidRDefault="00B80CBE">
            <w:pPr>
              <w:jc w:val="right"/>
              <w:rPr>
                <w:rFonts w:eastAsia="Times New Roman"/>
                <w:sz w:val="18"/>
                <w:szCs w:val="18"/>
              </w:rPr>
            </w:pPr>
            <w:r>
              <w:rPr>
                <w:rFonts w:ascii="inherit" w:eastAsia="Times New Roman" w:hAnsi="inherit"/>
                <w:sz w:val="18"/>
                <w:szCs w:val="18"/>
              </w:rPr>
              <w:t>9.0</w:t>
            </w:r>
          </w:p>
        </w:tc>
        <w:tc>
          <w:tcPr>
            <w:tcW w:w="0" w:type="auto"/>
            <w:vAlign w:val="bottom"/>
            <w:hideMark/>
          </w:tcPr>
          <w:p w14:paraId="10CE23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23053B" w14:textId="77777777" w:rsidR="00000000" w:rsidRDefault="00B80CBE">
            <w:pPr>
              <w:divId w:val="1654674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D8C9708"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658AC54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BF178D" w14:textId="77777777" w:rsidR="00000000" w:rsidRDefault="00B80CBE">
            <w:pPr>
              <w:divId w:val="1406076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F73F23"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603DDD0E" w14:textId="77777777" w:rsidR="00000000" w:rsidRDefault="00B80CBE">
            <w:pPr>
              <w:rPr>
                <w:rFonts w:eastAsia="Times New Roman"/>
                <w:sz w:val="20"/>
                <w:szCs w:val="20"/>
              </w:rPr>
            </w:pPr>
          </w:p>
        </w:tc>
      </w:tr>
      <w:tr w:rsidR="00000000" w14:paraId="456C7616" w14:textId="77777777">
        <w:trPr>
          <w:divId w:val="211235986"/>
        </w:trPr>
        <w:tc>
          <w:tcPr>
            <w:tcW w:w="0" w:type="auto"/>
            <w:shd w:val="clear" w:color="auto" w:fill="CCEEFF"/>
            <w:tcMar>
              <w:top w:w="30" w:type="dxa"/>
              <w:left w:w="30" w:type="dxa"/>
              <w:bottom w:w="30" w:type="dxa"/>
              <w:right w:w="30" w:type="dxa"/>
            </w:tcMar>
            <w:vAlign w:val="center"/>
            <w:hideMark/>
          </w:tcPr>
          <w:p w14:paraId="4C368BDE" w14:textId="77777777" w:rsidR="00000000" w:rsidRDefault="00B80CBE">
            <w:pPr>
              <w:rPr>
                <w:rFonts w:eastAsia="Times New Roman"/>
                <w:sz w:val="16"/>
                <w:szCs w:val="16"/>
              </w:rPr>
            </w:pPr>
            <w:r>
              <w:rPr>
                <w:rFonts w:ascii="inherit" w:eastAsia="Times New Roman" w:hAnsi="inherit"/>
                <w:b/>
                <w:bCs/>
                <w:sz w:val="16"/>
                <w:szCs w:val="16"/>
              </w:rPr>
              <w:t>COBNA:</w:t>
            </w:r>
          </w:p>
        </w:tc>
        <w:tc>
          <w:tcPr>
            <w:tcW w:w="0" w:type="auto"/>
            <w:shd w:val="clear" w:color="auto" w:fill="CCEEFF"/>
            <w:tcMar>
              <w:top w:w="30" w:type="dxa"/>
              <w:left w:w="30" w:type="dxa"/>
              <w:bottom w:w="30" w:type="dxa"/>
              <w:right w:w="30" w:type="dxa"/>
            </w:tcMar>
            <w:vAlign w:val="bottom"/>
            <w:hideMark/>
          </w:tcPr>
          <w:p w14:paraId="63A092D9" w14:textId="77777777" w:rsidR="00000000" w:rsidRDefault="00B80CBE">
            <w:pPr>
              <w:divId w:val="10599862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22E6873" w14:textId="77777777" w:rsidR="00000000" w:rsidRDefault="00B80CBE">
            <w:pPr>
              <w:jc w:val="right"/>
              <w:rPr>
                <w:rFonts w:eastAsia="Times New Roman"/>
                <w:sz w:val="18"/>
                <w:szCs w:val="18"/>
              </w:rPr>
            </w:pPr>
          </w:p>
        </w:tc>
        <w:tc>
          <w:tcPr>
            <w:tcW w:w="0" w:type="auto"/>
            <w:shd w:val="clear" w:color="auto" w:fill="CCEEFF"/>
            <w:vAlign w:val="bottom"/>
            <w:hideMark/>
          </w:tcPr>
          <w:p w14:paraId="6969C08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0C7A40" w14:textId="77777777" w:rsidR="00000000" w:rsidRDefault="00B80CBE">
            <w:pPr>
              <w:divId w:val="15941649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EBAB65B" w14:textId="77777777" w:rsidR="00000000" w:rsidRDefault="00B80CBE">
            <w:pPr>
              <w:divId w:val="2065248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F27104" w14:textId="77777777" w:rsidR="00000000" w:rsidRDefault="00B80CBE">
            <w:pPr>
              <w:divId w:val="751703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EE66386" w14:textId="77777777" w:rsidR="00000000" w:rsidRDefault="00B80CBE">
            <w:pPr>
              <w:divId w:val="749811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84C094" w14:textId="77777777" w:rsidR="00000000" w:rsidRDefault="00B80CBE">
            <w:pPr>
              <w:divId w:val="326640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ADCD0BE" w14:textId="77777777" w:rsidR="00000000" w:rsidRDefault="00B80CBE">
            <w:pPr>
              <w:divId w:val="2121097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410735" w14:textId="77777777" w:rsidR="00000000" w:rsidRDefault="00B80CBE">
            <w:pPr>
              <w:divId w:val="1053216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DBE2B3C" w14:textId="77777777" w:rsidR="00000000" w:rsidRDefault="00B80CBE">
            <w:pPr>
              <w:divId w:val="1324311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8D725E" w14:textId="77777777" w:rsidR="00000000" w:rsidRDefault="00B80CBE">
            <w:pPr>
              <w:divId w:val="1638611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694442" w14:textId="77777777" w:rsidR="00000000" w:rsidRDefault="00B80CBE">
            <w:pPr>
              <w:divId w:val="2012296990"/>
              <w:rPr>
                <w:rFonts w:eastAsia="Times New Roman"/>
                <w:sz w:val="20"/>
                <w:szCs w:val="20"/>
              </w:rPr>
            </w:pPr>
            <w:r>
              <w:rPr>
                <w:rFonts w:ascii="inherit" w:eastAsia="Times New Roman" w:hAnsi="inherit"/>
                <w:sz w:val="20"/>
                <w:szCs w:val="20"/>
              </w:rPr>
              <w:t> </w:t>
            </w:r>
          </w:p>
        </w:tc>
      </w:tr>
      <w:tr w:rsidR="00000000" w14:paraId="1047BFFA" w14:textId="77777777">
        <w:trPr>
          <w:divId w:val="211235986"/>
        </w:trPr>
        <w:tc>
          <w:tcPr>
            <w:tcW w:w="0" w:type="auto"/>
            <w:tcMar>
              <w:top w:w="30" w:type="dxa"/>
              <w:left w:w="30" w:type="dxa"/>
              <w:bottom w:w="30" w:type="dxa"/>
              <w:right w:w="30" w:type="dxa"/>
            </w:tcMar>
            <w:vAlign w:val="center"/>
            <w:hideMark/>
          </w:tcPr>
          <w:p w14:paraId="6CFB0939" w14:textId="77777777" w:rsidR="00000000" w:rsidRDefault="00B80CB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759DCABD" w14:textId="77777777" w:rsidR="00000000" w:rsidRDefault="00B80CBE">
            <w:pPr>
              <w:divId w:val="4583025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779864" w14:textId="77777777" w:rsidR="00000000" w:rsidRDefault="00B80CBE">
            <w:pPr>
              <w:jc w:val="right"/>
              <w:rPr>
                <w:rFonts w:eastAsia="Times New Roman"/>
                <w:sz w:val="18"/>
                <w:szCs w:val="18"/>
              </w:rPr>
            </w:pPr>
            <w:r>
              <w:rPr>
                <w:rFonts w:ascii="inherit" w:eastAsia="Times New Roman" w:hAnsi="inherit"/>
                <w:b/>
                <w:bCs/>
                <w:sz w:val="18"/>
                <w:szCs w:val="18"/>
              </w:rPr>
              <w:t>16.4</w:t>
            </w:r>
          </w:p>
        </w:tc>
        <w:tc>
          <w:tcPr>
            <w:tcW w:w="0" w:type="auto"/>
            <w:vAlign w:val="bottom"/>
            <w:hideMark/>
          </w:tcPr>
          <w:p w14:paraId="241E052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B968D0" w14:textId="77777777" w:rsidR="00000000" w:rsidRDefault="00B80CBE">
            <w:pPr>
              <w:divId w:val="533612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9F6C8C2"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14:paraId="2B8082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C3885" w14:textId="77777777" w:rsidR="00000000" w:rsidRDefault="00B80CBE">
            <w:pPr>
              <w:divId w:val="2112846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E14A09" w14:textId="77777777" w:rsidR="00000000" w:rsidRDefault="00B80CBE">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14:paraId="0CE248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F34CFA" w14:textId="77777777" w:rsidR="00000000" w:rsidRDefault="00B80CBE">
            <w:pPr>
              <w:divId w:val="5307260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DCF162" w14:textId="77777777" w:rsidR="00000000" w:rsidRDefault="00B80CBE">
            <w:pPr>
              <w:jc w:val="right"/>
              <w:rPr>
                <w:rFonts w:eastAsia="Times New Roman"/>
                <w:sz w:val="18"/>
                <w:szCs w:val="18"/>
              </w:rPr>
            </w:pPr>
            <w:r>
              <w:rPr>
                <w:rFonts w:ascii="inherit" w:eastAsia="Times New Roman" w:hAnsi="inherit"/>
                <w:sz w:val="18"/>
                <w:szCs w:val="18"/>
              </w:rPr>
              <w:t>15.3</w:t>
            </w:r>
          </w:p>
        </w:tc>
        <w:tc>
          <w:tcPr>
            <w:tcW w:w="0" w:type="auto"/>
            <w:vAlign w:val="bottom"/>
            <w:hideMark/>
          </w:tcPr>
          <w:p w14:paraId="1E24F8E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6E31AE" w14:textId="77777777" w:rsidR="00000000" w:rsidRDefault="00B80CBE">
            <w:pPr>
              <w:divId w:val="242379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D749FAD" w14:textId="77777777" w:rsidR="00000000" w:rsidRDefault="00B80CBE">
            <w:pPr>
              <w:jc w:val="right"/>
              <w:rPr>
                <w:rFonts w:eastAsia="Times New Roman"/>
                <w:sz w:val="18"/>
                <w:szCs w:val="18"/>
              </w:rPr>
            </w:pPr>
            <w:r>
              <w:rPr>
                <w:rFonts w:ascii="inherit" w:eastAsia="Times New Roman" w:hAnsi="inherit"/>
                <w:sz w:val="18"/>
                <w:szCs w:val="18"/>
              </w:rPr>
              <w:t>4.5</w:t>
            </w:r>
          </w:p>
        </w:tc>
        <w:tc>
          <w:tcPr>
            <w:tcW w:w="0" w:type="auto"/>
            <w:vAlign w:val="bottom"/>
            <w:hideMark/>
          </w:tcPr>
          <w:p w14:paraId="1E1E83E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B7A092" w14:textId="77777777" w:rsidR="00000000" w:rsidRDefault="00B80CBE">
            <w:pPr>
              <w:divId w:val="918713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97BE7C" w14:textId="77777777" w:rsidR="00000000" w:rsidRDefault="00B80CBE">
            <w:pPr>
              <w:jc w:val="right"/>
              <w:rPr>
                <w:rFonts w:eastAsia="Times New Roman"/>
                <w:sz w:val="18"/>
                <w:szCs w:val="18"/>
              </w:rPr>
            </w:pPr>
            <w:r>
              <w:rPr>
                <w:rFonts w:ascii="inherit" w:eastAsia="Times New Roman" w:hAnsi="inherit"/>
                <w:sz w:val="18"/>
                <w:szCs w:val="18"/>
              </w:rPr>
              <w:t>6.5</w:t>
            </w:r>
          </w:p>
        </w:tc>
        <w:tc>
          <w:tcPr>
            <w:tcW w:w="0" w:type="auto"/>
            <w:vAlign w:val="bottom"/>
            <w:hideMark/>
          </w:tcPr>
          <w:p w14:paraId="06734C6E" w14:textId="77777777" w:rsidR="00000000" w:rsidRDefault="00B80CBE">
            <w:pPr>
              <w:rPr>
                <w:rFonts w:eastAsia="Times New Roman"/>
                <w:sz w:val="20"/>
                <w:szCs w:val="20"/>
              </w:rPr>
            </w:pPr>
          </w:p>
        </w:tc>
      </w:tr>
      <w:tr w:rsidR="00000000" w14:paraId="22B1EEF4" w14:textId="77777777">
        <w:trPr>
          <w:divId w:val="211235986"/>
        </w:trPr>
        <w:tc>
          <w:tcPr>
            <w:tcW w:w="0" w:type="auto"/>
            <w:shd w:val="clear" w:color="auto" w:fill="CCEEFF"/>
            <w:tcMar>
              <w:top w:w="30" w:type="dxa"/>
              <w:left w:w="30" w:type="dxa"/>
              <w:bottom w:w="30" w:type="dxa"/>
              <w:right w:w="30" w:type="dxa"/>
            </w:tcMar>
            <w:vAlign w:val="center"/>
            <w:hideMark/>
          </w:tcPr>
          <w:p w14:paraId="2B9C8D26" w14:textId="77777777" w:rsidR="00000000" w:rsidRDefault="00B80CB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14:paraId="2FDFAE8B" w14:textId="77777777" w:rsidR="00000000" w:rsidRDefault="00B80CBE">
            <w:pPr>
              <w:divId w:val="3054023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337C5C4" w14:textId="77777777" w:rsidR="00000000" w:rsidRDefault="00B80CBE">
            <w:pPr>
              <w:jc w:val="right"/>
              <w:rPr>
                <w:rFonts w:eastAsia="Times New Roman"/>
                <w:sz w:val="18"/>
                <w:szCs w:val="18"/>
              </w:rPr>
            </w:pPr>
            <w:r>
              <w:rPr>
                <w:rFonts w:ascii="inherit" w:eastAsia="Times New Roman" w:hAnsi="inherit"/>
                <w:b/>
                <w:bCs/>
                <w:sz w:val="18"/>
                <w:szCs w:val="18"/>
              </w:rPr>
              <w:t>16.4</w:t>
            </w:r>
          </w:p>
        </w:tc>
        <w:tc>
          <w:tcPr>
            <w:tcW w:w="0" w:type="auto"/>
            <w:shd w:val="clear" w:color="auto" w:fill="CCEEFF"/>
            <w:vAlign w:val="bottom"/>
            <w:hideMark/>
          </w:tcPr>
          <w:p w14:paraId="7DAABDA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3B8F02" w14:textId="77777777" w:rsidR="00000000" w:rsidRDefault="00B80CBE">
            <w:pPr>
              <w:divId w:val="10615574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EA0E9F"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14:paraId="233FF4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948AF" w14:textId="77777777" w:rsidR="00000000" w:rsidRDefault="00B80CBE">
            <w:pPr>
              <w:divId w:val="7104230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8B645D5"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14:paraId="23A1B1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17F3E8" w14:textId="77777777" w:rsidR="00000000" w:rsidRDefault="00B80CBE">
            <w:pPr>
              <w:divId w:val="127667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AF4C0DA" w14:textId="77777777" w:rsidR="00000000" w:rsidRDefault="00B80CBE">
            <w:pPr>
              <w:jc w:val="right"/>
              <w:rPr>
                <w:rFonts w:eastAsia="Times New Roman"/>
                <w:sz w:val="18"/>
                <w:szCs w:val="18"/>
              </w:rPr>
            </w:pPr>
            <w:r>
              <w:rPr>
                <w:rFonts w:ascii="inherit" w:eastAsia="Times New Roman" w:hAnsi="inherit"/>
                <w:sz w:val="18"/>
                <w:szCs w:val="18"/>
              </w:rPr>
              <w:t>15.3</w:t>
            </w:r>
          </w:p>
        </w:tc>
        <w:tc>
          <w:tcPr>
            <w:tcW w:w="0" w:type="auto"/>
            <w:shd w:val="clear" w:color="auto" w:fill="CCEEFF"/>
            <w:vAlign w:val="bottom"/>
            <w:hideMark/>
          </w:tcPr>
          <w:p w14:paraId="4A9766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452249" w14:textId="77777777" w:rsidR="00000000" w:rsidRDefault="00B80CBE">
            <w:pPr>
              <w:divId w:val="5513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0410ACF" w14:textId="77777777" w:rsidR="00000000" w:rsidRDefault="00B80CB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6A487B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AAF864" w14:textId="77777777" w:rsidR="00000000" w:rsidRDefault="00B80CBE">
            <w:pPr>
              <w:divId w:val="2784919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F07FC41"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14:paraId="6065210E" w14:textId="77777777" w:rsidR="00000000" w:rsidRDefault="00B80CBE">
            <w:pPr>
              <w:rPr>
                <w:rFonts w:eastAsia="Times New Roman"/>
                <w:sz w:val="20"/>
                <w:szCs w:val="20"/>
              </w:rPr>
            </w:pPr>
          </w:p>
        </w:tc>
      </w:tr>
      <w:tr w:rsidR="00000000" w14:paraId="378F43F4" w14:textId="77777777">
        <w:trPr>
          <w:divId w:val="211235986"/>
        </w:trPr>
        <w:tc>
          <w:tcPr>
            <w:tcW w:w="0" w:type="auto"/>
            <w:tcMar>
              <w:top w:w="30" w:type="dxa"/>
              <w:left w:w="30" w:type="dxa"/>
              <w:bottom w:w="30" w:type="dxa"/>
              <w:right w:w="30" w:type="dxa"/>
            </w:tcMar>
            <w:vAlign w:val="center"/>
            <w:hideMark/>
          </w:tcPr>
          <w:p w14:paraId="1F28CA74" w14:textId="77777777" w:rsidR="00000000" w:rsidRDefault="00B80CB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7AEB8660" w14:textId="77777777" w:rsidR="00000000" w:rsidRDefault="00B80CBE">
            <w:pPr>
              <w:divId w:val="1543904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88F0098" w14:textId="77777777" w:rsidR="00000000" w:rsidRDefault="00B80CBE">
            <w:pPr>
              <w:jc w:val="right"/>
              <w:rPr>
                <w:rFonts w:eastAsia="Times New Roman"/>
                <w:sz w:val="18"/>
                <w:szCs w:val="18"/>
              </w:rPr>
            </w:pPr>
            <w:r>
              <w:rPr>
                <w:rFonts w:ascii="inherit" w:eastAsia="Times New Roman" w:hAnsi="inherit"/>
                <w:b/>
                <w:bCs/>
                <w:sz w:val="18"/>
                <w:szCs w:val="18"/>
              </w:rPr>
              <w:t>18.5</w:t>
            </w:r>
          </w:p>
        </w:tc>
        <w:tc>
          <w:tcPr>
            <w:tcW w:w="0" w:type="auto"/>
            <w:vAlign w:val="bottom"/>
            <w:hideMark/>
          </w:tcPr>
          <w:p w14:paraId="61169A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309981" w14:textId="77777777" w:rsidR="00000000" w:rsidRDefault="00B80CBE">
            <w:pPr>
              <w:divId w:val="17904715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27DAE46"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14:paraId="3A9387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B0CC79" w14:textId="77777777" w:rsidR="00000000" w:rsidRDefault="00B80CBE">
            <w:pPr>
              <w:divId w:val="15121384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A11420"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5B8DE51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9B9367" w14:textId="77777777" w:rsidR="00000000" w:rsidRDefault="00B80CBE">
            <w:pPr>
              <w:divId w:val="226498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472B8A7" w14:textId="77777777" w:rsidR="00000000" w:rsidRDefault="00B80CBE">
            <w:pPr>
              <w:jc w:val="right"/>
              <w:rPr>
                <w:rFonts w:eastAsia="Times New Roman"/>
                <w:sz w:val="18"/>
                <w:szCs w:val="18"/>
              </w:rPr>
            </w:pPr>
            <w:r>
              <w:rPr>
                <w:rFonts w:ascii="inherit" w:eastAsia="Times New Roman" w:hAnsi="inherit"/>
                <w:sz w:val="18"/>
                <w:szCs w:val="18"/>
              </w:rPr>
              <w:t>17.6</w:t>
            </w:r>
          </w:p>
        </w:tc>
        <w:tc>
          <w:tcPr>
            <w:tcW w:w="0" w:type="auto"/>
            <w:vAlign w:val="bottom"/>
            <w:hideMark/>
          </w:tcPr>
          <w:p w14:paraId="4022973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10DE53" w14:textId="77777777" w:rsidR="00000000" w:rsidRDefault="00B80CBE">
            <w:pPr>
              <w:divId w:val="1158113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42DBD7D"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29CB4C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33B6FE" w14:textId="77777777" w:rsidR="00000000" w:rsidRDefault="00B80CBE">
            <w:pPr>
              <w:divId w:val="1138500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0032E6"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vAlign w:val="bottom"/>
            <w:hideMark/>
          </w:tcPr>
          <w:p w14:paraId="20AD6884" w14:textId="77777777" w:rsidR="00000000" w:rsidRDefault="00B80CBE">
            <w:pPr>
              <w:rPr>
                <w:rFonts w:eastAsia="Times New Roman"/>
                <w:sz w:val="20"/>
                <w:szCs w:val="20"/>
              </w:rPr>
            </w:pPr>
          </w:p>
        </w:tc>
      </w:tr>
      <w:tr w:rsidR="00000000" w14:paraId="3848084C" w14:textId="77777777">
        <w:trPr>
          <w:divId w:val="211235986"/>
        </w:trPr>
        <w:tc>
          <w:tcPr>
            <w:tcW w:w="0" w:type="auto"/>
            <w:shd w:val="clear" w:color="auto" w:fill="CCEEFF"/>
            <w:tcMar>
              <w:top w:w="30" w:type="dxa"/>
              <w:left w:w="30" w:type="dxa"/>
              <w:bottom w:w="30" w:type="dxa"/>
              <w:right w:w="30" w:type="dxa"/>
            </w:tcMar>
            <w:vAlign w:val="center"/>
            <w:hideMark/>
          </w:tcPr>
          <w:p w14:paraId="0E2EC3BB" w14:textId="77777777" w:rsidR="00000000" w:rsidRDefault="00B80CB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14:paraId="3317997A" w14:textId="77777777" w:rsidR="00000000" w:rsidRDefault="00B80CBE">
            <w:pPr>
              <w:divId w:val="534731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B67AE2B" w14:textId="77777777" w:rsidR="00000000" w:rsidRDefault="00B80CBE">
            <w:pPr>
              <w:jc w:val="right"/>
              <w:rPr>
                <w:rFonts w:eastAsia="Times New Roman"/>
                <w:sz w:val="18"/>
                <w:szCs w:val="18"/>
              </w:rPr>
            </w:pPr>
            <w:r>
              <w:rPr>
                <w:rFonts w:ascii="inherit" w:eastAsia="Times New Roman" w:hAnsi="inherit"/>
                <w:b/>
                <w:bCs/>
                <w:sz w:val="18"/>
                <w:szCs w:val="18"/>
              </w:rPr>
              <w:t>14.5</w:t>
            </w:r>
          </w:p>
        </w:tc>
        <w:tc>
          <w:tcPr>
            <w:tcW w:w="0" w:type="auto"/>
            <w:shd w:val="clear" w:color="auto" w:fill="CCEEFF"/>
            <w:vAlign w:val="bottom"/>
            <w:hideMark/>
          </w:tcPr>
          <w:p w14:paraId="4391811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1FE30" w14:textId="77777777" w:rsidR="00000000" w:rsidRDefault="00B80CBE">
            <w:pPr>
              <w:divId w:val="1264142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D513F13" w14:textId="77777777" w:rsidR="00000000" w:rsidRDefault="00B80CB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14:paraId="00ED61E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D14531" w14:textId="77777777" w:rsidR="00000000" w:rsidRDefault="00B80CBE">
            <w:pPr>
              <w:divId w:val="77999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05828B7" w14:textId="77777777" w:rsidR="00000000" w:rsidRDefault="00B80CBE">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14:paraId="611ED7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3E1194" w14:textId="77777777" w:rsidR="00000000" w:rsidRDefault="00B80CBE">
            <w:pPr>
              <w:divId w:val="1924223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33550EE" w14:textId="77777777" w:rsidR="00000000" w:rsidRDefault="00B80CBE">
            <w:pPr>
              <w:jc w:val="right"/>
              <w:rPr>
                <w:rFonts w:eastAsia="Times New Roman"/>
                <w:sz w:val="18"/>
                <w:szCs w:val="18"/>
              </w:rPr>
            </w:pPr>
            <w:r>
              <w:rPr>
                <w:rFonts w:ascii="inherit" w:eastAsia="Times New Roman" w:hAnsi="inherit"/>
                <w:sz w:val="18"/>
                <w:szCs w:val="18"/>
              </w:rPr>
              <w:t>14.0</w:t>
            </w:r>
          </w:p>
        </w:tc>
        <w:tc>
          <w:tcPr>
            <w:tcW w:w="0" w:type="auto"/>
            <w:shd w:val="clear" w:color="auto" w:fill="CCEEFF"/>
            <w:vAlign w:val="bottom"/>
            <w:hideMark/>
          </w:tcPr>
          <w:p w14:paraId="4F6E7F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11841D" w14:textId="77777777" w:rsidR="00000000" w:rsidRDefault="00B80CBE">
            <w:pPr>
              <w:divId w:val="2822288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406312B" w14:textId="77777777" w:rsidR="00000000" w:rsidRDefault="00B80CB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7C98EF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91E82" w14:textId="77777777" w:rsidR="00000000" w:rsidRDefault="00B80CBE">
            <w:pPr>
              <w:divId w:val="17929344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45418C0" w14:textId="77777777" w:rsidR="00000000" w:rsidRDefault="00B80CB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14:paraId="19464815" w14:textId="77777777" w:rsidR="00000000" w:rsidRDefault="00B80CBE">
            <w:pPr>
              <w:rPr>
                <w:rFonts w:eastAsia="Times New Roman"/>
                <w:sz w:val="20"/>
                <w:szCs w:val="20"/>
              </w:rPr>
            </w:pPr>
          </w:p>
        </w:tc>
      </w:tr>
      <w:tr w:rsidR="00000000" w14:paraId="09FE5B23" w14:textId="77777777">
        <w:trPr>
          <w:divId w:val="211235986"/>
        </w:trPr>
        <w:tc>
          <w:tcPr>
            <w:tcW w:w="0" w:type="auto"/>
            <w:tcMar>
              <w:top w:w="30" w:type="dxa"/>
              <w:left w:w="30" w:type="dxa"/>
              <w:bottom w:w="30" w:type="dxa"/>
              <w:right w:w="30" w:type="dxa"/>
            </w:tcMar>
            <w:vAlign w:val="center"/>
            <w:hideMark/>
          </w:tcPr>
          <w:p w14:paraId="3E732E11" w14:textId="77777777" w:rsidR="00000000" w:rsidRDefault="00B80CB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14:paraId="63BB0F93" w14:textId="77777777" w:rsidR="00000000" w:rsidRDefault="00B80CBE">
            <w:pPr>
              <w:divId w:val="235240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A516C98" w14:textId="77777777" w:rsidR="00000000" w:rsidRDefault="00B80CBE">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14:paraId="40BFD6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87E606" w14:textId="77777777" w:rsidR="00000000" w:rsidRDefault="00B80CBE">
            <w:pPr>
              <w:divId w:val="2016104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9022B5"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14:paraId="3690723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7B6AFF" w14:textId="77777777" w:rsidR="00000000" w:rsidRDefault="00B80CBE">
            <w:pPr>
              <w:divId w:val="2108771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C49480"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14:paraId="7381C0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C2CBB6" w14:textId="77777777" w:rsidR="00000000" w:rsidRDefault="00B80CBE">
            <w:pPr>
              <w:divId w:val="776830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0DDD74" w14:textId="77777777" w:rsidR="00000000" w:rsidRDefault="00B80CBE">
            <w:pPr>
              <w:jc w:val="right"/>
              <w:rPr>
                <w:rFonts w:eastAsia="Times New Roman"/>
                <w:sz w:val="18"/>
                <w:szCs w:val="18"/>
              </w:rPr>
            </w:pPr>
            <w:r>
              <w:rPr>
                <w:rFonts w:ascii="inherit" w:eastAsia="Times New Roman" w:hAnsi="inherit"/>
                <w:sz w:val="18"/>
                <w:szCs w:val="18"/>
              </w:rPr>
              <w:t>11.5</w:t>
            </w:r>
          </w:p>
        </w:tc>
        <w:tc>
          <w:tcPr>
            <w:tcW w:w="0" w:type="auto"/>
            <w:vAlign w:val="bottom"/>
            <w:hideMark/>
          </w:tcPr>
          <w:p w14:paraId="75F5B1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9E3692" w14:textId="77777777" w:rsidR="00000000" w:rsidRDefault="00B80CBE">
            <w:pPr>
              <w:divId w:val="708727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A07A25"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4C7AC8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59F9DD" w14:textId="77777777" w:rsidR="00000000" w:rsidRDefault="00B80CBE">
            <w:pPr>
              <w:divId w:val="2103064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D343EA"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06E13D6E" w14:textId="77777777" w:rsidR="00000000" w:rsidRDefault="00B80CBE">
            <w:pPr>
              <w:rPr>
                <w:rFonts w:eastAsia="Times New Roman"/>
                <w:sz w:val="20"/>
                <w:szCs w:val="20"/>
              </w:rPr>
            </w:pPr>
          </w:p>
        </w:tc>
      </w:tr>
      <w:tr w:rsidR="00000000" w14:paraId="4E176D54" w14:textId="77777777">
        <w:trPr>
          <w:divId w:val="211235986"/>
        </w:trPr>
        <w:tc>
          <w:tcPr>
            <w:tcW w:w="0" w:type="auto"/>
            <w:shd w:val="clear" w:color="auto" w:fill="CCEEFF"/>
            <w:tcMar>
              <w:top w:w="30" w:type="dxa"/>
              <w:left w:w="30" w:type="dxa"/>
              <w:bottom w:w="30" w:type="dxa"/>
              <w:right w:w="30" w:type="dxa"/>
            </w:tcMar>
            <w:vAlign w:val="center"/>
            <w:hideMark/>
          </w:tcPr>
          <w:p w14:paraId="7DFB0DB3" w14:textId="77777777" w:rsidR="00000000" w:rsidRDefault="00B80CBE">
            <w:pPr>
              <w:rPr>
                <w:rFonts w:eastAsia="Times New Roman"/>
                <w:sz w:val="16"/>
                <w:szCs w:val="16"/>
              </w:rPr>
            </w:pPr>
            <w:r>
              <w:rPr>
                <w:rFonts w:ascii="inherit" w:eastAsia="Times New Roman" w:hAnsi="inherit"/>
                <w:b/>
                <w:bCs/>
                <w:sz w:val="16"/>
                <w:szCs w:val="16"/>
              </w:rPr>
              <w:t>CONA:</w:t>
            </w:r>
          </w:p>
        </w:tc>
        <w:tc>
          <w:tcPr>
            <w:tcW w:w="0" w:type="auto"/>
            <w:shd w:val="clear" w:color="auto" w:fill="CCEEFF"/>
            <w:tcMar>
              <w:top w:w="30" w:type="dxa"/>
              <w:left w:w="30" w:type="dxa"/>
              <w:bottom w:w="30" w:type="dxa"/>
              <w:right w:w="30" w:type="dxa"/>
            </w:tcMar>
            <w:vAlign w:val="bottom"/>
            <w:hideMark/>
          </w:tcPr>
          <w:p w14:paraId="234990E1" w14:textId="77777777" w:rsidR="00000000" w:rsidRDefault="00B80CBE">
            <w:pPr>
              <w:divId w:val="392898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847BD29" w14:textId="77777777" w:rsidR="00000000" w:rsidRDefault="00B80CBE">
            <w:pPr>
              <w:jc w:val="right"/>
              <w:rPr>
                <w:rFonts w:eastAsia="Times New Roman"/>
                <w:sz w:val="18"/>
                <w:szCs w:val="18"/>
              </w:rPr>
            </w:pPr>
          </w:p>
        </w:tc>
        <w:tc>
          <w:tcPr>
            <w:tcW w:w="0" w:type="auto"/>
            <w:shd w:val="clear" w:color="auto" w:fill="CCEEFF"/>
            <w:vAlign w:val="bottom"/>
            <w:hideMark/>
          </w:tcPr>
          <w:p w14:paraId="5330BB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8DE738" w14:textId="77777777" w:rsidR="00000000" w:rsidRDefault="00B80CBE">
            <w:pPr>
              <w:divId w:val="2029330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1EC00F2" w14:textId="77777777" w:rsidR="00000000" w:rsidRDefault="00B80CBE">
            <w:pPr>
              <w:divId w:val="1987053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ED2731" w14:textId="77777777" w:rsidR="00000000" w:rsidRDefault="00B80CBE">
            <w:pPr>
              <w:divId w:val="395738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605767D" w14:textId="77777777" w:rsidR="00000000" w:rsidRDefault="00B80CBE">
            <w:pPr>
              <w:divId w:val="1731418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9F84A2" w14:textId="77777777" w:rsidR="00000000" w:rsidRDefault="00B80CBE">
            <w:pPr>
              <w:divId w:val="1983581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4B011EB" w14:textId="77777777" w:rsidR="00000000" w:rsidRDefault="00B80CBE">
            <w:pPr>
              <w:divId w:val="2006936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AC40C2" w14:textId="77777777" w:rsidR="00000000" w:rsidRDefault="00B80CBE">
            <w:pPr>
              <w:divId w:val="6627773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83D2AE5" w14:textId="77777777" w:rsidR="00000000" w:rsidRDefault="00B80CBE">
            <w:pPr>
              <w:divId w:val="1574700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A3538F" w14:textId="77777777" w:rsidR="00000000" w:rsidRDefault="00B80CBE">
            <w:pPr>
              <w:divId w:val="995720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DC9498D" w14:textId="77777777" w:rsidR="00000000" w:rsidRDefault="00B80CBE">
            <w:pPr>
              <w:divId w:val="1260599252"/>
              <w:rPr>
                <w:rFonts w:eastAsia="Times New Roman"/>
                <w:sz w:val="20"/>
                <w:szCs w:val="20"/>
              </w:rPr>
            </w:pPr>
            <w:r>
              <w:rPr>
                <w:rFonts w:ascii="inherit" w:eastAsia="Times New Roman" w:hAnsi="inherit"/>
                <w:sz w:val="20"/>
                <w:szCs w:val="20"/>
              </w:rPr>
              <w:t> </w:t>
            </w:r>
          </w:p>
        </w:tc>
      </w:tr>
      <w:tr w:rsidR="00000000" w14:paraId="4DA316E1" w14:textId="77777777">
        <w:trPr>
          <w:divId w:val="211235986"/>
        </w:trPr>
        <w:tc>
          <w:tcPr>
            <w:tcW w:w="0" w:type="auto"/>
            <w:tcMar>
              <w:top w:w="30" w:type="dxa"/>
              <w:left w:w="30" w:type="dxa"/>
              <w:bottom w:w="30" w:type="dxa"/>
              <w:right w:w="30" w:type="dxa"/>
            </w:tcMar>
            <w:vAlign w:val="center"/>
            <w:hideMark/>
          </w:tcPr>
          <w:p w14:paraId="73CA17D0" w14:textId="77777777" w:rsidR="00000000" w:rsidRDefault="00B80CBE">
            <w:pPr>
              <w:rPr>
                <w:rFonts w:eastAsia="Times New Roman"/>
                <w:sz w:val="18"/>
                <w:szCs w:val="18"/>
              </w:rPr>
            </w:pPr>
            <w:r>
              <w:rPr>
                <w:rFonts w:ascii="inherit" w:eastAsia="Times New Roman" w:hAnsi="inherit"/>
                <w:sz w:val="18"/>
                <w:szCs w:val="18"/>
              </w:rPr>
              <w:t>Common equity Tier 1 capital</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2B0080C6" w14:textId="77777777" w:rsidR="00000000" w:rsidRDefault="00B80CBE">
            <w:pPr>
              <w:divId w:val="1458184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D58E94C" w14:textId="77777777" w:rsidR="00000000" w:rsidRDefault="00B80CBE">
            <w:pPr>
              <w:jc w:val="right"/>
              <w:rPr>
                <w:rFonts w:eastAsia="Times New Roman"/>
                <w:sz w:val="18"/>
                <w:szCs w:val="18"/>
              </w:rPr>
            </w:pPr>
            <w:r>
              <w:rPr>
                <w:rFonts w:ascii="inherit" w:eastAsia="Times New Roman" w:hAnsi="inherit"/>
                <w:b/>
                <w:bCs/>
                <w:sz w:val="18"/>
                <w:szCs w:val="18"/>
              </w:rPr>
              <w:t>13.5</w:t>
            </w:r>
          </w:p>
        </w:tc>
        <w:tc>
          <w:tcPr>
            <w:tcW w:w="0" w:type="auto"/>
            <w:vAlign w:val="bottom"/>
            <w:hideMark/>
          </w:tcPr>
          <w:p w14:paraId="66FAD9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725719" w14:textId="77777777" w:rsidR="00000000" w:rsidRDefault="00B80CBE">
            <w:pPr>
              <w:divId w:val="1619219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D843365"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vAlign w:val="bottom"/>
            <w:hideMark/>
          </w:tcPr>
          <w:p w14:paraId="53B4975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1DA803" w14:textId="77777777" w:rsidR="00000000" w:rsidRDefault="00B80CBE">
            <w:pPr>
              <w:divId w:val="1439250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C34DA9" w14:textId="77777777" w:rsidR="00000000" w:rsidRDefault="00B80CBE">
            <w:pPr>
              <w:jc w:val="right"/>
              <w:rPr>
                <w:rFonts w:eastAsia="Times New Roman"/>
                <w:sz w:val="18"/>
                <w:szCs w:val="18"/>
              </w:rPr>
            </w:pPr>
            <w:r>
              <w:rPr>
                <w:rFonts w:ascii="inherit" w:eastAsia="Times New Roman" w:hAnsi="inherit"/>
                <w:b/>
                <w:bCs/>
                <w:sz w:val="18"/>
                <w:szCs w:val="18"/>
              </w:rPr>
              <w:t>6.5</w:t>
            </w:r>
          </w:p>
        </w:tc>
        <w:tc>
          <w:tcPr>
            <w:tcW w:w="0" w:type="auto"/>
            <w:vAlign w:val="bottom"/>
            <w:hideMark/>
          </w:tcPr>
          <w:p w14:paraId="1D872C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C9D258" w14:textId="77777777" w:rsidR="00000000" w:rsidRDefault="00B80CBE">
            <w:pPr>
              <w:divId w:val="14270689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A977095"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vAlign w:val="bottom"/>
            <w:hideMark/>
          </w:tcPr>
          <w:p w14:paraId="6EC6CC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95036A" w14:textId="77777777" w:rsidR="00000000" w:rsidRDefault="00B80CBE">
            <w:pPr>
              <w:divId w:val="1782450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EB0E494" w14:textId="77777777" w:rsidR="00000000" w:rsidRDefault="00B80CBE">
            <w:pPr>
              <w:jc w:val="right"/>
              <w:rPr>
                <w:rFonts w:eastAsia="Times New Roman"/>
                <w:sz w:val="18"/>
                <w:szCs w:val="18"/>
              </w:rPr>
            </w:pPr>
            <w:r>
              <w:rPr>
                <w:rFonts w:ascii="inherit" w:eastAsia="Times New Roman" w:hAnsi="inherit"/>
                <w:sz w:val="18"/>
                <w:szCs w:val="18"/>
              </w:rPr>
              <w:t>4.5</w:t>
            </w:r>
          </w:p>
        </w:tc>
        <w:tc>
          <w:tcPr>
            <w:tcW w:w="0" w:type="auto"/>
            <w:vAlign w:val="bottom"/>
            <w:hideMark/>
          </w:tcPr>
          <w:p w14:paraId="633DF1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5D559B" w14:textId="77777777" w:rsidR="00000000" w:rsidRDefault="00B80CBE">
            <w:pPr>
              <w:divId w:val="90560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9A9F2F9" w14:textId="77777777" w:rsidR="00000000" w:rsidRDefault="00B80CBE">
            <w:pPr>
              <w:jc w:val="right"/>
              <w:rPr>
                <w:rFonts w:eastAsia="Times New Roman"/>
                <w:sz w:val="18"/>
                <w:szCs w:val="18"/>
              </w:rPr>
            </w:pPr>
            <w:r>
              <w:rPr>
                <w:rFonts w:ascii="inherit" w:eastAsia="Times New Roman" w:hAnsi="inherit"/>
                <w:sz w:val="18"/>
                <w:szCs w:val="18"/>
              </w:rPr>
              <w:t>6.5</w:t>
            </w:r>
          </w:p>
        </w:tc>
        <w:tc>
          <w:tcPr>
            <w:tcW w:w="0" w:type="auto"/>
            <w:vAlign w:val="bottom"/>
            <w:hideMark/>
          </w:tcPr>
          <w:p w14:paraId="17DB283B" w14:textId="77777777" w:rsidR="00000000" w:rsidRDefault="00B80CBE">
            <w:pPr>
              <w:rPr>
                <w:rFonts w:eastAsia="Times New Roman"/>
                <w:sz w:val="20"/>
                <w:szCs w:val="20"/>
              </w:rPr>
            </w:pPr>
          </w:p>
        </w:tc>
      </w:tr>
      <w:tr w:rsidR="00000000" w14:paraId="4DD299DD" w14:textId="77777777">
        <w:trPr>
          <w:divId w:val="211235986"/>
        </w:trPr>
        <w:tc>
          <w:tcPr>
            <w:tcW w:w="0" w:type="auto"/>
            <w:shd w:val="clear" w:color="auto" w:fill="CCEEFF"/>
            <w:tcMar>
              <w:top w:w="30" w:type="dxa"/>
              <w:left w:w="30" w:type="dxa"/>
              <w:bottom w:w="30" w:type="dxa"/>
              <w:right w:w="30" w:type="dxa"/>
            </w:tcMar>
            <w:vAlign w:val="center"/>
            <w:hideMark/>
          </w:tcPr>
          <w:p w14:paraId="04B19F77" w14:textId="77777777" w:rsidR="00000000" w:rsidRDefault="00B80CBE">
            <w:pPr>
              <w:rPr>
                <w:rFonts w:eastAsia="Times New Roman"/>
                <w:sz w:val="18"/>
                <w:szCs w:val="18"/>
              </w:rPr>
            </w:pPr>
            <w:r>
              <w:rPr>
                <w:rFonts w:ascii="inherit" w:eastAsia="Times New Roman" w:hAnsi="inherit"/>
                <w:sz w:val="18"/>
                <w:szCs w:val="18"/>
              </w:rPr>
              <w:t>Tier 1 capital</w:t>
            </w:r>
            <w:r>
              <w:rPr>
                <w:rFonts w:ascii="inherit" w:eastAsia="Times New Roman" w:hAnsi="inherit"/>
                <w:sz w:val="12"/>
                <w:szCs w:val="12"/>
                <w:vertAlign w:val="superscript"/>
              </w:rPr>
              <w:t>(4)</w:t>
            </w:r>
          </w:p>
        </w:tc>
        <w:tc>
          <w:tcPr>
            <w:tcW w:w="0" w:type="auto"/>
            <w:shd w:val="clear" w:color="auto" w:fill="CCEEFF"/>
            <w:tcMar>
              <w:top w:w="30" w:type="dxa"/>
              <w:left w:w="30" w:type="dxa"/>
              <w:bottom w:w="30" w:type="dxa"/>
              <w:right w:w="30" w:type="dxa"/>
            </w:tcMar>
            <w:vAlign w:val="bottom"/>
            <w:hideMark/>
          </w:tcPr>
          <w:p w14:paraId="2D3F5706" w14:textId="77777777" w:rsidR="00000000" w:rsidRDefault="00B80CBE">
            <w:pPr>
              <w:divId w:val="9009470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1FA3CE5" w14:textId="77777777" w:rsidR="00000000" w:rsidRDefault="00B80CBE">
            <w:pPr>
              <w:jc w:val="right"/>
              <w:rPr>
                <w:rFonts w:eastAsia="Times New Roman"/>
                <w:sz w:val="18"/>
                <w:szCs w:val="18"/>
              </w:rPr>
            </w:pPr>
            <w:r>
              <w:rPr>
                <w:rFonts w:ascii="inherit" w:eastAsia="Times New Roman" w:hAnsi="inherit"/>
                <w:b/>
                <w:bCs/>
                <w:sz w:val="18"/>
                <w:szCs w:val="18"/>
              </w:rPr>
              <w:t>13.5</w:t>
            </w:r>
          </w:p>
        </w:tc>
        <w:tc>
          <w:tcPr>
            <w:tcW w:w="0" w:type="auto"/>
            <w:shd w:val="clear" w:color="auto" w:fill="CCEEFF"/>
            <w:vAlign w:val="bottom"/>
            <w:hideMark/>
          </w:tcPr>
          <w:p w14:paraId="27FF14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16CC0" w14:textId="77777777" w:rsidR="00000000" w:rsidRDefault="00B80CBE">
            <w:pPr>
              <w:divId w:val="1325428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75F930"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shd w:val="clear" w:color="auto" w:fill="CCEEFF"/>
            <w:vAlign w:val="bottom"/>
            <w:hideMark/>
          </w:tcPr>
          <w:p w14:paraId="5AE56E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093FD" w14:textId="77777777" w:rsidR="00000000" w:rsidRDefault="00B80CBE">
            <w:pPr>
              <w:divId w:val="11637391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2CA116D"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shd w:val="clear" w:color="auto" w:fill="CCEEFF"/>
            <w:vAlign w:val="bottom"/>
            <w:hideMark/>
          </w:tcPr>
          <w:p w14:paraId="6D0B45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680E94" w14:textId="77777777" w:rsidR="00000000" w:rsidRDefault="00B80CBE">
            <w:pPr>
              <w:divId w:val="2415309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7042CE5"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463AFA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AC9C44" w14:textId="77777777" w:rsidR="00000000" w:rsidRDefault="00B80CBE">
            <w:pPr>
              <w:divId w:val="7016359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BF3D0FD" w14:textId="77777777" w:rsidR="00000000" w:rsidRDefault="00B80CBE">
            <w:pPr>
              <w:jc w:val="right"/>
              <w:rPr>
                <w:rFonts w:eastAsia="Times New Roman"/>
                <w:sz w:val="18"/>
                <w:szCs w:val="18"/>
              </w:rPr>
            </w:pPr>
            <w:r>
              <w:rPr>
                <w:rFonts w:ascii="inherit" w:eastAsia="Times New Roman" w:hAnsi="inherit"/>
                <w:sz w:val="18"/>
                <w:szCs w:val="18"/>
              </w:rPr>
              <w:t>6.0</w:t>
            </w:r>
          </w:p>
        </w:tc>
        <w:tc>
          <w:tcPr>
            <w:tcW w:w="0" w:type="auto"/>
            <w:shd w:val="clear" w:color="auto" w:fill="CCEEFF"/>
            <w:vAlign w:val="bottom"/>
            <w:hideMark/>
          </w:tcPr>
          <w:p w14:paraId="53A576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C0827E" w14:textId="77777777" w:rsidR="00000000" w:rsidRDefault="00B80CBE">
            <w:pPr>
              <w:divId w:val="1537154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D5ADBC3"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shd w:val="clear" w:color="auto" w:fill="CCEEFF"/>
            <w:vAlign w:val="bottom"/>
            <w:hideMark/>
          </w:tcPr>
          <w:p w14:paraId="11ADA654" w14:textId="77777777" w:rsidR="00000000" w:rsidRDefault="00B80CBE">
            <w:pPr>
              <w:rPr>
                <w:rFonts w:eastAsia="Times New Roman"/>
                <w:sz w:val="20"/>
                <w:szCs w:val="20"/>
              </w:rPr>
            </w:pPr>
          </w:p>
        </w:tc>
      </w:tr>
      <w:tr w:rsidR="00000000" w14:paraId="6A8C9157" w14:textId="77777777">
        <w:trPr>
          <w:divId w:val="211235986"/>
        </w:trPr>
        <w:tc>
          <w:tcPr>
            <w:tcW w:w="0" w:type="auto"/>
            <w:tcMar>
              <w:top w:w="30" w:type="dxa"/>
              <w:left w:w="30" w:type="dxa"/>
              <w:bottom w:w="30" w:type="dxa"/>
              <w:right w:w="30" w:type="dxa"/>
            </w:tcMar>
            <w:vAlign w:val="center"/>
            <w:hideMark/>
          </w:tcPr>
          <w:p w14:paraId="236599B7" w14:textId="77777777" w:rsidR="00000000" w:rsidRDefault="00B80CBE">
            <w:pPr>
              <w:rPr>
                <w:rFonts w:eastAsia="Times New Roman"/>
                <w:sz w:val="18"/>
                <w:szCs w:val="18"/>
              </w:rPr>
            </w:pPr>
            <w:r>
              <w:rPr>
                <w:rFonts w:ascii="inherit" w:eastAsia="Times New Roman" w:hAnsi="inherit"/>
                <w:sz w:val="18"/>
                <w:szCs w:val="18"/>
              </w:rPr>
              <w:t>Total capital</w:t>
            </w:r>
            <w:r>
              <w:rPr>
                <w:rFonts w:ascii="inherit" w:eastAsia="Times New Roman" w:hAnsi="inherit"/>
                <w:sz w:val="12"/>
                <w:szCs w:val="12"/>
                <w:vertAlign w:val="superscript"/>
              </w:rPr>
              <w:t>(5)</w:t>
            </w:r>
            <w:r>
              <w:rPr>
                <w:rFonts w:ascii="inherit" w:eastAsia="Times New Roman" w:hAnsi="inherit"/>
                <w:sz w:val="18"/>
                <w:szCs w:val="18"/>
              </w:rPr>
              <w:t> </w:t>
            </w:r>
          </w:p>
        </w:tc>
        <w:tc>
          <w:tcPr>
            <w:tcW w:w="0" w:type="auto"/>
            <w:tcMar>
              <w:top w:w="30" w:type="dxa"/>
              <w:left w:w="30" w:type="dxa"/>
              <w:bottom w:w="30" w:type="dxa"/>
              <w:right w:w="30" w:type="dxa"/>
            </w:tcMar>
            <w:vAlign w:val="bottom"/>
            <w:hideMark/>
          </w:tcPr>
          <w:p w14:paraId="0BC6C093" w14:textId="77777777" w:rsidR="00000000" w:rsidRDefault="00B80CBE">
            <w:pPr>
              <w:divId w:val="2080638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2D678A1" w14:textId="77777777" w:rsidR="00000000" w:rsidRDefault="00B80CBE">
            <w:pPr>
              <w:jc w:val="right"/>
              <w:rPr>
                <w:rFonts w:eastAsia="Times New Roman"/>
                <w:sz w:val="18"/>
                <w:szCs w:val="18"/>
              </w:rPr>
            </w:pPr>
            <w:r>
              <w:rPr>
                <w:rFonts w:ascii="inherit" w:eastAsia="Times New Roman" w:hAnsi="inherit"/>
                <w:b/>
                <w:bCs/>
                <w:sz w:val="18"/>
                <w:szCs w:val="18"/>
              </w:rPr>
              <w:t>14.7</w:t>
            </w:r>
          </w:p>
        </w:tc>
        <w:tc>
          <w:tcPr>
            <w:tcW w:w="0" w:type="auto"/>
            <w:vAlign w:val="bottom"/>
            <w:hideMark/>
          </w:tcPr>
          <w:p w14:paraId="58DE9F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91BBD0" w14:textId="77777777" w:rsidR="00000000" w:rsidRDefault="00B80CBE">
            <w:pPr>
              <w:divId w:val="1120147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4DF03E9"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vAlign w:val="bottom"/>
            <w:hideMark/>
          </w:tcPr>
          <w:p w14:paraId="3AA5EA7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20DBDB" w14:textId="77777777" w:rsidR="00000000" w:rsidRDefault="00B80CBE">
            <w:pPr>
              <w:divId w:val="168763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99F275E"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59B60D9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33A4BB" w14:textId="77777777" w:rsidR="00000000" w:rsidRDefault="00B80CBE">
            <w:pPr>
              <w:divId w:val="1193493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0437C17" w14:textId="77777777" w:rsidR="00000000" w:rsidRDefault="00B80CBE">
            <w:pPr>
              <w:jc w:val="right"/>
              <w:rPr>
                <w:rFonts w:eastAsia="Times New Roman"/>
                <w:sz w:val="18"/>
                <w:szCs w:val="18"/>
              </w:rPr>
            </w:pPr>
            <w:r>
              <w:rPr>
                <w:rFonts w:ascii="inherit" w:eastAsia="Times New Roman" w:hAnsi="inherit"/>
                <w:sz w:val="18"/>
                <w:szCs w:val="18"/>
              </w:rPr>
              <w:t>14.2</w:t>
            </w:r>
          </w:p>
        </w:tc>
        <w:tc>
          <w:tcPr>
            <w:tcW w:w="0" w:type="auto"/>
            <w:vAlign w:val="bottom"/>
            <w:hideMark/>
          </w:tcPr>
          <w:p w14:paraId="27FC56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858B34" w14:textId="77777777" w:rsidR="00000000" w:rsidRDefault="00B80CBE">
            <w:pPr>
              <w:divId w:val="1375737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C39F4FA"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7677DF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BE8DEC" w14:textId="77777777" w:rsidR="00000000" w:rsidRDefault="00B80CBE">
            <w:pPr>
              <w:divId w:val="777914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C5787CC"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vAlign w:val="bottom"/>
            <w:hideMark/>
          </w:tcPr>
          <w:p w14:paraId="4501A10F" w14:textId="77777777" w:rsidR="00000000" w:rsidRDefault="00B80CBE">
            <w:pPr>
              <w:rPr>
                <w:rFonts w:eastAsia="Times New Roman"/>
                <w:sz w:val="20"/>
                <w:szCs w:val="20"/>
              </w:rPr>
            </w:pPr>
          </w:p>
        </w:tc>
      </w:tr>
      <w:tr w:rsidR="00000000" w14:paraId="3D22E8EF" w14:textId="77777777">
        <w:trPr>
          <w:divId w:val="211235986"/>
        </w:trPr>
        <w:tc>
          <w:tcPr>
            <w:tcW w:w="0" w:type="auto"/>
            <w:shd w:val="clear" w:color="auto" w:fill="CCEEFF"/>
            <w:tcMar>
              <w:top w:w="30" w:type="dxa"/>
              <w:left w:w="30" w:type="dxa"/>
              <w:bottom w:w="30" w:type="dxa"/>
              <w:right w:w="30" w:type="dxa"/>
            </w:tcMar>
            <w:vAlign w:val="center"/>
            <w:hideMark/>
          </w:tcPr>
          <w:p w14:paraId="2DB0AF17" w14:textId="77777777" w:rsidR="00000000" w:rsidRDefault="00B80CBE">
            <w:pPr>
              <w:rPr>
                <w:rFonts w:eastAsia="Times New Roman"/>
                <w:sz w:val="18"/>
                <w:szCs w:val="18"/>
              </w:rPr>
            </w:pPr>
            <w:r>
              <w:rPr>
                <w:rFonts w:ascii="inherit" w:eastAsia="Times New Roman" w:hAnsi="inherit"/>
                <w:sz w:val="18"/>
                <w:szCs w:val="18"/>
              </w:rPr>
              <w:t>Tier 1 leverage</w:t>
            </w:r>
            <w:r>
              <w:rPr>
                <w:rFonts w:ascii="inherit" w:eastAsia="Times New Roman" w:hAnsi="inherit"/>
                <w:sz w:val="12"/>
                <w:szCs w:val="12"/>
                <w:vertAlign w:val="superscript"/>
              </w:rPr>
              <w:t>(6)</w:t>
            </w:r>
          </w:p>
        </w:tc>
        <w:tc>
          <w:tcPr>
            <w:tcW w:w="0" w:type="auto"/>
            <w:shd w:val="clear" w:color="auto" w:fill="CCEEFF"/>
            <w:tcMar>
              <w:top w:w="30" w:type="dxa"/>
              <w:left w:w="30" w:type="dxa"/>
              <w:bottom w:w="30" w:type="dxa"/>
              <w:right w:w="30" w:type="dxa"/>
            </w:tcMar>
            <w:vAlign w:val="bottom"/>
            <w:hideMark/>
          </w:tcPr>
          <w:p w14:paraId="6E39E230" w14:textId="77777777" w:rsidR="00000000" w:rsidRDefault="00B80CBE">
            <w:pPr>
              <w:divId w:val="954557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A74DAA" w14:textId="77777777" w:rsidR="00000000" w:rsidRDefault="00B80CBE">
            <w:pPr>
              <w:jc w:val="right"/>
              <w:rPr>
                <w:rFonts w:eastAsia="Times New Roman"/>
                <w:sz w:val="18"/>
                <w:szCs w:val="18"/>
              </w:rPr>
            </w:pPr>
            <w:r>
              <w:rPr>
                <w:rFonts w:ascii="inherit" w:eastAsia="Times New Roman" w:hAnsi="inherit"/>
                <w:b/>
                <w:bCs/>
                <w:sz w:val="18"/>
                <w:szCs w:val="18"/>
              </w:rPr>
              <w:t>9.1</w:t>
            </w:r>
          </w:p>
        </w:tc>
        <w:tc>
          <w:tcPr>
            <w:tcW w:w="0" w:type="auto"/>
            <w:shd w:val="clear" w:color="auto" w:fill="CCEEFF"/>
            <w:vAlign w:val="bottom"/>
            <w:hideMark/>
          </w:tcPr>
          <w:p w14:paraId="565B40E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5EF6F" w14:textId="77777777" w:rsidR="00000000" w:rsidRDefault="00B80CBE">
            <w:pPr>
              <w:divId w:val="432164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B4F1F0E" w14:textId="77777777" w:rsidR="00000000" w:rsidRDefault="00B80CBE">
            <w:pPr>
              <w:jc w:val="right"/>
              <w:rPr>
                <w:rFonts w:eastAsia="Times New Roman"/>
                <w:sz w:val="18"/>
                <w:szCs w:val="18"/>
              </w:rPr>
            </w:pPr>
            <w:r>
              <w:rPr>
                <w:rFonts w:ascii="inherit" w:eastAsia="Times New Roman" w:hAnsi="inherit"/>
                <w:b/>
                <w:bCs/>
                <w:sz w:val="18"/>
                <w:szCs w:val="18"/>
              </w:rPr>
              <w:t>4.0</w:t>
            </w:r>
          </w:p>
        </w:tc>
        <w:tc>
          <w:tcPr>
            <w:tcW w:w="0" w:type="auto"/>
            <w:shd w:val="clear" w:color="auto" w:fill="CCEEFF"/>
            <w:vAlign w:val="bottom"/>
            <w:hideMark/>
          </w:tcPr>
          <w:p w14:paraId="256762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C290C" w14:textId="77777777" w:rsidR="00000000" w:rsidRDefault="00B80CBE">
            <w:pPr>
              <w:divId w:val="847908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6CF753F" w14:textId="77777777" w:rsidR="00000000" w:rsidRDefault="00B80CBE">
            <w:pPr>
              <w:jc w:val="right"/>
              <w:rPr>
                <w:rFonts w:eastAsia="Times New Roman"/>
                <w:sz w:val="18"/>
                <w:szCs w:val="18"/>
              </w:rPr>
            </w:pPr>
            <w:r>
              <w:rPr>
                <w:rFonts w:ascii="inherit" w:eastAsia="Times New Roman" w:hAnsi="inherit"/>
                <w:b/>
                <w:bCs/>
                <w:sz w:val="18"/>
                <w:szCs w:val="18"/>
              </w:rPr>
              <w:t>5.0</w:t>
            </w:r>
          </w:p>
        </w:tc>
        <w:tc>
          <w:tcPr>
            <w:tcW w:w="0" w:type="auto"/>
            <w:shd w:val="clear" w:color="auto" w:fill="CCEEFF"/>
            <w:vAlign w:val="bottom"/>
            <w:hideMark/>
          </w:tcPr>
          <w:p w14:paraId="7FD1BB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034CF4" w14:textId="77777777" w:rsidR="00000000" w:rsidRDefault="00B80CBE">
            <w:pPr>
              <w:divId w:val="1284381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5AC0030" w14:textId="77777777" w:rsidR="00000000" w:rsidRDefault="00B80CBE">
            <w:pPr>
              <w:jc w:val="right"/>
              <w:rPr>
                <w:rFonts w:eastAsia="Times New Roman"/>
                <w:sz w:val="18"/>
                <w:szCs w:val="18"/>
              </w:rPr>
            </w:pPr>
            <w:r>
              <w:rPr>
                <w:rFonts w:ascii="inherit" w:eastAsia="Times New Roman" w:hAnsi="inherit"/>
                <w:sz w:val="18"/>
                <w:szCs w:val="18"/>
              </w:rPr>
              <w:t>9.1</w:t>
            </w:r>
          </w:p>
        </w:tc>
        <w:tc>
          <w:tcPr>
            <w:tcW w:w="0" w:type="auto"/>
            <w:shd w:val="clear" w:color="auto" w:fill="CCEEFF"/>
            <w:vAlign w:val="bottom"/>
            <w:hideMark/>
          </w:tcPr>
          <w:p w14:paraId="028FF93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58B3A1" w14:textId="77777777" w:rsidR="00000000" w:rsidRDefault="00B80CBE">
            <w:pPr>
              <w:divId w:val="8791662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DF022F9" w14:textId="77777777" w:rsidR="00000000" w:rsidRDefault="00B80CBE">
            <w:pPr>
              <w:jc w:val="right"/>
              <w:rPr>
                <w:rFonts w:eastAsia="Times New Roman"/>
                <w:sz w:val="18"/>
                <w:szCs w:val="18"/>
              </w:rPr>
            </w:pPr>
            <w:r>
              <w:rPr>
                <w:rFonts w:ascii="inherit" w:eastAsia="Times New Roman" w:hAnsi="inherit"/>
                <w:sz w:val="18"/>
                <w:szCs w:val="18"/>
              </w:rPr>
              <w:t>4.0</w:t>
            </w:r>
          </w:p>
        </w:tc>
        <w:tc>
          <w:tcPr>
            <w:tcW w:w="0" w:type="auto"/>
            <w:shd w:val="clear" w:color="auto" w:fill="CCEEFF"/>
            <w:vAlign w:val="bottom"/>
            <w:hideMark/>
          </w:tcPr>
          <w:p w14:paraId="707A82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ECD09" w14:textId="77777777" w:rsidR="00000000" w:rsidRDefault="00B80CBE">
            <w:pPr>
              <w:divId w:val="1099451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C6C89CA" w14:textId="77777777" w:rsidR="00000000" w:rsidRDefault="00B80CBE">
            <w:pPr>
              <w:jc w:val="right"/>
              <w:rPr>
                <w:rFonts w:eastAsia="Times New Roman"/>
                <w:sz w:val="18"/>
                <w:szCs w:val="18"/>
              </w:rPr>
            </w:pPr>
            <w:r>
              <w:rPr>
                <w:rFonts w:ascii="inherit" w:eastAsia="Times New Roman" w:hAnsi="inherit"/>
                <w:sz w:val="18"/>
                <w:szCs w:val="18"/>
              </w:rPr>
              <w:t>5.0</w:t>
            </w:r>
          </w:p>
        </w:tc>
        <w:tc>
          <w:tcPr>
            <w:tcW w:w="0" w:type="auto"/>
            <w:shd w:val="clear" w:color="auto" w:fill="CCEEFF"/>
            <w:vAlign w:val="bottom"/>
            <w:hideMark/>
          </w:tcPr>
          <w:p w14:paraId="7AEEFB12" w14:textId="77777777" w:rsidR="00000000" w:rsidRDefault="00B80CBE">
            <w:pPr>
              <w:rPr>
                <w:rFonts w:eastAsia="Times New Roman"/>
                <w:sz w:val="20"/>
                <w:szCs w:val="20"/>
              </w:rPr>
            </w:pPr>
          </w:p>
        </w:tc>
      </w:tr>
      <w:tr w:rsidR="00000000" w14:paraId="1582AD67" w14:textId="77777777">
        <w:trPr>
          <w:divId w:val="211235986"/>
        </w:trPr>
        <w:tc>
          <w:tcPr>
            <w:tcW w:w="0" w:type="auto"/>
            <w:tcMar>
              <w:top w:w="30" w:type="dxa"/>
              <w:left w:w="30" w:type="dxa"/>
              <w:bottom w:w="30" w:type="dxa"/>
              <w:right w:w="30" w:type="dxa"/>
            </w:tcMar>
            <w:vAlign w:val="center"/>
            <w:hideMark/>
          </w:tcPr>
          <w:p w14:paraId="7F4EFB5A" w14:textId="77777777" w:rsidR="00000000" w:rsidRDefault="00B80CBE">
            <w:pPr>
              <w:rPr>
                <w:rFonts w:eastAsia="Times New Roman"/>
                <w:sz w:val="18"/>
                <w:szCs w:val="18"/>
              </w:rPr>
            </w:pPr>
            <w:r>
              <w:rPr>
                <w:rFonts w:ascii="inherit" w:eastAsia="Times New Roman" w:hAnsi="inherit"/>
                <w:sz w:val="18"/>
                <w:szCs w:val="18"/>
              </w:rPr>
              <w:t>Supplementary leverage</w:t>
            </w:r>
            <w:r>
              <w:rPr>
                <w:rFonts w:ascii="inherit" w:eastAsia="Times New Roman" w:hAnsi="inherit"/>
                <w:sz w:val="12"/>
                <w:szCs w:val="12"/>
                <w:vertAlign w:val="superscript"/>
              </w:rPr>
              <w:t>(7)</w:t>
            </w:r>
          </w:p>
        </w:tc>
        <w:tc>
          <w:tcPr>
            <w:tcW w:w="0" w:type="auto"/>
            <w:tcMar>
              <w:top w:w="30" w:type="dxa"/>
              <w:left w:w="30" w:type="dxa"/>
              <w:bottom w:w="30" w:type="dxa"/>
              <w:right w:w="30" w:type="dxa"/>
            </w:tcMar>
            <w:vAlign w:val="bottom"/>
            <w:hideMark/>
          </w:tcPr>
          <w:p w14:paraId="140DA66E" w14:textId="77777777" w:rsidR="00000000" w:rsidRDefault="00B80CBE">
            <w:pPr>
              <w:divId w:val="1615863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B691D1" w14:textId="77777777" w:rsidR="00000000" w:rsidRDefault="00B80CBE">
            <w:pPr>
              <w:jc w:val="right"/>
              <w:rPr>
                <w:rFonts w:eastAsia="Times New Roman"/>
                <w:sz w:val="18"/>
                <w:szCs w:val="18"/>
              </w:rPr>
            </w:pPr>
            <w:r>
              <w:rPr>
                <w:rFonts w:ascii="inherit" w:eastAsia="Times New Roman" w:hAnsi="inherit"/>
                <w:b/>
                <w:bCs/>
                <w:sz w:val="18"/>
                <w:szCs w:val="18"/>
              </w:rPr>
              <w:t>8.1</w:t>
            </w:r>
          </w:p>
        </w:tc>
        <w:tc>
          <w:tcPr>
            <w:tcW w:w="0" w:type="auto"/>
            <w:vAlign w:val="bottom"/>
            <w:hideMark/>
          </w:tcPr>
          <w:p w14:paraId="7904E02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193C12" w14:textId="77777777" w:rsidR="00000000" w:rsidRDefault="00B80CBE">
            <w:pPr>
              <w:divId w:val="395931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2226604"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14:paraId="1CB07B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79D623" w14:textId="77777777" w:rsidR="00000000" w:rsidRDefault="00B80CBE">
            <w:pPr>
              <w:divId w:val="20721913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218C267"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14:paraId="5AE69A0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B093C7" w14:textId="77777777" w:rsidR="00000000" w:rsidRDefault="00B80CBE">
            <w:pPr>
              <w:divId w:val="1908955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2215D5"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56AC4C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FA90A2" w14:textId="77777777" w:rsidR="00000000" w:rsidRDefault="00B80CBE">
            <w:pPr>
              <w:divId w:val="191579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8B7290"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25B6E4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720C1C" w14:textId="77777777" w:rsidR="00000000" w:rsidRDefault="00B80CBE">
            <w:pPr>
              <w:divId w:val="2016111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478C20"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11D78E81" w14:textId="77777777" w:rsidR="00000000" w:rsidRDefault="00B80CBE">
            <w:pPr>
              <w:rPr>
                <w:rFonts w:eastAsia="Times New Roman"/>
                <w:sz w:val="20"/>
                <w:szCs w:val="20"/>
              </w:rPr>
            </w:pPr>
          </w:p>
        </w:tc>
      </w:tr>
    </w:tbl>
    <w:p w14:paraId="51430748" w14:textId="77777777" w:rsidR="00000000" w:rsidRDefault="00B80CBE">
      <w:pPr>
        <w:spacing w:line="288" w:lineRule="auto"/>
        <w:divId w:val="147043954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274"/>
      </w:tblGrid>
      <w:tr w:rsidR="00000000" w14:paraId="1055ADE6" w14:textId="77777777">
        <w:trPr>
          <w:tblCellSpacing w:w="0" w:type="dxa"/>
        </w:trPr>
        <w:tc>
          <w:tcPr>
            <w:tcW w:w="360" w:type="dxa"/>
            <w:vAlign w:val="center"/>
            <w:hideMark/>
          </w:tcPr>
          <w:p w14:paraId="137B3E35" w14:textId="77777777" w:rsidR="00000000" w:rsidRDefault="00B80CBE">
            <w:pPr>
              <w:spacing w:line="288" w:lineRule="auto"/>
              <w:rPr>
                <w:rFonts w:eastAsia="Times New Roman"/>
                <w:sz w:val="20"/>
                <w:szCs w:val="20"/>
              </w:rPr>
            </w:pPr>
          </w:p>
        </w:tc>
        <w:tc>
          <w:tcPr>
            <w:tcW w:w="0" w:type="auto"/>
            <w:vAlign w:val="center"/>
            <w:hideMark/>
          </w:tcPr>
          <w:p w14:paraId="7A0E440D" w14:textId="77777777" w:rsidR="00000000" w:rsidRDefault="00B80CBE">
            <w:pPr>
              <w:rPr>
                <w:rFonts w:eastAsia="Times New Roman"/>
                <w:sz w:val="20"/>
                <w:szCs w:val="20"/>
              </w:rPr>
            </w:pPr>
          </w:p>
        </w:tc>
      </w:tr>
      <w:tr w:rsidR="00000000" w14:paraId="7652C915" w14:textId="77777777">
        <w:trPr>
          <w:tblCellSpacing w:w="0" w:type="dxa"/>
        </w:trPr>
        <w:tc>
          <w:tcPr>
            <w:tcW w:w="0" w:type="auto"/>
            <w:hideMark/>
          </w:tcPr>
          <w:p w14:paraId="41FCF7BE" w14:textId="77777777" w:rsidR="00000000" w:rsidRDefault="00B80CBE">
            <w:pPr>
              <w:spacing w:line="288" w:lineRule="auto"/>
              <w:divId w:val="120417147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20B90DCA" w14:textId="77777777" w:rsidR="00000000" w:rsidRDefault="00B80CBE">
            <w:pPr>
              <w:spacing w:line="288" w:lineRule="auto"/>
              <w:jc w:val="both"/>
              <w:rPr>
                <w:rFonts w:eastAsia="Times New Roman"/>
                <w:sz w:val="16"/>
                <w:szCs w:val="16"/>
              </w:rPr>
            </w:pPr>
            <w:r>
              <w:rPr>
                <w:rFonts w:eastAsia="Times New Roman"/>
                <w:color w:val="000000"/>
                <w:sz w:val="16"/>
                <w:szCs w:val="16"/>
              </w:rPr>
              <w:t>Capital requirements that are not applicable are denoted by “N/A.”</w:t>
            </w:r>
          </w:p>
        </w:tc>
      </w:tr>
    </w:tbl>
    <w:p w14:paraId="60F92E8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FABD3B2" w14:textId="77777777">
        <w:trPr>
          <w:tblCellSpacing w:w="0" w:type="dxa"/>
        </w:trPr>
        <w:tc>
          <w:tcPr>
            <w:tcW w:w="360" w:type="dxa"/>
            <w:vAlign w:val="center"/>
            <w:hideMark/>
          </w:tcPr>
          <w:p w14:paraId="5279D8B7" w14:textId="77777777" w:rsidR="00000000" w:rsidRDefault="00B80CBE">
            <w:pPr>
              <w:rPr>
                <w:rFonts w:eastAsia="Times New Roman"/>
                <w:sz w:val="20"/>
                <w:szCs w:val="20"/>
              </w:rPr>
            </w:pPr>
          </w:p>
        </w:tc>
        <w:tc>
          <w:tcPr>
            <w:tcW w:w="0" w:type="auto"/>
            <w:vAlign w:val="center"/>
            <w:hideMark/>
          </w:tcPr>
          <w:p w14:paraId="277BB3C2" w14:textId="77777777" w:rsidR="00000000" w:rsidRDefault="00B80CBE">
            <w:pPr>
              <w:rPr>
                <w:rFonts w:eastAsia="Times New Roman"/>
                <w:sz w:val="20"/>
                <w:szCs w:val="20"/>
              </w:rPr>
            </w:pPr>
          </w:p>
        </w:tc>
      </w:tr>
      <w:tr w:rsidR="00000000" w14:paraId="22970E9E" w14:textId="77777777">
        <w:trPr>
          <w:tblCellSpacing w:w="0" w:type="dxa"/>
        </w:trPr>
        <w:tc>
          <w:tcPr>
            <w:tcW w:w="0" w:type="auto"/>
            <w:hideMark/>
          </w:tcPr>
          <w:p w14:paraId="0DE532AD" w14:textId="77777777" w:rsidR="00000000" w:rsidRDefault="00B80CBE">
            <w:pPr>
              <w:spacing w:line="288" w:lineRule="auto"/>
              <w:divId w:val="130581114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CD5D69D" w14:textId="77777777" w:rsidR="00000000" w:rsidRDefault="00B80CBE">
            <w:pPr>
              <w:spacing w:line="288" w:lineRule="auto"/>
              <w:jc w:val="both"/>
              <w:rPr>
                <w:rFonts w:eastAsia="Times New Roman"/>
                <w:sz w:val="16"/>
                <w:szCs w:val="16"/>
              </w:rPr>
            </w:pPr>
            <w:r>
              <w:rPr>
                <w:rFonts w:eastAsia="Times New Roman"/>
                <w:color w:val="000000"/>
                <w:sz w:val="16"/>
                <w:szCs w:val="16"/>
              </w:rPr>
              <w:t>Ratios as of March 31, 2019 are preliminary. As we continue to validate our data, the calculations are subject to change until we file our March 31, 2019 Form FR Y-9C—Consolidated</w:t>
            </w:r>
            <w:r>
              <w:rPr>
                <w:rFonts w:eastAsia="Times New Roman"/>
                <w:color w:val="000000"/>
                <w:sz w:val="16"/>
                <w:szCs w:val="16"/>
              </w:rPr>
              <w:t xml:space="preserve"> Financial Statements for Holding Companies and Call Reports.</w:t>
            </w:r>
          </w:p>
        </w:tc>
      </w:tr>
    </w:tbl>
    <w:p w14:paraId="1818851D"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8CA1493" w14:textId="77777777">
        <w:trPr>
          <w:tblCellSpacing w:w="0" w:type="dxa"/>
        </w:trPr>
        <w:tc>
          <w:tcPr>
            <w:tcW w:w="360" w:type="dxa"/>
            <w:vAlign w:val="center"/>
            <w:hideMark/>
          </w:tcPr>
          <w:p w14:paraId="7FB76879" w14:textId="77777777" w:rsidR="00000000" w:rsidRDefault="00B80CBE">
            <w:pPr>
              <w:rPr>
                <w:rFonts w:eastAsia="Times New Roman"/>
                <w:sz w:val="20"/>
                <w:szCs w:val="20"/>
              </w:rPr>
            </w:pPr>
          </w:p>
        </w:tc>
        <w:tc>
          <w:tcPr>
            <w:tcW w:w="0" w:type="auto"/>
            <w:vAlign w:val="center"/>
            <w:hideMark/>
          </w:tcPr>
          <w:p w14:paraId="3A2FD9FA" w14:textId="77777777" w:rsidR="00000000" w:rsidRDefault="00B80CBE">
            <w:pPr>
              <w:rPr>
                <w:rFonts w:eastAsia="Times New Roman"/>
                <w:sz w:val="20"/>
                <w:szCs w:val="20"/>
              </w:rPr>
            </w:pPr>
          </w:p>
        </w:tc>
      </w:tr>
      <w:tr w:rsidR="00000000" w14:paraId="05DF91AD" w14:textId="77777777">
        <w:trPr>
          <w:tblCellSpacing w:w="0" w:type="dxa"/>
        </w:trPr>
        <w:tc>
          <w:tcPr>
            <w:tcW w:w="0" w:type="auto"/>
            <w:hideMark/>
          </w:tcPr>
          <w:p w14:paraId="5B84338D" w14:textId="77777777" w:rsidR="00000000" w:rsidRDefault="00B80CBE">
            <w:pPr>
              <w:spacing w:line="288" w:lineRule="auto"/>
              <w:divId w:val="1050616189"/>
              <w:rPr>
                <w:rFonts w:eastAsia="Times New Roman"/>
                <w:sz w:val="16"/>
                <w:szCs w:val="16"/>
              </w:rPr>
            </w:pPr>
            <w:r>
              <w:rPr>
                <w:rFonts w:ascii="inherit" w:eastAsia="Times New Roman" w:hAnsi="inherit"/>
                <w:sz w:val="10"/>
                <w:szCs w:val="10"/>
                <w:vertAlign w:val="superscript"/>
              </w:rPr>
              <w:t>(3)</w:t>
            </w:r>
            <w:r>
              <w:rPr>
                <w:rFonts w:ascii="inherit" w:eastAsia="Times New Roman" w:hAnsi="inherit"/>
                <w:sz w:val="16"/>
                <w:szCs w:val="16"/>
              </w:rPr>
              <w:t> </w:t>
            </w:r>
          </w:p>
        </w:tc>
        <w:tc>
          <w:tcPr>
            <w:tcW w:w="0" w:type="auto"/>
            <w:hideMark/>
          </w:tcPr>
          <w:p w14:paraId="79BA947E" w14:textId="77777777" w:rsidR="00000000" w:rsidRDefault="00B80CBE">
            <w:pPr>
              <w:spacing w:line="288" w:lineRule="auto"/>
              <w:jc w:val="both"/>
              <w:rPr>
                <w:rFonts w:eastAsia="Times New Roman"/>
                <w:sz w:val="16"/>
                <w:szCs w:val="16"/>
              </w:rPr>
            </w:pPr>
            <w:r>
              <w:rPr>
                <w:rFonts w:eastAsia="Times New Roman"/>
                <w:color w:val="000000"/>
                <w:sz w:val="16"/>
                <w:szCs w:val="16"/>
              </w:rPr>
              <w:t>Common equity Tier 1 capital ratio is a regulatory capital measure calculated based on common equity Tier 1 capital divided by risk-weighted assets.</w:t>
            </w:r>
          </w:p>
        </w:tc>
      </w:tr>
    </w:tbl>
    <w:p w14:paraId="6CE43C89"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0"/>
      </w:tblGrid>
      <w:tr w:rsidR="00000000" w14:paraId="0FB4288C" w14:textId="77777777">
        <w:trPr>
          <w:tblCellSpacing w:w="0" w:type="dxa"/>
        </w:trPr>
        <w:tc>
          <w:tcPr>
            <w:tcW w:w="360" w:type="dxa"/>
            <w:vAlign w:val="center"/>
            <w:hideMark/>
          </w:tcPr>
          <w:p w14:paraId="0AF357CC" w14:textId="77777777" w:rsidR="00000000" w:rsidRDefault="00B80CBE">
            <w:pPr>
              <w:rPr>
                <w:rFonts w:eastAsia="Times New Roman"/>
                <w:sz w:val="20"/>
                <w:szCs w:val="20"/>
              </w:rPr>
            </w:pPr>
          </w:p>
        </w:tc>
        <w:tc>
          <w:tcPr>
            <w:tcW w:w="0" w:type="auto"/>
            <w:vAlign w:val="center"/>
            <w:hideMark/>
          </w:tcPr>
          <w:p w14:paraId="347BE2AF" w14:textId="77777777" w:rsidR="00000000" w:rsidRDefault="00B80CBE">
            <w:pPr>
              <w:rPr>
                <w:rFonts w:eastAsia="Times New Roman"/>
                <w:sz w:val="20"/>
                <w:szCs w:val="20"/>
              </w:rPr>
            </w:pPr>
          </w:p>
        </w:tc>
      </w:tr>
      <w:tr w:rsidR="00000000" w14:paraId="782A917D" w14:textId="77777777">
        <w:trPr>
          <w:tblCellSpacing w:w="0" w:type="dxa"/>
        </w:trPr>
        <w:tc>
          <w:tcPr>
            <w:tcW w:w="0" w:type="auto"/>
            <w:hideMark/>
          </w:tcPr>
          <w:p w14:paraId="0D843597" w14:textId="77777777" w:rsidR="00000000" w:rsidRDefault="00B80CBE">
            <w:pPr>
              <w:spacing w:line="288" w:lineRule="auto"/>
              <w:divId w:val="2068216218"/>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24089436" w14:textId="77777777" w:rsidR="00000000" w:rsidRDefault="00B80CBE">
            <w:pPr>
              <w:spacing w:line="288" w:lineRule="auto"/>
              <w:jc w:val="both"/>
              <w:rPr>
                <w:rFonts w:eastAsia="Times New Roman"/>
                <w:sz w:val="16"/>
                <w:szCs w:val="16"/>
              </w:rPr>
            </w:pPr>
            <w:r>
              <w:rPr>
                <w:rFonts w:eastAsia="Times New Roman"/>
                <w:color w:val="000000"/>
                <w:sz w:val="16"/>
                <w:szCs w:val="16"/>
              </w:rPr>
              <w:t>Tier 1 capital ratio is a regulatory capital measure calculated based on Tier 1 capital divided by risk-weighted assets.</w:t>
            </w:r>
          </w:p>
        </w:tc>
      </w:tr>
    </w:tbl>
    <w:p w14:paraId="141C5941"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309"/>
      </w:tblGrid>
      <w:tr w:rsidR="00000000" w14:paraId="3A4D88E2" w14:textId="77777777">
        <w:trPr>
          <w:tblCellSpacing w:w="0" w:type="dxa"/>
        </w:trPr>
        <w:tc>
          <w:tcPr>
            <w:tcW w:w="360" w:type="dxa"/>
            <w:vAlign w:val="center"/>
            <w:hideMark/>
          </w:tcPr>
          <w:p w14:paraId="1E98DB5F" w14:textId="77777777" w:rsidR="00000000" w:rsidRDefault="00B80CBE">
            <w:pPr>
              <w:rPr>
                <w:rFonts w:eastAsia="Times New Roman"/>
                <w:sz w:val="20"/>
                <w:szCs w:val="20"/>
              </w:rPr>
            </w:pPr>
          </w:p>
        </w:tc>
        <w:tc>
          <w:tcPr>
            <w:tcW w:w="0" w:type="auto"/>
            <w:vAlign w:val="center"/>
            <w:hideMark/>
          </w:tcPr>
          <w:p w14:paraId="69248D4C" w14:textId="77777777" w:rsidR="00000000" w:rsidRDefault="00B80CBE">
            <w:pPr>
              <w:rPr>
                <w:rFonts w:eastAsia="Times New Roman"/>
                <w:sz w:val="20"/>
                <w:szCs w:val="20"/>
              </w:rPr>
            </w:pPr>
          </w:p>
        </w:tc>
      </w:tr>
      <w:tr w:rsidR="00000000" w14:paraId="2E5875BA" w14:textId="77777777">
        <w:trPr>
          <w:tblCellSpacing w:w="0" w:type="dxa"/>
        </w:trPr>
        <w:tc>
          <w:tcPr>
            <w:tcW w:w="0" w:type="auto"/>
            <w:hideMark/>
          </w:tcPr>
          <w:p w14:paraId="4B890BA2" w14:textId="77777777" w:rsidR="00000000" w:rsidRDefault="00B80CBE">
            <w:pPr>
              <w:spacing w:line="288" w:lineRule="auto"/>
              <w:divId w:val="1532962213"/>
              <w:rPr>
                <w:rFonts w:eastAsia="Times New Roman"/>
                <w:sz w:val="16"/>
                <w:szCs w:val="16"/>
              </w:rPr>
            </w:pPr>
            <w:r>
              <w:rPr>
                <w:rFonts w:eastAsia="Times New Roman"/>
                <w:color w:val="000000"/>
                <w:sz w:val="10"/>
                <w:szCs w:val="10"/>
                <w:vertAlign w:val="superscript"/>
              </w:rPr>
              <w:t>(5)</w:t>
            </w:r>
            <w:r>
              <w:rPr>
                <w:rFonts w:eastAsia="Times New Roman"/>
                <w:color w:val="000000"/>
                <w:sz w:val="16"/>
                <w:szCs w:val="16"/>
              </w:rPr>
              <w:t> </w:t>
            </w:r>
          </w:p>
        </w:tc>
        <w:tc>
          <w:tcPr>
            <w:tcW w:w="0" w:type="auto"/>
            <w:hideMark/>
          </w:tcPr>
          <w:p w14:paraId="63903545" w14:textId="77777777" w:rsidR="00000000" w:rsidRDefault="00B80CBE">
            <w:pPr>
              <w:spacing w:line="288" w:lineRule="auto"/>
              <w:jc w:val="both"/>
              <w:rPr>
                <w:rFonts w:eastAsia="Times New Roman"/>
                <w:sz w:val="16"/>
                <w:szCs w:val="16"/>
              </w:rPr>
            </w:pPr>
            <w:r>
              <w:rPr>
                <w:rFonts w:eastAsia="Times New Roman"/>
                <w:color w:val="000000"/>
                <w:sz w:val="16"/>
                <w:szCs w:val="16"/>
              </w:rPr>
              <w:t>Total capital ratio is a regulatory capital measure calculated based on total capital divided by risk-weighted assets.</w:t>
            </w:r>
          </w:p>
        </w:tc>
      </w:tr>
    </w:tbl>
    <w:p w14:paraId="12A93C5C"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766"/>
      </w:tblGrid>
      <w:tr w:rsidR="00000000" w14:paraId="4F688CEC" w14:textId="77777777">
        <w:trPr>
          <w:tblCellSpacing w:w="0" w:type="dxa"/>
        </w:trPr>
        <w:tc>
          <w:tcPr>
            <w:tcW w:w="360" w:type="dxa"/>
            <w:vAlign w:val="center"/>
            <w:hideMark/>
          </w:tcPr>
          <w:p w14:paraId="017D5C75" w14:textId="77777777" w:rsidR="00000000" w:rsidRDefault="00B80CBE">
            <w:pPr>
              <w:rPr>
                <w:rFonts w:eastAsia="Times New Roman"/>
                <w:sz w:val="20"/>
                <w:szCs w:val="20"/>
              </w:rPr>
            </w:pPr>
          </w:p>
        </w:tc>
        <w:tc>
          <w:tcPr>
            <w:tcW w:w="0" w:type="auto"/>
            <w:vAlign w:val="center"/>
            <w:hideMark/>
          </w:tcPr>
          <w:p w14:paraId="4150AF79" w14:textId="77777777" w:rsidR="00000000" w:rsidRDefault="00B80CBE">
            <w:pPr>
              <w:rPr>
                <w:rFonts w:eastAsia="Times New Roman"/>
                <w:sz w:val="20"/>
                <w:szCs w:val="20"/>
              </w:rPr>
            </w:pPr>
          </w:p>
        </w:tc>
      </w:tr>
      <w:tr w:rsidR="00000000" w14:paraId="6A8CD9DC" w14:textId="77777777">
        <w:trPr>
          <w:tblCellSpacing w:w="0" w:type="dxa"/>
        </w:trPr>
        <w:tc>
          <w:tcPr>
            <w:tcW w:w="0" w:type="auto"/>
            <w:hideMark/>
          </w:tcPr>
          <w:p w14:paraId="78F3287A" w14:textId="77777777" w:rsidR="00000000" w:rsidRDefault="00B80CBE">
            <w:pPr>
              <w:spacing w:line="288" w:lineRule="auto"/>
              <w:divId w:val="350764653"/>
              <w:rPr>
                <w:rFonts w:eastAsia="Times New Roman"/>
                <w:sz w:val="16"/>
                <w:szCs w:val="16"/>
              </w:rPr>
            </w:pPr>
            <w:r>
              <w:rPr>
                <w:rFonts w:eastAsia="Times New Roman"/>
                <w:color w:val="000000"/>
                <w:sz w:val="10"/>
                <w:szCs w:val="10"/>
                <w:vertAlign w:val="superscript"/>
              </w:rPr>
              <w:t>(6)</w:t>
            </w:r>
            <w:r>
              <w:rPr>
                <w:rFonts w:eastAsia="Times New Roman"/>
                <w:color w:val="000000"/>
                <w:sz w:val="16"/>
                <w:szCs w:val="16"/>
              </w:rPr>
              <w:t> </w:t>
            </w:r>
          </w:p>
        </w:tc>
        <w:tc>
          <w:tcPr>
            <w:tcW w:w="0" w:type="auto"/>
            <w:hideMark/>
          </w:tcPr>
          <w:p w14:paraId="2364BBFF" w14:textId="77777777" w:rsidR="00000000" w:rsidRDefault="00B80CBE">
            <w:pPr>
              <w:spacing w:line="288" w:lineRule="auto"/>
              <w:jc w:val="both"/>
              <w:rPr>
                <w:rFonts w:eastAsia="Times New Roman"/>
                <w:sz w:val="16"/>
                <w:szCs w:val="16"/>
              </w:rPr>
            </w:pPr>
            <w:r>
              <w:rPr>
                <w:rFonts w:eastAsia="Times New Roman"/>
                <w:color w:val="000000"/>
                <w:sz w:val="16"/>
                <w:szCs w:val="16"/>
              </w:rPr>
              <w:t>Tier 1 leverage ratio is a regulatory capital measure calculated based on Tier 1 capital divided by adjusted average assets.</w:t>
            </w:r>
          </w:p>
        </w:tc>
      </w:tr>
    </w:tbl>
    <w:p w14:paraId="388EBDE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514A410" w14:textId="77777777">
        <w:trPr>
          <w:tblCellSpacing w:w="0" w:type="dxa"/>
        </w:trPr>
        <w:tc>
          <w:tcPr>
            <w:tcW w:w="360" w:type="dxa"/>
            <w:vAlign w:val="center"/>
            <w:hideMark/>
          </w:tcPr>
          <w:p w14:paraId="5718908D" w14:textId="77777777" w:rsidR="00000000" w:rsidRDefault="00B80CBE">
            <w:pPr>
              <w:rPr>
                <w:rFonts w:eastAsia="Times New Roman"/>
                <w:sz w:val="20"/>
                <w:szCs w:val="20"/>
              </w:rPr>
            </w:pPr>
          </w:p>
        </w:tc>
        <w:tc>
          <w:tcPr>
            <w:tcW w:w="0" w:type="auto"/>
            <w:vAlign w:val="center"/>
            <w:hideMark/>
          </w:tcPr>
          <w:p w14:paraId="646E4331" w14:textId="77777777" w:rsidR="00000000" w:rsidRDefault="00B80CBE">
            <w:pPr>
              <w:rPr>
                <w:rFonts w:eastAsia="Times New Roman"/>
                <w:sz w:val="20"/>
                <w:szCs w:val="20"/>
              </w:rPr>
            </w:pPr>
          </w:p>
        </w:tc>
      </w:tr>
      <w:tr w:rsidR="00000000" w14:paraId="309AB104" w14:textId="77777777">
        <w:trPr>
          <w:tblCellSpacing w:w="0" w:type="dxa"/>
        </w:trPr>
        <w:tc>
          <w:tcPr>
            <w:tcW w:w="0" w:type="auto"/>
            <w:hideMark/>
          </w:tcPr>
          <w:p w14:paraId="33E6DDEB" w14:textId="77777777" w:rsidR="00000000" w:rsidRDefault="00B80CBE">
            <w:pPr>
              <w:spacing w:line="288" w:lineRule="auto"/>
              <w:divId w:val="997726859"/>
              <w:rPr>
                <w:rFonts w:eastAsia="Times New Roman"/>
                <w:sz w:val="16"/>
                <w:szCs w:val="16"/>
              </w:rPr>
            </w:pPr>
            <w:r>
              <w:rPr>
                <w:rFonts w:eastAsia="Times New Roman"/>
                <w:color w:val="000000"/>
                <w:sz w:val="10"/>
                <w:szCs w:val="10"/>
                <w:vertAlign w:val="superscript"/>
              </w:rPr>
              <w:t>(7)</w:t>
            </w:r>
            <w:r>
              <w:rPr>
                <w:rFonts w:eastAsia="Times New Roman"/>
                <w:color w:val="000000"/>
                <w:sz w:val="16"/>
                <w:szCs w:val="16"/>
              </w:rPr>
              <w:t> </w:t>
            </w:r>
          </w:p>
        </w:tc>
        <w:tc>
          <w:tcPr>
            <w:tcW w:w="0" w:type="auto"/>
            <w:hideMark/>
          </w:tcPr>
          <w:p w14:paraId="3ADC4D9F" w14:textId="77777777" w:rsidR="00000000" w:rsidRDefault="00B80CBE">
            <w:pPr>
              <w:spacing w:line="288" w:lineRule="auto"/>
              <w:jc w:val="both"/>
              <w:rPr>
                <w:rFonts w:eastAsia="Times New Roman"/>
                <w:sz w:val="16"/>
                <w:szCs w:val="16"/>
              </w:rPr>
            </w:pPr>
            <w:r>
              <w:rPr>
                <w:rFonts w:eastAsia="Times New Roman"/>
                <w:color w:val="000000"/>
                <w:sz w:val="16"/>
                <w:szCs w:val="16"/>
              </w:rPr>
              <w:t>Supplementary leverage ratio is a regulatory capital measure calculated based on Tier 1 capital divided by total leverage exposure.</w:t>
            </w:r>
          </w:p>
        </w:tc>
      </w:tr>
    </w:tbl>
    <w:p w14:paraId="3985C1A4" w14:textId="77777777" w:rsidR="00000000" w:rsidRDefault="00B80CBE">
      <w:pPr>
        <w:divId w:val="77648611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EB858CA" w14:textId="77777777">
        <w:trPr>
          <w:divId w:val="999581334"/>
          <w:jc w:val="center"/>
        </w:trPr>
        <w:tc>
          <w:tcPr>
            <w:tcW w:w="0" w:type="auto"/>
            <w:gridSpan w:val="3"/>
            <w:vAlign w:val="center"/>
            <w:hideMark/>
          </w:tcPr>
          <w:p w14:paraId="5B628C97" w14:textId="77777777" w:rsidR="00000000" w:rsidRDefault="00B80CBE">
            <w:pPr>
              <w:rPr>
                <w:rFonts w:eastAsia="Times New Roman"/>
                <w:sz w:val="20"/>
                <w:szCs w:val="20"/>
              </w:rPr>
            </w:pPr>
          </w:p>
        </w:tc>
      </w:tr>
      <w:tr w:rsidR="00000000" w14:paraId="25191622" w14:textId="77777777">
        <w:trPr>
          <w:divId w:val="999581334"/>
          <w:jc w:val="center"/>
        </w:trPr>
        <w:tc>
          <w:tcPr>
            <w:tcW w:w="1700" w:type="pct"/>
            <w:vAlign w:val="center"/>
            <w:hideMark/>
          </w:tcPr>
          <w:p w14:paraId="313338B7" w14:textId="77777777" w:rsidR="00000000" w:rsidRDefault="00B80CBE">
            <w:pPr>
              <w:rPr>
                <w:rFonts w:eastAsia="Times New Roman"/>
                <w:sz w:val="20"/>
                <w:szCs w:val="20"/>
              </w:rPr>
            </w:pPr>
          </w:p>
        </w:tc>
        <w:tc>
          <w:tcPr>
            <w:tcW w:w="1650" w:type="pct"/>
            <w:vAlign w:val="center"/>
            <w:hideMark/>
          </w:tcPr>
          <w:p w14:paraId="15139DB9" w14:textId="77777777" w:rsidR="00000000" w:rsidRDefault="00B80CBE">
            <w:pPr>
              <w:rPr>
                <w:rFonts w:eastAsia="Times New Roman"/>
                <w:sz w:val="20"/>
                <w:szCs w:val="20"/>
              </w:rPr>
            </w:pPr>
          </w:p>
        </w:tc>
        <w:tc>
          <w:tcPr>
            <w:tcW w:w="1650" w:type="pct"/>
            <w:vAlign w:val="center"/>
            <w:hideMark/>
          </w:tcPr>
          <w:p w14:paraId="2C96827F" w14:textId="77777777" w:rsidR="00000000" w:rsidRDefault="00B80CBE">
            <w:pPr>
              <w:rPr>
                <w:rFonts w:eastAsia="Times New Roman"/>
                <w:sz w:val="20"/>
                <w:szCs w:val="20"/>
              </w:rPr>
            </w:pPr>
          </w:p>
        </w:tc>
      </w:tr>
      <w:tr w:rsidR="00000000" w14:paraId="2844D2B1" w14:textId="77777777">
        <w:trPr>
          <w:divId w:val="999581334"/>
          <w:jc w:val="center"/>
        </w:trPr>
        <w:tc>
          <w:tcPr>
            <w:tcW w:w="0" w:type="auto"/>
            <w:gridSpan w:val="3"/>
            <w:tcMar>
              <w:top w:w="30" w:type="dxa"/>
              <w:left w:w="30" w:type="dxa"/>
              <w:bottom w:w="30" w:type="dxa"/>
              <w:right w:w="30" w:type="dxa"/>
            </w:tcMar>
            <w:vAlign w:val="bottom"/>
            <w:hideMark/>
          </w:tcPr>
          <w:p w14:paraId="4E72E194" w14:textId="77777777" w:rsidR="00000000" w:rsidRDefault="00B80CBE">
            <w:pPr>
              <w:divId w:val="172188201"/>
              <w:rPr>
                <w:rFonts w:eastAsia="Times New Roman"/>
                <w:sz w:val="20"/>
                <w:szCs w:val="20"/>
              </w:rPr>
            </w:pPr>
            <w:r>
              <w:rPr>
                <w:rFonts w:ascii="inherit" w:eastAsia="Times New Roman" w:hAnsi="inherit"/>
                <w:sz w:val="20"/>
                <w:szCs w:val="20"/>
              </w:rPr>
              <w:t> </w:t>
            </w:r>
          </w:p>
        </w:tc>
      </w:tr>
      <w:tr w:rsidR="00000000" w14:paraId="7294378E" w14:textId="77777777">
        <w:trPr>
          <w:divId w:val="999581334"/>
          <w:jc w:val="center"/>
        </w:trPr>
        <w:tc>
          <w:tcPr>
            <w:tcW w:w="0" w:type="auto"/>
            <w:tcMar>
              <w:top w:w="30" w:type="dxa"/>
              <w:left w:w="30" w:type="dxa"/>
              <w:bottom w:w="30" w:type="dxa"/>
              <w:right w:w="30" w:type="dxa"/>
            </w:tcMar>
            <w:vAlign w:val="bottom"/>
            <w:hideMark/>
          </w:tcPr>
          <w:p w14:paraId="7353A7AA" w14:textId="77777777" w:rsidR="00000000" w:rsidRDefault="00B80CBE">
            <w:pPr>
              <w:divId w:val="19750658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41D04" w14:textId="77777777" w:rsidR="00000000" w:rsidRDefault="00B80CBE">
            <w:pPr>
              <w:jc w:val="center"/>
              <w:rPr>
                <w:rFonts w:eastAsia="Times New Roman"/>
                <w:sz w:val="16"/>
                <w:szCs w:val="16"/>
              </w:rPr>
            </w:pPr>
            <w:r>
              <w:rPr>
                <w:rFonts w:ascii="inherit" w:eastAsia="Times New Roman" w:hAnsi="inherit"/>
                <w:sz w:val="16"/>
                <w:szCs w:val="16"/>
              </w:rPr>
              <w:t>27</w:t>
            </w:r>
          </w:p>
        </w:tc>
        <w:tc>
          <w:tcPr>
            <w:tcW w:w="0" w:type="auto"/>
            <w:tcMar>
              <w:top w:w="30" w:type="dxa"/>
              <w:left w:w="30" w:type="dxa"/>
              <w:bottom w:w="30" w:type="dxa"/>
              <w:right w:w="30" w:type="dxa"/>
            </w:tcMar>
            <w:vAlign w:val="bottom"/>
            <w:hideMark/>
          </w:tcPr>
          <w:p w14:paraId="14EA10D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B2438AC" w14:textId="77777777" w:rsidR="00000000" w:rsidRDefault="00B80CBE">
      <w:pPr>
        <w:rPr>
          <w:rFonts w:eastAsia="Times New Roman"/>
          <w:sz w:val="20"/>
          <w:szCs w:val="20"/>
        </w:rPr>
      </w:pPr>
      <w:r>
        <w:rPr>
          <w:rFonts w:eastAsia="Times New Roman"/>
          <w:sz w:val="20"/>
          <w:szCs w:val="20"/>
        </w:rPr>
        <w:pict w14:anchorId="2E41E740">
          <v:rect id="_x0000_i1052" style="width:0;height:1.5pt" o:hralign="center" o:hrstd="t" o:hr="t" fillcolor="#a0a0a0" stroked="f"/>
        </w:pict>
      </w:r>
    </w:p>
    <w:p w14:paraId="779F0283" w14:textId="77777777" w:rsidR="00000000" w:rsidRDefault="00B80CBE">
      <w:pPr>
        <w:spacing w:line="288" w:lineRule="auto"/>
        <w:jc w:val="both"/>
        <w:divId w:val="102440268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A30483D" w14:textId="77777777" w:rsidR="00000000" w:rsidRDefault="00B80CBE">
      <w:pPr>
        <w:divId w:val="2102752910"/>
        <w:rPr>
          <w:rFonts w:eastAsia="Times New Roman"/>
          <w:sz w:val="20"/>
          <w:szCs w:val="20"/>
        </w:rPr>
      </w:pPr>
    </w:p>
    <w:p w14:paraId="19500E53" w14:textId="77777777" w:rsidR="00000000" w:rsidRDefault="00B80CBE">
      <w:pPr>
        <w:spacing w:line="288" w:lineRule="auto"/>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presents regulatory capital under the Basel III Standardized Approach and regulatory capital metrics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31, 2018</w:t>
      </w:r>
      <w:r>
        <w:rPr>
          <w:rFonts w:ascii="inherit" w:eastAsia="Times New Roman" w:hAnsi="inherit"/>
          <w:sz w:val="20"/>
          <w:szCs w:val="20"/>
        </w:rPr>
        <w:t xml:space="preserve"> </w:t>
      </w:r>
      <w:r>
        <w:rPr>
          <w:rFonts w:ascii="inherit" w:eastAsia="Times New Roman" w:hAnsi="inherit"/>
          <w:sz w:val="20"/>
          <w:szCs w:val="20"/>
        </w:rPr>
        <w:t>respectively.</w:t>
      </w:r>
      <w:r>
        <w:rPr>
          <w:rFonts w:ascii="inherit" w:eastAsia="Times New Roman" w:hAnsi="inherit"/>
          <w:sz w:val="20"/>
          <w:szCs w:val="20"/>
        </w:rPr>
        <w:t xml:space="preserve"> </w:t>
      </w:r>
    </w:p>
    <w:p w14:paraId="2F42488A" w14:textId="77777777" w:rsidR="00000000" w:rsidRDefault="00B80CBE">
      <w:pPr>
        <w:spacing w:line="288" w:lineRule="auto"/>
        <w:divId w:val="1271084383"/>
        <w:rPr>
          <w:rFonts w:eastAsia="Times New Roman"/>
          <w:sz w:val="18"/>
          <w:szCs w:val="18"/>
        </w:rPr>
      </w:pPr>
      <w:r>
        <w:rPr>
          <w:rFonts w:eastAsia="Times New Roman"/>
          <w:b/>
          <w:bCs/>
          <w:color w:val="000000"/>
          <w:sz w:val="18"/>
          <w:szCs w:val="18"/>
        </w:rPr>
        <w:t xml:space="preserve">Table 15: Regulatory Risk-Based Capital Components and Regulatory Capital Metrics </w:t>
      </w:r>
    </w:p>
    <w:tbl>
      <w:tblPr>
        <w:tblW w:w="4970" w:type="pct"/>
        <w:jc w:val="center"/>
        <w:tblCellMar>
          <w:left w:w="0" w:type="dxa"/>
          <w:right w:w="0" w:type="dxa"/>
        </w:tblCellMar>
        <w:tblLook w:val="04A0" w:firstRow="1" w:lastRow="0" w:firstColumn="1" w:lastColumn="0" w:noHBand="0" w:noVBand="1"/>
      </w:tblPr>
      <w:tblGrid>
        <w:gridCol w:w="5640"/>
        <w:gridCol w:w="105"/>
        <w:gridCol w:w="128"/>
        <w:gridCol w:w="1017"/>
        <w:gridCol w:w="104"/>
        <w:gridCol w:w="105"/>
        <w:gridCol w:w="123"/>
        <w:gridCol w:w="935"/>
        <w:gridCol w:w="99"/>
      </w:tblGrid>
      <w:tr w:rsidR="00000000" w14:paraId="323AF987" w14:textId="77777777">
        <w:trPr>
          <w:divId w:val="576134156"/>
          <w:jc w:val="center"/>
        </w:trPr>
        <w:tc>
          <w:tcPr>
            <w:tcW w:w="0" w:type="auto"/>
            <w:gridSpan w:val="9"/>
            <w:vAlign w:val="center"/>
            <w:hideMark/>
          </w:tcPr>
          <w:p w14:paraId="1CE5AD6D" w14:textId="77777777" w:rsidR="00000000" w:rsidRDefault="00B80CBE">
            <w:pPr>
              <w:spacing w:line="288" w:lineRule="auto"/>
              <w:rPr>
                <w:rFonts w:eastAsia="Times New Roman"/>
                <w:sz w:val="18"/>
                <w:szCs w:val="18"/>
              </w:rPr>
            </w:pPr>
          </w:p>
        </w:tc>
      </w:tr>
      <w:tr w:rsidR="00000000" w14:paraId="0DF8EEAD" w14:textId="77777777">
        <w:trPr>
          <w:divId w:val="576134156"/>
          <w:jc w:val="center"/>
        </w:trPr>
        <w:tc>
          <w:tcPr>
            <w:tcW w:w="3450" w:type="pct"/>
            <w:vAlign w:val="center"/>
            <w:hideMark/>
          </w:tcPr>
          <w:p w14:paraId="1B837C19" w14:textId="77777777" w:rsidR="00000000" w:rsidRDefault="00B80CBE">
            <w:pPr>
              <w:rPr>
                <w:rFonts w:eastAsia="Times New Roman"/>
                <w:sz w:val="20"/>
                <w:szCs w:val="20"/>
              </w:rPr>
            </w:pPr>
          </w:p>
        </w:tc>
        <w:tc>
          <w:tcPr>
            <w:tcW w:w="50" w:type="pct"/>
            <w:vAlign w:val="center"/>
            <w:hideMark/>
          </w:tcPr>
          <w:p w14:paraId="1E3C8C92" w14:textId="77777777" w:rsidR="00000000" w:rsidRDefault="00B80CBE">
            <w:pPr>
              <w:rPr>
                <w:rFonts w:eastAsia="Times New Roman"/>
                <w:sz w:val="20"/>
                <w:szCs w:val="20"/>
              </w:rPr>
            </w:pPr>
          </w:p>
        </w:tc>
        <w:tc>
          <w:tcPr>
            <w:tcW w:w="50" w:type="pct"/>
            <w:vAlign w:val="center"/>
            <w:hideMark/>
          </w:tcPr>
          <w:p w14:paraId="13E98D71" w14:textId="77777777" w:rsidR="00000000" w:rsidRDefault="00B80CBE">
            <w:pPr>
              <w:rPr>
                <w:rFonts w:eastAsia="Times New Roman"/>
                <w:sz w:val="20"/>
                <w:szCs w:val="20"/>
              </w:rPr>
            </w:pPr>
          </w:p>
        </w:tc>
        <w:tc>
          <w:tcPr>
            <w:tcW w:w="650" w:type="pct"/>
            <w:vAlign w:val="center"/>
            <w:hideMark/>
          </w:tcPr>
          <w:p w14:paraId="01E3D7B6" w14:textId="77777777" w:rsidR="00000000" w:rsidRDefault="00B80CBE">
            <w:pPr>
              <w:rPr>
                <w:rFonts w:eastAsia="Times New Roman"/>
                <w:sz w:val="20"/>
                <w:szCs w:val="20"/>
              </w:rPr>
            </w:pPr>
          </w:p>
        </w:tc>
        <w:tc>
          <w:tcPr>
            <w:tcW w:w="50" w:type="pct"/>
            <w:vAlign w:val="center"/>
            <w:hideMark/>
          </w:tcPr>
          <w:p w14:paraId="1CD70250" w14:textId="77777777" w:rsidR="00000000" w:rsidRDefault="00B80CBE">
            <w:pPr>
              <w:rPr>
                <w:rFonts w:eastAsia="Times New Roman"/>
                <w:sz w:val="20"/>
                <w:szCs w:val="20"/>
              </w:rPr>
            </w:pPr>
          </w:p>
        </w:tc>
        <w:tc>
          <w:tcPr>
            <w:tcW w:w="50" w:type="pct"/>
            <w:vAlign w:val="center"/>
            <w:hideMark/>
          </w:tcPr>
          <w:p w14:paraId="7F807C72" w14:textId="77777777" w:rsidR="00000000" w:rsidRDefault="00B80CBE">
            <w:pPr>
              <w:rPr>
                <w:rFonts w:eastAsia="Times New Roman"/>
                <w:sz w:val="20"/>
                <w:szCs w:val="20"/>
              </w:rPr>
            </w:pPr>
          </w:p>
        </w:tc>
        <w:tc>
          <w:tcPr>
            <w:tcW w:w="50" w:type="pct"/>
            <w:vAlign w:val="center"/>
            <w:hideMark/>
          </w:tcPr>
          <w:p w14:paraId="7F3319E5" w14:textId="77777777" w:rsidR="00000000" w:rsidRDefault="00B80CBE">
            <w:pPr>
              <w:rPr>
                <w:rFonts w:eastAsia="Times New Roman"/>
                <w:sz w:val="20"/>
                <w:szCs w:val="20"/>
              </w:rPr>
            </w:pPr>
          </w:p>
        </w:tc>
        <w:tc>
          <w:tcPr>
            <w:tcW w:w="600" w:type="pct"/>
            <w:vAlign w:val="center"/>
            <w:hideMark/>
          </w:tcPr>
          <w:p w14:paraId="66756964" w14:textId="77777777" w:rsidR="00000000" w:rsidRDefault="00B80CBE">
            <w:pPr>
              <w:rPr>
                <w:rFonts w:eastAsia="Times New Roman"/>
                <w:sz w:val="20"/>
                <w:szCs w:val="20"/>
              </w:rPr>
            </w:pPr>
          </w:p>
        </w:tc>
        <w:tc>
          <w:tcPr>
            <w:tcW w:w="50" w:type="pct"/>
            <w:vAlign w:val="center"/>
            <w:hideMark/>
          </w:tcPr>
          <w:p w14:paraId="4158FD44" w14:textId="77777777" w:rsidR="00000000" w:rsidRDefault="00B80CBE">
            <w:pPr>
              <w:rPr>
                <w:rFonts w:eastAsia="Times New Roman"/>
                <w:sz w:val="20"/>
                <w:szCs w:val="20"/>
              </w:rPr>
            </w:pPr>
          </w:p>
        </w:tc>
      </w:tr>
      <w:tr w:rsidR="00000000" w14:paraId="59F5F6C7" w14:textId="77777777">
        <w:trPr>
          <w:divId w:val="576134156"/>
          <w:jc w:val="center"/>
        </w:trPr>
        <w:tc>
          <w:tcPr>
            <w:tcW w:w="0" w:type="auto"/>
            <w:tcBorders>
              <w:bottom w:val="single" w:sz="6" w:space="0" w:color="000000"/>
            </w:tcBorders>
            <w:tcMar>
              <w:top w:w="30" w:type="dxa"/>
              <w:left w:w="30" w:type="dxa"/>
              <w:bottom w:w="30" w:type="dxa"/>
              <w:right w:w="30" w:type="dxa"/>
            </w:tcMar>
            <w:vAlign w:val="bottom"/>
            <w:hideMark/>
          </w:tcPr>
          <w:p w14:paraId="21E91594"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5ED811F" w14:textId="77777777" w:rsidR="00000000" w:rsidRDefault="00B80CBE">
            <w:pPr>
              <w:divId w:val="526069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037F3824"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2996132" w14:textId="77777777" w:rsidR="00000000" w:rsidRDefault="00B80CBE">
            <w:pPr>
              <w:divId w:val="20063951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center"/>
            <w:hideMark/>
          </w:tcPr>
          <w:p w14:paraId="113283C6"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187C592D" w14:textId="77777777">
        <w:trPr>
          <w:divId w:val="576134156"/>
          <w:jc w:val="center"/>
        </w:trPr>
        <w:tc>
          <w:tcPr>
            <w:tcW w:w="0" w:type="auto"/>
            <w:shd w:val="clear" w:color="auto" w:fill="CCEEFF"/>
            <w:tcMar>
              <w:top w:w="30" w:type="dxa"/>
              <w:left w:w="30" w:type="dxa"/>
              <w:bottom w:w="30" w:type="dxa"/>
              <w:right w:w="30" w:type="dxa"/>
            </w:tcMar>
            <w:vAlign w:val="bottom"/>
            <w:hideMark/>
          </w:tcPr>
          <w:p w14:paraId="4C0924CE" w14:textId="77777777" w:rsidR="00000000" w:rsidRDefault="00B80CBE">
            <w:pPr>
              <w:rPr>
                <w:rFonts w:eastAsia="Times New Roman"/>
                <w:sz w:val="18"/>
                <w:szCs w:val="18"/>
              </w:rPr>
            </w:pPr>
            <w:r>
              <w:rPr>
                <w:rFonts w:ascii="inherit" w:eastAsia="Times New Roman" w:hAnsi="inherit"/>
                <w:b/>
                <w:bCs/>
                <w:sz w:val="18"/>
                <w:szCs w:val="18"/>
              </w:rPr>
              <w:t>Regulatory Capital Under Basel III Standardized Approach</w:t>
            </w:r>
          </w:p>
        </w:tc>
        <w:tc>
          <w:tcPr>
            <w:tcW w:w="0" w:type="auto"/>
            <w:shd w:val="clear" w:color="auto" w:fill="CCEEFF"/>
            <w:tcMar>
              <w:top w:w="30" w:type="dxa"/>
              <w:left w:w="30" w:type="dxa"/>
              <w:bottom w:w="30" w:type="dxa"/>
              <w:right w:w="30" w:type="dxa"/>
            </w:tcMar>
            <w:vAlign w:val="bottom"/>
            <w:hideMark/>
          </w:tcPr>
          <w:p w14:paraId="15D5DDFC" w14:textId="77777777" w:rsidR="00000000" w:rsidRDefault="00B80CBE">
            <w:pPr>
              <w:divId w:val="1506431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B1DCA5" w14:textId="77777777" w:rsidR="00000000" w:rsidRDefault="00B80CBE">
            <w:pPr>
              <w:divId w:val="2135561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6A8672" w14:textId="77777777" w:rsidR="00000000" w:rsidRDefault="00B80CBE">
            <w:pPr>
              <w:divId w:val="944461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B4C1D2" w14:textId="77777777" w:rsidR="00000000" w:rsidRDefault="00B80CBE">
            <w:pPr>
              <w:divId w:val="1977029120"/>
              <w:rPr>
                <w:rFonts w:eastAsia="Times New Roman"/>
                <w:sz w:val="20"/>
                <w:szCs w:val="20"/>
              </w:rPr>
            </w:pPr>
            <w:r>
              <w:rPr>
                <w:rFonts w:ascii="inherit" w:eastAsia="Times New Roman" w:hAnsi="inherit"/>
                <w:sz w:val="20"/>
                <w:szCs w:val="20"/>
              </w:rPr>
              <w:t> </w:t>
            </w:r>
          </w:p>
        </w:tc>
      </w:tr>
      <w:tr w:rsidR="00000000" w14:paraId="39FC5393" w14:textId="77777777">
        <w:trPr>
          <w:divId w:val="576134156"/>
          <w:jc w:val="center"/>
        </w:trPr>
        <w:tc>
          <w:tcPr>
            <w:tcW w:w="0" w:type="auto"/>
            <w:tcMar>
              <w:top w:w="30" w:type="dxa"/>
              <w:left w:w="30" w:type="dxa"/>
              <w:bottom w:w="30" w:type="dxa"/>
              <w:right w:w="30" w:type="dxa"/>
            </w:tcMar>
            <w:vAlign w:val="bottom"/>
            <w:hideMark/>
          </w:tcPr>
          <w:p w14:paraId="7575DC8D" w14:textId="77777777" w:rsidR="00000000" w:rsidRDefault="00B80CBE">
            <w:pPr>
              <w:rPr>
                <w:rFonts w:eastAsia="Times New Roman"/>
                <w:sz w:val="18"/>
                <w:szCs w:val="18"/>
              </w:rPr>
            </w:pPr>
            <w:r>
              <w:rPr>
                <w:rFonts w:ascii="inherit" w:eastAsia="Times New Roman" w:hAnsi="inherit"/>
                <w:sz w:val="18"/>
                <w:szCs w:val="18"/>
              </w:rPr>
              <w:t>Common equity excluding AOCI</w:t>
            </w:r>
          </w:p>
        </w:tc>
        <w:tc>
          <w:tcPr>
            <w:tcW w:w="0" w:type="auto"/>
            <w:tcMar>
              <w:top w:w="30" w:type="dxa"/>
              <w:left w:w="30" w:type="dxa"/>
              <w:bottom w:w="30" w:type="dxa"/>
              <w:right w:w="30" w:type="dxa"/>
            </w:tcMar>
            <w:vAlign w:val="bottom"/>
            <w:hideMark/>
          </w:tcPr>
          <w:p w14:paraId="459AF8D2" w14:textId="77777777" w:rsidR="00000000" w:rsidRDefault="00B80CBE">
            <w:pPr>
              <w:divId w:val="3930499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4863D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252AD087" w14:textId="77777777" w:rsidR="00000000" w:rsidRDefault="00B80CBE">
            <w:pPr>
              <w:jc w:val="right"/>
              <w:rPr>
                <w:rFonts w:eastAsia="Times New Roman"/>
                <w:sz w:val="18"/>
                <w:szCs w:val="18"/>
              </w:rPr>
            </w:pPr>
            <w:r>
              <w:rPr>
                <w:rFonts w:ascii="inherit" w:eastAsia="Times New Roman" w:hAnsi="inherit"/>
                <w:b/>
                <w:bCs/>
                <w:sz w:val="18"/>
                <w:szCs w:val="18"/>
              </w:rPr>
              <w:t>49,781</w:t>
            </w:r>
          </w:p>
        </w:tc>
        <w:tc>
          <w:tcPr>
            <w:tcW w:w="0" w:type="auto"/>
            <w:vAlign w:val="bottom"/>
            <w:hideMark/>
          </w:tcPr>
          <w:p w14:paraId="768E7EF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A9C536" w14:textId="77777777" w:rsidR="00000000" w:rsidRDefault="00B80CBE">
            <w:pPr>
              <w:divId w:val="879899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FF8FA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1367D6B" w14:textId="77777777" w:rsidR="00000000" w:rsidRDefault="00B80CBE">
            <w:pPr>
              <w:jc w:val="right"/>
              <w:rPr>
                <w:rFonts w:eastAsia="Times New Roman"/>
                <w:sz w:val="18"/>
                <w:szCs w:val="18"/>
              </w:rPr>
            </w:pPr>
            <w:r>
              <w:rPr>
                <w:rFonts w:ascii="inherit" w:eastAsia="Times New Roman" w:hAnsi="inherit"/>
                <w:sz w:val="18"/>
                <w:szCs w:val="18"/>
              </w:rPr>
              <w:t>48,570</w:t>
            </w:r>
          </w:p>
        </w:tc>
        <w:tc>
          <w:tcPr>
            <w:tcW w:w="0" w:type="auto"/>
            <w:vAlign w:val="bottom"/>
            <w:hideMark/>
          </w:tcPr>
          <w:p w14:paraId="7276287E" w14:textId="77777777" w:rsidR="00000000" w:rsidRDefault="00B80CBE">
            <w:pPr>
              <w:rPr>
                <w:rFonts w:eastAsia="Times New Roman"/>
                <w:sz w:val="20"/>
                <w:szCs w:val="20"/>
              </w:rPr>
            </w:pPr>
          </w:p>
        </w:tc>
      </w:tr>
      <w:tr w:rsidR="00000000" w14:paraId="713A138D" w14:textId="77777777">
        <w:trPr>
          <w:divId w:val="576134156"/>
          <w:jc w:val="center"/>
        </w:trPr>
        <w:tc>
          <w:tcPr>
            <w:tcW w:w="0" w:type="auto"/>
            <w:shd w:val="clear" w:color="auto" w:fill="CCEEFF"/>
            <w:tcMar>
              <w:top w:w="30" w:type="dxa"/>
              <w:left w:w="30" w:type="dxa"/>
              <w:bottom w:w="30" w:type="dxa"/>
              <w:right w:w="30" w:type="dxa"/>
            </w:tcMar>
            <w:vAlign w:val="bottom"/>
            <w:hideMark/>
          </w:tcPr>
          <w:p w14:paraId="201EF42A" w14:textId="77777777" w:rsidR="00000000" w:rsidRDefault="00B80CBE">
            <w:pPr>
              <w:rPr>
                <w:rFonts w:eastAsia="Times New Roman"/>
                <w:sz w:val="18"/>
                <w:szCs w:val="18"/>
              </w:rPr>
            </w:pPr>
            <w:r>
              <w:rPr>
                <w:rFonts w:ascii="inherit" w:eastAsia="Times New Roman" w:hAnsi="inherit"/>
                <w:sz w:val="18"/>
                <w:szCs w:val="18"/>
              </w:rPr>
              <w:t>Adjustments:</w:t>
            </w:r>
          </w:p>
        </w:tc>
        <w:tc>
          <w:tcPr>
            <w:tcW w:w="0" w:type="auto"/>
            <w:shd w:val="clear" w:color="auto" w:fill="CCEEFF"/>
            <w:tcMar>
              <w:top w:w="30" w:type="dxa"/>
              <w:left w:w="30" w:type="dxa"/>
              <w:bottom w:w="30" w:type="dxa"/>
              <w:right w:w="30" w:type="dxa"/>
            </w:tcMar>
            <w:vAlign w:val="bottom"/>
            <w:hideMark/>
          </w:tcPr>
          <w:p w14:paraId="5E89A6DA" w14:textId="77777777" w:rsidR="00000000" w:rsidRDefault="00B80CBE">
            <w:pPr>
              <w:divId w:val="3949404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D2F0DB" w14:textId="77777777" w:rsidR="00000000" w:rsidRDefault="00B80CBE">
            <w:pPr>
              <w:divId w:val="130681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6EDE78" w14:textId="77777777" w:rsidR="00000000" w:rsidRDefault="00B80CBE">
            <w:pPr>
              <w:divId w:val="13879976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59846C" w14:textId="77777777" w:rsidR="00000000" w:rsidRDefault="00B80CBE">
            <w:pPr>
              <w:divId w:val="1671982022"/>
              <w:rPr>
                <w:rFonts w:eastAsia="Times New Roman"/>
                <w:sz w:val="20"/>
                <w:szCs w:val="20"/>
              </w:rPr>
            </w:pPr>
            <w:r>
              <w:rPr>
                <w:rFonts w:ascii="inherit" w:eastAsia="Times New Roman" w:hAnsi="inherit"/>
                <w:sz w:val="20"/>
                <w:szCs w:val="20"/>
              </w:rPr>
              <w:t> </w:t>
            </w:r>
          </w:p>
        </w:tc>
      </w:tr>
      <w:tr w:rsidR="00000000" w14:paraId="467E236C" w14:textId="77777777">
        <w:trPr>
          <w:divId w:val="576134156"/>
          <w:jc w:val="center"/>
        </w:trPr>
        <w:tc>
          <w:tcPr>
            <w:tcW w:w="0" w:type="auto"/>
            <w:tcMar>
              <w:top w:w="30" w:type="dxa"/>
              <w:left w:w="300" w:type="dxa"/>
              <w:bottom w:w="30" w:type="dxa"/>
              <w:right w:w="30" w:type="dxa"/>
            </w:tcMar>
            <w:vAlign w:val="bottom"/>
            <w:hideMark/>
          </w:tcPr>
          <w:p w14:paraId="5C0CECC6" w14:textId="77777777" w:rsidR="00000000" w:rsidRDefault="00B80CBE">
            <w:pPr>
              <w:rPr>
                <w:rFonts w:eastAsia="Times New Roman"/>
                <w:sz w:val="18"/>
                <w:szCs w:val="18"/>
              </w:rPr>
            </w:pPr>
            <w:r>
              <w:rPr>
                <w:rFonts w:ascii="inherit" w:eastAsia="Times New Roman" w:hAnsi="inherit"/>
                <w:sz w:val="18"/>
                <w:szCs w:val="18"/>
              </w:rPr>
              <w:t>AOCI</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76E45F23" w14:textId="77777777" w:rsidR="00000000" w:rsidRDefault="00B80CBE">
            <w:pPr>
              <w:divId w:val="6650889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22C18B" w14:textId="77777777" w:rsidR="00000000" w:rsidRDefault="00B80CBE">
            <w:pPr>
              <w:jc w:val="right"/>
              <w:rPr>
                <w:rFonts w:eastAsia="Times New Roman"/>
                <w:sz w:val="18"/>
                <w:szCs w:val="18"/>
              </w:rPr>
            </w:pPr>
            <w:r>
              <w:rPr>
                <w:rFonts w:ascii="inherit" w:eastAsia="Times New Roman" w:hAnsi="inherit"/>
                <w:b/>
                <w:bCs/>
                <w:sz w:val="18"/>
                <w:szCs w:val="18"/>
              </w:rPr>
              <w:t>(660</w:t>
            </w:r>
          </w:p>
        </w:tc>
        <w:tc>
          <w:tcPr>
            <w:tcW w:w="0" w:type="auto"/>
            <w:tcMar>
              <w:top w:w="30" w:type="dxa"/>
              <w:left w:w="0" w:type="dxa"/>
              <w:bottom w:w="30" w:type="dxa"/>
              <w:right w:w="30" w:type="dxa"/>
            </w:tcMar>
            <w:vAlign w:val="bottom"/>
            <w:hideMark/>
          </w:tcPr>
          <w:p w14:paraId="7A67C6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A43FBAC" w14:textId="77777777" w:rsidR="00000000" w:rsidRDefault="00B80CBE">
            <w:pPr>
              <w:divId w:val="2056657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1AE01C" w14:textId="77777777" w:rsidR="00000000" w:rsidRDefault="00B80CBE">
            <w:pPr>
              <w:jc w:val="right"/>
              <w:rPr>
                <w:rFonts w:eastAsia="Times New Roman"/>
                <w:sz w:val="18"/>
                <w:szCs w:val="18"/>
              </w:rPr>
            </w:pPr>
            <w:r>
              <w:rPr>
                <w:rFonts w:ascii="inherit" w:eastAsia="Times New Roman" w:hAnsi="inherit"/>
                <w:sz w:val="18"/>
                <w:szCs w:val="18"/>
              </w:rPr>
              <w:t>(1,263</w:t>
            </w:r>
          </w:p>
        </w:tc>
        <w:tc>
          <w:tcPr>
            <w:tcW w:w="0" w:type="auto"/>
            <w:tcMar>
              <w:top w:w="30" w:type="dxa"/>
              <w:left w:w="0" w:type="dxa"/>
              <w:bottom w:w="30" w:type="dxa"/>
              <w:right w:w="30" w:type="dxa"/>
            </w:tcMar>
            <w:vAlign w:val="bottom"/>
            <w:hideMark/>
          </w:tcPr>
          <w:p w14:paraId="2B1457EF" w14:textId="77777777" w:rsidR="00000000" w:rsidRDefault="00B80CBE">
            <w:pPr>
              <w:rPr>
                <w:rFonts w:eastAsia="Times New Roman"/>
                <w:sz w:val="18"/>
                <w:szCs w:val="18"/>
              </w:rPr>
            </w:pPr>
            <w:r>
              <w:rPr>
                <w:rFonts w:ascii="inherit" w:eastAsia="Times New Roman" w:hAnsi="inherit"/>
                <w:sz w:val="18"/>
                <w:szCs w:val="18"/>
              </w:rPr>
              <w:t>)</w:t>
            </w:r>
          </w:p>
        </w:tc>
      </w:tr>
      <w:tr w:rsidR="00000000" w14:paraId="1E7FCABC" w14:textId="77777777">
        <w:trPr>
          <w:divId w:val="576134156"/>
          <w:jc w:val="center"/>
        </w:trPr>
        <w:tc>
          <w:tcPr>
            <w:tcW w:w="0" w:type="auto"/>
            <w:shd w:val="clear" w:color="auto" w:fill="CCEEFF"/>
            <w:tcMar>
              <w:top w:w="30" w:type="dxa"/>
              <w:left w:w="300" w:type="dxa"/>
              <w:bottom w:w="30" w:type="dxa"/>
              <w:right w:w="30" w:type="dxa"/>
            </w:tcMar>
            <w:vAlign w:val="bottom"/>
            <w:hideMark/>
          </w:tcPr>
          <w:p w14:paraId="7021B787" w14:textId="77777777" w:rsidR="00000000" w:rsidRDefault="00B80CBE">
            <w:pPr>
              <w:rPr>
                <w:rFonts w:eastAsia="Times New Roman"/>
                <w:sz w:val="18"/>
                <w:szCs w:val="18"/>
              </w:rPr>
            </w:pPr>
            <w:r>
              <w:rPr>
                <w:rFonts w:ascii="inherit" w:eastAsia="Times New Roman" w:hAnsi="inherit"/>
                <w:sz w:val="18"/>
                <w:szCs w:val="18"/>
              </w:rPr>
              <w:t>Goodwill, net of related deferred tax liabilities</w:t>
            </w:r>
          </w:p>
        </w:tc>
        <w:tc>
          <w:tcPr>
            <w:tcW w:w="0" w:type="auto"/>
            <w:shd w:val="clear" w:color="auto" w:fill="CCEEFF"/>
            <w:tcMar>
              <w:top w:w="30" w:type="dxa"/>
              <w:left w:w="30" w:type="dxa"/>
              <w:bottom w:w="30" w:type="dxa"/>
              <w:right w:w="30" w:type="dxa"/>
            </w:tcMar>
            <w:vAlign w:val="bottom"/>
            <w:hideMark/>
          </w:tcPr>
          <w:p w14:paraId="588AB951" w14:textId="77777777" w:rsidR="00000000" w:rsidRDefault="00B80CBE">
            <w:pPr>
              <w:divId w:val="2835383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F43B41" w14:textId="77777777" w:rsidR="00000000" w:rsidRDefault="00B80CBE">
            <w:pPr>
              <w:jc w:val="right"/>
              <w:rPr>
                <w:rFonts w:eastAsia="Times New Roman"/>
                <w:sz w:val="18"/>
                <w:szCs w:val="18"/>
              </w:rPr>
            </w:pPr>
            <w:r>
              <w:rPr>
                <w:rFonts w:ascii="inherit" w:eastAsia="Times New Roman" w:hAnsi="inherit"/>
                <w:b/>
                <w:bCs/>
                <w:sz w:val="18"/>
                <w:szCs w:val="18"/>
              </w:rPr>
              <w:t>(14,369</w:t>
            </w:r>
          </w:p>
        </w:tc>
        <w:tc>
          <w:tcPr>
            <w:tcW w:w="0" w:type="auto"/>
            <w:shd w:val="clear" w:color="auto" w:fill="CCEEFF"/>
            <w:tcMar>
              <w:top w:w="30" w:type="dxa"/>
              <w:left w:w="0" w:type="dxa"/>
              <w:bottom w:w="30" w:type="dxa"/>
              <w:right w:w="30" w:type="dxa"/>
            </w:tcMar>
            <w:vAlign w:val="bottom"/>
            <w:hideMark/>
          </w:tcPr>
          <w:p w14:paraId="20921CD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069DB25" w14:textId="77777777" w:rsidR="00000000" w:rsidRDefault="00B80CBE">
            <w:pPr>
              <w:divId w:val="13855693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08EF43" w14:textId="77777777" w:rsidR="00000000" w:rsidRDefault="00B80CBE">
            <w:pPr>
              <w:jc w:val="right"/>
              <w:rPr>
                <w:rFonts w:eastAsia="Times New Roman"/>
                <w:sz w:val="18"/>
                <w:szCs w:val="18"/>
              </w:rPr>
            </w:pPr>
            <w:r>
              <w:rPr>
                <w:rFonts w:ascii="inherit" w:eastAsia="Times New Roman" w:hAnsi="inherit"/>
                <w:sz w:val="18"/>
                <w:szCs w:val="18"/>
              </w:rPr>
              <w:t>(14,373</w:t>
            </w:r>
          </w:p>
        </w:tc>
        <w:tc>
          <w:tcPr>
            <w:tcW w:w="0" w:type="auto"/>
            <w:shd w:val="clear" w:color="auto" w:fill="CCEEFF"/>
            <w:tcMar>
              <w:top w:w="30" w:type="dxa"/>
              <w:left w:w="0" w:type="dxa"/>
              <w:bottom w:w="30" w:type="dxa"/>
              <w:right w:w="30" w:type="dxa"/>
            </w:tcMar>
            <w:vAlign w:val="bottom"/>
            <w:hideMark/>
          </w:tcPr>
          <w:p w14:paraId="29CFA87F" w14:textId="77777777" w:rsidR="00000000" w:rsidRDefault="00B80CBE">
            <w:pPr>
              <w:rPr>
                <w:rFonts w:eastAsia="Times New Roman"/>
                <w:sz w:val="18"/>
                <w:szCs w:val="18"/>
              </w:rPr>
            </w:pPr>
            <w:r>
              <w:rPr>
                <w:rFonts w:ascii="inherit" w:eastAsia="Times New Roman" w:hAnsi="inherit"/>
                <w:sz w:val="18"/>
                <w:szCs w:val="18"/>
              </w:rPr>
              <w:t>)</w:t>
            </w:r>
          </w:p>
        </w:tc>
      </w:tr>
      <w:tr w:rsidR="00000000" w14:paraId="787F88F4" w14:textId="77777777">
        <w:trPr>
          <w:divId w:val="576134156"/>
          <w:jc w:val="center"/>
        </w:trPr>
        <w:tc>
          <w:tcPr>
            <w:tcW w:w="0" w:type="auto"/>
            <w:tcMar>
              <w:top w:w="30" w:type="dxa"/>
              <w:left w:w="300" w:type="dxa"/>
              <w:bottom w:w="30" w:type="dxa"/>
              <w:right w:w="30" w:type="dxa"/>
            </w:tcMar>
            <w:vAlign w:val="bottom"/>
            <w:hideMark/>
          </w:tcPr>
          <w:p w14:paraId="2791436C" w14:textId="77777777" w:rsidR="00000000" w:rsidRDefault="00B80CBE">
            <w:pPr>
              <w:rPr>
                <w:rFonts w:eastAsia="Times New Roman"/>
                <w:sz w:val="18"/>
                <w:szCs w:val="18"/>
              </w:rPr>
            </w:pPr>
            <w:r>
              <w:rPr>
                <w:rFonts w:ascii="inherit" w:eastAsia="Times New Roman" w:hAnsi="inherit"/>
                <w:sz w:val="18"/>
                <w:szCs w:val="18"/>
              </w:rPr>
              <w:t>Intangible assets, net of related deferred tax liabilities</w:t>
            </w:r>
          </w:p>
        </w:tc>
        <w:tc>
          <w:tcPr>
            <w:tcW w:w="0" w:type="auto"/>
            <w:tcMar>
              <w:top w:w="30" w:type="dxa"/>
              <w:left w:w="30" w:type="dxa"/>
              <w:bottom w:w="30" w:type="dxa"/>
              <w:right w:w="30" w:type="dxa"/>
            </w:tcMar>
            <w:vAlign w:val="bottom"/>
            <w:hideMark/>
          </w:tcPr>
          <w:p w14:paraId="0AD457C3" w14:textId="77777777" w:rsidR="00000000" w:rsidRDefault="00B80CBE">
            <w:pPr>
              <w:divId w:val="19996551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3778EF" w14:textId="77777777" w:rsidR="00000000" w:rsidRDefault="00B80CBE">
            <w:pPr>
              <w:jc w:val="right"/>
              <w:rPr>
                <w:rFonts w:eastAsia="Times New Roman"/>
                <w:sz w:val="18"/>
                <w:szCs w:val="18"/>
              </w:rPr>
            </w:pPr>
            <w:r>
              <w:rPr>
                <w:rFonts w:ascii="inherit" w:eastAsia="Times New Roman" w:hAnsi="inherit"/>
                <w:b/>
                <w:bCs/>
                <w:sz w:val="18"/>
                <w:szCs w:val="18"/>
              </w:rPr>
              <w:t>(223</w:t>
            </w:r>
          </w:p>
        </w:tc>
        <w:tc>
          <w:tcPr>
            <w:tcW w:w="0" w:type="auto"/>
            <w:tcMar>
              <w:top w:w="30" w:type="dxa"/>
              <w:left w:w="0" w:type="dxa"/>
              <w:bottom w:w="30" w:type="dxa"/>
              <w:right w:w="30" w:type="dxa"/>
            </w:tcMar>
            <w:vAlign w:val="bottom"/>
            <w:hideMark/>
          </w:tcPr>
          <w:p w14:paraId="5E2718E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CF42D77" w14:textId="77777777" w:rsidR="00000000" w:rsidRDefault="00B80CBE">
            <w:pPr>
              <w:divId w:val="1599488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10140" w14:textId="77777777" w:rsidR="00000000" w:rsidRDefault="00B80CBE">
            <w:pPr>
              <w:jc w:val="right"/>
              <w:rPr>
                <w:rFonts w:eastAsia="Times New Roman"/>
                <w:sz w:val="18"/>
                <w:szCs w:val="18"/>
              </w:rPr>
            </w:pPr>
            <w:r>
              <w:rPr>
                <w:rFonts w:ascii="inherit" w:eastAsia="Times New Roman" w:hAnsi="inherit"/>
                <w:sz w:val="18"/>
                <w:szCs w:val="18"/>
              </w:rPr>
              <w:t>(254</w:t>
            </w:r>
          </w:p>
        </w:tc>
        <w:tc>
          <w:tcPr>
            <w:tcW w:w="0" w:type="auto"/>
            <w:tcMar>
              <w:top w:w="30" w:type="dxa"/>
              <w:left w:w="0" w:type="dxa"/>
              <w:bottom w:w="30" w:type="dxa"/>
              <w:right w:w="30" w:type="dxa"/>
            </w:tcMar>
            <w:vAlign w:val="bottom"/>
            <w:hideMark/>
          </w:tcPr>
          <w:p w14:paraId="1619D7FC" w14:textId="77777777" w:rsidR="00000000" w:rsidRDefault="00B80CBE">
            <w:pPr>
              <w:rPr>
                <w:rFonts w:eastAsia="Times New Roman"/>
                <w:sz w:val="18"/>
                <w:szCs w:val="18"/>
              </w:rPr>
            </w:pPr>
            <w:r>
              <w:rPr>
                <w:rFonts w:ascii="inherit" w:eastAsia="Times New Roman" w:hAnsi="inherit"/>
                <w:sz w:val="18"/>
                <w:szCs w:val="18"/>
              </w:rPr>
              <w:t>)</w:t>
            </w:r>
          </w:p>
        </w:tc>
      </w:tr>
      <w:tr w:rsidR="00000000" w14:paraId="404F86E9" w14:textId="77777777">
        <w:trPr>
          <w:divId w:val="576134156"/>
          <w:jc w:val="center"/>
        </w:trPr>
        <w:tc>
          <w:tcPr>
            <w:tcW w:w="0" w:type="auto"/>
            <w:shd w:val="clear" w:color="auto" w:fill="CCEEFF"/>
            <w:tcMar>
              <w:top w:w="30" w:type="dxa"/>
              <w:left w:w="300" w:type="dxa"/>
              <w:bottom w:w="30" w:type="dxa"/>
              <w:right w:w="30" w:type="dxa"/>
            </w:tcMar>
            <w:vAlign w:val="bottom"/>
            <w:hideMark/>
          </w:tcPr>
          <w:p w14:paraId="4FB5F180"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11FE94E5" w14:textId="77777777" w:rsidR="00000000" w:rsidRDefault="00B80CBE">
            <w:pPr>
              <w:divId w:val="6597707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A2BD0D" w14:textId="77777777" w:rsidR="00000000" w:rsidRDefault="00B80CBE">
            <w:pPr>
              <w:jc w:val="right"/>
              <w:rPr>
                <w:rFonts w:eastAsia="Times New Roman"/>
                <w:sz w:val="18"/>
                <w:szCs w:val="18"/>
              </w:rPr>
            </w:pPr>
            <w:r>
              <w:rPr>
                <w:rFonts w:ascii="inherit" w:eastAsia="Times New Roman" w:hAnsi="inherit"/>
                <w:b/>
                <w:bCs/>
                <w:sz w:val="18"/>
                <w:szCs w:val="18"/>
              </w:rPr>
              <w:t>113</w:t>
            </w:r>
          </w:p>
        </w:tc>
        <w:tc>
          <w:tcPr>
            <w:tcW w:w="0" w:type="auto"/>
            <w:shd w:val="clear" w:color="auto" w:fill="CCEEFF"/>
            <w:vAlign w:val="bottom"/>
            <w:hideMark/>
          </w:tcPr>
          <w:p w14:paraId="743B8D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BD3D29" w14:textId="77777777" w:rsidR="00000000" w:rsidRDefault="00B80CBE">
            <w:pPr>
              <w:divId w:val="652684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5E00F76" w14:textId="77777777" w:rsidR="00000000" w:rsidRDefault="00B80CBE">
            <w:pPr>
              <w:jc w:val="right"/>
              <w:rPr>
                <w:rFonts w:eastAsia="Times New Roman"/>
                <w:sz w:val="18"/>
                <w:szCs w:val="18"/>
              </w:rPr>
            </w:pPr>
            <w:r>
              <w:rPr>
                <w:rFonts w:ascii="inherit" w:eastAsia="Times New Roman" w:hAnsi="inherit"/>
                <w:sz w:val="18"/>
                <w:szCs w:val="18"/>
              </w:rPr>
              <w:t>391</w:t>
            </w:r>
          </w:p>
        </w:tc>
        <w:tc>
          <w:tcPr>
            <w:tcW w:w="0" w:type="auto"/>
            <w:tcBorders>
              <w:bottom w:val="single" w:sz="6" w:space="0" w:color="000000"/>
            </w:tcBorders>
            <w:shd w:val="clear" w:color="auto" w:fill="CCEEFF"/>
            <w:vAlign w:val="bottom"/>
            <w:hideMark/>
          </w:tcPr>
          <w:p w14:paraId="4FBDD2DF" w14:textId="77777777" w:rsidR="00000000" w:rsidRDefault="00B80CBE">
            <w:pPr>
              <w:rPr>
                <w:rFonts w:eastAsia="Times New Roman"/>
                <w:sz w:val="20"/>
                <w:szCs w:val="20"/>
              </w:rPr>
            </w:pPr>
          </w:p>
        </w:tc>
      </w:tr>
      <w:tr w:rsidR="00000000" w14:paraId="79EE64F4" w14:textId="77777777">
        <w:trPr>
          <w:divId w:val="576134156"/>
          <w:jc w:val="center"/>
        </w:trPr>
        <w:tc>
          <w:tcPr>
            <w:tcW w:w="0" w:type="auto"/>
            <w:tcMar>
              <w:top w:w="30" w:type="dxa"/>
              <w:left w:w="30" w:type="dxa"/>
              <w:bottom w:w="30" w:type="dxa"/>
              <w:right w:w="30" w:type="dxa"/>
            </w:tcMar>
            <w:vAlign w:val="bottom"/>
            <w:hideMark/>
          </w:tcPr>
          <w:p w14:paraId="45F76093" w14:textId="77777777" w:rsidR="00000000" w:rsidRDefault="00B80CBE">
            <w:pPr>
              <w:rPr>
                <w:rFonts w:eastAsia="Times New Roman"/>
                <w:sz w:val="18"/>
                <w:szCs w:val="18"/>
              </w:rPr>
            </w:pPr>
            <w:r>
              <w:rPr>
                <w:rFonts w:ascii="inherit" w:eastAsia="Times New Roman" w:hAnsi="inherit"/>
                <w:sz w:val="18"/>
                <w:szCs w:val="18"/>
              </w:rPr>
              <w:t>Common equity Tier 1 capital</w:t>
            </w:r>
          </w:p>
        </w:tc>
        <w:tc>
          <w:tcPr>
            <w:tcW w:w="0" w:type="auto"/>
            <w:tcMar>
              <w:top w:w="30" w:type="dxa"/>
              <w:left w:w="30" w:type="dxa"/>
              <w:bottom w:w="30" w:type="dxa"/>
              <w:right w:w="30" w:type="dxa"/>
            </w:tcMar>
            <w:vAlign w:val="bottom"/>
            <w:hideMark/>
          </w:tcPr>
          <w:p w14:paraId="3E40CFA1" w14:textId="77777777" w:rsidR="00000000" w:rsidRDefault="00B80CBE">
            <w:pPr>
              <w:divId w:val="1533571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76A205D" w14:textId="77777777" w:rsidR="00000000" w:rsidRDefault="00B80CBE">
            <w:pPr>
              <w:jc w:val="right"/>
              <w:rPr>
                <w:rFonts w:eastAsia="Times New Roman"/>
                <w:sz w:val="18"/>
                <w:szCs w:val="18"/>
              </w:rPr>
            </w:pPr>
            <w:r>
              <w:rPr>
                <w:rFonts w:ascii="inherit" w:eastAsia="Times New Roman" w:hAnsi="inherit"/>
                <w:b/>
                <w:bCs/>
                <w:sz w:val="18"/>
                <w:szCs w:val="18"/>
              </w:rPr>
              <w:t>34,642</w:t>
            </w:r>
          </w:p>
        </w:tc>
        <w:tc>
          <w:tcPr>
            <w:tcW w:w="0" w:type="auto"/>
            <w:tcBorders>
              <w:top w:val="single" w:sz="6" w:space="0" w:color="000000"/>
            </w:tcBorders>
            <w:vAlign w:val="bottom"/>
            <w:hideMark/>
          </w:tcPr>
          <w:p w14:paraId="1D6877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BF98BE" w14:textId="77777777" w:rsidR="00000000" w:rsidRDefault="00B80CBE">
            <w:pPr>
              <w:divId w:val="1689016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0538B2A" w14:textId="77777777" w:rsidR="00000000" w:rsidRDefault="00B80CBE">
            <w:pPr>
              <w:jc w:val="right"/>
              <w:rPr>
                <w:rFonts w:eastAsia="Times New Roman"/>
                <w:sz w:val="18"/>
                <w:szCs w:val="18"/>
              </w:rPr>
            </w:pPr>
            <w:r>
              <w:rPr>
                <w:rFonts w:ascii="inherit" w:eastAsia="Times New Roman" w:hAnsi="inherit"/>
                <w:sz w:val="18"/>
                <w:szCs w:val="18"/>
              </w:rPr>
              <w:t>33,071</w:t>
            </w:r>
          </w:p>
        </w:tc>
        <w:tc>
          <w:tcPr>
            <w:tcW w:w="0" w:type="auto"/>
            <w:tcBorders>
              <w:top w:val="single" w:sz="6" w:space="0" w:color="000000"/>
            </w:tcBorders>
            <w:vAlign w:val="bottom"/>
            <w:hideMark/>
          </w:tcPr>
          <w:p w14:paraId="700E9170" w14:textId="77777777" w:rsidR="00000000" w:rsidRDefault="00B80CBE">
            <w:pPr>
              <w:rPr>
                <w:rFonts w:eastAsia="Times New Roman"/>
                <w:sz w:val="20"/>
                <w:szCs w:val="20"/>
              </w:rPr>
            </w:pPr>
          </w:p>
        </w:tc>
      </w:tr>
      <w:tr w:rsidR="00000000" w14:paraId="2CE0EE96" w14:textId="77777777">
        <w:trPr>
          <w:divId w:val="576134156"/>
          <w:jc w:val="center"/>
        </w:trPr>
        <w:tc>
          <w:tcPr>
            <w:tcW w:w="0" w:type="auto"/>
            <w:shd w:val="clear" w:color="auto" w:fill="CCEEFF"/>
            <w:tcMar>
              <w:top w:w="30" w:type="dxa"/>
              <w:left w:w="30" w:type="dxa"/>
              <w:bottom w:w="30" w:type="dxa"/>
              <w:right w:w="30" w:type="dxa"/>
            </w:tcMar>
            <w:vAlign w:val="bottom"/>
            <w:hideMark/>
          </w:tcPr>
          <w:p w14:paraId="49A3DACD" w14:textId="77777777" w:rsidR="00000000" w:rsidRDefault="00B80CBE">
            <w:pPr>
              <w:rPr>
                <w:rFonts w:eastAsia="Times New Roman"/>
                <w:sz w:val="18"/>
                <w:szCs w:val="18"/>
              </w:rPr>
            </w:pPr>
            <w:r>
              <w:rPr>
                <w:rFonts w:ascii="inherit" w:eastAsia="Times New Roman" w:hAnsi="inherit"/>
                <w:sz w:val="18"/>
                <w:szCs w:val="18"/>
              </w:rPr>
              <w:t>Tier 1 capital instruments</w:t>
            </w:r>
          </w:p>
        </w:tc>
        <w:tc>
          <w:tcPr>
            <w:tcW w:w="0" w:type="auto"/>
            <w:shd w:val="clear" w:color="auto" w:fill="CCEEFF"/>
            <w:tcMar>
              <w:top w:w="30" w:type="dxa"/>
              <w:left w:w="30" w:type="dxa"/>
              <w:bottom w:w="30" w:type="dxa"/>
              <w:right w:w="30" w:type="dxa"/>
            </w:tcMar>
            <w:vAlign w:val="bottom"/>
            <w:hideMark/>
          </w:tcPr>
          <w:p w14:paraId="2E0DD58C" w14:textId="77777777" w:rsidR="00000000" w:rsidRDefault="00B80CBE">
            <w:pPr>
              <w:divId w:val="2103989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C624FD" w14:textId="77777777" w:rsidR="00000000" w:rsidRDefault="00B80CBE">
            <w:pPr>
              <w:jc w:val="right"/>
              <w:rPr>
                <w:rFonts w:eastAsia="Times New Roman"/>
                <w:sz w:val="18"/>
                <w:szCs w:val="18"/>
              </w:rPr>
            </w:pPr>
            <w:r>
              <w:rPr>
                <w:rFonts w:ascii="inherit" w:eastAsia="Times New Roman" w:hAnsi="inherit"/>
                <w:b/>
                <w:bCs/>
                <w:sz w:val="18"/>
                <w:szCs w:val="18"/>
              </w:rPr>
              <w:t>4,360</w:t>
            </w:r>
          </w:p>
        </w:tc>
        <w:tc>
          <w:tcPr>
            <w:tcW w:w="0" w:type="auto"/>
            <w:shd w:val="clear" w:color="auto" w:fill="CCEEFF"/>
            <w:vAlign w:val="bottom"/>
            <w:hideMark/>
          </w:tcPr>
          <w:p w14:paraId="4385E2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509FCE" w14:textId="77777777" w:rsidR="00000000" w:rsidRDefault="00B80CBE">
            <w:pPr>
              <w:divId w:val="249386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0F42E1"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shd w:val="clear" w:color="auto" w:fill="CCEEFF"/>
            <w:vAlign w:val="bottom"/>
            <w:hideMark/>
          </w:tcPr>
          <w:p w14:paraId="66858F8C" w14:textId="77777777" w:rsidR="00000000" w:rsidRDefault="00B80CBE">
            <w:pPr>
              <w:rPr>
                <w:rFonts w:eastAsia="Times New Roman"/>
                <w:sz w:val="20"/>
                <w:szCs w:val="20"/>
              </w:rPr>
            </w:pPr>
          </w:p>
        </w:tc>
      </w:tr>
      <w:tr w:rsidR="00000000" w14:paraId="5516A538" w14:textId="77777777">
        <w:trPr>
          <w:divId w:val="576134156"/>
          <w:jc w:val="center"/>
        </w:trPr>
        <w:tc>
          <w:tcPr>
            <w:tcW w:w="0" w:type="auto"/>
            <w:tcMar>
              <w:top w:w="30" w:type="dxa"/>
              <w:left w:w="30" w:type="dxa"/>
              <w:bottom w:w="30" w:type="dxa"/>
              <w:right w:w="30" w:type="dxa"/>
            </w:tcMar>
            <w:vAlign w:val="bottom"/>
            <w:hideMark/>
          </w:tcPr>
          <w:p w14:paraId="4C2DCC94" w14:textId="77777777" w:rsidR="00000000" w:rsidRDefault="00B80CBE">
            <w:pPr>
              <w:rPr>
                <w:rFonts w:eastAsia="Times New Roman"/>
                <w:sz w:val="18"/>
                <w:szCs w:val="18"/>
              </w:rPr>
            </w:pPr>
            <w:r>
              <w:rPr>
                <w:rFonts w:ascii="inherit" w:eastAsia="Times New Roman" w:hAnsi="inherit"/>
                <w:sz w:val="18"/>
                <w:szCs w:val="18"/>
              </w:rPr>
              <w:t>Tier 1 capital</w:t>
            </w:r>
          </w:p>
        </w:tc>
        <w:tc>
          <w:tcPr>
            <w:tcW w:w="0" w:type="auto"/>
            <w:tcMar>
              <w:top w:w="30" w:type="dxa"/>
              <w:left w:w="30" w:type="dxa"/>
              <w:bottom w:w="30" w:type="dxa"/>
              <w:right w:w="30" w:type="dxa"/>
            </w:tcMar>
            <w:vAlign w:val="bottom"/>
            <w:hideMark/>
          </w:tcPr>
          <w:p w14:paraId="140E2CAD" w14:textId="77777777" w:rsidR="00000000" w:rsidRDefault="00B80CBE">
            <w:pPr>
              <w:divId w:val="1642541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ED49354" w14:textId="77777777" w:rsidR="00000000" w:rsidRDefault="00B80CBE">
            <w:pPr>
              <w:jc w:val="right"/>
              <w:rPr>
                <w:rFonts w:eastAsia="Times New Roman"/>
                <w:sz w:val="18"/>
                <w:szCs w:val="18"/>
              </w:rPr>
            </w:pPr>
            <w:r>
              <w:rPr>
                <w:rFonts w:ascii="inherit" w:eastAsia="Times New Roman" w:hAnsi="inherit"/>
                <w:b/>
                <w:bCs/>
                <w:sz w:val="18"/>
                <w:szCs w:val="18"/>
              </w:rPr>
              <w:t>39,002</w:t>
            </w:r>
          </w:p>
        </w:tc>
        <w:tc>
          <w:tcPr>
            <w:tcW w:w="0" w:type="auto"/>
            <w:tcBorders>
              <w:top w:val="single" w:sz="6" w:space="0" w:color="000000"/>
            </w:tcBorders>
            <w:vAlign w:val="bottom"/>
            <w:hideMark/>
          </w:tcPr>
          <w:p w14:paraId="3C24FD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17EE4F" w14:textId="77777777" w:rsidR="00000000" w:rsidRDefault="00B80CBE">
            <w:pPr>
              <w:divId w:val="1058088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1E48A2" w14:textId="77777777" w:rsidR="00000000" w:rsidRDefault="00B80CBE">
            <w:pPr>
              <w:jc w:val="right"/>
              <w:rPr>
                <w:rFonts w:eastAsia="Times New Roman"/>
                <w:sz w:val="18"/>
                <w:szCs w:val="18"/>
              </w:rPr>
            </w:pPr>
            <w:r>
              <w:rPr>
                <w:rFonts w:ascii="inherit" w:eastAsia="Times New Roman" w:hAnsi="inherit"/>
                <w:sz w:val="18"/>
                <w:szCs w:val="18"/>
              </w:rPr>
              <w:t>37,431</w:t>
            </w:r>
          </w:p>
        </w:tc>
        <w:tc>
          <w:tcPr>
            <w:tcW w:w="0" w:type="auto"/>
            <w:tcBorders>
              <w:top w:val="single" w:sz="6" w:space="0" w:color="000000"/>
            </w:tcBorders>
            <w:vAlign w:val="bottom"/>
            <w:hideMark/>
          </w:tcPr>
          <w:p w14:paraId="73D5331C" w14:textId="77777777" w:rsidR="00000000" w:rsidRDefault="00B80CBE">
            <w:pPr>
              <w:rPr>
                <w:rFonts w:eastAsia="Times New Roman"/>
                <w:sz w:val="20"/>
                <w:szCs w:val="20"/>
              </w:rPr>
            </w:pPr>
          </w:p>
        </w:tc>
      </w:tr>
      <w:tr w:rsidR="00000000" w14:paraId="2CA03C1B" w14:textId="77777777">
        <w:trPr>
          <w:divId w:val="576134156"/>
          <w:jc w:val="center"/>
        </w:trPr>
        <w:tc>
          <w:tcPr>
            <w:tcW w:w="0" w:type="auto"/>
            <w:shd w:val="clear" w:color="auto" w:fill="CCEEFF"/>
            <w:tcMar>
              <w:top w:w="30" w:type="dxa"/>
              <w:left w:w="30" w:type="dxa"/>
              <w:bottom w:w="30" w:type="dxa"/>
              <w:right w:w="30" w:type="dxa"/>
            </w:tcMar>
            <w:vAlign w:val="bottom"/>
            <w:hideMark/>
          </w:tcPr>
          <w:p w14:paraId="60CD2C7C" w14:textId="77777777" w:rsidR="00000000" w:rsidRDefault="00B80CBE">
            <w:pPr>
              <w:rPr>
                <w:rFonts w:eastAsia="Times New Roman"/>
                <w:sz w:val="18"/>
                <w:szCs w:val="18"/>
              </w:rPr>
            </w:pPr>
            <w:r>
              <w:rPr>
                <w:rFonts w:ascii="inherit" w:eastAsia="Times New Roman" w:hAnsi="inherit"/>
                <w:sz w:val="18"/>
                <w:szCs w:val="18"/>
              </w:rPr>
              <w:t>Tier 2 capital instruments</w:t>
            </w:r>
          </w:p>
        </w:tc>
        <w:tc>
          <w:tcPr>
            <w:tcW w:w="0" w:type="auto"/>
            <w:shd w:val="clear" w:color="auto" w:fill="CCEEFF"/>
            <w:tcMar>
              <w:top w:w="30" w:type="dxa"/>
              <w:left w:w="30" w:type="dxa"/>
              <w:bottom w:w="30" w:type="dxa"/>
              <w:right w:w="30" w:type="dxa"/>
            </w:tcMar>
            <w:vAlign w:val="bottom"/>
            <w:hideMark/>
          </w:tcPr>
          <w:p w14:paraId="3A307467" w14:textId="77777777" w:rsidR="00000000" w:rsidRDefault="00B80CBE">
            <w:pPr>
              <w:divId w:val="16958847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EE67B6" w14:textId="77777777" w:rsidR="00000000" w:rsidRDefault="00B80CBE">
            <w:pPr>
              <w:jc w:val="right"/>
              <w:rPr>
                <w:rFonts w:eastAsia="Times New Roman"/>
                <w:sz w:val="18"/>
                <w:szCs w:val="18"/>
              </w:rPr>
            </w:pPr>
            <w:r>
              <w:rPr>
                <w:rFonts w:ascii="inherit" w:eastAsia="Times New Roman" w:hAnsi="inherit"/>
                <w:b/>
                <w:bCs/>
                <w:sz w:val="18"/>
                <w:szCs w:val="18"/>
              </w:rPr>
              <w:t>3,351</w:t>
            </w:r>
          </w:p>
        </w:tc>
        <w:tc>
          <w:tcPr>
            <w:tcW w:w="0" w:type="auto"/>
            <w:shd w:val="clear" w:color="auto" w:fill="CCEEFF"/>
            <w:vAlign w:val="bottom"/>
            <w:hideMark/>
          </w:tcPr>
          <w:p w14:paraId="280D98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573C9" w14:textId="77777777" w:rsidR="00000000" w:rsidRDefault="00B80CBE">
            <w:pPr>
              <w:divId w:val="70084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87BEE2" w14:textId="77777777" w:rsidR="00000000" w:rsidRDefault="00B80CBE">
            <w:pPr>
              <w:jc w:val="right"/>
              <w:rPr>
                <w:rFonts w:eastAsia="Times New Roman"/>
                <w:sz w:val="18"/>
                <w:szCs w:val="18"/>
              </w:rPr>
            </w:pPr>
            <w:r>
              <w:rPr>
                <w:rFonts w:ascii="inherit" w:eastAsia="Times New Roman" w:hAnsi="inherit"/>
                <w:sz w:val="18"/>
                <w:szCs w:val="18"/>
              </w:rPr>
              <w:t>3,483</w:t>
            </w:r>
          </w:p>
        </w:tc>
        <w:tc>
          <w:tcPr>
            <w:tcW w:w="0" w:type="auto"/>
            <w:shd w:val="clear" w:color="auto" w:fill="CCEEFF"/>
            <w:vAlign w:val="bottom"/>
            <w:hideMark/>
          </w:tcPr>
          <w:p w14:paraId="7EB2CE45" w14:textId="77777777" w:rsidR="00000000" w:rsidRDefault="00B80CBE">
            <w:pPr>
              <w:rPr>
                <w:rFonts w:eastAsia="Times New Roman"/>
                <w:sz w:val="20"/>
                <w:szCs w:val="20"/>
              </w:rPr>
            </w:pPr>
          </w:p>
        </w:tc>
      </w:tr>
      <w:tr w:rsidR="00000000" w14:paraId="5FDFDDB6" w14:textId="77777777">
        <w:trPr>
          <w:divId w:val="576134156"/>
          <w:jc w:val="center"/>
        </w:trPr>
        <w:tc>
          <w:tcPr>
            <w:tcW w:w="0" w:type="auto"/>
            <w:tcMar>
              <w:top w:w="30" w:type="dxa"/>
              <w:left w:w="30" w:type="dxa"/>
              <w:bottom w:w="30" w:type="dxa"/>
              <w:right w:w="30" w:type="dxa"/>
            </w:tcMar>
            <w:vAlign w:val="bottom"/>
            <w:hideMark/>
          </w:tcPr>
          <w:p w14:paraId="1A2EA836" w14:textId="77777777" w:rsidR="00000000" w:rsidRDefault="00B80CBE">
            <w:pPr>
              <w:rPr>
                <w:rFonts w:eastAsia="Times New Roman"/>
                <w:sz w:val="18"/>
                <w:szCs w:val="18"/>
              </w:rPr>
            </w:pPr>
            <w:r>
              <w:rPr>
                <w:rFonts w:ascii="inherit" w:eastAsia="Times New Roman" w:hAnsi="inherit"/>
                <w:sz w:val="18"/>
                <w:szCs w:val="18"/>
              </w:rPr>
              <w:t>Qualifying allowance for loan and lease losses</w:t>
            </w:r>
          </w:p>
        </w:tc>
        <w:tc>
          <w:tcPr>
            <w:tcW w:w="0" w:type="auto"/>
            <w:tcMar>
              <w:top w:w="30" w:type="dxa"/>
              <w:left w:w="30" w:type="dxa"/>
              <w:bottom w:w="30" w:type="dxa"/>
              <w:right w:w="30" w:type="dxa"/>
            </w:tcMar>
            <w:vAlign w:val="bottom"/>
            <w:hideMark/>
          </w:tcPr>
          <w:p w14:paraId="0AF7CF46" w14:textId="77777777" w:rsidR="00000000" w:rsidRDefault="00B80CBE">
            <w:pPr>
              <w:divId w:val="651255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D777FC" w14:textId="77777777" w:rsidR="00000000" w:rsidRDefault="00B80CBE">
            <w:pPr>
              <w:jc w:val="right"/>
              <w:rPr>
                <w:rFonts w:eastAsia="Times New Roman"/>
                <w:sz w:val="18"/>
                <w:szCs w:val="18"/>
              </w:rPr>
            </w:pPr>
            <w:r>
              <w:rPr>
                <w:rFonts w:ascii="inherit" w:eastAsia="Times New Roman" w:hAnsi="inherit"/>
                <w:b/>
                <w:bCs/>
                <w:sz w:val="18"/>
                <w:szCs w:val="18"/>
              </w:rPr>
              <w:t>3,689</w:t>
            </w:r>
          </w:p>
        </w:tc>
        <w:tc>
          <w:tcPr>
            <w:tcW w:w="0" w:type="auto"/>
            <w:vAlign w:val="bottom"/>
            <w:hideMark/>
          </w:tcPr>
          <w:p w14:paraId="6822EA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8320BB" w14:textId="77777777" w:rsidR="00000000" w:rsidRDefault="00B80CBE">
            <w:pPr>
              <w:divId w:val="801188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8B6579" w14:textId="77777777" w:rsidR="00000000" w:rsidRDefault="00B80CBE">
            <w:pPr>
              <w:jc w:val="right"/>
              <w:rPr>
                <w:rFonts w:eastAsia="Times New Roman"/>
                <w:sz w:val="18"/>
                <w:szCs w:val="18"/>
              </w:rPr>
            </w:pPr>
            <w:r>
              <w:rPr>
                <w:rFonts w:ascii="inherit" w:eastAsia="Times New Roman" w:hAnsi="inherit"/>
                <w:sz w:val="18"/>
                <w:szCs w:val="18"/>
              </w:rPr>
              <w:t>3,731</w:t>
            </w:r>
          </w:p>
        </w:tc>
        <w:tc>
          <w:tcPr>
            <w:tcW w:w="0" w:type="auto"/>
            <w:vAlign w:val="bottom"/>
            <w:hideMark/>
          </w:tcPr>
          <w:p w14:paraId="29C0ADFF" w14:textId="77777777" w:rsidR="00000000" w:rsidRDefault="00B80CBE">
            <w:pPr>
              <w:rPr>
                <w:rFonts w:eastAsia="Times New Roman"/>
                <w:sz w:val="20"/>
                <w:szCs w:val="20"/>
              </w:rPr>
            </w:pPr>
          </w:p>
        </w:tc>
      </w:tr>
      <w:tr w:rsidR="00000000" w14:paraId="274C9BF8" w14:textId="77777777">
        <w:trPr>
          <w:divId w:val="576134156"/>
          <w:jc w:val="center"/>
        </w:trPr>
        <w:tc>
          <w:tcPr>
            <w:tcW w:w="0" w:type="auto"/>
            <w:shd w:val="clear" w:color="auto" w:fill="CCEEFF"/>
            <w:tcMar>
              <w:top w:w="30" w:type="dxa"/>
              <w:left w:w="30" w:type="dxa"/>
              <w:bottom w:w="30" w:type="dxa"/>
              <w:right w:w="30" w:type="dxa"/>
            </w:tcMar>
            <w:vAlign w:val="bottom"/>
            <w:hideMark/>
          </w:tcPr>
          <w:p w14:paraId="2A49734C" w14:textId="77777777" w:rsidR="00000000" w:rsidRDefault="00B80CBE">
            <w:pPr>
              <w:rPr>
                <w:rFonts w:eastAsia="Times New Roman"/>
                <w:sz w:val="18"/>
                <w:szCs w:val="18"/>
              </w:rPr>
            </w:pPr>
            <w:r>
              <w:rPr>
                <w:rFonts w:ascii="inherit" w:eastAsia="Times New Roman" w:hAnsi="inherit"/>
                <w:sz w:val="18"/>
                <w:szCs w:val="18"/>
              </w:rPr>
              <w:t>Tier 2 capital</w:t>
            </w:r>
          </w:p>
        </w:tc>
        <w:tc>
          <w:tcPr>
            <w:tcW w:w="0" w:type="auto"/>
            <w:shd w:val="clear" w:color="auto" w:fill="CCEEFF"/>
            <w:tcMar>
              <w:top w:w="30" w:type="dxa"/>
              <w:left w:w="30" w:type="dxa"/>
              <w:bottom w:w="30" w:type="dxa"/>
              <w:right w:w="30" w:type="dxa"/>
            </w:tcMar>
            <w:vAlign w:val="bottom"/>
            <w:hideMark/>
          </w:tcPr>
          <w:p w14:paraId="5ED8FED4" w14:textId="77777777" w:rsidR="00000000" w:rsidRDefault="00B80CBE">
            <w:pPr>
              <w:divId w:val="4849052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B4EB26" w14:textId="77777777" w:rsidR="00000000" w:rsidRDefault="00B80CBE">
            <w:pPr>
              <w:jc w:val="right"/>
              <w:rPr>
                <w:rFonts w:eastAsia="Times New Roman"/>
                <w:sz w:val="18"/>
                <w:szCs w:val="18"/>
              </w:rPr>
            </w:pPr>
            <w:r>
              <w:rPr>
                <w:rFonts w:ascii="inherit" w:eastAsia="Times New Roman" w:hAnsi="inherit"/>
                <w:b/>
                <w:bCs/>
                <w:sz w:val="18"/>
                <w:szCs w:val="18"/>
              </w:rPr>
              <w:t>7,040</w:t>
            </w:r>
          </w:p>
        </w:tc>
        <w:tc>
          <w:tcPr>
            <w:tcW w:w="0" w:type="auto"/>
            <w:tcBorders>
              <w:top w:val="single" w:sz="6" w:space="0" w:color="000000"/>
            </w:tcBorders>
            <w:shd w:val="clear" w:color="auto" w:fill="CCEEFF"/>
            <w:vAlign w:val="bottom"/>
            <w:hideMark/>
          </w:tcPr>
          <w:p w14:paraId="48ADEC5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1AAA3" w14:textId="77777777" w:rsidR="00000000" w:rsidRDefault="00B80CBE">
            <w:pPr>
              <w:divId w:val="553664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F0C1CE8" w14:textId="77777777" w:rsidR="00000000" w:rsidRDefault="00B80CBE">
            <w:pPr>
              <w:jc w:val="right"/>
              <w:rPr>
                <w:rFonts w:eastAsia="Times New Roman"/>
                <w:sz w:val="18"/>
                <w:szCs w:val="18"/>
              </w:rPr>
            </w:pPr>
            <w:r>
              <w:rPr>
                <w:rFonts w:ascii="inherit" w:eastAsia="Times New Roman" w:hAnsi="inherit"/>
                <w:sz w:val="18"/>
                <w:szCs w:val="18"/>
              </w:rPr>
              <w:t>7,214</w:t>
            </w:r>
          </w:p>
        </w:tc>
        <w:tc>
          <w:tcPr>
            <w:tcW w:w="0" w:type="auto"/>
            <w:tcBorders>
              <w:top w:val="single" w:sz="6" w:space="0" w:color="000000"/>
              <w:bottom w:val="single" w:sz="6" w:space="0" w:color="000000"/>
            </w:tcBorders>
            <w:shd w:val="clear" w:color="auto" w:fill="CCEEFF"/>
            <w:vAlign w:val="bottom"/>
            <w:hideMark/>
          </w:tcPr>
          <w:p w14:paraId="0EBDED7D" w14:textId="77777777" w:rsidR="00000000" w:rsidRDefault="00B80CBE">
            <w:pPr>
              <w:rPr>
                <w:rFonts w:eastAsia="Times New Roman"/>
                <w:sz w:val="20"/>
                <w:szCs w:val="20"/>
              </w:rPr>
            </w:pPr>
          </w:p>
        </w:tc>
      </w:tr>
      <w:tr w:rsidR="00000000" w14:paraId="65F2FEF4" w14:textId="77777777">
        <w:trPr>
          <w:divId w:val="576134156"/>
          <w:jc w:val="center"/>
        </w:trPr>
        <w:tc>
          <w:tcPr>
            <w:tcW w:w="0" w:type="auto"/>
            <w:tcMar>
              <w:top w:w="30" w:type="dxa"/>
              <w:left w:w="30" w:type="dxa"/>
              <w:bottom w:w="30" w:type="dxa"/>
              <w:right w:w="30" w:type="dxa"/>
            </w:tcMar>
            <w:vAlign w:val="bottom"/>
            <w:hideMark/>
          </w:tcPr>
          <w:p w14:paraId="41083E7A" w14:textId="77777777" w:rsidR="00000000" w:rsidRDefault="00B80CBE">
            <w:pPr>
              <w:rPr>
                <w:rFonts w:eastAsia="Times New Roman"/>
                <w:sz w:val="18"/>
                <w:szCs w:val="18"/>
              </w:rPr>
            </w:pPr>
            <w:r>
              <w:rPr>
                <w:rFonts w:ascii="inherit" w:eastAsia="Times New Roman" w:hAnsi="inherit"/>
                <w:sz w:val="18"/>
                <w:szCs w:val="18"/>
              </w:rPr>
              <w:t>Total capital</w:t>
            </w:r>
          </w:p>
        </w:tc>
        <w:tc>
          <w:tcPr>
            <w:tcW w:w="0" w:type="auto"/>
            <w:tcMar>
              <w:top w:w="30" w:type="dxa"/>
              <w:left w:w="30" w:type="dxa"/>
              <w:bottom w:w="30" w:type="dxa"/>
              <w:right w:w="30" w:type="dxa"/>
            </w:tcMar>
            <w:vAlign w:val="bottom"/>
            <w:hideMark/>
          </w:tcPr>
          <w:p w14:paraId="7451AFCD" w14:textId="77777777" w:rsidR="00000000" w:rsidRDefault="00B80CBE">
            <w:pPr>
              <w:divId w:val="1070502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D2315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BD0AEA" w14:textId="77777777" w:rsidR="00000000" w:rsidRDefault="00B80CBE">
            <w:pPr>
              <w:jc w:val="right"/>
              <w:rPr>
                <w:rFonts w:eastAsia="Times New Roman"/>
                <w:sz w:val="18"/>
                <w:szCs w:val="18"/>
              </w:rPr>
            </w:pPr>
            <w:r>
              <w:rPr>
                <w:rFonts w:ascii="inherit" w:eastAsia="Times New Roman" w:hAnsi="inherit"/>
                <w:b/>
                <w:bCs/>
                <w:sz w:val="18"/>
                <w:szCs w:val="18"/>
              </w:rPr>
              <w:t>46,042</w:t>
            </w:r>
          </w:p>
        </w:tc>
        <w:tc>
          <w:tcPr>
            <w:tcW w:w="0" w:type="auto"/>
            <w:tcBorders>
              <w:top w:val="single" w:sz="6" w:space="0" w:color="000000"/>
              <w:bottom w:val="double" w:sz="6" w:space="0" w:color="000000"/>
            </w:tcBorders>
            <w:vAlign w:val="bottom"/>
            <w:hideMark/>
          </w:tcPr>
          <w:p w14:paraId="3D5881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5FC6AF" w14:textId="77777777" w:rsidR="00000000" w:rsidRDefault="00B80CBE">
            <w:pPr>
              <w:divId w:val="10453003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55D15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4BA434" w14:textId="77777777" w:rsidR="00000000" w:rsidRDefault="00B80CBE">
            <w:pPr>
              <w:jc w:val="right"/>
              <w:rPr>
                <w:rFonts w:eastAsia="Times New Roman"/>
                <w:sz w:val="18"/>
                <w:szCs w:val="18"/>
              </w:rPr>
            </w:pPr>
            <w:r>
              <w:rPr>
                <w:rFonts w:ascii="inherit" w:eastAsia="Times New Roman" w:hAnsi="inherit"/>
                <w:sz w:val="18"/>
                <w:szCs w:val="18"/>
              </w:rPr>
              <w:t>44,645</w:t>
            </w:r>
          </w:p>
        </w:tc>
        <w:tc>
          <w:tcPr>
            <w:tcW w:w="0" w:type="auto"/>
            <w:tcBorders>
              <w:top w:val="single" w:sz="6" w:space="0" w:color="000000"/>
              <w:bottom w:val="double" w:sz="6" w:space="0" w:color="000000"/>
            </w:tcBorders>
            <w:vAlign w:val="bottom"/>
            <w:hideMark/>
          </w:tcPr>
          <w:p w14:paraId="2BE75D4C" w14:textId="77777777" w:rsidR="00000000" w:rsidRDefault="00B80CBE">
            <w:pPr>
              <w:rPr>
                <w:rFonts w:eastAsia="Times New Roman"/>
                <w:sz w:val="20"/>
                <w:szCs w:val="20"/>
              </w:rPr>
            </w:pPr>
          </w:p>
        </w:tc>
      </w:tr>
      <w:tr w:rsidR="00000000" w14:paraId="7F700A07" w14:textId="77777777">
        <w:trPr>
          <w:divId w:val="576134156"/>
          <w:jc w:val="center"/>
        </w:trPr>
        <w:tc>
          <w:tcPr>
            <w:tcW w:w="0" w:type="auto"/>
            <w:shd w:val="clear" w:color="auto" w:fill="CCEEFF"/>
            <w:tcMar>
              <w:top w:w="30" w:type="dxa"/>
              <w:left w:w="30" w:type="dxa"/>
              <w:bottom w:w="30" w:type="dxa"/>
              <w:right w:w="30" w:type="dxa"/>
            </w:tcMar>
            <w:vAlign w:val="bottom"/>
            <w:hideMark/>
          </w:tcPr>
          <w:p w14:paraId="362BC862" w14:textId="77777777" w:rsidR="00000000" w:rsidRDefault="00B80CBE">
            <w:pPr>
              <w:divId w:val="527765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B3271A" w14:textId="77777777" w:rsidR="00000000" w:rsidRDefault="00B80CBE">
            <w:pPr>
              <w:divId w:val="5903153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EFDF92" w14:textId="77777777" w:rsidR="00000000" w:rsidRDefault="00B80CBE">
            <w:pPr>
              <w:divId w:val="1350908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60B6AF" w14:textId="77777777" w:rsidR="00000000" w:rsidRDefault="00B80CBE">
            <w:pPr>
              <w:divId w:val="1851065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4D3ED4" w14:textId="77777777" w:rsidR="00000000" w:rsidRDefault="00B80CBE">
            <w:pPr>
              <w:divId w:val="343479901"/>
              <w:rPr>
                <w:rFonts w:eastAsia="Times New Roman"/>
                <w:sz w:val="20"/>
                <w:szCs w:val="20"/>
              </w:rPr>
            </w:pPr>
            <w:r>
              <w:rPr>
                <w:rFonts w:ascii="inherit" w:eastAsia="Times New Roman" w:hAnsi="inherit"/>
                <w:sz w:val="20"/>
                <w:szCs w:val="20"/>
              </w:rPr>
              <w:t> </w:t>
            </w:r>
          </w:p>
        </w:tc>
      </w:tr>
      <w:tr w:rsidR="00000000" w14:paraId="467DBA35" w14:textId="77777777">
        <w:trPr>
          <w:divId w:val="576134156"/>
          <w:jc w:val="center"/>
        </w:trPr>
        <w:tc>
          <w:tcPr>
            <w:tcW w:w="0" w:type="auto"/>
            <w:tcMar>
              <w:top w:w="30" w:type="dxa"/>
              <w:left w:w="30" w:type="dxa"/>
              <w:bottom w:w="30" w:type="dxa"/>
              <w:right w:w="30" w:type="dxa"/>
            </w:tcMar>
            <w:vAlign w:val="bottom"/>
            <w:hideMark/>
          </w:tcPr>
          <w:p w14:paraId="083DA588" w14:textId="77777777" w:rsidR="00000000" w:rsidRDefault="00B80CBE">
            <w:pPr>
              <w:rPr>
                <w:rFonts w:eastAsia="Times New Roman"/>
                <w:sz w:val="18"/>
                <w:szCs w:val="18"/>
              </w:rPr>
            </w:pPr>
            <w:r>
              <w:rPr>
                <w:rFonts w:ascii="inherit" w:eastAsia="Times New Roman" w:hAnsi="inherit"/>
                <w:b/>
                <w:bCs/>
                <w:sz w:val="18"/>
                <w:szCs w:val="18"/>
              </w:rPr>
              <w:t>Regulatory Capital Metrics</w:t>
            </w:r>
          </w:p>
        </w:tc>
        <w:tc>
          <w:tcPr>
            <w:tcW w:w="0" w:type="auto"/>
            <w:tcMar>
              <w:top w:w="30" w:type="dxa"/>
              <w:left w:w="30" w:type="dxa"/>
              <w:bottom w:w="30" w:type="dxa"/>
              <w:right w:w="30" w:type="dxa"/>
            </w:tcMar>
            <w:vAlign w:val="bottom"/>
            <w:hideMark/>
          </w:tcPr>
          <w:p w14:paraId="400416F7" w14:textId="77777777" w:rsidR="00000000" w:rsidRDefault="00B80CBE">
            <w:pPr>
              <w:divId w:val="1281378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F1E349" w14:textId="77777777" w:rsidR="00000000" w:rsidRDefault="00B80CBE">
            <w:pPr>
              <w:divId w:val="590889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A95465" w14:textId="77777777" w:rsidR="00000000" w:rsidRDefault="00B80CBE">
            <w:pPr>
              <w:divId w:val="13701086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C175753" w14:textId="77777777" w:rsidR="00000000" w:rsidRDefault="00B80CBE">
            <w:pPr>
              <w:divId w:val="1462772609"/>
              <w:rPr>
                <w:rFonts w:eastAsia="Times New Roman"/>
                <w:sz w:val="20"/>
                <w:szCs w:val="20"/>
              </w:rPr>
            </w:pPr>
            <w:r>
              <w:rPr>
                <w:rFonts w:ascii="inherit" w:eastAsia="Times New Roman" w:hAnsi="inherit"/>
                <w:sz w:val="20"/>
                <w:szCs w:val="20"/>
              </w:rPr>
              <w:t> </w:t>
            </w:r>
          </w:p>
        </w:tc>
      </w:tr>
      <w:tr w:rsidR="00000000" w14:paraId="5B008AAA" w14:textId="77777777">
        <w:trPr>
          <w:divId w:val="576134156"/>
          <w:jc w:val="center"/>
        </w:trPr>
        <w:tc>
          <w:tcPr>
            <w:tcW w:w="0" w:type="auto"/>
            <w:shd w:val="clear" w:color="auto" w:fill="CCEEFF"/>
            <w:tcMar>
              <w:top w:w="30" w:type="dxa"/>
              <w:left w:w="30" w:type="dxa"/>
              <w:bottom w:w="30" w:type="dxa"/>
              <w:right w:w="30" w:type="dxa"/>
            </w:tcMar>
            <w:vAlign w:val="bottom"/>
            <w:hideMark/>
          </w:tcPr>
          <w:p w14:paraId="605D5FCA" w14:textId="77777777" w:rsidR="00000000" w:rsidRDefault="00B80CBE">
            <w:pPr>
              <w:rPr>
                <w:rFonts w:eastAsia="Times New Roman"/>
                <w:sz w:val="18"/>
                <w:szCs w:val="18"/>
              </w:rPr>
            </w:pPr>
            <w:r>
              <w:rPr>
                <w:rFonts w:ascii="inherit" w:eastAsia="Times New Roman" w:hAnsi="inherit"/>
                <w:sz w:val="18"/>
                <w:szCs w:val="18"/>
              </w:rPr>
              <w:t>Risk-weighted assets</w:t>
            </w:r>
          </w:p>
        </w:tc>
        <w:tc>
          <w:tcPr>
            <w:tcW w:w="0" w:type="auto"/>
            <w:shd w:val="clear" w:color="auto" w:fill="CCEEFF"/>
            <w:tcMar>
              <w:top w:w="30" w:type="dxa"/>
              <w:left w:w="30" w:type="dxa"/>
              <w:bottom w:w="30" w:type="dxa"/>
              <w:right w:w="30" w:type="dxa"/>
            </w:tcMar>
            <w:vAlign w:val="bottom"/>
            <w:hideMark/>
          </w:tcPr>
          <w:p w14:paraId="7930AEBB" w14:textId="77777777" w:rsidR="00000000" w:rsidRDefault="00B80CBE">
            <w:pPr>
              <w:divId w:val="806580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AC40C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7A3E1471" w14:textId="77777777" w:rsidR="00000000" w:rsidRDefault="00B80CBE">
            <w:pPr>
              <w:jc w:val="right"/>
              <w:rPr>
                <w:rFonts w:eastAsia="Times New Roman"/>
                <w:sz w:val="18"/>
                <w:szCs w:val="18"/>
              </w:rPr>
            </w:pPr>
            <w:r>
              <w:rPr>
                <w:rFonts w:ascii="inherit" w:eastAsia="Times New Roman" w:hAnsi="inherit"/>
                <w:b/>
                <w:bCs/>
                <w:sz w:val="18"/>
                <w:szCs w:val="18"/>
              </w:rPr>
              <w:t>291,483</w:t>
            </w:r>
          </w:p>
        </w:tc>
        <w:tc>
          <w:tcPr>
            <w:tcW w:w="0" w:type="auto"/>
            <w:shd w:val="clear" w:color="auto" w:fill="CCEEFF"/>
            <w:vAlign w:val="bottom"/>
            <w:hideMark/>
          </w:tcPr>
          <w:p w14:paraId="3AA3207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096C0" w14:textId="77777777" w:rsidR="00000000" w:rsidRDefault="00B80CBE">
            <w:pPr>
              <w:divId w:val="12618382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43F55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A2860FB" w14:textId="77777777" w:rsidR="00000000" w:rsidRDefault="00B80CBE">
            <w:pPr>
              <w:jc w:val="right"/>
              <w:rPr>
                <w:rFonts w:eastAsia="Times New Roman"/>
                <w:sz w:val="18"/>
                <w:szCs w:val="18"/>
              </w:rPr>
            </w:pPr>
            <w:r>
              <w:rPr>
                <w:rFonts w:ascii="inherit" w:eastAsia="Times New Roman" w:hAnsi="inherit"/>
                <w:sz w:val="18"/>
                <w:szCs w:val="18"/>
              </w:rPr>
              <w:t>294,950</w:t>
            </w:r>
          </w:p>
        </w:tc>
        <w:tc>
          <w:tcPr>
            <w:tcW w:w="0" w:type="auto"/>
            <w:shd w:val="clear" w:color="auto" w:fill="CCEEFF"/>
            <w:vAlign w:val="bottom"/>
            <w:hideMark/>
          </w:tcPr>
          <w:p w14:paraId="4A1D2425" w14:textId="77777777" w:rsidR="00000000" w:rsidRDefault="00B80CBE">
            <w:pPr>
              <w:rPr>
                <w:rFonts w:eastAsia="Times New Roman"/>
                <w:sz w:val="20"/>
                <w:szCs w:val="20"/>
              </w:rPr>
            </w:pPr>
          </w:p>
        </w:tc>
      </w:tr>
      <w:tr w:rsidR="00000000" w14:paraId="05E40BCE" w14:textId="77777777">
        <w:trPr>
          <w:divId w:val="576134156"/>
          <w:jc w:val="center"/>
        </w:trPr>
        <w:tc>
          <w:tcPr>
            <w:tcW w:w="0" w:type="auto"/>
            <w:tcMar>
              <w:top w:w="30" w:type="dxa"/>
              <w:left w:w="30" w:type="dxa"/>
              <w:bottom w:w="30" w:type="dxa"/>
              <w:right w:w="30" w:type="dxa"/>
            </w:tcMar>
            <w:vAlign w:val="bottom"/>
            <w:hideMark/>
          </w:tcPr>
          <w:p w14:paraId="3ED472D3" w14:textId="77777777" w:rsidR="00000000" w:rsidRDefault="00B80CBE">
            <w:pPr>
              <w:rPr>
                <w:rFonts w:eastAsia="Times New Roman"/>
                <w:sz w:val="18"/>
                <w:szCs w:val="18"/>
              </w:rPr>
            </w:pPr>
            <w:r>
              <w:rPr>
                <w:rFonts w:ascii="inherit" w:eastAsia="Times New Roman" w:hAnsi="inherit"/>
                <w:sz w:val="18"/>
                <w:szCs w:val="18"/>
              </w:rPr>
              <w:t>Adjusted average assets</w:t>
            </w:r>
          </w:p>
        </w:tc>
        <w:tc>
          <w:tcPr>
            <w:tcW w:w="0" w:type="auto"/>
            <w:tcMar>
              <w:top w:w="30" w:type="dxa"/>
              <w:left w:w="30" w:type="dxa"/>
              <w:bottom w:w="30" w:type="dxa"/>
              <w:right w:w="30" w:type="dxa"/>
            </w:tcMar>
            <w:vAlign w:val="bottom"/>
            <w:hideMark/>
          </w:tcPr>
          <w:p w14:paraId="7745E509" w14:textId="77777777" w:rsidR="00000000" w:rsidRDefault="00B80CBE">
            <w:pPr>
              <w:divId w:val="840850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70890C" w14:textId="77777777" w:rsidR="00000000" w:rsidRDefault="00B80CBE">
            <w:pPr>
              <w:jc w:val="right"/>
              <w:rPr>
                <w:rFonts w:eastAsia="Times New Roman"/>
                <w:sz w:val="18"/>
                <w:szCs w:val="18"/>
              </w:rPr>
            </w:pPr>
            <w:r>
              <w:rPr>
                <w:rFonts w:ascii="inherit" w:eastAsia="Times New Roman" w:hAnsi="inherit"/>
                <w:b/>
                <w:bCs/>
                <w:sz w:val="18"/>
                <w:szCs w:val="18"/>
              </w:rPr>
              <w:t>355,781</w:t>
            </w:r>
          </w:p>
        </w:tc>
        <w:tc>
          <w:tcPr>
            <w:tcW w:w="0" w:type="auto"/>
            <w:vAlign w:val="bottom"/>
            <w:hideMark/>
          </w:tcPr>
          <w:p w14:paraId="2B4678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79BEF4" w14:textId="77777777" w:rsidR="00000000" w:rsidRDefault="00B80CBE">
            <w:pPr>
              <w:divId w:val="154980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9F841C" w14:textId="77777777" w:rsidR="00000000" w:rsidRDefault="00B80CBE">
            <w:pPr>
              <w:jc w:val="right"/>
              <w:rPr>
                <w:rFonts w:eastAsia="Times New Roman"/>
                <w:sz w:val="18"/>
                <w:szCs w:val="18"/>
              </w:rPr>
            </w:pPr>
            <w:r>
              <w:rPr>
                <w:rFonts w:ascii="inherit" w:eastAsia="Times New Roman" w:hAnsi="inherit"/>
                <w:sz w:val="18"/>
                <w:szCs w:val="18"/>
              </w:rPr>
              <w:t>350,606</w:t>
            </w:r>
          </w:p>
        </w:tc>
        <w:tc>
          <w:tcPr>
            <w:tcW w:w="0" w:type="auto"/>
            <w:vAlign w:val="bottom"/>
            <w:hideMark/>
          </w:tcPr>
          <w:p w14:paraId="289C0E79" w14:textId="77777777" w:rsidR="00000000" w:rsidRDefault="00B80CBE">
            <w:pPr>
              <w:rPr>
                <w:rFonts w:eastAsia="Times New Roman"/>
                <w:sz w:val="20"/>
                <w:szCs w:val="20"/>
              </w:rPr>
            </w:pPr>
          </w:p>
        </w:tc>
      </w:tr>
      <w:tr w:rsidR="00000000" w14:paraId="586245E5" w14:textId="77777777">
        <w:trPr>
          <w:divId w:val="576134156"/>
          <w:jc w:val="center"/>
        </w:trPr>
        <w:tc>
          <w:tcPr>
            <w:tcW w:w="0" w:type="auto"/>
            <w:shd w:val="clear" w:color="auto" w:fill="CCEEFF"/>
            <w:tcMar>
              <w:top w:w="30" w:type="dxa"/>
              <w:left w:w="30" w:type="dxa"/>
              <w:bottom w:w="30" w:type="dxa"/>
              <w:right w:w="30" w:type="dxa"/>
            </w:tcMar>
            <w:vAlign w:val="bottom"/>
            <w:hideMark/>
          </w:tcPr>
          <w:p w14:paraId="18A59B21" w14:textId="77777777" w:rsidR="00000000" w:rsidRDefault="00B80CBE">
            <w:pPr>
              <w:rPr>
                <w:rFonts w:eastAsia="Times New Roman"/>
                <w:sz w:val="18"/>
                <w:szCs w:val="18"/>
              </w:rPr>
            </w:pPr>
            <w:r>
              <w:rPr>
                <w:rFonts w:ascii="inherit" w:eastAsia="Times New Roman" w:hAnsi="inherit"/>
                <w:sz w:val="18"/>
                <w:szCs w:val="18"/>
              </w:rPr>
              <w:t>Total leverage exposure</w:t>
            </w:r>
          </w:p>
        </w:tc>
        <w:tc>
          <w:tcPr>
            <w:tcW w:w="0" w:type="auto"/>
            <w:shd w:val="clear" w:color="auto" w:fill="CCEEFF"/>
            <w:tcMar>
              <w:top w:w="30" w:type="dxa"/>
              <w:left w:w="30" w:type="dxa"/>
              <w:bottom w:w="30" w:type="dxa"/>
              <w:right w:w="30" w:type="dxa"/>
            </w:tcMar>
            <w:vAlign w:val="bottom"/>
            <w:hideMark/>
          </w:tcPr>
          <w:p w14:paraId="243D0ACB" w14:textId="77777777" w:rsidR="00000000" w:rsidRDefault="00B80CBE">
            <w:pPr>
              <w:divId w:val="745684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D3E45D" w14:textId="77777777" w:rsidR="00000000" w:rsidRDefault="00B80CBE">
            <w:pPr>
              <w:jc w:val="right"/>
              <w:rPr>
                <w:rFonts w:eastAsia="Times New Roman"/>
                <w:sz w:val="18"/>
                <w:szCs w:val="18"/>
              </w:rPr>
            </w:pPr>
            <w:r>
              <w:rPr>
                <w:rFonts w:ascii="inherit" w:eastAsia="Times New Roman" w:hAnsi="inherit"/>
                <w:b/>
                <w:bCs/>
                <w:sz w:val="18"/>
                <w:szCs w:val="18"/>
              </w:rPr>
              <w:t>420,341</w:t>
            </w:r>
          </w:p>
        </w:tc>
        <w:tc>
          <w:tcPr>
            <w:tcW w:w="0" w:type="auto"/>
            <w:shd w:val="clear" w:color="auto" w:fill="CCEEFF"/>
            <w:vAlign w:val="bottom"/>
            <w:hideMark/>
          </w:tcPr>
          <w:p w14:paraId="5FEC9CB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45565A" w14:textId="77777777" w:rsidR="00000000" w:rsidRDefault="00B80CBE">
            <w:pPr>
              <w:divId w:val="1486165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0E78CF" w14:textId="77777777" w:rsidR="00000000" w:rsidRDefault="00B80CBE">
            <w:pPr>
              <w:jc w:val="right"/>
              <w:rPr>
                <w:rFonts w:eastAsia="Times New Roman"/>
                <w:sz w:val="18"/>
                <w:szCs w:val="18"/>
              </w:rPr>
            </w:pPr>
            <w:r>
              <w:rPr>
                <w:rFonts w:ascii="inherit" w:eastAsia="Times New Roman" w:hAnsi="inherit"/>
                <w:sz w:val="18"/>
                <w:szCs w:val="18"/>
              </w:rPr>
              <w:t>414,701</w:t>
            </w:r>
          </w:p>
        </w:tc>
        <w:tc>
          <w:tcPr>
            <w:tcW w:w="0" w:type="auto"/>
            <w:shd w:val="clear" w:color="auto" w:fill="CCEEFF"/>
            <w:vAlign w:val="bottom"/>
            <w:hideMark/>
          </w:tcPr>
          <w:p w14:paraId="543D8D4B" w14:textId="77777777" w:rsidR="00000000" w:rsidRDefault="00B80CBE">
            <w:pPr>
              <w:rPr>
                <w:rFonts w:eastAsia="Times New Roman"/>
                <w:sz w:val="20"/>
                <w:szCs w:val="20"/>
              </w:rPr>
            </w:pPr>
          </w:p>
        </w:tc>
      </w:tr>
    </w:tbl>
    <w:p w14:paraId="4D203F40"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160"/>
      </w:tblGrid>
      <w:tr w:rsidR="00000000" w14:paraId="6F1E2079" w14:textId="77777777">
        <w:trPr>
          <w:tblCellSpacing w:w="0" w:type="dxa"/>
        </w:trPr>
        <w:tc>
          <w:tcPr>
            <w:tcW w:w="360" w:type="dxa"/>
            <w:vAlign w:val="center"/>
            <w:hideMark/>
          </w:tcPr>
          <w:p w14:paraId="69276B04" w14:textId="77777777" w:rsidR="00000000" w:rsidRDefault="00B80CBE">
            <w:pPr>
              <w:spacing w:line="288" w:lineRule="auto"/>
              <w:jc w:val="both"/>
              <w:rPr>
                <w:rFonts w:eastAsia="Times New Roman"/>
                <w:sz w:val="20"/>
                <w:szCs w:val="20"/>
              </w:rPr>
            </w:pPr>
          </w:p>
        </w:tc>
        <w:tc>
          <w:tcPr>
            <w:tcW w:w="0" w:type="auto"/>
            <w:vAlign w:val="center"/>
            <w:hideMark/>
          </w:tcPr>
          <w:p w14:paraId="28416075" w14:textId="77777777" w:rsidR="00000000" w:rsidRDefault="00B80CBE">
            <w:pPr>
              <w:rPr>
                <w:rFonts w:eastAsia="Times New Roman"/>
                <w:sz w:val="20"/>
                <w:szCs w:val="20"/>
              </w:rPr>
            </w:pPr>
          </w:p>
        </w:tc>
      </w:tr>
      <w:tr w:rsidR="00000000" w14:paraId="21696B7D" w14:textId="77777777">
        <w:trPr>
          <w:tblCellSpacing w:w="0" w:type="dxa"/>
        </w:trPr>
        <w:tc>
          <w:tcPr>
            <w:tcW w:w="0" w:type="auto"/>
            <w:hideMark/>
          </w:tcPr>
          <w:p w14:paraId="71D0B618" w14:textId="77777777" w:rsidR="00000000" w:rsidRDefault="00B80CBE">
            <w:pPr>
              <w:spacing w:line="288" w:lineRule="auto"/>
              <w:divId w:val="213898679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EE6A589" w14:textId="77777777" w:rsidR="00000000" w:rsidRDefault="00B80CBE">
            <w:pPr>
              <w:spacing w:line="288" w:lineRule="auto"/>
              <w:jc w:val="both"/>
              <w:rPr>
                <w:rFonts w:eastAsia="Times New Roman"/>
                <w:sz w:val="16"/>
                <w:szCs w:val="16"/>
              </w:rPr>
            </w:pPr>
            <w:r>
              <w:rPr>
                <w:rFonts w:eastAsia="Times New Roman"/>
                <w:color w:val="000000"/>
                <w:sz w:val="16"/>
                <w:szCs w:val="16"/>
              </w:rPr>
              <w:t>Amounts presented are net of tax.</w:t>
            </w:r>
          </w:p>
        </w:tc>
      </w:tr>
    </w:tbl>
    <w:p w14:paraId="644D517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Company exceeded the minimum capital requirements and each of the Banks exceeded the minimum regulatory requirements and were well capitalized under PCA requirements 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053BC8EF"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Basel III Capital Rule requires </w:t>
      </w:r>
      <w:r>
        <w:rPr>
          <w:rFonts w:ascii="inherit" w:eastAsia="Times New Roman" w:hAnsi="inherit"/>
          <w:sz w:val="20"/>
          <w:szCs w:val="20"/>
        </w:rPr>
        <w:t>banks to maintain a capital conservation buffer, composed of common equity Tier 1 capital, of 2.5% above the regulatory minimum ratios. For banks subject to the Advanced Approaches, including the Company and the Banks, the capital conservation buffer may b</w:t>
      </w:r>
      <w:r>
        <w:rPr>
          <w:rFonts w:ascii="inherit" w:eastAsia="Times New Roman" w:hAnsi="inherit"/>
          <w:sz w:val="20"/>
          <w:szCs w:val="20"/>
        </w:rPr>
        <w:t>e supplemented by an incremental countercyclical capital buffer of up to 2.5% composed of common equity Tier 1 capital and set at the discretion of the Federal Banking Agencies. As of March 31, 2019, the countercyclical capital buffer was zero percent in t</w:t>
      </w:r>
      <w:r>
        <w:rPr>
          <w:rFonts w:ascii="inherit" w:eastAsia="Times New Roman" w:hAnsi="inherit"/>
          <w:sz w:val="20"/>
          <w:szCs w:val="20"/>
        </w:rPr>
        <w:t>he United States. A determination to increase the countercyclical capital buffer generally would be effective twelve months after the announcement of such an increase, unless the Federal Banking Agencies set an earlier effective date.</w:t>
      </w:r>
    </w:p>
    <w:p w14:paraId="619825DB"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2019, the minimum</w:t>
      </w:r>
      <w:r>
        <w:rPr>
          <w:rFonts w:ascii="inherit" w:eastAsia="Times New Roman" w:hAnsi="inherit"/>
          <w:sz w:val="20"/>
          <w:szCs w:val="20"/>
        </w:rPr>
        <w:t xml:space="preserve"> capital requirement plus capital conservation buffer and countercyclical capital buffer for common equity Tier 1 capital, Tier 1 capital and total capital ratios is 7.0%, 8.5% and 10.5%, respectively, for the Company and the Banks. A common equity Tier 1 </w:t>
      </w:r>
      <w:r>
        <w:rPr>
          <w:rFonts w:ascii="inherit" w:eastAsia="Times New Roman" w:hAnsi="inherit"/>
          <w:sz w:val="20"/>
          <w:szCs w:val="20"/>
        </w:rPr>
        <w:t>capital ratio, Tier 1 capital ratio, or total capital ratio below the applicable regulatory minimum ratio plus the applicable capital conservation buffer and the applicable countercyclical buffer (if set to an amount greater than zero percent) might restri</w:t>
      </w:r>
      <w:r>
        <w:rPr>
          <w:rFonts w:ascii="inherit" w:eastAsia="Times New Roman" w:hAnsi="inherit"/>
          <w:sz w:val="20"/>
          <w:szCs w:val="20"/>
        </w:rPr>
        <w:t>ct a bank’s ability to distribute capital and make discretionary bonus payments. As of March 31, 2019, the Company and each of the Banks were all above the applicable combined thresholds.</w:t>
      </w:r>
    </w:p>
    <w:p w14:paraId="24F122C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Capital Planning and Regulatory Stress Testing</w:t>
      </w:r>
    </w:p>
    <w:p w14:paraId="51CF9BBC"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On April 5, 2019, we </w:t>
      </w:r>
      <w:r>
        <w:rPr>
          <w:rFonts w:ascii="inherit" w:eastAsia="Times New Roman" w:hAnsi="inherit"/>
          <w:sz w:val="20"/>
          <w:szCs w:val="20"/>
        </w:rPr>
        <w:t>submitted our capital plan to the Federal Reserve as part of the 2019 CCAR cycle. The stress testing results are expected to be released by the Federal Reserve before June 30, 2019.</w:t>
      </w:r>
    </w:p>
    <w:p w14:paraId="24964FAB" w14:textId="77777777" w:rsidR="00000000" w:rsidRDefault="00B80CBE">
      <w:pPr>
        <w:divId w:val="153577473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EC10A56" w14:textId="77777777">
        <w:trPr>
          <w:divId w:val="652225152"/>
          <w:jc w:val="center"/>
        </w:trPr>
        <w:tc>
          <w:tcPr>
            <w:tcW w:w="0" w:type="auto"/>
            <w:gridSpan w:val="3"/>
            <w:vAlign w:val="center"/>
            <w:hideMark/>
          </w:tcPr>
          <w:p w14:paraId="357B1AD4" w14:textId="77777777" w:rsidR="00000000" w:rsidRDefault="00B80CBE">
            <w:pPr>
              <w:rPr>
                <w:rFonts w:eastAsia="Times New Roman"/>
                <w:sz w:val="20"/>
                <w:szCs w:val="20"/>
              </w:rPr>
            </w:pPr>
          </w:p>
        </w:tc>
      </w:tr>
      <w:tr w:rsidR="00000000" w14:paraId="69F1FD63" w14:textId="77777777">
        <w:trPr>
          <w:divId w:val="652225152"/>
          <w:jc w:val="center"/>
        </w:trPr>
        <w:tc>
          <w:tcPr>
            <w:tcW w:w="1700" w:type="pct"/>
            <w:vAlign w:val="center"/>
            <w:hideMark/>
          </w:tcPr>
          <w:p w14:paraId="5EB65E7B" w14:textId="77777777" w:rsidR="00000000" w:rsidRDefault="00B80CBE">
            <w:pPr>
              <w:rPr>
                <w:rFonts w:eastAsia="Times New Roman"/>
                <w:sz w:val="20"/>
                <w:szCs w:val="20"/>
              </w:rPr>
            </w:pPr>
          </w:p>
        </w:tc>
        <w:tc>
          <w:tcPr>
            <w:tcW w:w="1650" w:type="pct"/>
            <w:vAlign w:val="center"/>
            <w:hideMark/>
          </w:tcPr>
          <w:p w14:paraId="15537B57" w14:textId="77777777" w:rsidR="00000000" w:rsidRDefault="00B80CBE">
            <w:pPr>
              <w:rPr>
                <w:rFonts w:eastAsia="Times New Roman"/>
                <w:sz w:val="20"/>
                <w:szCs w:val="20"/>
              </w:rPr>
            </w:pPr>
          </w:p>
        </w:tc>
        <w:tc>
          <w:tcPr>
            <w:tcW w:w="1650" w:type="pct"/>
            <w:vAlign w:val="center"/>
            <w:hideMark/>
          </w:tcPr>
          <w:p w14:paraId="3EAF663D" w14:textId="77777777" w:rsidR="00000000" w:rsidRDefault="00B80CBE">
            <w:pPr>
              <w:rPr>
                <w:rFonts w:eastAsia="Times New Roman"/>
                <w:sz w:val="20"/>
                <w:szCs w:val="20"/>
              </w:rPr>
            </w:pPr>
          </w:p>
        </w:tc>
      </w:tr>
      <w:tr w:rsidR="00000000" w14:paraId="2C195032" w14:textId="77777777">
        <w:trPr>
          <w:divId w:val="652225152"/>
          <w:jc w:val="center"/>
        </w:trPr>
        <w:tc>
          <w:tcPr>
            <w:tcW w:w="0" w:type="auto"/>
            <w:gridSpan w:val="3"/>
            <w:tcMar>
              <w:top w:w="30" w:type="dxa"/>
              <w:left w:w="30" w:type="dxa"/>
              <w:bottom w:w="30" w:type="dxa"/>
              <w:right w:w="30" w:type="dxa"/>
            </w:tcMar>
            <w:vAlign w:val="bottom"/>
            <w:hideMark/>
          </w:tcPr>
          <w:p w14:paraId="0392A6E5" w14:textId="77777777" w:rsidR="00000000" w:rsidRDefault="00B80CBE">
            <w:pPr>
              <w:divId w:val="11424840"/>
              <w:rPr>
                <w:rFonts w:eastAsia="Times New Roman"/>
                <w:sz w:val="20"/>
                <w:szCs w:val="20"/>
              </w:rPr>
            </w:pPr>
            <w:r>
              <w:rPr>
                <w:rFonts w:ascii="inherit" w:eastAsia="Times New Roman" w:hAnsi="inherit"/>
                <w:sz w:val="20"/>
                <w:szCs w:val="20"/>
              </w:rPr>
              <w:t> </w:t>
            </w:r>
          </w:p>
        </w:tc>
      </w:tr>
      <w:tr w:rsidR="00000000" w14:paraId="2967D634" w14:textId="77777777">
        <w:trPr>
          <w:divId w:val="652225152"/>
          <w:jc w:val="center"/>
        </w:trPr>
        <w:tc>
          <w:tcPr>
            <w:tcW w:w="0" w:type="auto"/>
            <w:tcMar>
              <w:top w:w="30" w:type="dxa"/>
              <w:left w:w="30" w:type="dxa"/>
              <w:bottom w:w="30" w:type="dxa"/>
              <w:right w:w="30" w:type="dxa"/>
            </w:tcMar>
            <w:vAlign w:val="bottom"/>
            <w:hideMark/>
          </w:tcPr>
          <w:p w14:paraId="6226600F" w14:textId="77777777" w:rsidR="00000000" w:rsidRDefault="00B80CBE">
            <w:pPr>
              <w:divId w:val="197270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400DBE" w14:textId="77777777" w:rsidR="00000000" w:rsidRDefault="00B80CBE">
            <w:pPr>
              <w:jc w:val="center"/>
              <w:rPr>
                <w:rFonts w:eastAsia="Times New Roman"/>
                <w:sz w:val="16"/>
                <w:szCs w:val="16"/>
              </w:rPr>
            </w:pPr>
            <w:r>
              <w:rPr>
                <w:rFonts w:ascii="inherit" w:eastAsia="Times New Roman" w:hAnsi="inherit"/>
                <w:sz w:val="16"/>
                <w:szCs w:val="16"/>
              </w:rPr>
              <w:t>28</w:t>
            </w:r>
          </w:p>
        </w:tc>
        <w:tc>
          <w:tcPr>
            <w:tcW w:w="0" w:type="auto"/>
            <w:tcMar>
              <w:top w:w="30" w:type="dxa"/>
              <w:left w:w="30" w:type="dxa"/>
              <w:bottom w:w="30" w:type="dxa"/>
              <w:right w:w="30" w:type="dxa"/>
            </w:tcMar>
            <w:vAlign w:val="bottom"/>
            <w:hideMark/>
          </w:tcPr>
          <w:p w14:paraId="355C1A4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F915146" w14:textId="77777777" w:rsidR="00000000" w:rsidRDefault="00B80CBE">
      <w:pPr>
        <w:rPr>
          <w:rFonts w:eastAsia="Times New Roman"/>
          <w:sz w:val="20"/>
          <w:szCs w:val="20"/>
        </w:rPr>
      </w:pPr>
      <w:r>
        <w:rPr>
          <w:rFonts w:eastAsia="Times New Roman"/>
          <w:sz w:val="20"/>
          <w:szCs w:val="20"/>
        </w:rPr>
        <w:pict w14:anchorId="315152B9">
          <v:rect id="_x0000_i1053" style="width:0;height:1.5pt" o:hralign="center" o:hrstd="t" o:hr="t" fillcolor="#a0a0a0" stroked="f"/>
        </w:pict>
      </w:r>
    </w:p>
    <w:p w14:paraId="54E7AFBD" w14:textId="77777777" w:rsidR="00000000" w:rsidRDefault="00B80CBE">
      <w:pPr>
        <w:spacing w:line="288" w:lineRule="auto"/>
        <w:jc w:val="both"/>
        <w:divId w:val="15291756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74DC02C" w14:textId="77777777" w:rsidR="00000000" w:rsidRDefault="00B80CBE">
      <w:pPr>
        <w:divId w:val="789667640"/>
        <w:rPr>
          <w:rFonts w:eastAsia="Times New Roman"/>
          <w:sz w:val="20"/>
          <w:szCs w:val="20"/>
        </w:rPr>
      </w:pPr>
    </w:p>
    <w:p w14:paraId="5CD24202" w14:textId="77777777" w:rsidR="00000000" w:rsidRDefault="00B80CBE">
      <w:pPr>
        <w:spacing w:line="288" w:lineRule="auto"/>
        <w:jc w:val="both"/>
        <w:rPr>
          <w:rFonts w:eastAsia="Times New Roman"/>
          <w:sz w:val="20"/>
          <w:szCs w:val="20"/>
        </w:rPr>
      </w:pPr>
      <w:r>
        <w:rPr>
          <w:rFonts w:ascii="inherit" w:eastAsia="Times New Roman" w:hAnsi="inherit"/>
          <w:sz w:val="20"/>
          <w:szCs w:val="20"/>
        </w:rPr>
        <w:t>On June 28, 2018, the Federal Reserve informed us that they had</w:t>
      </w:r>
      <w:r>
        <w:rPr>
          <w:rFonts w:ascii="inherit" w:eastAsia="Times New Roman" w:hAnsi="inherit"/>
          <w:sz w:val="20"/>
          <w:szCs w:val="20"/>
        </w:rPr>
        <w:t xml:space="preserve"> </w:t>
      </w:r>
      <w:r>
        <w:rPr>
          <w:rFonts w:ascii="inherit" w:eastAsia="Times New Roman" w:hAnsi="inherit"/>
          <w:sz w:val="20"/>
          <w:szCs w:val="20"/>
        </w:rPr>
        <w:t>“no objection”</w:t>
      </w:r>
      <w:r>
        <w:rPr>
          <w:rFonts w:ascii="inherit" w:eastAsia="Times New Roman" w:hAnsi="inherit"/>
          <w:sz w:val="20"/>
          <w:szCs w:val="20"/>
        </w:rPr>
        <w:t xml:space="preserve"> </w:t>
      </w:r>
      <w:r>
        <w:rPr>
          <w:rFonts w:ascii="inherit" w:eastAsia="Times New Roman" w:hAnsi="inherit"/>
          <w:sz w:val="20"/>
          <w:szCs w:val="20"/>
        </w:rPr>
        <w:t>to our CCAR 2018 Capi</w:t>
      </w:r>
      <w:r>
        <w:rPr>
          <w:rFonts w:ascii="inherit" w:eastAsia="Times New Roman" w:hAnsi="inherit"/>
          <w:sz w:val="20"/>
          <w:szCs w:val="20"/>
        </w:rPr>
        <w:t>tal Plan submission. As a result of this non-objection to our capital plan, the Board of Directors authorized the repurchase of up to $1.2 billion of shares of our common stock beginning in the third quarter of 2018 through the end of the second quarter of</w:t>
      </w:r>
      <w:r>
        <w:rPr>
          <w:rFonts w:ascii="inherit" w:eastAsia="Times New Roman" w:hAnsi="inherit"/>
          <w:sz w:val="20"/>
          <w:szCs w:val="20"/>
        </w:rPr>
        <w:t xml:space="preserve"> 2019, which we completed in the fourth quarter of 2018. The Board of Directors also authorized the quarterly dividend on our common stock of $0.40 per share. For the description of the regulatory capital planning rules we are subject to, see</w:t>
      </w:r>
      <w:r>
        <w:rPr>
          <w:rFonts w:ascii="inherit" w:eastAsia="Times New Roman" w:hAnsi="inherit"/>
          <w:sz w:val="20"/>
          <w:szCs w:val="20"/>
        </w:rPr>
        <w:t xml:space="preserve"> </w:t>
      </w:r>
      <w:r>
        <w:rPr>
          <w:rFonts w:ascii="inherit" w:eastAsia="Times New Roman" w:hAnsi="inherit"/>
          <w:sz w:val="20"/>
          <w:szCs w:val="20"/>
        </w:rPr>
        <w:t xml:space="preserve">“Part I—Item </w:t>
      </w:r>
      <w:r>
        <w:rPr>
          <w:rFonts w:ascii="inherit" w:eastAsia="Times New Roman" w:hAnsi="inherit"/>
          <w:sz w:val="20"/>
          <w:szCs w:val="20"/>
        </w:rPr>
        <w:t>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14:paraId="093B216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Dividend Policy and Stock Purchases</w:t>
      </w:r>
    </w:p>
    <w:p w14:paraId="3C7CCAED"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first quarter of</w:t>
      </w:r>
      <w:r>
        <w:rPr>
          <w:rFonts w:ascii="inherit" w:eastAsia="Times New Roman" w:hAnsi="inherit"/>
          <w:sz w:val="20"/>
          <w:szCs w:val="20"/>
        </w:rPr>
        <w:t xml:space="preserve"> </w:t>
      </w:r>
      <w:r>
        <w:rPr>
          <w:rFonts w:ascii="inherit" w:eastAsia="Times New Roman" w:hAnsi="inherit"/>
          <w:sz w:val="20"/>
          <w:szCs w:val="20"/>
        </w:rPr>
        <w:t>2019, we declared and paid common stock dividends of</w:t>
      </w:r>
      <w:r>
        <w:rPr>
          <w:rFonts w:ascii="inherit" w:eastAsia="Times New Roman" w:hAnsi="inherit"/>
          <w:sz w:val="20"/>
          <w:szCs w:val="20"/>
        </w:rPr>
        <w:t xml:space="preserve"> </w:t>
      </w:r>
      <w:r>
        <w:rPr>
          <w:rFonts w:ascii="inherit" w:eastAsia="Times New Roman" w:hAnsi="inherit"/>
          <w:sz w:val="20"/>
          <w:szCs w:val="20"/>
        </w:rPr>
        <w:t>$194 million, or</w:t>
      </w:r>
      <w:r>
        <w:rPr>
          <w:rFonts w:ascii="inherit" w:eastAsia="Times New Roman" w:hAnsi="inherit"/>
          <w:sz w:val="20"/>
          <w:szCs w:val="20"/>
        </w:rPr>
        <w:t xml:space="preserve"> </w:t>
      </w:r>
      <w:r>
        <w:rPr>
          <w:rFonts w:ascii="inherit" w:eastAsia="Times New Roman" w:hAnsi="inherit"/>
          <w:sz w:val="20"/>
          <w:szCs w:val="20"/>
        </w:rPr>
        <w:t>$0.40</w:t>
      </w:r>
      <w:r>
        <w:rPr>
          <w:rFonts w:ascii="inherit" w:eastAsia="Times New Roman" w:hAnsi="inherit"/>
          <w:sz w:val="20"/>
          <w:szCs w:val="20"/>
        </w:rPr>
        <w:t xml:space="preserve"> </w:t>
      </w:r>
      <w:r>
        <w:rPr>
          <w:rFonts w:ascii="inherit" w:eastAsia="Times New Roman" w:hAnsi="inherit"/>
          <w:sz w:val="20"/>
          <w:szCs w:val="20"/>
        </w:rPr>
        <w:t>per share, and preferred stock dividends of</w:t>
      </w:r>
      <w:r>
        <w:rPr>
          <w:rFonts w:ascii="inherit" w:eastAsia="Times New Roman" w:hAnsi="inherit"/>
          <w:sz w:val="20"/>
          <w:szCs w:val="20"/>
        </w:rPr>
        <w:t xml:space="preserve"> </w:t>
      </w:r>
      <w:r>
        <w:rPr>
          <w:rFonts w:ascii="inherit" w:eastAsia="Times New Roman" w:hAnsi="inherit"/>
          <w:sz w:val="20"/>
          <w:szCs w:val="20"/>
        </w:rPr>
        <w:t xml:space="preserve">$52 million. </w:t>
      </w:r>
      <w:r>
        <w:rPr>
          <w:rFonts w:ascii="inherit" w:eastAsia="Times New Roman" w:hAnsi="inherit"/>
          <w:sz w:val="20"/>
          <w:szCs w:val="20"/>
        </w:rPr>
        <w:t>The following table summarizes the dividends paid per share on our various preferred stock series in the first quarter of</w:t>
      </w:r>
      <w:r>
        <w:rPr>
          <w:rFonts w:ascii="inherit" w:eastAsia="Times New Roman" w:hAnsi="inherit"/>
          <w:sz w:val="20"/>
          <w:szCs w:val="20"/>
        </w:rPr>
        <w:t xml:space="preserve"> </w:t>
      </w:r>
      <w:r>
        <w:rPr>
          <w:rFonts w:ascii="inherit" w:eastAsia="Times New Roman" w:hAnsi="inherit"/>
          <w:sz w:val="20"/>
          <w:szCs w:val="20"/>
        </w:rPr>
        <w:t>2019.</w:t>
      </w:r>
    </w:p>
    <w:p w14:paraId="1A81B885" w14:textId="77777777" w:rsidR="00000000" w:rsidRDefault="00B80CBE">
      <w:pPr>
        <w:spacing w:line="288" w:lineRule="auto"/>
        <w:divId w:val="1091466495"/>
        <w:rPr>
          <w:rFonts w:eastAsia="Times New Roman"/>
          <w:sz w:val="20"/>
          <w:szCs w:val="20"/>
        </w:rPr>
      </w:pPr>
      <w:r>
        <w:rPr>
          <w:rFonts w:eastAsia="Times New Roman"/>
          <w:b/>
          <w:bCs/>
          <w:color w:val="000000"/>
          <w:sz w:val="18"/>
          <w:szCs w:val="18"/>
        </w:rPr>
        <w:t xml:space="preserve">Table 16: Preferred Stock Dividends Paid Per Share </w:t>
      </w:r>
    </w:p>
    <w:tbl>
      <w:tblPr>
        <w:tblW w:w="5000" w:type="pct"/>
        <w:tblCellMar>
          <w:left w:w="0" w:type="dxa"/>
          <w:right w:w="0" w:type="dxa"/>
        </w:tblCellMar>
        <w:tblLook w:val="04A0" w:firstRow="1" w:lastRow="0" w:firstColumn="1" w:lastColumn="0" w:noHBand="0" w:noVBand="1"/>
      </w:tblPr>
      <w:tblGrid>
        <w:gridCol w:w="566"/>
        <w:gridCol w:w="105"/>
        <w:gridCol w:w="1609"/>
        <w:gridCol w:w="105"/>
        <w:gridCol w:w="1609"/>
        <w:gridCol w:w="105"/>
        <w:gridCol w:w="1609"/>
        <w:gridCol w:w="105"/>
        <w:gridCol w:w="1609"/>
        <w:gridCol w:w="105"/>
        <w:gridCol w:w="779"/>
      </w:tblGrid>
      <w:tr w:rsidR="00000000" w14:paraId="2F3D7D23" w14:textId="77777777">
        <w:trPr>
          <w:divId w:val="110785092"/>
        </w:trPr>
        <w:tc>
          <w:tcPr>
            <w:tcW w:w="0" w:type="auto"/>
            <w:gridSpan w:val="11"/>
            <w:vAlign w:val="center"/>
            <w:hideMark/>
          </w:tcPr>
          <w:p w14:paraId="7D9098A9" w14:textId="77777777" w:rsidR="00000000" w:rsidRDefault="00B80CBE">
            <w:pPr>
              <w:spacing w:line="288" w:lineRule="auto"/>
              <w:rPr>
                <w:rFonts w:eastAsia="Times New Roman"/>
                <w:sz w:val="20"/>
                <w:szCs w:val="20"/>
              </w:rPr>
            </w:pPr>
          </w:p>
        </w:tc>
      </w:tr>
      <w:tr w:rsidR="00000000" w14:paraId="52F7B7C9" w14:textId="77777777">
        <w:trPr>
          <w:divId w:val="110785092"/>
        </w:trPr>
        <w:tc>
          <w:tcPr>
            <w:tcW w:w="250" w:type="pct"/>
            <w:vAlign w:val="center"/>
            <w:hideMark/>
          </w:tcPr>
          <w:p w14:paraId="64F6775D" w14:textId="77777777" w:rsidR="00000000" w:rsidRDefault="00B80CBE">
            <w:pPr>
              <w:rPr>
                <w:rFonts w:eastAsia="Times New Roman"/>
                <w:sz w:val="20"/>
                <w:szCs w:val="20"/>
              </w:rPr>
            </w:pPr>
          </w:p>
        </w:tc>
        <w:tc>
          <w:tcPr>
            <w:tcW w:w="50" w:type="pct"/>
            <w:vAlign w:val="center"/>
            <w:hideMark/>
          </w:tcPr>
          <w:p w14:paraId="5E4E07D8" w14:textId="77777777" w:rsidR="00000000" w:rsidRDefault="00B80CBE">
            <w:pPr>
              <w:rPr>
                <w:rFonts w:eastAsia="Times New Roman"/>
                <w:sz w:val="20"/>
                <w:szCs w:val="20"/>
              </w:rPr>
            </w:pPr>
          </w:p>
        </w:tc>
        <w:tc>
          <w:tcPr>
            <w:tcW w:w="1000" w:type="pct"/>
            <w:vAlign w:val="center"/>
            <w:hideMark/>
          </w:tcPr>
          <w:p w14:paraId="728FDA3C" w14:textId="77777777" w:rsidR="00000000" w:rsidRDefault="00B80CBE">
            <w:pPr>
              <w:rPr>
                <w:rFonts w:eastAsia="Times New Roman"/>
                <w:sz w:val="20"/>
                <w:szCs w:val="20"/>
              </w:rPr>
            </w:pPr>
          </w:p>
        </w:tc>
        <w:tc>
          <w:tcPr>
            <w:tcW w:w="50" w:type="pct"/>
            <w:vAlign w:val="center"/>
            <w:hideMark/>
          </w:tcPr>
          <w:p w14:paraId="13B417CD" w14:textId="77777777" w:rsidR="00000000" w:rsidRDefault="00B80CBE">
            <w:pPr>
              <w:rPr>
                <w:rFonts w:eastAsia="Times New Roman"/>
                <w:sz w:val="20"/>
                <w:szCs w:val="20"/>
              </w:rPr>
            </w:pPr>
          </w:p>
        </w:tc>
        <w:tc>
          <w:tcPr>
            <w:tcW w:w="1000" w:type="pct"/>
            <w:vAlign w:val="center"/>
            <w:hideMark/>
          </w:tcPr>
          <w:p w14:paraId="7F01CB71" w14:textId="77777777" w:rsidR="00000000" w:rsidRDefault="00B80CBE">
            <w:pPr>
              <w:rPr>
                <w:rFonts w:eastAsia="Times New Roman"/>
                <w:sz w:val="20"/>
                <w:szCs w:val="20"/>
              </w:rPr>
            </w:pPr>
          </w:p>
        </w:tc>
        <w:tc>
          <w:tcPr>
            <w:tcW w:w="50" w:type="pct"/>
            <w:vAlign w:val="center"/>
            <w:hideMark/>
          </w:tcPr>
          <w:p w14:paraId="02E6A232" w14:textId="77777777" w:rsidR="00000000" w:rsidRDefault="00B80CBE">
            <w:pPr>
              <w:rPr>
                <w:rFonts w:eastAsia="Times New Roman"/>
                <w:sz w:val="20"/>
                <w:szCs w:val="20"/>
              </w:rPr>
            </w:pPr>
          </w:p>
        </w:tc>
        <w:tc>
          <w:tcPr>
            <w:tcW w:w="1000" w:type="pct"/>
            <w:vAlign w:val="center"/>
            <w:hideMark/>
          </w:tcPr>
          <w:p w14:paraId="64E8FA41" w14:textId="77777777" w:rsidR="00000000" w:rsidRDefault="00B80CBE">
            <w:pPr>
              <w:rPr>
                <w:rFonts w:eastAsia="Times New Roman"/>
                <w:sz w:val="20"/>
                <w:szCs w:val="20"/>
              </w:rPr>
            </w:pPr>
          </w:p>
        </w:tc>
        <w:tc>
          <w:tcPr>
            <w:tcW w:w="50" w:type="pct"/>
            <w:vAlign w:val="center"/>
            <w:hideMark/>
          </w:tcPr>
          <w:p w14:paraId="58D58241" w14:textId="77777777" w:rsidR="00000000" w:rsidRDefault="00B80CBE">
            <w:pPr>
              <w:rPr>
                <w:rFonts w:eastAsia="Times New Roman"/>
                <w:sz w:val="20"/>
                <w:szCs w:val="20"/>
              </w:rPr>
            </w:pPr>
          </w:p>
        </w:tc>
        <w:tc>
          <w:tcPr>
            <w:tcW w:w="1000" w:type="pct"/>
            <w:vAlign w:val="center"/>
            <w:hideMark/>
          </w:tcPr>
          <w:p w14:paraId="11F2E503" w14:textId="77777777" w:rsidR="00000000" w:rsidRDefault="00B80CBE">
            <w:pPr>
              <w:rPr>
                <w:rFonts w:eastAsia="Times New Roman"/>
                <w:sz w:val="20"/>
                <w:szCs w:val="20"/>
              </w:rPr>
            </w:pPr>
          </w:p>
        </w:tc>
        <w:tc>
          <w:tcPr>
            <w:tcW w:w="50" w:type="pct"/>
            <w:vAlign w:val="center"/>
            <w:hideMark/>
          </w:tcPr>
          <w:p w14:paraId="2E485F0F" w14:textId="77777777" w:rsidR="00000000" w:rsidRDefault="00B80CBE">
            <w:pPr>
              <w:rPr>
                <w:rFonts w:eastAsia="Times New Roman"/>
                <w:sz w:val="20"/>
                <w:szCs w:val="20"/>
              </w:rPr>
            </w:pPr>
          </w:p>
        </w:tc>
        <w:tc>
          <w:tcPr>
            <w:tcW w:w="500" w:type="pct"/>
            <w:vAlign w:val="center"/>
            <w:hideMark/>
          </w:tcPr>
          <w:p w14:paraId="29739A6B" w14:textId="77777777" w:rsidR="00000000" w:rsidRDefault="00B80CBE">
            <w:pPr>
              <w:rPr>
                <w:rFonts w:eastAsia="Times New Roman"/>
                <w:sz w:val="20"/>
                <w:szCs w:val="20"/>
              </w:rPr>
            </w:pPr>
          </w:p>
        </w:tc>
      </w:tr>
      <w:tr w:rsidR="00000000" w14:paraId="7A089CB1" w14:textId="77777777">
        <w:trPr>
          <w:divId w:val="110785092"/>
        </w:trPr>
        <w:tc>
          <w:tcPr>
            <w:tcW w:w="0" w:type="auto"/>
            <w:vMerge w:val="restart"/>
            <w:tcBorders>
              <w:bottom w:val="single" w:sz="6" w:space="0" w:color="000000"/>
            </w:tcBorders>
            <w:tcMar>
              <w:top w:w="30" w:type="dxa"/>
              <w:left w:w="30" w:type="dxa"/>
              <w:bottom w:w="30" w:type="dxa"/>
              <w:right w:w="30" w:type="dxa"/>
            </w:tcMar>
            <w:vAlign w:val="bottom"/>
            <w:hideMark/>
          </w:tcPr>
          <w:p w14:paraId="04528DB6" w14:textId="77777777" w:rsidR="00000000" w:rsidRDefault="00B80CBE">
            <w:pPr>
              <w:jc w:val="center"/>
              <w:rPr>
                <w:rFonts w:eastAsia="Times New Roman"/>
                <w:sz w:val="16"/>
                <w:szCs w:val="16"/>
              </w:rPr>
            </w:pPr>
            <w:r>
              <w:rPr>
                <w:rFonts w:ascii="inherit" w:eastAsia="Times New Roman" w:hAnsi="inherit"/>
                <w:b/>
                <w:bCs/>
                <w:sz w:val="16"/>
                <w:szCs w:val="16"/>
              </w:rPr>
              <w:t>Series</w:t>
            </w:r>
          </w:p>
        </w:tc>
        <w:tc>
          <w:tcPr>
            <w:tcW w:w="0" w:type="auto"/>
            <w:vMerge w:val="restart"/>
            <w:tcMar>
              <w:top w:w="30" w:type="dxa"/>
              <w:left w:w="30" w:type="dxa"/>
              <w:bottom w:w="30" w:type="dxa"/>
              <w:right w:w="30" w:type="dxa"/>
            </w:tcMar>
            <w:vAlign w:val="bottom"/>
            <w:hideMark/>
          </w:tcPr>
          <w:p w14:paraId="6E1343F9" w14:textId="77777777" w:rsidR="00000000" w:rsidRDefault="00B80CBE">
            <w:pPr>
              <w:divId w:val="2071995291"/>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7423A4E2" w14:textId="77777777" w:rsidR="00000000" w:rsidRDefault="00B80CBE">
            <w:pPr>
              <w:jc w:val="center"/>
              <w:rPr>
                <w:rFonts w:eastAsia="Times New Roman"/>
                <w:sz w:val="16"/>
                <w:szCs w:val="16"/>
              </w:rPr>
            </w:pPr>
            <w:r>
              <w:rPr>
                <w:rFonts w:ascii="inherit" w:eastAsia="Times New Roman" w:hAnsi="inherit"/>
                <w:b/>
                <w:bCs/>
                <w:sz w:val="16"/>
                <w:szCs w:val="16"/>
              </w:rPr>
              <w:t>Description</w:t>
            </w:r>
          </w:p>
        </w:tc>
        <w:tc>
          <w:tcPr>
            <w:tcW w:w="0" w:type="auto"/>
            <w:vMerge w:val="restart"/>
            <w:tcMar>
              <w:top w:w="30" w:type="dxa"/>
              <w:left w:w="30" w:type="dxa"/>
              <w:bottom w:w="30" w:type="dxa"/>
              <w:right w:w="30" w:type="dxa"/>
            </w:tcMar>
            <w:vAlign w:val="bottom"/>
            <w:hideMark/>
          </w:tcPr>
          <w:p w14:paraId="16797501" w14:textId="77777777" w:rsidR="00000000" w:rsidRDefault="00B80CBE">
            <w:pPr>
              <w:divId w:val="207003400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4C8A676D" w14:textId="77777777" w:rsidR="00000000" w:rsidRDefault="00B80CBE">
            <w:pPr>
              <w:jc w:val="center"/>
              <w:rPr>
                <w:rFonts w:eastAsia="Times New Roman"/>
                <w:sz w:val="16"/>
                <w:szCs w:val="16"/>
              </w:rPr>
            </w:pPr>
            <w:r>
              <w:rPr>
                <w:rFonts w:ascii="inherit" w:eastAsia="Times New Roman" w:hAnsi="inherit"/>
                <w:b/>
                <w:bCs/>
                <w:sz w:val="16"/>
                <w:szCs w:val="16"/>
              </w:rPr>
              <w:t>Issuance Date</w:t>
            </w:r>
          </w:p>
        </w:tc>
        <w:tc>
          <w:tcPr>
            <w:tcW w:w="0" w:type="auto"/>
            <w:vMerge w:val="restart"/>
            <w:tcMar>
              <w:top w:w="30" w:type="dxa"/>
              <w:left w:w="30" w:type="dxa"/>
              <w:bottom w:w="30" w:type="dxa"/>
              <w:right w:w="30" w:type="dxa"/>
            </w:tcMar>
            <w:vAlign w:val="bottom"/>
            <w:hideMark/>
          </w:tcPr>
          <w:p w14:paraId="74AEA60C" w14:textId="77777777" w:rsidR="00000000" w:rsidRDefault="00B80CBE">
            <w:pPr>
              <w:divId w:val="1372611492"/>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6B251850" w14:textId="77777777" w:rsidR="00000000" w:rsidRDefault="00B80CBE">
            <w:pPr>
              <w:jc w:val="center"/>
              <w:rPr>
                <w:rFonts w:eastAsia="Times New Roman"/>
                <w:sz w:val="16"/>
                <w:szCs w:val="16"/>
              </w:rPr>
            </w:pPr>
            <w:r>
              <w:rPr>
                <w:rFonts w:ascii="inherit" w:eastAsia="Times New Roman" w:hAnsi="inherit"/>
                <w:b/>
                <w:bCs/>
                <w:sz w:val="16"/>
                <w:szCs w:val="16"/>
              </w:rPr>
              <w:t>Per Annum Dividend Rate</w:t>
            </w:r>
          </w:p>
        </w:tc>
        <w:tc>
          <w:tcPr>
            <w:tcW w:w="0" w:type="auto"/>
            <w:vMerge w:val="restart"/>
            <w:tcMar>
              <w:top w:w="30" w:type="dxa"/>
              <w:left w:w="30" w:type="dxa"/>
              <w:bottom w:w="30" w:type="dxa"/>
              <w:right w:w="30" w:type="dxa"/>
            </w:tcMar>
            <w:vAlign w:val="bottom"/>
            <w:hideMark/>
          </w:tcPr>
          <w:p w14:paraId="09229BF1" w14:textId="77777777" w:rsidR="00000000" w:rsidRDefault="00B80CBE">
            <w:pPr>
              <w:divId w:val="95613591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0FC52F2A" w14:textId="77777777" w:rsidR="00000000" w:rsidRDefault="00B80CBE">
            <w:pPr>
              <w:jc w:val="center"/>
              <w:rPr>
                <w:rFonts w:eastAsia="Times New Roman"/>
                <w:sz w:val="16"/>
                <w:szCs w:val="16"/>
              </w:rPr>
            </w:pPr>
            <w:r>
              <w:rPr>
                <w:rFonts w:ascii="inherit" w:eastAsia="Times New Roman" w:hAnsi="inherit"/>
                <w:b/>
                <w:bCs/>
                <w:sz w:val="16"/>
                <w:szCs w:val="16"/>
              </w:rPr>
              <w:t>Dividend Frequency</w:t>
            </w:r>
          </w:p>
        </w:tc>
        <w:tc>
          <w:tcPr>
            <w:tcW w:w="0" w:type="auto"/>
            <w:tcMar>
              <w:top w:w="30" w:type="dxa"/>
              <w:left w:w="30" w:type="dxa"/>
              <w:bottom w:w="30" w:type="dxa"/>
              <w:right w:w="30" w:type="dxa"/>
            </w:tcMar>
            <w:vAlign w:val="bottom"/>
            <w:hideMark/>
          </w:tcPr>
          <w:p w14:paraId="1AAF2418" w14:textId="77777777" w:rsidR="00000000" w:rsidRDefault="00B80CBE">
            <w:pPr>
              <w:divId w:val="4674743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86B49" w14:textId="77777777" w:rsidR="00000000" w:rsidRDefault="00B80CBE">
            <w:pPr>
              <w:jc w:val="center"/>
              <w:rPr>
                <w:rFonts w:eastAsia="Times New Roman"/>
                <w:sz w:val="16"/>
                <w:szCs w:val="16"/>
              </w:rPr>
            </w:pPr>
            <w:r>
              <w:rPr>
                <w:rFonts w:ascii="inherit" w:eastAsia="Times New Roman" w:hAnsi="inherit"/>
                <w:b/>
                <w:bCs/>
                <w:sz w:val="16"/>
                <w:szCs w:val="16"/>
              </w:rPr>
              <w:t>Q1</w:t>
            </w:r>
          </w:p>
        </w:tc>
      </w:tr>
      <w:tr w:rsidR="00000000" w14:paraId="2DFF1899" w14:textId="77777777">
        <w:trPr>
          <w:divId w:val="110785092"/>
        </w:trPr>
        <w:tc>
          <w:tcPr>
            <w:tcW w:w="0" w:type="auto"/>
            <w:vMerge/>
            <w:tcBorders>
              <w:bottom w:val="single" w:sz="6" w:space="0" w:color="000000"/>
            </w:tcBorders>
            <w:vAlign w:val="center"/>
            <w:hideMark/>
          </w:tcPr>
          <w:p w14:paraId="377035F3" w14:textId="77777777" w:rsidR="00000000" w:rsidRDefault="00B80CBE">
            <w:pPr>
              <w:rPr>
                <w:rFonts w:eastAsia="Times New Roman"/>
                <w:sz w:val="16"/>
                <w:szCs w:val="16"/>
              </w:rPr>
            </w:pPr>
          </w:p>
        </w:tc>
        <w:tc>
          <w:tcPr>
            <w:tcW w:w="0" w:type="auto"/>
            <w:vMerge/>
            <w:vAlign w:val="center"/>
            <w:hideMark/>
          </w:tcPr>
          <w:p w14:paraId="66D28AA9" w14:textId="77777777" w:rsidR="00000000" w:rsidRDefault="00B80CBE">
            <w:pPr>
              <w:rPr>
                <w:rFonts w:eastAsia="Times New Roman"/>
                <w:sz w:val="20"/>
                <w:szCs w:val="20"/>
              </w:rPr>
            </w:pPr>
          </w:p>
        </w:tc>
        <w:tc>
          <w:tcPr>
            <w:tcW w:w="0" w:type="auto"/>
            <w:vMerge/>
            <w:tcBorders>
              <w:bottom w:val="single" w:sz="6" w:space="0" w:color="000000"/>
            </w:tcBorders>
            <w:vAlign w:val="center"/>
            <w:hideMark/>
          </w:tcPr>
          <w:p w14:paraId="361E5800" w14:textId="77777777" w:rsidR="00000000" w:rsidRDefault="00B80CBE">
            <w:pPr>
              <w:rPr>
                <w:rFonts w:eastAsia="Times New Roman"/>
                <w:sz w:val="16"/>
                <w:szCs w:val="16"/>
              </w:rPr>
            </w:pPr>
          </w:p>
        </w:tc>
        <w:tc>
          <w:tcPr>
            <w:tcW w:w="0" w:type="auto"/>
            <w:vMerge/>
            <w:vAlign w:val="center"/>
            <w:hideMark/>
          </w:tcPr>
          <w:p w14:paraId="4522D356" w14:textId="77777777" w:rsidR="00000000" w:rsidRDefault="00B80CBE">
            <w:pPr>
              <w:rPr>
                <w:rFonts w:eastAsia="Times New Roman"/>
                <w:sz w:val="20"/>
                <w:szCs w:val="20"/>
              </w:rPr>
            </w:pPr>
          </w:p>
        </w:tc>
        <w:tc>
          <w:tcPr>
            <w:tcW w:w="0" w:type="auto"/>
            <w:vMerge/>
            <w:tcBorders>
              <w:bottom w:val="single" w:sz="6" w:space="0" w:color="000000"/>
            </w:tcBorders>
            <w:vAlign w:val="center"/>
            <w:hideMark/>
          </w:tcPr>
          <w:p w14:paraId="64127430" w14:textId="77777777" w:rsidR="00000000" w:rsidRDefault="00B80CBE">
            <w:pPr>
              <w:rPr>
                <w:rFonts w:eastAsia="Times New Roman"/>
                <w:sz w:val="16"/>
                <w:szCs w:val="16"/>
              </w:rPr>
            </w:pPr>
          </w:p>
        </w:tc>
        <w:tc>
          <w:tcPr>
            <w:tcW w:w="0" w:type="auto"/>
            <w:vMerge/>
            <w:vAlign w:val="center"/>
            <w:hideMark/>
          </w:tcPr>
          <w:p w14:paraId="33004F7F" w14:textId="77777777" w:rsidR="00000000" w:rsidRDefault="00B80CBE">
            <w:pPr>
              <w:rPr>
                <w:rFonts w:eastAsia="Times New Roman"/>
                <w:sz w:val="20"/>
                <w:szCs w:val="20"/>
              </w:rPr>
            </w:pPr>
          </w:p>
        </w:tc>
        <w:tc>
          <w:tcPr>
            <w:tcW w:w="0" w:type="auto"/>
            <w:vMerge/>
            <w:tcBorders>
              <w:bottom w:val="single" w:sz="6" w:space="0" w:color="000000"/>
            </w:tcBorders>
            <w:vAlign w:val="center"/>
            <w:hideMark/>
          </w:tcPr>
          <w:p w14:paraId="2DF690DB" w14:textId="77777777" w:rsidR="00000000" w:rsidRDefault="00B80CBE">
            <w:pPr>
              <w:rPr>
                <w:rFonts w:eastAsia="Times New Roman"/>
                <w:sz w:val="16"/>
                <w:szCs w:val="16"/>
              </w:rPr>
            </w:pPr>
          </w:p>
        </w:tc>
        <w:tc>
          <w:tcPr>
            <w:tcW w:w="0" w:type="auto"/>
            <w:vMerge/>
            <w:vAlign w:val="center"/>
            <w:hideMark/>
          </w:tcPr>
          <w:p w14:paraId="671FF39A" w14:textId="77777777" w:rsidR="00000000" w:rsidRDefault="00B80CBE">
            <w:pPr>
              <w:rPr>
                <w:rFonts w:eastAsia="Times New Roman"/>
                <w:sz w:val="20"/>
                <w:szCs w:val="20"/>
              </w:rPr>
            </w:pPr>
          </w:p>
        </w:tc>
        <w:tc>
          <w:tcPr>
            <w:tcW w:w="0" w:type="auto"/>
            <w:vMerge/>
            <w:tcBorders>
              <w:bottom w:val="single" w:sz="6" w:space="0" w:color="000000"/>
            </w:tcBorders>
            <w:vAlign w:val="center"/>
            <w:hideMark/>
          </w:tcPr>
          <w:p w14:paraId="4FD1572D"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2D0A3955" w14:textId="77777777" w:rsidR="00000000" w:rsidRDefault="00B80CBE">
            <w:pPr>
              <w:divId w:val="71979101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C463F80" w14:textId="77777777" w:rsidR="00000000" w:rsidRDefault="00B80CBE">
            <w:pPr>
              <w:jc w:val="center"/>
              <w:rPr>
                <w:rFonts w:eastAsia="Times New Roman"/>
                <w:sz w:val="16"/>
                <w:szCs w:val="16"/>
              </w:rPr>
            </w:pPr>
            <w:r>
              <w:rPr>
                <w:rFonts w:ascii="inherit" w:eastAsia="Times New Roman" w:hAnsi="inherit"/>
                <w:b/>
                <w:bCs/>
                <w:sz w:val="16"/>
                <w:szCs w:val="16"/>
              </w:rPr>
              <w:t>2019</w:t>
            </w:r>
          </w:p>
        </w:tc>
      </w:tr>
      <w:tr w:rsidR="00000000" w14:paraId="154D30BE" w14:textId="77777777">
        <w:trPr>
          <w:divId w:val="110785092"/>
        </w:trPr>
        <w:tc>
          <w:tcPr>
            <w:tcW w:w="0" w:type="auto"/>
            <w:tcBorders>
              <w:top w:val="single" w:sz="6" w:space="0" w:color="000000"/>
            </w:tcBorders>
            <w:shd w:val="clear" w:color="auto" w:fill="CCEEFF"/>
            <w:tcMar>
              <w:top w:w="30" w:type="dxa"/>
              <w:left w:w="30" w:type="dxa"/>
              <w:bottom w:w="30" w:type="dxa"/>
              <w:right w:w="30" w:type="dxa"/>
            </w:tcMar>
            <w:hideMark/>
          </w:tcPr>
          <w:p w14:paraId="2E5F6C3E" w14:textId="77777777" w:rsidR="00000000" w:rsidRDefault="00B80CBE">
            <w:pPr>
              <w:rPr>
                <w:rFonts w:eastAsia="Times New Roman"/>
                <w:sz w:val="18"/>
                <w:szCs w:val="18"/>
              </w:rPr>
            </w:pPr>
            <w:r>
              <w:rPr>
                <w:rFonts w:ascii="inherit" w:eastAsia="Times New Roman" w:hAnsi="inherit"/>
                <w:b/>
                <w:bCs/>
                <w:sz w:val="18"/>
                <w:szCs w:val="18"/>
              </w:rPr>
              <w:t>Series B</w:t>
            </w:r>
          </w:p>
        </w:tc>
        <w:tc>
          <w:tcPr>
            <w:tcW w:w="0" w:type="auto"/>
            <w:shd w:val="clear" w:color="auto" w:fill="CCEEFF"/>
            <w:tcMar>
              <w:top w:w="30" w:type="dxa"/>
              <w:left w:w="30" w:type="dxa"/>
              <w:bottom w:w="30" w:type="dxa"/>
              <w:right w:w="30" w:type="dxa"/>
            </w:tcMar>
            <w:vAlign w:val="bottom"/>
            <w:hideMark/>
          </w:tcPr>
          <w:p w14:paraId="1DC84504" w14:textId="77777777" w:rsidR="00000000" w:rsidRDefault="00B80CBE">
            <w:pPr>
              <w:divId w:val="164430814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14:paraId="270C70AA" w14:textId="77777777" w:rsidR="00000000" w:rsidRDefault="00B80CBE">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14:paraId="234AE4CE" w14:textId="77777777" w:rsidR="00000000" w:rsidRDefault="00B80CBE">
            <w:pPr>
              <w:divId w:val="894895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B386B69" w14:textId="77777777" w:rsidR="00000000" w:rsidRDefault="00B80CBE">
            <w:pPr>
              <w:jc w:val="center"/>
              <w:rPr>
                <w:rFonts w:eastAsia="Times New Roman"/>
                <w:sz w:val="18"/>
                <w:szCs w:val="18"/>
              </w:rPr>
            </w:pPr>
            <w:r>
              <w:rPr>
                <w:rFonts w:ascii="inherit" w:eastAsia="Times New Roman" w:hAnsi="inherit"/>
                <w:sz w:val="18"/>
                <w:szCs w:val="18"/>
              </w:rPr>
              <w:t>August 20, 2012</w:t>
            </w:r>
          </w:p>
        </w:tc>
        <w:tc>
          <w:tcPr>
            <w:tcW w:w="0" w:type="auto"/>
            <w:shd w:val="clear" w:color="auto" w:fill="CCEEFF"/>
            <w:tcMar>
              <w:top w:w="30" w:type="dxa"/>
              <w:left w:w="30" w:type="dxa"/>
              <w:bottom w:w="30" w:type="dxa"/>
              <w:right w:w="30" w:type="dxa"/>
            </w:tcMar>
            <w:vAlign w:val="bottom"/>
            <w:hideMark/>
          </w:tcPr>
          <w:p w14:paraId="0E7D53F2" w14:textId="77777777" w:rsidR="00000000" w:rsidRDefault="00B80CBE">
            <w:pPr>
              <w:divId w:val="17705470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90A1240" w14:textId="77777777" w:rsidR="00000000" w:rsidRDefault="00B80CBE">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14:paraId="126B08F4" w14:textId="77777777" w:rsidR="00000000" w:rsidRDefault="00B80CBE">
            <w:pPr>
              <w:divId w:val="6391938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14:paraId="2F433B1A"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14:paraId="413F32B5" w14:textId="77777777" w:rsidR="00000000" w:rsidRDefault="00B80CBE">
            <w:pPr>
              <w:divId w:val="12897798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hideMark/>
          </w:tcPr>
          <w:p w14:paraId="30891090" w14:textId="77777777" w:rsidR="00000000" w:rsidRDefault="00B80CBE">
            <w:pPr>
              <w:jc w:val="center"/>
              <w:rPr>
                <w:rFonts w:eastAsia="Times New Roman"/>
                <w:sz w:val="18"/>
                <w:szCs w:val="18"/>
              </w:rPr>
            </w:pPr>
            <w:r>
              <w:rPr>
                <w:rFonts w:ascii="inherit" w:eastAsia="Times New Roman" w:hAnsi="inherit"/>
                <w:b/>
                <w:bCs/>
                <w:sz w:val="18"/>
                <w:szCs w:val="18"/>
              </w:rPr>
              <w:t>$15.00</w:t>
            </w:r>
          </w:p>
        </w:tc>
      </w:tr>
      <w:tr w:rsidR="00000000" w14:paraId="3CA62A6C" w14:textId="77777777">
        <w:trPr>
          <w:divId w:val="110785092"/>
        </w:trPr>
        <w:tc>
          <w:tcPr>
            <w:tcW w:w="0" w:type="auto"/>
            <w:tcMar>
              <w:top w:w="30" w:type="dxa"/>
              <w:left w:w="30" w:type="dxa"/>
              <w:bottom w:w="30" w:type="dxa"/>
              <w:right w:w="30" w:type="dxa"/>
            </w:tcMar>
            <w:hideMark/>
          </w:tcPr>
          <w:p w14:paraId="4D53A6FD" w14:textId="77777777" w:rsidR="00000000" w:rsidRDefault="00B80CBE">
            <w:pPr>
              <w:rPr>
                <w:rFonts w:eastAsia="Times New Roman"/>
                <w:sz w:val="18"/>
                <w:szCs w:val="18"/>
              </w:rPr>
            </w:pPr>
            <w:r>
              <w:rPr>
                <w:rFonts w:ascii="inherit" w:eastAsia="Times New Roman" w:hAnsi="inherit"/>
                <w:b/>
                <w:bCs/>
                <w:sz w:val="18"/>
                <w:szCs w:val="18"/>
              </w:rPr>
              <w:t>Series C</w:t>
            </w:r>
          </w:p>
        </w:tc>
        <w:tc>
          <w:tcPr>
            <w:tcW w:w="0" w:type="auto"/>
            <w:tcMar>
              <w:top w:w="30" w:type="dxa"/>
              <w:left w:w="30" w:type="dxa"/>
              <w:bottom w:w="30" w:type="dxa"/>
              <w:right w:w="30" w:type="dxa"/>
            </w:tcMar>
            <w:vAlign w:val="bottom"/>
            <w:hideMark/>
          </w:tcPr>
          <w:p w14:paraId="1D3A1A12" w14:textId="77777777" w:rsidR="00000000" w:rsidRDefault="00B80CBE">
            <w:pPr>
              <w:divId w:val="16602299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906D611" w14:textId="77777777" w:rsidR="00000000" w:rsidRDefault="00B80CBE">
            <w:pPr>
              <w:jc w:val="center"/>
              <w:rPr>
                <w:rFonts w:eastAsia="Times New Roman"/>
                <w:sz w:val="18"/>
                <w:szCs w:val="18"/>
              </w:rPr>
            </w:pPr>
            <w:r>
              <w:rPr>
                <w:rFonts w:ascii="inherit" w:eastAsia="Times New Roman" w:hAnsi="inherit"/>
                <w:sz w:val="18"/>
                <w:szCs w:val="18"/>
              </w:rPr>
              <w:t>6.25%</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14:paraId="764F267C" w14:textId="77777777" w:rsidR="00000000" w:rsidRDefault="00B80CBE">
            <w:pPr>
              <w:divId w:val="2000225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845ADB" w14:textId="77777777" w:rsidR="00000000" w:rsidRDefault="00B80CBE">
            <w:pPr>
              <w:jc w:val="center"/>
              <w:rPr>
                <w:rFonts w:eastAsia="Times New Roman"/>
                <w:sz w:val="18"/>
                <w:szCs w:val="18"/>
              </w:rPr>
            </w:pPr>
            <w:r>
              <w:rPr>
                <w:rFonts w:ascii="inherit" w:eastAsia="Times New Roman" w:hAnsi="inherit"/>
                <w:sz w:val="18"/>
                <w:szCs w:val="18"/>
              </w:rPr>
              <w:t>June 12, 2014</w:t>
            </w:r>
          </w:p>
        </w:tc>
        <w:tc>
          <w:tcPr>
            <w:tcW w:w="0" w:type="auto"/>
            <w:tcMar>
              <w:top w:w="30" w:type="dxa"/>
              <w:left w:w="30" w:type="dxa"/>
              <w:bottom w:w="30" w:type="dxa"/>
              <w:right w:w="30" w:type="dxa"/>
            </w:tcMar>
            <w:vAlign w:val="bottom"/>
            <w:hideMark/>
          </w:tcPr>
          <w:p w14:paraId="519E6E7B" w14:textId="77777777" w:rsidR="00000000" w:rsidRDefault="00B80CBE">
            <w:pPr>
              <w:divId w:val="1140004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01463D" w14:textId="77777777" w:rsidR="00000000" w:rsidRDefault="00B80CBE">
            <w:pPr>
              <w:jc w:val="center"/>
              <w:rPr>
                <w:rFonts w:eastAsia="Times New Roman"/>
                <w:sz w:val="18"/>
                <w:szCs w:val="18"/>
              </w:rPr>
            </w:pPr>
            <w:r>
              <w:rPr>
                <w:rFonts w:ascii="inherit" w:eastAsia="Times New Roman" w:hAnsi="inherit"/>
                <w:sz w:val="18"/>
                <w:szCs w:val="18"/>
              </w:rPr>
              <w:t>6.25</w:t>
            </w:r>
          </w:p>
        </w:tc>
        <w:tc>
          <w:tcPr>
            <w:tcW w:w="0" w:type="auto"/>
            <w:tcMar>
              <w:top w:w="30" w:type="dxa"/>
              <w:left w:w="30" w:type="dxa"/>
              <w:bottom w:w="30" w:type="dxa"/>
              <w:right w:w="30" w:type="dxa"/>
            </w:tcMar>
            <w:vAlign w:val="bottom"/>
            <w:hideMark/>
          </w:tcPr>
          <w:p w14:paraId="39F07F08" w14:textId="77777777" w:rsidR="00000000" w:rsidRDefault="00B80CBE">
            <w:pPr>
              <w:divId w:val="19650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462CD2"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14:paraId="5132691A" w14:textId="77777777" w:rsidR="00000000" w:rsidRDefault="00B80CBE">
            <w:pPr>
              <w:divId w:val="18063165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5F6EB1B" w14:textId="77777777" w:rsidR="00000000" w:rsidRDefault="00B80CBE">
            <w:pPr>
              <w:jc w:val="center"/>
              <w:rPr>
                <w:rFonts w:eastAsia="Times New Roman"/>
                <w:sz w:val="18"/>
                <w:szCs w:val="18"/>
              </w:rPr>
            </w:pPr>
            <w:r>
              <w:rPr>
                <w:rFonts w:ascii="inherit" w:eastAsia="Times New Roman" w:hAnsi="inherit"/>
                <w:b/>
                <w:bCs/>
                <w:sz w:val="18"/>
                <w:szCs w:val="18"/>
              </w:rPr>
              <w:t>15.63</w:t>
            </w:r>
          </w:p>
        </w:tc>
      </w:tr>
      <w:tr w:rsidR="00000000" w14:paraId="7C40A8FD" w14:textId="77777777">
        <w:trPr>
          <w:divId w:val="110785092"/>
        </w:trPr>
        <w:tc>
          <w:tcPr>
            <w:tcW w:w="0" w:type="auto"/>
            <w:shd w:val="clear" w:color="auto" w:fill="CCEEFF"/>
            <w:tcMar>
              <w:top w:w="30" w:type="dxa"/>
              <w:left w:w="30" w:type="dxa"/>
              <w:bottom w:w="30" w:type="dxa"/>
              <w:right w:w="30" w:type="dxa"/>
            </w:tcMar>
            <w:hideMark/>
          </w:tcPr>
          <w:p w14:paraId="4DB6533D" w14:textId="77777777" w:rsidR="00000000" w:rsidRDefault="00B80CBE">
            <w:pPr>
              <w:rPr>
                <w:rFonts w:eastAsia="Times New Roman"/>
                <w:sz w:val="18"/>
                <w:szCs w:val="18"/>
              </w:rPr>
            </w:pPr>
            <w:r>
              <w:rPr>
                <w:rFonts w:ascii="inherit" w:eastAsia="Times New Roman" w:hAnsi="inherit"/>
                <w:b/>
                <w:bCs/>
                <w:sz w:val="18"/>
                <w:szCs w:val="18"/>
              </w:rPr>
              <w:t>Series D</w:t>
            </w:r>
          </w:p>
        </w:tc>
        <w:tc>
          <w:tcPr>
            <w:tcW w:w="0" w:type="auto"/>
            <w:shd w:val="clear" w:color="auto" w:fill="CCEEFF"/>
            <w:tcMar>
              <w:top w:w="30" w:type="dxa"/>
              <w:left w:w="30" w:type="dxa"/>
              <w:bottom w:w="30" w:type="dxa"/>
              <w:right w:w="30" w:type="dxa"/>
            </w:tcMar>
            <w:vAlign w:val="bottom"/>
            <w:hideMark/>
          </w:tcPr>
          <w:p w14:paraId="66A43B7A" w14:textId="77777777" w:rsidR="00000000" w:rsidRDefault="00B80CBE">
            <w:pPr>
              <w:divId w:val="13428989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58A9BE0" w14:textId="77777777" w:rsidR="00000000" w:rsidRDefault="00B80CBE">
            <w:pPr>
              <w:jc w:val="center"/>
              <w:rPr>
                <w:rFonts w:eastAsia="Times New Roman"/>
                <w:sz w:val="18"/>
                <w:szCs w:val="18"/>
              </w:rPr>
            </w:pPr>
            <w:r>
              <w:rPr>
                <w:rFonts w:ascii="inherit" w:eastAsia="Times New Roman" w:hAnsi="inherit"/>
                <w:sz w:val="18"/>
                <w:szCs w:val="18"/>
              </w:rPr>
              <w:t>6.70%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14:paraId="718AB112" w14:textId="77777777" w:rsidR="00000000" w:rsidRDefault="00B80CBE">
            <w:pPr>
              <w:divId w:val="5456803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0B7F16D" w14:textId="77777777" w:rsidR="00000000" w:rsidRDefault="00B80CBE">
            <w:pPr>
              <w:jc w:val="center"/>
              <w:rPr>
                <w:rFonts w:eastAsia="Times New Roman"/>
                <w:sz w:val="18"/>
                <w:szCs w:val="18"/>
              </w:rPr>
            </w:pPr>
            <w:r>
              <w:rPr>
                <w:rFonts w:ascii="inherit" w:eastAsia="Times New Roman" w:hAnsi="inherit"/>
                <w:sz w:val="18"/>
                <w:szCs w:val="18"/>
              </w:rPr>
              <w:t>October 31, 2014</w:t>
            </w:r>
          </w:p>
        </w:tc>
        <w:tc>
          <w:tcPr>
            <w:tcW w:w="0" w:type="auto"/>
            <w:shd w:val="clear" w:color="auto" w:fill="CCEEFF"/>
            <w:tcMar>
              <w:top w:w="30" w:type="dxa"/>
              <w:left w:w="30" w:type="dxa"/>
              <w:bottom w:w="30" w:type="dxa"/>
              <w:right w:w="30" w:type="dxa"/>
            </w:tcMar>
            <w:vAlign w:val="bottom"/>
            <w:hideMark/>
          </w:tcPr>
          <w:p w14:paraId="5BB5E665" w14:textId="77777777" w:rsidR="00000000" w:rsidRDefault="00B80CBE">
            <w:pPr>
              <w:divId w:val="251277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C549E02" w14:textId="77777777" w:rsidR="00000000" w:rsidRDefault="00B80CBE">
            <w:pPr>
              <w:jc w:val="center"/>
              <w:rPr>
                <w:rFonts w:eastAsia="Times New Roman"/>
                <w:sz w:val="18"/>
                <w:szCs w:val="18"/>
              </w:rPr>
            </w:pPr>
            <w:r>
              <w:rPr>
                <w:rFonts w:ascii="inherit" w:eastAsia="Times New Roman" w:hAnsi="inherit"/>
                <w:sz w:val="18"/>
                <w:szCs w:val="18"/>
              </w:rPr>
              <w:t>6.70</w:t>
            </w:r>
          </w:p>
        </w:tc>
        <w:tc>
          <w:tcPr>
            <w:tcW w:w="0" w:type="auto"/>
            <w:shd w:val="clear" w:color="auto" w:fill="CCEEFF"/>
            <w:tcMar>
              <w:top w:w="30" w:type="dxa"/>
              <w:left w:w="30" w:type="dxa"/>
              <w:bottom w:w="30" w:type="dxa"/>
              <w:right w:w="30" w:type="dxa"/>
            </w:tcMar>
            <w:vAlign w:val="bottom"/>
            <w:hideMark/>
          </w:tcPr>
          <w:p w14:paraId="053EB375" w14:textId="77777777" w:rsidR="00000000" w:rsidRDefault="00B80CBE">
            <w:pPr>
              <w:divId w:val="9644586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1774560"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14:paraId="67AD64B7" w14:textId="77777777" w:rsidR="00000000" w:rsidRDefault="00B80CBE">
            <w:pPr>
              <w:divId w:val="1751078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1FDAF74" w14:textId="77777777" w:rsidR="00000000" w:rsidRDefault="00B80CBE">
            <w:pPr>
              <w:jc w:val="center"/>
              <w:rPr>
                <w:rFonts w:eastAsia="Times New Roman"/>
                <w:sz w:val="18"/>
                <w:szCs w:val="18"/>
              </w:rPr>
            </w:pPr>
            <w:r>
              <w:rPr>
                <w:rFonts w:ascii="inherit" w:eastAsia="Times New Roman" w:hAnsi="inherit"/>
                <w:b/>
                <w:bCs/>
                <w:sz w:val="18"/>
                <w:szCs w:val="18"/>
              </w:rPr>
              <w:t>16.75</w:t>
            </w:r>
          </w:p>
        </w:tc>
      </w:tr>
      <w:tr w:rsidR="00000000" w14:paraId="11D504BC" w14:textId="77777777">
        <w:trPr>
          <w:divId w:val="110785092"/>
        </w:trPr>
        <w:tc>
          <w:tcPr>
            <w:tcW w:w="0" w:type="auto"/>
            <w:tcMar>
              <w:top w:w="30" w:type="dxa"/>
              <w:left w:w="30" w:type="dxa"/>
              <w:bottom w:w="30" w:type="dxa"/>
              <w:right w:w="30" w:type="dxa"/>
            </w:tcMar>
            <w:hideMark/>
          </w:tcPr>
          <w:p w14:paraId="579FE66D" w14:textId="77777777" w:rsidR="00000000" w:rsidRDefault="00B80CBE">
            <w:pPr>
              <w:rPr>
                <w:rFonts w:eastAsia="Times New Roman"/>
                <w:sz w:val="18"/>
                <w:szCs w:val="18"/>
              </w:rPr>
            </w:pPr>
            <w:r>
              <w:rPr>
                <w:rFonts w:ascii="inherit" w:eastAsia="Times New Roman" w:hAnsi="inherit"/>
                <w:b/>
                <w:bCs/>
                <w:sz w:val="18"/>
                <w:szCs w:val="18"/>
              </w:rPr>
              <w:t>Series E</w:t>
            </w:r>
          </w:p>
        </w:tc>
        <w:tc>
          <w:tcPr>
            <w:tcW w:w="0" w:type="auto"/>
            <w:tcMar>
              <w:top w:w="30" w:type="dxa"/>
              <w:left w:w="30" w:type="dxa"/>
              <w:bottom w:w="30" w:type="dxa"/>
              <w:right w:w="30" w:type="dxa"/>
            </w:tcMar>
            <w:vAlign w:val="bottom"/>
            <w:hideMark/>
          </w:tcPr>
          <w:p w14:paraId="2C57BF63" w14:textId="77777777" w:rsidR="00000000" w:rsidRDefault="00B80CBE">
            <w:pPr>
              <w:divId w:val="1069692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D55FFFF" w14:textId="77777777" w:rsidR="00000000" w:rsidRDefault="00B80CBE">
            <w:pPr>
              <w:jc w:val="center"/>
              <w:rPr>
                <w:rFonts w:eastAsia="Times New Roman"/>
                <w:sz w:val="18"/>
                <w:szCs w:val="18"/>
              </w:rPr>
            </w:pPr>
            <w:r>
              <w:rPr>
                <w:rFonts w:ascii="inherit" w:eastAsia="Times New Roman" w:hAnsi="inherit"/>
                <w:sz w:val="18"/>
                <w:szCs w:val="18"/>
              </w:rPr>
              <w:t>Fixed-to-Floating Rate Non-Cumulative</w:t>
            </w:r>
          </w:p>
        </w:tc>
        <w:tc>
          <w:tcPr>
            <w:tcW w:w="0" w:type="auto"/>
            <w:tcMar>
              <w:top w:w="30" w:type="dxa"/>
              <w:left w:w="30" w:type="dxa"/>
              <w:bottom w:w="30" w:type="dxa"/>
              <w:right w:w="30" w:type="dxa"/>
            </w:tcMar>
            <w:vAlign w:val="bottom"/>
            <w:hideMark/>
          </w:tcPr>
          <w:p w14:paraId="274ABAF8" w14:textId="77777777" w:rsidR="00000000" w:rsidRDefault="00B80CBE">
            <w:pPr>
              <w:divId w:val="15650202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8F3940E" w14:textId="77777777" w:rsidR="00000000" w:rsidRDefault="00B80CBE">
            <w:pPr>
              <w:jc w:val="center"/>
              <w:rPr>
                <w:rFonts w:eastAsia="Times New Roman"/>
                <w:sz w:val="18"/>
                <w:szCs w:val="18"/>
              </w:rPr>
            </w:pPr>
            <w:r>
              <w:rPr>
                <w:rFonts w:ascii="inherit" w:eastAsia="Times New Roman" w:hAnsi="inherit"/>
                <w:sz w:val="18"/>
                <w:szCs w:val="18"/>
              </w:rPr>
              <w:t>May 14, 2015</w:t>
            </w:r>
          </w:p>
        </w:tc>
        <w:tc>
          <w:tcPr>
            <w:tcW w:w="0" w:type="auto"/>
            <w:tcMar>
              <w:top w:w="30" w:type="dxa"/>
              <w:left w:w="30" w:type="dxa"/>
              <w:bottom w:w="30" w:type="dxa"/>
              <w:right w:w="30" w:type="dxa"/>
            </w:tcMar>
            <w:vAlign w:val="bottom"/>
            <w:hideMark/>
          </w:tcPr>
          <w:p w14:paraId="3383E6BB" w14:textId="77777777" w:rsidR="00000000" w:rsidRDefault="00B80CBE">
            <w:pPr>
              <w:divId w:val="11048865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6376155" w14:textId="77777777" w:rsidR="00000000" w:rsidRDefault="00B80CBE">
            <w:pPr>
              <w:jc w:val="center"/>
              <w:rPr>
                <w:rFonts w:eastAsia="Times New Roman"/>
                <w:sz w:val="18"/>
                <w:szCs w:val="18"/>
              </w:rPr>
            </w:pPr>
            <w:r>
              <w:rPr>
                <w:rFonts w:ascii="inherit" w:eastAsia="Times New Roman" w:hAnsi="inherit"/>
                <w:sz w:val="18"/>
                <w:szCs w:val="18"/>
              </w:rPr>
              <w:t>5.55% through 5/31/2020;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3-mo. LIBOR+ 380 bps thereafter</w:t>
            </w:r>
          </w:p>
        </w:tc>
        <w:tc>
          <w:tcPr>
            <w:tcW w:w="0" w:type="auto"/>
            <w:tcMar>
              <w:top w:w="30" w:type="dxa"/>
              <w:left w:w="30" w:type="dxa"/>
              <w:bottom w:w="30" w:type="dxa"/>
              <w:right w:w="30" w:type="dxa"/>
            </w:tcMar>
            <w:vAlign w:val="bottom"/>
            <w:hideMark/>
          </w:tcPr>
          <w:p w14:paraId="759DEC11" w14:textId="77777777" w:rsidR="00000000" w:rsidRDefault="00B80CBE">
            <w:pPr>
              <w:divId w:val="1790929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676417C" w14:textId="77777777" w:rsidR="00000000" w:rsidRDefault="00B80CBE">
            <w:pPr>
              <w:jc w:val="center"/>
              <w:rPr>
                <w:rFonts w:eastAsia="Times New Roman"/>
                <w:sz w:val="18"/>
                <w:szCs w:val="18"/>
              </w:rPr>
            </w:pPr>
            <w:r>
              <w:rPr>
                <w:rFonts w:ascii="inherit" w:eastAsia="Times New Roman" w:hAnsi="inherit"/>
                <w:sz w:val="18"/>
                <w:szCs w:val="18"/>
              </w:rPr>
              <w:t>Semi-Annually through 5/31/2020; Quarterly thereafter</w:t>
            </w:r>
          </w:p>
        </w:tc>
        <w:tc>
          <w:tcPr>
            <w:tcW w:w="0" w:type="auto"/>
            <w:tcMar>
              <w:top w:w="30" w:type="dxa"/>
              <w:left w:w="30" w:type="dxa"/>
              <w:bottom w:w="30" w:type="dxa"/>
              <w:right w:w="30" w:type="dxa"/>
            </w:tcMar>
            <w:vAlign w:val="bottom"/>
            <w:hideMark/>
          </w:tcPr>
          <w:p w14:paraId="41BB0EE2" w14:textId="77777777" w:rsidR="00000000" w:rsidRDefault="00B80CBE">
            <w:pPr>
              <w:divId w:val="1712924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036CFF7" w14:textId="77777777" w:rsidR="00000000" w:rsidRDefault="00B80CBE">
            <w:pPr>
              <w:jc w:val="center"/>
              <w:rPr>
                <w:rFonts w:eastAsia="Times New Roman"/>
                <w:sz w:val="18"/>
                <w:szCs w:val="18"/>
              </w:rPr>
            </w:pPr>
            <w:r>
              <w:rPr>
                <w:rFonts w:ascii="inherit" w:eastAsia="Times New Roman" w:hAnsi="inherit"/>
                <w:b/>
                <w:bCs/>
                <w:sz w:val="18"/>
                <w:szCs w:val="18"/>
              </w:rPr>
              <w:t>—</w:t>
            </w:r>
          </w:p>
        </w:tc>
      </w:tr>
      <w:tr w:rsidR="00000000" w14:paraId="31960F3A" w14:textId="77777777">
        <w:trPr>
          <w:divId w:val="110785092"/>
        </w:trPr>
        <w:tc>
          <w:tcPr>
            <w:tcW w:w="0" w:type="auto"/>
            <w:shd w:val="clear" w:color="auto" w:fill="CCEEFF"/>
            <w:tcMar>
              <w:top w:w="30" w:type="dxa"/>
              <w:left w:w="30" w:type="dxa"/>
              <w:bottom w:w="30" w:type="dxa"/>
              <w:right w:w="30" w:type="dxa"/>
            </w:tcMar>
            <w:hideMark/>
          </w:tcPr>
          <w:p w14:paraId="34235725" w14:textId="77777777" w:rsidR="00000000" w:rsidRDefault="00B80CBE">
            <w:pPr>
              <w:rPr>
                <w:rFonts w:eastAsia="Times New Roman"/>
                <w:sz w:val="18"/>
                <w:szCs w:val="18"/>
              </w:rPr>
            </w:pPr>
            <w:r>
              <w:rPr>
                <w:rFonts w:ascii="inherit" w:eastAsia="Times New Roman" w:hAnsi="inherit"/>
                <w:b/>
                <w:bCs/>
                <w:sz w:val="18"/>
                <w:szCs w:val="18"/>
              </w:rPr>
              <w:t>Series F</w:t>
            </w:r>
          </w:p>
        </w:tc>
        <w:tc>
          <w:tcPr>
            <w:tcW w:w="0" w:type="auto"/>
            <w:shd w:val="clear" w:color="auto" w:fill="CCEEFF"/>
            <w:tcMar>
              <w:top w:w="30" w:type="dxa"/>
              <w:left w:w="30" w:type="dxa"/>
              <w:bottom w:w="30" w:type="dxa"/>
              <w:right w:w="30" w:type="dxa"/>
            </w:tcMar>
            <w:vAlign w:val="bottom"/>
            <w:hideMark/>
          </w:tcPr>
          <w:p w14:paraId="4AD2FEC8" w14:textId="77777777" w:rsidR="00000000" w:rsidRDefault="00B80CBE">
            <w:pPr>
              <w:divId w:val="1261648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B851E6B" w14:textId="77777777" w:rsidR="00000000" w:rsidRDefault="00B80CBE">
            <w:pPr>
              <w:jc w:val="center"/>
              <w:rPr>
                <w:rFonts w:eastAsia="Times New Roman"/>
                <w:sz w:val="18"/>
                <w:szCs w:val="18"/>
              </w:rPr>
            </w:pPr>
            <w:r>
              <w:rPr>
                <w:rFonts w:ascii="inherit" w:eastAsia="Times New Roman" w:hAnsi="inherit"/>
                <w:sz w:val="18"/>
                <w:szCs w:val="18"/>
              </w:rPr>
              <w:t>6.20%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14:paraId="5CECA797" w14:textId="77777777" w:rsidR="00000000" w:rsidRDefault="00B80CBE">
            <w:pPr>
              <w:divId w:val="505633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DE638F3" w14:textId="77777777" w:rsidR="00000000" w:rsidRDefault="00B80CBE">
            <w:pPr>
              <w:jc w:val="center"/>
              <w:rPr>
                <w:rFonts w:eastAsia="Times New Roman"/>
                <w:sz w:val="18"/>
                <w:szCs w:val="18"/>
              </w:rPr>
            </w:pPr>
            <w:r>
              <w:rPr>
                <w:rFonts w:ascii="inherit" w:eastAsia="Times New Roman" w:hAnsi="inherit"/>
                <w:sz w:val="18"/>
                <w:szCs w:val="18"/>
              </w:rPr>
              <w:t>August 24, 2015</w:t>
            </w:r>
          </w:p>
        </w:tc>
        <w:tc>
          <w:tcPr>
            <w:tcW w:w="0" w:type="auto"/>
            <w:shd w:val="clear" w:color="auto" w:fill="CCEEFF"/>
            <w:tcMar>
              <w:top w:w="30" w:type="dxa"/>
              <w:left w:w="30" w:type="dxa"/>
              <w:bottom w:w="30" w:type="dxa"/>
              <w:right w:w="30" w:type="dxa"/>
            </w:tcMar>
            <w:vAlign w:val="bottom"/>
            <w:hideMark/>
          </w:tcPr>
          <w:p w14:paraId="0423AE1A" w14:textId="77777777" w:rsidR="00000000" w:rsidRDefault="00B80CBE">
            <w:pPr>
              <w:divId w:val="7269498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7DADD9B" w14:textId="77777777" w:rsidR="00000000" w:rsidRDefault="00B80CBE">
            <w:pPr>
              <w:jc w:val="center"/>
              <w:rPr>
                <w:rFonts w:eastAsia="Times New Roman"/>
                <w:sz w:val="18"/>
                <w:szCs w:val="18"/>
              </w:rPr>
            </w:pPr>
            <w:r>
              <w:rPr>
                <w:rFonts w:ascii="inherit" w:eastAsia="Times New Roman" w:hAnsi="inherit"/>
                <w:sz w:val="18"/>
                <w:szCs w:val="18"/>
              </w:rPr>
              <w:t>6.20</w:t>
            </w:r>
          </w:p>
        </w:tc>
        <w:tc>
          <w:tcPr>
            <w:tcW w:w="0" w:type="auto"/>
            <w:shd w:val="clear" w:color="auto" w:fill="CCEEFF"/>
            <w:tcMar>
              <w:top w:w="30" w:type="dxa"/>
              <w:left w:w="30" w:type="dxa"/>
              <w:bottom w:w="30" w:type="dxa"/>
              <w:right w:w="30" w:type="dxa"/>
            </w:tcMar>
            <w:vAlign w:val="bottom"/>
            <w:hideMark/>
          </w:tcPr>
          <w:p w14:paraId="52746C0F" w14:textId="77777777" w:rsidR="00000000" w:rsidRDefault="00B80CBE">
            <w:pPr>
              <w:divId w:val="791706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76252BD"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14:paraId="720D0DF3" w14:textId="77777777" w:rsidR="00000000" w:rsidRDefault="00B80CBE">
            <w:pPr>
              <w:divId w:val="15965472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9DD15B1" w14:textId="77777777" w:rsidR="00000000" w:rsidRDefault="00B80CBE">
            <w:pPr>
              <w:jc w:val="center"/>
              <w:rPr>
                <w:rFonts w:eastAsia="Times New Roman"/>
                <w:sz w:val="18"/>
                <w:szCs w:val="18"/>
              </w:rPr>
            </w:pPr>
            <w:r>
              <w:rPr>
                <w:rFonts w:ascii="inherit" w:eastAsia="Times New Roman" w:hAnsi="inherit"/>
                <w:b/>
                <w:bCs/>
                <w:sz w:val="18"/>
                <w:szCs w:val="18"/>
              </w:rPr>
              <w:t>15.50</w:t>
            </w:r>
          </w:p>
        </w:tc>
      </w:tr>
      <w:tr w:rsidR="00000000" w14:paraId="4C57D72E" w14:textId="77777777">
        <w:trPr>
          <w:divId w:val="110785092"/>
        </w:trPr>
        <w:tc>
          <w:tcPr>
            <w:tcW w:w="0" w:type="auto"/>
            <w:tcMar>
              <w:top w:w="30" w:type="dxa"/>
              <w:left w:w="30" w:type="dxa"/>
              <w:bottom w:w="30" w:type="dxa"/>
              <w:right w:w="30" w:type="dxa"/>
            </w:tcMar>
            <w:hideMark/>
          </w:tcPr>
          <w:p w14:paraId="64D2FB82" w14:textId="77777777" w:rsidR="00000000" w:rsidRDefault="00B80CBE">
            <w:pPr>
              <w:rPr>
                <w:rFonts w:eastAsia="Times New Roman"/>
                <w:sz w:val="18"/>
                <w:szCs w:val="18"/>
              </w:rPr>
            </w:pPr>
            <w:r>
              <w:rPr>
                <w:rFonts w:ascii="inherit" w:eastAsia="Times New Roman" w:hAnsi="inherit"/>
                <w:b/>
                <w:bCs/>
                <w:sz w:val="18"/>
                <w:szCs w:val="18"/>
              </w:rPr>
              <w:t>Series G</w:t>
            </w:r>
          </w:p>
        </w:tc>
        <w:tc>
          <w:tcPr>
            <w:tcW w:w="0" w:type="auto"/>
            <w:tcMar>
              <w:top w:w="30" w:type="dxa"/>
              <w:left w:w="30" w:type="dxa"/>
              <w:bottom w:w="30" w:type="dxa"/>
              <w:right w:w="30" w:type="dxa"/>
            </w:tcMar>
            <w:vAlign w:val="bottom"/>
            <w:hideMark/>
          </w:tcPr>
          <w:p w14:paraId="0D07A975" w14:textId="77777777" w:rsidR="00000000" w:rsidRDefault="00B80CBE">
            <w:pPr>
              <w:divId w:val="10298398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FCB150" w14:textId="77777777" w:rsidR="00000000" w:rsidRDefault="00B80CBE">
            <w:pPr>
              <w:jc w:val="center"/>
              <w:rPr>
                <w:rFonts w:eastAsia="Times New Roman"/>
                <w:sz w:val="18"/>
                <w:szCs w:val="18"/>
              </w:rPr>
            </w:pPr>
            <w:r>
              <w:rPr>
                <w:rFonts w:ascii="inherit" w:eastAsia="Times New Roman" w:hAnsi="inherit"/>
                <w:sz w:val="18"/>
                <w:szCs w:val="18"/>
              </w:rPr>
              <w:t>5.20%</w:t>
            </w:r>
            <w:r>
              <w:rPr>
                <w:rFonts w:ascii="inherit" w:eastAsia="Times New Roman" w:hAnsi="inherit"/>
                <w:sz w:val="18"/>
                <w:szCs w:val="18"/>
              </w:rPr>
              <w:br/>
            </w:r>
            <w:r>
              <w:rPr>
                <w:rFonts w:ascii="inherit" w:eastAsia="Times New Roman" w:hAnsi="inherit"/>
                <w:sz w:val="18"/>
                <w:szCs w:val="18"/>
              </w:rPr>
              <w:t>Non-Cumulative</w:t>
            </w:r>
          </w:p>
        </w:tc>
        <w:tc>
          <w:tcPr>
            <w:tcW w:w="0" w:type="auto"/>
            <w:tcMar>
              <w:top w:w="30" w:type="dxa"/>
              <w:left w:w="30" w:type="dxa"/>
              <w:bottom w:w="30" w:type="dxa"/>
              <w:right w:w="30" w:type="dxa"/>
            </w:tcMar>
            <w:vAlign w:val="bottom"/>
            <w:hideMark/>
          </w:tcPr>
          <w:p w14:paraId="6E2B32A9" w14:textId="77777777" w:rsidR="00000000" w:rsidRDefault="00B80CBE">
            <w:pPr>
              <w:divId w:val="35396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A436D1E" w14:textId="77777777" w:rsidR="00000000" w:rsidRDefault="00B80CBE">
            <w:pPr>
              <w:jc w:val="center"/>
              <w:rPr>
                <w:rFonts w:eastAsia="Times New Roman"/>
                <w:sz w:val="18"/>
                <w:szCs w:val="18"/>
              </w:rPr>
            </w:pPr>
            <w:r>
              <w:rPr>
                <w:rFonts w:ascii="inherit" w:eastAsia="Times New Roman" w:hAnsi="inherit"/>
                <w:sz w:val="18"/>
                <w:szCs w:val="18"/>
              </w:rPr>
              <w:t>July 29, 2016</w:t>
            </w:r>
          </w:p>
        </w:tc>
        <w:tc>
          <w:tcPr>
            <w:tcW w:w="0" w:type="auto"/>
            <w:tcMar>
              <w:top w:w="30" w:type="dxa"/>
              <w:left w:w="30" w:type="dxa"/>
              <w:bottom w:w="30" w:type="dxa"/>
              <w:right w:w="30" w:type="dxa"/>
            </w:tcMar>
            <w:vAlign w:val="bottom"/>
            <w:hideMark/>
          </w:tcPr>
          <w:p w14:paraId="57BDC4C8" w14:textId="77777777" w:rsidR="00000000" w:rsidRDefault="00B80CBE">
            <w:pPr>
              <w:divId w:val="1191141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632FEEE" w14:textId="77777777" w:rsidR="00000000" w:rsidRDefault="00B80CBE">
            <w:pPr>
              <w:jc w:val="center"/>
              <w:rPr>
                <w:rFonts w:eastAsia="Times New Roman"/>
                <w:sz w:val="18"/>
                <w:szCs w:val="18"/>
              </w:rPr>
            </w:pPr>
            <w:r>
              <w:rPr>
                <w:rFonts w:ascii="inherit" w:eastAsia="Times New Roman" w:hAnsi="inherit"/>
                <w:sz w:val="18"/>
                <w:szCs w:val="18"/>
              </w:rPr>
              <w:t>5.20</w:t>
            </w:r>
          </w:p>
        </w:tc>
        <w:tc>
          <w:tcPr>
            <w:tcW w:w="0" w:type="auto"/>
            <w:tcMar>
              <w:top w:w="30" w:type="dxa"/>
              <w:left w:w="30" w:type="dxa"/>
              <w:bottom w:w="30" w:type="dxa"/>
              <w:right w:w="30" w:type="dxa"/>
            </w:tcMar>
            <w:vAlign w:val="bottom"/>
            <w:hideMark/>
          </w:tcPr>
          <w:p w14:paraId="0D6AB4E0" w14:textId="77777777" w:rsidR="00000000" w:rsidRDefault="00B80CBE">
            <w:pPr>
              <w:divId w:val="360473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1A9A2A2"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tcMar>
              <w:top w:w="30" w:type="dxa"/>
              <w:left w:w="30" w:type="dxa"/>
              <w:bottom w:w="30" w:type="dxa"/>
              <w:right w:w="30" w:type="dxa"/>
            </w:tcMar>
            <w:vAlign w:val="bottom"/>
            <w:hideMark/>
          </w:tcPr>
          <w:p w14:paraId="73D0EF99" w14:textId="77777777" w:rsidR="00000000" w:rsidRDefault="00B80CBE">
            <w:pPr>
              <w:divId w:val="1933314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184BD1D" w14:textId="77777777" w:rsidR="00000000" w:rsidRDefault="00B80CBE">
            <w:pPr>
              <w:jc w:val="center"/>
              <w:rPr>
                <w:rFonts w:eastAsia="Times New Roman"/>
                <w:sz w:val="18"/>
                <w:szCs w:val="18"/>
              </w:rPr>
            </w:pPr>
            <w:r>
              <w:rPr>
                <w:rFonts w:ascii="inherit" w:eastAsia="Times New Roman" w:hAnsi="inherit"/>
                <w:b/>
                <w:bCs/>
                <w:sz w:val="18"/>
                <w:szCs w:val="18"/>
              </w:rPr>
              <w:t>13.00</w:t>
            </w:r>
          </w:p>
        </w:tc>
      </w:tr>
      <w:tr w:rsidR="00000000" w14:paraId="271798B0" w14:textId="77777777">
        <w:trPr>
          <w:divId w:val="110785092"/>
        </w:trPr>
        <w:tc>
          <w:tcPr>
            <w:tcW w:w="0" w:type="auto"/>
            <w:shd w:val="clear" w:color="auto" w:fill="CCEEFF"/>
            <w:tcMar>
              <w:top w:w="30" w:type="dxa"/>
              <w:left w:w="30" w:type="dxa"/>
              <w:bottom w:w="30" w:type="dxa"/>
              <w:right w:w="30" w:type="dxa"/>
            </w:tcMar>
            <w:hideMark/>
          </w:tcPr>
          <w:p w14:paraId="60E6CACA" w14:textId="77777777" w:rsidR="00000000" w:rsidRDefault="00B80CBE">
            <w:pPr>
              <w:rPr>
                <w:rFonts w:eastAsia="Times New Roman"/>
                <w:sz w:val="18"/>
                <w:szCs w:val="18"/>
              </w:rPr>
            </w:pPr>
            <w:r>
              <w:rPr>
                <w:rFonts w:ascii="inherit" w:eastAsia="Times New Roman" w:hAnsi="inherit"/>
                <w:b/>
                <w:bCs/>
                <w:sz w:val="18"/>
                <w:szCs w:val="18"/>
              </w:rPr>
              <w:t>Series H</w:t>
            </w:r>
          </w:p>
        </w:tc>
        <w:tc>
          <w:tcPr>
            <w:tcW w:w="0" w:type="auto"/>
            <w:shd w:val="clear" w:color="auto" w:fill="CCEEFF"/>
            <w:tcMar>
              <w:top w:w="30" w:type="dxa"/>
              <w:left w:w="30" w:type="dxa"/>
              <w:bottom w:w="30" w:type="dxa"/>
              <w:right w:w="30" w:type="dxa"/>
            </w:tcMar>
            <w:vAlign w:val="bottom"/>
            <w:hideMark/>
          </w:tcPr>
          <w:p w14:paraId="10FE8160" w14:textId="77777777" w:rsidR="00000000" w:rsidRDefault="00B80CBE">
            <w:pPr>
              <w:divId w:val="2207541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EB5F920" w14:textId="77777777" w:rsidR="00000000" w:rsidRDefault="00B80CBE">
            <w:pPr>
              <w:jc w:val="center"/>
              <w:rPr>
                <w:rFonts w:eastAsia="Times New Roman"/>
                <w:sz w:val="18"/>
                <w:szCs w:val="18"/>
              </w:rPr>
            </w:pPr>
            <w:r>
              <w:rPr>
                <w:rFonts w:ascii="inherit" w:eastAsia="Times New Roman" w:hAnsi="inherit"/>
                <w:sz w:val="18"/>
                <w:szCs w:val="18"/>
              </w:rPr>
              <w:t>6.00%</w:t>
            </w:r>
            <w:r>
              <w:rPr>
                <w:rFonts w:ascii="inherit" w:eastAsia="Times New Roman" w:hAnsi="inherit"/>
                <w:sz w:val="18"/>
                <w:szCs w:val="18"/>
              </w:rPr>
              <w:t xml:space="preserve"> </w:t>
            </w:r>
            <w:r>
              <w:rPr>
                <w:rFonts w:ascii="inherit" w:eastAsia="Times New Roman" w:hAnsi="inherit"/>
                <w:sz w:val="18"/>
                <w:szCs w:val="18"/>
              </w:rPr>
              <w:br/>
            </w:r>
            <w:r>
              <w:rPr>
                <w:rFonts w:ascii="inherit" w:eastAsia="Times New Roman" w:hAnsi="inherit"/>
                <w:sz w:val="18"/>
                <w:szCs w:val="18"/>
              </w:rPr>
              <w:t>Non-Cumulative</w:t>
            </w:r>
          </w:p>
        </w:tc>
        <w:tc>
          <w:tcPr>
            <w:tcW w:w="0" w:type="auto"/>
            <w:shd w:val="clear" w:color="auto" w:fill="CCEEFF"/>
            <w:tcMar>
              <w:top w:w="30" w:type="dxa"/>
              <w:left w:w="30" w:type="dxa"/>
              <w:bottom w:w="30" w:type="dxa"/>
              <w:right w:w="30" w:type="dxa"/>
            </w:tcMar>
            <w:vAlign w:val="bottom"/>
            <w:hideMark/>
          </w:tcPr>
          <w:p w14:paraId="7622EB68" w14:textId="77777777" w:rsidR="00000000" w:rsidRDefault="00B80CBE">
            <w:pPr>
              <w:divId w:val="5118026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4ADEA1F" w14:textId="77777777" w:rsidR="00000000" w:rsidRDefault="00B80CBE">
            <w:pPr>
              <w:jc w:val="center"/>
              <w:rPr>
                <w:rFonts w:eastAsia="Times New Roman"/>
                <w:sz w:val="18"/>
                <w:szCs w:val="18"/>
              </w:rPr>
            </w:pPr>
            <w:r>
              <w:rPr>
                <w:rFonts w:ascii="inherit" w:eastAsia="Times New Roman" w:hAnsi="inherit"/>
                <w:sz w:val="18"/>
                <w:szCs w:val="18"/>
              </w:rPr>
              <w:t>November 29, 2016</w:t>
            </w:r>
          </w:p>
        </w:tc>
        <w:tc>
          <w:tcPr>
            <w:tcW w:w="0" w:type="auto"/>
            <w:shd w:val="clear" w:color="auto" w:fill="CCEEFF"/>
            <w:tcMar>
              <w:top w:w="30" w:type="dxa"/>
              <w:left w:w="30" w:type="dxa"/>
              <w:bottom w:w="30" w:type="dxa"/>
              <w:right w:w="30" w:type="dxa"/>
            </w:tcMar>
            <w:vAlign w:val="bottom"/>
            <w:hideMark/>
          </w:tcPr>
          <w:p w14:paraId="0EFB6C20" w14:textId="77777777" w:rsidR="00000000" w:rsidRDefault="00B80CBE">
            <w:pPr>
              <w:divId w:val="326521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E6FB854" w14:textId="77777777" w:rsidR="00000000" w:rsidRDefault="00B80CBE">
            <w:pPr>
              <w:jc w:val="center"/>
              <w:rPr>
                <w:rFonts w:eastAsia="Times New Roman"/>
                <w:sz w:val="18"/>
                <w:szCs w:val="18"/>
              </w:rPr>
            </w:pPr>
            <w:r>
              <w:rPr>
                <w:rFonts w:ascii="inherit" w:eastAsia="Times New Roman" w:hAnsi="inherit"/>
                <w:sz w:val="18"/>
                <w:szCs w:val="18"/>
              </w:rPr>
              <w:t>6.00</w:t>
            </w:r>
          </w:p>
        </w:tc>
        <w:tc>
          <w:tcPr>
            <w:tcW w:w="0" w:type="auto"/>
            <w:shd w:val="clear" w:color="auto" w:fill="CCEEFF"/>
            <w:tcMar>
              <w:top w:w="30" w:type="dxa"/>
              <w:left w:w="30" w:type="dxa"/>
              <w:bottom w:w="30" w:type="dxa"/>
              <w:right w:w="30" w:type="dxa"/>
            </w:tcMar>
            <w:vAlign w:val="bottom"/>
            <w:hideMark/>
          </w:tcPr>
          <w:p w14:paraId="7EFF4AE6" w14:textId="77777777" w:rsidR="00000000" w:rsidRDefault="00B80CBE">
            <w:pPr>
              <w:divId w:val="15472552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2E95856" w14:textId="77777777" w:rsidR="00000000" w:rsidRDefault="00B80CBE">
            <w:pPr>
              <w:jc w:val="center"/>
              <w:rPr>
                <w:rFonts w:eastAsia="Times New Roman"/>
                <w:sz w:val="18"/>
                <w:szCs w:val="18"/>
              </w:rPr>
            </w:pPr>
            <w:r>
              <w:rPr>
                <w:rFonts w:ascii="inherit" w:eastAsia="Times New Roman" w:hAnsi="inherit"/>
                <w:sz w:val="18"/>
                <w:szCs w:val="18"/>
              </w:rPr>
              <w:t>Quarterly</w:t>
            </w:r>
          </w:p>
        </w:tc>
        <w:tc>
          <w:tcPr>
            <w:tcW w:w="0" w:type="auto"/>
            <w:shd w:val="clear" w:color="auto" w:fill="CCEEFF"/>
            <w:tcMar>
              <w:top w:w="30" w:type="dxa"/>
              <w:left w:w="30" w:type="dxa"/>
              <w:bottom w:w="30" w:type="dxa"/>
              <w:right w:w="30" w:type="dxa"/>
            </w:tcMar>
            <w:vAlign w:val="bottom"/>
            <w:hideMark/>
          </w:tcPr>
          <w:p w14:paraId="6CEE9B9A" w14:textId="77777777" w:rsidR="00000000" w:rsidRDefault="00B80CBE">
            <w:pPr>
              <w:divId w:val="1286228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8D46446" w14:textId="77777777" w:rsidR="00000000" w:rsidRDefault="00B80CBE">
            <w:pPr>
              <w:jc w:val="center"/>
              <w:rPr>
                <w:rFonts w:eastAsia="Times New Roman"/>
                <w:sz w:val="18"/>
                <w:szCs w:val="18"/>
              </w:rPr>
            </w:pPr>
            <w:r>
              <w:rPr>
                <w:rFonts w:ascii="inherit" w:eastAsia="Times New Roman" w:hAnsi="inherit"/>
                <w:b/>
                <w:bCs/>
                <w:sz w:val="18"/>
                <w:szCs w:val="18"/>
              </w:rPr>
              <w:t>15.00</w:t>
            </w:r>
          </w:p>
        </w:tc>
      </w:tr>
    </w:tbl>
    <w:p w14:paraId="4F4967C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declaration and payment of dividends to our stockholders, as well as the amount thereof, are subject to the discretion of our Board of Directors and depend upon our results of operations, financial condition, capital levels, cash requirements, future p</w:t>
      </w:r>
      <w:r>
        <w:rPr>
          <w:rFonts w:ascii="inherit" w:eastAsia="Times New Roman" w:hAnsi="inherit"/>
          <w:sz w:val="20"/>
          <w:szCs w:val="20"/>
        </w:rPr>
        <w:t xml:space="preserve">rospects and other factors deemed relevant by the Board of Directors. As a bank holding company (“BHC”), our ability to pay dividends is largely dependent upon the receipt of dividends or other payments from our subsidiaries. Regulatory restrictions exist </w:t>
      </w:r>
      <w:r>
        <w:rPr>
          <w:rFonts w:ascii="inherit" w:eastAsia="Times New Roman" w:hAnsi="inherit"/>
          <w:sz w:val="20"/>
          <w:szCs w:val="20"/>
        </w:rPr>
        <w:t>that limit the ability of the Banks to transfer funds to our BHC. As of</w:t>
      </w:r>
      <w:r>
        <w:rPr>
          <w:rFonts w:ascii="inherit" w:eastAsia="Times New Roman" w:hAnsi="inherit"/>
          <w:sz w:val="20"/>
          <w:szCs w:val="20"/>
        </w:rPr>
        <w:t xml:space="preserve"> </w:t>
      </w:r>
      <w:r>
        <w:rPr>
          <w:rFonts w:ascii="inherit" w:eastAsia="Times New Roman" w:hAnsi="inherit"/>
          <w:sz w:val="20"/>
          <w:szCs w:val="20"/>
        </w:rPr>
        <w:t>March 31, 2019, funds available for dividend payments from COBNA and CONA were</w:t>
      </w:r>
      <w:r>
        <w:rPr>
          <w:rFonts w:ascii="inherit" w:eastAsia="Times New Roman" w:hAnsi="inherit"/>
          <w:sz w:val="20"/>
          <w:szCs w:val="20"/>
        </w:rPr>
        <w:t xml:space="preserve"> </w:t>
      </w:r>
      <w:r>
        <w:rPr>
          <w:rFonts w:ascii="inherit" w:eastAsia="Times New Roman" w:hAnsi="inherit"/>
          <w:sz w:val="20"/>
          <w:szCs w:val="20"/>
        </w:rPr>
        <w:t>$2.6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$3.8 billion, respectively. There can be no assurance that we will declare and pay any d</w:t>
      </w:r>
      <w:r>
        <w:rPr>
          <w:rFonts w:ascii="inherit" w:eastAsia="Times New Roman" w:hAnsi="inherit"/>
          <w:sz w:val="20"/>
          <w:szCs w:val="20"/>
        </w:rPr>
        <w:t>ividends to stockholders. Consistent with our 2018 Stock Repurchase Program, our Board of Directors authorized the repurchase of up to $1.2 billion of shares of common stock beginning in the third quarter of 2018 through the end of the second quarter of 20</w:t>
      </w:r>
      <w:r>
        <w:rPr>
          <w:rFonts w:ascii="inherit" w:eastAsia="Times New Roman" w:hAnsi="inherit"/>
          <w:sz w:val="20"/>
          <w:szCs w:val="20"/>
        </w:rPr>
        <w:t>19. We completed the 2018 Stock Repurchase Program in the fourth quarter of 2018.</w:t>
      </w:r>
      <w:r>
        <w:rPr>
          <w:rFonts w:ascii="inherit" w:eastAsia="Times New Roman" w:hAnsi="inherit"/>
          <w:sz w:val="20"/>
          <w:szCs w:val="20"/>
        </w:rPr>
        <w:t xml:space="preserve"> </w:t>
      </w:r>
    </w:p>
    <w:p w14:paraId="4E20622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timing and exact amount of any future common stock repurchases will depend on various factors, including regulatory approval, market conditions, opportunities for growth</w:t>
      </w:r>
      <w:r>
        <w:rPr>
          <w:rFonts w:ascii="inherit" w:eastAsia="Times New Roman" w:hAnsi="inherit"/>
          <w:sz w:val="20"/>
          <w:szCs w:val="20"/>
        </w:rPr>
        <w:t xml:space="preserve">, our capital position and the amount of retained earnings. Our stock repurchase program does not include specific price targets, may be executed through open market purchases or privately negotiated transactions, including utilizing Rule 10b5-1 programs, </w:t>
      </w:r>
      <w:r>
        <w:rPr>
          <w:rFonts w:ascii="inherit" w:eastAsia="Times New Roman" w:hAnsi="inherit"/>
          <w:sz w:val="20"/>
          <w:szCs w:val="20"/>
        </w:rPr>
        <w:t>and may be suspended at any time. For additional information on dividends and stock repurchases, see</w:t>
      </w:r>
      <w:r>
        <w:rPr>
          <w:rFonts w:ascii="inherit" w:eastAsia="Times New Roman" w:hAnsi="inherit"/>
          <w:sz w:val="20"/>
          <w:szCs w:val="20"/>
        </w:rPr>
        <w:t xml:space="preserve"> </w:t>
      </w:r>
      <w:r>
        <w:rPr>
          <w:rFonts w:ascii="inherit" w:eastAsia="Times New Roman" w:hAnsi="inherit"/>
          <w:sz w:val="20"/>
          <w:szCs w:val="20"/>
        </w:rPr>
        <w:t>“Part I—</w:t>
      </w:r>
      <w:r>
        <w:rPr>
          <w:rFonts w:eastAsia="Times New Roman"/>
          <w:color w:val="000000"/>
          <w:sz w:val="20"/>
          <w:szCs w:val="20"/>
        </w:rPr>
        <w:t>Item 1.</w:t>
      </w:r>
      <w:r>
        <w:rPr>
          <w:rFonts w:ascii="inherit" w:eastAsia="Times New Roman" w:hAnsi="inherit"/>
          <w:sz w:val="20"/>
          <w:szCs w:val="20"/>
        </w:rPr>
        <w:t xml:space="preserve"> </w:t>
      </w:r>
      <w:r>
        <w:rPr>
          <w:rFonts w:eastAsia="Times New Roman"/>
          <w:color w:val="000000"/>
          <w:sz w:val="20"/>
          <w:szCs w:val="20"/>
        </w:rPr>
        <w:t>Business</w:t>
      </w:r>
      <w:r>
        <w:rPr>
          <w:rFonts w:ascii="inherit" w:eastAsia="Times New Roman" w:hAnsi="inherit"/>
          <w:sz w:val="20"/>
          <w:szCs w:val="20"/>
        </w:rPr>
        <w:t>—</w:t>
      </w:r>
      <w:r>
        <w:rPr>
          <w:rFonts w:eastAsia="Times New Roman"/>
          <w:color w:val="000000"/>
          <w:sz w:val="20"/>
          <w:szCs w:val="20"/>
        </w:rPr>
        <w:t>Supervision and Regulation</w:t>
      </w:r>
      <w:r>
        <w:rPr>
          <w:rFonts w:ascii="inherit" w:eastAsia="Times New Roman" w:hAnsi="inherit"/>
          <w:sz w:val="20"/>
          <w:szCs w:val="20"/>
        </w:rPr>
        <w:t>—Dividends, Stock Repurchases and Transfers of Funds”</w:t>
      </w:r>
      <w:r>
        <w:rPr>
          <w:rFonts w:ascii="inherit" w:eastAsia="Times New Roman" w:hAnsi="inherit"/>
          <w:sz w:val="20"/>
          <w:szCs w:val="20"/>
        </w:rPr>
        <w:t xml:space="preserve"> </w:t>
      </w:r>
      <w:r>
        <w:rPr>
          <w:rFonts w:ascii="inherit" w:eastAsia="Times New Roman" w:hAnsi="inherit"/>
          <w:sz w:val="20"/>
          <w:szCs w:val="20"/>
        </w:rPr>
        <w:t>in our 2018 Form 10-K.</w:t>
      </w:r>
    </w:p>
    <w:tbl>
      <w:tblPr>
        <w:tblW w:w="4990" w:type="pct"/>
        <w:jc w:val="center"/>
        <w:tblCellMar>
          <w:left w:w="0" w:type="dxa"/>
          <w:right w:w="0" w:type="dxa"/>
        </w:tblCellMar>
        <w:tblLook w:val="04A0" w:firstRow="1" w:lastRow="0" w:firstColumn="1" w:lastColumn="0" w:noHBand="0" w:noVBand="1"/>
      </w:tblPr>
      <w:tblGrid>
        <w:gridCol w:w="8289"/>
      </w:tblGrid>
      <w:tr w:rsidR="00000000" w14:paraId="27DF4185" w14:textId="77777777">
        <w:trPr>
          <w:divId w:val="53551761"/>
          <w:jc w:val="center"/>
        </w:trPr>
        <w:tc>
          <w:tcPr>
            <w:tcW w:w="0" w:type="auto"/>
            <w:vAlign w:val="center"/>
            <w:hideMark/>
          </w:tcPr>
          <w:p w14:paraId="4B62C9A9" w14:textId="77777777" w:rsidR="00000000" w:rsidRDefault="00B80CBE">
            <w:pPr>
              <w:spacing w:line="288" w:lineRule="auto"/>
              <w:jc w:val="both"/>
              <w:rPr>
                <w:rFonts w:eastAsia="Times New Roman"/>
                <w:sz w:val="20"/>
                <w:szCs w:val="20"/>
              </w:rPr>
            </w:pPr>
          </w:p>
        </w:tc>
      </w:tr>
      <w:tr w:rsidR="00000000" w14:paraId="7309ABAD" w14:textId="77777777">
        <w:trPr>
          <w:divId w:val="53551761"/>
          <w:jc w:val="center"/>
        </w:trPr>
        <w:tc>
          <w:tcPr>
            <w:tcW w:w="5000" w:type="pct"/>
            <w:vAlign w:val="center"/>
            <w:hideMark/>
          </w:tcPr>
          <w:p w14:paraId="3AE15F16" w14:textId="77777777" w:rsidR="00000000" w:rsidRDefault="00B80CBE">
            <w:pPr>
              <w:rPr>
                <w:rFonts w:eastAsia="Times New Roman"/>
                <w:sz w:val="20"/>
                <w:szCs w:val="20"/>
              </w:rPr>
            </w:pPr>
          </w:p>
        </w:tc>
      </w:tr>
      <w:tr w:rsidR="00000000" w14:paraId="486E14F5" w14:textId="77777777">
        <w:trPr>
          <w:divId w:val="53551761"/>
          <w:jc w:val="center"/>
        </w:trPr>
        <w:tc>
          <w:tcPr>
            <w:tcW w:w="0" w:type="auto"/>
            <w:tcBorders>
              <w:top w:val="single" w:sz="12" w:space="0" w:color="000000"/>
              <w:bottom w:val="single" w:sz="12" w:space="0" w:color="000000"/>
            </w:tcBorders>
            <w:tcMar>
              <w:top w:w="30" w:type="dxa"/>
              <w:left w:w="30" w:type="dxa"/>
              <w:bottom w:w="30" w:type="dxa"/>
              <w:right w:w="30" w:type="dxa"/>
            </w:tcMar>
            <w:vAlign w:val="center"/>
            <w:hideMark/>
          </w:tcPr>
          <w:p w14:paraId="550C0023" w14:textId="77777777" w:rsidR="00000000" w:rsidRDefault="00B80CBE">
            <w:pPr>
              <w:rPr>
                <w:rFonts w:eastAsia="Times New Roman"/>
                <w:sz w:val="20"/>
                <w:szCs w:val="20"/>
              </w:rPr>
            </w:pPr>
            <w:r>
              <w:rPr>
                <w:rFonts w:eastAsia="Times New Roman"/>
                <w:b/>
                <w:bCs/>
                <w:color w:val="000000"/>
                <w:sz w:val="20"/>
                <w:szCs w:val="20"/>
              </w:rPr>
              <w:t>RISK MANAGEMENT</w:t>
            </w:r>
          </w:p>
        </w:tc>
      </w:tr>
    </w:tbl>
    <w:p w14:paraId="4226D77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Risk Framework</w:t>
      </w:r>
    </w:p>
    <w:p w14:paraId="6724CF9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use a risk framework to provide an overall enterprise-wide approach for effectively managing risk. We execute against our risk framework with the</w:t>
      </w:r>
      <w:r>
        <w:rPr>
          <w:rFonts w:ascii="inherit" w:eastAsia="Times New Roman" w:hAnsi="inherit"/>
          <w:sz w:val="20"/>
          <w:szCs w:val="20"/>
        </w:rPr>
        <w:t xml:space="preserve"> </w:t>
      </w:r>
      <w:r>
        <w:rPr>
          <w:rFonts w:ascii="inherit" w:eastAsia="Times New Roman" w:hAnsi="inherit"/>
          <w:sz w:val="20"/>
          <w:szCs w:val="20"/>
        </w:rPr>
        <w:t>“Three Lines of Defense”</w:t>
      </w:r>
      <w:r>
        <w:rPr>
          <w:rFonts w:ascii="inherit" w:eastAsia="Times New Roman" w:hAnsi="inherit"/>
          <w:sz w:val="20"/>
          <w:szCs w:val="20"/>
        </w:rPr>
        <w:t xml:space="preserve"> </w:t>
      </w:r>
      <w:r>
        <w:rPr>
          <w:rFonts w:ascii="inherit" w:eastAsia="Times New Roman" w:hAnsi="inherit"/>
          <w:sz w:val="20"/>
          <w:szCs w:val="20"/>
        </w:rPr>
        <w:t>risk management model to demonstrate and structure</w:t>
      </w:r>
      <w:r>
        <w:rPr>
          <w:rFonts w:ascii="inherit" w:eastAsia="Times New Roman" w:hAnsi="inherit"/>
          <w:sz w:val="20"/>
          <w:szCs w:val="20"/>
        </w:rPr>
        <w:t xml:space="preserve"> the roles, responsibilities and accountabilities in the organization for taking and managing risk.</w:t>
      </w:r>
      <w:r>
        <w:rPr>
          <w:rFonts w:ascii="inherit" w:eastAsia="Times New Roman" w:hAnsi="inherit"/>
          <w:sz w:val="20"/>
          <w:szCs w:val="20"/>
        </w:rPr>
        <w:t xml:space="preserve"> </w:t>
      </w:r>
    </w:p>
    <w:p w14:paraId="0A3D9CA5" w14:textId="77777777" w:rsidR="00000000" w:rsidRDefault="00B80CBE">
      <w:pPr>
        <w:divId w:val="6351109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0A86CF4" w14:textId="77777777">
        <w:trPr>
          <w:divId w:val="2031566027"/>
          <w:jc w:val="center"/>
        </w:trPr>
        <w:tc>
          <w:tcPr>
            <w:tcW w:w="0" w:type="auto"/>
            <w:gridSpan w:val="3"/>
            <w:vAlign w:val="center"/>
            <w:hideMark/>
          </w:tcPr>
          <w:p w14:paraId="78AF1AEA" w14:textId="77777777" w:rsidR="00000000" w:rsidRDefault="00B80CBE">
            <w:pPr>
              <w:rPr>
                <w:rFonts w:eastAsia="Times New Roman"/>
                <w:sz w:val="20"/>
                <w:szCs w:val="20"/>
              </w:rPr>
            </w:pPr>
          </w:p>
        </w:tc>
      </w:tr>
      <w:tr w:rsidR="00000000" w14:paraId="3CB7557D" w14:textId="77777777">
        <w:trPr>
          <w:divId w:val="2031566027"/>
          <w:jc w:val="center"/>
        </w:trPr>
        <w:tc>
          <w:tcPr>
            <w:tcW w:w="1700" w:type="pct"/>
            <w:vAlign w:val="center"/>
            <w:hideMark/>
          </w:tcPr>
          <w:p w14:paraId="0868C6DA" w14:textId="77777777" w:rsidR="00000000" w:rsidRDefault="00B80CBE">
            <w:pPr>
              <w:rPr>
                <w:rFonts w:eastAsia="Times New Roman"/>
                <w:sz w:val="20"/>
                <w:szCs w:val="20"/>
              </w:rPr>
            </w:pPr>
          </w:p>
        </w:tc>
        <w:tc>
          <w:tcPr>
            <w:tcW w:w="1650" w:type="pct"/>
            <w:vAlign w:val="center"/>
            <w:hideMark/>
          </w:tcPr>
          <w:p w14:paraId="36A15690" w14:textId="77777777" w:rsidR="00000000" w:rsidRDefault="00B80CBE">
            <w:pPr>
              <w:rPr>
                <w:rFonts w:eastAsia="Times New Roman"/>
                <w:sz w:val="20"/>
                <w:szCs w:val="20"/>
              </w:rPr>
            </w:pPr>
          </w:p>
        </w:tc>
        <w:tc>
          <w:tcPr>
            <w:tcW w:w="1650" w:type="pct"/>
            <w:vAlign w:val="center"/>
            <w:hideMark/>
          </w:tcPr>
          <w:p w14:paraId="6682A315" w14:textId="77777777" w:rsidR="00000000" w:rsidRDefault="00B80CBE">
            <w:pPr>
              <w:rPr>
                <w:rFonts w:eastAsia="Times New Roman"/>
                <w:sz w:val="20"/>
                <w:szCs w:val="20"/>
              </w:rPr>
            </w:pPr>
          </w:p>
        </w:tc>
      </w:tr>
      <w:tr w:rsidR="00000000" w14:paraId="164C27D4" w14:textId="77777777">
        <w:trPr>
          <w:divId w:val="2031566027"/>
          <w:jc w:val="center"/>
        </w:trPr>
        <w:tc>
          <w:tcPr>
            <w:tcW w:w="0" w:type="auto"/>
            <w:gridSpan w:val="3"/>
            <w:tcMar>
              <w:top w:w="30" w:type="dxa"/>
              <w:left w:w="30" w:type="dxa"/>
              <w:bottom w:w="30" w:type="dxa"/>
              <w:right w:w="30" w:type="dxa"/>
            </w:tcMar>
            <w:vAlign w:val="bottom"/>
            <w:hideMark/>
          </w:tcPr>
          <w:p w14:paraId="605775B9" w14:textId="77777777" w:rsidR="00000000" w:rsidRDefault="00B80CBE">
            <w:pPr>
              <w:divId w:val="88816205"/>
              <w:rPr>
                <w:rFonts w:eastAsia="Times New Roman"/>
                <w:sz w:val="20"/>
                <w:szCs w:val="20"/>
              </w:rPr>
            </w:pPr>
            <w:r>
              <w:rPr>
                <w:rFonts w:ascii="inherit" w:eastAsia="Times New Roman" w:hAnsi="inherit"/>
                <w:sz w:val="20"/>
                <w:szCs w:val="20"/>
              </w:rPr>
              <w:t> </w:t>
            </w:r>
          </w:p>
        </w:tc>
      </w:tr>
      <w:tr w:rsidR="00000000" w14:paraId="6DDFB0FC" w14:textId="77777777">
        <w:trPr>
          <w:divId w:val="2031566027"/>
          <w:jc w:val="center"/>
        </w:trPr>
        <w:tc>
          <w:tcPr>
            <w:tcW w:w="0" w:type="auto"/>
            <w:tcMar>
              <w:top w:w="30" w:type="dxa"/>
              <w:left w:w="30" w:type="dxa"/>
              <w:bottom w:w="30" w:type="dxa"/>
              <w:right w:w="30" w:type="dxa"/>
            </w:tcMar>
            <w:vAlign w:val="bottom"/>
            <w:hideMark/>
          </w:tcPr>
          <w:p w14:paraId="02A0BFE5" w14:textId="77777777" w:rsidR="00000000" w:rsidRDefault="00B80CBE">
            <w:pPr>
              <w:divId w:val="9535150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EE596E" w14:textId="77777777" w:rsidR="00000000" w:rsidRDefault="00B80CBE">
            <w:pPr>
              <w:jc w:val="center"/>
              <w:rPr>
                <w:rFonts w:eastAsia="Times New Roman"/>
                <w:sz w:val="16"/>
                <w:szCs w:val="16"/>
              </w:rPr>
            </w:pPr>
            <w:r>
              <w:rPr>
                <w:rFonts w:ascii="inherit" w:eastAsia="Times New Roman" w:hAnsi="inherit"/>
                <w:sz w:val="16"/>
                <w:szCs w:val="16"/>
              </w:rPr>
              <w:t>29</w:t>
            </w:r>
          </w:p>
        </w:tc>
        <w:tc>
          <w:tcPr>
            <w:tcW w:w="0" w:type="auto"/>
            <w:tcMar>
              <w:top w:w="30" w:type="dxa"/>
              <w:left w:w="30" w:type="dxa"/>
              <w:bottom w:w="30" w:type="dxa"/>
              <w:right w:w="30" w:type="dxa"/>
            </w:tcMar>
            <w:vAlign w:val="bottom"/>
            <w:hideMark/>
          </w:tcPr>
          <w:p w14:paraId="31E9B55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995AB95" w14:textId="77777777" w:rsidR="00000000" w:rsidRDefault="00B80CBE">
      <w:pPr>
        <w:rPr>
          <w:rFonts w:eastAsia="Times New Roman"/>
          <w:sz w:val="20"/>
          <w:szCs w:val="20"/>
        </w:rPr>
      </w:pPr>
      <w:r>
        <w:rPr>
          <w:rFonts w:eastAsia="Times New Roman"/>
          <w:sz w:val="20"/>
          <w:szCs w:val="20"/>
        </w:rPr>
        <w:pict w14:anchorId="17DF6032">
          <v:rect id="_x0000_i1054" style="width:0;height:1.5pt" o:hralign="center" o:hrstd="t" o:hr="t" fillcolor="#a0a0a0" stroked="f"/>
        </w:pict>
      </w:r>
    </w:p>
    <w:p w14:paraId="3DE44CAB" w14:textId="77777777" w:rsidR="00000000" w:rsidRDefault="00B80CBE">
      <w:pPr>
        <w:spacing w:line="288" w:lineRule="auto"/>
        <w:jc w:val="both"/>
        <w:divId w:val="108110069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A5E1848" w14:textId="77777777" w:rsidR="00000000" w:rsidRDefault="00B80CBE">
      <w:pPr>
        <w:divId w:val="1250306747"/>
        <w:rPr>
          <w:rFonts w:eastAsia="Times New Roman"/>
          <w:sz w:val="20"/>
          <w:szCs w:val="20"/>
        </w:rPr>
      </w:pPr>
    </w:p>
    <w:p w14:paraId="06D66C0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w:t>
      </w:r>
      <w:r>
        <w:rPr>
          <w:rFonts w:ascii="inherit" w:eastAsia="Times New Roman" w:hAnsi="inherit"/>
          <w:sz w:val="20"/>
          <w:szCs w:val="20"/>
        </w:rPr>
        <w:t>“First Line of Defense”</w:t>
      </w:r>
      <w:r>
        <w:rPr>
          <w:rFonts w:ascii="inherit" w:eastAsia="Times New Roman" w:hAnsi="inherit"/>
          <w:sz w:val="20"/>
          <w:szCs w:val="20"/>
        </w:rPr>
        <w:t xml:space="preserve"> </w:t>
      </w:r>
      <w:r>
        <w:rPr>
          <w:rFonts w:ascii="inherit" w:eastAsia="Times New Roman" w:hAnsi="inherit"/>
          <w:sz w:val="20"/>
          <w:szCs w:val="20"/>
        </w:rPr>
        <w:t>is comprised of the business areas that through their day-to-day business activities take risk on our behalf. As the business owner, the first line is responsible for identifying, assessing, managing and controlling that risk. This principle places ultimat</w:t>
      </w:r>
      <w:r>
        <w:rPr>
          <w:rFonts w:ascii="inherit" w:eastAsia="Times New Roman" w:hAnsi="inherit"/>
          <w:sz w:val="20"/>
          <w:szCs w:val="20"/>
        </w:rPr>
        <w:t>e accountability for the management of risks and ownership of risk decisions with the CEO and business heads. The</w:t>
      </w:r>
      <w:r>
        <w:rPr>
          <w:rFonts w:ascii="inherit" w:eastAsia="Times New Roman" w:hAnsi="inherit"/>
          <w:sz w:val="20"/>
          <w:szCs w:val="20"/>
        </w:rPr>
        <w:t xml:space="preserve"> </w:t>
      </w:r>
      <w:r>
        <w:rPr>
          <w:rFonts w:ascii="inherit" w:eastAsia="Times New Roman" w:hAnsi="inherit"/>
          <w:sz w:val="20"/>
          <w:szCs w:val="20"/>
        </w:rPr>
        <w:t>“Second Line of Defense”</w:t>
      </w:r>
      <w:r>
        <w:rPr>
          <w:rFonts w:ascii="inherit" w:eastAsia="Times New Roman" w:hAnsi="inherit"/>
          <w:sz w:val="20"/>
          <w:szCs w:val="20"/>
        </w:rPr>
        <w:t xml:space="preserve"> </w:t>
      </w:r>
      <w:r>
        <w:rPr>
          <w:rFonts w:ascii="inherit" w:eastAsia="Times New Roman" w:hAnsi="inherit"/>
          <w:sz w:val="20"/>
          <w:szCs w:val="20"/>
        </w:rPr>
        <w:t>provides oversight of first line risk taking and management, and is primarily comprised of our Risk Management organi</w:t>
      </w:r>
      <w:r>
        <w:rPr>
          <w:rFonts w:ascii="inherit" w:eastAsia="Times New Roman" w:hAnsi="inherit"/>
          <w:sz w:val="20"/>
          <w:szCs w:val="20"/>
        </w:rPr>
        <w:t>zation. The second line assists in determining risk appetite and the strategies, policies and structures for managing risks. The second line is both an</w:t>
      </w:r>
      <w:r>
        <w:rPr>
          <w:rFonts w:ascii="inherit" w:eastAsia="Times New Roman" w:hAnsi="inherit"/>
          <w:sz w:val="20"/>
          <w:szCs w:val="20"/>
        </w:rPr>
        <w:t xml:space="preserve"> </w:t>
      </w:r>
      <w:r>
        <w:rPr>
          <w:rFonts w:ascii="inherit" w:eastAsia="Times New Roman" w:hAnsi="inherit"/>
          <w:sz w:val="20"/>
          <w:szCs w:val="20"/>
        </w:rPr>
        <w:t>“expert advisor”</w:t>
      </w:r>
      <w:r>
        <w:rPr>
          <w:rFonts w:ascii="inherit" w:eastAsia="Times New Roman" w:hAnsi="inherit"/>
          <w:sz w:val="20"/>
          <w:szCs w:val="20"/>
        </w:rPr>
        <w:t xml:space="preserve"> </w:t>
      </w:r>
      <w:r>
        <w:rPr>
          <w:rFonts w:ascii="inherit" w:eastAsia="Times New Roman" w:hAnsi="inherit"/>
          <w:sz w:val="20"/>
          <w:szCs w:val="20"/>
        </w:rPr>
        <w:t>to the first line and an</w:t>
      </w:r>
      <w:r>
        <w:rPr>
          <w:rFonts w:ascii="inherit" w:eastAsia="Times New Roman" w:hAnsi="inherit"/>
          <w:sz w:val="20"/>
          <w:szCs w:val="20"/>
        </w:rPr>
        <w:t xml:space="preserve"> </w:t>
      </w:r>
      <w:r>
        <w:rPr>
          <w:rFonts w:ascii="inherit" w:eastAsia="Times New Roman" w:hAnsi="inherit"/>
          <w:sz w:val="20"/>
          <w:szCs w:val="20"/>
        </w:rPr>
        <w:t>“effective challenger”</w:t>
      </w:r>
      <w:r>
        <w:rPr>
          <w:rFonts w:ascii="inherit" w:eastAsia="Times New Roman" w:hAnsi="inherit"/>
          <w:sz w:val="20"/>
          <w:szCs w:val="20"/>
        </w:rPr>
        <w:t xml:space="preserve"> </w:t>
      </w:r>
      <w:r>
        <w:rPr>
          <w:rFonts w:ascii="inherit" w:eastAsia="Times New Roman" w:hAnsi="inherit"/>
          <w:sz w:val="20"/>
          <w:szCs w:val="20"/>
        </w:rPr>
        <w:t>of first line risk activities. The</w:t>
      </w:r>
      <w:r>
        <w:rPr>
          <w:rFonts w:ascii="inherit" w:eastAsia="Times New Roman" w:hAnsi="inherit"/>
          <w:sz w:val="20"/>
          <w:szCs w:val="20"/>
        </w:rPr>
        <w:t xml:space="preserve"> </w:t>
      </w:r>
      <w:r>
        <w:rPr>
          <w:rFonts w:ascii="inherit" w:eastAsia="Times New Roman" w:hAnsi="inherit"/>
          <w:sz w:val="20"/>
          <w:szCs w:val="20"/>
        </w:rPr>
        <w:t>“Thi</w:t>
      </w:r>
      <w:r>
        <w:rPr>
          <w:rFonts w:ascii="inherit" w:eastAsia="Times New Roman" w:hAnsi="inherit"/>
          <w:sz w:val="20"/>
          <w:szCs w:val="20"/>
        </w:rPr>
        <w:t>rd Line of Defense”</w:t>
      </w:r>
      <w:r>
        <w:rPr>
          <w:rFonts w:ascii="inherit" w:eastAsia="Times New Roman" w:hAnsi="inherit"/>
          <w:sz w:val="20"/>
          <w:szCs w:val="20"/>
        </w:rPr>
        <w:t xml:space="preserve"> </w:t>
      </w:r>
      <w:r>
        <w:rPr>
          <w:rFonts w:ascii="inherit" w:eastAsia="Times New Roman" w:hAnsi="inherit"/>
          <w:sz w:val="20"/>
          <w:szCs w:val="20"/>
        </w:rPr>
        <w:t>is comprised of our Internal Audit and Credit Review functions. The third line provides independent and objective assurance to senior management and to the Board of Directors that first and second line risk management and internal contr</w:t>
      </w:r>
      <w:r>
        <w:rPr>
          <w:rFonts w:ascii="inherit" w:eastAsia="Times New Roman" w:hAnsi="inherit"/>
          <w:sz w:val="20"/>
          <w:szCs w:val="20"/>
        </w:rPr>
        <w:t>ol systems and its governance processes are well-designed and working as intended.</w:t>
      </w:r>
    </w:p>
    <w:p w14:paraId="6AFB3BB5"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risk framework is also used to guide design of risk programs and performance of risk activity within each risk category and across the entire enterprise.</w:t>
      </w:r>
      <w:r>
        <w:rPr>
          <w:rFonts w:ascii="inherit" w:eastAsia="Times New Roman" w:hAnsi="inherit"/>
          <w:sz w:val="20"/>
          <w:szCs w:val="20"/>
        </w:rPr>
        <w:t xml:space="preserve"> </w:t>
      </w:r>
    </w:p>
    <w:p w14:paraId="432E6F9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There are eigh</w:t>
      </w:r>
      <w:r>
        <w:rPr>
          <w:rFonts w:ascii="inherit" w:eastAsia="Times New Roman" w:hAnsi="inherit"/>
          <w:sz w:val="20"/>
          <w:szCs w:val="20"/>
        </w:rPr>
        <w:t>t elements that comprise the risk framework:</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833"/>
      </w:tblGrid>
      <w:tr w:rsidR="00000000" w14:paraId="6FCD296C" w14:textId="77777777">
        <w:trPr>
          <w:tblCellSpacing w:w="0" w:type="dxa"/>
        </w:trPr>
        <w:tc>
          <w:tcPr>
            <w:tcW w:w="540" w:type="dxa"/>
            <w:vAlign w:val="center"/>
            <w:hideMark/>
          </w:tcPr>
          <w:p w14:paraId="677AB4DC" w14:textId="77777777" w:rsidR="00000000" w:rsidRDefault="00B80CBE">
            <w:pPr>
              <w:spacing w:line="288" w:lineRule="auto"/>
              <w:jc w:val="both"/>
              <w:rPr>
                <w:rFonts w:eastAsia="Times New Roman"/>
                <w:sz w:val="20"/>
                <w:szCs w:val="20"/>
              </w:rPr>
            </w:pPr>
          </w:p>
        </w:tc>
        <w:tc>
          <w:tcPr>
            <w:tcW w:w="0" w:type="auto"/>
            <w:vAlign w:val="center"/>
            <w:hideMark/>
          </w:tcPr>
          <w:p w14:paraId="69795C0C" w14:textId="77777777" w:rsidR="00000000" w:rsidRDefault="00B80CBE">
            <w:pPr>
              <w:rPr>
                <w:rFonts w:eastAsia="Times New Roman"/>
                <w:sz w:val="20"/>
                <w:szCs w:val="20"/>
              </w:rPr>
            </w:pPr>
          </w:p>
        </w:tc>
      </w:tr>
      <w:tr w:rsidR="00000000" w14:paraId="1DD88D75" w14:textId="77777777">
        <w:trPr>
          <w:tblCellSpacing w:w="0" w:type="dxa"/>
        </w:trPr>
        <w:tc>
          <w:tcPr>
            <w:tcW w:w="0" w:type="auto"/>
            <w:hideMark/>
          </w:tcPr>
          <w:p w14:paraId="2CBB181C" w14:textId="77777777" w:rsidR="00000000" w:rsidRDefault="00B80CBE">
            <w:pPr>
              <w:spacing w:line="288" w:lineRule="auto"/>
              <w:divId w:val="1611161070"/>
              <w:rPr>
                <w:rFonts w:eastAsia="Times New Roman"/>
                <w:sz w:val="20"/>
                <w:szCs w:val="20"/>
              </w:rPr>
            </w:pPr>
            <w:r>
              <w:rPr>
                <w:rFonts w:ascii="inherit" w:eastAsia="Times New Roman" w:hAnsi="inherit"/>
                <w:sz w:val="20"/>
                <w:szCs w:val="20"/>
              </w:rPr>
              <w:t>•</w:t>
            </w:r>
          </w:p>
        </w:tc>
        <w:tc>
          <w:tcPr>
            <w:tcW w:w="0" w:type="auto"/>
            <w:hideMark/>
          </w:tcPr>
          <w:p w14:paraId="2098B806" w14:textId="77777777" w:rsidR="00000000" w:rsidRDefault="00B80CBE">
            <w:pPr>
              <w:spacing w:line="288" w:lineRule="auto"/>
              <w:jc w:val="both"/>
              <w:rPr>
                <w:rFonts w:eastAsia="Times New Roman"/>
                <w:sz w:val="20"/>
                <w:szCs w:val="20"/>
              </w:rPr>
            </w:pPr>
            <w:r>
              <w:rPr>
                <w:rFonts w:ascii="inherit" w:eastAsia="Times New Roman" w:hAnsi="inherit"/>
                <w:sz w:val="20"/>
                <w:szCs w:val="20"/>
              </w:rPr>
              <w:t>Establish Governance Processes, Accountabilities and Risk Appetites</w:t>
            </w:r>
          </w:p>
        </w:tc>
      </w:tr>
    </w:tbl>
    <w:p w14:paraId="17B77BBA"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3494"/>
      </w:tblGrid>
      <w:tr w:rsidR="00000000" w14:paraId="77DBCED3" w14:textId="77777777">
        <w:trPr>
          <w:tblCellSpacing w:w="0" w:type="dxa"/>
        </w:trPr>
        <w:tc>
          <w:tcPr>
            <w:tcW w:w="540" w:type="dxa"/>
            <w:vAlign w:val="center"/>
            <w:hideMark/>
          </w:tcPr>
          <w:p w14:paraId="75124737" w14:textId="77777777" w:rsidR="00000000" w:rsidRDefault="00B80CBE">
            <w:pPr>
              <w:rPr>
                <w:rFonts w:eastAsia="Times New Roman"/>
                <w:sz w:val="20"/>
                <w:szCs w:val="20"/>
              </w:rPr>
            </w:pPr>
          </w:p>
        </w:tc>
        <w:tc>
          <w:tcPr>
            <w:tcW w:w="0" w:type="auto"/>
            <w:vAlign w:val="center"/>
            <w:hideMark/>
          </w:tcPr>
          <w:p w14:paraId="5942EF1B" w14:textId="77777777" w:rsidR="00000000" w:rsidRDefault="00B80CBE">
            <w:pPr>
              <w:rPr>
                <w:rFonts w:eastAsia="Times New Roman"/>
                <w:sz w:val="20"/>
                <w:szCs w:val="20"/>
              </w:rPr>
            </w:pPr>
          </w:p>
        </w:tc>
      </w:tr>
      <w:tr w:rsidR="00000000" w14:paraId="1ECE029B" w14:textId="77777777">
        <w:trPr>
          <w:tblCellSpacing w:w="0" w:type="dxa"/>
        </w:trPr>
        <w:tc>
          <w:tcPr>
            <w:tcW w:w="0" w:type="auto"/>
            <w:hideMark/>
          </w:tcPr>
          <w:p w14:paraId="469A63B2" w14:textId="77777777" w:rsidR="00000000" w:rsidRDefault="00B80CBE">
            <w:pPr>
              <w:spacing w:line="288" w:lineRule="auto"/>
              <w:divId w:val="1332178107"/>
              <w:rPr>
                <w:rFonts w:eastAsia="Times New Roman"/>
                <w:sz w:val="20"/>
                <w:szCs w:val="20"/>
              </w:rPr>
            </w:pPr>
            <w:r>
              <w:rPr>
                <w:rFonts w:ascii="inherit" w:eastAsia="Times New Roman" w:hAnsi="inherit"/>
                <w:sz w:val="20"/>
                <w:szCs w:val="20"/>
              </w:rPr>
              <w:t>•</w:t>
            </w:r>
          </w:p>
        </w:tc>
        <w:tc>
          <w:tcPr>
            <w:tcW w:w="0" w:type="auto"/>
            <w:hideMark/>
          </w:tcPr>
          <w:p w14:paraId="2BEF84FF" w14:textId="77777777" w:rsidR="00000000" w:rsidRDefault="00B80CBE">
            <w:pPr>
              <w:spacing w:line="288" w:lineRule="auto"/>
              <w:jc w:val="both"/>
              <w:rPr>
                <w:rFonts w:eastAsia="Times New Roman"/>
                <w:sz w:val="20"/>
                <w:szCs w:val="20"/>
              </w:rPr>
            </w:pPr>
            <w:r>
              <w:rPr>
                <w:rFonts w:ascii="inherit" w:eastAsia="Times New Roman" w:hAnsi="inherit"/>
                <w:sz w:val="20"/>
                <w:szCs w:val="20"/>
              </w:rPr>
              <w:t>Identify and Assess Risks and Ownership</w:t>
            </w:r>
          </w:p>
        </w:tc>
      </w:tr>
    </w:tbl>
    <w:p w14:paraId="6046B13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404"/>
      </w:tblGrid>
      <w:tr w:rsidR="00000000" w14:paraId="40DE0413" w14:textId="77777777">
        <w:trPr>
          <w:tblCellSpacing w:w="0" w:type="dxa"/>
        </w:trPr>
        <w:tc>
          <w:tcPr>
            <w:tcW w:w="540" w:type="dxa"/>
            <w:vAlign w:val="center"/>
            <w:hideMark/>
          </w:tcPr>
          <w:p w14:paraId="1309CB66" w14:textId="77777777" w:rsidR="00000000" w:rsidRDefault="00B80CBE">
            <w:pPr>
              <w:rPr>
                <w:rFonts w:eastAsia="Times New Roman"/>
                <w:sz w:val="20"/>
                <w:szCs w:val="20"/>
              </w:rPr>
            </w:pPr>
          </w:p>
        </w:tc>
        <w:tc>
          <w:tcPr>
            <w:tcW w:w="0" w:type="auto"/>
            <w:vAlign w:val="center"/>
            <w:hideMark/>
          </w:tcPr>
          <w:p w14:paraId="79CCCCE9" w14:textId="77777777" w:rsidR="00000000" w:rsidRDefault="00B80CBE">
            <w:pPr>
              <w:rPr>
                <w:rFonts w:eastAsia="Times New Roman"/>
                <w:sz w:val="20"/>
                <w:szCs w:val="20"/>
              </w:rPr>
            </w:pPr>
          </w:p>
        </w:tc>
      </w:tr>
      <w:tr w:rsidR="00000000" w14:paraId="433D221E" w14:textId="77777777">
        <w:trPr>
          <w:tblCellSpacing w:w="0" w:type="dxa"/>
        </w:trPr>
        <w:tc>
          <w:tcPr>
            <w:tcW w:w="0" w:type="auto"/>
            <w:hideMark/>
          </w:tcPr>
          <w:p w14:paraId="204F2971" w14:textId="77777777" w:rsidR="00000000" w:rsidRDefault="00B80CBE">
            <w:pPr>
              <w:spacing w:line="288" w:lineRule="auto"/>
              <w:divId w:val="565140748"/>
              <w:rPr>
                <w:rFonts w:eastAsia="Times New Roman"/>
                <w:sz w:val="20"/>
                <w:szCs w:val="20"/>
              </w:rPr>
            </w:pPr>
            <w:r>
              <w:rPr>
                <w:rFonts w:ascii="inherit" w:eastAsia="Times New Roman" w:hAnsi="inherit"/>
                <w:sz w:val="20"/>
                <w:szCs w:val="20"/>
              </w:rPr>
              <w:t>•</w:t>
            </w:r>
          </w:p>
        </w:tc>
        <w:tc>
          <w:tcPr>
            <w:tcW w:w="0" w:type="auto"/>
            <w:hideMark/>
          </w:tcPr>
          <w:p w14:paraId="17F5940B" w14:textId="77777777" w:rsidR="00000000" w:rsidRDefault="00B80CBE">
            <w:pPr>
              <w:spacing w:line="288" w:lineRule="auto"/>
              <w:jc w:val="both"/>
              <w:rPr>
                <w:rFonts w:eastAsia="Times New Roman"/>
                <w:sz w:val="20"/>
                <w:szCs w:val="20"/>
              </w:rPr>
            </w:pPr>
            <w:r>
              <w:rPr>
                <w:rFonts w:ascii="inherit" w:eastAsia="Times New Roman" w:hAnsi="inherit"/>
                <w:sz w:val="20"/>
                <w:szCs w:val="20"/>
              </w:rPr>
              <w:t>Develop and Operate Controls, Monitoring and Mitigation Plans</w:t>
            </w:r>
          </w:p>
        </w:tc>
      </w:tr>
    </w:tbl>
    <w:p w14:paraId="1B52B49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5127"/>
      </w:tblGrid>
      <w:tr w:rsidR="00000000" w14:paraId="7AA9365C" w14:textId="77777777">
        <w:trPr>
          <w:tblCellSpacing w:w="0" w:type="dxa"/>
        </w:trPr>
        <w:tc>
          <w:tcPr>
            <w:tcW w:w="540" w:type="dxa"/>
            <w:vAlign w:val="center"/>
            <w:hideMark/>
          </w:tcPr>
          <w:p w14:paraId="4EE7AB19" w14:textId="77777777" w:rsidR="00000000" w:rsidRDefault="00B80CBE">
            <w:pPr>
              <w:rPr>
                <w:rFonts w:eastAsia="Times New Roman"/>
                <w:sz w:val="20"/>
                <w:szCs w:val="20"/>
              </w:rPr>
            </w:pPr>
          </w:p>
        </w:tc>
        <w:tc>
          <w:tcPr>
            <w:tcW w:w="0" w:type="auto"/>
            <w:vAlign w:val="center"/>
            <w:hideMark/>
          </w:tcPr>
          <w:p w14:paraId="289BC389" w14:textId="77777777" w:rsidR="00000000" w:rsidRDefault="00B80CBE">
            <w:pPr>
              <w:rPr>
                <w:rFonts w:eastAsia="Times New Roman"/>
                <w:sz w:val="20"/>
                <w:szCs w:val="20"/>
              </w:rPr>
            </w:pPr>
          </w:p>
        </w:tc>
      </w:tr>
      <w:tr w:rsidR="00000000" w14:paraId="0557D091" w14:textId="77777777">
        <w:trPr>
          <w:tblCellSpacing w:w="0" w:type="dxa"/>
        </w:trPr>
        <w:tc>
          <w:tcPr>
            <w:tcW w:w="0" w:type="auto"/>
            <w:hideMark/>
          </w:tcPr>
          <w:p w14:paraId="48974E39" w14:textId="77777777" w:rsidR="00000000" w:rsidRDefault="00B80CBE">
            <w:pPr>
              <w:spacing w:line="288" w:lineRule="auto"/>
              <w:divId w:val="345835622"/>
              <w:rPr>
                <w:rFonts w:eastAsia="Times New Roman"/>
                <w:sz w:val="20"/>
                <w:szCs w:val="20"/>
              </w:rPr>
            </w:pPr>
            <w:r>
              <w:rPr>
                <w:rFonts w:ascii="inherit" w:eastAsia="Times New Roman" w:hAnsi="inherit"/>
                <w:sz w:val="20"/>
                <w:szCs w:val="20"/>
              </w:rPr>
              <w:t>•</w:t>
            </w:r>
          </w:p>
        </w:tc>
        <w:tc>
          <w:tcPr>
            <w:tcW w:w="0" w:type="auto"/>
            <w:hideMark/>
          </w:tcPr>
          <w:p w14:paraId="6FA0C2A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Test and Detect Control Gaps and Perform Corrective Action</w:t>
            </w:r>
          </w:p>
        </w:tc>
      </w:tr>
    </w:tbl>
    <w:p w14:paraId="14E90D24"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70C52EB" w14:textId="77777777">
        <w:trPr>
          <w:tblCellSpacing w:w="0" w:type="dxa"/>
        </w:trPr>
        <w:tc>
          <w:tcPr>
            <w:tcW w:w="540" w:type="dxa"/>
            <w:vAlign w:val="center"/>
            <w:hideMark/>
          </w:tcPr>
          <w:p w14:paraId="4BA9D5F9" w14:textId="77777777" w:rsidR="00000000" w:rsidRDefault="00B80CBE">
            <w:pPr>
              <w:rPr>
                <w:rFonts w:eastAsia="Times New Roman"/>
                <w:sz w:val="20"/>
                <w:szCs w:val="20"/>
              </w:rPr>
            </w:pPr>
          </w:p>
        </w:tc>
        <w:tc>
          <w:tcPr>
            <w:tcW w:w="0" w:type="auto"/>
            <w:vAlign w:val="center"/>
            <w:hideMark/>
          </w:tcPr>
          <w:p w14:paraId="4D829EA1" w14:textId="77777777" w:rsidR="00000000" w:rsidRDefault="00B80CBE">
            <w:pPr>
              <w:rPr>
                <w:rFonts w:eastAsia="Times New Roman"/>
                <w:sz w:val="20"/>
                <w:szCs w:val="20"/>
              </w:rPr>
            </w:pPr>
          </w:p>
        </w:tc>
      </w:tr>
      <w:tr w:rsidR="00000000" w14:paraId="4B8CA8F2" w14:textId="77777777">
        <w:trPr>
          <w:tblCellSpacing w:w="0" w:type="dxa"/>
        </w:trPr>
        <w:tc>
          <w:tcPr>
            <w:tcW w:w="0" w:type="auto"/>
            <w:hideMark/>
          </w:tcPr>
          <w:p w14:paraId="1ED5BF57" w14:textId="77777777" w:rsidR="00000000" w:rsidRDefault="00B80CBE">
            <w:pPr>
              <w:spacing w:line="288" w:lineRule="auto"/>
              <w:divId w:val="1760060418"/>
              <w:rPr>
                <w:rFonts w:eastAsia="Times New Roman"/>
                <w:sz w:val="20"/>
                <w:szCs w:val="20"/>
              </w:rPr>
            </w:pPr>
            <w:r>
              <w:rPr>
                <w:rFonts w:ascii="inherit" w:eastAsia="Times New Roman" w:hAnsi="inherit"/>
                <w:sz w:val="20"/>
                <w:szCs w:val="20"/>
              </w:rPr>
              <w:t>•</w:t>
            </w:r>
          </w:p>
        </w:tc>
        <w:tc>
          <w:tcPr>
            <w:tcW w:w="0" w:type="auto"/>
            <w:hideMark/>
          </w:tcPr>
          <w:p w14:paraId="091A2867" w14:textId="77777777" w:rsidR="00000000" w:rsidRDefault="00B80CBE">
            <w:pPr>
              <w:spacing w:line="288" w:lineRule="auto"/>
              <w:jc w:val="both"/>
              <w:rPr>
                <w:rFonts w:eastAsia="Times New Roman"/>
                <w:sz w:val="20"/>
                <w:szCs w:val="20"/>
              </w:rPr>
            </w:pPr>
            <w:r>
              <w:rPr>
                <w:rFonts w:ascii="inherit" w:eastAsia="Times New Roman" w:hAnsi="inherit"/>
                <w:sz w:val="20"/>
                <w:szCs w:val="20"/>
              </w:rPr>
              <w:t>Escalate Key Risks and Gaps to Executive Management and, when Appropriate, the Board of Directors</w:t>
            </w:r>
          </w:p>
        </w:tc>
      </w:tr>
    </w:tbl>
    <w:p w14:paraId="6E3A283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01BAF6F0" w14:textId="77777777">
        <w:trPr>
          <w:tblCellSpacing w:w="0" w:type="dxa"/>
        </w:trPr>
        <w:tc>
          <w:tcPr>
            <w:tcW w:w="540" w:type="dxa"/>
            <w:vAlign w:val="center"/>
            <w:hideMark/>
          </w:tcPr>
          <w:p w14:paraId="48260A84" w14:textId="77777777" w:rsidR="00000000" w:rsidRDefault="00B80CBE">
            <w:pPr>
              <w:rPr>
                <w:rFonts w:eastAsia="Times New Roman"/>
                <w:sz w:val="20"/>
                <w:szCs w:val="20"/>
              </w:rPr>
            </w:pPr>
          </w:p>
        </w:tc>
        <w:tc>
          <w:tcPr>
            <w:tcW w:w="0" w:type="auto"/>
            <w:vAlign w:val="center"/>
            <w:hideMark/>
          </w:tcPr>
          <w:p w14:paraId="766E54DF" w14:textId="77777777" w:rsidR="00000000" w:rsidRDefault="00B80CBE">
            <w:pPr>
              <w:rPr>
                <w:rFonts w:eastAsia="Times New Roman"/>
                <w:sz w:val="20"/>
                <w:szCs w:val="20"/>
              </w:rPr>
            </w:pPr>
          </w:p>
        </w:tc>
      </w:tr>
      <w:tr w:rsidR="00000000" w14:paraId="584D0F6B" w14:textId="77777777">
        <w:trPr>
          <w:tblCellSpacing w:w="0" w:type="dxa"/>
        </w:trPr>
        <w:tc>
          <w:tcPr>
            <w:tcW w:w="0" w:type="auto"/>
            <w:hideMark/>
          </w:tcPr>
          <w:p w14:paraId="7C9FF57A" w14:textId="77777777" w:rsidR="00000000" w:rsidRDefault="00B80CBE">
            <w:pPr>
              <w:spacing w:line="288" w:lineRule="auto"/>
              <w:divId w:val="1977641854"/>
              <w:rPr>
                <w:rFonts w:eastAsia="Times New Roman"/>
                <w:sz w:val="20"/>
                <w:szCs w:val="20"/>
              </w:rPr>
            </w:pPr>
            <w:r>
              <w:rPr>
                <w:rFonts w:ascii="inherit" w:eastAsia="Times New Roman" w:hAnsi="inherit"/>
                <w:sz w:val="20"/>
                <w:szCs w:val="20"/>
              </w:rPr>
              <w:t>•</w:t>
            </w:r>
          </w:p>
        </w:tc>
        <w:tc>
          <w:tcPr>
            <w:tcW w:w="0" w:type="auto"/>
            <w:hideMark/>
          </w:tcPr>
          <w:p w14:paraId="1F99548B"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Calculate and Allocate Capital in Alignment with Risk Management and Measurement Processes (including Stress Testing)</w:t>
            </w:r>
          </w:p>
        </w:tc>
      </w:tr>
    </w:tbl>
    <w:p w14:paraId="1F555B2F"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117"/>
      </w:tblGrid>
      <w:tr w:rsidR="00000000" w14:paraId="3B92F6F5" w14:textId="77777777">
        <w:trPr>
          <w:tblCellSpacing w:w="0" w:type="dxa"/>
        </w:trPr>
        <w:tc>
          <w:tcPr>
            <w:tcW w:w="540" w:type="dxa"/>
            <w:vAlign w:val="center"/>
            <w:hideMark/>
          </w:tcPr>
          <w:p w14:paraId="2897CF5A" w14:textId="77777777" w:rsidR="00000000" w:rsidRDefault="00B80CBE">
            <w:pPr>
              <w:rPr>
                <w:rFonts w:eastAsia="Times New Roman"/>
                <w:sz w:val="20"/>
                <w:szCs w:val="20"/>
              </w:rPr>
            </w:pPr>
          </w:p>
        </w:tc>
        <w:tc>
          <w:tcPr>
            <w:tcW w:w="0" w:type="auto"/>
            <w:vAlign w:val="center"/>
            <w:hideMark/>
          </w:tcPr>
          <w:p w14:paraId="62FA68CA" w14:textId="77777777" w:rsidR="00000000" w:rsidRDefault="00B80CBE">
            <w:pPr>
              <w:rPr>
                <w:rFonts w:eastAsia="Times New Roman"/>
                <w:sz w:val="20"/>
                <w:szCs w:val="20"/>
              </w:rPr>
            </w:pPr>
          </w:p>
        </w:tc>
      </w:tr>
      <w:tr w:rsidR="00000000" w14:paraId="3945124C" w14:textId="77777777">
        <w:trPr>
          <w:tblCellSpacing w:w="0" w:type="dxa"/>
        </w:trPr>
        <w:tc>
          <w:tcPr>
            <w:tcW w:w="0" w:type="auto"/>
            <w:hideMark/>
          </w:tcPr>
          <w:p w14:paraId="1018EC39" w14:textId="77777777" w:rsidR="00000000" w:rsidRDefault="00B80CBE">
            <w:pPr>
              <w:spacing w:line="288" w:lineRule="auto"/>
              <w:divId w:val="655695290"/>
              <w:rPr>
                <w:rFonts w:eastAsia="Times New Roman"/>
                <w:sz w:val="20"/>
                <w:szCs w:val="20"/>
              </w:rPr>
            </w:pPr>
            <w:r>
              <w:rPr>
                <w:rFonts w:ascii="inherit" w:eastAsia="Times New Roman" w:hAnsi="inherit"/>
                <w:sz w:val="20"/>
                <w:szCs w:val="20"/>
              </w:rPr>
              <w:t>•</w:t>
            </w:r>
          </w:p>
        </w:tc>
        <w:tc>
          <w:tcPr>
            <w:tcW w:w="0" w:type="auto"/>
            <w:hideMark/>
          </w:tcPr>
          <w:p w14:paraId="272B0AAB" w14:textId="77777777" w:rsidR="00000000" w:rsidRDefault="00B80CBE">
            <w:pPr>
              <w:spacing w:line="288" w:lineRule="auto"/>
              <w:jc w:val="both"/>
              <w:rPr>
                <w:rFonts w:eastAsia="Times New Roman"/>
                <w:sz w:val="20"/>
                <w:szCs w:val="20"/>
              </w:rPr>
            </w:pPr>
            <w:r>
              <w:rPr>
                <w:rFonts w:ascii="inherit" w:eastAsia="Times New Roman" w:hAnsi="inherit"/>
                <w:sz w:val="20"/>
                <w:szCs w:val="20"/>
              </w:rPr>
              <w:t>Support with the Right Culture, Talent and Skills</w:t>
            </w:r>
          </w:p>
        </w:tc>
      </w:tr>
    </w:tbl>
    <w:p w14:paraId="29DBAEB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4749"/>
      </w:tblGrid>
      <w:tr w:rsidR="00000000" w14:paraId="62B39602" w14:textId="77777777">
        <w:trPr>
          <w:tblCellSpacing w:w="0" w:type="dxa"/>
        </w:trPr>
        <w:tc>
          <w:tcPr>
            <w:tcW w:w="540" w:type="dxa"/>
            <w:vAlign w:val="center"/>
            <w:hideMark/>
          </w:tcPr>
          <w:p w14:paraId="6BCAC320" w14:textId="77777777" w:rsidR="00000000" w:rsidRDefault="00B80CBE">
            <w:pPr>
              <w:rPr>
                <w:rFonts w:eastAsia="Times New Roman"/>
                <w:sz w:val="20"/>
                <w:szCs w:val="20"/>
              </w:rPr>
            </w:pPr>
          </w:p>
        </w:tc>
        <w:tc>
          <w:tcPr>
            <w:tcW w:w="0" w:type="auto"/>
            <w:vAlign w:val="center"/>
            <w:hideMark/>
          </w:tcPr>
          <w:p w14:paraId="5CAC8D3F" w14:textId="77777777" w:rsidR="00000000" w:rsidRDefault="00B80CBE">
            <w:pPr>
              <w:rPr>
                <w:rFonts w:eastAsia="Times New Roman"/>
                <w:sz w:val="20"/>
                <w:szCs w:val="20"/>
              </w:rPr>
            </w:pPr>
          </w:p>
        </w:tc>
      </w:tr>
      <w:tr w:rsidR="00000000" w14:paraId="71A28FB5" w14:textId="77777777">
        <w:trPr>
          <w:tblCellSpacing w:w="0" w:type="dxa"/>
        </w:trPr>
        <w:tc>
          <w:tcPr>
            <w:tcW w:w="0" w:type="auto"/>
            <w:hideMark/>
          </w:tcPr>
          <w:p w14:paraId="1E8EA8B0" w14:textId="77777777" w:rsidR="00000000" w:rsidRDefault="00B80CBE">
            <w:pPr>
              <w:spacing w:line="288" w:lineRule="auto"/>
              <w:divId w:val="892229861"/>
              <w:rPr>
                <w:rFonts w:eastAsia="Times New Roman"/>
                <w:sz w:val="20"/>
                <w:szCs w:val="20"/>
              </w:rPr>
            </w:pPr>
            <w:r>
              <w:rPr>
                <w:rFonts w:ascii="inherit" w:eastAsia="Times New Roman" w:hAnsi="inherit"/>
                <w:sz w:val="20"/>
                <w:szCs w:val="20"/>
              </w:rPr>
              <w:t>•</w:t>
            </w:r>
          </w:p>
        </w:tc>
        <w:tc>
          <w:tcPr>
            <w:tcW w:w="0" w:type="auto"/>
            <w:hideMark/>
          </w:tcPr>
          <w:p w14:paraId="61EA393C" w14:textId="77777777" w:rsidR="00000000" w:rsidRDefault="00B80CBE">
            <w:pPr>
              <w:spacing w:line="288" w:lineRule="auto"/>
              <w:jc w:val="both"/>
              <w:rPr>
                <w:rFonts w:eastAsia="Times New Roman"/>
                <w:sz w:val="20"/>
                <w:szCs w:val="20"/>
              </w:rPr>
            </w:pPr>
            <w:r>
              <w:rPr>
                <w:rFonts w:ascii="inherit" w:eastAsia="Times New Roman" w:hAnsi="inherit"/>
                <w:sz w:val="20"/>
                <w:szCs w:val="20"/>
              </w:rPr>
              <w:t>Enabled by the Right Data, Infrastructure and Programs</w:t>
            </w:r>
          </w:p>
        </w:tc>
      </w:tr>
    </w:tbl>
    <w:p w14:paraId="046FF597"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discussion of our risk management principles, roles and responsibilities, framework and risk appetite under</w:t>
      </w:r>
      <w:r>
        <w:rPr>
          <w:rFonts w:ascii="inherit" w:eastAsia="Times New Roman" w:hAnsi="inherit"/>
          <w:sz w:val="20"/>
          <w:szCs w:val="20"/>
        </w:rPr>
        <w:t xml:space="preserve"> </w:t>
      </w:r>
      <w:r>
        <w:rPr>
          <w:rFonts w:ascii="inherit" w:eastAsia="Times New Roman" w:hAnsi="inherit"/>
          <w:sz w:val="20"/>
          <w:szCs w:val="20"/>
        </w:rPr>
        <w:t>“MD&amp;A—Risk Ma</w:t>
      </w:r>
      <w:r>
        <w:rPr>
          <w:rFonts w:ascii="inherit" w:eastAsia="Times New Roman" w:hAnsi="inherit"/>
          <w:sz w:val="20"/>
          <w:szCs w:val="20"/>
        </w:rPr>
        <w:t>nagement”</w:t>
      </w:r>
      <w:r>
        <w:rPr>
          <w:rFonts w:ascii="inherit" w:eastAsia="Times New Roman" w:hAnsi="inherit"/>
          <w:sz w:val="20"/>
          <w:szCs w:val="20"/>
        </w:rPr>
        <w:t xml:space="preserve"> </w:t>
      </w:r>
      <w:r>
        <w:rPr>
          <w:rFonts w:ascii="inherit" w:eastAsia="Times New Roman" w:hAnsi="inherit"/>
          <w:sz w:val="20"/>
          <w:szCs w:val="20"/>
        </w:rPr>
        <w:t>in our 2018 Form 10-K.</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8306"/>
      </w:tblGrid>
      <w:tr w:rsidR="00000000" w14:paraId="21CE0AF8" w14:textId="77777777">
        <w:trPr>
          <w:divId w:val="841899308"/>
        </w:trPr>
        <w:tc>
          <w:tcPr>
            <w:tcW w:w="0" w:type="auto"/>
            <w:vAlign w:val="center"/>
            <w:hideMark/>
          </w:tcPr>
          <w:p w14:paraId="562D4572" w14:textId="77777777" w:rsidR="00000000" w:rsidRDefault="00B80CBE">
            <w:pPr>
              <w:spacing w:line="288" w:lineRule="auto"/>
              <w:jc w:val="both"/>
              <w:rPr>
                <w:rFonts w:eastAsia="Times New Roman"/>
                <w:sz w:val="20"/>
                <w:szCs w:val="20"/>
              </w:rPr>
            </w:pPr>
          </w:p>
        </w:tc>
      </w:tr>
      <w:tr w:rsidR="00000000" w14:paraId="0596E347" w14:textId="77777777">
        <w:trPr>
          <w:divId w:val="841899308"/>
        </w:trPr>
        <w:tc>
          <w:tcPr>
            <w:tcW w:w="5000" w:type="pct"/>
            <w:vAlign w:val="center"/>
            <w:hideMark/>
          </w:tcPr>
          <w:p w14:paraId="78879CCA" w14:textId="77777777" w:rsidR="00000000" w:rsidRDefault="00B80CBE">
            <w:pPr>
              <w:rPr>
                <w:rFonts w:eastAsia="Times New Roman"/>
                <w:sz w:val="20"/>
                <w:szCs w:val="20"/>
              </w:rPr>
            </w:pPr>
          </w:p>
        </w:tc>
      </w:tr>
      <w:tr w:rsidR="00000000" w14:paraId="1014F889" w14:textId="77777777">
        <w:trPr>
          <w:divId w:val="84189930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0899D1DE" w14:textId="77777777" w:rsidR="00000000" w:rsidRDefault="00B80CBE">
            <w:pPr>
              <w:rPr>
                <w:rFonts w:eastAsia="Times New Roman"/>
                <w:sz w:val="20"/>
                <w:szCs w:val="20"/>
              </w:rPr>
            </w:pPr>
            <w:r>
              <w:rPr>
                <w:rFonts w:eastAsia="Times New Roman"/>
                <w:b/>
                <w:bCs/>
                <w:color w:val="000000"/>
                <w:sz w:val="20"/>
                <w:szCs w:val="20"/>
              </w:rPr>
              <w:t>CREDIT RISK PROFILE</w:t>
            </w:r>
          </w:p>
        </w:tc>
      </w:tr>
    </w:tbl>
    <w:p w14:paraId="0F8F4CCE"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loan portfolio accounts for the substantial majority of our credit risk exposure. Our lending activities are governed under our credit policy and are subject to independent review and approval.</w:t>
      </w:r>
      <w:r>
        <w:rPr>
          <w:rFonts w:ascii="inherit" w:eastAsia="Times New Roman" w:hAnsi="inherit"/>
          <w:sz w:val="20"/>
          <w:szCs w:val="20"/>
        </w:rPr>
        <w:t xml:space="preserve"> </w:t>
      </w:r>
      <w:r>
        <w:rPr>
          <w:rFonts w:ascii="inherit" w:eastAsia="Times New Roman" w:hAnsi="inherit"/>
          <w:sz w:val="20"/>
          <w:szCs w:val="20"/>
        </w:rPr>
        <w:t xml:space="preserve">Below we provide information about the composition of our </w:t>
      </w:r>
      <w:r>
        <w:rPr>
          <w:rFonts w:ascii="inherit" w:eastAsia="Times New Roman" w:hAnsi="inherit"/>
          <w:sz w:val="20"/>
          <w:szCs w:val="20"/>
        </w:rPr>
        <w:t>loan portfolio, key concentrations and credit performance metrics.</w:t>
      </w:r>
    </w:p>
    <w:p w14:paraId="078234AF"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also engage in certain non-lending activities that may give rise to credit and counterparty settlement risk, including purchasing securities for our investment securities portfolio, ente</w:t>
      </w:r>
      <w:r>
        <w:rPr>
          <w:rFonts w:ascii="inherit" w:eastAsia="Times New Roman" w:hAnsi="inherit"/>
          <w:sz w:val="20"/>
          <w:szCs w:val="20"/>
        </w:rPr>
        <w:t>ring into derivative transactions to manage our market risk exposure and to accommodate customers, extending short-term advances on syndication activity (including bridge financing transactions we have underwritten), depositing certain operational cash bal</w:t>
      </w:r>
      <w:r>
        <w:rPr>
          <w:rFonts w:ascii="inherit" w:eastAsia="Times New Roman" w:hAnsi="inherit"/>
          <w:sz w:val="20"/>
          <w:szCs w:val="20"/>
        </w:rPr>
        <w:t>ances in other financial institutions, executing certain foreign exchange transactions and extending customer overdrafts.</w:t>
      </w:r>
      <w:r>
        <w:rPr>
          <w:rFonts w:ascii="inherit" w:eastAsia="Times New Roman" w:hAnsi="inherit"/>
          <w:sz w:val="20"/>
          <w:szCs w:val="20"/>
        </w:rPr>
        <w:t xml:space="preserve"> </w:t>
      </w:r>
      <w:r>
        <w:rPr>
          <w:rFonts w:ascii="inherit" w:eastAsia="Times New Roman" w:hAnsi="inherit"/>
          <w:sz w:val="20"/>
          <w:szCs w:val="20"/>
        </w:rPr>
        <w:t>We provide additional information on credit risk related to our investment securities portfolio under</w:t>
      </w:r>
      <w:r>
        <w:rPr>
          <w:rFonts w:ascii="inherit" w:eastAsia="Times New Roman" w:hAnsi="inherit"/>
          <w:sz w:val="20"/>
          <w:szCs w:val="20"/>
        </w:rPr>
        <w:t xml:space="preserve"> </w:t>
      </w:r>
      <w:r>
        <w:rPr>
          <w:rFonts w:ascii="inherit" w:eastAsia="Times New Roman" w:hAnsi="inherit"/>
          <w:sz w:val="20"/>
          <w:szCs w:val="20"/>
        </w:rPr>
        <w:t>“MD&amp;A—Consolidated Balance Sheet</w:t>
      </w:r>
      <w:r>
        <w:rPr>
          <w:rFonts w:ascii="inherit" w:eastAsia="Times New Roman" w:hAnsi="inherit"/>
          <w:sz w:val="20"/>
          <w:szCs w:val="20"/>
        </w:rPr>
        <w:t>s Analysis—Investment Securities”</w:t>
      </w:r>
      <w:r>
        <w:rPr>
          <w:rFonts w:ascii="inherit" w:eastAsia="Times New Roman" w:hAnsi="inherit"/>
          <w:sz w:val="20"/>
          <w:szCs w:val="20"/>
        </w:rPr>
        <w:t xml:space="preserve"> </w:t>
      </w:r>
      <w:r>
        <w:rPr>
          <w:rFonts w:ascii="inherit" w:eastAsia="Times New Roman" w:hAnsi="inherit"/>
          <w:sz w:val="20"/>
          <w:szCs w:val="20"/>
        </w:rPr>
        <w:t>and credit risk related to derivative transactions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9—Derivative Instruments and Hedging Activities</w:t>
      </w:r>
      <w:r>
        <w:rPr>
          <w:rFonts w:ascii="inherit" w:eastAsia="Times New Roman" w:hAnsi="inherit"/>
          <w:sz w:val="20"/>
          <w:szCs w:val="20"/>
        </w:rPr>
        <w:t>.”</w:t>
      </w:r>
    </w:p>
    <w:p w14:paraId="292BD9BE" w14:textId="77777777" w:rsidR="00000000" w:rsidRDefault="00B80CBE">
      <w:pPr>
        <w:divId w:val="1221201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42D4466" w14:textId="77777777">
        <w:trPr>
          <w:divId w:val="1809860466"/>
          <w:jc w:val="center"/>
        </w:trPr>
        <w:tc>
          <w:tcPr>
            <w:tcW w:w="0" w:type="auto"/>
            <w:gridSpan w:val="3"/>
            <w:vAlign w:val="center"/>
            <w:hideMark/>
          </w:tcPr>
          <w:p w14:paraId="124D2265" w14:textId="77777777" w:rsidR="00000000" w:rsidRDefault="00B80CBE">
            <w:pPr>
              <w:rPr>
                <w:rFonts w:eastAsia="Times New Roman"/>
                <w:sz w:val="20"/>
                <w:szCs w:val="20"/>
              </w:rPr>
            </w:pPr>
          </w:p>
        </w:tc>
      </w:tr>
      <w:tr w:rsidR="00000000" w14:paraId="081D1470" w14:textId="77777777">
        <w:trPr>
          <w:divId w:val="1809860466"/>
          <w:jc w:val="center"/>
        </w:trPr>
        <w:tc>
          <w:tcPr>
            <w:tcW w:w="1700" w:type="pct"/>
            <w:vAlign w:val="center"/>
            <w:hideMark/>
          </w:tcPr>
          <w:p w14:paraId="47A5D060" w14:textId="77777777" w:rsidR="00000000" w:rsidRDefault="00B80CBE">
            <w:pPr>
              <w:rPr>
                <w:rFonts w:eastAsia="Times New Roman"/>
                <w:sz w:val="20"/>
                <w:szCs w:val="20"/>
              </w:rPr>
            </w:pPr>
          </w:p>
        </w:tc>
        <w:tc>
          <w:tcPr>
            <w:tcW w:w="1650" w:type="pct"/>
            <w:vAlign w:val="center"/>
            <w:hideMark/>
          </w:tcPr>
          <w:p w14:paraId="3F37CC1D" w14:textId="77777777" w:rsidR="00000000" w:rsidRDefault="00B80CBE">
            <w:pPr>
              <w:rPr>
                <w:rFonts w:eastAsia="Times New Roman"/>
                <w:sz w:val="20"/>
                <w:szCs w:val="20"/>
              </w:rPr>
            </w:pPr>
          </w:p>
        </w:tc>
        <w:tc>
          <w:tcPr>
            <w:tcW w:w="1650" w:type="pct"/>
            <w:vAlign w:val="center"/>
            <w:hideMark/>
          </w:tcPr>
          <w:p w14:paraId="5A9E5B30" w14:textId="77777777" w:rsidR="00000000" w:rsidRDefault="00B80CBE">
            <w:pPr>
              <w:rPr>
                <w:rFonts w:eastAsia="Times New Roman"/>
                <w:sz w:val="20"/>
                <w:szCs w:val="20"/>
              </w:rPr>
            </w:pPr>
          </w:p>
        </w:tc>
      </w:tr>
      <w:tr w:rsidR="00000000" w14:paraId="15995627" w14:textId="77777777">
        <w:trPr>
          <w:divId w:val="1809860466"/>
          <w:jc w:val="center"/>
        </w:trPr>
        <w:tc>
          <w:tcPr>
            <w:tcW w:w="0" w:type="auto"/>
            <w:gridSpan w:val="3"/>
            <w:tcMar>
              <w:top w:w="30" w:type="dxa"/>
              <w:left w:w="30" w:type="dxa"/>
              <w:bottom w:w="30" w:type="dxa"/>
              <w:right w:w="30" w:type="dxa"/>
            </w:tcMar>
            <w:vAlign w:val="bottom"/>
            <w:hideMark/>
          </w:tcPr>
          <w:p w14:paraId="5EA5B18D" w14:textId="77777777" w:rsidR="00000000" w:rsidRDefault="00B80CBE">
            <w:pPr>
              <w:divId w:val="1235582184"/>
              <w:rPr>
                <w:rFonts w:eastAsia="Times New Roman"/>
                <w:sz w:val="20"/>
                <w:szCs w:val="20"/>
              </w:rPr>
            </w:pPr>
            <w:r>
              <w:rPr>
                <w:rFonts w:ascii="inherit" w:eastAsia="Times New Roman" w:hAnsi="inherit"/>
                <w:sz w:val="20"/>
                <w:szCs w:val="20"/>
              </w:rPr>
              <w:t> </w:t>
            </w:r>
          </w:p>
        </w:tc>
      </w:tr>
      <w:tr w:rsidR="00000000" w14:paraId="5694BD21" w14:textId="77777777">
        <w:trPr>
          <w:divId w:val="1809860466"/>
          <w:jc w:val="center"/>
        </w:trPr>
        <w:tc>
          <w:tcPr>
            <w:tcW w:w="0" w:type="auto"/>
            <w:tcMar>
              <w:top w:w="30" w:type="dxa"/>
              <w:left w:w="30" w:type="dxa"/>
              <w:bottom w:w="30" w:type="dxa"/>
              <w:right w:w="30" w:type="dxa"/>
            </w:tcMar>
            <w:vAlign w:val="bottom"/>
            <w:hideMark/>
          </w:tcPr>
          <w:p w14:paraId="368AC72C" w14:textId="77777777" w:rsidR="00000000" w:rsidRDefault="00B80CBE">
            <w:pPr>
              <w:divId w:val="255410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07B4E3" w14:textId="77777777" w:rsidR="00000000" w:rsidRDefault="00B80CBE">
            <w:pPr>
              <w:jc w:val="center"/>
              <w:rPr>
                <w:rFonts w:eastAsia="Times New Roman"/>
                <w:sz w:val="16"/>
                <w:szCs w:val="16"/>
              </w:rPr>
            </w:pPr>
            <w:r>
              <w:rPr>
                <w:rFonts w:ascii="inherit" w:eastAsia="Times New Roman" w:hAnsi="inherit"/>
                <w:sz w:val="16"/>
                <w:szCs w:val="16"/>
              </w:rPr>
              <w:t>30</w:t>
            </w:r>
          </w:p>
        </w:tc>
        <w:tc>
          <w:tcPr>
            <w:tcW w:w="0" w:type="auto"/>
            <w:tcMar>
              <w:top w:w="30" w:type="dxa"/>
              <w:left w:w="30" w:type="dxa"/>
              <w:bottom w:w="30" w:type="dxa"/>
              <w:right w:w="30" w:type="dxa"/>
            </w:tcMar>
            <w:vAlign w:val="bottom"/>
            <w:hideMark/>
          </w:tcPr>
          <w:p w14:paraId="13B30A0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3288E3B" w14:textId="77777777" w:rsidR="00000000" w:rsidRDefault="00B80CBE">
      <w:pPr>
        <w:rPr>
          <w:rFonts w:eastAsia="Times New Roman"/>
          <w:sz w:val="20"/>
          <w:szCs w:val="20"/>
        </w:rPr>
      </w:pPr>
      <w:r>
        <w:rPr>
          <w:rFonts w:eastAsia="Times New Roman"/>
          <w:sz w:val="20"/>
          <w:szCs w:val="20"/>
        </w:rPr>
        <w:pict w14:anchorId="6F7A2199">
          <v:rect id="_x0000_i1055" style="width:0;height:1.5pt" o:hralign="center" o:hrstd="t" o:hr="t" fillcolor="#a0a0a0" stroked="f"/>
        </w:pict>
      </w:r>
    </w:p>
    <w:p w14:paraId="65E52ED8" w14:textId="77777777" w:rsidR="00000000" w:rsidRDefault="00B80CBE">
      <w:pPr>
        <w:spacing w:line="288" w:lineRule="auto"/>
        <w:jc w:val="both"/>
        <w:divId w:val="213886412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4430444" w14:textId="77777777" w:rsidR="00000000" w:rsidRDefault="00B80CBE">
      <w:pPr>
        <w:divId w:val="205530915"/>
        <w:rPr>
          <w:rFonts w:eastAsia="Times New Roman"/>
          <w:sz w:val="20"/>
          <w:szCs w:val="20"/>
        </w:rPr>
      </w:pPr>
    </w:p>
    <w:p w14:paraId="3A07587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Loans Held for Investment Portfolio Composition</w:t>
      </w:r>
    </w:p>
    <w:p w14:paraId="46DA2DDE"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provide a variety of lending products. Our primary products include credit cards, auto loans </w:t>
      </w:r>
      <w:r>
        <w:rPr>
          <w:rFonts w:ascii="inherit" w:eastAsia="Times New Roman" w:hAnsi="inherit"/>
          <w:sz w:val="20"/>
          <w:szCs w:val="20"/>
        </w:rPr>
        <w:t>and commercial lending products. We sold all of our consumer home loan portfolio and the related servicing during 2018. For information on our lending policies and procedures, including our underwriting criteria for our primary loan products,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Cre</w:t>
      </w:r>
      <w:r>
        <w:rPr>
          <w:rFonts w:eastAsia="Times New Roman"/>
          <w:color w:val="000000"/>
          <w:sz w:val="20"/>
          <w:szCs w:val="20"/>
        </w:rPr>
        <w:t>dit Risk Profile</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w:t>
      </w:r>
    </w:p>
    <w:p w14:paraId="3B1E668E"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loan portfolio consists of loans held for investment, including loans held in our consolidated trusts, and loans held for sale. 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 xml:space="preserve">presents the composition of our portfolio of loans held for investment by </w:t>
      </w:r>
      <w:r>
        <w:rPr>
          <w:rFonts w:ascii="inherit" w:eastAsia="Times New Roman" w:hAnsi="inherit"/>
          <w:sz w:val="20"/>
          <w:szCs w:val="20"/>
        </w:rPr>
        <w:t>portfolio segment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Table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and the credit metrics presented in this section exclude loans held for sale, which are carried at lower of cost or fair value and totaled</w:t>
      </w:r>
      <w:r>
        <w:rPr>
          <w:rFonts w:ascii="inherit" w:eastAsia="Times New Roman" w:hAnsi="inherit"/>
          <w:sz w:val="20"/>
          <w:szCs w:val="20"/>
        </w:rPr>
        <w:t xml:space="preserve"> </w:t>
      </w:r>
      <w:r>
        <w:rPr>
          <w:rFonts w:ascii="inherit" w:eastAsia="Times New Roman" w:hAnsi="inherit"/>
          <w:sz w:val="20"/>
          <w:szCs w:val="20"/>
        </w:rPr>
        <w:t>$905 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March 31,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18512550" w14:textId="77777777" w:rsidR="00000000" w:rsidRDefault="00B80CBE">
      <w:pPr>
        <w:spacing w:line="288" w:lineRule="auto"/>
        <w:divId w:val="1595477678"/>
        <w:rPr>
          <w:rFonts w:eastAsia="Times New Roman"/>
          <w:sz w:val="20"/>
          <w:szCs w:val="20"/>
        </w:rPr>
      </w:pPr>
      <w:r>
        <w:rPr>
          <w:rFonts w:eastAsia="Times New Roman"/>
          <w:b/>
          <w:bCs/>
          <w:color w:val="000000"/>
          <w:sz w:val="18"/>
          <w:szCs w:val="18"/>
        </w:rPr>
        <w:t xml:space="preserve">Table 17: Loans Held for Investment Portfolio Composition </w:t>
      </w:r>
    </w:p>
    <w:tbl>
      <w:tblPr>
        <w:tblW w:w="5000" w:type="pct"/>
        <w:tblCellMar>
          <w:left w:w="0" w:type="dxa"/>
          <w:right w:w="0" w:type="dxa"/>
        </w:tblCellMar>
        <w:tblLook w:val="04A0" w:firstRow="1" w:lastRow="0" w:firstColumn="1" w:lastColumn="0" w:noHBand="0" w:noVBand="1"/>
      </w:tblPr>
      <w:tblGrid>
        <w:gridCol w:w="4945"/>
        <w:gridCol w:w="105"/>
        <w:gridCol w:w="128"/>
        <w:gridCol w:w="682"/>
        <w:gridCol w:w="6"/>
        <w:gridCol w:w="105"/>
        <w:gridCol w:w="499"/>
        <w:gridCol w:w="206"/>
        <w:gridCol w:w="105"/>
        <w:gridCol w:w="122"/>
        <w:gridCol w:w="635"/>
        <w:gridCol w:w="6"/>
        <w:gridCol w:w="105"/>
        <w:gridCol w:w="466"/>
        <w:gridCol w:w="191"/>
      </w:tblGrid>
      <w:tr w:rsidR="00000000" w14:paraId="39C76B38" w14:textId="77777777">
        <w:trPr>
          <w:divId w:val="311639217"/>
        </w:trPr>
        <w:tc>
          <w:tcPr>
            <w:tcW w:w="0" w:type="auto"/>
            <w:gridSpan w:val="15"/>
            <w:vAlign w:val="center"/>
            <w:hideMark/>
          </w:tcPr>
          <w:p w14:paraId="7C112BBA" w14:textId="77777777" w:rsidR="00000000" w:rsidRDefault="00B80CBE">
            <w:pPr>
              <w:spacing w:line="288" w:lineRule="auto"/>
              <w:rPr>
                <w:rFonts w:eastAsia="Times New Roman"/>
                <w:sz w:val="20"/>
                <w:szCs w:val="20"/>
              </w:rPr>
            </w:pPr>
          </w:p>
        </w:tc>
      </w:tr>
      <w:tr w:rsidR="00000000" w14:paraId="7DFEC894" w14:textId="77777777">
        <w:trPr>
          <w:divId w:val="311639217"/>
        </w:trPr>
        <w:tc>
          <w:tcPr>
            <w:tcW w:w="3200" w:type="pct"/>
            <w:vAlign w:val="center"/>
            <w:hideMark/>
          </w:tcPr>
          <w:p w14:paraId="32690582" w14:textId="77777777" w:rsidR="00000000" w:rsidRDefault="00B80CBE">
            <w:pPr>
              <w:rPr>
                <w:rFonts w:eastAsia="Times New Roman"/>
                <w:sz w:val="20"/>
                <w:szCs w:val="20"/>
              </w:rPr>
            </w:pPr>
          </w:p>
        </w:tc>
        <w:tc>
          <w:tcPr>
            <w:tcW w:w="50" w:type="pct"/>
            <w:vAlign w:val="center"/>
            <w:hideMark/>
          </w:tcPr>
          <w:p w14:paraId="02050E9E" w14:textId="77777777" w:rsidR="00000000" w:rsidRDefault="00B80CBE">
            <w:pPr>
              <w:rPr>
                <w:rFonts w:eastAsia="Times New Roman"/>
                <w:sz w:val="20"/>
                <w:szCs w:val="20"/>
              </w:rPr>
            </w:pPr>
          </w:p>
        </w:tc>
        <w:tc>
          <w:tcPr>
            <w:tcW w:w="50" w:type="pct"/>
            <w:vAlign w:val="center"/>
            <w:hideMark/>
          </w:tcPr>
          <w:p w14:paraId="170E7454" w14:textId="77777777" w:rsidR="00000000" w:rsidRDefault="00B80CBE">
            <w:pPr>
              <w:rPr>
                <w:rFonts w:eastAsia="Times New Roman"/>
                <w:sz w:val="20"/>
                <w:szCs w:val="20"/>
              </w:rPr>
            </w:pPr>
          </w:p>
        </w:tc>
        <w:tc>
          <w:tcPr>
            <w:tcW w:w="300" w:type="pct"/>
            <w:vAlign w:val="center"/>
            <w:hideMark/>
          </w:tcPr>
          <w:p w14:paraId="20918573" w14:textId="77777777" w:rsidR="00000000" w:rsidRDefault="00B80CBE">
            <w:pPr>
              <w:rPr>
                <w:rFonts w:eastAsia="Times New Roman"/>
                <w:sz w:val="20"/>
                <w:szCs w:val="20"/>
              </w:rPr>
            </w:pPr>
          </w:p>
        </w:tc>
        <w:tc>
          <w:tcPr>
            <w:tcW w:w="50" w:type="pct"/>
            <w:vAlign w:val="center"/>
            <w:hideMark/>
          </w:tcPr>
          <w:p w14:paraId="09B94979" w14:textId="77777777" w:rsidR="00000000" w:rsidRDefault="00B80CBE">
            <w:pPr>
              <w:rPr>
                <w:rFonts w:eastAsia="Times New Roman"/>
                <w:sz w:val="20"/>
                <w:szCs w:val="20"/>
              </w:rPr>
            </w:pPr>
          </w:p>
        </w:tc>
        <w:tc>
          <w:tcPr>
            <w:tcW w:w="50" w:type="pct"/>
            <w:vAlign w:val="center"/>
            <w:hideMark/>
          </w:tcPr>
          <w:p w14:paraId="24445F61" w14:textId="77777777" w:rsidR="00000000" w:rsidRDefault="00B80CBE">
            <w:pPr>
              <w:rPr>
                <w:rFonts w:eastAsia="Times New Roman"/>
                <w:sz w:val="20"/>
                <w:szCs w:val="20"/>
              </w:rPr>
            </w:pPr>
          </w:p>
        </w:tc>
        <w:tc>
          <w:tcPr>
            <w:tcW w:w="350" w:type="pct"/>
            <w:vAlign w:val="center"/>
            <w:hideMark/>
          </w:tcPr>
          <w:p w14:paraId="6E0BDD75" w14:textId="77777777" w:rsidR="00000000" w:rsidRDefault="00B80CBE">
            <w:pPr>
              <w:rPr>
                <w:rFonts w:eastAsia="Times New Roman"/>
                <w:sz w:val="20"/>
                <w:szCs w:val="20"/>
              </w:rPr>
            </w:pPr>
          </w:p>
        </w:tc>
        <w:tc>
          <w:tcPr>
            <w:tcW w:w="50" w:type="pct"/>
            <w:vAlign w:val="center"/>
            <w:hideMark/>
          </w:tcPr>
          <w:p w14:paraId="583BCDCF" w14:textId="77777777" w:rsidR="00000000" w:rsidRDefault="00B80CBE">
            <w:pPr>
              <w:rPr>
                <w:rFonts w:eastAsia="Times New Roman"/>
                <w:sz w:val="20"/>
                <w:szCs w:val="20"/>
              </w:rPr>
            </w:pPr>
          </w:p>
        </w:tc>
        <w:tc>
          <w:tcPr>
            <w:tcW w:w="50" w:type="pct"/>
            <w:vAlign w:val="center"/>
            <w:hideMark/>
          </w:tcPr>
          <w:p w14:paraId="0953653B" w14:textId="77777777" w:rsidR="00000000" w:rsidRDefault="00B80CBE">
            <w:pPr>
              <w:rPr>
                <w:rFonts w:eastAsia="Times New Roman"/>
                <w:sz w:val="20"/>
                <w:szCs w:val="20"/>
              </w:rPr>
            </w:pPr>
          </w:p>
        </w:tc>
        <w:tc>
          <w:tcPr>
            <w:tcW w:w="50" w:type="pct"/>
            <w:vAlign w:val="center"/>
            <w:hideMark/>
          </w:tcPr>
          <w:p w14:paraId="5F5F328B" w14:textId="77777777" w:rsidR="00000000" w:rsidRDefault="00B80CBE">
            <w:pPr>
              <w:rPr>
                <w:rFonts w:eastAsia="Times New Roman"/>
                <w:sz w:val="20"/>
                <w:szCs w:val="20"/>
              </w:rPr>
            </w:pPr>
          </w:p>
        </w:tc>
        <w:tc>
          <w:tcPr>
            <w:tcW w:w="300" w:type="pct"/>
            <w:vAlign w:val="center"/>
            <w:hideMark/>
          </w:tcPr>
          <w:p w14:paraId="6222DB7B" w14:textId="77777777" w:rsidR="00000000" w:rsidRDefault="00B80CBE">
            <w:pPr>
              <w:rPr>
                <w:rFonts w:eastAsia="Times New Roman"/>
                <w:sz w:val="20"/>
                <w:szCs w:val="20"/>
              </w:rPr>
            </w:pPr>
          </w:p>
        </w:tc>
        <w:tc>
          <w:tcPr>
            <w:tcW w:w="50" w:type="pct"/>
            <w:vAlign w:val="center"/>
            <w:hideMark/>
          </w:tcPr>
          <w:p w14:paraId="6E4AE77B" w14:textId="77777777" w:rsidR="00000000" w:rsidRDefault="00B80CBE">
            <w:pPr>
              <w:rPr>
                <w:rFonts w:eastAsia="Times New Roman"/>
                <w:sz w:val="20"/>
                <w:szCs w:val="20"/>
              </w:rPr>
            </w:pPr>
          </w:p>
        </w:tc>
        <w:tc>
          <w:tcPr>
            <w:tcW w:w="50" w:type="pct"/>
            <w:vAlign w:val="center"/>
            <w:hideMark/>
          </w:tcPr>
          <w:p w14:paraId="4A9F45CE" w14:textId="77777777" w:rsidR="00000000" w:rsidRDefault="00B80CBE">
            <w:pPr>
              <w:rPr>
                <w:rFonts w:eastAsia="Times New Roman"/>
                <w:sz w:val="20"/>
                <w:szCs w:val="20"/>
              </w:rPr>
            </w:pPr>
          </w:p>
        </w:tc>
        <w:tc>
          <w:tcPr>
            <w:tcW w:w="350" w:type="pct"/>
            <w:vAlign w:val="center"/>
            <w:hideMark/>
          </w:tcPr>
          <w:p w14:paraId="5B45CDDF" w14:textId="77777777" w:rsidR="00000000" w:rsidRDefault="00B80CBE">
            <w:pPr>
              <w:rPr>
                <w:rFonts w:eastAsia="Times New Roman"/>
                <w:sz w:val="20"/>
                <w:szCs w:val="20"/>
              </w:rPr>
            </w:pPr>
          </w:p>
        </w:tc>
        <w:tc>
          <w:tcPr>
            <w:tcW w:w="50" w:type="pct"/>
            <w:vAlign w:val="center"/>
            <w:hideMark/>
          </w:tcPr>
          <w:p w14:paraId="1FF7BC48" w14:textId="77777777" w:rsidR="00000000" w:rsidRDefault="00B80CBE">
            <w:pPr>
              <w:rPr>
                <w:rFonts w:eastAsia="Times New Roman"/>
                <w:sz w:val="20"/>
                <w:szCs w:val="20"/>
              </w:rPr>
            </w:pPr>
          </w:p>
        </w:tc>
      </w:tr>
      <w:tr w:rsidR="00000000" w14:paraId="781F8A8D" w14:textId="77777777">
        <w:trPr>
          <w:divId w:val="311639217"/>
        </w:trPr>
        <w:tc>
          <w:tcPr>
            <w:tcW w:w="0" w:type="auto"/>
            <w:tcMar>
              <w:top w:w="30" w:type="dxa"/>
              <w:left w:w="30" w:type="dxa"/>
              <w:bottom w:w="30" w:type="dxa"/>
              <w:right w:w="30" w:type="dxa"/>
            </w:tcMar>
            <w:vAlign w:val="bottom"/>
            <w:hideMark/>
          </w:tcPr>
          <w:p w14:paraId="3261DF56" w14:textId="77777777" w:rsidR="00000000" w:rsidRDefault="00B80CBE">
            <w:pPr>
              <w:divId w:val="18870647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C1AC99" w14:textId="77777777" w:rsidR="00000000" w:rsidRDefault="00B80CBE">
            <w:pPr>
              <w:divId w:val="2668509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40758E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8EB52F0" w14:textId="77777777" w:rsidR="00000000" w:rsidRDefault="00B80CBE">
            <w:pPr>
              <w:divId w:val="78847249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D9AF1B"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509EDB7B" w14:textId="77777777">
        <w:trPr>
          <w:divId w:val="311639217"/>
        </w:trPr>
        <w:tc>
          <w:tcPr>
            <w:tcW w:w="0" w:type="auto"/>
            <w:tcBorders>
              <w:bottom w:val="single" w:sz="6" w:space="0" w:color="000000"/>
            </w:tcBorders>
            <w:tcMar>
              <w:top w:w="30" w:type="dxa"/>
              <w:left w:w="30" w:type="dxa"/>
              <w:bottom w:w="30" w:type="dxa"/>
              <w:right w:w="30" w:type="dxa"/>
            </w:tcMar>
            <w:vAlign w:val="bottom"/>
            <w:hideMark/>
          </w:tcPr>
          <w:p w14:paraId="6D134B1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833B128" w14:textId="77777777" w:rsidR="00000000" w:rsidRDefault="00B80CBE">
            <w:pPr>
              <w:divId w:val="529495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200741"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71C2F32B" w14:textId="77777777" w:rsidR="00000000" w:rsidRDefault="00B80CBE">
            <w:pPr>
              <w:divId w:val="3476782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EF7BF6A" w14:textId="77777777" w:rsidR="00000000" w:rsidRDefault="00B80CB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61773D04" w14:textId="77777777" w:rsidR="00000000" w:rsidRDefault="00B80CBE">
            <w:pPr>
              <w:divId w:val="922824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6CB7CB"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03D3AB76" w14:textId="77777777" w:rsidR="00000000" w:rsidRDefault="00B80CBE">
            <w:pPr>
              <w:divId w:val="426846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A6570A2" w14:textId="77777777" w:rsidR="00000000" w:rsidRDefault="00B80CBE">
            <w:pPr>
              <w:jc w:val="center"/>
              <w:rPr>
                <w:rFonts w:eastAsia="Times New Roman"/>
                <w:sz w:val="16"/>
                <w:szCs w:val="16"/>
              </w:rPr>
            </w:pPr>
            <w:r>
              <w:rPr>
                <w:rFonts w:ascii="inherit" w:eastAsia="Times New Roman" w:hAnsi="inherit"/>
                <w:b/>
                <w:bCs/>
                <w:sz w:val="16"/>
                <w:szCs w:val="16"/>
              </w:rPr>
              <w:t>% of Total</w:t>
            </w:r>
          </w:p>
        </w:tc>
      </w:tr>
      <w:tr w:rsidR="00000000" w14:paraId="75E8A43D" w14:textId="77777777">
        <w:trPr>
          <w:divId w:val="311639217"/>
        </w:trPr>
        <w:tc>
          <w:tcPr>
            <w:tcW w:w="0" w:type="auto"/>
            <w:shd w:val="clear" w:color="auto" w:fill="CCEEFF"/>
            <w:tcMar>
              <w:top w:w="30" w:type="dxa"/>
              <w:left w:w="30" w:type="dxa"/>
              <w:bottom w:w="30" w:type="dxa"/>
              <w:right w:w="30" w:type="dxa"/>
            </w:tcMar>
            <w:vAlign w:val="bottom"/>
            <w:hideMark/>
          </w:tcPr>
          <w:p w14:paraId="7956D559"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1343A51B" w14:textId="77777777" w:rsidR="00000000" w:rsidRDefault="00B80CBE">
            <w:pPr>
              <w:divId w:val="16449674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21B455" w14:textId="77777777" w:rsidR="00000000" w:rsidRDefault="00B80CBE">
            <w:pPr>
              <w:divId w:val="992949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0FEB36" w14:textId="77777777" w:rsidR="00000000" w:rsidRDefault="00B80CBE">
            <w:pPr>
              <w:divId w:val="1595895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2BF314A" w14:textId="77777777" w:rsidR="00000000" w:rsidRDefault="00B80CBE">
            <w:pPr>
              <w:divId w:val="92165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D29FFA" w14:textId="77777777" w:rsidR="00000000" w:rsidRDefault="00B80CBE">
            <w:pPr>
              <w:divId w:val="1171859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A500738" w14:textId="77777777" w:rsidR="00000000" w:rsidRDefault="00B80CBE">
            <w:pPr>
              <w:divId w:val="7163979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31E189" w14:textId="77777777" w:rsidR="00000000" w:rsidRDefault="00B80CBE">
            <w:pPr>
              <w:divId w:val="1295654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3A617B7" w14:textId="77777777" w:rsidR="00000000" w:rsidRDefault="00B80CBE">
            <w:pPr>
              <w:divId w:val="94520720"/>
              <w:rPr>
                <w:rFonts w:eastAsia="Times New Roman"/>
                <w:sz w:val="20"/>
                <w:szCs w:val="20"/>
              </w:rPr>
            </w:pPr>
            <w:r>
              <w:rPr>
                <w:rFonts w:ascii="inherit" w:eastAsia="Times New Roman" w:hAnsi="inherit"/>
                <w:sz w:val="20"/>
                <w:szCs w:val="20"/>
              </w:rPr>
              <w:t> </w:t>
            </w:r>
          </w:p>
        </w:tc>
      </w:tr>
      <w:tr w:rsidR="00000000" w14:paraId="09ABE297" w14:textId="77777777">
        <w:trPr>
          <w:divId w:val="311639217"/>
        </w:trPr>
        <w:tc>
          <w:tcPr>
            <w:tcW w:w="0" w:type="auto"/>
            <w:tcMar>
              <w:top w:w="30" w:type="dxa"/>
              <w:left w:w="300" w:type="dxa"/>
              <w:bottom w:w="30" w:type="dxa"/>
              <w:right w:w="30" w:type="dxa"/>
            </w:tcMar>
            <w:vAlign w:val="bottom"/>
            <w:hideMark/>
          </w:tcPr>
          <w:p w14:paraId="78F1B36A"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6B7CE211" w14:textId="77777777" w:rsidR="00000000" w:rsidRDefault="00B80CBE">
            <w:pPr>
              <w:divId w:val="115187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F98A0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03219DE" w14:textId="77777777" w:rsidR="00000000" w:rsidRDefault="00B80CBE">
            <w:pPr>
              <w:jc w:val="right"/>
              <w:rPr>
                <w:rFonts w:eastAsia="Times New Roman"/>
                <w:sz w:val="18"/>
                <w:szCs w:val="18"/>
              </w:rPr>
            </w:pPr>
            <w:r>
              <w:rPr>
                <w:rFonts w:ascii="inherit" w:eastAsia="Times New Roman" w:hAnsi="inherit"/>
                <w:b/>
                <w:bCs/>
                <w:sz w:val="18"/>
                <w:szCs w:val="18"/>
              </w:rPr>
              <w:t>101,052</w:t>
            </w:r>
          </w:p>
        </w:tc>
        <w:tc>
          <w:tcPr>
            <w:tcW w:w="0" w:type="auto"/>
            <w:vAlign w:val="bottom"/>
            <w:hideMark/>
          </w:tcPr>
          <w:p w14:paraId="4D17513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9440BE" w14:textId="77777777" w:rsidR="00000000" w:rsidRDefault="00B80CBE">
            <w:pPr>
              <w:divId w:val="1978215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C84799C" w14:textId="77777777" w:rsidR="00000000" w:rsidRDefault="00B80CBE">
            <w:pPr>
              <w:jc w:val="right"/>
              <w:rPr>
                <w:rFonts w:eastAsia="Times New Roman"/>
                <w:sz w:val="18"/>
                <w:szCs w:val="18"/>
              </w:rPr>
            </w:pPr>
            <w:r>
              <w:rPr>
                <w:rFonts w:ascii="inherit" w:eastAsia="Times New Roman" w:hAnsi="inherit"/>
                <w:b/>
                <w:bCs/>
                <w:sz w:val="18"/>
                <w:szCs w:val="18"/>
              </w:rPr>
              <w:t>42.0</w:t>
            </w:r>
          </w:p>
        </w:tc>
        <w:tc>
          <w:tcPr>
            <w:tcW w:w="0" w:type="auto"/>
            <w:tcMar>
              <w:top w:w="30" w:type="dxa"/>
              <w:left w:w="0" w:type="dxa"/>
              <w:bottom w:w="30" w:type="dxa"/>
              <w:right w:w="30" w:type="dxa"/>
            </w:tcMar>
            <w:vAlign w:val="bottom"/>
            <w:hideMark/>
          </w:tcPr>
          <w:p w14:paraId="613A458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38AA03E" w14:textId="77777777" w:rsidR="00000000" w:rsidRDefault="00B80CBE">
            <w:pPr>
              <w:divId w:val="570382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322D9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0B9CC6" w14:textId="77777777" w:rsidR="00000000" w:rsidRDefault="00B80CB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14:paraId="008A24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98FBC6" w14:textId="77777777" w:rsidR="00000000" w:rsidRDefault="00B80CBE">
            <w:pPr>
              <w:divId w:val="1818256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FFC973" w14:textId="77777777" w:rsidR="00000000" w:rsidRDefault="00B80CBE">
            <w:pPr>
              <w:jc w:val="right"/>
              <w:rPr>
                <w:rFonts w:eastAsia="Times New Roman"/>
                <w:sz w:val="18"/>
                <w:szCs w:val="18"/>
              </w:rPr>
            </w:pPr>
            <w:r>
              <w:rPr>
                <w:rFonts w:ascii="inherit" w:eastAsia="Times New Roman" w:hAnsi="inherit"/>
                <w:sz w:val="18"/>
                <w:szCs w:val="18"/>
              </w:rPr>
              <w:t>43.6</w:t>
            </w:r>
          </w:p>
        </w:tc>
        <w:tc>
          <w:tcPr>
            <w:tcW w:w="0" w:type="auto"/>
            <w:tcMar>
              <w:top w:w="30" w:type="dxa"/>
              <w:left w:w="0" w:type="dxa"/>
              <w:bottom w:w="30" w:type="dxa"/>
              <w:right w:w="30" w:type="dxa"/>
            </w:tcMar>
            <w:vAlign w:val="bottom"/>
            <w:hideMark/>
          </w:tcPr>
          <w:p w14:paraId="38E02302" w14:textId="77777777" w:rsidR="00000000" w:rsidRDefault="00B80CBE">
            <w:pPr>
              <w:rPr>
                <w:rFonts w:eastAsia="Times New Roman"/>
                <w:sz w:val="18"/>
                <w:szCs w:val="18"/>
              </w:rPr>
            </w:pPr>
            <w:r>
              <w:rPr>
                <w:rFonts w:ascii="inherit" w:eastAsia="Times New Roman" w:hAnsi="inherit"/>
                <w:sz w:val="18"/>
                <w:szCs w:val="18"/>
              </w:rPr>
              <w:t>%</w:t>
            </w:r>
          </w:p>
        </w:tc>
      </w:tr>
      <w:tr w:rsidR="00000000" w14:paraId="56A4D76E" w14:textId="77777777">
        <w:trPr>
          <w:divId w:val="311639217"/>
        </w:trPr>
        <w:tc>
          <w:tcPr>
            <w:tcW w:w="0" w:type="auto"/>
            <w:shd w:val="clear" w:color="auto" w:fill="CCEEFF"/>
            <w:tcMar>
              <w:top w:w="30" w:type="dxa"/>
              <w:left w:w="300" w:type="dxa"/>
              <w:bottom w:w="30" w:type="dxa"/>
              <w:right w:w="30" w:type="dxa"/>
            </w:tcMar>
            <w:vAlign w:val="bottom"/>
            <w:hideMark/>
          </w:tcPr>
          <w:p w14:paraId="22206CAF"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50F64765" w14:textId="77777777" w:rsidR="00000000" w:rsidRDefault="00B80CBE">
            <w:pPr>
              <w:divId w:val="20738479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31DD505" w14:textId="77777777" w:rsidR="00000000" w:rsidRDefault="00B80CBE">
            <w:pPr>
              <w:jc w:val="right"/>
              <w:rPr>
                <w:rFonts w:eastAsia="Times New Roman"/>
                <w:sz w:val="18"/>
                <w:szCs w:val="18"/>
              </w:rPr>
            </w:pPr>
            <w:r>
              <w:rPr>
                <w:rFonts w:ascii="inherit" w:eastAsia="Times New Roman" w:hAnsi="inherit"/>
                <w:b/>
                <w:bCs/>
                <w:sz w:val="18"/>
                <w:szCs w:val="18"/>
              </w:rPr>
              <w:t>8,784</w:t>
            </w:r>
          </w:p>
        </w:tc>
        <w:tc>
          <w:tcPr>
            <w:tcW w:w="0" w:type="auto"/>
            <w:tcBorders>
              <w:bottom w:val="single" w:sz="6" w:space="0" w:color="000000"/>
            </w:tcBorders>
            <w:shd w:val="clear" w:color="auto" w:fill="CCEEFF"/>
            <w:vAlign w:val="bottom"/>
            <w:hideMark/>
          </w:tcPr>
          <w:p w14:paraId="7A81E6C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012F9" w14:textId="77777777" w:rsidR="00000000" w:rsidRDefault="00B80CBE">
            <w:pPr>
              <w:divId w:val="128780942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064C5D5"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tcBorders>
              <w:bottom w:val="single" w:sz="6" w:space="0" w:color="000000"/>
            </w:tcBorders>
            <w:shd w:val="clear" w:color="auto" w:fill="CCEEFF"/>
            <w:vAlign w:val="bottom"/>
            <w:hideMark/>
          </w:tcPr>
          <w:p w14:paraId="55063B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302F5" w14:textId="77777777" w:rsidR="00000000" w:rsidRDefault="00B80CBE">
            <w:pPr>
              <w:divId w:val="17096047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3657088" w14:textId="77777777" w:rsidR="00000000" w:rsidRDefault="00B80CBE">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14:paraId="759AF1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259736" w14:textId="77777777" w:rsidR="00000000" w:rsidRDefault="00B80CBE">
            <w:pPr>
              <w:divId w:val="96862691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126DBBE"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tcBorders>
              <w:bottom w:val="single" w:sz="6" w:space="0" w:color="000000"/>
            </w:tcBorders>
            <w:shd w:val="clear" w:color="auto" w:fill="CCEEFF"/>
            <w:vAlign w:val="bottom"/>
            <w:hideMark/>
          </w:tcPr>
          <w:p w14:paraId="0AC8DBCC" w14:textId="77777777" w:rsidR="00000000" w:rsidRDefault="00B80CBE">
            <w:pPr>
              <w:rPr>
                <w:rFonts w:eastAsia="Times New Roman"/>
                <w:sz w:val="20"/>
                <w:szCs w:val="20"/>
              </w:rPr>
            </w:pPr>
          </w:p>
        </w:tc>
      </w:tr>
      <w:tr w:rsidR="00000000" w14:paraId="580E3115" w14:textId="77777777">
        <w:trPr>
          <w:divId w:val="311639217"/>
        </w:trPr>
        <w:tc>
          <w:tcPr>
            <w:tcW w:w="0" w:type="auto"/>
            <w:tcMar>
              <w:top w:w="30" w:type="dxa"/>
              <w:left w:w="30" w:type="dxa"/>
              <w:bottom w:w="30" w:type="dxa"/>
              <w:right w:w="30" w:type="dxa"/>
            </w:tcMar>
            <w:vAlign w:val="bottom"/>
            <w:hideMark/>
          </w:tcPr>
          <w:p w14:paraId="0CE98B41"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768FEC7D" w14:textId="77777777" w:rsidR="00000000" w:rsidRDefault="00B80CBE">
            <w:pPr>
              <w:divId w:val="847788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707A3D"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single" w:sz="6" w:space="0" w:color="000000"/>
              <w:bottom w:val="single" w:sz="6" w:space="0" w:color="000000"/>
            </w:tcBorders>
            <w:vAlign w:val="bottom"/>
            <w:hideMark/>
          </w:tcPr>
          <w:p w14:paraId="180E2F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3A9A0E" w14:textId="77777777" w:rsidR="00000000" w:rsidRDefault="00B80CBE">
            <w:pPr>
              <w:divId w:val="7219490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A35048C" w14:textId="77777777" w:rsidR="00000000" w:rsidRDefault="00B80CB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single" w:sz="6" w:space="0" w:color="000000"/>
            </w:tcBorders>
            <w:vAlign w:val="bottom"/>
            <w:hideMark/>
          </w:tcPr>
          <w:p w14:paraId="4EFC33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47B1B0" w14:textId="77777777" w:rsidR="00000000" w:rsidRDefault="00B80CBE">
            <w:pPr>
              <w:divId w:val="12997994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5787BB0" w14:textId="77777777" w:rsidR="00000000" w:rsidRDefault="00B80CB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14:paraId="1A2DE5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BB124D" w14:textId="77777777" w:rsidR="00000000" w:rsidRDefault="00B80CBE">
            <w:pPr>
              <w:divId w:val="244992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3CB9F77A" w14:textId="77777777" w:rsidR="00000000" w:rsidRDefault="00B80CBE">
            <w:pPr>
              <w:jc w:val="right"/>
              <w:rPr>
                <w:rFonts w:eastAsia="Times New Roman"/>
                <w:sz w:val="18"/>
                <w:szCs w:val="18"/>
              </w:rPr>
            </w:pPr>
            <w:r>
              <w:rPr>
                <w:rFonts w:ascii="inherit" w:eastAsia="Times New Roman" w:hAnsi="inherit"/>
                <w:sz w:val="18"/>
                <w:szCs w:val="18"/>
              </w:rPr>
              <w:t>47.3</w:t>
            </w:r>
          </w:p>
        </w:tc>
        <w:tc>
          <w:tcPr>
            <w:tcW w:w="0" w:type="auto"/>
            <w:tcBorders>
              <w:top w:val="single" w:sz="6" w:space="0" w:color="000000"/>
              <w:bottom w:val="single" w:sz="6" w:space="0" w:color="000000"/>
            </w:tcBorders>
            <w:vAlign w:val="bottom"/>
            <w:hideMark/>
          </w:tcPr>
          <w:p w14:paraId="4557E58D" w14:textId="77777777" w:rsidR="00000000" w:rsidRDefault="00B80CBE">
            <w:pPr>
              <w:rPr>
                <w:rFonts w:eastAsia="Times New Roman"/>
                <w:sz w:val="20"/>
                <w:szCs w:val="20"/>
              </w:rPr>
            </w:pPr>
          </w:p>
        </w:tc>
      </w:tr>
      <w:tr w:rsidR="00000000" w14:paraId="528D47B4" w14:textId="77777777">
        <w:trPr>
          <w:divId w:val="311639217"/>
        </w:trPr>
        <w:tc>
          <w:tcPr>
            <w:tcW w:w="0" w:type="auto"/>
            <w:shd w:val="clear" w:color="auto" w:fill="CCEEFF"/>
            <w:tcMar>
              <w:top w:w="30" w:type="dxa"/>
              <w:left w:w="30" w:type="dxa"/>
              <w:bottom w:w="30" w:type="dxa"/>
              <w:right w:w="30" w:type="dxa"/>
            </w:tcMar>
            <w:vAlign w:val="bottom"/>
            <w:hideMark/>
          </w:tcPr>
          <w:p w14:paraId="337DCAD2"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7BDAAC1C" w14:textId="77777777" w:rsidR="00000000" w:rsidRDefault="00B80CBE">
            <w:pPr>
              <w:divId w:val="399401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099580" w14:textId="77777777" w:rsidR="00000000" w:rsidRDefault="00B80CBE">
            <w:pPr>
              <w:divId w:val="1902707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9158E" w14:textId="77777777" w:rsidR="00000000" w:rsidRDefault="00B80CBE">
            <w:pPr>
              <w:divId w:val="1711761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07CE26B" w14:textId="77777777" w:rsidR="00000000" w:rsidRDefault="00B80CBE">
            <w:pPr>
              <w:divId w:val="15196123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070A33" w14:textId="77777777" w:rsidR="00000000" w:rsidRDefault="00B80CBE">
            <w:pPr>
              <w:divId w:val="5804560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1F0C83" w14:textId="77777777" w:rsidR="00000000" w:rsidRDefault="00B80CBE">
            <w:pPr>
              <w:divId w:val="424694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2FCA17" w14:textId="77777777" w:rsidR="00000000" w:rsidRDefault="00B80CBE">
            <w:pPr>
              <w:divId w:val="1171217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68BFA7" w14:textId="77777777" w:rsidR="00000000" w:rsidRDefault="00B80CBE">
            <w:pPr>
              <w:divId w:val="1748842546"/>
              <w:rPr>
                <w:rFonts w:eastAsia="Times New Roman"/>
                <w:sz w:val="20"/>
                <w:szCs w:val="20"/>
              </w:rPr>
            </w:pPr>
            <w:r>
              <w:rPr>
                <w:rFonts w:ascii="inherit" w:eastAsia="Times New Roman" w:hAnsi="inherit"/>
                <w:sz w:val="20"/>
                <w:szCs w:val="20"/>
              </w:rPr>
              <w:t> </w:t>
            </w:r>
          </w:p>
        </w:tc>
      </w:tr>
      <w:tr w:rsidR="00000000" w14:paraId="17A52AEE" w14:textId="77777777">
        <w:trPr>
          <w:divId w:val="311639217"/>
        </w:trPr>
        <w:tc>
          <w:tcPr>
            <w:tcW w:w="0" w:type="auto"/>
            <w:tcMar>
              <w:top w:w="30" w:type="dxa"/>
              <w:left w:w="300" w:type="dxa"/>
              <w:bottom w:w="30" w:type="dxa"/>
              <w:right w:w="30" w:type="dxa"/>
            </w:tcMar>
            <w:vAlign w:val="bottom"/>
            <w:hideMark/>
          </w:tcPr>
          <w:p w14:paraId="11049CA9"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78FAB1D1" w14:textId="77777777" w:rsidR="00000000" w:rsidRDefault="00B80CBE">
            <w:pPr>
              <w:divId w:val="2050907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84A87F" w14:textId="77777777" w:rsidR="00000000" w:rsidRDefault="00B80CBE">
            <w:pPr>
              <w:jc w:val="right"/>
              <w:rPr>
                <w:rFonts w:eastAsia="Times New Roman"/>
                <w:sz w:val="18"/>
                <w:szCs w:val="18"/>
              </w:rPr>
            </w:pPr>
            <w:r>
              <w:rPr>
                <w:rFonts w:ascii="inherit" w:eastAsia="Times New Roman" w:hAnsi="inherit"/>
                <w:b/>
                <w:bCs/>
                <w:sz w:val="18"/>
                <w:szCs w:val="18"/>
              </w:rPr>
              <w:t>56,444</w:t>
            </w:r>
          </w:p>
        </w:tc>
        <w:tc>
          <w:tcPr>
            <w:tcW w:w="0" w:type="auto"/>
            <w:vAlign w:val="bottom"/>
            <w:hideMark/>
          </w:tcPr>
          <w:p w14:paraId="3040D6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718F1E" w14:textId="77777777" w:rsidR="00000000" w:rsidRDefault="00B80CBE">
            <w:pPr>
              <w:divId w:val="88355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8C4898" w14:textId="77777777" w:rsidR="00000000" w:rsidRDefault="00B80CBE">
            <w:pPr>
              <w:jc w:val="right"/>
              <w:rPr>
                <w:rFonts w:eastAsia="Times New Roman"/>
                <w:sz w:val="18"/>
                <w:szCs w:val="18"/>
              </w:rPr>
            </w:pPr>
            <w:r>
              <w:rPr>
                <w:rFonts w:ascii="inherit" w:eastAsia="Times New Roman" w:hAnsi="inherit"/>
                <w:b/>
                <w:bCs/>
                <w:sz w:val="18"/>
                <w:szCs w:val="18"/>
              </w:rPr>
              <w:t>23.5</w:t>
            </w:r>
          </w:p>
        </w:tc>
        <w:tc>
          <w:tcPr>
            <w:tcW w:w="0" w:type="auto"/>
            <w:vAlign w:val="bottom"/>
            <w:hideMark/>
          </w:tcPr>
          <w:p w14:paraId="35C9A8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5C2DDD" w14:textId="77777777" w:rsidR="00000000" w:rsidRDefault="00B80CBE">
            <w:pPr>
              <w:divId w:val="17408622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5835C7" w14:textId="77777777" w:rsidR="00000000" w:rsidRDefault="00B80CBE">
            <w:pPr>
              <w:jc w:val="right"/>
              <w:rPr>
                <w:rFonts w:eastAsia="Times New Roman"/>
                <w:sz w:val="18"/>
                <w:szCs w:val="18"/>
              </w:rPr>
            </w:pPr>
            <w:r>
              <w:rPr>
                <w:rFonts w:ascii="inherit" w:eastAsia="Times New Roman" w:hAnsi="inherit"/>
                <w:sz w:val="18"/>
                <w:szCs w:val="18"/>
              </w:rPr>
              <w:t>56,341</w:t>
            </w:r>
          </w:p>
        </w:tc>
        <w:tc>
          <w:tcPr>
            <w:tcW w:w="0" w:type="auto"/>
            <w:vAlign w:val="bottom"/>
            <w:hideMark/>
          </w:tcPr>
          <w:p w14:paraId="6613D98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8BE4E9" w14:textId="77777777" w:rsidR="00000000" w:rsidRDefault="00B80CBE">
            <w:pPr>
              <w:divId w:val="1746999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D97737" w14:textId="77777777" w:rsidR="00000000" w:rsidRDefault="00B80CBE">
            <w:pPr>
              <w:jc w:val="right"/>
              <w:rPr>
                <w:rFonts w:eastAsia="Times New Roman"/>
                <w:sz w:val="18"/>
                <w:szCs w:val="18"/>
              </w:rPr>
            </w:pPr>
            <w:r>
              <w:rPr>
                <w:rFonts w:ascii="inherit" w:eastAsia="Times New Roman" w:hAnsi="inherit"/>
                <w:sz w:val="18"/>
                <w:szCs w:val="18"/>
              </w:rPr>
              <w:t>22.9</w:t>
            </w:r>
          </w:p>
        </w:tc>
        <w:tc>
          <w:tcPr>
            <w:tcW w:w="0" w:type="auto"/>
            <w:vAlign w:val="bottom"/>
            <w:hideMark/>
          </w:tcPr>
          <w:p w14:paraId="10BF5825" w14:textId="77777777" w:rsidR="00000000" w:rsidRDefault="00B80CBE">
            <w:pPr>
              <w:rPr>
                <w:rFonts w:eastAsia="Times New Roman"/>
                <w:sz w:val="20"/>
                <w:szCs w:val="20"/>
              </w:rPr>
            </w:pPr>
          </w:p>
        </w:tc>
      </w:tr>
      <w:tr w:rsidR="00000000" w14:paraId="64463C6E" w14:textId="77777777">
        <w:trPr>
          <w:divId w:val="311639217"/>
        </w:trPr>
        <w:tc>
          <w:tcPr>
            <w:tcW w:w="0" w:type="auto"/>
            <w:shd w:val="clear" w:color="auto" w:fill="CCEEFF"/>
            <w:tcMar>
              <w:top w:w="30" w:type="dxa"/>
              <w:left w:w="300" w:type="dxa"/>
              <w:bottom w:w="30" w:type="dxa"/>
              <w:right w:w="30" w:type="dxa"/>
            </w:tcMar>
            <w:vAlign w:val="bottom"/>
            <w:hideMark/>
          </w:tcPr>
          <w:p w14:paraId="366CBBBC"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046AFBE2" w14:textId="77777777" w:rsidR="00000000" w:rsidRDefault="00B80CBE">
            <w:pPr>
              <w:divId w:val="15633726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74DC5C0" w14:textId="77777777" w:rsidR="00000000" w:rsidRDefault="00B80CBE">
            <w:pPr>
              <w:jc w:val="right"/>
              <w:rPr>
                <w:rFonts w:eastAsia="Times New Roman"/>
                <w:sz w:val="18"/>
                <w:szCs w:val="18"/>
              </w:rPr>
            </w:pPr>
            <w:r>
              <w:rPr>
                <w:rFonts w:ascii="inherit" w:eastAsia="Times New Roman" w:hAnsi="inherit"/>
                <w:b/>
                <w:bCs/>
                <w:sz w:val="18"/>
                <w:szCs w:val="18"/>
              </w:rPr>
              <w:t>2,804</w:t>
            </w:r>
          </w:p>
        </w:tc>
        <w:tc>
          <w:tcPr>
            <w:tcW w:w="0" w:type="auto"/>
            <w:tcBorders>
              <w:bottom w:val="single" w:sz="6" w:space="0" w:color="000000"/>
            </w:tcBorders>
            <w:shd w:val="clear" w:color="auto" w:fill="CCEEFF"/>
            <w:vAlign w:val="bottom"/>
            <w:hideMark/>
          </w:tcPr>
          <w:p w14:paraId="1DA816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748F88" w14:textId="77777777" w:rsidR="00000000" w:rsidRDefault="00B80CBE">
            <w:pPr>
              <w:divId w:val="13810570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6B33C7C"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shd w:val="clear" w:color="auto" w:fill="CCEEFF"/>
            <w:vAlign w:val="bottom"/>
            <w:hideMark/>
          </w:tcPr>
          <w:p w14:paraId="75241F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BF692" w14:textId="77777777" w:rsidR="00000000" w:rsidRDefault="00B80CBE">
            <w:pPr>
              <w:divId w:val="3294508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5EE16E" w14:textId="77777777" w:rsidR="00000000" w:rsidRDefault="00B80CBE">
            <w:pPr>
              <w:jc w:val="right"/>
              <w:rPr>
                <w:rFonts w:eastAsia="Times New Roman"/>
                <w:sz w:val="18"/>
                <w:szCs w:val="18"/>
              </w:rPr>
            </w:pPr>
            <w:r>
              <w:rPr>
                <w:rFonts w:ascii="inherit" w:eastAsia="Times New Roman" w:hAnsi="inherit"/>
                <w:sz w:val="18"/>
                <w:szCs w:val="18"/>
              </w:rPr>
              <w:t>2,864</w:t>
            </w:r>
          </w:p>
        </w:tc>
        <w:tc>
          <w:tcPr>
            <w:tcW w:w="0" w:type="auto"/>
            <w:tcBorders>
              <w:bottom w:val="single" w:sz="6" w:space="0" w:color="000000"/>
            </w:tcBorders>
            <w:shd w:val="clear" w:color="auto" w:fill="CCEEFF"/>
            <w:vAlign w:val="bottom"/>
            <w:hideMark/>
          </w:tcPr>
          <w:p w14:paraId="7AFB21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321B72" w14:textId="77777777" w:rsidR="00000000" w:rsidRDefault="00B80CBE">
            <w:pPr>
              <w:divId w:val="17673371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053AA07"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14:paraId="74AE7833" w14:textId="77777777" w:rsidR="00000000" w:rsidRDefault="00B80CBE">
            <w:pPr>
              <w:rPr>
                <w:rFonts w:eastAsia="Times New Roman"/>
                <w:sz w:val="20"/>
                <w:szCs w:val="20"/>
              </w:rPr>
            </w:pPr>
          </w:p>
        </w:tc>
      </w:tr>
      <w:tr w:rsidR="00000000" w14:paraId="41782E2F" w14:textId="77777777">
        <w:trPr>
          <w:divId w:val="311639217"/>
        </w:trPr>
        <w:tc>
          <w:tcPr>
            <w:tcW w:w="0" w:type="auto"/>
            <w:tcMar>
              <w:top w:w="30" w:type="dxa"/>
              <w:left w:w="30" w:type="dxa"/>
              <w:bottom w:w="30" w:type="dxa"/>
              <w:right w:w="30" w:type="dxa"/>
            </w:tcMar>
            <w:vAlign w:val="bottom"/>
            <w:hideMark/>
          </w:tcPr>
          <w:p w14:paraId="75892432"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293E8302" w14:textId="77777777" w:rsidR="00000000" w:rsidRDefault="00B80CBE">
            <w:pPr>
              <w:divId w:val="14906347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E34AC7B"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single" w:sz="6" w:space="0" w:color="000000"/>
              <w:bottom w:val="single" w:sz="6" w:space="0" w:color="000000"/>
            </w:tcBorders>
            <w:vAlign w:val="bottom"/>
            <w:hideMark/>
          </w:tcPr>
          <w:p w14:paraId="25C9D2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AA21A6" w14:textId="77777777" w:rsidR="00000000" w:rsidRDefault="00B80CBE">
            <w:pPr>
              <w:divId w:val="1857189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BD9C933" w14:textId="77777777" w:rsidR="00000000" w:rsidRDefault="00B80CBE">
            <w:pPr>
              <w:jc w:val="right"/>
              <w:rPr>
                <w:rFonts w:eastAsia="Times New Roman"/>
                <w:sz w:val="18"/>
                <w:szCs w:val="18"/>
              </w:rPr>
            </w:pPr>
            <w:r>
              <w:rPr>
                <w:rFonts w:ascii="inherit" w:eastAsia="Times New Roman" w:hAnsi="inherit"/>
                <w:b/>
                <w:bCs/>
                <w:sz w:val="18"/>
                <w:szCs w:val="18"/>
              </w:rPr>
              <w:t>24.7</w:t>
            </w:r>
          </w:p>
        </w:tc>
        <w:tc>
          <w:tcPr>
            <w:tcW w:w="0" w:type="auto"/>
            <w:tcBorders>
              <w:top w:val="single" w:sz="6" w:space="0" w:color="000000"/>
              <w:bottom w:val="single" w:sz="6" w:space="0" w:color="000000"/>
            </w:tcBorders>
            <w:vAlign w:val="bottom"/>
            <w:hideMark/>
          </w:tcPr>
          <w:p w14:paraId="6D0898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E059A5" w14:textId="77777777" w:rsidR="00000000" w:rsidRDefault="00B80CBE">
            <w:pPr>
              <w:divId w:val="21128959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DC1823" w14:textId="77777777" w:rsidR="00000000" w:rsidRDefault="00B80CB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14:paraId="7096C0A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6A44AC" w14:textId="77777777" w:rsidR="00000000" w:rsidRDefault="00B80CBE">
            <w:pPr>
              <w:divId w:val="14455392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1D971B3" w14:textId="77777777" w:rsidR="00000000" w:rsidRDefault="00B80CBE">
            <w:pPr>
              <w:jc w:val="right"/>
              <w:rPr>
                <w:rFonts w:eastAsia="Times New Roman"/>
                <w:sz w:val="18"/>
                <w:szCs w:val="18"/>
              </w:rPr>
            </w:pPr>
            <w:r>
              <w:rPr>
                <w:rFonts w:ascii="inherit" w:eastAsia="Times New Roman" w:hAnsi="inherit"/>
                <w:sz w:val="18"/>
                <w:szCs w:val="18"/>
              </w:rPr>
              <w:t>24.1</w:t>
            </w:r>
          </w:p>
        </w:tc>
        <w:tc>
          <w:tcPr>
            <w:tcW w:w="0" w:type="auto"/>
            <w:tcBorders>
              <w:top w:val="single" w:sz="6" w:space="0" w:color="000000"/>
              <w:bottom w:val="single" w:sz="6" w:space="0" w:color="000000"/>
            </w:tcBorders>
            <w:vAlign w:val="bottom"/>
            <w:hideMark/>
          </w:tcPr>
          <w:p w14:paraId="2DEB9321" w14:textId="77777777" w:rsidR="00000000" w:rsidRDefault="00B80CBE">
            <w:pPr>
              <w:rPr>
                <w:rFonts w:eastAsia="Times New Roman"/>
                <w:sz w:val="20"/>
                <w:szCs w:val="20"/>
              </w:rPr>
            </w:pPr>
          </w:p>
        </w:tc>
      </w:tr>
      <w:tr w:rsidR="00000000" w14:paraId="0A9FDCF4" w14:textId="77777777">
        <w:trPr>
          <w:divId w:val="311639217"/>
        </w:trPr>
        <w:tc>
          <w:tcPr>
            <w:tcW w:w="0" w:type="auto"/>
            <w:shd w:val="clear" w:color="auto" w:fill="CCEEFF"/>
            <w:tcMar>
              <w:top w:w="30" w:type="dxa"/>
              <w:left w:w="30" w:type="dxa"/>
              <w:bottom w:w="30" w:type="dxa"/>
              <w:right w:w="30" w:type="dxa"/>
            </w:tcMar>
            <w:vAlign w:val="bottom"/>
            <w:hideMark/>
          </w:tcPr>
          <w:p w14:paraId="3A9088B5"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55D9541B" w14:textId="77777777" w:rsidR="00000000" w:rsidRDefault="00B80CBE">
            <w:pPr>
              <w:divId w:val="16939962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7C6D2C" w14:textId="77777777" w:rsidR="00000000" w:rsidRDefault="00B80CBE">
            <w:pPr>
              <w:divId w:val="8433972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74F0E5" w14:textId="77777777" w:rsidR="00000000" w:rsidRDefault="00B80CBE">
            <w:pPr>
              <w:divId w:val="13309849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64A7F13" w14:textId="77777777" w:rsidR="00000000" w:rsidRDefault="00B80CBE">
            <w:pPr>
              <w:divId w:val="12715468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F9B55F" w14:textId="77777777" w:rsidR="00000000" w:rsidRDefault="00B80CBE">
            <w:pPr>
              <w:divId w:val="1674842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AFE391" w14:textId="77777777" w:rsidR="00000000" w:rsidRDefault="00B80CBE">
            <w:pPr>
              <w:divId w:val="2836618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B9F449" w14:textId="77777777" w:rsidR="00000000" w:rsidRDefault="00B80CBE">
            <w:pPr>
              <w:divId w:val="21212192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6DD80B7" w14:textId="77777777" w:rsidR="00000000" w:rsidRDefault="00B80CBE">
            <w:pPr>
              <w:divId w:val="1323583834"/>
              <w:rPr>
                <w:rFonts w:eastAsia="Times New Roman"/>
                <w:sz w:val="20"/>
                <w:szCs w:val="20"/>
              </w:rPr>
            </w:pPr>
            <w:r>
              <w:rPr>
                <w:rFonts w:ascii="inherit" w:eastAsia="Times New Roman" w:hAnsi="inherit"/>
                <w:sz w:val="20"/>
                <w:szCs w:val="20"/>
              </w:rPr>
              <w:t> </w:t>
            </w:r>
          </w:p>
        </w:tc>
      </w:tr>
      <w:tr w:rsidR="00000000" w14:paraId="5438D6B5" w14:textId="77777777">
        <w:trPr>
          <w:divId w:val="311639217"/>
        </w:trPr>
        <w:tc>
          <w:tcPr>
            <w:tcW w:w="0" w:type="auto"/>
            <w:tcMar>
              <w:top w:w="30" w:type="dxa"/>
              <w:left w:w="300" w:type="dxa"/>
              <w:bottom w:w="30" w:type="dxa"/>
              <w:right w:w="30" w:type="dxa"/>
            </w:tcMar>
            <w:vAlign w:val="bottom"/>
            <w:hideMark/>
          </w:tcPr>
          <w:p w14:paraId="31EC2268"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4AF0B83D" w14:textId="77777777" w:rsidR="00000000" w:rsidRDefault="00B80CBE">
            <w:pPr>
              <w:divId w:val="709261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D8C871" w14:textId="77777777" w:rsidR="00000000" w:rsidRDefault="00B80CBE">
            <w:pPr>
              <w:jc w:val="right"/>
              <w:rPr>
                <w:rFonts w:eastAsia="Times New Roman"/>
                <w:sz w:val="18"/>
                <w:szCs w:val="18"/>
              </w:rPr>
            </w:pPr>
            <w:r>
              <w:rPr>
                <w:rFonts w:ascii="inherit" w:eastAsia="Times New Roman" w:hAnsi="inherit"/>
                <w:b/>
                <w:bCs/>
                <w:sz w:val="18"/>
                <w:szCs w:val="18"/>
              </w:rPr>
              <w:t>28,984</w:t>
            </w:r>
          </w:p>
        </w:tc>
        <w:tc>
          <w:tcPr>
            <w:tcW w:w="0" w:type="auto"/>
            <w:vAlign w:val="bottom"/>
            <w:hideMark/>
          </w:tcPr>
          <w:p w14:paraId="0A8E47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49B4AB" w14:textId="77777777" w:rsidR="00000000" w:rsidRDefault="00B80CBE">
            <w:pPr>
              <w:divId w:val="5625709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A4B4E7" w14:textId="77777777" w:rsidR="00000000" w:rsidRDefault="00B80CBE">
            <w:pPr>
              <w:jc w:val="right"/>
              <w:rPr>
                <w:rFonts w:eastAsia="Times New Roman"/>
                <w:sz w:val="18"/>
                <w:szCs w:val="18"/>
              </w:rPr>
            </w:pPr>
            <w:r>
              <w:rPr>
                <w:rFonts w:ascii="inherit" w:eastAsia="Times New Roman" w:hAnsi="inherit"/>
                <w:b/>
                <w:bCs/>
                <w:sz w:val="18"/>
                <w:szCs w:val="18"/>
              </w:rPr>
              <w:t>12.0</w:t>
            </w:r>
          </w:p>
        </w:tc>
        <w:tc>
          <w:tcPr>
            <w:tcW w:w="0" w:type="auto"/>
            <w:vAlign w:val="bottom"/>
            <w:hideMark/>
          </w:tcPr>
          <w:p w14:paraId="5EBCBE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F4C4F1" w14:textId="77777777" w:rsidR="00000000" w:rsidRDefault="00B80CBE">
            <w:pPr>
              <w:divId w:val="904219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34124B" w14:textId="77777777" w:rsidR="00000000" w:rsidRDefault="00B80CBE">
            <w:pPr>
              <w:jc w:val="right"/>
              <w:rPr>
                <w:rFonts w:eastAsia="Times New Roman"/>
                <w:sz w:val="18"/>
                <w:szCs w:val="18"/>
              </w:rPr>
            </w:pPr>
            <w:r>
              <w:rPr>
                <w:rFonts w:ascii="inherit" w:eastAsia="Times New Roman" w:hAnsi="inherit"/>
                <w:sz w:val="18"/>
                <w:szCs w:val="18"/>
              </w:rPr>
              <w:t>28,899</w:t>
            </w:r>
          </w:p>
        </w:tc>
        <w:tc>
          <w:tcPr>
            <w:tcW w:w="0" w:type="auto"/>
            <w:vAlign w:val="bottom"/>
            <w:hideMark/>
          </w:tcPr>
          <w:p w14:paraId="7EAE785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4AE105" w14:textId="77777777" w:rsidR="00000000" w:rsidRDefault="00B80CBE">
            <w:pPr>
              <w:divId w:val="918684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A740C8" w14:textId="77777777" w:rsidR="00000000" w:rsidRDefault="00B80CBE">
            <w:pPr>
              <w:jc w:val="right"/>
              <w:rPr>
                <w:rFonts w:eastAsia="Times New Roman"/>
                <w:sz w:val="18"/>
                <w:szCs w:val="18"/>
              </w:rPr>
            </w:pPr>
            <w:r>
              <w:rPr>
                <w:rFonts w:ascii="inherit" w:eastAsia="Times New Roman" w:hAnsi="inherit"/>
                <w:sz w:val="18"/>
                <w:szCs w:val="18"/>
              </w:rPr>
              <w:t>11.8</w:t>
            </w:r>
          </w:p>
        </w:tc>
        <w:tc>
          <w:tcPr>
            <w:tcW w:w="0" w:type="auto"/>
            <w:vAlign w:val="bottom"/>
            <w:hideMark/>
          </w:tcPr>
          <w:p w14:paraId="086CE278" w14:textId="77777777" w:rsidR="00000000" w:rsidRDefault="00B80CBE">
            <w:pPr>
              <w:rPr>
                <w:rFonts w:eastAsia="Times New Roman"/>
                <w:sz w:val="20"/>
                <w:szCs w:val="20"/>
              </w:rPr>
            </w:pPr>
          </w:p>
        </w:tc>
      </w:tr>
      <w:tr w:rsidR="00000000" w14:paraId="1F88A9DC" w14:textId="77777777">
        <w:trPr>
          <w:divId w:val="311639217"/>
        </w:trPr>
        <w:tc>
          <w:tcPr>
            <w:tcW w:w="0" w:type="auto"/>
            <w:shd w:val="clear" w:color="auto" w:fill="CCEEFF"/>
            <w:tcMar>
              <w:top w:w="30" w:type="dxa"/>
              <w:left w:w="300" w:type="dxa"/>
              <w:bottom w:w="30" w:type="dxa"/>
              <w:right w:w="30" w:type="dxa"/>
            </w:tcMar>
            <w:vAlign w:val="bottom"/>
            <w:hideMark/>
          </w:tcPr>
          <w:p w14:paraId="2391BD2D"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29133A38" w14:textId="77777777" w:rsidR="00000000" w:rsidRDefault="00B80CBE">
            <w:pPr>
              <w:divId w:val="2883645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AD4C23" w14:textId="77777777" w:rsidR="00000000" w:rsidRDefault="00B80CBE">
            <w:pPr>
              <w:jc w:val="right"/>
              <w:rPr>
                <w:rFonts w:eastAsia="Times New Roman"/>
                <w:sz w:val="18"/>
                <w:szCs w:val="18"/>
              </w:rPr>
            </w:pPr>
            <w:r>
              <w:rPr>
                <w:rFonts w:ascii="inherit" w:eastAsia="Times New Roman" w:hAnsi="inherit"/>
                <w:b/>
                <w:bCs/>
                <w:sz w:val="18"/>
                <w:szCs w:val="18"/>
              </w:rPr>
              <w:t>42,197</w:t>
            </w:r>
          </w:p>
        </w:tc>
        <w:tc>
          <w:tcPr>
            <w:tcW w:w="0" w:type="auto"/>
            <w:tcBorders>
              <w:bottom w:val="single" w:sz="6" w:space="0" w:color="000000"/>
            </w:tcBorders>
            <w:shd w:val="clear" w:color="auto" w:fill="CCEEFF"/>
            <w:vAlign w:val="bottom"/>
            <w:hideMark/>
          </w:tcPr>
          <w:p w14:paraId="504EB3B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51DEAD" w14:textId="77777777" w:rsidR="00000000" w:rsidRDefault="00B80CBE">
            <w:pPr>
              <w:divId w:val="64979158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DD89992" w14:textId="77777777" w:rsidR="00000000" w:rsidRDefault="00B80CBE">
            <w:pPr>
              <w:jc w:val="right"/>
              <w:rPr>
                <w:rFonts w:eastAsia="Times New Roman"/>
                <w:sz w:val="18"/>
                <w:szCs w:val="18"/>
              </w:rPr>
            </w:pPr>
            <w:r>
              <w:rPr>
                <w:rFonts w:ascii="inherit" w:eastAsia="Times New Roman" w:hAnsi="inherit"/>
                <w:b/>
                <w:bCs/>
                <w:sz w:val="18"/>
                <w:szCs w:val="18"/>
              </w:rPr>
              <w:t>17.6</w:t>
            </w:r>
          </w:p>
        </w:tc>
        <w:tc>
          <w:tcPr>
            <w:tcW w:w="0" w:type="auto"/>
            <w:tcBorders>
              <w:bottom w:val="single" w:sz="6" w:space="0" w:color="000000"/>
            </w:tcBorders>
            <w:shd w:val="clear" w:color="auto" w:fill="CCEEFF"/>
            <w:vAlign w:val="bottom"/>
            <w:hideMark/>
          </w:tcPr>
          <w:p w14:paraId="398840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17574F" w14:textId="77777777" w:rsidR="00000000" w:rsidRDefault="00B80CBE">
            <w:pPr>
              <w:divId w:val="1772788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7D5848" w14:textId="77777777" w:rsidR="00000000" w:rsidRDefault="00B80CBE">
            <w:pPr>
              <w:jc w:val="right"/>
              <w:rPr>
                <w:rFonts w:eastAsia="Times New Roman"/>
                <w:sz w:val="18"/>
                <w:szCs w:val="18"/>
              </w:rPr>
            </w:pPr>
            <w:r>
              <w:rPr>
                <w:rFonts w:ascii="inherit" w:eastAsia="Times New Roman" w:hAnsi="inherit"/>
                <w:sz w:val="18"/>
                <w:szCs w:val="18"/>
              </w:rPr>
              <w:t>41,091</w:t>
            </w:r>
          </w:p>
        </w:tc>
        <w:tc>
          <w:tcPr>
            <w:tcW w:w="0" w:type="auto"/>
            <w:tcBorders>
              <w:bottom w:val="single" w:sz="6" w:space="0" w:color="000000"/>
            </w:tcBorders>
            <w:shd w:val="clear" w:color="auto" w:fill="CCEEFF"/>
            <w:vAlign w:val="bottom"/>
            <w:hideMark/>
          </w:tcPr>
          <w:p w14:paraId="28B068D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B20FA4" w14:textId="77777777" w:rsidR="00000000" w:rsidRDefault="00B80CBE">
            <w:pPr>
              <w:divId w:val="131008803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40EC7C4" w14:textId="77777777" w:rsidR="00000000" w:rsidRDefault="00B80CBE">
            <w:pPr>
              <w:jc w:val="right"/>
              <w:rPr>
                <w:rFonts w:eastAsia="Times New Roman"/>
                <w:sz w:val="18"/>
                <w:szCs w:val="18"/>
              </w:rPr>
            </w:pPr>
            <w:r>
              <w:rPr>
                <w:rFonts w:ascii="inherit" w:eastAsia="Times New Roman" w:hAnsi="inherit"/>
                <w:sz w:val="18"/>
                <w:szCs w:val="18"/>
              </w:rPr>
              <w:t>16.7</w:t>
            </w:r>
          </w:p>
        </w:tc>
        <w:tc>
          <w:tcPr>
            <w:tcW w:w="0" w:type="auto"/>
            <w:tcBorders>
              <w:bottom w:val="single" w:sz="6" w:space="0" w:color="000000"/>
            </w:tcBorders>
            <w:shd w:val="clear" w:color="auto" w:fill="CCEEFF"/>
            <w:vAlign w:val="bottom"/>
            <w:hideMark/>
          </w:tcPr>
          <w:p w14:paraId="56128517" w14:textId="77777777" w:rsidR="00000000" w:rsidRDefault="00B80CBE">
            <w:pPr>
              <w:rPr>
                <w:rFonts w:eastAsia="Times New Roman"/>
                <w:sz w:val="20"/>
                <w:szCs w:val="20"/>
              </w:rPr>
            </w:pPr>
          </w:p>
        </w:tc>
      </w:tr>
      <w:tr w:rsidR="00000000" w14:paraId="7CB17978" w14:textId="77777777">
        <w:trPr>
          <w:divId w:val="311639217"/>
        </w:trPr>
        <w:tc>
          <w:tcPr>
            <w:tcW w:w="0" w:type="auto"/>
            <w:tcMar>
              <w:top w:w="30" w:type="dxa"/>
              <w:left w:w="420" w:type="dxa"/>
              <w:bottom w:w="30" w:type="dxa"/>
              <w:right w:w="30" w:type="dxa"/>
            </w:tcMar>
            <w:vAlign w:val="bottom"/>
            <w:hideMark/>
          </w:tcPr>
          <w:p w14:paraId="58E922FB"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02EFCAA8" w14:textId="77777777" w:rsidR="00000000" w:rsidRDefault="00B80CBE">
            <w:pPr>
              <w:divId w:val="2689745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43E4FD8" w14:textId="77777777" w:rsidR="00000000" w:rsidRDefault="00B80CBE">
            <w:pPr>
              <w:jc w:val="right"/>
              <w:rPr>
                <w:rFonts w:eastAsia="Times New Roman"/>
                <w:sz w:val="18"/>
                <w:szCs w:val="18"/>
              </w:rPr>
            </w:pPr>
            <w:r>
              <w:rPr>
                <w:rFonts w:ascii="inherit" w:eastAsia="Times New Roman" w:hAnsi="inherit"/>
                <w:b/>
                <w:bCs/>
                <w:sz w:val="18"/>
                <w:szCs w:val="18"/>
              </w:rPr>
              <w:t>71,181</w:t>
            </w:r>
          </w:p>
        </w:tc>
        <w:tc>
          <w:tcPr>
            <w:tcW w:w="0" w:type="auto"/>
            <w:tcBorders>
              <w:top w:val="single" w:sz="6" w:space="0" w:color="000000"/>
            </w:tcBorders>
            <w:vAlign w:val="bottom"/>
            <w:hideMark/>
          </w:tcPr>
          <w:p w14:paraId="2589EF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C4767C" w14:textId="77777777" w:rsidR="00000000" w:rsidRDefault="00B80CBE">
            <w:pPr>
              <w:divId w:val="2035299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7025488" w14:textId="77777777" w:rsidR="00000000" w:rsidRDefault="00B80CBE">
            <w:pPr>
              <w:jc w:val="right"/>
              <w:rPr>
                <w:rFonts w:eastAsia="Times New Roman"/>
                <w:sz w:val="18"/>
                <w:szCs w:val="18"/>
              </w:rPr>
            </w:pPr>
            <w:r>
              <w:rPr>
                <w:rFonts w:ascii="inherit" w:eastAsia="Times New Roman" w:hAnsi="inherit"/>
                <w:b/>
                <w:bCs/>
                <w:sz w:val="18"/>
                <w:szCs w:val="18"/>
              </w:rPr>
              <w:t>29.6</w:t>
            </w:r>
          </w:p>
        </w:tc>
        <w:tc>
          <w:tcPr>
            <w:tcW w:w="0" w:type="auto"/>
            <w:vAlign w:val="bottom"/>
            <w:hideMark/>
          </w:tcPr>
          <w:p w14:paraId="7F71A4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D1B2F4" w14:textId="77777777" w:rsidR="00000000" w:rsidRDefault="00B80CBE">
            <w:pPr>
              <w:divId w:val="15642961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8CB08CB" w14:textId="77777777" w:rsidR="00000000" w:rsidRDefault="00B80CBE">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14:paraId="401D188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42E981" w14:textId="77777777" w:rsidR="00000000" w:rsidRDefault="00B80CBE">
            <w:pPr>
              <w:divId w:val="4938394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0" w:type="dxa"/>
            </w:tcMar>
            <w:vAlign w:val="bottom"/>
            <w:hideMark/>
          </w:tcPr>
          <w:p w14:paraId="1D04DA60" w14:textId="77777777" w:rsidR="00000000" w:rsidRDefault="00B80CBE">
            <w:pPr>
              <w:jc w:val="right"/>
              <w:rPr>
                <w:rFonts w:eastAsia="Times New Roman"/>
                <w:sz w:val="18"/>
                <w:szCs w:val="18"/>
              </w:rPr>
            </w:pPr>
            <w:r>
              <w:rPr>
                <w:rFonts w:ascii="inherit" w:eastAsia="Times New Roman" w:hAnsi="inherit"/>
                <w:sz w:val="18"/>
                <w:szCs w:val="18"/>
              </w:rPr>
              <w:t>28.5</w:t>
            </w:r>
          </w:p>
        </w:tc>
        <w:tc>
          <w:tcPr>
            <w:tcW w:w="0" w:type="auto"/>
            <w:tcBorders>
              <w:top w:val="single" w:sz="6" w:space="0" w:color="000000"/>
            </w:tcBorders>
            <w:vAlign w:val="bottom"/>
            <w:hideMark/>
          </w:tcPr>
          <w:p w14:paraId="5E3A468D" w14:textId="77777777" w:rsidR="00000000" w:rsidRDefault="00B80CBE">
            <w:pPr>
              <w:rPr>
                <w:rFonts w:eastAsia="Times New Roman"/>
                <w:sz w:val="20"/>
                <w:szCs w:val="20"/>
              </w:rPr>
            </w:pPr>
          </w:p>
        </w:tc>
      </w:tr>
      <w:tr w:rsidR="00000000" w14:paraId="2F4AD1B4" w14:textId="77777777">
        <w:trPr>
          <w:divId w:val="311639217"/>
        </w:trPr>
        <w:tc>
          <w:tcPr>
            <w:tcW w:w="0" w:type="auto"/>
            <w:shd w:val="clear" w:color="auto" w:fill="CCEEFF"/>
            <w:tcMar>
              <w:top w:w="30" w:type="dxa"/>
              <w:left w:w="300" w:type="dxa"/>
              <w:bottom w:w="30" w:type="dxa"/>
              <w:right w:w="30" w:type="dxa"/>
            </w:tcMar>
            <w:vAlign w:val="bottom"/>
            <w:hideMark/>
          </w:tcPr>
          <w:p w14:paraId="3F8DE02A"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40DD7091" w14:textId="77777777" w:rsidR="00000000" w:rsidRDefault="00B80CBE">
            <w:pPr>
              <w:divId w:val="1660310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A344531"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14:paraId="124F2C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98589" w14:textId="77777777" w:rsidR="00000000" w:rsidRDefault="00B80CBE">
            <w:pPr>
              <w:divId w:val="168593280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25348401"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14:paraId="6AB8ECC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60C45E" w14:textId="77777777" w:rsidR="00000000" w:rsidRDefault="00B80CBE">
            <w:pPr>
              <w:divId w:val="15498731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5A32D3"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shd w:val="clear" w:color="auto" w:fill="CCEEFF"/>
            <w:vAlign w:val="bottom"/>
            <w:hideMark/>
          </w:tcPr>
          <w:p w14:paraId="195C98F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57DDF" w14:textId="77777777" w:rsidR="00000000" w:rsidRDefault="00B80CBE">
            <w:pPr>
              <w:divId w:val="1165896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9A9FB1" w14:textId="77777777" w:rsidR="00000000" w:rsidRDefault="00B80CBE">
            <w:pPr>
              <w:jc w:val="right"/>
              <w:rPr>
                <w:rFonts w:eastAsia="Times New Roman"/>
                <w:sz w:val="18"/>
                <w:szCs w:val="18"/>
              </w:rPr>
            </w:pPr>
            <w:r>
              <w:rPr>
                <w:rFonts w:ascii="inherit" w:eastAsia="Times New Roman" w:hAnsi="inherit"/>
                <w:sz w:val="18"/>
                <w:szCs w:val="18"/>
              </w:rPr>
              <w:t>0.1</w:t>
            </w:r>
          </w:p>
        </w:tc>
        <w:tc>
          <w:tcPr>
            <w:tcW w:w="0" w:type="auto"/>
            <w:shd w:val="clear" w:color="auto" w:fill="CCEEFF"/>
            <w:vAlign w:val="bottom"/>
            <w:hideMark/>
          </w:tcPr>
          <w:p w14:paraId="66ED0E4F" w14:textId="77777777" w:rsidR="00000000" w:rsidRDefault="00B80CBE">
            <w:pPr>
              <w:rPr>
                <w:rFonts w:eastAsia="Times New Roman"/>
                <w:sz w:val="20"/>
                <w:szCs w:val="20"/>
              </w:rPr>
            </w:pPr>
          </w:p>
        </w:tc>
      </w:tr>
      <w:tr w:rsidR="00000000" w14:paraId="416794AB" w14:textId="77777777">
        <w:trPr>
          <w:divId w:val="311639217"/>
        </w:trPr>
        <w:tc>
          <w:tcPr>
            <w:tcW w:w="0" w:type="auto"/>
            <w:tcMar>
              <w:top w:w="30" w:type="dxa"/>
              <w:left w:w="30" w:type="dxa"/>
              <w:bottom w:w="30" w:type="dxa"/>
              <w:right w:w="30" w:type="dxa"/>
            </w:tcMar>
            <w:vAlign w:val="bottom"/>
            <w:hideMark/>
          </w:tcPr>
          <w:p w14:paraId="645BBA89"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2E0FF2F0" w14:textId="77777777" w:rsidR="00000000" w:rsidRDefault="00B80CBE">
            <w:pPr>
              <w:divId w:val="19438772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4E79A82"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single" w:sz="6" w:space="0" w:color="000000"/>
              <w:bottom w:val="single" w:sz="6" w:space="0" w:color="000000"/>
            </w:tcBorders>
            <w:vAlign w:val="bottom"/>
            <w:hideMark/>
          </w:tcPr>
          <w:p w14:paraId="341F45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B40BD3" w14:textId="77777777" w:rsidR="00000000" w:rsidRDefault="00B80CBE">
            <w:pPr>
              <w:divId w:val="1997684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C3662BC" w14:textId="77777777" w:rsidR="00000000" w:rsidRDefault="00B80CBE">
            <w:pPr>
              <w:jc w:val="right"/>
              <w:rPr>
                <w:rFonts w:eastAsia="Times New Roman"/>
                <w:sz w:val="18"/>
                <w:szCs w:val="18"/>
              </w:rPr>
            </w:pPr>
            <w:r>
              <w:rPr>
                <w:rFonts w:ascii="inherit" w:eastAsia="Times New Roman" w:hAnsi="inherit"/>
                <w:b/>
                <w:bCs/>
                <w:sz w:val="18"/>
                <w:szCs w:val="18"/>
              </w:rPr>
              <w:t>29.6</w:t>
            </w:r>
          </w:p>
        </w:tc>
        <w:tc>
          <w:tcPr>
            <w:tcW w:w="0" w:type="auto"/>
            <w:tcBorders>
              <w:top w:val="single" w:sz="6" w:space="0" w:color="000000"/>
              <w:bottom w:val="single" w:sz="6" w:space="0" w:color="000000"/>
            </w:tcBorders>
            <w:vAlign w:val="bottom"/>
            <w:hideMark/>
          </w:tcPr>
          <w:p w14:paraId="5D76B24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A1D117" w14:textId="77777777" w:rsidR="00000000" w:rsidRDefault="00B80CBE">
            <w:pPr>
              <w:divId w:val="9402649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DF38E5"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14:paraId="1596855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86B792" w14:textId="77777777" w:rsidR="00000000" w:rsidRDefault="00B80CBE">
            <w:pPr>
              <w:divId w:val="7085309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D3D28C4" w14:textId="77777777" w:rsidR="00000000" w:rsidRDefault="00B80CBE">
            <w:pPr>
              <w:jc w:val="right"/>
              <w:rPr>
                <w:rFonts w:eastAsia="Times New Roman"/>
                <w:sz w:val="18"/>
                <w:szCs w:val="18"/>
              </w:rPr>
            </w:pPr>
            <w:r>
              <w:rPr>
                <w:rFonts w:ascii="inherit" w:eastAsia="Times New Roman" w:hAnsi="inherit"/>
                <w:sz w:val="18"/>
                <w:szCs w:val="18"/>
              </w:rPr>
              <w:t>28.6</w:t>
            </w:r>
          </w:p>
        </w:tc>
        <w:tc>
          <w:tcPr>
            <w:tcW w:w="0" w:type="auto"/>
            <w:tcBorders>
              <w:top w:val="single" w:sz="6" w:space="0" w:color="000000"/>
              <w:bottom w:val="single" w:sz="6" w:space="0" w:color="000000"/>
            </w:tcBorders>
            <w:vAlign w:val="bottom"/>
            <w:hideMark/>
          </w:tcPr>
          <w:p w14:paraId="1E51C10B" w14:textId="77777777" w:rsidR="00000000" w:rsidRDefault="00B80CBE">
            <w:pPr>
              <w:rPr>
                <w:rFonts w:eastAsia="Times New Roman"/>
                <w:sz w:val="20"/>
                <w:szCs w:val="20"/>
              </w:rPr>
            </w:pPr>
          </w:p>
        </w:tc>
      </w:tr>
      <w:tr w:rsidR="00000000" w14:paraId="2AFCE2BF" w14:textId="77777777">
        <w:trPr>
          <w:divId w:val="311639217"/>
        </w:trPr>
        <w:tc>
          <w:tcPr>
            <w:tcW w:w="0" w:type="auto"/>
            <w:shd w:val="clear" w:color="auto" w:fill="CCEEFF"/>
            <w:tcMar>
              <w:top w:w="30" w:type="dxa"/>
              <w:left w:w="30" w:type="dxa"/>
              <w:bottom w:w="30" w:type="dxa"/>
              <w:right w:w="30" w:type="dxa"/>
            </w:tcMar>
            <w:vAlign w:val="bottom"/>
            <w:hideMark/>
          </w:tcPr>
          <w:p w14:paraId="3DBF3D83" w14:textId="77777777" w:rsidR="00000000" w:rsidRDefault="00B80CB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14:paraId="6CA798D0" w14:textId="77777777" w:rsidR="00000000" w:rsidRDefault="00B80CBE">
            <w:pPr>
              <w:divId w:val="1721204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9E55A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49C043"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tcBorders>
              <w:top w:val="single" w:sz="6" w:space="0" w:color="000000"/>
              <w:bottom w:val="double" w:sz="6" w:space="0" w:color="000000"/>
            </w:tcBorders>
            <w:shd w:val="clear" w:color="auto" w:fill="CCEEFF"/>
            <w:vAlign w:val="bottom"/>
            <w:hideMark/>
          </w:tcPr>
          <w:p w14:paraId="1D61B24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0B225" w14:textId="77777777" w:rsidR="00000000" w:rsidRDefault="00B80CBE">
            <w:pPr>
              <w:divId w:val="10227863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DBF0E4E"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594B08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44453D4" w14:textId="77777777" w:rsidR="00000000" w:rsidRDefault="00B80CBE">
            <w:pPr>
              <w:divId w:val="14006660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50B55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F4AD0AE" w14:textId="77777777" w:rsidR="00000000" w:rsidRDefault="00B80CB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14:paraId="743494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04459" w14:textId="77777777" w:rsidR="00000000" w:rsidRDefault="00B80CBE">
            <w:pPr>
              <w:divId w:val="18872572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8ABE42"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1B1BF18" w14:textId="77777777" w:rsidR="00000000" w:rsidRDefault="00B80CBE">
            <w:pPr>
              <w:rPr>
                <w:rFonts w:eastAsia="Times New Roman"/>
                <w:sz w:val="18"/>
                <w:szCs w:val="18"/>
              </w:rPr>
            </w:pPr>
            <w:r>
              <w:rPr>
                <w:rFonts w:ascii="inherit" w:eastAsia="Times New Roman" w:hAnsi="inherit"/>
                <w:sz w:val="18"/>
                <w:szCs w:val="18"/>
              </w:rPr>
              <w:t>%</w:t>
            </w:r>
          </w:p>
        </w:tc>
      </w:tr>
    </w:tbl>
    <w:p w14:paraId="429389DC" w14:textId="77777777" w:rsidR="00000000" w:rsidRDefault="00B80CBE">
      <w:pPr>
        <w:divId w:val="60824721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1494315" w14:textId="77777777">
        <w:trPr>
          <w:divId w:val="813252502"/>
          <w:jc w:val="center"/>
        </w:trPr>
        <w:tc>
          <w:tcPr>
            <w:tcW w:w="0" w:type="auto"/>
            <w:gridSpan w:val="3"/>
            <w:vAlign w:val="center"/>
            <w:hideMark/>
          </w:tcPr>
          <w:p w14:paraId="311C99E9" w14:textId="77777777" w:rsidR="00000000" w:rsidRDefault="00B80CBE">
            <w:pPr>
              <w:rPr>
                <w:rFonts w:eastAsia="Times New Roman"/>
                <w:sz w:val="20"/>
                <w:szCs w:val="20"/>
              </w:rPr>
            </w:pPr>
          </w:p>
        </w:tc>
      </w:tr>
      <w:tr w:rsidR="00000000" w14:paraId="2FDBB59B" w14:textId="77777777">
        <w:trPr>
          <w:divId w:val="813252502"/>
          <w:jc w:val="center"/>
        </w:trPr>
        <w:tc>
          <w:tcPr>
            <w:tcW w:w="1700" w:type="pct"/>
            <w:vAlign w:val="center"/>
            <w:hideMark/>
          </w:tcPr>
          <w:p w14:paraId="629F4263" w14:textId="77777777" w:rsidR="00000000" w:rsidRDefault="00B80CBE">
            <w:pPr>
              <w:rPr>
                <w:rFonts w:eastAsia="Times New Roman"/>
                <w:sz w:val="20"/>
                <w:szCs w:val="20"/>
              </w:rPr>
            </w:pPr>
          </w:p>
        </w:tc>
        <w:tc>
          <w:tcPr>
            <w:tcW w:w="1650" w:type="pct"/>
            <w:vAlign w:val="center"/>
            <w:hideMark/>
          </w:tcPr>
          <w:p w14:paraId="12C2ADEE" w14:textId="77777777" w:rsidR="00000000" w:rsidRDefault="00B80CBE">
            <w:pPr>
              <w:rPr>
                <w:rFonts w:eastAsia="Times New Roman"/>
                <w:sz w:val="20"/>
                <w:szCs w:val="20"/>
              </w:rPr>
            </w:pPr>
          </w:p>
        </w:tc>
        <w:tc>
          <w:tcPr>
            <w:tcW w:w="1650" w:type="pct"/>
            <w:vAlign w:val="center"/>
            <w:hideMark/>
          </w:tcPr>
          <w:p w14:paraId="51972E65" w14:textId="77777777" w:rsidR="00000000" w:rsidRDefault="00B80CBE">
            <w:pPr>
              <w:rPr>
                <w:rFonts w:eastAsia="Times New Roman"/>
                <w:sz w:val="20"/>
                <w:szCs w:val="20"/>
              </w:rPr>
            </w:pPr>
          </w:p>
        </w:tc>
      </w:tr>
      <w:tr w:rsidR="00000000" w14:paraId="20E1172D" w14:textId="77777777">
        <w:trPr>
          <w:divId w:val="813252502"/>
          <w:jc w:val="center"/>
        </w:trPr>
        <w:tc>
          <w:tcPr>
            <w:tcW w:w="0" w:type="auto"/>
            <w:gridSpan w:val="3"/>
            <w:tcMar>
              <w:top w:w="30" w:type="dxa"/>
              <w:left w:w="30" w:type="dxa"/>
              <w:bottom w:w="30" w:type="dxa"/>
              <w:right w:w="30" w:type="dxa"/>
            </w:tcMar>
            <w:vAlign w:val="bottom"/>
            <w:hideMark/>
          </w:tcPr>
          <w:p w14:paraId="1AD2B7C7" w14:textId="77777777" w:rsidR="00000000" w:rsidRDefault="00B80CBE">
            <w:pPr>
              <w:divId w:val="1732193502"/>
              <w:rPr>
                <w:rFonts w:eastAsia="Times New Roman"/>
                <w:sz w:val="20"/>
                <w:szCs w:val="20"/>
              </w:rPr>
            </w:pPr>
            <w:r>
              <w:rPr>
                <w:rFonts w:ascii="inherit" w:eastAsia="Times New Roman" w:hAnsi="inherit"/>
                <w:sz w:val="20"/>
                <w:szCs w:val="20"/>
              </w:rPr>
              <w:t> </w:t>
            </w:r>
          </w:p>
        </w:tc>
      </w:tr>
      <w:tr w:rsidR="00000000" w14:paraId="3050BDF0" w14:textId="77777777">
        <w:trPr>
          <w:divId w:val="813252502"/>
          <w:jc w:val="center"/>
        </w:trPr>
        <w:tc>
          <w:tcPr>
            <w:tcW w:w="0" w:type="auto"/>
            <w:tcMar>
              <w:top w:w="30" w:type="dxa"/>
              <w:left w:w="30" w:type="dxa"/>
              <w:bottom w:w="30" w:type="dxa"/>
              <w:right w:w="30" w:type="dxa"/>
            </w:tcMar>
            <w:vAlign w:val="bottom"/>
            <w:hideMark/>
          </w:tcPr>
          <w:p w14:paraId="7642D091" w14:textId="77777777" w:rsidR="00000000" w:rsidRDefault="00B80CBE">
            <w:pPr>
              <w:divId w:val="13907648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4845DB" w14:textId="77777777" w:rsidR="00000000" w:rsidRDefault="00B80CBE">
            <w:pPr>
              <w:jc w:val="center"/>
              <w:rPr>
                <w:rFonts w:eastAsia="Times New Roman"/>
                <w:sz w:val="16"/>
                <w:szCs w:val="16"/>
              </w:rPr>
            </w:pPr>
            <w:r>
              <w:rPr>
                <w:rFonts w:ascii="inherit" w:eastAsia="Times New Roman" w:hAnsi="inherit"/>
                <w:sz w:val="16"/>
                <w:szCs w:val="16"/>
              </w:rPr>
              <w:t>31</w:t>
            </w:r>
          </w:p>
        </w:tc>
        <w:tc>
          <w:tcPr>
            <w:tcW w:w="0" w:type="auto"/>
            <w:tcMar>
              <w:top w:w="30" w:type="dxa"/>
              <w:left w:w="30" w:type="dxa"/>
              <w:bottom w:w="30" w:type="dxa"/>
              <w:right w:w="30" w:type="dxa"/>
            </w:tcMar>
            <w:vAlign w:val="bottom"/>
            <w:hideMark/>
          </w:tcPr>
          <w:p w14:paraId="7BACD41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4935C5B" w14:textId="77777777" w:rsidR="00000000" w:rsidRDefault="00B80CBE">
      <w:pPr>
        <w:rPr>
          <w:rFonts w:eastAsia="Times New Roman"/>
          <w:sz w:val="20"/>
          <w:szCs w:val="20"/>
        </w:rPr>
      </w:pPr>
      <w:r>
        <w:rPr>
          <w:rFonts w:eastAsia="Times New Roman"/>
          <w:sz w:val="20"/>
          <w:szCs w:val="20"/>
        </w:rPr>
        <w:pict w14:anchorId="3B67D6B4">
          <v:rect id="_x0000_i1056" style="width:0;height:1.5pt" o:hralign="center" o:hrstd="t" o:hr="t" fillcolor="#a0a0a0" stroked="f"/>
        </w:pict>
      </w:r>
    </w:p>
    <w:p w14:paraId="444AE36E" w14:textId="77777777" w:rsidR="00000000" w:rsidRDefault="00B80CBE">
      <w:pPr>
        <w:spacing w:line="288" w:lineRule="auto"/>
        <w:jc w:val="both"/>
        <w:divId w:val="208583846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803BAAC" w14:textId="77777777" w:rsidR="00000000" w:rsidRDefault="00B80CBE">
      <w:pPr>
        <w:divId w:val="1343512617"/>
        <w:rPr>
          <w:rFonts w:eastAsia="Times New Roman"/>
          <w:sz w:val="20"/>
          <w:szCs w:val="20"/>
        </w:rPr>
      </w:pPr>
    </w:p>
    <w:p w14:paraId="121D0572"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Commercial Loans</w:t>
      </w:r>
    </w:p>
    <w:p w14:paraId="7E66994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18</w:t>
      </w:r>
      <w:r>
        <w:rPr>
          <w:rFonts w:ascii="inherit" w:eastAsia="Times New Roman" w:hAnsi="inherit"/>
          <w:sz w:val="20"/>
          <w:szCs w:val="20"/>
        </w:rPr>
        <w:t xml:space="preserve"> </w:t>
      </w:r>
      <w:r>
        <w:rPr>
          <w:rFonts w:ascii="inherit" w:eastAsia="Times New Roman" w:hAnsi="inherit"/>
          <w:sz w:val="20"/>
          <w:szCs w:val="20"/>
        </w:rPr>
        <w:t>summarizes our commercial loans held for investment portfolio by industry classification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Industry classifications below are based on our interpretation of the North American Industry Classification System codes a</w:t>
      </w:r>
      <w:r>
        <w:rPr>
          <w:rFonts w:ascii="inherit" w:eastAsia="Times New Roman" w:hAnsi="inherit"/>
          <w:sz w:val="20"/>
          <w:szCs w:val="20"/>
        </w:rPr>
        <w:t>s they pertain to each individual loan.</w:t>
      </w:r>
    </w:p>
    <w:p w14:paraId="41139289" w14:textId="77777777" w:rsidR="00000000" w:rsidRDefault="00B80CBE">
      <w:pPr>
        <w:spacing w:line="288" w:lineRule="auto"/>
        <w:divId w:val="1005135054"/>
        <w:rPr>
          <w:rFonts w:eastAsia="Times New Roman"/>
          <w:sz w:val="20"/>
          <w:szCs w:val="20"/>
        </w:rPr>
      </w:pPr>
      <w:r>
        <w:rPr>
          <w:rFonts w:eastAsia="Times New Roman"/>
          <w:b/>
          <w:bCs/>
          <w:color w:val="000000"/>
          <w:sz w:val="18"/>
          <w:szCs w:val="18"/>
        </w:rPr>
        <w:t>Table 18: Commercial Loans by Industry</w:t>
      </w:r>
    </w:p>
    <w:tbl>
      <w:tblPr>
        <w:tblW w:w="5000" w:type="pct"/>
        <w:tblCellMar>
          <w:left w:w="0" w:type="dxa"/>
          <w:right w:w="0" w:type="dxa"/>
        </w:tblCellMar>
        <w:tblLook w:val="04A0" w:firstRow="1" w:lastRow="0" w:firstColumn="1" w:lastColumn="0" w:noHBand="0" w:noVBand="1"/>
      </w:tblPr>
      <w:tblGrid>
        <w:gridCol w:w="5972"/>
        <w:gridCol w:w="105"/>
        <w:gridCol w:w="740"/>
        <w:gridCol w:w="206"/>
        <w:gridCol w:w="105"/>
        <w:gridCol w:w="987"/>
        <w:gridCol w:w="191"/>
      </w:tblGrid>
      <w:tr w:rsidR="00000000" w14:paraId="62F79B2C" w14:textId="77777777">
        <w:trPr>
          <w:divId w:val="812216950"/>
        </w:trPr>
        <w:tc>
          <w:tcPr>
            <w:tcW w:w="0" w:type="auto"/>
            <w:gridSpan w:val="7"/>
            <w:vAlign w:val="center"/>
            <w:hideMark/>
          </w:tcPr>
          <w:p w14:paraId="26E965EA" w14:textId="77777777" w:rsidR="00000000" w:rsidRDefault="00B80CBE">
            <w:pPr>
              <w:spacing w:line="288" w:lineRule="auto"/>
              <w:rPr>
                <w:rFonts w:eastAsia="Times New Roman"/>
                <w:sz w:val="20"/>
                <w:szCs w:val="20"/>
              </w:rPr>
            </w:pPr>
          </w:p>
        </w:tc>
      </w:tr>
      <w:tr w:rsidR="00000000" w14:paraId="3810A317" w14:textId="77777777">
        <w:trPr>
          <w:divId w:val="812216950"/>
        </w:trPr>
        <w:tc>
          <w:tcPr>
            <w:tcW w:w="3700" w:type="pct"/>
            <w:vAlign w:val="center"/>
            <w:hideMark/>
          </w:tcPr>
          <w:p w14:paraId="5008C6AB" w14:textId="77777777" w:rsidR="00000000" w:rsidRDefault="00B80CBE">
            <w:pPr>
              <w:rPr>
                <w:rFonts w:eastAsia="Times New Roman"/>
                <w:sz w:val="20"/>
                <w:szCs w:val="20"/>
              </w:rPr>
            </w:pPr>
          </w:p>
        </w:tc>
        <w:tc>
          <w:tcPr>
            <w:tcW w:w="50" w:type="pct"/>
            <w:vAlign w:val="center"/>
            <w:hideMark/>
          </w:tcPr>
          <w:p w14:paraId="7BBA663C" w14:textId="77777777" w:rsidR="00000000" w:rsidRDefault="00B80CBE">
            <w:pPr>
              <w:rPr>
                <w:rFonts w:eastAsia="Times New Roman"/>
                <w:sz w:val="20"/>
                <w:szCs w:val="20"/>
              </w:rPr>
            </w:pPr>
          </w:p>
        </w:tc>
        <w:tc>
          <w:tcPr>
            <w:tcW w:w="550" w:type="pct"/>
            <w:vAlign w:val="center"/>
            <w:hideMark/>
          </w:tcPr>
          <w:p w14:paraId="38F0FD04" w14:textId="77777777" w:rsidR="00000000" w:rsidRDefault="00B80CBE">
            <w:pPr>
              <w:rPr>
                <w:rFonts w:eastAsia="Times New Roman"/>
                <w:sz w:val="20"/>
                <w:szCs w:val="20"/>
              </w:rPr>
            </w:pPr>
          </w:p>
        </w:tc>
        <w:tc>
          <w:tcPr>
            <w:tcW w:w="50" w:type="pct"/>
            <w:vAlign w:val="center"/>
            <w:hideMark/>
          </w:tcPr>
          <w:p w14:paraId="1027479D" w14:textId="77777777" w:rsidR="00000000" w:rsidRDefault="00B80CBE">
            <w:pPr>
              <w:rPr>
                <w:rFonts w:eastAsia="Times New Roman"/>
                <w:sz w:val="20"/>
                <w:szCs w:val="20"/>
              </w:rPr>
            </w:pPr>
          </w:p>
        </w:tc>
        <w:tc>
          <w:tcPr>
            <w:tcW w:w="50" w:type="pct"/>
            <w:vAlign w:val="center"/>
            <w:hideMark/>
          </w:tcPr>
          <w:p w14:paraId="4DF31E9D" w14:textId="77777777" w:rsidR="00000000" w:rsidRDefault="00B80CBE">
            <w:pPr>
              <w:rPr>
                <w:rFonts w:eastAsia="Times New Roman"/>
                <w:sz w:val="20"/>
                <w:szCs w:val="20"/>
              </w:rPr>
            </w:pPr>
          </w:p>
        </w:tc>
        <w:tc>
          <w:tcPr>
            <w:tcW w:w="550" w:type="pct"/>
            <w:vAlign w:val="center"/>
            <w:hideMark/>
          </w:tcPr>
          <w:p w14:paraId="02EA38F1" w14:textId="77777777" w:rsidR="00000000" w:rsidRDefault="00B80CBE">
            <w:pPr>
              <w:rPr>
                <w:rFonts w:eastAsia="Times New Roman"/>
                <w:sz w:val="20"/>
                <w:szCs w:val="20"/>
              </w:rPr>
            </w:pPr>
          </w:p>
        </w:tc>
        <w:tc>
          <w:tcPr>
            <w:tcW w:w="50" w:type="pct"/>
            <w:vAlign w:val="center"/>
            <w:hideMark/>
          </w:tcPr>
          <w:p w14:paraId="6E972919" w14:textId="77777777" w:rsidR="00000000" w:rsidRDefault="00B80CBE">
            <w:pPr>
              <w:rPr>
                <w:rFonts w:eastAsia="Times New Roman"/>
                <w:sz w:val="20"/>
                <w:szCs w:val="20"/>
              </w:rPr>
            </w:pPr>
          </w:p>
        </w:tc>
      </w:tr>
      <w:tr w:rsidR="00000000" w14:paraId="52319D2E" w14:textId="77777777">
        <w:trPr>
          <w:divId w:val="812216950"/>
        </w:trPr>
        <w:tc>
          <w:tcPr>
            <w:tcW w:w="0" w:type="auto"/>
            <w:tcBorders>
              <w:bottom w:val="single" w:sz="6" w:space="0" w:color="000000"/>
            </w:tcBorders>
            <w:tcMar>
              <w:top w:w="30" w:type="dxa"/>
              <w:left w:w="30" w:type="dxa"/>
              <w:bottom w:w="30" w:type="dxa"/>
              <w:right w:w="30" w:type="dxa"/>
            </w:tcMar>
            <w:vAlign w:val="bottom"/>
            <w:hideMark/>
          </w:tcPr>
          <w:p w14:paraId="714D6F43" w14:textId="77777777" w:rsidR="00000000" w:rsidRDefault="00B80CBE">
            <w:pPr>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14:paraId="42B2493D" w14:textId="77777777" w:rsidR="00000000" w:rsidRDefault="00B80CBE">
            <w:pPr>
              <w:divId w:val="9350146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CB07237"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81A85A5" w14:textId="77777777" w:rsidR="00000000" w:rsidRDefault="00B80CBE">
            <w:pPr>
              <w:divId w:val="238364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C85C05E"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68EE0552" w14:textId="77777777">
        <w:trPr>
          <w:divId w:val="812216950"/>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467CF0B" w14:textId="77777777" w:rsidR="00000000" w:rsidRDefault="00B80CBE">
            <w:pPr>
              <w:rPr>
                <w:rFonts w:eastAsia="Times New Roman"/>
                <w:sz w:val="18"/>
                <w:szCs w:val="18"/>
              </w:rPr>
            </w:pPr>
            <w:r>
              <w:rPr>
                <w:rFonts w:ascii="inherit" w:eastAsia="Times New Roman" w:hAnsi="inherit"/>
                <w:sz w:val="18"/>
                <w:szCs w:val="18"/>
              </w:rPr>
              <w:t>Real estate</w:t>
            </w:r>
          </w:p>
        </w:tc>
        <w:tc>
          <w:tcPr>
            <w:tcW w:w="0" w:type="auto"/>
            <w:shd w:val="clear" w:color="auto" w:fill="CCEEFF"/>
            <w:tcMar>
              <w:top w:w="30" w:type="dxa"/>
              <w:left w:w="30" w:type="dxa"/>
              <w:bottom w:w="30" w:type="dxa"/>
              <w:right w:w="30" w:type="dxa"/>
            </w:tcMar>
            <w:vAlign w:val="bottom"/>
            <w:hideMark/>
          </w:tcPr>
          <w:p w14:paraId="2D7EB0F7" w14:textId="77777777" w:rsidR="00000000" w:rsidRDefault="00B80CBE">
            <w:pPr>
              <w:divId w:val="1491005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57B0A5" w14:textId="77777777" w:rsidR="00000000" w:rsidRDefault="00B80CBE">
            <w:pPr>
              <w:jc w:val="right"/>
              <w:rPr>
                <w:rFonts w:eastAsia="Times New Roman"/>
                <w:sz w:val="18"/>
                <w:szCs w:val="18"/>
              </w:rPr>
            </w:pPr>
            <w:r>
              <w:rPr>
                <w:rFonts w:ascii="inherit" w:eastAsia="Times New Roman" w:hAnsi="inherit"/>
                <w:b/>
                <w:bCs/>
                <w:sz w:val="18"/>
                <w:szCs w:val="18"/>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F209DA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14C14B6" w14:textId="77777777" w:rsidR="00000000" w:rsidRDefault="00B80CBE">
            <w:pPr>
              <w:divId w:val="8728093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EC36142" w14:textId="77777777" w:rsidR="00000000" w:rsidRDefault="00B80CBE">
            <w:pPr>
              <w:jc w:val="right"/>
              <w:rPr>
                <w:rFonts w:eastAsia="Times New Roman"/>
                <w:sz w:val="18"/>
                <w:szCs w:val="18"/>
              </w:rPr>
            </w:pPr>
            <w:r>
              <w:rPr>
                <w:rFonts w:ascii="inherit" w:eastAsia="Times New Roman" w:hAnsi="inherit"/>
                <w:sz w:val="18"/>
                <w:szCs w:val="18"/>
              </w:rPr>
              <w:t>40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770455" w14:textId="77777777" w:rsidR="00000000" w:rsidRDefault="00B80CBE">
            <w:pPr>
              <w:rPr>
                <w:rFonts w:eastAsia="Times New Roman"/>
                <w:sz w:val="18"/>
                <w:szCs w:val="18"/>
              </w:rPr>
            </w:pPr>
            <w:r>
              <w:rPr>
                <w:rFonts w:ascii="inherit" w:eastAsia="Times New Roman" w:hAnsi="inherit"/>
                <w:sz w:val="18"/>
                <w:szCs w:val="18"/>
              </w:rPr>
              <w:t>%</w:t>
            </w:r>
          </w:p>
        </w:tc>
      </w:tr>
      <w:tr w:rsidR="00000000" w14:paraId="6CA50091" w14:textId="77777777">
        <w:trPr>
          <w:divId w:val="812216950"/>
        </w:trPr>
        <w:tc>
          <w:tcPr>
            <w:tcW w:w="0" w:type="auto"/>
            <w:tcMar>
              <w:top w:w="30" w:type="dxa"/>
              <w:left w:w="30" w:type="dxa"/>
              <w:bottom w:w="30" w:type="dxa"/>
              <w:right w:w="30" w:type="dxa"/>
            </w:tcMar>
            <w:vAlign w:val="bottom"/>
            <w:hideMark/>
          </w:tcPr>
          <w:p w14:paraId="0E4F0FD5" w14:textId="77777777" w:rsidR="00000000" w:rsidRDefault="00B80CBE">
            <w:pPr>
              <w:rPr>
                <w:rFonts w:eastAsia="Times New Roman"/>
                <w:sz w:val="18"/>
                <w:szCs w:val="18"/>
              </w:rPr>
            </w:pPr>
            <w:r>
              <w:rPr>
                <w:rFonts w:ascii="inherit" w:eastAsia="Times New Roman" w:hAnsi="inherit"/>
                <w:sz w:val="18"/>
                <w:szCs w:val="18"/>
              </w:rPr>
              <w:t>Finance</w:t>
            </w:r>
          </w:p>
        </w:tc>
        <w:tc>
          <w:tcPr>
            <w:tcW w:w="0" w:type="auto"/>
            <w:tcMar>
              <w:top w:w="30" w:type="dxa"/>
              <w:left w:w="30" w:type="dxa"/>
              <w:bottom w:w="30" w:type="dxa"/>
              <w:right w:w="30" w:type="dxa"/>
            </w:tcMar>
            <w:vAlign w:val="bottom"/>
            <w:hideMark/>
          </w:tcPr>
          <w:p w14:paraId="0A1F0738" w14:textId="77777777" w:rsidR="00000000" w:rsidRDefault="00B80CBE">
            <w:pPr>
              <w:divId w:val="1599828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64A298" w14:textId="77777777" w:rsidR="00000000" w:rsidRDefault="00B80CBE">
            <w:pPr>
              <w:jc w:val="right"/>
              <w:rPr>
                <w:rFonts w:eastAsia="Times New Roman"/>
                <w:sz w:val="18"/>
                <w:szCs w:val="18"/>
              </w:rPr>
            </w:pPr>
            <w:r>
              <w:rPr>
                <w:rFonts w:ascii="inherit" w:eastAsia="Times New Roman" w:hAnsi="inherit"/>
                <w:b/>
                <w:bCs/>
                <w:sz w:val="18"/>
                <w:szCs w:val="18"/>
              </w:rPr>
              <w:t>16</w:t>
            </w:r>
          </w:p>
        </w:tc>
        <w:tc>
          <w:tcPr>
            <w:tcW w:w="0" w:type="auto"/>
            <w:vAlign w:val="bottom"/>
            <w:hideMark/>
          </w:tcPr>
          <w:p w14:paraId="26BE84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E83015" w14:textId="77777777" w:rsidR="00000000" w:rsidRDefault="00B80CBE">
            <w:pPr>
              <w:divId w:val="841899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898917" w14:textId="77777777" w:rsidR="00000000" w:rsidRDefault="00B80CBE">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225D341D" w14:textId="77777777" w:rsidR="00000000" w:rsidRDefault="00B80CBE">
            <w:pPr>
              <w:rPr>
                <w:rFonts w:eastAsia="Times New Roman"/>
                <w:sz w:val="20"/>
                <w:szCs w:val="20"/>
              </w:rPr>
            </w:pPr>
          </w:p>
        </w:tc>
      </w:tr>
      <w:tr w:rsidR="00000000" w14:paraId="3D9D3FA8" w14:textId="77777777">
        <w:trPr>
          <w:divId w:val="812216950"/>
        </w:trPr>
        <w:tc>
          <w:tcPr>
            <w:tcW w:w="0" w:type="auto"/>
            <w:shd w:val="clear" w:color="auto" w:fill="CCEEFF"/>
            <w:tcMar>
              <w:top w:w="30" w:type="dxa"/>
              <w:left w:w="30" w:type="dxa"/>
              <w:bottom w:w="30" w:type="dxa"/>
              <w:right w:w="30" w:type="dxa"/>
            </w:tcMar>
            <w:vAlign w:val="bottom"/>
            <w:hideMark/>
          </w:tcPr>
          <w:p w14:paraId="1113B82F" w14:textId="77777777" w:rsidR="00000000" w:rsidRDefault="00B80CBE">
            <w:pPr>
              <w:rPr>
                <w:rFonts w:eastAsia="Times New Roman"/>
                <w:sz w:val="18"/>
                <w:szCs w:val="18"/>
              </w:rPr>
            </w:pPr>
            <w:r>
              <w:rPr>
                <w:rFonts w:ascii="inherit" w:eastAsia="Times New Roman" w:hAnsi="inherit"/>
                <w:sz w:val="18"/>
                <w:szCs w:val="18"/>
              </w:rPr>
              <w:t>Healthcare</w:t>
            </w:r>
          </w:p>
        </w:tc>
        <w:tc>
          <w:tcPr>
            <w:tcW w:w="0" w:type="auto"/>
            <w:shd w:val="clear" w:color="auto" w:fill="CCEEFF"/>
            <w:tcMar>
              <w:top w:w="30" w:type="dxa"/>
              <w:left w:w="30" w:type="dxa"/>
              <w:bottom w:w="30" w:type="dxa"/>
              <w:right w:w="30" w:type="dxa"/>
            </w:tcMar>
            <w:vAlign w:val="bottom"/>
            <w:hideMark/>
          </w:tcPr>
          <w:p w14:paraId="3C8DA024" w14:textId="77777777" w:rsidR="00000000" w:rsidRDefault="00B80CBE">
            <w:pPr>
              <w:divId w:val="578446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0456058"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14:paraId="208DCC9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E6E4E" w14:textId="77777777" w:rsidR="00000000" w:rsidRDefault="00B80CBE">
            <w:pPr>
              <w:divId w:val="1264220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80AA20B"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3AF755A4" w14:textId="77777777" w:rsidR="00000000" w:rsidRDefault="00B80CBE">
            <w:pPr>
              <w:rPr>
                <w:rFonts w:eastAsia="Times New Roman"/>
                <w:sz w:val="20"/>
                <w:szCs w:val="20"/>
              </w:rPr>
            </w:pPr>
          </w:p>
        </w:tc>
      </w:tr>
      <w:tr w:rsidR="00000000" w14:paraId="60D9878B" w14:textId="77777777">
        <w:trPr>
          <w:divId w:val="812216950"/>
        </w:trPr>
        <w:tc>
          <w:tcPr>
            <w:tcW w:w="0" w:type="auto"/>
            <w:tcMar>
              <w:top w:w="30" w:type="dxa"/>
              <w:left w:w="30" w:type="dxa"/>
              <w:bottom w:w="30" w:type="dxa"/>
              <w:right w:w="30" w:type="dxa"/>
            </w:tcMar>
            <w:vAlign w:val="bottom"/>
            <w:hideMark/>
          </w:tcPr>
          <w:p w14:paraId="549FEA05" w14:textId="77777777" w:rsidR="00000000" w:rsidRDefault="00B80CBE">
            <w:pPr>
              <w:rPr>
                <w:rFonts w:eastAsia="Times New Roman"/>
                <w:sz w:val="18"/>
                <w:szCs w:val="18"/>
              </w:rPr>
            </w:pPr>
            <w:r>
              <w:rPr>
                <w:rFonts w:ascii="inherit" w:eastAsia="Times New Roman" w:hAnsi="inherit"/>
                <w:sz w:val="18"/>
                <w:szCs w:val="18"/>
              </w:rPr>
              <w:t>Business services</w:t>
            </w:r>
          </w:p>
        </w:tc>
        <w:tc>
          <w:tcPr>
            <w:tcW w:w="0" w:type="auto"/>
            <w:tcMar>
              <w:top w:w="30" w:type="dxa"/>
              <w:left w:w="30" w:type="dxa"/>
              <w:bottom w:w="30" w:type="dxa"/>
              <w:right w:w="30" w:type="dxa"/>
            </w:tcMar>
            <w:vAlign w:val="bottom"/>
            <w:hideMark/>
          </w:tcPr>
          <w:p w14:paraId="15E1A16E" w14:textId="77777777" w:rsidR="00000000" w:rsidRDefault="00B80CBE">
            <w:pPr>
              <w:divId w:val="8394697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FAA3C0"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vAlign w:val="bottom"/>
            <w:hideMark/>
          </w:tcPr>
          <w:p w14:paraId="2968A5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9CA57F" w14:textId="77777777" w:rsidR="00000000" w:rsidRDefault="00B80CBE">
            <w:pPr>
              <w:divId w:val="833762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85C244"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087A8F56" w14:textId="77777777" w:rsidR="00000000" w:rsidRDefault="00B80CBE">
            <w:pPr>
              <w:rPr>
                <w:rFonts w:eastAsia="Times New Roman"/>
                <w:sz w:val="20"/>
                <w:szCs w:val="20"/>
              </w:rPr>
            </w:pPr>
          </w:p>
        </w:tc>
      </w:tr>
      <w:tr w:rsidR="00000000" w14:paraId="50183969" w14:textId="77777777">
        <w:trPr>
          <w:divId w:val="812216950"/>
        </w:trPr>
        <w:tc>
          <w:tcPr>
            <w:tcW w:w="0" w:type="auto"/>
            <w:shd w:val="clear" w:color="auto" w:fill="CCEEFF"/>
            <w:tcMar>
              <w:top w:w="30" w:type="dxa"/>
              <w:left w:w="30" w:type="dxa"/>
              <w:bottom w:w="30" w:type="dxa"/>
              <w:right w:w="30" w:type="dxa"/>
            </w:tcMar>
            <w:vAlign w:val="bottom"/>
            <w:hideMark/>
          </w:tcPr>
          <w:p w14:paraId="1431CD45" w14:textId="77777777" w:rsidR="00000000" w:rsidRDefault="00B80CBE">
            <w:pPr>
              <w:rPr>
                <w:rFonts w:eastAsia="Times New Roman"/>
                <w:sz w:val="18"/>
                <w:szCs w:val="18"/>
              </w:rPr>
            </w:pPr>
            <w:r>
              <w:rPr>
                <w:rFonts w:ascii="inherit" w:eastAsia="Times New Roman" w:hAnsi="inherit"/>
                <w:sz w:val="18"/>
                <w:szCs w:val="18"/>
              </w:rPr>
              <w:t>Oil and gas</w:t>
            </w:r>
          </w:p>
        </w:tc>
        <w:tc>
          <w:tcPr>
            <w:tcW w:w="0" w:type="auto"/>
            <w:shd w:val="clear" w:color="auto" w:fill="CCEEFF"/>
            <w:tcMar>
              <w:top w:w="30" w:type="dxa"/>
              <w:left w:w="30" w:type="dxa"/>
              <w:bottom w:w="30" w:type="dxa"/>
              <w:right w:w="30" w:type="dxa"/>
            </w:tcMar>
            <w:vAlign w:val="bottom"/>
            <w:hideMark/>
          </w:tcPr>
          <w:p w14:paraId="559C8783" w14:textId="77777777" w:rsidR="00000000" w:rsidRDefault="00B80CBE">
            <w:pPr>
              <w:divId w:val="893987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1079650"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vAlign w:val="bottom"/>
            <w:hideMark/>
          </w:tcPr>
          <w:p w14:paraId="4B1E60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E0036" w14:textId="77777777" w:rsidR="00000000" w:rsidRDefault="00B80CBE">
            <w:pPr>
              <w:divId w:val="6339490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3AF67B"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shd w:val="clear" w:color="auto" w:fill="CCEEFF"/>
            <w:vAlign w:val="bottom"/>
            <w:hideMark/>
          </w:tcPr>
          <w:p w14:paraId="1D0E7E83" w14:textId="77777777" w:rsidR="00000000" w:rsidRDefault="00B80CBE">
            <w:pPr>
              <w:rPr>
                <w:rFonts w:eastAsia="Times New Roman"/>
                <w:sz w:val="20"/>
                <w:szCs w:val="20"/>
              </w:rPr>
            </w:pPr>
          </w:p>
        </w:tc>
      </w:tr>
      <w:tr w:rsidR="00000000" w14:paraId="1855BA0D" w14:textId="77777777">
        <w:trPr>
          <w:divId w:val="812216950"/>
        </w:trPr>
        <w:tc>
          <w:tcPr>
            <w:tcW w:w="0" w:type="auto"/>
            <w:tcMar>
              <w:top w:w="30" w:type="dxa"/>
              <w:left w:w="30" w:type="dxa"/>
              <w:bottom w:w="30" w:type="dxa"/>
              <w:right w:w="30" w:type="dxa"/>
            </w:tcMar>
            <w:vAlign w:val="bottom"/>
            <w:hideMark/>
          </w:tcPr>
          <w:p w14:paraId="4C5F5878" w14:textId="77777777" w:rsidR="00000000" w:rsidRDefault="00B80CBE">
            <w:pPr>
              <w:rPr>
                <w:rFonts w:eastAsia="Times New Roman"/>
                <w:sz w:val="18"/>
                <w:szCs w:val="18"/>
              </w:rPr>
            </w:pPr>
            <w:r>
              <w:rPr>
                <w:rFonts w:ascii="inherit" w:eastAsia="Times New Roman" w:hAnsi="inherit"/>
                <w:sz w:val="18"/>
                <w:szCs w:val="18"/>
              </w:rPr>
              <w:t>Public administration</w:t>
            </w:r>
          </w:p>
        </w:tc>
        <w:tc>
          <w:tcPr>
            <w:tcW w:w="0" w:type="auto"/>
            <w:tcMar>
              <w:top w:w="30" w:type="dxa"/>
              <w:left w:w="30" w:type="dxa"/>
              <w:bottom w:w="30" w:type="dxa"/>
              <w:right w:w="30" w:type="dxa"/>
            </w:tcMar>
            <w:vAlign w:val="bottom"/>
            <w:hideMark/>
          </w:tcPr>
          <w:p w14:paraId="00D1DFF2" w14:textId="77777777" w:rsidR="00000000" w:rsidRDefault="00B80CBE">
            <w:pPr>
              <w:divId w:val="1202786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88ED0E"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vAlign w:val="bottom"/>
            <w:hideMark/>
          </w:tcPr>
          <w:p w14:paraId="35FAF70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E3645A" w14:textId="77777777" w:rsidR="00000000" w:rsidRDefault="00B80CBE">
            <w:pPr>
              <w:divId w:val="1198785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8DB7A5"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7CCB24F5" w14:textId="77777777" w:rsidR="00000000" w:rsidRDefault="00B80CBE">
            <w:pPr>
              <w:rPr>
                <w:rFonts w:eastAsia="Times New Roman"/>
                <w:sz w:val="20"/>
                <w:szCs w:val="20"/>
              </w:rPr>
            </w:pPr>
          </w:p>
        </w:tc>
      </w:tr>
      <w:tr w:rsidR="00000000" w14:paraId="7AE712E6" w14:textId="77777777">
        <w:trPr>
          <w:divId w:val="812216950"/>
        </w:trPr>
        <w:tc>
          <w:tcPr>
            <w:tcW w:w="0" w:type="auto"/>
            <w:shd w:val="clear" w:color="auto" w:fill="CCEEFF"/>
            <w:tcMar>
              <w:top w:w="30" w:type="dxa"/>
              <w:left w:w="30" w:type="dxa"/>
              <w:bottom w:w="30" w:type="dxa"/>
              <w:right w:w="30" w:type="dxa"/>
            </w:tcMar>
            <w:vAlign w:val="bottom"/>
            <w:hideMark/>
          </w:tcPr>
          <w:p w14:paraId="2BCF3FB1" w14:textId="77777777" w:rsidR="00000000" w:rsidRDefault="00B80CBE">
            <w:pPr>
              <w:rPr>
                <w:rFonts w:eastAsia="Times New Roman"/>
                <w:sz w:val="18"/>
                <w:szCs w:val="18"/>
              </w:rPr>
            </w:pPr>
            <w:r>
              <w:rPr>
                <w:rFonts w:ascii="inherit" w:eastAsia="Times New Roman" w:hAnsi="inherit"/>
                <w:sz w:val="18"/>
                <w:szCs w:val="18"/>
              </w:rPr>
              <w:t>Educational services</w:t>
            </w:r>
          </w:p>
        </w:tc>
        <w:tc>
          <w:tcPr>
            <w:tcW w:w="0" w:type="auto"/>
            <w:shd w:val="clear" w:color="auto" w:fill="CCEEFF"/>
            <w:tcMar>
              <w:top w:w="30" w:type="dxa"/>
              <w:left w:w="30" w:type="dxa"/>
              <w:bottom w:w="30" w:type="dxa"/>
              <w:right w:w="30" w:type="dxa"/>
            </w:tcMar>
            <w:vAlign w:val="bottom"/>
            <w:hideMark/>
          </w:tcPr>
          <w:p w14:paraId="48CB4144" w14:textId="77777777" w:rsidR="00000000" w:rsidRDefault="00B80CBE">
            <w:pPr>
              <w:divId w:val="15082079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93B0FC"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14:paraId="14F980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D1D63C" w14:textId="77777777" w:rsidR="00000000" w:rsidRDefault="00B80CBE">
            <w:pPr>
              <w:divId w:val="852843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1492DE"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3B5304AC" w14:textId="77777777" w:rsidR="00000000" w:rsidRDefault="00B80CBE">
            <w:pPr>
              <w:rPr>
                <w:rFonts w:eastAsia="Times New Roman"/>
                <w:sz w:val="20"/>
                <w:szCs w:val="20"/>
              </w:rPr>
            </w:pPr>
          </w:p>
        </w:tc>
      </w:tr>
      <w:tr w:rsidR="00000000" w14:paraId="7C8F469E" w14:textId="77777777">
        <w:trPr>
          <w:divId w:val="812216950"/>
        </w:trPr>
        <w:tc>
          <w:tcPr>
            <w:tcW w:w="0" w:type="auto"/>
            <w:tcMar>
              <w:top w:w="30" w:type="dxa"/>
              <w:left w:w="30" w:type="dxa"/>
              <w:bottom w:w="30" w:type="dxa"/>
              <w:right w:w="30" w:type="dxa"/>
            </w:tcMar>
            <w:vAlign w:val="bottom"/>
            <w:hideMark/>
          </w:tcPr>
          <w:p w14:paraId="0DCCE849" w14:textId="77777777" w:rsidR="00000000" w:rsidRDefault="00B80CBE">
            <w:pPr>
              <w:rPr>
                <w:rFonts w:eastAsia="Times New Roman"/>
                <w:sz w:val="18"/>
                <w:szCs w:val="18"/>
              </w:rPr>
            </w:pPr>
            <w:r>
              <w:rPr>
                <w:rFonts w:ascii="inherit" w:eastAsia="Times New Roman" w:hAnsi="inherit"/>
                <w:sz w:val="18"/>
                <w:szCs w:val="18"/>
              </w:rPr>
              <w:t>Retail trade</w:t>
            </w:r>
          </w:p>
        </w:tc>
        <w:tc>
          <w:tcPr>
            <w:tcW w:w="0" w:type="auto"/>
            <w:tcMar>
              <w:top w:w="30" w:type="dxa"/>
              <w:left w:w="30" w:type="dxa"/>
              <w:bottom w:w="30" w:type="dxa"/>
              <w:right w:w="30" w:type="dxa"/>
            </w:tcMar>
            <w:vAlign w:val="bottom"/>
            <w:hideMark/>
          </w:tcPr>
          <w:p w14:paraId="08F7ED33" w14:textId="77777777" w:rsidR="00000000" w:rsidRDefault="00B80CBE">
            <w:pPr>
              <w:divId w:val="2016304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53653E"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14:paraId="5C5FB95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5612D3" w14:textId="77777777" w:rsidR="00000000" w:rsidRDefault="00B80CBE">
            <w:pPr>
              <w:divId w:val="578103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41D08CA"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vAlign w:val="bottom"/>
            <w:hideMark/>
          </w:tcPr>
          <w:p w14:paraId="68E6E294" w14:textId="77777777" w:rsidR="00000000" w:rsidRDefault="00B80CBE">
            <w:pPr>
              <w:rPr>
                <w:rFonts w:eastAsia="Times New Roman"/>
                <w:sz w:val="20"/>
                <w:szCs w:val="20"/>
              </w:rPr>
            </w:pPr>
          </w:p>
        </w:tc>
      </w:tr>
      <w:tr w:rsidR="00000000" w14:paraId="02DC6F3D" w14:textId="77777777">
        <w:trPr>
          <w:divId w:val="812216950"/>
        </w:trPr>
        <w:tc>
          <w:tcPr>
            <w:tcW w:w="0" w:type="auto"/>
            <w:shd w:val="clear" w:color="auto" w:fill="CCEEFF"/>
            <w:tcMar>
              <w:top w:w="30" w:type="dxa"/>
              <w:left w:w="30" w:type="dxa"/>
              <w:bottom w:w="30" w:type="dxa"/>
              <w:right w:w="30" w:type="dxa"/>
            </w:tcMar>
            <w:vAlign w:val="bottom"/>
            <w:hideMark/>
          </w:tcPr>
          <w:p w14:paraId="1F950919" w14:textId="77777777" w:rsidR="00000000" w:rsidRDefault="00B80CBE">
            <w:pPr>
              <w:rPr>
                <w:rFonts w:eastAsia="Times New Roman"/>
                <w:sz w:val="18"/>
                <w:szCs w:val="18"/>
              </w:rPr>
            </w:pPr>
            <w:r>
              <w:rPr>
                <w:rFonts w:ascii="inherit" w:eastAsia="Times New Roman" w:hAnsi="inherit"/>
                <w:sz w:val="18"/>
                <w:szCs w:val="18"/>
              </w:rPr>
              <w:t>Construction and land</w:t>
            </w:r>
          </w:p>
        </w:tc>
        <w:tc>
          <w:tcPr>
            <w:tcW w:w="0" w:type="auto"/>
            <w:shd w:val="clear" w:color="auto" w:fill="CCEEFF"/>
            <w:tcMar>
              <w:top w:w="30" w:type="dxa"/>
              <w:left w:w="30" w:type="dxa"/>
              <w:bottom w:w="30" w:type="dxa"/>
              <w:right w:w="30" w:type="dxa"/>
            </w:tcMar>
            <w:vAlign w:val="bottom"/>
            <w:hideMark/>
          </w:tcPr>
          <w:p w14:paraId="338AB490" w14:textId="77777777" w:rsidR="00000000" w:rsidRDefault="00B80CBE">
            <w:pPr>
              <w:divId w:val="1935087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3DBFCB"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14:paraId="3AF3B3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B015C" w14:textId="77777777" w:rsidR="00000000" w:rsidRDefault="00B80CBE">
            <w:pPr>
              <w:divId w:val="21142004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CAFEC8F"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2412DE07" w14:textId="77777777" w:rsidR="00000000" w:rsidRDefault="00B80CBE">
            <w:pPr>
              <w:rPr>
                <w:rFonts w:eastAsia="Times New Roman"/>
                <w:sz w:val="20"/>
                <w:szCs w:val="20"/>
              </w:rPr>
            </w:pPr>
          </w:p>
        </w:tc>
      </w:tr>
      <w:tr w:rsidR="00000000" w14:paraId="5B4AE0EC" w14:textId="77777777">
        <w:trPr>
          <w:divId w:val="812216950"/>
        </w:trPr>
        <w:tc>
          <w:tcPr>
            <w:tcW w:w="0" w:type="auto"/>
            <w:tcMar>
              <w:top w:w="30" w:type="dxa"/>
              <w:left w:w="30" w:type="dxa"/>
              <w:bottom w:w="30" w:type="dxa"/>
              <w:right w:w="30" w:type="dxa"/>
            </w:tcMar>
            <w:vAlign w:val="bottom"/>
            <w:hideMark/>
          </w:tcPr>
          <w:p w14:paraId="5DA42F94"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EC2385A" w14:textId="77777777" w:rsidR="00000000" w:rsidRDefault="00B80CBE">
            <w:pPr>
              <w:divId w:val="86737984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BF8C1A3"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vAlign w:val="bottom"/>
            <w:hideMark/>
          </w:tcPr>
          <w:p w14:paraId="11298E9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50F561" w14:textId="77777777" w:rsidR="00000000" w:rsidRDefault="00B80CBE">
            <w:pPr>
              <w:divId w:val="10111839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6E243A1"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vAlign w:val="bottom"/>
            <w:hideMark/>
          </w:tcPr>
          <w:p w14:paraId="61497CF0" w14:textId="77777777" w:rsidR="00000000" w:rsidRDefault="00B80CBE">
            <w:pPr>
              <w:rPr>
                <w:rFonts w:eastAsia="Times New Roman"/>
                <w:sz w:val="20"/>
                <w:szCs w:val="20"/>
              </w:rPr>
            </w:pPr>
          </w:p>
        </w:tc>
      </w:tr>
      <w:tr w:rsidR="00000000" w14:paraId="02782F19" w14:textId="77777777">
        <w:trPr>
          <w:divId w:val="812216950"/>
        </w:trPr>
        <w:tc>
          <w:tcPr>
            <w:tcW w:w="0" w:type="auto"/>
            <w:shd w:val="clear" w:color="auto" w:fill="CCEEFF"/>
            <w:tcMar>
              <w:top w:w="30" w:type="dxa"/>
              <w:left w:w="30" w:type="dxa"/>
              <w:bottom w:w="30" w:type="dxa"/>
              <w:right w:w="30" w:type="dxa"/>
            </w:tcMar>
            <w:vAlign w:val="bottom"/>
            <w:hideMark/>
          </w:tcPr>
          <w:p w14:paraId="62A3A07D"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3A50C4AF" w14:textId="77777777" w:rsidR="00000000" w:rsidRDefault="00B80CBE">
            <w:pPr>
              <w:divId w:val="7000086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7964F48"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C6C51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2834FA0" w14:textId="77777777" w:rsidR="00000000" w:rsidRDefault="00B80CBE">
            <w:pPr>
              <w:divId w:val="883521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92561C"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2FE57B9" w14:textId="77777777" w:rsidR="00000000" w:rsidRDefault="00B80CBE">
            <w:pPr>
              <w:rPr>
                <w:rFonts w:eastAsia="Times New Roman"/>
                <w:sz w:val="18"/>
                <w:szCs w:val="18"/>
              </w:rPr>
            </w:pPr>
            <w:r>
              <w:rPr>
                <w:rFonts w:ascii="inherit" w:eastAsia="Times New Roman" w:hAnsi="inherit"/>
                <w:sz w:val="18"/>
                <w:szCs w:val="18"/>
              </w:rPr>
              <w:t>%</w:t>
            </w:r>
          </w:p>
        </w:tc>
      </w:tr>
    </w:tbl>
    <w:p w14:paraId="57B3923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Credit Risk Measurement</w:t>
      </w:r>
    </w:p>
    <w:p w14:paraId="1EFD5AC5"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closely monitor economic conditions and loan performance trends to assess and manage our exposure to credit risk. Key metrics we track in evaluating the credit quality of our loan portfolio include delinquency and nonperforming a</w:t>
      </w:r>
      <w:r>
        <w:rPr>
          <w:rFonts w:ascii="inherit" w:eastAsia="Times New Roman" w:hAnsi="inherit"/>
          <w:sz w:val="20"/>
          <w:szCs w:val="20"/>
        </w:rPr>
        <w:t xml:space="preserve">sset rates, as well as net charge-off rates and our internal risk ratings of larger-balance commercial loans. Trends in delinquency rates are one of the primary indicators of credit risk within our consumer loan portfolios, particularly in our credit card </w:t>
      </w:r>
      <w:r>
        <w:rPr>
          <w:rFonts w:ascii="inherit" w:eastAsia="Times New Roman" w:hAnsi="inherit"/>
          <w:sz w:val="20"/>
          <w:szCs w:val="20"/>
        </w:rPr>
        <w:t>loan portfolios, as changes in delinquency rates can provide an early warning of changes in credit losses. The primary indicator of credit risk in our commercial loan portfolios is our internal risk ratings. Because we generally classify loans that have be</w:t>
      </w:r>
      <w:r>
        <w:rPr>
          <w:rFonts w:ascii="inherit" w:eastAsia="Times New Roman" w:hAnsi="inherit"/>
          <w:sz w:val="20"/>
          <w:szCs w:val="20"/>
        </w:rPr>
        <w:t>en delinquent for an extended period of time and other loans with significant risk of loss as nonperforming, the level of nonperforming assets represents another indicator of the potential for future credit losses. In addition to delinquency rates, the geo</w:t>
      </w:r>
      <w:r>
        <w:rPr>
          <w:rFonts w:ascii="inherit" w:eastAsia="Times New Roman" w:hAnsi="inherit"/>
          <w:sz w:val="20"/>
          <w:szCs w:val="20"/>
        </w:rPr>
        <w:t>graphic distribution of our loans provides insight as to the exposure of the portfolio to regional economic conditions.</w:t>
      </w:r>
    </w:p>
    <w:p w14:paraId="788FFBA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underwrite most consumer loans using proprietary models, which are typically based on credit bureau data, including borrower credit s</w:t>
      </w:r>
      <w:r>
        <w:rPr>
          <w:rFonts w:ascii="inherit" w:eastAsia="Times New Roman" w:hAnsi="inherit"/>
          <w:sz w:val="20"/>
          <w:szCs w:val="20"/>
        </w:rPr>
        <w:t>cores, along with application information and, where applicable, collateral and deal structure data. We continuously adjust our management of credit lines and collection strategies based on customer behavior and risk profile changes. We also use borrower c</w:t>
      </w:r>
      <w:r>
        <w:rPr>
          <w:rFonts w:ascii="inherit" w:eastAsia="Times New Roman" w:hAnsi="inherit"/>
          <w:sz w:val="20"/>
          <w:szCs w:val="20"/>
        </w:rPr>
        <w:t>redit scores for subprime classification, for competitive benchmarking and, in some cases, to drive product segmentation decisions. </w:t>
      </w:r>
    </w:p>
    <w:p w14:paraId="46B6F9F5" w14:textId="77777777" w:rsidR="00000000" w:rsidRDefault="00B80CBE">
      <w:pPr>
        <w:divId w:val="193785974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ADBF7D4" w14:textId="77777777">
        <w:trPr>
          <w:divId w:val="1154956936"/>
          <w:jc w:val="center"/>
        </w:trPr>
        <w:tc>
          <w:tcPr>
            <w:tcW w:w="0" w:type="auto"/>
            <w:gridSpan w:val="3"/>
            <w:vAlign w:val="center"/>
            <w:hideMark/>
          </w:tcPr>
          <w:p w14:paraId="74A00B3C" w14:textId="77777777" w:rsidR="00000000" w:rsidRDefault="00B80CBE">
            <w:pPr>
              <w:rPr>
                <w:rFonts w:eastAsia="Times New Roman"/>
                <w:sz w:val="20"/>
                <w:szCs w:val="20"/>
              </w:rPr>
            </w:pPr>
          </w:p>
        </w:tc>
      </w:tr>
      <w:tr w:rsidR="00000000" w14:paraId="0DF76FA6" w14:textId="77777777">
        <w:trPr>
          <w:divId w:val="1154956936"/>
          <w:jc w:val="center"/>
        </w:trPr>
        <w:tc>
          <w:tcPr>
            <w:tcW w:w="1700" w:type="pct"/>
            <w:vAlign w:val="center"/>
            <w:hideMark/>
          </w:tcPr>
          <w:p w14:paraId="23BF63BF" w14:textId="77777777" w:rsidR="00000000" w:rsidRDefault="00B80CBE">
            <w:pPr>
              <w:rPr>
                <w:rFonts w:eastAsia="Times New Roman"/>
                <w:sz w:val="20"/>
                <w:szCs w:val="20"/>
              </w:rPr>
            </w:pPr>
          </w:p>
        </w:tc>
        <w:tc>
          <w:tcPr>
            <w:tcW w:w="1650" w:type="pct"/>
            <w:vAlign w:val="center"/>
            <w:hideMark/>
          </w:tcPr>
          <w:p w14:paraId="0062672A" w14:textId="77777777" w:rsidR="00000000" w:rsidRDefault="00B80CBE">
            <w:pPr>
              <w:rPr>
                <w:rFonts w:eastAsia="Times New Roman"/>
                <w:sz w:val="20"/>
                <w:szCs w:val="20"/>
              </w:rPr>
            </w:pPr>
          </w:p>
        </w:tc>
        <w:tc>
          <w:tcPr>
            <w:tcW w:w="1650" w:type="pct"/>
            <w:vAlign w:val="center"/>
            <w:hideMark/>
          </w:tcPr>
          <w:p w14:paraId="5A1C6264" w14:textId="77777777" w:rsidR="00000000" w:rsidRDefault="00B80CBE">
            <w:pPr>
              <w:rPr>
                <w:rFonts w:eastAsia="Times New Roman"/>
                <w:sz w:val="20"/>
                <w:szCs w:val="20"/>
              </w:rPr>
            </w:pPr>
          </w:p>
        </w:tc>
      </w:tr>
      <w:tr w:rsidR="00000000" w14:paraId="003B5F93" w14:textId="77777777">
        <w:trPr>
          <w:divId w:val="1154956936"/>
          <w:jc w:val="center"/>
        </w:trPr>
        <w:tc>
          <w:tcPr>
            <w:tcW w:w="0" w:type="auto"/>
            <w:gridSpan w:val="3"/>
            <w:tcMar>
              <w:top w:w="30" w:type="dxa"/>
              <w:left w:w="30" w:type="dxa"/>
              <w:bottom w:w="30" w:type="dxa"/>
              <w:right w:w="30" w:type="dxa"/>
            </w:tcMar>
            <w:vAlign w:val="bottom"/>
            <w:hideMark/>
          </w:tcPr>
          <w:p w14:paraId="6882E295" w14:textId="77777777" w:rsidR="00000000" w:rsidRDefault="00B80CBE">
            <w:pPr>
              <w:divId w:val="672949818"/>
              <w:rPr>
                <w:rFonts w:eastAsia="Times New Roman"/>
                <w:sz w:val="20"/>
                <w:szCs w:val="20"/>
              </w:rPr>
            </w:pPr>
            <w:r>
              <w:rPr>
                <w:rFonts w:ascii="inherit" w:eastAsia="Times New Roman" w:hAnsi="inherit"/>
                <w:sz w:val="20"/>
                <w:szCs w:val="20"/>
              </w:rPr>
              <w:t> </w:t>
            </w:r>
          </w:p>
        </w:tc>
      </w:tr>
      <w:tr w:rsidR="00000000" w14:paraId="0FBF4219" w14:textId="77777777">
        <w:trPr>
          <w:divId w:val="1154956936"/>
          <w:jc w:val="center"/>
        </w:trPr>
        <w:tc>
          <w:tcPr>
            <w:tcW w:w="0" w:type="auto"/>
            <w:tcMar>
              <w:top w:w="30" w:type="dxa"/>
              <w:left w:w="30" w:type="dxa"/>
              <w:bottom w:w="30" w:type="dxa"/>
              <w:right w:w="30" w:type="dxa"/>
            </w:tcMar>
            <w:vAlign w:val="bottom"/>
            <w:hideMark/>
          </w:tcPr>
          <w:p w14:paraId="00CE3E08" w14:textId="77777777" w:rsidR="00000000" w:rsidRDefault="00B80CBE">
            <w:pPr>
              <w:divId w:val="1995721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2E7228" w14:textId="77777777" w:rsidR="00000000" w:rsidRDefault="00B80CBE">
            <w:pPr>
              <w:jc w:val="center"/>
              <w:rPr>
                <w:rFonts w:eastAsia="Times New Roman"/>
                <w:sz w:val="16"/>
                <w:szCs w:val="16"/>
              </w:rPr>
            </w:pPr>
            <w:r>
              <w:rPr>
                <w:rFonts w:ascii="inherit" w:eastAsia="Times New Roman" w:hAnsi="inherit"/>
                <w:sz w:val="16"/>
                <w:szCs w:val="16"/>
              </w:rPr>
              <w:t>32</w:t>
            </w:r>
          </w:p>
        </w:tc>
        <w:tc>
          <w:tcPr>
            <w:tcW w:w="0" w:type="auto"/>
            <w:tcMar>
              <w:top w:w="30" w:type="dxa"/>
              <w:left w:w="30" w:type="dxa"/>
              <w:bottom w:w="30" w:type="dxa"/>
              <w:right w:w="30" w:type="dxa"/>
            </w:tcMar>
            <w:vAlign w:val="bottom"/>
            <w:hideMark/>
          </w:tcPr>
          <w:p w14:paraId="27DE21B1"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7576571" w14:textId="77777777" w:rsidR="00000000" w:rsidRDefault="00B80CBE">
      <w:pPr>
        <w:rPr>
          <w:rFonts w:eastAsia="Times New Roman"/>
          <w:sz w:val="20"/>
          <w:szCs w:val="20"/>
        </w:rPr>
      </w:pPr>
      <w:r>
        <w:rPr>
          <w:rFonts w:eastAsia="Times New Roman"/>
          <w:sz w:val="20"/>
          <w:szCs w:val="20"/>
        </w:rPr>
        <w:pict w14:anchorId="19A4956E">
          <v:rect id="_x0000_i1057" style="width:0;height:1.5pt" o:hralign="center" o:hrstd="t" o:hr="t" fillcolor="#a0a0a0" stroked="f"/>
        </w:pict>
      </w:r>
    </w:p>
    <w:p w14:paraId="2EDB67E9" w14:textId="77777777" w:rsidR="00000000" w:rsidRDefault="00B80CBE">
      <w:pPr>
        <w:spacing w:line="288" w:lineRule="auto"/>
        <w:jc w:val="both"/>
        <w:divId w:val="199892327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22E108A" w14:textId="77777777" w:rsidR="00000000" w:rsidRDefault="00B80CBE">
      <w:pPr>
        <w:divId w:val="581372341"/>
        <w:rPr>
          <w:rFonts w:eastAsia="Times New Roman"/>
          <w:sz w:val="20"/>
          <w:szCs w:val="20"/>
        </w:rPr>
      </w:pPr>
    </w:p>
    <w:p w14:paraId="2C3D4F22"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19</w:t>
      </w:r>
      <w:r>
        <w:rPr>
          <w:rFonts w:ascii="inherit" w:eastAsia="Times New Roman" w:hAnsi="inherit"/>
          <w:sz w:val="20"/>
          <w:szCs w:val="20"/>
        </w:rPr>
        <w:t xml:space="preserve"> </w:t>
      </w:r>
      <w:r>
        <w:rPr>
          <w:rFonts w:ascii="inherit" w:eastAsia="Times New Roman" w:hAnsi="inherit"/>
          <w:sz w:val="20"/>
          <w:szCs w:val="20"/>
        </w:rPr>
        <w:t>provides details on the credit scores of our domestic credit card and auto loans held for investment portfolios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December 31, 2018.</w:t>
      </w:r>
    </w:p>
    <w:p w14:paraId="47118C64" w14:textId="77777777" w:rsidR="00000000" w:rsidRDefault="00B80CBE">
      <w:pPr>
        <w:spacing w:line="288" w:lineRule="auto"/>
        <w:divId w:val="1357388265"/>
        <w:rPr>
          <w:rFonts w:eastAsia="Times New Roman"/>
          <w:sz w:val="20"/>
          <w:szCs w:val="20"/>
        </w:rPr>
      </w:pPr>
      <w:r>
        <w:rPr>
          <w:rFonts w:eastAsia="Times New Roman"/>
          <w:b/>
          <w:bCs/>
          <w:color w:val="000000"/>
          <w:sz w:val="18"/>
          <w:szCs w:val="18"/>
        </w:rPr>
        <w:t>Table 19: Credit Score Distribution</w:t>
      </w:r>
    </w:p>
    <w:tbl>
      <w:tblPr>
        <w:tblW w:w="5000" w:type="pct"/>
        <w:tblCellMar>
          <w:left w:w="0" w:type="dxa"/>
          <w:right w:w="0" w:type="dxa"/>
        </w:tblCellMar>
        <w:tblLook w:val="04A0" w:firstRow="1" w:lastRow="0" w:firstColumn="1" w:lastColumn="0" w:noHBand="0" w:noVBand="1"/>
      </w:tblPr>
      <w:tblGrid>
        <w:gridCol w:w="6003"/>
        <w:gridCol w:w="105"/>
        <w:gridCol w:w="717"/>
        <w:gridCol w:w="206"/>
        <w:gridCol w:w="105"/>
        <w:gridCol w:w="979"/>
        <w:gridCol w:w="191"/>
      </w:tblGrid>
      <w:tr w:rsidR="00000000" w14:paraId="49288389" w14:textId="77777777">
        <w:trPr>
          <w:divId w:val="1269435118"/>
        </w:trPr>
        <w:tc>
          <w:tcPr>
            <w:tcW w:w="0" w:type="auto"/>
            <w:gridSpan w:val="7"/>
            <w:vAlign w:val="center"/>
            <w:hideMark/>
          </w:tcPr>
          <w:p w14:paraId="0743A549" w14:textId="77777777" w:rsidR="00000000" w:rsidRDefault="00B80CBE">
            <w:pPr>
              <w:spacing w:line="288" w:lineRule="auto"/>
              <w:rPr>
                <w:rFonts w:eastAsia="Times New Roman"/>
                <w:sz w:val="20"/>
                <w:szCs w:val="20"/>
              </w:rPr>
            </w:pPr>
          </w:p>
        </w:tc>
      </w:tr>
      <w:tr w:rsidR="00000000" w14:paraId="2F6179E7" w14:textId="77777777">
        <w:trPr>
          <w:divId w:val="1269435118"/>
        </w:trPr>
        <w:tc>
          <w:tcPr>
            <w:tcW w:w="3800" w:type="pct"/>
            <w:vAlign w:val="center"/>
            <w:hideMark/>
          </w:tcPr>
          <w:p w14:paraId="324B0A71" w14:textId="77777777" w:rsidR="00000000" w:rsidRDefault="00B80CBE">
            <w:pPr>
              <w:rPr>
                <w:rFonts w:eastAsia="Times New Roman"/>
                <w:sz w:val="20"/>
                <w:szCs w:val="20"/>
              </w:rPr>
            </w:pPr>
          </w:p>
        </w:tc>
        <w:tc>
          <w:tcPr>
            <w:tcW w:w="50" w:type="pct"/>
            <w:vAlign w:val="center"/>
            <w:hideMark/>
          </w:tcPr>
          <w:p w14:paraId="03DC6B91" w14:textId="77777777" w:rsidR="00000000" w:rsidRDefault="00B80CBE">
            <w:pPr>
              <w:rPr>
                <w:rFonts w:eastAsia="Times New Roman"/>
                <w:sz w:val="20"/>
                <w:szCs w:val="20"/>
              </w:rPr>
            </w:pPr>
          </w:p>
        </w:tc>
        <w:tc>
          <w:tcPr>
            <w:tcW w:w="500" w:type="pct"/>
            <w:vAlign w:val="center"/>
            <w:hideMark/>
          </w:tcPr>
          <w:p w14:paraId="3A175D56" w14:textId="77777777" w:rsidR="00000000" w:rsidRDefault="00B80CBE">
            <w:pPr>
              <w:rPr>
                <w:rFonts w:eastAsia="Times New Roman"/>
                <w:sz w:val="20"/>
                <w:szCs w:val="20"/>
              </w:rPr>
            </w:pPr>
          </w:p>
        </w:tc>
        <w:tc>
          <w:tcPr>
            <w:tcW w:w="50" w:type="pct"/>
            <w:vAlign w:val="center"/>
            <w:hideMark/>
          </w:tcPr>
          <w:p w14:paraId="2D6486E8" w14:textId="77777777" w:rsidR="00000000" w:rsidRDefault="00B80CBE">
            <w:pPr>
              <w:rPr>
                <w:rFonts w:eastAsia="Times New Roman"/>
                <w:sz w:val="20"/>
                <w:szCs w:val="20"/>
              </w:rPr>
            </w:pPr>
          </w:p>
        </w:tc>
        <w:tc>
          <w:tcPr>
            <w:tcW w:w="50" w:type="pct"/>
            <w:vAlign w:val="center"/>
            <w:hideMark/>
          </w:tcPr>
          <w:p w14:paraId="049843E2" w14:textId="77777777" w:rsidR="00000000" w:rsidRDefault="00B80CBE">
            <w:pPr>
              <w:rPr>
                <w:rFonts w:eastAsia="Times New Roman"/>
                <w:sz w:val="20"/>
                <w:szCs w:val="20"/>
              </w:rPr>
            </w:pPr>
          </w:p>
        </w:tc>
        <w:tc>
          <w:tcPr>
            <w:tcW w:w="500" w:type="pct"/>
            <w:vAlign w:val="center"/>
            <w:hideMark/>
          </w:tcPr>
          <w:p w14:paraId="6070E128" w14:textId="77777777" w:rsidR="00000000" w:rsidRDefault="00B80CBE">
            <w:pPr>
              <w:rPr>
                <w:rFonts w:eastAsia="Times New Roman"/>
                <w:sz w:val="20"/>
                <w:szCs w:val="20"/>
              </w:rPr>
            </w:pPr>
          </w:p>
        </w:tc>
        <w:tc>
          <w:tcPr>
            <w:tcW w:w="50" w:type="pct"/>
            <w:vAlign w:val="center"/>
            <w:hideMark/>
          </w:tcPr>
          <w:p w14:paraId="657AB43D" w14:textId="77777777" w:rsidR="00000000" w:rsidRDefault="00B80CBE">
            <w:pPr>
              <w:rPr>
                <w:rFonts w:eastAsia="Times New Roman"/>
                <w:sz w:val="20"/>
                <w:szCs w:val="20"/>
              </w:rPr>
            </w:pPr>
          </w:p>
        </w:tc>
      </w:tr>
      <w:tr w:rsidR="00000000" w14:paraId="2317758F" w14:textId="77777777">
        <w:trPr>
          <w:divId w:val="1269435118"/>
        </w:trPr>
        <w:tc>
          <w:tcPr>
            <w:tcW w:w="0" w:type="auto"/>
            <w:tcBorders>
              <w:bottom w:val="single" w:sz="6" w:space="0" w:color="000000"/>
            </w:tcBorders>
            <w:tcMar>
              <w:top w:w="30" w:type="dxa"/>
              <w:left w:w="30" w:type="dxa"/>
              <w:bottom w:w="30" w:type="dxa"/>
              <w:right w:w="30" w:type="dxa"/>
            </w:tcMar>
            <w:vAlign w:val="bottom"/>
            <w:hideMark/>
          </w:tcPr>
          <w:p w14:paraId="498E626B" w14:textId="77777777" w:rsidR="00000000" w:rsidRDefault="00B80CBE">
            <w:pPr>
              <w:divId w:val="1637753958"/>
              <w:rPr>
                <w:rFonts w:eastAsia="Times New Roman"/>
                <w:sz w:val="16"/>
                <w:szCs w:val="16"/>
              </w:rPr>
            </w:pPr>
            <w:r>
              <w:rPr>
                <w:rFonts w:ascii="inherit" w:eastAsia="Times New Roman" w:hAnsi="inherit"/>
                <w:i/>
                <w:iCs/>
                <w:sz w:val="16"/>
                <w:szCs w:val="16"/>
              </w:rPr>
              <w:t>(Percentage of portfolio)</w:t>
            </w:r>
          </w:p>
        </w:tc>
        <w:tc>
          <w:tcPr>
            <w:tcW w:w="0" w:type="auto"/>
            <w:tcMar>
              <w:top w:w="30" w:type="dxa"/>
              <w:left w:w="30" w:type="dxa"/>
              <w:bottom w:w="30" w:type="dxa"/>
              <w:right w:w="30" w:type="dxa"/>
            </w:tcMar>
            <w:vAlign w:val="bottom"/>
            <w:hideMark/>
          </w:tcPr>
          <w:p w14:paraId="766271FE" w14:textId="77777777" w:rsidR="00000000" w:rsidRDefault="00B80CBE">
            <w:pPr>
              <w:divId w:val="16689713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9BC1649"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FAFAF7B" w14:textId="77777777" w:rsidR="00000000" w:rsidRDefault="00B80CBE">
            <w:pPr>
              <w:divId w:val="1399133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1EBEE08"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3650E1B7" w14:textId="77777777">
        <w:trPr>
          <w:divId w:val="1269435118"/>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5605C1D2" w14:textId="77777777" w:rsidR="00000000" w:rsidRDefault="00B80CBE">
            <w:pPr>
              <w:divId w:val="715814723"/>
              <w:rPr>
                <w:rFonts w:eastAsia="Times New Roman"/>
                <w:sz w:val="18"/>
                <w:szCs w:val="18"/>
              </w:rPr>
            </w:pPr>
            <w:r>
              <w:rPr>
                <w:rFonts w:ascii="inherit" w:eastAsia="Times New Roman" w:hAnsi="inherit"/>
                <w:b/>
                <w:bCs/>
                <w:sz w:val="18"/>
                <w:szCs w:val="18"/>
              </w:rPr>
              <w:t>Domestic credit card—Refreshed FICO scores: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35E96B15" w14:textId="77777777" w:rsidR="00000000" w:rsidRDefault="00B80CBE">
            <w:pPr>
              <w:divId w:val="2145149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56BDDDA5" w14:textId="77777777" w:rsidR="00000000" w:rsidRDefault="00B80CBE">
            <w:pPr>
              <w:divId w:val="48187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ECD4B0" w14:textId="77777777" w:rsidR="00000000" w:rsidRDefault="00B80CBE">
            <w:pPr>
              <w:divId w:val="20666384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34A8444C" w14:textId="77777777" w:rsidR="00000000" w:rsidRDefault="00B80CBE">
            <w:pPr>
              <w:divId w:val="966013243"/>
              <w:rPr>
                <w:rFonts w:eastAsia="Times New Roman"/>
                <w:sz w:val="20"/>
                <w:szCs w:val="20"/>
              </w:rPr>
            </w:pPr>
            <w:r>
              <w:rPr>
                <w:rFonts w:ascii="inherit" w:eastAsia="Times New Roman" w:hAnsi="inherit"/>
                <w:sz w:val="20"/>
                <w:szCs w:val="20"/>
              </w:rPr>
              <w:t> </w:t>
            </w:r>
          </w:p>
        </w:tc>
      </w:tr>
      <w:tr w:rsidR="00000000" w14:paraId="44723B35" w14:textId="77777777">
        <w:trPr>
          <w:divId w:val="1269435118"/>
        </w:trPr>
        <w:tc>
          <w:tcPr>
            <w:tcW w:w="0" w:type="auto"/>
            <w:tcMar>
              <w:top w:w="30" w:type="dxa"/>
              <w:left w:w="300" w:type="dxa"/>
              <w:bottom w:w="30" w:type="dxa"/>
              <w:right w:w="30" w:type="dxa"/>
            </w:tcMar>
            <w:vAlign w:val="bottom"/>
            <w:hideMark/>
          </w:tcPr>
          <w:p w14:paraId="57EFF59B" w14:textId="77777777" w:rsidR="00000000" w:rsidRDefault="00B80CBE">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14:paraId="2BAE2A21" w14:textId="77777777" w:rsidR="00000000" w:rsidRDefault="00B80CBE">
            <w:pPr>
              <w:divId w:val="959532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930044" w14:textId="77777777" w:rsidR="00000000" w:rsidRDefault="00B80CBE">
            <w:pPr>
              <w:jc w:val="right"/>
              <w:rPr>
                <w:rFonts w:eastAsia="Times New Roman"/>
                <w:sz w:val="18"/>
                <w:szCs w:val="18"/>
              </w:rPr>
            </w:pPr>
            <w:r>
              <w:rPr>
                <w:rFonts w:ascii="inherit" w:eastAsia="Times New Roman" w:hAnsi="inherit"/>
                <w:b/>
                <w:bCs/>
                <w:sz w:val="18"/>
                <w:szCs w:val="18"/>
              </w:rPr>
              <w:t>66</w:t>
            </w:r>
          </w:p>
        </w:tc>
        <w:tc>
          <w:tcPr>
            <w:tcW w:w="0" w:type="auto"/>
            <w:tcMar>
              <w:top w:w="30" w:type="dxa"/>
              <w:left w:w="0" w:type="dxa"/>
              <w:bottom w:w="30" w:type="dxa"/>
              <w:right w:w="30" w:type="dxa"/>
            </w:tcMar>
            <w:vAlign w:val="bottom"/>
            <w:hideMark/>
          </w:tcPr>
          <w:p w14:paraId="497E071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2E30E1F" w14:textId="77777777" w:rsidR="00000000" w:rsidRDefault="00B80CBE">
            <w:pPr>
              <w:divId w:val="11390335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A16C0A" w14:textId="77777777" w:rsidR="00000000" w:rsidRDefault="00B80CBE">
            <w:pPr>
              <w:jc w:val="right"/>
              <w:rPr>
                <w:rFonts w:eastAsia="Times New Roman"/>
                <w:sz w:val="18"/>
                <w:szCs w:val="18"/>
              </w:rPr>
            </w:pPr>
            <w:r>
              <w:rPr>
                <w:rFonts w:ascii="inherit" w:eastAsia="Times New Roman" w:hAnsi="inherit"/>
                <w:sz w:val="18"/>
                <w:szCs w:val="18"/>
              </w:rPr>
              <w:t>67</w:t>
            </w:r>
          </w:p>
        </w:tc>
        <w:tc>
          <w:tcPr>
            <w:tcW w:w="0" w:type="auto"/>
            <w:tcMar>
              <w:top w:w="30" w:type="dxa"/>
              <w:left w:w="0" w:type="dxa"/>
              <w:bottom w:w="30" w:type="dxa"/>
              <w:right w:w="30" w:type="dxa"/>
            </w:tcMar>
            <w:vAlign w:val="bottom"/>
            <w:hideMark/>
          </w:tcPr>
          <w:p w14:paraId="5ABA9EFD" w14:textId="77777777" w:rsidR="00000000" w:rsidRDefault="00B80CBE">
            <w:pPr>
              <w:rPr>
                <w:rFonts w:eastAsia="Times New Roman"/>
                <w:sz w:val="18"/>
                <w:szCs w:val="18"/>
              </w:rPr>
            </w:pPr>
            <w:r>
              <w:rPr>
                <w:rFonts w:ascii="inherit" w:eastAsia="Times New Roman" w:hAnsi="inherit"/>
                <w:sz w:val="18"/>
                <w:szCs w:val="18"/>
              </w:rPr>
              <w:t>%</w:t>
            </w:r>
          </w:p>
        </w:tc>
      </w:tr>
      <w:tr w:rsidR="00000000" w14:paraId="4E2AB2E1" w14:textId="77777777">
        <w:trPr>
          <w:divId w:val="1269435118"/>
        </w:trPr>
        <w:tc>
          <w:tcPr>
            <w:tcW w:w="0" w:type="auto"/>
            <w:shd w:val="clear" w:color="auto" w:fill="CCEEFF"/>
            <w:tcMar>
              <w:top w:w="30" w:type="dxa"/>
              <w:left w:w="300" w:type="dxa"/>
              <w:bottom w:w="30" w:type="dxa"/>
              <w:right w:w="30" w:type="dxa"/>
            </w:tcMar>
            <w:vAlign w:val="bottom"/>
            <w:hideMark/>
          </w:tcPr>
          <w:p w14:paraId="6D563E49" w14:textId="77777777" w:rsidR="00000000" w:rsidRDefault="00B80CBE">
            <w:pPr>
              <w:rPr>
                <w:rFonts w:eastAsia="Times New Roman"/>
                <w:sz w:val="18"/>
                <w:szCs w:val="18"/>
              </w:rPr>
            </w:pPr>
            <w:r>
              <w:rPr>
                <w:rFonts w:ascii="inherit" w:eastAsia="Times New Roman" w:hAnsi="inherit"/>
                <w:sz w:val="18"/>
                <w:szCs w:val="18"/>
              </w:rPr>
              <w:t>660 or below</w:t>
            </w:r>
          </w:p>
        </w:tc>
        <w:tc>
          <w:tcPr>
            <w:tcW w:w="0" w:type="auto"/>
            <w:shd w:val="clear" w:color="auto" w:fill="CCEEFF"/>
            <w:tcMar>
              <w:top w:w="30" w:type="dxa"/>
              <w:left w:w="30" w:type="dxa"/>
              <w:bottom w:w="30" w:type="dxa"/>
              <w:right w:w="30" w:type="dxa"/>
            </w:tcMar>
            <w:vAlign w:val="bottom"/>
            <w:hideMark/>
          </w:tcPr>
          <w:p w14:paraId="20A07527" w14:textId="77777777" w:rsidR="00000000" w:rsidRDefault="00B80CBE">
            <w:pPr>
              <w:divId w:val="11606553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6BB0BBF" w14:textId="77777777" w:rsidR="00000000" w:rsidRDefault="00B80CBE">
            <w:pPr>
              <w:jc w:val="right"/>
              <w:rPr>
                <w:rFonts w:eastAsia="Times New Roman"/>
                <w:sz w:val="18"/>
                <w:szCs w:val="18"/>
              </w:rPr>
            </w:pPr>
            <w:r>
              <w:rPr>
                <w:rFonts w:ascii="inherit" w:eastAsia="Times New Roman" w:hAnsi="inherit"/>
                <w:b/>
                <w:bCs/>
                <w:sz w:val="18"/>
                <w:szCs w:val="18"/>
              </w:rPr>
              <w:t>34</w:t>
            </w:r>
          </w:p>
        </w:tc>
        <w:tc>
          <w:tcPr>
            <w:tcW w:w="0" w:type="auto"/>
            <w:tcBorders>
              <w:bottom w:val="single" w:sz="6" w:space="0" w:color="000000"/>
            </w:tcBorders>
            <w:shd w:val="clear" w:color="auto" w:fill="CCEEFF"/>
            <w:vAlign w:val="bottom"/>
            <w:hideMark/>
          </w:tcPr>
          <w:p w14:paraId="10BE69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554BC" w14:textId="77777777" w:rsidR="00000000" w:rsidRDefault="00B80CBE">
            <w:pPr>
              <w:divId w:val="11896280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A20A063" w14:textId="77777777" w:rsidR="00000000" w:rsidRDefault="00B80CBE">
            <w:pPr>
              <w:jc w:val="right"/>
              <w:rPr>
                <w:rFonts w:eastAsia="Times New Roman"/>
                <w:sz w:val="18"/>
                <w:szCs w:val="18"/>
              </w:rPr>
            </w:pPr>
            <w:r>
              <w:rPr>
                <w:rFonts w:ascii="inherit" w:eastAsia="Times New Roman" w:hAnsi="inherit"/>
                <w:sz w:val="18"/>
                <w:szCs w:val="18"/>
              </w:rPr>
              <w:t>33</w:t>
            </w:r>
          </w:p>
        </w:tc>
        <w:tc>
          <w:tcPr>
            <w:tcW w:w="0" w:type="auto"/>
            <w:tcBorders>
              <w:bottom w:val="single" w:sz="6" w:space="0" w:color="000000"/>
            </w:tcBorders>
            <w:shd w:val="clear" w:color="auto" w:fill="CCEEFF"/>
            <w:vAlign w:val="bottom"/>
            <w:hideMark/>
          </w:tcPr>
          <w:p w14:paraId="30B5EBFA" w14:textId="77777777" w:rsidR="00000000" w:rsidRDefault="00B80CBE">
            <w:pPr>
              <w:rPr>
                <w:rFonts w:eastAsia="Times New Roman"/>
                <w:sz w:val="20"/>
                <w:szCs w:val="20"/>
              </w:rPr>
            </w:pPr>
          </w:p>
        </w:tc>
      </w:tr>
      <w:tr w:rsidR="00000000" w14:paraId="420E0F6C" w14:textId="77777777">
        <w:trPr>
          <w:divId w:val="1269435118"/>
        </w:trPr>
        <w:tc>
          <w:tcPr>
            <w:tcW w:w="0" w:type="auto"/>
            <w:tcMar>
              <w:top w:w="30" w:type="dxa"/>
              <w:left w:w="30" w:type="dxa"/>
              <w:bottom w:w="30" w:type="dxa"/>
              <w:right w:w="30" w:type="dxa"/>
            </w:tcMar>
            <w:vAlign w:val="bottom"/>
            <w:hideMark/>
          </w:tcPr>
          <w:p w14:paraId="571D5281"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AF306DE" w14:textId="77777777" w:rsidR="00000000" w:rsidRDefault="00B80CBE">
            <w:pPr>
              <w:divId w:val="3385861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85B2A9E"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C7EE38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AEBED98" w14:textId="77777777" w:rsidR="00000000" w:rsidRDefault="00B80CBE">
            <w:pPr>
              <w:divId w:val="17493001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8068623"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D549CBE" w14:textId="77777777" w:rsidR="00000000" w:rsidRDefault="00B80CBE">
            <w:pPr>
              <w:rPr>
                <w:rFonts w:eastAsia="Times New Roman"/>
                <w:sz w:val="18"/>
                <w:szCs w:val="18"/>
              </w:rPr>
            </w:pPr>
            <w:r>
              <w:rPr>
                <w:rFonts w:ascii="inherit" w:eastAsia="Times New Roman" w:hAnsi="inherit"/>
                <w:sz w:val="18"/>
                <w:szCs w:val="18"/>
              </w:rPr>
              <w:t>%</w:t>
            </w:r>
          </w:p>
        </w:tc>
      </w:tr>
      <w:tr w:rsidR="00000000" w14:paraId="43FF5DF6" w14:textId="77777777">
        <w:trPr>
          <w:divId w:val="1269435118"/>
        </w:trPr>
        <w:tc>
          <w:tcPr>
            <w:tcW w:w="0" w:type="auto"/>
            <w:shd w:val="clear" w:color="auto" w:fill="CCEEFF"/>
            <w:tcMar>
              <w:top w:w="30" w:type="dxa"/>
              <w:left w:w="30" w:type="dxa"/>
              <w:bottom w:w="30" w:type="dxa"/>
              <w:right w:w="30" w:type="dxa"/>
            </w:tcMar>
            <w:vAlign w:val="bottom"/>
            <w:hideMark/>
          </w:tcPr>
          <w:p w14:paraId="30727961" w14:textId="77777777" w:rsidR="00000000" w:rsidRDefault="00B80CBE">
            <w:pPr>
              <w:divId w:val="1064451808"/>
              <w:rPr>
                <w:rFonts w:eastAsia="Times New Roman"/>
                <w:sz w:val="18"/>
                <w:szCs w:val="18"/>
              </w:rPr>
            </w:pPr>
            <w:r>
              <w:rPr>
                <w:rFonts w:ascii="inherit" w:eastAsia="Times New Roman" w:hAnsi="inherit"/>
                <w:b/>
                <w:bCs/>
                <w:sz w:val="18"/>
                <w:szCs w:val="18"/>
              </w:rPr>
              <w:t>Auto</w:t>
            </w:r>
            <w:r>
              <w:rPr>
                <w:rFonts w:ascii="inherit" w:eastAsia="Times New Roman" w:hAnsi="inherit"/>
                <w:sz w:val="18"/>
                <w:szCs w:val="18"/>
              </w:rPr>
              <w:t>—</w:t>
            </w:r>
            <w:r>
              <w:rPr>
                <w:rFonts w:ascii="inherit" w:eastAsia="Times New Roman" w:hAnsi="inherit"/>
                <w:b/>
                <w:bCs/>
                <w:sz w:val="18"/>
                <w:szCs w:val="18"/>
              </w:rPr>
              <w:t>At origination FICO scores: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32A73B3B" w14:textId="77777777" w:rsidR="00000000" w:rsidRDefault="00B80CBE">
            <w:pPr>
              <w:divId w:val="9069639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4981ABA" w14:textId="77777777" w:rsidR="00000000" w:rsidRDefault="00B80CBE">
            <w:pPr>
              <w:divId w:val="19971456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4638AB" w14:textId="77777777" w:rsidR="00000000" w:rsidRDefault="00B80CBE">
            <w:pPr>
              <w:divId w:val="16581487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2F8F5EE" w14:textId="77777777" w:rsidR="00000000" w:rsidRDefault="00B80CBE">
            <w:pPr>
              <w:divId w:val="533663683"/>
              <w:rPr>
                <w:rFonts w:eastAsia="Times New Roman"/>
                <w:sz w:val="20"/>
                <w:szCs w:val="20"/>
              </w:rPr>
            </w:pPr>
            <w:r>
              <w:rPr>
                <w:rFonts w:ascii="inherit" w:eastAsia="Times New Roman" w:hAnsi="inherit"/>
                <w:sz w:val="20"/>
                <w:szCs w:val="20"/>
              </w:rPr>
              <w:t> </w:t>
            </w:r>
          </w:p>
        </w:tc>
      </w:tr>
      <w:tr w:rsidR="00000000" w14:paraId="668D9742" w14:textId="77777777">
        <w:trPr>
          <w:divId w:val="1269435118"/>
        </w:trPr>
        <w:tc>
          <w:tcPr>
            <w:tcW w:w="0" w:type="auto"/>
            <w:tcMar>
              <w:top w:w="30" w:type="dxa"/>
              <w:left w:w="300" w:type="dxa"/>
              <w:bottom w:w="30" w:type="dxa"/>
              <w:right w:w="30" w:type="dxa"/>
            </w:tcMar>
            <w:vAlign w:val="bottom"/>
            <w:hideMark/>
          </w:tcPr>
          <w:p w14:paraId="36C4908B" w14:textId="77777777" w:rsidR="00000000" w:rsidRDefault="00B80CBE">
            <w:pPr>
              <w:rPr>
                <w:rFonts w:eastAsia="Times New Roman"/>
                <w:sz w:val="18"/>
                <w:szCs w:val="18"/>
              </w:rPr>
            </w:pPr>
            <w:r>
              <w:rPr>
                <w:rFonts w:ascii="inherit" w:eastAsia="Times New Roman" w:hAnsi="inherit"/>
                <w:sz w:val="18"/>
                <w:szCs w:val="18"/>
              </w:rPr>
              <w:t>Greater than 660</w:t>
            </w:r>
          </w:p>
        </w:tc>
        <w:tc>
          <w:tcPr>
            <w:tcW w:w="0" w:type="auto"/>
            <w:tcMar>
              <w:top w:w="30" w:type="dxa"/>
              <w:left w:w="30" w:type="dxa"/>
              <w:bottom w:w="30" w:type="dxa"/>
              <w:right w:w="30" w:type="dxa"/>
            </w:tcMar>
            <w:vAlign w:val="bottom"/>
            <w:hideMark/>
          </w:tcPr>
          <w:p w14:paraId="2DE9E6BC" w14:textId="77777777" w:rsidR="00000000" w:rsidRDefault="00B80CBE">
            <w:pPr>
              <w:divId w:val="10481456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4583A8" w14:textId="77777777" w:rsidR="00000000" w:rsidRDefault="00B80CBE">
            <w:pPr>
              <w:jc w:val="right"/>
              <w:rPr>
                <w:rFonts w:eastAsia="Times New Roman"/>
                <w:sz w:val="18"/>
                <w:szCs w:val="18"/>
              </w:rPr>
            </w:pPr>
            <w:r>
              <w:rPr>
                <w:rFonts w:ascii="inherit" w:eastAsia="Times New Roman" w:hAnsi="inherit"/>
                <w:b/>
                <w:bCs/>
                <w:sz w:val="18"/>
                <w:szCs w:val="18"/>
              </w:rPr>
              <w:t>49</w:t>
            </w:r>
          </w:p>
        </w:tc>
        <w:tc>
          <w:tcPr>
            <w:tcW w:w="0" w:type="auto"/>
            <w:tcMar>
              <w:top w:w="30" w:type="dxa"/>
              <w:left w:w="0" w:type="dxa"/>
              <w:bottom w:w="30" w:type="dxa"/>
              <w:right w:w="30" w:type="dxa"/>
            </w:tcMar>
            <w:vAlign w:val="bottom"/>
            <w:hideMark/>
          </w:tcPr>
          <w:p w14:paraId="62D870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46DB369" w14:textId="77777777" w:rsidR="00000000" w:rsidRDefault="00B80CBE">
            <w:pPr>
              <w:divId w:val="1923249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F889724" w14:textId="77777777" w:rsidR="00000000" w:rsidRDefault="00B80CBE">
            <w:pPr>
              <w:jc w:val="right"/>
              <w:rPr>
                <w:rFonts w:eastAsia="Times New Roman"/>
                <w:sz w:val="18"/>
                <w:szCs w:val="18"/>
              </w:rPr>
            </w:pPr>
            <w:r>
              <w:rPr>
                <w:rFonts w:ascii="inherit" w:eastAsia="Times New Roman" w:hAnsi="inherit"/>
                <w:sz w:val="18"/>
                <w:szCs w:val="18"/>
              </w:rPr>
              <w:t>50</w:t>
            </w:r>
          </w:p>
        </w:tc>
        <w:tc>
          <w:tcPr>
            <w:tcW w:w="0" w:type="auto"/>
            <w:tcMar>
              <w:top w:w="30" w:type="dxa"/>
              <w:left w:w="0" w:type="dxa"/>
              <w:bottom w:w="30" w:type="dxa"/>
              <w:right w:w="30" w:type="dxa"/>
            </w:tcMar>
            <w:vAlign w:val="bottom"/>
            <w:hideMark/>
          </w:tcPr>
          <w:p w14:paraId="561B0B4E" w14:textId="77777777" w:rsidR="00000000" w:rsidRDefault="00B80CBE">
            <w:pPr>
              <w:rPr>
                <w:rFonts w:eastAsia="Times New Roman"/>
                <w:sz w:val="18"/>
                <w:szCs w:val="18"/>
              </w:rPr>
            </w:pPr>
            <w:r>
              <w:rPr>
                <w:rFonts w:ascii="inherit" w:eastAsia="Times New Roman" w:hAnsi="inherit"/>
                <w:sz w:val="18"/>
                <w:szCs w:val="18"/>
              </w:rPr>
              <w:t>%</w:t>
            </w:r>
          </w:p>
        </w:tc>
      </w:tr>
      <w:tr w:rsidR="00000000" w14:paraId="1F1AC027" w14:textId="77777777">
        <w:trPr>
          <w:divId w:val="1269435118"/>
        </w:trPr>
        <w:tc>
          <w:tcPr>
            <w:tcW w:w="0" w:type="auto"/>
            <w:shd w:val="clear" w:color="auto" w:fill="CCEEFF"/>
            <w:tcMar>
              <w:top w:w="30" w:type="dxa"/>
              <w:left w:w="300" w:type="dxa"/>
              <w:bottom w:w="30" w:type="dxa"/>
              <w:right w:w="30" w:type="dxa"/>
            </w:tcMar>
            <w:vAlign w:val="bottom"/>
            <w:hideMark/>
          </w:tcPr>
          <w:p w14:paraId="60F0BCB4" w14:textId="77777777" w:rsidR="00000000" w:rsidRDefault="00B80CBE">
            <w:pPr>
              <w:rPr>
                <w:rFonts w:eastAsia="Times New Roman"/>
                <w:sz w:val="18"/>
                <w:szCs w:val="18"/>
              </w:rPr>
            </w:pPr>
            <w:r>
              <w:rPr>
                <w:rFonts w:ascii="inherit" w:eastAsia="Times New Roman" w:hAnsi="inherit"/>
                <w:sz w:val="18"/>
                <w:szCs w:val="18"/>
              </w:rPr>
              <w:t>621 - 660</w:t>
            </w:r>
          </w:p>
        </w:tc>
        <w:tc>
          <w:tcPr>
            <w:tcW w:w="0" w:type="auto"/>
            <w:shd w:val="clear" w:color="auto" w:fill="CCEEFF"/>
            <w:tcMar>
              <w:top w:w="30" w:type="dxa"/>
              <w:left w:w="30" w:type="dxa"/>
              <w:bottom w:w="30" w:type="dxa"/>
              <w:right w:w="30" w:type="dxa"/>
            </w:tcMar>
            <w:vAlign w:val="bottom"/>
            <w:hideMark/>
          </w:tcPr>
          <w:p w14:paraId="0E843DA7" w14:textId="77777777" w:rsidR="00000000" w:rsidRDefault="00B80CBE">
            <w:pPr>
              <w:divId w:val="14411413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3DF79A" w14:textId="77777777" w:rsidR="00000000" w:rsidRDefault="00B80CBE">
            <w:pPr>
              <w:jc w:val="right"/>
              <w:rPr>
                <w:rFonts w:eastAsia="Times New Roman"/>
                <w:sz w:val="18"/>
                <w:szCs w:val="18"/>
              </w:rPr>
            </w:pPr>
            <w:r>
              <w:rPr>
                <w:rFonts w:ascii="inherit" w:eastAsia="Times New Roman" w:hAnsi="inherit"/>
                <w:b/>
                <w:bCs/>
                <w:sz w:val="18"/>
                <w:szCs w:val="18"/>
              </w:rPr>
              <w:t>19</w:t>
            </w:r>
          </w:p>
        </w:tc>
        <w:tc>
          <w:tcPr>
            <w:tcW w:w="0" w:type="auto"/>
            <w:shd w:val="clear" w:color="auto" w:fill="CCEEFF"/>
            <w:vAlign w:val="bottom"/>
            <w:hideMark/>
          </w:tcPr>
          <w:p w14:paraId="1E5090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02215" w14:textId="77777777" w:rsidR="00000000" w:rsidRDefault="00B80CBE">
            <w:pPr>
              <w:divId w:val="13150631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B831AF"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5F56C6F0" w14:textId="77777777" w:rsidR="00000000" w:rsidRDefault="00B80CBE">
            <w:pPr>
              <w:rPr>
                <w:rFonts w:eastAsia="Times New Roman"/>
                <w:sz w:val="20"/>
                <w:szCs w:val="20"/>
              </w:rPr>
            </w:pPr>
          </w:p>
        </w:tc>
      </w:tr>
      <w:tr w:rsidR="00000000" w14:paraId="3EEB46DF" w14:textId="77777777">
        <w:trPr>
          <w:divId w:val="1269435118"/>
        </w:trPr>
        <w:tc>
          <w:tcPr>
            <w:tcW w:w="0" w:type="auto"/>
            <w:tcMar>
              <w:top w:w="30" w:type="dxa"/>
              <w:left w:w="300" w:type="dxa"/>
              <w:bottom w:w="30" w:type="dxa"/>
              <w:right w:w="30" w:type="dxa"/>
            </w:tcMar>
            <w:vAlign w:val="bottom"/>
            <w:hideMark/>
          </w:tcPr>
          <w:p w14:paraId="604A5F46" w14:textId="77777777" w:rsidR="00000000" w:rsidRDefault="00B80CBE">
            <w:pPr>
              <w:rPr>
                <w:rFonts w:eastAsia="Times New Roman"/>
                <w:sz w:val="18"/>
                <w:szCs w:val="18"/>
              </w:rPr>
            </w:pPr>
            <w:r>
              <w:rPr>
                <w:rFonts w:ascii="inherit" w:eastAsia="Times New Roman" w:hAnsi="inherit"/>
                <w:sz w:val="18"/>
                <w:szCs w:val="18"/>
              </w:rPr>
              <w:t>620 or below</w:t>
            </w:r>
          </w:p>
        </w:tc>
        <w:tc>
          <w:tcPr>
            <w:tcW w:w="0" w:type="auto"/>
            <w:tcMar>
              <w:top w:w="30" w:type="dxa"/>
              <w:left w:w="30" w:type="dxa"/>
              <w:bottom w:w="30" w:type="dxa"/>
              <w:right w:w="30" w:type="dxa"/>
            </w:tcMar>
            <w:vAlign w:val="bottom"/>
            <w:hideMark/>
          </w:tcPr>
          <w:p w14:paraId="2035E8BB" w14:textId="77777777" w:rsidR="00000000" w:rsidRDefault="00B80CBE">
            <w:pPr>
              <w:divId w:val="15882737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4F2E21C7"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tcBorders>
              <w:bottom w:val="single" w:sz="6" w:space="0" w:color="000000"/>
            </w:tcBorders>
            <w:vAlign w:val="bottom"/>
            <w:hideMark/>
          </w:tcPr>
          <w:p w14:paraId="37D2B2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27DE15" w14:textId="77777777" w:rsidR="00000000" w:rsidRDefault="00B80CBE">
            <w:pPr>
              <w:divId w:val="1177979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7FA23E"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vAlign w:val="bottom"/>
            <w:hideMark/>
          </w:tcPr>
          <w:p w14:paraId="308023D4" w14:textId="77777777" w:rsidR="00000000" w:rsidRDefault="00B80CBE">
            <w:pPr>
              <w:rPr>
                <w:rFonts w:eastAsia="Times New Roman"/>
                <w:sz w:val="20"/>
                <w:szCs w:val="20"/>
              </w:rPr>
            </w:pPr>
          </w:p>
        </w:tc>
      </w:tr>
      <w:tr w:rsidR="00000000" w14:paraId="660C0396" w14:textId="77777777">
        <w:trPr>
          <w:divId w:val="1269435118"/>
        </w:trPr>
        <w:tc>
          <w:tcPr>
            <w:tcW w:w="0" w:type="auto"/>
            <w:shd w:val="clear" w:color="auto" w:fill="CCEEFF"/>
            <w:tcMar>
              <w:top w:w="30" w:type="dxa"/>
              <w:left w:w="30" w:type="dxa"/>
              <w:bottom w:w="30" w:type="dxa"/>
              <w:right w:w="30" w:type="dxa"/>
            </w:tcMar>
            <w:vAlign w:val="bottom"/>
            <w:hideMark/>
          </w:tcPr>
          <w:p w14:paraId="630A9E18"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95FEAB1" w14:textId="77777777" w:rsidR="00000000" w:rsidRDefault="00B80CBE">
            <w:pPr>
              <w:divId w:val="1379891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FBB5853"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13841B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63CFF76" w14:textId="77777777" w:rsidR="00000000" w:rsidRDefault="00B80CBE">
            <w:pPr>
              <w:divId w:val="15660659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213BBD"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FDB4BF" w14:textId="77777777" w:rsidR="00000000" w:rsidRDefault="00B80CBE">
            <w:pPr>
              <w:rPr>
                <w:rFonts w:eastAsia="Times New Roman"/>
                <w:sz w:val="18"/>
                <w:szCs w:val="18"/>
              </w:rPr>
            </w:pPr>
            <w:r>
              <w:rPr>
                <w:rFonts w:ascii="inherit" w:eastAsia="Times New Roman" w:hAnsi="inherit"/>
                <w:sz w:val="18"/>
                <w:szCs w:val="18"/>
              </w:rPr>
              <w:t>%</w:t>
            </w:r>
          </w:p>
        </w:tc>
      </w:tr>
    </w:tbl>
    <w:p w14:paraId="75F28999" w14:textId="77777777" w:rsidR="00000000" w:rsidRDefault="00B80CBE">
      <w:pPr>
        <w:spacing w:line="288" w:lineRule="auto"/>
        <w:divId w:val="13573882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F470DFF" w14:textId="77777777">
        <w:trPr>
          <w:tblCellSpacing w:w="0" w:type="dxa"/>
        </w:trPr>
        <w:tc>
          <w:tcPr>
            <w:tcW w:w="360" w:type="dxa"/>
            <w:vAlign w:val="center"/>
            <w:hideMark/>
          </w:tcPr>
          <w:p w14:paraId="7495B94D" w14:textId="77777777" w:rsidR="00000000" w:rsidRDefault="00B80CBE">
            <w:pPr>
              <w:spacing w:line="288" w:lineRule="auto"/>
              <w:rPr>
                <w:rFonts w:eastAsia="Times New Roman"/>
                <w:sz w:val="20"/>
                <w:szCs w:val="20"/>
              </w:rPr>
            </w:pPr>
          </w:p>
        </w:tc>
        <w:tc>
          <w:tcPr>
            <w:tcW w:w="0" w:type="auto"/>
            <w:vAlign w:val="center"/>
            <w:hideMark/>
          </w:tcPr>
          <w:p w14:paraId="2EF2AF97" w14:textId="77777777" w:rsidR="00000000" w:rsidRDefault="00B80CBE">
            <w:pPr>
              <w:rPr>
                <w:rFonts w:eastAsia="Times New Roman"/>
                <w:sz w:val="20"/>
                <w:szCs w:val="20"/>
              </w:rPr>
            </w:pPr>
          </w:p>
        </w:tc>
      </w:tr>
      <w:tr w:rsidR="00000000" w14:paraId="742AD0E3" w14:textId="77777777">
        <w:trPr>
          <w:tblCellSpacing w:w="0" w:type="dxa"/>
        </w:trPr>
        <w:tc>
          <w:tcPr>
            <w:tcW w:w="0" w:type="auto"/>
            <w:hideMark/>
          </w:tcPr>
          <w:p w14:paraId="53F0B6D1" w14:textId="77777777" w:rsidR="00000000" w:rsidRDefault="00B80CBE">
            <w:pPr>
              <w:spacing w:line="288" w:lineRule="auto"/>
              <w:divId w:val="22722963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4A25F31" w14:textId="77777777" w:rsidR="00000000" w:rsidRDefault="00B80CBE">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Domestic card credit scores generally represent FICO scores. These scores are obtained from one of the major credit bureaus at origination and are refreshed monthly t</w:t>
            </w:r>
            <w:r>
              <w:rPr>
                <w:rFonts w:eastAsia="Times New Roman"/>
                <w:sz w:val="16"/>
                <w:szCs w:val="16"/>
              </w:rPr>
              <w:t>hereafter. We approximate non-FICO credit scores to comparable FICO scores for consistency purposes. Balances for which no credit score is available or the credit score is invalid are included in the 660 or below category.</w:t>
            </w:r>
          </w:p>
        </w:tc>
      </w:tr>
    </w:tbl>
    <w:p w14:paraId="299C787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D8358BE" w14:textId="77777777">
        <w:trPr>
          <w:tblCellSpacing w:w="0" w:type="dxa"/>
        </w:trPr>
        <w:tc>
          <w:tcPr>
            <w:tcW w:w="360" w:type="dxa"/>
            <w:vAlign w:val="center"/>
            <w:hideMark/>
          </w:tcPr>
          <w:p w14:paraId="72C7667E" w14:textId="77777777" w:rsidR="00000000" w:rsidRDefault="00B80CBE">
            <w:pPr>
              <w:rPr>
                <w:rFonts w:eastAsia="Times New Roman"/>
                <w:sz w:val="20"/>
                <w:szCs w:val="20"/>
              </w:rPr>
            </w:pPr>
          </w:p>
        </w:tc>
        <w:tc>
          <w:tcPr>
            <w:tcW w:w="0" w:type="auto"/>
            <w:vAlign w:val="center"/>
            <w:hideMark/>
          </w:tcPr>
          <w:p w14:paraId="66B3DF1D" w14:textId="77777777" w:rsidR="00000000" w:rsidRDefault="00B80CBE">
            <w:pPr>
              <w:rPr>
                <w:rFonts w:eastAsia="Times New Roman"/>
                <w:sz w:val="20"/>
                <w:szCs w:val="20"/>
              </w:rPr>
            </w:pPr>
          </w:p>
        </w:tc>
      </w:tr>
      <w:tr w:rsidR="00000000" w14:paraId="7E44262D" w14:textId="77777777">
        <w:trPr>
          <w:tblCellSpacing w:w="0" w:type="dxa"/>
        </w:trPr>
        <w:tc>
          <w:tcPr>
            <w:tcW w:w="0" w:type="auto"/>
            <w:hideMark/>
          </w:tcPr>
          <w:p w14:paraId="52F03881" w14:textId="77777777" w:rsidR="00000000" w:rsidRDefault="00B80CBE">
            <w:pPr>
              <w:spacing w:line="288" w:lineRule="auto"/>
              <w:divId w:val="157535999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64B491A4" w14:textId="77777777" w:rsidR="00000000" w:rsidRDefault="00B80CBE">
            <w:pPr>
              <w:spacing w:line="288" w:lineRule="auto"/>
              <w:jc w:val="both"/>
              <w:rPr>
                <w:rFonts w:eastAsia="Times New Roman"/>
                <w:sz w:val="16"/>
                <w:szCs w:val="16"/>
              </w:rPr>
            </w:pPr>
            <w:r>
              <w:rPr>
                <w:rFonts w:eastAsia="Times New Roman"/>
                <w:sz w:val="16"/>
                <w:szCs w:val="16"/>
              </w:rPr>
              <w:t>Percentages represent period-end loans held for investment in each credit score category. Auto credit scores generally represent average FICO scores obtained from three credit bureaus at the time of application and are not refreshed thereafter. Balances fo</w:t>
            </w:r>
            <w:r>
              <w:rPr>
                <w:rFonts w:eastAsia="Times New Roman"/>
                <w:sz w:val="16"/>
                <w:szCs w:val="16"/>
              </w:rPr>
              <w:t>r which no credit score is available or the credit score is invalid are included in the 620 or below category.</w:t>
            </w:r>
          </w:p>
        </w:tc>
      </w:tr>
    </w:tbl>
    <w:p w14:paraId="1779983E"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present information in the section below on the credit performance of our loan portfolio, including the key metrics we use in tracking change</w:t>
      </w:r>
      <w:r>
        <w:rPr>
          <w:rFonts w:ascii="inherit" w:eastAsia="Times New Roman" w:hAnsi="inherit"/>
          <w:sz w:val="20"/>
          <w:szCs w:val="20"/>
        </w:rPr>
        <w:t>s in the credit quality of our loan portfolio.</w:t>
      </w:r>
    </w:p>
    <w:p w14:paraId="2ED23ACC" w14:textId="77777777" w:rsidR="00000000" w:rsidRDefault="00B80CBE">
      <w:pPr>
        <w:spacing w:line="288" w:lineRule="auto"/>
        <w:jc w:val="both"/>
        <w:rPr>
          <w:rFonts w:eastAsia="Times New Roman"/>
          <w:sz w:val="20"/>
          <w:szCs w:val="20"/>
        </w:rPr>
      </w:pP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this Report for additional credit quality information, and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information on our accounting policies for del</w:t>
      </w:r>
      <w:r>
        <w:rPr>
          <w:rFonts w:ascii="inherit" w:eastAsia="Times New Roman" w:hAnsi="inherit"/>
          <w:sz w:val="20"/>
          <w:szCs w:val="20"/>
        </w:rPr>
        <w:t>inquent and nonperforming loans, charge-offs and troubled debt restructurings (“TDRs”) for each of our loan categories.</w:t>
      </w:r>
    </w:p>
    <w:p w14:paraId="52266765" w14:textId="77777777" w:rsidR="00000000" w:rsidRDefault="00B80CBE">
      <w:pPr>
        <w:spacing w:line="288" w:lineRule="auto"/>
        <w:rPr>
          <w:rFonts w:eastAsia="Times New Roman"/>
          <w:sz w:val="20"/>
          <w:szCs w:val="20"/>
        </w:rPr>
      </w:pPr>
      <w:r>
        <w:rPr>
          <w:rFonts w:ascii="inherit" w:eastAsia="Times New Roman" w:hAnsi="inherit"/>
          <w:b/>
          <w:bCs/>
          <w:i/>
          <w:iCs/>
          <w:sz w:val="20"/>
          <w:szCs w:val="20"/>
        </w:rPr>
        <w:t>Delinquency Rates</w:t>
      </w:r>
    </w:p>
    <w:p w14:paraId="26596BE1"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consider the entire balance of an account to be delinquent if the minimum required payment is not received by the c</w:t>
      </w:r>
      <w:r>
        <w:rPr>
          <w:rFonts w:ascii="inherit" w:eastAsia="Times New Roman" w:hAnsi="inherit"/>
          <w:sz w:val="20"/>
          <w:szCs w:val="20"/>
        </w:rPr>
        <w:t>ustomer’s due date, measured at each balance sheet date. Our 30+ day delinquency metrics include all loans held for investment that are 30 or more days past due, whereas our 30+ day performing delinquency metrics include loans that are 30 or more days past</w:t>
      </w:r>
      <w:r>
        <w:rPr>
          <w:rFonts w:ascii="inherit" w:eastAsia="Times New Roman" w:hAnsi="inherit"/>
          <w:sz w:val="20"/>
          <w:szCs w:val="20"/>
        </w:rPr>
        <w:t xml:space="preserve"> due but are currently classified as performing and accruing interest. The 30+ day delinquency and 30+ day performing delinquency metrics are the same for domestic credit card loans, as we continue to classify these loans as performing until the account is</w:t>
      </w:r>
      <w:r>
        <w:rPr>
          <w:rFonts w:ascii="inherit" w:eastAsia="Times New Roman" w:hAnsi="inherit"/>
          <w:sz w:val="20"/>
          <w:szCs w:val="20"/>
        </w:rPr>
        <w:t xml:space="preserve"> charged off, typically when the account is 180 days past due.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our 2018 Form 10-K for information on our policies for classifying loans as nonperforming for each of our loan categories. We provide </w:t>
      </w:r>
      <w:r>
        <w:rPr>
          <w:rFonts w:ascii="inherit" w:eastAsia="Times New Roman" w:hAnsi="inherit"/>
          <w:sz w:val="20"/>
          <w:szCs w:val="20"/>
        </w:rPr>
        <w:t>additional information on our credit quality metrics above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Business Segment Financial Performance</w:t>
      </w:r>
      <w:r>
        <w:rPr>
          <w:rFonts w:ascii="inherit" w:eastAsia="Times New Roman" w:hAnsi="inherit"/>
          <w:sz w:val="20"/>
          <w:szCs w:val="20"/>
        </w:rPr>
        <w:t>.”</w:t>
      </w:r>
    </w:p>
    <w:p w14:paraId="4F8C5694" w14:textId="77777777" w:rsidR="00000000" w:rsidRDefault="00B80CBE">
      <w:pPr>
        <w:divId w:val="5252186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330AD04" w14:textId="77777777">
        <w:trPr>
          <w:divId w:val="701589476"/>
          <w:jc w:val="center"/>
        </w:trPr>
        <w:tc>
          <w:tcPr>
            <w:tcW w:w="0" w:type="auto"/>
            <w:gridSpan w:val="3"/>
            <w:vAlign w:val="center"/>
            <w:hideMark/>
          </w:tcPr>
          <w:p w14:paraId="55E23C50" w14:textId="77777777" w:rsidR="00000000" w:rsidRDefault="00B80CBE">
            <w:pPr>
              <w:rPr>
                <w:rFonts w:eastAsia="Times New Roman"/>
                <w:sz w:val="20"/>
                <w:szCs w:val="20"/>
              </w:rPr>
            </w:pPr>
          </w:p>
        </w:tc>
      </w:tr>
      <w:tr w:rsidR="00000000" w14:paraId="23C5D11B" w14:textId="77777777">
        <w:trPr>
          <w:divId w:val="701589476"/>
          <w:jc w:val="center"/>
        </w:trPr>
        <w:tc>
          <w:tcPr>
            <w:tcW w:w="1700" w:type="pct"/>
            <w:vAlign w:val="center"/>
            <w:hideMark/>
          </w:tcPr>
          <w:p w14:paraId="5D6A5821" w14:textId="77777777" w:rsidR="00000000" w:rsidRDefault="00B80CBE">
            <w:pPr>
              <w:rPr>
                <w:rFonts w:eastAsia="Times New Roman"/>
                <w:sz w:val="20"/>
                <w:szCs w:val="20"/>
              </w:rPr>
            </w:pPr>
          </w:p>
        </w:tc>
        <w:tc>
          <w:tcPr>
            <w:tcW w:w="1650" w:type="pct"/>
            <w:vAlign w:val="center"/>
            <w:hideMark/>
          </w:tcPr>
          <w:p w14:paraId="53C3D67C" w14:textId="77777777" w:rsidR="00000000" w:rsidRDefault="00B80CBE">
            <w:pPr>
              <w:rPr>
                <w:rFonts w:eastAsia="Times New Roman"/>
                <w:sz w:val="20"/>
                <w:szCs w:val="20"/>
              </w:rPr>
            </w:pPr>
          </w:p>
        </w:tc>
        <w:tc>
          <w:tcPr>
            <w:tcW w:w="1650" w:type="pct"/>
            <w:vAlign w:val="center"/>
            <w:hideMark/>
          </w:tcPr>
          <w:p w14:paraId="1B082D7D" w14:textId="77777777" w:rsidR="00000000" w:rsidRDefault="00B80CBE">
            <w:pPr>
              <w:rPr>
                <w:rFonts w:eastAsia="Times New Roman"/>
                <w:sz w:val="20"/>
                <w:szCs w:val="20"/>
              </w:rPr>
            </w:pPr>
          </w:p>
        </w:tc>
      </w:tr>
      <w:tr w:rsidR="00000000" w14:paraId="7DE2F5A7" w14:textId="77777777">
        <w:trPr>
          <w:divId w:val="701589476"/>
          <w:jc w:val="center"/>
        </w:trPr>
        <w:tc>
          <w:tcPr>
            <w:tcW w:w="0" w:type="auto"/>
            <w:gridSpan w:val="3"/>
            <w:tcMar>
              <w:top w:w="30" w:type="dxa"/>
              <w:left w:w="30" w:type="dxa"/>
              <w:bottom w:w="30" w:type="dxa"/>
              <w:right w:w="30" w:type="dxa"/>
            </w:tcMar>
            <w:vAlign w:val="bottom"/>
            <w:hideMark/>
          </w:tcPr>
          <w:p w14:paraId="76F3B13A" w14:textId="77777777" w:rsidR="00000000" w:rsidRDefault="00B80CBE">
            <w:pPr>
              <w:divId w:val="55396127"/>
              <w:rPr>
                <w:rFonts w:eastAsia="Times New Roman"/>
                <w:sz w:val="20"/>
                <w:szCs w:val="20"/>
              </w:rPr>
            </w:pPr>
            <w:r>
              <w:rPr>
                <w:rFonts w:ascii="inherit" w:eastAsia="Times New Roman" w:hAnsi="inherit"/>
                <w:sz w:val="20"/>
                <w:szCs w:val="20"/>
              </w:rPr>
              <w:t> </w:t>
            </w:r>
          </w:p>
        </w:tc>
      </w:tr>
      <w:tr w:rsidR="00000000" w14:paraId="2AB9BA4E" w14:textId="77777777">
        <w:trPr>
          <w:divId w:val="701589476"/>
          <w:jc w:val="center"/>
        </w:trPr>
        <w:tc>
          <w:tcPr>
            <w:tcW w:w="0" w:type="auto"/>
            <w:tcMar>
              <w:top w:w="30" w:type="dxa"/>
              <w:left w:w="30" w:type="dxa"/>
              <w:bottom w:w="30" w:type="dxa"/>
              <w:right w:w="30" w:type="dxa"/>
            </w:tcMar>
            <w:vAlign w:val="bottom"/>
            <w:hideMark/>
          </w:tcPr>
          <w:p w14:paraId="06F703FA" w14:textId="77777777" w:rsidR="00000000" w:rsidRDefault="00B80CBE">
            <w:pPr>
              <w:divId w:val="222934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604E7C" w14:textId="77777777" w:rsidR="00000000" w:rsidRDefault="00B80CBE">
            <w:pPr>
              <w:jc w:val="center"/>
              <w:rPr>
                <w:rFonts w:eastAsia="Times New Roman"/>
                <w:sz w:val="16"/>
                <w:szCs w:val="16"/>
              </w:rPr>
            </w:pPr>
            <w:r>
              <w:rPr>
                <w:rFonts w:ascii="inherit" w:eastAsia="Times New Roman" w:hAnsi="inherit"/>
                <w:sz w:val="16"/>
                <w:szCs w:val="16"/>
              </w:rPr>
              <w:t>33</w:t>
            </w:r>
          </w:p>
        </w:tc>
        <w:tc>
          <w:tcPr>
            <w:tcW w:w="0" w:type="auto"/>
            <w:tcMar>
              <w:top w:w="30" w:type="dxa"/>
              <w:left w:w="30" w:type="dxa"/>
              <w:bottom w:w="30" w:type="dxa"/>
              <w:right w:w="30" w:type="dxa"/>
            </w:tcMar>
            <w:vAlign w:val="bottom"/>
            <w:hideMark/>
          </w:tcPr>
          <w:p w14:paraId="02AFBB8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22D05C6" w14:textId="77777777" w:rsidR="00000000" w:rsidRDefault="00B80CBE">
      <w:pPr>
        <w:rPr>
          <w:rFonts w:eastAsia="Times New Roman"/>
          <w:sz w:val="20"/>
          <w:szCs w:val="20"/>
        </w:rPr>
      </w:pPr>
      <w:r>
        <w:rPr>
          <w:rFonts w:eastAsia="Times New Roman"/>
          <w:sz w:val="20"/>
          <w:szCs w:val="20"/>
        </w:rPr>
        <w:pict w14:anchorId="5A054EDD">
          <v:rect id="_x0000_i1058" style="width:0;height:1.5pt" o:hralign="center" o:hrstd="t" o:hr="t" fillcolor="#a0a0a0" stroked="f"/>
        </w:pict>
      </w:r>
    </w:p>
    <w:p w14:paraId="044359B2" w14:textId="77777777" w:rsidR="00000000" w:rsidRDefault="00B80CBE">
      <w:pPr>
        <w:spacing w:line="288" w:lineRule="auto"/>
        <w:jc w:val="both"/>
        <w:divId w:val="83087316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6D4B032" w14:textId="77777777" w:rsidR="00000000" w:rsidRDefault="00B80CBE">
      <w:pPr>
        <w:divId w:val="2051369965"/>
        <w:rPr>
          <w:rFonts w:eastAsia="Times New Roman"/>
          <w:sz w:val="20"/>
          <w:szCs w:val="20"/>
        </w:rPr>
      </w:pPr>
    </w:p>
    <w:p w14:paraId="4878404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20</w:t>
      </w:r>
      <w:r>
        <w:rPr>
          <w:rFonts w:ascii="inherit" w:eastAsia="Times New Roman" w:hAnsi="inherit"/>
          <w:sz w:val="20"/>
          <w:szCs w:val="20"/>
        </w:rPr>
        <w:t xml:space="preserve"> </w:t>
      </w:r>
      <w:r>
        <w:rPr>
          <w:rFonts w:ascii="inherit" w:eastAsia="Times New Roman" w:hAnsi="inherit"/>
          <w:sz w:val="20"/>
          <w:szCs w:val="20"/>
        </w:rPr>
        <w:t>presents our 30+ day performing delinquency rates and 30+ day delinquency rates of our portfolio of loans held for investment, by portfolio segment,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48470D5B" w14:textId="77777777" w:rsidR="00000000" w:rsidRDefault="00B80CBE">
      <w:pPr>
        <w:spacing w:line="288" w:lineRule="auto"/>
        <w:divId w:val="429738676"/>
        <w:rPr>
          <w:rFonts w:eastAsia="Times New Roman"/>
          <w:sz w:val="20"/>
          <w:szCs w:val="20"/>
        </w:rPr>
      </w:pPr>
      <w:r>
        <w:rPr>
          <w:rFonts w:eastAsia="Times New Roman"/>
          <w:b/>
          <w:bCs/>
          <w:color w:val="000000"/>
          <w:sz w:val="18"/>
          <w:szCs w:val="18"/>
        </w:rPr>
        <w:t>Table 20: 30+ Day Delinquencies</w:t>
      </w:r>
    </w:p>
    <w:tbl>
      <w:tblPr>
        <w:tblW w:w="5000" w:type="pct"/>
        <w:tblCellMar>
          <w:left w:w="0" w:type="dxa"/>
          <w:right w:w="0" w:type="dxa"/>
        </w:tblCellMar>
        <w:tblLook w:val="04A0" w:firstRow="1" w:lastRow="0" w:firstColumn="1" w:lastColumn="0" w:noHBand="0" w:noVBand="1"/>
      </w:tblPr>
      <w:tblGrid>
        <w:gridCol w:w="2416"/>
        <w:gridCol w:w="105"/>
        <w:gridCol w:w="129"/>
        <w:gridCol w:w="470"/>
        <w:gridCol w:w="92"/>
        <w:gridCol w:w="105"/>
        <w:gridCol w:w="392"/>
        <w:gridCol w:w="206"/>
        <w:gridCol w:w="105"/>
        <w:gridCol w:w="129"/>
        <w:gridCol w:w="470"/>
        <w:gridCol w:w="92"/>
        <w:gridCol w:w="105"/>
        <w:gridCol w:w="392"/>
        <w:gridCol w:w="206"/>
        <w:gridCol w:w="105"/>
        <w:gridCol w:w="123"/>
        <w:gridCol w:w="464"/>
        <w:gridCol w:w="92"/>
        <w:gridCol w:w="105"/>
        <w:gridCol w:w="366"/>
        <w:gridCol w:w="191"/>
        <w:gridCol w:w="105"/>
        <w:gridCol w:w="123"/>
        <w:gridCol w:w="464"/>
        <w:gridCol w:w="92"/>
        <w:gridCol w:w="105"/>
        <w:gridCol w:w="366"/>
        <w:gridCol w:w="191"/>
      </w:tblGrid>
      <w:tr w:rsidR="00000000" w14:paraId="49E626BC" w14:textId="77777777">
        <w:trPr>
          <w:divId w:val="1967345837"/>
        </w:trPr>
        <w:tc>
          <w:tcPr>
            <w:tcW w:w="0" w:type="auto"/>
            <w:gridSpan w:val="29"/>
            <w:vAlign w:val="center"/>
            <w:hideMark/>
          </w:tcPr>
          <w:p w14:paraId="68D837EB" w14:textId="77777777" w:rsidR="00000000" w:rsidRDefault="00B80CBE">
            <w:pPr>
              <w:spacing w:line="288" w:lineRule="auto"/>
              <w:rPr>
                <w:rFonts w:eastAsia="Times New Roman"/>
                <w:sz w:val="20"/>
                <w:szCs w:val="20"/>
              </w:rPr>
            </w:pPr>
          </w:p>
        </w:tc>
      </w:tr>
      <w:tr w:rsidR="00000000" w14:paraId="4644D99C" w14:textId="77777777">
        <w:trPr>
          <w:divId w:val="1967345837"/>
        </w:trPr>
        <w:tc>
          <w:tcPr>
            <w:tcW w:w="1800" w:type="pct"/>
            <w:vAlign w:val="center"/>
            <w:hideMark/>
          </w:tcPr>
          <w:p w14:paraId="1D68D783" w14:textId="77777777" w:rsidR="00000000" w:rsidRDefault="00B80CBE">
            <w:pPr>
              <w:rPr>
                <w:rFonts w:eastAsia="Times New Roman"/>
                <w:sz w:val="20"/>
                <w:szCs w:val="20"/>
              </w:rPr>
            </w:pPr>
          </w:p>
        </w:tc>
        <w:tc>
          <w:tcPr>
            <w:tcW w:w="50" w:type="pct"/>
            <w:vAlign w:val="center"/>
            <w:hideMark/>
          </w:tcPr>
          <w:p w14:paraId="5A206E91" w14:textId="77777777" w:rsidR="00000000" w:rsidRDefault="00B80CBE">
            <w:pPr>
              <w:rPr>
                <w:rFonts w:eastAsia="Times New Roman"/>
                <w:sz w:val="20"/>
                <w:szCs w:val="20"/>
              </w:rPr>
            </w:pPr>
          </w:p>
        </w:tc>
        <w:tc>
          <w:tcPr>
            <w:tcW w:w="50" w:type="pct"/>
            <w:vAlign w:val="center"/>
            <w:hideMark/>
          </w:tcPr>
          <w:p w14:paraId="293E9070" w14:textId="77777777" w:rsidR="00000000" w:rsidRDefault="00B80CBE">
            <w:pPr>
              <w:rPr>
                <w:rFonts w:eastAsia="Times New Roman"/>
                <w:sz w:val="20"/>
                <w:szCs w:val="20"/>
              </w:rPr>
            </w:pPr>
          </w:p>
        </w:tc>
        <w:tc>
          <w:tcPr>
            <w:tcW w:w="250" w:type="pct"/>
            <w:vAlign w:val="center"/>
            <w:hideMark/>
          </w:tcPr>
          <w:p w14:paraId="6037D168" w14:textId="77777777" w:rsidR="00000000" w:rsidRDefault="00B80CBE">
            <w:pPr>
              <w:rPr>
                <w:rFonts w:eastAsia="Times New Roman"/>
                <w:sz w:val="20"/>
                <w:szCs w:val="20"/>
              </w:rPr>
            </w:pPr>
          </w:p>
        </w:tc>
        <w:tc>
          <w:tcPr>
            <w:tcW w:w="50" w:type="pct"/>
            <w:vAlign w:val="center"/>
            <w:hideMark/>
          </w:tcPr>
          <w:p w14:paraId="58696FE0" w14:textId="77777777" w:rsidR="00000000" w:rsidRDefault="00B80CBE">
            <w:pPr>
              <w:rPr>
                <w:rFonts w:eastAsia="Times New Roman"/>
                <w:sz w:val="20"/>
                <w:szCs w:val="20"/>
              </w:rPr>
            </w:pPr>
          </w:p>
        </w:tc>
        <w:tc>
          <w:tcPr>
            <w:tcW w:w="50" w:type="pct"/>
            <w:vAlign w:val="center"/>
            <w:hideMark/>
          </w:tcPr>
          <w:p w14:paraId="5FF5D032" w14:textId="77777777" w:rsidR="00000000" w:rsidRDefault="00B80CBE">
            <w:pPr>
              <w:rPr>
                <w:rFonts w:eastAsia="Times New Roman"/>
                <w:sz w:val="20"/>
                <w:szCs w:val="20"/>
              </w:rPr>
            </w:pPr>
          </w:p>
        </w:tc>
        <w:tc>
          <w:tcPr>
            <w:tcW w:w="300" w:type="pct"/>
            <w:vAlign w:val="center"/>
            <w:hideMark/>
          </w:tcPr>
          <w:p w14:paraId="7440F69C" w14:textId="77777777" w:rsidR="00000000" w:rsidRDefault="00B80CBE">
            <w:pPr>
              <w:rPr>
                <w:rFonts w:eastAsia="Times New Roman"/>
                <w:sz w:val="20"/>
                <w:szCs w:val="20"/>
              </w:rPr>
            </w:pPr>
          </w:p>
        </w:tc>
        <w:tc>
          <w:tcPr>
            <w:tcW w:w="50" w:type="pct"/>
            <w:vAlign w:val="center"/>
            <w:hideMark/>
          </w:tcPr>
          <w:p w14:paraId="7B41C6D0" w14:textId="77777777" w:rsidR="00000000" w:rsidRDefault="00B80CBE">
            <w:pPr>
              <w:rPr>
                <w:rFonts w:eastAsia="Times New Roman"/>
                <w:sz w:val="20"/>
                <w:szCs w:val="20"/>
              </w:rPr>
            </w:pPr>
          </w:p>
        </w:tc>
        <w:tc>
          <w:tcPr>
            <w:tcW w:w="50" w:type="pct"/>
            <w:vAlign w:val="center"/>
            <w:hideMark/>
          </w:tcPr>
          <w:p w14:paraId="25751B6A" w14:textId="77777777" w:rsidR="00000000" w:rsidRDefault="00B80CBE">
            <w:pPr>
              <w:rPr>
                <w:rFonts w:eastAsia="Times New Roman"/>
                <w:sz w:val="20"/>
                <w:szCs w:val="20"/>
              </w:rPr>
            </w:pPr>
          </w:p>
        </w:tc>
        <w:tc>
          <w:tcPr>
            <w:tcW w:w="50" w:type="pct"/>
            <w:vAlign w:val="center"/>
            <w:hideMark/>
          </w:tcPr>
          <w:p w14:paraId="18A9831C" w14:textId="77777777" w:rsidR="00000000" w:rsidRDefault="00B80CBE">
            <w:pPr>
              <w:rPr>
                <w:rFonts w:eastAsia="Times New Roman"/>
                <w:sz w:val="20"/>
                <w:szCs w:val="20"/>
              </w:rPr>
            </w:pPr>
          </w:p>
        </w:tc>
        <w:tc>
          <w:tcPr>
            <w:tcW w:w="250" w:type="pct"/>
            <w:vAlign w:val="center"/>
            <w:hideMark/>
          </w:tcPr>
          <w:p w14:paraId="3A17753B" w14:textId="77777777" w:rsidR="00000000" w:rsidRDefault="00B80CBE">
            <w:pPr>
              <w:rPr>
                <w:rFonts w:eastAsia="Times New Roman"/>
                <w:sz w:val="20"/>
                <w:szCs w:val="20"/>
              </w:rPr>
            </w:pPr>
          </w:p>
        </w:tc>
        <w:tc>
          <w:tcPr>
            <w:tcW w:w="50" w:type="pct"/>
            <w:vAlign w:val="center"/>
            <w:hideMark/>
          </w:tcPr>
          <w:p w14:paraId="30F92AC8" w14:textId="77777777" w:rsidR="00000000" w:rsidRDefault="00B80CBE">
            <w:pPr>
              <w:rPr>
                <w:rFonts w:eastAsia="Times New Roman"/>
                <w:sz w:val="20"/>
                <w:szCs w:val="20"/>
              </w:rPr>
            </w:pPr>
          </w:p>
        </w:tc>
        <w:tc>
          <w:tcPr>
            <w:tcW w:w="50" w:type="pct"/>
            <w:vAlign w:val="center"/>
            <w:hideMark/>
          </w:tcPr>
          <w:p w14:paraId="61EB0608" w14:textId="77777777" w:rsidR="00000000" w:rsidRDefault="00B80CBE">
            <w:pPr>
              <w:rPr>
                <w:rFonts w:eastAsia="Times New Roman"/>
                <w:sz w:val="20"/>
                <w:szCs w:val="20"/>
              </w:rPr>
            </w:pPr>
          </w:p>
        </w:tc>
        <w:tc>
          <w:tcPr>
            <w:tcW w:w="300" w:type="pct"/>
            <w:vAlign w:val="center"/>
            <w:hideMark/>
          </w:tcPr>
          <w:p w14:paraId="105356C6" w14:textId="77777777" w:rsidR="00000000" w:rsidRDefault="00B80CBE">
            <w:pPr>
              <w:rPr>
                <w:rFonts w:eastAsia="Times New Roman"/>
                <w:sz w:val="20"/>
                <w:szCs w:val="20"/>
              </w:rPr>
            </w:pPr>
          </w:p>
        </w:tc>
        <w:tc>
          <w:tcPr>
            <w:tcW w:w="50" w:type="pct"/>
            <w:vAlign w:val="center"/>
            <w:hideMark/>
          </w:tcPr>
          <w:p w14:paraId="683492B0" w14:textId="77777777" w:rsidR="00000000" w:rsidRDefault="00B80CBE">
            <w:pPr>
              <w:rPr>
                <w:rFonts w:eastAsia="Times New Roman"/>
                <w:sz w:val="20"/>
                <w:szCs w:val="20"/>
              </w:rPr>
            </w:pPr>
          </w:p>
        </w:tc>
        <w:tc>
          <w:tcPr>
            <w:tcW w:w="50" w:type="pct"/>
            <w:vAlign w:val="center"/>
            <w:hideMark/>
          </w:tcPr>
          <w:p w14:paraId="43EC62F2" w14:textId="77777777" w:rsidR="00000000" w:rsidRDefault="00B80CBE">
            <w:pPr>
              <w:rPr>
                <w:rFonts w:eastAsia="Times New Roman"/>
                <w:sz w:val="20"/>
                <w:szCs w:val="20"/>
              </w:rPr>
            </w:pPr>
          </w:p>
        </w:tc>
        <w:tc>
          <w:tcPr>
            <w:tcW w:w="50" w:type="pct"/>
            <w:vAlign w:val="center"/>
            <w:hideMark/>
          </w:tcPr>
          <w:p w14:paraId="5E9CC52A" w14:textId="77777777" w:rsidR="00000000" w:rsidRDefault="00B80CBE">
            <w:pPr>
              <w:rPr>
                <w:rFonts w:eastAsia="Times New Roman"/>
                <w:sz w:val="20"/>
                <w:szCs w:val="20"/>
              </w:rPr>
            </w:pPr>
          </w:p>
        </w:tc>
        <w:tc>
          <w:tcPr>
            <w:tcW w:w="250" w:type="pct"/>
            <w:vAlign w:val="center"/>
            <w:hideMark/>
          </w:tcPr>
          <w:p w14:paraId="3F44C1A3" w14:textId="77777777" w:rsidR="00000000" w:rsidRDefault="00B80CBE">
            <w:pPr>
              <w:rPr>
                <w:rFonts w:eastAsia="Times New Roman"/>
                <w:sz w:val="20"/>
                <w:szCs w:val="20"/>
              </w:rPr>
            </w:pPr>
          </w:p>
        </w:tc>
        <w:tc>
          <w:tcPr>
            <w:tcW w:w="50" w:type="pct"/>
            <w:vAlign w:val="center"/>
            <w:hideMark/>
          </w:tcPr>
          <w:p w14:paraId="4BC55AD6" w14:textId="77777777" w:rsidR="00000000" w:rsidRDefault="00B80CBE">
            <w:pPr>
              <w:rPr>
                <w:rFonts w:eastAsia="Times New Roman"/>
                <w:sz w:val="20"/>
                <w:szCs w:val="20"/>
              </w:rPr>
            </w:pPr>
          </w:p>
        </w:tc>
        <w:tc>
          <w:tcPr>
            <w:tcW w:w="50" w:type="pct"/>
            <w:vAlign w:val="center"/>
            <w:hideMark/>
          </w:tcPr>
          <w:p w14:paraId="6D3AAEAA" w14:textId="77777777" w:rsidR="00000000" w:rsidRDefault="00B80CBE">
            <w:pPr>
              <w:rPr>
                <w:rFonts w:eastAsia="Times New Roman"/>
                <w:sz w:val="20"/>
                <w:szCs w:val="20"/>
              </w:rPr>
            </w:pPr>
          </w:p>
        </w:tc>
        <w:tc>
          <w:tcPr>
            <w:tcW w:w="300" w:type="pct"/>
            <w:vAlign w:val="center"/>
            <w:hideMark/>
          </w:tcPr>
          <w:p w14:paraId="7F4B9150" w14:textId="77777777" w:rsidR="00000000" w:rsidRDefault="00B80CBE">
            <w:pPr>
              <w:rPr>
                <w:rFonts w:eastAsia="Times New Roman"/>
                <w:sz w:val="20"/>
                <w:szCs w:val="20"/>
              </w:rPr>
            </w:pPr>
          </w:p>
        </w:tc>
        <w:tc>
          <w:tcPr>
            <w:tcW w:w="50" w:type="pct"/>
            <w:vAlign w:val="center"/>
            <w:hideMark/>
          </w:tcPr>
          <w:p w14:paraId="11129716" w14:textId="77777777" w:rsidR="00000000" w:rsidRDefault="00B80CBE">
            <w:pPr>
              <w:rPr>
                <w:rFonts w:eastAsia="Times New Roman"/>
                <w:sz w:val="20"/>
                <w:szCs w:val="20"/>
              </w:rPr>
            </w:pPr>
          </w:p>
        </w:tc>
        <w:tc>
          <w:tcPr>
            <w:tcW w:w="50" w:type="pct"/>
            <w:vAlign w:val="center"/>
            <w:hideMark/>
          </w:tcPr>
          <w:p w14:paraId="113AE58F" w14:textId="77777777" w:rsidR="00000000" w:rsidRDefault="00B80CBE">
            <w:pPr>
              <w:rPr>
                <w:rFonts w:eastAsia="Times New Roman"/>
                <w:sz w:val="20"/>
                <w:szCs w:val="20"/>
              </w:rPr>
            </w:pPr>
          </w:p>
        </w:tc>
        <w:tc>
          <w:tcPr>
            <w:tcW w:w="50" w:type="pct"/>
            <w:vAlign w:val="center"/>
            <w:hideMark/>
          </w:tcPr>
          <w:p w14:paraId="1B856C21" w14:textId="77777777" w:rsidR="00000000" w:rsidRDefault="00B80CBE">
            <w:pPr>
              <w:rPr>
                <w:rFonts w:eastAsia="Times New Roman"/>
                <w:sz w:val="20"/>
                <w:szCs w:val="20"/>
              </w:rPr>
            </w:pPr>
          </w:p>
        </w:tc>
        <w:tc>
          <w:tcPr>
            <w:tcW w:w="250" w:type="pct"/>
            <w:vAlign w:val="center"/>
            <w:hideMark/>
          </w:tcPr>
          <w:p w14:paraId="6891E4E9" w14:textId="77777777" w:rsidR="00000000" w:rsidRDefault="00B80CBE">
            <w:pPr>
              <w:rPr>
                <w:rFonts w:eastAsia="Times New Roman"/>
                <w:sz w:val="20"/>
                <w:szCs w:val="20"/>
              </w:rPr>
            </w:pPr>
          </w:p>
        </w:tc>
        <w:tc>
          <w:tcPr>
            <w:tcW w:w="50" w:type="pct"/>
            <w:vAlign w:val="center"/>
            <w:hideMark/>
          </w:tcPr>
          <w:p w14:paraId="40079DF4" w14:textId="77777777" w:rsidR="00000000" w:rsidRDefault="00B80CBE">
            <w:pPr>
              <w:rPr>
                <w:rFonts w:eastAsia="Times New Roman"/>
                <w:sz w:val="20"/>
                <w:szCs w:val="20"/>
              </w:rPr>
            </w:pPr>
          </w:p>
        </w:tc>
        <w:tc>
          <w:tcPr>
            <w:tcW w:w="50" w:type="pct"/>
            <w:vAlign w:val="center"/>
            <w:hideMark/>
          </w:tcPr>
          <w:p w14:paraId="7F437546" w14:textId="77777777" w:rsidR="00000000" w:rsidRDefault="00B80CBE">
            <w:pPr>
              <w:rPr>
                <w:rFonts w:eastAsia="Times New Roman"/>
                <w:sz w:val="20"/>
                <w:szCs w:val="20"/>
              </w:rPr>
            </w:pPr>
          </w:p>
        </w:tc>
        <w:tc>
          <w:tcPr>
            <w:tcW w:w="300" w:type="pct"/>
            <w:vAlign w:val="center"/>
            <w:hideMark/>
          </w:tcPr>
          <w:p w14:paraId="59F70440" w14:textId="77777777" w:rsidR="00000000" w:rsidRDefault="00B80CBE">
            <w:pPr>
              <w:rPr>
                <w:rFonts w:eastAsia="Times New Roman"/>
                <w:sz w:val="20"/>
                <w:szCs w:val="20"/>
              </w:rPr>
            </w:pPr>
          </w:p>
        </w:tc>
        <w:tc>
          <w:tcPr>
            <w:tcW w:w="50" w:type="pct"/>
            <w:vAlign w:val="center"/>
            <w:hideMark/>
          </w:tcPr>
          <w:p w14:paraId="746AF4F9" w14:textId="77777777" w:rsidR="00000000" w:rsidRDefault="00B80CBE">
            <w:pPr>
              <w:rPr>
                <w:rFonts w:eastAsia="Times New Roman"/>
                <w:sz w:val="20"/>
                <w:szCs w:val="20"/>
              </w:rPr>
            </w:pPr>
          </w:p>
        </w:tc>
      </w:tr>
      <w:tr w:rsidR="00000000" w14:paraId="57AECACD" w14:textId="77777777">
        <w:trPr>
          <w:divId w:val="1967345837"/>
        </w:trPr>
        <w:tc>
          <w:tcPr>
            <w:tcW w:w="0" w:type="auto"/>
            <w:tcMar>
              <w:top w:w="30" w:type="dxa"/>
              <w:left w:w="30" w:type="dxa"/>
              <w:bottom w:w="30" w:type="dxa"/>
              <w:right w:w="30" w:type="dxa"/>
            </w:tcMar>
            <w:vAlign w:val="bottom"/>
            <w:hideMark/>
          </w:tcPr>
          <w:p w14:paraId="5A5D17E7"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06AD7C7" w14:textId="77777777" w:rsidR="00000000" w:rsidRDefault="00B80CBE">
            <w:pPr>
              <w:divId w:val="365179045"/>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5DE4C57B"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2C78F7DF" w14:textId="77777777" w:rsidR="00000000" w:rsidRDefault="00B80CBE">
            <w:pPr>
              <w:divId w:val="1017855563"/>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37C9E6FA"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3FE7E687" w14:textId="77777777">
        <w:trPr>
          <w:divId w:val="1967345837"/>
        </w:trPr>
        <w:tc>
          <w:tcPr>
            <w:tcW w:w="0" w:type="auto"/>
            <w:tcMar>
              <w:top w:w="30" w:type="dxa"/>
              <w:left w:w="30" w:type="dxa"/>
              <w:bottom w:w="30" w:type="dxa"/>
              <w:right w:w="30" w:type="dxa"/>
            </w:tcMar>
            <w:vAlign w:val="bottom"/>
            <w:hideMark/>
          </w:tcPr>
          <w:p w14:paraId="67A70D56"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EB7878B" w14:textId="77777777" w:rsidR="00000000" w:rsidRDefault="00B80CBE">
            <w:pPr>
              <w:divId w:val="1488012124"/>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1D7972B" w14:textId="77777777" w:rsidR="00000000" w:rsidRDefault="00B80CBE">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14:paraId="36CF24E3" w14:textId="77777777" w:rsidR="00000000" w:rsidRDefault="00B80CBE">
            <w:pPr>
              <w:divId w:val="93416983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43C6F141" w14:textId="77777777" w:rsidR="00000000" w:rsidRDefault="00B80CBE">
            <w:pPr>
              <w:jc w:val="center"/>
              <w:rPr>
                <w:rFonts w:eastAsia="Times New Roman"/>
                <w:sz w:val="16"/>
                <w:szCs w:val="16"/>
              </w:rPr>
            </w:pPr>
            <w:r>
              <w:rPr>
                <w:rFonts w:ascii="inherit" w:eastAsia="Times New Roman" w:hAnsi="inherit"/>
                <w:b/>
                <w:bCs/>
                <w:sz w:val="16"/>
                <w:szCs w:val="16"/>
              </w:rPr>
              <w:t>30+ Day Delinquencies</w:t>
            </w:r>
          </w:p>
        </w:tc>
        <w:tc>
          <w:tcPr>
            <w:tcW w:w="0" w:type="auto"/>
            <w:tcMar>
              <w:top w:w="30" w:type="dxa"/>
              <w:left w:w="30" w:type="dxa"/>
              <w:bottom w:w="30" w:type="dxa"/>
              <w:right w:w="30" w:type="dxa"/>
            </w:tcMar>
            <w:vAlign w:val="bottom"/>
            <w:hideMark/>
          </w:tcPr>
          <w:p w14:paraId="42222DD2" w14:textId="77777777" w:rsidR="00000000" w:rsidRDefault="00B80CBE">
            <w:pPr>
              <w:divId w:val="168389972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344497A6" w14:textId="77777777" w:rsidR="00000000" w:rsidRDefault="00B80CBE">
            <w:pPr>
              <w:jc w:val="center"/>
              <w:rPr>
                <w:rFonts w:eastAsia="Times New Roman"/>
                <w:sz w:val="16"/>
                <w:szCs w:val="16"/>
              </w:rPr>
            </w:pPr>
            <w:r>
              <w:rPr>
                <w:rFonts w:ascii="inherit" w:eastAsia="Times New Roman" w:hAnsi="inherit"/>
                <w:b/>
                <w:bCs/>
                <w:sz w:val="16"/>
                <w:szCs w:val="16"/>
              </w:rPr>
              <w:t>30+ Day Performing Delinquencies</w:t>
            </w:r>
          </w:p>
        </w:tc>
        <w:tc>
          <w:tcPr>
            <w:tcW w:w="0" w:type="auto"/>
            <w:tcBorders>
              <w:top w:val="single" w:sz="6" w:space="0" w:color="000000"/>
            </w:tcBorders>
            <w:tcMar>
              <w:top w:w="30" w:type="dxa"/>
              <w:left w:w="30" w:type="dxa"/>
              <w:bottom w:w="30" w:type="dxa"/>
              <w:right w:w="30" w:type="dxa"/>
            </w:tcMar>
            <w:vAlign w:val="bottom"/>
            <w:hideMark/>
          </w:tcPr>
          <w:p w14:paraId="467A8449" w14:textId="77777777" w:rsidR="00000000" w:rsidRDefault="00B80CBE">
            <w:pPr>
              <w:divId w:val="84282185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6531BB36" w14:textId="77777777" w:rsidR="00000000" w:rsidRDefault="00B80CBE">
            <w:pPr>
              <w:jc w:val="center"/>
              <w:rPr>
                <w:rFonts w:eastAsia="Times New Roman"/>
                <w:sz w:val="16"/>
                <w:szCs w:val="16"/>
              </w:rPr>
            </w:pPr>
            <w:r>
              <w:rPr>
                <w:rFonts w:ascii="inherit" w:eastAsia="Times New Roman" w:hAnsi="inherit"/>
                <w:b/>
                <w:bCs/>
                <w:sz w:val="16"/>
                <w:szCs w:val="16"/>
              </w:rPr>
              <w:t>30+ Day Delinquencies</w:t>
            </w:r>
          </w:p>
        </w:tc>
      </w:tr>
      <w:tr w:rsidR="00000000" w14:paraId="595A2821" w14:textId="77777777">
        <w:trPr>
          <w:divId w:val="1967345837"/>
        </w:trPr>
        <w:tc>
          <w:tcPr>
            <w:tcW w:w="0" w:type="auto"/>
            <w:tcBorders>
              <w:bottom w:val="single" w:sz="6" w:space="0" w:color="000000"/>
            </w:tcBorders>
            <w:tcMar>
              <w:top w:w="30" w:type="dxa"/>
              <w:left w:w="30" w:type="dxa"/>
              <w:bottom w:w="30" w:type="dxa"/>
              <w:right w:w="30" w:type="dxa"/>
            </w:tcMar>
            <w:vAlign w:val="bottom"/>
            <w:hideMark/>
          </w:tcPr>
          <w:p w14:paraId="3E838FB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82CAAE1" w14:textId="77777777" w:rsidR="00000000" w:rsidRDefault="00B80CBE">
            <w:pPr>
              <w:divId w:val="9363281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4A4664F"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1F5C61A" w14:textId="77777777" w:rsidR="00000000" w:rsidRDefault="00B80CBE">
            <w:pPr>
              <w:divId w:val="14950295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CBDD8BD"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1A30D043" w14:textId="77777777" w:rsidR="00000000" w:rsidRDefault="00B80CBE">
            <w:pPr>
              <w:divId w:val="15328425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B248B8"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1B9CA565" w14:textId="77777777" w:rsidR="00000000" w:rsidRDefault="00B80CBE">
            <w:pPr>
              <w:divId w:val="1790005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381D268"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671BAE6" w14:textId="77777777" w:rsidR="00000000" w:rsidRDefault="00B80CBE">
            <w:pPr>
              <w:divId w:val="1460172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41BB83C"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677B5DB" w14:textId="77777777" w:rsidR="00000000" w:rsidRDefault="00B80CBE">
            <w:pPr>
              <w:divId w:val="1234660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79886726"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0EA1FC9" w14:textId="77777777" w:rsidR="00000000" w:rsidRDefault="00B80CBE">
            <w:pPr>
              <w:divId w:val="4670176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D2029D"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3BB1B67" w14:textId="77777777" w:rsidR="00000000" w:rsidRDefault="00B80CBE">
            <w:pPr>
              <w:divId w:val="991101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C16FFA5"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2F72D4EB" w14:textId="77777777">
        <w:trPr>
          <w:divId w:val="1967345837"/>
        </w:trPr>
        <w:tc>
          <w:tcPr>
            <w:tcW w:w="0" w:type="auto"/>
            <w:shd w:val="clear" w:color="auto" w:fill="CCEEFF"/>
            <w:tcMar>
              <w:top w:w="30" w:type="dxa"/>
              <w:left w:w="30" w:type="dxa"/>
              <w:bottom w:w="30" w:type="dxa"/>
              <w:right w:w="30" w:type="dxa"/>
            </w:tcMar>
            <w:vAlign w:val="bottom"/>
            <w:hideMark/>
          </w:tcPr>
          <w:p w14:paraId="72C27192"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288BEA59" w14:textId="77777777" w:rsidR="00000000" w:rsidRDefault="00B80CBE">
            <w:pPr>
              <w:divId w:val="13613166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AA18FF" w14:textId="77777777" w:rsidR="00000000" w:rsidRDefault="00B80CBE">
            <w:pPr>
              <w:divId w:val="1529948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8DBF1D" w14:textId="77777777" w:rsidR="00000000" w:rsidRDefault="00B80CBE">
            <w:pPr>
              <w:divId w:val="1823547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AE97228" w14:textId="77777777" w:rsidR="00000000" w:rsidRDefault="00B80CBE">
            <w:pPr>
              <w:divId w:val="1176267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CD5254" w14:textId="77777777" w:rsidR="00000000" w:rsidRDefault="00B80CBE">
            <w:pPr>
              <w:divId w:val="13484092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DC4CA4" w14:textId="77777777" w:rsidR="00000000" w:rsidRDefault="00B80CBE">
            <w:pPr>
              <w:divId w:val="1684625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74E72D" w14:textId="77777777" w:rsidR="00000000" w:rsidRDefault="00B80CBE">
            <w:pPr>
              <w:divId w:val="1928074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4D57AA6" w14:textId="77777777" w:rsidR="00000000" w:rsidRDefault="00B80CBE">
            <w:pPr>
              <w:divId w:val="6220794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CEE8DB" w14:textId="77777777" w:rsidR="00000000" w:rsidRDefault="00B80CBE">
            <w:pPr>
              <w:divId w:val="18078124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C7D607" w14:textId="77777777" w:rsidR="00000000" w:rsidRDefault="00B80CBE">
            <w:pPr>
              <w:divId w:val="18911070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6A946C" w14:textId="77777777" w:rsidR="00000000" w:rsidRDefault="00B80CBE">
            <w:pPr>
              <w:divId w:val="519969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4CCD0D2" w14:textId="77777777" w:rsidR="00000000" w:rsidRDefault="00B80CBE">
            <w:pPr>
              <w:divId w:val="13770461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73DD1B" w14:textId="77777777" w:rsidR="00000000" w:rsidRDefault="00B80CBE">
            <w:pPr>
              <w:divId w:val="10711958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F64653" w14:textId="77777777" w:rsidR="00000000" w:rsidRDefault="00B80CBE">
            <w:pPr>
              <w:divId w:val="13553057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F4BF1D" w14:textId="77777777" w:rsidR="00000000" w:rsidRDefault="00B80CBE">
            <w:pPr>
              <w:divId w:val="394595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15470A9" w14:textId="77777777" w:rsidR="00000000" w:rsidRDefault="00B80CBE">
            <w:pPr>
              <w:divId w:val="86657776"/>
              <w:rPr>
                <w:rFonts w:eastAsia="Times New Roman"/>
                <w:sz w:val="20"/>
                <w:szCs w:val="20"/>
              </w:rPr>
            </w:pPr>
            <w:r>
              <w:rPr>
                <w:rFonts w:ascii="inherit" w:eastAsia="Times New Roman" w:hAnsi="inherit"/>
                <w:sz w:val="20"/>
                <w:szCs w:val="20"/>
              </w:rPr>
              <w:t> </w:t>
            </w:r>
          </w:p>
        </w:tc>
      </w:tr>
      <w:tr w:rsidR="00000000" w14:paraId="24605296" w14:textId="77777777">
        <w:trPr>
          <w:divId w:val="1967345837"/>
        </w:trPr>
        <w:tc>
          <w:tcPr>
            <w:tcW w:w="0" w:type="auto"/>
            <w:tcMar>
              <w:top w:w="30" w:type="dxa"/>
              <w:left w:w="300" w:type="dxa"/>
              <w:bottom w:w="30" w:type="dxa"/>
              <w:right w:w="30" w:type="dxa"/>
            </w:tcMar>
            <w:vAlign w:val="bottom"/>
            <w:hideMark/>
          </w:tcPr>
          <w:p w14:paraId="635F06D2"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4F95A31E" w14:textId="77777777" w:rsidR="00000000" w:rsidRDefault="00B80CBE">
            <w:pPr>
              <w:divId w:val="1802379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9FA74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9E0AEBA" w14:textId="77777777" w:rsidR="00000000" w:rsidRDefault="00B80CBE">
            <w:pPr>
              <w:jc w:val="right"/>
              <w:rPr>
                <w:rFonts w:eastAsia="Times New Roman"/>
                <w:sz w:val="18"/>
                <w:szCs w:val="18"/>
              </w:rPr>
            </w:pPr>
            <w:r>
              <w:rPr>
                <w:rFonts w:ascii="inherit" w:eastAsia="Times New Roman" w:hAnsi="inherit"/>
                <w:b/>
                <w:bCs/>
                <w:sz w:val="18"/>
                <w:szCs w:val="18"/>
              </w:rPr>
              <w:t>3,757</w:t>
            </w:r>
          </w:p>
        </w:tc>
        <w:tc>
          <w:tcPr>
            <w:tcW w:w="0" w:type="auto"/>
            <w:vAlign w:val="bottom"/>
            <w:hideMark/>
          </w:tcPr>
          <w:p w14:paraId="5B9BD2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F811F7" w14:textId="77777777" w:rsidR="00000000" w:rsidRDefault="00B80CBE">
            <w:pPr>
              <w:divId w:val="966160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D5DCDD" w14:textId="77777777" w:rsidR="00000000" w:rsidRDefault="00B80CBE">
            <w:pPr>
              <w:jc w:val="right"/>
              <w:rPr>
                <w:rFonts w:eastAsia="Times New Roman"/>
                <w:sz w:val="18"/>
                <w:szCs w:val="18"/>
              </w:rPr>
            </w:pPr>
            <w:r>
              <w:rPr>
                <w:rFonts w:ascii="inherit" w:eastAsia="Times New Roman" w:hAnsi="inherit"/>
                <w:b/>
                <w:bCs/>
                <w:sz w:val="18"/>
                <w:szCs w:val="18"/>
              </w:rPr>
              <w:t>3.72</w:t>
            </w:r>
          </w:p>
        </w:tc>
        <w:tc>
          <w:tcPr>
            <w:tcW w:w="0" w:type="auto"/>
            <w:tcMar>
              <w:top w:w="30" w:type="dxa"/>
              <w:left w:w="0" w:type="dxa"/>
              <w:bottom w:w="30" w:type="dxa"/>
              <w:right w:w="30" w:type="dxa"/>
            </w:tcMar>
            <w:vAlign w:val="bottom"/>
            <w:hideMark/>
          </w:tcPr>
          <w:p w14:paraId="4D86E3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AD65234" w14:textId="77777777" w:rsidR="00000000" w:rsidRDefault="00B80CBE">
            <w:pPr>
              <w:divId w:val="1702318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1C64C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2B527ECF" w14:textId="77777777" w:rsidR="00000000" w:rsidRDefault="00B80CBE">
            <w:pPr>
              <w:jc w:val="right"/>
              <w:rPr>
                <w:rFonts w:eastAsia="Times New Roman"/>
                <w:sz w:val="18"/>
                <w:szCs w:val="18"/>
              </w:rPr>
            </w:pPr>
            <w:r>
              <w:rPr>
                <w:rFonts w:ascii="inherit" w:eastAsia="Times New Roman" w:hAnsi="inherit"/>
                <w:b/>
                <w:bCs/>
                <w:sz w:val="18"/>
                <w:szCs w:val="18"/>
              </w:rPr>
              <w:t>3,757</w:t>
            </w:r>
          </w:p>
        </w:tc>
        <w:tc>
          <w:tcPr>
            <w:tcW w:w="0" w:type="auto"/>
            <w:vAlign w:val="bottom"/>
            <w:hideMark/>
          </w:tcPr>
          <w:p w14:paraId="16D789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B8D248" w14:textId="77777777" w:rsidR="00000000" w:rsidRDefault="00B80CBE">
            <w:pPr>
              <w:divId w:val="560364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680E49" w14:textId="77777777" w:rsidR="00000000" w:rsidRDefault="00B80CBE">
            <w:pPr>
              <w:jc w:val="right"/>
              <w:rPr>
                <w:rFonts w:eastAsia="Times New Roman"/>
                <w:sz w:val="18"/>
                <w:szCs w:val="18"/>
              </w:rPr>
            </w:pPr>
            <w:r>
              <w:rPr>
                <w:rFonts w:ascii="inherit" w:eastAsia="Times New Roman" w:hAnsi="inherit"/>
                <w:b/>
                <w:bCs/>
                <w:sz w:val="18"/>
                <w:szCs w:val="18"/>
              </w:rPr>
              <w:t>3.72</w:t>
            </w:r>
          </w:p>
        </w:tc>
        <w:tc>
          <w:tcPr>
            <w:tcW w:w="0" w:type="auto"/>
            <w:tcMar>
              <w:top w:w="30" w:type="dxa"/>
              <w:left w:w="0" w:type="dxa"/>
              <w:bottom w:w="30" w:type="dxa"/>
              <w:right w:w="30" w:type="dxa"/>
            </w:tcMar>
            <w:vAlign w:val="bottom"/>
            <w:hideMark/>
          </w:tcPr>
          <w:p w14:paraId="78F9099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4F0F40B" w14:textId="77777777" w:rsidR="00000000" w:rsidRDefault="00B80CBE">
            <w:pPr>
              <w:divId w:val="473378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ACF00E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26316AE" w14:textId="77777777" w:rsidR="00000000" w:rsidRDefault="00B80CBE">
            <w:pPr>
              <w:jc w:val="right"/>
              <w:rPr>
                <w:rFonts w:eastAsia="Times New Roman"/>
                <w:sz w:val="18"/>
                <w:szCs w:val="18"/>
              </w:rPr>
            </w:pPr>
            <w:r>
              <w:rPr>
                <w:rFonts w:ascii="inherit" w:eastAsia="Times New Roman" w:hAnsi="inherit"/>
                <w:sz w:val="18"/>
                <w:szCs w:val="18"/>
              </w:rPr>
              <w:t>4,335</w:t>
            </w:r>
          </w:p>
        </w:tc>
        <w:tc>
          <w:tcPr>
            <w:tcW w:w="0" w:type="auto"/>
            <w:vAlign w:val="bottom"/>
            <w:hideMark/>
          </w:tcPr>
          <w:p w14:paraId="0E69ECD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B0204B" w14:textId="77777777" w:rsidR="00000000" w:rsidRDefault="00B80CBE">
            <w:pPr>
              <w:divId w:val="1876236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D3A075" w14:textId="77777777" w:rsidR="00000000" w:rsidRDefault="00B80CBE">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bottom"/>
            <w:hideMark/>
          </w:tcPr>
          <w:p w14:paraId="04BF7FB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193A02B" w14:textId="77777777" w:rsidR="00000000" w:rsidRDefault="00B80CBE">
            <w:pPr>
              <w:divId w:val="412439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7461C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6D89039" w14:textId="77777777" w:rsidR="00000000" w:rsidRDefault="00B80CBE">
            <w:pPr>
              <w:jc w:val="right"/>
              <w:rPr>
                <w:rFonts w:eastAsia="Times New Roman"/>
                <w:sz w:val="18"/>
                <w:szCs w:val="18"/>
              </w:rPr>
            </w:pPr>
            <w:r>
              <w:rPr>
                <w:rFonts w:ascii="inherit" w:eastAsia="Times New Roman" w:hAnsi="inherit"/>
                <w:sz w:val="18"/>
                <w:szCs w:val="18"/>
              </w:rPr>
              <w:t>4,335</w:t>
            </w:r>
          </w:p>
        </w:tc>
        <w:tc>
          <w:tcPr>
            <w:tcW w:w="0" w:type="auto"/>
            <w:vAlign w:val="bottom"/>
            <w:hideMark/>
          </w:tcPr>
          <w:p w14:paraId="5D21AE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351ABF" w14:textId="77777777" w:rsidR="00000000" w:rsidRDefault="00B80CBE">
            <w:pPr>
              <w:divId w:val="1726416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4FFD6F" w14:textId="77777777" w:rsidR="00000000" w:rsidRDefault="00B80CBE">
            <w:pPr>
              <w:jc w:val="right"/>
              <w:rPr>
                <w:rFonts w:eastAsia="Times New Roman"/>
                <w:sz w:val="18"/>
                <w:szCs w:val="18"/>
              </w:rPr>
            </w:pPr>
            <w:r>
              <w:rPr>
                <w:rFonts w:ascii="inherit" w:eastAsia="Times New Roman" w:hAnsi="inherit"/>
                <w:sz w:val="18"/>
                <w:szCs w:val="18"/>
              </w:rPr>
              <w:t>4.04</w:t>
            </w:r>
          </w:p>
        </w:tc>
        <w:tc>
          <w:tcPr>
            <w:tcW w:w="0" w:type="auto"/>
            <w:tcMar>
              <w:top w:w="30" w:type="dxa"/>
              <w:left w:w="0" w:type="dxa"/>
              <w:bottom w:w="30" w:type="dxa"/>
              <w:right w:w="30" w:type="dxa"/>
            </w:tcMar>
            <w:vAlign w:val="bottom"/>
            <w:hideMark/>
          </w:tcPr>
          <w:p w14:paraId="57BA6277" w14:textId="77777777" w:rsidR="00000000" w:rsidRDefault="00B80CBE">
            <w:pPr>
              <w:rPr>
                <w:rFonts w:eastAsia="Times New Roman"/>
                <w:sz w:val="18"/>
                <w:szCs w:val="18"/>
              </w:rPr>
            </w:pPr>
            <w:r>
              <w:rPr>
                <w:rFonts w:ascii="inherit" w:eastAsia="Times New Roman" w:hAnsi="inherit"/>
                <w:sz w:val="18"/>
                <w:szCs w:val="18"/>
              </w:rPr>
              <w:t>%</w:t>
            </w:r>
          </w:p>
        </w:tc>
      </w:tr>
      <w:tr w:rsidR="00000000" w14:paraId="627724BA" w14:textId="77777777">
        <w:trPr>
          <w:divId w:val="1967345837"/>
        </w:trPr>
        <w:tc>
          <w:tcPr>
            <w:tcW w:w="0" w:type="auto"/>
            <w:shd w:val="clear" w:color="auto" w:fill="CCEEFF"/>
            <w:tcMar>
              <w:top w:w="30" w:type="dxa"/>
              <w:left w:w="300" w:type="dxa"/>
              <w:bottom w:w="30" w:type="dxa"/>
              <w:right w:w="30" w:type="dxa"/>
            </w:tcMar>
            <w:vAlign w:val="bottom"/>
            <w:hideMark/>
          </w:tcPr>
          <w:p w14:paraId="1E4D18CA"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0EBCBE20" w14:textId="77777777" w:rsidR="00000000" w:rsidRDefault="00B80CBE">
            <w:pPr>
              <w:divId w:val="1447891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D682B3" w14:textId="77777777" w:rsidR="00000000" w:rsidRDefault="00B80CBE">
            <w:pPr>
              <w:jc w:val="right"/>
              <w:rPr>
                <w:rFonts w:eastAsia="Times New Roman"/>
                <w:sz w:val="18"/>
                <w:szCs w:val="18"/>
              </w:rPr>
            </w:pPr>
            <w:r>
              <w:rPr>
                <w:rFonts w:ascii="inherit" w:eastAsia="Times New Roman" w:hAnsi="inherit"/>
                <w:b/>
                <w:bCs/>
                <w:sz w:val="18"/>
                <w:szCs w:val="18"/>
              </w:rPr>
              <w:t>317</w:t>
            </w:r>
          </w:p>
        </w:tc>
        <w:tc>
          <w:tcPr>
            <w:tcW w:w="0" w:type="auto"/>
            <w:shd w:val="clear" w:color="auto" w:fill="CCEEFF"/>
            <w:vAlign w:val="bottom"/>
            <w:hideMark/>
          </w:tcPr>
          <w:p w14:paraId="35610C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2003EF" w14:textId="77777777" w:rsidR="00000000" w:rsidRDefault="00B80CBE">
            <w:pPr>
              <w:divId w:val="1319769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43DE5C" w14:textId="77777777" w:rsidR="00000000" w:rsidRDefault="00B80CBE">
            <w:pPr>
              <w:jc w:val="right"/>
              <w:rPr>
                <w:rFonts w:eastAsia="Times New Roman"/>
                <w:sz w:val="18"/>
                <w:szCs w:val="18"/>
              </w:rPr>
            </w:pPr>
            <w:r>
              <w:rPr>
                <w:rFonts w:ascii="inherit" w:eastAsia="Times New Roman" w:hAnsi="inherit"/>
                <w:b/>
                <w:bCs/>
                <w:sz w:val="18"/>
                <w:szCs w:val="18"/>
              </w:rPr>
              <w:t>3.61</w:t>
            </w:r>
          </w:p>
        </w:tc>
        <w:tc>
          <w:tcPr>
            <w:tcW w:w="0" w:type="auto"/>
            <w:shd w:val="clear" w:color="auto" w:fill="CCEEFF"/>
            <w:vAlign w:val="bottom"/>
            <w:hideMark/>
          </w:tcPr>
          <w:p w14:paraId="10B656E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30897A" w14:textId="77777777" w:rsidR="00000000" w:rsidRDefault="00B80CBE">
            <w:pPr>
              <w:divId w:val="801507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16D194" w14:textId="77777777" w:rsidR="00000000" w:rsidRDefault="00B80CBE">
            <w:pPr>
              <w:jc w:val="right"/>
              <w:rPr>
                <w:rFonts w:eastAsia="Times New Roman"/>
                <w:sz w:val="18"/>
                <w:szCs w:val="18"/>
              </w:rPr>
            </w:pPr>
            <w:r>
              <w:rPr>
                <w:rFonts w:ascii="inherit" w:eastAsia="Times New Roman" w:hAnsi="inherit"/>
                <w:b/>
                <w:bCs/>
                <w:sz w:val="18"/>
                <w:szCs w:val="18"/>
              </w:rPr>
              <w:t>333</w:t>
            </w:r>
          </w:p>
        </w:tc>
        <w:tc>
          <w:tcPr>
            <w:tcW w:w="0" w:type="auto"/>
            <w:shd w:val="clear" w:color="auto" w:fill="CCEEFF"/>
            <w:vAlign w:val="bottom"/>
            <w:hideMark/>
          </w:tcPr>
          <w:p w14:paraId="717306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D9308D" w14:textId="77777777" w:rsidR="00000000" w:rsidRDefault="00B80CBE">
            <w:pPr>
              <w:divId w:val="1624724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288D13" w14:textId="77777777" w:rsidR="00000000" w:rsidRDefault="00B80CBE">
            <w:pPr>
              <w:jc w:val="right"/>
              <w:rPr>
                <w:rFonts w:eastAsia="Times New Roman"/>
                <w:sz w:val="18"/>
                <w:szCs w:val="18"/>
              </w:rPr>
            </w:pPr>
            <w:r>
              <w:rPr>
                <w:rFonts w:ascii="inherit" w:eastAsia="Times New Roman" w:hAnsi="inherit"/>
                <w:b/>
                <w:bCs/>
                <w:sz w:val="18"/>
                <w:szCs w:val="18"/>
              </w:rPr>
              <w:t>3.80</w:t>
            </w:r>
          </w:p>
        </w:tc>
        <w:tc>
          <w:tcPr>
            <w:tcW w:w="0" w:type="auto"/>
            <w:shd w:val="clear" w:color="auto" w:fill="CCEEFF"/>
            <w:vAlign w:val="bottom"/>
            <w:hideMark/>
          </w:tcPr>
          <w:p w14:paraId="5DB91B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6B36CD" w14:textId="77777777" w:rsidR="00000000" w:rsidRDefault="00B80CBE">
            <w:pPr>
              <w:divId w:val="13561527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9220EF8" w14:textId="77777777" w:rsidR="00000000" w:rsidRDefault="00B80CBE">
            <w:pPr>
              <w:jc w:val="right"/>
              <w:rPr>
                <w:rFonts w:eastAsia="Times New Roman"/>
                <w:sz w:val="18"/>
                <w:szCs w:val="18"/>
              </w:rPr>
            </w:pPr>
            <w:r>
              <w:rPr>
                <w:rFonts w:ascii="inherit" w:eastAsia="Times New Roman" w:hAnsi="inherit"/>
                <w:sz w:val="18"/>
                <w:szCs w:val="18"/>
              </w:rPr>
              <w:t>317</w:t>
            </w:r>
          </w:p>
        </w:tc>
        <w:tc>
          <w:tcPr>
            <w:tcW w:w="0" w:type="auto"/>
            <w:tcBorders>
              <w:bottom w:val="single" w:sz="6" w:space="0" w:color="000000"/>
            </w:tcBorders>
            <w:shd w:val="clear" w:color="auto" w:fill="CCEEFF"/>
            <w:vAlign w:val="bottom"/>
            <w:hideMark/>
          </w:tcPr>
          <w:p w14:paraId="1AA518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17A57" w14:textId="77777777" w:rsidR="00000000" w:rsidRDefault="00B80CBE">
            <w:pPr>
              <w:divId w:val="15880806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DF42EF" w14:textId="77777777" w:rsidR="00000000" w:rsidRDefault="00B80CBE">
            <w:pPr>
              <w:jc w:val="right"/>
              <w:rPr>
                <w:rFonts w:eastAsia="Times New Roman"/>
                <w:sz w:val="18"/>
                <w:szCs w:val="18"/>
              </w:rPr>
            </w:pPr>
            <w:r>
              <w:rPr>
                <w:rFonts w:ascii="inherit" w:eastAsia="Times New Roman" w:hAnsi="inherit"/>
                <w:sz w:val="18"/>
                <w:szCs w:val="18"/>
              </w:rPr>
              <w:t>3.52</w:t>
            </w:r>
          </w:p>
        </w:tc>
        <w:tc>
          <w:tcPr>
            <w:tcW w:w="0" w:type="auto"/>
            <w:shd w:val="clear" w:color="auto" w:fill="CCEEFF"/>
            <w:vAlign w:val="bottom"/>
            <w:hideMark/>
          </w:tcPr>
          <w:p w14:paraId="231790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B21B3" w14:textId="77777777" w:rsidR="00000000" w:rsidRDefault="00B80CBE">
            <w:pPr>
              <w:divId w:val="19603807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DE8BB53" w14:textId="77777777" w:rsidR="00000000" w:rsidRDefault="00B80CBE">
            <w:pPr>
              <w:jc w:val="right"/>
              <w:rPr>
                <w:rFonts w:eastAsia="Times New Roman"/>
                <w:sz w:val="18"/>
                <w:szCs w:val="18"/>
              </w:rPr>
            </w:pPr>
            <w:r>
              <w:rPr>
                <w:rFonts w:ascii="inherit" w:eastAsia="Times New Roman" w:hAnsi="inherit"/>
                <w:sz w:val="18"/>
                <w:szCs w:val="18"/>
              </w:rPr>
              <w:t>333</w:t>
            </w:r>
          </w:p>
        </w:tc>
        <w:tc>
          <w:tcPr>
            <w:tcW w:w="0" w:type="auto"/>
            <w:tcBorders>
              <w:bottom w:val="single" w:sz="6" w:space="0" w:color="000000"/>
            </w:tcBorders>
            <w:shd w:val="clear" w:color="auto" w:fill="CCEEFF"/>
            <w:vAlign w:val="bottom"/>
            <w:hideMark/>
          </w:tcPr>
          <w:p w14:paraId="44673D3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A332B4" w14:textId="77777777" w:rsidR="00000000" w:rsidRDefault="00B80CBE">
            <w:pPr>
              <w:divId w:val="15080618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DCFC2E" w14:textId="77777777" w:rsidR="00000000" w:rsidRDefault="00B80CBE">
            <w:pPr>
              <w:jc w:val="right"/>
              <w:rPr>
                <w:rFonts w:eastAsia="Times New Roman"/>
                <w:sz w:val="18"/>
                <w:szCs w:val="18"/>
              </w:rPr>
            </w:pPr>
            <w:r>
              <w:rPr>
                <w:rFonts w:ascii="inherit" w:eastAsia="Times New Roman" w:hAnsi="inherit"/>
                <w:sz w:val="18"/>
                <w:szCs w:val="18"/>
              </w:rPr>
              <w:t>3.70</w:t>
            </w:r>
          </w:p>
        </w:tc>
        <w:tc>
          <w:tcPr>
            <w:tcW w:w="0" w:type="auto"/>
            <w:shd w:val="clear" w:color="auto" w:fill="CCEEFF"/>
            <w:vAlign w:val="bottom"/>
            <w:hideMark/>
          </w:tcPr>
          <w:p w14:paraId="6AC353EA" w14:textId="77777777" w:rsidR="00000000" w:rsidRDefault="00B80CBE">
            <w:pPr>
              <w:rPr>
                <w:rFonts w:eastAsia="Times New Roman"/>
                <w:sz w:val="20"/>
                <w:szCs w:val="20"/>
              </w:rPr>
            </w:pPr>
          </w:p>
        </w:tc>
      </w:tr>
      <w:tr w:rsidR="00000000" w14:paraId="6552D5BE" w14:textId="77777777">
        <w:trPr>
          <w:divId w:val="1967345837"/>
        </w:trPr>
        <w:tc>
          <w:tcPr>
            <w:tcW w:w="0" w:type="auto"/>
            <w:tcMar>
              <w:top w:w="30" w:type="dxa"/>
              <w:left w:w="30" w:type="dxa"/>
              <w:bottom w:w="30" w:type="dxa"/>
              <w:right w:w="30" w:type="dxa"/>
            </w:tcMar>
            <w:vAlign w:val="bottom"/>
            <w:hideMark/>
          </w:tcPr>
          <w:p w14:paraId="0FC8E2EB"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28B601B4" w14:textId="77777777" w:rsidR="00000000" w:rsidRDefault="00B80CBE">
            <w:pPr>
              <w:divId w:val="1614285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6C0FEF" w14:textId="77777777" w:rsidR="00000000" w:rsidRDefault="00B80CBE">
            <w:pPr>
              <w:jc w:val="right"/>
              <w:rPr>
                <w:rFonts w:eastAsia="Times New Roman"/>
                <w:sz w:val="18"/>
                <w:szCs w:val="18"/>
              </w:rPr>
            </w:pPr>
            <w:r>
              <w:rPr>
                <w:rFonts w:ascii="inherit" w:eastAsia="Times New Roman" w:hAnsi="inherit"/>
                <w:b/>
                <w:bCs/>
                <w:sz w:val="18"/>
                <w:szCs w:val="18"/>
              </w:rPr>
              <w:t>4,074</w:t>
            </w:r>
          </w:p>
        </w:tc>
        <w:tc>
          <w:tcPr>
            <w:tcW w:w="0" w:type="auto"/>
            <w:tcBorders>
              <w:top w:val="single" w:sz="6" w:space="0" w:color="000000"/>
              <w:bottom w:val="single" w:sz="6" w:space="0" w:color="000000"/>
            </w:tcBorders>
            <w:vAlign w:val="bottom"/>
            <w:hideMark/>
          </w:tcPr>
          <w:p w14:paraId="71AC30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DAB352" w14:textId="77777777" w:rsidR="00000000" w:rsidRDefault="00B80CBE">
            <w:pPr>
              <w:divId w:val="1871067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21E3D82" w14:textId="77777777" w:rsidR="00000000" w:rsidRDefault="00B80CBE">
            <w:pPr>
              <w:jc w:val="right"/>
              <w:rPr>
                <w:rFonts w:eastAsia="Times New Roman"/>
                <w:sz w:val="18"/>
                <w:szCs w:val="18"/>
              </w:rPr>
            </w:pPr>
            <w:r>
              <w:rPr>
                <w:rFonts w:ascii="inherit" w:eastAsia="Times New Roman" w:hAnsi="inherit"/>
                <w:b/>
                <w:bCs/>
                <w:sz w:val="18"/>
                <w:szCs w:val="18"/>
              </w:rPr>
              <w:t>3.71</w:t>
            </w:r>
          </w:p>
        </w:tc>
        <w:tc>
          <w:tcPr>
            <w:tcW w:w="0" w:type="auto"/>
            <w:vAlign w:val="bottom"/>
            <w:hideMark/>
          </w:tcPr>
          <w:p w14:paraId="3D2A93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6EFE9B" w14:textId="77777777" w:rsidR="00000000" w:rsidRDefault="00B80CBE">
            <w:pPr>
              <w:divId w:val="19160140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2A35BC" w14:textId="77777777" w:rsidR="00000000" w:rsidRDefault="00B80CBE">
            <w:pPr>
              <w:jc w:val="right"/>
              <w:rPr>
                <w:rFonts w:eastAsia="Times New Roman"/>
                <w:sz w:val="18"/>
                <w:szCs w:val="18"/>
              </w:rPr>
            </w:pPr>
            <w:r>
              <w:rPr>
                <w:rFonts w:ascii="inherit" w:eastAsia="Times New Roman" w:hAnsi="inherit"/>
                <w:b/>
                <w:bCs/>
                <w:sz w:val="18"/>
                <w:szCs w:val="18"/>
              </w:rPr>
              <w:t>4,090</w:t>
            </w:r>
          </w:p>
        </w:tc>
        <w:tc>
          <w:tcPr>
            <w:tcW w:w="0" w:type="auto"/>
            <w:tcBorders>
              <w:top w:val="single" w:sz="6" w:space="0" w:color="000000"/>
              <w:bottom w:val="single" w:sz="6" w:space="0" w:color="000000"/>
            </w:tcBorders>
            <w:vAlign w:val="bottom"/>
            <w:hideMark/>
          </w:tcPr>
          <w:p w14:paraId="245C34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505BDA" w14:textId="77777777" w:rsidR="00000000" w:rsidRDefault="00B80CBE">
            <w:pPr>
              <w:divId w:val="1363626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5E06BCD" w14:textId="77777777" w:rsidR="00000000" w:rsidRDefault="00B80CBE">
            <w:pPr>
              <w:jc w:val="right"/>
              <w:rPr>
                <w:rFonts w:eastAsia="Times New Roman"/>
                <w:sz w:val="18"/>
                <w:szCs w:val="18"/>
              </w:rPr>
            </w:pPr>
            <w:r>
              <w:rPr>
                <w:rFonts w:ascii="inherit" w:eastAsia="Times New Roman" w:hAnsi="inherit"/>
                <w:b/>
                <w:bCs/>
                <w:sz w:val="18"/>
                <w:szCs w:val="18"/>
              </w:rPr>
              <w:t>3.72</w:t>
            </w:r>
          </w:p>
        </w:tc>
        <w:tc>
          <w:tcPr>
            <w:tcW w:w="0" w:type="auto"/>
            <w:vAlign w:val="bottom"/>
            <w:hideMark/>
          </w:tcPr>
          <w:p w14:paraId="2D9454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765C0B" w14:textId="77777777" w:rsidR="00000000" w:rsidRDefault="00B80CBE">
            <w:pPr>
              <w:divId w:val="13965897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DB5D210" w14:textId="77777777" w:rsidR="00000000" w:rsidRDefault="00B80CBE">
            <w:pPr>
              <w:jc w:val="right"/>
              <w:rPr>
                <w:rFonts w:eastAsia="Times New Roman"/>
                <w:sz w:val="18"/>
                <w:szCs w:val="18"/>
              </w:rPr>
            </w:pPr>
            <w:r>
              <w:rPr>
                <w:rFonts w:ascii="inherit" w:eastAsia="Times New Roman" w:hAnsi="inherit"/>
                <w:sz w:val="18"/>
                <w:szCs w:val="18"/>
              </w:rPr>
              <w:t>4,652</w:t>
            </w:r>
          </w:p>
        </w:tc>
        <w:tc>
          <w:tcPr>
            <w:tcW w:w="0" w:type="auto"/>
            <w:tcBorders>
              <w:top w:val="single" w:sz="6" w:space="0" w:color="000000"/>
              <w:bottom w:val="single" w:sz="6" w:space="0" w:color="000000"/>
            </w:tcBorders>
            <w:vAlign w:val="bottom"/>
            <w:hideMark/>
          </w:tcPr>
          <w:p w14:paraId="13486E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D36B82" w14:textId="77777777" w:rsidR="00000000" w:rsidRDefault="00B80CBE">
            <w:pPr>
              <w:divId w:val="49427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D04107" w14:textId="77777777" w:rsidR="00000000" w:rsidRDefault="00B80CBE">
            <w:pPr>
              <w:jc w:val="right"/>
              <w:rPr>
                <w:rFonts w:eastAsia="Times New Roman"/>
                <w:sz w:val="18"/>
                <w:szCs w:val="18"/>
              </w:rPr>
            </w:pPr>
            <w:r>
              <w:rPr>
                <w:rFonts w:ascii="inherit" w:eastAsia="Times New Roman" w:hAnsi="inherit"/>
                <w:sz w:val="18"/>
                <w:szCs w:val="18"/>
              </w:rPr>
              <w:t>4.00</w:t>
            </w:r>
          </w:p>
        </w:tc>
        <w:tc>
          <w:tcPr>
            <w:tcW w:w="0" w:type="auto"/>
            <w:vAlign w:val="bottom"/>
            <w:hideMark/>
          </w:tcPr>
          <w:p w14:paraId="115B8B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028A4F" w14:textId="77777777" w:rsidR="00000000" w:rsidRDefault="00B80CBE">
            <w:pPr>
              <w:divId w:val="10945214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80BB02" w14:textId="77777777" w:rsidR="00000000" w:rsidRDefault="00B80CB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14:paraId="719332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01E97F" w14:textId="77777777" w:rsidR="00000000" w:rsidRDefault="00B80CBE">
            <w:pPr>
              <w:divId w:val="21064614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6770A5" w14:textId="77777777" w:rsidR="00000000" w:rsidRDefault="00B80CBE">
            <w:pPr>
              <w:jc w:val="right"/>
              <w:rPr>
                <w:rFonts w:eastAsia="Times New Roman"/>
                <w:sz w:val="18"/>
                <w:szCs w:val="18"/>
              </w:rPr>
            </w:pPr>
            <w:r>
              <w:rPr>
                <w:rFonts w:ascii="inherit" w:eastAsia="Times New Roman" w:hAnsi="inherit"/>
                <w:sz w:val="18"/>
                <w:szCs w:val="18"/>
              </w:rPr>
              <w:t>4.01</w:t>
            </w:r>
          </w:p>
        </w:tc>
        <w:tc>
          <w:tcPr>
            <w:tcW w:w="0" w:type="auto"/>
            <w:vAlign w:val="bottom"/>
            <w:hideMark/>
          </w:tcPr>
          <w:p w14:paraId="1E595D09" w14:textId="77777777" w:rsidR="00000000" w:rsidRDefault="00B80CBE">
            <w:pPr>
              <w:rPr>
                <w:rFonts w:eastAsia="Times New Roman"/>
                <w:sz w:val="20"/>
                <w:szCs w:val="20"/>
              </w:rPr>
            </w:pPr>
          </w:p>
        </w:tc>
      </w:tr>
      <w:tr w:rsidR="00000000" w14:paraId="0D57EB7B" w14:textId="77777777">
        <w:trPr>
          <w:divId w:val="1967345837"/>
        </w:trPr>
        <w:tc>
          <w:tcPr>
            <w:tcW w:w="0" w:type="auto"/>
            <w:shd w:val="clear" w:color="auto" w:fill="CCEEFF"/>
            <w:tcMar>
              <w:top w:w="30" w:type="dxa"/>
              <w:left w:w="30" w:type="dxa"/>
              <w:bottom w:w="30" w:type="dxa"/>
              <w:right w:w="30" w:type="dxa"/>
            </w:tcMar>
            <w:vAlign w:val="bottom"/>
            <w:hideMark/>
          </w:tcPr>
          <w:p w14:paraId="35DED20F"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402D62D7" w14:textId="77777777" w:rsidR="00000000" w:rsidRDefault="00B80CBE">
            <w:pPr>
              <w:divId w:val="153300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35A055" w14:textId="77777777" w:rsidR="00000000" w:rsidRDefault="00B80CBE">
            <w:pPr>
              <w:divId w:val="17616342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54A8A2" w14:textId="77777777" w:rsidR="00000000" w:rsidRDefault="00B80CBE">
            <w:pPr>
              <w:divId w:val="1527714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6D61AD4" w14:textId="77777777" w:rsidR="00000000" w:rsidRDefault="00B80CBE">
            <w:pPr>
              <w:divId w:val="11325540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D017E6" w14:textId="77777777" w:rsidR="00000000" w:rsidRDefault="00B80CBE">
            <w:pPr>
              <w:divId w:val="8628674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31A713" w14:textId="77777777" w:rsidR="00000000" w:rsidRDefault="00B80CBE">
            <w:pPr>
              <w:divId w:val="3645253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E3598B" w14:textId="77777777" w:rsidR="00000000" w:rsidRDefault="00B80CBE">
            <w:pPr>
              <w:divId w:val="1429083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BEF1AF0" w14:textId="77777777" w:rsidR="00000000" w:rsidRDefault="00B80CBE">
            <w:pPr>
              <w:divId w:val="697126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E94353" w14:textId="77777777" w:rsidR="00000000" w:rsidRDefault="00B80CBE">
            <w:pPr>
              <w:divId w:val="1856532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C8B4B2" w14:textId="77777777" w:rsidR="00000000" w:rsidRDefault="00B80CBE">
            <w:pPr>
              <w:divId w:val="977802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C90016" w14:textId="77777777" w:rsidR="00000000" w:rsidRDefault="00B80CBE">
            <w:pPr>
              <w:divId w:val="705760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D15034A" w14:textId="77777777" w:rsidR="00000000" w:rsidRDefault="00B80CBE">
            <w:pPr>
              <w:divId w:val="1750227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2C09AC" w14:textId="77777777" w:rsidR="00000000" w:rsidRDefault="00B80CBE">
            <w:pPr>
              <w:divId w:val="6469801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7BD285" w14:textId="77777777" w:rsidR="00000000" w:rsidRDefault="00B80CBE">
            <w:pPr>
              <w:divId w:val="1253129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47F348" w14:textId="77777777" w:rsidR="00000000" w:rsidRDefault="00B80CBE">
            <w:pPr>
              <w:divId w:val="21133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E4D0F7D" w14:textId="77777777" w:rsidR="00000000" w:rsidRDefault="00B80CBE">
            <w:pPr>
              <w:divId w:val="777259304"/>
              <w:rPr>
                <w:rFonts w:eastAsia="Times New Roman"/>
                <w:sz w:val="20"/>
                <w:szCs w:val="20"/>
              </w:rPr>
            </w:pPr>
            <w:r>
              <w:rPr>
                <w:rFonts w:ascii="inherit" w:eastAsia="Times New Roman" w:hAnsi="inherit"/>
                <w:sz w:val="20"/>
                <w:szCs w:val="20"/>
              </w:rPr>
              <w:t> </w:t>
            </w:r>
          </w:p>
        </w:tc>
      </w:tr>
      <w:tr w:rsidR="00000000" w14:paraId="067FE85E" w14:textId="77777777">
        <w:trPr>
          <w:divId w:val="1967345837"/>
        </w:trPr>
        <w:tc>
          <w:tcPr>
            <w:tcW w:w="0" w:type="auto"/>
            <w:tcMar>
              <w:top w:w="30" w:type="dxa"/>
              <w:left w:w="300" w:type="dxa"/>
              <w:bottom w:w="30" w:type="dxa"/>
              <w:right w:w="30" w:type="dxa"/>
            </w:tcMar>
            <w:vAlign w:val="bottom"/>
            <w:hideMark/>
          </w:tcPr>
          <w:p w14:paraId="00F18296"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4C2B711C" w14:textId="77777777" w:rsidR="00000000" w:rsidRDefault="00B80CBE">
            <w:pPr>
              <w:divId w:val="1407875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F16FD" w14:textId="77777777" w:rsidR="00000000" w:rsidRDefault="00B80CBE">
            <w:pPr>
              <w:jc w:val="right"/>
              <w:rPr>
                <w:rFonts w:eastAsia="Times New Roman"/>
                <w:sz w:val="18"/>
                <w:szCs w:val="18"/>
              </w:rPr>
            </w:pPr>
            <w:r>
              <w:rPr>
                <w:rFonts w:ascii="inherit" w:eastAsia="Times New Roman" w:hAnsi="inherit"/>
                <w:b/>
                <w:bCs/>
                <w:sz w:val="18"/>
                <w:szCs w:val="18"/>
              </w:rPr>
              <w:t>3,263</w:t>
            </w:r>
          </w:p>
        </w:tc>
        <w:tc>
          <w:tcPr>
            <w:tcW w:w="0" w:type="auto"/>
            <w:vAlign w:val="bottom"/>
            <w:hideMark/>
          </w:tcPr>
          <w:p w14:paraId="2741C8B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BE0866" w14:textId="77777777" w:rsidR="00000000" w:rsidRDefault="00B80CBE">
            <w:pPr>
              <w:divId w:val="1827625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54E475" w14:textId="77777777" w:rsidR="00000000" w:rsidRDefault="00B80CBE">
            <w:pPr>
              <w:jc w:val="right"/>
              <w:rPr>
                <w:rFonts w:eastAsia="Times New Roman"/>
                <w:sz w:val="18"/>
                <w:szCs w:val="18"/>
              </w:rPr>
            </w:pPr>
            <w:r>
              <w:rPr>
                <w:rFonts w:ascii="inherit" w:eastAsia="Times New Roman" w:hAnsi="inherit"/>
                <w:b/>
                <w:bCs/>
                <w:sz w:val="18"/>
                <w:szCs w:val="18"/>
              </w:rPr>
              <w:t>5.78</w:t>
            </w:r>
          </w:p>
        </w:tc>
        <w:tc>
          <w:tcPr>
            <w:tcW w:w="0" w:type="auto"/>
            <w:vAlign w:val="bottom"/>
            <w:hideMark/>
          </w:tcPr>
          <w:p w14:paraId="5DCD27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65F9C4" w14:textId="77777777" w:rsidR="00000000" w:rsidRDefault="00B80CBE">
            <w:pPr>
              <w:divId w:val="20250164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2BA20E" w14:textId="77777777" w:rsidR="00000000" w:rsidRDefault="00B80CBE">
            <w:pPr>
              <w:jc w:val="right"/>
              <w:rPr>
                <w:rFonts w:eastAsia="Times New Roman"/>
                <w:sz w:val="18"/>
                <w:szCs w:val="18"/>
              </w:rPr>
            </w:pPr>
            <w:r>
              <w:rPr>
                <w:rFonts w:ascii="inherit" w:eastAsia="Times New Roman" w:hAnsi="inherit"/>
                <w:b/>
                <w:bCs/>
                <w:sz w:val="18"/>
                <w:szCs w:val="18"/>
              </w:rPr>
              <w:t>3,523</w:t>
            </w:r>
          </w:p>
        </w:tc>
        <w:tc>
          <w:tcPr>
            <w:tcW w:w="0" w:type="auto"/>
            <w:vAlign w:val="bottom"/>
            <w:hideMark/>
          </w:tcPr>
          <w:p w14:paraId="4DF4C2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D12401" w14:textId="77777777" w:rsidR="00000000" w:rsidRDefault="00B80CBE">
            <w:pPr>
              <w:divId w:val="14224140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5F1960" w14:textId="77777777" w:rsidR="00000000" w:rsidRDefault="00B80CBE">
            <w:pPr>
              <w:jc w:val="right"/>
              <w:rPr>
                <w:rFonts w:eastAsia="Times New Roman"/>
                <w:sz w:val="18"/>
                <w:szCs w:val="18"/>
              </w:rPr>
            </w:pPr>
            <w:r>
              <w:rPr>
                <w:rFonts w:ascii="inherit" w:eastAsia="Times New Roman" w:hAnsi="inherit"/>
                <w:b/>
                <w:bCs/>
                <w:sz w:val="18"/>
                <w:szCs w:val="18"/>
              </w:rPr>
              <w:t>6.24</w:t>
            </w:r>
          </w:p>
        </w:tc>
        <w:tc>
          <w:tcPr>
            <w:tcW w:w="0" w:type="auto"/>
            <w:vAlign w:val="bottom"/>
            <w:hideMark/>
          </w:tcPr>
          <w:p w14:paraId="4E5D37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2C5828" w14:textId="77777777" w:rsidR="00000000" w:rsidRDefault="00B80CBE">
            <w:pPr>
              <w:divId w:val="18658966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EDE9B" w14:textId="77777777" w:rsidR="00000000" w:rsidRDefault="00B80CBE">
            <w:pPr>
              <w:jc w:val="right"/>
              <w:rPr>
                <w:rFonts w:eastAsia="Times New Roman"/>
                <w:sz w:val="18"/>
                <w:szCs w:val="18"/>
              </w:rPr>
            </w:pPr>
            <w:r>
              <w:rPr>
                <w:rFonts w:ascii="inherit" w:eastAsia="Times New Roman" w:hAnsi="inherit"/>
                <w:sz w:val="18"/>
                <w:szCs w:val="18"/>
              </w:rPr>
              <w:t>3,918</w:t>
            </w:r>
          </w:p>
        </w:tc>
        <w:tc>
          <w:tcPr>
            <w:tcW w:w="0" w:type="auto"/>
            <w:vAlign w:val="bottom"/>
            <w:hideMark/>
          </w:tcPr>
          <w:p w14:paraId="37EEC5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1FE1B0" w14:textId="77777777" w:rsidR="00000000" w:rsidRDefault="00B80CBE">
            <w:pPr>
              <w:divId w:val="2078416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220BFC" w14:textId="77777777" w:rsidR="00000000" w:rsidRDefault="00B80CBE">
            <w:pPr>
              <w:jc w:val="right"/>
              <w:rPr>
                <w:rFonts w:eastAsia="Times New Roman"/>
                <w:sz w:val="18"/>
                <w:szCs w:val="18"/>
              </w:rPr>
            </w:pPr>
            <w:r>
              <w:rPr>
                <w:rFonts w:ascii="inherit" w:eastAsia="Times New Roman" w:hAnsi="inherit"/>
                <w:sz w:val="18"/>
                <w:szCs w:val="18"/>
              </w:rPr>
              <w:t>6.95</w:t>
            </w:r>
          </w:p>
        </w:tc>
        <w:tc>
          <w:tcPr>
            <w:tcW w:w="0" w:type="auto"/>
            <w:vAlign w:val="bottom"/>
            <w:hideMark/>
          </w:tcPr>
          <w:p w14:paraId="1D327D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00492E" w14:textId="77777777" w:rsidR="00000000" w:rsidRDefault="00B80CBE">
            <w:pPr>
              <w:divId w:val="994527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042EDE" w14:textId="77777777" w:rsidR="00000000" w:rsidRDefault="00B80CBE">
            <w:pPr>
              <w:jc w:val="right"/>
              <w:rPr>
                <w:rFonts w:eastAsia="Times New Roman"/>
                <w:sz w:val="18"/>
                <w:szCs w:val="18"/>
              </w:rPr>
            </w:pPr>
            <w:r>
              <w:rPr>
                <w:rFonts w:ascii="inherit" w:eastAsia="Times New Roman" w:hAnsi="inherit"/>
                <w:sz w:val="18"/>
                <w:szCs w:val="18"/>
              </w:rPr>
              <w:t>4,309</w:t>
            </w:r>
          </w:p>
        </w:tc>
        <w:tc>
          <w:tcPr>
            <w:tcW w:w="0" w:type="auto"/>
            <w:vAlign w:val="bottom"/>
            <w:hideMark/>
          </w:tcPr>
          <w:p w14:paraId="2686ED9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5585C3" w14:textId="77777777" w:rsidR="00000000" w:rsidRDefault="00B80CBE">
            <w:pPr>
              <w:divId w:val="858859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F93D63" w14:textId="77777777" w:rsidR="00000000" w:rsidRDefault="00B80CBE">
            <w:pPr>
              <w:jc w:val="right"/>
              <w:rPr>
                <w:rFonts w:eastAsia="Times New Roman"/>
                <w:sz w:val="18"/>
                <w:szCs w:val="18"/>
              </w:rPr>
            </w:pPr>
            <w:r>
              <w:rPr>
                <w:rFonts w:ascii="inherit" w:eastAsia="Times New Roman" w:hAnsi="inherit"/>
                <w:sz w:val="18"/>
                <w:szCs w:val="18"/>
              </w:rPr>
              <w:t>7.65</w:t>
            </w:r>
          </w:p>
        </w:tc>
        <w:tc>
          <w:tcPr>
            <w:tcW w:w="0" w:type="auto"/>
            <w:vAlign w:val="bottom"/>
            <w:hideMark/>
          </w:tcPr>
          <w:p w14:paraId="3CB4FDF8" w14:textId="77777777" w:rsidR="00000000" w:rsidRDefault="00B80CBE">
            <w:pPr>
              <w:rPr>
                <w:rFonts w:eastAsia="Times New Roman"/>
                <w:sz w:val="20"/>
                <w:szCs w:val="20"/>
              </w:rPr>
            </w:pPr>
          </w:p>
        </w:tc>
      </w:tr>
      <w:tr w:rsidR="00000000" w14:paraId="068D08E7" w14:textId="77777777">
        <w:trPr>
          <w:divId w:val="1967345837"/>
        </w:trPr>
        <w:tc>
          <w:tcPr>
            <w:tcW w:w="0" w:type="auto"/>
            <w:shd w:val="clear" w:color="auto" w:fill="CCEEFF"/>
            <w:tcMar>
              <w:top w:w="30" w:type="dxa"/>
              <w:left w:w="300" w:type="dxa"/>
              <w:bottom w:w="30" w:type="dxa"/>
              <w:right w:w="30" w:type="dxa"/>
            </w:tcMar>
            <w:vAlign w:val="bottom"/>
            <w:hideMark/>
          </w:tcPr>
          <w:p w14:paraId="74020662"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0CBBCC33" w14:textId="77777777" w:rsidR="00000000" w:rsidRDefault="00B80CBE">
            <w:pPr>
              <w:divId w:val="18823991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9577E7"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502595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DE0F9" w14:textId="77777777" w:rsidR="00000000" w:rsidRDefault="00B80CBE">
            <w:pPr>
              <w:divId w:val="197203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70C9229" w14:textId="77777777" w:rsidR="00000000" w:rsidRDefault="00B80CBE">
            <w:pPr>
              <w:jc w:val="right"/>
              <w:rPr>
                <w:rFonts w:eastAsia="Times New Roman"/>
                <w:sz w:val="18"/>
                <w:szCs w:val="18"/>
              </w:rPr>
            </w:pPr>
            <w:r>
              <w:rPr>
                <w:rFonts w:ascii="inherit" w:eastAsia="Times New Roman" w:hAnsi="inherit"/>
                <w:b/>
                <w:bCs/>
                <w:sz w:val="18"/>
                <w:szCs w:val="18"/>
              </w:rPr>
              <w:t>0.84</w:t>
            </w:r>
          </w:p>
        </w:tc>
        <w:tc>
          <w:tcPr>
            <w:tcW w:w="0" w:type="auto"/>
            <w:shd w:val="clear" w:color="auto" w:fill="CCEEFF"/>
            <w:vAlign w:val="bottom"/>
            <w:hideMark/>
          </w:tcPr>
          <w:p w14:paraId="385029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5CAD23" w14:textId="77777777" w:rsidR="00000000" w:rsidRDefault="00B80CBE">
            <w:pPr>
              <w:divId w:val="929702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6B143F"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14:paraId="12F48A8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34E7C" w14:textId="77777777" w:rsidR="00000000" w:rsidRDefault="00B80CBE">
            <w:pPr>
              <w:divId w:val="1628194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96C509" w14:textId="77777777" w:rsidR="00000000" w:rsidRDefault="00B80CBE">
            <w:pPr>
              <w:jc w:val="right"/>
              <w:rPr>
                <w:rFonts w:eastAsia="Times New Roman"/>
                <w:sz w:val="18"/>
                <w:szCs w:val="18"/>
              </w:rPr>
            </w:pPr>
            <w:r>
              <w:rPr>
                <w:rFonts w:ascii="inherit" w:eastAsia="Times New Roman" w:hAnsi="inherit"/>
                <w:b/>
                <w:bCs/>
                <w:sz w:val="18"/>
                <w:szCs w:val="18"/>
              </w:rPr>
              <w:t>1.65</w:t>
            </w:r>
          </w:p>
        </w:tc>
        <w:tc>
          <w:tcPr>
            <w:tcW w:w="0" w:type="auto"/>
            <w:shd w:val="clear" w:color="auto" w:fill="CCEEFF"/>
            <w:vAlign w:val="bottom"/>
            <w:hideMark/>
          </w:tcPr>
          <w:p w14:paraId="6711C9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7A8DE3" w14:textId="77777777" w:rsidR="00000000" w:rsidRDefault="00B80CBE">
            <w:pPr>
              <w:divId w:val="1096698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A20C70"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14:paraId="2BC40F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9D74F9" w14:textId="77777777" w:rsidR="00000000" w:rsidRDefault="00B80CBE">
            <w:pPr>
              <w:divId w:val="4444239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9D32BA" w14:textId="77777777" w:rsidR="00000000" w:rsidRDefault="00B80CBE">
            <w:pPr>
              <w:jc w:val="right"/>
              <w:rPr>
                <w:rFonts w:eastAsia="Times New Roman"/>
                <w:sz w:val="18"/>
                <w:szCs w:val="18"/>
              </w:rPr>
            </w:pPr>
            <w:r>
              <w:rPr>
                <w:rFonts w:ascii="inherit" w:eastAsia="Times New Roman" w:hAnsi="inherit"/>
                <w:sz w:val="18"/>
                <w:szCs w:val="18"/>
              </w:rPr>
              <w:t>1.01</w:t>
            </w:r>
          </w:p>
        </w:tc>
        <w:tc>
          <w:tcPr>
            <w:tcW w:w="0" w:type="auto"/>
            <w:shd w:val="clear" w:color="auto" w:fill="CCEEFF"/>
            <w:vAlign w:val="bottom"/>
            <w:hideMark/>
          </w:tcPr>
          <w:p w14:paraId="63AFBAD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0EAC8" w14:textId="77777777" w:rsidR="00000000" w:rsidRDefault="00B80CBE">
            <w:pPr>
              <w:divId w:val="9437321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5BEF79" w14:textId="77777777" w:rsidR="00000000" w:rsidRDefault="00B80CBE">
            <w:pPr>
              <w:jc w:val="right"/>
              <w:rPr>
                <w:rFonts w:eastAsia="Times New Roman"/>
                <w:sz w:val="18"/>
                <w:szCs w:val="18"/>
              </w:rPr>
            </w:pPr>
            <w:r>
              <w:rPr>
                <w:rFonts w:ascii="inherit" w:eastAsia="Times New Roman" w:hAnsi="inherit"/>
                <w:sz w:val="18"/>
                <w:szCs w:val="18"/>
              </w:rPr>
              <w:t>51</w:t>
            </w:r>
          </w:p>
        </w:tc>
        <w:tc>
          <w:tcPr>
            <w:tcW w:w="0" w:type="auto"/>
            <w:tcBorders>
              <w:bottom w:val="single" w:sz="6" w:space="0" w:color="000000"/>
            </w:tcBorders>
            <w:shd w:val="clear" w:color="auto" w:fill="CCEEFF"/>
            <w:vAlign w:val="bottom"/>
            <w:hideMark/>
          </w:tcPr>
          <w:p w14:paraId="18FEAF4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961039" w14:textId="77777777" w:rsidR="00000000" w:rsidRDefault="00B80CBE">
            <w:pPr>
              <w:divId w:val="8900728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0F96315" w14:textId="77777777" w:rsidR="00000000" w:rsidRDefault="00B80CBE">
            <w:pPr>
              <w:jc w:val="right"/>
              <w:rPr>
                <w:rFonts w:eastAsia="Times New Roman"/>
                <w:sz w:val="18"/>
                <w:szCs w:val="18"/>
              </w:rPr>
            </w:pPr>
            <w:r>
              <w:rPr>
                <w:rFonts w:ascii="inherit" w:eastAsia="Times New Roman" w:hAnsi="inherit"/>
                <w:sz w:val="18"/>
                <w:szCs w:val="18"/>
              </w:rPr>
              <w:t>1.77</w:t>
            </w:r>
          </w:p>
        </w:tc>
        <w:tc>
          <w:tcPr>
            <w:tcW w:w="0" w:type="auto"/>
            <w:shd w:val="clear" w:color="auto" w:fill="CCEEFF"/>
            <w:vAlign w:val="bottom"/>
            <w:hideMark/>
          </w:tcPr>
          <w:p w14:paraId="7A5AC037" w14:textId="77777777" w:rsidR="00000000" w:rsidRDefault="00B80CBE">
            <w:pPr>
              <w:rPr>
                <w:rFonts w:eastAsia="Times New Roman"/>
                <w:sz w:val="20"/>
                <w:szCs w:val="20"/>
              </w:rPr>
            </w:pPr>
          </w:p>
        </w:tc>
      </w:tr>
      <w:tr w:rsidR="00000000" w14:paraId="026D5753" w14:textId="77777777">
        <w:trPr>
          <w:divId w:val="1967345837"/>
        </w:trPr>
        <w:tc>
          <w:tcPr>
            <w:tcW w:w="0" w:type="auto"/>
            <w:tcMar>
              <w:top w:w="30" w:type="dxa"/>
              <w:left w:w="30" w:type="dxa"/>
              <w:bottom w:w="30" w:type="dxa"/>
              <w:right w:w="30" w:type="dxa"/>
            </w:tcMar>
            <w:vAlign w:val="bottom"/>
            <w:hideMark/>
          </w:tcPr>
          <w:p w14:paraId="6B9B3BCA"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3D51A53A" w14:textId="77777777" w:rsidR="00000000" w:rsidRDefault="00B80CBE">
            <w:pPr>
              <w:divId w:val="18396100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03C6AD4" w14:textId="77777777" w:rsidR="00000000" w:rsidRDefault="00B80CBE">
            <w:pPr>
              <w:jc w:val="right"/>
              <w:rPr>
                <w:rFonts w:eastAsia="Times New Roman"/>
                <w:sz w:val="18"/>
                <w:szCs w:val="18"/>
              </w:rPr>
            </w:pPr>
            <w:r>
              <w:rPr>
                <w:rFonts w:ascii="inherit" w:eastAsia="Times New Roman" w:hAnsi="inherit"/>
                <w:b/>
                <w:bCs/>
                <w:sz w:val="18"/>
                <w:szCs w:val="18"/>
              </w:rPr>
              <w:t>3,287</w:t>
            </w:r>
          </w:p>
        </w:tc>
        <w:tc>
          <w:tcPr>
            <w:tcW w:w="0" w:type="auto"/>
            <w:tcBorders>
              <w:top w:val="single" w:sz="6" w:space="0" w:color="000000"/>
              <w:bottom w:val="single" w:sz="6" w:space="0" w:color="000000"/>
            </w:tcBorders>
            <w:vAlign w:val="bottom"/>
            <w:hideMark/>
          </w:tcPr>
          <w:p w14:paraId="28DB08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ED8CBE" w14:textId="77777777" w:rsidR="00000000" w:rsidRDefault="00B80CBE">
            <w:pPr>
              <w:divId w:val="836459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3D4F4F" w14:textId="77777777" w:rsidR="00000000" w:rsidRDefault="00B80CBE">
            <w:pPr>
              <w:jc w:val="right"/>
              <w:rPr>
                <w:rFonts w:eastAsia="Times New Roman"/>
                <w:sz w:val="18"/>
                <w:szCs w:val="18"/>
              </w:rPr>
            </w:pPr>
            <w:r>
              <w:rPr>
                <w:rFonts w:ascii="inherit" w:eastAsia="Times New Roman" w:hAnsi="inherit"/>
                <w:b/>
                <w:bCs/>
                <w:sz w:val="18"/>
                <w:szCs w:val="18"/>
              </w:rPr>
              <w:t>5.55</w:t>
            </w:r>
          </w:p>
        </w:tc>
        <w:tc>
          <w:tcPr>
            <w:tcW w:w="0" w:type="auto"/>
            <w:vAlign w:val="bottom"/>
            <w:hideMark/>
          </w:tcPr>
          <w:p w14:paraId="0C184D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739C0E" w14:textId="77777777" w:rsidR="00000000" w:rsidRDefault="00B80CBE">
            <w:pPr>
              <w:divId w:val="18493657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D3675B7" w14:textId="77777777" w:rsidR="00000000" w:rsidRDefault="00B80CBE">
            <w:pPr>
              <w:jc w:val="right"/>
              <w:rPr>
                <w:rFonts w:eastAsia="Times New Roman"/>
                <w:sz w:val="18"/>
                <w:szCs w:val="18"/>
              </w:rPr>
            </w:pPr>
            <w:r>
              <w:rPr>
                <w:rFonts w:ascii="inherit" w:eastAsia="Times New Roman" w:hAnsi="inherit"/>
                <w:b/>
                <w:bCs/>
                <w:sz w:val="18"/>
                <w:szCs w:val="18"/>
              </w:rPr>
              <w:t>3,569</w:t>
            </w:r>
          </w:p>
        </w:tc>
        <w:tc>
          <w:tcPr>
            <w:tcW w:w="0" w:type="auto"/>
            <w:tcBorders>
              <w:top w:val="single" w:sz="6" w:space="0" w:color="000000"/>
              <w:bottom w:val="single" w:sz="6" w:space="0" w:color="000000"/>
            </w:tcBorders>
            <w:vAlign w:val="bottom"/>
            <w:hideMark/>
          </w:tcPr>
          <w:p w14:paraId="6D4EC2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97CE18" w14:textId="77777777" w:rsidR="00000000" w:rsidRDefault="00B80CBE">
            <w:pPr>
              <w:divId w:val="1150052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CA2EC9" w14:textId="77777777" w:rsidR="00000000" w:rsidRDefault="00B80CBE">
            <w:pPr>
              <w:jc w:val="right"/>
              <w:rPr>
                <w:rFonts w:eastAsia="Times New Roman"/>
                <w:sz w:val="18"/>
                <w:szCs w:val="18"/>
              </w:rPr>
            </w:pPr>
            <w:r>
              <w:rPr>
                <w:rFonts w:ascii="inherit" w:eastAsia="Times New Roman" w:hAnsi="inherit"/>
                <w:b/>
                <w:bCs/>
                <w:sz w:val="18"/>
                <w:szCs w:val="18"/>
              </w:rPr>
              <w:t>6.02</w:t>
            </w:r>
          </w:p>
        </w:tc>
        <w:tc>
          <w:tcPr>
            <w:tcW w:w="0" w:type="auto"/>
            <w:vAlign w:val="bottom"/>
            <w:hideMark/>
          </w:tcPr>
          <w:p w14:paraId="627194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4BD93A" w14:textId="77777777" w:rsidR="00000000" w:rsidRDefault="00B80CBE">
            <w:pPr>
              <w:divId w:val="2112583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AD964DC" w14:textId="77777777" w:rsidR="00000000" w:rsidRDefault="00B80CBE">
            <w:pPr>
              <w:jc w:val="right"/>
              <w:rPr>
                <w:rFonts w:eastAsia="Times New Roman"/>
                <w:sz w:val="18"/>
                <w:szCs w:val="18"/>
              </w:rPr>
            </w:pPr>
            <w:r>
              <w:rPr>
                <w:rFonts w:ascii="inherit" w:eastAsia="Times New Roman" w:hAnsi="inherit"/>
                <w:sz w:val="18"/>
                <w:szCs w:val="18"/>
              </w:rPr>
              <w:t>3,947</w:t>
            </w:r>
          </w:p>
        </w:tc>
        <w:tc>
          <w:tcPr>
            <w:tcW w:w="0" w:type="auto"/>
            <w:tcBorders>
              <w:top w:val="single" w:sz="6" w:space="0" w:color="000000"/>
              <w:bottom w:val="single" w:sz="6" w:space="0" w:color="000000"/>
            </w:tcBorders>
            <w:vAlign w:val="bottom"/>
            <w:hideMark/>
          </w:tcPr>
          <w:p w14:paraId="50FEF6C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4E2C99" w14:textId="77777777" w:rsidR="00000000" w:rsidRDefault="00B80CBE">
            <w:pPr>
              <w:divId w:val="20309130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11D089" w14:textId="77777777" w:rsidR="00000000" w:rsidRDefault="00B80CBE">
            <w:pPr>
              <w:jc w:val="right"/>
              <w:rPr>
                <w:rFonts w:eastAsia="Times New Roman"/>
                <w:sz w:val="18"/>
                <w:szCs w:val="18"/>
              </w:rPr>
            </w:pPr>
            <w:r>
              <w:rPr>
                <w:rFonts w:ascii="inherit" w:eastAsia="Times New Roman" w:hAnsi="inherit"/>
                <w:sz w:val="18"/>
                <w:szCs w:val="18"/>
              </w:rPr>
              <w:t>6.67</w:t>
            </w:r>
          </w:p>
        </w:tc>
        <w:tc>
          <w:tcPr>
            <w:tcW w:w="0" w:type="auto"/>
            <w:vAlign w:val="bottom"/>
            <w:hideMark/>
          </w:tcPr>
          <w:p w14:paraId="7079E14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C41B8A" w14:textId="77777777" w:rsidR="00000000" w:rsidRDefault="00B80CBE">
            <w:pPr>
              <w:divId w:val="1676032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614032"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14:paraId="71E887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A0EC9F" w14:textId="77777777" w:rsidR="00000000" w:rsidRDefault="00B80CBE">
            <w:pPr>
              <w:divId w:val="73746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A238E6" w14:textId="77777777" w:rsidR="00000000" w:rsidRDefault="00B80CBE">
            <w:pPr>
              <w:jc w:val="right"/>
              <w:rPr>
                <w:rFonts w:eastAsia="Times New Roman"/>
                <w:sz w:val="18"/>
                <w:szCs w:val="18"/>
              </w:rPr>
            </w:pPr>
            <w:r>
              <w:rPr>
                <w:rFonts w:ascii="inherit" w:eastAsia="Times New Roman" w:hAnsi="inherit"/>
                <w:sz w:val="18"/>
                <w:szCs w:val="18"/>
              </w:rPr>
              <w:t>7.36</w:t>
            </w:r>
          </w:p>
        </w:tc>
        <w:tc>
          <w:tcPr>
            <w:tcW w:w="0" w:type="auto"/>
            <w:vAlign w:val="bottom"/>
            <w:hideMark/>
          </w:tcPr>
          <w:p w14:paraId="426D9EAE" w14:textId="77777777" w:rsidR="00000000" w:rsidRDefault="00B80CBE">
            <w:pPr>
              <w:rPr>
                <w:rFonts w:eastAsia="Times New Roman"/>
                <w:sz w:val="20"/>
                <w:szCs w:val="20"/>
              </w:rPr>
            </w:pPr>
          </w:p>
        </w:tc>
      </w:tr>
      <w:tr w:rsidR="00000000" w14:paraId="5C743B35" w14:textId="77777777">
        <w:trPr>
          <w:divId w:val="1967345837"/>
        </w:trPr>
        <w:tc>
          <w:tcPr>
            <w:tcW w:w="0" w:type="auto"/>
            <w:shd w:val="clear" w:color="auto" w:fill="CCEEFF"/>
            <w:tcMar>
              <w:top w:w="30" w:type="dxa"/>
              <w:left w:w="30" w:type="dxa"/>
              <w:bottom w:w="30" w:type="dxa"/>
              <w:right w:w="30" w:type="dxa"/>
            </w:tcMar>
            <w:vAlign w:val="bottom"/>
            <w:hideMark/>
          </w:tcPr>
          <w:p w14:paraId="37BBC406"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395BEEDA" w14:textId="77777777" w:rsidR="00000000" w:rsidRDefault="00B80CBE">
            <w:pPr>
              <w:divId w:val="1713651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E6F56B" w14:textId="77777777" w:rsidR="00000000" w:rsidRDefault="00B80CBE">
            <w:pPr>
              <w:divId w:val="697580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61C3A4" w14:textId="77777777" w:rsidR="00000000" w:rsidRDefault="00B80CBE">
            <w:pPr>
              <w:divId w:val="1069424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29B4625" w14:textId="77777777" w:rsidR="00000000" w:rsidRDefault="00B80CBE">
            <w:pPr>
              <w:divId w:val="13021531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DEAB92" w14:textId="77777777" w:rsidR="00000000" w:rsidRDefault="00B80CBE">
            <w:pPr>
              <w:divId w:val="1498694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68C760" w14:textId="77777777" w:rsidR="00000000" w:rsidRDefault="00B80CBE">
            <w:pPr>
              <w:divId w:val="1794661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B5755B" w14:textId="77777777" w:rsidR="00000000" w:rsidRDefault="00B80CBE">
            <w:pPr>
              <w:divId w:val="18768860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06408D7" w14:textId="77777777" w:rsidR="00000000" w:rsidRDefault="00B80CBE">
            <w:pPr>
              <w:divId w:val="165768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B3DF59" w14:textId="77777777" w:rsidR="00000000" w:rsidRDefault="00B80CBE">
            <w:pPr>
              <w:divId w:val="518520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8C187F" w14:textId="77777777" w:rsidR="00000000" w:rsidRDefault="00B80CBE">
            <w:pPr>
              <w:divId w:val="3084820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49EB3" w14:textId="77777777" w:rsidR="00000000" w:rsidRDefault="00B80CBE">
            <w:pPr>
              <w:divId w:val="11880617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498F558" w14:textId="77777777" w:rsidR="00000000" w:rsidRDefault="00B80CBE">
            <w:pPr>
              <w:divId w:val="100632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091347" w14:textId="77777777" w:rsidR="00000000" w:rsidRDefault="00B80CBE">
            <w:pPr>
              <w:divId w:val="952712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354A41" w14:textId="77777777" w:rsidR="00000000" w:rsidRDefault="00B80CBE">
            <w:pPr>
              <w:divId w:val="469790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6E9A0B" w14:textId="77777777" w:rsidR="00000000" w:rsidRDefault="00B80CBE">
            <w:pPr>
              <w:divId w:val="461527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F1890B5" w14:textId="77777777" w:rsidR="00000000" w:rsidRDefault="00B80CBE">
            <w:pPr>
              <w:divId w:val="678119538"/>
              <w:rPr>
                <w:rFonts w:eastAsia="Times New Roman"/>
                <w:sz w:val="20"/>
                <w:szCs w:val="20"/>
              </w:rPr>
            </w:pPr>
            <w:r>
              <w:rPr>
                <w:rFonts w:ascii="inherit" w:eastAsia="Times New Roman" w:hAnsi="inherit"/>
                <w:sz w:val="20"/>
                <w:szCs w:val="20"/>
              </w:rPr>
              <w:t> </w:t>
            </w:r>
          </w:p>
        </w:tc>
      </w:tr>
      <w:tr w:rsidR="00000000" w14:paraId="6ECF96C0" w14:textId="77777777">
        <w:trPr>
          <w:divId w:val="1967345837"/>
        </w:trPr>
        <w:tc>
          <w:tcPr>
            <w:tcW w:w="0" w:type="auto"/>
            <w:tcMar>
              <w:top w:w="30" w:type="dxa"/>
              <w:left w:w="300" w:type="dxa"/>
              <w:bottom w:w="30" w:type="dxa"/>
              <w:right w:w="30" w:type="dxa"/>
            </w:tcMar>
            <w:vAlign w:val="bottom"/>
            <w:hideMark/>
          </w:tcPr>
          <w:p w14:paraId="721036B8"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73102235" w14:textId="77777777" w:rsidR="00000000" w:rsidRDefault="00B80CBE">
            <w:pPr>
              <w:divId w:val="1560944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FD44B6"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vAlign w:val="bottom"/>
            <w:hideMark/>
          </w:tcPr>
          <w:p w14:paraId="2B41E4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F6D273" w14:textId="77777777" w:rsidR="00000000" w:rsidRDefault="00B80CBE">
            <w:pPr>
              <w:divId w:val="571935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CF45487" w14:textId="77777777" w:rsidR="00000000" w:rsidRDefault="00B80CBE">
            <w:pPr>
              <w:jc w:val="right"/>
              <w:rPr>
                <w:rFonts w:eastAsia="Times New Roman"/>
                <w:sz w:val="18"/>
                <w:szCs w:val="18"/>
              </w:rPr>
            </w:pPr>
            <w:r>
              <w:rPr>
                <w:rFonts w:ascii="inherit" w:eastAsia="Times New Roman" w:hAnsi="inherit"/>
                <w:b/>
                <w:bCs/>
                <w:sz w:val="18"/>
                <w:szCs w:val="18"/>
              </w:rPr>
              <w:t>0.24</w:t>
            </w:r>
          </w:p>
        </w:tc>
        <w:tc>
          <w:tcPr>
            <w:tcW w:w="0" w:type="auto"/>
            <w:vAlign w:val="bottom"/>
            <w:hideMark/>
          </w:tcPr>
          <w:p w14:paraId="345B95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780E1C" w14:textId="77777777" w:rsidR="00000000" w:rsidRDefault="00B80CBE">
            <w:pPr>
              <w:divId w:val="921914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C22BAD" w14:textId="77777777" w:rsidR="00000000" w:rsidRDefault="00B80CBE">
            <w:pPr>
              <w:jc w:val="right"/>
              <w:rPr>
                <w:rFonts w:eastAsia="Times New Roman"/>
                <w:sz w:val="18"/>
                <w:szCs w:val="18"/>
              </w:rPr>
            </w:pPr>
            <w:r>
              <w:rPr>
                <w:rFonts w:ascii="inherit" w:eastAsia="Times New Roman" w:hAnsi="inherit"/>
                <w:b/>
                <w:bCs/>
                <w:sz w:val="18"/>
                <w:szCs w:val="18"/>
              </w:rPr>
              <w:t>81</w:t>
            </w:r>
          </w:p>
        </w:tc>
        <w:tc>
          <w:tcPr>
            <w:tcW w:w="0" w:type="auto"/>
            <w:vAlign w:val="bottom"/>
            <w:hideMark/>
          </w:tcPr>
          <w:p w14:paraId="64126E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15D433" w14:textId="77777777" w:rsidR="00000000" w:rsidRDefault="00B80CBE">
            <w:pPr>
              <w:divId w:val="1337658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7A87B1" w14:textId="77777777" w:rsidR="00000000" w:rsidRDefault="00B80CBE">
            <w:pPr>
              <w:jc w:val="right"/>
              <w:rPr>
                <w:rFonts w:eastAsia="Times New Roman"/>
                <w:sz w:val="18"/>
                <w:szCs w:val="18"/>
              </w:rPr>
            </w:pPr>
            <w:r>
              <w:rPr>
                <w:rFonts w:ascii="inherit" w:eastAsia="Times New Roman" w:hAnsi="inherit"/>
                <w:b/>
                <w:bCs/>
                <w:sz w:val="18"/>
                <w:szCs w:val="18"/>
              </w:rPr>
              <w:t>0.28</w:t>
            </w:r>
          </w:p>
        </w:tc>
        <w:tc>
          <w:tcPr>
            <w:tcW w:w="0" w:type="auto"/>
            <w:vAlign w:val="bottom"/>
            <w:hideMark/>
          </w:tcPr>
          <w:p w14:paraId="19B438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EDACEB" w14:textId="77777777" w:rsidR="00000000" w:rsidRDefault="00B80CBE">
            <w:pPr>
              <w:divId w:val="21387916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0F75D6" w14:textId="77777777" w:rsidR="00000000" w:rsidRDefault="00B80CBE">
            <w:pPr>
              <w:jc w:val="right"/>
              <w:rPr>
                <w:rFonts w:eastAsia="Times New Roman"/>
                <w:sz w:val="18"/>
                <w:szCs w:val="18"/>
              </w:rPr>
            </w:pPr>
            <w:r>
              <w:rPr>
                <w:rFonts w:ascii="inherit" w:eastAsia="Times New Roman" w:hAnsi="inherit"/>
                <w:sz w:val="18"/>
                <w:szCs w:val="18"/>
              </w:rPr>
              <w:t>119</w:t>
            </w:r>
          </w:p>
        </w:tc>
        <w:tc>
          <w:tcPr>
            <w:tcW w:w="0" w:type="auto"/>
            <w:vAlign w:val="bottom"/>
            <w:hideMark/>
          </w:tcPr>
          <w:p w14:paraId="1A284A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C43C63" w14:textId="77777777" w:rsidR="00000000" w:rsidRDefault="00B80CBE">
            <w:pPr>
              <w:divId w:val="1016351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4D6E65" w14:textId="77777777" w:rsidR="00000000" w:rsidRDefault="00B80CBE">
            <w:pPr>
              <w:jc w:val="right"/>
              <w:rPr>
                <w:rFonts w:eastAsia="Times New Roman"/>
                <w:sz w:val="18"/>
                <w:szCs w:val="18"/>
              </w:rPr>
            </w:pPr>
            <w:r>
              <w:rPr>
                <w:rFonts w:ascii="inherit" w:eastAsia="Times New Roman" w:hAnsi="inherit"/>
                <w:sz w:val="18"/>
                <w:szCs w:val="18"/>
              </w:rPr>
              <w:t>0.41</w:t>
            </w:r>
          </w:p>
        </w:tc>
        <w:tc>
          <w:tcPr>
            <w:tcW w:w="0" w:type="auto"/>
            <w:vAlign w:val="bottom"/>
            <w:hideMark/>
          </w:tcPr>
          <w:p w14:paraId="1290D6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87CD30" w14:textId="77777777" w:rsidR="00000000" w:rsidRDefault="00B80CBE">
            <w:pPr>
              <w:divId w:val="4663183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78DD4" w14:textId="77777777" w:rsidR="00000000" w:rsidRDefault="00B80CBE">
            <w:pPr>
              <w:jc w:val="right"/>
              <w:rPr>
                <w:rFonts w:eastAsia="Times New Roman"/>
                <w:sz w:val="18"/>
                <w:szCs w:val="18"/>
              </w:rPr>
            </w:pPr>
            <w:r>
              <w:rPr>
                <w:rFonts w:ascii="inherit" w:eastAsia="Times New Roman" w:hAnsi="inherit"/>
                <w:sz w:val="18"/>
                <w:szCs w:val="18"/>
              </w:rPr>
              <w:t>140</w:t>
            </w:r>
          </w:p>
        </w:tc>
        <w:tc>
          <w:tcPr>
            <w:tcW w:w="0" w:type="auto"/>
            <w:vAlign w:val="bottom"/>
            <w:hideMark/>
          </w:tcPr>
          <w:p w14:paraId="6D68E90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C0009D" w14:textId="77777777" w:rsidR="00000000" w:rsidRDefault="00B80CBE">
            <w:pPr>
              <w:divId w:val="1072460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E46FDD" w14:textId="77777777" w:rsidR="00000000" w:rsidRDefault="00B80CBE">
            <w:pPr>
              <w:jc w:val="right"/>
              <w:rPr>
                <w:rFonts w:eastAsia="Times New Roman"/>
                <w:sz w:val="18"/>
                <w:szCs w:val="18"/>
              </w:rPr>
            </w:pPr>
            <w:r>
              <w:rPr>
                <w:rFonts w:ascii="inherit" w:eastAsia="Times New Roman" w:hAnsi="inherit"/>
                <w:sz w:val="18"/>
                <w:szCs w:val="18"/>
              </w:rPr>
              <w:t>0.49</w:t>
            </w:r>
          </w:p>
        </w:tc>
        <w:tc>
          <w:tcPr>
            <w:tcW w:w="0" w:type="auto"/>
            <w:vAlign w:val="bottom"/>
            <w:hideMark/>
          </w:tcPr>
          <w:p w14:paraId="02A42943" w14:textId="77777777" w:rsidR="00000000" w:rsidRDefault="00B80CBE">
            <w:pPr>
              <w:rPr>
                <w:rFonts w:eastAsia="Times New Roman"/>
                <w:sz w:val="20"/>
                <w:szCs w:val="20"/>
              </w:rPr>
            </w:pPr>
          </w:p>
        </w:tc>
      </w:tr>
      <w:tr w:rsidR="00000000" w14:paraId="6A70DCD5" w14:textId="77777777">
        <w:trPr>
          <w:divId w:val="1967345837"/>
        </w:trPr>
        <w:tc>
          <w:tcPr>
            <w:tcW w:w="0" w:type="auto"/>
            <w:shd w:val="clear" w:color="auto" w:fill="CCEEFF"/>
            <w:tcMar>
              <w:top w:w="30" w:type="dxa"/>
              <w:left w:w="300" w:type="dxa"/>
              <w:bottom w:w="30" w:type="dxa"/>
              <w:right w:w="30" w:type="dxa"/>
            </w:tcMar>
            <w:vAlign w:val="bottom"/>
            <w:hideMark/>
          </w:tcPr>
          <w:p w14:paraId="2CD7326C"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56B62E94" w14:textId="77777777" w:rsidR="00000000" w:rsidRDefault="00B80CBE">
            <w:pPr>
              <w:divId w:val="17007439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25B956" w14:textId="77777777" w:rsidR="00000000" w:rsidRDefault="00B80CBE">
            <w:pPr>
              <w:jc w:val="right"/>
              <w:rPr>
                <w:rFonts w:eastAsia="Times New Roman"/>
                <w:sz w:val="18"/>
                <w:szCs w:val="18"/>
              </w:rPr>
            </w:pPr>
            <w:r>
              <w:rPr>
                <w:rFonts w:ascii="inherit" w:eastAsia="Times New Roman" w:hAnsi="inherit"/>
                <w:b/>
                <w:bCs/>
                <w:sz w:val="18"/>
                <w:szCs w:val="18"/>
              </w:rPr>
              <w:t>332</w:t>
            </w:r>
          </w:p>
        </w:tc>
        <w:tc>
          <w:tcPr>
            <w:tcW w:w="0" w:type="auto"/>
            <w:shd w:val="clear" w:color="auto" w:fill="CCEEFF"/>
            <w:vAlign w:val="bottom"/>
            <w:hideMark/>
          </w:tcPr>
          <w:p w14:paraId="1043DC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946CF" w14:textId="77777777" w:rsidR="00000000" w:rsidRDefault="00B80CBE">
            <w:pPr>
              <w:divId w:val="643510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CE2C11" w14:textId="77777777" w:rsidR="00000000" w:rsidRDefault="00B80CBE">
            <w:pPr>
              <w:jc w:val="right"/>
              <w:rPr>
                <w:rFonts w:eastAsia="Times New Roman"/>
                <w:sz w:val="18"/>
                <w:szCs w:val="18"/>
              </w:rPr>
            </w:pPr>
            <w:r>
              <w:rPr>
                <w:rFonts w:ascii="inherit" w:eastAsia="Times New Roman" w:hAnsi="inherit"/>
                <w:b/>
                <w:bCs/>
                <w:sz w:val="18"/>
                <w:szCs w:val="18"/>
              </w:rPr>
              <w:t>0.79</w:t>
            </w:r>
          </w:p>
        </w:tc>
        <w:tc>
          <w:tcPr>
            <w:tcW w:w="0" w:type="auto"/>
            <w:shd w:val="clear" w:color="auto" w:fill="CCEEFF"/>
            <w:vAlign w:val="bottom"/>
            <w:hideMark/>
          </w:tcPr>
          <w:p w14:paraId="037D833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1F6BD6" w14:textId="77777777" w:rsidR="00000000" w:rsidRDefault="00B80CBE">
            <w:pPr>
              <w:divId w:val="14875494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78B394" w14:textId="77777777" w:rsidR="00000000" w:rsidRDefault="00B80CBE">
            <w:pPr>
              <w:jc w:val="right"/>
              <w:rPr>
                <w:rFonts w:eastAsia="Times New Roman"/>
                <w:sz w:val="18"/>
                <w:szCs w:val="18"/>
              </w:rPr>
            </w:pPr>
            <w:r>
              <w:rPr>
                <w:rFonts w:ascii="inherit" w:eastAsia="Times New Roman" w:hAnsi="inherit"/>
                <w:b/>
                <w:bCs/>
                <w:sz w:val="18"/>
                <w:szCs w:val="18"/>
              </w:rPr>
              <w:t>434</w:t>
            </w:r>
          </w:p>
        </w:tc>
        <w:tc>
          <w:tcPr>
            <w:tcW w:w="0" w:type="auto"/>
            <w:shd w:val="clear" w:color="auto" w:fill="CCEEFF"/>
            <w:vAlign w:val="bottom"/>
            <w:hideMark/>
          </w:tcPr>
          <w:p w14:paraId="0A8E0F8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F5ABEF" w14:textId="77777777" w:rsidR="00000000" w:rsidRDefault="00B80CBE">
            <w:pPr>
              <w:divId w:val="3324157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D1A66A" w14:textId="77777777" w:rsidR="00000000" w:rsidRDefault="00B80CBE">
            <w:pPr>
              <w:jc w:val="right"/>
              <w:rPr>
                <w:rFonts w:eastAsia="Times New Roman"/>
                <w:sz w:val="18"/>
                <w:szCs w:val="18"/>
              </w:rPr>
            </w:pPr>
            <w:r>
              <w:rPr>
                <w:rFonts w:ascii="inherit" w:eastAsia="Times New Roman" w:hAnsi="inherit"/>
                <w:b/>
                <w:bCs/>
                <w:sz w:val="18"/>
                <w:szCs w:val="18"/>
              </w:rPr>
              <w:t>1.03</w:t>
            </w:r>
          </w:p>
        </w:tc>
        <w:tc>
          <w:tcPr>
            <w:tcW w:w="0" w:type="auto"/>
            <w:shd w:val="clear" w:color="auto" w:fill="CCEEFF"/>
            <w:vAlign w:val="bottom"/>
            <w:hideMark/>
          </w:tcPr>
          <w:p w14:paraId="1AE9DD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DAC7CC" w14:textId="77777777" w:rsidR="00000000" w:rsidRDefault="00B80CBE">
            <w:pPr>
              <w:divId w:val="1463421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2F9485" w14:textId="77777777" w:rsidR="00000000" w:rsidRDefault="00B80CBE">
            <w:pPr>
              <w:jc w:val="right"/>
              <w:rPr>
                <w:rFonts w:eastAsia="Times New Roman"/>
                <w:sz w:val="18"/>
                <w:szCs w:val="18"/>
              </w:rPr>
            </w:pPr>
            <w:r>
              <w:rPr>
                <w:rFonts w:ascii="inherit" w:eastAsia="Times New Roman" w:hAnsi="inherit"/>
                <w:sz w:val="18"/>
                <w:szCs w:val="18"/>
              </w:rPr>
              <w:t>176</w:t>
            </w:r>
          </w:p>
        </w:tc>
        <w:tc>
          <w:tcPr>
            <w:tcW w:w="0" w:type="auto"/>
            <w:tcBorders>
              <w:bottom w:val="single" w:sz="6" w:space="0" w:color="000000"/>
            </w:tcBorders>
            <w:shd w:val="clear" w:color="auto" w:fill="CCEEFF"/>
            <w:vAlign w:val="bottom"/>
            <w:hideMark/>
          </w:tcPr>
          <w:p w14:paraId="686185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4687E9" w14:textId="77777777" w:rsidR="00000000" w:rsidRDefault="00B80CBE">
            <w:pPr>
              <w:divId w:val="2243397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D8B124" w14:textId="77777777" w:rsidR="00000000" w:rsidRDefault="00B80CBE">
            <w:pPr>
              <w:jc w:val="right"/>
              <w:rPr>
                <w:rFonts w:eastAsia="Times New Roman"/>
                <w:sz w:val="18"/>
                <w:szCs w:val="18"/>
              </w:rPr>
            </w:pPr>
            <w:r>
              <w:rPr>
                <w:rFonts w:ascii="inherit" w:eastAsia="Times New Roman" w:hAnsi="inherit"/>
                <w:sz w:val="18"/>
                <w:szCs w:val="18"/>
              </w:rPr>
              <w:t>0.43</w:t>
            </w:r>
          </w:p>
        </w:tc>
        <w:tc>
          <w:tcPr>
            <w:tcW w:w="0" w:type="auto"/>
            <w:shd w:val="clear" w:color="auto" w:fill="CCEEFF"/>
            <w:vAlign w:val="bottom"/>
            <w:hideMark/>
          </w:tcPr>
          <w:p w14:paraId="10106E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5C89E6" w14:textId="77777777" w:rsidR="00000000" w:rsidRDefault="00B80CBE">
            <w:pPr>
              <w:divId w:val="1834297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6232E12" w14:textId="77777777" w:rsidR="00000000" w:rsidRDefault="00B80CBE">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14:paraId="7EAB49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2F68A1" w14:textId="77777777" w:rsidR="00000000" w:rsidRDefault="00B80CBE">
            <w:pPr>
              <w:divId w:val="6057012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CD93BA" w14:textId="77777777" w:rsidR="00000000" w:rsidRDefault="00B80CBE">
            <w:pPr>
              <w:jc w:val="right"/>
              <w:rPr>
                <w:rFonts w:eastAsia="Times New Roman"/>
                <w:sz w:val="18"/>
                <w:szCs w:val="18"/>
              </w:rPr>
            </w:pPr>
            <w:r>
              <w:rPr>
                <w:rFonts w:ascii="inherit" w:eastAsia="Times New Roman" w:hAnsi="inherit"/>
                <w:sz w:val="18"/>
                <w:szCs w:val="18"/>
              </w:rPr>
              <w:t>0.68</w:t>
            </w:r>
          </w:p>
        </w:tc>
        <w:tc>
          <w:tcPr>
            <w:tcW w:w="0" w:type="auto"/>
            <w:shd w:val="clear" w:color="auto" w:fill="CCEEFF"/>
            <w:vAlign w:val="bottom"/>
            <w:hideMark/>
          </w:tcPr>
          <w:p w14:paraId="16A8F2A2" w14:textId="77777777" w:rsidR="00000000" w:rsidRDefault="00B80CBE">
            <w:pPr>
              <w:rPr>
                <w:rFonts w:eastAsia="Times New Roman"/>
                <w:sz w:val="20"/>
                <w:szCs w:val="20"/>
              </w:rPr>
            </w:pPr>
          </w:p>
        </w:tc>
      </w:tr>
      <w:tr w:rsidR="00000000" w14:paraId="04C8FDAB" w14:textId="77777777">
        <w:trPr>
          <w:divId w:val="1967345837"/>
        </w:trPr>
        <w:tc>
          <w:tcPr>
            <w:tcW w:w="0" w:type="auto"/>
            <w:tcMar>
              <w:top w:w="30" w:type="dxa"/>
              <w:left w:w="420" w:type="dxa"/>
              <w:bottom w:w="30" w:type="dxa"/>
              <w:right w:w="30" w:type="dxa"/>
            </w:tcMar>
            <w:vAlign w:val="bottom"/>
            <w:hideMark/>
          </w:tcPr>
          <w:p w14:paraId="06D4C920"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2C3479C3" w14:textId="77777777" w:rsidR="00000000" w:rsidRDefault="00B80CBE">
            <w:pPr>
              <w:divId w:val="1329556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42FFCF6" w14:textId="77777777" w:rsidR="00000000" w:rsidRDefault="00B80CBE">
            <w:pPr>
              <w:jc w:val="right"/>
              <w:rPr>
                <w:rFonts w:eastAsia="Times New Roman"/>
                <w:sz w:val="18"/>
                <w:szCs w:val="18"/>
              </w:rPr>
            </w:pPr>
            <w:r>
              <w:rPr>
                <w:rFonts w:ascii="inherit" w:eastAsia="Times New Roman" w:hAnsi="inherit"/>
                <w:b/>
                <w:bCs/>
                <w:sz w:val="18"/>
                <w:szCs w:val="18"/>
              </w:rPr>
              <w:t>402</w:t>
            </w:r>
          </w:p>
        </w:tc>
        <w:tc>
          <w:tcPr>
            <w:tcW w:w="0" w:type="auto"/>
            <w:tcBorders>
              <w:top w:val="single" w:sz="6" w:space="0" w:color="000000"/>
            </w:tcBorders>
            <w:vAlign w:val="bottom"/>
            <w:hideMark/>
          </w:tcPr>
          <w:p w14:paraId="700862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B2E434" w14:textId="77777777" w:rsidR="00000000" w:rsidRDefault="00B80CBE">
            <w:pPr>
              <w:divId w:val="9487777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E964F3" w14:textId="77777777" w:rsidR="00000000" w:rsidRDefault="00B80CBE">
            <w:pPr>
              <w:jc w:val="right"/>
              <w:rPr>
                <w:rFonts w:eastAsia="Times New Roman"/>
                <w:sz w:val="18"/>
                <w:szCs w:val="18"/>
              </w:rPr>
            </w:pPr>
            <w:r>
              <w:rPr>
                <w:rFonts w:ascii="inherit" w:eastAsia="Times New Roman" w:hAnsi="inherit"/>
                <w:b/>
                <w:bCs/>
                <w:sz w:val="18"/>
                <w:szCs w:val="18"/>
              </w:rPr>
              <w:t>0.56</w:t>
            </w:r>
          </w:p>
        </w:tc>
        <w:tc>
          <w:tcPr>
            <w:tcW w:w="0" w:type="auto"/>
            <w:vAlign w:val="bottom"/>
            <w:hideMark/>
          </w:tcPr>
          <w:p w14:paraId="25D291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2E3391" w14:textId="77777777" w:rsidR="00000000" w:rsidRDefault="00B80CBE">
            <w:pPr>
              <w:divId w:val="7076811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797CF9B8" w14:textId="77777777" w:rsidR="00000000" w:rsidRDefault="00B80CBE">
            <w:pPr>
              <w:jc w:val="right"/>
              <w:rPr>
                <w:rFonts w:eastAsia="Times New Roman"/>
                <w:sz w:val="18"/>
                <w:szCs w:val="18"/>
              </w:rPr>
            </w:pPr>
            <w:r>
              <w:rPr>
                <w:rFonts w:ascii="inherit" w:eastAsia="Times New Roman" w:hAnsi="inherit"/>
                <w:b/>
                <w:bCs/>
                <w:sz w:val="18"/>
                <w:szCs w:val="18"/>
              </w:rPr>
              <w:t>515</w:t>
            </w:r>
          </w:p>
        </w:tc>
        <w:tc>
          <w:tcPr>
            <w:tcW w:w="0" w:type="auto"/>
            <w:tcBorders>
              <w:top w:val="single" w:sz="6" w:space="0" w:color="000000"/>
            </w:tcBorders>
            <w:vAlign w:val="bottom"/>
            <w:hideMark/>
          </w:tcPr>
          <w:p w14:paraId="4A8502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CF0EE6" w14:textId="77777777" w:rsidR="00000000" w:rsidRDefault="00B80CBE">
            <w:pPr>
              <w:divId w:val="968974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7B799B" w14:textId="77777777" w:rsidR="00000000" w:rsidRDefault="00B80CBE">
            <w:pPr>
              <w:jc w:val="right"/>
              <w:rPr>
                <w:rFonts w:eastAsia="Times New Roman"/>
                <w:sz w:val="18"/>
                <w:szCs w:val="18"/>
              </w:rPr>
            </w:pPr>
            <w:r>
              <w:rPr>
                <w:rFonts w:ascii="inherit" w:eastAsia="Times New Roman" w:hAnsi="inherit"/>
                <w:b/>
                <w:bCs/>
                <w:sz w:val="18"/>
                <w:szCs w:val="18"/>
              </w:rPr>
              <w:t>0.72</w:t>
            </w:r>
          </w:p>
        </w:tc>
        <w:tc>
          <w:tcPr>
            <w:tcW w:w="0" w:type="auto"/>
            <w:vAlign w:val="bottom"/>
            <w:hideMark/>
          </w:tcPr>
          <w:p w14:paraId="78F4E0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458F59" w14:textId="77777777" w:rsidR="00000000" w:rsidRDefault="00B80CBE">
            <w:pPr>
              <w:divId w:val="9618134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899292B" w14:textId="77777777" w:rsidR="00000000" w:rsidRDefault="00B80CBE">
            <w:pPr>
              <w:jc w:val="right"/>
              <w:rPr>
                <w:rFonts w:eastAsia="Times New Roman"/>
                <w:sz w:val="18"/>
                <w:szCs w:val="18"/>
              </w:rPr>
            </w:pPr>
            <w:r>
              <w:rPr>
                <w:rFonts w:ascii="inherit" w:eastAsia="Times New Roman" w:hAnsi="inherit"/>
                <w:sz w:val="18"/>
                <w:szCs w:val="18"/>
              </w:rPr>
              <w:t>295</w:t>
            </w:r>
          </w:p>
        </w:tc>
        <w:tc>
          <w:tcPr>
            <w:tcW w:w="0" w:type="auto"/>
            <w:tcBorders>
              <w:top w:val="single" w:sz="6" w:space="0" w:color="000000"/>
            </w:tcBorders>
            <w:vAlign w:val="bottom"/>
            <w:hideMark/>
          </w:tcPr>
          <w:p w14:paraId="66CD16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DDBDAC" w14:textId="77777777" w:rsidR="00000000" w:rsidRDefault="00B80CBE">
            <w:pPr>
              <w:divId w:val="2130127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C25BAF" w14:textId="77777777" w:rsidR="00000000" w:rsidRDefault="00B80CBE">
            <w:pPr>
              <w:jc w:val="right"/>
              <w:rPr>
                <w:rFonts w:eastAsia="Times New Roman"/>
                <w:sz w:val="18"/>
                <w:szCs w:val="18"/>
              </w:rPr>
            </w:pPr>
            <w:r>
              <w:rPr>
                <w:rFonts w:ascii="inherit" w:eastAsia="Times New Roman" w:hAnsi="inherit"/>
                <w:sz w:val="18"/>
                <w:szCs w:val="18"/>
              </w:rPr>
              <w:t>0.42</w:t>
            </w:r>
          </w:p>
        </w:tc>
        <w:tc>
          <w:tcPr>
            <w:tcW w:w="0" w:type="auto"/>
            <w:vAlign w:val="bottom"/>
            <w:hideMark/>
          </w:tcPr>
          <w:p w14:paraId="204407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D2BD40" w14:textId="77777777" w:rsidR="00000000" w:rsidRDefault="00B80CBE">
            <w:pPr>
              <w:divId w:val="17540834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BB343E6" w14:textId="77777777" w:rsidR="00000000" w:rsidRDefault="00B80CBE">
            <w:pPr>
              <w:jc w:val="right"/>
              <w:rPr>
                <w:rFonts w:eastAsia="Times New Roman"/>
                <w:sz w:val="18"/>
                <w:szCs w:val="18"/>
              </w:rPr>
            </w:pPr>
            <w:r>
              <w:rPr>
                <w:rFonts w:ascii="inherit" w:eastAsia="Times New Roman" w:hAnsi="inherit"/>
                <w:sz w:val="18"/>
                <w:szCs w:val="18"/>
              </w:rPr>
              <w:t>419</w:t>
            </w:r>
          </w:p>
        </w:tc>
        <w:tc>
          <w:tcPr>
            <w:tcW w:w="0" w:type="auto"/>
            <w:tcBorders>
              <w:top w:val="single" w:sz="6" w:space="0" w:color="000000"/>
            </w:tcBorders>
            <w:vAlign w:val="bottom"/>
            <w:hideMark/>
          </w:tcPr>
          <w:p w14:paraId="5740AD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5DB2DE" w14:textId="77777777" w:rsidR="00000000" w:rsidRDefault="00B80CBE">
            <w:pPr>
              <w:divId w:val="19116932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0A3D0F5" w14:textId="77777777" w:rsidR="00000000" w:rsidRDefault="00B80CBE">
            <w:pPr>
              <w:jc w:val="right"/>
              <w:rPr>
                <w:rFonts w:eastAsia="Times New Roman"/>
                <w:sz w:val="18"/>
                <w:szCs w:val="18"/>
              </w:rPr>
            </w:pPr>
            <w:r>
              <w:rPr>
                <w:rFonts w:ascii="inherit" w:eastAsia="Times New Roman" w:hAnsi="inherit"/>
                <w:sz w:val="18"/>
                <w:szCs w:val="18"/>
              </w:rPr>
              <w:t>0.60</w:t>
            </w:r>
          </w:p>
        </w:tc>
        <w:tc>
          <w:tcPr>
            <w:tcW w:w="0" w:type="auto"/>
            <w:vAlign w:val="bottom"/>
            <w:hideMark/>
          </w:tcPr>
          <w:p w14:paraId="77940677" w14:textId="77777777" w:rsidR="00000000" w:rsidRDefault="00B80CBE">
            <w:pPr>
              <w:rPr>
                <w:rFonts w:eastAsia="Times New Roman"/>
                <w:sz w:val="20"/>
                <w:szCs w:val="20"/>
              </w:rPr>
            </w:pPr>
          </w:p>
        </w:tc>
      </w:tr>
      <w:tr w:rsidR="00000000" w14:paraId="28B5772B" w14:textId="77777777">
        <w:trPr>
          <w:divId w:val="1967345837"/>
        </w:trPr>
        <w:tc>
          <w:tcPr>
            <w:tcW w:w="0" w:type="auto"/>
            <w:shd w:val="clear" w:color="auto" w:fill="CCEEFF"/>
            <w:tcMar>
              <w:top w:w="30" w:type="dxa"/>
              <w:left w:w="300" w:type="dxa"/>
              <w:bottom w:w="30" w:type="dxa"/>
              <w:right w:w="30" w:type="dxa"/>
            </w:tcMar>
            <w:vAlign w:val="bottom"/>
            <w:hideMark/>
          </w:tcPr>
          <w:p w14:paraId="2DB8351B"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0EDA1831" w14:textId="77777777" w:rsidR="00000000" w:rsidRDefault="00B80CBE">
            <w:pPr>
              <w:divId w:val="8809389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DEB8EF"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7E699E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B35B6" w14:textId="77777777" w:rsidR="00000000" w:rsidRDefault="00B80CBE">
            <w:pPr>
              <w:divId w:val="3868054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784815"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2772139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73A89" w14:textId="77777777" w:rsidR="00000000" w:rsidRDefault="00B80CBE">
            <w:pPr>
              <w:divId w:val="3586305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3D8511"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14:paraId="0826BB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E8DEE2" w14:textId="77777777" w:rsidR="00000000" w:rsidRDefault="00B80CBE">
            <w:pPr>
              <w:divId w:val="1005401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0BB5CE5"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EE77A0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171A1" w14:textId="77777777" w:rsidR="00000000" w:rsidRDefault="00B80CBE">
            <w:pPr>
              <w:divId w:val="1016034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B0F68C"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14:paraId="1DEF10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4BAA51" w14:textId="77777777" w:rsidR="00000000" w:rsidRDefault="00B80CBE">
            <w:pPr>
              <w:divId w:val="5711645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D1D2D3" w14:textId="77777777" w:rsidR="00000000" w:rsidRDefault="00B80CBE">
            <w:pPr>
              <w:jc w:val="right"/>
              <w:rPr>
                <w:rFonts w:eastAsia="Times New Roman"/>
                <w:sz w:val="18"/>
                <w:szCs w:val="18"/>
              </w:rPr>
            </w:pPr>
            <w:r>
              <w:rPr>
                <w:rFonts w:ascii="inherit" w:eastAsia="Times New Roman" w:hAnsi="inherit"/>
                <w:sz w:val="18"/>
                <w:szCs w:val="18"/>
              </w:rPr>
              <w:t>0.39</w:t>
            </w:r>
          </w:p>
        </w:tc>
        <w:tc>
          <w:tcPr>
            <w:tcW w:w="0" w:type="auto"/>
            <w:shd w:val="clear" w:color="auto" w:fill="CCEEFF"/>
            <w:vAlign w:val="bottom"/>
            <w:hideMark/>
          </w:tcPr>
          <w:p w14:paraId="0891A3A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EE2BA" w14:textId="77777777" w:rsidR="00000000" w:rsidRDefault="00B80CBE">
            <w:pPr>
              <w:divId w:val="19550910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8CDCDA"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vAlign w:val="bottom"/>
            <w:hideMark/>
          </w:tcPr>
          <w:p w14:paraId="4801648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7A2D89" w14:textId="77777777" w:rsidR="00000000" w:rsidRDefault="00B80CBE">
            <w:pPr>
              <w:divId w:val="1359042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231DE34" w14:textId="77777777" w:rsidR="00000000" w:rsidRDefault="00B80CBE">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14:paraId="4E262710" w14:textId="77777777" w:rsidR="00000000" w:rsidRDefault="00B80CBE">
            <w:pPr>
              <w:rPr>
                <w:rFonts w:eastAsia="Times New Roman"/>
                <w:sz w:val="20"/>
                <w:szCs w:val="20"/>
              </w:rPr>
            </w:pPr>
          </w:p>
        </w:tc>
      </w:tr>
      <w:tr w:rsidR="00000000" w14:paraId="03175892" w14:textId="77777777">
        <w:trPr>
          <w:divId w:val="1967345837"/>
        </w:trPr>
        <w:tc>
          <w:tcPr>
            <w:tcW w:w="0" w:type="auto"/>
            <w:tcMar>
              <w:top w:w="30" w:type="dxa"/>
              <w:left w:w="30" w:type="dxa"/>
              <w:bottom w:w="30" w:type="dxa"/>
              <w:right w:w="30" w:type="dxa"/>
            </w:tcMar>
            <w:vAlign w:val="bottom"/>
            <w:hideMark/>
          </w:tcPr>
          <w:p w14:paraId="54A97BBF"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04FD2109" w14:textId="77777777" w:rsidR="00000000" w:rsidRDefault="00B80CBE">
            <w:pPr>
              <w:divId w:val="1303269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E91727" w14:textId="77777777" w:rsidR="00000000" w:rsidRDefault="00B80CBE">
            <w:pPr>
              <w:jc w:val="right"/>
              <w:rPr>
                <w:rFonts w:eastAsia="Times New Roman"/>
                <w:sz w:val="18"/>
                <w:szCs w:val="18"/>
              </w:rPr>
            </w:pPr>
            <w:r>
              <w:rPr>
                <w:rFonts w:ascii="inherit" w:eastAsia="Times New Roman" w:hAnsi="inherit"/>
                <w:b/>
                <w:bCs/>
                <w:sz w:val="18"/>
                <w:szCs w:val="18"/>
              </w:rPr>
              <w:t>402</w:t>
            </w:r>
          </w:p>
        </w:tc>
        <w:tc>
          <w:tcPr>
            <w:tcW w:w="0" w:type="auto"/>
            <w:tcBorders>
              <w:top w:val="single" w:sz="6" w:space="0" w:color="000000"/>
              <w:bottom w:val="single" w:sz="6" w:space="0" w:color="000000"/>
            </w:tcBorders>
            <w:vAlign w:val="bottom"/>
            <w:hideMark/>
          </w:tcPr>
          <w:p w14:paraId="722A3E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BC4157" w14:textId="77777777" w:rsidR="00000000" w:rsidRDefault="00B80CBE">
            <w:pPr>
              <w:divId w:val="865870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239893" w14:textId="77777777" w:rsidR="00000000" w:rsidRDefault="00B80CBE">
            <w:pPr>
              <w:jc w:val="right"/>
              <w:rPr>
                <w:rFonts w:eastAsia="Times New Roman"/>
                <w:sz w:val="18"/>
                <w:szCs w:val="18"/>
              </w:rPr>
            </w:pPr>
            <w:r>
              <w:rPr>
                <w:rFonts w:ascii="inherit" w:eastAsia="Times New Roman" w:hAnsi="inherit"/>
                <w:b/>
                <w:bCs/>
                <w:sz w:val="18"/>
                <w:szCs w:val="18"/>
              </w:rPr>
              <w:t>0.56</w:t>
            </w:r>
          </w:p>
        </w:tc>
        <w:tc>
          <w:tcPr>
            <w:tcW w:w="0" w:type="auto"/>
            <w:vAlign w:val="bottom"/>
            <w:hideMark/>
          </w:tcPr>
          <w:p w14:paraId="3EA0FD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27C12D" w14:textId="77777777" w:rsidR="00000000" w:rsidRDefault="00B80CBE">
            <w:pPr>
              <w:divId w:val="21254916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D2AAF1E" w14:textId="77777777" w:rsidR="00000000" w:rsidRDefault="00B80CBE">
            <w:pPr>
              <w:jc w:val="right"/>
              <w:rPr>
                <w:rFonts w:eastAsia="Times New Roman"/>
                <w:sz w:val="18"/>
                <w:szCs w:val="18"/>
              </w:rPr>
            </w:pPr>
            <w:r>
              <w:rPr>
                <w:rFonts w:ascii="inherit" w:eastAsia="Times New Roman" w:hAnsi="inherit"/>
                <w:b/>
                <w:bCs/>
                <w:sz w:val="18"/>
                <w:szCs w:val="18"/>
              </w:rPr>
              <w:t>522</w:t>
            </w:r>
          </w:p>
        </w:tc>
        <w:tc>
          <w:tcPr>
            <w:tcW w:w="0" w:type="auto"/>
            <w:tcBorders>
              <w:top w:val="single" w:sz="6" w:space="0" w:color="000000"/>
              <w:bottom w:val="single" w:sz="6" w:space="0" w:color="000000"/>
            </w:tcBorders>
            <w:vAlign w:val="bottom"/>
            <w:hideMark/>
          </w:tcPr>
          <w:p w14:paraId="598CEE9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A9BE6C" w14:textId="77777777" w:rsidR="00000000" w:rsidRDefault="00B80CBE">
            <w:pPr>
              <w:divId w:val="1432968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0FAE51E" w14:textId="77777777" w:rsidR="00000000" w:rsidRDefault="00B80CBE">
            <w:pPr>
              <w:jc w:val="right"/>
              <w:rPr>
                <w:rFonts w:eastAsia="Times New Roman"/>
                <w:sz w:val="18"/>
                <w:szCs w:val="18"/>
              </w:rPr>
            </w:pPr>
            <w:r>
              <w:rPr>
                <w:rFonts w:ascii="inherit" w:eastAsia="Times New Roman" w:hAnsi="inherit"/>
                <w:b/>
                <w:bCs/>
                <w:sz w:val="18"/>
                <w:szCs w:val="18"/>
              </w:rPr>
              <w:t>0.73</w:t>
            </w:r>
          </w:p>
        </w:tc>
        <w:tc>
          <w:tcPr>
            <w:tcW w:w="0" w:type="auto"/>
            <w:vAlign w:val="bottom"/>
            <w:hideMark/>
          </w:tcPr>
          <w:p w14:paraId="543465F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39C704" w14:textId="77777777" w:rsidR="00000000" w:rsidRDefault="00B80CBE">
            <w:pPr>
              <w:divId w:val="7935225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894ED6C" w14:textId="77777777" w:rsidR="00000000" w:rsidRDefault="00B80CBE">
            <w:pPr>
              <w:jc w:val="right"/>
              <w:rPr>
                <w:rFonts w:eastAsia="Times New Roman"/>
                <w:sz w:val="18"/>
                <w:szCs w:val="18"/>
              </w:rPr>
            </w:pPr>
            <w:r>
              <w:rPr>
                <w:rFonts w:ascii="inherit" w:eastAsia="Times New Roman" w:hAnsi="inherit"/>
                <w:sz w:val="18"/>
                <w:szCs w:val="18"/>
              </w:rPr>
              <w:t>296</w:t>
            </w:r>
          </w:p>
        </w:tc>
        <w:tc>
          <w:tcPr>
            <w:tcW w:w="0" w:type="auto"/>
            <w:tcBorders>
              <w:bottom w:val="single" w:sz="6" w:space="0" w:color="000000"/>
            </w:tcBorders>
            <w:vAlign w:val="bottom"/>
            <w:hideMark/>
          </w:tcPr>
          <w:p w14:paraId="4465239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1281FC" w14:textId="77777777" w:rsidR="00000000" w:rsidRDefault="00B80CBE">
            <w:pPr>
              <w:divId w:val="154882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119A9C" w14:textId="77777777" w:rsidR="00000000" w:rsidRDefault="00B80CBE">
            <w:pPr>
              <w:jc w:val="right"/>
              <w:rPr>
                <w:rFonts w:eastAsia="Times New Roman"/>
                <w:sz w:val="18"/>
                <w:szCs w:val="18"/>
              </w:rPr>
            </w:pPr>
            <w:r>
              <w:rPr>
                <w:rFonts w:ascii="inherit" w:eastAsia="Times New Roman" w:hAnsi="inherit"/>
                <w:sz w:val="18"/>
                <w:szCs w:val="18"/>
              </w:rPr>
              <w:t>0.42</w:t>
            </w:r>
          </w:p>
        </w:tc>
        <w:tc>
          <w:tcPr>
            <w:tcW w:w="0" w:type="auto"/>
            <w:vAlign w:val="bottom"/>
            <w:hideMark/>
          </w:tcPr>
          <w:p w14:paraId="6A6502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0E7876" w14:textId="77777777" w:rsidR="00000000" w:rsidRDefault="00B80CBE">
            <w:pPr>
              <w:divId w:val="15656835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30189E" w14:textId="77777777" w:rsidR="00000000" w:rsidRDefault="00B80CB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bottom w:val="single" w:sz="6" w:space="0" w:color="000000"/>
            </w:tcBorders>
            <w:vAlign w:val="bottom"/>
            <w:hideMark/>
          </w:tcPr>
          <w:p w14:paraId="7E2D1F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1A2FCC" w14:textId="77777777" w:rsidR="00000000" w:rsidRDefault="00B80CBE">
            <w:pPr>
              <w:divId w:val="19415245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BA87150" w14:textId="77777777" w:rsidR="00000000" w:rsidRDefault="00B80CBE">
            <w:pPr>
              <w:jc w:val="right"/>
              <w:rPr>
                <w:rFonts w:eastAsia="Times New Roman"/>
                <w:sz w:val="18"/>
                <w:szCs w:val="18"/>
              </w:rPr>
            </w:pPr>
            <w:r>
              <w:rPr>
                <w:rFonts w:ascii="inherit" w:eastAsia="Times New Roman" w:hAnsi="inherit"/>
                <w:sz w:val="18"/>
                <w:szCs w:val="18"/>
              </w:rPr>
              <w:t>0.61</w:t>
            </w:r>
          </w:p>
        </w:tc>
        <w:tc>
          <w:tcPr>
            <w:tcW w:w="0" w:type="auto"/>
            <w:vAlign w:val="bottom"/>
            <w:hideMark/>
          </w:tcPr>
          <w:p w14:paraId="280FD97D" w14:textId="77777777" w:rsidR="00000000" w:rsidRDefault="00B80CBE">
            <w:pPr>
              <w:rPr>
                <w:rFonts w:eastAsia="Times New Roman"/>
                <w:sz w:val="20"/>
                <w:szCs w:val="20"/>
              </w:rPr>
            </w:pPr>
          </w:p>
        </w:tc>
      </w:tr>
      <w:tr w:rsidR="00B80CBE" w14:paraId="675AC5F3" w14:textId="77777777">
        <w:trPr>
          <w:divId w:val="1967345837"/>
        </w:trPr>
        <w:tc>
          <w:tcPr>
            <w:tcW w:w="0" w:type="auto"/>
            <w:shd w:val="clear" w:color="auto" w:fill="CCEEFF"/>
            <w:tcMar>
              <w:top w:w="30" w:type="dxa"/>
              <w:left w:w="30" w:type="dxa"/>
              <w:bottom w:w="30" w:type="dxa"/>
              <w:right w:w="30" w:type="dxa"/>
            </w:tcMar>
            <w:vAlign w:val="bottom"/>
            <w:hideMark/>
          </w:tcPr>
          <w:p w14:paraId="31AD8972"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697E9AED" w14:textId="77777777" w:rsidR="00000000" w:rsidRDefault="00B80CBE">
            <w:pPr>
              <w:divId w:val="8531133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0A760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5DBA29" w14:textId="77777777" w:rsidR="00000000" w:rsidRDefault="00B80CBE">
            <w:pPr>
              <w:jc w:val="right"/>
              <w:rPr>
                <w:rFonts w:eastAsia="Times New Roman"/>
                <w:sz w:val="18"/>
                <w:szCs w:val="18"/>
              </w:rPr>
            </w:pPr>
            <w:r>
              <w:rPr>
                <w:rFonts w:ascii="inherit" w:eastAsia="Times New Roman" w:hAnsi="inherit"/>
                <w:b/>
                <w:bCs/>
                <w:sz w:val="18"/>
                <w:szCs w:val="18"/>
              </w:rPr>
              <w:t>7,763</w:t>
            </w:r>
          </w:p>
        </w:tc>
        <w:tc>
          <w:tcPr>
            <w:tcW w:w="0" w:type="auto"/>
            <w:tcBorders>
              <w:top w:val="single" w:sz="6" w:space="0" w:color="000000"/>
              <w:bottom w:val="double" w:sz="6" w:space="0" w:color="000000"/>
            </w:tcBorders>
            <w:shd w:val="clear" w:color="auto" w:fill="CCEEFF"/>
            <w:vAlign w:val="bottom"/>
            <w:hideMark/>
          </w:tcPr>
          <w:p w14:paraId="63BBA0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13724B" w14:textId="77777777" w:rsidR="00000000" w:rsidRDefault="00B80CBE">
            <w:pPr>
              <w:divId w:val="2113040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148115" w14:textId="77777777" w:rsidR="00000000" w:rsidRDefault="00B80CBE">
            <w:pPr>
              <w:jc w:val="right"/>
              <w:rPr>
                <w:rFonts w:eastAsia="Times New Roman"/>
                <w:sz w:val="18"/>
                <w:szCs w:val="18"/>
              </w:rPr>
            </w:pPr>
            <w:r>
              <w:rPr>
                <w:rFonts w:ascii="inherit" w:eastAsia="Times New Roman" w:hAnsi="inherit"/>
                <w:b/>
                <w:bCs/>
                <w:sz w:val="18"/>
                <w:szCs w:val="18"/>
              </w:rPr>
              <w:t>3.23</w:t>
            </w:r>
          </w:p>
        </w:tc>
        <w:tc>
          <w:tcPr>
            <w:tcW w:w="0" w:type="auto"/>
            <w:shd w:val="clear" w:color="auto" w:fill="CCEEFF"/>
            <w:vAlign w:val="bottom"/>
            <w:hideMark/>
          </w:tcPr>
          <w:p w14:paraId="2EA8FA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5254D" w14:textId="77777777" w:rsidR="00000000" w:rsidRDefault="00B80CBE">
            <w:pPr>
              <w:divId w:val="12479623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194B0C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04E5F71" w14:textId="77777777" w:rsidR="00000000" w:rsidRDefault="00B80CBE">
            <w:pPr>
              <w:jc w:val="right"/>
              <w:rPr>
                <w:rFonts w:eastAsia="Times New Roman"/>
                <w:sz w:val="18"/>
                <w:szCs w:val="18"/>
              </w:rPr>
            </w:pPr>
            <w:r>
              <w:rPr>
                <w:rFonts w:ascii="inherit" w:eastAsia="Times New Roman" w:hAnsi="inherit"/>
                <w:b/>
                <w:bCs/>
                <w:sz w:val="18"/>
                <w:szCs w:val="18"/>
              </w:rPr>
              <w:t>8,181</w:t>
            </w:r>
          </w:p>
        </w:tc>
        <w:tc>
          <w:tcPr>
            <w:tcW w:w="0" w:type="auto"/>
            <w:tcBorders>
              <w:top w:val="single" w:sz="6" w:space="0" w:color="000000"/>
              <w:bottom w:val="double" w:sz="6" w:space="0" w:color="000000"/>
            </w:tcBorders>
            <w:shd w:val="clear" w:color="auto" w:fill="CCEEFF"/>
            <w:vAlign w:val="bottom"/>
            <w:hideMark/>
          </w:tcPr>
          <w:p w14:paraId="29B03E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53221" w14:textId="77777777" w:rsidR="00000000" w:rsidRDefault="00B80CBE">
            <w:pPr>
              <w:divId w:val="794834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A411405" w14:textId="77777777" w:rsidR="00000000" w:rsidRDefault="00B80CBE">
            <w:pPr>
              <w:jc w:val="right"/>
              <w:rPr>
                <w:rFonts w:eastAsia="Times New Roman"/>
                <w:sz w:val="18"/>
                <w:szCs w:val="18"/>
              </w:rPr>
            </w:pPr>
            <w:r>
              <w:rPr>
                <w:rFonts w:ascii="inherit" w:eastAsia="Times New Roman" w:hAnsi="inherit"/>
                <w:b/>
                <w:bCs/>
                <w:sz w:val="18"/>
                <w:szCs w:val="18"/>
              </w:rPr>
              <w:t>3.40</w:t>
            </w:r>
          </w:p>
        </w:tc>
        <w:tc>
          <w:tcPr>
            <w:tcW w:w="0" w:type="auto"/>
            <w:shd w:val="clear" w:color="auto" w:fill="CCEEFF"/>
            <w:vAlign w:val="bottom"/>
            <w:hideMark/>
          </w:tcPr>
          <w:p w14:paraId="5DAA03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57C643" w14:textId="77777777" w:rsidR="00000000" w:rsidRDefault="00B80CBE">
            <w:pPr>
              <w:divId w:val="624165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85DEA7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5F8567A" w14:textId="77777777" w:rsidR="00000000" w:rsidRDefault="00B80CBE">
            <w:pPr>
              <w:jc w:val="right"/>
              <w:rPr>
                <w:rFonts w:eastAsia="Times New Roman"/>
                <w:sz w:val="18"/>
                <w:szCs w:val="18"/>
              </w:rPr>
            </w:pPr>
            <w:r>
              <w:rPr>
                <w:rFonts w:ascii="inherit" w:eastAsia="Times New Roman" w:hAnsi="inherit"/>
                <w:sz w:val="18"/>
                <w:szCs w:val="18"/>
              </w:rPr>
              <w:t>8,895</w:t>
            </w:r>
          </w:p>
        </w:tc>
        <w:tc>
          <w:tcPr>
            <w:tcW w:w="0" w:type="auto"/>
            <w:tcBorders>
              <w:top w:val="single" w:sz="6" w:space="0" w:color="000000"/>
              <w:bottom w:val="double" w:sz="6" w:space="0" w:color="000000"/>
            </w:tcBorders>
            <w:shd w:val="clear" w:color="auto" w:fill="CCEEFF"/>
            <w:vAlign w:val="bottom"/>
            <w:hideMark/>
          </w:tcPr>
          <w:p w14:paraId="531A8D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B5C845" w14:textId="77777777" w:rsidR="00000000" w:rsidRDefault="00B80CBE">
            <w:pPr>
              <w:divId w:val="1177770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4D0DBAE" w14:textId="77777777" w:rsidR="00000000" w:rsidRDefault="00B80CBE">
            <w:pPr>
              <w:jc w:val="right"/>
              <w:rPr>
                <w:rFonts w:eastAsia="Times New Roman"/>
                <w:sz w:val="18"/>
                <w:szCs w:val="18"/>
              </w:rPr>
            </w:pPr>
            <w:r>
              <w:rPr>
                <w:rFonts w:ascii="inherit" w:eastAsia="Times New Roman" w:hAnsi="inherit"/>
                <w:sz w:val="18"/>
                <w:szCs w:val="18"/>
              </w:rPr>
              <w:t>3.62</w:t>
            </w:r>
          </w:p>
        </w:tc>
        <w:tc>
          <w:tcPr>
            <w:tcW w:w="0" w:type="auto"/>
            <w:shd w:val="clear" w:color="auto" w:fill="CCEEFF"/>
            <w:vAlign w:val="bottom"/>
            <w:hideMark/>
          </w:tcPr>
          <w:p w14:paraId="7B88692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3770FC" w14:textId="77777777" w:rsidR="00000000" w:rsidRDefault="00B80CBE">
            <w:pPr>
              <w:divId w:val="8930790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8F64FC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C5F9C7F" w14:textId="77777777" w:rsidR="00000000" w:rsidRDefault="00B80CB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14:paraId="7B03A3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951D19" w14:textId="77777777" w:rsidR="00000000" w:rsidRDefault="00B80CBE">
            <w:pPr>
              <w:divId w:val="2658890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48A1D46" w14:textId="77777777" w:rsidR="00000000" w:rsidRDefault="00B80CBE">
            <w:pPr>
              <w:jc w:val="right"/>
              <w:rPr>
                <w:rFonts w:eastAsia="Times New Roman"/>
                <w:sz w:val="18"/>
                <w:szCs w:val="18"/>
              </w:rPr>
            </w:pPr>
            <w:r>
              <w:rPr>
                <w:rFonts w:ascii="inherit" w:eastAsia="Times New Roman" w:hAnsi="inherit"/>
                <w:sz w:val="18"/>
                <w:szCs w:val="18"/>
              </w:rPr>
              <w:t>3.84</w:t>
            </w:r>
          </w:p>
        </w:tc>
        <w:tc>
          <w:tcPr>
            <w:tcW w:w="0" w:type="auto"/>
            <w:shd w:val="clear" w:color="auto" w:fill="CCEEFF"/>
            <w:vAlign w:val="bottom"/>
            <w:hideMark/>
          </w:tcPr>
          <w:p w14:paraId="5191F46C" w14:textId="77777777" w:rsidR="00000000" w:rsidRDefault="00B80CBE">
            <w:pPr>
              <w:rPr>
                <w:rFonts w:eastAsia="Times New Roman"/>
                <w:sz w:val="20"/>
                <w:szCs w:val="20"/>
              </w:rPr>
            </w:pPr>
          </w:p>
        </w:tc>
      </w:tr>
    </w:tbl>
    <w:p w14:paraId="2068D8A4" w14:textId="77777777" w:rsidR="00000000" w:rsidRDefault="00B80CBE">
      <w:pPr>
        <w:spacing w:line="288" w:lineRule="auto"/>
        <w:divId w:val="42973867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9758EB8" w14:textId="77777777">
        <w:trPr>
          <w:tblCellSpacing w:w="0" w:type="dxa"/>
        </w:trPr>
        <w:tc>
          <w:tcPr>
            <w:tcW w:w="360" w:type="dxa"/>
            <w:vAlign w:val="center"/>
            <w:hideMark/>
          </w:tcPr>
          <w:p w14:paraId="714BCB7D" w14:textId="77777777" w:rsidR="00000000" w:rsidRDefault="00B80CBE">
            <w:pPr>
              <w:spacing w:line="288" w:lineRule="auto"/>
              <w:rPr>
                <w:rFonts w:eastAsia="Times New Roman"/>
                <w:sz w:val="20"/>
                <w:szCs w:val="20"/>
              </w:rPr>
            </w:pPr>
          </w:p>
        </w:tc>
        <w:tc>
          <w:tcPr>
            <w:tcW w:w="0" w:type="auto"/>
            <w:vAlign w:val="center"/>
            <w:hideMark/>
          </w:tcPr>
          <w:p w14:paraId="03CA784B" w14:textId="77777777" w:rsidR="00000000" w:rsidRDefault="00B80CBE">
            <w:pPr>
              <w:rPr>
                <w:rFonts w:eastAsia="Times New Roman"/>
                <w:sz w:val="20"/>
                <w:szCs w:val="20"/>
              </w:rPr>
            </w:pPr>
          </w:p>
        </w:tc>
      </w:tr>
      <w:tr w:rsidR="00000000" w14:paraId="3C9D7F83" w14:textId="77777777">
        <w:trPr>
          <w:tblCellSpacing w:w="0" w:type="dxa"/>
        </w:trPr>
        <w:tc>
          <w:tcPr>
            <w:tcW w:w="0" w:type="auto"/>
            <w:hideMark/>
          </w:tcPr>
          <w:p w14:paraId="7DF0E888" w14:textId="77777777" w:rsidR="00000000" w:rsidRDefault="00B80CBE">
            <w:pPr>
              <w:spacing w:line="288" w:lineRule="auto"/>
              <w:divId w:val="199887548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E159262" w14:textId="77777777" w:rsidR="00000000" w:rsidRDefault="00B80CB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purchased credit-impaired (“PCI”) loans as applicable.</w:t>
            </w:r>
          </w:p>
        </w:tc>
      </w:tr>
    </w:tbl>
    <w:p w14:paraId="01318A21"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1049"/>
      </w:tblGrid>
      <w:tr w:rsidR="00000000" w14:paraId="5ECC6843" w14:textId="77777777">
        <w:trPr>
          <w:tblCellSpacing w:w="0" w:type="dxa"/>
        </w:trPr>
        <w:tc>
          <w:tcPr>
            <w:tcW w:w="360" w:type="dxa"/>
            <w:vAlign w:val="center"/>
            <w:hideMark/>
          </w:tcPr>
          <w:p w14:paraId="648CB6AE" w14:textId="77777777" w:rsidR="00000000" w:rsidRDefault="00B80CBE">
            <w:pPr>
              <w:rPr>
                <w:rFonts w:eastAsia="Times New Roman"/>
                <w:sz w:val="20"/>
                <w:szCs w:val="20"/>
              </w:rPr>
            </w:pPr>
          </w:p>
        </w:tc>
        <w:tc>
          <w:tcPr>
            <w:tcW w:w="0" w:type="auto"/>
            <w:vAlign w:val="center"/>
            <w:hideMark/>
          </w:tcPr>
          <w:p w14:paraId="05490EE0" w14:textId="77777777" w:rsidR="00000000" w:rsidRDefault="00B80CBE">
            <w:pPr>
              <w:rPr>
                <w:rFonts w:eastAsia="Times New Roman"/>
                <w:sz w:val="20"/>
                <w:szCs w:val="20"/>
              </w:rPr>
            </w:pPr>
          </w:p>
        </w:tc>
      </w:tr>
      <w:tr w:rsidR="00000000" w14:paraId="3F2F6627" w14:textId="77777777">
        <w:trPr>
          <w:tblCellSpacing w:w="0" w:type="dxa"/>
        </w:trPr>
        <w:tc>
          <w:tcPr>
            <w:tcW w:w="0" w:type="auto"/>
            <w:hideMark/>
          </w:tcPr>
          <w:p w14:paraId="62C8B7B7" w14:textId="77777777" w:rsidR="00000000" w:rsidRDefault="00B80CBE">
            <w:pPr>
              <w:spacing w:line="288" w:lineRule="auto"/>
              <w:divId w:val="575869593"/>
              <w:rPr>
                <w:rFonts w:eastAsia="Times New Roman"/>
                <w:sz w:val="16"/>
                <w:szCs w:val="16"/>
              </w:rPr>
            </w:pPr>
            <w:r>
              <w:rPr>
                <w:rFonts w:eastAsia="Times New Roman"/>
                <w:color w:val="000000"/>
                <w:sz w:val="16"/>
                <w:szCs w:val="16"/>
              </w:rPr>
              <w:t>**</w:t>
            </w:r>
          </w:p>
        </w:tc>
        <w:tc>
          <w:tcPr>
            <w:tcW w:w="0" w:type="auto"/>
            <w:hideMark/>
          </w:tcPr>
          <w:p w14:paraId="493CDE77" w14:textId="77777777" w:rsidR="00000000" w:rsidRDefault="00B80CBE">
            <w:pPr>
              <w:spacing w:line="288" w:lineRule="auto"/>
              <w:jc w:val="both"/>
              <w:rPr>
                <w:rFonts w:eastAsia="Times New Roman"/>
                <w:sz w:val="16"/>
                <w:szCs w:val="16"/>
              </w:rPr>
            </w:pPr>
            <w:r>
              <w:rPr>
                <w:rFonts w:eastAsia="Times New Roman"/>
                <w:color w:val="000000"/>
                <w:sz w:val="16"/>
                <w:szCs w:val="16"/>
              </w:rPr>
              <w:t>Not meaningful.</w:t>
            </w:r>
          </w:p>
        </w:tc>
      </w:tr>
    </w:tbl>
    <w:p w14:paraId="186EC7B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21</w:t>
      </w:r>
      <w:r>
        <w:rPr>
          <w:rFonts w:ascii="inherit" w:eastAsia="Times New Roman" w:hAnsi="inherit"/>
          <w:sz w:val="20"/>
          <w:szCs w:val="20"/>
        </w:rPr>
        <w:t xml:space="preserve"> </w:t>
      </w:r>
      <w:r>
        <w:rPr>
          <w:rFonts w:ascii="inherit" w:eastAsia="Times New Roman" w:hAnsi="inherit"/>
          <w:sz w:val="20"/>
          <w:szCs w:val="20"/>
        </w:rPr>
        <w:t>presents our 30+ d</w:t>
      </w:r>
      <w:r>
        <w:rPr>
          <w:rFonts w:ascii="inherit" w:eastAsia="Times New Roman" w:hAnsi="inherit"/>
          <w:sz w:val="20"/>
          <w:szCs w:val="20"/>
        </w:rPr>
        <w:t>ay delinquent loans, by aging and geography,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6CF0F113" w14:textId="77777777" w:rsidR="00000000" w:rsidRDefault="00B80CBE">
      <w:pPr>
        <w:spacing w:line="288" w:lineRule="auto"/>
        <w:divId w:val="1309095370"/>
        <w:rPr>
          <w:rFonts w:eastAsia="Times New Roman"/>
          <w:sz w:val="20"/>
          <w:szCs w:val="20"/>
        </w:rPr>
      </w:pPr>
      <w:r>
        <w:rPr>
          <w:rFonts w:eastAsia="Times New Roman"/>
          <w:b/>
          <w:bCs/>
          <w:color w:val="000000"/>
          <w:sz w:val="18"/>
          <w:szCs w:val="18"/>
        </w:rPr>
        <w:t>Table 21: Aging and Geography of 30+ Day Delinquent Loans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14:paraId="03B2D087" w14:textId="77777777">
        <w:trPr>
          <w:divId w:val="141239144"/>
        </w:trPr>
        <w:tc>
          <w:tcPr>
            <w:tcW w:w="0" w:type="auto"/>
            <w:gridSpan w:val="15"/>
            <w:vAlign w:val="center"/>
            <w:hideMark/>
          </w:tcPr>
          <w:p w14:paraId="725D632E" w14:textId="77777777" w:rsidR="00000000" w:rsidRDefault="00B80CBE">
            <w:pPr>
              <w:spacing w:line="288" w:lineRule="auto"/>
              <w:rPr>
                <w:rFonts w:eastAsia="Times New Roman"/>
                <w:sz w:val="20"/>
                <w:szCs w:val="20"/>
              </w:rPr>
            </w:pPr>
          </w:p>
        </w:tc>
      </w:tr>
      <w:tr w:rsidR="00000000" w14:paraId="51881FD0" w14:textId="77777777">
        <w:trPr>
          <w:divId w:val="141239144"/>
        </w:trPr>
        <w:tc>
          <w:tcPr>
            <w:tcW w:w="2800" w:type="pct"/>
            <w:vAlign w:val="center"/>
            <w:hideMark/>
          </w:tcPr>
          <w:p w14:paraId="7DF68569" w14:textId="77777777" w:rsidR="00000000" w:rsidRDefault="00B80CBE">
            <w:pPr>
              <w:rPr>
                <w:rFonts w:eastAsia="Times New Roman"/>
                <w:sz w:val="20"/>
                <w:szCs w:val="20"/>
              </w:rPr>
            </w:pPr>
          </w:p>
        </w:tc>
        <w:tc>
          <w:tcPr>
            <w:tcW w:w="50" w:type="pct"/>
            <w:vAlign w:val="center"/>
            <w:hideMark/>
          </w:tcPr>
          <w:p w14:paraId="7568FA16" w14:textId="77777777" w:rsidR="00000000" w:rsidRDefault="00B80CBE">
            <w:pPr>
              <w:rPr>
                <w:rFonts w:eastAsia="Times New Roman"/>
                <w:sz w:val="20"/>
                <w:szCs w:val="20"/>
              </w:rPr>
            </w:pPr>
          </w:p>
        </w:tc>
        <w:tc>
          <w:tcPr>
            <w:tcW w:w="50" w:type="pct"/>
            <w:vAlign w:val="center"/>
            <w:hideMark/>
          </w:tcPr>
          <w:p w14:paraId="574F2264" w14:textId="77777777" w:rsidR="00000000" w:rsidRDefault="00B80CBE">
            <w:pPr>
              <w:rPr>
                <w:rFonts w:eastAsia="Times New Roman"/>
                <w:sz w:val="20"/>
                <w:szCs w:val="20"/>
              </w:rPr>
            </w:pPr>
          </w:p>
        </w:tc>
        <w:tc>
          <w:tcPr>
            <w:tcW w:w="400" w:type="pct"/>
            <w:vAlign w:val="center"/>
            <w:hideMark/>
          </w:tcPr>
          <w:p w14:paraId="11E72EAC" w14:textId="77777777" w:rsidR="00000000" w:rsidRDefault="00B80CBE">
            <w:pPr>
              <w:rPr>
                <w:rFonts w:eastAsia="Times New Roman"/>
                <w:sz w:val="20"/>
                <w:szCs w:val="20"/>
              </w:rPr>
            </w:pPr>
          </w:p>
        </w:tc>
        <w:tc>
          <w:tcPr>
            <w:tcW w:w="50" w:type="pct"/>
            <w:vAlign w:val="center"/>
            <w:hideMark/>
          </w:tcPr>
          <w:p w14:paraId="6CF635E1" w14:textId="77777777" w:rsidR="00000000" w:rsidRDefault="00B80CBE">
            <w:pPr>
              <w:rPr>
                <w:rFonts w:eastAsia="Times New Roman"/>
                <w:sz w:val="20"/>
                <w:szCs w:val="20"/>
              </w:rPr>
            </w:pPr>
          </w:p>
        </w:tc>
        <w:tc>
          <w:tcPr>
            <w:tcW w:w="50" w:type="pct"/>
            <w:vAlign w:val="center"/>
            <w:hideMark/>
          </w:tcPr>
          <w:p w14:paraId="3C7DD7D3" w14:textId="77777777" w:rsidR="00000000" w:rsidRDefault="00B80CBE">
            <w:pPr>
              <w:rPr>
                <w:rFonts w:eastAsia="Times New Roman"/>
                <w:sz w:val="20"/>
                <w:szCs w:val="20"/>
              </w:rPr>
            </w:pPr>
          </w:p>
        </w:tc>
        <w:tc>
          <w:tcPr>
            <w:tcW w:w="450" w:type="pct"/>
            <w:vAlign w:val="center"/>
            <w:hideMark/>
          </w:tcPr>
          <w:p w14:paraId="42CD8076" w14:textId="77777777" w:rsidR="00000000" w:rsidRDefault="00B80CBE">
            <w:pPr>
              <w:rPr>
                <w:rFonts w:eastAsia="Times New Roman"/>
                <w:sz w:val="20"/>
                <w:szCs w:val="20"/>
              </w:rPr>
            </w:pPr>
          </w:p>
        </w:tc>
        <w:tc>
          <w:tcPr>
            <w:tcW w:w="50" w:type="pct"/>
            <w:vAlign w:val="center"/>
            <w:hideMark/>
          </w:tcPr>
          <w:p w14:paraId="60C5FB4B" w14:textId="77777777" w:rsidR="00000000" w:rsidRDefault="00B80CBE">
            <w:pPr>
              <w:rPr>
                <w:rFonts w:eastAsia="Times New Roman"/>
                <w:sz w:val="20"/>
                <w:szCs w:val="20"/>
              </w:rPr>
            </w:pPr>
          </w:p>
        </w:tc>
        <w:tc>
          <w:tcPr>
            <w:tcW w:w="50" w:type="pct"/>
            <w:vAlign w:val="center"/>
            <w:hideMark/>
          </w:tcPr>
          <w:p w14:paraId="26465094" w14:textId="77777777" w:rsidR="00000000" w:rsidRDefault="00B80CBE">
            <w:pPr>
              <w:rPr>
                <w:rFonts w:eastAsia="Times New Roman"/>
                <w:sz w:val="20"/>
                <w:szCs w:val="20"/>
              </w:rPr>
            </w:pPr>
          </w:p>
        </w:tc>
        <w:tc>
          <w:tcPr>
            <w:tcW w:w="50" w:type="pct"/>
            <w:vAlign w:val="center"/>
            <w:hideMark/>
          </w:tcPr>
          <w:p w14:paraId="728DF98E" w14:textId="77777777" w:rsidR="00000000" w:rsidRDefault="00B80CBE">
            <w:pPr>
              <w:rPr>
                <w:rFonts w:eastAsia="Times New Roman"/>
                <w:sz w:val="20"/>
                <w:szCs w:val="20"/>
              </w:rPr>
            </w:pPr>
          </w:p>
        </w:tc>
        <w:tc>
          <w:tcPr>
            <w:tcW w:w="400" w:type="pct"/>
            <w:vAlign w:val="center"/>
            <w:hideMark/>
          </w:tcPr>
          <w:p w14:paraId="4BABBAD7" w14:textId="77777777" w:rsidR="00000000" w:rsidRDefault="00B80CBE">
            <w:pPr>
              <w:rPr>
                <w:rFonts w:eastAsia="Times New Roman"/>
                <w:sz w:val="20"/>
                <w:szCs w:val="20"/>
              </w:rPr>
            </w:pPr>
          </w:p>
        </w:tc>
        <w:tc>
          <w:tcPr>
            <w:tcW w:w="50" w:type="pct"/>
            <w:vAlign w:val="center"/>
            <w:hideMark/>
          </w:tcPr>
          <w:p w14:paraId="162BA67F" w14:textId="77777777" w:rsidR="00000000" w:rsidRDefault="00B80CBE">
            <w:pPr>
              <w:rPr>
                <w:rFonts w:eastAsia="Times New Roman"/>
                <w:sz w:val="20"/>
                <w:szCs w:val="20"/>
              </w:rPr>
            </w:pPr>
          </w:p>
        </w:tc>
        <w:tc>
          <w:tcPr>
            <w:tcW w:w="50" w:type="pct"/>
            <w:vAlign w:val="center"/>
            <w:hideMark/>
          </w:tcPr>
          <w:p w14:paraId="239F0831" w14:textId="77777777" w:rsidR="00000000" w:rsidRDefault="00B80CBE">
            <w:pPr>
              <w:rPr>
                <w:rFonts w:eastAsia="Times New Roman"/>
                <w:sz w:val="20"/>
                <w:szCs w:val="20"/>
              </w:rPr>
            </w:pPr>
          </w:p>
        </w:tc>
        <w:tc>
          <w:tcPr>
            <w:tcW w:w="450" w:type="pct"/>
            <w:vAlign w:val="center"/>
            <w:hideMark/>
          </w:tcPr>
          <w:p w14:paraId="270A002B" w14:textId="77777777" w:rsidR="00000000" w:rsidRDefault="00B80CBE">
            <w:pPr>
              <w:rPr>
                <w:rFonts w:eastAsia="Times New Roman"/>
                <w:sz w:val="20"/>
                <w:szCs w:val="20"/>
              </w:rPr>
            </w:pPr>
          </w:p>
        </w:tc>
        <w:tc>
          <w:tcPr>
            <w:tcW w:w="50" w:type="pct"/>
            <w:vAlign w:val="center"/>
            <w:hideMark/>
          </w:tcPr>
          <w:p w14:paraId="45B52639" w14:textId="77777777" w:rsidR="00000000" w:rsidRDefault="00B80CBE">
            <w:pPr>
              <w:rPr>
                <w:rFonts w:eastAsia="Times New Roman"/>
                <w:sz w:val="20"/>
                <w:szCs w:val="20"/>
              </w:rPr>
            </w:pPr>
          </w:p>
        </w:tc>
      </w:tr>
      <w:tr w:rsidR="00000000" w14:paraId="6EF66181" w14:textId="77777777">
        <w:trPr>
          <w:divId w:val="141239144"/>
        </w:trPr>
        <w:tc>
          <w:tcPr>
            <w:tcW w:w="0" w:type="auto"/>
            <w:tcMar>
              <w:top w:w="30" w:type="dxa"/>
              <w:left w:w="30" w:type="dxa"/>
              <w:bottom w:w="30" w:type="dxa"/>
              <w:right w:w="30" w:type="dxa"/>
            </w:tcMar>
            <w:vAlign w:val="bottom"/>
            <w:hideMark/>
          </w:tcPr>
          <w:p w14:paraId="6E3956DC"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8C63022" w14:textId="77777777" w:rsidR="00000000" w:rsidRDefault="00B80CBE">
            <w:pPr>
              <w:divId w:val="147798666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63145B8"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3B4C749E" w14:textId="77777777" w:rsidR="00000000" w:rsidRDefault="00B80CBE">
            <w:pPr>
              <w:divId w:val="3836743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F22A3E4"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7C843BCB" w14:textId="77777777">
        <w:trPr>
          <w:divId w:val="141239144"/>
        </w:trPr>
        <w:tc>
          <w:tcPr>
            <w:tcW w:w="0" w:type="auto"/>
            <w:tcBorders>
              <w:bottom w:val="single" w:sz="6" w:space="0" w:color="000000"/>
            </w:tcBorders>
            <w:tcMar>
              <w:top w:w="30" w:type="dxa"/>
              <w:left w:w="30" w:type="dxa"/>
              <w:bottom w:w="30" w:type="dxa"/>
              <w:right w:w="30" w:type="dxa"/>
            </w:tcMar>
            <w:vAlign w:val="bottom"/>
            <w:hideMark/>
          </w:tcPr>
          <w:p w14:paraId="7D077F7B"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3B287FF" w14:textId="77777777" w:rsidR="00000000" w:rsidRDefault="00B80CBE">
            <w:pPr>
              <w:divId w:val="12341224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181449"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1DCEF569" w14:textId="77777777" w:rsidR="00000000" w:rsidRDefault="00B80CBE">
            <w:pPr>
              <w:divId w:val="1639768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7A97C29"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2C0D0185" w14:textId="77777777" w:rsidR="00000000" w:rsidRDefault="00B80CBE">
            <w:pPr>
              <w:divId w:val="15019196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000FE1"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3F6DE5EF" w14:textId="77777777" w:rsidR="00000000" w:rsidRDefault="00B80CBE">
            <w:pPr>
              <w:divId w:val="6647476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61AC854"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2643AFDD" w14:textId="77777777">
        <w:trPr>
          <w:divId w:val="141239144"/>
        </w:trPr>
        <w:tc>
          <w:tcPr>
            <w:tcW w:w="0" w:type="auto"/>
            <w:shd w:val="clear" w:color="auto" w:fill="CCEEFF"/>
            <w:tcMar>
              <w:top w:w="30" w:type="dxa"/>
              <w:left w:w="30" w:type="dxa"/>
              <w:bottom w:w="30" w:type="dxa"/>
              <w:right w:w="30" w:type="dxa"/>
            </w:tcMar>
            <w:vAlign w:val="bottom"/>
            <w:hideMark/>
          </w:tcPr>
          <w:p w14:paraId="77F6CF8E" w14:textId="77777777" w:rsidR="00000000" w:rsidRDefault="00B80CBE">
            <w:pPr>
              <w:rPr>
                <w:rFonts w:eastAsia="Times New Roman"/>
                <w:sz w:val="18"/>
                <w:szCs w:val="18"/>
              </w:rPr>
            </w:pPr>
            <w:r>
              <w:rPr>
                <w:rFonts w:ascii="inherit" w:eastAsia="Times New Roman" w:hAnsi="inherit"/>
                <w:b/>
                <w:bCs/>
                <w:sz w:val="18"/>
                <w:szCs w:val="18"/>
              </w:rPr>
              <w:t>Delinquency status:</w:t>
            </w:r>
          </w:p>
        </w:tc>
        <w:tc>
          <w:tcPr>
            <w:tcW w:w="0" w:type="auto"/>
            <w:shd w:val="clear" w:color="auto" w:fill="CCEEFF"/>
            <w:tcMar>
              <w:top w:w="30" w:type="dxa"/>
              <w:left w:w="30" w:type="dxa"/>
              <w:bottom w:w="30" w:type="dxa"/>
              <w:right w:w="30" w:type="dxa"/>
            </w:tcMar>
            <w:vAlign w:val="bottom"/>
            <w:hideMark/>
          </w:tcPr>
          <w:p w14:paraId="528581AE" w14:textId="77777777" w:rsidR="00000000" w:rsidRDefault="00B80CBE">
            <w:pPr>
              <w:divId w:val="14562200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CCDD3B" w14:textId="77777777" w:rsidR="00000000" w:rsidRDefault="00B80CBE">
            <w:pPr>
              <w:divId w:val="14094269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500549" w14:textId="77777777" w:rsidR="00000000" w:rsidRDefault="00B80CBE">
            <w:pPr>
              <w:divId w:val="60596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4E7AE18" w14:textId="77777777" w:rsidR="00000000" w:rsidRDefault="00B80CBE">
            <w:pPr>
              <w:divId w:val="17160007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0E89C3" w14:textId="77777777" w:rsidR="00000000" w:rsidRDefault="00B80CBE">
            <w:pPr>
              <w:divId w:val="19494618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C7DCC7" w14:textId="77777777" w:rsidR="00000000" w:rsidRDefault="00B80CBE">
            <w:pPr>
              <w:divId w:val="1388798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56D7716" w14:textId="77777777" w:rsidR="00000000" w:rsidRDefault="00B80CBE">
            <w:pPr>
              <w:divId w:val="91555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37E7B0F" w14:textId="77777777" w:rsidR="00000000" w:rsidRDefault="00B80CBE">
            <w:pPr>
              <w:divId w:val="1114444737"/>
              <w:rPr>
                <w:rFonts w:eastAsia="Times New Roman"/>
                <w:sz w:val="20"/>
                <w:szCs w:val="20"/>
              </w:rPr>
            </w:pPr>
            <w:r>
              <w:rPr>
                <w:rFonts w:ascii="inherit" w:eastAsia="Times New Roman" w:hAnsi="inherit"/>
                <w:sz w:val="20"/>
                <w:szCs w:val="20"/>
              </w:rPr>
              <w:t> </w:t>
            </w:r>
          </w:p>
        </w:tc>
      </w:tr>
      <w:tr w:rsidR="00000000" w14:paraId="15536971" w14:textId="77777777">
        <w:trPr>
          <w:divId w:val="141239144"/>
        </w:trPr>
        <w:tc>
          <w:tcPr>
            <w:tcW w:w="0" w:type="auto"/>
            <w:tcMar>
              <w:top w:w="30" w:type="dxa"/>
              <w:left w:w="300" w:type="dxa"/>
              <w:bottom w:w="30" w:type="dxa"/>
              <w:right w:w="30" w:type="dxa"/>
            </w:tcMar>
            <w:vAlign w:val="bottom"/>
            <w:hideMark/>
          </w:tcPr>
          <w:p w14:paraId="0DBE7AB8" w14:textId="77777777" w:rsidR="00000000" w:rsidRDefault="00B80CBE">
            <w:pPr>
              <w:rPr>
                <w:rFonts w:eastAsia="Times New Roman"/>
                <w:sz w:val="18"/>
                <w:szCs w:val="18"/>
              </w:rPr>
            </w:pPr>
            <w:r>
              <w:rPr>
                <w:rFonts w:ascii="inherit" w:eastAsia="Times New Roman" w:hAnsi="inherit"/>
                <w:sz w:val="18"/>
                <w:szCs w:val="18"/>
              </w:rPr>
              <w:t>30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59 days</w:t>
            </w:r>
          </w:p>
        </w:tc>
        <w:tc>
          <w:tcPr>
            <w:tcW w:w="0" w:type="auto"/>
            <w:tcMar>
              <w:top w:w="30" w:type="dxa"/>
              <w:left w:w="30" w:type="dxa"/>
              <w:bottom w:w="30" w:type="dxa"/>
              <w:right w:w="30" w:type="dxa"/>
            </w:tcMar>
            <w:vAlign w:val="bottom"/>
            <w:hideMark/>
          </w:tcPr>
          <w:p w14:paraId="5F76989E" w14:textId="77777777" w:rsidR="00000000" w:rsidRDefault="00B80CBE">
            <w:pPr>
              <w:divId w:val="19252596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C9D2F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50AE56D2" w14:textId="77777777" w:rsidR="00000000" w:rsidRDefault="00B80CBE">
            <w:pPr>
              <w:jc w:val="right"/>
              <w:rPr>
                <w:rFonts w:eastAsia="Times New Roman"/>
                <w:sz w:val="18"/>
                <w:szCs w:val="18"/>
              </w:rPr>
            </w:pPr>
            <w:r>
              <w:rPr>
                <w:rFonts w:ascii="inherit" w:eastAsia="Times New Roman" w:hAnsi="inherit"/>
                <w:b/>
                <w:bCs/>
                <w:sz w:val="18"/>
                <w:szCs w:val="18"/>
              </w:rPr>
              <w:t>3,750</w:t>
            </w:r>
          </w:p>
        </w:tc>
        <w:tc>
          <w:tcPr>
            <w:tcW w:w="0" w:type="auto"/>
            <w:vAlign w:val="bottom"/>
            <w:hideMark/>
          </w:tcPr>
          <w:p w14:paraId="4B45860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33051E" w14:textId="77777777" w:rsidR="00000000" w:rsidRDefault="00B80CBE">
            <w:pPr>
              <w:divId w:val="461923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1583C8B" w14:textId="77777777" w:rsidR="00000000" w:rsidRDefault="00B80CBE">
            <w:pPr>
              <w:jc w:val="right"/>
              <w:rPr>
                <w:rFonts w:eastAsia="Times New Roman"/>
                <w:sz w:val="18"/>
                <w:szCs w:val="18"/>
              </w:rPr>
            </w:pPr>
            <w:r>
              <w:rPr>
                <w:rFonts w:ascii="inherit" w:eastAsia="Times New Roman" w:hAnsi="inherit"/>
                <w:b/>
                <w:bCs/>
                <w:sz w:val="18"/>
                <w:szCs w:val="18"/>
              </w:rPr>
              <w:t>1.56</w:t>
            </w:r>
          </w:p>
        </w:tc>
        <w:tc>
          <w:tcPr>
            <w:tcW w:w="0" w:type="auto"/>
            <w:tcMar>
              <w:top w:w="30" w:type="dxa"/>
              <w:left w:w="0" w:type="dxa"/>
              <w:bottom w:w="30" w:type="dxa"/>
              <w:right w:w="30" w:type="dxa"/>
            </w:tcMar>
            <w:vAlign w:val="bottom"/>
            <w:hideMark/>
          </w:tcPr>
          <w:p w14:paraId="411788D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EEAADD3" w14:textId="77777777" w:rsidR="00000000" w:rsidRDefault="00B80CBE">
            <w:pPr>
              <w:divId w:val="4648560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1B572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FEC969E" w14:textId="77777777" w:rsidR="00000000" w:rsidRDefault="00B80CBE">
            <w:pPr>
              <w:jc w:val="right"/>
              <w:rPr>
                <w:rFonts w:eastAsia="Times New Roman"/>
                <w:sz w:val="18"/>
                <w:szCs w:val="18"/>
              </w:rPr>
            </w:pPr>
            <w:r>
              <w:rPr>
                <w:rFonts w:ascii="inherit" w:eastAsia="Times New Roman" w:hAnsi="inherit"/>
                <w:sz w:val="18"/>
                <w:szCs w:val="18"/>
              </w:rPr>
              <w:t>4,282</w:t>
            </w:r>
          </w:p>
        </w:tc>
        <w:tc>
          <w:tcPr>
            <w:tcW w:w="0" w:type="auto"/>
            <w:vAlign w:val="bottom"/>
            <w:hideMark/>
          </w:tcPr>
          <w:p w14:paraId="425AFE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E21279" w14:textId="77777777" w:rsidR="00000000" w:rsidRDefault="00B80CBE">
            <w:pPr>
              <w:divId w:val="1823692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EB789B" w14:textId="77777777" w:rsidR="00000000" w:rsidRDefault="00B80CBE">
            <w:pPr>
              <w:jc w:val="right"/>
              <w:rPr>
                <w:rFonts w:eastAsia="Times New Roman"/>
                <w:sz w:val="18"/>
                <w:szCs w:val="18"/>
              </w:rPr>
            </w:pPr>
            <w:r>
              <w:rPr>
                <w:rFonts w:ascii="inherit" w:eastAsia="Times New Roman" w:hAnsi="inherit"/>
                <w:sz w:val="18"/>
                <w:szCs w:val="18"/>
              </w:rPr>
              <w:t>1.73</w:t>
            </w:r>
          </w:p>
        </w:tc>
        <w:tc>
          <w:tcPr>
            <w:tcW w:w="0" w:type="auto"/>
            <w:tcMar>
              <w:top w:w="30" w:type="dxa"/>
              <w:left w:w="0" w:type="dxa"/>
              <w:bottom w:w="30" w:type="dxa"/>
              <w:right w:w="30" w:type="dxa"/>
            </w:tcMar>
            <w:vAlign w:val="bottom"/>
            <w:hideMark/>
          </w:tcPr>
          <w:p w14:paraId="427ECB8B" w14:textId="77777777" w:rsidR="00000000" w:rsidRDefault="00B80CBE">
            <w:pPr>
              <w:rPr>
                <w:rFonts w:eastAsia="Times New Roman"/>
                <w:sz w:val="18"/>
                <w:szCs w:val="18"/>
              </w:rPr>
            </w:pPr>
            <w:r>
              <w:rPr>
                <w:rFonts w:ascii="inherit" w:eastAsia="Times New Roman" w:hAnsi="inherit"/>
                <w:sz w:val="18"/>
                <w:szCs w:val="18"/>
              </w:rPr>
              <w:t>%</w:t>
            </w:r>
          </w:p>
        </w:tc>
      </w:tr>
      <w:tr w:rsidR="00000000" w14:paraId="7B06E856" w14:textId="77777777">
        <w:trPr>
          <w:divId w:val="141239144"/>
        </w:trPr>
        <w:tc>
          <w:tcPr>
            <w:tcW w:w="0" w:type="auto"/>
            <w:shd w:val="clear" w:color="auto" w:fill="CCEEFF"/>
            <w:tcMar>
              <w:top w:w="30" w:type="dxa"/>
              <w:left w:w="300" w:type="dxa"/>
              <w:bottom w:w="30" w:type="dxa"/>
              <w:right w:w="30" w:type="dxa"/>
            </w:tcMar>
            <w:vAlign w:val="bottom"/>
            <w:hideMark/>
          </w:tcPr>
          <w:p w14:paraId="3C00D4A4" w14:textId="77777777" w:rsidR="00000000" w:rsidRDefault="00B80CBE">
            <w:pPr>
              <w:rPr>
                <w:rFonts w:eastAsia="Times New Roman"/>
                <w:sz w:val="18"/>
                <w:szCs w:val="18"/>
              </w:rPr>
            </w:pPr>
            <w:r>
              <w:rPr>
                <w:rFonts w:ascii="inherit" w:eastAsia="Times New Roman" w:hAnsi="inherit"/>
                <w:sz w:val="18"/>
                <w:szCs w:val="18"/>
              </w:rPr>
              <w:t>60</w:t>
            </w:r>
            <w:r>
              <w:rPr>
                <w:rFonts w:ascii="inherit" w:eastAsia="Times New Roman" w:hAnsi="inherit"/>
                <w:sz w:val="18"/>
                <w:szCs w:val="18"/>
              </w:rPr>
              <w:t xml:space="preserve"> </w:t>
            </w:r>
            <w:r>
              <w:rPr>
                <w:rFonts w:ascii="inherit" w:eastAsia="Times New Roman" w:hAnsi="inherit"/>
                <w:sz w:val="18"/>
                <w:szCs w:val="18"/>
              </w:rPr>
              <w:t>–</w:t>
            </w:r>
            <w:r>
              <w:rPr>
                <w:rFonts w:ascii="inherit" w:eastAsia="Times New Roman" w:hAnsi="inherit"/>
                <w:sz w:val="18"/>
                <w:szCs w:val="18"/>
              </w:rPr>
              <w:t xml:space="preserve"> </w:t>
            </w:r>
            <w:r>
              <w:rPr>
                <w:rFonts w:ascii="inherit" w:eastAsia="Times New Roman" w:hAnsi="inherit"/>
                <w:sz w:val="18"/>
                <w:szCs w:val="18"/>
              </w:rPr>
              <w:t>89 days</w:t>
            </w:r>
          </w:p>
        </w:tc>
        <w:tc>
          <w:tcPr>
            <w:tcW w:w="0" w:type="auto"/>
            <w:shd w:val="clear" w:color="auto" w:fill="CCEEFF"/>
            <w:tcMar>
              <w:top w:w="30" w:type="dxa"/>
              <w:left w:w="30" w:type="dxa"/>
              <w:bottom w:w="30" w:type="dxa"/>
              <w:right w:w="30" w:type="dxa"/>
            </w:tcMar>
            <w:vAlign w:val="bottom"/>
            <w:hideMark/>
          </w:tcPr>
          <w:p w14:paraId="06EA6116" w14:textId="77777777" w:rsidR="00000000" w:rsidRDefault="00B80CBE">
            <w:pPr>
              <w:divId w:val="3244763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89B43BC" w14:textId="77777777" w:rsidR="00000000" w:rsidRDefault="00B80CBE">
            <w:pPr>
              <w:jc w:val="right"/>
              <w:rPr>
                <w:rFonts w:eastAsia="Times New Roman"/>
                <w:sz w:val="18"/>
                <w:szCs w:val="18"/>
              </w:rPr>
            </w:pPr>
            <w:r>
              <w:rPr>
                <w:rFonts w:ascii="inherit" w:eastAsia="Times New Roman" w:hAnsi="inherit"/>
                <w:b/>
                <w:bCs/>
                <w:sz w:val="18"/>
                <w:szCs w:val="18"/>
              </w:rPr>
              <w:t>1,952</w:t>
            </w:r>
          </w:p>
        </w:tc>
        <w:tc>
          <w:tcPr>
            <w:tcW w:w="0" w:type="auto"/>
            <w:shd w:val="clear" w:color="auto" w:fill="CCEEFF"/>
            <w:vAlign w:val="bottom"/>
            <w:hideMark/>
          </w:tcPr>
          <w:p w14:paraId="27826CB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91BE7C" w14:textId="77777777" w:rsidR="00000000" w:rsidRDefault="00B80CBE">
            <w:pPr>
              <w:divId w:val="19535151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F458D9C" w14:textId="77777777" w:rsidR="00000000" w:rsidRDefault="00B80CBE">
            <w:pPr>
              <w:jc w:val="right"/>
              <w:rPr>
                <w:rFonts w:eastAsia="Times New Roman"/>
                <w:sz w:val="18"/>
                <w:szCs w:val="18"/>
              </w:rPr>
            </w:pPr>
            <w:r>
              <w:rPr>
                <w:rFonts w:ascii="inherit" w:eastAsia="Times New Roman" w:hAnsi="inherit"/>
                <w:b/>
                <w:bCs/>
                <w:sz w:val="18"/>
                <w:szCs w:val="18"/>
              </w:rPr>
              <w:t>0.81</w:t>
            </w:r>
          </w:p>
        </w:tc>
        <w:tc>
          <w:tcPr>
            <w:tcW w:w="0" w:type="auto"/>
            <w:shd w:val="clear" w:color="auto" w:fill="CCEEFF"/>
            <w:vAlign w:val="bottom"/>
            <w:hideMark/>
          </w:tcPr>
          <w:p w14:paraId="0A568F7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A6A06" w14:textId="77777777" w:rsidR="00000000" w:rsidRDefault="00B80CBE">
            <w:pPr>
              <w:divId w:val="765268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523EF3" w14:textId="77777777" w:rsidR="00000000" w:rsidRDefault="00B80CBE">
            <w:pPr>
              <w:jc w:val="right"/>
              <w:rPr>
                <w:rFonts w:eastAsia="Times New Roman"/>
                <w:sz w:val="18"/>
                <w:szCs w:val="18"/>
              </w:rPr>
            </w:pPr>
            <w:r>
              <w:rPr>
                <w:rFonts w:ascii="inherit" w:eastAsia="Times New Roman" w:hAnsi="inherit"/>
                <w:sz w:val="18"/>
                <w:szCs w:val="18"/>
              </w:rPr>
              <w:t>2,430</w:t>
            </w:r>
          </w:p>
        </w:tc>
        <w:tc>
          <w:tcPr>
            <w:tcW w:w="0" w:type="auto"/>
            <w:shd w:val="clear" w:color="auto" w:fill="CCEEFF"/>
            <w:vAlign w:val="bottom"/>
            <w:hideMark/>
          </w:tcPr>
          <w:p w14:paraId="3B45B0C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9C1E47" w14:textId="77777777" w:rsidR="00000000" w:rsidRDefault="00B80CBE">
            <w:pPr>
              <w:divId w:val="1587690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429563" w14:textId="77777777" w:rsidR="00000000" w:rsidRDefault="00B80CBE">
            <w:pPr>
              <w:jc w:val="right"/>
              <w:rPr>
                <w:rFonts w:eastAsia="Times New Roman"/>
                <w:sz w:val="18"/>
                <w:szCs w:val="18"/>
              </w:rPr>
            </w:pPr>
            <w:r>
              <w:rPr>
                <w:rFonts w:ascii="inherit" w:eastAsia="Times New Roman" w:hAnsi="inherit"/>
                <w:sz w:val="18"/>
                <w:szCs w:val="18"/>
              </w:rPr>
              <w:t>0.99</w:t>
            </w:r>
          </w:p>
        </w:tc>
        <w:tc>
          <w:tcPr>
            <w:tcW w:w="0" w:type="auto"/>
            <w:shd w:val="clear" w:color="auto" w:fill="CCEEFF"/>
            <w:vAlign w:val="bottom"/>
            <w:hideMark/>
          </w:tcPr>
          <w:p w14:paraId="2869B9BA" w14:textId="77777777" w:rsidR="00000000" w:rsidRDefault="00B80CBE">
            <w:pPr>
              <w:rPr>
                <w:rFonts w:eastAsia="Times New Roman"/>
                <w:sz w:val="20"/>
                <w:szCs w:val="20"/>
              </w:rPr>
            </w:pPr>
          </w:p>
        </w:tc>
      </w:tr>
      <w:tr w:rsidR="00000000" w14:paraId="49298A83" w14:textId="77777777">
        <w:trPr>
          <w:divId w:val="141239144"/>
        </w:trPr>
        <w:tc>
          <w:tcPr>
            <w:tcW w:w="0" w:type="auto"/>
            <w:tcMar>
              <w:top w:w="30" w:type="dxa"/>
              <w:left w:w="300" w:type="dxa"/>
              <w:bottom w:w="30" w:type="dxa"/>
              <w:right w:w="30" w:type="dxa"/>
            </w:tcMar>
            <w:vAlign w:val="bottom"/>
            <w:hideMark/>
          </w:tcPr>
          <w:p w14:paraId="530C2E4A" w14:textId="77777777" w:rsidR="00000000" w:rsidRDefault="00B80CBE">
            <w:pPr>
              <w:rPr>
                <w:rFonts w:eastAsia="Times New Roman"/>
                <w:sz w:val="18"/>
                <w:szCs w:val="18"/>
              </w:rPr>
            </w:pPr>
            <w:r>
              <w:rPr>
                <w:rFonts w:ascii="inherit" w:eastAsia="Times New Roman" w:hAnsi="inherit"/>
                <w:sz w:val="18"/>
                <w:szCs w:val="18"/>
                <w:u w:val="single"/>
              </w:rPr>
              <w:t>&gt;</w:t>
            </w:r>
            <w:r>
              <w:rPr>
                <w:rFonts w:ascii="inherit" w:eastAsia="Times New Roman" w:hAnsi="inherit"/>
                <w:sz w:val="18"/>
                <w:szCs w:val="18"/>
              </w:rPr>
              <w:t> 90 days</w:t>
            </w:r>
          </w:p>
        </w:tc>
        <w:tc>
          <w:tcPr>
            <w:tcW w:w="0" w:type="auto"/>
            <w:tcMar>
              <w:top w:w="30" w:type="dxa"/>
              <w:left w:w="30" w:type="dxa"/>
              <w:bottom w:w="30" w:type="dxa"/>
              <w:right w:w="30" w:type="dxa"/>
            </w:tcMar>
            <w:vAlign w:val="bottom"/>
            <w:hideMark/>
          </w:tcPr>
          <w:p w14:paraId="1558C140" w14:textId="77777777" w:rsidR="00000000" w:rsidRDefault="00B80CBE">
            <w:pPr>
              <w:divId w:val="4383782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FA6B1A" w14:textId="77777777" w:rsidR="00000000" w:rsidRDefault="00B80CBE">
            <w:pPr>
              <w:jc w:val="right"/>
              <w:rPr>
                <w:rFonts w:eastAsia="Times New Roman"/>
                <w:sz w:val="18"/>
                <w:szCs w:val="18"/>
              </w:rPr>
            </w:pPr>
            <w:r>
              <w:rPr>
                <w:rFonts w:ascii="inherit" w:eastAsia="Times New Roman" w:hAnsi="inherit"/>
                <w:b/>
                <w:bCs/>
                <w:sz w:val="18"/>
                <w:szCs w:val="18"/>
              </w:rPr>
              <w:t>2,479</w:t>
            </w:r>
          </w:p>
        </w:tc>
        <w:tc>
          <w:tcPr>
            <w:tcW w:w="0" w:type="auto"/>
            <w:vAlign w:val="bottom"/>
            <w:hideMark/>
          </w:tcPr>
          <w:p w14:paraId="09EB76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2AECFF" w14:textId="77777777" w:rsidR="00000000" w:rsidRDefault="00B80CBE">
            <w:pPr>
              <w:divId w:val="11474769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D2AB5B" w14:textId="77777777" w:rsidR="00000000" w:rsidRDefault="00B80CBE">
            <w:pPr>
              <w:jc w:val="right"/>
              <w:rPr>
                <w:rFonts w:eastAsia="Times New Roman"/>
                <w:sz w:val="18"/>
                <w:szCs w:val="18"/>
              </w:rPr>
            </w:pPr>
            <w:r>
              <w:rPr>
                <w:rFonts w:ascii="inherit" w:eastAsia="Times New Roman" w:hAnsi="inherit"/>
                <w:b/>
                <w:bCs/>
                <w:sz w:val="18"/>
                <w:szCs w:val="18"/>
              </w:rPr>
              <w:t>1.03</w:t>
            </w:r>
          </w:p>
        </w:tc>
        <w:tc>
          <w:tcPr>
            <w:tcW w:w="0" w:type="auto"/>
            <w:vAlign w:val="bottom"/>
            <w:hideMark/>
          </w:tcPr>
          <w:p w14:paraId="2304AF2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C056FE" w14:textId="77777777" w:rsidR="00000000" w:rsidRDefault="00B80CBE">
            <w:pPr>
              <w:divId w:val="18184485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ED6105C" w14:textId="77777777" w:rsidR="00000000" w:rsidRDefault="00B80CBE">
            <w:pPr>
              <w:jc w:val="right"/>
              <w:rPr>
                <w:rFonts w:eastAsia="Times New Roman"/>
                <w:sz w:val="18"/>
                <w:szCs w:val="18"/>
              </w:rPr>
            </w:pPr>
            <w:r>
              <w:rPr>
                <w:rFonts w:ascii="inherit" w:eastAsia="Times New Roman" w:hAnsi="inherit"/>
                <w:sz w:val="18"/>
                <w:szCs w:val="18"/>
              </w:rPr>
              <w:t>2,742</w:t>
            </w:r>
          </w:p>
        </w:tc>
        <w:tc>
          <w:tcPr>
            <w:tcW w:w="0" w:type="auto"/>
            <w:tcBorders>
              <w:bottom w:val="single" w:sz="6" w:space="0" w:color="000000"/>
            </w:tcBorders>
            <w:vAlign w:val="bottom"/>
            <w:hideMark/>
          </w:tcPr>
          <w:p w14:paraId="353E7B3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09554E" w14:textId="77777777" w:rsidR="00000000" w:rsidRDefault="00B80CBE">
            <w:pPr>
              <w:divId w:val="8876446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361A5BE4" w14:textId="77777777" w:rsidR="00000000" w:rsidRDefault="00B80CBE">
            <w:pPr>
              <w:jc w:val="right"/>
              <w:rPr>
                <w:rFonts w:eastAsia="Times New Roman"/>
                <w:sz w:val="18"/>
                <w:szCs w:val="18"/>
              </w:rPr>
            </w:pPr>
            <w:r>
              <w:rPr>
                <w:rFonts w:ascii="inherit" w:eastAsia="Times New Roman" w:hAnsi="inherit"/>
                <w:sz w:val="18"/>
                <w:szCs w:val="18"/>
              </w:rPr>
              <w:t>1.12</w:t>
            </w:r>
          </w:p>
        </w:tc>
        <w:tc>
          <w:tcPr>
            <w:tcW w:w="0" w:type="auto"/>
            <w:tcBorders>
              <w:bottom w:val="single" w:sz="6" w:space="0" w:color="000000"/>
            </w:tcBorders>
            <w:vAlign w:val="bottom"/>
            <w:hideMark/>
          </w:tcPr>
          <w:p w14:paraId="2C440967" w14:textId="77777777" w:rsidR="00000000" w:rsidRDefault="00B80CBE">
            <w:pPr>
              <w:rPr>
                <w:rFonts w:eastAsia="Times New Roman"/>
                <w:sz w:val="20"/>
                <w:szCs w:val="20"/>
              </w:rPr>
            </w:pPr>
          </w:p>
        </w:tc>
      </w:tr>
      <w:tr w:rsidR="00000000" w14:paraId="679BE3A6" w14:textId="77777777">
        <w:trPr>
          <w:divId w:val="141239144"/>
        </w:trPr>
        <w:tc>
          <w:tcPr>
            <w:tcW w:w="0" w:type="auto"/>
            <w:shd w:val="clear" w:color="auto" w:fill="CCEEFF"/>
            <w:tcMar>
              <w:top w:w="30" w:type="dxa"/>
              <w:left w:w="30" w:type="dxa"/>
              <w:bottom w:w="30" w:type="dxa"/>
              <w:right w:w="30" w:type="dxa"/>
            </w:tcMar>
            <w:vAlign w:val="bottom"/>
            <w:hideMark/>
          </w:tcPr>
          <w:p w14:paraId="59B3921D"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58F94A29" w14:textId="77777777" w:rsidR="00000000" w:rsidRDefault="00B80CBE">
            <w:pPr>
              <w:divId w:val="75686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E9EE8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53F021" w14:textId="77777777" w:rsidR="00000000" w:rsidRDefault="00B80CBE">
            <w:pPr>
              <w:jc w:val="right"/>
              <w:rPr>
                <w:rFonts w:eastAsia="Times New Roman"/>
                <w:sz w:val="18"/>
                <w:szCs w:val="18"/>
              </w:rPr>
            </w:pPr>
            <w:r>
              <w:rPr>
                <w:rFonts w:ascii="inherit" w:eastAsia="Times New Roman" w:hAnsi="inherit"/>
                <w:b/>
                <w:bCs/>
                <w:sz w:val="18"/>
                <w:szCs w:val="18"/>
              </w:rPr>
              <w:t>8,181</w:t>
            </w:r>
          </w:p>
        </w:tc>
        <w:tc>
          <w:tcPr>
            <w:tcW w:w="0" w:type="auto"/>
            <w:tcBorders>
              <w:top w:val="single" w:sz="6" w:space="0" w:color="000000"/>
              <w:bottom w:val="double" w:sz="6" w:space="0" w:color="000000"/>
            </w:tcBorders>
            <w:shd w:val="clear" w:color="auto" w:fill="CCEEFF"/>
            <w:vAlign w:val="bottom"/>
            <w:hideMark/>
          </w:tcPr>
          <w:p w14:paraId="6C300ED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B6E4D8" w14:textId="77777777" w:rsidR="00000000" w:rsidRDefault="00B80CBE">
            <w:pPr>
              <w:divId w:val="19322282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575DA8F" w14:textId="77777777" w:rsidR="00000000" w:rsidRDefault="00B80CBE">
            <w:pPr>
              <w:jc w:val="right"/>
              <w:rPr>
                <w:rFonts w:eastAsia="Times New Roman"/>
                <w:sz w:val="18"/>
                <w:szCs w:val="18"/>
              </w:rPr>
            </w:pPr>
            <w:r>
              <w:rPr>
                <w:rFonts w:ascii="inherit" w:eastAsia="Times New Roman" w:hAnsi="inherit"/>
                <w:b/>
                <w:bCs/>
                <w:sz w:val="18"/>
                <w:szCs w:val="18"/>
              </w:rPr>
              <w:t>3.40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54E5A3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9E8E281" w14:textId="77777777" w:rsidR="00000000" w:rsidRDefault="00B80CBE">
            <w:pPr>
              <w:divId w:val="13969756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462A8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D9872F" w14:textId="77777777" w:rsidR="00000000" w:rsidRDefault="00B80CB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14:paraId="6023D4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930566" w14:textId="77777777" w:rsidR="00000000" w:rsidRDefault="00B80CBE">
            <w:pPr>
              <w:divId w:val="938299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8430BF1" w14:textId="77777777" w:rsidR="00000000" w:rsidRDefault="00B80CBE">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F2E205A" w14:textId="77777777" w:rsidR="00000000" w:rsidRDefault="00B80CBE">
            <w:pPr>
              <w:rPr>
                <w:rFonts w:eastAsia="Times New Roman"/>
                <w:sz w:val="18"/>
                <w:szCs w:val="18"/>
              </w:rPr>
            </w:pPr>
            <w:r>
              <w:rPr>
                <w:rFonts w:ascii="inherit" w:eastAsia="Times New Roman" w:hAnsi="inherit"/>
                <w:sz w:val="18"/>
                <w:szCs w:val="18"/>
              </w:rPr>
              <w:t>%</w:t>
            </w:r>
          </w:p>
        </w:tc>
      </w:tr>
      <w:tr w:rsidR="00000000" w14:paraId="206BD67C" w14:textId="77777777">
        <w:trPr>
          <w:divId w:val="141239144"/>
        </w:trPr>
        <w:tc>
          <w:tcPr>
            <w:tcW w:w="0" w:type="auto"/>
            <w:tcMar>
              <w:top w:w="30" w:type="dxa"/>
              <w:left w:w="30" w:type="dxa"/>
              <w:bottom w:w="30" w:type="dxa"/>
              <w:right w:w="30" w:type="dxa"/>
            </w:tcMar>
            <w:vAlign w:val="bottom"/>
            <w:hideMark/>
          </w:tcPr>
          <w:p w14:paraId="62795808" w14:textId="77777777" w:rsidR="00000000" w:rsidRDefault="00B80CBE">
            <w:pPr>
              <w:rPr>
                <w:rFonts w:eastAsia="Times New Roman"/>
                <w:sz w:val="18"/>
                <w:szCs w:val="18"/>
              </w:rPr>
            </w:pPr>
            <w:r>
              <w:rPr>
                <w:rFonts w:ascii="inherit" w:eastAsia="Times New Roman" w:hAnsi="inherit"/>
                <w:b/>
                <w:bCs/>
                <w:sz w:val="18"/>
                <w:szCs w:val="18"/>
              </w:rPr>
              <w:t>Geographic region:</w:t>
            </w:r>
          </w:p>
        </w:tc>
        <w:tc>
          <w:tcPr>
            <w:tcW w:w="0" w:type="auto"/>
            <w:tcMar>
              <w:top w:w="30" w:type="dxa"/>
              <w:left w:w="30" w:type="dxa"/>
              <w:bottom w:w="30" w:type="dxa"/>
              <w:right w:w="30" w:type="dxa"/>
            </w:tcMar>
            <w:vAlign w:val="bottom"/>
            <w:hideMark/>
          </w:tcPr>
          <w:p w14:paraId="643306FE" w14:textId="77777777" w:rsidR="00000000" w:rsidRDefault="00B80CBE">
            <w:pPr>
              <w:divId w:val="52529666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A0212F" w14:textId="77777777" w:rsidR="00000000" w:rsidRDefault="00B80CBE">
            <w:pPr>
              <w:divId w:val="901253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25B28F" w14:textId="77777777" w:rsidR="00000000" w:rsidRDefault="00B80CBE">
            <w:pPr>
              <w:divId w:val="2295799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73FF169" w14:textId="77777777" w:rsidR="00000000" w:rsidRDefault="00B80CBE">
            <w:pPr>
              <w:divId w:val="1611089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D44B4" w14:textId="77777777" w:rsidR="00000000" w:rsidRDefault="00B80CBE">
            <w:pPr>
              <w:divId w:val="376707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CE17506" w14:textId="77777777" w:rsidR="00000000" w:rsidRDefault="00B80CBE">
            <w:pPr>
              <w:divId w:val="145347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533389" w14:textId="77777777" w:rsidR="00000000" w:rsidRDefault="00B80CBE">
            <w:pPr>
              <w:divId w:val="689263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2ECC5C5" w14:textId="77777777" w:rsidR="00000000" w:rsidRDefault="00B80CBE">
            <w:pPr>
              <w:divId w:val="793986440"/>
              <w:rPr>
                <w:rFonts w:eastAsia="Times New Roman"/>
                <w:sz w:val="20"/>
                <w:szCs w:val="20"/>
              </w:rPr>
            </w:pPr>
            <w:r>
              <w:rPr>
                <w:rFonts w:ascii="inherit" w:eastAsia="Times New Roman" w:hAnsi="inherit"/>
                <w:sz w:val="20"/>
                <w:szCs w:val="20"/>
              </w:rPr>
              <w:t> </w:t>
            </w:r>
          </w:p>
        </w:tc>
      </w:tr>
      <w:tr w:rsidR="00000000" w14:paraId="2EE80390" w14:textId="77777777">
        <w:trPr>
          <w:divId w:val="141239144"/>
        </w:trPr>
        <w:tc>
          <w:tcPr>
            <w:tcW w:w="0" w:type="auto"/>
            <w:shd w:val="clear" w:color="auto" w:fill="CCEEFF"/>
            <w:tcMar>
              <w:top w:w="30" w:type="dxa"/>
              <w:left w:w="300" w:type="dxa"/>
              <w:bottom w:w="30" w:type="dxa"/>
              <w:right w:w="30" w:type="dxa"/>
            </w:tcMar>
            <w:vAlign w:val="bottom"/>
            <w:hideMark/>
          </w:tcPr>
          <w:p w14:paraId="64101291" w14:textId="77777777" w:rsidR="00000000" w:rsidRDefault="00B80CBE">
            <w:pPr>
              <w:rPr>
                <w:rFonts w:eastAsia="Times New Roman"/>
                <w:sz w:val="18"/>
                <w:szCs w:val="18"/>
              </w:rPr>
            </w:pPr>
            <w:r>
              <w:rPr>
                <w:rFonts w:ascii="inherit" w:eastAsia="Times New Roman" w:hAnsi="inherit"/>
                <w:sz w:val="18"/>
                <w:szCs w:val="18"/>
              </w:rPr>
              <w:t>Domestic</w:t>
            </w:r>
          </w:p>
        </w:tc>
        <w:tc>
          <w:tcPr>
            <w:tcW w:w="0" w:type="auto"/>
            <w:shd w:val="clear" w:color="auto" w:fill="CCEEFF"/>
            <w:tcMar>
              <w:top w:w="30" w:type="dxa"/>
              <w:left w:w="30" w:type="dxa"/>
              <w:bottom w:w="30" w:type="dxa"/>
              <w:right w:w="30" w:type="dxa"/>
            </w:tcMar>
            <w:vAlign w:val="bottom"/>
            <w:hideMark/>
          </w:tcPr>
          <w:p w14:paraId="57A52794" w14:textId="77777777" w:rsidR="00000000" w:rsidRDefault="00B80CBE">
            <w:pPr>
              <w:divId w:val="4372124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5EC4F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05C5034A" w14:textId="77777777" w:rsidR="00000000" w:rsidRDefault="00B80CBE">
            <w:pPr>
              <w:jc w:val="right"/>
              <w:rPr>
                <w:rFonts w:eastAsia="Times New Roman"/>
                <w:sz w:val="18"/>
                <w:szCs w:val="18"/>
              </w:rPr>
            </w:pPr>
            <w:r>
              <w:rPr>
                <w:rFonts w:ascii="inherit" w:eastAsia="Times New Roman" w:hAnsi="inherit"/>
                <w:b/>
                <w:bCs/>
                <w:sz w:val="18"/>
                <w:szCs w:val="18"/>
              </w:rPr>
              <w:t>7,848</w:t>
            </w:r>
          </w:p>
        </w:tc>
        <w:tc>
          <w:tcPr>
            <w:tcW w:w="0" w:type="auto"/>
            <w:shd w:val="clear" w:color="auto" w:fill="CCEEFF"/>
            <w:vAlign w:val="bottom"/>
            <w:hideMark/>
          </w:tcPr>
          <w:p w14:paraId="721BDC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4DFDB" w14:textId="77777777" w:rsidR="00000000" w:rsidRDefault="00B80CBE">
            <w:pPr>
              <w:divId w:val="5279899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3C98D2" w14:textId="77777777" w:rsidR="00000000" w:rsidRDefault="00B80CBE">
            <w:pPr>
              <w:jc w:val="right"/>
              <w:rPr>
                <w:rFonts w:eastAsia="Times New Roman"/>
                <w:sz w:val="18"/>
                <w:szCs w:val="18"/>
              </w:rPr>
            </w:pPr>
            <w:r>
              <w:rPr>
                <w:rFonts w:ascii="inherit" w:eastAsia="Times New Roman" w:hAnsi="inherit"/>
                <w:b/>
                <w:bCs/>
                <w:sz w:val="18"/>
                <w:szCs w:val="18"/>
              </w:rPr>
              <w:t>3.27</w:t>
            </w:r>
          </w:p>
        </w:tc>
        <w:tc>
          <w:tcPr>
            <w:tcW w:w="0" w:type="auto"/>
            <w:shd w:val="clear" w:color="auto" w:fill="CCEEFF"/>
            <w:tcMar>
              <w:top w:w="30" w:type="dxa"/>
              <w:left w:w="0" w:type="dxa"/>
              <w:bottom w:w="30" w:type="dxa"/>
              <w:right w:w="30" w:type="dxa"/>
            </w:tcMar>
            <w:vAlign w:val="bottom"/>
            <w:hideMark/>
          </w:tcPr>
          <w:p w14:paraId="21BF75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91DA873" w14:textId="77777777" w:rsidR="00000000" w:rsidRDefault="00B80CBE">
            <w:pPr>
              <w:divId w:val="4267366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1D41933"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10D76FB4" w14:textId="77777777" w:rsidR="00000000" w:rsidRDefault="00B80CBE">
            <w:pPr>
              <w:jc w:val="right"/>
              <w:rPr>
                <w:rFonts w:eastAsia="Times New Roman"/>
                <w:sz w:val="18"/>
                <w:szCs w:val="18"/>
              </w:rPr>
            </w:pPr>
            <w:r>
              <w:rPr>
                <w:rFonts w:ascii="inherit" w:eastAsia="Times New Roman" w:hAnsi="inherit"/>
                <w:sz w:val="18"/>
                <w:szCs w:val="18"/>
              </w:rPr>
              <w:t>9,121</w:t>
            </w:r>
          </w:p>
        </w:tc>
        <w:tc>
          <w:tcPr>
            <w:tcW w:w="0" w:type="auto"/>
            <w:shd w:val="clear" w:color="auto" w:fill="CCEEFF"/>
            <w:vAlign w:val="bottom"/>
            <w:hideMark/>
          </w:tcPr>
          <w:p w14:paraId="33E50C6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18C3B8" w14:textId="77777777" w:rsidR="00000000" w:rsidRDefault="00B80CBE">
            <w:pPr>
              <w:divId w:val="964235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196BEB" w14:textId="77777777" w:rsidR="00000000" w:rsidRDefault="00B80CBE">
            <w:pPr>
              <w:jc w:val="right"/>
              <w:rPr>
                <w:rFonts w:eastAsia="Times New Roman"/>
                <w:sz w:val="18"/>
                <w:szCs w:val="18"/>
              </w:rPr>
            </w:pPr>
            <w:r>
              <w:rPr>
                <w:rFonts w:ascii="inherit" w:eastAsia="Times New Roman" w:hAnsi="inherit"/>
                <w:sz w:val="18"/>
                <w:szCs w:val="18"/>
              </w:rPr>
              <w:t>3.70</w:t>
            </w:r>
          </w:p>
        </w:tc>
        <w:tc>
          <w:tcPr>
            <w:tcW w:w="0" w:type="auto"/>
            <w:shd w:val="clear" w:color="auto" w:fill="CCEEFF"/>
            <w:tcMar>
              <w:top w:w="30" w:type="dxa"/>
              <w:left w:w="0" w:type="dxa"/>
              <w:bottom w:w="30" w:type="dxa"/>
              <w:right w:w="30" w:type="dxa"/>
            </w:tcMar>
            <w:vAlign w:val="bottom"/>
            <w:hideMark/>
          </w:tcPr>
          <w:p w14:paraId="344DFCCD" w14:textId="77777777" w:rsidR="00000000" w:rsidRDefault="00B80CBE">
            <w:pPr>
              <w:rPr>
                <w:rFonts w:eastAsia="Times New Roman"/>
                <w:sz w:val="18"/>
                <w:szCs w:val="18"/>
              </w:rPr>
            </w:pPr>
            <w:r>
              <w:rPr>
                <w:rFonts w:ascii="inherit" w:eastAsia="Times New Roman" w:hAnsi="inherit"/>
                <w:sz w:val="18"/>
                <w:szCs w:val="18"/>
              </w:rPr>
              <w:t>%</w:t>
            </w:r>
          </w:p>
        </w:tc>
      </w:tr>
      <w:tr w:rsidR="00000000" w14:paraId="08C61AEB" w14:textId="77777777">
        <w:trPr>
          <w:divId w:val="141239144"/>
        </w:trPr>
        <w:tc>
          <w:tcPr>
            <w:tcW w:w="0" w:type="auto"/>
            <w:tcMar>
              <w:top w:w="30" w:type="dxa"/>
              <w:left w:w="300" w:type="dxa"/>
              <w:bottom w:w="30" w:type="dxa"/>
              <w:right w:w="30" w:type="dxa"/>
            </w:tcMar>
            <w:vAlign w:val="bottom"/>
            <w:hideMark/>
          </w:tcPr>
          <w:p w14:paraId="15DD82E8" w14:textId="77777777" w:rsidR="00000000" w:rsidRDefault="00B80CBE">
            <w:pPr>
              <w:rPr>
                <w:rFonts w:eastAsia="Times New Roman"/>
                <w:sz w:val="18"/>
                <w:szCs w:val="18"/>
              </w:rPr>
            </w:pPr>
            <w:r>
              <w:rPr>
                <w:rFonts w:ascii="inherit" w:eastAsia="Times New Roman" w:hAnsi="inherit"/>
                <w:sz w:val="18"/>
                <w:szCs w:val="18"/>
              </w:rPr>
              <w:t>International</w:t>
            </w:r>
          </w:p>
        </w:tc>
        <w:tc>
          <w:tcPr>
            <w:tcW w:w="0" w:type="auto"/>
            <w:tcMar>
              <w:top w:w="30" w:type="dxa"/>
              <w:left w:w="30" w:type="dxa"/>
              <w:bottom w:w="30" w:type="dxa"/>
              <w:right w:w="30" w:type="dxa"/>
            </w:tcMar>
            <w:vAlign w:val="bottom"/>
            <w:hideMark/>
          </w:tcPr>
          <w:p w14:paraId="6DF3BEB8" w14:textId="77777777" w:rsidR="00000000" w:rsidRDefault="00B80CBE">
            <w:pPr>
              <w:divId w:val="7649637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E87AC7" w14:textId="77777777" w:rsidR="00000000" w:rsidRDefault="00B80CBE">
            <w:pPr>
              <w:jc w:val="right"/>
              <w:rPr>
                <w:rFonts w:eastAsia="Times New Roman"/>
                <w:sz w:val="18"/>
                <w:szCs w:val="18"/>
              </w:rPr>
            </w:pPr>
            <w:r>
              <w:rPr>
                <w:rFonts w:ascii="inherit" w:eastAsia="Times New Roman" w:hAnsi="inherit"/>
                <w:b/>
                <w:bCs/>
                <w:sz w:val="18"/>
                <w:szCs w:val="18"/>
              </w:rPr>
              <w:t>333</w:t>
            </w:r>
          </w:p>
        </w:tc>
        <w:tc>
          <w:tcPr>
            <w:tcW w:w="0" w:type="auto"/>
            <w:vAlign w:val="bottom"/>
            <w:hideMark/>
          </w:tcPr>
          <w:p w14:paraId="03BAE7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4A5757" w14:textId="77777777" w:rsidR="00000000" w:rsidRDefault="00B80CBE">
            <w:pPr>
              <w:divId w:val="441077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230570CF" w14:textId="77777777" w:rsidR="00000000" w:rsidRDefault="00B80CBE">
            <w:pPr>
              <w:jc w:val="right"/>
              <w:rPr>
                <w:rFonts w:eastAsia="Times New Roman"/>
                <w:sz w:val="18"/>
                <w:szCs w:val="18"/>
              </w:rPr>
            </w:pPr>
            <w:r>
              <w:rPr>
                <w:rFonts w:ascii="inherit" w:eastAsia="Times New Roman" w:hAnsi="inherit"/>
                <w:b/>
                <w:bCs/>
                <w:sz w:val="18"/>
                <w:szCs w:val="18"/>
              </w:rPr>
              <w:t>0.13</w:t>
            </w:r>
          </w:p>
        </w:tc>
        <w:tc>
          <w:tcPr>
            <w:tcW w:w="0" w:type="auto"/>
            <w:tcBorders>
              <w:bottom w:val="single" w:sz="6" w:space="0" w:color="000000"/>
            </w:tcBorders>
            <w:vAlign w:val="bottom"/>
            <w:hideMark/>
          </w:tcPr>
          <w:p w14:paraId="22C584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7DB649" w14:textId="77777777" w:rsidR="00000000" w:rsidRDefault="00B80CBE">
            <w:pPr>
              <w:divId w:val="285042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C6BEED" w14:textId="77777777" w:rsidR="00000000" w:rsidRDefault="00B80CBE">
            <w:pPr>
              <w:jc w:val="right"/>
              <w:rPr>
                <w:rFonts w:eastAsia="Times New Roman"/>
                <w:sz w:val="18"/>
                <w:szCs w:val="18"/>
              </w:rPr>
            </w:pPr>
            <w:r>
              <w:rPr>
                <w:rFonts w:ascii="inherit" w:eastAsia="Times New Roman" w:hAnsi="inherit"/>
                <w:sz w:val="18"/>
                <w:szCs w:val="18"/>
              </w:rPr>
              <w:t>333</w:t>
            </w:r>
          </w:p>
        </w:tc>
        <w:tc>
          <w:tcPr>
            <w:tcW w:w="0" w:type="auto"/>
            <w:vAlign w:val="bottom"/>
            <w:hideMark/>
          </w:tcPr>
          <w:p w14:paraId="6E974A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162B92" w14:textId="77777777" w:rsidR="00000000" w:rsidRDefault="00B80CBE">
            <w:pPr>
              <w:divId w:val="5894342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926545" w14:textId="77777777" w:rsidR="00000000" w:rsidRDefault="00B80CBE">
            <w:pPr>
              <w:jc w:val="right"/>
              <w:rPr>
                <w:rFonts w:eastAsia="Times New Roman"/>
                <w:sz w:val="18"/>
                <w:szCs w:val="18"/>
              </w:rPr>
            </w:pPr>
            <w:r>
              <w:rPr>
                <w:rFonts w:ascii="inherit" w:eastAsia="Times New Roman" w:hAnsi="inherit"/>
                <w:sz w:val="18"/>
                <w:szCs w:val="18"/>
              </w:rPr>
              <w:t>0.14</w:t>
            </w:r>
          </w:p>
        </w:tc>
        <w:tc>
          <w:tcPr>
            <w:tcW w:w="0" w:type="auto"/>
            <w:vAlign w:val="bottom"/>
            <w:hideMark/>
          </w:tcPr>
          <w:p w14:paraId="0943CAC2" w14:textId="77777777" w:rsidR="00000000" w:rsidRDefault="00B80CBE">
            <w:pPr>
              <w:rPr>
                <w:rFonts w:eastAsia="Times New Roman"/>
                <w:sz w:val="20"/>
                <w:szCs w:val="20"/>
              </w:rPr>
            </w:pPr>
          </w:p>
        </w:tc>
      </w:tr>
      <w:tr w:rsidR="00000000" w14:paraId="6F438927" w14:textId="77777777">
        <w:trPr>
          <w:divId w:val="141239144"/>
        </w:trPr>
        <w:tc>
          <w:tcPr>
            <w:tcW w:w="0" w:type="auto"/>
            <w:shd w:val="clear" w:color="auto" w:fill="CCEEFF"/>
            <w:tcMar>
              <w:top w:w="30" w:type="dxa"/>
              <w:left w:w="30" w:type="dxa"/>
              <w:bottom w:w="30" w:type="dxa"/>
              <w:right w:w="30" w:type="dxa"/>
            </w:tcMar>
            <w:vAlign w:val="bottom"/>
            <w:hideMark/>
          </w:tcPr>
          <w:p w14:paraId="330363D1"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419167B" w14:textId="77777777" w:rsidR="00000000" w:rsidRDefault="00B80CBE">
            <w:pPr>
              <w:divId w:val="7157855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18020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5BB6B2" w14:textId="77777777" w:rsidR="00000000" w:rsidRDefault="00B80CBE">
            <w:pPr>
              <w:jc w:val="right"/>
              <w:rPr>
                <w:rFonts w:eastAsia="Times New Roman"/>
                <w:sz w:val="18"/>
                <w:szCs w:val="18"/>
              </w:rPr>
            </w:pPr>
            <w:r>
              <w:rPr>
                <w:rFonts w:ascii="inherit" w:eastAsia="Times New Roman" w:hAnsi="inherit"/>
                <w:b/>
                <w:bCs/>
                <w:sz w:val="18"/>
                <w:szCs w:val="18"/>
              </w:rPr>
              <w:t>8,181</w:t>
            </w:r>
          </w:p>
        </w:tc>
        <w:tc>
          <w:tcPr>
            <w:tcW w:w="0" w:type="auto"/>
            <w:tcBorders>
              <w:top w:val="single" w:sz="6" w:space="0" w:color="000000"/>
              <w:bottom w:val="double" w:sz="6" w:space="0" w:color="000000"/>
            </w:tcBorders>
            <w:shd w:val="clear" w:color="auto" w:fill="CCEEFF"/>
            <w:vAlign w:val="bottom"/>
            <w:hideMark/>
          </w:tcPr>
          <w:p w14:paraId="687CA83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4F7412" w14:textId="77777777" w:rsidR="00000000" w:rsidRDefault="00B80CBE">
            <w:pPr>
              <w:divId w:val="2794606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024A1B2" w14:textId="77777777" w:rsidR="00000000" w:rsidRDefault="00B80CBE">
            <w:pPr>
              <w:jc w:val="right"/>
              <w:rPr>
                <w:rFonts w:eastAsia="Times New Roman"/>
                <w:sz w:val="18"/>
                <w:szCs w:val="18"/>
              </w:rPr>
            </w:pPr>
            <w:r>
              <w:rPr>
                <w:rFonts w:ascii="inherit" w:eastAsia="Times New Roman" w:hAnsi="inherit"/>
                <w:b/>
                <w:bCs/>
                <w:sz w:val="18"/>
                <w:szCs w:val="18"/>
              </w:rPr>
              <w:t>3.40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85BE4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8509377" w14:textId="77777777" w:rsidR="00000000" w:rsidRDefault="00B80CBE">
            <w:pPr>
              <w:divId w:val="16834327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6360DC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BA7090" w14:textId="77777777" w:rsidR="00000000" w:rsidRDefault="00B80CB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14:paraId="757D41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8F398" w14:textId="77777777" w:rsidR="00000000" w:rsidRDefault="00B80CBE">
            <w:pPr>
              <w:divId w:val="662202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0E5EF40" w14:textId="77777777" w:rsidR="00000000" w:rsidRDefault="00B80CBE">
            <w:pPr>
              <w:jc w:val="right"/>
              <w:rPr>
                <w:rFonts w:eastAsia="Times New Roman"/>
                <w:sz w:val="18"/>
                <w:szCs w:val="18"/>
              </w:rPr>
            </w:pPr>
            <w:r>
              <w:rPr>
                <w:rFonts w:ascii="inherit" w:eastAsia="Times New Roman" w:hAnsi="inherit"/>
                <w:sz w:val="18"/>
                <w:szCs w:val="18"/>
              </w:rPr>
              <w:t>3.84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0184CB4" w14:textId="77777777" w:rsidR="00000000" w:rsidRDefault="00B80CBE">
            <w:pPr>
              <w:rPr>
                <w:rFonts w:eastAsia="Times New Roman"/>
                <w:sz w:val="18"/>
                <w:szCs w:val="18"/>
              </w:rPr>
            </w:pPr>
            <w:r>
              <w:rPr>
                <w:rFonts w:ascii="inherit" w:eastAsia="Times New Roman" w:hAnsi="inherit"/>
                <w:sz w:val="18"/>
                <w:szCs w:val="18"/>
              </w:rPr>
              <w:t>%</w:t>
            </w:r>
          </w:p>
        </w:tc>
      </w:tr>
    </w:tbl>
    <w:p w14:paraId="0CF18F70" w14:textId="77777777" w:rsidR="00000000" w:rsidRDefault="00B80CBE">
      <w:pPr>
        <w:spacing w:line="288" w:lineRule="auto"/>
        <w:divId w:val="130909537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BF8AAA3" w14:textId="77777777">
        <w:trPr>
          <w:tblCellSpacing w:w="0" w:type="dxa"/>
        </w:trPr>
        <w:tc>
          <w:tcPr>
            <w:tcW w:w="360" w:type="dxa"/>
            <w:vAlign w:val="center"/>
            <w:hideMark/>
          </w:tcPr>
          <w:p w14:paraId="2A186F51" w14:textId="77777777" w:rsidR="00000000" w:rsidRDefault="00B80CBE">
            <w:pPr>
              <w:spacing w:line="288" w:lineRule="auto"/>
              <w:rPr>
                <w:rFonts w:eastAsia="Times New Roman"/>
                <w:sz w:val="20"/>
                <w:szCs w:val="20"/>
              </w:rPr>
            </w:pPr>
          </w:p>
        </w:tc>
        <w:tc>
          <w:tcPr>
            <w:tcW w:w="0" w:type="auto"/>
            <w:vAlign w:val="center"/>
            <w:hideMark/>
          </w:tcPr>
          <w:p w14:paraId="06732FAD" w14:textId="77777777" w:rsidR="00000000" w:rsidRDefault="00B80CBE">
            <w:pPr>
              <w:rPr>
                <w:rFonts w:eastAsia="Times New Roman"/>
                <w:sz w:val="20"/>
                <w:szCs w:val="20"/>
              </w:rPr>
            </w:pPr>
          </w:p>
        </w:tc>
      </w:tr>
      <w:tr w:rsidR="00000000" w14:paraId="10F63CB4" w14:textId="77777777">
        <w:trPr>
          <w:tblCellSpacing w:w="0" w:type="dxa"/>
        </w:trPr>
        <w:tc>
          <w:tcPr>
            <w:tcW w:w="0" w:type="auto"/>
            <w:hideMark/>
          </w:tcPr>
          <w:p w14:paraId="5DB6D7D3" w14:textId="77777777" w:rsidR="00000000" w:rsidRDefault="00B80CBE">
            <w:pPr>
              <w:spacing w:line="288" w:lineRule="auto"/>
              <w:divId w:val="24538191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A82A4B9" w14:textId="77777777" w:rsidR="00000000" w:rsidRDefault="00B80CB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total period-end loans held for investment, including PCI loans as applicable.</w:t>
            </w:r>
          </w:p>
        </w:tc>
      </w:tr>
    </w:tbl>
    <w:p w14:paraId="518383A8" w14:textId="77777777" w:rsidR="00000000" w:rsidRDefault="00B80CBE">
      <w:pPr>
        <w:divId w:val="21094266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187E96E" w14:textId="77777777">
        <w:trPr>
          <w:divId w:val="1836139646"/>
          <w:jc w:val="center"/>
        </w:trPr>
        <w:tc>
          <w:tcPr>
            <w:tcW w:w="0" w:type="auto"/>
            <w:gridSpan w:val="3"/>
            <w:vAlign w:val="center"/>
            <w:hideMark/>
          </w:tcPr>
          <w:p w14:paraId="3D5E9BB3" w14:textId="77777777" w:rsidR="00000000" w:rsidRDefault="00B80CBE">
            <w:pPr>
              <w:rPr>
                <w:rFonts w:eastAsia="Times New Roman"/>
                <w:sz w:val="20"/>
                <w:szCs w:val="20"/>
              </w:rPr>
            </w:pPr>
          </w:p>
        </w:tc>
      </w:tr>
      <w:tr w:rsidR="00000000" w14:paraId="62E04C2A" w14:textId="77777777">
        <w:trPr>
          <w:divId w:val="1836139646"/>
          <w:jc w:val="center"/>
        </w:trPr>
        <w:tc>
          <w:tcPr>
            <w:tcW w:w="1700" w:type="pct"/>
            <w:vAlign w:val="center"/>
            <w:hideMark/>
          </w:tcPr>
          <w:p w14:paraId="06132523" w14:textId="77777777" w:rsidR="00000000" w:rsidRDefault="00B80CBE">
            <w:pPr>
              <w:rPr>
                <w:rFonts w:eastAsia="Times New Roman"/>
                <w:sz w:val="20"/>
                <w:szCs w:val="20"/>
              </w:rPr>
            </w:pPr>
          </w:p>
        </w:tc>
        <w:tc>
          <w:tcPr>
            <w:tcW w:w="1650" w:type="pct"/>
            <w:vAlign w:val="center"/>
            <w:hideMark/>
          </w:tcPr>
          <w:p w14:paraId="27847314" w14:textId="77777777" w:rsidR="00000000" w:rsidRDefault="00B80CBE">
            <w:pPr>
              <w:rPr>
                <w:rFonts w:eastAsia="Times New Roman"/>
                <w:sz w:val="20"/>
                <w:szCs w:val="20"/>
              </w:rPr>
            </w:pPr>
          </w:p>
        </w:tc>
        <w:tc>
          <w:tcPr>
            <w:tcW w:w="1650" w:type="pct"/>
            <w:vAlign w:val="center"/>
            <w:hideMark/>
          </w:tcPr>
          <w:p w14:paraId="1F3F850F" w14:textId="77777777" w:rsidR="00000000" w:rsidRDefault="00B80CBE">
            <w:pPr>
              <w:rPr>
                <w:rFonts w:eastAsia="Times New Roman"/>
                <w:sz w:val="20"/>
                <w:szCs w:val="20"/>
              </w:rPr>
            </w:pPr>
          </w:p>
        </w:tc>
      </w:tr>
      <w:tr w:rsidR="00000000" w14:paraId="3B245AEE" w14:textId="77777777">
        <w:trPr>
          <w:divId w:val="1836139646"/>
          <w:jc w:val="center"/>
        </w:trPr>
        <w:tc>
          <w:tcPr>
            <w:tcW w:w="0" w:type="auto"/>
            <w:gridSpan w:val="3"/>
            <w:tcMar>
              <w:top w:w="30" w:type="dxa"/>
              <w:left w:w="30" w:type="dxa"/>
              <w:bottom w:w="30" w:type="dxa"/>
              <w:right w:w="30" w:type="dxa"/>
            </w:tcMar>
            <w:vAlign w:val="bottom"/>
            <w:hideMark/>
          </w:tcPr>
          <w:p w14:paraId="51D6DE8B" w14:textId="77777777" w:rsidR="00000000" w:rsidRDefault="00B80CBE">
            <w:pPr>
              <w:divId w:val="1474174219"/>
              <w:rPr>
                <w:rFonts w:eastAsia="Times New Roman"/>
                <w:sz w:val="20"/>
                <w:szCs w:val="20"/>
              </w:rPr>
            </w:pPr>
            <w:r>
              <w:rPr>
                <w:rFonts w:ascii="inherit" w:eastAsia="Times New Roman" w:hAnsi="inherit"/>
                <w:sz w:val="20"/>
                <w:szCs w:val="20"/>
              </w:rPr>
              <w:t> </w:t>
            </w:r>
          </w:p>
        </w:tc>
      </w:tr>
      <w:tr w:rsidR="00000000" w14:paraId="13F8AB41" w14:textId="77777777">
        <w:trPr>
          <w:divId w:val="1836139646"/>
          <w:jc w:val="center"/>
        </w:trPr>
        <w:tc>
          <w:tcPr>
            <w:tcW w:w="0" w:type="auto"/>
            <w:tcMar>
              <w:top w:w="30" w:type="dxa"/>
              <w:left w:w="30" w:type="dxa"/>
              <w:bottom w:w="30" w:type="dxa"/>
              <w:right w:w="30" w:type="dxa"/>
            </w:tcMar>
            <w:vAlign w:val="bottom"/>
            <w:hideMark/>
          </w:tcPr>
          <w:p w14:paraId="7CC12D88" w14:textId="77777777" w:rsidR="00000000" w:rsidRDefault="00B80CBE">
            <w:pPr>
              <w:divId w:val="8958961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FCA8C7" w14:textId="77777777" w:rsidR="00000000" w:rsidRDefault="00B80CBE">
            <w:pPr>
              <w:jc w:val="center"/>
              <w:rPr>
                <w:rFonts w:eastAsia="Times New Roman"/>
                <w:sz w:val="16"/>
                <w:szCs w:val="16"/>
              </w:rPr>
            </w:pPr>
            <w:r>
              <w:rPr>
                <w:rFonts w:ascii="inherit" w:eastAsia="Times New Roman" w:hAnsi="inherit"/>
                <w:sz w:val="16"/>
                <w:szCs w:val="16"/>
              </w:rPr>
              <w:t>34</w:t>
            </w:r>
          </w:p>
        </w:tc>
        <w:tc>
          <w:tcPr>
            <w:tcW w:w="0" w:type="auto"/>
            <w:tcMar>
              <w:top w:w="30" w:type="dxa"/>
              <w:left w:w="30" w:type="dxa"/>
              <w:bottom w:w="30" w:type="dxa"/>
              <w:right w:w="30" w:type="dxa"/>
            </w:tcMar>
            <w:vAlign w:val="bottom"/>
            <w:hideMark/>
          </w:tcPr>
          <w:p w14:paraId="0CE3A33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5CE9A47" w14:textId="77777777" w:rsidR="00000000" w:rsidRDefault="00B80CBE">
      <w:pPr>
        <w:rPr>
          <w:rFonts w:eastAsia="Times New Roman"/>
          <w:sz w:val="20"/>
          <w:szCs w:val="20"/>
        </w:rPr>
      </w:pPr>
      <w:r>
        <w:rPr>
          <w:rFonts w:eastAsia="Times New Roman"/>
          <w:sz w:val="20"/>
          <w:szCs w:val="20"/>
        </w:rPr>
        <w:pict w14:anchorId="18AF4D14">
          <v:rect id="_x0000_i1059" style="width:0;height:1.5pt" o:hralign="center" o:hrstd="t" o:hr="t" fillcolor="#a0a0a0" stroked="f"/>
        </w:pict>
      </w:r>
    </w:p>
    <w:p w14:paraId="22018271" w14:textId="77777777" w:rsidR="00000000" w:rsidRDefault="00B80CBE">
      <w:pPr>
        <w:spacing w:line="288" w:lineRule="auto"/>
        <w:jc w:val="both"/>
        <w:divId w:val="113517746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EF5EB10" w14:textId="77777777" w:rsidR="00000000" w:rsidRDefault="00B80CBE">
      <w:pPr>
        <w:divId w:val="2059278198"/>
        <w:rPr>
          <w:rFonts w:eastAsia="Times New Roman"/>
          <w:sz w:val="20"/>
          <w:szCs w:val="20"/>
        </w:rPr>
      </w:pPr>
    </w:p>
    <w:p w14:paraId="2B479FA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22</w:t>
      </w:r>
      <w:r>
        <w:rPr>
          <w:rFonts w:ascii="inherit" w:eastAsia="Times New Roman" w:hAnsi="inherit"/>
          <w:sz w:val="20"/>
          <w:szCs w:val="20"/>
        </w:rPr>
        <w:t xml:space="preserve"> </w:t>
      </w:r>
      <w:r>
        <w:rPr>
          <w:rFonts w:ascii="inherit" w:eastAsia="Times New Roman" w:hAnsi="inherit"/>
          <w:sz w:val="20"/>
          <w:szCs w:val="20"/>
        </w:rPr>
        <w:t>summarizes loans that were 90+ days delinquent as to interest or principal, and still accruing interest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These loans consist primarily of credit card accounts between 90 days and 179 days past due. As permitted by</w:t>
      </w:r>
      <w:r>
        <w:rPr>
          <w:rFonts w:ascii="inherit" w:eastAsia="Times New Roman" w:hAnsi="inherit"/>
          <w:sz w:val="20"/>
          <w:szCs w:val="20"/>
        </w:rPr>
        <w:t xml:space="preserve"> regulatory guidance issued by the Federal Financial Institutions Examination Council, we continue to accrue interest and fees on domestic credit card loans through the date of charge-off, which is typically in the period the account becomes 180 days past </w:t>
      </w:r>
      <w:r>
        <w:rPr>
          <w:rFonts w:ascii="inherit" w:eastAsia="Times New Roman" w:hAnsi="inherit"/>
          <w:sz w:val="20"/>
          <w:szCs w:val="20"/>
        </w:rPr>
        <w:t xml:space="preserve">due. While domestic credit card loans typically remain on accrual status until the loan is charged off, we reduce the balance of our credit card receivables by the amount of finance charges and fees billed but not expected to be collected and exclude this </w:t>
      </w:r>
      <w:r>
        <w:rPr>
          <w:rFonts w:ascii="inherit" w:eastAsia="Times New Roman" w:hAnsi="inherit"/>
          <w:sz w:val="20"/>
          <w:szCs w:val="20"/>
        </w:rPr>
        <w:t>amount from revenue.</w:t>
      </w:r>
    </w:p>
    <w:p w14:paraId="75C39CA8" w14:textId="77777777" w:rsidR="00000000" w:rsidRDefault="00B80CBE">
      <w:pPr>
        <w:spacing w:line="288" w:lineRule="auto"/>
        <w:divId w:val="1154563667"/>
        <w:rPr>
          <w:rFonts w:eastAsia="Times New Roman"/>
          <w:sz w:val="20"/>
          <w:szCs w:val="20"/>
        </w:rPr>
      </w:pPr>
      <w:r>
        <w:rPr>
          <w:rFonts w:eastAsia="Times New Roman"/>
          <w:b/>
          <w:bCs/>
          <w:color w:val="000000"/>
          <w:sz w:val="18"/>
          <w:szCs w:val="18"/>
        </w:rPr>
        <w:t>Table 22: 90+ Day Delinquent Loans Accruing Interest</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4"/>
        <w:gridCol w:w="606"/>
        <w:gridCol w:w="64"/>
        <w:gridCol w:w="105"/>
        <w:gridCol w:w="652"/>
        <w:gridCol w:w="191"/>
      </w:tblGrid>
      <w:tr w:rsidR="00000000" w14:paraId="650ADFA5" w14:textId="77777777">
        <w:trPr>
          <w:divId w:val="2128615808"/>
        </w:trPr>
        <w:tc>
          <w:tcPr>
            <w:tcW w:w="0" w:type="auto"/>
            <w:gridSpan w:val="15"/>
            <w:vAlign w:val="center"/>
            <w:hideMark/>
          </w:tcPr>
          <w:p w14:paraId="6C5DC992" w14:textId="77777777" w:rsidR="00000000" w:rsidRDefault="00B80CBE">
            <w:pPr>
              <w:spacing w:line="288" w:lineRule="auto"/>
              <w:rPr>
                <w:rFonts w:eastAsia="Times New Roman"/>
                <w:sz w:val="20"/>
                <w:szCs w:val="20"/>
              </w:rPr>
            </w:pPr>
          </w:p>
        </w:tc>
      </w:tr>
      <w:tr w:rsidR="00000000" w14:paraId="650FAB3C" w14:textId="77777777">
        <w:trPr>
          <w:divId w:val="2128615808"/>
        </w:trPr>
        <w:tc>
          <w:tcPr>
            <w:tcW w:w="2800" w:type="pct"/>
            <w:vAlign w:val="center"/>
            <w:hideMark/>
          </w:tcPr>
          <w:p w14:paraId="6D32B5A6" w14:textId="77777777" w:rsidR="00000000" w:rsidRDefault="00B80CBE">
            <w:pPr>
              <w:rPr>
                <w:rFonts w:eastAsia="Times New Roman"/>
                <w:sz w:val="20"/>
                <w:szCs w:val="20"/>
              </w:rPr>
            </w:pPr>
          </w:p>
        </w:tc>
        <w:tc>
          <w:tcPr>
            <w:tcW w:w="50" w:type="pct"/>
            <w:vAlign w:val="center"/>
            <w:hideMark/>
          </w:tcPr>
          <w:p w14:paraId="4D6F930C" w14:textId="77777777" w:rsidR="00000000" w:rsidRDefault="00B80CBE">
            <w:pPr>
              <w:rPr>
                <w:rFonts w:eastAsia="Times New Roman"/>
                <w:sz w:val="20"/>
                <w:szCs w:val="20"/>
              </w:rPr>
            </w:pPr>
          </w:p>
        </w:tc>
        <w:tc>
          <w:tcPr>
            <w:tcW w:w="50" w:type="pct"/>
            <w:vAlign w:val="center"/>
            <w:hideMark/>
          </w:tcPr>
          <w:p w14:paraId="4C690302" w14:textId="77777777" w:rsidR="00000000" w:rsidRDefault="00B80CBE">
            <w:pPr>
              <w:rPr>
                <w:rFonts w:eastAsia="Times New Roman"/>
                <w:sz w:val="20"/>
                <w:szCs w:val="20"/>
              </w:rPr>
            </w:pPr>
          </w:p>
        </w:tc>
        <w:tc>
          <w:tcPr>
            <w:tcW w:w="400" w:type="pct"/>
            <w:vAlign w:val="center"/>
            <w:hideMark/>
          </w:tcPr>
          <w:p w14:paraId="73A540C9" w14:textId="77777777" w:rsidR="00000000" w:rsidRDefault="00B80CBE">
            <w:pPr>
              <w:rPr>
                <w:rFonts w:eastAsia="Times New Roman"/>
                <w:sz w:val="20"/>
                <w:szCs w:val="20"/>
              </w:rPr>
            </w:pPr>
          </w:p>
        </w:tc>
        <w:tc>
          <w:tcPr>
            <w:tcW w:w="50" w:type="pct"/>
            <w:vAlign w:val="center"/>
            <w:hideMark/>
          </w:tcPr>
          <w:p w14:paraId="25B34FCA" w14:textId="77777777" w:rsidR="00000000" w:rsidRDefault="00B80CBE">
            <w:pPr>
              <w:rPr>
                <w:rFonts w:eastAsia="Times New Roman"/>
                <w:sz w:val="20"/>
                <w:szCs w:val="20"/>
              </w:rPr>
            </w:pPr>
          </w:p>
        </w:tc>
        <w:tc>
          <w:tcPr>
            <w:tcW w:w="50" w:type="pct"/>
            <w:vAlign w:val="center"/>
            <w:hideMark/>
          </w:tcPr>
          <w:p w14:paraId="6B08BA18" w14:textId="77777777" w:rsidR="00000000" w:rsidRDefault="00B80CBE">
            <w:pPr>
              <w:rPr>
                <w:rFonts w:eastAsia="Times New Roman"/>
                <w:sz w:val="20"/>
                <w:szCs w:val="20"/>
              </w:rPr>
            </w:pPr>
          </w:p>
        </w:tc>
        <w:tc>
          <w:tcPr>
            <w:tcW w:w="450" w:type="pct"/>
            <w:vAlign w:val="center"/>
            <w:hideMark/>
          </w:tcPr>
          <w:p w14:paraId="48D81006" w14:textId="77777777" w:rsidR="00000000" w:rsidRDefault="00B80CBE">
            <w:pPr>
              <w:rPr>
                <w:rFonts w:eastAsia="Times New Roman"/>
                <w:sz w:val="20"/>
                <w:szCs w:val="20"/>
              </w:rPr>
            </w:pPr>
          </w:p>
        </w:tc>
        <w:tc>
          <w:tcPr>
            <w:tcW w:w="50" w:type="pct"/>
            <w:vAlign w:val="center"/>
            <w:hideMark/>
          </w:tcPr>
          <w:p w14:paraId="23EB7FD6" w14:textId="77777777" w:rsidR="00000000" w:rsidRDefault="00B80CBE">
            <w:pPr>
              <w:rPr>
                <w:rFonts w:eastAsia="Times New Roman"/>
                <w:sz w:val="20"/>
                <w:szCs w:val="20"/>
              </w:rPr>
            </w:pPr>
          </w:p>
        </w:tc>
        <w:tc>
          <w:tcPr>
            <w:tcW w:w="50" w:type="pct"/>
            <w:vAlign w:val="center"/>
            <w:hideMark/>
          </w:tcPr>
          <w:p w14:paraId="1C93FD6D" w14:textId="77777777" w:rsidR="00000000" w:rsidRDefault="00B80CBE">
            <w:pPr>
              <w:rPr>
                <w:rFonts w:eastAsia="Times New Roman"/>
                <w:sz w:val="20"/>
                <w:szCs w:val="20"/>
              </w:rPr>
            </w:pPr>
          </w:p>
        </w:tc>
        <w:tc>
          <w:tcPr>
            <w:tcW w:w="50" w:type="pct"/>
            <w:vAlign w:val="center"/>
            <w:hideMark/>
          </w:tcPr>
          <w:p w14:paraId="746DF96A" w14:textId="77777777" w:rsidR="00000000" w:rsidRDefault="00B80CBE">
            <w:pPr>
              <w:rPr>
                <w:rFonts w:eastAsia="Times New Roman"/>
                <w:sz w:val="20"/>
                <w:szCs w:val="20"/>
              </w:rPr>
            </w:pPr>
          </w:p>
        </w:tc>
        <w:tc>
          <w:tcPr>
            <w:tcW w:w="400" w:type="pct"/>
            <w:vAlign w:val="center"/>
            <w:hideMark/>
          </w:tcPr>
          <w:p w14:paraId="3A0647E7" w14:textId="77777777" w:rsidR="00000000" w:rsidRDefault="00B80CBE">
            <w:pPr>
              <w:rPr>
                <w:rFonts w:eastAsia="Times New Roman"/>
                <w:sz w:val="20"/>
                <w:szCs w:val="20"/>
              </w:rPr>
            </w:pPr>
          </w:p>
        </w:tc>
        <w:tc>
          <w:tcPr>
            <w:tcW w:w="50" w:type="pct"/>
            <w:vAlign w:val="center"/>
            <w:hideMark/>
          </w:tcPr>
          <w:p w14:paraId="1E012E14" w14:textId="77777777" w:rsidR="00000000" w:rsidRDefault="00B80CBE">
            <w:pPr>
              <w:rPr>
                <w:rFonts w:eastAsia="Times New Roman"/>
                <w:sz w:val="20"/>
                <w:szCs w:val="20"/>
              </w:rPr>
            </w:pPr>
          </w:p>
        </w:tc>
        <w:tc>
          <w:tcPr>
            <w:tcW w:w="50" w:type="pct"/>
            <w:vAlign w:val="center"/>
            <w:hideMark/>
          </w:tcPr>
          <w:p w14:paraId="2E5181D8" w14:textId="77777777" w:rsidR="00000000" w:rsidRDefault="00B80CBE">
            <w:pPr>
              <w:rPr>
                <w:rFonts w:eastAsia="Times New Roman"/>
                <w:sz w:val="20"/>
                <w:szCs w:val="20"/>
              </w:rPr>
            </w:pPr>
          </w:p>
        </w:tc>
        <w:tc>
          <w:tcPr>
            <w:tcW w:w="450" w:type="pct"/>
            <w:vAlign w:val="center"/>
            <w:hideMark/>
          </w:tcPr>
          <w:p w14:paraId="07EF0760" w14:textId="77777777" w:rsidR="00000000" w:rsidRDefault="00B80CBE">
            <w:pPr>
              <w:rPr>
                <w:rFonts w:eastAsia="Times New Roman"/>
                <w:sz w:val="20"/>
                <w:szCs w:val="20"/>
              </w:rPr>
            </w:pPr>
          </w:p>
        </w:tc>
        <w:tc>
          <w:tcPr>
            <w:tcW w:w="50" w:type="pct"/>
            <w:vAlign w:val="center"/>
            <w:hideMark/>
          </w:tcPr>
          <w:p w14:paraId="77FAA16C" w14:textId="77777777" w:rsidR="00000000" w:rsidRDefault="00B80CBE">
            <w:pPr>
              <w:rPr>
                <w:rFonts w:eastAsia="Times New Roman"/>
                <w:sz w:val="20"/>
                <w:szCs w:val="20"/>
              </w:rPr>
            </w:pPr>
          </w:p>
        </w:tc>
      </w:tr>
      <w:tr w:rsidR="00000000" w14:paraId="33C01F9F" w14:textId="77777777">
        <w:trPr>
          <w:divId w:val="2128615808"/>
        </w:trPr>
        <w:tc>
          <w:tcPr>
            <w:tcW w:w="0" w:type="auto"/>
            <w:tcMar>
              <w:top w:w="30" w:type="dxa"/>
              <w:left w:w="30" w:type="dxa"/>
              <w:bottom w:w="30" w:type="dxa"/>
              <w:right w:w="30" w:type="dxa"/>
            </w:tcMar>
            <w:vAlign w:val="bottom"/>
            <w:hideMark/>
          </w:tcPr>
          <w:p w14:paraId="25291881"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49DE26F" w14:textId="77777777" w:rsidR="00000000" w:rsidRDefault="00B80CBE">
            <w:pPr>
              <w:divId w:val="48871206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8048070"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FC0006F" w14:textId="77777777" w:rsidR="00000000" w:rsidRDefault="00B80CBE">
            <w:pPr>
              <w:divId w:val="1665162281"/>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3DD8190"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218EC24B" w14:textId="77777777">
        <w:trPr>
          <w:divId w:val="2128615808"/>
        </w:trPr>
        <w:tc>
          <w:tcPr>
            <w:tcW w:w="0" w:type="auto"/>
            <w:tcBorders>
              <w:bottom w:val="single" w:sz="6" w:space="0" w:color="000000"/>
            </w:tcBorders>
            <w:tcMar>
              <w:top w:w="30" w:type="dxa"/>
              <w:left w:w="30" w:type="dxa"/>
              <w:bottom w:w="30" w:type="dxa"/>
              <w:right w:w="30" w:type="dxa"/>
            </w:tcMar>
            <w:vAlign w:val="bottom"/>
            <w:hideMark/>
          </w:tcPr>
          <w:p w14:paraId="6C89D3F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E960704" w14:textId="77777777" w:rsidR="00000000" w:rsidRDefault="00B80CBE">
            <w:pPr>
              <w:divId w:val="11699495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98258E"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3E5913A" w14:textId="77777777" w:rsidR="00000000" w:rsidRDefault="00B80CBE">
            <w:pPr>
              <w:divId w:val="1816335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9013357"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2E1B5F35" w14:textId="77777777" w:rsidR="00000000" w:rsidRDefault="00B80CBE">
            <w:pPr>
              <w:divId w:val="607087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203C7C"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EBD3EC8" w14:textId="77777777" w:rsidR="00000000" w:rsidRDefault="00B80CBE">
            <w:pPr>
              <w:divId w:val="14867746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D1E617C"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2525F8EF" w14:textId="77777777">
        <w:trPr>
          <w:divId w:val="2128615808"/>
        </w:trPr>
        <w:tc>
          <w:tcPr>
            <w:tcW w:w="0" w:type="auto"/>
            <w:shd w:val="clear" w:color="auto" w:fill="CCEEFF"/>
            <w:tcMar>
              <w:top w:w="30" w:type="dxa"/>
              <w:left w:w="30" w:type="dxa"/>
              <w:bottom w:w="30" w:type="dxa"/>
              <w:right w:w="30" w:type="dxa"/>
            </w:tcMar>
            <w:vAlign w:val="center"/>
            <w:hideMark/>
          </w:tcPr>
          <w:p w14:paraId="7CC06E77" w14:textId="77777777" w:rsidR="00000000" w:rsidRDefault="00B80CBE">
            <w:pPr>
              <w:rPr>
                <w:rFonts w:eastAsia="Times New Roman"/>
                <w:sz w:val="18"/>
                <w:szCs w:val="18"/>
              </w:rPr>
            </w:pPr>
            <w:r>
              <w:rPr>
                <w:rFonts w:ascii="inherit" w:eastAsia="Times New Roman" w:hAnsi="inherit"/>
                <w:b/>
                <w:bCs/>
                <w:sz w:val="18"/>
                <w:szCs w:val="18"/>
              </w:rPr>
              <w:t>Loan category:</w:t>
            </w:r>
          </w:p>
        </w:tc>
        <w:tc>
          <w:tcPr>
            <w:tcW w:w="0" w:type="auto"/>
            <w:shd w:val="clear" w:color="auto" w:fill="CCEEFF"/>
            <w:tcMar>
              <w:top w:w="30" w:type="dxa"/>
              <w:left w:w="30" w:type="dxa"/>
              <w:bottom w:w="30" w:type="dxa"/>
              <w:right w:w="30" w:type="dxa"/>
            </w:tcMar>
            <w:vAlign w:val="bottom"/>
            <w:hideMark/>
          </w:tcPr>
          <w:p w14:paraId="7D5AC669" w14:textId="77777777" w:rsidR="00000000" w:rsidRDefault="00B80CBE">
            <w:pPr>
              <w:divId w:val="16753809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7A9BAA" w14:textId="77777777" w:rsidR="00000000" w:rsidRDefault="00B80CBE">
            <w:pPr>
              <w:divId w:val="338431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B2836D" w14:textId="77777777" w:rsidR="00000000" w:rsidRDefault="00B80CBE">
            <w:pPr>
              <w:divId w:val="162286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68CF0E" w14:textId="77777777" w:rsidR="00000000" w:rsidRDefault="00B80CBE">
            <w:pPr>
              <w:divId w:val="77197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DC197D" w14:textId="77777777" w:rsidR="00000000" w:rsidRDefault="00B80CBE">
            <w:pPr>
              <w:divId w:val="21162898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CA9C3D" w14:textId="77777777" w:rsidR="00000000" w:rsidRDefault="00B80CBE">
            <w:pPr>
              <w:divId w:val="1459370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D8A31C" w14:textId="77777777" w:rsidR="00000000" w:rsidRDefault="00B80CBE">
            <w:pPr>
              <w:divId w:val="1568688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8F61F92" w14:textId="77777777" w:rsidR="00000000" w:rsidRDefault="00B80CBE">
            <w:pPr>
              <w:divId w:val="764031163"/>
              <w:rPr>
                <w:rFonts w:eastAsia="Times New Roman"/>
                <w:sz w:val="20"/>
                <w:szCs w:val="20"/>
              </w:rPr>
            </w:pPr>
            <w:r>
              <w:rPr>
                <w:rFonts w:ascii="inherit" w:eastAsia="Times New Roman" w:hAnsi="inherit"/>
                <w:sz w:val="20"/>
                <w:szCs w:val="20"/>
              </w:rPr>
              <w:t> </w:t>
            </w:r>
          </w:p>
        </w:tc>
      </w:tr>
      <w:tr w:rsidR="00000000" w14:paraId="3EDB1B76" w14:textId="77777777">
        <w:trPr>
          <w:divId w:val="2128615808"/>
        </w:trPr>
        <w:tc>
          <w:tcPr>
            <w:tcW w:w="0" w:type="auto"/>
            <w:tcMar>
              <w:top w:w="30" w:type="dxa"/>
              <w:left w:w="300" w:type="dxa"/>
              <w:bottom w:w="30" w:type="dxa"/>
              <w:right w:w="30" w:type="dxa"/>
            </w:tcMar>
            <w:vAlign w:val="center"/>
            <w:hideMark/>
          </w:tcPr>
          <w:p w14:paraId="3CCBBAF2"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tcMar>
              <w:top w:w="30" w:type="dxa"/>
              <w:left w:w="30" w:type="dxa"/>
              <w:bottom w:w="30" w:type="dxa"/>
              <w:right w:w="30" w:type="dxa"/>
            </w:tcMar>
            <w:vAlign w:val="bottom"/>
            <w:hideMark/>
          </w:tcPr>
          <w:p w14:paraId="6ECFB2BF" w14:textId="77777777" w:rsidR="00000000" w:rsidRDefault="00B80CBE">
            <w:pPr>
              <w:divId w:val="4660957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1094B9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CA6942F" w14:textId="77777777" w:rsidR="00000000" w:rsidRDefault="00B80CBE">
            <w:pPr>
              <w:jc w:val="right"/>
              <w:rPr>
                <w:rFonts w:eastAsia="Times New Roman"/>
                <w:sz w:val="18"/>
                <w:szCs w:val="18"/>
              </w:rPr>
            </w:pPr>
            <w:r>
              <w:rPr>
                <w:rFonts w:ascii="inherit" w:eastAsia="Times New Roman" w:hAnsi="inherit"/>
                <w:b/>
                <w:bCs/>
                <w:sz w:val="18"/>
                <w:szCs w:val="18"/>
              </w:rPr>
              <w:t>2,072</w:t>
            </w:r>
          </w:p>
        </w:tc>
        <w:tc>
          <w:tcPr>
            <w:tcW w:w="0" w:type="auto"/>
            <w:vAlign w:val="bottom"/>
            <w:hideMark/>
          </w:tcPr>
          <w:p w14:paraId="2D8FBA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E7ECCD" w14:textId="77777777" w:rsidR="00000000" w:rsidRDefault="00B80CBE">
            <w:pPr>
              <w:divId w:val="1205403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5747B58" w14:textId="77777777" w:rsidR="00000000" w:rsidRDefault="00B80CBE">
            <w:pPr>
              <w:jc w:val="right"/>
              <w:rPr>
                <w:rFonts w:eastAsia="Times New Roman"/>
                <w:sz w:val="18"/>
                <w:szCs w:val="18"/>
              </w:rPr>
            </w:pPr>
            <w:r>
              <w:rPr>
                <w:rFonts w:ascii="inherit" w:eastAsia="Times New Roman" w:hAnsi="inherit"/>
                <w:b/>
                <w:bCs/>
                <w:sz w:val="18"/>
                <w:szCs w:val="18"/>
              </w:rPr>
              <w:t>1.89</w:t>
            </w:r>
          </w:p>
        </w:tc>
        <w:tc>
          <w:tcPr>
            <w:tcW w:w="0" w:type="auto"/>
            <w:tcMar>
              <w:top w:w="30" w:type="dxa"/>
              <w:left w:w="0" w:type="dxa"/>
              <w:bottom w:w="30" w:type="dxa"/>
              <w:right w:w="30" w:type="dxa"/>
            </w:tcMar>
            <w:vAlign w:val="center"/>
            <w:hideMark/>
          </w:tcPr>
          <w:p w14:paraId="20ACB70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CF5B1FA" w14:textId="77777777" w:rsidR="00000000" w:rsidRDefault="00B80CBE">
            <w:pPr>
              <w:divId w:val="1653874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B98D0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1640AC7" w14:textId="77777777" w:rsidR="00000000" w:rsidRDefault="00B80CBE">
            <w:pPr>
              <w:jc w:val="right"/>
              <w:rPr>
                <w:rFonts w:eastAsia="Times New Roman"/>
                <w:sz w:val="18"/>
                <w:szCs w:val="18"/>
              </w:rPr>
            </w:pPr>
            <w:r>
              <w:rPr>
                <w:rFonts w:ascii="inherit" w:eastAsia="Times New Roman" w:hAnsi="inherit"/>
                <w:sz w:val="18"/>
                <w:szCs w:val="18"/>
              </w:rPr>
              <w:t>2,233</w:t>
            </w:r>
          </w:p>
        </w:tc>
        <w:tc>
          <w:tcPr>
            <w:tcW w:w="0" w:type="auto"/>
            <w:vAlign w:val="bottom"/>
            <w:hideMark/>
          </w:tcPr>
          <w:p w14:paraId="15FE47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16CAE3" w14:textId="77777777" w:rsidR="00000000" w:rsidRDefault="00B80CBE">
            <w:pPr>
              <w:divId w:val="1249353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7240C1" w14:textId="77777777" w:rsidR="00000000" w:rsidRDefault="00B80CBE">
            <w:pPr>
              <w:jc w:val="right"/>
              <w:rPr>
                <w:rFonts w:eastAsia="Times New Roman"/>
                <w:sz w:val="18"/>
                <w:szCs w:val="18"/>
              </w:rPr>
            </w:pPr>
            <w:r>
              <w:rPr>
                <w:rFonts w:ascii="inherit" w:eastAsia="Times New Roman" w:hAnsi="inherit"/>
                <w:sz w:val="18"/>
                <w:szCs w:val="18"/>
              </w:rPr>
              <w:t>1.92</w:t>
            </w:r>
          </w:p>
        </w:tc>
        <w:tc>
          <w:tcPr>
            <w:tcW w:w="0" w:type="auto"/>
            <w:tcMar>
              <w:top w:w="30" w:type="dxa"/>
              <w:left w:w="0" w:type="dxa"/>
              <w:bottom w:w="30" w:type="dxa"/>
              <w:right w:w="30" w:type="dxa"/>
            </w:tcMar>
            <w:vAlign w:val="center"/>
            <w:hideMark/>
          </w:tcPr>
          <w:p w14:paraId="5A2B013B" w14:textId="77777777" w:rsidR="00000000" w:rsidRDefault="00B80CBE">
            <w:pPr>
              <w:rPr>
                <w:rFonts w:eastAsia="Times New Roman"/>
                <w:sz w:val="18"/>
                <w:szCs w:val="18"/>
              </w:rPr>
            </w:pPr>
            <w:r>
              <w:rPr>
                <w:rFonts w:ascii="inherit" w:eastAsia="Times New Roman" w:hAnsi="inherit"/>
                <w:sz w:val="18"/>
                <w:szCs w:val="18"/>
              </w:rPr>
              <w:t>%</w:t>
            </w:r>
          </w:p>
        </w:tc>
      </w:tr>
      <w:tr w:rsidR="00000000" w14:paraId="13413B62" w14:textId="77777777">
        <w:trPr>
          <w:divId w:val="2128615808"/>
        </w:trPr>
        <w:tc>
          <w:tcPr>
            <w:tcW w:w="0" w:type="auto"/>
            <w:shd w:val="clear" w:color="auto" w:fill="CCEEFF"/>
            <w:tcMar>
              <w:top w:w="30" w:type="dxa"/>
              <w:left w:w="300" w:type="dxa"/>
              <w:bottom w:w="30" w:type="dxa"/>
              <w:right w:w="30" w:type="dxa"/>
            </w:tcMar>
            <w:vAlign w:val="center"/>
            <w:hideMark/>
          </w:tcPr>
          <w:p w14:paraId="76B94E56" w14:textId="77777777" w:rsidR="00000000" w:rsidRDefault="00B80CB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14:paraId="3DFF3C98" w14:textId="77777777" w:rsidR="00000000" w:rsidRDefault="00B80CBE">
            <w:pPr>
              <w:divId w:val="112099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3C456BC" w14:textId="77777777" w:rsidR="00000000" w:rsidRDefault="00B80CBE">
            <w:pPr>
              <w:jc w:val="right"/>
              <w:rPr>
                <w:rFonts w:eastAsia="Times New Roman"/>
                <w:sz w:val="18"/>
                <w:szCs w:val="18"/>
              </w:rPr>
            </w:pPr>
            <w:r>
              <w:rPr>
                <w:rFonts w:ascii="inherit" w:eastAsia="Times New Roman" w:hAnsi="inherit"/>
                <w:b/>
                <w:bCs/>
                <w:sz w:val="18"/>
                <w:szCs w:val="18"/>
              </w:rPr>
              <w:t>38</w:t>
            </w:r>
          </w:p>
        </w:tc>
        <w:tc>
          <w:tcPr>
            <w:tcW w:w="0" w:type="auto"/>
            <w:tcBorders>
              <w:bottom w:val="single" w:sz="6" w:space="0" w:color="000000"/>
            </w:tcBorders>
            <w:shd w:val="clear" w:color="auto" w:fill="CCEEFF"/>
            <w:vAlign w:val="bottom"/>
            <w:hideMark/>
          </w:tcPr>
          <w:p w14:paraId="1E4010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CBFD3C" w14:textId="77777777" w:rsidR="00000000" w:rsidRDefault="00B80CBE">
            <w:pPr>
              <w:divId w:val="1372995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BEB879" w14:textId="77777777" w:rsidR="00000000" w:rsidRDefault="00B80CBE">
            <w:pPr>
              <w:jc w:val="right"/>
              <w:rPr>
                <w:rFonts w:eastAsia="Times New Roman"/>
                <w:sz w:val="18"/>
                <w:szCs w:val="18"/>
              </w:rPr>
            </w:pPr>
            <w:r>
              <w:rPr>
                <w:rFonts w:ascii="inherit" w:eastAsia="Times New Roman" w:hAnsi="inherit"/>
                <w:b/>
                <w:bCs/>
                <w:sz w:val="18"/>
                <w:szCs w:val="18"/>
              </w:rPr>
              <w:t>0.05</w:t>
            </w:r>
          </w:p>
        </w:tc>
        <w:tc>
          <w:tcPr>
            <w:tcW w:w="0" w:type="auto"/>
            <w:shd w:val="clear" w:color="auto" w:fill="CCEEFF"/>
            <w:vAlign w:val="bottom"/>
            <w:hideMark/>
          </w:tcPr>
          <w:p w14:paraId="15B7AC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740DC6" w14:textId="77777777" w:rsidR="00000000" w:rsidRDefault="00B80CBE">
            <w:pPr>
              <w:divId w:val="1491478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94130AE"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54F575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AB8341" w14:textId="77777777" w:rsidR="00000000" w:rsidRDefault="00B80CBE">
            <w:pPr>
              <w:divId w:val="768813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D73712"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10687AF1" w14:textId="77777777" w:rsidR="00000000" w:rsidRDefault="00B80CBE">
            <w:pPr>
              <w:rPr>
                <w:rFonts w:eastAsia="Times New Roman"/>
                <w:sz w:val="20"/>
                <w:szCs w:val="20"/>
              </w:rPr>
            </w:pPr>
          </w:p>
        </w:tc>
      </w:tr>
      <w:tr w:rsidR="00000000" w14:paraId="7FA2A4AA" w14:textId="77777777">
        <w:trPr>
          <w:divId w:val="2128615808"/>
        </w:trPr>
        <w:tc>
          <w:tcPr>
            <w:tcW w:w="0" w:type="auto"/>
            <w:tcMar>
              <w:top w:w="30" w:type="dxa"/>
              <w:left w:w="30" w:type="dxa"/>
              <w:bottom w:w="30" w:type="dxa"/>
              <w:right w:w="30" w:type="dxa"/>
            </w:tcMar>
            <w:vAlign w:val="center"/>
            <w:hideMark/>
          </w:tcPr>
          <w:p w14:paraId="488FCB2F"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4F72A6D6" w14:textId="77777777" w:rsidR="00000000" w:rsidRDefault="00B80CBE">
            <w:pPr>
              <w:divId w:val="129132846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C7734A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42B2357" w14:textId="77777777" w:rsidR="00000000" w:rsidRDefault="00B80CBE">
            <w:pPr>
              <w:jc w:val="right"/>
              <w:rPr>
                <w:rFonts w:eastAsia="Times New Roman"/>
                <w:sz w:val="18"/>
                <w:szCs w:val="18"/>
              </w:rPr>
            </w:pPr>
            <w:r>
              <w:rPr>
                <w:rFonts w:ascii="inherit" w:eastAsia="Times New Roman" w:hAnsi="inherit"/>
                <w:b/>
                <w:bCs/>
                <w:sz w:val="18"/>
                <w:szCs w:val="18"/>
              </w:rPr>
              <w:t>2,110</w:t>
            </w:r>
          </w:p>
        </w:tc>
        <w:tc>
          <w:tcPr>
            <w:tcW w:w="0" w:type="auto"/>
            <w:tcBorders>
              <w:top w:val="single" w:sz="6" w:space="0" w:color="000000"/>
              <w:bottom w:val="double" w:sz="6" w:space="0" w:color="000000"/>
            </w:tcBorders>
            <w:vAlign w:val="bottom"/>
            <w:hideMark/>
          </w:tcPr>
          <w:p w14:paraId="05F777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A01622" w14:textId="77777777" w:rsidR="00000000" w:rsidRDefault="00B80CBE">
            <w:pPr>
              <w:divId w:val="76363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57DBDFC" w14:textId="77777777" w:rsidR="00000000" w:rsidRDefault="00B80CBE">
            <w:pPr>
              <w:jc w:val="right"/>
              <w:rPr>
                <w:rFonts w:eastAsia="Times New Roman"/>
                <w:sz w:val="18"/>
                <w:szCs w:val="18"/>
              </w:rPr>
            </w:pPr>
            <w:r>
              <w:rPr>
                <w:rFonts w:ascii="inherit" w:eastAsia="Times New Roman" w:hAnsi="inherit"/>
                <w:b/>
                <w:bCs/>
                <w:sz w:val="18"/>
                <w:szCs w:val="18"/>
              </w:rPr>
              <w:t>0.88</w:t>
            </w:r>
          </w:p>
        </w:tc>
        <w:tc>
          <w:tcPr>
            <w:tcW w:w="0" w:type="auto"/>
            <w:vAlign w:val="bottom"/>
            <w:hideMark/>
          </w:tcPr>
          <w:p w14:paraId="73EE701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503925" w14:textId="77777777" w:rsidR="00000000" w:rsidRDefault="00B80CBE">
            <w:pPr>
              <w:divId w:val="18012192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9ACF8D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BD40781" w14:textId="77777777" w:rsidR="00000000" w:rsidRDefault="00B80CB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double" w:sz="6" w:space="0" w:color="000000"/>
            </w:tcBorders>
            <w:vAlign w:val="bottom"/>
            <w:hideMark/>
          </w:tcPr>
          <w:p w14:paraId="4030DC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7B44A6" w14:textId="77777777" w:rsidR="00000000" w:rsidRDefault="00B80CBE">
            <w:pPr>
              <w:divId w:val="1525248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D0564C6" w14:textId="77777777" w:rsidR="00000000" w:rsidRDefault="00B80CBE">
            <w:pPr>
              <w:jc w:val="right"/>
              <w:rPr>
                <w:rFonts w:eastAsia="Times New Roman"/>
                <w:sz w:val="18"/>
                <w:szCs w:val="18"/>
              </w:rPr>
            </w:pPr>
            <w:r>
              <w:rPr>
                <w:rFonts w:ascii="inherit" w:eastAsia="Times New Roman" w:hAnsi="inherit"/>
                <w:sz w:val="18"/>
                <w:szCs w:val="18"/>
              </w:rPr>
              <w:t>0.91</w:t>
            </w:r>
          </w:p>
        </w:tc>
        <w:tc>
          <w:tcPr>
            <w:tcW w:w="0" w:type="auto"/>
            <w:vAlign w:val="bottom"/>
            <w:hideMark/>
          </w:tcPr>
          <w:p w14:paraId="02F80348" w14:textId="77777777" w:rsidR="00000000" w:rsidRDefault="00B80CBE">
            <w:pPr>
              <w:rPr>
                <w:rFonts w:eastAsia="Times New Roman"/>
                <w:sz w:val="20"/>
                <w:szCs w:val="20"/>
              </w:rPr>
            </w:pPr>
          </w:p>
        </w:tc>
      </w:tr>
      <w:tr w:rsidR="00000000" w14:paraId="2C48E854" w14:textId="77777777">
        <w:trPr>
          <w:divId w:val="2128615808"/>
        </w:trPr>
        <w:tc>
          <w:tcPr>
            <w:tcW w:w="0" w:type="auto"/>
            <w:shd w:val="clear" w:color="auto" w:fill="CCEEFF"/>
            <w:tcMar>
              <w:top w:w="30" w:type="dxa"/>
              <w:left w:w="30" w:type="dxa"/>
              <w:bottom w:w="30" w:type="dxa"/>
              <w:right w:w="30" w:type="dxa"/>
            </w:tcMar>
            <w:vAlign w:val="center"/>
            <w:hideMark/>
          </w:tcPr>
          <w:p w14:paraId="1D9400DA" w14:textId="77777777" w:rsidR="00000000" w:rsidRDefault="00B80CBE">
            <w:pPr>
              <w:rPr>
                <w:rFonts w:eastAsia="Times New Roman"/>
                <w:sz w:val="18"/>
                <w:szCs w:val="18"/>
              </w:rPr>
            </w:pPr>
            <w:r>
              <w:rPr>
                <w:rFonts w:ascii="inherit" w:eastAsia="Times New Roman" w:hAnsi="inherit"/>
                <w:b/>
                <w:bCs/>
                <w:sz w:val="18"/>
                <w:szCs w:val="18"/>
              </w:rPr>
              <w:t>Geographic region:</w:t>
            </w:r>
          </w:p>
        </w:tc>
        <w:tc>
          <w:tcPr>
            <w:tcW w:w="0" w:type="auto"/>
            <w:shd w:val="clear" w:color="auto" w:fill="CCEEFF"/>
            <w:tcMar>
              <w:top w:w="30" w:type="dxa"/>
              <w:left w:w="30" w:type="dxa"/>
              <w:bottom w:w="30" w:type="dxa"/>
              <w:right w:w="30" w:type="dxa"/>
            </w:tcMar>
            <w:vAlign w:val="bottom"/>
            <w:hideMark/>
          </w:tcPr>
          <w:p w14:paraId="51F175C0" w14:textId="77777777" w:rsidR="00000000" w:rsidRDefault="00B80CBE">
            <w:pPr>
              <w:divId w:val="535847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3F1653" w14:textId="77777777" w:rsidR="00000000" w:rsidRDefault="00B80CBE">
            <w:pPr>
              <w:divId w:val="1416898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484440" w14:textId="77777777" w:rsidR="00000000" w:rsidRDefault="00B80CBE">
            <w:pPr>
              <w:divId w:val="11505544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16EF36A" w14:textId="77777777" w:rsidR="00000000" w:rsidRDefault="00B80CBE">
            <w:pPr>
              <w:divId w:val="1408382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7CEAC5" w14:textId="77777777" w:rsidR="00000000" w:rsidRDefault="00B80CBE">
            <w:pPr>
              <w:divId w:val="2054960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47696D" w14:textId="77777777" w:rsidR="00000000" w:rsidRDefault="00B80CBE">
            <w:pPr>
              <w:divId w:val="1394234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A4369E" w14:textId="77777777" w:rsidR="00000000" w:rsidRDefault="00B80CBE">
            <w:pPr>
              <w:divId w:val="20752796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FD011D5" w14:textId="77777777" w:rsidR="00000000" w:rsidRDefault="00B80CBE">
            <w:pPr>
              <w:divId w:val="613951162"/>
              <w:rPr>
                <w:rFonts w:eastAsia="Times New Roman"/>
                <w:sz w:val="20"/>
                <w:szCs w:val="20"/>
              </w:rPr>
            </w:pPr>
            <w:r>
              <w:rPr>
                <w:rFonts w:ascii="inherit" w:eastAsia="Times New Roman" w:hAnsi="inherit"/>
                <w:sz w:val="20"/>
                <w:szCs w:val="20"/>
              </w:rPr>
              <w:t> </w:t>
            </w:r>
          </w:p>
        </w:tc>
      </w:tr>
      <w:tr w:rsidR="00000000" w14:paraId="13230E0C" w14:textId="77777777">
        <w:trPr>
          <w:divId w:val="2128615808"/>
        </w:trPr>
        <w:tc>
          <w:tcPr>
            <w:tcW w:w="0" w:type="auto"/>
            <w:tcMar>
              <w:top w:w="30" w:type="dxa"/>
              <w:left w:w="300" w:type="dxa"/>
              <w:bottom w:w="30" w:type="dxa"/>
              <w:right w:w="30" w:type="dxa"/>
            </w:tcMar>
            <w:vAlign w:val="center"/>
            <w:hideMark/>
          </w:tcPr>
          <w:p w14:paraId="0405B117" w14:textId="77777777" w:rsidR="00000000" w:rsidRDefault="00B80CBE">
            <w:pPr>
              <w:rPr>
                <w:rFonts w:eastAsia="Times New Roman"/>
                <w:sz w:val="18"/>
                <w:szCs w:val="18"/>
              </w:rPr>
            </w:pPr>
            <w:r>
              <w:rPr>
                <w:rFonts w:ascii="inherit" w:eastAsia="Times New Roman" w:hAnsi="inherit"/>
                <w:sz w:val="18"/>
                <w:szCs w:val="18"/>
              </w:rPr>
              <w:t>Domestic</w:t>
            </w:r>
          </w:p>
        </w:tc>
        <w:tc>
          <w:tcPr>
            <w:tcW w:w="0" w:type="auto"/>
            <w:tcMar>
              <w:top w:w="30" w:type="dxa"/>
              <w:left w:w="30" w:type="dxa"/>
              <w:bottom w:w="30" w:type="dxa"/>
              <w:right w:w="30" w:type="dxa"/>
            </w:tcMar>
            <w:vAlign w:val="bottom"/>
            <w:hideMark/>
          </w:tcPr>
          <w:p w14:paraId="69677946" w14:textId="77777777" w:rsidR="00000000" w:rsidRDefault="00B80CBE">
            <w:pPr>
              <w:divId w:val="932468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A45BE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96789B5" w14:textId="77777777" w:rsidR="00000000" w:rsidRDefault="00B80CBE">
            <w:pPr>
              <w:jc w:val="right"/>
              <w:rPr>
                <w:rFonts w:eastAsia="Times New Roman"/>
                <w:sz w:val="18"/>
                <w:szCs w:val="18"/>
              </w:rPr>
            </w:pPr>
            <w:r>
              <w:rPr>
                <w:rFonts w:ascii="inherit" w:eastAsia="Times New Roman" w:hAnsi="inherit"/>
                <w:b/>
                <w:bCs/>
                <w:sz w:val="18"/>
                <w:szCs w:val="18"/>
              </w:rPr>
              <w:t>1,986</w:t>
            </w:r>
          </w:p>
        </w:tc>
        <w:tc>
          <w:tcPr>
            <w:tcW w:w="0" w:type="auto"/>
            <w:vAlign w:val="bottom"/>
            <w:hideMark/>
          </w:tcPr>
          <w:p w14:paraId="741AD3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251B53" w14:textId="77777777" w:rsidR="00000000" w:rsidRDefault="00B80CBE">
            <w:pPr>
              <w:divId w:val="1006400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962A39" w14:textId="77777777" w:rsidR="00000000" w:rsidRDefault="00B80CBE">
            <w:pPr>
              <w:jc w:val="right"/>
              <w:rPr>
                <w:rFonts w:eastAsia="Times New Roman"/>
                <w:sz w:val="18"/>
                <w:szCs w:val="18"/>
              </w:rPr>
            </w:pPr>
            <w:r>
              <w:rPr>
                <w:rFonts w:ascii="inherit" w:eastAsia="Times New Roman" w:hAnsi="inherit"/>
                <w:b/>
                <w:bCs/>
                <w:sz w:val="18"/>
                <w:szCs w:val="18"/>
              </w:rPr>
              <w:t>0.86</w:t>
            </w:r>
          </w:p>
        </w:tc>
        <w:tc>
          <w:tcPr>
            <w:tcW w:w="0" w:type="auto"/>
            <w:tcMar>
              <w:top w:w="30" w:type="dxa"/>
              <w:left w:w="0" w:type="dxa"/>
              <w:bottom w:w="30" w:type="dxa"/>
              <w:right w:w="30" w:type="dxa"/>
            </w:tcMar>
            <w:vAlign w:val="center"/>
            <w:hideMark/>
          </w:tcPr>
          <w:p w14:paraId="41DEBC3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8E6D529" w14:textId="77777777" w:rsidR="00000000" w:rsidRDefault="00B80CBE">
            <w:pPr>
              <w:divId w:val="1614555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8C373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02E66F0" w14:textId="77777777" w:rsidR="00000000" w:rsidRDefault="00B80CBE">
            <w:pPr>
              <w:jc w:val="right"/>
              <w:rPr>
                <w:rFonts w:eastAsia="Times New Roman"/>
                <w:sz w:val="18"/>
                <w:szCs w:val="18"/>
              </w:rPr>
            </w:pPr>
            <w:r>
              <w:rPr>
                <w:rFonts w:ascii="inherit" w:eastAsia="Times New Roman" w:hAnsi="inherit"/>
                <w:sz w:val="18"/>
                <w:szCs w:val="18"/>
              </w:rPr>
              <w:t>2,111</w:t>
            </w:r>
          </w:p>
        </w:tc>
        <w:tc>
          <w:tcPr>
            <w:tcW w:w="0" w:type="auto"/>
            <w:vAlign w:val="bottom"/>
            <w:hideMark/>
          </w:tcPr>
          <w:p w14:paraId="2F2FBC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647C93" w14:textId="77777777" w:rsidR="00000000" w:rsidRDefault="00B80CBE">
            <w:pPr>
              <w:divId w:val="11525237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B0BF88F" w14:textId="77777777" w:rsidR="00000000" w:rsidRDefault="00B80CBE">
            <w:pPr>
              <w:jc w:val="right"/>
              <w:rPr>
                <w:rFonts w:eastAsia="Times New Roman"/>
                <w:sz w:val="18"/>
                <w:szCs w:val="18"/>
              </w:rPr>
            </w:pPr>
            <w:r>
              <w:rPr>
                <w:rFonts w:ascii="inherit" w:eastAsia="Times New Roman" w:hAnsi="inherit"/>
                <w:sz w:val="18"/>
                <w:szCs w:val="18"/>
              </w:rPr>
              <w:t>0.89</w:t>
            </w:r>
          </w:p>
        </w:tc>
        <w:tc>
          <w:tcPr>
            <w:tcW w:w="0" w:type="auto"/>
            <w:tcMar>
              <w:top w:w="30" w:type="dxa"/>
              <w:left w:w="0" w:type="dxa"/>
              <w:bottom w:w="30" w:type="dxa"/>
              <w:right w:w="30" w:type="dxa"/>
            </w:tcMar>
            <w:vAlign w:val="center"/>
            <w:hideMark/>
          </w:tcPr>
          <w:p w14:paraId="654B41AA" w14:textId="77777777" w:rsidR="00000000" w:rsidRDefault="00B80CBE">
            <w:pPr>
              <w:rPr>
                <w:rFonts w:eastAsia="Times New Roman"/>
                <w:sz w:val="18"/>
                <w:szCs w:val="18"/>
              </w:rPr>
            </w:pPr>
            <w:r>
              <w:rPr>
                <w:rFonts w:ascii="inherit" w:eastAsia="Times New Roman" w:hAnsi="inherit"/>
                <w:sz w:val="18"/>
                <w:szCs w:val="18"/>
              </w:rPr>
              <w:t>%</w:t>
            </w:r>
          </w:p>
        </w:tc>
      </w:tr>
      <w:tr w:rsidR="00000000" w14:paraId="5F8F0318" w14:textId="77777777">
        <w:trPr>
          <w:divId w:val="2128615808"/>
        </w:trPr>
        <w:tc>
          <w:tcPr>
            <w:tcW w:w="0" w:type="auto"/>
            <w:shd w:val="clear" w:color="auto" w:fill="CCEEFF"/>
            <w:tcMar>
              <w:top w:w="30" w:type="dxa"/>
              <w:left w:w="300" w:type="dxa"/>
              <w:bottom w:w="30" w:type="dxa"/>
              <w:right w:w="30" w:type="dxa"/>
            </w:tcMar>
            <w:vAlign w:val="center"/>
            <w:hideMark/>
          </w:tcPr>
          <w:p w14:paraId="42DE9C6E" w14:textId="77777777" w:rsidR="00000000" w:rsidRDefault="00B80CBE">
            <w:pPr>
              <w:rPr>
                <w:rFonts w:eastAsia="Times New Roman"/>
                <w:sz w:val="18"/>
                <w:szCs w:val="18"/>
              </w:rPr>
            </w:pPr>
            <w:r>
              <w:rPr>
                <w:rFonts w:ascii="inherit" w:eastAsia="Times New Roman" w:hAnsi="inherit"/>
                <w:sz w:val="18"/>
                <w:szCs w:val="18"/>
              </w:rPr>
              <w:t>International</w:t>
            </w:r>
          </w:p>
        </w:tc>
        <w:tc>
          <w:tcPr>
            <w:tcW w:w="0" w:type="auto"/>
            <w:shd w:val="clear" w:color="auto" w:fill="CCEEFF"/>
            <w:tcMar>
              <w:top w:w="30" w:type="dxa"/>
              <w:left w:w="30" w:type="dxa"/>
              <w:bottom w:w="30" w:type="dxa"/>
              <w:right w:w="30" w:type="dxa"/>
            </w:tcMar>
            <w:vAlign w:val="bottom"/>
            <w:hideMark/>
          </w:tcPr>
          <w:p w14:paraId="7123F908" w14:textId="77777777" w:rsidR="00000000" w:rsidRDefault="00B80CBE">
            <w:pPr>
              <w:divId w:val="213394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C159647" w14:textId="77777777" w:rsidR="00000000" w:rsidRDefault="00B80CBE">
            <w:pPr>
              <w:jc w:val="right"/>
              <w:rPr>
                <w:rFonts w:eastAsia="Times New Roman"/>
                <w:sz w:val="18"/>
                <w:szCs w:val="18"/>
              </w:rPr>
            </w:pPr>
            <w:r>
              <w:rPr>
                <w:rFonts w:ascii="inherit" w:eastAsia="Times New Roman" w:hAnsi="inherit"/>
                <w:b/>
                <w:bCs/>
                <w:sz w:val="18"/>
                <w:szCs w:val="18"/>
              </w:rPr>
              <w:t>124</w:t>
            </w:r>
          </w:p>
        </w:tc>
        <w:tc>
          <w:tcPr>
            <w:tcW w:w="0" w:type="auto"/>
            <w:tcBorders>
              <w:bottom w:val="single" w:sz="6" w:space="0" w:color="000000"/>
            </w:tcBorders>
            <w:shd w:val="clear" w:color="auto" w:fill="CCEEFF"/>
            <w:vAlign w:val="bottom"/>
            <w:hideMark/>
          </w:tcPr>
          <w:p w14:paraId="3332EA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62A4C0" w14:textId="77777777" w:rsidR="00000000" w:rsidRDefault="00B80CBE">
            <w:pPr>
              <w:divId w:val="1357983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573DC8" w14:textId="77777777" w:rsidR="00000000" w:rsidRDefault="00B80CBE">
            <w:pPr>
              <w:jc w:val="right"/>
              <w:rPr>
                <w:rFonts w:eastAsia="Times New Roman"/>
                <w:sz w:val="18"/>
                <w:szCs w:val="18"/>
              </w:rPr>
            </w:pPr>
            <w:r>
              <w:rPr>
                <w:rFonts w:ascii="inherit" w:eastAsia="Times New Roman" w:hAnsi="inherit"/>
                <w:b/>
                <w:bCs/>
                <w:sz w:val="18"/>
                <w:szCs w:val="18"/>
              </w:rPr>
              <w:t>1.42</w:t>
            </w:r>
          </w:p>
        </w:tc>
        <w:tc>
          <w:tcPr>
            <w:tcW w:w="0" w:type="auto"/>
            <w:shd w:val="clear" w:color="auto" w:fill="CCEEFF"/>
            <w:vAlign w:val="bottom"/>
            <w:hideMark/>
          </w:tcPr>
          <w:p w14:paraId="3FE9E7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73CA91" w14:textId="77777777" w:rsidR="00000000" w:rsidRDefault="00B80CBE">
            <w:pPr>
              <w:divId w:val="1071194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2ED11F" w14:textId="77777777" w:rsidR="00000000" w:rsidRDefault="00B80CBE">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14:paraId="431998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F2726" w14:textId="77777777" w:rsidR="00000000" w:rsidRDefault="00B80CBE">
            <w:pPr>
              <w:divId w:val="3903458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CBDB6DE" w14:textId="77777777" w:rsidR="00000000" w:rsidRDefault="00B80CBE">
            <w:pPr>
              <w:jc w:val="right"/>
              <w:rPr>
                <w:rFonts w:eastAsia="Times New Roman"/>
                <w:sz w:val="18"/>
                <w:szCs w:val="18"/>
              </w:rPr>
            </w:pPr>
            <w:r>
              <w:rPr>
                <w:rFonts w:ascii="inherit" w:eastAsia="Times New Roman" w:hAnsi="inherit"/>
                <w:sz w:val="18"/>
                <w:szCs w:val="18"/>
              </w:rPr>
              <w:t>1.35</w:t>
            </w:r>
          </w:p>
        </w:tc>
        <w:tc>
          <w:tcPr>
            <w:tcW w:w="0" w:type="auto"/>
            <w:shd w:val="clear" w:color="auto" w:fill="CCEEFF"/>
            <w:vAlign w:val="bottom"/>
            <w:hideMark/>
          </w:tcPr>
          <w:p w14:paraId="551D4939" w14:textId="77777777" w:rsidR="00000000" w:rsidRDefault="00B80CBE">
            <w:pPr>
              <w:rPr>
                <w:rFonts w:eastAsia="Times New Roman"/>
                <w:sz w:val="20"/>
                <w:szCs w:val="20"/>
              </w:rPr>
            </w:pPr>
          </w:p>
        </w:tc>
      </w:tr>
      <w:tr w:rsidR="00000000" w14:paraId="3256D0C2" w14:textId="77777777">
        <w:trPr>
          <w:divId w:val="2128615808"/>
        </w:trPr>
        <w:tc>
          <w:tcPr>
            <w:tcW w:w="0" w:type="auto"/>
            <w:tcMar>
              <w:top w:w="30" w:type="dxa"/>
              <w:left w:w="30" w:type="dxa"/>
              <w:bottom w:w="30" w:type="dxa"/>
              <w:right w:w="30" w:type="dxa"/>
            </w:tcMar>
            <w:vAlign w:val="center"/>
            <w:hideMark/>
          </w:tcPr>
          <w:p w14:paraId="0C76A56F"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3EB55483" w14:textId="77777777" w:rsidR="00000000" w:rsidRDefault="00B80CBE">
            <w:pPr>
              <w:divId w:val="419061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D78007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FB72ED3" w14:textId="77777777" w:rsidR="00000000" w:rsidRDefault="00B80CBE">
            <w:pPr>
              <w:jc w:val="right"/>
              <w:rPr>
                <w:rFonts w:eastAsia="Times New Roman"/>
                <w:sz w:val="18"/>
                <w:szCs w:val="18"/>
              </w:rPr>
            </w:pPr>
            <w:r>
              <w:rPr>
                <w:rFonts w:ascii="inherit" w:eastAsia="Times New Roman" w:hAnsi="inherit"/>
                <w:b/>
                <w:bCs/>
                <w:sz w:val="18"/>
                <w:szCs w:val="18"/>
              </w:rPr>
              <w:t>2,110</w:t>
            </w:r>
          </w:p>
        </w:tc>
        <w:tc>
          <w:tcPr>
            <w:tcW w:w="0" w:type="auto"/>
            <w:tcBorders>
              <w:top w:val="single" w:sz="6" w:space="0" w:color="000000"/>
              <w:bottom w:val="double" w:sz="6" w:space="0" w:color="000000"/>
            </w:tcBorders>
            <w:vAlign w:val="bottom"/>
            <w:hideMark/>
          </w:tcPr>
          <w:p w14:paraId="018C1A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E98B96" w14:textId="77777777" w:rsidR="00000000" w:rsidRDefault="00B80CBE">
            <w:pPr>
              <w:divId w:val="1875968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89CE0AB" w14:textId="77777777" w:rsidR="00000000" w:rsidRDefault="00B80CBE">
            <w:pPr>
              <w:jc w:val="right"/>
              <w:rPr>
                <w:rFonts w:eastAsia="Times New Roman"/>
                <w:sz w:val="18"/>
                <w:szCs w:val="18"/>
              </w:rPr>
            </w:pPr>
            <w:r>
              <w:rPr>
                <w:rFonts w:ascii="inherit" w:eastAsia="Times New Roman" w:hAnsi="inherit"/>
                <w:b/>
                <w:bCs/>
                <w:sz w:val="18"/>
                <w:szCs w:val="18"/>
              </w:rPr>
              <w:t>0.88</w:t>
            </w:r>
          </w:p>
        </w:tc>
        <w:tc>
          <w:tcPr>
            <w:tcW w:w="0" w:type="auto"/>
            <w:vAlign w:val="bottom"/>
            <w:hideMark/>
          </w:tcPr>
          <w:p w14:paraId="3563EA2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1A682E" w14:textId="77777777" w:rsidR="00000000" w:rsidRDefault="00B80CBE">
            <w:pPr>
              <w:divId w:val="1265962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11B854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47D4C318" w14:textId="77777777" w:rsidR="00000000" w:rsidRDefault="00B80CBE">
            <w:pPr>
              <w:jc w:val="right"/>
              <w:rPr>
                <w:rFonts w:eastAsia="Times New Roman"/>
                <w:sz w:val="18"/>
                <w:szCs w:val="18"/>
              </w:rPr>
            </w:pPr>
            <w:r>
              <w:rPr>
                <w:rFonts w:ascii="inherit" w:eastAsia="Times New Roman" w:hAnsi="inherit"/>
                <w:sz w:val="18"/>
                <w:szCs w:val="18"/>
              </w:rPr>
              <w:t>2,233</w:t>
            </w:r>
          </w:p>
        </w:tc>
        <w:tc>
          <w:tcPr>
            <w:tcW w:w="0" w:type="auto"/>
            <w:tcBorders>
              <w:bottom w:val="double" w:sz="6" w:space="0" w:color="000000"/>
            </w:tcBorders>
            <w:vAlign w:val="bottom"/>
            <w:hideMark/>
          </w:tcPr>
          <w:p w14:paraId="484D42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FD90C7" w14:textId="77777777" w:rsidR="00000000" w:rsidRDefault="00B80CBE">
            <w:pPr>
              <w:divId w:val="7746409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A7FF6D" w14:textId="77777777" w:rsidR="00000000" w:rsidRDefault="00B80CBE">
            <w:pPr>
              <w:jc w:val="right"/>
              <w:rPr>
                <w:rFonts w:eastAsia="Times New Roman"/>
                <w:sz w:val="18"/>
                <w:szCs w:val="18"/>
              </w:rPr>
            </w:pPr>
            <w:r>
              <w:rPr>
                <w:rFonts w:ascii="inherit" w:eastAsia="Times New Roman" w:hAnsi="inherit"/>
                <w:sz w:val="18"/>
                <w:szCs w:val="18"/>
              </w:rPr>
              <w:t>0.91</w:t>
            </w:r>
          </w:p>
        </w:tc>
        <w:tc>
          <w:tcPr>
            <w:tcW w:w="0" w:type="auto"/>
            <w:vAlign w:val="bottom"/>
            <w:hideMark/>
          </w:tcPr>
          <w:p w14:paraId="3FFEF055" w14:textId="77777777" w:rsidR="00000000" w:rsidRDefault="00B80CBE">
            <w:pPr>
              <w:rPr>
                <w:rFonts w:eastAsia="Times New Roman"/>
                <w:sz w:val="20"/>
                <w:szCs w:val="20"/>
              </w:rPr>
            </w:pPr>
          </w:p>
        </w:tc>
      </w:tr>
    </w:tbl>
    <w:p w14:paraId="47938130" w14:textId="77777777" w:rsidR="00000000" w:rsidRDefault="00B80CBE">
      <w:pPr>
        <w:spacing w:line="288" w:lineRule="auto"/>
        <w:divId w:val="1154563667"/>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E514E5E" w14:textId="77777777">
        <w:trPr>
          <w:tblCellSpacing w:w="0" w:type="dxa"/>
        </w:trPr>
        <w:tc>
          <w:tcPr>
            <w:tcW w:w="360" w:type="dxa"/>
            <w:vAlign w:val="center"/>
            <w:hideMark/>
          </w:tcPr>
          <w:p w14:paraId="00CFD8B2" w14:textId="77777777" w:rsidR="00000000" w:rsidRDefault="00B80CBE">
            <w:pPr>
              <w:spacing w:line="288" w:lineRule="auto"/>
              <w:rPr>
                <w:rFonts w:eastAsia="Times New Roman"/>
                <w:sz w:val="20"/>
                <w:szCs w:val="20"/>
              </w:rPr>
            </w:pPr>
          </w:p>
        </w:tc>
        <w:tc>
          <w:tcPr>
            <w:tcW w:w="0" w:type="auto"/>
            <w:vAlign w:val="center"/>
            <w:hideMark/>
          </w:tcPr>
          <w:p w14:paraId="40B8D85D" w14:textId="77777777" w:rsidR="00000000" w:rsidRDefault="00B80CBE">
            <w:pPr>
              <w:rPr>
                <w:rFonts w:eastAsia="Times New Roman"/>
                <w:sz w:val="20"/>
                <w:szCs w:val="20"/>
              </w:rPr>
            </w:pPr>
          </w:p>
        </w:tc>
      </w:tr>
      <w:tr w:rsidR="00000000" w14:paraId="48AB0F77" w14:textId="77777777">
        <w:trPr>
          <w:tblCellSpacing w:w="0" w:type="dxa"/>
        </w:trPr>
        <w:tc>
          <w:tcPr>
            <w:tcW w:w="0" w:type="auto"/>
            <w:hideMark/>
          </w:tcPr>
          <w:p w14:paraId="60381E46" w14:textId="77777777" w:rsidR="00000000" w:rsidRDefault="00B80CBE">
            <w:pPr>
              <w:spacing w:line="288" w:lineRule="auto"/>
              <w:divId w:val="38491257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3EE511F" w14:textId="77777777" w:rsidR="00000000" w:rsidRDefault="00B80CBE">
            <w:pPr>
              <w:spacing w:line="288" w:lineRule="auto"/>
              <w:jc w:val="both"/>
              <w:rPr>
                <w:rFonts w:eastAsia="Times New Roman"/>
                <w:sz w:val="16"/>
                <w:szCs w:val="16"/>
              </w:rPr>
            </w:pPr>
            <w:r>
              <w:rPr>
                <w:rFonts w:eastAsia="Times New Roman"/>
                <w:color w:val="000000"/>
                <w:sz w:val="16"/>
                <w:szCs w:val="16"/>
              </w:rPr>
              <w:t>Delinquency rates are calculated by dividing delinquency amounts by period-end loans held for investment for each specified loan category, including PCI loans as applicable.</w:t>
            </w:r>
          </w:p>
        </w:tc>
      </w:tr>
    </w:tbl>
    <w:p w14:paraId="657D3613"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Nonperforming Loans and Nonperforming Assets</w:t>
      </w:r>
    </w:p>
    <w:p w14:paraId="0F905BAF" w14:textId="77777777" w:rsidR="00000000" w:rsidRDefault="00B80CBE">
      <w:pPr>
        <w:spacing w:line="288" w:lineRule="auto"/>
        <w:jc w:val="both"/>
        <w:rPr>
          <w:rFonts w:eastAsia="Times New Roman"/>
          <w:sz w:val="20"/>
          <w:szCs w:val="20"/>
        </w:rPr>
      </w:pPr>
      <w:r>
        <w:rPr>
          <w:rFonts w:ascii="inherit" w:eastAsia="Times New Roman" w:hAnsi="inherit"/>
          <w:sz w:val="20"/>
          <w:szCs w:val="20"/>
        </w:rPr>
        <w:t>Nonperforming assets consist of nonperforming loans, foreclosed properties, and repossessed assets. Nonperforming loans include loans that have been placed on nonaccrual status.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our 2018 Form 10-K </w:t>
      </w:r>
      <w:r>
        <w:rPr>
          <w:rFonts w:ascii="inherit" w:eastAsia="Times New Roman" w:hAnsi="inherit"/>
          <w:sz w:val="20"/>
          <w:szCs w:val="20"/>
        </w:rPr>
        <w:t>for information on our policies for classifying loans as nonperforming for each of our loan categories.</w:t>
      </w:r>
    </w:p>
    <w:p w14:paraId="301A07D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23</w:t>
      </w:r>
      <w:r>
        <w:rPr>
          <w:rFonts w:ascii="inherit" w:eastAsia="Times New Roman" w:hAnsi="inherit"/>
          <w:sz w:val="20"/>
          <w:szCs w:val="20"/>
        </w:rPr>
        <w:t xml:space="preserve"> </w:t>
      </w:r>
      <w:r>
        <w:rPr>
          <w:rFonts w:ascii="inherit" w:eastAsia="Times New Roman" w:hAnsi="inherit"/>
          <w:sz w:val="20"/>
          <w:szCs w:val="20"/>
        </w:rPr>
        <w:t>presents comparative information on nonperforming loans, by portfolio segment, and other nonperforming assets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w:t>
      </w:r>
      <w:r>
        <w:rPr>
          <w:rFonts w:ascii="inherit" w:eastAsia="Times New Roman" w:hAnsi="inherit"/>
          <w:sz w:val="20"/>
          <w:szCs w:val="20"/>
        </w:rPr>
        <w:t> 31, 2018. We do not classify loans held for sale as nonperforming, as they are recorded at the lower of cost or fair value. We provide additional information on our credit quality metrics above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Business Segment Financial Performance</w:t>
      </w:r>
      <w:r>
        <w:rPr>
          <w:rFonts w:ascii="inherit" w:eastAsia="Times New Roman" w:hAnsi="inherit"/>
          <w:sz w:val="20"/>
          <w:szCs w:val="20"/>
        </w:rPr>
        <w:t>.”</w:t>
      </w:r>
    </w:p>
    <w:p w14:paraId="71AA9C16" w14:textId="77777777" w:rsidR="00000000" w:rsidRDefault="00B80CBE">
      <w:pPr>
        <w:divId w:val="14901740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41D7FD6" w14:textId="77777777">
        <w:trPr>
          <w:divId w:val="1066955312"/>
          <w:jc w:val="center"/>
        </w:trPr>
        <w:tc>
          <w:tcPr>
            <w:tcW w:w="0" w:type="auto"/>
            <w:gridSpan w:val="3"/>
            <w:vAlign w:val="center"/>
            <w:hideMark/>
          </w:tcPr>
          <w:p w14:paraId="3932FCEA" w14:textId="77777777" w:rsidR="00000000" w:rsidRDefault="00B80CBE">
            <w:pPr>
              <w:rPr>
                <w:rFonts w:eastAsia="Times New Roman"/>
                <w:sz w:val="20"/>
                <w:szCs w:val="20"/>
              </w:rPr>
            </w:pPr>
          </w:p>
        </w:tc>
      </w:tr>
      <w:tr w:rsidR="00000000" w14:paraId="5EC56CEB" w14:textId="77777777">
        <w:trPr>
          <w:divId w:val="1066955312"/>
          <w:jc w:val="center"/>
        </w:trPr>
        <w:tc>
          <w:tcPr>
            <w:tcW w:w="1700" w:type="pct"/>
            <w:vAlign w:val="center"/>
            <w:hideMark/>
          </w:tcPr>
          <w:p w14:paraId="2ABE24FD" w14:textId="77777777" w:rsidR="00000000" w:rsidRDefault="00B80CBE">
            <w:pPr>
              <w:rPr>
                <w:rFonts w:eastAsia="Times New Roman"/>
                <w:sz w:val="20"/>
                <w:szCs w:val="20"/>
              </w:rPr>
            </w:pPr>
          </w:p>
        </w:tc>
        <w:tc>
          <w:tcPr>
            <w:tcW w:w="1650" w:type="pct"/>
            <w:vAlign w:val="center"/>
            <w:hideMark/>
          </w:tcPr>
          <w:p w14:paraId="5B9DB548" w14:textId="77777777" w:rsidR="00000000" w:rsidRDefault="00B80CBE">
            <w:pPr>
              <w:rPr>
                <w:rFonts w:eastAsia="Times New Roman"/>
                <w:sz w:val="20"/>
                <w:szCs w:val="20"/>
              </w:rPr>
            </w:pPr>
          </w:p>
        </w:tc>
        <w:tc>
          <w:tcPr>
            <w:tcW w:w="1650" w:type="pct"/>
            <w:vAlign w:val="center"/>
            <w:hideMark/>
          </w:tcPr>
          <w:p w14:paraId="4C406DE9" w14:textId="77777777" w:rsidR="00000000" w:rsidRDefault="00B80CBE">
            <w:pPr>
              <w:rPr>
                <w:rFonts w:eastAsia="Times New Roman"/>
                <w:sz w:val="20"/>
                <w:szCs w:val="20"/>
              </w:rPr>
            </w:pPr>
          </w:p>
        </w:tc>
      </w:tr>
      <w:tr w:rsidR="00000000" w14:paraId="5CFCB4B5" w14:textId="77777777">
        <w:trPr>
          <w:divId w:val="1066955312"/>
          <w:jc w:val="center"/>
        </w:trPr>
        <w:tc>
          <w:tcPr>
            <w:tcW w:w="0" w:type="auto"/>
            <w:gridSpan w:val="3"/>
            <w:tcMar>
              <w:top w:w="30" w:type="dxa"/>
              <w:left w:w="30" w:type="dxa"/>
              <w:bottom w:w="30" w:type="dxa"/>
              <w:right w:w="30" w:type="dxa"/>
            </w:tcMar>
            <w:vAlign w:val="bottom"/>
            <w:hideMark/>
          </w:tcPr>
          <w:p w14:paraId="56F05514" w14:textId="77777777" w:rsidR="00000000" w:rsidRDefault="00B80CBE">
            <w:pPr>
              <w:divId w:val="1791315985"/>
              <w:rPr>
                <w:rFonts w:eastAsia="Times New Roman"/>
                <w:sz w:val="20"/>
                <w:szCs w:val="20"/>
              </w:rPr>
            </w:pPr>
            <w:r>
              <w:rPr>
                <w:rFonts w:ascii="inherit" w:eastAsia="Times New Roman" w:hAnsi="inherit"/>
                <w:sz w:val="20"/>
                <w:szCs w:val="20"/>
              </w:rPr>
              <w:t> </w:t>
            </w:r>
          </w:p>
        </w:tc>
      </w:tr>
      <w:tr w:rsidR="00000000" w14:paraId="352C892D" w14:textId="77777777">
        <w:trPr>
          <w:divId w:val="1066955312"/>
          <w:jc w:val="center"/>
        </w:trPr>
        <w:tc>
          <w:tcPr>
            <w:tcW w:w="0" w:type="auto"/>
            <w:tcMar>
              <w:top w:w="30" w:type="dxa"/>
              <w:left w:w="30" w:type="dxa"/>
              <w:bottom w:w="30" w:type="dxa"/>
              <w:right w:w="30" w:type="dxa"/>
            </w:tcMar>
            <w:vAlign w:val="bottom"/>
            <w:hideMark/>
          </w:tcPr>
          <w:p w14:paraId="65AD78CA" w14:textId="77777777" w:rsidR="00000000" w:rsidRDefault="00B80CBE">
            <w:pPr>
              <w:divId w:val="687756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FFD2F2" w14:textId="77777777" w:rsidR="00000000" w:rsidRDefault="00B80CBE">
            <w:pPr>
              <w:jc w:val="center"/>
              <w:rPr>
                <w:rFonts w:eastAsia="Times New Roman"/>
                <w:sz w:val="16"/>
                <w:szCs w:val="16"/>
              </w:rPr>
            </w:pPr>
            <w:r>
              <w:rPr>
                <w:rFonts w:ascii="inherit" w:eastAsia="Times New Roman" w:hAnsi="inherit"/>
                <w:sz w:val="16"/>
                <w:szCs w:val="16"/>
              </w:rPr>
              <w:t>35</w:t>
            </w:r>
          </w:p>
        </w:tc>
        <w:tc>
          <w:tcPr>
            <w:tcW w:w="0" w:type="auto"/>
            <w:tcMar>
              <w:top w:w="30" w:type="dxa"/>
              <w:left w:w="30" w:type="dxa"/>
              <w:bottom w:w="30" w:type="dxa"/>
              <w:right w:w="30" w:type="dxa"/>
            </w:tcMar>
            <w:vAlign w:val="bottom"/>
            <w:hideMark/>
          </w:tcPr>
          <w:p w14:paraId="534C678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89742BE" w14:textId="77777777" w:rsidR="00000000" w:rsidRDefault="00B80CBE">
      <w:pPr>
        <w:rPr>
          <w:rFonts w:eastAsia="Times New Roman"/>
          <w:sz w:val="20"/>
          <w:szCs w:val="20"/>
        </w:rPr>
      </w:pPr>
      <w:r>
        <w:rPr>
          <w:rFonts w:eastAsia="Times New Roman"/>
          <w:sz w:val="20"/>
          <w:szCs w:val="20"/>
        </w:rPr>
        <w:pict w14:anchorId="182CB51C">
          <v:rect id="_x0000_i1060" style="width:0;height:1.5pt" o:hralign="center" o:hrstd="t" o:hr="t" fillcolor="#a0a0a0" stroked="f"/>
        </w:pict>
      </w:r>
    </w:p>
    <w:p w14:paraId="2DE819C3" w14:textId="77777777" w:rsidR="00000000" w:rsidRDefault="00B80CBE">
      <w:pPr>
        <w:spacing w:line="288" w:lineRule="auto"/>
        <w:jc w:val="both"/>
        <w:divId w:val="145667944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C312428" w14:textId="77777777" w:rsidR="00000000" w:rsidRDefault="00B80CBE">
      <w:pPr>
        <w:divId w:val="1159228005"/>
        <w:rPr>
          <w:rFonts w:eastAsia="Times New Roman"/>
          <w:sz w:val="20"/>
          <w:szCs w:val="20"/>
        </w:rPr>
      </w:pPr>
    </w:p>
    <w:p w14:paraId="4444F5F6" w14:textId="77777777" w:rsidR="00000000" w:rsidRDefault="00B80CBE">
      <w:pPr>
        <w:spacing w:line="288" w:lineRule="auto"/>
        <w:divId w:val="1722703753"/>
        <w:rPr>
          <w:rFonts w:eastAsia="Times New Roman"/>
          <w:sz w:val="20"/>
          <w:szCs w:val="20"/>
        </w:rPr>
      </w:pPr>
      <w:r>
        <w:rPr>
          <w:rFonts w:eastAsia="Times New Roman"/>
          <w:b/>
          <w:bCs/>
          <w:color w:val="000000"/>
          <w:sz w:val="18"/>
          <w:szCs w:val="18"/>
        </w:rPr>
        <w:t>Table 23: Nonperforming Loans and Other Nonperforming Assets</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4593"/>
        <w:gridCol w:w="105"/>
        <w:gridCol w:w="129"/>
        <w:gridCol w:w="606"/>
        <w:gridCol w:w="64"/>
        <w:gridCol w:w="105"/>
        <w:gridCol w:w="651"/>
        <w:gridCol w:w="206"/>
        <w:gridCol w:w="105"/>
        <w:gridCol w:w="123"/>
        <w:gridCol w:w="606"/>
        <w:gridCol w:w="64"/>
        <w:gridCol w:w="105"/>
        <w:gridCol w:w="653"/>
        <w:gridCol w:w="191"/>
      </w:tblGrid>
      <w:tr w:rsidR="00000000" w14:paraId="2B8A3878" w14:textId="77777777">
        <w:trPr>
          <w:divId w:val="2116364323"/>
        </w:trPr>
        <w:tc>
          <w:tcPr>
            <w:tcW w:w="0" w:type="auto"/>
            <w:gridSpan w:val="15"/>
            <w:vAlign w:val="center"/>
            <w:hideMark/>
          </w:tcPr>
          <w:p w14:paraId="249CB9A2" w14:textId="77777777" w:rsidR="00000000" w:rsidRDefault="00B80CBE">
            <w:pPr>
              <w:spacing w:line="288" w:lineRule="auto"/>
              <w:rPr>
                <w:rFonts w:eastAsia="Times New Roman"/>
                <w:sz w:val="20"/>
                <w:szCs w:val="20"/>
              </w:rPr>
            </w:pPr>
          </w:p>
        </w:tc>
      </w:tr>
      <w:tr w:rsidR="00000000" w14:paraId="2A0B96DA" w14:textId="77777777">
        <w:trPr>
          <w:divId w:val="2116364323"/>
        </w:trPr>
        <w:tc>
          <w:tcPr>
            <w:tcW w:w="2800" w:type="pct"/>
            <w:vAlign w:val="center"/>
            <w:hideMark/>
          </w:tcPr>
          <w:p w14:paraId="70A52B68" w14:textId="77777777" w:rsidR="00000000" w:rsidRDefault="00B80CBE">
            <w:pPr>
              <w:rPr>
                <w:rFonts w:eastAsia="Times New Roman"/>
                <w:sz w:val="20"/>
                <w:szCs w:val="20"/>
              </w:rPr>
            </w:pPr>
          </w:p>
        </w:tc>
        <w:tc>
          <w:tcPr>
            <w:tcW w:w="50" w:type="pct"/>
            <w:vAlign w:val="center"/>
            <w:hideMark/>
          </w:tcPr>
          <w:p w14:paraId="0B7F307E" w14:textId="77777777" w:rsidR="00000000" w:rsidRDefault="00B80CBE">
            <w:pPr>
              <w:rPr>
                <w:rFonts w:eastAsia="Times New Roman"/>
                <w:sz w:val="20"/>
                <w:szCs w:val="20"/>
              </w:rPr>
            </w:pPr>
          </w:p>
        </w:tc>
        <w:tc>
          <w:tcPr>
            <w:tcW w:w="50" w:type="pct"/>
            <w:vAlign w:val="center"/>
            <w:hideMark/>
          </w:tcPr>
          <w:p w14:paraId="2974010E" w14:textId="77777777" w:rsidR="00000000" w:rsidRDefault="00B80CBE">
            <w:pPr>
              <w:rPr>
                <w:rFonts w:eastAsia="Times New Roman"/>
                <w:sz w:val="20"/>
                <w:szCs w:val="20"/>
              </w:rPr>
            </w:pPr>
          </w:p>
        </w:tc>
        <w:tc>
          <w:tcPr>
            <w:tcW w:w="400" w:type="pct"/>
            <w:vAlign w:val="center"/>
            <w:hideMark/>
          </w:tcPr>
          <w:p w14:paraId="6259412A" w14:textId="77777777" w:rsidR="00000000" w:rsidRDefault="00B80CBE">
            <w:pPr>
              <w:rPr>
                <w:rFonts w:eastAsia="Times New Roman"/>
                <w:sz w:val="20"/>
                <w:szCs w:val="20"/>
              </w:rPr>
            </w:pPr>
          </w:p>
        </w:tc>
        <w:tc>
          <w:tcPr>
            <w:tcW w:w="50" w:type="pct"/>
            <w:vAlign w:val="center"/>
            <w:hideMark/>
          </w:tcPr>
          <w:p w14:paraId="1525C240" w14:textId="77777777" w:rsidR="00000000" w:rsidRDefault="00B80CBE">
            <w:pPr>
              <w:rPr>
                <w:rFonts w:eastAsia="Times New Roman"/>
                <w:sz w:val="20"/>
                <w:szCs w:val="20"/>
              </w:rPr>
            </w:pPr>
          </w:p>
        </w:tc>
        <w:tc>
          <w:tcPr>
            <w:tcW w:w="50" w:type="pct"/>
            <w:vAlign w:val="center"/>
            <w:hideMark/>
          </w:tcPr>
          <w:p w14:paraId="6499CA7E" w14:textId="77777777" w:rsidR="00000000" w:rsidRDefault="00B80CBE">
            <w:pPr>
              <w:rPr>
                <w:rFonts w:eastAsia="Times New Roman"/>
                <w:sz w:val="20"/>
                <w:szCs w:val="20"/>
              </w:rPr>
            </w:pPr>
          </w:p>
        </w:tc>
        <w:tc>
          <w:tcPr>
            <w:tcW w:w="450" w:type="pct"/>
            <w:vAlign w:val="center"/>
            <w:hideMark/>
          </w:tcPr>
          <w:p w14:paraId="7AFA3B48" w14:textId="77777777" w:rsidR="00000000" w:rsidRDefault="00B80CBE">
            <w:pPr>
              <w:rPr>
                <w:rFonts w:eastAsia="Times New Roman"/>
                <w:sz w:val="20"/>
                <w:szCs w:val="20"/>
              </w:rPr>
            </w:pPr>
          </w:p>
        </w:tc>
        <w:tc>
          <w:tcPr>
            <w:tcW w:w="50" w:type="pct"/>
            <w:vAlign w:val="center"/>
            <w:hideMark/>
          </w:tcPr>
          <w:p w14:paraId="6CC12E7E" w14:textId="77777777" w:rsidR="00000000" w:rsidRDefault="00B80CBE">
            <w:pPr>
              <w:rPr>
                <w:rFonts w:eastAsia="Times New Roman"/>
                <w:sz w:val="20"/>
                <w:szCs w:val="20"/>
              </w:rPr>
            </w:pPr>
          </w:p>
        </w:tc>
        <w:tc>
          <w:tcPr>
            <w:tcW w:w="50" w:type="pct"/>
            <w:vAlign w:val="center"/>
            <w:hideMark/>
          </w:tcPr>
          <w:p w14:paraId="4A2182FF" w14:textId="77777777" w:rsidR="00000000" w:rsidRDefault="00B80CBE">
            <w:pPr>
              <w:rPr>
                <w:rFonts w:eastAsia="Times New Roman"/>
                <w:sz w:val="20"/>
                <w:szCs w:val="20"/>
              </w:rPr>
            </w:pPr>
          </w:p>
        </w:tc>
        <w:tc>
          <w:tcPr>
            <w:tcW w:w="50" w:type="pct"/>
            <w:vAlign w:val="center"/>
            <w:hideMark/>
          </w:tcPr>
          <w:p w14:paraId="02AB47C8" w14:textId="77777777" w:rsidR="00000000" w:rsidRDefault="00B80CBE">
            <w:pPr>
              <w:rPr>
                <w:rFonts w:eastAsia="Times New Roman"/>
                <w:sz w:val="20"/>
                <w:szCs w:val="20"/>
              </w:rPr>
            </w:pPr>
          </w:p>
        </w:tc>
        <w:tc>
          <w:tcPr>
            <w:tcW w:w="400" w:type="pct"/>
            <w:vAlign w:val="center"/>
            <w:hideMark/>
          </w:tcPr>
          <w:p w14:paraId="7FED80A5" w14:textId="77777777" w:rsidR="00000000" w:rsidRDefault="00B80CBE">
            <w:pPr>
              <w:rPr>
                <w:rFonts w:eastAsia="Times New Roman"/>
                <w:sz w:val="20"/>
                <w:szCs w:val="20"/>
              </w:rPr>
            </w:pPr>
          </w:p>
        </w:tc>
        <w:tc>
          <w:tcPr>
            <w:tcW w:w="50" w:type="pct"/>
            <w:vAlign w:val="center"/>
            <w:hideMark/>
          </w:tcPr>
          <w:p w14:paraId="556D349A" w14:textId="77777777" w:rsidR="00000000" w:rsidRDefault="00B80CBE">
            <w:pPr>
              <w:rPr>
                <w:rFonts w:eastAsia="Times New Roman"/>
                <w:sz w:val="20"/>
                <w:szCs w:val="20"/>
              </w:rPr>
            </w:pPr>
          </w:p>
        </w:tc>
        <w:tc>
          <w:tcPr>
            <w:tcW w:w="50" w:type="pct"/>
            <w:vAlign w:val="center"/>
            <w:hideMark/>
          </w:tcPr>
          <w:p w14:paraId="5987CFAF" w14:textId="77777777" w:rsidR="00000000" w:rsidRDefault="00B80CBE">
            <w:pPr>
              <w:rPr>
                <w:rFonts w:eastAsia="Times New Roman"/>
                <w:sz w:val="20"/>
                <w:szCs w:val="20"/>
              </w:rPr>
            </w:pPr>
          </w:p>
        </w:tc>
        <w:tc>
          <w:tcPr>
            <w:tcW w:w="450" w:type="pct"/>
            <w:vAlign w:val="center"/>
            <w:hideMark/>
          </w:tcPr>
          <w:p w14:paraId="4A376150" w14:textId="77777777" w:rsidR="00000000" w:rsidRDefault="00B80CBE">
            <w:pPr>
              <w:rPr>
                <w:rFonts w:eastAsia="Times New Roman"/>
                <w:sz w:val="20"/>
                <w:szCs w:val="20"/>
              </w:rPr>
            </w:pPr>
          </w:p>
        </w:tc>
        <w:tc>
          <w:tcPr>
            <w:tcW w:w="50" w:type="pct"/>
            <w:vAlign w:val="center"/>
            <w:hideMark/>
          </w:tcPr>
          <w:p w14:paraId="499D13C0" w14:textId="77777777" w:rsidR="00000000" w:rsidRDefault="00B80CBE">
            <w:pPr>
              <w:rPr>
                <w:rFonts w:eastAsia="Times New Roman"/>
                <w:sz w:val="20"/>
                <w:szCs w:val="20"/>
              </w:rPr>
            </w:pPr>
          </w:p>
        </w:tc>
      </w:tr>
      <w:tr w:rsidR="00000000" w14:paraId="3957BE96" w14:textId="77777777">
        <w:trPr>
          <w:divId w:val="2116364323"/>
        </w:trPr>
        <w:tc>
          <w:tcPr>
            <w:tcW w:w="0" w:type="auto"/>
            <w:tcMar>
              <w:top w:w="30" w:type="dxa"/>
              <w:left w:w="30" w:type="dxa"/>
              <w:bottom w:w="30" w:type="dxa"/>
              <w:right w:w="30" w:type="dxa"/>
            </w:tcMar>
            <w:vAlign w:val="center"/>
            <w:hideMark/>
          </w:tcPr>
          <w:p w14:paraId="19A6E477"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329776B5" w14:textId="77777777" w:rsidR="00000000" w:rsidRDefault="00B80CBE">
            <w:pPr>
              <w:divId w:val="10705370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7B1D08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B9A800B" w14:textId="77777777" w:rsidR="00000000" w:rsidRDefault="00B80CBE">
            <w:pPr>
              <w:divId w:val="205226594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12F297E"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21776B03" w14:textId="77777777">
        <w:trPr>
          <w:divId w:val="2116364323"/>
        </w:trPr>
        <w:tc>
          <w:tcPr>
            <w:tcW w:w="0" w:type="auto"/>
            <w:tcBorders>
              <w:bottom w:val="single" w:sz="6" w:space="0" w:color="000000"/>
            </w:tcBorders>
            <w:tcMar>
              <w:top w:w="30" w:type="dxa"/>
              <w:left w:w="30" w:type="dxa"/>
              <w:bottom w:w="30" w:type="dxa"/>
              <w:right w:w="30" w:type="dxa"/>
            </w:tcMar>
            <w:vAlign w:val="bottom"/>
            <w:hideMark/>
          </w:tcPr>
          <w:p w14:paraId="7637450C"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160E548" w14:textId="77777777" w:rsidR="00000000" w:rsidRDefault="00B80CBE">
            <w:pPr>
              <w:divId w:val="3263257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48C1D0"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14:paraId="2B402D6B" w14:textId="77777777" w:rsidR="00000000" w:rsidRDefault="00B80CBE">
            <w:pPr>
              <w:divId w:val="6753799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81B2814" w14:textId="77777777" w:rsidR="00000000" w:rsidRDefault="00B80CBE">
            <w:pPr>
              <w:jc w:val="center"/>
              <w:rPr>
                <w:rFonts w:eastAsia="Times New Roman"/>
                <w:sz w:val="16"/>
                <w:szCs w:val="16"/>
              </w:rPr>
            </w:pPr>
            <w:r>
              <w:rPr>
                <w:rFonts w:ascii="inherit" w:eastAsia="Times New Roman" w:hAnsi="inherit"/>
                <w:b/>
                <w:bCs/>
                <w:sz w:val="16"/>
                <w:szCs w:val="16"/>
              </w:rPr>
              <w:t>Rate</w:t>
            </w:r>
          </w:p>
        </w:tc>
        <w:tc>
          <w:tcPr>
            <w:tcW w:w="0" w:type="auto"/>
            <w:tcMar>
              <w:top w:w="30" w:type="dxa"/>
              <w:left w:w="30" w:type="dxa"/>
              <w:bottom w:w="30" w:type="dxa"/>
              <w:right w:w="30" w:type="dxa"/>
            </w:tcMar>
            <w:vAlign w:val="bottom"/>
            <w:hideMark/>
          </w:tcPr>
          <w:p w14:paraId="24DD68AD" w14:textId="77777777" w:rsidR="00000000" w:rsidRDefault="00B80CBE">
            <w:pPr>
              <w:divId w:val="12704270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D056D6B"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Borders>
              <w:top w:val="single" w:sz="6" w:space="0" w:color="000000"/>
            </w:tcBorders>
            <w:tcMar>
              <w:top w:w="30" w:type="dxa"/>
              <w:left w:w="30" w:type="dxa"/>
              <w:bottom w:w="30" w:type="dxa"/>
              <w:right w:w="30" w:type="dxa"/>
            </w:tcMar>
            <w:vAlign w:val="bottom"/>
            <w:hideMark/>
          </w:tcPr>
          <w:p w14:paraId="34438108" w14:textId="77777777" w:rsidR="00000000" w:rsidRDefault="00B80CBE">
            <w:pPr>
              <w:divId w:val="1858227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1CB9DD9C" w14:textId="77777777" w:rsidR="00000000" w:rsidRDefault="00B80CBE">
            <w:pPr>
              <w:jc w:val="center"/>
              <w:rPr>
                <w:rFonts w:eastAsia="Times New Roman"/>
                <w:sz w:val="16"/>
                <w:szCs w:val="16"/>
              </w:rPr>
            </w:pPr>
            <w:r>
              <w:rPr>
                <w:rFonts w:ascii="inherit" w:eastAsia="Times New Roman" w:hAnsi="inherit"/>
                <w:b/>
                <w:bCs/>
                <w:sz w:val="16"/>
                <w:szCs w:val="16"/>
              </w:rPr>
              <w:t>Rate</w:t>
            </w:r>
          </w:p>
        </w:tc>
      </w:tr>
      <w:tr w:rsidR="00000000" w14:paraId="46CE3D68" w14:textId="77777777">
        <w:trPr>
          <w:divId w:val="2116364323"/>
        </w:trPr>
        <w:tc>
          <w:tcPr>
            <w:tcW w:w="0" w:type="auto"/>
            <w:shd w:val="clear" w:color="auto" w:fill="CCEEFF"/>
            <w:tcMar>
              <w:top w:w="30" w:type="dxa"/>
              <w:left w:w="30" w:type="dxa"/>
              <w:bottom w:w="30" w:type="dxa"/>
              <w:right w:w="30" w:type="dxa"/>
            </w:tcMar>
            <w:vAlign w:val="center"/>
            <w:hideMark/>
          </w:tcPr>
          <w:p w14:paraId="7D51148C" w14:textId="77777777" w:rsidR="00000000" w:rsidRDefault="00B80CBE">
            <w:pPr>
              <w:divId w:val="1209487746"/>
              <w:rPr>
                <w:rFonts w:eastAsia="Times New Roman"/>
                <w:sz w:val="18"/>
                <w:szCs w:val="18"/>
              </w:rPr>
            </w:pPr>
            <w:r>
              <w:rPr>
                <w:rFonts w:ascii="inherit" w:eastAsia="Times New Roman" w:hAnsi="inherit"/>
                <w:b/>
                <w:bCs/>
                <w:sz w:val="18"/>
                <w:szCs w:val="18"/>
              </w:rPr>
              <w:t>Nonperforming loans held for investment:</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2A8E437C" w14:textId="77777777" w:rsidR="00000000" w:rsidRDefault="00B80CBE">
            <w:pPr>
              <w:divId w:val="3471011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BFB301" w14:textId="77777777" w:rsidR="00000000" w:rsidRDefault="00B80CBE">
            <w:pPr>
              <w:divId w:val="4676260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4307BB" w14:textId="77777777" w:rsidR="00000000" w:rsidRDefault="00B80CBE">
            <w:pPr>
              <w:divId w:val="1106776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58C46A9" w14:textId="77777777" w:rsidR="00000000" w:rsidRDefault="00B80CBE">
            <w:pPr>
              <w:divId w:val="1352024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7F7DF1" w14:textId="77777777" w:rsidR="00000000" w:rsidRDefault="00B80CBE">
            <w:pPr>
              <w:divId w:val="18691545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0F3109" w14:textId="77777777" w:rsidR="00000000" w:rsidRDefault="00B80CBE">
            <w:pPr>
              <w:divId w:val="1372994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D8FFBC" w14:textId="77777777" w:rsidR="00000000" w:rsidRDefault="00B80CBE">
            <w:pPr>
              <w:divId w:val="190344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7D7A47E" w14:textId="77777777" w:rsidR="00000000" w:rsidRDefault="00B80CBE">
            <w:pPr>
              <w:divId w:val="1812401196"/>
              <w:rPr>
                <w:rFonts w:eastAsia="Times New Roman"/>
                <w:sz w:val="20"/>
                <w:szCs w:val="20"/>
              </w:rPr>
            </w:pPr>
            <w:r>
              <w:rPr>
                <w:rFonts w:ascii="inherit" w:eastAsia="Times New Roman" w:hAnsi="inherit"/>
                <w:sz w:val="20"/>
                <w:szCs w:val="20"/>
              </w:rPr>
              <w:t> </w:t>
            </w:r>
          </w:p>
        </w:tc>
      </w:tr>
      <w:tr w:rsidR="00000000" w14:paraId="1D6DD696" w14:textId="77777777">
        <w:trPr>
          <w:divId w:val="2116364323"/>
        </w:trPr>
        <w:tc>
          <w:tcPr>
            <w:tcW w:w="0" w:type="auto"/>
            <w:tcMar>
              <w:top w:w="30" w:type="dxa"/>
              <w:left w:w="30" w:type="dxa"/>
              <w:bottom w:w="30" w:type="dxa"/>
              <w:right w:w="30" w:type="dxa"/>
            </w:tcMar>
            <w:vAlign w:val="center"/>
            <w:hideMark/>
          </w:tcPr>
          <w:p w14:paraId="71168B21"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tcMar>
              <w:top w:w="30" w:type="dxa"/>
              <w:left w:w="30" w:type="dxa"/>
              <w:bottom w:w="30" w:type="dxa"/>
              <w:right w:w="30" w:type="dxa"/>
            </w:tcMar>
            <w:vAlign w:val="bottom"/>
            <w:hideMark/>
          </w:tcPr>
          <w:p w14:paraId="08E474B7" w14:textId="77777777" w:rsidR="00000000" w:rsidRDefault="00B80CBE">
            <w:pPr>
              <w:divId w:val="205947247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5E508B" w14:textId="77777777" w:rsidR="00000000" w:rsidRDefault="00B80CBE">
            <w:pPr>
              <w:divId w:val="7190169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44C9F4" w14:textId="77777777" w:rsidR="00000000" w:rsidRDefault="00B80CBE">
            <w:pPr>
              <w:divId w:val="356581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A0446DF" w14:textId="77777777" w:rsidR="00000000" w:rsidRDefault="00B80CBE">
            <w:pPr>
              <w:divId w:val="2308970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1F9973" w14:textId="77777777" w:rsidR="00000000" w:rsidRDefault="00B80CBE">
            <w:pPr>
              <w:divId w:val="17249815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4EB2B6" w14:textId="77777777" w:rsidR="00000000" w:rsidRDefault="00B80CBE">
            <w:pPr>
              <w:divId w:val="11354885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2AB31B" w14:textId="77777777" w:rsidR="00000000" w:rsidRDefault="00B80CBE">
            <w:pPr>
              <w:divId w:val="924607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325D51F" w14:textId="77777777" w:rsidR="00000000" w:rsidRDefault="00B80CBE">
            <w:pPr>
              <w:divId w:val="1141534910"/>
              <w:rPr>
                <w:rFonts w:eastAsia="Times New Roman"/>
                <w:sz w:val="20"/>
                <w:szCs w:val="20"/>
              </w:rPr>
            </w:pPr>
            <w:r>
              <w:rPr>
                <w:rFonts w:ascii="inherit" w:eastAsia="Times New Roman" w:hAnsi="inherit"/>
                <w:sz w:val="20"/>
                <w:szCs w:val="20"/>
              </w:rPr>
              <w:t> </w:t>
            </w:r>
          </w:p>
        </w:tc>
      </w:tr>
      <w:tr w:rsidR="00000000" w14:paraId="6550F68E" w14:textId="77777777">
        <w:trPr>
          <w:divId w:val="2116364323"/>
        </w:trPr>
        <w:tc>
          <w:tcPr>
            <w:tcW w:w="0" w:type="auto"/>
            <w:shd w:val="clear" w:color="auto" w:fill="CCEEFF"/>
            <w:tcMar>
              <w:top w:w="30" w:type="dxa"/>
              <w:left w:w="300" w:type="dxa"/>
              <w:bottom w:w="30" w:type="dxa"/>
              <w:right w:w="30" w:type="dxa"/>
            </w:tcMar>
            <w:vAlign w:val="center"/>
            <w:hideMark/>
          </w:tcPr>
          <w:p w14:paraId="19CE078B"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10042B2D" w14:textId="77777777" w:rsidR="00000000" w:rsidRDefault="00B80CBE">
            <w:pPr>
              <w:divId w:val="1363437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AF9225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12A7E211" w14:textId="77777777" w:rsidR="00000000" w:rsidRDefault="00B80CBE">
            <w:pPr>
              <w:jc w:val="right"/>
              <w:rPr>
                <w:rFonts w:eastAsia="Times New Roman"/>
                <w:sz w:val="18"/>
                <w:szCs w:val="18"/>
              </w:rPr>
            </w:pPr>
            <w:r>
              <w:rPr>
                <w:rFonts w:ascii="inherit" w:eastAsia="Times New Roman" w:hAnsi="inherit"/>
                <w:b/>
                <w:bCs/>
                <w:sz w:val="18"/>
                <w:szCs w:val="18"/>
              </w:rPr>
              <w:t>23</w:t>
            </w:r>
          </w:p>
        </w:tc>
        <w:tc>
          <w:tcPr>
            <w:tcW w:w="0" w:type="auto"/>
            <w:shd w:val="clear" w:color="auto" w:fill="CCEEFF"/>
            <w:vAlign w:val="bottom"/>
            <w:hideMark/>
          </w:tcPr>
          <w:p w14:paraId="4D9853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D9B72B" w14:textId="77777777" w:rsidR="00000000" w:rsidRDefault="00B80CBE">
            <w:pPr>
              <w:divId w:val="11260047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654CC4E" w14:textId="77777777" w:rsidR="00000000" w:rsidRDefault="00B80CBE">
            <w:pPr>
              <w:jc w:val="right"/>
              <w:rPr>
                <w:rFonts w:eastAsia="Times New Roman"/>
                <w:sz w:val="18"/>
                <w:szCs w:val="18"/>
              </w:rPr>
            </w:pPr>
            <w:r>
              <w:rPr>
                <w:rFonts w:ascii="inherit" w:eastAsia="Times New Roman" w:hAnsi="inherit"/>
                <w:b/>
                <w:bCs/>
                <w:sz w:val="18"/>
                <w:szCs w:val="18"/>
              </w:rPr>
              <w:t>0.26</w:t>
            </w:r>
          </w:p>
        </w:tc>
        <w:tc>
          <w:tcPr>
            <w:tcW w:w="0" w:type="auto"/>
            <w:shd w:val="clear" w:color="auto" w:fill="CCEEFF"/>
            <w:tcMar>
              <w:top w:w="30" w:type="dxa"/>
              <w:left w:w="0" w:type="dxa"/>
              <w:bottom w:w="30" w:type="dxa"/>
              <w:right w:w="30" w:type="dxa"/>
            </w:tcMar>
            <w:vAlign w:val="center"/>
            <w:hideMark/>
          </w:tcPr>
          <w:p w14:paraId="1E2EA47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E67C0FE" w14:textId="77777777" w:rsidR="00000000" w:rsidRDefault="00B80CBE">
            <w:pPr>
              <w:divId w:val="1918516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D63BBB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6256DF8"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04F87A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8A8978" w14:textId="77777777" w:rsidR="00000000" w:rsidRDefault="00B80CBE">
            <w:pPr>
              <w:divId w:val="1504667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C89963" w14:textId="77777777" w:rsidR="00000000" w:rsidRDefault="00B80CBE">
            <w:pPr>
              <w:jc w:val="right"/>
              <w:rPr>
                <w:rFonts w:eastAsia="Times New Roman"/>
                <w:sz w:val="18"/>
                <w:szCs w:val="18"/>
              </w:rPr>
            </w:pPr>
            <w:r>
              <w:rPr>
                <w:rFonts w:ascii="inherit" w:eastAsia="Times New Roman" w:hAnsi="inherit"/>
                <w:sz w:val="18"/>
                <w:szCs w:val="18"/>
              </w:rPr>
              <w:t>0.25</w:t>
            </w:r>
          </w:p>
        </w:tc>
        <w:tc>
          <w:tcPr>
            <w:tcW w:w="0" w:type="auto"/>
            <w:shd w:val="clear" w:color="auto" w:fill="CCEEFF"/>
            <w:tcMar>
              <w:top w:w="30" w:type="dxa"/>
              <w:left w:w="0" w:type="dxa"/>
              <w:bottom w:w="30" w:type="dxa"/>
              <w:right w:w="30" w:type="dxa"/>
            </w:tcMar>
            <w:vAlign w:val="center"/>
            <w:hideMark/>
          </w:tcPr>
          <w:p w14:paraId="56B127CE" w14:textId="77777777" w:rsidR="00000000" w:rsidRDefault="00B80CBE">
            <w:pPr>
              <w:rPr>
                <w:rFonts w:eastAsia="Times New Roman"/>
                <w:sz w:val="18"/>
                <w:szCs w:val="18"/>
              </w:rPr>
            </w:pPr>
            <w:r>
              <w:rPr>
                <w:rFonts w:ascii="inherit" w:eastAsia="Times New Roman" w:hAnsi="inherit"/>
                <w:sz w:val="18"/>
                <w:szCs w:val="18"/>
              </w:rPr>
              <w:t>%</w:t>
            </w:r>
          </w:p>
        </w:tc>
      </w:tr>
      <w:tr w:rsidR="00000000" w14:paraId="3D5D9145" w14:textId="77777777">
        <w:trPr>
          <w:divId w:val="2116364323"/>
        </w:trPr>
        <w:tc>
          <w:tcPr>
            <w:tcW w:w="0" w:type="auto"/>
            <w:tcMar>
              <w:top w:w="30" w:type="dxa"/>
              <w:left w:w="30" w:type="dxa"/>
              <w:bottom w:w="30" w:type="dxa"/>
              <w:right w:w="30" w:type="dxa"/>
            </w:tcMar>
            <w:vAlign w:val="center"/>
            <w:hideMark/>
          </w:tcPr>
          <w:p w14:paraId="6E0F94ED"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66D14527" w14:textId="77777777" w:rsidR="00000000" w:rsidRDefault="00B80CBE">
            <w:pPr>
              <w:divId w:val="8533002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556C928" w14:textId="77777777" w:rsidR="00000000" w:rsidRDefault="00B80CB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14:paraId="6D6FAA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F80E7A" w14:textId="77777777" w:rsidR="00000000" w:rsidRDefault="00B80CBE">
            <w:pPr>
              <w:divId w:val="11616281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A504B58" w14:textId="77777777" w:rsidR="00000000" w:rsidRDefault="00B80CBE">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14:paraId="15672D8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4AADF2" w14:textId="77777777" w:rsidR="00000000" w:rsidRDefault="00B80CBE">
            <w:pPr>
              <w:divId w:val="15516534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5FFFA32"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14:paraId="782E55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9FCE62" w14:textId="77777777" w:rsidR="00000000" w:rsidRDefault="00B80CBE">
            <w:pPr>
              <w:divId w:val="669720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BD3EC6" w14:textId="77777777" w:rsidR="00000000" w:rsidRDefault="00B80CBE">
            <w:pPr>
              <w:jc w:val="right"/>
              <w:rPr>
                <w:rFonts w:eastAsia="Times New Roman"/>
                <w:sz w:val="18"/>
                <w:szCs w:val="18"/>
              </w:rPr>
            </w:pPr>
            <w:r>
              <w:rPr>
                <w:rFonts w:ascii="inherit" w:eastAsia="Times New Roman" w:hAnsi="inherit"/>
                <w:sz w:val="18"/>
                <w:szCs w:val="18"/>
              </w:rPr>
              <w:t>0.02</w:t>
            </w:r>
          </w:p>
        </w:tc>
        <w:tc>
          <w:tcPr>
            <w:tcW w:w="0" w:type="auto"/>
            <w:vAlign w:val="bottom"/>
            <w:hideMark/>
          </w:tcPr>
          <w:p w14:paraId="741DFC1B" w14:textId="77777777" w:rsidR="00000000" w:rsidRDefault="00B80CBE">
            <w:pPr>
              <w:rPr>
                <w:rFonts w:eastAsia="Times New Roman"/>
                <w:sz w:val="20"/>
                <w:szCs w:val="20"/>
              </w:rPr>
            </w:pPr>
          </w:p>
        </w:tc>
      </w:tr>
      <w:tr w:rsidR="00000000" w14:paraId="21E7FF11" w14:textId="77777777">
        <w:trPr>
          <w:divId w:val="2116364323"/>
        </w:trPr>
        <w:tc>
          <w:tcPr>
            <w:tcW w:w="0" w:type="auto"/>
            <w:shd w:val="clear" w:color="auto" w:fill="CCEEFF"/>
            <w:tcMar>
              <w:top w:w="30" w:type="dxa"/>
              <w:left w:w="30" w:type="dxa"/>
              <w:bottom w:w="30" w:type="dxa"/>
              <w:right w:w="30" w:type="dxa"/>
            </w:tcMar>
            <w:vAlign w:val="center"/>
            <w:hideMark/>
          </w:tcPr>
          <w:p w14:paraId="499AC87A"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5209C3F1" w14:textId="77777777" w:rsidR="00000000" w:rsidRDefault="00B80CBE">
            <w:pPr>
              <w:divId w:val="14538668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AEC34D" w14:textId="77777777" w:rsidR="00000000" w:rsidRDefault="00B80CBE">
            <w:pPr>
              <w:divId w:val="169889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873724" w14:textId="77777777" w:rsidR="00000000" w:rsidRDefault="00B80CBE">
            <w:pPr>
              <w:divId w:val="311057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05B3593" w14:textId="77777777" w:rsidR="00000000" w:rsidRDefault="00B80CBE">
            <w:pPr>
              <w:divId w:val="5275262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23058C" w14:textId="77777777" w:rsidR="00000000" w:rsidRDefault="00B80CBE">
            <w:pPr>
              <w:divId w:val="5467233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9887BA" w14:textId="77777777" w:rsidR="00000000" w:rsidRDefault="00B80CBE">
            <w:pPr>
              <w:divId w:val="1495760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9BC96D" w14:textId="77777777" w:rsidR="00000000" w:rsidRDefault="00B80CBE">
            <w:pPr>
              <w:divId w:val="3400864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98B5926" w14:textId="77777777" w:rsidR="00000000" w:rsidRDefault="00B80CBE">
            <w:pPr>
              <w:divId w:val="462428674"/>
              <w:rPr>
                <w:rFonts w:eastAsia="Times New Roman"/>
                <w:sz w:val="20"/>
                <w:szCs w:val="20"/>
              </w:rPr>
            </w:pPr>
            <w:r>
              <w:rPr>
                <w:rFonts w:ascii="inherit" w:eastAsia="Times New Roman" w:hAnsi="inherit"/>
                <w:sz w:val="20"/>
                <w:szCs w:val="20"/>
              </w:rPr>
              <w:t> </w:t>
            </w:r>
          </w:p>
        </w:tc>
      </w:tr>
      <w:tr w:rsidR="00000000" w14:paraId="5B09C83F" w14:textId="77777777">
        <w:trPr>
          <w:divId w:val="2116364323"/>
        </w:trPr>
        <w:tc>
          <w:tcPr>
            <w:tcW w:w="0" w:type="auto"/>
            <w:tcMar>
              <w:top w:w="30" w:type="dxa"/>
              <w:left w:w="300" w:type="dxa"/>
              <w:bottom w:w="30" w:type="dxa"/>
              <w:right w:w="30" w:type="dxa"/>
            </w:tcMar>
            <w:vAlign w:val="center"/>
            <w:hideMark/>
          </w:tcPr>
          <w:p w14:paraId="5C30F71B"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5D84AF08" w14:textId="77777777" w:rsidR="00000000" w:rsidRDefault="00B80CBE">
            <w:pPr>
              <w:divId w:val="15215546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3BB925" w14:textId="77777777" w:rsidR="00000000" w:rsidRDefault="00B80CBE">
            <w:pPr>
              <w:jc w:val="right"/>
              <w:rPr>
                <w:rFonts w:eastAsia="Times New Roman"/>
                <w:sz w:val="18"/>
                <w:szCs w:val="18"/>
              </w:rPr>
            </w:pPr>
            <w:r>
              <w:rPr>
                <w:rFonts w:ascii="inherit" w:eastAsia="Times New Roman" w:hAnsi="inherit"/>
                <w:b/>
                <w:bCs/>
                <w:sz w:val="18"/>
                <w:szCs w:val="18"/>
              </w:rPr>
              <w:t>321</w:t>
            </w:r>
          </w:p>
        </w:tc>
        <w:tc>
          <w:tcPr>
            <w:tcW w:w="0" w:type="auto"/>
            <w:vAlign w:val="bottom"/>
            <w:hideMark/>
          </w:tcPr>
          <w:p w14:paraId="7C3AA83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5435C5" w14:textId="77777777" w:rsidR="00000000" w:rsidRDefault="00B80CBE">
            <w:pPr>
              <w:divId w:val="254049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69FC711" w14:textId="77777777" w:rsidR="00000000" w:rsidRDefault="00B80CBE">
            <w:pPr>
              <w:jc w:val="right"/>
              <w:rPr>
                <w:rFonts w:eastAsia="Times New Roman"/>
                <w:sz w:val="18"/>
                <w:szCs w:val="18"/>
              </w:rPr>
            </w:pPr>
            <w:r>
              <w:rPr>
                <w:rFonts w:ascii="inherit" w:eastAsia="Times New Roman" w:hAnsi="inherit"/>
                <w:b/>
                <w:bCs/>
                <w:sz w:val="18"/>
                <w:szCs w:val="18"/>
              </w:rPr>
              <w:t>0.57</w:t>
            </w:r>
          </w:p>
        </w:tc>
        <w:tc>
          <w:tcPr>
            <w:tcW w:w="0" w:type="auto"/>
            <w:vAlign w:val="bottom"/>
            <w:hideMark/>
          </w:tcPr>
          <w:p w14:paraId="7AA4C4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1E95FC" w14:textId="77777777" w:rsidR="00000000" w:rsidRDefault="00B80CBE">
            <w:pPr>
              <w:divId w:val="3637497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66CB04D" w14:textId="77777777" w:rsidR="00000000" w:rsidRDefault="00B80CBE">
            <w:pPr>
              <w:jc w:val="right"/>
              <w:rPr>
                <w:rFonts w:eastAsia="Times New Roman"/>
                <w:sz w:val="18"/>
                <w:szCs w:val="18"/>
              </w:rPr>
            </w:pPr>
            <w:r>
              <w:rPr>
                <w:rFonts w:ascii="inherit" w:eastAsia="Times New Roman" w:hAnsi="inherit"/>
                <w:sz w:val="18"/>
                <w:szCs w:val="18"/>
              </w:rPr>
              <w:t>449</w:t>
            </w:r>
          </w:p>
        </w:tc>
        <w:tc>
          <w:tcPr>
            <w:tcW w:w="0" w:type="auto"/>
            <w:vAlign w:val="bottom"/>
            <w:hideMark/>
          </w:tcPr>
          <w:p w14:paraId="62B445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EC5C29" w14:textId="77777777" w:rsidR="00000000" w:rsidRDefault="00B80CBE">
            <w:pPr>
              <w:divId w:val="6646318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986569" w14:textId="77777777" w:rsidR="00000000" w:rsidRDefault="00B80CBE">
            <w:pPr>
              <w:jc w:val="right"/>
              <w:rPr>
                <w:rFonts w:eastAsia="Times New Roman"/>
                <w:sz w:val="18"/>
                <w:szCs w:val="18"/>
              </w:rPr>
            </w:pPr>
            <w:r>
              <w:rPr>
                <w:rFonts w:ascii="inherit" w:eastAsia="Times New Roman" w:hAnsi="inherit"/>
                <w:sz w:val="18"/>
                <w:szCs w:val="18"/>
              </w:rPr>
              <w:t>0.80</w:t>
            </w:r>
          </w:p>
        </w:tc>
        <w:tc>
          <w:tcPr>
            <w:tcW w:w="0" w:type="auto"/>
            <w:vAlign w:val="bottom"/>
            <w:hideMark/>
          </w:tcPr>
          <w:p w14:paraId="17776927" w14:textId="77777777" w:rsidR="00000000" w:rsidRDefault="00B80CBE">
            <w:pPr>
              <w:rPr>
                <w:rFonts w:eastAsia="Times New Roman"/>
                <w:sz w:val="20"/>
                <w:szCs w:val="20"/>
              </w:rPr>
            </w:pPr>
          </w:p>
        </w:tc>
      </w:tr>
      <w:tr w:rsidR="00000000" w14:paraId="7FCE6C80" w14:textId="77777777">
        <w:trPr>
          <w:divId w:val="2116364323"/>
        </w:trPr>
        <w:tc>
          <w:tcPr>
            <w:tcW w:w="0" w:type="auto"/>
            <w:shd w:val="clear" w:color="auto" w:fill="CCEEFF"/>
            <w:tcMar>
              <w:top w:w="30" w:type="dxa"/>
              <w:left w:w="300" w:type="dxa"/>
              <w:bottom w:w="30" w:type="dxa"/>
              <w:right w:w="30" w:type="dxa"/>
            </w:tcMar>
            <w:vAlign w:val="center"/>
            <w:hideMark/>
          </w:tcPr>
          <w:p w14:paraId="2153F2E1"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2C995AFC" w14:textId="77777777" w:rsidR="00000000" w:rsidRDefault="00B80CBE">
            <w:pPr>
              <w:divId w:val="2098744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4446B3" w14:textId="77777777" w:rsidR="00000000" w:rsidRDefault="00B80CB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14:paraId="6058E9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07FD49" w14:textId="77777777" w:rsidR="00000000" w:rsidRDefault="00B80CBE">
            <w:pPr>
              <w:divId w:val="695930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38CC904"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14:paraId="6B085CB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D9D683" w14:textId="77777777" w:rsidR="00000000" w:rsidRDefault="00B80CBE">
            <w:pPr>
              <w:divId w:val="1458833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2072725"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shd w:val="clear" w:color="auto" w:fill="CCEEFF"/>
            <w:vAlign w:val="bottom"/>
            <w:hideMark/>
          </w:tcPr>
          <w:p w14:paraId="7775A2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DBECEB" w14:textId="77777777" w:rsidR="00000000" w:rsidRDefault="00B80CBE">
            <w:pPr>
              <w:divId w:val="721759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1CD959" w14:textId="77777777" w:rsidR="00000000" w:rsidRDefault="00B80CB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14:paraId="63CB0D69" w14:textId="77777777" w:rsidR="00000000" w:rsidRDefault="00B80CBE">
            <w:pPr>
              <w:rPr>
                <w:rFonts w:eastAsia="Times New Roman"/>
                <w:sz w:val="20"/>
                <w:szCs w:val="20"/>
              </w:rPr>
            </w:pPr>
          </w:p>
        </w:tc>
      </w:tr>
      <w:tr w:rsidR="00000000" w14:paraId="14DD4FDE" w14:textId="77777777">
        <w:trPr>
          <w:divId w:val="2116364323"/>
        </w:trPr>
        <w:tc>
          <w:tcPr>
            <w:tcW w:w="0" w:type="auto"/>
            <w:tcMar>
              <w:top w:w="30" w:type="dxa"/>
              <w:left w:w="30" w:type="dxa"/>
              <w:bottom w:w="30" w:type="dxa"/>
              <w:right w:w="30" w:type="dxa"/>
            </w:tcMar>
            <w:vAlign w:val="center"/>
            <w:hideMark/>
          </w:tcPr>
          <w:p w14:paraId="2D257844"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118395A8" w14:textId="77777777" w:rsidR="00000000" w:rsidRDefault="00B80CBE">
            <w:pPr>
              <w:divId w:val="1684550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011166B" w14:textId="77777777" w:rsidR="00000000" w:rsidRDefault="00B80CBE">
            <w:pPr>
              <w:jc w:val="right"/>
              <w:rPr>
                <w:rFonts w:eastAsia="Times New Roman"/>
                <w:sz w:val="18"/>
                <w:szCs w:val="18"/>
              </w:rPr>
            </w:pPr>
            <w:r>
              <w:rPr>
                <w:rFonts w:ascii="inherit" w:eastAsia="Times New Roman" w:hAnsi="inherit"/>
                <w:b/>
                <w:bCs/>
                <w:sz w:val="18"/>
                <w:szCs w:val="18"/>
              </w:rPr>
              <w:t>352</w:t>
            </w:r>
          </w:p>
        </w:tc>
        <w:tc>
          <w:tcPr>
            <w:tcW w:w="0" w:type="auto"/>
            <w:tcBorders>
              <w:top w:val="single" w:sz="6" w:space="0" w:color="000000"/>
              <w:bottom w:val="single" w:sz="6" w:space="0" w:color="000000"/>
            </w:tcBorders>
            <w:vAlign w:val="bottom"/>
            <w:hideMark/>
          </w:tcPr>
          <w:p w14:paraId="2A95A5D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071D71" w14:textId="77777777" w:rsidR="00000000" w:rsidRDefault="00B80CBE">
            <w:pPr>
              <w:divId w:val="1761835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E01495A" w14:textId="77777777" w:rsidR="00000000" w:rsidRDefault="00B80CBE">
            <w:pPr>
              <w:jc w:val="right"/>
              <w:rPr>
                <w:rFonts w:eastAsia="Times New Roman"/>
                <w:sz w:val="18"/>
                <w:szCs w:val="18"/>
              </w:rPr>
            </w:pPr>
            <w:r>
              <w:rPr>
                <w:rFonts w:ascii="inherit" w:eastAsia="Times New Roman" w:hAnsi="inherit"/>
                <w:b/>
                <w:bCs/>
                <w:sz w:val="18"/>
                <w:szCs w:val="18"/>
              </w:rPr>
              <w:t>0.59</w:t>
            </w:r>
          </w:p>
        </w:tc>
        <w:tc>
          <w:tcPr>
            <w:tcW w:w="0" w:type="auto"/>
            <w:vAlign w:val="bottom"/>
            <w:hideMark/>
          </w:tcPr>
          <w:p w14:paraId="6267B8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14055B" w14:textId="77777777" w:rsidR="00000000" w:rsidRDefault="00B80CBE">
            <w:pPr>
              <w:divId w:val="598873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B1E3DF0" w14:textId="77777777" w:rsidR="00000000" w:rsidRDefault="00B80CBE">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14:paraId="323AFD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2669C0" w14:textId="77777777" w:rsidR="00000000" w:rsidRDefault="00B80CBE">
            <w:pPr>
              <w:divId w:val="1229923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8B3B5E8" w14:textId="77777777" w:rsidR="00000000" w:rsidRDefault="00B80CBE">
            <w:pPr>
              <w:jc w:val="right"/>
              <w:rPr>
                <w:rFonts w:eastAsia="Times New Roman"/>
                <w:sz w:val="18"/>
                <w:szCs w:val="18"/>
              </w:rPr>
            </w:pPr>
            <w:r>
              <w:rPr>
                <w:rFonts w:ascii="inherit" w:eastAsia="Times New Roman" w:hAnsi="inherit"/>
                <w:sz w:val="18"/>
                <w:szCs w:val="18"/>
              </w:rPr>
              <w:t>0.81</w:t>
            </w:r>
          </w:p>
        </w:tc>
        <w:tc>
          <w:tcPr>
            <w:tcW w:w="0" w:type="auto"/>
            <w:vAlign w:val="bottom"/>
            <w:hideMark/>
          </w:tcPr>
          <w:p w14:paraId="71563FDF" w14:textId="77777777" w:rsidR="00000000" w:rsidRDefault="00B80CBE">
            <w:pPr>
              <w:rPr>
                <w:rFonts w:eastAsia="Times New Roman"/>
                <w:sz w:val="20"/>
                <w:szCs w:val="20"/>
              </w:rPr>
            </w:pPr>
          </w:p>
        </w:tc>
      </w:tr>
      <w:tr w:rsidR="00000000" w14:paraId="1339233B" w14:textId="77777777">
        <w:trPr>
          <w:divId w:val="2116364323"/>
        </w:trPr>
        <w:tc>
          <w:tcPr>
            <w:tcW w:w="0" w:type="auto"/>
            <w:shd w:val="clear" w:color="auto" w:fill="CCEEFF"/>
            <w:tcMar>
              <w:top w:w="30" w:type="dxa"/>
              <w:left w:w="30" w:type="dxa"/>
              <w:bottom w:w="30" w:type="dxa"/>
              <w:right w:w="30" w:type="dxa"/>
            </w:tcMar>
            <w:vAlign w:val="center"/>
            <w:hideMark/>
          </w:tcPr>
          <w:p w14:paraId="094DA2E3"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026E8A87" w14:textId="77777777" w:rsidR="00000000" w:rsidRDefault="00B80CBE">
            <w:pPr>
              <w:divId w:val="168956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C50906" w14:textId="77777777" w:rsidR="00000000" w:rsidRDefault="00B80CBE">
            <w:pPr>
              <w:divId w:val="20174917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F81CEC" w14:textId="77777777" w:rsidR="00000000" w:rsidRDefault="00B80CBE">
            <w:pPr>
              <w:divId w:val="13628220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37A703D" w14:textId="77777777" w:rsidR="00000000" w:rsidRDefault="00B80CBE">
            <w:pPr>
              <w:divId w:val="4554894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309A37" w14:textId="77777777" w:rsidR="00000000" w:rsidRDefault="00B80CBE">
            <w:pPr>
              <w:divId w:val="5673452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9929D0" w14:textId="77777777" w:rsidR="00000000" w:rsidRDefault="00B80CBE">
            <w:pPr>
              <w:divId w:val="10236342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E5F7BC" w14:textId="77777777" w:rsidR="00000000" w:rsidRDefault="00B80CBE">
            <w:pPr>
              <w:divId w:val="14813884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95DEC25" w14:textId="77777777" w:rsidR="00000000" w:rsidRDefault="00B80CBE">
            <w:pPr>
              <w:divId w:val="1999071710"/>
              <w:rPr>
                <w:rFonts w:eastAsia="Times New Roman"/>
                <w:sz w:val="20"/>
                <w:szCs w:val="20"/>
              </w:rPr>
            </w:pPr>
            <w:r>
              <w:rPr>
                <w:rFonts w:ascii="inherit" w:eastAsia="Times New Roman" w:hAnsi="inherit"/>
                <w:sz w:val="20"/>
                <w:szCs w:val="20"/>
              </w:rPr>
              <w:t> </w:t>
            </w:r>
          </w:p>
        </w:tc>
      </w:tr>
      <w:tr w:rsidR="00000000" w14:paraId="23A74DE7" w14:textId="77777777">
        <w:trPr>
          <w:divId w:val="2116364323"/>
        </w:trPr>
        <w:tc>
          <w:tcPr>
            <w:tcW w:w="0" w:type="auto"/>
            <w:tcMar>
              <w:top w:w="30" w:type="dxa"/>
              <w:left w:w="300" w:type="dxa"/>
              <w:bottom w:w="30" w:type="dxa"/>
              <w:right w:w="30" w:type="dxa"/>
            </w:tcMar>
            <w:vAlign w:val="center"/>
            <w:hideMark/>
          </w:tcPr>
          <w:p w14:paraId="12095578"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0B209791" w14:textId="77777777" w:rsidR="00000000" w:rsidRDefault="00B80CBE">
            <w:pPr>
              <w:divId w:val="315303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C634746"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14:paraId="07B252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03704D" w14:textId="77777777" w:rsidR="00000000" w:rsidRDefault="00B80CBE">
            <w:pPr>
              <w:divId w:val="1234704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F82C2A" w14:textId="77777777" w:rsidR="00000000" w:rsidRDefault="00B80CBE">
            <w:pPr>
              <w:jc w:val="right"/>
              <w:rPr>
                <w:rFonts w:eastAsia="Times New Roman"/>
                <w:sz w:val="18"/>
                <w:szCs w:val="18"/>
              </w:rPr>
            </w:pPr>
            <w:r>
              <w:rPr>
                <w:rFonts w:ascii="inherit" w:eastAsia="Times New Roman" w:hAnsi="inherit"/>
                <w:b/>
                <w:bCs/>
                <w:sz w:val="18"/>
                <w:szCs w:val="18"/>
              </w:rPr>
              <w:t>0.24</w:t>
            </w:r>
          </w:p>
        </w:tc>
        <w:tc>
          <w:tcPr>
            <w:tcW w:w="0" w:type="auto"/>
            <w:vAlign w:val="bottom"/>
            <w:hideMark/>
          </w:tcPr>
          <w:p w14:paraId="48C31A3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D119A6" w14:textId="77777777" w:rsidR="00000000" w:rsidRDefault="00B80CBE">
            <w:pPr>
              <w:divId w:val="12944074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D1F091" w14:textId="77777777" w:rsidR="00000000" w:rsidRDefault="00B80CBE">
            <w:pPr>
              <w:jc w:val="right"/>
              <w:rPr>
                <w:rFonts w:eastAsia="Times New Roman"/>
                <w:sz w:val="18"/>
                <w:szCs w:val="18"/>
              </w:rPr>
            </w:pPr>
            <w:r>
              <w:rPr>
                <w:rFonts w:ascii="inherit" w:eastAsia="Times New Roman" w:hAnsi="inherit"/>
                <w:sz w:val="18"/>
                <w:szCs w:val="18"/>
              </w:rPr>
              <w:t>83</w:t>
            </w:r>
          </w:p>
        </w:tc>
        <w:tc>
          <w:tcPr>
            <w:tcW w:w="0" w:type="auto"/>
            <w:vAlign w:val="bottom"/>
            <w:hideMark/>
          </w:tcPr>
          <w:p w14:paraId="780696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C8DD08" w14:textId="77777777" w:rsidR="00000000" w:rsidRDefault="00B80CBE">
            <w:pPr>
              <w:divId w:val="1694527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7D453A6" w14:textId="77777777" w:rsidR="00000000" w:rsidRDefault="00B80CBE">
            <w:pPr>
              <w:jc w:val="right"/>
              <w:rPr>
                <w:rFonts w:eastAsia="Times New Roman"/>
                <w:sz w:val="18"/>
                <w:szCs w:val="18"/>
              </w:rPr>
            </w:pPr>
            <w:r>
              <w:rPr>
                <w:rFonts w:ascii="inherit" w:eastAsia="Times New Roman" w:hAnsi="inherit"/>
                <w:sz w:val="18"/>
                <w:szCs w:val="18"/>
              </w:rPr>
              <w:t>0.29</w:t>
            </w:r>
          </w:p>
        </w:tc>
        <w:tc>
          <w:tcPr>
            <w:tcW w:w="0" w:type="auto"/>
            <w:vAlign w:val="bottom"/>
            <w:hideMark/>
          </w:tcPr>
          <w:p w14:paraId="3799D5AE" w14:textId="77777777" w:rsidR="00000000" w:rsidRDefault="00B80CBE">
            <w:pPr>
              <w:rPr>
                <w:rFonts w:eastAsia="Times New Roman"/>
                <w:sz w:val="20"/>
                <w:szCs w:val="20"/>
              </w:rPr>
            </w:pPr>
          </w:p>
        </w:tc>
      </w:tr>
      <w:tr w:rsidR="00000000" w14:paraId="537678E4" w14:textId="77777777">
        <w:trPr>
          <w:divId w:val="2116364323"/>
        </w:trPr>
        <w:tc>
          <w:tcPr>
            <w:tcW w:w="0" w:type="auto"/>
            <w:shd w:val="clear" w:color="auto" w:fill="CCEEFF"/>
            <w:tcMar>
              <w:top w:w="30" w:type="dxa"/>
              <w:left w:w="300" w:type="dxa"/>
              <w:bottom w:w="30" w:type="dxa"/>
              <w:right w:w="30" w:type="dxa"/>
            </w:tcMar>
            <w:vAlign w:val="center"/>
            <w:hideMark/>
          </w:tcPr>
          <w:p w14:paraId="64645AA7"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78F69A4C" w14:textId="77777777" w:rsidR="00000000" w:rsidRDefault="00B80CBE">
            <w:pPr>
              <w:divId w:val="1396853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78A4973" w14:textId="77777777" w:rsidR="00000000" w:rsidRDefault="00B80CBE">
            <w:pPr>
              <w:jc w:val="right"/>
              <w:rPr>
                <w:rFonts w:eastAsia="Times New Roman"/>
                <w:sz w:val="18"/>
                <w:szCs w:val="18"/>
              </w:rPr>
            </w:pPr>
            <w:r>
              <w:rPr>
                <w:rFonts w:ascii="inherit" w:eastAsia="Times New Roman" w:hAnsi="inherit"/>
                <w:b/>
                <w:bCs/>
                <w:sz w:val="18"/>
                <w:szCs w:val="18"/>
              </w:rPr>
              <w:t>301</w:t>
            </w:r>
          </w:p>
        </w:tc>
        <w:tc>
          <w:tcPr>
            <w:tcW w:w="0" w:type="auto"/>
            <w:tcBorders>
              <w:bottom w:val="single" w:sz="6" w:space="0" w:color="000000"/>
            </w:tcBorders>
            <w:shd w:val="clear" w:color="auto" w:fill="CCEEFF"/>
            <w:vAlign w:val="bottom"/>
            <w:hideMark/>
          </w:tcPr>
          <w:p w14:paraId="7F3093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9FFCF9" w14:textId="77777777" w:rsidR="00000000" w:rsidRDefault="00B80CBE">
            <w:pPr>
              <w:divId w:val="8586634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5B88B23" w14:textId="77777777" w:rsidR="00000000" w:rsidRDefault="00B80CBE">
            <w:pPr>
              <w:jc w:val="right"/>
              <w:rPr>
                <w:rFonts w:eastAsia="Times New Roman"/>
                <w:sz w:val="18"/>
                <w:szCs w:val="18"/>
              </w:rPr>
            </w:pPr>
            <w:r>
              <w:rPr>
                <w:rFonts w:ascii="inherit" w:eastAsia="Times New Roman" w:hAnsi="inherit"/>
                <w:b/>
                <w:bCs/>
                <w:sz w:val="18"/>
                <w:szCs w:val="18"/>
              </w:rPr>
              <w:t>0.71</w:t>
            </w:r>
          </w:p>
        </w:tc>
        <w:tc>
          <w:tcPr>
            <w:tcW w:w="0" w:type="auto"/>
            <w:shd w:val="clear" w:color="auto" w:fill="CCEEFF"/>
            <w:vAlign w:val="bottom"/>
            <w:hideMark/>
          </w:tcPr>
          <w:p w14:paraId="73BE9D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B78985" w14:textId="77777777" w:rsidR="00000000" w:rsidRDefault="00B80CBE">
            <w:pPr>
              <w:divId w:val="11551474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23B65F"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shd w:val="clear" w:color="auto" w:fill="CCEEFF"/>
            <w:vAlign w:val="bottom"/>
            <w:hideMark/>
          </w:tcPr>
          <w:p w14:paraId="231802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74903" w14:textId="77777777" w:rsidR="00000000" w:rsidRDefault="00B80CBE">
            <w:pPr>
              <w:divId w:val="1142694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758F6CA" w14:textId="77777777" w:rsidR="00000000" w:rsidRDefault="00B80CBE">
            <w:pPr>
              <w:jc w:val="right"/>
              <w:rPr>
                <w:rFonts w:eastAsia="Times New Roman"/>
                <w:sz w:val="18"/>
                <w:szCs w:val="18"/>
              </w:rPr>
            </w:pPr>
            <w:r>
              <w:rPr>
                <w:rFonts w:ascii="inherit" w:eastAsia="Times New Roman" w:hAnsi="inherit"/>
                <w:sz w:val="18"/>
                <w:szCs w:val="18"/>
              </w:rPr>
              <w:t>0.54</w:t>
            </w:r>
          </w:p>
        </w:tc>
        <w:tc>
          <w:tcPr>
            <w:tcW w:w="0" w:type="auto"/>
            <w:shd w:val="clear" w:color="auto" w:fill="CCEEFF"/>
            <w:vAlign w:val="bottom"/>
            <w:hideMark/>
          </w:tcPr>
          <w:p w14:paraId="2B00A995" w14:textId="77777777" w:rsidR="00000000" w:rsidRDefault="00B80CBE">
            <w:pPr>
              <w:rPr>
                <w:rFonts w:eastAsia="Times New Roman"/>
                <w:sz w:val="20"/>
                <w:szCs w:val="20"/>
              </w:rPr>
            </w:pPr>
          </w:p>
        </w:tc>
      </w:tr>
      <w:tr w:rsidR="00000000" w14:paraId="68CA0F35" w14:textId="77777777">
        <w:trPr>
          <w:divId w:val="2116364323"/>
        </w:trPr>
        <w:tc>
          <w:tcPr>
            <w:tcW w:w="0" w:type="auto"/>
            <w:tcMar>
              <w:top w:w="30" w:type="dxa"/>
              <w:left w:w="420" w:type="dxa"/>
              <w:bottom w:w="30" w:type="dxa"/>
              <w:right w:w="30" w:type="dxa"/>
            </w:tcMar>
            <w:vAlign w:val="center"/>
            <w:hideMark/>
          </w:tcPr>
          <w:p w14:paraId="0308B2C6"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7FBF17A3" w14:textId="77777777" w:rsidR="00000000" w:rsidRDefault="00B80CBE">
            <w:pPr>
              <w:divId w:val="19866672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0FAD3E2" w14:textId="77777777" w:rsidR="00000000" w:rsidRDefault="00B80CBE">
            <w:pPr>
              <w:jc w:val="right"/>
              <w:rPr>
                <w:rFonts w:eastAsia="Times New Roman"/>
                <w:sz w:val="18"/>
                <w:szCs w:val="18"/>
              </w:rPr>
            </w:pPr>
            <w:r>
              <w:rPr>
                <w:rFonts w:ascii="inherit" w:eastAsia="Times New Roman" w:hAnsi="inherit"/>
                <w:b/>
                <w:bCs/>
                <w:sz w:val="18"/>
                <w:szCs w:val="18"/>
              </w:rPr>
              <w:t>370</w:t>
            </w:r>
          </w:p>
        </w:tc>
        <w:tc>
          <w:tcPr>
            <w:tcW w:w="0" w:type="auto"/>
            <w:tcBorders>
              <w:top w:val="single" w:sz="6" w:space="0" w:color="000000"/>
            </w:tcBorders>
            <w:vAlign w:val="bottom"/>
            <w:hideMark/>
          </w:tcPr>
          <w:p w14:paraId="119F65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128954" w14:textId="77777777" w:rsidR="00000000" w:rsidRDefault="00B80CBE">
            <w:pPr>
              <w:divId w:val="1083380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12B130B" w14:textId="77777777" w:rsidR="00000000" w:rsidRDefault="00B80CBE">
            <w:pPr>
              <w:jc w:val="right"/>
              <w:rPr>
                <w:rFonts w:eastAsia="Times New Roman"/>
                <w:sz w:val="18"/>
                <w:szCs w:val="18"/>
              </w:rPr>
            </w:pPr>
            <w:r>
              <w:rPr>
                <w:rFonts w:ascii="inherit" w:eastAsia="Times New Roman" w:hAnsi="inherit"/>
                <w:b/>
                <w:bCs/>
                <w:sz w:val="18"/>
                <w:szCs w:val="18"/>
              </w:rPr>
              <w:t>0.52</w:t>
            </w:r>
          </w:p>
        </w:tc>
        <w:tc>
          <w:tcPr>
            <w:tcW w:w="0" w:type="auto"/>
            <w:vAlign w:val="bottom"/>
            <w:hideMark/>
          </w:tcPr>
          <w:p w14:paraId="6C8630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112E66" w14:textId="77777777" w:rsidR="00000000" w:rsidRDefault="00B80CBE">
            <w:pPr>
              <w:divId w:val="6650159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52DED1F" w14:textId="77777777" w:rsidR="00000000" w:rsidRDefault="00B80CBE">
            <w:pPr>
              <w:jc w:val="right"/>
              <w:rPr>
                <w:rFonts w:eastAsia="Times New Roman"/>
                <w:sz w:val="18"/>
                <w:szCs w:val="18"/>
              </w:rPr>
            </w:pPr>
            <w:r>
              <w:rPr>
                <w:rFonts w:ascii="inherit" w:eastAsia="Times New Roman" w:hAnsi="inherit"/>
                <w:sz w:val="18"/>
                <w:szCs w:val="18"/>
              </w:rPr>
              <w:t>306</w:t>
            </w:r>
          </w:p>
        </w:tc>
        <w:tc>
          <w:tcPr>
            <w:tcW w:w="0" w:type="auto"/>
            <w:tcBorders>
              <w:top w:val="single" w:sz="6" w:space="0" w:color="000000"/>
            </w:tcBorders>
            <w:vAlign w:val="bottom"/>
            <w:hideMark/>
          </w:tcPr>
          <w:p w14:paraId="7DEEB8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167819" w14:textId="77777777" w:rsidR="00000000" w:rsidRDefault="00B80CBE">
            <w:pPr>
              <w:divId w:val="15010019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0A40A8" w14:textId="77777777" w:rsidR="00000000" w:rsidRDefault="00B80CBE">
            <w:pPr>
              <w:jc w:val="right"/>
              <w:rPr>
                <w:rFonts w:eastAsia="Times New Roman"/>
                <w:sz w:val="18"/>
                <w:szCs w:val="18"/>
              </w:rPr>
            </w:pPr>
            <w:r>
              <w:rPr>
                <w:rFonts w:ascii="inherit" w:eastAsia="Times New Roman" w:hAnsi="inherit"/>
                <w:sz w:val="18"/>
                <w:szCs w:val="18"/>
              </w:rPr>
              <w:t>0.44</w:t>
            </w:r>
          </w:p>
        </w:tc>
        <w:tc>
          <w:tcPr>
            <w:tcW w:w="0" w:type="auto"/>
            <w:vAlign w:val="bottom"/>
            <w:hideMark/>
          </w:tcPr>
          <w:p w14:paraId="335F4440" w14:textId="77777777" w:rsidR="00000000" w:rsidRDefault="00B80CBE">
            <w:pPr>
              <w:rPr>
                <w:rFonts w:eastAsia="Times New Roman"/>
                <w:sz w:val="20"/>
                <w:szCs w:val="20"/>
              </w:rPr>
            </w:pPr>
          </w:p>
        </w:tc>
      </w:tr>
      <w:tr w:rsidR="00000000" w14:paraId="7F178B37" w14:textId="77777777">
        <w:trPr>
          <w:divId w:val="2116364323"/>
        </w:trPr>
        <w:tc>
          <w:tcPr>
            <w:tcW w:w="0" w:type="auto"/>
            <w:shd w:val="clear" w:color="auto" w:fill="CCEEFF"/>
            <w:tcMar>
              <w:top w:w="30" w:type="dxa"/>
              <w:left w:w="300" w:type="dxa"/>
              <w:bottom w:w="30" w:type="dxa"/>
              <w:right w:w="30" w:type="dxa"/>
            </w:tcMar>
            <w:vAlign w:val="center"/>
            <w:hideMark/>
          </w:tcPr>
          <w:p w14:paraId="2AB65ACB"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30C5DEDC" w14:textId="77777777" w:rsidR="00000000" w:rsidRDefault="00B80CBE">
            <w:pPr>
              <w:divId w:val="12739048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20371D8"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14:paraId="49332F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ADE9E" w14:textId="77777777" w:rsidR="00000000" w:rsidRDefault="00B80CBE">
            <w:pPr>
              <w:divId w:val="14138899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FB2A64"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09613B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8062EC" w14:textId="77777777" w:rsidR="00000000" w:rsidRDefault="00B80CBE">
            <w:pPr>
              <w:divId w:val="262618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05FDE2A"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78DAB05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AC1DEC" w14:textId="77777777" w:rsidR="00000000" w:rsidRDefault="00B80CBE">
            <w:pPr>
              <w:divId w:val="12720823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E04DBFE" w14:textId="77777777" w:rsidR="00000000" w:rsidRDefault="00B80CBE">
            <w:pPr>
              <w:jc w:val="right"/>
              <w:rPr>
                <w:rFonts w:eastAsia="Times New Roman"/>
                <w:sz w:val="18"/>
                <w:szCs w:val="18"/>
              </w:rPr>
            </w:pPr>
            <w:r>
              <w:rPr>
                <w:rFonts w:ascii="inherit" w:eastAsia="Times New Roman" w:hAnsi="inherit"/>
                <w:sz w:val="18"/>
                <w:szCs w:val="18"/>
              </w:rPr>
              <w:t>1.80</w:t>
            </w:r>
          </w:p>
        </w:tc>
        <w:tc>
          <w:tcPr>
            <w:tcW w:w="0" w:type="auto"/>
            <w:shd w:val="clear" w:color="auto" w:fill="CCEEFF"/>
            <w:vAlign w:val="bottom"/>
            <w:hideMark/>
          </w:tcPr>
          <w:p w14:paraId="1B78A9D2" w14:textId="77777777" w:rsidR="00000000" w:rsidRDefault="00B80CBE">
            <w:pPr>
              <w:rPr>
                <w:rFonts w:eastAsia="Times New Roman"/>
                <w:sz w:val="20"/>
                <w:szCs w:val="20"/>
              </w:rPr>
            </w:pPr>
          </w:p>
        </w:tc>
      </w:tr>
      <w:tr w:rsidR="00000000" w14:paraId="4ECE8A21" w14:textId="77777777">
        <w:trPr>
          <w:divId w:val="2116364323"/>
        </w:trPr>
        <w:tc>
          <w:tcPr>
            <w:tcW w:w="0" w:type="auto"/>
            <w:tcMar>
              <w:top w:w="30" w:type="dxa"/>
              <w:left w:w="30" w:type="dxa"/>
              <w:bottom w:w="30" w:type="dxa"/>
              <w:right w:w="30" w:type="dxa"/>
            </w:tcMar>
            <w:vAlign w:val="center"/>
            <w:hideMark/>
          </w:tcPr>
          <w:p w14:paraId="4544CA72"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7B174EDA" w14:textId="77777777" w:rsidR="00000000" w:rsidRDefault="00B80CBE">
            <w:pPr>
              <w:divId w:val="1041518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839006C" w14:textId="77777777" w:rsidR="00000000" w:rsidRDefault="00B80CBE">
            <w:pPr>
              <w:jc w:val="right"/>
              <w:rPr>
                <w:rFonts w:eastAsia="Times New Roman"/>
                <w:sz w:val="18"/>
                <w:szCs w:val="18"/>
              </w:rPr>
            </w:pPr>
            <w:r>
              <w:rPr>
                <w:rFonts w:ascii="inherit" w:eastAsia="Times New Roman" w:hAnsi="inherit"/>
                <w:b/>
                <w:bCs/>
                <w:sz w:val="18"/>
                <w:szCs w:val="18"/>
              </w:rPr>
              <w:t>378</w:t>
            </w:r>
          </w:p>
        </w:tc>
        <w:tc>
          <w:tcPr>
            <w:tcW w:w="0" w:type="auto"/>
            <w:tcBorders>
              <w:top w:val="single" w:sz="6" w:space="0" w:color="000000"/>
              <w:bottom w:val="single" w:sz="6" w:space="0" w:color="000000"/>
            </w:tcBorders>
            <w:vAlign w:val="bottom"/>
            <w:hideMark/>
          </w:tcPr>
          <w:p w14:paraId="4DD2198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2B5320" w14:textId="77777777" w:rsidR="00000000" w:rsidRDefault="00B80CBE">
            <w:pPr>
              <w:divId w:val="56905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20B3BC" w14:textId="77777777" w:rsidR="00000000" w:rsidRDefault="00B80CBE">
            <w:pPr>
              <w:jc w:val="right"/>
              <w:rPr>
                <w:rFonts w:eastAsia="Times New Roman"/>
                <w:sz w:val="18"/>
                <w:szCs w:val="18"/>
              </w:rPr>
            </w:pPr>
            <w:r>
              <w:rPr>
                <w:rFonts w:ascii="inherit" w:eastAsia="Times New Roman" w:hAnsi="inherit"/>
                <w:b/>
                <w:bCs/>
                <w:sz w:val="18"/>
                <w:szCs w:val="18"/>
              </w:rPr>
              <w:t>0.53</w:t>
            </w:r>
          </w:p>
        </w:tc>
        <w:tc>
          <w:tcPr>
            <w:tcW w:w="0" w:type="auto"/>
            <w:vAlign w:val="bottom"/>
            <w:hideMark/>
          </w:tcPr>
          <w:p w14:paraId="269C2D9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8D7163" w14:textId="77777777" w:rsidR="00000000" w:rsidRDefault="00B80CBE">
            <w:pPr>
              <w:divId w:val="4408049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D43CF03" w14:textId="77777777" w:rsidR="00000000" w:rsidRDefault="00B80CBE">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14:paraId="0D697D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F0640D" w14:textId="77777777" w:rsidR="00000000" w:rsidRDefault="00B80CBE">
            <w:pPr>
              <w:divId w:val="501892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3AFCE4" w14:textId="77777777" w:rsidR="00000000" w:rsidRDefault="00B80CBE">
            <w:pPr>
              <w:jc w:val="right"/>
              <w:rPr>
                <w:rFonts w:eastAsia="Times New Roman"/>
                <w:sz w:val="18"/>
                <w:szCs w:val="18"/>
              </w:rPr>
            </w:pPr>
            <w:r>
              <w:rPr>
                <w:rFonts w:ascii="inherit" w:eastAsia="Times New Roman" w:hAnsi="inherit"/>
                <w:sz w:val="18"/>
                <w:szCs w:val="18"/>
              </w:rPr>
              <w:t>0.44</w:t>
            </w:r>
          </w:p>
        </w:tc>
        <w:tc>
          <w:tcPr>
            <w:tcW w:w="0" w:type="auto"/>
            <w:vAlign w:val="bottom"/>
            <w:hideMark/>
          </w:tcPr>
          <w:p w14:paraId="2104C38C" w14:textId="77777777" w:rsidR="00000000" w:rsidRDefault="00B80CBE">
            <w:pPr>
              <w:rPr>
                <w:rFonts w:eastAsia="Times New Roman"/>
                <w:sz w:val="20"/>
                <w:szCs w:val="20"/>
              </w:rPr>
            </w:pPr>
          </w:p>
        </w:tc>
      </w:tr>
      <w:tr w:rsidR="00000000" w14:paraId="57B00B2F" w14:textId="77777777">
        <w:trPr>
          <w:divId w:val="2116364323"/>
        </w:trPr>
        <w:tc>
          <w:tcPr>
            <w:tcW w:w="0" w:type="auto"/>
            <w:shd w:val="clear" w:color="auto" w:fill="CCEEFF"/>
            <w:tcMar>
              <w:top w:w="30" w:type="dxa"/>
              <w:left w:w="30" w:type="dxa"/>
              <w:bottom w:w="30" w:type="dxa"/>
              <w:right w:w="30" w:type="dxa"/>
            </w:tcMar>
            <w:vAlign w:val="center"/>
            <w:hideMark/>
          </w:tcPr>
          <w:p w14:paraId="6495FDA3" w14:textId="77777777" w:rsidR="00000000" w:rsidRDefault="00B80CBE">
            <w:pPr>
              <w:rPr>
                <w:rFonts w:eastAsia="Times New Roman"/>
                <w:sz w:val="18"/>
                <w:szCs w:val="18"/>
              </w:rPr>
            </w:pPr>
            <w:r>
              <w:rPr>
                <w:rFonts w:ascii="inherit" w:eastAsia="Times New Roman" w:hAnsi="inherit"/>
                <w:sz w:val="18"/>
                <w:szCs w:val="18"/>
              </w:rPr>
              <w:t>Total nonperforming loans held for investment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14:paraId="69303466" w14:textId="77777777" w:rsidR="00000000" w:rsidRDefault="00B80CBE">
            <w:pPr>
              <w:divId w:val="4433793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957134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C8A9B87" w14:textId="77777777" w:rsidR="00000000" w:rsidRDefault="00B80CBE">
            <w:pPr>
              <w:jc w:val="right"/>
              <w:rPr>
                <w:rFonts w:eastAsia="Times New Roman"/>
                <w:sz w:val="18"/>
                <w:szCs w:val="18"/>
              </w:rPr>
            </w:pPr>
            <w:r>
              <w:rPr>
                <w:rFonts w:ascii="inherit" w:eastAsia="Times New Roman" w:hAnsi="inherit"/>
                <w:b/>
                <w:bCs/>
                <w:sz w:val="18"/>
                <w:szCs w:val="18"/>
              </w:rPr>
              <w:t>753</w:t>
            </w:r>
          </w:p>
        </w:tc>
        <w:tc>
          <w:tcPr>
            <w:tcW w:w="0" w:type="auto"/>
            <w:tcBorders>
              <w:top w:val="single" w:sz="6" w:space="0" w:color="000000"/>
              <w:bottom w:val="double" w:sz="6" w:space="0" w:color="000000"/>
            </w:tcBorders>
            <w:shd w:val="clear" w:color="auto" w:fill="CCEEFF"/>
            <w:vAlign w:val="bottom"/>
            <w:hideMark/>
          </w:tcPr>
          <w:p w14:paraId="0C7D47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4D767" w14:textId="77777777" w:rsidR="00000000" w:rsidRDefault="00B80CBE">
            <w:pPr>
              <w:divId w:val="1318269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F384C6E" w14:textId="77777777" w:rsidR="00000000" w:rsidRDefault="00B80CBE">
            <w:pPr>
              <w:jc w:val="right"/>
              <w:rPr>
                <w:rFonts w:eastAsia="Times New Roman"/>
                <w:sz w:val="18"/>
                <w:szCs w:val="18"/>
              </w:rPr>
            </w:pPr>
            <w:r>
              <w:rPr>
                <w:rFonts w:ascii="inherit" w:eastAsia="Times New Roman" w:hAnsi="inherit"/>
                <w:b/>
                <w:bCs/>
                <w:sz w:val="18"/>
                <w:szCs w:val="18"/>
              </w:rPr>
              <w:t>0.31</w:t>
            </w:r>
          </w:p>
        </w:tc>
        <w:tc>
          <w:tcPr>
            <w:tcW w:w="0" w:type="auto"/>
            <w:shd w:val="clear" w:color="auto" w:fill="CCEEFF"/>
            <w:vAlign w:val="bottom"/>
            <w:hideMark/>
          </w:tcPr>
          <w:p w14:paraId="1DD8F2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E67577" w14:textId="77777777" w:rsidR="00000000" w:rsidRDefault="00B80CBE">
            <w:pPr>
              <w:divId w:val="62234844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235206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B292F3D" w14:textId="77777777" w:rsidR="00000000" w:rsidRDefault="00B80CBE">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14:paraId="760621E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50A184" w14:textId="77777777" w:rsidR="00000000" w:rsidRDefault="00B80CBE">
            <w:pPr>
              <w:divId w:val="768238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451411D" w14:textId="77777777" w:rsidR="00000000" w:rsidRDefault="00B80CBE">
            <w:pPr>
              <w:jc w:val="right"/>
              <w:rPr>
                <w:rFonts w:eastAsia="Times New Roman"/>
                <w:sz w:val="18"/>
                <w:szCs w:val="18"/>
              </w:rPr>
            </w:pPr>
            <w:r>
              <w:rPr>
                <w:rFonts w:ascii="inherit" w:eastAsia="Times New Roman" w:hAnsi="inherit"/>
                <w:sz w:val="18"/>
                <w:szCs w:val="18"/>
              </w:rPr>
              <w:t>0.33</w:t>
            </w:r>
          </w:p>
        </w:tc>
        <w:tc>
          <w:tcPr>
            <w:tcW w:w="0" w:type="auto"/>
            <w:shd w:val="clear" w:color="auto" w:fill="CCEEFF"/>
            <w:vAlign w:val="bottom"/>
            <w:hideMark/>
          </w:tcPr>
          <w:p w14:paraId="3C3BA830" w14:textId="77777777" w:rsidR="00000000" w:rsidRDefault="00B80CBE">
            <w:pPr>
              <w:rPr>
                <w:rFonts w:eastAsia="Times New Roman"/>
                <w:sz w:val="20"/>
                <w:szCs w:val="20"/>
              </w:rPr>
            </w:pPr>
          </w:p>
        </w:tc>
      </w:tr>
      <w:tr w:rsidR="00000000" w14:paraId="603FDFA9" w14:textId="77777777">
        <w:trPr>
          <w:divId w:val="2116364323"/>
        </w:trPr>
        <w:tc>
          <w:tcPr>
            <w:tcW w:w="0" w:type="auto"/>
            <w:tcMar>
              <w:top w:w="30" w:type="dxa"/>
              <w:left w:w="30" w:type="dxa"/>
              <w:bottom w:w="30" w:type="dxa"/>
              <w:right w:w="30" w:type="dxa"/>
            </w:tcMar>
            <w:vAlign w:val="center"/>
            <w:hideMark/>
          </w:tcPr>
          <w:p w14:paraId="17A9EA6F" w14:textId="77777777" w:rsidR="00000000" w:rsidRDefault="00B80CBE">
            <w:pPr>
              <w:divId w:val="179055646"/>
              <w:rPr>
                <w:rFonts w:eastAsia="Times New Roman"/>
                <w:sz w:val="18"/>
                <w:szCs w:val="18"/>
              </w:rPr>
            </w:pPr>
            <w:r>
              <w:rPr>
                <w:rFonts w:ascii="inherit" w:eastAsia="Times New Roman" w:hAnsi="inherit"/>
                <w:b/>
                <w:bCs/>
                <w:sz w:val="18"/>
                <w:szCs w:val="18"/>
              </w:rPr>
              <w:t>Other nonperforming assets:</w:t>
            </w:r>
            <w:r>
              <w:rPr>
                <w:rFonts w:ascii="inherit" w:eastAsia="Times New Roman" w:hAnsi="inherit"/>
                <w:b/>
                <w:bCs/>
                <w:sz w:val="12"/>
                <w:szCs w:val="12"/>
                <w:vertAlign w:val="superscript"/>
              </w:rPr>
              <w:t>(4)</w:t>
            </w:r>
          </w:p>
        </w:tc>
        <w:tc>
          <w:tcPr>
            <w:tcW w:w="0" w:type="auto"/>
            <w:tcMar>
              <w:top w:w="30" w:type="dxa"/>
              <w:left w:w="30" w:type="dxa"/>
              <w:bottom w:w="30" w:type="dxa"/>
              <w:right w:w="30" w:type="dxa"/>
            </w:tcMar>
            <w:vAlign w:val="bottom"/>
            <w:hideMark/>
          </w:tcPr>
          <w:p w14:paraId="6C936E6D" w14:textId="77777777" w:rsidR="00000000" w:rsidRDefault="00B80CBE">
            <w:pPr>
              <w:divId w:val="6750230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003E16" w14:textId="77777777" w:rsidR="00000000" w:rsidRDefault="00B80CBE">
            <w:pPr>
              <w:divId w:val="1529953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5AC0CF" w14:textId="77777777" w:rsidR="00000000" w:rsidRDefault="00B80CBE">
            <w:pPr>
              <w:divId w:val="949974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FA3B7E9" w14:textId="77777777" w:rsidR="00000000" w:rsidRDefault="00B80CBE">
            <w:pPr>
              <w:divId w:val="391074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D36971" w14:textId="77777777" w:rsidR="00000000" w:rsidRDefault="00B80CBE">
            <w:pPr>
              <w:divId w:val="17171217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81015F" w14:textId="77777777" w:rsidR="00000000" w:rsidRDefault="00B80CBE">
            <w:pPr>
              <w:divId w:val="7106864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E73F4" w14:textId="77777777" w:rsidR="00000000" w:rsidRDefault="00B80CBE">
            <w:pPr>
              <w:divId w:val="2635347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A531454" w14:textId="77777777" w:rsidR="00000000" w:rsidRDefault="00B80CBE">
            <w:pPr>
              <w:divId w:val="1451583554"/>
              <w:rPr>
                <w:rFonts w:eastAsia="Times New Roman"/>
                <w:sz w:val="20"/>
                <w:szCs w:val="20"/>
              </w:rPr>
            </w:pPr>
            <w:r>
              <w:rPr>
                <w:rFonts w:ascii="inherit" w:eastAsia="Times New Roman" w:hAnsi="inherit"/>
                <w:sz w:val="20"/>
                <w:szCs w:val="20"/>
              </w:rPr>
              <w:t> </w:t>
            </w:r>
          </w:p>
        </w:tc>
      </w:tr>
      <w:tr w:rsidR="00000000" w14:paraId="051D6AB4" w14:textId="77777777">
        <w:trPr>
          <w:divId w:val="2116364323"/>
        </w:trPr>
        <w:tc>
          <w:tcPr>
            <w:tcW w:w="0" w:type="auto"/>
            <w:shd w:val="clear" w:color="auto" w:fill="CCEEFF"/>
            <w:tcMar>
              <w:top w:w="30" w:type="dxa"/>
              <w:left w:w="300" w:type="dxa"/>
              <w:bottom w:w="30" w:type="dxa"/>
              <w:right w:w="30" w:type="dxa"/>
            </w:tcMar>
            <w:vAlign w:val="center"/>
            <w:hideMark/>
          </w:tcPr>
          <w:p w14:paraId="0D744E0F" w14:textId="77777777" w:rsidR="00000000" w:rsidRDefault="00B80CBE">
            <w:pPr>
              <w:rPr>
                <w:rFonts w:eastAsia="Times New Roman"/>
                <w:sz w:val="18"/>
                <w:szCs w:val="18"/>
              </w:rPr>
            </w:pPr>
            <w:r>
              <w:rPr>
                <w:rFonts w:ascii="inherit" w:eastAsia="Times New Roman" w:hAnsi="inherit"/>
                <w:sz w:val="18"/>
                <w:szCs w:val="18"/>
              </w:rPr>
              <w:t>Foreclosed property</w:t>
            </w:r>
          </w:p>
        </w:tc>
        <w:tc>
          <w:tcPr>
            <w:tcW w:w="0" w:type="auto"/>
            <w:shd w:val="clear" w:color="auto" w:fill="CCEEFF"/>
            <w:tcMar>
              <w:top w:w="30" w:type="dxa"/>
              <w:left w:w="30" w:type="dxa"/>
              <w:bottom w:w="30" w:type="dxa"/>
              <w:right w:w="30" w:type="dxa"/>
            </w:tcMar>
            <w:vAlign w:val="bottom"/>
            <w:hideMark/>
          </w:tcPr>
          <w:p w14:paraId="41E34BFF" w14:textId="77777777" w:rsidR="00000000" w:rsidRDefault="00B80CBE">
            <w:pPr>
              <w:divId w:val="1482386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7E7587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1139BD7A"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vAlign w:val="bottom"/>
            <w:hideMark/>
          </w:tcPr>
          <w:p w14:paraId="6F26A8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1CB151" w14:textId="77777777" w:rsidR="00000000" w:rsidRDefault="00B80CBE">
            <w:pPr>
              <w:divId w:val="344290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CCB3B95"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3BB97DB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18FDB2" w14:textId="77777777" w:rsidR="00000000" w:rsidRDefault="00B80CBE">
            <w:pPr>
              <w:divId w:val="539168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7C9673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48867E4"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20066C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756A9D" w14:textId="77777777" w:rsidR="00000000" w:rsidRDefault="00B80CBE">
            <w:pPr>
              <w:divId w:val="21051078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087DC0F"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711E8D0" w14:textId="77777777" w:rsidR="00000000" w:rsidRDefault="00B80CBE">
            <w:pPr>
              <w:rPr>
                <w:rFonts w:eastAsia="Times New Roman"/>
                <w:sz w:val="20"/>
                <w:szCs w:val="20"/>
              </w:rPr>
            </w:pPr>
          </w:p>
        </w:tc>
      </w:tr>
      <w:tr w:rsidR="00000000" w14:paraId="4592E1A8" w14:textId="77777777">
        <w:trPr>
          <w:divId w:val="2116364323"/>
        </w:trPr>
        <w:tc>
          <w:tcPr>
            <w:tcW w:w="0" w:type="auto"/>
            <w:tcMar>
              <w:top w:w="30" w:type="dxa"/>
              <w:left w:w="300" w:type="dxa"/>
              <w:bottom w:w="30" w:type="dxa"/>
              <w:right w:w="30" w:type="dxa"/>
            </w:tcMar>
            <w:vAlign w:val="center"/>
            <w:hideMark/>
          </w:tcPr>
          <w:p w14:paraId="54933310" w14:textId="77777777" w:rsidR="00000000" w:rsidRDefault="00B80CBE">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2E1AC514" w14:textId="77777777" w:rsidR="00000000" w:rsidRDefault="00B80CBE">
            <w:pPr>
              <w:divId w:val="1533152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407690E" w14:textId="77777777" w:rsidR="00000000" w:rsidRDefault="00B80CBE">
            <w:pPr>
              <w:jc w:val="right"/>
              <w:rPr>
                <w:rFonts w:eastAsia="Times New Roman"/>
                <w:sz w:val="18"/>
                <w:szCs w:val="18"/>
              </w:rPr>
            </w:pPr>
            <w:r>
              <w:rPr>
                <w:rFonts w:ascii="inherit" w:eastAsia="Times New Roman" w:hAnsi="inherit"/>
                <w:b/>
                <w:bCs/>
                <w:sz w:val="18"/>
                <w:szCs w:val="18"/>
              </w:rPr>
              <w:t>50</w:t>
            </w:r>
          </w:p>
        </w:tc>
        <w:tc>
          <w:tcPr>
            <w:tcW w:w="0" w:type="auto"/>
            <w:tcBorders>
              <w:bottom w:val="single" w:sz="6" w:space="0" w:color="000000"/>
            </w:tcBorders>
            <w:vAlign w:val="bottom"/>
            <w:hideMark/>
          </w:tcPr>
          <w:p w14:paraId="3B5621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48009A" w14:textId="77777777" w:rsidR="00000000" w:rsidRDefault="00B80CBE">
            <w:pPr>
              <w:divId w:val="276255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F4C034A" w14:textId="77777777" w:rsidR="00000000" w:rsidRDefault="00B80CBE">
            <w:pPr>
              <w:jc w:val="right"/>
              <w:rPr>
                <w:rFonts w:eastAsia="Times New Roman"/>
                <w:sz w:val="18"/>
                <w:szCs w:val="18"/>
              </w:rPr>
            </w:pPr>
            <w:r>
              <w:rPr>
                <w:rFonts w:ascii="inherit" w:eastAsia="Times New Roman" w:hAnsi="inherit"/>
                <w:b/>
                <w:bCs/>
                <w:sz w:val="18"/>
                <w:szCs w:val="18"/>
              </w:rPr>
              <w:t>0.02</w:t>
            </w:r>
          </w:p>
        </w:tc>
        <w:tc>
          <w:tcPr>
            <w:tcW w:w="0" w:type="auto"/>
            <w:vAlign w:val="bottom"/>
            <w:hideMark/>
          </w:tcPr>
          <w:p w14:paraId="322704B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ED1B0E" w14:textId="77777777" w:rsidR="00000000" w:rsidRDefault="00B80CBE">
            <w:pPr>
              <w:divId w:val="222181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33A681" w14:textId="77777777" w:rsidR="00000000" w:rsidRDefault="00B80CBE">
            <w:pPr>
              <w:jc w:val="right"/>
              <w:rPr>
                <w:rFonts w:eastAsia="Times New Roman"/>
                <w:sz w:val="18"/>
                <w:szCs w:val="18"/>
              </w:rPr>
            </w:pPr>
            <w:r>
              <w:rPr>
                <w:rFonts w:ascii="inherit" w:eastAsia="Times New Roman" w:hAnsi="inherit"/>
                <w:sz w:val="18"/>
                <w:szCs w:val="18"/>
              </w:rPr>
              <w:t>57</w:t>
            </w:r>
          </w:p>
        </w:tc>
        <w:tc>
          <w:tcPr>
            <w:tcW w:w="0" w:type="auto"/>
            <w:vAlign w:val="bottom"/>
            <w:hideMark/>
          </w:tcPr>
          <w:p w14:paraId="548762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CB64F9" w14:textId="77777777" w:rsidR="00000000" w:rsidRDefault="00B80CBE">
            <w:pPr>
              <w:divId w:val="1698314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DED8304" w14:textId="77777777" w:rsidR="00000000" w:rsidRDefault="00B80CBE">
            <w:pPr>
              <w:jc w:val="right"/>
              <w:rPr>
                <w:rFonts w:eastAsia="Times New Roman"/>
                <w:sz w:val="18"/>
                <w:szCs w:val="18"/>
              </w:rPr>
            </w:pPr>
            <w:r>
              <w:rPr>
                <w:rFonts w:ascii="inherit" w:eastAsia="Times New Roman" w:hAnsi="inherit"/>
                <w:sz w:val="18"/>
                <w:szCs w:val="18"/>
              </w:rPr>
              <w:t>0.02</w:t>
            </w:r>
          </w:p>
        </w:tc>
        <w:tc>
          <w:tcPr>
            <w:tcW w:w="0" w:type="auto"/>
            <w:vAlign w:val="bottom"/>
            <w:hideMark/>
          </w:tcPr>
          <w:p w14:paraId="7BC81321" w14:textId="77777777" w:rsidR="00000000" w:rsidRDefault="00B80CBE">
            <w:pPr>
              <w:rPr>
                <w:rFonts w:eastAsia="Times New Roman"/>
                <w:sz w:val="20"/>
                <w:szCs w:val="20"/>
              </w:rPr>
            </w:pPr>
          </w:p>
        </w:tc>
      </w:tr>
      <w:tr w:rsidR="00000000" w14:paraId="155DB38B" w14:textId="77777777">
        <w:trPr>
          <w:divId w:val="2116364323"/>
        </w:trPr>
        <w:tc>
          <w:tcPr>
            <w:tcW w:w="0" w:type="auto"/>
            <w:shd w:val="clear" w:color="auto" w:fill="CCEEFF"/>
            <w:tcMar>
              <w:top w:w="30" w:type="dxa"/>
              <w:left w:w="30" w:type="dxa"/>
              <w:bottom w:w="30" w:type="dxa"/>
              <w:right w:w="30" w:type="dxa"/>
            </w:tcMar>
            <w:vAlign w:val="center"/>
            <w:hideMark/>
          </w:tcPr>
          <w:p w14:paraId="2EE7CFDC" w14:textId="77777777" w:rsidR="00000000" w:rsidRDefault="00B80CBE">
            <w:pPr>
              <w:rPr>
                <w:rFonts w:eastAsia="Times New Roman"/>
                <w:sz w:val="18"/>
                <w:szCs w:val="18"/>
              </w:rPr>
            </w:pPr>
            <w:r>
              <w:rPr>
                <w:rFonts w:ascii="inherit" w:eastAsia="Times New Roman" w:hAnsi="inherit"/>
                <w:sz w:val="18"/>
                <w:szCs w:val="18"/>
              </w:rPr>
              <w:t>Total other nonperforming assets</w:t>
            </w:r>
          </w:p>
        </w:tc>
        <w:tc>
          <w:tcPr>
            <w:tcW w:w="0" w:type="auto"/>
            <w:shd w:val="clear" w:color="auto" w:fill="CCEEFF"/>
            <w:tcMar>
              <w:top w:w="30" w:type="dxa"/>
              <w:left w:w="30" w:type="dxa"/>
              <w:bottom w:w="30" w:type="dxa"/>
              <w:right w:w="30" w:type="dxa"/>
            </w:tcMar>
            <w:vAlign w:val="bottom"/>
            <w:hideMark/>
          </w:tcPr>
          <w:p w14:paraId="0E1DFEFF" w14:textId="77777777" w:rsidR="00000000" w:rsidRDefault="00B80CBE">
            <w:pPr>
              <w:divId w:val="1694306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FCC2879" w14:textId="77777777" w:rsidR="00000000" w:rsidRDefault="00B80CBE">
            <w:pPr>
              <w:jc w:val="right"/>
              <w:rPr>
                <w:rFonts w:eastAsia="Times New Roman"/>
                <w:sz w:val="18"/>
                <w:szCs w:val="18"/>
              </w:rPr>
            </w:pPr>
            <w:r>
              <w:rPr>
                <w:rFonts w:ascii="inherit" w:eastAsia="Times New Roman" w:hAnsi="inherit"/>
                <w:b/>
                <w:bCs/>
                <w:sz w:val="18"/>
                <w:szCs w:val="18"/>
              </w:rPr>
              <w:t>52</w:t>
            </w:r>
          </w:p>
        </w:tc>
        <w:tc>
          <w:tcPr>
            <w:tcW w:w="0" w:type="auto"/>
            <w:tcBorders>
              <w:top w:val="single" w:sz="6" w:space="0" w:color="000000"/>
            </w:tcBorders>
            <w:shd w:val="clear" w:color="auto" w:fill="CCEEFF"/>
            <w:vAlign w:val="bottom"/>
            <w:hideMark/>
          </w:tcPr>
          <w:p w14:paraId="4639676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408BCC" w14:textId="77777777" w:rsidR="00000000" w:rsidRDefault="00B80CBE">
            <w:pPr>
              <w:divId w:val="1401295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E3FDF7B" w14:textId="77777777" w:rsidR="00000000" w:rsidRDefault="00B80CBE">
            <w:pPr>
              <w:jc w:val="right"/>
              <w:rPr>
                <w:rFonts w:eastAsia="Times New Roman"/>
                <w:sz w:val="18"/>
                <w:szCs w:val="18"/>
              </w:rPr>
            </w:pPr>
            <w:r>
              <w:rPr>
                <w:rFonts w:ascii="inherit" w:eastAsia="Times New Roman" w:hAnsi="inherit"/>
                <w:b/>
                <w:bCs/>
                <w:sz w:val="18"/>
                <w:szCs w:val="18"/>
              </w:rPr>
              <w:t>0.02</w:t>
            </w:r>
          </w:p>
        </w:tc>
        <w:tc>
          <w:tcPr>
            <w:tcW w:w="0" w:type="auto"/>
            <w:shd w:val="clear" w:color="auto" w:fill="CCEEFF"/>
            <w:vAlign w:val="bottom"/>
            <w:hideMark/>
          </w:tcPr>
          <w:p w14:paraId="736D71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12378" w14:textId="77777777" w:rsidR="00000000" w:rsidRDefault="00B80CBE">
            <w:pPr>
              <w:divId w:val="3687299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EAA9B45" w14:textId="77777777" w:rsidR="00000000" w:rsidRDefault="00B80CBE">
            <w:pPr>
              <w:jc w:val="right"/>
              <w:rPr>
                <w:rFonts w:eastAsia="Times New Roman"/>
                <w:sz w:val="18"/>
                <w:szCs w:val="18"/>
              </w:rPr>
            </w:pPr>
            <w:r>
              <w:rPr>
                <w:rFonts w:ascii="inherit" w:eastAsia="Times New Roman" w:hAnsi="inherit"/>
                <w:sz w:val="18"/>
                <w:szCs w:val="18"/>
              </w:rPr>
              <w:t>59</w:t>
            </w:r>
          </w:p>
        </w:tc>
        <w:tc>
          <w:tcPr>
            <w:tcW w:w="0" w:type="auto"/>
            <w:tcBorders>
              <w:top w:val="single" w:sz="6" w:space="0" w:color="000000"/>
              <w:bottom w:val="single" w:sz="6" w:space="0" w:color="000000"/>
            </w:tcBorders>
            <w:shd w:val="clear" w:color="auto" w:fill="CCEEFF"/>
            <w:vAlign w:val="bottom"/>
            <w:hideMark/>
          </w:tcPr>
          <w:p w14:paraId="0213766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B1A961" w14:textId="77777777" w:rsidR="00000000" w:rsidRDefault="00B80CBE">
            <w:pPr>
              <w:divId w:val="4402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DBBB9EC" w14:textId="77777777" w:rsidR="00000000" w:rsidRDefault="00B80CBE">
            <w:pPr>
              <w:jc w:val="right"/>
              <w:rPr>
                <w:rFonts w:eastAsia="Times New Roman"/>
                <w:sz w:val="18"/>
                <w:szCs w:val="18"/>
              </w:rPr>
            </w:pPr>
            <w:r>
              <w:rPr>
                <w:rFonts w:ascii="inherit" w:eastAsia="Times New Roman" w:hAnsi="inherit"/>
                <w:sz w:val="18"/>
                <w:szCs w:val="18"/>
              </w:rPr>
              <w:t>0.02</w:t>
            </w:r>
          </w:p>
        </w:tc>
        <w:tc>
          <w:tcPr>
            <w:tcW w:w="0" w:type="auto"/>
            <w:shd w:val="clear" w:color="auto" w:fill="CCEEFF"/>
            <w:vAlign w:val="bottom"/>
            <w:hideMark/>
          </w:tcPr>
          <w:p w14:paraId="45D84862" w14:textId="77777777" w:rsidR="00000000" w:rsidRDefault="00B80CBE">
            <w:pPr>
              <w:rPr>
                <w:rFonts w:eastAsia="Times New Roman"/>
                <w:sz w:val="20"/>
                <w:szCs w:val="20"/>
              </w:rPr>
            </w:pPr>
          </w:p>
        </w:tc>
      </w:tr>
      <w:tr w:rsidR="00000000" w14:paraId="27E11B9F" w14:textId="77777777">
        <w:trPr>
          <w:divId w:val="2116364323"/>
        </w:trPr>
        <w:tc>
          <w:tcPr>
            <w:tcW w:w="0" w:type="auto"/>
            <w:tcMar>
              <w:top w:w="30" w:type="dxa"/>
              <w:left w:w="30" w:type="dxa"/>
              <w:bottom w:w="30" w:type="dxa"/>
              <w:right w:w="30" w:type="dxa"/>
            </w:tcMar>
            <w:vAlign w:val="center"/>
            <w:hideMark/>
          </w:tcPr>
          <w:p w14:paraId="46BD8A1A" w14:textId="77777777" w:rsidR="00000000" w:rsidRDefault="00B80CBE">
            <w:pPr>
              <w:rPr>
                <w:rFonts w:eastAsia="Times New Roman"/>
                <w:sz w:val="18"/>
                <w:szCs w:val="18"/>
              </w:rPr>
            </w:pPr>
            <w:r>
              <w:rPr>
                <w:rFonts w:ascii="inherit" w:eastAsia="Times New Roman" w:hAnsi="inherit"/>
                <w:sz w:val="18"/>
                <w:szCs w:val="18"/>
              </w:rPr>
              <w:t>Total nonperforming assets</w:t>
            </w:r>
          </w:p>
        </w:tc>
        <w:tc>
          <w:tcPr>
            <w:tcW w:w="0" w:type="auto"/>
            <w:tcMar>
              <w:top w:w="30" w:type="dxa"/>
              <w:left w:w="30" w:type="dxa"/>
              <w:bottom w:w="30" w:type="dxa"/>
              <w:right w:w="30" w:type="dxa"/>
            </w:tcMar>
            <w:vAlign w:val="bottom"/>
            <w:hideMark/>
          </w:tcPr>
          <w:p w14:paraId="7067E088" w14:textId="77777777" w:rsidR="00000000" w:rsidRDefault="00B80CBE">
            <w:pPr>
              <w:divId w:val="5186164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C1DC07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C6E3148" w14:textId="77777777" w:rsidR="00000000" w:rsidRDefault="00B80CBE">
            <w:pPr>
              <w:jc w:val="right"/>
              <w:rPr>
                <w:rFonts w:eastAsia="Times New Roman"/>
                <w:sz w:val="18"/>
                <w:szCs w:val="18"/>
              </w:rPr>
            </w:pPr>
            <w:r>
              <w:rPr>
                <w:rFonts w:ascii="inherit" w:eastAsia="Times New Roman" w:hAnsi="inherit"/>
                <w:b/>
                <w:bCs/>
                <w:sz w:val="18"/>
                <w:szCs w:val="18"/>
              </w:rPr>
              <w:t>805</w:t>
            </w:r>
          </w:p>
        </w:tc>
        <w:tc>
          <w:tcPr>
            <w:tcW w:w="0" w:type="auto"/>
            <w:tcBorders>
              <w:top w:val="single" w:sz="6" w:space="0" w:color="000000"/>
              <w:bottom w:val="double" w:sz="6" w:space="0" w:color="000000"/>
            </w:tcBorders>
            <w:vAlign w:val="bottom"/>
            <w:hideMark/>
          </w:tcPr>
          <w:p w14:paraId="2A6588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1F30C2" w14:textId="77777777" w:rsidR="00000000" w:rsidRDefault="00B80CBE">
            <w:pPr>
              <w:divId w:val="18782012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B9E4444" w14:textId="77777777" w:rsidR="00000000" w:rsidRDefault="00B80CBE">
            <w:pPr>
              <w:jc w:val="right"/>
              <w:rPr>
                <w:rFonts w:eastAsia="Times New Roman"/>
                <w:sz w:val="18"/>
                <w:szCs w:val="18"/>
              </w:rPr>
            </w:pPr>
            <w:r>
              <w:rPr>
                <w:rFonts w:ascii="inherit" w:eastAsia="Times New Roman" w:hAnsi="inherit"/>
                <w:b/>
                <w:bCs/>
                <w:sz w:val="18"/>
                <w:szCs w:val="18"/>
              </w:rPr>
              <w:t>0.33</w:t>
            </w:r>
          </w:p>
        </w:tc>
        <w:tc>
          <w:tcPr>
            <w:tcW w:w="0" w:type="auto"/>
            <w:vAlign w:val="bottom"/>
            <w:hideMark/>
          </w:tcPr>
          <w:p w14:paraId="51ADAA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770E92" w14:textId="77777777" w:rsidR="00000000" w:rsidRDefault="00B80CBE">
            <w:pPr>
              <w:divId w:val="159543468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0876C01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4EB43661" w14:textId="77777777" w:rsidR="00000000" w:rsidRDefault="00B80CBE">
            <w:pPr>
              <w:jc w:val="right"/>
              <w:rPr>
                <w:rFonts w:eastAsia="Times New Roman"/>
                <w:sz w:val="18"/>
                <w:szCs w:val="18"/>
              </w:rPr>
            </w:pPr>
            <w:r>
              <w:rPr>
                <w:rFonts w:ascii="inherit" w:eastAsia="Times New Roman" w:hAnsi="inherit"/>
                <w:sz w:val="18"/>
                <w:szCs w:val="18"/>
              </w:rPr>
              <w:t>872</w:t>
            </w:r>
          </w:p>
        </w:tc>
        <w:tc>
          <w:tcPr>
            <w:tcW w:w="0" w:type="auto"/>
            <w:tcBorders>
              <w:bottom w:val="double" w:sz="6" w:space="0" w:color="000000"/>
            </w:tcBorders>
            <w:vAlign w:val="bottom"/>
            <w:hideMark/>
          </w:tcPr>
          <w:p w14:paraId="7297030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5BEA94" w14:textId="77777777" w:rsidR="00000000" w:rsidRDefault="00B80CBE">
            <w:pPr>
              <w:divId w:val="2076194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F42EABC" w14:textId="77777777" w:rsidR="00000000" w:rsidRDefault="00B80CBE">
            <w:pPr>
              <w:jc w:val="right"/>
              <w:rPr>
                <w:rFonts w:eastAsia="Times New Roman"/>
                <w:sz w:val="18"/>
                <w:szCs w:val="18"/>
              </w:rPr>
            </w:pPr>
            <w:r>
              <w:rPr>
                <w:rFonts w:ascii="inherit" w:eastAsia="Times New Roman" w:hAnsi="inherit"/>
                <w:sz w:val="18"/>
                <w:szCs w:val="18"/>
              </w:rPr>
              <w:t>0.35</w:t>
            </w:r>
          </w:p>
        </w:tc>
        <w:tc>
          <w:tcPr>
            <w:tcW w:w="0" w:type="auto"/>
            <w:vAlign w:val="bottom"/>
            <w:hideMark/>
          </w:tcPr>
          <w:p w14:paraId="35340644" w14:textId="77777777" w:rsidR="00000000" w:rsidRDefault="00B80CBE">
            <w:pPr>
              <w:rPr>
                <w:rFonts w:eastAsia="Times New Roman"/>
                <w:sz w:val="20"/>
                <w:szCs w:val="20"/>
              </w:rPr>
            </w:pPr>
          </w:p>
        </w:tc>
      </w:tr>
    </w:tbl>
    <w:p w14:paraId="01ED7018" w14:textId="77777777" w:rsidR="00000000" w:rsidRDefault="00B80CBE">
      <w:pPr>
        <w:spacing w:line="288" w:lineRule="auto"/>
        <w:divId w:val="1722703753"/>
        <w:rPr>
          <w:rFonts w:eastAsia="Times New Roman"/>
          <w:sz w:val="20"/>
          <w:szCs w:val="20"/>
        </w:rPr>
      </w:pPr>
      <w:r>
        <w:rPr>
          <w:rFonts w:eastAsia="Times New Roman"/>
          <w:color w:val="000000"/>
          <w:sz w:val="20"/>
          <w:szCs w:val="20"/>
        </w:rPr>
        <w:t xml:space="preserve">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D4EBFBE" w14:textId="77777777">
        <w:trPr>
          <w:tblCellSpacing w:w="0" w:type="dxa"/>
        </w:trPr>
        <w:tc>
          <w:tcPr>
            <w:tcW w:w="360" w:type="dxa"/>
            <w:vAlign w:val="center"/>
            <w:hideMark/>
          </w:tcPr>
          <w:p w14:paraId="0CF1E738" w14:textId="77777777" w:rsidR="00000000" w:rsidRDefault="00B80CBE">
            <w:pPr>
              <w:spacing w:line="288" w:lineRule="auto"/>
              <w:rPr>
                <w:rFonts w:eastAsia="Times New Roman"/>
                <w:sz w:val="20"/>
                <w:szCs w:val="20"/>
              </w:rPr>
            </w:pPr>
          </w:p>
        </w:tc>
        <w:tc>
          <w:tcPr>
            <w:tcW w:w="0" w:type="auto"/>
            <w:vAlign w:val="center"/>
            <w:hideMark/>
          </w:tcPr>
          <w:p w14:paraId="3740000D" w14:textId="77777777" w:rsidR="00000000" w:rsidRDefault="00B80CBE">
            <w:pPr>
              <w:rPr>
                <w:rFonts w:eastAsia="Times New Roman"/>
                <w:sz w:val="20"/>
                <w:szCs w:val="20"/>
              </w:rPr>
            </w:pPr>
          </w:p>
        </w:tc>
      </w:tr>
      <w:tr w:rsidR="00000000" w14:paraId="757A3601" w14:textId="77777777">
        <w:trPr>
          <w:tblCellSpacing w:w="0" w:type="dxa"/>
        </w:trPr>
        <w:tc>
          <w:tcPr>
            <w:tcW w:w="0" w:type="auto"/>
            <w:hideMark/>
          </w:tcPr>
          <w:p w14:paraId="411E9C16" w14:textId="77777777" w:rsidR="00000000" w:rsidRDefault="00B80CBE">
            <w:pPr>
              <w:spacing w:line="288" w:lineRule="auto"/>
              <w:divId w:val="61764227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E56DD72" w14:textId="77777777" w:rsidR="00000000" w:rsidRDefault="00B80CBE">
            <w:pPr>
              <w:spacing w:line="288" w:lineRule="auto"/>
              <w:jc w:val="both"/>
              <w:rPr>
                <w:rFonts w:eastAsia="Times New Roman"/>
                <w:sz w:val="16"/>
                <w:szCs w:val="16"/>
              </w:rPr>
            </w:pPr>
            <w:r>
              <w:rPr>
                <w:rFonts w:eastAsia="Times New Roman"/>
                <w:color w:val="000000"/>
                <w:sz w:val="16"/>
                <w:szCs w:val="16"/>
              </w:rPr>
              <w:t>We recognized interest income for loans classified as nonperforming of $2 million in both the first quarters of 2019 and 2018</w:t>
            </w:r>
            <w:r>
              <w:rPr>
                <w:rFonts w:eastAsia="Times New Roman"/>
                <w:color w:val="000000"/>
                <w:sz w:val="16"/>
                <w:szCs w:val="16"/>
              </w:rPr>
              <w:t xml:space="preserve">. Interest income foregone related to nonperforming loans was $22 million and $18 million in the first quarters of 2019 and 2018, respectively. Foregone interest income represents the amount of interest income </w:t>
            </w:r>
            <w:r>
              <w:rPr>
                <w:rFonts w:ascii="inherit" w:eastAsia="Times New Roman" w:hAnsi="inherit"/>
                <w:sz w:val="16"/>
                <w:szCs w:val="16"/>
              </w:rPr>
              <w:t>in excess of recognized interest income</w:t>
            </w:r>
            <w:r>
              <w:rPr>
                <w:rFonts w:ascii="inherit" w:eastAsia="Times New Roman" w:hAnsi="inherit"/>
                <w:sz w:val="16"/>
                <w:szCs w:val="16"/>
              </w:rPr>
              <w:t xml:space="preserve"> </w:t>
            </w:r>
            <w:r>
              <w:rPr>
                <w:rFonts w:eastAsia="Times New Roman"/>
                <w:color w:val="000000"/>
                <w:sz w:val="16"/>
                <w:szCs w:val="16"/>
              </w:rPr>
              <w:t>that w</w:t>
            </w:r>
            <w:r>
              <w:rPr>
                <w:rFonts w:eastAsia="Times New Roman"/>
                <w:color w:val="000000"/>
                <w:sz w:val="16"/>
                <w:szCs w:val="16"/>
              </w:rPr>
              <w:t>ould have been recorded during the period for nonperforming loans as of the end of the period had the loans performed according to their contractual terms.</w:t>
            </w:r>
          </w:p>
        </w:tc>
      </w:tr>
    </w:tbl>
    <w:p w14:paraId="6C76AB2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F880591" w14:textId="77777777">
        <w:trPr>
          <w:tblCellSpacing w:w="0" w:type="dxa"/>
        </w:trPr>
        <w:tc>
          <w:tcPr>
            <w:tcW w:w="360" w:type="dxa"/>
            <w:vAlign w:val="center"/>
            <w:hideMark/>
          </w:tcPr>
          <w:p w14:paraId="1F914C31" w14:textId="77777777" w:rsidR="00000000" w:rsidRDefault="00B80CBE">
            <w:pPr>
              <w:rPr>
                <w:rFonts w:eastAsia="Times New Roman"/>
                <w:sz w:val="20"/>
                <w:szCs w:val="20"/>
              </w:rPr>
            </w:pPr>
          </w:p>
        </w:tc>
        <w:tc>
          <w:tcPr>
            <w:tcW w:w="0" w:type="auto"/>
            <w:vAlign w:val="center"/>
            <w:hideMark/>
          </w:tcPr>
          <w:p w14:paraId="2424B6DD" w14:textId="77777777" w:rsidR="00000000" w:rsidRDefault="00B80CBE">
            <w:pPr>
              <w:rPr>
                <w:rFonts w:eastAsia="Times New Roman"/>
                <w:sz w:val="20"/>
                <w:szCs w:val="20"/>
              </w:rPr>
            </w:pPr>
          </w:p>
        </w:tc>
      </w:tr>
      <w:tr w:rsidR="00000000" w14:paraId="789D6D69" w14:textId="77777777">
        <w:trPr>
          <w:tblCellSpacing w:w="0" w:type="dxa"/>
        </w:trPr>
        <w:tc>
          <w:tcPr>
            <w:tcW w:w="0" w:type="auto"/>
            <w:hideMark/>
          </w:tcPr>
          <w:p w14:paraId="104A57E2" w14:textId="77777777" w:rsidR="00000000" w:rsidRDefault="00B80CBE">
            <w:pPr>
              <w:spacing w:line="288" w:lineRule="auto"/>
              <w:divId w:val="69619898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0F1A222A" w14:textId="77777777" w:rsidR="00000000" w:rsidRDefault="00B80CBE">
            <w:pPr>
              <w:spacing w:line="288" w:lineRule="auto"/>
              <w:jc w:val="both"/>
              <w:rPr>
                <w:rFonts w:eastAsia="Times New Roman"/>
                <w:sz w:val="16"/>
                <w:szCs w:val="16"/>
              </w:rPr>
            </w:pPr>
            <w:r>
              <w:rPr>
                <w:rFonts w:eastAsia="Times New Roman"/>
                <w:color w:val="000000"/>
                <w:sz w:val="16"/>
                <w:szCs w:val="16"/>
              </w:rPr>
              <w:t>Nonperforming loan rates are calculated based on nonperforming loans for each category div</w:t>
            </w:r>
            <w:r>
              <w:rPr>
                <w:rFonts w:eastAsia="Times New Roman"/>
                <w:color w:val="000000"/>
                <w:sz w:val="16"/>
                <w:szCs w:val="16"/>
              </w:rPr>
              <w:t>ided by period-end total loans held for investment for each respective category.</w:t>
            </w:r>
          </w:p>
        </w:tc>
      </w:tr>
    </w:tbl>
    <w:p w14:paraId="4A7B5246"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EF269F4" w14:textId="77777777">
        <w:trPr>
          <w:tblCellSpacing w:w="0" w:type="dxa"/>
        </w:trPr>
        <w:tc>
          <w:tcPr>
            <w:tcW w:w="360" w:type="dxa"/>
            <w:vAlign w:val="center"/>
            <w:hideMark/>
          </w:tcPr>
          <w:p w14:paraId="78102E74" w14:textId="77777777" w:rsidR="00000000" w:rsidRDefault="00B80CBE">
            <w:pPr>
              <w:rPr>
                <w:rFonts w:eastAsia="Times New Roman"/>
                <w:sz w:val="20"/>
                <w:szCs w:val="20"/>
              </w:rPr>
            </w:pPr>
          </w:p>
        </w:tc>
        <w:tc>
          <w:tcPr>
            <w:tcW w:w="0" w:type="auto"/>
            <w:vAlign w:val="center"/>
            <w:hideMark/>
          </w:tcPr>
          <w:p w14:paraId="1FD30EFB" w14:textId="77777777" w:rsidR="00000000" w:rsidRDefault="00B80CBE">
            <w:pPr>
              <w:rPr>
                <w:rFonts w:eastAsia="Times New Roman"/>
                <w:sz w:val="20"/>
                <w:szCs w:val="20"/>
              </w:rPr>
            </w:pPr>
          </w:p>
        </w:tc>
      </w:tr>
      <w:tr w:rsidR="00000000" w14:paraId="4B8BCD90" w14:textId="77777777">
        <w:trPr>
          <w:tblCellSpacing w:w="0" w:type="dxa"/>
        </w:trPr>
        <w:tc>
          <w:tcPr>
            <w:tcW w:w="0" w:type="auto"/>
            <w:hideMark/>
          </w:tcPr>
          <w:p w14:paraId="34D7AD61" w14:textId="77777777" w:rsidR="00000000" w:rsidRDefault="00B80CBE">
            <w:pPr>
              <w:spacing w:line="288" w:lineRule="auto"/>
              <w:divId w:val="1808400931"/>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51231FE7" w14:textId="77777777" w:rsidR="00000000" w:rsidRDefault="00B80CBE">
            <w:pPr>
              <w:spacing w:line="288" w:lineRule="auto"/>
              <w:jc w:val="both"/>
              <w:rPr>
                <w:rFonts w:eastAsia="Times New Roman"/>
                <w:sz w:val="16"/>
                <w:szCs w:val="16"/>
              </w:rPr>
            </w:pPr>
            <w:r>
              <w:rPr>
                <w:rFonts w:eastAsia="Times New Roman"/>
                <w:color w:val="000000"/>
                <w:sz w:val="16"/>
                <w:szCs w:val="16"/>
              </w:rPr>
              <w:t>Excluding the impact of domestic credit card loans, nonperforming loans as a percentage of total loans held for investment was 0.54% and 0.59% as of March 31, 2019 a</w:t>
            </w:r>
            <w:r>
              <w:rPr>
                <w:rFonts w:eastAsia="Times New Roman"/>
                <w:color w:val="000000"/>
                <w:sz w:val="16"/>
                <w:szCs w:val="16"/>
              </w:rPr>
              <w:t>nd December 31, 2018, respectively.</w:t>
            </w:r>
          </w:p>
        </w:tc>
      </w:tr>
    </w:tbl>
    <w:p w14:paraId="4D59F5B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E7EFEB2" w14:textId="77777777">
        <w:trPr>
          <w:tblCellSpacing w:w="0" w:type="dxa"/>
        </w:trPr>
        <w:tc>
          <w:tcPr>
            <w:tcW w:w="360" w:type="dxa"/>
            <w:vAlign w:val="center"/>
            <w:hideMark/>
          </w:tcPr>
          <w:p w14:paraId="0F333BC1" w14:textId="77777777" w:rsidR="00000000" w:rsidRDefault="00B80CBE">
            <w:pPr>
              <w:rPr>
                <w:rFonts w:eastAsia="Times New Roman"/>
                <w:sz w:val="20"/>
                <w:szCs w:val="20"/>
              </w:rPr>
            </w:pPr>
          </w:p>
        </w:tc>
        <w:tc>
          <w:tcPr>
            <w:tcW w:w="0" w:type="auto"/>
            <w:vAlign w:val="center"/>
            <w:hideMark/>
          </w:tcPr>
          <w:p w14:paraId="3B881449" w14:textId="77777777" w:rsidR="00000000" w:rsidRDefault="00B80CBE">
            <w:pPr>
              <w:rPr>
                <w:rFonts w:eastAsia="Times New Roman"/>
                <w:sz w:val="20"/>
                <w:szCs w:val="20"/>
              </w:rPr>
            </w:pPr>
          </w:p>
        </w:tc>
      </w:tr>
      <w:tr w:rsidR="00000000" w14:paraId="3669C8E4" w14:textId="77777777">
        <w:trPr>
          <w:tblCellSpacing w:w="0" w:type="dxa"/>
        </w:trPr>
        <w:tc>
          <w:tcPr>
            <w:tcW w:w="0" w:type="auto"/>
            <w:hideMark/>
          </w:tcPr>
          <w:p w14:paraId="18FDEC20" w14:textId="77777777" w:rsidR="00000000" w:rsidRDefault="00B80CBE">
            <w:pPr>
              <w:spacing w:line="288" w:lineRule="auto"/>
              <w:divId w:val="1844666090"/>
              <w:rPr>
                <w:rFonts w:eastAsia="Times New Roman"/>
                <w:sz w:val="16"/>
                <w:szCs w:val="16"/>
              </w:rPr>
            </w:pPr>
            <w:r>
              <w:rPr>
                <w:rFonts w:eastAsia="Times New Roman"/>
                <w:color w:val="000000"/>
                <w:sz w:val="10"/>
                <w:szCs w:val="10"/>
                <w:vertAlign w:val="superscript"/>
              </w:rPr>
              <w:t>(4)</w:t>
            </w:r>
            <w:r>
              <w:rPr>
                <w:rFonts w:eastAsia="Times New Roman"/>
                <w:color w:val="000000"/>
                <w:sz w:val="16"/>
                <w:szCs w:val="16"/>
              </w:rPr>
              <w:t> </w:t>
            </w:r>
          </w:p>
        </w:tc>
        <w:tc>
          <w:tcPr>
            <w:tcW w:w="0" w:type="auto"/>
            <w:hideMark/>
          </w:tcPr>
          <w:p w14:paraId="60584C08" w14:textId="77777777" w:rsidR="00000000" w:rsidRDefault="00B80CBE">
            <w:pPr>
              <w:spacing w:line="288" w:lineRule="auto"/>
              <w:jc w:val="both"/>
              <w:rPr>
                <w:rFonts w:eastAsia="Times New Roman"/>
                <w:sz w:val="16"/>
                <w:szCs w:val="16"/>
              </w:rPr>
            </w:pPr>
            <w:r>
              <w:rPr>
                <w:rFonts w:eastAsia="Times New Roman"/>
                <w:color w:val="000000"/>
                <w:sz w:val="16"/>
                <w:szCs w:val="16"/>
              </w:rPr>
              <w:t>The denominators used in calculating nonperforming asset rates consist of total loans held for investment and total other nonperforming assets.</w:t>
            </w:r>
            <w:r>
              <w:rPr>
                <w:rFonts w:ascii="inherit" w:eastAsia="Times New Roman" w:hAnsi="inherit"/>
                <w:sz w:val="16"/>
                <w:szCs w:val="16"/>
              </w:rPr>
              <w:t xml:space="preserve"> </w:t>
            </w:r>
          </w:p>
        </w:tc>
      </w:tr>
    </w:tbl>
    <w:p w14:paraId="134CA195" w14:textId="77777777" w:rsidR="00000000" w:rsidRDefault="00B80CBE">
      <w:pPr>
        <w:spacing w:line="288" w:lineRule="auto"/>
        <w:jc w:val="both"/>
        <w:rPr>
          <w:rFonts w:eastAsia="Times New Roman"/>
          <w:sz w:val="16"/>
          <w:szCs w:val="16"/>
        </w:rPr>
      </w:pPr>
      <w:r>
        <w:rPr>
          <w:rFonts w:eastAsia="Times New Roman"/>
          <w:color w:val="000000"/>
          <w:sz w:val="16"/>
          <w:szCs w:val="16"/>
        </w:rPr>
        <w:t>**    Not meaningful.</w:t>
      </w:r>
    </w:p>
    <w:p w14:paraId="7DDF80EE" w14:textId="77777777" w:rsidR="00000000" w:rsidRDefault="00B80CBE">
      <w:pPr>
        <w:divId w:val="40102628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A64D502" w14:textId="77777777">
        <w:trPr>
          <w:divId w:val="834957831"/>
          <w:jc w:val="center"/>
        </w:trPr>
        <w:tc>
          <w:tcPr>
            <w:tcW w:w="0" w:type="auto"/>
            <w:gridSpan w:val="3"/>
            <w:vAlign w:val="center"/>
            <w:hideMark/>
          </w:tcPr>
          <w:p w14:paraId="02622652" w14:textId="77777777" w:rsidR="00000000" w:rsidRDefault="00B80CBE">
            <w:pPr>
              <w:rPr>
                <w:rFonts w:eastAsia="Times New Roman"/>
                <w:sz w:val="20"/>
                <w:szCs w:val="20"/>
              </w:rPr>
            </w:pPr>
          </w:p>
        </w:tc>
      </w:tr>
      <w:tr w:rsidR="00000000" w14:paraId="233B166E" w14:textId="77777777">
        <w:trPr>
          <w:divId w:val="834957831"/>
          <w:jc w:val="center"/>
        </w:trPr>
        <w:tc>
          <w:tcPr>
            <w:tcW w:w="1700" w:type="pct"/>
            <w:vAlign w:val="center"/>
            <w:hideMark/>
          </w:tcPr>
          <w:p w14:paraId="594C7090" w14:textId="77777777" w:rsidR="00000000" w:rsidRDefault="00B80CBE">
            <w:pPr>
              <w:rPr>
                <w:rFonts w:eastAsia="Times New Roman"/>
                <w:sz w:val="20"/>
                <w:szCs w:val="20"/>
              </w:rPr>
            </w:pPr>
          </w:p>
        </w:tc>
        <w:tc>
          <w:tcPr>
            <w:tcW w:w="1650" w:type="pct"/>
            <w:vAlign w:val="center"/>
            <w:hideMark/>
          </w:tcPr>
          <w:p w14:paraId="6487360B" w14:textId="77777777" w:rsidR="00000000" w:rsidRDefault="00B80CBE">
            <w:pPr>
              <w:rPr>
                <w:rFonts w:eastAsia="Times New Roman"/>
                <w:sz w:val="20"/>
                <w:szCs w:val="20"/>
              </w:rPr>
            </w:pPr>
          </w:p>
        </w:tc>
        <w:tc>
          <w:tcPr>
            <w:tcW w:w="1650" w:type="pct"/>
            <w:vAlign w:val="center"/>
            <w:hideMark/>
          </w:tcPr>
          <w:p w14:paraId="32312A93" w14:textId="77777777" w:rsidR="00000000" w:rsidRDefault="00B80CBE">
            <w:pPr>
              <w:rPr>
                <w:rFonts w:eastAsia="Times New Roman"/>
                <w:sz w:val="20"/>
                <w:szCs w:val="20"/>
              </w:rPr>
            </w:pPr>
          </w:p>
        </w:tc>
      </w:tr>
      <w:tr w:rsidR="00000000" w14:paraId="00814341" w14:textId="77777777">
        <w:trPr>
          <w:divId w:val="834957831"/>
          <w:jc w:val="center"/>
        </w:trPr>
        <w:tc>
          <w:tcPr>
            <w:tcW w:w="0" w:type="auto"/>
            <w:gridSpan w:val="3"/>
            <w:tcMar>
              <w:top w:w="30" w:type="dxa"/>
              <w:left w:w="30" w:type="dxa"/>
              <w:bottom w:w="30" w:type="dxa"/>
              <w:right w:w="30" w:type="dxa"/>
            </w:tcMar>
            <w:vAlign w:val="bottom"/>
            <w:hideMark/>
          </w:tcPr>
          <w:p w14:paraId="2CD84950" w14:textId="77777777" w:rsidR="00000000" w:rsidRDefault="00B80CBE">
            <w:pPr>
              <w:divId w:val="1636058280"/>
              <w:rPr>
                <w:rFonts w:eastAsia="Times New Roman"/>
                <w:sz w:val="20"/>
                <w:szCs w:val="20"/>
              </w:rPr>
            </w:pPr>
            <w:r>
              <w:rPr>
                <w:rFonts w:ascii="inherit" w:eastAsia="Times New Roman" w:hAnsi="inherit"/>
                <w:sz w:val="20"/>
                <w:szCs w:val="20"/>
              </w:rPr>
              <w:t> </w:t>
            </w:r>
          </w:p>
        </w:tc>
      </w:tr>
      <w:tr w:rsidR="00000000" w14:paraId="2B502AF9" w14:textId="77777777">
        <w:trPr>
          <w:divId w:val="834957831"/>
          <w:jc w:val="center"/>
        </w:trPr>
        <w:tc>
          <w:tcPr>
            <w:tcW w:w="0" w:type="auto"/>
            <w:tcMar>
              <w:top w:w="30" w:type="dxa"/>
              <w:left w:w="30" w:type="dxa"/>
              <w:bottom w:w="30" w:type="dxa"/>
              <w:right w:w="30" w:type="dxa"/>
            </w:tcMar>
            <w:vAlign w:val="bottom"/>
            <w:hideMark/>
          </w:tcPr>
          <w:p w14:paraId="79FDC923" w14:textId="77777777" w:rsidR="00000000" w:rsidRDefault="00B80CBE">
            <w:pPr>
              <w:divId w:val="7150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1A2A38" w14:textId="77777777" w:rsidR="00000000" w:rsidRDefault="00B80CBE">
            <w:pPr>
              <w:jc w:val="center"/>
              <w:rPr>
                <w:rFonts w:eastAsia="Times New Roman"/>
                <w:sz w:val="16"/>
                <w:szCs w:val="16"/>
              </w:rPr>
            </w:pPr>
            <w:r>
              <w:rPr>
                <w:rFonts w:ascii="inherit" w:eastAsia="Times New Roman" w:hAnsi="inherit"/>
                <w:sz w:val="16"/>
                <w:szCs w:val="16"/>
              </w:rPr>
              <w:t>36</w:t>
            </w:r>
          </w:p>
        </w:tc>
        <w:tc>
          <w:tcPr>
            <w:tcW w:w="0" w:type="auto"/>
            <w:tcMar>
              <w:top w:w="30" w:type="dxa"/>
              <w:left w:w="30" w:type="dxa"/>
              <w:bottom w:w="30" w:type="dxa"/>
              <w:right w:w="30" w:type="dxa"/>
            </w:tcMar>
            <w:vAlign w:val="bottom"/>
            <w:hideMark/>
          </w:tcPr>
          <w:p w14:paraId="3ED277F1"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D8D64CE" w14:textId="77777777" w:rsidR="00000000" w:rsidRDefault="00B80CBE">
      <w:pPr>
        <w:rPr>
          <w:rFonts w:eastAsia="Times New Roman"/>
          <w:sz w:val="20"/>
          <w:szCs w:val="20"/>
        </w:rPr>
      </w:pPr>
      <w:r>
        <w:rPr>
          <w:rFonts w:eastAsia="Times New Roman"/>
          <w:sz w:val="20"/>
          <w:szCs w:val="20"/>
        </w:rPr>
        <w:pict w14:anchorId="062CB989">
          <v:rect id="_x0000_i1061" style="width:0;height:1.5pt" o:hralign="center" o:hrstd="t" o:hr="t" fillcolor="#a0a0a0" stroked="f"/>
        </w:pict>
      </w:r>
    </w:p>
    <w:p w14:paraId="7460FE36" w14:textId="77777777" w:rsidR="00000000" w:rsidRDefault="00B80CBE">
      <w:pPr>
        <w:spacing w:line="288" w:lineRule="auto"/>
        <w:jc w:val="both"/>
        <w:divId w:val="67811653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805537B" w14:textId="77777777" w:rsidR="00000000" w:rsidRDefault="00B80CBE">
      <w:pPr>
        <w:divId w:val="326396900"/>
        <w:rPr>
          <w:rFonts w:eastAsia="Times New Roman"/>
          <w:sz w:val="20"/>
          <w:szCs w:val="20"/>
        </w:rPr>
      </w:pPr>
    </w:p>
    <w:p w14:paraId="0F6064E3"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Net Charge-Offs</w:t>
      </w:r>
    </w:p>
    <w:p w14:paraId="000B0BB8" w14:textId="77777777" w:rsidR="00000000" w:rsidRDefault="00B80CBE">
      <w:pPr>
        <w:spacing w:line="288" w:lineRule="auto"/>
        <w:jc w:val="both"/>
        <w:rPr>
          <w:rFonts w:eastAsia="Times New Roman"/>
          <w:sz w:val="20"/>
          <w:szCs w:val="20"/>
        </w:rPr>
      </w:pPr>
      <w:r>
        <w:rPr>
          <w:rFonts w:ascii="inherit" w:eastAsia="Times New Roman" w:hAnsi="inherit"/>
          <w:sz w:val="20"/>
          <w:szCs w:val="20"/>
        </w:rPr>
        <w:t>Net charge-offs consist of the unpaid principal balance of loans held for investment that we determine to be uncollectible, net of recovered amounts.</w:t>
      </w:r>
      <w:r>
        <w:rPr>
          <w:rFonts w:ascii="inherit" w:eastAsia="Times New Roman" w:hAnsi="inherit"/>
          <w:sz w:val="20"/>
          <w:szCs w:val="20"/>
        </w:rPr>
        <w:t xml:space="preserve"> </w:t>
      </w:r>
      <w:r>
        <w:rPr>
          <w:rFonts w:ascii="inherit" w:eastAsia="Times New Roman" w:hAnsi="inherit"/>
          <w:sz w:val="20"/>
          <w:szCs w:val="20"/>
        </w:rPr>
        <w:t>We charge off loans as a reduction to the allowance for loan and lease losses when we determine the loan i</w:t>
      </w:r>
      <w:r>
        <w:rPr>
          <w:rFonts w:ascii="inherit" w:eastAsia="Times New Roman" w:hAnsi="inherit"/>
          <w:sz w:val="20"/>
          <w:szCs w:val="20"/>
        </w:rPr>
        <w:t>s uncollectible and record subsequent recoveries of previously charged-off amounts as increases to the allowance for loan and lease losses. Uncollectible finance charges and fees are reversed through revenue and certain fraud losses are recorded in other n</w:t>
      </w:r>
      <w:r>
        <w:rPr>
          <w:rFonts w:ascii="inherit" w:eastAsia="Times New Roman" w:hAnsi="inherit"/>
          <w:sz w:val="20"/>
          <w:szCs w:val="20"/>
        </w:rPr>
        <w:t>on-interest expense. Generally, costs to recover charged-off loans are recorded as collection expenses as incurred and included in our consolidated statements of income as a component of other non-interest expense. Our charge-off policy for loans varies ba</w:t>
      </w:r>
      <w:r>
        <w:rPr>
          <w:rFonts w:ascii="inherit" w:eastAsia="Times New Roman" w:hAnsi="inherit"/>
          <w:sz w:val="20"/>
          <w:szCs w:val="20"/>
        </w:rPr>
        <w:t>sed on the loan type.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information on our charge-off policy for each of our loan categories.</w:t>
      </w:r>
    </w:p>
    <w:p w14:paraId="42CD4E9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24</w:t>
      </w:r>
      <w:r>
        <w:rPr>
          <w:rFonts w:ascii="inherit" w:eastAsia="Times New Roman" w:hAnsi="inherit"/>
          <w:sz w:val="20"/>
          <w:szCs w:val="20"/>
        </w:rPr>
        <w:t xml:space="preserve"> </w:t>
      </w:r>
      <w:r>
        <w:rPr>
          <w:rFonts w:ascii="inherit" w:eastAsia="Times New Roman" w:hAnsi="inherit"/>
          <w:sz w:val="20"/>
          <w:szCs w:val="20"/>
        </w:rPr>
        <w:t>presents our net charge-off amounts and rates, by portfolio segment, in</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594D9C6D" w14:textId="77777777" w:rsidR="00000000" w:rsidRDefault="00B80CBE">
      <w:pPr>
        <w:spacing w:line="288" w:lineRule="auto"/>
        <w:divId w:val="1263493203"/>
        <w:rPr>
          <w:rFonts w:eastAsia="Times New Roman"/>
          <w:sz w:val="20"/>
          <w:szCs w:val="20"/>
        </w:rPr>
      </w:pPr>
      <w:r>
        <w:rPr>
          <w:rFonts w:eastAsia="Times New Roman"/>
          <w:b/>
          <w:bCs/>
          <w:color w:val="000000"/>
          <w:sz w:val="18"/>
          <w:szCs w:val="18"/>
        </w:rPr>
        <w:t>Table 24: Net Charge-Offs (Recoveries)</w:t>
      </w:r>
    </w:p>
    <w:tbl>
      <w:tblPr>
        <w:tblW w:w="5000" w:type="pct"/>
        <w:tblCellMar>
          <w:left w:w="0" w:type="dxa"/>
          <w:right w:w="0" w:type="dxa"/>
        </w:tblCellMar>
        <w:tblLook w:val="04A0" w:firstRow="1" w:lastRow="0" w:firstColumn="1" w:lastColumn="0" w:noHBand="0" w:noVBand="1"/>
      </w:tblPr>
      <w:tblGrid>
        <w:gridCol w:w="4951"/>
        <w:gridCol w:w="105"/>
        <w:gridCol w:w="128"/>
        <w:gridCol w:w="682"/>
        <w:gridCol w:w="6"/>
        <w:gridCol w:w="105"/>
        <w:gridCol w:w="392"/>
        <w:gridCol w:w="206"/>
        <w:gridCol w:w="105"/>
        <w:gridCol w:w="122"/>
        <w:gridCol w:w="635"/>
        <w:gridCol w:w="99"/>
        <w:gridCol w:w="105"/>
        <w:gridCol w:w="435"/>
        <w:gridCol w:w="230"/>
      </w:tblGrid>
      <w:tr w:rsidR="00000000" w14:paraId="17EFA7CF" w14:textId="77777777">
        <w:trPr>
          <w:divId w:val="938879521"/>
        </w:trPr>
        <w:tc>
          <w:tcPr>
            <w:tcW w:w="0" w:type="auto"/>
            <w:gridSpan w:val="15"/>
            <w:vAlign w:val="center"/>
            <w:hideMark/>
          </w:tcPr>
          <w:p w14:paraId="1176DC57" w14:textId="77777777" w:rsidR="00000000" w:rsidRDefault="00B80CBE">
            <w:pPr>
              <w:spacing w:line="288" w:lineRule="auto"/>
              <w:rPr>
                <w:rFonts w:eastAsia="Times New Roman"/>
                <w:sz w:val="20"/>
                <w:szCs w:val="20"/>
              </w:rPr>
            </w:pPr>
          </w:p>
        </w:tc>
      </w:tr>
      <w:tr w:rsidR="00000000" w14:paraId="1AABF2CE" w14:textId="77777777">
        <w:trPr>
          <w:divId w:val="938879521"/>
        </w:trPr>
        <w:tc>
          <w:tcPr>
            <w:tcW w:w="3200" w:type="pct"/>
            <w:vAlign w:val="center"/>
            <w:hideMark/>
          </w:tcPr>
          <w:p w14:paraId="60057E7F" w14:textId="77777777" w:rsidR="00000000" w:rsidRDefault="00B80CBE">
            <w:pPr>
              <w:rPr>
                <w:rFonts w:eastAsia="Times New Roman"/>
                <w:sz w:val="20"/>
                <w:szCs w:val="20"/>
              </w:rPr>
            </w:pPr>
          </w:p>
        </w:tc>
        <w:tc>
          <w:tcPr>
            <w:tcW w:w="50" w:type="pct"/>
            <w:vAlign w:val="center"/>
            <w:hideMark/>
          </w:tcPr>
          <w:p w14:paraId="4DD2C738" w14:textId="77777777" w:rsidR="00000000" w:rsidRDefault="00B80CBE">
            <w:pPr>
              <w:rPr>
                <w:rFonts w:eastAsia="Times New Roman"/>
                <w:sz w:val="20"/>
                <w:szCs w:val="20"/>
              </w:rPr>
            </w:pPr>
          </w:p>
        </w:tc>
        <w:tc>
          <w:tcPr>
            <w:tcW w:w="50" w:type="pct"/>
            <w:vAlign w:val="center"/>
            <w:hideMark/>
          </w:tcPr>
          <w:p w14:paraId="2A319D91" w14:textId="77777777" w:rsidR="00000000" w:rsidRDefault="00B80CBE">
            <w:pPr>
              <w:rPr>
                <w:rFonts w:eastAsia="Times New Roman"/>
                <w:sz w:val="20"/>
                <w:szCs w:val="20"/>
              </w:rPr>
            </w:pPr>
          </w:p>
        </w:tc>
        <w:tc>
          <w:tcPr>
            <w:tcW w:w="300" w:type="pct"/>
            <w:vAlign w:val="center"/>
            <w:hideMark/>
          </w:tcPr>
          <w:p w14:paraId="4C767E92" w14:textId="77777777" w:rsidR="00000000" w:rsidRDefault="00B80CBE">
            <w:pPr>
              <w:rPr>
                <w:rFonts w:eastAsia="Times New Roman"/>
                <w:sz w:val="20"/>
                <w:szCs w:val="20"/>
              </w:rPr>
            </w:pPr>
          </w:p>
        </w:tc>
        <w:tc>
          <w:tcPr>
            <w:tcW w:w="50" w:type="pct"/>
            <w:vAlign w:val="center"/>
            <w:hideMark/>
          </w:tcPr>
          <w:p w14:paraId="78E27809" w14:textId="77777777" w:rsidR="00000000" w:rsidRDefault="00B80CBE">
            <w:pPr>
              <w:rPr>
                <w:rFonts w:eastAsia="Times New Roman"/>
                <w:sz w:val="20"/>
                <w:szCs w:val="20"/>
              </w:rPr>
            </w:pPr>
          </w:p>
        </w:tc>
        <w:tc>
          <w:tcPr>
            <w:tcW w:w="50" w:type="pct"/>
            <w:vAlign w:val="center"/>
            <w:hideMark/>
          </w:tcPr>
          <w:p w14:paraId="2323D8AC" w14:textId="77777777" w:rsidR="00000000" w:rsidRDefault="00B80CBE">
            <w:pPr>
              <w:rPr>
                <w:rFonts w:eastAsia="Times New Roman"/>
                <w:sz w:val="20"/>
                <w:szCs w:val="20"/>
              </w:rPr>
            </w:pPr>
          </w:p>
        </w:tc>
        <w:tc>
          <w:tcPr>
            <w:tcW w:w="350" w:type="pct"/>
            <w:vAlign w:val="center"/>
            <w:hideMark/>
          </w:tcPr>
          <w:p w14:paraId="313C0B70" w14:textId="77777777" w:rsidR="00000000" w:rsidRDefault="00B80CBE">
            <w:pPr>
              <w:rPr>
                <w:rFonts w:eastAsia="Times New Roman"/>
                <w:sz w:val="20"/>
                <w:szCs w:val="20"/>
              </w:rPr>
            </w:pPr>
          </w:p>
        </w:tc>
        <w:tc>
          <w:tcPr>
            <w:tcW w:w="50" w:type="pct"/>
            <w:vAlign w:val="center"/>
            <w:hideMark/>
          </w:tcPr>
          <w:p w14:paraId="678F9011" w14:textId="77777777" w:rsidR="00000000" w:rsidRDefault="00B80CBE">
            <w:pPr>
              <w:rPr>
                <w:rFonts w:eastAsia="Times New Roman"/>
                <w:sz w:val="20"/>
                <w:szCs w:val="20"/>
              </w:rPr>
            </w:pPr>
          </w:p>
        </w:tc>
        <w:tc>
          <w:tcPr>
            <w:tcW w:w="50" w:type="pct"/>
            <w:vAlign w:val="center"/>
            <w:hideMark/>
          </w:tcPr>
          <w:p w14:paraId="0996C7DA" w14:textId="77777777" w:rsidR="00000000" w:rsidRDefault="00B80CBE">
            <w:pPr>
              <w:rPr>
                <w:rFonts w:eastAsia="Times New Roman"/>
                <w:sz w:val="20"/>
                <w:szCs w:val="20"/>
              </w:rPr>
            </w:pPr>
          </w:p>
        </w:tc>
        <w:tc>
          <w:tcPr>
            <w:tcW w:w="50" w:type="pct"/>
            <w:vAlign w:val="center"/>
            <w:hideMark/>
          </w:tcPr>
          <w:p w14:paraId="787DAA58" w14:textId="77777777" w:rsidR="00000000" w:rsidRDefault="00B80CBE">
            <w:pPr>
              <w:rPr>
                <w:rFonts w:eastAsia="Times New Roman"/>
                <w:sz w:val="20"/>
                <w:szCs w:val="20"/>
              </w:rPr>
            </w:pPr>
          </w:p>
        </w:tc>
        <w:tc>
          <w:tcPr>
            <w:tcW w:w="300" w:type="pct"/>
            <w:vAlign w:val="center"/>
            <w:hideMark/>
          </w:tcPr>
          <w:p w14:paraId="07FCDBFF" w14:textId="77777777" w:rsidR="00000000" w:rsidRDefault="00B80CBE">
            <w:pPr>
              <w:rPr>
                <w:rFonts w:eastAsia="Times New Roman"/>
                <w:sz w:val="20"/>
                <w:szCs w:val="20"/>
              </w:rPr>
            </w:pPr>
          </w:p>
        </w:tc>
        <w:tc>
          <w:tcPr>
            <w:tcW w:w="50" w:type="pct"/>
            <w:vAlign w:val="center"/>
            <w:hideMark/>
          </w:tcPr>
          <w:p w14:paraId="0A907A04" w14:textId="77777777" w:rsidR="00000000" w:rsidRDefault="00B80CBE">
            <w:pPr>
              <w:rPr>
                <w:rFonts w:eastAsia="Times New Roman"/>
                <w:sz w:val="20"/>
                <w:szCs w:val="20"/>
              </w:rPr>
            </w:pPr>
          </w:p>
        </w:tc>
        <w:tc>
          <w:tcPr>
            <w:tcW w:w="50" w:type="pct"/>
            <w:vAlign w:val="center"/>
            <w:hideMark/>
          </w:tcPr>
          <w:p w14:paraId="63A59DA7" w14:textId="77777777" w:rsidR="00000000" w:rsidRDefault="00B80CBE">
            <w:pPr>
              <w:rPr>
                <w:rFonts w:eastAsia="Times New Roman"/>
                <w:sz w:val="20"/>
                <w:szCs w:val="20"/>
              </w:rPr>
            </w:pPr>
          </w:p>
        </w:tc>
        <w:tc>
          <w:tcPr>
            <w:tcW w:w="350" w:type="pct"/>
            <w:vAlign w:val="center"/>
            <w:hideMark/>
          </w:tcPr>
          <w:p w14:paraId="639E0454" w14:textId="77777777" w:rsidR="00000000" w:rsidRDefault="00B80CBE">
            <w:pPr>
              <w:rPr>
                <w:rFonts w:eastAsia="Times New Roman"/>
                <w:sz w:val="20"/>
                <w:szCs w:val="20"/>
              </w:rPr>
            </w:pPr>
          </w:p>
        </w:tc>
        <w:tc>
          <w:tcPr>
            <w:tcW w:w="50" w:type="pct"/>
            <w:vAlign w:val="center"/>
            <w:hideMark/>
          </w:tcPr>
          <w:p w14:paraId="4019039A" w14:textId="77777777" w:rsidR="00000000" w:rsidRDefault="00B80CBE">
            <w:pPr>
              <w:rPr>
                <w:rFonts w:eastAsia="Times New Roman"/>
                <w:sz w:val="20"/>
                <w:szCs w:val="20"/>
              </w:rPr>
            </w:pPr>
          </w:p>
        </w:tc>
      </w:tr>
      <w:tr w:rsidR="00000000" w14:paraId="3B872D3D" w14:textId="77777777">
        <w:trPr>
          <w:divId w:val="938879521"/>
        </w:trPr>
        <w:tc>
          <w:tcPr>
            <w:tcW w:w="0" w:type="auto"/>
            <w:tcMar>
              <w:top w:w="30" w:type="dxa"/>
              <w:left w:w="30" w:type="dxa"/>
              <w:bottom w:w="30" w:type="dxa"/>
              <w:right w:w="30" w:type="dxa"/>
            </w:tcMar>
            <w:vAlign w:val="center"/>
            <w:hideMark/>
          </w:tcPr>
          <w:p w14:paraId="518E83BB"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3606DEE" w14:textId="77777777" w:rsidR="00000000" w:rsidRDefault="00B80CBE">
            <w:pPr>
              <w:divId w:val="96183756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05662ADE"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5BF09ACE" w14:textId="77777777">
        <w:trPr>
          <w:divId w:val="938879521"/>
        </w:trPr>
        <w:tc>
          <w:tcPr>
            <w:tcW w:w="0" w:type="auto"/>
            <w:tcMar>
              <w:top w:w="30" w:type="dxa"/>
              <w:left w:w="30" w:type="dxa"/>
              <w:bottom w:w="30" w:type="dxa"/>
              <w:right w:w="30" w:type="dxa"/>
            </w:tcMar>
            <w:vAlign w:val="center"/>
            <w:hideMark/>
          </w:tcPr>
          <w:p w14:paraId="4BDF458A"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F7BAACE" w14:textId="77777777" w:rsidR="00000000" w:rsidRDefault="00B80CBE">
            <w:pPr>
              <w:divId w:val="45575815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56547B59"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020CEF5C" w14:textId="77777777" w:rsidR="00000000" w:rsidRDefault="00B80CBE">
            <w:pPr>
              <w:divId w:val="69338254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bottom w:val="single" w:sz="6" w:space="0" w:color="000000"/>
            </w:tcBorders>
            <w:tcMar>
              <w:top w:w="30" w:type="dxa"/>
              <w:left w:w="30" w:type="dxa"/>
              <w:bottom w:w="30" w:type="dxa"/>
              <w:right w:w="0" w:type="dxa"/>
            </w:tcMar>
            <w:vAlign w:val="bottom"/>
            <w:hideMark/>
          </w:tcPr>
          <w:p w14:paraId="454750B9"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08C0861D" w14:textId="77777777">
        <w:trPr>
          <w:divId w:val="938879521"/>
        </w:trPr>
        <w:tc>
          <w:tcPr>
            <w:tcW w:w="0" w:type="auto"/>
            <w:tcBorders>
              <w:bottom w:val="single" w:sz="6" w:space="0" w:color="000000"/>
            </w:tcBorders>
            <w:tcMar>
              <w:top w:w="30" w:type="dxa"/>
              <w:left w:w="30" w:type="dxa"/>
              <w:bottom w:w="30" w:type="dxa"/>
              <w:right w:w="30" w:type="dxa"/>
            </w:tcMar>
            <w:vAlign w:val="bottom"/>
            <w:hideMark/>
          </w:tcPr>
          <w:p w14:paraId="386FBA4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149659F" w14:textId="77777777" w:rsidR="00000000" w:rsidRDefault="00B80CBE">
            <w:pPr>
              <w:divId w:val="619192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CC50F6"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44AE328" w14:textId="77777777" w:rsidR="00000000" w:rsidRDefault="00B80CBE">
            <w:pPr>
              <w:divId w:val="18639360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7F93DAF"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5FC05FB4" w14:textId="77777777" w:rsidR="00000000" w:rsidRDefault="00B80CBE">
            <w:pPr>
              <w:divId w:val="18933447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2246344"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9011099" w14:textId="77777777" w:rsidR="00000000" w:rsidRDefault="00B80CBE">
            <w:pPr>
              <w:divId w:val="253438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8E6C92D"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43941D81" w14:textId="77777777">
        <w:trPr>
          <w:divId w:val="938879521"/>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5CE5B3F1"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7335013C" w14:textId="77777777" w:rsidR="00000000" w:rsidRDefault="00B80CBE">
            <w:pPr>
              <w:divId w:val="2043626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7D4F16" w14:textId="77777777" w:rsidR="00000000" w:rsidRDefault="00B80CBE">
            <w:pPr>
              <w:divId w:val="21465780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4FD53D" w14:textId="77777777" w:rsidR="00000000" w:rsidRDefault="00B80CBE">
            <w:pPr>
              <w:divId w:val="730427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6B43B42" w14:textId="77777777" w:rsidR="00000000" w:rsidRDefault="00B80CBE">
            <w:pPr>
              <w:divId w:val="860556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52325C" w14:textId="77777777" w:rsidR="00000000" w:rsidRDefault="00B80CBE">
            <w:pPr>
              <w:divId w:val="1045762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62D606" w14:textId="77777777" w:rsidR="00000000" w:rsidRDefault="00B80CBE">
            <w:pPr>
              <w:divId w:val="1327053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B9A5E2" w14:textId="77777777" w:rsidR="00000000" w:rsidRDefault="00B80CBE">
            <w:pPr>
              <w:divId w:val="775252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21D92C4" w14:textId="77777777" w:rsidR="00000000" w:rsidRDefault="00B80CBE">
            <w:pPr>
              <w:divId w:val="1652755772"/>
              <w:rPr>
                <w:rFonts w:eastAsia="Times New Roman"/>
                <w:sz w:val="20"/>
                <w:szCs w:val="20"/>
              </w:rPr>
            </w:pPr>
            <w:r>
              <w:rPr>
                <w:rFonts w:ascii="inherit" w:eastAsia="Times New Roman" w:hAnsi="inherit"/>
                <w:sz w:val="20"/>
                <w:szCs w:val="20"/>
              </w:rPr>
              <w:t> </w:t>
            </w:r>
          </w:p>
        </w:tc>
      </w:tr>
      <w:tr w:rsidR="00000000" w14:paraId="4AA702FA" w14:textId="77777777">
        <w:trPr>
          <w:divId w:val="938879521"/>
        </w:trPr>
        <w:tc>
          <w:tcPr>
            <w:tcW w:w="0" w:type="auto"/>
            <w:tcMar>
              <w:top w:w="30" w:type="dxa"/>
              <w:left w:w="300" w:type="dxa"/>
              <w:bottom w:w="30" w:type="dxa"/>
              <w:right w:w="30" w:type="dxa"/>
            </w:tcMar>
            <w:vAlign w:val="center"/>
            <w:hideMark/>
          </w:tcPr>
          <w:p w14:paraId="243CAF77"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47242B4B" w14:textId="77777777" w:rsidR="00000000" w:rsidRDefault="00B80CBE">
            <w:pPr>
              <w:divId w:val="1308390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9DA58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7E3F83F" w14:textId="77777777" w:rsidR="00000000" w:rsidRDefault="00B80CBE">
            <w:pPr>
              <w:jc w:val="right"/>
              <w:rPr>
                <w:rFonts w:eastAsia="Times New Roman"/>
                <w:sz w:val="18"/>
                <w:szCs w:val="18"/>
              </w:rPr>
            </w:pPr>
            <w:r>
              <w:rPr>
                <w:rFonts w:ascii="inherit" w:eastAsia="Times New Roman" w:hAnsi="inherit"/>
                <w:b/>
                <w:bCs/>
                <w:sz w:val="18"/>
                <w:szCs w:val="18"/>
              </w:rPr>
              <w:t>1,294</w:t>
            </w:r>
          </w:p>
        </w:tc>
        <w:tc>
          <w:tcPr>
            <w:tcW w:w="0" w:type="auto"/>
            <w:vAlign w:val="bottom"/>
            <w:hideMark/>
          </w:tcPr>
          <w:p w14:paraId="6FB758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C3BD37" w14:textId="77777777" w:rsidR="00000000" w:rsidRDefault="00B80CBE">
            <w:pPr>
              <w:divId w:val="1104618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3EE42F" w14:textId="77777777" w:rsidR="00000000" w:rsidRDefault="00B80CBE">
            <w:pPr>
              <w:jc w:val="right"/>
              <w:rPr>
                <w:rFonts w:eastAsia="Times New Roman"/>
                <w:sz w:val="18"/>
                <w:szCs w:val="18"/>
              </w:rPr>
            </w:pPr>
            <w:r>
              <w:rPr>
                <w:rFonts w:ascii="inherit" w:eastAsia="Times New Roman" w:hAnsi="inherit"/>
                <w:b/>
                <w:bCs/>
                <w:sz w:val="18"/>
                <w:szCs w:val="18"/>
              </w:rPr>
              <w:t>5.04</w:t>
            </w:r>
          </w:p>
        </w:tc>
        <w:tc>
          <w:tcPr>
            <w:tcW w:w="0" w:type="auto"/>
            <w:tcMar>
              <w:top w:w="30" w:type="dxa"/>
              <w:left w:w="0" w:type="dxa"/>
              <w:bottom w:w="30" w:type="dxa"/>
              <w:right w:w="30" w:type="dxa"/>
            </w:tcMar>
            <w:vAlign w:val="center"/>
            <w:hideMark/>
          </w:tcPr>
          <w:p w14:paraId="16C4CCE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6F63827" w14:textId="77777777" w:rsidR="00000000" w:rsidRDefault="00B80CBE">
            <w:pPr>
              <w:divId w:val="7680900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ED4EF6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9F14E4F" w14:textId="77777777" w:rsidR="00000000" w:rsidRDefault="00B80CBE">
            <w:pPr>
              <w:jc w:val="right"/>
              <w:rPr>
                <w:rFonts w:eastAsia="Times New Roman"/>
                <w:sz w:val="18"/>
                <w:szCs w:val="18"/>
              </w:rPr>
            </w:pPr>
            <w:r>
              <w:rPr>
                <w:rFonts w:ascii="inherit" w:eastAsia="Times New Roman" w:hAnsi="inherit"/>
                <w:sz w:val="18"/>
                <w:szCs w:val="18"/>
              </w:rPr>
              <w:t>1,321</w:t>
            </w:r>
          </w:p>
        </w:tc>
        <w:tc>
          <w:tcPr>
            <w:tcW w:w="0" w:type="auto"/>
            <w:vAlign w:val="bottom"/>
            <w:hideMark/>
          </w:tcPr>
          <w:p w14:paraId="49560B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FDA588" w14:textId="77777777" w:rsidR="00000000" w:rsidRDefault="00B80CBE">
            <w:pPr>
              <w:divId w:val="733234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1C40A3B" w14:textId="77777777" w:rsidR="00000000" w:rsidRDefault="00B80CBE">
            <w:pPr>
              <w:jc w:val="right"/>
              <w:rPr>
                <w:rFonts w:eastAsia="Times New Roman"/>
                <w:sz w:val="18"/>
                <w:szCs w:val="18"/>
              </w:rPr>
            </w:pPr>
            <w:r>
              <w:rPr>
                <w:rFonts w:ascii="inherit" w:eastAsia="Times New Roman" w:hAnsi="inherit"/>
                <w:sz w:val="18"/>
                <w:szCs w:val="18"/>
              </w:rPr>
              <w:t>5.26</w:t>
            </w:r>
          </w:p>
        </w:tc>
        <w:tc>
          <w:tcPr>
            <w:tcW w:w="0" w:type="auto"/>
            <w:tcMar>
              <w:top w:w="30" w:type="dxa"/>
              <w:left w:w="0" w:type="dxa"/>
              <w:bottom w:w="30" w:type="dxa"/>
              <w:right w:w="30" w:type="dxa"/>
            </w:tcMar>
            <w:vAlign w:val="center"/>
            <w:hideMark/>
          </w:tcPr>
          <w:p w14:paraId="28C93946" w14:textId="77777777" w:rsidR="00000000" w:rsidRDefault="00B80CBE">
            <w:pPr>
              <w:rPr>
                <w:rFonts w:eastAsia="Times New Roman"/>
                <w:sz w:val="18"/>
                <w:szCs w:val="18"/>
              </w:rPr>
            </w:pPr>
            <w:r>
              <w:rPr>
                <w:rFonts w:ascii="inherit" w:eastAsia="Times New Roman" w:hAnsi="inherit"/>
                <w:sz w:val="18"/>
                <w:szCs w:val="18"/>
              </w:rPr>
              <w:t> %</w:t>
            </w:r>
          </w:p>
        </w:tc>
      </w:tr>
      <w:tr w:rsidR="00000000" w14:paraId="5EB0491F" w14:textId="77777777">
        <w:trPr>
          <w:divId w:val="938879521"/>
        </w:trPr>
        <w:tc>
          <w:tcPr>
            <w:tcW w:w="0" w:type="auto"/>
            <w:shd w:val="clear" w:color="auto" w:fill="CCEEFF"/>
            <w:tcMar>
              <w:top w:w="30" w:type="dxa"/>
              <w:left w:w="300" w:type="dxa"/>
              <w:bottom w:w="30" w:type="dxa"/>
              <w:right w:w="30" w:type="dxa"/>
            </w:tcMar>
            <w:vAlign w:val="center"/>
            <w:hideMark/>
          </w:tcPr>
          <w:p w14:paraId="042A14C7"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5D6BD59B" w14:textId="77777777" w:rsidR="00000000" w:rsidRDefault="00B80CBE">
            <w:pPr>
              <w:divId w:val="10759308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EE87CF"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shd w:val="clear" w:color="auto" w:fill="CCEEFF"/>
            <w:vAlign w:val="bottom"/>
            <w:hideMark/>
          </w:tcPr>
          <w:p w14:paraId="35DCC4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62947B" w14:textId="77777777" w:rsidR="00000000" w:rsidRDefault="00B80CBE">
            <w:pPr>
              <w:divId w:val="4053474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DE737D4" w14:textId="77777777" w:rsidR="00000000" w:rsidRDefault="00B80CBE">
            <w:pPr>
              <w:jc w:val="right"/>
              <w:rPr>
                <w:rFonts w:eastAsia="Times New Roman"/>
                <w:sz w:val="18"/>
                <w:szCs w:val="18"/>
              </w:rPr>
            </w:pPr>
            <w:r>
              <w:rPr>
                <w:rFonts w:ascii="inherit" w:eastAsia="Times New Roman" w:hAnsi="inherit"/>
                <w:b/>
                <w:bCs/>
                <w:sz w:val="18"/>
                <w:szCs w:val="18"/>
              </w:rPr>
              <w:t>3.20</w:t>
            </w:r>
          </w:p>
        </w:tc>
        <w:tc>
          <w:tcPr>
            <w:tcW w:w="0" w:type="auto"/>
            <w:shd w:val="clear" w:color="auto" w:fill="CCEEFF"/>
            <w:vAlign w:val="bottom"/>
            <w:hideMark/>
          </w:tcPr>
          <w:p w14:paraId="5A55B7A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7444D6" w14:textId="77777777" w:rsidR="00000000" w:rsidRDefault="00B80CBE">
            <w:pPr>
              <w:divId w:val="1943438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81892D" w14:textId="77777777" w:rsidR="00000000" w:rsidRDefault="00B80CBE">
            <w:pPr>
              <w:jc w:val="right"/>
              <w:rPr>
                <w:rFonts w:eastAsia="Times New Roman"/>
                <w:sz w:val="18"/>
                <w:szCs w:val="18"/>
              </w:rPr>
            </w:pPr>
            <w:r>
              <w:rPr>
                <w:rFonts w:ascii="inherit" w:eastAsia="Times New Roman" w:hAnsi="inherit"/>
                <w:sz w:val="18"/>
                <w:szCs w:val="18"/>
              </w:rPr>
              <w:t>56</w:t>
            </w:r>
          </w:p>
        </w:tc>
        <w:tc>
          <w:tcPr>
            <w:tcW w:w="0" w:type="auto"/>
            <w:shd w:val="clear" w:color="auto" w:fill="CCEEFF"/>
            <w:vAlign w:val="bottom"/>
            <w:hideMark/>
          </w:tcPr>
          <w:p w14:paraId="1C786F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92CA1" w14:textId="77777777" w:rsidR="00000000" w:rsidRDefault="00B80CBE">
            <w:pPr>
              <w:divId w:val="1301694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11F4C2" w14:textId="77777777" w:rsidR="00000000" w:rsidRDefault="00B80CBE">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14:paraId="0EE768E8" w14:textId="77777777" w:rsidR="00000000" w:rsidRDefault="00B80CBE">
            <w:pPr>
              <w:rPr>
                <w:rFonts w:eastAsia="Times New Roman"/>
                <w:sz w:val="20"/>
                <w:szCs w:val="20"/>
              </w:rPr>
            </w:pPr>
          </w:p>
        </w:tc>
      </w:tr>
      <w:tr w:rsidR="00000000" w14:paraId="1BF30441" w14:textId="77777777">
        <w:trPr>
          <w:divId w:val="938879521"/>
        </w:trPr>
        <w:tc>
          <w:tcPr>
            <w:tcW w:w="0" w:type="auto"/>
            <w:tcMar>
              <w:top w:w="30" w:type="dxa"/>
              <w:left w:w="30" w:type="dxa"/>
              <w:bottom w:w="30" w:type="dxa"/>
              <w:right w:w="30" w:type="dxa"/>
            </w:tcMar>
            <w:vAlign w:val="center"/>
            <w:hideMark/>
          </w:tcPr>
          <w:p w14:paraId="2BF216FC"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01688A88" w14:textId="77777777" w:rsidR="00000000" w:rsidRDefault="00B80CBE">
            <w:pPr>
              <w:divId w:val="18163385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29733BD" w14:textId="77777777" w:rsidR="00000000" w:rsidRDefault="00B80CBE">
            <w:pPr>
              <w:jc w:val="right"/>
              <w:rPr>
                <w:rFonts w:eastAsia="Times New Roman"/>
                <w:sz w:val="18"/>
                <w:szCs w:val="18"/>
              </w:rPr>
            </w:pPr>
            <w:r>
              <w:rPr>
                <w:rFonts w:ascii="inherit" w:eastAsia="Times New Roman" w:hAnsi="inherit"/>
                <w:b/>
                <w:bCs/>
                <w:sz w:val="18"/>
                <w:szCs w:val="18"/>
              </w:rPr>
              <w:t>1,364</w:t>
            </w:r>
          </w:p>
        </w:tc>
        <w:tc>
          <w:tcPr>
            <w:tcW w:w="0" w:type="auto"/>
            <w:tcBorders>
              <w:top w:val="single" w:sz="6" w:space="0" w:color="000000"/>
              <w:bottom w:val="single" w:sz="6" w:space="0" w:color="000000"/>
            </w:tcBorders>
            <w:vAlign w:val="bottom"/>
            <w:hideMark/>
          </w:tcPr>
          <w:p w14:paraId="1DA893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242A69" w14:textId="77777777" w:rsidR="00000000" w:rsidRDefault="00B80CBE">
            <w:pPr>
              <w:divId w:val="9065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7BF1A5" w14:textId="77777777" w:rsidR="00000000" w:rsidRDefault="00B80CBE">
            <w:pPr>
              <w:jc w:val="right"/>
              <w:rPr>
                <w:rFonts w:eastAsia="Times New Roman"/>
                <w:sz w:val="18"/>
                <w:szCs w:val="18"/>
              </w:rPr>
            </w:pPr>
            <w:r>
              <w:rPr>
                <w:rFonts w:ascii="inherit" w:eastAsia="Times New Roman" w:hAnsi="inherit"/>
                <w:b/>
                <w:bCs/>
                <w:sz w:val="18"/>
                <w:szCs w:val="18"/>
              </w:rPr>
              <w:t>4.90</w:t>
            </w:r>
          </w:p>
        </w:tc>
        <w:tc>
          <w:tcPr>
            <w:tcW w:w="0" w:type="auto"/>
            <w:vAlign w:val="bottom"/>
            <w:hideMark/>
          </w:tcPr>
          <w:p w14:paraId="3AF233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BD697F" w14:textId="77777777" w:rsidR="00000000" w:rsidRDefault="00B80CBE">
            <w:pPr>
              <w:divId w:val="503710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5852BC5" w14:textId="77777777" w:rsidR="00000000" w:rsidRDefault="00B80CBE">
            <w:pPr>
              <w:jc w:val="right"/>
              <w:rPr>
                <w:rFonts w:eastAsia="Times New Roman"/>
                <w:sz w:val="18"/>
                <w:szCs w:val="18"/>
              </w:rPr>
            </w:pPr>
            <w:r>
              <w:rPr>
                <w:rFonts w:ascii="inherit" w:eastAsia="Times New Roman" w:hAnsi="inherit"/>
                <w:sz w:val="18"/>
                <w:szCs w:val="18"/>
              </w:rPr>
              <w:t>1,377</w:t>
            </w:r>
          </w:p>
        </w:tc>
        <w:tc>
          <w:tcPr>
            <w:tcW w:w="0" w:type="auto"/>
            <w:tcBorders>
              <w:top w:val="single" w:sz="6" w:space="0" w:color="000000"/>
              <w:bottom w:val="single" w:sz="6" w:space="0" w:color="000000"/>
            </w:tcBorders>
            <w:vAlign w:val="bottom"/>
            <w:hideMark/>
          </w:tcPr>
          <w:p w14:paraId="30ECD72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067139" w14:textId="77777777" w:rsidR="00000000" w:rsidRDefault="00B80CBE">
            <w:pPr>
              <w:divId w:val="93220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73255D2" w14:textId="77777777" w:rsidR="00000000" w:rsidRDefault="00B80CBE">
            <w:pPr>
              <w:jc w:val="right"/>
              <w:rPr>
                <w:rFonts w:eastAsia="Times New Roman"/>
                <w:sz w:val="18"/>
                <w:szCs w:val="18"/>
              </w:rPr>
            </w:pPr>
            <w:r>
              <w:rPr>
                <w:rFonts w:ascii="inherit" w:eastAsia="Times New Roman" w:hAnsi="inherit"/>
                <w:sz w:val="18"/>
                <w:szCs w:val="18"/>
              </w:rPr>
              <w:t>5.03</w:t>
            </w:r>
          </w:p>
        </w:tc>
        <w:tc>
          <w:tcPr>
            <w:tcW w:w="0" w:type="auto"/>
            <w:vAlign w:val="bottom"/>
            <w:hideMark/>
          </w:tcPr>
          <w:p w14:paraId="41134962" w14:textId="77777777" w:rsidR="00000000" w:rsidRDefault="00B80CBE">
            <w:pPr>
              <w:rPr>
                <w:rFonts w:eastAsia="Times New Roman"/>
                <w:sz w:val="20"/>
                <w:szCs w:val="20"/>
              </w:rPr>
            </w:pPr>
          </w:p>
        </w:tc>
      </w:tr>
      <w:tr w:rsidR="00000000" w14:paraId="10DA315A" w14:textId="77777777">
        <w:trPr>
          <w:divId w:val="938879521"/>
        </w:trPr>
        <w:tc>
          <w:tcPr>
            <w:tcW w:w="0" w:type="auto"/>
            <w:shd w:val="clear" w:color="auto" w:fill="CCEEFF"/>
            <w:tcMar>
              <w:top w:w="30" w:type="dxa"/>
              <w:left w:w="30" w:type="dxa"/>
              <w:bottom w:w="30" w:type="dxa"/>
              <w:right w:w="30" w:type="dxa"/>
            </w:tcMar>
            <w:vAlign w:val="center"/>
            <w:hideMark/>
          </w:tcPr>
          <w:p w14:paraId="54F6E84F"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1F3B0F78" w14:textId="77777777" w:rsidR="00000000" w:rsidRDefault="00B80CBE">
            <w:pPr>
              <w:divId w:val="9953759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CD303B" w14:textId="77777777" w:rsidR="00000000" w:rsidRDefault="00B80CBE">
            <w:pPr>
              <w:divId w:val="13800847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C025C4" w14:textId="77777777" w:rsidR="00000000" w:rsidRDefault="00B80CBE">
            <w:pPr>
              <w:divId w:val="11369879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775C458" w14:textId="77777777" w:rsidR="00000000" w:rsidRDefault="00B80CBE">
            <w:pPr>
              <w:divId w:val="631206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FA2C47" w14:textId="77777777" w:rsidR="00000000" w:rsidRDefault="00B80CBE">
            <w:pPr>
              <w:divId w:val="620385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815E23" w14:textId="77777777" w:rsidR="00000000" w:rsidRDefault="00B80CBE">
            <w:pPr>
              <w:divId w:val="11872542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051CFC" w14:textId="77777777" w:rsidR="00000000" w:rsidRDefault="00B80CBE">
            <w:pPr>
              <w:divId w:val="124599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35D932" w14:textId="77777777" w:rsidR="00000000" w:rsidRDefault="00B80CBE">
            <w:pPr>
              <w:divId w:val="220404194"/>
              <w:rPr>
                <w:rFonts w:eastAsia="Times New Roman"/>
                <w:sz w:val="20"/>
                <w:szCs w:val="20"/>
              </w:rPr>
            </w:pPr>
            <w:r>
              <w:rPr>
                <w:rFonts w:ascii="inherit" w:eastAsia="Times New Roman" w:hAnsi="inherit"/>
                <w:sz w:val="20"/>
                <w:szCs w:val="20"/>
              </w:rPr>
              <w:t> </w:t>
            </w:r>
          </w:p>
        </w:tc>
      </w:tr>
      <w:tr w:rsidR="00000000" w14:paraId="37873FD2" w14:textId="77777777">
        <w:trPr>
          <w:divId w:val="938879521"/>
        </w:trPr>
        <w:tc>
          <w:tcPr>
            <w:tcW w:w="0" w:type="auto"/>
            <w:tcMar>
              <w:top w:w="30" w:type="dxa"/>
              <w:left w:w="300" w:type="dxa"/>
              <w:bottom w:w="30" w:type="dxa"/>
              <w:right w:w="30" w:type="dxa"/>
            </w:tcMar>
            <w:vAlign w:val="center"/>
            <w:hideMark/>
          </w:tcPr>
          <w:p w14:paraId="1DA40989"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390E9D51" w14:textId="77777777" w:rsidR="00000000" w:rsidRDefault="00B80CBE">
            <w:pPr>
              <w:divId w:val="279947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B61062" w14:textId="77777777" w:rsidR="00000000" w:rsidRDefault="00B80CBE">
            <w:pPr>
              <w:jc w:val="right"/>
              <w:rPr>
                <w:rFonts w:eastAsia="Times New Roman"/>
                <w:sz w:val="18"/>
                <w:szCs w:val="18"/>
              </w:rPr>
            </w:pPr>
            <w:r>
              <w:rPr>
                <w:rFonts w:ascii="inherit" w:eastAsia="Times New Roman" w:hAnsi="inherit"/>
                <w:b/>
                <w:bCs/>
                <w:sz w:val="18"/>
                <w:szCs w:val="18"/>
              </w:rPr>
              <w:t>203</w:t>
            </w:r>
          </w:p>
        </w:tc>
        <w:tc>
          <w:tcPr>
            <w:tcW w:w="0" w:type="auto"/>
            <w:vAlign w:val="bottom"/>
            <w:hideMark/>
          </w:tcPr>
          <w:p w14:paraId="639F3EE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3D8381" w14:textId="77777777" w:rsidR="00000000" w:rsidRDefault="00B80CBE">
            <w:pPr>
              <w:divId w:val="1409498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5EAD1C5" w14:textId="77777777" w:rsidR="00000000" w:rsidRDefault="00B80CBE">
            <w:pPr>
              <w:jc w:val="right"/>
              <w:rPr>
                <w:rFonts w:eastAsia="Times New Roman"/>
                <w:sz w:val="18"/>
                <w:szCs w:val="18"/>
              </w:rPr>
            </w:pPr>
            <w:r>
              <w:rPr>
                <w:rFonts w:ascii="inherit" w:eastAsia="Times New Roman" w:hAnsi="inherit"/>
                <w:b/>
                <w:bCs/>
                <w:sz w:val="18"/>
                <w:szCs w:val="18"/>
              </w:rPr>
              <w:t>1.44</w:t>
            </w:r>
          </w:p>
        </w:tc>
        <w:tc>
          <w:tcPr>
            <w:tcW w:w="0" w:type="auto"/>
            <w:vAlign w:val="bottom"/>
            <w:hideMark/>
          </w:tcPr>
          <w:p w14:paraId="3C7E27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B44399" w14:textId="77777777" w:rsidR="00000000" w:rsidRDefault="00B80CBE">
            <w:pPr>
              <w:divId w:val="2106150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9228C2" w14:textId="77777777" w:rsidR="00000000" w:rsidRDefault="00B80CBE">
            <w:pPr>
              <w:jc w:val="right"/>
              <w:rPr>
                <w:rFonts w:eastAsia="Times New Roman"/>
                <w:sz w:val="18"/>
                <w:szCs w:val="18"/>
              </w:rPr>
            </w:pPr>
            <w:r>
              <w:rPr>
                <w:rFonts w:ascii="inherit" w:eastAsia="Times New Roman" w:hAnsi="inherit"/>
                <w:sz w:val="18"/>
                <w:szCs w:val="18"/>
              </w:rPr>
              <w:t>208</w:t>
            </w:r>
          </w:p>
        </w:tc>
        <w:tc>
          <w:tcPr>
            <w:tcW w:w="0" w:type="auto"/>
            <w:vAlign w:val="bottom"/>
            <w:hideMark/>
          </w:tcPr>
          <w:p w14:paraId="263295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8D4094" w14:textId="77777777" w:rsidR="00000000" w:rsidRDefault="00B80CBE">
            <w:pPr>
              <w:divId w:val="18100520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EF36FB1" w14:textId="77777777" w:rsidR="00000000" w:rsidRDefault="00B80CBE">
            <w:pPr>
              <w:jc w:val="right"/>
              <w:rPr>
                <w:rFonts w:eastAsia="Times New Roman"/>
                <w:sz w:val="18"/>
                <w:szCs w:val="18"/>
              </w:rPr>
            </w:pPr>
            <w:r>
              <w:rPr>
                <w:rFonts w:ascii="inherit" w:eastAsia="Times New Roman" w:hAnsi="inherit"/>
                <w:sz w:val="18"/>
                <w:szCs w:val="18"/>
              </w:rPr>
              <w:t>1.53</w:t>
            </w:r>
          </w:p>
        </w:tc>
        <w:tc>
          <w:tcPr>
            <w:tcW w:w="0" w:type="auto"/>
            <w:vAlign w:val="bottom"/>
            <w:hideMark/>
          </w:tcPr>
          <w:p w14:paraId="4C10B1F1" w14:textId="77777777" w:rsidR="00000000" w:rsidRDefault="00B80CBE">
            <w:pPr>
              <w:rPr>
                <w:rFonts w:eastAsia="Times New Roman"/>
                <w:sz w:val="20"/>
                <w:szCs w:val="20"/>
              </w:rPr>
            </w:pPr>
          </w:p>
        </w:tc>
      </w:tr>
      <w:tr w:rsidR="00000000" w14:paraId="0620053C" w14:textId="77777777">
        <w:trPr>
          <w:divId w:val="938879521"/>
        </w:trPr>
        <w:tc>
          <w:tcPr>
            <w:tcW w:w="0" w:type="auto"/>
            <w:shd w:val="clear" w:color="auto" w:fill="CCEEFF"/>
            <w:tcMar>
              <w:top w:w="30" w:type="dxa"/>
              <w:left w:w="300" w:type="dxa"/>
              <w:bottom w:w="30" w:type="dxa"/>
              <w:right w:w="30" w:type="dxa"/>
            </w:tcMar>
            <w:vAlign w:val="center"/>
            <w:hideMark/>
          </w:tcPr>
          <w:p w14:paraId="5AA829E3" w14:textId="77777777" w:rsidR="00000000" w:rsidRDefault="00B80CB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14:paraId="005BD810" w14:textId="77777777" w:rsidR="00000000" w:rsidRDefault="00B80CBE">
            <w:pPr>
              <w:divId w:val="1260480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E7C952F"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6C740ED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9D2AD" w14:textId="77777777" w:rsidR="00000000" w:rsidRDefault="00B80CBE">
            <w:pPr>
              <w:divId w:val="15861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5C413D5"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2E39BC2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F4F677" w14:textId="77777777" w:rsidR="00000000" w:rsidRDefault="00B80CBE">
            <w:pPr>
              <w:divId w:val="1982755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A0378F"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14:paraId="1C80140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88D61C0" w14:textId="77777777" w:rsidR="00000000" w:rsidRDefault="00B80CBE">
            <w:pPr>
              <w:divId w:val="656151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2EC03B3" w14:textId="77777777" w:rsidR="00000000" w:rsidRDefault="00B80CBE">
            <w:pPr>
              <w:jc w:val="right"/>
              <w:rPr>
                <w:rFonts w:eastAsia="Times New Roman"/>
                <w:sz w:val="18"/>
                <w:szCs w:val="18"/>
              </w:rPr>
            </w:pPr>
            <w:r>
              <w:rPr>
                <w:rFonts w:ascii="inherit" w:eastAsia="Times New Roman" w:hAnsi="inherit"/>
                <w:sz w:val="18"/>
                <w:szCs w:val="18"/>
              </w:rPr>
              <w:t>(0.03</w:t>
            </w:r>
          </w:p>
        </w:tc>
        <w:tc>
          <w:tcPr>
            <w:tcW w:w="0" w:type="auto"/>
            <w:shd w:val="clear" w:color="auto" w:fill="CCEEFF"/>
            <w:tcMar>
              <w:top w:w="30" w:type="dxa"/>
              <w:left w:w="0" w:type="dxa"/>
              <w:bottom w:w="30" w:type="dxa"/>
              <w:right w:w="30" w:type="dxa"/>
            </w:tcMar>
            <w:vAlign w:val="center"/>
            <w:hideMark/>
          </w:tcPr>
          <w:p w14:paraId="1356DB19" w14:textId="77777777" w:rsidR="00000000" w:rsidRDefault="00B80CBE">
            <w:pPr>
              <w:rPr>
                <w:rFonts w:eastAsia="Times New Roman"/>
                <w:sz w:val="18"/>
                <w:szCs w:val="18"/>
              </w:rPr>
            </w:pPr>
            <w:r>
              <w:rPr>
                <w:rFonts w:ascii="inherit" w:eastAsia="Times New Roman" w:hAnsi="inherit"/>
                <w:sz w:val="18"/>
                <w:szCs w:val="18"/>
              </w:rPr>
              <w:t>)</w:t>
            </w:r>
          </w:p>
        </w:tc>
      </w:tr>
      <w:tr w:rsidR="00000000" w14:paraId="7BB40795" w14:textId="77777777">
        <w:trPr>
          <w:divId w:val="938879521"/>
        </w:trPr>
        <w:tc>
          <w:tcPr>
            <w:tcW w:w="0" w:type="auto"/>
            <w:tcMar>
              <w:top w:w="30" w:type="dxa"/>
              <w:left w:w="300" w:type="dxa"/>
              <w:bottom w:w="30" w:type="dxa"/>
              <w:right w:w="30" w:type="dxa"/>
            </w:tcMar>
            <w:vAlign w:val="center"/>
            <w:hideMark/>
          </w:tcPr>
          <w:p w14:paraId="15757649"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56479DCB" w14:textId="77777777" w:rsidR="00000000" w:rsidRDefault="00B80CBE">
            <w:pPr>
              <w:divId w:val="14095008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7D5555"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14:paraId="273F568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E738CF" w14:textId="77777777" w:rsidR="00000000" w:rsidRDefault="00B80CBE">
            <w:pPr>
              <w:divId w:val="1101031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7B26C8" w14:textId="77777777" w:rsidR="00000000" w:rsidRDefault="00B80CBE">
            <w:pPr>
              <w:jc w:val="right"/>
              <w:rPr>
                <w:rFonts w:eastAsia="Times New Roman"/>
                <w:sz w:val="18"/>
                <w:szCs w:val="18"/>
              </w:rPr>
            </w:pPr>
            <w:r>
              <w:rPr>
                <w:rFonts w:ascii="inherit" w:eastAsia="Times New Roman" w:hAnsi="inherit"/>
                <w:b/>
                <w:bCs/>
                <w:sz w:val="18"/>
                <w:szCs w:val="18"/>
              </w:rPr>
              <w:t>2.56</w:t>
            </w:r>
          </w:p>
        </w:tc>
        <w:tc>
          <w:tcPr>
            <w:tcW w:w="0" w:type="auto"/>
            <w:vAlign w:val="bottom"/>
            <w:hideMark/>
          </w:tcPr>
          <w:p w14:paraId="478B88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FB6373" w14:textId="77777777" w:rsidR="00000000" w:rsidRDefault="00B80CBE">
            <w:pPr>
              <w:divId w:val="21449983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D2322CC" w14:textId="77777777" w:rsidR="00000000" w:rsidRDefault="00B80CBE">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67FAB4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F68A91" w14:textId="77777777" w:rsidR="00000000" w:rsidRDefault="00B80CBE">
            <w:pPr>
              <w:divId w:val="2110000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82EA6B4" w14:textId="77777777" w:rsidR="00000000" w:rsidRDefault="00B80CBE">
            <w:pPr>
              <w:jc w:val="right"/>
              <w:rPr>
                <w:rFonts w:eastAsia="Times New Roman"/>
                <w:sz w:val="18"/>
                <w:szCs w:val="18"/>
              </w:rPr>
            </w:pPr>
            <w:r>
              <w:rPr>
                <w:rFonts w:ascii="inherit" w:eastAsia="Times New Roman" w:hAnsi="inherit"/>
                <w:sz w:val="18"/>
                <w:szCs w:val="18"/>
              </w:rPr>
              <w:t>1.89</w:t>
            </w:r>
          </w:p>
        </w:tc>
        <w:tc>
          <w:tcPr>
            <w:tcW w:w="0" w:type="auto"/>
            <w:vAlign w:val="bottom"/>
            <w:hideMark/>
          </w:tcPr>
          <w:p w14:paraId="60BE32E9" w14:textId="77777777" w:rsidR="00000000" w:rsidRDefault="00B80CBE">
            <w:pPr>
              <w:rPr>
                <w:rFonts w:eastAsia="Times New Roman"/>
                <w:sz w:val="20"/>
                <w:szCs w:val="20"/>
              </w:rPr>
            </w:pPr>
          </w:p>
        </w:tc>
      </w:tr>
      <w:tr w:rsidR="00000000" w14:paraId="00FDCBD0" w14:textId="77777777">
        <w:trPr>
          <w:divId w:val="938879521"/>
        </w:trPr>
        <w:tc>
          <w:tcPr>
            <w:tcW w:w="0" w:type="auto"/>
            <w:shd w:val="clear" w:color="auto" w:fill="CCEEFF"/>
            <w:tcMar>
              <w:top w:w="30" w:type="dxa"/>
              <w:left w:w="30" w:type="dxa"/>
              <w:bottom w:w="30" w:type="dxa"/>
              <w:right w:w="30" w:type="dxa"/>
            </w:tcMar>
            <w:vAlign w:val="center"/>
            <w:hideMark/>
          </w:tcPr>
          <w:p w14:paraId="4493D165"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75D4E9AD" w14:textId="77777777" w:rsidR="00000000" w:rsidRDefault="00B80CBE">
            <w:pPr>
              <w:divId w:val="474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41597D3" w14:textId="77777777" w:rsidR="00000000" w:rsidRDefault="00B80CBE">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bottom w:val="single" w:sz="6" w:space="0" w:color="000000"/>
            </w:tcBorders>
            <w:shd w:val="clear" w:color="auto" w:fill="CCEEFF"/>
            <w:vAlign w:val="bottom"/>
            <w:hideMark/>
          </w:tcPr>
          <w:p w14:paraId="4B6E24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78ABA9" w14:textId="77777777" w:rsidR="00000000" w:rsidRDefault="00B80CBE">
            <w:pPr>
              <w:divId w:val="1932930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F5E5D78" w14:textId="77777777" w:rsidR="00000000" w:rsidRDefault="00B80CBE">
            <w:pPr>
              <w:jc w:val="right"/>
              <w:rPr>
                <w:rFonts w:eastAsia="Times New Roman"/>
                <w:sz w:val="18"/>
                <w:szCs w:val="18"/>
              </w:rPr>
            </w:pPr>
            <w:r>
              <w:rPr>
                <w:rFonts w:ascii="inherit" w:eastAsia="Times New Roman" w:hAnsi="inherit"/>
                <w:b/>
                <w:bCs/>
                <w:sz w:val="18"/>
                <w:szCs w:val="18"/>
              </w:rPr>
              <w:t>1.49</w:t>
            </w:r>
          </w:p>
        </w:tc>
        <w:tc>
          <w:tcPr>
            <w:tcW w:w="0" w:type="auto"/>
            <w:shd w:val="clear" w:color="auto" w:fill="CCEEFF"/>
            <w:vAlign w:val="bottom"/>
            <w:hideMark/>
          </w:tcPr>
          <w:p w14:paraId="22348D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DD6D6" w14:textId="77777777" w:rsidR="00000000" w:rsidRDefault="00B80CBE">
            <w:pPr>
              <w:divId w:val="9734869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A97A768"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tcBorders>
              <w:top w:val="single" w:sz="6" w:space="0" w:color="000000"/>
              <w:bottom w:val="single" w:sz="6" w:space="0" w:color="000000"/>
            </w:tcBorders>
            <w:shd w:val="clear" w:color="auto" w:fill="CCEEFF"/>
            <w:vAlign w:val="bottom"/>
            <w:hideMark/>
          </w:tcPr>
          <w:p w14:paraId="06FE2E8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4CB508" w14:textId="77777777" w:rsidR="00000000" w:rsidRDefault="00B80CBE">
            <w:pPr>
              <w:divId w:val="638657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C9DDA0" w14:textId="77777777" w:rsidR="00000000" w:rsidRDefault="00B80CB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14:paraId="50484EA4" w14:textId="77777777" w:rsidR="00000000" w:rsidRDefault="00B80CBE">
            <w:pPr>
              <w:rPr>
                <w:rFonts w:eastAsia="Times New Roman"/>
                <w:sz w:val="20"/>
                <w:szCs w:val="20"/>
              </w:rPr>
            </w:pPr>
          </w:p>
        </w:tc>
      </w:tr>
      <w:tr w:rsidR="00000000" w14:paraId="570E9B69" w14:textId="77777777">
        <w:trPr>
          <w:divId w:val="938879521"/>
        </w:trPr>
        <w:tc>
          <w:tcPr>
            <w:tcW w:w="0" w:type="auto"/>
            <w:tcMar>
              <w:top w:w="30" w:type="dxa"/>
              <w:left w:w="30" w:type="dxa"/>
              <w:bottom w:w="30" w:type="dxa"/>
              <w:right w:w="30" w:type="dxa"/>
            </w:tcMar>
            <w:vAlign w:val="center"/>
            <w:hideMark/>
          </w:tcPr>
          <w:p w14:paraId="2380A30F"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14:paraId="18FC4EA5" w14:textId="77777777" w:rsidR="00000000" w:rsidRDefault="00B80CBE">
            <w:pPr>
              <w:divId w:val="131217042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61C6E7" w14:textId="77777777" w:rsidR="00000000" w:rsidRDefault="00B80CBE">
            <w:pPr>
              <w:divId w:val="1017972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185B88" w14:textId="77777777" w:rsidR="00000000" w:rsidRDefault="00B80CBE">
            <w:pPr>
              <w:divId w:val="12741665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D7C36CD" w14:textId="77777777" w:rsidR="00000000" w:rsidRDefault="00B80CBE">
            <w:pPr>
              <w:divId w:val="355079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4F361E" w14:textId="77777777" w:rsidR="00000000" w:rsidRDefault="00B80CBE">
            <w:pPr>
              <w:divId w:val="11391512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DC04D2" w14:textId="77777777" w:rsidR="00000000" w:rsidRDefault="00B80CBE">
            <w:pPr>
              <w:divId w:val="315500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B1EA05" w14:textId="77777777" w:rsidR="00000000" w:rsidRDefault="00B80CBE">
            <w:pPr>
              <w:divId w:val="9333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16B93B7" w14:textId="77777777" w:rsidR="00000000" w:rsidRDefault="00B80CBE">
            <w:pPr>
              <w:divId w:val="1889490746"/>
              <w:rPr>
                <w:rFonts w:eastAsia="Times New Roman"/>
                <w:sz w:val="20"/>
                <w:szCs w:val="20"/>
              </w:rPr>
            </w:pPr>
            <w:r>
              <w:rPr>
                <w:rFonts w:ascii="inherit" w:eastAsia="Times New Roman" w:hAnsi="inherit"/>
                <w:sz w:val="20"/>
                <w:szCs w:val="20"/>
              </w:rPr>
              <w:t> </w:t>
            </w:r>
          </w:p>
        </w:tc>
      </w:tr>
      <w:tr w:rsidR="00000000" w14:paraId="75D28A4F" w14:textId="77777777">
        <w:trPr>
          <w:divId w:val="938879521"/>
        </w:trPr>
        <w:tc>
          <w:tcPr>
            <w:tcW w:w="0" w:type="auto"/>
            <w:shd w:val="clear" w:color="auto" w:fill="CCEEFF"/>
            <w:tcMar>
              <w:top w:w="30" w:type="dxa"/>
              <w:left w:w="300" w:type="dxa"/>
              <w:bottom w:w="30" w:type="dxa"/>
              <w:right w:w="30" w:type="dxa"/>
            </w:tcMar>
            <w:vAlign w:val="center"/>
            <w:hideMark/>
          </w:tcPr>
          <w:p w14:paraId="666CF35E"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7CC15062" w14:textId="77777777" w:rsidR="00000000" w:rsidRDefault="00B80CBE">
            <w:pPr>
              <w:divId w:val="14428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35CDBE"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14:paraId="6E22BB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10B26" w14:textId="77777777" w:rsidR="00000000" w:rsidRDefault="00B80CBE">
            <w:pPr>
              <w:divId w:val="1016542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2959A3C" w14:textId="77777777" w:rsidR="00000000" w:rsidRDefault="00B80CBE">
            <w:pPr>
              <w:jc w:val="right"/>
              <w:rPr>
                <w:rFonts w:eastAsia="Times New Roman"/>
                <w:sz w:val="18"/>
                <w:szCs w:val="18"/>
              </w:rPr>
            </w:pPr>
            <w:r>
              <w:rPr>
                <w:rFonts w:ascii="inherit" w:eastAsia="Times New Roman" w:hAnsi="inherit"/>
                <w:b/>
                <w:bCs/>
                <w:sz w:val="18"/>
                <w:szCs w:val="18"/>
              </w:rPr>
              <w:t>0.13</w:t>
            </w:r>
          </w:p>
        </w:tc>
        <w:tc>
          <w:tcPr>
            <w:tcW w:w="0" w:type="auto"/>
            <w:shd w:val="clear" w:color="auto" w:fill="CCEEFF"/>
            <w:vAlign w:val="bottom"/>
            <w:hideMark/>
          </w:tcPr>
          <w:p w14:paraId="404A92B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B42B0" w14:textId="77777777" w:rsidR="00000000" w:rsidRDefault="00B80CBE">
            <w:pPr>
              <w:divId w:val="18112438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6A1A00"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6C74577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4BD4BB" w14:textId="77777777" w:rsidR="00000000" w:rsidRDefault="00B80CBE">
            <w:pPr>
              <w:divId w:val="2032485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62CF0CF" w14:textId="77777777" w:rsidR="00000000" w:rsidRDefault="00B80CBE">
            <w:pPr>
              <w:jc w:val="right"/>
              <w:rPr>
                <w:rFonts w:eastAsia="Times New Roman"/>
                <w:sz w:val="18"/>
                <w:szCs w:val="18"/>
              </w:rPr>
            </w:pPr>
            <w:r>
              <w:rPr>
                <w:rFonts w:ascii="inherit" w:eastAsia="Times New Roman" w:hAnsi="inherit"/>
                <w:sz w:val="18"/>
                <w:szCs w:val="18"/>
              </w:rPr>
              <w:t>0.20</w:t>
            </w:r>
          </w:p>
        </w:tc>
        <w:tc>
          <w:tcPr>
            <w:tcW w:w="0" w:type="auto"/>
            <w:shd w:val="clear" w:color="auto" w:fill="CCEEFF"/>
            <w:vAlign w:val="bottom"/>
            <w:hideMark/>
          </w:tcPr>
          <w:p w14:paraId="651F1E19" w14:textId="77777777" w:rsidR="00000000" w:rsidRDefault="00B80CBE">
            <w:pPr>
              <w:rPr>
                <w:rFonts w:eastAsia="Times New Roman"/>
                <w:sz w:val="20"/>
                <w:szCs w:val="20"/>
              </w:rPr>
            </w:pPr>
          </w:p>
        </w:tc>
      </w:tr>
      <w:tr w:rsidR="00000000" w14:paraId="5654A7F4" w14:textId="77777777">
        <w:trPr>
          <w:divId w:val="938879521"/>
        </w:trPr>
        <w:tc>
          <w:tcPr>
            <w:tcW w:w="0" w:type="auto"/>
            <w:tcMar>
              <w:top w:w="30" w:type="dxa"/>
              <w:left w:w="420" w:type="dxa"/>
              <w:bottom w:w="30" w:type="dxa"/>
              <w:right w:w="30" w:type="dxa"/>
            </w:tcMar>
            <w:vAlign w:val="center"/>
            <w:hideMark/>
          </w:tcPr>
          <w:p w14:paraId="2910E1C0"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07B14FB5" w14:textId="77777777" w:rsidR="00000000" w:rsidRDefault="00B80CBE">
            <w:pPr>
              <w:divId w:val="18056568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84B74C6"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tcBorders>
            <w:vAlign w:val="bottom"/>
            <w:hideMark/>
          </w:tcPr>
          <w:p w14:paraId="41CB953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291FAD" w14:textId="77777777" w:rsidR="00000000" w:rsidRDefault="00B80CBE">
            <w:pPr>
              <w:divId w:val="4977000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B0F382" w14:textId="77777777" w:rsidR="00000000" w:rsidRDefault="00B80CBE">
            <w:pPr>
              <w:jc w:val="right"/>
              <w:rPr>
                <w:rFonts w:eastAsia="Times New Roman"/>
                <w:sz w:val="18"/>
                <w:szCs w:val="18"/>
              </w:rPr>
            </w:pPr>
            <w:r>
              <w:rPr>
                <w:rFonts w:ascii="inherit" w:eastAsia="Times New Roman" w:hAnsi="inherit"/>
                <w:b/>
                <w:bCs/>
                <w:sz w:val="18"/>
                <w:szCs w:val="18"/>
              </w:rPr>
              <w:t>0.08</w:t>
            </w:r>
          </w:p>
        </w:tc>
        <w:tc>
          <w:tcPr>
            <w:tcW w:w="0" w:type="auto"/>
            <w:vAlign w:val="bottom"/>
            <w:hideMark/>
          </w:tcPr>
          <w:p w14:paraId="5D7A9C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E1A86D" w14:textId="77777777" w:rsidR="00000000" w:rsidRDefault="00B80CBE">
            <w:pPr>
              <w:divId w:val="2044862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3073005"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tcBorders>
            <w:vAlign w:val="bottom"/>
            <w:hideMark/>
          </w:tcPr>
          <w:p w14:paraId="05CA02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C1D0A3" w14:textId="77777777" w:rsidR="00000000" w:rsidRDefault="00B80CBE">
            <w:pPr>
              <w:divId w:val="5265257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6DCCB6" w14:textId="77777777" w:rsidR="00000000" w:rsidRDefault="00B80CBE">
            <w:pPr>
              <w:jc w:val="right"/>
              <w:rPr>
                <w:rFonts w:eastAsia="Times New Roman"/>
                <w:sz w:val="18"/>
                <w:szCs w:val="18"/>
              </w:rPr>
            </w:pPr>
            <w:r>
              <w:rPr>
                <w:rFonts w:ascii="inherit" w:eastAsia="Times New Roman" w:hAnsi="inherit"/>
                <w:sz w:val="18"/>
                <w:szCs w:val="18"/>
              </w:rPr>
              <w:t>0.12</w:t>
            </w:r>
          </w:p>
        </w:tc>
        <w:tc>
          <w:tcPr>
            <w:tcW w:w="0" w:type="auto"/>
            <w:vAlign w:val="bottom"/>
            <w:hideMark/>
          </w:tcPr>
          <w:p w14:paraId="5653579B" w14:textId="77777777" w:rsidR="00000000" w:rsidRDefault="00B80CBE">
            <w:pPr>
              <w:rPr>
                <w:rFonts w:eastAsia="Times New Roman"/>
                <w:sz w:val="20"/>
                <w:szCs w:val="20"/>
              </w:rPr>
            </w:pPr>
          </w:p>
        </w:tc>
      </w:tr>
      <w:tr w:rsidR="00000000" w14:paraId="623E6DCB" w14:textId="77777777">
        <w:trPr>
          <w:divId w:val="938879521"/>
        </w:trPr>
        <w:tc>
          <w:tcPr>
            <w:tcW w:w="0" w:type="auto"/>
            <w:shd w:val="clear" w:color="auto" w:fill="CCEEFF"/>
            <w:tcMar>
              <w:top w:w="30" w:type="dxa"/>
              <w:left w:w="300" w:type="dxa"/>
              <w:bottom w:w="30" w:type="dxa"/>
              <w:right w:w="30" w:type="dxa"/>
            </w:tcMar>
            <w:vAlign w:val="center"/>
            <w:hideMark/>
          </w:tcPr>
          <w:p w14:paraId="08BC22E5"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34936A35" w14:textId="77777777" w:rsidR="00000000" w:rsidRDefault="00B80CBE">
            <w:pPr>
              <w:divId w:val="16800835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65E43E1"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14:paraId="395ED3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CEC2B" w14:textId="77777777" w:rsidR="00000000" w:rsidRDefault="00B80CBE">
            <w:pPr>
              <w:divId w:val="1744987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75CF422" w14:textId="77777777" w:rsidR="00000000" w:rsidRDefault="00B80CBE">
            <w:pPr>
              <w:jc w:val="right"/>
              <w:rPr>
                <w:rFonts w:eastAsia="Times New Roman"/>
                <w:sz w:val="18"/>
                <w:szCs w:val="18"/>
              </w:rPr>
            </w:pPr>
            <w:r>
              <w:rPr>
                <w:rFonts w:ascii="inherit" w:eastAsia="Times New Roman" w:hAnsi="inherit"/>
                <w:b/>
                <w:bCs/>
                <w:sz w:val="18"/>
                <w:szCs w:val="18"/>
              </w:rPr>
              <w:t>0.23</w:t>
            </w:r>
          </w:p>
        </w:tc>
        <w:tc>
          <w:tcPr>
            <w:tcW w:w="0" w:type="auto"/>
            <w:shd w:val="clear" w:color="auto" w:fill="CCEEFF"/>
            <w:vAlign w:val="bottom"/>
            <w:hideMark/>
          </w:tcPr>
          <w:p w14:paraId="140E6CE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4CEBC" w14:textId="77777777" w:rsidR="00000000" w:rsidRDefault="00B80CBE">
            <w:pPr>
              <w:divId w:val="14474600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2BBC98"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vAlign w:val="bottom"/>
            <w:hideMark/>
          </w:tcPr>
          <w:p w14:paraId="1CEED2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1B1763" w14:textId="77777777" w:rsidR="00000000" w:rsidRDefault="00B80CBE">
            <w:pPr>
              <w:divId w:val="12108064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75CFAEB" w14:textId="77777777" w:rsidR="00000000" w:rsidRDefault="00B80CBE">
            <w:pPr>
              <w:jc w:val="right"/>
              <w:rPr>
                <w:rFonts w:eastAsia="Times New Roman"/>
                <w:sz w:val="18"/>
                <w:szCs w:val="18"/>
              </w:rPr>
            </w:pPr>
            <w:r>
              <w:rPr>
                <w:rFonts w:ascii="inherit" w:eastAsia="Times New Roman" w:hAnsi="inherit"/>
                <w:sz w:val="18"/>
                <w:szCs w:val="18"/>
              </w:rPr>
              <w:t>(0.18</w:t>
            </w:r>
          </w:p>
        </w:tc>
        <w:tc>
          <w:tcPr>
            <w:tcW w:w="0" w:type="auto"/>
            <w:shd w:val="clear" w:color="auto" w:fill="CCEEFF"/>
            <w:tcMar>
              <w:top w:w="30" w:type="dxa"/>
              <w:left w:w="0" w:type="dxa"/>
              <w:bottom w:w="30" w:type="dxa"/>
              <w:right w:w="30" w:type="dxa"/>
            </w:tcMar>
            <w:vAlign w:val="center"/>
            <w:hideMark/>
          </w:tcPr>
          <w:p w14:paraId="2512EDED" w14:textId="77777777" w:rsidR="00000000" w:rsidRDefault="00B80CBE">
            <w:pPr>
              <w:rPr>
                <w:rFonts w:eastAsia="Times New Roman"/>
                <w:sz w:val="18"/>
                <w:szCs w:val="18"/>
              </w:rPr>
            </w:pPr>
            <w:r>
              <w:rPr>
                <w:rFonts w:ascii="inherit" w:eastAsia="Times New Roman" w:hAnsi="inherit"/>
                <w:sz w:val="18"/>
                <w:szCs w:val="18"/>
              </w:rPr>
              <w:t>)</w:t>
            </w:r>
          </w:p>
        </w:tc>
      </w:tr>
      <w:tr w:rsidR="00000000" w14:paraId="4A881FB2" w14:textId="77777777">
        <w:trPr>
          <w:divId w:val="938879521"/>
        </w:trPr>
        <w:tc>
          <w:tcPr>
            <w:tcW w:w="0" w:type="auto"/>
            <w:tcMar>
              <w:top w:w="30" w:type="dxa"/>
              <w:left w:w="30" w:type="dxa"/>
              <w:bottom w:w="30" w:type="dxa"/>
              <w:right w:w="30" w:type="dxa"/>
            </w:tcMar>
            <w:vAlign w:val="center"/>
            <w:hideMark/>
          </w:tcPr>
          <w:p w14:paraId="1006F6A4"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7630A8A6" w14:textId="77777777" w:rsidR="00000000" w:rsidRDefault="00B80CBE">
            <w:pPr>
              <w:divId w:val="731924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3C2D58D"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tcBorders>
              <w:bottom w:val="single" w:sz="6" w:space="0" w:color="000000"/>
            </w:tcBorders>
            <w:vAlign w:val="bottom"/>
            <w:hideMark/>
          </w:tcPr>
          <w:p w14:paraId="248755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F22E58" w14:textId="77777777" w:rsidR="00000000" w:rsidRDefault="00B80CBE">
            <w:pPr>
              <w:divId w:val="689837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3E8E69F" w14:textId="77777777" w:rsidR="00000000" w:rsidRDefault="00B80CBE">
            <w:pPr>
              <w:jc w:val="right"/>
              <w:rPr>
                <w:rFonts w:eastAsia="Times New Roman"/>
                <w:sz w:val="18"/>
                <w:szCs w:val="18"/>
              </w:rPr>
            </w:pPr>
            <w:r>
              <w:rPr>
                <w:rFonts w:ascii="inherit" w:eastAsia="Times New Roman" w:hAnsi="inherit"/>
                <w:b/>
                <w:bCs/>
                <w:sz w:val="18"/>
                <w:szCs w:val="18"/>
              </w:rPr>
              <w:t>0.08</w:t>
            </w:r>
          </w:p>
        </w:tc>
        <w:tc>
          <w:tcPr>
            <w:tcW w:w="0" w:type="auto"/>
            <w:vAlign w:val="bottom"/>
            <w:hideMark/>
          </w:tcPr>
          <w:p w14:paraId="58E436F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1D1CA3" w14:textId="77777777" w:rsidR="00000000" w:rsidRDefault="00B80CBE">
            <w:pPr>
              <w:divId w:val="853300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5E06591"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bottom w:val="single" w:sz="6" w:space="0" w:color="000000"/>
            </w:tcBorders>
            <w:vAlign w:val="bottom"/>
            <w:hideMark/>
          </w:tcPr>
          <w:p w14:paraId="6CA549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EFC48D" w14:textId="77777777" w:rsidR="00000000" w:rsidRDefault="00B80CBE">
            <w:pPr>
              <w:divId w:val="2045860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540673" w14:textId="77777777" w:rsidR="00000000" w:rsidRDefault="00B80CBE">
            <w:pPr>
              <w:jc w:val="right"/>
              <w:rPr>
                <w:rFonts w:eastAsia="Times New Roman"/>
                <w:sz w:val="18"/>
                <w:szCs w:val="18"/>
              </w:rPr>
            </w:pPr>
            <w:r>
              <w:rPr>
                <w:rFonts w:ascii="inherit" w:eastAsia="Times New Roman" w:hAnsi="inherit"/>
                <w:sz w:val="18"/>
                <w:szCs w:val="18"/>
              </w:rPr>
              <w:t>0.11</w:t>
            </w:r>
          </w:p>
        </w:tc>
        <w:tc>
          <w:tcPr>
            <w:tcW w:w="0" w:type="auto"/>
            <w:vAlign w:val="bottom"/>
            <w:hideMark/>
          </w:tcPr>
          <w:p w14:paraId="2A885095" w14:textId="77777777" w:rsidR="00000000" w:rsidRDefault="00B80CBE">
            <w:pPr>
              <w:rPr>
                <w:rFonts w:eastAsia="Times New Roman"/>
                <w:sz w:val="20"/>
                <w:szCs w:val="20"/>
              </w:rPr>
            </w:pPr>
          </w:p>
        </w:tc>
      </w:tr>
      <w:tr w:rsidR="00000000" w14:paraId="70864BA5" w14:textId="77777777">
        <w:trPr>
          <w:divId w:val="938879521"/>
        </w:trPr>
        <w:tc>
          <w:tcPr>
            <w:tcW w:w="0" w:type="auto"/>
            <w:shd w:val="clear" w:color="auto" w:fill="CCEEFF"/>
            <w:tcMar>
              <w:top w:w="30" w:type="dxa"/>
              <w:left w:w="30" w:type="dxa"/>
              <w:bottom w:w="30" w:type="dxa"/>
              <w:right w:w="30" w:type="dxa"/>
            </w:tcMar>
            <w:vAlign w:val="center"/>
            <w:hideMark/>
          </w:tcPr>
          <w:p w14:paraId="6334D903" w14:textId="77777777" w:rsidR="00000000" w:rsidRDefault="00B80CBE">
            <w:pPr>
              <w:rPr>
                <w:rFonts w:eastAsia="Times New Roman"/>
                <w:sz w:val="18"/>
                <w:szCs w:val="18"/>
              </w:rPr>
            </w:pPr>
            <w:r>
              <w:rPr>
                <w:rFonts w:ascii="inherit" w:eastAsia="Times New Roman" w:hAnsi="inherit"/>
                <w:sz w:val="18"/>
                <w:szCs w:val="18"/>
              </w:rPr>
              <w:t>Other loans</w:t>
            </w:r>
          </w:p>
        </w:tc>
        <w:tc>
          <w:tcPr>
            <w:tcW w:w="0" w:type="auto"/>
            <w:shd w:val="clear" w:color="auto" w:fill="CCEEFF"/>
            <w:tcMar>
              <w:top w:w="30" w:type="dxa"/>
              <w:left w:w="30" w:type="dxa"/>
              <w:bottom w:w="30" w:type="dxa"/>
              <w:right w:w="30" w:type="dxa"/>
            </w:tcMar>
            <w:vAlign w:val="bottom"/>
            <w:hideMark/>
          </w:tcPr>
          <w:p w14:paraId="7D7630C3" w14:textId="77777777" w:rsidR="00000000" w:rsidRDefault="00B80CBE">
            <w:pPr>
              <w:divId w:val="306908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399F87"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4FA9CD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DDD66" w14:textId="77777777" w:rsidR="00000000" w:rsidRDefault="00B80CBE">
            <w:pPr>
              <w:divId w:val="20636777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A935710"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417FE5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05712" w14:textId="77777777" w:rsidR="00000000" w:rsidRDefault="00B80CBE">
            <w:pPr>
              <w:divId w:val="1027877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C3926B4"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center"/>
            <w:hideMark/>
          </w:tcPr>
          <w:p w14:paraId="778EA71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6AC5C05" w14:textId="77777777" w:rsidR="00000000" w:rsidRDefault="00B80CBE">
            <w:pPr>
              <w:divId w:val="13295973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D52F6AC" w14:textId="77777777" w:rsidR="00000000" w:rsidRDefault="00B80CBE">
            <w:pPr>
              <w:jc w:val="right"/>
              <w:rPr>
                <w:rFonts w:eastAsia="Times New Roman"/>
                <w:sz w:val="18"/>
                <w:szCs w:val="18"/>
              </w:rPr>
            </w:pPr>
            <w:r>
              <w:rPr>
                <w:rFonts w:ascii="inherit" w:eastAsia="Times New Roman" w:hAnsi="inherit"/>
                <w:sz w:val="18"/>
                <w:szCs w:val="18"/>
              </w:rPr>
              <w:t>(8.45</w:t>
            </w:r>
          </w:p>
        </w:tc>
        <w:tc>
          <w:tcPr>
            <w:tcW w:w="0" w:type="auto"/>
            <w:shd w:val="clear" w:color="auto" w:fill="CCEEFF"/>
            <w:tcMar>
              <w:top w:w="30" w:type="dxa"/>
              <w:left w:w="0" w:type="dxa"/>
              <w:bottom w:w="30" w:type="dxa"/>
              <w:right w:w="30" w:type="dxa"/>
            </w:tcMar>
            <w:vAlign w:val="center"/>
            <w:hideMark/>
          </w:tcPr>
          <w:p w14:paraId="42CDE992" w14:textId="77777777" w:rsidR="00000000" w:rsidRDefault="00B80CBE">
            <w:pPr>
              <w:rPr>
                <w:rFonts w:eastAsia="Times New Roman"/>
                <w:sz w:val="18"/>
                <w:szCs w:val="18"/>
              </w:rPr>
            </w:pPr>
            <w:r>
              <w:rPr>
                <w:rFonts w:ascii="inherit" w:eastAsia="Times New Roman" w:hAnsi="inherit"/>
                <w:sz w:val="18"/>
                <w:szCs w:val="18"/>
              </w:rPr>
              <w:t>)</w:t>
            </w:r>
          </w:p>
        </w:tc>
      </w:tr>
      <w:tr w:rsidR="00000000" w14:paraId="40719DF7" w14:textId="77777777">
        <w:trPr>
          <w:divId w:val="938879521"/>
        </w:trPr>
        <w:tc>
          <w:tcPr>
            <w:tcW w:w="0" w:type="auto"/>
            <w:tcMar>
              <w:top w:w="30" w:type="dxa"/>
              <w:left w:w="30" w:type="dxa"/>
              <w:bottom w:w="30" w:type="dxa"/>
              <w:right w:w="30" w:type="dxa"/>
            </w:tcMar>
            <w:vAlign w:val="center"/>
            <w:hideMark/>
          </w:tcPr>
          <w:p w14:paraId="6B10EF53" w14:textId="77777777" w:rsidR="00000000" w:rsidRDefault="00B80CBE">
            <w:pPr>
              <w:rPr>
                <w:rFonts w:eastAsia="Times New Roman"/>
                <w:sz w:val="18"/>
                <w:szCs w:val="18"/>
              </w:rPr>
            </w:pPr>
            <w:r>
              <w:rPr>
                <w:rFonts w:ascii="inherit" w:eastAsia="Times New Roman" w:hAnsi="inherit"/>
                <w:sz w:val="18"/>
                <w:szCs w:val="18"/>
              </w:rPr>
              <w:t>Total net charge-offs</w:t>
            </w:r>
          </w:p>
        </w:tc>
        <w:tc>
          <w:tcPr>
            <w:tcW w:w="0" w:type="auto"/>
            <w:tcMar>
              <w:top w:w="30" w:type="dxa"/>
              <w:left w:w="30" w:type="dxa"/>
              <w:bottom w:w="30" w:type="dxa"/>
              <w:right w:w="30" w:type="dxa"/>
            </w:tcMar>
            <w:vAlign w:val="bottom"/>
            <w:hideMark/>
          </w:tcPr>
          <w:p w14:paraId="03BA430F" w14:textId="77777777" w:rsidR="00000000" w:rsidRDefault="00B80CBE">
            <w:pPr>
              <w:divId w:val="877817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BAB4C5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59BD6A2" w14:textId="77777777" w:rsidR="00000000" w:rsidRDefault="00B80CBE">
            <w:pPr>
              <w:jc w:val="right"/>
              <w:rPr>
                <w:rFonts w:eastAsia="Times New Roman"/>
                <w:sz w:val="18"/>
                <w:szCs w:val="18"/>
              </w:rPr>
            </w:pPr>
            <w:r>
              <w:rPr>
                <w:rFonts w:ascii="inherit" w:eastAsia="Times New Roman" w:hAnsi="inherit"/>
                <w:b/>
                <w:bCs/>
                <w:sz w:val="18"/>
                <w:szCs w:val="18"/>
              </w:rPr>
              <w:t>1,599</w:t>
            </w:r>
          </w:p>
        </w:tc>
        <w:tc>
          <w:tcPr>
            <w:tcW w:w="0" w:type="auto"/>
            <w:tcBorders>
              <w:top w:val="single" w:sz="6" w:space="0" w:color="000000"/>
              <w:bottom w:val="double" w:sz="6" w:space="0" w:color="000000"/>
            </w:tcBorders>
            <w:vAlign w:val="bottom"/>
            <w:hideMark/>
          </w:tcPr>
          <w:p w14:paraId="1685CD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27DBB8" w14:textId="77777777" w:rsidR="00000000" w:rsidRDefault="00B80CBE">
            <w:pPr>
              <w:divId w:val="301153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224EFFE" w14:textId="77777777" w:rsidR="00000000" w:rsidRDefault="00B80CBE">
            <w:pPr>
              <w:jc w:val="right"/>
              <w:rPr>
                <w:rFonts w:eastAsia="Times New Roman"/>
                <w:sz w:val="18"/>
                <w:szCs w:val="18"/>
              </w:rPr>
            </w:pPr>
            <w:r>
              <w:rPr>
                <w:rFonts w:ascii="inherit" w:eastAsia="Times New Roman" w:hAnsi="inherit"/>
                <w:b/>
                <w:bCs/>
                <w:sz w:val="18"/>
                <w:szCs w:val="18"/>
              </w:rPr>
              <w:t>2.64</w:t>
            </w:r>
          </w:p>
        </w:tc>
        <w:tc>
          <w:tcPr>
            <w:tcW w:w="0" w:type="auto"/>
            <w:vAlign w:val="bottom"/>
            <w:hideMark/>
          </w:tcPr>
          <w:p w14:paraId="3E17CE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56D555" w14:textId="77777777" w:rsidR="00000000" w:rsidRDefault="00B80CBE">
            <w:pPr>
              <w:divId w:val="6242387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842FE6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D25F401" w14:textId="77777777" w:rsidR="00000000" w:rsidRDefault="00B80CBE">
            <w:pPr>
              <w:jc w:val="right"/>
              <w:rPr>
                <w:rFonts w:eastAsia="Times New Roman"/>
                <w:sz w:val="18"/>
                <w:szCs w:val="18"/>
              </w:rPr>
            </w:pPr>
            <w:r>
              <w:rPr>
                <w:rFonts w:ascii="inherit" w:eastAsia="Times New Roman" w:hAnsi="inherit"/>
                <w:sz w:val="18"/>
                <w:szCs w:val="18"/>
              </w:rPr>
              <w:t>1,618</w:t>
            </w:r>
          </w:p>
        </w:tc>
        <w:tc>
          <w:tcPr>
            <w:tcW w:w="0" w:type="auto"/>
            <w:tcBorders>
              <w:top w:val="single" w:sz="6" w:space="0" w:color="000000"/>
              <w:bottom w:val="double" w:sz="6" w:space="0" w:color="000000"/>
            </w:tcBorders>
            <w:vAlign w:val="bottom"/>
            <w:hideMark/>
          </w:tcPr>
          <w:p w14:paraId="440EB4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33B43E" w14:textId="77777777" w:rsidR="00000000" w:rsidRDefault="00B80CBE">
            <w:pPr>
              <w:divId w:val="981616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9673C1" w14:textId="77777777" w:rsidR="00000000" w:rsidRDefault="00B80CBE">
            <w:pPr>
              <w:jc w:val="right"/>
              <w:rPr>
                <w:rFonts w:eastAsia="Times New Roman"/>
                <w:sz w:val="18"/>
                <w:szCs w:val="18"/>
              </w:rPr>
            </w:pPr>
            <w:r>
              <w:rPr>
                <w:rFonts w:ascii="inherit" w:eastAsia="Times New Roman" w:hAnsi="inherit"/>
                <w:sz w:val="18"/>
                <w:szCs w:val="18"/>
              </w:rPr>
              <w:t>2.59</w:t>
            </w:r>
          </w:p>
        </w:tc>
        <w:tc>
          <w:tcPr>
            <w:tcW w:w="0" w:type="auto"/>
            <w:vAlign w:val="bottom"/>
            <w:hideMark/>
          </w:tcPr>
          <w:p w14:paraId="33E3AD06" w14:textId="77777777" w:rsidR="00000000" w:rsidRDefault="00B80CBE">
            <w:pPr>
              <w:rPr>
                <w:rFonts w:eastAsia="Times New Roman"/>
                <w:sz w:val="20"/>
                <w:szCs w:val="20"/>
              </w:rPr>
            </w:pPr>
          </w:p>
        </w:tc>
      </w:tr>
      <w:tr w:rsidR="00000000" w14:paraId="60945677" w14:textId="77777777">
        <w:trPr>
          <w:divId w:val="938879521"/>
        </w:trPr>
        <w:tc>
          <w:tcPr>
            <w:tcW w:w="0" w:type="auto"/>
            <w:shd w:val="clear" w:color="auto" w:fill="CCEEFF"/>
            <w:tcMar>
              <w:top w:w="30" w:type="dxa"/>
              <w:left w:w="30" w:type="dxa"/>
              <w:bottom w:w="30" w:type="dxa"/>
              <w:right w:w="30" w:type="dxa"/>
            </w:tcMar>
            <w:vAlign w:val="center"/>
            <w:hideMark/>
          </w:tcPr>
          <w:p w14:paraId="61C5DDF3" w14:textId="77777777" w:rsidR="00000000" w:rsidRDefault="00B80CBE">
            <w:pPr>
              <w:rPr>
                <w:rFonts w:eastAsia="Times New Roman"/>
                <w:sz w:val="18"/>
                <w:szCs w:val="18"/>
              </w:rPr>
            </w:pPr>
            <w:r>
              <w:rPr>
                <w:rFonts w:ascii="inherit" w:eastAsia="Times New Roman" w:hAnsi="inherit"/>
                <w:sz w:val="18"/>
                <w:szCs w:val="18"/>
              </w:rPr>
              <w:t>Average loans held for investment</w:t>
            </w:r>
          </w:p>
        </w:tc>
        <w:tc>
          <w:tcPr>
            <w:tcW w:w="0" w:type="auto"/>
            <w:shd w:val="clear" w:color="auto" w:fill="CCEEFF"/>
            <w:tcMar>
              <w:top w:w="30" w:type="dxa"/>
              <w:left w:w="30" w:type="dxa"/>
              <w:bottom w:w="30" w:type="dxa"/>
              <w:right w:w="30" w:type="dxa"/>
            </w:tcMar>
            <w:vAlign w:val="bottom"/>
            <w:hideMark/>
          </w:tcPr>
          <w:p w14:paraId="7EE0AF94" w14:textId="77777777" w:rsidR="00000000" w:rsidRDefault="00B80CBE">
            <w:pPr>
              <w:divId w:val="182230918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14:paraId="0CBCCE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423AC549" w14:textId="77777777" w:rsidR="00000000" w:rsidRDefault="00B80CBE">
            <w:pPr>
              <w:jc w:val="right"/>
              <w:rPr>
                <w:rFonts w:eastAsia="Times New Roman"/>
                <w:sz w:val="18"/>
                <w:szCs w:val="18"/>
              </w:rPr>
            </w:pPr>
            <w:r>
              <w:rPr>
                <w:rFonts w:ascii="inherit" w:eastAsia="Times New Roman" w:hAnsi="inherit"/>
                <w:b/>
                <w:bCs/>
                <w:sz w:val="18"/>
                <w:szCs w:val="18"/>
              </w:rPr>
              <w:t>241,959</w:t>
            </w:r>
          </w:p>
        </w:tc>
        <w:tc>
          <w:tcPr>
            <w:tcW w:w="0" w:type="auto"/>
            <w:tcBorders>
              <w:top w:val="double" w:sz="6" w:space="0" w:color="000000"/>
            </w:tcBorders>
            <w:shd w:val="clear" w:color="auto" w:fill="CCEEFF"/>
            <w:vAlign w:val="bottom"/>
            <w:hideMark/>
          </w:tcPr>
          <w:p w14:paraId="63AF4A3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BE67B5" w14:textId="77777777" w:rsidR="00000000" w:rsidRDefault="00B80CBE">
            <w:pPr>
              <w:divId w:val="6013805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19D7B25" w14:textId="77777777" w:rsidR="00000000" w:rsidRDefault="00B80CBE">
            <w:pPr>
              <w:divId w:val="17302315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8A25F6" w14:textId="77777777" w:rsidR="00000000" w:rsidRDefault="00B80CBE">
            <w:pPr>
              <w:divId w:val="74653271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center"/>
            <w:hideMark/>
          </w:tcPr>
          <w:p w14:paraId="5BDF414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center"/>
            <w:hideMark/>
          </w:tcPr>
          <w:p w14:paraId="1ED93FC1" w14:textId="77777777" w:rsidR="00000000" w:rsidRDefault="00B80CBE">
            <w:pPr>
              <w:jc w:val="right"/>
              <w:rPr>
                <w:rFonts w:eastAsia="Times New Roman"/>
                <w:sz w:val="18"/>
                <w:szCs w:val="18"/>
              </w:rPr>
            </w:pPr>
            <w:r>
              <w:rPr>
                <w:rFonts w:ascii="inherit" w:eastAsia="Times New Roman" w:hAnsi="inherit"/>
                <w:sz w:val="18"/>
                <w:szCs w:val="18"/>
              </w:rPr>
              <w:t>249,726</w:t>
            </w:r>
          </w:p>
        </w:tc>
        <w:tc>
          <w:tcPr>
            <w:tcW w:w="0" w:type="auto"/>
            <w:tcBorders>
              <w:top w:val="double" w:sz="6" w:space="0" w:color="000000"/>
            </w:tcBorders>
            <w:shd w:val="clear" w:color="auto" w:fill="CCEEFF"/>
            <w:vAlign w:val="bottom"/>
            <w:hideMark/>
          </w:tcPr>
          <w:p w14:paraId="0F6F90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0B3458" w14:textId="77777777" w:rsidR="00000000" w:rsidRDefault="00B80CBE">
            <w:pPr>
              <w:divId w:val="34675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E3E9FD" w14:textId="77777777" w:rsidR="00000000" w:rsidRDefault="00B80CBE">
            <w:pPr>
              <w:divId w:val="589433078"/>
              <w:rPr>
                <w:rFonts w:eastAsia="Times New Roman"/>
                <w:sz w:val="20"/>
                <w:szCs w:val="20"/>
              </w:rPr>
            </w:pPr>
            <w:r>
              <w:rPr>
                <w:rFonts w:ascii="inherit" w:eastAsia="Times New Roman" w:hAnsi="inherit"/>
                <w:sz w:val="20"/>
                <w:szCs w:val="20"/>
              </w:rPr>
              <w:t> </w:t>
            </w:r>
          </w:p>
        </w:tc>
      </w:tr>
    </w:tbl>
    <w:p w14:paraId="35C5FEFA" w14:textId="77777777" w:rsidR="00000000" w:rsidRDefault="00B80CBE">
      <w:pPr>
        <w:spacing w:line="288" w:lineRule="auto"/>
        <w:divId w:val="1263493203"/>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655CD69" w14:textId="77777777">
        <w:trPr>
          <w:tblCellSpacing w:w="0" w:type="dxa"/>
        </w:trPr>
        <w:tc>
          <w:tcPr>
            <w:tcW w:w="360" w:type="dxa"/>
            <w:vAlign w:val="center"/>
            <w:hideMark/>
          </w:tcPr>
          <w:p w14:paraId="07D39E4E" w14:textId="77777777" w:rsidR="00000000" w:rsidRDefault="00B80CBE">
            <w:pPr>
              <w:spacing w:line="288" w:lineRule="auto"/>
              <w:rPr>
                <w:rFonts w:eastAsia="Times New Roman"/>
                <w:sz w:val="20"/>
                <w:szCs w:val="20"/>
              </w:rPr>
            </w:pPr>
          </w:p>
        </w:tc>
        <w:tc>
          <w:tcPr>
            <w:tcW w:w="0" w:type="auto"/>
            <w:vAlign w:val="center"/>
            <w:hideMark/>
          </w:tcPr>
          <w:p w14:paraId="5C6CD5E0" w14:textId="77777777" w:rsidR="00000000" w:rsidRDefault="00B80CBE">
            <w:pPr>
              <w:rPr>
                <w:rFonts w:eastAsia="Times New Roman"/>
                <w:sz w:val="20"/>
                <w:szCs w:val="20"/>
              </w:rPr>
            </w:pPr>
          </w:p>
        </w:tc>
      </w:tr>
      <w:tr w:rsidR="00000000" w14:paraId="277F33EC" w14:textId="77777777">
        <w:trPr>
          <w:tblCellSpacing w:w="0" w:type="dxa"/>
        </w:trPr>
        <w:tc>
          <w:tcPr>
            <w:tcW w:w="0" w:type="auto"/>
            <w:hideMark/>
          </w:tcPr>
          <w:p w14:paraId="34B62996" w14:textId="77777777" w:rsidR="00000000" w:rsidRDefault="00B80CBE">
            <w:pPr>
              <w:spacing w:line="288" w:lineRule="auto"/>
              <w:divId w:val="19098739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B661D4F"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Net charge-off </w:t>
            </w:r>
            <w:r>
              <w:rPr>
                <w:rFonts w:eastAsia="Times New Roman"/>
                <w:color w:val="000000"/>
                <w:sz w:val="16"/>
                <w:szCs w:val="16"/>
              </w:rPr>
              <w:t>rate is calculated by dividing annualized net charge-offs (recoveries) by average loans held for investment for the period for each loan category.</w:t>
            </w:r>
          </w:p>
        </w:tc>
      </w:tr>
    </w:tbl>
    <w:p w14:paraId="55F79E81" w14:textId="77777777" w:rsidR="00000000" w:rsidRDefault="00B80CBE">
      <w:pPr>
        <w:spacing w:line="288" w:lineRule="auto"/>
        <w:ind w:hanging="360"/>
        <w:jc w:val="both"/>
        <w:rPr>
          <w:rFonts w:eastAsia="Times New Roman"/>
          <w:sz w:val="16"/>
          <w:szCs w:val="16"/>
        </w:rPr>
      </w:pPr>
    </w:p>
    <w:p w14:paraId="1788966E" w14:textId="77777777" w:rsidR="00000000" w:rsidRDefault="00B80CBE">
      <w:pPr>
        <w:divId w:val="5072095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479B5B1" w14:textId="77777777">
        <w:trPr>
          <w:divId w:val="856113765"/>
          <w:jc w:val="center"/>
        </w:trPr>
        <w:tc>
          <w:tcPr>
            <w:tcW w:w="0" w:type="auto"/>
            <w:gridSpan w:val="3"/>
            <w:vAlign w:val="center"/>
            <w:hideMark/>
          </w:tcPr>
          <w:p w14:paraId="6DFFAC16" w14:textId="77777777" w:rsidR="00000000" w:rsidRDefault="00B80CBE">
            <w:pPr>
              <w:rPr>
                <w:rFonts w:eastAsia="Times New Roman"/>
                <w:sz w:val="20"/>
                <w:szCs w:val="20"/>
              </w:rPr>
            </w:pPr>
          </w:p>
        </w:tc>
      </w:tr>
      <w:tr w:rsidR="00000000" w14:paraId="315D1161" w14:textId="77777777">
        <w:trPr>
          <w:divId w:val="856113765"/>
          <w:jc w:val="center"/>
        </w:trPr>
        <w:tc>
          <w:tcPr>
            <w:tcW w:w="1700" w:type="pct"/>
            <w:vAlign w:val="center"/>
            <w:hideMark/>
          </w:tcPr>
          <w:p w14:paraId="4C3BF7C7" w14:textId="77777777" w:rsidR="00000000" w:rsidRDefault="00B80CBE">
            <w:pPr>
              <w:rPr>
                <w:rFonts w:eastAsia="Times New Roman"/>
                <w:sz w:val="20"/>
                <w:szCs w:val="20"/>
              </w:rPr>
            </w:pPr>
          </w:p>
        </w:tc>
        <w:tc>
          <w:tcPr>
            <w:tcW w:w="1650" w:type="pct"/>
            <w:vAlign w:val="center"/>
            <w:hideMark/>
          </w:tcPr>
          <w:p w14:paraId="339D7B24" w14:textId="77777777" w:rsidR="00000000" w:rsidRDefault="00B80CBE">
            <w:pPr>
              <w:rPr>
                <w:rFonts w:eastAsia="Times New Roman"/>
                <w:sz w:val="20"/>
                <w:szCs w:val="20"/>
              </w:rPr>
            </w:pPr>
          </w:p>
        </w:tc>
        <w:tc>
          <w:tcPr>
            <w:tcW w:w="1650" w:type="pct"/>
            <w:vAlign w:val="center"/>
            <w:hideMark/>
          </w:tcPr>
          <w:p w14:paraId="3B89D27E" w14:textId="77777777" w:rsidR="00000000" w:rsidRDefault="00B80CBE">
            <w:pPr>
              <w:rPr>
                <w:rFonts w:eastAsia="Times New Roman"/>
                <w:sz w:val="20"/>
                <w:szCs w:val="20"/>
              </w:rPr>
            </w:pPr>
          </w:p>
        </w:tc>
      </w:tr>
      <w:tr w:rsidR="00000000" w14:paraId="2754CEFB" w14:textId="77777777">
        <w:trPr>
          <w:divId w:val="856113765"/>
          <w:jc w:val="center"/>
        </w:trPr>
        <w:tc>
          <w:tcPr>
            <w:tcW w:w="0" w:type="auto"/>
            <w:gridSpan w:val="3"/>
            <w:tcMar>
              <w:top w:w="30" w:type="dxa"/>
              <w:left w:w="30" w:type="dxa"/>
              <w:bottom w:w="30" w:type="dxa"/>
              <w:right w:w="30" w:type="dxa"/>
            </w:tcMar>
            <w:vAlign w:val="bottom"/>
            <w:hideMark/>
          </w:tcPr>
          <w:p w14:paraId="5A707567" w14:textId="77777777" w:rsidR="00000000" w:rsidRDefault="00B80CBE">
            <w:pPr>
              <w:divId w:val="1407148867"/>
              <w:rPr>
                <w:rFonts w:eastAsia="Times New Roman"/>
                <w:sz w:val="20"/>
                <w:szCs w:val="20"/>
              </w:rPr>
            </w:pPr>
            <w:r>
              <w:rPr>
                <w:rFonts w:ascii="inherit" w:eastAsia="Times New Roman" w:hAnsi="inherit"/>
                <w:sz w:val="20"/>
                <w:szCs w:val="20"/>
              </w:rPr>
              <w:t> </w:t>
            </w:r>
          </w:p>
        </w:tc>
      </w:tr>
      <w:tr w:rsidR="00000000" w14:paraId="14C2FCD5" w14:textId="77777777">
        <w:trPr>
          <w:divId w:val="856113765"/>
          <w:jc w:val="center"/>
        </w:trPr>
        <w:tc>
          <w:tcPr>
            <w:tcW w:w="0" w:type="auto"/>
            <w:tcMar>
              <w:top w:w="30" w:type="dxa"/>
              <w:left w:w="30" w:type="dxa"/>
              <w:bottom w:w="30" w:type="dxa"/>
              <w:right w:w="30" w:type="dxa"/>
            </w:tcMar>
            <w:vAlign w:val="bottom"/>
            <w:hideMark/>
          </w:tcPr>
          <w:p w14:paraId="7B952F7F" w14:textId="77777777" w:rsidR="00000000" w:rsidRDefault="00B80CBE">
            <w:pPr>
              <w:divId w:val="7811956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4C23CF" w14:textId="77777777" w:rsidR="00000000" w:rsidRDefault="00B80CBE">
            <w:pPr>
              <w:jc w:val="center"/>
              <w:rPr>
                <w:rFonts w:eastAsia="Times New Roman"/>
                <w:sz w:val="16"/>
                <w:szCs w:val="16"/>
              </w:rPr>
            </w:pPr>
            <w:r>
              <w:rPr>
                <w:rFonts w:ascii="inherit" w:eastAsia="Times New Roman" w:hAnsi="inherit"/>
                <w:sz w:val="16"/>
                <w:szCs w:val="16"/>
              </w:rPr>
              <w:t>37</w:t>
            </w:r>
          </w:p>
        </w:tc>
        <w:tc>
          <w:tcPr>
            <w:tcW w:w="0" w:type="auto"/>
            <w:tcMar>
              <w:top w:w="30" w:type="dxa"/>
              <w:left w:w="30" w:type="dxa"/>
              <w:bottom w:w="30" w:type="dxa"/>
              <w:right w:w="30" w:type="dxa"/>
            </w:tcMar>
            <w:vAlign w:val="bottom"/>
            <w:hideMark/>
          </w:tcPr>
          <w:p w14:paraId="75067BA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76A235D" w14:textId="77777777" w:rsidR="00000000" w:rsidRDefault="00B80CBE">
      <w:pPr>
        <w:rPr>
          <w:rFonts w:eastAsia="Times New Roman"/>
          <w:sz w:val="20"/>
          <w:szCs w:val="20"/>
        </w:rPr>
      </w:pPr>
      <w:r>
        <w:rPr>
          <w:rFonts w:eastAsia="Times New Roman"/>
          <w:sz w:val="20"/>
          <w:szCs w:val="20"/>
        </w:rPr>
        <w:pict w14:anchorId="7CD65F62">
          <v:rect id="_x0000_i1062" style="width:0;height:1.5pt" o:hralign="center" o:hrstd="t" o:hr="t" fillcolor="#a0a0a0" stroked="f"/>
        </w:pict>
      </w:r>
    </w:p>
    <w:p w14:paraId="5DDB7229" w14:textId="77777777" w:rsidR="00000000" w:rsidRDefault="00B80CBE">
      <w:pPr>
        <w:spacing w:line="288" w:lineRule="auto"/>
        <w:jc w:val="both"/>
        <w:divId w:val="102474600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6B784C2" w14:textId="77777777" w:rsidR="00000000" w:rsidRDefault="00B80CBE">
      <w:pPr>
        <w:divId w:val="214900516"/>
        <w:rPr>
          <w:rFonts w:eastAsia="Times New Roman"/>
          <w:sz w:val="20"/>
          <w:szCs w:val="20"/>
        </w:rPr>
      </w:pPr>
    </w:p>
    <w:p w14:paraId="096CD59B"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Troubled Debt Restructurings</w:t>
      </w:r>
    </w:p>
    <w:p w14:paraId="2F4B4798"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part of our loss mitigation efforts, we may provide short-term (three to twelve months) or long-term (greater th</w:t>
      </w:r>
      <w:r>
        <w:rPr>
          <w:rFonts w:ascii="inherit" w:eastAsia="Times New Roman" w:hAnsi="inherit"/>
          <w:sz w:val="20"/>
          <w:szCs w:val="20"/>
        </w:rPr>
        <w:t>an twelve months) modifications to a borrower experiencing financial difficulty to improve long-term collectability of the loan and to avoid the need for foreclosure or repossession of collateral.</w:t>
      </w:r>
    </w:p>
    <w:p w14:paraId="7606531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25</w:t>
      </w:r>
      <w:r>
        <w:rPr>
          <w:rFonts w:ascii="inherit" w:eastAsia="Times New Roman" w:hAnsi="inherit"/>
          <w:sz w:val="20"/>
          <w:szCs w:val="20"/>
        </w:rPr>
        <w:t xml:space="preserve"> </w:t>
      </w:r>
      <w:r>
        <w:rPr>
          <w:rFonts w:ascii="inherit" w:eastAsia="Times New Roman" w:hAnsi="inherit"/>
          <w:sz w:val="20"/>
          <w:szCs w:val="20"/>
        </w:rPr>
        <w:t>presents our recorded investment of loans modified</w:t>
      </w:r>
      <w:r>
        <w:rPr>
          <w:rFonts w:ascii="inherit" w:eastAsia="Times New Roman" w:hAnsi="inherit"/>
          <w:sz w:val="20"/>
          <w:szCs w:val="20"/>
        </w:rPr>
        <w:t xml:space="preserve"> in TDRs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which excludes loan modifications that do not meet the definition of a TDR, and PCI loans, which we track and report separately.</w:t>
      </w:r>
    </w:p>
    <w:p w14:paraId="6BAF182F" w14:textId="77777777" w:rsidR="00000000" w:rsidRDefault="00B80CBE">
      <w:pPr>
        <w:spacing w:line="288" w:lineRule="auto"/>
        <w:divId w:val="362292034"/>
        <w:rPr>
          <w:rFonts w:eastAsia="Times New Roman"/>
          <w:sz w:val="20"/>
          <w:szCs w:val="20"/>
        </w:rPr>
      </w:pPr>
      <w:r>
        <w:rPr>
          <w:rFonts w:eastAsia="Times New Roman"/>
          <w:b/>
          <w:bCs/>
          <w:color w:val="000000"/>
          <w:sz w:val="18"/>
          <w:szCs w:val="18"/>
        </w:rPr>
        <w:t>Table 25: Troubled Debt Restructurings</w:t>
      </w:r>
    </w:p>
    <w:tbl>
      <w:tblPr>
        <w:tblW w:w="5000" w:type="pct"/>
        <w:tblCellMar>
          <w:left w:w="0" w:type="dxa"/>
          <w:right w:w="0" w:type="dxa"/>
        </w:tblCellMar>
        <w:tblLook w:val="04A0" w:firstRow="1" w:lastRow="0" w:firstColumn="1" w:lastColumn="0" w:noHBand="0" w:noVBand="1"/>
      </w:tblPr>
      <w:tblGrid>
        <w:gridCol w:w="4110"/>
        <w:gridCol w:w="105"/>
        <w:gridCol w:w="128"/>
        <w:gridCol w:w="540"/>
        <w:gridCol w:w="59"/>
        <w:gridCol w:w="105"/>
        <w:gridCol w:w="970"/>
        <w:gridCol w:w="206"/>
        <w:gridCol w:w="105"/>
        <w:gridCol w:w="122"/>
        <w:gridCol w:w="531"/>
        <w:gridCol w:w="59"/>
        <w:gridCol w:w="105"/>
        <w:gridCol w:w="970"/>
        <w:gridCol w:w="191"/>
      </w:tblGrid>
      <w:tr w:rsidR="00000000" w14:paraId="22D49C52" w14:textId="77777777">
        <w:trPr>
          <w:divId w:val="807818390"/>
        </w:trPr>
        <w:tc>
          <w:tcPr>
            <w:tcW w:w="0" w:type="auto"/>
            <w:gridSpan w:val="15"/>
            <w:vAlign w:val="center"/>
            <w:hideMark/>
          </w:tcPr>
          <w:p w14:paraId="373FBA23" w14:textId="77777777" w:rsidR="00000000" w:rsidRDefault="00B80CBE">
            <w:pPr>
              <w:spacing w:line="288" w:lineRule="auto"/>
              <w:rPr>
                <w:rFonts w:eastAsia="Times New Roman"/>
                <w:sz w:val="20"/>
                <w:szCs w:val="20"/>
              </w:rPr>
            </w:pPr>
          </w:p>
        </w:tc>
      </w:tr>
      <w:tr w:rsidR="00000000" w14:paraId="4B6AAA27" w14:textId="77777777">
        <w:trPr>
          <w:divId w:val="807818390"/>
        </w:trPr>
        <w:tc>
          <w:tcPr>
            <w:tcW w:w="2600" w:type="pct"/>
            <w:vAlign w:val="center"/>
            <w:hideMark/>
          </w:tcPr>
          <w:p w14:paraId="517DB3D4" w14:textId="77777777" w:rsidR="00000000" w:rsidRDefault="00B80CBE">
            <w:pPr>
              <w:rPr>
                <w:rFonts w:eastAsia="Times New Roman"/>
                <w:sz w:val="20"/>
                <w:szCs w:val="20"/>
              </w:rPr>
            </w:pPr>
          </w:p>
        </w:tc>
        <w:tc>
          <w:tcPr>
            <w:tcW w:w="50" w:type="pct"/>
            <w:vAlign w:val="center"/>
            <w:hideMark/>
          </w:tcPr>
          <w:p w14:paraId="5E68B523" w14:textId="77777777" w:rsidR="00000000" w:rsidRDefault="00B80CBE">
            <w:pPr>
              <w:rPr>
                <w:rFonts w:eastAsia="Times New Roman"/>
                <w:sz w:val="20"/>
                <w:szCs w:val="20"/>
              </w:rPr>
            </w:pPr>
          </w:p>
        </w:tc>
        <w:tc>
          <w:tcPr>
            <w:tcW w:w="50" w:type="pct"/>
            <w:vAlign w:val="center"/>
            <w:hideMark/>
          </w:tcPr>
          <w:p w14:paraId="71F9F9D8" w14:textId="77777777" w:rsidR="00000000" w:rsidRDefault="00B80CBE">
            <w:pPr>
              <w:rPr>
                <w:rFonts w:eastAsia="Times New Roman"/>
                <w:sz w:val="20"/>
                <w:szCs w:val="20"/>
              </w:rPr>
            </w:pPr>
          </w:p>
        </w:tc>
        <w:tc>
          <w:tcPr>
            <w:tcW w:w="450" w:type="pct"/>
            <w:vAlign w:val="center"/>
            <w:hideMark/>
          </w:tcPr>
          <w:p w14:paraId="1DF2D685" w14:textId="77777777" w:rsidR="00000000" w:rsidRDefault="00B80CBE">
            <w:pPr>
              <w:rPr>
                <w:rFonts w:eastAsia="Times New Roman"/>
                <w:sz w:val="20"/>
                <w:szCs w:val="20"/>
              </w:rPr>
            </w:pPr>
          </w:p>
        </w:tc>
        <w:tc>
          <w:tcPr>
            <w:tcW w:w="50" w:type="pct"/>
            <w:vAlign w:val="center"/>
            <w:hideMark/>
          </w:tcPr>
          <w:p w14:paraId="081C7A52" w14:textId="77777777" w:rsidR="00000000" w:rsidRDefault="00B80CBE">
            <w:pPr>
              <w:rPr>
                <w:rFonts w:eastAsia="Times New Roman"/>
                <w:sz w:val="20"/>
                <w:szCs w:val="20"/>
              </w:rPr>
            </w:pPr>
          </w:p>
        </w:tc>
        <w:tc>
          <w:tcPr>
            <w:tcW w:w="50" w:type="pct"/>
            <w:vAlign w:val="center"/>
            <w:hideMark/>
          </w:tcPr>
          <w:p w14:paraId="478D52A3" w14:textId="77777777" w:rsidR="00000000" w:rsidRDefault="00B80CBE">
            <w:pPr>
              <w:rPr>
                <w:rFonts w:eastAsia="Times New Roman"/>
                <w:sz w:val="20"/>
                <w:szCs w:val="20"/>
              </w:rPr>
            </w:pPr>
          </w:p>
        </w:tc>
        <w:tc>
          <w:tcPr>
            <w:tcW w:w="500" w:type="pct"/>
            <w:vAlign w:val="center"/>
            <w:hideMark/>
          </w:tcPr>
          <w:p w14:paraId="13A80F8F" w14:textId="77777777" w:rsidR="00000000" w:rsidRDefault="00B80CBE">
            <w:pPr>
              <w:rPr>
                <w:rFonts w:eastAsia="Times New Roman"/>
                <w:sz w:val="20"/>
                <w:szCs w:val="20"/>
              </w:rPr>
            </w:pPr>
          </w:p>
        </w:tc>
        <w:tc>
          <w:tcPr>
            <w:tcW w:w="50" w:type="pct"/>
            <w:vAlign w:val="center"/>
            <w:hideMark/>
          </w:tcPr>
          <w:p w14:paraId="31699A58" w14:textId="77777777" w:rsidR="00000000" w:rsidRDefault="00B80CBE">
            <w:pPr>
              <w:rPr>
                <w:rFonts w:eastAsia="Times New Roman"/>
                <w:sz w:val="20"/>
                <w:szCs w:val="20"/>
              </w:rPr>
            </w:pPr>
          </w:p>
        </w:tc>
        <w:tc>
          <w:tcPr>
            <w:tcW w:w="50" w:type="pct"/>
            <w:vAlign w:val="center"/>
            <w:hideMark/>
          </w:tcPr>
          <w:p w14:paraId="3B53010E" w14:textId="77777777" w:rsidR="00000000" w:rsidRDefault="00B80CBE">
            <w:pPr>
              <w:rPr>
                <w:rFonts w:eastAsia="Times New Roman"/>
                <w:sz w:val="20"/>
                <w:szCs w:val="20"/>
              </w:rPr>
            </w:pPr>
          </w:p>
        </w:tc>
        <w:tc>
          <w:tcPr>
            <w:tcW w:w="50" w:type="pct"/>
            <w:vAlign w:val="center"/>
            <w:hideMark/>
          </w:tcPr>
          <w:p w14:paraId="7A5C3CD1" w14:textId="77777777" w:rsidR="00000000" w:rsidRDefault="00B80CBE">
            <w:pPr>
              <w:rPr>
                <w:rFonts w:eastAsia="Times New Roman"/>
                <w:sz w:val="20"/>
                <w:szCs w:val="20"/>
              </w:rPr>
            </w:pPr>
          </w:p>
        </w:tc>
        <w:tc>
          <w:tcPr>
            <w:tcW w:w="450" w:type="pct"/>
            <w:vAlign w:val="center"/>
            <w:hideMark/>
          </w:tcPr>
          <w:p w14:paraId="3F9609BF" w14:textId="77777777" w:rsidR="00000000" w:rsidRDefault="00B80CBE">
            <w:pPr>
              <w:rPr>
                <w:rFonts w:eastAsia="Times New Roman"/>
                <w:sz w:val="20"/>
                <w:szCs w:val="20"/>
              </w:rPr>
            </w:pPr>
          </w:p>
        </w:tc>
        <w:tc>
          <w:tcPr>
            <w:tcW w:w="50" w:type="pct"/>
            <w:vAlign w:val="center"/>
            <w:hideMark/>
          </w:tcPr>
          <w:p w14:paraId="7A00CCE9" w14:textId="77777777" w:rsidR="00000000" w:rsidRDefault="00B80CBE">
            <w:pPr>
              <w:rPr>
                <w:rFonts w:eastAsia="Times New Roman"/>
                <w:sz w:val="20"/>
                <w:szCs w:val="20"/>
              </w:rPr>
            </w:pPr>
          </w:p>
        </w:tc>
        <w:tc>
          <w:tcPr>
            <w:tcW w:w="50" w:type="pct"/>
            <w:vAlign w:val="center"/>
            <w:hideMark/>
          </w:tcPr>
          <w:p w14:paraId="0BC1EF66" w14:textId="77777777" w:rsidR="00000000" w:rsidRDefault="00B80CBE">
            <w:pPr>
              <w:rPr>
                <w:rFonts w:eastAsia="Times New Roman"/>
                <w:sz w:val="20"/>
                <w:szCs w:val="20"/>
              </w:rPr>
            </w:pPr>
          </w:p>
        </w:tc>
        <w:tc>
          <w:tcPr>
            <w:tcW w:w="500" w:type="pct"/>
            <w:vAlign w:val="center"/>
            <w:hideMark/>
          </w:tcPr>
          <w:p w14:paraId="2A09CD22" w14:textId="77777777" w:rsidR="00000000" w:rsidRDefault="00B80CBE">
            <w:pPr>
              <w:rPr>
                <w:rFonts w:eastAsia="Times New Roman"/>
                <w:sz w:val="20"/>
                <w:szCs w:val="20"/>
              </w:rPr>
            </w:pPr>
          </w:p>
        </w:tc>
        <w:tc>
          <w:tcPr>
            <w:tcW w:w="50" w:type="pct"/>
            <w:vAlign w:val="center"/>
            <w:hideMark/>
          </w:tcPr>
          <w:p w14:paraId="550F6A37" w14:textId="77777777" w:rsidR="00000000" w:rsidRDefault="00B80CBE">
            <w:pPr>
              <w:rPr>
                <w:rFonts w:eastAsia="Times New Roman"/>
                <w:sz w:val="20"/>
                <w:szCs w:val="20"/>
              </w:rPr>
            </w:pPr>
          </w:p>
        </w:tc>
      </w:tr>
      <w:tr w:rsidR="00000000" w14:paraId="37FC4F6D" w14:textId="77777777">
        <w:trPr>
          <w:divId w:val="807818390"/>
        </w:trPr>
        <w:tc>
          <w:tcPr>
            <w:tcW w:w="0" w:type="auto"/>
            <w:tcMar>
              <w:top w:w="30" w:type="dxa"/>
              <w:left w:w="300" w:type="dxa"/>
              <w:bottom w:w="30" w:type="dxa"/>
              <w:right w:w="30" w:type="dxa"/>
            </w:tcMar>
            <w:vAlign w:val="center"/>
            <w:hideMark/>
          </w:tcPr>
          <w:p w14:paraId="560E82C4"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5BB88ED" w14:textId="77777777" w:rsidR="00000000" w:rsidRDefault="00B80CBE">
            <w:pPr>
              <w:divId w:val="100112912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68098E9"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0E76C796" w14:textId="77777777" w:rsidR="00000000" w:rsidRDefault="00B80CBE">
            <w:pPr>
              <w:divId w:val="132469998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DD38E05"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C7188E1" w14:textId="77777777">
        <w:trPr>
          <w:divId w:val="807818390"/>
        </w:trPr>
        <w:tc>
          <w:tcPr>
            <w:tcW w:w="0" w:type="auto"/>
            <w:tcBorders>
              <w:bottom w:val="single" w:sz="6" w:space="0" w:color="000000"/>
            </w:tcBorders>
            <w:tcMar>
              <w:top w:w="30" w:type="dxa"/>
              <w:left w:w="30" w:type="dxa"/>
              <w:bottom w:w="30" w:type="dxa"/>
              <w:right w:w="30" w:type="dxa"/>
            </w:tcMar>
            <w:vAlign w:val="bottom"/>
            <w:hideMark/>
          </w:tcPr>
          <w:p w14:paraId="657FDAF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4FF414A" w14:textId="77777777" w:rsidR="00000000" w:rsidRDefault="00B80CBE">
            <w:pPr>
              <w:divId w:val="13414653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78A9BE"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314D396" w14:textId="77777777" w:rsidR="00000000" w:rsidRDefault="00B80CBE">
            <w:pPr>
              <w:divId w:val="13511799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105FB2E" w14:textId="77777777" w:rsidR="00000000" w:rsidRDefault="00B80CBE">
            <w:pPr>
              <w:jc w:val="center"/>
              <w:rPr>
                <w:rFonts w:eastAsia="Times New Roman"/>
                <w:sz w:val="16"/>
                <w:szCs w:val="16"/>
              </w:rPr>
            </w:pPr>
            <w:r>
              <w:rPr>
                <w:rFonts w:ascii="inherit" w:eastAsia="Times New Roman" w:hAnsi="inherit"/>
                <w:b/>
                <w:bCs/>
                <w:sz w:val="16"/>
                <w:szCs w:val="16"/>
              </w:rPr>
              <w:t>% of Total Modifications</w:t>
            </w:r>
          </w:p>
        </w:tc>
        <w:tc>
          <w:tcPr>
            <w:tcW w:w="0" w:type="auto"/>
            <w:tcMar>
              <w:top w:w="30" w:type="dxa"/>
              <w:left w:w="30" w:type="dxa"/>
              <w:bottom w:w="30" w:type="dxa"/>
              <w:right w:w="30" w:type="dxa"/>
            </w:tcMar>
            <w:vAlign w:val="bottom"/>
            <w:hideMark/>
          </w:tcPr>
          <w:p w14:paraId="3D81FDCF" w14:textId="77777777" w:rsidR="00000000" w:rsidRDefault="00B80CBE">
            <w:pPr>
              <w:divId w:val="3482654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F2CFD5"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041BEBDC" w14:textId="77777777" w:rsidR="00000000" w:rsidRDefault="00B80CBE">
            <w:pPr>
              <w:divId w:val="901982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E34035B" w14:textId="77777777" w:rsidR="00000000" w:rsidRDefault="00B80CBE">
            <w:pPr>
              <w:jc w:val="center"/>
              <w:rPr>
                <w:rFonts w:eastAsia="Times New Roman"/>
                <w:sz w:val="16"/>
                <w:szCs w:val="16"/>
              </w:rPr>
            </w:pPr>
            <w:r>
              <w:rPr>
                <w:rFonts w:ascii="inherit" w:eastAsia="Times New Roman" w:hAnsi="inherit"/>
                <w:b/>
                <w:bCs/>
                <w:sz w:val="16"/>
                <w:szCs w:val="16"/>
              </w:rPr>
              <w:t>% of Total Modifications</w:t>
            </w:r>
          </w:p>
        </w:tc>
      </w:tr>
      <w:tr w:rsidR="00000000" w14:paraId="7C5CFCDD" w14:textId="77777777">
        <w:trPr>
          <w:divId w:val="807818390"/>
        </w:trPr>
        <w:tc>
          <w:tcPr>
            <w:tcW w:w="0" w:type="auto"/>
            <w:shd w:val="clear" w:color="auto" w:fill="CCEEFF"/>
            <w:tcMar>
              <w:top w:w="30" w:type="dxa"/>
              <w:left w:w="30" w:type="dxa"/>
              <w:bottom w:w="30" w:type="dxa"/>
              <w:right w:w="30" w:type="dxa"/>
            </w:tcMar>
            <w:vAlign w:val="center"/>
            <w:hideMark/>
          </w:tcPr>
          <w:p w14:paraId="5A9D233C"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14:paraId="595DAC9B" w14:textId="77777777" w:rsidR="00000000" w:rsidRDefault="00B80CBE">
            <w:pPr>
              <w:divId w:val="774040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9B3A12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B3A561E" w14:textId="77777777" w:rsidR="00000000" w:rsidRDefault="00B80CBE">
            <w:pPr>
              <w:jc w:val="right"/>
              <w:rPr>
                <w:rFonts w:eastAsia="Times New Roman"/>
                <w:sz w:val="18"/>
                <w:szCs w:val="18"/>
              </w:rPr>
            </w:pPr>
            <w:r>
              <w:rPr>
                <w:rFonts w:ascii="inherit" w:eastAsia="Times New Roman" w:hAnsi="inherit"/>
                <w:b/>
                <w:bCs/>
                <w:sz w:val="18"/>
                <w:szCs w:val="18"/>
              </w:rPr>
              <w:t>857</w:t>
            </w:r>
          </w:p>
        </w:tc>
        <w:tc>
          <w:tcPr>
            <w:tcW w:w="0" w:type="auto"/>
            <w:tcBorders>
              <w:top w:val="single" w:sz="6" w:space="0" w:color="000000"/>
            </w:tcBorders>
            <w:shd w:val="clear" w:color="auto" w:fill="CCEEFF"/>
            <w:vAlign w:val="bottom"/>
            <w:hideMark/>
          </w:tcPr>
          <w:p w14:paraId="0806AD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4CBA52" w14:textId="77777777" w:rsidR="00000000" w:rsidRDefault="00B80CBE">
            <w:pPr>
              <w:divId w:val="1486899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1948A3F" w14:textId="77777777" w:rsidR="00000000" w:rsidRDefault="00B80CBE">
            <w:pPr>
              <w:jc w:val="right"/>
              <w:rPr>
                <w:rFonts w:eastAsia="Times New Roman"/>
                <w:sz w:val="18"/>
                <w:szCs w:val="18"/>
              </w:rPr>
            </w:pPr>
            <w:r>
              <w:rPr>
                <w:rFonts w:ascii="inherit" w:eastAsia="Times New Roman" w:hAnsi="inherit"/>
                <w:b/>
                <w:bCs/>
                <w:sz w:val="18"/>
                <w:szCs w:val="18"/>
              </w:rPr>
              <w:t>51.2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A885E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C8C9D98" w14:textId="77777777" w:rsidR="00000000" w:rsidRDefault="00B80CBE">
            <w:pPr>
              <w:divId w:val="63780678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986A2A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4D1A3FED" w14:textId="77777777" w:rsidR="00000000" w:rsidRDefault="00B80CB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tcBorders>
            <w:shd w:val="clear" w:color="auto" w:fill="CCEEFF"/>
            <w:vAlign w:val="bottom"/>
            <w:hideMark/>
          </w:tcPr>
          <w:p w14:paraId="031332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8441D3" w14:textId="77777777" w:rsidR="00000000" w:rsidRDefault="00B80CBE">
            <w:pPr>
              <w:divId w:val="206833184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6DDE46A" w14:textId="77777777" w:rsidR="00000000" w:rsidRDefault="00B80CBE">
            <w:pPr>
              <w:jc w:val="right"/>
              <w:rPr>
                <w:rFonts w:eastAsia="Times New Roman"/>
                <w:sz w:val="18"/>
                <w:szCs w:val="18"/>
              </w:rPr>
            </w:pPr>
            <w:r>
              <w:rPr>
                <w:rFonts w:ascii="inherit" w:eastAsia="Times New Roman" w:hAnsi="inherit"/>
                <w:sz w:val="18"/>
                <w:szCs w:val="18"/>
              </w:rPr>
              <w:t>53.2</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990A028" w14:textId="77777777" w:rsidR="00000000" w:rsidRDefault="00B80CBE">
            <w:pPr>
              <w:rPr>
                <w:rFonts w:eastAsia="Times New Roman"/>
                <w:sz w:val="18"/>
                <w:szCs w:val="18"/>
              </w:rPr>
            </w:pPr>
            <w:r>
              <w:rPr>
                <w:rFonts w:ascii="inherit" w:eastAsia="Times New Roman" w:hAnsi="inherit"/>
                <w:sz w:val="18"/>
                <w:szCs w:val="18"/>
              </w:rPr>
              <w:t>%</w:t>
            </w:r>
          </w:p>
        </w:tc>
      </w:tr>
      <w:tr w:rsidR="00000000" w14:paraId="3D3ED28C" w14:textId="77777777">
        <w:trPr>
          <w:divId w:val="807818390"/>
        </w:trPr>
        <w:tc>
          <w:tcPr>
            <w:tcW w:w="0" w:type="auto"/>
            <w:tcMar>
              <w:top w:w="30" w:type="dxa"/>
              <w:left w:w="30" w:type="dxa"/>
              <w:bottom w:w="30" w:type="dxa"/>
              <w:right w:w="30" w:type="dxa"/>
            </w:tcMar>
            <w:vAlign w:val="center"/>
            <w:hideMark/>
          </w:tcPr>
          <w:p w14:paraId="165D9E6D"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2093840E" w14:textId="77777777" w:rsidR="00000000" w:rsidRDefault="00B80CBE">
            <w:pPr>
              <w:divId w:val="2092850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3DD95D" w14:textId="77777777" w:rsidR="00000000" w:rsidRDefault="00B80CBE">
            <w:pPr>
              <w:divId w:val="1742144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C89B2E" w14:textId="77777777" w:rsidR="00000000" w:rsidRDefault="00B80CBE">
            <w:pPr>
              <w:divId w:val="11376517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3F5F7BF" w14:textId="77777777" w:rsidR="00000000" w:rsidRDefault="00B80CBE">
            <w:pPr>
              <w:divId w:val="36593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2E3186" w14:textId="77777777" w:rsidR="00000000" w:rsidRDefault="00B80CBE">
            <w:pPr>
              <w:divId w:val="1593931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2EEB66" w14:textId="77777777" w:rsidR="00000000" w:rsidRDefault="00B80CBE">
            <w:pPr>
              <w:divId w:val="9393330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097C80" w14:textId="77777777" w:rsidR="00000000" w:rsidRDefault="00B80CBE">
            <w:pPr>
              <w:divId w:val="7145489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2FA092D" w14:textId="77777777" w:rsidR="00000000" w:rsidRDefault="00B80CBE">
            <w:pPr>
              <w:divId w:val="2018651290"/>
              <w:rPr>
                <w:rFonts w:eastAsia="Times New Roman"/>
                <w:sz w:val="20"/>
                <w:szCs w:val="20"/>
              </w:rPr>
            </w:pPr>
            <w:r>
              <w:rPr>
                <w:rFonts w:ascii="inherit" w:eastAsia="Times New Roman" w:hAnsi="inherit"/>
                <w:sz w:val="20"/>
                <w:szCs w:val="20"/>
              </w:rPr>
              <w:t> </w:t>
            </w:r>
          </w:p>
        </w:tc>
      </w:tr>
      <w:tr w:rsidR="00000000" w14:paraId="4C6FC93B" w14:textId="77777777">
        <w:trPr>
          <w:divId w:val="807818390"/>
        </w:trPr>
        <w:tc>
          <w:tcPr>
            <w:tcW w:w="0" w:type="auto"/>
            <w:shd w:val="clear" w:color="auto" w:fill="CCEEFF"/>
            <w:tcMar>
              <w:top w:w="30" w:type="dxa"/>
              <w:left w:w="300" w:type="dxa"/>
              <w:bottom w:w="30" w:type="dxa"/>
              <w:right w:w="30" w:type="dxa"/>
            </w:tcMar>
            <w:vAlign w:val="center"/>
            <w:hideMark/>
          </w:tcPr>
          <w:p w14:paraId="2E201E7A"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shd w:val="clear" w:color="auto" w:fill="CCEEFF"/>
            <w:tcMar>
              <w:top w:w="30" w:type="dxa"/>
              <w:left w:w="30" w:type="dxa"/>
              <w:bottom w:w="30" w:type="dxa"/>
              <w:right w:w="30" w:type="dxa"/>
            </w:tcMar>
            <w:vAlign w:val="bottom"/>
            <w:hideMark/>
          </w:tcPr>
          <w:p w14:paraId="213DEB17" w14:textId="77777777" w:rsidR="00000000" w:rsidRDefault="00B80CBE">
            <w:pPr>
              <w:divId w:val="814029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F7090BE" w14:textId="77777777" w:rsidR="00000000" w:rsidRDefault="00B80CBE">
            <w:pPr>
              <w:jc w:val="right"/>
              <w:rPr>
                <w:rFonts w:eastAsia="Times New Roman"/>
                <w:sz w:val="18"/>
                <w:szCs w:val="18"/>
              </w:rPr>
            </w:pPr>
            <w:r>
              <w:rPr>
                <w:rFonts w:ascii="inherit" w:eastAsia="Times New Roman" w:hAnsi="inherit"/>
                <w:b/>
                <w:bCs/>
                <w:sz w:val="18"/>
                <w:szCs w:val="18"/>
              </w:rPr>
              <w:t>345</w:t>
            </w:r>
          </w:p>
        </w:tc>
        <w:tc>
          <w:tcPr>
            <w:tcW w:w="0" w:type="auto"/>
            <w:shd w:val="clear" w:color="auto" w:fill="CCEEFF"/>
            <w:vAlign w:val="bottom"/>
            <w:hideMark/>
          </w:tcPr>
          <w:p w14:paraId="7C6DBC7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E4DDBB" w14:textId="77777777" w:rsidR="00000000" w:rsidRDefault="00B80CBE">
            <w:pPr>
              <w:divId w:val="11579177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1B0C01" w14:textId="77777777" w:rsidR="00000000" w:rsidRDefault="00B80CBE">
            <w:pPr>
              <w:jc w:val="right"/>
              <w:rPr>
                <w:rFonts w:eastAsia="Times New Roman"/>
                <w:sz w:val="18"/>
                <w:szCs w:val="18"/>
              </w:rPr>
            </w:pPr>
            <w:r>
              <w:rPr>
                <w:rFonts w:ascii="inherit" w:eastAsia="Times New Roman" w:hAnsi="inherit"/>
                <w:b/>
                <w:bCs/>
                <w:sz w:val="18"/>
                <w:szCs w:val="18"/>
              </w:rPr>
              <w:t>20.6</w:t>
            </w:r>
          </w:p>
        </w:tc>
        <w:tc>
          <w:tcPr>
            <w:tcW w:w="0" w:type="auto"/>
            <w:shd w:val="clear" w:color="auto" w:fill="CCEEFF"/>
            <w:vAlign w:val="bottom"/>
            <w:hideMark/>
          </w:tcPr>
          <w:p w14:paraId="6BA837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CE852" w14:textId="77777777" w:rsidR="00000000" w:rsidRDefault="00B80CBE">
            <w:pPr>
              <w:divId w:val="44138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A4969AF" w14:textId="77777777" w:rsidR="00000000" w:rsidRDefault="00B80CBE">
            <w:pPr>
              <w:jc w:val="right"/>
              <w:rPr>
                <w:rFonts w:eastAsia="Times New Roman"/>
                <w:sz w:val="18"/>
                <w:szCs w:val="18"/>
              </w:rPr>
            </w:pPr>
            <w:r>
              <w:rPr>
                <w:rFonts w:ascii="inherit" w:eastAsia="Times New Roman" w:hAnsi="inherit"/>
                <w:sz w:val="18"/>
                <w:szCs w:val="18"/>
              </w:rPr>
              <w:t>339</w:t>
            </w:r>
          </w:p>
        </w:tc>
        <w:tc>
          <w:tcPr>
            <w:tcW w:w="0" w:type="auto"/>
            <w:shd w:val="clear" w:color="auto" w:fill="CCEEFF"/>
            <w:vAlign w:val="bottom"/>
            <w:hideMark/>
          </w:tcPr>
          <w:p w14:paraId="0D6814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E82A20" w14:textId="77777777" w:rsidR="00000000" w:rsidRDefault="00B80CBE">
            <w:pPr>
              <w:divId w:val="1360161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1A4F87A" w14:textId="77777777" w:rsidR="00000000" w:rsidRDefault="00B80CBE">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14:paraId="50DD14B2" w14:textId="77777777" w:rsidR="00000000" w:rsidRDefault="00B80CBE">
            <w:pPr>
              <w:rPr>
                <w:rFonts w:eastAsia="Times New Roman"/>
                <w:sz w:val="20"/>
                <w:szCs w:val="20"/>
              </w:rPr>
            </w:pPr>
          </w:p>
        </w:tc>
      </w:tr>
      <w:tr w:rsidR="00000000" w14:paraId="352AF57D" w14:textId="77777777">
        <w:trPr>
          <w:divId w:val="807818390"/>
        </w:trPr>
        <w:tc>
          <w:tcPr>
            <w:tcW w:w="0" w:type="auto"/>
            <w:tcMar>
              <w:top w:w="30" w:type="dxa"/>
              <w:left w:w="300" w:type="dxa"/>
              <w:bottom w:w="30" w:type="dxa"/>
              <w:right w:w="30" w:type="dxa"/>
            </w:tcMar>
            <w:vAlign w:val="center"/>
            <w:hideMark/>
          </w:tcPr>
          <w:p w14:paraId="7787AABB"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2AADC105" w14:textId="77777777" w:rsidR="00000000" w:rsidRDefault="00B80CBE">
            <w:pPr>
              <w:divId w:val="9741427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6D2A4AC"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tcBorders>
              <w:bottom w:val="single" w:sz="6" w:space="0" w:color="000000"/>
            </w:tcBorders>
            <w:vAlign w:val="bottom"/>
            <w:hideMark/>
          </w:tcPr>
          <w:p w14:paraId="3A043B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74B905" w14:textId="77777777" w:rsidR="00000000" w:rsidRDefault="00B80CBE">
            <w:pPr>
              <w:divId w:val="85160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BEADC38"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vAlign w:val="bottom"/>
            <w:hideMark/>
          </w:tcPr>
          <w:p w14:paraId="0C0F1D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E3B4FE" w14:textId="77777777" w:rsidR="00000000" w:rsidRDefault="00B80CBE">
            <w:pPr>
              <w:divId w:val="21188678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CA33995" w14:textId="77777777" w:rsidR="00000000" w:rsidRDefault="00B80CBE">
            <w:pPr>
              <w:jc w:val="right"/>
              <w:rPr>
                <w:rFonts w:eastAsia="Times New Roman"/>
                <w:sz w:val="18"/>
                <w:szCs w:val="18"/>
              </w:rPr>
            </w:pPr>
            <w:r>
              <w:rPr>
                <w:rFonts w:ascii="inherit" w:eastAsia="Times New Roman" w:hAnsi="inherit"/>
                <w:sz w:val="18"/>
                <w:szCs w:val="18"/>
              </w:rPr>
              <w:t>33</w:t>
            </w:r>
          </w:p>
        </w:tc>
        <w:tc>
          <w:tcPr>
            <w:tcW w:w="0" w:type="auto"/>
            <w:vAlign w:val="bottom"/>
            <w:hideMark/>
          </w:tcPr>
          <w:p w14:paraId="2CE4E3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FDF49A" w14:textId="77777777" w:rsidR="00000000" w:rsidRDefault="00B80CBE">
            <w:pPr>
              <w:divId w:val="408431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9D929C" w14:textId="77777777" w:rsidR="00000000" w:rsidRDefault="00B80CBE">
            <w:pPr>
              <w:jc w:val="right"/>
              <w:rPr>
                <w:rFonts w:eastAsia="Times New Roman"/>
                <w:sz w:val="18"/>
                <w:szCs w:val="18"/>
              </w:rPr>
            </w:pPr>
            <w:r>
              <w:rPr>
                <w:rFonts w:ascii="inherit" w:eastAsia="Times New Roman" w:hAnsi="inherit"/>
                <w:sz w:val="18"/>
                <w:szCs w:val="18"/>
              </w:rPr>
              <w:t>2.1</w:t>
            </w:r>
          </w:p>
        </w:tc>
        <w:tc>
          <w:tcPr>
            <w:tcW w:w="0" w:type="auto"/>
            <w:vAlign w:val="bottom"/>
            <w:hideMark/>
          </w:tcPr>
          <w:p w14:paraId="580E3C45" w14:textId="77777777" w:rsidR="00000000" w:rsidRDefault="00B80CBE">
            <w:pPr>
              <w:rPr>
                <w:rFonts w:eastAsia="Times New Roman"/>
                <w:sz w:val="20"/>
                <w:szCs w:val="20"/>
              </w:rPr>
            </w:pPr>
          </w:p>
        </w:tc>
      </w:tr>
      <w:tr w:rsidR="00000000" w14:paraId="5D331931" w14:textId="77777777">
        <w:trPr>
          <w:divId w:val="807818390"/>
        </w:trPr>
        <w:tc>
          <w:tcPr>
            <w:tcW w:w="0" w:type="auto"/>
            <w:shd w:val="clear" w:color="auto" w:fill="CCEEFF"/>
            <w:tcMar>
              <w:top w:w="30" w:type="dxa"/>
              <w:left w:w="30" w:type="dxa"/>
              <w:bottom w:w="30" w:type="dxa"/>
              <w:right w:w="30" w:type="dxa"/>
            </w:tcMar>
            <w:vAlign w:val="center"/>
            <w:hideMark/>
          </w:tcPr>
          <w:p w14:paraId="4C188EC2"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652973DA" w14:textId="77777777" w:rsidR="00000000" w:rsidRDefault="00B80CBE">
            <w:pPr>
              <w:divId w:val="16254556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24E6810" w14:textId="77777777" w:rsidR="00000000" w:rsidRDefault="00B80CBE">
            <w:pPr>
              <w:jc w:val="right"/>
              <w:rPr>
                <w:rFonts w:eastAsia="Times New Roman"/>
                <w:sz w:val="18"/>
                <w:szCs w:val="18"/>
              </w:rPr>
            </w:pPr>
            <w:r>
              <w:rPr>
                <w:rFonts w:ascii="inherit" w:eastAsia="Times New Roman" w:hAnsi="inherit"/>
                <w:b/>
                <w:bCs/>
                <w:sz w:val="18"/>
                <w:szCs w:val="18"/>
              </w:rPr>
              <w:t>375</w:t>
            </w:r>
          </w:p>
        </w:tc>
        <w:tc>
          <w:tcPr>
            <w:tcW w:w="0" w:type="auto"/>
            <w:tcBorders>
              <w:bottom w:val="single" w:sz="6" w:space="0" w:color="000000"/>
            </w:tcBorders>
            <w:shd w:val="clear" w:color="auto" w:fill="CCEEFF"/>
            <w:vAlign w:val="bottom"/>
            <w:hideMark/>
          </w:tcPr>
          <w:p w14:paraId="14FAD69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06980C" w14:textId="77777777" w:rsidR="00000000" w:rsidRDefault="00B80CBE">
            <w:pPr>
              <w:divId w:val="146121976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604029C" w14:textId="77777777" w:rsidR="00000000" w:rsidRDefault="00B80CBE">
            <w:pPr>
              <w:jc w:val="right"/>
              <w:rPr>
                <w:rFonts w:eastAsia="Times New Roman"/>
                <w:sz w:val="18"/>
                <w:szCs w:val="18"/>
              </w:rPr>
            </w:pPr>
            <w:r>
              <w:rPr>
                <w:rFonts w:ascii="inherit" w:eastAsia="Times New Roman" w:hAnsi="inherit"/>
                <w:b/>
                <w:bCs/>
                <w:sz w:val="18"/>
                <w:szCs w:val="18"/>
              </w:rPr>
              <w:t>22.4</w:t>
            </w:r>
          </w:p>
        </w:tc>
        <w:tc>
          <w:tcPr>
            <w:tcW w:w="0" w:type="auto"/>
            <w:tcBorders>
              <w:top w:val="single" w:sz="6" w:space="0" w:color="000000"/>
              <w:bottom w:val="single" w:sz="6" w:space="0" w:color="000000"/>
            </w:tcBorders>
            <w:shd w:val="clear" w:color="auto" w:fill="CCEEFF"/>
            <w:vAlign w:val="bottom"/>
            <w:hideMark/>
          </w:tcPr>
          <w:p w14:paraId="12E51D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A690B9" w14:textId="77777777" w:rsidR="00000000" w:rsidRDefault="00B80CBE">
            <w:pPr>
              <w:divId w:val="535626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30AF6E6" w14:textId="77777777" w:rsidR="00000000" w:rsidRDefault="00B80CBE">
            <w:pPr>
              <w:jc w:val="right"/>
              <w:rPr>
                <w:rFonts w:eastAsia="Times New Roman"/>
                <w:sz w:val="18"/>
                <w:szCs w:val="18"/>
              </w:rPr>
            </w:pPr>
            <w:r>
              <w:rPr>
                <w:rFonts w:ascii="inherit" w:eastAsia="Times New Roman" w:hAnsi="inherit"/>
                <w:sz w:val="18"/>
                <w:szCs w:val="18"/>
              </w:rPr>
              <w:t>372</w:t>
            </w:r>
          </w:p>
        </w:tc>
        <w:tc>
          <w:tcPr>
            <w:tcW w:w="0" w:type="auto"/>
            <w:tcBorders>
              <w:top w:val="single" w:sz="6" w:space="0" w:color="000000"/>
              <w:bottom w:val="single" w:sz="6" w:space="0" w:color="000000"/>
            </w:tcBorders>
            <w:shd w:val="clear" w:color="auto" w:fill="CCEEFF"/>
            <w:vAlign w:val="bottom"/>
            <w:hideMark/>
          </w:tcPr>
          <w:p w14:paraId="36AED2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D84A52" w14:textId="77777777" w:rsidR="00000000" w:rsidRDefault="00B80CBE">
            <w:pPr>
              <w:divId w:val="19862769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3A81091" w14:textId="77777777" w:rsidR="00000000" w:rsidRDefault="00B80CBE">
            <w:pPr>
              <w:jc w:val="right"/>
              <w:rPr>
                <w:rFonts w:eastAsia="Times New Roman"/>
                <w:sz w:val="18"/>
                <w:szCs w:val="18"/>
              </w:rPr>
            </w:pPr>
            <w:r>
              <w:rPr>
                <w:rFonts w:ascii="inherit" w:eastAsia="Times New Roman" w:hAnsi="inherit"/>
                <w:sz w:val="18"/>
                <w:szCs w:val="18"/>
              </w:rPr>
              <w:t>23.2</w:t>
            </w:r>
          </w:p>
        </w:tc>
        <w:tc>
          <w:tcPr>
            <w:tcW w:w="0" w:type="auto"/>
            <w:tcBorders>
              <w:top w:val="single" w:sz="6" w:space="0" w:color="000000"/>
              <w:bottom w:val="single" w:sz="6" w:space="0" w:color="000000"/>
            </w:tcBorders>
            <w:shd w:val="clear" w:color="auto" w:fill="CCEEFF"/>
            <w:vAlign w:val="bottom"/>
            <w:hideMark/>
          </w:tcPr>
          <w:p w14:paraId="4190705B" w14:textId="77777777" w:rsidR="00000000" w:rsidRDefault="00B80CBE">
            <w:pPr>
              <w:rPr>
                <w:rFonts w:eastAsia="Times New Roman"/>
                <w:sz w:val="20"/>
                <w:szCs w:val="20"/>
              </w:rPr>
            </w:pPr>
          </w:p>
        </w:tc>
      </w:tr>
      <w:tr w:rsidR="00000000" w14:paraId="2830FFDE" w14:textId="77777777">
        <w:trPr>
          <w:divId w:val="807818390"/>
        </w:trPr>
        <w:tc>
          <w:tcPr>
            <w:tcW w:w="0" w:type="auto"/>
            <w:tcMar>
              <w:top w:w="30" w:type="dxa"/>
              <w:left w:w="30" w:type="dxa"/>
              <w:bottom w:w="30" w:type="dxa"/>
              <w:right w:w="30" w:type="dxa"/>
            </w:tcMar>
            <w:vAlign w:val="center"/>
            <w:hideMark/>
          </w:tcPr>
          <w:p w14:paraId="0C5A473E" w14:textId="77777777" w:rsidR="00000000" w:rsidRDefault="00B80CBE">
            <w:pPr>
              <w:rPr>
                <w:rFonts w:eastAsia="Times New Roman"/>
                <w:sz w:val="18"/>
                <w:szCs w:val="18"/>
              </w:rPr>
            </w:pPr>
            <w:r>
              <w:rPr>
                <w:rFonts w:ascii="inherit" w:eastAsia="Times New Roman" w:hAnsi="inherit"/>
                <w:sz w:val="18"/>
                <w:szCs w:val="18"/>
              </w:rPr>
              <w:t>Commercial banking</w:t>
            </w:r>
          </w:p>
        </w:tc>
        <w:tc>
          <w:tcPr>
            <w:tcW w:w="0" w:type="auto"/>
            <w:tcMar>
              <w:top w:w="30" w:type="dxa"/>
              <w:left w:w="30" w:type="dxa"/>
              <w:bottom w:w="30" w:type="dxa"/>
              <w:right w:w="30" w:type="dxa"/>
            </w:tcMar>
            <w:vAlign w:val="bottom"/>
            <w:hideMark/>
          </w:tcPr>
          <w:p w14:paraId="7E6BD236" w14:textId="77777777" w:rsidR="00000000" w:rsidRDefault="00B80CBE">
            <w:pPr>
              <w:divId w:val="1443106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96C66C5" w14:textId="77777777" w:rsidR="00000000" w:rsidRDefault="00B80CBE">
            <w:pPr>
              <w:jc w:val="right"/>
              <w:rPr>
                <w:rFonts w:eastAsia="Times New Roman"/>
                <w:sz w:val="18"/>
                <w:szCs w:val="18"/>
              </w:rPr>
            </w:pPr>
            <w:r>
              <w:rPr>
                <w:rFonts w:ascii="inherit" w:eastAsia="Times New Roman" w:hAnsi="inherit"/>
                <w:b/>
                <w:bCs/>
                <w:sz w:val="18"/>
                <w:szCs w:val="18"/>
              </w:rPr>
              <w:t>442</w:t>
            </w:r>
          </w:p>
        </w:tc>
        <w:tc>
          <w:tcPr>
            <w:tcW w:w="0" w:type="auto"/>
            <w:tcBorders>
              <w:bottom w:val="single" w:sz="6" w:space="0" w:color="000000"/>
            </w:tcBorders>
            <w:vAlign w:val="bottom"/>
            <w:hideMark/>
          </w:tcPr>
          <w:p w14:paraId="1EAF3E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FD9169" w14:textId="77777777" w:rsidR="00000000" w:rsidRDefault="00B80CBE">
            <w:pPr>
              <w:divId w:val="45842537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71C04BF9" w14:textId="77777777" w:rsidR="00000000" w:rsidRDefault="00B80CBE">
            <w:pPr>
              <w:jc w:val="right"/>
              <w:rPr>
                <w:rFonts w:eastAsia="Times New Roman"/>
                <w:sz w:val="18"/>
                <w:szCs w:val="18"/>
              </w:rPr>
            </w:pPr>
            <w:r>
              <w:rPr>
                <w:rFonts w:ascii="inherit" w:eastAsia="Times New Roman" w:hAnsi="inherit"/>
                <w:b/>
                <w:bCs/>
                <w:sz w:val="18"/>
                <w:szCs w:val="18"/>
              </w:rPr>
              <w:t>26.4</w:t>
            </w:r>
          </w:p>
        </w:tc>
        <w:tc>
          <w:tcPr>
            <w:tcW w:w="0" w:type="auto"/>
            <w:tcBorders>
              <w:bottom w:val="single" w:sz="6" w:space="0" w:color="000000"/>
            </w:tcBorders>
            <w:vAlign w:val="bottom"/>
            <w:hideMark/>
          </w:tcPr>
          <w:p w14:paraId="792F7F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42D3C4" w14:textId="77777777" w:rsidR="00000000" w:rsidRDefault="00B80CBE">
            <w:pPr>
              <w:divId w:val="21362146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4C2C2AB" w14:textId="77777777" w:rsidR="00000000" w:rsidRDefault="00B80CBE">
            <w:pPr>
              <w:jc w:val="right"/>
              <w:rPr>
                <w:rFonts w:eastAsia="Times New Roman"/>
                <w:sz w:val="18"/>
                <w:szCs w:val="18"/>
              </w:rPr>
            </w:pPr>
            <w:r>
              <w:rPr>
                <w:rFonts w:ascii="inherit" w:eastAsia="Times New Roman" w:hAnsi="inherit"/>
                <w:sz w:val="18"/>
                <w:szCs w:val="18"/>
              </w:rPr>
              <w:t>379</w:t>
            </w:r>
          </w:p>
        </w:tc>
        <w:tc>
          <w:tcPr>
            <w:tcW w:w="0" w:type="auto"/>
            <w:tcBorders>
              <w:bottom w:val="single" w:sz="6" w:space="0" w:color="000000"/>
            </w:tcBorders>
            <w:vAlign w:val="bottom"/>
            <w:hideMark/>
          </w:tcPr>
          <w:p w14:paraId="4EB30A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A16F5F" w14:textId="77777777" w:rsidR="00000000" w:rsidRDefault="00B80CBE">
            <w:pPr>
              <w:divId w:val="467295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5D3A6454" w14:textId="77777777" w:rsidR="00000000" w:rsidRDefault="00B80CBE">
            <w:pPr>
              <w:jc w:val="right"/>
              <w:rPr>
                <w:rFonts w:eastAsia="Times New Roman"/>
                <w:sz w:val="18"/>
                <w:szCs w:val="18"/>
              </w:rPr>
            </w:pPr>
            <w:r>
              <w:rPr>
                <w:rFonts w:ascii="inherit" w:eastAsia="Times New Roman" w:hAnsi="inherit"/>
                <w:sz w:val="18"/>
                <w:szCs w:val="18"/>
              </w:rPr>
              <w:t>23.6</w:t>
            </w:r>
          </w:p>
        </w:tc>
        <w:tc>
          <w:tcPr>
            <w:tcW w:w="0" w:type="auto"/>
            <w:tcBorders>
              <w:bottom w:val="single" w:sz="6" w:space="0" w:color="000000"/>
            </w:tcBorders>
            <w:vAlign w:val="bottom"/>
            <w:hideMark/>
          </w:tcPr>
          <w:p w14:paraId="2427DC09" w14:textId="77777777" w:rsidR="00000000" w:rsidRDefault="00B80CBE">
            <w:pPr>
              <w:rPr>
                <w:rFonts w:eastAsia="Times New Roman"/>
                <w:sz w:val="20"/>
                <w:szCs w:val="20"/>
              </w:rPr>
            </w:pPr>
          </w:p>
        </w:tc>
      </w:tr>
      <w:tr w:rsidR="00000000" w14:paraId="33325F93" w14:textId="77777777">
        <w:trPr>
          <w:divId w:val="807818390"/>
        </w:trPr>
        <w:tc>
          <w:tcPr>
            <w:tcW w:w="0" w:type="auto"/>
            <w:shd w:val="clear" w:color="auto" w:fill="CCEEFF"/>
            <w:tcMar>
              <w:top w:w="30" w:type="dxa"/>
              <w:left w:w="30" w:type="dxa"/>
              <w:bottom w:w="30" w:type="dxa"/>
              <w:right w:w="30" w:type="dxa"/>
            </w:tcMar>
            <w:vAlign w:val="center"/>
            <w:hideMark/>
          </w:tcPr>
          <w:p w14:paraId="7AD49CC5"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498F2974" w14:textId="77777777" w:rsidR="00000000" w:rsidRDefault="00B80CBE">
            <w:pPr>
              <w:divId w:val="1848212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43612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97427AF" w14:textId="77777777" w:rsidR="00000000" w:rsidRDefault="00B80CBE">
            <w:pPr>
              <w:jc w:val="right"/>
              <w:rPr>
                <w:rFonts w:eastAsia="Times New Roman"/>
                <w:sz w:val="18"/>
                <w:szCs w:val="18"/>
              </w:rPr>
            </w:pPr>
            <w:r>
              <w:rPr>
                <w:rFonts w:ascii="inherit" w:eastAsia="Times New Roman" w:hAnsi="inherit"/>
                <w:b/>
                <w:bCs/>
                <w:sz w:val="18"/>
                <w:szCs w:val="18"/>
              </w:rPr>
              <w:t>1,674</w:t>
            </w:r>
          </w:p>
        </w:tc>
        <w:tc>
          <w:tcPr>
            <w:tcW w:w="0" w:type="auto"/>
            <w:tcBorders>
              <w:top w:val="single" w:sz="6" w:space="0" w:color="000000"/>
              <w:bottom w:val="double" w:sz="6" w:space="0" w:color="000000"/>
            </w:tcBorders>
            <w:shd w:val="clear" w:color="auto" w:fill="CCEEFF"/>
            <w:vAlign w:val="bottom"/>
            <w:hideMark/>
          </w:tcPr>
          <w:p w14:paraId="782355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A4D1A5" w14:textId="77777777" w:rsidR="00000000" w:rsidRDefault="00B80CBE">
            <w:pPr>
              <w:divId w:val="15815410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140B91B8"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1AE1ED2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854AD10" w14:textId="77777777" w:rsidR="00000000" w:rsidRDefault="00B80CBE">
            <w:pPr>
              <w:divId w:val="13181440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380373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8D35B93" w14:textId="77777777" w:rsidR="00000000" w:rsidRDefault="00B80CBE">
            <w:pPr>
              <w:jc w:val="right"/>
              <w:rPr>
                <w:rFonts w:eastAsia="Times New Roman"/>
                <w:sz w:val="18"/>
                <w:szCs w:val="18"/>
              </w:rPr>
            </w:pPr>
            <w:r>
              <w:rPr>
                <w:rFonts w:ascii="inherit" w:eastAsia="Times New Roman" w:hAnsi="inherit"/>
                <w:sz w:val="18"/>
                <w:szCs w:val="18"/>
              </w:rPr>
              <w:t>1,606</w:t>
            </w:r>
          </w:p>
        </w:tc>
        <w:tc>
          <w:tcPr>
            <w:tcW w:w="0" w:type="auto"/>
            <w:tcBorders>
              <w:top w:val="single" w:sz="6" w:space="0" w:color="000000"/>
              <w:bottom w:val="double" w:sz="6" w:space="0" w:color="000000"/>
            </w:tcBorders>
            <w:shd w:val="clear" w:color="auto" w:fill="CCEEFF"/>
            <w:vAlign w:val="bottom"/>
            <w:hideMark/>
          </w:tcPr>
          <w:p w14:paraId="1F6CF6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350197" w14:textId="77777777" w:rsidR="00000000" w:rsidRDefault="00B80CBE">
            <w:pPr>
              <w:divId w:val="6198472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68ADE97"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088A0D71" w14:textId="77777777" w:rsidR="00000000" w:rsidRDefault="00B80CBE">
            <w:pPr>
              <w:rPr>
                <w:rFonts w:eastAsia="Times New Roman"/>
                <w:sz w:val="18"/>
                <w:szCs w:val="18"/>
              </w:rPr>
            </w:pPr>
            <w:r>
              <w:rPr>
                <w:rFonts w:ascii="inherit" w:eastAsia="Times New Roman" w:hAnsi="inherit"/>
                <w:sz w:val="18"/>
                <w:szCs w:val="18"/>
              </w:rPr>
              <w:t>%</w:t>
            </w:r>
          </w:p>
        </w:tc>
      </w:tr>
      <w:tr w:rsidR="00000000" w14:paraId="6662AEB0" w14:textId="77777777">
        <w:trPr>
          <w:divId w:val="807818390"/>
        </w:trPr>
        <w:tc>
          <w:tcPr>
            <w:tcW w:w="0" w:type="auto"/>
            <w:tcMar>
              <w:top w:w="30" w:type="dxa"/>
              <w:left w:w="30" w:type="dxa"/>
              <w:bottom w:w="30" w:type="dxa"/>
              <w:right w:w="30" w:type="dxa"/>
            </w:tcMar>
            <w:vAlign w:val="center"/>
            <w:hideMark/>
          </w:tcPr>
          <w:p w14:paraId="2E8954BC" w14:textId="77777777" w:rsidR="00000000" w:rsidRDefault="00B80CBE">
            <w:pPr>
              <w:rPr>
                <w:rFonts w:eastAsia="Times New Roman"/>
                <w:sz w:val="18"/>
                <w:szCs w:val="18"/>
              </w:rPr>
            </w:pPr>
            <w:r>
              <w:rPr>
                <w:rFonts w:ascii="inherit" w:eastAsia="Times New Roman" w:hAnsi="inherit"/>
                <w:b/>
                <w:bCs/>
                <w:sz w:val="18"/>
                <w:szCs w:val="18"/>
              </w:rPr>
              <w:t>Status of TDRs:</w:t>
            </w:r>
          </w:p>
        </w:tc>
        <w:tc>
          <w:tcPr>
            <w:tcW w:w="0" w:type="auto"/>
            <w:tcMar>
              <w:top w:w="30" w:type="dxa"/>
              <w:left w:w="30" w:type="dxa"/>
              <w:bottom w:w="30" w:type="dxa"/>
              <w:right w:w="30" w:type="dxa"/>
            </w:tcMar>
            <w:vAlign w:val="bottom"/>
            <w:hideMark/>
          </w:tcPr>
          <w:p w14:paraId="65846AF7" w14:textId="77777777" w:rsidR="00000000" w:rsidRDefault="00B80CBE">
            <w:pPr>
              <w:divId w:val="20157656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086830" w14:textId="77777777" w:rsidR="00000000" w:rsidRDefault="00B80CBE">
            <w:pPr>
              <w:divId w:val="187837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91C6D6" w14:textId="77777777" w:rsidR="00000000" w:rsidRDefault="00B80CBE">
            <w:pPr>
              <w:divId w:val="4490565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085F1F0" w14:textId="77777777" w:rsidR="00000000" w:rsidRDefault="00B80CBE">
            <w:pPr>
              <w:divId w:val="16701347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9F30C5" w14:textId="77777777" w:rsidR="00000000" w:rsidRDefault="00B80CBE">
            <w:pPr>
              <w:divId w:val="18445870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1ED254" w14:textId="77777777" w:rsidR="00000000" w:rsidRDefault="00B80CBE">
            <w:pPr>
              <w:divId w:val="1765147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77C0E9" w14:textId="77777777" w:rsidR="00000000" w:rsidRDefault="00B80CBE">
            <w:pPr>
              <w:divId w:val="434517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9308B74" w14:textId="77777777" w:rsidR="00000000" w:rsidRDefault="00B80CBE">
            <w:pPr>
              <w:divId w:val="1806696934"/>
              <w:rPr>
                <w:rFonts w:eastAsia="Times New Roman"/>
                <w:sz w:val="20"/>
                <w:szCs w:val="20"/>
              </w:rPr>
            </w:pPr>
            <w:r>
              <w:rPr>
                <w:rFonts w:ascii="inherit" w:eastAsia="Times New Roman" w:hAnsi="inherit"/>
                <w:sz w:val="20"/>
                <w:szCs w:val="20"/>
              </w:rPr>
              <w:t> </w:t>
            </w:r>
          </w:p>
        </w:tc>
      </w:tr>
      <w:tr w:rsidR="00000000" w14:paraId="02CEE0F8" w14:textId="77777777">
        <w:trPr>
          <w:divId w:val="807818390"/>
        </w:trPr>
        <w:tc>
          <w:tcPr>
            <w:tcW w:w="0" w:type="auto"/>
            <w:shd w:val="clear" w:color="auto" w:fill="CCEEFF"/>
            <w:tcMar>
              <w:top w:w="30" w:type="dxa"/>
              <w:left w:w="300" w:type="dxa"/>
              <w:bottom w:w="30" w:type="dxa"/>
              <w:right w:w="30" w:type="dxa"/>
            </w:tcMar>
            <w:vAlign w:val="center"/>
            <w:hideMark/>
          </w:tcPr>
          <w:p w14:paraId="72D49610" w14:textId="77777777" w:rsidR="00000000" w:rsidRDefault="00B80CBE">
            <w:pPr>
              <w:rPr>
                <w:rFonts w:eastAsia="Times New Roman"/>
                <w:sz w:val="18"/>
                <w:szCs w:val="18"/>
              </w:rPr>
            </w:pPr>
            <w:r>
              <w:rPr>
                <w:rFonts w:ascii="inherit" w:eastAsia="Times New Roman" w:hAnsi="inherit"/>
                <w:sz w:val="18"/>
                <w:szCs w:val="18"/>
              </w:rPr>
              <w:t>Performing</w:t>
            </w:r>
          </w:p>
        </w:tc>
        <w:tc>
          <w:tcPr>
            <w:tcW w:w="0" w:type="auto"/>
            <w:shd w:val="clear" w:color="auto" w:fill="CCEEFF"/>
            <w:tcMar>
              <w:top w:w="30" w:type="dxa"/>
              <w:left w:w="30" w:type="dxa"/>
              <w:bottom w:w="30" w:type="dxa"/>
              <w:right w:w="30" w:type="dxa"/>
            </w:tcMar>
            <w:vAlign w:val="bottom"/>
            <w:hideMark/>
          </w:tcPr>
          <w:p w14:paraId="608DD4E1" w14:textId="77777777" w:rsidR="00000000" w:rsidRDefault="00B80CBE">
            <w:pPr>
              <w:divId w:val="14277686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C2C995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1602D9F9" w14:textId="77777777" w:rsidR="00000000" w:rsidRDefault="00B80CBE">
            <w:pPr>
              <w:jc w:val="right"/>
              <w:rPr>
                <w:rFonts w:eastAsia="Times New Roman"/>
                <w:sz w:val="18"/>
                <w:szCs w:val="18"/>
              </w:rPr>
            </w:pPr>
            <w:r>
              <w:rPr>
                <w:rFonts w:ascii="inherit" w:eastAsia="Times New Roman" w:hAnsi="inherit"/>
                <w:b/>
                <w:bCs/>
                <w:sz w:val="18"/>
                <w:szCs w:val="18"/>
              </w:rPr>
              <w:t>1,461</w:t>
            </w:r>
          </w:p>
        </w:tc>
        <w:tc>
          <w:tcPr>
            <w:tcW w:w="0" w:type="auto"/>
            <w:shd w:val="clear" w:color="auto" w:fill="CCEEFF"/>
            <w:vAlign w:val="bottom"/>
            <w:hideMark/>
          </w:tcPr>
          <w:p w14:paraId="0670F09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CB71A1" w14:textId="77777777" w:rsidR="00000000" w:rsidRDefault="00B80CBE">
            <w:pPr>
              <w:divId w:val="1342396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8D308F9" w14:textId="77777777" w:rsidR="00000000" w:rsidRDefault="00B80CBE">
            <w:pPr>
              <w:jc w:val="right"/>
              <w:rPr>
                <w:rFonts w:eastAsia="Times New Roman"/>
                <w:sz w:val="18"/>
                <w:szCs w:val="18"/>
              </w:rPr>
            </w:pPr>
            <w:r>
              <w:rPr>
                <w:rFonts w:ascii="inherit" w:eastAsia="Times New Roman" w:hAnsi="inherit"/>
                <w:b/>
                <w:bCs/>
                <w:sz w:val="18"/>
                <w:szCs w:val="18"/>
              </w:rPr>
              <w:t>87.3</w:t>
            </w:r>
          </w:p>
        </w:tc>
        <w:tc>
          <w:tcPr>
            <w:tcW w:w="0" w:type="auto"/>
            <w:shd w:val="clear" w:color="auto" w:fill="CCEEFF"/>
            <w:tcMar>
              <w:top w:w="30" w:type="dxa"/>
              <w:left w:w="0" w:type="dxa"/>
              <w:bottom w:w="30" w:type="dxa"/>
              <w:right w:w="30" w:type="dxa"/>
            </w:tcMar>
            <w:vAlign w:val="center"/>
            <w:hideMark/>
          </w:tcPr>
          <w:p w14:paraId="330C305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5A76B6B" w14:textId="77777777" w:rsidR="00000000" w:rsidRDefault="00B80CBE">
            <w:pPr>
              <w:divId w:val="10199640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2D0E4B4"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2E2988C" w14:textId="77777777" w:rsidR="00000000" w:rsidRDefault="00B80CBE">
            <w:pPr>
              <w:jc w:val="right"/>
              <w:rPr>
                <w:rFonts w:eastAsia="Times New Roman"/>
                <w:sz w:val="18"/>
                <w:szCs w:val="18"/>
              </w:rPr>
            </w:pPr>
            <w:r>
              <w:rPr>
                <w:rFonts w:ascii="inherit" w:eastAsia="Times New Roman" w:hAnsi="inherit"/>
                <w:sz w:val="18"/>
                <w:szCs w:val="18"/>
              </w:rPr>
              <w:t>1,433</w:t>
            </w:r>
          </w:p>
        </w:tc>
        <w:tc>
          <w:tcPr>
            <w:tcW w:w="0" w:type="auto"/>
            <w:shd w:val="clear" w:color="auto" w:fill="CCEEFF"/>
            <w:vAlign w:val="bottom"/>
            <w:hideMark/>
          </w:tcPr>
          <w:p w14:paraId="1A02ED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5C56A0" w14:textId="77777777" w:rsidR="00000000" w:rsidRDefault="00B80CBE">
            <w:pPr>
              <w:divId w:val="1552033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A743002" w14:textId="77777777" w:rsidR="00000000" w:rsidRDefault="00B80CBE">
            <w:pPr>
              <w:jc w:val="right"/>
              <w:rPr>
                <w:rFonts w:eastAsia="Times New Roman"/>
                <w:sz w:val="18"/>
                <w:szCs w:val="18"/>
              </w:rPr>
            </w:pPr>
            <w:r>
              <w:rPr>
                <w:rFonts w:ascii="inherit" w:eastAsia="Times New Roman" w:hAnsi="inherit"/>
                <w:sz w:val="18"/>
                <w:szCs w:val="18"/>
              </w:rPr>
              <w:t>89.2</w:t>
            </w:r>
          </w:p>
        </w:tc>
        <w:tc>
          <w:tcPr>
            <w:tcW w:w="0" w:type="auto"/>
            <w:shd w:val="clear" w:color="auto" w:fill="CCEEFF"/>
            <w:tcMar>
              <w:top w:w="30" w:type="dxa"/>
              <w:left w:w="0" w:type="dxa"/>
              <w:bottom w:w="30" w:type="dxa"/>
              <w:right w:w="30" w:type="dxa"/>
            </w:tcMar>
            <w:vAlign w:val="center"/>
            <w:hideMark/>
          </w:tcPr>
          <w:p w14:paraId="3662AE8B" w14:textId="77777777" w:rsidR="00000000" w:rsidRDefault="00B80CBE">
            <w:pPr>
              <w:rPr>
                <w:rFonts w:eastAsia="Times New Roman"/>
                <w:sz w:val="18"/>
                <w:szCs w:val="18"/>
              </w:rPr>
            </w:pPr>
            <w:r>
              <w:rPr>
                <w:rFonts w:ascii="inherit" w:eastAsia="Times New Roman" w:hAnsi="inherit"/>
                <w:sz w:val="18"/>
                <w:szCs w:val="18"/>
              </w:rPr>
              <w:t>%</w:t>
            </w:r>
          </w:p>
        </w:tc>
      </w:tr>
      <w:tr w:rsidR="00000000" w14:paraId="781DB064" w14:textId="77777777">
        <w:trPr>
          <w:divId w:val="807818390"/>
        </w:trPr>
        <w:tc>
          <w:tcPr>
            <w:tcW w:w="0" w:type="auto"/>
            <w:tcMar>
              <w:top w:w="30" w:type="dxa"/>
              <w:left w:w="300" w:type="dxa"/>
              <w:bottom w:w="30" w:type="dxa"/>
              <w:right w:w="30" w:type="dxa"/>
            </w:tcMar>
            <w:vAlign w:val="center"/>
            <w:hideMark/>
          </w:tcPr>
          <w:p w14:paraId="55992EBC" w14:textId="77777777" w:rsidR="00000000" w:rsidRDefault="00B80CBE">
            <w:pPr>
              <w:rPr>
                <w:rFonts w:eastAsia="Times New Roman"/>
                <w:sz w:val="18"/>
                <w:szCs w:val="18"/>
              </w:rPr>
            </w:pPr>
            <w:r>
              <w:rPr>
                <w:rFonts w:ascii="inherit" w:eastAsia="Times New Roman" w:hAnsi="inherit"/>
                <w:sz w:val="18"/>
                <w:szCs w:val="18"/>
              </w:rPr>
              <w:t>Nonperforming</w:t>
            </w:r>
          </w:p>
        </w:tc>
        <w:tc>
          <w:tcPr>
            <w:tcW w:w="0" w:type="auto"/>
            <w:tcMar>
              <w:top w:w="30" w:type="dxa"/>
              <w:left w:w="30" w:type="dxa"/>
              <w:bottom w:w="30" w:type="dxa"/>
              <w:right w:w="30" w:type="dxa"/>
            </w:tcMar>
            <w:vAlign w:val="bottom"/>
            <w:hideMark/>
          </w:tcPr>
          <w:p w14:paraId="70A2B551" w14:textId="77777777" w:rsidR="00000000" w:rsidRDefault="00B80CBE">
            <w:pPr>
              <w:divId w:val="1853841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D12DF29" w14:textId="77777777" w:rsidR="00000000" w:rsidRDefault="00B80CBE">
            <w:pPr>
              <w:jc w:val="right"/>
              <w:rPr>
                <w:rFonts w:eastAsia="Times New Roman"/>
                <w:sz w:val="18"/>
                <w:szCs w:val="18"/>
              </w:rPr>
            </w:pPr>
            <w:r>
              <w:rPr>
                <w:rFonts w:ascii="inherit" w:eastAsia="Times New Roman" w:hAnsi="inherit"/>
                <w:b/>
                <w:bCs/>
                <w:sz w:val="18"/>
                <w:szCs w:val="18"/>
              </w:rPr>
              <w:t>213</w:t>
            </w:r>
          </w:p>
        </w:tc>
        <w:tc>
          <w:tcPr>
            <w:tcW w:w="0" w:type="auto"/>
            <w:tcBorders>
              <w:bottom w:val="single" w:sz="6" w:space="0" w:color="000000"/>
            </w:tcBorders>
            <w:vAlign w:val="bottom"/>
            <w:hideMark/>
          </w:tcPr>
          <w:p w14:paraId="4807EF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857A01" w14:textId="77777777" w:rsidR="00000000" w:rsidRDefault="00B80CBE">
            <w:pPr>
              <w:divId w:val="14099823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62A66FB9" w14:textId="77777777" w:rsidR="00000000" w:rsidRDefault="00B80CBE">
            <w:pPr>
              <w:jc w:val="right"/>
              <w:rPr>
                <w:rFonts w:eastAsia="Times New Roman"/>
                <w:sz w:val="18"/>
                <w:szCs w:val="18"/>
              </w:rPr>
            </w:pPr>
            <w:r>
              <w:rPr>
                <w:rFonts w:ascii="inherit" w:eastAsia="Times New Roman" w:hAnsi="inherit"/>
                <w:b/>
                <w:bCs/>
                <w:sz w:val="18"/>
                <w:szCs w:val="18"/>
              </w:rPr>
              <w:t>12.7</w:t>
            </w:r>
          </w:p>
        </w:tc>
        <w:tc>
          <w:tcPr>
            <w:tcW w:w="0" w:type="auto"/>
            <w:tcBorders>
              <w:bottom w:val="single" w:sz="6" w:space="0" w:color="000000"/>
            </w:tcBorders>
            <w:vAlign w:val="bottom"/>
            <w:hideMark/>
          </w:tcPr>
          <w:p w14:paraId="2618F3A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49547F" w14:textId="77777777" w:rsidR="00000000" w:rsidRDefault="00B80CBE">
            <w:pPr>
              <w:divId w:val="7779915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63B5065" w14:textId="77777777" w:rsidR="00000000" w:rsidRDefault="00B80CBE">
            <w:pPr>
              <w:jc w:val="right"/>
              <w:rPr>
                <w:rFonts w:eastAsia="Times New Roman"/>
                <w:sz w:val="18"/>
                <w:szCs w:val="18"/>
              </w:rPr>
            </w:pPr>
            <w:r>
              <w:rPr>
                <w:rFonts w:ascii="inherit" w:eastAsia="Times New Roman" w:hAnsi="inherit"/>
                <w:sz w:val="18"/>
                <w:szCs w:val="18"/>
              </w:rPr>
              <w:t>173</w:t>
            </w:r>
          </w:p>
        </w:tc>
        <w:tc>
          <w:tcPr>
            <w:tcW w:w="0" w:type="auto"/>
            <w:tcBorders>
              <w:bottom w:val="single" w:sz="6" w:space="0" w:color="000000"/>
            </w:tcBorders>
            <w:vAlign w:val="bottom"/>
            <w:hideMark/>
          </w:tcPr>
          <w:p w14:paraId="0C881E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100FA7" w14:textId="77777777" w:rsidR="00000000" w:rsidRDefault="00B80CBE">
            <w:pPr>
              <w:divId w:val="15923563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C354F16" w14:textId="77777777" w:rsidR="00000000" w:rsidRDefault="00B80CBE">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vAlign w:val="bottom"/>
            <w:hideMark/>
          </w:tcPr>
          <w:p w14:paraId="3427DB88" w14:textId="77777777" w:rsidR="00000000" w:rsidRDefault="00B80CBE">
            <w:pPr>
              <w:rPr>
                <w:rFonts w:eastAsia="Times New Roman"/>
                <w:sz w:val="20"/>
                <w:szCs w:val="20"/>
              </w:rPr>
            </w:pPr>
          </w:p>
        </w:tc>
      </w:tr>
      <w:tr w:rsidR="00000000" w14:paraId="0D7956EE" w14:textId="77777777">
        <w:trPr>
          <w:divId w:val="807818390"/>
        </w:trPr>
        <w:tc>
          <w:tcPr>
            <w:tcW w:w="0" w:type="auto"/>
            <w:shd w:val="clear" w:color="auto" w:fill="CCEEFF"/>
            <w:tcMar>
              <w:top w:w="30" w:type="dxa"/>
              <w:left w:w="30" w:type="dxa"/>
              <w:bottom w:w="30" w:type="dxa"/>
              <w:right w:w="30" w:type="dxa"/>
            </w:tcMar>
            <w:vAlign w:val="center"/>
            <w:hideMark/>
          </w:tcPr>
          <w:p w14:paraId="2604F12E"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26A52723" w14:textId="77777777" w:rsidR="00000000" w:rsidRDefault="00B80CBE">
            <w:pPr>
              <w:divId w:val="15006589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8DB30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BE9F0B7" w14:textId="77777777" w:rsidR="00000000" w:rsidRDefault="00B80CBE">
            <w:pPr>
              <w:jc w:val="right"/>
              <w:rPr>
                <w:rFonts w:eastAsia="Times New Roman"/>
                <w:sz w:val="18"/>
                <w:szCs w:val="18"/>
              </w:rPr>
            </w:pPr>
            <w:r>
              <w:rPr>
                <w:rFonts w:ascii="inherit" w:eastAsia="Times New Roman" w:hAnsi="inherit"/>
                <w:b/>
                <w:bCs/>
                <w:sz w:val="18"/>
                <w:szCs w:val="18"/>
              </w:rPr>
              <w:t>1,674</w:t>
            </w:r>
          </w:p>
        </w:tc>
        <w:tc>
          <w:tcPr>
            <w:tcW w:w="0" w:type="auto"/>
            <w:tcBorders>
              <w:bottom w:val="double" w:sz="6" w:space="0" w:color="000000"/>
            </w:tcBorders>
            <w:shd w:val="clear" w:color="auto" w:fill="CCEEFF"/>
            <w:vAlign w:val="bottom"/>
            <w:hideMark/>
          </w:tcPr>
          <w:p w14:paraId="58C49A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3DAA2" w14:textId="77777777" w:rsidR="00000000" w:rsidRDefault="00B80CBE">
            <w:pPr>
              <w:divId w:val="42172636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C972DC0"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0EC301B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A263ABF" w14:textId="77777777" w:rsidR="00000000" w:rsidRDefault="00B80CBE">
            <w:pPr>
              <w:divId w:val="167098037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7A8AD1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7D054749" w14:textId="77777777" w:rsidR="00000000" w:rsidRDefault="00B80CBE">
            <w:pPr>
              <w:jc w:val="right"/>
              <w:rPr>
                <w:rFonts w:eastAsia="Times New Roman"/>
                <w:sz w:val="18"/>
                <w:szCs w:val="18"/>
              </w:rPr>
            </w:pPr>
            <w:r>
              <w:rPr>
                <w:rFonts w:ascii="inherit" w:eastAsia="Times New Roman" w:hAnsi="inherit"/>
                <w:sz w:val="18"/>
                <w:szCs w:val="18"/>
              </w:rPr>
              <w:t>1,606</w:t>
            </w:r>
          </w:p>
        </w:tc>
        <w:tc>
          <w:tcPr>
            <w:tcW w:w="0" w:type="auto"/>
            <w:tcBorders>
              <w:bottom w:val="double" w:sz="6" w:space="0" w:color="000000"/>
            </w:tcBorders>
            <w:shd w:val="clear" w:color="auto" w:fill="CCEEFF"/>
            <w:vAlign w:val="bottom"/>
            <w:hideMark/>
          </w:tcPr>
          <w:p w14:paraId="4E8CA5F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8DF76" w14:textId="77777777" w:rsidR="00000000" w:rsidRDefault="00B80CBE">
            <w:pPr>
              <w:divId w:val="74403601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293171B5"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68E3FD4D" w14:textId="77777777" w:rsidR="00000000" w:rsidRDefault="00B80CBE">
            <w:pPr>
              <w:rPr>
                <w:rFonts w:eastAsia="Times New Roman"/>
                <w:sz w:val="18"/>
                <w:szCs w:val="18"/>
              </w:rPr>
            </w:pPr>
            <w:r>
              <w:rPr>
                <w:rFonts w:ascii="inherit" w:eastAsia="Times New Roman" w:hAnsi="inherit"/>
                <w:sz w:val="18"/>
                <w:szCs w:val="18"/>
              </w:rPr>
              <w:t>%</w:t>
            </w:r>
          </w:p>
        </w:tc>
      </w:tr>
    </w:tbl>
    <w:p w14:paraId="0308A7C8"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our Credit Card business, the majority of our credit card loans modified in TDRs involve reducing the interest rate on the account and placing the customer on a fixed payment plan not exceeding 60 months. The effective interest rate in effect immediatel</w:t>
      </w:r>
      <w:r>
        <w:rPr>
          <w:rFonts w:ascii="inherit" w:eastAsia="Times New Roman" w:hAnsi="inherit"/>
          <w:sz w:val="20"/>
          <w:szCs w:val="20"/>
        </w:rPr>
        <w:t>y prior to the loan modification is used as the effective interest rate for purposes of measuring impairment using the present value of expected cash flows. If the customer does not comply with the modified payment terms, then the credit card loan agreemen</w:t>
      </w:r>
      <w:r>
        <w:rPr>
          <w:rFonts w:ascii="inherit" w:eastAsia="Times New Roman" w:hAnsi="inherit"/>
          <w:sz w:val="20"/>
          <w:szCs w:val="20"/>
        </w:rPr>
        <w:t>t may revert to its original payment terms, generally resulting in any loan outstanding reflected in the appropriate delinquency category and charged off in accordance with our standard charge-off policy.</w:t>
      </w:r>
    </w:p>
    <w:p w14:paraId="7E19436C"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our Consumer Banking business, the majority of o</w:t>
      </w:r>
      <w:r>
        <w:rPr>
          <w:rFonts w:ascii="inherit" w:eastAsia="Times New Roman" w:hAnsi="inherit"/>
          <w:sz w:val="20"/>
          <w:szCs w:val="20"/>
        </w:rPr>
        <w:t>ur loans modified in TDRs receive an extension, an interest rate reduction or principal reduction, or a combination of these concessions. In addition, TDRs also occur in connection with bankruptcy of the borrower. In certain bankruptcy discharges, the loan</w:t>
      </w:r>
      <w:r>
        <w:rPr>
          <w:rFonts w:ascii="inherit" w:eastAsia="Times New Roman" w:hAnsi="inherit"/>
          <w:sz w:val="20"/>
          <w:szCs w:val="20"/>
        </w:rPr>
        <w:t xml:space="preserve"> is written down to the collateral value and the charged-off amount is reported as principal reduction. Impairment is determined using the present value of expected cash flows or a collateral evaluation for certain auto and home loans where the collateral </w:t>
      </w:r>
      <w:r>
        <w:rPr>
          <w:rFonts w:ascii="inherit" w:eastAsia="Times New Roman" w:hAnsi="inherit"/>
          <w:sz w:val="20"/>
          <w:szCs w:val="20"/>
        </w:rPr>
        <w:t>value is lower than the recorded investment.</w:t>
      </w:r>
    </w:p>
    <w:p w14:paraId="2A3C870A"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our Commercial Banking business, the majority of loans modified in TDRs receive an extension, with a portion of these loans receiving an interest rate reduction or a gross balance reduction. The impairment on</w:t>
      </w:r>
      <w:r>
        <w:rPr>
          <w:rFonts w:ascii="inherit" w:eastAsia="Times New Roman" w:hAnsi="inherit"/>
          <w:sz w:val="20"/>
          <w:szCs w:val="20"/>
        </w:rPr>
        <w:t xml:space="preserve"> modified commercial loans is generally determined based on the underlying collateral value.</w:t>
      </w:r>
    </w:p>
    <w:p w14:paraId="6F155E53"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 additional information on modified loans accounted for as TDRs, including the performance of those loans subsequent to modification,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p>
    <w:p w14:paraId="21D0923C"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Impaired Loans</w:t>
      </w:r>
    </w:p>
    <w:p w14:paraId="5986D9D8" w14:textId="77777777" w:rsidR="00000000" w:rsidRDefault="00B80CBE">
      <w:pPr>
        <w:spacing w:line="288" w:lineRule="auto"/>
        <w:jc w:val="both"/>
        <w:rPr>
          <w:rFonts w:eastAsia="Times New Roman"/>
          <w:sz w:val="20"/>
          <w:szCs w:val="20"/>
        </w:rPr>
      </w:pPr>
      <w:r>
        <w:rPr>
          <w:rFonts w:ascii="inherit" w:eastAsia="Times New Roman" w:hAnsi="inherit"/>
          <w:sz w:val="20"/>
          <w:szCs w:val="20"/>
        </w:rPr>
        <w:t>A loan is considered to be impaired when, based on current information and events, it is probable that we will be unable to collect all amounts due from the borrower in accordance with the original contractual terms of the loan. Generally, w</w:t>
      </w:r>
      <w:r>
        <w:rPr>
          <w:rFonts w:ascii="inherit" w:eastAsia="Times New Roman" w:hAnsi="inherit"/>
          <w:sz w:val="20"/>
          <w:szCs w:val="20"/>
        </w:rPr>
        <w:t>e report loans as impaired based on the method for measuring impairment in accordance with applicable accounting guidance. Loans defined as individually impaired include larger-balance commercial nonperforming loans and TDRs. Loans held for sale are not re</w:t>
      </w:r>
      <w:r>
        <w:rPr>
          <w:rFonts w:ascii="inherit" w:eastAsia="Times New Roman" w:hAnsi="inherit"/>
          <w:sz w:val="20"/>
          <w:szCs w:val="20"/>
        </w:rPr>
        <w:t>ported as impaired, as these loans are recorded at lower of cost or fair value. Impaired loans also exclude PCI loans, which are accounted for based on expected cash flows because this accounting methodology takes into consideration future credit losses ex</w:t>
      </w:r>
      <w:r>
        <w:rPr>
          <w:rFonts w:ascii="inherit" w:eastAsia="Times New Roman" w:hAnsi="inherit"/>
          <w:sz w:val="20"/>
          <w:szCs w:val="20"/>
        </w:rPr>
        <w:t>pected to be incurred.</w:t>
      </w:r>
    </w:p>
    <w:p w14:paraId="25600957" w14:textId="77777777" w:rsidR="00000000" w:rsidRDefault="00B80CBE">
      <w:pPr>
        <w:divId w:val="44304140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C6F66B2" w14:textId="77777777">
        <w:trPr>
          <w:divId w:val="1973633732"/>
          <w:jc w:val="center"/>
        </w:trPr>
        <w:tc>
          <w:tcPr>
            <w:tcW w:w="0" w:type="auto"/>
            <w:gridSpan w:val="3"/>
            <w:vAlign w:val="center"/>
            <w:hideMark/>
          </w:tcPr>
          <w:p w14:paraId="70530839" w14:textId="77777777" w:rsidR="00000000" w:rsidRDefault="00B80CBE">
            <w:pPr>
              <w:rPr>
                <w:rFonts w:eastAsia="Times New Roman"/>
                <w:sz w:val="20"/>
                <w:szCs w:val="20"/>
              </w:rPr>
            </w:pPr>
          </w:p>
        </w:tc>
      </w:tr>
      <w:tr w:rsidR="00000000" w14:paraId="3FC3BCC6" w14:textId="77777777">
        <w:trPr>
          <w:divId w:val="1973633732"/>
          <w:jc w:val="center"/>
        </w:trPr>
        <w:tc>
          <w:tcPr>
            <w:tcW w:w="1700" w:type="pct"/>
            <w:vAlign w:val="center"/>
            <w:hideMark/>
          </w:tcPr>
          <w:p w14:paraId="18C39B66" w14:textId="77777777" w:rsidR="00000000" w:rsidRDefault="00B80CBE">
            <w:pPr>
              <w:rPr>
                <w:rFonts w:eastAsia="Times New Roman"/>
                <w:sz w:val="20"/>
                <w:szCs w:val="20"/>
              </w:rPr>
            </w:pPr>
          </w:p>
        </w:tc>
        <w:tc>
          <w:tcPr>
            <w:tcW w:w="1650" w:type="pct"/>
            <w:vAlign w:val="center"/>
            <w:hideMark/>
          </w:tcPr>
          <w:p w14:paraId="232D5EA4" w14:textId="77777777" w:rsidR="00000000" w:rsidRDefault="00B80CBE">
            <w:pPr>
              <w:rPr>
                <w:rFonts w:eastAsia="Times New Roman"/>
                <w:sz w:val="20"/>
                <w:szCs w:val="20"/>
              </w:rPr>
            </w:pPr>
          </w:p>
        </w:tc>
        <w:tc>
          <w:tcPr>
            <w:tcW w:w="1650" w:type="pct"/>
            <w:vAlign w:val="center"/>
            <w:hideMark/>
          </w:tcPr>
          <w:p w14:paraId="1E94711A" w14:textId="77777777" w:rsidR="00000000" w:rsidRDefault="00B80CBE">
            <w:pPr>
              <w:rPr>
                <w:rFonts w:eastAsia="Times New Roman"/>
                <w:sz w:val="20"/>
                <w:szCs w:val="20"/>
              </w:rPr>
            </w:pPr>
          </w:p>
        </w:tc>
      </w:tr>
      <w:tr w:rsidR="00000000" w14:paraId="20E937D3" w14:textId="77777777">
        <w:trPr>
          <w:divId w:val="1973633732"/>
          <w:jc w:val="center"/>
        </w:trPr>
        <w:tc>
          <w:tcPr>
            <w:tcW w:w="0" w:type="auto"/>
            <w:gridSpan w:val="3"/>
            <w:tcMar>
              <w:top w:w="30" w:type="dxa"/>
              <w:left w:w="30" w:type="dxa"/>
              <w:bottom w:w="30" w:type="dxa"/>
              <w:right w:w="30" w:type="dxa"/>
            </w:tcMar>
            <w:vAlign w:val="bottom"/>
            <w:hideMark/>
          </w:tcPr>
          <w:p w14:paraId="532DD8F6" w14:textId="77777777" w:rsidR="00000000" w:rsidRDefault="00B80CBE">
            <w:pPr>
              <w:divId w:val="1186823409"/>
              <w:rPr>
                <w:rFonts w:eastAsia="Times New Roman"/>
                <w:sz w:val="20"/>
                <w:szCs w:val="20"/>
              </w:rPr>
            </w:pPr>
            <w:r>
              <w:rPr>
                <w:rFonts w:ascii="inherit" w:eastAsia="Times New Roman" w:hAnsi="inherit"/>
                <w:sz w:val="20"/>
                <w:szCs w:val="20"/>
              </w:rPr>
              <w:t> </w:t>
            </w:r>
          </w:p>
        </w:tc>
      </w:tr>
      <w:tr w:rsidR="00000000" w14:paraId="4412EB67" w14:textId="77777777">
        <w:trPr>
          <w:divId w:val="1973633732"/>
          <w:jc w:val="center"/>
        </w:trPr>
        <w:tc>
          <w:tcPr>
            <w:tcW w:w="0" w:type="auto"/>
            <w:tcMar>
              <w:top w:w="30" w:type="dxa"/>
              <w:left w:w="30" w:type="dxa"/>
              <w:bottom w:w="30" w:type="dxa"/>
              <w:right w:w="30" w:type="dxa"/>
            </w:tcMar>
            <w:vAlign w:val="bottom"/>
            <w:hideMark/>
          </w:tcPr>
          <w:p w14:paraId="2E0F670E" w14:textId="77777777" w:rsidR="00000000" w:rsidRDefault="00B80CBE">
            <w:pPr>
              <w:divId w:val="11978908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F14FEA" w14:textId="77777777" w:rsidR="00000000" w:rsidRDefault="00B80CBE">
            <w:pPr>
              <w:jc w:val="center"/>
              <w:rPr>
                <w:rFonts w:eastAsia="Times New Roman"/>
                <w:sz w:val="16"/>
                <w:szCs w:val="16"/>
              </w:rPr>
            </w:pPr>
            <w:r>
              <w:rPr>
                <w:rFonts w:ascii="inherit" w:eastAsia="Times New Roman" w:hAnsi="inherit"/>
                <w:sz w:val="16"/>
                <w:szCs w:val="16"/>
              </w:rPr>
              <w:t>38</w:t>
            </w:r>
          </w:p>
        </w:tc>
        <w:tc>
          <w:tcPr>
            <w:tcW w:w="0" w:type="auto"/>
            <w:tcMar>
              <w:top w:w="30" w:type="dxa"/>
              <w:left w:w="30" w:type="dxa"/>
              <w:bottom w:w="30" w:type="dxa"/>
              <w:right w:w="30" w:type="dxa"/>
            </w:tcMar>
            <w:vAlign w:val="bottom"/>
            <w:hideMark/>
          </w:tcPr>
          <w:p w14:paraId="079396F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4DDA350" w14:textId="77777777" w:rsidR="00000000" w:rsidRDefault="00B80CBE">
      <w:pPr>
        <w:rPr>
          <w:rFonts w:eastAsia="Times New Roman"/>
          <w:sz w:val="20"/>
          <w:szCs w:val="20"/>
        </w:rPr>
      </w:pPr>
      <w:r>
        <w:rPr>
          <w:rFonts w:eastAsia="Times New Roman"/>
          <w:sz w:val="20"/>
          <w:szCs w:val="20"/>
        </w:rPr>
        <w:pict w14:anchorId="47162FA8">
          <v:rect id="_x0000_i1063" style="width:0;height:1.5pt" o:hralign="center" o:hrstd="t" o:hr="t" fillcolor="#a0a0a0" stroked="f"/>
        </w:pict>
      </w:r>
    </w:p>
    <w:p w14:paraId="65CF062F" w14:textId="77777777" w:rsidR="00000000" w:rsidRDefault="00B80CBE">
      <w:pPr>
        <w:spacing w:line="288" w:lineRule="auto"/>
        <w:jc w:val="both"/>
        <w:divId w:val="201919383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22D15E9" w14:textId="77777777" w:rsidR="00000000" w:rsidRDefault="00B80CBE">
      <w:pPr>
        <w:divId w:val="1159807541"/>
        <w:rPr>
          <w:rFonts w:eastAsia="Times New Roman"/>
          <w:sz w:val="20"/>
          <w:szCs w:val="20"/>
        </w:rPr>
      </w:pPr>
    </w:p>
    <w:p w14:paraId="26AE6782" w14:textId="77777777" w:rsidR="00000000" w:rsidRDefault="00B80CBE">
      <w:pPr>
        <w:spacing w:line="288" w:lineRule="auto"/>
        <w:jc w:val="both"/>
        <w:rPr>
          <w:rFonts w:eastAsia="Times New Roman"/>
          <w:sz w:val="20"/>
          <w:szCs w:val="20"/>
        </w:rPr>
      </w:pPr>
      <w:r>
        <w:rPr>
          <w:rFonts w:ascii="inherit" w:eastAsia="Times New Roman" w:hAnsi="inherit"/>
          <w:sz w:val="20"/>
          <w:szCs w:val="20"/>
        </w:rPr>
        <w:t>Impaired loans totaled</w:t>
      </w:r>
      <w:r>
        <w:rPr>
          <w:rFonts w:ascii="inherit" w:eastAsia="Times New Roman" w:hAnsi="inherit"/>
          <w:sz w:val="20"/>
          <w:szCs w:val="20"/>
        </w:rPr>
        <w:t xml:space="preserve"> </w:t>
      </w:r>
      <w:r>
        <w:rPr>
          <w:rFonts w:ascii="inherit" w:eastAsia="Times New Roman" w:hAnsi="inherit"/>
          <w:sz w:val="20"/>
          <w:szCs w:val="20"/>
        </w:rPr>
        <w:t>$1.9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$1.8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respectively. These amounts include TDRs of</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We provide additional information on our impaired loans, including the allowance for loan and lease losses established for</w:t>
      </w:r>
      <w:r>
        <w:rPr>
          <w:rFonts w:ascii="inherit" w:eastAsia="Times New Roman" w:hAnsi="inherit"/>
          <w:sz w:val="20"/>
          <w:szCs w:val="20"/>
        </w:rPr>
        <w:t xml:space="preserve"> these loans,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5—Allowance for Loan and Lease Losses and Reserve for Unfunded Lending Commitments</w:t>
      </w:r>
      <w:r>
        <w:rPr>
          <w:rFonts w:ascii="inherit" w:eastAsia="Times New Roman" w:hAnsi="inherit"/>
          <w:sz w:val="20"/>
          <w:szCs w:val="20"/>
        </w:rPr>
        <w:t>.”</w:t>
      </w:r>
    </w:p>
    <w:p w14:paraId="0BC5B43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Allowance for Loan and Lease Losses and Reserve for Unfunded Lending Commitments</w:t>
      </w:r>
    </w:p>
    <w:p w14:paraId="3A9FF248"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allowance for loan and lease losses represen</w:t>
      </w:r>
      <w:r>
        <w:rPr>
          <w:rFonts w:ascii="inherit" w:eastAsia="Times New Roman" w:hAnsi="inherit"/>
          <w:sz w:val="20"/>
          <w:szCs w:val="20"/>
        </w:rPr>
        <w:t xml:space="preserve">ts management’s best estimate of incurred loan and lease credit losses inherent to our held for investment portfolio as of each balance sheet date. The allowance for loan and lease losses is increased through the provision for credit losses and reduced by </w:t>
      </w:r>
      <w:r>
        <w:rPr>
          <w:rFonts w:ascii="inherit" w:eastAsia="Times New Roman" w:hAnsi="inherit"/>
          <w:sz w:val="20"/>
          <w:szCs w:val="20"/>
        </w:rPr>
        <w:t>net charge-offs. We provide additional information on the methodologies and key assumptions used in determining our allowance for loan and lease losses under</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in our 2018 Form 10-K.</w:t>
      </w:r>
    </w:p>
    <w:p w14:paraId="251E8C8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26</w:t>
      </w:r>
      <w:r>
        <w:rPr>
          <w:rFonts w:ascii="inherit" w:eastAsia="Times New Roman" w:hAnsi="inherit"/>
          <w:sz w:val="20"/>
          <w:szCs w:val="20"/>
        </w:rPr>
        <w:t xml:space="preserve"> </w:t>
      </w:r>
      <w:r>
        <w:rPr>
          <w:rFonts w:ascii="inherit" w:eastAsia="Times New Roman" w:hAnsi="inherit"/>
          <w:sz w:val="20"/>
          <w:szCs w:val="20"/>
        </w:rPr>
        <w:t>presents chang</w:t>
      </w:r>
      <w:r>
        <w:rPr>
          <w:rFonts w:ascii="inherit" w:eastAsia="Times New Roman" w:hAnsi="inherit"/>
          <w:sz w:val="20"/>
          <w:szCs w:val="20"/>
        </w:rPr>
        <w:t>es in our allowance for loan and lease losses and reserve for unfunded lending commitments for</w:t>
      </w:r>
      <w:r>
        <w:rPr>
          <w:rFonts w:ascii="inherit" w:eastAsia="Times New Roman" w:hAnsi="inherit"/>
          <w:sz w:val="20"/>
          <w:szCs w:val="20"/>
        </w:rPr>
        <w:t xml:space="preserve"> </w:t>
      </w:r>
      <w:r>
        <w:rPr>
          <w:rFonts w:ascii="inherit" w:eastAsia="Times New Roman" w:hAnsi="inherit"/>
          <w:sz w:val="20"/>
          <w:szCs w:val="20"/>
        </w:rPr>
        <w:t>the first quarters of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details by portfolio segment for the provision for credit losses, charge-offs and recoveries.</w:t>
      </w:r>
    </w:p>
    <w:p w14:paraId="2000C3E6" w14:textId="77777777" w:rsidR="00000000" w:rsidRDefault="00B80CBE">
      <w:pPr>
        <w:divId w:val="36949584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9EBF587" w14:textId="77777777">
        <w:trPr>
          <w:divId w:val="67308461"/>
          <w:jc w:val="center"/>
        </w:trPr>
        <w:tc>
          <w:tcPr>
            <w:tcW w:w="0" w:type="auto"/>
            <w:gridSpan w:val="3"/>
            <w:vAlign w:val="center"/>
            <w:hideMark/>
          </w:tcPr>
          <w:p w14:paraId="58680746" w14:textId="77777777" w:rsidR="00000000" w:rsidRDefault="00B80CBE">
            <w:pPr>
              <w:rPr>
                <w:rFonts w:eastAsia="Times New Roman"/>
                <w:sz w:val="20"/>
                <w:szCs w:val="20"/>
              </w:rPr>
            </w:pPr>
          </w:p>
        </w:tc>
      </w:tr>
      <w:tr w:rsidR="00000000" w14:paraId="4C8A01DC" w14:textId="77777777">
        <w:trPr>
          <w:divId w:val="67308461"/>
          <w:jc w:val="center"/>
        </w:trPr>
        <w:tc>
          <w:tcPr>
            <w:tcW w:w="1700" w:type="pct"/>
            <w:vAlign w:val="center"/>
            <w:hideMark/>
          </w:tcPr>
          <w:p w14:paraId="5C370180" w14:textId="77777777" w:rsidR="00000000" w:rsidRDefault="00B80CBE">
            <w:pPr>
              <w:rPr>
                <w:rFonts w:eastAsia="Times New Roman"/>
                <w:sz w:val="20"/>
                <w:szCs w:val="20"/>
              </w:rPr>
            </w:pPr>
          </w:p>
        </w:tc>
        <w:tc>
          <w:tcPr>
            <w:tcW w:w="1650" w:type="pct"/>
            <w:vAlign w:val="center"/>
            <w:hideMark/>
          </w:tcPr>
          <w:p w14:paraId="454173F3" w14:textId="77777777" w:rsidR="00000000" w:rsidRDefault="00B80CBE">
            <w:pPr>
              <w:rPr>
                <w:rFonts w:eastAsia="Times New Roman"/>
                <w:sz w:val="20"/>
                <w:szCs w:val="20"/>
              </w:rPr>
            </w:pPr>
          </w:p>
        </w:tc>
        <w:tc>
          <w:tcPr>
            <w:tcW w:w="1650" w:type="pct"/>
            <w:vAlign w:val="center"/>
            <w:hideMark/>
          </w:tcPr>
          <w:p w14:paraId="7B0A130E" w14:textId="77777777" w:rsidR="00000000" w:rsidRDefault="00B80CBE">
            <w:pPr>
              <w:rPr>
                <w:rFonts w:eastAsia="Times New Roman"/>
                <w:sz w:val="20"/>
                <w:szCs w:val="20"/>
              </w:rPr>
            </w:pPr>
          </w:p>
        </w:tc>
      </w:tr>
      <w:tr w:rsidR="00000000" w14:paraId="056218AF" w14:textId="77777777">
        <w:trPr>
          <w:divId w:val="67308461"/>
          <w:jc w:val="center"/>
        </w:trPr>
        <w:tc>
          <w:tcPr>
            <w:tcW w:w="0" w:type="auto"/>
            <w:gridSpan w:val="3"/>
            <w:tcMar>
              <w:top w:w="30" w:type="dxa"/>
              <w:left w:w="30" w:type="dxa"/>
              <w:bottom w:w="30" w:type="dxa"/>
              <w:right w:w="30" w:type="dxa"/>
            </w:tcMar>
            <w:vAlign w:val="bottom"/>
            <w:hideMark/>
          </w:tcPr>
          <w:p w14:paraId="657645D6" w14:textId="77777777" w:rsidR="00000000" w:rsidRDefault="00B80CBE">
            <w:pPr>
              <w:divId w:val="1468012808"/>
              <w:rPr>
                <w:rFonts w:eastAsia="Times New Roman"/>
                <w:sz w:val="20"/>
                <w:szCs w:val="20"/>
              </w:rPr>
            </w:pPr>
            <w:r>
              <w:rPr>
                <w:rFonts w:ascii="inherit" w:eastAsia="Times New Roman" w:hAnsi="inherit"/>
                <w:sz w:val="20"/>
                <w:szCs w:val="20"/>
              </w:rPr>
              <w:t> </w:t>
            </w:r>
          </w:p>
        </w:tc>
      </w:tr>
      <w:tr w:rsidR="00000000" w14:paraId="7CAEF2B6" w14:textId="77777777">
        <w:trPr>
          <w:divId w:val="67308461"/>
          <w:jc w:val="center"/>
        </w:trPr>
        <w:tc>
          <w:tcPr>
            <w:tcW w:w="0" w:type="auto"/>
            <w:tcMar>
              <w:top w:w="30" w:type="dxa"/>
              <w:left w:w="30" w:type="dxa"/>
              <w:bottom w:w="30" w:type="dxa"/>
              <w:right w:w="30" w:type="dxa"/>
            </w:tcMar>
            <w:vAlign w:val="bottom"/>
            <w:hideMark/>
          </w:tcPr>
          <w:p w14:paraId="1F59A14E" w14:textId="77777777" w:rsidR="00000000" w:rsidRDefault="00B80CBE">
            <w:pPr>
              <w:divId w:val="14523623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8DFBDC" w14:textId="77777777" w:rsidR="00000000" w:rsidRDefault="00B80CBE">
            <w:pPr>
              <w:jc w:val="center"/>
              <w:rPr>
                <w:rFonts w:eastAsia="Times New Roman"/>
                <w:sz w:val="16"/>
                <w:szCs w:val="16"/>
              </w:rPr>
            </w:pPr>
            <w:r>
              <w:rPr>
                <w:rFonts w:ascii="inherit" w:eastAsia="Times New Roman" w:hAnsi="inherit"/>
                <w:sz w:val="16"/>
                <w:szCs w:val="16"/>
              </w:rPr>
              <w:t>39</w:t>
            </w:r>
          </w:p>
        </w:tc>
        <w:tc>
          <w:tcPr>
            <w:tcW w:w="0" w:type="auto"/>
            <w:tcMar>
              <w:top w:w="30" w:type="dxa"/>
              <w:left w:w="30" w:type="dxa"/>
              <w:bottom w:w="30" w:type="dxa"/>
              <w:right w:w="30" w:type="dxa"/>
            </w:tcMar>
            <w:vAlign w:val="bottom"/>
            <w:hideMark/>
          </w:tcPr>
          <w:p w14:paraId="7E040E8B"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EA23902" w14:textId="77777777" w:rsidR="00000000" w:rsidRDefault="00B80CBE">
      <w:pPr>
        <w:rPr>
          <w:rFonts w:eastAsia="Times New Roman"/>
          <w:sz w:val="20"/>
          <w:szCs w:val="20"/>
        </w:rPr>
      </w:pPr>
      <w:r>
        <w:rPr>
          <w:rFonts w:eastAsia="Times New Roman"/>
          <w:sz w:val="20"/>
          <w:szCs w:val="20"/>
        </w:rPr>
        <w:pict w14:anchorId="392F2004">
          <v:rect id="_x0000_i1064" style="width:0;height:1.5pt" o:hralign="center" o:hrstd="t" o:hr="t" fillcolor="#a0a0a0" stroked="f"/>
        </w:pict>
      </w:r>
    </w:p>
    <w:p w14:paraId="1071FC8A" w14:textId="77777777" w:rsidR="00000000" w:rsidRDefault="00B80CBE">
      <w:pPr>
        <w:spacing w:line="288" w:lineRule="auto"/>
        <w:jc w:val="both"/>
        <w:divId w:val="204217096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FF1E271" w14:textId="77777777" w:rsidR="00000000" w:rsidRDefault="00B80CBE">
      <w:pPr>
        <w:divId w:val="1410074608"/>
        <w:rPr>
          <w:rFonts w:eastAsia="Times New Roman"/>
          <w:sz w:val="20"/>
          <w:szCs w:val="20"/>
        </w:rPr>
      </w:pPr>
    </w:p>
    <w:p w14:paraId="7D88FE9C" w14:textId="77777777" w:rsidR="00000000" w:rsidRDefault="00B80CBE">
      <w:pPr>
        <w:spacing w:line="288" w:lineRule="auto"/>
        <w:divId w:val="845709234"/>
        <w:rPr>
          <w:rFonts w:eastAsia="Times New Roman"/>
          <w:sz w:val="20"/>
          <w:szCs w:val="20"/>
        </w:rPr>
      </w:pPr>
      <w:r>
        <w:rPr>
          <w:rFonts w:eastAsia="Times New Roman"/>
          <w:b/>
          <w:bCs/>
          <w:color w:val="000000"/>
          <w:sz w:val="18"/>
          <w:szCs w:val="18"/>
        </w:rPr>
        <w:t>Table 26: Allowance for Loan and Lease Losses and Reserve for Unfunded Lending Commitments Activity</w:t>
      </w:r>
    </w:p>
    <w:tbl>
      <w:tblPr>
        <w:tblW w:w="5000" w:type="pct"/>
        <w:tblCellMar>
          <w:left w:w="0" w:type="dxa"/>
          <w:right w:w="0" w:type="dxa"/>
        </w:tblCellMar>
        <w:tblLook w:val="04A0" w:firstRow="1" w:lastRow="0" w:firstColumn="1" w:lastColumn="0" w:noHBand="0" w:noVBand="1"/>
      </w:tblPr>
      <w:tblGrid>
        <w:gridCol w:w="2201"/>
        <w:gridCol w:w="105"/>
        <w:gridCol w:w="117"/>
        <w:gridCol w:w="417"/>
        <w:gridCol w:w="96"/>
        <w:gridCol w:w="105"/>
        <w:gridCol w:w="118"/>
        <w:gridCol w:w="599"/>
        <w:gridCol w:w="99"/>
        <w:gridCol w:w="105"/>
        <w:gridCol w:w="117"/>
        <w:gridCol w:w="417"/>
        <w:gridCol w:w="96"/>
        <w:gridCol w:w="105"/>
        <w:gridCol w:w="117"/>
        <w:gridCol w:w="417"/>
        <w:gridCol w:w="96"/>
        <w:gridCol w:w="105"/>
        <w:gridCol w:w="118"/>
        <w:gridCol w:w="346"/>
        <w:gridCol w:w="96"/>
        <w:gridCol w:w="105"/>
        <w:gridCol w:w="117"/>
        <w:gridCol w:w="417"/>
        <w:gridCol w:w="96"/>
        <w:gridCol w:w="105"/>
        <w:gridCol w:w="118"/>
        <w:gridCol w:w="518"/>
        <w:gridCol w:w="103"/>
        <w:gridCol w:w="105"/>
        <w:gridCol w:w="117"/>
        <w:gridCol w:w="417"/>
        <w:gridCol w:w="96"/>
      </w:tblGrid>
      <w:tr w:rsidR="00000000" w14:paraId="13B4F162" w14:textId="77777777">
        <w:trPr>
          <w:divId w:val="1755928942"/>
        </w:trPr>
        <w:tc>
          <w:tcPr>
            <w:tcW w:w="0" w:type="auto"/>
            <w:gridSpan w:val="33"/>
            <w:vAlign w:val="center"/>
            <w:hideMark/>
          </w:tcPr>
          <w:p w14:paraId="0B9CA6BA" w14:textId="77777777" w:rsidR="00000000" w:rsidRDefault="00B80CBE">
            <w:pPr>
              <w:spacing w:line="288" w:lineRule="auto"/>
              <w:rPr>
                <w:rFonts w:eastAsia="Times New Roman"/>
                <w:sz w:val="20"/>
                <w:szCs w:val="20"/>
              </w:rPr>
            </w:pPr>
          </w:p>
        </w:tc>
      </w:tr>
      <w:tr w:rsidR="00000000" w14:paraId="050F6B37" w14:textId="77777777">
        <w:trPr>
          <w:divId w:val="1755928942"/>
        </w:trPr>
        <w:tc>
          <w:tcPr>
            <w:tcW w:w="2050" w:type="pct"/>
            <w:vAlign w:val="center"/>
            <w:hideMark/>
          </w:tcPr>
          <w:p w14:paraId="1F9CFED7" w14:textId="77777777" w:rsidR="00000000" w:rsidRDefault="00B80CBE">
            <w:pPr>
              <w:rPr>
                <w:rFonts w:eastAsia="Times New Roman"/>
                <w:sz w:val="20"/>
                <w:szCs w:val="20"/>
              </w:rPr>
            </w:pPr>
          </w:p>
        </w:tc>
        <w:tc>
          <w:tcPr>
            <w:tcW w:w="50" w:type="pct"/>
            <w:vAlign w:val="center"/>
            <w:hideMark/>
          </w:tcPr>
          <w:p w14:paraId="64E94775" w14:textId="77777777" w:rsidR="00000000" w:rsidRDefault="00B80CBE">
            <w:pPr>
              <w:rPr>
                <w:rFonts w:eastAsia="Times New Roman"/>
                <w:sz w:val="20"/>
                <w:szCs w:val="20"/>
              </w:rPr>
            </w:pPr>
          </w:p>
        </w:tc>
        <w:tc>
          <w:tcPr>
            <w:tcW w:w="50" w:type="pct"/>
            <w:vAlign w:val="center"/>
            <w:hideMark/>
          </w:tcPr>
          <w:p w14:paraId="64674D09" w14:textId="77777777" w:rsidR="00000000" w:rsidRDefault="00B80CBE">
            <w:pPr>
              <w:rPr>
                <w:rFonts w:eastAsia="Times New Roman"/>
                <w:sz w:val="20"/>
                <w:szCs w:val="20"/>
              </w:rPr>
            </w:pPr>
          </w:p>
        </w:tc>
        <w:tc>
          <w:tcPr>
            <w:tcW w:w="200" w:type="pct"/>
            <w:vAlign w:val="center"/>
            <w:hideMark/>
          </w:tcPr>
          <w:p w14:paraId="6A0343EF" w14:textId="77777777" w:rsidR="00000000" w:rsidRDefault="00B80CBE">
            <w:pPr>
              <w:rPr>
                <w:rFonts w:eastAsia="Times New Roman"/>
                <w:sz w:val="20"/>
                <w:szCs w:val="20"/>
              </w:rPr>
            </w:pPr>
          </w:p>
        </w:tc>
        <w:tc>
          <w:tcPr>
            <w:tcW w:w="50" w:type="pct"/>
            <w:vAlign w:val="center"/>
            <w:hideMark/>
          </w:tcPr>
          <w:p w14:paraId="1A5216B9" w14:textId="77777777" w:rsidR="00000000" w:rsidRDefault="00B80CBE">
            <w:pPr>
              <w:rPr>
                <w:rFonts w:eastAsia="Times New Roman"/>
                <w:sz w:val="20"/>
                <w:szCs w:val="20"/>
              </w:rPr>
            </w:pPr>
          </w:p>
        </w:tc>
        <w:tc>
          <w:tcPr>
            <w:tcW w:w="50" w:type="pct"/>
            <w:vAlign w:val="center"/>
            <w:hideMark/>
          </w:tcPr>
          <w:p w14:paraId="5A3E6416" w14:textId="77777777" w:rsidR="00000000" w:rsidRDefault="00B80CBE">
            <w:pPr>
              <w:rPr>
                <w:rFonts w:eastAsia="Times New Roman"/>
                <w:sz w:val="20"/>
                <w:szCs w:val="20"/>
              </w:rPr>
            </w:pPr>
          </w:p>
        </w:tc>
        <w:tc>
          <w:tcPr>
            <w:tcW w:w="50" w:type="pct"/>
            <w:vAlign w:val="center"/>
            <w:hideMark/>
          </w:tcPr>
          <w:p w14:paraId="269298A1" w14:textId="77777777" w:rsidR="00000000" w:rsidRDefault="00B80CBE">
            <w:pPr>
              <w:rPr>
                <w:rFonts w:eastAsia="Times New Roman"/>
                <w:sz w:val="20"/>
                <w:szCs w:val="20"/>
              </w:rPr>
            </w:pPr>
          </w:p>
        </w:tc>
        <w:tc>
          <w:tcPr>
            <w:tcW w:w="300" w:type="pct"/>
            <w:vAlign w:val="center"/>
            <w:hideMark/>
          </w:tcPr>
          <w:p w14:paraId="60F61CE5" w14:textId="77777777" w:rsidR="00000000" w:rsidRDefault="00B80CBE">
            <w:pPr>
              <w:rPr>
                <w:rFonts w:eastAsia="Times New Roman"/>
                <w:sz w:val="20"/>
                <w:szCs w:val="20"/>
              </w:rPr>
            </w:pPr>
          </w:p>
        </w:tc>
        <w:tc>
          <w:tcPr>
            <w:tcW w:w="50" w:type="pct"/>
            <w:vAlign w:val="center"/>
            <w:hideMark/>
          </w:tcPr>
          <w:p w14:paraId="5CBF772C" w14:textId="77777777" w:rsidR="00000000" w:rsidRDefault="00B80CBE">
            <w:pPr>
              <w:rPr>
                <w:rFonts w:eastAsia="Times New Roman"/>
                <w:sz w:val="20"/>
                <w:szCs w:val="20"/>
              </w:rPr>
            </w:pPr>
          </w:p>
        </w:tc>
        <w:tc>
          <w:tcPr>
            <w:tcW w:w="50" w:type="pct"/>
            <w:vAlign w:val="center"/>
            <w:hideMark/>
          </w:tcPr>
          <w:p w14:paraId="384BC819" w14:textId="77777777" w:rsidR="00000000" w:rsidRDefault="00B80CBE">
            <w:pPr>
              <w:rPr>
                <w:rFonts w:eastAsia="Times New Roman"/>
                <w:sz w:val="20"/>
                <w:szCs w:val="20"/>
              </w:rPr>
            </w:pPr>
          </w:p>
        </w:tc>
        <w:tc>
          <w:tcPr>
            <w:tcW w:w="50" w:type="pct"/>
            <w:vAlign w:val="center"/>
            <w:hideMark/>
          </w:tcPr>
          <w:p w14:paraId="4E483D40" w14:textId="77777777" w:rsidR="00000000" w:rsidRDefault="00B80CBE">
            <w:pPr>
              <w:rPr>
                <w:rFonts w:eastAsia="Times New Roman"/>
                <w:sz w:val="20"/>
                <w:szCs w:val="20"/>
              </w:rPr>
            </w:pPr>
          </w:p>
        </w:tc>
        <w:tc>
          <w:tcPr>
            <w:tcW w:w="200" w:type="pct"/>
            <w:vAlign w:val="center"/>
            <w:hideMark/>
          </w:tcPr>
          <w:p w14:paraId="446295BE" w14:textId="77777777" w:rsidR="00000000" w:rsidRDefault="00B80CBE">
            <w:pPr>
              <w:rPr>
                <w:rFonts w:eastAsia="Times New Roman"/>
                <w:sz w:val="20"/>
                <w:szCs w:val="20"/>
              </w:rPr>
            </w:pPr>
          </w:p>
        </w:tc>
        <w:tc>
          <w:tcPr>
            <w:tcW w:w="50" w:type="pct"/>
            <w:vAlign w:val="center"/>
            <w:hideMark/>
          </w:tcPr>
          <w:p w14:paraId="15177D88" w14:textId="77777777" w:rsidR="00000000" w:rsidRDefault="00B80CBE">
            <w:pPr>
              <w:rPr>
                <w:rFonts w:eastAsia="Times New Roman"/>
                <w:sz w:val="20"/>
                <w:szCs w:val="20"/>
              </w:rPr>
            </w:pPr>
          </w:p>
        </w:tc>
        <w:tc>
          <w:tcPr>
            <w:tcW w:w="50" w:type="pct"/>
            <w:vAlign w:val="center"/>
            <w:hideMark/>
          </w:tcPr>
          <w:p w14:paraId="41378646" w14:textId="77777777" w:rsidR="00000000" w:rsidRDefault="00B80CBE">
            <w:pPr>
              <w:rPr>
                <w:rFonts w:eastAsia="Times New Roman"/>
                <w:sz w:val="20"/>
                <w:szCs w:val="20"/>
              </w:rPr>
            </w:pPr>
          </w:p>
        </w:tc>
        <w:tc>
          <w:tcPr>
            <w:tcW w:w="50" w:type="pct"/>
            <w:vAlign w:val="center"/>
            <w:hideMark/>
          </w:tcPr>
          <w:p w14:paraId="0A270A4B" w14:textId="77777777" w:rsidR="00000000" w:rsidRDefault="00B80CBE">
            <w:pPr>
              <w:rPr>
                <w:rFonts w:eastAsia="Times New Roman"/>
                <w:sz w:val="20"/>
                <w:szCs w:val="20"/>
              </w:rPr>
            </w:pPr>
          </w:p>
        </w:tc>
        <w:tc>
          <w:tcPr>
            <w:tcW w:w="200" w:type="pct"/>
            <w:vAlign w:val="center"/>
            <w:hideMark/>
          </w:tcPr>
          <w:p w14:paraId="16C29114" w14:textId="77777777" w:rsidR="00000000" w:rsidRDefault="00B80CBE">
            <w:pPr>
              <w:rPr>
                <w:rFonts w:eastAsia="Times New Roman"/>
                <w:sz w:val="20"/>
                <w:szCs w:val="20"/>
              </w:rPr>
            </w:pPr>
          </w:p>
        </w:tc>
        <w:tc>
          <w:tcPr>
            <w:tcW w:w="50" w:type="pct"/>
            <w:vAlign w:val="center"/>
            <w:hideMark/>
          </w:tcPr>
          <w:p w14:paraId="414457B9" w14:textId="77777777" w:rsidR="00000000" w:rsidRDefault="00B80CBE">
            <w:pPr>
              <w:rPr>
                <w:rFonts w:eastAsia="Times New Roman"/>
                <w:sz w:val="20"/>
                <w:szCs w:val="20"/>
              </w:rPr>
            </w:pPr>
          </w:p>
        </w:tc>
        <w:tc>
          <w:tcPr>
            <w:tcW w:w="50" w:type="pct"/>
            <w:vAlign w:val="center"/>
            <w:hideMark/>
          </w:tcPr>
          <w:p w14:paraId="75E63B88" w14:textId="77777777" w:rsidR="00000000" w:rsidRDefault="00B80CBE">
            <w:pPr>
              <w:rPr>
                <w:rFonts w:eastAsia="Times New Roman"/>
                <w:sz w:val="20"/>
                <w:szCs w:val="20"/>
              </w:rPr>
            </w:pPr>
          </w:p>
        </w:tc>
        <w:tc>
          <w:tcPr>
            <w:tcW w:w="50" w:type="pct"/>
            <w:vAlign w:val="center"/>
            <w:hideMark/>
          </w:tcPr>
          <w:p w14:paraId="1C86BCC1" w14:textId="77777777" w:rsidR="00000000" w:rsidRDefault="00B80CBE">
            <w:pPr>
              <w:rPr>
                <w:rFonts w:eastAsia="Times New Roman"/>
                <w:sz w:val="20"/>
                <w:szCs w:val="20"/>
              </w:rPr>
            </w:pPr>
          </w:p>
        </w:tc>
        <w:tc>
          <w:tcPr>
            <w:tcW w:w="200" w:type="pct"/>
            <w:vAlign w:val="center"/>
            <w:hideMark/>
          </w:tcPr>
          <w:p w14:paraId="780404C3" w14:textId="77777777" w:rsidR="00000000" w:rsidRDefault="00B80CBE">
            <w:pPr>
              <w:rPr>
                <w:rFonts w:eastAsia="Times New Roman"/>
                <w:sz w:val="20"/>
                <w:szCs w:val="20"/>
              </w:rPr>
            </w:pPr>
          </w:p>
        </w:tc>
        <w:tc>
          <w:tcPr>
            <w:tcW w:w="50" w:type="pct"/>
            <w:vAlign w:val="center"/>
            <w:hideMark/>
          </w:tcPr>
          <w:p w14:paraId="4D37A613" w14:textId="77777777" w:rsidR="00000000" w:rsidRDefault="00B80CBE">
            <w:pPr>
              <w:rPr>
                <w:rFonts w:eastAsia="Times New Roman"/>
                <w:sz w:val="20"/>
                <w:szCs w:val="20"/>
              </w:rPr>
            </w:pPr>
          </w:p>
        </w:tc>
        <w:tc>
          <w:tcPr>
            <w:tcW w:w="50" w:type="pct"/>
            <w:vAlign w:val="center"/>
            <w:hideMark/>
          </w:tcPr>
          <w:p w14:paraId="6AEAFCD8" w14:textId="77777777" w:rsidR="00000000" w:rsidRDefault="00B80CBE">
            <w:pPr>
              <w:rPr>
                <w:rFonts w:eastAsia="Times New Roman"/>
                <w:sz w:val="20"/>
                <w:szCs w:val="20"/>
              </w:rPr>
            </w:pPr>
          </w:p>
        </w:tc>
        <w:tc>
          <w:tcPr>
            <w:tcW w:w="50" w:type="pct"/>
            <w:vAlign w:val="center"/>
            <w:hideMark/>
          </w:tcPr>
          <w:p w14:paraId="53F2D16B" w14:textId="77777777" w:rsidR="00000000" w:rsidRDefault="00B80CBE">
            <w:pPr>
              <w:rPr>
                <w:rFonts w:eastAsia="Times New Roman"/>
                <w:sz w:val="20"/>
                <w:szCs w:val="20"/>
              </w:rPr>
            </w:pPr>
          </w:p>
        </w:tc>
        <w:tc>
          <w:tcPr>
            <w:tcW w:w="200" w:type="pct"/>
            <w:vAlign w:val="center"/>
            <w:hideMark/>
          </w:tcPr>
          <w:p w14:paraId="2558E5E4" w14:textId="77777777" w:rsidR="00000000" w:rsidRDefault="00B80CBE">
            <w:pPr>
              <w:rPr>
                <w:rFonts w:eastAsia="Times New Roman"/>
                <w:sz w:val="20"/>
                <w:szCs w:val="20"/>
              </w:rPr>
            </w:pPr>
          </w:p>
        </w:tc>
        <w:tc>
          <w:tcPr>
            <w:tcW w:w="50" w:type="pct"/>
            <w:vAlign w:val="center"/>
            <w:hideMark/>
          </w:tcPr>
          <w:p w14:paraId="5E782482" w14:textId="77777777" w:rsidR="00000000" w:rsidRDefault="00B80CBE">
            <w:pPr>
              <w:rPr>
                <w:rFonts w:eastAsia="Times New Roman"/>
                <w:sz w:val="20"/>
                <w:szCs w:val="20"/>
              </w:rPr>
            </w:pPr>
          </w:p>
        </w:tc>
        <w:tc>
          <w:tcPr>
            <w:tcW w:w="50" w:type="pct"/>
            <w:vAlign w:val="center"/>
            <w:hideMark/>
          </w:tcPr>
          <w:p w14:paraId="421D7069" w14:textId="77777777" w:rsidR="00000000" w:rsidRDefault="00B80CBE">
            <w:pPr>
              <w:rPr>
                <w:rFonts w:eastAsia="Times New Roman"/>
                <w:sz w:val="20"/>
                <w:szCs w:val="20"/>
              </w:rPr>
            </w:pPr>
          </w:p>
        </w:tc>
        <w:tc>
          <w:tcPr>
            <w:tcW w:w="50" w:type="pct"/>
            <w:vAlign w:val="center"/>
            <w:hideMark/>
          </w:tcPr>
          <w:p w14:paraId="7E6E362C" w14:textId="77777777" w:rsidR="00000000" w:rsidRDefault="00B80CBE">
            <w:pPr>
              <w:rPr>
                <w:rFonts w:eastAsia="Times New Roman"/>
                <w:sz w:val="20"/>
                <w:szCs w:val="20"/>
              </w:rPr>
            </w:pPr>
          </w:p>
        </w:tc>
        <w:tc>
          <w:tcPr>
            <w:tcW w:w="250" w:type="pct"/>
            <w:vAlign w:val="center"/>
            <w:hideMark/>
          </w:tcPr>
          <w:p w14:paraId="65212181" w14:textId="77777777" w:rsidR="00000000" w:rsidRDefault="00B80CBE">
            <w:pPr>
              <w:rPr>
                <w:rFonts w:eastAsia="Times New Roman"/>
                <w:sz w:val="20"/>
                <w:szCs w:val="20"/>
              </w:rPr>
            </w:pPr>
          </w:p>
        </w:tc>
        <w:tc>
          <w:tcPr>
            <w:tcW w:w="50" w:type="pct"/>
            <w:vAlign w:val="center"/>
            <w:hideMark/>
          </w:tcPr>
          <w:p w14:paraId="430F44E1" w14:textId="77777777" w:rsidR="00000000" w:rsidRDefault="00B80CBE">
            <w:pPr>
              <w:rPr>
                <w:rFonts w:eastAsia="Times New Roman"/>
                <w:sz w:val="20"/>
                <w:szCs w:val="20"/>
              </w:rPr>
            </w:pPr>
          </w:p>
        </w:tc>
        <w:tc>
          <w:tcPr>
            <w:tcW w:w="50" w:type="pct"/>
            <w:vAlign w:val="center"/>
            <w:hideMark/>
          </w:tcPr>
          <w:p w14:paraId="3BD23E9C" w14:textId="77777777" w:rsidR="00000000" w:rsidRDefault="00B80CBE">
            <w:pPr>
              <w:rPr>
                <w:rFonts w:eastAsia="Times New Roman"/>
                <w:sz w:val="20"/>
                <w:szCs w:val="20"/>
              </w:rPr>
            </w:pPr>
          </w:p>
        </w:tc>
        <w:tc>
          <w:tcPr>
            <w:tcW w:w="50" w:type="pct"/>
            <w:vAlign w:val="center"/>
            <w:hideMark/>
          </w:tcPr>
          <w:p w14:paraId="0BB8BC78" w14:textId="77777777" w:rsidR="00000000" w:rsidRDefault="00B80CBE">
            <w:pPr>
              <w:rPr>
                <w:rFonts w:eastAsia="Times New Roman"/>
                <w:sz w:val="20"/>
                <w:szCs w:val="20"/>
              </w:rPr>
            </w:pPr>
          </w:p>
        </w:tc>
        <w:tc>
          <w:tcPr>
            <w:tcW w:w="200" w:type="pct"/>
            <w:vAlign w:val="center"/>
            <w:hideMark/>
          </w:tcPr>
          <w:p w14:paraId="4922FA3F" w14:textId="77777777" w:rsidR="00000000" w:rsidRDefault="00B80CBE">
            <w:pPr>
              <w:rPr>
                <w:rFonts w:eastAsia="Times New Roman"/>
                <w:sz w:val="20"/>
                <w:szCs w:val="20"/>
              </w:rPr>
            </w:pPr>
          </w:p>
        </w:tc>
        <w:tc>
          <w:tcPr>
            <w:tcW w:w="50" w:type="pct"/>
            <w:vAlign w:val="center"/>
            <w:hideMark/>
          </w:tcPr>
          <w:p w14:paraId="5DE714A2" w14:textId="77777777" w:rsidR="00000000" w:rsidRDefault="00B80CBE">
            <w:pPr>
              <w:rPr>
                <w:rFonts w:eastAsia="Times New Roman"/>
                <w:sz w:val="20"/>
                <w:szCs w:val="20"/>
              </w:rPr>
            </w:pPr>
          </w:p>
        </w:tc>
      </w:tr>
      <w:tr w:rsidR="00000000" w14:paraId="2F12D9F8" w14:textId="77777777">
        <w:trPr>
          <w:divId w:val="1755928942"/>
        </w:trPr>
        <w:tc>
          <w:tcPr>
            <w:tcW w:w="0" w:type="auto"/>
            <w:tcMar>
              <w:top w:w="30" w:type="dxa"/>
              <w:left w:w="30" w:type="dxa"/>
              <w:bottom w:w="30" w:type="dxa"/>
              <w:right w:w="30" w:type="dxa"/>
            </w:tcMar>
            <w:vAlign w:val="bottom"/>
            <w:hideMark/>
          </w:tcPr>
          <w:p w14:paraId="3B90C0B9" w14:textId="77777777" w:rsidR="00000000" w:rsidRDefault="00B80CBE">
            <w:pPr>
              <w:divId w:val="786001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3E4556" w14:textId="77777777" w:rsidR="00000000" w:rsidRDefault="00B80CBE">
            <w:pPr>
              <w:divId w:val="512914805"/>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5EF6BCB2" w14:textId="77777777" w:rsidR="00000000" w:rsidRDefault="00B80CB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14:paraId="3AB1EB4E" w14:textId="77777777" w:rsidR="00000000" w:rsidRDefault="00B80CBE">
            <w:pPr>
              <w:divId w:val="110777271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69CE5BA" w14:textId="77777777" w:rsidR="00000000" w:rsidRDefault="00B80CB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14:paraId="5C25FAF8" w14:textId="77777777" w:rsidR="00000000" w:rsidRDefault="00B80CBE">
            <w:pPr>
              <w:divId w:val="4753389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19D33C" w14:textId="77777777" w:rsidR="00000000" w:rsidRDefault="00B80CBE">
            <w:pPr>
              <w:divId w:val="1586722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1C98827" w14:textId="77777777" w:rsidR="00000000" w:rsidRDefault="00B80CBE">
            <w:pPr>
              <w:divId w:val="148454380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B791477" w14:textId="77777777" w:rsidR="00000000" w:rsidRDefault="00B80CBE">
            <w:pPr>
              <w:divId w:val="1093939305"/>
              <w:rPr>
                <w:rFonts w:eastAsia="Times New Roman"/>
                <w:sz w:val="20"/>
                <w:szCs w:val="20"/>
              </w:rPr>
            </w:pPr>
            <w:r>
              <w:rPr>
                <w:rFonts w:ascii="inherit" w:eastAsia="Times New Roman" w:hAnsi="inherit"/>
                <w:sz w:val="20"/>
                <w:szCs w:val="20"/>
              </w:rPr>
              <w:t> </w:t>
            </w:r>
          </w:p>
        </w:tc>
      </w:tr>
      <w:tr w:rsidR="00000000" w14:paraId="681D9223" w14:textId="77777777">
        <w:trPr>
          <w:divId w:val="1755928942"/>
        </w:trPr>
        <w:tc>
          <w:tcPr>
            <w:tcW w:w="0" w:type="auto"/>
            <w:tcBorders>
              <w:bottom w:val="single" w:sz="6" w:space="0" w:color="000000"/>
            </w:tcBorders>
            <w:tcMar>
              <w:top w:w="30" w:type="dxa"/>
              <w:left w:w="30" w:type="dxa"/>
              <w:bottom w:w="30" w:type="dxa"/>
              <w:right w:w="30" w:type="dxa"/>
            </w:tcMar>
            <w:vAlign w:val="bottom"/>
            <w:hideMark/>
          </w:tcPr>
          <w:p w14:paraId="0140D68A" w14:textId="77777777" w:rsidR="00000000" w:rsidRDefault="00B80CB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14:paraId="2F731EA3" w14:textId="77777777" w:rsidR="00000000" w:rsidRDefault="00B80CBE">
            <w:pPr>
              <w:divId w:val="82682252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E6B1706" w14:textId="77777777" w:rsidR="00000000" w:rsidRDefault="00B80CB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14:paraId="1D5F3549" w14:textId="77777777" w:rsidR="00000000" w:rsidRDefault="00B80CBE">
            <w:pPr>
              <w:divId w:val="198705431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88BE332" w14:textId="77777777" w:rsidR="00000000" w:rsidRDefault="00B80CB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14:paraId="5997DF69" w14:textId="77777777" w:rsidR="00000000" w:rsidRDefault="00B80CBE">
            <w:pPr>
              <w:divId w:val="19806433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262AEB7" w14:textId="77777777" w:rsidR="00000000" w:rsidRDefault="00B80CB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14:paraId="0ED567B8" w14:textId="77777777" w:rsidR="00000000" w:rsidRDefault="00B80CBE">
            <w:pPr>
              <w:divId w:val="11504370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F8AB07" w14:textId="77777777" w:rsidR="00000000" w:rsidRDefault="00B80CB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14:paraId="7DC5F352" w14:textId="77777777" w:rsidR="00000000" w:rsidRDefault="00B80CBE">
            <w:pPr>
              <w:divId w:val="18744180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E149171" w14:textId="77777777" w:rsidR="00000000" w:rsidRDefault="00B80CB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14:paraId="661C713E" w14:textId="77777777" w:rsidR="00000000" w:rsidRDefault="00B80CBE">
            <w:pPr>
              <w:divId w:val="1198076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314584" w14:textId="77777777" w:rsidR="00000000" w:rsidRDefault="00B80CB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14:paraId="3944CBAB" w14:textId="77777777" w:rsidR="00000000" w:rsidRDefault="00B80CBE">
            <w:pPr>
              <w:divId w:val="120579938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463C8F" w14:textId="77777777" w:rsidR="00000000" w:rsidRDefault="00B80CB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14:paraId="648E00D4" w14:textId="77777777" w:rsidR="00000000" w:rsidRDefault="00B80CBE">
            <w:pPr>
              <w:divId w:val="768693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C2BEC6" w14:textId="77777777" w:rsidR="00000000" w:rsidRDefault="00B80CBE">
            <w:pPr>
              <w:jc w:val="center"/>
              <w:rPr>
                <w:rFonts w:eastAsia="Times New Roman"/>
                <w:sz w:val="12"/>
                <w:szCs w:val="12"/>
              </w:rPr>
            </w:pPr>
            <w:r>
              <w:rPr>
                <w:rFonts w:ascii="inherit" w:eastAsia="Times New Roman" w:hAnsi="inherit"/>
                <w:b/>
                <w:bCs/>
                <w:sz w:val="12"/>
                <w:szCs w:val="12"/>
              </w:rPr>
              <w:t>Total</w:t>
            </w:r>
          </w:p>
        </w:tc>
      </w:tr>
      <w:tr w:rsidR="00000000" w14:paraId="564644DD" w14:textId="77777777">
        <w:trPr>
          <w:divId w:val="1755928942"/>
        </w:trPr>
        <w:tc>
          <w:tcPr>
            <w:tcW w:w="0" w:type="auto"/>
            <w:shd w:val="clear" w:color="auto" w:fill="CCEEFF"/>
            <w:tcMar>
              <w:top w:w="30" w:type="dxa"/>
              <w:left w:w="30" w:type="dxa"/>
              <w:bottom w:w="30" w:type="dxa"/>
              <w:right w:w="30" w:type="dxa"/>
            </w:tcMar>
            <w:vAlign w:val="bottom"/>
            <w:hideMark/>
          </w:tcPr>
          <w:p w14:paraId="517C2B3F" w14:textId="77777777" w:rsidR="00000000" w:rsidRDefault="00B80CB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14:paraId="2393E442" w14:textId="77777777" w:rsidR="00000000" w:rsidRDefault="00B80CBE">
            <w:pPr>
              <w:divId w:val="12940966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A87FAE" w14:textId="77777777" w:rsidR="00000000" w:rsidRDefault="00B80CBE">
            <w:pPr>
              <w:divId w:val="594464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372FE6" w14:textId="77777777" w:rsidR="00000000" w:rsidRDefault="00B80CBE">
            <w:pPr>
              <w:divId w:val="176372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353D6F" w14:textId="77777777" w:rsidR="00000000" w:rsidRDefault="00B80CBE">
            <w:pPr>
              <w:divId w:val="3874629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828B9D" w14:textId="77777777" w:rsidR="00000000" w:rsidRDefault="00B80CBE">
            <w:pPr>
              <w:divId w:val="14237196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32DA08" w14:textId="77777777" w:rsidR="00000000" w:rsidRDefault="00B80CBE">
            <w:pPr>
              <w:divId w:val="1066486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E34723" w14:textId="77777777" w:rsidR="00000000" w:rsidRDefault="00B80CBE">
            <w:pPr>
              <w:divId w:val="1148477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2CE893" w14:textId="77777777" w:rsidR="00000000" w:rsidRDefault="00B80CBE">
            <w:pPr>
              <w:divId w:val="1077553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E32798" w14:textId="77777777" w:rsidR="00000000" w:rsidRDefault="00B80CBE">
            <w:pPr>
              <w:divId w:val="1180390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72C40A" w14:textId="77777777" w:rsidR="00000000" w:rsidRDefault="00B80CBE">
            <w:pPr>
              <w:divId w:val="18489098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D79AF5" w14:textId="77777777" w:rsidR="00000000" w:rsidRDefault="00B80CBE">
            <w:pPr>
              <w:divId w:val="1563642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609559" w14:textId="77777777" w:rsidR="00000000" w:rsidRDefault="00B80CBE">
            <w:pPr>
              <w:divId w:val="856506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4E6A32" w14:textId="77777777" w:rsidR="00000000" w:rsidRDefault="00B80CBE">
            <w:pPr>
              <w:divId w:val="503133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4CEB77" w14:textId="77777777" w:rsidR="00000000" w:rsidRDefault="00B80CBE">
            <w:pPr>
              <w:divId w:val="791091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F1EBE8" w14:textId="77777777" w:rsidR="00000000" w:rsidRDefault="00B80CBE">
            <w:pPr>
              <w:divId w:val="5692662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F3D52E" w14:textId="77777777" w:rsidR="00000000" w:rsidRDefault="00B80CBE">
            <w:pPr>
              <w:divId w:val="732193980"/>
              <w:rPr>
                <w:rFonts w:eastAsia="Times New Roman"/>
                <w:sz w:val="20"/>
                <w:szCs w:val="20"/>
              </w:rPr>
            </w:pPr>
            <w:r>
              <w:rPr>
                <w:rFonts w:ascii="inherit" w:eastAsia="Times New Roman" w:hAnsi="inherit"/>
                <w:sz w:val="20"/>
                <w:szCs w:val="20"/>
              </w:rPr>
              <w:t> </w:t>
            </w:r>
          </w:p>
        </w:tc>
      </w:tr>
      <w:tr w:rsidR="00000000" w14:paraId="00B29844" w14:textId="77777777">
        <w:trPr>
          <w:divId w:val="1755928942"/>
        </w:trPr>
        <w:tc>
          <w:tcPr>
            <w:tcW w:w="0" w:type="auto"/>
            <w:tcMar>
              <w:top w:w="30" w:type="dxa"/>
              <w:left w:w="30" w:type="dxa"/>
              <w:bottom w:w="30" w:type="dxa"/>
              <w:right w:w="30" w:type="dxa"/>
            </w:tcMar>
            <w:vAlign w:val="bottom"/>
            <w:hideMark/>
          </w:tcPr>
          <w:p w14:paraId="60CCB57D" w14:textId="77777777" w:rsidR="00000000" w:rsidRDefault="00B80CBE">
            <w:pPr>
              <w:rPr>
                <w:rFonts w:eastAsia="Times New Roman"/>
                <w:sz w:val="14"/>
                <w:szCs w:val="14"/>
              </w:rPr>
            </w:pPr>
            <w:r>
              <w:rPr>
                <w:rFonts w:ascii="inherit" w:eastAsia="Times New Roman" w:hAnsi="inherit"/>
                <w:sz w:val="14"/>
                <w:szCs w:val="14"/>
              </w:rPr>
              <w:t>Balance as of December 31, 2018</w:t>
            </w:r>
          </w:p>
        </w:tc>
        <w:tc>
          <w:tcPr>
            <w:tcW w:w="0" w:type="auto"/>
            <w:tcMar>
              <w:top w:w="30" w:type="dxa"/>
              <w:left w:w="30" w:type="dxa"/>
              <w:bottom w:w="30" w:type="dxa"/>
              <w:right w:w="30" w:type="dxa"/>
            </w:tcMar>
            <w:vAlign w:val="bottom"/>
            <w:hideMark/>
          </w:tcPr>
          <w:p w14:paraId="285B6922" w14:textId="77777777" w:rsidR="00000000" w:rsidRDefault="00B80CBE">
            <w:pPr>
              <w:divId w:val="8393948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DD0655"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B48C193" w14:textId="77777777" w:rsidR="00000000" w:rsidRDefault="00B80CBE">
            <w:pPr>
              <w:jc w:val="right"/>
              <w:rPr>
                <w:rFonts w:eastAsia="Times New Roman"/>
                <w:sz w:val="16"/>
                <w:szCs w:val="16"/>
              </w:rPr>
            </w:pPr>
            <w:r>
              <w:rPr>
                <w:rFonts w:ascii="inherit" w:eastAsia="Times New Roman" w:hAnsi="inherit"/>
                <w:sz w:val="16"/>
                <w:szCs w:val="16"/>
              </w:rPr>
              <w:t>5,144</w:t>
            </w:r>
          </w:p>
        </w:tc>
        <w:tc>
          <w:tcPr>
            <w:tcW w:w="0" w:type="auto"/>
            <w:vAlign w:val="bottom"/>
            <w:hideMark/>
          </w:tcPr>
          <w:p w14:paraId="5136DDF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ED79EF" w14:textId="77777777" w:rsidR="00000000" w:rsidRDefault="00B80CBE">
            <w:pPr>
              <w:divId w:val="1097676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16BAAAD"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A7F9B6B" w14:textId="77777777" w:rsidR="00000000" w:rsidRDefault="00B80CBE">
            <w:pPr>
              <w:jc w:val="right"/>
              <w:rPr>
                <w:rFonts w:eastAsia="Times New Roman"/>
                <w:sz w:val="16"/>
                <w:szCs w:val="16"/>
              </w:rPr>
            </w:pPr>
            <w:r>
              <w:rPr>
                <w:rFonts w:ascii="inherit" w:eastAsia="Times New Roman" w:hAnsi="inherit"/>
                <w:sz w:val="16"/>
                <w:szCs w:val="16"/>
              </w:rPr>
              <w:t>391</w:t>
            </w:r>
          </w:p>
        </w:tc>
        <w:tc>
          <w:tcPr>
            <w:tcW w:w="0" w:type="auto"/>
            <w:vAlign w:val="bottom"/>
            <w:hideMark/>
          </w:tcPr>
          <w:p w14:paraId="1C7A395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F7179A" w14:textId="77777777" w:rsidR="00000000" w:rsidRDefault="00B80CBE">
            <w:pPr>
              <w:divId w:val="408314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51239E"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CD058D7" w14:textId="77777777" w:rsidR="00000000" w:rsidRDefault="00B80CBE">
            <w:pPr>
              <w:jc w:val="right"/>
              <w:rPr>
                <w:rFonts w:eastAsia="Times New Roman"/>
                <w:sz w:val="16"/>
                <w:szCs w:val="16"/>
              </w:rPr>
            </w:pPr>
            <w:r>
              <w:rPr>
                <w:rFonts w:ascii="inherit" w:eastAsia="Times New Roman" w:hAnsi="inherit"/>
                <w:sz w:val="16"/>
                <w:szCs w:val="16"/>
              </w:rPr>
              <w:t>5,535</w:t>
            </w:r>
          </w:p>
        </w:tc>
        <w:tc>
          <w:tcPr>
            <w:tcW w:w="0" w:type="auto"/>
            <w:vAlign w:val="bottom"/>
            <w:hideMark/>
          </w:tcPr>
          <w:p w14:paraId="4FECEE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760AB2" w14:textId="77777777" w:rsidR="00000000" w:rsidRDefault="00B80CBE">
            <w:pPr>
              <w:divId w:val="1140346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85268D"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524F1E6" w14:textId="77777777" w:rsidR="00000000" w:rsidRDefault="00B80CBE">
            <w:pPr>
              <w:jc w:val="right"/>
              <w:rPr>
                <w:rFonts w:eastAsia="Times New Roman"/>
                <w:sz w:val="16"/>
                <w:szCs w:val="16"/>
              </w:rPr>
            </w:pPr>
            <w:r>
              <w:rPr>
                <w:rFonts w:ascii="inherit" w:eastAsia="Times New Roman" w:hAnsi="inherit"/>
                <w:sz w:val="16"/>
                <w:szCs w:val="16"/>
              </w:rPr>
              <w:t>990</w:t>
            </w:r>
          </w:p>
        </w:tc>
        <w:tc>
          <w:tcPr>
            <w:tcW w:w="0" w:type="auto"/>
            <w:vAlign w:val="bottom"/>
            <w:hideMark/>
          </w:tcPr>
          <w:p w14:paraId="0560D6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FEA8D8" w14:textId="77777777" w:rsidR="00000000" w:rsidRDefault="00B80CBE">
            <w:pPr>
              <w:divId w:val="11359513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A0676C"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6AC64F0" w14:textId="77777777" w:rsidR="00000000" w:rsidRDefault="00B80CBE">
            <w:pPr>
              <w:jc w:val="right"/>
              <w:rPr>
                <w:rFonts w:eastAsia="Times New Roman"/>
                <w:sz w:val="16"/>
                <w:szCs w:val="16"/>
              </w:rPr>
            </w:pPr>
            <w:r>
              <w:rPr>
                <w:rFonts w:ascii="inherit" w:eastAsia="Times New Roman" w:hAnsi="inherit"/>
                <w:sz w:val="16"/>
                <w:szCs w:val="16"/>
              </w:rPr>
              <w:t>58</w:t>
            </w:r>
          </w:p>
        </w:tc>
        <w:tc>
          <w:tcPr>
            <w:tcW w:w="0" w:type="auto"/>
            <w:vAlign w:val="bottom"/>
            <w:hideMark/>
          </w:tcPr>
          <w:p w14:paraId="0EA928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8B28E2" w14:textId="77777777" w:rsidR="00000000" w:rsidRDefault="00B80CBE">
            <w:pPr>
              <w:divId w:val="14816509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C0F0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EC8C6AC" w14:textId="77777777" w:rsidR="00000000" w:rsidRDefault="00B80CBE">
            <w:pPr>
              <w:jc w:val="right"/>
              <w:rPr>
                <w:rFonts w:eastAsia="Times New Roman"/>
                <w:sz w:val="16"/>
                <w:szCs w:val="16"/>
              </w:rPr>
            </w:pPr>
            <w:r>
              <w:rPr>
                <w:rFonts w:ascii="inherit" w:eastAsia="Times New Roman" w:hAnsi="inherit"/>
                <w:sz w:val="16"/>
                <w:szCs w:val="16"/>
              </w:rPr>
              <w:t>1,048</w:t>
            </w:r>
          </w:p>
        </w:tc>
        <w:tc>
          <w:tcPr>
            <w:tcW w:w="0" w:type="auto"/>
            <w:vAlign w:val="bottom"/>
            <w:hideMark/>
          </w:tcPr>
          <w:p w14:paraId="377A93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792EE6" w14:textId="77777777" w:rsidR="00000000" w:rsidRDefault="00B80CBE">
            <w:pPr>
              <w:divId w:val="4220709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091D7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0BD795D" w14:textId="77777777" w:rsidR="00000000" w:rsidRDefault="00B80CBE">
            <w:pPr>
              <w:jc w:val="right"/>
              <w:rPr>
                <w:rFonts w:eastAsia="Times New Roman"/>
                <w:sz w:val="16"/>
                <w:szCs w:val="16"/>
              </w:rPr>
            </w:pPr>
            <w:r>
              <w:rPr>
                <w:rFonts w:ascii="inherit" w:eastAsia="Times New Roman" w:hAnsi="inherit"/>
                <w:sz w:val="16"/>
                <w:szCs w:val="16"/>
              </w:rPr>
              <w:t>637</w:t>
            </w:r>
          </w:p>
        </w:tc>
        <w:tc>
          <w:tcPr>
            <w:tcW w:w="0" w:type="auto"/>
            <w:vAlign w:val="bottom"/>
            <w:hideMark/>
          </w:tcPr>
          <w:p w14:paraId="3FE5B1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DD882B" w14:textId="77777777" w:rsidR="00000000" w:rsidRDefault="00B80CBE">
            <w:pPr>
              <w:divId w:val="2139910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2BDC969"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5E4C1A5" w14:textId="77777777" w:rsidR="00000000" w:rsidRDefault="00B80CBE">
            <w:pPr>
              <w:jc w:val="right"/>
              <w:rPr>
                <w:rFonts w:eastAsia="Times New Roman"/>
                <w:sz w:val="16"/>
                <w:szCs w:val="16"/>
              </w:rPr>
            </w:pPr>
            <w:r>
              <w:rPr>
                <w:rFonts w:ascii="inherit" w:eastAsia="Times New Roman" w:hAnsi="inherit"/>
                <w:sz w:val="16"/>
                <w:szCs w:val="16"/>
              </w:rPr>
              <w:t>7,220</w:t>
            </w:r>
          </w:p>
        </w:tc>
        <w:tc>
          <w:tcPr>
            <w:tcW w:w="0" w:type="auto"/>
            <w:vAlign w:val="bottom"/>
            <w:hideMark/>
          </w:tcPr>
          <w:p w14:paraId="63E5C48F" w14:textId="77777777" w:rsidR="00000000" w:rsidRDefault="00B80CBE">
            <w:pPr>
              <w:rPr>
                <w:rFonts w:eastAsia="Times New Roman"/>
                <w:sz w:val="20"/>
                <w:szCs w:val="20"/>
              </w:rPr>
            </w:pPr>
          </w:p>
        </w:tc>
      </w:tr>
      <w:tr w:rsidR="00000000" w14:paraId="58C9FE6C" w14:textId="77777777">
        <w:trPr>
          <w:divId w:val="1755928942"/>
        </w:trPr>
        <w:tc>
          <w:tcPr>
            <w:tcW w:w="0" w:type="auto"/>
            <w:shd w:val="clear" w:color="auto" w:fill="CCEEFF"/>
            <w:tcMar>
              <w:top w:w="30" w:type="dxa"/>
              <w:left w:w="30" w:type="dxa"/>
              <w:bottom w:w="30" w:type="dxa"/>
              <w:right w:w="30" w:type="dxa"/>
            </w:tcMar>
            <w:vAlign w:val="bottom"/>
            <w:hideMark/>
          </w:tcPr>
          <w:p w14:paraId="5E8814E9" w14:textId="77777777" w:rsidR="00000000" w:rsidRDefault="00B80CB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14:paraId="25970EEE" w14:textId="77777777" w:rsidR="00000000" w:rsidRDefault="00B80CBE">
            <w:pPr>
              <w:divId w:val="265162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248F10" w14:textId="77777777" w:rsidR="00000000" w:rsidRDefault="00B80CBE">
            <w:pPr>
              <w:jc w:val="right"/>
              <w:rPr>
                <w:rFonts w:eastAsia="Times New Roman"/>
                <w:sz w:val="16"/>
                <w:szCs w:val="16"/>
              </w:rPr>
            </w:pPr>
            <w:r>
              <w:rPr>
                <w:rFonts w:ascii="inherit" w:eastAsia="Times New Roman" w:hAnsi="inherit"/>
                <w:b/>
                <w:bCs/>
                <w:sz w:val="16"/>
                <w:szCs w:val="16"/>
              </w:rPr>
              <w:t>(1,652</w:t>
            </w:r>
          </w:p>
        </w:tc>
        <w:tc>
          <w:tcPr>
            <w:tcW w:w="0" w:type="auto"/>
            <w:shd w:val="clear" w:color="auto" w:fill="CCEEFF"/>
            <w:tcMar>
              <w:top w:w="30" w:type="dxa"/>
              <w:left w:w="0" w:type="dxa"/>
              <w:bottom w:w="30" w:type="dxa"/>
              <w:right w:w="30" w:type="dxa"/>
            </w:tcMar>
            <w:vAlign w:val="bottom"/>
            <w:hideMark/>
          </w:tcPr>
          <w:p w14:paraId="2891210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2AD80BB" w14:textId="77777777" w:rsidR="00000000" w:rsidRDefault="00B80CBE">
            <w:pPr>
              <w:divId w:val="209258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3068B1" w14:textId="77777777" w:rsidR="00000000" w:rsidRDefault="00B80CBE">
            <w:pPr>
              <w:jc w:val="right"/>
              <w:rPr>
                <w:rFonts w:eastAsia="Times New Roman"/>
                <w:sz w:val="16"/>
                <w:szCs w:val="16"/>
              </w:rPr>
            </w:pPr>
            <w:r>
              <w:rPr>
                <w:rFonts w:ascii="inherit" w:eastAsia="Times New Roman" w:hAnsi="inherit"/>
                <w:b/>
                <w:bCs/>
                <w:sz w:val="16"/>
                <w:szCs w:val="16"/>
              </w:rPr>
              <w:t>(130</w:t>
            </w:r>
          </w:p>
        </w:tc>
        <w:tc>
          <w:tcPr>
            <w:tcW w:w="0" w:type="auto"/>
            <w:shd w:val="clear" w:color="auto" w:fill="CCEEFF"/>
            <w:tcMar>
              <w:top w:w="30" w:type="dxa"/>
              <w:left w:w="0" w:type="dxa"/>
              <w:bottom w:w="30" w:type="dxa"/>
              <w:right w:w="30" w:type="dxa"/>
            </w:tcMar>
            <w:vAlign w:val="bottom"/>
            <w:hideMark/>
          </w:tcPr>
          <w:p w14:paraId="1D2D1137"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4FA2652" w14:textId="77777777" w:rsidR="00000000" w:rsidRDefault="00B80CBE">
            <w:pPr>
              <w:divId w:val="1344088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9D1298" w14:textId="77777777" w:rsidR="00000000" w:rsidRDefault="00B80CBE">
            <w:pPr>
              <w:jc w:val="right"/>
              <w:rPr>
                <w:rFonts w:eastAsia="Times New Roman"/>
                <w:sz w:val="16"/>
                <w:szCs w:val="16"/>
              </w:rPr>
            </w:pPr>
            <w:r>
              <w:rPr>
                <w:rFonts w:ascii="inherit" w:eastAsia="Times New Roman" w:hAnsi="inherit"/>
                <w:b/>
                <w:bCs/>
                <w:sz w:val="16"/>
                <w:szCs w:val="16"/>
              </w:rPr>
              <w:t>(1,782</w:t>
            </w:r>
          </w:p>
        </w:tc>
        <w:tc>
          <w:tcPr>
            <w:tcW w:w="0" w:type="auto"/>
            <w:shd w:val="clear" w:color="auto" w:fill="CCEEFF"/>
            <w:tcMar>
              <w:top w:w="30" w:type="dxa"/>
              <w:left w:w="0" w:type="dxa"/>
              <w:bottom w:w="30" w:type="dxa"/>
              <w:right w:w="30" w:type="dxa"/>
            </w:tcMar>
            <w:vAlign w:val="bottom"/>
            <w:hideMark/>
          </w:tcPr>
          <w:p w14:paraId="03DF464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7972154" w14:textId="77777777" w:rsidR="00000000" w:rsidRDefault="00B80CBE">
            <w:pPr>
              <w:divId w:val="11723296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E654B3" w14:textId="77777777" w:rsidR="00000000" w:rsidRDefault="00B80CBE">
            <w:pPr>
              <w:jc w:val="right"/>
              <w:rPr>
                <w:rFonts w:eastAsia="Times New Roman"/>
                <w:sz w:val="16"/>
                <w:szCs w:val="16"/>
              </w:rPr>
            </w:pPr>
            <w:r>
              <w:rPr>
                <w:rFonts w:ascii="inherit" w:eastAsia="Times New Roman" w:hAnsi="inherit"/>
                <w:b/>
                <w:bCs/>
                <w:sz w:val="16"/>
                <w:szCs w:val="16"/>
              </w:rPr>
              <w:t>(449</w:t>
            </w:r>
          </w:p>
        </w:tc>
        <w:tc>
          <w:tcPr>
            <w:tcW w:w="0" w:type="auto"/>
            <w:shd w:val="clear" w:color="auto" w:fill="CCEEFF"/>
            <w:tcMar>
              <w:top w:w="30" w:type="dxa"/>
              <w:left w:w="0" w:type="dxa"/>
              <w:bottom w:w="30" w:type="dxa"/>
              <w:right w:w="30" w:type="dxa"/>
            </w:tcMar>
            <w:vAlign w:val="bottom"/>
            <w:hideMark/>
          </w:tcPr>
          <w:p w14:paraId="7E4C584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1E3825E" w14:textId="77777777" w:rsidR="00000000" w:rsidRDefault="00B80CBE">
            <w:pPr>
              <w:divId w:val="14824551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D439D" w14:textId="77777777" w:rsidR="00000000" w:rsidRDefault="00B80CBE">
            <w:pPr>
              <w:jc w:val="right"/>
              <w:rPr>
                <w:rFonts w:eastAsia="Times New Roman"/>
                <w:sz w:val="16"/>
                <w:szCs w:val="16"/>
              </w:rPr>
            </w:pPr>
            <w:r>
              <w:rPr>
                <w:rFonts w:ascii="inherit" w:eastAsia="Times New Roman" w:hAnsi="inherit"/>
                <w:b/>
                <w:bCs/>
                <w:sz w:val="16"/>
                <w:szCs w:val="16"/>
              </w:rPr>
              <w:t>(22</w:t>
            </w:r>
          </w:p>
        </w:tc>
        <w:tc>
          <w:tcPr>
            <w:tcW w:w="0" w:type="auto"/>
            <w:shd w:val="clear" w:color="auto" w:fill="CCEEFF"/>
            <w:tcMar>
              <w:top w:w="30" w:type="dxa"/>
              <w:left w:w="0" w:type="dxa"/>
              <w:bottom w:w="30" w:type="dxa"/>
              <w:right w:w="30" w:type="dxa"/>
            </w:tcMar>
            <w:vAlign w:val="bottom"/>
            <w:hideMark/>
          </w:tcPr>
          <w:p w14:paraId="37E7B45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EFEC420" w14:textId="77777777" w:rsidR="00000000" w:rsidRDefault="00B80CBE">
            <w:pPr>
              <w:divId w:val="1959606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B6DAE4" w14:textId="77777777" w:rsidR="00000000" w:rsidRDefault="00B80CBE">
            <w:pPr>
              <w:jc w:val="right"/>
              <w:rPr>
                <w:rFonts w:eastAsia="Times New Roman"/>
                <w:sz w:val="16"/>
                <w:szCs w:val="16"/>
              </w:rPr>
            </w:pPr>
            <w:r>
              <w:rPr>
                <w:rFonts w:ascii="inherit" w:eastAsia="Times New Roman" w:hAnsi="inherit"/>
                <w:b/>
                <w:bCs/>
                <w:sz w:val="16"/>
                <w:szCs w:val="16"/>
              </w:rPr>
              <w:t>(471</w:t>
            </w:r>
          </w:p>
        </w:tc>
        <w:tc>
          <w:tcPr>
            <w:tcW w:w="0" w:type="auto"/>
            <w:shd w:val="clear" w:color="auto" w:fill="CCEEFF"/>
            <w:tcMar>
              <w:top w:w="30" w:type="dxa"/>
              <w:left w:w="0" w:type="dxa"/>
              <w:bottom w:w="30" w:type="dxa"/>
              <w:right w:w="30" w:type="dxa"/>
            </w:tcMar>
            <w:vAlign w:val="bottom"/>
            <w:hideMark/>
          </w:tcPr>
          <w:p w14:paraId="67F8197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33F5023B" w14:textId="77777777" w:rsidR="00000000" w:rsidRDefault="00B80CBE">
            <w:pPr>
              <w:divId w:val="4126273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6366C7" w14:textId="77777777" w:rsidR="00000000" w:rsidRDefault="00B80CBE">
            <w:pPr>
              <w:jc w:val="right"/>
              <w:rPr>
                <w:rFonts w:eastAsia="Times New Roman"/>
                <w:sz w:val="16"/>
                <w:szCs w:val="16"/>
              </w:rPr>
            </w:pPr>
            <w:r>
              <w:rPr>
                <w:rFonts w:ascii="inherit" w:eastAsia="Times New Roman" w:hAnsi="inherit"/>
                <w:b/>
                <w:bCs/>
                <w:sz w:val="16"/>
                <w:szCs w:val="16"/>
              </w:rPr>
              <w:t>(20</w:t>
            </w:r>
          </w:p>
        </w:tc>
        <w:tc>
          <w:tcPr>
            <w:tcW w:w="0" w:type="auto"/>
            <w:shd w:val="clear" w:color="auto" w:fill="CCEEFF"/>
            <w:tcMar>
              <w:top w:w="30" w:type="dxa"/>
              <w:left w:w="0" w:type="dxa"/>
              <w:bottom w:w="30" w:type="dxa"/>
              <w:right w:w="30" w:type="dxa"/>
            </w:tcMar>
            <w:vAlign w:val="bottom"/>
            <w:hideMark/>
          </w:tcPr>
          <w:p w14:paraId="556AB5D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9CFA364" w14:textId="77777777" w:rsidR="00000000" w:rsidRDefault="00B80CBE">
            <w:pPr>
              <w:divId w:val="2187836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BC37CE" w14:textId="77777777" w:rsidR="00000000" w:rsidRDefault="00B80CBE">
            <w:pPr>
              <w:jc w:val="right"/>
              <w:rPr>
                <w:rFonts w:eastAsia="Times New Roman"/>
                <w:sz w:val="16"/>
                <w:szCs w:val="16"/>
              </w:rPr>
            </w:pPr>
            <w:r>
              <w:rPr>
                <w:rFonts w:ascii="inherit" w:eastAsia="Times New Roman" w:hAnsi="inherit"/>
                <w:b/>
                <w:bCs/>
                <w:sz w:val="16"/>
                <w:szCs w:val="16"/>
              </w:rPr>
              <w:t>(2,273</w:t>
            </w:r>
          </w:p>
        </w:tc>
        <w:tc>
          <w:tcPr>
            <w:tcW w:w="0" w:type="auto"/>
            <w:shd w:val="clear" w:color="auto" w:fill="CCEEFF"/>
            <w:tcMar>
              <w:top w:w="30" w:type="dxa"/>
              <w:left w:w="0" w:type="dxa"/>
              <w:bottom w:w="30" w:type="dxa"/>
              <w:right w:w="30" w:type="dxa"/>
            </w:tcMar>
            <w:vAlign w:val="bottom"/>
            <w:hideMark/>
          </w:tcPr>
          <w:p w14:paraId="28B592B5"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59A94544" w14:textId="77777777">
        <w:trPr>
          <w:divId w:val="1755928942"/>
        </w:trPr>
        <w:tc>
          <w:tcPr>
            <w:tcW w:w="0" w:type="auto"/>
            <w:tcMar>
              <w:top w:w="30" w:type="dxa"/>
              <w:left w:w="30" w:type="dxa"/>
              <w:bottom w:w="30" w:type="dxa"/>
              <w:right w:w="30" w:type="dxa"/>
            </w:tcMar>
            <w:vAlign w:val="bottom"/>
            <w:hideMark/>
          </w:tcPr>
          <w:p w14:paraId="583258D0" w14:textId="77777777" w:rsidR="00000000" w:rsidRDefault="00B80CBE">
            <w:pPr>
              <w:divId w:val="803229564"/>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1E860CC4" w14:textId="77777777" w:rsidR="00000000" w:rsidRDefault="00B80CBE">
            <w:pPr>
              <w:divId w:val="17691093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7A46F95" w14:textId="77777777" w:rsidR="00000000" w:rsidRDefault="00B80CBE">
            <w:pPr>
              <w:jc w:val="right"/>
              <w:rPr>
                <w:rFonts w:eastAsia="Times New Roman"/>
                <w:sz w:val="16"/>
                <w:szCs w:val="16"/>
              </w:rPr>
            </w:pPr>
            <w:r>
              <w:rPr>
                <w:rFonts w:ascii="inherit" w:eastAsia="Times New Roman" w:hAnsi="inherit"/>
                <w:b/>
                <w:bCs/>
                <w:sz w:val="16"/>
                <w:szCs w:val="16"/>
              </w:rPr>
              <w:t>358</w:t>
            </w:r>
          </w:p>
        </w:tc>
        <w:tc>
          <w:tcPr>
            <w:tcW w:w="0" w:type="auto"/>
            <w:tcBorders>
              <w:bottom w:val="single" w:sz="6" w:space="0" w:color="000000"/>
            </w:tcBorders>
            <w:vAlign w:val="bottom"/>
            <w:hideMark/>
          </w:tcPr>
          <w:p w14:paraId="1A5959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C4E02D" w14:textId="77777777" w:rsidR="00000000" w:rsidRDefault="00B80CBE">
            <w:pPr>
              <w:divId w:val="1757089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BD9176E" w14:textId="77777777" w:rsidR="00000000" w:rsidRDefault="00B80CBE">
            <w:pPr>
              <w:jc w:val="right"/>
              <w:rPr>
                <w:rFonts w:eastAsia="Times New Roman"/>
                <w:sz w:val="16"/>
                <w:szCs w:val="16"/>
              </w:rPr>
            </w:pPr>
            <w:r>
              <w:rPr>
                <w:rFonts w:ascii="inherit" w:eastAsia="Times New Roman" w:hAnsi="inherit"/>
                <w:b/>
                <w:bCs/>
                <w:sz w:val="16"/>
                <w:szCs w:val="16"/>
              </w:rPr>
              <w:t>60</w:t>
            </w:r>
          </w:p>
        </w:tc>
        <w:tc>
          <w:tcPr>
            <w:tcW w:w="0" w:type="auto"/>
            <w:tcBorders>
              <w:bottom w:val="single" w:sz="6" w:space="0" w:color="000000"/>
            </w:tcBorders>
            <w:vAlign w:val="bottom"/>
            <w:hideMark/>
          </w:tcPr>
          <w:p w14:paraId="6264C52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ED56F8" w14:textId="77777777" w:rsidR="00000000" w:rsidRDefault="00B80CBE">
            <w:pPr>
              <w:divId w:val="743332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22E3918" w14:textId="77777777" w:rsidR="00000000" w:rsidRDefault="00B80CBE">
            <w:pPr>
              <w:jc w:val="right"/>
              <w:rPr>
                <w:rFonts w:eastAsia="Times New Roman"/>
                <w:sz w:val="16"/>
                <w:szCs w:val="16"/>
              </w:rPr>
            </w:pPr>
            <w:r>
              <w:rPr>
                <w:rFonts w:ascii="inherit" w:eastAsia="Times New Roman" w:hAnsi="inherit"/>
                <w:b/>
                <w:bCs/>
                <w:sz w:val="16"/>
                <w:szCs w:val="16"/>
              </w:rPr>
              <w:t>418</w:t>
            </w:r>
          </w:p>
        </w:tc>
        <w:tc>
          <w:tcPr>
            <w:tcW w:w="0" w:type="auto"/>
            <w:tcBorders>
              <w:bottom w:val="single" w:sz="6" w:space="0" w:color="000000"/>
            </w:tcBorders>
            <w:vAlign w:val="bottom"/>
            <w:hideMark/>
          </w:tcPr>
          <w:p w14:paraId="42510E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AFF56E" w14:textId="77777777" w:rsidR="00000000" w:rsidRDefault="00B80CBE">
            <w:pPr>
              <w:divId w:val="1587390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675C59" w14:textId="77777777" w:rsidR="00000000" w:rsidRDefault="00B80CBE">
            <w:pPr>
              <w:jc w:val="right"/>
              <w:rPr>
                <w:rFonts w:eastAsia="Times New Roman"/>
                <w:sz w:val="16"/>
                <w:szCs w:val="16"/>
              </w:rPr>
            </w:pPr>
            <w:r>
              <w:rPr>
                <w:rFonts w:ascii="inherit" w:eastAsia="Times New Roman" w:hAnsi="inherit"/>
                <w:b/>
                <w:bCs/>
                <w:sz w:val="16"/>
                <w:szCs w:val="16"/>
              </w:rPr>
              <w:t>246</w:t>
            </w:r>
          </w:p>
        </w:tc>
        <w:tc>
          <w:tcPr>
            <w:tcW w:w="0" w:type="auto"/>
            <w:tcBorders>
              <w:bottom w:val="single" w:sz="6" w:space="0" w:color="000000"/>
            </w:tcBorders>
            <w:vAlign w:val="bottom"/>
            <w:hideMark/>
          </w:tcPr>
          <w:p w14:paraId="174E7E9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5AA8BE" w14:textId="77777777" w:rsidR="00000000" w:rsidRDefault="00B80CBE">
            <w:pPr>
              <w:divId w:val="1292908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608449B" w14:textId="77777777" w:rsidR="00000000" w:rsidRDefault="00B80CBE">
            <w:pPr>
              <w:jc w:val="right"/>
              <w:rPr>
                <w:rFonts w:eastAsia="Times New Roman"/>
                <w:sz w:val="16"/>
                <w:szCs w:val="16"/>
              </w:rPr>
            </w:pPr>
            <w:r>
              <w:rPr>
                <w:rFonts w:ascii="inherit" w:eastAsia="Times New Roman" w:hAnsi="inherit"/>
                <w:b/>
                <w:bCs/>
                <w:sz w:val="16"/>
                <w:szCs w:val="16"/>
              </w:rPr>
              <w:t>4</w:t>
            </w:r>
          </w:p>
        </w:tc>
        <w:tc>
          <w:tcPr>
            <w:tcW w:w="0" w:type="auto"/>
            <w:tcBorders>
              <w:bottom w:val="single" w:sz="6" w:space="0" w:color="000000"/>
            </w:tcBorders>
            <w:vAlign w:val="bottom"/>
            <w:hideMark/>
          </w:tcPr>
          <w:p w14:paraId="663CE8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AB33DE" w14:textId="77777777" w:rsidR="00000000" w:rsidRDefault="00B80CBE">
            <w:pPr>
              <w:divId w:val="17643020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F19DB2" w14:textId="77777777" w:rsidR="00000000" w:rsidRDefault="00B80CBE">
            <w:pPr>
              <w:jc w:val="right"/>
              <w:rPr>
                <w:rFonts w:eastAsia="Times New Roman"/>
                <w:sz w:val="16"/>
                <w:szCs w:val="16"/>
              </w:rPr>
            </w:pPr>
            <w:r>
              <w:rPr>
                <w:rFonts w:ascii="inherit" w:eastAsia="Times New Roman" w:hAnsi="inherit"/>
                <w:b/>
                <w:bCs/>
                <w:sz w:val="16"/>
                <w:szCs w:val="16"/>
              </w:rPr>
              <w:t>250</w:t>
            </w:r>
          </w:p>
        </w:tc>
        <w:tc>
          <w:tcPr>
            <w:tcW w:w="0" w:type="auto"/>
            <w:tcBorders>
              <w:bottom w:val="single" w:sz="6" w:space="0" w:color="000000"/>
            </w:tcBorders>
            <w:vAlign w:val="bottom"/>
            <w:hideMark/>
          </w:tcPr>
          <w:p w14:paraId="1B3B8B8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64C063" w14:textId="77777777" w:rsidR="00000000" w:rsidRDefault="00B80CBE">
            <w:pPr>
              <w:divId w:val="15687665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23589F3"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tcBorders>
              <w:bottom w:val="single" w:sz="6" w:space="0" w:color="000000"/>
            </w:tcBorders>
            <w:vAlign w:val="bottom"/>
            <w:hideMark/>
          </w:tcPr>
          <w:p w14:paraId="0AFA36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04C788" w14:textId="77777777" w:rsidR="00000000" w:rsidRDefault="00B80CBE">
            <w:pPr>
              <w:divId w:val="16401089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E679143" w14:textId="77777777" w:rsidR="00000000" w:rsidRDefault="00B80CBE">
            <w:pPr>
              <w:jc w:val="right"/>
              <w:rPr>
                <w:rFonts w:eastAsia="Times New Roman"/>
                <w:sz w:val="16"/>
                <w:szCs w:val="16"/>
              </w:rPr>
            </w:pPr>
            <w:r>
              <w:rPr>
                <w:rFonts w:ascii="inherit" w:eastAsia="Times New Roman" w:hAnsi="inherit"/>
                <w:b/>
                <w:bCs/>
                <w:sz w:val="16"/>
                <w:szCs w:val="16"/>
              </w:rPr>
              <w:t>674</w:t>
            </w:r>
          </w:p>
        </w:tc>
        <w:tc>
          <w:tcPr>
            <w:tcW w:w="0" w:type="auto"/>
            <w:tcBorders>
              <w:bottom w:val="single" w:sz="6" w:space="0" w:color="000000"/>
            </w:tcBorders>
            <w:vAlign w:val="bottom"/>
            <w:hideMark/>
          </w:tcPr>
          <w:p w14:paraId="063C7D8D" w14:textId="77777777" w:rsidR="00000000" w:rsidRDefault="00B80CBE">
            <w:pPr>
              <w:rPr>
                <w:rFonts w:eastAsia="Times New Roman"/>
                <w:sz w:val="20"/>
                <w:szCs w:val="20"/>
              </w:rPr>
            </w:pPr>
          </w:p>
        </w:tc>
      </w:tr>
      <w:tr w:rsidR="00000000" w14:paraId="5FEA2B28" w14:textId="77777777">
        <w:trPr>
          <w:divId w:val="1755928942"/>
        </w:trPr>
        <w:tc>
          <w:tcPr>
            <w:tcW w:w="0" w:type="auto"/>
            <w:shd w:val="clear" w:color="auto" w:fill="CCEEFF"/>
            <w:tcMar>
              <w:top w:w="30" w:type="dxa"/>
              <w:left w:w="30" w:type="dxa"/>
              <w:bottom w:w="30" w:type="dxa"/>
              <w:right w:w="30" w:type="dxa"/>
            </w:tcMar>
            <w:vAlign w:val="bottom"/>
            <w:hideMark/>
          </w:tcPr>
          <w:p w14:paraId="4DD320A3" w14:textId="77777777" w:rsidR="00000000" w:rsidRDefault="00B80CB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14:paraId="3797EC60" w14:textId="77777777" w:rsidR="00000000" w:rsidRDefault="00B80CBE">
            <w:pPr>
              <w:divId w:val="8248542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53EC93" w14:textId="77777777" w:rsidR="00000000" w:rsidRDefault="00B80CBE">
            <w:pPr>
              <w:jc w:val="right"/>
              <w:rPr>
                <w:rFonts w:eastAsia="Times New Roman"/>
                <w:sz w:val="16"/>
                <w:szCs w:val="16"/>
              </w:rPr>
            </w:pPr>
            <w:r>
              <w:rPr>
                <w:rFonts w:ascii="inherit" w:eastAsia="Times New Roman" w:hAnsi="inherit"/>
                <w:b/>
                <w:bCs/>
                <w:sz w:val="16"/>
                <w:szCs w:val="16"/>
              </w:rPr>
              <w:t>(1,294</w:t>
            </w:r>
          </w:p>
        </w:tc>
        <w:tc>
          <w:tcPr>
            <w:tcW w:w="0" w:type="auto"/>
            <w:shd w:val="clear" w:color="auto" w:fill="CCEEFF"/>
            <w:tcMar>
              <w:top w:w="30" w:type="dxa"/>
              <w:left w:w="0" w:type="dxa"/>
              <w:bottom w:w="30" w:type="dxa"/>
              <w:right w:w="30" w:type="dxa"/>
            </w:tcMar>
            <w:vAlign w:val="bottom"/>
            <w:hideMark/>
          </w:tcPr>
          <w:p w14:paraId="60A7AB1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B5BED46" w14:textId="77777777" w:rsidR="00000000" w:rsidRDefault="00B80CBE">
            <w:pPr>
              <w:divId w:val="4559536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AA4E54" w14:textId="77777777" w:rsidR="00000000" w:rsidRDefault="00B80CBE">
            <w:pPr>
              <w:jc w:val="right"/>
              <w:rPr>
                <w:rFonts w:eastAsia="Times New Roman"/>
                <w:sz w:val="16"/>
                <w:szCs w:val="16"/>
              </w:rPr>
            </w:pPr>
            <w:r>
              <w:rPr>
                <w:rFonts w:ascii="inherit" w:eastAsia="Times New Roman" w:hAnsi="inherit"/>
                <w:b/>
                <w:bCs/>
                <w:sz w:val="16"/>
                <w:szCs w:val="16"/>
              </w:rPr>
              <w:t>(70</w:t>
            </w:r>
          </w:p>
        </w:tc>
        <w:tc>
          <w:tcPr>
            <w:tcW w:w="0" w:type="auto"/>
            <w:shd w:val="clear" w:color="auto" w:fill="CCEEFF"/>
            <w:tcMar>
              <w:top w:w="30" w:type="dxa"/>
              <w:left w:w="0" w:type="dxa"/>
              <w:bottom w:w="30" w:type="dxa"/>
              <w:right w:w="30" w:type="dxa"/>
            </w:tcMar>
            <w:vAlign w:val="bottom"/>
            <w:hideMark/>
          </w:tcPr>
          <w:p w14:paraId="108BB35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A6B4394" w14:textId="77777777" w:rsidR="00000000" w:rsidRDefault="00B80CBE">
            <w:pPr>
              <w:divId w:val="271013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00C6918" w14:textId="77777777" w:rsidR="00000000" w:rsidRDefault="00B80CBE">
            <w:pPr>
              <w:jc w:val="right"/>
              <w:rPr>
                <w:rFonts w:eastAsia="Times New Roman"/>
                <w:sz w:val="16"/>
                <w:szCs w:val="16"/>
              </w:rPr>
            </w:pPr>
            <w:r>
              <w:rPr>
                <w:rFonts w:ascii="inherit" w:eastAsia="Times New Roman" w:hAnsi="inherit"/>
                <w:b/>
                <w:bCs/>
                <w:sz w:val="16"/>
                <w:szCs w:val="16"/>
              </w:rPr>
              <w:t>(1,364</w:t>
            </w:r>
          </w:p>
        </w:tc>
        <w:tc>
          <w:tcPr>
            <w:tcW w:w="0" w:type="auto"/>
            <w:shd w:val="clear" w:color="auto" w:fill="CCEEFF"/>
            <w:tcMar>
              <w:top w:w="30" w:type="dxa"/>
              <w:left w:w="0" w:type="dxa"/>
              <w:bottom w:w="30" w:type="dxa"/>
              <w:right w:w="30" w:type="dxa"/>
            </w:tcMar>
            <w:vAlign w:val="bottom"/>
            <w:hideMark/>
          </w:tcPr>
          <w:p w14:paraId="57289FE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C8A2C44" w14:textId="77777777" w:rsidR="00000000" w:rsidRDefault="00B80CBE">
            <w:pPr>
              <w:divId w:val="1746104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D10903" w14:textId="77777777" w:rsidR="00000000" w:rsidRDefault="00B80CBE">
            <w:pPr>
              <w:jc w:val="right"/>
              <w:rPr>
                <w:rFonts w:eastAsia="Times New Roman"/>
                <w:sz w:val="16"/>
                <w:szCs w:val="16"/>
              </w:rPr>
            </w:pPr>
            <w:r>
              <w:rPr>
                <w:rFonts w:ascii="inherit" w:eastAsia="Times New Roman" w:hAnsi="inherit"/>
                <w:b/>
                <w:bCs/>
                <w:sz w:val="16"/>
                <w:szCs w:val="16"/>
              </w:rPr>
              <w:t>(203</w:t>
            </w:r>
          </w:p>
        </w:tc>
        <w:tc>
          <w:tcPr>
            <w:tcW w:w="0" w:type="auto"/>
            <w:shd w:val="clear" w:color="auto" w:fill="CCEEFF"/>
            <w:tcMar>
              <w:top w:w="30" w:type="dxa"/>
              <w:left w:w="0" w:type="dxa"/>
              <w:bottom w:w="30" w:type="dxa"/>
              <w:right w:w="30" w:type="dxa"/>
            </w:tcMar>
            <w:vAlign w:val="bottom"/>
            <w:hideMark/>
          </w:tcPr>
          <w:p w14:paraId="4D53AFE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E8FF57B" w14:textId="77777777" w:rsidR="00000000" w:rsidRDefault="00B80CBE">
            <w:pPr>
              <w:divId w:val="10379693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C92AE1" w14:textId="77777777" w:rsidR="00000000" w:rsidRDefault="00B80CBE">
            <w:pPr>
              <w:jc w:val="right"/>
              <w:rPr>
                <w:rFonts w:eastAsia="Times New Roman"/>
                <w:sz w:val="16"/>
                <w:szCs w:val="16"/>
              </w:rPr>
            </w:pPr>
            <w:r>
              <w:rPr>
                <w:rFonts w:ascii="inherit" w:eastAsia="Times New Roman" w:hAnsi="inherit"/>
                <w:b/>
                <w:bCs/>
                <w:sz w:val="16"/>
                <w:szCs w:val="16"/>
              </w:rPr>
              <w:t>(18</w:t>
            </w:r>
          </w:p>
        </w:tc>
        <w:tc>
          <w:tcPr>
            <w:tcW w:w="0" w:type="auto"/>
            <w:shd w:val="clear" w:color="auto" w:fill="CCEEFF"/>
            <w:tcMar>
              <w:top w:w="30" w:type="dxa"/>
              <w:left w:w="0" w:type="dxa"/>
              <w:bottom w:w="30" w:type="dxa"/>
              <w:right w:w="30" w:type="dxa"/>
            </w:tcMar>
            <w:vAlign w:val="bottom"/>
            <w:hideMark/>
          </w:tcPr>
          <w:p w14:paraId="277EC03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4A207CE" w14:textId="77777777" w:rsidR="00000000" w:rsidRDefault="00B80CBE">
            <w:pPr>
              <w:divId w:val="9306262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12384A" w14:textId="77777777" w:rsidR="00000000" w:rsidRDefault="00B80CBE">
            <w:pPr>
              <w:jc w:val="right"/>
              <w:rPr>
                <w:rFonts w:eastAsia="Times New Roman"/>
                <w:sz w:val="16"/>
                <w:szCs w:val="16"/>
              </w:rPr>
            </w:pPr>
            <w:r>
              <w:rPr>
                <w:rFonts w:ascii="inherit" w:eastAsia="Times New Roman" w:hAnsi="inherit"/>
                <w:b/>
                <w:bCs/>
                <w:sz w:val="16"/>
                <w:szCs w:val="16"/>
              </w:rPr>
              <w:t>(221</w:t>
            </w:r>
          </w:p>
        </w:tc>
        <w:tc>
          <w:tcPr>
            <w:tcW w:w="0" w:type="auto"/>
            <w:shd w:val="clear" w:color="auto" w:fill="CCEEFF"/>
            <w:tcMar>
              <w:top w:w="30" w:type="dxa"/>
              <w:left w:w="0" w:type="dxa"/>
              <w:bottom w:w="30" w:type="dxa"/>
              <w:right w:w="30" w:type="dxa"/>
            </w:tcMar>
            <w:vAlign w:val="bottom"/>
            <w:hideMark/>
          </w:tcPr>
          <w:p w14:paraId="3106292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4668953" w14:textId="77777777" w:rsidR="00000000" w:rsidRDefault="00B80CBE">
            <w:pPr>
              <w:divId w:val="1734818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AF1728" w14:textId="77777777" w:rsidR="00000000" w:rsidRDefault="00B80CBE">
            <w:pPr>
              <w:jc w:val="right"/>
              <w:rPr>
                <w:rFonts w:eastAsia="Times New Roman"/>
                <w:sz w:val="16"/>
                <w:szCs w:val="16"/>
              </w:rPr>
            </w:pPr>
            <w:r>
              <w:rPr>
                <w:rFonts w:ascii="inherit" w:eastAsia="Times New Roman" w:hAnsi="inherit"/>
                <w:b/>
                <w:bCs/>
                <w:sz w:val="16"/>
                <w:szCs w:val="16"/>
              </w:rPr>
              <w:t>(14</w:t>
            </w:r>
          </w:p>
        </w:tc>
        <w:tc>
          <w:tcPr>
            <w:tcW w:w="0" w:type="auto"/>
            <w:shd w:val="clear" w:color="auto" w:fill="CCEEFF"/>
            <w:tcMar>
              <w:top w:w="30" w:type="dxa"/>
              <w:left w:w="0" w:type="dxa"/>
              <w:bottom w:w="30" w:type="dxa"/>
              <w:right w:w="30" w:type="dxa"/>
            </w:tcMar>
            <w:vAlign w:val="bottom"/>
            <w:hideMark/>
          </w:tcPr>
          <w:p w14:paraId="641849D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2D5EE77" w14:textId="77777777" w:rsidR="00000000" w:rsidRDefault="00B80CBE">
            <w:pPr>
              <w:divId w:val="1263491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29FC89" w14:textId="77777777" w:rsidR="00000000" w:rsidRDefault="00B80CBE">
            <w:pPr>
              <w:jc w:val="right"/>
              <w:rPr>
                <w:rFonts w:eastAsia="Times New Roman"/>
                <w:sz w:val="16"/>
                <w:szCs w:val="16"/>
              </w:rPr>
            </w:pPr>
            <w:r>
              <w:rPr>
                <w:rFonts w:ascii="inherit" w:eastAsia="Times New Roman" w:hAnsi="inherit"/>
                <w:b/>
                <w:bCs/>
                <w:sz w:val="16"/>
                <w:szCs w:val="16"/>
              </w:rPr>
              <w:t>(1,599</w:t>
            </w:r>
          </w:p>
        </w:tc>
        <w:tc>
          <w:tcPr>
            <w:tcW w:w="0" w:type="auto"/>
            <w:shd w:val="clear" w:color="auto" w:fill="CCEEFF"/>
            <w:tcMar>
              <w:top w:w="30" w:type="dxa"/>
              <w:left w:w="0" w:type="dxa"/>
              <w:bottom w:w="30" w:type="dxa"/>
              <w:right w:w="30" w:type="dxa"/>
            </w:tcMar>
            <w:vAlign w:val="bottom"/>
            <w:hideMark/>
          </w:tcPr>
          <w:p w14:paraId="49C9DB2D"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35BCD034" w14:textId="77777777">
        <w:trPr>
          <w:divId w:val="1755928942"/>
        </w:trPr>
        <w:tc>
          <w:tcPr>
            <w:tcW w:w="0" w:type="auto"/>
            <w:tcMar>
              <w:top w:w="30" w:type="dxa"/>
              <w:left w:w="30" w:type="dxa"/>
              <w:bottom w:w="30" w:type="dxa"/>
              <w:right w:w="30" w:type="dxa"/>
            </w:tcMar>
            <w:vAlign w:val="bottom"/>
            <w:hideMark/>
          </w:tcPr>
          <w:p w14:paraId="35868742" w14:textId="77777777" w:rsidR="00000000" w:rsidRDefault="00B80CBE">
            <w:pPr>
              <w:rPr>
                <w:rFonts w:eastAsia="Times New Roman"/>
                <w:sz w:val="14"/>
                <w:szCs w:val="14"/>
              </w:rPr>
            </w:pPr>
            <w:r>
              <w:rPr>
                <w:rFonts w:ascii="inherit" w:eastAsia="Times New Roman" w:hAnsi="inherit"/>
                <w:sz w:val="14"/>
                <w:szCs w:val="14"/>
              </w:rPr>
              <w:t>Provision for loan and lease losses</w:t>
            </w:r>
          </w:p>
        </w:tc>
        <w:tc>
          <w:tcPr>
            <w:tcW w:w="0" w:type="auto"/>
            <w:tcMar>
              <w:top w:w="30" w:type="dxa"/>
              <w:left w:w="30" w:type="dxa"/>
              <w:bottom w:w="30" w:type="dxa"/>
              <w:right w:w="30" w:type="dxa"/>
            </w:tcMar>
            <w:vAlign w:val="bottom"/>
            <w:hideMark/>
          </w:tcPr>
          <w:p w14:paraId="04FFADC5" w14:textId="77777777" w:rsidR="00000000" w:rsidRDefault="00B80CBE">
            <w:pPr>
              <w:divId w:val="10095253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BA1A48" w14:textId="77777777" w:rsidR="00000000" w:rsidRDefault="00B80CBE">
            <w:pPr>
              <w:jc w:val="right"/>
              <w:rPr>
                <w:rFonts w:eastAsia="Times New Roman"/>
                <w:sz w:val="16"/>
                <w:szCs w:val="16"/>
              </w:rPr>
            </w:pPr>
            <w:r>
              <w:rPr>
                <w:rFonts w:ascii="inherit" w:eastAsia="Times New Roman" w:hAnsi="inherit"/>
                <w:b/>
                <w:bCs/>
                <w:sz w:val="16"/>
                <w:szCs w:val="16"/>
              </w:rPr>
              <w:t>1,291</w:t>
            </w:r>
          </w:p>
        </w:tc>
        <w:tc>
          <w:tcPr>
            <w:tcW w:w="0" w:type="auto"/>
            <w:vAlign w:val="bottom"/>
            <w:hideMark/>
          </w:tcPr>
          <w:p w14:paraId="018F33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B5567B" w14:textId="77777777" w:rsidR="00000000" w:rsidRDefault="00B80CBE">
            <w:pPr>
              <w:divId w:val="280576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C3A41E" w14:textId="77777777" w:rsidR="00000000" w:rsidRDefault="00B80CBE">
            <w:pPr>
              <w:jc w:val="right"/>
              <w:rPr>
                <w:rFonts w:eastAsia="Times New Roman"/>
                <w:sz w:val="16"/>
                <w:szCs w:val="16"/>
              </w:rPr>
            </w:pPr>
            <w:r>
              <w:rPr>
                <w:rFonts w:ascii="inherit" w:eastAsia="Times New Roman" w:hAnsi="inherit"/>
                <w:b/>
                <w:bCs/>
                <w:sz w:val="16"/>
                <w:szCs w:val="16"/>
              </w:rPr>
              <w:t>98</w:t>
            </w:r>
          </w:p>
        </w:tc>
        <w:tc>
          <w:tcPr>
            <w:tcW w:w="0" w:type="auto"/>
            <w:vAlign w:val="bottom"/>
            <w:hideMark/>
          </w:tcPr>
          <w:p w14:paraId="4C7C0C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0428FB" w14:textId="77777777" w:rsidR="00000000" w:rsidRDefault="00B80CBE">
            <w:pPr>
              <w:divId w:val="204801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A4FF7A" w14:textId="77777777" w:rsidR="00000000" w:rsidRDefault="00B80CBE">
            <w:pPr>
              <w:jc w:val="right"/>
              <w:rPr>
                <w:rFonts w:eastAsia="Times New Roman"/>
                <w:sz w:val="16"/>
                <w:szCs w:val="16"/>
              </w:rPr>
            </w:pPr>
            <w:r>
              <w:rPr>
                <w:rFonts w:ascii="inherit" w:eastAsia="Times New Roman" w:hAnsi="inherit"/>
                <w:b/>
                <w:bCs/>
                <w:sz w:val="16"/>
                <w:szCs w:val="16"/>
              </w:rPr>
              <w:t>1,389</w:t>
            </w:r>
          </w:p>
        </w:tc>
        <w:tc>
          <w:tcPr>
            <w:tcW w:w="0" w:type="auto"/>
            <w:vAlign w:val="bottom"/>
            <w:hideMark/>
          </w:tcPr>
          <w:p w14:paraId="24E99A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C8B1EE" w14:textId="77777777" w:rsidR="00000000" w:rsidRDefault="00B80CBE">
            <w:pPr>
              <w:divId w:val="2054428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5EC7F0" w14:textId="77777777" w:rsidR="00000000" w:rsidRDefault="00B80CBE">
            <w:pPr>
              <w:jc w:val="right"/>
              <w:rPr>
                <w:rFonts w:eastAsia="Times New Roman"/>
                <w:sz w:val="16"/>
                <w:szCs w:val="16"/>
              </w:rPr>
            </w:pPr>
            <w:r>
              <w:rPr>
                <w:rFonts w:ascii="inherit" w:eastAsia="Times New Roman" w:hAnsi="inherit"/>
                <w:b/>
                <w:bCs/>
                <w:sz w:val="16"/>
                <w:szCs w:val="16"/>
              </w:rPr>
              <w:t>215</w:t>
            </w:r>
          </w:p>
        </w:tc>
        <w:tc>
          <w:tcPr>
            <w:tcW w:w="0" w:type="auto"/>
            <w:vAlign w:val="bottom"/>
            <w:hideMark/>
          </w:tcPr>
          <w:p w14:paraId="3528F8D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DE06FF" w14:textId="77777777" w:rsidR="00000000" w:rsidRDefault="00B80CBE">
            <w:pPr>
              <w:divId w:val="1494485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F50C3" w14:textId="77777777" w:rsidR="00000000" w:rsidRDefault="00B80CBE">
            <w:pPr>
              <w:jc w:val="right"/>
              <w:rPr>
                <w:rFonts w:eastAsia="Times New Roman"/>
                <w:sz w:val="16"/>
                <w:szCs w:val="16"/>
              </w:rPr>
            </w:pPr>
            <w:r>
              <w:rPr>
                <w:rFonts w:ascii="inherit" w:eastAsia="Times New Roman" w:hAnsi="inherit"/>
                <w:b/>
                <w:bCs/>
                <w:sz w:val="16"/>
                <w:szCs w:val="16"/>
              </w:rPr>
              <w:t>20</w:t>
            </w:r>
          </w:p>
        </w:tc>
        <w:tc>
          <w:tcPr>
            <w:tcW w:w="0" w:type="auto"/>
            <w:vAlign w:val="bottom"/>
            <w:hideMark/>
          </w:tcPr>
          <w:p w14:paraId="5D8A00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4279DC" w14:textId="77777777" w:rsidR="00000000" w:rsidRDefault="00B80CBE">
            <w:pPr>
              <w:divId w:val="4118567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499F5A" w14:textId="77777777" w:rsidR="00000000" w:rsidRDefault="00B80CBE">
            <w:pPr>
              <w:jc w:val="right"/>
              <w:rPr>
                <w:rFonts w:eastAsia="Times New Roman"/>
                <w:sz w:val="16"/>
                <w:szCs w:val="16"/>
              </w:rPr>
            </w:pPr>
            <w:r>
              <w:rPr>
                <w:rFonts w:ascii="inherit" w:eastAsia="Times New Roman" w:hAnsi="inherit"/>
                <w:b/>
                <w:bCs/>
                <w:sz w:val="16"/>
                <w:szCs w:val="16"/>
              </w:rPr>
              <w:t>235</w:t>
            </w:r>
          </w:p>
        </w:tc>
        <w:tc>
          <w:tcPr>
            <w:tcW w:w="0" w:type="auto"/>
            <w:vAlign w:val="bottom"/>
            <w:hideMark/>
          </w:tcPr>
          <w:p w14:paraId="7272FC8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4F007E" w14:textId="77777777" w:rsidR="00000000" w:rsidRDefault="00B80CBE">
            <w:pPr>
              <w:divId w:val="19431060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D2AAD4" w14:textId="77777777" w:rsidR="00000000" w:rsidRDefault="00B80CBE">
            <w:pPr>
              <w:jc w:val="right"/>
              <w:rPr>
                <w:rFonts w:eastAsia="Times New Roman"/>
                <w:sz w:val="16"/>
                <w:szCs w:val="16"/>
              </w:rPr>
            </w:pPr>
            <w:r>
              <w:rPr>
                <w:rFonts w:ascii="inherit" w:eastAsia="Times New Roman" w:hAnsi="inherit"/>
                <w:b/>
                <w:bCs/>
                <w:sz w:val="16"/>
                <w:szCs w:val="16"/>
              </w:rPr>
              <w:t>60</w:t>
            </w:r>
          </w:p>
        </w:tc>
        <w:tc>
          <w:tcPr>
            <w:tcW w:w="0" w:type="auto"/>
            <w:vAlign w:val="bottom"/>
            <w:hideMark/>
          </w:tcPr>
          <w:p w14:paraId="79F064A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531CA3" w14:textId="77777777" w:rsidR="00000000" w:rsidRDefault="00B80CBE">
            <w:pPr>
              <w:divId w:val="10158146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7E6053" w14:textId="77777777" w:rsidR="00000000" w:rsidRDefault="00B80CBE">
            <w:pPr>
              <w:jc w:val="right"/>
              <w:rPr>
                <w:rFonts w:eastAsia="Times New Roman"/>
                <w:sz w:val="16"/>
                <w:szCs w:val="16"/>
              </w:rPr>
            </w:pPr>
            <w:r>
              <w:rPr>
                <w:rFonts w:ascii="inherit" w:eastAsia="Times New Roman" w:hAnsi="inherit"/>
                <w:b/>
                <w:bCs/>
                <w:sz w:val="16"/>
                <w:szCs w:val="16"/>
              </w:rPr>
              <w:t>1,684</w:t>
            </w:r>
          </w:p>
        </w:tc>
        <w:tc>
          <w:tcPr>
            <w:tcW w:w="0" w:type="auto"/>
            <w:vAlign w:val="bottom"/>
            <w:hideMark/>
          </w:tcPr>
          <w:p w14:paraId="44421217" w14:textId="77777777" w:rsidR="00000000" w:rsidRDefault="00B80CBE">
            <w:pPr>
              <w:rPr>
                <w:rFonts w:eastAsia="Times New Roman"/>
                <w:sz w:val="20"/>
                <w:szCs w:val="20"/>
              </w:rPr>
            </w:pPr>
          </w:p>
        </w:tc>
      </w:tr>
      <w:tr w:rsidR="00000000" w14:paraId="669F3BA9" w14:textId="77777777">
        <w:trPr>
          <w:divId w:val="1755928942"/>
        </w:trPr>
        <w:tc>
          <w:tcPr>
            <w:tcW w:w="0" w:type="auto"/>
            <w:shd w:val="clear" w:color="auto" w:fill="CCEEFF"/>
            <w:tcMar>
              <w:top w:w="30" w:type="dxa"/>
              <w:left w:w="30" w:type="dxa"/>
              <w:bottom w:w="30" w:type="dxa"/>
              <w:right w:w="30" w:type="dxa"/>
            </w:tcMar>
            <w:vAlign w:val="bottom"/>
            <w:hideMark/>
          </w:tcPr>
          <w:p w14:paraId="278C182F" w14:textId="77777777" w:rsidR="00000000" w:rsidRDefault="00B80CB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14:paraId="44888CE1" w14:textId="77777777" w:rsidR="00000000" w:rsidRDefault="00B80CBE">
            <w:pPr>
              <w:divId w:val="13990903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5916A5B" w14:textId="77777777" w:rsidR="00000000" w:rsidRDefault="00B80CBE">
            <w:pPr>
              <w:jc w:val="right"/>
              <w:rPr>
                <w:rFonts w:eastAsia="Times New Roman"/>
                <w:sz w:val="16"/>
                <w:szCs w:val="16"/>
              </w:rPr>
            </w:pPr>
            <w:r>
              <w:rPr>
                <w:rFonts w:ascii="inherit" w:eastAsia="Times New Roman" w:hAnsi="inherit"/>
                <w:b/>
                <w:bCs/>
                <w:sz w:val="16"/>
                <w:szCs w:val="16"/>
              </w:rPr>
              <w:t>(3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A9FDF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28210C7" w14:textId="77777777" w:rsidR="00000000" w:rsidRDefault="00B80CBE">
            <w:pPr>
              <w:divId w:val="137187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CA86ED" w14:textId="77777777" w:rsidR="00000000" w:rsidRDefault="00B80CBE">
            <w:pPr>
              <w:jc w:val="right"/>
              <w:rPr>
                <w:rFonts w:eastAsia="Times New Roman"/>
                <w:sz w:val="16"/>
                <w:szCs w:val="16"/>
              </w:rPr>
            </w:pPr>
            <w:r>
              <w:rPr>
                <w:rFonts w:ascii="inherit" w:eastAsia="Times New Roman" w:hAnsi="inherit"/>
                <w:b/>
                <w:bCs/>
                <w:sz w:val="16"/>
                <w:szCs w:val="16"/>
              </w:rPr>
              <w:t>28</w:t>
            </w:r>
          </w:p>
        </w:tc>
        <w:tc>
          <w:tcPr>
            <w:tcW w:w="0" w:type="auto"/>
            <w:tcBorders>
              <w:top w:val="single" w:sz="6" w:space="0" w:color="000000"/>
            </w:tcBorders>
            <w:shd w:val="clear" w:color="auto" w:fill="CCEEFF"/>
            <w:vAlign w:val="bottom"/>
            <w:hideMark/>
          </w:tcPr>
          <w:p w14:paraId="2EA6E3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18DB2" w14:textId="77777777" w:rsidR="00000000" w:rsidRDefault="00B80CBE">
            <w:pPr>
              <w:divId w:val="9025636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55D65B" w14:textId="77777777" w:rsidR="00000000" w:rsidRDefault="00B80CBE">
            <w:pPr>
              <w:jc w:val="right"/>
              <w:rPr>
                <w:rFonts w:eastAsia="Times New Roman"/>
                <w:sz w:val="16"/>
                <w:szCs w:val="16"/>
              </w:rPr>
            </w:pPr>
            <w:r>
              <w:rPr>
                <w:rFonts w:ascii="inherit" w:eastAsia="Times New Roman" w:hAnsi="inherit"/>
                <w:b/>
                <w:bCs/>
                <w:sz w:val="16"/>
                <w:szCs w:val="16"/>
              </w:rPr>
              <w:t>25</w:t>
            </w:r>
          </w:p>
        </w:tc>
        <w:tc>
          <w:tcPr>
            <w:tcW w:w="0" w:type="auto"/>
            <w:tcBorders>
              <w:top w:val="single" w:sz="6" w:space="0" w:color="000000"/>
            </w:tcBorders>
            <w:shd w:val="clear" w:color="auto" w:fill="CCEEFF"/>
            <w:vAlign w:val="bottom"/>
            <w:hideMark/>
          </w:tcPr>
          <w:p w14:paraId="660D42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D4ED0" w14:textId="77777777" w:rsidR="00000000" w:rsidRDefault="00B80CBE">
            <w:pPr>
              <w:divId w:val="579095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4B54EF8" w14:textId="77777777" w:rsidR="00000000" w:rsidRDefault="00B80CBE">
            <w:pPr>
              <w:jc w:val="right"/>
              <w:rPr>
                <w:rFonts w:eastAsia="Times New Roman"/>
                <w:sz w:val="16"/>
                <w:szCs w:val="16"/>
              </w:rPr>
            </w:pPr>
            <w:r>
              <w:rPr>
                <w:rFonts w:ascii="inherit" w:eastAsia="Times New Roman" w:hAnsi="inherit"/>
                <w:b/>
                <w:bCs/>
                <w:sz w:val="16"/>
                <w:szCs w:val="16"/>
              </w:rPr>
              <w:t>12</w:t>
            </w:r>
          </w:p>
        </w:tc>
        <w:tc>
          <w:tcPr>
            <w:tcW w:w="0" w:type="auto"/>
            <w:tcBorders>
              <w:top w:val="single" w:sz="6" w:space="0" w:color="000000"/>
            </w:tcBorders>
            <w:shd w:val="clear" w:color="auto" w:fill="CCEEFF"/>
            <w:vAlign w:val="bottom"/>
            <w:hideMark/>
          </w:tcPr>
          <w:p w14:paraId="3AA3258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4B1E6" w14:textId="77777777" w:rsidR="00000000" w:rsidRDefault="00B80CBE">
            <w:pPr>
              <w:divId w:val="19888960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897AF4"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top w:val="single" w:sz="6" w:space="0" w:color="000000"/>
            </w:tcBorders>
            <w:shd w:val="clear" w:color="auto" w:fill="CCEEFF"/>
            <w:vAlign w:val="bottom"/>
            <w:hideMark/>
          </w:tcPr>
          <w:p w14:paraId="6C3EB78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13D4E4" w14:textId="77777777" w:rsidR="00000000" w:rsidRDefault="00B80CBE">
            <w:pPr>
              <w:divId w:val="17212478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DB0BAA" w14:textId="77777777" w:rsidR="00000000" w:rsidRDefault="00B80CBE">
            <w:pPr>
              <w:jc w:val="right"/>
              <w:rPr>
                <w:rFonts w:eastAsia="Times New Roman"/>
                <w:sz w:val="16"/>
                <w:szCs w:val="16"/>
              </w:rPr>
            </w:pPr>
            <w:r>
              <w:rPr>
                <w:rFonts w:ascii="inherit" w:eastAsia="Times New Roman" w:hAnsi="inherit"/>
                <w:b/>
                <w:bCs/>
                <w:sz w:val="16"/>
                <w:szCs w:val="16"/>
              </w:rPr>
              <w:t>14</w:t>
            </w:r>
          </w:p>
        </w:tc>
        <w:tc>
          <w:tcPr>
            <w:tcW w:w="0" w:type="auto"/>
            <w:tcBorders>
              <w:top w:val="single" w:sz="6" w:space="0" w:color="000000"/>
            </w:tcBorders>
            <w:shd w:val="clear" w:color="auto" w:fill="CCEEFF"/>
            <w:vAlign w:val="bottom"/>
            <w:hideMark/>
          </w:tcPr>
          <w:p w14:paraId="3A5B549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CA25C3" w14:textId="77777777" w:rsidR="00000000" w:rsidRDefault="00B80CBE">
            <w:pPr>
              <w:divId w:val="2653060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217870D" w14:textId="77777777" w:rsidR="00000000" w:rsidRDefault="00B80CBE">
            <w:pPr>
              <w:jc w:val="right"/>
              <w:rPr>
                <w:rFonts w:eastAsia="Times New Roman"/>
                <w:sz w:val="16"/>
                <w:szCs w:val="16"/>
              </w:rPr>
            </w:pPr>
            <w:r>
              <w:rPr>
                <w:rFonts w:ascii="inherit" w:eastAsia="Times New Roman" w:hAnsi="inherit"/>
                <w:b/>
                <w:bCs/>
                <w:sz w:val="16"/>
                <w:szCs w:val="16"/>
              </w:rPr>
              <w:t>46</w:t>
            </w:r>
          </w:p>
        </w:tc>
        <w:tc>
          <w:tcPr>
            <w:tcW w:w="0" w:type="auto"/>
            <w:tcBorders>
              <w:top w:val="single" w:sz="6" w:space="0" w:color="000000"/>
            </w:tcBorders>
            <w:shd w:val="clear" w:color="auto" w:fill="CCEEFF"/>
            <w:vAlign w:val="bottom"/>
            <w:hideMark/>
          </w:tcPr>
          <w:p w14:paraId="6BA4D6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50393" w14:textId="77777777" w:rsidR="00000000" w:rsidRDefault="00B80CBE">
            <w:pPr>
              <w:divId w:val="6958080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56D747" w14:textId="77777777" w:rsidR="00000000" w:rsidRDefault="00B80CBE">
            <w:pPr>
              <w:jc w:val="right"/>
              <w:rPr>
                <w:rFonts w:eastAsia="Times New Roman"/>
                <w:sz w:val="16"/>
                <w:szCs w:val="16"/>
              </w:rPr>
            </w:pPr>
            <w:r>
              <w:rPr>
                <w:rFonts w:ascii="inherit" w:eastAsia="Times New Roman" w:hAnsi="inherit"/>
                <w:b/>
                <w:bCs/>
                <w:sz w:val="16"/>
                <w:szCs w:val="16"/>
              </w:rPr>
              <w:t>85</w:t>
            </w:r>
          </w:p>
        </w:tc>
        <w:tc>
          <w:tcPr>
            <w:tcW w:w="0" w:type="auto"/>
            <w:tcBorders>
              <w:top w:val="single" w:sz="6" w:space="0" w:color="000000"/>
            </w:tcBorders>
            <w:shd w:val="clear" w:color="auto" w:fill="CCEEFF"/>
            <w:vAlign w:val="bottom"/>
            <w:hideMark/>
          </w:tcPr>
          <w:p w14:paraId="628D6D19" w14:textId="77777777" w:rsidR="00000000" w:rsidRDefault="00B80CBE">
            <w:pPr>
              <w:rPr>
                <w:rFonts w:eastAsia="Times New Roman"/>
                <w:sz w:val="20"/>
                <w:szCs w:val="20"/>
              </w:rPr>
            </w:pPr>
          </w:p>
        </w:tc>
      </w:tr>
      <w:tr w:rsidR="00000000" w14:paraId="15459142" w14:textId="77777777">
        <w:trPr>
          <w:divId w:val="1755928942"/>
        </w:trPr>
        <w:tc>
          <w:tcPr>
            <w:tcW w:w="0" w:type="auto"/>
            <w:tcMar>
              <w:top w:w="30" w:type="dxa"/>
              <w:left w:w="30" w:type="dxa"/>
              <w:bottom w:w="30" w:type="dxa"/>
              <w:right w:w="30" w:type="dxa"/>
            </w:tcMar>
            <w:vAlign w:val="bottom"/>
            <w:hideMark/>
          </w:tcPr>
          <w:p w14:paraId="05C0AB99" w14:textId="77777777" w:rsidR="00000000" w:rsidRDefault="00B80CBE">
            <w:pPr>
              <w:divId w:val="33702441"/>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4B83C0F5" w14:textId="77777777" w:rsidR="00000000" w:rsidRDefault="00B80CBE">
            <w:pPr>
              <w:divId w:val="764303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8E4F92"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268F625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BC7653" w14:textId="77777777" w:rsidR="00000000" w:rsidRDefault="00B80CBE">
            <w:pPr>
              <w:divId w:val="486290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143C60"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14:paraId="455CE9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80FB91" w14:textId="77777777" w:rsidR="00000000" w:rsidRDefault="00B80CBE">
            <w:pPr>
              <w:divId w:val="1272469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FAAB7"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14:paraId="5084FB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AE99B5" w14:textId="77777777" w:rsidR="00000000" w:rsidRDefault="00B80CBE">
            <w:pPr>
              <w:divId w:val="1539851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4B7A0F"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539692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78642D" w14:textId="77777777" w:rsidR="00000000" w:rsidRDefault="00B80CBE">
            <w:pPr>
              <w:divId w:val="8236197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A7ED02"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183C5DB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E2FB6F" w14:textId="77777777" w:rsidR="00000000" w:rsidRDefault="00B80CBE">
            <w:pPr>
              <w:divId w:val="1024133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4D4AAA4"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2DA31C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960D9D" w14:textId="77777777" w:rsidR="00000000" w:rsidRDefault="00B80CBE">
            <w:pPr>
              <w:divId w:val="208424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953200"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1EAC0E6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B16E8B" w14:textId="77777777" w:rsidR="00000000" w:rsidRDefault="00B80CBE">
            <w:pPr>
              <w:divId w:val="1621570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EA9E44"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vAlign w:val="bottom"/>
            <w:hideMark/>
          </w:tcPr>
          <w:p w14:paraId="61C67363" w14:textId="77777777" w:rsidR="00000000" w:rsidRDefault="00B80CBE">
            <w:pPr>
              <w:rPr>
                <w:rFonts w:eastAsia="Times New Roman"/>
                <w:sz w:val="20"/>
                <w:szCs w:val="20"/>
              </w:rPr>
            </w:pPr>
          </w:p>
        </w:tc>
      </w:tr>
      <w:tr w:rsidR="00000000" w14:paraId="3B6F265D" w14:textId="77777777">
        <w:trPr>
          <w:divId w:val="1755928942"/>
        </w:trPr>
        <w:tc>
          <w:tcPr>
            <w:tcW w:w="0" w:type="auto"/>
            <w:shd w:val="clear" w:color="auto" w:fill="CCEEFF"/>
            <w:tcMar>
              <w:top w:w="30" w:type="dxa"/>
              <w:left w:w="30" w:type="dxa"/>
              <w:bottom w:w="30" w:type="dxa"/>
              <w:right w:w="30" w:type="dxa"/>
            </w:tcMar>
            <w:vAlign w:val="bottom"/>
            <w:hideMark/>
          </w:tcPr>
          <w:p w14:paraId="28E240DC" w14:textId="77777777" w:rsidR="00000000" w:rsidRDefault="00B80CBE">
            <w:pPr>
              <w:rPr>
                <w:rFonts w:eastAsia="Times New Roman"/>
                <w:sz w:val="14"/>
                <w:szCs w:val="14"/>
              </w:rPr>
            </w:pPr>
            <w:r>
              <w:rPr>
                <w:rFonts w:ascii="inherit" w:eastAsia="Times New Roman" w:hAnsi="inherit"/>
                <w:sz w:val="14"/>
                <w:szCs w:val="14"/>
              </w:rPr>
              <w:t>Balance as of March 31, 2019</w:t>
            </w:r>
          </w:p>
        </w:tc>
        <w:tc>
          <w:tcPr>
            <w:tcW w:w="0" w:type="auto"/>
            <w:shd w:val="clear" w:color="auto" w:fill="CCEEFF"/>
            <w:tcMar>
              <w:top w:w="30" w:type="dxa"/>
              <w:left w:w="30" w:type="dxa"/>
              <w:bottom w:w="30" w:type="dxa"/>
              <w:right w:w="30" w:type="dxa"/>
            </w:tcMar>
            <w:vAlign w:val="bottom"/>
            <w:hideMark/>
          </w:tcPr>
          <w:p w14:paraId="0ADEEE06" w14:textId="77777777" w:rsidR="00000000" w:rsidRDefault="00B80CBE">
            <w:pPr>
              <w:divId w:val="11906777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5E1534" w14:textId="77777777" w:rsidR="00000000" w:rsidRDefault="00B80CBE">
            <w:pPr>
              <w:jc w:val="right"/>
              <w:rPr>
                <w:rFonts w:eastAsia="Times New Roman"/>
                <w:sz w:val="16"/>
                <w:szCs w:val="16"/>
              </w:rPr>
            </w:pPr>
            <w:r>
              <w:rPr>
                <w:rFonts w:ascii="inherit" w:eastAsia="Times New Roman" w:hAnsi="inherit"/>
                <w:b/>
                <w:bCs/>
                <w:sz w:val="16"/>
                <w:szCs w:val="16"/>
              </w:rPr>
              <w:t>5,141</w:t>
            </w:r>
          </w:p>
        </w:tc>
        <w:tc>
          <w:tcPr>
            <w:tcW w:w="0" w:type="auto"/>
            <w:tcBorders>
              <w:top w:val="single" w:sz="6" w:space="0" w:color="000000"/>
              <w:bottom w:val="single" w:sz="6" w:space="0" w:color="000000"/>
            </w:tcBorders>
            <w:shd w:val="clear" w:color="auto" w:fill="CCEEFF"/>
            <w:vAlign w:val="bottom"/>
            <w:hideMark/>
          </w:tcPr>
          <w:p w14:paraId="256028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07BB0" w14:textId="77777777" w:rsidR="00000000" w:rsidRDefault="00B80CBE">
            <w:pPr>
              <w:divId w:val="90661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C5F8E3" w14:textId="77777777" w:rsidR="00000000" w:rsidRDefault="00B80CBE">
            <w:pPr>
              <w:jc w:val="right"/>
              <w:rPr>
                <w:rFonts w:eastAsia="Times New Roman"/>
                <w:sz w:val="16"/>
                <w:szCs w:val="16"/>
              </w:rPr>
            </w:pPr>
            <w:r>
              <w:rPr>
                <w:rFonts w:ascii="inherit" w:eastAsia="Times New Roman" w:hAnsi="inherit"/>
                <w:b/>
                <w:bCs/>
                <w:sz w:val="16"/>
                <w:szCs w:val="16"/>
              </w:rPr>
              <w:t>427</w:t>
            </w:r>
          </w:p>
        </w:tc>
        <w:tc>
          <w:tcPr>
            <w:tcW w:w="0" w:type="auto"/>
            <w:tcBorders>
              <w:top w:val="single" w:sz="6" w:space="0" w:color="000000"/>
              <w:bottom w:val="single" w:sz="6" w:space="0" w:color="000000"/>
            </w:tcBorders>
            <w:shd w:val="clear" w:color="auto" w:fill="CCEEFF"/>
            <w:vAlign w:val="bottom"/>
            <w:hideMark/>
          </w:tcPr>
          <w:p w14:paraId="6DE9F0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B4EA5B" w14:textId="77777777" w:rsidR="00000000" w:rsidRDefault="00B80CBE">
            <w:pPr>
              <w:divId w:val="1749381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8F6F04" w14:textId="77777777" w:rsidR="00000000" w:rsidRDefault="00B80CBE">
            <w:pPr>
              <w:jc w:val="right"/>
              <w:rPr>
                <w:rFonts w:eastAsia="Times New Roman"/>
                <w:sz w:val="16"/>
                <w:szCs w:val="16"/>
              </w:rPr>
            </w:pPr>
            <w:r>
              <w:rPr>
                <w:rFonts w:ascii="inherit" w:eastAsia="Times New Roman" w:hAnsi="inherit"/>
                <w:b/>
                <w:bCs/>
                <w:sz w:val="16"/>
                <w:szCs w:val="16"/>
              </w:rPr>
              <w:t>5,568</w:t>
            </w:r>
          </w:p>
        </w:tc>
        <w:tc>
          <w:tcPr>
            <w:tcW w:w="0" w:type="auto"/>
            <w:tcBorders>
              <w:top w:val="single" w:sz="6" w:space="0" w:color="000000"/>
              <w:bottom w:val="single" w:sz="6" w:space="0" w:color="000000"/>
            </w:tcBorders>
            <w:shd w:val="clear" w:color="auto" w:fill="CCEEFF"/>
            <w:vAlign w:val="bottom"/>
            <w:hideMark/>
          </w:tcPr>
          <w:p w14:paraId="66A2AA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794CA5" w14:textId="77777777" w:rsidR="00000000" w:rsidRDefault="00B80CBE">
            <w:pPr>
              <w:divId w:val="15108721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7DFB1C" w14:textId="77777777" w:rsidR="00000000" w:rsidRDefault="00B80CBE">
            <w:pPr>
              <w:jc w:val="right"/>
              <w:rPr>
                <w:rFonts w:eastAsia="Times New Roman"/>
                <w:sz w:val="16"/>
                <w:szCs w:val="16"/>
              </w:rPr>
            </w:pPr>
            <w:r>
              <w:rPr>
                <w:rFonts w:ascii="inherit" w:eastAsia="Times New Roman" w:hAnsi="inherit"/>
                <w:b/>
                <w:bCs/>
                <w:sz w:val="16"/>
                <w:szCs w:val="16"/>
              </w:rPr>
              <w:t>1,002</w:t>
            </w:r>
          </w:p>
        </w:tc>
        <w:tc>
          <w:tcPr>
            <w:tcW w:w="0" w:type="auto"/>
            <w:tcBorders>
              <w:top w:val="single" w:sz="6" w:space="0" w:color="000000"/>
              <w:bottom w:val="single" w:sz="6" w:space="0" w:color="000000"/>
            </w:tcBorders>
            <w:shd w:val="clear" w:color="auto" w:fill="CCEEFF"/>
            <w:vAlign w:val="bottom"/>
            <w:hideMark/>
          </w:tcPr>
          <w:p w14:paraId="3517183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9EFC5" w14:textId="77777777" w:rsidR="00000000" w:rsidRDefault="00B80CBE">
            <w:pPr>
              <w:divId w:val="20193128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402BF6" w14:textId="77777777" w:rsidR="00000000" w:rsidRDefault="00B80CBE">
            <w:pPr>
              <w:jc w:val="right"/>
              <w:rPr>
                <w:rFonts w:eastAsia="Times New Roman"/>
                <w:sz w:val="16"/>
                <w:szCs w:val="16"/>
              </w:rPr>
            </w:pPr>
            <w:r>
              <w:rPr>
                <w:rFonts w:ascii="inherit" w:eastAsia="Times New Roman" w:hAnsi="inherit"/>
                <w:b/>
                <w:bCs/>
                <w:sz w:val="16"/>
                <w:szCs w:val="16"/>
              </w:rPr>
              <w:t>60</w:t>
            </w:r>
          </w:p>
        </w:tc>
        <w:tc>
          <w:tcPr>
            <w:tcW w:w="0" w:type="auto"/>
            <w:tcBorders>
              <w:top w:val="single" w:sz="6" w:space="0" w:color="000000"/>
              <w:bottom w:val="single" w:sz="6" w:space="0" w:color="000000"/>
            </w:tcBorders>
            <w:shd w:val="clear" w:color="auto" w:fill="CCEEFF"/>
            <w:vAlign w:val="bottom"/>
            <w:hideMark/>
          </w:tcPr>
          <w:p w14:paraId="52E35C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355EE" w14:textId="77777777" w:rsidR="00000000" w:rsidRDefault="00B80CBE">
            <w:pPr>
              <w:divId w:val="4212178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8E48632" w14:textId="77777777" w:rsidR="00000000" w:rsidRDefault="00B80CBE">
            <w:pPr>
              <w:jc w:val="right"/>
              <w:rPr>
                <w:rFonts w:eastAsia="Times New Roman"/>
                <w:sz w:val="16"/>
                <w:szCs w:val="16"/>
              </w:rPr>
            </w:pPr>
            <w:r>
              <w:rPr>
                <w:rFonts w:ascii="inherit" w:eastAsia="Times New Roman" w:hAnsi="inherit"/>
                <w:b/>
                <w:bCs/>
                <w:sz w:val="16"/>
                <w:szCs w:val="16"/>
              </w:rPr>
              <w:t>1,062</w:t>
            </w:r>
          </w:p>
        </w:tc>
        <w:tc>
          <w:tcPr>
            <w:tcW w:w="0" w:type="auto"/>
            <w:tcBorders>
              <w:top w:val="single" w:sz="6" w:space="0" w:color="000000"/>
              <w:bottom w:val="single" w:sz="6" w:space="0" w:color="000000"/>
            </w:tcBorders>
            <w:shd w:val="clear" w:color="auto" w:fill="CCEEFF"/>
            <w:vAlign w:val="bottom"/>
            <w:hideMark/>
          </w:tcPr>
          <w:p w14:paraId="31FCF4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2A4513" w14:textId="77777777" w:rsidR="00000000" w:rsidRDefault="00B80CBE">
            <w:pPr>
              <w:divId w:val="1103261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A8BAE7" w14:textId="77777777" w:rsidR="00000000" w:rsidRDefault="00B80CBE">
            <w:pPr>
              <w:jc w:val="right"/>
              <w:rPr>
                <w:rFonts w:eastAsia="Times New Roman"/>
                <w:sz w:val="16"/>
                <w:szCs w:val="16"/>
              </w:rPr>
            </w:pPr>
            <w:r>
              <w:rPr>
                <w:rFonts w:ascii="inherit" w:eastAsia="Times New Roman" w:hAnsi="inherit"/>
                <w:b/>
                <w:bCs/>
                <w:sz w:val="16"/>
                <w:szCs w:val="16"/>
              </w:rPr>
              <w:t>683</w:t>
            </w:r>
          </w:p>
        </w:tc>
        <w:tc>
          <w:tcPr>
            <w:tcW w:w="0" w:type="auto"/>
            <w:tcBorders>
              <w:top w:val="single" w:sz="6" w:space="0" w:color="000000"/>
              <w:bottom w:val="single" w:sz="6" w:space="0" w:color="000000"/>
            </w:tcBorders>
            <w:shd w:val="clear" w:color="auto" w:fill="CCEEFF"/>
            <w:vAlign w:val="bottom"/>
            <w:hideMark/>
          </w:tcPr>
          <w:p w14:paraId="6416F0F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26B3F4" w14:textId="77777777" w:rsidR="00000000" w:rsidRDefault="00B80CBE">
            <w:pPr>
              <w:divId w:val="10715361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AD291D9" w14:textId="77777777" w:rsidR="00000000" w:rsidRDefault="00B80CBE">
            <w:pPr>
              <w:jc w:val="right"/>
              <w:rPr>
                <w:rFonts w:eastAsia="Times New Roman"/>
                <w:sz w:val="16"/>
                <w:szCs w:val="16"/>
              </w:rPr>
            </w:pPr>
            <w:r>
              <w:rPr>
                <w:rFonts w:ascii="inherit" w:eastAsia="Times New Roman" w:hAnsi="inherit"/>
                <w:b/>
                <w:bCs/>
                <w:sz w:val="16"/>
                <w:szCs w:val="16"/>
              </w:rPr>
              <w:t>7,313</w:t>
            </w:r>
          </w:p>
        </w:tc>
        <w:tc>
          <w:tcPr>
            <w:tcW w:w="0" w:type="auto"/>
            <w:tcBorders>
              <w:top w:val="single" w:sz="6" w:space="0" w:color="000000"/>
              <w:bottom w:val="single" w:sz="6" w:space="0" w:color="000000"/>
            </w:tcBorders>
            <w:shd w:val="clear" w:color="auto" w:fill="CCEEFF"/>
            <w:vAlign w:val="bottom"/>
            <w:hideMark/>
          </w:tcPr>
          <w:p w14:paraId="2B32157D" w14:textId="77777777" w:rsidR="00000000" w:rsidRDefault="00B80CBE">
            <w:pPr>
              <w:rPr>
                <w:rFonts w:eastAsia="Times New Roman"/>
                <w:sz w:val="20"/>
                <w:szCs w:val="20"/>
              </w:rPr>
            </w:pPr>
          </w:p>
        </w:tc>
      </w:tr>
      <w:tr w:rsidR="00000000" w14:paraId="1A50AF8F" w14:textId="77777777">
        <w:trPr>
          <w:divId w:val="1755928942"/>
        </w:trPr>
        <w:tc>
          <w:tcPr>
            <w:tcW w:w="0" w:type="auto"/>
            <w:tcMar>
              <w:top w:w="30" w:type="dxa"/>
              <w:left w:w="30" w:type="dxa"/>
              <w:bottom w:w="30" w:type="dxa"/>
              <w:right w:w="30" w:type="dxa"/>
            </w:tcMar>
            <w:vAlign w:val="bottom"/>
            <w:hideMark/>
          </w:tcPr>
          <w:p w14:paraId="321FA257" w14:textId="77777777" w:rsidR="00000000" w:rsidRDefault="00B80CB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14:paraId="02A3B44F" w14:textId="77777777" w:rsidR="00000000" w:rsidRDefault="00B80CBE">
            <w:pPr>
              <w:divId w:val="1251430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48DFDD" w14:textId="77777777" w:rsidR="00000000" w:rsidRDefault="00B80CBE">
            <w:pPr>
              <w:divId w:val="4327512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C0FEB9" w14:textId="77777777" w:rsidR="00000000" w:rsidRDefault="00B80CBE">
            <w:pPr>
              <w:divId w:val="8685631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F8DD18" w14:textId="77777777" w:rsidR="00000000" w:rsidRDefault="00B80CBE">
            <w:pPr>
              <w:divId w:val="5644115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46AC0D" w14:textId="77777777" w:rsidR="00000000" w:rsidRDefault="00B80CBE">
            <w:pPr>
              <w:divId w:val="20212783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432965" w14:textId="77777777" w:rsidR="00000000" w:rsidRDefault="00B80CBE">
            <w:pPr>
              <w:divId w:val="5539775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97C3CA" w14:textId="77777777" w:rsidR="00000000" w:rsidRDefault="00B80CBE">
            <w:pPr>
              <w:divId w:val="21022952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3EC36C" w14:textId="77777777" w:rsidR="00000000" w:rsidRDefault="00B80CBE">
            <w:pPr>
              <w:divId w:val="970283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DBDD91" w14:textId="77777777" w:rsidR="00000000" w:rsidRDefault="00B80CBE">
            <w:pPr>
              <w:divId w:val="4857806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CFBEDE" w14:textId="77777777" w:rsidR="00000000" w:rsidRDefault="00B80CBE">
            <w:pPr>
              <w:divId w:val="1979649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DA3785" w14:textId="77777777" w:rsidR="00000000" w:rsidRDefault="00B80CBE">
            <w:pPr>
              <w:divId w:val="21256136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A90C03B" w14:textId="77777777" w:rsidR="00000000" w:rsidRDefault="00B80CBE">
            <w:pPr>
              <w:divId w:val="13391936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B8C3F" w14:textId="77777777" w:rsidR="00000000" w:rsidRDefault="00B80CBE">
            <w:pPr>
              <w:divId w:val="2147315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B02D8B" w14:textId="77777777" w:rsidR="00000000" w:rsidRDefault="00B80CBE">
            <w:pPr>
              <w:divId w:val="612132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D01379" w14:textId="77777777" w:rsidR="00000000" w:rsidRDefault="00B80CBE">
            <w:pPr>
              <w:divId w:val="443749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87EB0B" w14:textId="77777777" w:rsidR="00000000" w:rsidRDefault="00B80CBE">
            <w:pPr>
              <w:divId w:val="1423339616"/>
              <w:rPr>
                <w:rFonts w:eastAsia="Times New Roman"/>
                <w:sz w:val="20"/>
                <w:szCs w:val="20"/>
              </w:rPr>
            </w:pPr>
            <w:r>
              <w:rPr>
                <w:rFonts w:ascii="inherit" w:eastAsia="Times New Roman" w:hAnsi="inherit"/>
                <w:sz w:val="20"/>
                <w:szCs w:val="20"/>
              </w:rPr>
              <w:t> </w:t>
            </w:r>
          </w:p>
        </w:tc>
      </w:tr>
      <w:tr w:rsidR="00000000" w14:paraId="71F61B67" w14:textId="77777777">
        <w:trPr>
          <w:divId w:val="1755928942"/>
        </w:trPr>
        <w:tc>
          <w:tcPr>
            <w:tcW w:w="0" w:type="auto"/>
            <w:shd w:val="clear" w:color="auto" w:fill="CCEEFF"/>
            <w:tcMar>
              <w:top w:w="30" w:type="dxa"/>
              <w:left w:w="30" w:type="dxa"/>
              <w:bottom w:w="30" w:type="dxa"/>
              <w:right w:w="30" w:type="dxa"/>
            </w:tcMar>
            <w:vAlign w:val="bottom"/>
            <w:hideMark/>
          </w:tcPr>
          <w:p w14:paraId="246BBB05" w14:textId="77777777" w:rsidR="00000000" w:rsidRDefault="00B80CBE">
            <w:pPr>
              <w:rPr>
                <w:rFonts w:eastAsia="Times New Roman"/>
                <w:sz w:val="14"/>
                <w:szCs w:val="14"/>
              </w:rPr>
            </w:pPr>
            <w:r>
              <w:rPr>
                <w:rFonts w:ascii="inherit" w:eastAsia="Times New Roman" w:hAnsi="inherit"/>
                <w:sz w:val="14"/>
                <w:szCs w:val="14"/>
              </w:rPr>
              <w:t>Balance as of December 31, 2018</w:t>
            </w:r>
          </w:p>
        </w:tc>
        <w:tc>
          <w:tcPr>
            <w:tcW w:w="0" w:type="auto"/>
            <w:shd w:val="clear" w:color="auto" w:fill="CCEEFF"/>
            <w:tcMar>
              <w:top w:w="30" w:type="dxa"/>
              <w:left w:w="30" w:type="dxa"/>
              <w:bottom w:w="30" w:type="dxa"/>
              <w:right w:w="30" w:type="dxa"/>
            </w:tcMar>
            <w:vAlign w:val="bottom"/>
            <w:hideMark/>
          </w:tcPr>
          <w:p w14:paraId="53F27FE3" w14:textId="77777777" w:rsidR="00000000" w:rsidRDefault="00B80CBE">
            <w:pPr>
              <w:divId w:val="12255303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2115D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54F7B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47F28" w14:textId="77777777" w:rsidR="00000000" w:rsidRDefault="00B80CBE">
            <w:pPr>
              <w:divId w:val="2512830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CF09AE"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24B344A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5CCE53" w14:textId="77777777" w:rsidR="00000000" w:rsidRDefault="00B80CBE">
            <w:pPr>
              <w:divId w:val="5157029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6406F7"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1B6C10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B409D3" w14:textId="77777777" w:rsidR="00000000" w:rsidRDefault="00B80CBE">
            <w:pPr>
              <w:divId w:val="12471558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E9A7D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2D8A1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C4D066" w14:textId="77777777" w:rsidR="00000000" w:rsidRDefault="00B80CBE">
            <w:pPr>
              <w:divId w:val="1074619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7BD476"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5192930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1E428F" w14:textId="77777777" w:rsidR="00000000" w:rsidRDefault="00B80CBE">
            <w:pPr>
              <w:divId w:val="718668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EC66CD"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shd w:val="clear" w:color="auto" w:fill="CCEEFF"/>
            <w:vAlign w:val="bottom"/>
            <w:hideMark/>
          </w:tcPr>
          <w:p w14:paraId="7630B4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F8C55" w14:textId="77777777" w:rsidR="00000000" w:rsidRDefault="00B80CBE">
            <w:pPr>
              <w:divId w:val="14401036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37829A" w14:textId="77777777" w:rsidR="00000000" w:rsidRDefault="00B80CBE">
            <w:pPr>
              <w:jc w:val="right"/>
              <w:rPr>
                <w:rFonts w:eastAsia="Times New Roman"/>
                <w:sz w:val="16"/>
                <w:szCs w:val="16"/>
              </w:rPr>
            </w:pPr>
            <w:r>
              <w:rPr>
                <w:rFonts w:ascii="inherit" w:eastAsia="Times New Roman" w:hAnsi="inherit"/>
                <w:sz w:val="16"/>
                <w:szCs w:val="16"/>
              </w:rPr>
              <w:t>118</w:t>
            </w:r>
          </w:p>
        </w:tc>
        <w:tc>
          <w:tcPr>
            <w:tcW w:w="0" w:type="auto"/>
            <w:shd w:val="clear" w:color="auto" w:fill="CCEEFF"/>
            <w:vAlign w:val="bottom"/>
            <w:hideMark/>
          </w:tcPr>
          <w:p w14:paraId="719A331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A7282A" w14:textId="77777777" w:rsidR="00000000" w:rsidRDefault="00B80CBE">
            <w:pPr>
              <w:divId w:val="2963020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BCA440" w14:textId="77777777" w:rsidR="00000000" w:rsidRDefault="00B80CBE">
            <w:pPr>
              <w:jc w:val="right"/>
              <w:rPr>
                <w:rFonts w:eastAsia="Times New Roman"/>
                <w:sz w:val="16"/>
                <w:szCs w:val="16"/>
              </w:rPr>
            </w:pPr>
            <w:r>
              <w:rPr>
                <w:rFonts w:ascii="inherit" w:eastAsia="Times New Roman" w:hAnsi="inherit"/>
                <w:sz w:val="16"/>
                <w:szCs w:val="16"/>
              </w:rPr>
              <w:t>122</w:t>
            </w:r>
          </w:p>
        </w:tc>
        <w:tc>
          <w:tcPr>
            <w:tcW w:w="0" w:type="auto"/>
            <w:shd w:val="clear" w:color="auto" w:fill="CCEEFF"/>
            <w:vAlign w:val="bottom"/>
            <w:hideMark/>
          </w:tcPr>
          <w:p w14:paraId="25F63904" w14:textId="77777777" w:rsidR="00000000" w:rsidRDefault="00B80CBE">
            <w:pPr>
              <w:rPr>
                <w:rFonts w:eastAsia="Times New Roman"/>
                <w:sz w:val="20"/>
                <w:szCs w:val="20"/>
              </w:rPr>
            </w:pPr>
          </w:p>
        </w:tc>
      </w:tr>
      <w:tr w:rsidR="00000000" w14:paraId="17D6298A" w14:textId="77777777">
        <w:trPr>
          <w:divId w:val="1755928942"/>
        </w:trPr>
        <w:tc>
          <w:tcPr>
            <w:tcW w:w="0" w:type="auto"/>
            <w:tcMar>
              <w:top w:w="30" w:type="dxa"/>
              <w:left w:w="30" w:type="dxa"/>
              <w:bottom w:w="30" w:type="dxa"/>
              <w:right w:w="30" w:type="dxa"/>
            </w:tcMar>
            <w:vAlign w:val="bottom"/>
            <w:hideMark/>
          </w:tcPr>
          <w:p w14:paraId="09862D2A" w14:textId="77777777" w:rsidR="00000000" w:rsidRDefault="00B80CBE">
            <w:pPr>
              <w:rPr>
                <w:rFonts w:eastAsia="Times New Roman"/>
                <w:sz w:val="14"/>
                <w:szCs w:val="14"/>
              </w:rPr>
            </w:pPr>
            <w:r>
              <w:rPr>
                <w:rFonts w:ascii="inherit" w:eastAsia="Times New Roman" w:hAnsi="inherit"/>
                <w:sz w:val="14"/>
                <w:szCs w:val="14"/>
              </w:rPr>
              <w:t>Provision for losses on unfunded lending commitments</w:t>
            </w:r>
          </w:p>
        </w:tc>
        <w:tc>
          <w:tcPr>
            <w:tcW w:w="0" w:type="auto"/>
            <w:tcMar>
              <w:top w:w="30" w:type="dxa"/>
              <w:left w:w="30" w:type="dxa"/>
              <w:bottom w:w="30" w:type="dxa"/>
              <w:right w:w="30" w:type="dxa"/>
            </w:tcMar>
            <w:vAlign w:val="bottom"/>
            <w:hideMark/>
          </w:tcPr>
          <w:p w14:paraId="7B7F69B7" w14:textId="77777777" w:rsidR="00000000" w:rsidRDefault="00B80CBE">
            <w:pPr>
              <w:divId w:val="285328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0779EE"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53DD81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B9C2AD" w14:textId="77777777" w:rsidR="00000000" w:rsidRDefault="00B80CBE">
            <w:pPr>
              <w:divId w:val="320621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E4F86"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7AED98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F00D49" w14:textId="77777777" w:rsidR="00000000" w:rsidRDefault="00B80CBE">
            <w:pPr>
              <w:divId w:val="3370763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3A7114"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2010D1A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47AEC9" w14:textId="77777777" w:rsidR="00000000" w:rsidRDefault="00B80CBE">
            <w:pPr>
              <w:divId w:val="7437191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093AED"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12264A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0F5C01" w14:textId="77777777" w:rsidR="00000000" w:rsidRDefault="00B80CBE">
            <w:pPr>
              <w:divId w:val="145486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49768C"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575586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1DFA9F" w14:textId="77777777" w:rsidR="00000000" w:rsidRDefault="00B80CBE">
            <w:pPr>
              <w:divId w:val="14264211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44B9A"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vAlign w:val="bottom"/>
            <w:hideMark/>
          </w:tcPr>
          <w:p w14:paraId="1F7522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B45EAA" w14:textId="77777777" w:rsidR="00000000" w:rsidRDefault="00B80CBE">
            <w:pPr>
              <w:divId w:val="8318019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A09CE4" w14:textId="77777777" w:rsidR="00000000" w:rsidRDefault="00B80CBE">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14:paraId="09AF97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538D40" w14:textId="77777777" w:rsidR="00000000" w:rsidRDefault="00B80CBE">
            <w:pPr>
              <w:divId w:val="18977354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5E9261" w14:textId="77777777" w:rsidR="00000000" w:rsidRDefault="00B80CBE">
            <w:pPr>
              <w:jc w:val="right"/>
              <w:rPr>
                <w:rFonts w:eastAsia="Times New Roman"/>
                <w:sz w:val="16"/>
                <w:szCs w:val="16"/>
              </w:rPr>
            </w:pPr>
            <w:r>
              <w:rPr>
                <w:rFonts w:ascii="inherit" w:eastAsia="Times New Roman" w:hAnsi="inherit"/>
                <w:b/>
                <w:bCs/>
                <w:sz w:val="16"/>
                <w:szCs w:val="16"/>
              </w:rPr>
              <w:t>9</w:t>
            </w:r>
          </w:p>
        </w:tc>
        <w:tc>
          <w:tcPr>
            <w:tcW w:w="0" w:type="auto"/>
            <w:vAlign w:val="bottom"/>
            <w:hideMark/>
          </w:tcPr>
          <w:p w14:paraId="17223EF6" w14:textId="77777777" w:rsidR="00000000" w:rsidRDefault="00B80CBE">
            <w:pPr>
              <w:rPr>
                <w:rFonts w:eastAsia="Times New Roman"/>
                <w:sz w:val="20"/>
                <w:szCs w:val="20"/>
              </w:rPr>
            </w:pPr>
          </w:p>
        </w:tc>
      </w:tr>
      <w:tr w:rsidR="00000000" w14:paraId="03A760A2" w14:textId="77777777">
        <w:trPr>
          <w:divId w:val="1755928942"/>
        </w:trPr>
        <w:tc>
          <w:tcPr>
            <w:tcW w:w="0" w:type="auto"/>
            <w:shd w:val="clear" w:color="auto" w:fill="CCEEFF"/>
            <w:tcMar>
              <w:top w:w="30" w:type="dxa"/>
              <w:left w:w="30" w:type="dxa"/>
              <w:bottom w:w="30" w:type="dxa"/>
              <w:right w:w="30" w:type="dxa"/>
            </w:tcMar>
            <w:vAlign w:val="bottom"/>
            <w:hideMark/>
          </w:tcPr>
          <w:p w14:paraId="0E045DE1" w14:textId="77777777" w:rsidR="00000000" w:rsidRDefault="00B80CBE">
            <w:pPr>
              <w:rPr>
                <w:rFonts w:eastAsia="Times New Roman"/>
                <w:sz w:val="14"/>
                <w:szCs w:val="14"/>
              </w:rPr>
            </w:pPr>
            <w:r>
              <w:rPr>
                <w:rFonts w:ascii="inherit" w:eastAsia="Times New Roman" w:hAnsi="inherit"/>
                <w:sz w:val="14"/>
                <w:szCs w:val="14"/>
              </w:rPr>
              <w:t>Balance as of March 31, 2019</w:t>
            </w:r>
          </w:p>
        </w:tc>
        <w:tc>
          <w:tcPr>
            <w:tcW w:w="0" w:type="auto"/>
            <w:shd w:val="clear" w:color="auto" w:fill="CCEEFF"/>
            <w:tcMar>
              <w:top w:w="30" w:type="dxa"/>
              <w:left w:w="30" w:type="dxa"/>
              <w:bottom w:w="30" w:type="dxa"/>
              <w:right w:w="30" w:type="dxa"/>
            </w:tcMar>
            <w:vAlign w:val="bottom"/>
            <w:hideMark/>
          </w:tcPr>
          <w:p w14:paraId="58922830" w14:textId="77777777" w:rsidR="00000000" w:rsidRDefault="00B80CBE">
            <w:pPr>
              <w:divId w:val="6873720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1C9868"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14:paraId="360FC39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CE8033" w14:textId="77777777" w:rsidR="00000000" w:rsidRDefault="00B80CBE">
            <w:pPr>
              <w:divId w:val="1766999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E18D4EF"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14:paraId="09AD955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46ED24" w14:textId="77777777" w:rsidR="00000000" w:rsidRDefault="00B80CBE">
            <w:pPr>
              <w:divId w:val="11170255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04634F"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14:paraId="4A6290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49F2C4" w14:textId="77777777" w:rsidR="00000000" w:rsidRDefault="00B80CBE">
            <w:pPr>
              <w:divId w:val="3493814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9F32A03" w14:textId="77777777" w:rsidR="00000000" w:rsidRDefault="00B80CBE">
            <w:pPr>
              <w:jc w:val="right"/>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vAlign w:val="bottom"/>
            <w:hideMark/>
          </w:tcPr>
          <w:p w14:paraId="709F82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63A758" w14:textId="77777777" w:rsidR="00000000" w:rsidRDefault="00B80CBE">
            <w:pPr>
              <w:divId w:val="11186474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417A5D3" w14:textId="77777777" w:rsidR="00000000" w:rsidRDefault="00B80CB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0A4154B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5C9C46" w14:textId="77777777" w:rsidR="00000000" w:rsidRDefault="00B80CBE">
            <w:pPr>
              <w:divId w:val="19190541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E3D318" w14:textId="77777777" w:rsidR="00000000" w:rsidRDefault="00B80CBE">
            <w:pPr>
              <w:jc w:val="right"/>
              <w:rPr>
                <w:rFonts w:eastAsia="Times New Roman"/>
                <w:sz w:val="16"/>
                <w:szCs w:val="16"/>
              </w:rPr>
            </w:pPr>
            <w:r>
              <w:rPr>
                <w:rFonts w:ascii="inherit" w:eastAsia="Times New Roman" w:hAnsi="inherit"/>
                <w:b/>
                <w:bCs/>
                <w:sz w:val="16"/>
                <w:szCs w:val="16"/>
              </w:rPr>
              <w:t>4</w:t>
            </w:r>
          </w:p>
        </w:tc>
        <w:tc>
          <w:tcPr>
            <w:tcW w:w="0" w:type="auto"/>
            <w:tcBorders>
              <w:top w:val="single" w:sz="6" w:space="0" w:color="000000"/>
            </w:tcBorders>
            <w:shd w:val="clear" w:color="auto" w:fill="CCEEFF"/>
            <w:vAlign w:val="bottom"/>
            <w:hideMark/>
          </w:tcPr>
          <w:p w14:paraId="6D25F2E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E4175A" w14:textId="77777777" w:rsidR="00000000" w:rsidRDefault="00B80CBE">
            <w:pPr>
              <w:divId w:val="11779587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60C1B8" w14:textId="77777777" w:rsidR="00000000" w:rsidRDefault="00B80CBE">
            <w:pPr>
              <w:jc w:val="right"/>
              <w:rPr>
                <w:rFonts w:eastAsia="Times New Roman"/>
                <w:sz w:val="16"/>
                <w:szCs w:val="16"/>
              </w:rPr>
            </w:pPr>
            <w:r>
              <w:rPr>
                <w:rFonts w:ascii="inherit" w:eastAsia="Times New Roman" w:hAnsi="inherit"/>
                <w:b/>
                <w:bCs/>
                <w:sz w:val="16"/>
                <w:szCs w:val="16"/>
              </w:rPr>
              <w:t>127</w:t>
            </w:r>
          </w:p>
        </w:tc>
        <w:tc>
          <w:tcPr>
            <w:tcW w:w="0" w:type="auto"/>
            <w:tcBorders>
              <w:top w:val="single" w:sz="6" w:space="0" w:color="000000"/>
            </w:tcBorders>
            <w:shd w:val="clear" w:color="auto" w:fill="CCEEFF"/>
            <w:vAlign w:val="bottom"/>
            <w:hideMark/>
          </w:tcPr>
          <w:p w14:paraId="5AF48A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26ED2" w14:textId="77777777" w:rsidR="00000000" w:rsidRDefault="00B80CBE">
            <w:pPr>
              <w:divId w:val="1170758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126713" w14:textId="77777777" w:rsidR="00000000" w:rsidRDefault="00B80CBE">
            <w:pPr>
              <w:jc w:val="right"/>
              <w:rPr>
                <w:rFonts w:eastAsia="Times New Roman"/>
                <w:sz w:val="16"/>
                <w:szCs w:val="16"/>
              </w:rPr>
            </w:pPr>
            <w:r>
              <w:rPr>
                <w:rFonts w:ascii="inherit" w:eastAsia="Times New Roman" w:hAnsi="inherit"/>
                <w:b/>
                <w:bCs/>
                <w:sz w:val="16"/>
                <w:szCs w:val="16"/>
              </w:rPr>
              <w:t>131</w:t>
            </w:r>
          </w:p>
        </w:tc>
        <w:tc>
          <w:tcPr>
            <w:tcW w:w="0" w:type="auto"/>
            <w:tcBorders>
              <w:top w:val="single" w:sz="6" w:space="0" w:color="000000"/>
            </w:tcBorders>
            <w:shd w:val="clear" w:color="auto" w:fill="CCEEFF"/>
            <w:vAlign w:val="bottom"/>
            <w:hideMark/>
          </w:tcPr>
          <w:p w14:paraId="7C09163F" w14:textId="77777777" w:rsidR="00000000" w:rsidRDefault="00B80CBE">
            <w:pPr>
              <w:rPr>
                <w:rFonts w:eastAsia="Times New Roman"/>
                <w:sz w:val="20"/>
                <w:szCs w:val="20"/>
              </w:rPr>
            </w:pPr>
          </w:p>
        </w:tc>
      </w:tr>
      <w:tr w:rsidR="00000000" w14:paraId="7C34DC17" w14:textId="77777777">
        <w:trPr>
          <w:divId w:val="1755928942"/>
        </w:trPr>
        <w:tc>
          <w:tcPr>
            <w:tcW w:w="0" w:type="auto"/>
            <w:tcMar>
              <w:top w:w="30" w:type="dxa"/>
              <w:left w:w="30" w:type="dxa"/>
              <w:bottom w:w="30" w:type="dxa"/>
              <w:right w:w="30" w:type="dxa"/>
            </w:tcMar>
            <w:vAlign w:val="bottom"/>
            <w:hideMark/>
          </w:tcPr>
          <w:p w14:paraId="4732D023" w14:textId="77777777" w:rsidR="00000000" w:rsidRDefault="00B80CBE">
            <w:pPr>
              <w:rPr>
                <w:rFonts w:eastAsia="Times New Roman"/>
                <w:sz w:val="14"/>
                <w:szCs w:val="14"/>
              </w:rPr>
            </w:pPr>
            <w:r>
              <w:rPr>
                <w:rFonts w:ascii="inherit" w:eastAsia="Times New Roman" w:hAnsi="inherit"/>
                <w:b/>
                <w:bCs/>
                <w:sz w:val="14"/>
                <w:szCs w:val="14"/>
              </w:rPr>
              <w:t>Combined allowance and reserve as of March 31, 2019</w:t>
            </w:r>
          </w:p>
        </w:tc>
        <w:tc>
          <w:tcPr>
            <w:tcW w:w="0" w:type="auto"/>
            <w:tcMar>
              <w:top w:w="30" w:type="dxa"/>
              <w:left w:w="30" w:type="dxa"/>
              <w:bottom w:w="30" w:type="dxa"/>
              <w:right w:w="30" w:type="dxa"/>
            </w:tcMar>
            <w:vAlign w:val="bottom"/>
            <w:hideMark/>
          </w:tcPr>
          <w:p w14:paraId="0367ABC8" w14:textId="77777777" w:rsidR="00000000" w:rsidRDefault="00B80CBE">
            <w:pPr>
              <w:divId w:val="903374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35BBB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6E83AB" w14:textId="77777777" w:rsidR="00000000" w:rsidRDefault="00B80CBE">
            <w:pPr>
              <w:jc w:val="right"/>
              <w:rPr>
                <w:rFonts w:eastAsia="Times New Roman"/>
                <w:sz w:val="16"/>
                <w:szCs w:val="16"/>
              </w:rPr>
            </w:pPr>
            <w:r>
              <w:rPr>
                <w:rFonts w:ascii="inherit" w:eastAsia="Times New Roman" w:hAnsi="inherit"/>
                <w:b/>
                <w:bCs/>
                <w:sz w:val="16"/>
                <w:szCs w:val="16"/>
              </w:rPr>
              <w:t>5,141</w:t>
            </w:r>
          </w:p>
        </w:tc>
        <w:tc>
          <w:tcPr>
            <w:tcW w:w="0" w:type="auto"/>
            <w:tcBorders>
              <w:top w:val="single" w:sz="6" w:space="0" w:color="000000"/>
              <w:bottom w:val="double" w:sz="6" w:space="0" w:color="000000"/>
            </w:tcBorders>
            <w:vAlign w:val="bottom"/>
            <w:hideMark/>
          </w:tcPr>
          <w:p w14:paraId="05BDEF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8A397E" w14:textId="77777777" w:rsidR="00000000" w:rsidRDefault="00B80CBE">
            <w:pPr>
              <w:divId w:val="1167941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BCC857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02824C2" w14:textId="77777777" w:rsidR="00000000" w:rsidRDefault="00B80CBE">
            <w:pPr>
              <w:jc w:val="right"/>
              <w:rPr>
                <w:rFonts w:eastAsia="Times New Roman"/>
                <w:sz w:val="16"/>
                <w:szCs w:val="16"/>
              </w:rPr>
            </w:pPr>
            <w:r>
              <w:rPr>
                <w:rFonts w:ascii="inherit" w:eastAsia="Times New Roman" w:hAnsi="inherit"/>
                <w:b/>
                <w:bCs/>
                <w:sz w:val="16"/>
                <w:szCs w:val="16"/>
              </w:rPr>
              <w:t>427</w:t>
            </w:r>
          </w:p>
        </w:tc>
        <w:tc>
          <w:tcPr>
            <w:tcW w:w="0" w:type="auto"/>
            <w:tcBorders>
              <w:top w:val="single" w:sz="6" w:space="0" w:color="000000"/>
              <w:bottom w:val="double" w:sz="6" w:space="0" w:color="000000"/>
            </w:tcBorders>
            <w:vAlign w:val="bottom"/>
            <w:hideMark/>
          </w:tcPr>
          <w:p w14:paraId="3F16DE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6C2F09" w14:textId="77777777" w:rsidR="00000000" w:rsidRDefault="00B80CBE">
            <w:pPr>
              <w:divId w:val="18199532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554A7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3162A6B" w14:textId="77777777" w:rsidR="00000000" w:rsidRDefault="00B80CBE">
            <w:pPr>
              <w:jc w:val="right"/>
              <w:rPr>
                <w:rFonts w:eastAsia="Times New Roman"/>
                <w:sz w:val="16"/>
                <w:szCs w:val="16"/>
              </w:rPr>
            </w:pPr>
            <w:r>
              <w:rPr>
                <w:rFonts w:ascii="inherit" w:eastAsia="Times New Roman" w:hAnsi="inherit"/>
                <w:b/>
                <w:bCs/>
                <w:sz w:val="16"/>
                <w:szCs w:val="16"/>
              </w:rPr>
              <w:t>5,568</w:t>
            </w:r>
          </w:p>
        </w:tc>
        <w:tc>
          <w:tcPr>
            <w:tcW w:w="0" w:type="auto"/>
            <w:tcBorders>
              <w:top w:val="single" w:sz="6" w:space="0" w:color="000000"/>
              <w:bottom w:val="double" w:sz="6" w:space="0" w:color="000000"/>
            </w:tcBorders>
            <w:vAlign w:val="bottom"/>
            <w:hideMark/>
          </w:tcPr>
          <w:p w14:paraId="146622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420FCD" w14:textId="77777777" w:rsidR="00000000" w:rsidRDefault="00B80CBE">
            <w:pPr>
              <w:divId w:val="372477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64EB2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C9E6CDE" w14:textId="77777777" w:rsidR="00000000" w:rsidRDefault="00B80CBE">
            <w:pPr>
              <w:jc w:val="right"/>
              <w:rPr>
                <w:rFonts w:eastAsia="Times New Roman"/>
                <w:sz w:val="16"/>
                <w:szCs w:val="16"/>
              </w:rPr>
            </w:pPr>
            <w:r>
              <w:rPr>
                <w:rFonts w:ascii="inherit" w:eastAsia="Times New Roman" w:hAnsi="inherit"/>
                <w:b/>
                <w:bCs/>
                <w:sz w:val="16"/>
                <w:szCs w:val="16"/>
              </w:rPr>
              <w:t>1,002</w:t>
            </w:r>
          </w:p>
        </w:tc>
        <w:tc>
          <w:tcPr>
            <w:tcW w:w="0" w:type="auto"/>
            <w:tcBorders>
              <w:top w:val="single" w:sz="6" w:space="0" w:color="000000"/>
              <w:bottom w:val="double" w:sz="6" w:space="0" w:color="000000"/>
            </w:tcBorders>
            <w:vAlign w:val="bottom"/>
            <w:hideMark/>
          </w:tcPr>
          <w:p w14:paraId="14C36C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337F66" w14:textId="77777777" w:rsidR="00000000" w:rsidRDefault="00B80CBE">
            <w:pPr>
              <w:divId w:val="14184080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AB393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5BF69B7" w14:textId="77777777" w:rsidR="00000000" w:rsidRDefault="00B80CBE">
            <w:pPr>
              <w:jc w:val="right"/>
              <w:rPr>
                <w:rFonts w:eastAsia="Times New Roman"/>
                <w:sz w:val="16"/>
                <w:szCs w:val="16"/>
              </w:rPr>
            </w:pPr>
            <w:r>
              <w:rPr>
                <w:rFonts w:ascii="inherit" w:eastAsia="Times New Roman" w:hAnsi="inherit"/>
                <w:b/>
                <w:bCs/>
                <w:sz w:val="16"/>
                <w:szCs w:val="16"/>
              </w:rPr>
              <w:t>64</w:t>
            </w:r>
          </w:p>
        </w:tc>
        <w:tc>
          <w:tcPr>
            <w:tcW w:w="0" w:type="auto"/>
            <w:tcBorders>
              <w:top w:val="single" w:sz="6" w:space="0" w:color="000000"/>
              <w:bottom w:val="double" w:sz="6" w:space="0" w:color="000000"/>
            </w:tcBorders>
            <w:vAlign w:val="bottom"/>
            <w:hideMark/>
          </w:tcPr>
          <w:p w14:paraId="4B47972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7E8ECF" w14:textId="77777777" w:rsidR="00000000" w:rsidRDefault="00B80CBE">
            <w:pPr>
              <w:divId w:val="9704003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639544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63AAD1" w14:textId="77777777" w:rsidR="00000000" w:rsidRDefault="00B80CBE">
            <w:pPr>
              <w:jc w:val="right"/>
              <w:rPr>
                <w:rFonts w:eastAsia="Times New Roman"/>
                <w:sz w:val="16"/>
                <w:szCs w:val="16"/>
              </w:rPr>
            </w:pPr>
            <w:r>
              <w:rPr>
                <w:rFonts w:ascii="inherit" w:eastAsia="Times New Roman" w:hAnsi="inherit"/>
                <w:b/>
                <w:bCs/>
                <w:sz w:val="16"/>
                <w:szCs w:val="16"/>
              </w:rPr>
              <w:t>1,066</w:t>
            </w:r>
          </w:p>
        </w:tc>
        <w:tc>
          <w:tcPr>
            <w:tcW w:w="0" w:type="auto"/>
            <w:tcBorders>
              <w:top w:val="single" w:sz="6" w:space="0" w:color="000000"/>
              <w:bottom w:val="double" w:sz="6" w:space="0" w:color="000000"/>
            </w:tcBorders>
            <w:vAlign w:val="bottom"/>
            <w:hideMark/>
          </w:tcPr>
          <w:p w14:paraId="3A9D118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B56C30" w14:textId="77777777" w:rsidR="00000000" w:rsidRDefault="00B80CBE">
            <w:pPr>
              <w:divId w:val="1558515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043D9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2BC7125" w14:textId="77777777" w:rsidR="00000000" w:rsidRDefault="00B80CBE">
            <w:pPr>
              <w:jc w:val="right"/>
              <w:rPr>
                <w:rFonts w:eastAsia="Times New Roman"/>
                <w:sz w:val="16"/>
                <w:szCs w:val="16"/>
              </w:rPr>
            </w:pPr>
            <w:r>
              <w:rPr>
                <w:rFonts w:ascii="inherit" w:eastAsia="Times New Roman" w:hAnsi="inherit"/>
                <w:b/>
                <w:bCs/>
                <w:sz w:val="16"/>
                <w:szCs w:val="16"/>
              </w:rPr>
              <w:t>810</w:t>
            </w:r>
          </w:p>
        </w:tc>
        <w:tc>
          <w:tcPr>
            <w:tcW w:w="0" w:type="auto"/>
            <w:tcBorders>
              <w:top w:val="single" w:sz="6" w:space="0" w:color="000000"/>
              <w:bottom w:val="double" w:sz="6" w:space="0" w:color="000000"/>
            </w:tcBorders>
            <w:vAlign w:val="bottom"/>
            <w:hideMark/>
          </w:tcPr>
          <w:p w14:paraId="724D92B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02ADD5" w14:textId="77777777" w:rsidR="00000000" w:rsidRDefault="00B80CBE">
            <w:pPr>
              <w:divId w:val="648830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2D38A2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8673EAD" w14:textId="77777777" w:rsidR="00000000" w:rsidRDefault="00B80CBE">
            <w:pPr>
              <w:jc w:val="right"/>
              <w:rPr>
                <w:rFonts w:eastAsia="Times New Roman"/>
                <w:sz w:val="16"/>
                <w:szCs w:val="16"/>
              </w:rPr>
            </w:pPr>
            <w:r>
              <w:rPr>
                <w:rFonts w:ascii="inherit" w:eastAsia="Times New Roman" w:hAnsi="inherit"/>
                <w:b/>
                <w:bCs/>
                <w:sz w:val="16"/>
                <w:szCs w:val="16"/>
              </w:rPr>
              <w:t>7,444</w:t>
            </w:r>
          </w:p>
        </w:tc>
        <w:tc>
          <w:tcPr>
            <w:tcW w:w="0" w:type="auto"/>
            <w:tcBorders>
              <w:top w:val="single" w:sz="6" w:space="0" w:color="000000"/>
              <w:bottom w:val="double" w:sz="6" w:space="0" w:color="000000"/>
            </w:tcBorders>
            <w:vAlign w:val="bottom"/>
            <w:hideMark/>
          </w:tcPr>
          <w:p w14:paraId="6BDC444B"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242"/>
        <w:gridCol w:w="144"/>
        <w:gridCol w:w="144"/>
        <w:gridCol w:w="332"/>
        <w:gridCol w:w="144"/>
        <w:gridCol w:w="144"/>
        <w:gridCol w:w="144"/>
        <w:gridCol w:w="498"/>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332"/>
        <w:gridCol w:w="144"/>
        <w:gridCol w:w="144"/>
        <w:gridCol w:w="144"/>
        <w:gridCol w:w="415"/>
        <w:gridCol w:w="144"/>
        <w:gridCol w:w="144"/>
        <w:gridCol w:w="144"/>
        <w:gridCol w:w="332"/>
        <w:gridCol w:w="144"/>
        <w:gridCol w:w="144"/>
        <w:gridCol w:w="144"/>
        <w:gridCol w:w="332"/>
        <w:gridCol w:w="144"/>
      </w:tblGrid>
      <w:tr w:rsidR="00000000" w14:paraId="1116E426" w14:textId="77777777">
        <w:trPr>
          <w:divId w:val="845709234"/>
        </w:trPr>
        <w:tc>
          <w:tcPr>
            <w:tcW w:w="0" w:type="auto"/>
            <w:gridSpan w:val="41"/>
            <w:vAlign w:val="center"/>
            <w:hideMark/>
          </w:tcPr>
          <w:p w14:paraId="12EC5F76" w14:textId="77777777" w:rsidR="00000000" w:rsidRDefault="00B80CBE">
            <w:pPr>
              <w:rPr>
                <w:rFonts w:eastAsia="Times New Roman"/>
                <w:sz w:val="20"/>
                <w:szCs w:val="20"/>
              </w:rPr>
            </w:pPr>
          </w:p>
        </w:tc>
      </w:tr>
      <w:tr w:rsidR="00000000" w14:paraId="542764E4" w14:textId="77777777">
        <w:trPr>
          <w:divId w:val="845709234"/>
        </w:trPr>
        <w:tc>
          <w:tcPr>
            <w:tcW w:w="1350" w:type="pct"/>
            <w:vAlign w:val="center"/>
            <w:hideMark/>
          </w:tcPr>
          <w:p w14:paraId="363B34B6" w14:textId="77777777" w:rsidR="00000000" w:rsidRDefault="00B80CBE">
            <w:pPr>
              <w:rPr>
                <w:rFonts w:eastAsia="Times New Roman"/>
                <w:sz w:val="20"/>
                <w:szCs w:val="20"/>
              </w:rPr>
            </w:pPr>
          </w:p>
        </w:tc>
        <w:tc>
          <w:tcPr>
            <w:tcW w:w="50" w:type="pct"/>
            <w:vAlign w:val="center"/>
            <w:hideMark/>
          </w:tcPr>
          <w:p w14:paraId="1861F8B8" w14:textId="77777777" w:rsidR="00000000" w:rsidRDefault="00B80CBE">
            <w:pPr>
              <w:rPr>
                <w:rFonts w:eastAsia="Times New Roman"/>
                <w:sz w:val="20"/>
                <w:szCs w:val="20"/>
              </w:rPr>
            </w:pPr>
          </w:p>
        </w:tc>
        <w:tc>
          <w:tcPr>
            <w:tcW w:w="50" w:type="pct"/>
            <w:vAlign w:val="center"/>
            <w:hideMark/>
          </w:tcPr>
          <w:p w14:paraId="018F7314" w14:textId="77777777" w:rsidR="00000000" w:rsidRDefault="00B80CBE">
            <w:pPr>
              <w:rPr>
                <w:rFonts w:eastAsia="Times New Roman"/>
                <w:sz w:val="20"/>
                <w:szCs w:val="20"/>
              </w:rPr>
            </w:pPr>
          </w:p>
        </w:tc>
        <w:tc>
          <w:tcPr>
            <w:tcW w:w="200" w:type="pct"/>
            <w:vAlign w:val="center"/>
            <w:hideMark/>
          </w:tcPr>
          <w:p w14:paraId="773E7DA2" w14:textId="77777777" w:rsidR="00000000" w:rsidRDefault="00B80CBE">
            <w:pPr>
              <w:rPr>
                <w:rFonts w:eastAsia="Times New Roman"/>
                <w:sz w:val="20"/>
                <w:szCs w:val="20"/>
              </w:rPr>
            </w:pPr>
          </w:p>
        </w:tc>
        <w:tc>
          <w:tcPr>
            <w:tcW w:w="50" w:type="pct"/>
            <w:vAlign w:val="center"/>
            <w:hideMark/>
          </w:tcPr>
          <w:p w14:paraId="3366B8F9" w14:textId="77777777" w:rsidR="00000000" w:rsidRDefault="00B80CBE">
            <w:pPr>
              <w:rPr>
                <w:rFonts w:eastAsia="Times New Roman"/>
                <w:sz w:val="20"/>
                <w:szCs w:val="20"/>
              </w:rPr>
            </w:pPr>
          </w:p>
        </w:tc>
        <w:tc>
          <w:tcPr>
            <w:tcW w:w="50" w:type="pct"/>
            <w:vAlign w:val="center"/>
            <w:hideMark/>
          </w:tcPr>
          <w:p w14:paraId="06D2F6E9" w14:textId="77777777" w:rsidR="00000000" w:rsidRDefault="00B80CBE">
            <w:pPr>
              <w:rPr>
                <w:rFonts w:eastAsia="Times New Roman"/>
                <w:sz w:val="20"/>
                <w:szCs w:val="20"/>
              </w:rPr>
            </w:pPr>
          </w:p>
        </w:tc>
        <w:tc>
          <w:tcPr>
            <w:tcW w:w="50" w:type="pct"/>
            <w:vAlign w:val="center"/>
            <w:hideMark/>
          </w:tcPr>
          <w:p w14:paraId="665702F0" w14:textId="77777777" w:rsidR="00000000" w:rsidRDefault="00B80CBE">
            <w:pPr>
              <w:rPr>
                <w:rFonts w:eastAsia="Times New Roman"/>
                <w:sz w:val="20"/>
                <w:szCs w:val="20"/>
              </w:rPr>
            </w:pPr>
          </w:p>
        </w:tc>
        <w:tc>
          <w:tcPr>
            <w:tcW w:w="300" w:type="pct"/>
            <w:vAlign w:val="center"/>
            <w:hideMark/>
          </w:tcPr>
          <w:p w14:paraId="3318972B" w14:textId="77777777" w:rsidR="00000000" w:rsidRDefault="00B80CBE">
            <w:pPr>
              <w:rPr>
                <w:rFonts w:eastAsia="Times New Roman"/>
                <w:sz w:val="20"/>
                <w:szCs w:val="20"/>
              </w:rPr>
            </w:pPr>
          </w:p>
        </w:tc>
        <w:tc>
          <w:tcPr>
            <w:tcW w:w="50" w:type="pct"/>
            <w:vAlign w:val="center"/>
            <w:hideMark/>
          </w:tcPr>
          <w:p w14:paraId="516C0843" w14:textId="77777777" w:rsidR="00000000" w:rsidRDefault="00B80CBE">
            <w:pPr>
              <w:rPr>
                <w:rFonts w:eastAsia="Times New Roman"/>
                <w:sz w:val="20"/>
                <w:szCs w:val="20"/>
              </w:rPr>
            </w:pPr>
          </w:p>
        </w:tc>
        <w:tc>
          <w:tcPr>
            <w:tcW w:w="50" w:type="pct"/>
            <w:vAlign w:val="center"/>
            <w:hideMark/>
          </w:tcPr>
          <w:p w14:paraId="3885E2A8" w14:textId="77777777" w:rsidR="00000000" w:rsidRDefault="00B80CBE">
            <w:pPr>
              <w:rPr>
                <w:rFonts w:eastAsia="Times New Roman"/>
                <w:sz w:val="20"/>
                <w:szCs w:val="20"/>
              </w:rPr>
            </w:pPr>
          </w:p>
        </w:tc>
        <w:tc>
          <w:tcPr>
            <w:tcW w:w="50" w:type="pct"/>
            <w:vAlign w:val="center"/>
            <w:hideMark/>
          </w:tcPr>
          <w:p w14:paraId="03552B97" w14:textId="77777777" w:rsidR="00000000" w:rsidRDefault="00B80CBE">
            <w:pPr>
              <w:rPr>
                <w:rFonts w:eastAsia="Times New Roman"/>
                <w:sz w:val="20"/>
                <w:szCs w:val="20"/>
              </w:rPr>
            </w:pPr>
          </w:p>
        </w:tc>
        <w:tc>
          <w:tcPr>
            <w:tcW w:w="200" w:type="pct"/>
            <w:vAlign w:val="center"/>
            <w:hideMark/>
          </w:tcPr>
          <w:p w14:paraId="7575EA30" w14:textId="77777777" w:rsidR="00000000" w:rsidRDefault="00B80CBE">
            <w:pPr>
              <w:rPr>
                <w:rFonts w:eastAsia="Times New Roman"/>
                <w:sz w:val="20"/>
                <w:szCs w:val="20"/>
              </w:rPr>
            </w:pPr>
          </w:p>
        </w:tc>
        <w:tc>
          <w:tcPr>
            <w:tcW w:w="50" w:type="pct"/>
            <w:vAlign w:val="center"/>
            <w:hideMark/>
          </w:tcPr>
          <w:p w14:paraId="47A62555" w14:textId="77777777" w:rsidR="00000000" w:rsidRDefault="00B80CBE">
            <w:pPr>
              <w:rPr>
                <w:rFonts w:eastAsia="Times New Roman"/>
                <w:sz w:val="20"/>
                <w:szCs w:val="20"/>
              </w:rPr>
            </w:pPr>
          </w:p>
        </w:tc>
        <w:tc>
          <w:tcPr>
            <w:tcW w:w="50" w:type="pct"/>
            <w:vAlign w:val="center"/>
            <w:hideMark/>
          </w:tcPr>
          <w:p w14:paraId="4BF2FC07" w14:textId="77777777" w:rsidR="00000000" w:rsidRDefault="00B80CBE">
            <w:pPr>
              <w:rPr>
                <w:rFonts w:eastAsia="Times New Roman"/>
                <w:sz w:val="20"/>
                <w:szCs w:val="20"/>
              </w:rPr>
            </w:pPr>
          </w:p>
        </w:tc>
        <w:tc>
          <w:tcPr>
            <w:tcW w:w="50" w:type="pct"/>
            <w:vAlign w:val="center"/>
            <w:hideMark/>
          </w:tcPr>
          <w:p w14:paraId="43BB83B1" w14:textId="77777777" w:rsidR="00000000" w:rsidRDefault="00B80CBE">
            <w:pPr>
              <w:rPr>
                <w:rFonts w:eastAsia="Times New Roman"/>
                <w:sz w:val="20"/>
                <w:szCs w:val="20"/>
              </w:rPr>
            </w:pPr>
          </w:p>
        </w:tc>
        <w:tc>
          <w:tcPr>
            <w:tcW w:w="200" w:type="pct"/>
            <w:vAlign w:val="center"/>
            <w:hideMark/>
          </w:tcPr>
          <w:p w14:paraId="0BB7ED67" w14:textId="77777777" w:rsidR="00000000" w:rsidRDefault="00B80CBE">
            <w:pPr>
              <w:rPr>
                <w:rFonts w:eastAsia="Times New Roman"/>
                <w:sz w:val="20"/>
                <w:szCs w:val="20"/>
              </w:rPr>
            </w:pPr>
          </w:p>
        </w:tc>
        <w:tc>
          <w:tcPr>
            <w:tcW w:w="50" w:type="pct"/>
            <w:vAlign w:val="center"/>
            <w:hideMark/>
          </w:tcPr>
          <w:p w14:paraId="2A1B4290" w14:textId="77777777" w:rsidR="00000000" w:rsidRDefault="00B80CBE">
            <w:pPr>
              <w:rPr>
                <w:rFonts w:eastAsia="Times New Roman"/>
                <w:sz w:val="20"/>
                <w:szCs w:val="20"/>
              </w:rPr>
            </w:pPr>
          </w:p>
        </w:tc>
        <w:tc>
          <w:tcPr>
            <w:tcW w:w="50" w:type="pct"/>
            <w:vAlign w:val="center"/>
            <w:hideMark/>
          </w:tcPr>
          <w:p w14:paraId="72D5665A" w14:textId="77777777" w:rsidR="00000000" w:rsidRDefault="00B80CBE">
            <w:pPr>
              <w:rPr>
                <w:rFonts w:eastAsia="Times New Roman"/>
                <w:sz w:val="20"/>
                <w:szCs w:val="20"/>
              </w:rPr>
            </w:pPr>
          </w:p>
        </w:tc>
        <w:tc>
          <w:tcPr>
            <w:tcW w:w="50" w:type="pct"/>
            <w:vAlign w:val="center"/>
            <w:hideMark/>
          </w:tcPr>
          <w:p w14:paraId="7FC474F1" w14:textId="77777777" w:rsidR="00000000" w:rsidRDefault="00B80CBE">
            <w:pPr>
              <w:rPr>
                <w:rFonts w:eastAsia="Times New Roman"/>
                <w:sz w:val="20"/>
                <w:szCs w:val="20"/>
              </w:rPr>
            </w:pPr>
          </w:p>
        </w:tc>
        <w:tc>
          <w:tcPr>
            <w:tcW w:w="200" w:type="pct"/>
            <w:vAlign w:val="center"/>
            <w:hideMark/>
          </w:tcPr>
          <w:p w14:paraId="2EC73145" w14:textId="77777777" w:rsidR="00000000" w:rsidRDefault="00B80CBE">
            <w:pPr>
              <w:rPr>
                <w:rFonts w:eastAsia="Times New Roman"/>
                <w:sz w:val="20"/>
                <w:szCs w:val="20"/>
              </w:rPr>
            </w:pPr>
          </w:p>
        </w:tc>
        <w:tc>
          <w:tcPr>
            <w:tcW w:w="50" w:type="pct"/>
            <w:vAlign w:val="center"/>
            <w:hideMark/>
          </w:tcPr>
          <w:p w14:paraId="2AB9F750" w14:textId="77777777" w:rsidR="00000000" w:rsidRDefault="00B80CBE">
            <w:pPr>
              <w:rPr>
                <w:rFonts w:eastAsia="Times New Roman"/>
                <w:sz w:val="20"/>
                <w:szCs w:val="20"/>
              </w:rPr>
            </w:pPr>
          </w:p>
        </w:tc>
        <w:tc>
          <w:tcPr>
            <w:tcW w:w="50" w:type="pct"/>
            <w:vAlign w:val="center"/>
            <w:hideMark/>
          </w:tcPr>
          <w:p w14:paraId="3B518A56" w14:textId="77777777" w:rsidR="00000000" w:rsidRDefault="00B80CBE">
            <w:pPr>
              <w:rPr>
                <w:rFonts w:eastAsia="Times New Roman"/>
                <w:sz w:val="20"/>
                <w:szCs w:val="20"/>
              </w:rPr>
            </w:pPr>
          </w:p>
        </w:tc>
        <w:tc>
          <w:tcPr>
            <w:tcW w:w="50" w:type="pct"/>
            <w:vAlign w:val="center"/>
            <w:hideMark/>
          </w:tcPr>
          <w:p w14:paraId="4234C9A7" w14:textId="77777777" w:rsidR="00000000" w:rsidRDefault="00B80CBE">
            <w:pPr>
              <w:rPr>
                <w:rFonts w:eastAsia="Times New Roman"/>
                <w:sz w:val="20"/>
                <w:szCs w:val="20"/>
              </w:rPr>
            </w:pPr>
          </w:p>
        </w:tc>
        <w:tc>
          <w:tcPr>
            <w:tcW w:w="200" w:type="pct"/>
            <w:vAlign w:val="center"/>
            <w:hideMark/>
          </w:tcPr>
          <w:p w14:paraId="7E28DF49" w14:textId="77777777" w:rsidR="00000000" w:rsidRDefault="00B80CBE">
            <w:pPr>
              <w:rPr>
                <w:rFonts w:eastAsia="Times New Roman"/>
                <w:sz w:val="20"/>
                <w:szCs w:val="20"/>
              </w:rPr>
            </w:pPr>
          </w:p>
        </w:tc>
        <w:tc>
          <w:tcPr>
            <w:tcW w:w="50" w:type="pct"/>
            <w:vAlign w:val="center"/>
            <w:hideMark/>
          </w:tcPr>
          <w:p w14:paraId="010AE8A3" w14:textId="77777777" w:rsidR="00000000" w:rsidRDefault="00B80CBE">
            <w:pPr>
              <w:rPr>
                <w:rFonts w:eastAsia="Times New Roman"/>
                <w:sz w:val="20"/>
                <w:szCs w:val="20"/>
              </w:rPr>
            </w:pPr>
          </w:p>
        </w:tc>
        <w:tc>
          <w:tcPr>
            <w:tcW w:w="50" w:type="pct"/>
            <w:vAlign w:val="center"/>
            <w:hideMark/>
          </w:tcPr>
          <w:p w14:paraId="1A8B6519" w14:textId="77777777" w:rsidR="00000000" w:rsidRDefault="00B80CBE">
            <w:pPr>
              <w:rPr>
                <w:rFonts w:eastAsia="Times New Roman"/>
                <w:sz w:val="20"/>
                <w:szCs w:val="20"/>
              </w:rPr>
            </w:pPr>
          </w:p>
        </w:tc>
        <w:tc>
          <w:tcPr>
            <w:tcW w:w="50" w:type="pct"/>
            <w:vAlign w:val="center"/>
            <w:hideMark/>
          </w:tcPr>
          <w:p w14:paraId="70B2262E" w14:textId="77777777" w:rsidR="00000000" w:rsidRDefault="00B80CBE">
            <w:pPr>
              <w:rPr>
                <w:rFonts w:eastAsia="Times New Roman"/>
                <w:sz w:val="20"/>
                <w:szCs w:val="20"/>
              </w:rPr>
            </w:pPr>
          </w:p>
        </w:tc>
        <w:tc>
          <w:tcPr>
            <w:tcW w:w="200" w:type="pct"/>
            <w:vAlign w:val="center"/>
            <w:hideMark/>
          </w:tcPr>
          <w:p w14:paraId="7D6F9D98" w14:textId="77777777" w:rsidR="00000000" w:rsidRDefault="00B80CBE">
            <w:pPr>
              <w:rPr>
                <w:rFonts w:eastAsia="Times New Roman"/>
                <w:sz w:val="20"/>
                <w:szCs w:val="20"/>
              </w:rPr>
            </w:pPr>
          </w:p>
        </w:tc>
        <w:tc>
          <w:tcPr>
            <w:tcW w:w="50" w:type="pct"/>
            <w:vAlign w:val="center"/>
            <w:hideMark/>
          </w:tcPr>
          <w:p w14:paraId="3DFDC196" w14:textId="77777777" w:rsidR="00000000" w:rsidRDefault="00B80CBE">
            <w:pPr>
              <w:rPr>
                <w:rFonts w:eastAsia="Times New Roman"/>
                <w:sz w:val="20"/>
                <w:szCs w:val="20"/>
              </w:rPr>
            </w:pPr>
          </w:p>
        </w:tc>
        <w:tc>
          <w:tcPr>
            <w:tcW w:w="50" w:type="pct"/>
            <w:vAlign w:val="center"/>
            <w:hideMark/>
          </w:tcPr>
          <w:p w14:paraId="4AF86A96" w14:textId="77777777" w:rsidR="00000000" w:rsidRDefault="00B80CBE">
            <w:pPr>
              <w:rPr>
                <w:rFonts w:eastAsia="Times New Roman"/>
                <w:sz w:val="20"/>
                <w:szCs w:val="20"/>
              </w:rPr>
            </w:pPr>
          </w:p>
        </w:tc>
        <w:tc>
          <w:tcPr>
            <w:tcW w:w="50" w:type="pct"/>
            <w:vAlign w:val="center"/>
            <w:hideMark/>
          </w:tcPr>
          <w:p w14:paraId="371DE731" w14:textId="77777777" w:rsidR="00000000" w:rsidRDefault="00B80CBE">
            <w:pPr>
              <w:rPr>
                <w:rFonts w:eastAsia="Times New Roman"/>
                <w:sz w:val="20"/>
                <w:szCs w:val="20"/>
              </w:rPr>
            </w:pPr>
          </w:p>
        </w:tc>
        <w:tc>
          <w:tcPr>
            <w:tcW w:w="250" w:type="pct"/>
            <w:vAlign w:val="center"/>
            <w:hideMark/>
          </w:tcPr>
          <w:p w14:paraId="113B0F75" w14:textId="77777777" w:rsidR="00000000" w:rsidRDefault="00B80CBE">
            <w:pPr>
              <w:rPr>
                <w:rFonts w:eastAsia="Times New Roman"/>
                <w:sz w:val="20"/>
                <w:szCs w:val="20"/>
              </w:rPr>
            </w:pPr>
          </w:p>
        </w:tc>
        <w:tc>
          <w:tcPr>
            <w:tcW w:w="50" w:type="pct"/>
            <w:vAlign w:val="center"/>
            <w:hideMark/>
          </w:tcPr>
          <w:p w14:paraId="21CCA803" w14:textId="77777777" w:rsidR="00000000" w:rsidRDefault="00B80CBE">
            <w:pPr>
              <w:rPr>
                <w:rFonts w:eastAsia="Times New Roman"/>
                <w:sz w:val="20"/>
                <w:szCs w:val="20"/>
              </w:rPr>
            </w:pPr>
          </w:p>
        </w:tc>
        <w:tc>
          <w:tcPr>
            <w:tcW w:w="50" w:type="pct"/>
            <w:vAlign w:val="center"/>
            <w:hideMark/>
          </w:tcPr>
          <w:p w14:paraId="435650E2" w14:textId="77777777" w:rsidR="00000000" w:rsidRDefault="00B80CBE">
            <w:pPr>
              <w:rPr>
                <w:rFonts w:eastAsia="Times New Roman"/>
                <w:sz w:val="20"/>
                <w:szCs w:val="20"/>
              </w:rPr>
            </w:pPr>
          </w:p>
        </w:tc>
        <w:tc>
          <w:tcPr>
            <w:tcW w:w="50" w:type="pct"/>
            <w:vAlign w:val="center"/>
            <w:hideMark/>
          </w:tcPr>
          <w:p w14:paraId="6169C71D" w14:textId="77777777" w:rsidR="00000000" w:rsidRDefault="00B80CBE">
            <w:pPr>
              <w:rPr>
                <w:rFonts w:eastAsia="Times New Roman"/>
                <w:sz w:val="20"/>
                <w:szCs w:val="20"/>
              </w:rPr>
            </w:pPr>
          </w:p>
        </w:tc>
        <w:tc>
          <w:tcPr>
            <w:tcW w:w="200" w:type="pct"/>
            <w:vAlign w:val="center"/>
            <w:hideMark/>
          </w:tcPr>
          <w:p w14:paraId="32089BA5" w14:textId="77777777" w:rsidR="00000000" w:rsidRDefault="00B80CBE">
            <w:pPr>
              <w:rPr>
                <w:rFonts w:eastAsia="Times New Roman"/>
                <w:sz w:val="20"/>
                <w:szCs w:val="20"/>
              </w:rPr>
            </w:pPr>
          </w:p>
        </w:tc>
        <w:tc>
          <w:tcPr>
            <w:tcW w:w="50" w:type="pct"/>
            <w:vAlign w:val="center"/>
            <w:hideMark/>
          </w:tcPr>
          <w:p w14:paraId="0F47E94D" w14:textId="77777777" w:rsidR="00000000" w:rsidRDefault="00B80CBE">
            <w:pPr>
              <w:rPr>
                <w:rFonts w:eastAsia="Times New Roman"/>
                <w:sz w:val="20"/>
                <w:szCs w:val="20"/>
              </w:rPr>
            </w:pPr>
          </w:p>
        </w:tc>
        <w:tc>
          <w:tcPr>
            <w:tcW w:w="50" w:type="pct"/>
            <w:vAlign w:val="center"/>
            <w:hideMark/>
          </w:tcPr>
          <w:p w14:paraId="54CDF913" w14:textId="77777777" w:rsidR="00000000" w:rsidRDefault="00B80CBE">
            <w:pPr>
              <w:rPr>
                <w:rFonts w:eastAsia="Times New Roman"/>
                <w:sz w:val="20"/>
                <w:szCs w:val="20"/>
              </w:rPr>
            </w:pPr>
          </w:p>
        </w:tc>
        <w:tc>
          <w:tcPr>
            <w:tcW w:w="50" w:type="pct"/>
            <w:vAlign w:val="center"/>
            <w:hideMark/>
          </w:tcPr>
          <w:p w14:paraId="7CD94064" w14:textId="77777777" w:rsidR="00000000" w:rsidRDefault="00B80CBE">
            <w:pPr>
              <w:rPr>
                <w:rFonts w:eastAsia="Times New Roman"/>
                <w:sz w:val="20"/>
                <w:szCs w:val="20"/>
              </w:rPr>
            </w:pPr>
          </w:p>
        </w:tc>
        <w:tc>
          <w:tcPr>
            <w:tcW w:w="200" w:type="pct"/>
            <w:vAlign w:val="center"/>
            <w:hideMark/>
          </w:tcPr>
          <w:p w14:paraId="35882B26" w14:textId="77777777" w:rsidR="00000000" w:rsidRDefault="00B80CBE">
            <w:pPr>
              <w:rPr>
                <w:rFonts w:eastAsia="Times New Roman"/>
                <w:sz w:val="20"/>
                <w:szCs w:val="20"/>
              </w:rPr>
            </w:pPr>
          </w:p>
        </w:tc>
        <w:tc>
          <w:tcPr>
            <w:tcW w:w="50" w:type="pct"/>
            <w:vAlign w:val="center"/>
            <w:hideMark/>
          </w:tcPr>
          <w:p w14:paraId="43EC1D28" w14:textId="77777777" w:rsidR="00000000" w:rsidRDefault="00B80CBE">
            <w:pPr>
              <w:rPr>
                <w:rFonts w:eastAsia="Times New Roman"/>
                <w:sz w:val="20"/>
                <w:szCs w:val="20"/>
              </w:rPr>
            </w:pPr>
          </w:p>
        </w:tc>
      </w:tr>
      <w:tr w:rsidR="00000000" w14:paraId="6D91DFBB" w14:textId="77777777">
        <w:trPr>
          <w:divId w:val="845709234"/>
        </w:trPr>
        <w:tc>
          <w:tcPr>
            <w:tcW w:w="0" w:type="auto"/>
            <w:tcMar>
              <w:top w:w="30" w:type="dxa"/>
              <w:left w:w="30" w:type="dxa"/>
              <w:bottom w:w="30" w:type="dxa"/>
              <w:right w:w="30" w:type="dxa"/>
            </w:tcMar>
            <w:vAlign w:val="bottom"/>
            <w:hideMark/>
          </w:tcPr>
          <w:p w14:paraId="0656651C" w14:textId="77777777" w:rsidR="00000000" w:rsidRDefault="00B80CBE">
            <w:pPr>
              <w:divId w:val="2106878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719453" w14:textId="77777777" w:rsidR="00000000" w:rsidRDefault="00B80CBE">
            <w:pPr>
              <w:divId w:val="518470351"/>
              <w:rPr>
                <w:rFonts w:eastAsia="Times New Roman"/>
                <w:sz w:val="20"/>
                <w:szCs w:val="20"/>
              </w:rPr>
            </w:pPr>
            <w:r>
              <w:rPr>
                <w:rFonts w:ascii="inherit" w:eastAsia="Times New Roman" w:hAnsi="inherit"/>
                <w:sz w:val="20"/>
                <w:szCs w:val="20"/>
              </w:rPr>
              <w:t> </w:t>
            </w:r>
          </w:p>
        </w:tc>
        <w:tc>
          <w:tcPr>
            <w:tcW w:w="0" w:type="auto"/>
            <w:gridSpan w:val="11"/>
            <w:tcMar>
              <w:top w:w="30" w:type="dxa"/>
              <w:left w:w="30" w:type="dxa"/>
              <w:bottom w:w="30" w:type="dxa"/>
              <w:right w:w="0" w:type="dxa"/>
            </w:tcMar>
            <w:vAlign w:val="bottom"/>
            <w:hideMark/>
          </w:tcPr>
          <w:p w14:paraId="0F5413FD" w14:textId="77777777" w:rsidR="00000000" w:rsidRDefault="00B80CBE">
            <w:pPr>
              <w:jc w:val="center"/>
              <w:rPr>
                <w:rFonts w:eastAsia="Times New Roman"/>
                <w:sz w:val="12"/>
                <w:szCs w:val="12"/>
              </w:rPr>
            </w:pPr>
            <w:r>
              <w:rPr>
                <w:rFonts w:ascii="inherit" w:eastAsia="Times New Roman" w:hAnsi="inherit"/>
                <w:b/>
                <w:bCs/>
                <w:sz w:val="12"/>
                <w:szCs w:val="12"/>
              </w:rPr>
              <w:t>Credit Card</w:t>
            </w:r>
          </w:p>
        </w:tc>
        <w:tc>
          <w:tcPr>
            <w:tcW w:w="0" w:type="auto"/>
            <w:tcMar>
              <w:top w:w="30" w:type="dxa"/>
              <w:left w:w="30" w:type="dxa"/>
              <w:bottom w:w="30" w:type="dxa"/>
              <w:right w:w="30" w:type="dxa"/>
            </w:tcMar>
            <w:vAlign w:val="bottom"/>
            <w:hideMark/>
          </w:tcPr>
          <w:p w14:paraId="278F909A" w14:textId="77777777" w:rsidR="00000000" w:rsidRDefault="00B80CBE">
            <w:pPr>
              <w:divId w:val="762187307"/>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49AB268E" w14:textId="77777777" w:rsidR="00000000" w:rsidRDefault="00B80CBE">
            <w:pPr>
              <w:jc w:val="center"/>
              <w:rPr>
                <w:rFonts w:eastAsia="Times New Roman"/>
                <w:sz w:val="12"/>
                <w:szCs w:val="12"/>
              </w:rPr>
            </w:pPr>
            <w:r>
              <w:rPr>
                <w:rFonts w:ascii="inherit" w:eastAsia="Times New Roman" w:hAnsi="inherit"/>
                <w:b/>
                <w:bCs/>
                <w:sz w:val="12"/>
                <w:szCs w:val="12"/>
              </w:rPr>
              <w:t>Consumer Banking</w:t>
            </w:r>
          </w:p>
        </w:tc>
        <w:tc>
          <w:tcPr>
            <w:tcW w:w="0" w:type="auto"/>
            <w:tcMar>
              <w:top w:w="30" w:type="dxa"/>
              <w:left w:w="30" w:type="dxa"/>
              <w:bottom w:w="30" w:type="dxa"/>
              <w:right w:w="30" w:type="dxa"/>
            </w:tcMar>
            <w:vAlign w:val="bottom"/>
            <w:hideMark/>
          </w:tcPr>
          <w:p w14:paraId="45F301C8" w14:textId="77777777" w:rsidR="00000000" w:rsidRDefault="00B80CBE">
            <w:pPr>
              <w:divId w:val="1854884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6983A96" w14:textId="77777777" w:rsidR="00000000" w:rsidRDefault="00B80CBE">
            <w:pPr>
              <w:divId w:val="3444826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0C59AB" w14:textId="77777777" w:rsidR="00000000" w:rsidRDefault="00B80CBE">
            <w:pPr>
              <w:divId w:val="190266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9D8D269" w14:textId="77777777" w:rsidR="00000000" w:rsidRDefault="00B80CBE">
            <w:pPr>
              <w:divId w:val="18985930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0CBF17" w14:textId="77777777" w:rsidR="00000000" w:rsidRDefault="00B80CBE">
            <w:pPr>
              <w:divId w:val="145864327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0BB0FE" w14:textId="77777777" w:rsidR="00000000" w:rsidRDefault="00B80CBE">
            <w:pPr>
              <w:divId w:val="1073160261"/>
              <w:rPr>
                <w:rFonts w:eastAsia="Times New Roman"/>
                <w:sz w:val="20"/>
                <w:szCs w:val="20"/>
              </w:rPr>
            </w:pPr>
            <w:r>
              <w:rPr>
                <w:rFonts w:ascii="inherit" w:eastAsia="Times New Roman" w:hAnsi="inherit"/>
                <w:sz w:val="20"/>
                <w:szCs w:val="20"/>
              </w:rPr>
              <w:t> </w:t>
            </w:r>
          </w:p>
        </w:tc>
      </w:tr>
      <w:tr w:rsidR="00000000" w14:paraId="4DE9F2E4" w14:textId="77777777">
        <w:trPr>
          <w:divId w:val="845709234"/>
        </w:trPr>
        <w:tc>
          <w:tcPr>
            <w:tcW w:w="0" w:type="auto"/>
            <w:tcBorders>
              <w:bottom w:val="single" w:sz="6" w:space="0" w:color="000000"/>
            </w:tcBorders>
            <w:tcMar>
              <w:top w:w="30" w:type="dxa"/>
              <w:left w:w="30" w:type="dxa"/>
              <w:bottom w:w="30" w:type="dxa"/>
              <w:right w:w="30" w:type="dxa"/>
            </w:tcMar>
            <w:vAlign w:val="bottom"/>
            <w:hideMark/>
          </w:tcPr>
          <w:p w14:paraId="1040F283" w14:textId="77777777" w:rsidR="00000000" w:rsidRDefault="00B80CB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14:paraId="26A43C85" w14:textId="77777777" w:rsidR="00000000" w:rsidRDefault="00B80CBE">
            <w:pPr>
              <w:divId w:val="79757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B28540" w14:textId="77777777" w:rsidR="00000000" w:rsidRDefault="00B80CBE">
            <w:pPr>
              <w:jc w:val="center"/>
              <w:rPr>
                <w:rFonts w:eastAsia="Times New Roman"/>
                <w:sz w:val="12"/>
                <w:szCs w:val="12"/>
              </w:rPr>
            </w:pPr>
            <w:r>
              <w:rPr>
                <w:rFonts w:ascii="inherit" w:eastAsia="Times New Roman" w:hAnsi="inherit"/>
                <w:b/>
                <w:bCs/>
                <w:sz w:val="12"/>
                <w:szCs w:val="12"/>
              </w:rPr>
              <w:t>Domestic Card</w:t>
            </w:r>
          </w:p>
        </w:tc>
        <w:tc>
          <w:tcPr>
            <w:tcW w:w="0" w:type="auto"/>
            <w:tcMar>
              <w:top w:w="30" w:type="dxa"/>
              <w:left w:w="30" w:type="dxa"/>
              <w:bottom w:w="30" w:type="dxa"/>
              <w:right w:w="30" w:type="dxa"/>
            </w:tcMar>
            <w:vAlign w:val="bottom"/>
            <w:hideMark/>
          </w:tcPr>
          <w:p w14:paraId="2CAE8DF1" w14:textId="77777777" w:rsidR="00000000" w:rsidRDefault="00B80CBE">
            <w:pPr>
              <w:divId w:val="791047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F88180A" w14:textId="77777777" w:rsidR="00000000" w:rsidRDefault="00B80CBE">
            <w:pPr>
              <w:jc w:val="center"/>
              <w:rPr>
                <w:rFonts w:eastAsia="Times New Roman"/>
                <w:sz w:val="12"/>
                <w:szCs w:val="12"/>
              </w:rPr>
            </w:pPr>
            <w:r>
              <w:rPr>
                <w:rFonts w:ascii="inherit" w:eastAsia="Times New Roman" w:hAnsi="inherit"/>
                <w:b/>
                <w:bCs/>
                <w:sz w:val="12"/>
                <w:szCs w:val="12"/>
              </w:rPr>
              <w:t>International Card Businesses</w:t>
            </w:r>
          </w:p>
        </w:tc>
        <w:tc>
          <w:tcPr>
            <w:tcW w:w="0" w:type="auto"/>
            <w:tcMar>
              <w:top w:w="30" w:type="dxa"/>
              <w:left w:w="30" w:type="dxa"/>
              <w:bottom w:w="30" w:type="dxa"/>
              <w:right w:w="30" w:type="dxa"/>
            </w:tcMar>
            <w:vAlign w:val="bottom"/>
            <w:hideMark/>
          </w:tcPr>
          <w:p w14:paraId="630F0807" w14:textId="77777777" w:rsidR="00000000" w:rsidRDefault="00B80CBE">
            <w:pPr>
              <w:divId w:val="5123845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B3F0EC" w14:textId="77777777" w:rsidR="00000000" w:rsidRDefault="00B80CBE">
            <w:pPr>
              <w:jc w:val="center"/>
              <w:rPr>
                <w:rFonts w:eastAsia="Times New Roman"/>
                <w:sz w:val="12"/>
                <w:szCs w:val="12"/>
              </w:rPr>
            </w:pPr>
            <w:r>
              <w:rPr>
                <w:rFonts w:ascii="inherit" w:eastAsia="Times New Roman" w:hAnsi="inherit"/>
                <w:b/>
                <w:bCs/>
                <w:sz w:val="12"/>
                <w:szCs w:val="12"/>
              </w:rPr>
              <w:t>Total Credit Card</w:t>
            </w:r>
          </w:p>
        </w:tc>
        <w:tc>
          <w:tcPr>
            <w:tcW w:w="0" w:type="auto"/>
            <w:tcMar>
              <w:top w:w="30" w:type="dxa"/>
              <w:left w:w="30" w:type="dxa"/>
              <w:bottom w:w="30" w:type="dxa"/>
              <w:right w:w="30" w:type="dxa"/>
            </w:tcMar>
            <w:vAlign w:val="bottom"/>
            <w:hideMark/>
          </w:tcPr>
          <w:p w14:paraId="5C2E7BA7" w14:textId="77777777" w:rsidR="00000000" w:rsidRDefault="00B80CBE">
            <w:pPr>
              <w:divId w:val="16850841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E4AA169" w14:textId="77777777" w:rsidR="00000000" w:rsidRDefault="00B80CBE">
            <w:pPr>
              <w:jc w:val="center"/>
              <w:rPr>
                <w:rFonts w:eastAsia="Times New Roman"/>
                <w:sz w:val="12"/>
                <w:szCs w:val="12"/>
              </w:rPr>
            </w:pPr>
            <w:r>
              <w:rPr>
                <w:rFonts w:ascii="inherit" w:eastAsia="Times New Roman" w:hAnsi="inherit"/>
                <w:b/>
                <w:bCs/>
                <w:sz w:val="12"/>
                <w:szCs w:val="12"/>
              </w:rPr>
              <w:t>Auto</w:t>
            </w:r>
          </w:p>
        </w:tc>
        <w:tc>
          <w:tcPr>
            <w:tcW w:w="0" w:type="auto"/>
            <w:tcMar>
              <w:top w:w="30" w:type="dxa"/>
              <w:left w:w="30" w:type="dxa"/>
              <w:bottom w:w="30" w:type="dxa"/>
              <w:right w:w="30" w:type="dxa"/>
            </w:tcMar>
            <w:vAlign w:val="bottom"/>
            <w:hideMark/>
          </w:tcPr>
          <w:p w14:paraId="101F40FE" w14:textId="77777777" w:rsidR="00000000" w:rsidRDefault="00B80CBE">
            <w:pPr>
              <w:divId w:val="5284190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0D0FE4" w14:textId="77777777" w:rsidR="00000000" w:rsidRDefault="00B80CBE">
            <w:pPr>
              <w:jc w:val="center"/>
              <w:rPr>
                <w:rFonts w:eastAsia="Times New Roman"/>
                <w:sz w:val="12"/>
                <w:szCs w:val="12"/>
              </w:rPr>
            </w:pPr>
            <w:r>
              <w:rPr>
                <w:rFonts w:ascii="inherit" w:eastAsia="Times New Roman" w:hAnsi="inherit"/>
                <w:b/>
                <w:bCs/>
                <w:sz w:val="12"/>
                <w:szCs w:val="12"/>
              </w:rPr>
              <w:t>Home</w:t>
            </w:r>
            <w:r>
              <w:rPr>
                <w:rFonts w:ascii="inherit" w:eastAsia="Times New Roman" w:hAnsi="inherit"/>
                <w:b/>
                <w:bCs/>
                <w:sz w:val="12"/>
                <w:szCs w:val="12"/>
              </w:rPr>
              <w:br/>
            </w:r>
            <w:r>
              <w:rPr>
                <w:rFonts w:ascii="inherit" w:eastAsia="Times New Roman" w:hAnsi="inherit"/>
                <w:b/>
                <w:bCs/>
                <w:sz w:val="12"/>
                <w:szCs w:val="12"/>
              </w:rPr>
              <w:t>Loan</w:t>
            </w:r>
          </w:p>
        </w:tc>
        <w:tc>
          <w:tcPr>
            <w:tcW w:w="0" w:type="auto"/>
            <w:tcMar>
              <w:top w:w="30" w:type="dxa"/>
              <w:left w:w="30" w:type="dxa"/>
              <w:bottom w:w="30" w:type="dxa"/>
              <w:right w:w="30" w:type="dxa"/>
            </w:tcMar>
            <w:vAlign w:val="bottom"/>
            <w:hideMark/>
          </w:tcPr>
          <w:p w14:paraId="0227597A" w14:textId="77777777" w:rsidR="00000000" w:rsidRDefault="00B80CBE">
            <w:pPr>
              <w:divId w:val="121269647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AA040E9" w14:textId="77777777" w:rsidR="00000000" w:rsidRDefault="00B80CBE">
            <w:pPr>
              <w:jc w:val="center"/>
              <w:rPr>
                <w:rFonts w:eastAsia="Times New Roman"/>
                <w:sz w:val="12"/>
                <w:szCs w:val="12"/>
              </w:rPr>
            </w:pPr>
            <w:r>
              <w:rPr>
                <w:rFonts w:ascii="inherit" w:eastAsia="Times New Roman" w:hAnsi="inherit"/>
                <w:b/>
                <w:bCs/>
                <w:sz w:val="12"/>
                <w:szCs w:val="12"/>
              </w:rPr>
              <w:t>Retail</w:t>
            </w:r>
            <w:r>
              <w:rPr>
                <w:rFonts w:ascii="inherit" w:eastAsia="Times New Roman" w:hAnsi="inherit"/>
                <w:b/>
                <w:bCs/>
                <w:sz w:val="12"/>
                <w:szCs w:val="12"/>
              </w:rPr>
              <w:br/>
            </w:r>
            <w:r>
              <w:rPr>
                <w:rFonts w:ascii="inherit" w:eastAsia="Times New Roman" w:hAnsi="inherit"/>
                <w:b/>
                <w:bCs/>
                <w:sz w:val="12"/>
                <w:szCs w:val="12"/>
              </w:rPr>
              <w:t>Banking</w:t>
            </w:r>
          </w:p>
        </w:tc>
        <w:tc>
          <w:tcPr>
            <w:tcW w:w="0" w:type="auto"/>
            <w:tcBorders>
              <w:top w:val="single" w:sz="6" w:space="0" w:color="000000"/>
            </w:tcBorders>
            <w:tcMar>
              <w:top w:w="30" w:type="dxa"/>
              <w:left w:w="30" w:type="dxa"/>
              <w:bottom w:w="30" w:type="dxa"/>
              <w:right w:w="30" w:type="dxa"/>
            </w:tcMar>
            <w:vAlign w:val="bottom"/>
            <w:hideMark/>
          </w:tcPr>
          <w:p w14:paraId="30E70F34" w14:textId="77777777" w:rsidR="00000000" w:rsidRDefault="00B80CBE">
            <w:pPr>
              <w:divId w:val="16124740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B3EFF3B" w14:textId="77777777" w:rsidR="00000000" w:rsidRDefault="00B80CBE">
            <w:pPr>
              <w:jc w:val="center"/>
              <w:rPr>
                <w:rFonts w:eastAsia="Times New Roman"/>
                <w:sz w:val="12"/>
                <w:szCs w:val="12"/>
              </w:rPr>
            </w:pPr>
            <w:r>
              <w:rPr>
                <w:rFonts w:ascii="inherit" w:eastAsia="Times New Roman" w:hAnsi="inherit"/>
                <w:b/>
                <w:bCs/>
                <w:sz w:val="12"/>
                <w:szCs w:val="12"/>
              </w:rPr>
              <w:t>Total</w:t>
            </w:r>
            <w:r>
              <w:rPr>
                <w:rFonts w:ascii="inherit" w:eastAsia="Times New Roman" w:hAnsi="inherit"/>
                <w:b/>
                <w:bCs/>
                <w:sz w:val="12"/>
                <w:szCs w:val="12"/>
              </w:rPr>
              <w:br/>
            </w:r>
            <w:r>
              <w:rPr>
                <w:rFonts w:ascii="inherit" w:eastAsia="Times New Roman" w:hAnsi="inherit"/>
                <w:b/>
                <w:bCs/>
                <w:sz w:val="12"/>
                <w:szCs w:val="12"/>
              </w:rPr>
              <w:t>Consumer</w:t>
            </w:r>
            <w:r>
              <w:rPr>
                <w:rFonts w:ascii="inherit" w:eastAsia="Times New Roman" w:hAnsi="inherit"/>
                <w:b/>
                <w:bCs/>
                <w:sz w:val="12"/>
                <w:szCs w:val="12"/>
              </w:rPr>
              <w:br/>
            </w:r>
            <w:r>
              <w:rPr>
                <w:rFonts w:ascii="inherit" w:eastAsia="Times New Roman" w:hAnsi="inherit"/>
                <w:b/>
                <w:bCs/>
                <w:sz w:val="12"/>
                <w:szCs w:val="12"/>
              </w:rPr>
              <w:t>Banking</w:t>
            </w:r>
          </w:p>
        </w:tc>
        <w:tc>
          <w:tcPr>
            <w:tcW w:w="0" w:type="auto"/>
            <w:tcMar>
              <w:top w:w="30" w:type="dxa"/>
              <w:left w:w="30" w:type="dxa"/>
              <w:bottom w:w="30" w:type="dxa"/>
              <w:right w:w="30" w:type="dxa"/>
            </w:tcMar>
            <w:vAlign w:val="bottom"/>
            <w:hideMark/>
          </w:tcPr>
          <w:p w14:paraId="2AD23CE6" w14:textId="77777777" w:rsidR="00000000" w:rsidRDefault="00B80CBE">
            <w:pPr>
              <w:divId w:val="544146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76FB73" w14:textId="77777777" w:rsidR="00000000" w:rsidRDefault="00B80CBE">
            <w:pPr>
              <w:jc w:val="center"/>
              <w:rPr>
                <w:rFonts w:eastAsia="Times New Roman"/>
                <w:sz w:val="12"/>
                <w:szCs w:val="12"/>
              </w:rPr>
            </w:pPr>
            <w:r>
              <w:rPr>
                <w:rFonts w:ascii="inherit" w:eastAsia="Times New Roman" w:hAnsi="inherit"/>
                <w:b/>
                <w:bCs/>
                <w:sz w:val="12"/>
                <w:szCs w:val="12"/>
              </w:rPr>
              <w:t>Commercial Banking</w:t>
            </w:r>
          </w:p>
        </w:tc>
        <w:tc>
          <w:tcPr>
            <w:tcW w:w="0" w:type="auto"/>
            <w:tcMar>
              <w:top w:w="30" w:type="dxa"/>
              <w:left w:w="30" w:type="dxa"/>
              <w:bottom w:w="30" w:type="dxa"/>
              <w:right w:w="30" w:type="dxa"/>
            </w:tcMar>
            <w:vAlign w:val="bottom"/>
            <w:hideMark/>
          </w:tcPr>
          <w:p w14:paraId="159957F3" w14:textId="77777777" w:rsidR="00000000" w:rsidRDefault="00B80CBE">
            <w:pPr>
              <w:divId w:val="15275970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CFD1B5" w14:textId="77777777" w:rsidR="00000000" w:rsidRDefault="00B80CBE">
            <w:pPr>
              <w:jc w:val="center"/>
              <w:rPr>
                <w:rFonts w:eastAsia="Times New Roman"/>
                <w:sz w:val="12"/>
                <w:szCs w:val="12"/>
              </w:rPr>
            </w:pPr>
            <w:r>
              <w:rPr>
                <w:rFonts w:ascii="inherit" w:eastAsia="Times New Roman" w:hAnsi="inherit"/>
                <w:b/>
                <w:bCs/>
                <w:sz w:val="12"/>
                <w:szCs w:val="12"/>
              </w:rPr>
              <w:t>Other</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14:paraId="5DACCAB8" w14:textId="77777777" w:rsidR="00000000" w:rsidRDefault="00B80CBE">
            <w:pPr>
              <w:divId w:val="13320250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E9D700" w14:textId="77777777" w:rsidR="00000000" w:rsidRDefault="00B80CBE">
            <w:pPr>
              <w:jc w:val="center"/>
              <w:rPr>
                <w:rFonts w:eastAsia="Times New Roman"/>
                <w:sz w:val="12"/>
                <w:szCs w:val="12"/>
              </w:rPr>
            </w:pPr>
            <w:r>
              <w:rPr>
                <w:rFonts w:ascii="inherit" w:eastAsia="Times New Roman" w:hAnsi="inherit"/>
                <w:b/>
                <w:bCs/>
                <w:sz w:val="12"/>
                <w:szCs w:val="12"/>
              </w:rPr>
              <w:t>Total</w:t>
            </w:r>
          </w:p>
        </w:tc>
      </w:tr>
      <w:tr w:rsidR="00000000" w14:paraId="7000611A" w14:textId="77777777">
        <w:trPr>
          <w:divId w:val="845709234"/>
        </w:trPr>
        <w:tc>
          <w:tcPr>
            <w:tcW w:w="0" w:type="auto"/>
            <w:shd w:val="clear" w:color="auto" w:fill="CCEEFF"/>
            <w:tcMar>
              <w:top w:w="30" w:type="dxa"/>
              <w:left w:w="30" w:type="dxa"/>
              <w:bottom w:w="30" w:type="dxa"/>
              <w:right w:w="30" w:type="dxa"/>
            </w:tcMar>
            <w:vAlign w:val="bottom"/>
            <w:hideMark/>
          </w:tcPr>
          <w:p w14:paraId="2317F124" w14:textId="77777777" w:rsidR="00000000" w:rsidRDefault="00B80CBE">
            <w:pPr>
              <w:rPr>
                <w:rFonts w:eastAsia="Times New Roman"/>
                <w:sz w:val="14"/>
                <w:szCs w:val="14"/>
              </w:rPr>
            </w:pPr>
            <w:r>
              <w:rPr>
                <w:rFonts w:ascii="inherit" w:eastAsia="Times New Roman" w:hAnsi="inherit"/>
                <w:b/>
                <w:bCs/>
                <w:sz w:val="14"/>
                <w:szCs w:val="14"/>
              </w:rPr>
              <w:t>Allowance for loan and lease losses:</w:t>
            </w:r>
          </w:p>
        </w:tc>
        <w:tc>
          <w:tcPr>
            <w:tcW w:w="0" w:type="auto"/>
            <w:shd w:val="clear" w:color="auto" w:fill="CCEEFF"/>
            <w:tcMar>
              <w:top w:w="30" w:type="dxa"/>
              <w:left w:w="30" w:type="dxa"/>
              <w:bottom w:w="30" w:type="dxa"/>
              <w:right w:w="30" w:type="dxa"/>
            </w:tcMar>
            <w:vAlign w:val="bottom"/>
            <w:hideMark/>
          </w:tcPr>
          <w:p w14:paraId="688AC386" w14:textId="77777777" w:rsidR="00000000" w:rsidRDefault="00B80CBE">
            <w:pPr>
              <w:divId w:val="20403996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7BD687" w14:textId="77777777" w:rsidR="00000000" w:rsidRDefault="00B80CBE">
            <w:pPr>
              <w:divId w:val="19952576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E1D3A1" w14:textId="77777777" w:rsidR="00000000" w:rsidRDefault="00B80CBE">
            <w:pPr>
              <w:divId w:val="1531138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80B87A" w14:textId="77777777" w:rsidR="00000000" w:rsidRDefault="00B80CBE">
            <w:pPr>
              <w:divId w:val="1955136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321D39" w14:textId="77777777" w:rsidR="00000000" w:rsidRDefault="00B80CBE">
            <w:pPr>
              <w:divId w:val="1361971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980C1E" w14:textId="77777777" w:rsidR="00000000" w:rsidRDefault="00B80CBE">
            <w:pPr>
              <w:divId w:val="6795065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15B0C5" w14:textId="77777777" w:rsidR="00000000" w:rsidRDefault="00B80CBE">
            <w:pPr>
              <w:divId w:val="16899839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2B2F2F" w14:textId="77777777" w:rsidR="00000000" w:rsidRDefault="00B80CBE">
            <w:pPr>
              <w:divId w:val="14986176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E1210" w14:textId="77777777" w:rsidR="00000000" w:rsidRDefault="00B80CBE">
            <w:pPr>
              <w:divId w:val="12811065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C7E79F" w14:textId="77777777" w:rsidR="00000000" w:rsidRDefault="00B80CBE">
            <w:pPr>
              <w:divId w:val="1771579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0DA9AF" w14:textId="77777777" w:rsidR="00000000" w:rsidRDefault="00B80CBE">
            <w:pPr>
              <w:divId w:val="8046624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338035" w14:textId="77777777" w:rsidR="00000000" w:rsidRDefault="00B80CBE">
            <w:pPr>
              <w:divId w:val="13285535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CA3EBC" w14:textId="77777777" w:rsidR="00000000" w:rsidRDefault="00B80CBE">
            <w:pPr>
              <w:divId w:val="1946226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D55EBB" w14:textId="77777777" w:rsidR="00000000" w:rsidRDefault="00B80CBE">
            <w:pPr>
              <w:divId w:val="2109222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9FFAC3" w14:textId="77777777" w:rsidR="00000000" w:rsidRDefault="00B80CBE">
            <w:pPr>
              <w:divId w:val="20699167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63C19C" w14:textId="77777777" w:rsidR="00000000" w:rsidRDefault="00B80CBE">
            <w:pPr>
              <w:divId w:val="18795855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077569" w14:textId="77777777" w:rsidR="00000000" w:rsidRDefault="00B80CBE">
            <w:pPr>
              <w:divId w:val="232591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300634" w14:textId="77777777" w:rsidR="00000000" w:rsidRDefault="00B80CBE">
            <w:pPr>
              <w:divId w:val="2013341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6AB030" w14:textId="77777777" w:rsidR="00000000" w:rsidRDefault="00B80CBE">
            <w:pPr>
              <w:divId w:val="3332644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F5FD39" w14:textId="77777777" w:rsidR="00000000" w:rsidRDefault="00B80CBE">
            <w:pPr>
              <w:divId w:val="2002003177"/>
              <w:rPr>
                <w:rFonts w:eastAsia="Times New Roman"/>
                <w:sz w:val="20"/>
                <w:szCs w:val="20"/>
              </w:rPr>
            </w:pPr>
            <w:r>
              <w:rPr>
                <w:rFonts w:ascii="inherit" w:eastAsia="Times New Roman" w:hAnsi="inherit"/>
                <w:sz w:val="20"/>
                <w:szCs w:val="20"/>
              </w:rPr>
              <w:t> </w:t>
            </w:r>
          </w:p>
        </w:tc>
      </w:tr>
      <w:tr w:rsidR="00000000" w14:paraId="18AB530C" w14:textId="77777777">
        <w:trPr>
          <w:divId w:val="845709234"/>
        </w:trPr>
        <w:tc>
          <w:tcPr>
            <w:tcW w:w="0" w:type="auto"/>
            <w:tcMar>
              <w:top w:w="30" w:type="dxa"/>
              <w:left w:w="30" w:type="dxa"/>
              <w:bottom w:w="30" w:type="dxa"/>
              <w:right w:w="30" w:type="dxa"/>
            </w:tcMar>
            <w:vAlign w:val="bottom"/>
            <w:hideMark/>
          </w:tcPr>
          <w:p w14:paraId="599A03C7" w14:textId="77777777" w:rsidR="00000000" w:rsidRDefault="00B80CBE">
            <w:pPr>
              <w:rPr>
                <w:rFonts w:eastAsia="Times New Roman"/>
                <w:sz w:val="14"/>
                <w:szCs w:val="14"/>
              </w:rPr>
            </w:pPr>
            <w:r>
              <w:rPr>
                <w:rFonts w:ascii="inherit" w:eastAsia="Times New Roman" w:hAnsi="inherit"/>
                <w:sz w:val="14"/>
                <w:szCs w:val="14"/>
              </w:rPr>
              <w:t>Balance as of December 31, 2017</w:t>
            </w:r>
          </w:p>
        </w:tc>
        <w:tc>
          <w:tcPr>
            <w:tcW w:w="0" w:type="auto"/>
            <w:tcMar>
              <w:top w:w="30" w:type="dxa"/>
              <w:left w:w="30" w:type="dxa"/>
              <w:bottom w:w="30" w:type="dxa"/>
              <w:right w:w="30" w:type="dxa"/>
            </w:tcMar>
            <w:vAlign w:val="bottom"/>
            <w:hideMark/>
          </w:tcPr>
          <w:p w14:paraId="048FC156" w14:textId="77777777" w:rsidR="00000000" w:rsidRDefault="00B80CBE">
            <w:pPr>
              <w:divId w:val="93138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F8C421"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788EF31" w14:textId="77777777" w:rsidR="00000000" w:rsidRDefault="00B80CBE">
            <w:pPr>
              <w:jc w:val="right"/>
              <w:rPr>
                <w:rFonts w:eastAsia="Times New Roman"/>
                <w:sz w:val="16"/>
                <w:szCs w:val="16"/>
              </w:rPr>
            </w:pPr>
            <w:r>
              <w:rPr>
                <w:rFonts w:ascii="inherit" w:eastAsia="Times New Roman" w:hAnsi="inherit"/>
                <w:sz w:val="16"/>
                <w:szCs w:val="16"/>
              </w:rPr>
              <w:t>5,273</w:t>
            </w:r>
          </w:p>
        </w:tc>
        <w:tc>
          <w:tcPr>
            <w:tcW w:w="0" w:type="auto"/>
            <w:vAlign w:val="bottom"/>
            <w:hideMark/>
          </w:tcPr>
          <w:p w14:paraId="5B4D16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611A9A" w14:textId="77777777" w:rsidR="00000000" w:rsidRDefault="00B80CBE">
            <w:pPr>
              <w:divId w:val="97795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464DB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B20B2DC" w14:textId="77777777" w:rsidR="00000000" w:rsidRDefault="00B80CBE">
            <w:pPr>
              <w:jc w:val="right"/>
              <w:rPr>
                <w:rFonts w:eastAsia="Times New Roman"/>
                <w:sz w:val="16"/>
                <w:szCs w:val="16"/>
              </w:rPr>
            </w:pPr>
            <w:r>
              <w:rPr>
                <w:rFonts w:ascii="inherit" w:eastAsia="Times New Roman" w:hAnsi="inherit"/>
                <w:sz w:val="16"/>
                <w:szCs w:val="16"/>
              </w:rPr>
              <w:t>375</w:t>
            </w:r>
          </w:p>
        </w:tc>
        <w:tc>
          <w:tcPr>
            <w:tcW w:w="0" w:type="auto"/>
            <w:vAlign w:val="bottom"/>
            <w:hideMark/>
          </w:tcPr>
          <w:p w14:paraId="107A77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35A1A9" w14:textId="77777777" w:rsidR="00000000" w:rsidRDefault="00B80CBE">
            <w:pPr>
              <w:divId w:val="168764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87A0DE"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F3341A3" w14:textId="77777777" w:rsidR="00000000" w:rsidRDefault="00B80CBE">
            <w:pPr>
              <w:jc w:val="right"/>
              <w:rPr>
                <w:rFonts w:eastAsia="Times New Roman"/>
                <w:sz w:val="16"/>
                <w:szCs w:val="16"/>
              </w:rPr>
            </w:pPr>
            <w:r>
              <w:rPr>
                <w:rFonts w:ascii="inherit" w:eastAsia="Times New Roman" w:hAnsi="inherit"/>
                <w:sz w:val="16"/>
                <w:szCs w:val="16"/>
              </w:rPr>
              <w:t>5,648</w:t>
            </w:r>
          </w:p>
        </w:tc>
        <w:tc>
          <w:tcPr>
            <w:tcW w:w="0" w:type="auto"/>
            <w:vAlign w:val="bottom"/>
            <w:hideMark/>
          </w:tcPr>
          <w:p w14:paraId="5C69CD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03456D" w14:textId="77777777" w:rsidR="00000000" w:rsidRDefault="00B80CBE">
            <w:pPr>
              <w:divId w:val="1443038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8B448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23D1F340" w14:textId="77777777" w:rsidR="00000000" w:rsidRDefault="00B80CBE">
            <w:pPr>
              <w:jc w:val="right"/>
              <w:rPr>
                <w:rFonts w:eastAsia="Times New Roman"/>
                <w:sz w:val="16"/>
                <w:szCs w:val="16"/>
              </w:rPr>
            </w:pPr>
            <w:r>
              <w:rPr>
                <w:rFonts w:ascii="inherit" w:eastAsia="Times New Roman" w:hAnsi="inherit"/>
                <w:sz w:val="16"/>
                <w:szCs w:val="16"/>
              </w:rPr>
              <w:t>1,119</w:t>
            </w:r>
          </w:p>
        </w:tc>
        <w:tc>
          <w:tcPr>
            <w:tcW w:w="0" w:type="auto"/>
            <w:vAlign w:val="bottom"/>
            <w:hideMark/>
          </w:tcPr>
          <w:p w14:paraId="486D94C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F238F1" w14:textId="77777777" w:rsidR="00000000" w:rsidRDefault="00B80CBE">
            <w:pPr>
              <w:divId w:val="3591598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D7F3F6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5B13C8C" w14:textId="77777777" w:rsidR="00000000" w:rsidRDefault="00B80CBE">
            <w:pPr>
              <w:jc w:val="right"/>
              <w:rPr>
                <w:rFonts w:eastAsia="Times New Roman"/>
                <w:sz w:val="16"/>
                <w:szCs w:val="16"/>
              </w:rPr>
            </w:pPr>
            <w:r>
              <w:rPr>
                <w:rFonts w:ascii="inherit" w:eastAsia="Times New Roman" w:hAnsi="inherit"/>
                <w:sz w:val="16"/>
                <w:szCs w:val="16"/>
              </w:rPr>
              <w:t>58</w:t>
            </w:r>
          </w:p>
        </w:tc>
        <w:tc>
          <w:tcPr>
            <w:tcW w:w="0" w:type="auto"/>
            <w:vAlign w:val="bottom"/>
            <w:hideMark/>
          </w:tcPr>
          <w:p w14:paraId="6B6C9BA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9D2D5D" w14:textId="77777777" w:rsidR="00000000" w:rsidRDefault="00B80CBE">
            <w:pPr>
              <w:divId w:val="1644962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E229D1"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76B1962" w14:textId="77777777" w:rsidR="00000000" w:rsidRDefault="00B80CBE">
            <w:pPr>
              <w:jc w:val="right"/>
              <w:rPr>
                <w:rFonts w:eastAsia="Times New Roman"/>
                <w:sz w:val="16"/>
                <w:szCs w:val="16"/>
              </w:rPr>
            </w:pPr>
            <w:r>
              <w:rPr>
                <w:rFonts w:ascii="inherit" w:eastAsia="Times New Roman" w:hAnsi="inherit"/>
                <w:sz w:val="16"/>
                <w:szCs w:val="16"/>
              </w:rPr>
              <w:t>65</w:t>
            </w:r>
          </w:p>
        </w:tc>
        <w:tc>
          <w:tcPr>
            <w:tcW w:w="0" w:type="auto"/>
            <w:vAlign w:val="bottom"/>
            <w:hideMark/>
          </w:tcPr>
          <w:p w14:paraId="72B992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22FC31" w14:textId="77777777" w:rsidR="00000000" w:rsidRDefault="00B80CBE">
            <w:pPr>
              <w:divId w:val="14323139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31B6B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73C9A26" w14:textId="77777777" w:rsidR="00000000" w:rsidRDefault="00B80CBE">
            <w:pPr>
              <w:jc w:val="right"/>
              <w:rPr>
                <w:rFonts w:eastAsia="Times New Roman"/>
                <w:sz w:val="16"/>
                <w:szCs w:val="16"/>
              </w:rPr>
            </w:pPr>
            <w:r>
              <w:rPr>
                <w:rFonts w:ascii="inherit" w:eastAsia="Times New Roman" w:hAnsi="inherit"/>
                <w:sz w:val="16"/>
                <w:szCs w:val="16"/>
              </w:rPr>
              <w:t>1,242</w:t>
            </w:r>
          </w:p>
        </w:tc>
        <w:tc>
          <w:tcPr>
            <w:tcW w:w="0" w:type="auto"/>
            <w:vAlign w:val="bottom"/>
            <w:hideMark/>
          </w:tcPr>
          <w:p w14:paraId="4AF278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0D3D26" w14:textId="77777777" w:rsidR="00000000" w:rsidRDefault="00B80CBE">
            <w:pPr>
              <w:divId w:val="12996105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EFB7A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064EA71" w14:textId="77777777" w:rsidR="00000000" w:rsidRDefault="00B80CBE">
            <w:pPr>
              <w:jc w:val="right"/>
              <w:rPr>
                <w:rFonts w:eastAsia="Times New Roman"/>
                <w:sz w:val="16"/>
                <w:szCs w:val="16"/>
              </w:rPr>
            </w:pPr>
            <w:r>
              <w:rPr>
                <w:rFonts w:ascii="inherit" w:eastAsia="Times New Roman" w:hAnsi="inherit"/>
                <w:sz w:val="16"/>
                <w:szCs w:val="16"/>
              </w:rPr>
              <w:t>611</w:t>
            </w:r>
          </w:p>
        </w:tc>
        <w:tc>
          <w:tcPr>
            <w:tcW w:w="0" w:type="auto"/>
            <w:vAlign w:val="bottom"/>
            <w:hideMark/>
          </w:tcPr>
          <w:p w14:paraId="2A82BF0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E832EE" w14:textId="77777777" w:rsidR="00000000" w:rsidRDefault="00B80CBE">
            <w:pPr>
              <w:divId w:val="1084297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F6D32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3A0FD217"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vAlign w:val="bottom"/>
            <w:hideMark/>
          </w:tcPr>
          <w:p w14:paraId="0BFBA2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9258C1" w14:textId="77777777" w:rsidR="00000000" w:rsidRDefault="00B80CBE">
            <w:pPr>
              <w:divId w:val="108819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63D04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5C3B4BA0" w14:textId="77777777" w:rsidR="00000000" w:rsidRDefault="00B80CBE">
            <w:pPr>
              <w:jc w:val="right"/>
              <w:rPr>
                <w:rFonts w:eastAsia="Times New Roman"/>
                <w:sz w:val="16"/>
                <w:szCs w:val="16"/>
              </w:rPr>
            </w:pPr>
            <w:r>
              <w:rPr>
                <w:rFonts w:ascii="inherit" w:eastAsia="Times New Roman" w:hAnsi="inherit"/>
                <w:sz w:val="16"/>
                <w:szCs w:val="16"/>
              </w:rPr>
              <w:t>7,502</w:t>
            </w:r>
          </w:p>
        </w:tc>
        <w:tc>
          <w:tcPr>
            <w:tcW w:w="0" w:type="auto"/>
            <w:vAlign w:val="bottom"/>
            <w:hideMark/>
          </w:tcPr>
          <w:p w14:paraId="69D12CAA" w14:textId="77777777" w:rsidR="00000000" w:rsidRDefault="00B80CBE">
            <w:pPr>
              <w:rPr>
                <w:rFonts w:eastAsia="Times New Roman"/>
                <w:sz w:val="20"/>
                <w:szCs w:val="20"/>
              </w:rPr>
            </w:pPr>
          </w:p>
        </w:tc>
      </w:tr>
      <w:tr w:rsidR="00000000" w14:paraId="7D9C43A5" w14:textId="77777777">
        <w:trPr>
          <w:divId w:val="845709234"/>
        </w:trPr>
        <w:tc>
          <w:tcPr>
            <w:tcW w:w="0" w:type="auto"/>
            <w:shd w:val="clear" w:color="auto" w:fill="CCEEFF"/>
            <w:tcMar>
              <w:top w:w="30" w:type="dxa"/>
              <w:left w:w="30" w:type="dxa"/>
              <w:bottom w:w="30" w:type="dxa"/>
              <w:right w:w="30" w:type="dxa"/>
            </w:tcMar>
            <w:vAlign w:val="bottom"/>
            <w:hideMark/>
          </w:tcPr>
          <w:p w14:paraId="7F9DAC4D" w14:textId="77777777" w:rsidR="00000000" w:rsidRDefault="00B80CBE">
            <w:pPr>
              <w:rPr>
                <w:rFonts w:eastAsia="Times New Roman"/>
                <w:sz w:val="14"/>
                <w:szCs w:val="14"/>
              </w:rPr>
            </w:pPr>
            <w:r>
              <w:rPr>
                <w:rFonts w:ascii="inherit" w:eastAsia="Times New Roman" w:hAnsi="inherit"/>
                <w:sz w:val="14"/>
                <w:szCs w:val="14"/>
              </w:rPr>
              <w:t>Charge-offs</w:t>
            </w:r>
          </w:p>
        </w:tc>
        <w:tc>
          <w:tcPr>
            <w:tcW w:w="0" w:type="auto"/>
            <w:shd w:val="clear" w:color="auto" w:fill="CCEEFF"/>
            <w:tcMar>
              <w:top w:w="30" w:type="dxa"/>
              <w:left w:w="30" w:type="dxa"/>
              <w:bottom w:w="30" w:type="dxa"/>
              <w:right w:w="30" w:type="dxa"/>
            </w:tcMar>
            <w:vAlign w:val="bottom"/>
            <w:hideMark/>
          </w:tcPr>
          <w:p w14:paraId="5EE807F9" w14:textId="77777777" w:rsidR="00000000" w:rsidRDefault="00B80CBE">
            <w:pPr>
              <w:divId w:val="2042160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86BAFF" w14:textId="77777777" w:rsidR="00000000" w:rsidRDefault="00B80CBE">
            <w:pPr>
              <w:jc w:val="right"/>
              <w:rPr>
                <w:rFonts w:eastAsia="Times New Roman"/>
                <w:sz w:val="16"/>
                <w:szCs w:val="16"/>
              </w:rPr>
            </w:pPr>
            <w:r>
              <w:rPr>
                <w:rFonts w:ascii="inherit" w:eastAsia="Times New Roman" w:hAnsi="inherit"/>
                <w:sz w:val="16"/>
                <w:szCs w:val="16"/>
              </w:rPr>
              <w:t>(1,697</w:t>
            </w:r>
          </w:p>
        </w:tc>
        <w:tc>
          <w:tcPr>
            <w:tcW w:w="0" w:type="auto"/>
            <w:shd w:val="clear" w:color="auto" w:fill="CCEEFF"/>
            <w:tcMar>
              <w:top w:w="30" w:type="dxa"/>
              <w:left w:w="0" w:type="dxa"/>
              <w:bottom w:w="30" w:type="dxa"/>
              <w:right w:w="30" w:type="dxa"/>
            </w:tcMar>
            <w:vAlign w:val="bottom"/>
            <w:hideMark/>
          </w:tcPr>
          <w:p w14:paraId="79C06C7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60D713C" w14:textId="77777777" w:rsidR="00000000" w:rsidRDefault="00B80CBE">
            <w:pPr>
              <w:divId w:val="1720321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BDF592" w14:textId="77777777" w:rsidR="00000000" w:rsidRDefault="00B80CBE">
            <w:pPr>
              <w:jc w:val="right"/>
              <w:rPr>
                <w:rFonts w:eastAsia="Times New Roman"/>
                <w:sz w:val="16"/>
                <w:szCs w:val="16"/>
              </w:rPr>
            </w:pPr>
            <w:r>
              <w:rPr>
                <w:rFonts w:ascii="inherit" w:eastAsia="Times New Roman" w:hAnsi="inherit"/>
                <w:sz w:val="16"/>
                <w:szCs w:val="16"/>
              </w:rPr>
              <w:t>(128</w:t>
            </w:r>
          </w:p>
        </w:tc>
        <w:tc>
          <w:tcPr>
            <w:tcW w:w="0" w:type="auto"/>
            <w:shd w:val="clear" w:color="auto" w:fill="CCEEFF"/>
            <w:tcMar>
              <w:top w:w="30" w:type="dxa"/>
              <w:left w:w="0" w:type="dxa"/>
              <w:bottom w:w="30" w:type="dxa"/>
              <w:right w:w="30" w:type="dxa"/>
            </w:tcMar>
            <w:vAlign w:val="bottom"/>
            <w:hideMark/>
          </w:tcPr>
          <w:p w14:paraId="0E82B5AA"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77FE325" w14:textId="77777777" w:rsidR="00000000" w:rsidRDefault="00B80CBE">
            <w:pPr>
              <w:divId w:val="1877235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39D89D" w14:textId="77777777" w:rsidR="00000000" w:rsidRDefault="00B80CBE">
            <w:pPr>
              <w:jc w:val="right"/>
              <w:rPr>
                <w:rFonts w:eastAsia="Times New Roman"/>
                <w:sz w:val="16"/>
                <w:szCs w:val="16"/>
              </w:rPr>
            </w:pPr>
            <w:r>
              <w:rPr>
                <w:rFonts w:ascii="inherit" w:eastAsia="Times New Roman" w:hAnsi="inherit"/>
                <w:sz w:val="16"/>
                <w:szCs w:val="16"/>
              </w:rPr>
              <w:t>(1,825</w:t>
            </w:r>
          </w:p>
        </w:tc>
        <w:tc>
          <w:tcPr>
            <w:tcW w:w="0" w:type="auto"/>
            <w:shd w:val="clear" w:color="auto" w:fill="CCEEFF"/>
            <w:tcMar>
              <w:top w:w="30" w:type="dxa"/>
              <w:left w:w="0" w:type="dxa"/>
              <w:bottom w:w="30" w:type="dxa"/>
              <w:right w:w="30" w:type="dxa"/>
            </w:tcMar>
            <w:vAlign w:val="bottom"/>
            <w:hideMark/>
          </w:tcPr>
          <w:p w14:paraId="1637AE2B"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12164C3" w14:textId="77777777" w:rsidR="00000000" w:rsidRDefault="00B80CBE">
            <w:pPr>
              <w:divId w:val="8624789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236F13" w14:textId="77777777" w:rsidR="00000000" w:rsidRDefault="00B80CBE">
            <w:pPr>
              <w:jc w:val="right"/>
              <w:rPr>
                <w:rFonts w:eastAsia="Times New Roman"/>
                <w:sz w:val="16"/>
                <w:szCs w:val="16"/>
              </w:rPr>
            </w:pPr>
            <w:r>
              <w:rPr>
                <w:rFonts w:ascii="inherit" w:eastAsia="Times New Roman" w:hAnsi="inherit"/>
                <w:sz w:val="16"/>
                <w:szCs w:val="16"/>
              </w:rPr>
              <w:t>(410</w:t>
            </w:r>
          </w:p>
        </w:tc>
        <w:tc>
          <w:tcPr>
            <w:tcW w:w="0" w:type="auto"/>
            <w:shd w:val="clear" w:color="auto" w:fill="CCEEFF"/>
            <w:tcMar>
              <w:top w:w="30" w:type="dxa"/>
              <w:left w:w="0" w:type="dxa"/>
              <w:bottom w:w="30" w:type="dxa"/>
              <w:right w:w="30" w:type="dxa"/>
            </w:tcMar>
            <w:vAlign w:val="bottom"/>
            <w:hideMark/>
          </w:tcPr>
          <w:p w14:paraId="4F68E47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611D51F" w14:textId="77777777" w:rsidR="00000000" w:rsidRDefault="00B80CBE">
            <w:pPr>
              <w:divId w:val="15145394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29AD99"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5AF5AE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2BE8FC" w14:textId="77777777" w:rsidR="00000000" w:rsidRDefault="00B80CBE">
            <w:pPr>
              <w:divId w:val="726952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95C372" w14:textId="77777777" w:rsidR="00000000" w:rsidRDefault="00B80CBE">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bottom"/>
            <w:hideMark/>
          </w:tcPr>
          <w:p w14:paraId="2D77B33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4235E22" w14:textId="77777777" w:rsidR="00000000" w:rsidRDefault="00B80CBE">
            <w:pPr>
              <w:divId w:val="1173570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DF22AE" w14:textId="77777777" w:rsidR="00000000" w:rsidRDefault="00B80CBE">
            <w:pPr>
              <w:jc w:val="right"/>
              <w:rPr>
                <w:rFonts w:eastAsia="Times New Roman"/>
                <w:sz w:val="16"/>
                <w:szCs w:val="16"/>
              </w:rPr>
            </w:pPr>
            <w:r>
              <w:rPr>
                <w:rFonts w:ascii="inherit" w:eastAsia="Times New Roman" w:hAnsi="inherit"/>
                <w:sz w:val="16"/>
                <w:szCs w:val="16"/>
              </w:rPr>
              <w:t>(431</w:t>
            </w:r>
          </w:p>
        </w:tc>
        <w:tc>
          <w:tcPr>
            <w:tcW w:w="0" w:type="auto"/>
            <w:shd w:val="clear" w:color="auto" w:fill="CCEEFF"/>
            <w:tcMar>
              <w:top w:w="30" w:type="dxa"/>
              <w:left w:w="0" w:type="dxa"/>
              <w:bottom w:w="30" w:type="dxa"/>
              <w:right w:w="30" w:type="dxa"/>
            </w:tcMar>
            <w:vAlign w:val="bottom"/>
            <w:hideMark/>
          </w:tcPr>
          <w:p w14:paraId="7A424F5D"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CEBA10A" w14:textId="77777777" w:rsidR="00000000" w:rsidRDefault="00B80CBE">
            <w:pPr>
              <w:divId w:val="5338837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8DD905" w14:textId="77777777" w:rsidR="00000000" w:rsidRDefault="00B80CBE">
            <w:pPr>
              <w:jc w:val="right"/>
              <w:rPr>
                <w:rFonts w:eastAsia="Times New Roman"/>
                <w:sz w:val="16"/>
                <w:szCs w:val="16"/>
              </w:rPr>
            </w:pPr>
            <w:r>
              <w:rPr>
                <w:rFonts w:ascii="inherit" w:eastAsia="Times New Roman" w:hAnsi="inherit"/>
                <w:sz w:val="16"/>
                <w:szCs w:val="16"/>
              </w:rPr>
              <w:t>(21</w:t>
            </w:r>
          </w:p>
        </w:tc>
        <w:tc>
          <w:tcPr>
            <w:tcW w:w="0" w:type="auto"/>
            <w:shd w:val="clear" w:color="auto" w:fill="CCEEFF"/>
            <w:tcMar>
              <w:top w:w="30" w:type="dxa"/>
              <w:left w:w="0" w:type="dxa"/>
              <w:bottom w:w="30" w:type="dxa"/>
              <w:right w:w="30" w:type="dxa"/>
            </w:tcMar>
            <w:vAlign w:val="bottom"/>
            <w:hideMark/>
          </w:tcPr>
          <w:p w14:paraId="1ACB6D3C"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92A572A" w14:textId="77777777" w:rsidR="00000000" w:rsidRDefault="00B80CBE">
            <w:pPr>
              <w:divId w:val="673081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5E9ADC"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2067B10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FF41D8" w14:textId="77777777" w:rsidR="00000000" w:rsidRDefault="00B80CBE">
            <w:pPr>
              <w:divId w:val="275598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8DCF51" w14:textId="77777777" w:rsidR="00000000" w:rsidRDefault="00B80CBE">
            <w:pPr>
              <w:jc w:val="right"/>
              <w:rPr>
                <w:rFonts w:eastAsia="Times New Roman"/>
                <w:sz w:val="16"/>
                <w:szCs w:val="16"/>
              </w:rPr>
            </w:pPr>
            <w:r>
              <w:rPr>
                <w:rFonts w:ascii="inherit" w:eastAsia="Times New Roman" w:hAnsi="inherit"/>
                <w:sz w:val="16"/>
                <w:szCs w:val="16"/>
              </w:rPr>
              <w:t>(2,276</w:t>
            </w:r>
          </w:p>
        </w:tc>
        <w:tc>
          <w:tcPr>
            <w:tcW w:w="0" w:type="auto"/>
            <w:shd w:val="clear" w:color="auto" w:fill="CCEEFF"/>
            <w:tcMar>
              <w:top w:w="30" w:type="dxa"/>
              <w:left w:w="0" w:type="dxa"/>
              <w:bottom w:w="30" w:type="dxa"/>
              <w:right w:w="30" w:type="dxa"/>
            </w:tcMar>
            <w:vAlign w:val="bottom"/>
            <w:hideMark/>
          </w:tcPr>
          <w:p w14:paraId="4E5713B7" w14:textId="77777777" w:rsidR="00000000" w:rsidRDefault="00B80CBE">
            <w:pPr>
              <w:rPr>
                <w:rFonts w:eastAsia="Times New Roman"/>
                <w:sz w:val="16"/>
                <w:szCs w:val="16"/>
              </w:rPr>
            </w:pPr>
            <w:r>
              <w:rPr>
                <w:rFonts w:ascii="inherit" w:eastAsia="Times New Roman" w:hAnsi="inherit"/>
                <w:sz w:val="16"/>
                <w:szCs w:val="16"/>
              </w:rPr>
              <w:t>)</w:t>
            </w:r>
          </w:p>
        </w:tc>
      </w:tr>
      <w:tr w:rsidR="00000000" w14:paraId="28CDCDB9" w14:textId="77777777">
        <w:trPr>
          <w:divId w:val="845709234"/>
        </w:trPr>
        <w:tc>
          <w:tcPr>
            <w:tcW w:w="0" w:type="auto"/>
            <w:tcMar>
              <w:top w:w="30" w:type="dxa"/>
              <w:left w:w="30" w:type="dxa"/>
              <w:bottom w:w="30" w:type="dxa"/>
              <w:right w:w="30" w:type="dxa"/>
            </w:tcMar>
            <w:vAlign w:val="bottom"/>
            <w:hideMark/>
          </w:tcPr>
          <w:p w14:paraId="6EDC0DEB" w14:textId="77777777" w:rsidR="00000000" w:rsidRDefault="00B80CBE">
            <w:pPr>
              <w:divId w:val="1108235234"/>
              <w:rPr>
                <w:rFonts w:eastAsia="Times New Roman"/>
                <w:sz w:val="14"/>
                <w:szCs w:val="14"/>
              </w:rPr>
            </w:pPr>
            <w:r>
              <w:rPr>
                <w:rFonts w:ascii="inherit" w:eastAsia="Times New Roman" w:hAnsi="inherit"/>
                <w:sz w:val="14"/>
                <w:szCs w:val="14"/>
              </w:rPr>
              <w:t>Recoveries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0B0EEFAE" w14:textId="77777777" w:rsidR="00000000" w:rsidRDefault="00B80CBE">
            <w:pPr>
              <w:divId w:val="5780994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70D8AB3" w14:textId="77777777" w:rsidR="00000000" w:rsidRDefault="00B80CBE">
            <w:pPr>
              <w:jc w:val="right"/>
              <w:rPr>
                <w:rFonts w:eastAsia="Times New Roman"/>
                <w:sz w:val="16"/>
                <w:szCs w:val="16"/>
              </w:rPr>
            </w:pPr>
            <w:r>
              <w:rPr>
                <w:rFonts w:ascii="inherit" w:eastAsia="Times New Roman" w:hAnsi="inherit"/>
                <w:sz w:val="16"/>
                <w:szCs w:val="16"/>
              </w:rPr>
              <w:t>376</w:t>
            </w:r>
          </w:p>
        </w:tc>
        <w:tc>
          <w:tcPr>
            <w:tcW w:w="0" w:type="auto"/>
            <w:tcBorders>
              <w:bottom w:val="single" w:sz="6" w:space="0" w:color="000000"/>
            </w:tcBorders>
            <w:vAlign w:val="bottom"/>
            <w:hideMark/>
          </w:tcPr>
          <w:p w14:paraId="3D8EE0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466DEE" w14:textId="77777777" w:rsidR="00000000" w:rsidRDefault="00B80CBE">
            <w:pPr>
              <w:divId w:val="2621054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F4137D" w14:textId="77777777" w:rsidR="00000000" w:rsidRDefault="00B80CBE">
            <w:pPr>
              <w:jc w:val="right"/>
              <w:rPr>
                <w:rFonts w:eastAsia="Times New Roman"/>
                <w:sz w:val="16"/>
                <w:szCs w:val="16"/>
              </w:rPr>
            </w:pPr>
            <w:r>
              <w:rPr>
                <w:rFonts w:ascii="inherit" w:eastAsia="Times New Roman" w:hAnsi="inherit"/>
                <w:sz w:val="16"/>
                <w:szCs w:val="16"/>
              </w:rPr>
              <w:t>72</w:t>
            </w:r>
          </w:p>
        </w:tc>
        <w:tc>
          <w:tcPr>
            <w:tcW w:w="0" w:type="auto"/>
            <w:tcBorders>
              <w:bottom w:val="single" w:sz="6" w:space="0" w:color="000000"/>
            </w:tcBorders>
            <w:vAlign w:val="bottom"/>
            <w:hideMark/>
          </w:tcPr>
          <w:p w14:paraId="0B9C559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8C37A9" w14:textId="77777777" w:rsidR="00000000" w:rsidRDefault="00B80CBE">
            <w:pPr>
              <w:divId w:val="1268387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400289" w14:textId="77777777" w:rsidR="00000000" w:rsidRDefault="00B80CBE">
            <w:pPr>
              <w:jc w:val="right"/>
              <w:rPr>
                <w:rFonts w:eastAsia="Times New Roman"/>
                <w:sz w:val="16"/>
                <w:szCs w:val="16"/>
              </w:rPr>
            </w:pPr>
            <w:r>
              <w:rPr>
                <w:rFonts w:ascii="inherit" w:eastAsia="Times New Roman" w:hAnsi="inherit"/>
                <w:sz w:val="16"/>
                <w:szCs w:val="16"/>
              </w:rPr>
              <w:t>448</w:t>
            </w:r>
          </w:p>
        </w:tc>
        <w:tc>
          <w:tcPr>
            <w:tcW w:w="0" w:type="auto"/>
            <w:tcBorders>
              <w:bottom w:val="single" w:sz="6" w:space="0" w:color="000000"/>
            </w:tcBorders>
            <w:vAlign w:val="bottom"/>
            <w:hideMark/>
          </w:tcPr>
          <w:p w14:paraId="17AE1C8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8993C2" w14:textId="77777777" w:rsidR="00000000" w:rsidRDefault="00B80CBE">
            <w:pPr>
              <w:divId w:val="1481385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1F620BC" w14:textId="77777777" w:rsidR="00000000" w:rsidRDefault="00B80CBE">
            <w:pPr>
              <w:jc w:val="right"/>
              <w:rPr>
                <w:rFonts w:eastAsia="Times New Roman"/>
                <w:sz w:val="16"/>
                <w:szCs w:val="16"/>
              </w:rPr>
            </w:pPr>
            <w:r>
              <w:rPr>
                <w:rFonts w:ascii="inherit" w:eastAsia="Times New Roman" w:hAnsi="inherit"/>
                <w:sz w:val="16"/>
                <w:szCs w:val="16"/>
              </w:rPr>
              <w:t>202</w:t>
            </w:r>
          </w:p>
        </w:tc>
        <w:tc>
          <w:tcPr>
            <w:tcW w:w="0" w:type="auto"/>
            <w:tcBorders>
              <w:bottom w:val="single" w:sz="6" w:space="0" w:color="000000"/>
            </w:tcBorders>
            <w:vAlign w:val="bottom"/>
            <w:hideMark/>
          </w:tcPr>
          <w:p w14:paraId="0A52D3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84905A" w14:textId="77777777" w:rsidR="00000000" w:rsidRDefault="00B80CBE">
            <w:pPr>
              <w:divId w:val="843663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6A28B2F"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vAlign w:val="bottom"/>
            <w:hideMark/>
          </w:tcPr>
          <w:p w14:paraId="64C276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4E795A" w14:textId="77777777" w:rsidR="00000000" w:rsidRDefault="00B80CBE">
            <w:pPr>
              <w:divId w:val="11035262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22A44"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14:paraId="366C51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8D58FC" w14:textId="77777777" w:rsidR="00000000" w:rsidRDefault="00B80CBE">
            <w:pPr>
              <w:divId w:val="18770434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9BA33F" w14:textId="77777777" w:rsidR="00000000" w:rsidRDefault="00B80CBE">
            <w:pPr>
              <w:jc w:val="right"/>
              <w:rPr>
                <w:rFonts w:eastAsia="Times New Roman"/>
                <w:sz w:val="16"/>
                <w:szCs w:val="16"/>
              </w:rPr>
            </w:pPr>
            <w:r>
              <w:rPr>
                <w:rFonts w:ascii="inherit" w:eastAsia="Times New Roman" w:hAnsi="inherit"/>
                <w:sz w:val="16"/>
                <w:szCs w:val="16"/>
              </w:rPr>
              <w:t>208</w:t>
            </w:r>
          </w:p>
        </w:tc>
        <w:tc>
          <w:tcPr>
            <w:tcW w:w="0" w:type="auto"/>
            <w:tcBorders>
              <w:bottom w:val="single" w:sz="6" w:space="0" w:color="000000"/>
            </w:tcBorders>
            <w:vAlign w:val="bottom"/>
            <w:hideMark/>
          </w:tcPr>
          <w:p w14:paraId="06D290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067473" w14:textId="77777777" w:rsidR="00000000" w:rsidRDefault="00B80CBE">
            <w:pPr>
              <w:divId w:val="2747927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AE53EB"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tcBorders>
              <w:bottom w:val="single" w:sz="6" w:space="0" w:color="000000"/>
            </w:tcBorders>
            <w:vAlign w:val="bottom"/>
            <w:hideMark/>
          </w:tcPr>
          <w:p w14:paraId="13D626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969F8E" w14:textId="77777777" w:rsidR="00000000" w:rsidRDefault="00B80CBE">
            <w:pPr>
              <w:divId w:val="2074231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73C2DB"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bottom w:val="single" w:sz="6" w:space="0" w:color="000000"/>
            </w:tcBorders>
            <w:vAlign w:val="bottom"/>
            <w:hideMark/>
          </w:tcPr>
          <w:p w14:paraId="6E07353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911071" w14:textId="77777777" w:rsidR="00000000" w:rsidRDefault="00B80CBE">
            <w:pPr>
              <w:divId w:val="5533519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9307EF7" w14:textId="77777777" w:rsidR="00000000" w:rsidRDefault="00B80CBE">
            <w:pPr>
              <w:jc w:val="right"/>
              <w:rPr>
                <w:rFonts w:eastAsia="Times New Roman"/>
                <w:sz w:val="16"/>
                <w:szCs w:val="16"/>
              </w:rPr>
            </w:pPr>
            <w:r>
              <w:rPr>
                <w:rFonts w:ascii="inherit" w:eastAsia="Times New Roman" w:hAnsi="inherit"/>
                <w:sz w:val="16"/>
                <w:szCs w:val="16"/>
              </w:rPr>
              <w:t>658</w:t>
            </w:r>
          </w:p>
        </w:tc>
        <w:tc>
          <w:tcPr>
            <w:tcW w:w="0" w:type="auto"/>
            <w:tcBorders>
              <w:bottom w:val="single" w:sz="6" w:space="0" w:color="000000"/>
            </w:tcBorders>
            <w:vAlign w:val="bottom"/>
            <w:hideMark/>
          </w:tcPr>
          <w:p w14:paraId="6483A13F" w14:textId="77777777" w:rsidR="00000000" w:rsidRDefault="00B80CBE">
            <w:pPr>
              <w:rPr>
                <w:rFonts w:eastAsia="Times New Roman"/>
                <w:sz w:val="20"/>
                <w:szCs w:val="20"/>
              </w:rPr>
            </w:pPr>
          </w:p>
        </w:tc>
      </w:tr>
      <w:tr w:rsidR="00000000" w14:paraId="67B1454C" w14:textId="77777777">
        <w:trPr>
          <w:divId w:val="845709234"/>
        </w:trPr>
        <w:tc>
          <w:tcPr>
            <w:tcW w:w="0" w:type="auto"/>
            <w:shd w:val="clear" w:color="auto" w:fill="CCEEFF"/>
            <w:tcMar>
              <w:top w:w="30" w:type="dxa"/>
              <w:left w:w="30" w:type="dxa"/>
              <w:bottom w:w="30" w:type="dxa"/>
              <w:right w:w="30" w:type="dxa"/>
            </w:tcMar>
            <w:vAlign w:val="bottom"/>
            <w:hideMark/>
          </w:tcPr>
          <w:p w14:paraId="7A59F1E5" w14:textId="77777777" w:rsidR="00000000" w:rsidRDefault="00B80CBE">
            <w:pPr>
              <w:rPr>
                <w:rFonts w:eastAsia="Times New Roman"/>
                <w:sz w:val="14"/>
                <w:szCs w:val="14"/>
              </w:rPr>
            </w:pPr>
            <w:r>
              <w:rPr>
                <w:rFonts w:ascii="inherit" w:eastAsia="Times New Roman" w:hAnsi="inherit"/>
                <w:sz w:val="14"/>
                <w:szCs w:val="14"/>
              </w:rPr>
              <w:t>Net charge-offs</w:t>
            </w:r>
          </w:p>
        </w:tc>
        <w:tc>
          <w:tcPr>
            <w:tcW w:w="0" w:type="auto"/>
            <w:shd w:val="clear" w:color="auto" w:fill="CCEEFF"/>
            <w:tcMar>
              <w:top w:w="30" w:type="dxa"/>
              <w:left w:w="30" w:type="dxa"/>
              <w:bottom w:w="30" w:type="dxa"/>
              <w:right w:w="30" w:type="dxa"/>
            </w:tcMar>
            <w:vAlign w:val="bottom"/>
            <w:hideMark/>
          </w:tcPr>
          <w:p w14:paraId="67A1C72A" w14:textId="77777777" w:rsidR="00000000" w:rsidRDefault="00B80CBE">
            <w:pPr>
              <w:divId w:val="1945071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628287" w14:textId="77777777" w:rsidR="00000000" w:rsidRDefault="00B80CBE">
            <w:pPr>
              <w:jc w:val="right"/>
              <w:rPr>
                <w:rFonts w:eastAsia="Times New Roman"/>
                <w:sz w:val="16"/>
                <w:szCs w:val="16"/>
              </w:rPr>
            </w:pPr>
            <w:r>
              <w:rPr>
                <w:rFonts w:ascii="inherit" w:eastAsia="Times New Roman" w:hAnsi="inherit"/>
                <w:sz w:val="16"/>
                <w:szCs w:val="16"/>
              </w:rPr>
              <w:t>(1,321</w:t>
            </w:r>
          </w:p>
        </w:tc>
        <w:tc>
          <w:tcPr>
            <w:tcW w:w="0" w:type="auto"/>
            <w:shd w:val="clear" w:color="auto" w:fill="CCEEFF"/>
            <w:tcMar>
              <w:top w:w="30" w:type="dxa"/>
              <w:left w:w="0" w:type="dxa"/>
              <w:bottom w:w="30" w:type="dxa"/>
              <w:right w:w="30" w:type="dxa"/>
            </w:tcMar>
            <w:vAlign w:val="bottom"/>
            <w:hideMark/>
          </w:tcPr>
          <w:p w14:paraId="123660F1"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B31C69B" w14:textId="77777777" w:rsidR="00000000" w:rsidRDefault="00B80CBE">
            <w:pPr>
              <w:divId w:val="1731999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9D05F8" w14:textId="77777777" w:rsidR="00000000" w:rsidRDefault="00B80CBE">
            <w:pPr>
              <w:jc w:val="right"/>
              <w:rPr>
                <w:rFonts w:eastAsia="Times New Roman"/>
                <w:sz w:val="16"/>
                <w:szCs w:val="16"/>
              </w:rPr>
            </w:pPr>
            <w:r>
              <w:rPr>
                <w:rFonts w:ascii="inherit" w:eastAsia="Times New Roman" w:hAnsi="inherit"/>
                <w:sz w:val="16"/>
                <w:szCs w:val="16"/>
              </w:rPr>
              <w:t>(56</w:t>
            </w:r>
          </w:p>
        </w:tc>
        <w:tc>
          <w:tcPr>
            <w:tcW w:w="0" w:type="auto"/>
            <w:shd w:val="clear" w:color="auto" w:fill="CCEEFF"/>
            <w:tcMar>
              <w:top w:w="30" w:type="dxa"/>
              <w:left w:w="0" w:type="dxa"/>
              <w:bottom w:w="30" w:type="dxa"/>
              <w:right w:w="30" w:type="dxa"/>
            </w:tcMar>
            <w:vAlign w:val="bottom"/>
            <w:hideMark/>
          </w:tcPr>
          <w:p w14:paraId="55FAD6E1"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3126323" w14:textId="77777777" w:rsidR="00000000" w:rsidRDefault="00B80CBE">
            <w:pPr>
              <w:divId w:val="6092379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71F0AF" w14:textId="77777777" w:rsidR="00000000" w:rsidRDefault="00B80CBE">
            <w:pPr>
              <w:jc w:val="right"/>
              <w:rPr>
                <w:rFonts w:eastAsia="Times New Roman"/>
                <w:sz w:val="16"/>
                <w:szCs w:val="16"/>
              </w:rPr>
            </w:pPr>
            <w:r>
              <w:rPr>
                <w:rFonts w:ascii="inherit" w:eastAsia="Times New Roman" w:hAnsi="inherit"/>
                <w:sz w:val="16"/>
                <w:szCs w:val="16"/>
              </w:rPr>
              <w:t>(1,377</w:t>
            </w:r>
          </w:p>
        </w:tc>
        <w:tc>
          <w:tcPr>
            <w:tcW w:w="0" w:type="auto"/>
            <w:shd w:val="clear" w:color="auto" w:fill="CCEEFF"/>
            <w:tcMar>
              <w:top w:w="30" w:type="dxa"/>
              <w:left w:w="0" w:type="dxa"/>
              <w:bottom w:w="30" w:type="dxa"/>
              <w:right w:w="30" w:type="dxa"/>
            </w:tcMar>
            <w:vAlign w:val="bottom"/>
            <w:hideMark/>
          </w:tcPr>
          <w:p w14:paraId="052B418B"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77E2E69" w14:textId="77777777" w:rsidR="00000000" w:rsidRDefault="00B80CBE">
            <w:pPr>
              <w:divId w:val="1887721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765D5" w14:textId="77777777" w:rsidR="00000000" w:rsidRDefault="00B80CBE">
            <w:pPr>
              <w:jc w:val="right"/>
              <w:rPr>
                <w:rFonts w:eastAsia="Times New Roman"/>
                <w:sz w:val="16"/>
                <w:szCs w:val="16"/>
              </w:rPr>
            </w:pPr>
            <w:r>
              <w:rPr>
                <w:rFonts w:ascii="inherit" w:eastAsia="Times New Roman" w:hAnsi="inherit"/>
                <w:sz w:val="16"/>
                <w:szCs w:val="16"/>
              </w:rPr>
              <w:t>(208</w:t>
            </w:r>
          </w:p>
        </w:tc>
        <w:tc>
          <w:tcPr>
            <w:tcW w:w="0" w:type="auto"/>
            <w:shd w:val="clear" w:color="auto" w:fill="CCEEFF"/>
            <w:tcMar>
              <w:top w:w="30" w:type="dxa"/>
              <w:left w:w="0" w:type="dxa"/>
              <w:bottom w:w="30" w:type="dxa"/>
              <w:right w:w="30" w:type="dxa"/>
            </w:tcMar>
            <w:vAlign w:val="bottom"/>
            <w:hideMark/>
          </w:tcPr>
          <w:p w14:paraId="729A879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D50F617" w14:textId="77777777" w:rsidR="00000000" w:rsidRDefault="00B80CBE">
            <w:pPr>
              <w:divId w:val="1683624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5FD8D6D"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3B2743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5421D" w14:textId="77777777" w:rsidR="00000000" w:rsidRDefault="00B80CBE">
            <w:pPr>
              <w:divId w:val="1768233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D650B8" w14:textId="77777777" w:rsidR="00000000" w:rsidRDefault="00B80CBE">
            <w:pPr>
              <w:jc w:val="right"/>
              <w:rPr>
                <w:rFonts w:eastAsia="Times New Roman"/>
                <w:sz w:val="16"/>
                <w:szCs w:val="16"/>
              </w:rPr>
            </w:pPr>
            <w:r>
              <w:rPr>
                <w:rFonts w:ascii="inherit" w:eastAsia="Times New Roman" w:hAnsi="inherit"/>
                <w:sz w:val="16"/>
                <w:szCs w:val="16"/>
              </w:rPr>
              <w:t>(16</w:t>
            </w:r>
          </w:p>
        </w:tc>
        <w:tc>
          <w:tcPr>
            <w:tcW w:w="0" w:type="auto"/>
            <w:shd w:val="clear" w:color="auto" w:fill="CCEEFF"/>
            <w:tcMar>
              <w:top w:w="30" w:type="dxa"/>
              <w:left w:w="0" w:type="dxa"/>
              <w:bottom w:w="30" w:type="dxa"/>
              <w:right w:w="30" w:type="dxa"/>
            </w:tcMar>
            <w:vAlign w:val="bottom"/>
            <w:hideMark/>
          </w:tcPr>
          <w:p w14:paraId="41E351D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8C6E138" w14:textId="77777777" w:rsidR="00000000" w:rsidRDefault="00B80CBE">
            <w:pPr>
              <w:divId w:val="18399263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BB0BD2" w14:textId="77777777" w:rsidR="00000000" w:rsidRDefault="00B80CBE">
            <w:pPr>
              <w:jc w:val="right"/>
              <w:rPr>
                <w:rFonts w:eastAsia="Times New Roman"/>
                <w:sz w:val="16"/>
                <w:szCs w:val="16"/>
              </w:rPr>
            </w:pPr>
            <w:r>
              <w:rPr>
                <w:rFonts w:ascii="inherit" w:eastAsia="Times New Roman" w:hAnsi="inherit"/>
                <w:sz w:val="16"/>
                <w:szCs w:val="16"/>
              </w:rPr>
              <w:t>(223</w:t>
            </w:r>
          </w:p>
        </w:tc>
        <w:tc>
          <w:tcPr>
            <w:tcW w:w="0" w:type="auto"/>
            <w:shd w:val="clear" w:color="auto" w:fill="CCEEFF"/>
            <w:tcMar>
              <w:top w:w="30" w:type="dxa"/>
              <w:left w:w="0" w:type="dxa"/>
              <w:bottom w:w="30" w:type="dxa"/>
              <w:right w:w="30" w:type="dxa"/>
            </w:tcMar>
            <w:vAlign w:val="bottom"/>
            <w:hideMark/>
          </w:tcPr>
          <w:p w14:paraId="72C12F08"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8364B80" w14:textId="77777777" w:rsidR="00000000" w:rsidRDefault="00B80CBE">
            <w:pPr>
              <w:divId w:val="19021286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FB689B" w14:textId="77777777" w:rsidR="00000000" w:rsidRDefault="00B80CBE">
            <w:pPr>
              <w:jc w:val="right"/>
              <w:rPr>
                <w:rFonts w:eastAsia="Times New Roman"/>
                <w:sz w:val="16"/>
                <w:szCs w:val="16"/>
              </w:rPr>
            </w:pPr>
            <w:r>
              <w:rPr>
                <w:rFonts w:ascii="inherit" w:eastAsia="Times New Roman" w:hAnsi="inherit"/>
                <w:sz w:val="16"/>
                <w:szCs w:val="16"/>
              </w:rPr>
              <w:t>(19</w:t>
            </w:r>
          </w:p>
        </w:tc>
        <w:tc>
          <w:tcPr>
            <w:tcW w:w="0" w:type="auto"/>
            <w:shd w:val="clear" w:color="auto" w:fill="CCEEFF"/>
            <w:tcMar>
              <w:top w:w="30" w:type="dxa"/>
              <w:left w:w="0" w:type="dxa"/>
              <w:bottom w:w="30" w:type="dxa"/>
              <w:right w:w="30" w:type="dxa"/>
            </w:tcMar>
            <w:vAlign w:val="bottom"/>
            <w:hideMark/>
          </w:tcPr>
          <w:p w14:paraId="28E8ECEF"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AD65283" w14:textId="77777777" w:rsidR="00000000" w:rsidRDefault="00B80CBE">
            <w:pPr>
              <w:divId w:val="14569442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281C38"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2CCF65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7FC661" w14:textId="77777777" w:rsidR="00000000" w:rsidRDefault="00B80CBE">
            <w:pPr>
              <w:divId w:val="3766598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EA373A" w14:textId="77777777" w:rsidR="00000000" w:rsidRDefault="00B80CBE">
            <w:pPr>
              <w:jc w:val="right"/>
              <w:rPr>
                <w:rFonts w:eastAsia="Times New Roman"/>
                <w:sz w:val="16"/>
                <w:szCs w:val="16"/>
              </w:rPr>
            </w:pPr>
            <w:r>
              <w:rPr>
                <w:rFonts w:ascii="inherit" w:eastAsia="Times New Roman" w:hAnsi="inherit"/>
                <w:sz w:val="16"/>
                <w:szCs w:val="16"/>
              </w:rPr>
              <w:t>(1,618</w:t>
            </w:r>
          </w:p>
        </w:tc>
        <w:tc>
          <w:tcPr>
            <w:tcW w:w="0" w:type="auto"/>
            <w:shd w:val="clear" w:color="auto" w:fill="CCEEFF"/>
            <w:tcMar>
              <w:top w:w="30" w:type="dxa"/>
              <w:left w:w="0" w:type="dxa"/>
              <w:bottom w:w="30" w:type="dxa"/>
              <w:right w:w="30" w:type="dxa"/>
            </w:tcMar>
            <w:vAlign w:val="bottom"/>
            <w:hideMark/>
          </w:tcPr>
          <w:p w14:paraId="37558A8E" w14:textId="77777777" w:rsidR="00000000" w:rsidRDefault="00B80CBE">
            <w:pPr>
              <w:rPr>
                <w:rFonts w:eastAsia="Times New Roman"/>
                <w:sz w:val="16"/>
                <w:szCs w:val="16"/>
              </w:rPr>
            </w:pPr>
            <w:r>
              <w:rPr>
                <w:rFonts w:ascii="inherit" w:eastAsia="Times New Roman" w:hAnsi="inherit"/>
                <w:sz w:val="16"/>
                <w:szCs w:val="16"/>
              </w:rPr>
              <w:t>)</w:t>
            </w:r>
          </w:p>
        </w:tc>
      </w:tr>
      <w:tr w:rsidR="00000000" w14:paraId="46DD03C7" w14:textId="77777777">
        <w:trPr>
          <w:divId w:val="845709234"/>
        </w:trPr>
        <w:tc>
          <w:tcPr>
            <w:tcW w:w="0" w:type="auto"/>
            <w:tcMar>
              <w:top w:w="30" w:type="dxa"/>
              <w:left w:w="30" w:type="dxa"/>
              <w:bottom w:w="30" w:type="dxa"/>
              <w:right w:w="30" w:type="dxa"/>
            </w:tcMar>
            <w:vAlign w:val="bottom"/>
            <w:hideMark/>
          </w:tcPr>
          <w:p w14:paraId="16BC5B0A" w14:textId="77777777" w:rsidR="00000000" w:rsidRDefault="00B80CBE">
            <w:pPr>
              <w:rPr>
                <w:rFonts w:eastAsia="Times New Roman"/>
                <w:sz w:val="14"/>
                <w:szCs w:val="14"/>
              </w:rPr>
            </w:pPr>
            <w:r>
              <w:rPr>
                <w:rFonts w:ascii="inherit" w:eastAsia="Times New Roman" w:hAnsi="inherit"/>
                <w:sz w:val="14"/>
                <w:szCs w:val="14"/>
              </w:rPr>
              <w:t>Provision (benefit) for loan and lease losses</w:t>
            </w:r>
          </w:p>
        </w:tc>
        <w:tc>
          <w:tcPr>
            <w:tcW w:w="0" w:type="auto"/>
            <w:tcMar>
              <w:top w:w="30" w:type="dxa"/>
              <w:left w:w="30" w:type="dxa"/>
              <w:bottom w:w="30" w:type="dxa"/>
              <w:right w:w="30" w:type="dxa"/>
            </w:tcMar>
            <w:vAlign w:val="bottom"/>
            <w:hideMark/>
          </w:tcPr>
          <w:p w14:paraId="52FD4DB9" w14:textId="77777777" w:rsidR="00000000" w:rsidRDefault="00B80CBE">
            <w:pPr>
              <w:divId w:val="17759026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9B89CC" w14:textId="77777777" w:rsidR="00000000" w:rsidRDefault="00B80CBE">
            <w:pPr>
              <w:jc w:val="right"/>
              <w:rPr>
                <w:rFonts w:eastAsia="Times New Roman"/>
                <w:sz w:val="16"/>
                <w:szCs w:val="16"/>
              </w:rPr>
            </w:pPr>
            <w:r>
              <w:rPr>
                <w:rFonts w:ascii="inherit" w:eastAsia="Times New Roman" w:hAnsi="inherit"/>
                <w:sz w:val="16"/>
                <w:szCs w:val="16"/>
              </w:rPr>
              <w:t>1,380</w:t>
            </w:r>
          </w:p>
        </w:tc>
        <w:tc>
          <w:tcPr>
            <w:tcW w:w="0" w:type="auto"/>
            <w:vAlign w:val="bottom"/>
            <w:hideMark/>
          </w:tcPr>
          <w:p w14:paraId="1C023DE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0DF594" w14:textId="77777777" w:rsidR="00000000" w:rsidRDefault="00B80CBE">
            <w:pPr>
              <w:divId w:val="21150091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92F1C1" w14:textId="77777777" w:rsidR="00000000" w:rsidRDefault="00B80CBE">
            <w:pPr>
              <w:jc w:val="right"/>
              <w:rPr>
                <w:rFonts w:eastAsia="Times New Roman"/>
                <w:sz w:val="16"/>
                <w:szCs w:val="16"/>
              </w:rPr>
            </w:pPr>
            <w:r>
              <w:rPr>
                <w:rFonts w:ascii="inherit" w:eastAsia="Times New Roman" w:hAnsi="inherit"/>
                <w:sz w:val="16"/>
                <w:szCs w:val="16"/>
              </w:rPr>
              <w:t>76</w:t>
            </w:r>
          </w:p>
        </w:tc>
        <w:tc>
          <w:tcPr>
            <w:tcW w:w="0" w:type="auto"/>
            <w:vAlign w:val="bottom"/>
            <w:hideMark/>
          </w:tcPr>
          <w:p w14:paraId="0F513B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6194EC" w14:textId="77777777" w:rsidR="00000000" w:rsidRDefault="00B80CBE">
            <w:pPr>
              <w:divId w:val="8896105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9AF0C9" w14:textId="77777777" w:rsidR="00000000" w:rsidRDefault="00B80CBE">
            <w:pPr>
              <w:jc w:val="right"/>
              <w:rPr>
                <w:rFonts w:eastAsia="Times New Roman"/>
                <w:sz w:val="16"/>
                <w:szCs w:val="16"/>
              </w:rPr>
            </w:pPr>
            <w:r>
              <w:rPr>
                <w:rFonts w:ascii="inherit" w:eastAsia="Times New Roman" w:hAnsi="inherit"/>
                <w:sz w:val="16"/>
                <w:szCs w:val="16"/>
              </w:rPr>
              <w:t>1,456</w:t>
            </w:r>
          </w:p>
        </w:tc>
        <w:tc>
          <w:tcPr>
            <w:tcW w:w="0" w:type="auto"/>
            <w:vAlign w:val="bottom"/>
            <w:hideMark/>
          </w:tcPr>
          <w:p w14:paraId="6F141A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510A09" w14:textId="77777777" w:rsidR="00000000" w:rsidRDefault="00B80CBE">
            <w:pPr>
              <w:divId w:val="13829465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FAE059" w14:textId="77777777" w:rsidR="00000000" w:rsidRDefault="00B80CBE">
            <w:pPr>
              <w:jc w:val="right"/>
              <w:rPr>
                <w:rFonts w:eastAsia="Times New Roman"/>
                <w:sz w:val="16"/>
                <w:szCs w:val="16"/>
              </w:rPr>
            </w:pPr>
            <w:r>
              <w:rPr>
                <w:rFonts w:ascii="inherit" w:eastAsia="Times New Roman" w:hAnsi="inherit"/>
                <w:sz w:val="16"/>
                <w:szCs w:val="16"/>
              </w:rPr>
              <w:t>226</w:t>
            </w:r>
          </w:p>
        </w:tc>
        <w:tc>
          <w:tcPr>
            <w:tcW w:w="0" w:type="auto"/>
            <w:vAlign w:val="bottom"/>
            <w:hideMark/>
          </w:tcPr>
          <w:p w14:paraId="4F7D91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447755" w14:textId="77777777" w:rsidR="00000000" w:rsidRDefault="00B80CBE">
            <w:pPr>
              <w:divId w:val="125783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A2AD74" w14:textId="77777777" w:rsidR="00000000" w:rsidRDefault="00B80CBE">
            <w:pPr>
              <w:jc w:val="right"/>
              <w:rPr>
                <w:rFonts w:eastAsia="Times New Roman"/>
                <w:sz w:val="16"/>
                <w:szCs w:val="16"/>
              </w:rPr>
            </w:pPr>
            <w:r>
              <w:rPr>
                <w:rFonts w:ascii="inherit" w:eastAsia="Times New Roman" w:hAnsi="inherit"/>
                <w:sz w:val="16"/>
                <w:szCs w:val="16"/>
              </w:rPr>
              <w:t>(6</w:t>
            </w:r>
          </w:p>
        </w:tc>
        <w:tc>
          <w:tcPr>
            <w:tcW w:w="0" w:type="auto"/>
            <w:tcMar>
              <w:top w:w="30" w:type="dxa"/>
              <w:left w:w="0" w:type="dxa"/>
              <w:bottom w:w="30" w:type="dxa"/>
              <w:right w:w="30" w:type="dxa"/>
            </w:tcMar>
            <w:vAlign w:val="bottom"/>
            <w:hideMark/>
          </w:tcPr>
          <w:p w14:paraId="1BE5101D"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DA7DB43" w14:textId="77777777" w:rsidR="00000000" w:rsidRDefault="00B80CBE">
            <w:pPr>
              <w:divId w:val="19081089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93720D" w14:textId="77777777" w:rsidR="00000000" w:rsidRDefault="00B80CBE">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128B5F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D4BDB6" w14:textId="77777777" w:rsidR="00000000" w:rsidRDefault="00B80CBE">
            <w:pPr>
              <w:divId w:val="1047528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7E9855" w14:textId="77777777" w:rsidR="00000000" w:rsidRDefault="00B80CBE">
            <w:pPr>
              <w:jc w:val="right"/>
              <w:rPr>
                <w:rFonts w:eastAsia="Times New Roman"/>
                <w:sz w:val="16"/>
                <w:szCs w:val="16"/>
              </w:rPr>
            </w:pPr>
            <w:r>
              <w:rPr>
                <w:rFonts w:ascii="inherit" w:eastAsia="Times New Roman" w:hAnsi="inherit"/>
                <w:sz w:val="16"/>
                <w:szCs w:val="16"/>
              </w:rPr>
              <w:t>234</w:t>
            </w:r>
          </w:p>
        </w:tc>
        <w:tc>
          <w:tcPr>
            <w:tcW w:w="0" w:type="auto"/>
            <w:vAlign w:val="bottom"/>
            <w:hideMark/>
          </w:tcPr>
          <w:p w14:paraId="1EA6A4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05C332" w14:textId="77777777" w:rsidR="00000000" w:rsidRDefault="00B80CBE">
            <w:pPr>
              <w:divId w:val="1508523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1E3CCA"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tcMar>
              <w:top w:w="30" w:type="dxa"/>
              <w:left w:w="0" w:type="dxa"/>
              <w:bottom w:w="30" w:type="dxa"/>
              <w:right w:w="30" w:type="dxa"/>
            </w:tcMar>
            <w:vAlign w:val="bottom"/>
            <w:hideMark/>
          </w:tcPr>
          <w:p w14:paraId="050EF351"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9992D6A" w14:textId="77777777" w:rsidR="00000000" w:rsidRDefault="00B80CBE">
            <w:pPr>
              <w:divId w:val="431516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6FFDD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0769319E"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9A12315" w14:textId="77777777" w:rsidR="00000000" w:rsidRDefault="00B80CBE">
            <w:pPr>
              <w:divId w:val="16643170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CBCEAB" w14:textId="77777777" w:rsidR="00000000" w:rsidRDefault="00B80CBE">
            <w:pPr>
              <w:jc w:val="right"/>
              <w:rPr>
                <w:rFonts w:eastAsia="Times New Roman"/>
                <w:sz w:val="16"/>
                <w:szCs w:val="16"/>
              </w:rPr>
            </w:pPr>
            <w:r>
              <w:rPr>
                <w:rFonts w:ascii="inherit" w:eastAsia="Times New Roman" w:hAnsi="inherit"/>
                <w:sz w:val="16"/>
                <w:szCs w:val="16"/>
              </w:rPr>
              <w:t>1,684</w:t>
            </w:r>
          </w:p>
        </w:tc>
        <w:tc>
          <w:tcPr>
            <w:tcW w:w="0" w:type="auto"/>
            <w:vAlign w:val="bottom"/>
            <w:hideMark/>
          </w:tcPr>
          <w:p w14:paraId="56C4617E" w14:textId="77777777" w:rsidR="00000000" w:rsidRDefault="00B80CBE">
            <w:pPr>
              <w:rPr>
                <w:rFonts w:eastAsia="Times New Roman"/>
                <w:sz w:val="20"/>
                <w:szCs w:val="20"/>
              </w:rPr>
            </w:pPr>
          </w:p>
        </w:tc>
      </w:tr>
      <w:tr w:rsidR="00000000" w14:paraId="02AD5E36" w14:textId="77777777">
        <w:trPr>
          <w:divId w:val="845709234"/>
        </w:trPr>
        <w:tc>
          <w:tcPr>
            <w:tcW w:w="0" w:type="auto"/>
            <w:shd w:val="clear" w:color="auto" w:fill="CCEEFF"/>
            <w:tcMar>
              <w:top w:w="30" w:type="dxa"/>
              <w:left w:w="30" w:type="dxa"/>
              <w:bottom w:w="30" w:type="dxa"/>
              <w:right w:w="30" w:type="dxa"/>
            </w:tcMar>
            <w:vAlign w:val="bottom"/>
            <w:hideMark/>
          </w:tcPr>
          <w:p w14:paraId="27E6BD70" w14:textId="77777777" w:rsidR="00000000" w:rsidRDefault="00B80CBE">
            <w:pPr>
              <w:rPr>
                <w:rFonts w:eastAsia="Times New Roman"/>
                <w:sz w:val="14"/>
                <w:szCs w:val="14"/>
              </w:rPr>
            </w:pPr>
            <w:r>
              <w:rPr>
                <w:rFonts w:ascii="inherit" w:eastAsia="Times New Roman" w:hAnsi="inherit"/>
                <w:sz w:val="14"/>
                <w:szCs w:val="14"/>
              </w:rPr>
              <w:t>Allowance build (release) for loan and lease losses</w:t>
            </w:r>
          </w:p>
        </w:tc>
        <w:tc>
          <w:tcPr>
            <w:tcW w:w="0" w:type="auto"/>
            <w:shd w:val="clear" w:color="auto" w:fill="CCEEFF"/>
            <w:tcMar>
              <w:top w:w="30" w:type="dxa"/>
              <w:left w:w="30" w:type="dxa"/>
              <w:bottom w:w="30" w:type="dxa"/>
              <w:right w:w="30" w:type="dxa"/>
            </w:tcMar>
            <w:vAlign w:val="bottom"/>
            <w:hideMark/>
          </w:tcPr>
          <w:p w14:paraId="59FE4ADA" w14:textId="77777777" w:rsidR="00000000" w:rsidRDefault="00B80CBE">
            <w:pPr>
              <w:divId w:val="16219548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B8A6CE2" w14:textId="77777777" w:rsidR="00000000" w:rsidRDefault="00B80CBE">
            <w:pPr>
              <w:jc w:val="right"/>
              <w:rPr>
                <w:rFonts w:eastAsia="Times New Roman"/>
                <w:sz w:val="16"/>
                <w:szCs w:val="16"/>
              </w:rPr>
            </w:pPr>
            <w:r>
              <w:rPr>
                <w:rFonts w:ascii="inherit" w:eastAsia="Times New Roman" w:hAnsi="inherit"/>
                <w:sz w:val="16"/>
                <w:szCs w:val="16"/>
              </w:rPr>
              <w:t>59</w:t>
            </w:r>
          </w:p>
        </w:tc>
        <w:tc>
          <w:tcPr>
            <w:tcW w:w="0" w:type="auto"/>
            <w:tcBorders>
              <w:top w:val="single" w:sz="6" w:space="0" w:color="000000"/>
            </w:tcBorders>
            <w:shd w:val="clear" w:color="auto" w:fill="CCEEFF"/>
            <w:vAlign w:val="bottom"/>
            <w:hideMark/>
          </w:tcPr>
          <w:p w14:paraId="587FCBD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C5B6A" w14:textId="77777777" w:rsidR="00000000" w:rsidRDefault="00B80CBE">
            <w:pPr>
              <w:divId w:val="7414166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A0BB698" w14:textId="77777777" w:rsidR="00000000" w:rsidRDefault="00B80CBE">
            <w:pPr>
              <w:jc w:val="right"/>
              <w:rPr>
                <w:rFonts w:eastAsia="Times New Roman"/>
                <w:sz w:val="16"/>
                <w:szCs w:val="16"/>
              </w:rPr>
            </w:pPr>
            <w:r>
              <w:rPr>
                <w:rFonts w:ascii="inherit" w:eastAsia="Times New Roman" w:hAnsi="inherit"/>
                <w:sz w:val="16"/>
                <w:szCs w:val="16"/>
              </w:rPr>
              <w:t>20</w:t>
            </w:r>
          </w:p>
        </w:tc>
        <w:tc>
          <w:tcPr>
            <w:tcW w:w="0" w:type="auto"/>
            <w:tcBorders>
              <w:top w:val="single" w:sz="6" w:space="0" w:color="000000"/>
            </w:tcBorders>
            <w:shd w:val="clear" w:color="auto" w:fill="CCEEFF"/>
            <w:vAlign w:val="bottom"/>
            <w:hideMark/>
          </w:tcPr>
          <w:p w14:paraId="7E68AAD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E570B" w14:textId="77777777" w:rsidR="00000000" w:rsidRDefault="00B80CBE">
            <w:pPr>
              <w:divId w:val="1244267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0DF42B" w14:textId="77777777" w:rsidR="00000000" w:rsidRDefault="00B80CBE">
            <w:pPr>
              <w:jc w:val="right"/>
              <w:rPr>
                <w:rFonts w:eastAsia="Times New Roman"/>
                <w:sz w:val="16"/>
                <w:szCs w:val="16"/>
              </w:rPr>
            </w:pPr>
            <w:r>
              <w:rPr>
                <w:rFonts w:ascii="inherit" w:eastAsia="Times New Roman" w:hAnsi="inherit"/>
                <w:sz w:val="16"/>
                <w:szCs w:val="16"/>
              </w:rPr>
              <w:t>79</w:t>
            </w:r>
          </w:p>
        </w:tc>
        <w:tc>
          <w:tcPr>
            <w:tcW w:w="0" w:type="auto"/>
            <w:tcBorders>
              <w:top w:val="single" w:sz="6" w:space="0" w:color="000000"/>
            </w:tcBorders>
            <w:shd w:val="clear" w:color="auto" w:fill="CCEEFF"/>
            <w:vAlign w:val="bottom"/>
            <w:hideMark/>
          </w:tcPr>
          <w:p w14:paraId="565D18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742D77" w14:textId="77777777" w:rsidR="00000000" w:rsidRDefault="00B80CBE">
            <w:pPr>
              <w:divId w:val="10548145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00108E5" w14:textId="77777777" w:rsidR="00000000" w:rsidRDefault="00B80CBE">
            <w:pPr>
              <w:jc w:val="right"/>
              <w:rPr>
                <w:rFonts w:eastAsia="Times New Roman"/>
                <w:sz w:val="16"/>
                <w:szCs w:val="16"/>
              </w:rPr>
            </w:pPr>
            <w:r>
              <w:rPr>
                <w:rFonts w:ascii="inherit" w:eastAsia="Times New Roman" w:hAnsi="inherit"/>
                <w:sz w:val="16"/>
                <w:szCs w:val="16"/>
              </w:rPr>
              <w:t>18</w:t>
            </w:r>
          </w:p>
        </w:tc>
        <w:tc>
          <w:tcPr>
            <w:tcW w:w="0" w:type="auto"/>
            <w:tcBorders>
              <w:top w:val="single" w:sz="6" w:space="0" w:color="000000"/>
            </w:tcBorders>
            <w:shd w:val="clear" w:color="auto" w:fill="CCEEFF"/>
            <w:vAlign w:val="bottom"/>
            <w:hideMark/>
          </w:tcPr>
          <w:p w14:paraId="62BF0AC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0DB9CE" w14:textId="77777777" w:rsidR="00000000" w:rsidRDefault="00B80CBE">
            <w:pPr>
              <w:divId w:val="3129510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9DE62E"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F946474"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ADE85A3" w14:textId="77777777" w:rsidR="00000000" w:rsidRDefault="00B80CBE">
            <w:pPr>
              <w:divId w:val="1136335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5B9B3B3"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2FD30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BFE798" w14:textId="77777777" w:rsidR="00000000" w:rsidRDefault="00B80CBE">
            <w:pPr>
              <w:divId w:val="9209145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E249EA3" w14:textId="77777777" w:rsidR="00000000" w:rsidRDefault="00B80CBE">
            <w:pPr>
              <w:jc w:val="right"/>
              <w:rPr>
                <w:rFonts w:eastAsia="Times New Roman"/>
                <w:sz w:val="16"/>
                <w:szCs w:val="16"/>
              </w:rPr>
            </w:pPr>
            <w:r>
              <w:rPr>
                <w:rFonts w:ascii="inherit" w:eastAsia="Times New Roman" w:hAnsi="inherit"/>
                <w:sz w:val="16"/>
                <w:szCs w:val="16"/>
              </w:rPr>
              <w:t>11</w:t>
            </w:r>
          </w:p>
        </w:tc>
        <w:tc>
          <w:tcPr>
            <w:tcW w:w="0" w:type="auto"/>
            <w:tcBorders>
              <w:top w:val="single" w:sz="6" w:space="0" w:color="000000"/>
            </w:tcBorders>
            <w:shd w:val="clear" w:color="auto" w:fill="CCEEFF"/>
            <w:vAlign w:val="bottom"/>
            <w:hideMark/>
          </w:tcPr>
          <w:p w14:paraId="3DE6CD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580C68" w14:textId="77777777" w:rsidR="00000000" w:rsidRDefault="00B80CBE">
            <w:pPr>
              <w:divId w:val="1310086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EE0CC11" w14:textId="77777777" w:rsidR="00000000" w:rsidRDefault="00B80CBE">
            <w:pPr>
              <w:jc w:val="right"/>
              <w:rPr>
                <w:rFonts w:eastAsia="Times New Roman"/>
                <w:sz w:val="16"/>
                <w:szCs w:val="16"/>
              </w:rPr>
            </w:pPr>
            <w:r>
              <w:rPr>
                <w:rFonts w:ascii="inherit" w:eastAsia="Times New Roman" w:hAnsi="inherit"/>
                <w:sz w:val="16"/>
                <w:szCs w:val="16"/>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101A3A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6F04B10" w14:textId="77777777" w:rsidR="00000000" w:rsidRDefault="00B80CBE">
            <w:pPr>
              <w:divId w:val="171994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7C4EEC"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7AEC90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78CCA4" w14:textId="77777777" w:rsidR="00000000" w:rsidRDefault="00B80CBE">
            <w:pPr>
              <w:divId w:val="10859550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54F9BB4" w14:textId="77777777" w:rsidR="00000000" w:rsidRDefault="00B80CBE">
            <w:pPr>
              <w:jc w:val="right"/>
              <w:rPr>
                <w:rFonts w:eastAsia="Times New Roman"/>
                <w:sz w:val="16"/>
                <w:szCs w:val="16"/>
              </w:rPr>
            </w:pPr>
            <w:r>
              <w:rPr>
                <w:rFonts w:ascii="inherit" w:eastAsia="Times New Roman" w:hAnsi="inherit"/>
                <w:sz w:val="16"/>
                <w:szCs w:val="16"/>
              </w:rPr>
              <w:t>66</w:t>
            </w:r>
          </w:p>
        </w:tc>
        <w:tc>
          <w:tcPr>
            <w:tcW w:w="0" w:type="auto"/>
            <w:tcBorders>
              <w:top w:val="single" w:sz="6" w:space="0" w:color="000000"/>
            </w:tcBorders>
            <w:shd w:val="clear" w:color="auto" w:fill="CCEEFF"/>
            <w:vAlign w:val="bottom"/>
            <w:hideMark/>
          </w:tcPr>
          <w:p w14:paraId="2A14FFFD" w14:textId="77777777" w:rsidR="00000000" w:rsidRDefault="00B80CBE">
            <w:pPr>
              <w:rPr>
                <w:rFonts w:eastAsia="Times New Roman"/>
                <w:sz w:val="20"/>
                <w:szCs w:val="20"/>
              </w:rPr>
            </w:pPr>
          </w:p>
        </w:tc>
      </w:tr>
      <w:tr w:rsidR="00000000" w14:paraId="63E49A92" w14:textId="77777777">
        <w:trPr>
          <w:divId w:val="845709234"/>
        </w:trPr>
        <w:tc>
          <w:tcPr>
            <w:tcW w:w="0" w:type="auto"/>
            <w:tcMar>
              <w:top w:w="30" w:type="dxa"/>
              <w:left w:w="30" w:type="dxa"/>
              <w:bottom w:w="30" w:type="dxa"/>
              <w:right w:w="30" w:type="dxa"/>
            </w:tcMar>
            <w:vAlign w:val="bottom"/>
            <w:hideMark/>
          </w:tcPr>
          <w:p w14:paraId="5003F42A" w14:textId="77777777" w:rsidR="00000000" w:rsidRDefault="00B80CBE">
            <w:pPr>
              <w:divId w:val="596404690"/>
              <w:rPr>
                <w:rFonts w:eastAsia="Times New Roman"/>
                <w:sz w:val="14"/>
                <w:szCs w:val="14"/>
              </w:rPr>
            </w:pPr>
            <w:r>
              <w:rPr>
                <w:rFonts w:ascii="inherit" w:eastAsia="Times New Roman" w:hAnsi="inherit"/>
                <w:sz w:val="14"/>
                <w:szCs w:val="14"/>
              </w:rPr>
              <w:t>Other changes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42BAD217" w14:textId="77777777" w:rsidR="00000000" w:rsidRDefault="00B80CBE">
            <w:pPr>
              <w:divId w:val="1452555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1A9D3E"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C0F01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C045DB" w14:textId="77777777" w:rsidR="00000000" w:rsidRDefault="00B80CBE">
            <w:pPr>
              <w:divId w:val="1563141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4ADA3"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3AC6203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DCE4A7F" w14:textId="77777777" w:rsidR="00000000" w:rsidRDefault="00B80CBE">
            <w:pPr>
              <w:divId w:val="811168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0CE1A6"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5F396C4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8FBCADE" w14:textId="77777777" w:rsidR="00000000" w:rsidRDefault="00B80CBE">
            <w:pPr>
              <w:divId w:val="1709182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A26FC8"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8A709E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347A67" w14:textId="77777777" w:rsidR="00000000" w:rsidRDefault="00B80CBE">
            <w:pPr>
              <w:divId w:val="4769176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4888D4"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4B5E4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0A6C97" w14:textId="77777777" w:rsidR="00000000" w:rsidRDefault="00B80CBE">
            <w:pPr>
              <w:divId w:val="1646229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F4C202"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3C3A8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2FDE1E" w14:textId="77777777" w:rsidR="00000000" w:rsidRDefault="00B80CBE">
            <w:pPr>
              <w:divId w:val="1278368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692BB1"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3CBE1CD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64269C" w14:textId="77777777" w:rsidR="00000000" w:rsidRDefault="00B80CBE">
            <w:pPr>
              <w:divId w:val="5286461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2A20B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7835D17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B28D7D" w14:textId="77777777" w:rsidR="00000000" w:rsidRDefault="00B80CBE">
            <w:pPr>
              <w:divId w:val="1116742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EACF99"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522AFC9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292F28" w14:textId="77777777" w:rsidR="00000000" w:rsidRDefault="00B80CBE">
            <w:pPr>
              <w:divId w:val="19327349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02E68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5B519597" w14:textId="77777777" w:rsidR="00000000" w:rsidRDefault="00B80CBE">
            <w:pPr>
              <w:rPr>
                <w:rFonts w:eastAsia="Times New Roman"/>
                <w:sz w:val="16"/>
                <w:szCs w:val="16"/>
              </w:rPr>
            </w:pPr>
            <w:r>
              <w:rPr>
                <w:rFonts w:ascii="inherit" w:eastAsia="Times New Roman" w:hAnsi="inherit"/>
                <w:sz w:val="16"/>
                <w:szCs w:val="16"/>
              </w:rPr>
              <w:t>)</w:t>
            </w:r>
          </w:p>
        </w:tc>
      </w:tr>
      <w:tr w:rsidR="00000000" w14:paraId="4C5C3697" w14:textId="77777777">
        <w:trPr>
          <w:divId w:val="845709234"/>
        </w:trPr>
        <w:tc>
          <w:tcPr>
            <w:tcW w:w="0" w:type="auto"/>
            <w:shd w:val="clear" w:color="auto" w:fill="CCEEFF"/>
            <w:tcMar>
              <w:top w:w="30" w:type="dxa"/>
              <w:left w:w="30" w:type="dxa"/>
              <w:bottom w:w="30" w:type="dxa"/>
              <w:right w:w="30" w:type="dxa"/>
            </w:tcMar>
            <w:vAlign w:val="bottom"/>
            <w:hideMark/>
          </w:tcPr>
          <w:p w14:paraId="540AAF46" w14:textId="77777777" w:rsidR="00000000" w:rsidRDefault="00B80CBE">
            <w:pPr>
              <w:rPr>
                <w:rFonts w:eastAsia="Times New Roman"/>
                <w:sz w:val="14"/>
                <w:szCs w:val="14"/>
              </w:rPr>
            </w:pPr>
            <w:r>
              <w:rPr>
                <w:rFonts w:ascii="inherit" w:eastAsia="Times New Roman" w:hAnsi="inherit"/>
                <w:sz w:val="14"/>
                <w:szCs w:val="14"/>
              </w:rPr>
              <w:t>Balance as of March 31, 2018</w:t>
            </w:r>
          </w:p>
        </w:tc>
        <w:tc>
          <w:tcPr>
            <w:tcW w:w="0" w:type="auto"/>
            <w:shd w:val="clear" w:color="auto" w:fill="CCEEFF"/>
            <w:tcMar>
              <w:top w:w="30" w:type="dxa"/>
              <w:left w:w="30" w:type="dxa"/>
              <w:bottom w:w="30" w:type="dxa"/>
              <w:right w:w="30" w:type="dxa"/>
            </w:tcMar>
            <w:vAlign w:val="bottom"/>
            <w:hideMark/>
          </w:tcPr>
          <w:p w14:paraId="38F30146" w14:textId="77777777" w:rsidR="00000000" w:rsidRDefault="00B80CBE">
            <w:pPr>
              <w:divId w:val="719715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D84A309" w14:textId="77777777" w:rsidR="00000000" w:rsidRDefault="00B80CBE">
            <w:pPr>
              <w:jc w:val="right"/>
              <w:rPr>
                <w:rFonts w:eastAsia="Times New Roman"/>
                <w:sz w:val="16"/>
                <w:szCs w:val="16"/>
              </w:rPr>
            </w:pPr>
            <w:r>
              <w:rPr>
                <w:rFonts w:ascii="inherit" w:eastAsia="Times New Roman" w:hAnsi="inherit"/>
                <w:sz w:val="16"/>
                <w:szCs w:val="16"/>
              </w:rPr>
              <w:t>5,332</w:t>
            </w:r>
          </w:p>
        </w:tc>
        <w:tc>
          <w:tcPr>
            <w:tcW w:w="0" w:type="auto"/>
            <w:tcBorders>
              <w:top w:val="single" w:sz="6" w:space="0" w:color="000000"/>
              <w:bottom w:val="single" w:sz="6" w:space="0" w:color="000000"/>
            </w:tcBorders>
            <w:shd w:val="clear" w:color="auto" w:fill="CCEEFF"/>
            <w:vAlign w:val="bottom"/>
            <w:hideMark/>
          </w:tcPr>
          <w:p w14:paraId="446F6A7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54E534" w14:textId="77777777" w:rsidR="00000000" w:rsidRDefault="00B80CBE">
            <w:pPr>
              <w:divId w:val="19806495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0E99A50" w14:textId="77777777" w:rsidR="00000000" w:rsidRDefault="00B80CBE">
            <w:pPr>
              <w:jc w:val="right"/>
              <w:rPr>
                <w:rFonts w:eastAsia="Times New Roman"/>
                <w:sz w:val="16"/>
                <w:szCs w:val="16"/>
              </w:rPr>
            </w:pPr>
            <w:r>
              <w:rPr>
                <w:rFonts w:ascii="inherit" w:eastAsia="Times New Roman" w:hAnsi="inherit"/>
                <w:sz w:val="16"/>
                <w:szCs w:val="16"/>
              </w:rPr>
              <w:t>394</w:t>
            </w:r>
          </w:p>
        </w:tc>
        <w:tc>
          <w:tcPr>
            <w:tcW w:w="0" w:type="auto"/>
            <w:tcBorders>
              <w:top w:val="single" w:sz="6" w:space="0" w:color="000000"/>
              <w:bottom w:val="single" w:sz="6" w:space="0" w:color="000000"/>
            </w:tcBorders>
            <w:shd w:val="clear" w:color="auto" w:fill="CCEEFF"/>
            <w:vAlign w:val="bottom"/>
            <w:hideMark/>
          </w:tcPr>
          <w:p w14:paraId="0CD1BF2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F73E7" w14:textId="77777777" w:rsidR="00000000" w:rsidRDefault="00B80CBE">
            <w:pPr>
              <w:divId w:val="1566581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12E4B9C" w14:textId="77777777" w:rsidR="00000000" w:rsidRDefault="00B80CBE">
            <w:pPr>
              <w:jc w:val="right"/>
              <w:rPr>
                <w:rFonts w:eastAsia="Times New Roman"/>
                <w:sz w:val="16"/>
                <w:szCs w:val="16"/>
              </w:rPr>
            </w:pPr>
            <w:r>
              <w:rPr>
                <w:rFonts w:ascii="inherit" w:eastAsia="Times New Roman" w:hAnsi="inherit"/>
                <w:sz w:val="16"/>
                <w:szCs w:val="16"/>
              </w:rPr>
              <w:t>5,726</w:t>
            </w:r>
          </w:p>
        </w:tc>
        <w:tc>
          <w:tcPr>
            <w:tcW w:w="0" w:type="auto"/>
            <w:tcBorders>
              <w:top w:val="single" w:sz="6" w:space="0" w:color="000000"/>
              <w:bottom w:val="single" w:sz="6" w:space="0" w:color="000000"/>
            </w:tcBorders>
            <w:shd w:val="clear" w:color="auto" w:fill="CCEEFF"/>
            <w:vAlign w:val="bottom"/>
            <w:hideMark/>
          </w:tcPr>
          <w:p w14:paraId="5817640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46D62" w14:textId="77777777" w:rsidR="00000000" w:rsidRDefault="00B80CBE">
            <w:pPr>
              <w:divId w:val="187079621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BC4F51B" w14:textId="77777777" w:rsidR="00000000" w:rsidRDefault="00B80CBE">
            <w:pPr>
              <w:jc w:val="right"/>
              <w:rPr>
                <w:rFonts w:eastAsia="Times New Roman"/>
                <w:sz w:val="16"/>
                <w:szCs w:val="16"/>
              </w:rPr>
            </w:pPr>
            <w:r>
              <w:rPr>
                <w:rFonts w:ascii="inherit" w:eastAsia="Times New Roman" w:hAnsi="inherit"/>
                <w:sz w:val="16"/>
                <w:szCs w:val="16"/>
              </w:rPr>
              <w:t>1,137</w:t>
            </w:r>
          </w:p>
        </w:tc>
        <w:tc>
          <w:tcPr>
            <w:tcW w:w="0" w:type="auto"/>
            <w:tcBorders>
              <w:top w:val="single" w:sz="6" w:space="0" w:color="000000"/>
              <w:bottom w:val="single" w:sz="6" w:space="0" w:color="000000"/>
            </w:tcBorders>
            <w:shd w:val="clear" w:color="auto" w:fill="CCEEFF"/>
            <w:vAlign w:val="bottom"/>
            <w:hideMark/>
          </w:tcPr>
          <w:p w14:paraId="7DFC08F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F0C4D2" w14:textId="77777777" w:rsidR="00000000" w:rsidRDefault="00B80CBE">
            <w:pPr>
              <w:divId w:val="3547715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7BB8514" w14:textId="77777777" w:rsidR="00000000" w:rsidRDefault="00B80CBE">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bottom w:val="single" w:sz="6" w:space="0" w:color="000000"/>
            </w:tcBorders>
            <w:shd w:val="clear" w:color="auto" w:fill="CCEEFF"/>
            <w:vAlign w:val="bottom"/>
            <w:hideMark/>
          </w:tcPr>
          <w:p w14:paraId="4FED337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DC6F50" w14:textId="77777777" w:rsidR="00000000" w:rsidRDefault="00B80CBE">
            <w:pPr>
              <w:divId w:val="11428472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8A73F67" w14:textId="77777777" w:rsidR="00000000" w:rsidRDefault="00B80CBE">
            <w:pPr>
              <w:jc w:val="right"/>
              <w:rPr>
                <w:rFonts w:eastAsia="Times New Roman"/>
                <w:sz w:val="16"/>
                <w:szCs w:val="16"/>
              </w:rPr>
            </w:pPr>
            <w:r>
              <w:rPr>
                <w:rFonts w:ascii="inherit" w:eastAsia="Times New Roman" w:hAnsi="inherit"/>
                <w:sz w:val="16"/>
                <w:szCs w:val="16"/>
              </w:rPr>
              <w:t>63</w:t>
            </w:r>
          </w:p>
        </w:tc>
        <w:tc>
          <w:tcPr>
            <w:tcW w:w="0" w:type="auto"/>
            <w:tcBorders>
              <w:top w:val="single" w:sz="6" w:space="0" w:color="000000"/>
              <w:bottom w:val="single" w:sz="6" w:space="0" w:color="000000"/>
            </w:tcBorders>
            <w:shd w:val="clear" w:color="auto" w:fill="CCEEFF"/>
            <w:vAlign w:val="bottom"/>
            <w:hideMark/>
          </w:tcPr>
          <w:p w14:paraId="43384F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4DB4F0" w14:textId="77777777" w:rsidR="00000000" w:rsidRDefault="00B80CBE">
            <w:pPr>
              <w:divId w:val="325979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A234F2D" w14:textId="77777777" w:rsidR="00000000" w:rsidRDefault="00B80CBE">
            <w:pPr>
              <w:jc w:val="right"/>
              <w:rPr>
                <w:rFonts w:eastAsia="Times New Roman"/>
                <w:sz w:val="16"/>
                <w:szCs w:val="16"/>
              </w:rPr>
            </w:pPr>
            <w:r>
              <w:rPr>
                <w:rFonts w:ascii="inherit" w:eastAsia="Times New Roman" w:hAnsi="inherit"/>
                <w:sz w:val="16"/>
                <w:szCs w:val="16"/>
              </w:rPr>
              <w:t>1,253</w:t>
            </w:r>
          </w:p>
        </w:tc>
        <w:tc>
          <w:tcPr>
            <w:tcW w:w="0" w:type="auto"/>
            <w:tcBorders>
              <w:top w:val="single" w:sz="6" w:space="0" w:color="000000"/>
              <w:bottom w:val="single" w:sz="6" w:space="0" w:color="000000"/>
            </w:tcBorders>
            <w:shd w:val="clear" w:color="auto" w:fill="CCEEFF"/>
            <w:vAlign w:val="bottom"/>
            <w:hideMark/>
          </w:tcPr>
          <w:p w14:paraId="17A1521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D6B637" w14:textId="77777777" w:rsidR="00000000" w:rsidRDefault="00B80CBE">
            <w:pPr>
              <w:divId w:val="167124941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2191381" w14:textId="77777777" w:rsidR="00000000" w:rsidRDefault="00B80CBE">
            <w:pPr>
              <w:jc w:val="right"/>
              <w:rPr>
                <w:rFonts w:eastAsia="Times New Roman"/>
                <w:sz w:val="16"/>
                <w:szCs w:val="16"/>
              </w:rPr>
            </w:pPr>
            <w:r>
              <w:rPr>
                <w:rFonts w:ascii="inherit" w:eastAsia="Times New Roman" w:hAnsi="inherit"/>
                <w:sz w:val="16"/>
                <w:szCs w:val="16"/>
              </w:rPr>
              <w:t>587</w:t>
            </w:r>
          </w:p>
        </w:tc>
        <w:tc>
          <w:tcPr>
            <w:tcW w:w="0" w:type="auto"/>
            <w:tcBorders>
              <w:top w:val="single" w:sz="6" w:space="0" w:color="000000"/>
              <w:bottom w:val="single" w:sz="6" w:space="0" w:color="000000"/>
            </w:tcBorders>
            <w:shd w:val="clear" w:color="auto" w:fill="CCEEFF"/>
            <w:vAlign w:val="bottom"/>
            <w:hideMark/>
          </w:tcPr>
          <w:p w14:paraId="370E06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1066D6" w14:textId="77777777" w:rsidR="00000000" w:rsidRDefault="00B80CBE">
            <w:pPr>
              <w:divId w:val="7217136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045DBD7"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bottom w:val="single" w:sz="6" w:space="0" w:color="000000"/>
            </w:tcBorders>
            <w:shd w:val="clear" w:color="auto" w:fill="CCEEFF"/>
            <w:vAlign w:val="bottom"/>
            <w:hideMark/>
          </w:tcPr>
          <w:p w14:paraId="130F6E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014D45" w14:textId="77777777" w:rsidR="00000000" w:rsidRDefault="00B80CBE">
            <w:pPr>
              <w:divId w:val="3484854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6FE3162" w14:textId="77777777" w:rsidR="00000000" w:rsidRDefault="00B80CBE">
            <w:pPr>
              <w:jc w:val="right"/>
              <w:rPr>
                <w:rFonts w:eastAsia="Times New Roman"/>
                <w:sz w:val="16"/>
                <w:szCs w:val="16"/>
              </w:rPr>
            </w:pPr>
            <w:r>
              <w:rPr>
                <w:rFonts w:ascii="inherit" w:eastAsia="Times New Roman" w:hAnsi="inherit"/>
                <w:sz w:val="16"/>
                <w:szCs w:val="16"/>
              </w:rPr>
              <w:t>7,567</w:t>
            </w:r>
          </w:p>
        </w:tc>
        <w:tc>
          <w:tcPr>
            <w:tcW w:w="0" w:type="auto"/>
            <w:tcBorders>
              <w:top w:val="single" w:sz="6" w:space="0" w:color="000000"/>
              <w:bottom w:val="single" w:sz="6" w:space="0" w:color="000000"/>
            </w:tcBorders>
            <w:shd w:val="clear" w:color="auto" w:fill="CCEEFF"/>
            <w:vAlign w:val="bottom"/>
            <w:hideMark/>
          </w:tcPr>
          <w:p w14:paraId="30B93613" w14:textId="77777777" w:rsidR="00000000" w:rsidRDefault="00B80CBE">
            <w:pPr>
              <w:rPr>
                <w:rFonts w:eastAsia="Times New Roman"/>
                <w:sz w:val="20"/>
                <w:szCs w:val="20"/>
              </w:rPr>
            </w:pPr>
          </w:p>
        </w:tc>
      </w:tr>
      <w:tr w:rsidR="00000000" w14:paraId="26EC9527" w14:textId="77777777">
        <w:trPr>
          <w:divId w:val="845709234"/>
        </w:trPr>
        <w:tc>
          <w:tcPr>
            <w:tcW w:w="0" w:type="auto"/>
            <w:tcMar>
              <w:top w:w="30" w:type="dxa"/>
              <w:left w:w="30" w:type="dxa"/>
              <w:bottom w:w="30" w:type="dxa"/>
              <w:right w:w="30" w:type="dxa"/>
            </w:tcMar>
            <w:vAlign w:val="bottom"/>
            <w:hideMark/>
          </w:tcPr>
          <w:p w14:paraId="08A727D5" w14:textId="77777777" w:rsidR="00000000" w:rsidRDefault="00B80CBE">
            <w:pPr>
              <w:rPr>
                <w:rFonts w:eastAsia="Times New Roman"/>
                <w:sz w:val="14"/>
                <w:szCs w:val="14"/>
              </w:rPr>
            </w:pPr>
            <w:r>
              <w:rPr>
                <w:rFonts w:ascii="inherit" w:eastAsia="Times New Roman" w:hAnsi="inherit"/>
                <w:b/>
                <w:bCs/>
                <w:sz w:val="14"/>
                <w:szCs w:val="14"/>
              </w:rPr>
              <w:t>Reserve for unfunded lending commitments:</w:t>
            </w:r>
          </w:p>
        </w:tc>
        <w:tc>
          <w:tcPr>
            <w:tcW w:w="0" w:type="auto"/>
            <w:tcMar>
              <w:top w:w="30" w:type="dxa"/>
              <w:left w:w="30" w:type="dxa"/>
              <w:bottom w:w="30" w:type="dxa"/>
              <w:right w:w="30" w:type="dxa"/>
            </w:tcMar>
            <w:vAlign w:val="bottom"/>
            <w:hideMark/>
          </w:tcPr>
          <w:p w14:paraId="0FAFDC37" w14:textId="77777777" w:rsidR="00000000" w:rsidRDefault="00B80CBE">
            <w:pPr>
              <w:divId w:val="162033330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9FE88B" w14:textId="77777777" w:rsidR="00000000" w:rsidRDefault="00B80CBE">
            <w:pPr>
              <w:divId w:val="850221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A91009" w14:textId="77777777" w:rsidR="00000000" w:rsidRDefault="00B80CBE">
            <w:pPr>
              <w:divId w:val="113791420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D9068E" w14:textId="77777777" w:rsidR="00000000" w:rsidRDefault="00B80CBE">
            <w:pPr>
              <w:divId w:val="1555369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DD54E5" w14:textId="77777777" w:rsidR="00000000" w:rsidRDefault="00B80CBE">
            <w:pPr>
              <w:divId w:val="7831589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0EB0D5" w14:textId="77777777" w:rsidR="00000000" w:rsidRDefault="00B80CBE">
            <w:pPr>
              <w:divId w:val="244152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A2947A" w14:textId="77777777" w:rsidR="00000000" w:rsidRDefault="00B80CBE">
            <w:pPr>
              <w:divId w:val="8282520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26CF88" w14:textId="77777777" w:rsidR="00000000" w:rsidRDefault="00B80CBE">
            <w:pPr>
              <w:divId w:val="6224680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F46BA0" w14:textId="77777777" w:rsidR="00000000" w:rsidRDefault="00B80CBE">
            <w:pPr>
              <w:divId w:val="17825352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D19D15" w14:textId="77777777" w:rsidR="00000000" w:rsidRDefault="00B80CBE">
            <w:pPr>
              <w:divId w:val="1244734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84252B" w14:textId="77777777" w:rsidR="00000000" w:rsidRDefault="00B80CBE">
            <w:pPr>
              <w:divId w:val="13437806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2A3BC" w14:textId="77777777" w:rsidR="00000000" w:rsidRDefault="00B80CBE">
            <w:pPr>
              <w:divId w:val="292448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A03737" w14:textId="77777777" w:rsidR="00000000" w:rsidRDefault="00B80CBE">
            <w:pPr>
              <w:divId w:val="9558677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73239A" w14:textId="77777777" w:rsidR="00000000" w:rsidRDefault="00B80CBE">
            <w:pPr>
              <w:divId w:val="1662198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29B6FE" w14:textId="77777777" w:rsidR="00000000" w:rsidRDefault="00B80CBE">
            <w:pPr>
              <w:divId w:val="6963915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5E0543" w14:textId="77777777" w:rsidR="00000000" w:rsidRDefault="00B80CBE">
            <w:pPr>
              <w:divId w:val="7886251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FCD720" w14:textId="77777777" w:rsidR="00000000" w:rsidRDefault="00B80CBE">
            <w:pPr>
              <w:divId w:val="19930188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D59CCC" w14:textId="77777777" w:rsidR="00000000" w:rsidRDefault="00B80CBE">
            <w:pPr>
              <w:divId w:val="601023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ED2477" w14:textId="77777777" w:rsidR="00000000" w:rsidRDefault="00B80CBE">
            <w:pPr>
              <w:divId w:val="8055871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9CA181" w14:textId="77777777" w:rsidR="00000000" w:rsidRDefault="00B80CBE">
            <w:pPr>
              <w:divId w:val="919173346"/>
              <w:rPr>
                <w:rFonts w:eastAsia="Times New Roman"/>
                <w:sz w:val="20"/>
                <w:szCs w:val="20"/>
              </w:rPr>
            </w:pPr>
            <w:r>
              <w:rPr>
                <w:rFonts w:ascii="inherit" w:eastAsia="Times New Roman" w:hAnsi="inherit"/>
                <w:sz w:val="20"/>
                <w:szCs w:val="20"/>
              </w:rPr>
              <w:t> </w:t>
            </w:r>
          </w:p>
        </w:tc>
      </w:tr>
      <w:tr w:rsidR="00000000" w14:paraId="584E83A9" w14:textId="77777777">
        <w:trPr>
          <w:divId w:val="845709234"/>
        </w:trPr>
        <w:tc>
          <w:tcPr>
            <w:tcW w:w="0" w:type="auto"/>
            <w:shd w:val="clear" w:color="auto" w:fill="CCEEFF"/>
            <w:tcMar>
              <w:top w:w="30" w:type="dxa"/>
              <w:left w:w="30" w:type="dxa"/>
              <w:bottom w:w="30" w:type="dxa"/>
              <w:right w:w="30" w:type="dxa"/>
            </w:tcMar>
            <w:vAlign w:val="bottom"/>
            <w:hideMark/>
          </w:tcPr>
          <w:p w14:paraId="5D22B0FD" w14:textId="77777777" w:rsidR="00000000" w:rsidRDefault="00B80CBE">
            <w:pPr>
              <w:rPr>
                <w:rFonts w:eastAsia="Times New Roman"/>
                <w:sz w:val="14"/>
                <w:szCs w:val="14"/>
              </w:rPr>
            </w:pPr>
            <w:r>
              <w:rPr>
                <w:rFonts w:ascii="inherit" w:eastAsia="Times New Roman" w:hAnsi="inherit"/>
                <w:sz w:val="14"/>
                <w:szCs w:val="14"/>
              </w:rPr>
              <w:t>Balance as of December 31, 2017</w:t>
            </w:r>
          </w:p>
        </w:tc>
        <w:tc>
          <w:tcPr>
            <w:tcW w:w="0" w:type="auto"/>
            <w:shd w:val="clear" w:color="auto" w:fill="CCEEFF"/>
            <w:tcMar>
              <w:top w:w="30" w:type="dxa"/>
              <w:left w:w="30" w:type="dxa"/>
              <w:bottom w:w="30" w:type="dxa"/>
              <w:right w:w="30" w:type="dxa"/>
            </w:tcMar>
            <w:vAlign w:val="bottom"/>
            <w:hideMark/>
          </w:tcPr>
          <w:p w14:paraId="16ECC01D" w14:textId="77777777" w:rsidR="00000000" w:rsidRDefault="00B80CBE">
            <w:pPr>
              <w:divId w:val="759182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92E91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604AE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AA6FCE" w14:textId="77777777" w:rsidR="00000000" w:rsidRDefault="00B80CBE">
            <w:pPr>
              <w:divId w:val="222104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901E55"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0E87D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1C6F7A" w14:textId="77777777" w:rsidR="00000000" w:rsidRDefault="00B80CBE">
            <w:pPr>
              <w:divId w:val="228728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DA078"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231F86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146FD2" w14:textId="77777777" w:rsidR="00000000" w:rsidRDefault="00B80CBE">
            <w:pPr>
              <w:divId w:val="16812720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12BFA7"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6B4F5DE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D17673" w14:textId="77777777" w:rsidR="00000000" w:rsidRDefault="00B80CBE">
            <w:pPr>
              <w:divId w:val="214123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BA0168"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0ED4AE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E95D0" w14:textId="77777777" w:rsidR="00000000" w:rsidRDefault="00B80CBE">
            <w:pPr>
              <w:divId w:val="2063213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3612FE"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14:paraId="438390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4E9D11" w14:textId="77777777" w:rsidR="00000000" w:rsidRDefault="00B80CBE">
            <w:pPr>
              <w:divId w:val="159392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EC4F18"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14:paraId="4FA335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3D7598" w14:textId="77777777" w:rsidR="00000000" w:rsidRDefault="00B80CBE">
            <w:pPr>
              <w:divId w:val="851723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D5104D" w14:textId="77777777" w:rsidR="00000000" w:rsidRDefault="00B80CBE">
            <w:pPr>
              <w:jc w:val="right"/>
              <w:rPr>
                <w:rFonts w:eastAsia="Times New Roman"/>
                <w:sz w:val="16"/>
                <w:szCs w:val="16"/>
              </w:rPr>
            </w:pPr>
            <w:r>
              <w:rPr>
                <w:rFonts w:ascii="inherit" w:eastAsia="Times New Roman" w:hAnsi="inherit"/>
                <w:sz w:val="16"/>
                <w:szCs w:val="16"/>
              </w:rPr>
              <w:t>117</w:t>
            </w:r>
          </w:p>
        </w:tc>
        <w:tc>
          <w:tcPr>
            <w:tcW w:w="0" w:type="auto"/>
            <w:shd w:val="clear" w:color="auto" w:fill="CCEEFF"/>
            <w:vAlign w:val="bottom"/>
            <w:hideMark/>
          </w:tcPr>
          <w:p w14:paraId="33DF29C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525591" w14:textId="77777777" w:rsidR="00000000" w:rsidRDefault="00B80CBE">
            <w:pPr>
              <w:divId w:val="3599407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A95DD6"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shd w:val="clear" w:color="auto" w:fill="CCEEFF"/>
            <w:vAlign w:val="bottom"/>
            <w:hideMark/>
          </w:tcPr>
          <w:p w14:paraId="7481C37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359011" w14:textId="77777777" w:rsidR="00000000" w:rsidRDefault="00B80CBE">
            <w:pPr>
              <w:divId w:val="384910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E4A72D" w14:textId="77777777" w:rsidR="00000000" w:rsidRDefault="00B80CBE">
            <w:pPr>
              <w:jc w:val="right"/>
              <w:rPr>
                <w:rFonts w:eastAsia="Times New Roman"/>
                <w:sz w:val="16"/>
                <w:szCs w:val="16"/>
              </w:rPr>
            </w:pPr>
            <w:r>
              <w:rPr>
                <w:rFonts w:ascii="inherit" w:eastAsia="Times New Roman" w:hAnsi="inherit"/>
                <w:sz w:val="16"/>
                <w:szCs w:val="16"/>
              </w:rPr>
              <w:t>124</w:t>
            </w:r>
          </w:p>
        </w:tc>
        <w:tc>
          <w:tcPr>
            <w:tcW w:w="0" w:type="auto"/>
            <w:shd w:val="clear" w:color="auto" w:fill="CCEEFF"/>
            <w:vAlign w:val="bottom"/>
            <w:hideMark/>
          </w:tcPr>
          <w:p w14:paraId="54EE62BB" w14:textId="77777777" w:rsidR="00000000" w:rsidRDefault="00B80CBE">
            <w:pPr>
              <w:rPr>
                <w:rFonts w:eastAsia="Times New Roman"/>
                <w:sz w:val="20"/>
                <w:szCs w:val="20"/>
              </w:rPr>
            </w:pPr>
          </w:p>
        </w:tc>
      </w:tr>
      <w:tr w:rsidR="00000000" w14:paraId="6595EB65" w14:textId="77777777">
        <w:trPr>
          <w:divId w:val="845709234"/>
        </w:trPr>
        <w:tc>
          <w:tcPr>
            <w:tcW w:w="0" w:type="auto"/>
            <w:tcMar>
              <w:top w:w="30" w:type="dxa"/>
              <w:left w:w="30" w:type="dxa"/>
              <w:bottom w:w="30" w:type="dxa"/>
              <w:right w:w="30" w:type="dxa"/>
            </w:tcMar>
            <w:vAlign w:val="bottom"/>
            <w:hideMark/>
          </w:tcPr>
          <w:p w14:paraId="571DE188" w14:textId="77777777" w:rsidR="00000000" w:rsidRDefault="00B80CBE">
            <w:pPr>
              <w:rPr>
                <w:rFonts w:eastAsia="Times New Roman"/>
                <w:sz w:val="14"/>
                <w:szCs w:val="14"/>
              </w:rPr>
            </w:pPr>
            <w:r>
              <w:rPr>
                <w:rFonts w:ascii="inherit" w:eastAsia="Times New Roman" w:hAnsi="inherit"/>
                <w:sz w:val="14"/>
                <w:szCs w:val="14"/>
              </w:rPr>
              <w:t>Benefit for losses on unfunded lending commitments</w:t>
            </w:r>
          </w:p>
        </w:tc>
        <w:tc>
          <w:tcPr>
            <w:tcW w:w="0" w:type="auto"/>
            <w:tcMar>
              <w:top w:w="30" w:type="dxa"/>
              <w:left w:w="30" w:type="dxa"/>
              <w:bottom w:w="30" w:type="dxa"/>
              <w:right w:w="30" w:type="dxa"/>
            </w:tcMar>
            <w:vAlign w:val="bottom"/>
            <w:hideMark/>
          </w:tcPr>
          <w:p w14:paraId="3061F0E7" w14:textId="77777777" w:rsidR="00000000" w:rsidRDefault="00B80CBE">
            <w:pPr>
              <w:divId w:val="1645815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63A73C"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621370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BE98F6" w14:textId="77777777" w:rsidR="00000000" w:rsidRDefault="00B80CBE">
            <w:pPr>
              <w:divId w:val="2791878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FEE0F9"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D096E8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E0E744" w14:textId="77777777" w:rsidR="00000000" w:rsidRDefault="00B80CBE">
            <w:pPr>
              <w:divId w:val="377749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14C91D"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07413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2AACD9" w14:textId="77777777" w:rsidR="00000000" w:rsidRDefault="00B80CBE">
            <w:pPr>
              <w:divId w:val="363596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35D714"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4C88D0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AE5F2B" w14:textId="77777777" w:rsidR="00000000" w:rsidRDefault="00B80CBE">
            <w:pPr>
              <w:divId w:val="19940219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85D73A"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249EA7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892ABA" w14:textId="77777777" w:rsidR="00000000" w:rsidRDefault="00B80CBE">
            <w:pPr>
              <w:divId w:val="1006089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391BA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6BE5C54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8CE342B" w14:textId="77777777" w:rsidR="00000000" w:rsidRDefault="00B80CBE">
            <w:pPr>
              <w:divId w:val="19974119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B44DBB"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Mar>
              <w:top w:w="30" w:type="dxa"/>
              <w:left w:w="0" w:type="dxa"/>
              <w:bottom w:w="30" w:type="dxa"/>
              <w:right w:w="30" w:type="dxa"/>
            </w:tcMar>
            <w:vAlign w:val="bottom"/>
            <w:hideMark/>
          </w:tcPr>
          <w:p w14:paraId="2516DF4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9810A59" w14:textId="77777777" w:rsidR="00000000" w:rsidRDefault="00B80CBE">
            <w:pPr>
              <w:divId w:val="2997744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676EAD2"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tcMar>
              <w:top w:w="30" w:type="dxa"/>
              <w:left w:w="0" w:type="dxa"/>
              <w:bottom w:w="30" w:type="dxa"/>
              <w:right w:w="30" w:type="dxa"/>
            </w:tcMar>
            <w:vAlign w:val="bottom"/>
            <w:hideMark/>
          </w:tcPr>
          <w:p w14:paraId="7B1B691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59C2372" w14:textId="77777777" w:rsidR="00000000" w:rsidRDefault="00B80CBE">
            <w:pPr>
              <w:divId w:val="543717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08C952"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vAlign w:val="bottom"/>
            <w:hideMark/>
          </w:tcPr>
          <w:p w14:paraId="162020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95A7BD" w14:textId="77777777" w:rsidR="00000000" w:rsidRDefault="00B80CBE">
            <w:pPr>
              <w:divId w:val="3351180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50E1C4"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vAlign w:val="bottom"/>
            <w:hideMark/>
          </w:tcPr>
          <w:p w14:paraId="12F1E975" w14:textId="77777777" w:rsidR="00000000" w:rsidRDefault="00B80CBE">
            <w:pPr>
              <w:rPr>
                <w:rFonts w:eastAsia="Times New Roman"/>
                <w:sz w:val="16"/>
                <w:szCs w:val="16"/>
              </w:rPr>
            </w:pPr>
            <w:r>
              <w:rPr>
                <w:rFonts w:ascii="inherit" w:eastAsia="Times New Roman" w:hAnsi="inherit"/>
                <w:sz w:val="16"/>
                <w:szCs w:val="16"/>
              </w:rPr>
              <w:t>)</w:t>
            </w:r>
          </w:p>
        </w:tc>
      </w:tr>
      <w:tr w:rsidR="00000000" w14:paraId="4EB63E1E" w14:textId="77777777">
        <w:trPr>
          <w:divId w:val="845709234"/>
        </w:trPr>
        <w:tc>
          <w:tcPr>
            <w:tcW w:w="0" w:type="auto"/>
            <w:shd w:val="clear" w:color="auto" w:fill="CCEEFF"/>
            <w:tcMar>
              <w:top w:w="30" w:type="dxa"/>
              <w:left w:w="30" w:type="dxa"/>
              <w:bottom w:w="30" w:type="dxa"/>
              <w:right w:w="30" w:type="dxa"/>
            </w:tcMar>
            <w:vAlign w:val="bottom"/>
            <w:hideMark/>
          </w:tcPr>
          <w:p w14:paraId="43745CE1" w14:textId="77777777" w:rsidR="00000000" w:rsidRDefault="00B80CBE">
            <w:pPr>
              <w:rPr>
                <w:rFonts w:eastAsia="Times New Roman"/>
                <w:sz w:val="14"/>
                <w:szCs w:val="14"/>
              </w:rPr>
            </w:pPr>
            <w:r>
              <w:rPr>
                <w:rFonts w:ascii="inherit" w:eastAsia="Times New Roman" w:hAnsi="inherit"/>
                <w:sz w:val="14"/>
                <w:szCs w:val="14"/>
              </w:rPr>
              <w:t>Balance as of March 31, 2018</w:t>
            </w:r>
          </w:p>
        </w:tc>
        <w:tc>
          <w:tcPr>
            <w:tcW w:w="0" w:type="auto"/>
            <w:shd w:val="clear" w:color="auto" w:fill="CCEEFF"/>
            <w:tcMar>
              <w:top w:w="30" w:type="dxa"/>
              <w:left w:w="30" w:type="dxa"/>
              <w:bottom w:w="30" w:type="dxa"/>
              <w:right w:w="30" w:type="dxa"/>
            </w:tcMar>
            <w:vAlign w:val="bottom"/>
            <w:hideMark/>
          </w:tcPr>
          <w:p w14:paraId="621BFFC0" w14:textId="77777777" w:rsidR="00000000" w:rsidRDefault="00B80CBE">
            <w:pPr>
              <w:divId w:val="15130610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2F44AF"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B6AE8E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75E55E" w14:textId="77777777" w:rsidR="00000000" w:rsidRDefault="00B80CBE">
            <w:pPr>
              <w:divId w:val="9848223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8ED463B"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61ABFB4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4D02E" w14:textId="77777777" w:rsidR="00000000" w:rsidRDefault="00B80CBE">
            <w:pPr>
              <w:divId w:val="21219479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8433D52"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169426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9B2FBA" w14:textId="77777777" w:rsidR="00000000" w:rsidRDefault="00B80CBE">
            <w:pPr>
              <w:divId w:val="16867072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882DDB7"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F80AB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511D23" w14:textId="77777777" w:rsidR="00000000" w:rsidRDefault="00B80CBE">
            <w:pPr>
              <w:divId w:val="1956446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D7805C"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26642F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80FDCD" w14:textId="77777777" w:rsidR="00000000" w:rsidRDefault="00B80CBE">
            <w:pPr>
              <w:divId w:val="1719282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95898D" w14:textId="77777777" w:rsidR="00000000" w:rsidRDefault="00B80CBE">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tcBorders>
            <w:shd w:val="clear" w:color="auto" w:fill="CCEEFF"/>
            <w:vAlign w:val="bottom"/>
            <w:hideMark/>
          </w:tcPr>
          <w:p w14:paraId="22CAA5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31E5C8" w14:textId="77777777" w:rsidR="00000000" w:rsidRDefault="00B80CBE">
            <w:pPr>
              <w:divId w:val="16923683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C491494" w14:textId="77777777" w:rsidR="00000000" w:rsidRDefault="00B80CBE">
            <w:pPr>
              <w:jc w:val="right"/>
              <w:rPr>
                <w:rFonts w:eastAsia="Times New Roman"/>
                <w:sz w:val="16"/>
                <w:szCs w:val="16"/>
              </w:rPr>
            </w:pPr>
            <w:r>
              <w:rPr>
                <w:rFonts w:ascii="inherit" w:eastAsia="Times New Roman" w:hAnsi="inherit"/>
                <w:sz w:val="16"/>
                <w:szCs w:val="16"/>
              </w:rPr>
              <w:t>6</w:t>
            </w:r>
          </w:p>
        </w:tc>
        <w:tc>
          <w:tcPr>
            <w:tcW w:w="0" w:type="auto"/>
            <w:tcBorders>
              <w:top w:val="single" w:sz="6" w:space="0" w:color="000000"/>
            </w:tcBorders>
            <w:shd w:val="clear" w:color="auto" w:fill="CCEEFF"/>
            <w:vAlign w:val="bottom"/>
            <w:hideMark/>
          </w:tcPr>
          <w:p w14:paraId="5AA753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45DA9" w14:textId="77777777" w:rsidR="00000000" w:rsidRDefault="00B80CBE">
            <w:pPr>
              <w:divId w:val="16370303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3F9F34F" w14:textId="77777777" w:rsidR="00000000" w:rsidRDefault="00B80CBE">
            <w:pPr>
              <w:jc w:val="right"/>
              <w:rPr>
                <w:rFonts w:eastAsia="Times New Roman"/>
                <w:sz w:val="16"/>
                <w:szCs w:val="16"/>
              </w:rPr>
            </w:pPr>
            <w:r>
              <w:rPr>
                <w:rFonts w:ascii="inherit" w:eastAsia="Times New Roman" w:hAnsi="inherit"/>
                <w:sz w:val="16"/>
                <w:szCs w:val="16"/>
              </w:rPr>
              <w:t>108</w:t>
            </w:r>
          </w:p>
        </w:tc>
        <w:tc>
          <w:tcPr>
            <w:tcW w:w="0" w:type="auto"/>
            <w:tcBorders>
              <w:top w:val="single" w:sz="6" w:space="0" w:color="000000"/>
            </w:tcBorders>
            <w:shd w:val="clear" w:color="auto" w:fill="CCEEFF"/>
            <w:vAlign w:val="bottom"/>
            <w:hideMark/>
          </w:tcPr>
          <w:p w14:paraId="36F812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EB0C3F" w14:textId="77777777" w:rsidR="00000000" w:rsidRDefault="00B80CBE">
            <w:pPr>
              <w:divId w:val="6674879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41B2DE" w14:textId="77777777" w:rsidR="00000000" w:rsidRDefault="00B80CBE">
            <w:pPr>
              <w:jc w:val="right"/>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vAlign w:val="bottom"/>
            <w:hideMark/>
          </w:tcPr>
          <w:p w14:paraId="4477AA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CCC933" w14:textId="77777777" w:rsidR="00000000" w:rsidRDefault="00B80CBE">
            <w:pPr>
              <w:divId w:val="13281676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44F8E14" w14:textId="77777777" w:rsidR="00000000" w:rsidRDefault="00B80CBE">
            <w:pPr>
              <w:jc w:val="right"/>
              <w:rPr>
                <w:rFonts w:eastAsia="Times New Roman"/>
                <w:sz w:val="16"/>
                <w:szCs w:val="16"/>
              </w:rPr>
            </w:pPr>
            <w:r>
              <w:rPr>
                <w:rFonts w:ascii="inherit" w:eastAsia="Times New Roman" w:hAnsi="inherit"/>
                <w:sz w:val="16"/>
                <w:szCs w:val="16"/>
              </w:rPr>
              <w:t>114</w:t>
            </w:r>
          </w:p>
        </w:tc>
        <w:tc>
          <w:tcPr>
            <w:tcW w:w="0" w:type="auto"/>
            <w:tcBorders>
              <w:top w:val="single" w:sz="6" w:space="0" w:color="000000"/>
            </w:tcBorders>
            <w:shd w:val="clear" w:color="auto" w:fill="CCEEFF"/>
            <w:vAlign w:val="bottom"/>
            <w:hideMark/>
          </w:tcPr>
          <w:p w14:paraId="2B0A8C54" w14:textId="77777777" w:rsidR="00000000" w:rsidRDefault="00B80CBE">
            <w:pPr>
              <w:rPr>
                <w:rFonts w:eastAsia="Times New Roman"/>
                <w:sz w:val="20"/>
                <w:szCs w:val="20"/>
              </w:rPr>
            </w:pPr>
          </w:p>
        </w:tc>
      </w:tr>
      <w:tr w:rsidR="00000000" w14:paraId="0922A85E" w14:textId="77777777">
        <w:trPr>
          <w:divId w:val="845709234"/>
        </w:trPr>
        <w:tc>
          <w:tcPr>
            <w:tcW w:w="0" w:type="auto"/>
            <w:tcMar>
              <w:top w:w="30" w:type="dxa"/>
              <w:left w:w="30" w:type="dxa"/>
              <w:bottom w:w="30" w:type="dxa"/>
              <w:right w:w="30" w:type="dxa"/>
            </w:tcMar>
            <w:vAlign w:val="bottom"/>
            <w:hideMark/>
          </w:tcPr>
          <w:p w14:paraId="4079E94D" w14:textId="77777777" w:rsidR="00000000" w:rsidRDefault="00B80CBE">
            <w:pPr>
              <w:rPr>
                <w:rFonts w:eastAsia="Times New Roman"/>
                <w:sz w:val="14"/>
                <w:szCs w:val="14"/>
              </w:rPr>
            </w:pPr>
            <w:r>
              <w:rPr>
                <w:rFonts w:ascii="inherit" w:eastAsia="Times New Roman" w:hAnsi="inherit"/>
                <w:b/>
                <w:bCs/>
                <w:sz w:val="14"/>
                <w:szCs w:val="14"/>
              </w:rPr>
              <w:t>Combined allowance and reserve as of March 31, 2018</w:t>
            </w:r>
          </w:p>
        </w:tc>
        <w:tc>
          <w:tcPr>
            <w:tcW w:w="0" w:type="auto"/>
            <w:tcMar>
              <w:top w:w="30" w:type="dxa"/>
              <w:left w:w="30" w:type="dxa"/>
              <w:bottom w:w="30" w:type="dxa"/>
              <w:right w:w="30" w:type="dxa"/>
            </w:tcMar>
            <w:vAlign w:val="bottom"/>
            <w:hideMark/>
          </w:tcPr>
          <w:p w14:paraId="1FF81819" w14:textId="77777777" w:rsidR="00000000" w:rsidRDefault="00B80CBE">
            <w:pPr>
              <w:divId w:val="11077753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C14AD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6169E3" w14:textId="77777777" w:rsidR="00000000" w:rsidRDefault="00B80CBE">
            <w:pPr>
              <w:jc w:val="right"/>
              <w:rPr>
                <w:rFonts w:eastAsia="Times New Roman"/>
                <w:sz w:val="16"/>
                <w:szCs w:val="16"/>
              </w:rPr>
            </w:pPr>
            <w:r>
              <w:rPr>
                <w:rFonts w:ascii="inherit" w:eastAsia="Times New Roman" w:hAnsi="inherit"/>
                <w:sz w:val="16"/>
                <w:szCs w:val="16"/>
              </w:rPr>
              <w:t>5,332</w:t>
            </w:r>
          </w:p>
        </w:tc>
        <w:tc>
          <w:tcPr>
            <w:tcW w:w="0" w:type="auto"/>
            <w:tcBorders>
              <w:top w:val="single" w:sz="6" w:space="0" w:color="000000"/>
              <w:bottom w:val="double" w:sz="6" w:space="0" w:color="000000"/>
            </w:tcBorders>
            <w:vAlign w:val="bottom"/>
            <w:hideMark/>
          </w:tcPr>
          <w:p w14:paraId="6127D10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8ACFC9" w14:textId="77777777" w:rsidR="00000000" w:rsidRDefault="00B80CBE">
            <w:pPr>
              <w:divId w:val="8419416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522E7C"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CE0411" w14:textId="77777777" w:rsidR="00000000" w:rsidRDefault="00B80CBE">
            <w:pPr>
              <w:jc w:val="right"/>
              <w:rPr>
                <w:rFonts w:eastAsia="Times New Roman"/>
                <w:sz w:val="16"/>
                <w:szCs w:val="16"/>
              </w:rPr>
            </w:pPr>
            <w:r>
              <w:rPr>
                <w:rFonts w:ascii="inherit" w:eastAsia="Times New Roman" w:hAnsi="inherit"/>
                <w:sz w:val="16"/>
                <w:szCs w:val="16"/>
              </w:rPr>
              <w:t>394</w:t>
            </w:r>
          </w:p>
        </w:tc>
        <w:tc>
          <w:tcPr>
            <w:tcW w:w="0" w:type="auto"/>
            <w:tcBorders>
              <w:top w:val="single" w:sz="6" w:space="0" w:color="000000"/>
              <w:bottom w:val="double" w:sz="6" w:space="0" w:color="000000"/>
            </w:tcBorders>
            <w:vAlign w:val="bottom"/>
            <w:hideMark/>
          </w:tcPr>
          <w:p w14:paraId="0C7EE2C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CEEDFE" w14:textId="77777777" w:rsidR="00000000" w:rsidRDefault="00B80CBE">
            <w:pPr>
              <w:divId w:val="9642329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8D1338"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227458E" w14:textId="77777777" w:rsidR="00000000" w:rsidRDefault="00B80CBE">
            <w:pPr>
              <w:jc w:val="right"/>
              <w:rPr>
                <w:rFonts w:eastAsia="Times New Roman"/>
                <w:sz w:val="16"/>
                <w:szCs w:val="16"/>
              </w:rPr>
            </w:pPr>
            <w:r>
              <w:rPr>
                <w:rFonts w:ascii="inherit" w:eastAsia="Times New Roman" w:hAnsi="inherit"/>
                <w:sz w:val="16"/>
                <w:szCs w:val="16"/>
              </w:rPr>
              <w:t>5,726</w:t>
            </w:r>
          </w:p>
        </w:tc>
        <w:tc>
          <w:tcPr>
            <w:tcW w:w="0" w:type="auto"/>
            <w:tcBorders>
              <w:top w:val="single" w:sz="6" w:space="0" w:color="000000"/>
              <w:bottom w:val="double" w:sz="6" w:space="0" w:color="000000"/>
            </w:tcBorders>
            <w:vAlign w:val="bottom"/>
            <w:hideMark/>
          </w:tcPr>
          <w:p w14:paraId="07A415F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EB026A" w14:textId="77777777" w:rsidR="00000000" w:rsidRDefault="00B80CBE">
            <w:pPr>
              <w:divId w:val="17640336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EC86F02"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5752AE" w14:textId="77777777" w:rsidR="00000000" w:rsidRDefault="00B80CBE">
            <w:pPr>
              <w:jc w:val="right"/>
              <w:rPr>
                <w:rFonts w:eastAsia="Times New Roman"/>
                <w:sz w:val="16"/>
                <w:szCs w:val="16"/>
              </w:rPr>
            </w:pPr>
            <w:r>
              <w:rPr>
                <w:rFonts w:ascii="inherit" w:eastAsia="Times New Roman" w:hAnsi="inherit"/>
                <w:sz w:val="16"/>
                <w:szCs w:val="16"/>
              </w:rPr>
              <w:t>1,137</w:t>
            </w:r>
          </w:p>
        </w:tc>
        <w:tc>
          <w:tcPr>
            <w:tcW w:w="0" w:type="auto"/>
            <w:tcBorders>
              <w:top w:val="single" w:sz="6" w:space="0" w:color="000000"/>
              <w:bottom w:val="double" w:sz="6" w:space="0" w:color="000000"/>
            </w:tcBorders>
            <w:vAlign w:val="bottom"/>
            <w:hideMark/>
          </w:tcPr>
          <w:p w14:paraId="530BA47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B15F79" w14:textId="77777777" w:rsidR="00000000" w:rsidRDefault="00B80CBE">
            <w:pPr>
              <w:divId w:val="914822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A84A33"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334491" w14:textId="77777777" w:rsidR="00000000" w:rsidRDefault="00B80CBE">
            <w:pPr>
              <w:jc w:val="right"/>
              <w:rPr>
                <w:rFonts w:eastAsia="Times New Roman"/>
                <w:sz w:val="16"/>
                <w:szCs w:val="16"/>
              </w:rPr>
            </w:pPr>
            <w:r>
              <w:rPr>
                <w:rFonts w:ascii="inherit" w:eastAsia="Times New Roman" w:hAnsi="inherit"/>
                <w:sz w:val="16"/>
                <w:szCs w:val="16"/>
              </w:rPr>
              <w:t>53</w:t>
            </w:r>
          </w:p>
        </w:tc>
        <w:tc>
          <w:tcPr>
            <w:tcW w:w="0" w:type="auto"/>
            <w:tcBorders>
              <w:top w:val="single" w:sz="6" w:space="0" w:color="000000"/>
              <w:bottom w:val="double" w:sz="6" w:space="0" w:color="000000"/>
            </w:tcBorders>
            <w:vAlign w:val="bottom"/>
            <w:hideMark/>
          </w:tcPr>
          <w:p w14:paraId="57DA63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20636D" w14:textId="77777777" w:rsidR="00000000" w:rsidRDefault="00B80CBE">
            <w:pPr>
              <w:divId w:val="10701534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93405D"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18FBB1" w14:textId="77777777" w:rsidR="00000000" w:rsidRDefault="00B80CBE">
            <w:pPr>
              <w:jc w:val="right"/>
              <w:rPr>
                <w:rFonts w:eastAsia="Times New Roman"/>
                <w:sz w:val="16"/>
                <w:szCs w:val="16"/>
              </w:rPr>
            </w:pPr>
            <w:r>
              <w:rPr>
                <w:rFonts w:ascii="inherit" w:eastAsia="Times New Roman" w:hAnsi="inherit"/>
                <w:sz w:val="16"/>
                <w:szCs w:val="16"/>
              </w:rPr>
              <w:t>69</w:t>
            </w:r>
          </w:p>
        </w:tc>
        <w:tc>
          <w:tcPr>
            <w:tcW w:w="0" w:type="auto"/>
            <w:tcBorders>
              <w:top w:val="single" w:sz="6" w:space="0" w:color="000000"/>
              <w:bottom w:val="double" w:sz="6" w:space="0" w:color="000000"/>
            </w:tcBorders>
            <w:vAlign w:val="bottom"/>
            <w:hideMark/>
          </w:tcPr>
          <w:p w14:paraId="627C68D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CF4BD6" w14:textId="77777777" w:rsidR="00000000" w:rsidRDefault="00B80CBE">
            <w:pPr>
              <w:divId w:val="16973465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9D2604"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7C80FB1" w14:textId="77777777" w:rsidR="00000000" w:rsidRDefault="00B80CBE">
            <w:pPr>
              <w:jc w:val="right"/>
              <w:rPr>
                <w:rFonts w:eastAsia="Times New Roman"/>
                <w:sz w:val="16"/>
                <w:szCs w:val="16"/>
              </w:rPr>
            </w:pPr>
            <w:r>
              <w:rPr>
                <w:rFonts w:ascii="inherit" w:eastAsia="Times New Roman" w:hAnsi="inherit"/>
                <w:sz w:val="16"/>
                <w:szCs w:val="16"/>
              </w:rPr>
              <w:t>1,259</w:t>
            </w:r>
          </w:p>
        </w:tc>
        <w:tc>
          <w:tcPr>
            <w:tcW w:w="0" w:type="auto"/>
            <w:tcBorders>
              <w:top w:val="single" w:sz="6" w:space="0" w:color="000000"/>
              <w:bottom w:val="double" w:sz="6" w:space="0" w:color="000000"/>
            </w:tcBorders>
            <w:vAlign w:val="bottom"/>
            <w:hideMark/>
          </w:tcPr>
          <w:p w14:paraId="410EC18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2367A4" w14:textId="77777777" w:rsidR="00000000" w:rsidRDefault="00B80CBE">
            <w:pPr>
              <w:divId w:val="9576387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4BF005"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F43C9F4" w14:textId="77777777" w:rsidR="00000000" w:rsidRDefault="00B80CBE">
            <w:pPr>
              <w:jc w:val="right"/>
              <w:rPr>
                <w:rFonts w:eastAsia="Times New Roman"/>
                <w:sz w:val="16"/>
                <w:szCs w:val="16"/>
              </w:rPr>
            </w:pPr>
            <w:r>
              <w:rPr>
                <w:rFonts w:ascii="inherit" w:eastAsia="Times New Roman" w:hAnsi="inherit"/>
                <w:sz w:val="16"/>
                <w:szCs w:val="16"/>
              </w:rPr>
              <w:t>695</w:t>
            </w:r>
          </w:p>
        </w:tc>
        <w:tc>
          <w:tcPr>
            <w:tcW w:w="0" w:type="auto"/>
            <w:tcBorders>
              <w:top w:val="single" w:sz="6" w:space="0" w:color="000000"/>
              <w:bottom w:val="double" w:sz="6" w:space="0" w:color="000000"/>
            </w:tcBorders>
            <w:vAlign w:val="bottom"/>
            <w:hideMark/>
          </w:tcPr>
          <w:p w14:paraId="66A783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60917E" w14:textId="77777777" w:rsidR="00000000" w:rsidRDefault="00B80CBE">
            <w:pPr>
              <w:divId w:val="379468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BA6C6E"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CDEBA1D"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bottom w:val="double" w:sz="6" w:space="0" w:color="000000"/>
            </w:tcBorders>
            <w:vAlign w:val="bottom"/>
            <w:hideMark/>
          </w:tcPr>
          <w:p w14:paraId="5796B1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26E902" w14:textId="77777777" w:rsidR="00000000" w:rsidRDefault="00B80CBE">
            <w:pPr>
              <w:divId w:val="605885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C5C9B2"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D76E94" w14:textId="77777777" w:rsidR="00000000" w:rsidRDefault="00B80CBE">
            <w:pPr>
              <w:jc w:val="right"/>
              <w:rPr>
                <w:rFonts w:eastAsia="Times New Roman"/>
                <w:sz w:val="16"/>
                <w:szCs w:val="16"/>
              </w:rPr>
            </w:pPr>
            <w:r>
              <w:rPr>
                <w:rFonts w:ascii="inherit" w:eastAsia="Times New Roman" w:hAnsi="inherit"/>
                <w:sz w:val="16"/>
                <w:szCs w:val="16"/>
              </w:rPr>
              <w:t>7,681</w:t>
            </w:r>
          </w:p>
        </w:tc>
        <w:tc>
          <w:tcPr>
            <w:tcW w:w="0" w:type="auto"/>
            <w:tcBorders>
              <w:top w:val="single" w:sz="6" w:space="0" w:color="000000"/>
              <w:bottom w:val="double" w:sz="6" w:space="0" w:color="000000"/>
            </w:tcBorders>
            <w:vAlign w:val="bottom"/>
            <w:hideMark/>
          </w:tcPr>
          <w:p w14:paraId="07BA1775" w14:textId="77777777" w:rsidR="00000000" w:rsidRDefault="00B80CBE">
            <w:pPr>
              <w:rPr>
                <w:rFonts w:eastAsia="Times New Roman"/>
                <w:sz w:val="20"/>
                <w:szCs w:val="20"/>
              </w:rPr>
            </w:pPr>
          </w:p>
        </w:tc>
      </w:tr>
    </w:tbl>
    <w:p w14:paraId="11A1CEDB" w14:textId="77777777" w:rsidR="00000000" w:rsidRDefault="00B80CBE">
      <w:pPr>
        <w:spacing w:line="288" w:lineRule="auto"/>
        <w:divId w:val="84570923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6F3BC39" w14:textId="77777777">
        <w:trPr>
          <w:tblCellSpacing w:w="0" w:type="dxa"/>
        </w:trPr>
        <w:tc>
          <w:tcPr>
            <w:tcW w:w="360" w:type="dxa"/>
            <w:vAlign w:val="center"/>
            <w:hideMark/>
          </w:tcPr>
          <w:p w14:paraId="07895D96" w14:textId="77777777" w:rsidR="00000000" w:rsidRDefault="00B80CBE">
            <w:pPr>
              <w:spacing w:line="288" w:lineRule="auto"/>
              <w:rPr>
                <w:rFonts w:eastAsia="Times New Roman"/>
                <w:sz w:val="20"/>
                <w:szCs w:val="20"/>
              </w:rPr>
            </w:pPr>
          </w:p>
        </w:tc>
        <w:tc>
          <w:tcPr>
            <w:tcW w:w="0" w:type="auto"/>
            <w:vAlign w:val="center"/>
            <w:hideMark/>
          </w:tcPr>
          <w:p w14:paraId="3BD7F58B" w14:textId="77777777" w:rsidR="00000000" w:rsidRDefault="00B80CBE">
            <w:pPr>
              <w:rPr>
                <w:rFonts w:eastAsia="Times New Roman"/>
                <w:sz w:val="20"/>
                <w:szCs w:val="20"/>
              </w:rPr>
            </w:pPr>
          </w:p>
        </w:tc>
      </w:tr>
      <w:tr w:rsidR="00000000" w14:paraId="7D12BB27" w14:textId="77777777">
        <w:trPr>
          <w:tblCellSpacing w:w="0" w:type="dxa"/>
        </w:trPr>
        <w:tc>
          <w:tcPr>
            <w:tcW w:w="0" w:type="auto"/>
            <w:hideMark/>
          </w:tcPr>
          <w:p w14:paraId="2F88B1AC" w14:textId="77777777" w:rsidR="00000000" w:rsidRDefault="00B80CBE">
            <w:pPr>
              <w:spacing w:line="288" w:lineRule="auto"/>
              <w:divId w:val="7112209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A14DA98" w14:textId="77777777" w:rsidR="00000000" w:rsidRDefault="00B80CBE">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charged-off loans as well as ad</w:t>
            </w:r>
            <w:r>
              <w:rPr>
                <w:rFonts w:eastAsia="Times New Roman"/>
                <w:color w:val="000000"/>
                <w:sz w:val="16"/>
                <w:szCs w:val="16"/>
              </w:rPr>
              <w:t>ditional strategies, such as litigation.</w:t>
            </w:r>
          </w:p>
        </w:tc>
      </w:tr>
    </w:tbl>
    <w:p w14:paraId="52A2C16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11"/>
      </w:tblGrid>
      <w:tr w:rsidR="00000000" w14:paraId="4CD7B220" w14:textId="77777777">
        <w:trPr>
          <w:tblCellSpacing w:w="0" w:type="dxa"/>
        </w:trPr>
        <w:tc>
          <w:tcPr>
            <w:tcW w:w="360" w:type="dxa"/>
            <w:vAlign w:val="center"/>
            <w:hideMark/>
          </w:tcPr>
          <w:p w14:paraId="48E1639B" w14:textId="77777777" w:rsidR="00000000" w:rsidRDefault="00B80CBE">
            <w:pPr>
              <w:rPr>
                <w:rFonts w:eastAsia="Times New Roman"/>
                <w:sz w:val="20"/>
                <w:szCs w:val="20"/>
              </w:rPr>
            </w:pPr>
          </w:p>
        </w:tc>
        <w:tc>
          <w:tcPr>
            <w:tcW w:w="0" w:type="auto"/>
            <w:vAlign w:val="center"/>
            <w:hideMark/>
          </w:tcPr>
          <w:p w14:paraId="09B70216" w14:textId="77777777" w:rsidR="00000000" w:rsidRDefault="00B80CBE">
            <w:pPr>
              <w:rPr>
                <w:rFonts w:eastAsia="Times New Roman"/>
                <w:sz w:val="20"/>
                <w:szCs w:val="20"/>
              </w:rPr>
            </w:pPr>
          </w:p>
        </w:tc>
      </w:tr>
      <w:tr w:rsidR="00000000" w14:paraId="19FAE713" w14:textId="77777777">
        <w:trPr>
          <w:tblCellSpacing w:w="0" w:type="dxa"/>
        </w:trPr>
        <w:tc>
          <w:tcPr>
            <w:tcW w:w="0" w:type="auto"/>
            <w:hideMark/>
          </w:tcPr>
          <w:p w14:paraId="09D94EF1" w14:textId="77777777" w:rsidR="00000000" w:rsidRDefault="00B80CBE">
            <w:pPr>
              <w:spacing w:line="288" w:lineRule="auto"/>
              <w:divId w:val="71234186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70B63ACE" w14:textId="77777777" w:rsidR="00000000" w:rsidRDefault="00B80CBE">
            <w:pPr>
              <w:spacing w:line="288" w:lineRule="auto"/>
              <w:jc w:val="both"/>
              <w:rPr>
                <w:rFonts w:eastAsia="Times New Roman"/>
                <w:sz w:val="16"/>
                <w:szCs w:val="16"/>
              </w:rPr>
            </w:pPr>
            <w:r>
              <w:rPr>
                <w:rFonts w:eastAsia="Times New Roman"/>
                <w:color w:val="000000"/>
                <w:sz w:val="16"/>
                <w:szCs w:val="16"/>
              </w:rPr>
              <w:t>Represents foreign currency translation adjustments and the net impact of loan transfers and sales where applicable.</w:t>
            </w:r>
          </w:p>
        </w:tc>
      </w:tr>
    </w:tbl>
    <w:p w14:paraId="497F8FA8"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650"/>
      </w:tblGrid>
      <w:tr w:rsidR="00000000" w14:paraId="7876DA30" w14:textId="77777777">
        <w:trPr>
          <w:tblCellSpacing w:w="0" w:type="dxa"/>
        </w:trPr>
        <w:tc>
          <w:tcPr>
            <w:tcW w:w="360" w:type="dxa"/>
            <w:vAlign w:val="center"/>
            <w:hideMark/>
          </w:tcPr>
          <w:p w14:paraId="3DB6EC02" w14:textId="77777777" w:rsidR="00000000" w:rsidRDefault="00B80CBE">
            <w:pPr>
              <w:rPr>
                <w:rFonts w:eastAsia="Times New Roman"/>
                <w:sz w:val="20"/>
                <w:szCs w:val="20"/>
              </w:rPr>
            </w:pPr>
          </w:p>
        </w:tc>
        <w:tc>
          <w:tcPr>
            <w:tcW w:w="0" w:type="auto"/>
            <w:vAlign w:val="center"/>
            <w:hideMark/>
          </w:tcPr>
          <w:p w14:paraId="2D88E99C" w14:textId="77777777" w:rsidR="00000000" w:rsidRDefault="00B80CBE">
            <w:pPr>
              <w:rPr>
                <w:rFonts w:eastAsia="Times New Roman"/>
                <w:sz w:val="20"/>
                <w:szCs w:val="20"/>
              </w:rPr>
            </w:pPr>
          </w:p>
        </w:tc>
      </w:tr>
      <w:tr w:rsidR="00000000" w14:paraId="01EF92A4" w14:textId="77777777">
        <w:trPr>
          <w:tblCellSpacing w:w="0" w:type="dxa"/>
        </w:trPr>
        <w:tc>
          <w:tcPr>
            <w:tcW w:w="0" w:type="auto"/>
            <w:hideMark/>
          </w:tcPr>
          <w:p w14:paraId="029D5F73" w14:textId="77777777" w:rsidR="00000000" w:rsidRDefault="00B80CBE">
            <w:pPr>
              <w:spacing w:line="288" w:lineRule="auto"/>
              <w:divId w:val="50077904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6A636391" w14:textId="77777777" w:rsidR="00000000" w:rsidRDefault="00B80CBE">
            <w:pPr>
              <w:spacing w:line="288" w:lineRule="auto"/>
              <w:jc w:val="both"/>
              <w:rPr>
                <w:rFonts w:eastAsia="Times New Roman"/>
                <w:sz w:val="16"/>
                <w:szCs w:val="16"/>
              </w:rPr>
            </w:pPr>
            <w:r>
              <w:rPr>
                <w:rFonts w:eastAsia="Times New Roman"/>
                <w:color w:val="000000"/>
                <w:sz w:val="16"/>
                <w:szCs w:val="16"/>
              </w:rPr>
              <w:t>Includes the legacy loan portfolio of our discontinued GreenPoint mortgage operations.</w:t>
            </w:r>
            <w:r>
              <w:rPr>
                <w:rFonts w:eastAsia="Times New Roman"/>
                <w:color w:val="000000"/>
                <w:sz w:val="10"/>
                <w:szCs w:val="10"/>
                <w:vertAlign w:val="superscript"/>
              </w:rPr>
              <w:t xml:space="preserve"> </w:t>
            </w:r>
            <w:r>
              <w:rPr>
                <w:rFonts w:eastAsia="Times New Roman"/>
                <w:color w:val="000000"/>
                <w:sz w:val="16"/>
                <w:szCs w:val="16"/>
              </w:rPr>
              <w:t> </w:t>
            </w:r>
          </w:p>
        </w:tc>
      </w:tr>
    </w:tbl>
    <w:p w14:paraId="5ED94357" w14:textId="77777777" w:rsidR="00000000" w:rsidRDefault="00B80CBE">
      <w:pPr>
        <w:divId w:val="5992208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A68EBE1" w14:textId="77777777">
        <w:trPr>
          <w:divId w:val="1021738154"/>
          <w:jc w:val="center"/>
        </w:trPr>
        <w:tc>
          <w:tcPr>
            <w:tcW w:w="0" w:type="auto"/>
            <w:gridSpan w:val="3"/>
            <w:vAlign w:val="center"/>
            <w:hideMark/>
          </w:tcPr>
          <w:p w14:paraId="4FF94F6D" w14:textId="77777777" w:rsidR="00000000" w:rsidRDefault="00B80CBE">
            <w:pPr>
              <w:rPr>
                <w:rFonts w:eastAsia="Times New Roman"/>
                <w:sz w:val="20"/>
                <w:szCs w:val="20"/>
              </w:rPr>
            </w:pPr>
          </w:p>
        </w:tc>
      </w:tr>
      <w:tr w:rsidR="00000000" w14:paraId="3C3A3CC7" w14:textId="77777777">
        <w:trPr>
          <w:divId w:val="1021738154"/>
          <w:jc w:val="center"/>
        </w:trPr>
        <w:tc>
          <w:tcPr>
            <w:tcW w:w="1700" w:type="pct"/>
            <w:vAlign w:val="center"/>
            <w:hideMark/>
          </w:tcPr>
          <w:p w14:paraId="162DE411" w14:textId="77777777" w:rsidR="00000000" w:rsidRDefault="00B80CBE">
            <w:pPr>
              <w:rPr>
                <w:rFonts w:eastAsia="Times New Roman"/>
                <w:sz w:val="20"/>
                <w:szCs w:val="20"/>
              </w:rPr>
            </w:pPr>
          </w:p>
        </w:tc>
        <w:tc>
          <w:tcPr>
            <w:tcW w:w="1650" w:type="pct"/>
            <w:vAlign w:val="center"/>
            <w:hideMark/>
          </w:tcPr>
          <w:p w14:paraId="79932508" w14:textId="77777777" w:rsidR="00000000" w:rsidRDefault="00B80CBE">
            <w:pPr>
              <w:rPr>
                <w:rFonts w:eastAsia="Times New Roman"/>
                <w:sz w:val="20"/>
                <w:szCs w:val="20"/>
              </w:rPr>
            </w:pPr>
          </w:p>
        </w:tc>
        <w:tc>
          <w:tcPr>
            <w:tcW w:w="1650" w:type="pct"/>
            <w:vAlign w:val="center"/>
            <w:hideMark/>
          </w:tcPr>
          <w:p w14:paraId="1D00A157" w14:textId="77777777" w:rsidR="00000000" w:rsidRDefault="00B80CBE">
            <w:pPr>
              <w:rPr>
                <w:rFonts w:eastAsia="Times New Roman"/>
                <w:sz w:val="20"/>
                <w:szCs w:val="20"/>
              </w:rPr>
            </w:pPr>
          </w:p>
        </w:tc>
      </w:tr>
      <w:tr w:rsidR="00000000" w14:paraId="5CFF8C6D" w14:textId="77777777">
        <w:trPr>
          <w:divId w:val="1021738154"/>
          <w:jc w:val="center"/>
        </w:trPr>
        <w:tc>
          <w:tcPr>
            <w:tcW w:w="0" w:type="auto"/>
            <w:gridSpan w:val="3"/>
            <w:tcMar>
              <w:top w:w="30" w:type="dxa"/>
              <w:left w:w="30" w:type="dxa"/>
              <w:bottom w:w="30" w:type="dxa"/>
              <w:right w:w="30" w:type="dxa"/>
            </w:tcMar>
            <w:vAlign w:val="bottom"/>
            <w:hideMark/>
          </w:tcPr>
          <w:p w14:paraId="213A84A6" w14:textId="77777777" w:rsidR="00000000" w:rsidRDefault="00B80CBE">
            <w:pPr>
              <w:divId w:val="801993973"/>
              <w:rPr>
                <w:rFonts w:eastAsia="Times New Roman"/>
                <w:sz w:val="20"/>
                <w:szCs w:val="20"/>
              </w:rPr>
            </w:pPr>
            <w:r>
              <w:rPr>
                <w:rFonts w:ascii="inherit" w:eastAsia="Times New Roman" w:hAnsi="inherit"/>
                <w:sz w:val="20"/>
                <w:szCs w:val="20"/>
              </w:rPr>
              <w:t> </w:t>
            </w:r>
          </w:p>
        </w:tc>
      </w:tr>
      <w:tr w:rsidR="00000000" w14:paraId="1487CA02" w14:textId="77777777">
        <w:trPr>
          <w:divId w:val="1021738154"/>
          <w:jc w:val="center"/>
        </w:trPr>
        <w:tc>
          <w:tcPr>
            <w:tcW w:w="0" w:type="auto"/>
            <w:tcMar>
              <w:top w:w="30" w:type="dxa"/>
              <w:left w:w="30" w:type="dxa"/>
              <w:bottom w:w="30" w:type="dxa"/>
              <w:right w:w="30" w:type="dxa"/>
            </w:tcMar>
            <w:vAlign w:val="bottom"/>
            <w:hideMark/>
          </w:tcPr>
          <w:p w14:paraId="52BB0D4F" w14:textId="77777777" w:rsidR="00000000" w:rsidRDefault="00B80CBE">
            <w:pPr>
              <w:divId w:val="2058621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FA7620" w14:textId="77777777" w:rsidR="00000000" w:rsidRDefault="00B80CBE">
            <w:pPr>
              <w:jc w:val="center"/>
              <w:rPr>
                <w:rFonts w:eastAsia="Times New Roman"/>
                <w:sz w:val="16"/>
                <w:szCs w:val="16"/>
              </w:rPr>
            </w:pPr>
            <w:r>
              <w:rPr>
                <w:rFonts w:ascii="inherit" w:eastAsia="Times New Roman" w:hAnsi="inherit"/>
                <w:sz w:val="16"/>
                <w:szCs w:val="16"/>
              </w:rPr>
              <w:t>40</w:t>
            </w:r>
          </w:p>
        </w:tc>
        <w:tc>
          <w:tcPr>
            <w:tcW w:w="0" w:type="auto"/>
            <w:tcMar>
              <w:top w:w="30" w:type="dxa"/>
              <w:left w:w="30" w:type="dxa"/>
              <w:bottom w:w="30" w:type="dxa"/>
              <w:right w:w="30" w:type="dxa"/>
            </w:tcMar>
            <w:vAlign w:val="bottom"/>
            <w:hideMark/>
          </w:tcPr>
          <w:p w14:paraId="5F928F1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85D7D1A" w14:textId="77777777" w:rsidR="00000000" w:rsidRDefault="00B80CBE">
      <w:pPr>
        <w:rPr>
          <w:rFonts w:eastAsia="Times New Roman"/>
          <w:sz w:val="20"/>
          <w:szCs w:val="20"/>
        </w:rPr>
      </w:pPr>
      <w:r>
        <w:rPr>
          <w:rFonts w:eastAsia="Times New Roman"/>
          <w:sz w:val="20"/>
          <w:szCs w:val="20"/>
        </w:rPr>
        <w:pict w14:anchorId="5FEC0714">
          <v:rect id="_x0000_i1065" style="width:0;height:1.5pt" o:hralign="center" o:hrstd="t" o:hr="t" fillcolor="#a0a0a0" stroked="f"/>
        </w:pict>
      </w:r>
    </w:p>
    <w:p w14:paraId="75952822" w14:textId="77777777" w:rsidR="00000000" w:rsidRDefault="00B80CBE">
      <w:pPr>
        <w:spacing w:line="288" w:lineRule="auto"/>
        <w:jc w:val="both"/>
        <w:divId w:val="73088460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6318A72" w14:textId="77777777" w:rsidR="00000000" w:rsidRDefault="00B80CBE">
      <w:pPr>
        <w:divId w:val="31619511"/>
        <w:rPr>
          <w:rFonts w:eastAsia="Times New Roman"/>
          <w:sz w:val="20"/>
          <w:szCs w:val="20"/>
        </w:rPr>
      </w:pPr>
    </w:p>
    <w:p w14:paraId="65993F68" w14:textId="77777777" w:rsidR="00000000" w:rsidRDefault="00B80CBE">
      <w:pPr>
        <w:spacing w:line="288" w:lineRule="auto"/>
        <w:jc w:val="both"/>
        <w:rPr>
          <w:rFonts w:eastAsia="Times New Roman"/>
          <w:sz w:val="20"/>
          <w:szCs w:val="20"/>
        </w:rPr>
      </w:pPr>
      <w:r>
        <w:rPr>
          <w:rFonts w:ascii="inherit" w:eastAsia="Times New Roman" w:hAnsi="inherit"/>
          <w:sz w:val="20"/>
          <w:szCs w:val="20"/>
        </w:rPr>
        <w:t>Allowance coverage ratios are calculated based on the allowance for loan and lease losses for each specified portfolio segment divided by period</w:t>
      </w:r>
      <w:r>
        <w:rPr>
          <w:rFonts w:ascii="inherit" w:eastAsia="Times New Roman" w:hAnsi="inherit"/>
          <w:sz w:val="20"/>
          <w:szCs w:val="20"/>
        </w:rPr>
        <w:t>-end loans held for investment within the specified loan category. Table</w:t>
      </w:r>
      <w:r>
        <w:rPr>
          <w:rFonts w:ascii="inherit" w:eastAsia="Times New Roman" w:hAnsi="inherit"/>
          <w:sz w:val="20"/>
          <w:szCs w:val="20"/>
        </w:rPr>
        <w:t xml:space="preserve"> </w:t>
      </w:r>
      <w:r>
        <w:rPr>
          <w:rFonts w:ascii="inherit" w:eastAsia="Times New Roman" w:hAnsi="inherit"/>
          <w:sz w:val="20"/>
          <w:szCs w:val="20"/>
        </w:rPr>
        <w:t>27</w:t>
      </w:r>
      <w:r>
        <w:rPr>
          <w:rFonts w:ascii="inherit" w:eastAsia="Times New Roman" w:hAnsi="inherit"/>
          <w:sz w:val="20"/>
          <w:szCs w:val="20"/>
        </w:rPr>
        <w:t xml:space="preserve"> </w:t>
      </w:r>
      <w:r>
        <w:rPr>
          <w:rFonts w:ascii="inherit" w:eastAsia="Times New Roman" w:hAnsi="inherit"/>
          <w:sz w:val="20"/>
          <w:szCs w:val="20"/>
        </w:rPr>
        <w:t>presents the allowance coverage ratios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43226CB2" w14:textId="77777777" w:rsidR="00000000" w:rsidRDefault="00B80CBE">
      <w:pPr>
        <w:spacing w:line="288" w:lineRule="auto"/>
        <w:divId w:val="1979603871"/>
        <w:rPr>
          <w:rFonts w:eastAsia="Times New Roman"/>
          <w:sz w:val="20"/>
          <w:szCs w:val="20"/>
        </w:rPr>
      </w:pPr>
      <w:r>
        <w:rPr>
          <w:rFonts w:eastAsia="Times New Roman"/>
          <w:b/>
          <w:bCs/>
          <w:color w:val="000000"/>
          <w:sz w:val="18"/>
          <w:szCs w:val="18"/>
        </w:rPr>
        <w:t>Table 27: Allowance Coverage Ratios</w:t>
      </w:r>
    </w:p>
    <w:tbl>
      <w:tblPr>
        <w:tblW w:w="5000" w:type="pct"/>
        <w:tblCellMar>
          <w:left w:w="0" w:type="dxa"/>
          <w:right w:w="0" w:type="dxa"/>
        </w:tblCellMar>
        <w:tblLook w:val="04A0" w:firstRow="1" w:lastRow="0" w:firstColumn="1" w:lastColumn="0" w:noHBand="0" w:noVBand="1"/>
      </w:tblPr>
      <w:tblGrid>
        <w:gridCol w:w="2490"/>
        <w:gridCol w:w="105"/>
        <w:gridCol w:w="129"/>
        <w:gridCol w:w="641"/>
        <w:gridCol w:w="91"/>
        <w:gridCol w:w="105"/>
        <w:gridCol w:w="129"/>
        <w:gridCol w:w="623"/>
        <w:gridCol w:w="81"/>
        <w:gridCol w:w="105"/>
        <w:gridCol w:w="733"/>
        <w:gridCol w:w="206"/>
        <w:gridCol w:w="105"/>
        <w:gridCol w:w="123"/>
        <w:gridCol w:w="641"/>
        <w:gridCol w:w="91"/>
        <w:gridCol w:w="105"/>
        <w:gridCol w:w="123"/>
        <w:gridCol w:w="570"/>
        <w:gridCol w:w="81"/>
        <w:gridCol w:w="105"/>
        <w:gridCol w:w="733"/>
        <w:gridCol w:w="191"/>
      </w:tblGrid>
      <w:tr w:rsidR="00000000" w14:paraId="0A1FC0AB" w14:textId="77777777">
        <w:trPr>
          <w:divId w:val="1454665952"/>
        </w:trPr>
        <w:tc>
          <w:tcPr>
            <w:tcW w:w="0" w:type="auto"/>
            <w:gridSpan w:val="23"/>
            <w:vAlign w:val="center"/>
            <w:hideMark/>
          </w:tcPr>
          <w:p w14:paraId="1AB0C26E" w14:textId="77777777" w:rsidR="00000000" w:rsidRDefault="00B80CBE">
            <w:pPr>
              <w:spacing w:line="288" w:lineRule="auto"/>
              <w:rPr>
                <w:rFonts w:eastAsia="Times New Roman"/>
                <w:sz w:val="20"/>
                <w:szCs w:val="20"/>
              </w:rPr>
            </w:pPr>
          </w:p>
        </w:tc>
      </w:tr>
      <w:tr w:rsidR="00000000" w14:paraId="006F93F0" w14:textId="77777777">
        <w:trPr>
          <w:divId w:val="1454665952"/>
        </w:trPr>
        <w:tc>
          <w:tcPr>
            <w:tcW w:w="2000" w:type="pct"/>
            <w:vAlign w:val="center"/>
            <w:hideMark/>
          </w:tcPr>
          <w:p w14:paraId="7F2F1744" w14:textId="77777777" w:rsidR="00000000" w:rsidRDefault="00B80CBE">
            <w:pPr>
              <w:rPr>
                <w:rFonts w:eastAsia="Times New Roman"/>
                <w:sz w:val="20"/>
                <w:szCs w:val="20"/>
              </w:rPr>
            </w:pPr>
          </w:p>
        </w:tc>
        <w:tc>
          <w:tcPr>
            <w:tcW w:w="50" w:type="pct"/>
            <w:vAlign w:val="center"/>
            <w:hideMark/>
          </w:tcPr>
          <w:p w14:paraId="4C9C7FEB" w14:textId="77777777" w:rsidR="00000000" w:rsidRDefault="00B80CBE">
            <w:pPr>
              <w:rPr>
                <w:rFonts w:eastAsia="Times New Roman"/>
                <w:sz w:val="20"/>
                <w:szCs w:val="20"/>
              </w:rPr>
            </w:pPr>
          </w:p>
        </w:tc>
        <w:tc>
          <w:tcPr>
            <w:tcW w:w="50" w:type="pct"/>
            <w:vAlign w:val="center"/>
            <w:hideMark/>
          </w:tcPr>
          <w:p w14:paraId="2AE429B9" w14:textId="77777777" w:rsidR="00000000" w:rsidRDefault="00B80CBE">
            <w:pPr>
              <w:rPr>
                <w:rFonts w:eastAsia="Times New Roman"/>
                <w:sz w:val="20"/>
                <w:szCs w:val="20"/>
              </w:rPr>
            </w:pPr>
          </w:p>
        </w:tc>
        <w:tc>
          <w:tcPr>
            <w:tcW w:w="350" w:type="pct"/>
            <w:vAlign w:val="center"/>
            <w:hideMark/>
          </w:tcPr>
          <w:p w14:paraId="0E215F66" w14:textId="77777777" w:rsidR="00000000" w:rsidRDefault="00B80CBE">
            <w:pPr>
              <w:rPr>
                <w:rFonts w:eastAsia="Times New Roman"/>
                <w:sz w:val="20"/>
                <w:szCs w:val="20"/>
              </w:rPr>
            </w:pPr>
          </w:p>
        </w:tc>
        <w:tc>
          <w:tcPr>
            <w:tcW w:w="50" w:type="pct"/>
            <w:vAlign w:val="center"/>
            <w:hideMark/>
          </w:tcPr>
          <w:p w14:paraId="31558095" w14:textId="77777777" w:rsidR="00000000" w:rsidRDefault="00B80CBE">
            <w:pPr>
              <w:rPr>
                <w:rFonts w:eastAsia="Times New Roman"/>
                <w:sz w:val="20"/>
                <w:szCs w:val="20"/>
              </w:rPr>
            </w:pPr>
          </w:p>
        </w:tc>
        <w:tc>
          <w:tcPr>
            <w:tcW w:w="50" w:type="pct"/>
            <w:vAlign w:val="center"/>
            <w:hideMark/>
          </w:tcPr>
          <w:p w14:paraId="38329445" w14:textId="77777777" w:rsidR="00000000" w:rsidRDefault="00B80CBE">
            <w:pPr>
              <w:rPr>
                <w:rFonts w:eastAsia="Times New Roman"/>
                <w:sz w:val="20"/>
                <w:szCs w:val="20"/>
              </w:rPr>
            </w:pPr>
          </w:p>
        </w:tc>
        <w:tc>
          <w:tcPr>
            <w:tcW w:w="50" w:type="pct"/>
            <w:vAlign w:val="center"/>
            <w:hideMark/>
          </w:tcPr>
          <w:p w14:paraId="076EE121" w14:textId="77777777" w:rsidR="00000000" w:rsidRDefault="00B80CBE">
            <w:pPr>
              <w:rPr>
                <w:rFonts w:eastAsia="Times New Roman"/>
                <w:sz w:val="20"/>
                <w:szCs w:val="20"/>
              </w:rPr>
            </w:pPr>
          </w:p>
        </w:tc>
        <w:tc>
          <w:tcPr>
            <w:tcW w:w="350" w:type="pct"/>
            <w:vAlign w:val="center"/>
            <w:hideMark/>
          </w:tcPr>
          <w:p w14:paraId="43BF5C18" w14:textId="77777777" w:rsidR="00000000" w:rsidRDefault="00B80CBE">
            <w:pPr>
              <w:rPr>
                <w:rFonts w:eastAsia="Times New Roman"/>
                <w:sz w:val="20"/>
                <w:szCs w:val="20"/>
              </w:rPr>
            </w:pPr>
          </w:p>
        </w:tc>
        <w:tc>
          <w:tcPr>
            <w:tcW w:w="50" w:type="pct"/>
            <w:vAlign w:val="center"/>
            <w:hideMark/>
          </w:tcPr>
          <w:p w14:paraId="1F3CEBE6" w14:textId="77777777" w:rsidR="00000000" w:rsidRDefault="00B80CBE">
            <w:pPr>
              <w:rPr>
                <w:rFonts w:eastAsia="Times New Roman"/>
                <w:sz w:val="20"/>
                <w:szCs w:val="20"/>
              </w:rPr>
            </w:pPr>
          </w:p>
        </w:tc>
        <w:tc>
          <w:tcPr>
            <w:tcW w:w="50" w:type="pct"/>
            <w:vAlign w:val="center"/>
            <w:hideMark/>
          </w:tcPr>
          <w:p w14:paraId="7F328E99" w14:textId="77777777" w:rsidR="00000000" w:rsidRDefault="00B80CBE">
            <w:pPr>
              <w:rPr>
                <w:rFonts w:eastAsia="Times New Roman"/>
                <w:sz w:val="20"/>
                <w:szCs w:val="20"/>
              </w:rPr>
            </w:pPr>
          </w:p>
        </w:tc>
        <w:tc>
          <w:tcPr>
            <w:tcW w:w="400" w:type="pct"/>
            <w:vAlign w:val="center"/>
            <w:hideMark/>
          </w:tcPr>
          <w:p w14:paraId="51957EB0" w14:textId="77777777" w:rsidR="00000000" w:rsidRDefault="00B80CBE">
            <w:pPr>
              <w:rPr>
                <w:rFonts w:eastAsia="Times New Roman"/>
                <w:sz w:val="20"/>
                <w:szCs w:val="20"/>
              </w:rPr>
            </w:pPr>
          </w:p>
        </w:tc>
        <w:tc>
          <w:tcPr>
            <w:tcW w:w="50" w:type="pct"/>
            <w:vAlign w:val="center"/>
            <w:hideMark/>
          </w:tcPr>
          <w:p w14:paraId="6F2A108F" w14:textId="77777777" w:rsidR="00000000" w:rsidRDefault="00B80CBE">
            <w:pPr>
              <w:rPr>
                <w:rFonts w:eastAsia="Times New Roman"/>
                <w:sz w:val="20"/>
                <w:szCs w:val="20"/>
              </w:rPr>
            </w:pPr>
          </w:p>
        </w:tc>
        <w:tc>
          <w:tcPr>
            <w:tcW w:w="50" w:type="pct"/>
            <w:vAlign w:val="center"/>
            <w:hideMark/>
          </w:tcPr>
          <w:p w14:paraId="3BCA29FF" w14:textId="77777777" w:rsidR="00000000" w:rsidRDefault="00B80CBE">
            <w:pPr>
              <w:rPr>
                <w:rFonts w:eastAsia="Times New Roman"/>
                <w:sz w:val="20"/>
                <w:szCs w:val="20"/>
              </w:rPr>
            </w:pPr>
          </w:p>
        </w:tc>
        <w:tc>
          <w:tcPr>
            <w:tcW w:w="50" w:type="pct"/>
            <w:vAlign w:val="center"/>
            <w:hideMark/>
          </w:tcPr>
          <w:p w14:paraId="55B9F2C7" w14:textId="77777777" w:rsidR="00000000" w:rsidRDefault="00B80CBE">
            <w:pPr>
              <w:rPr>
                <w:rFonts w:eastAsia="Times New Roman"/>
                <w:sz w:val="20"/>
                <w:szCs w:val="20"/>
              </w:rPr>
            </w:pPr>
          </w:p>
        </w:tc>
        <w:tc>
          <w:tcPr>
            <w:tcW w:w="350" w:type="pct"/>
            <w:vAlign w:val="center"/>
            <w:hideMark/>
          </w:tcPr>
          <w:p w14:paraId="59A39FA6" w14:textId="77777777" w:rsidR="00000000" w:rsidRDefault="00B80CBE">
            <w:pPr>
              <w:rPr>
                <w:rFonts w:eastAsia="Times New Roman"/>
                <w:sz w:val="20"/>
                <w:szCs w:val="20"/>
              </w:rPr>
            </w:pPr>
          </w:p>
        </w:tc>
        <w:tc>
          <w:tcPr>
            <w:tcW w:w="50" w:type="pct"/>
            <w:vAlign w:val="center"/>
            <w:hideMark/>
          </w:tcPr>
          <w:p w14:paraId="75307799" w14:textId="77777777" w:rsidR="00000000" w:rsidRDefault="00B80CBE">
            <w:pPr>
              <w:rPr>
                <w:rFonts w:eastAsia="Times New Roman"/>
                <w:sz w:val="20"/>
                <w:szCs w:val="20"/>
              </w:rPr>
            </w:pPr>
          </w:p>
        </w:tc>
        <w:tc>
          <w:tcPr>
            <w:tcW w:w="50" w:type="pct"/>
            <w:vAlign w:val="center"/>
            <w:hideMark/>
          </w:tcPr>
          <w:p w14:paraId="5F690FAF" w14:textId="77777777" w:rsidR="00000000" w:rsidRDefault="00B80CBE">
            <w:pPr>
              <w:rPr>
                <w:rFonts w:eastAsia="Times New Roman"/>
                <w:sz w:val="20"/>
                <w:szCs w:val="20"/>
              </w:rPr>
            </w:pPr>
          </w:p>
        </w:tc>
        <w:tc>
          <w:tcPr>
            <w:tcW w:w="50" w:type="pct"/>
            <w:vAlign w:val="center"/>
            <w:hideMark/>
          </w:tcPr>
          <w:p w14:paraId="5C8B8404" w14:textId="77777777" w:rsidR="00000000" w:rsidRDefault="00B80CBE">
            <w:pPr>
              <w:rPr>
                <w:rFonts w:eastAsia="Times New Roman"/>
                <w:sz w:val="20"/>
                <w:szCs w:val="20"/>
              </w:rPr>
            </w:pPr>
          </w:p>
        </w:tc>
        <w:tc>
          <w:tcPr>
            <w:tcW w:w="350" w:type="pct"/>
            <w:vAlign w:val="center"/>
            <w:hideMark/>
          </w:tcPr>
          <w:p w14:paraId="6F546651" w14:textId="77777777" w:rsidR="00000000" w:rsidRDefault="00B80CBE">
            <w:pPr>
              <w:rPr>
                <w:rFonts w:eastAsia="Times New Roman"/>
                <w:sz w:val="20"/>
                <w:szCs w:val="20"/>
              </w:rPr>
            </w:pPr>
          </w:p>
        </w:tc>
        <w:tc>
          <w:tcPr>
            <w:tcW w:w="50" w:type="pct"/>
            <w:vAlign w:val="center"/>
            <w:hideMark/>
          </w:tcPr>
          <w:p w14:paraId="13E61B9A" w14:textId="77777777" w:rsidR="00000000" w:rsidRDefault="00B80CBE">
            <w:pPr>
              <w:rPr>
                <w:rFonts w:eastAsia="Times New Roman"/>
                <w:sz w:val="20"/>
                <w:szCs w:val="20"/>
              </w:rPr>
            </w:pPr>
          </w:p>
        </w:tc>
        <w:tc>
          <w:tcPr>
            <w:tcW w:w="50" w:type="pct"/>
            <w:vAlign w:val="center"/>
            <w:hideMark/>
          </w:tcPr>
          <w:p w14:paraId="7DBDA541" w14:textId="77777777" w:rsidR="00000000" w:rsidRDefault="00B80CBE">
            <w:pPr>
              <w:rPr>
                <w:rFonts w:eastAsia="Times New Roman"/>
                <w:sz w:val="20"/>
                <w:szCs w:val="20"/>
              </w:rPr>
            </w:pPr>
          </w:p>
        </w:tc>
        <w:tc>
          <w:tcPr>
            <w:tcW w:w="400" w:type="pct"/>
            <w:vAlign w:val="center"/>
            <w:hideMark/>
          </w:tcPr>
          <w:p w14:paraId="6F79A54C" w14:textId="77777777" w:rsidR="00000000" w:rsidRDefault="00B80CBE">
            <w:pPr>
              <w:rPr>
                <w:rFonts w:eastAsia="Times New Roman"/>
                <w:sz w:val="20"/>
                <w:szCs w:val="20"/>
              </w:rPr>
            </w:pPr>
          </w:p>
        </w:tc>
        <w:tc>
          <w:tcPr>
            <w:tcW w:w="50" w:type="pct"/>
            <w:vAlign w:val="center"/>
            <w:hideMark/>
          </w:tcPr>
          <w:p w14:paraId="28C74A06" w14:textId="77777777" w:rsidR="00000000" w:rsidRDefault="00B80CBE">
            <w:pPr>
              <w:rPr>
                <w:rFonts w:eastAsia="Times New Roman"/>
                <w:sz w:val="20"/>
                <w:szCs w:val="20"/>
              </w:rPr>
            </w:pPr>
          </w:p>
        </w:tc>
      </w:tr>
      <w:tr w:rsidR="00000000" w14:paraId="2855BCB9" w14:textId="77777777">
        <w:trPr>
          <w:divId w:val="1454665952"/>
        </w:trPr>
        <w:tc>
          <w:tcPr>
            <w:tcW w:w="0" w:type="auto"/>
            <w:tcMar>
              <w:top w:w="30" w:type="dxa"/>
              <w:left w:w="30" w:type="dxa"/>
              <w:bottom w:w="30" w:type="dxa"/>
              <w:right w:w="30" w:type="dxa"/>
            </w:tcMar>
            <w:vAlign w:val="bottom"/>
            <w:hideMark/>
          </w:tcPr>
          <w:p w14:paraId="538B03CD" w14:textId="77777777" w:rsidR="00000000" w:rsidRDefault="00B80CBE">
            <w:pPr>
              <w:divId w:val="60597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1DB05C" w14:textId="77777777" w:rsidR="00000000" w:rsidRDefault="00B80CBE">
            <w:pPr>
              <w:divId w:val="158992067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903730A"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44613A9F" w14:textId="77777777" w:rsidR="00000000" w:rsidRDefault="00B80CBE">
            <w:pPr>
              <w:divId w:val="137523405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112C67E"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37D36BD0" w14:textId="77777777">
        <w:trPr>
          <w:divId w:val="1454665952"/>
        </w:trPr>
        <w:tc>
          <w:tcPr>
            <w:tcW w:w="0" w:type="auto"/>
            <w:tcBorders>
              <w:bottom w:val="single" w:sz="6" w:space="0" w:color="000000"/>
            </w:tcBorders>
            <w:tcMar>
              <w:top w:w="30" w:type="dxa"/>
              <w:left w:w="30" w:type="dxa"/>
              <w:bottom w:w="30" w:type="dxa"/>
              <w:right w:w="30" w:type="dxa"/>
            </w:tcMar>
            <w:vAlign w:val="bottom"/>
            <w:hideMark/>
          </w:tcPr>
          <w:p w14:paraId="7C35BCB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4961C43" w14:textId="77777777" w:rsidR="00000000" w:rsidRDefault="00B80CBE">
            <w:pPr>
              <w:divId w:val="145602462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DC7175E" w14:textId="77777777" w:rsidR="00000000" w:rsidRDefault="00B80CBE">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Borders>
              <w:top w:val="single" w:sz="6" w:space="0" w:color="000000"/>
            </w:tcBorders>
            <w:tcMar>
              <w:top w:w="30" w:type="dxa"/>
              <w:left w:w="30" w:type="dxa"/>
              <w:bottom w:w="30" w:type="dxa"/>
              <w:right w:w="30" w:type="dxa"/>
            </w:tcMar>
            <w:vAlign w:val="bottom"/>
            <w:hideMark/>
          </w:tcPr>
          <w:p w14:paraId="59D879F7" w14:textId="77777777" w:rsidR="00000000" w:rsidRDefault="00B80CBE">
            <w:pPr>
              <w:divId w:val="166076503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0CBECA5" w14:textId="77777777" w:rsidR="00000000" w:rsidRDefault="00B80CBE">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0A424FB6" w14:textId="77777777" w:rsidR="00000000" w:rsidRDefault="00B80CBE">
            <w:pPr>
              <w:divId w:val="9020577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2CF89D75" w14:textId="77777777" w:rsidR="00000000" w:rsidRDefault="00B80CBE">
            <w:pPr>
              <w:jc w:val="center"/>
              <w:rPr>
                <w:rFonts w:eastAsia="Times New Roman"/>
                <w:sz w:val="16"/>
                <w:szCs w:val="16"/>
              </w:rPr>
            </w:pPr>
            <w:r>
              <w:rPr>
                <w:rFonts w:ascii="inherit" w:eastAsia="Times New Roman" w:hAnsi="inherit"/>
                <w:b/>
                <w:bCs/>
                <w:sz w:val="16"/>
                <w:szCs w:val="16"/>
              </w:rPr>
              <w:t>Allowance coverage ratio</w:t>
            </w:r>
          </w:p>
        </w:tc>
        <w:tc>
          <w:tcPr>
            <w:tcW w:w="0" w:type="auto"/>
            <w:tcMar>
              <w:top w:w="30" w:type="dxa"/>
              <w:left w:w="30" w:type="dxa"/>
              <w:bottom w:w="30" w:type="dxa"/>
              <w:right w:w="30" w:type="dxa"/>
            </w:tcMar>
            <w:vAlign w:val="bottom"/>
            <w:hideMark/>
          </w:tcPr>
          <w:p w14:paraId="58BD6F03" w14:textId="77777777" w:rsidR="00000000" w:rsidRDefault="00B80CBE">
            <w:pPr>
              <w:divId w:val="98108083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58BA4D" w14:textId="77777777" w:rsidR="00000000" w:rsidRDefault="00B80CBE">
            <w:pPr>
              <w:jc w:val="center"/>
              <w:rPr>
                <w:rFonts w:eastAsia="Times New Roman"/>
                <w:sz w:val="16"/>
                <w:szCs w:val="16"/>
              </w:rPr>
            </w:pPr>
            <w:r>
              <w:rPr>
                <w:rFonts w:ascii="inherit" w:eastAsia="Times New Roman" w:hAnsi="inherit"/>
                <w:b/>
                <w:bCs/>
                <w:sz w:val="16"/>
                <w:szCs w:val="16"/>
              </w:rPr>
              <w:t>Allowance for loan and lease losses</w:t>
            </w:r>
          </w:p>
        </w:tc>
        <w:tc>
          <w:tcPr>
            <w:tcW w:w="0" w:type="auto"/>
            <w:tcMar>
              <w:top w:w="30" w:type="dxa"/>
              <w:left w:w="30" w:type="dxa"/>
              <w:bottom w:w="30" w:type="dxa"/>
              <w:right w:w="30" w:type="dxa"/>
            </w:tcMar>
            <w:vAlign w:val="bottom"/>
            <w:hideMark/>
          </w:tcPr>
          <w:p w14:paraId="44F0119C" w14:textId="77777777" w:rsidR="00000000" w:rsidRDefault="00B80CBE">
            <w:pPr>
              <w:divId w:val="15836385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E06E67" w14:textId="77777777" w:rsidR="00000000" w:rsidRDefault="00B80CBE">
            <w:pPr>
              <w:jc w:val="center"/>
              <w:rPr>
                <w:rFonts w:eastAsia="Times New Roman"/>
                <w:sz w:val="16"/>
                <w:szCs w:val="16"/>
              </w:rPr>
            </w:pPr>
            <w:r>
              <w:rPr>
                <w:rFonts w:ascii="inherit" w:eastAsia="Times New Roman" w:hAnsi="inherit"/>
                <w:b/>
                <w:bCs/>
                <w:sz w:val="16"/>
                <w:szCs w:val="16"/>
              </w:rPr>
              <w:t>Amount</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64F8525D" w14:textId="77777777" w:rsidR="00000000" w:rsidRDefault="00B80CBE">
            <w:pPr>
              <w:divId w:val="7172465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7C97AC" w14:textId="77777777" w:rsidR="00000000" w:rsidRDefault="00B80CBE">
            <w:pPr>
              <w:jc w:val="center"/>
              <w:rPr>
                <w:rFonts w:eastAsia="Times New Roman"/>
                <w:sz w:val="16"/>
                <w:szCs w:val="16"/>
              </w:rPr>
            </w:pPr>
            <w:r>
              <w:rPr>
                <w:rFonts w:ascii="inherit" w:eastAsia="Times New Roman" w:hAnsi="inherit"/>
                <w:b/>
                <w:bCs/>
                <w:sz w:val="16"/>
                <w:szCs w:val="16"/>
              </w:rPr>
              <w:t>Allowance coverage ratio</w:t>
            </w:r>
          </w:p>
        </w:tc>
      </w:tr>
      <w:tr w:rsidR="00000000" w14:paraId="6E8BB973" w14:textId="77777777">
        <w:trPr>
          <w:divId w:val="1454665952"/>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44DBEB98" w14:textId="77777777" w:rsidR="00000000" w:rsidRDefault="00B80CBE">
            <w:pPr>
              <w:rPr>
                <w:rFonts w:eastAsia="Times New Roman"/>
                <w:sz w:val="18"/>
                <w:szCs w:val="18"/>
              </w:rPr>
            </w:pPr>
            <w:r>
              <w:rPr>
                <w:rFonts w:ascii="inherit" w:eastAsia="Times New Roman" w:hAnsi="inherit"/>
                <w:sz w:val="18"/>
                <w:szCs w:val="18"/>
              </w:rPr>
              <w:t>Credit Card</w:t>
            </w:r>
          </w:p>
        </w:tc>
        <w:tc>
          <w:tcPr>
            <w:tcW w:w="0" w:type="auto"/>
            <w:shd w:val="clear" w:color="auto" w:fill="CCEEFF"/>
            <w:tcMar>
              <w:top w:w="30" w:type="dxa"/>
              <w:left w:w="30" w:type="dxa"/>
              <w:bottom w:w="30" w:type="dxa"/>
              <w:right w:w="30" w:type="dxa"/>
            </w:tcMar>
            <w:vAlign w:val="bottom"/>
            <w:hideMark/>
          </w:tcPr>
          <w:p w14:paraId="43EA08AD" w14:textId="77777777" w:rsidR="00000000" w:rsidRDefault="00B80CBE">
            <w:pPr>
              <w:divId w:val="12347530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45BA24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6C3D14"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tcBorders>
              <w:top w:val="single" w:sz="6" w:space="0" w:color="000000"/>
            </w:tcBorders>
            <w:shd w:val="clear" w:color="auto" w:fill="CCEEFF"/>
            <w:vAlign w:val="bottom"/>
            <w:hideMark/>
          </w:tcPr>
          <w:p w14:paraId="356FFB3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52361" w14:textId="77777777" w:rsidR="00000000" w:rsidRDefault="00B80CBE">
            <w:pPr>
              <w:divId w:val="12734377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42B152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D68B79" w14:textId="77777777" w:rsidR="00000000" w:rsidRDefault="00B80CBE">
            <w:pPr>
              <w:jc w:val="right"/>
              <w:rPr>
                <w:rFonts w:eastAsia="Times New Roman"/>
                <w:sz w:val="18"/>
                <w:szCs w:val="18"/>
              </w:rPr>
            </w:pPr>
            <w:r>
              <w:rPr>
                <w:rFonts w:ascii="inherit" w:eastAsia="Times New Roman" w:hAnsi="inherit"/>
                <w:b/>
                <w:bCs/>
                <w:sz w:val="18"/>
                <w:szCs w:val="18"/>
              </w:rPr>
              <w:t>4,090</w:t>
            </w:r>
          </w:p>
        </w:tc>
        <w:tc>
          <w:tcPr>
            <w:tcW w:w="0" w:type="auto"/>
            <w:tcBorders>
              <w:top w:val="single" w:sz="6" w:space="0" w:color="000000"/>
            </w:tcBorders>
            <w:shd w:val="clear" w:color="auto" w:fill="CCEEFF"/>
            <w:vAlign w:val="bottom"/>
            <w:hideMark/>
          </w:tcPr>
          <w:p w14:paraId="48B17DC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33B09B" w14:textId="77777777" w:rsidR="00000000" w:rsidRDefault="00B80CBE">
            <w:pPr>
              <w:divId w:val="8010978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60B1EAC" w14:textId="77777777" w:rsidR="00000000" w:rsidRDefault="00B80CBE">
            <w:pPr>
              <w:jc w:val="right"/>
              <w:rPr>
                <w:rFonts w:eastAsia="Times New Roman"/>
                <w:sz w:val="18"/>
                <w:szCs w:val="18"/>
              </w:rPr>
            </w:pPr>
            <w:r>
              <w:rPr>
                <w:rFonts w:ascii="inherit" w:eastAsia="Times New Roman" w:hAnsi="inherit"/>
                <w:b/>
                <w:bCs/>
                <w:sz w:val="18"/>
                <w:szCs w:val="18"/>
              </w:rPr>
              <w:t>136.12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3A489B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A434A01" w14:textId="77777777" w:rsidR="00000000" w:rsidRDefault="00B80CBE">
            <w:pPr>
              <w:divId w:val="66389978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27AE82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027CC59" w14:textId="77777777" w:rsidR="00000000" w:rsidRDefault="00B80CBE">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tcBorders>
            <w:shd w:val="clear" w:color="auto" w:fill="CCEEFF"/>
            <w:vAlign w:val="bottom"/>
            <w:hideMark/>
          </w:tcPr>
          <w:p w14:paraId="61D739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506A3" w14:textId="77777777" w:rsidR="00000000" w:rsidRDefault="00B80CBE">
            <w:pPr>
              <w:divId w:val="20357658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3CC5D4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22434C2" w14:textId="77777777" w:rsidR="00000000" w:rsidRDefault="00B80CB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tcBorders>
            <w:shd w:val="clear" w:color="auto" w:fill="CCEEFF"/>
            <w:vAlign w:val="bottom"/>
            <w:hideMark/>
          </w:tcPr>
          <w:p w14:paraId="4208AB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AC0478" w14:textId="77777777" w:rsidR="00000000" w:rsidRDefault="00B80CBE">
            <w:pPr>
              <w:divId w:val="6376150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34520D" w14:textId="77777777" w:rsidR="00000000" w:rsidRDefault="00B80CBE">
            <w:pPr>
              <w:jc w:val="right"/>
              <w:rPr>
                <w:rFonts w:eastAsia="Times New Roman"/>
                <w:sz w:val="18"/>
                <w:szCs w:val="18"/>
              </w:rPr>
            </w:pPr>
            <w:r>
              <w:rPr>
                <w:rFonts w:ascii="inherit" w:eastAsia="Times New Roman" w:hAnsi="inherit"/>
                <w:sz w:val="18"/>
                <w:szCs w:val="18"/>
              </w:rPr>
              <w:t>118.56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53C8A20" w14:textId="77777777" w:rsidR="00000000" w:rsidRDefault="00B80CBE">
            <w:pPr>
              <w:rPr>
                <w:rFonts w:eastAsia="Times New Roman"/>
                <w:sz w:val="18"/>
                <w:szCs w:val="18"/>
              </w:rPr>
            </w:pPr>
            <w:r>
              <w:rPr>
                <w:rFonts w:ascii="inherit" w:eastAsia="Times New Roman" w:hAnsi="inherit"/>
                <w:sz w:val="18"/>
                <w:szCs w:val="18"/>
              </w:rPr>
              <w:t>%</w:t>
            </w:r>
          </w:p>
        </w:tc>
      </w:tr>
      <w:tr w:rsidR="00000000" w14:paraId="6DFB820E" w14:textId="77777777">
        <w:trPr>
          <w:divId w:val="1454665952"/>
        </w:trPr>
        <w:tc>
          <w:tcPr>
            <w:tcW w:w="0" w:type="auto"/>
            <w:tcMar>
              <w:top w:w="30" w:type="dxa"/>
              <w:left w:w="30" w:type="dxa"/>
              <w:bottom w:w="30" w:type="dxa"/>
              <w:right w:w="30" w:type="dxa"/>
            </w:tcMar>
            <w:vAlign w:val="center"/>
            <w:hideMark/>
          </w:tcPr>
          <w:p w14:paraId="01566A17" w14:textId="77777777" w:rsidR="00000000" w:rsidRDefault="00B80CBE">
            <w:pPr>
              <w:rPr>
                <w:rFonts w:eastAsia="Times New Roman"/>
                <w:sz w:val="18"/>
                <w:szCs w:val="18"/>
              </w:rPr>
            </w:pPr>
            <w:r>
              <w:rPr>
                <w:rFonts w:ascii="inherit" w:eastAsia="Times New Roman" w:hAnsi="inherit"/>
                <w:sz w:val="18"/>
                <w:szCs w:val="18"/>
              </w:rPr>
              <w:t>Consumer banking</w:t>
            </w:r>
          </w:p>
        </w:tc>
        <w:tc>
          <w:tcPr>
            <w:tcW w:w="0" w:type="auto"/>
            <w:tcMar>
              <w:top w:w="30" w:type="dxa"/>
              <w:left w:w="30" w:type="dxa"/>
              <w:bottom w:w="30" w:type="dxa"/>
              <w:right w:w="30" w:type="dxa"/>
            </w:tcMar>
            <w:vAlign w:val="bottom"/>
            <w:hideMark/>
          </w:tcPr>
          <w:p w14:paraId="6B30AAD3" w14:textId="77777777" w:rsidR="00000000" w:rsidRDefault="00B80CBE">
            <w:pPr>
              <w:divId w:val="8314860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1662E1" w14:textId="77777777" w:rsidR="00000000" w:rsidRDefault="00B80CBE">
            <w:pPr>
              <w:jc w:val="right"/>
              <w:rPr>
                <w:rFonts w:eastAsia="Times New Roman"/>
                <w:sz w:val="18"/>
                <w:szCs w:val="18"/>
              </w:rPr>
            </w:pPr>
            <w:r>
              <w:rPr>
                <w:rFonts w:ascii="inherit" w:eastAsia="Times New Roman" w:hAnsi="inherit"/>
                <w:b/>
                <w:bCs/>
                <w:sz w:val="18"/>
                <w:szCs w:val="18"/>
              </w:rPr>
              <w:t>1,062</w:t>
            </w:r>
          </w:p>
        </w:tc>
        <w:tc>
          <w:tcPr>
            <w:tcW w:w="0" w:type="auto"/>
            <w:vAlign w:val="bottom"/>
            <w:hideMark/>
          </w:tcPr>
          <w:p w14:paraId="06DC2B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751EF4" w14:textId="77777777" w:rsidR="00000000" w:rsidRDefault="00B80CBE">
            <w:pPr>
              <w:divId w:val="14437646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316083" w14:textId="77777777" w:rsidR="00000000" w:rsidRDefault="00B80CBE">
            <w:pPr>
              <w:jc w:val="right"/>
              <w:rPr>
                <w:rFonts w:eastAsia="Times New Roman"/>
                <w:sz w:val="18"/>
                <w:szCs w:val="18"/>
              </w:rPr>
            </w:pPr>
            <w:r>
              <w:rPr>
                <w:rFonts w:ascii="inherit" w:eastAsia="Times New Roman" w:hAnsi="inherit"/>
                <w:b/>
                <w:bCs/>
                <w:sz w:val="18"/>
                <w:szCs w:val="18"/>
              </w:rPr>
              <w:t>3,569</w:t>
            </w:r>
          </w:p>
        </w:tc>
        <w:tc>
          <w:tcPr>
            <w:tcW w:w="0" w:type="auto"/>
            <w:vAlign w:val="bottom"/>
            <w:hideMark/>
          </w:tcPr>
          <w:p w14:paraId="485074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99110D" w14:textId="77777777" w:rsidR="00000000" w:rsidRDefault="00B80CBE">
            <w:pPr>
              <w:divId w:val="111048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82FF164" w14:textId="77777777" w:rsidR="00000000" w:rsidRDefault="00B80CBE">
            <w:pPr>
              <w:jc w:val="right"/>
              <w:rPr>
                <w:rFonts w:eastAsia="Times New Roman"/>
                <w:sz w:val="18"/>
                <w:szCs w:val="18"/>
              </w:rPr>
            </w:pPr>
            <w:r>
              <w:rPr>
                <w:rFonts w:ascii="inherit" w:eastAsia="Times New Roman" w:hAnsi="inherit"/>
                <w:b/>
                <w:bCs/>
                <w:sz w:val="18"/>
                <w:szCs w:val="18"/>
              </w:rPr>
              <w:t>29.77</w:t>
            </w:r>
          </w:p>
        </w:tc>
        <w:tc>
          <w:tcPr>
            <w:tcW w:w="0" w:type="auto"/>
            <w:vAlign w:val="bottom"/>
            <w:hideMark/>
          </w:tcPr>
          <w:p w14:paraId="624C89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33B8EE" w14:textId="77777777" w:rsidR="00000000" w:rsidRDefault="00B80CBE">
            <w:pPr>
              <w:divId w:val="13419339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4A552F" w14:textId="77777777" w:rsidR="00000000" w:rsidRDefault="00B80CBE">
            <w:pPr>
              <w:jc w:val="right"/>
              <w:rPr>
                <w:rFonts w:eastAsia="Times New Roman"/>
                <w:sz w:val="18"/>
                <w:szCs w:val="18"/>
              </w:rPr>
            </w:pPr>
            <w:r>
              <w:rPr>
                <w:rFonts w:ascii="inherit" w:eastAsia="Times New Roman" w:hAnsi="inherit"/>
                <w:sz w:val="18"/>
                <w:szCs w:val="18"/>
              </w:rPr>
              <w:t>1,048</w:t>
            </w:r>
          </w:p>
        </w:tc>
        <w:tc>
          <w:tcPr>
            <w:tcW w:w="0" w:type="auto"/>
            <w:vAlign w:val="bottom"/>
            <w:hideMark/>
          </w:tcPr>
          <w:p w14:paraId="22B2B3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AD92B8" w14:textId="77777777" w:rsidR="00000000" w:rsidRDefault="00B80CBE">
            <w:pPr>
              <w:divId w:val="1643536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E26DD7"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vAlign w:val="bottom"/>
            <w:hideMark/>
          </w:tcPr>
          <w:p w14:paraId="2E9CB88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5F202D" w14:textId="77777777" w:rsidR="00000000" w:rsidRDefault="00B80CBE">
            <w:pPr>
              <w:divId w:val="202442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624D17" w14:textId="77777777" w:rsidR="00000000" w:rsidRDefault="00B80CBE">
            <w:pPr>
              <w:jc w:val="right"/>
              <w:rPr>
                <w:rFonts w:eastAsia="Times New Roman"/>
                <w:sz w:val="18"/>
                <w:szCs w:val="18"/>
              </w:rPr>
            </w:pPr>
            <w:r>
              <w:rPr>
                <w:rFonts w:ascii="inherit" w:eastAsia="Times New Roman" w:hAnsi="inherit"/>
                <w:sz w:val="18"/>
                <w:szCs w:val="18"/>
              </w:rPr>
              <w:t>24.04</w:t>
            </w:r>
          </w:p>
        </w:tc>
        <w:tc>
          <w:tcPr>
            <w:tcW w:w="0" w:type="auto"/>
            <w:vAlign w:val="bottom"/>
            <w:hideMark/>
          </w:tcPr>
          <w:p w14:paraId="37345707" w14:textId="77777777" w:rsidR="00000000" w:rsidRDefault="00B80CBE">
            <w:pPr>
              <w:rPr>
                <w:rFonts w:eastAsia="Times New Roman"/>
                <w:sz w:val="20"/>
                <w:szCs w:val="20"/>
              </w:rPr>
            </w:pPr>
          </w:p>
        </w:tc>
      </w:tr>
      <w:tr w:rsidR="00000000" w14:paraId="455CD087" w14:textId="77777777">
        <w:trPr>
          <w:divId w:val="1454665952"/>
        </w:trPr>
        <w:tc>
          <w:tcPr>
            <w:tcW w:w="0" w:type="auto"/>
            <w:shd w:val="clear" w:color="auto" w:fill="CCEEFF"/>
            <w:tcMar>
              <w:top w:w="30" w:type="dxa"/>
              <w:left w:w="30" w:type="dxa"/>
              <w:bottom w:w="30" w:type="dxa"/>
              <w:right w:w="30" w:type="dxa"/>
            </w:tcMar>
            <w:vAlign w:val="center"/>
            <w:hideMark/>
          </w:tcPr>
          <w:p w14:paraId="64B93D1C" w14:textId="77777777" w:rsidR="00000000" w:rsidRDefault="00B80CBE">
            <w:pPr>
              <w:rPr>
                <w:rFonts w:eastAsia="Times New Roman"/>
                <w:sz w:val="18"/>
                <w:szCs w:val="18"/>
              </w:rPr>
            </w:pPr>
            <w:r>
              <w:rPr>
                <w:rFonts w:ascii="inherit" w:eastAsia="Times New Roman" w:hAnsi="inherit"/>
                <w:sz w:val="18"/>
                <w:szCs w:val="18"/>
              </w:rPr>
              <w:t>Commercial banking</w:t>
            </w:r>
          </w:p>
        </w:tc>
        <w:tc>
          <w:tcPr>
            <w:tcW w:w="0" w:type="auto"/>
            <w:shd w:val="clear" w:color="auto" w:fill="CCEEFF"/>
            <w:tcMar>
              <w:top w:w="30" w:type="dxa"/>
              <w:left w:w="30" w:type="dxa"/>
              <w:bottom w:w="30" w:type="dxa"/>
              <w:right w:w="30" w:type="dxa"/>
            </w:tcMar>
            <w:vAlign w:val="bottom"/>
            <w:hideMark/>
          </w:tcPr>
          <w:p w14:paraId="316A35E9" w14:textId="77777777" w:rsidR="00000000" w:rsidRDefault="00B80CBE">
            <w:pPr>
              <w:divId w:val="14768763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A30435"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shd w:val="clear" w:color="auto" w:fill="CCEEFF"/>
            <w:vAlign w:val="bottom"/>
            <w:hideMark/>
          </w:tcPr>
          <w:p w14:paraId="52E559E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B75F18" w14:textId="77777777" w:rsidR="00000000" w:rsidRDefault="00B80CBE">
            <w:pPr>
              <w:divId w:val="3284137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C7E393" w14:textId="77777777" w:rsidR="00000000" w:rsidRDefault="00B80CBE">
            <w:pPr>
              <w:jc w:val="right"/>
              <w:rPr>
                <w:rFonts w:eastAsia="Times New Roman"/>
                <w:sz w:val="18"/>
                <w:szCs w:val="18"/>
              </w:rPr>
            </w:pPr>
            <w:r>
              <w:rPr>
                <w:rFonts w:ascii="inherit" w:eastAsia="Times New Roman" w:hAnsi="inherit"/>
                <w:b/>
                <w:bCs/>
                <w:sz w:val="18"/>
                <w:szCs w:val="18"/>
              </w:rPr>
              <w:t>378</w:t>
            </w:r>
          </w:p>
        </w:tc>
        <w:tc>
          <w:tcPr>
            <w:tcW w:w="0" w:type="auto"/>
            <w:shd w:val="clear" w:color="auto" w:fill="CCEEFF"/>
            <w:vAlign w:val="bottom"/>
            <w:hideMark/>
          </w:tcPr>
          <w:p w14:paraId="4B725F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CCA78A" w14:textId="77777777" w:rsidR="00000000" w:rsidRDefault="00B80CBE">
            <w:pPr>
              <w:divId w:val="1195269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444E79" w14:textId="77777777" w:rsidR="00000000" w:rsidRDefault="00B80CBE">
            <w:pPr>
              <w:jc w:val="right"/>
              <w:rPr>
                <w:rFonts w:eastAsia="Times New Roman"/>
                <w:sz w:val="18"/>
                <w:szCs w:val="18"/>
              </w:rPr>
            </w:pPr>
            <w:r>
              <w:rPr>
                <w:rFonts w:ascii="inherit" w:eastAsia="Times New Roman" w:hAnsi="inherit"/>
                <w:b/>
                <w:bCs/>
                <w:sz w:val="18"/>
                <w:szCs w:val="18"/>
              </w:rPr>
              <w:t>181.00</w:t>
            </w:r>
          </w:p>
        </w:tc>
        <w:tc>
          <w:tcPr>
            <w:tcW w:w="0" w:type="auto"/>
            <w:shd w:val="clear" w:color="auto" w:fill="CCEEFF"/>
            <w:vAlign w:val="bottom"/>
            <w:hideMark/>
          </w:tcPr>
          <w:p w14:paraId="6A833C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C0F4FE" w14:textId="77777777" w:rsidR="00000000" w:rsidRDefault="00B80CBE">
            <w:pPr>
              <w:divId w:val="106125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8390A9" w14:textId="77777777" w:rsidR="00000000" w:rsidRDefault="00B80CBE">
            <w:pPr>
              <w:jc w:val="right"/>
              <w:rPr>
                <w:rFonts w:eastAsia="Times New Roman"/>
                <w:sz w:val="18"/>
                <w:szCs w:val="18"/>
              </w:rPr>
            </w:pPr>
            <w:r>
              <w:rPr>
                <w:rFonts w:ascii="inherit" w:eastAsia="Times New Roman" w:hAnsi="inherit"/>
                <w:sz w:val="18"/>
                <w:szCs w:val="18"/>
              </w:rPr>
              <w:t>637</w:t>
            </w:r>
          </w:p>
        </w:tc>
        <w:tc>
          <w:tcPr>
            <w:tcW w:w="0" w:type="auto"/>
            <w:shd w:val="clear" w:color="auto" w:fill="CCEEFF"/>
            <w:vAlign w:val="bottom"/>
            <w:hideMark/>
          </w:tcPr>
          <w:p w14:paraId="62517B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079AEC" w14:textId="77777777" w:rsidR="00000000" w:rsidRDefault="00B80CBE">
            <w:pPr>
              <w:divId w:val="1607615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CF5110" w14:textId="77777777" w:rsidR="00000000" w:rsidRDefault="00B80CBE">
            <w:pPr>
              <w:jc w:val="right"/>
              <w:rPr>
                <w:rFonts w:eastAsia="Times New Roman"/>
                <w:sz w:val="18"/>
                <w:szCs w:val="18"/>
              </w:rPr>
            </w:pPr>
            <w:r>
              <w:rPr>
                <w:rFonts w:ascii="inherit" w:eastAsia="Times New Roman" w:hAnsi="inherit"/>
                <w:sz w:val="18"/>
                <w:szCs w:val="18"/>
              </w:rPr>
              <w:t>312</w:t>
            </w:r>
          </w:p>
        </w:tc>
        <w:tc>
          <w:tcPr>
            <w:tcW w:w="0" w:type="auto"/>
            <w:shd w:val="clear" w:color="auto" w:fill="CCEEFF"/>
            <w:vAlign w:val="bottom"/>
            <w:hideMark/>
          </w:tcPr>
          <w:p w14:paraId="35659A1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D4746A" w14:textId="77777777" w:rsidR="00000000" w:rsidRDefault="00B80CBE">
            <w:pPr>
              <w:divId w:val="277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282D21D" w14:textId="77777777" w:rsidR="00000000" w:rsidRDefault="00B80CBE">
            <w:pPr>
              <w:jc w:val="right"/>
              <w:rPr>
                <w:rFonts w:eastAsia="Times New Roman"/>
                <w:sz w:val="18"/>
                <w:szCs w:val="18"/>
              </w:rPr>
            </w:pPr>
            <w:r>
              <w:rPr>
                <w:rFonts w:ascii="inherit" w:eastAsia="Times New Roman" w:hAnsi="inherit"/>
                <w:sz w:val="18"/>
                <w:szCs w:val="18"/>
              </w:rPr>
              <w:t>204.25</w:t>
            </w:r>
          </w:p>
        </w:tc>
        <w:tc>
          <w:tcPr>
            <w:tcW w:w="0" w:type="auto"/>
            <w:shd w:val="clear" w:color="auto" w:fill="CCEEFF"/>
            <w:vAlign w:val="bottom"/>
            <w:hideMark/>
          </w:tcPr>
          <w:p w14:paraId="3FC36093" w14:textId="77777777" w:rsidR="00000000" w:rsidRDefault="00B80CBE">
            <w:pPr>
              <w:rPr>
                <w:rFonts w:eastAsia="Times New Roman"/>
                <w:sz w:val="20"/>
                <w:szCs w:val="20"/>
              </w:rPr>
            </w:pPr>
          </w:p>
        </w:tc>
      </w:tr>
      <w:tr w:rsidR="00000000" w14:paraId="3A6747D4" w14:textId="77777777">
        <w:trPr>
          <w:divId w:val="1454665952"/>
        </w:trPr>
        <w:tc>
          <w:tcPr>
            <w:tcW w:w="0" w:type="auto"/>
            <w:tcMar>
              <w:top w:w="30" w:type="dxa"/>
              <w:left w:w="30" w:type="dxa"/>
              <w:bottom w:w="30" w:type="dxa"/>
              <w:right w:w="30" w:type="dxa"/>
            </w:tcMar>
            <w:vAlign w:val="center"/>
            <w:hideMark/>
          </w:tcPr>
          <w:p w14:paraId="14B89ED1"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09B16E41" w14:textId="77777777" w:rsidR="00000000" w:rsidRDefault="00B80CBE">
            <w:pPr>
              <w:divId w:val="1981301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DF5B2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B9A396" w14:textId="77777777" w:rsidR="00000000" w:rsidRDefault="00B80CBE">
            <w:pPr>
              <w:jc w:val="right"/>
              <w:rPr>
                <w:rFonts w:eastAsia="Times New Roman"/>
                <w:sz w:val="18"/>
                <w:szCs w:val="18"/>
              </w:rPr>
            </w:pPr>
            <w:r>
              <w:rPr>
                <w:rFonts w:ascii="inherit" w:eastAsia="Times New Roman" w:hAnsi="inherit"/>
                <w:b/>
                <w:bCs/>
                <w:sz w:val="18"/>
                <w:szCs w:val="18"/>
              </w:rPr>
              <w:t>7,313</w:t>
            </w:r>
          </w:p>
        </w:tc>
        <w:tc>
          <w:tcPr>
            <w:tcW w:w="0" w:type="auto"/>
            <w:tcBorders>
              <w:top w:val="single" w:sz="6" w:space="0" w:color="000000"/>
              <w:bottom w:val="double" w:sz="6" w:space="0" w:color="000000"/>
            </w:tcBorders>
            <w:vAlign w:val="bottom"/>
            <w:hideMark/>
          </w:tcPr>
          <w:p w14:paraId="79C5B4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A646C2" w14:textId="77777777" w:rsidR="00000000" w:rsidRDefault="00B80CBE">
            <w:pPr>
              <w:divId w:val="1108084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F53FA3"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vAlign w:val="bottom"/>
            <w:hideMark/>
          </w:tcPr>
          <w:p w14:paraId="5C9755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AA028C" w14:textId="77777777" w:rsidR="00000000" w:rsidRDefault="00B80CBE">
            <w:pPr>
              <w:divId w:val="997460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307EBC" w14:textId="77777777" w:rsidR="00000000" w:rsidRDefault="00B80CBE">
            <w:pPr>
              <w:jc w:val="right"/>
              <w:rPr>
                <w:rFonts w:eastAsia="Times New Roman"/>
                <w:sz w:val="18"/>
                <w:szCs w:val="18"/>
              </w:rPr>
            </w:pPr>
            <w:r>
              <w:rPr>
                <w:rFonts w:ascii="inherit" w:eastAsia="Times New Roman" w:hAnsi="inherit"/>
                <w:b/>
                <w:bCs/>
                <w:sz w:val="18"/>
                <w:szCs w:val="18"/>
              </w:rPr>
              <w:t>3.04</w:t>
            </w:r>
          </w:p>
        </w:tc>
        <w:tc>
          <w:tcPr>
            <w:tcW w:w="0" w:type="auto"/>
            <w:vAlign w:val="bottom"/>
            <w:hideMark/>
          </w:tcPr>
          <w:p w14:paraId="547AF63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45A3C9" w14:textId="77777777" w:rsidR="00000000" w:rsidRDefault="00B80CBE">
            <w:pPr>
              <w:divId w:val="4520971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6A901C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CB60C20" w14:textId="77777777" w:rsidR="00000000" w:rsidRDefault="00B80CBE">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14:paraId="6EFC29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DE5E58" w14:textId="77777777" w:rsidR="00000000" w:rsidRDefault="00B80CBE">
            <w:pPr>
              <w:divId w:val="23252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D64132" w14:textId="77777777" w:rsidR="00000000" w:rsidRDefault="00B80CBE">
            <w:pPr>
              <w:jc w:val="right"/>
              <w:rPr>
                <w:rFonts w:eastAsia="Times New Roman"/>
                <w:sz w:val="18"/>
                <w:szCs w:val="18"/>
              </w:rPr>
            </w:pPr>
            <w:r>
              <w:rPr>
                <w:rFonts w:ascii="inherit" w:eastAsia="Times New Roman" w:hAnsi="inherit"/>
                <w:sz w:val="18"/>
                <w:szCs w:val="18"/>
              </w:rPr>
              <w:t>245,899</w:t>
            </w:r>
          </w:p>
        </w:tc>
        <w:tc>
          <w:tcPr>
            <w:tcW w:w="0" w:type="auto"/>
            <w:vAlign w:val="bottom"/>
            <w:hideMark/>
          </w:tcPr>
          <w:p w14:paraId="798FCB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8CE00A" w14:textId="77777777" w:rsidR="00000000" w:rsidRDefault="00B80CBE">
            <w:pPr>
              <w:divId w:val="34655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7B91C2" w14:textId="77777777" w:rsidR="00000000" w:rsidRDefault="00B80CBE">
            <w:pPr>
              <w:jc w:val="right"/>
              <w:rPr>
                <w:rFonts w:eastAsia="Times New Roman"/>
                <w:sz w:val="18"/>
                <w:szCs w:val="18"/>
              </w:rPr>
            </w:pPr>
            <w:r>
              <w:rPr>
                <w:rFonts w:ascii="inherit" w:eastAsia="Times New Roman" w:hAnsi="inherit"/>
                <w:sz w:val="18"/>
                <w:szCs w:val="18"/>
              </w:rPr>
              <w:t>2.94</w:t>
            </w:r>
          </w:p>
        </w:tc>
        <w:tc>
          <w:tcPr>
            <w:tcW w:w="0" w:type="auto"/>
            <w:vAlign w:val="bottom"/>
            <w:hideMark/>
          </w:tcPr>
          <w:p w14:paraId="1693AD2D" w14:textId="77777777" w:rsidR="00000000" w:rsidRDefault="00B80CBE">
            <w:pPr>
              <w:rPr>
                <w:rFonts w:eastAsia="Times New Roman"/>
                <w:sz w:val="20"/>
                <w:szCs w:val="20"/>
              </w:rPr>
            </w:pPr>
          </w:p>
        </w:tc>
      </w:tr>
    </w:tbl>
    <w:p w14:paraId="273B5780" w14:textId="77777777" w:rsidR="00000000" w:rsidRDefault="00B80CBE">
      <w:pPr>
        <w:spacing w:line="288" w:lineRule="auto"/>
        <w:divId w:val="197960387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081A333" w14:textId="77777777">
        <w:trPr>
          <w:tblCellSpacing w:w="0" w:type="dxa"/>
        </w:trPr>
        <w:tc>
          <w:tcPr>
            <w:tcW w:w="360" w:type="dxa"/>
            <w:vAlign w:val="center"/>
            <w:hideMark/>
          </w:tcPr>
          <w:p w14:paraId="2A9887EB" w14:textId="77777777" w:rsidR="00000000" w:rsidRDefault="00B80CBE">
            <w:pPr>
              <w:spacing w:line="288" w:lineRule="auto"/>
              <w:rPr>
                <w:rFonts w:eastAsia="Times New Roman"/>
                <w:sz w:val="20"/>
                <w:szCs w:val="20"/>
              </w:rPr>
            </w:pPr>
          </w:p>
        </w:tc>
        <w:tc>
          <w:tcPr>
            <w:tcW w:w="0" w:type="auto"/>
            <w:vAlign w:val="center"/>
            <w:hideMark/>
          </w:tcPr>
          <w:p w14:paraId="38A3019D" w14:textId="77777777" w:rsidR="00000000" w:rsidRDefault="00B80CBE">
            <w:pPr>
              <w:rPr>
                <w:rFonts w:eastAsia="Times New Roman"/>
                <w:sz w:val="20"/>
                <w:szCs w:val="20"/>
              </w:rPr>
            </w:pPr>
          </w:p>
        </w:tc>
      </w:tr>
      <w:tr w:rsidR="00000000" w14:paraId="7E8D68C9" w14:textId="77777777">
        <w:trPr>
          <w:tblCellSpacing w:w="0" w:type="dxa"/>
        </w:trPr>
        <w:tc>
          <w:tcPr>
            <w:tcW w:w="0" w:type="auto"/>
            <w:hideMark/>
          </w:tcPr>
          <w:p w14:paraId="685EBA16" w14:textId="77777777" w:rsidR="00000000" w:rsidRDefault="00B80CBE">
            <w:pPr>
              <w:spacing w:line="288" w:lineRule="auto"/>
              <w:divId w:val="26647361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515C0AD" w14:textId="77777777" w:rsidR="00000000" w:rsidRDefault="00B80CBE">
            <w:pPr>
              <w:spacing w:line="288" w:lineRule="auto"/>
              <w:jc w:val="both"/>
              <w:rPr>
                <w:rFonts w:eastAsia="Times New Roman"/>
                <w:sz w:val="16"/>
                <w:szCs w:val="16"/>
              </w:rPr>
            </w:pPr>
            <w:r>
              <w:rPr>
                <w:rFonts w:ascii="inherit" w:eastAsia="Times New Roman" w:hAnsi="inherit"/>
                <w:sz w:val="16"/>
                <w:szCs w:val="16"/>
              </w:rPr>
              <w:t>Represents period-end 30+ day delinquent loans for our credit card and consumer banking loan portfolios, nonperforming loans for our commercial banking loan portfolio and total loans held for investment for the total ratio</w:t>
            </w:r>
            <w:r>
              <w:rPr>
                <w:rFonts w:eastAsia="Times New Roman"/>
                <w:color w:val="000000"/>
                <w:sz w:val="16"/>
                <w:szCs w:val="16"/>
              </w:rPr>
              <w:t>.</w:t>
            </w:r>
          </w:p>
        </w:tc>
      </w:tr>
    </w:tbl>
    <w:p w14:paraId="11F9F33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allowance for loan and leas</w:t>
      </w:r>
      <w:r>
        <w:rPr>
          <w:rFonts w:ascii="inherit" w:eastAsia="Times New Roman" w:hAnsi="inherit"/>
          <w:sz w:val="20"/>
          <w:szCs w:val="20"/>
        </w:rPr>
        <w:t>e losses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$93</w:t>
      </w:r>
      <w:r>
        <w:rPr>
          <w:rFonts w:ascii="inherit" w:eastAsia="Times New Roman" w:hAnsi="inherit"/>
          <w:sz w:val="20"/>
          <w:szCs w:val="20"/>
        </w:rPr>
        <w:t xml:space="preserve"> </w:t>
      </w:r>
      <w:r>
        <w:rPr>
          <w:rFonts w:ascii="inherit" w:eastAsia="Times New Roman" w:hAnsi="inherit"/>
          <w:sz w:val="20"/>
          <w:szCs w:val="20"/>
        </w:rPr>
        <w:t>million to</w:t>
      </w:r>
      <w:r>
        <w:rPr>
          <w:rFonts w:ascii="inherit" w:eastAsia="Times New Roman" w:hAnsi="inherit"/>
          <w:sz w:val="20"/>
          <w:szCs w:val="20"/>
        </w:rPr>
        <w:t xml:space="preserve"> </w:t>
      </w:r>
      <w:r>
        <w:rPr>
          <w:rFonts w:ascii="inherit" w:eastAsia="Times New Roman" w:hAnsi="inherit"/>
          <w:sz w:val="20"/>
          <w:szCs w:val="20"/>
        </w:rPr>
        <w:t>$7.3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compared to</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an allowance build in our commercial loan portfolio due to isolated credit deterioration and portfolio growth.</w:t>
      </w:r>
    </w:p>
    <w:p w14:paraId="3CF432C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allowance coverage r</w:t>
      </w:r>
      <w:r>
        <w:rPr>
          <w:rFonts w:ascii="inherit" w:eastAsia="Times New Roman" w:hAnsi="inherit"/>
          <w:sz w:val="20"/>
          <w:szCs w:val="20"/>
        </w:rPr>
        <w:t>atio</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10</w:t>
      </w:r>
      <w:r>
        <w:rPr>
          <w:rFonts w:ascii="inherit" w:eastAsia="Times New Roman" w:hAnsi="inherit"/>
          <w:sz w:val="20"/>
          <w:szCs w:val="20"/>
        </w:rPr>
        <w:t xml:space="preserve"> </w:t>
      </w:r>
      <w:r>
        <w:rPr>
          <w:rFonts w:ascii="inherit" w:eastAsia="Times New Roman" w:hAnsi="inherit"/>
          <w:sz w:val="20"/>
          <w:szCs w:val="20"/>
        </w:rPr>
        <w:t>basis points to</w:t>
      </w:r>
      <w:r>
        <w:rPr>
          <w:rFonts w:ascii="inherit" w:eastAsia="Times New Roman" w:hAnsi="inherit"/>
          <w:sz w:val="20"/>
          <w:szCs w:val="20"/>
        </w:rPr>
        <w:t xml:space="preserve"> </w:t>
      </w:r>
      <w:r>
        <w:rPr>
          <w:rFonts w:ascii="inherit" w:eastAsia="Times New Roman" w:hAnsi="inherit"/>
          <w:sz w:val="20"/>
          <w:szCs w:val="20"/>
        </w:rPr>
        <w:t>3.04%</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expected seasonal paydowns in our domestic credit card loan portfolio.</w:t>
      </w:r>
    </w:p>
    <w:tbl>
      <w:tblPr>
        <w:tblW w:w="4990" w:type="pct"/>
        <w:jc w:val="center"/>
        <w:tblCellMar>
          <w:left w:w="0" w:type="dxa"/>
          <w:right w:w="0" w:type="dxa"/>
        </w:tblCellMar>
        <w:tblLook w:val="04A0" w:firstRow="1" w:lastRow="0" w:firstColumn="1" w:lastColumn="0" w:noHBand="0" w:noVBand="1"/>
      </w:tblPr>
      <w:tblGrid>
        <w:gridCol w:w="8289"/>
      </w:tblGrid>
      <w:tr w:rsidR="00000000" w14:paraId="2AA6D20C" w14:textId="77777777">
        <w:trPr>
          <w:divId w:val="225801886"/>
          <w:jc w:val="center"/>
        </w:trPr>
        <w:tc>
          <w:tcPr>
            <w:tcW w:w="0" w:type="auto"/>
            <w:vAlign w:val="center"/>
            <w:hideMark/>
          </w:tcPr>
          <w:p w14:paraId="7F4C3C00" w14:textId="77777777" w:rsidR="00000000" w:rsidRDefault="00B80CBE">
            <w:pPr>
              <w:spacing w:line="288" w:lineRule="auto"/>
              <w:jc w:val="both"/>
              <w:rPr>
                <w:rFonts w:eastAsia="Times New Roman"/>
                <w:sz w:val="20"/>
                <w:szCs w:val="20"/>
              </w:rPr>
            </w:pPr>
          </w:p>
        </w:tc>
      </w:tr>
      <w:tr w:rsidR="00000000" w14:paraId="6FD0690B" w14:textId="77777777">
        <w:trPr>
          <w:divId w:val="225801886"/>
          <w:jc w:val="center"/>
        </w:trPr>
        <w:tc>
          <w:tcPr>
            <w:tcW w:w="5000" w:type="pct"/>
            <w:vAlign w:val="center"/>
            <w:hideMark/>
          </w:tcPr>
          <w:p w14:paraId="5CD4EE8C" w14:textId="77777777" w:rsidR="00000000" w:rsidRDefault="00B80CBE">
            <w:pPr>
              <w:rPr>
                <w:rFonts w:eastAsia="Times New Roman"/>
                <w:sz w:val="20"/>
                <w:szCs w:val="20"/>
              </w:rPr>
            </w:pPr>
          </w:p>
        </w:tc>
      </w:tr>
      <w:tr w:rsidR="00000000" w14:paraId="1777E037" w14:textId="77777777">
        <w:trPr>
          <w:divId w:val="22580188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295AB253" w14:textId="77777777" w:rsidR="00000000" w:rsidRDefault="00B80CBE">
            <w:pPr>
              <w:rPr>
                <w:rFonts w:eastAsia="Times New Roman"/>
                <w:sz w:val="20"/>
                <w:szCs w:val="20"/>
              </w:rPr>
            </w:pPr>
            <w:r>
              <w:rPr>
                <w:rFonts w:eastAsia="Times New Roman"/>
                <w:b/>
                <w:bCs/>
                <w:color w:val="000000"/>
                <w:sz w:val="20"/>
                <w:szCs w:val="20"/>
              </w:rPr>
              <w:t>LIQUIDITY RISK PROFILE</w:t>
            </w:r>
          </w:p>
        </w:tc>
      </w:tr>
    </w:tbl>
    <w:p w14:paraId="6CE14B1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established liquidity practices that are i</w:t>
      </w:r>
      <w:r>
        <w:rPr>
          <w:rFonts w:ascii="inherit" w:eastAsia="Times New Roman" w:hAnsi="inherit"/>
          <w:sz w:val="20"/>
          <w:szCs w:val="20"/>
        </w:rPr>
        <w:t xml:space="preserve">ntended to ensure that we have sufficient asset-based liquidity to cover our funding requirements and maintain adequate reserves to withstand the potential impact of deposit attrition or diminished liquidity in the funding markets. In addition to our cash </w:t>
      </w:r>
      <w:r>
        <w:rPr>
          <w:rFonts w:ascii="inherit" w:eastAsia="Times New Roman" w:hAnsi="inherit"/>
          <w:sz w:val="20"/>
          <w:szCs w:val="20"/>
        </w:rPr>
        <w:t>position, we maintain reserves in the form of available for sale securities, held to maturity securities and certain loans that are either readily-marketable or pledgeable.</w:t>
      </w:r>
    </w:p>
    <w:p w14:paraId="1A0A722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28</w:t>
      </w:r>
      <w:r>
        <w:rPr>
          <w:rFonts w:ascii="inherit" w:eastAsia="Times New Roman" w:hAnsi="inherit"/>
          <w:sz w:val="20"/>
          <w:szCs w:val="20"/>
        </w:rPr>
        <w:t xml:space="preserve"> </w:t>
      </w:r>
      <w:r>
        <w:rPr>
          <w:rFonts w:ascii="inherit" w:eastAsia="Times New Roman" w:hAnsi="inherit"/>
          <w:sz w:val="20"/>
          <w:szCs w:val="20"/>
        </w:rPr>
        <w:t>below presents the composition of our liquidity reserves as of</w:t>
      </w:r>
      <w:r>
        <w:rPr>
          <w:rFonts w:ascii="inherit" w:eastAsia="Times New Roman" w:hAnsi="inherit"/>
          <w:sz w:val="20"/>
          <w:szCs w:val="20"/>
        </w:rPr>
        <w:t xml:space="preserve"> </w:t>
      </w:r>
      <w:r>
        <w:rPr>
          <w:rFonts w:ascii="inherit" w:eastAsia="Times New Roman" w:hAnsi="inherit"/>
          <w:sz w:val="20"/>
          <w:szCs w:val="20"/>
        </w:rPr>
        <w:t>March 31, 2</w:t>
      </w:r>
      <w:r>
        <w:rPr>
          <w:rFonts w:ascii="inherit" w:eastAsia="Times New Roman" w:hAnsi="inherit"/>
          <w:sz w:val="20"/>
          <w:szCs w:val="20"/>
        </w:rPr>
        <w:t>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1DCABA1C" w14:textId="77777777" w:rsidR="00000000" w:rsidRDefault="00B80CBE">
      <w:pPr>
        <w:spacing w:line="288" w:lineRule="auto"/>
        <w:divId w:val="1682274881"/>
        <w:rPr>
          <w:rFonts w:eastAsia="Times New Roman"/>
          <w:sz w:val="20"/>
          <w:szCs w:val="20"/>
        </w:rPr>
      </w:pPr>
      <w:r>
        <w:rPr>
          <w:rFonts w:eastAsia="Times New Roman"/>
          <w:b/>
          <w:bCs/>
          <w:color w:val="000000"/>
          <w:sz w:val="18"/>
          <w:szCs w:val="18"/>
        </w:rPr>
        <w:t>Table 28: Liquidity Reserves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14:paraId="480CC9BE" w14:textId="77777777">
        <w:trPr>
          <w:divId w:val="2057970696"/>
        </w:trPr>
        <w:tc>
          <w:tcPr>
            <w:tcW w:w="0" w:type="auto"/>
            <w:gridSpan w:val="9"/>
            <w:vAlign w:val="center"/>
            <w:hideMark/>
          </w:tcPr>
          <w:p w14:paraId="05527986" w14:textId="77777777" w:rsidR="00000000" w:rsidRDefault="00B80CBE">
            <w:pPr>
              <w:spacing w:line="288" w:lineRule="auto"/>
              <w:rPr>
                <w:rFonts w:eastAsia="Times New Roman"/>
                <w:sz w:val="20"/>
                <w:szCs w:val="20"/>
              </w:rPr>
            </w:pPr>
          </w:p>
        </w:tc>
      </w:tr>
      <w:tr w:rsidR="00000000" w14:paraId="22DF2126" w14:textId="77777777">
        <w:trPr>
          <w:divId w:val="2057970696"/>
        </w:trPr>
        <w:tc>
          <w:tcPr>
            <w:tcW w:w="3800" w:type="pct"/>
            <w:vAlign w:val="center"/>
            <w:hideMark/>
          </w:tcPr>
          <w:p w14:paraId="2DA4637A" w14:textId="77777777" w:rsidR="00000000" w:rsidRDefault="00B80CBE">
            <w:pPr>
              <w:rPr>
                <w:rFonts w:eastAsia="Times New Roman"/>
                <w:sz w:val="20"/>
                <w:szCs w:val="20"/>
              </w:rPr>
            </w:pPr>
          </w:p>
        </w:tc>
        <w:tc>
          <w:tcPr>
            <w:tcW w:w="50" w:type="pct"/>
            <w:vAlign w:val="center"/>
            <w:hideMark/>
          </w:tcPr>
          <w:p w14:paraId="168916EA" w14:textId="77777777" w:rsidR="00000000" w:rsidRDefault="00B80CBE">
            <w:pPr>
              <w:rPr>
                <w:rFonts w:eastAsia="Times New Roman"/>
                <w:sz w:val="20"/>
                <w:szCs w:val="20"/>
              </w:rPr>
            </w:pPr>
          </w:p>
        </w:tc>
        <w:tc>
          <w:tcPr>
            <w:tcW w:w="50" w:type="pct"/>
            <w:vAlign w:val="center"/>
            <w:hideMark/>
          </w:tcPr>
          <w:p w14:paraId="2440CF73" w14:textId="77777777" w:rsidR="00000000" w:rsidRDefault="00B80CBE">
            <w:pPr>
              <w:rPr>
                <w:rFonts w:eastAsia="Times New Roman"/>
                <w:sz w:val="20"/>
                <w:szCs w:val="20"/>
              </w:rPr>
            </w:pPr>
          </w:p>
        </w:tc>
        <w:tc>
          <w:tcPr>
            <w:tcW w:w="450" w:type="pct"/>
            <w:vAlign w:val="center"/>
            <w:hideMark/>
          </w:tcPr>
          <w:p w14:paraId="65632A58" w14:textId="77777777" w:rsidR="00000000" w:rsidRDefault="00B80CBE">
            <w:pPr>
              <w:rPr>
                <w:rFonts w:eastAsia="Times New Roman"/>
                <w:sz w:val="20"/>
                <w:szCs w:val="20"/>
              </w:rPr>
            </w:pPr>
          </w:p>
        </w:tc>
        <w:tc>
          <w:tcPr>
            <w:tcW w:w="50" w:type="pct"/>
            <w:vAlign w:val="center"/>
            <w:hideMark/>
          </w:tcPr>
          <w:p w14:paraId="285C5B52" w14:textId="77777777" w:rsidR="00000000" w:rsidRDefault="00B80CBE">
            <w:pPr>
              <w:rPr>
                <w:rFonts w:eastAsia="Times New Roman"/>
                <w:sz w:val="20"/>
                <w:szCs w:val="20"/>
              </w:rPr>
            </w:pPr>
          </w:p>
        </w:tc>
        <w:tc>
          <w:tcPr>
            <w:tcW w:w="50" w:type="pct"/>
            <w:vAlign w:val="center"/>
            <w:hideMark/>
          </w:tcPr>
          <w:p w14:paraId="7A281B19" w14:textId="77777777" w:rsidR="00000000" w:rsidRDefault="00B80CBE">
            <w:pPr>
              <w:rPr>
                <w:rFonts w:eastAsia="Times New Roman"/>
                <w:sz w:val="20"/>
                <w:szCs w:val="20"/>
              </w:rPr>
            </w:pPr>
          </w:p>
        </w:tc>
        <w:tc>
          <w:tcPr>
            <w:tcW w:w="50" w:type="pct"/>
            <w:vAlign w:val="center"/>
            <w:hideMark/>
          </w:tcPr>
          <w:p w14:paraId="6FA484C4" w14:textId="77777777" w:rsidR="00000000" w:rsidRDefault="00B80CBE">
            <w:pPr>
              <w:rPr>
                <w:rFonts w:eastAsia="Times New Roman"/>
                <w:sz w:val="20"/>
                <w:szCs w:val="20"/>
              </w:rPr>
            </w:pPr>
          </w:p>
        </w:tc>
        <w:tc>
          <w:tcPr>
            <w:tcW w:w="450" w:type="pct"/>
            <w:vAlign w:val="center"/>
            <w:hideMark/>
          </w:tcPr>
          <w:p w14:paraId="1586489E" w14:textId="77777777" w:rsidR="00000000" w:rsidRDefault="00B80CBE">
            <w:pPr>
              <w:rPr>
                <w:rFonts w:eastAsia="Times New Roman"/>
                <w:sz w:val="20"/>
                <w:szCs w:val="20"/>
              </w:rPr>
            </w:pPr>
          </w:p>
        </w:tc>
        <w:tc>
          <w:tcPr>
            <w:tcW w:w="50" w:type="pct"/>
            <w:vAlign w:val="center"/>
            <w:hideMark/>
          </w:tcPr>
          <w:p w14:paraId="5B9CA126" w14:textId="77777777" w:rsidR="00000000" w:rsidRDefault="00B80CBE">
            <w:pPr>
              <w:rPr>
                <w:rFonts w:eastAsia="Times New Roman"/>
                <w:sz w:val="20"/>
                <w:szCs w:val="20"/>
              </w:rPr>
            </w:pPr>
          </w:p>
        </w:tc>
      </w:tr>
      <w:tr w:rsidR="00000000" w14:paraId="7BDB62DD" w14:textId="77777777">
        <w:trPr>
          <w:divId w:val="2057970696"/>
        </w:trPr>
        <w:tc>
          <w:tcPr>
            <w:tcW w:w="0" w:type="auto"/>
            <w:tcBorders>
              <w:bottom w:val="single" w:sz="6" w:space="0" w:color="000000"/>
            </w:tcBorders>
            <w:tcMar>
              <w:top w:w="30" w:type="dxa"/>
              <w:left w:w="30" w:type="dxa"/>
              <w:bottom w:w="30" w:type="dxa"/>
              <w:right w:w="30" w:type="dxa"/>
            </w:tcMar>
            <w:vAlign w:val="bottom"/>
            <w:hideMark/>
          </w:tcPr>
          <w:p w14:paraId="6507695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86069AB" w14:textId="77777777" w:rsidR="00000000" w:rsidRDefault="00B80CBE">
            <w:pPr>
              <w:divId w:val="9504337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C2C120"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2B77DA11" w14:textId="77777777" w:rsidR="00000000" w:rsidRDefault="00B80CBE">
            <w:pPr>
              <w:divId w:val="9853542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F5982A"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BA1E05C" w14:textId="77777777">
        <w:trPr>
          <w:divId w:val="2057970696"/>
        </w:trPr>
        <w:tc>
          <w:tcPr>
            <w:tcW w:w="0" w:type="auto"/>
            <w:shd w:val="clear" w:color="auto" w:fill="CCEEFF"/>
            <w:tcMar>
              <w:top w:w="30" w:type="dxa"/>
              <w:left w:w="30" w:type="dxa"/>
              <w:bottom w:w="30" w:type="dxa"/>
              <w:right w:w="30" w:type="dxa"/>
            </w:tcMar>
            <w:vAlign w:val="center"/>
            <w:hideMark/>
          </w:tcPr>
          <w:p w14:paraId="2A6CAFCC" w14:textId="77777777" w:rsidR="00000000" w:rsidRDefault="00B80CBE">
            <w:pPr>
              <w:rPr>
                <w:rFonts w:eastAsia="Times New Roman"/>
                <w:sz w:val="18"/>
                <w:szCs w:val="18"/>
              </w:rPr>
            </w:pPr>
            <w:r>
              <w:rPr>
                <w:rFonts w:ascii="inherit" w:eastAsia="Times New Roman" w:hAnsi="inherit"/>
                <w:sz w:val="18"/>
                <w:szCs w:val="18"/>
              </w:rPr>
              <w:t>Cash and cash equivalents</w:t>
            </w:r>
          </w:p>
        </w:tc>
        <w:tc>
          <w:tcPr>
            <w:tcW w:w="0" w:type="auto"/>
            <w:shd w:val="clear" w:color="auto" w:fill="CCEEFF"/>
            <w:tcMar>
              <w:top w:w="30" w:type="dxa"/>
              <w:left w:w="30" w:type="dxa"/>
              <w:bottom w:w="30" w:type="dxa"/>
              <w:right w:w="30" w:type="dxa"/>
            </w:tcMar>
            <w:vAlign w:val="bottom"/>
            <w:hideMark/>
          </w:tcPr>
          <w:p w14:paraId="26A0F429" w14:textId="77777777" w:rsidR="00000000" w:rsidRDefault="00B80CBE">
            <w:pPr>
              <w:divId w:val="13192689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7C3949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75279069" w14:textId="77777777" w:rsidR="00000000" w:rsidRDefault="00B80CBE">
            <w:pPr>
              <w:jc w:val="right"/>
              <w:rPr>
                <w:rFonts w:eastAsia="Times New Roman"/>
                <w:sz w:val="18"/>
                <w:szCs w:val="18"/>
              </w:rPr>
            </w:pPr>
            <w:r>
              <w:rPr>
                <w:rFonts w:ascii="inherit" w:eastAsia="Times New Roman" w:hAnsi="inherit"/>
                <w:b/>
                <w:bCs/>
                <w:sz w:val="18"/>
                <w:szCs w:val="18"/>
              </w:rPr>
              <w:t>17,469</w:t>
            </w:r>
          </w:p>
        </w:tc>
        <w:tc>
          <w:tcPr>
            <w:tcW w:w="0" w:type="auto"/>
            <w:shd w:val="clear" w:color="auto" w:fill="CCEEFF"/>
            <w:vAlign w:val="bottom"/>
            <w:hideMark/>
          </w:tcPr>
          <w:p w14:paraId="09DBF1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BF12F3" w14:textId="77777777" w:rsidR="00000000" w:rsidRDefault="00B80CBE">
            <w:pPr>
              <w:divId w:val="116832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46CD7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D4447BD" w14:textId="77777777" w:rsidR="00000000" w:rsidRDefault="00B80CBE">
            <w:pPr>
              <w:jc w:val="right"/>
              <w:rPr>
                <w:rFonts w:eastAsia="Times New Roman"/>
                <w:sz w:val="18"/>
                <w:szCs w:val="18"/>
              </w:rPr>
            </w:pPr>
            <w:r>
              <w:rPr>
                <w:rFonts w:ascii="inherit" w:eastAsia="Times New Roman" w:hAnsi="inherit"/>
                <w:sz w:val="18"/>
                <w:szCs w:val="18"/>
              </w:rPr>
              <w:t>13,186</w:t>
            </w:r>
          </w:p>
        </w:tc>
        <w:tc>
          <w:tcPr>
            <w:tcW w:w="0" w:type="auto"/>
            <w:shd w:val="clear" w:color="auto" w:fill="CCEEFF"/>
            <w:vAlign w:val="bottom"/>
            <w:hideMark/>
          </w:tcPr>
          <w:p w14:paraId="5F80CF69" w14:textId="77777777" w:rsidR="00000000" w:rsidRDefault="00B80CBE">
            <w:pPr>
              <w:rPr>
                <w:rFonts w:eastAsia="Times New Roman"/>
                <w:sz w:val="20"/>
                <w:szCs w:val="20"/>
              </w:rPr>
            </w:pPr>
          </w:p>
        </w:tc>
      </w:tr>
      <w:tr w:rsidR="00000000" w14:paraId="6B6447C8" w14:textId="77777777">
        <w:trPr>
          <w:divId w:val="2057970696"/>
        </w:trPr>
        <w:tc>
          <w:tcPr>
            <w:tcW w:w="0" w:type="auto"/>
            <w:tcMar>
              <w:top w:w="30" w:type="dxa"/>
              <w:left w:w="30" w:type="dxa"/>
              <w:bottom w:w="30" w:type="dxa"/>
              <w:right w:w="30" w:type="dxa"/>
            </w:tcMar>
            <w:vAlign w:val="center"/>
            <w:hideMark/>
          </w:tcPr>
          <w:p w14:paraId="3C2914DF" w14:textId="77777777" w:rsidR="00000000" w:rsidRDefault="00B80CBE">
            <w:pPr>
              <w:rPr>
                <w:rFonts w:eastAsia="Times New Roman"/>
                <w:sz w:val="18"/>
                <w:szCs w:val="18"/>
              </w:rPr>
            </w:pPr>
            <w:r>
              <w:rPr>
                <w:rFonts w:ascii="inherit" w:eastAsia="Times New Roman" w:hAnsi="inherit"/>
                <w:sz w:val="18"/>
                <w:szCs w:val="18"/>
              </w:rPr>
              <w:t>Investment securities portfolio:</w:t>
            </w:r>
          </w:p>
        </w:tc>
        <w:tc>
          <w:tcPr>
            <w:tcW w:w="0" w:type="auto"/>
            <w:tcMar>
              <w:top w:w="30" w:type="dxa"/>
              <w:left w:w="30" w:type="dxa"/>
              <w:bottom w:w="30" w:type="dxa"/>
              <w:right w:w="30" w:type="dxa"/>
            </w:tcMar>
            <w:vAlign w:val="bottom"/>
            <w:hideMark/>
          </w:tcPr>
          <w:p w14:paraId="0F1274C6" w14:textId="77777777" w:rsidR="00000000" w:rsidRDefault="00B80CBE">
            <w:pPr>
              <w:divId w:val="3296463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2168787" w14:textId="77777777" w:rsidR="00000000" w:rsidRDefault="00B80CBE">
            <w:pPr>
              <w:divId w:val="134659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5A1757" w14:textId="77777777" w:rsidR="00000000" w:rsidRDefault="00B80CBE">
            <w:pPr>
              <w:divId w:val="7937884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3E4185" w14:textId="77777777" w:rsidR="00000000" w:rsidRDefault="00B80CBE">
            <w:pPr>
              <w:divId w:val="1166826027"/>
              <w:rPr>
                <w:rFonts w:eastAsia="Times New Roman"/>
                <w:sz w:val="20"/>
                <w:szCs w:val="20"/>
              </w:rPr>
            </w:pPr>
            <w:r>
              <w:rPr>
                <w:rFonts w:ascii="inherit" w:eastAsia="Times New Roman" w:hAnsi="inherit"/>
                <w:sz w:val="20"/>
                <w:szCs w:val="20"/>
              </w:rPr>
              <w:t> </w:t>
            </w:r>
          </w:p>
        </w:tc>
      </w:tr>
      <w:tr w:rsidR="00000000" w14:paraId="1AA7B057" w14:textId="77777777">
        <w:trPr>
          <w:divId w:val="2057970696"/>
        </w:trPr>
        <w:tc>
          <w:tcPr>
            <w:tcW w:w="0" w:type="auto"/>
            <w:shd w:val="clear" w:color="auto" w:fill="CCEEFF"/>
            <w:tcMar>
              <w:top w:w="30" w:type="dxa"/>
              <w:left w:w="300" w:type="dxa"/>
              <w:bottom w:w="30" w:type="dxa"/>
              <w:right w:w="30" w:type="dxa"/>
            </w:tcMar>
            <w:vAlign w:val="center"/>
            <w:hideMark/>
          </w:tcPr>
          <w:p w14:paraId="0122B3E7" w14:textId="77777777" w:rsidR="00000000" w:rsidRDefault="00B80CBE">
            <w:pPr>
              <w:rPr>
                <w:rFonts w:eastAsia="Times New Roman"/>
                <w:sz w:val="18"/>
                <w:szCs w:val="18"/>
              </w:rPr>
            </w:pPr>
            <w:r>
              <w:rPr>
                <w:rFonts w:ascii="inherit" w:eastAsia="Times New Roman" w:hAnsi="inherit"/>
                <w:sz w:val="18"/>
                <w:szCs w:val="18"/>
              </w:rPr>
              <w:t>Investment securities available for sale, at fair value</w:t>
            </w:r>
          </w:p>
        </w:tc>
        <w:tc>
          <w:tcPr>
            <w:tcW w:w="0" w:type="auto"/>
            <w:shd w:val="clear" w:color="auto" w:fill="CCEEFF"/>
            <w:tcMar>
              <w:top w:w="30" w:type="dxa"/>
              <w:left w:w="30" w:type="dxa"/>
              <w:bottom w:w="30" w:type="dxa"/>
              <w:right w:w="30" w:type="dxa"/>
            </w:tcMar>
            <w:vAlign w:val="bottom"/>
            <w:hideMark/>
          </w:tcPr>
          <w:p w14:paraId="2B5C5C4B" w14:textId="77777777" w:rsidR="00000000" w:rsidRDefault="00B80CBE">
            <w:pPr>
              <w:divId w:val="1036155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14D65A5" w14:textId="77777777" w:rsidR="00000000" w:rsidRDefault="00B80CBE">
            <w:pPr>
              <w:jc w:val="right"/>
              <w:rPr>
                <w:rFonts w:eastAsia="Times New Roman"/>
                <w:sz w:val="18"/>
                <w:szCs w:val="18"/>
              </w:rPr>
            </w:pPr>
            <w:r>
              <w:rPr>
                <w:rFonts w:ascii="inherit" w:eastAsia="Times New Roman" w:hAnsi="inherit"/>
                <w:b/>
                <w:bCs/>
                <w:sz w:val="18"/>
                <w:szCs w:val="18"/>
              </w:rPr>
              <w:t>45,888</w:t>
            </w:r>
          </w:p>
        </w:tc>
        <w:tc>
          <w:tcPr>
            <w:tcW w:w="0" w:type="auto"/>
            <w:shd w:val="clear" w:color="auto" w:fill="CCEEFF"/>
            <w:vAlign w:val="bottom"/>
            <w:hideMark/>
          </w:tcPr>
          <w:p w14:paraId="614112F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826445" w14:textId="77777777" w:rsidR="00000000" w:rsidRDefault="00B80CBE">
            <w:pPr>
              <w:divId w:val="13719575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4D5985" w14:textId="77777777" w:rsidR="00000000" w:rsidRDefault="00B80CBE">
            <w:pPr>
              <w:jc w:val="right"/>
              <w:rPr>
                <w:rFonts w:eastAsia="Times New Roman"/>
                <w:sz w:val="18"/>
                <w:szCs w:val="18"/>
              </w:rPr>
            </w:pPr>
            <w:r>
              <w:rPr>
                <w:rFonts w:ascii="inherit" w:eastAsia="Times New Roman" w:hAnsi="inherit"/>
                <w:sz w:val="18"/>
                <w:szCs w:val="18"/>
              </w:rPr>
              <w:t>46,150</w:t>
            </w:r>
          </w:p>
        </w:tc>
        <w:tc>
          <w:tcPr>
            <w:tcW w:w="0" w:type="auto"/>
            <w:shd w:val="clear" w:color="auto" w:fill="CCEEFF"/>
            <w:vAlign w:val="bottom"/>
            <w:hideMark/>
          </w:tcPr>
          <w:p w14:paraId="7B7034D4" w14:textId="77777777" w:rsidR="00000000" w:rsidRDefault="00B80CBE">
            <w:pPr>
              <w:rPr>
                <w:rFonts w:eastAsia="Times New Roman"/>
                <w:sz w:val="20"/>
                <w:szCs w:val="20"/>
              </w:rPr>
            </w:pPr>
          </w:p>
        </w:tc>
      </w:tr>
      <w:tr w:rsidR="00000000" w14:paraId="65541148" w14:textId="77777777">
        <w:trPr>
          <w:divId w:val="2057970696"/>
        </w:trPr>
        <w:tc>
          <w:tcPr>
            <w:tcW w:w="0" w:type="auto"/>
            <w:tcMar>
              <w:top w:w="30" w:type="dxa"/>
              <w:left w:w="300" w:type="dxa"/>
              <w:bottom w:w="30" w:type="dxa"/>
              <w:right w:w="30" w:type="dxa"/>
            </w:tcMar>
            <w:vAlign w:val="center"/>
            <w:hideMark/>
          </w:tcPr>
          <w:p w14:paraId="2E24AEE2" w14:textId="77777777" w:rsidR="00000000" w:rsidRDefault="00B80CBE">
            <w:pPr>
              <w:rPr>
                <w:rFonts w:eastAsia="Times New Roman"/>
                <w:sz w:val="18"/>
                <w:szCs w:val="18"/>
              </w:rPr>
            </w:pPr>
            <w:r>
              <w:rPr>
                <w:rFonts w:ascii="inherit" w:eastAsia="Times New Roman" w:hAnsi="inherit"/>
                <w:sz w:val="18"/>
                <w:szCs w:val="18"/>
              </w:rPr>
              <w:t>Investment securities held to maturity, at fair value</w:t>
            </w:r>
          </w:p>
        </w:tc>
        <w:tc>
          <w:tcPr>
            <w:tcW w:w="0" w:type="auto"/>
            <w:tcMar>
              <w:top w:w="30" w:type="dxa"/>
              <w:left w:w="30" w:type="dxa"/>
              <w:bottom w:w="30" w:type="dxa"/>
              <w:right w:w="30" w:type="dxa"/>
            </w:tcMar>
            <w:vAlign w:val="bottom"/>
            <w:hideMark/>
          </w:tcPr>
          <w:p w14:paraId="5055CD32" w14:textId="77777777" w:rsidR="00000000" w:rsidRDefault="00B80CBE">
            <w:pPr>
              <w:divId w:val="1747800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6ADE0BE" w14:textId="77777777" w:rsidR="00000000" w:rsidRDefault="00B80CBE">
            <w:pPr>
              <w:jc w:val="right"/>
              <w:rPr>
                <w:rFonts w:eastAsia="Times New Roman"/>
                <w:sz w:val="18"/>
                <w:szCs w:val="18"/>
              </w:rPr>
            </w:pPr>
            <w:r>
              <w:rPr>
                <w:rFonts w:ascii="inherit" w:eastAsia="Times New Roman" w:hAnsi="inherit"/>
                <w:b/>
                <w:bCs/>
                <w:sz w:val="18"/>
                <w:szCs w:val="18"/>
              </w:rPr>
              <w:t>36,955</w:t>
            </w:r>
          </w:p>
        </w:tc>
        <w:tc>
          <w:tcPr>
            <w:tcW w:w="0" w:type="auto"/>
            <w:tcBorders>
              <w:bottom w:val="single" w:sz="6" w:space="0" w:color="000000"/>
            </w:tcBorders>
            <w:vAlign w:val="bottom"/>
            <w:hideMark/>
          </w:tcPr>
          <w:p w14:paraId="579389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1D40B3" w14:textId="77777777" w:rsidR="00000000" w:rsidRDefault="00B80CBE">
            <w:pPr>
              <w:divId w:val="13208444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747E333" w14:textId="77777777" w:rsidR="00000000" w:rsidRDefault="00B80CBE">
            <w:pPr>
              <w:jc w:val="right"/>
              <w:rPr>
                <w:rFonts w:eastAsia="Times New Roman"/>
                <w:sz w:val="18"/>
                <w:szCs w:val="18"/>
              </w:rPr>
            </w:pPr>
            <w:r>
              <w:rPr>
                <w:rFonts w:ascii="inherit" w:eastAsia="Times New Roman" w:hAnsi="inherit"/>
                <w:sz w:val="18"/>
                <w:szCs w:val="18"/>
              </w:rPr>
              <w:t>36,619</w:t>
            </w:r>
          </w:p>
        </w:tc>
        <w:tc>
          <w:tcPr>
            <w:tcW w:w="0" w:type="auto"/>
            <w:tcBorders>
              <w:bottom w:val="single" w:sz="6" w:space="0" w:color="000000"/>
            </w:tcBorders>
            <w:vAlign w:val="bottom"/>
            <w:hideMark/>
          </w:tcPr>
          <w:p w14:paraId="2BE40301" w14:textId="77777777" w:rsidR="00000000" w:rsidRDefault="00B80CBE">
            <w:pPr>
              <w:rPr>
                <w:rFonts w:eastAsia="Times New Roman"/>
                <w:sz w:val="20"/>
                <w:szCs w:val="20"/>
              </w:rPr>
            </w:pPr>
          </w:p>
        </w:tc>
      </w:tr>
      <w:tr w:rsidR="00000000" w14:paraId="73EA5219" w14:textId="77777777">
        <w:trPr>
          <w:divId w:val="2057970696"/>
        </w:trPr>
        <w:tc>
          <w:tcPr>
            <w:tcW w:w="0" w:type="auto"/>
            <w:shd w:val="clear" w:color="auto" w:fill="CCEEFF"/>
            <w:tcMar>
              <w:top w:w="30" w:type="dxa"/>
              <w:left w:w="30" w:type="dxa"/>
              <w:bottom w:w="30" w:type="dxa"/>
              <w:right w:w="30" w:type="dxa"/>
            </w:tcMar>
            <w:vAlign w:val="center"/>
            <w:hideMark/>
          </w:tcPr>
          <w:p w14:paraId="6527E1C7" w14:textId="77777777" w:rsidR="00000000" w:rsidRDefault="00B80CBE">
            <w:pPr>
              <w:rPr>
                <w:rFonts w:eastAsia="Times New Roman"/>
                <w:sz w:val="18"/>
                <w:szCs w:val="18"/>
              </w:rPr>
            </w:pPr>
            <w:r>
              <w:rPr>
                <w:rFonts w:ascii="inherit" w:eastAsia="Times New Roman" w:hAnsi="inherit"/>
                <w:sz w:val="18"/>
                <w:szCs w:val="18"/>
              </w:rPr>
              <w:t>Total investment securities portfolio</w:t>
            </w:r>
          </w:p>
        </w:tc>
        <w:tc>
          <w:tcPr>
            <w:tcW w:w="0" w:type="auto"/>
            <w:shd w:val="clear" w:color="auto" w:fill="CCEEFF"/>
            <w:tcMar>
              <w:top w:w="30" w:type="dxa"/>
              <w:left w:w="30" w:type="dxa"/>
              <w:bottom w:w="30" w:type="dxa"/>
              <w:right w:w="30" w:type="dxa"/>
            </w:tcMar>
            <w:vAlign w:val="bottom"/>
            <w:hideMark/>
          </w:tcPr>
          <w:p w14:paraId="460D7B57" w14:textId="77777777" w:rsidR="00000000" w:rsidRDefault="00B80CBE">
            <w:pPr>
              <w:divId w:val="734552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E418F9A" w14:textId="77777777" w:rsidR="00000000" w:rsidRDefault="00B80CBE">
            <w:pPr>
              <w:jc w:val="right"/>
              <w:rPr>
                <w:rFonts w:eastAsia="Times New Roman"/>
                <w:sz w:val="18"/>
                <w:szCs w:val="18"/>
              </w:rPr>
            </w:pPr>
            <w:r>
              <w:rPr>
                <w:rFonts w:ascii="inherit" w:eastAsia="Times New Roman" w:hAnsi="inherit"/>
                <w:b/>
                <w:bCs/>
                <w:sz w:val="18"/>
                <w:szCs w:val="18"/>
              </w:rPr>
              <w:t>82,843</w:t>
            </w:r>
          </w:p>
        </w:tc>
        <w:tc>
          <w:tcPr>
            <w:tcW w:w="0" w:type="auto"/>
            <w:tcBorders>
              <w:bottom w:val="single" w:sz="6" w:space="0" w:color="000000"/>
            </w:tcBorders>
            <w:shd w:val="clear" w:color="auto" w:fill="CCEEFF"/>
            <w:vAlign w:val="bottom"/>
            <w:hideMark/>
          </w:tcPr>
          <w:p w14:paraId="042EB60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08FA8A" w14:textId="77777777" w:rsidR="00000000" w:rsidRDefault="00B80CBE">
            <w:pPr>
              <w:divId w:val="13245497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680401F" w14:textId="77777777" w:rsidR="00000000" w:rsidRDefault="00B80CBE">
            <w:pPr>
              <w:jc w:val="right"/>
              <w:rPr>
                <w:rFonts w:eastAsia="Times New Roman"/>
                <w:sz w:val="18"/>
                <w:szCs w:val="18"/>
              </w:rPr>
            </w:pPr>
            <w:r>
              <w:rPr>
                <w:rFonts w:ascii="inherit" w:eastAsia="Times New Roman" w:hAnsi="inherit"/>
                <w:sz w:val="18"/>
                <w:szCs w:val="18"/>
              </w:rPr>
              <w:t>82,769</w:t>
            </w:r>
          </w:p>
        </w:tc>
        <w:tc>
          <w:tcPr>
            <w:tcW w:w="0" w:type="auto"/>
            <w:tcBorders>
              <w:top w:val="single" w:sz="6" w:space="0" w:color="000000"/>
              <w:bottom w:val="single" w:sz="6" w:space="0" w:color="000000"/>
            </w:tcBorders>
            <w:shd w:val="clear" w:color="auto" w:fill="CCEEFF"/>
            <w:vAlign w:val="bottom"/>
            <w:hideMark/>
          </w:tcPr>
          <w:p w14:paraId="6128C3BF" w14:textId="77777777" w:rsidR="00000000" w:rsidRDefault="00B80CBE">
            <w:pPr>
              <w:rPr>
                <w:rFonts w:eastAsia="Times New Roman"/>
                <w:sz w:val="20"/>
                <w:szCs w:val="20"/>
              </w:rPr>
            </w:pPr>
          </w:p>
        </w:tc>
      </w:tr>
      <w:tr w:rsidR="00000000" w14:paraId="16CF9CE9" w14:textId="77777777">
        <w:trPr>
          <w:divId w:val="2057970696"/>
        </w:trPr>
        <w:tc>
          <w:tcPr>
            <w:tcW w:w="0" w:type="auto"/>
            <w:tcMar>
              <w:top w:w="30" w:type="dxa"/>
              <w:left w:w="30" w:type="dxa"/>
              <w:bottom w:w="30" w:type="dxa"/>
              <w:right w:w="30" w:type="dxa"/>
            </w:tcMar>
            <w:vAlign w:val="center"/>
            <w:hideMark/>
          </w:tcPr>
          <w:p w14:paraId="7F5C6F81" w14:textId="77777777" w:rsidR="00000000" w:rsidRDefault="00B80CBE">
            <w:pPr>
              <w:rPr>
                <w:rFonts w:eastAsia="Times New Roman"/>
                <w:sz w:val="18"/>
                <w:szCs w:val="18"/>
              </w:rPr>
            </w:pPr>
            <w:r>
              <w:rPr>
                <w:rFonts w:ascii="inherit" w:eastAsia="Times New Roman" w:hAnsi="inherit"/>
                <w:sz w:val="18"/>
                <w:szCs w:val="18"/>
              </w:rPr>
              <w:t>FHLB borrowing capacity secured by loans</w:t>
            </w:r>
          </w:p>
        </w:tc>
        <w:tc>
          <w:tcPr>
            <w:tcW w:w="0" w:type="auto"/>
            <w:tcMar>
              <w:top w:w="30" w:type="dxa"/>
              <w:left w:w="30" w:type="dxa"/>
              <w:bottom w:w="30" w:type="dxa"/>
              <w:right w:w="30" w:type="dxa"/>
            </w:tcMar>
            <w:vAlign w:val="bottom"/>
            <w:hideMark/>
          </w:tcPr>
          <w:p w14:paraId="182EB3C2" w14:textId="77777777" w:rsidR="00000000" w:rsidRDefault="00B80CBE">
            <w:pPr>
              <w:divId w:val="56713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B2D1BF" w14:textId="77777777" w:rsidR="00000000" w:rsidRDefault="00B80CBE">
            <w:pPr>
              <w:jc w:val="right"/>
              <w:rPr>
                <w:rFonts w:eastAsia="Times New Roman"/>
                <w:sz w:val="18"/>
                <w:szCs w:val="18"/>
              </w:rPr>
            </w:pPr>
            <w:r>
              <w:rPr>
                <w:rFonts w:ascii="inherit" w:eastAsia="Times New Roman" w:hAnsi="inherit"/>
                <w:b/>
                <w:bCs/>
                <w:sz w:val="18"/>
                <w:szCs w:val="18"/>
              </w:rPr>
              <w:t>9,560</w:t>
            </w:r>
          </w:p>
        </w:tc>
        <w:tc>
          <w:tcPr>
            <w:tcW w:w="0" w:type="auto"/>
            <w:vAlign w:val="bottom"/>
            <w:hideMark/>
          </w:tcPr>
          <w:p w14:paraId="312576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2E1575" w14:textId="77777777" w:rsidR="00000000" w:rsidRDefault="00B80CBE">
            <w:pPr>
              <w:divId w:val="596669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3F9E958" w14:textId="77777777" w:rsidR="00000000" w:rsidRDefault="00B80CBE">
            <w:pPr>
              <w:jc w:val="right"/>
              <w:rPr>
                <w:rFonts w:eastAsia="Times New Roman"/>
                <w:sz w:val="18"/>
                <w:szCs w:val="18"/>
              </w:rPr>
            </w:pPr>
            <w:r>
              <w:rPr>
                <w:rFonts w:ascii="inherit" w:eastAsia="Times New Roman" w:hAnsi="inherit"/>
                <w:sz w:val="18"/>
                <w:szCs w:val="18"/>
              </w:rPr>
              <w:t>10,003</w:t>
            </w:r>
          </w:p>
        </w:tc>
        <w:tc>
          <w:tcPr>
            <w:tcW w:w="0" w:type="auto"/>
            <w:vAlign w:val="bottom"/>
            <w:hideMark/>
          </w:tcPr>
          <w:p w14:paraId="3579A585" w14:textId="77777777" w:rsidR="00000000" w:rsidRDefault="00B80CBE">
            <w:pPr>
              <w:rPr>
                <w:rFonts w:eastAsia="Times New Roman"/>
                <w:sz w:val="20"/>
                <w:szCs w:val="20"/>
              </w:rPr>
            </w:pPr>
          </w:p>
        </w:tc>
      </w:tr>
      <w:tr w:rsidR="00000000" w14:paraId="61018CDF" w14:textId="77777777">
        <w:trPr>
          <w:divId w:val="2057970696"/>
        </w:trPr>
        <w:tc>
          <w:tcPr>
            <w:tcW w:w="0" w:type="auto"/>
            <w:shd w:val="clear" w:color="auto" w:fill="CCEEFF"/>
            <w:tcMar>
              <w:top w:w="30" w:type="dxa"/>
              <w:left w:w="30" w:type="dxa"/>
              <w:bottom w:w="30" w:type="dxa"/>
              <w:right w:w="30" w:type="dxa"/>
            </w:tcMar>
            <w:vAlign w:val="center"/>
            <w:hideMark/>
          </w:tcPr>
          <w:p w14:paraId="35C355F6" w14:textId="77777777" w:rsidR="00000000" w:rsidRDefault="00B80CBE">
            <w:pPr>
              <w:rPr>
                <w:rFonts w:eastAsia="Times New Roman"/>
                <w:sz w:val="18"/>
                <w:szCs w:val="18"/>
              </w:rPr>
            </w:pPr>
            <w:r>
              <w:rPr>
                <w:rFonts w:ascii="inherit" w:eastAsia="Times New Roman" w:hAnsi="inherit"/>
                <w:sz w:val="18"/>
                <w:szCs w:val="18"/>
              </w:rPr>
              <w:t>Outstanding FHLB advances and letters of credit secured by loans</w:t>
            </w:r>
          </w:p>
        </w:tc>
        <w:tc>
          <w:tcPr>
            <w:tcW w:w="0" w:type="auto"/>
            <w:shd w:val="clear" w:color="auto" w:fill="CCEEFF"/>
            <w:tcMar>
              <w:top w:w="30" w:type="dxa"/>
              <w:left w:w="30" w:type="dxa"/>
              <w:bottom w:w="30" w:type="dxa"/>
              <w:right w:w="30" w:type="dxa"/>
            </w:tcMar>
            <w:vAlign w:val="bottom"/>
            <w:hideMark/>
          </w:tcPr>
          <w:p w14:paraId="21C58481" w14:textId="77777777" w:rsidR="00000000" w:rsidRDefault="00B80CBE">
            <w:pPr>
              <w:divId w:val="3837995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178FCF1" w14:textId="77777777" w:rsidR="00000000" w:rsidRDefault="00B80CBE">
            <w:pPr>
              <w:jc w:val="right"/>
              <w:rPr>
                <w:rFonts w:eastAsia="Times New Roman"/>
                <w:sz w:val="18"/>
                <w:szCs w:val="18"/>
              </w:rPr>
            </w:pPr>
            <w:r>
              <w:rPr>
                <w:rFonts w:ascii="inherit" w:eastAsia="Times New Roman" w:hAnsi="inherit"/>
                <w:b/>
                <w:bCs/>
                <w:sz w:val="18"/>
                <w:szCs w:val="18"/>
              </w:rPr>
              <w:t>(393</w:t>
            </w:r>
          </w:p>
        </w:tc>
        <w:tc>
          <w:tcPr>
            <w:tcW w:w="0" w:type="auto"/>
            <w:shd w:val="clear" w:color="auto" w:fill="CCEEFF"/>
            <w:tcMar>
              <w:top w:w="30" w:type="dxa"/>
              <w:left w:w="0" w:type="dxa"/>
              <w:bottom w:w="30" w:type="dxa"/>
              <w:right w:w="30" w:type="dxa"/>
            </w:tcMar>
            <w:vAlign w:val="center"/>
            <w:hideMark/>
          </w:tcPr>
          <w:p w14:paraId="098C663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A3B374E" w14:textId="77777777" w:rsidR="00000000" w:rsidRDefault="00B80CBE">
            <w:pPr>
              <w:divId w:val="1943224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CC5A2EB" w14:textId="77777777" w:rsidR="00000000" w:rsidRDefault="00B80CBE">
            <w:pPr>
              <w:jc w:val="right"/>
              <w:rPr>
                <w:rFonts w:eastAsia="Times New Roman"/>
                <w:sz w:val="18"/>
                <w:szCs w:val="18"/>
              </w:rPr>
            </w:pPr>
            <w:r>
              <w:rPr>
                <w:rFonts w:ascii="inherit" w:eastAsia="Times New Roman" w:hAnsi="inherit"/>
                <w:sz w:val="18"/>
                <w:szCs w:val="18"/>
              </w:rPr>
              <w:t>(9,726</w:t>
            </w:r>
          </w:p>
        </w:tc>
        <w:tc>
          <w:tcPr>
            <w:tcW w:w="0" w:type="auto"/>
            <w:shd w:val="clear" w:color="auto" w:fill="CCEEFF"/>
            <w:tcMar>
              <w:top w:w="30" w:type="dxa"/>
              <w:left w:w="0" w:type="dxa"/>
              <w:bottom w:w="30" w:type="dxa"/>
              <w:right w:w="30" w:type="dxa"/>
            </w:tcMar>
            <w:vAlign w:val="center"/>
            <w:hideMark/>
          </w:tcPr>
          <w:p w14:paraId="45080DAD" w14:textId="77777777" w:rsidR="00000000" w:rsidRDefault="00B80CBE">
            <w:pPr>
              <w:rPr>
                <w:rFonts w:eastAsia="Times New Roman"/>
                <w:sz w:val="18"/>
                <w:szCs w:val="18"/>
              </w:rPr>
            </w:pPr>
            <w:r>
              <w:rPr>
                <w:rFonts w:ascii="inherit" w:eastAsia="Times New Roman" w:hAnsi="inherit"/>
                <w:sz w:val="18"/>
                <w:szCs w:val="18"/>
              </w:rPr>
              <w:t>)</w:t>
            </w:r>
          </w:p>
        </w:tc>
      </w:tr>
      <w:tr w:rsidR="00000000" w14:paraId="27C68E88" w14:textId="77777777">
        <w:trPr>
          <w:divId w:val="2057970696"/>
        </w:trPr>
        <w:tc>
          <w:tcPr>
            <w:tcW w:w="0" w:type="auto"/>
            <w:tcMar>
              <w:top w:w="30" w:type="dxa"/>
              <w:left w:w="30" w:type="dxa"/>
              <w:bottom w:w="30" w:type="dxa"/>
              <w:right w:w="30" w:type="dxa"/>
            </w:tcMar>
            <w:vAlign w:val="center"/>
            <w:hideMark/>
          </w:tcPr>
          <w:p w14:paraId="13863DDA" w14:textId="77777777" w:rsidR="00000000" w:rsidRDefault="00B80CBE">
            <w:pPr>
              <w:rPr>
                <w:rFonts w:eastAsia="Times New Roman"/>
                <w:sz w:val="18"/>
                <w:szCs w:val="18"/>
              </w:rPr>
            </w:pPr>
            <w:r>
              <w:rPr>
                <w:rFonts w:ascii="inherit" w:eastAsia="Times New Roman" w:hAnsi="inherit"/>
                <w:sz w:val="18"/>
                <w:szCs w:val="18"/>
              </w:rPr>
              <w:t>Investment securities encumbered for Public Funds and others</w:t>
            </w:r>
          </w:p>
        </w:tc>
        <w:tc>
          <w:tcPr>
            <w:tcW w:w="0" w:type="auto"/>
            <w:tcMar>
              <w:top w:w="30" w:type="dxa"/>
              <w:left w:w="30" w:type="dxa"/>
              <w:bottom w:w="30" w:type="dxa"/>
              <w:right w:w="30" w:type="dxa"/>
            </w:tcMar>
            <w:vAlign w:val="bottom"/>
            <w:hideMark/>
          </w:tcPr>
          <w:p w14:paraId="1FFF8AD2" w14:textId="77777777" w:rsidR="00000000" w:rsidRDefault="00B80CBE">
            <w:pPr>
              <w:divId w:val="19848898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97D5DBA" w14:textId="77777777" w:rsidR="00000000" w:rsidRDefault="00B80CBE">
            <w:pPr>
              <w:jc w:val="right"/>
              <w:rPr>
                <w:rFonts w:eastAsia="Times New Roman"/>
                <w:sz w:val="18"/>
                <w:szCs w:val="18"/>
              </w:rPr>
            </w:pPr>
            <w:r>
              <w:rPr>
                <w:rFonts w:ascii="inherit" w:eastAsia="Times New Roman" w:hAnsi="inherit"/>
                <w:b/>
                <w:bCs/>
                <w:sz w:val="18"/>
                <w:szCs w:val="18"/>
              </w:rPr>
              <w:t>(6,286</w:t>
            </w:r>
          </w:p>
        </w:tc>
        <w:tc>
          <w:tcPr>
            <w:tcW w:w="0" w:type="auto"/>
            <w:tcBorders>
              <w:bottom w:val="single" w:sz="6" w:space="0" w:color="000000"/>
            </w:tcBorders>
            <w:tcMar>
              <w:top w:w="30" w:type="dxa"/>
              <w:left w:w="0" w:type="dxa"/>
              <w:bottom w:w="30" w:type="dxa"/>
              <w:right w:w="30" w:type="dxa"/>
            </w:tcMar>
            <w:vAlign w:val="center"/>
            <w:hideMark/>
          </w:tcPr>
          <w:p w14:paraId="49816E5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5726A7B" w14:textId="77777777" w:rsidR="00000000" w:rsidRDefault="00B80CBE">
            <w:pPr>
              <w:divId w:val="142279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6B9B9F" w14:textId="77777777" w:rsidR="00000000" w:rsidRDefault="00B80CBE">
            <w:pPr>
              <w:jc w:val="right"/>
              <w:rPr>
                <w:rFonts w:eastAsia="Times New Roman"/>
                <w:sz w:val="18"/>
                <w:szCs w:val="18"/>
              </w:rPr>
            </w:pPr>
            <w:r>
              <w:rPr>
                <w:rFonts w:ascii="inherit" w:eastAsia="Times New Roman" w:hAnsi="inherit"/>
                <w:sz w:val="18"/>
                <w:szCs w:val="18"/>
              </w:rPr>
              <w:t>(6,631</w:t>
            </w:r>
          </w:p>
        </w:tc>
        <w:tc>
          <w:tcPr>
            <w:tcW w:w="0" w:type="auto"/>
            <w:tcMar>
              <w:top w:w="30" w:type="dxa"/>
              <w:left w:w="0" w:type="dxa"/>
              <w:bottom w:w="30" w:type="dxa"/>
              <w:right w:w="30" w:type="dxa"/>
            </w:tcMar>
            <w:vAlign w:val="center"/>
            <w:hideMark/>
          </w:tcPr>
          <w:p w14:paraId="683DD94F" w14:textId="77777777" w:rsidR="00000000" w:rsidRDefault="00B80CBE">
            <w:pPr>
              <w:rPr>
                <w:rFonts w:eastAsia="Times New Roman"/>
                <w:sz w:val="18"/>
                <w:szCs w:val="18"/>
              </w:rPr>
            </w:pPr>
            <w:r>
              <w:rPr>
                <w:rFonts w:ascii="inherit" w:eastAsia="Times New Roman" w:hAnsi="inherit"/>
                <w:sz w:val="18"/>
                <w:szCs w:val="18"/>
              </w:rPr>
              <w:t>)</w:t>
            </w:r>
          </w:p>
        </w:tc>
      </w:tr>
      <w:tr w:rsidR="00000000" w14:paraId="7B1855C8" w14:textId="77777777">
        <w:trPr>
          <w:divId w:val="2057970696"/>
        </w:trPr>
        <w:tc>
          <w:tcPr>
            <w:tcW w:w="0" w:type="auto"/>
            <w:shd w:val="clear" w:color="auto" w:fill="CCEEFF"/>
            <w:tcMar>
              <w:top w:w="30" w:type="dxa"/>
              <w:left w:w="30" w:type="dxa"/>
              <w:bottom w:w="30" w:type="dxa"/>
              <w:right w:w="30" w:type="dxa"/>
            </w:tcMar>
            <w:vAlign w:val="center"/>
            <w:hideMark/>
          </w:tcPr>
          <w:p w14:paraId="0756C14A" w14:textId="77777777" w:rsidR="00000000" w:rsidRDefault="00B80CBE">
            <w:pPr>
              <w:rPr>
                <w:rFonts w:eastAsia="Times New Roman"/>
                <w:sz w:val="18"/>
                <w:szCs w:val="18"/>
              </w:rPr>
            </w:pPr>
            <w:r>
              <w:rPr>
                <w:rFonts w:ascii="inherit" w:eastAsia="Times New Roman" w:hAnsi="inherit"/>
                <w:sz w:val="18"/>
                <w:szCs w:val="18"/>
              </w:rPr>
              <w:t>Total liquidity reserves</w:t>
            </w:r>
          </w:p>
        </w:tc>
        <w:tc>
          <w:tcPr>
            <w:tcW w:w="0" w:type="auto"/>
            <w:shd w:val="clear" w:color="auto" w:fill="CCEEFF"/>
            <w:tcMar>
              <w:top w:w="30" w:type="dxa"/>
              <w:left w:w="30" w:type="dxa"/>
              <w:bottom w:w="30" w:type="dxa"/>
              <w:right w:w="30" w:type="dxa"/>
            </w:tcMar>
            <w:vAlign w:val="bottom"/>
            <w:hideMark/>
          </w:tcPr>
          <w:p w14:paraId="2641EB1B" w14:textId="77777777" w:rsidR="00000000" w:rsidRDefault="00B80CBE">
            <w:pPr>
              <w:divId w:val="834809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9E53FA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AC6CEA3" w14:textId="77777777" w:rsidR="00000000" w:rsidRDefault="00B80CBE">
            <w:pPr>
              <w:jc w:val="right"/>
              <w:rPr>
                <w:rFonts w:eastAsia="Times New Roman"/>
                <w:sz w:val="18"/>
                <w:szCs w:val="18"/>
              </w:rPr>
            </w:pPr>
            <w:r>
              <w:rPr>
                <w:rFonts w:ascii="inherit" w:eastAsia="Times New Roman" w:hAnsi="inherit"/>
                <w:b/>
                <w:bCs/>
                <w:sz w:val="18"/>
                <w:szCs w:val="18"/>
              </w:rPr>
              <w:t>103,193</w:t>
            </w:r>
          </w:p>
        </w:tc>
        <w:tc>
          <w:tcPr>
            <w:tcW w:w="0" w:type="auto"/>
            <w:tcBorders>
              <w:top w:val="single" w:sz="6" w:space="0" w:color="000000"/>
              <w:bottom w:val="double" w:sz="6" w:space="0" w:color="000000"/>
            </w:tcBorders>
            <w:shd w:val="clear" w:color="auto" w:fill="CCEEFF"/>
            <w:vAlign w:val="bottom"/>
            <w:hideMark/>
          </w:tcPr>
          <w:p w14:paraId="37F24A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224568" w14:textId="77777777" w:rsidR="00000000" w:rsidRDefault="00B80CBE">
            <w:pPr>
              <w:divId w:val="8478397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ECD863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DA3BBBC" w14:textId="77777777" w:rsidR="00000000" w:rsidRDefault="00B80CBE">
            <w:pPr>
              <w:jc w:val="right"/>
              <w:rPr>
                <w:rFonts w:eastAsia="Times New Roman"/>
                <w:sz w:val="18"/>
                <w:szCs w:val="18"/>
              </w:rPr>
            </w:pPr>
            <w:r>
              <w:rPr>
                <w:rFonts w:ascii="inherit" w:eastAsia="Times New Roman" w:hAnsi="inherit"/>
                <w:sz w:val="18"/>
                <w:szCs w:val="18"/>
              </w:rPr>
              <w:t>89,601</w:t>
            </w:r>
          </w:p>
        </w:tc>
        <w:tc>
          <w:tcPr>
            <w:tcW w:w="0" w:type="auto"/>
            <w:tcBorders>
              <w:top w:val="single" w:sz="6" w:space="0" w:color="000000"/>
              <w:bottom w:val="double" w:sz="6" w:space="0" w:color="000000"/>
            </w:tcBorders>
            <w:shd w:val="clear" w:color="auto" w:fill="CCEEFF"/>
            <w:vAlign w:val="bottom"/>
            <w:hideMark/>
          </w:tcPr>
          <w:p w14:paraId="6D65F296" w14:textId="77777777" w:rsidR="00000000" w:rsidRDefault="00B80CBE">
            <w:pPr>
              <w:rPr>
                <w:rFonts w:eastAsia="Times New Roman"/>
                <w:sz w:val="20"/>
                <w:szCs w:val="20"/>
              </w:rPr>
            </w:pPr>
          </w:p>
        </w:tc>
      </w:tr>
    </w:tbl>
    <w:p w14:paraId="6F9FCC12"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liquidity reserves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$13.6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$103.2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 decrease in our FHLB advances outstanding and an increase in our cash and cash equivalents balance.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Risk Management</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additional information on our management of liquidity risk.</w:t>
      </w:r>
    </w:p>
    <w:p w14:paraId="6064B677" w14:textId="77777777" w:rsidR="00000000" w:rsidRDefault="00B80CBE">
      <w:pPr>
        <w:divId w:val="7015928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6440159" w14:textId="77777777">
        <w:trPr>
          <w:divId w:val="861238871"/>
          <w:jc w:val="center"/>
        </w:trPr>
        <w:tc>
          <w:tcPr>
            <w:tcW w:w="0" w:type="auto"/>
            <w:gridSpan w:val="3"/>
            <w:vAlign w:val="center"/>
            <w:hideMark/>
          </w:tcPr>
          <w:p w14:paraId="12B8CAAD" w14:textId="77777777" w:rsidR="00000000" w:rsidRDefault="00B80CBE">
            <w:pPr>
              <w:rPr>
                <w:rFonts w:eastAsia="Times New Roman"/>
                <w:sz w:val="20"/>
                <w:szCs w:val="20"/>
              </w:rPr>
            </w:pPr>
          </w:p>
        </w:tc>
      </w:tr>
      <w:tr w:rsidR="00000000" w14:paraId="507EA9A9" w14:textId="77777777">
        <w:trPr>
          <w:divId w:val="861238871"/>
          <w:jc w:val="center"/>
        </w:trPr>
        <w:tc>
          <w:tcPr>
            <w:tcW w:w="1700" w:type="pct"/>
            <w:vAlign w:val="center"/>
            <w:hideMark/>
          </w:tcPr>
          <w:p w14:paraId="09F49D82" w14:textId="77777777" w:rsidR="00000000" w:rsidRDefault="00B80CBE">
            <w:pPr>
              <w:rPr>
                <w:rFonts w:eastAsia="Times New Roman"/>
                <w:sz w:val="20"/>
                <w:szCs w:val="20"/>
              </w:rPr>
            </w:pPr>
          </w:p>
        </w:tc>
        <w:tc>
          <w:tcPr>
            <w:tcW w:w="1650" w:type="pct"/>
            <w:vAlign w:val="center"/>
            <w:hideMark/>
          </w:tcPr>
          <w:p w14:paraId="084B4678" w14:textId="77777777" w:rsidR="00000000" w:rsidRDefault="00B80CBE">
            <w:pPr>
              <w:rPr>
                <w:rFonts w:eastAsia="Times New Roman"/>
                <w:sz w:val="20"/>
                <w:szCs w:val="20"/>
              </w:rPr>
            </w:pPr>
          </w:p>
        </w:tc>
        <w:tc>
          <w:tcPr>
            <w:tcW w:w="1650" w:type="pct"/>
            <w:vAlign w:val="center"/>
            <w:hideMark/>
          </w:tcPr>
          <w:p w14:paraId="4ADB0C96" w14:textId="77777777" w:rsidR="00000000" w:rsidRDefault="00B80CBE">
            <w:pPr>
              <w:rPr>
                <w:rFonts w:eastAsia="Times New Roman"/>
                <w:sz w:val="20"/>
                <w:szCs w:val="20"/>
              </w:rPr>
            </w:pPr>
          </w:p>
        </w:tc>
      </w:tr>
      <w:tr w:rsidR="00000000" w14:paraId="736BF057" w14:textId="77777777">
        <w:trPr>
          <w:divId w:val="861238871"/>
          <w:jc w:val="center"/>
        </w:trPr>
        <w:tc>
          <w:tcPr>
            <w:tcW w:w="0" w:type="auto"/>
            <w:gridSpan w:val="3"/>
            <w:tcMar>
              <w:top w:w="30" w:type="dxa"/>
              <w:left w:w="30" w:type="dxa"/>
              <w:bottom w:w="30" w:type="dxa"/>
              <w:right w:w="30" w:type="dxa"/>
            </w:tcMar>
            <w:vAlign w:val="bottom"/>
            <w:hideMark/>
          </w:tcPr>
          <w:p w14:paraId="263FAA10" w14:textId="77777777" w:rsidR="00000000" w:rsidRDefault="00B80CBE">
            <w:pPr>
              <w:divId w:val="764882995"/>
              <w:rPr>
                <w:rFonts w:eastAsia="Times New Roman"/>
                <w:sz w:val="20"/>
                <w:szCs w:val="20"/>
              </w:rPr>
            </w:pPr>
            <w:r>
              <w:rPr>
                <w:rFonts w:ascii="inherit" w:eastAsia="Times New Roman" w:hAnsi="inherit"/>
                <w:sz w:val="20"/>
                <w:szCs w:val="20"/>
              </w:rPr>
              <w:t> </w:t>
            </w:r>
          </w:p>
        </w:tc>
      </w:tr>
      <w:tr w:rsidR="00000000" w14:paraId="73AFECB0" w14:textId="77777777">
        <w:trPr>
          <w:divId w:val="861238871"/>
          <w:jc w:val="center"/>
        </w:trPr>
        <w:tc>
          <w:tcPr>
            <w:tcW w:w="0" w:type="auto"/>
            <w:tcMar>
              <w:top w:w="30" w:type="dxa"/>
              <w:left w:w="30" w:type="dxa"/>
              <w:bottom w:w="30" w:type="dxa"/>
              <w:right w:w="30" w:type="dxa"/>
            </w:tcMar>
            <w:vAlign w:val="bottom"/>
            <w:hideMark/>
          </w:tcPr>
          <w:p w14:paraId="0EF03338" w14:textId="77777777" w:rsidR="00000000" w:rsidRDefault="00B80CBE">
            <w:pPr>
              <w:divId w:val="731120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E99754" w14:textId="77777777" w:rsidR="00000000" w:rsidRDefault="00B80CBE">
            <w:pPr>
              <w:jc w:val="center"/>
              <w:rPr>
                <w:rFonts w:eastAsia="Times New Roman"/>
                <w:sz w:val="16"/>
                <w:szCs w:val="16"/>
              </w:rPr>
            </w:pPr>
            <w:r>
              <w:rPr>
                <w:rFonts w:ascii="inherit" w:eastAsia="Times New Roman" w:hAnsi="inherit"/>
                <w:sz w:val="16"/>
                <w:szCs w:val="16"/>
              </w:rPr>
              <w:t>41</w:t>
            </w:r>
          </w:p>
        </w:tc>
        <w:tc>
          <w:tcPr>
            <w:tcW w:w="0" w:type="auto"/>
            <w:tcMar>
              <w:top w:w="30" w:type="dxa"/>
              <w:left w:w="30" w:type="dxa"/>
              <w:bottom w:w="30" w:type="dxa"/>
              <w:right w:w="30" w:type="dxa"/>
            </w:tcMar>
            <w:vAlign w:val="bottom"/>
            <w:hideMark/>
          </w:tcPr>
          <w:p w14:paraId="2F5F3CE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F18116D" w14:textId="77777777" w:rsidR="00000000" w:rsidRDefault="00B80CBE">
      <w:pPr>
        <w:rPr>
          <w:rFonts w:eastAsia="Times New Roman"/>
          <w:sz w:val="20"/>
          <w:szCs w:val="20"/>
        </w:rPr>
      </w:pPr>
      <w:r>
        <w:rPr>
          <w:rFonts w:eastAsia="Times New Roman"/>
          <w:sz w:val="20"/>
          <w:szCs w:val="20"/>
        </w:rPr>
        <w:pict w14:anchorId="7CD86AFF">
          <v:rect id="_x0000_i1066" style="width:0;height:1.5pt" o:hralign="center" o:hrstd="t" o:hr="t" fillcolor="#a0a0a0" stroked="f"/>
        </w:pict>
      </w:r>
    </w:p>
    <w:p w14:paraId="1961553F" w14:textId="77777777" w:rsidR="00000000" w:rsidRDefault="00B80CBE">
      <w:pPr>
        <w:spacing w:line="288" w:lineRule="auto"/>
        <w:jc w:val="both"/>
        <w:divId w:val="47869569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61012C6" w14:textId="77777777" w:rsidR="00000000" w:rsidRDefault="00B80CBE">
      <w:pPr>
        <w:divId w:val="930352760"/>
        <w:rPr>
          <w:rFonts w:eastAsia="Times New Roman"/>
          <w:sz w:val="20"/>
          <w:szCs w:val="20"/>
        </w:rPr>
      </w:pPr>
    </w:p>
    <w:p w14:paraId="71AD1B4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Liquidity Coverage Ratio</w:t>
      </w:r>
    </w:p>
    <w:p w14:paraId="18FD7653"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subject to the Liquidity Coverage Ratio Rule (“LCR Rule”</w:t>
      </w:r>
      <w:r>
        <w:rPr>
          <w:rFonts w:ascii="inherit" w:eastAsia="Times New Roman" w:hAnsi="inherit"/>
          <w:sz w:val="20"/>
          <w:szCs w:val="20"/>
        </w:rPr>
        <w:t>) as implemented by the Federal Reserve and OCC. The LCR Rule requires us to calculate our LCR daily and to publicly disclose, on a quarterly basis, our LCR, certain related quantitative liquidity metrics, and a qualitative discussion of our LCR. Our avera</w:t>
      </w:r>
      <w:r>
        <w:rPr>
          <w:rFonts w:ascii="inherit" w:eastAsia="Times New Roman" w:hAnsi="inherit"/>
          <w:sz w:val="20"/>
          <w:szCs w:val="20"/>
        </w:rPr>
        <w:t>ge LCR during</w:t>
      </w:r>
      <w:r>
        <w:rPr>
          <w:rFonts w:ascii="inherit" w:eastAsia="Times New Roman" w:hAnsi="inherit"/>
          <w:sz w:val="20"/>
          <w:szCs w:val="20"/>
        </w:rPr>
        <w:t xml:space="preserve"> </w:t>
      </w:r>
      <w:r>
        <w:rPr>
          <w:rFonts w:ascii="inherit" w:eastAsia="Times New Roman" w:hAnsi="inherit"/>
          <w:sz w:val="20"/>
          <w:szCs w:val="20"/>
        </w:rPr>
        <w:t>the first quarter of 2019</w:t>
      </w:r>
      <w:r>
        <w:rPr>
          <w:rFonts w:ascii="inherit" w:eastAsia="Times New Roman" w:hAnsi="inherit"/>
          <w:sz w:val="20"/>
          <w:szCs w:val="20"/>
        </w:rPr>
        <w:t xml:space="preserve"> </w:t>
      </w:r>
      <w:r>
        <w:rPr>
          <w:rFonts w:ascii="inherit" w:eastAsia="Times New Roman" w:hAnsi="inherit"/>
          <w:sz w:val="20"/>
          <w:szCs w:val="20"/>
        </w:rPr>
        <w:t>exceeded the LCR requirement of 100%. The calculation and the underlying components are based on our interpretations, expectations and assumptions of relevant regulations, as well as interpretations provided by our r</w:t>
      </w:r>
      <w:r>
        <w:rPr>
          <w:rFonts w:ascii="inherit" w:eastAsia="Times New Roman" w:hAnsi="inherit"/>
          <w:sz w:val="20"/>
          <w:szCs w:val="20"/>
        </w:rPr>
        <w:t>egulators, and are subject to change based on changes to future regulations and interpretations.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additional information.</w:t>
      </w:r>
    </w:p>
    <w:p w14:paraId="4EB112B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Borrowing Capacity</w:t>
      </w:r>
    </w:p>
    <w:p w14:paraId="7A27B1AC"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maintain a shelf registration </w:t>
      </w:r>
      <w:r>
        <w:rPr>
          <w:rFonts w:ascii="inherit" w:eastAsia="Times New Roman" w:hAnsi="inherit"/>
          <w:sz w:val="20"/>
          <w:szCs w:val="20"/>
        </w:rPr>
        <w:t>with the SEC so that we may periodically offer and sell an indeterminate aggregate amount of senior or subordinated debt securities, preferred stock, depositary shares, common stock, purchase contracts, warrants and units. There is no limit under this shel</w:t>
      </w:r>
      <w:r>
        <w:rPr>
          <w:rFonts w:ascii="inherit" w:eastAsia="Times New Roman" w:hAnsi="inherit"/>
          <w:sz w:val="20"/>
          <w:szCs w:val="20"/>
        </w:rPr>
        <w:t>f registration to the amount or number of such securities that we may offer and sell, subject to market conditions. In addition, we also maintain a shelf registration that allows us to periodically offer and sell up to $25 billion of securitized debt oblig</w:t>
      </w:r>
      <w:r>
        <w:rPr>
          <w:rFonts w:ascii="inherit" w:eastAsia="Times New Roman" w:hAnsi="inherit"/>
          <w:sz w:val="20"/>
          <w:szCs w:val="20"/>
        </w:rPr>
        <w:t>ations from our credit card loan securitization trust and a shelf registration that allows us to periodically offer and sell up to $20 billion in securitized auto loans.</w:t>
      </w:r>
    </w:p>
    <w:p w14:paraId="5FD8005B"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In addition to our issuance capacity under the shelf registration statements, we also </w:t>
      </w:r>
      <w:r>
        <w:rPr>
          <w:rFonts w:ascii="inherit" w:eastAsia="Times New Roman" w:hAnsi="inherit"/>
          <w:sz w:val="20"/>
          <w:szCs w:val="20"/>
        </w:rPr>
        <w:t>have access to FHLB advances. The ability to draw down funding is based on membership status and the amount is dependent upon the Banks’</w:t>
      </w:r>
      <w:r>
        <w:rPr>
          <w:rFonts w:ascii="inherit" w:eastAsia="Times New Roman" w:hAnsi="inherit"/>
          <w:sz w:val="20"/>
          <w:szCs w:val="20"/>
        </w:rPr>
        <w:t xml:space="preserve"> </w:t>
      </w:r>
      <w:r>
        <w:rPr>
          <w:rFonts w:ascii="inherit" w:eastAsia="Times New Roman" w:hAnsi="inherit"/>
          <w:sz w:val="20"/>
          <w:szCs w:val="20"/>
        </w:rPr>
        <w:t>ability to post collateral. As of</w:t>
      </w:r>
      <w:r>
        <w:rPr>
          <w:rFonts w:ascii="inherit" w:eastAsia="Times New Roman" w:hAnsi="inherit"/>
          <w:sz w:val="20"/>
          <w:szCs w:val="20"/>
        </w:rPr>
        <w:t xml:space="preserve"> </w:t>
      </w:r>
      <w:r>
        <w:rPr>
          <w:rFonts w:ascii="inherit" w:eastAsia="Times New Roman" w:hAnsi="inherit"/>
          <w:sz w:val="20"/>
          <w:szCs w:val="20"/>
        </w:rPr>
        <w:t>March 31, 2019, we pledged both loans and securities to FHLB to secure a maximum borr</w:t>
      </w:r>
      <w:r>
        <w:rPr>
          <w:rFonts w:ascii="inherit" w:eastAsia="Times New Roman" w:hAnsi="inherit"/>
          <w:sz w:val="20"/>
          <w:szCs w:val="20"/>
        </w:rPr>
        <w:t>owing capacity of</w:t>
      </w:r>
      <w:r>
        <w:rPr>
          <w:rFonts w:ascii="inherit" w:eastAsia="Times New Roman" w:hAnsi="inherit"/>
          <w:sz w:val="20"/>
          <w:szCs w:val="20"/>
        </w:rPr>
        <w:t xml:space="preserve"> </w:t>
      </w:r>
      <w:r>
        <w:rPr>
          <w:rFonts w:ascii="inherit" w:eastAsia="Times New Roman" w:hAnsi="inherit"/>
          <w:sz w:val="20"/>
          <w:szCs w:val="20"/>
        </w:rPr>
        <w:t>$18.8 billion, of which</w:t>
      </w:r>
      <w:r>
        <w:rPr>
          <w:rFonts w:ascii="inherit" w:eastAsia="Times New Roman" w:hAnsi="inherit"/>
          <w:sz w:val="20"/>
          <w:szCs w:val="20"/>
        </w:rPr>
        <w:t xml:space="preserve"> </w:t>
      </w:r>
      <w:r>
        <w:rPr>
          <w:rFonts w:ascii="inherit" w:eastAsia="Times New Roman" w:hAnsi="inherit"/>
          <w:sz w:val="20"/>
          <w:szCs w:val="20"/>
        </w:rPr>
        <w:t>$18.4 billion</w:t>
      </w:r>
      <w:r>
        <w:rPr>
          <w:rFonts w:ascii="inherit" w:eastAsia="Times New Roman" w:hAnsi="inherit"/>
          <w:sz w:val="20"/>
          <w:szCs w:val="20"/>
        </w:rPr>
        <w:t xml:space="preserve"> </w:t>
      </w:r>
      <w:r>
        <w:rPr>
          <w:rFonts w:ascii="inherit" w:eastAsia="Times New Roman" w:hAnsi="inherit"/>
          <w:sz w:val="20"/>
          <w:szCs w:val="20"/>
        </w:rPr>
        <w:t>was still available to us to borrow. Our FHLB membership is supported by our investment in FHLB stock of</w:t>
      </w:r>
      <w:r>
        <w:rPr>
          <w:rFonts w:ascii="inherit" w:eastAsia="Times New Roman" w:hAnsi="inherit"/>
          <w:sz w:val="20"/>
          <w:szCs w:val="20"/>
        </w:rPr>
        <w:t xml:space="preserve"> </w:t>
      </w:r>
      <w:r>
        <w:rPr>
          <w:rFonts w:ascii="inherit" w:eastAsia="Times New Roman" w:hAnsi="inherit"/>
          <w:sz w:val="20"/>
          <w:szCs w:val="20"/>
        </w:rPr>
        <w:t>$30 million</w:t>
      </w:r>
      <w:r>
        <w:rPr>
          <w:rFonts w:ascii="inherit" w:eastAsia="Times New Roman" w:hAnsi="inherit"/>
          <w:sz w:val="20"/>
          <w:szCs w:val="20"/>
        </w:rPr>
        <w:t xml:space="preserve"> </w:t>
      </w:r>
      <w:r>
        <w:rPr>
          <w:rFonts w:ascii="inherit" w:eastAsia="Times New Roman" w:hAnsi="inherit"/>
          <w:sz w:val="20"/>
          <w:szCs w:val="20"/>
        </w:rPr>
        <w:t>and $415 million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which wa</w:t>
      </w:r>
      <w:r>
        <w:rPr>
          <w:rFonts w:ascii="inherit" w:eastAsia="Times New Roman" w:hAnsi="inherit"/>
          <w:sz w:val="20"/>
          <w:szCs w:val="20"/>
        </w:rPr>
        <w:t>s determined in part based on our outstanding advances. In addition, we have access to the Federal Reserve Discount Window through which we had a borrowing capacity of</w:t>
      </w:r>
      <w:r>
        <w:rPr>
          <w:rFonts w:ascii="inherit" w:eastAsia="Times New Roman" w:hAnsi="inherit"/>
          <w:sz w:val="20"/>
          <w:szCs w:val="20"/>
        </w:rPr>
        <w:t xml:space="preserve"> </w:t>
      </w:r>
      <w:r>
        <w:rPr>
          <w:rFonts w:ascii="inherit" w:eastAsia="Times New Roman" w:hAnsi="inherit"/>
          <w:sz w:val="20"/>
          <w:szCs w:val="20"/>
        </w:rPr>
        <w:t>$7.0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 xml:space="preserve">March 31, 2019. Our membership with the Federal Reserve is supported </w:t>
      </w:r>
      <w:r>
        <w:rPr>
          <w:rFonts w:ascii="inherit" w:eastAsia="Times New Roman" w:hAnsi="inherit"/>
          <w:sz w:val="20"/>
          <w:szCs w:val="20"/>
        </w:rPr>
        <w:t>by our investment in Federal Reserve stock, totaling</w:t>
      </w:r>
      <w:r>
        <w:rPr>
          <w:rFonts w:ascii="inherit" w:eastAsia="Times New Roman" w:hAnsi="inherit"/>
          <w:sz w:val="20"/>
          <w:szCs w:val="20"/>
        </w:rPr>
        <w:t xml:space="preserve"> </w:t>
      </w:r>
      <w:r>
        <w:rPr>
          <w:rFonts w:ascii="inherit" w:eastAsia="Times New Roman" w:hAnsi="inherit"/>
          <w:sz w:val="20"/>
          <w:szCs w:val="20"/>
        </w:rPr>
        <w:t>$1.3 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7C927A0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Funding</w:t>
      </w:r>
    </w:p>
    <w:p w14:paraId="1A611A2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primary source of funding comes from deposits, as they are a stable and relatively low cost source of funding.</w:t>
      </w:r>
      <w:r>
        <w:rPr>
          <w:rFonts w:ascii="inherit" w:eastAsia="Times New Roman" w:hAnsi="inherit"/>
          <w:sz w:val="20"/>
          <w:szCs w:val="20"/>
        </w:rPr>
        <w:t xml:space="preserve"> </w:t>
      </w:r>
      <w:r>
        <w:rPr>
          <w:rFonts w:ascii="inherit" w:eastAsia="Times New Roman" w:hAnsi="inherit"/>
          <w:sz w:val="20"/>
          <w:szCs w:val="20"/>
        </w:rPr>
        <w:t>In addition to dep</w:t>
      </w:r>
      <w:r>
        <w:rPr>
          <w:rFonts w:ascii="inherit" w:eastAsia="Times New Roman" w:hAnsi="inherit"/>
          <w:sz w:val="20"/>
          <w:szCs w:val="20"/>
        </w:rPr>
        <w:t>osits, we raise funding through the issuance of senior and subordinated notes, securitized debt obligations and brokered deposits, as well as federal funds purchased, securities loaned or sold under agreements to repurchase, and FHLB advances secured by ce</w:t>
      </w:r>
      <w:r>
        <w:rPr>
          <w:rFonts w:ascii="inherit" w:eastAsia="Times New Roman" w:hAnsi="inherit"/>
          <w:sz w:val="20"/>
          <w:szCs w:val="20"/>
        </w:rPr>
        <w:t>rtain portions of our loan and securities portfolios. A key objective in our use of these markets is to maintain access to a diversified mix of wholesale funding sources.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Consolidated Balance Sheets Analysis</w:t>
      </w:r>
      <w:r>
        <w:rPr>
          <w:rFonts w:ascii="inherit" w:eastAsia="Times New Roman" w:hAnsi="inherit"/>
          <w:sz w:val="20"/>
          <w:szCs w:val="20"/>
        </w:rPr>
        <w:t>—</w:t>
      </w:r>
      <w:r>
        <w:rPr>
          <w:rFonts w:eastAsia="Times New Roman"/>
          <w:color w:val="000000"/>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w:t>
      </w:r>
      <w:r>
        <w:rPr>
          <w:rFonts w:ascii="inherit" w:eastAsia="Times New Roman" w:hAnsi="inherit"/>
          <w:sz w:val="20"/>
          <w:szCs w:val="20"/>
        </w:rPr>
        <w:t>ional information on our primary sources of funding.</w:t>
      </w:r>
    </w:p>
    <w:p w14:paraId="1A34B39E" w14:textId="77777777" w:rsidR="00000000" w:rsidRDefault="00B80CBE">
      <w:pPr>
        <w:divId w:val="2405260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80CD873" w14:textId="77777777">
        <w:trPr>
          <w:divId w:val="2004893672"/>
          <w:jc w:val="center"/>
        </w:trPr>
        <w:tc>
          <w:tcPr>
            <w:tcW w:w="0" w:type="auto"/>
            <w:gridSpan w:val="3"/>
            <w:vAlign w:val="center"/>
            <w:hideMark/>
          </w:tcPr>
          <w:p w14:paraId="72DB7462" w14:textId="77777777" w:rsidR="00000000" w:rsidRDefault="00B80CBE">
            <w:pPr>
              <w:rPr>
                <w:rFonts w:eastAsia="Times New Roman"/>
                <w:sz w:val="20"/>
                <w:szCs w:val="20"/>
              </w:rPr>
            </w:pPr>
          </w:p>
        </w:tc>
      </w:tr>
      <w:tr w:rsidR="00000000" w14:paraId="0B0594F6" w14:textId="77777777">
        <w:trPr>
          <w:divId w:val="2004893672"/>
          <w:jc w:val="center"/>
        </w:trPr>
        <w:tc>
          <w:tcPr>
            <w:tcW w:w="1700" w:type="pct"/>
            <w:vAlign w:val="center"/>
            <w:hideMark/>
          </w:tcPr>
          <w:p w14:paraId="4FD88F90" w14:textId="77777777" w:rsidR="00000000" w:rsidRDefault="00B80CBE">
            <w:pPr>
              <w:rPr>
                <w:rFonts w:eastAsia="Times New Roman"/>
                <w:sz w:val="20"/>
                <w:szCs w:val="20"/>
              </w:rPr>
            </w:pPr>
          </w:p>
        </w:tc>
        <w:tc>
          <w:tcPr>
            <w:tcW w:w="1650" w:type="pct"/>
            <w:vAlign w:val="center"/>
            <w:hideMark/>
          </w:tcPr>
          <w:p w14:paraId="420874B5" w14:textId="77777777" w:rsidR="00000000" w:rsidRDefault="00B80CBE">
            <w:pPr>
              <w:rPr>
                <w:rFonts w:eastAsia="Times New Roman"/>
                <w:sz w:val="20"/>
                <w:szCs w:val="20"/>
              </w:rPr>
            </w:pPr>
          </w:p>
        </w:tc>
        <w:tc>
          <w:tcPr>
            <w:tcW w:w="1650" w:type="pct"/>
            <w:vAlign w:val="center"/>
            <w:hideMark/>
          </w:tcPr>
          <w:p w14:paraId="59722516" w14:textId="77777777" w:rsidR="00000000" w:rsidRDefault="00B80CBE">
            <w:pPr>
              <w:rPr>
                <w:rFonts w:eastAsia="Times New Roman"/>
                <w:sz w:val="20"/>
                <w:szCs w:val="20"/>
              </w:rPr>
            </w:pPr>
          </w:p>
        </w:tc>
      </w:tr>
      <w:tr w:rsidR="00000000" w14:paraId="0A9DE3D9" w14:textId="77777777">
        <w:trPr>
          <w:divId w:val="2004893672"/>
          <w:jc w:val="center"/>
        </w:trPr>
        <w:tc>
          <w:tcPr>
            <w:tcW w:w="0" w:type="auto"/>
            <w:gridSpan w:val="3"/>
            <w:tcMar>
              <w:top w:w="30" w:type="dxa"/>
              <w:left w:w="30" w:type="dxa"/>
              <w:bottom w:w="30" w:type="dxa"/>
              <w:right w:w="30" w:type="dxa"/>
            </w:tcMar>
            <w:vAlign w:val="bottom"/>
            <w:hideMark/>
          </w:tcPr>
          <w:p w14:paraId="70305E48" w14:textId="77777777" w:rsidR="00000000" w:rsidRDefault="00B80CBE">
            <w:pPr>
              <w:divId w:val="999772118"/>
              <w:rPr>
                <w:rFonts w:eastAsia="Times New Roman"/>
                <w:sz w:val="20"/>
                <w:szCs w:val="20"/>
              </w:rPr>
            </w:pPr>
            <w:r>
              <w:rPr>
                <w:rFonts w:ascii="inherit" w:eastAsia="Times New Roman" w:hAnsi="inherit"/>
                <w:sz w:val="20"/>
                <w:szCs w:val="20"/>
              </w:rPr>
              <w:t> </w:t>
            </w:r>
          </w:p>
        </w:tc>
      </w:tr>
      <w:tr w:rsidR="00000000" w14:paraId="5D8E0F42" w14:textId="77777777">
        <w:trPr>
          <w:divId w:val="2004893672"/>
          <w:jc w:val="center"/>
        </w:trPr>
        <w:tc>
          <w:tcPr>
            <w:tcW w:w="0" w:type="auto"/>
            <w:tcMar>
              <w:top w:w="30" w:type="dxa"/>
              <w:left w:w="30" w:type="dxa"/>
              <w:bottom w:w="30" w:type="dxa"/>
              <w:right w:w="30" w:type="dxa"/>
            </w:tcMar>
            <w:vAlign w:val="bottom"/>
            <w:hideMark/>
          </w:tcPr>
          <w:p w14:paraId="663AC0B0" w14:textId="77777777" w:rsidR="00000000" w:rsidRDefault="00B80CBE">
            <w:pPr>
              <w:divId w:val="1927495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FF1D5D" w14:textId="77777777" w:rsidR="00000000" w:rsidRDefault="00B80CBE">
            <w:pPr>
              <w:jc w:val="center"/>
              <w:rPr>
                <w:rFonts w:eastAsia="Times New Roman"/>
                <w:sz w:val="16"/>
                <w:szCs w:val="16"/>
              </w:rPr>
            </w:pPr>
            <w:r>
              <w:rPr>
                <w:rFonts w:ascii="inherit" w:eastAsia="Times New Roman" w:hAnsi="inherit"/>
                <w:sz w:val="16"/>
                <w:szCs w:val="16"/>
              </w:rPr>
              <w:t>42</w:t>
            </w:r>
          </w:p>
        </w:tc>
        <w:tc>
          <w:tcPr>
            <w:tcW w:w="0" w:type="auto"/>
            <w:tcMar>
              <w:top w:w="30" w:type="dxa"/>
              <w:left w:w="30" w:type="dxa"/>
              <w:bottom w:w="30" w:type="dxa"/>
              <w:right w:w="30" w:type="dxa"/>
            </w:tcMar>
            <w:vAlign w:val="bottom"/>
            <w:hideMark/>
          </w:tcPr>
          <w:p w14:paraId="34167B8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DEC44AC" w14:textId="77777777" w:rsidR="00000000" w:rsidRDefault="00B80CBE">
      <w:pPr>
        <w:rPr>
          <w:rFonts w:eastAsia="Times New Roman"/>
          <w:sz w:val="20"/>
          <w:szCs w:val="20"/>
        </w:rPr>
      </w:pPr>
      <w:r>
        <w:rPr>
          <w:rFonts w:eastAsia="Times New Roman"/>
          <w:sz w:val="20"/>
          <w:szCs w:val="20"/>
        </w:rPr>
        <w:pict w14:anchorId="158DA596">
          <v:rect id="_x0000_i1067" style="width:0;height:1.5pt" o:hralign="center" o:hrstd="t" o:hr="t" fillcolor="#a0a0a0" stroked="f"/>
        </w:pict>
      </w:r>
    </w:p>
    <w:p w14:paraId="5C135153" w14:textId="77777777" w:rsidR="00000000" w:rsidRDefault="00B80CBE">
      <w:pPr>
        <w:spacing w:line="288" w:lineRule="auto"/>
        <w:jc w:val="both"/>
        <w:divId w:val="130523430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C23CAFF" w14:textId="77777777" w:rsidR="00000000" w:rsidRDefault="00B80CBE">
      <w:pPr>
        <w:divId w:val="770052866"/>
        <w:rPr>
          <w:rFonts w:eastAsia="Times New Roman"/>
          <w:sz w:val="20"/>
          <w:szCs w:val="20"/>
        </w:rPr>
      </w:pPr>
    </w:p>
    <w:p w14:paraId="342F7D6B"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Deposits</w:t>
      </w:r>
    </w:p>
    <w:p w14:paraId="1CEB313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29</w:t>
      </w:r>
      <w:r>
        <w:rPr>
          <w:rFonts w:ascii="inherit" w:eastAsia="Times New Roman" w:hAnsi="inherit"/>
          <w:sz w:val="20"/>
          <w:szCs w:val="20"/>
        </w:rPr>
        <w:t xml:space="preserve"> </w:t>
      </w:r>
      <w:r>
        <w:rPr>
          <w:rFonts w:ascii="inherit" w:eastAsia="Times New Roman" w:hAnsi="inherit"/>
          <w:sz w:val="20"/>
          <w:szCs w:val="20"/>
        </w:rPr>
        <w:t>provides a comparison of average balances, interest expense and average deposit interest rates for the three months ended</w:t>
      </w:r>
      <w:r>
        <w:rPr>
          <w:rFonts w:ascii="inherit" w:eastAsia="Times New Roman" w:hAnsi="inherit"/>
          <w:sz w:val="20"/>
          <w:szCs w:val="20"/>
        </w:rPr>
        <w:t xml:space="preserve"> </w:t>
      </w:r>
      <w:r>
        <w:rPr>
          <w:rFonts w:ascii="inherit" w:eastAsia="Times New Roman" w:hAnsi="inherit"/>
          <w:sz w:val="20"/>
          <w:szCs w:val="20"/>
        </w:rPr>
        <w:t>Marc</w:t>
      </w:r>
      <w:r>
        <w:rPr>
          <w:rFonts w:ascii="inherit" w:eastAsia="Times New Roman" w:hAnsi="inherit"/>
          <w:sz w:val="20"/>
          <w:szCs w:val="20"/>
        </w:rPr>
        <w:t>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05CAC493" w14:textId="77777777" w:rsidR="00000000" w:rsidRDefault="00B80CBE">
      <w:pPr>
        <w:spacing w:line="288" w:lineRule="auto"/>
        <w:divId w:val="194781808"/>
        <w:rPr>
          <w:rFonts w:eastAsia="Times New Roman"/>
          <w:sz w:val="20"/>
          <w:szCs w:val="20"/>
        </w:rPr>
      </w:pPr>
      <w:r>
        <w:rPr>
          <w:rFonts w:eastAsia="Times New Roman"/>
          <w:b/>
          <w:bCs/>
          <w:color w:val="000000"/>
          <w:sz w:val="18"/>
          <w:szCs w:val="18"/>
        </w:rPr>
        <w:t>Table 29: Deposits Composition and Average Deposits Interest Rates</w:t>
      </w:r>
    </w:p>
    <w:tbl>
      <w:tblPr>
        <w:tblW w:w="5000" w:type="pct"/>
        <w:tblCellMar>
          <w:left w:w="0" w:type="dxa"/>
          <w:right w:w="0" w:type="dxa"/>
        </w:tblCellMar>
        <w:tblLook w:val="04A0" w:firstRow="1" w:lastRow="0" w:firstColumn="1" w:lastColumn="0" w:noHBand="0" w:noVBand="1"/>
      </w:tblPr>
      <w:tblGrid>
        <w:gridCol w:w="2769"/>
        <w:gridCol w:w="105"/>
        <w:gridCol w:w="128"/>
        <w:gridCol w:w="682"/>
        <w:gridCol w:w="28"/>
        <w:gridCol w:w="105"/>
        <w:gridCol w:w="129"/>
        <w:gridCol w:w="609"/>
        <w:gridCol w:w="67"/>
        <w:gridCol w:w="105"/>
        <w:gridCol w:w="654"/>
        <w:gridCol w:w="206"/>
        <w:gridCol w:w="105"/>
        <w:gridCol w:w="122"/>
        <w:gridCol w:w="635"/>
        <w:gridCol w:w="6"/>
        <w:gridCol w:w="105"/>
        <w:gridCol w:w="123"/>
        <w:gridCol w:w="605"/>
        <w:gridCol w:w="67"/>
        <w:gridCol w:w="105"/>
        <w:gridCol w:w="655"/>
        <w:gridCol w:w="191"/>
      </w:tblGrid>
      <w:tr w:rsidR="00000000" w14:paraId="1966FE61" w14:textId="77777777">
        <w:trPr>
          <w:divId w:val="317925799"/>
        </w:trPr>
        <w:tc>
          <w:tcPr>
            <w:tcW w:w="0" w:type="auto"/>
            <w:gridSpan w:val="23"/>
            <w:vAlign w:val="center"/>
            <w:hideMark/>
          </w:tcPr>
          <w:p w14:paraId="4EE3EF7A" w14:textId="77777777" w:rsidR="00000000" w:rsidRDefault="00B80CBE">
            <w:pPr>
              <w:spacing w:line="288" w:lineRule="auto"/>
              <w:rPr>
                <w:rFonts w:eastAsia="Times New Roman"/>
                <w:sz w:val="20"/>
                <w:szCs w:val="20"/>
              </w:rPr>
            </w:pPr>
          </w:p>
        </w:tc>
      </w:tr>
      <w:tr w:rsidR="00000000" w14:paraId="2C8CB0B2" w14:textId="77777777">
        <w:trPr>
          <w:divId w:val="317925799"/>
        </w:trPr>
        <w:tc>
          <w:tcPr>
            <w:tcW w:w="1700" w:type="pct"/>
            <w:vAlign w:val="center"/>
            <w:hideMark/>
          </w:tcPr>
          <w:p w14:paraId="1F3987A9" w14:textId="77777777" w:rsidR="00000000" w:rsidRDefault="00B80CBE">
            <w:pPr>
              <w:rPr>
                <w:rFonts w:eastAsia="Times New Roman"/>
                <w:sz w:val="20"/>
                <w:szCs w:val="20"/>
              </w:rPr>
            </w:pPr>
          </w:p>
        </w:tc>
        <w:tc>
          <w:tcPr>
            <w:tcW w:w="50" w:type="pct"/>
            <w:vAlign w:val="center"/>
            <w:hideMark/>
          </w:tcPr>
          <w:p w14:paraId="7D162F9D" w14:textId="77777777" w:rsidR="00000000" w:rsidRDefault="00B80CBE">
            <w:pPr>
              <w:rPr>
                <w:rFonts w:eastAsia="Times New Roman"/>
                <w:sz w:val="20"/>
                <w:szCs w:val="20"/>
              </w:rPr>
            </w:pPr>
          </w:p>
        </w:tc>
        <w:tc>
          <w:tcPr>
            <w:tcW w:w="50" w:type="pct"/>
            <w:vAlign w:val="center"/>
            <w:hideMark/>
          </w:tcPr>
          <w:p w14:paraId="572D9657" w14:textId="77777777" w:rsidR="00000000" w:rsidRDefault="00B80CBE">
            <w:pPr>
              <w:rPr>
                <w:rFonts w:eastAsia="Times New Roman"/>
                <w:sz w:val="20"/>
                <w:szCs w:val="20"/>
              </w:rPr>
            </w:pPr>
          </w:p>
        </w:tc>
        <w:tc>
          <w:tcPr>
            <w:tcW w:w="400" w:type="pct"/>
            <w:vAlign w:val="center"/>
            <w:hideMark/>
          </w:tcPr>
          <w:p w14:paraId="0AED6EA3" w14:textId="77777777" w:rsidR="00000000" w:rsidRDefault="00B80CBE">
            <w:pPr>
              <w:rPr>
                <w:rFonts w:eastAsia="Times New Roman"/>
                <w:sz w:val="20"/>
                <w:szCs w:val="20"/>
              </w:rPr>
            </w:pPr>
          </w:p>
        </w:tc>
        <w:tc>
          <w:tcPr>
            <w:tcW w:w="50" w:type="pct"/>
            <w:vAlign w:val="center"/>
            <w:hideMark/>
          </w:tcPr>
          <w:p w14:paraId="51BA0D53" w14:textId="77777777" w:rsidR="00000000" w:rsidRDefault="00B80CBE">
            <w:pPr>
              <w:rPr>
                <w:rFonts w:eastAsia="Times New Roman"/>
                <w:sz w:val="20"/>
                <w:szCs w:val="20"/>
              </w:rPr>
            </w:pPr>
          </w:p>
        </w:tc>
        <w:tc>
          <w:tcPr>
            <w:tcW w:w="50" w:type="pct"/>
            <w:vAlign w:val="center"/>
            <w:hideMark/>
          </w:tcPr>
          <w:p w14:paraId="699E0623" w14:textId="77777777" w:rsidR="00000000" w:rsidRDefault="00B80CBE">
            <w:pPr>
              <w:rPr>
                <w:rFonts w:eastAsia="Times New Roman"/>
                <w:sz w:val="20"/>
                <w:szCs w:val="20"/>
              </w:rPr>
            </w:pPr>
          </w:p>
        </w:tc>
        <w:tc>
          <w:tcPr>
            <w:tcW w:w="50" w:type="pct"/>
            <w:vAlign w:val="center"/>
            <w:hideMark/>
          </w:tcPr>
          <w:p w14:paraId="6E5E5683" w14:textId="77777777" w:rsidR="00000000" w:rsidRDefault="00B80CBE">
            <w:pPr>
              <w:rPr>
                <w:rFonts w:eastAsia="Times New Roman"/>
                <w:sz w:val="20"/>
                <w:szCs w:val="20"/>
              </w:rPr>
            </w:pPr>
          </w:p>
        </w:tc>
        <w:tc>
          <w:tcPr>
            <w:tcW w:w="400" w:type="pct"/>
            <w:vAlign w:val="center"/>
            <w:hideMark/>
          </w:tcPr>
          <w:p w14:paraId="3429CBB6" w14:textId="77777777" w:rsidR="00000000" w:rsidRDefault="00B80CBE">
            <w:pPr>
              <w:rPr>
                <w:rFonts w:eastAsia="Times New Roman"/>
                <w:sz w:val="20"/>
                <w:szCs w:val="20"/>
              </w:rPr>
            </w:pPr>
          </w:p>
        </w:tc>
        <w:tc>
          <w:tcPr>
            <w:tcW w:w="50" w:type="pct"/>
            <w:vAlign w:val="center"/>
            <w:hideMark/>
          </w:tcPr>
          <w:p w14:paraId="4278E327" w14:textId="77777777" w:rsidR="00000000" w:rsidRDefault="00B80CBE">
            <w:pPr>
              <w:rPr>
                <w:rFonts w:eastAsia="Times New Roman"/>
                <w:sz w:val="20"/>
                <w:szCs w:val="20"/>
              </w:rPr>
            </w:pPr>
          </w:p>
        </w:tc>
        <w:tc>
          <w:tcPr>
            <w:tcW w:w="50" w:type="pct"/>
            <w:vAlign w:val="center"/>
            <w:hideMark/>
          </w:tcPr>
          <w:p w14:paraId="32AF276F" w14:textId="77777777" w:rsidR="00000000" w:rsidRDefault="00B80CBE">
            <w:pPr>
              <w:rPr>
                <w:rFonts w:eastAsia="Times New Roman"/>
                <w:sz w:val="20"/>
                <w:szCs w:val="20"/>
              </w:rPr>
            </w:pPr>
          </w:p>
        </w:tc>
        <w:tc>
          <w:tcPr>
            <w:tcW w:w="450" w:type="pct"/>
            <w:vAlign w:val="center"/>
            <w:hideMark/>
          </w:tcPr>
          <w:p w14:paraId="0488A61E" w14:textId="77777777" w:rsidR="00000000" w:rsidRDefault="00B80CBE">
            <w:pPr>
              <w:rPr>
                <w:rFonts w:eastAsia="Times New Roman"/>
                <w:sz w:val="20"/>
                <w:szCs w:val="20"/>
              </w:rPr>
            </w:pPr>
          </w:p>
        </w:tc>
        <w:tc>
          <w:tcPr>
            <w:tcW w:w="50" w:type="pct"/>
            <w:vAlign w:val="center"/>
            <w:hideMark/>
          </w:tcPr>
          <w:p w14:paraId="095989BE" w14:textId="77777777" w:rsidR="00000000" w:rsidRDefault="00B80CBE">
            <w:pPr>
              <w:rPr>
                <w:rFonts w:eastAsia="Times New Roman"/>
                <w:sz w:val="20"/>
                <w:szCs w:val="20"/>
              </w:rPr>
            </w:pPr>
          </w:p>
        </w:tc>
        <w:tc>
          <w:tcPr>
            <w:tcW w:w="50" w:type="pct"/>
            <w:vAlign w:val="center"/>
            <w:hideMark/>
          </w:tcPr>
          <w:p w14:paraId="4B060461" w14:textId="77777777" w:rsidR="00000000" w:rsidRDefault="00B80CBE">
            <w:pPr>
              <w:rPr>
                <w:rFonts w:eastAsia="Times New Roman"/>
                <w:sz w:val="20"/>
                <w:szCs w:val="20"/>
              </w:rPr>
            </w:pPr>
          </w:p>
        </w:tc>
        <w:tc>
          <w:tcPr>
            <w:tcW w:w="50" w:type="pct"/>
            <w:vAlign w:val="center"/>
            <w:hideMark/>
          </w:tcPr>
          <w:p w14:paraId="40E2EC95" w14:textId="77777777" w:rsidR="00000000" w:rsidRDefault="00B80CBE">
            <w:pPr>
              <w:rPr>
                <w:rFonts w:eastAsia="Times New Roman"/>
                <w:sz w:val="20"/>
                <w:szCs w:val="20"/>
              </w:rPr>
            </w:pPr>
          </w:p>
        </w:tc>
        <w:tc>
          <w:tcPr>
            <w:tcW w:w="400" w:type="pct"/>
            <w:vAlign w:val="center"/>
            <w:hideMark/>
          </w:tcPr>
          <w:p w14:paraId="5C9AE6D2" w14:textId="77777777" w:rsidR="00000000" w:rsidRDefault="00B80CBE">
            <w:pPr>
              <w:rPr>
                <w:rFonts w:eastAsia="Times New Roman"/>
                <w:sz w:val="20"/>
                <w:szCs w:val="20"/>
              </w:rPr>
            </w:pPr>
          </w:p>
        </w:tc>
        <w:tc>
          <w:tcPr>
            <w:tcW w:w="50" w:type="pct"/>
            <w:vAlign w:val="center"/>
            <w:hideMark/>
          </w:tcPr>
          <w:p w14:paraId="3D95E633" w14:textId="77777777" w:rsidR="00000000" w:rsidRDefault="00B80CBE">
            <w:pPr>
              <w:rPr>
                <w:rFonts w:eastAsia="Times New Roman"/>
                <w:sz w:val="20"/>
                <w:szCs w:val="20"/>
              </w:rPr>
            </w:pPr>
          </w:p>
        </w:tc>
        <w:tc>
          <w:tcPr>
            <w:tcW w:w="50" w:type="pct"/>
            <w:vAlign w:val="center"/>
            <w:hideMark/>
          </w:tcPr>
          <w:p w14:paraId="3AACF92F" w14:textId="77777777" w:rsidR="00000000" w:rsidRDefault="00B80CBE">
            <w:pPr>
              <w:rPr>
                <w:rFonts w:eastAsia="Times New Roman"/>
                <w:sz w:val="20"/>
                <w:szCs w:val="20"/>
              </w:rPr>
            </w:pPr>
          </w:p>
        </w:tc>
        <w:tc>
          <w:tcPr>
            <w:tcW w:w="50" w:type="pct"/>
            <w:vAlign w:val="center"/>
            <w:hideMark/>
          </w:tcPr>
          <w:p w14:paraId="18E064EE" w14:textId="77777777" w:rsidR="00000000" w:rsidRDefault="00B80CBE">
            <w:pPr>
              <w:rPr>
                <w:rFonts w:eastAsia="Times New Roman"/>
                <w:sz w:val="20"/>
                <w:szCs w:val="20"/>
              </w:rPr>
            </w:pPr>
          </w:p>
        </w:tc>
        <w:tc>
          <w:tcPr>
            <w:tcW w:w="400" w:type="pct"/>
            <w:vAlign w:val="center"/>
            <w:hideMark/>
          </w:tcPr>
          <w:p w14:paraId="738CC4AA" w14:textId="77777777" w:rsidR="00000000" w:rsidRDefault="00B80CBE">
            <w:pPr>
              <w:rPr>
                <w:rFonts w:eastAsia="Times New Roman"/>
                <w:sz w:val="20"/>
                <w:szCs w:val="20"/>
              </w:rPr>
            </w:pPr>
          </w:p>
        </w:tc>
        <w:tc>
          <w:tcPr>
            <w:tcW w:w="50" w:type="pct"/>
            <w:vAlign w:val="center"/>
            <w:hideMark/>
          </w:tcPr>
          <w:p w14:paraId="7A61B586" w14:textId="77777777" w:rsidR="00000000" w:rsidRDefault="00B80CBE">
            <w:pPr>
              <w:rPr>
                <w:rFonts w:eastAsia="Times New Roman"/>
                <w:sz w:val="20"/>
                <w:szCs w:val="20"/>
              </w:rPr>
            </w:pPr>
          </w:p>
        </w:tc>
        <w:tc>
          <w:tcPr>
            <w:tcW w:w="50" w:type="pct"/>
            <w:vAlign w:val="center"/>
            <w:hideMark/>
          </w:tcPr>
          <w:p w14:paraId="117DDAFB" w14:textId="77777777" w:rsidR="00000000" w:rsidRDefault="00B80CBE">
            <w:pPr>
              <w:rPr>
                <w:rFonts w:eastAsia="Times New Roman"/>
                <w:sz w:val="20"/>
                <w:szCs w:val="20"/>
              </w:rPr>
            </w:pPr>
          </w:p>
        </w:tc>
        <w:tc>
          <w:tcPr>
            <w:tcW w:w="450" w:type="pct"/>
            <w:vAlign w:val="center"/>
            <w:hideMark/>
          </w:tcPr>
          <w:p w14:paraId="2446880E" w14:textId="77777777" w:rsidR="00000000" w:rsidRDefault="00B80CBE">
            <w:pPr>
              <w:rPr>
                <w:rFonts w:eastAsia="Times New Roman"/>
                <w:sz w:val="20"/>
                <w:szCs w:val="20"/>
              </w:rPr>
            </w:pPr>
          </w:p>
        </w:tc>
        <w:tc>
          <w:tcPr>
            <w:tcW w:w="50" w:type="pct"/>
            <w:vAlign w:val="center"/>
            <w:hideMark/>
          </w:tcPr>
          <w:p w14:paraId="40DE55C1" w14:textId="77777777" w:rsidR="00000000" w:rsidRDefault="00B80CBE">
            <w:pPr>
              <w:rPr>
                <w:rFonts w:eastAsia="Times New Roman"/>
                <w:sz w:val="20"/>
                <w:szCs w:val="20"/>
              </w:rPr>
            </w:pPr>
          </w:p>
        </w:tc>
      </w:tr>
      <w:tr w:rsidR="00000000" w14:paraId="2C822606" w14:textId="77777777">
        <w:trPr>
          <w:divId w:val="317925799"/>
        </w:trPr>
        <w:tc>
          <w:tcPr>
            <w:tcW w:w="0" w:type="auto"/>
            <w:tcMar>
              <w:top w:w="30" w:type="dxa"/>
              <w:left w:w="30" w:type="dxa"/>
              <w:bottom w:w="30" w:type="dxa"/>
              <w:right w:w="30" w:type="dxa"/>
            </w:tcMar>
            <w:vAlign w:val="bottom"/>
            <w:hideMark/>
          </w:tcPr>
          <w:p w14:paraId="2C635F80" w14:textId="77777777" w:rsidR="00000000" w:rsidRDefault="00B80CBE">
            <w:pPr>
              <w:divId w:val="847671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38C3C" w14:textId="77777777" w:rsidR="00000000" w:rsidRDefault="00B80CBE">
            <w:pPr>
              <w:divId w:val="202715224"/>
              <w:rPr>
                <w:rFonts w:eastAsia="Times New Roman"/>
                <w:sz w:val="20"/>
                <w:szCs w:val="20"/>
              </w:rPr>
            </w:pPr>
            <w:r>
              <w:rPr>
                <w:rFonts w:ascii="inherit" w:eastAsia="Times New Roman" w:hAnsi="inherit"/>
                <w:sz w:val="20"/>
                <w:szCs w:val="20"/>
              </w:rPr>
              <w:t> </w:t>
            </w:r>
          </w:p>
        </w:tc>
        <w:tc>
          <w:tcPr>
            <w:tcW w:w="0" w:type="auto"/>
            <w:gridSpan w:val="21"/>
            <w:tcBorders>
              <w:bottom w:val="single" w:sz="6" w:space="0" w:color="000000"/>
            </w:tcBorders>
            <w:tcMar>
              <w:top w:w="30" w:type="dxa"/>
              <w:left w:w="30" w:type="dxa"/>
              <w:bottom w:w="30" w:type="dxa"/>
              <w:right w:w="0" w:type="dxa"/>
            </w:tcMar>
            <w:vAlign w:val="bottom"/>
            <w:hideMark/>
          </w:tcPr>
          <w:p w14:paraId="4F37D8BA"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0FEA1406" w14:textId="77777777">
        <w:trPr>
          <w:divId w:val="317925799"/>
        </w:trPr>
        <w:tc>
          <w:tcPr>
            <w:tcW w:w="0" w:type="auto"/>
            <w:tcMar>
              <w:top w:w="30" w:type="dxa"/>
              <w:left w:w="30" w:type="dxa"/>
              <w:bottom w:w="30" w:type="dxa"/>
              <w:right w:w="30" w:type="dxa"/>
            </w:tcMar>
            <w:vAlign w:val="bottom"/>
            <w:hideMark/>
          </w:tcPr>
          <w:p w14:paraId="17F96E7A" w14:textId="77777777" w:rsidR="00000000" w:rsidRDefault="00B80CBE">
            <w:pPr>
              <w:divId w:val="7283832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0FFDEF" w14:textId="77777777" w:rsidR="00000000" w:rsidRDefault="00B80CBE">
            <w:pPr>
              <w:divId w:val="1180001855"/>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14:paraId="1B8D9BD5"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2A00456" w14:textId="77777777" w:rsidR="00000000" w:rsidRDefault="00B80CBE">
            <w:pPr>
              <w:divId w:val="493498042"/>
              <w:rPr>
                <w:rFonts w:eastAsia="Times New Roman"/>
                <w:sz w:val="20"/>
                <w:szCs w:val="20"/>
              </w:rPr>
            </w:pPr>
            <w:r>
              <w:rPr>
                <w:rFonts w:ascii="inherit" w:eastAsia="Times New Roman" w:hAnsi="inherit"/>
                <w:sz w:val="20"/>
                <w:szCs w:val="20"/>
              </w:rPr>
              <w:t> </w:t>
            </w:r>
          </w:p>
        </w:tc>
        <w:tc>
          <w:tcPr>
            <w:tcW w:w="0" w:type="auto"/>
            <w:gridSpan w:val="10"/>
            <w:tcBorders>
              <w:top w:val="single" w:sz="6" w:space="0" w:color="000000"/>
              <w:bottom w:val="single" w:sz="6" w:space="0" w:color="000000"/>
            </w:tcBorders>
            <w:tcMar>
              <w:top w:w="30" w:type="dxa"/>
              <w:left w:w="30" w:type="dxa"/>
              <w:bottom w:w="30" w:type="dxa"/>
              <w:right w:w="0" w:type="dxa"/>
            </w:tcMar>
            <w:vAlign w:val="center"/>
            <w:hideMark/>
          </w:tcPr>
          <w:p w14:paraId="6FD3156E"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63C7FF41" w14:textId="77777777">
        <w:trPr>
          <w:divId w:val="317925799"/>
        </w:trPr>
        <w:tc>
          <w:tcPr>
            <w:tcW w:w="0" w:type="auto"/>
            <w:tcBorders>
              <w:bottom w:val="single" w:sz="6" w:space="0" w:color="000000"/>
            </w:tcBorders>
            <w:tcMar>
              <w:top w:w="30" w:type="dxa"/>
              <w:left w:w="30" w:type="dxa"/>
              <w:bottom w:w="30" w:type="dxa"/>
              <w:right w:w="30" w:type="dxa"/>
            </w:tcMar>
            <w:vAlign w:val="bottom"/>
            <w:hideMark/>
          </w:tcPr>
          <w:p w14:paraId="220EF5C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2F7DE10" w14:textId="77777777" w:rsidR="00000000" w:rsidRDefault="00B80CBE">
            <w:pPr>
              <w:divId w:val="8445887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A0ECE92"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5517B12C" w14:textId="77777777" w:rsidR="00000000" w:rsidRDefault="00B80CB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14:paraId="08F4C1AD" w14:textId="77777777" w:rsidR="00000000" w:rsidRDefault="00B80CBE">
            <w:pPr>
              <w:divId w:val="15858715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B6B169" w14:textId="77777777" w:rsidR="00000000" w:rsidRDefault="00B80CBE">
            <w:pPr>
              <w:jc w:val="center"/>
              <w:rPr>
                <w:rFonts w:eastAsia="Times New Roman"/>
                <w:sz w:val="16"/>
                <w:szCs w:val="16"/>
              </w:rPr>
            </w:pPr>
            <w:r>
              <w:rPr>
                <w:rFonts w:ascii="inherit" w:eastAsia="Times New Roman" w:hAnsi="inherit"/>
                <w:b/>
                <w:bCs/>
                <w:sz w:val="16"/>
                <w:szCs w:val="16"/>
              </w:rPr>
              <w:t>Interest</w:t>
            </w:r>
          </w:p>
          <w:p w14:paraId="6BC0DF62" w14:textId="77777777" w:rsidR="00000000" w:rsidRDefault="00B80CB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14:paraId="6146B56D" w14:textId="77777777" w:rsidR="00000000" w:rsidRDefault="00B80CBE">
            <w:pPr>
              <w:divId w:val="10128763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0AAF621"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69B14087" w14:textId="77777777" w:rsidR="00000000" w:rsidRDefault="00B80CBE">
            <w:pPr>
              <w:jc w:val="center"/>
              <w:rPr>
                <w:rFonts w:eastAsia="Times New Roman"/>
                <w:sz w:val="16"/>
                <w:szCs w:val="16"/>
              </w:rPr>
            </w:pPr>
            <w:r>
              <w:rPr>
                <w:rFonts w:ascii="inherit" w:eastAsia="Times New Roman" w:hAnsi="inherit"/>
                <w:b/>
                <w:bCs/>
                <w:sz w:val="16"/>
                <w:szCs w:val="16"/>
              </w:rPr>
              <w:t>Deposits</w:t>
            </w:r>
          </w:p>
          <w:p w14:paraId="500574A7" w14:textId="77777777" w:rsidR="00000000" w:rsidRDefault="00B80CBE">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14:paraId="7C58FCF0" w14:textId="77777777" w:rsidR="00000000" w:rsidRDefault="00B80CBE">
            <w:pPr>
              <w:divId w:val="90579690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EC6DF5"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15434A11" w14:textId="77777777" w:rsidR="00000000" w:rsidRDefault="00B80CBE">
            <w:pPr>
              <w:jc w:val="center"/>
              <w:rPr>
                <w:rFonts w:eastAsia="Times New Roman"/>
                <w:sz w:val="16"/>
                <w:szCs w:val="16"/>
              </w:rPr>
            </w:pPr>
            <w:r>
              <w:rPr>
                <w:rFonts w:ascii="inherit" w:eastAsia="Times New Roman" w:hAnsi="inherit"/>
                <w:b/>
                <w:bCs/>
                <w:sz w:val="16"/>
                <w:szCs w:val="16"/>
              </w:rPr>
              <w:t>Balance</w:t>
            </w:r>
          </w:p>
        </w:tc>
        <w:tc>
          <w:tcPr>
            <w:tcW w:w="0" w:type="auto"/>
            <w:tcMar>
              <w:top w:w="30" w:type="dxa"/>
              <w:left w:w="30" w:type="dxa"/>
              <w:bottom w:w="30" w:type="dxa"/>
              <w:right w:w="30" w:type="dxa"/>
            </w:tcMar>
            <w:vAlign w:val="bottom"/>
            <w:hideMark/>
          </w:tcPr>
          <w:p w14:paraId="517D1D9B" w14:textId="77777777" w:rsidR="00000000" w:rsidRDefault="00B80CBE">
            <w:pPr>
              <w:divId w:val="18580368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E59C53" w14:textId="77777777" w:rsidR="00000000" w:rsidRDefault="00B80CBE">
            <w:pPr>
              <w:jc w:val="center"/>
              <w:rPr>
                <w:rFonts w:eastAsia="Times New Roman"/>
                <w:sz w:val="16"/>
                <w:szCs w:val="16"/>
              </w:rPr>
            </w:pPr>
            <w:r>
              <w:rPr>
                <w:rFonts w:ascii="inherit" w:eastAsia="Times New Roman" w:hAnsi="inherit"/>
                <w:b/>
                <w:bCs/>
                <w:sz w:val="16"/>
                <w:szCs w:val="16"/>
              </w:rPr>
              <w:t>Interest</w:t>
            </w:r>
          </w:p>
          <w:p w14:paraId="4EAAEDE6" w14:textId="77777777" w:rsidR="00000000" w:rsidRDefault="00B80CBE">
            <w:pPr>
              <w:jc w:val="center"/>
              <w:rPr>
                <w:rFonts w:eastAsia="Times New Roman"/>
                <w:sz w:val="16"/>
                <w:szCs w:val="16"/>
              </w:rPr>
            </w:pPr>
            <w:r>
              <w:rPr>
                <w:rFonts w:ascii="inherit" w:eastAsia="Times New Roman" w:hAnsi="inherit"/>
                <w:b/>
                <w:bCs/>
                <w:sz w:val="16"/>
                <w:szCs w:val="16"/>
              </w:rPr>
              <w:t>Expense</w:t>
            </w:r>
          </w:p>
        </w:tc>
        <w:tc>
          <w:tcPr>
            <w:tcW w:w="0" w:type="auto"/>
            <w:tcMar>
              <w:top w:w="30" w:type="dxa"/>
              <w:left w:w="30" w:type="dxa"/>
              <w:bottom w:w="30" w:type="dxa"/>
              <w:right w:w="30" w:type="dxa"/>
            </w:tcMar>
            <w:vAlign w:val="bottom"/>
            <w:hideMark/>
          </w:tcPr>
          <w:p w14:paraId="0E7570EA" w14:textId="77777777" w:rsidR="00000000" w:rsidRDefault="00B80CBE">
            <w:pPr>
              <w:divId w:val="14086976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4A798B1D"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33DAA3AA" w14:textId="77777777" w:rsidR="00000000" w:rsidRDefault="00B80CBE">
            <w:pPr>
              <w:jc w:val="center"/>
              <w:rPr>
                <w:rFonts w:eastAsia="Times New Roman"/>
                <w:sz w:val="16"/>
                <w:szCs w:val="16"/>
              </w:rPr>
            </w:pPr>
            <w:r>
              <w:rPr>
                <w:rFonts w:ascii="inherit" w:eastAsia="Times New Roman" w:hAnsi="inherit"/>
                <w:b/>
                <w:bCs/>
                <w:sz w:val="16"/>
                <w:szCs w:val="16"/>
              </w:rPr>
              <w:t>Deposits</w:t>
            </w:r>
          </w:p>
          <w:p w14:paraId="65C57936" w14:textId="77777777" w:rsidR="00000000" w:rsidRDefault="00B80CBE">
            <w:pPr>
              <w:jc w:val="center"/>
              <w:rPr>
                <w:rFonts w:eastAsia="Times New Roman"/>
                <w:sz w:val="16"/>
                <w:szCs w:val="16"/>
              </w:rPr>
            </w:pPr>
            <w:r>
              <w:rPr>
                <w:rFonts w:ascii="inherit" w:eastAsia="Times New Roman" w:hAnsi="inherit"/>
                <w:b/>
                <w:bCs/>
                <w:sz w:val="16"/>
                <w:szCs w:val="16"/>
              </w:rPr>
              <w:t>Interest Rate</w:t>
            </w:r>
          </w:p>
        </w:tc>
      </w:tr>
      <w:tr w:rsidR="00000000" w14:paraId="1342FE7F" w14:textId="77777777">
        <w:trPr>
          <w:divId w:val="317925799"/>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0A985D5F" w14:textId="77777777" w:rsidR="00000000" w:rsidRDefault="00B80CBE">
            <w:pPr>
              <w:rPr>
                <w:rFonts w:eastAsia="Times New Roman"/>
                <w:sz w:val="18"/>
                <w:szCs w:val="18"/>
              </w:rPr>
            </w:pPr>
            <w:r>
              <w:rPr>
                <w:rFonts w:ascii="inherit" w:eastAsia="Times New Roman" w:hAnsi="inherit"/>
                <w:sz w:val="18"/>
                <w:szCs w:val="18"/>
              </w:rPr>
              <w:t>Interest-bearing checking accounts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242C98D" w14:textId="77777777" w:rsidR="00000000" w:rsidRDefault="00B80CBE">
            <w:pPr>
              <w:divId w:val="6921451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73AD70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756FE5C" w14:textId="77777777" w:rsidR="00000000" w:rsidRDefault="00B80CBE">
            <w:pPr>
              <w:jc w:val="right"/>
              <w:rPr>
                <w:rFonts w:eastAsia="Times New Roman"/>
                <w:sz w:val="18"/>
                <w:szCs w:val="18"/>
              </w:rPr>
            </w:pPr>
            <w:r>
              <w:rPr>
                <w:rFonts w:ascii="inherit" w:eastAsia="Times New Roman" w:hAnsi="inherit"/>
                <w:b/>
                <w:bCs/>
                <w:sz w:val="18"/>
                <w:szCs w:val="18"/>
              </w:rPr>
              <w:t>34,737</w:t>
            </w:r>
          </w:p>
        </w:tc>
        <w:tc>
          <w:tcPr>
            <w:tcW w:w="0" w:type="auto"/>
            <w:tcBorders>
              <w:top w:val="single" w:sz="6" w:space="0" w:color="000000"/>
            </w:tcBorders>
            <w:shd w:val="clear" w:color="auto" w:fill="CCEEFF"/>
            <w:vAlign w:val="bottom"/>
            <w:hideMark/>
          </w:tcPr>
          <w:p w14:paraId="7F68BD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350CCB" w14:textId="77777777" w:rsidR="00000000" w:rsidRDefault="00B80CBE">
            <w:pPr>
              <w:divId w:val="9996003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E38C58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2FF8B2A" w14:textId="77777777" w:rsidR="00000000" w:rsidRDefault="00B80CBE">
            <w:pPr>
              <w:jc w:val="right"/>
              <w:rPr>
                <w:rFonts w:eastAsia="Times New Roman"/>
                <w:sz w:val="18"/>
                <w:szCs w:val="18"/>
              </w:rPr>
            </w:pPr>
            <w:r>
              <w:rPr>
                <w:rFonts w:ascii="inherit" w:eastAsia="Times New Roman" w:hAnsi="inherit"/>
                <w:b/>
                <w:bCs/>
                <w:sz w:val="18"/>
                <w:szCs w:val="18"/>
              </w:rPr>
              <w:t>71</w:t>
            </w:r>
          </w:p>
        </w:tc>
        <w:tc>
          <w:tcPr>
            <w:tcW w:w="0" w:type="auto"/>
            <w:tcBorders>
              <w:top w:val="single" w:sz="6" w:space="0" w:color="000000"/>
            </w:tcBorders>
            <w:shd w:val="clear" w:color="auto" w:fill="CCEEFF"/>
            <w:vAlign w:val="bottom"/>
            <w:hideMark/>
          </w:tcPr>
          <w:p w14:paraId="408A950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45EC0" w14:textId="77777777" w:rsidR="00000000" w:rsidRDefault="00B80CBE">
            <w:pPr>
              <w:divId w:val="175185193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433B57B" w14:textId="77777777" w:rsidR="00000000" w:rsidRDefault="00B80CBE">
            <w:pPr>
              <w:jc w:val="right"/>
              <w:rPr>
                <w:rFonts w:eastAsia="Times New Roman"/>
                <w:sz w:val="18"/>
                <w:szCs w:val="18"/>
              </w:rPr>
            </w:pPr>
            <w:r>
              <w:rPr>
                <w:rFonts w:ascii="inherit" w:eastAsia="Times New Roman" w:hAnsi="inherit"/>
                <w:b/>
                <w:bCs/>
                <w:sz w:val="18"/>
                <w:szCs w:val="18"/>
              </w:rPr>
              <w:t>0.83</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EC5FF5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CE13CF0" w14:textId="77777777" w:rsidR="00000000" w:rsidRDefault="00B80CBE">
            <w:pPr>
              <w:divId w:val="26879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7EBB3F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8637FA5" w14:textId="77777777" w:rsidR="00000000" w:rsidRDefault="00B80CBE">
            <w:pPr>
              <w:jc w:val="right"/>
              <w:rPr>
                <w:rFonts w:eastAsia="Times New Roman"/>
                <w:sz w:val="18"/>
                <w:szCs w:val="18"/>
              </w:rPr>
            </w:pPr>
            <w:r>
              <w:rPr>
                <w:rFonts w:ascii="inherit" w:eastAsia="Times New Roman" w:hAnsi="inherit"/>
                <w:sz w:val="18"/>
                <w:szCs w:val="18"/>
              </w:rPr>
              <w:t>42,107</w:t>
            </w:r>
          </w:p>
        </w:tc>
        <w:tc>
          <w:tcPr>
            <w:tcW w:w="0" w:type="auto"/>
            <w:tcBorders>
              <w:top w:val="single" w:sz="6" w:space="0" w:color="000000"/>
            </w:tcBorders>
            <w:shd w:val="clear" w:color="auto" w:fill="CCEEFF"/>
            <w:vAlign w:val="bottom"/>
            <w:hideMark/>
          </w:tcPr>
          <w:p w14:paraId="0C2494E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71A2C8" w14:textId="77777777" w:rsidR="00000000" w:rsidRDefault="00B80CBE">
            <w:pPr>
              <w:divId w:val="1939252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C7EC15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CB71EE" w14:textId="77777777" w:rsidR="00000000" w:rsidRDefault="00B80CBE">
            <w:pPr>
              <w:jc w:val="right"/>
              <w:rPr>
                <w:rFonts w:eastAsia="Times New Roman"/>
                <w:sz w:val="18"/>
                <w:szCs w:val="18"/>
              </w:rPr>
            </w:pPr>
            <w:r>
              <w:rPr>
                <w:rFonts w:ascii="inherit" w:eastAsia="Times New Roman" w:hAnsi="inherit"/>
                <w:sz w:val="18"/>
                <w:szCs w:val="18"/>
              </w:rPr>
              <w:t>58</w:t>
            </w:r>
          </w:p>
        </w:tc>
        <w:tc>
          <w:tcPr>
            <w:tcW w:w="0" w:type="auto"/>
            <w:tcBorders>
              <w:top w:val="single" w:sz="6" w:space="0" w:color="000000"/>
            </w:tcBorders>
            <w:shd w:val="clear" w:color="auto" w:fill="CCEEFF"/>
            <w:vAlign w:val="bottom"/>
            <w:hideMark/>
          </w:tcPr>
          <w:p w14:paraId="18DE9D1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3C5457" w14:textId="77777777" w:rsidR="00000000" w:rsidRDefault="00B80CBE">
            <w:pPr>
              <w:divId w:val="120567254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87C6C2A" w14:textId="77777777" w:rsidR="00000000" w:rsidRDefault="00B80CBE">
            <w:pPr>
              <w:jc w:val="right"/>
              <w:rPr>
                <w:rFonts w:eastAsia="Times New Roman"/>
                <w:sz w:val="18"/>
                <w:szCs w:val="18"/>
              </w:rPr>
            </w:pPr>
            <w:r>
              <w:rPr>
                <w:rFonts w:ascii="inherit" w:eastAsia="Times New Roman" w:hAnsi="inherit"/>
                <w:sz w:val="18"/>
                <w:szCs w:val="18"/>
              </w:rPr>
              <w:t>0.56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84E69F1" w14:textId="77777777" w:rsidR="00000000" w:rsidRDefault="00B80CBE">
            <w:pPr>
              <w:rPr>
                <w:rFonts w:eastAsia="Times New Roman"/>
                <w:sz w:val="18"/>
                <w:szCs w:val="18"/>
              </w:rPr>
            </w:pPr>
            <w:r>
              <w:rPr>
                <w:rFonts w:ascii="inherit" w:eastAsia="Times New Roman" w:hAnsi="inherit"/>
                <w:sz w:val="18"/>
                <w:szCs w:val="18"/>
              </w:rPr>
              <w:t>%</w:t>
            </w:r>
          </w:p>
        </w:tc>
      </w:tr>
      <w:tr w:rsidR="00000000" w14:paraId="1C73E75F" w14:textId="77777777">
        <w:trPr>
          <w:divId w:val="317925799"/>
        </w:trPr>
        <w:tc>
          <w:tcPr>
            <w:tcW w:w="0" w:type="auto"/>
            <w:tcMar>
              <w:top w:w="30" w:type="dxa"/>
              <w:left w:w="30" w:type="dxa"/>
              <w:bottom w:w="30" w:type="dxa"/>
              <w:right w:w="30" w:type="dxa"/>
            </w:tcMar>
            <w:vAlign w:val="center"/>
            <w:hideMark/>
          </w:tcPr>
          <w:p w14:paraId="0C2A0D9B" w14:textId="77777777" w:rsidR="00000000" w:rsidRDefault="00B80CBE">
            <w:pPr>
              <w:rPr>
                <w:rFonts w:eastAsia="Times New Roman"/>
                <w:sz w:val="18"/>
                <w:szCs w:val="18"/>
              </w:rPr>
            </w:pPr>
            <w:r>
              <w:rPr>
                <w:rFonts w:ascii="inherit" w:eastAsia="Times New Roman" w:hAnsi="inherit"/>
                <w:sz w:val="18"/>
                <w:szCs w:val="18"/>
              </w:rPr>
              <w:t>Saving deposits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4458A104" w14:textId="77777777" w:rsidR="00000000" w:rsidRDefault="00B80CBE">
            <w:pPr>
              <w:divId w:val="12899756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25E8A7" w14:textId="77777777" w:rsidR="00000000" w:rsidRDefault="00B80CBE">
            <w:pPr>
              <w:jc w:val="right"/>
              <w:rPr>
                <w:rFonts w:eastAsia="Times New Roman"/>
                <w:sz w:val="18"/>
                <w:szCs w:val="18"/>
              </w:rPr>
            </w:pPr>
            <w:r>
              <w:rPr>
                <w:rFonts w:ascii="inherit" w:eastAsia="Times New Roman" w:hAnsi="inherit"/>
                <w:b/>
                <w:bCs/>
                <w:sz w:val="18"/>
                <w:szCs w:val="18"/>
              </w:rPr>
              <w:t>153,530</w:t>
            </w:r>
          </w:p>
        </w:tc>
        <w:tc>
          <w:tcPr>
            <w:tcW w:w="0" w:type="auto"/>
            <w:vAlign w:val="bottom"/>
            <w:hideMark/>
          </w:tcPr>
          <w:p w14:paraId="245B0C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EC65E9" w14:textId="77777777" w:rsidR="00000000" w:rsidRDefault="00B80CBE">
            <w:pPr>
              <w:divId w:val="20075179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0E9062" w14:textId="77777777" w:rsidR="00000000" w:rsidRDefault="00B80CBE">
            <w:pPr>
              <w:jc w:val="right"/>
              <w:rPr>
                <w:rFonts w:eastAsia="Times New Roman"/>
                <w:sz w:val="18"/>
                <w:szCs w:val="18"/>
              </w:rPr>
            </w:pPr>
            <w:r>
              <w:rPr>
                <w:rFonts w:ascii="inherit" w:eastAsia="Times New Roman" w:hAnsi="inherit"/>
                <w:b/>
                <w:bCs/>
                <w:sz w:val="18"/>
                <w:szCs w:val="18"/>
              </w:rPr>
              <w:t>499</w:t>
            </w:r>
          </w:p>
        </w:tc>
        <w:tc>
          <w:tcPr>
            <w:tcW w:w="0" w:type="auto"/>
            <w:vAlign w:val="bottom"/>
            <w:hideMark/>
          </w:tcPr>
          <w:p w14:paraId="5CC5D9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2DD5FC" w14:textId="77777777" w:rsidR="00000000" w:rsidRDefault="00B80CBE">
            <w:pPr>
              <w:divId w:val="294527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276DFD0" w14:textId="77777777" w:rsidR="00000000" w:rsidRDefault="00B80CBE">
            <w:pPr>
              <w:jc w:val="right"/>
              <w:rPr>
                <w:rFonts w:eastAsia="Times New Roman"/>
                <w:sz w:val="18"/>
                <w:szCs w:val="18"/>
              </w:rPr>
            </w:pPr>
            <w:r>
              <w:rPr>
                <w:rFonts w:ascii="inherit" w:eastAsia="Times New Roman" w:hAnsi="inherit"/>
                <w:b/>
                <w:bCs/>
                <w:sz w:val="18"/>
                <w:szCs w:val="18"/>
              </w:rPr>
              <w:t>1.32</w:t>
            </w:r>
          </w:p>
        </w:tc>
        <w:tc>
          <w:tcPr>
            <w:tcW w:w="0" w:type="auto"/>
            <w:vAlign w:val="bottom"/>
            <w:hideMark/>
          </w:tcPr>
          <w:p w14:paraId="3575226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B59C36" w14:textId="77777777" w:rsidR="00000000" w:rsidRDefault="00B80CBE">
            <w:pPr>
              <w:divId w:val="1770200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36B8CD" w14:textId="77777777" w:rsidR="00000000" w:rsidRDefault="00B80CBE">
            <w:pPr>
              <w:jc w:val="right"/>
              <w:rPr>
                <w:rFonts w:eastAsia="Times New Roman"/>
                <w:sz w:val="18"/>
                <w:szCs w:val="18"/>
              </w:rPr>
            </w:pPr>
            <w:r>
              <w:rPr>
                <w:rFonts w:ascii="inherit" w:eastAsia="Times New Roman" w:hAnsi="inherit"/>
                <w:sz w:val="18"/>
                <w:szCs w:val="18"/>
              </w:rPr>
              <w:t>147,212</w:t>
            </w:r>
          </w:p>
        </w:tc>
        <w:tc>
          <w:tcPr>
            <w:tcW w:w="0" w:type="auto"/>
            <w:vAlign w:val="bottom"/>
            <w:hideMark/>
          </w:tcPr>
          <w:p w14:paraId="095C93F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A588E8" w14:textId="77777777" w:rsidR="00000000" w:rsidRDefault="00B80CBE">
            <w:pPr>
              <w:divId w:val="2097287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81F0C4" w14:textId="77777777" w:rsidR="00000000" w:rsidRDefault="00B80CBE">
            <w:pPr>
              <w:jc w:val="right"/>
              <w:rPr>
                <w:rFonts w:eastAsia="Times New Roman"/>
                <w:sz w:val="18"/>
                <w:szCs w:val="18"/>
              </w:rPr>
            </w:pPr>
            <w:r>
              <w:rPr>
                <w:rFonts w:ascii="inherit" w:eastAsia="Times New Roman" w:hAnsi="inherit"/>
                <w:sz w:val="18"/>
                <w:szCs w:val="18"/>
              </w:rPr>
              <w:t>335</w:t>
            </w:r>
          </w:p>
        </w:tc>
        <w:tc>
          <w:tcPr>
            <w:tcW w:w="0" w:type="auto"/>
            <w:vAlign w:val="bottom"/>
            <w:hideMark/>
          </w:tcPr>
          <w:p w14:paraId="2FFE69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2D5B60" w14:textId="77777777" w:rsidR="00000000" w:rsidRDefault="00B80CBE">
            <w:pPr>
              <w:divId w:val="16059655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D17486B" w14:textId="77777777" w:rsidR="00000000" w:rsidRDefault="00B80CBE">
            <w:pPr>
              <w:jc w:val="right"/>
              <w:rPr>
                <w:rFonts w:eastAsia="Times New Roman"/>
                <w:sz w:val="18"/>
                <w:szCs w:val="18"/>
              </w:rPr>
            </w:pPr>
            <w:r>
              <w:rPr>
                <w:rFonts w:ascii="inherit" w:eastAsia="Times New Roman" w:hAnsi="inherit"/>
                <w:sz w:val="18"/>
                <w:szCs w:val="18"/>
              </w:rPr>
              <w:t>0.92</w:t>
            </w:r>
          </w:p>
        </w:tc>
        <w:tc>
          <w:tcPr>
            <w:tcW w:w="0" w:type="auto"/>
            <w:vAlign w:val="bottom"/>
            <w:hideMark/>
          </w:tcPr>
          <w:p w14:paraId="414202D8" w14:textId="77777777" w:rsidR="00000000" w:rsidRDefault="00B80CBE">
            <w:pPr>
              <w:rPr>
                <w:rFonts w:eastAsia="Times New Roman"/>
                <w:sz w:val="20"/>
                <w:szCs w:val="20"/>
              </w:rPr>
            </w:pPr>
          </w:p>
        </w:tc>
      </w:tr>
      <w:tr w:rsidR="00000000" w14:paraId="71A2F9C1" w14:textId="77777777">
        <w:trPr>
          <w:divId w:val="317925799"/>
        </w:trPr>
        <w:tc>
          <w:tcPr>
            <w:tcW w:w="0" w:type="auto"/>
            <w:shd w:val="clear" w:color="auto" w:fill="CCEEFF"/>
            <w:tcMar>
              <w:top w:w="30" w:type="dxa"/>
              <w:left w:w="30" w:type="dxa"/>
              <w:bottom w:w="30" w:type="dxa"/>
              <w:right w:w="30" w:type="dxa"/>
            </w:tcMar>
            <w:vAlign w:val="center"/>
            <w:hideMark/>
          </w:tcPr>
          <w:p w14:paraId="257FE541" w14:textId="77777777" w:rsidR="00000000" w:rsidRDefault="00B80CBE">
            <w:pPr>
              <w:rPr>
                <w:rFonts w:eastAsia="Times New Roman"/>
                <w:sz w:val="18"/>
                <w:szCs w:val="18"/>
              </w:rPr>
            </w:pPr>
            <w:r>
              <w:rPr>
                <w:rFonts w:ascii="inherit" w:eastAsia="Times New Roman" w:hAnsi="inherit"/>
                <w:sz w:val="18"/>
                <w:szCs w:val="18"/>
              </w:rPr>
              <w:t>Time deposits less than $100,000</w:t>
            </w:r>
          </w:p>
        </w:tc>
        <w:tc>
          <w:tcPr>
            <w:tcW w:w="0" w:type="auto"/>
            <w:shd w:val="clear" w:color="auto" w:fill="CCEEFF"/>
            <w:tcMar>
              <w:top w:w="30" w:type="dxa"/>
              <w:left w:w="30" w:type="dxa"/>
              <w:bottom w:w="30" w:type="dxa"/>
              <w:right w:w="30" w:type="dxa"/>
            </w:tcMar>
            <w:vAlign w:val="bottom"/>
            <w:hideMark/>
          </w:tcPr>
          <w:p w14:paraId="368ABBDE" w14:textId="77777777" w:rsidR="00000000" w:rsidRDefault="00B80CBE">
            <w:pPr>
              <w:divId w:val="20407401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55F18B" w14:textId="77777777" w:rsidR="00000000" w:rsidRDefault="00B80CBE">
            <w:pPr>
              <w:jc w:val="right"/>
              <w:rPr>
                <w:rFonts w:eastAsia="Times New Roman"/>
                <w:sz w:val="18"/>
                <w:szCs w:val="18"/>
              </w:rPr>
            </w:pPr>
            <w:r>
              <w:rPr>
                <w:rFonts w:ascii="inherit" w:eastAsia="Times New Roman" w:hAnsi="inherit"/>
                <w:b/>
                <w:bCs/>
                <w:sz w:val="18"/>
                <w:szCs w:val="18"/>
              </w:rPr>
              <w:t>26,284</w:t>
            </w:r>
          </w:p>
        </w:tc>
        <w:tc>
          <w:tcPr>
            <w:tcW w:w="0" w:type="auto"/>
            <w:tcBorders>
              <w:bottom w:val="single" w:sz="6" w:space="0" w:color="000000"/>
            </w:tcBorders>
            <w:shd w:val="clear" w:color="auto" w:fill="CCEEFF"/>
            <w:vAlign w:val="bottom"/>
            <w:hideMark/>
          </w:tcPr>
          <w:p w14:paraId="1320165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0523CD" w14:textId="77777777" w:rsidR="00000000" w:rsidRDefault="00B80CBE">
            <w:pPr>
              <w:divId w:val="16067675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3B4B69" w14:textId="77777777" w:rsidR="00000000" w:rsidRDefault="00B80CBE">
            <w:pPr>
              <w:jc w:val="right"/>
              <w:rPr>
                <w:rFonts w:eastAsia="Times New Roman"/>
                <w:sz w:val="18"/>
                <w:szCs w:val="18"/>
              </w:rPr>
            </w:pPr>
            <w:r>
              <w:rPr>
                <w:rFonts w:ascii="inherit" w:eastAsia="Times New Roman" w:hAnsi="inherit"/>
                <w:b/>
                <w:bCs/>
                <w:sz w:val="18"/>
                <w:szCs w:val="18"/>
              </w:rPr>
              <w:t>176</w:t>
            </w:r>
          </w:p>
        </w:tc>
        <w:tc>
          <w:tcPr>
            <w:tcW w:w="0" w:type="auto"/>
            <w:tcBorders>
              <w:bottom w:val="single" w:sz="6" w:space="0" w:color="000000"/>
            </w:tcBorders>
            <w:shd w:val="clear" w:color="auto" w:fill="CCEEFF"/>
            <w:vAlign w:val="bottom"/>
            <w:hideMark/>
          </w:tcPr>
          <w:p w14:paraId="76C8D0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E4C1A1" w14:textId="77777777" w:rsidR="00000000" w:rsidRDefault="00B80CBE">
            <w:pPr>
              <w:divId w:val="15736643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2E4EFEB" w14:textId="77777777" w:rsidR="00000000" w:rsidRDefault="00B80CBE">
            <w:pPr>
              <w:jc w:val="right"/>
              <w:rPr>
                <w:rFonts w:eastAsia="Times New Roman"/>
                <w:sz w:val="18"/>
                <w:szCs w:val="18"/>
              </w:rPr>
            </w:pPr>
            <w:r>
              <w:rPr>
                <w:rFonts w:ascii="inherit" w:eastAsia="Times New Roman" w:hAnsi="inherit"/>
                <w:b/>
                <w:bCs/>
                <w:sz w:val="18"/>
                <w:szCs w:val="18"/>
              </w:rPr>
              <w:t>2.71</w:t>
            </w:r>
          </w:p>
        </w:tc>
        <w:tc>
          <w:tcPr>
            <w:tcW w:w="0" w:type="auto"/>
            <w:shd w:val="clear" w:color="auto" w:fill="CCEEFF"/>
            <w:vAlign w:val="bottom"/>
            <w:hideMark/>
          </w:tcPr>
          <w:p w14:paraId="13D4C7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B4F56" w14:textId="77777777" w:rsidR="00000000" w:rsidRDefault="00B80CBE">
            <w:pPr>
              <w:divId w:val="1136869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24F8596" w14:textId="77777777" w:rsidR="00000000" w:rsidRDefault="00B80CBE">
            <w:pPr>
              <w:jc w:val="right"/>
              <w:rPr>
                <w:rFonts w:eastAsia="Times New Roman"/>
                <w:sz w:val="18"/>
                <w:szCs w:val="18"/>
              </w:rPr>
            </w:pPr>
            <w:r>
              <w:rPr>
                <w:rFonts w:ascii="inherit" w:eastAsia="Times New Roman" w:hAnsi="inherit"/>
                <w:sz w:val="18"/>
                <w:szCs w:val="18"/>
              </w:rPr>
              <w:t>25,293</w:t>
            </w:r>
          </w:p>
        </w:tc>
        <w:tc>
          <w:tcPr>
            <w:tcW w:w="0" w:type="auto"/>
            <w:tcBorders>
              <w:bottom w:val="single" w:sz="6" w:space="0" w:color="000000"/>
            </w:tcBorders>
            <w:shd w:val="clear" w:color="auto" w:fill="CCEEFF"/>
            <w:vAlign w:val="bottom"/>
            <w:hideMark/>
          </w:tcPr>
          <w:p w14:paraId="2FC4A2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8EC4FC" w14:textId="77777777" w:rsidR="00000000" w:rsidRDefault="00B80CBE">
            <w:pPr>
              <w:divId w:val="20231935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27BE34" w14:textId="77777777" w:rsidR="00000000" w:rsidRDefault="00B80CBE">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shd w:val="clear" w:color="auto" w:fill="CCEEFF"/>
            <w:vAlign w:val="bottom"/>
            <w:hideMark/>
          </w:tcPr>
          <w:p w14:paraId="1CB8B5B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2126BE" w14:textId="77777777" w:rsidR="00000000" w:rsidRDefault="00B80CBE">
            <w:pPr>
              <w:divId w:val="2303601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3D8365F" w14:textId="77777777" w:rsidR="00000000" w:rsidRDefault="00B80CBE">
            <w:pPr>
              <w:jc w:val="right"/>
              <w:rPr>
                <w:rFonts w:eastAsia="Times New Roman"/>
                <w:sz w:val="18"/>
                <w:szCs w:val="18"/>
              </w:rPr>
            </w:pPr>
            <w:r>
              <w:rPr>
                <w:rFonts w:ascii="inherit" w:eastAsia="Times New Roman" w:hAnsi="inherit"/>
                <w:sz w:val="18"/>
                <w:szCs w:val="18"/>
              </w:rPr>
              <w:t>2.04</w:t>
            </w:r>
          </w:p>
        </w:tc>
        <w:tc>
          <w:tcPr>
            <w:tcW w:w="0" w:type="auto"/>
            <w:shd w:val="clear" w:color="auto" w:fill="CCEEFF"/>
            <w:vAlign w:val="bottom"/>
            <w:hideMark/>
          </w:tcPr>
          <w:p w14:paraId="68AA8AFD" w14:textId="77777777" w:rsidR="00000000" w:rsidRDefault="00B80CBE">
            <w:pPr>
              <w:rPr>
                <w:rFonts w:eastAsia="Times New Roman"/>
                <w:sz w:val="20"/>
                <w:szCs w:val="20"/>
              </w:rPr>
            </w:pPr>
          </w:p>
        </w:tc>
      </w:tr>
      <w:tr w:rsidR="00000000" w14:paraId="0AAE7ADF" w14:textId="77777777">
        <w:trPr>
          <w:divId w:val="317925799"/>
        </w:trPr>
        <w:tc>
          <w:tcPr>
            <w:tcW w:w="0" w:type="auto"/>
            <w:tcMar>
              <w:top w:w="30" w:type="dxa"/>
              <w:left w:w="180" w:type="dxa"/>
              <w:bottom w:w="30" w:type="dxa"/>
              <w:right w:w="30" w:type="dxa"/>
            </w:tcMar>
            <w:vAlign w:val="center"/>
            <w:hideMark/>
          </w:tcPr>
          <w:p w14:paraId="145445E5" w14:textId="77777777" w:rsidR="00000000" w:rsidRDefault="00B80CBE">
            <w:pPr>
              <w:rPr>
                <w:rFonts w:eastAsia="Times New Roman"/>
                <w:sz w:val="18"/>
                <w:szCs w:val="18"/>
              </w:rPr>
            </w:pPr>
            <w:r>
              <w:rPr>
                <w:rFonts w:ascii="inherit" w:eastAsia="Times New Roman" w:hAnsi="inherit"/>
                <w:sz w:val="18"/>
                <w:szCs w:val="18"/>
              </w:rPr>
              <w:t>Total interest-bearing core deposits</w:t>
            </w:r>
          </w:p>
        </w:tc>
        <w:tc>
          <w:tcPr>
            <w:tcW w:w="0" w:type="auto"/>
            <w:tcMar>
              <w:top w:w="30" w:type="dxa"/>
              <w:left w:w="30" w:type="dxa"/>
              <w:bottom w:w="30" w:type="dxa"/>
              <w:right w:w="30" w:type="dxa"/>
            </w:tcMar>
            <w:vAlign w:val="bottom"/>
            <w:hideMark/>
          </w:tcPr>
          <w:p w14:paraId="000A2183" w14:textId="77777777" w:rsidR="00000000" w:rsidRDefault="00B80CBE">
            <w:pPr>
              <w:divId w:val="1900819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B43E5D" w14:textId="77777777" w:rsidR="00000000" w:rsidRDefault="00B80CBE">
            <w:pPr>
              <w:jc w:val="right"/>
              <w:rPr>
                <w:rFonts w:eastAsia="Times New Roman"/>
                <w:sz w:val="18"/>
                <w:szCs w:val="18"/>
              </w:rPr>
            </w:pPr>
            <w:r>
              <w:rPr>
                <w:rFonts w:ascii="inherit" w:eastAsia="Times New Roman" w:hAnsi="inherit"/>
                <w:b/>
                <w:bCs/>
                <w:sz w:val="18"/>
                <w:szCs w:val="18"/>
              </w:rPr>
              <w:t>214,551</w:t>
            </w:r>
          </w:p>
        </w:tc>
        <w:tc>
          <w:tcPr>
            <w:tcW w:w="0" w:type="auto"/>
            <w:vAlign w:val="bottom"/>
            <w:hideMark/>
          </w:tcPr>
          <w:p w14:paraId="60C929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57CD9E" w14:textId="77777777" w:rsidR="00000000" w:rsidRDefault="00B80CBE">
            <w:pPr>
              <w:divId w:val="13701044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77E111" w14:textId="77777777" w:rsidR="00000000" w:rsidRDefault="00B80CBE">
            <w:pPr>
              <w:jc w:val="right"/>
              <w:rPr>
                <w:rFonts w:eastAsia="Times New Roman"/>
                <w:sz w:val="18"/>
                <w:szCs w:val="18"/>
              </w:rPr>
            </w:pPr>
            <w:r>
              <w:rPr>
                <w:rFonts w:ascii="inherit" w:eastAsia="Times New Roman" w:hAnsi="inherit"/>
                <w:b/>
                <w:bCs/>
                <w:sz w:val="18"/>
                <w:szCs w:val="18"/>
              </w:rPr>
              <w:t>746</w:t>
            </w:r>
          </w:p>
        </w:tc>
        <w:tc>
          <w:tcPr>
            <w:tcW w:w="0" w:type="auto"/>
            <w:vAlign w:val="bottom"/>
            <w:hideMark/>
          </w:tcPr>
          <w:p w14:paraId="09022B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50B341" w14:textId="77777777" w:rsidR="00000000" w:rsidRDefault="00B80CBE">
            <w:pPr>
              <w:divId w:val="2743374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F99071" w14:textId="77777777" w:rsidR="00000000" w:rsidRDefault="00B80CBE">
            <w:pPr>
              <w:jc w:val="right"/>
              <w:rPr>
                <w:rFonts w:eastAsia="Times New Roman"/>
                <w:sz w:val="18"/>
                <w:szCs w:val="18"/>
              </w:rPr>
            </w:pPr>
            <w:r>
              <w:rPr>
                <w:rFonts w:ascii="inherit" w:eastAsia="Times New Roman" w:hAnsi="inherit"/>
                <w:b/>
                <w:bCs/>
                <w:sz w:val="18"/>
                <w:szCs w:val="18"/>
              </w:rPr>
              <w:t>1.41</w:t>
            </w:r>
          </w:p>
        </w:tc>
        <w:tc>
          <w:tcPr>
            <w:tcW w:w="0" w:type="auto"/>
            <w:vAlign w:val="bottom"/>
            <w:hideMark/>
          </w:tcPr>
          <w:p w14:paraId="362711F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EA4067" w14:textId="77777777" w:rsidR="00000000" w:rsidRDefault="00B80CBE">
            <w:pPr>
              <w:divId w:val="47581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B55DF3" w14:textId="77777777" w:rsidR="00000000" w:rsidRDefault="00B80CBE">
            <w:pPr>
              <w:jc w:val="right"/>
              <w:rPr>
                <w:rFonts w:eastAsia="Times New Roman"/>
                <w:sz w:val="18"/>
                <w:szCs w:val="18"/>
              </w:rPr>
            </w:pPr>
            <w:r>
              <w:rPr>
                <w:rFonts w:ascii="inherit" w:eastAsia="Times New Roman" w:hAnsi="inherit"/>
                <w:sz w:val="18"/>
                <w:szCs w:val="18"/>
              </w:rPr>
              <w:t>214,612</w:t>
            </w:r>
          </w:p>
        </w:tc>
        <w:tc>
          <w:tcPr>
            <w:tcW w:w="0" w:type="auto"/>
            <w:vAlign w:val="bottom"/>
            <w:hideMark/>
          </w:tcPr>
          <w:p w14:paraId="74E205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F5F6E5" w14:textId="77777777" w:rsidR="00000000" w:rsidRDefault="00B80CBE">
            <w:pPr>
              <w:divId w:val="3293346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00D64C5" w14:textId="77777777" w:rsidR="00000000" w:rsidRDefault="00B80CBE">
            <w:pPr>
              <w:jc w:val="right"/>
              <w:rPr>
                <w:rFonts w:eastAsia="Times New Roman"/>
                <w:sz w:val="18"/>
                <w:szCs w:val="18"/>
              </w:rPr>
            </w:pPr>
            <w:r>
              <w:rPr>
                <w:rFonts w:ascii="inherit" w:eastAsia="Times New Roman" w:hAnsi="inherit"/>
                <w:sz w:val="18"/>
                <w:szCs w:val="18"/>
              </w:rPr>
              <w:t>520</w:t>
            </w:r>
          </w:p>
        </w:tc>
        <w:tc>
          <w:tcPr>
            <w:tcW w:w="0" w:type="auto"/>
            <w:tcBorders>
              <w:top w:val="single" w:sz="6" w:space="0" w:color="000000"/>
            </w:tcBorders>
            <w:vAlign w:val="bottom"/>
            <w:hideMark/>
          </w:tcPr>
          <w:p w14:paraId="1CDF88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77D913" w14:textId="77777777" w:rsidR="00000000" w:rsidRDefault="00B80CBE">
            <w:pPr>
              <w:divId w:val="1768185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ECF9440" w14:textId="77777777" w:rsidR="00000000" w:rsidRDefault="00B80CBE">
            <w:pPr>
              <w:jc w:val="right"/>
              <w:rPr>
                <w:rFonts w:eastAsia="Times New Roman"/>
                <w:sz w:val="18"/>
                <w:szCs w:val="18"/>
              </w:rPr>
            </w:pPr>
            <w:r>
              <w:rPr>
                <w:rFonts w:ascii="inherit" w:eastAsia="Times New Roman" w:hAnsi="inherit"/>
                <w:sz w:val="18"/>
                <w:szCs w:val="18"/>
              </w:rPr>
              <w:t>0.98</w:t>
            </w:r>
          </w:p>
        </w:tc>
        <w:tc>
          <w:tcPr>
            <w:tcW w:w="0" w:type="auto"/>
            <w:vAlign w:val="bottom"/>
            <w:hideMark/>
          </w:tcPr>
          <w:p w14:paraId="7C776018" w14:textId="77777777" w:rsidR="00000000" w:rsidRDefault="00B80CBE">
            <w:pPr>
              <w:rPr>
                <w:rFonts w:eastAsia="Times New Roman"/>
                <w:sz w:val="20"/>
                <w:szCs w:val="20"/>
              </w:rPr>
            </w:pPr>
          </w:p>
        </w:tc>
      </w:tr>
      <w:tr w:rsidR="00000000" w14:paraId="15C9B702" w14:textId="77777777">
        <w:trPr>
          <w:divId w:val="317925799"/>
        </w:trPr>
        <w:tc>
          <w:tcPr>
            <w:tcW w:w="0" w:type="auto"/>
            <w:shd w:val="clear" w:color="auto" w:fill="CCEEFF"/>
            <w:tcMar>
              <w:top w:w="30" w:type="dxa"/>
              <w:left w:w="30" w:type="dxa"/>
              <w:bottom w:w="30" w:type="dxa"/>
              <w:right w:w="30" w:type="dxa"/>
            </w:tcMar>
            <w:vAlign w:val="center"/>
            <w:hideMark/>
          </w:tcPr>
          <w:p w14:paraId="62AC841E" w14:textId="77777777" w:rsidR="00000000" w:rsidRDefault="00B80CBE">
            <w:pPr>
              <w:rPr>
                <w:rFonts w:eastAsia="Times New Roman"/>
                <w:sz w:val="18"/>
                <w:szCs w:val="18"/>
              </w:rPr>
            </w:pPr>
            <w:r>
              <w:rPr>
                <w:rFonts w:ascii="inherit" w:eastAsia="Times New Roman" w:hAnsi="inherit"/>
                <w:sz w:val="18"/>
                <w:szCs w:val="18"/>
              </w:rPr>
              <w:t>Time deposits of $100,000 or more</w:t>
            </w:r>
          </w:p>
        </w:tc>
        <w:tc>
          <w:tcPr>
            <w:tcW w:w="0" w:type="auto"/>
            <w:shd w:val="clear" w:color="auto" w:fill="CCEEFF"/>
            <w:tcMar>
              <w:top w:w="30" w:type="dxa"/>
              <w:left w:w="30" w:type="dxa"/>
              <w:bottom w:w="30" w:type="dxa"/>
              <w:right w:w="30" w:type="dxa"/>
            </w:tcMar>
            <w:vAlign w:val="bottom"/>
            <w:hideMark/>
          </w:tcPr>
          <w:p w14:paraId="0F555B34" w14:textId="77777777" w:rsidR="00000000" w:rsidRDefault="00B80CBE">
            <w:pPr>
              <w:divId w:val="10801048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98875F" w14:textId="77777777" w:rsidR="00000000" w:rsidRDefault="00B80CBE">
            <w:pPr>
              <w:jc w:val="right"/>
              <w:rPr>
                <w:rFonts w:eastAsia="Times New Roman"/>
                <w:sz w:val="18"/>
                <w:szCs w:val="18"/>
              </w:rPr>
            </w:pPr>
            <w:r>
              <w:rPr>
                <w:rFonts w:ascii="inherit" w:eastAsia="Times New Roman" w:hAnsi="inherit"/>
                <w:b/>
                <w:bCs/>
                <w:sz w:val="18"/>
                <w:szCs w:val="18"/>
              </w:rPr>
              <w:t>13,021</w:t>
            </w:r>
          </w:p>
        </w:tc>
        <w:tc>
          <w:tcPr>
            <w:tcW w:w="0" w:type="auto"/>
            <w:shd w:val="clear" w:color="auto" w:fill="CCEEFF"/>
            <w:vAlign w:val="bottom"/>
            <w:hideMark/>
          </w:tcPr>
          <w:p w14:paraId="6E8E2B2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1ADA6D" w14:textId="77777777" w:rsidR="00000000" w:rsidRDefault="00B80CBE">
            <w:pPr>
              <w:divId w:val="46729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3A5E4B" w14:textId="77777777" w:rsidR="00000000" w:rsidRDefault="00B80CBE">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vAlign w:val="bottom"/>
            <w:hideMark/>
          </w:tcPr>
          <w:p w14:paraId="6E401C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9D5E68" w14:textId="77777777" w:rsidR="00000000" w:rsidRDefault="00B80CBE">
            <w:pPr>
              <w:divId w:val="528300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C3B7A59" w14:textId="77777777" w:rsidR="00000000" w:rsidRDefault="00B80CBE">
            <w:pPr>
              <w:jc w:val="right"/>
              <w:rPr>
                <w:rFonts w:eastAsia="Times New Roman"/>
                <w:sz w:val="18"/>
                <w:szCs w:val="18"/>
              </w:rPr>
            </w:pPr>
            <w:r>
              <w:rPr>
                <w:rFonts w:ascii="inherit" w:eastAsia="Times New Roman" w:hAnsi="inherit"/>
                <w:b/>
                <w:bCs/>
                <w:sz w:val="18"/>
                <w:szCs w:val="18"/>
              </w:rPr>
              <w:t>2.22</w:t>
            </w:r>
          </w:p>
        </w:tc>
        <w:tc>
          <w:tcPr>
            <w:tcW w:w="0" w:type="auto"/>
            <w:shd w:val="clear" w:color="auto" w:fill="CCEEFF"/>
            <w:vAlign w:val="bottom"/>
            <w:hideMark/>
          </w:tcPr>
          <w:p w14:paraId="00D175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95D982" w14:textId="77777777" w:rsidR="00000000" w:rsidRDefault="00B80CBE">
            <w:pPr>
              <w:divId w:val="69511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C655E6" w14:textId="77777777" w:rsidR="00000000" w:rsidRDefault="00B80CBE">
            <w:pPr>
              <w:jc w:val="right"/>
              <w:rPr>
                <w:rFonts w:eastAsia="Times New Roman"/>
                <w:sz w:val="18"/>
                <w:szCs w:val="18"/>
              </w:rPr>
            </w:pPr>
            <w:r>
              <w:rPr>
                <w:rFonts w:ascii="inherit" w:eastAsia="Times New Roman" w:hAnsi="inherit"/>
                <w:sz w:val="18"/>
                <w:szCs w:val="18"/>
              </w:rPr>
              <w:t>4,673</w:t>
            </w:r>
          </w:p>
        </w:tc>
        <w:tc>
          <w:tcPr>
            <w:tcW w:w="0" w:type="auto"/>
            <w:shd w:val="clear" w:color="auto" w:fill="CCEEFF"/>
            <w:vAlign w:val="bottom"/>
            <w:hideMark/>
          </w:tcPr>
          <w:p w14:paraId="34DA3FB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BC758" w14:textId="77777777" w:rsidR="00000000" w:rsidRDefault="00B80CBE">
            <w:pPr>
              <w:divId w:val="2127849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AB4FB7"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661DE3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B3D5D7" w14:textId="77777777" w:rsidR="00000000" w:rsidRDefault="00B80CBE">
            <w:pPr>
              <w:divId w:val="1494226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51F4DDB" w14:textId="77777777" w:rsidR="00000000" w:rsidRDefault="00B80CBE">
            <w:pPr>
              <w:jc w:val="right"/>
              <w:rPr>
                <w:rFonts w:eastAsia="Times New Roman"/>
                <w:sz w:val="18"/>
                <w:szCs w:val="18"/>
              </w:rPr>
            </w:pPr>
            <w:r>
              <w:rPr>
                <w:rFonts w:ascii="inherit" w:eastAsia="Times New Roman" w:hAnsi="inherit"/>
                <w:sz w:val="18"/>
                <w:szCs w:val="18"/>
              </w:rPr>
              <w:t>1.66</w:t>
            </w:r>
          </w:p>
        </w:tc>
        <w:tc>
          <w:tcPr>
            <w:tcW w:w="0" w:type="auto"/>
            <w:shd w:val="clear" w:color="auto" w:fill="CCEEFF"/>
            <w:vAlign w:val="bottom"/>
            <w:hideMark/>
          </w:tcPr>
          <w:p w14:paraId="5CFA9F9A" w14:textId="77777777" w:rsidR="00000000" w:rsidRDefault="00B80CBE">
            <w:pPr>
              <w:rPr>
                <w:rFonts w:eastAsia="Times New Roman"/>
                <w:sz w:val="20"/>
                <w:szCs w:val="20"/>
              </w:rPr>
            </w:pPr>
          </w:p>
        </w:tc>
      </w:tr>
      <w:tr w:rsidR="00000000" w14:paraId="128FFBDC" w14:textId="77777777">
        <w:trPr>
          <w:divId w:val="317925799"/>
        </w:trPr>
        <w:tc>
          <w:tcPr>
            <w:tcW w:w="0" w:type="auto"/>
            <w:tcMar>
              <w:top w:w="30" w:type="dxa"/>
              <w:left w:w="30" w:type="dxa"/>
              <w:bottom w:w="30" w:type="dxa"/>
              <w:right w:w="30" w:type="dxa"/>
            </w:tcMar>
            <w:vAlign w:val="center"/>
            <w:hideMark/>
          </w:tcPr>
          <w:p w14:paraId="767E75F4" w14:textId="77777777" w:rsidR="00000000" w:rsidRDefault="00B80CBE">
            <w:pPr>
              <w:rPr>
                <w:rFonts w:eastAsia="Times New Roman"/>
                <w:sz w:val="18"/>
                <w:szCs w:val="18"/>
              </w:rPr>
            </w:pPr>
            <w:r>
              <w:rPr>
                <w:rFonts w:ascii="inherit" w:eastAsia="Times New Roman" w:hAnsi="inherit"/>
                <w:sz w:val="18"/>
                <w:szCs w:val="18"/>
              </w:rPr>
              <w:t>Foreign deposits</w:t>
            </w:r>
          </w:p>
        </w:tc>
        <w:tc>
          <w:tcPr>
            <w:tcW w:w="0" w:type="auto"/>
            <w:tcMar>
              <w:top w:w="30" w:type="dxa"/>
              <w:left w:w="30" w:type="dxa"/>
              <w:bottom w:w="30" w:type="dxa"/>
              <w:right w:w="30" w:type="dxa"/>
            </w:tcMar>
            <w:vAlign w:val="bottom"/>
            <w:hideMark/>
          </w:tcPr>
          <w:p w14:paraId="6C80149D" w14:textId="77777777" w:rsidR="00000000" w:rsidRDefault="00B80CBE">
            <w:pPr>
              <w:divId w:val="11923029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8A3B85C"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vAlign w:val="bottom"/>
            <w:hideMark/>
          </w:tcPr>
          <w:p w14:paraId="0BE4558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B0CC31" w14:textId="77777777" w:rsidR="00000000" w:rsidRDefault="00B80CBE">
            <w:pPr>
              <w:divId w:val="7476521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965297"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4FEB15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ACE36D" w14:textId="77777777" w:rsidR="00000000" w:rsidRDefault="00B80CBE">
            <w:pPr>
              <w:divId w:val="101892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9D8D2F"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vAlign w:val="bottom"/>
            <w:hideMark/>
          </w:tcPr>
          <w:p w14:paraId="163E33F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5B85BB" w14:textId="77777777" w:rsidR="00000000" w:rsidRDefault="00B80CBE">
            <w:pPr>
              <w:divId w:val="2702086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264754" w14:textId="77777777" w:rsidR="00000000" w:rsidRDefault="00B80CBE">
            <w:pPr>
              <w:jc w:val="right"/>
              <w:rPr>
                <w:rFonts w:eastAsia="Times New Roman"/>
                <w:sz w:val="18"/>
                <w:szCs w:val="18"/>
              </w:rPr>
            </w:pPr>
            <w:r>
              <w:rPr>
                <w:rFonts w:ascii="inherit" w:eastAsia="Times New Roman" w:hAnsi="inherit"/>
                <w:sz w:val="18"/>
                <w:szCs w:val="18"/>
              </w:rPr>
              <w:t>385</w:t>
            </w:r>
          </w:p>
        </w:tc>
        <w:tc>
          <w:tcPr>
            <w:tcW w:w="0" w:type="auto"/>
            <w:tcBorders>
              <w:bottom w:val="single" w:sz="6" w:space="0" w:color="000000"/>
            </w:tcBorders>
            <w:vAlign w:val="bottom"/>
            <w:hideMark/>
          </w:tcPr>
          <w:p w14:paraId="248B26A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57876E" w14:textId="77777777" w:rsidR="00000000" w:rsidRDefault="00B80CBE">
            <w:pPr>
              <w:divId w:val="978149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32C7F"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74FF04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592F25" w14:textId="77777777" w:rsidR="00000000" w:rsidRDefault="00B80CBE">
            <w:pPr>
              <w:divId w:val="1368917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729A26" w14:textId="77777777" w:rsidR="00000000" w:rsidRDefault="00B80CBE">
            <w:pPr>
              <w:jc w:val="right"/>
              <w:rPr>
                <w:rFonts w:eastAsia="Times New Roman"/>
                <w:sz w:val="18"/>
                <w:szCs w:val="18"/>
              </w:rPr>
            </w:pPr>
            <w:r>
              <w:rPr>
                <w:rFonts w:ascii="inherit" w:eastAsia="Times New Roman" w:hAnsi="inherit"/>
                <w:sz w:val="18"/>
                <w:szCs w:val="18"/>
              </w:rPr>
              <w:t>0.44</w:t>
            </w:r>
          </w:p>
        </w:tc>
        <w:tc>
          <w:tcPr>
            <w:tcW w:w="0" w:type="auto"/>
            <w:vAlign w:val="bottom"/>
            <w:hideMark/>
          </w:tcPr>
          <w:p w14:paraId="05907974" w14:textId="77777777" w:rsidR="00000000" w:rsidRDefault="00B80CBE">
            <w:pPr>
              <w:rPr>
                <w:rFonts w:eastAsia="Times New Roman"/>
                <w:sz w:val="20"/>
                <w:szCs w:val="20"/>
              </w:rPr>
            </w:pPr>
          </w:p>
        </w:tc>
      </w:tr>
      <w:tr w:rsidR="00000000" w14:paraId="39128380" w14:textId="77777777">
        <w:trPr>
          <w:divId w:val="317925799"/>
        </w:trPr>
        <w:tc>
          <w:tcPr>
            <w:tcW w:w="0" w:type="auto"/>
            <w:shd w:val="clear" w:color="auto" w:fill="CCEEFF"/>
            <w:tcMar>
              <w:top w:w="30" w:type="dxa"/>
              <w:left w:w="30" w:type="dxa"/>
              <w:bottom w:w="30" w:type="dxa"/>
              <w:right w:w="30" w:type="dxa"/>
            </w:tcMar>
            <w:vAlign w:val="center"/>
            <w:hideMark/>
          </w:tcPr>
          <w:p w14:paraId="38BDDA8C" w14:textId="77777777" w:rsidR="00000000" w:rsidRDefault="00B80CBE">
            <w:pPr>
              <w:rPr>
                <w:rFonts w:eastAsia="Times New Roman"/>
                <w:sz w:val="18"/>
                <w:szCs w:val="18"/>
              </w:rPr>
            </w:pPr>
            <w:r>
              <w:rPr>
                <w:rFonts w:ascii="inherit" w:eastAsia="Times New Roman" w:hAnsi="inherit"/>
                <w:sz w:val="18"/>
                <w:szCs w:val="18"/>
              </w:rPr>
              <w:t>Total interest-bearing deposits</w:t>
            </w:r>
          </w:p>
        </w:tc>
        <w:tc>
          <w:tcPr>
            <w:tcW w:w="0" w:type="auto"/>
            <w:shd w:val="clear" w:color="auto" w:fill="CCEEFF"/>
            <w:tcMar>
              <w:top w:w="30" w:type="dxa"/>
              <w:left w:w="30" w:type="dxa"/>
              <w:bottom w:w="30" w:type="dxa"/>
              <w:right w:w="30" w:type="dxa"/>
            </w:tcMar>
            <w:vAlign w:val="bottom"/>
            <w:hideMark/>
          </w:tcPr>
          <w:p w14:paraId="66760C77" w14:textId="77777777" w:rsidR="00000000" w:rsidRDefault="00B80CBE">
            <w:pPr>
              <w:divId w:val="16494810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C928B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2CD000" w14:textId="77777777" w:rsidR="00000000" w:rsidRDefault="00B80CBE">
            <w:pPr>
              <w:jc w:val="right"/>
              <w:rPr>
                <w:rFonts w:eastAsia="Times New Roman"/>
                <w:sz w:val="18"/>
                <w:szCs w:val="18"/>
              </w:rPr>
            </w:pPr>
            <w:r>
              <w:rPr>
                <w:rFonts w:ascii="inherit" w:eastAsia="Times New Roman" w:hAnsi="inherit"/>
                <w:b/>
                <w:bCs/>
                <w:sz w:val="18"/>
                <w:szCs w:val="18"/>
              </w:rPr>
              <w:t>227,572</w:t>
            </w:r>
          </w:p>
        </w:tc>
        <w:tc>
          <w:tcPr>
            <w:tcW w:w="0" w:type="auto"/>
            <w:tcBorders>
              <w:top w:val="single" w:sz="6" w:space="0" w:color="000000"/>
              <w:bottom w:val="double" w:sz="6" w:space="0" w:color="000000"/>
            </w:tcBorders>
            <w:shd w:val="clear" w:color="auto" w:fill="CCEEFF"/>
            <w:vAlign w:val="bottom"/>
            <w:hideMark/>
          </w:tcPr>
          <w:p w14:paraId="733454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A2933F" w14:textId="77777777" w:rsidR="00000000" w:rsidRDefault="00B80CBE">
            <w:pPr>
              <w:divId w:val="1916478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CF7BC8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07EB9F" w14:textId="77777777" w:rsidR="00000000" w:rsidRDefault="00B80CBE">
            <w:pPr>
              <w:jc w:val="right"/>
              <w:rPr>
                <w:rFonts w:eastAsia="Times New Roman"/>
                <w:sz w:val="18"/>
                <w:szCs w:val="18"/>
              </w:rPr>
            </w:pPr>
            <w:r>
              <w:rPr>
                <w:rFonts w:ascii="inherit" w:eastAsia="Times New Roman" w:hAnsi="inherit"/>
                <w:b/>
                <w:bCs/>
                <w:sz w:val="18"/>
                <w:szCs w:val="18"/>
              </w:rPr>
              <w:t>817</w:t>
            </w:r>
          </w:p>
        </w:tc>
        <w:tc>
          <w:tcPr>
            <w:tcW w:w="0" w:type="auto"/>
            <w:tcBorders>
              <w:top w:val="single" w:sz="6" w:space="0" w:color="000000"/>
              <w:bottom w:val="double" w:sz="6" w:space="0" w:color="000000"/>
            </w:tcBorders>
            <w:shd w:val="clear" w:color="auto" w:fill="CCEEFF"/>
            <w:vAlign w:val="bottom"/>
            <w:hideMark/>
          </w:tcPr>
          <w:p w14:paraId="45E6FA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18216E" w14:textId="77777777" w:rsidR="00000000" w:rsidRDefault="00B80CBE">
            <w:pPr>
              <w:divId w:val="1634215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C762AF" w14:textId="77777777" w:rsidR="00000000" w:rsidRDefault="00B80CBE">
            <w:pPr>
              <w:jc w:val="right"/>
              <w:rPr>
                <w:rFonts w:eastAsia="Times New Roman"/>
                <w:sz w:val="18"/>
                <w:szCs w:val="18"/>
              </w:rPr>
            </w:pPr>
            <w:r>
              <w:rPr>
                <w:rFonts w:ascii="inherit" w:eastAsia="Times New Roman" w:hAnsi="inherit"/>
                <w:b/>
                <w:bCs/>
                <w:sz w:val="18"/>
                <w:szCs w:val="18"/>
              </w:rPr>
              <w:t>1.44</w:t>
            </w:r>
          </w:p>
        </w:tc>
        <w:tc>
          <w:tcPr>
            <w:tcW w:w="0" w:type="auto"/>
            <w:shd w:val="clear" w:color="auto" w:fill="CCEEFF"/>
            <w:vAlign w:val="bottom"/>
            <w:hideMark/>
          </w:tcPr>
          <w:p w14:paraId="2521B8B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B899A7" w14:textId="77777777" w:rsidR="00000000" w:rsidRDefault="00B80CBE">
            <w:pPr>
              <w:divId w:val="279577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EB6C9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7B1BD4A" w14:textId="77777777" w:rsidR="00000000" w:rsidRDefault="00B80CBE">
            <w:pPr>
              <w:jc w:val="right"/>
              <w:rPr>
                <w:rFonts w:eastAsia="Times New Roman"/>
                <w:sz w:val="18"/>
                <w:szCs w:val="18"/>
              </w:rPr>
            </w:pPr>
            <w:r>
              <w:rPr>
                <w:rFonts w:ascii="inherit" w:eastAsia="Times New Roman" w:hAnsi="inherit"/>
                <w:sz w:val="18"/>
                <w:szCs w:val="18"/>
              </w:rPr>
              <w:t>219,670</w:t>
            </w:r>
          </w:p>
        </w:tc>
        <w:tc>
          <w:tcPr>
            <w:tcW w:w="0" w:type="auto"/>
            <w:tcBorders>
              <w:top w:val="single" w:sz="6" w:space="0" w:color="000000"/>
              <w:bottom w:val="double" w:sz="6" w:space="0" w:color="000000"/>
            </w:tcBorders>
            <w:shd w:val="clear" w:color="auto" w:fill="CCEEFF"/>
            <w:vAlign w:val="bottom"/>
            <w:hideMark/>
          </w:tcPr>
          <w:p w14:paraId="38B790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0CF02" w14:textId="77777777" w:rsidR="00000000" w:rsidRDefault="00B80CBE">
            <w:pPr>
              <w:divId w:val="18707570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2526EE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761C7D" w14:textId="77777777" w:rsidR="00000000" w:rsidRDefault="00B80CBE">
            <w:pPr>
              <w:jc w:val="right"/>
              <w:rPr>
                <w:rFonts w:eastAsia="Times New Roman"/>
                <w:sz w:val="18"/>
                <w:szCs w:val="18"/>
              </w:rPr>
            </w:pPr>
            <w:r>
              <w:rPr>
                <w:rFonts w:ascii="inherit" w:eastAsia="Times New Roman" w:hAnsi="inherit"/>
                <w:sz w:val="18"/>
                <w:szCs w:val="18"/>
              </w:rPr>
              <w:t>539</w:t>
            </w:r>
          </w:p>
        </w:tc>
        <w:tc>
          <w:tcPr>
            <w:tcW w:w="0" w:type="auto"/>
            <w:tcBorders>
              <w:top w:val="single" w:sz="6" w:space="0" w:color="000000"/>
              <w:bottom w:val="double" w:sz="6" w:space="0" w:color="000000"/>
            </w:tcBorders>
            <w:shd w:val="clear" w:color="auto" w:fill="CCEEFF"/>
            <w:vAlign w:val="bottom"/>
            <w:hideMark/>
          </w:tcPr>
          <w:p w14:paraId="312FCF9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A8D39" w14:textId="77777777" w:rsidR="00000000" w:rsidRDefault="00B80CBE">
            <w:pPr>
              <w:divId w:val="14410269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B48893D" w14:textId="77777777" w:rsidR="00000000" w:rsidRDefault="00B80CBE">
            <w:pPr>
              <w:jc w:val="right"/>
              <w:rPr>
                <w:rFonts w:eastAsia="Times New Roman"/>
                <w:sz w:val="18"/>
                <w:szCs w:val="18"/>
              </w:rPr>
            </w:pPr>
            <w:r>
              <w:rPr>
                <w:rFonts w:ascii="inherit" w:eastAsia="Times New Roman" w:hAnsi="inherit"/>
                <w:sz w:val="18"/>
                <w:szCs w:val="18"/>
              </w:rPr>
              <w:t>0.98</w:t>
            </w:r>
          </w:p>
        </w:tc>
        <w:tc>
          <w:tcPr>
            <w:tcW w:w="0" w:type="auto"/>
            <w:shd w:val="clear" w:color="auto" w:fill="CCEEFF"/>
            <w:vAlign w:val="bottom"/>
            <w:hideMark/>
          </w:tcPr>
          <w:p w14:paraId="58C5D894" w14:textId="77777777" w:rsidR="00000000" w:rsidRDefault="00B80CBE">
            <w:pPr>
              <w:rPr>
                <w:rFonts w:eastAsia="Times New Roman"/>
                <w:sz w:val="20"/>
                <w:szCs w:val="20"/>
              </w:rPr>
            </w:pPr>
          </w:p>
        </w:tc>
      </w:tr>
    </w:tbl>
    <w:p w14:paraId="164BA842" w14:textId="77777777" w:rsidR="00000000" w:rsidRDefault="00B80CBE">
      <w:pPr>
        <w:spacing w:line="288" w:lineRule="auto"/>
        <w:divId w:val="19478180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199"/>
      </w:tblGrid>
      <w:tr w:rsidR="00000000" w14:paraId="4B51986E" w14:textId="77777777">
        <w:trPr>
          <w:tblCellSpacing w:w="0" w:type="dxa"/>
        </w:trPr>
        <w:tc>
          <w:tcPr>
            <w:tcW w:w="360" w:type="dxa"/>
            <w:vAlign w:val="center"/>
            <w:hideMark/>
          </w:tcPr>
          <w:p w14:paraId="6F82AEE3" w14:textId="77777777" w:rsidR="00000000" w:rsidRDefault="00B80CBE">
            <w:pPr>
              <w:spacing w:line="288" w:lineRule="auto"/>
              <w:rPr>
                <w:rFonts w:eastAsia="Times New Roman"/>
                <w:sz w:val="20"/>
                <w:szCs w:val="20"/>
              </w:rPr>
            </w:pPr>
          </w:p>
        </w:tc>
        <w:tc>
          <w:tcPr>
            <w:tcW w:w="0" w:type="auto"/>
            <w:vAlign w:val="center"/>
            <w:hideMark/>
          </w:tcPr>
          <w:p w14:paraId="037C1C2D" w14:textId="77777777" w:rsidR="00000000" w:rsidRDefault="00B80CBE">
            <w:pPr>
              <w:rPr>
                <w:rFonts w:eastAsia="Times New Roman"/>
                <w:sz w:val="20"/>
                <w:szCs w:val="20"/>
              </w:rPr>
            </w:pPr>
          </w:p>
        </w:tc>
      </w:tr>
      <w:tr w:rsidR="00000000" w14:paraId="1D849A20" w14:textId="77777777">
        <w:trPr>
          <w:tblCellSpacing w:w="0" w:type="dxa"/>
        </w:trPr>
        <w:tc>
          <w:tcPr>
            <w:tcW w:w="0" w:type="auto"/>
            <w:hideMark/>
          </w:tcPr>
          <w:p w14:paraId="145182A3" w14:textId="77777777" w:rsidR="00000000" w:rsidRDefault="00B80CBE">
            <w:pPr>
              <w:spacing w:line="288" w:lineRule="auto"/>
              <w:divId w:val="111937559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60D766B" w14:textId="77777777" w:rsidR="00000000" w:rsidRDefault="00B80CBE">
            <w:pPr>
              <w:spacing w:line="288" w:lineRule="auto"/>
              <w:jc w:val="both"/>
              <w:rPr>
                <w:rFonts w:eastAsia="Times New Roman"/>
                <w:sz w:val="16"/>
                <w:szCs w:val="16"/>
              </w:rPr>
            </w:pPr>
            <w:r>
              <w:rPr>
                <w:rFonts w:eastAsia="Times New Roman"/>
                <w:color w:val="000000"/>
                <w:sz w:val="16"/>
                <w:szCs w:val="16"/>
              </w:rPr>
              <w:t>Includes negotiable order of withdrawal accounts.</w:t>
            </w:r>
          </w:p>
        </w:tc>
      </w:tr>
    </w:tbl>
    <w:p w14:paraId="03197A65"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4"/>
      </w:tblGrid>
      <w:tr w:rsidR="00000000" w14:paraId="4F6DB13E" w14:textId="77777777">
        <w:trPr>
          <w:tblCellSpacing w:w="0" w:type="dxa"/>
        </w:trPr>
        <w:tc>
          <w:tcPr>
            <w:tcW w:w="360" w:type="dxa"/>
            <w:vAlign w:val="center"/>
            <w:hideMark/>
          </w:tcPr>
          <w:p w14:paraId="03793416" w14:textId="77777777" w:rsidR="00000000" w:rsidRDefault="00B80CBE">
            <w:pPr>
              <w:rPr>
                <w:rFonts w:eastAsia="Times New Roman"/>
                <w:sz w:val="20"/>
                <w:szCs w:val="20"/>
              </w:rPr>
            </w:pPr>
          </w:p>
        </w:tc>
        <w:tc>
          <w:tcPr>
            <w:tcW w:w="0" w:type="auto"/>
            <w:vAlign w:val="center"/>
            <w:hideMark/>
          </w:tcPr>
          <w:p w14:paraId="5BCFD6BB" w14:textId="77777777" w:rsidR="00000000" w:rsidRDefault="00B80CBE">
            <w:pPr>
              <w:rPr>
                <w:rFonts w:eastAsia="Times New Roman"/>
                <w:sz w:val="20"/>
                <w:szCs w:val="20"/>
              </w:rPr>
            </w:pPr>
          </w:p>
        </w:tc>
      </w:tr>
      <w:tr w:rsidR="00000000" w14:paraId="38838374" w14:textId="77777777">
        <w:trPr>
          <w:tblCellSpacing w:w="0" w:type="dxa"/>
        </w:trPr>
        <w:tc>
          <w:tcPr>
            <w:tcW w:w="0" w:type="auto"/>
            <w:hideMark/>
          </w:tcPr>
          <w:p w14:paraId="3E3588F7" w14:textId="77777777" w:rsidR="00000000" w:rsidRDefault="00B80CBE">
            <w:pPr>
              <w:spacing w:line="288" w:lineRule="auto"/>
              <w:divId w:val="133787801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6D445B9" w14:textId="77777777" w:rsidR="00000000" w:rsidRDefault="00B80CBE">
            <w:pPr>
              <w:spacing w:line="288" w:lineRule="auto"/>
              <w:jc w:val="both"/>
              <w:rPr>
                <w:rFonts w:eastAsia="Times New Roman"/>
                <w:sz w:val="16"/>
                <w:szCs w:val="16"/>
              </w:rPr>
            </w:pPr>
            <w:r>
              <w:rPr>
                <w:rFonts w:eastAsia="Times New Roman"/>
                <w:color w:val="000000"/>
                <w:sz w:val="16"/>
                <w:szCs w:val="16"/>
              </w:rPr>
              <w:t>Includes money market deposit accounts.</w:t>
            </w:r>
          </w:p>
        </w:tc>
      </w:tr>
    </w:tbl>
    <w:p w14:paraId="2856CA4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Federal Deposit Insurance Corporation (“FDIC”</w:t>
      </w:r>
      <w:r>
        <w:rPr>
          <w:rFonts w:ascii="inherit" w:eastAsia="Times New Roman" w:hAnsi="inherit"/>
          <w:sz w:val="20"/>
          <w:szCs w:val="20"/>
        </w:rPr>
        <w:t>) limits the acceptance of brokered deposits by well-capitalized insured depository institutions and, with a waiver from the FDIC, by adequately-capitalized institutions. COBNA and CONA were well-capitalized, as defined under the federal banking regulatory</w:t>
      </w:r>
      <w:r>
        <w:rPr>
          <w:rFonts w:ascii="inherit" w:eastAsia="Times New Roman" w:hAnsi="inherit"/>
          <w:sz w:val="20"/>
          <w:szCs w:val="20"/>
        </w:rPr>
        <w:t xml:space="preserve"> guidelines,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See</w:t>
      </w:r>
      <w:r>
        <w:rPr>
          <w:rFonts w:ascii="inherit" w:eastAsia="Times New Roman" w:hAnsi="inherit"/>
          <w:sz w:val="20"/>
          <w:szCs w:val="20"/>
        </w:rPr>
        <w:t xml:space="preserve"> </w:t>
      </w:r>
      <w:r>
        <w:rPr>
          <w:rFonts w:ascii="inherit" w:eastAsia="Times New Roman" w:hAnsi="inherit"/>
          <w:sz w:val="20"/>
          <w:szCs w:val="20"/>
        </w:rPr>
        <w:t>“Part I—Item 1. Business—</w:t>
      </w:r>
      <w:r>
        <w:rPr>
          <w:rFonts w:eastAsia="Times New Roman"/>
          <w:color w:val="000000"/>
          <w:sz w:val="20"/>
          <w:szCs w:val="20"/>
        </w:rPr>
        <w:t>Supervision and Regulation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 for additional information. We provide additional information on the composition of deposits under</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C</w:t>
      </w:r>
      <w:r>
        <w:rPr>
          <w:rFonts w:eastAsia="Times New Roman"/>
          <w:color w:val="000000"/>
          <w:sz w:val="20"/>
          <w:szCs w:val="20"/>
        </w:rPr>
        <w:t>onsolidated Balance Sheets Analysis</w:t>
      </w:r>
      <w:r>
        <w:rPr>
          <w:rFonts w:ascii="inherit" w:eastAsia="Times New Roman" w:hAnsi="inherit"/>
          <w:sz w:val="20"/>
          <w:szCs w:val="20"/>
        </w:rPr>
        <w:t>—</w:t>
      </w:r>
      <w:r>
        <w:rPr>
          <w:rFonts w:eastAsia="Times New Roman"/>
          <w:color w:val="000000"/>
          <w:sz w:val="20"/>
          <w:szCs w:val="20"/>
        </w:rPr>
        <w:t>Funding Sources Composition</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and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8—Deposits and Borrowings</w:t>
      </w:r>
      <w:r>
        <w:rPr>
          <w:rFonts w:ascii="inherit" w:eastAsia="Times New Roman" w:hAnsi="inherit"/>
          <w:sz w:val="20"/>
          <w:szCs w:val="20"/>
        </w:rPr>
        <w:t>.”</w:t>
      </w:r>
    </w:p>
    <w:p w14:paraId="249B47DC"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Short-Term Borrowings and Long-Term Debt</w:t>
      </w:r>
    </w:p>
    <w:p w14:paraId="742087A1"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access the capital markets to meet our funding needs through the issuance of senior and subordinated notes</w:t>
      </w:r>
      <w:r>
        <w:rPr>
          <w:rFonts w:ascii="inherit" w:eastAsia="Times New Roman" w:hAnsi="inherit"/>
          <w:sz w:val="20"/>
          <w:szCs w:val="20"/>
        </w:rPr>
        <w:t>, securitized debt obligations, and federal funds purchased and securities loaned or sold under agreements to repurchase. In addition, we may utilize short-term and long-term FHLB advances secured by certain of our investment securities, multifamily real e</w:t>
      </w:r>
      <w:r>
        <w:rPr>
          <w:rFonts w:ascii="inherit" w:eastAsia="Times New Roman" w:hAnsi="inherit"/>
          <w:sz w:val="20"/>
          <w:szCs w:val="20"/>
        </w:rPr>
        <w:t>state loans, and commercial real estate loans.</w:t>
      </w:r>
      <w:r>
        <w:rPr>
          <w:rFonts w:ascii="inherit" w:eastAsia="Times New Roman" w:hAnsi="inherit"/>
          <w:sz w:val="20"/>
          <w:szCs w:val="20"/>
        </w:rPr>
        <w:t xml:space="preserve"> </w:t>
      </w:r>
    </w:p>
    <w:p w14:paraId="1F001AFC"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Our short-term borrowings include those borrowings with an original contractual maturity of one year or less and do not include the current portion of long-term debt. The short-term borrowings, which consist </w:t>
      </w:r>
      <w:r>
        <w:rPr>
          <w:rFonts w:ascii="inherit" w:eastAsia="Times New Roman" w:hAnsi="inherit"/>
          <w:sz w:val="20"/>
          <w:szCs w:val="20"/>
        </w:rPr>
        <w:t>of short-term FHLB advances and federal funds purchased, securities loaned or sold under agreements to repurchase,</w:t>
      </w:r>
      <w:r>
        <w:rPr>
          <w:rFonts w:ascii="inherit" w:eastAsia="Times New Roman" w:hAnsi="inherit"/>
          <w:sz w:val="20"/>
          <w:szCs w:val="20"/>
        </w:rPr>
        <w:t xml:space="preserve"> </w:t>
      </w:r>
      <w:r>
        <w:rPr>
          <w:rFonts w:ascii="inherit" w:eastAsia="Times New Roman" w:hAnsi="inherit"/>
          <w:sz w:val="20"/>
          <w:szCs w:val="20"/>
        </w:rPr>
        <w:t>decreased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$9.1 billion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$335 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driven by maturities of our short-term FHLB advances.</w:t>
      </w:r>
    </w:p>
    <w:p w14:paraId="6217F3CF" w14:textId="77777777" w:rsidR="00000000" w:rsidRDefault="00B80CBE">
      <w:pPr>
        <w:spacing w:line="288" w:lineRule="auto"/>
        <w:jc w:val="both"/>
        <w:rPr>
          <w:rFonts w:eastAsia="Times New Roman"/>
          <w:sz w:val="20"/>
          <w:szCs w:val="20"/>
        </w:rPr>
      </w:pPr>
      <w:r>
        <w:rPr>
          <w:rFonts w:ascii="inherit" w:eastAsia="Times New Roman" w:hAnsi="inherit"/>
          <w:sz w:val="20"/>
          <w:szCs w:val="20"/>
        </w:rPr>
        <w:t>O</w:t>
      </w:r>
      <w:r>
        <w:rPr>
          <w:rFonts w:ascii="inherit" w:eastAsia="Times New Roman" w:hAnsi="inherit"/>
          <w:sz w:val="20"/>
          <w:szCs w:val="20"/>
        </w:rPr>
        <w:t>ur long-term debt, which primarily consists of securitized debt obligations, senior and subordinated notes, and long-term FHLB advances,</w:t>
      </w:r>
      <w:r>
        <w:rPr>
          <w:rFonts w:ascii="inherit" w:eastAsia="Times New Roman" w:hAnsi="inherit"/>
          <w:sz w:val="20"/>
          <w:szCs w:val="20"/>
        </w:rPr>
        <w:t xml:space="preserve"> </w:t>
      </w:r>
      <w:r>
        <w:rPr>
          <w:rFonts w:ascii="inherit" w:eastAsia="Times New Roman" w:hAnsi="inherit"/>
          <w:sz w:val="20"/>
          <w:szCs w:val="20"/>
        </w:rPr>
        <w:t>increased</w:t>
      </w:r>
      <w:r>
        <w:rPr>
          <w:rFonts w:ascii="inherit" w:eastAsia="Times New Roman" w:hAnsi="inherit"/>
          <w:sz w:val="20"/>
          <w:szCs w:val="20"/>
        </w:rPr>
        <w:t xml:space="preserve"> </w:t>
      </w:r>
      <w:r>
        <w:rPr>
          <w:rFonts w:ascii="inherit" w:eastAsia="Times New Roman" w:hAnsi="inherit"/>
          <w:sz w:val="20"/>
          <w:szCs w:val="20"/>
        </w:rPr>
        <w:t>by</w:t>
      </w:r>
      <w:r>
        <w:rPr>
          <w:rFonts w:ascii="inherit" w:eastAsia="Times New Roman" w:hAnsi="inherit"/>
          <w:sz w:val="20"/>
          <w:szCs w:val="20"/>
        </w:rPr>
        <w:t xml:space="preserve"> </w:t>
      </w:r>
      <w:r>
        <w:rPr>
          <w:rFonts w:ascii="inherit" w:eastAsia="Times New Roman" w:hAnsi="inherit"/>
          <w:sz w:val="20"/>
          <w:szCs w:val="20"/>
        </w:rPr>
        <w:t>$520 million</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$50.0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w:t>
      </w:r>
      <w:r>
        <w:rPr>
          <w:rFonts w:ascii="inherit" w:eastAsia="Times New Roman" w:hAnsi="inherit"/>
          <w:sz w:val="20"/>
          <w:szCs w:val="20"/>
        </w:rPr>
        <w:t xml:space="preserve"> </w:t>
      </w:r>
      <w:r>
        <w:rPr>
          <w:rFonts w:ascii="inherit" w:eastAsia="Times New Roman" w:hAnsi="inherit"/>
          <w:sz w:val="20"/>
          <w:szCs w:val="20"/>
        </w:rPr>
        <w:t>December 31, 2018, primarily driven by securitized</w:t>
      </w:r>
      <w:r>
        <w:rPr>
          <w:rFonts w:ascii="inherit" w:eastAsia="Times New Roman" w:hAnsi="inherit"/>
          <w:sz w:val="20"/>
          <w:szCs w:val="20"/>
        </w:rPr>
        <w:t xml:space="preserve"> debt issuances outpacing maturities.</w:t>
      </w:r>
    </w:p>
    <w:p w14:paraId="4BF14A3A" w14:textId="77777777" w:rsidR="00000000" w:rsidRDefault="00B80CBE">
      <w:pPr>
        <w:divId w:val="17523082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19095EB" w14:textId="77777777">
        <w:trPr>
          <w:divId w:val="1879852985"/>
          <w:jc w:val="center"/>
        </w:trPr>
        <w:tc>
          <w:tcPr>
            <w:tcW w:w="0" w:type="auto"/>
            <w:gridSpan w:val="3"/>
            <w:vAlign w:val="center"/>
            <w:hideMark/>
          </w:tcPr>
          <w:p w14:paraId="02B980D8" w14:textId="77777777" w:rsidR="00000000" w:rsidRDefault="00B80CBE">
            <w:pPr>
              <w:rPr>
                <w:rFonts w:eastAsia="Times New Roman"/>
                <w:sz w:val="20"/>
                <w:szCs w:val="20"/>
              </w:rPr>
            </w:pPr>
          </w:p>
        </w:tc>
      </w:tr>
      <w:tr w:rsidR="00000000" w14:paraId="37116642" w14:textId="77777777">
        <w:trPr>
          <w:divId w:val="1879852985"/>
          <w:jc w:val="center"/>
        </w:trPr>
        <w:tc>
          <w:tcPr>
            <w:tcW w:w="1700" w:type="pct"/>
            <w:vAlign w:val="center"/>
            <w:hideMark/>
          </w:tcPr>
          <w:p w14:paraId="42D41BBC" w14:textId="77777777" w:rsidR="00000000" w:rsidRDefault="00B80CBE">
            <w:pPr>
              <w:rPr>
                <w:rFonts w:eastAsia="Times New Roman"/>
                <w:sz w:val="20"/>
                <w:szCs w:val="20"/>
              </w:rPr>
            </w:pPr>
          </w:p>
        </w:tc>
        <w:tc>
          <w:tcPr>
            <w:tcW w:w="1650" w:type="pct"/>
            <w:vAlign w:val="center"/>
            <w:hideMark/>
          </w:tcPr>
          <w:p w14:paraId="5E38D117" w14:textId="77777777" w:rsidR="00000000" w:rsidRDefault="00B80CBE">
            <w:pPr>
              <w:rPr>
                <w:rFonts w:eastAsia="Times New Roman"/>
                <w:sz w:val="20"/>
                <w:szCs w:val="20"/>
              </w:rPr>
            </w:pPr>
          </w:p>
        </w:tc>
        <w:tc>
          <w:tcPr>
            <w:tcW w:w="1650" w:type="pct"/>
            <w:vAlign w:val="center"/>
            <w:hideMark/>
          </w:tcPr>
          <w:p w14:paraId="44BA385F" w14:textId="77777777" w:rsidR="00000000" w:rsidRDefault="00B80CBE">
            <w:pPr>
              <w:rPr>
                <w:rFonts w:eastAsia="Times New Roman"/>
                <w:sz w:val="20"/>
                <w:szCs w:val="20"/>
              </w:rPr>
            </w:pPr>
          </w:p>
        </w:tc>
      </w:tr>
      <w:tr w:rsidR="00000000" w14:paraId="026DF75A" w14:textId="77777777">
        <w:trPr>
          <w:divId w:val="1879852985"/>
          <w:jc w:val="center"/>
        </w:trPr>
        <w:tc>
          <w:tcPr>
            <w:tcW w:w="0" w:type="auto"/>
            <w:gridSpan w:val="3"/>
            <w:tcMar>
              <w:top w:w="30" w:type="dxa"/>
              <w:left w:w="30" w:type="dxa"/>
              <w:bottom w:w="30" w:type="dxa"/>
              <w:right w:w="30" w:type="dxa"/>
            </w:tcMar>
            <w:vAlign w:val="bottom"/>
            <w:hideMark/>
          </w:tcPr>
          <w:p w14:paraId="318CD256" w14:textId="77777777" w:rsidR="00000000" w:rsidRDefault="00B80CBE">
            <w:pPr>
              <w:divId w:val="125781419"/>
              <w:rPr>
                <w:rFonts w:eastAsia="Times New Roman"/>
                <w:sz w:val="20"/>
                <w:szCs w:val="20"/>
              </w:rPr>
            </w:pPr>
            <w:r>
              <w:rPr>
                <w:rFonts w:ascii="inherit" w:eastAsia="Times New Roman" w:hAnsi="inherit"/>
                <w:sz w:val="20"/>
                <w:szCs w:val="20"/>
              </w:rPr>
              <w:t> </w:t>
            </w:r>
          </w:p>
        </w:tc>
      </w:tr>
      <w:tr w:rsidR="00000000" w14:paraId="59A356A6" w14:textId="77777777">
        <w:trPr>
          <w:divId w:val="1879852985"/>
          <w:jc w:val="center"/>
        </w:trPr>
        <w:tc>
          <w:tcPr>
            <w:tcW w:w="0" w:type="auto"/>
            <w:tcMar>
              <w:top w:w="30" w:type="dxa"/>
              <w:left w:w="30" w:type="dxa"/>
              <w:bottom w:w="30" w:type="dxa"/>
              <w:right w:w="30" w:type="dxa"/>
            </w:tcMar>
            <w:vAlign w:val="bottom"/>
            <w:hideMark/>
          </w:tcPr>
          <w:p w14:paraId="4FB6DD75" w14:textId="77777777" w:rsidR="00000000" w:rsidRDefault="00B80CBE">
            <w:pPr>
              <w:divId w:val="1113406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5AC053" w14:textId="77777777" w:rsidR="00000000" w:rsidRDefault="00B80CBE">
            <w:pPr>
              <w:jc w:val="center"/>
              <w:rPr>
                <w:rFonts w:eastAsia="Times New Roman"/>
                <w:sz w:val="16"/>
                <w:szCs w:val="16"/>
              </w:rPr>
            </w:pPr>
            <w:r>
              <w:rPr>
                <w:rFonts w:ascii="inherit" w:eastAsia="Times New Roman" w:hAnsi="inherit"/>
                <w:sz w:val="16"/>
                <w:szCs w:val="16"/>
              </w:rPr>
              <w:t>43</w:t>
            </w:r>
          </w:p>
        </w:tc>
        <w:tc>
          <w:tcPr>
            <w:tcW w:w="0" w:type="auto"/>
            <w:tcMar>
              <w:top w:w="30" w:type="dxa"/>
              <w:left w:w="30" w:type="dxa"/>
              <w:bottom w:w="30" w:type="dxa"/>
              <w:right w:w="30" w:type="dxa"/>
            </w:tcMar>
            <w:vAlign w:val="bottom"/>
            <w:hideMark/>
          </w:tcPr>
          <w:p w14:paraId="7591136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A400986" w14:textId="77777777" w:rsidR="00000000" w:rsidRDefault="00B80CBE">
      <w:pPr>
        <w:rPr>
          <w:rFonts w:eastAsia="Times New Roman"/>
          <w:sz w:val="20"/>
          <w:szCs w:val="20"/>
        </w:rPr>
      </w:pPr>
      <w:r>
        <w:rPr>
          <w:rFonts w:eastAsia="Times New Roman"/>
          <w:sz w:val="20"/>
          <w:szCs w:val="20"/>
        </w:rPr>
        <w:pict w14:anchorId="76162329">
          <v:rect id="_x0000_i1068" style="width:0;height:1.5pt" o:hralign="center" o:hrstd="t" o:hr="t" fillcolor="#a0a0a0" stroked="f"/>
        </w:pict>
      </w:r>
    </w:p>
    <w:p w14:paraId="35BA571C" w14:textId="77777777" w:rsidR="00000000" w:rsidRDefault="00B80CBE">
      <w:pPr>
        <w:spacing w:line="288" w:lineRule="auto"/>
        <w:jc w:val="both"/>
        <w:divId w:val="80500532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8ACA98F" w14:textId="77777777" w:rsidR="00000000" w:rsidRDefault="00B80CBE">
      <w:pPr>
        <w:divId w:val="259803426"/>
        <w:rPr>
          <w:rFonts w:eastAsia="Times New Roman"/>
          <w:sz w:val="20"/>
          <w:szCs w:val="20"/>
        </w:rPr>
      </w:pPr>
    </w:p>
    <w:p w14:paraId="22F1AB5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summarizes issuances of securitized debt obligations, senior and subordinated notes, and FHLB advances and their respective maturities or redemptions 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2C47F583" w14:textId="77777777" w:rsidR="00000000" w:rsidRDefault="00B80CB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30:</w:t>
      </w:r>
      <w:r>
        <w:rPr>
          <w:rFonts w:ascii="inherit" w:eastAsia="Times New Roman" w:hAnsi="inherit"/>
          <w:b/>
          <w:bCs/>
          <w:sz w:val="18"/>
          <w:szCs w:val="18"/>
        </w:rPr>
        <w:t xml:space="preserve"> </w:t>
      </w:r>
      <w:r>
        <w:rPr>
          <w:rFonts w:eastAsia="Times New Roman"/>
          <w:b/>
          <w:bCs/>
          <w:color w:val="000000"/>
          <w:sz w:val="18"/>
          <w:szCs w:val="18"/>
        </w:rPr>
        <w:t>Long-Term Funding</w:t>
      </w:r>
    </w:p>
    <w:tbl>
      <w:tblPr>
        <w:tblW w:w="5000" w:type="pct"/>
        <w:tblCellMar>
          <w:left w:w="0" w:type="dxa"/>
          <w:right w:w="0" w:type="dxa"/>
        </w:tblCellMar>
        <w:tblLook w:val="04A0" w:firstRow="1" w:lastRow="0" w:firstColumn="1" w:lastColumn="0" w:noHBand="0" w:noVBand="1"/>
      </w:tblPr>
      <w:tblGrid>
        <w:gridCol w:w="4276"/>
        <w:gridCol w:w="105"/>
        <w:gridCol w:w="128"/>
        <w:gridCol w:w="705"/>
        <w:gridCol w:w="41"/>
        <w:gridCol w:w="105"/>
        <w:gridCol w:w="122"/>
        <w:gridCol w:w="706"/>
        <w:gridCol w:w="41"/>
        <w:gridCol w:w="105"/>
        <w:gridCol w:w="129"/>
        <w:gridCol w:w="727"/>
        <w:gridCol w:w="81"/>
        <w:gridCol w:w="106"/>
        <w:gridCol w:w="123"/>
        <w:gridCol w:w="726"/>
        <w:gridCol w:w="80"/>
      </w:tblGrid>
      <w:tr w:rsidR="00000000" w14:paraId="77B777B1" w14:textId="77777777">
        <w:trPr>
          <w:divId w:val="1487472195"/>
        </w:trPr>
        <w:tc>
          <w:tcPr>
            <w:tcW w:w="0" w:type="auto"/>
            <w:gridSpan w:val="17"/>
            <w:vAlign w:val="center"/>
            <w:hideMark/>
          </w:tcPr>
          <w:p w14:paraId="5FA27D8D" w14:textId="77777777" w:rsidR="00000000" w:rsidRDefault="00B80CBE">
            <w:pPr>
              <w:spacing w:line="288" w:lineRule="auto"/>
              <w:rPr>
                <w:rFonts w:eastAsia="Times New Roman"/>
                <w:sz w:val="20"/>
                <w:szCs w:val="20"/>
              </w:rPr>
            </w:pPr>
          </w:p>
        </w:tc>
      </w:tr>
      <w:tr w:rsidR="00000000" w14:paraId="034D1B5A" w14:textId="77777777">
        <w:trPr>
          <w:divId w:val="1487472195"/>
        </w:trPr>
        <w:tc>
          <w:tcPr>
            <w:tcW w:w="2600" w:type="pct"/>
            <w:vAlign w:val="center"/>
            <w:hideMark/>
          </w:tcPr>
          <w:p w14:paraId="5477A99A" w14:textId="77777777" w:rsidR="00000000" w:rsidRDefault="00B80CBE">
            <w:pPr>
              <w:rPr>
                <w:rFonts w:eastAsia="Times New Roman"/>
                <w:sz w:val="20"/>
                <w:szCs w:val="20"/>
              </w:rPr>
            </w:pPr>
          </w:p>
        </w:tc>
        <w:tc>
          <w:tcPr>
            <w:tcW w:w="50" w:type="pct"/>
            <w:vAlign w:val="center"/>
            <w:hideMark/>
          </w:tcPr>
          <w:p w14:paraId="0DB24CCB" w14:textId="77777777" w:rsidR="00000000" w:rsidRDefault="00B80CBE">
            <w:pPr>
              <w:rPr>
                <w:rFonts w:eastAsia="Times New Roman"/>
                <w:sz w:val="20"/>
                <w:szCs w:val="20"/>
              </w:rPr>
            </w:pPr>
          </w:p>
        </w:tc>
        <w:tc>
          <w:tcPr>
            <w:tcW w:w="50" w:type="pct"/>
            <w:vAlign w:val="center"/>
            <w:hideMark/>
          </w:tcPr>
          <w:p w14:paraId="0C38C50A" w14:textId="77777777" w:rsidR="00000000" w:rsidRDefault="00B80CBE">
            <w:pPr>
              <w:rPr>
                <w:rFonts w:eastAsia="Times New Roman"/>
                <w:sz w:val="20"/>
                <w:szCs w:val="20"/>
              </w:rPr>
            </w:pPr>
          </w:p>
        </w:tc>
        <w:tc>
          <w:tcPr>
            <w:tcW w:w="450" w:type="pct"/>
            <w:vAlign w:val="center"/>
            <w:hideMark/>
          </w:tcPr>
          <w:p w14:paraId="78EBDA6F" w14:textId="77777777" w:rsidR="00000000" w:rsidRDefault="00B80CBE">
            <w:pPr>
              <w:rPr>
                <w:rFonts w:eastAsia="Times New Roman"/>
                <w:sz w:val="20"/>
                <w:szCs w:val="20"/>
              </w:rPr>
            </w:pPr>
          </w:p>
        </w:tc>
        <w:tc>
          <w:tcPr>
            <w:tcW w:w="50" w:type="pct"/>
            <w:vAlign w:val="center"/>
            <w:hideMark/>
          </w:tcPr>
          <w:p w14:paraId="0B27D14F" w14:textId="77777777" w:rsidR="00000000" w:rsidRDefault="00B80CBE">
            <w:pPr>
              <w:rPr>
                <w:rFonts w:eastAsia="Times New Roman"/>
                <w:sz w:val="20"/>
                <w:szCs w:val="20"/>
              </w:rPr>
            </w:pPr>
          </w:p>
        </w:tc>
        <w:tc>
          <w:tcPr>
            <w:tcW w:w="50" w:type="pct"/>
            <w:vAlign w:val="center"/>
            <w:hideMark/>
          </w:tcPr>
          <w:p w14:paraId="11957647" w14:textId="77777777" w:rsidR="00000000" w:rsidRDefault="00B80CBE">
            <w:pPr>
              <w:rPr>
                <w:rFonts w:eastAsia="Times New Roman"/>
                <w:sz w:val="20"/>
                <w:szCs w:val="20"/>
              </w:rPr>
            </w:pPr>
          </w:p>
        </w:tc>
        <w:tc>
          <w:tcPr>
            <w:tcW w:w="50" w:type="pct"/>
            <w:vAlign w:val="center"/>
            <w:hideMark/>
          </w:tcPr>
          <w:p w14:paraId="2DE74C93" w14:textId="77777777" w:rsidR="00000000" w:rsidRDefault="00B80CBE">
            <w:pPr>
              <w:rPr>
                <w:rFonts w:eastAsia="Times New Roman"/>
                <w:sz w:val="20"/>
                <w:szCs w:val="20"/>
              </w:rPr>
            </w:pPr>
          </w:p>
        </w:tc>
        <w:tc>
          <w:tcPr>
            <w:tcW w:w="450" w:type="pct"/>
            <w:vAlign w:val="center"/>
            <w:hideMark/>
          </w:tcPr>
          <w:p w14:paraId="1D716185" w14:textId="77777777" w:rsidR="00000000" w:rsidRDefault="00B80CBE">
            <w:pPr>
              <w:rPr>
                <w:rFonts w:eastAsia="Times New Roman"/>
                <w:sz w:val="20"/>
                <w:szCs w:val="20"/>
              </w:rPr>
            </w:pPr>
          </w:p>
        </w:tc>
        <w:tc>
          <w:tcPr>
            <w:tcW w:w="50" w:type="pct"/>
            <w:vAlign w:val="center"/>
            <w:hideMark/>
          </w:tcPr>
          <w:p w14:paraId="21B6F50C" w14:textId="77777777" w:rsidR="00000000" w:rsidRDefault="00B80CBE">
            <w:pPr>
              <w:rPr>
                <w:rFonts w:eastAsia="Times New Roman"/>
                <w:sz w:val="20"/>
                <w:szCs w:val="20"/>
              </w:rPr>
            </w:pPr>
          </w:p>
        </w:tc>
        <w:tc>
          <w:tcPr>
            <w:tcW w:w="50" w:type="pct"/>
            <w:vAlign w:val="center"/>
            <w:hideMark/>
          </w:tcPr>
          <w:p w14:paraId="02E39D03" w14:textId="77777777" w:rsidR="00000000" w:rsidRDefault="00B80CBE">
            <w:pPr>
              <w:rPr>
                <w:rFonts w:eastAsia="Times New Roman"/>
                <w:sz w:val="20"/>
                <w:szCs w:val="20"/>
              </w:rPr>
            </w:pPr>
          </w:p>
        </w:tc>
        <w:tc>
          <w:tcPr>
            <w:tcW w:w="50" w:type="pct"/>
            <w:vAlign w:val="center"/>
            <w:hideMark/>
          </w:tcPr>
          <w:p w14:paraId="710B32C9" w14:textId="77777777" w:rsidR="00000000" w:rsidRDefault="00B80CBE">
            <w:pPr>
              <w:rPr>
                <w:rFonts w:eastAsia="Times New Roman"/>
                <w:sz w:val="20"/>
                <w:szCs w:val="20"/>
              </w:rPr>
            </w:pPr>
          </w:p>
        </w:tc>
        <w:tc>
          <w:tcPr>
            <w:tcW w:w="450" w:type="pct"/>
            <w:vAlign w:val="center"/>
            <w:hideMark/>
          </w:tcPr>
          <w:p w14:paraId="55A839CA" w14:textId="77777777" w:rsidR="00000000" w:rsidRDefault="00B80CBE">
            <w:pPr>
              <w:rPr>
                <w:rFonts w:eastAsia="Times New Roman"/>
                <w:sz w:val="20"/>
                <w:szCs w:val="20"/>
              </w:rPr>
            </w:pPr>
          </w:p>
        </w:tc>
        <w:tc>
          <w:tcPr>
            <w:tcW w:w="50" w:type="pct"/>
            <w:vAlign w:val="center"/>
            <w:hideMark/>
          </w:tcPr>
          <w:p w14:paraId="31BDD306" w14:textId="77777777" w:rsidR="00000000" w:rsidRDefault="00B80CBE">
            <w:pPr>
              <w:rPr>
                <w:rFonts w:eastAsia="Times New Roman"/>
                <w:sz w:val="20"/>
                <w:szCs w:val="20"/>
              </w:rPr>
            </w:pPr>
          </w:p>
        </w:tc>
        <w:tc>
          <w:tcPr>
            <w:tcW w:w="50" w:type="pct"/>
            <w:vAlign w:val="center"/>
            <w:hideMark/>
          </w:tcPr>
          <w:p w14:paraId="5A556272" w14:textId="77777777" w:rsidR="00000000" w:rsidRDefault="00B80CBE">
            <w:pPr>
              <w:rPr>
                <w:rFonts w:eastAsia="Times New Roman"/>
                <w:sz w:val="20"/>
                <w:szCs w:val="20"/>
              </w:rPr>
            </w:pPr>
          </w:p>
        </w:tc>
        <w:tc>
          <w:tcPr>
            <w:tcW w:w="50" w:type="pct"/>
            <w:vAlign w:val="center"/>
            <w:hideMark/>
          </w:tcPr>
          <w:p w14:paraId="18AEA461" w14:textId="77777777" w:rsidR="00000000" w:rsidRDefault="00B80CBE">
            <w:pPr>
              <w:rPr>
                <w:rFonts w:eastAsia="Times New Roman"/>
                <w:sz w:val="20"/>
                <w:szCs w:val="20"/>
              </w:rPr>
            </w:pPr>
          </w:p>
        </w:tc>
        <w:tc>
          <w:tcPr>
            <w:tcW w:w="450" w:type="pct"/>
            <w:vAlign w:val="center"/>
            <w:hideMark/>
          </w:tcPr>
          <w:p w14:paraId="7EE4E577" w14:textId="77777777" w:rsidR="00000000" w:rsidRDefault="00B80CBE">
            <w:pPr>
              <w:rPr>
                <w:rFonts w:eastAsia="Times New Roman"/>
                <w:sz w:val="20"/>
                <w:szCs w:val="20"/>
              </w:rPr>
            </w:pPr>
          </w:p>
        </w:tc>
        <w:tc>
          <w:tcPr>
            <w:tcW w:w="50" w:type="pct"/>
            <w:vAlign w:val="center"/>
            <w:hideMark/>
          </w:tcPr>
          <w:p w14:paraId="2E440A55" w14:textId="77777777" w:rsidR="00000000" w:rsidRDefault="00B80CBE">
            <w:pPr>
              <w:rPr>
                <w:rFonts w:eastAsia="Times New Roman"/>
                <w:sz w:val="20"/>
                <w:szCs w:val="20"/>
              </w:rPr>
            </w:pPr>
          </w:p>
        </w:tc>
      </w:tr>
      <w:tr w:rsidR="00000000" w14:paraId="3F0F6DF5" w14:textId="77777777">
        <w:trPr>
          <w:divId w:val="1487472195"/>
        </w:trPr>
        <w:tc>
          <w:tcPr>
            <w:tcW w:w="0" w:type="auto"/>
            <w:tcMar>
              <w:top w:w="30" w:type="dxa"/>
              <w:left w:w="30" w:type="dxa"/>
              <w:bottom w:w="30" w:type="dxa"/>
              <w:right w:w="30" w:type="dxa"/>
            </w:tcMar>
            <w:vAlign w:val="bottom"/>
            <w:hideMark/>
          </w:tcPr>
          <w:p w14:paraId="401EEF36" w14:textId="77777777" w:rsidR="00000000" w:rsidRDefault="00B80CBE">
            <w:pPr>
              <w:divId w:val="10272207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CBC834" w14:textId="77777777" w:rsidR="00000000" w:rsidRDefault="00B80CBE">
            <w:pPr>
              <w:divId w:val="7083366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DCC5EB7" w14:textId="77777777" w:rsidR="00000000" w:rsidRDefault="00B80CBE">
            <w:pPr>
              <w:jc w:val="center"/>
              <w:rPr>
                <w:rFonts w:eastAsia="Times New Roman"/>
                <w:sz w:val="16"/>
                <w:szCs w:val="16"/>
              </w:rPr>
            </w:pPr>
            <w:r>
              <w:rPr>
                <w:rFonts w:ascii="inherit" w:eastAsia="Times New Roman" w:hAnsi="inherit"/>
                <w:b/>
                <w:bCs/>
                <w:sz w:val="16"/>
                <w:szCs w:val="16"/>
              </w:rPr>
              <w:t>Issuances</w:t>
            </w:r>
          </w:p>
        </w:tc>
        <w:tc>
          <w:tcPr>
            <w:tcW w:w="0" w:type="auto"/>
            <w:tcMar>
              <w:top w:w="30" w:type="dxa"/>
              <w:left w:w="30" w:type="dxa"/>
              <w:bottom w:w="30" w:type="dxa"/>
              <w:right w:w="30" w:type="dxa"/>
            </w:tcMar>
            <w:vAlign w:val="bottom"/>
            <w:hideMark/>
          </w:tcPr>
          <w:p w14:paraId="745A54A4" w14:textId="77777777" w:rsidR="00000000" w:rsidRDefault="00B80CBE">
            <w:pPr>
              <w:divId w:val="10652247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86E0054" w14:textId="77777777" w:rsidR="00000000" w:rsidRDefault="00B80CBE">
            <w:pPr>
              <w:jc w:val="center"/>
              <w:rPr>
                <w:rFonts w:eastAsia="Times New Roman"/>
                <w:sz w:val="16"/>
                <w:szCs w:val="16"/>
              </w:rPr>
            </w:pPr>
            <w:r>
              <w:rPr>
                <w:rFonts w:ascii="inherit" w:eastAsia="Times New Roman" w:hAnsi="inherit"/>
                <w:b/>
                <w:bCs/>
                <w:sz w:val="16"/>
                <w:szCs w:val="16"/>
              </w:rPr>
              <w:t>Maturities/Redemptions</w:t>
            </w:r>
          </w:p>
        </w:tc>
      </w:tr>
      <w:tr w:rsidR="00000000" w14:paraId="604DEC30" w14:textId="77777777">
        <w:trPr>
          <w:divId w:val="1487472195"/>
        </w:trPr>
        <w:tc>
          <w:tcPr>
            <w:tcW w:w="0" w:type="auto"/>
            <w:tcMar>
              <w:top w:w="30" w:type="dxa"/>
              <w:left w:w="30" w:type="dxa"/>
              <w:bottom w:w="30" w:type="dxa"/>
              <w:right w:w="30" w:type="dxa"/>
            </w:tcMar>
            <w:vAlign w:val="bottom"/>
            <w:hideMark/>
          </w:tcPr>
          <w:p w14:paraId="4DFA28DE" w14:textId="77777777" w:rsidR="00000000" w:rsidRDefault="00B80CBE">
            <w:pPr>
              <w:divId w:val="85323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FEB6D3" w14:textId="77777777" w:rsidR="00000000" w:rsidRDefault="00B80CBE">
            <w:pPr>
              <w:divId w:val="702485348"/>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16B87EE4"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c>
          <w:tcPr>
            <w:tcW w:w="0" w:type="auto"/>
            <w:tcMar>
              <w:top w:w="30" w:type="dxa"/>
              <w:left w:w="30" w:type="dxa"/>
              <w:bottom w:w="30" w:type="dxa"/>
              <w:right w:w="30" w:type="dxa"/>
            </w:tcMar>
            <w:vAlign w:val="bottom"/>
            <w:hideMark/>
          </w:tcPr>
          <w:p w14:paraId="3EE8BA2F" w14:textId="77777777" w:rsidR="00000000" w:rsidRDefault="00B80CBE">
            <w:pPr>
              <w:divId w:val="34813427"/>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13B7040"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10A99301" w14:textId="77777777">
        <w:trPr>
          <w:divId w:val="1487472195"/>
        </w:trPr>
        <w:tc>
          <w:tcPr>
            <w:tcW w:w="0" w:type="auto"/>
            <w:tcBorders>
              <w:bottom w:val="single" w:sz="6" w:space="0" w:color="000000"/>
            </w:tcBorders>
            <w:tcMar>
              <w:top w:w="30" w:type="dxa"/>
              <w:left w:w="30" w:type="dxa"/>
              <w:bottom w:w="30" w:type="dxa"/>
              <w:right w:w="30" w:type="dxa"/>
            </w:tcMar>
            <w:vAlign w:val="bottom"/>
            <w:hideMark/>
          </w:tcPr>
          <w:p w14:paraId="286ADC5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6938797" w14:textId="77777777" w:rsidR="00000000" w:rsidRDefault="00B80CBE">
            <w:pPr>
              <w:divId w:val="135622947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4C5761D"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650EA3D" w14:textId="77777777" w:rsidR="00000000" w:rsidRDefault="00B80CBE">
            <w:pPr>
              <w:divId w:val="98644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36E661"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1A30BDE7" w14:textId="77777777" w:rsidR="00000000" w:rsidRDefault="00B80CBE">
            <w:pPr>
              <w:divId w:val="1369231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F21644"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44D1642" w14:textId="77777777" w:rsidR="00000000" w:rsidRDefault="00B80CBE">
            <w:pPr>
              <w:divId w:val="48709574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5B9680"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01022466" w14:textId="77777777">
        <w:trPr>
          <w:divId w:val="1487472195"/>
        </w:trPr>
        <w:tc>
          <w:tcPr>
            <w:tcW w:w="0" w:type="auto"/>
            <w:shd w:val="clear" w:color="auto" w:fill="CCEEFF"/>
            <w:tcMar>
              <w:top w:w="30" w:type="dxa"/>
              <w:left w:w="30" w:type="dxa"/>
              <w:bottom w:w="30" w:type="dxa"/>
              <w:right w:w="30" w:type="dxa"/>
            </w:tcMar>
            <w:vAlign w:val="bottom"/>
            <w:hideMark/>
          </w:tcPr>
          <w:p w14:paraId="5479536C" w14:textId="77777777" w:rsidR="00000000" w:rsidRDefault="00B80CBE">
            <w:pPr>
              <w:rPr>
                <w:rFonts w:eastAsia="Times New Roman"/>
                <w:sz w:val="18"/>
                <w:szCs w:val="18"/>
              </w:rPr>
            </w:pPr>
            <w:r>
              <w:rPr>
                <w:rFonts w:ascii="inherit" w:eastAsia="Times New Roman" w:hAnsi="inherit"/>
                <w:sz w:val="18"/>
                <w:szCs w:val="18"/>
              </w:rPr>
              <w:t>Securitized debt obligations</w:t>
            </w:r>
          </w:p>
        </w:tc>
        <w:tc>
          <w:tcPr>
            <w:tcW w:w="0" w:type="auto"/>
            <w:shd w:val="clear" w:color="auto" w:fill="CCEEFF"/>
            <w:tcMar>
              <w:top w:w="30" w:type="dxa"/>
              <w:left w:w="30" w:type="dxa"/>
              <w:bottom w:w="30" w:type="dxa"/>
              <w:right w:w="30" w:type="dxa"/>
            </w:tcMar>
            <w:vAlign w:val="bottom"/>
            <w:hideMark/>
          </w:tcPr>
          <w:p w14:paraId="4D8229B4" w14:textId="77777777" w:rsidR="00000000" w:rsidRDefault="00B80CBE">
            <w:pPr>
              <w:divId w:val="136375054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586C59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E562A15" w14:textId="77777777" w:rsidR="00000000" w:rsidRDefault="00B80CBE">
            <w:pPr>
              <w:jc w:val="right"/>
              <w:rPr>
                <w:rFonts w:eastAsia="Times New Roman"/>
                <w:sz w:val="18"/>
                <w:szCs w:val="18"/>
              </w:rPr>
            </w:pPr>
            <w:r>
              <w:rPr>
                <w:rFonts w:ascii="inherit" w:eastAsia="Times New Roman" w:hAnsi="inherit"/>
                <w:b/>
                <w:bCs/>
                <w:sz w:val="18"/>
                <w:szCs w:val="18"/>
              </w:rPr>
              <w:t>1,500</w:t>
            </w:r>
          </w:p>
        </w:tc>
        <w:tc>
          <w:tcPr>
            <w:tcW w:w="0" w:type="auto"/>
            <w:tcBorders>
              <w:top w:val="single" w:sz="6" w:space="0" w:color="000000"/>
            </w:tcBorders>
            <w:shd w:val="clear" w:color="auto" w:fill="CCEEFF"/>
            <w:vAlign w:val="bottom"/>
            <w:hideMark/>
          </w:tcPr>
          <w:p w14:paraId="7A9962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DB0EB" w14:textId="77777777" w:rsidR="00000000" w:rsidRDefault="00B80CBE">
            <w:pPr>
              <w:divId w:val="9283883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29137E"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32DDA6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524B97" w14:textId="77777777" w:rsidR="00000000" w:rsidRDefault="00B80CBE">
            <w:pPr>
              <w:divId w:val="1135635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C2AE32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4584BD2" w14:textId="77777777" w:rsidR="00000000" w:rsidRDefault="00B80CBE">
            <w:pPr>
              <w:jc w:val="right"/>
              <w:rPr>
                <w:rFonts w:eastAsia="Times New Roman"/>
                <w:sz w:val="18"/>
                <w:szCs w:val="18"/>
              </w:rPr>
            </w:pPr>
            <w:r>
              <w:rPr>
                <w:rFonts w:ascii="inherit" w:eastAsia="Times New Roman" w:hAnsi="inherit"/>
                <w:b/>
                <w:bCs/>
                <w:sz w:val="18"/>
                <w:szCs w:val="18"/>
              </w:rPr>
              <w:t>589</w:t>
            </w:r>
          </w:p>
        </w:tc>
        <w:tc>
          <w:tcPr>
            <w:tcW w:w="0" w:type="auto"/>
            <w:tcBorders>
              <w:top w:val="single" w:sz="6" w:space="0" w:color="000000"/>
            </w:tcBorders>
            <w:shd w:val="clear" w:color="auto" w:fill="CCEEFF"/>
            <w:vAlign w:val="bottom"/>
            <w:hideMark/>
          </w:tcPr>
          <w:p w14:paraId="1A61813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9A80C14" w14:textId="77777777" w:rsidR="00000000" w:rsidRDefault="00B80CBE">
            <w:pPr>
              <w:divId w:val="1260606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EE42BF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2776E43" w14:textId="77777777" w:rsidR="00000000" w:rsidRDefault="00B80CBE">
            <w:pPr>
              <w:jc w:val="right"/>
              <w:rPr>
                <w:rFonts w:eastAsia="Times New Roman"/>
                <w:sz w:val="18"/>
                <w:szCs w:val="18"/>
              </w:rPr>
            </w:pPr>
            <w:r>
              <w:rPr>
                <w:rFonts w:ascii="inherit" w:eastAsia="Times New Roman" w:hAnsi="inherit"/>
                <w:sz w:val="18"/>
                <w:szCs w:val="18"/>
              </w:rPr>
              <w:t>1,250</w:t>
            </w:r>
          </w:p>
        </w:tc>
        <w:tc>
          <w:tcPr>
            <w:tcW w:w="0" w:type="auto"/>
            <w:shd w:val="clear" w:color="auto" w:fill="CCEEFF"/>
            <w:vAlign w:val="bottom"/>
            <w:hideMark/>
          </w:tcPr>
          <w:p w14:paraId="3ACDB76A" w14:textId="77777777" w:rsidR="00000000" w:rsidRDefault="00B80CBE">
            <w:pPr>
              <w:rPr>
                <w:rFonts w:eastAsia="Times New Roman"/>
                <w:sz w:val="20"/>
                <w:szCs w:val="20"/>
              </w:rPr>
            </w:pPr>
          </w:p>
        </w:tc>
      </w:tr>
      <w:tr w:rsidR="00000000" w14:paraId="731B0C72" w14:textId="77777777">
        <w:trPr>
          <w:divId w:val="1487472195"/>
        </w:trPr>
        <w:tc>
          <w:tcPr>
            <w:tcW w:w="0" w:type="auto"/>
            <w:tcMar>
              <w:top w:w="30" w:type="dxa"/>
              <w:left w:w="30" w:type="dxa"/>
              <w:bottom w:w="30" w:type="dxa"/>
              <w:right w:w="30" w:type="dxa"/>
            </w:tcMar>
            <w:vAlign w:val="bottom"/>
            <w:hideMark/>
          </w:tcPr>
          <w:p w14:paraId="4A3AFABA" w14:textId="77777777" w:rsidR="00000000" w:rsidRDefault="00B80CBE">
            <w:pPr>
              <w:rPr>
                <w:rFonts w:eastAsia="Times New Roman"/>
                <w:sz w:val="18"/>
                <w:szCs w:val="18"/>
              </w:rPr>
            </w:pPr>
            <w:r>
              <w:rPr>
                <w:rFonts w:ascii="inherit" w:eastAsia="Times New Roman" w:hAnsi="inherit"/>
                <w:sz w:val="18"/>
                <w:szCs w:val="18"/>
              </w:rPr>
              <w:t>Senior and subordinated notes</w:t>
            </w:r>
          </w:p>
        </w:tc>
        <w:tc>
          <w:tcPr>
            <w:tcW w:w="0" w:type="auto"/>
            <w:tcMar>
              <w:top w:w="30" w:type="dxa"/>
              <w:left w:w="30" w:type="dxa"/>
              <w:bottom w:w="30" w:type="dxa"/>
              <w:right w:w="30" w:type="dxa"/>
            </w:tcMar>
            <w:vAlign w:val="bottom"/>
            <w:hideMark/>
          </w:tcPr>
          <w:p w14:paraId="53B188B6" w14:textId="77777777" w:rsidR="00000000" w:rsidRDefault="00B80CBE">
            <w:pPr>
              <w:divId w:val="277563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D69CEF" w14:textId="77777777" w:rsidR="00000000" w:rsidRDefault="00B80CBE">
            <w:pPr>
              <w:jc w:val="right"/>
              <w:rPr>
                <w:rFonts w:eastAsia="Times New Roman"/>
                <w:sz w:val="18"/>
                <w:szCs w:val="18"/>
              </w:rPr>
            </w:pPr>
            <w:r>
              <w:rPr>
                <w:rFonts w:ascii="inherit" w:eastAsia="Times New Roman" w:hAnsi="inherit"/>
                <w:b/>
                <w:bCs/>
                <w:sz w:val="18"/>
                <w:szCs w:val="18"/>
              </w:rPr>
              <w:t>1,250</w:t>
            </w:r>
          </w:p>
        </w:tc>
        <w:tc>
          <w:tcPr>
            <w:tcW w:w="0" w:type="auto"/>
            <w:vAlign w:val="bottom"/>
            <w:hideMark/>
          </w:tcPr>
          <w:p w14:paraId="304F6F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73FE9F" w14:textId="77777777" w:rsidR="00000000" w:rsidRDefault="00B80CBE">
            <w:pPr>
              <w:divId w:val="1398241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FC042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D387009" w14:textId="77777777" w:rsidR="00000000" w:rsidRDefault="00B80CBE">
            <w:pPr>
              <w:jc w:val="right"/>
              <w:rPr>
                <w:rFonts w:eastAsia="Times New Roman"/>
                <w:sz w:val="18"/>
                <w:szCs w:val="18"/>
              </w:rPr>
            </w:pPr>
            <w:r>
              <w:rPr>
                <w:rFonts w:ascii="inherit" w:eastAsia="Times New Roman" w:hAnsi="inherit"/>
                <w:sz w:val="18"/>
                <w:szCs w:val="18"/>
              </w:rPr>
              <w:t>3,250</w:t>
            </w:r>
          </w:p>
        </w:tc>
        <w:tc>
          <w:tcPr>
            <w:tcW w:w="0" w:type="auto"/>
            <w:vAlign w:val="bottom"/>
            <w:hideMark/>
          </w:tcPr>
          <w:p w14:paraId="292EEC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388A93" w14:textId="77777777" w:rsidR="00000000" w:rsidRDefault="00B80CBE">
            <w:pPr>
              <w:divId w:val="384911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28D1B6" w14:textId="77777777" w:rsidR="00000000" w:rsidRDefault="00B80CBE">
            <w:pPr>
              <w:jc w:val="right"/>
              <w:rPr>
                <w:rFonts w:eastAsia="Times New Roman"/>
                <w:sz w:val="18"/>
                <w:szCs w:val="18"/>
              </w:rPr>
            </w:pPr>
            <w:r>
              <w:rPr>
                <w:rFonts w:ascii="inherit" w:eastAsia="Times New Roman" w:hAnsi="inherit"/>
                <w:b/>
                <w:bCs/>
                <w:sz w:val="18"/>
                <w:szCs w:val="18"/>
              </w:rPr>
              <w:t>1,750</w:t>
            </w:r>
          </w:p>
        </w:tc>
        <w:tc>
          <w:tcPr>
            <w:tcW w:w="0" w:type="auto"/>
            <w:vAlign w:val="bottom"/>
            <w:hideMark/>
          </w:tcPr>
          <w:p w14:paraId="450228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DF74E6" w14:textId="77777777" w:rsidR="00000000" w:rsidRDefault="00B80CBE">
            <w:pPr>
              <w:divId w:val="1807813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9485A7" w14:textId="77777777" w:rsidR="00000000" w:rsidRDefault="00B80CBE">
            <w:pPr>
              <w:jc w:val="right"/>
              <w:rPr>
                <w:rFonts w:eastAsia="Times New Roman"/>
                <w:sz w:val="18"/>
                <w:szCs w:val="18"/>
              </w:rPr>
            </w:pPr>
            <w:r>
              <w:rPr>
                <w:rFonts w:ascii="inherit" w:eastAsia="Times New Roman" w:hAnsi="inherit"/>
                <w:sz w:val="18"/>
                <w:szCs w:val="18"/>
              </w:rPr>
              <w:t>2,600</w:t>
            </w:r>
          </w:p>
        </w:tc>
        <w:tc>
          <w:tcPr>
            <w:tcW w:w="0" w:type="auto"/>
            <w:vAlign w:val="bottom"/>
            <w:hideMark/>
          </w:tcPr>
          <w:p w14:paraId="25D8394D" w14:textId="77777777" w:rsidR="00000000" w:rsidRDefault="00B80CBE">
            <w:pPr>
              <w:rPr>
                <w:rFonts w:eastAsia="Times New Roman"/>
                <w:sz w:val="20"/>
                <w:szCs w:val="20"/>
              </w:rPr>
            </w:pPr>
          </w:p>
        </w:tc>
      </w:tr>
      <w:tr w:rsidR="00000000" w14:paraId="05ADDE46" w14:textId="77777777">
        <w:trPr>
          <w:divId w:val="1487472195"/>
        </w:trPr>
        <w:tc>
          <w:tcPr>
            <w:tcW w:w="0" w:type="auto"/>
            <w:shd w:val="clear" w:color="auto" w:fill="CCEEFF"/>
            <w:tcMar>
              <w:top w:w="30" w:type="dxa"/>
              <w:left w:w="30" w:type="dxa"/>
              <w:bottom w:w="30" w:type="dxa"/>
              <w:right w:w="30" w:type="dxa"/>
            </w:tcMar>
            <w:vAlign w:val="bottom"/>
            <w:hideMark/>
          </w:tcPr>
          <w:p w14:paraId="6FB96A92" w14:textId="77777777" w:rsidR="00000000" w:rsidRDefault="00B80CBE">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14:paraId="373A584D" w14:textId="77777777" w:rsidR="00000000" w:rsidRDefault="00B80CBE">
            <w:pPr>
              <w:divId w:val="1269390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45A6627"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vAlign w:val="bottom"/>
            <w:hideMark/>
          </w:tcPr>
          <w:p w14:paraId="2B0DBA6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44819" w14:textId="77777777" w:rsidR="00000000" w:rsidRDefault="00B80CBE">
            <w:pPr>
              <w:divId w:val="18243912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3EC2A5"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DBE0C6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EFC5A9" w14:textId="77777777" w:rsidR="00000000" w:rsidRDefault="00B80CBE">
            <w:pPr>
              <w:divId w:val="1479822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F7E94E0" w14:textId="77777777" w:rsidR="00000000" w:rsidRDefault="00B80CBE">
            <w:pPr>
              <w:jc w:val="right"/>
              <w:rPr>
                <w:rFonts w:eastAsia="Times New Roman"/>
                <w:sz w:val="18"/>
                <w:szCs w:val="18"/>
              </w:rPr>
            </w:pPr>
            <w:r>
              <w:rPr>
                <w:rFonts w:ascii="inherit" w:eastAsia="Times New Roman" w:hAnsi="inherit"/>
                <w:b/>
                <w:bCs/>
                <w:sz w:val="18"/>
                <w:szCs w:val="18"/>
              </w:rPr>
              <w:t>250</w:t>
            </w:r>
          </w:p>
        </w:tc>
        <w:tc>
          <w:tcPr>
            <w:tcW w:w="0" w:type="auto"/>
            <w:tcBorders>
              <w:bottom w:val="single" w:sz="6" w:space="0" w:color="000000"/>
            </w:tcBorders>
            <w:shd w:val="clear" w:color="auto" w:fill="CCEEFF"/>
            <w:vAlign w:val="bottom"/>
            <w:hideMark/>
          </w:tcPr>
          <w:p w14:paraId="56221CD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B9E256" w14:textId="77777777" w:rsidR="00000000" w:rsidRDefault="00B80CBE">
            <w:pPr>
              <w:divId w:val="735781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2CE2D8" w14:textId="77777777" w:rsidR="00000000" w:rsidRDefault="00B80CBE">
            <w:pPr>
              <w:jc w:val="right"/>
              <w:rPr>
                <w:rFonts w:eastAsia="Times New Roman"/>
                <w:sz w:val="18"/>
                <w:szCs w:val="18"/>
              </w:rPr>
            </w:pPr>
            <w:r>
              <w:rPr>
                <w:rFonts w:ascii="inherit" w:eastAsia="Times New Roman" w:hAnsi="inherit"/>
                <w:sz w:val="18"/>
                <w:szCs w:val="18"/>
              </w:rPr>
              <w:t>8,605</w:t>
            </w:r>
          </w:p>
        </w:tc>
        <w:tc>
          <w:tcPr>
            <w:tcW w:w="0" w:type="auto"/>
            <w:shd w:val="clear" w:color="auto" w:fill="CCEEFF"/>
            <w:vAlign w:val="bottom"/>
            <w:hideMark/>
          </w:tcPr>
          <w:p w14:paraId="10075E00" w14:textId="77777777" w:rsidR="00000000" w:rsidRDefault="00B80CBE">
            <w:pPr>
              <w:rPr>
                <w:rFonts w:eastAsia="Times New Roman"/>
                <w:sz w:val="20"/>
                <w:szCs w:val="20"/>
              </w:rPr>
            </w:pPr>
          </w:p>
        </w:tc>
      </w:tr>
      <w:tr w:rsidR="00000000" w14:paraId="25C0D7C9" w14:textId="77777777">
        <w:trPr>
          <w:divId w:val="1487472195"/>
        </w:trPr>
        <w:tc>
          <w:tcPr>
            <w:tcW w:w="0" w:type="auto"/>
            <w:tcMar>
              <w:top w:w="30" w:type="dxa"/>
              <w:left w:w="30" w:type="dxa"/>
              <w:bottom w:w="30" w:type="dxa"/>
              <w:right w:w="30" w:type="dxa"/>
            </w:tcMar>
            <w:vAlign w:val="bottom"/>
            <w:hideMark/>
          </w:tcPr>
          <w:p w14:paraId="7A34E6B6"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A83D8AA" w14:textId="77777777" w:rsidR="00000000" w:rsidRDefault="00B80CBE">
            <w:pPr>
              <w:divId w:val="5787594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1BD80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A3BA8C9" w14:textId="77777777" w:rsidR="00000000" w:rsidRDefault="00B80CBE">
            <w:pPr>
              <w:jc w:val="right"/>
              <w:rPr>
                <w:rFonts w:eastAsia="Times New Roman"/>
                <w:sz w:val="18"/>
                <w:szCs w:val="18"/>
              </w:rPr>
            </w:pPr>
            <w:r>
              <w:rPr>
                <w:rFonts w:ascii="inherit" w:eastAsia="Times New Roman" w:hAnsi="inherit"/>
                <w:b/>
                <w:bCs/>
                <w:sz w:val="18"/>
                <w:szCs w:val="18"/>
              </w:rPr>
              <w:t>2,750</w:t>
            </w:r>
          </w:p>
        </w:tc>
        <w:tc>
          <w:tcPr>
            <w:tcW w:w="0" w:type="auto"/>
            <w:tcBorders>
              <w:top w:val="single" w:sz="6" w:space="0" w:color="000000"/>
              <w:bottom w:val="double" w:sz="6" w:space="0" w:color="000000"/>
            </w:tcBorders>
            <w:vAlign w:val="bottom"/>
            <w:hideMark/>
          </w:tcPr>
          <w:p w14:paraId="1DC706D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5EBF3F" w14:textId="77777777" w:rsidR="00000000" w:rsidRDefault="00B80CBE">
            <w:pPr>
              <w:divId w:val="1483428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DBBCD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0E93031" w14:textId="77777777" w:rsidR="00000000" w:rsidRDefault="00B80CBE">
            <w:pPr>
              <w:jc w:val="right"/>
              <w:rPr>
                <w:rFonts w:eastAsia="Times New Roman"/>
                <w:sz w:val="18"/>
                <w:szCs w:val="18"/>
              </w:rPr>
            </w:pPr>
            <w:r>
              <w:rPr>
                <w:rFonts w:ascii="inherit" w:eastAsia="Times New Roman" w:hAnsi="inherit"/>
                <w:sz w:val="18"/>
                <w:szCs w:val="18"/>
              </w:rPr>
              <w:t>3,250</w:t>
            </w:r>
          </w:p>
        </w:tc>
        <w:tc>
          <w:tcPr>
            <w:tcW w:w="0" w:type="auto"/>
            <w:tcBorders>
              <w:top w:val="single" w:sz="6" w:space="0" w:color="000000"/>
              <w:bottom w:val="double" w:sz="6" w:space="0" w:color="000000"/>
            </w:tcBorders>
            <w:vAlign w:val="bottom"/>
            <w:hideMark/>
          </w:tcPr>
          <w:p w14:paraId="3CEAB3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FCA316" w14:textId="77777777" w:rsidR="00000000" w:rsidRDefault="00B80CBE">
            <w:pPr>
              <w:divId w:val="1656372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1093A4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A0E04AB" w14:textId="77777777" w:rsidR="00000000" w:rsidRDefault="00B80CBE">
            <w:pPr>
              <w:jc w:val="right"/>
              <w:rPr>
                <w:rFonts w:eastAsia="Times New Roman"/>
                <w:sz w:val="18"/>
                <w:szCs w:val="18"/>
              </w:rPr>
            </w:pPr>
            <w:r>
              <w:rPr>
                <w:rFonts w:ascii="inherit" w:eastAsia="Times New Roman" w:hAnsi="inherit"/>
                <w:b/>
                <w:bCs/>
                <w:sz w:val="18"/>
                <w:szCs w:val="18"/>
              </w:rPr>
              <w:t>2,589</w:t>
            </w:r>
          </w:p>
        </w:tc>
        <w:tc>
          <w:tcPr>
            <w:tcW w:w="0" w:type="auto"/>
            <w:tcBorders>
              <w:top w:val="single" w:sz="6" w:space="0" w:color="000000"/>
              <w:bottom w:val="double" w:sz="6" w:space="0" w:color="000000"/>
            </w:tcBorders>
            <w:vAlign w:val="bottom"/>
            <w:hideMark/>
          </w:tcPr>
          <w:p w14:paraId="66D601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0511C0" w14:textId="77777777" w:rsidR="00000000" w:rsidRDefault="00B80CBE">
            <w:pPr>
              <w:divId w:val="11364159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C86C2B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8E81F99" w14:textId="77777777" w:rsidR="00000000" w:rsidRDefault="00B80CBE">
            <w:pPr>
              <w:jc w:val="right"/>
              <w:rPr>
                <w:rFonts w:eastAsia="Times New Roman"/>
                <w:sz w:val="18"/>
                <w:szCs w:val="18"/>
              </w:rPr>
            </w:pPr>
            <w:r>
              <w:rPr>
                <w:rFonts w:ascii="inherit" w:eastAsia="Times New Roman" w:hAnsi="inherit"/>
                <w:sz w:val="18"/>
                <w:szCs w:val="18"/>
              </w:rPr>
              <w:t>12,455</w:t>
            </w:r>
          </w:p>
        </w:tc>
        <w:tc>
          <w:tcPr>
            <w:tcW w:w="0" w:type="auto"/>
            <w:tcBorders>
              <w:top w:val="single" w:sz="6" w:space="0" w:color="000000"/>
              <w:bottom w:val="double" w:sz="6" w:space="0" w:color="000000"/>
            </w:tcBorders>
            <w:vAlign w:val="bottom"/>
            <w:hideMark/>
          </w:tcPr>
          <w:p w14:paraId="2C1110DE" w14:textId="77777777" w:rsidR="00000000" w:rsidRDefault="00B80CBE">
            <w:pPr>
              <w:rPr>
                <w:rFonts w:eastAsia="Times New Roman"/>
                <w:sz w:val="20"/>
                <w:szCs w:val="20"/>
              </w:rPr>
            </w:pPr>
          </w:p>
        </w:tc>
      </w:tr>
    </w:tbl>
    <w:p w14:paraId="72230A4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Credit Ratings</w:t>
      </w:r>
    </w:p>
    <w:p w14:paraId="454DC126"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credit ratings impact our ability to access capital markets and our borrowing costs. Rating agencies base their ratings on numerous factors, including liquidity, capital adequacy, asset quality, quality of earnings and the probability of systemic suppo</w:t>
      </w:r>
      <w:r>
        <w:rPr>
          <w:rFonts w:ascii="inherit" w:eastAsia="Times New Roman" w:hAnsi="inherit"/>
          <w:sz w:val="20"/>
          <w:szCs w:val="20"/>
        </w:rPr>
        <w:t>rt. Significant changes in these factors could result in different ratings.</w:t>
      </w:r>
    </w:p>
    <w:p w14:paraId="52F79EC1"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31</w:t>
      </w:r>
      <w:r>
        <w:rPr>
          <w:rFonts w:ascii="inherit" w:eastAsia="Times New Roman" w:hAnsi="inherit"/>
          <w:sz w:val="20"/>
          <w:szCs w:val="20"/>
        </w:rPr>
        <w:t xml:space="preserve"> </w:t>
      </w:r>
      <w:r>
        <w:rPr>
          <w:rFonts w:ascii="inherit" w:eastAsia="Times New Roman" w:hAnsi="inherit"/>
          <w:sz w:val="20"/>
          <w:szCs w:val="20"/>
        </w:rPr>
        <w:t>provides a summary of the credit ratings for the senior unsecured long-term debt of Capital One Financial Corporation, COBNA and CONA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2018.</w:t>
      </w:r>
    </w:p>
    <w:p w14:paraId="009224B0" w14:textId="77777777" w:rsidR="00000000" w:rsidRDefault="00B80CB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31:</w:t>
      </w:r>
      <w:r>
        <w:rPr>
          <w:rFonts w:ascii="inherit" w:eastAsia="Times New Roman" w:hAnsi="inherit"/>
          <w:b/>
          <w:bCs/>
          <w:sz w:val="18"/>
          <w:szCs w:val="18"/>
        </w:rPr>
        <w:t xml:space="preserve"> </w:t>
      </w:r>
      <w:r>
        <w:rPr>
          <w:rFonts w:eastAsia="Times New Roman"/>
          <w:b/>
          <w:bCs/>
          <w:color w:val="000000"/>
          <w:sz w:val="18"/>
          <w:szCs w:val="18"/>
        </w:rPr>
        <w:t>Senior Unsecured Long-Term Debt Credit Ratings</w:t>
      </w:r>
    </w:p>
    <w:tbl>
      <w:tblPr>
        <w:tblW w:w="5000" w:type="pct"/>
        <w:tblCellMar>
          <w:left w:w="0" w:type="dxa"/>
          <w:right w:w="0" w:type="dxa"/>
        </w:tblCellMar>
        <w:tblLook w:val="04A0" w:firstRow="1" w:lastRow="0" w:firstColumn="1" w:lastColumn="0" w:noHBand="0" w:noVBand="1"/>
      </w:tblPr>
      <w:tblGrid>
        <w:gridCol w:w="2745"/>
        <w:gridCol w:w="105"/>
        <w:gridCol w:w="960"/>
        <w:gridCol w:w="105"/>
        <w:gridCol w:w="752"/>
        <w:gridCol w:w="105"/>
        <w:gridCol w:w="753"/>
        <w:gridCol w:w="105"/>
        <w:gridCol w:w="960"/>
        <w:gridCol w:w="105"/>
        <w:gridCol w:w="753"/>
        <w:gridCol w:w="105"/>
        <w:gridCol w:w="753"/>
      </w:tblGrid>
      <w:tr w:rsidR="00000000" w14:paraId="796A140E" w14:textId="77777777">
        <w:trPr>
          <w:divId w:val="440227252"/>
        </w:trPr>
        <w:tc>
          <w:tcPr>
            <w:tcW w:w="0" w:type="auto"/>
            <w:gridSpan w:val="13"/>
            <w:vAlign w:val="center"/>
            <w:hideMark/>
          </w:tcPr>
          <w:p w14:paraId="01962DDC" w14:textId="77777777" w:rsidR="00000000" w:rsidRDefault="00B80CBE">
            <w:pPr>
              <w:spacing w:line="288" w:lineRule="auto"/>
              <w:rPr>
                <w:rFonts w:eastAsia="Times New Roman"/>
                <w:sz w:val="20"/>
                <w:szCs w:val="20"/>
              </w:rPr>
            </w:pPr>
          </w:p>
        </w:tc>
      </w:tr>
      <w:tr w:rsidR="00000000" w14:paraId="5E954BD0" w14:textId="77777777">
        <w:trPr>
          <w:divId w:val="440227252"/>
        </w:trPr>
        <w:tc>
          <w:tcPr>
            <w:tcW w:w="1700" w:type="pct"/>
            <w:vAlign w:val="center"/>
            <w:hideMark/>
          </w:tcPr>
          <w:p w14:paraId="75905F32" w14:textId="77777777" w:rsidR="00000000" w:rsidRDefault="00B80CBE">
            <w:pPr>
              <w:rPr>
                <w:rFonts w:eastAsia="Times New Roman"/>
                <w:sz w:val="20"/>
                <w:szCs w:val="20"/>
              </w:rPr>
            </w:pPr>
          </w:p>
        </w:tc>
        <w:tc>
          <w:tcPr>
            <w:tcW w:w="50" w:type="pct"/>
            <w:vAlign w:val="center"/>
            <w:hideMark/>
          </w:tcPr>
          <w:p w14:paraId="3EA0E74B" w14:textId="77777777" w:rsidR="00000000" w:rsidRDefault="00B80CBE">
            <w:pPr>
              <w:rPr>
                <w:rFonts w:eastAsia="Times New Roman"/>
                <w:sz w:val="20"/>
                <w:szCs w:val="20"/>
              </w:rPr>
            </w:pPr>
          </w:p>
        </w:tc>
        <w:tc>
          <w:tcPr>
            <w:tcW w:w="500" w:type="pct"/>
            <w:vAlign w:val="center"/>
            <w:hideMark/>
          </w:tcPr>
          <w:p w14:paraId="3DD5F1E7" w14:textId="77777777" w:rsidR="00000000" w:rsidRDefault="00B80CBE">
            <w:pPr>
              <w:rPr>
                <w:rFonts w:eastAsia="Times New Roman"/>
                <w:sz w:val="20"/>
                <w:szCs w:val="20"/>
              </w:rPr>
            </w:pPr>
          </w:p>
        </w:tc>
        <w:tc>
          <w:tcPr>
            <w:tcW w:w="50" w:type="pct"/>
            <w:vAlign w:val="center"/>
            <w:hideMark/>
          </w:tcPr>
          <w:p w14:paraId="53ADF399" w14:textId="77777777" w:rsidR="00000000" w:rsidRDefault="00B80CBE">
            <w:pPr>
              <w:rPr>
                <w:rFonts w:eastAsia="Times New Roman"/>
                <w:sz w:val="20"/>
                <w:szCs w:val="20"/>
              </w:rPr>
            </w:pPr>
          </w:p>
        </w:tc>
        <w:tc>
          <w:tcPr>
            <w:tcW w:w="500" w:type="pct"/>
            <w:vAlign w:val="center"/>
            <w:hideMark/>
          </w:tcPr>
          <w:p w14:paraId="536715C3" w14:textId="77777777" w:rsidR="00000000" w:rsidRDefault="00B80CBE">
            <w:pPr>
              <w:rPr>
                <w:rFonts w:eastAsia="Times New Roman"/>
                <w:sz w:val="20"/>
                <w:szCs w:val="20"/>
              </w:rPr>
            </w:pPr>
          </w:p>
        </w:tc>
        <w:tc>
          <w:tcPr>
            <w:tcW w:w="50" w:type="pct"/>
            <w:vAlign w:val="center"/>
            <w:hideMark/>
          </w:tcPr>
          <w:p w14:paraId="34BACA3C" w14:textId="77777777" w:rsidR="00000000" w:rsidRDefault="00B80CBE">
            <w:pPr>
              <w:rPr>
                <w:rFonts w:eastAsia="Times New Roman"/>
                <w:sz w:val="20"/>
                <w:szCs w:val="20"/>
              </w:rPr>
            </w:pPr>
          </w:p>
        </w:tc>
        <w:tc>
          <w:tcPr>
            <w:tcW w:w="500" w:type="pct"/>
            <w:vAlign w:val="center"/>
            <w:hideMark/>
          </w:tcPr>
          <w:p w14:paraId="7CED24F4" w14:textId="77777777" w:rsidR="00000000" w:rsidRDefault="00B80CBE">
            <w:pPr>
              <w:rPr>
                <w:rFonts w:eastAsia="Times New Roman"/>
                <w:sz w:val="20"/>
                <w:szCs w:val="20"/>
              </w:rPr>
            </w:pPr>
          </w:p>
        </w:tc>
        <w:tc>
          <w:tcPr>
            <w:tcW w:w="50" w:type="pct"/>
            <w:vAlign w:val="center"/>
            <w:hideMark/>
          </w:tcPr>
          <w:p w14:paraId="30AF9795" w14:textId="77777777" w:rsidR="00000000" w:rsidRDefault="00B80CBE">
            <w:pPr>
              <w:rPr>
                <w:rFonts w:eastAsia="Times New Roman"/>
                <w:sz w:val="20"/>
                <w:szCs w:val="20"/>
              </w:rPr>
            </w:pPr>
          </w:p>
        </w:tc>
        <w:tc>
          <w:tcPr>
            <w:tcW w:w="500" w:type="pct"/>
            <w:vAlign w:val="center"/>
            <w:hideMark/>
          </w:tcPr>
          <w:p w14:paraId="5B56FB2E" w14:textId="77777777" w:rsidR="00000000" w:rsidRDefault="00B80CBE">
            <w:pPr>
              <w:rPr>
                <w:rFonts w:eastAsia="Times New Roman"/>
                <w:sz w:val="20"/>
                <w:szCs w:val="20"/>
              </w:rPr>
            </w:pPr>
          </w:p>
        </w:tc>
        <w:tc>
          <w:tcPr>
            <w:tcW w:w="50" w:type="pct"/>
            <w:vAlign w:val="center"/>
            <w:hideMark/>
          </w:tcPr>
          <w:p w14:paraId="32EEFB90" w14:textId="77777777" w:rsidR="00000000" w:rsidRDefault="00B80CBE">
            <w:pPr>
              <w:rPr>
                <w:rFonts w:eastAsia="Times New Roman"/>
                <w:sz w:val="20"/>
                <w:szCs w:val="20"/>
              </w:rPr>
            </w:pPr>
          </w:p>
        </w:tc>
        <w:tc>
          <w:tcPr>
            <w:tcW w:w="500" w:type="pct"/>
            <w:vAlign w:val="center"/>
            <w:hideMark/>
          </w:tcPr>
          <w:p w14:paraId="153593B7" w14:textId="77777777" w:rsidR="00000000" w:rsidRDefault="00B80CBE">
            <w:pPr>
              <w:rPr>
                <w:rFonts w:eastAsia="Times New Roman"/>
                <w:sz w:val="20"/>
                <w:szCs w:val="20"/>
              </w:rPr>
            </w:pPr>
          </w:p>
        </w:tc>
        <w:tc>
          <w:tcPr>
            <w:tcW w:w="50" w:type="pct"/>
            <w:vAlign w:val="center"/>
            <w:hideMark/>
          </w:tcPr>
          <w:p w14:paraId="43708323" w14:textId="77777777" w:rsidR="00000000" w:rsidRDefault="00B80CBE">
            <w:pPr>
              <w:rPr>
                <w:rFonts w:eastAsia="Times New Roman"/>
                <w:sz w:val="20"/>
                <w:szCs w:val="20"/>
              </w:rPr>
            </w:pPr>
          </w:p>
        </w:tc>
        <w:tc>
          <w:tcPr>
            <w:tcW w:w="500" w:type="pct"/>
            <w:vAlign w:val="center"/>
            <w:hideMark/>
          </w:tcPr>
          <w:p w14:paraId="4E639D45" w14:textId="77777777" w:rsidR="00000000" w:rsidRDefault="00B80CBE">
            <w:pPr>
              <w:rPr>
                <w:rFonts w:eastAsia="Times New Roman"/>
                <w:sz w:val="20"/>
                <w:szCs w:val="20"/>
              </w:rPr>
            </w:pPr>
          </w:p>
        </w:tc>
      </w:tr>
      <w:tr w:rsidR="00000000" w14:paraId="73A2DE93" w14:textId="77777777">
        <w:trPr>
          <w:divId w:val="440227252"/>
        </w:trPr>
        <w:tc>
          <w:tcPr>
            <w:tcW w:w="0" w:type="auto"/>
            <w:tcMar>
              <w:top w:w="30" w:type="dxa"/>
              <w:left w:w="30" w:type="dxa"/>
              <w:bottom w:w="30" w:type="dxa"/>
              <w:right w:w="30" w:type="dxa"/>
            </w:tcMar>
            <w:vAlign w:val="bottom"/>
            <w:hideMark/>
          </w:tcPr>
          <w:p w14:paraId="208A4C0C" w14:textId="77777777" w:rsidR="00000000" w:rsidRDefault="00B80CBE">
            <w:pPr>
              <w:divId w:val="9896017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9427E5" w14:textId="77777777" w:rsidR="00000000" w:rsidRDefault="00B80CBE">
            <w:pPr>
              <w:divId w:val="138714549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72CB7D97"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039DFE5F" w14:textId="77777777" w:rsidR="00000000" w:rsidRDefault="00B80CBE">
            <w:pPr>
              <w:divId w:val="59933650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5F34475F"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310C5AAA" w14:textId="77777777">
        <w:trPr>
          <w:divId w:val="440227252"/>
        </w:trPr>
        <w:tc>
          <w:tcPr>
            <w:tcW w:w="0" w:type="auto"/>
            <w:tcBorders>
              <w:bottom w:val="single" w:sz="6" w:space="0" w:color="000000"/>
            </w:tcBorders>
            <w:tcMar>
              <w:top w:w="30" w:type="dxa"/>
              <w:left w:w="30" w:type="dxa"/>
              <w:bottom w:w="30" w:type="dxa"/>
              <w:right w:w="30" w:type="dxa"/>
            </w:tcMar>
            <w:vAlign w:val="bottom"/>
            <w:hideMark/>
          </w:tcPr>
          <w:p w14:paraId="4A41B027" w14:textId="77777777" w:rsidR="00000000" w:rsidRDefault="00B80CBE">
            <w:pPr>
              <w:divId w:val="1891182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0FA0A8" w14:textId="77777777" w:rsidR="00000000" w:rsidRDefault="00B80CBE">
            <w:pPr>
              <w:divId w:val="17481101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3933ABA" w14:textId="77777777" w:rsidR="00000000" w:rsidRDefault="00B80CBE">
            <w:pPr>
              <w:jc w:val="center"/>
              <w:rPr>
                <w:rFonts w:eastAsia="Times New Roman"/>
                <w:sz w:val="16"/>
                <w:szCs w:val="16"/>
              </w:rPr>
            </w:pPr>
            <w:r>
              <w:rPr>
                <w:rFonts w:ascii="inherit" w:eastAsia="Times New Roman" w:hAnsi="inherit"/>
                <w:b/>
                <w:bCs/>
                <w:sz w:val="16"/>
                <w:szCs w:val="16"/>
              </w:rPr>
              <w:t>Capital One</w:t>
            </w:r>
          </w:p>
          <w:p w14:paraId="5240C869" w14:textId="77777777" w:rsidR="00000000" w:rsidRDefault="00B80CBE">
            <w:pPr>
              <w:jc w:val="center"/>
              <w:rPr>
                <w:rFonts w:eastAsia="Times New Roman"/>
                <w:sz w:val="16"/>
                <w:szCs w:val="16"/>
              </w:rPr>
            </w:pPr>
            <w:r>
              <w:rPr>
                <w:rFonts w:ascii="inherit" w:eastAsia="Times New Roman" w:hAnsi="inherit"/>
                <w:b/>
                <w:bCs/>
                <w:sz w:val="16"/>
                <w:szCs w:val="16"/>
              </w:rPr>
              <w:t>Financial</w:t>
            </w:r>
          </w:p>
          <w:p w14:paraId="1A5551FE" w14:textId="77777777" w:rsidR="00000000" w:rsidRDefault="00B80CBE">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14:paraId="56373BB0" w14:textId="77777777" w:rsidR="00000000" w:rsidRDefault="00B80CBE">
            <w:pPr>
              <w:divId w:val="6759636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FF9B48B" w14:textId="77777777" w:rsidR="00000000" w:rsidRDefault="00B80CBE">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14:paraId="498FF7A9" w14:textId="77777777" w:rsidR="00000000" w:rsidRDefault="00B80CBE">
            <w:pPr>
              <w:divId w:val="1092077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31CECF5" w14:textId="77777777" w:rsidR="00000000" w:rsidRDefault="00B80CBE">
            <w:pPr>
              <w:jc w:val="center"/>
              <w:rPr>
                <w:rFonts w:eastAsia="Times New Roman"/>
                <w:sz w:val="16"/>
                <w:szCs w:val="16"/>
              </w:rPr>
            </w:pPr>
            <w:r>
              <w:rPr>
                <w:rFonts w:ascii="inherit" w:eastAsia="Times New Roman" w:hAnsi="inherit"/>
                <w:b/>
                <w:bCs/>
                <w:sz w:val="16"/>
                <w:szCs w:val="16"/>
              </w:rPr>
              <w:t>CONA</w:t>
            </w:r>
          </w:p>
        </w:tc>
        <w:tc>
          <w:tcPr>
            <w:tcW w:w="0" w:type="auto"/>
            <w:tcMar>
              <w:top w:w="30" w:type="dxa"/>
              <w:left w:w="30" w:type="dxa"/>
              <w:bottom w:w="30" w:type="dxa"/>
              <w:right w:w="30" w:type="dxa"/>
            </w:tcMar>
            <w:vAlign w:val="bottom"/>
            <w:hideMark/>
          </w:tcPr>
          <w:p w14:paraId="77BB2F51" w14:textId="77777777" w:rsidR="00000000" w:rsidRDefault="00B80CBE">
            <w:pPr>
              <w:divId w:val="3779024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3133F18" w14:textId="77777777" w:rsidR="00000000" w:rsidRDefault="00B80CBE">
            <w:pPr>
              <w:jc w:val="center"/>
              <w:rPr>
                <w:rFonts w:eastAsia="Times New Roman"/>
                <w:sz w:val="16"/>
                <w:szCs w:val="16"/>
              </w:rPr>
            </w:pPr>
            <w:r>
              <w:rPr>
                <w:rFonts w:ascii="inherit" w:eastAsia="Times New Roman" w:hAnsi="inherit"/>
                <w:b/>
                <w:bCs/>
                <w:sz w:val="16"/>
                <w:szCs w:val="16"/>
              </w:rPr>
              <w:t>Capital One</w:t>
            </w:r>
          </w:p>
          <w:p w14:paraId="7468618B" w14:textId="77777777" w:rsidR="00000000" w:rsidRDefault="00B80CBE">
            <w:pPr>
              <w:jc w:val="center"/>
              <w:rPr>
                <w:rFonts w:eastAsia="Times New Roman"/>
                <w:sz w:val="16"/>
                <w:szCs w:val="16"/>
              </w:rPr>
            </w:pPr>
            <w:r>
              <w:rPr>
                <w:rFonts w:ascii="inherit" w:eastAsia="Times New Roman" w:hAnsi="inherit"/>
                <w:b/>
                <w:bCs/>
                <w:sz w:val="16"/>
                <w:szCs w:val="16"/>
              </w:rPr>
              <w:t>Financial</w:t>
            </w:r>
          </w:p>
          <w:p w14:paraId="63730BED" w14:textId="77777777" w:rsidR="00000000" w:rsidRDefault="00B80CBE">
            <w:pPr>
              <w:jc w:val="center"/>
              <w:rPr>
                <w:rFonts w:eastAsia="Times New Roman"/>
                <w:sz w:val="16"/>
                <w:szCs w:val="16"/>
              </w:rPr>
            </w:pPr>
            <w:r>
              <w:rPr>
                <w:rFonts w:ascii="inherit" w:eastAsia="Times New Roman" w:hAnsi="inherit"/>
                <w:b/>
                <w:bCs/>
                <w:sz w:val="16"/>
                <w:szCs w:val="16"/>
              </w:rPr>
              <w:t>Corporation</w:t>
            </w:r>
          </w:p>
        </w:tc>
        <w:tc>
          <w:tcPr>
            <w:tcW w:w="0" w:type="auto"/>
            <w:tcMar>
              <w:top w:w="30" w:type="dxa"/>
              <w:left w:w="30" w:type="dxa"/>
              <w:bottom w:w="30" w:type="dxa"/>
              <w:right w:w="30" w:type="dxa"/>
            </w:tcMar>
            <w:vAlign w:val="bottom"/>
            <w:hideMark/>
          </w:tcPr>
          <w:p w14:paraId="4F9D7BCE" w14:textId="77777777" w:rsidR="00000000" w:rsidRDefault="00B80CBE">
            <w:pPr>
              <w:divId w:val="5580549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7A37F93" w14:textId="77777777" w:rsidR="00000000" w:rsidRDefault="00B80CBE">
            <w:pPr>
              <w:jc w:val="center"/>
              <w:rPr>
                <w:rFonts w:eastAsia="Times New Roman"/>
                <w:sz w:val="16"/>
                <w:szCs w:val="16"/>
              </w:rPr>
            </w:pPr>
            <w:r>
              <w:rPr>
                <w:rFonts w:ascii="inherit" w:eastAsia="Times New Roman" w:hAnsi="inherit"/>
                <w:b/>
                <w:bCs/>
                <w:sz w:val="16"/>
                <w:szCs w:val="16"/>
              </w:rPr>
              <w:t>COBNA</w:t>
            </w:r>
          </w:p>
        </w:tc>
        <w:tc>
          <w:tcPr>
            <w:tcW w:w="0" w:type="auto"/>
            <w:tcMar>
              <w:top w:w="30" w:type="dxa"/>
              <w:left w:w="30" w:type="dxa"/>
              <w:bottom w:w="30" w:type="dxa"/>
              <w:right w:w="30" w:type="dxa"/>
            </w:tcMar>
            <w:vAlign w:val="bottom"/>
            <w:hideMark/>
          </w:tcPr>
          <w:p w14:paraId="06622045" w14:textId="77777777" w:rsidR="00000000" w:rsidRDefault="00B80CBE">
            <w:pPr>
              <w:divId w:val="32416867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D7C9FD3" w14:textId="77777777" w:rsidR="00000000" w:rsidRDefault="00B80CBE">
            <w:pPr>
              <w:jc w:val="center"/>
              <w:rPr>
                <w:rFonts w:eastAsia="Times New Roman"/>
                <w:sz w:val="16"/>
                <w:szCs w:val="16"/>
              </w:rPr>
            </w:pPr>
            <w:r>
              <w:rPr>
                <w:rFonts w:ascii="inherit" w:eastAsia="Times New Roman" w:hAnsi="inherit"/>
                <w:b/>
                <w:bCs/>
                <w:sz w:val="16"/>
                <w:szCs w:val="16"/>
              </w:rPr>
              <w:t>CONA</w:t>
            </w:r>
          </w:p>
        </w:tc>
      </w:tr>
      <w:tr w:rsidR="00000000" w14:paraId="430E74A2" w14:textId="77777777">
        <w:trPr>
          <w:divId w:val="440227252"/>
        </w:trPr>
        <w:tc>
          <w:tcPr>
            <w:tcW w:w="0" w:type="auto"/>
            <w:shd w:val="clear" w:color="auto" w:fill="CCEEFF"/>
            <w:tcMar>
              <w:top w:w="30" w:type="dxa"/>
              <w:left w:w="30" w:type="dxa"/>
              <w:bottom w:w="30" w:type="dxa"/>
              <w:right w:w="30" w:type="dxa"/>
            </w:tcMar>
            <w:vAlign w:val="center"/>
            <w:hideMark/>
          </w:tcPr>
          <w:p w14:paraId="41FEECB9" w14:textId="77777777" w:rsidR="00000000" w:rsidRDefault="00B80CBE">
            <w:pPr>
              <w:rPr>
                <w:rFonts w:eastAsia="Times New Roman"/>
                <w:sz w:val="18"/>
                <w:szCs w:val="18"/>
              </w:rPr>
            </w:pPr>
            <w:r>
              <w:rPr>
                <w:rFonts w:ascii="inherit" w:eastAsia="Times New Roman" w:hAnsi="inherit"/>
                <w:sz w:val="18"/>
                <w:szCs w:val="18"/>
              </w:rPr>
              <w:t>Moody’s</w:t>
            </w:r>
          </w:p>
        </w:tc>
        <w:tc>
          <w:tcPr>
            <w:tcW w:w="0" w:type="auto"/>
            <w:shd w:val="clear" w:color="auto" w:fill="CCEEFF"/>
            <w:tcMar>
              <w:top w:w="30" w:type="dxa"/>
              <w:left w:w="30" w:type="dxa"/>
              <w:bottom w:w="30" w:type="dxa"/>
              <w:right w:w="30" w:type="dxa"/>
            </w:tcMar>
            <w:vAlign w:val="bottom"/>
            <w:hideMark/>
          </w:tcPr>
          <w:p w14:paraId="6BCC3B30" w14:textId="77777777" w:rsidR="00000000" w:rsidRDefault="00B80CBE">
            <w:pPr>
              <w:divId w:val="16975814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1507934E" w14:textId="77777777" w:rsidR="00000000" w:rsidRDefault="00B80CB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14:paraId="5EAADC58" w14:textId="77777777" w:rsidR="00000000" w:rsidRDefault="00B80CBE">
            <w:pPr>
              <w:divId w:val="58183619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BD400F9" w14:textId="77777777" w:rsidR="00000000" w:rsidRDefault="00B80CB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14:paraId="6F362499" w14:textId="77777777" w:rsidR="00000000" w:rsidRDefault="00B80CBE">
            <w:pPr>
              <w:divId w:val="5905089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0B27011D" w14:textId="77777777" w:rsidR="00000000" w:rsidRDefault="00B80CBE">
            <w:pPr>
              <w:jc w:val="right"/>
              <w:rPr>
                <w:rFonts w:eastAsia="Times New Roman"/>
                <w:sz w:val="18"/>
                <w:szCs w:val="18"/>
              </w:rPr>
            </w:pPr>
            <w:r>
              <w:rPr>
                <w:rFonts w:ascii="inherit" w:eastAsia="Times New Roman" w:hAnsi="inherit"/>
                <w:b/>
                <w:bCs/>
                <w:sz w:val="18"/>
                <w:szCs w:val="18"/>
              </w:rPr>
              <w:t>Baa1</w:t>
            </w:r>
          </w:p>
        </w:tc>
        <w:tc>
          <w:tcPr>
            <w:tcW w:w="0" w:type="auto"/>
            <w:shd w:val="clear" w:color="auto" w:fill="CCEEFF"/>
            <w:tcMar>
              <w:top w:w="30" w:type="dxa"/>
              <w:left w:w="30" w:type="dxa"/>
              <w:bottom w:w="30" w:type="dxa"/>
              <w:right w:w="30" w:type="dxa"/>
            </w:tcMar>
            <w:vAlign w:val="bottom"/>
            <w:hideMark/>
          </w:tcPr>
          <w:p w14:paraId="72626F01" w14:textId="77777777" w:rsidR="00000000" w:rsidRDefault="00B80CBE">
            <w:pPr>
              <w:divId w:val="9821942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45495F6A" w14:textId="77777777" w:rsidR="00000000" w:rsidRDefault="00B80CBE">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14:paraId="2ADE4EA2" w14:textId="77777777" w:rsidR="00000000" w:rsidRDefault="00B80CBE">
            <w:pPr>
              <w:divId w:val="16717106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2D7B709F" w14:textId="77777777" w:rsidR="00000000" w:rsidRDefault="00B80CBE">
            <w:pPr>
              <w:jc w:val="right"/>
              <w:rPr>
                <w:rFonts w:eastAsia="Times New Roman"/>
                <w:sz w:val="18"/>
                <w:szCs w:val="18"/>
              </w:rPr>
            </w:pPr>
            <w:r>
              <w:rPr>
                <w:rFonts w:ascii="inherit" w:eastAsia="Times New Roman" w:hAnsi="inherit"/>
                <w:sz w:val="18"/>
                <w:szCs w:val="18"/>
              </w:rPr>
              <w:t>Baa1</w:t>
            </w:r>
          </w:p>
        </w:tc>
        <w:tc>
          <w:tcPr>
            <w:tcW w:w="0" w:type="auto"/>
            <w:shd w:val="clear" w:color="auto" w:fill="CCEEFF"/>
            <w:tcMar>
              <w:top w:w="30" w:type="dxa"/>
              <w:left w:w="30" w:type="dxa"/>
              <w:bottom w:w="30" w:type="dxa"/>
              <w:right w:w="30" w:type="dxa"/>
            </w:tcMar>
            <w:vAlign w:val="bottom"/>
            <w:hideMark/>
          </w:tcPr>
          <w:p w14:paraId="739C6072" w14:textId="77777777" w:rsidR="00000000" w:rsidRDefault="00B80CBE">
            <w:pPr>
              <w:divId w:val="18093209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center"/>
            <w:hideMark/>
          </w:tcPr>
          <w:p w14:paraId="512CE9B4" w14:textId="77777777" w:rsidR="00000000" w:rsidRDefault="00B80CBE">
            <w:pPr>
              <w:jc w:val="right"/>
              <w:rPr>
                <w:rFonts w:eastAsia="Times New Roman"/>
                <w:sz w:val="18"/>
                <w:szCs w:val="18"/>
              </w:rPr>
            </w:pPr>
            <w:r>
              <w:rPr>
                <w:rFonts w:ascii="inherit" w:eastAsia="Times New Roman" w:hAnsi="inherit"/>
                <w:sz w:val="18"/>
                <w:szCs w:val="18"/>
              </w:rPr>
              <w:t>Baa1</w:t>
            </w:r>
          </w:p>
        </w:tc>
      </w:tr>
      <w:tr w:rsidR="00000000" w14:paraId="67FE4C03" w14:textId="77777777">
        <w:trPr>
          <w:divId w:val="440227252"/>
        </w:trPr>
        <w:tc>
          <w:tcPr>
            <w:tcW w:w="0" w:type="auto"/>
            <w:tcMar>
              <w:top w:w="30" w:type="dxa"/>
              <w:left w:w="30" w:type="dxa"/>
              <w:bottom w:w="30" w:type="dxa"/>
              <w:right w:w="30" w:type="dxa"/>
            </w:tcMar>
            <w:vAlign w:val="center"/>
            <w:hideMark/>
          </w:tcPr>
          <w:p w14:paraId="1C9D4751" w14:textId="77777777" w:rsidR="00000000" w:rsidRDefault="00B80CBE">
            <w:pPr>
              <w:rPr>
                <w:rFonts w:eastAsia="Times New Roman"/>
                <w:sz w:val="18"/>
                <w:szCs w:val="18"/>
              </w:rPr>
            </w:pPr>
            <w:r>
              <w:rPr>
                <w:rFonts w:ascii="inherit" w:eastAsia="Times New Roman" w:hAnsi="inherit"/>
                <w:sz w:val="18"/>
                <w:szCs w:val="18"/>
              </w:rPr>
              <w:t>S&amp;P</w:t>
            </w:r>
          </w:p>
        </w:tc>
        <w:tc>
          <w:tcPr>
            <w:tcW w:w="0" w:type="auto"/>
            <w:tcMar>
              <w:top w:w="30" w:type="dxa"/>
              <w:left w:w="30" w:type="dxa"/>
              <w:bottom w:w="30" w:type="dxa"/>
              <w:right w:w="30" w:type="dxa"/>
            </w:tcMar>
            <w:vAlign w:val="bottom"/>
            <w:hideMark/>
          </w:tcPr>
          <w:p w14:paraId="58C5A772" w14:textId="77777777" w:rsidR="00000000" w:rsidRDefault="00B80CBE">
            <w:pPr>
              <w:divId w:val="171263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1B5A305" w14:textId="77777777" w:rsidR="00000000" w:rsidRDefault="00B80CB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14:paraId="203BD228" w14:textId="77777777" w:rsidR="00000000" w:rsidRDefault="00B80CBE">
            <w:pPr>
              <w:divId w:val="9113523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1FA0C1E" w14:textId="77777777" w:rsidR="00000000" w:rsidRDefault="00B80CB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14:paraId="60AFAE97" w14:textId="77777777" w:rsidR="00000000" w:rsidRDefault="00B80CBE">
            <w:pPr>
              <w:divId w:val="10324573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EC9D2F0" w14:textId="77777777" w:rsidR="00000000" w:rsidRDefault="00B80CBE">
            <w:pPr>
              <w:jc w:val="right"/>
              <w:rPr>
                <w:rFonts w:eastAsia="Times New Roman"/>
                <w:sz w:val="18"/>
                <w:szCs w:val="18"/>
              </w:rPr>
            </w:pPr>
            <w:r>
              <w:rPr>
                <w:rFonts w:ascii="inherit" w:eastAsia="Times New Roman" w:hAnsi="inherit"/>
                <w:b/>
                <w:bCs/>
                <w:sz w:val="18"/>
                <w:szCs w:val="18"/>
              </w:rPr>
              <w:t>BBB+</w:t>
            </w:r>
          </w:p>
        </w:tc>
        <w:tc>
          <w:tcPr>
            <w:tcW w:w="0" w:type="auto"/>
            <w:tcMar>
              <w:top w:w="30" w:type="dxa"/>
              <w:left w:w="30" w:type="dxa"/>
              <w:bottom w:w="30" w:type="dxa"/>
              <w:right w:w="30" w:type="dxa"/>
            </w:tcMar>
            <w:vAlign w:val="bottom"/>
            <w:hideMark/>
          </w:tcPr>
          <w:p w14:paraId="2FAE133C" w14:textId="77777777" w:rsidR="00000000" w:rsidRDefault="00B80CBE">
            <w:pPr>
              <w:divId w:val="993217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424BAAA" w14:textId="77777777" w:rsidR="00000000" w:rsidRDefault="00B80CBE">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14:paraId="5019EBBE" w14:textId="77777777" w:rsidR="00000000" w:rsidRDefault="00B80CBE">
            <w:pPr>
              <w:divId w:val="1082067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D75A5A7" w14:textId="77777777" w:rsidR="00000000" w:rsidRDefault="00B80CBE">
            <w:pPr>
              <w:jc w:val="right"/>
              <w:rPr>
                <w:rFonts w:eastAsia="Times New Roman"/>
                <w:sz w:val="18"/>
                <w:szCs w:val="18"/>
              </w:rPr>
            </w:pPr>
            <w:r>
              <w:rPr>
                <w:rFonts w:ascii="inherit" w:eastAsia="Times New Roman" w:hAnsi="inherit"/>
                <w:sz w:val="18"/>
                <w:szCs w:val="18"/>
              </w:rPr>
              <w:t>BBB+</w:t>
            </w:r>
          </w:p>
        </w:tc>
        <w:tc>
          <w:tcPr>
            <w:tcW w:w="0" w:type="auto"/>
            <w:tcMar>
              <w:top w:w="30" w:type="dxa"/>
              <w:left w:w="30" w:type="dxa"/>
              <w:bottom w:w="30" w:type="dxa"/>
              <w:right w:w="30" w:type="dxa"/>
            </w:tcMar>
            <w:vAlign w:val="bottom"/>
            <w:hideMark/>
          </w:tcPr>
          <w:p w14:paraId="7560B209" w14:textId="77777777" w:rsidR="00000000" w:rsidRDefault="00B80CBE">
            <w:pPr>
              <w:divId w:val="1355184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99AF038" w14:textId="77777777" w:rsidR="00000000" w:rsidRDefault="00B80CBE">
            <w:pPr>
              <w:jc w:val="right"/>
              <w:rPr>
                <w:rFonts w:eastAsia="Times New Roman"/>
                <w:sz w:val="18"/>
                <w:szCs w:val="18"/>
              </w:rPr>
            </w:pPr>
            <w:r>
              <w:rPr>
                <w:rFonts w:ascii="inherit" w:eastAsia="Times New Roman" w:hAnsi="inherit"/>
                <w:sz w:val="18"/>
                <w:szCs w:val="18"/>
              </w:rPr>
              <w:t>BBB+</w:t>
            </w:r>
          </w:p>
        </w:tc>
      </w:tr>
      <w:tr w:rsidR="00000000" w14:paraId="7A2CB4DE" w14:textId="77777777">
        <w:trPr>
          <w:divId w:val="440227252"/>
        </w:trPr>
        <w:tc>
          <w:tcPr>
            <w:tcW w:w="0" w:type="auto"/>
            <w:shd w:val="clear" w:color="auto" w:fill="CCEEFF"/>
            <w:tcMar>
              <w:top w:w="30" w:type="dxa"/>
              <w:left w:w="30" w:type="dxa"/>
              <w:bottom w:w="30" w:type="dxa"/>
              <w:right w:w="30" w:type="dxa"/>
            </w:tcMar>
            <w:vAlign w:val="center"/>
            <w:hideMark/>
          </w:tcPr>
          <w:p w14:paraId="21B70DB9" w14:textId="77777777" w:rsidR="00000000" w:rsidRDefault="00B80CBE">
            <w:pPr>
              <w:rPr>
                <w:rFonts w:eastAsia="Times New Roman"/>
                <w:sz w:val="18"/>
                <w:szCs w:val="18"/>
              </w:rPr>
            </w:pPr>
            <w:r>
              <w:rPr>
                <w:rFonts w:ascii="inherit" w:eastAsia="Times New Roman" w:hAnsi="inherit"/>
                <w:sz w:val="18"/>
                <w:szCs w:val="18"/>
              </w:rPr>
              <w:t>Fitch</w:t>
            </w:r>
          </w:p>
        </w:tc>
        <w:tc>
          <w:tcPr>
            <w:tcW w:w="0" w:type="auto"/>
            <w:shd w:val="clear" w:color="auto" w:fill="CCEEFF"/>
            <w:tcMar>
              <w:top w:w="30" w:type="dxa"/>
              <w:left w:w="30" w:type="dxa"/>
              <w:bottom w:w="30" w:type="dxa"/>
              <w:right w:w="30" w:type="dxa"/>
            </w:tcMar>
            <w:vAlign w:val="bottom"/>
            <w:hideMark/>
          </w:tcPr>
          <w:p w14:paraId="069624A3" w14:textId="77777777" w:rsidR="00000000" w:rsidRDefault="00B80CBE">
            <w:pPr>
              <w:divId w:val="564221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9083E0E" w14:textId="77777777" w:rsidR="00000000" w:rsidRDefault="00B80CB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14:paraId="5C418BCE" w14:textId="77777777" w:rsidR="00000000" w:rsidRDefault="00B80CBE">
            <w:pPr>
              <w:divId w:val="1082339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99D4D2E" w14:textId="77777777" w:rsidR="00000000" w:rsidRDefault="00B80CB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14:paraId="02A6B468" w14:textId="77777777" w:rsidR="00000000" w:rsidRDefault="00B80CBE">
            <w:pPr>
              <w:divId w:val="13969027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063B353" w14:textId="77777777" w:rsidR="00000000" w:rsidRDefault="00B80CBE">
            <w:pPr>
              <w:jc w:val="right"/>
              <w:rPr>
                <w:rFonts w:eastAsia="Times New Roman"/>
                <w:sz w:val="18"/>
                <w:szCs w:val="18"/>
              </w:rPr>
            </w:pPr>
            <w:r>
              <w:rPr>
                <w:rFonts w:ascii="inherit" w:eastAsia="Times New Roman" w:hAnsi="inherit"/>
                <w:b/>
                <w:bCs/>
                <w:sz w:val="18"/>
                <w:szCs w:val="18"/>
              </w:rPr>
              <w:t>A-</w:t>
            </w:r>
          </w:p>
        </w:tc>
        <w:tc>
          <w:tcPr>
            <w:tcW w:w="0" w:type="auto"/>
            <w:shd w:val="clear" w:color="auto" w:fill="CCEEFF"/>
            <w:tcMar>
              <w:top w:w="30" w:type="dxa"/>
              <w:left w:w="30" w:type="dxa"/>
              <w:bottom w:w="30" w:type="dxa"/>
              <w:right w:w="30" w:type="dxa"/>
            </w:tcMar>
            <w:vAlign w:val="bottom"/>
            <w:hideMark/>
          </w:tcPr>
          <w:p w14:paraId="1BE3642E" w14:textId="77777777" w:rsidR="00000000" w:rsidRDefault="00B80CBE">
            <w:pPr>
              <w:divId w:val="2421108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D86E7D6" w14:textId="77777777" w:rsidR="00000000" w:rsidRDefault="00B80CBE">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14:paraId="3B79069C" w14:textId="77777777" w:rsidR="00000000" w:rsidRDefault="00B80CBE">
            <w:pPr>
              <w:divId w:val="5519685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CFF70E8" w14:textId="77777777" w:rsidR="00000000" w:rsidRDefault="00B80CBE">
            <w:pPr>
              <w:jc w:val="right"/>
              <w:rPr>
                <w:rFonts w:eastAsia="Times New Roman"/>
                <w:sz w:val="18"/>
                <w:szCs w:val="18"/>
              </w:rPr>
            </w:pPr>
            <w:r>
              <w:rPr>
                <w:rFonts w:ascii="inherit" w:eastAsia="Times New Roman" w:hAnsi="inherit"/>
                <w:sz w:val="18"/>
                <w:szCs w:val="18"/>
              </w:rPr>
              <w:t>A-</w:t>
            </w:r>
          </w:p>
        </w:tc>
        <w:tc>
          <w:tcPr>
            <w:tcW w:w="0" w:type="auto"/>
            <w:shd w:val="clear" w:color="auto" w:fill="CCEEFF"/>
            <w:tcMar>
              <w:top w:w="30" w:type="dxa"/>
              <w:left w:w="30" w:type="dxa"/>
              <w:bottom w:w="30" w:type="dxa"/>
              <w:right w:w="30" w:type="dxa"/>
            </w:tcMar>
            <w:vAlign w:val="bottom"/>
            <w:hideMark/>
          </w:tcPr>
          <w:p w14:paraId="5E9B2CC7" w14:textId="77777777" w:rsidR="00000000" w:rsidRDefault="00B80CBE">
            <w:pPr>
              <w:divId w:val="735739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0211A67D" w14:textId="77777777" w:rsidR="00000000" w:rsidRDefault="00B80CBE">
            <w:pPr>
              <w:jc w:val="right"/>
              <w:rPr>
                <w:rFonts w:eastAsia="Times New Roman"/>
                <w:sz w:val="18"/>
                <w:szCs w:val="18"/>
              </w:rPr>
            </w:pPr>
            <w:r>
              <w:rPr>
                <w:rFonts w:ascii="inherit" w:eastAsia="Times New Roman" w:hAnsi="inherit"/>
                <w:sz w:val="18"/>
                <w:szCs w:val="18"/>
              </w:rPr>
              <w:t>A-</w:t>
            </w:r>
          </w:p>
        </w:tc>
      </w:tr>
    </w:tbl>
    <w:p w14:paraId="20238FFB"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of April 26, 2019, Moody’s Investors Service (“Moody’s”), S&amp;P and Fitch Ratings (“Fitch”</w:t>
      </w:r>
      <w:r>
        <w:rPr>
          <w:rFonts w:ascii="inherit" w:eastAsia="Times New Roman" w:hAnsi="inherit"/>
          <w:sz w:val="20"/>
          <w:szCs w:val="20"/>
        </w:rPr>
        <w:t>) have us on a stable outlook.</w:t>
      </w:r>
      <w:r>
        <w:rPr>
          <w:rFonts w:ascii="inherit" w:eastAsia="Times New Roman" w:hAnsi="inherit"/>
          <w:sz w:val="20"/>
          <w:szCs w:val="20"/>
        </w:rPr>
        <w:t xml:space="preserve"> </w:t>
      </w:r>
    </w:p>
    <w:tbl>
      <w:tblPr>
        <w:tblW w:w="4990" w:type="pct"/>
        <w:jc w:val="center"/>
        <w:tblCellMar>
          <w:left w:w="0" w:type="dxa"/>
          <w:right w:w="0" w:type="dxa"/>
        </w:tblCellMar>
        <w:tblLook w:val="04A0" w:firstRow="1" w:lastRow="0" w:firstColumn="1" w:lastColumn="0" w:noHBand="0" w:noVBand="1"/>
      </w:tblPr>
      <w:tblGrid>
        <w:gridCol w:w="8289"/>
      </w:tblGrid>
      <w:tr w:rsidR="00000000" w14:paraId="224436A3" w14:textId="77777777">
        <w:trPr>
          <w:divId w:val="319894492"/>
          <w:jc w:val="center"/>
        </w:trPr>
        <w:tc>
          <w:tcPr>
            <w:tcW w:w="0" w:type="auto"/>
            <w:vAlign w:val="center"/>
            <w:hideMark/>
          </w:tcPr>
          <w:p w14:paraId="0F5746CF" w14:textId="77777777" w:rsidR="00000000" w:rsidRDefault="00B80CBE">
            <w:pPr>
              <w:spacing w:line="288" w:lineRule="auto"/>
              <w:jc w:val="both"/>
              <w:rPr>
                <w:rFonts w:eastAsia="Times New Roman"/>
                <w:sz w:val="20"/>
                <w:szCs w:val="20"/>
              </w:rPr>
            </w:pPr>
          </w:p>
        </w:tc>
      </w:tr>
      <w:tr w:rsidR="00000000" w14:paraId="0A8DBE6C" w14:textId="77777777">
        <w:trPr>
          <w:divId w:val="319894492"/>
          <w:jc w:val="center"/>
        </w:trPr>
        <w:tc>
          <w:tcPr>
            <w:tcW w:w="5000" w:type="pct"/>
            <w:vAlign w:val="center"/>
            <w:hideMark/>
          </w:tcPr>
          <w:p w14:paraId="2DF0D0F9" w14:textId="77777777" w:rsidR="00000000" w:rsidRDefault="00B80CBE">
            <w:pPr>
              <w:rPr>
                <w:rFonts w:eastAsia="Times New Roman"/>
                <w:sz w:val="20"/>
                <w:szCs w:val="20"/>
              </w:rPr>
            </w:pPr>
          </w:p>
        </w:tc>
      </w:tr>
      <w:tr w:rsidR="00000000" w14:paraId="6D7AAE88" w14:textId="77777777">
        <w:trPr>
          <w:divId w:val="319894492"/>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7ACEE02A" w14:textId="77777777" w:rsidR="00000000" w:rsidRDefault="00B80CBE">
            <w:pPr>
              <w:rPr>
                <w:rFonts w:eastAsia="Times New Roman"/>
                <w:sz w:val="20"/>
                <w:szCs w:val="20"/>
              </w:rPr>
            </w:pPr>
            <w:r>
              <w:rPr>
                <w:rFonts w:eastAsia="Times New Roman"/>
                <w:b/>
                <w:bCs/>
                <w:color w:val="000000"/>
                <w:sz w:val="20"/>
                <w:szCs w:val="20"/>
              </w:rPr>
              <w:t>MARKET RISK PROFILE</w:t>
            </w:r>
          </w:p>
        </w:tc>
      </w:tr>
    </w:tbl>
    <w:p w14:paraId="16867A3D" w14:textId="77777777" w:rsidR="00000000" w:rsidRDefault="00B80CBE">
      <w:pPr>
        <w:spacing w:line="288" w:lineRule="auto"/>
        <w:jc w:val="both"/>
        <w:rPr>
          <w:rFonts w:eastAsia="Times New Roman"/>
          <w:sz w:val="20"/>
          <w:szCs w:val="20"/>
        </w:rPr>
      </w:pPr>
      <w:r>
        <w:rPr>
          <w:rFonts w:ascii="inherit" w:eastAsia="Times New Roman" w:hAnsi="inherit"/>
          <w:sz w:val="20"/>
          <w:szCs w:val="20"/>
        </w:rPr>
        <w:t>Market risk is inherent in the financial instruments associated with our operations and activities, including loans, deposits, securities, short-term borrowings, long-term debt and derivatives. Below we provide additional information about our primary sour</w:t>
      </w:r>
      <w:r>
        <w:rPr>
          <w:rFonts w:ascii="inherit" w:eastAsia="Times New Roman" w:hAnsi="inherit"/>
          <w:sz w:val="20"/>
          <w:szCs w:val="20"/>
        </w:rPr>
        <w:t>ces of market risk, our market risk management strategies and the measures we use to evaluate our market risk exposure.</w:t>
      </w:r>
    </w:p>
    <w:p w14:paraId="400C401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Primary Market Risk Exposures</w:t>
      </w:r>
    </w:p>
    <w:p w14:paraId="31047D1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primary source of market risk is interest rate risk. We also have exposure to foreign exchange risk an</w:t>
      </w:r>
      <w:r>
        <w:rPr>
          <w:rFonts w:ascii="inherit" w:eastAsia="Times New Roman" w:hAnsi="inherit"/>
          <w:sz w:val="20"/>
          <w:szCs w:val="20"/>
        </w:rPr>
        <w:t>d commodity risk, both of which we believe are minimal after considering the impact of our associated risk management activities discussed below.</w:t>
      </w:r>
    </w:p>
    <w:p w14:paraId="143FAC0E"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Interest Rate Risk</w:t>
      </w:r>
    </w:p>
    <w:p w14:paraId="69B8609D"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Interest rate risk, which represents exposure to instruments whose yield or price varies wi</w:t>
      </w:r>
      <w:r>
        <w:rPr>
          <w:rFonts w:ascii="inherit" w:eastAsia="Times New Roman" w:hAnsi="inherit"/>
          <w:sz w:val="20"/>
          <w:szCs w:val="20"/>
        </w:rPr>
        <w:t>th the volatility of interest rates, is our most significant source of market risk exposure. Banks are inevitably exposed to interest rate risk due to differences in the timing between the maturities or re-pricing of assets and liabilities.</w:t>
      </w:r>
    </w:p>
    <w:p w14:paraId="615F4478" w14:textId="77777777" w:rsidR="00000000" w:rsidRDefault="00B80CBE">
      <w:pPr>
        <w:divId w:val="1073575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0D7B781" w14:textId="77777777">
        <w:trPr>
          <w:divId w:val="1348755357"/>
          <w:jc w:val="center"/>
        </w:trPr>
        <w:tc>
          <w:tcPr>
            <w:tcW w:w="0" w:type="auto"/>
            <w:gridSpan w:val="3"/>
            <w:vAlign w:val="center"/>
            <w:hideMark/>
          </w:tcPr>
          <w:p w14:paraId="1ED29CD7" w14:textId="77777777" w:rsidR="00000000" w:rsidRDefault="00B80CBE">
            <w:pPr>
              <w:rPr>
                <w:rFonts w:eastAsia="Times New Roman"/>
                <w:sz w:val="20"/>
                <w:szCs w:val="20"/>
              </w:rPr>
            </w:pPr>
          </w:p>
        </w:tc>
      </w:tr>
      <w:tr w:rsidR="00000000" w14:paraId="5B1A6588" w14:textId="77777777">
        <w:trPr>
          <w:divId w:val="1348755357"/>
          <w:jc w:val="center"/>
        </w:trPr>
        <w:tc>
          <w:tcPr>
            <w:tcW w:w="1700" w:type="pct"/>
            <w:vAlign w:val="center"/>
            <w:hideMark/>
          </w:tcPr>
          <w:p w14:paraId="3EA789B5" w14:textId="77777777" w:rsidR="00000000" w:rsidRDefault="00B80CBE">
            <w:pPr>
              <w:rPr>
                <w:rFonts w:eastAsia="Times New Roman"/>
                <w:sz w:val="20"/>
                <w:szCs w:val="20"/>
              </w:rPr>
            </w:pPr>
          </w:p>
        </w:tc>
        <w:tc>
          <w:tcPr>
            <w:tcW w:w="1650" w:type="pct"/>
            <w:vAlign w:val="center"/>
            <w:hideMark/>
          </w:tcPr>
          <w:p w14:paraId="3C5AC749" w14:textId="77777777" w:rsidR="00000000" w:rsidRDefault="00B80CBE">
            <w:pPr>
              <w:rPr>
                <w:rFonts w:eastAsia="Times New Roman"/>
                <w:sz w:val="20"/>
                <w:szCs w:val="20"/>
              </w:rPr>
            </w:pPr>
          </w:p>
        </w:tc>
        <w:tc>
          <w:tcPr>
            <w:tcW w:w="1650" w:type="pct"/>
            <w:vAlign w:val="center"/>
            <w:hideMark/>
          </w:tcPr>
          <w:p w14:paraId="019C0FE5" w14:textId="77777777" w:rsidR="00000000" w:rsidRDefault="00B80CBE">
            <w:pPr>
              <w:rPr>
                <w:rFonts w:eastAsia="Times New Roman"/>
                <w:sz w:val="20"/>
                <w:szCs w:val="20"/>
              </w:rPr>
            </w:pPr>
          </w:p>
        </w:tc>
      </w:tr>
      <w:tr w:rsidR="00000000" w14:paraId="48FAB30F" w14:textId="77777777">
        <w:trPr>
          <w:divId w:val="1348755357"/>
          <w:jc w:val="center"/>
        </w:trPr>
        <w:tc>
          <w:tcPr>
            <w:tcW w:w="0" w:type="auto"/>
            <w:gridSpan w:val="3"/>
            <w:tcMar>
              <w:top w:w="30" w:type="dxa"/>
              <w:left w:w="30" w:type="dxa"/>
              <w:bottom w:w="30" w:type="dxa"/>
              <w:right w:w="30" w:type="dxa"/>
            </w:tcMar>
            <w:vAlign w:val="bottom"/>
            <w:hideMark/>
          </w:tcPr>
          <w:p w14:paraId="1EB60C18" w14:textId="77777777" w:rsidR="00000000" w:rsidRDefault="00B80CBE">
            <w:pPr>
              <w:divId w:val="1361397143"/>
              <w:rPr>
                <w:rFonts w:eastAsia="Times New Roman"/>
                <w:sz w:val="20"/>
                <w:szCs w:val="20"/>
              </w:rPr>
            </w:pPr>
            <w:r>
              <w:rPr>
                <w:rFonts w:ascii="inherit" w:eastAsia="Times New Roman" w:hAnsi="inherit"/>
                <w:sz w:val="20"/>
                <w:szCs w:val="20"/>
              </w:rPr>
              <w:t> </w:t>
            </w:r>
          </w:p>
        </w:tc>
      </w:tr>
      <w:tr w:rsidR="00000000" w14:paraId="1EFDBA06" w14:textId="77777777">
        <w:trPr>
          <w:divId w:val="1348755357"/>
          <w:jc w:val="center"/>
        </w:trPr>
        <w:tc>
          <w:tcPr>
            <w:tcW w:w="0" w:type="auto"/>
            <w:tcMar>
              <w:top w:w="30" w:type="dxa"/>
              <w:left w:w="30" w:type="dxa"/>
              <w:bottom w:w="30" w:type="dxa"/>
              <w:right w:w="30" w:type="dxa"/>
            </w:tcMar>
            <w:vAlign w:val="bottom"/>
            <w:hideMark/>
          </w:tcPr>
          <w:p w14:paraId="54B42515" w14:textId="77777777" w:rsidR="00000000" w:rsidRDefault="00B80CBE">
            <w:pPr>
              <w:divId w:val="13356489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FF8048" w14:textId="77777777" w:rsidR="00000000" w:rsidRDefault="00B80CBE">
            <w:pPr>
              <w:jc w:val="center"/>
              <w:rPr>
                <w:rFonts w:eastAsia="Times New Roman"/>
                <w:sz w:val="16"/>
                <w:szCs w:val="16"/>
              </w:rPr>
            </w:pPr>
            <w:r>
              <w:rPr>
                <w:rFonts w:ascii="inherit" w:eastAsia="Times New Roman" w:hAnsi="inherit"/>
                <w:sz w:val="16"/>
                <w:szCs w:val="16"/>
              </w:rPr>
              <w:t>44</w:t>
            </w:r>
          </w:p>
        </w:tc>
        <w:tc>
          <w:tcPr>
            <w:tcW w:w="0" w:type="auto"/>
            <w:tcMar>
              <w:top w:w="30" w:type="dxa"/>
              <w:left w:w="30" w:type="dxa"/>
              <w:bottom w:w="30" w:type="dxa"/>
              <w:right w:w="30" w:type="dxa"/>
            </w:tcMar>
            <w:vAlign w:val="bottom"/>
            <w:hideMark/>
          </w:tcPr>
          <w:p w14:paraId="6DE901F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6D648BB" w14:textId="77777777" w:rsidR="00000000" w:rsidRDefault="00B80CBE">
      <w:pPr>
        <w:rPr>
          <w:rFonts w:eastAsia="Times New Roman"/>
          <w:sz w:val="20"/>
          <w:szCs w:val="20"/>
        </w:rPr>
      </w:pPr>
      <w:r>
        <w:rPr>
          <w:rFonts w:eastAsia="Times New Roman"/>
          <w:sz w:val="20"/>
          <w:szCs w:val="20"/>
        </w:rPr>
        <w:pict w14:anchorId="4A4FDA86">
          <v:rect id="_x0000_i1069" style="width:0;height:1.5pt" o:hralign="center" o:hrstd="t" o:hr="t" fillcolor="#a0a0a0" stroked="f"/>
        </w:pict>
      </w:r>
    </w:p>
    <w:p w14:paraId="65B0EB86" w14:textId="77777777" w:rsidR="00000000" w:rsidRDefault="00B80CBE">
      <w:pPr>
        <w:spacing w:line="288" w:lineRule="auto"/>
        <w:jc w:val="both"/>
        <w:divId w:val="94997035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F48595B" w14:textId="77777777" w:rsidR="00000000" w:rsidRDefault="00B80CBE">
      <w:pPr>
        <w:divId w:val="1580366784"/>
        <w:rPr>
          <w:rFonts w:eastAsia="Times New Roman"/>
          <w:sz w:val="20"/>
          <w:szCs w:val="20"/>
        </w:rPr>
      </w:pPr>
    </w:p>
    <w:p w14:paraId="2598E48F"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Foreign Exchange Risk</w:t>
      </w:r>
    </w:p>
    <w:p w14:paraId="7584F605"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Foreign exchange risk represents exposure to changes in the values of current holdings and future cash flows denominated i</w:t>
      </w:r>
      <w:r>
        <w:rPr>
          <w:rFonts w:ascii="inherit" w:eastAsia="Times New Roman" w:hAnsi="inherit"/>
          <w:sz w:val="20"/>
          <w:szCs w:val="20"/>
        </w:rPr>
        <w:t>n other currencies. Our primary exposure to foreign exchange risk is related to the operations of our international businesses in the U.K. and Canada. The largest foreign exchange exposure arising from these operations is the funding they are provided in t</w:t>
      </w:r>
      <w:r>
        <w:rPr>
          <w:rFonts w:ascii="inherit" w:eastAsia="Times New Roman" w:hAnsi="inherit"/>
          <w:sz w:val="20"/>
          <w:szCs w:val="20"/>
        </w:rPr>
        <w:t>he Great British pound (“GBP”) and the Canadian dollar (“CAD”), respectively. We also have foreign exchange exposure through our net equity investments in these operations and through the dollar-denominated value of future earnings and cash flows they gene</w:t>
      </w:r>
      <w:r>
        <w:rPr>
          <w:rFonts w:ascii="inherit" w:eastAsia="Times New Roman" w:hAnsi="inherit"/>
          <w:sz w:val="20"/>
          <w:szCs w:val="20"/>
        </w:rPr>
        <w:t>rate.</w:t>
      </w:r>
    </w:p>
    <w:p w14:paraId="08DF273D"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intercompany funding exposes our consolidated statements of income to foreign exchange transaction risk, while our equity investments in our foreign operations result in translation risk exposure in our AOCI and capital ratios. We manage our transactio</w:t>
      </w:r>
      <w:r>
        <w:rPr>
          <w:rFonts w:ascii="inherit" w:eastAsia="Times New Roman" w:hAnsi="inherit"/>
          <w:sz w:val="20"/>
          <w:szCs w:val="20"/>
        </w:rPr>
        <w:t xml:space="preserve">n risk by entering into forward foreign currency derivative contracts to hedge our exposure to variability in cash flows related to foreign currency-denominated intercompany borrowings. We use foreign currency derivative contracts as net investment hedges </w:t>
      </w:r>
      <w:r>
        <w:rPr>
          <w:rFonts w:ascii="inherit" w:eastAsia="Times New Roman" w:hAnsi="inherit"/>
          <w:sz w:val="20"/>
          <w:szCs w:val="20"/>
        </w:rPr>
        <w:t>to manage our AOCI exposure. We apply hedge accounting to both our intercompany funding hedges and our net investment hedges, with the primary net investments subject to hedging denominated in GBP.</w:t>
      </w:r>
    </w:p>
    <w:p w14:paraId="73F107BA"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measure our total exposure from non-dollar-denominated </w:t>
      </w:r>
      <w:r>
        <w:rPr>
          <w:rFonts w:ascii="inherit" w:eastAsia="Times New Roman" w:hAnsi="inherit"/>
          <w:sz w:val="20"/>
          <w:szCs w:val="20"/>
        </w:rPr>
        <w:t>intercompany borrowings to our international businesses by regularly tracking the value of the loans made to our foreign operations and the associated forward foreign currency derivative contracts we use to hedge them. We apply a 1% U.S. dollar appreciatio</w:t>
      </w:r>
      <w:r>
        <w:rPr>
          <w:rFonts w:ascii="inherit" w:eastAsia="Times New Roman" w:hAnsi="inherit"/>
          <w:sz w:val="20"/>
          <w:szCs w:val="20"/>
        </w:rPr>
        <w:t>n shock against these exposures to measure the impact to our consolidated statements of income from foreign exchange transaction risk. The intercompany borrowings to our international businesses were</w:t>
      </w:r>
      <w:r>
        <w:rPr>
          <w:rFonts w:ascii="inherit" w:eastAsia="Times New Roman" w:hAnsi="inherit"/>
          <w:sz w:val="20"/>
          <w:szCs w:val="20"/>
        </w:rPr>
        <w:t xml:space="preserve"> </w:t>
      </w:r>
      <w:r>
        <w:rPr>
          <w:rFonts w:ascii="inherit" w:eastAsia="Times New Roman" w:hAnsi="inherit"/>
          <w:sz w:val="20"/>
          <w:szCs w:val="20"/>
        </w:rPr>
        <w:t>722 million</w:t>
      </w:r>
      <w:r>
        <w:rPr>
          <w:rFonts w:ascii="inherit" w:eastAsia="Times New Roman" w:hAnsi="inherit"/>
          <w:sz w:val="20"/>
          <w:szCs w:val="20"/>
        </w:rPr>
        <w:t xml:space="preserve"> </w:t>
      </w:r>
      <w:r>
        <w:rPr>
          <w:rFonts w:ascii="inherit" w:eastAsia="Times New Roman" w:hAnsi="inherit"/>
          <w:sz w:val="20"/>
          <w:szCs w:val="20"/>
        </w:rPr>
        <w:t>GBP and 756 million GBP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w:t>
      </w:r>
      <w:r>
        <w:rPr>
          <w:rFonts w:ascii="inherit" w:eastAsia="Times New Roman" w:hAnsi="inherit"/>
          <w:sz w:val="20"/>
          <w:szCs w:val="20"/>
        </w:rPr>
        <w:t xml:space="preserve"> </w:t>
      </w:r>
      <w:r>
        <w:rPr>
          <w:rFonts w:ascii="inherit" w:eastAsia="Times New Roman" w:hAnsi="inherit"/>
          <w:sz w:val="20"/>
          <w:szCs w:val="20"/>
        </w:rPr>
        <w:t>6.1 billion</w:t>
      </w:r>
      <w:r>
        <w:rPr>
          <w:rFonts w:ascii="inherit" w:eastAsia="Times New Roman" w:hAnsi="inherit"/>
          <w:sz w:val="20"/>
          <w:szCs w:val="20"/>
        </w:rPr>
        <w:t xml:space="preserve"> </w:t>
      </w:r>
      <w:r>
        <w:rPr>
          <w:rFonts w:ascii="inherit" w:eastAsia="Times New Roman" w:hAnsi="inherit"/>
          <w:sz w:val="20"/>
          <w:szCs w:val="20"/>
        </w:rPr>
        <w:t>CAD and 6.5 billion CAD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00C27019"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measure our total exposure in non-dollar-denominated equity by regularly tracking the value of net equity invested in</w:t>
      </w:r>
      <w:r>
        <w:rPr>
          <w:rFonts w:ascii="inherit" w:eastAsia="Times New Roman" w:hAnsi="inherit"/>
          <w:sz w:val="20"/>
          <w:szCs w:val="20"/>
        </w:rPr>
        <w:t xml:space="preserve"> our foreign operations largely in the U.K. and Canada. Our measurement of net equity includes the impact of net investment hedges where applicable. We apply a 30% U.S. dollar appreciation shock against these net investment exposures, which we believe appr</w:t>
      </w:r>
      <w:r>
        <w:rPr>
          <w:rFonts w:ascii="inherit" w:eastAsia="Times New Roman" w:hAnsi="inherit"/>
          <w:sz w:val="20"/>
          <w:szCs w:val="20"/>
        </w:rPr>
        <w:t>oximates a significant adverse foreign exchange movement over a one-year time horizon. Our gross equity exposures in our U.K. and Canadian operations were</w:t>
      </w:r>
      <w:r>
        <w:rPr>
          <w:rFonts w:ascii="inherit" w:eastAsia="Times New Roman" w:hAnsi="inherit"/>
          <w:sz w:val="20"/>
          <w:szCs w:val="20"/>
        </w:rPr>
        <w:t xml:space="preserve"> </w:t>
      </w:r>
      <w:r>
        <w:rPr>
          <w:rFonts w:ascii="inherit" w:eastAsia="Times New Roman" w:hAnsi="inherit"/>
          <w:sz w:val="20"/>
          <w:szCs w:val="20"/>
        </w:rPr>
        <w:t>1.7 billion</w:t>
      </w:r>
      <w:r>
        <w:rPr>
          <w:rFonts w:ascii="inherit" w:eastAsia="Times New Roman" w:hAnsi="inherit"/>
          <w:sz w:val="20"/>
          <w:szCs w:val="20"/>
        </w:rPr>
        <w:t xml:space="preserve"> </w:t>
      </w:r>
      <w:r>
        <w:rPr>
          <w:rFonts w:ascii="inherit" w:eastAsia="Times New Roman" w:hAnsi="inherit"/>
          <w:sz w:val="20"/>
          <w:szCs w:val="20"/>
        </w:rPr>
        <w:t>GBP and 1.6 billion GBP</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and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billion</w:t>
      </w:r>
      <w:r>
        <w:rPr>
          <w:rFonts w:ascii="inherit" w:eastAsia="Times New Roman" w:hAnsi="inherit"/>
          <w:sz w:val="20"/>
          <w:szCs w:val="20"/>
        </w:rPr>
        <w:t xml:space="preserve"> </w:t>
      </w:r>
      <w:r>
        <w:rPr>
          <w:rFonts w:ascii="inherit" w:eastAsia="Times New Roman" w:hAnsi="inherit"/>
          <w:sz w:val="20"/>
          <w:szCs w:val="20"/>
        </w:rPr>
        <w:t>CAD 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3E531692"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a result of our derivative management activities, we believe our net exposure to foreign exchange risk is minimal.</w:t>
      </w:r>
    </w:p>
    <w:p w14:paraId="1495AE51"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Risk related to Customer Accommodation Derivatives</w:t>
      </w:r>
      <w:r>
        <w:rPr>
          <w:rFonts w:ascii="inherit" w:eastAsia="Times New Roman" w:hAnsi="inherit"/>
          <w:b/>
          <w:bCs/>
          <w:i/>
          <w:iCs/>
          <w:sz w:val="20"/>
          <w:szCs w:val="20"/>
        </w:rPr>
        <w:t xml:space="preserve"> </w:t>
      </w:r>
    </w:p>
    <w:p w14:paraId="4D4D1F1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offer various interes</w:t>
      </w:r>
      <w:r>
        <w:rPr>
          <w:rFonts w:ascii="inherit" w:eastAsia="Times New Roman" w:hAnsi="inherit"/>
          <w:sz w:val="20"/>
          <w:szCs w:val="20"/>
        </w:rPr>
        <w:t>t rate, commodity and foreign currency derivatives as accommodation to our customers within our Commercial Banking business and offset the majority of these exposures through derivative transactions with other counterparties. These exposures are measured a</w:t>
      </w:r>
      <w:r>
        <w:rPr>
          <w:rFonts w:ascii="inherit" w:eastAsia="Times New Roman" w:hAnsi="inherit"/>
          <w:sz w:val="20"/>
          <w:szCs w:val="20"/>
        </w:rPr>
        <w:t>nd monitored on a daily basis. As a result of offsetting our customer exposures with other counterparties, we believe our net exposure to customer accommodation derivatives is minimal.</w:t>
      </w:r>
    </w:p>
    <w:p w14:paraId="22AF4C2A"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employ value-at-risk (“VaR”) as the primary method to both measure a</w:t>
      </w:r>
      <w:r>
        <w:rPr>
          <w:rFonts w:ascii="inherit" w:eastAsia="Times New Roman" w:hAnsi="inherit"/>
          <w:sz w:val="20"/>
          <w:szCs w:val="20"/>
        </w:rPr>
        <w:t>nd monitor the market risk in our customer accommodation derivative</w:t>
      </w:r>
      <w:r>
        <w:rPr>
          <w:rFonts w:ascii="inherit" w:eastAsia="Times New Roman" w:hAnsi="inherit"/>
          <w:sz w:val="20"/>
          <w:szCs w:val="20"/>
        </w:rPr>
        <w:t xml:space="preserve"> </w:t>
      </w:r>
      <w:r>
        <w:rPr>
          <w:rFonts w:ascii="inherit" w:eastAsia="Times New Roman" w:hAnsi="inherit"/>
          <w:sz w:val="20"/>
          <w:szCs w:val="20"/>
        </w:rPr>
        <w:t>activities. VaR is a statistical-based risk measure used to estimate the potential loss from adverse market movements in a normal market environment. We employ a historical simulation appr</w:t>
      </w:r>
      <w:r>
        <w:rPr>
          <w:rFonts w:ascii="inherit" w:eastAsia="Times New Roman" w:hAnsi="inherit"/>
          <w:sz w:val="20"/>
          <w:szCs w:val="20"/>
        </w:rPr>
        <w:t>oach using the most recent 500 business days and use a 99 percent confidence level and a holding period of one business day. We use internal models to produce a daily VaR measure of the market risk of all customer accommodation derivative exposures.</w:t>
      </w:r>
    </w:p>
    <w:p w14:paraId="3A09BCAD"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fu</w:t>
      </w:r>
      <w:r>
        <w:rPr>
          <w:rFonts w:ascii="inherit" w:eastAsia="Times New Roman" w:hAnsi="inherit"/>
          <w:sz w:val="20"/>
          <w:szCs w:val="20"/>
        </w:rPr>
        <w:t>rther information on our customer-related trading exposures,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9—Derivative Instruments and Hedging Activities</w:t>
      </w:r>
      <w:r>
        <w:rPr>
          <w:rFonts w:ascii="inherit" w:eastAsia="Times New Roman" w:hAnsi="inherit"/>
          <w:sz w:val="20"/>
          <w:szCs w:val="20"/>
        </w:rPr>
        <w:t>.”</w:t>
      </w:r>
    </w:p>
    <w:p w14:paraId="2298156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Market Risk Management</w:t>
      </w:r>
    </w:p>
    <w:p w14:paraId="3F7936F4"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employ several techniques to manage our interest rate and foreign exchange risk, which include, but are not l</w:t>
      </w:r>
      <w:r>
        <w:rPr>
          <w:rFonts w:ascii="inherit" w:eastAsia="Times New Roman" w:hAnsi="inherit"/>
          <w:sz w:val="20"/>
          <w:szCs w:val="20"/>
        </w:rPr>
        <w:t>imited to, altering the duration and re-pricing characteristics of our various assets and liabilities and mitigating the foreign exchange exposure of certain non-dollar-denominated equity or transactions. Derivatives are the primary tools that we use for m</w:t>
      </w:r>
      <w:r>
        <w:rPr>
          <w:rFonts w:ascii="inherit" w:eastAsia="Times New Roman" w:hAnsi="inherit"/>
          <w:sz w:val="20"/>
          <w:szCs w:val="20"/>
        </w:rPr>
        <w:t>anaging interest rate and foreign exchange risk. Use of derivatives is included in our current market risk management policies. We execute our derivative contracts in both over-the-counter and exchange-traded derivative markets and have exposure to both bi</w:t>
      </w:r>
      <w:r>
        <w:rPr>
          <w:rFonts w:ascii="inherit" w:eastAsia="Times New Roman" w:hAnsi="inherit"/>
          <w:sz w:val="20"/>
          <w:szCs w:val="20"/>
        </w:rPr>
        <w:t>lateral and clearinghouse counterparties. Although the majority of our derivatives are interest rate swaps, we can also use a variety of other derivative instruments, including caps, floors, options, futures and forward contracts, to manage our risk exposu</w:t>
      </w:r>
      <w:r>
        <w:rPr>
          <w:rFonts w:ascii="inherit" w:eastAsia="Times New Roman" w:hAnsi="inherit"/>
          <w:sz w:val="20"/>
          <w:szCs w:val="20"/>
        </w:rPr>
        <w:t>res, which are primarily interest rate, foreign currency and commodity risk. The outstanding notional amount of our derivative contracts increased to</w:t>
      </w:r>
      <w:r>
        <w:rPr>
          <w:rFonts w:ascii="inherit" w:eastAsia="Times New Roman" w:hAnsi="inherit"/>
          <w:sz w:val="20"/>
          <w:szCs w:val="20"/>
        </w:rPr>
        <w:t xml:space="preserve"> </w:t>
      </w:r>
      <w:r>
        <w:rPr>
          <w:rFonts w:ascii="inherit" w:eastAsia="Times New Roman" w:hAnsi="inherit"/>
          <w:sz w:val="20"/>
          <w:szCs w:val="20"/>
        </w:rPr>
        <w:t>$219.0 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from $212.5 billion as of</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primarily driven by an inc</w:t>
      </w:r>
      <w:r>
        <w:rPr>
          <w:rFonts w:ascii="inherit" w:eastAsia="Times New Roman" w:hAnsi="inherit"/>
          <w:sz w:val="20"/>
          <w:szCs w:val="20"/>
        </w:rPr>
        <w:t>rease in our hedging and customer accommodation activities.</w:t>
      </w:r>
    </w:p>
    <w:p w14:paraId="283E0D21" w14:textId="77777777" w:rsidR="00000000" w:rsidRDefault="00B80CBE">
      <w:pPr>
        <w:divId w:val="3500333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A9EA9AC" w14:textId="77777777">
        <w:trPr>
          <w:divId w:val="854264875"/>
          <w:jc w:val="center"/>
        </w:trPr>
        <w:tc>
          <w:tcPr>
            <w:tcW w:w="0" w:type="auto"/>
            <w:gridSpan w:val="3"/>
            <w:vAlign w:val="center"/>
            <w:hideMark/>
          </w:tcPr>
          <w:p w14:paraId="6F8A6056" w14:textId="77777777" w:rsidR="00000000" w:rsidRDefault="00B80CBE">
            <w:pPr>
              <w:rPr>
                <w:rFonts w:eastAsia="Times New Roman"/>
                <w:sz w:val="20"/>
                <w:szCs w:val="20"/>
              </w:rPr>
            </w:pPr>
          </w:p>
        </w:tc>
      </w:tr>
      <w:tr w:rsidR="00000000" w14:paraId="3EFFA609" w14:textId="77777777">
        <w:trPr>
          <w:divId w:val="854264875"/>
          <w:jc w:val="center"/>
        </w:trPr>
        <w:tc>
          <w:tcPr>
            <w:tcW w:w="1700" w:type="pct"/>
            <w:vAlign w:val="center"/>
            <w:hideMark/>
          </w:tcPr>
          <w:p w14:paraId="23DFEAA7" w14:textId="77777777" w:rsidR="00000000" w:rsidRDefault="00B80CBE">
            <w:pPr>
              <w:rPr>
                <w:rFonts w:eastAsia="Times New Roman"/>
                <w:sz w:val="20"/>
                <w:szCs w:val="20"/>
              </w:rPr>
            </w:pPr>
          </w:p>
        </w:tc>
        <w:tc>
          <w:tcPr>
            <w:tcW w:w="1650" w:type="pct"/>
            <w:vAlign w:val="center"/>
            <w:hideMark/>
          </w:tcPr>
          <w:p w14:paraId="6039C0DD" w14:textId="77777777" w:rsidR="00000000" w:rsidRDefault="00B80CBE">
            <w:pPr>
              <w:rPr>
                <w:rFonts w:eastAsia="Times New Roman"/>
                <w:sz w:val="20"/>
                <w:szCs w:val="20"/>
              </w:rPr>
            </w:pPr>
          </w:p>
        </w:tc>
        <w:tc>
          <w:tcPr>
            <w:tcW w:w="1650" w:type="pct"/>
            <w:vAlign w:val="center"/>
            <w:hideMark/>
          </w:tcPr>
          <w:p w14:paraId="22A8C0F8" w14:textId="77777777" w:rsidR="00000000" w:rsidRDefault="00B80CBE">
            <w:pPr>
              <w:rPr>
                <w:rFonts w:eastAsia="Times New Roman"/>
                <w:sz w:val="20"/>
                <w:szCs w:val="20"/>
              </w:rPr>
            </w:pPr>
          </w:p>
        </w:tc>
      </w:tr>
      <w:tr w:rsidR="00000000" w14:paraId="1ADECC27" w14:textId="77777777">
        <w:trPr>
          <w:divId w:val="854264875"/>
          <w:jc w:val="center"/>
        </w:trPr>
        <w:tc>
          <w:tcPr>
            <w:tcW w:w="0" w:type="auto"/>
            <w:gridSpan w:val="3"/>
            <w:tcMar>
              <w:top w:w="30" w:type="dxa"/>
              <w:left w:w="30" w:type="dxa"/>
              <w:bottom w:w="30" w:type="dxa"/>
              <w:right w:w="30" w:type="dxa"/>
            </w:tcMar>
            <w:vAlign w:val="bottom"/>
            <w:hideMark/>
          </w:tcPr>
          <w:p w14:paraId="70918D18" w14:textId="77777777" w:rsidR="00000000" w:rsidRDefault="00B80CBE">
            <w:pPr>
              <w:divId w:val="1485465641"/>
              <w:rPr>
                <w:rFonts w:eastAsia="Times New Roman"/>
                <w:sz w:val="20"/>
                <w:szCs w:val="20"/>
              </w:rPr>
            </w:pPr>
            <w:r>
              <w:rPr>
                <w:rFonts w:ascii="inherit" w:eastAsia="Times New Roman" w:hAnsi="inherit"/>
                <w:sz w:val="20"/>
                <w:szCs w:val="20"/>
              </w:rPr>
              <w:t> </w:t>
            </w:r>
          </w:p>
        </w:tc>
      </w:tr>
      <w:tr w:rsidR="00000000" w14:paraId="12713D2F" w14:textId="77777777">
        <w:trPr>
          <w:divId w:val="854264875"/>
          <w:jc w:val="center"/>
        </w:trPr>
        <w:tc>
          <w:tcPr>
            <w:tcW w:w="0" w:type="auto"/>
            <w:tcMar>
              <w:top w:w="30" w:type="dxa"/>
              <w:left w:w="30" w:type="dxa"/>
              <w:bottom w:w="30" w:type="dxa"/>
              <w:right w:w="30" w:type="dxa"/>
            </w:tcMar>
            <w:vAlign w:val="bottom"/>
            <w:hideMark/>
          </w:tcPr>
          <w:p w14:paraId="704AC683" w14:textId="77777777" w:rsidR="00000000" w:rsidRDefault="00B80CBE">
            <w:pPr>
              <w:divId w:val="45622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AE8154" w14:textId="77777777" w:rsidR="00000000" w:rsidRDefault="00B80CBE">
            <w:pPr>
              <w:jc w:val="center"/>
              <w:rPr>
                <w:rFonts w:eastAsia="Times New Roman"/>
                <w:sz w:val="16"/>
                <w:szCs w:val="16"/>
              </w:rPr>
            </w:pPr>
            <w:r>
              <w:rPr>
                <w:rFonts w:ascii="inherit" w:eastAsia="Times New Roman" w:hAnsi="inherit"/>
                <w:sz w:val="16"/>
                <w:szCs w:val="16"/>
              </w:rPr>
              <w:t>45</w:t>
            </w:r>
          </w:p>
        </w:tc>
        <w:tc>
          <w:tcPr>
            <w:tcW w:w="0" w:type="auto"/>
            <w:tcMar>
              <w:top w:w="30" w:type="dxa"/>
              <w:left w:w="30" w:type="dxa"/>
              <w:bottom w:w="30" w:type="dxa"/>
              <w:right w:w="30" w:type="dxa"/>
            </w:tcMar>
            <w:vAlign w:val="bottom"/>
            <w:hideMark/>
          </w:tcPr>
          <w:p w14:paraId="64A4698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D44DF16" w14:textId="77777777" w:rsidR="00000000" w:rsidRDefault="00B80CBE">
      <w:pPr>
        <w:rPr>
          <w:rFonts w:eastAsia="Times New Roman"/>
          <w:sz w:val="20"/>
          <w:szCs w:val="20"/>
        </w:rPr>
      </w:pPr>
      <w:r>
        <w:rPr>
          <w:rFonts w:eastAsia="Times New Roman"/>
          <w:sz w:val="20"/>
          <w:szCs w:val="20"/>
        </w:rPr>
        <w:pict w14:anchorId="747F1F9E">
          <v:rect id="_x0000_i1070" style="width:0;height:1.5pt" o:hralign="center" o:hrstd="t" o:hr="t" fillcolor="#a0a0a0" stroked="f"/>
        </w:pict>
      </w:r>
    </w:p>
    <w:p w14:paraId="762F0C81" w14:textId="77777777" w:rsidR="00000000" w:rsidRDefault="00B80CBE">
      <w:pPr>
        <w:spacing w:line="288" w:lineRule="auto"/>
        <w:jc w:val="both"/>
        <w:divId w:val="150204222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5FFB5F1" w14:textId="77777777" w:rsidR="00000000" w:rsidRDefault="00B80CBE">
      <w:pPr>
        <w:divId w:val="1382511441"/>
        <w:rPr>
          <w:rFonts w:eastAsia="Times New Roman"/>
          <w:sz w:val="20"/>
          <w:szCs w:val="20"/>
        </w:rPr>
      </w:pPr>
    </w:p>
    <w:p w14:paraId="3DF3827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Market Risk Measurement</w:t>
      </w:r>
    </w:p>
    <w:p w14:paraId="41E0031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risk management policies and limits established by our market risk management policies and approved by the Board of Directors. Our objective is to manage our asset and liability risk position and exposure to market risk in accordance with these pol</w:t>
      </w:r>
      <w:r>
        <w:rPr>
          <w:rFonts w:ascii="inherit" w:eastAsia="Times New Roman" w:hAnsi="inherit"/>
          <w:sz w:val="20"/>
          <w:szCs w:val="20"/>
        </w:rPr>
        <w:t>icies and prescribed limits based on prevailing market conditions and long-term expectations. Because no single measure can reflect all aspects of market risk, we use various industry standard market risk measurement techniques and analysis to measure, ass</w:t>
      </w:r>
      <w:r>
        <w:rPr>
          <w:rFonts w:ascii="inherit" w:eastAsia="Times New Roman" w:hAnsi="inherit"/>
          <w:sz w:val="20"/>
          <w:szCs w:val="20"/>
        </w:rPr>
        <w:t>ess and manage the impact of changes in interest rates on our net interest income and our economic value of equity and the impact of changes in foreign exchange rates on our non-dollar-denominated earnings and non-dollar equity investments in foreign opera</w:t>
      </w:r>
      <w:r>
        <w:rPr>
          <w:rFonts w:ascii="inherit" w:eastAsia="Times New Roman" w:hAnsi="inherit"/>
          <w:sz w:val="20"/>
          <w:szCs w:val="20"/>
        </w:rPr>
        <w:t>tions. We provide additional information below in</w:t>
      </w:r>
      <w:r>
        <w:rPr>
          <w:rFonts w:ascii="inherit" w:eastAsia="Times New Roman" w:hAnsi="inherit"/>
          <w:sz w:val="20"/>
          <w:szCs w:val="20"/>
        </w:rPr>
        <w:t xml:space="preserve"> </w:t>
      </w:r>
      <w:r>
        <w:rPr>
          <w:rFonts w:ascii="inherit" w:eastAsia="Times New Roman" w:hAnsi="inherit"/>
          <w:sz w:val="20"/>
          <w:szCs w:val="20"/>
        </w:rPr>
        <w:t>“Economic Value of Equity.”</w:t>
      </w:r>
    </w:p>
    <w:p w14:paraId="49E4561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consider the impact on both net interest income and economic value of equity in measuring and managing our interest rate risk. In instances where a 200 basis points decrease i</w:t>
      </w:r>
      <w:r>
        <w:rPr>
          <w:rFonts w:ascii="inherit" w:eastAsia="Times New Roman" w:hAnsi="inherit"/>
          <w:sz w:val="20"/>
          <w:szCs w:val="20"/>
        </w:rPr>
        <w:t>n rates would result in a rate less than 0%, we assume a rate of 0% in our 200 basis points decline scenario.</w:t>
      </w:r>
    </w:p>
    <w:p w14:paraId="57C8638F"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Net Interest Income Sensitivity</w:t>
      </w:r>
    </w:p>
    <w:p w14:paraId="3DA05AA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This sensitivity measure estimates the impact on our projected 12-month baseline interest rate-sensitive revenue r</w:t>
      </w:r>
      <w:r>
        <w:rPr>
          <w:rFonts w:ascii="inherit" w:eastAsia="Times New Roman" w:hAnsi="inherit"/>
          <w:sz w:val="20"/>
          <w:szCs w:val="20"/>
        </w:rPr>
        <w:t>esulting from movements in interest rates. Interest rate-sensitive revenue consists of net interest income and certain components of other non-interest income significantly impacted by movements in interest rates, including changes in the fair value of fre</w:t>
      </w:r>
      <w:r>
        <w:rPr>
          <w:rFonts w:ascii="inherit" w:eastAsia="Times New Roman" w:hAnsi="inherit"/>
          <w:sz w:val="20"/>
          <w:szCs w:val="20"/>
        </w:rPr>
        <w:t>e-standing interest rate derivatives. In addition to our existing assets and liabilities, we incorporate expected future business growth assumptions, such as loan and deposit growth and pricing, and plans for projected changes in our funding mix in our bas</w:t>
      </w:r>
      <w:r>
        <w:rPr>
          <w:rFonts w:ascii="inherit" w:eastAsia="Times New Roman" w:hAnsi="inherit"/>
          <w:sz w:val="20"/>
          <w:szCs w:val="20"/>
        </w:rPr>
        <w:t>eline forecast. In measuring the sensitivity of interest rate movements on our projected interest rate-sensitive revenue,</w:t>
      </w:r>
      <w:r>
        <w:rPr>
          <w:rFonts w:ascii="inherit" w:eastAsia="Times New Roman" w:hAnsi="inherit"/>
          <w:sz w:val="20"/>
          <w:szCs w:val="20"/>
        </w:rPr>
        <w:t xml:space="preserve"> </w:t>
      </w:r>
      <w:r>
        <w:rPr>
          <w:rFonts w:ascii="inherit" w:eastAsia="Times New Roman" w:hAnsi="inherit"/>
          <w:sz w:val="20"/>
          <w:szCs w:val="20"/>
        </w:rPr>
        <w:t>we assume a hypothetical instantaneous parallel shift in the level of interest rates of +200 basis points, +100 basis points, +50 basi</w:t>
      </w:r>
      <w:r>
        <w:rPr>
          <w:rFonts w:ascii="inherit" w:eastAsia="Times New Roman" w:hAnsi="inherit"/>
          <w:sz w:val="20"/>
          <w:szCs w:val="20"/>
        </w:rPr>
        <w:t xml:space="preserve">s points, -50 basis points, -100 basis points and -200 basis points to spot rates, with the lower rate scenario limited to zero as described above. At the current level of interest rates, our net interest income remains largely unchanged in most scenarios </w:t>
      </w:r>
      <w:r>
        <w:rPr>
          <w:rFonts w:ascii="inherit" w:eastAsia="Times New Roman" w:hAnsi="inherit"/>
          <w:sz w:val="20"/>
          <w:szCs w:val="20"/>
        </w:rPr>
        <w:t>and decreases in the -200 basis points scenario.</w:t>
      </w:r>
    </w:p>
    <w:p w14:paraId="4BC2ECF2"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Economic Value of Equity</w:t>
      </w:r>
    </w:p>
    <w:p w14:paraId="1008DACE"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economic value of equity sensitivity measure estimates the impact on the net present value of our assets and liabilities, including derivative hedging activity, resulting from mo</w:t>
      </w:r>
      <w:r>
        <w:rPr>
          <w:rFonts w:ascii="inherit" w:eastAsia="Times New Roman" w:hAnsi="inherit"/>
          <w:sz w:val="20"/>
          <w:szCs w:val="20"/>
        </w:rPr>
        <w:t xml:space="preserve">vements in interest rates. Our economic value of equity sensitivity measures are calculated based on our existing assets and liabilities, including derivatives, and do not incorporate business growth assumptions or projected plans for funding mix changes. </w:t>
      </w:r>
      <w:r>
        <w:rPr>
          <w:rFonts w:ascii="inherit" w:eastAsia="Times New Roman" w:hAnsi="inherit"/>
          <w:sz w:val="20"/>
          <w:szCs w:val="20"/>
        </w:rPr>
        <w:t>In measuring the sensitivity of interest rate movements on our economic value of equity,</w:t>
      </w:r>
      <w:r>
        <w:rPr>
          <w:rFonts w:ascii="inherit" w:eastAsia="Times New Roman" w:hAnsi="inherit"/>
          <w:sz w:val="20"/>
          <w:szCs w:val="20"/>
        </w:rPr>
        <w:t xml:space="preserve"> </w:t>
      </w:r>
      <w:r>
        <w:rPr>
          <w:rFonts w:ascii="inherit" w:eastAsia="Times New Roman" w:hAnsi="inherit"/>
          <w:sz w:val="20"/>
          <w:szCs w:val="20"/>
        </w:rPr>
        <w:t xml:space="preserve">we assume a hypothetical instantaneous parallel shift in the level of interest rates of +200 basis points, +100 basis points, +50 basis points, -50 basis points, -100 </w:t>
      </w:r>
      <w:r>
        <w:rPr>
          <w:rFonts w:ascii="inherit" w:eastAsia="Times New Roman" w:hAnsi="inherit"/>
          <w:sz w:val="20"/>
          <w:szCs w:val="20"/>
        </w:rPr>
        <w:t>basis points and -200 basis points to spot rates, with the lower rate scenario limited to zero as described above.</w:t>
      </w:r>
    </w:p>
    <w:p w14:paraId="3EBED0FA"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Calculating our economic value of equity and its sensitivity to interest rates requires projecting cash flows for assets, liabilities and der</w:t>
      </w:r>
      <w:r>
        <w:rPr>
          <w:rFonts w:ascii="inherit" w:eastAsia="Times New Roman" w:hAnsi="inherit"/>
          <w:sz w:val="20"/>
          <w:szCs w:val="20"/>
        </w:rPr>
        <w:t>ivative instruments and discounting those cash flows at the appropriate discount rates. Key assumptions in our economic value of equity calculation include projecting rate sensitive prepayments for mortgage securities, loans and other assets, term structur</w:t>
      </w:r>
      <w:r>
        <w:rPr>
          <w:rFonts w:ascii="inherit" w:eastAsia="Times New Roman" w:hAnsi="inherit"/>
          <w:sz w:val="20"/>
          <w:szCs w:val="20"/>
        </w:rPr>
        <w:t>e modeling of interest rates, discount spreads, and deposit volume and pricing assumptions.</w:t>
      </w:r>
    </w:p>
    <w:p w14:paraId="3963CCE1"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current economic value of equity sensitivity profile demonstrates that our economic value of equity generally decreases as interest rates increase or decrease f</w:t>
      </w:r>
      <w:r>
        <w:rPr>
          <w:rFonts w:ascii="inherit" w:eastAsia="Times New Roman" w:hAnsi="inherit"/>
          <w:sz w:val="20"/>
          <w:szCs w:val="20"/>
        </w:rPr>
        <w:t>rom the current levels.</w:t>
      </w:r>
    </w:p>
    <w:p w14:paraId="44B7A735" w14:textId="77777777" w:rsidR="00000000" w:rsidRDefault="00B80CBE">
      <w:pPr>
        <w:divId w:val="4804603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D3CF15F" w14:textId="77777777">
        <w:trPr>
          <w:divId w:val="571355725"/>
          <w:jc w:val="center"/>
        </w:trPr>
        <w:tc>
          <w:tcPr>
            <w:tcW w:w="0" w:type="auto"/>
            <w:gridSpan w:val="3"/>
            <w:vAlign w:val="center"/>
            <w:hideMark/>
          </w:tcPr>
          <w:p w14:paraId="5496836E" w14:textId="77777777" w:rsidR="00000000" w:rsidRDefault="00B80CBE">
            <w:pPr>
              <w:rPr>
                <w:rFonts w:eastAsia="Times New Roman"/>
                <w:sz w:val="20"/>
                <w:szCs w:val="20"/>
              </w:rPr>
            </w:pPr>
          </w:p>
        </w:tc>
      </w:tr>
      <w:tr w:rsidR="00000000" w14:paraId="5ECB6E91" w14:textId="77777777">
        <w:trPr>
          <w:divId w:val="571355725"/>
          <w:jc w:val="center"/>
        </w:trPr>
        <w:tc>
          <w:tcPr>
            <w:tcW w:w="1700" w:type="pct"/>
            <w:vAlign w:val="center"/>
            <w:hideMark/>
          </w:tcPr>
          <w:p w14:paraId="16049E42" w14:textId="77777777" w:rsidR="00000000" w:rsidRDefault="00B80CBE">
            <w:pPr>
              <w:rPr>
                <w:rFonts w:eastAsia="Times New Roman"/>
                <w:sz w:val="20"/>
                <w:szCs w:val="20"/>
              </w:rPr>
            </w:pPr>
          </w:p>
        </w:tc>
        <w:tc>
          <w:tcPr>
            <w:tcW w:w="1650" w:type="pct"/>
            <w:vAlign w:val="center"/>
            <w:hideMark/>
          </w:tcPr>
          <w:p w14:paraId="4A380E29" w14:textId="77777777" w:rsidR="00000000" w:rsidRDefault="00B80CBE">
            <w:pPr>
              <w:rPr>
                <w:rFonts w:eastAsia="Times New Roman"/>
                <w:sz w:val="20"/>
                <w:szCs w:val="20"/>
              </w:rPr>
            </w:pPr>
          </w:p>
        </w:tc>
        <w:tc>
          <w:tcPr>
            <w:tcW w:w="1650" w:type="pct"/>
            <w:vAlign w:val="center"/>
            <w:hideMark/>
          </w:tcPr>
          <w:p w14:paraId="63841FF9" w14:textId="77777777" w:rsidR="00000000" w:rsidRDefault="00B80CBE">
            <w:pPr>
              <w:rPr>
                <w:rFonts w:eastAsia="Times New Roman"/>
                <w:sz w:val="20"/>
                <w:szCs w:val="20"/>
              </w:rPr>
            </w:pPr>
          </w:p>
        </w:tc>
      </w:tr>
      <w:tr w:rsidR="00000000" w14:paraId="4D9F81B0" w14:textId="77777777">
        <w:trPr>
          <w:divId w:val="571355725"/>
          <w:jc w:val="center"/>
        </w:trPr>
        <w:tc>
          <w:tcPr>
            <w:tcW w:w="0" w:type="auto"/>
            <w:gridSpan w:val="3"/>
            <w:tcMar>
              <w:top w:w="30" w:type="dxa"/>
              <w:left w:w="30" w:type="dxa"/>
              <w:bottom w:w="30" w:type="dxa"/>
              <w:right w:w="30" w:type="dxa"/>
            </w:tcMar>
            <w:vAlign w:val="bottom"/>
            <w:hideMark/>
          </w:tcPr>
          <w:p w14:paraId="3D5DAC15" w14:textId="77777777" w:rsidR="00000000" w:rsidRDefault="00B80CBE">
            <w:pPr>
              <w:divId w:val="341933581"/>
              <w:rPr>
                <w:rFonts w:eastAsia="Times New Roman"/>
                <w:sz w:val="20"/>
                <w:szCs w:val="20"/>
              </w:rPr>
            </w:pPr>
            <w:r>
              <w:rPr>
                <w:rFonts w:ascii="inherit" w:eastAsia="Times New Roman" w:hAnsi="inherit"/>
                <w:sz w:val="20"/>
                <w:szCs w:val="20"/>
              </w:rPr>
              <w:t> </w:t>
            </w:r>
          </w:p>
        </w:tc>
      </w:tr>
      <w:tr w:rsidR="00000000" w14:paraId="3B5B374B" w14:textId="77777777">
        <w:trPr>
          <w:divId w:val="571355725"/>
          <w:jc w:val="center"/>
        </w:trPr>
        <w:tc>
          <w:tcPr>
            <w:tcW w:w="0" w:type="auto"/>
            <w:tcMar>
              <w:top w:w="30" w:type="dxa"/>
              <w:left w:w="30" w:type="dxa"/>
              <w:bottom w:w="30" w:type="dxa"/>
              <w:right w:w="30" w:type="dxa"/>
            </w:tcMar>
            <w:vAlign w:val="bottom"/>
            <w:hideMark/>
          </w:tcPr>
          <w:p w14:paraId="7B3F1187" w14:textId="77777777" w:rsidR="00000000" w:rsidRDefault="00B80CBE">
            <w:pPr>
              <w:divId w:val="1523009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906B05" w14:textId="77777777" w:rsidR="00000000" w:rsidRDefault="00B80CBE">
            <w:pPr>
              <w:jc w:val="center"/>
              <w:rPr>
                <w:rFonts w:eastAsia="Times New Roman"/>
                <w:sz w:val="16"/>
                <w:szCs w:val="16"/>
              </w:rPr>
            </w:pPr>
            <w:r>
              <w:rPr>
                <w:rFonts w:ascii="inherit" w:eastAsia="Times New Roman" w:hAnsi="inherit"/>
                <w:sz w:val="16"/>
                <w:szCs w:val="16"/>
              </w:rPr>
              <w:t>46</w:t>
            </w:r>
          </w:p>
        </w:tc>
        <w:tc>
          <w:tcPr>
            <w:tcW w:w="0" w:type="auto"/>
            <w:tcMar>
              <w:top w:w="30" w:type="dxa"/>
              <w:left w:w="30" w:type="dxa"/>
              <w:bottom w:w="30" w:type="dxa"/>
              <w:right w:w="30" w:type="dxa"/>
            </w:tcMar>
            <w:vAlign w:val="bottom"/>
            <w:hideMark/>
          </w:tcPr>
          <w:p w14:paraId="686665C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5651455" w14:textId="77777777" w:rsidR="00000000" w:rsidRDefault="00B80CBE">
      <w:pPr>
        <w:rPr>
          <w:rFonts w:eastAsia="Times New Roman"/>
          <w:sz w:val="20"/>
          <w:szCs w:val="20"/>
        </w:rPr>
      </w:pPr>
      <w:r>
        <w:rPr>
          <w:rFonts w:eastAsia="Times New Roman"/>
          <w:sz w:val="20"/>
          <w:szCs w:val="20"/>
        </w:rPr>
        <w:pict w14:anchorId="4BECE18A">
          <v:rect id="_x0000_i1071" style="width:0;height:1.5pt" o:hralign="center" o:hrstd="t" o:hr="t" fillcolor="#a0a0a0" stroked="f"/>
        </w:pict>
      </w:r>
    </w:p>
    <w:p w14:paraId="01C9E3CA" w14:textId="77777777" w:rsidR="00000000" w:rsidRDefault="00B80CBE">
      <w:pPr>
        <w:spacing w:line="288" w:lineRule="auto"/>
        <w:jc w:val="both"/>
        <w:divId w:val="151140967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93466DE" w14:textId="77777777" w:rsidR="00000000" w:rsidRDefault="00B80CBE">
      <w:pPr>
        <w:divId w:val="888765305"/>
        <w:rPr>
          <w:rFonts w:eastAsia="Times New Roman"/>
          <w:sz w:val="20"/>
          <w:szCs w:val="20"/>
        </w:rPr>
      </w:pPr>
    </w:p>
    <w:p w14:paraId="2A5B2C1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Table</w:t>
      </w:r>
      <w:r>
        <w:rPr>
          <w:rFonts w:ascii="inherit" w:eastAsia="Times New Roman" w:hAnsi="inherit"/>
          <w:sz w:val="20"/>
          <w:szCs w:val="20"/>
        </w:rPr>
        <w:t xml:space="preserve"> </w:t>
      </w:r>
      <w:r>
        <w:rPr>
          <w:rFonts w:ascii="inherit" w:eastAsia="Times New Roman" w:hAnsi="inherit"/>
          <w:sz w:val="20"/>
          <w:szCs w:val="20"/>
        </w:rPr>
        <w:t>32</w:t>
      </w:r>
      <w:r>
        <w:rPr>
          <w:rFonts w:ascii="inherit" w:eastAsia="Times New Roman" w:hAnsi="inherit"/>
          <w:sz w:val="20"/>
          <w:szCs w:val="20"/>
        </w:rPr>
        <w:t xml:space="preserve"> </w:t>
      </w:r>
      <w:r>
        <w:rPr>
          <w:rFonts w:ascii="inherit" w:eastAsia="Times New Roman" w:hAnsi="inherit"/>
          <w:sz w:val="20"/>
          <w:szCs w:val="20"/>
        </w:rPr>
        <w:t>shows the estimated percentage impact on our projected baseline net interest income and economic value of equity calculated under the m</w:t>
      </w:r>
      <w:r>
        <w:rPr>
          <w:rFonts w:ascii="inherit" w:eastAsia="Times New Roman" w:hAnsi="inherit"/>
          <w:sz w:val="20"/>
          <w:szCs w:val="20"/>
        </w:rPr>
        <w:t>ethodology described above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06B840BC" w14:textId="77777777" w:rsidR="00000000" w:rsidRDefault="00B80CBE">
      <w:pPr>
        <w:spacing w:line="288" w:lineRule="auto"/>
        <w:divId w:val="1788818935"/>
        <w:rPr>
          <w:rFonts w:eastAsia="Times New Roman"/>
          <w:sz w:val="20"/>
          <w:szCs w:val="20"/>
        </w:rPr>
      </w:pPr>
      <w:r>
        <w:rPr>
          <w:rFonts w:eastAsia="Times New Roman"/>
          <w:b/>
          <w:bCs/>
          <w:color w:val="000000"/>
          <w:sz w:val="18"/>
          <w:szCs w:val="18"/>
        </w:rPr>
        <w:t>Table 32: Interest Rate Sensitivity Analysis</w:t>
      </w:r>
    </w:p>
    <w:tbl>
      <w:tblPr>
        <w:tblW w:w="5000" w:type="pct"/>
        <w:tblCellMar>
          <w:left w:w="0" w:type="dxa"/>
          <w:right w:w="0" w:type="dxa"/>
        </w:tblCellMar>
        <w:tblLook w:val="04A0" w:firstRow="1" w:lastRow="0" w:firstColumn="1" w:lastColumn="0" w:noHBand="0" w:noVBand="1"/>
      </w:tblPr>
      <w:tblGrid>
        <w:gridCol w:w="5895"/>
        <w:gridCol w:w="105"/>
        <w:gridCol w:w="717"/>
        <w:gridCol w:w="246"/>
        <w:gridCol w:w="105"/>
        <w:gridCol w:w="979"/>
        <w:gridCol w:w="259"/>
      </w:tblGrid>
      <w:tr w:rsidR="00000000" w14:paraId="19B12D77" w14:textId="77777777">
        <w:trPr>
          <w:divId w:val="2088570096"/>
        </w:trPr>
        <w:tc>
          <w:tcPr>
            <w:tcW w:w="0" w:type="auto"/>
            <w:gridSpan w:val="7"/>
            <w:vAlign w:val="center"/>
            <w:hideMark/>
          </w:tcPr>
          <w:p w14:paraId="65982ADC" w14:textId="77777777" w:rsidR="00000000" w:rsidRDefault="00B80CBE">
            <w:pPr>
              <w:spacing w:line="288" w:lineRule="auto"/>
              <w:rPr>
                <w:rFonts w:eastAsia="Times New Roman"/>
                <w:sz w:val="20"/>
                <w:szCs w:val="20"/>
              </w:rPr>
            </w:pPr>
          </w:p>
        </w:tc>
      </w:tr>
      <w:tr w:rsidR="00000000" w14:paraId="1F579EB8" w14:textId="77777777">
        <w:trPr>
          <w:divId w:val="2088570096"/>
        </w:trPr>
        <w:tc>
          <w:tcPr>
            <w:tcW w:w="3800" w:type="pct"/>
            <w:vAlign w:val="center"/>
            <w:hideMark/>
          </w:tcPr>
          <w:p w14:paraId="3D29E527" w14:textId="77777777" w:rsidR="00000000" w:rsidRDefault="00B80CBE">
            <w:pPr>
              <w:rPr>
                <w:rFonts w:eastAsia="Times New Roman"/>
                <w:sz w:val="20"/>
                <w:szCs w:val="20"/>
              </w:rPr>
            </w:pPr>
          </w:p>
        </w:tc>
        <w:tc>
          <w:tcPr>
            <w:tcW w:w="50" w:type="pct"/>
            <w:vAlign w:val="center"/>
            <w:hideMark/>
          </w:tcPr>
          <w:p w14:paraId="0B48E87B" w14:textId="77777777" w:rsidR="00000000" w:rsidRDefault="00B80CBE">
            <w:pPr>
              <w:rPr>
                <w:rFonts w:eastAsia="Times New Roman"/>
                <w:sz w:val="20"/>
                <w:szCs w:val="20"/>
              </w:rPr>
            </w:pPr>
          </w:p>
        </w:tc>
        <w:tc>
          <w:tcPr>
            <w:tcW w:w="500" w:type="pct"/>
            <w:vAlign w:val="center"/>
            <w:hideMark/>
          </w:tcPr>
          <w:p w14:paraId="070B6BF6" w14:textId="77777777" w:rsidR="00000000" w:rsidRDefault="00B80CBE">
            <w:pPr>
              <w:rPr>
                <w:rFonts w:eastAsia="Times New Roman"/>
                <w:sz w:val="20"/>
                <w:szCs w:val="20"/>
              </w:rPr>
            </w:pPr>
          </w:p>
        </w:tc>
        <w:tc>
          <w:tcPr>
            <w:tcW w:w="50" w:type="pct"/>
            <w:vAlign w:val="center"/>
            <w:hideMark/>
          </w:tcPr>
          <w:p w14:paraId="5C397576" w14:textId="77777777" w:rsidR="00000000" w:rsidRDefault="00B80CBE">
            <w:pPr>
              <w:rPr>
                <w:rFonts w:eastAsia="Times New Roman"/>
                <w:sz w:val="20"/>
                <w:szCs w:val="20"/>
              </w:rPr>
            </w:pPr>
          </w:p>
        </w:tc>
        <w:tc>
          <w:tcPr>
            <w:tcW w:w="50" w:type="pct"/>
            <w:vAlign w:val="center"/>
            <w:hideMark/>
          </w:tcPr>
          <w:p w14:paraId="235C1971" w14:textId="77777777" w:rsidR="00000000" w:rsidRDefault="00B80CBE">
            <w:pPr>
              <w:rPr>
                <w:rFonts w:eastAsia="Times New Roman"/>
                <w:sz w:val="20"/>
                <w:szCs w:val="20"/>
              </w:rPr>
            </w:pPr>
          </w:p>
        </w:tc>
        <w:tc>
          <w:tcPr>
            <w:tcW w:w="500" w:type="pct"/>
            <w:vAlign w:val="center"/>
            <w:hideMark/>
          </w:tcPr>
          <w:p w14:paraId="1F48DB45" w14:textId="77777777" w:rsidR="00000000" w:rsidRDefault="00B80CBE">
            <w:pPr>
              <w:rPr>
                <w:rFonts w:eastAsia="Times New Roman"/>
                <w:sz w:val="20"/>
                <w:szCs w:val="20"/>
              </w:rPr>
            </w:pPr>
          </w:p>
        </w:tc>
        <w:tc>
          <w:tcPr>
            <w:tcW w:w="50" w:type="pct"/>
            <w:vAlign w:val="center"/>
            <w:hideMark/>
          </w:tcPr>
          <w:p w14:paraId="4910AA07" w14:textId="77777777" w:rsidR="00000000" w:rsidRDefault="00B80CBE">
            <w:pPr>
              <w:rPr>
                <w:rFonts w:eastAsia="Times New Roman"/>
                <w:sz w:val="20"/>
                <w:szCs w:val="20"/>
              </w:rPr>
            </w:pPr>
          </w:p>
        </w:tc>
      </w:tr>
      <w:tr w:rsidR="00000000" w14:paraId="01A745E5" w14:textId="77777777">
        <w:trPr>
          <w:divId w:val="2088570096"/>
        </w:trPr>
        <w:tc>
          <w:tcPr>
            <w:tcW w:w="0" w:type="auto"/>
            <w:tcBorders>
              <w:bottom w:val="single" w:sz="6" w:space="0" w:color="000000"/>
            </w:tcBorders>
            <w:tcMar>
              <w:top w:w="30" w:type="dxa"/>
              <w:left w:w="30" w:type="dxa"/>
              <w:bottom w:w="30" w:type="dxa"/>
              <w:right w:w="30" w:type="dxa"/>
            </w:tcMar>
            <w:vAlign w:val="bottom"/>
            <w:hideMark/>
          </w:tcPr>
          <w:p w14:paraId="7F70B9F4" w14:textId="77777777" w:rsidR="00000000" w:rsidRDefault="00B80CBE">
            <w:pPr>
              <w:divId w:val="124004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9ABFED" w14:textId="77777777" w:rsidR="00000000" w:rsidRDefault="00B80CBE">
            <w:pPr>
              <w:divId w:val="15176971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5C1AB5C"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1D7AE1C" w14:textId="77777777" w:rsidR="00000000" w:rsidRDefault="00B80CBE">
            <w:pPr>
              <w:divId w:val="6243891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A3F18CE"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30B74D04" w14:textId="77777777">
        <w:trPr>
          <w:divId w:val="2088570096"/>
        </w:trPr>
        <w:tc>
          <w:tcPr>
            <w:tcW w:w="0" w:type="auto"/>
            <w:shd w:val="clear" w:color="auto" w:fill="CCEEFF"/>
            <w:tcMar>
              <w:top w:w="30" w:type="dxa"/>
              <w:left w:w="30" w:type="dxa"/>
              <w:bottom w:w="30" w:type="dxa"/>
              <w:right w:w="30" w:type="dxa"/>
            </w:tcMar>
            <w:vAlign w:val="center"/>
            <w:hideMark/>
          </w:tcPr>
          <w:p w14:paraId="0931185E" w14:textId="77777777" w:rsidR="00000000" w:rsidRDefault="00B80CBE">
            <w:pPr>
              <w:rPr>
                <w:rFonts w:eastAsia="Times New Roman"/>
                <w:sz w:val="18"/>
                <w:szCs w:val="18"/>
              </w:rPr>
            </w:pPr>
            <w:r>
              <w:rPr>
                <w:rFonts w:ascii="inherit" w:eastAsia="Times New Roman" w:hAnsi="inherit"/>
                <w:sz w:val="18"/>
                <w:szCs w:val="18"/>
              </w:rPr>
              <w:t>Estimated impact on projected baseline net interest income:</w:t>
            </w:r>
          </w:p>
        </w:tc>
        <w:tc>
          <w:tcPr>
            <w:tcW w:w="0" w:type="auto"/>
            <w:shd w:val="clear" w:color="auto" w:fill="CCEEFF"/>
            <w:tcMar>
              <w:top w:w="30" w:type="dxa"/>
              <w:left w:w="30" w:type="dxa"/>
              <w:bottom w:w="30" w:type="dxa"/>
              <w:right w:w="30" w:type="dxa"/>
            </w:tcMar>
            <w:vAlign w:val="bottom"/>
            <w:hideMark/>
          </w:tcPr>
          <w:p w14:paraId="3B808E24" w14:textId="77777777" w:rsidR="00000000" w:rsidRDefault="00B80CBE">
            <w:pPr>
              <w:divId w:val="1055591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DD9BEB3" w14:textId="77777777" w:rsidR="00000000" w:rsidRDefault="00B80CBE">
            <w:pPr>
              <w:divId w:val="1496651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75C36D" w14:textId="77777777" w:rsidR="00000000" w:rsidRDefault="00B80CBE">
            <w:pPr>
              <w:divId w:val="820736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D703BE" w14:textId="77777777" w:rsidR="00000000" w:rsidRDefault="00B80CBE">
            <w:pPr>
              <w:divId w:val="458839837"/>
              <w:rPr>
                <w:rFonts w:eastAsia="Times New Roman"/>
                <w:sz w:val="20"/>
                <w:szCs w:val="20"/>
              </w:rPr>
            </w:pPr>
            <w:r>
              <w:rPr>
                <w:rFonts w:ascii="inherit" w:eastAsia="Times New Roman" w:hAnsi="inherit"/>
                <w:sz w:val="20"/>
                <w:szCs w:val="20"/>
              </w:rPr>
              <w:t> </w:t>
            </w:r>
          </w:p>
        </w:tc>
      </w:tr>
      <w:tr w:rsidR="00000000" w14:paraId="533BC551" w14:textId="77777777">
        <w:trPr>
          <w:divId w:val="2088570096"/>
        </w:trPr>
        <w:tc>
          <w:tcPr>
            <w:tcW w:w="0" w:type="auto"/>
            <w:tcMar>
              <w:top w:w="30" w:type="dxa"/>
              <w:left w:w="300" w:type="dxa"/>
              <w:bottom w:w="30" w:type="dxa"/>
              <w:right w:w="30" w:type="dxa"/>
            </w:tcMar>
            <w:vAlign w:val="center"/>
            <w:hideMark/>
          </w:tcPr>
          <w:p w14:paraId="031266C1" w14:textId="77777777" w:rsidR="00000000" w:rsidRDefault="00B80CB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14:paraId="73FCAB7D" w14:textId="77777777" w:rsidR="00000000" w:rsidRDefault="00B80CBE">
            <w:pPr>
              <w:divId w:val="228346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4BCF27"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tcMar>
              <w:top w:w="30" w:type="dxa"/>
              <w:left w:w="0" w:type="dxa"/>
              <w:bottom w:w="30" w:type="dxa"/>
              <w:right w:w="30" w:type="dxa"/>
            </w:tcMar>
            <w:vAlign w:val="center"/>
            <w:hideMark/>
          </w:tcPr>
          <w:p w14:paraId="5A56D592" w14:textId="77777777" w:rsidR="00000000" w:rsidRDefault="00B80CBE">
            <w:pPr>
              <w:rPr>
                <w:rFonts w:eastAsia="Times New Roman"/>
                <w:sz w:val="18"/>
                <w:szCs w:val="18"/>
              </w:rPr>
            </w:pPr>
            <w:r>
              <w:rPr>
                <w:rFonts w:ascii="inherit" w:eastAsia="Times New Roman" w:hAnsi="inherit"/>
                <w:b/>
                <w:bCs/>
                <w:sz w:val="18"/>
                <w:szCs w:val="18"/>
              </w:rPr>
              <w:t> %</w:t>
            </w:r>
          </w:p>
        </w:tc>
        <w:tc>
          <w:tcPr>
            <w:tcW w:w="0" w:type="auto"/>
            <w:tcMar>
              <w:top w:w="30" w:type="dxa"/>
              <w:left w:w="30" w:type="dxa"/>
              <w:bottom w:w="30" w:type="dxa"/>
              <w:right w:w="30" w:type="dxa"/>
            </w:tcMar>
            <w:vAlign w:val="bottom"/>
            <w:hideMark/>
          </w:tcPr>
          <w:p w14:paraId="504C2A0A" w14:textId="77777777" w:rsidR="00000000" w:rsidRDefault="00B80CBE">
            <w:pPr>
              <w:divId w:val="9208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4F59FF8" w14:textId="77777777" w:rsidR="00000000" w:rsidRDefault="00B80CBE">
            <w:pPr>
              <w:jc w:val="right"/>
              <w:rPr>
                <w:rFonts w:eastAsia="Times New Roman"/>
                <w:sz w:val="18"/>
                <w:szCs w:val="18"/>
              </w:rPr>
            </w:pPr>
            <w:r>
              <w:rPr>
                <w:rFonts w:ascii="inherit" w:eastAsia="Times New Roman" w:hAnsi="inherit"/>
                <w:sz w:val="18"/>
                <w:szCs w:val="18"/>
              </w:rPr>
              <w:t>(0.8</w:t>
            </w:r>
          </w:p>
        </w:tc>
        <w:tc>
          <w:tcPr>
            <w:tcW w:w="0" w:type="auto"/>
            <w:tcMar>
              <w:top w:w="30" w:type="dxa"/>
              <w:left w:w="0" w:type="dxa"/>
              <w:bottom w:w="30" w:type="dxa"/>
              <w:right w:w="30" w:type="dxa"/>
            </w:tcMar>
            <w:vAlign w:val="center"/>
            <w:hideMark/>
          </w:tcPr>
          <w:p w14:paraId="2E06BADF" w14:textId="77777777" w:rsidR="00000000" w:rsidRDefault="00B80CBE">
            <w:pPr>
              <w:rPr>
                <w:rFonts w:eastAsia="Times New Roman"/>
                <w:sz w:val="18"/>
                <w:szCs w:val="18"/>
              </w:rPr>
            </w:pPr>
            <w:r>
              <w:rPr>
                <w:rFonts w:ascii="inherit" w:eastAsia="Times New Roman" w:hAnsi="inherit"/>
                <w:sz w:val="18"/>
                <w:szCs w:val="18"/>
              </w:rPr>
              <w:t>)%</w:t>
            </w:r>
          </w:p>
        </w:tc>
      </w:tr>
      <w:tr w:rsidR="00000000" w14:paraId="4BA431D7" w14:textId="77777777">
        <w:trPr>
          <w:divId w:val="2088570096"/>
        </w:trPr>
        <w:tc>
          <w:tcPr>
            <w:tcW w:w="0" w:type="auto"/>
            <w:shd w:val="clear" w:color="auto" w:fill="CCEEFF"/>
            <w:tcMar>
              <w:top w:w="30" w:type="dxa"/>
              <w:left w:w="300" w:type="dxa"/>
              <w:bottom w:w="30" w:type="dxa"/>
              <w:right w:w="30" w:type="dxa"/>
            </w:tcMar>
            <w:vAlign w:val="center"/>
            <w:hideMark/>
          </w:tcPr>
          <w:p w14:paraId="370D9921" w14:textId="77777777" w:rsidR="00000000" w:rsidRDefault="00B80CBE">
            <w:pPr>
              <w:rPr>
                <w:rFonts w:eastAsia="Times New Roman"/>
                <w:sz w:val="18"/>
                <w:szCs w:val="18"/>
              </w:rPr>
            </w:pP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14:paraId="1FB865A0" w14:textId="77777777" w:rsidR="00000000" w:rsidRDefault="00B80CBE">
            <w:pPr>
              <w:divId w:val="32539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01F6E6A"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shd w:val="clear" w:color="auto" w:fill="CCEEFF"/>
            <w:vAlign w:val="bottom"/>
            <w:hideMark/>
          </w:tcPr>
          <w:p w14:paraId="50DB905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CCCB9" w14:textId="77777777" w:rsidR="00000000" w:rsidRDefault="00B80CBE">
            <w:pPr>
              <w:divId w:val="15888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1868DC7" w14:textId="77777777" w:rsidR="00000000" w:rsidRDefault="00B80CBE">
            <w:pPr>
              <w:jc w:val="right"/>
              <w:rPr>
                <w:rFonts w:eastAsia="Times New Roman"/>
                <w:sz w:val="18"/>
                <w:szCs w:val="18"/>
              </w:rPr>
            </w:pPr>
            <w:r>
              <w:rPr>
                <w:rFonts w:ascii="inherit" w:eastAsia="Times New Roman" w:hAnsi="inherit"/>
                <w:sz w:val="18"/>
                <w:szCs w:val="18"/>
              </w:rPr>
              <w:t>(0.2</w:t>
            </w:r>
          </w:p>
        </w:tc>
        <w:tc>
          <w:tcPr>
            <w:tcW w:w="0" w:type="auto"/>
            <w:shd w:val="clear" w:color="auto" w:fill="CCEEFF"/>
            <w:tcMar>
              <w:top w:w="30" w:type="dxa"/>
              <w:left w:w="0" w:type="dxa"/>
              <w:bottom w:w="30" w:type="dxa"/>
              <w:right w:w="30" w:type="dxa"/>
            </w:tcMar>
            <w:vAlign w:val="center"/>
            <w:hideMark/>
          </w:tcPr>
          <w:p w14:paraId="61F9EA73" w14:textId="77777777" w:rsidR="00000000" w:rsidRDefault="00B80CBE">
            <w:pPr>
              <w:rPr>
                <w:rFonts w:eastAsia="Times New Roman"/>
                <w:sz w:val="18"/>
                <w:szCs w:val="18"/>
              </w:rPr>
            </w:pPr>
            <w:r>
              <w:rPr>
                <w:rFonts w:ascii="inherit" w:eastAsia="Times New Roman" w:hAnsi="inherit"/>
                <w:sz w:val="18"/>
                <w:szCs w:val="18"/>
              </w:rPr>
              <w:t>)</w:t>
            </w:r>
          </w:p>
        </w:tc>
      </w:tr>
      <w:tr w:rsidR="00000000" w14:paraId="63815EF0" w14:textId="77777777">
        <w:trPr>
          <w:divId w:val="2088570096"/>
        </w:trPr>
        <w:tc>
          <w:tcPr>
            <w:tcW w:w="0" w:type="auto"/>
            <w:tcMar>
              <w:top w:w="30" w:type="dxa"/>
              <w:left w:w="300" w:type="dxa"/>
              <w:bottom w:w="30" w:type="dxa"/>
              <w:right w:w="30" w:type="dxa"/>
            </w:tcMar>
            <w:vAlign w:val="center"/>
            <w:hideMark/>
          </w:tcPr>
          <w:p w14:paraId="7518ECCE" w14:textId="77777777" w:rsidR="00000000" w:rsidRDefault="00B80CBE">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14:paraId="584183A9" w14:textId="77777777" w:rsidR="00000000" w:rsidRDefault="00B80CBE">
            <w:pPr>
              <w:divId w:val="12067175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464C8BA" w14:textId="77777777" w:rsidR="00000000" w:rsidRDefault="00B80CBE">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14:paraId="09757B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17BD6B" w14:textId="77777777" w:rsidR="00000000" w:rsidRDefault="00B80CBE">
            <w:pPr>
              <w:divId w:val="553279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CABCF0" w14:textId="77777777" w:rsidR="00000000" w:rsidRDefault="00B80CBE">
            <w:pPr>
              <w:jc w:val="right"/>
              <w:rPr>
                <w:rFonts w:eastAsia="Times New Roman"/>
                <w:sz w:val="18"/>
                <w:szCs w:val="18"/>
              </w:rPr>
            </w:pPr>
            <w:r>
              <w:rPr>
                <w:rFonts w:ascii="inherit" w:eastAsia="Times New Roman" w:hAnsi="inherit"/>
                <w:sz w:val="18"/>
                <w:szCs w:val="18"/>
              </w:rPr>
              <w:t>0.0</w:t>
            </w:r>
          </w:p>
        </w:tc>
        <w:tc>
          <w:tcPr>
            <w:tcW w:w="0" w:type="auto"/>
            <w:vAlign w:val="bottom"/>
            <w:hideMark/>
          </w:tcPr>
          <w:p w14:paraId="74BF21D2" w14:textId="77777777" w:rsidR="00000000" w:rsidRDefault="00B80CBE">
            <w:pPr>
              <w:rPr>
                <w:rFonts w:eastAsia="Times New Roman"/>
                <w:sz w:val="20"/>
                <w:szCs w:val="20"/>
              </w:rPr>
            </w:pPr>
          </w:p>
        </w:tc>
      </w:tr>
      <w:tr w:rsidR="00000000" w14:paraId="39C35D24" w14:textId="77777777">
        <w:trPr>
          <w:divId w:val="2088570096"/>
        </w:trPr>
        <w:tc>
          <w:tcPr>
            <w:tcW w:w="0" w:type="auto"/>
            <w:shd w:val="clear" w:color="auto" w:fill="CCEEFF"/>
            <w:tcMar>
              <w:top w:w="30" w:type="dxa"/>
              <w:left w:w="300" w:type="dxa"/>
              <w:bottom w:w="30" w:type="dxa"/>
              <w:right w:w="30" w:type="dxa"/>
            </w:tcMar>
            <w:vAlign w:val="center"/>
            <w:hideMark/>
          </w:tcPr>
          <w:p w14:paraId="7523FB85" w14:textId="77777777" w:rsidR="00000000" w:rsidRDefault="00B80CBE">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14:paraId="00751176" w14:textId="77777777" w:rsidR="00000000" w:rsidRDefault="00B80CBE">
            <w:pPr>
              <w:divId w:val="1394621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62B7DF6" w14:textId="77777777" w:rsidR="00000000" w:rsidRDefault="00B80CBE">
            <w:pPr>
              <w:jc w:val="right"/>
              <w:rPr>
                <w:rFonts w:eastAsia="Times New Roman"/>
                <w:sz w:val="18"/>
                <w:szCs w:val="18"/>
              </w:rPr>
            </w:pPr>
            <w:r>
              <w:rPr>
                <w:rFonts w:ascii="inherit" w:eastAsia="Times New Roman" w:hAnsi="inherit"/>
                <w:b/>
                <w:bCs/>
                <w:sz w:val="18"/>
                <w:szCs w:val="18"/>
              </w:rPr>
              <w:t>(0.6</w:t>
            </w:r>
          </w:p>
        </w:tc>
        <w:tc>
          <w:tcPr>
            <w:tcW w:w="0" w:type="auto"/>
            <w:shd w:val="clear" w:color="auto" w:fill="CCEEFF"/>
            <w:tcMar>
              <w:top w:w="30" w:type="dxa"/>
              <w:left w:w="0" w:type="dxa"/>
              <w:bottom w:w="30" w:type="dxa"/>
              <w:right w:w="30" w:type="dxa"/>
            </w:tcMar>
            <w:vAlign w:val="center"/>
            <w:hideMark/>
          </w:tcPr>
          <w:p w14:paraId="6D8C12A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1B425D6" w14:textId="77777777" w:rsidR="00000000" w:rsidRDefault="00B80CBE">
            <w:pPr>
              <w:divId w:val="19993081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71C5589"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shd w:val="clear" w:color="auto" w:fill="CCEEFF"/>
            <w:tcMar>
              <w:top w:w="30" w:type="dxa"/>
              <w:left w:w="0" w:type="dxa"/>
              <w:bottom w:w="30" w:type="dxa"/>
              <w:right w:w="30" w:type="dxa"/>
            </w:tcMar>
            <w:vAlign w:val="center"/>
            <w:hideMark/>
          </w:tcPr>
          <w:p w14:paraId="450A5DF5" w14:textId="77777777" w:rsidR="00000000" w:rsidRDefault="00B80CBE">
            <w:pPr>
              <w:rPr>
                <w:rFonts w:eastAsia="Times New Roman"/>
                <w:sz w:val="18"/>
                <w:szCs w:val="18"/>
              </w:rPr>
            </w:pPr>
            <w:r>
              <w:rPr>
                <w:rFonts w:ascii="inherit" w:eastAsia="Times New Roman" w:hAnsi="inherit"/>
                <w:sz w:val="18"/>
                <w:szCs w:val="18"/>
              </w:rPr>
              <w:t>)</w:t>
            </w:r>
          </w:p>
        </w:tc>
      </w:tr>
      <w:tr w:rsidR="00000000" w14:paraId="0650D84F" w14:textId="77777777">
        <w:trPr>
          <w:divId w:val="2088570096"/>
        </w:trPr>
        <w:tc>
          <w:tcPr>
            <w:tcW w:w="0" w:type="auto"/>
            <w:tcMar>
              <w:top w:w="30" w:type="dxa"/>
              <w:left w:w="300" w:type="dxa"/>
              <w:bottom w:w="30" w:type="dxa"/>
              <w:right w:w="30" w:type="dxa"/>
            </w:tcMar>
            <w:vAlign w:val="center"/>
            <w:hideMark/>
          </w:tcPr>
          <w:p w14:paraId="16D8FF74" w14:textId="77777777" w:rsidR="00000000" w:rsidRDefault="00B80CBE">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14:paraId="1DCCC2A9" w14:textId="77777777" w:rsidR="00000000" w:rsidRDefault="00B80CBE">
            <w:pPr>
              <w:divId w:val="2105804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35485BD"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tcMar>
              <w:top w:w="30" w:type="dxa"/>
              <w:left w:w="0" w:type="dxa"/>
              <w:bottom w:w="30" w:type="dxa"/>
              <w:right w:w="30" w:type="dxa"/>
            </w:tcMar>
            <w:vAlign w:val="center"/>
            <w:hideMark/>
          </w:tcPr>
          <w:p w14:paraId="6C9B94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79441DC" w14:textId="77777777" w:rsidR="00000000" w:rsidRDefault="00B80CBE">
            <w:pPr>
              <w:divId w:val="17156211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DAF5548"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4A67AC7B" w14:textId="77777777" w:rsidR="00000000" w:rsidRDefault="00B80CBE">
            <w:pPr>
              <w:rPr>
                <w:rFonts w:eastAsia="Times New Roman"/>
                <w:sz w:val="18"/>
                <w:szCs w:val="18"/>
              </w:rPr>
            </w:pPr>
            <w:r>
              <w:rPr>
                <w:rFonts w:ascii="inherit" w:eastAsia="Times New Roman" w:hAnsi="inherit"/>
                <w:sz w:val="18"/>
                <w:szCs w:val="18"/>
              </w:rPr>
              <w:t>)</w:t>
            </w:r>
          </w:p>
        </w:tc>
      </w:tr>
      <w:tr w:rsidR="00000000" w14:paraId="3AC2338A" w14:textId="77777777">
        <w:trPr>
          <w:divId w:val="2088570096"/>
        </w:trPr>
        <w:tc>
          <w:tcPr>
            <w:tcW w:w="0" w:type="auto"/>
            <w:shd w:val="clear" w:color="auto" w:fill="CCEEFF"/>
            <w:tcMar>
              <w:top w:w="30" w:type="dxa"/>
              <w:left w:w="300" w:type="dxa"/>
              <w:bottom w:w="30" w:type="dxa"/>
              <w:right w:w="30" w:type="dxa"/>
            </w:tcMar>
            <w:vAlign w:val="center"/>
            <w:hideMark/>
          </w:tcPr>
          <w:p w14:paraId="6686F835" w14:textId="77777777" w:rsidR="00000000" w:rsidRDefault="00B80CBE">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200 basis points</w:t>
            </w:r>
          </w:p>
        </w:tc>
        <w:tc>
          <w:tcPr>
            <w:tcW w:w="0" w:type="auto"/>
            <w:shd w:val="clear" w:color="auto" w:fill="CCEEFF"/>
            <w:tcMar>
              <w:top w:w="30" w:type="dxa"/>
              <w:left w:w="30" w:type="dxa"/>
              <w:bottom w:w="30" w:type="dxa"/>
              <w:right w:w="30" w:type="dxa"/>
            </w:tcMar>
            <w:vAlign w:val="bottom"/>
            <w:hideMark/>
          </w:tcPr>
          <w:p w14:paraId="62ECFB38" w14:textId="77777777" w:rsidR="00000000" w:rsidRDefault="00B80CBE">
            <w:pPr>
              <w:divId w:val="277956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86E77C0" w14:textId="77777777" w:rsidR="00000000" w:rsidRDefault="00B80CBE">
            <w:pPr>
              <w:jc w:val="right"/>
              <w:rPr>
                <w:rFonts w:eastAsia="Times New Roman"/>
                <w:sz w:val="18"/>
                <w:szCs w:val="18"/>
              </w:rPr>
            </w:pPr>
            <w:r>
              <w:rPr>
                <w:rFonts w:ascii="inherit" w:eastAsia="Times New Roman" w:hAnsi="inherit"/>
                <w:b/>
                <w:bCs/>
                <w:sz w:val="18"/>
                <w:szCs w:val="18"/>
              </w:rPr>
              <w:t>(4.1</w:t>
            </w:r>
          </w:p>
        </w:tc>
        <w:tc>
          <w:tcPr>
            <w:tcW w:w="0" w:type="auto"/>
            <w:shd w:val="clear" w:color="auto" w:fill="CCEEFF"/>
            <w:tcMar>
              <w:top w:w="30" w:type="dxa"/>
              <w:left w:w="0" w:type="dxa"/>
              <w:bottom w:w="30" w:type="dxa"/>
              <w:right w:w="30" w:type="dxa"/>
            </w:tcMar>
            <w:vAlign w:val="center"/>
            <w:hideMark/>
          </w:tcPr>
          <w:p w14:paraId="00F4C38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8FD4C5C" w14:textId="77777777" w:rsidR="00000000" w:rsidRDefault="00B80CBE">
            <w:pPr>
              <w:divId w:val="8014608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867421C"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shd w:val="clear" w:color="auto" w:fill="CCEEFF"/>
            <w:tcMar>
              <w:top w:w="30" w:type="dxa"/>
              <w:left w:w="0" w:type="dxa"/>
              <w:bottom w:w="30" w:type="dxa"/>
              <w:right w:w="30" w:type="dxa"/>
            </w:tcMar>
            <w:vAlign w:val="bottom"/>
            <w:hideMark/>
          </w:tcPr>
          <w:p w14:paraId="6C60058F" w14:textId="77777777" w:rsidR="00000000" w:rsidRDefault="00B80CBE">
            <w:pPr>
              <w:rPr>
                <w:rFonts w:eastAsia="Times New Roman"/>
                <w:sz w:val="18"/>
                <w:szCs w:val="18"/>
              </w:rPr>
            </w:pPr>
            <w:r>
              <w:rPr>
                <w:rFonts w:ascii="inherit" w:eastAsia="Times New Roman" w:hAnsi="inherit"/>
                <w:sz w:val="18"/>
                <w:szCs w:val="18"/>
              </w:rPr>
              <w:t>)</w:t>
            </w:r>
          </w:p>
        </w:tc>
      </w:tr>
      <w:tr w:rsidR="00000000" w14:paraId="0813F502" w14:textId="77777777">
        <w:trPr>
          <w:divId w:val="2088570096"/>
        </w:trPr>
        <w:tc>
          <w:tcPr>
            <w:tcW w:w="0" w:type="auto"/>
            <w:tcMar>
              <w:top w:w="30" w:type="dxa"/>
              <w:left w:w="30" w:type="dxa"/>
              <w:bottom w:w="30" w:type="dxa"/>
              <w:right w:w="30" w:type="dxa"/>
            </w:tcMar>
            <w:vAlign w:val="center"/>
            <w:hideMark/>
          </w:tcPr>
          <w:p w14:paraId="474000E3" w14:textId="77777777" w:rsidR="00000000" w:rsidRDefault="00B80CBE">
            <w:pPr>
              <w:rPr>
                <w:rFonts w:eastAsia="Times New Roman"/>
                <w:sz w:val="18"/>
                <w:szCs w:val="18"/>
              </w:rPr>
            </w:pPr>
            <w:r>
              <w:rPr>
                <w:rFonts w:ascii="inherit" w:eastAsia="Times New Roman" w:hAnsi="inherit"/>
                <w:sz w:val="18"/>
                <w:szCs w:val="18"/>
              </w:rPr>
              <w:t>Estimated impact on economic value of equity:</w:t>
            </w:r>
          </w:p>
        </w:tc>
        <w:tc>
          <w:tcPr>
            <w:tcW w:w="0" w:type="auto"/>
            <w:tcMar>
              <w:top w:w="30" w:type="dxa"/>
              <w:left w:w="30" w:type="dxa"/>
              <w:bottom w:w="30" w:type="dxa"/>
              <w:right w:w="30" w:type="dxa"/>
            </w:tcMar>
            <w:vAlign w:val="bottom"/>
            <w:hideMark/>
          </w:tcPr>
          <w:p w14:paraId="7D6ED070" w14:textId="77777777" w:rsidR="00000000" w:rsidRDefault="00B80CBE">
            <w:pPr>
              <w:divId w:val="344326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F3F5FEF" w14:textId="77777777" w:rsidR="00000000" w:rsidRDefault="00B80CBE">
            <w:pPr>
              <w:divId w:val="9566462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50286B" w14:textId="77777777" w:rsidR="00000000" w:rsidRDefault="00B80CBE">
            <w:pPr>
              <w:divId w:val="4142040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72B6D7B" w14:textId="77777777" w:rsidR="00000000" w:rsidRDefault="00B80CBE">
            <w:pPr>
              <w:divId w:val="889002704"/>
              <w:rPr>
                <w:rFonts w:eastAsia="Times New Roman"/>
                <w:sz w:val="20"/>
                <w:szCs w:val="20"/>
              </w:rPr>
            </w:pPr>
            <w:r>
              <w:rPr>
                <w:rFonts w:ascii="inherit" w:eastAsia="Times New Roman" w:hAnsi="inherit"/>
                <w:sz w:val="20"/>
                <w:szCs w:val="20"/>
              </w:rPr>
              <w:t> </w:t>
            </w:r>
          </w:p>
        </w:tc>
      </w:tr>
      <w:tr w:rsidR="00000000" w14:paraId="0D2B2EA2" w14:textId="77777777">
        <w:trPr>
          <w:divId w:val="2088570096"/>
        </w:trPr>
        <w:tc>
          <w:tcPr>
            <w:tcW w:w="0" w:type="auto"/>
            <w:shd w:val="clear" w:color="auto" w:fill="CCEEFF"/>
            <w:tcMar>
              <w:top w:w="30" w:type="dxa"/>
              <w:left w:w="300" w:type="dxa"/>
              <w:bottom w:w="30" w:type="dxa"/>
              <w:right w:w="30" w:type="dxa"/>
            </w:tcMar>
            <w:vAlign w:val="center"/>
            <w:hideMark/>
          </w:tcPr>
          <w:p w14:paraId="00AB01BB" w14:textId="77777777" w:rsidR="00000000" w:rsidRDefault="00B80CBE">
            <w:pPr>
              <w:rPr>
                <w:rFonts w:eastAsia="Times New Roman"/>
                <w:sz w:val="18"/>
                <w:szCs w:val="18"/>
              </w:rPr>
            </w:pPr>
            <w:r>
              <w:rPr>
                <w:rFonts w:ascii="inherit" w:eastAsia="Times New Roman" w:hAnsi="inherit"/>
                <w:sz w:val="18"/>
                <w:szCs w:val="18"/>
              </w:rPr>
              <w:t>+200 basis points</w:t>
            </w:r>
          </w:p>
        </w:tc>
        <w:tc>
          <w:tcPr>
            <w:tcW w:w="0" w:type="auto"/>
            <w:shd w:val="clear" w:color="auto" w:fill="CCEEFF"/>
            <w:tcMar>
              <w:top w:w="30" w:type="dxa"/>
              <w:left w:w="30" w:type="dxa"/>
              <w:bottom w:w="30" w:type="dxa"/>
              <w:right w:w="30" w:type="dxa"/>
            </w:tcMar>
            <w:vAlign w:val="bottom"/>
            <w:hideMark/>
          </w:tcPr>
          <w:p w14:paraId="3B6E18A8" w14:textId="77777777" w:rsidR="00000000" w:rsidRDefault="00B80CBE">
            <w:pPr>
              <w:divId w:val="4959950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9B4C7F1" w14:textId="77777777" w:rsidR="00000000" w:rsidRDefault="00B80CBE">
            <w:pPr>
              <w:jc w:val="right"/>
              <w:rPr>
                <w:rFonts w:eastAsia="Times New Roman"/>
                <w:sz w:val="18"/>
                <w:szCs w:val="18"/>
              </w:rPr>
            </w:pPr>
            <w:r>
              <w:rPr>
                <w:rFonts w:ascii="inherit" w:eastAsia="Times New Roman" w:hAnsi="inherit"/>
                <w:b/>
                <w:bCs/>
                <w:sz w:val="18"/>
                <w:szCs w:val="18"/>
              </w:rPr>
              <w:t>(6.5</w:t>
            </w:r>
          </w:p>
        </w:tc>
        <w:tc>
          <w:tcPr>
            <w:tcW w:w="0" w:type="auto"/>
            <w:shd w:val="clear" w:color="auto" w:fill="CCEEFF"/>
            <w:tcMar>
              <w:top w:w="30" w:type="dxa"/>
              <w:left w:w="0" w:type="dxa"/>
              <w:bottom w:w="30" w:type="dxa"/>
              <w:right w:w="30" w:type="dxa"/>
            </w:tcMar>
            <w:vAlign w:val="center"/>
            <w:hideMark/>
          </w:tcPr>
          <w:p w14:paraId="77671E7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A09E5F2" w14:textId="77777777" w:rsidR="00000000" w:rsidRDefault="00B80CBE">
            <w:pPr>
              <w:divId w:val="10685033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8C75FD5" w14:textId="77777777" w:rsidR="00000000" w:rsidRDefault="00B80CBE">
            <w:pPr>
              <w:jc w:val="right"/>
              <w:rPr>
                <w:rFonts w:eastAsia="Times New Roman"/>
                <w:sz w:val="18"/>
                <w:szCs w:val="18"/>
              </w:rPr>
            </w:pPr>
            <w:r>
              <w:rPr>
                <w:rFonts w:ascii="inherit" w:eastAsia="Times New Roman" w:hAnsi="inherit"/>
                <w:sz w:val="18"/>
                <w:szCs w:val="18"/>
              </w:rPr>
              <w:t>(7.1</w:t>
            </w:r>
          </w:p>
        </w:tc>
        <w:tc>
          <w:tcPr>
            <w:tcW w:w="0" w:type="auto"/>
            <w:shd w:val="clear" w:color="auto" w:fill="CCEEFF"/>
            <w:tcMar>
              <w:top w:w="30" w:type="dxa"/>
              <w:left w:w="0" w:type="dxa"/>
              <w:bottom w:w="30" w:type="dxa"/>
              <w:right w:w="30" w:type="dxa"/>
            </w:tcMar>
            <w:vAlign w:val="center"/>
            <w:hideMark/>
          </w:tcPr>
          <w:p w14:paraId="13B4764D" w14:textId="77777777" w:rsidR="00000000" w:rsidRDefault="00B80CBE">
            <w:pPr>
              <w:rPr>
                <w:rFonts w:eastAsia="Times New Roman"/>
                <w:sz w:val="18"/>
                <w:szCs w:val="18"/>
              </w:rPr>
            </w:pPr>
            <w:r>
              <w:rPr>
                <w:rFonts w:ascii="inherit" w:eastAsia="Times New Roman" w:hAnsi="inherit"/>
                <w:sz w:val="18"/>
                <w:szCs w:val="18"/>
              </w:rPr>
              <w:t>)</w:t>
            </w:r>
          </w:p>
        </w:tc>
      </w:tr>
      <w:tr w:rsidR="00000000" w14:paraId="5E314929" w14:textId="77777777">
        <w:trPr>
          <w:divId w:val="2088570096"/>
        </w:trPr>
        <w:tc>
          <w:tcPr>
            <w:tcW w:w="0" w:type="auto"/>
            <w:tcMar>
              <w:top w:w="30" w:type="dxa"/>
              <w:left w:w="300" w:type="dxa"/>
              <w:bottom w:w="30" w:type="dxa"/>
              <w:right w:w="30" w:type="dxa"/>
            </w:tcMar>
            <w:vAlign w:val="center"/>
            <w:hideMark/>
          </w:tcPr>
          <w:p w14:paraId="4CA8BB57" w14:textId="77777777" w:rsidR="00000000" w:rsidRDefault="00B80CBE">
            <w:pPr>
              <w:rPr>
                <w:rFonts w:eastAsia="Times New Roman"/>
                <w:sz w:val="18"/>
                <w:szCs w:val="18"/>
              </w:rPr>
            </w:pPr>
            <w:r>
              <w:rPr>
                <w:rFonts w:ascii="inherit" w:eastAsia="Times New Roman" w:hAnsi="inherit"/>
                <w:sz w:val="18"/>
                <w:szCs w:val="18"/>
              </w:rPr>
              <w:t>+100 basis points</w:t>
            </w:r>
          </w:p>
        </w:tc>
        <w:tc>
          <w:tcPr>
            <w:tcW w:w="0" w:type="auto"/>
            <w:tcMar>
              <w:top w:w="30" w:type="dxa"/>
              <w:left w:w="30" w:type="dxa"/>
              <w:bottom w:w="30" w:type="dxa"/>
              <w:right w:w="30" w:type="dxa"/>
            </w:tcMar>
            <w:vAlign w:val="bottom"/>
            <w:hideMark/>
          </w:tcPr>
          <w:p w14:paraId="0027E52E" w14:textId="77777777" w:rsidR="00000000" w:rsidRDefault="00B80CBE">
            <w:pPr>
              <w:divId w:val="1006516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58FD0C2" w14:textId="77777777" w:rsidR="00000000" w:rsidRDefault="00B80CBE">
            <w:pPr>
              <w:jc w:val="right"/>
              <w:rPr>
                <w:rFonts w:eastAsia="Times New Roman"/>
                <w:sz w:val="18"/>
                <w:szCs w:val="18"/>
              </w:rPr>
            </w:pPr>
            <w:r>
              <w:rPr>
                <w:rFonts w:ascii="inherit" w:eastAsia="Times New Roman" w:hAnsi="inherit"/>
                <w:b/>
                <w:bCs/>
                <w:sz w:val="18"/>
                <w:szCs w:val="18"/>
              </w:rPr>
              <w:t>(2.3</w:t>
            </w:r>
          </w:p>
        </w:tc>
        <w:tc>
          <w:tcPr>
            <w:tcW w:w="0" w:type="auto"/>
            <w:tcMar>
              <w:top w:w="30" w:type="dxa"/>
              <w:left w:w="0" w:type="dxa"/>
              <w:bottom w:w="30" w:type="dxa"/>
              <w:right w:w="30" w:type="dxa"/>
            </w:tcMar>
            <w:vAlign w:val="center"/>
            <w:hideMark/>
          </w:tcPr>
          <w:p w14:paraId="49485B0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7D9C8E2" w14:textId="77777777" w:rsidR="00000000" w:rsidRDefault="00B80CBE">
            <w:pPr>
              <w:divId w:val="17000134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8FC7D3C"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tcMar>
              <w:top w:w="30" w:type="dxa"/>
              <w:left w:w="0" w:type="dxa"/>
              <w:bottom w:w="30" w:type="dxa"/>
              <w:right w:w="30" w:type="dxa"/>
            </w:tcMar>
            <w:vAlign w:val="center"/>
            <w:hideMark/>
          </w:tcPr>
          <w:p w14:paraId="095D5FCF" w14:textId="77777777" w:rsidR="00000000" w:rsidRDefault="00B80CBE">
            <w:pPr>
              <w:rPr>
                <w:rFonts w:eastAsia="Times New Roman"/>
                <w:sz w:val="18"/>
                <w:szCs w:val="18"/>
              </w:rPr>
            </w:pPr>
            <w:r>
              <w:rPr>
                <w:rFonts w:ascii="inherit" w:eastAsia="Times New Roman" w:hAnsi="inherit"/>
                <w:sz w:val="18"/>
                <w:szCs w:val="18"/>
              </w:rPr>
              <w:t>)</w:t>
            </w:r>
          </w:p>
        </w:tc>
      </w:tr>
      <w:tr w:rsidR="00000000" w14:paraId="0C445022" w14:textId="77777777">
        <w:trPr>
          <w:divId w:val="2088570096"/>
        </w:trPr>
        <w:tc>
          <w:tcPr>
            <w:tcW w:w="0" w:type="auto"/>
            <w:shd w:val="clear" w:color="auto" w:fill="CCEEFF"/>
            <w:tcMar>
              <w:top w:w="30" w:type="dxa"/>
              <w:left w:w="300" w:type="dxa"/>
              <w:bottom w:w="30" w:type="dxa"/>
              <w:right w:w="30" w:type="dxa"/>
            </w:tcMar>
            <w:vAlign w:val="center"/>
            <w:hideMark/>
          </w:tcPr>
          <w:p w14:paraId="23D0963E" w14:textId="77777777" w:rsidR="00000000" w:rsidRDefault="00B80CBE">
            <w:pPr>
              <w:rPr>
                <w:rFonts w:eastAsia="Times New Roman"/>
                <w:sz w:val="18"/>
                <w:szCs w:val="18"/>
              </w:rPr>
            </w:pPr>
            <w:r>
              <w:rPr>
                <w:rFonts w:ascii="inherit" w:eastAsia="Times New Roman" w:hAnsi="inherit"/>
                <w:sz w:val="18"/>
                <w:szCs w:val="18"/>
              </w:rPr>
              <w:t>+50 basis points</w:t>
            </w:r>
          </w:p>
        </w:tc>
        <w:tc>
          <w:tcPr>
            <w:tcW w:w="0" w:type="auto"/>
            <w:shd w:val="clear" w:color="auto" w:fill="CCEEFF"/>
            <w:tcMar>
              <w:top w:w="30" w:type="dxa"/>
              <w:left w:w="30" w:type="dxa"/>
              <w:bottom w:w="30" w:type="dxa"/>
              <w:right w:w="30" w:type="dxa"/>
            </w:tcMar>
            <w:vAlign w:val="bottom"/>
            <w:hideMark/>
          </w:tcPr>
          <w:p w14:paraId="14209507" w14:textId="77777777" w:rsidR="00000000" w:rsidRDefault="00B80CBE">
            <w:pPr>
              <w:divId w:val="1496854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101F27A" w14:textId="77777777" w:rsidR="00000000" w:rsidRDefault="00B80CBE">
            <w:pPr>
              <w:jc w:val="right"/>
              <w:rPr>
                <w:rFonts w:eastAsia="Times New Roman"/>
                <w:sz w:val="18"/>
                <w:szCs w:val="18"/>
              </w:rPr>
            </w:pPr>
            <w:r>
              <w:rPr>
                <w:rFonts w:ascii="inherit" w:eastAsia="Times New Roman" w:hAnsi="inherit"/>
                <w:b/>
                <w:bCs/>
                <w:sz w:val="18"/>
                <w:szCs w:val="18"/>
              </w:rPr>
              <w:t>(0.8</w:t>
            </w:r>
          </w:p>
        </w:tc>
        <w:tc>
          <w:tcPr>
            <w:tcW w:w="0" w:type="auto"/>
            <w:shd w:val="clear" w:color="auto" w:fill="CCEEFF"/>
            <w:tcMar>
              <w:top w:w="30" w:type="dxa"/>
              <w:left w:w="0" w:type="dxa"/>
              <w:bottom w:w="30" w:type="dxa"/>
              <w:right w:w="30" w:type="dxa"/>
            </w:tcMar>
            <w:vAlign w:val="center"/>
            <w:hideMark/>
          </w:tcPr>
          <w:p w14:paraId="02C0105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D404B54" w14:textId="77777777" w:rsidR="00000000" w:rsidRDefault="00B80CBE">
            <w:pPr>
              <w:divId w:val="1850171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9687F2"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center"/>
            <w:hideMark/>
          </w:tcPr>
          <w:p w14:paraId="17EA22C3" w14:textId="77777777" w:rsidR="00000000" w:rsidRDefault="00B80CBE">
            <w:pPr>
              <w:rPr>
                <w:rFonts w:eastAsia="Times New Roman"/>
                <w:sz w:val="18"/>
                <w:szCs w:val="18"/>
              </w:rPr>
            </w:pPr>
            <w:r>
              <w:rPr>
                <w:rFonts w:ascii="inherit" w:eastAsia="Times New Roman" w:hAnsi="inherit"/>
                <w:sz w:val="18"/>
                <w:szCs w:val="18"/>
              </w:rPr>
              <w:t>)</w:t>
            </w:r>
          </w:p>
        </w:tc>
      </w:tr>
      <w:tr w:rsidR="00000000" w14:paraId="7901ECE1" w14:textId="77777777">
        <w:trPr>
          <w:divId w:val="2088570096"/>
        </w:trPr>
        <w:tc>
          <w:tcPr>
            <w:tcW w:w="0" w:type="auto"/>
            <w:tcMar>
              <w:top w:w="30" w:type="dxa"/>
              <w:left w:w="300" w:type="dxa"/>
              <w:bottom w:w="30" w:type="dxa"/>
              <w:right w:w="30" w:type="dxa"/>
            </w:tcMar>
            <w:vAlign w:val="center"/>
            <w:hideMark/>
          </w:tcPr>
          <w:p w14:paraId="33C2F228" w14:textId="77777777" w:rsidR="00000000" w:rsidRDefault="00B80CBE">
            <w:pPr>
              <w:rPr>
                <w:rFonts w:eastAsia="Times New Roman"/>
                <w:sz w:val="18"/>
                <w:szCs w:val="18"/>
              </w:rPr>
            </w:pPr>
            <w:r>
              <w:rPr>
                <w:rFonts w:ascii="inherit" w:eastAsia="Times New Roman" w:hAnsi="inherit"/>
                <w:sz w:val="18"/>
                <w:szCs w:val="18"/>
              </w:rPr>
              <w:t>–50 basis points</w:t>
            </w:r>
          </w:p>
        </w:tc>
        <w:tc>
          <w:tcPr>
            <w:tcW w:w="0" w:type="auto"/>
            <w:tcMar>
              <w:top w:w="30" w:type="dxa"/>
              <w:left w:w="30" w:type="dxa"/>
              <w:bottom w:w="30" w:type="dxa"/>
              <w:right w:w="30" w:type="dxa"/>
            </w:tcMar>
            <w:vAlign w:val="bottom"/>
            <w:hideMark/>
          </w:tcPr>
          <w:p w14:paraId="58D0BF26" w14:textId="77777777" w:rsidR="00000000" w:rsidRDefault="00B80CBE">
            <w:pPr>
              <w:divId w:val="117329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41EDBE" w14:textId="77777777" w:rsidR="00000000" w:rsidRDefault="00B80CBE">
            <w:pPr>
              <w:jc w:val="right"/>
              <w:rPr>
                <w:rFonts w:eastAsia="Times New Roman"/>
                <w:sz w:val="18"/>
                <w:szCs w:val="18"/>
              </w:rPr>
            </w:pPr>
            <w:r>
              <w:rPr>
                <w:rFonts w:ascii="inherit" w:eastAsia="Times New Roman" w:hAnsi="inherit"/>
                <w:b/>
                <w:bCs/>
                <w:sz w:val="18"/>
                <w:szCs w:val="18"/>
              </w:rPr>
              <w:t>(0.4</w:t>
            </w:r>
          </w:p>
        </w:tc>
        <w:tc>
          <w:tcPr>
            <w:tcW w:w="0" w:type="auto"/>
            <w:tcMar>
              <w:top w:w="30" w:type="dxa"/>
              <w:left w:w="0" w:type="dxa"/>
              <w:bottom w:w="30" w:type="dxa"/>
              <w:right w:w="30" w:type="dxa"/>
            </w:tcMar>
            <w:vAlign w:val="center"/>
            <w:hideMark/>
          </w:tcPr>
          <w:p w14:paraId="0B4A832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496C6BD" w14:textId="77777777" w:rsidR="00000000" w:rsidRDefault="00B80CBE">
            <w:pPr>
              <w:divId w:val="2096824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7530A63" w14:textId="77777777" w:rsidR="00000000" w:rsidRDefault="00B80CBE">
            <w:pPr>
              <w:jc w:val="right"/>
              <w:rPr>
                <w:rFonts w:eastAsia="Times New Roman"/>
                <w:sz w:val="18"/>
                <w:szCs w:val="18"/>
              </w:rPr>
            </w:pPr>
            <w:r>
              <w:rPr>
                <w:rFonts w:ascii="inherit" w:eastAsia="Times New Roman" w:hAnsi="inherit"/>
                <w:sz w:val="18"/>
                <w:szCs w:val="18"/>
              </w:rPr>
              <w:t>0.2</w:t>
            </w:r>
          </w:p>
        </w:tc>
        <w:tc>
          <w:tcPr>
            <w:tcW w:w="0" w:type="auto"/>
            <w:vAlign w:val="bottom"/>
            <w:hideMark/>
          </w:tcPr>
          <w:p w14:paraId="77C26DF9" w14:textId="77777777" w:rsidR="00000000" w:rsidRDefault="00B80CBE">
            <w:pPr>
              <w:rPr>
                <w:rFonts w:eastAsia="Times New Roman"/>
                <w:sz w:val="20"/>
                <w:szCs w:val="20"/>
              </w:rPr>
            </w:pPr>
          </w:p>
        </w:tc>
      </w:tr>
      <w:tr w:rsidR="00000000" w14:paraId="00F50305" w14:textId="77777777">
        <w:trPr>
          <w:divId w:val="2088570096"/>
        </w:trPr>
        <w:tc>
          <w:tcPr>
            <w:tcW w:w="0" w:type="auto"/>
            <w:shd w:val="clear" w:color="auto" w:fill="CCEEFF"/>
            <w:tcMar>
              <w:top w:w="30" w:type="dxa"/>
              <w:left w:w="300" w:type="dxa"/>
              <w:bottom w:w="30" w:type="dxa"/>
              <w:right w:w="30" w:type="dxa"/>
            </w:tcMar>
            <w:vAlign w:val="center"/>
            <w:hideMark/>
          </w:tcPr>
          <w:p w14:paraId="59E964A7" w14:textId="77777777" w:rsidR="00000000" w:rsidRDefault="00B80CBE">
            <w:pPr>
              <w:rPr>
                <w:rFonts w:eastAsia="Times New Roman"/>
                <w:sz w:val="18"/>
                <w:szCs w:val="18"/>
              </w:rPr>
            </w:pPr>
            <w:r>
              <w:rPr>
                <w:rFonts w:ascii="inherit" w:eastAsia="Times New Roman" w:hAnsi="inherit"/>
                <w:sz w:val="18"/>
                <w:szCs w:val="18"/>
              </w:rPr>
              <w:t>–</w:t>
            </w:r>
            <w:r>
              <w:rPr>
                <w:rFonts w:ascii="inherit" w:eastAsia="Times New Roman" w:hAnsi="inherit"/>
                <w:sz w:val="18"/>
                <w:szCs w:val="18"/>
              </w:rPr>
              <w:t>100 basis points</w:t>
            </w:r>
          </w:p>
        </w:tc>
        <w:tc>
          <w:tcPr>
            <w:tcW w:w="0" w:type="auto"/>
            <w:shd w:val="clear" w:color="auto" w:fill="CCEEFF"/>
            <w:tcMar>
              <w:top w:w="30" w:type="dxa"/>
              <w:left w:w="30" w:type="dxa"/>
              <w:bottom w:w="30" w:type="dxa"/>
              <w:right w:w="30" w:type="dxa"/>
            </w:tcMar>
            <w:vAlign w:val="bottom"/>
            <w:hideMark/>
          </w:tcPr>
          <w:p w14:paraId="69C750AE" w14:textId="77777777" w:rsidR="00000000" w:rsidRDefault="00B80CBE">
            <w:pPr>
              <w:divId w:val="2098549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6F0046" w14:textId="77777777" w:rsidR="00000000" w:rsidRDefault="00B80CBE">
            <w:pPr>
              <w:jc w:val="right"/>
              <w:rPr>
                <w:rFonts w:eastAsia="Times New Roman"/>
                <w:sz w:val="18"/>
                <w:szCs w:val="18"/>
              </w:rPr>
            </w:pPr>
            <w:r>
              <w:rPr>
                <w:rFonts w:ascii="inherit" w:eastAsia="Times New Roman" w:hAnsi="inherit"/>
                <w:b/>
                <w:bCs/>
                <w:sz w:val="18"/>
                <w:szCs w:val="18"/>
              </w:rPr>
              <w:t>(2.7</w:t>
            </w:r>
          </w:p>
        </w:tc>
        <w:tc>
          <w:tcPr>
            <w:tcW w:w="0" w:type="auto"/>
            <w:shd w:val="clear" w:color="auto" w:fill="CCEEFF"/>
            <w:tcMar>
              <w:top w:w="30" w:type="dxa"/>
              <w:left w:w="0" w:type="dxa"/>
              <w:bottom w:w="30" w:type="dxa"/>
              <w:right w:w="30" w:type="dxa"/>
            </w:tcMar>
            <w:vAlign w:val="center"/>
            <w:hideMark/>
          </w:tcPr>
          <w:p w14:paraId="236A47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F529E61" w14:textId="77777777" w:rsidR="00000000" w:rsidRDefault="00B80CBE">
            <w:pPr>
              <w:divId w:val="11262384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F92CD92" w14:textId="77777777" w:rsidR="00000000" w:rsidRDefault="00B80CBE">
            <w:pPr>
              <w:jc w:val="right"/>
              <w:rPr>
                <w:rFonts w:eastAsia="Times New Roman"/>
                <w:sz w:val="18"/>
                <w:szCs w:val="18"/>
              </w:rPr>
            </w:pPr>
            <w:r>
              <w:rPr>
                <w:rFonts w:ascii="inherit" w:eastAsia="Times New Roman" w:hAnsi="inherit"/>
                <w:sz w:val="18"/>
                <w:szCs w:val="18"/>
              </w:rPr>
              <w:t>(0.8</w:t>
            </w:r>
          </w:p>
        </w:tc>
        <w:tc>
          <w:tcPr>
            <w:tcW w:w="0" w:type="auto"/>
            <w:shd w:val="clear" w:color="auto" w:fill="CCEEFF"/>
            <w:tcMar>
              <w:top w:w="30" w:type="dxa"/>
              <w:left w:w="0" w:type="dxa"/>
              <w:bottom w:w="30" w:type="dxa"/>
              <w:right w:w="30" w:type="dxa"/>
            </w:tcMar>
            <w:vAlign w:val="center"/>
            <w:hideMark/>
          </w:tcPr>
          <w:p w14:paraId="1DE54E2E" w14:textId="77777777" w:rsidR="00000000" w:rsidRDefault="00B80CBE">
            <w:pPr>
              <w:rPr>
                <w:rFonts w:eastAsia="Times New Roman"/>
                <w:sz w:val="18"/>
                <w:szCs w:val="18"/>
              </w:rPr>
            </w:pPr>
            <w:r>
              <w:rPr>
                <w:rFonts w:ascii="inherit" w:eastAsia="Times New Roman" w:hAnsi="inherit"/>
                <w:sz w:val="18"/>
                <w:szCs w:val="18"/>
              </w:rPr>
              <w:t>)</w:t>
            </w:r>
          </w:p>
        </w:tc>
      </w:tr>
      <w:tr w:rsidR="00000000" w14:paraId="09BC9919" w14:textId="77777777">
        <w:trPr>
          <w:divId w:val="2088570096"/>
        </w:trPr>
        <w:tc>
          <w:tcPr>
            <w:tcW w:w="0" w:type="auto"/>
            <w:tcMar>
              <w:top w:w="30" w:type="dxa"/>
              <w:left w:w="300" w:type="dxa"/>
              <w:bottom w:w="30" w:type="dxa"/>
              <w:right w:w="30" w:type="dxa"/>
            </w:tcMar>
            <w:vAlign w:val="center"/>
            <w:hideMark/>
          </w:tcPr>
          <w:p w14:paraId="52819528" w14:textId="77777777" w:rsidR="00000000" w:rsidRDefault="00B80CBE">
            <w:pPr>
              <w:rPr>
                <w:rFonts w:eastAsia="Times New Roman"/>
                <w:sz w:val="18"/>
                <w:szCs w:val="18"/>
              </w:rPr>
            </w:pPr>
            <w:r>
              <w:rPr>
                <w:rFonts w:ascii="inherit" w:eastAsia="Times New Roman" w:hAnsi="inherit"/>
                <w:sz w:val="18"/>
                <w:szCs w:val="18"/>
              </w:rPr>
              <w:t>–200 basis points</w:t>
            </w:r>
          </w:p>
        </w:tc>
        <w:tc>
          <w:tcPr>
            <w:tcW w:w="0" w:type="auto"/>
            <w:tcMar>
              <w:top w:w="30" w:type="dxa"/>
              <w:left w:w="30" w:type="dxa"/>
              <w:bottom w:w="30" w:type="dxa"/>
              <w:right w:w="30" w:type="dxa"/>
            </w:tcMar>
            <w:vAlign w:val="bottom"/>
            <w:hideMark/>
          </w:tcPr>
          <w:p w14:paraId="5043FE2B" w14:textId="77777777" w:rsidR="00000000" w:rsidRDefault="00B80CBE">
            <w:pPr>
              <w:divId w:val="333729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7A865F" w14:textId="77777777" w:rsidR="00000000" w:rsidRDefault="00B80CBE">
            <w:pPr>
              <w:jc w:val="right"/>
              <w:rPr>
                <w:rFonts w:eastAsia="Times New Roman"/>
                <w:sz w:val="18"/>
                <w:szCs w:val="18"/>
              </w:rPr>
            </w:pPr>
            <w:r>
              <w:rPr>
                <w:rFonts w:ascii="inherit" w:eastAsia="Times New Roman" w:hAnsi="inherit"/>
                <w:b/>
                <w:bCs/>
                <w:sz w:val="18"/>
                <w:szCs w:val="18"/>
              </w:rPr>
              <w:t>(13.5</w:t>
            </w:r>
          </w:p>
        </w:tc>
        <w:tc>
          <w:tcPr>
            <w:tcW w:w="0" w:type="auto"/>
            <w:tcMar>
              <w:top w:w="30" w:type="dxa"/>
              <w:left w:w="0" w:type="dxa"/>
              <w:bottom w:w="30" w:type="dxa"/>
              <w:right w:w="30" w:type="dxa"/>
            </w:tcMar>
            <w:vAlign w:val="center"/>
            <w:hideMark/>
          </w:tcPr>
          <w:p w14:paraId="0681C0A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AC9A8B4" w14:textId="77777777" w:rsidR="00000000" w:rsidRDefault="00B80CBE">
            <w:pPr>
              <w:divId w:val="2031492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59E4E5"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tcMar>
              <w:top w:w="30" w:type="dxa"/>
              <w:left w:w="0" w:type="dxa"/>
              <w:bottom w:w="30" w:type="dxa"/>
              <w:right w:w="30" w:type="dxa"/>
            </w:tcMar>
            <w:vAlign w:val="center"/>
            <w:hideMark/>
          </w:tcPr>
          <w:p w14:paraId="44AF076C" w14:textId="77777777" w:rsidR="00000000" w:rsidRDefault="00B80CBE">
            <w:pPr>
              <w:rPr>
                <w:rFonts w:eastAsia="Times New Roman"/>
                <w:sz w:val="18"/>
                <w:szCs w:val="18"/>
              </w:rPr>
            </w:pPr>
            <w:r>
              <w:rPr>
                <w:rFonts w:ascii="inherit" w:eastAsia="Times New Roman" w:hAnsi="inherit"/>
                <w:sz w:val="18"/>
                <w:szCs w:val="18"/>
              </w:rPr>
              <w:t>)</w:t>
            </w:r>
          </w:p>
        </w:tc>
      </w:tr>
    </w:tbl>
    <w:p w14:paraId="234A05E9"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addition to these industry standard measures, we will continue to factor into our internal interest rate risk management decisions, the potential impact of alternative interest rate scenarios, such as stressed rate shocks, as well as steepening and flat</w:t>
      </w:r>
      <w:r>
        <w:rPr>
          <w:rFonts w:ascii="inherit" w:eastAsia="Times New Roman" w:hAnsi="inherit"/>
          <w:sz w:val="20"/>
          <w:szCs w:val="20"/>
        </w:rPr>
        <w:t>tening yield curve scenarios.</w:t>
      </w:r>
    </w:p>
    <w:p w14:paraId="69D18D77"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Limitations of Market Risk Measures</w:t>
      </w:r>
    </w:p>
    <w:p w14:paraId="272CF58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interest rate risk models that we use in deriving these measures incorporate contractual information, internally-developed assumptions and proprietary modeling methodologies, which project borrower and depositor behavior patterns in certain interest ra</w:t>
      </w:r>
      <w:r>
        <w:rPr>
          <w:rFonts w:ascii="inherit" w:eastAsia="Times New Roman" w:hAnsi="inherit"/>
          <w:sz w:val="20"/>
          <w:szCs w:val="20"/>
        </w:rPr>
        <w:t>te environments. Other market inputs, such as interest rates, market prices and interest rate volatility, are also critical components of our interest rate risk measures. We regularly evaluate, update and enhance these assumptions, models and analytical to</w:t>
      </w:r>
      <w:r>
        <w:rPr>
          <w:rFonts w:ascii="inherit" w:eastAsia="Times New Roman" w:hAnsi="inherit"/>
          <w:sz w:val="20"/>
          <w:szCs w:val="20"/>
        </w:rPr>
        <w:t>ols as we believe appropriate to reflect our best assessment of the market environment and the expected behavior patterns of our existing assets and liabilities.</w:t>
      </w:r>
    </w:p>
    <w:p w14:paraId="02D534F0"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There are inherent limitations in any methodology used to estimate the exposure to changes in </w:t>
      </w:r>
      <w:r>
        <w:rPr>
          <w:rFonts w:ascii="inherit" w:eastAsia="Times New Roman" w:hAnsi="inherit"/>
          <w:sz w:val="20"/>
          <w:szCs w:val="20"/>
        </w:rPr>
        <w:t>market interest rates. The sensitivity analysis described above contemplates only certain movements in interest rates and is performed at a particular point in time based on the existing balance sheet and, in some cases, expected future business growth and</w:t>
      </w:r>
      <w:r>
        <w:rPr>
          <w:rFonts w:ascii="inherit" w:eastAsia="Times New Roman" w:hAnsi="inherit"/>
          <w:sz w:val="20"/>
          <w:szCs w:val="20"/>
        </w:rPr>
        <w:t xml:space="preserve"> funding mix assumptions. The strategic actions that management may take to manage our balance sheet may differ significantly from our projections, which could cause our actual earnings and economic value of equity sensitivities to differ substantially fro</w:t>
      </w:r>
      <w:r>
        <w:rPr>
          <w:rFonts w:ascii="inherit" w:eastAsia="Times New Roman" w:hAnsi="inherit"/>
          <w:sz w:val="20"/>
          <w:szCs w:val="20"/>
        </w:rPr>
        <w:t>m the above sensitivity analysis.</w:t>
      </w:r>
    </w:p>
    <w:p w14:paraId="485C8153" w14:textId="77777777" w:rsidR="00000000" w:rsidRDefault="00B80CBE">
      <w:pPr>
        <w:divId w:val="146099785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1B488D2" w14:textId="77777777">
        <w:trPr>
          <w:divId w:val="1904636860"/>
          <w:jc w:val="center"/>
        </w:trPr>
        <w:tc>
          <w:tcPr>
            <w:tcW w:w="0" w:type="auto"/>
            <w:gridSpan w:val="3"/>
            <w:vAlign w:val="center"/>
            <w:hideMark/>
          </w:tcPr>
          <w:p w14:paraId="1FDA3874" w14:textId="77777777" w:rsidR="00000000" w:rsidRDefault="00B80CBE">
            <w:pPr>
              <w:rPr>
                <w:rFonts w:eastAsia="Times New Roman"/>
                <w:sz w:val="20"/>
                <w:szCs w:val="20"/>
              </w:rPr>
            </w:pPr>
          </w:p>
        </w:tc>
      </w:tr>
      <w:tr w:rsidR="00000000" w14:paraId="658DC1A2" w14:textId="77777777">
        <w:trPr>
          <w:divId w:val="1904636860"/>
          <w:jc w:val="center"/>
        </w:trPr>
        <w:tc>
          <w:tcPr>
            <w:tcW w:w="1700" w:type="pct"/>
            <w:vAlign w:val="center"/>
            <w:hideMark/>
          </w:tcPr>
          <w:p w14:paraId="55F18920" w14:textId="77777777" w:rsidR="00000000" w:rsidRDefault="00B80CBE">
            <w:pPr>
              <w:rPr>
                <w:rFonts w:eastAsia="Times New Roman"/>
                <w:sz w:val="20"/>
                <w:szCs w:val="20"/>
              </w:rPr>
            </w:pPr>
          </w:p>
        </w:tc>
        <w:tc>
          <w:tcPr>
            <w:tcW w:w="1650" w:type="pct"/>
            <w:vAlign w:val="center"/>
            <w:hideMark/>
          </w:tcPr>
          <w:p w14:paraId="2E266A3E" w14:textId="77777777" w:rsidR="00000000" w:rsidRDefault="00B80CBE">
            <w:pPr>
              <w:rPr>
                <w:rFonts w:eastAsia="Times New Roman"/>
                <w:sz w:val="20"/>
                <w:szCs w:val="20"/>
              </w:rPr>
            </w:pPr>
          </w:p>
        </w:tc>
        <w:tc>
          <w:tcPr>
            <w:tcW w:w="1650" w:type="pct"/>
            <w:vAlign w:val="center"/>
            <w:hideMark/>
          </w:tcPr>
          <w:p w14:paraId="12C6894B" w14:textId="77777777" w:rsidR="00000000" w:rsidRDefault="00B80CBE">
            <w:pPr>
              <w:rPr>
                <w:rFonts w:eastAsia="Times New Roman"/>
                <w:sz w:val="20"/>
                <w:szCs w:val="20"/>
              </w:rPr>
            </w:pPr>
          </w:p>
        </w:tc>
      </w:tr>
      <w:tr w:rsidR="00000000" w14:paraId="610494BE" w14:textId="77777777">
        <w:trPr>
          <w:divId w:val="1904636860"/>
          <w:jc w:val="center"/>
        </w:trPr>
        <w:tc>
          <w:tcPr>
            <w:tcW w:w="0" w:type="auto"/>
            <w:gridSpan w:val="3"/>
            <w:tcMar>
              <w:top w:w="30" w:type="dxa"/>
              <w:left w:w="30" w:type="dxa"/>
              <w:bottom w:w="30" w:type="dxa"/>
              <w:right w:w="30" w:type="dxa"/>
            </w:tcMar>
            <w:vAlign w:val="bottom"/>
            <w:hideMark/>
          </w:tcPr>
          <w:p w14:paraId="0A4A5752" w14:textId="77777777" w:rsidR="00000000" w:rsidRDefault="00B80CBE">
            <w:pPr>
              <w:divId w:val="2096002830"/>
              <w:rPr>
                <w:rFonts w:eastAsia="Times New Roman"/>
                <w:sz w:val="20"/>
                <w:szCs w:val="20"/>
              </w:rPr>
            </w:pPr>
            <w:r>
              <w:rPr>
                <w:rFonts w:ascii="inherit" w:eastAsia="Times New Roman" w:hAnsi="inherit"/>
                <w:sz w:val="20"/>
                <w:szCs w:val="20"/>
              </w:rPr>
              <w:t> </w:t>
            </w:r>
          </w:p>
        </w:tc>
      </w:tr>
      <w:tr w:rsidR="00000000" w14:paraId="01506FE0" w14:textId="77777777">
        <w:trPr>
          <w:divId w:val="1904636860"/>
          <w:jc w:val="center"/>
        </w:trPr>
        <w:tc>
          <w:tcPr>
            <w:tcW w:w="0" w:type="auto"/>
            <w:tcMar>
              <w:top w:w="30" w:type="dxa"/>
              <w:left w:w="30" w:type="dxa"/>
              <w:bottom w:w="30" w:type="dxa"/>
              <w:right w:w="30" w:type="dxa"/>
            </w:tcMar>
            <w:vAlign w:val="bottom"/>
            <w:hideMark/>
          </w:tcPr>
          <w:p w14:paraId="07CB2075" w14:textId="77777777" w:rsidR="00000000" w:rsidRDefault="00B80CBE">
            <w:pPr>
              <w:divId w:val="1878004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8DD68" w14:textId="77777777" w:rsidR="00000000" w:rsidRDefault="00B80CBE">
            <w:pPr>
              <w:jc w:val="center"/>
              <w:rPr>
                <w:rFonts w:eastAsia="Times New Roman"/>
                <w:sz w:val="16"/>
                <w:szCs w:val="16"/>
              </w:rPr>
            </w:pPr>
            <w:r>
              <w:rPr>
                <w:rFonts w:ascii="inherit" w:eastAsia="Times New Roman" w:hAnsi="inherit"/>
                <w:sz w:val="16"/>
                <w:szCs w:val="16"/>
              </w:rPr>
              <w:t>47</w:t>
            </w:r>
          </w:p>
        </w:tc>
        <w:tc>
          <w:tcPr>
            <w:tcW w:w="0" w:type="auto"/>
            <w:tcMar>
              <w:top w:w="30" w:type="dxa"/>
              <w:left w:w="30" w:type="dxa"/>
              <w:bottom w:w="30" w:type="dxa"/>
              <w:right w:w="30" w:type="dxa"/>
            </w:tcMar>
            <w:vAlign w:val="bottom"/>
            <w:hideMark/>
          </w:tcPr>
          <w:p w14:paraId="67429B6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5E0935C" w14:textId="77777777" w:rsidR="00000000" w:rsidRDefault="00B80CBE">
      <w:pPr>
        <w:rPr>
          <w:rFonts w:eastAsia="Times New Roman"/>
          <w:sz w:val="20"/>
          <w:szCs w:val="20"/>
        </w:rPr>
      </w:pPr>
      <w:r>
        <w:rPr>
          <w:rFonts w:eastAsia="Times New Roman"/>
          <w:sz w:val="20"/>
          <w:szCs w:val="20"/>
        </w:rPr>
        <w:pict w14:anchorId="59954FC3">
          <v:rect id="_x0000_i1072" style="width:0;height:1.5pt" o:hralign="center" o:hrstd="t" o:hr="t" fillcolor="#a0a0a0" stroked="f"/>
        </w:pict>
      </w:r>
    </w:p>
    <w:p w14:paraId="1381DFA2" w14:textId="77777777" w:rsidR="00000000" w:rsidRDefault="00B80CBE">
      <w:pPr>
        <w:spacing w:line="288" w:lineRule="auto"/>
        <w:jc w:val="both"/>
        <w:divId w:val="62935959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86CF317" w14:textId="77777777" w:rsidR="00000000" w:rsidRDefault="00B80CBE">
      <w:pPr>
        <w:divId w:val="1794473173"/>
        <w:rPr>
          <w:rFonts w:eastAsia="Times New Roman"/>
          <w:sz w:val="20"/>
          <w:szCs w:val="20"/>
        </w:rPr>
      </w:pPr>
    </w:p>
    <w:tbl>
      <w:tblPr>
        <w:tblW w:w="4990" w:type="pct"/>
        <w:tblCellMar>
          <w:left w:w="0" w:type="dxa"/>
          <w:right w:w="0" w:type="dxa"/>
        </w:tblCellMar>
        <w:tblLook w:val="04A0" w:firstRow="1" w:lastRow="0" w:firstColumn="1" w:lastColumn="0" w:noHBand="0" w:noVBand="1"/>
      </w:tblPr>
      <w:tblGrid>
        <w:gridCol w:w="8289"/>
      </w:tblGrid>
      <w:tr w:rsidR="00000000" w14:paraId="2CAAC938" w14:textId="77777777">
        <w:trPr>
          <w:divId w:val="1453090830"/>
        </w:trPr>
        <w:tc>
          <w:tcPr>
            <w:tcW w:w="0" w:type="auto"/>
            <w:vAlign w:val="center"/>
            <w:hideMark/>
          </w:tcPr>
          <w:p w14:paraId="06B6C4DB" w14:textId="77777777" w:rsidR="00000000" w:rsidRDefault="00B80CBE">
            <w:pPr>
              <w:rPr>
                <w:rFonts w:eastAsia="Times New Roman"/>
                <w:sz w:val="20"/>
                <w:szCs w:val="20"/>
              </w:rPr>
            </w:pPr>
          </w:p>
        </w:tc>
      </w:tr>
      <w:tr w:rsidR="00000000" w14:paraId="389BD253" w14:textId="77777777">
        <w:trPr>
          <w:divId w:val="1453090830"/>
        </w:trPr>
        <w:tc>
          <w:tcPr>
            <w:tcW w:w="5000" w:type="pct"/>
            <w:vAlign w:val="center"/>
            <w:hideMark/>
          </w:tcPr>
          <w:p w14:paraId="2EF64402" w14:textId="77777777" w:rsidR="00000000" w:rsidRDefault="00B80CBE">
            <w:pPr>
              <w:rPr>
                <w:rFonts w:eastAsia="Times New Roman"/>
                <w:sz w:val="20"/>
                <w:szCs w:val="20"/>
              </w:rPr>
            </w:pPr>
          </w:p>
        </w:tc>
      </w:tr>
      <w:tr w:rsidR="00000000" w14:paraId="5D7DB5BF" w14:textId="77777777">
        <w:trPr>
          <w:divId w:val="1453090830"/>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CE08C93" w14:textId="77777777" w:rsidR="00000000" w:rsidRDefault="00B80CBE">
            <w:pPr>
              <w:rPr>
                <w:rFonts w:eastAsia="Times New Roman"/>
                <w:sz w:val="20"/>
                <w:szCs w:val="20"/>
              </w:rPr>
            </w:pPr>
            <w:r>
              <w:rPr>
                <w:rFonts w:eastAsia="Times New Roman"/>
                <w:b/>
                <w:bCs/>
                <w:color w:val="000000"/>
                <w:sz w:val="20"/>
                <w:szCs w:val="20"/>
              </w:rPr>
              <w:t>SUPERVISION AND REGULATION</w:t>
            </w:r>
          </w:p>
        </w:tc>
      </w:tr>
    </w:tbl>
    <w:p w14:paraId="3AB25221" w14:textId="77777777" w:rsidR="00000000" w:rsidRDefault="00B80CBE">
      <w:pPr>
        <w:spacing w:line="288" w:lineRule="auto"/>
        <w:jc w:val="both"/>
        <w:rPr>
          <w:rFonts w:eastAsia="Times New Roman"/>
          <w:sz w:val="20"/>
          <w:szCs w:val="20"/>
        </w:rPr>
      </w:pPr>
      <w:r>
        <w:rPr>
          <w:rFonts w:ascii="inherit" w:eastAsia="Times New Roman" w:hAnsi="inherit"/>
          <w:sz w:val="20"/>
          <w:szCs w:val="20"/>
        </w:rPr>
        <w:t>On March 6, 2019, the Federal Reserve issued a final rule exempting certain banking institutions, including Capital One, from a potential qualitative objection under the Comprehensive Capital Analysis and Review (“CCAR”) process, beginning with the 2019 CC</w:t>
      </w:r>
      <w:r>
        <w:rPr>
          <w:rFonts w:ascii="inherit" w:eastAsia="Times New Roman" w:hAnsi="inherit"/>
          <w:sz w:val="20"/>
          <w:szCs w:val="20"/>
        </w:rPr>
        <w:t>AR cycle. The qualitative review assesses the strength of a banking institution’s internal capital planning process, including the reasonableness of the assumptions, analysis and methodologies used to assess capital adequacy. The final rule states that a b</w:t>
      </w:r>
      <w:r>
        <w:rPr>
          <w:rFonts w:ascii="inherit" w:eastAsia="Times New Roman" w:hAnsi="inherit"/>
          <w:sz w:val="20"/>
          <w:szCs w:val="20"/>
        </w:rPr>
        <w:t>anking institution is no longer subject to a CCAR qualitative review if the institution’s capital plan has been subject to potential qualitative objection for four consecutive years and did not receive a qualitative objection in the last year. We satisfy t</w:t>
      </w:r>
      <w:r>
        <w:rPr>
          <w:rFonts w:ascii="inherit" w:eastAsia="Times New Roman" w:hAnsi="inherit"/>
          <w:sz w:val="20"/>
          <w:szCs w:val="20"/>
        </w:rPr>
        <w:t>hese criteria. The final rule states that firms exempt from the public CCAR qualitative objection are still subject to the Federal Reserve’s regular supervisory assessments over the quality of a firm’s capital planning practices.</w:t>
      </w:r>
    </w:p>
    <w:p w14:paraId="66058B7C"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United Kingdom</w:t>
      </w:r>
    </w:p>
    <w:p w14:paraId="7DC50988"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U.K.’s </w:t>
      </w:r>
      <w:r>
        <w:rPr>
          <w:rFonts w:ascii="inherit" w:eastAsia="Times New Roman" w:hAnsi="inherit"/>
          <w:sz w:val="20"/>
          <w:szCs w:val="20"/>
        </w:rPr>
        <w:t>exit (“Brexit”) from the European Union (“EU”) has been extended beyond the originally agreed exit date of March 29, 2019 by agreement between the U.K. and the rest of the EU to October 31, 2019. This new deadline does not preclude the U.K.’s leaving befor</w:t>
      </w:r>
      <w:r>
        <w:rPr>
          <w:rFonts w:ascii="inherit" w:eastAsia="Times New Roman" w:hAnsi="inherit"/>
          <w:sz w:val="20"/>
          <w:szCs w:val="20"/>
        </w:rPr>
        <w:t>e that date if a withdrawal agreement has been ratified by the U.K. Parliament at any time before October 31. It still remains unclear what the precise terms of any withdrawal agreement will be, and whether in fact the U.K. will exit by the new deadline. T</w:t>
      </w:r>
      <w:r>
        <w:rPr>
          <w:rFonts w:ascii="inherit" w:eastAsia="Times New Roman" w:hAnsi="inherit"/>
          <w:sz w:val="20"/>
          <w:szCs w:val="20"/>
        </w:rPr>
        <w:t>he effects of Brexit on Capital One (Europe) plc’s (“COEP”) operations are currently unclear.</w:t>
      </w:r>
      <w:r>
        <w:rPr>
          <w:rFonts w:ascii="inherit" w:eastAsia="Times New Roman" w:hAnsi="inherit"/>
          <w:sz w:val="20"/>
          <w:szCs w:val="20"/>
        </w:rPr>
        <w:t xml:space="preserve"> </w:t>
      </w:r>
      <w:r>
        <w:rPr>
          <w:rFonts w:ascii="inherit" w:eastAsia="Times New Roman" w:hAnsi="inherit"/>
          <w:sz w:val="20"/>
          <w:szCs w:val="20"/>
        </w:rPr>
        <w:t>See</w:t>
      </w:r>
      <w:r>
        <w:rPr>
          <w:rFonts w:ascii="inherit" w:eastAsia="Times New Roman" w:hAnsi="inherit"/>
          <w:sz w:val="20"/>
          <w:szCs w:val="20"/>
        </w:rPr>
        <w:t xml:space="preserve"> </w:t>
      </w:r>
      <w:r>
        <w:rPr>
          <w:rFonts w:ascii="inherit" w:eastAsia="Times New Roman" w:hAnsi="inherit"/>
          <w:sz w:val="20"/>
          <w:szCs w:val="20"/>
        </w:rPr>
        <w:t>“Part I—Item 1A. Risk Factors”</w:t>
      </w:r>
      <w:r>
        <w:rPr>
          <w:rFonts w:ascii="inherit" w:eastAsia="Times New Roman" w:hAnsi="inherit"/>
          <w:sz w:val="20"/>
          <w:szCs w:val="20"/>
        </w:rPr>
        <w:t xml:space="preserve"> </w:t>
      </w:r>
      <w:r>
        <w:rPr>
          <w:rFonts w:ascii="inherit" w:eastAsia="Times New Roman" w:hAnsi="inherit"/>
          <w:sz w:val="20"/>
          <w:szCs w:val="20"/>
        </w:rPr>
        <w:t>in our 2018 Form 10-K for more discussion of the risks associated with Brexit.</w:t>
      </w:r>
    </w:p>
    <w:p w14:paraId="0B0B9F6B"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provided additional information on our Superv</w:t>
      </w:r>
      <w:r>
        <w:rPr>
          <w:rFonts w:ascii="inherit" w:eastAsia="Times New Roman" w:hAnsi="inherit"/>
          <w:sz w:val="20"/>
          <w:szCs w:val="20"/>
        </w:rPr>
        <w:t>ision and Regulation in our 2018 Form 10-K under</w:t>
      </w:r>
      <w:r>
        <w:rPr>
          <w:rFonts w:ascii="inherit" w:eastAsia="Times New Roman" w:hAnsi="inherit"/>
          <w:sz w:val="20"/>
          <w:szCs w:val="20"/>
        </w:rPr>
        <w:t xml:space="preserve"> </w:t>
      </w:r>
      <w:r>
        <w:rPr>
          <w:rFonts w:ascii="inherit" w:eastAsia="Times New Roman" w:hAnsi="inherit"/>
          <w:sz w:val="20"/>
          <w:szCs w:val="20"/>
        </w:rPr>
        <w:t>“Part I—Item 1. Business—Supervision and Regulation.”</w:t>
      </w:r>
    </w:p>
    <w:tbl>
      <w:tblPr>
        <w:tblW w:w="4990" w:type="pct"/>
        <w:tblCellMar>
          <w:left w:w="0" w:type="dxa"/>
          <w:right w:w="0" w:type="dxa"/>
        </w:tblCellMar>
        <w:tblLook w:val="04A0" w:firstRow="1" w:lastRow="0" w:firstColumn="1" w:lastColumn="0" w:noHBand="0" w:noVBand="1"/>
      </w:tblPr>
      <w:tblGrid>
        <w:gridCol w:w="8289"/>
      </w:tblGrid>
      <w:tr w:rsidR="00000000" w14:paraId="1BFAB3BA" w14:textId="77777777">
        <w:trPr>
          <w:divId w:val="1993481505"/>
        </w:trPr>
        <w:tc>
          <w:tcPr>
            <w:tcW w:w="0" w:type="auto"/>
            <w:vAlign w:val="center"/>
            <w:hideMark/>
          </w:tcPr>
          <w:p w14:paraId="57EF8CD5" w14:textId="77777777" w:rsidR="00000000" w:rsidRDefault="00B80CBE">
            <w:pPr>
              <w:spacing w:line="288" w:lineRule="auto"/>
              <w:jc w:val="both"/>
              <w:rPr>
                <w:rFonts w:eastAsia="Times New Roman"/>
                <w:sz w:val="20"/>
                <w:szCs w:val="20"/>
              </w:rPr>
            </w:pPr>
          </w:p>
        </w:tc>
      </w:tr>
      <w:tr w:rsidR="00000000" w14:paraId="1D5BA4D7" w14:textId="77777777">
        <w:trPr>
          <w:divId w:val="1993481505"/>
        </w:trPr>
        <w:tc>
          <w:tcPr>
            <w:tcW w:w="5000" w:type="pct"/>
            <w:vAlign w:val="center"/>
            <w:hideMark/>
          </w:tcPr>
          <w:p w14:paraId="7BCDB312" w14:textId="77777777" w:rsidR="00000000" w:rsidRDefault="00B80CBE">
            <w:pPr>
              <w:rPr>
                <w:rFonts w:eastAsia="Times New Roman"/>
                <w:sz w:val="20"/>
                <w:szCs w:val="20"/>
              </w:rPr>
            </w:pPr>
          </w:p>
        </w:tc>
      </w:tr>
      <w:tr w:rsidR="00000000" w14:paraId="36FF418F" w14:textId="77777777">
        <w:trPr>
          <w:divId w:val="199348150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5FCF83C7" w14:textId="77777777" w:rsidR="00000000" w:rsidRDefault="00B80CBE">
            <w:pPr>
              <w:rPr>
                <w:rFonts w:eastAsia="Times New Roman"/>
                <w:sz w:val="20"/>
                <w:szCs w:val="20"/>
              </w:rPr>
            </w:pPr>
            <w:r>
              <w:rPr>
                <w:rFonts w:eastAsia="Times New Roman"/>
                <w:b/>
                <w:bCs/>
                <w:color w:val="000000"/>
                <w:sz w:val="20"/>
                <w:szCs w:val="20"/>
              </w:rPr>
              <w:t>FORWARD-LOOKING STATEMENTS</w:t>
            </w:r>
          </w:p>
        </w:tc>
      </w:tr>
    </w:tbl>
    <w:p w14:paraId="7982E3BC" w14:textId="77777777" w:rsidR="00000000" w:rsidRDefault="00B80CBE">
      <w:pPr>
        <w:spacing w:line="288" w:lineRule="auto"/>
        <w:jc w:val="both"/>
        <w:rPr>
          <w:rFonts w:eastAsia="Times New Roman"/>
          <w:sz w:val="20"/>
          <w:szCs w:val="20"/>
        </w:rPr>
      </w:pPr>
      <w:r>
        <w:rPr>
          <w:rFonts w:ascii="inherit" w:eastAsia="Times New Roman" w:hAnsi="inherit"/>
          <w:sz w:val="20"/>
          <w:szCs w:val="20"/>
        </w:rPr>
        <w:t>From time to time, we have made and will make forward-looking statements, including those that discuss, among other thing</w:t>
      </w:r>
      <w:r>
        <w:rPr>
          <w:rFonts w:ascii="inherit" w:eastAsia="Times New Roman" w:hAnsi="inherit"/>
          <w:sz w:val="20"/>
          <w:szCs w:val="20"/>
        </w:rPr>
        <w:t>s, strategies, goals, outlook or other non-historical matters; projections, revenues, income, returns, expenses, capital measures, capital allocation plans, accruals for claims in litigation and for other claims against us; earnings per share, efficiency r</w:t>
      </w:r>
      <w:r>
        <w:rPr>
          <w:rFonts w:ascii="inherit" w:eastAsia="Times New Roman" w:hAnsi="inherit"/>
          <w:sz w:val="20"/>
          <w:szCs w:val="20"/>
        </w:rPr>
        <w:t>atio or other financial measures for us; future financial and operating results; our plans, objectives, expectations and intentions; and the assumptions that underlie these matters.</w:t>
      </w:r>
    </w:p>
    <w:p w14:paraId="2D67ACD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 the extent that any such information is forward-looking, it is intended</w:t>
      </w:r>
      <w:r>
        <w:rPr>
          <w:rFonts w:ascii="inherit" w:eastAsia="Times New Roman" w:hAnsi="inherit"/>
          <w:sz w:val="20"/>
          <w:szCs w:val="20"/>
        </w:rPr>
        <w:t xml:space="preserve"> to fit within the safe harbor for forward-looking information provided by the Private Securities Litigation Reform Act of 1995.</w:t>
      </w:r>
    </w:p>
    <w:p w14:paraId="7D5F8701" w14:textId="77777777" w:rsidR="00000000" w:rsidRDefault="00B80CBE">
      <w:pPr>
        <w:spacing w:line="288" w:lineRule="auto"/>
        <w:jc w:val="both"/>
        <w:rPr>
          <w:rFonts w:eastAsia="Times New Roman"/>
          <w:sz w:val="20"/>
          <w:szCs w:val="20"/>
        </w:rPr>
      </w:pPr>
      <w:r>
        <w:rPr>
          <w:rFonts w:ascii="inherit" w:eastAsia="Times New Roman" w:hAnsi="inherit"/>
          <w:sz w:val="20"/>
          <w:szCs w:val="20"/>
        </w:rPr>
        <w:t>Numerous factors could cause our actual results to differ materially from those described in such forward-looking statements, i</w:t>
      </w:r>
      <w:r>
        <w:rPr>
          <w:rFonts w:ascii="inherit" w:eastAsia="Times New Roman" w:hAnsi="inherit"/>
          <w:sz w:val="20"/>
          <w:szCs w:val="20"/>
        </w:rPr>
        <w:t>ncluding, among other things: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1483310" w14:textId="77777777">
        <w:trPr>
          <w:tblCellSpacing w:w="0" w:type="dxa"/>
        </w:trPr>
        <w:tc>
          <w:tcPr>
            <w:tcW w:w="720" w:type="dxa"/>
            <w:vAlign w:val="center"/>
            <w:hideMark/>
          </w:tcPr>
          <w:p w14:paraId="54CB20B5" w14:textId="77777777" w:rsidR="00000000" w:rsidRDefault="00B80CBE">
            <w:pPr>
              <w:spacing w:line="288" w:lineRule="auto"/>
              <w:jc w:val="both"/>
              <w:rPr>
                <w:rFonts w:eastAsia="Times New Roman"/>
                <w:sz w:val="20"/>
                <w:szCs w:val="20"/>
              </w:rPr>
            </w:pPr>
          </w:p>
        </w:tc>
        <w:tc>
          <w:tcPr>
            <w:tcW w:w="0" w:type="auto"/>
            <w:vAlign w:val="center"/>
            <w:hideMark/>
          </w:tcPr>
          <w:p w14:paraId="0FB29699" w14:textId="77777777" w:rsidR="00000000" w:rsidRDefault="00B80CBE">
            <w:pPr>
              <w:rPr>
                <w:rFonts w:eastAsia="Times New Roman"/>
                <w:sz w:val="20"/>
                <w:szCs w:val="20"/>
              </w:rPr>
            </w:pPr>
          </w:p>
        </w:tc>
      </w:tr>
      <w:tr w:rsidR="00000000" w14:paraId="02CE3509" w14:textId="77777777">
        <w:trPr>
          <w:tblCellSpacing w:w="0" w:type="dxa"/>
        </w:trPr>
        <w:tc>
          <w:tcPr>
            <w:tcW w:w="0" w:type="auto"/>
            <w:hideMark/>
          </w:tcPr>
          <w:p w14:paraId="59DBD197" w14:textId="77777777" w:rsidR="00000000" w:rsidRDefault="00B80CBE">
            <w:pPr>
              <w:spacing w:line="288" w:lineRule="auto"/>
              <w:divId w:val="502668592"/>
              <w:rPr>
                <w:rFonts w:eastAsia="Times New Roman"/>
                <w:sz w:val="20"/>
                <w:szCs w:val="20"/>
              </w:rPr>
            </w:pPr>
            <w:r>
              <w:rPr>
                <w:rFonts w:ascii="inherit" w:eastAsia="Times New Roman" w:hAnsi="inherit"/>
                <w:sz w:val="20"/>
                <w:szCs w:val="20"/>
              </w:rPr>
              <w:t>•</w:t>
            </w:r>
          </w:p>
        </w:tc>
        <w:tc>
          <w:tcPr>
            <w:tcW w:w="0" w:type="auto"/>
            <w:hideMark/>
          </w:tcPr>
          <w:p w14:paraId="61047375" w14:textId="77777777" w:rsidR="00000000" w:rsidRDefault="00B80CBE">
            <w:pPr>
              <w:spacing w:line="288" w:lineRule="auto"/>
              <w:jc w:val="both"/>
              <w:rPr>
                <w:rFonts w:eastAsia="Times New Roman"/>
                <w:sz w:val="20"/>
                <w:szCs w:val="20"/>
              </w:rPr>
            </w:pPr>
            <w:r>
              <w:rPr>
                <w:rFonts w:ascii="inherit" w:eastAsia="Times New Roman" w:hAnsi="inherit"/>
                <w:sz w:val="20"/>
                <w:szCs w:val="20"/>
              </w:rPr>
              <w:t>general economic and business conditions in the U.S., the U.K., Canada or our local markets, including conditions affecting employment levels, interest rates, tariffs, collateral values, consumer income, credit worthiness and confidence, spending and savin</w:t>
            </w:r>
            <w:r>
              <w:rPr>
                <w:rFonts w:ascii="inherit" w:eastAsia="Times New Roman" w:hAnsi="inherit"/>
                <w:sz w:val="20"/>
                <w:szCs w:val="20"/>
              </w:rPr>
              <w:t>gs that may affect consumer bankruptcies, defaults, charge-offs and deposit activity;</w:t>
            </w:r>
          </w:p>
        </w:tc>
      </w:tr>
    </w:tbl>
    <w:p w14:paraId="3BD55277"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01BC2D69" w14:textId="77777777">
        <w:trPr>
          <w:tblCellSpacing w:w="0" w:type="dxa"/>
        </w:trPr>
        <w:tc>
          <w:tcPr>
            <w:tcW w:w="720" w:type="dxa"/>
            <w:vAlign w:val="center"/>
            <w:hideMark/>
          </w:tcPr>
          <w:p w14:paraId="01C981EB" w14:textId="77777777" w:rsidR="00000000" w:rsidRDefault="00B80CBE">
            <w:pPr>
              <w:rPr>
                <w:rFonts w:eastAsia="Times New Roman"/>
                <w:sz w:val="20"/>
                <w:szCs w:val="20"/>
              </w:rPr>
            </w:pPr>
          </w:p>
        </w:tc>
        <w:tc>
          <w:tcPr>
            <w:tcW w:w="0" w:type="auto"/>
            <w:vAlign w:val="center"/>
            <w:hideMark/>
          </w:tcPr>
          <w:p w14:paraId="2A89C0F4" w14:textId="77777777" w:rsidR="00000000" w:rsidRDefault="00B80CBE">
            <w:pPr>
              <w:rPr>
                <w:rFonts w:eastAsia="Times New Roman"/>
                <w:sz w:val="20"/>
                <w:szCs w:val="20"/>
              </w:rPr>
            </w:pPr>
          </w:p>
        </w:tc>
      </w:tr>
      <w:tr w:rsidR="00000000" w14:paraId="667C7358" w14:textId="77777777">
        <w:trPr>
          <w:tblCellSpacing w:w="0" w:type="dxa"/>
        </w:trPr>
        <w:tc>
          <w:tcPr>
            <w:tcW w:w="0" w:type="auto"/>
            <w:hideMark/>
          </w:tcPr>
          <w:p w14:paraId="2B26B451" w14:textId="77777777" w:rsidR="00000000" w:rsidRDefault="00B80CBE">
            <w:pPr>
              <w:spacing w:line="288" w:lineRule="auto"/>
              <w:divId w:val="72433812"/>
              <w:rPr>
                <w:rFonts w:eastAsia="Times New Roman"/>
                <w:sz w:val="20"/>
                <w:szCs w:val="20"/>
              </w:rPr>
            </w:pPr>
            <w:r>
              <w:rPr>
                <w:rFonts w:ascii="inherit" w:eastAsia="Times New Roman" w:hAnsi="inherit"/>
                <w:sz w:val="20"/>
                <w:szCs w:val="20"/>
              </w:rPr>
              <w:t>•</w:t>
            </w:r>
          </w:p>
        </w:tc>
        <w:tc>
          <w:tcPr>
            <w:tcW w:w="0" w:type="auto"/>
            <w:hideMark/>
          </w:tcPr>
          <w:p w14:paraId="06E0507D" w14:textId="77777777" w:rsidR="00000000" w:rsidRDefault="00B80CBE">
            <w:pPr>
              <w:spacing w:line="288" w:lineRule="auto"/>
              <w:jc w:val="both"/>
              <w:rPr>
                <w:rFonts w:eastAsia="Times New Roman"/>
                <w:sz w:val="20"/>
                <w:szCs w:val="20"/>
              </w:rPr>
            </w:pPr>
            <w:r>
              <w:rPr>
                <w:rFonts w:ascii="inherit" w:eastAsia="Times New Roman" w:hAnsi="inherit"/>
                <w:sz w:val="20"/>
                <w:szCs w:val="20"/>
              </w:rPr>
              <w:t>an increase or decrease in credit losses, including increases due to a worsening of general economic conditions in the credit environment, and the impact of inaccu</w:t>
            </w:r>
            <w:r>
              <w:rPr>
                <w:rFonts w:ascii="inherit" w:eastAsia="Times New Roman" w:hAnsi="inherit"/>
                <w:sz w:val="20"/>
                <w:szCs w:val="20"/>
              </w:rPr>
              <w:t>rate estimates or inadequate reserves;</w:t>
            </w:r>
          </w:p>
        </w:tc>
      </w:tr>
    </w:tbl>
    <w:p w14:paraId="4F61F00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7C23AC58" w14:textId="77777777">
        <w:trPr>
          <w:tblCellSpacing w:w="0" w:type="dxa"/>
        </w:trPr>
        <w:tc>
          <w:tcPr>
            <w:tcW w:w="720" w:type="dxa"/>
            <w:vAlign w:val="center"/>
            <w:hideMark/>
          </w:tcPr>
          <w:p w14:paraId="7B4310F0" w14:textId="77777777" w:rsidR="00000000" w:rsidRDefault="00B80CBE">
            <w:pPr>
              <w:rPr>
                <w:rFonts w:eastAsia="Times New Roman"/>
                <w:sz w:val="20"/>
                <w:szCs w:val="20"/>
              </w:rPr>
            </w:pPr>
          </w:p>
        </w:tc>
        <w:tc>
          <w:tcPr>
            <w:tcW w:w="0" w:type="auto"/>
            <w:vAlign w:val="center"/>
            <w:hideMark/>
          </w:tcPr>
          <w:p w14:paraId="56EDCECF" w14:textId="77777777" w:rsidR="00000000" w:rsidRDefault="00B80CBE">
            <w:pPr>
              <w:rPr>
                <w:rFonts w:eastAsia="Times New Roman"/>
                <w:sz w:val="20"/>
                <w:szCs w:val="20"/>
              </w:rPr>
            </w:pPr>
          </w:p>
        </w:tc>
      </w:tr>
      <w:tr w:rsidR="00000000" w14:paraId="58FEFD17" w14:textId="77777777">
        <w:trPr>
          <w:tblCellSpacing w:w="0" w:type="dxa"/>
        </w:trPr>
        <w:tc>
          <w:tcPr>
            <w:tcW w:w="0" w:type="auto"/>
            <w:hideMark/>
          </w:tcPr>
          <w:p w14:paraId="7F97A14E" w14:textId="77777777" w:rsidR="00000000" w:rsidRDefault="00B80CBE">
            <w:pPr>
              <w:spacing w:line="288" w:lineRule="auto"/>
              <w:divId w:val="285965423"/>
              <w:rPr>
                <w:rFonts w:eastAsia="Times New Roman"/>
                <w:sz w:val="20"/>
                <w:szCs w:val="20"/>
              </w:rPr>
            </w:pPr>
            <w:r>
              <w:rPr>
                <w:rFonts w:ascii="inherit" w:eastAsia="Times New Roman" w:hAnsi="inherit"/>
                <w:sz w:val="20"/>
                <w:szCs w:val="20"/>
              </w:rPr>
              <w:t>•</w:t>
            </w:r>
          </w:p>
        </w:tc>
        <w:tc>
          <w:tcPr>
            <w:tcW w:w="0" w:type="auto"/>
            <w:hideMark/>
          </w:tcPr>
          <w:p w14:paraId="7714188E" w14:textId="77777777" w:rsidR="00000000" w:rsidRDefault="00B80CBE">
            <w:pPr>
              <w:spacing w:line="288" w:lineRule="auto"/>
              <w:jc w:val="both"/>
              <w:rPr>
                <w:rFonts w:eastAsia="Times New Roman"/>
                <w:sz w:val="20"/>
                <w:szCs w:val="20"/>
              </w:rPr>
            </w:pPr>
            <w:r>
              <w:rPr>
                <w:rFonts w:ascii="inherit" w:eastAsia="Times New Roman" w:hAnsi="inherit"/>
                <w:sz w:val="20"/>
                <w:szCs w:val="20"/>
              </w:rPr>
              <w:t>compliance with financial, legal, regulatory, tax or accounting changes or actions, including the impacts of the Tax Act, the Dodd-Frank Act, and other regulations governing bank capital and liquidity standards</w:t>
            </w:r>
            <w:r>
              <w:rPr>
                <w:rFonts w:ascii="inherit" w:eastAsia="Times New Roman" w:hAnsi="inherit"/>
                <w:sz w:val="20"/>
                <w:szCs w:val="20"/>
              </w:rPr>
              <w:t>;</w:t>
            </w:r>
          </w:p>
        </w:tc>
      </w:tr>
    </w:tbl>
    <w:p w14:paraId="49403EC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883"/>
      </w:tblGrid>
      <w:tr w:rsidR="00000000" w14:paraId="445B6F88" w14:textId="77777777">
        <w:trPr>
          <w:tblCellSpacing w:w="0" w:type="dxa"/>
        </w:trPr>
        <w:tc>
          <w:tcPr>
            <w:tcW w:w="720" w:type="dxa"/>
            <w:vAlign w:val="center"/>
            <w:hideMark/>
          </w:tcPr>
          <w:p w14:paraId="40B58048" w14:textId="77777777" w:rsidR="00000000" w:rsidRDefault="00B80CBE">
            <w:pPr>
              <w:rPr>
                <w:rFonts w:eastAsia="Times New Roman"/>
                <w:sz w:val="20"/>
                <w:szCs w:val="20"/>
              </w:rPr>
            </w:pPr>
          </w:p>
        </w:tc>
        <w:tc>
          <w:tcPr>
            <w:tcW w:w="0" w:type="auto"/>
            <w:vAlign w:val="center"/>
            <w:hideMark/>
          </w:tcPr>
          <w:p w14:paraId="0E072D24" w14:textId="77777777" w:rsidR="00000000" w:rsidRDefault="00B80CBE">
            <w:pPr>
              <w:rPr>
                <w:rFonts w:eastAsia="Times New Roman"/>
                <w:sz w:val="20"/>
                <w:szCs w:val="20"/>
              </w:rPr>
            </w:pPr>
          </w:p>
        </w:tc>
      </w:tr>
      <w:tr w:rsidR="00000000" w14:paraId="03AAEDE8" w14:textId="77777777">
        <w:trPr>
          <w:tblCellSpacing w:w="0" w:type="dxa"/>
        </w:trPr>
        <w:tc>
          <w:tcPr>
            <w:tcW w:w="0" w:type="auto"/>
            <w:hideMark/>
          </w:tcPr>
          <w:p w14:paraId="02D289C1" w14:textId="77777777" w:rsidR="00000000" w:rsidRDefault="00B80CBE">
            <w:pPr>
              <w:spacing w:line="288" w:lineRule="auto"/>
              <w:divId w:val="428699696"/>
              <w:rPr>
                <w:rFonts w:eastAsia="Times New Roman"/>
                <w:sz w:val="20"/>
                <w:szCs w:val="20"/>
              </w:rPr>
            </w:pPr>
            <w:r>
              <w:rPr>
                <w:rFonts w:ascii="inherit" w:eastAsia="Times New Roman" w:hAnsi="inherit"/>
                <w:sz w:val="20"/>
                <w:szCs w:val="20"/>
              </w:rPr>
              <w:t>•</w:t>
            </w:r>
          </w:p>
        </w:tc>
        <w:tc>
          <w:tcPr>
            <w:tcW w:w="0" w:type="auto"/>
            <w:hideMark/>
          </w:tcPr>
          <w:p w14:paraId="61FB6051"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manage effectively our capital and liquidity;</w:t>
            </w:r>
          </w:p>
        </w:tc>
      </w:tr>
    </w:tbl>
    <w:p w14:paraId="4F7585A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3C584161" w14:textId="77777777">
        <w:trPr>
          <w:tblCellSpacing w:w="0" w:type="dxa"/>
        </w:trPr>
        <w:tc>
          <w:tcPr>
            <w:tcW w:w="720" w:type="dxa"/>
            <w:vAlign w:val="center"/>
            <w:hideMark/>
          </w:tcPr>
          <w:p w14:paraId="6A95C749" w14:textId="77777777" w:rsidR="00000000" w:rsidRDefault="00B80CBE">
            <w:pPr>
              <w:rPr>
                <w:rFonts w:eastAsia="Times New Roman"/>
                <w:sz w:val="20"/>
                <w:szCs w:val="20"/>
              </w:rPr>
            </w:pPr>
          </w:p>
        </w:tc>
        <w:tc>
          <w:tcPr>
            <w:tcW w:w="0" w:type="auto"/>
            <w:vAlign w:val="center"/>
            <w:hideMark/>
          </w:tcPr>
          <w:p w14:paraId="0F0B3761" w14:textId="77777777" w:rsidR="00000000" w:rsidRDefault="00B80CBE">
            <w:pPr>
              <w:rPr>
                <w:rFonts w:eastAsia="Times New Roman"/>
                <w:sz w:val="20"/>
                <w:szCs w:val="20"/>
              </w:rPr>
            </w:pPr>
          </w:p>
        </w:tc>
      </w:tr>
      <w:tr w:rsidR="00000000" w14:paraId="18B6B455" w14:textId="77777777">
        <w:trPr>
          <w:tblCellSpacing w:w="0" w:type="dxa"/>
        </w:trPr>
        <w:tc>
          <w:tcPr>
            <w:tcW w:w="0" w:type="auto"/>
            <w:hideMark/>
          </w:tcPr>
          <w:p w14:paraId="20D10879" w14:textId="77777777" w:rsidR="00000000" w:rsidRDefault="00B80CBE">
            <w:pPr>
              <w:spacing w:line="288" w:lineRule="auto"/>
              <w:divId w:val="578291541"/>
              <w:rPr>
                <w:rFonts w:eastAsia="Times New Roman"/>
                <w:sz w:val="20"/>
                <w:szCs w:val="20"/>
              </w:rPr>
            </w:pPr>
            <w:r>
              <w:rPr>
                <w:rFonts w:ascii="inherit" w:eastAsia="Times New Roman" w:hAnsi="inherit"/>
                <w:sz w:val="20"/>
                <w:szCs w:val="20"/>
              </w:rPr>
              <w:t>•</w:t>
            </w:r>
          </w:p>
        </w:tc>
        <w:tc>
          <w:tcPr>
            <w:tcW w:w="0" w:type="auto"/>
            <w:hideMark/>
          </w:tcPr>
          <w:p w14:paraId="0E3EC275" w14:textId="77777777" w:rsidR="00000000" w:rsidRDefault="00B80CBE">
            <w:pPr>
              <w:spacing w:line="288" w:lineRule="auto"/>
              <w:jc w:val="both"/>
              <w:rPr>
                <w:rFonts w:eastAsia="Times New Roman"/>
                <w:sz w:val="20"/>
                <w:szCs w:val="20"/>
              </w:rPr>
            </w:pPr>
            <w:r>
              <w:rPr>
                <w:rFonts w:ascii="inherit" w:eastAsia="Times New Roman" w:hAnsi="inherit"/>
                <w:sz w:val="20"/>
                <w:szCs w:val="20"/>
              </w:rPr>
              <w:t>developments, changes or actions relating to any litigation, governmental investigation or regulatory enforcement action or matter involving us;</w:t>
            </w:r>
          </w:p>
        </w:tc>
      </w:tr>
    </w:tbl>
    <w:p w14:paraId="3430F2B4"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515"/>
      </w:tblGrid>
      <w:tr w:rsidR="00000000" w14:paraId="03C45B80" w14:textId="77777777">
        <w:trPr>
          <w:tblCellSpacing w:w="0" w:type="dxa"/>
        </w:trPr>
        <w:tc>
          <w:tcPr>
            <w:tcW w:w="720" w:type="dxa"/>
            <w:vAlign w:val="center"/>
            <w:hideMark/>
          </w:tcPr>
          <w:p w14:paraId="54DBA45A" w14:textId="77777777" w:rsidR="00000000" w:rsidRDefault="00B80CBE">
            <w:pPr>
              <w:rPr>
                <w:rFonts w:eastAsia="Times New Roman"/>
                <w:sz w:val="20"/>
                <w:szCs w:val="20"/>
              </w:rPr>
            </w:pPr>
          </w:p>
        </w:tc>
        <w:tc>
          <w:tcPr>
            <w:tcW w:w="0" w:type="auto"/>
            <w:vAlign w:val="center"/>
            <w:hideMark/>
          </w:tcPr>
          <w:p w14:paraId="093CFD0C" w14:textId="77777777" w:rsidR="00000000" w:rsidRDefault="00B80CBE">
            <w:pPr>
              <w:rPr>
                <w:rFonts w:eastAsia="Times New Roman"/>
                <w:sz w:val="20"/>
                <w:szCs w:val="20"/>
              </w:rPr>
            </w:pPr>
          </w:p>
        </w:tc>
      </w:tr>
      <w:tr w:rsidR="00000000" w14:paraId="003CB3B1" w14:textId="77777777">
        <w:trPr>
          <w:tblCellSpacing w:w="0" w:type="dxa"/>
        </w:trPr>
        <w:tc>
          <w:tcPr>
            <w:tcW w:w="0" w:type="auto"/>
            <w:hideMark/>
          </w:tcPr>
          <w:p w14:paraId="1EF70270" w14:textId="77777777" w:rsidR="00000000" w:rsidRDefault="00B80CBE">
            <w:pPr>
              <w:spacing w:line="288" w:lineRule="auto"/>
              <w:divId w:val="175190782"/>
              <w:rPr>
                <w:rFonts w:eastAsia="Times New Roman"/>
                <w:sz w:val="20"/>
                <w:szCs w:val="20"/>
              </w:rPr>
            </w:pPr>
            <w:r>
              <w:rPr>
                <w:rFonts w:ascii="inherit" w:eastAsia="Times New Roman" w:hAnsi="inherit"/>
                <w:sz w:val="20"/>
                <w:szCs w:val="20"/>
              </w:rPr>
              <w:t>•</w:t>
            </w:r>
          </w:p>
        </w:tc>
        <w:tc>
          <w:tcPr>
            <w:tcW w:w="0" w:type="auto"/>
            <w:hideMark/>
          </w:tcPr>
          <w:p w14:paraId="05253A5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inability to sustain revenue and earnings growth;</w:t>
            </w:r>
          </w:p>
        </w:tc>
      </w:tr>
    </w:tbl>
    <w:p w14:paraId="33C63FB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47A87BD1" w14:textId="77777777">
        <w:trPr>
          <w:tblCellSpacing w:w="0" w:type="dxa"/>
        </w:trPr>
        <w:tc>
          <w:tcPr>
            <w:tcW w:w="720" w:type="dxa"/>
            <w:vAlign w:val="center"/>
            <w:hideMark/>
          </w:tcPr>
          <w:p w14:paraId="5787A5C7" w14:textId="77777777" w:rsidR="00000000" w:rsidRDefault="00B80CBE">
            <w:pPr>
              <w:rPr>
                <w:rFonts w:eastAsia="Times New Roman"/>
                <w:sz w:val="20"/>
                <w:szCs w:val="20"/>
              </w:rPr>
            </w:pPr>
          </w:p>
        </w:tc>
        <w:tc>
          <w:tcPr>
            <w:tcW w:w="0" w:type="auto"/>
            <w:vAlign w:val="center"/>
            <w:hideMark/>
          </w:tcPr>
          <w:p w14:paraId="09EF980A" w14:textId="77777777" w:rsidR="00000000" w:rsidRDefault="00B80CBE">
            <w:pPr>
              <w:rPr>
                <w:rFonts w:eastAsia="Times New Roman"/>
                <w:sz w:val="20"/>
                <w:szCs w:val="20"/>
              </w:rPr>
            </w:pPr>
          </w:p>
        </w:tc>
      </w:tr>
      <w:tr w:rsidR="00000000" w14:paraId="47B3105D" w14:textId="77777777">
        <w:trPr>
          <w:tblCellSpacing w:w="0" w:type="dxa"/>
        </w:trPr>
        <w:tc>
          <w:tcPr>
            <w:tcW w:w="0" w:type="auto"/>
            <w:hideMark/>
          </w:tcPr>
          <w:p w14:paraId="25A2E602" w14:textId="77777777" w:rsidR="00000000" w:rsidRDefault="00B80CBE">
            <w:pPr>
              <w:spacing w:line="288" w:lineRule="auto"/>
              <w:divId w:val="700479332"/>
              <w:rPr>
                <w:rFonts w:eastAsia="Times New Roman"/>
                <w:sz w:val="20"/>
                <w:szCs w:val="20"/>
              </w:rPr>
            </w:pPr>
            <w:r>
              <w:rPr>
                <w:rFonts w:ascii="inherit" w:eastAsia="Times New Roman" w:hAnsi="inherit"/>
                <w:sz w:val="20"/>
                <w:szCs w:val="20"/>
              </w:rPr>
              <w:t>•</w:t>
            </w:r>
          </w:p>
        </w:tc>
        <w:tc>
          <w:tcPr>
            <w:tcW w:w="0" w:type="auto"/>
            <w:hideMark/>
          </w:tcPr>
          <w:p w14:paraId="755E8F79"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increases or decreases in interest rates and uncertainty with respect to the interest rate environment;</w:t>
            </w:r>
          </w:p>
        </w:tc>
      </w:tr>
    </w:tbl>
    <w:p w14:paraId="3B879FE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23C28CC2" w14:textId="77777777">
        <w:trPr>
          <w:tblCellSpacing w:w="0" w:type="dxa"/>
        </w:trPr>
        <w:tc>
          <w:tcPr>
            <w:tcW w:w="720" w:type="dxa"/>
            <w:vAlign w:val="center"/>
            <w:hideMark/>
          </w:tcPr>
          <w:p w14:paraId="5D0ED5EF" w14:textId="77777777" w:rsidR="00000000" w:rsidRDefault="00B80CBE">
            <w:pPr>
              <w:rPr>
                <w:rFonts w:eastAsia="Times New Roman"/>
                <w:sz w:val="20"/>
                <w:szCs w:val="20"/>
              </w:rPr>
            </w:pPr>
          </w:p>
        </w:tc>
        <w:tc>
          <w:tcPr>
            <w:tcW w:w="0" w:type="auto"/>
            <w:vAlign w:val="center"/>
            <w:hideMark/>
          </w:tcPr>
          <w:p w14:paraId="1D320A51" w14:textId="77777777" w:rsidR="00000000" w:rsidRDefault="00B80CBE">
            <w:pPr>
              <w:rPr>
                <w:rFonts w:eastAsia="Times New Roman"/>
                <w:sz w:val="20"/>
                <w:szCs w:val="20"/>
              </w:rPr>
            </w:pPr>
          </w:p>
        </w:tc>
      </w:tr>
      <w:tr w:rsidR="00000000" w14:paraId="5BD215FE" w14:textId="77777777">
        <w:trPr>
          <w:tblCellSpacing w:w="0" w:type="dxa"/>
        </w:trPr>
        <w:tc>
          <w:tcPr>
            <w:tcW w:w="0" w:type="auto"/>
            <w:hideMark/>
          </w:tcPr>
          <w:p w14:paraId="799EC551" w14:textId="77777777" w:rsidR="00000000" w:rsidRDefault="00B80CBE">
            <w:pPr>
              <w:spacing w:line="288" w:lineRule="auto"/>
              <w:divId w:val="2067415088"/>
              <w:rPr>
                <w:rFonts w:eastAsia="Times New Roman"/>
                <w:sz w:val="20"/>
                <w:szCs w:val="20"/>
              </w:rPr>
            </w:pPr>
            <w:r>
              <w:rPr>
                <w:rFonts w:ascii="inherit" w:eastAsia="Times New Roman" w:hAnsi="inherit"/>
                <w:sz w:val="20"/>
                <w:szCs w:val="20"/>
              </w:rPr>
              <w:t>•</w:t>
            </w:r>
          </w:p>
        </w:tc>
        <w:tc>
          <w:tcPr>
            <w:tcW w:w="0" w:type="auto"/>
            <w:hideMark/>
          </w:tcPr>
          <w:p w14:paraId="5B04A24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access the capital markets at attractive rates and terms to capitalize and fund our operations and future growth;</w:t>
            </w:r>
          </w:p>
        </w:tc>
      </w:tr>
    </w:tbl>
    <w:p w14:paraId="25A2A4D1" w14:textId="77777777" w:rsidR="00000000" w:rsidRDefault="00B80CBE">
      <w:pPr>
        <w:divId w:val="144291805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F231023" w14:textId="77777777">
        <w:trPr>
          <w:divId w:val="270673625"/>
          <w:jc w:val="center"/>
        </w:trPr>
        <w:tc>
          <w:tcPr>
            <w:tcW w:w="0" w:type="auto"/>
            <w:gridSpan w:val="3"/>
            <w:vAlign w:val="center"/>
            <w:hideMark/>
          </w:tcPr>
          <w:p w14:paraId="6B999CD9" w14:textId="77777777" w:rsidR="00000000" w:rsidRDefault="00B80CBE">
            <w:pPr>
              <w:rPr>
                <w:rFonts w:eastAsia="Times New Roman"/>
                <w:sz w:val="20"/>
                <w:szCs w:val="20"/>
              </w:rPr>
            </w:pPr>
          </w:p>
        </w:tc>
      </w:tr>
      <w:tr w:rsidR="00000000" w14:paraId="22E1ECD2" w14:textId="77777777">
        <w:trPr>
          <w:divId w:val="270673625"/>
          <w:jc w:val="center"/>
        </w:trPr>
        <w:tc>
          <w:tcPr>
            <w:tcW w:w="1700" w:type="pct"/>
            <w:vAlign w:val="center"/>
            <w:hideMark/>
          </w:tcPr>
          <w:p w14:paraId="7F2F10B6" w14:textId="77777777" w:rsidR="00000000" w:rsidRDefault="00B80CBE">
            <w:pPr>
              <w:rPr>
                <w:rFonts w:eastAsia="Times New Roman"/>
                <w:sz w:val="20"/>
                <w:szCs w:val="20"/>
              </w:rPr>
            </w:pPr>
          </w:p>
        </w:tc>
        <w:tc>
          <w:tcPr>
            <w:tcW w:w="1650" w:type="pct"/>
            <w:vAlign w:val="center"/>
            <w:hideMark/>
          </w:tcPr>
          <w:p w14:paraId="4BA11C03" w14:textId="77777777" w:rsidR="00000000" w:rsidRDefault="00B80CBE">
            <w:pPr>
              <w:rPr>
                <w:rFonts w:eastAsia="Times New Roman"/>
                <w:sz w:val="20"/>
                <w:szCs w:val="20"/>
              </w:rPr>
            </w:pPr>
          </w:p>
        </w:tc>
        <w:tc>
          <w:tcPr>
            <w:tcW w:w="1650" w:type="pct"/>
            <w:vAlign w:val="center"/>
            <w:hideMark/>
          </w:tcPr>
          <w:p w14:paraId="7EBC8FB4" w14:textId="77777777" w:rsidR="00000000" w:rsidRDefault="00B80CBE">
            <w:pPr>
              <w:rPr>
                <w:rFonts w:eastAsia="Times New Roman"/>
                <w:sz w:val="20"/>
                <w:szCs w:val="20"/>
              </w:rPr>
            </w:pPr>
          </w:p>
        </w:tc>
      </w:tr>
      <w:tr w:rsidR="00000000" w14:paraId="4D2485A1" w14:textId="77777777">
        <w:trPr>
          <w:divId w:val="270673625"/>
          <w:jc w:val="center"/>
        </w:trPr>
        <w:tc>
          <w:tcPr>
            <w:tcW w:w="0" w:type="auto"/>
            <w:gridSpan w:val="3"/>
            <w:tcMar>
              <w:top w:w="30" w:type="dxa"/>
              <w:left w:w="30" w:type="dxa"/>
              <w:bottom w:w="30" w:type="dxa"/>
              <w:right w:w="30" w:type="dxa"/>
            </w:tcMar>
            <w:vAlign w:val="bottom"/>
            <w:hideMark/>
          </w:tcPr>
          <w:p w14:paraId="5046F4A7" w14:textId="77777777" w:rsidR="00000000" w:rsidRDefault="00B80CBE">
            <w:pPr>
              <w:divId w:val="1135180779"/>
              <w:rPr>
                <w:rFonts w:eastAsia="Times New Roman"/>
                <w:sz w:val="20"/>
                <w:szCs w:val="20"/>
              </w:rPr>
            </w:pPr>
            <w:r>
              <w:rPr>
                <w:rFonts w:ascii="inherit" w:eastAsia="Times New Roman" w:hAnsi="inherit"/>
                <w:sz w:val="20"/>
                <w:szCs w:val="20"/>
              </w:rPr>
              <w:t> </w:t>
            </w:r>
          </w:p>
        </w:tc>
      </w:tr>
      <w:tr w:rsidR="00000000" w14:paraId="3121695E" w14:textId="77777777">
        <w:trPr>
          <w:divId w:val="270673625"/>
          <w:jc w:val="center"/>
        </w:trPr>
        <w:tc>
          <w:tcPr>
            <w:tcW w:w="0" w:type="auto"/>
            <w:tcMar>
              <w:top w:w="30" w:type="dxa"/>
              <w:left w:w="30" w:type="dxa"/>
              <w:bottom w:w="30" w:type="dxa"/>
              <w:right w:w="30" w:type="dxa"/>
            </w:tcMar>
            <w:vAlign w:val="bottom"/>
            <w:hideMark/>
          </w:tcPr>
          <w:p w14:paraId="0D275EF6" w14:textId="77777777" w:rsidR="00000000" w:rsidRDefault="00B80CBE">
            <w:pPr>
              <w:divId w:val="13267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72C54E" w14:textId="77777777" w:rsidR="00000000" w:rsidRDefault="00B80CBE">
            <w:pPr>
              <w:jc w:val="center"/>
              <w:rPr>
                <w:rFonts w:eastAsia="Times New Roman"/>
                <w:sz w:val="16"/>
                <w:szCs w:val="16"/>
              </w:rPr>
            </w:pPr>
            <w:r>
              <w:rPr>
                <w:rFonts w:ascii="inherit" w:eastAsia="Times New Roman" w:hAnsi="inherit"/>
                <w:sz w:val="16"/>
                <w:szCs w:val="16"/>
              </w:rPr>
              <w:t>48</w:t>
            </w:r>
          </w:p>
        </w:tc>
        <w:tc>
          <w:tcPr>
            <w:tcW w:w="0" w:type="auto"/>
            <w:tcMar>
              <w:top w:w="30" w:type="dxa"/>
              <w:left w:w="30" w:type="dxa"/>
              <w:bottom w:w="30" w:type="dxa"/>
              <w:right w:w="30" w:type="dxa"/>
            </w:tcMar>
            <w:vAlign w:val="bottom"/>
            <w:hideMark/>
          </w:tcPr>
          <w:p w14:paraId="6008152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9D404F3" w14:textId="77777777" w:rsidR="00000000" w:rsidRDefault="00B80CBE">
      <w:pPr>
        <w:rPr>
          <w:rFonts w:eastAsia="Times New Roman"/>
          <w:sz w:val="20"/>
          <w:szCs w:val="20"/>
        </w:rPr>
      </w:pPr>
      <w:r>
        <w:rPr>
          <w:rFonts w:eastAsia="Times New Roman"/>
          <w:sz w:val="20"/>
          <w:szCs w:val="20"/>
        </w:rPr>
        <w:pict w14:anchorId="5021C381">
          <v:rect id="_x0000_i1073" style="width:0;height:1.5pt" o:hralign="center" o:hrstd="t" o:hr="t" fillcolor="#a0a0a0" stroked="f"/>
        </w:pict>
      </w:r>
    </w:p>
    <w:p w14:paraId="05CEDB43" w14:textId="77777777" w:rsidR="00000000" w:rsidRDefault="00B80CBE">
      <w:pPr>
        <w:spacing w:line="288" w:lineRule="auto"/>
        <w:jc w:val="both"/>
        <w:divId w:val="187041158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BBE4BEA" w14:textId="77777777" w:rsidR="00000000" w:rsidRDefault="00B80CBE">
      <w:pPr>
        <w:divId w:val="805391790"/>
        <w:rPr>
          <w:rFonts w:eastAsia="Times New Roman"/>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119D0112" w14:textId="77777777">
        <w:trPr>
          <w:tblCellSpacing w:w="0" w:type="dxa"/>
        </w:trPr>
        <w:tc>
          <w:tcPr>
            <w:tcW w:w="720" w:type="dxa"/>
            <w:vAlign w:val="center"/>
            <w:hideMark/>
          </w:tcPr>
          <w:p w14:paraId="7E734125" w14:textId="77777777" w:rsidR="00000000" w:rsidRDefault="00B80CBE">
            <w:pPr>
              <w:rPr>
                <w:rFonts w:eastAsia="Times New Roman"/>
                <w:sz w:val="20"/>
                <w:szCs w:val="20"/>
              </w:rPr>
            </w:pPr>
          </w:p>
        </w:tc>
        <w:tc>
          <w:tcPr>
            <w:tcW w:w="0" w:type="auto"/>
            <w:vAlign w:val="center"/>
            <w:hideMark/>
          </w:tcPr>
          <w:p w14:paraId="2697336F" w14:textId="77777777" w:rsidR="00000000" w:rsidRDefault="00B80CBE">
            <w:pPr>
              <w:rPr>
                <w:rFonts w:eastAsia="Times New Roman"/>
                <w:sz w:val="20"/>
                <w:szCs w:val="20"/>
              </w:rPr>
            </w:pPr>
          </w:p>
        </w:tc>
      </w:tr>
      <w:tr w:rsidR="00000000" w14:paraId="0FFC55BF" w14:textId="77777777">
        <w:trPr>
          <w:tblCellSpacing w:w="0" w:type="dxa"/>
        </w:trPr>
        <w:tc>
          <w:tcPr>
            <w:tcW w:w="0" w:type="auto"/>
            <w:hideMark/>
          </w:tcPr>
          <w:p w14:paraId="4F3EB78D" w14:textId="77777777" w:rsidR="00000000" w:rsidRDefault="00B80CBE">
            <w:pPr>
              <w:spacing w:line="288" w:lineRule="auto"/>
              <w:divId w:val="733965312"/>
              <w:rPr>
                <w:rFonts w:eastAsia="Times New Roman"/>
                <w:sz w:val="20"/>
                <w:szCs w:val="20"/>
              </w:rPr>
            </w:pPr>
            <w:r>
              <w:rPr>
                <w:rFonts w:ascii="inherit" w:eastAsia="Times New Roman" w:hAnsi="inherit"/>
                <w:sz w:val="20"/>
                <w:szCs w:val="20"/>
              </w:rPr>
              <w:t>•</w:t>
            </w:r>
          </w:p>
        </w:tc>
        <w:tc>
          <w:tcPr>
            <w:tcW w:w="0" w:type="auto"/>
            <w:hideMark/>
          </w:tcPr>
          <w:p w14:paraId="341475EA"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increases or decreases in our aggregate loan balances or the number of customers and the growth rate and composition thereof, including increases or decreases resulting from factors such as shifting product mix, amount of actual marketing expenses we incur</w:t>
            </w:r>
            <w:r>
              <w:rPr>
                <w:rFonts w:ascii="inherit" w:eastAsia="Times New Roman" w:hAnsi="inherit"/>
                <w:sz w:val="20"/>
                <w:szCs w:val="20"/>
              </w:rPr>
              <w:t xml:space="preserve"> and attrition of loan balances;</w:t>
            </w:r>
          </w:p>
        </w:tc>
      </w:tr>
    </w:tbl>
    <w:p w14:paraId="5E723BA7"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41"/>
      </w:tblGrid>
      <w:tr w:rsidR="00000000" w14:paraId="59147C01" w14:textId="77777777">
        <w:trPr>
          <w:tblCellSpacing w:w="0" w:type="dxa"/>
        </w:trPr>
        <w:tc>
          <w:tcPr>
            <w:tcW w:w="720" w:type="dxa"/>
            <w:vAlign w:val="center"/>
            <w:hideMark/>
          </w:tcPr>
          <w:p w14:paraId="5F676981" w14:textId="77777777" w:rsidR="00000000" w:rsidRDefault="00B80CBE">
            <w:pPr>
              <w:rPr>
                <w:rFonts w:eastAsia="Times New Roman"/>
                <w:sz w:val="20"/>
                <w:szCs w:val="20"/>
              </w:rPr>
            </w:pPr>
          </w:p>
        </w:tc>
        <w:tc>
          <w:tcPr>
            <w:tcW w:w="0" w:type="auto"/>
            <w:vAlign w:val="center"/>
            <w:hideMark/>
          </w:tcPr>
          <w:p w14:paraId="1D477306" w14:textId="77777777" w:rsidR="00000000" w:rsidRDefault="00B80CBE">
            <w:pPr>
              <w:rPr>
                <w:rFonts w:eastAsia="Times New Roman"/>
                <w:sz w:val="20"/>
                <w:szCs w:val="20"/>
              </w:rPr>
            </w:pPr>
          </w:p>
        </w:tc>
      </w:tr>
      <w:tr w:rsidR="00000000" w14:paraId="3D5CB8E5" w14:textId="77777777">
        <w:trPr>
          <w:tblCellSpacing w:w="0" w:type="dxa"/>
        </w:trPr>
        <w:tc>
          <w:tcPr>
            <w:tcW w:w="0" w:type="auto"/>
            <w:hideMark/>
          </w:tcPr>
          <w:p w14:paraId="01E60F81" w14:textId="77777777" w:rsidR="00000000" w:rsidRDefault="00B80CBE">
            <w:pPr>
              <w:spacing w:line="288" w:lineRule="auto"/>
              <w:divId w:val="1965235769"/>
              <w:rPr>
                <w:rFonts w:eastAsia="Times New Roman"/>
                <w:sz w:val="20"/>
                <w:szCs w:val="20"/>
              </w:rPr>
            </w:pPr>
            <w:r>
              <w:rPr>
                <w:rFonts w:ascii="inherit" w:eastAsia="Times New Roman" w:hAnsi="inherit"/>
                <w:sz w:val="20"/>
                <w:szCs w:val="20"/>
              </w:rPr>
              <w:t>•</w:t>
            </w:r>
          </w:p>
        </w:tc>
        <w:tc>
          <w:tcPr>
            <w:tcW w:w="0" w:type="auto"/>
            <w:hideMark/>
          </w:tcPr>
          <w:p w14:paraId="71ED72D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amount and rate of deposit growth;</w:t>
            </w:r>
          </w:p>
        </w:tc>
      </w:tr>
    </w:tbl>
    <w:p w14:paraId="292DF88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2112"/>
      </w:tblGrid>
      <w:tr w:rsidR="00000000" w14:paraId="284DAE5F" w14:textId="77777777">
        <w:trPr>
          <w:tblCellSpacing w:w="0" w:type="dxa"/>
        </w:trPr>
        <w:tc>
          <w:tcPr>
            <w:tcW w:w="720" w:type="dxa"/>
            <w:vAlign w:val="center"/>
            <w:hideMark/>
          </w:tcPr>
          <w:p w14:paraId="63A4ADAF" w14:textId="77777777" w:rsidR="00000000" w:rsidRDefault="00B80CBE">
            <w:pPr>
              <w:rPr>
                <w:rFonts w:eastAsia="Times New Roman"/>
                <w:sz w:val="20"/>
                <w:szCs w:val="20"/>
              </w:rPr>
            </w:pPr>
          </w:p>
        </w:tc>
        <w:tc>
          <w:tcPr>
            <w:tcW w:w="0" w:type="auto"/>
            <w:vAlign w:val="center"/>
            <w:hideMark/>
          </w:tcPr>
          <w:p w14:paraId="3FA7ED76" w14:textId="77777777" w:rsidR="00000000" w:rsidRDefault="00B80CBE">
            <w:pPr>
              <w:rPr>
                <w:rFonts w:eastAsia="Times New Roman"/>
                <w:sz w:val="20"/>
                <w:szCs w:val="20"/>
              </w:rPr>
            </w:pPr>
          </w:p>
        </w:tc>
      </w:tr>
      <w:tr w:rsidR="00000000" w14:paraId="3796BE67" w14:textId="77777777">
        <w:trPr>
          <w:tblCellSpacing w:w="0" w:type="dxa"/>
        </w:trPr>
        <w:tc>
          <w:tcPr>
            <w:tcW w:w="0" w:type="auto"/>
            <w:hideMark/>
          </w:tcPr>
          <w:p w14:paraId="47273892" w14:textId="77777777" w:rsidR="00000000" w:rsidRDefault="00B80CBE">
            <w:pPr>
              <w:spacing w:line="288" w:lineRule="auto"/>
              <w:divId w:val="1574120991"/>
              <w:rPr>
                <w:rFonts w:eastAsia="Times New Roman"/>
                <w:sz w:val="20"/>
                <w:szCs w:val="20"/>
              </w:rPr>
            </w:pPr>
            <w:r>
              <w:rPr>
                <w:rFonts w:ascii="inherit" w:eastAsia="Times New Roman" w:hAnsi="inherit"/>
                <w:sz w:val="20"/>
                <w:szCs w:val="20"/>
              </w:rPr>
              <w:t>•</w:t>
            </w:r>
          </w:p>
        </w:tc>
        <w:tc>
          <w:tcPr>
            <w:tcW w:w="0" w:type="auto"/>
            <w:hideMark/>
          </w:tcPr>
          <w:p w14:paraId="46B20C82"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deposit costs;</w:t>
            </w:r>
          </w:p>
        </w:tc>
      </w:tr>
    </w:tbl>
    <w:p w14:paraId="2D1353D4"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148"/>
      </w:tblGrid>
      <w:tr w:rsidR="00000000" w14:paraId="020E7443" w14:textId="77777777">
        <w:trPr>
          <w:tblCellSpacing w:w="0" w:type="dxa"/>
        </w:trPr>
        <w:tc>
          <w:tcPr>
            <w:tcW w:w="720" w:type="dxa"/>
            <w:vAlign w:val="center"/>
            <w:hideMark/>
          </w:tcPr>
          <w:p w14:paraId="5983C0C2" w14:textId="77777777" w:rsidR="00000000" w:rsidRDefault="00B80CBE">
            <w:pPr>
              <w:rPr>
                <w:rFonts w:eastAsia="Times New Roman"/>
                <w:sz w:val="20"/>
                <w:szCs w:val="20"/>
              </w:rPr>
            </w:pPr>
          </w:p>
        </w:tc>
        <w:tc>
          <w:tcPr>
            <w:tcW w:w="0" w:type="auto"/>
            <w:vAlign w:val="center"/>
            <w:hideMark/>
          </w:tcPr>
          <w:p w14:paraId="2E86BD07" w14:textId="77777777" w:rsidR="00000000" w:rsidRDefault="00B80CBE">
            <w:pPr>
              <w:rPr>
                <w:rFonts w:eastAsia="Times New Roman"/>
                <w:sz w:val="20"/>
                <w:szCs w:val="20"/>
              </w:rPr>
            </w:pPr>
          </w:p>
        </w:tc>
      </w:tr>
      <w:tr w:rsidR="00000000" w14:paraId="5C57461D" w14:textId="77777777">
        <w:trPr>
          <w:tblCellSpacing w:w="0" w:type="dxa"/>
        </w:trPr>
        <w:tc>
          <w:tcPr>
            <w:tcW w:w="0" w:type="auto"/>
            <w:hideMark/>
          </w:tcPr>
          <w:p w14:paraId="7F8EE316" w14:textId="77777777" w:rsidR="00000000" w:rsidRDefault="00B80CBE">
            <w:pPr>
              <w:spacing w:line="288" w:lineRule="auto"/>
              <w:divId w:val="1989824764"/>
              <w:rPr>
                <w:rFonts w:eastAsia="Times New Roman"/>
                <w:sz w:val="20"/>
                <w:szCs w:val="20"/>
              </w:rPr>
            </w:pPr>
            <w:r>
              <w:rPr>
                <w:rFonts w:ascii="inherit" w:eastAsia="Times New Roman" w:hAnsi="inherit"/>
                <w:sz w:val="20"/>
                <w:szCs w:val="20"/>
              </w:rPr>
              <w:t>•</w:t>
            </w:r>
          </w:p>
        </w:tc>
        <w:tc>
          <w:tcPr>
            <w:tcW w:w="0" w:type="auto"/>
            <w:hideMark/>
          </w:tcPr>
          <w:p w14:paraId="27AABE6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execute on our strategic and operational plans;</w:t>
            </w:r>
          </w:p>
        </w:tc>
      </w:tr>
    </w:tbl>
    <w:p w14:paraId="1B29B86E"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458"/>
      </w:tblGrid>
      <w:tr w:rsidR="00000000" w14:paraId="3518EE90" w14:textId="77777777">
        <w:trPr>
          <w:tblCellSpacing w:w="0" w:type="dxa"/>
        </w:trPr>
        <w:tc>
          <w:tcPr>
            <w:tcW w:w="720" w:type="dxa"/>
            <w:vAlign w:val="center"/>
            <w:hideMark/>
          </w:tcPr>
          <w:p w14:paraId="2A950B09" w14:textId="77777777" w:rsidR="00000000" w:rsidRDefault="00B80CBE">
            <w:pPr>
              <w:rPr>
                <w:rFonts w:eastAsia="Times New Roman"/>
                <w:sz w:val="20"/>
                <w:szCs w:val="20"/>
              </w:rPr>
            </w:pPr>
          </w:p>
        </w:tc>
        <w:tc>
          <w:tcPr>
            <w:tcW w:w="0" w:type="auto"/>
            <w:vAlign w:val="center"/>
            <w:hideMark/>
          </w:tcPr>
          <w:p w14:paraId="32D51F27" w14:textId="77777777" w:rsidR="00000000" w:rsidRDefault="00B80CBE">
            <w:pPr>
              <w:rPr>
                <w:rFonts w:eastAsia="Times New Roman"/>
                <w:sz w:val="20"/>
                <w:szCs w:val="20"/>
              </w:rPr>
            </w:pPr>
          </w:p>
        </w:tc>
      </w:tr>
      <w:tr w:rsidR="00000000" w14:paraId="4C16A333" w14:textId="77777777">
        <w:trPr>
          <w:tblCellSpacing w:w="0" w:type="dxa"/>
        </w:trPr>
        <w:tc>
          <w:tcPr>
            <w:tcW w:w="0" w:type="auto"/>
            <w:hideMark/>
          </w:tcPr>
          <w:p w14:paraId="1884EA86" w14:textId="77777777" w:rsidR="00000000" w:rsidRDefault="00B80CBE">
            <w:pPr>
              <w:spacing w:line="288" w:lineRule="auto"/>
              <w:divId w:val="965433371"/>
              <w:rPr>
                <w:rFonts w:eastAsia="Times New Roman"/>
                <w:sz w:val="20"/>
                <w:szCs w:val="20"/>
              </w:rPr>
            </w:pPr>
            <w:r>
              <w:rPr>
                <w:rFonts w:ascii="inherit" w:eastAsia="Times New Roman" w:hAnsi="inherit"/>
                <w:sz w:val="20"/>
                <w:szCs w:val="20"/>
              </w:rPr>
              <w:t>•</w:t>
            </w:r>
          </w:p>
        </w:tc>
        <w:tc>
          <w:tcPr>
            <w:tcW w:w="0" w:type="auto"/>
            <w:hideMark/>
          </w:tcPr>
          <w:p w14:paraId="3E25D2D9" w14:textId="77777777" w:rsidR="00000000" w:rsidRDefault="00B80CBE">
            <w:pPr>
              <w:spacing w:line="288" w:lineRule="auto"/>
              <w:jc w:val="both"/>
              <w:rPr>
                <w:rFonts w:eastAsia="Times New Roman"/>
                <w:sz w:val="20"/>
                <w:szCs w:val="20"/>
              </w:rPr>
            </w:pPr>
            <w:r>
              <w:rPr>
                <w:rFonts w:ascii="inherit" w:eastAsia="Times New Roman" w:hAnsi="inherit"/>
                <w:sz w:val="20"/>
                <w:szCs w:val="20"/>
              </w:rPr>
              <w:t>restructuring activities or other charges;</w:t>
            </w:r>
          </w:p>
        </w:tc>
      </w:tr>
    </w:tbl>
    <w:p w14:paraId="1B7FC99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3336"/>
      </w:tblGrid>
      <w:tr w:rsidR="00000000" w14:paraId="0453CD30" w14:textId="77777777">
        <w:trPr>
          <w:tblCellSpacing w:w="0" w:type="dxa"/>
        </w:trPr>
        <w:tc>
          <w:tcPr>
            <w:tcW w:w="720" w:type="dxa"/>
            <w:vAlign w:val="center"/>
            <w:hideMark/>
          </w:tcPr>
          <w:p w14:paraId="1065C5E8" w14:textId="77777777" w:rsidR="00000000" w:rsidRDefault="00B80CBE">
            <w:pPr>
              <w:rPr>
                <w:rFonts w:eastAsia="Times New Roman"/>
                <w:sz w:val="20"/>
                <w:szCs w:val="20"/>
              </w:rPr>
            </w:pPr>
          </w:p>
        </w:tc>
        <w:tc>
          <w:tcPr>
            <w:tcW w:w="0" w:type="auto"/>
            <w:vAlign w:val="center"/>
            <w:hideMark/>
          </w:tcPr>
          <w:p w14:paraId="2B660829" w14:textId="77777777" w:rsidR="00000000" w:rsidRDefault="00B80CBE">
            <w:pPr>
              <w:rPr>
                <w:rFonts w:eastAsia="Times New Roman"/>
                <w:sz w:val="20"/>
                <w:szCs w:val="20"/>
              </w:rPr>
            </w:pPr>
          </w:p>
        </w:tc>
      </w:tr>
      <w:tr w:rsidR="00000000" w14:paraId="1060C822" w14:textId="77777777">
        <w:trPr>
          <w:tblCellSpacing w:w="0" w:type="dxa"/>
        </w:trPr>
        <w:tc>
          <w:tcPr>
            <w:tcW w:w="0" w:type="auto"/>
            <w:hideMark/>
          </w:tcPr>
          <w:p w14:paraId="1DF35812" w14:textId="77777777" w:rsidR="00000000" w:rsidRDefault="00B80CBE">
            <w:pPr>
              <w:spacing w:line="288" w:lineRule="auto"/>
              <w:divId w:val="672685709"/>
              <w:rPr>
                <w:rFonts w:eastAsia="Times New Roman"/>
                <w:sz w:val="20"/>
                <w:szCs w:val="20"/>
              </w:rPr>
            </w:pPr>
            <w:r>
              <w:rPr>
                <w:rFonts w:ascii="inherit" w:eastAsia="Times New Roman" w:hAnsi="inherit"/>
                <w:sz w:val="20"/>
                <w:szCs w:val="20"/>
              </w:rPr>
              <w:t>•</w:t>
            </w:r>
          </w:p>
        </w:tc>
        <w:tc>
          <w:tcPr>
            <w:tcW w:w="0" w:type="auto"/>
            <w:hideMark/>
          </w:tcPr>
          <w:p w14:paraId="1B8675C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response to competitive pressures;</w:t>
            </w:r>
          </w:p>
        </w:tc>
      </w:tr>
    </w:tbl>
    <w:p w14:paraId="6BEA715A"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1727A7EC" w14:textId="77777777">
        <w:trPr>
          <w:tblCellSpacing w:w="0" w:type="dxa"/>
        </w:trPr>
        <w:tc>
          <w:tcPr>
            <w:tcW w:w="720" w:type="dxa"/>
            <w:vAlign w:val="center"/>
            <w:hideMark/>
          </w:tcPr>
          <w:p w14:paraId="1C0B81F5" w14:textId="77777777" w:rsidR="00000000" w:rsidRDefault="00B80CBE">
            <w:pPr>
              <w:rPr>
                <w:rFonts w:eastAsia="Times New Roman"/>
                <w:sz w:val="20"/>
                <w:szCs w:val="20"/>
              </w:rPr>
            </w:pPr>
          </w:p>
        </w:tc>
        <w:tc>
          <w:tcPr>
            <w:tcW w:w="0" w:type="auto"/>
            <w:vAlign w:val="center"/>
            <w:hideMark/>
          </w:tcPr>
          <w:p w14:paraId="00855C04" w14:textId="77777777" w:rsidR="00000000" w:rsidRDefault="00B80CBE">
            <w:pPr>
              <w:rPr>
                <w:rFonts w:eastAsia="Times New Roman"/>
                <w:sz w:val="20"/>
                <w:szCs w:val="20"/>
              </w:rPr>
            </w:pPr>
          </w:p>
        </w:tc>
      </w:tr>
      <w:tr w:rsidR="00000000" w14:paraId="7BA5E654" w14:textId="77777777">
        <w:trPr>
          <w:tblCellSpacing w:w="0" w:type="dxa"/>
        </w:trPr>
        <w:tc>
          <w:tcPr>
            <w:tcW w:w="0" w:type="auto"/>
            <w:hideMark/>
          </w:tcPr>
          <w:p w14:paraId="6761D17D" w14:textId="77777777" w:rsidR="00000000" w:rsidRDefault="00B80CBE">
            <w:pPr>
              <w:spacing w:line="288" w:lineRule="auto"/>
              <w:divId w:val="298463888"/>
              <w:rPr>
                <w:rFonts w:eastAsia="Times New Roman"/>
                <w:sz w:val="20"/>
                <w:szCs w:val="20"/>
              </w:rPr>
            </w:pPr>
            <w:r>
              <w:rPr>
                <w:rFonts w:ascii="inherit" w:eastAsia="Times New Roman" w:hAnsi="inherit"/>
                <w:sz w:val="20"/>
                <w:szCs w:val="20"/>
              </w:rPr>
              <w:t>•</w:t>
            </w:r>
          </w:p>
        </w:tc>
        <w:tc>
          <w:tcPr>
            <w:tcW w:w="0" w:type="auto"/>
            <w:hideMark/>
          </w:tcPr>
          <w:p w14:paraId="2EAE9C10"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retail distribution strategies and channels, including the emergence of new technologies and product delivery systems;</w:t>
            </w:r>
          </w:p>
        </w:tc>
      </w:tr>
    </w:tbl>
    <w:p w14:paraId="26822086"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CA491BA" w14:textId="77777777">
        <w:trPr>
          <w:tblCellSpacing w:w="0" w:type="dxa"/>
        </w:trPr>
        <w:tc>
          <w:tcPr>
            <w:tcW w:w="720" w:type="dxa"/>
            <w:vAlign w:val="center"/>
            <w:hideMark/>
          </w:tcPr>
          <w:p w14:paraId="69267FD5" w14:textId="77777777" w:rsidR="00000000" w:rsidRDefault="00B80CBE">
            <w:pPr>
              <w:rPr>
                <w:rFonts w:eastAsia="Times New Roman"/>
                <w:sz w:val="20"/>
                <w:szCs w:val="20"/>
              </w:rPr>
            </w:pPr>
          </w:p>
        </w:tc>
        <w:tc>
          <w:tcPr>
            <w:tcW w:w="0" w:type="auto"/>
            <w:vAlign w:val="center"/>
            <w:hideMark/>
          </w:tcPr>
          <w:p w14:paraId="0502EF57" w14:textId="77777777" w:rsidR="00000000" w:rsidRDefault="00B80CBE">
            <w:pPr>
              <w:rPr>
                <w:rFonts w:eastAsia="Times New Roman"/>
                <w:sz w:val="20"/>
                <w:szCs w:val="20"/>
              </w:rPr>
            </w:pPr>
          </w:p>
        </w:tc>
      </w:tr>
      <w:tr w:rsidR="00000000" w14:paraId="3BD25879" w14:textId="77777777">
        <w:trPr>
          <w:tblCellSpacing w:w="0" w:type="dxa"/>
        </w:trPr>
        <w:tc>
          <w:tcPr>
            <w:tcW w:w="0" w:type="auto"/>
            <w:hideMark/>
          </w:tcPr>
          <w:p w14:paraId="30778475" w14:textId="77777777" w:rsidR="00000000" w:rsidRDefault="00B80CBE">
            <w:pPr>
              <w:spacing w:line="288" w:lineRule="auto"/>
              <w:divId w:val="103042353"/>
              <w:rPr>
                <w:rFonts w:eastAsia="Times New Roman"/>
                <w:sz w:val="20"/>
                <w:szCs w:val="20"/>
              </w:rPr>
            </w:pPr>
            <w:r>
              <w:rPr>
                <w:rFonts w:ascii="inherit" w:eastAsia="Times New Roman" w:hAnsi="inherit"/>
                <w:sz w:val="20"/>
                <w:szCs w:val="20"/>
              </w:rPr>
              <w:t>•</w:t>
            </w:r>
          </w:p>
        </w:tc>
        <w:tc>
          <w:tcPr>
            <w:tcW w:w="0" w:type="auto"/>
            <w:hideMark/>
          </w:tcPr>
          <w:p w14:paraId="742147F4"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success in integrating acquired businesses and loan portfolios, and our ability to realize anticipated benefits from announced transactions and strategic partnerships;</w:t>
            </w:r>
          </w:p>
        </w:tc>
      </w:tr>
    </w:tbl>
    <w:p w14:paraId="0F98E51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314"/>
      </w:tblGrid>
      <w:tr w:rsidR="00000000" w14:paraId="1D57F6EB" w14:textId="77777777">
        <w:trPr>
          <w:tblCellSpacing w:w="0" w:type="dxa"/>
        </w:trPr>
        <w:tc>
          <w:tcPr>
            <w:tcW w:w="720" w:type="dxa"/>
            <w:vAlign w:val="center"/>
            <w:hideMark/>
          </w:tcPr>
          <w:p w14:paraId="779A4420" w14:textId="77777777" w:rsidR="00000000" w:rsidRDefault="00B80CBE">
            <w:pPr>
              <w:rPr>
                <w:rFonts w:eastAsia="Times New Roman"/>
                <w:sz w:val="20"/>
                <w:szCs w:val="20"/>
              </w:rPr>
            </w:pPr>
          </w:p>
        </w:tc>
        <w:tc>
          <w:tcPr>
            <w:tcW w:w="0" w:type="auto"/>
            <w:vAlign w:val="center"/>
            <w:hideMark/>
          </w:tcPr>
          <w:p w14:paraId="74348179" w14:textId="77777777" w:rsidR="00000000" w:rsidRDefault="00B80CBE">
            <w:pPr>
              <w:rPr>
                <w:rFonts w:eastAsia="Times New Roman"/>
                <w:sz w:val="20"/>
                <w:szCs w:val="20"/>
              </w:rPr>
            </w:pPr>
          </w:p>
        </w:tc>
      </w:tr>
      <w:tr w:rsidR="00000000" w14:paraId="668432FC" w14:textId="77777777">
        <w:trPr>
          <w:tblCellSpacing w:w="0" w:type="dxa"/>
        </w:trPr>
        <w:tc>
          <w:tcPr>
            <w:tcW w:w="0" w:type="auto"/>
            <w:hideMark/>
          </w:tcPr>
          <w:p w14:paraId="52A867DE" w14:textId="77777777" w:rsidR="00000000" w:rsidRDefault="00B80CBE">
            <w:pPr>
              <w:spacing w:line="288" w:lineRule="auto"/>
              <w:divId w:val="936911729"/>
              <w:rPr>
                <w:rFonts w:eastAsia="Times New Roman"/>
                <w:sz w:val="20"/>
                <w:szCs w:val="20"/>
              </w:rPr>
            </w:pPr>
            <w:r>
              <w:rPr>
                <w:rFonts w:ascii="inherit" w:eastAsia="Times New Roman" w:hAnsi="inherit"/>
                <w:sz w:val="20"/>
                <w:szCs w:val="20"/>
              </w:rPr>
              <w:t>•</w:t>
            </w:r>
          </w:p>
        </w:tc>
        <w:tc>
          <w:tcPr>
            <w:tcW w:w="0" w:type="auto"/>
            <w:hideMark/>
          </w:tcPr>
          <w:p w14:paraId="21A588F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success of our marketing efforts in attracting and retaining customers;</w:t>
            </w:r>
          </w:p>
        </w:tc>
      </w:tr>
    </w:tbl>
    <w:p w14:paraId="78A4E3C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49C11541" w14:textId="77777777">
        <w:trPr>
          <w:tblCellSpacing w:w="0" w:type="dxa"/>
        </w:trPr>
        <w:tc>
          <w:tcPr>
            <w:tcW w:w="720" w:type="dxa"/>
            <w:vAlign w:val="center"/>
            <w:hideMark/>
          </w:tcPr>
          <w:p w14:paraId="68C3619F" w14:textId="77777777" w:rsidR="00000000" w:rsidRDefault="00B80CBE">
            <w:pPr>
              <w:rPr>
                <w:rFonts w:eastAsia="Times New Roman"/>
                <w:sz w:val="20"/>
                <w:szCs w:val="20"/>
              </w:rPr>
            </w:pPr>
          </w:p>
        </w:tc>
        <w:tc>
          <w:tcPr>
            <w:tcW w:w="0" w:type="auto"/>
            <w:vAlign w:val="center"/>
            <w:hideMark/>
          </w:tcPr>
          <w:p w14:paraId="2A84F53E" w14:textId="77777777" w:rsidR="00000000" w:rsidRDefault="00B80CBE">
            <w:pPr>
              <w:rPr>
                <w:rFonts w:eastAsia="Times New Roman"/>
                <w:sz w:val="20"/>
                <w:szCs w:val="20"/>
              </w:rPr>
            </w:pPr>
          </w:p>
        </w:tc>
      </w:tr>
      <w:tr w:rsidR="00000000" w14:paraId="0EB342D3" w14:textId="77777777">
        <w:trPr>
          <w:tblCellSpacing w:w="0" w:type="dxa"/>
        </w:trPr>
        <w:tc>
          <w:tcPr>
            <w:tcW w:w="0" w:type="auto"/>
            <w:hideMark/>
          </w:tcPr>
          <w:p w14:paraId="0F592E44" w14:textId="77777777" w:rsidR="00000000" w:rsidRDefault="00B80CBE">
            <w:pPr>
              <w:spacing w:line="288" w:lineRule="auto"/>
              <w:divId w:val="1821339526"/>
              <w:rPr>
                <w:rFonts w:eastAsia="Times New Roman"/>
                <w:sz w:val="20"/>
                <w:szCs w:val="20"/>
              </w:rPr>
            </w:pPr>
            <w:r>
              <w:rPr>
                <w:rFonts w:ascii="inherit" w:eastAsia="Times New Roman" w:hAnsi="inherit"/>
                <w:sz w:val="20"/>
                <w:szCs w:val="20"/>
              </w:rPr>
              <w:t>•</w:t>
            </w:r>
          </w:p>
        </w:tc>
        <w:tc>
          <w:tcPr>
            <w:tcW w:w="0" w:type="auto"/>
            <w:hideMark/>
          </w:tcPr>
          <w:p w14:paraId="6B509D66"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the reputation of, or expectations regarding, the financial services industry or us with respect to practices, products or financial condition;</w:t>
            </w:r>
          </w:p>
        </w:tc>
      </w:tr>
    </w:tbl>
    <w:p w14:paraId="0E175A5E"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0DF206C6" w14:textId="77777777">
        <w:trPr>
          <w:tblCellSpacing w:w="0" w:type="dxa"/>
        </w:trPr>
        <w:tc>
          <w:tcPr>
            <w:tcW w:w="720" w:type="dxa"/>
            <w:vAlign w:val="center"/>
            <w:hideMark/>
          </w:tcPr>
          <w:p w14:paraId="30F28717" w14:textId="77777777" w:rsidR="00000000" w:rsidRDefault="00B80CBE">
            <w:pPr>
              <w:rPr>
                <w:rFonts w:eastAsia="Times New Roman"/>
                <w:sz w:val="20"/>
                <w:szCs w:val="20"/>
              </w:rPr>
            </w:pPr>
          </w:p>
        </w:tc>
        <w:tc>
          <w:tcPr>
            <w:tcW w:w="0" w:type="auto"/>
            <w:vAlign w:val="center"/>
            <w:hideMark/>
          </w:tcPr>
          <w:p w14:paraId="63354702" w14:textId="77777777" w:rsidR="00000000" w:rsidRDefault="00B80CBE">
            <w:pPr>
              <w:rPr>
                <w:rFonts w:eastAsia="Times New Roman"/>
                <w:sz w:val="20"/>
                <w:szCs w:val="20"/>
              </w:rPr>
            </w:pPr>
          </w:p>
        </w:tc>
      </w:tr>
      <w:tr w:rsidR="00000000" w14:paraId="2C7FE4D1" w14:textId="77777777">
        <w:trPr>
          <w:tblCellSpacing w:w="0" w:type="dxa"/>
        </w:trPr>
        <w:tc>
          <w:tcPr>
            <w:tcW w:w="0" w:type="auto"/>
            <w:hideMark/>
          </w:tcPr>
          <w:p w14:paraId="18FA94C0" w14:textId="77777777" w:rsidR="00000000" w:rsidRDefault="00B80CBE">
            <w:pPr>
              <w:spacing w:line="288" w:lineRule="auto"/>
              <w:divId w:val="1928145883"/>
              <w:rPr>
                <w:rFonts w:eastAsia="Times New Roman"/>
                <w:sz w:val="20"/>
                <w:szCs w:val="20"/>
              </w:rPr>
            </w:pPr>
            <w:r>
              <w:rPr>
                <w:rFonts w:ascii="inherit" w:eastAsia="Times New Roman" w:hAnsi="inherit"/>
                <w:sz w:val="20"/>
                <w:szCs w:val="20"/>
              </w:rPr>
              <w:t>•</w:t>
            </w:r>
          </w:p>
        </w:tc>
        <w:tc>
          <w:tcPr>
            <w:tcW w:w="0" w:type="auto"/>
            <w:hideMark/>
          </w:tcPr>
          <w:p w14:paraId="602953C7" w14:textId="77777777" w:rsidR="00000000" w:rsidRDefault="00B80CBE">
            <w:pPr>
              <w:spacing w:line="288" w:lineRule="auto"/>
              <w:jc w:val="both"/>
              <w:rPr>
                <w:rFonts w:eastAsia="Times New Roman"/>
                <w:sz w:val="20"/>
                <w:szCs w:val="20"/>
              </w:rPr>
            </w:pPr>
            <w:r>
              <w:rPr>
                <w:rFonts w:ascii="inherit" w:eastAsia="Times New Roman" w:hAnsi="inherit"/>
                <w:sz w:val="20"/>
                <w:szCs w:val="20"/>
              </w:rPr>
              <w:t>any significant disruption in our operations or in the technology platforms on which we rely, including cybersecurity, business continuity and related operational risks, as well as other security failures or breaches of our systems or those of our customer</w:t>
            </w:r>
            <w:r>
              <w:rPr>
                <w:rFonts w:ascii="inherit" w:eastAsia="Times New Roman" w:hAnsi="inherit"/>
                <w:sz w:val="20"/>
                <w:szCs w:val="20"/>
              </w:rPr>
              <w:t>s, partners, service providers or other third parties;</w:t>
            </w:r>
          </w:p>
        </w:tc>
      </w:tr>
    </w:tbl>
    <w:p w14:paraId="4179F281"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2428E68A" w14:textId="77777777">
        <w:trPr>
          <w:tblCellSpacing w:w="0" w:type="dxa"/>
        </w:trPr>
        <w:tc>
          <w:tcPr>
            <w:tcW w:w="720" w:type="dxa"/>
            <w:vAlign w:val="center"/>
            <w:hideMark/>
          </w:tcPr>
          <w:p w14:paraId="7E590AC3" w14:textId="77777777" w:rsidR="00000000" w:rsidRDefault="00B80CBE">
            <w:pPr>
              <w:rPr>
                <w:rFonts w:eastAsia="Times New Roman"/>
                <w:sz w:val="20"/>
                <w:szCs w:val="20"/>
              </w:rPr>
            </w:pPr>
          </w:p>
        </w:tc>
        <w:tc>
          <w:tcPr>
            <w:tcW w:w="0" w:type="auto"/>
            <w:vAlign w:val="center"/>
            <w:hideMark/>
          </w:tcPr>
          <w:p w14:paraId="38FEDB1E" w14:textId="77777777" w:rsidR="00000000" w:rsidRDefault="00B80CBE">
            <w:pPr>
              <w:rPr>
                <w:rFonts w:eastAsia="Times New Roman"/>
                <w:sz w:val="20"/>
                <w:szCs w:val="20"/>
              </w:rPr>
            </w:pPr>
          </w:p>
        </w:tc>
      </w:tr>
      <w:tr w:rsidR="00000000" w14:paraId="2807670D" w14:textId="77777777">
        <w:trPr>
          <w:tblCellSpacing w:w="0" w:type="dxa"/>
        </w:trPr>
        <w:tc>
          <w:tcPr>
            <w:tcW w:w="0" w:type="auto"/>
            <w:hideMark/>
          </w:tcPr>
          <w:p w14:paraId="50211167" w14:textId="77777777" w:rsidR="00000000" w:rsidRDefault="00B80CBE">
            <w:pPr>
              <w:spacing w:line="288" w:lineRule="auto"/>
              <w:divId w:val="925846428"/>
              <w:rPr>
                <w:rFonts w:eastAsia="Times New Roman"/>
                <w:sz w:val="20"/>
                <w:szCs w:val="20"/>
              </w:rPr>
            </w:pPr>
            <w:r>
              <w:rPr>
                <w:rFonts w:ascii="inherit" w:eastAsia="Times New Roman" w:hAnsi="inherit"/>
                <w:sz w:val="20"/>
                <w:szCs w:val="20"/>
              </w:rPr>
              <w:t>•</w:t>
            </w:r>
          </w:p>
        </w:tc>
        <w:tc>
          <w:tcPr>
            <w:tcW w:w="0" w:type="auto"/>
            <w:hideMark/>
          </w:tcPr>
          <w:p w14:paraId="1FA56B05"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maintain a compliance and technology infrastructure suitable for the nature of our business;</w:t>
            </w:r>
          </w:p>
        </w:tc>
      </w:tr>
    </w:tbl>
    <w:p w14:paraId="3F09151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6353B423" w14:textId="77777777">
        <w:trPr>
          <w:tblCellSpacing w:w="0" w:type="dxa"/>
        </w:trPr>
        <w:tc>
          <w:tcPr>
            <w:tcW w:w="720" w:type="dxa"/>
            <w:vAlign w:val="center"/>
            <w:hideMark/>
          </w:tcPr>
          <w:p w14:paraId="5A7B1C79" w14:textId="77777777" w:rsidR="00000000" w:rsidRDefault="00B80CBE">
            <w:pPr>
              <w:rPr>
                <w:rFonts w:eastAsia="Times New Roman"/>
                <w:sz w:val="20"/>
                <w:szCs w:val="20"/>
              </w:rPr>
            </w:pPr>
          </w:p>
        </w:tc>
        <w:tc>
          <w:tcPr>
            <w:tcW w:w="0" w:type="auto"/>
            <w:vAlign w:val="center"/>
            <w:hideMark/>
          </w:tcPr>
          <w:p w14:paraId="4000373B" w14:textId="77777777" w:rsidR="00000000" w:rsidRDefault="00B80CBE">
            <w:pPr>
              <w:rPr>
                <w:rFonts w:eastAsia="Times New Roman"/>
                <w:sz w:val="20"/>
                <w:szCs w:val="20"/>
              </w:rPr>
            </w:pPr>
          </w:p>
        </w:tc>
      </w:tr>
      <w:tr w:rsidR="00000000" w14:paraId="45652E42" w14:textId="77777777">
        <w:trPr>
          <w:tblCellSpacing w:w="0" w:type="dxa"/>
        </w:trPr>
        <w:tc>
          <w:tcPr>
            <w:tcW w:w="0" w:type="auto"/>
            <w:hideMark/>
          </w:tcPr>
          <w:p w14:paraId="1D329D86" w14:textId="77777777" w:rsidR="00000000" w:rsidRDefault="00B80CBE">
            <w:pPr>
              <w:spacing w:line="288" w:lineRule="auto"/>
              <w:divId w:val="556668121"/>
              <w:rPr>
                <w:rFonts w:eastAsia="Times New Roman"/>
                <w:sz w:val="20"/>
                <w:szCs w:val="20"/>
              </w:rPr>
            </w:pPr>
            <w:r>
              <w:rPr>
                <w:rFonts w:ascii="inherit" w:eastAsia="Times New Roman" w:hAnsi="inherit"/>
                <w:sz w:val="20"/>
                <w:szCs w:val="20"/>
              </w:rPr>
              <w:t>•</w:t>
            </w:r>
          </w:p>
        </w:tc>
        <w:tc>
          <w:tcPr>
            <w:tcW w:w="0" w:type="auto"/>
            <w:hideMark/>
          </w:tcPr>
          <w:p w14:paraId="39D1EC5B"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develop and adapt to rapid changes in digital technology to addr</w:t>
            </w:r>
            <w:r>
              <w:rPr>
                <w:rFonts w:ascii="inherit" w:eastAsia="Times New Roman" w:hAnsi="inherit"/>
                <w:sz w:val="20"/>
                <w:szCs w:val="20"/>
              </w:rPr>
              <w:t>ess the needs of our customers and comply with applicable regulatory standards, including compliance with data protection and privacy standards;</w:t>
            </w:r>
          </w:p>
        </w:tc>
      </w:tr>
    </w:tbl>
    <w:p w14:paraId="55AC7397"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445"/>
      </w:tblGrid>
      <w:tr w:rsidR="00000000" w14:paraId="7464D612" w14:textId="77777777">
        <w:trPr>
          <w:tblCellSpacing w:w="0" w:type="dxa"/>
        </w:trPr>
        <w:tc>
          <w:tcPr>
            <w:tcW w:w="720" w:type="dxa"/>
            <w:vAlign w:val="center"/>
            <w:hideMark/>
          </w:tcPr>
          <w:p w14:paraId="53DB4AFC" w14:textId="77777777" w:rsidR="00000000" w:rsidRDefault="00B80CBE">
            <w:pPr>
              <w:rPr>
                <w:rFonts w:eastAsia="Times New Roman"/>
                <w:sz w:val="20"/>
                <w:szCs w:val="20"/>
              </w:rPr>
            </w:pPr>
          </w:p>
        </w:tc>
        <w:tc>
          <w:tcPr>
            <w:tcW w:w="0" w:type="auto"/>
            <w:vAlign w:val="center"/>
            <w:hideMark/>
          </w:tcPr>
          <w:p w14:paraId="1ED88B4D" w14:textId="77777777" w:rsidR="00000000" w:rsidRDefault="00B80CBE">
            <w:pPr>
              <w:rPr>
                <w:rFonts w:eastAsia="Times New Roman"/>
                <w:sz w:val="20"/>
                <w:szCs w:val="20"/>
              </w:rPr>
            </w:pPr>
          </w:p>
        </w:tc>
      </w:tr>
      <w:tr w:rsidR="00000000" w14:paraId="6E1AE731" w14:textId="77777777">
        <w:trPr>
          <w:tblCellSpacing w:w="0" w:type="dxa"/>
        </w:trPr>
        <w:tc>
          <w:tcPr>
            <w:tcW w:w="0" w:type="auto"/>
            <w:hideMark/>
          </w:tcPr>
          <w:p w14:paraId="5B756D38" w14:textId="77777777" w:rsidR="00000000" w:rsidRDefault="00B80CBE">
            <w:pPr>
              <w:spacing w:line="288" w:lineRule="auto"/>
              <w:divId w:val="1115756503"/>
              <w:rPr>
                <w:rFonts w:eastAsia="Times New Roman"/>
                <w:sz w:val="20"/>
                <w:szCs w:val="20"/>
              </w:rPr>
            </w:pPr>
            <w:r>
              <w:rPr>
                <w:rFonts w:ascii="inherit" w:eastAsia="Times New Roman" w:hAnsi="inherit"/>
                <w:sz w:val="20"/>
                <w:szCs w:val="20"/>
              </w:rPr>
              <w:t>•</w:t>
            </w:r>
          </w:p>
        </w:tc>
        <w:tc>
          <w:tcPr>
            <w:tcW w:w="0" w:type="auto"/>
            <w:hideMark/>
          </w:tcPr>
          <w:p w14:paraId="42EBE0C6"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effectiveness of our risk management strategies;</w:t>
            </w:r>
          </w:p>
        </w:tc>
      </w:tr>
    </w:tbl>
    <w:p w14:paraId="192425C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6128D6E" w14:textId="77777777">
        <w:trPr>
          <w:tblCellSpacing w:w="0" w:type="dxa"/>
        </w:trPr>
        <w:tc>
          <w:tcPr>
            <w:tcW w:w="720" w:type="dxa"/>
            <w:vAlign w:val="center"/>
            <w:hideMark/>
          </w:tcPr>
          <w:p w14:paraId="1ACA418D" w14:textId="77777777" w:rsidR="00000000" w:rsidRDefault="00B80CBE">
            <w:pPr>
              <w:rPr>
                <w:rFonts w:eastAsia="Times New Roman"/>
                <w:sz w:val="20"/>
                <w:szCs w:val="20"/>
              </w:rPr>
            </w:pPr>
          </w:p>
        </w:tc>
        <w:tc>
          <w:tcPr>
            <w:tcW w:w="0" w:type="auto"/>
            <w:vAlign w:val="center"/>
            <w:hideMark/>
          </w:tcPr>
          <w:p w14:paraId="5C41742B" w14:textId="77777777" w:rsidR="00000000" w:rsidRDefault="00B80CBE">
            <w:pPr>
              <w:rPr>
                <w:rFonts w:eastAsia="Times New Roman"/>
                <w:sz w:val="20"/>
                <w:szCs w:val="20"/>
              </w:rPr>
            </w:pPr>
          </w:p>
        </w:tc>
      </w:tr>
      <w:tr w:rsidR="00000000" w14:paraId="791CEA02" w14:textId="77777777">
        <w:trPr>
          <w:tblCellSpacing w:w="0" w:type="dxa"/>
        </w:trPr>
        <w:tc>
          <w:tcPr>
            <w:tcW w:w="0" w:type="auto"/>
            <w:hideMark/>
          </w:tcPr>
          <w:p w14:paraId="20C89FD0" w14:textId="77777777" w:rsidR="00000000" w:rsidRDefault="00B80CBE">
            <w:pPr>
              <w:spacing w:line="288" w:lineRule="auto"/>
              <w:divId w:val="893466112"/>
              <w:rPr>
                <w:rFonts w:eastAsia="Times New Roman"/>
                <w:sz w:val="20"/>
                <w:szCs w:val="20"/>
              </w:rPr>
            </w:pPr>
            <w:r>
              <w:rPr>
                <w:rFonts w:ascii="inherit" w:eastAsia="Times New Roman" w:hAnsi="inherit"/>
                <w:sz w:val="20"/>
                <w:szCs w:val="20"/>
              </w:rPr>
              <w:t>•</w:t>
            </w:r>
          </w:p>
        </w:tc>
        <w:tc>
          <w:tcPr>
            <w:tcW w:w="0" w:type="auto"/>
            <w:hideMark/>
          </w:tcPr>
          <w:p w14:paraId="4BA7A2CA"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control costs, including the amount of, and rate of growth in, our expenses as our business develops or changes or as it expands into new market areas;</w:t>
            </w:r>
          </w:p>
        </w:tc>
      </w:tr>
    </w:tbl>
    <w:p w14:paraId="654A4BA1"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719D575D" w14:textId="77777777">
        <w:trPr>
          <w:tblCellSpacing w:w="0" w:type="dxa"/>
        </w:trPr>
        <w:tc>
          <w:tcPr>
            <w:tcW w:w="720" w:type="dxa"/>
            <w:vAlign w:val="center"/>
            <w:hideMark/>
          </w:tcPr>
          <w:p w14:paraId="6E4457E5" w14:textId="77777777" w:rsidR="00000000" w:rsidRDefault="00B80CBE">
            <w:pPr>
              <w:rPr>
                <w:rFonts w:eastAsia="Times New Roman"/>
                <w:sz w:val="20"/>
                <w:szCs w:val="20"/>
              </w:rPr>
            </w:pPr>
          </w:p>
        </w:tc>
        <w:tc>
          <w:tcPr>
            <w:tcW w:w="0" w:type="auto"/>
            <w:vAlign w:val="center"/>
            <w:hideMark/>
          </w:tcPr>
          <w:p w14:paraId="4EECE86C" w14:textId="77777777" w:rsidR="00000000" w:rsidRDefault="00B80CBE">
            <w:pPr>
              <w:rPr>
                <w:rFonts w:eastAsia="Times New Roman"/>
                <w:sz w:val="20"/>
                <w:szCs w:val="20"/>
              </w:rPr>
            </w:pPr>
          </w:p>
        </w:tc>
      </w:tr>
      <w:tr w:rsidR="00000000" w14:paraId="414FB9BF" w14:textId="77777777">
        <w:trPr>
          <w:tblCellSpacing w:w="0" w:type="dxa"/>
        </w:trPr>
        <w:tc>
          <w:tcPr>
            <w:tcW w:w="0" w:type="auto"/>
            <w:hideMark/>
          </w:tcPr>
          <w:p w14:paraId="3C2D8CB6" w14:textId="77777777" w:rsidR="00000000" w:rsidRDefault="00B80CBE">
            <w:pPr>
              <w:spacing w:line="288" w:lineRule="auto"/>
              <w:divId w:val="830604858"/>
              <w:rPr>
                <w:rFonts w:eastAsia="Times New Roman"/>
                <w:sz w:val="20"/>
                <w:szCs w:val="20"/>
              </w:rPr>
            </w:pPr>
            <w:r>
              <w:rPr>
                <w:rFonts w:ascii="inherit" w:eastAsia="Times New Roman" w:hAnsi="inherit"/>
                <w:sz w:val="20"/>
                <w:szCs w:val="20"/>
              </w:rPr>
              <w:t>•</w:t>
            </w:r>
          </w:p>
        </w:tc>
        <w:tc>
          <w:tcPr>
            <w:tcW w:w="0" w:type="auto"/>
            <w:hideMark/>
          </w:tcPr>
          <w:p w14:paraId="3A7BFAC2"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extensive use, reliability and accuracy of the models and data we rely on in o</w:t>
            </w:r>
            <w:r>
              <w:rPr>
                <w:rFonts w:ascii="inherit" w:eastAsia="Times New Roman" w:hAnsi="inherit"/>
                <w:sz w:val="20"/>
                <w:szCs w:val="20"/>
              </w:rPr>
              <w:t>ur business;</w:t>
            </w:r>
          </w:p>
        </w:tc>
      </w:tr>
    </w:tbl>
    <w:p w14:paraId="2A95A2FD"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5813"/>
      </w:tblGrid>
      <w:tr w:rsidR="00000000" w14:paraId="7E4DF451" w14:textId="77777777">
        <w:trPr>
          <w:tblCellSpacing w:w="0" w:type="dxa"/>
        </w:trPr>
        <w:tc>
          <w:tcPr>
            <w:tcW w:w="720" w:type="dxa"/>
            <w:vAlign w:val="center"/>
            <w:hideMark/>
          </w:tcPr>
          <w:p w14:paraId="499A8C24" w14:textId="77777777" w:rsidR="00000000" w:rsidRDefault="00B80CBE">
            <w:pPr>
              <w:rPr>
                <w:rFonts w:eastAsia="Times New Roman"/>
                <w:sz w:val="20"/>
                <w:szCs w:val="20"/>
              </w:rPr>
            </w:pPr>
          </w:p>
        </w:tc>
        <w:tc>
          <w:tcPr>
            <w:tcW w:w="0" w:type="auto"/>
            <w:vAlign w:val="center"/>
            <w:hideMark/>
          </w:tcPr>
          <w:p w14:paraId="48FF1ED0" w14:textId="77777777" w:rsidR="00000000" w:rsidRDefault="00B80CBE">
            <w:pPr>
              <w:rPr>
                <w:rFonts w:eastAsia="Times New Roman"/>
                <w:sz w:val="20"/>
                <w:szCs w:val="20"/>
              </w:rPr>
            </w:pPr>
          </w:p>
        </w:tc>
      </w:tr>
      <w:tr w:rsidR="00000000" w14:paraId="0FFC749D" w14:textId="77777777">
        <w:trPr>
          <w:tblCellSpacing w:w="0" w:type="dxa"/>
        </w:trPr>
        <w:tc>
          <w:tcPr>
            <w:tcW w:w="0" w:type="auto"/>
            <w:hideMark/>
          </w:tcPr>
          <w:p w14:paraId="0FA2B0B4" w14:textId="77777777" w:rsidR="00000000" w:rsidRDefault="00B80CBE">
            <w:pPr>
              <w:spacing w:line="288" w:lineRule="auto"/>
              <w:divId w:val="2114090016"/>
              <w:rPr>
                <w:rFonts w:eastAsia="Times New Roman"/>
                <w:sz w:val="20"/>
                <w:szCs w:val="20"/>
              </w:rPr>
            </w:pPr>
            <w:r>
              <w:rPr>
                <w:rFonts w:ascii="inherit" w:eastAsia="Times New Roman" w:hAnsi="inherit"/>
                <w:sz w:val="20"/>
                <w:szCs w:val="20"/>
              </w:rPr>
              <w:t>•</w:t>
            </w:r>
          </w:p>
        </w:tc>
        <w:tc>
          <w:tcPr>
            <w:tcW w:w="0" w:type="auto"/>
            <w:hideMark/>
          </w:tcPr>
          <w:p w14:paraId="6F61A4CE"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ability to recruit and retain talented and experienced personnel;</w:t>
            </w:r>
          </w:p>
        </w:tc>
      </w:tr>
    </w:tbl>
    <w:p w14:paraId="63127596"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2128EA9D" w14:textId="77777777">
        <w:trPr>
          <w:tblCellSpacing w:w="0" w:type="dxa"/>
        </w:trPr>
        <w:tc>
          <w:tcPr>
            <w:tcW w:w="720" w:type="dxa"/>
            <w:vAlign w:val="center"/>
            <w:hideMark/>
          </w:tcPr>
          <w:p w14:paraId="5635F16E" w14:textId="77777777" w:rsidR="00000000" w:rsidRDefault="00B80CBE">
            <w:pPr>
              <w:rPr>
                <w:rFonts w:eastAsia="Times New Roman"/>
                <w:sz w:val="20"/>
                <w:szCs w:val="20"/>
              </w:rPr>
            </w:pPr>
          </w:p>
        </w:tc>
        <w:tc>
          <w:tcPr>
            <w:tcW w:w="0" w:type="auto"/>
            <w:vAlign w:val="center"/>
            <w:hideMark/>
          </w:tcPr>
          <w:p w14:paraId="6E7BDF0D" w14:textId="77777777" w:rsidR="00000000" w:rsidRDefault="00B80CBE">
            <w:pPr>
              <w:rPr>
                <w:rFonts w:eastAsia="Times New Roman"/>
                <w:sz w:val="20"/>
                <w:szCs w:val="20"/>
              </w:rPr>
            </w:pPr>
          </w:p>
        </w:tc>
      </w:tr>
      <w:tr w:rsidR="00000000" w14:paraId="586EE29C" w14:textId="77777777">
        <w:trPr>
          <w:tblCellSpacing w:w="0" w:type="dxa"/>
        </w:trPr>
        <w:tc>
          <w:tcPr>
            <w:tcW w:w="0" w:type="auto"/>
            <w:hideMark/>
          </w:tcPr>
          <w:p w14:paraId="39BD4A4C" w14:textId="77777777" w:rsidR="00000000" w:rsidRDefault="00B80CBE">
            <w:pPr>
              <w:spacing w:line="288" w:lineRule="auto"/>
              <w:divId w:val="1361121960"/>
              <w:rPr>
                <w:rFonts w:eastAsia="Times New Roman"/>
                <w:sz w:val="20"/>
                <w:szCs w:val="20"/>
              </w:rPr>
            </w:pPr>
            <w:r>
              <w:rPr>
                <w:rFonts w:ascii="inherit" w:eastAsia="Times New Roman" w:hAnsi="inherit"/>
                <w:sz w:val="20"/>
                <w:szCs w:val="20"/>
              </w:rPr>
              <w:t>•</w:t>
            </w:r>
          </w:p>
        </w:tc>
        <w:tc>
          <w:tcPr>
            <w:tcW w:w="0" w:type="auto"/>
            <w:hideMark/>
          </w:tcPr>
          <w:p w14:paraId="2DD8277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impact from, and our ability to respond to, natural disasters and other catastrophic events;</w:t>
            </w:r>
          </w:p>
        </w:tc>
      </w:tr>
    </w:tbl>
    <w:p w14:paraId="30F8677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4003"/>
      </w:tblGrid>
      <w:tr w:rsidR="00000000" w14:paraId="5B717D75" w14:textId="77777777">
        <w:trPr>
          <w:tblCellSpacing w:w="0" w:type="dxa"/>
        </w:trPr>
        <w:tc>
          <w:tcPr>
            <w:tcW w:w="720" w:type="dxa"/>
            <w:vAlign w:val="center"/>
            <w:hideMark/>
          </w:tcPr>
          <w:p w14:paraId="44A6368B" w14:textId="77777777" w:rsidR="00000000" w:rsidRDefault="00B80CBE">
            <w:pPr>
              <w:rPr>
                <w:rFonts w:eastAsia="Times New Roman"/>
                <w:sz w:val="20"/>
                <w:szCs w:val="20"/>
              </w:rPr>
            </w:pPr>
          </w:p>
        </w:tc>
        <w:tc>
          <w:tcPr>
            <w:tcW w:w="0" w:type="auto"/>
            <w:vAlign w:val="center"/>
            <w:hideMark/>
          </w:tcPr>
          <w:p w14:paraId="37874511" w14:textId="77777777" w:rsidR="00000000" w:rsidRDefault="00B80CBE">
            <w:pPr>
              <w:rPr>
                <w:rFonts w:eastAsia="Times New Roman"/>
                <w:sz w:val="20"/>
                <w:szCs w:val="20"/>
              </w:rPr>
            </w:pPr>
          </w:p>
        </w:tc>
      </w:tr>
      <w:tr w:rsidR="00000000" w14:paraId="284EA01E" w14:textId="77777777">
        <w:trPr>
          <w:tblCellSpacing w:w="0" w:type="dxa"/>
        </w:trPr>
        <w:tc>
          <w:tcPr>
            <w:tcW w:w="0" w:type="auto"/>
            <w:hideMark/>
          </w:tcPr>
          <w:p w14:paraId="2BE6DB01" w14:textId="77777777" w:rsidR="00000000" w:rsidRDefault="00B80CBE">
            <w:pPr>
              <w:spacing w:line="288" w:lineRule="auto"/>
              <w:divId w:val="2051419198"/>
              <w:rPr>
                <w:rFonts w:eastAsia="Times New Roman"/>
                <w:sz w:val="20"/>
                <w:szCs w:val="20"/>
              </w:rPr>
            </w:pPr>
            <w:r>
              <w:rPr>
                <w:rFonts w:ascii="inherit" w:eastAsia="Times New Roman" w:hAnsi="inherit"/>
                <w:sz w:val="20"/>
                <w:szCs w:val="20"/>
              </w:rPr>
              <w:t>•</w:t>
            </w:r>
          </w:p>
        </w:tc>
        <w:tc>
          <w:tcPr>
            <w:tcW w:w="0" w:type="auto"/>
            <w:hideMark/>
          </w:tcPr>
          <w:p w14:paraId="526C859C" w14:textId="77777777" w:rsidR="00000000" w:rsidRDefault="00B80CBE">
            <w:pPr>
              <w:spacing w:line="288" w:lineRule="auto"/>
              <w:jc w:val="both"/>
              <w:rPr>
                <w:rFonts w:eastAsia="Times New Roman"/>
                <w:sz w:val="20"/>
                <w:szCs w:val="20"/>
              </w:rPr>
            </w:pPr>
            <w:r>
              <w:rPr>
                <w:rFonts w:ascii="inherit" w:eastAsia="Times New Roman" w:hAnsi="inherit"/>
                <w:sz w:val="20"/>
                <w:szCs w:val="20"/>
              </w:rPr>
              <w:t>changes in the labor and employment markets;</w:t>
            </w:r>
          </w:p>
        </w:tc>
      </w:tr>
    </w:tbl>
    <w:p w14:paraId="6B616EB2"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274"/>
      </w:tblGrid>
      <w:tr w:rsidR="00000000" w14:paraId="3B3D441F" w14:textId="77777777">
        <w:trPr>
          <w:tblCellSpacing w:w="0" w:type="dxa"/>
        </w:trPr>
        <w:tc>
          <w:tcPr>
            <w:tcW w:w="720" w:type="dxa"/>
            <w:vAlign w:val="center"/>
            <w:hideMark/>
          </w:tcPr>
          <w:p w14:paraId="13E08DAA" w14:textId="77777777" w:rsidR="00000000" w:rsidRDefault="00B80CBE">
            <w:pPr>
              <w:rPr>
                <w:rFonts w:eastAsia="Times New Roman"/>
                <w:sz w:val="20"/>
                <w:szCs w:val="20"/>
              </w:rPr>
            </w:pPr>
          </w:p>
        </w:tc>
        <w:tc>
          <w:tcPr>
            <w:tcW w:w="0" w:type="auto"/>
            <w:vAlign w:val="center"/>
            <w:hideMark/>
          </w:tcPr>
          <w:p w14:paraId="28A774EC" w14:textId="77777777" w:rsidR="00000000" w:rsidRDefault="00B80CBE">
            <w:pPr>
              <w:rPr>
                <w:rFonts w:eastAsia="Times New Roman"/>
                <w:sz w:val="20"/>
                <w:szCs w:val="20"/>
              </w:rPr>
            </w:pPr>
          </w:p>
        </w:tc>
      </w:tr>
      <w:tr w:rsidR="00000000" w14:paraId="43C5CE01" w14:textId="77777777">
        <w:trPr>
          <w:tblCellSpacing w:w="0" w:type="dxa"/>
        </w:trPr>
        <w:tc>
          <w:tcPr>
            <w:tcW w:w="0" w:type="auto"/>
            <w:hideMark/>
          </w:tcPr>
          <w:p w14:paraId="386B308E" w14:textId="77777777" w:rsidR="00000000" w:rsidRDefault="00B80CBE">
            <w:pPr>
              <w:spacing w:line="288" w:lineRule="auto"/>
              <w:divId w:val="2112124770"/>
              <w:rPr>
                <w:rFonts w:eastAsia="Times New Roman"/>
                <w:sz w:val="20"/>
                <w:szCs w:val="20"/>
              </w:rPr>
            </w:pPr>
            <w:r>
              <w:rPr>
                <w:rFonts w:ascii="inherit" w:eastAsia="Times New Roman" w:hAnsi="inherit"/>
                <w:sz w:val="20"/>
                <w:szCs w:val="20"/>
              </w:rPr>
              <w:t>•</w:t>
            </w:r>
          </w:p>
        </w:tc>
        <w:tc>
          <w:tcPr>
            <w:tcW w:w="0" w:type="auto"/>
            <w:hideMark/>
          </w:tcPr>
          <w:p w14:paraId="03328285" w14:textId="77777777" w:rsidR="00000000" w:rsidRDefault="00B80CBE">
            <w:pPr>
              <w:spacing w:line="288" w:lineRule="auto"/>
              <w:jc w:val="both"/>
              <w:rPr>
                <w:rFonts w:eastAsia="Times New Roman"/>
                <w:sz w:val="20"/>
                <w:szCs w:val="20"/>
              </w:rPr>
            </w:pPr>
            <w:r>
              <w:rPr>
                <w:rFonts w:ascii="inherit" w:eastAsia="Times New Roman" w:hAnsi="inherit"/>
                <w:sz w:val="20"/>
                <w:szCs w:val="20"/>
              </w:rPr>
              <w:t>fraud or misconduct by our customers, employees, business partners or third parties;</w:t>
            </w:r>
          </w:p>
        </w:tc>
      </w:tr>
    </w:tbl>
    <w:p w14:paraId="167CE438"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6572"/>
      </w:tblGrid>
      <w:tr w:rsidR="00000000" w14:paraId="72019CF7" w14:textId="77777777">
        <w:trPr>
          <w:tblCellSpacing w:w="0" w:type="dxa"/>
        </w:trPr>
        <w:tc>
          <w:tcPr>
            <w:tcW w:w="720" w:type="dxa"/>
            <w:vAlign w:val="center"/>
            <w:hideMark/>
          </w:tcPr>
          <w:p w14:paraId="504BF961" w14:textId="77777777" w:rsidR="00000000" w:rsidRDefault="00B80CBE">
            <w:pPr>
              <w:rPr>
                <w:rFonts w:eastAsia="Times New Roman"/>
                <w:sz w:val="20"/>
                <w:szCs w:val="20"/>
              </w:rPr>
            </w:pPr>
          </w:p>
        </w:tc>
        <w:tc>
          <w:tcPr>
            <w:tcW w:w="0" w:type="auto"/>
            <w:vAlign w:val="center"/>
            <w:hideMark/>
          </w:tcPr>
          <w:p w14:paraId="0DAAF18E" w14:textId="77777777" w:rsidR="00000000" w:rsidRDefault="00B80CBE">
            <w:pPr>
              <w:rPr>
                <w:rFonts w:eastAsia="Times New Roman"/>
                <w:sz w:val="20"/>
                <w:szCs w:val="20"/>
              </w:rPr>
            </w:pPr>
          </w:p>
        </w:tc>
      </w:tr>
      <w:tr w:rsidR="00000000" w14:paraId="3FDFAC5B" w14:textId="77777777">
        <w:trPr>
          <w:tblCellSpacing w:w="0" w:type="dxa"/>
        </w:trPr>
        <w:tc>
          <w:tcPr>
            <w:tcW w:w="0" w:type="auto"/>
            <w:hideMark/>
          </w:tcPr>
          <w:p w14:paraId="42EF9B67" w14:textId="77777777" w:rsidR="00000000" w:rsidRDefault="00B80CBE">
            <w:pPr>
              <w:spacing w:line="288" w:lineRule="auto"/>
              <w:divId w:val="723256625"/>
              <w:rPr>
                <w:rFonts w:eastAsia="Times New Roman"/>
                <w:sz w:val="20"/>
                <w:szCs w:val="20"/>
              </w:rPr>
            </w:pPr>
            <w:r>
              <w:rPr>
                <w:rFonts w:ascii="inherit" w:eastAsia="Times New Roman" w:hAnsi="inherit"/>
                <w:sz w:val="20"/>
                <w:szCs w:val="20"/>
              </w:rPr>
              <w:t>•</w:t>
            </w:r>
          </w:p>
        </w:tc>
        <w:tc>
          <w:tcPr>
            <w:tcW w:w="0" w:type="auto"/>
            <w:hideMark/>
          </w:tcPr>
          <w:p w14:paraId="7D299901" w14:textId="77777777" w:rsidR="00000000" w:rsidRDefault="00B80CBE">
            <w:pPr>
              <w:spacing w:line="288" w:lineRule="auto"/>
              <w:jc w:val="both"/>
              <w:rPr>
                <w:rFonts w:eastAsia="Times New Roman"/>
                <w:sz w:val="20"/>
                <w:szCs w:val="20"/>
              </w:rPr>
            </w:pPr>
            <w:r>
              <w:rPr>
                <w:rFonts w:ascii="inherit" w:eastAsia="Times New Roman" w:hAnsi="inherit"/>
                <w:sz w:val="20"/>
                <w:szCs w:val="20"/>
              </w:rPr>
              <w:t>merchants’</w:t>
            </w:r>
            <w:r>
              <w:rPr>
                <w:rFonts w:ascii="inherit" w:eastAsia="Times New Roman" w:hAnsi="inherit"/>
                <w:sz w:val="20"/>
                <w:szCs w:val="20"/>
              </w:rPr>
              <w:t xml:space="preserve"> </w:t>
            </w:r>
            <w:r>
              <w:rPr>
                <w:rFonts w:ascii="inherit" w:eastAsia="Times New Roman" w:hAnsi="inherit"/>
                <w:sz w:val="20"/>
                <w:szCs w:val="20"/>
              </w:rPr>
              <w:t>increasing focus on the fees charged by credit card networks; and</w:t>
            </w:r>
          </w:p>
        </w:tc>
      </w:tr>
    </w:tbl>
    <w:p w14:paraId="02E3F59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720"/>
        <w:gridCol w:w="7586"/>
      </w:tblGrid>
      <w:tr w:rsidR="00000000" w14:paraId="5B89162C" w14:textId="77777777">
        <w:trPr>
          <w:tblCellSpacing w:w="0" w:type="dxa"/>
        </w:trPr>
        <w:tc>
          <w:tcPr>
            <w:tcW w:w="720" w:type="dxa"/>
            <w:vAlign w:val="center"/>
            <w:hideMark/>
          </w:tcPr>
          <w:p w14:paraId="7E51E6EA" w14:textId="77777777" w:rsidR="00000000" w:rsidRDefault="00B80CBE">
            <w:pPr>
              <w:rPr>
                <w:rFonts w:eastAsia="Times New Roman"/>
                <w:sz w:val="20"/>
                <w:szCs w:val="20"/>
              </w:rPr>
            </w:pPr>
          </w:p>
        </w:tc>
        <w:tc>
          <w:tcPr>
            <w:tcW w:w="0" w:type="auto"/>
            <w:vAlign w:val="center"/>
            <w:hideMark/>
          </w:tcPr>
          <w:p w14:paraId="27149446" w14:textId="77777777" w:rsidR="00000000" w:rsidRDefault="00B80CBE">
            <w:pPr>
              <w:rPr>
                <w:rFonts w:eastAsia="Times New Roman"/>
                <w:sz w:val="20"/>
                <w:szCs w:val="20"/>
              </w:rPr>
            </w:pPr>
          </w:p>
        </w:tc>
      </w:tr>
      <w:tr w:rsidR="00000000" w14:paraId="12C25E2A" w14:textId="77777777">
        <w:trPr>
          <w:tblCellSpacing w:w="0" w:type="dxa"/>
        </w:trPr>
        <w:tc>
          <w:tcPr>
            <w:tcW w:w="0" w:type="auto"/>
            <w:hideMark/>
          </w:tcPr>
          <w:p w14:paraId="35248089" w14:textId="77777777" w:rsidR="00000000" w:rsidRDefault="00B80CBE">
            <w:pPr>
              <w:spacing w:line="288" w:lineRule="auto"/>
              <w:divId w:val="408700694"/>
              <w:rPr>
                <w:rFonts w:eastAsia="Times New Roman"/>
                <w:sz w:val="20"/>
                <w:szCs w:val="20"/>
              </w:rPr>
            </w:pPr>
            <w:r>
              <w:rPr>
                <w:rFonts w:ascii="inherit" w:eastAsia="Times New Roman" w:hAnsi="inherit"/>
                <w:sz w:val="20"/>
                <w:szCs w:val="20"/>
              </w:rPr>
              <w:t>•</w:t>
            </w:r>
          </w:p>
        </w:tc>
        <w:tc>
          <w:tcPr>
            <w:tcW w:w="0" w:type="auto"/>
            <w:hideMark/>
          </w:tcPr>
          <w:p w14:paraId="5463C67C" w14:textId="77777777" w:rsidR="00000000" w:rsidRDefault="00B80CBE">
            <w:pPr>
              <w:spacing w:line="288" w:lineRule="auto"/>
              <w:jc w:val="both"/>
              <w:rPr>
                <w:rFonts w:eastAsia="Times New Roman"/>
                <w:sz w:val="20"/>
                <w:szCs w:val="20"/>
              </w:rPr>
            </w:pPr>
            <w:r>
              <w:rPr>
                <w:rFonts w:ascii="inherit" w:eastAsia="Times New Roman" w:hAnsi="inherit"/>
                <w:sz w:val="20"/>
                <w:szCs w:val="20"/>
              </w:rPr>
              <w:t>other risk factors identified from time to time in our public disclosures, including in the reports that we file with the SEC.</w:t>
            </w:r>
          </w:p>
        </w:tc>
      </w:tr>
    </w:tbl>
    <w:p w14:paraId="45A31FF0"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Forward-looking statements often use words such as</w:t>
      </w:r>
      <w:r>
        <w:rPr>
          <w:rFonts w:ascii="inherit" w:eastAsia="Times New Roman" w:hAnsi="inherit"/>
          <w:sz w:val="20"/>
          <w:szCs w:val="20"/>
        </w:rPr>
        <w:t xml:space="preserve"> </w:t>
      </w:r>
      <w:r>
        <w:rPr>
          <w:rFonts w:ascii="inherit" w:eastAsia="Times New Roman" w:hAnsi="inherit"/>
          <w:sz w:val="20"/>
          <w:szCs w:val="20"/>
        </w:rPr>
        <w:t>“will,”</w:t>
      </w:r>
      <w:r>
        <w:rPr>
          <w:rFonts w:ascii="inherit" w:eastAsia="Times New Roman" w:hAnsi="inherit"/>
          <w:sz w:val="20"/>
          <w:szCs w:val="20"/>
        </w:rPr>
        <w:t xml:space="preserve"> </w:t>
      </w:r>
      <w:r>
        <w:rPr>
          <w:rFonts w:ascii="inherit" w:eastAsia="Times New Roman" w:hAnsi="inherit"/>
          <w:sz w:val="20"/>
          <w:szCs w:val="20"/>
        </w:rPr>
        <w:t>“anticipate,”</w:t>
      </w:r>
      <w:r>
        <w:rPr>
          <w:rFonts w:ascii="inherit" w:eastAsia="Times New Roman" w:hAnsi="inherit"/>
          <w:sz w:val="20"/>
          <w:szCs w:val="20"/>
        </w:rPr>
        <w:t xml:space="preserve"> </w:t>
      </w:r>
      <w:r>
        <w:rPr>
          <w:rFonts w:ascii="inherit" w:eastAsia="Times New Roman" w:hAnsi="inherit"/>
          <w:sz w:val="20"/>
          <w:szCs w:val="20"/>
        </w:rPr>
        <w:t>“target,”</w:t>
      </w:r>
      <w:r>
        <w:rPr>
          <w:rFonts w:ascii="inherit" w:eastAsia="Times New Roman" w:hAnsi="inherit"/>
          <w:sz w:val="20"/>
          <w:szCs w:val="20"/>
        </w:rPr>
        <w:t xml:space="preserve"> </w:t>
      </w:r>
      <w:r>
        <w:rPr>
          <w:rFonts w:ascii="inherit" w:eastAsia="Times New Roman" w:hAnsi="inherit"/>
          <w:sz w:val="20"/>
          <w:szCs w:val="20"/>
        </w:rPr>
        <w:t>“expect,”</w:t>
      </w:r>
      <w:r>
        <w:rPr>
          <w:rFonts w:ascii="inherit" w:eastAsia="Times New Roman" w:hAnsi="inherit"/>
          <w:sz w:val="20"/>
          <w:szCs w:val="20"/>
        </w:rPr>
        <w:t xml:space="preserve"> </w:t>
      </w:r>
      <w:r>
        <w:rPr>
          <w:rFonts w:ascii="inherit" w:eastAsia="Times New Roman" w:hAnsi="inherit"/>
          <w:sz w:val="20"/>
          <w:szCs w:val="20"/>
        </w:rPr>
        <w:t>“estimate,”</w:t>
      </w:r>
      <w:r>
        <w:rPr>
          <w:rFonts w:ascii="inherit" w:eastAsia="Times New Roman" w:hAnsi="inherit"/>
          <w:sz w:val="20"/>
          <w:szCs w:val="20"/>
        </w:rPr>
        <w:t xml:space="preserve"> </w:t>
      </w:r>
      <w:r>
        <w:rPr>
          <w:rFonts w:ascii="inherit" w:eastAsia="Times New Roman" w:hAnsi="inherit"/>
          <w:sz w:val="20"/>
          <w:szCs w:val="20"/>
        </w:rPr>
        <w:t>“intend,”</w:t>
      </w:r>
      <w:r>
        <w:rPr>
          <w:rFonts w:ascii="inherit" w:eastAsia="Times New Roman" w:hAnsi="inherit"/>
          <w:sz w:val="20"/>
          <w:szCs w:val="20"/>
        </w:rPr>
        <w:t xml:space="preserve"> </w:t>
      </w:r>
      <w:r>
        <w:rPr>
          <w:rFonts w:ascii="inherit" w:eastAsia="Times New Roman" w:hAnsi="inherit"/>
          <w:sz w:val="20"/>
          <w:szCs w:val="20"/>
        </w:rPr>
        <w:t>“plan,”</w:t>
      </w:r>
      <w:r>
        <w:rPr>
          <w:rFonts w:ascii="inherit" w:eastAsia="Times New Roman" w:hAnsi="inherit"/>
          <w:sz w:val="20"/>
          <w:szCs w:val="20"/>
        </w:rPr>
        <w:t xml:space="preserve"> </w:t>
      </w:r>
      <w:r>
        <w:rPr>
          <w:rFonts w:ascii="inherit" w:eastAsia="Times New Roman" w:hAnsi="inherit"/>
          <w:sz w:val="20"/>
          <w:szCs w:val="20"/>
        </w:rPr>
        <w:t>“goal</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“believe,”</w:t>
      </w:r>
      <w:r>
        <w:rPr>
          <w:rFonts w:ascii="inherit" w:eastAsia="Times New Roman" w:hAnsi="inherit"/>
          <w:sz w:val="20"/>
          <w:szCs w:val="20"/>
        </w:rPr>
        <w:t xml:space="preserve"> </w:t>
      </w:r>
      <w:r>
        <w:rPr>
          <w:rFonts w:ascii="inherit" w:eastAsia="Times New Roman" w:hAnsi="inherit"/>
          <w:sz w:val="20"/>
          <w:szCs w:val="20"/>
        </w:rPr>
        <w:t>“forecast,”</w:t>
      </w:r>
      <w:r>
        <w:rPr>
          <w:rFonts w:ascii="inherit" w:eastAsia="Times New Roman" w:hAnsi="inherit"/>
          <w:sz w:val="20"/>
          <w:szCs w:val="20"/>
        </w:rPr>
        <w:t xml:space="preserve"> </w:t>
      </w:r>
      <w:r>
        <w:rPr>
          <w:rFonts w:ascii="inherit" w:eastAsia="Times New Roman" w:hAnsi="inherit"/>
          <w:sz w:val="20"/>
          <w:szCs w:val="20"/>
        </w:rPr>
        <w:t>“outlook”</w:t>
      </w:r>
      <w:r>
        <w:rPr>
          <w:rFonts w:ascii="inherit" w:eastAsia="Times New Roman" w:hAnsi="inherit"/>
          <w:sz w:val="20"/>
          <w:szCs w:val="20"/>
        </w:rPr>
        <w:t xml:space="preserve"> </w:t>
      </w:r>
      <w:r>
        <w:rPr>
          <w:rFonts w:ascii="inherit" w:eastAsia="Times New Roman" w:hAnsi="inherit"/>
          <w:sz w:val="20"/>
          <w:szCs w:val="20"/>
        </w:rPr>
        <w:t>or other words of similar meaning. Any forward-looking statements made by us or on our behalf speak only as of the date they are made or as of the date indicated, and we do not undertake any obligation to update forward-</w:t>
      </w:r>
      <w:r>
        <w:rPr>
          <w:rFonts w:ascii="inherit" w:eastAsia="Times New Roman" w:hAnsi="inherit"/>
          <w:sz w:val="20"/>
          <w:szCs w:val="20"/>
        </w:rPr>
        <w:t>looking statements as a result of new information, future events or otherwise. For additional information on factors that could materially influence forward-looking statements included in this Report, see the risk factors set forth under</w:t>
      </w:r>
      <w:r>
        <w:rPr>
          <w:rFonts w:ascii="inherit" w:eastAsia="Times New Roman" w:hAnsi="inherit"/>
          <w:sz w:val="20"/>
          <w:szCs w:val="20"/>
        </w:rPr>
        <w:t xml:space="preserve"> </w:t>
      </w:r>
      <w:r>
        <w:rPr>
          <w:rFonts w:ascii="inherit" w:eastAsia="Times New Roman" w:hAnsi="inherit"/>
          <w:sz w:val="20"/>
          <w:szCs w:val="20"/>
        </w:rPr>
        <w:t>“Part I—Item 1A.</w:t>
      </w:r>
      <w:r>
        <w:rPr>
          <w:rFonts w:ascii="inherit" w:eastAsia="Times New Roman" w:hAnsi="inherit"/>
          <w:sz w:val="20"/>
          <w:szCs w:val="20"/>
        </w:rPr>
        <w:t xml:space="preserve"> </w:t>
      </w:r>
      <w:r>
        <w:rPr>
          <w:rFonts w:eastAsia="Times New Roman"/>
          <w:color w:val="000000"/>
          <w:sz w:val="20"/>
          <w:szCs w:val="20"/>
        </w:rPr>
        <w:t>Risk Factors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You should carefully consider the factors discussed above, and in our Risk Factors or other disclosure, in evaluating these forward-looking statements.</w:t>
      </w:r>
    </w:p>
    <w:p w14:paraId="1E0D1A3F" w14:textId="77777777" w:rsidR="00000000" w:rsidRDefault="00B80CBE">
      <w:pPr>
        <w:divId w:val="8357367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AEFC64B" w14:textId="77777777">
        <w:trPr>
          <w:divId w:val="1182159231"/>
          <w:jc w:val="center"/>
        </w:trPr>
        <w:tc>
          <w:tcPr>
            <w:tcW w:w="0" w:type="auto"/>
            <w:gridSpan w:val="3"/>
            <w:vAlign w:val="center"/>
            <w:hideMark/>
          </w:tcPr>
          <w:p w14:paraId="77B4B77A" w14:textId="77777777" w:rsidR="00000000" w:rsidRDefault="00B80CBE">
            <w:pPr>
              <w:rPr>
                <w:rFonts w:eastAsia="Times New Roman"/>
                <w:sz w:val="20"/>
                <w:szCs w:val="20"/>
              </w:rPr>
            </w:pPr>
          </w:p>
        </w:tc>
      </w:tr>
      <w:tr w:rsidR="00000000" w14:paraId="0D0363A5" w14:textId="77777777">
        <w:trPr>
          <w:divId w:val="1182159231"/>
          <w:jc w:val="center"/>
        </w:trPr>
        <w:tc>
          <w:tcPr>
            <w:tcW w:w="1700" w:type="pct"/>
            <w:vAlign w:val="center"/>
            <w:hideMark/>
          </w:tcPr>
          <w:p w14:paraId="0B971892" w14:textId="77777777" w:rsidR="00000000" w:rsidRDefault="00B80CBE">
            <w:pPr>
              <w:rPr>
                <w:rFonts w:eastAsia="Times New Roman"/>
                <w:sz w:val="20"/>
                <w:szCs w:val="20"/>
              </w:rPr>
            </w:pPr>
          </w:p>
        </w:tc>
        <w:tc>
          <w:tcPr>
            <w:tcW w:w="1650" w:type="pct"/>
            <w:vAlign w:val="center"/>
            <w:hideMark/>
          </w:tcPr>
          <w:p w14:paraId="3E964D1D" w14:textId="77777777" w:rsidR="00000000" w:rsidRDefault="00B80CBE">
            <w:pPr>
              <w:rPr>
                <w:rFonts w:eastAsia="Times New Roman"/>
                <w:sz w:val="20"/>
                <w:szCs w:val="20"/>
              </w:rPr>
            </w:pPr>
          </w:p>
        </w:tc>
        <w:tc>
          <w:tcPr>
            <w:tcW w:w="1650" w:type="pct"/>
            <w:vAlign w:val="center"/>
            <w:hideMark/>
          </w:tcPr>
          <w:p w14:paraId="27193498" w14:textId="77777777" w:rsidR="00000000" w:rsidRDefault="00B80CBE">
            <w:pPr>
              <w:rPr>
                <w:rFonts w:eastAsia="Times New Roman"/>
                <w:sz w:val="20"/>
                <w:szCs w:val="20"/>
              </w:rPr>
            </w:pPr>
          </w:p>
        </w:tc>
      </w:tr>
      <w:tr w:rsidR="00000000" w14:paraId="19589D6B" w14:textId="77777777">
        <w:trPr>
          <w:divId w:val="1182159231"/>
          <w:jc w:val="center"/>
        </w:trPr>
        <w:tc>
          <w:tcPr>
            <w:tcW w:w="0" w:type="auto"/>
            <w:gridSpan w:val="3"/>
            <w:tcMar>
              <w:top w:w="30" w:type="dxa"/>
              <w:left w:w="30" w:type="dxa"/>
              <w:bottom w:w="30" w:type="dxa"/>
              <w:right w:w="30" w:type="dxa"/>
            </w:tcMar>
            <w:vAlign w:val="bottom"/>
            <w:hideMark/>
          </w:tcPr>
          <w:p w14:paraId="56125BCD" w14:textId="77777777" w:rsidR="00000000" w:rsidRDefault="00B80CBE">
            <w:pPr>
              <w:divId w:val="1444570123"/>
              <w:rPr>
                <w:rFonts w:eastAsia="Times New Roman"/>
                <w:sz w:val="20"/>
                <w:szCs w:val="20"/>
              </w:rPr>
            </w:pPr>
            <w:r>
              <w:rPr>
                <w:rFonts w:ascii="inherit" w:eastAsia="Times New Roman" w:hAnsi="inherit"/>
                <w:sz w:val="20"/>
                <w:szCs w:val="20"/>
              </w:rPr>
              <w:t> </w:t>
            </w:r>
          </w:p>
        </w:tc>
      </w:tr>
      <w:tr w:rsidR="00000000" w14:paraId="73EE51B1" w14:textId="77777777">
        <w:trPr>
          <w:divId w:val="1182159231"/>
          <w:jc w:val="center"/>
        </w:trPr>
        <w:tc>
          <w:tcPr>
            <w:tcW w:w="0" w:type="auto"/>
            <w:tcMar>
              <w:top w:w="30" w:type="dxa"/>
              <w:left w:w="30" w:type="dxa"/>
              <w:bottom w:w="30" w:type="dxa"/>
              <w:right w:w="30" w:type="dxa"/>
            </w:tcMar>
            <w:vAlign w:val="bottom"/>
            <w:hideMark/>
          </w:tcPr>
          <w:p w14:paraId="779BD275" w14:textId="77777777" w:rsidR="00000000" w:rsidRDefault="00B80CBE">
            <w:pPr>
              <w:divId w:val="8391524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E5C260" w14:textId="77777777" w:rsidR="00000000" w:rsidRDefault="00B80CBE">
            <w:pPr>
              <w:jc w:val="center"/>
              <w:rPr>
                <w:rFonts w:eastAsia="Times New Roman"/>
                <w:sz w:val="16"/>
                <w:szCs w:val="16"/>
              </w:rPr>
            </w:pPr>
            <w:r>
              <w:rPr>
                <w:rFonts w:ascii="inherit" w:eastAsia="Times New Roman" w:hAnsi="inherit"/>
                <w:sz w:val="16"/>
                <w:szCs w:val="16"/>
              </w:rPr>
              <w:t>49</w:t>
            </w:r>
          </w:p>
        </w:tc>
        <w:tc>
          <w:tcPr>
            <w:tcW w:w="0" w:type="auto"/>
            <w:tcMar>
              <w:top w:w="30" w:type="dxa"/>
              <w:left w:w="30" w:type="dxa"/>
              <w:bottom w:w="30" w:type="dxa"/>
              <w:right w:w="30" w:type="dxa"/>
            </w:tcMar>
            <w:vAlign w:val="bottom"/>
            <w:hideMark/>
          </w:tcPr>
          <w:p w14:paraId="1C5E97B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8C0DED3" w14:textId="77777777" w:rsidR="00000000" w:rsidRDefault="00B80CBE">
      <w:pPr>
        <w:rPr>
          <w:rFonts w:eastAsia="Times New Roman"/>
          <w:sz w:val="20"/>
          <w:szCs w:val="20"/>
        </w:rPr>
      </w:pPr>
      <w:r>
        <w:rPr>
          <w:rFonts w:eastAsia="Times New Roman"/>
          <w:sz w:val="20"/>
          <w:szCs w:val="20"/>
        </w:rPr>
        <w:pict w14:anchorId="3A5619A2">
          <v:rect id="_x0000_i1074" style="width:0;height:1.5pt" o:hralign="center" o:hrstd="t" o:hr="t" fillcolor="#a0a0a0" stroked="f"/>
        </w:pict>
      </w:r>
    </w:p>
    <w:p w14:paraId="3A31114E" w14:textId="77777777" w:rsidR="00000000" w:rsidRDefault="00B80CBE">
      <w:pPr>
        <w:spacing w:line="288" w:lineRule="auto"/>
        <w:jc w:val="both"/>
        <w:divId w:val="45607010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771B036" w14:textId="77777777" w:rsidR="00000000" w:rsidRDefault="00B80CBE">
      <w:pPr>
        <w:divId w:val="1412700053"/>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8289"/>
      </w:tblGrid>
      <w:tr w:rsidR="00000000" w14:paraId="1E582060" w14:textId="77777777">
        <w:trPr>
          <w:divId w:val="209154538"/>
          <w:jc w:val="center"/>
        </w:trPr>
        <w:tc>
          <w:tcPr>
            <w:tcW w:w="0" w:type="auto"/>
            <w:vAlign w:val="center"/>
            <w:hideMark/>
          </w:tcPr>
          <w:p w14:paraId="2F81B70C" w14:textId="77777777" w:rsidR="00000000" w:rsidRDefault="00B80CBE">
            <w:pPr>
              <w:rPr>
                <w:rFonts w:eastAsia="Times New Roman"/>
                <w:sz w:val="20"/>
                <w:szCs w:val="20"/>
              </w:rPr>
            </w:pPr>
          </w:p>
        </w:tc>
      </w:tr>
      <w:tr w:rsidR="00000000" w14:paraId="408FB81F" w14:textId="77777777">
        <w:trPr>
          <w:divId w:val="209154538"/>
          <w:jc w:val="center"/>
        </w:trPr>
        <w:tc>
          <w:tcPr>
            <w:tcW w:w="5000" w:type="pct"/>
            <w:vAlign w:val="center"/>
            <w:hideMark/>
          </w:tcPr>
          <w:p w14:paraId="35DED49F" w14:textId="77777777" w:rsidR="00000000" w:rsidRDefault="00B80CBE">
            <w:pPr>
              <w:rPr>
                <w:rFonts w:eastAsia="Times New Roman"/>
                <w:sz w:val="20"/>
                <w:szCs w:val="20"/>
              </w:rPr>
            </w:pPr>
          </w:p>
        </w:tc>
      </w:tr>
      <w:tr w:rsidR="00000000" w14:paraId="1A99AD47" w14:textId="77777777">
        <w:trPr>
          <w:divId w:val="209154538"/>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6497475D" w14:textId="77777777" w:rsidR="00000000" w:rsidRDefault="00B80CBE">
            <w:pPr>
              <w:rPr>
                <w:rFonts w:eastAsia="Times New Roman"/>
                <w:sz w:val="20"/>
                <w:szCs w:val="20"/>
              </w:rPr>
            </w:pPr>
            <w:r>
              <w:rPr>
                <w:rFonts w:eastAsia="Times New Roman"/>
                <w:b/>
                <w:bCs/>
                <w:color w:val="000000"/>
                <w:sz w:val="20"/>
                <w:szCs w:val="20"/>
              </w:rPr>
              <w:t>SUPPLEMENTAL TABLE</w:t>
            </w:r>
          </w:p>
        </w:tc>
      </w:tr>
    </w:tbl>
    <w:p w14:paraId="14994540" w14:textId="77777777" w:rsidR="00000000" w:rsidRDefault="00B80CBE">
      <w:pPr>
        <w:spacing w:line="288" w:lineRule="auto"/>
        <w:rPr>
          <w:rFonts w:eastAsia="Times New Roman"/>
          <w:sz w:val="20"/>
          <w:szCs w:val="20"/>
        </w:rPr>
      </w:pPr>
      <w:r>
        <w:rPr>
          <w:rFonts w:ascii="inherit" w:eastAsia="Times New Roman" w:hAnsi="inherit"/>
          <w:b/>
          <w:bCs/>
          <w:sz w:val="20"/>
          <w:szCs w:val="20"/>
        </w:rPr>
        <w:t>Reconciliation of Non-GAAP Measures</w:t>
      </w:r>
    </w:p>
    <w:p w14:paraId="57027487"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following non-GAAP measures consist of TCE, tangible assets and metrics computed using these amounts, which include tangible book value per common share, return on average tangible assets, return on average TCE and TCE ratio. We consider these metrics </w:t>
      </w:r>
      <w:r>
        <w:rPr>
          <w:rFonts w:ascii="inherit" w:eastAsia="Times New Roman" w:hAnsi="inherit"/>
          <w:sz w:val="20"/>
          <w:szCs w:val="20"/>
        </w:rPr>
        <w:t>to be key financial performance measures that management uses in assessing capital adequacy and the level of returns generated. While these non-GAAP measures are widely used by investors, analysts and bank regulatory agencies to assess the capital position</w:t>
      </w:r>
      <w:r>
        <w:rPr>
          <w:rFonts w:ascii="inherit" w:eastAsia="Times New Roman" w:hAnsi="inherit"/>
          <w:sz w:val="20"/>
          <w:szCs w:val="20"/>
        </w:rPr>
        <w:t xml:space="preserve"> of financial services companies, they may not be comparable to similarly-titled measures reported by other companies. The following table presents reconciliations of these non-GAAP measures to the applicable amounts measured in accordance with GAAP.</w:t>
      </w:r>
    </w:p>
    <w:p w14:paraId="143D3570" w14:textId="77777777" w:rsidR="00000000" w:rsidRDefault="00B80CBE">
      <w:pPr>
        <w:spacing w:line="288" w:lineRule="auto"/>
        <w:divId w:val="446046175"/>
        <w:rPr>
          <w:rFonts w:eastAsia="Times New Roman"/>
          <w:sz w:val="20"/>
          <w:szCs w:val="20"/>
        </w:rPr>
      </w:pPr>
      <w:r>
        <w:rPr>
          <w:rFonts w:eastAsia="Times New Roman"/>
          <w:b/>
          <w:bCs/>
          <w:color w:val="000000"/>
          <w:sz w:val="18"/>
          <w:szCs w:val="18"/>
        </w:rPr>
        <w:t>Table</w:t>
      </w:r>
      <w:r>
        <w:rPr>
          <w:rFonts w:eastAsia="Times New Roman"/>
          <w:b/>
          <w:bCs/>
          <w:color w:val="000000"/>
          <w:sz w:val="18"/>
          <w:szCs w:val="18"/>
        </w:rPr>
        <w:t xml:space="preserve"> A—</w:t>
      </w:r>
      <w:r>
        <w:rPr>
          <w:rFonts w:ascii="inherit" w:eastAsia="Times New Roman" w:hAnsi="inherit"/>
          <w:b/>
          <w:bCs/>
          <w:sz w:val="18"/>
          <w:szCs w:val="18"/>
        </w:rPr>
        <w:t>Reconciliation of Non-GAAP Measures</w:t>
      </w:r>
    </w:p>
    <w:tbl>
      <w:tblPr>
        <w:tblW w:w="5000" w:type="pct"/>
        <w:tblCellMar>
          <w:left w:w="0" w:type="dxa"/>
          <w:right w:w="0" w:type="dxa"/>
        </w:tblCellMar>
        <w:tblLook w:val="04A0" w:firstRow="1" w:lastRow="0" w:firstColumn="1" w:lastColumn="0" w:noHBand="0" w:noVBand="1"/>
      </w:tblPr>
      <w:tblGrid>
        <w:gridCol w:w="5671"/>
        <w:gridCol w:w="105"/>
        <w:gridCol w:w="128"/>
        <w:gridCol w:w="854"/>
        <w:gridCol w:w="206"/>
        <w:gridCol w:w="105"/>
        <w:gridCol w:w="123"/>
        <w:gridCol w:w="923"/>
        <w:gridCol w:w="191"/>
      </w:tblGrid>
      <w:tr w:rsidR="00000000" w14:paraId="76DC0958" w14:textId="77777777">
        <w:trPr>
          <w:divId w:val="1829587757"/>
        </w:trPr>
        <w:tc>
          <w:tcPr>
            <w:tcW w:w="0" w:type="auto"/>
            <w:gridSpan w:val="9"/>
            <w:vAlign w:val="center"/>
            <w:hideMark/>
          </w:tcPr>
          <w:p w14:paraId="0B37CDBA" w14:textId="77777777" w:rsidR="00000000" w:rsidRDefault="00B80CBE">
            <w:pPr>
              <w:spacing w:line="288" w:lineRule="auto"/>
              <w:rPr>
                <w:rFonts w:eastAsia="Times New Roman"/>
                <w:sz w:val="20"/>
                <w:szCs w:val="20"/>
              </w:rPr>
            </w:pPr>
          </w:p>
        </w:tc>
      </w:tr>
      <w:tr w:rsidR="00000000" w14:paraId="6E78705C" w14:textId="77777777">
        <w:trPr>
          <w:divId w:val="1829587757"/>
        </w:trPr>
        <w:tc>
          <w:tcPr>
            <w:tcW w:w="3500" w:type="pct"/>
            <w:vAlign w:val="center"/>
            <w:hideMark/>
          </w:tcPr>
          <w:p w14:paraId="725F7EAF" w14:textId="77777777" w:rsidR="00000000" w:rsidRDefault="00B80CBE">
            <w:pPr>
              <w:rPr>
                <w:rFonts w:eastAsia="Times New Roman"/>
                <w:sz w:val="20"/>
                <w:szCs w:val="20"/>
              </w:rPr>
            </w:pPr>
          </w:p>
        </w:tc>
        <w:tc>
          <w:tcPr>
            <w:tcW w:w="50" w:type="pct"/>
            <w:vAlign w:val="center"/>
            <w:hideMark/>
          </w:tcPr>
          <w:p w14:paraId="548BFA61" w14:textId="77777777" w:rsidR="00000000" w:rsidRDefault="00B80CBE">
            <w:pPr>
              <w:rPr>
                <w:rFonts w:eastAsia="Times New Roman"/>
                <w:sz w:val="20"/>
                <w:szCs w:val="20"/>
              </w:rPr>
            </w:pPr>
          </w:p>
        </w:tc>
        <w:tc>
          <w:tcPr>
            <w:tcW w:w="50" w:type="pct"/>
            <w:vAlign w:val="center"/>
            <w:hideMark/>
          </w:tcPr>
          <w:p w14:paraId="1911505B" w14:textId="77777777" w:rsidR="00000000" w:rsidRDefault="00B80CBE">
            <w:pPr>
              <w:rPr>
                <w:rFonts w:eastAsia="Times New Roman"/>
                <w:sz w:val="20"/>
                <w:szCs w:val="20"/>
              </w:rPr>
            </w:pPr>
          </w:p>
        </w:tc>
        <w:tc>
          <w:tcPr>
            <w:tcW w:w="600" w:type="pct"/>
            <w:vAlign w:val="center"/>
            <w:hideMark/>
          </w:tcPr>
          <w:p w14:paraId="484462DD" w14:textId="77777777" w:rsidR="00000000" w:rsidRDefault="00B80CBE">
            <w:pPr>
              <w:rPr>
                <w:rFonts w:eastAsia="Times New Roman"/>
                <w:sz w:val="20"/>
                <w:szCs w:val="20"/>
              </w:rPr>
            </w:pPr>
          </w:p>
        </w:tc>
        <w:tc>
          <w:tcPr>
            <w:tcW w:w="50" w:type="pct"/>
            <w:vAlign w:val="center"/>
            <w:hideMark/>
          </w:tcPr>
          <w:p w14:paraId="02918DC8" w14:textId="77777777" w:rsidR="00000000" w:rsidRDefault="00B80CBE">
            <w:pPr>
              <w:rPr>
                <w:rFonts w:eastAsia="Times New Roman"/>
                <w:sz w:val="20"/>
                <w:szCs w:val="20"/>
              </w:rPr>
            </w:pPr>
          </w:p>
        </w:tc>
        <w:tc>
          <w:tcPr>
            <w:tcW w:w="50" w:type="pct"/>
            <w:vAlign w:val="center"/>
            <w:hideMark/>
          </w:tcPr>
          <w:p w14:paraId="24F8EECD" w14:textId="77777777" w:rsidR="00000000" w:rsidRDefault="00B80CBE">
            <w:pPr>
              <w:rPr>
                <w:rFonts w:eastAsia="Times New Roman"/>
                <w:sz w:val="20"/>
                <w:szCs w:val="20"/>
              </w:rPr>
            </w:pPr>
          </w:p>
        </w:tc>
        <w:tc>
          <w:tcPr>
            <w:tcW w:w="50" w:type="pct"/>
            <w:vAlign w:val="center"/>
            <w:hideMark/>
          </w:tcPr>
          <w:p w14:paraId="7CEDEA57" w14:textId="77777777" w:rsidR="00000000" w:rsidRDefault="00B80CBE">
            <w:pPr>
              <w:rPr>
                <w:rFonts w:eastAsia="Times New Roman"/>
                <w:sz w:val="20"/>
                <w:szCs w:val="20"/>
              </w:rPr>
            </w:pPr>
          </w:p>
        </w:tc>
        <w:tc>
          <w:tcPr>
            <w:tcW w:w="600" w:type="pct"/>
            <w:vAlign w:val="center"/>
            <w:hideMark/>
          </w:tcPr>
          <w:p w14:paraId="4E440178" w14:textId="77777777" w:rsidR="00000000" w:rsidRDefault="00B80CBE">
            <w:pPr>
              <w:rPr>
                <w:rFonts w:eastAsia="Times New Roman"/>
                <w:sz w:val="20"/>
                <w:szCs w:val="20"/>
              </w:rPr>
            </w:pPr>
          </w:p>
        </w:tc>
        <w:tc>
          <w:tcPr>
            <w:tcW w:w="50" w:type="pct"/>
            <w:vAlign w:val="center"/>
            <w:hideMark/>
          </w:tcPr>
          <w:p w14:paraId="21F927CC" w14:textId="77777777" w:rsidR="00000000" w:rsidRDefault="00B80CBE">
            <w:pPr>
              <w:rPr>
                <w:rFonts w:eastAsia="Times New Roman"/>
                <w:sz w:val="20"/>
                <w:szCs w:val="20"/>
              </w:rPr>
            </w:pPr>
          </w:p>
        </w:tc>
      </w:tr>
      <w:tr w:rsidR="00000000" w14:paraId="6C607DCC" w14:textId="77777777">
        <w:trPr>
          <w:divId w:val="1829587757"/>
        </w:trPr>
        <w:tc>
          <w:tcPr>
            <w:tcW w:w="0" w:type="auto"/>
            <w:tcMar>
              <w:top w:w="30" w:type="dxa"/>
              <w:left w:w="30" w:type="dxa"/>
              <w:bottom w:w="30" w:type="dxa"/>
              <w:right w:w="30" w:type="dxa"/>
            </w:tcMar>
            <w:vAlign w:val="bottom"/>
            <w:hideMark/>
          </w:tcPr>
          <w:p w14:paraId="1D7B5C8E" w14:textId="77777777" w:rsidR="00000000" w:rsidRDefault="00B80CBE">
            <w:pPr>
              <w:rPr>
                <w:rFonts w:eastAsia="Times New Roman"/>
                <w:sz w:val="16"/>
                <w:szCs w:val="16"/>
              </w:rPr>
            </w:pPr>
            <w:r>
              <w:rPr>
                <w:rFonts w:ascii="inherit" w:eastAsia="Times New Roman" w:hAnsi="inherit"/>
                <w:i/>
                <w:iCs/>
                <w:sz w:val="16"/>
                <w:szCs w:val="16"/>
              </w:rPr>
              <w:t>(Dollars in millions, except as noted)</w:t>
            </w:r>
          </w:p>
        </w:tc>
        <w:tc>
          <w:tcPr>
            <w:tcW w:w="0" w:type="auto"/>
            <w:tcMar>
              <w:top w:w="30" w:type="dxa"/>
              <w:left w:w="30" w:type="dxa"/>
              <w:bottom w:w="30" w:type="dxa"/>
              <w:right w:w="30" w:type="dxa"/>
            </w:tcMar>
            <w:vAlign w:val="bottom"/>
            <w:hideMark/>
          </w:tcPr>
          <w:p w14:paraId="209A730D" w14:textId="77777777" w:rsidR="00000000" w:rsidRDefault="00B80CBE">
            <w:pPr>
              <w:divId w:val="900361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03C8DCA"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0E1876F2" w14:textId="77777777" w:rsidR="00000000" w:rsidRDefault="00B80CBE">
            <w:pPr>
              <w:divId w:val="134106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97DF5B"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7AA5101E" w14:textId="77777777">
        <w:trPr>
          <w:divId w:val="1829587757"/>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4CC6EFD9" w14:textId="77777777" w:rsidR="00000000" w:rsidRDefault="00B80CBE">
            <w:pPr>
              <w:rPr>
                <w:rFonts w:eastAsia="Times New Roman"/>
                <w:sz w:val="18"/>
                <w:szCs w:val="18"/>
              </w:rPr>
            </w:pPr>
            <w:r>
              <w:rPr>
                <w:rFonts w:ascii="inherit" w:eastAsia="Times New Roman" w:hAnsi="inherit"/>
                <w:b/>
                <w:bCs/>
                <w:sz w:val="18"/>
                <w:szCs w:val="18"/>
              </w:rPr>
              <w:t>Tangible Common Equity (Period-End):</w:t>
            </w:r>
          </w:p>
        </w:tc>
        <w:tc>
          <w:tcPr>
            <w:tcW w:w="0" w:type="auto"/>
            <w:shd w:val="clear" w:color="auto" w:fill="CCEEFF"/>
            <w:tcMar>
              <w:top w:w="30" w:type="dxa"/>
              <w:left w:w="30" w:type="dxa"/>
              <w:bottom w:w="30" w:type="dxa"/>
              <w:right w:w="30" w:type="dxa"/>
            </w:tcMar>
            <w:vAlign w:val="bottom"/>
            <w:hideMark/>
          </w:tcPr>
          <w:p w14:paraId="06EC31AD" w14:textId="77777777" w:rsidR="00000000" w:rsidRDefault="00B80CBE">
            <w:pPr>
              <w:divId w:val="3605894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3A6528" w14:textId="77777777" w:rsidR="00000000" w:rsidRDefault="00B80CBE">
            <w:pPr>
              <w:divId w:val="1001008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4788ED" w14:textId="77777777" w:rsidR="00000000" w:rsidRDefault="00B80CBE">
            <w:pPr>
              <w:divId w:val="2087260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5C93F7" w14:textId="77777777" w:rsidR="00000000" w:rsidRDefault="00B80CBE">
            <w:pPr>
              <w:divId w:val="836117503"/>
              <w:rPr>
                <w:rFonts w:eastAsia="Times New Roman"/>
                <w:sz w:val="20"/>
                <w:szCs w:val="20"/>
              </w:rPr>
            </w:pPr>
            <w:r>
              <w:rPr>
                <w:rFonts w:ascii="inherit" w:eastAsia="Times New Roman" w:hAnsi="inherit"/>
                <w:sz w:val="20"/>
                <w:szCs w:val="20"/>
              </w:rPr>
              <w:t> </w:t>
            </w:r>
          </w:p>
        </w:tc>
      </w:tr>
      <w:tr w:rsidR="00000000" w14:paraId="37C449CF" w14:textId="77777777">
        <w:trPr>
          <w:divId w:val="1829587757"/>
        </w:trPr>
        <w:tc>
          <w:tcPr>
            <w:tcW w:w="0" w:type="auto"/>
            <w:tcMar>
              <w:top w:w="30" w:type="dxa"/>
              <w:left w:w="300" w:type="dxa"/>
              <w:bottom w:w="30" w:type="dxa"/>
              <w:right w:w="30" w:type="dxa"/>
            </w:tcMar>
            <w:vAlign w:val="bottom"/>
            <w:hideMark/>
          </w:tcPr>
          <w:p w14:paraId="2968413E" w14:textId="77777777" w:rsidR="00000000" w:rsidRDefault="00B80CBE">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tcMar>
              <w:top w:w="30" w:type="dxa"/>
              <w:left w:w="30" w:type="dxa"/>
              <w:bottom w:w="30" w:type="dxa"/>
              <w:right w:w="30" w:type="dxa"/>
            </w:tcMar>
            <w:vAlign w:val="bottom"/>
            <w:hideMark/>
          </w:tcPr>
          <w:p w14:paraId="1F9BB06E" w14:textId="77777777" w:rsidR="00000000" w:rsidRDefault="00B80CBE">
            <w:pPr>
              <w:divId w:val="20651345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CC3BB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01A8C9A" w14:textId="77777777" w:rsidR="00000000" w:rsidRDefault="00B80CBE">
            <w:pPr>
              <w:jc w:val="right"/>
              <w:rPr>
                <w:rFonts w:eastAsia="Times New Roman"/>
                <w:sz w:val="18"/>
                <w:szCs w:val="18"/>
              </w:rPr>
            </w:pPr>
            <w:r>
              <w:rPr>
                <w:rFonts w:ascii="inherit" w:eastAsia="Times New Roman" w:hAnsi="inherit"/>
                <w:b/>
                <w:bCs/>
                <w:sz w:val="18"/>
                <w:szCs w:val="18"/>
              </w:rPr>
              <w:t>53,481</w:t>
            </w:r>
          </w:p>
        </w:tc>
        <w:tc>
          <w:tcPr>
            <w:tcW w:w="0" w:type="auto"/>
            <w:vAlign w:val="bottom"/>
            <w:hideMark/>
          </w:tcPr>
          <w:p w14:paraId="7590DC9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6B753B" w14:textId="77777777" w:rsidR="00000000" w:rsidRDefault="00B80CBE">
            <w:pPr>
              <w:divId w:val="630092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27D335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3826B74B" w14:textId="77777777" w:rsidR="00000000" w:rsidRDefault="00B80CBE">
            <w:pPr>
              <w:jc w:val="right"/>
              <w:rPr>
                <w:rFonts w:eastAsia="Times New Roman"/>
                <w:sz w:val="18"/>
                <w:szCs w:val="18"/>
              </w:rPr>
            </w:pPr>
            <w:r>
              <w:rPr>
                <w:rFonts w:ascii="inherit" w:eastAsia="Times New Roman" w:hAnsi="inherit"/>
                <w:sz w:val="18"/>
                <w:szCs w:val="18"/>
              </w:rPr>
              <w:t>51,668</w:t>
            </w:r>
          </w:p>
        </w:tc>
        <w:tc>
          <w:tcPr>
            <w:tcW w:w="0" w:type="auto"/>
            <w:vAlign w:val="bottom"/>
            <w:hideMark/>
          </w:tcPr>
          <w:p w14:paraId="40527E4E" w14:textId="77777777" w:rsidR="00000000" w:rsidRDefault="00B80CBE">
            <w:pPr>
              <w:rPr>
                <w:rFonts w:eastAsia="Times New Roman"/>
                <w:sz w:val="20"/>
                <w:szCs w:val="20"/>
              </w:rPr>
            </w:pPr>
          </w:p>
        </w:tc>
      </w:tr>
      <w:tr w:rsidR="00000000" w14:paraId="589562D5" w14:textId="77777777">
        <w:trPr>
          <w:divId w:val="1829587757"/>
        </w:trPr>
        <w:tc>
          <w:tcPr>
            <w:tcW w:w="0" w:type="auto"/>
            <w:shd w:val="clear" w:color="auto" w:fill="CCEEFF"/>
            <w:tcMar>
              <w:top w:w="30" w:type="dxa"/>
              <w:left w:w="300" w:type="dxa"/>
              <w:bottom w:w="30" w:type="dxa"/>
              <w:right w:w="30" w:type="dxa"/>
            </w:tcMar>
            <w:vAlign w:val="bottom"/>
            <w:hideMark/>
          </w:tcPr>
          <w:p w14:paraId="00504B04" w14:textId="77777777" w:rsidR="00000000" w:rsidRDefault="00B80CB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235A9080" w14:textId="77777777" w:rsidR="00000000" w:rsidRDefault="00B80CBE">
            <w:pPr>
              <w:divId w:val="1848211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466533E" w14:textId="77777777" w:rsidR="00000000" w:rsidRDefault="00B80CBE">
            <w:pPr>
              <w:jc w:val="right"/>
              <w:rPr>
                <w:rFonts w:eastAsia="Times New Roman"/>
                <w:sz w:val="18"/>
                <w:szCs w:val="18"/>
              </w:rPr>
            </w:pPr>
            <w:r>
              <w:rPr>
                <w:rFonts w:ascii="inherit" w:eastAsia="Times New Roman" w:hAnsi="inherit"/>
                <w:b/>
                <w:bCs/>
                <w:sz w:val="18"/>
                <w:szCs w:val="18"/>
              </w:rPr>
              <w:t>(14,904</w:t>
            </w:r>
          </w:p>
        </w:tc>
        <w:tc>
          <w:tcPr>
            <w:tcW w:w="0" w:type="auto"/>
            <w:shd w:val="clear" w:color="auto" w:fill="CCEEFF"/>
            <w:tcMar>
              <w:top w:w="30" w:type="dxa"/>
              <w:left w:w="0" w:type="dxa"/>
              <w:bottom w:w="30" w:type="dxa"/>
              <w:right w:w="30" w:type="dxa"/>
            </w:tcMar>
            <w:vAlign w:val="bottom"/>
            <w:hideMark/>
          </w:tcPr>
          <w:p w14:paraId="44946A7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CC4EACA" w14:textId="77777777" w:rsidR="00000000" w:rsidRDefault="00B80CBE">
            <w:pPr>
              <w:divId w:val="1317343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700A84" w14:textId="77777777" w:rsidR="00000000" w:rsidRDefault="00B80CBE">
            <w:pPr>
              <w:jc w:val="right"/>
              <w:rPr>
                <w:rFonts w:eastAsia="Times New Roman"/>
                <w:sz w:val="18"/>
                <w:szCs w:val="18"/>
              </w:rPr>
            </w:pPr>
            <w:r>
              <w:rPr>
                <w:rFonts w:ascii="inherit" w:eastAsia="Times New Roman" w:hAnsi="inherit"/>
                <w:sz w:val="18"/>
                <w:szCs w:val="18"/>
              </w:rPr>
              <w:t>(14,941</w:t>
            </w:r>
          </w:p>
        </w:tc>
        <w:tc>
          <w:tcPr>
            <w:tcW w:w="0" w:type="auto"/>
            <w:shd w:val="clear" w:color="auto" w:fill="CCEEFF"/>
            <w:tcMar>
              <w:top w:w="30" w:type="dxa"/>
              <w:left w:w="0" w:type="dxa"/>
              <w:bottom w:w="30" w:type="dxa"/>
              <w:right w:w="30" w:type="dxa"/>
            </w:tcMar>
            <w:vAlign w:val="center"/>
            <w:hideMark/>
          </w:tcPr>
          <w:p w14:paraId="5A506090" w14:textId="77777777" w:rsidR="00000000" w:rsidRDefault="00B80CBE">
            <w:pPr>
              <w:rPr>
                <w:rFonts w:eastAsia="Times New Roman"/>
                <w:sz w:val="18"/>
                <w:szCs w:val="18"/>
              </w:rPr>
            </w:pPr>
            <w:r>
              <w:rPr>
                <w:rFonts w:ascii="inherit" w:eastAsia="Times New Roman" w:hAnsi="inherit"/>
                <w:sz w:val="18"/>
                <w:szCs w:val="18"/>
              </w:rPr>
              <w:t>)</w:t>
            </w:r>
          </w:p>
        </w:tc>
      </w:tr>
      <w:tr w:rsidR="00000000" w14:paraId="4D6FD27E" w14:textId="77777777">
        <w:trPr>
          <w:divId w:val="1829587757"/>
        </w:trPr>
        <w:tc>
          <w:tcPr>
            <w:tcW w:w="0" w:type="auto"/>
            <w:tcMar>
              <w:top w:w="30" w:type="dxa"/>
              <w:left w:w="300" w:type="dxa"/>
              <w:bottom w:w="30" w:type="dxa"/>
              <w:right w:w="30" w:type="dxa"/>
            </w:tcMar>
            <w:vAlign w:val="bottom"/>
            <w:hideMark/>
          </w:tcPr>
          <w:p w14:paraId="75FD5C25" w14:textId="77777777" w:rsidR="00000000" w:rsidRDefault="00B80CBE">
            <w:pPr>
              <w:rPr>
                <w:rFonts w:eastAsia="Times New Roman"/>
                <w:sz w:val="18"/>
                <w:szCs w:val="18"/>
              </w:rPr>
            </w:pPr>
            <w:r>
              <w:rPr>
                <w:rFonts w:ascii="inherit" w:eastAsia="Times New Roman" w:hAnsi="inherit"/>
                <w:sz w:val="18"/>
                <w:szCs w:val="18"/>
              </w:rPr>
              <w:t>Noncumulative perpetual preferred stock</w:t>
            </w:r>
          </w:p>
        </w:tc>
        <w:tc>
          <w:tcPr>
            <w:tcW w:w="0" w:type="auto"/>
            <w:tcMar>
              <w:top w:w="30" w:type="dxa"/>
              <w:left w:w="30" w:type="dxa"/>
              <w:bottom w:w="30" w:type="dxa"/>
              <w:right w:w="30" w:type="dxa"/>
            </w:tcMar>
            <w:vAlign w:val="bottom"/>
            <w:hideMark/>
          </w:tcPr>
          <w:p w14:paraId="13C4DE52" w14:textId="77777777" w:rsidR="00000000" w:rsidRDefault="00B80CBE">
            <w:pPr>
              <w:divId w:val="2333913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91B268" w14:textId="77777777" w:rsidR="00000000" w:rsidRDefault="00B80CBE">
            <w:pPr>
              <w:jc w:val="right"/>
              <w:rPr>
                <w:rFonts w:eastAsia="Times New Roman"/>
                <w:sz w:val="18"/>
                <w:szCs w:val="18"/>
              </w:rPr>
            </w:pPr>
            <w:r>
              <w:rPr>
                <w:rFonts w:ascii="inherit" w:eastAsia="Times New Roman" w:hAnsi="inherit"/>
                <w:b/>
                <w:bCs/>
                <w:sz w:val="18"/>
                <w:szCs w:val="18"/>
              </w:rPr>
              <w:t>(4,360</w:t>
            </w:r>
          </w:p>
        </w:tc>
        <w:tc>
          <w:tcPr>
            <w:tcW w:w="0" w:type="auto"/>
            <w:tcMar>
              <w:top w:w="30" w:type="dxa"/>
              <w:left w:w="0" w:type="dxa"/>
              <w:bottom w:w="30" w:type="dxa"/>
              <w:right w:w="30" w:type="dxa"/>
            </w:tcMar>
            <w:vAlign w:val="bottom"/>
            <w:hideMark/>
          </w:tcPr>
          <w:p w14:paraId="2A75DF4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7027F2F" w14:textId="77777777" w:rsidR="00000000" w:rsidRDefault="00B80CBE">
            <w:pPr>
              <w:divId w:val="4489390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5D5EBE5"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tcMar>
              <w:top w:w="30" w:type="dxa"/>
              <w:left w:w="0" w:type="dxa"/>
              <w:bottom w:w="30" w:type="dxa"/>
              <w:right w:w="30" w:type="dxa"/>
            </w:tcMar>
            <w:vAlign w:val="center"/>
            <w:hideMark/>
          </w:tcPr>
          <w:p w14:paraId="7AC75E0B" w14:textId="77777777" w:rsidR="00000000" w:rsidRDefault="00B80CBE">
            <w:pPr>
              <w:rPr>
                <w:rFonts w:eastAsia="Times New Roman"/>
                <w:sz w:val="18"/>
                <w:szCs w:val="18"/>
              </w:rPr>
            </w:pPr>
            <w:r>
              <w:rPr>
                <w:rFonts w:ascii="inherit" w:eastAsia="Times New Roman" w:hAnsi="inherit"/>
                <w:sz w:val="18"/>
                <w:szCs w:val="18"/>
              </w:rPr>
              <w:t>)</w:t>
            </w:r>
          </w:p>
        </w:tc>
      </w:tr>
      <w:tr w:rsidR="00000000" w14:paraId="557D20E5" w14:textId="77777777">
        <w:trPr>
          <w:divId w:val="1829587757"/>
        </w:trPr>
        <w:tc>
          <w:tcPr>
            <w:tcW w:w="0" w:type="auto"/>
            <w:shd w:val="clear" w:color="auto" w:fill="CCEEFF"/>
            <w:tcMar>
              <w:top w:w="30" w:type="dxa"/>
              <w:left w:w="30" w:type="dxa"/>
              <w:bottom w:w="30" w:type="dxa"/>
              <w:right w:w="30" w:type="dxa"/>
            </w:tcMar>
            <w:vAlign w:val="bottom"/>
            <w:hideMark/>
          </w:tcPr>
          <w:p w14:paraId="55EB0769" w14:textId="77777777" w:rsidR="00000000" w:rsidRDefault="00B80CBE">
            <w:pPr>
              <w:rPr>
                <w:rFonts w:eastAsia="Times New Roman"/>
                <w:sz w:val="18"/>
                <w:szCs w:val="18"/>
              </w:rPr>
            </w:pPr>
            <w:r>
              <w:rPr>
                <w:rFonts w:ascii="inherit" w:eastAsia="Times New Roman" w:hAnsi="inherit"/>
                <w:sz w:val="18"/>
                <w:szCs w:val="18"/>
              </w:rPr>
              <w:t>Tangible common equity</w:t>
            </w:r>
          </w:p>
        </w:tc>
        <w:tc>
          <w:tcPr>
            <w:tcW w:w="0" w:type="auto"/>
            <w:shd w:val="clear" w:color="auto" w:fill="CCEEFF"/>
            <w:tcMar>
              <w:top w:w="30" w:type="dxa"/>
              <w:left w:w="30" w:type="dxa"/>
              <w:bottom w:w="30" w:type="dxa"/>
              <w:right w:w="30" w:type="dxa"/>
            </w:tcMar>
            <w:vAlign w:val="bottom"/>
            <w:hideMark/>
          </w:tcPr>
          <w:p w14:paraId="3488269B" w14:textId="77777777" w:rsidR="00000000" w:rsidRDefault="00B80CBE">
            <w:pPr>
              <w:divId w:val="20334512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3DCB8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B58488" w14:textId="77777777" w:rsidR="00000000" w:rsidRDefault="00B80CBE">
            <w:pPr>
              <w:jc w:val="right"/>
              <w:rPr>
                <w:rFonts w:eastAsia="Times New Roman"/>
                <w:sz w:val="18"/>
                <w:szCs w:val="18"/>
              </w:rPr>
            </w:pPr>
            <w:r>
              <w:rPr>
                <w:rFonts w:ascii="inherit" w:eastAsia="Times New Roman" w:hAnsi="inherit"/>
                <w:b/>
                <w:bCs/>
                <w:sz w:val="18"/>
                <w:szCs w:val="18"/>
              </w:rPr>
              <w:t>34,217</w:t>
            </w:r>
          </w:p>
        </w:tc>
        <w:tc>
          <w:tcPr>
            <w:tcW w:w="0" w:type="auto"/>
            <w:tcBorders>
              <w:top w:val="single" w:sz="6" w:space="0" w:color="000000"/>
              <w:bottom w:val="double" w:sz="6" w:space="0" w:color="000000"/>
            </w:tcBorders>
            <w:shd w:val="clear" w:color="auto" w:fill="CCEEFF"/>
            <w:vAlign w:val="bottom"/>
            <w:hideMark/>
          </w:tcPr>
          <w:p w14:paraId="2DAA3FB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5BB92E" w14:textId="77777777" w:rsidR="00000000" w:rsidRDefault="00B80CBE">
            <w:pPr>
              <w:divId w:val="828005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4DC082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831B67B" w14:textId="77777777" w:rsidR="00000000" w:rsidRDefault="00B80CBE">
            <w:pPr>
              <w:jc w:val="right"/>
              <w:rPr>
                <w:rFonts w:eastAsia="Times New Roman"/>
                <w:sz w:val="18"/>
                <w:szCs w:val="18"/>
              </w:rPr>
            </w:pPr>
            <w:r>
              <w:rPr>
                <w:rFonts w:ascii="inherit" w:eastAsia="Times New Roman" w:hAnsi="inherit"/>
                <w:sz w:val="18"/>
                <w:szCs w:val="18"/>
              </w:rPr>
              <w:t>32,367</w:t>
            </w:r>
          </w:p>
        </w:tc>
        <w:tc>
          <w:tcPr>
            <w:tcW w:w="0" w:type="auto"/>
            <w:tcBorders>
              <w:top w:val="single" w:sz="6" w:space="0" w:color="000000"/>
              <w:bottom w:val="double" w:sz="6" w:space="0" w:color="000000"/>
            </w:tcBorders>
            <w:shd w:val="clear" w:color="auto" w:fill="CCEEFF"/>
            <w:vAlign w:val="bottom"/>
            <w:hideMark/>
          </w:tcPr>
          <w:p w14:paraId="06325F42" w14:textId="77777777" w:rsidR="00000000" w:rsidRDefault="00B80CBE">
            <w:pPr>
              <w:rPr>
                <w:rFonts w:eastAsia="Times New Roman"/>
                <w:sz w:val="20"/>
                <w:szCs w:val="20"/>
              </w:rPr>
            </w:pPr>
          </w:p>
        </w:tc>
      </w:tr>
      <w:tr w:rsidR="00000000" w14:paraId="31C56ADC" w14:textId="77777777">
        <w:trPr>
          <w:divId w:val="1829587757"/>
        </w:trPr>
        <w:tc>
          <w:tcPr>
            <w:tcW w:w="0" w:type="auto"/>
            <w:tcMar>
              <w:top w:w="30" w:type="dxa"/>
              <w:left w:w="30" w:type="dxa"/>
              <w:bottom w:w="30" w:type="dxa"/>
              <w:right w:w="30" w:type="dxa"/>
            </w:tcMar>
            <w:vAlign w:val="bottom"/>
            <w:hideMark/>
          </w:tcPr>
          <w:p w14:paraId="3C63DAB1" w14:textId="77777777" w:rsidR="00000000" w:rsidRDefault="00B80CBE">
            <w:pPr>
              <w:rPr>
                <w:rFonts w:eastAsia="Times New Roman"/>
                <w:sz w:val="18"/>
                <w:szCs w:val="18"/>
              </w:rPr>
            </w:pPr>
            <w:r>
              <w:rPr>
                <w:rFonts w:ascii="inherit" w:eastAsia="Times New Roman" w:hAnsi="inherit"/>
                <w:b/>
                <w:bCs/>
                <w:sz w:val="18"/>
                <w:szCs w:val="18"/>
              </w:rPr>
              <w:t>Tangible Common Equity (Quarterly Average):</w:t>
            </w:r>
          </w:p>
        </w:tc>
        <w:tc>
          <w:tcPr>
            <w:tcW w:w="0" w:type="auto"/>
            <w:tcMar>
              <w:top w:w="30" w:type="dxa"/>
              <w:left w:w="30" w:type="dxa"/>
              <w:bottom w:w="30" w:type="dxa"/>
              <w:right w:w="30" w:type="dxa"/>
            </w:tcMar>
            <w:vAlign w:val="bottom"/>
            <w:hideMark/>
          </w:tcPr>
          <w:p w14:paraId="5DC9888C" w14:textId="77777777" w:rsidR="00000000" w:rsidRDefault="00B80CBE">
            <w:pPr>
              <w:divId w:val="119912674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88514E" w14:textId="77777777" w:rsidR="00000000" w:rsidRDefault="00B80CBE">
            <w:pPr>
              <w:divId w:val="348027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A3ED22" w14:textId="77777777" w:rsidR="00000000" w:rsidRDefault="00B80CBE">
            <w:pPr>
              <w:divId w:val="198513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CD1C5A" w14:textId="77777777" w:rsidR="00000000" w:rsidRDefault="00B80CBE">
            <w:pPr>
              <w:divId w:val="1185755337"/>
              <w:rPr>
                <w:rFonts w:eastAsia="Times New Roman"/>
                <w:sz w:val="20"/>
                <w:szCs w:val="20"/>
              </w:rPr>
            </w:pPr>
            <w:r>
              <w:rPr>
                <w:rFonts w:ascii="inherit" w:eastAsia="Times New Roman" w:hAnsi="inherit"/>
                <w:sz w:val="20"/>
                <w:szCs w:val="20"/>
              </w:rPr>
              <w:t> </w:t>
            </w:r>
          </w:p>
        </w:tc>
      </w:tr>
      <w:tr w:rsidR="00000000" w14:paraId="20376654" w14:textId="77777777">
        <w:trPr>
          <w:divId w:val="1829587757"/>
        </w:trPr>
        <w:tc>
          <w:tcPr>
            <w:tcW w:w="0" w:type="auto"/>
            <w:shd w:val="clear" w:color="auto" w:fill="CCEEFF"/>
            <w:tcMar>
              <w:top w:w="30" w:type="dxa"/>
              <w:left w:w="300" w:type="dxa"/>
              <w:bottom w:w="30" w:type="dxa"/>
              <w:right w:w="30" w:type="dxa"/>
            </w:tcMar>
            <w:vAlign w:val="bottom"/>
            <w:hideMark/>
          </w:tcPr>
          <w:p w14:paraId="7DA13C4E" w14:textId="77777777" w:rsidR="00000000" w:rsidRDefault="00B80CBE">
            <w:pPr>
              <w:rPr>
                <w:rFonts w:eastAsia="Times New Roman"/>
                <w:sz w:val="18"/>
                <w:szCs w:val="18"/>
              </w:rPr>
            </w:pPr>
            <w:r>
              <w:rPr>
                <w:rFonts w:ascii="inherit" w:eastAsia="Times New Roman" w:hAnsi="inherit"/>
                <w:sz w:val="18"/>
                <w:szCs w:val="18"/>
              </w:rPr>
              <w:t>Stockholders’</w:t>
            </w:r>
            <w:r>
              <w:rPr>
                <w:rFonts w:ascii="inherit" w:eastAsia="Times New Roman" w:hAnsi="inherit"/>
                <w:sz w:val="18"/>
                <w:szCs w:val="18"/>
              </w:rPr>
              <w:t xml:space="preserve"> </w:t>
            </w:r>
            <w:r>
              <w:rPr>
                <w:rFonts w:ascii="inherit" w:eastAsia="Times New Roman" w:hAnsi="inherit"/>
                <w:sz w:val="18"/>
                <w:szCs w:val="18"/>
              </w:rPr>
              <w:t>equity</w:t>
            </w:r>
          </w:p>
        </w:tc>
        <w:tc>
          <w:tcPr>
            <w:tcW w:w="0" w:type="auto"/>
            <w:shd w:val="clear" w:color="auto" w:fill="CCEEFF"/>
            <w:tcMar>
              <w:top w:w="30" w:type="dxa"/>
              <w:left w:w="30" w:type="dxa"/>
              <w:bottom w:w="30" w:type="dxa"/>
              <w:right w:w="30" w:type="dxa"/>
            </w:tcMar>
            <w:vAlign w:val="bottom"/>
            <w:hideMark/>
          </w:tcPr>
          <w:p w14:paraId="2D9379FE" w14:textId="77777777" w:rsidR="00000000" w:rsidRDefault="00B80CBE">
            <w:pPr>
              <w:divId w:val="609750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BBD04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793206CF" w14:textId="77777777" w:rsidR="00000000" w:rsidRDefault="00B80CBE">
            <w:pPr>
              <w:jc w:val="right"/>
              <w:rPr>
                <w:rFonts w:eastAsia="Times New Roman"/>
                <w:sz w:val="18"/>
                <w:szCs w:val="18"/>
              </w:rPr>
            </w:pPr>
            <w:r>
              <w:rPr>
                <w:rFonts w:ascii="inherit" w:eastAsia="Times New Roman" w:hAnsi="inherit"/>
                <w:b/>
                <w:bCs/>
                <w:sz w:val="18"/>
                <w:szCs w:val="18"/>
              </w:rPr>
              <w:t>52,720</w:t>
            </w:r>
          </w:p>
        </w:tc>
        <w:tc>
          <w:tcPr>
            <w:tcW w:w="0" w:type="auto"/>
            <w:shd w:val="clear" w:color="auto" w:fill="CCEEFF"/>
            <w:vAlign w:val="bottom"/>
            <w:hideMark/>
          </w:tcPr>
          <w:p w14:paraId="0F3C3D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083719" w14:textId="77777777" w:rsidR="00000000" w:rsidRDefault="00B80CBE">
            <w:pPr>
              <w:divId w:val="8242051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7366D2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E077944" w14:textId="77777777" w:rsidR="00000000" w:rsidRDefault="00B80CBE">
            <w:pPr>
              <w:jc w:val="right"/>
              <w:rPr>
                <w:rFonts w:eastAsia="Times New Roman"/>
                <w:sz w:val="18"/>
                <w:szCs w:val="18"/>
              </w:rPr>
            </w:pPr>
            <w:r>
              <w:rPr>
                <w:rFonts w:ascii="inherit" w:eastAsia="Times New Roman" w:hAnsi="inherit"/>
                <w:sz w:val="18"/>
                <w:szCs w:val="18"/>
              </w:rPr>
              <w:t>51,114</w:t>
            </w:r>
          </w:p>
        </w:tc>
        <w:tc>
          <w:tcPr>
            <w:tcW w:w="0" w:type="auto"/>
            <w:shd w:val="clear" w:color="auto" w:fill="CCEEFF"/>
            <w:vAlign w:val="bottom"/>
            <w:hideMark/>
          </w:tcPr>
          <w:p w14:paraId="7FC413C5" w14:textId="77777777" w:rsidR="00000000" w:rsidRDefault="00B80CBE">
            <w:pPr>
              <w:rPr>
                <w:rFonts w:eastAsia="Times New Roman"/>
                <w:sz w:val="20"/>
                <w:szCs w:val="20"/>
              </w:rPr>
            </w:pPr>
          </w:p>
        </w:tc>
      </w:tr>
      <w:tr w:rsidR="00000000" w14:paraId="263287BF" w14:textId="77777777">
        <w:trPr>
          <w:divId w:val="1829587757"/>
        </w:trPr>
        <w:tc>
          <w:tcPr>
            <w:tcW w:w="0" w:type="auto"/>
            <w:tcMar>
              <w:top w:w="30" w:type="dxa"/>
              <w:left w:w="300" w:type="dxa"/>
              <w:bottom w:w="30" w:type="dxa"/>
              <w:right w:w="30" w:type="dxa"/>
            </w:tcMar>
            <w:vAlign w:val="bottom"/>
            <w:hideMark/>
          </w:tcPr>
          <w:p w14:paraId="085D5E70" w14:textId="77777777" w:rsidR="00000000" w:rsidRDefault="00B80CB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00FCB1D4" w14:textId="77777777" w:rsidR="00000000" w:rsidRDefault="00B80CBE">
            <w:pPr>
              <w:divId w:val="602988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3EBBE6" w14:textId="77777777" w:rsidR="00000000" w:rsidRDefault="00B80CBE">
            <w:pPr>
              <w:jc w:val="right"/>
              <w:rPr>
                <w:rFonts w:eastAsia="Times New Roman"/>
                <w:sz w:val="18"/>
                <w:szCs w:val="18"/>
              </w:rPr>
            </w:pPr>
            <w:r>
              <w:rPr>
                <w:rFonts w:ascii="inherit" w:eastAsia="Times New Roman" w:hAnsi="inherit"/>
                <w:b/>
                <w:bCs/>
                <w:sz w:val="18"/>
                <w:szCs w:val="18"/>
              </w:rPr>
              <w:t>(14,932</w:t>
            </w:r>
          </w:p>
        </w:tc>
        <w:tc>
          <w:tcPr>
            <w:tcW w:w="0" w:type="auto"/>
            <w:tcMar>
              <w:top w:w="30" w:type="dxa"/>
              <w:left w:w="0" w:type="dxa"/>
              <w:bottom w:w="30" w:type="dxa"/>
              <w:right w:w="30" w:type="dxa"/>
            </w:tcMar>
            <w:vAlign w:val="bottom"/>
            <w:hideMark/>
          </w:tcPr>
          <w:p w14:paraId="76BB54F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BB8BC57" w14:textId="77777777" w:rsidR="00000000" w:rsidRDefault="00B80CBE">
            <w:pPr>
              <w:divId w:val="21451538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91E1944" w14:textId="77777777" w:rsidR="00000000" w:rsidRDefault="00B80CBE">
            <w:pPr>
              <w:jc w:val="right"/>
              <w:rPr>
                <w:rFonts w:eastAsia="Times New Roman"/>
                <w:sz w:val="18"/>
                <w:szCs w:val="18"/>
              </w:rPr>
            </w:pPr>
            <w:r>
              <w:rPr>
                <w:rFonts w:ascii="inherit" w:eastAsia="Times New Roman" w:hAnsi="inherit"/>
                <w:sz w:val="18"/>
                <w:szCs w:val="18"/>
              </w:rPr>
              <w:t>(14,953</w:t>
            </w:r>
          </w:p>
        </w:tc>
        <w:tc>
          <w:tcPr>
            <w:tcW w:w="0" w:type="auto"/>
            <w:tcMar>
              <w:top w:w="30" w:type="dxa"/>
              <w:left w:w="0" w:type="dxa"/>
              <w:bottom w:w="30" w:type="dxa"/>
              <w:right w:w="30" w:type="dxa"/>
            </w:tcMar>
            <w:vAlign w:val="center"/>
            <w:hideMark/>
          </w:tcPr>
          <w:p w14:paraId="22BC205E" w14:textId="77777777" w:rsidR="00000000" w:rsidRDefault="00B80CBE">
            <w:pPr>
              <w:rPr>
                <w:rFonts w:eastAsia="Times New Roman"/>
                <w:sz w:val="18"/>
                <w:szCs w:val="18"/>
              </w:rPr>
            </w:pPr>
            <w:r>
              <w:rPr>
                <w:rFonts w:ascii="inherit" w:eastAsia="Times New Roman" w:hAnsi="inherit"/>
                <w:sz w:val="18"/>
                <w:szCs w:val="18"/>
              </w:rPr>
              <w:t>)</w:t>
            </w:r>
          </w:p>
        </w:tc>
      </w:tr>
      <w:tr w:rsidR="00000000" w14:paraId="1FC54FAF" w14:textId="77777777">
        <w:trPr>
          <w:divId w:val="1829587757"/>
        </w:trPr>
        <w:tc>
          <w:tcPr>
            <w:tcW w:w="0" w:type="auto"/>
            <w:shd w:val="clear" w:color="auto" w:fill="CCEEFF"/>
            <w:tcMar>
              <w:top w:w="30" w:type="dxa"/>
              <w:left w:w="300" w:type="dxa"/>
              <w:bottom w:w="30" w:type="dxa"/>
              <w:right w:w="30" w:type="dxa"/>
            </w:tcMar>
            <w:vAlign w:val="bottom"/>
            <w:hideMark/>
          </w:tcPr>
          <w:p w14:paraId="7B8E7CCE" w14:textId="77777777" w:rsidR="00000000" w:rsidRDefault="00B80CBE">
            <w:pPr>
              <w:rPr>
                <w:rFonts w:eastAsia="Times New Roman"/>
                <w:sz w:val="18"/>
                <w:szCs w:val="18"/>
              </w:rPr>
            </w:pPr>
            <w:r>
              <w:rPr>
                <w:rFonts w:ascii="inherit" w:eastAsia="Times New Roman" w:hAnsi="inherit"/>
                <w:sz w:val="18"/>
                <w:szCs w:val="18"/>
              </w:rPr>
              <w:t>Noncumulative perpetual preferred stock</w:t>
            </w:r>
          </w:p>
        </w:tc>
        <w:tc>
          <w:tcPr>
            <w:tcW w:w="0" w:type="auto"/>
            <w:shd w:val="clear" w:color="auto" w:fill="CCEEFF"/>
            <w:tcMar>
              <w:top w:w="30" w:type="dxa"/>
              <w:left w:w="30" w:type="dxa"/>
              <w:bottom w:w="30" w:type="dxa"/>
              <w:right w:w="30" w:type="dxa"/>
            </w:tcMar>
            <w:vAlign w:val="bottom"/>
            <w:hideMark/>
          </w:tcPr>
          <w:p w14:paraId="2456E38C" w14:textId="77777777" w:rsidR="00000000" w:rsidRDefault="00B80CBE">
            <w:pPr>
              <w:divId w:val="11043078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643D50" w14:textId="77777777" w:rsidR="00000000" w:rsidRDefault="00B80CBE">
            <w:pPr>
              <w:jc w:val="right"/>
              <w:rPr>
                <w:rFonts w:eastAsia="Times New Roman"/>
                <w:sz w:val="18"/>
                <w:szCs w:val="18"/>
              </w:rPr>
            </w:pPr>
            <w:r>
              <w:rPr>
                <w:rFonts w:ascii="inherit" w:eastAsia="Times New Roman" w:hAnsi="inherit"/>
                <w:b/>
                <w:bCs/>
                <w:sz w:val="18"/>
                <w:szCs w:val="18"/>
              </w:rPr>
              <w:t>(4,360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490FC8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934B869" w14:textId="77777777" w:rsidR="00000000" w:rsidRDefault="00B80CBE">
            <w:pPr>
              <w:divId w:val="10334558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693672B"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5FE999FC" w14:textId="77777777" w:rsidR="00000000" w:rsidRDefault="00B80CBE">
            <w:pPr>
              <w:rPr>
                <w:rFonts w:eastAsia="Times New Roman"/>
                <w:sz w:val="18"/>
                <w:szCs w:val="18"/>
              </w:rPr>
            </w:pPr>
            <w:r>
              <w:rPr>
                <w:rFonts w:ascii="inherit" w:eastAsia="Times New Roman" w:hAnsi="inherit"/>
                <w:sz w:val="18"/>
                <w:szCs w:val="18"/>
              </w:rPr>
              <w:t>)</w:t>
            </w:r>
          </w:p>
        </w:tc>
      </w:tr>
      <w:tr w:rsidR="00000000" w14:paraId="228DEB58" w14:textId="77777777">
        <w:trPr>
          <w:divId w:val="1829587757"/>
        </w:trPr>
        <w:tc>
          <w:tcPr>
            <w:tcW w:w="0" w:type="auto"/>
            <w:tcMar>
              <w:top w:w="30" w:type="dxa"/>
              <w:left w:w="30" w:type="dxa"/>
              <w:bottom w:w="30" w:type="dxa"/>
              <w:right w:w="30" w:type="dxa"/>
            </w:tcMar>
            <w:vAlign w:val="bottom"/>
            <w:hideMark/>
          </w:tcPr>
          <w:p w14:paraId="6F8EBF11" w14:textId="77777777" w:rsidR="00000000" w:rsidRDefault="00B80CBE">
            <w:pPr>
              <w:rPr>
                <w:rFonts w:eastAsia="Times New Roman"/>
                <w:sz w:val="18"/>
                <w:szCs w:val="18"/>
              </w:rPr>
            </w:pPr>
            <w:r>
              <w:rPr>
                <w:rFonts w:ascii="inherit" w:eastAsia="Times New Roman" w:hAnsi="inherit"/>
                <w:sz w:val="18"/>
                <w:szCs w:val="18"/>
              </w:rPr>
              <w:t>Tangible common equity</w:t>
            </w:r>
          </w:p>
        </w:tc>
        <w:tc>
          <w:tcPr>
            <w:tcW w:w="0" w:type="auto"/>
            <w:tcMar>
              <w:top w:w="30" w:type="dxa"/>
              <w:left w:w="30" w:type="dxa"/>
              <w:bottom w:w="30" w:type="dxa"/>
              <w:right w:w="30" w:type="dxa"/>
            </w:tcMar>
            <w:vAlign w:val="bottom"/>
            <w:hideMark/>
          </w:tcPr>
          <w:p w14:paraId="5244EEDA" w14:textId="77777777" w:rsidR="00000000" w:rsidRDefault="00B80CBE">
            <w:pPr>
              <w:divId w:val="6391201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98C0ED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D2137CD" w14:textId="77777777" w:rsidR="00000000" w:rsidRDefault="00B80CBE">
            <w:pPr>
              <w:jc w:val="right"/>
              <w:rPr>
                <w:rFonts w:eastAsia="Times New Roman"/>
                <w:sz w:val="18"/>
                <w:szCs w:val="18"/>
              </w:rPr>
            </w:pPr>
            <w:r>
              <w:rPr>
                <w:rFonts w:ascii="inherit" w:eastAsia="Times New Roman" w:hAnsi="inherit"/>
                <w:b/>
                <w:bCs/>
                <w:sz w:val="18"/>
                <w:szCs w:val="18"/>
              </w:rPr>
              <w:t>33,428</w:t>
            </w:r>
          </w:p>
        </w:tc>
        <w:tc>
          <w:tcPr>
            <w:tcW w:w="0" w:type="auto"/>
            <w:tcBorders>
              <w:top w:val="single" w:sz="6" w:space="0" w:color="000000"/>
              <w:bottom w:val="double" w:sz="6" w:space="0" w:color="000000"/>
            </w:tcBorders>
            <w:vAlign w:val="bottom"/>
            <w:hideMark/>
          </w:tcPr>
          <w:p w14:paraId="0E667F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25E04F" w14:textId="77777777" w:rsidR="00000000" w:rsidRDefault="00B80CBE">
            <w:pPr>
              <w:divId w:val="1167279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11AF97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2E0F7A4" w14:textId="77777777" w:rsidR="00000000" w:rsidRDefault="00B80CBE">
            <w:pPr>
              <w:jc w:val="right"/>
              <w:rPr>
                <w:rFonts w:eastAsia="Times New Roman"/>
                <w:sz w:val="18"/>
                <w:szCs w:val="18"/>
              </w:rPr>
            </w:pPr>
            <w:r>
              <w:rPr>
                <w:rFonts w:ascii="inherit" w:eastAsia="Times New Roman" w:hAnsi="inherit"/>
                <w:sz w:val="18"/>
                <w:szCs w:val="18"/>
              </w:rPr>
              <w:t>31,801</w:t>
            </w:r>
          </w:p>
        </w:tc>
        <w:tc>
          <w:tcPr>
            <w:tcW w:w="0" w:type="auto"/>
            <w:tcBorders>
              <w:top w:val="single" w:sz="6" w:space="0" w:color="000000"/>
              <w:bottom w:val="double" w:sz="6" w:space="0" w:color="000000"/>
            </w:tcBorders>
            <w:vAlign w:val="bottom"/>
            <w:hideMark/>
          </w:tcPr>
          <w:p w14:paraId="0B8904E8" w14:textId="77777777" w:rsidR="00000000" w:rsidRDefault="00B80CBE">
            <w:pPr>
              <w:rPr>
                <w:rFonts w:eastAsia="Times New Roman"/>
                <w:sz w:val="20"/>
                <w:szCs w:val="20"/>
              </w:rPr>
            </w:pPr>
          </w:p>
        </w:tc>
      </w:tr>
      <w:tr w:rsidR="00000000" w14:paraId="3FAAFE82" w14:textId="77777777">
        <w:trPr>
          <w:divId w:val="1829587757"/>
        </w:trPr>
        <w:tc>
          <w:tcPr>
            <w:tcW w:w="0" w:type="auto"/>
            <w:shd w:val="clear" w:color="auto" w:fill="CCEEFF"/>
            <w:tcMar>
              <w:top w:w="30" w:type="dxa"/>
              <w:left w:w="30" w:type="dxa"/>
              <w:bottom w:w="30" w:type="dxa"/>
              <w:right w:w="30" w:type="dxa"/>
            </w:tcMar>
            <w:vAlign w:val="bottom"/>
            <w:hideMark/>
          </w:tcPr>
          <w:p w14:paraId="398A5CDE" w14:textId="77777777" w:rsidR="00000000" w:rsidRDefault="00B80CBE">
            <w:pPr>
              <w:rPr>
                <w:rFonts w:eastAsia="Times New Roman"/>
                <w:sz w:val="18"/>
                <w:szCs w:val="18"/>
              </w:rPr>
            </w:pPr>
            <w:r>
              <w:rPr>
                <w:rFonts w:ascii="inherit" w:eastAsia="Times New Roman" w:hAnsi="inherit"/>
                <w:b/>
                <w:bCs/>
                <w:sz w:val="18"/>
                <w:szCs w:val="18"/>
              </w:rPr>
              <w:t>Tangible Assets (Period-End):</w:t>
            </w:r>
          </w:p>
        </w:tc>
        <w:tc>
          <w:tcPr>
            <w:tcW w:w="0" w:type="auto"/>
            <w:shd w:val="clear" w:color="auto" w:fill="CCEEFF"/>
            <w:tcMar>
              <w:top w:w="30" w:type="dxa"/>
              <w:left w:w="30" w:type="dxa"/>
              <w:bottom w:w="30" w:type="dxa"/>
              <w:right w:w="30" w:type="dxa"/>
            </w:tcMar>
            <w:vAlign w:val="bottom"/>
            <w:hideMark/>
          </w:tcPr>
          <w:p w14:paraId="0C197F7A" w14:textId="77777777" w:rsidR="00000000" w:rsidRDefault="00B80CBE">
            <w:pPr>
              <w:divId w:val="20132923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3C2218" w14:textId="77777777" w:rsidR="00000000" w:rsidRDefault="00B80CBE">
            <w:pPr>
              <w:divId w:val="10720026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F4C418" w14:textId="77777777" w:rsidR="00000000" w:rsidRDefault="00B80CBE">
            <w:pPr>
              <w:divId w:val="18384198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138A3D" w14:textId="77777777" w:rsidR="00000000" w:rsidRDefault="00B80CBE">
            <w:pPr>
              <w:divId w:val="557857918"/>
              <w:rPr>
                <w:rFonts w:eastAsia="Times New Roman"/>
                <w:sz w:val="20"/>
                <w:szCs w:val="20"/>
              </w:rPr>
            </w:pPr>
            <w:r>
              <w:rPr>
                <w:rFonts w:ascii="inherit" w:eastAsia="Times New Roman" w:hAnsi="inherit"/>
                <w:sz w:val="20"/>
                <w:szCs w:val="20"/>
              </w:rPr>
              <w:t> </w:t>
            </w:r>
          </w:p>
        </w:tc>
      </w:tr>
      <w:tr w:rsidR="00000000" w14:paraId="719FC13E" w14:textId="77777777">
        <w:trPr>
          <w:divId w:val="1829587757"/>
        </w:trPr>
        <w:tc>
          <w:tcPr>
            <w:tcW w:w="0" w:type="auto"/>
            <w:tcMar>
              <w:top w:w="30" w:type="dxa"/>
              <w:left w:w="300" w:type="dxa"/>
              <w:bottom w:w="30" w:type="dxa"/>
              <w:right w:w="30" w:type="dxa"/>
            </w:tcMar>
            <w:vAlign w:val="bottom"/>
            <w:hideMark/>
          </w:tcPr>
          <w:p w14:paraId="1DF28B7C" w14:textId="77777777" w:rsidR="00000000" w:rsidRDefault="00B80CBE">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14:paraId="7CDDC7BE" w14:textId="77777777" w:rsidR="00000000" w:rsidRDefault="00B80CBE">
            <w:pPr>
              <w:divId w:val="1112165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44D0F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21160D4" w14:textId="77777777" w:rsidR="00000000" w:rsidRDefault="00B80CBE">
            <w:pPr>
              <w:jc w:val="right"/>
              <w:rPr>
                <w:rFonts w:eastAsia="Times New Roman"/>
                <w:sz w:val="18"/>
                <w:szCs w:val="18"/>
              </w:rPr>
            </w:pPr>
            <w:r>
              <w:rPr>
                <w:rFonts w:ascii="inherit" w:eastAsia="Times New Roman" w:hAnsi="inherit"/>
                <w:b/>
                <w:bCs/>
                <w:sz w:val="18"/>
                <w:szCs w:val="18"/>
              </w:rPr>
              <w:t>373,191</w:t>
            </w:r>
          </w:p>
        </w:tc>
        <w:tc>
          <w:tcPr>
            <w:tcW w:w="0" w:type="auto"/>
            <w:vAlign w:val="bottom"/>
            <w:hideMark/>
          </w:tcPr>
          <w:p w14:paraId="4FBCA1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940D19" w14:textId="77777777" w:rsidR="00000000" w:rsidRDefault="00B80CBE">
            <w:pPr>
              <w:divId w:val="109011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4C72CF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8157C29" w14:textId="77777777" w:rsidR="00000000" w:rsidRDefault="00B80CBE">
            <w:pPr>
              <w:jc w:val="right"/>
              <w:rPr>
                <w:rFonts w:eastAsia="Times New Roman"/>
                <w:sz w:val="18"/>
                <w:szCs w:val="18"/>
              </w:rPr>
            </w:pPr>
            <w:r>
              <w:rPr>
                <w:rFonts w:ascii="inherit" w:eastAsia="Times New Roman" w:hAnsi="inherit"/>
                <w:sz w:val="18"/>
                <w:szCs w:val="18"/>
              </w:rPr>
              <w:t>372,538</w:t>
            </w:r>
          </w:p>
        </w:tc>
        <w:tc>
          <w:tcPr>
            <w:tcW w:w="0" w:type="auto"/>
            <w:vAlign w:val="bottom"/>
            <w:hideMark/>
          </w:tcPr>
          <w:p w14:paraId="6B492F12" w14:textId="77777777" w:rsidR="00000000" w:rsidRDefault="00B80CBE">
            <w:pPr>
              <w:rPr>
                <w:rFonts w:eastAsia="Times New Roman"/>
                <w:sz w:val="20"/>
                <w:szCs w:val="20"/>
              </w:rPr>
            </w:pPr>
          </w:p>
        </w:tc>
      </w:tr>
      <w:tr w:rsidR="00000000" w14:paraId="755DBC37" w14:textId="77777777">
        <w:trPr>
          <w:divId w:val="1829587757"/>
        </w:trPr>
        <w:tc>
          <w:tcPr>
            <w:tcW w:w="0" w:type="auto"/>
            <w:shd w:val="clear" w:color="auto" w:fill="CCEEFF"/>
            <w:tcMar>
              <w:top w:w="30" w:type="dxa"/>
              <w:left w:w="300" w:type="dxa"/>
              <w:bottom w:w="30" w:type="dxa"/>
              <w:right w:w="30" w:type="dxa"/>
            </w:tcMar>
            <w:vAlign w:val="bottom"/>
            <w:hideMark/>
          </w:tcPr>
          <w:p w14:paraId="18C56388" w14:textId="77777777" w:rsidR="00000000" w:rsidRDefault="00B80CB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6788238F" w14:textId="77777777" w:rsidR="00000000" w:rsidRDefault="00B80CBE">
            <w:pPr>
              <w:divId w:val="9508638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C905E7" w14:textId="77777777" w:rsidR="00000000" w:rsidRDefault="00B80CBE">
            <w:pPr>
              <w:jc w:val="right"/>
              <w:rPr>
                <w:rFonts w:eastAsia="Times New Roman"/>
                <w:sz w:val="18"/>
                <w:szCs w:val="18"/>
              </w:rPr>
            </w:pPr>
            <w:r>
              <w:rPr>
                <w:rFonts w:ascii="inherit" w:eastAsia="Times New Roman" w:hAnsi="inherit"/>
                <w:b/>
                <w:bCs/>
                <w:sz w:val="18"/>
                <w:szCs w:val="18"/>
              </w:rPr>
              <w:t>(14,904</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6F470C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A97072A" w14:textId="77777777" w:rsidR="00000000" w:rsidRDefault="00B80CBE">
            <w:pPr>
              <w:divId w:val="1970141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EFAA8C1" w14:textId="77777777" w:rsidR="00000000" w:rsidRDefault="00B80CBE">
            <w:pPr>
              <w:jc w:val="right"/>
              <w:rPr>
                <w:rFonts w:eastAsia="Times New Roman"/>
                <w:sz w:val="18"/>
                <w:szCs w:val="18"/>
              </w:rPr>
            </w:pPr>
            <w:r>
              <w:rPr>
                <w:rFonts w:ascii="inherit" w:eastAsia="Times New Roman" w:hAnsi="inherit"/>
                <w:sz w:val="18"/>
                <w:szCs w:val="18"/>
              </w:rPr>
              <w:t>(14,941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128CD6D" w14:textId="77777777" w:rsidR="00000000" w:rsidRDefault="00B80CBE">
            <w:pPr>
              <w:rPr>
                <w:rFonts w:eastAsia="Times New Roman"/>
                <w:sz w:val="18"/>
                <w:szCs w:val="18"/>
              </w:rPr>
            </w:pPr>
            <w:r>
              <w:rPr>
                <w:rFonts w:ascii="inherit" w:eastAsia="Times New Roman" w:hAnsi="inherit"/>
                <w:sz w:val="18"/>
                <w:szCs w:val="18"/>
              </w:rPr>
              <w:t>)</w:t>
            </w:r>
          </w:p>
        </w:tc>
      </w:tr>
      <w:tr w:rsidR="00000000" w14:paraId="73AA30D9" w14:textId="77777777">
        <w:trPr>
          <w:divId w:val="1829587757"/>
        </w:trPr>
        <w:tc>
          <w:tcPr>
            <w:tcW w:w="0" w:type="auto"/>
            <w:tcMar>
              <w:top w:w="30" w:type="dxa"/>
              <w:left w:w="30" w:type="dxa"/>
              <w:bottom w:w="30" w:type="dxa"/>
              <w:right w:w="30" w:type="dxa"/>
            </w:tcMar>
            <w:vAlign w:val="bottom"/>
            <w:hideMark/>
          </w:tcPr>
          <w:p w14:paraId="280A8038" w14:textId="77777777" w:rsidR="00000000" w:rsidRDefault="00B80CBE">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14:paraId="35E5B019" w14:textId="77777777" w:rsidR="00000000" w:rsidRDefault="00B80CBE">
            <w:pPr>
              <w:divId w:val="208256226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7A17B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8FACF56" w14:textId="77777777" w:rsidR="00000000" w:rsidRDefault="00B80CBE">
            <w:pPr>
              <w:jc w:val="right"/>
              <w:rPr>
                <w:rFonts w:eastAsia="Times New Roman"/>
                <w:sz w:val="18"/>
                <w:szCs w:val="18"/>
              </w:rPr>
            </w:pPr>
            <w:r>
              <w:rPr>
                <w:rFonts w:ascii="inherit" w:eastAsia="Times New Roman" w:hAnsi="inherit"/>
                <w:b/>
                <w:bCs/>
                <w:sz w:val="18"/>
                <w:szCs w:val="18"/>
              </w:rPr>
              <w:t>358,287</w:t>
            </w:r>
          </w:p>
        </w:tc>
        <w:tc>
          <w:tcPr>
            <w:tcW w:w="0" w:type="auto"/>
            <w:tcBorders>
              <w:bottom w:val="double" w:sz="6" w:space="0" w:color="000000"/>
            </w:tcBorders>
            <w:vAlign w:val="bottom"/>
            <w:hideMark/>
          </w:tcPr>
          <w:p w14:paraId="68F0C4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AB52B2" w14:textId="77777777" w:rsidR="00000000" w:rsidRDefault="00B80CBE">
            <w:pPr>
              <w:divId w:val="60912207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90681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8F6ADF2" w14:textId="77777777" w:rsidR="00000000" w:rsidRDefault="00B80CBE">
            <w:pPr>
              <w:jc w:val="right"/>
              <w:rPr>
                <w:rFonts w:eastAsia="Times New Roman"/>
                <w:sz w:val="18"/>
                <w:szCs w:val="18"/>
              </w:rPr>
            </w:pPr>
            <w:r>
              <w:rPr>
                <w:rFonts w:ascii="inherit" w:eastAsia="Times New Roman" w:hAnsi="inherit"/>
                <w:sz w:val="18"/>
                <w:szCs w:val="18"/>
              </w:rPr>
              <w:t>357,597</w:t>
            </w:r>
          </w:p>
        </w:tc>
        <w:tc>
          <w:tcPr>
            <w:tcW w:w="0" w:type="auto"/>
            <w:tcBorders>
              <w:top w:val="single" w:sz="6" w:space="0" w:color="000000"/>
              <w:bottom w:val="double" w:sz="6" w:space="0" w:color="000000"/>
            </w:tcBorders>
            <w:vAlign w:val="bottom"/>
            <w:hideMark/>
          </w:tcPr>
          <w:p w14:paraId="2A7C0A77" w14:textId="77777777" w:rsidR="00000000" w:rsidRDefault="00B80CBE">
            <w:pPr>
              <w:rPr>
                <w:rFonts w:eastAsia="Times New Roman"/>
                <w:sz w:val="20"/>
                <w:szCs w:val="20"/>
              </w:rPr>
            </w:pPr>
          </w:p>
        </w:tc>
      </w:tr>
      <w:tr w:rsidR="00000000" w14:paraId="148A9CCE" w14:textId="77777777">
        <w:trPr>
          <w:divId w:val="1829587757"/>
        </w:trPr>
        <w:tc>
          <w:tcPr>
            <w:tcW w:w="0" w:type="auto"/>
            <w:shd w:val="clear" w:color="auto" w:fill="CCEEFF"/>
            <w:tcMar>
              <w:top w:w="30" w:type="dxa"/>
              <w:left w:w="30" w:type="dxa"/>
              <w:bottom w:w="30" w:type="dxa"/>
              <w:right w:w="30" w:type="dxa"/>
            </w:tcMar>
            <w:vAlign w:val="bottom"/>
            <w:hideMark/>
          </w:tcPr>
          <w:p w14:paraId="6320E8D2" w14:textId="77777777" w:rsidR="00000000" w:rsidRDefault="00B80CBE">
            <w:pPr>
              <w:rPr>
                <w:rFonts w:eastAsia="Times New Roman"/>
                <w:sz w:val="18"/>
                <w:szCs w:val="18"/>
              </w:rPr>
            </w:pPr>
            <w:r>
              <w:rPr>
                <w:rFonts w:ascii="inherit" w:eastAsia="Times New Roman" w:hAnsi="inherit"/>
                <w:b/>
                <w:bCs/>
                <w:sz w:val="18"/>
                <w:szCs w:val="18"/>
              </w:rPr>
              <w:t>Tangible Assets (Quarterly Average):</w:t>
            </w:r>
          </w:p>
        </w:tc>
        <w:tc>
          <w:tcPr>
            <w:tcW w:w="0" w:type="auto"/>
            <w:shd w:val="clear" w:color="auto" w:fill="CCEEFF"/>
            <w:tcMar>
              <w:top w:w="30" w:type="dxa"/>
              <w:left w:w="30" w:type="dxa"/>
              <w:bottom w:w="30" w:type="dxa"/>
              <w:right w:w="30" w:type="dxa"/>
            </w:tcMar>
            <w:vAlign w:val="bottom"/>
            <w:hideMark/>
          </w:tcPr>
          <w:p w14:paraId="0090A107" w14:textId="77777777" w:rsidR="00000000" w:rsidRDefault="00B80CBE">
            <w:pPr>
              <w:divId w:val="4279708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7E29C3" w14:textId="77777777" w:rsidR="00000000" w:rsidRDefault="00B80CBE">
            <w:pPr>
              <w:divId w:val="4937616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14FBBA" w14:textId="77777777" w:rsidR="00000000" w:rsidRDefault="00B80CBE">
            <w:pPr>
              <w:divId w:val="1499478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09E45E" w14:textId="77777777" w:rsidR="00000000" w:rsidRDefault="00B80CBE">
            <w:pPr>
              <w:divId w:val="980843108"/>
              <w:rPr>
                <w:rFonts w:eastAsia="Times New Roman"/>
                <w:sz w:val="20"/>
                <w:szCs w:val="20"/>
              </w:rPr>
            </w:pPr>
            <w:r>
              <w:rPr>
                <w:rFonts w:ascii="inherit" w:eastAsia="Times New Roman" w:hAnsi="inherit"/>
                <w:sz w:val="20"/>
                <w:szCs w:val="20"/>
              </w:rPr>
              <w:t> </w:t>
            </w:r>
          </w:p>
        </w:tc>
      </w:tr>
      <w:tr w:rsidR="00000000" w14:paraId="24E7FE79" w14:textId="77777777">
        <w:trPr>
          <w:divId w:val="1829587757"/>
        </w:trPr>
        <w:tc>
          <w:tcPr>
            <w:tcW w:w="0" w:type="auto"/>
            <w:tcMar>
              <w:top w:w="30" w:type="dxa"/>
              <w:left w:w="300" w:type="dxa"/>
              <w:bottom w:w="30" w:type="dxa"/>
              <w:right w:w="30" w:type="dxa"/>
            </w:tcMar>
            <w:vAlign w:val="bottom"/>
            <w:hideMark/>
          </w:tcPr>
          <w:p w14:paraId="24AE3639" w14:textId="77777777" w:rsidR="00000000" w:rsidRDefault="00B80CBE">
            <w:pPr>
              <w:rPr>
                <w:rFonts w:eastAsia="Times New Roman"/>
                <w:sz w:val="18"/>
                <w:szCs w:val="18"/>
              </w:rPr>
            </w:pPr>
            <w:r>
              <w:rPr>
                <w:rFonts w:ascii="inherit" w:eastAsia="Times New Roman" w:hAnsi="inherit"/>
                <w:sz w:val="18"/>
                <w:szCs w:val="18"/>
              </w:rPr>
              <w:t>Total assets</w:t>
            </w:r>
          </w:p>
        </w:tc>
        <w:tc>
          <w:tcPr>
            <w:tcW w:w="0" w:type="auto"/>
            <w:tcMar>
              <w:top w:w="30" w:type="dxa"/>
              <w:left w:w="30" w:type="dxa"/>
              <w:bottom w:w="30" w:type="dxa"/>
              <w:right w:w="30" w:type="dxa"/>
            </w:tcMar>
            <w:vAlign w:val="bottom"/>
            <w:hideMark/>
          </w:tcPr>
          <w:p w14:paraId="4A62E2B4" w14:textId="77777777" w:rsidR="00000000" w:rsidRDefault="00B80CBE">
            <w:pPr>
              <w:divId w:val="1971206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9FDD7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6011D43" w14:textId="77777777" w:rsidR="00000000" w:rsidRDefault="00B80CBE">
            <w:pPr>
              <w:jc w:val="right"/>
              <w:rPr>
                <w:rFonts w:eastAsia="Times New Roman"/>
                <w:sz w:val="18"/>
                <w:szCs w:val="18"/>
              </w:rPr>
            </w:pPr>
            <w:r>
              <w:rPr>
                <w:rFonts w:ascii="inherit" w:eastAsia="Times New Roman" w:hAnsi="inherit"/>
                <w:b/>
                <w:bCs/>
                <w:sz w:val="18"/>
                <w:szCs w:val="18"/>
              </w:rPr>
              <w:t>370,394</w:t>
            </w:r>
          </w:p>
        </w:tc>
        <w:tc>
          <w:tcPr>
            <w:tcW w:w="0" w:type="auto"/>
            <w:vAlign w:val="bottom"/>
            <w:hideMark/>
          </w:tcPr>
          <w:p w14:paraId="53CC822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AA2B2B" w14:textId="77777777" w:rsidR="00000000" w:rsidRDefault="00B80CBE">
            <w:pPr>
              <w:divId w:val="12580609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470D6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ED90645" w14:textId="77777777" w:rsidR="00000000" w:rsidRDefault="00B80CBE">
            <w:pPr>
              <w:jc w:val="right"/>
              <w:rPr>
                <w:rFonts w:eastAsia="Times New Roman"/>
                <w:sz w:val="18"/>
                <w:szCs w:val="18"/>
              </w:rPr>
            </w:pPr>
            <w:r>
              <w:rPr>
                <w:rFonts w:ascii="inherit" w:eastAsia="Times New Roman" w:hAnsi="inherit"/>
                <w:sz w:val="18"/>
                <w:szCs w:val="18"/>
              </w:rPr>
              <w:t>365,243</w:t>
            </w:r>
          </w:p>
        </w:tc>
        <w:tc>
          <w:tcPr>
            <w:tcW w:w="0" w:type="auto"/>
            <w:vAlign w:val="bottom"/>
            <w:hideMark/>
          </w:tcPr>
          <w:p w14:paraId="16D28293" w14:textId="77777777" w:rsidR="00000000" w:rsidRDefault="00B80CBE">
            <w:pPr>
              <w:rPr>
                <w:rFonts w:eastAsia="Times New Roman"/>
                <w:sz w:val="20"/>
                <w:szCs w:val="20"/>
              </w:rPr>
            </w:pPr>
          </w:p>
        </w:tc>
      </w:tr>
      <w:tr w:rsidR="00000000" w14:paraId="329BC6F5" w14:textId="77777777">
        <w:trPr>
          <w:divId w:val="1829587757"/>
        </w:trPr>
        <w:tc>
          <w:tcPr>
            <w:tcW w:w="0" w:type="auto"/>
            <w:shd w:val="clear" w:color="auto" w:fill="CCEEFF"/>
            <w:tcMar>
              <w:top w:w="30" w:type="dxa"/>
              <w:left w:w="300" w:type="dxa"/>
              <w:bottom w:w="30" w:type="dxa"/>
              <w:right w:w="30" w:type="dxa"/>
            </w:tcMar>
            <w:vAlign w:val="bottom"/>
            <w:hideMark/>
          </w:tcPr>
          <w:p w14:paraId="731A1CDB" w14:textId="77777777" w:rsidR="00000000" w:rsidRDefault="00B80CBE">
            <w:pPr>
              <w:rPr>
                <w:rFonts w:eastAsia="Times New Roman"/>
                <w:sz w:val="18"/>
                <w:szCs w:val="18"/>
              </w:rPr>
            </w:pPr>
            <w:r>
              <w:rPr>
                <w:rFonts w:ascii="inherit" w:eastAsia="Times New Roman" w:hAnsi="inherit"/>
                <w:sz w:val="18"/>
                <w:szCs w:val="18"/>
              </w:rPr>
              <w:t>Goodwill and intangible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4BD1E08A" w14:textId="77777777" w:rsidR="00000000" w:rsidRDefault="00B80CBE">
            <w:pPr>
              <w:divId w:val="154150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9FE606" w14:textId="77777777" w:rsidR="00000000" w:rsidRDefault="00B80CBE">
            <w:pPr>
              <w:jc w:val="right"/>
              <w:rPr>
                <w:rFonts w:eastAsia="Times New Roman"/>
                <w:sz w:val="18"/>
                <w:szCs w:val="18"/>
              </w:rPr>
            </w:pPr>
            <w:r>
              <w:rPr>
                <w:rFonts w:ascii="inherit" w:eastAsia="Times New Roman" w:hAnsi="inherit"/>
                <w:b/>
                <w:bCs/>
                <w:sz w:val="18"/>
                <w:szCs w:val="18"/>
              </w:rPr>
              <w:t>(14,932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A48507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344C339" w14:textId="77777777" w:rsidR="00000000" w:rsidRDefault="00B80CBE">
            <w:pPr>
              <w:divId w:val="1278834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0022631" w14:textId="77777777" w:rsidR="00000000" w:rsidRDefault="00B80CBE">
            <w:pPr>
              <w:jc w:val="right"/>
              <w:rPr>
                <w:rFonts w:eastAsia="Times New Roman"/>
                <w:sz w:val="18"/>
                <w:szCs w:val="18"/>
              </w:rPr>
            </w:pPr>
            <w:r>
              <w:rPr>
                <w:rFonts w:ascii="inherit" w:eastAsia="Times New Roman" w:hAnsi="inherit"/>
                <w:sz w:val="18"/>
                <w:szCs w:val="18"/>
              </w:rPr>
              <w:t>(14,953</w:t>
            </w:r>
          </w:p>
        </w:tc>
        <w:tc>
          <w:tcPr>
            <w:tcW w:w="0" w:type="auto"/>
            <w:shd w:val="clear" w:color="auto" w:fill="CCEEFF"/>
            <w:tcMar>
              <w:top w:w="30" w:type="dxa"/>
              <w:left w:w="0" w:type="dxa"/>
              <w:bottom w:w="30" w:type="dxa"/>
              <w:right w:w="30" w:type="dxa"/>
            </w:tcMar>
            <w:vAlign w:val="center"/>
            <w:hideMark/>
          </w:tcPr>
          <w:p w14:paraId="7D800063" w14:textId="77777777" w:rsidR="00000000" w:rsidRDefault="00B80CBE">
            <w:pPr>
              <w:rPr>
                <w:rFonts w:eastAsia="Times New Roman"/>
                <w:sz w:val="18"/>
                <w:szCs w:val="18"/>
              </w:rPr>
            </w:pPr>
            <w:r>
              <w:rPr>
                <w:rFonts w:ascii="inherit" w:eastAsia="Times New Roman" w:hAnsi="inherit"/>
                <w:sz w:val="18"/>
                <w:szCs w:val="18"/>
              </w:rPr>
              <w:t>)</w:t>
            </w:r>
          </w:p>
        </w:tc>
      </w:tr>
      <w:tr w:rsidR="00000000" w14:paraId="5BA95F3A" w14:textId="77777777">
        <w:trPr>
          <w:divId w:val="1829587757"/>
        </w:trPr>
        <w:tc>
          <w:tcPr>
            <w:tcW w:w="0" w:type="auto"/>
            <w:tcMar>
              <w:top w:w="30" w:type="dxa"/>
              <w:left w:w="30" w:type="dxa"/>
              <w:bottom w:w="30" w:type="dxa"/>
              <w:right w:w="30" w:type="dxa"/>
            </w:tcMar>
            <w:vAlign w:val="bottom"/>
            <w:hideMark/>
          </w:tcPr>
          <w:p w14:paraId="1D2C7B8C" w14:textId="77777777" w:rsidR="00000000" w:rsidRDefault="00B80CBE">
            <w:pPr>
              <w:rPr>
                <w:rFonts w:eastAsia="Times New Roman"/>
                <w:sz w:val="18"/>
                <w:szCs w:val="18"/>
              </w:rPr>
            </w:pPr>
            <w:r>
              <w:rPr>
                <w:rFonts w:ascii="inherit" w:eastAsia="Times New Roman" w:hAnsi="inherit"/>
                <w:sz w:val="18"/>
                <w:szCs w:val="18"/>
              </w:rPr>
              <w:t>Tangible assets</w:t>
            </w:r>
          </w:p>
        </w:tc>
        <w:tc>
          <w:tcPr>
            <w:tcW w:w="0" w:type="auto"/>
            <w:tcMar>
              <w:top w:w="30" w:type="dxa"/>
              <w:left w:w="30" w:type="dxa"/>
              <w:bottom w:w="30" w:type="dxa"/>
              <w:right w:w="30" w:type="dxa"/>
            </w:tcMar>
            <w:vAlign w:val="bottom"/>
            <w:hideMark/>
          </w:tcPr>
          <w:p w14:paraId="4E8C7BD5" w14:textId="77777777" w:rsidR="00000000" w:rsidRDefault="00B80CBE">
            <w:pPr>
              <w:divId w:val="1994985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7769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0EACE6" w14:textId="77777777" w:rsidR="00000000" w:rsidRDefault="00B80CBE">
            <w:pPr>
              <w:jc w:val="right"/>
              <w:rPr>
                <w:rFonts w:eastAsia="Times New Roman"/>
                <w:sz w:val="18"/>
                <w:szCs w:val="18"/>
              </w:rPr>
            </w:pPr>
            <w:r>
              <w:rPr>
                <w:rFonts w:ascii="inherit" w:eastAsia="Times New Roman" w:hAnsi="inherit"/>
                <w:b/>
                <w:bCs/>
                <w:sz w:val="18"/>
                <w:szCs w:val="18"/>
              </w:rPr>
              <w:t>355,462</w:t>
            </w:r>
          </w:p>
        </w:tc>
        <w:tc>
          <w:tcPr>
            <w:tcW w:w="0" w:type="auto"/>
            <w:tcBorders>
              <w:top w:val="single" w:sz="6" w:space="0" w:color="000000"/>
              <w:bottom w:val="double" w:sz="6" w:space="0" w:color="000000"/>
            </w:tcBorders>
            <w:vAlign w:val="bottom"/>
            <w:hideMark/>
          </w:tcPr>
          <w:p w14:paraId="3C0BC0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F08317" w14:textId="77777777" w:rsidR="00000000" w:rsidRDefault="00B80CBE">
            <w:pPr>
              <w:divId w:val="1634561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AE1E48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098483" w14:textId="77777777" w:rsidR="00000000" w:rsidRDefault="00B80CBE">
            <w:pPr>
              <w:jc w:val="right"/>
              <w:rPr>
                <w:rFonts w:eastAsia="Times New Roman"/>
                <w:sz w:val="18"/>
                <w:szCs w:val="18"/>
              </w:rPr>
            </w:pPr>
            <w:r>
              <w:rPr>
                <w:rFonts w:ascii="inherit" w:eastAsia="Times New Roman" w:hAnsi="inherit"/>
                <w:sz w:val="18"/>
                <w:szCs w:val="18"/>
              </w:rPr>
              <w:t>350,290</w:t>
            </w:r>
          </w:p>
        </w:tc>
        <w:tc>
          <w:tcPr>
            <w:tcW w:w="0" w:type="auto"/>
            <w:tcBorders>
              <w:top w:val="single" w:sz="6" w:space="0" w:color="000000"/>
              <w:bottom w:val="double" w:sz="6" w:space="0" w:color="000000"/>
            </w:tcBorders>
            <w:vAlign w:val="bottom"/>
            <w:hideMark/>
          </w:tcPr>
          <w:p w14:paraId="632D4B29" w14:textId="77777777" w:rsidR="00000000" w:rsidRDefault="00B80CBE">
            <w:pPr>
              <w:rPr>
                <w:rFonts w:eastAsia="Times New Roman"/>
                <w:sz w:val="20"/>
                <w:szCs w:val="20"/>
              </w:rPr>
            </w:pPr>
          </w:p>
        </w:tc>
      </w:tr>
      <w:tr w:rsidR="00000000" w14:paraId="6D6A54A5" w14:textId="77777777">
        <w:trPr>
          <w:divId w:val="1829587757"/>
        </w:trPr>
        <w:tc>
          <w:tcPr>
            <w:tcW w:w="0" w:type="auto"/>
            <w:shd w:val="clear" w:color="auto" w:fill="CCEEFF"/>
            <w:tcMar>
              <w:top w:w="30" w:type="dxa"/>
              <w:left w:w="30" w:type="dxa"/>
              <w:bottom w:w="30" w:type="dxa"/>
              <w:right w:w="30" w:type="dxa"/>
            </w:tcMar>
            <w:vAlign w:val="bottom"/>
            <w:hideMark/>
          </w:tcPr>
          <w:p w14:paraId="0BB70D2A" w14:textId="77777777" w:rsidR="00000000" w:rsidRDefault="00B80CBE">
            <w:pPr>
              <w:rPr>
                <w:rFonts w:eastAsia="Times New Roman"/>
                <w:sz w:val="18"/>
                <w:szCs w:val="18"/>
              </w:rPr>
            </w:pPr>
            <w:r>
              <w:rPr>
                <w:rFonts w:ascii="inherit" w:eastAsia="Times New Roman" w:hAnsi="inherit"/>
                <w:b/>
                <w:bCs/>
                <w:sz w:val="18"/>
                <w:szCs w:val="18"/>
              </w:rPr>
              <w:t>Non-GAAP Ratio:</w:t>
            </w:r>
          </w:p>
        </w:tc>
        <w:tc>
          <w:tcPr>
            <w:tcW w:w="0" w:type="auto"/>
            <w:shd w:val="clear" w:color="auto" w:fill="CCEEFF"/>
            <w:tcMar>
              <w:top w:w="30" w:type="dxa"/>
              <w:left w:w="30" w:type="dxa"/>
              <w:bottom w:w="30" w:type="dxa"/>
              <w:right w:w="30" w:type="dxa"/>
            </w:tcMar>
            <w:vAlign w:val="bottom"/>
            <w:hideMark/>
          </w:tcPr>
          <w:p w14:paraId="0880B69D" w14:textId="77777777" w:rsidR="00000000" w:rsidRDefault="00B80CBE">
            <w:pPr>
              <w:divId w:val="13244284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EA5AE8" w14:textId="77777777" w:rsidR="00000000" w:rsidRDefault="00B80CBE">
            <w:pPr>
              <w:divId w:val="719671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AE671F" w14:textId="77777777" w:rsidR="00000000" w:rsidRDefault="00B80CBE">
            <w:pPr>
              <w:divId w:val="201479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B6FF3C" w14:textId="77777777" w:rsidR="00000000" w:rsidRDefault="00B80CBE">
            <w:pPr>
              <w:divId w:val="1259798714"/>
              <w:rPr>
                <w:rFonts w:eastAsia="Times New Roman"/>
                <w:sz w:val="20"/>
                <w:szCs w:val="20"/>
              </w:rPr>
            </w:pPr>
            <w:r>
              <w:rPr>
                <w:rFonts w:ascii="inherit" w:eastAsia="Times New Roman" w:hAnsi="inherit"/>
                <w:sz w:val="20"/>
                <w:szCs w:val="20"/>
              </w:rPr>
              <w:t> </w:t>
            </w:r>
          </w:p>
        </w:tc>
      </w:tr>
      <w:tr w:rsidR="00000000" w14:paraId="30401198" w14:textId="77777777">
        <w:trPr>
          <w:divId w:val="1829587757"/>
        </w:trPr>
        <w:tc>
          <w:tcPr>
            <w:tcW w:w="0" w:type="auto"/>
            <w:tcMar>
              <w:top w:w="30" w:type="dxa"/>
              <w:left w:w="30" w:type="dxa"/>
              <w:bottom w:w="30" w:type="dxa"/>
              <w:right w:w="30" w:type="dxa"/>
            </w:tcMar>
            <w:vAlign w:val="bottom"/>
            <w:hideMark/>
          </w:tcPr>
          <w:p w14:paraId="233E3275" w14:textId="77777777" w:rsidR="00000000" w:rsidRDefault="00B80CBE">
            <w:pPr>
              <w:divId w:val="2040156457"/>
              <w:rPr>
                <w:rFonts w:eastAsia="Times New Roman"/>
                <w:sz w:val="18"/>
                <w:szCs w:val="18"/>
              </w:rPr>
            </w:pPr>
            <w:r>
              <w:rPr>
                <w:rFonts w:ascii="inherit" w:eastAsia="Times New Roman" w:hAnsi="inherit"/>
                <w:sz w:val="18"/>
                <w:szCs w:val="18"/>
              </w:rPr>
              <w:t>TCE</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2422775D" w14:textId="77777777" w:rsidR="00000000" w:rsidRDefault="00B80CBE">
            <w:pPr>
              <w:divId w:val="8767720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4A01DA" w14:textId="77777777" w:rsidR="00000000" w:rsidRDefault="00B80CBE">
            <w:pPr>
              <w:jc w:val="right"/>
              <w:rPr>
                <w:rFonts w:eastAsia="Times New Roman"/>
                <w:sz w:val="18"/>
                <w:szCs w:val="18"/>
              </w:rPr>
            </w:pPr>
            <w:r>
              <w:rPr>
                <w:rFonts w:ascii="inherit" w:eastAsia="Times New Roman" w:hAnsi="inherit"/>
                <w:b/>
                <w:bCs/>
                <w:sz w:val="18"/>
                <w:szCs w:val="18"/>
              </w:rPr>
              <w:t>9.6</w:t>
            </w:r>
          </w:p>
        </w:tc>
        <w:tc>
          <w:tcPr>
            <w:tcW w:w="0" w:type="auto"/>
            <w:tcMar>
              <w:top w:w="30" w:type="dxa"/>
              <w:left w:w="0" w:type="dxa"/>
              <w:bottom w:w="30" w:type="dxa"/>
              <w:right w:w="30" w:type="dxa"/>
            </w:tcMar>
            <w:vAlign w:val="bottom"/>
            <w:hideMark/>
          </w:tcPr>
          <w:p w14:paraId="0735E49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98F008C" w14:textId="77777777" w:rsidR="00000000" w:rsidRDefault="00B80CBE">
            <w:pPr>
              <w:divId w:val="1755076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14BB39" w14:textId="77777777" w:rsidR="00000000" w:rsidRDefault="00B80CBE">
            <w:pPr>
              <w:jc w:val="right"/>
              <w:rPr>
                <w:rFonts w:eastAsia="Times New Roman"/>
                <w:sz w:val="18"/>
                <w:szCs w:val="18"/>
              </w:rPr>
            </w:pPr>
            <w:r>
              <w:rPr>
                <w:rFonts w:ascii="inherit" w:eastAsia="Times New Roman" w:hAnsi="inherit"/>
                <w:sz w:val="18"/>
                <w:szCs w:val="18"/>
              </w:rPr>
              <w:t>9.1</w:t>
            </w:r>
          </w:p>
        </w:tc>
        <w:tc>
          <w:tcPr>
            <w:tcW w:w="0" w:type="auto"/>
            <w:tcMar>
              <w:top w:w="30" w:type="dxa"/>
              <w:left w:w="0" w:type="dxa"/>
              <w:bottom w:w="30" w:type="dxa"/>
              <w:right w:w="30" w:type="dxa"/>
            </w:tcMar>
            <w:vAlign w:val="bottom"/>
            <w:hideMark/>
          </w:tcPr>
          <w:p w14:paraId="3C5F54AC" w14:textId="77777777" w:rsidR="00000000" w:rsidRDefault="00B80CBE">
            <w:pPr>
              <w:rPr>
                <w:rFonts w:eastAsia="Times New Roman"/>
                <w:sz w:val="18"/>
                <w:szCs w:val="18"/>
              </w:rPr>
            </w:pPr>
            <w:r>
              <w:rPr>
                <w:rFonts w:ascii="inherit" w:eastAsia="Times New Roman" w:hAnsi="inherit"/>
                <w:sz w:val="18"/>
                <w:szCs w:val="18"/>
              </w:rPr>
              <w:t>%</w:t>
            </w:r>
          </w:p>
        </w:tc>
      </w:tr>
    </w:tbl>
    <w:p w14:paraId="24EFB628" w14:textId="77777777" w:rsidR="00000000" w:rsidRDefault="00B80CBE">
      <w:pPr>
        <w:spacing w:line="288" w:lineRule="auto"/>
        <w:divId w:val="44604617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48"/>
      </w:tblGrid>
      <w:tr w:rsidR="00000000" w14:paraId="561D0936" w14:textId="77777777">
        <w:trPr>
          <w:tblCellSpacing w:w="0" w:type="dxa"/>
        </w:trPr>
        <w:tc>
          <w:tcPr>
            <w:tcW w:w="360" w:type="dxa"/>
            <w:vAlign w:val="center"/>
            <w:hideMark/>
          </w:tcPr>
          <w:p w14:paraId="1B2BF061" w14:textId="77777777" w:rsidR="00000000" w:rsidRDefault="00B80CBE">
            <w:pPr>
              <w:spacing w:line="288" w:lineRule="auto"/>
              <w:rPr>
                <w:rFonts w:eastAsia="Times New Roman"/>
                <w:sz w:val="20"/>
                <w:szCs w:val="20"/>
              </w:rPr>
            </w:pPr>
          </w:p>
        </w:tc>
        <w:tc>
          <w:tcPr>
            <w:tcW w:w="0" w:type="auto"/>
            <w:vAlign w:val="center"/>
            <w:hideMark/>
          </w:tcPr>
          <w:p w14:paraId="7FB17687" w14:textId="77777777" w:rsidR="00000000" w:rsidRDefault="00B80CBE">
            <w:pPr>
              <w:rPr>
                <w:rFonts w:eastAsia="Times New Roman"/>
                <w:sz w:val="20"/>
                <w:szCs w:val="20"/>
              </w:rPr>
            </w:pPr>
          </w:p>
        </w:tc>
      </w:tr>
      <w:tr w:rsidR="00000000" w14:paraId="2FE05055" w14:textId="77777777">
        <w:trPr>
          <w:tblCellSpacing w:w="0" w:type="dxa"/>
        </w:trPr>
        <w:tc>
          <w:tcPr>
            <w:tcW w:w="0" w:type="auto"/>
            <w:hideMark/>
          </w:tcPr>
          <w:p w14:paraId="32F7334F" w14:textId="77777777" w:rsidR="00000000" w:rsidRDefault="00B80CBE">
            <w:pPr>
              <w:spacing w:line="288" w:lineRule="auto"/>
              <w:divId w:val="87886118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0783D9B" w14:textId="77777777" w:rsidR="00000000" w:rsidRDefault="00B80CBE">
            <w:pPr>
              <w:spacing w:line="288" w:lineRule="auto"/>
              <w:jc w:val="both"/>
              <w:rPr>
                <w:rFonts w:eastAsia="Times New Roman"/>
                <w:sz w:val="16"/>
                <w:szCs w:val="16"/>
              </w:rPr>
            </w:pPr>
            <w:r>
              <w:rPr>
                <w:rFonts w:eastAsia="Times New Roman"/>
                <w:color w:val="000000"/>
                <w:sz w:val="16"/>
                <w:szCs w:val="16"/>
              </w:rPr>
              <w:t>Includes impact of related deferred taxes.</w:t>
            </w:r>
          </w:p>
        </w:tc>
      </w:tr>
    </w:tbl>
    <w:p w14:paraId="4B768B5E"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599"/>
      </w:tblGrid>
      <w:tr w:rsidR="00000000" w14:paraId="5797E32F" w14:textId="77777777">
        <w:trPr>
          <w:tblCellSpacing w:w="0" w:type="dxa"/>
        </w:trPr>
        <w:tc>
          <w:tcPr>
            <w:tcW w:w="360" w:type="dxa"/>
            <w:vAlign w:val="center"/>
            <w:hideMark/>
          </w:tcPr>
          <w:p w14:paraId="1DCD81B9" w14:textId="77777777" w:rsidR="00000000" w:rsidRDefault="00B80CBE">
            <w:pPr>
              <w:rPr>
                <w:rFonts w:eastAsia="Times New Roman"/>
                <w:sz w:val="20"/>
                <w:szCs w:val="20"/>
              </w:rPr>
            </w:pPr>
          </w:p>
        </w:tc>
        <w:tc>
          <w:tcPr>
            <w:tcW w:w="0" w:type="auto"/>
            <w:vAlign w:val="center"/>
            <w:hideMark/>
          </w:tcPr>
          <w:p w14:paraId="6FF6513F" w14:textId="77777777" w:rsidR="00000000" w:rsidRDefault="00B80CBE">
            <w:pPr>
              <w:rPr>
                <w:rFonts w:eastAsia="Times New Roman"/>
                <w:sz w:val="20"/>
                <w:szCs w:val="20"/>
              </w:rPr>
            </w:pPr>
          </w:p>
        </w:tc>
      </w:tr>
      <w:tr w:rsidR="00000000" w14:paraId="212741E1" w14:textId="77777777">
        <w:trPr>
          <w:tblCellSpacing w:w="0" w:type="dxa"/>
        </w:trPr>
        <w:tc>
          <w:tcPr>
            <w:tcW w:w="0" w:type="auto"/>
            <w:hideMark/>
          </w:tcPr>
          <w:p w14:paraId="78F3614E" w14:textId="77777777" w:rsidR="00000000" w:rsidRDefault="00B80CBE">
            <w:pPr>
              <w:spacing w:line="288" w:lineRule="auto"/>
              <w:divId w:val="57863948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BE8E85F" w14:textId="77777777" w:rsidR="00000000" w:rsidRDefault="00B80CBE">
            <w:pPr>
              <w:spacing w:line="288" w:lineRule="auto"/>
              <w:jc w:val="both"/>
              <w:rPr>
                <w:rFonts w:eastAsia="Times New Roman"/>
                <w:sz w:val="16"/>
                <w:szCs w:val="16"/>
              </w:rPr>
            </w:pPr>
            <w:r>
              <w:rPr>
                <w:rFonts w:eastAsia="Times New Roman"/>
                <w:color w:val="000000"/>
                <w:sz w:val="16"/>
                <w:szCs w:val="16"/>
              </w:rPr>
              <w:t>TCE ratio is a non-GAAP measure calculated based on TCE divided by tangible assets.</w:t>
            </w:r>
          </w:p>
        </w:tc>
      </w:tr>
    </w:tbl>
    <w:p w14:paraId="7A172582" w14:textId="77777777" w:rsidR="00000000" w:rsidRDefault="00B80CBE">
      <w:pPr>
        <w:divId w:val="4785705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48F5661" w14:textId="77777777">
        <w:trPr>
          <w:divId w:val="349994893"/>
          <w:jc w:val="center"/>
        </w:trPr>
        <w:tc>
          <w:tcPr>
            <w:tcW w:w="0" w:type="auto"/>
            <w:gridSpan w:val="3"/>
            <w:vAlign w:val="center"/>
            <w:hideMark/>
          </w:tcPr>
          <w:p w14:paraId="6506E515" w14:textId="77777777" w:rsidR="00000000" w:rsidRDefault="00B80CBE">
            <w:pPr>
              <w:rPr>
                <w:rFonts w:eastAsia="Times New Roman"/>
                <w:sz w:val="20"/>
                <w:szCs w:val="20"/>
              </w:rPr>
            </w:pPr>
          </w:p>
        </w:tc>
      </w:tr>
      <w:tr w:rsidR="00000000" w14:paraId="6AA4D960" w14:textId="77777777">
        <w:trPr>
          <w:divId w:val="349994893"/>
          <w:jc w:val="center"/>
        </w:trPr>
        <w:tc>
          <w:tcPr>
            <w:tcW w:w="1700" w:type="pct"/>
            <w:vAlign w:val="center"/>
            <w:hideMark/>
          </w:tcPr>
          <w:p w14:paraId="19F1BBD4" w14:textId="77777777" w:rsidR="00000000" w:rsidRDefault="00B80CBE">
            <w:pPr>
              <w:rPr>
                <w:rFonts w:eastAsia="Times New Roman"/>
                <w:sz w:val="20"/>
                <w:szCs w:val="20"/>
              </w:rPr>
            </w:pPr>
          </w:p>
        </w:tc>
        <w:tc>
          <w:tcPr>
            <w:tcW w:w="1650" w:type="pct"/>
            <w:vAlign w:val="center"/>
            <w:hideMark/>
          </w:tcPr>
          <w:p w14:paraId="69BF7FC4" w14:textId="77777777" w:rsidR="00000000" w:rsidRDefault="00B80CBE">
            <w:pPr>
              <w:rPr>
                <w:rFonts w:eastAsia="Times New Roman"/>
                <w:sz w:val="20"/>
                <w:szCs w:val="20"/>
              </w:rPr>
            </w:pPr>
          </w:p>
        </w:tc>
        <w:tc>
          <w:tcPr>
            <w:tcW w:w="1650" w:type="pct"/>
            <w:vAlign w:val="center"/>
            <w:hideMark/>
          </w:tcPr>
          <w:p w14:paraId="7295748A" w14:textId="77777777" w:rsidR="00000000" w:rsidRDefault="00B80CBE">
            <w:pPr>
              <w:rPr>
                <w:rFonts w:eastAsia="Times New Roman"/>
                <w:sz w:val="20"/>
                <w:szCs w:val="20"/>
              </w:rPr>
            </w:pPr>
          </w:p>
        </w:tc>
      </w:tr>
      <w:tr w:rsidR="00000000" w14:paraId="5A8EF1FD" w14:textId="77777777">
        <w:trPr>
          <w:divId w:val="349994893"/>
          <w:jc w:val="center"/>
        </w:trPr>
        <w:tc>
          <w:tcPr>
            <w:tcW w:w="0" w:type="auto"/>
            <w:gridSpan w:val="3"/>
            <w:tcMar>
              <w:top w:w="30" w:type="dxa"/>
              <w:left w:w="30" w:type="dxa"/>
              <w:bottom w:w="30" w:type="dxa"/>
              <w:right w:w="30" w:type="dxa"/>
            </w:tcMar>
            <w:vAlign w:val="bottom"/>
            <w:hideMark/>
          </w:tcPr>
          <w:p w14:paraId="513432D5" w14:textId="77777777" w:rsidR="00000000" w:rsidRDefault="00B80CBE">
            <w:pPr>
              <w:divId w:val="659963748"/>
              <w:rPr>
                <w:rFonts w:eastAsia="Times New Roman"/>
                <w:sz w:val="20"/>
                <w:szCs w:val="20"/>
              </w:rPr>
            </w:pPr>
            <w:r>
              <w:rPr>
                <w:rFonts w:ascii="inherit" w:eastAsia="Times New Roman" w:hAnsi="inherit"/>
                <w:sz w:val="20"/>
                <w:szCs w:val="20"/>
              </w:rPr>
              <w:t> </w:t>
            </w:r>
          </w:p>
        </w:tc>
      </w:tr>
      <w:tr w:rsidR="00000000" w14:paraId="49844425" w14:textId="77777777">
        <w:trPr>
          <w:divId w:val="349994893"/>
          <w:jc w:val="center"/>
        </w:trPr>
        <w:tc>
          <w:tcPr>
            <w:tcW w:w="0" w:type="auto"/>
            <w:tcMar>
              <w:top w:w="30" w:type="dxa"/>
              <w:left w:w="30" w:type="dxa"/>
              <w:bottom w:w="30" w:type="dxa"/>
              <w:right w:w="30" w:type="dxa"/>
            </w:tcMar>
            <w:vAlign w:val="bottom"/>
            <w:hideMark/>
          </w:tcPr>
          <w:p w14:paraId="38E6643B" w14:textId="77777777" w:rsidR="00000000" w:rsidRDefault="00B80CBE">
            <w:pPr>
              <w:divId w:val="1003454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005CB" w14:textId="77777777" w:rsidR="00000000" w:rsidRDefault="00B80CBE">
            <w:pPr>
              <w:jc w:val="center"/>
              <w:rPr>
                <w:rFonts w:eastAsia="Times New Roman"/>
                <w:sz w:val="16"/>
                <w:szCs w:val="16"/>
              </w:rPr>
            </w:pPr>
            <w:r>
              <w:rPr>
                <w:rFonts w:ascii="inherit" w:eastAsia="Times New Roman" w:hAnsi="inherit"/>
                <w:sz w:val="16"/>
                <w:szCs w:val="16"/>
              </w:rPr>
              <w:t>50</w:t>
            </w:r>
          </w:p>
        </w:tc>
        <w:tc>
          <w:tcPr>
            <w:tcW w:w="0" w:type="auto"/>
            <w:tcMar>
              <w:top w:w="30" w:type="dxa"/>
              <w:left w:w="30" w:type="dxa"/>
              <w:bottom w:w="30" w:type="dxa"/>
              <w:right w:w="30" w:type="dxa"/>
            </w:tcMar>
            <w:vAlign w:val="bottom"/>
            <w:hideMark/>
          </w:tcPr>
          <w:p w14:paraId="0B0B3F3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2371741" w14:textId="77777777" w:rsidR="00000000" w:rsidRDefault="00B80CBE">
      <w:pPr>
        <w:rPr>
          <w:rFonts w:eastAsia="Times New Roman"/>
          <w:sz w:val="20"/>
          <w:szCs w:val="20"/>
        </w:rPr>
      </w:pPr>
      <w:r>
        <w:rPr>
          <w:rFonts w:eastAsia="Times New Roman"/>
          <w:sz w:val="20"/>
          <w:szCs w:val="20"/>
        </w:rPr>
        <w:pict w14:anchorId="142239AA">
          <v:rect id="_x0000_i1075" style="width:0;height:1.5pt" o:hralign="center" o:hrstd="t" o:hr="t" fillcolor="#a0a0a0" stroked="f"/>
        </w:pict>
      </w:r>
    </w:p>
    <w:p w14:paraId="46841452" w14:textId="77777777" w:rsidR="00000000" w:rsidRDefault="00B80CBE">
      <w:pPr>
        <w:spacing w:line="288" w:lineRule="auto"/>
        <w:jc w:val="both"/>
        <w:divId w:val="183422351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40C636E" w14:textId="77777777" w:rsidR="00000000" w:rsidRDefault="00B80CBE">
      <w:pPr>
        <w:divId w:val="7224829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52CB9D68" w14:textId="77777777">
        <w:trPr>
          <w:divId w:val="262610112"/>
        </w:trPr>
        <w:tc>
          <w:tcPr>
            <w:tcW w:w="0" w:type="auto"/>
            <w:vAlign w:val="center"/>
            <w:hideMark/>
          </w:tcPr>
          <w:p w14:paraId="7A4F6466" w14:textId="77777777" w:rsidR="00000000" w:rsidRDefault="00B80CBE">
            <w:pPr>
              <w:rPr>
                <w:rFonts w:eastAsia="Times New Roman"/>
                <w:sz w:val="20"/>
                <w:szCs w:val="20"/>
              </w:rPr>
            </w:pPr>
          </w:p>
        </w:tc>
      </w:tr>
      <w:tr w:rsidR="00000000" w14:paraId="259A7359" w14:textId="77777777">
        <w:trPr>
          <w:divId w:val="262610112"/>
        </w:trPr>
        <w:tc>
          <w:tcPr>
            <w:tcW w:w="5000" w:type="pct"/>
            <w:vAlign w:val="center"/>
            <w:hideMark/>
          </w:tcPr>
          <w:p w14:paraId="68627E76" w14:textId="77777777" w:rsidR="00000000" w:rsidRDefault="00B80CBE">
            <w:pPr>
              <w:rPr>
                <w:rFonts w:eastAsia="Times New Roman"/>
                <w:sz w:val="20"/>
                <w:szCs w:val="20"/>
              </w:rPr>
            </w:pPr>
          </w:p>
        </w:tc>
      </w:tr>
      <w:tr w:rsidR="00000000" w14:paraId="2EA33E86" w14:textId="77777777">
        <w:trPr>
          <w:divId w:val="26261011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3147E830" w14:textId="77777777" w:rsidR="00000000" w:rsidRDefault="00B80CBE">
            <w:pPr>
              <w:rPr>
                <w:rFonts w:eastAsia="Times New Roman"/>
                <w:sz w:val="20"/>
                <w:szCs w:val="20"/>
              </w:rPr>
            </w:pPr>
            <w:r>
              <w:rPr>
                <w:rFonts w:eastAsia="Times New Roman"/>
                <w:b/>
                <w:bCs/>
                <w:color w:val="000000"/>
                <w:sz w:val="20"/>
                <w:szCs w:val="20"/>
              </w:rPr>
              <w:t>Glossary and Acronyms</w:t>
            </w:r>
          </w:p>
        </w:tc>
      </w:tr>
    </w:tbl>
    <w:p w14:paraId="47A2604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2018 Stock Repurchase Program:</w:t>
      </w:r>
      <w:r>
        <w:rPr>
          <w:rFonts w:ascii="inherit" w:eastAsia="Times New Roman" w:hAnsi="inherit"/>
          <w:b/>
          <w:bCs/>
          <w:sz w:val="20"/>
          <w:szCs w:val="20"/>
        </w:rPr>
        <w:t xml:space="preserve"> </w:t>
      </w:r>
      <w:r>
        <w:rPr>
          <w:rFonts w:ascii="inherit" w:eastAsia="Times New Roman" w:hAnsi="inherit"/>
          <w:sz w:val="20"/>
          <w:szCs w:val="20"/>
        </w:rPr>
        <w:t>On June 28, 2018, we announced that our Board of Directors authorized the repurchase of up to $1.2 billion of shares of our common stock from the third quarter of 2018 through the end of the second quarter of 2019.</w:t>
      </w:r>
    </w:p>
    <w:p w14:paraId="3B54C6E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Annual Report:</w:t>
      </w:r>
      <w:r>
        <w:rPr>
          <w:rFonts w:ascii="inherit" w:eastAsia="Times New Roman" w:hAnsi="inherit"/>
          <w:b/>
          <w:bCs/>
          <w:sz w:val="20"/>
          <w:szCs w:val="20"/>
        </w:rPr>
        <w:t xml:space="preserve"> </w:t>
      </w:r>
      <w:r>
        <w:rPr>
          <w:rFonts w:ascii="inherit" w:eastAsia="Times New Roman" w:hAnsi="inherit"/>
          <w:sz w:val="20"/>
          <w:szCs w:val="20"/>
        </w:rPr>
        <w:t>References to our</w:t>
      </w:r>
      <w:r>
        <w:rPr>
          <w:rFonts w:ascii="inherit" w:eastAsia="Times New Roman" w:hAnsi="inherit"/>
          <w:sz w:val="20"/>
          <w:szCs w:val="20"/>
        </w:rPr>
        <w:t xml:space="preserve"> </w:t>
      </w:r>
      <w:r>
        <w:rPr>
          <w:rFonts w:ascii="inherit" w:eastAsia="Times New Roman" w:hAnsi="inherit"/>
          <w:sz w:val="20"/>
          <w:szCs w:val="20"/>
        </w:rPr>
        <w:t>“2018 Fo</w:t>
      </w:r>
      <w:r>
        <w:rPr>
          <w:rFonts w:ascii="inherit" w:eastAsia="Times New Roman" w:hAnsi="inherit"/>
          <w:sz w:val="20"/>
          <w:szCs w:val="20"/>
        </w:rPr>
        <w:t>rm 10-K”</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“2018 Annual Report”</w:t>
      </w:r>
      <w:r>
        <w:rPr>
          <w:rFonts w:ascii="inherit" w:eastAsia="Times New Roman" w:hAnsi="inherit"/>
          <w:sz w:val="20"/>
          <w:szCs w:val="20"/>
        </w:rPr>
        <w:t xml:space="preserve"> </w:t>
      </w:r>
      <w:r>
        <w:rPr>
          <w:rFonts w:ascii="inherit" w:eastAsia="Times New Roman" w:hAnsi="inherit"/>
          <w:sz w:val="20"/>
          <w:szCs w:val="20"/>
        </w:rPr>
        <w:t>are to our Annual Report on Form 10-K for the fiscal year ended December 31, 2018.</w:t>
      </w:r>
      <w:r>
        <w:rPr>
          <w:rFonts w:ascii="inherit" w:eastAsia="Times New Roman" w:hAnsi="inherit"/>
          <w:sz w:val="20"/>
          <w:szCs w:val="20"/>
        </w:rPr>
        <w:t xml:space="preserve"> </w:t>
      </w:r>
    </w:p>
    <w:p w14:paraId="3E5F8BD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Banks:</w:t>
      </w:r>
      <w:r>
        <w:rPr>
          <w:rFonts w:ascii="inherit" w:eastAsia="Times New Roman" w:hAnsi="inherit"/>
          <w:b/>
          <w:bCs/>
          <w:sz w:val="20"/>
          <w:szCs w:val="20"/>
        </w:rPr>
        <w:t xml:space="preserve"> </w:t>
      </w:r>
      <w:r>
        <w:rPr>
          <w:rFonts w:ascii="inherit" w:eastAsia="Times New Roman" w:hAnsi="inherit"/>
          <w:sz w:val="20"/>
          <w:szCs w:val="20"/>
        </w:rPr>
        <w:t>Refers to COBNA and CONA.</w:t>
      </w:r>
    </w:p>
    <w:p w14:paraId="7283D37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Basel Committee:</w:t>
      </w:r>
      <w:r>
        <w:rPr>
          <w:rFonts w:ascii="inherit" w:eastAsia="Times New Roman" w:hAnsi="inherit"/>
          <w:sz w:val="20"/>
          <w:szCs w:val="20"/>
        </w:rPr>
        <w:t xml:space="preserve"> </w:t>
      </w:r>
      <w:r>
        <w:rPr>
          <w:rFonts w:ascii="inherit" w:eastAsia="Times New Roman" w:hAnsi="inherit"/>
          <w:sz w:val="20"/>
          <w:szCs w:val="20"/>
        </w:rPr>
        <w:t>The Basel Committee on Banking Supervision.</w:t>
      </w:r>
    </w:p>
    <w:p w14:paraId="4653CCA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Basel III Advanced Approaches:</w:t>
      </w:r>
      <w:r>
        <w:rPr>
          <w:rFonts w:ascii="inherit" w:eastAsia="Times New Roman" w:hAnsi="inherit"/>
          <w:b/>
          <w:bCs/>
          <w:sz w:val="20"/>
          <w:szCs w:val="20"/>
        </w:rPr>
        <w:t xml:space="preserve"> </w:t>
      </w:r>
      <w:r>
        <w:rPr>
          <w:rFonts w:ascii="inherit" w:eastAsia="Times New Roman" w:hAnsi="inherit"/>
          <w:sz w:val="20"/>
          <w:szCs w:val="20"/>
        </w:rPr>
        <w:t xml:space="preserve">The Basel III </w:t>
      </w:r>
      <w:r>
        <w:rPr>
          <w:rFonts w:ascii="inherit" w:eastAsia="Times New Roman" w:hAnsi="inherit"/>
          <w:sz w:val="20"/>
          <w:szCs w:val="20"/>
        </w:rPr>
        <w:t>Advanced Approaches is mandatory for those institutions with consolidated total assets of $250 billion or more or consolidated total on-balance sheet foreign exposure of $10 billion or more. The Basel III Capital Rule modified the Advanced Approaches versi</w:t>
      </w:r>
      <w:r>
        <w:rPr>
          <w:rFonts w:ascii="inherit" w:eastAsia="Times New Roman" w:hAnsi="inherit"/>
          <w:sz w:val="20"/>
          <w:szCs w:val="20"/>
        </w:rPr>
        <w:t>on of Basel II to create the Basel III Advanced Approaches.</w:t>
      </w:r>
    </w:p>
    <w:p w14:paraId="17DEEF7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Basel III Capital Rule:</w:t>
      </w:r>
      <w:r>
        <w:rPr>
          <w:rFonts w:ascii="inherit" w:eastAsia="Times New Roman" w:hAnsi="inherit"/>
          <w:sz w:val="20"/>
          <w:szCs w:val="20"/>
        </w:rPr>
        <w:t xml:space="preserve"> </w:t>
      </w:r>
      <w:r>
        <w:rPr>
          <w:rFonts w:ascii="inherit" w:eastAsia="Times New Roman" w:hAnsi="inherit"/>
          <w:sz w:val="20"/>
          <w:szCs w:val="20"/>
        </w:rPr>
        <w:t xml:space="preserve">The Federal Banking Agencies issued a rule in July 2013 implementing the Basel III capital framework developed by the Basel Committee as well as certain Dodd-Frank Act and </w:t>
      </w:r>
      <w:r>
        <w:rPr>
          <w:rFonts w:ascii="inherit" w:eastAsia="Times New Roman" w:hAnsi="inherit"/>
          <w:sz w:val="20"/>
          <w:szCs w:val="20"/>
        </w:rPr>
        <w:t>other capital provisions.</w:t>
      </w:r>
    </w:p>
    <w:p w14:paraId="5E95AF6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Basel III Standardized Approach:</w:t>
      </w:r>
      <w:r>
        <w:rPr>
          <w:rFonts w:ascii="inherit" w:eastAsia="Times New Roman" w:hAnsi="inherit"/>
          <w:b/>
          <w:bCs/>
          <w:sz w:val="20"/>
          <w:szCs w:val="20"/>
        </w:rPr>
        <w:t xml:space="preserve"> </w:t>
      </w:r>
      <w:r>
        <w:rPr>
          <w:rFonts w:ascii="inherit" w:eastAsia="Times New Roman" w:hAnsi="inherit"/>
          <w:sz w:val="20"/>
          <w:szCs w:val="20"/>
        </w:rPr>
        <w:t xml:space="preserve">The Basel III Capital Rule modified Basel I to create the Basel III Standardized Approach, which requires for Basel III Advanced Approaches banking organizations that have yet to exit parallel run </w:t>
      </w:r>
      <w:r>
        <w:rPr>
          <w:rFonts w:ascii="inherit" w:eastAsia="Times New Roman" w:hAnsi="inherit"/>
          <w:sz w:val="20"/>
          <w:szCs w:val="20"/>
        </w:rPr>
        <w:t>to use the Basel III Standardized Approach to calculate regulatory capital, including capital ratios, subject to transition provisions.</w:t>
      </w:r>
    </w:p>
    <w:p w14:paraId="2F76CFF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Brexit:</w:t>
      </w:r>
      <w:r>
        <w:rPr>
          <w:rFonts w:ascii="inherit" w:eastAsia="Times New Roman" w:hAnsi="inherit"/>
          <w:b/>
          <w:bCs/>
          <w:sz w:val="20"/>
          <w:szCs w:val="20"/>
        </w:rPr>
        <w:t xml:space="preserve"> </w:t>
      </w:r>
      <w:r>
        <w:rPr>
          <w:rFonts w:ascii="inherit" w:eastAsia="Times New Roman" w:hAnsi="inherit"/>
          <w:sz w:val="20"/>
          <w:szCs w:val="20"/>
        </w:rPr>
        <w:t>United Kingdom’s exit from the European Union.</w:t>
      </w:r>
    </w:p>
    <w:p w14:paraId="7C1536D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Capital One:</w:t>
      </w:r>
      <w:r>
        <w:rPr>
          <w:rFonts w:ascii="inherit" w:eastAsia="Times New Roman" w:hAnsi="inherit"/>
          <w:sz w:val="20"/>
          <w:szCs w:val="20"/>
        </w:rPr>
        <w:t xml:space="preserve"> </w:t>
      </w:r>
      <w:r>
        <w:rPr>
          <w:rFonts w:ascii="inherit" w:eastAsia="Times New Roman" w:hAnsi="inherit"/>
          <w:sz w:val="20"/>
          <w:szCs w:val="20"/>
        </w:rPr>
        <w:t>Capital One Financial Corporation and its subsidiari</w:t>
      </w:r>
      <w:r>
        <w:rPr>
          <w:rFonts w:ascii="inherit" w:eastAsia="Times New Roman" w:hAnsi="inherit"/>
          <w:sz w:val="20"/>
          <w:szCs w:val="20"/>
        </w:rPr>
        <w:t>es.</w:t>
      </w:r>
    </w:p>
    <w:p w14:paraId="54E660A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Carrying value</w:t>
      </w:r>
      <w:r>
        <w:rPr>
          <w:rFonts w:ascii="inherit" w:eastAsia="Times New Roman" w:hAnsi="inherit"/>
          <w:b/>
          <w:bCs/>
          <w:sz w:val="20"/>
          <w:szCs w:val="20"/>
        </w:rPr>
        <w:t xml:space="preserve"> </w:t>
      </w:r>
      <w:r>
        <w:rPr>
          <w:rFonts w:ascii="inherit" w:eastAsia="Times New Roman" w:hAnsi="inherit"/>
          <w:sz w:val="20"/>
          <w:szCs w:val="20"/>
        </w:rPr>
        <w:t>(with respect to loans)</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The amount at which a loan is recorded on the consolidated balance sheets. For loans recorded at amortized cost, carrying value is the unpaid principal balance net of unamortized deferred loan origination fees an</w:t>
      </w:r>
      <w:r>
        <w:rPr>
          <w:rFonts w:ascii="inherit" w:eastAsia="Times New Roman" w:hAnsi="inherit"/>
          <w:sz w:val="20"/>
          <w:szCs w:val="20"/>
        </w:rPr>
        <w:t>d costs, and unamortized purchase premium or discount. For loans that are or have been on nonaccrual status, the carrying value is also reduced by any net charge-offs that have been recorded and the amount of interest payments applied as a reduction of pri</w:t>
      </w:r>
      <w:r>
        <w:rPr>
          <w:rFonts w:ascii="inherit" w:eastAsia="Times New Roman" w:hAnsi="inherit"/>
          <w:sz w:val="20"/>
          <w:szCs w:val="20"/>
        </w:rPr>
        <w:t>ncipal under the cost recovery method. For credit card loans, the carrying value also includes interest that has been billed to the customer. For loans classified as held for sale, carrying value is the lower of carrying value as described in the sentences</w:t>
      </w:r>
      <w:r>
        <w:rPr>
          <w:rFonts w:ascii="inherit" w:eastAsia="Times New Roman" w:hAnsi="inherit"/>
          <w:sz w:val="20"/>
          <w:szCs w:val="20"/>
        </w:rPr>
        <w:t xml:space="preserve"> above, or fair value. For PCI loans, carrying value represents the present value of all expected cash flows including interest that has not yet been accrued, discounted at the effective interest rate, including any valuation allowance for impaired loans.</w:t>
      </w:r>
    </w:p>
    <w:p w14:paraId="2515B7B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CECL:</w:t>
      </w:r>
      <w:r>
        <w:rPr>
          <w:rFonts w:ascii="inherit" w:eastAsia="Times New Roman" w:hAnsi="inherit"/>
          <w:sz w:val="20"/>
          <w:szCs w:val="20"/>
        </w:rPr>
        <w:t xml:space="preserve"> </w:t>
      </w:r>
      <w:r>
        <w:rPr>
          <w:rFonts w:ascii="inherit" w:eastAsia="Times New Roman" w:hAnsi="inherit"/>
          <w:sz w:val="20"/>
          <w:szCs w:val="20"/>
        </w:rPr>
        <w:t>In June 2016, the Financial Accounting Standards Board (“FASB”) issued Accounting Standards Update (“ASU”) No. 2016-13, Financial Instruments—Credit Losses (Topic 326):</w:t>
      </w:r>
      <w:r>
        <w:rPr>
          <w:rFonts w:ascii="inherit" w:eastAsia="Times New Roman" w:hAnsi="inherit"/>
          <w:sz w:val="20"/>
          <w:szCs w:val="20"/>
        </w:rPr>
        <w:t xml:space="preserve"> </w:t>
      </w:r>
      <w:r>
        <w:rPr>
          <w:rFonts w:ascii="inherit" w:eastAsia="Times New Roman" w:hAnsi="inherit"/>
          <w:i/>
          <w:iCs/>
          <w:sz w:val="20"/>
          <w:szCs w:val="20"/>
        </w:rPr>
        <w:t>Measurement of Credit Losses on Financial Instruments</w:t>
      </w:r>
      <w:r>
        <w:rPr>
          <w:rFonts w:ascii="inherit" w:eastAsia="Times New Roman" w:hAnsi="inherit"/>
          <w:sz w:val="20"/>
          <w:szCs w:val="20"/>
        </w:rPr>
        <w:t>. This ASU requires an impai</w:t>
      </w:r>
      <w:r>
        <w:rPr>
          <w:rFonts w:ascii="inherit" w:eastAsia="Times New Roman" w:hAnsi="inherit"/>
          <w:sz w:val="20"/>
          <w:szCs w:val="20"/>
        </w:rPr>
        <w:t>rment model (known as the current expected credit loss (“CECL”) model) that is based on expected rather than incurred losses, with an anticipated result of more timely loss recognition. This guidance is effective for us on January 1, 2020, with early adopt</w:t>
      </w:r>
      <w:r>
        <w:rPr>
          <w:rFonts w:ascii="inherit" w:eastAsia="Times New Roman" w:hAnsi="inherit"/>
          <w:sz w:val="20"/>
          <w:szCs w:val="20"/>
        </w:rPr>
        <w:t>ion permitted no earlier than January 1, 2019.</w:t>
      </w:r>
    </w:p>
    <w:p w14:paraId="4D3595E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COBNA:</w:t>
      </w:r>
      <w:r>
        <w:rPr>
          <w:rFonts w:ascii="inherit" w:eastAsia="Times New Roman" w:hAnsi="inherit"/>
          <w:sz w:val="20"/>
          <w:szCs w:val="20"/>
        </w:rPr>
        <w:t xml:space="preserve"> </w:t>
      </w:r>
      <w:r>
        <w:rPr>
          <w:rFonts w:ascii="inherit" w:eastAsia="Times New Roman" w:hAnsi="inherit"/>
          <w:sz w:val="20"/>
          <w:szCs w:val="20"/>
        </w:rPr>
        <w:t>Capital One Bank (USA), National Association, one of our fully owned subsidiaries, which offers credit and debit card products, other lending products and deposit</w:t>
      </w:r>
      <w:r>
        <w:rPr>
          <w:rFonts w:ascii="inherit" w:eastAsia="Times New Roman" w:hAnsi="inherit"/>
          <w:sz w:val="20"/>
          <w:szCs w:val="20"/>
        </w:rPr>
        <w:t xml:space="preserve"> </w:t>
      </w:r>
      <w:r>
        <w:rPr>
          <w:rFonts w:ascii="inherit" w:eastAsia="Times New Roman" w:hAnsi="inherit"/>
          <w:sz w:val="20"/>
          <w:szCs w:val="20"/>
        </w:rPr>
        <w:t>products.</w:t>
      </w:r>
    </w:p>
    <w:p w14:paraId="1BC5E35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Common equity Tier 1 capital:</w:t>
      </w:r>
      <w:r>
        <w:rPr>
          <w:rFonts w:ascii="inherit" w:eastAsia="Times New Roman" w:hAnsi="inherit"/>
          <w:b/>
          <w:bCs/>
          <w:sz w:val="20"/>
          <w:szCs w:val="20"/>
        </w:rPr>
        <w:t xml:space="preserve"> </w:t>
      </w:r>
      <w:r>
        <w:rPr>
          <w:rFonts w:ascii="inherit" w:eastAsia="Times New Roman" w:hAnsi="inherit"/>
          <w:sz w:val="20"/>
          <w:szCs w:val="20"/>
        </w:rPr>
        <w:t xml:space="preserve">Calculated as the sum of common equity, related surplus and retained earnings, and accumulated other comprehensive income net of applicable phase-ins, less goodwill and intangibles net of associated deferred tax liabilities and applicable phase-ins, less </w:t>
      </w:r>
      <w:r>
        <w:rPr>
          <w:rFonts w:ascii="inherit" w:eastAsia="Times New Roman" w:hAnsi="inherit"/>
          <w:sz w:val="20"/>
          <w:szCs w:val="20"/>
        </w:rPr>
        <w:t>other deductions, as defined by regulators.</w:t>
      </w:r>
    </w:p>
    <w:p w14:paraId="11AF619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Company:</w:t>
      </w:r>
      <w:r>
        <w:rPr>
          <w:rFonts w:ascii="inherit" w:eastAsia="Times New Roman" w:hAnsi="inherit"/>
          <w:b/>
          <w:bCs/>
          <w:sz w:val="20"/>
          <w:szCs w:val="20"/>
        </w:rPr>
        <w:t xml:space="preserve"> </w:t>
      </w:r>
      <w:r>
        <w:rPr>
          <w:rFonts w:ascii="inherit" w:eastAsia="Times New Roman" w:hAnsi="inherit"/>
          <w:sz w:val="20"/>
          <w:szCs w:val="20"/>
        </w:rPr>
        <w:t>Capital One Financial Corporation and its subsidiaries.</w:t>
      </w:r>
    </w:p>
    <w:p w14:paraId="103EACC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CONA:</w:t>
      </w:r>
      <w:r>
        <w:rPr>
          <w:rFonts w:ascii="inherit" w:eastAsia="Times New Roman" w:hAnsi="inherit"/>
          <w:b/>
          <w:bCs/>
          <w:sz w:val="20"/>
          <w:szCs w:val="20"/>
        </w:rPr>
        <w:t xml:space="preserve"> </w:t>
      </w:r>
      <w:r>
        <w:rPr>
          <w:rFonts w:ascii="inherit" w:eastAsia="Times New Roman" w:hAnsi="inherit"/>
          <w:sz w:val="20"/>
          <w:szCs w:val="20"/>
        </w:rPr>
        <w:t>Capital One, National Association, one of our fully owned subsidiaries, which offers a broad spectrum of banking products and financial services to consumers, small businesses and commercial clients.</w:t>
      </w:r>
    </w:p>
    <w:p w14:paraId="4F7805F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Credit risk:</w:t>
      </w:r>
      <w:r>
        <w:rPr>
          <w:rFonts w:ascii="inherit" w:eastAsia="Times New Roman" w:hAnsi="inherit"/>
          <w:sz w:val="20"/>
          <w:szCs w:val="20"/>
        </w:rPr>
        <w:t xml:space="preserve"> </w:t>
      </w:r>
      <w:r>
        <w:rPr>
          <w:rFonts w:ascii="inherit" w:eastAsia="Times New Roman" w:hAnsi="inherit"/>
          <w:sz w:val="20"/>
          <w:szCs w:val="20"/>
        </w:rPr>
        <w:t xml:space="preserve">The risk of loss from an obligor’s failure </w:t>
      </w:r>
      <w:r>
        <w:rPr>
          <w:rFonts w:ascii="inherit" w:eastAsia="Times New Roman" w:hAnsi="inherit"/>
          <w:sz w:val="20"/>
          <w:szCs w:val="20"/>
        </w:rPr>
        <w:t>to meet the terms of any contract or otherwise fail to perform as agreed.</w:t>
      </w:r>
    </w:p>
    <w:p w14:paraId="4A8AD31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Derivative:</w:t>
      </w:r>
      <w:r>
        <w:rPr>
          <w:rFonts w:ascii="inherit" w:eastAsia="Times New Roman" w:hAnsi="inherit"/>
          <w:sz w:val="20"/>
          <w:szCs w:val="20"/>
        </w:rPr>
        <w:t xml:space="preserve"> </w:t>
      </w:r>
      <w:r>
        <w:rPr>
          <w:rFonts w:ascii="inherit" w:eastAsia="Times New Roman" w:hAnsi="inherit"/>
          <w:sz w:val="20"/>
          <w:szCs w:val="20"/>
        </w:rPr>
        <w:t>A contract or agreement whose value is derived from changes in interest rates, foreign exchange rates, prices of securities or commodities, credit worthiness for credit d</w:t>
      </w:r>
      <w:r>
        <w:rPr>
          <w:rFonts w:ascii="inherit" w:eastAsia="Times New Roman" w:hAnsi="inherit"/>
          <w:sz w:val="20"/>
          <w:szCs w:val="20"/>
        </w:rPr>
        <w:t>efault swaps or financial or commodity indices.</w:t>
      </w:r>
    </w:p>
    <w:p w14:paraId="4AD0EFD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Discontinued operations:</w:t>
      </w:r>
      <w:r>
        <w:rPr>
          <w:rFonts w:ascii="inherit" w:eastAsia="Times New Roman" w:hAnsi="inherit"/>
          <w:sz w:val="20"/>
          <w:szCs w:val="20"/>
        </w:rPr>
        <w:t xml:space="preserve"> </w:t>
      </w:r>
      <w:r>
        <w:rPr>
          <w:rFonts w:ascii="inherit" w:eastAsia="Times New Roman" w:hAnsi="inherit"/>
          <w:sz w:val="20"/>
          <w:szCs w:val="20"/>
        </w:rPr>
        <w:t>The operating results of a component of an entity, as defined by Accounting Standards Codification (“ASC”) 205, that are removed from continuing operations when that component has bee</w:t>
      </w:r>
      <w:r>
        <w:rPr>
          <w:rFonts w:ascii="inherit" w:eastAsia="Times New Roman" w:hAnsi="inherit"/>
          <w:sz w:val="20"/>
          <w:szCs w:val="20"/>
        </w:rPr>
        <w:t>n disposed of or it is management’s intention to sell the component.</w:t>
      </w:r>
    </w:p>
    <w:p w14:paraId="4C8D3CA8" w14:textId="77777777" w:rsidR="00000000" w:rsidRDefault="00B80CBE">
      <w:pPr>
        <w:divId w:val="1736185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00CF274" w14:textId="77777777">
        <w:trPr>
          <w:divId w:val="1851140690"/>
          <w:jc w:val="center"/>
        </w:trPr>
        <w:tc>
          <w:tcPr>
            <w:tcW w:w="0" w:type="auto"/>
            <w:gridSpan w:val="3"/>
            <w:vAlign w:val="center"/>
            <w:hideMark/>
          </w:tcPr>
          <w:p w14:paraId="615CCC0D" w14:textId="77777777" w:rsidR="00000000" w:rsidRDefault="00B80CBE">
            <w:pPr>
              <w:rPr>
                <w:rFonts w:eastAsia="Times New Roman"/>
                <w:sz w:val="20"/>
                <w:szCs w:val="20"/>
              </w:rPr>
            </w:pPr>
          </w:p>
        </w:tc>
      </w:tr>
      <w:tr w:rsidR="00000000" w14:paraId="615F28F7" w14:textId="77777777">
        <w:trPr>
          <w:divId w:val="1851140690"/>
          <w:jc w:val="center"/>
        </w:trPr>
        <w:tc>
          <w:tcPr>
            <w:tcW w:w="1700" w:type="pct"/>
            <w:vAlign w:val="center"/>
            <w:hideMark/>
          </w:tcPr>
          <w:p w14:paraId="4BBE1CEA" w14:textId="77777777" w:rsidR="00000000" w:rsidRDefault="00B80CBE">
            <w:pPr>
              <w:rPr>
                <w:rFonts w:eastAsia="Times New Roman"/>
                <w:sz w:val="20"/>
                <w:szCs w:val="20"/>
              </w:rPr>
            </w:pPr>
          </w:p>
        </w:tc>
        <w:tc>
          <w:tcPr>
            <w:tcW w:w="1650" w:type="pct"/>
            <w:vAlign w:val="center"/>
            <w:hideMark/>
          </w:tcPr>
          <w:p w14:paraId="57680F81" w14:textId="77777777" w:rsidR="00000000" w:rsidRDefault="00B80CBE">
            <w:pPr>
              <w:rPr>
                <w:rFonts w:eastAsia="Times New Roman"/>
                <w:sz w:val="20"/>
                <w:szCs w:val="20"/>
              </w:rPr>
            </w:pPr>
          </w:p>
        </w:tc>
        <w:tc>
          <w:tcPr>
            <w:tcW w:w="1650" w:type="pct"/>
            <w:vAlign w:val="center"/>
            <w:hideMark/>
          </w:tcPr>
          <w:p w14:paraId="4E27A12D" w14:textId="77777777" w:rsidR="00000000" w:rsidRDefault="00B80CBE">
            <w:pPr>
              <w:rPr>
                <w:rFonts w:eastAsia="Times New Roman"/>
                <w:sz w:val="20"/>
                <w:szCs w:val="20"/>
              </w:rPr>
            </w:pPr>
          </w:p>
        </w:tc>
      </w:tr>
      <w:tr w:rsidR="00000000" w14:paraId="738DD2B2" w14:textId="77777777">
        <w:trPr>
          <w:divId w:val="1851140690"/>
          <w:jc w:val="center"/>
        </w:trPr>
        <w:tc>
          <w:tcPr>
            <w:tcW w:w="0" w:type="auto"/>
            <w:gridSpan w:val="3"/>
            <w:tcMar>
              <w:top w:w="30" w:type="dxa"/>
              <w:left w:w="30" w:type="dxa"/>
              <w:bottom w:w="30" w:type="dxa"/>
              <w:right w:w="30" w:type="dxa"/>
            </w:tcMar>
            <w:vAlign w:val="bottom"/>
            <w:hideMark/>
          </w:tcPr>
          <w:p w14:paraId="1AB381F8" w14:textId="77777777" w:rsidR="00000000" w:rsidRDefault="00B80CBE">
            <w:pPr>
              <w:divId w:val="1803497817"/>
              <w:rPr>
                <w:rFonts w:eastAsia="Times New Roman"/>
                <w:sz w:val="20"/>
                <w:szCs w:val="20"/>
              </w:rPr>
            </w:pPr>
            <w:r>
              <w:rPr>
                <w:rFonts w:ascii="inherit" w:eastAsia="Times New Roman" w:hAnsi="inherit"/>
                <w:sz w:val="20"/>
                <w:szCs w:val="20"/>
              </w:rPr>
              <w:t> </w:t>
            </w:r>
          </w:p>
        </w:tc>
      </w:tr>
      <w:tr w:rsidR="00000000" w14:paraId="1EA942DD" w14:textId="77777777">
        <w:trPr>
          <w:divId w:val="1851140690"/>
          <w:jc w:val="center"/>
        </w:trPr>
        <w:tc>
          <w:tcPr>
            <w:tcW w:w="0" w:type="auto"/>
            <w:tcMar>
              <w:top w:w="30" w:type="dxa"/>
              <w:left w:w="30" w:type="dxa"/>
              <w:bottom w:w="30" w:type="dxa"/>
              <w:right w:w="30" w:type="dxa"/>
            </w:tcMar>
            <w:vAlign w:val="bottom"/>
            <w:hideMark/>
          </w:tcPr>
          <w:p w14:paraId="22D8DB12" w14:textId="77777777" w:rsidR="00000000" w:rsidRDefault="00B80CBE">
            <w:pPr>
              <w:divId w:val="783504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59044C" w14:textId="77777777" w:rsidR="00000000" w:rsidRDefault="00B80CBE">
            <w:pPr>
              <w:jc w:val="center"/>
              <w:rPr>
                <w:rFonts w:eastAsia="Times New Roman"/>
                <w:sz w:val="16"/>
                <w:szCs w:val="16"/>
              </w:rPr>
            </w:pPr>
            <w:r>
              <w:rPr>
                <w:rFonts w:ascii="inherit" w:eastAsia="Times New Roman" w:hAnsi="inherit"/>
                <w:sz w:val="16"/>
                <w:szCs w:val="16"/>
              </w:rPr>
              <w:t>51</w:t>
            </w:r>
          </w:p>
        </w:tc>
        <w:tc>
          <w:tcPr>
            <w:tcW w:w="0" w:type="auto"/>
            <w:tcMar>
              <w:top w:w="30" w:type="dxa"/>
              <w:left w:w="30" w:type="dxa"/>
              <w:bottom w:w="30" w:type="dxa"/>
              <w:right w:w="30" w:type="dxa"/>
            </w:tcMar>
            <w:vAlign w:val="bottom"/>
            <w:hideMark/>
          </w:tcPr>
          <w:p w14:paraId="1606D1BF"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E76CDC8" w14:textId="77777777" w:rsidR="00000000" w:rsidRDefault="00B80CBE">
      <w:pPr>
        <w:rPr>
          <w:rFonts w:eastAsia="Times New Roman"/>
          <w:sz w:val="20"/>
          <w:szCs w:val="20"/>
        </w:rPr>
      </w:pPr>
      <w:r>
        <w:rPr>
          <w:rFonts w:eastAsia="Times New Roman"/>
          <w:sz w:val="20"/>
          <w:szCs w:val="20"/>
        </w:rPr>
        <w:pict w14:anchorId="000AF21F">
          <v:rect id="_x0000_i1076" style="width:0;height:1.5pt" o:hralign="center" o:hrstd="t" o:hr="t" fillcolor="#a0a0a0" stroked="f"/>
        </w:pict>
      </w:r>
    </w:p>
    <w:p w14:paraId="0EC16606" w14:textId="77777777" w:rsidR="00000000" w:rsidRDefault="00B80CBE">
      <w:pPr>
        <w:spacing w:line="288" w:lineRule="auto"/>
        <w:jc w:val="both"/>
        <w:divId w:val="70117175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C73AB07" w14:textId="77777777" w:rsidR="00000000" w:rsidRDefault="00B80CBE">
      <w:pPr>
        <w:divId w:val="555241853"/>
        <w:rPr>
          <w:rFonts w:eastAsia="Times New Roman"/>
          <w:sz w:val="20"/>
          <w:szCs w:val="20"/>
        </w:rPr>
      </w:pPr>
    </w:p>
    <w:p w14:paraId="6C7503E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Dodd-Frank Wall Street Reform and Consumer Protection Act (“Dodd-Frank Act”):</w:t>
      </w:r>
      <w:r>
        <w:rPr>
          <w:rFonts w:ascii="inherit" w:eastAsia="Times New Roman" w:hAnsi="inherit"/>
          <w:sz w:val="20"/>
          <w:szCs w:val="20"/>
        </w:rPr>
        <w:t xml:space="preserve"> </w:t>
      </w:r>
      <w:r>
        <w:rPr>
          <w:rFonts w:ascii="inherit" w:eastAsia="Times New Roman" w:hAnsi="inherit"/>
          <w:sz w:val="20"/>
          <w:szCs w:val="20"/>
        </w:rPr>
        <w:t>Regulatory reform legislation signed into law on July 21, 2010. Th</w:t>
      </w:r>
      <w:r>
        <w:rPr>
          <w:rFonts w:ascii="inherit" w:eastAsia="Times New Roman" w:hAnsi="inherit"/>
          <w:sz w:val="20"/>
          <w:szCs w:val="20"/>
        </w:rPr>
        <w:t>is law broadly affects the financial services industry and contains numerous provisions aimed at strengthening the sound operation of the financial services sector.</w:t>
      </w:r>
    </w:p>
    <w:p w14:paraId="6022D4D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Exchange Act:</w:t>
      </w:r>
      <w:r>
        <w:rPr>
          <w:rFonts w:ascii="inherit" w:eastAsia="Times New Roman" w:hAnsi="inherit"/>
          <w:b/>
          <w:bCs/>
          <w:sz w:val="20"/>
          <w:szCs w:val="20"/>
        </w:rPr>
        <w:t xml:space="preserve"> </w:t>
      </w:r>
      <w:r>
        <w:rPr>
          <w:rFonts w:ascii="inherit" w:eastAsia="Times New Roman" w:hAnsi="inherit"/>
          <w:sz w:val="20"/>
          <w:szCs w:val="20"/>
        </w:rPr>
        <w:t>The Securities Exchange Act of 1934, as amended.</w:t>
      </w:r>
    </w:p>
    <w:p w14:paraId="334CDB2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eXtensible Business Reportin</w:t>
      </w:r>
      <w:r>
        <w:rPr>
          <w:rFonts w:ascii="inherit" w:eastAsia="Times New Roman" w:hAnsi="inherit"/>
          <w:b/>
          <w:bCs/>
          <w:sz w:val="20"/>
          <w:szCs w:val="20"/>
        </w:rPr>
        <w:t>g Language (“XBRL”):</w:t>
      </w:r>
      <w:r>
        <w:rPr>
          <w:rFonts w:ascii="inherit" w:eastAsia="Times New Roman" w:hAnsi="inherit"/>
          <w:sz w:val="20"/>
          <w:szCs w:val="20"/>
        </w:rPr>
        <w:t xml:space="preserve"> </w:t>
      </w:r>
      <w:r>
        <w:rPr>
          <w:rFonts w:ascii="inherit" w:eastAsia="Times New Roman" w:hAnsi="inherit"/>
          <w:sz w:val="20"/>
          <w:szCs w:val="20"/>
        </w:rPr>
        <w:t>A language for the electronic communication of business and financial data.</w:t>
      </w:r>
    </w:p>
    <w:p w14:paraId="2680623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Federal Banking Agencies:</w:t>
      </w:r>
      <w:r>
        <w:rPr>
          <w:rFonts w:ascii="inherit" w:eastAsia="Times New Roman" w:hAnsi="inherit"/>
          <w:sz w:val="20"/>
          <w:szCs w:val="20"/>
        </w:rPr>
        <w:t xml:space="preserve"> </w:t>
      </w:r>
      <w:r>
        <w:rPr>
          <w:rFonts w:ascii="inherit" w:eastAsia="Times New Roman" w:hAnsi="inherit"/>
          <w:sz w:val="20"/>
          <w:szCs w:val="20"/>
        </w:rPr>
        <w:t>The Federal Reserve, Office of the Comptroller of the Currency and Federal Deposit Insurance Corporation.</w:t>
      </w:r>
    </w:p>
    <w:p w14:paraId="2644221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Federal Reserve:</w:t>
      </w:r>
      <w:r>
        <w:rPr>
          <w:rFonts w:ascii="inherit" w:eastAsia="Times New Roman" w:hAnsi="inherit"/>
          <w:sz w:val="20"/>
          <w:szCs w:val="20"/>
        </w:rPr>
        <w:t xml:space="preserve"> </w:t>
      </w:r>
      <w:r>
        <w:rPr>
          <w:rFonts w:ascii="inherit" w:eastAsia="Times New Roman" w:hAnsi="inherit"/>
          <w:sz w:val="20"/>
          <w:szCs w:val="20"/>
        </w:rPr>
        <w:t xml:space="preserve">The Board </w:t>
      </w:r>
      <w:r>
        <w:rPr>
          <w:rFonts w:ascii="inherit" w:eastAsia="Times New Roman" w:hAnsi="inherit"/>
          <w:sz w:val="20"/>
          <w:szCs w:val="20"/>
        </w:rPr>
        <w:t>of Governors of the Federal Reserve System.</w:t>
      </w:r>
    </w:p>
    <w:p w14:paraId="1EDD4F0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FICO score:</w:t>
      </w:r>
      <w:r>
        <w:rPr>
          <w:rFonts w:ascii="inherit" w:eastAsia="Times New Roman" w:hAnsi="inherit"/>
          <w:sz w:val="20"/>
          <w:szCs w:val="20"/>
        </w:rPr>
        <w:t xml:space="preserve"> </w:t>
      </w:r>
      <w:r>
        <w:rPr>
          <w:rFonts w:ascii="inherit" w:eastAsia="Times New Roman" w:hAnsi="inherit"/>
          <w:sz w:val="20"/>
          <w:szCs w:val="20"/>
        </w:rPr>
        <w:t>A measure of consumer credit risk provided by credit bureaus, typically produced from statistical modeling software created by FICO (formerly known as</w:t>
      </w:r>
      <w:r>
        <w:rPr>
          <w:rFonts w:ascii="inherit" w:eastAsia="Times New Roman" w:hAnsi="inherit"/>
          <w:sz w:val="20"/>
          <w:szCs w:val="20"/>
        </w:rPr>
        <w:t xml:space="preserve"> </w:t>
      </w:r>
      <w:r>
        <w:rPr>
          <w:rFonts w:ascii="inherit" w:eastAsia="Times New Roman" w:hAnsi="inherit"/>
          <w:sz w:val="20"/>
          <w:szCs w:val="20"/>
        </w:rPr>
        <w:t>“Fair Isaac Corporation”) utilizing data collecte</w:t>
      </w:r>
      <w:r>
        <w:rPr>
          <w:rFonts w:ascii="inherit" w:eastAsia="Times New Roman" w:hAnsi="inherit"/>
          <w:sz w:val="20"/>
          <w:szCs w:val="20"/>
        </w:rPr>
        <w:t>d by the credit bureaus.</w:t>
      </w:r>
    </w:p>
    <w:p w14:paraId="2B2CDA7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Foreign currency derivative contracts:</w:t>
      </w:r>
      <w:r>
        <w:rPr>
          <w:rFonts w:ascii="inherit" w:eastAsia="Times New Roman" w:hAnsi="inherit"/>
          <w:sz w:val="20"/>
          <w:szCs w:val="20"/>
        </w:rPr>
        <w:t xml:space="preserve"> </w:t>
      </w:r>
      <w:r>
        <w:rPr>
          <w:rFonts w:ascii="inherit" w:eastAsia="Times New Roman" w:hAnsi="inherit"/>
          <w:sz w:val="20"/>
          <w:szCs w:val="20"/>
        </w:rPr>
        <w:t>An agreement to exchange contractual amounts of one currency for another currency at one or more future dates.</w:t>
      </w:r>
    </w:p>
    <w:p w14:paraId="72C5DFC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Foreign exchange contracts:</w:t>
      </w:r>
      <w:r>
        <w:rPr>
          <w:rFonts w:ascii="inherit" w:eastAsia="Times New Roman" w:hAnsi="inherit"/>
          <w:sz w:val="20"/>
          <w:szCs w:val="20"/>
        </w:rPr>
        <w:t xml:space="preserve"> </w:t>
      </w:r>
      <w:r>
        <w:rPr>
          <w:rFonts w:ascii="inherit" w:eastAsia="Times New Roman" w:hAnsi="inherit"/>
          <w:sz w:val="20"/>
          <w:szCs w:val="20"/>
        </w:rPr>
        <w:t>Contracts that provide for the future receipt or delivery of foreign currency at previously agreed-upon terms.</w:t>
      </w:r>
    </w:p>
    <w:p w14:paraId="2C27636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A government-sponsored enterprise or agency is a financial services corporation created by the United States Congress. Examples of U.S. government agencies include Federal National Mortgage Association (“Fannie Mae”), Federal Home Loan Mortgage Co</w:t>
      </w:r>
      <w:r>
        <w:rPr>
          <w:rFonts w:ascii="inherit" w:eastAsia="Times New Roman" w:hAnsi="inherit"/>
          <w:sz w:val="20"/>
          <w:szCs w:val="20"/>
        </w:rPr>
        <w:t>rporation (“Freddie Mac”), Government National Mortgage Association (“Ginnie Mae”) and the Federal Home Loan Banks (“FHLB”).</w:t>
      </w:r>
    </w:p>
    <w:p w14:paraId="7E1D85F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Impaired loans:</w:t>
      </w:r>
      <w:r>
        <w:rPr>
          <w:rFonts w:ascii="inherit" w:eastAsia="Times New Roman" w:hAnsi="inherit"/>
          <w:sz w:val="20"/>
          <w:szCs w:val="20"/>
        </w:rPr>
        <w:t xml:space="preserve"> </w:t>
      </w:r>
      <w:r>
        <w:rPr>
          <w:rFonts w:ascii="inherit" w:eastAsia="Times New Roman" w:hAnsi="inherit"/>
          <w:sz w:val="20"/>
          <w:szCs w:val="20"/>
        </w:rPr>
        <w:t>A loan is considered impaired when, based on current information and events, it is probable that we will not be abl</w:t>
      </w:r>
      <w:r>
        <w:rPr>
          <w:rFonts w:ascii="inherit" w:eastAsia="Times New Roman" w:hAnsi="inherit"/>
          <w:sz w:val="20"/>
          <w:szCs w:val="20"/>
        </w:rPr>
        <w:t>e to collect all amounts due from the borrower in accordance with the original contractual terms of the loan.</w:t>
      </w:r>
    </w:p>
    <w:p w14:paraId="4DA83D6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Interest rate sensitivity:</w:t>
      </w:r>
      <w:r>
        <w:rPr>
          <w:rFonts w:ascii="inherit" w:eastAsia="Times New Roman" w:hAnsi="inherit"/>
          <w:sz w:val="20"/>
          <w:szCs w:val="20"/>
        </w:rPr>
        <w:t xml:space="preserve"> </w:t>
      </w:r>
      <w:r>
        <w:rPr>
          <w:rFonts w:ascii="inherit" w:eastAsia="Times New Roman" w:hAnsi="inherit"/>
          <w:sz w:val="20"/>
          <w:szCs w:val="20"/>
        </w:rPr>
        <w:t>The exposure to interest rate movements.</w:t>
      </w:r>
    </w:p>
    <w:p w14:paraId="4A47690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Interest rate swaps:</w:t>
      </w:r>
      <w:r>
        <w:rPr>
          <w:rFonts w:ascii="inherit" w:eastAsia="Times New Roman" w:hAnsi="inherit"/>
          <w:sz w:val="20"/>
          <w:szCs w:val="20"/>
        </w:rPr>
        <w:t xml:space="preserve"> </w:t>
      </w:r>
      <w:r>
        <w:rPr>
          <w:rFonts w:ascii="inherit" w:eastAsia="Times New Roman" w:hAnsi="inherit"/>
          <w:sz w:val="20"/>
          <w:szCs w:val="20"/>
        </w:rPr>
        <w:t>Contracts in which a series of interest rate flows in a single currency are exchanged over a prescribed period. Interest rate swaps are the most common type of derivative contract that we use in our asset/liability management activities.</w:t>
      </w:r>
    </w:p>
    <w:p w14:paraId="3094697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Investment grade:</w:t>
      </w:r>
      <w:r>
        <w:rPr>
          <w:rFonts w:ascii="inherit" w:eastAsia="Times New Roman" w:hAnsi="inherit"/>
          <w:sz w:val="20"/>
          <w:szCs w:val="20"/>
        </w:rPr>
        <w:t xml:space="preserve"> </w:t>
      </w:r>
      <w:r>
        <w:rPr>
          <w:rFonts w:ascii="inherit" w:eastAsia="Times New Roman" w:hAnsi="inherit"/>
          <w:sz w:val="20"/>
          <w:szCs w:val="20"/>
        </w:rPr>
        <w:t>Represents Moody’s long-term rating of Baa3 or better; and/or a Standard &amp;</w:t>
      </w:r>
      <w:r>
        <w:rPr>
          <w:rFonts w:ascii="inherit" w:eastAsia="Times New Roman" w:hAnsi="inherit"/>
          <w:sz w:val="20"/>
          <w:szCs w:val="20"/>
        </w:rPr>
        <w:t xml:space="preserve"> </w:t>
      </w:r>
      <w:r>
        <w:rPr>
          <w:rFonts w:ascii="inherit" w:eastAsia="Times New Roman" w:hAnsi="inherit"/>
          <w:sz w:val="20"/>
          <w:szCs w:val="20"/>
        </w:rPr>
        <w:t>Poor’s or DBRS long-term rating of BBB- or better; or if unrated, an equivalent rating using our internal risk ratings. Instruments that fall below these levels are considered to be</w:t>
      </w:r>
      <w:r>
        <w:rPr>
          <w:rFonts w:ascii="inherit" w:eastAsia="Times New Roman" w:hAnsi="inherit"/>
          <w:sz w:val="20"/>
          <w:szCs w:val="20"/>
        </w:rPr>
        <w:t xml:space="preserve"> non-investment grade.</w:t>
      </w:r>
    </w:p>
    <w:p w14:paraId="489EB7B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Investor entities:</w:t>
      </w:r>
      <w:r>
        <w:rPr>
          <w:rFonts w:ascii="inherit" w:eastAsia="Times New Roman" w:hAnsi="inherit"/>
          <w:b/>
          <w:bCs/>
          <w:sz w:val="20"/>
          <w:szCs w:val="20"/>
        </w:rPr>
        <w:t xml:space="preserve"> </w:t>
      </w:r>
      <w:r>
        <w:rPr>
          <w:rFonts w:ascii="inherit" w:eastAsia="Times New Roman" w:hAnsi="inherit"/>
          <w:sz w:val="20"/>
          <w:szCs w:val="20"/>
        </w:rPr>
        <w:t>Entities that invest in community development entities (“CDE”) that provide debt financing to businesses and non-profit entities in low-income and rural communities.</w:t>
      </w:r>
    </w:p>
    <w:p w14:paraId="0BFBF91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LCR Rule:</w:t>
      </w:r>
      <w:r>
        <w:rPr>
          <w:rFonts w:ascii="inherit" w:eastAsia="Times New Roman" w:hAnsi="inherit"/>
          <w:sz w:val="20"/>
          <w:szCs w:val="20"/>
        </w:rPr>
        <w:t xml:space="preserve"> </w:t>
      </w:r>
      <w:r>
        <w:rPr>
          <w:rFonts w:ascii="inherit" w:eastAsia="Times New Roman" w:hAnsi="inherit"/>
          <w:sz w:val="20"/>
          <w:szCs w:val="20"/>
        </w:rPr>
        <w:t>In September 2014, the Federal Banking</w:t>
      </w:r>
      <w:r>
        <w:rPr>
          <w:rFonts w:ascii="inherit" w:eastAsia="Times New Roman" w:hAnsi="inherit"/>
          <w:sz w:val="20"/>
          <w:szCs w:val="20"/>
        </w:rPr>
        <w:t xml:space="preserve"> Agencies issued final rules implementing the Basel III Liquidity Coverage Ratio in the United States. The LCR is calculated by dividing the amount of an institution’s high quality, unencumbered liquid assets by its estimated net cash outflow, as defined a</w:t>
      </w:r>
      <w:r>
        <w:rPr>
          <w:rFonts w:ascii="inherit" w:eastAsia="Times New Roman" w:hAnsi="inherit"/>
          <w:sz w:val="20"/>
          <w:szCs w:val="20"/>
        </w:rPr>
        <w:t>nd calculated in accordance with Final LCR Rule.</w:t>
      </w:r>
      <w:r>
        <w:rPr>
          <w:rFonts w:ascii="inherit" w:eastAsia="Times New Roman" w:hAnsi="inherit"/>
          <w:sz w:val="20"/>
          <w:szCs w:val="20"/>
        </w:rPr>
        <w:t xml:space="preserve"> </w:t>
      </w:r>
    </w:p>
    <w:p w14:paraId="5C8FFE5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Leverage ratio:</w:t>
      </w:r>
      <w:r>
        <w:rPr>
          <w:rFonts w:ascii="inherit" w:eastAsia="Times New Roman" w:hAnsi="inherit"/>
          <w:sz w:val="20"/>
          <w:szCs w:val="20"/>
        </w:rPr>
        <w:t xml:space="preserve"> </w:t>
      </w:r>
      <w:r>
        <w:rPr>
          <w:rFonts w:ascii="inherit" w:eastAsia="Times New Roman" w:hAnsi="inherit"/>
          <w:sz w:val="20"/>
          <w:szCs w:val="20"/>
        </w:rPr>
        <w:t>Tier 1 capital divided by average assets after certain adjustments, as defined by the regulators.</w:t>
      </w:r>
      <w:r>
        <w:rPr>
          <w:rFonts w:ascii="inherit" w:eastAsia="Times New Roman" w:hAnsi="inherit"/>
          <w:sz w:val="20"/>
          <w:szCs w:val="20"/>
        </w:rPr>
        <w:t xml:space="preserve"> </w:t>
      </w:r>
    </w:p>
    <w:p w14:paraId="1B1D034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Liquidity risk:</w:t>
      </w:r>
      <w:r>
        <w:rPr>
          <w:rFonts w:ascii="inherit" w:eastAsia="Times New Roman" w:hAnsi="inherit"/>
          <w:sz w:val="20"/>
          <w:szCs w:val="20"/>
        </w:rPr>
        <w:t xml:space="preserve"> </w:t>
      </w:r>
      <w:r>
        <w:rPr>
          <w:rFonts w:ascii="inherit" w:eastAsia="Times New Roman" w:hAnsi="inherit"/>
          <w:sz w:val="20"/>
          <w:szCs w:val="20"/>
        </w:rPr>
        <w:t>The risk that the Company will not be able to meet its future financial obl</w:t>
      </w:r>
      <w:r>
        <w:rPr>
          <w:rFonts w:ascii="inherit" w:eastAsia="Times New Roman" w:hAnsi="inherit"/>
          <w:sz w:val="20"/>
          <w:szCs w:val="20"/>
        </w:rPr>
        <w:t>igations as they come due, or invest in future asset growth because of an inability to obtain funds at a reasonable price within a reasonable time period.</w:t>
      </w:r>
    </w:p>
    <w:p w14:paraId="4314ADE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Loan-to-value (“LTV”) ratio:</w:t>
      </w:r>
      <w:r>
        <w:rPr>
          <w:rFonts w:ascii="inherit" w:eastAsia="Times New Roman" w:hAnsi="inherit"/>
          <w:b/>
          <w:bCs/>
          <w:sz w:val="20"/>
          <w:szCs w:val="20"/>
        </w:rPr>
        <w:t xml:space="preserve"> </w:t>
      </w:r>
      <w:r>
        <w:rPr>
          <w:rFonts w:ascii="inherit" w:eastAsia="Times New Roman" w:hAnsi="inherit"/>
          <w:sz w:val="20"/>
          <w:szCs w:val="20"/>
        </w:rPr>
        <w:t>The relationship, expressed as a percentage, between the principal amoun</w:t>
      </w:r>
      <w:r>
        <w:rPr>
          <w:rFonts w:ascii="inherit" w:eastAsia="Times New Roman" w:hAnsi="inherit"/>
          <w:sz w:val="20"/>
          <w:szCs w:val="20"/>
        </w:rPr>
        <w:t>t of a loan and the appraised value of the collateral securing the loan.</w:t>
      </w:r>
    </w:p>
    <w:p w14:paraId="0B60B70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Managed presentation:</w:t>
      </w:r>
      <w:r>
        <w:rPr>
          <w:rFonts w:ascii="inherit" w:eastAsia="Times New Roman" w:hAnsi="inherit"/>
          <w:b/>
          <w:bCs/>
          <w:sz w:val="20"/>
          <w:szCs w:val="20"/>
        </w:rPr>
        <w:t xml:space="preserve"> </w:t>
      </w:r>
      <w:r>
        <w:rPr>
          <w:rFonts w:ascii="inherit" w:eastAsia="Times New Roman" w:hAnsi="inherit"/>
          <w:sz w:val="20"/>
          <w:szCs w:val="20"/>
        </w:rPr>
        <w:t>A non-GAAP presentation of financial results that includes reclassifications to present revenue on a fully taxable-equivalent basis. Management uses this non-GAA</w:t>
      </w:r>
      <w:r>
        <w:rPr>
          <w:rFonts w:ascii="inherit" w:eastAsia="Times New Roman" w:hAnsi="inherit"/>
          <w:sz w:val="20"/>
          <w:szCs w:val="20"/>
        </w:rPr>
        <w:t>P financial measure at the segment level, because it believes this provides information to enable investors to understand the underlying operational performance and trends of the particular business segment and facilitates a comparison of the business segm</w:t>
      </w:r>
      <w:r>
        <w:rPr>
          <w:rFonts w:ascii="inherit" w:eastAsia="Times New Roman" w:hAnsi="inherit"/>
          <w:sz w:val="20"/>
          <w:szCs w:val="20"/>
        </w:rPr>
        <w:t>ent with the performance of competitors.</w:t>
      </w:r>
    </w:p>
    <w:p w14:paraId="185AA39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Market risk:</w:t>
      </w:r>
      <w:r>
        <w:rPr>
          <w:rFonts w:ascii="inherit" w:eastAsia="Times New Roman" w:hAnsi="inherit"/>
          <w:sz w:val="20"/>
          <w:szCs w:val="20"/>
        </w:rPr>
        <w:t xml:space="preserve"> </w:t>
      </w:r>
      <w:r>
        <w:rPr>
          <w:rFonts w:ascii="inherit" w:eastAsia="Times New Roman" w:hAnsi="inherit"/>
          <w:sz w:val="20"/>
          <w:szCs w:val="20"/>
        </w:rPr>
        <w:t>The risk that an institution’s earnings or the economic value of equity could be adversely impacted by changes in interest rates, foreign exchange rates or other market factors.</w:t>
      </w:r>
    </w:p>
    <w:p w14:paraId="6843CBF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Master netting agreement</w:t>
      </w:r>
      <w:r>
        <w:rPr>
          <w:rFonts w:ascii="inherit" w:eastAsia="Times New Roman" w:hAnsi="inherit"/>
          <w:b/>
          <w:bCs/>
          <w:sz w:val="20"/>
          <w:szCs w:val="20"/>
        </w:rPr>
        <w:t>:</w:t>
      </w:r>
      <w:r>
        <w:rPr>
          <w:rFonts w:ascii="inherit" w:eastAsia="Times New Roman" w:hAnsi="inherit"/>
          <w:sz w:val="20"/>
          <w:szCs w:val="20"/>
        </w:rPr>
        <w:t xml:space="preserve"> </w:t>
      </w:r>
      <w:r>
        <w:rPr>
          <w:rFonts w:ascii="inherit" w:eastAsia="Times New Roman" w:hAnsi="inherit"/>
          <w:sz w:val="20"/>
          <w:szCs w:val="20"/>
        </w:rPr>
        <w:t>An agreement between two counterparties that have multiple contracts with each other that provides for the net settlement of all contracts through a single payment in the event of default or termination of any one contract.</w:t>
      </w:r>
    </w:p>
    <w:p w14:paraId="0BF4042B" w14:textId="77777777" w:rsidR="00000000" w:rsidRDefault="00B80CBE">
      <w:pPr>
        <w:divId w:val="9394837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FF3EFE6" w14:textId="77777777">
        <w:trPr>
          <w:divId w:val="1192917351"/>
          <w:jc w:val="center"/>
        </w:trPr>
        <w:tc>
          <w:tcPr>
            <w:tcW w:w="0" w:type="auto"/>
            <w:gridSpan w:val="3"/>
            <w:vAlign w:val="center"/>
            <w:hideMark/>
          </w:tcPr>
          <w:p w14:paraId="2B50A5C3" w14:textId="77777777" w:rsidR="00000000" w:rsidRDefault="00B80CBE">
            <w:pPr>
              <w:rPr>
                <w:rFonts w:eastAsia="Times New Roman"/>
                <w:sz w:val="20"/>
                <w:szCs w:val="20"/>
              </w:rPr>
            </w:pPr>
          </w:p>
        </w:tc>
      </w:tr>
      <w:tr w:rsidR="00000000" w14:paraId="5AE83856" w14:textId="77777777">
        <w:trPr>
          <w:divId w:val="1192917351"/>
          <w:jc w:val="center"/>
        </w:trPr>
        <w:tc>
          <w:tcPr>
            <w:tcW w:w="1700" w:type="pct"/>
            <w:vAlign w:val="center"/>
            <w:hideMark/>
          </w:tcPr>
          <w:p w14:paraId="5C471E06" w14:textId="77777777" w:rsidR="00000000" w:rsidRDefault="00B80CBE">
            <w:pPr>
              <w:rPr>
                <w:rFonts w:eastAsia="Times New Roman"/>
                <w:sz w:val="20"/>
                <w:szCs w:val="20"/>
              </w:rPr>
            </w:pPr>
          </w:p>
        </w:tc>
        <w:tc>
          <w:tcPr>
            <w:tcW w:w="1650" w:type="pct"/>
            <w:vAlign w:val="center"/>
            <w:hideMark/>
          </w:tcPr>
          <w:p w14:paraId="2F57B35B" w14:textId="77777777" w:rsidR="00000000" w:rsidRDefault="00B80CBE">
            <w:pPr>
              <w:rPr>
                <w:rFonts w:eastAsia="Times New Roman"/>
                <w:sz w:val="20"/>
                <w:szCs w:val="20"/>
              </w:rPr>
            </w:pPr>
          </w:p>
        </w:tc>
        <w:tc>
          <w:tcPr>
            <w:tcW w:w="1650" w:type="pct"/>
            <w:vAlign w:val="center"/>
            <w:hideMark/>
          </w:tcPr>
          <w:p w14:paraId="52888878" w14:textId="77777777" w:rsidR="00000000" w:rsidRDefault="00B80CBE">
            <w:pPr>
              <w:rPr>
                <w:rFonts w:eastAsia="Times New Roman"/>
                <w:sz w:val="20"/>
                <w:szCs w:val="20"/>
              </w:rPr>
            </w:pPr>
          </w:p>
        </w:tc>
      </w:tr>
      <w:tr w:rsidR="00000000" w14:paraId="61A49B76" w14:textId="77777777">
        <w:trPr>
          <w:divId w:val="1192917351"/>
          <w:jc w:val="center"/>
        </w:trPr>
        <w:tc>
          <w:tcPr>
            <w:tcW w:w="0" w:type="auto"/>
            <w:gridSpan w:val="3"/>
            <w:tcMar>
              <w:top w:w="30" w:type="dxa"/>
              <w:left w:w="30" w:type="dxa"/>
              <w:bottom w:w="30" w:type="dxa"/>
              <w:right w:w="30" w:type="dxa"/>
            </w:tcMar>
            <w:vAlign w:val="bottom"/>
            <w:hideMark/>
          </w:tcPr>
          <w:p w14:paraId="19C625CB" w14:textId="77777777" w:rsidR="00000000" w:rsidRDefault="00B80CBE">
            <w:pPr>
              <w:divId w:val="1421294376"/>
              <w:rPr>
                <w:rFonts w:eastAsia="Times New Roman"/>
                <w:sz w:val="20"/>
                <w:szCs w:val="20"/>
              </w:rPr>
            </w:pPr>
            <w:r>
              <w:rPr>
                <w:rFonts w:ascii="inherit" w:eastAsia="Times New Roman" w:hAnsi="inherit"/>
                <w:sz w:val="20"/>
                <w:szCs w:val="20"/>
              </w:rPr>
              <w:t> </w:t>
            </w:r>
          </w:p>
        </w:tc>
      </w:tr>
      <w:tr w:rsidR="00000000" w14:paraId="6B934495" w14:textId="77777777">
        <w:trPr>
          <w:divId w:val="1192917351"/>
          <w:jc w:val="center"/>
        </w:trPr>
        <w:tc>
          <w:tcPr>
            <w:tcW w:w="0" w:type="auto"/>
            <w:tcMar>
              <w:top w:w="30" w:type="dxa"/>
              <w:left w:w="30" w:type="dxa"/>
              <w:bottom w:w="30" w:type="dxa"/>
              <w:right w:w="30" w:type="dxa"/>
            </w:tcMar>
            <w:vAlign w:val="bottom"/>
            <w:hideMark/>
          </w:tcPr>
          <w:p w14:paraId="02ECD8FC" w14:textId="77777777" w:rsidR="00000000" w:rsidRDefault="00B80CBE">
            <w:pPr>
              <w:divId w:val="223108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4CEA3A" w14:textId="77777777" w:rsidR="00000000" w:rsidRDefault="00B80CBE">
            <w:pPr>
              <w:jc w:val="center"/>
              <w:rPr>
                <w:rFonts w:eastAsia="Times New Roman"/>
                <w:sz w:val="16"/>
                <w:szCs w:val="16"/>
              </w:rPr>
            </w:pPr>
            <w:r>
              <w:rPr>
                <w:rFonts w:ascii="inherit" w:eastAsia="Times New Roman" w:hAnsi="inherit"/>
                <w:sz w:val="16"/>
                <w:szCs w:val="16"/>
              </w:rPr>
              <w:t>52</w:t>
            </w:r>
          </w:p>
        </w:tc>
        <w:tc>
          <w:tcPr>
            <w:tcW w:w="0" w:type="auto"/>
            <w:tcMar>
              <w:top w:w="30" w:type="dxa"/>
              <w:left w:w="30" w:type="dxa"/>
              <w:bottom w:w="30" w:type="dxa"/>
              <w:right w:w="30" w:type="dxa"/>
            </w:tcMar>
            <w:vAlign w:val="bottom"/>
            <w:hideMark/>
          </w:tcPr>
          <w:p w14:paraId="48C29321"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BBB020A" w14:textId="77777777" w:rsidR="00000000" w:rsidRDefault="00B80CBE">
      <w:pPr>
        <w:rPr>
          <w:rFonts w:eastAsia="Times New Roman"/>
          <w:sz w:val="20"/>
          <w:szCs w:val="20"/>
        </w:rPr>
      </w:pPr>
      <w:r>
        <w:rPr>
          <w:rFonts w:eastAsia="Times New Roman"/>
          <w:sz w:val="20"/>
          <w:szCs w:val="20"/>
        </w:rPr>
        <w:pict w14:anchorId="3EF74E0D">
          <v:rect id="_x0000_i1077" style="width:0;height:1.5pt" o:hralign="center" o:hrstd="t" o:hr="t" fillcolor="#a0a0a0" stroked="f"/>
        </w:pict>
      </w:r>
    </w:p>
    <w:p w14:paraId="204A017E" w14:textId="77777777" w:rsidR="00000000" w:rsidRDefault="00B80CBE">
      <w:pPr>
        <w:spacing w:line="288" w:lineRule="auto"/>
        <w:jc w:val="both"/>
        <w:divId w:val="57397516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227F9AB" w14:textId="77777777" w:rsidR="00000000" w:rsidRDefault="00B80CBE">
      <w:pPr>
        <w:divId w:val="849294042"/>
        <w:rPr>
          <w:rFonts w:eastAsia="Times New Roman"/>
          <w:sz w:val="20"/>
          <w:szCs w:val="20"/>
        </w:rPr>
      </w:pPr>
    </w:p>
    <w:p w14:paraId="62A1E61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Mortgage-backed security (“MBS”):</w:t>
      </w:r>
      <w:r>
        <w:rPr>
          <w:rFonts w:ascii="inherit" w:eastAsia="Times New Roman" w:hAnsi="inherit"/>
          <w:sz w:val="20"/>
          <w:szCs w:val="20"/>
        </w:rPr>
        <w:t xml:space="preserve"> </w:t>
      </w:r>
      <w:r>
        <w:rPr>
          <w:rFonts w:ascii="inherit" w:eastAsia="Times New Roman" w:hAnsi="inherit"/>
          <w:sz w:val="20"/>
          <w:szCs w:val="20"/>
        </w:rPr>
        <w:t>An asset-backed security whose cash flows are backed by the principal and interest payments of a set of mortgage loans.</w:t>
      </w:r>
    </w:p>
    <w:p w14:paraId="7805F44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Mortgage servicing rights (“MSR”):</w:t>
      </w:r>
      <w:r>
        <w:rPr>
          <w:rFonts w:ascii="inherit" w:eastAsia="Times New Roman" w:hAnsi="inherit"/>
          <w:sz w:val="20"/>
          <w:szCs w:val="20"/>
        </w:rPr>
        <w:t xml:space="preserve"> </w:t>
      </w:r>
      <w:r>
        <w:rPr>
          <w:rFonts w:ascii="inherit" w:eastAsia="Times New Roman" w:hAnsi="inherit"/>
          <w:sz w:val="20"/>
          <w:szCs w:val="20"/>
        </w:rPr>
        <w:t>The right to service a mortgage loan when the underlying loan is sold or securitized. Servicing inclu</w:t>
      </w:r>
      <w:r>
        <w:rPr>
          <w:rFonts w:ascii="inherit" w:eastAsia="Times New Roman" w:hAnsi="inherit"/>
          <w:sz w:val="20"/>
          <w:szCs w:val="20"/>
        </w:rPr>
        <w:t>des collections for principal, interest and escrow payments from borrowers and accounting for and remitting principal and interest payments to investors.</w:t>
      </w:r>
    </w:p>
    <w:p w14:paraId="1779FAE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Net interest margin:</w:t>
      </w:r>
      <w:r>
        <w:rPr>
          <w:rFonts w:ascii="inherit" w:eastAsia="Times New Roman" w:hAnsi="inherit"/>
          <w:sz w:val="20"/>
          <w:szCs w:val="20"/>
        </w:rPr>
        <w:t xml:space="preserve"> </w:t>
      </w:r>
      <w:r>
        <w:rPr>
          <w:rFonts w:ascii="inherit" w:eastAsia="Times New Roman" w:hAnsi="inherit"/>
          <w:sz w:val="20"/>
          <w:szCs w:val="20"/>
        </w:rPr>
        <w:t>The result of dividing net interest income by average interest-earning assets.</w:t>
      </w:r>
    </w:p>
    <w:p w14:paraId="3D9C1E8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No</w:t>
      </w:r>
      <w:r>
        <w:rPr>
          <w:rFonts w:ascii="inherit" w:eastAsia="Times New Roman" w:hAnsi="inherit"/>
          <w:b/>
          <w:bCs/>
          <w:sz w:val="20"/>
          <w:szCs w:val="20"/>
        </w:rPr>
        <w:t>nperforming loans:</w:t>
      </w:r>
      <w:r>
        <w:rPr>
          <w:rFonts w:ascii="inherit" w:eastAsia="Times New Roman" w:hAnsi="inherit"/>
          <w:sz w:val="20"/>
          <w:szCs w:val="20"/>
        </w:rPr>
        <w:t xml:space="preserve"> </w:t>
      </w:r>
      <w:r>
        <w:rPr>
          <w:rFonts w:ascii="inherit" w:eastAsia="Times New Roman" w:hAnsi="inherit"/>
          <w:sz w:val="20"/>
          <w:szCs w:val="20"/>
        </w:rPr>
        <w:t>Generally include loans that have been placed on nonaccrual status. We also do not report loans classified as held for sale as nonperforming.</w:t>
      </w:r>
    </w:p>
    <w:p w14:paraId="294CF9D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Option-ARM loans:</w:t>
      </w:r>
      <w:r>
        <w:rPr>
          <w:rFonts w:ascii="inherit" w:eastAsia="Times New Roman" w:hAnsi="inherit"/>
          <w:sz w:val="20"/>
          <w:szCs w:val="20"/>
        </w:rPr>
        <w:t xml:space="preserve"> </w:t>
      </w:r>
      <w:r>
        <w:rPr>
          <w:rFonts w:ascii="inherit" w:eastAsia="Times New Roman" w:hAnsi="inherit"/>
          <w:sz w:val="20"/>
          <w:szCs w:val="20"/>
        </w:rPr>
        <w:t>The option-ARM real estate loan product is an adjustable-rate mortgage (“ARM”</w:t>
      </w:r>
      <w:r>
        <w:rPr>
          <w:rFonts w:ascii="inherit" w:eastAsia="Times New Roman" w:hAnsi="inherit"/>
          <w:sz w:val="20"/>
          <w:szCs w:val="20"/>
        </w:rPr>
        <w:t>) loan that initially provides the borrower with the monthly option to make a fully-amortizing, interest-only or minimum fixed payment. After the initial payment option period, usually five years, the recalculated minimum payment represents a fully-amortiz</w:t>
      </w:r>
      <w:r>
        <w:rPr>
          <w:rFonts w:ascii="inherit" w:eastAsia="Times New Roman" w:hAnsi="inherit"/>
          <w:sz w:val="20"/>
          <w:szCs w:val="20"/>
        </w:rPr>
        <w:t>ing principal and interest payment that would effectively repay the loan by the end of its contractual term.</w:t>
      </w:r>
    </w:p>
    <w:p w14:paraId="091A69A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Other-than-temporary impairment (“OTTI”):</w:t>
      </w:r>
      <w:r>
        <w:rPr>
          <w:rFonts w:ascii="inherit" w:eastAsia="Times New Roman" w:hAnsi="inherit"/>
          <w:sz w:val="20"/>
          <w:szCs w:val="20"/>
        </w:rPr>
        <w:t xml:space="preserve"> </w:t>
      </w:r>
      <w:r>
        <w:rPr>
          <w:rFonts w:ascii="inherit" w:eastAsia="Times New Roman" w:hAnsi="inherit"/>
          <w:sz w:val="20"/>
          <w:szCs w:val="20"/>
        </w:rPr>
        <w:t>An impairment charge taken on a security whose fair value has fallen below the carrying value on the bala</w:t>
      </w:r>
      <w:r>
        <w:rPr>
          <w:rFonts w:ascii="inherit" w:eastAsia="Times New Roman" w:hAnsi="inherit"/>
          <w:sz w:val="20"/>
          <w:szCs w:val="20"/>
        </w:rPr>
        <w:t>nce sheet and whose value is not expected to recover through the holding period of the security.</w:t>
      </w:r>
    </w:p>
    <w:p w14:paraId="5554FC3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Public Funds deposits:</w:t>
      </w:r>
      <w:r>
        <w:rPr>
          <w:rFonts w:ascii="inherit" w:eastAsia="Times New Roman" w:hAnsi="inherit"/>
          <w:b/>
          <w:bCs/>
          <w:sz w:val="20"/>
          <w:szCs w:val="20"/>
        </w:rPr>
        <w:t xml:space="preserve"> </w:t>
      </w:r>
      <w:r>
        <w:rPr>
          <w:rFonts w:ascii="inherit" w:eastAsia="Times New Roman" w:hAnsi="inherit"/>
          <w:sz w:val="20"/>
          <w:szCs w:val="20"/>
        </w:rPr>
        <w:t>Deposits that are derived from a variety of political subdivisions such as school districts and municipalities.</w:t>
      </w:r>
      <w:r>
        <w:rPr>
          <w:rFonts w:ascii="inherit" w:eastAsia="Times New Roman" w:hAnsi="inherit"/>
          <w:sz w:val="20"/>
          <w:szCs w:val="20"/>
        </w:rPr>
        <w:t xml:space="preserve"> </w:t>
      </w:r>
    </w:p>
    <w:p w14:paraId="385DD40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Purchased credit-impaired (“PCI”) loans:</w:t>
      </w:r>
      <w:r>
        <w:rPr>
          <w:rFonts w:ascii="inherit" w:eastAsia="Times New Roman" w:hAnsi="inherit"/>
          <w:sz w:val="20"/>
          <w:szCs w:val="20"/>
        </w:rPr>
        <w:t xml:space="preserve"> </w:t>
      </w:r>
      <w:r>
        <w:rPr>
          <w:rFonts w:ascii="inherit" w:eastAsia="Times New Roman" w:hAnsi="inherit"/>
          <w:sz w:val="20"/>
          <w:szCs w:val="20"/>
        </w:rPr>
        <w:t>Loans acquired in a business combination that were recorded at fair value at acquisition and subsequen</w:t>
      </w:r>
      <w:r>
        <w:rPr>
          <w:rFonts w:ascii="inherit" w:eastAsia="Times New Roman" w:hAnsi="inherit"/>
          <w:sz w:val="20"/>
          <w:szCs w:val="20"/>
        </w:rPr>
        <w:t>tly accounted for based on cash flows expected to be collected in accordance with ASC 310-30,</w:t>
      </w:r>
      <w:r>
        <w:rPr>
          <w:rFonts w:ascii="inherit" w:eastAsia="Times New Roman" w:hAnsi="inherit"/>
          <w:i/>
          <w:iCs/>
          <w:sz w:val="20"/>
          <w:szCs w:val="20"/>
        </w:rPr>
        <w:t> Loans and Debt Securities Acquired with Deteriorated Credit Quality</w:t>
      </w:r>
      <w:r>
        <w:rPr>
          <w:rFonts w:ascii="inherit" w:eastAsia="Times New Roman" w:hAnsi="inherit"/>
          <w:sz w:val="20"/>
          <w:szCs w:val="20"/>
        </w:rPr>
        <w:t>.</w:t>
      </w:r>
    </w:p>
    <w:p w14:paraId="029BF3E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Purchase volume:</w:t>
      </w:r>
      <w:r>
        <w:rPr>
          <w:rFonts w:ascii="inherit" w:eastAsia="Times New Roman" w:hAnsi="inherit"/>
          <w:sz w:val="20"/>
          <w:szCs w:val="20"/>
        </w:rPr>
        <w:t xml:space="preserve"> </w:t>
      </w:r>
      <w:r>
        <w:rPr>
          <w:rFonts w:ascii="inherit" w:eastAsia="Times New Roman" w:hAnsi="inherit"/>
          <w:sz w:val="20"/>
          <w:szCs w:val="20"/>
        </w:rPr>
        <w:t>Consists of purchase transactions, net of returns, for the period, and exclu</w:t>
      </w:r>
      <w:r>
        <w:rPr>
          <w:rFonts w:ascii="inherit" w:eastAsia="Times New Roman" w:hAnsi="inherit"/>
          <w:sz w:val="20"/>
          <w:szCs w:val="20"/>
        </w:rPr>
        <w:t>des cash advance and balance transfer transactions.</w:t>
      </w:r>
    </w:p>
    <w:p w14:paraId="33E892D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Rating agency:</w:t>
      </w:r>
      <w:r>
        <w:rPr>
          <w:rFonts w:ascii="inherit" w:eastAsia="Times New Roman" w:hAnsi="inherit"/>
          <w:sz w:val="20"/>
          <w:szCs w:val="20"/>
        </w:rPr>
        <w:t xml:space="preserve"> </w:t>
      </w:r>
      <w:r>
        <w:rPr>
          <w:rFonts w:ascii="inherit" w:eastAsia="Times New Roman" w:hAnsi="inherit"/>
          <w:sz w:val="20"/>
          <w:szCs w:val="20"/>
        </w:rPr>
        <w:t>An independent agency that assesses the credit quality and likelihood of default of an issue or issuer and assigns a rating to that issue or issuer.</w:t>
      </w:r>
    </w:p>
    <w:p w14:paraId="7C5675E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Recorded investment:</w:t>
      </w:r>
      <w:r>
        <w:rPr>
          <w:rFonts w:ascii="inherit" w:eastAsia="Times New Roman" w:hAnsi="inherit"/>
          <w:b/>
          <w:bCs/>
          <w:sz w:val="20"/>
          <w:szCs w:val="20"/>
        </w:rPr>
        <w:t xml:space="preserve"> </w:t>
      </w:r>
      <w:r>
        <w:rPr>
          <w:rFonts w:ascii="inherit" w:eastAsia="Times New Roman" w:hAnsi="inherit"/>
          <w:sz w:val="20"/>
          <w:szCs w:val="20"/>
        </w:rPr>
        <w:t>The amount of the i</w:t>
      </w:r>
      <w:r>
        <w:rPr>
          <w:rFonts w:ascii="inherit" w:eastAsia="Times New Roman" w:hAnsi="inherit"/>
          <w:sz w:val="20"/>
          <w:szCs w:val="20"/>
        </w:rPr>
        <w:t>nvestment in a loan which includes any direct write-down of the investment.</w:t>
      </w:r>
    </w:p>
    <w:p w14:paraId="1BF7404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Repurchase agreement:</w:t>
      </w:r>
      <w:r>
        <w:rPr>
          <w:rFonts w:ascii="inherit" w:eastAsia="Times New Roman" w:hAnsi="inherit"/>
          <w:sz w:val="20"/>
          <w:szCs w:val="20"/>
        </w:rPr>
        <w:t xml:space="preserve"> </w:t>
      </w:r>
      <w:r>
        <w:rPr>
          <w:rFonts w:ascii="inherit" w:eastAsia="Times New Roman" w:hAnsi="inherit"/>
          <w:sz w:val="20"/>
          <w:szCs w:val="20"/>
        </w:rPr>
        <w:t>An instrument used to raise short-term funds whereby securities are sold with an agreement for the seller to buy back the securities at a later date.</w:t>
      </w:r>
      <w:r>
        <w:rPr>
          <w:rFonts w:ascii="inherit" w:eastAsia="Times New Roman" w:hAnsi="inherit"/>
          <w:sz w:val="20"/>
          <w:szCs w:val="20"/>
        </w:rPr>
        <w:t xml:space="preserve"> </w:t>
      </w:r>
    </w:p>
    <w:p w14:paraId="7769670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Restruc</w:t>
      </w:r>
      <w:r>
        <w:rPr>
          <w:rFonts w:ascii="inherit" w:eastAsia="Times New Roman" w:hAnsi="inherit"/>
          <w:b/>
          <w:bCs/>
          <w:sz w:val="20"/>
          <w:szCs w:val="20"/>
        </w:rPr>
        <w:t>turing charges:</w:t>
      </w:r>
      <w:r>
        <w:rPr>
          <w:rFonts w:ascii="inherit" w:eastAsia="Times New Roman" w:hAnsi="inherit"/>
          <w:sz w:val="20"/>
          <w:szCs w:val="20"/>
        </w:rPr>
        <w:t xml:space="preserve"> </w:t>
      </w:r>
      <w:r>
        <w:rPr>
          <w:rFonts w:ascii="inherit" w:eastAsia="Times New Roman" w:hAnsi="inherit"/>
          <w:sz w:val="20"/>
          <w:szCs w:val="20"/>
        </w:rPr>
        <w:t>Charges associated with the realignment of resources supporting various businesses, primarily consisting of severance and related benefits pursuant to our ongoing benefit programs and impairment of certain assets related to business locatio</w:t>
      </w:r>
      <w:r>
        <w:rPr>
          <w:rFonts w:ascii="inherit" w:eastAsia="Times New Roman" w:hAnsi="inherit"/>
          <w:sz w:val="20"/>
          <w:szCs w:val="20"/>
        </w:rPr>
        <w:t>ns and activities being exited.</w:t>
      </w:r>
    </w:p>
    <w:p w14:paraId="21A1D70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Return on average assets:</w:t>
      </w:r>
      <w:r>
        <w:rPr>
          <w:rFonts w:ascii="inherit" w:eastAsia="Times New Roman" w:hAnsi="inherit"/>
          <w:sz w:val="20"/>
          <w:szCs w:val="20"/>
        </w:rPr>
        <w:t xml:space="preserve"> </w:t>
      </w:r>
      <w:r>
        <w:rPr>
          <w:rFonts w:ascii="inherit" w:eastAsia="Times New Roman" w:hAnsi="inherit"/>
          <w:sz w:val="20"/>
          <w:szCs w:val="20"/>
        </w:rPr>
        <w:t>Calculated based on income from continuing operations, net of tax, for the period divided by average total assets for the period.</w:t>
      </w:r>
    </w:p>
    <w:p w14:paraId="58C2E19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Return on average common equity:</w:t>
      </w:r>
      <w:r>
        <w:rPr>
          <w:rFonts w:ascii="inherit" w:eastAsia="Times New Roman" w:hAnsi="inherit"/>
          <w:sz w:val="20"/>
          <w:szCs w:val="20"/>
        </w:rPr>
        <w:t xml:space="preserve"> </w:t>
      </w:r>
      <w:r>
        <w:rPr>
          <w:rFonts w:ascii="inherit" w:eastAsia="Times New Roman" w:hAnsi="inherit"/>
          <w:sz w:val="20"/>
          <w:szCs w:val="20"/>
        </w:rPr>
        <w:t>Calculated based on (i) income from</w:t>
      </w:r>
      <w:r>
        <w:rPr>
          <w:rFonts w:ascii="inherit" w:eastAsia="Times New Roman" w:hAnsi="inherit"/>
          <w:sz w:val="20"/>
          <w:szCs w:val="20"/>
        </w:rPr>
        <w:t xml:space="preserve"> continuing operations, net of tax; (ii) less dividends and undistributed earnings allocated to participating securities; (iii) less preferred stock dividends, for the period, divided by average common equity. Our calculation of return on average common eq</w:t>
      </w:r>
      <w:r>
        <w:rPr>
          <w:rFonts w:ascii="inherit" w:eastAsia="Times New Roman" w:hAnsi="inherit"/>
          <w:sz w:val="20"/>
          <w:szCs w:val="20"/>
        </w:rPr>
        <w:t>uity may not be comparable to similarly-titled measures reported by other companies.</w:t>
      </w:r>
    </w:p>
    <w:p w14:paraId="4756151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Return on average tangible common equity:</w:t>
      </w:r>
      <w:r>
        <w:rPr>
          <w:rFonts w:ascii="inherit" w:eastAsia="Times New Roman" w:hAnsi="inherit"/>
          <w:sz w:val="20"/>
          <w:szCs w:val="20"/>
        </w:rPr>
        <w:t xml:space="preserve"> </w:t>
      </w:r>
      <w:r>
        <w:rPr>
          <w:rFonts w:ascii="inherit" w:eastAsia="Times New Roman" w:hAnsi="inherit"/>
          <w:sz w:val="20"/>
          <w:szCs w:val="20"/>
        </w:rPr>
        <w:t>A non-GAAP financial measure calculated based on (i) income from continuing operations, net of tax; (ii) less dividends and undis</w:t>
      </w:r>
      <w:r>
        <w:rPr>
          <w:rFonts w:ascii="inherit" w:eastAsia="Times New Roman" w:hAnsi="inherit"/>
          <w:sz w:val="20"/>
          <w:szCs w:val="20"/>
        </w:rPr>
        <w:t xml:space="preserve">tributed earnings allocated to participating securities; (iii) less preferred stock dividends, for the period, divided by average tangible common equity. Our calculation of return on average tangible common equity may not be comparable to similarly-titled </w:t>
      </w:r>
      <w:r>
        <w:rPr>
          <w:rFonts w:ascii="inherit" w:eastAsia="Times New Roman" w:hAnsi="inherit"/>
          <w:sz w:val="20"/>
          <w:szCs w:val="20"/>
        </w:rPr>
        <w:t>measures reported by other companies.</w:t>
      </w:r>
    </w:p>
    <w:p w14:paraId="4C749B2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Risk-weighted assets:</w:t>
      </w:r>
      <w:r>
        <w:rPr>
          <w:rFonts w:ascii="inherit" w:eastAsia="Times New Roman" w:hAnsi="inherit"/>
          <w:b/>
          <w:bCs/>
          <w:sz w:val="20"/>
          <w:szCs w:val="20"/>
        </w:rPr>
        <w:t xml:space="preserve"> </w:t>
      </w:r>
      <w:r>
        <w:rPr>
          <w:rFonts w:ascii="inherit" w:eastAsia="Times New Roman" w:hAnsi="inherit"/>
          <w:sz w:val="20"/>
          <w:szCs w:val="20"/>
        </w:rPr>
        <w:t>On- and off-balance sheet assets that are assigned to one of several broad risk categories and weighted by factors representing their risk and potential for default.</w:t>
      </w:r>
      <w:r>
        <w:rPr>
          <w:rFonts w:ascii="inherit" w:eastAsia="Times New Roman" w:hAnsi="inherit"/>
          <w:sz w:val="20"/>
          <w:szCs w:val="20"/>
        </w:rPr>
        <w:t xml:space="preserve"> </w:t>
      </w:r>
    </w:p>
    <w:p w14:paraId="3071FC8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Securitized debt obligations:</w:t>
      </w:r>
      <w:r>
        <w:rPr>
          <w:rFonts w:ascii="inherit" w:eastAsia="Times New Roman" w:hAnsi="inherit"/>
          <w:sz w:val="20"/>
          <w:szCs w:val="20"/>
        </w:rPr>
        <w:t xml:space="preserve"> </w:t>
      </w:r>
      <w:r>
        <w:rPr>
          <w:rFonts w:ascii="inherit" w:eastAsia="Times New Roman" w:hAnsi="inherit"/>
          <w:sz w:val="20"/>
          <w:szCs w:val="20"/>
        </w:rPr>
        <w:t>A type of asset-backed security and structured credit product constructed from a portfolio of fixed-income assets.</w:t>
      </w:r>
    </w:p>
    <w:p w14:paraId="1FF2294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Subprime:</w:t>
      </w:r>
      <w:r>
        <w:rPr>
          <w:rFonts w:ascii="inherit" w:eastAsia="Times New Roman" w:hAnsi="inherit"/>
          <w:b/>
          <w:bCs/>
          <w:sz w:val="20"/>
          <w:szCs w:val="20"/>
        </w:rPr>
        <w:t xml:space="preserve"> </w:t>
      </w:r>
      <w:r>
        <w:rPr>
          <w:rFonts w:ascii="inherit" w:eastAsia="Times New Roman" w:hAnsi="inherit"/>
          <w:sz w:val="20"/>
          <w:szCs w:val="20"/>
        </w:rPr>
        <w:t>For purposes of lending in our Credit Card business, we generally consider FICO scores of 660 or below, or other equivalent risk s</w:t>
      </w:r>
      <w:r>
        <w:rPr>
          <w:rFonts w:ascii="inherit" w:eastAsia="Times New Roman" w:hAnsi="inherit"/>
          <w:sz w:val="20"/>
          <w:szCs w:val="20"/>
        </w:rPr>
        <w:t>cores, to be subprime. For purposes of auto lending in our Consumer Banking business, we generally consider FICO scores of 620 or below to be subprime.</w:t>
      </w:r>
    </w:p>
    <w:p w14:paraId="28256467" w14:textId="77777777" w:rsidR="00000000" w:rsidRDefault="00B80CBE">
      <w:pPr>
        <w:divId w:val="182597067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066210C" w14:textId="77777777">
        <w:trPr>
          <w:divId w:val="854347392"/>
          <w:jc w:val="center"/>
        </w:trPr>
        <w:tc>
          <w:tcPr>
            <w:tcW w:w="0" w:type="auto"/>
            <w:gridSpan w:val="3"/>
            <w:vAlign w:val="center"/>
            <w:hideMark/>
          </w:tcPr>
          <w:p w14:paraId="3D898954" w14:textId="77777777" w:rsidR="00000000" w:rsidRDefault="00B80CBE">
            <w:pPr>
              <w:rPr>
                <w:rFonts w:eastAsia="Times New Roman"/>
                <w:sz w:val="20"/>
                <w:szCs w:val="20"/>
              </w:rPr>
            </w:pPr>
          </w:p>
        </w:tc>
      </w:tr>
      <w:tr w:rsidR="00000000" w14:paraId="4FD97DFE" w14:textId="77777777">
        <w:trPr>
          <w:divId w:val="854347392"/>
          <w:jc w:val="center"/>
        </w:trPr>
        <w:tc>
          <w:tcPr>
            <w:tcW w:w="1700" w:type="pct"/>
            <w:vAlign w:val="center"/>
            <w:hideMark/>
          </w:tcPr>
          <w:p w14:paraId="490EB8C7" w14:textId="77777777" w:rsidR="00000000" w:rsidRDefault="00B80CBE">
            <w:pPr>
              <w:rPr>
                <w:rFonts w:eastAsia="Times New Roman"/>
                <w:sz w:val="20"/>
                <w:szCs w:val="20"/>
              </w:rPr>
            </w:pPr>
          </w:p>
        </w:tc>
        <w:tc>
          <w:tcPr>
            <w:tcW w:w="1650" w:type="pct"/>
            <w:vAlign w:val="center"/>
            <w:hideMark/>
          </w:tcPr>
          <w:p w14:paraId="54D387F4" w14:textId="77777777" w:rsidR="00000000" w:rsidRDefault="00B80CBE">
            <w:pPr>
              <w:rPr>
                <w:rFonts w:eastAsia="Times New Roman"/>
                <w:sz w:val="20"/>
                <w:szCs w:val="20"/>
              </w:rPr>
            </w:pPr>
          </w:p>
        </w:tc>
        <w:tc>
          <w:tcPr>
            <w:tcW w:w="1650" w:type="pct"/>
            <w:vAlign w:val="center"/>
            <w:hideMark/>
          </w:tcPr>
          <w:p w14:paraId="5213776D" w14:textId="77777777" w:rsidR="00000000" w:rsidRDefault="00B80CBE">
            <w:pPr>
              <w:rPr>
                <w:rFonts w:eastAsia="Times New Roman"/>
                <w:sz w:val="20"/>
                <w:szCs w:val="20"/>
              </w:rPr>
            </w:pPr>
          </w:p>
        </w:tc>
      </w:tr>
      <w:tr w:rsidR="00000000" w14:paraId="1277C447" w14:textId="77777777">
        <w:trPr>
          <w:divId w:val="854347392"/>
          <w:jc w:val="center"/>
        </w:trPr>
        <w:tc>
          <w:tcPr>
            <w:tcW w:w="0" w:type="auto"/>
            <w:gridSpan w:val="3"/>
            <w:tcMar>
              <w:top w:w="30" w:type="dxa"/>
              <w:left w:w="30" w:type="dxa"/>
              <w:bottom w:w="30" w:type="dxa"/>
              <w:right w:w="30" w:type="dxa"/>
            </w:tcMar>
            <w:vAlign w:val="bottom"/>
            <w:hideMark/>
          </w:tcPr>
          <w:p w14:paraId="65C35A9A" w14:textId="77777777" w:rsidR="00000000" w:rsidRDefault="00B80CBE">
            <w:pPr>
              <w:divId w:val="325982905"/>
              <w:rPr>
                <w:rFonts w:eastAsia="Times New Roman"/>
                <w:sz w:val="20"/>
                <w:szCs w:val="20"/>
              </w:rPr>
            </w:pPr>
            <w:r>
              <w:rPr>
                <w:rFonts w:ascii="inherit" w:eastAsia="Times New Roman" w:hAnsi="inherit"/>
                <w:sz w:val="20"/>
                <w:szCs w:val="20"/>
              </w:rPr>
              <w:t> </w:t>
            </w:r>
          </w:p>
        </w:tc>
      </w:tr>
      <w:tr w:rsidR="00000000" w14:paraId="26E15580" w14:textId="77777777">
        <w:trPr>
          <w:divId w:val="854347392"/>
          <w:jc w:val="center"/>
        </w:trPr>
        <w:tc>
          <w:tcPr>
            <w:tcW w:w="0" w:type="auto"/>
            <w:tcMar>
              <w:top w:w="30" w:type="dxa"/>
              <w:left w:w="30" w:type="dxa"/>
              <w:bottom w:w="30" w:type="dxa"/>
              <w:right w:w="30" w:type="dxa"/>
            </w:tcMar>
            <w:vAlign w:val="bottom"/>
            <w:hideMark/>
          </w:tcPr>
          <w:p w14:paraId="17B194B6" w14:textId="77777777" w:rsidR="00000000" w:rsidRDefault="00B80CBE">
            <w:pPr>
              <w:divId w:val="9720577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A2D772" w14:textId="77777777" w:rsidR="00000000" w:rsidRDefault="00B80CBE">
            <w:pPr>
              <w:jc w:val="center"/>
              <w:rPr>
                <w:rFonts w:eastAsia="Times New Roman"/>
                <w:sz w:val="16"/>
                <w:szCs w:val="16"/>
              </w:rPr>
            </w:pPr>
            <w:r>
              <w:rPr>
                <w:rFonts w:ascii="inherit" w:eastAsia="Times New Roman" w:hAnsi="inherit"/>
                <w:sz w:val="16"/>
                <w:szCs w:val="16"/>
              </w:rPr>
              <w:t>53</w:t>
            </w:r>
          </w:p>
        </w:tc>
        <w:tc>
          <w:tcPr>
            <w:tcW w:w="0" w:type="auto"/>
            <w:tcMar>
              <w:top w:w="30" w:type="dxa"/>
              <w:left w:w="30" w:type="dxa"/>
              <w:bottom w:w="30" w:type="dxa"/>
              <w:right w:w="30" w:type="dxa"/>
            </w:tcMar>
            <w:vAlign w:val="bottom"/>
            <w:hideMark/>
          </w:tcPr>
          <w:p w14:paraId="0C2FF54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D99C586" w14:textId="77777777" w:rsidR="00000000" w:rsidRDefault="00B80CBE">
      <w:pPr>
        <w:rPr>
          <w:rFonts w:eastAsia="Times New Roman"/>
          <w:sz w:val="20"/>
          <w:szCs w:val="20"/>
        </w:rPr>
      </w:pPr>
      <w:r>
        <w:rPr>
          <w:rFonts w:eastAsia="Times New Roman"/>
          <w:sz w:val="20"/>
          <w:szCs w:val="20"/>
        </w:rPr>
        <w:pict w14:anchorId="307A2ACE">
          <v:rect id="_x0000_i1078" style="width:0;height:1.5pt" o:hralign="center" o:hrstd="t" o:hr="t" fillcolor="#a0a0a0" stroked="f"/>
        </w:pict>
      </w:r>
    </w:p>
    <w:p w14:paraId="7F3B7E17" w14:textId="77777777" w:rsidR="00000000" w:rsidRDefault="00B80CBE">
      <w:pPr>
        <w:spacing w:line="288" w:lineRule="auto"/>
        <w:jc w:val="both"/>
        <w:divId w:val="37863177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8614572" w14:textId="77777777" w:rsidR="00000000" w:rsidRDefault="00B80CBE">
      <w:pPr>
        <w:divId w:val="661352699"/>
        <w:rPr>
          <w:rFonts w:eastAsia="Times New Roman"/>
          <w:sz w:val="20"/>
          <w:szCs w:val="20"/>
        </w:rPr>
      </w:pPr>
    </w:p>
    <w:p w14:paraId="36B2017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Tangible common equity (“TCE”):</w:t>
      </w:r>
      <w:r>
        <w:rPr>
          <w:rFonts w:ascii="inherit" w:eastAsia="Times New Roman" w:hAnsi="inherit"/>
          <w:sz w:val="20"/>
          <w:szCs w:val="20"/>
        </w:rPr>
        <w:t xml:space="preserve"> </w:t>
      </w:r>
      <w:r>
        <w:rPr>
          <w:rFonts w:ascii="inherit" w:eastAsia="Times New Roman" w:hAnsi="inherit"/>
          <w:sz w:val="20"/>
          <w:szCs w:val="20"/>
        </w:rPr>
        <w:t>A non-GAAP financial measure. Common equity less goodwill and intangible assets adjusted for deferred tax liabil</w:t>
      </w:r>
      <w:r>
        <w:rPr>
          <w:rFonts w:ascii="inherit" w:eastAsia="Times New Roman" w:hAnsi="inherit"/>
          <w:sz w:val="20"/>
          <w:szCs w:val="20"/>
        </w:rPr>
        <w:t>ities associated with non-tax deductible intangible assets and tax deductible goodwill.</w:t>
      </w:r>
    </w:p>
    <w:p w14:paraId="65EE8D3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Tax Act:</w:t>
      </w:r>
      <w:r>
        <w:rPr>
          <w:rFonts w:ascii="inherit" w:eastAsia="Times New Roman" w:hAnsi="inherit"/>
          <w:b/>
          <w:bCs/>
          <w:sz w:val="20"/>
          <w:szCs w:val="20"/>
        </w:rPr>
        <w:t xml:space="preserve"> </w:t>
      </w:r>
      <w:r>
        <w:rPr>
          <w:rFonts w:ascii="inherit" w:eastAsia="Times New Roman" w:hAnsi="inherit"/>
          <w:sz w:val="20"/>
          <w:szCs w:val="20"/>
        </w:rPr>
        <w:t>The Act to provide for reconciliation pursuant to titles II and V of the concurrent resolution on the budget for fiscal year 2018 enacted on December 22, 2017.</w:t>
      </w:r>
    </w:p>
    <w:p w14:paraId="0BAC5B2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Troubled debt restructuring (“TDR”):</w:t>
      </w:r>
      <w:r>
        <w:rPr>
          <w:rFonts w:ascii="inherit" w:eastAsia="Times New Roman" w:hAnsi="inherit"/>
          <w:sz w:val="20"/>
          <w:szCs w:val="20"/>
        </w:rPr>
        <w:t xml:space="preserve"> </w:t>
      </w:r>
      <w:r>
        <w:rPr>
          <w:rFonts w:ascii="inherit" w:eastAsia="Times New Roman" w:hAnsi="inherit"/>
          <w:sz w:val="20"/>
          <w:szCs w:val="20"/>
        </w:rPr>
        <w:t>A TDR is deemed to occur when the contractual terms of a lo</w:t>
      </w:r>
      <w:r>
        <w:rPr>
          <w:rFonts w:ascii="inherit" w:eastAsia="Times New Roman" w:hAnsi="inherit"/>
          <w:sz w:val="20"/>
          <w:szCs w:val="20"/>
        </w:rPr>
        <w:t>an agreement are modified by granting a concession to a borrower that is experiencing financial difficulty.</w:t>
      </w:r>
    </w:p>
    <w:p w14:paraId="6E32081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Unfunded commitments:</w:t>
      </w:r>
      <w:r>
        <w:rPr>
          <w:rFonts w:ascii="inherit" w:eastAsia="Times New Roman" w:hAnsi="inherit"/>
          <w:sz w:val="20"/>
          <w:szCs w:val="20"/>
        </w:rPr>
        <w:t xml:space="preserve"> </w:t>
      </w:r>
      <w:r>
        <w:rPr>
          <w:rFonts w:ascii="inherit" w:eastAsia="Times New Roman" w:hAnsi="inherit"/>
          <w:sz w:val="20"/>
          <w:szCs w:val="20"/>
        </w:rPr>
        <w:t>Legally binding agreements to provide a defined level of financing until a specified future date.</w:t>
      </w:r>
    </w:p>
    <w:p w14:paraId="106E20A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U.K. PPI Reserve:</w:t>
      </w:r>
      <w:r>
        <w:rPr>
          <w:rFonts w:ascii="inherit" w:eastAsia="Times New Roman" w:hAnsi="inherit"/>
          <w:b/>
          <w:bCs/>
          <w:sz w:val="20"/>
          <w:szCs w:val="20"/>
        </w:rPr>
        <w:t xml:space="preserve"> </w:t>
      </w:r>
      <w:r>
        <w:rPr>
          <w:rFonts w:ascii="inherit" w:eastAsia="Times New Roman" w:hAnsi="inherit"/>
          <w:sz w:val="20"/>
          <w:szCs w:val="20"/>
        </w:rPr>
        <w:t>U.K. payme</w:t>
      </w:r>
      <w:r>
        <w:rPr>
          <w:rFonts w:ascii="inherit" w:eastAsia="Times New Roman" w:hAnsi="inherit"/>
          <w:sz w:val="20"/>
          <w:szCs w:val="20"/>
        </w:rPr>
        <w:t>nt protection insurance customer refund reserve.</w:t>
      </w:r>
    </w:p>
    <w:p w14:paraId="6BE81BC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U.S. GAAP:</w:t>
      </w:r>
      <w:r>
        <w:rPr>
          <w:rFonts w:ascii="inherit" w:eastAsia="Times New Roman" w:hAnsi="inherit"/>
          <w:sz w:val="20"/>
          <w:szCs w:val="20"/>
        </w:rPr>
        <w:t xml:space="preserve"> </w:t>
      </w:r>
      <w:r>
        <w:rPr>
          <w:rFonts w:ascii="inherit" w:eastAsia="Times New Roman" w:hAnsi="inherit"/>
          <w:sz w:val="20"/>
          <w:szCs w:val="20"/>
        </w:rPr>
        <w:t>Accounting principles generally accepted in the United States of America. Accounting rules and conventions defining acceptable practices in preparing financial statements in the U.S.</w:t>
      </w:r>
    </w:p>
    <w:p w14:paraId="427DC0E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Variable inte</w:t>
      </w:r>
      <w:r>
        <w:rPr>
          <w:rFonts w:ascii="inherit" w:eastAsia="Times New Roman" w:hAnsi="inherit"/>
          <w:b/>
          <w:bCs/>
          <w:sz w:val="20"/>
          <w:szCs w:val="20"/>
        </w:rPr>
        <w:t>rest entity (“VIE”):</w:t>
      </w:r>
      <w:r>
        <w:rPr>
          <w:rFonts w:ascii="inherit" w:eastAsia="Times New Roman" w:hAnsi="inherit"/>
          <w:sz w:val="20"/>
          <w:szCs w:val="20"/>
        </w:rPr>
        <w:t xml:space="preserve"> </w:t>
      </w:r>
      <w:r>
        <w:rPr>
          <w:rFonts w:ascii="inherit" w:eastAsia="Times New Roman" w:hAnsi="inherit"/>
          <w:sz w:val="20"/>
          <w:szCs w:val="20"/>
        </w:rPr>
        <w:t xml:space="preserve">An entity that (i) lacks enough equity investment at risk to permit the entity to finance its activities without additional financial support from other parties; (ii) has equity owners that lack the right to make significant decisions </w:t>
      </w:r>
      <w:r>
        <w:rPr>
          <w:rFonts w:ascii="inherit" w:eastAsia="Times New Roman" w:hAnsi="inherit"/>
          <w:sz w:val="20"/>
          <w:szCs w:val="20"/>
        </w:rPr>
        <w:t>affecting the entity’s operations; and/or (iii) has equity owners that do not have an obligation to absorb or the right to receive the entity’s losses or return.</w:t>
      </w:r>
    </w:p>
    <w:p w14:paraId="6D5F7A8C" w14:textId="77777777" w:rsidR="00000000" w:rsidRDefault="00B80CBE">
      <w:pPr>
        <w:divId w:val="19868850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0A47F52" w14:textId="77777777">
        <w:trPr>
          <w:divId w:val="1831362700"/>
          <w:jc w:val="center"/>
        </w:trPr>
        <w:tc>
          <w:tcPr>
            <w:tcW w:w="0" w:type="auto"/>
            <w:gridSpan w:val="3"/>
            <w:vAlign w:val="center"/>
            <w:hideMark/>
          </w:tcPr>
          <w:p w14:paraId="02ED3204" w14:textId="77777777" w:rsidR="00000000" w:rsidRDefault="00B80CBE">
            <w:pPr>
              <w:rPr>
                <w:rFonts w:eastAsia="Times New Roman"/>
                <w:sz w:val="20"/>
                <w:szCs w:val="20"/>
              </w:rPr>
            </w:pPr>
          </w:p>
        </w:tc>
      </w:tr>
      <w:tr w:rsidR="00000000" w14:paraId="7C025EC3" w14:textId="77777777">
        <w:trPr>
          <w:divId w:val="1831362700"/>
          <w:jc w:val="center"/>
        </w:trPr>
        <w:tc>
          <w:tcPr>
            <w:tcW w:w="1700" w:type="pct"/>
            <w:vAlign w:val="center"/>
            <w:hideMark/>
          </w:tcPr>
          <w:p w14:paraId="21B54BA7" w14:textId="77777777" w:rsidR="00000000" w:rsidRDefault="00B80CBE">
            <w:pPr>
              <w:rPr>
                <w:rFonts w:eastAsia="Times New Roman"/>
                <w:sz w:val="20"/>
                <w:szCs w:val="20"/>
              </w:rPr>
            </w:pPr>
          </w:p>
        </w:tc>
        <w:tc>
          <w:tcPr>
            <w:tcW w:w="1650" w:type="pct"/>
            <w:vAlign w:val="center"/>
            <w:hideMark/>
          </w:tcPr>
          <w:p w14:paraId="43240E80" w14:textId="77777777" w:rsidR="00000000" w:rsidRDefault="00B80CBE">
            <w:pPr>
              <w:rPr>
                <w:rFonts w:eastAsia="Times New Roman"/>
                <w:sz w:val="20"/>
                <w:szCs w:val="20"/>
              </w:rPr>
            </w:pPr>
          </w:p>
        </w:tc>
        <w:tc>
          <w:tcPr>
            <w:tcW w:w="1650" w:type="pct"/>
            <w:vAlign w:val="center"/>
            <w:hideMark/>
          </w:tcPr>
          <w:p w14:paraId="594D0D41" w14:textId="77777777" w:rsidR="00000000" w:rsidRDefault="00B80CBE">
            <w:pPr>
              <w:rPr>
                <w:rFonts w:eastAsia="Times New Roman"/>
                <w:sz w:val="20"/>
                <w:szCs w:val="20"/>
              </w:rPr>
            </w:pPr>
          </w:p>
        </w:tc>
      </w:tr>
      <w:tr w:rsidR="00000000" w14:paraId="7A205D24" w14:textId="77777777">
        <w:trPr>
          <w:divId w:val="1831362700"/>
          <w:jc w:val="center"/>
        </w:trPr>
        <w:tc>
          <w:tcPr>
            <w:tcW w:w="0" w:type="auto"/>
            <w:gridSpan w:val="3"/>
            <w:tcMar>
              <w:top w:w="30" w:type="dxa"/>
              <w:left w:w="30" w:type="dxa"/>
              <w:bottom w:w="30" w:type="dxa"/>
              <w:right w:w="30" w:type="dxa"/>
            </w:tcMar>
            <w:vAlign w:val="bottom"/>
            <w:hideMark/>
          </w:tcPr>
          <w:p w14:paraId="01FA4B1E" w14:textId="77777777" w:rsidR="00000000" w:rsidRDefault="00B80CBE">
            <w:pPr>
              <w:divId w:val="299462938"/>
              <w:rPr>
                <w:rFonts w:eastAsia="Times New Roman"/>
                <w:sz w:val="20"/>
                <w:szCs w:val="20"/>
              </w:rPr>
            </w:pPr>
            <w:r>
              <w:rPr>
                <w:rFonts w:ascii="inherit" w:eastAsia="Times New Roman" w:hAnsi="inherit"/>
                <w:sz w:val="20"/>
                <w:szCs w:val="20"/>
              </w:rPr>
              <w:t> </w:t>
            </w:r>
          </w:p>
        </w:tc>
      </w:tr>
      <w:tr w:rsidR="00000000" w14:paraId="6D82BEC4" w14:textId="77777777">
        <w:trPr>
          <w:divId w:val="1831362700"/>
          <w:jc w:val="center"/>
        </w:trPr>
        <w:tc>
          <w:tcPr>
            <w:tcW w:w="0" w:type="auto"/>
            <w:tcMar>
              <w:top w:w="30" w:type="dxa"/>
              <w:left w:w="30" w:type="dxa"/>
              <w:bottom w:w="30" w:type="dxa"/>
              <w:right w:w="30" w:type="dxa"/>
            </w:tcMar>
            <w:vAlign w:val="bottom"/>
            <w:hideMark/>
          </w:tcPr>
          <w:p w14:paraId="46A22478" w14:textId="77777777" w:rsidR="00000000" w:rsidRDefault="00B80CBE">
            <w:pPr>
              <w:divId w:val="334959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5DD9D9" w14:textId="77777777" w:rsidR="00000000" w:rsidRDefault="00B80CBE">
            <w:pPr>
              <w:jc w:val="center"/>
              <w:rPr>
                <w:rFonts w:eastAsia="Times New Roman"/>
                <w:sz w:val="16"/>
                <w:szCs w:val="16"/>
              </w:rPr>
            </w:pPr>
            <w:r>
              <w:rPr>
                <w:rFonts w:ascii="inherit" w:eastAsia="Times New Roman" w:hAnsi="inherit"/>
                <w:sz w:val="16"/>
                <w:szCs w:val="16"/>
              </w:rPr>
              <w:t>54</w:t>
            </w:r>
          </w:p>
        </w:tc>
        <w:tc>
          <w:tcPr>
            <w:tcW w:w="0" w:type="auto"/>
            <w:tcMar>
              <w:top w:w="30" w:type="dxa"/>
              <w:left w:w="30" w:type="dxa"/>
              <w:bottom w:w="30" w:type="dxa"/>
              <w:right w:w="30" w:type="dxa"/>
            </w:tcMar>
            <w:vAlign w:val="bottom"/>
            <w:hideMark/>
          </w:tcPr>
          <w:p w14:paraId="0C7B33E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BDD5898" w14:textId="77777777" w:rsidR="00000000" w:rsidRDefault="00B80CBE">
      <w:pPr>
        <w:rPr>
          <w:rFonts w:eastAsia="Times New Roman"/>
          <w:sz w:val="20"/>
          <w:szCs w:val="20"/>
        </w:rPr>
      </w:pPr>
      <w:r>
        <w:rPr>
          <w:rFonts w:eastAsia="Times New Roman"/>
          <w:sz w:val="20"/>
          <w:szCs w:val="20"/>
        </w:rPr>
        <w:pict w14:anchorId="59C8FF65">
          <v:rect id="_x0000_i1079" style="width:0;height:1.5pt" o:hralign="center" o:hrstd="t" o:hr="t" fillcolor="#a0a0a0" stroked="f"/>
        </w:pict>
      </w:r>
    </w:p>
    <w:p w14:paraId="059C8E92" w14:textId="77777777" w:rsidR="00000000" w:rsidRDefault="00B80CBE">
      <w:pPr>
        <w:spacing w:line="288" w:lineRule="auto"/>
        <w:jc w:val="both"/>
        <w:divId w:val="9039232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216383A" w14:textId="77777777" w:rsidR="00000000" w:rsidRDefault="00B80CBE">
      <w:pPr>
        <w:divId w:val="203071737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57711481" w14:textId="77777777">
        <w:trPr>
          <w:divId w:val="1042748094"/>
        </w:trPr>
        <w:tc>
          <w:tcPr>
            <w:tcW w:w="0" w:type="auto"/>
            <w:vAlign w:val="center"/>
            <w:hideMark/>
          </w:tcPr>
          <w:p w14:paraId="0977E3F6" w14:textId="77777777" w:rsidR="00000000" w:rsidRDefault="00B80CBE">
            <w:pPr>
              <w:rPr>
                <w:rFonts w:eastAsia="Times New Roman"/>
                <w:sz w:val="20"/>
                <w:szCs w:val="20"/>
              </w:rPr>
            </w:pPr>
          </w:p>
        </w:tc>
      </w:tr>
      <w:tr w:rsidR="00000000" w14:paraId="4F0214FD" w14:textId="77777777">
        <w:trPr>
          <w:divId w:val="1042748094"/>
        </w:trPr>
        <w:tc>
          <w:tcPr>
            <w:tcW w:w="5000" w:type="pct"/>
            <w:vAlign w:val="center"/>
            <w:hideMark/>
          </w:tcPr>
          <w:p w14:paraId="282C8549" w14:textId="77777777" w:rsidR="00000000" w:rsidRDefault="00B80CBE">
            <w:pPr>
              <w:rPr>
                <w:rFonts w:eastAsia="Times New Roman"/>
                <w:sz w:val="20"/>
                <w:szCs w:val="20"/>
              </w:rPr>
            </w:pPr>
          </w:p>
        </w:tc>
      </w:tr>
      <w:tr w:rsidR="00000000" w14:paraId="04F1CB68" w14:textId="77777777">
        <w:trPr>
          <w:divId w:val="104274809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1DEC1517" w14:textId="77777777" w:rsidR="00000000" w:rsidRDefault="00B80CBE">
            <w:pPr>
              <w:rPr>
                <w:rFonts w:eastAsia="Times New Roman"/>
                <w:sz w:val="20"/>
                <w:szCs w:val="20"/>
              </w:rPr>
            </w:pPr>
            <w:r>
              <w:rPr>
                <w:rFonts w:ascii="inherit" w:eastAsia="Times New Roman" w:hAnsi="inherit"/>
                <w:b/>
                <w:bCs/>
                <w:i/>
                <w:iCs/>
                <w:sz w:val="20"/>
                <w:szCs w:val="20"/>
              </w:rPr>
              <w:t>Acronyms</w:t>
            </w:r>
          </w:p>
        </w:tc>
      </w:tr>
    </w:tbl>
    <w:p w14:paraId="4B15032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AML:</w:t>
      </w:r>
      <w:r>
        <w:rPr>
          <w:rFonts w:ascii="inherit" w:eastAsia="Times New Roman" w:hAnsi="inherit"/>
          <w:b/>
          <w:bCs/>
          <w:sz w:val="20"/>
          <w:szCs w:val="20"/>
        </w:rPr>
        <w:t xml:space="preserve"> </w:t>
      </w:r>
      <w:r>
        <w:rPr>
          <w:rFonts w:ascii="inherit" w:eastAsia="Times New Roman" w:hAnsi="inherit"/>
          <w:sz w:val="20"/>
          <w:szCs w:val="20"/>
        </w:rPr>
        <w:t>Anti-money laundering</w:t>
      </w:r>
    </w:p>
    <w:p w14:paraId="0027267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AOCI:</w:t>
      </w:r>
      <w:r>
        <w:rPr>
          <w:rFonts w:ascii="inherit" w:eastAsia="Times New Roman" w:hAnsi="inherit"/>
          <w:sz w:val="20"/>
          <w:szCs w:val="20"/>
        </w:rPr>
        <w:t xml:space="preserve"> </w:t>
      </w:r>
      <w:r>
        <w:rPr>
          <w:rFonts w:ascii="inherit" w:eastAsia="Times New Roman" w:hAnsi="inherit"/>
          <w:sz w:val="20"/>
          <w:szCs w:val="20"/>
        </w:rPr>
        <w:t>Accumulated other comprehensive income</w:t>
      </w:r>
    </w:p>
    <w:p w14:paraId="78FAA22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ARM:</w:t>
      </w:r>
      <w:r>
        <w:rPr>
          <w:rFonts w:ascii="Arial" w:eastAsia="Times New Roman" w:hAnsi="Arial" w:cs="Arial"/>
          <w:sz w:val="20"/>
          <w:szCs w:val="20"/>
        </w:rPr>
        <w:t xml:space="preserve"> </w:t>
      </w:r>
      <w:r>
        <w:rPr>
          <w:rFonts w:ascii="inherit" w:eastAsia="Times New Roman" w:hAnsi="inherit"/>
          <w:sz w:val="20"/>
          <w:szCs w:val="20"/>
        </w:rPr>
        <w:t>Adjustable rate mortgage</w:t>
      </w:r>
    </w:p>
    <w:p w14:paraId="422AA71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ASU:</w:t>
      </w:r>
      <w:r>
        <w:rPr>
          <w:rFonts w:ascii="inherit" w:eastAsia="Times New Roman" w:hAnsi="inherit"/>
          <w:sz w:val="20"/>
          <w:szCs w:val="20"/>
        </w:rPr>
        <w:t xml:space="preserve"> </w:t>
      </w:r>
      <w:r>
        <w:rPr>
          <w:rFonts w:ascii="inherit" w:eastAsia="Times New Roman" w:hAnsi="inherit"/>
          <w:sz w:val="20"/>
          <w:szCs w:val="20"/>
        </w:rPr>
        <w:t>Accounting Standards Update</w:t>
      </w:r>
    </w:p>
    <w:p w14:paraId="795973D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ASC:</w:t>
      </w:r>
      <w:r>
        <w:rPr>
          <w:rFonts w:ascii="inherit" w:eastAsia="Times New Roman" w:hAnsi="inherit"/>
          <w:sz w:val="20"/>
          <w:szCs w:val="20"/>
        </w:rPr>
        <w:t xml:space="preserve"> </w:t>
      </w:r>
      <w:r>
        <w:rPr>
          <w:rFonts w:ascii="inherit" w:eastAsia="Times New Roman" w:hAnsi="inherit"/>
          <w:sz w:val="20"/>
          <w:szCs w:val="20"/>
        </w:rPr>
        <w:t>Accounting Standards Codification</w:t>
      </w:r>
    </w:p>
    <w:p w14:paraId="77BF33A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BHC:</w:t>
      </w:r>
      <w:r>
        <w:rPr>
          <w:rFonts w:ascii="inherit" w:eastAsia="Times New Roman" w:hAnsi="inherit"/>
          <w:sz w:val="20"/>
          <w:szCs w:val="20"/>
        </w:rPr>
        <w:t xml:space="preserve"> </w:t>
      </w:r>
      <w:r>
        <w:rPr>
          <w:rFonts w:ascii="inherit" w:eastAsia="Times New Roman" w:hAnsi="inherit"/>
          <w:sz w:val="20"/>
          <w:szCs w:val="20"/>
        </w:rPr>
        <w:t>Bank holding company</w:t>
      </w:r>
    </w:p>
    <w:p w14:paraId="7D2CD75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bps:</w:t>
      </w:r>
      <w:r>
        <w:rPr>
          <w:rFonts w:ascii="inherit" w:eastAsia="Times New Roman" w:hAnsi="inherit"/>
          <w:sz w:val="20"/>
          <w:szCs w:val="20"/>
        </w:rPr>
        <w:t xml:space="preserve"> </w:t>
      </w:r>
      <w:r>
        <w:rPr>
          <w:rFonts w:ascii="inherit" w:eastAsia="Times New Roman" w:hAnsi="inherit"/>
          <w:sz w:val="20"/>
          <w:szCs w:val="20"/>
        </w:rPr>
        <w:t>Basis points</w:t>
      </w:r>
    </w:p>
    <w:p w14:paraId="3C4E30C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CAD:</w:t>
      </w:r>
      <w:r>
        <w:rPr>
          <w:rFonts w:ascii="inherit" w:eastAsia="Times New Roman" w:hAnsi="inherit"/>
          <w:b/>
          <w:bCs/>
          <w:sz w:val="20"/>
          <w:szCs w:val="20"/>
        </w:rPr>
        <w:t xml:space="preserve"> </w:t>
      </w:r>
      <w:r>
        <w:rPr>
          <w:rFonts w:ascii="inherit" w:eastAsia="Times New Roman" w:hAnsi="inherit"/>
          <w:sz w:val="20"/>
          <w:szCs w:val="20"/>
        </w:rPr>
        <w:t>Canadian dollar</w:t>
      </w:r>
    </w:p>
    <w:p w14:paraId="1EB2D64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CCAR:</w:t>
      </w:r>
      <w:r>
        <w:rPr>
          <w:rFonts w:ascii="inherit" w:eastAsia="Times New Roman" w:hAnsi="inherit"/>
          <w:b/>
          <w:bCs/>
          <w:sz w:val="20"/>
          <w:szCs w:val="20"/>
        </w:rPr>
        <w:t xml:space="preserve"> </w:t>
      </w:r>
      <w:r>
        <w:rPr>
          <w:rFonts w:ascii="inherit" w:eastAsia="Times New Roman" w:hAnsi="inherit"/>
          <w:sz w:val="20"/>
          <w:szCs w:val="20"/>
        </w:rPr>
        <w:t>Comprehensive Capital Analysis and Review</w:t>
      </w:r>
    </w:p>
    <w:p w14:paraId="4DD254C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CCP:</w:t>
      </w:r>
      <w:r>
        <w:rPr>
          <w:rFonts w:ascii="inherit" w:eastAsia="Times New Roman" w:hAnsi="inherit"/>
          <w:sz w:val="20"/>
          <w:szCs w:val="20"/>
        </w:rPr>
        <w:t xml:space="preserve"> </w:t>
      </w:r>
      <w:r>
        <w:rPr>
          <w:rFonts w:ascii="inherit" w:eastAsia="Times New Roman" w:hAnsi="inherit"/>
          <w:sz w:val="20"/>
          <w:szCs w:val="20"/>
        </w:rPr>
        <w:t>Central Counterparty Clearinghouse, or Central Clearinghouse</w:t>
      </w:r>
    </w:p>
    <w:p w14:paraId="190B35F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CDE:</w:t>
      </w:r>
      <w:r>
        <w:rPr>
          <w:rFonts w:ascii="inherit" w:eastAsia="Times New Roman" w:hAnsi="inherit"/>
          <w:sz w:val="20"/>
          <w:szCs w:val="20"/>
        </w:rPr>
        <w:t xml:space="preserve"> </w:t>
      </w:r>
      <w:r>
        <w:rPr>
          <w:rFonts w:ascii="inherit" w:eastAsia="Times New Roman" w:hAnsi="inherit"/>
          <w:sz w:val="20"/>
          <w:szCs w:val="20"/>
        </w:rPr>
        <w:t>Community development entities</w:t>
      </w:r>
      <w:r>
        <w:rPr>
          <w:rFonts w:ascii="inherit" w:eastAsia="Times New Roman" w:hAnsi="inherit"/>
          <w:sz w:val="20"/>
          <w:szCs w:val="20"/>
        </w:rPr>
        <w:t xml:space="preserve"> </w:t>
      </w:r>
    </w:p>
    <w:p w14:paraId="5E228FE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CECL:</w:t>
      </w:r>
      <w:r>
        <w:rPr>
          <w:rFonts w:ascii="inherit" w:eastAsia="Times New Roman" w:hAnsi="inherit"/>
          <w:b/>
          <w:bCs/>
          <w:sz w:val="20"/>
          <w:szCs w:val="20"/>
        </w:rPr>
        <w:t xml:space="preserve"> </w:t>
      </w:r>
      <w:r>
        <w:rPr>
          <w:rFonts w:ascii="inherit" w:eastAsia="Times New Roman" w:hAnsi="inherit"/>
          <w:sz w:val="20"/>
          <w:szCs w:val="20"/>
        </w:rPr>
        <w:t>Current expected credit loss</w:t>
      </w:r>
    </w:p>
    <w:p w14:paraId="6EF8B50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CEO:</w:t>
      </w:r>
      <w:r>
        <w:rPr>
          <w:rFonts w:ascii="inherit" w:eastAsia="Times New Roman" w:hAnsi="inherit"/>
          <w:sz w:val="20"/>
          <w:szCs w:val="20"/>
        </w:rPr>
        <w:t xml:space="preserve"> </w:t>
      </w:r>
      <w:r>
        <w:rPr>
          <w:rFonts w:ascii="inherit" w:eastAsia="Times New Roman" w:hAnsi="inherit"/>
          <w:sz w:val="20"/>
          <w:szCs w:val="20"/>
        </w:rPr>
        <w:t>Chief Executive Officer</w:t>
      </w:r>
    </w:p>
    <w:p w14:paraId="56462C1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CMBS:</w:t>
      </w:r>
      <w:r>
        <w:rPr>
          <w:rFonts w:ascii="inherit" w:eastAsia="Times New Roman" w:hAnsi="inherit"/>
          <w:b/>
          <w:bCs/>
          <w:sz w:val="20"/>
          <w:szCs w:val="20"/>
        </w:rPr>
        <w:t xml:space="preserve"> </w:t>
      </w:r>
      <w:r>
        <w:rPr>
          <w:rFonts w:ascii="inherit" w:eastAsia="Times New Roman" w:hAnsi="inherit"/>
          <w:sz w:val="20"/>
          <w:szCs w:val="20"/>
        </w:rPr>
        <w:t>Commercial mortgage-backed securities</w:t>
      </w:r>
    </w:p>
    <w:p w14:paraId="5D15E76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CME:</w:t>
      </w:r>
      <w:r>
        <w:rPr>
          <w:rFonts w:ascii="inherit" w:eastAsia="Times New Roman" w:hAnsi="inherit"/>
          <w:sz w:val="20"/>
          <w:szCs w:val="20"/>
        </w:rPr>
        <w:t xml:space="preserve"> </w:t>
      </w:r>
      <w:r>
        <w:rPr>
          <w:rFonts w:ascii="inherit" w:eastAsia="Times New Roman" w:hAnsi="inherit"/>
          <w:sz w:val="20"/>
          <w:szCs w:val="20"/>
        </w:rPr>
        <w:t>Chicago Mercantile Exchange</w:t>
      </w:r>
    </w:p>
    <w:p w14:paraId="2C5A9EE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COEP:</w:t>
      </w:r>
      <w:r>
        <w:rPr>
          <w:rFonts w:ascii="inherit" w:eastAsia="Times New Roman" w:hAnsi="inherit"/>
          <w:sz w:val="20"/>
          <w:szCs w:val="20"/>
        </w:rPr>
        <w:t xml:space="preserve"> </w:t>
      </w:r>
      <w:r>
        <w:rPr>
          <w:rFonts w:ascii="inherit" w:eastAsia="Times New Roman" w:hAnsi="inherit"/>
          <w:sz w:val="20"/>
          <w:szCs w:val="20"/>
        </w:rPr>
        <w:t>Capital One (Europe) plc</w:t>
      </w:r>
    </w:p>
    <w:p w14:paraId="2B8FBB6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COF:</w:t>
      </w:r>
      <w:r>
        <w:rPr>
          <w:rFonts w:ascii="inherit" w:eastAsia="Times New Roman" w:hAnsi="inherit"/>
          <w:sz w:val="20"/>
          <w:szCs w:val="20"/>
        </w:rPr>
        <w:t xml:space="preserve"> </w:t>
      </w:r>
      <w:r>
        <w:rPr>
          <w:rFonts w:ascii="inherit" w:eastAsia="Times New Roman" w:hAnsi="inherit"/>
          <w:sz w:val="20"/>
          <w:szCs w:val="20"/>
        </w:rPr>
        <w:t>Capital One Financial Corporation</w:t>
      </w:r>
    </w:p>
    <w:p w14:paraId="4414EE9A" w14:textId="77777777" w:rsidR="00000000" w:rsidRDefault="00B80CBE">
      <w:pPr>
        <w:spacing w:line="288" w:lineRule="auto"/>
        <w:rPr>
          <w:rFonts w:eastAsia="Times New Roman"/>
          <w:sz w:val="20"/>
          <w:szCs w:val="20"/>
        </w:rPr>
      </w:pPr>
      <w:r>
        <w:rPr>
          <w:rFonts w:ascii="inherit" w:eastAsia="Times New Roman" w:hAnsi="inherit"/>
          <w:b/>
          <w:bCs/>
          <w:sz w:val="20"/>
          <w:szCs w:val="20"/>
        </w:rPr>
        <w:t>COSO:</w:t>
      </w:r>
      <w:r>
        <w:rPr>
          <w:rFonts w:ascii="inherit" w:eastAsia="Times New Roman" w:hAnsi="inherit"/>
          <w:sz w:val="20"/>
          <w:szCs w:val="20"/>
        </w:rPr>
        <w:t xml:space="preserve"> </w:t>
      </w:r>
      <w:r>
        <w:rPr>
          <w:rFonts w:ascii="inherit" w:eastAsia="Times New Roman" w:hAnsi="inherit"/>
          <w:sz w:val="20"/>
          <w:szCs w:val="20"/>
        </w:rPr>
        <w:t>Committee of Sponsoring Organizations of the Treadway Commission</w:t>
      </w:r>
    </w:p>
    <w:p w14:paraId="72126CC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CVA:</w:t>
      </w:r>
      <w:r>
        <w:rPr>
          <w:rFonts w:ascii="inherit" w:eastAsia="Times New Roman" w:hAnsi="inherit"/>
          <w:b/>
          <w:bCs/>
          <w:sz w:val="20"/>
          <w:szCs w:val="20"/>
        </w:rPr>
        <w:t xml:space="preserve"> </w:t>
      </w:r>
      <w:r>
        <w:rPr>
          <w:rFonts w:ascii="inherit" w:eastAsia="Times New Roman" w:hAnsi="inherit"/>
          <w:sz w:val="20"/>
          <w:szCs w:val="20"/>
        </w:rPr>
        <w:t>Credit valuation adjustment</w:t>
      </w:r>
    </w:p>
    <w:p w14:paraId="47E3D82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DVA:</w:t>
      </w:r>
      <w:r>
        <w:rPr>
          <w:rFonts w:ascii="inherit" w:eastAsia="Times New Roman" w:hAnsi="inherit"/>
          <w:b/>
          <w:bCs/>
          <w:sz w:val="20"/>
          <w:szCs w:val="20"/>
        </w:rPr>
        <w:t xml:space="preserve"> </w:t>
      </w:r>
      <w:r>
        <w:rPr>
          <w:rFonts w:ascii="inherit" w:eastAsia="Times New Roman" w:hAnsi="inherit"/>
          <w:sz w:val="20"/>
          <w:szCs w:val="20"/>
        </w:rPr>
        <w:t xml:space="preserve">Debit </w:t>
      </w:r>
      <w:r>
        <w:rPr>
          <w:rFonts w:ascii="inherit" w:eastAsia="Times New Roman" w:hAnsi="inherit"/>
          <w:sz w:val="20"/>
          <w:szCs w:val="20"/>
        </w:rPr>
        <w:t>valuation adjustment</w:t>
      </w:r>
    </w:p>
    <w:p w14:paraId="0AE8EDB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EGRRCPA:</w:t>
      </w:r>
      <w:r>
        <w:rPr>
          <w:rFonts w:ascii="inherit" w:eastAsia="Times New Roman" w:hAnsi="inherit"/>
          <w:sz w:val="20"/>
          <w:szCs w:val="20"/>
        </w:rPr>
        <w:t xml:space="preserve"> </w:t>
      </w:r>
      <w:r>
        <w:rPr>
          <w:rFonts w:ascii="inherit" w:eastAsia="Times New Roman" w:hAnsi="inherit"/>
          <w:sz w:val="20"/>
          <w:szCs w:val="20"/>
        </w:rPr>
        <w:t>Economic Growth, Regulatory Relief, and Consumer Protection Act</w:t>
      </w:r>
    </w:p>
    <w:p w14:paraId="24F48E9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EU:</w:t>
      </w:r>
      <w:r>
        <w:rPr>
          <w:rFonts w:ascii="inherit" w:eastAsia="Times New Roman" w:hAnsi="inherit"/>
          <w:sz w:val="20"/>
          <w:szCs w:val="20"/>
        </w:rPr>
        <w:t xml:space="preserve"> </w:t>
      </w:r>
      <w:r>
        <w:rPr>
          <w:rFonts w:ascii="inherit" w:eastAsia="Times New Roman" w:hAnsi="inherit"/>
          <w:sz w:val="20"/>
          <w:szCs w:val="20"/>
        </w:rPr>
        <w:t>European Union</w:t>
      </w:r>
    </w:p>
    <w:p w14:paraId="550F6CD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Fannie Mae:</w:t>
      </w:r>
      <w:r>
        <w:rPr>
          <w:rFonts w:ascii="inherit" w:eastAsia="Times New Roman" w:hAnsi="inherit"/>
          <w:b/>
          <w:bCs/>
          <w:sz w:val="20"/>
          <w:szCs w:val="20"/>
        </w:rPr>
        <w:t xml:space="preserve"> </w:t>
      </w:r>
      <w:r>
        <w:rPr>
          <w:rFonts w:ascii="inherit" w:eastAsia="Times New Roman" w:hAnsi="inherit"/>
          <w:sz w:val="20"/>
          <w:szCs w:val="20"/>
        </w:rPr>
        <w:t>Federal National Mortgage Association</w:t>
      </w:r>
    </w:p>
    <w:p w14:paraId="4BCFEF4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FASB:</w:t>
      </w:r>
      <w:r>
        <w:rPr>
          <w:rFonts w:ascii="inherit" w:eastAsia="Times New Roman" w:hAnsi="inherit"/>
          <w:sz w:val="20"/>
          <w:szCs w:val="20"/>
        </w:rPr>
        <w:t xml:space="preserve"> </w:t>
      </w:r>
      <w:r>
        <w:rPr>
          <w:rFonts w:ascii="inherit" w:eastAsia="Times New Roman" w:hAnsi="inherit"/>
          <w:sz w:val="20"/>
          <w:szCs w:val="20"/>
        </w:rPr>
        <w:t>Financial Accounting Standards Board</w:t>
      </w:r>
    </w:p>
    <w:p w14:paraId="031AD82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FCA:</w:t>
      </w:r>
      <w:r>
        <w:rPr>
          <w:rFonts w:ascii="inherit" w:eastAsia="Times New Roman" w:hAnsi="inherit"/>
          <w:b/>
          <w:bCs/>
          <w:sz w:val="20"/>
          <w:szCs w:val="20"/>
        </w:rPr>
        <w:t xml:space="preserve"> </w:t>
      </w:r>
      <w:r>
        <w:rPr>
          <w:rFonts w:ascii="inherit" w:eastAsia="Times New Roman" w:hAnsi="inherit"/>
          <w:sz w:val="20"/>
          <w:szCs w:val="20"/>
        </w:rPr>
        <w:t>U.K. Financial Conduct Authority</w:t>
      </w:r>
    </w:p>
    <w:p w14:paraId="37E2F87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FCM:</w:t>
      </w:r>
      <w:r>
        <w:rPr>
          <w:rFonts w:ascii="inherit" w:eastAsia="Times New Roman" w:hAnsi="inherit"/>
          <w:sz w:val="20"/>
          <w:szCs w:val="20"/>
        </w:rPr>
        <w:t xml:space="preserve"> </w:t>
      </w:r>
      <w:r>
        <w:rPr>
          <w:rFonts w:ascii="inherit" w:eastAsia="Times New Roman" w:hAnsi="inherit"/>
          <w:sz w:val="20"/>
          <w:szCs w:val="20"/>
        </w:rPr>
        <w:t>Futures</w:t>
      </w:r>
      <w:r>
        <w:rPr>
          <w:rFonts w:ascii="inherit" w:eastAsia="Times New Roman" w:hAnsi="inherit"/>
          <w:sz w:val="20"/>
          <w:szCs w:val="20"/>
        </w:rPr>
        <w:t xml:space="preserve"> commission merchant</w:t>
      </w:r>
    </w:p>
    <w:p w14:paraId="196355E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FDIC:</w:t>
      </w:r>
      <w:r>
        <w:rPr>
          <w:rFonts w:ascii="inherit" w:eastAsia="Times New Roman" w:hAnsi="inherit"/>
          <w:sz w:val="20"/>
          <w:szCs w:val="20"/>
        </w:rPr>
        <w:t xml:space="preserve"> </w:t>
      </w:r>
      <w:r>
        <w:rPr>
          <w:rFonts w:ascii="inherit" w:eastAsia="Times New Roman" w:hAnsi="inherit"/>
          <w:sz w:val="20"/>
          <w:szCs w:val="20"/>
        </w:rPr>
        <w:t>Federal Deposit Insurance Corporation</w:t>
      </w:r>
    </w:p>
    <w:p w14:paraId="12E2AFB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FHLB:</w:t>
      </w:r>
      <w:r>
        <w:rPr>
          <w:rFonts w:ascii="inherit" w:eastAsia="Times New Roman" w:hAnsi="inherit"/>
          <w:b/>
          <w:bCs/>
          <w:sz w:val="20"/>
          <w:szCs w:val="20"/>
        </w:rPr>
        <w:t xml:space="preserve"> </w:t>
      </w:r>
      <w:r>
        <w:rPr>
          <w:rFonts w:ascii="inherit" w:eastAsia="Times New Roman" w:hAnsi="inherit"/>
          <w:sz w:val="20"/>
          <w:szCs w:val="20"/>
        </w:rPr>
        <w:t>Federal Home Loan Banks</w:t>
      </w:r>
    </w:p>
    <w:p w14:paraId="1D7BFFE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Fitch:</w:t>
      </w:r>
      <w:r>
        <w:rPr>
          <w:rFonts w:ascii="inherit" w:eastAsia="Times New Roman" w:hAnsi="inherit"/>
          <w:b/>
          <w:bCs/>
          <w:sz w:val="20"/>
          <w:szCs w:val="20"/>
        </w:rPr>
        <w:t xml:space="preserve"> </w:t>
      </w:r>
      <w:r>
        <w:rPr>
          <w:rFonts w:ascii="inherit" w:eastAsia="Times New Roman" w:hAnsi="inherit"/>
          <w:sz w:val="20"/>
          <w:szCs w:val="20"/>
        </w:rPr>
        <w:t>Fitch Ratings</w:t>
      </w:r>
    </w:p>
    <w:p w14:paraId="39154DD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FOS:</w:t>
      </w:r>
      <w:r>
        <w:rPr>
          <w:rFonts w:ascii="inherit" w:eastAsia="Times New Roman" w:hAnsi="inherit"/>
          <w:b/>
          <w:bCs/>
          <w:sz w:val="20"/>
          <w:szCs w:val="20"/>
        </w:rPr>
        <w:t xml:space="preserve"> </w:t>
      </w:r>
      <w:r>
        <w:rPr>
          <w:rFonts w:ascii="inherit" w:eastAsia="Times New Roman" w:hAnsi="inherit"/>
          <w:sz w:val="20"/>
          <w:szCs w:val="20"/>
        </w:rPr>
        <w:t>Financial Ombudsman Service</w:t>
      </w:r>
    </w:p>
    <w:p w14:paraId="0158BDF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Freddie Mac:</w:t>
      </w:r>
      <w:r>
        <w:rPr>
          <w:rFonts w:ascii="Arial" w:eastAsia="Times New Roman" w:hAnsi="Arial" w:cs="Arial"/>
          <w:sz w:val="20"/>
          <w:szCs w:val="20"/>
        </w:rPr>
        <w:t xml:space="preserve"> </w:t>
      </w:r>
      <w:r>
        <w:rPr>
          <w:rFonts w:ascii="inherit" w:eastAsia="Times New Roman" w:hAnsi="inherit"/>
          <w:sz w:val="20"/>
          <w:szCs w:val="20"/>
        </w:rPr>
        <w:t>Federal Home Loan Mortgage Corporation</w:t>
      </w:r>
    </w:p>
    <w:p w14:paraId="447BE2A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FVC:</w:t>
      </w:r>
      <w:r>
        <w:rPr>
          <w:rFonts w:ascii="inherit" w:eastAsia="Times New Roman" w:hAnsi="inherit"/>
          <w:b/>
          <w:bCs/>
          <w:sz w:val="20"/>
          <w:szCs w:val="20"/>
        </w:rPr>
        <w:t xml:space="preserve"> </w:t>
      </w:r>
      <w:r>
        <w:rPr>
          <w:rFonts w:ascii="inherit" w:eastAsia="Times New Roman" w:hAnsi="inherit"/>
          <w:sz w:val="20"/>
          <w:szCs w:val="20"/>
        </w:rPr>
        <w:t>Fair Value Committee</w:t>
      </w:r>
    </w:p>
    <w:p w14:paraId="5FB1FBA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GAAP:</w:t>
      </w:r>
      <w:r>
        <w:rPr>
          <w:rFonts w:ascii="inherit" w:eastAsia="Times New Roman" w:hAnsi="inherit"/>
          <w:b/>
          <w:bCs/>
          <w:sz w:val="20"/>
          <w:szCs w:val="20"/>
        </w:rPr>
        <w:t xml:space="preserve"> </w:t>
      </w:r>
      <w:r>
        <w:rPr>
          <w:rFonts w:ascii="inherit" w:eastAsia="Times New Roman" w:hAnsi="inherit"/>
          <w:sz w:val="20"/>
          <w:szCs w:val="20"/>
        </w:rPr>
        <w:t>Generally accepted acco</w:t>
      </w:r>
      <w:r>
        <w:rPr>
          <w:rFonts w:ascii="inherit" w:eastAsia="Times New Roman" w:hAnsi="inherit"/>
          <w:sz w:val="20"/>
          <w:szCs w:val="20"/>
        </w:rPr>
        <w:t>unting principles in the U.S.</w:t>
      </w:r>
    </w:p>
    <w:p w14:paraId="4A11023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GBP:</w:t>
      </w:r>
      <w:r>
        <w:rPr>
          <w:rFonts w:ascii="inherit" w:eastAsia="Times New Roman" w:hAnsi="inherit"/>
          <w:b/>
          <w:bCs/>
          <w:sz w:val="20"/>
          <w:szCs w:val="20"/>
        </w:rPr>
        <w:t xml:space="preserve"> </w:t>
      </w:r>
      <w:r>
        <w:rPr>
          <w:rFonts w:ascii="inherit" w:eastAsia="Times New Roman" w:hAnsi="inherit"/>
          <w:sz w:val="20"/>
          <w:szCs w:val="20"/>
        </w:rPr>
        <w:t>Great British pound</w:t>
      </w:r>
    </w:p>
    <w:p w14:paraId="098E3D0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Ginnie Mae:</w:t>
      </w:r>
      <w:r>
        <w:rPr>
          <w:rFonts w:ascii="Arial" w:eastAsia="Times New Roman" w:hAnsi="Arial" w:cs="Arial"/>
          <w:sz w:val="20"/>
          <w:szCs w:val="20"/>
        </w:rPr>
        <w:t xml:space="preserve"> </w:t>
      </w:r>
      <w:r>
        <w:rPr>
          <w:rFonts w:ascii="inherit" w:eastAsia="Times New Roman" w:hAnsi="inherit"/>
          <w:sz w:val="20"/>
          <w:szCs w:val="20"/>
        </w:rPr>
        <w:t>Government National Mortgage Association</w:t>
      </w:r>
    </w:p>
    <w:p w14:paraId="30C777C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GSE</w:t>
      </w:r>
      <w:r>
        <w:rPr>
          <w:rFonts w:ascii="inherit" w:eastAsia="Times New Roman" w:hAnsi="inherit"/>
          <w:b/>
          <w:bCs/>
          <w:sz w:val="20"/>
          <w:szCs w:val="20"/>
        </w:rPr>
        <w:t xml:space="preserve"> </w:t>
      </w:r>
      <w:r>
        <w:rPr>
          <w:rFonts w:ascii="inherit" w:eastAsia="Times New Roman" w:hAnsi="inherit"/>
          <w:sz w:val="20"/>
          <w:szCs w:val="20"/>
        </w:rPr>
        <w:t>or</w:t>
      </w:r>
      <w:r>
        <w:rPr>
          <w:rFonts w:ascii="inherit" w:eastAsia="Times New Roman" w:hAnsi="inherit"/>
          <w:b/>
          <w:bCs/>
          <w:sz w:val="20"/>
          <w:szCs w:val="20"/>
        </w:rPr>
        <w:t xml:space="preserve"> </w:t>
      </w:r>
      <w:r>
        <w:rPr>
          <w:rFonts w:ascii="inherit" w:eastAsia="Times New Roman" w:hAnsi="inherit"/>
          <w:b/>
          <w:bCs/>
          <w:sz w:val="20"/>
          <w:szCs w:val="20"/>
        </w:rPr>
        <w:t>Agency:</w:t>
      </w:r>
      <w:r>
        <w:rPr>
          <w:rFonts w:ascii="inherit" w:eastAsia="Times New Roman" w:hAnsi="inherit"/>
          <w:sz w:val="20"/>
          <w:szCs w:val="20"/>
        </w:rPr>
        <w:t xml:space="preserve"> </w:t>
      </w:r>
      <w:r>
        <w:rPr>
          <w:rFonts w:ascii="inherit" w:eastAsia="Times New Roman" w:hAnsi="inherit"/>
          <w:sz w:val="20"/>
          <w:szCs w:val="20"/>
        </w:rPr>
        <w:t>Government-sponsored enterprise</w:t>
      </w:r>
    </w:p>
    <w:p w14:paraId="6F4BD9E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LCH:</w:t>
      </w:r>
      <w:r>
        <w:rPr>
          <w:rFonts w:ascii="inherit" w:eastAsia="Times New Roman" w:hAnsi="inherit"/>
          <w:sz w:val="20"/>
          <w:szCs w:val="20"/>
        </w:rPr>
        <w:t xml:space="preserve"> </w:t>
      </w:r>
      <w:r>
        <w:rPr>
          <w:rFonts w:ascii="inherit" w:eastAsia="Times New Roman" w:hAnsi="inherit"/>
          <w:sz w:val="20"/>
          <w:szCs w:val="20"/>
        </w:rPr>
        <w:t>LCH Group</w:t>
      </w:r>
    </w:p>
    <w:p w14:paraId="4BF3320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LCR:</w:t>
      </w:r>
      <w:r>
        <w:rPr>
          <w:rFonts w:ascii="inherit" w:eastAsia="Times New Roman" w:hAnsi="inherit"/>
          <w:sz w:val="20"/>
          <w:szCs w:val="20"/>
        </w:rPr>
        <w:t xml:space="preserve"> </w:t>
      </w:r>
      <w:r>
        <w:rPr>
          <w:rFonts w:ascii="inherit" w:eastAsia="Times New Roman" w:hAnsi="inherit"/>
          <w:sz w:val="20"/>
          <w:szCs w:val="20"/>
        </w:rPr>
        <w:t>Liquidity coverage ratio</w:t>
      </w:r>
    </w:p>
    <w:p w14:paraId="4BD24E7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LIBOR:</w:t>
      </w:r>
      <w:r>
        <w:rPr>
          <w:rFonts w:ascii="Arial" w:eastAsia="Times New Roman" w:hAnsi="Arial" w:cs="Arial"/>
          <w:sz w:val="20"/>
          <w:szCs w:val="20"/>
        </w:rPr>
        <w:t xml:space="preserve"> </w:t>
      </w:r>
      <w:r>
        <w:rPr>
          <w:rFonts w:ascii="inherit" w:eastAsia="Times New Roman" w:hAnsi="inherit"/>
          <w:sz w:val="20"/>
          <w:szCs w:val="20"/>
        </w:rPr>
        <w:t>London Interbank Offered Rate</w:t>
      </w:r>
    </w:p>
    <w:p w14:paraId="5E191FF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Moody’s:</w:t>
      </w:r>
      <w:r>
        <w:rPr>
          <w:rFonts w:ascii="inherit" w:eastAsia="Times New Roman" w:hAnsi="inherit"/>
          <w:sz w:val="20"/>
          <w:szCs w:val="20"/>
        </w:rPr>
        <w:t xml:space="preserve"> </w:t>
      </w:r>
      <w:r>
        <w:rPr>
          <w:rFonts w:ascii="inherit" w:eastAsia="Times New Roman" w:hAnsi="inherit"/>
          <w:sz w:val="20"/>
          <w:szCs w:val="20"/>
        </w:rPr>
        <w:t>Moody’s Investors Service</w:t>
      </w:r>
    </w:p>
    <w:p w14:paraId="04EC46C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MSR:</w:t>
      </w:r>
      <w:r>
        <w:rPr>
          <w:rFonts w:ascii="inherit" w:eastAsia="Times New Roman" w:hAnsi="inherit"/>
          <w:b/>
          <w:bCs/>
          <w:sz w:val="20"/>
          <w:szCs w:val="20"/>
        </w:rPr>
        <w:t xml:space="preserve"> </w:t>
      </w:r>
      <w:r>
        <w:rPr>
          <w:rFonts w:ascii="inherit" w:eastAsia="Times New Roman" w:hAnsi="inherit"/>
          <w:sz w:val="20"/>
          <w:szCs w:val="20"/>
        </w:rPr>
        <w:t>Mortgage servicing rights</w:t>
      </w:r>
    </w:p>
    <w:p w14:paraId="776450C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OCC:</w:t>
      </w:r>
      <w:r>
        <w:rPr>
          <w:rFonts w:ascii="inherit" w:eastAsia="Times New Roman" w:hAnsi="inherit"/>
          <w:sz w:val="20"/>
          <w:szCs w:val="20"/>
        </w:rPr>
        <w:t xml:space="preserve"> </w:t>
      </w:r>
      <w:r>
        <w:rPr>
          <w:rFonts w:ascii="inherit" w:eastAsia="Times New Roman" w:hAnsi="inherit"/>
          <w:sz w:val="20"/>
          <w:szCs w:val="20"/>
        </w:rPr>
        <w:t>Office of the Comptroller of the Currency</w:t>
      </w:r>
      <w:r>
        <w:rPr>
          <w:rFonts w:ascii="inherit" w:eastAsia="Times New Roman" w:hAnsi="inherit"/>
          <w:sz w:val="20"/>
          <w:szCs w:val="20"/>
        </w:rPr>
        <w:t xml:space="preserve"> </w:t>
      </w:r>
    </w:p>
    <w:p w14:paraId="5E7ADDB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OCI:</w:t>
      </w:r>
      <w:r>
        <w:rPr>
          <w:rFonts w:ascii="inherit" w:eastAsia="Times New Roman" w:hAnsi="inherit"/>
          <w:sz w:val="20"/>
          <w:szCs w:val="20"/>
        </w:rPr>
        <w:t xml:space="preserve"> </w:t>
      </w:r>
      <w:r>
        <w:rPr>
          <w:rFonts w:ascii="inherit" w:eastAsia="Times New Roman" w:hAnsi="inherit"/>
          <w:sz w:val="20"/>
          <w:szCs w:val="20"/>
        </w:rPr>
        <w:t>Other comprehensive income</w:t>
      </w:r>
      <w:r>
        <w:rPr>
          <w:rFonts w:ascii="inherit" w:eastAsia="Times New Roman" w:hAnsi="inherit"/>
          <w:sz w:val="20"/>
          <w:szCs w:val="20"/>
        </w:rPr>
        <w:t xml:space="preserve"> </w:t>
      </w:r>
    </w:p>
    <w:p w14:paraId="2A99B5F0" w14:textId="77777777" w:rsidR="00000000" w:rsidRDefault="00B80CBE">
      <w:pPr>
        <w:divId w:val="214257271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31D0858" w14:textId="77777777">
        <w:trPr>
          <w:divId w:val="1974628831"/>
          <w:jc w:val="center"/>
        </w:trPr>
        <w:tc>
          <w:tcPr>
            <w:tcW w:w="0" w:type="auto"/>
            <w:gridSpan w:val="3"/>
            <w:vAlign w:val="center"/>
            <w:hideMark/>
          </w:tcPr>
          <w:p w14:paraId="65E591F3" w14:textId="77777777" w:rsidR="00000000" w:rsidRDefault="00B80CBE">
            <w:pPr>
              <w:rPr>
                <w:rFonts w:eastAsia="Times New Roman"/>
                <w:sz w:val="20"/>
                <w:szCs w:val="20"/>
              </w:rPr>
            </w:pPr>
          </w:p>
        </w:tc>
      </w:tr>
      <w:tr w:rsidR="00000000" w14:paraId="097FE674" w14:textId="77777777">
        <w:trPr>
          <w:divId w:val="1974628831"/>
          <w:jc w:val="center"/>
        </w:trPr>
        <w:tc>
          <w:tcPr>
            <w:tcW w:w="1700" w:type="pct"/>
            <w:vAlign w:val="center"/>
            <w:hideMark/>
          </w:tcPr>
          <w:p w14:paraId="7BD5F57A" w14:textId="77777777" w:rsidR="00000000" w:rsidRDefault="00B80CBE">
            <w:pPr>
              <w:rPr>
                <w:rFonts w:eastAsia="Times New Roman"/>
                <w:sz w:val="20"/>
                <w:szCs w:val="20"/>
              </w:rPr>
            </w:pPr>
          </w:p>
        </w:tc>
        <w:tc>
          <w:tcPr>
            <w:tcW w:w="1650" w:type="pct"/>
            <w:vAlign w:val="center"/>
            <w:hideMark/>
          </w:tcPr>
          <w:p w14:paraId="5A373D88" w14:textId="77777777" w:rsidR="00000000" w:rsidRDefault="00B80CBE">
            <w:pPr>
              <w:rPr>
                <w:rFonts w:eastAsia="Times New Roman"/>
                <w:sz w:val="20"/>
                <w:szCs w:val="20"/>
              </w:rPr>
            </w:pPr>
          </w:p>
        </w:tc>
        <w:tc>
          <w:tcPr>
            <w:tcW w:w="1650" w:type="pct"/>
            <w:vAlign w:val="center"/>
            <w:hideMark/>
          </w:tcPr>
          <w:p w14:paraId="1440801F" w14:textId="77777777" w:rsidR="00000000" w:rsidRDefault="00B80CBE">
            <w:pPr>
              <w:rPr>
                <w:rFonts w:eastAsia="Times New Roman"/>
                <w:sz w:val="20"/>
                <w:szCs w:val="20"/>
              </w:rPr>
            </w:pPr>
          </w:p>
        </w:tc>
      </w:tr>
      <w:tr w:rsidR="00000000" w14:paraId="6891F442" w14:textId="77777777">
        <w:trPr>
          <w:divId w:val="1974628831"/>
          <w:jc w:val="center"/>
        </w:trPr>
        <w:tc>
          <w:tcPr>
            <w:tcW w:w="0" w:type="auto"/>
            <w:gridSpan w:val="3"/>
            <w:tcMar>
              <w:top w:w="30" w:type="dxa"/>
              <w:left w:w="30" w:type="dxa"/>
              <w:bottom w:w="30" w:type="dxa"/>
              <w:right w:w="30" w:type="dxa"/>
            </w:tcMar>
            <w:vAlign w:val="bottom"/>
            <w:hideMark/>
          </w:tcPr>
          <w:p w14:paraId="0AB8A4AB" w14:textId="77777777" w:rsidR="00000000" w:rsidRDefault="00B80CBE">
            <w:pPr>
              <w:divId w:val="299502505"/>
              <w:rPr>
                <w:rFonts w:eastAsia="Times New Roman"/>
                <w:sz w:val="20"/>
                <w:szCs w:val="20"/>
              </w:rPr>
            </w:pPr>
            <w:r>
              <w:rPr>
                <w:rFonts w:ascii="inherit" w:eastAsia="Times New Roman" w:hAnsi="inherit"/>
                <w:sz w:val="20"/>
                <w:szCs w:val="20"/>
              </w:rPr>
              <w:t> </w:t>
            </w:r>
          </w:p>
        </w:tc>
      </w:tr>
      <w:tr w:rsidR="00000000" w14:paraId="2B6F1EF8" w14:textId="77777777">
        <w:trPr>
          <w:divId w:val="1974628831"/>
          <w:jc w:val="center"/>
        </w:trPr>
        <w:tc>
          <w:tcPr>
            <w:tcW w:w="0" w:type="auto"/>
            <w:tcMar>
              <w:top w:w="30" w:type="dxa"/>
              <w:left w:w="30" w:type="dxa"/>
              <w:bottom w:w="30" w:type="dxa"/>
              <w:right w:w="30" w:type="dxa"/>
            </w:tcMar>
            <w:vAlign w:val="bottom"/>
            <w:hideMark/>
          </w:tcPr>
          <w:p w14:paraId="42547466" w14:textId="77777777" w:rsidR="00000000" w:rsidRDefault="00B80CBE">
            <w:pPr>
              <w:divId w:val="1660426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024086" w14:textId="77777777" w:rsidR="00000000" w:rsidRDefault="00B80CBE">
            <w:pPr>
              <w:jc w:val="center"/>
              <w:rPr>
                <w:rFonts w:eastAsia="Times New Roman"/>
                <w:sz w:val="16"/>
                <w:szCs w:val="16"/>
              </w:rPr>
            </w:pPr>
            <w:r>
              <w:rPr>
                <w:rFonts w:ascii="inherit" w:eastAsia="Times New Roman" w:hAnsi="inherit"/>
                <w:sz w:val="16"/>
                <w:szCs w:val="16"/>
              </w:rPr>
              <w:t>55</w:t>
            </w:r>
          </w:p>
        </w:tc>
        <w:tc>
          <w:tcPr>
            <w:tcW w:w="0" w:type="auto"/>
            <w:tcMar>
              <w:top w:w="30" w:type="dxa"/>
              <w:left w:w="30" w:type="dxa"/>
              <w:bottom w:w="30" w:type="dxa"/>
              <w:right w:w="30" w:type="dxa"/>
            </w:tcMar>
            <w:vAlign w:val="bottom"/>
            <w:hideMark/>
          </w:tcPr>
          <w:p w14:paraId="1A723BD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103E4D6" w14:textId="77777777" w:rsidR="00000000" w:rsidRDefault="00B80CBE">
      <w:pPr>
        <w:rPr>
          <w:rFonts w:eastAsia="Times New Roman"/>
          <w:sz w:val="20"/>
          <w:szCs w:val="20"/>
        </w:rPr>
      </w:pPr>
      <w:r>
        <w:rPr>
          <w:rFonts w:eastAsia="Times New Roman"/>
          <w:sz w:val="20"/>
          <w:szCs w:val="20"/>
        </w:rPr>
        <w:pict w14:anchorId="0EFAA860">
          <v:rect id="_x0000_i1080" style="width:0;height:1.5pt" o:hralign="center" o:hrstd="t" o:hr="t" fillcolor="#a0a0a0" stroked="f"/>
        </w:pict>
      </w:r>
    </w:p>
    <w:p w14:paraId="6D6ED04A" w14:textId="77777777" w:rsidR="00000000" w:rsidRDefault="00B80CBE">
      <w:pPr>
        <w:spacing w:line="288" w:lineRule="auto"/>
        <w:jc w:val="both"/>
        <w:divId w:val="50825397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F398BF6" w14:textId="77777777" w:rsidR="00000000" w:rsidRDefault="00B80CBE">
      <w:pPr>
        <w:divId w:val="1811172145"/>
        <w:rPr>
          <w:rFonts w:eastAsia="Times New Roman"/>
          <w:sz w:val="20"/>
          <w:szCs w:val="20"/>
        </w:rPr>
      </w:pPr>
    </w:p>
    <w:p w14:paraId="6DBB378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OTC:</w:t>
      </w:r>
      <w:r>
        <w:rPr>
          <w:rFonts w:ascii="inherit" w:eastAsia="Times New Roman" w:hAnsi="inherit"/>
          <w:b/>
          <w:bCs/>
          <w:sz w:val="20"/>
          <w:szCs w:val="20"/>
        </w:rPr>
        <w:t xml:space="preserve"> </w:t>
      </w:r>
      <w:r>
        <w:rPr>
          <w:rFonts w:ascii="inherit" w:eastAsia="Times New Roman" w:hAnsi="inherit"/>
          <w:sz w:val="20"/>
          <w:szCs w:val="20"/>
        </w:rPr>
        <w:t>Over-the-counter</w:t>
      </w:r>
      <w:r>
        <w:rPr>
          <w:rFonts w:ascii="inherit" w:eastAsia="Times New Roman" w:hAnsi="inherit"/>
          <w:sz w:val="20"/>
          <w:szCs w:val="20"/>
        </w:rPr>
        <w:t xml:space="preserve"> </w:t>
      </w:r>
    </w:p>
    <w:p w14:paraId="424F1E9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OTTI:</w:t>
      </w:r>
      <w:r>
        <w:rPr>
          <w:rFonts w:ascii="inherit" w:eastAsia="Times New Roman" w:hAnsi="inherit"/>
          <w:sz w:val="20"/>
          <w:szCs w:val="20"/>
        </w:rPr>
        <w:t xml:space="preserve"> </w:t>
      </w:r>
      <w:r>
        <w:rPr>
          <w:rFonts w:ascii="inherit" w:eastAsia="Times New Roman" w:hAnsi="inherit"/>
          <w:sz w:val="20"/>
          <w:szCs w:val="20"/>
        </w:rPr>
        <w:t>Other-than-temporary impairment</w:t>
      </w:r>
    </w:p>
    <w:p w14:paraId="7055AF8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PCA:</w:t>
      </w:r>
      <w:r>
        <w:rPr>
          <w:rFonts w:ascii="Arial" w:eastAsia="Times New Roman" w:hAnsi="Arial" w:cs="Arial"/>
          <w:sz w:val="20"/>
          <w:szCs w:val="20"/>
        </w:rPr>
        <w:t xml:space="preserve"> </w:t>
      </w:r>
      <w:r>
        <w:rPr>
          <w:rFonts w:ascii="inherit" w:eastAsia="Times New Roman" w:hAnsi="inherit"/>
          <w:sz w:val="20"/>
          <w:szCs w:val="20"/>
        </w:rPr>
        <w:t>Prompt corrective action</w:t>
      </w:r>
    </w:p>
    <w:p w14:paraId="223B564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PCAOB:</w:t>
      </w:r>
      <w:r>
        <w:rPr>
          <w:rFonts w:ascii="inherit" w:eastAsia="Times New Roman" w:hAnsi="inherit"/>
          <w:sz w:val="20"/>
          <w:szCs w:val="20"/>
        </w:rPr>
        <w:t xml:space="preserve"> </w:t>
      </w:r>
      <w:r>
        <w:rPr>
          <w:rFonts w:ascii="inherit" w:eastAsia="Times New Roman" w:hAnsi="inherit"/>
          <w:sz w:val="20"/>
          <w:szCs w:val="20"/>
        </w:rPr>
        <w:t>Public Company Accounting Oversight Board (United States)</w:t>
      </w:r>
    </w:p>
    <w:p w14:paraId="596A07C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PCI:</w:t>
      </w:r>
      <w:r>
        <w:rPr>
          <w:rFonts w:ascii="inherit" w:eastAsia="Times New Roman" w:hAnsi="inherit"/>
          <w:b/>
          <w:bCs/>
          <w:sz w:val="20"/>
          <w:szCs w:val="20"/>
        </w:rPr>
        <w:t xml:space="preserve"> </w:t>
      </w:r>
      <w:r>
        <w:rPr>
          <w:rFonts w:ascii="inherit" w:eastAsia="Times New Roman" w:hAnsi="inherit"/>
          <w:sz w:val="20"/>
          <w:szCs w:val="20"/>
        </w:rPr>
        <w:t>Purchased credit-impaired</w:t>
      </w:r>
    </w:p>
    <w:p w14:paraId="53B8842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PCCR:</w:t>
      </w:r>
      <w:r>
        <w:rPr>
          <w:rFonts w:ascii="inherit" w:eastAsia="Times New Roman" w:hAnsi="inherit"/>
          <w:b/>
          <w:bCs/>
          <w:sz w:val="20"/>
          <w:szCs w:val="20"/>
        </w:rPr>
        <w:t xml:space="preserve"> </w:t>
      </w:r>
      <w:r>
        <w:rPr>
          <w:rFonts w:ascii="inherit" w:eastAsia="Times New Roman" w:hAnsi="inherit"/>
          <w:sz w:val="20"/>
          <w:szCs w:val="20"/>
        </w:rPr>
        <w:t>Purchased credit card relationship</w:t>
      </w:r>
    </w:p>
    <w:p w14:paraId="68B1B9F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PPI:</w:t>
      </w:r>
      <w:r>
        <w:rPr>
          <w:rFonts w:ascii="inherit" w:eastAsia="Times New Roman" w:hAnsi="inherit"/>
          <w:b/>
          <w:bCs/>
          <w:sz w:val="20"/>
          <w:szCs w:val="20"/>
        </w:rPr>
        <w:t xml:space="preserve"> </w:t>
      </w:r>
      <w:r>
        <w:rPr>
          <w:rFonts w:ascii="inherit" w:eastAsia="Times New Roman" w:hAnsi="inherit"/>
          <w:sz w:val="20"/>
          <w:szCs w:val="20"/>
        </w:rPr>
        <w:t>Payment protection insurance</w:t>
      </w:r>
    </w:p>
    <w:p w14:paraId="0538C3C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REO:</w:t>
      </w:r>
      <w:r>
        <w:rPr>
          <w:rFonts w:ascii="inherit" w:eastAsia="Times New Roman" w:hAnsi="inherit"/>
          <w:b/>
          <w:bCs/>
          <w:sz w:val="20"/>
          <w:szCs w:val="20"/>
        </w:rPr>
        <w:t xml:space="preserve"> </w:t>
      </w:r>
      <w:r>
        <w:rPr>
          <w:rFonts w:ascii="inherit" w:eastAsia="Times New Roman" w:hAnsi="inherit"/>
          <w:sz w:val="20"/>
          <w:szCs w:val="20"/>
        </w:rPr>
        <w:t>Real estate owned</w:t>
      </w:r>
      <w:r>
        <w:rPr>
          <w:rFonts w:ascii="inherit" w:eastAsia="Times New Roman" w:hAnsi="inherit"/>
          <w:sz w:val="20"/>
          <w:szCs w:val="20"/>
        </w:rPr>
        <w:t xml:space="preserve"> </w:t>
      </w:r>
    </w:p>
    <w:p w14:paraId="6DBB6AD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RMBS:</w:t>
      </w:r>
      <w:r>
        <w:rPr>
          <w:rFonts w:ascii="inherit" w:eastAsia="Times New Roman" w:hAnsi="inherit"/>
          <w:b/>
          <w:bCs/>
          <w:sz w:val="20"/>
          <w:szCs w:val="20"/>
        </w:rPr>
        <w:t xml:space="preserve"> </w:t>
      </w:r>
      <w:r>
        <w:rPr>
          <w:rFonts w:ascii="inherit" w:eastAsia="Times New Roman" w:hAnsi="inherit"/>
          <w:sz w:val="20"/>
          <w:szCs w:val="20"/>
        </w:rPr>
        <w:t>Residential mortgage-backed securities</w:t>
      </w:r>
    </w:p>
    <w:p w14:paraId="49FF2AE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S&amp;P:</w:t>
      </w:r>
      <w:r>
        <w:rPr>
          <w:rFonts w:ascii="Arial" w:eastAsia="Times New Roman" w:hAnsi="Arial" w:cs="Arial"/>
          <w:sz w:val="20"/>
          <w:szCs w:val="20"/>
        </w:rPr>
        <w:t xml:space="preserve"> </w:t>
      </w:r>
      <w:r>
        <w:rPr>
          <w:rFonts w:ascii="inherit" w:eastAsia="Times New Roman" w:hAnsi="inherit"/>
          <w:sz w:val="20"/>
          <w:szCs w:val="20"/>
        </w:rPr>
        <w:t>Standard</w:t>
      </w:r>
      <w:r>
        <w:rPr>
          <w:rFonts w:ascii="inherit" w:eastAsia="Times New Roman" w:hAnsi="inherit"/>
          <w:sz w:val="20"/>
          <w:szCs w:val="20"/>
        </w:rPr>
        <w:t xml:space="preserve"> </w:t>
      </w:r>
      <w:r>
        <w:rPr>
          <w:rFonts w:ascii="inherit" w:eastAsia="Times New Roman" w:hAnsi="inherit"/>
          <w:sz w:val="20"/>
          <w:szCs w:val="20"/>
        </w:rPr>
        <w:t>&amp;</w:t>
      </w:r>
      <w:r>
        <w:rPr>
          <w:rFonts w:ascii="inherit" w:eastAsia="Times New Roman" w:hAnsi="inherit"/>
          <w:sz w:val="20"/>
          <w:szCs w:val="20"/>
        </w:rPr>
        <w:t xml:space="preserve"> </w:t>
      </w:r>
      <w:r>
        <w:rPr>
          <w:rFonts w:ascii="inherit" w:eastAsia="Times New Roman" w:hAnsi="inherit"/>
          <w:sz w:val="20"/>
          <w:szCs w:val="20"/>
        </w:rPr>
        <w:t>Poor’s</w:t>
      </w:r>
    </w:p>
    <w:p w14:paraId="5D1E982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SEC:</w:t>
      </w:r>
      <w:r>
        <w:rPr>
          <w:rFonts w:ascii="inherit" w:eastAsia="Times New Roman" w:hAnsi="inherit"/>
          <w:sz w:val="20"/>
          <w:szCs w:val="20"/>
        </w:rPr>
        <w:t xml:space="preserve"> </w:t>
      </w:r>
      <w:r>
        <w:rPr>
          <w:rFonts w:ascii="inherit" w:eastAsia="Times New Roman" w:hAnsi="inherit"/>
          <w:sz w:val="20"/>
          <w:szCs w:val="20"/>
        </w:rPr>
        <w:t>U.S. Securities and Exchange Commission</w:t>
      </w:r>
    </w:p>
    <w:p w14:paraId="79BF994E"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SEF:</w:t>
      </w:r>
      <w:r>
        <w:rPr>
          <w:rFonts w:ascii="inherit" w:eastAsia="Times New Roman" w:hAnsi="inherit"/>
          <w:sz w:val="20"/>
          <w:szCs w:val="20"/>
        </w:rPr>
        <w:t xml:space="preserve"> </w:t>
      </w:r>
      <w:r>
        <w:rPr>
          <w:rFonts w:ascii="inherit" w:eastAsia="Times New Roman" w:hAnsi="inherit"/>
          <w:sz w:val="20"/>
          <w:szCs w:val="20"/>
        </w:rPr>
        <w:t>Swap execution facility</w:t>
      </w:r>
    </w:p>
    <w:p w14:paraId="46694BAF"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TCE:</w:t>
      </w:r>
      <w:r>
        <w:rPr>
          <w:rFonts w:ascii="inherit" w:eastAsia="Times New Roman" w:hAnsi="inherit"/>
          <w:sz w:val="20"/>
          <w:szCs w:val="20"/>
        </w:rPr>
        <w:t xml:space="preserve"> </w:t>
      </w:r>
      <w:r>
        <w:rPr>
          <w:rFonts w:ascii="inherit" w:eastAsia="Times New Roman" w:hAnsi="inherit"/>
          <w:sz w:val="20"/>
          <w:szCs w:val="20"/>
        </w:rPr>
        <w:t>Tangible common equity</w:t>
      </w:r>
    </w:p>
    <w:p w14:paraId="50894646"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TDR:</w:t>
      </w:r>
      <w:r>
        <w:rPr>
          <w:rFonts w:ascii="inherit" w:eastAsia="Times New Roman" w:hAnsi="inherit"/>
          <w:sz w:val="20"/>
          <w:szCs w:val="20"/>
        </w:rPr>
        <w:t xml:space="preserve"> </w:t>
      </w:r>
      <w:r>
        <w:rPr>
          <w:rFonts w:ascii="inherit" w:eastAsia="Times New Roman" w:hAnsi="inherit"/>
          <w:sz w:val="20"/>
          <w:szCs w:val="20"/>
        </w:rPr>
        <w:t>Troubled debt restructuring</w:t>
      </w:r>
    </w:p>
    <w:p w14:paraId="3D59D322"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U.K.:</w:t>
      </w:r>
      <w:r>
        <w:rPr>
          <w:rFonts w:ascii="inherit" w:eastAsia="Times New Roman" w:hAnsi="inherit"/>
          <w:sz w:val="20"/>
          <w:szCs w:val="20"/>
        </w:rPr>
        <w:t xml:space="preserve"> </w:t>
      </w:r>
      <w:r>
        <w:rPr>
          <w:rFonts w:ascii="inherit" w:eastAsia="Times New Roman" w:hAnsi="inherit"/>
          <w:sz w:val="20"/>
          <w:szCs w:val="20"/>
        </w:rPr>
        <w:t>United Kingdom</w:t>
      </w:r>
    </w:p>
    <w:p w14:paraId="3A0581D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U.S.:</w:t>
      </w:r>
      <w:r>
        <w:rPr>
          <w:rFonts w:ascii="inherit" w:eastAsia="Times New Roman" w:hAnsi="inherit"/>
          <w:sz w:val="20"/>
          <w:szCs w:val="20"/>
        </w:rPr>
        <w:t xml:space="preserve"> </w:t>
      </w:r>
      <w:r>
        <w:rPr>
          <w:rFonts w:ascii="inherit" w:eastAsia="Times New Roman" w:hAnsi="inherit"/>
          <w:sz w:val="20"/>
          <w:szCs w:val="20"/>
        </w:rPr>
        <w:t>United States of America</w:t>
      </w:r>
    </w:p>
    <w:p w14:paraId="0051E6D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VAC:</w:t>
      </w:r>
      <w:r>
        <w:rPr>
          <w:rFonts w:ascii="inherit" w:eastAsia="Times New Roman" w:hAnsi="inherit"/>
          <w:b/>
          <w:bCs/>
          <w:sz w:val="20"/>
          <w:szCs w:val="20"/>
        </w:rPr>
        <w:t xml:space="preserve"> </w:t>
      </w:r>
      <w:r>
        <w:rPr>
          <w:rFonts w:ascii="inherit" w:eastAsia="Times New Roman" w:hAnsi="inherit"/>
          <w:sz w:val="20"/>
          <w:szCs w:val="20"/>
        </w:rPr>
        <w:t>Va</w:t>
      </w:r>
      <w:r>
        <w:rPr>
          <w:rFonts w:ascii="inherit" w:eastAsia="Times New Roman" w:hAnsi="inherit"/>
          <w:sz w:val="20"/>
          <w:szCs w:val="20"/>
        </w:rPr>
        <w:t>luations Advisory Committee</w:t>
      </w:r>
    </w:p>
    <w:p w14:paraId="6110F375" w14:textId="77777777" w:rsidR="00000000" w:rsidRDefault="00B80CBE">
      <w:pPr>
        <w:divId w:val="110981453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222A9F7" w14:textId="77777777">
        <w:trPr>
          <w:divId w:val="2045790916"/>
          <w:jc w:val="center"/>
        </w:trPr>
        <w:tc>
          <w:tcPr>
            <w:tcW w:w="0" w:type="auto"/>
            <w:gridSpan w:val="3"/>
            <w:vAlign w:val="center"/>
            <w:hideMark/>
          </w:tcPr>
          <w:p w14:paraId="6258C24B" w14:textId="77777777" w:rsidR="00000000" w:rsidRDefault="00B80CBE">
            <w:pPr>
              <w:rPr>
                <w:rFonts w:eastAsia="Times New Roman"/>
                <w:sz w:val="20"/>
                <w:szCs w:val="20"/>
              </w:rPr>
            </w:pPr>
          </w:p>
        </w:tc>
      </w:tr>
      <w:tr w:rsidR="00000000" w14:paraId="20B60674" w14:textId="77777777">
        <w:trPr>
          <w:divId w:val="2045790916"/>
          <w:jc w:val="center"/>
        </w:trPr>
        <w:tc>
          <w:tcPr>
            <w:tcW w:w="1700" w:type="pct"/>
            <w:vAlign w:val="center"/>
            <w:hideMark/>
          </w:tcPr>
          <w:p w14:paraId="06DF1FBB" w14:textId="77777777" w:rsidR="00000000" w:rsidRDefault="00B80CBE">
            <w:pPr>
              <w:rPr>
                <w:rFonts w:eastAsia="Times New Roman"/>
                <w:sz w:val="20"/>
                <w:szCs w:val="20"/>
              </w:rPr>
            </w:pPr>
          </w:p>
        </w:tc>
        <w:tc>
          <w:tcPr>
            <w:tcW w:w="1650" w:type="pct"/>
            <w:vAlign w:val="center"/>
            <w:hideMark/>
          </w:tcPr>
          <w:p w14:paraId="38D108DA" w14:textId="77777777" w:rsidR="00000000" w:rsidRDefault="00B80CBE">
            <w:pPr>
              <w:rPr>
                <w:rFonts w:eastAsia="Times New Roman"/>
                <w:sz w:val="20"/>
                <w:szCs w:val="20"/>
              </w:rPr>
            </w:pPr>
          </w:p>
        </w:tc>
        <w:tc>
          <w:tcPr>
            <w:tcW w:w="1650" w:type="pct"/>
            <w:vAlign w:val="center"/>
            <w:hideMark/>
          </w:tcPr>
          <w:p w14:paraId="464D5B58" w14:textId="77777777" w:rsidR="00000000" w:rsidRDefault="00B80CBE">
            <w:pPr>
              <w:rPr>
                <w:rFonts w:eastAsia="Times New Roman"/>
                <w:sz w:val="20"/>
                <w:szCs w:val="20"/>
              </w:rPr>
            </w:pPr>
          </w:p>
        </w:tc>
      </w:tr>
      <w:tr w:rsidR="00000000" w14:paraId="792C832F" w14:textId="77777777">
        <w:trPr>
          <w:divId w:val="2045790916"/>
          <w:jc w:val="center"/>
        </w:trPr>
        <w:tc>
          <w:tcPr>
            <w:tcW w:w="0" w:type="auto"/>
            <w:gridSpan w:val="3"/>
            <w:tcMar>
              <w:top w:w="30" w:type="dxa"/>
              <w:left w:w="30" w:type="dxa"/>
              <w:bottom w:w="30" w:type="dxa"/>
              <w:right w:w="30" w:type="dxa"/>
            </w:tcMar>
            <w:vAlign w:val="bottom"/>
            <w:hideMark/>
          </w:tcPr>
          <w:p w14:paraId="02224E8F" w14:textId="77777777" w:rsidR="00000000" w:rsidRDefault="00B80CBE">
            <w:pPr>
              <w:divId w:val="1915704919"/>
              <w:rPr>
                <w:rFonts w:eastAsia="Times New Roman"/>
                <w:sz w:val="20"/>
                <w:szCs w:val="20"/>
              </w:rPr>
            </w:pPr>
            <w:r>
              <w:rPr>
                <w:rFonts w:ascii="inherit" w:eastAsia="Times New Roman" w:hAnsi="inherit"/>
                <w:sz w:val="20"/>
                <w:szCs w:val="20"/>
              </w:rPr>
              <w:t> </w:t>
            </w:r>
          </w:p>
        </w:tc>
      </w:tr>
      <w:tr w:rsidR="00000000" w14:paraId="1CE3BB0E" w14:textId="77777777">
        <w:trPr>
          <w:divId w:val="2045790916"/>
          <w:jc w:val="center"/>
        </w:trPr>
        <w:tc>
          <w:tcPr>
            <w:tcW w:w="0" w:type="auto"/>
            <w:tcMar>
              <w:top w:w="30" w:type="dxa"/>
              <w:left w:w="30" w:type="dxa"/>
              <w:bottom w:w="30" w:type="dxa"/>
              <w:right w:w="30" w:type="dxa"/>
            </w:tcMar>
            <w:vAlign w:val="bottom"/>
            <w:hideMark/>
          </w:tcPr>
          <w:p w14:paraId="3BB1ADF8" w14:textId="77777777" w:rsidR="00000000" w:rsidRDefault="00B80CBE">
            <w:pPr>
              <w:divId w:val="1618832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BD24B" w14:textId="77777777" w:rsidR="00000000" w:rsidRDefault="00B80CBE">
            <w:pPr>
              <w:jc w:val="center"/>
              <w:rPr>
                <w:rFonts w:eastAsia="Times New Roman"/>
                <w:sz w:val="16"/>
                <w:szCs w:val="16"/>
              </w:rPr>
            </w:pPr>
            <w:r>
              <w:rPr>
                <w:rFonts w:ascii="inherit" w:eastAsia="Times New Roman" w:hAnsi="inherit"/>
                <w:sz w:val="16"/>
                <w:szCs w:val="16"/>
              </w:rPr>
              <w:t>56</w:t>
            </w:r>
          </w:p>
        </w:tc>
        <w:tc>
          <w:tcPr>
            <w:tcW w:w="0" w:type="auto"/>
            <w:tcMar>
              <w:top w:w="30" w:type="dxa"/>
              <w:left w:w="30" w:type="dxa"/>
              <w:bottom w:w="30" w:type="dxa"/>
              <w:right w:w="30" w:type="dxa"/>
            </w:tcMar>
            <w:vAlign w:val="bottom"/>
            <w:hideMark/>
          </w:tcPr>
          <w:p w14:paraId="056F60D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78BC779" w14:textId="77777777" w:rsidR="00000000" w:rsidRDefault="00B80CBE">
      <w:pPr>
        <w:rPr>
          <w:rFonts w:eastAsia="Times New Roman"/>
          <w:sz w:val="20"/>
          <w:szCs w:val="20"/>
        </w:rPr>
      </w:pPr>
      <w:r>
        <w:rPr>
          <w:rFonts w:eastAsia="Times New Roman"/>
          <w:sz w:val="20"/>
          <w:szCs w:val="20"/>
        </w:rPr>
        <w:pict w14:anchorId="411A26D1">
          <v:rect id="_x0000_i1081" style="width:0;height:1.5pt" o:hralign="center" o:hrstd="t" o:hr="t" fillcolor="#a0a0a0" stroked="f"/>
        </w:pict>
      </w:r>
    </w:p>
    <w:p w14:paraId="7870606B" w14:textId="77777777" w:rsidR="00000000" w:rsidRDefault="00B80CBE">
      <w:pPr>
        <w:spacing w:line="288" w:lineRule="auto"/>
        <w:jc w:val="both"/>
        <w:divId w:val="158769409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A2FE58E" w14:textId="77777777" w:rsidR="00000000" w:rsidRDefault="00B80CBE">
      <w:pPr>
        <w:divId w:val="112322852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7806"/>
        <w:gridCol w:w="500"/>
      </w:tblGrid>
      <w:tr w:rsidR="00000000" w14:paraId="39C522EE" w14:textId="77777777">
        <w:trPr>
          <w:divId w:val="1010640173"/>
        </w:trPr>
        <w:tc>
          <w:tcPr>
            <w:tcW w:w="0" w:type="auto"/>
            <w:gridSpan w:val="2"/>
            <w:vAlign w:val="center"/>
            <w:hideMark/>
          </w:tcPr>
          <w:p w14:paraId="6A8635A6" w14:textId="77777777" w:rsidR="00000000" w:rsidRDefault="00B80CBE">
            <w:pPr>
              <w:rPr>
                <w:rFonts w:eastAsia="Times New Roman"/>
                <w:sz w:val="20"/>
                <w:szCs w:val="20"/>
              </w:rPr>
            </w:pPr>
          </w:p>
        </w:tc>
      </w:tr>
      <w:tr w:rsidR="00000000" w14:paraId="6E0466FD" w14:textId="77777777">
        <w:trPr>
          <w:divId w:val="1010640173"/>
        </w:trPr>
        <w:tc>
          <w:tcPr>
            <w:tcW w:w="4700" w:type="pct"/>
            <w:vAlign w:val="center"/>
            <w:hideMark/>
          </w:tcPr>
          <w:p w14:paraId="5AD9E771" w14:textId="77777777" w:rsidR="00000000" w:rsidRDefault="00B80CBE">
            <w:pPr>
              <w:rPr>
                <w:rFonts w:eastAsia="Times New Roman"/>
                <w:sz w:val="20"/>
                <w:szCs w:val="20"/>
              </w:rPr>
            </w:pPr>
          </w:p>
        </w:tc>
        <w:tc>
          <w:tcPr>
            <w:tcW w:w="300" w:type="pct"/>
            <w:vAlign w:val="center"/>
            <w:hideMark/>
          </w:tcPr>
          <w:p w14:paraId="7490B1DD" w14:textId="77777777" w:rsidR="00000000" w:rsidRDefault="00B80CBE">
            <w:pPr>
              <w:rPr>
                <w:rFonts w:eastAsia="Times New Roman"/>
                <w:sz w:val="20"/>
                <w:szCs w:val="20"/>
              </w:rPr>
            </w:pPr>
          </w:p>
        </w:tc>
      </w:tr>
      <w:tr w:rsidR="00000000" w14:paraId="456D4986" w14:textId="77777777">
        <w:trPr>
          <w:divId w:val="1010640173"/>
        </w:trPr>
        <w:tc>
          <w:tcPr>
            <w:tcW w:w="0" w:type="auto"/>
            <w:gridSpan w:val="2"/>
            <w:tcMar>
              <w:top w:w="30" w:type="dxa"/>
              <w:left w:w="30" w:type="dxa"/>
              <w:bottom w:w="30" w:type="dxa"/>
              <w:right w:w="30" w:type="dxa"/>
            </w:tcMar>
            <w:vAlign w:val="bottom"/>
            <w:hideMark/>
          </w:tcPr>
          <w:p w14:paraId="39EFF3EB" w14:textId="77777777" w:rsidR="00000000" w:rsidRDefault="00B80CBE">
            <w:pPr>
              <w:rPr>
                <w:rFonts w:eastAsia="Times New Roman"/>
                <w:sz w:val="20"/>
                <w:szCs w:val="20"/>
              </w:rPr>
            </w:pPr>
            <w:r>
              <w:rPr>
                <w:rFonts w:ascii="inherit" w:eastAsia="Times New Roman" w:hAnsi="inherit"/>
                <w:b/>
                <w:bCs/>
                <w:sz w:val="20"/>
                <w:szCs w:val="20"/>
              </w:rPr>
              <w:t>Item 1. Financial Statements and Notes</w:t>
            </w:r>
          </w:p>
        </w:tc>
      </w:tr>
      <w:tr w:rsidR="00000000" w14:paraId="544EBCE9" w14:textId="77777777">
        <w:trPr>
          <w:divId w:val="1010640173"/>
        </w:trPr>
        <w:tc>
          <w:tcPr>
            <w:tcW w:w="0" w:type="auto"/>
            <w:tcMar>
              <w:top w:w="30" w:type="dxa"/>
              <w:left w:w="30" w:type="dxa"/>
              <w:bottom w:w="30" w:type="dxa"/>
              <w:right w:w="30" w:type="dxa"/>
            </w:tcMar>
            <w:vAlign w:val="bottom"/>
            <w:hideMark/>
          </w:tcPr>
          <w:p w14:paraId="0CAA7AA4" w14:textId="77777777" w:rsidR="00000000" w:rsidRDefault="00B80CBE">
            <w:pPr>
              <w:divId w:val="1327202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2F9AB5" w14:textId="77777777" w:rsidR="00000000" w:rsidRDefault="00B80CBE">
            <w:pPr>
              <w:jc w:val="center"/>
              <w:rPr>
                <w:rFonts w:eastAsia="Times New Roman"/>
                <w:sz w:val="20"/>
                <w:szCs w:val="20"/>
              </w:rPr>
            </w:pPr>
            <w:r>
              <w:rPr>
                <w:rFonts w:ascii="inherit" w:eastAsia="Times New Roman" w:hAnsi="inherit"/>
                <w:b/>
                <w:bCs/>
                <w:sz w:val="20"/>
                <w:szCs w:val="20"/>
              </w:rPr>
              <w:t>Page</w:t>
            </w:r>
          </w:p>
        </w:tc>
      </w:tr>
      <w:tr w:rsidR="00000000" w14:paraId="6EC9DF9D" w14:textId="77777777">
        <w:trPr>
          <w:divId w:val="1010640173"/>
        </w:trPr>
        <w:tc>
          <w:tcPr>
            <w:tcW w:w="0" w:type="auto"/>
            <w:tcMar>
              <w:top w:w="30" w:type="dxa"/>
              <w:left w:w="30" w:type="dxa"/>
              <w:bottom w:w="30" w:type="dxa"/>
              <w:right w:w="30" w:type="dxa"/>
            </w:tcMar>
            <w:hideMark/>
          </w:tcPr>
          <w:p w14:paraId="6BB22876" w14:textId="77777777" w:rsidR="00000000" w:rsidRDefault="00B80CBE">
            <w:pPr>
              <w:divId w:val="1325012928"/>
              <w:rPr>
                <w:rFonts w:eastAsia="Times New Roman"/>
                <w:sz w:val="20"/>
                <w:szCs w:val="20"/>
              </w:rPr>
            </w:pPr>
            <w:hyperlink w:anchor="s50F14067D8DA5B6EB0DAD614BBD41DC0" w:history="1">
              <w:r>
                <w:rPr>
                  <w:rStyle w:val="a3"/>
                  <w:rFonts w:ascii="inherit" w:eastAsia="Times New Roman" w:hAnsi="inherit"/>
                  <w:color w:val="000000"/>
                  <w:sz w:val="20"/>
                  <w:szCs w:val="20"/>
                  <w:u w:val="none"/>
                </w:rPr>
                <w:t>Consolidated Financial Statements</w:t>
              </w:r>
            </w:hyperlink>
          </w:p>
        </w:tc>
        <w:tc>
          <w:tcPr>
            <w:tcW w:w="0" w:type="auto"/>
            <w:tcMar>
              <w:top w:w="30" w:type="dxa"/>
              <w:left w:w="30" w:type="dxa"/>
              <w:bottom w:w="30" w:type="dxa"/>
              <w:right w:w="30" w:type="dxa"/>
            </w:tcMar>
            <w:hideMark/>
          </w:tcPr>
          <w:p w14:paraId="2CC72457" w14:textId="77777777" w:rsidR="00000000" w:rsidRDefault="00B80CBE">
            <w:pPr>
              <w:jc w:val="center"/>
              <w:rPr>
                <w:rFonts w:eastAsia="Times New Roman"/>
                <w:sz w:val="20"/>
                <w:szCs w:val="20"/>
              </w:rPr>
            </w:pPr>
            <w:hyperlink w:anchor="s50F14067D8DA5B6EB0DAD614BBD41DC0" w:history="1">
              <w:r>
                <w:rPr>
                  <w:rStyle w:val="a3"/>
                  <w:rFonts w:ascii="inherit" w:eastAsia="Times New Roman" w:hAnsi="inherit"/>
                  <w:color w:val="000000"/>
                  <w:sz w:val="20"/>
                  <w:szCs w:val="20"/>
                  <w:u w:val="none"/>
                </w:rPr>
                <w:t>58</w:t>
              </w:r>
            </w:hyperlink>
          </w:p>
        </w:tc>
      </w:tr>
      <w:tr w:rsidR="00000000" w14:paraId="7B9A8058" w14:textId="77777777">
        <w:trPr>
          <w:divId w:val="1010640173"/>
        </w:trPr>
        <w:tc>
          <w:tcPr>
            <w:tcW w:w="0" w:type="auto"/>
            <w:tcMar>
              <w:top w:w="30" w:type="dxa"/>
              <w:left w:w="300" w:type="dxa"/>
              <w:bottom w:w="30" w:type="dxa"/>
              <w:right w:w="30" w:type="dxa"/>
            </w:tcMar>
            <w:hideMark/>
          </w:tcPr>
          <w:p w14:paraId="51948B36" w14:textId="77777777" w:rsidR="00000000" w:rsidRDefault="00B80CBE">
            <w:pPr>
              <w:rPr>
                <w:rFonts w:eastAsia="Times New Roman"/>
                <w:sz w:val="20"/>
                <w:szCs w:val="20"/>
              </w:rPr>
            </w:pPr>
            <w:hyperlink w:anchor="s62B0D2AA76A55785AA133B6453FE12BC" w:history="1">
              <w:r>
                <w:rPr>
                  <w:rStyle w:val="a3"/>
                  <w:rFonts w:ascii="inherit" w:eastAsia="Times New Roman" w:hAnsi="inherit"/>
                  <w:color w:val="000000"/>
                  <w:sz w:val="20"/>
                  <w:szCs w:val="20"/>
                  <w:u w:val="none"/>
                </w:rPr>
                <w:t>Consolidated Statements of Income</w:t>
              </w:r>
            </w:hyperlink>
          </w:p>
        </w:tc>
        <w:tc>
          <w:tcPr>
            <w:tcW w:w="0" w:type="auto"/>
            <w:tcMar>
              <w:top w:w="30" w:type="dxa"/>
              <w:left w:w="30" w:type="dxa"/>
              <w:bottom w:w="30" w:type="dxa"/>
              <w:right w:w="30" w:type="dxa"/>
            </w:tcMar>
            <w:hideMark/>
          </w:tcPr>
          <w:p w14:paraId="4AAD7627" w14:textId="77777777" w:rsidR="00000000" w:rsidRDefault="00B80CBE">
            <w:pPr>
              <w:jc w:val="center"/>
              <w:rPr>
                <w:rFonts w:eastAsia="Times New Roman"/>
                <w:sz w:val="20"/>
                <w:szCs w:val="20"/>
              </w:rPr>
            </w:pPr>
            <w:hyperlink w:anchor="s62B0D2AA76A55785AA133B6453FE12BC" w:history="1">
              <w:r>
                <w:rPr>
                  <w:rStyle w:val="a3"/>
                  <w:rFonts w:ascii="inherit" w:eastAsia="Times New Roman" w:hAnsi="inherit"/>
                  <w:color w:val="000000"/>
                  <w:sz w:val="20"/>
                  <w:szCs w:val="20"/>
                  <w:u w:val="none"/>
                </w:rPr>
                <w:t>58</w:t>
              </w:r>
            </w:hyperlink>
          </w:p>
        </w:tc>
      </w:tr>
      <w:tr w:rsidR="00000000" w14:paraId="190F0136" w14:textId="77777777">
        <w:trPr>
          <w:divId w:val="1010640173"/>
        </w:trPr>
        <w:tc>
          <w:tcPr>
            <w:tcW w:w="0" w:type="auto"/>
            <w:tcMar>
              <w:top w:w="30" w:type="dxa"/>
              <w:left w:w="300" w:type="dxa"/>
              <w:bottom w:w="30" w:type="dxa"/>
              <w:right w:w="30" w:type="dxa"/>
            </w:tcMar>
            <w:hideMark/>
          </w:tcPr>
          <w:p w14:paraId="713AA96D" w14:textId="77777777" w:rsidR="00000000" w:rsidRDefault="00B80CBE">
            <w:pPr>
              <w:rPr>
                <w:rFonts w:eastAsia="Times New Roman"/>
                <w:sz w:val="20"/>
                <w:szCs w:val="20"/>
              </w:rPr>
            </w:pPr>
            <w:hyperlink w:anchor="s88A4D221FFD25711ABEF1146A6721847" w:history="1">
              <w:r>
                <w:rPr>
                  <w:rStyle w:val="a3"/>
                  <w:rFonts w:ascii="inherit" w:eastAsia="Times New Roman" w:hAnsi="inherit"/>
                  <w:color w:val="000000"/>
                  <w:sz w:val="20"/>
                  <w:szCs w:val="20"/>
                  <w:u w:val="none"/>
                </w:rPr>
                <w:t>Consolidated Statements of Comprehensive Income</w:t>
              </w:r>
            </w:hyperlink>
          </w:p>
        </w:tc>
        <w:tc>
          <w:tcPr>
            <w:tcW w:w="0" w:type="auto"/>
            <w:tcMar>
              <w:top w:w="30" w:type="dxa"/>
              <w:left w:w="30" w:type="dxa"/>
              <w:bottom w:w="30" w:type="dxa"/>
              <w:right w:w="30" w:type="dxa"/>
            </w:tcMar>
            <w:hideMark/>
          </w:tcPr>
          <w:p w14:paraId="7282A55E" w14:textId="77777777" w:rsidR="00000000" w:rsidRDefault="00B80CBE">
            <w:pPr>
              <w:jc w:val="center"/>
              <w:rPr>
                <w:rFonts w:eastAsia="Times New Roman"/>
                <w:sz w:val="20"/>
                <w:szCs w:val="20"/>
              </w:rPr>
            </w:pPr>
            <w:hyperlink w:anchor="s88A4D221FFD25711ABEF1146A6721847" w:history="1">
              <w:r>
                <w:rPr>
                  <w:rStyle w:val="a3"/>
                  <w:rFonts w:ascii="inherit" w:eastAsia="Times New Roman" w:hAnsi="inherit"/>
                  <w:color w:val="000000"/>
                  <w:sz w:val="20"/>
                  <w:szCs w:val="20"/>
                  <w:u w:val="none"/>
                </w:rPr>
                <w:t>59</w:t>
              </w:r>
            </w:hyperlink>
          </w:p>
        </w:tc>
      </w:tr>
      <w:tr w:rsidR="00000000" w14:paraId="3839699F" w14:textId="77777777">
        <w:trPr>
          <w:divId w:val="1010640173"/>
        </w:trPr>
        <w:tc>
          <w:tcPr>
            <w:tcW w:w="0" w:type="auto"/>
            <w:tcMar>
              <w:top w:w="30" w:type="dxa"/>
              <w:left w:w="300" w:type="dxa"/>
              <w:bottom w:w="30" w:type="dxa"/>
              <w:right w:w="30" w:type="dxa"/>
            </w:tcMar>
            <w:hideMark/>
          </w:tcPr>
          <w:p w14:paraId="6FAE240B" w14:textId="77777777" w:rsidR="00000000" w:rsidRDefault="00B80CBE">
            <w:pPr>
              <w:rPr>
                <w:rFonts w:eastAsia="Times New Roman"/>
                <w:sz w:val="20"/>
                <w:szCs w:val="20"/>
              </w:rPr>
            </w:pPr>
            <w:hyperlink w:anchor="sA8350AC42C77510BA888243B538E5202" w:history="1">
              <w:r>
                <w:rPr>
                  <w:rStyle w:val="a3"/>
                  <w:rFonts w:ascii="inherit" w:eastAsia="Times New Roman" w:hAnsi="inherit"/>
                  <w:color w:val="000000"/>
                  <w:sz w:val="20"/>
                  <w:szCs w:val="20"/>
                  <w:u w:val="none"/>
                </w:rPr>
                <w:t>Consolidated Balance Sheets</w:t>
              </w:r>
            </w:hyperlink>
          </w:p>
        </w:tc>
        <w:tc>
          <w:tcPr>
            <w:tcW w:w="0" w:type="auto"/>
            <w:tcMar>
              <w:top w:w="30" w:type="dxa"/>
              <w:left w:w="30" w:type="dxa"/>
              <w:bottom w:w="30" w:type="dxa"/>
              <w:right w:w="30" w:type="dxa"/>
            </w:tcMar>
            <w:hideMark/>
          </w:tcPr>
          <w:p w14:paraId="06A9B961" w14:textId="77777777" w:rsidR="00000000" w:rsidRDefault="00B80CBE">
            <w:pPr>
              <w:jc w:val="center"/>
              <w:rPr>
                <w:rFonts w:eastAsia="Times New Roman"/>
                <w:sz w:val="20"/>
                <w:szCs w:val="20"/>
              </w:rPr>
            </w:pPr>
            <w:hyperlink w:anchor="sA8350AC42C77510BA888243B538E5202" w:history="1">
              <w:r>
                <w:rPr>
                  <w:rStyle w:val="a3"/>
                  <w:rFonts w:ascii="inherit" w:eastAsia="Times New Roman" w:hAnsi="inherit"/>
                  <w:color w:val="000000"/>
                  <w:sz w:val="20"/>
                  <w:szCs w:val="20"/>
                  <w:u w:val="none"/>
                </w:rPr>
                <w:t>60</w:t>
              </w:r>
            </w:hyperlink>
          </w:p>
        </w:tc>
      </w:tr>
      <w:tr w:rsidR="00000000" w14:paraId="39C69647" w14:textId="77777777">
        <w:trPr>
          <w:divId w:val="1010640173"/>
        </w:trPr>
        <w:tc>
          <w:tcPr>
            <w:tcW w:w="0" w:type="auto"/>
            <w:tcMar>
              <w:top w:w="30" w:type="dxa"/>
              <w:left w:w="300" w:type="dxa"/>
              <w:bottom w:w="30" w:type="dxa"/>
              <w:right w:w="30" w:type="dxa"/>
            </w:tcMar>
            <w:hideMark/>
          </w:tcPr>
          <w:p w14:paraId="0D95D91F" w14:textId="77777777" w:rsidR="00000000" w:rsidRDefault="00B80CBE">
            <w:pPr>
              <w:rPr>
                <w:rFonts w:eastAsia="Times New Roman"/>
                <w:sz w:val="20"/>
                <w:szCs w:val="20"/>
              </w:rPr>
            </w:pPr>
            <w:hyperlink w:anchor="sA53C2F31EAB55E31AAD68D3393462DB6" w:history="1">
              <w:r>
                <w:rPr>
                  <w:rStyle w:val="a3"/>
                  <w:rFonts w:ascii="inherit" w:eastAsia="Times New Roman" w:hAnsi="inherit"/>
                  <w:color w:val="000000"/>
                  <w:sz w:val="20"/>
                  <w:szCs w:val="20"/>
                  <w:u w:val="none"/>
                </w:rPr>
                <w:t>Consolidated Statements of Changes in 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14:paraId="48B7445E" w14:textId="77777777" w:rsidR="00000000" w:rsidRDefault="00B80CBE">
            <w:pPr>
              <w:jc w:val="center"/>
              <w:rPr>
                <w:rFonts w:eastAsia="Times New Roman"/>
                <w:sz w:val="20"/>
                <w:szCs w:val="20"/>
              </w:rPr>
            </w:pPr>
            <w:hyperlink w:anchor="sA53C2F31EAB55E31AAD68D3393462DB6" w:history="1">
              <w:r>
                <w:rPr>
                  <w:rStyle w:val="a3"/>
                  <w:rFonts w:ascii="inherit" w:eastAsia="Times New Roman" w:hAnsi="inherit"/>
                  <w:color w:val="000000"/>
                  <w:sz w:val="20"/>
                  <w:szCs w:val="20"/>
                  <w:u w:val="none"/>
                </w:rPr>
                <w:t>61</w:t>
              </w:r>
            </w:hyperlink>
          </w:p>
        </w:tc>
      </w:tr>
      <w:tr w:rsidR="00000000" w14:paraId="5125C26F" w14:textId="77777777">
        <w:trPr>
          <w:divId w:val="1010640173"/>
        </w:trPr>
        <w:tc>
          <w:tcPr>
            <w:tcW w:w="0" w:type="auto"/>
            <w:tcMar>
              <w:top w:w="30" w:type="dxa"/>
              <w:left w:w="300" w:type="dxa"/>
              <w:bottom w:w="30" w:type="dxa"/>
              <w:right w:w="30" w:type="dxa"/>
            </w:tcMar>
            <w:hideMark/>
          </w:tcPr>
          <w:p w14:paraId="127FEA40" w14:textId="77777777" w:rsidR="00000000" w:rsidRDefault="00B80CBE">
            <w:pPr>
              <w:rPr>
                <w:rFonts w:eastAsia="Times New Roman"/>
                <w:sz w:val="20"/>
                <w:szCs w:val="20"/>
              </w:rPr>
            </w:pPr>
            <w:hyperlink w:anchor="s18F7C5C59FC7515990D3983560470B5F" w:history="1">
              <w:r>
                <w:rPr>
                  <w:rStyle w:val="a3"/>
                  <w:rFonts w:ascii="inherit" w:eastAsia="Times New Roman" w:hAnsi="inherit"/>
                  <w:color w:val="000000"/>
                  <w:sz w:val="20"/>
                  <w:szCs w:val="20"/>
                  <w:u w:val="none"/>
                </w:rPr>
                <w:t>Consolidated Statements of Cash Flows</w:t>
              </w:r>
            </w:hyperlink>
          </w:p>
        </w:tc>
        <w:tc>
          <w:tcPr>
            <w:tcW w:w="0" w:type="auto"/>
            <w:tcMar>
              <w:top w:w="30" w:type="dxa"/>
              <w:left w:w="30" w:type="dxa"/>
              <w:bottom w:w="30" w:type="dxa"/>
              <w:right w:w="30" w:type="dxa"/>
            </w:tcMar>
            <w:hideMark/>
          </w:tcPr>
          <w:p w14:paraId="504A6587" w14:textId="77777777" w:rsidR="00000000" w:rsidRDefault="00B80CBE">
            <w:pPr>
              <w:jc w:val="center"/>
              <w:rPr>
                <w:rFonts w:eastAsia="Times New Roman"/>
                <w:sz w:val="20"/>
                <w:szCs w:val="20"/>
              </w:rPr>
            </w:pPr>
            <w:hyperlink w:anchor="s18F7C5C59FC7515990D3983560470B5F" w:history="1">
              <w:r>
                <w:rPr>
                  <w:rStyle w:val="a3"/>
                  <w:rFonts w:ascii="inherit" w:eastAsia="Times New Roman" w:hAnsi="inherit"/>
                  <w:color w:val="000000"/>
                  <w:sz w:val="20"/>
                  <w:szCs w:val="20"/>
                  <w:u w:val="none"/>
                </w:rPr>
                <w:t>62</w:t>
              </w:r>
            </w:hyperlink>
          </w:p>
        </w:tc>
      </w:tr>
      <w:tr w:rsidR="00000000" w14:paraId="08123FB1" w14:textId="77777777">
        <w:trPr>
          <w:divId w:val="1010640173"/>
        </w:trPr>
        <w:tc>
          <w:tcPr>
            <w:tcW w:w="0" w:type="auto"/>
            <w:tcMar>
              <w:top w:w="30" w:type="dxa"/>
              <w:left w:w="30" w:type="dxa"/>
              <w:bottom w:w="30" w:type="dxa"/>
              <w:right w:w="30" w:type="dxa"/>
            </w:tcMar>
            <w:hideMark/>
          </w:tcPr>
          <w:p w14:paraId="30A106B9" w14:textId="77777777" w:rsidR="00000000" w:rsidRDefault="00B80CBE">
            <w:pP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Notes to Consolidated Financial Statements</w:t>
              </w:r>
            </w:hyperlink>
          </w:p>
        </w:tc>
        <w:tc>
          <w:tcPr>
            <w:tcW w:w="0" w:type="auto"/>
            <w:tcMar>
              <w:top w:w="30" w:type="dxa"/>
              <w:left w:w="30" w:type="dxa"/>
              <w:bottom w:w="30" w:type="dxa"/>
              <w:right w:w="30" w:type="dxa"/>
            </w:tcMar>
            <w:hideMark/>
          </w:tcPr>
          <w:p w14:paraId="2C8BBE5A" w14:textId="77777777" w:rsidR="00000000" w:rsidRDefault="00B80CBE">
            <w:pPr>
              <w:jc w:val="cente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63</w:t>
              </w:r>
            </w:hyperlink>
          </w:p>
        </w:tc>
      </w:tr>
      <w:tr w:rsidR="00000000" w14:paraId="11FA7437" w14:textId="77777777">
        <w:trPr>
          <w:divId w:val="1010640173"/>
        </w:trPr>
        <w:tc>
          <w:tcPr>
            <w:tcW w:w="0" w:type="auto"/>
            <w:tcMar>
              <w:top w:w="30" w:type="dxa"/>
              <w:left w:w="300" w:type="dxa"/>
              <w:bottom w:w="30" w:type="dxa"/>
              <w:right w:w="30" w:type="dxa"/>
            </w:tcMar>
            <w:hideMark/>
          </w:tcPr>
          <w:p w14:paraId="3F22173B" w14:textId="77777777" w:rsidR="00000000" w:rsidRDefault="00B80CBE">
            <w:pP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Note  1—</w:t>
              </w:r>
              <w:r>
                <w:rPr>
                  <w:rStyle w:val="a3"/>
                  <w:rFonts w:ascii="inherit" w:eastAsia="Times New Roman" w:hAnsi="inherit"/>
                  <w:color w:val="000000"/>
                  <w:sz w:val="20"/>
                  <w:szCs w:val="20"/>
                  <w:u w:val="none"/>
                </w:rPr>
                <w:t>Summary of Significant Accounting Policies</w:t>
              </w:r>
            </w:hyperlink>
          </w:p>
        </w:tc>
        <w:tc>
          <w:tcPr>
            <w:tcW w:w="0" w:type="auto"/>
            <w:tcMar>
              <w:top w:w="30" w:type="dxa"/>
              <w:left w:w="30" w:type="dxa"/>
              <w:bottom w:w="30" w:type="dxa"/>
              <w:right w:w="30" w:type="dxa"/>
            </w:tcMar>
            <w:hideMark/>
          </w:tcPr>
          <w:p w14:paraId="19E2198A" w14:textId="77777777" w:rsidR="00000000" w:rsidRDefault="00B80CBE">
            <w:pPr>
              <w:jc w:val="center"/>
              <w:rPr>
                <w:rFonts w:eastAsia="Times New Roman"/>
                <w:sz w:val="20"/>
                <w:szCs w:val="20"/>
              </w:rPr>
            </w:pPr>
            <w:hyperlink w:anchor="s0c615344b9624c25ba04b00150ce36a3" w:history="1">
              <w:r>
                <w:rPr>
                  <w:rStyle w:val="a3"/>
                  <w:rFonts w:ascii="inherit" w:eastAsia="Times New Roman" w:hAnsi="inherit"/>
                  <w:color w:val="000000"/>
                  <w:sz w:val="20"/>
                  <w:szCs w:val="20"/>
                  <w:u w:val="none"/>
                </w:rPr>
                <w:t>63</w:t>
              </w:r>
            </w:hyperlink>
          </w:p>
        </w:tc>
      </w:tr>
      <w:tr w:rsidR="00000000" w14:paraId="05C5662A" w14:textId="77777777">
        <w:trPr>
          <w:divId w:val="1010640173"/>
        </w:trPr>
        <w:tc>
          <w:tcPr>
            <w:tcW w:w="0" w:type="auto"/>
            <w:tcMar>
              <w:top w:w="30" w:type="dxa"/>
              <w:left w:w="300" w:type="dxa"/>
              <w:bottom w:w="30" w:type="dxa"/>
              <w:right w:w="30" w:type="dxa"/>
            </w:tcMar>
            <w:hideMark/>
          </w:tcPr>
          <w:p w14:paraId="5049147B" w14:textId="77777777" w:rsidR="00000000" w:rsidRDefault="00B80CBE">
            <w:pPr>
              <w:rPr>
                <w:rFonts w:eastAsia="Times New Roman"/>
                <w:sz w:val="20"/>
                <w:szCs w:val="20"/>
              </w:rPr>
            </w:pPr>
            <w:hyperlink w:anchor="sb59faad3c81744cd89f5f57812dcabd9" w:history="1">
              <w:r>
                <w:rPr>
                  <w:rStyle w:val="a3"/>
                  <w:rFonts w:ascii="inherit" w:eastAsia="Times New Roman" w:hAnsi="inherit"/>
                  <w:color w:val="000000"/>
                  <w:sz w:val="20"/>
                  <w:szCs w:val="20"/>
                  <w:u w:val="none"/>
                </w:rPr>
                <w:t>Note  2—Leases</w:t>
              </w:r>
            </w:hyperlink>
          </w:p>
        </w:tc>
        <w:tc>
          <w:tcPr>
            <w:tcW w:w="0" w:type="auto"/>
            <w:tcMar>
              <w:top w:w="30" w:type="dxa"/>
              <w:left w:w="30" w:type="dxa"/>
              <w:bottom w:w="30" w:type="dxa"/>
              <w:right w:w="30" w:type="dxa"/>
            </w:tcMar>
            <w:hideMark/>
          </w:tcPr>
          <w:p w14:paraId="1EA39CDC" w14:textId="77777777" w:rsidR="00000000" w:rsidRDefault="00B80CBE">
            <w:pPr>
              <w:jc w:val="center"/>
              <w:rPr>
                <w:rFonts w:eastAsia="Times New Roman"/>
                <w:sz w:val="18"/>
                <w:szCs w:val="18"/>
              </w:rPr>
            </w:pPr>
            <w:hyperlink w:anchor="sb59faad3c81744cd89f5f57812dcabd9" w:history="1">
              <w:r>
                <w:rPr>
                  <w:rStyle w:val="a3"/>
                  <w:rFonts w:ascii="inherit" w:eastAsia="Times New Roman" w:hAnsi="inherit"/>
                  <w:color w:val="000000"/>
                  <w:sz w:val="18"/>
                  <w:szCs w:val="18"/>
                  <w:u w:val="none"/>
                </w:rPr>
                <w:t>66</w:t>
              </w:r>
            </w:hyperlink>
          </w:p>
        </w:tc>
      </w:tr>
      <w:tr w:rsidR="00000000" w14:paraId="7A1B5889" w14:textId="77777777">
        <w:trPr>
          <w:divId w:val="1010640173"/>
        </w:trPr>
        <w:tc>
          <w:tcPr>
            <w:tcW w:w="0" w:type="auto"/>
            <w:tcMar>
              <w:top w:w="30" w:type="dxa"/>
              <w:left w:w="300" w:type="dxa"/>
              <w:bottom w:w="30" w:type="dxa"/>
              <w:right w:w="30" w:type="dxa"/>
            </w:tcMar>
            <w:hideMark/>
          </w:tcPr>
          <w:p w14:paraId="00ECFC41" w14:textId="77777777" w:rsidR="00000000" w:rsidRDefault="00B80CBE">
            <w:pPr>
              <w:rPr>
                <w:rFonts w:eastAsia="Times New Roman"/>
                <w:sz w:val="20"/>
                <w:szCs w:val="20"/>
              </w:rPr>
            </w:pPr>
            <w:hyperlink w:anchor="sD5497FE831BA5A80B9B34E5B9F9B73A4" w:history="1">
              <w:r>
                <w:rPr>
                  <w:rStyle w:val="a3"/>
                  <w:rFonts w:ascii="inherit" w:eastAsia="Times New Roman" w:hAnsi="inherit"/>
                  <w:color w:val="000000"/>
                  <w:sz w:val="20"/>
                  <w:szCs w:val="20"/>
                  <w:u w:val="none"/>
                </w:rPr>
                <w:t>Note  3—Investment Securities</w:t>
              </w:r>
            </w:hyperlink>
          </w:p>
        </w:tc>
        <w:tc>
          <w:tcPr>
            <w:tcW w:w="0" w:type="auto"/>
            <w:tcMar>
              <w:top w:w="30" w:type="dxa"/>
              <w:left w:w="30" w:type="dxa"/>
              <w:bottom w:w="30" w:type="dxa"/>
              <w:right w:w="30" w:type="dxa"/>
            </w:tcMar>
            <w:hideMark/>
          </w:tcPr>
          <w:p w14:paraId="1E95F66C" w14:textId="77777777" w:rsidR="00000000" w:rsidRDefault="00B80CBE">
            <w:pPr>
              <w:jc w:val="center"/>
              <w:rPr>
                <w:rFonts w:eastAsia="Times New Roman"/>
                <w:sz w:val="20"/>
                <w:szCs w:val="20"/>
              </w:rPr>
            </w:pPr>
            <w:hyperlink w:anchor="sD5497FE831BA5A80B9B34E5B9F9B73A4" w:history="1">
              <w:r>
                <w:rPr>
                  <w:rStyle w:val="a3"/>
                  <w:rFonts w:ascii="inherit" w:eastAsia="Times New Roman" w:hAnsi="inherit"/>
                  <w:color w:val="000000"/>
                  <w:sz w:val="20"/>
                  <w:szCs w:val="20"/>
                  <w:u w:val="none"/>
                </w:rPr>
                <w:t>68</w:t>
              </w:r>
            </w:hyperlink>
          </w:p>
        </w:tc>
      </w:tr>
      <w:tr w:rsidR="00000000" w14:paraId="194B3DCA" w14:textId="77777777">
        <w:trPr>
          <w:divId w:val="1010640173"/>
        </w:trPr>
        <w:tc>
          <w:tcPr>
            <w:tcW w:w="0" w:type="auto"/>
            <w:tcMar>
              <w:top w:w="30" w:type="dxa"/>
              <w:left w:w="300" w:type="dxa"/>
              <w:bottom w:w="30" w:type="dxa"/>
              <w:right w:w="30" w:type="dxa"/>
            </w:tcMar>
            <w:hideMark/>
          </w:tcPr>
          <w:p w14:paraId="06207A2B" w14:textId="77777777" w:rsidR="00000000" w:rsidRDefault="00B80CBE">
            <w:pPr>
              <w:rPr>
                <w:rFonts w:eastAsia="Times New Roman"/>
                <w:sz w:val="20"/>
                <w:szCs w:val="20"/>
              </w:rPr>
            </w:pPr>
            <w:hyperlink w:anchor="s8FFAEAA0CADD5D7FA825147D6A0FC626" w:history="1">
              <w:r>
                <w:rPr>
                  <w:rStyle w:val="a3"/>
                  <w:rFonts w:ascii="inherit" w:eastAsia="Times New Roman" w:hAnsi="inherit"/>
                  <w:color w:val="000000"/>
                  <w:sz w:val="20"/>
                  <w:szCs w:val="20"/>
                  <w:u w:val="none"/>
                </w:rPr>
                <w:t>Note  4—Loans</w:t>
              </w:r>
            </w:hyperlink>
          </w:p>
        </w:tc>
        <w:tc>
          <w:tcPr>
            <w:tcW w:w="0" w:type="auto"/>
            <w:tcMar>
              <w:top w:w="30" w:type="dxa"/>
              <w:left w:w="30" w:type="dxa"/>
              <w:bottom w:w="30" w:type="dxa"/>
              <w:right w:w="30" w:type="dxa"/>
            </w:tcMar>
            <w:hideMark/>
          </w:tcPr>
          <w:p w14:paraId="26FB7F31" w14:textId="77777777" w:rsidR="00000000" w:rsidRDefault="00B80CBE">
            <w:pPr>
              <w:jc w:val="center"/>
              <w:rPr>
                <w:rFonts w:eastAsia="Times New Roman"/>
                <w:sz w:val="20"/>
                <w:szCs w:val="20"/>
              </w:rPr>
            </w:pPr>
            <w:hyperlink w:anchor="s8FFAEAA0CADD5D7FA825147D6A0FC626" w:history="1">
              <w:r>
                <w:rPr>
                  <w:rStyle w:val="a3"/>
                  <w:rFonts w:ascii="inherit" w:eastAsia="Times New Roman" w:hAnsi="inherit"/>
                  <w:color w:val="000000"/>
                  <w:sz w:val="20"/>
                  <w:szCs w:val="20"/>
                  <w:u w:val="none"/>
                </w:rPr>
                <w:t>73</w:t>
              </w:r>
            </w:hyperlink>
          </w:p>
        </w:tc>
      </w:tr>
      <w:tr w:rsidR="00000000" w14:paraId="340674F6" w14:textId="77777777">
        <w:trPr>
          <w:divId w:val="1010640173"/>
        </w:trPr>
        <w:tc>
          <w:tcPr>
            <w:tcW w:w="0" w:type="auto"/>
            <w:tcMar>
              <w:top w:w="30" w:type="dxa"/>
              <w:left w:w="300" w:type="dxa"/>
              <w:bottom w:w="30" w:type="dxa"/>
              <w:right w:w="30" w:type="dxa"/>
            </w:tcMar>
            <w:hideMark/>
          </w:tcPr>
          <w:p w14:paraId="768E30B1" w14:textId="77777777" w:rsidR="00000000" w:rsidRDefault="00B80CBE">
            <w:pPr>
              <w:rPr>
                <w:rFonts w:eastAsia="Times New Roman"/>
                <w:sz w:val="20"/>
                <w:szCs w:val="20"/>
              </w:rPr>
            </w:pPr>
            <w:hyperlink w:anchor="s43EA164797785B1FBA57D804075A7CA0" w:history="1">
              <w:r>
                <w:rPr>
                  <w:rStyle w:val="a3"/>
                  <w:rFonts w:ascii="inherit" w:eastAsia="Times New Roman" w:hAnsi="inherit"/>
                  <w:color w:val="000000"/>
                  <w:sz w:val="20"/>
                  <w:szCs w:val="20"/>
                  <w:u w:val="none"/>
                </w:rPr>
                <w:t>Note  5—Allowance for Loan and Lease Losses and Reserve for Unfunded Lending Commitments</w:t>
              </w:r>
            </w:hyperlink>
          </w:p>
        </w:tc>
        <w:tc>
          <w:tcPr>
            <w:tcW w:w="0" w:type="auto"/>
            <w:tcMar>
              <w:top w:w="30" w:type="dxa"/>
              <w:left w:w="30" w:type="dxa"/>
              <w:bottom w:w="30" w:type="dxa"/>
              <w:right w:w="30" w:type="dxa"/>
            </w:tcMar>
            <w:hideMark/>
          </w:tcPr>
          <w:p w14:paraId="47EEECFD" w14:textId="77777777" w:rsidR="00000000" w:rsidRDefault="00B80CBE">
            <w:pPr>
              <w:jc w:val="center"/>
              <w:rPr>
                <w:rFonts w:eastAsia="Times New Roman"/>
                <w:sz w:val="20"/>
                <w:szCs w:val="20"/>
              </w:rPr>
            </w:pPr>
            <w:hyperlink w:anchor="s43EA164797785B1FBA57D804075A7CA0" w:history="1">
              <w:r>
                <w:rPr>
                  <w:rStyle w:val="a3"/>
                  <w:rFonts w:ascii="inherit" w:eastAsia="Times New Roman" w:hAnsi="inherit"/>
                  <w:color w:val="000000"/>
                  <w:sz w:val="20"/>
                  <w:szCs w:val="20"/>
                  <w:u w:val="none"/>
                </w:rPr>
                <w:t>83</w:t>
              </w:r>
            </w:hyperlink>
          </w:p>
        </w:tc>
      </w:tr>
      <w:tr w:rsidR="00000000" w14:paraId="5E6E9D3A" w14:textId="77777777">
        <w:trPr>
          <w:divId w:val="1010640173"/>
        </w:trPr>
        <w:tc>
          <w:tcPr>
            <w:tcW w:w="0" w:type="auto"/>
            <w:tcMar>
              <w:top w:w="30" w:type="dxa"/>
              <w:left w:w="300" w:type="dxa"/>
              <w:bottom w:w="30" w:type="dxa"/>
              <w:right w:w="30" w:type="dxa"/>
            </w:tcMar>
            <w:hideMark/>
          </w:tcPr>
          <w:p w14:paraId="76C1CD0B" w14:textId="77777777" w:rsidR="00000000" w:rsidRDefault="00B80CBE">
            <w:pPr>
              <w:rPr>
                <w:rFonts w:eastAsia="Times New Roman"/>
                <w:sz w:val="20"/>
                <w:szCs w:val="20"/>
              </w:rPr>
            </w:pPr>
            <w:hyperlink w:anchor="sE475468C324C5D998DAF6E5A2082429A" w:history="1">
              <w:r>
                <w:rPr>
                  <w:rStyle w:val="a3"/>
                  <w:rFonts w:ascii="inherit" w:eastAsia="Times New Roman" w:hAnsi="inherit"/>
                  <w:color w:val="000000"/>
                  <w:sz w:val="20"/>
                  <w:szCs w:val="20"/>
                  <w:u w:val="none"/>
                </w:rPr>
                <w:t>Note  6—Variable Interest Entities and Securitizations</w:t>
              </w:r>
            </w:hyperlink>
          </w:p>
        </w:tc>
        <w:tc>
          <w:tcPr>
            <w:tcW w:w="0" w:type="auto"/>
            <w:tcMar>
              <w:top w:w="30" w:type="dxa"/>
              <w:left w:w="30" w:type="dxa"/>
              <w:bottom w:w="30" w:type="dxa"/>
              <w:right w:w="30" w:type="dxa"/>
            </w:tcMar>
            <w:hideMark/>
          </w:tcPr>
          <w:p w14:paraId="03E40A5F" w14:textId="77777777" w:rsidR="00000000" w:rsidRDefault="00B80CBE">
            <w:pPr>
              <w:jc w:val="center"/>
              <w:rPr>
                <w:rFonts w:eastAsia="Times New Roman"/>
                <w:sz w:val="20"/>
                <w:szCs w:val="20"/>
              </w:rPr>
            </w:pPr>
            <w:hyperlink w:anchor="sE475468C324C5D998DAF6E5A2082429A" w:history="1">
              <w:r>
                <w:rPr>
                  <w:rStyle w:val="a3"/>
                  <w:rFonts w:ascii="inherit" w:eastAsia="Times New Roman" w:hAnsi="inherit"/>
                  <w:color w:val="000000"/>
                  <w:sz w:val="20"/>
                  <w:szCs w:val="20"/>
                  <w:u w:val="none"/>
                </w:rPr>
                <w:t>86</w:t>
              </w:r>
            </w:hyperlink>
          </w:p>
        </w:tc>
      </w:tr>
      <w:tr w:rsidR="00000000" w14:paraId="2EA1BBF5" w14:textId="77777777">
        <w:trPr>
          <w:divId w:val="1010640173"/>
        </w:trPr>
        <w:tc>
          <w:tcPr>
            <w:tcW w:w="0" w:type="auto"/>
            <w:tcMar>
              <w:top w:w="30" w:type="dxa"/>
              <w:left w:w="300" w:type="dxa"/>
              <w:bottom w:w="30" w:type="dxa"/>
              <w:right w:w="30" w:type="dxa"/>
            </w:tcMar>
            <w:hideMark/>
          </w:tcPr>
          <w:p w14:paraId="5492952F" w14:textId="77777777" w:rsidR="00000000" w:rsidRDefault="00B80CBE">
            <w:pPr>
              <w:rPr>
                <w:rFonts w:eastAsia="Times New Roman"/>
                <w:sz w:val="20"/>
                <w:szCs w:val="20"/>
              </w:rPr>
            </w:pPr>
            <w:hyperlink w:anchor="s94F70B3CF9B75A37BE50FDC9A78D29D7" w:history="1">
              <w:r>
                <w:rPr>
                  <w:rStyle w:val="a3"/>
                  <w:rFonts w:ascii="inherit" w:eastAsia="Times New Roman" w:hAnsi="inherit"/>
                  <w:color w:val="000000"/>
                  <w:sz w:val="20"/>
                  <w:szCs w:val="20"/>
                  <w:u w:val="none"/>
                </w:rPr>
                <w:t>Note  7—Goodwill and Intangib</w:t>
              </w:r>
              <w:r>
                <w:rPr>
                  <w:rStyle w:val="a3"/>
                  <w:rFonts w:ascii="inherit" w:eastAsia="Times New Roman" w:hAnsi="inherit"/>
                  <w:color w:val="000000"/>
                  <w:sz w:val="20"/>
                  <w:szCs w:val="20"/>
                  <w:u w:val="none"/>
                </w:rPr>
                <w:t>le Assets</w:t>
              </w:r>
            </w:hyperlink>
          </w:p>
        </w:tc>
        <w:tc>
          <w:tcPr>
            <w:tcW w:w="0" w:type="auto"/>
            <w:tcMar>
              <w:top w:w="30" w:type="dxa"/>
              <w:left w:w="30" w:type="dxa"/>
              <w:bottom w:w="30" w:type="dxa"/>
              <w:right w:w="30" w:type="dxa"/>
            </w:tcMar>
            <w:hideMark/>
          </w:tcPr>
          <w:p w14:paraId="1672011F" w14:textId="77777777" w:rsidR="00000000" w:rsidRDefault="00B80CBE">
            <w:pPr>
              <w:jc w:val="center"/>
              <w:rPr>
                <w:rFonts w:eastAsia="Times New Roman"/>
                <w:sz w:val="20"/>
                <w:szCs w:val="20"/>
              </w:rPr>
            </w:pPr>
            <w:hyperlink w:anchor="s94F70B3CF9B75A37BE50FDC9A78D29D7" w:history="1">
              <w:r>
                <w:rPr>
                  <w:rStyle w:val="a3"/>
                  <w:rFonts w:ascii="inherit" w:eastAsia="Times New Roman" w:hAnsi="inherit"/>
                  <w:color w:val="000000"/>
                  <w:sz w:val="20"/>
                  <w:szCs w:val="20"/>
                  <w:u w:val="none"/>
                </w:rPr>
                <w:t>90</w:t>
              </w:r>
            </w:hyperlink>
          </w:p>
        </w:tc>
      </w:tr>
      <w:tr w:rsidR="00000000" w14:paraId="4DD6711F" w14:textId="77777777">
        <w:trPr>
          <w:divId w:val="1010640173"/>
        </w:trPr>
        <w:tc>
          <w:tcPr>
            <w:tcW w:w="0" w:type="auto"/>
            <w:tcMar>
              <w:top w:w="30" w:type="dxa"/>
              <w:left w:w="300" w:type="dxa"/>
              <w:bottom w:w="30" w:type="dxa"/>
              <w:right w:w="30" w:type="dxa"/>
            </w:tcMar>
            <w:hideMark/>
          </w:tcPr>
          <w:p w14:paraId="0DB47A9A" w14:textId="77777777" w:rsidR="00000000" w:rsidRDefault="00B80CBE">
            <w:pPr>
              <w:rPr>
                <w:rFonts w:eastAsia="Times New Roman"/>
                <w:sz w:val="20"/>
                <w:szCs w:val="20"/>
              </w:rPr>
            </w:pPr>
            <w:hyperlink w:anchor="sA70A0EA561FA53C1A9134A67B99CBC1D" w:history="1">
              <w:r>
                <w:rPr>
                  <w:rStyle w:val="a3"/>
                  <w:rFonts w:ascii="inherit" w:eastAsia="Times New Roman" w:hAnsi="inherit"/>
                  <w:color w:val="000000"/>
                  <w:sz w:val="20"/>
                  <w:szCs w:val="20"/>
                  <w:u w:val="none"/>
                </w:rPr>
                <w:t>Note </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8—Deposits and Borrowings</w:t>
              </w:r>
            </w:hyperlink>
          </w:p>
        </w:tc>
        <w:tc>
          <w:tcPr>
            <w:tcW w:w="0" w:type="auto"/>
            <w:tcMar>
              <w:top w:w="30" w:type="dxa"/>
              <w:left w:w="30" w:type="dxa"/>
              <w:bottom w:w="30" w:type="dxa"/>
              <w:right w:w="30" w:type="dxa"/>
            </w:tcMar>
            <w:hideMark/>
          </w:tcPr>
          <w:p w14:paraId="5FD01C31" w14:textId="77777777" w:rsidR="00000000" w:rsidRDefault="00B80CBE">
            <w:pPr>
              <w:jc w:val="center"/>
              <w:rPr>
                <w:rFonts w:eastAsia="Times New Roman"/>
                <w:sz w:val="20"/>
                <w:szCs w:val="20"/>
              </w:rPr>
            </w:pPr>
            <w:hyperlink w:anchor="sA70A0EA561FA53C1A9134A67B99CBC1D" w:history="1">
              <w:r>
                <w:rPr>
                  <w:rStyle w:val="a3"/>
                  <w:rFonts w:ascii="inherit" w:eastAsia="Times New Roman" w:hAnsi="inherit"/>
                  <w:color w:val="000000"/>
                  <w:sz w:val="20"/>
                  <w:szCs w:val="20"/>
                  <w:u w:val="none"/>
                </w:rPr>
                <w:t>92</w:t>
              </w:r>
            </w:hyperlink>
          </w:p>
        </w:tc>
      </w:tr>
      <w:tr w:rsidR="00000000" w14:paraId="0C32A487" w14:textId="77777777">
        <w:trPr>
          <w:divId w:val="1010640173"/>
        </w:trPr>
        <w:tc>
          <w:tcPr>
            <w:tcW w:w="0" w:type="auto"/>
            <w:tcMar>
              <w:top w:w="30" w:type="dxa"/>
              <w:left w:w="300" w:type="dxa"/>
              <w:bottom w:w="30" w:type="dxa"/>
              <w:right w:w="30" w:type="dxa"/>
            </w:tcMar>
            <w:hideMark/>
          </w:tcPr>
          <w:p w14:paraId="36BE8CA0" w14:textId="77777777" w:rsidR="00000000" w:rsidRDefault="00B80CBE">
            <w:pPr>
              <w:rPr>
                <w:rFonts w:eastAsia="Times New Roman"/>
                <w:sz w:val="20"/>
                <w:szCs w:val="20"/>
              </w:rPr>
            </w:pPr>
            <w:hyperlink w:anchor="s4517591B87DE5D8FBA6CF88E9E7C2FAC" w:history="1">
              <w:r>
                <w:rPr>
                  <w:rStyle w:val="a3"/>
                  <w:rFonts w:ascii="inherit" w:eastAsia="Times New Roman" w:hAnsi="inherit"/>
                  <w:color w:val="000000"/>
                  <w:sz w:val="20"/>
                  <w:szCs w:val="20"/>
                  <w:u w:val="none"/>
                </w:rPr>
                <w:t>Note</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9—Derivative Instruments and Hedging Activities</w:t>
              </w:r>
            </w:hyperlink>
          </w:p>
        </w:tc>
        <w:tc>
          <w:tcPr>
            <w:tcW w:w="0" w:type="auto"/>
            <w:tcMar>
              <w:top w:w="30" w:type="dxa"/>
              <w:left w:w="30" w:type="dxa"/>
              <w:bottom w:w="30" w:type="dxa"/>
              <w:right w:w="30" w:type="dxa"/>
            </w:tcMar>
            <w:hideMark/>
          </w:tcPr>
          <w:p w14:paraId="4725B236" w14:textId="77777777" w:rsidR="00000000" w:rsidRDefault="00B80CBE">
            <w:pPr>
              <w:jc w:val="center"/>
              <w:rPr>
                <w:rFonts w:eastAsia="Times New Roman"/>
                <w:sz w:val="20"/>
                <w:szCs w:val="20"/>
              </w:rPr>
            </w:pPr>
            <w:hyperlink w:anchor="s4517591B87DE5D8FBA6CF88E9E7C2FAC" w:history="1">
              <w:r>
                <w:rPr>
                  <w:rStyle w:val="a3"/>
                  <w:rFonts w:ascii="inherit" w:eastAsia="Times New Roman" w:hAnsi="inherit"/>
                  <w:color w:val="000000"/>
                  <w:sz w:val="20"/>
                  <w:szCs w:val="20"/>
                  <w:u w:val="none"/>
                </w:rPr>
                <w:t>93</w:t>
              </w:r>
            </w:hyperlink>
          </w:p>
        </w:tc>
      </w:tr>
      <w:tr w:rsidR="00000000" w14:paraId="491E956B" w14:textId="77777777">
        <w:trPr>
          <w:divId w:val="1010640173"/>
        </w:trPr>
        <w:tc>
          <w:tcPr>
            <w:tcW w:w="0" w:type="auto"/>
            <w:tcMar>
              <w:top w:w="30" w:type="dxa"/>
              <w:left w:w="300" w:type="dxa"/>
              <w:bottom w:w="30" w:type="dxa"/>
              <w:right w:w="30" w:type="dxa"/>
            </w:tcMar>
            <w:hideMark/>
          </w:tcPr>
          <w:p w14:paraId="0DDE7988" w14:textId="77777777" w:rsidR="00000000" w:rsidRDefault="00B80CBE">
            <w:pPr>
              <w:rPr>
                <w:rFonts w:eastAsia="Times New Roman"/>
                <w:sz w:val="20"/>
                <w:szCs w:val="20"/>
              </w:rPr>
            </w:pPr>
            <w:hyperlink w:anchor="s131FBED8991957B88A219EFA17A4077A" w:history="1">
              <w:r>
                <w:rPr>
                  <w:rStyle w:val="a3"/>
                  <w:rFonts w:ascii="inherit" w:eastAsia="Times New Roman" w:hAnsi="inherit"/>
                  <w:color w:val="000000"/>
                  <w:sz w:val="20"/>
                  <w:szCs w:val="20"/>
                  <w:u w:val="none"/>
                </w:rPr>
                <w:t>Note 10—Stockholders’</w:t>
              </w:r>
              <w:r>
                <w:rPr>
                  <w:rStyle w:val="a3"/>
                  <w:rFonts w:ascii="inherit" w:eastAsia="Times New Roman" w:hAnsi="inherit"/>
                  <w:color w:val="000000"/>
                  <w:sz w:val="20"/>
                  <w:szCs w:val="20"/>
                  <w:u w:val="none"/>
                </w:rPr>
                <w:t xml:space="preserve"> </w:t>
              </w:r>
              <w:r>
                <w:rPr>
                  <w:rStyle w:val="a3"/>
                  <w:rFonts w:ascii="inherit" w:eastAsia="Times New Roman" w:hAnsi="inherit"/>
                  <w:color w:val="000000"/>
                  <w:sz w:val="20"/>
                  <w:szCs w:val="20"/>
                  <w:u w:val="none"/>
                </w:rPr>
                <w:t>Equity</w:t>
              </w:r>
            </w:hyperlink>
          </w:p>
        </w:tc>
        <w:tc>
          <w:tcPr>
            <w:tcW w:w="0" w:type="auto"/>
            <w:tcMar>
              <w:top w:w="30" w:type="dxa"/>
              <w:left w:w="30" w:type="dxa"/>
              <w:bottom w:w="30" w:type="dxa"/>
              <w:right w:w="30" w:type="dxa"/>
            </w:tcMar>
            <w:hideMark/>
          </w:tcPr>
          <w:p w14:paraId="2AE90982" w14:textId="77777777" w:rsidR="00000000" w:rsidRDefault="00B80CBE">
            <w:pPr>
              <w:jc w:val="center"/>
              <w:rPr>
                <w:rFonts w:eastAsia="Times New Roman"/>
                <w:sz w:val="20"/>
                <w:szCs w:val="20"/>
              </w:rPr>
            </w:pPr>
            <w:hyperlink w:anchor="s131FBED8991957B88A219EFA17A4077A" w:history="1">
              <w:r>
                <w:rPr>
                  <w:rStyle w:val="a3"/>
                  <w:rFonts w:ascii="inherit" w:eastAsia="Times New Roman" w:hAnsi="inherit"/>
                  <w:color w:val="000000"/>
                  <w:sz w:val="20"/>
                  <w:szCs w:val="20"/>
                  <w:u w:val="none"/>
                </w:rPr>
                <w:t>101</w:t>
              </w:r>
            </w:hyperlink>
          </w:p>
        </w:tc>
      </w:tr>
      <w:tr w:rsidR="00000000" w14:paraId="27AB195D" w14:textId="77777777">
        <w:trPr>
          <w:divId w:val="1010640173"/>
        </w:trPr>
        <w:tc>
          <w:tcPr>
            <w:tcW w:w="0" w:type="auto"/>
            <w:tcMar>
              <w:top w:w="30" w:type="dxa"/>
              <w:left w:w="300" w:type="dxa"/>
              <w:bottom w:w="30" w:type="dxa"/>
              <w:right w:w="30" w:type="dxa"/>
            </w:tcMar>
            <w:hideMark/>
          </w:tcPr>
          <w:p w14:paraId="355717DE" w14:textId="77777777" w:rsidR="00000000" w:rsidRDefault="00B80CBE">
            <w:pPr>
              <w:rPr>
                <w:rFonts w:eastAsia="Times New Roman"/>
                <w:sz w:val="20"/>
                <w:szCs w:val="20"/>
              </w:rPr>
            </w:pPr>
            <w:hyperlink w:anchor="sD9E1644C37BD5413AC540F519A81F839" w:history="1">
              <w:r>
                <w:rPr>
                  <w:rStyle w:val="a3"/>
                  <w:rFonts w:ascii="inherit" w:eastAsia="Times New Roman" w:hAnsi="inherit"/>
                  <w:color w:val="000000"/>
                  <w:sz w:val="20"/>
                  <w:szCs w:val="20"/>
                  <w:u w:val="none"/>
                </w:rPr>
                <w:t>Note 11—Earnings Per Common Share</w:t>
              </w:r>
            </w:hyperlink>
          </w:p>
        </w:tc>
        <w:tc>
          <w:tcPr>
            <w:tcW w:w="0" w:type="auto"/>
            <w:tcMar>
              <w:top w:w="30" w:type="dxa"/>
              <w:left w:w="30" w:type="dxa"/>
              <w:bottom w:w="30" w:type="dxa"/>
              <w:right w:w="30" w:type="dxa"/>
            </w:tcMar>
            <w:hideMark/>
          </w:tcPr>
          <w:p w14:paraId="693B6C00" w14:textId="77777777" w:rsidR="00000000" w:rsidRDefault="00B80CBE">
            <w:pPr>
              <w:jc w:val="center"/>
              <w:rPr>
                <w:rFonts w:eastAsia="Times New Roman"/>
                <w:sz w:val="20"/>
                <w:szCs w:val="20"/>
              </w:rPr>
            </w:pPr>
            <w:hyperlink w:anchor="sD9E1644C37BD5413AC540F519A81F839" w:history="1">
              <w:r>
                <w:rPr>
                  <w:rStyle w:val="a3"/>
                  <w:rFonts w:ascii="inherit" w:eastAsia="Times New Roman" w:hAnsi="inherit"/>
                  <w:color w:val="000000"/>
                  <w:sz w:val="20"/>
                  <w:szCs w:val="20"/>
                  <w:u w:val="none"/>
                </w:rPr>
                <w:t>104</w:t>
              </w:r>
            </w:hyperlink>
          </w:p>
        </w:tc>
      </w:tr>
      <w:tr w:rsidR="00000000" w14:paraId="74CC5A54" w14:textId="77777777">
        <w:trPr>
          <w:divId w:val="1010640173"/>
        </w:trPr>
        <w:tc>
          <w:tcPr>
            <w:tcW w:w="0" w:type="auto"/>
            <w:tcMar>
              <w:top w:w="30" w:type="dxa"/>
              <w:left w:w="300" w:type="dxa"/>
              <w:bottom w:w="30" w:type="dxa"/>
              <w:right w:w="30" w:type="dxa"/>
            </w:tcMar>
            <w:hideMark/>
          </w:tcPr>
          <w:p w14:paraId="69F8C4B2" w14:textId="77777777" w:rsidR="00000000" w:rsidRDefault="00B80CBE">
            <w:pPr>
              <w:rPr>
                <w:rFonts w:eastAsia="Times New Roman"/>
                <w:sz w:val="20"/>
                <w:szCs w:val="20"/>
              </w:rPr>
            </w:pPr>
            <w:hyperlink w:anchor="sE247A437CAB65C219670F3C4BFDEE3B6" w:history="1">
              <w:r>
                <w:rPr>
                  <w:rStyle w:val="a3"/>
                  <w:rFonts w:ascii="inherit" w:eastAsia="Times New Roman" w:hAnsi="inherit"/>
                  <w:color w:val="000000"/>
                  <w:sz w:val="20"/>
                  <w:szCs w:val="20"/>
                  <w:u w:val="none"/>
                </w:rPr>
                <w:t>Note 12—Fair Value Measurement</w:t>
              </w:r>
            </w:hyperlink>
          </w:p>
        </w:tc>
        <w:tc>
          <w:tcPr>
            <w:tcW w:w="0" w:type="auto"/>
            <w:tcMar>
              <w:top w:w="30" w:type="dxa"/>
              <w:left w:w="30" w:type="dxa"/>
              <w:bottom w:w="30" w:type="dxa"/>
              <w:right w:w="30" w:type="dxa"/>
            </w:tcMar>
            <w:hideMark/>
          </w:tcPr>
          <w:p w14:paraId="079EDE8C" w14:textId="77777777" w:rsidR="00000000" w:rsidRDefault="00B80CBE">
            <w:pPr>
              <w:jc w:val="center"/>
              <w:rPr>
                <w:rFonts w:eastAsia="Times New Roman"/>
                <w:sz w:val="20"/>
                <w:szCs w:val="20"/>
              </w:rPr>
            </w:pPr>
            <w:hyperlink w:anchor="sE247A437CAB65C219670F3C4BFDEE3B6" w:history="1">
              <w:r>
                <w:rPr>
                  <w:rStyle w:val="a3"/>
                  <w:rFonts w:ascii="inherit" w:eastAsia="Times New Roman" w:hAnsi="inherit"/>
                  <w:color w:val="000000"/>
                  <w:sz w:val="20"/>
                  <w:szCs w:val="20"/>
                  <w:u w:val="none"/>
                </w:rPr>
                <w:t>105</w:t>
              </w:r>
            </w:hyperlink>
          </w:p>
        </w:tc>
      </w:tr>
      <w:tr w:rsidR="00000000" w14:paraId="52CEE13E" w14:textId="77777777">
        <w:trPr>
          <w:divId w:val="1010640173"/>
        </w:trPr>
        <w:tc>
          <w:tcPr>
            <w:tcW w:w="0" w:type="auto"/>
            <w:tcMar>
              <w:top w:w="30" w:type="dxa"/>
              <w:left w:w="300" w:type="dxa"/>
              <w:bottom w:w="30" w:type="dxa"/>
              <w:right w:w="30" w:type="dxa"/>
            </w:tcMar>
            <w:hideMark/>
          </w:tcPr>
          <w:p w14:paraId="5EB22E91" w14:textId="77777777" w:rsidR="00000000" w:rsidRDefault="00B80CBE">
            <w:pPr>
              <w:rPr>
                <w:rFonts w:eastAsia="Times New Roman"/>
                <w:sz w:val="20"/>
                <w:szCs w:val="20"/>
              </w:rPr>
            </w:pPr>
            <w:hyperlink w:anchor="s8E313BD309DD563A93B281B59333426D" w:history="1">
              <w:r>
                <w:rPr>
                  <w:rStyle w:val="a3"/>
                  <w:rFonts w:ascii="inherit" w:eastAsia="Times New Roman" w:hAnsi="inherit"/>
                  <w:color w:val="000000"/>
                  <w:sz w:val="20"/>
                  <w:szCs w:val="20"/>
                  <w:u w:val="none"/>
                </w:rPr>
                <w:t xml:space="preserve">Note 13—Business Segments and Revenue </w:t>
              </w:r>
              <w:r>
                <w:rPr>
                  <w:rStyle w:val="a3"/>
                  <w:rFonts w:ascii="inherit" w:eastAsia="Times New Roman" w:hAnsi="inherit"/>
                  <w:color w:val="000000"/>
                  <w:sz w:val="20"/>
                  <w:szCs w:val="20"/>
                  <w:u w:val="none"/>
                </w:rPr>
                <w:t>from Contracts with Customers</w:t>
              </w:r>
            </w:hyperlink>
          </w:p>
        </w:tc>
        <w:tc>
          <w:tcPr>
            <w:tcW w:w="0" w:type="auto"/>
            <w:tcMar>
              <w:top w:w="30" w:type="dxa"/>
              <w:left w:w="30" w:type="dxa"/>
              <w:bottom w:w="30" w:type="dxa"/>
              <w:right w:w="30" w:type="dxa"/>
            </w:tcMar>
            <w:hideMark/>
          </w:tcPr>
          <w:p w14:paraId="74B159CC" w14:textId="77777777" w:rsidR="00000000" w:rsidRDefault="00B80CBE">
            <w:pPr>
              <w:jc w:val="center"/>
              <w:rPr>
                <w:rFonts w:eastAsia="Times New Roman"/>
                <w:sz w:val="20"/>
                <w:szCs w:val="20"/>
              </w:rPr>
            </w:pPr>
            <w:hyperlink w:anchor="s8E313BD309DD563A93B281B59333426D" w:history="1">
              <w:r>
                <w:rPr>
                  <w:rStyle w:val="a3"/>
                  <w:rFonts w:ascii="inherit" w:eastAsia="Times New Roman" w:hAnsi="inherit"/>
                  <w:color w:val="000000"/>
                  <w:sz w:val="20"/>
                  <w:szCs w:val="20"/>
                  <w:u w:val="none"/>
                </w:rPr>
                <w:t>112</w:t>
              </w:r>
            </w:hyperlink>
          </w:p>
        </w:tc>
      </w:tr>
      <w:tr w:rsidR="00000000" w14:paraId="5145B385" w14:textId="77777777">
        <w:trPr>
          <w:divId w:val="1010640173"/>
        </w:trPr>
        <w:tc>
          <w:tcPr>
            <w:tcW w:w="0" w:type="auto"/>
            <w:tcMar>
              <w:top w:w="30" w:type="dxa"/>
              <w:left w:w="300" w:type="dxa"/>
              <w:bottom w:w="30" w:type="dxa"/>
              <w:right w:w="30" w:type="dxa"/>
            </w:tcMar>
            <w:hideMark/>
          </w:tcPr>
          <w:p w14:paraId="65A3E45C" w14:textId="77777777" w:rsidR="00000000" w:rsidRDefault="00B80CBE">
            <w:pPr>
              <w:rPr>
                <w:rFonts w:eastAsia="Times New Roman"/>
                <w:sz w:val="20"/>
                <w:szCs w:val="20"/>
              </w:rPr>
            </w:pPr>
            <w:hyperlink w:anchor="s6F03A692111B57C3AAEFE86713725295" w:history="1">
              <w:r>
                <w:rPr>
                  <w:rStyle w:val="a3"/>
                  <w:rFonts w:ascii="inherit" w:eastAsia="Times New Roman" w:hAnsi="inherit"/>
                  <w:color w:val="000000"/>
                  <w:sz w:val="20"/>
                  <w:szCs w:val="20"/>
                  <w:u w:val="none"/>
                </w:rPr>
                <w:t>Note 14—Commitments, Contingencies, Guarantees and Others</w:t>
              </w:r>
            </w:hyperlink>
          </w:p>
        </w:tc>
        <w:tc>
          <w:tcPr>
            <w:tcW w:w="0" w:type="auto"/>
            <w:tcMar>
              <w:top w:w="30" w:type="dxa"/>
              <w:left w:w="30" w:type="dxa"/>
              <w:bottom w:w="30" w:type="dxa"/>
              <w:right w:w="30" w:type="dxa"/>
            </w:tcMar>
            <w:hideMark/>
          </w:tcPr>
          <w:p w14:paraId="5B7C7948" w14:textId="77777777" w:rsidR="00000000" w:rsidRDefault="00B80CBE">
            <w:pPr>
              <w:jc w:val="center"/>
              <w:rPr>
                <w:rFonts w:eastAsia="Times New Roman"/>
                <w:sz w:val="20"/>
                <w:szCs w:val="20"/>
              </w:rPr>
            </w:pPr>
            <w:hyperlink w:anchor="s6F03A692111B57C3AAEFE86713725295" w:history="1">
              <w:r>
                <w:rPr>
                  <w:rStyle w:val="a3"/>
                  <w:rFonts w:ascii="inherit" w:eastAsia="Times New Roman" w:hAnsi="inherit"/>
                  <w:color w:val="000000"/>
                  <w:sz w:val="20"/>
                  <w:szCs w:val="20"/>
                  <w:u w:val="none"/>
                </w:rPr>
                <w:t>115</w:t>
              </w:r>
            </w:hyperlink>
          </w:p>
        </w:tc>
      </w:tr>
    </w:tbl>
    <w:p w14:paraId="7A04D286" w14:textId="77777777" w:rsidR="00000000" w:rsidRDefault="00B80CBE">
      <w:pPr>
        <w:divId w:val="8354553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9C4586F" w14:textId="77777777">
        <w:trPr>
          <w:divId w:val="777142993"/>
          <w:jc w:val="center"/>
        </w:trPr>
        <w:tc>
          <w:tcPr>
            <w:tcW w:w="0" w:type="auto"/>
            <w:gridSpan w:val="3"/>
            <w:vAlign w:val="center"/>
            <w:hideMark/>
          </w:tcPr>
          <w:p w14:paraId="260D5D63" w14:textId="77777777" w:rsidR="00000000" w:rsidRDefault="00B80CBE">
            <w:pPr>
              <w:rPr>
                <w:rFonts w:eastAsia="Times New Roman"/>
                <w:sz w:val="20"/>
                <w:szCs w:val="20"/>
              </w:rPr>
            </w:pPr>
          </w:p>
        </w:tc>
      </w:tr>
      <w:tr w:rsidR="00000000" w14:paraId="27AA6179" w14:textId="77777777">
        <w:trPr>
          <w:divId w:val="777142993"/>
          <w:jc w:val="center"/>
        </w:trPr>
        <w:tc>
          <w:tcPr>
            <w:tcW w:w="1700" w:type="pct"/>
            <w:vAlign w:val="center"/>
            <w:hideMark/>
          </w:tcPr>
          <w:p w14:paraId="2C818061" w14:textId="77777777" w:rsidR="00000000" w:rsidRDefault="00B80CBE">
            <w:pPr>
              <w:rPr>
                <w:rFonts w:eastAsia="Times New Roman"/>
                <w:sz w:val="20"/>
                <w:szCs w:val="20"/>
              </w:rPr>
            </w:pPr>
          </w:p>
        </w:tc>
        <w:tc>
          <w:tcPr>
            <w:tcW w:w="1650" w:type="pct"/>
            <w:vAlign w:val="center"/>
            <w:hideMark/>
          </w:tcPr>
          <w:p w14:paraId="7F26CBD9" w14:textId="77777777" w:rsidR="00000000" w:rsidRDefault="00B80CBE">
            <w:pPr>
              <w:rPr>
                <w:rFonts w:eastAsia="Times New Roman"/>
                <w:sz w:val="20"/>
                <w:szCs w:val="20"/>
              </w:rPr>
            </w:pPr>
          </w:p>
        </w:tc>
        <w:tc>
          <w:tcPr>
            <w:tcW w:w="1650" w:type="pct"/>
            <w:vAlign w:val="center"/>
            <w:hideMark/>
          </w:tcPr>
          <w:p w14:paraId="0E673008" w14:textId="77777777" w:rsidR="00000000" w:rsidRDefault="00B80CBE">
            <w:pPr>
              <w:rPr>
                <w:rFonts w:eastAsia="Times New Roman"/>
                <w:sz w:val="20"/>
                <w:szCs w:val="20"/>
              </w:rPr>
            </w:pPr>
          </w:p>
        </w:tc>
      </w:tr>
      <w:tr w:rsidR="00000000" w14:paraId="5A2BF1A3" w14:textId="77777777">
        <w:trPr>
          <w:divId w:val="777142993"/>
          <w:jc w:val="center"/>
        </w:trPr>
        <w:tc>
          <w:tcPr>
            <w:tcW w:w="0" w:type="auto"/>
            <w:gridSpan w:val="3"/>
            <w:tcMar>
              <w:top w:w="30" w:type="dxa"/>
              <w:left w:w="30" w:type="dxa"/>
              <w:bottom w:w="30" w:type="dxa"/>
              <w:right w:w="30" w:type="dxa"/>
            </w:tcMar>
            <w:vAlign w:val="bottom"/>
            <w:hideMark/>
          </w:tcPr>
          <w:p w14:paraId="4E6A2C22" w14:textId="77777777" w:rsidR="00000000" w:rsidRDefault="00B80CBE">
            <w:pPr>
              <w:divId w:val="1552376979"/>
              <w:rPr>
                <w:rFonts w:eastAsia="Times New Roman"/>
                <w:sz w:val="20"/>
                <w:szCs w:val="20"/>
              </w:rPr>
            </w:pPr>
            <w:r>
              <w:rPr>
                <w:rFonts w:ascii="inherit" w:eastAsia="Times New Roman" w:hAnsi="inherit"/>
                <w:sz w:val="20"/>
                <w:szCs w:val="20"/>
              </w:rPr>
              <w:t> </w:t>
            </w:r>
          </w:p>
        </w:tc>
      </w:tr>
      <w:tr w:rsidR="00000000" w14:paraId="128E2EAE" w14:textId="77777777">
        <w:trPr>
          <w:divId w:val="777142993"/>
          <w:jc w:val="center"/>
        </w:trPr>
        <w:tc>
          <w:tcPr>
            <w:tcW w:w="0" w:type="auto"/>
            <w:tcMar>
              <w:top w:w="30" w:type="dxa"/>
              <w:left w:w="30" w:type="dxa"/>
              <w:bottom w:w="30" w:type="dxa"/>
              <w:right w:w="30" w:type="dxa"/>
            </w:tcMar>
            <w:vAlign w:val="bottom"/>
            <w:hideMark/>
          </w:tcPr>
          <w:p w14:paraId="62E1D986" w14:textId="77777777" w:rsidR="00000000" w:rsidRDefault="00B80CBE">
            <w:pPr>
              <w:divId w:val="1186891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62C552" w14:textId="77777777" w:rsidR="00000000" w:rsidRDefault="00B80CBE">
            <w:pPr>
              <w:jc w:val="center"/>
              <w:rPr>
                <w:rFonts w:eastAsia="Times New Roman"/>
                <w:sz w:val="16"/>
                <w:szCs w:val="16"/>
              </w:rPr>
            </w:pPr>
            <w:r>
              <w:rPr>
                <w:rFonts w:ascii="inherit" w:eastAsia="Times New Roman" w:hAnsi="inherit"/>
                <w:sz w:val="16"/>
                <w:szCs w:val="16"/>
              </w:rPr>
              <w:t>57</w:t>
            </w:r>
          </w:p>
        </w:tc>
        <w:tc>
          <w:tcPr>
            <w:tcW w:w="0" w:type="auto"/>
            <w:tcMar>
              <w:top w:w="30" w:type="dxa"/>
              <w:left w:w="30" w:type="dxa"/>
              <w:bottom w:w="30" w:type="dxa"/>
              <w:right w:w="30" w:type="dxa"/>
            </w:tcMar>
            <w:vAlign w:val="bottom"/>
            <w:hideMark/>
          </w:tcPr>
          <w:p w14:paraId="213893E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3A17A10" w14:textId="77777777" w:rsidR="00000000" w:rsidRDefault="00B80CBE">
      <w:pPr>
        <w:rPr>
          <w:rFonts w:eastAsia="Times New Roman"/>
          <w:sz w:val="20"/>
          <w:szCs w:val="20"/>
        </w:rPr>
      </w:pPr>
      <w:r>
        <w:rPr>
          <w:rFonts w:eastAsia="Times New Roman"/>
          <w:sz w:val="20"/>
          <w:szCs w:val="20"/>
        </w:rPr>
        <w:pict w14:anchorId="235005C1">
          <v:rect id="_x0000_i1082" style="width:0;height:1.5pt" o:hralign="center" o:hrstd="t" o:hr="t" fillcolor="#a0a0a0" stroked="f"/>
        </w:pict>
      </w:r>
    </w:p>
    <w:p w14:paraId="14D4A224" w14:textId="77777777" w:rsidR="00000000" w:rsidRDefault="00B80CBE">
      <w:pPr>
        <w:spacing w:line="288" w:lineRule="auto"/>
        <w:jc w:val="both"/>
        <w:divId w:val="198030655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C5CE8F7" w14:textId="77777777" w:rsidR="00000000" w:rsidRDefault="00B80CBE">
      <w:pPr>
        <w:spacing w:line="288" w:lineRule="auto"/>
        <w:jc w:val="center"/>
        <w:divId w:val="1980306550"/>
        <w:rPr>
          <w:rFonts w:eastAsia="Times New Roman"/>
          <w:sz w:val="20"/>
          <w:szCs w:val="20"/>
        </w:rPr>
      </w:pPr>
    </w:p>
    <w:p w14:paraId="536213D0" w14:textId="77777777" w:rsidR="00000000" w:rsidRDefault="00B80CBE">
      <w:pPr>
        <w:spacing w:line="288" w:lineRule="auto"/>
        <w:jc w:val="center"/>
        <w:divId w:val="1980306550"/>
        <w:rPr>
          <w:rFonts w:eastAsia="Times New Roman"/>
          <w:sz w:val="20"/>
          <w:szCs w:val="20"/>
        </w:rPr>
      </w:pPr>
    </w:p>
    <w:p w14:paraId="749EE25C" w14:textId="77777777" w:rsidR="00000000" w:rsidRDefault="00B80CBE">
      <w:pPr>
        <w:divId w:val="24454849"/>
        <w:rPr>
          <w:rFonts w:eastAsia="Times New Roman"/>
          <w:sz w:val="20"/>
          <w:szCs w:val="20"/>
        </w:rPr>
      </w:pPr>
    </w:p>
    <w:p w14:paraId="0E5ECE6C" w14:textId="77777777" w:rsidR="00000000" w:rsidRDefault="00B80CBE">
      <w:pPr>
        <w:spacing w:line="288" w:lineRule="auto"/>
        <w:jc w:val="both"/>
        <w:rPr>
          <w:rFonts w:eastAsia="Times New Roman"/>
          <w:sz w:val="20"/>
          <w:szCs w:val="20"/>
        </w:rPr>
      </w:pPr>
    </w:p>
    <w:p w14:paraId="6621C765"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CAPITAL ONE FINANCIAL CORPORATION</w:t>
      </w:r>
    </w:p>
    <w:p w14:paraId="38EB5671"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CONSOLIDATED STATEMENTS OF INCOME (UNAUDITED)</w:t>
      </w: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14:paraId="79936EE5" w14:textId="77777777">
        <w:trPr>
          <w:divId w:val="2106878377"/>
          <w:jc w:val="center"/>
        </w:trPr>
        <w:tc>
          <w:tcPr>
            <w:tcW w:w="0" w:type="auto"/>
            <w:gridSpan w:val="9"/>
            <w:vAlign w:val="center"/>
            <w:hideMark/>
          </w:tcPr>
          <w:p w14:paraId="37600458" w14:textId="77777777" w:rsidR="00000000" w:rsidRDefault="00B80CBE">
            <w:pPr>
              <w:spacing w:line="288" w:lineRule="auto"/>
              <w:jc w:val="center"/>
              <w:rPr>
                <w:rFonts w:eastAsia="Times New Roman"/>
                <w:sz w:val="20"/>
                <w:szCs w:val="20"/>
              </w:rPr>
            </w:pPr>
          </w:p>
        </w:tc>
      </w:tr>
      <w:tr w:rsidR="00000000" w14:paraId="05E81752" w14:textId="77777777">
        <w:trPr>
          <w:divId w:val="2106878377"/>
          <w:jc w:val="center"/>
        </w:trPr>
        <w:tc>
          <w:tcPr>
            <w:tcW w:w="3800" w:type="pct"/>
            <w:vAlign w:val="center"/>
            <w:hideMark/>
          </w:tcPr>
          <w:p w14:paraId="2812399C" w14:textId="77777777" w:rsidR="00000000" w:rsidRDefault="00B80CBE">
            <w:pPr>
              <w:rPr>
                <w:rFonts w:eastAsia="Times New Roman"/>
                <w:sz w:val="20"/>
                <w:szCs w:val="20"/>
              </w:rPr>
            </w:pPr>
          </w:p>
        </w:tc>
        <w:tc>
          <w:tcPr>
            <w:tcW w:w="50" w:type="pct"/>
            <w:vAlign w:val="center"/>
            <w:hideMark/>
          </w:tcPr>
          <w:p w14:paraId="5E38D73C" w14:textId="77777777" w:rsidR="00000000" w:rsidRDefault="00B80CBE">
            <w:pPr>
              <w:rPr>
                <w:rFonts w:eastAsia="Times New Roman"/>
                <w:sz w:val="20"/>
                <w:szCs w:val="20"/>
              </w:rPr>
            </w:pPr>
          </w:p>
        </w:tc>
        <w:tc>
          <w:tcPr>
            <w:tcW w:w="50" w:type="pct"/>
            <w:vAlign w:val="center"/>
            <w:hideMark/>
          </w:tcPr>
          <w:p w14:paraId="45A5F02A" w14:textId="77777777" w:rsidR="00000000" w:rsidRDefault="00B80CBE">
            <w:pPr>
              <w:rPr>
                <w:rFonts w:eastAsia="Times New Roman"/>
                <w:sz w:val="20"/>
                <w:szCs w:val="20"/>
              </w:rPr>
            </w:pPr>
          </w:p>
        </w:tc>
        <w:tc>
          <w:tcPr>
            <w:tcW w:w="450" w:type="pct"/>
            <w:vAlign w:val="center"/>
            <w:hideMark/>
          </w:tcPr>
          <w:p w14:paraId="09FB4D28" w14:textId="77777777" w:rsidR="00000000" w:rsidRDefault="00B80CBE">
            <w:pPr>
              <w:rPr>
                <w:rFonts w:eastAsia="Times New Roman"/>
                <w:sz w:val="20"/>
                <w:szCs w:val="20"/>
              </w:rPr>
            </w:pPr>
          </w:p>
        </w:tc>
        <w:tc>
          <w:tcPr>
            <w:tcW w:w="50" w:type="pct"/>
            <w:vAlign w:val="center"/>
            <w:hideMark/>
          </w:tcPr>
          <w:p w14:paraId="08CBBF77" w14:textId="77777777" w:rsidR="00000000" w:rsidRDefault="00B80CBE">
            <w:pPr>
              <w:rPr>
                <w:rFonts w:eastAsia="Times New Roman"/>
                <w:sz w:val="20"/>
                <w:szCs w:val="20"/>
              </w:rPr>
            </w:pPr>
          </w:p>
        </w:tc>
        <w:tc>
          <w:tcPr>
            <w:tcW w:w="50" w:type="pct"/>
            <w:vAlign w:val="center"/>
            <w:hideMark/>
          </w:tcPr>
          <w:p w14:paraId="0B7CFA19" w14:textId="77777777" w:rsidR="00000000" w:rsidRDefault="00B80CBE">
            <w:pPr>
              <w:rPr>
                <w:rFonts w:eastAsia="Times New Roman"/>
                <w:sz w:val="20"/>
                <w:szCs w:val="20"/>
              </w:rPr>
            </w:pPr>
          </w:p>
        </w:tc>
        <w:tc>
          <w:tcPr>
            <w:tcW w:w="50" w:type="pct"/>
            <w:vAlign w:val="center"/>
            <w:hideMark/>
          </w:tcPr>
          <w:p w14:paraId="54933798" w14:textId="77777777" w:rsidR="00000000" w:rsidRDefault="00B80CBE">
            <w:pPr>
              <w:rPr>
                <w:rFonts w:eastAsia="Times New Roman"/>
                <w:sz w:val="20"/>
                <w:szCs w:val="20"/>
              </w:rPr>
            </w:pPr>
          </w:p>
        </w:tc>
        <w:tc>
          <w:tcPr>
            <w:tcW w:w="450" w:type="pct"/>
            <w:vAlign w:val="center"/>
            <w:hideMark/>
          </w:tcPr>
          <w:p w14:paraId="2EC8A9FF" w14:textId="77777777" w:rsidR="00000000" w:rsidRDefault="00B80CBE">
            <w:pPr>
              <w:rPr>
                <w:rFonts w:eastAsia="Times New Roman"/>
                <w:sz w:val="20"/>
                <w:szCs w:val="20"/>
              </w:rPr>
            </w:pPr>
          </w:p>
        </w:tc>
        <w:tc>
          <w:tcPr>
            <w:tcW w:w="50" w:type="pct"/>
            <w:vAlign w:val="center"/>
            <w:hideMark/>
          </w:tcPr>
          <w:p w14:paraId="632E6511" w14:textId="77777777" w:rsidR="00000000" w:rsidRDefault="00B80CBE">
            <w:pPr>
              <w:rPr>
                <w:rFonts w:eastAsia="Times New Roman"/>
                <w:sz w:val="20"/>
                <w:szCs w:val="20"/>
              </w:rPr>
            </w:pPr>
          </w:p>
        </w:tc>
      </w:tr>
      <w:tr w:rsidR="00000000" w14:paraId="31151271" w14:textId="77777777">
        <w:trPr>
          <w:divId w:val="2106878377"/>
          <w:jc w:val="center"/>
        </w:trPr>
        <w:tc>
          <w:tcPr>
            <w:tcW w:w="0" w:type="auto"/>
            <w:tcMar>
              <w:top w:w="30" w:type="dxa"/>
              <w:left w:w="30" w:type="dxa"/>
              <w:bottom w:w="30" w:type="dxa"/>
              <w:right w:w="30" w:type="dxa"/>
            </w:tcMar>
            <w:vAlign w:val="bottom"/>
            <w:hideMark/>
          </w:tcPr>
          <w:p w14:paraId="33D3459C" w14:textId="77777777" w:rsidR="00000000" w:rsidRDefault="00B80CBE">
            <w:pPr>
              <w:divId w:val="9907206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223A94" w14:textId="77777777" w:rsidR="00000000" w:rsidRDefault="00B80CBE">
            <w:pPr>
              <w:divId w:val="47398326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B2E0F7C"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02412E6A" w14:textId="77777777">
        <w:trPr>
          <w:divId w:val="2106878377"/>
          <w:jc w:val="center"/>
        </w:trPr>
        <w:tc>
          <w:tcPr>
            <w:tcW w:w="0" w:type="auto"/>
            <w:tcBorders>
              <w:bottom w:val="single" w:sz="6" w:space="0" w:color="000000"/>
            </w:tcBorders>
            <w:tcMar>
              <w:top w:w="30" w:type="dxa"/>
              <w:left w:w="30" w:type="dxa"/>
              <w:bottom w:w="30" w:type="dxa"/>
              <w:right w:w="30" w:type="dxa"/>
            </w:tcMar>
            <w:vAlign w:val="bottom"/>
            <w:hideMark/>
          </w:tcPr>
          <w:p w14:paraId="10713F69" w14:textId="77777777" w:rsidR="00000000" w:rsidRDefault="00B80CBE">
            <w:pPr>
              <w:rPr>
                <w:rFonts w:eastAsia="Times New Roman"/>
                <w:sz w:val="16"/>
                <w:szCs w:val="16"/>
              </w:rPr>
            </w:pPr>
            <w:r>
              <w:rPr>
                <w:rFonts w:ascii="inherit" w:eastAsia="Times New Roman" w:hAnsi="inherit"/>
                <w:i/>
                <w:iCs/>
                <w:sz w:val="16"/>
                <w:szCs w:val="16"/>
              </w:rPr>
              <w:t>(Dollars in millions, except per share-related data)</w:t>
            </w:r>
          </w:p>
        </w:tc>
        <w:tc>
          <w:tcPr>
            <w:tcW w:w="0" w:type="auto"/>
            <w:tcMar>
              <w:top w:w="30" w:type="dxa"/>
              <w:left w:w="30" w:type="dxa"/>
              <w:bottom w:w="30" w:type="dxa"/>
              <w:right w:w="30" w:type="dxa"/>
            </w:tcMar>
            <w:vAlign w:val="bottom"/>
            <w:hideMark/>
          </w:tcPr>
          <w:p w14:paraId="639A681F" w14:textId="77777777" w:rsidR="00000000" w:rsidRDefault="00B80CBE">
            <w:pPr>
              <w:divId w:val="852905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5996A51"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59908555" w14:textId="77777777" w:rsidR="00000000" w:rsidRDefault="00B80CBE">
            <w:pPr>
              <w:divId w:val="147760170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57FAE7"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51D91210" w14:textId="77777777">
        <w:trPr>
          <w:divId w:val="2106878377"/>
          <w:jc w:val="center"/>
        </w:trPr>
        <w:tc>
          <w:tcPr>
            <w:tcW w:w="0" w:type="auto"/>
            <w:shd w:val="clear" w:color="auto" w:fill="CCEEFF"/>
            <w:tcMar>
              <w:top w:w="30" w:type="dxa"/>
              <w:left w:w="30" w:type="dxa"/>
              <w:bottom w:w="30" w:type="dxa"/>
              <w:right w:w="30" w:type="dxa"/>
            </w:tcMar>
            <w:vAlign w:val="bottom"/>
            <w:hideMark/>
          </w:tcPr>
          <w:p w14:paraId="199E385B" w14:textId="77777777" w:rsidR="00000000" w:rsidRDefault="00B80CBE">
            <w:pPr>
              <w:rPr>
                <w:rFonts w:eastAsia="Times New Roman"/>
                <w:sz w:val="16"/>
                <w:szCs w:val="16"/>
              </w:rPr>
            </w:pPr>
            <w:r>
              <w:rPr>
                <w:rFonts w:ascii="inherit" w:eastAsia="Times New Roman" w:hAnsi="inherit"/>
                <w:b/>
                <w:bCs/>
                <w:sz w:val="16"/>
                <w:szCs w:val="16"/>
              </w:rPr>
              <w:t>Interest income:</w:t>
            </w:r>
          </w:p>
        </w:tc>
        <w:tc>
          <w:tcPr>
            <w:tcW w:w="0" w:type="auto"/>
            <w:shd w:val="clear" w:color="auto" w:fill="CCEEFF"/>
            <w:tcMar>
              <w:top w:w="30" w:type="dxa"/>
              <w:left w:w="30" w:type="dxa"/>
              <w:bottom w:w="30" w:type="dxa"/>
              <w:right w:w="30" w:type="dxa"/>
            </w:tcMar>
            <w:vAlign w:val="bottom"/>
            <w:hideMark/>
          </w:tcPr>
          <w:p w14:paraId="65E4B61A" w14:textId="77777777" w:rsidR="00000000" w:rsidRDefault="00B80CBE">
            <w:pPr>
              <w:divId w:val="16707902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2AF963" w14:textId="77777777" w:rsidR="00000000" w:rsidRDefault="00B80CBE">
            <w:pPr>
              <w:divId w:val="465357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ADFAB2" w14:textId="77777777" w:rsidR="00000000" w:rsidRDefault="00B80CBE">
            <w:pPr>
              <w:divId w:val="4080372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774D30" w14:textId="77777777" w:rsidR="00000000" w:rsidRDefault="00B80CBE">
            <w:pPr>
              <w:divId w:val="254367148"/>
              <w:rPr>
                <w:rFonts w:eastAsia="Times New Roman"/>
                <w:sz w:val="20"/>
                <w:szCs w:val="20"/>
              </w:rPr>
            </w:pPr>
            <w:r>
              <w:rPr>
                <w:rFonts w:ascii="inherit" w:eastAsia="Times New Roman" w:hAnsi="inherit"/>
                <w:sz w:val="20"/>
                <w:szCs w:val="20"/>
              </w:rPr>
              <w:t> </w:t>
            </w:r>
          </w:p>
        </w:tc>
      </w:tr>
      <w:tr w:rsidR="00000000" w14:paraId="6911BA4A" w14:textId="77777777">
        <w:trPr>
          <w:divId w:val="2106878377"/>
          <w:jc w:val="center"/>
        </w:trPr>
        <w:tc>
          <w:tcPr>
            <w:tcW w:w="0" w:type="auto"/>
            <w:tcMar>
              <w:top w:w="30" w:type="dxa"/>
              <w:left w:w="300" w:type="dxa"/>
              <w:bottom w:w="30" w:type="dxa"/>
              <w:right w:w="30" w:type="dxa"/>
            </w:tcMar>
            <w:vAlign w:val="bottom"/>
            <w:hideMark/>
          </w:tcPr>
          <w:p w14:paraId="0F96D1AC" w14:textId="77777777" w:rsidR="00000000" w:rsidRDefault="00B80CBE">
            <w:pPr>
              <w:rPr>
                <w:rFonts w:eastAsia="Times New Roman"/>
                <w:sz w:val="16"/>
                <w:szCs w:val="16"/>
              </w:rPr>
            </w:pPr>
            <w:r>
              <w:rPr>
                <w:rFonts w:ascii="inherit" w:eastAsia="Times New Roman" w:hAnsi="inherit"/>
                <w:sz w:val="16"/>
                <w:szCs w:val="16"/>
              </w:rPr>
              <w:t>Loans, including loans held for sale</w:t>
            </w:r>
          </w:p>
        </w:tc>
        <w:tc>
          <w:tcPr>
            <w:tcW w:w="0" w:type="auto"/>
            <w:tcMar>
              <w:top w:w="30" w:type="dxa"/>
              <w:left w:w="30" w:type="dxa"/>
              <w:bottom w:w="30" w:type="dxa"/>
              <w:right w:w="30" w:type="dxa"/>
            </w:tcMar>
            <w:vAlign w:val="bottom"/>
            <w:hideMark/>
          </w:tcPr>
          <w:p w14:paraId="27F66F81" w14:textId="77777777" w:rsidR="00000000" w:rsidRDefault="00B80CBE">
            <w:pPr>
              <w:divId w:val="1305818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206E4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5B34298E" w14:textId="77777777" w:rsidR="00000000" w:rsidRDefault="00B80CBE">
            <w:pPr>
              <w:jc w:val="right"/>
              <w:rPr>
                <w:rFonts w:eastAsia="Times New Roman"/>
                <w:sz w:val="16"/>
                <w:szCs w:val="16"/>
              </w:rPr>
            </w:pPr>
            <w:r>
              <w:rPr>
                <w:rFonts w:ascii="inherit" w:eastAsia="Times New Roman" w:hAnsi="inherit"/>
                <w:b/>
                <w:bCs/>
                <w:sz w:val="16"/>
                <w:szCs w:val="16"/>
              </w:rPr>
              <w:t>6,368</w:t>
            </w:r>
          </w:p>
        </w:tc>
        <w:tc>
          <w:tcPr>
            <w:tcW w:w="0" w:type="auto"/>
            <w:vAlign w:val="bottom"/>
            <w:hideMark/>
          </w:tcPr>
          <w:p w14:paraId="7B2B25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4B3F99" w14:textId="77777777" w:rsidR="00000000" w:rsidRDefault="00B80CBE">
            <w:pPr>
              <w:divId w:val="1090154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D3BA2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B9967C0" w14:textId="77777777" w:rsidR="00000000" w:rsidRDefault="00B80CBE">
            <w:pPr>
              <w:jc w:val="right"/>
              <w:rPr>
                <w:rFonts w:eastAsia="Times New Roman"/>
                <w:sz w:val="16"/>
                <w:szCs w:val="16"/>
              </w:rPr>
            </w:pPr>
            <w:r>
              <w:rPr>
                <w:rFonts w:ascii="inherit" w:eastAsia="Times New Roman" w:hAnsi="inherit"/>
                <w:sz w:val="16"/>
                <w:szCs w:val="16"/>
              </w:rPr>
              <w:t>6,134</w:t>
            </w:r>
          </w:p>
        </w:tc>
        <w:tc>
          <w:tcPr>
            <w:tcW w:w="0" w:type="auto"/>
            <w:vAlign w:val="bottom"/>
            <w:hideMark/>
          </w:tcPr>
          <w:p w14:paraId="672DF4B5" w14:textId="77777777" w:rsidR="00000000" w:rsidRDefault="00B80CBE">
            <w:pPr>
              <w:rPr>
                <w:rFonts w:eastAsia="Times New Roman"/>
                <w:sz w:val="20"/>
                <w:szCs w:val="20"/>
              </w:rPr>
            </w:pPr>
          </w:p>
        </w:tc>
      </w:tr>
      <w:tr w:rsidR="00000000" w14:paraId="03EAED97" w14:textId="77777777">
        <w:trPr>
          <w:divId w:val="2106878377"/>
          <w:jc w:val="center"/>
        </w:trPr>
        <w:tc>
          <w:tcPr>
            <w:tcW w:w="0" w:type="auto"/>
            <w:shd w:val="clear" w:color="auto" w:fill="CCEEFF"/>
            <w:tcMar>
              <w:top w:w="30" w:type="dxa"/>
              <w:left w:w="300" w:type="dxa"/>
              <w:bottom w:w="30" w:type="dxa"/>
              <w:right w:w="30" w:type="dxa"/>
            </w:tcMar>
            <w:vAlign w:val="bottom"/>
            <w:hideMark/>
          </w:tcPr>
          <w:p w14:paraId="6824905B" w14:textId="77777777" w:rsidR="00000000" w:rsidRDefault="00B80CB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14:paraId="5DC2ED57" w14:textId="77777777" w:rsidR="00000000" w:rsidRDefault="00B80CBE">
            <w:pPr>
              <w:divId w:val="798395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180D3B" w14:textId="77777777" w:rsidR="00000000" w:rsidRDefault="00B80CBE">
            <w:pPr>
              <w:jc w:val="right"/>
              <w:rPr>
                <w:rFonts w:eastAsia="Times New Roman"/>
                <w:sz w:val="16"/>
                <w:szCs w:val="16"/>
              </w:rPr>
            </w:pPr>
            <w:r>
              <w:rPr>
                <w:rFonts w:ascii="inherit" w:eastAsia="Times New Roman" w:hAnsi="inherit"/>
                <w:b/>
                <w:bCs/>
                <w:sz w:val="16"/>
                <w:szCs w:val="16"/>
              </w:rPr>
              <w:t>655</w:t>
            </w:r>
          </w:p>
        </w:tc>
        <w:tc>
          <w:tcPr>
            <w:tcW w:w="0" w:type="auto"/>
            <w:shd w:val="clear" w:color="auto" w:fill="CCEEFF"/>
            <w:vAlign w:val="bottom"/>
            <w:hideMark/>
          </w:tcPr>
          <w:p w14:paraId="27C056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493E5" w14:textId="77777777" w:rsidR="00000000" w:rsidRDefault="00B80CBE">
            <w:pPr>
              <w:divId w:val="1841238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9A673F" w14:textId="77777777" w:rsidR="00000000" w:rsidRDefault="00B80CBE">
            <w:pPr>
              <w:jc w:val="right"/>
              <w:rPr>
                <w:rFonts w:eastAsia="Times New Roman"/>
                <w:sz w:val="16"/>
                <w:szCs w:val="16"/>
              </w:rPr>
            </w:pPr>
            <w:r>
              <w:rPr>
                <w:rFonts w:ascii="inherit" w:eastAsia="Times New Roman" w:hAnsi="inherit"/>
                <w:sz w:val="16"/>
                <w:szCs w:val="16"/>
              </w:rPr>
              <w:t>452</w:t>
            </w:r>
          </w:p>
        </w:tc>
        <w:tc>
          <w:tcPr>
            <w:tcW w:w="0" w:type="auto"/>
            <w:shd w:val="clear" w:color="auto" w:fill="CCEEFF"/>
            <w:vAlign w:val="bottom"/>
            <w:hideMark/>
          </w:tcPr>
          <w:p w14:paraId="5877B86C" w14:textId="77777777" w:rsidR="00000000" w:rsidRDefault="00B80CBE">
            <w:pPr>
              <w:rPr>
                <w:rFonts w:eastAsia="Times New Roman"/>
                <w:sz w:val="20"/>
                <w:szCs w:val="20"/>
              </w:rPr>
            </w:pPr>
          </w:p>
        </w:tc>
      </w:tr>
      <w:tr w:rsidR="00000000" w14:paraId="0A77E205" w14:textId="77777777">
        <w:trPr>
          <w:divId w:val="2106878377"/>
          <w:jc w:val="center"/>
        </w:trPr>
        <w:tc>
          <w:tcPr>
            <w:tcW w:w="0" w:type="auto"/>
            <w:tcMar>
              <w:top w:w="30" w:type="dxa"/>
              <w:left w:w="300" w:type="dxa"/>
              <w:bottom w:w="30" w:type="dxa"/>
              <w:right w:w="30" w:type="dxa"/>
            </w:tcMar>
            <w:vAlign w:val="bottom"/>
            <w:hideMark/>
          </w:tcPr>
          <w:p w14:paraId="66A971FA" w14:textId="77777777" w:rsidR="00000000" w:rsidRDefault="00B80CBE">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0D865F89" w14:textId="77777777" w:rsidR="00000000" w:rsidRDefault="00B80CBE">
            <w:pPr>
              <w:divId w:val="17598676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0BCAD5" w14:textId="77777777" w:rsidR="00000000" w:rsidRDefault="00B80CBE">
            <w:pPr>
              <w:jc w:val="right"/>
              <w:rPr>
                <w:rFonts w:eastAsia="Times New Roman"/>
                <w:sz w:val="16"/>
                <w:szCs w:val="16"/>
              </w:rPr>
            </w:pPr>
            <w:r>
              <w:rPr>
                <w:rFonts w:ascii="inherit" w:eastAsia="Times New Roman" w:hAnsi="inherit"/>
                <w:b/>
                <w:bCs/>
                <w:sz w:val="16"/>
                <w:szCs w:val="16"/>
              </w:rPr>
              <w:t>69</w:t>
            </w:r>
          </w:p>
        </w:tc>
        <w:tc>
          <w:tcPr>
            <w:tcW w:w="0" w:type="auto"/>
            <w:tcBorders>
              <w:bottom w:val="single" w:sz="6" w:space="0" w:color="000000"/>
            </w:tcBorders>
            <w:vAlign w:val="bottom"/>
            <w:hideMark/>
          </w:tcPr>
          <w:p w14:paraId="1A7132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B7ED20" w14:textId="77777777" w:rsidR="00000000" w:rsidRDefault="00B80CBE">
            <w:pPr>
              <w:divId w:val="14611430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2108CA3" w14:textId="77777777" w:rsidR="00000000" w:rsidRDefault="00B80CBE">
            <w:pPr>
              <w:jc w:val="right"/>
              <w:rPr>
                <w:rFonts w:eastAsia="Times New Roman"/>
                <w:sz w:val="16"/>
                <w:szCs w:val="16"/>
              </w:rPr>
            </w:pPr>
            <w:r>
              <w:rPr>
                <w:rFonts w:ascii="inherit" w:eastAsia="Times New Roman" w:hAnsi="inherit"/>
                <w:sz w:val="16"/>
                <w:szCs w:val="16"/>
              </w:rPr>
              <w:t>51</w:t>
            </w:r>
          </w:p>
        </w:tc>
        <w:tc>
          <w:tcPr>
            <w:tcW w:w="0" w:type="auto"/>
            <w:tcBorders>
              <w:bottom w:val="single" w:sz="6" w:space="0" w:color="000000"/>
            </w:tcBorders>
            <w:vAlign w:val="bottom"/>
            <w:hideMark/>
          </w:tcPr>
          <w:p w14:paraId="0FF022E8" w14:textId="77777777" w:rsidR="00000000" w:rsidRDefault="00B80CBE">
            <w:pPr>
              <w:rPr>
                <w:rFonts w:eastAsia="Times New Roman"/>
                <w:sz w:val="20"/>
                <w:szCs w:val="20"/>
              </w:rPr>
            </w:pPr>
          </w:p>
        </w:tc>
      </w:tr>
      <w:tr w:rsidR="00000000" w14:paraId="2D9229A3" w14:textId="77777777">
        <w:trPr>
          <w:divId w:val="2106878377"/>
          <w:jc w:val="center"/>
        </w:trPr>
        <w:tc>
          <w:tcPr>
            <w:tcW w:w="0" w:type="auto"/>
            <w:shd w:val="clear" w:color="auto" w:fill="CCEEFF"/>
            <w:tcMar>
              <w:top w:w="30" w:type="dxa"/>
              <w:left w:w="30" w:type="dxa"/>
              <w:bottom w:w="30" w:type="dxa"/>
              <w:right w:w="30" w:type="dxa"/>
            </w:tcMar>
            <w:vAlign w:val="bottom"/>
            <w:hideMark/>
          </w:tcPr>
          <w:p w14:paraId="34269516" w14:textId="77777777" w:rsidR="00000000" w:rsidRDefault="00B80CBE">
            <w:pPr>
              <w:rPr>
                <w:rFonts w:eastAsia="Times New Roman"/>
                <w:sz w:val="16"/>
                <w:szCs w:val="16"/>
              </w:rPr>
            </w:pPr>
            <w:r>
              <w:rPr>
                <w:rFonts w:ascii="inherit" w:eastAsia="Times New Roman" w:hAnsi="inherit"/>
                <w:sz w:val="16"/>
                <w:szCs w:val="16"/>
              </w:rPr>
              <w:t>Total interest income</w:t>
            </w:r>
          </w:p>
        </w:tc>
        <w:tc>
          <w:tcPr>
            <w:tcW w:w="0" w:type="auto"/>
            <w:shd w:val="clear" w:color="auto" w:fill="CCEEFF"/>
            <w:tcMar>
              <w:top w:w="30" w:type="dxa"/>
              <w:left w:w="30" w:type="dxa"/>
              <w:bottom w:w="30" w:type="dxa"/>
              <w:right w:w="30" w:type="dxa"/>
            </w:tcMar>
            <w:vAlign w:val="bottom"/>
            <w:hideMark/>
          </w:tcPr>
          <w:p w14:paraId="47323A78" w14:textId="77777777" w:rsidR="00000000" w:rsidRDefault="00B80CBE">
            <w:pPr>
              <w:divId w:val="19713967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CF9E063" w14:textId="77777777" w:rsidR="00000000" w:rsidRDefault="00B80CBE">
            <w:pPr>
              <w:jc w:val="right"/>
              <w:rPr>
                <w:rFonts w:eastAsia="Times New Roman"/>
                <w:sz w:val="16"/>
                <w:szCs w:val="16"/>
              </w:rPr>
            </w:pPr>
            <w:r>
              <w:rPr>
                <w:rFonts w:ascii="inherit" w:eastAsia="Times New Roman" w:hAnsi="inherit"/>
                <w:b/>
                <w:bCs/>
                <w:sz w:val="16"/>
                <w:szCs w:val="16"/>
              </w:rPr>
              <w:t>7,092</w:t>
            </w:r>
          </w:p>
        </w:tc>
        <w:tc>
          <w:tcPr>
            <w:tcW w:w="0" w:type="auto"/>
            <w:tcBorders>
              <w:top w:val="single" w:sz="6" w:space="0" w:color="000000"/>
              <w:bottom w:val="single" w:sz="6" w:space="0" w:color="000000"/>
            </w:tcBorders>
            <w:shd w:val="clear" w:color="auto" w:fill="CCEEFF"/>
            <w:vAlign w:val="bottom"/>
            <w:hideMark/>
          </w:tcPr>
          <w:p w14:paraId="49222B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DE544E" w14:textId="77777777" w:rsidR="00000000" w:rsidRDefault="00B80CBE">
            <w:pPr>
              <w:divId w:val="876040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25505B5" w14:textId="77777777" w:rsidR="00000000" w:rsidRDefault="00B80CBE">
            <w:pPr>
              <w:jc w:val="right"/>
              <w:rPr>
                <w:rFonts w:eastAsia="Times New Roman"/>
                <w:sz w:val="16"/>
                <w:szCs w:val="16"/>
              </w:rPr>
            </w:pPr>
            <w:r>
              <w:rPr>
                <w:rFonts w:ascii="inherit" w:eastAsia="Times New Roman" w:hAnsi="inherit"/>
                <w:sz w:val="16"/>
                <w:szCs w:val="16"/>
              </w:rPr>
              <w:t>6,637</w:t>
            </w:r>
          </w:p>
        </w:tc>
        <w:tc>
          <w:tcPr>
            <w:tcW w:w="0" w:type="auto"/>
            <w:tcBorders>
              <w:top w:val="single" w:sz="6" w:space="0" w:color="000000"/>
              <w:bottom w:val="single" w:sz="6" w:space="0" w:color="000000"/>
            </w:tcBorders>
            <w:shd w:val="clear" w:color="auto" w:fill="CCEEFF"/>
            <w:vAlign w:val="bottom"/>
            <w:hideMark/>
          </w:tcPr>
          <w:p w14:paraId="42C8D4A2" w14:textId="77777777" w:rsidR="00000000" w:rsidRDefault="00B80CBE">
            <w:pPr>
              <w:rPr>
                <w:rFonts w:eastAsia="Times New Roman"/>
                <w:sz w:val="20"/>
                <w:szCs w:val="20"/>
              </w:rPr>
            </w:pPr>
          </w:p>
        </w:tc>
      </w:tr>
      <w:tr w:rsidR="00000000" w14:paraId="3436F7BA" w14:textId="77777777">
        <w:trPr>
          <w:divId w:val="2106878377"/>
          <w:jc w:val="center"/>
        </w:trPr>
        <w:tc>
          <w:tcPr>
            <w:tcW w:w="0" w:type="auto"/>
            <w:tcMar>
              <w:top w:w="30" w:type="dxa"/>
              <w:left w:w="30" w:type="dxa"/>
              <w:bottom w:w="30" w:type="dxa"/>
              <w:right w:w="30" w:type="dxa"/>
            </w:tcMar>
            <w:vAlign w:val="bottom"/>
            <w:hideMark/>
          </w:tcPr>
          <w:p w14:paraId="5B542370" w14:textId="77777777" w:rsidR="00000000" w:rsidRDefault="00B80CBE">
            <w:pPr>
              <w:rPr>
                <w:rFonts w:eastAsia="Times New Roman"/>
                <w:sz w:val="16"/>
                <w:szCs w:val="16"/>
              </w:rPr>
            </w:pPr>
            <w:r>
              <w:rPr>
                <w:rFonts w:ascii="inherit" w:eastAsia="Times New Roman" w:hAnsi="inherit"/>
                <w:b/>
                <w:bCs/>
                <w:sz w:val="16"/>
                <w:szCs w:val="16"/>
              </w:rPr>
              <w:t>Interest expense:</w:t>
            </w:r>
          </w:p>
        </w:tc>
        <w:tc>
          <w:tcPr>
            <w:tcW w:w="0" w:type="auto"/>
            <w:tcMar>
              <w:top w:w="30" w:type="dxa"/>
              <w:left w:w="30" w:type="dxa"/>
              <w:bottom w:w="30" w:type="dxa"/>
              <w:right w:w="30" w:type="dxa"/>
            </w:tcMar>
            <w:vAlign w:val="bottom"/>
            <w:hideMark/>
          </w:tcPr>
          <w:p w14:paraId="45E055A1" w14:textId="77777777" w:rsidR="00000000" w:rsidRDefault="00B80CBE">
            <w:pPr>
              <w:divId w:val="17128031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A41E870" w14:textId="77777777" w:rsidR="00000000" w:rsidRDefault="00B80CBE">
            <w:pPr>
              <w:divId w:val="1758601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D7F008E" w14:textId="77777777" w:rsidR="00000000" w:rsidRDefault="00B80CBE">
            <w:pPr>
              <w:divId w:val="18908002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4528B1" w14:textId="77777777" w:rsidR="00000000" w:rsidRDefault="00B80CBE">
            <w:pPr>
              <w:divId w:val="1853105513"/>
              <w:rPr>
                <w:rFonts w:eastAsia="Times New Roman"/>
                <w:sz w:val="20"/>
                <w:szCs w:val="20"/>
              </w:rPr>
            </w:pPr>
            <w:r>
              <w:rPr>
                <w:rFonts w:ascii="inherit" w:eastAsia="Times New Roman" w:hAnsi="inherit"/>
                <w:sz w:val="20"/>
                <w:szCs w:val="20"/>
              </w:rPr>
              <w:t> </w:t>
            </w:r>
          </w:p>
        </w:tc>
      </w:tr>
      <w:tr w:rsidR="00000000" w14:paraId="3F7F8603" w14:textId="77777777">
        <w:trPr>
          <w:divId w:val="2106878377"/>
          <w:jc w:val="center"/>
        </w:trPr>
        <w:tc>
          <w:tcPr>
            <w:tcW w:w="0" w:type="auto"/>
            <w:shd w:val="clear" w:color="auto" w:fill="CCEEFF"/>
            <w:tcMar>
              <w:top w:w="30" w:type="dxa"/>
              <w:left w:w="300" w:type="dxa"/>
              <w:bottom w:w="30" w:type="dxa"/>
              <w:right w:w="30" w:type="dxa"/>
            </w:tcMar>
            <w:vAlign w:val="bottom"/>
            <w:hideMark/>
          </w:tcPr>
          <w:p w14:paraId="3BCA63ED" w14:textId="77777777" w:rsidR="00000000" w:rsidRDefault="00B80CBE">
            <w:pPr>
              <w:rPr>
                <w:rFonts w:eastAsia="Times New Roman"/>
                <w:sz w:val="16"/>
                <w:szCs w:val="16"/>
              </w:rPr>
            </w:pPr>
            <w:r>
              <w:rPr>
                <w:rFonts w:ascii="inherit" w:eastAsia="Times New Roman" w:hAnsi="inherit"/>
                <w:sz w:val="16"/>
                <w:szCs w:val="16"/>
              </w:rPr>
              <w:t>Deposits</w:t>
            </w:r>
          </w:p>
        </w:tc>
        <w:tc>
          <w:tcPr>
            <w:tcW w:w="0" w:type="auto"/>
            <w:shd w:val="clear" w:color="auto" w:fill="CCEEFF"/>
            <w:tcMar>
              <w:top w:w="30" w:type="dxa"/>
              <w:left w:w="30" w:type="dxa"/>
              <w:bottom w:w="30" w:type="dxa"/>
              <w:right w:w="30" w:type="dxa"/>
            </w:tcMar>
            <w:vAlign w:val="bottom"/>
            <w:hideMark/>
          </w:tcPr>
          <w:p w14:paraId="5E684E44" w14:textId="77777777" w:rsidR="00000000" w:rsidRDefault="00B80CBE">
            <w:pPr>
              <w:divId w:val="918751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8F785E" w14:textId="77777777" w:rsidR="00000000" w:rsidRDefault="00B80CBE">
            <w:pPr>
              <w:jc w:val="right"/>
              <w:rPr>
                <w:rFonts w:eastAsia="Times New Roman"/>
                <w:sz w:val="16"/>
                <w:szCs w:val="16"/>
              </w:rPr>
            </w:pPr>
            <w:r>
              <w:rPr>
                <w:rFonts w:ascii="inherit" w:eastAsia="Times New Roman" w:hAnsi="inherit"/>
                <w:b/>
                <w:bCs/>
                <w:sz w:val="16"/>
                <w:szCs w:val="16"/>
              </w:rPr>
              <w:t>817</w:t>
            </w:r>
          </w:p>
        </w:tc>
        <w:tc>
          <w:tcPr>
            <w:tcW w:w="0" w:type="auto"/>
            <w:shd w:val="clear" w:color="auto" w:fill="CCEEFF"/>
            <w:vAlign w:val="bottom"/>
            <w:hideMark/>
          </w:tcPr>
          <w:p w14:paraId="35099D0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DA823E" w14:textId="77777777" w:rsidR="00000000" w:rsidRDefault="00B80CBE">
            <w:pPr>
              <w:divId w:val="549365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C356CB" w14:textId="77777777" w:rsidR="00000000" w:rsidRDefault="00B80CBE">
            <w:pPr>
              <w:jc w:val="right"/>
              <w:rPr>
                <w:rFonts w:eastAsia="Times New Roman"/>
                <w:sz w:val="16"/>
                <w:szCs w:val="16"/>
              </w:rPr>
            </w:pPr>
            <w:r>
              <w:rPr>
                <w:rFonts w:ascii="inherit" w:eastAsia="Times New Roman" w:hAnsi="inherit"/>
                <w:sz w:val="16"/>
                <w:szCs w:val="16"/>
              </w:rPr>
              <w:t>539</w:t>
            </w:r>
          </w:p>
        </w:tc>
        <w:tc>
          <w:tcPr>
            <w:tcW w:w="0" w:type="auto"/>
            <w:shd w:val="clear" w:color="auto" w:fill="CCEEFF"/>
            <w:vAlign w:val="bottom"/>
            <w:hideMark/>
          </w:tcPr>
          <w:p w14:paraId="61E59484" w14:textId="77777777" w:rsidR="00000000" w:rsidRDefault="00B80CBE">
            <w:pPr>
              <w:rPr>
                <w:rFonts w:eastAsia="Times New Roman"/>
                <w:sz w:val="20"/>
                <w:szCs w:val="20"/>
              </w:rPr>
            </w:pPr>
          </w:p>
        </w:tc>
      </w:tr>
      <w:tr w:rsidR="00000000" w14:paraId="431C2A72" w14:textId="77777777">
        <w:trPr>
          <w:divId w:val="2106878377"/>
          <w:jc w:val="center"/>
        </w:trPr>
        <w:tc>
          <w:tcPr>
            <w:tcW w:w="0" w:type="auto"/>
            <w:tcMar>
              <w:top w:w="30" w:type="dxa"/>
              <w:left w:w="300" w:type="dxa"/>
              <w:bottom w:w="30" w:type="dxa"/>
              <w:right w:w="30" w:type="dxa"/>
            </w:tcMar>
            <w:vAlign w:val="bottom"/>
            <w:hideMark/>
          </w:tcPr>
          <w:p w14:paraId="1A44F6CF" w14:textId="77777777" w:rsidR="00000000" w:rsidRDefault="00B80CB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14:paraId="62BD353E" w14:textId="77777777" w:rsidR="00000000" w:rsidRDefault="00B80CBE">
            <w:pPr>
              <w:divId w:val="1447315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B087C2" w14:textId="77777777" w:rsidR="00000000" w:rsidRDefault="00B80CBE">
            <w:pPr>
              <w:jc w:val="right"/>
              <w:rPr>
                <w:rFonts w:eastAsia="Times New Roman"/>
                <w:sz w:val="16"/>
                <w:szCs w:val="16"/>
              </w:rPr>
            </w:pPr>
            <w:r>
              <w:rPr>
                <w:rFonts w:ascii="inherit" w:eastAsia="Times New Roman" w:hAnsi="inherit"/>
                <w:b/>
                <w:bCs/>
                <w:sz w:val="16"/>
                <w:szCs w:val="16"/>
              </w:rPr>
              <w:t>143</w:t>
            </w:r>
          </w:p>
        </w:tc>
        <w:tc>
          <w:tcPr>
            <w:tcW w:w="0" w:type="auto"/>
            <w:vAlign w:val="bottom"/>
            <w:hideMark/>
          </w:tcPr>
          <w:p w14:paraId="0254D7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CCA7B6" w14:textId="77777777" w:rsidR="00000000" w:rsidRDefault="00B80CBE">
            <w:pPr>
              <w:divId w:val="1537425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4AAB7D" w14:textId="77777777" w:rsidR="00000000" w:rsidRDefault="00B80CBE">
            <w:pPr>
              <w:jc w:val="right"/>
              <w:rPr>
                <w:rFonts w:eastAsia="Times New Roman"/>
                <w:sz w:val="16"/>
                <w:szCs w:val="16"/>
              </w:rPr>
            </w:pPr>
            <w:r>
              <w:rPr>
                <w:rFonts w:ascii="inherit" w:eastAsia="Times New Roman" w:hAnsi="inherit"/>
                <w:sz w:val="16"/>
                <w:szCs w:val="16"/>
              </w:rPr>
              <w:t>107</w:t>
            </w:r>
          </w:p>
        </w:tc>
        <w:tc>
          <w:tcPr>
            <w:tcW w:w="0" w:type="auto"/>
            <w:vAlign w:val="bottom"/>
            <w:hideMark/>
          </w:tcPr>
          <w:p w14:paraId="5CA1B7FC" w14:textId="77777777" w:rsidR="00000000" w:rsidRDefault="00B80CBE">
            <w:pPr>
              <w:rPr>
                <w:rFonts w:eastAsia="Times New Roman"/>
                <w:sz w:val="20"/>
                <w:szCs w:val="20"/>
              </w:rPr>
            </w:pPr>
          </w:p>
        </w:tc>
      </w:tr>
      <w:tr w:rsidR="00000000" w14:paraId="2C7241CD" w14:textId="77777777">
        <w:trPr>
          <w:divId w:val="2106878377"/>
          <w:jc w:val="center"/>
        </w:trPr>
        <w:tc>
          <w:tcPr>
            <w:tcW w:w="0" w:type="auto"/>
            <w:shd w:val="clear" w:color="auto" w:fill="CCEEFF"/>
            <w:tcMar>
              <w:top w:w="30" w:type="dxa"/>
              <w:left w:w="300" w:type="dxa"/>
              <w:bottom w:w="30" w:type="dxa"/>
              <w:right w:w="30" w:type="dxa"/>
            </w:tcMar>
            <w:vAlign w:val="bottom"/>
            <w:hideMark/>
          </w:tcPr>
          <w:p w14:paraId="2A952079" w14:textId="77777777" w:rsidR="00000000" w:rsidRDefault="00B80CB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14:paraId="360B7941" w14:textId="77777777" w:rsidR="00000000" w:rsidRDefault="00B80CBE">
            <w:pPr>
              <w:divId w:val="2015954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378E66" w14:textId="77777777" w:rsidR="00000000" w:rsidRDefault="00B80CBE">
            <w:pPr>
              <w:jc w:val="right"/>
              <w:rPr>
                <w:rFonts w:eastAsia="Times New Roman"/>
                <w:sz w:val="16"/>
                <w:szCs w:val="16"/>
              </w:rPr>
            </w:pPr>
            <w:r>
              <w:rPr>
                <w:rFonts w:ascii="inherit" w:eastAsia="Times New Roman" w:hAnsi="inherit"/>
                <w:b/>
                <w:bCs/>
                <w:sz w:val="16"/>
                <w:szCs w:val="16"/>
              </w:rPr>
              <w:t>314</w:t>
            </w:r>
          </w:p>
        </w:tc>
        <w:tc>
          <w:tcPr>
            <w:tcW w:w="0" w:type="auto"/>
            <w:shd w:val="clear" w:color="auto" w:fill="CCEEFF"/>
            <w:vAlign w:val="bottom"/>
            <w:hideMark/>
          </w:tcPr>
          <w:p w14:paraId="7B5ECC7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D6391B" w14:textId="77777777" w:rsidR="00000000" w:rsidRDefault="00B80CBE">
            <w:pPr>
              <w:divId w:val="12097317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B59BF36" w14:textId="77777777" w:rsidR="00000000" w:rsidRDefault="00B80CBE">
            <w:pPr>
              <w:jc w:val="right"/>
              <w:rPr>
                <w:rFonts w:eastAsia="Times New Roman"/>
                <w:sz w:val="16"/>
                <w:szCs w:val="16"/>
              </w:rPr>
            </w:pPr>
            <w:r>
              <w:rPr>
                <w:rFonts w:ascii="inherit" w:eastAsia="Times New Roman" w:hAnsi="inherit"/>
                <w:sz w:val="16"/>
                <w:szCs w:val="16"/>
              </w:rPr>
              <w:t>251</w:t>
            </w:r>
          </w:p>
        </w:tc>
        <w:tc>
          <w:tcPr>
            <w:tcW w:w="0" w:type="auto"/>
            <w:shd w:val="clear" w:color="auto" w:fill="CCEEFF"/>
            <w:vAlign w:val="bottom"/>
            <w:hideMark/>
          </w:tcPr>
          <w:p w14:paraId="3D0964F1" w14:textId="77777777" w:rsidR="00000000" w:rsidRDefault="00B80CBE">
            <w:pPr>
              <w:rPr>
                <w:rFonts w:eastAsia="Times New Roman"/>
                <w:sz w:val="20"/>
                <w:szCs w:val="20"/>
              </w:rPr>
            </w:pPr>
          </w:p>
        </w:tc>
      </w:tr>
      <w:tr w:rsidR="00000000" w14:paraId="74D9A831" w14:textId="77777777">
        <w:trPr>
          <w:divId w:val="2106878377"/>
          <w:jc w:val="center"/>
        </w:trPr>
        <w:tc>
          <w:tcPr>
            <w:tcW w:w="0" w:type="auto"/>
            <w:tcMar>
              <w:top w:w="30" w:type="dxa"/>
              <w:left w:w="300" w:type="dxa"/>
              <w:bottom w:w="30" w:type="dxa"/>
              <w:right w:w="30" w:type="dxa"/>
            </w:tcMar>
            <w:vAlign w:val="bottom"/>
            <w:hideMark/>
          </w:tcPr>
          <w:p w14:paraId="36531D8E" w14:textId="77777777" w:rsidR="00000000" w:rsidRDefault="00B80CBE">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14:paraId="2DA1A063" w14:textId="77777777" w:rsidR="00000000" w:rsidRDefault="00B80CBE">
            <w:pPr>
              <w:divId w:val="19261128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C92BA9A" w14:textId="77777777" w:rsidR="00000000" w:rsidRDefault="00B80CBE">
            <w:pPr>
              <w:jc w:val="right"/>
              <w:rPr>
                <w:rFonts w:eastAsia="Times New Roman"/>
                <w:sz w:val="16"/>
                <w:szCs w:val="16"/>
              </w:rPr>
            </w:pPr>
            <w:r>
              <w:rPr>
                <w:rFonts w:ascii="inherit" w:eastAsia="Times New Roman" w:hAnsi="inherit"/>
                <w:b/>
                <w:bCs/>
                <w:sz w:val="16"/>
                <w:szCs w:val="16"/>
              </w:rPr>
              <w:t>27</w:t>
            </w:r>
          </w:p>
        </w:tc>
        <w:tc>
          <w:tcPr>
            <w:tcW w:w="0" w:type="auto"/>
            <w:tcBorders>
              <w:bottom w:val="single" w:sz="6" w:space="0" w:color="000000"/>
            </w:tcBorders>
            <w:vAlign w:val="bottom"/>
            <w:hideMark/>
          </w:tcPr>
          <w:p w14:paraId="140D68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5FBC8E" w14:textId="77777777" w:rsidR="00000000" w:rsidRDefault="00B80CBE">
            <w:pPr>
              <w:divId w:val="15642969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D1913E" w14:textId="77777777" w:rsidR="00000000" w:rsidRDefault="00B80CBE">
            <w:pPr>
              <w:jc w:val="right"/>
              <w:rPr>
                <w:rFonts w:eastAsia="Times New Roman"/>
                <w:sz w:val="16"/>
                <w:szCs w:val="16"/>
              </w:rPr>
            </w:pPr>
            <w:r>
              <w:rPr>
                <w:rFonts w:ascii="inherit" w:eastAsia="Times New Roman" w:hAnsi="inherit"/>
                <w:sz w:val="16"/>
                <w:szCs w:val="16"/>
              </w:rPr>
              <w:t>22</w:t>
            </w:r>
          </w:p>
        </w:tc>
        <w:tc>
          <w:tcPr>
            <w:tcW w:w="0" w:type="auto"/>
            <w:tcBorders>
              <w:bottom w:val="single" w:sz="6" w:space="0" w:color="000000"/>
            </w:tcBorders>
            <w:vAlign w:val="bottom"/>
            <w:hideMark/>
          </w:tcPr>
          <w:p w14:paraId="72BDC273" w14:textId="77777777" w:rsidR="00000000" w:rsidRDefault="00B80CBE">
            <w:pPr>
              <w:rPr>
                <w:rFonts w:eastAsia="Times New Roman"/>
                <w:sz w:val="20"/>
                <w:szCs w:val="20"/>
              </w:rPr>
            </w:pPr>
          </w:p>
        </w:tc>
      </w:tr>
      <w:tr w:rsidR="00000000" w14:paraId="0924418F" w14:textId="77777777">
        <w:trPr>
          <w:divId w:val="2106878377"/>
          <w:jc w:val="center"/>
        </w:trPr>
        <w:tc>
          <w:tcPr>
            <w:tcW w:w="0" w:type="auto"/>
            <w:shd w:val="clear" w:color="auto" w:fill="CCEEFF"/>
            <w:tcMar>
              <w:top w:w="30" w:type="dxa"/>
              <w:left w:w="30" w:type="dxa"/>
              <w:bottom w:w="30" w:type="dxa"/>
              <w:right w:w="30" w:type="dxa"/>
            </w:tcMar>
            <w:vAlign w:val="bottom"/>
            <w:hideMark/>
          </w:tcPr>
          <w:p w14:paraId="5D1647BA" w14:textId="77777777" w:rsidR="00000000" w:rsidRDefault="00B80CBE">
            <w:pPr>
              <w:rPr>
                <w:rFonts w:eastAsia="Times New Roman"/>
                <w:sz w:val="16"/>
                <w:szCs w:val="16"/>
              </w:rPr>
            </w:pPr>
            <w:r>
              <w:rPr>
                <w:rFonts w:ascii="inherit" w:eastAsia="Times New Roman" w:hAnsi="inherit"/>
                <w:sz w:val="16"/>
                <w:szCs w:val="16"/>
              </w:rPr>
              <w:t>Total interest expense</w:t>
            </w:r>
          </w:p>
        </w:tc>
        <w:tc>
          <w:tcPr>
            <w:tcW w:w="0" w:type="auto"/>
            <w:shd w:val="clear" w:color="auto" w:fill="CCEEFF"/>
            <w:tcMar>
              <w:top w:w="30" w:type="dxa"/>
              <w:left w:w="30" w:type="dxa"/>
              <w:bottom w:w="30" w:type="dxa"/>
              <w:right w:w="30" w:type="dxa"/>
            </w:tcMar>
            <w:vAlign w:val="bottom"/>
            <w:hideMark/>
          </w:tcPr>
          <w:p w14:paraId="3ACA8203" w14:textId="77777777" w:rsidR="00000000" w:rsidRDefault="00B80CBE">
            <w:pPr>
              <w:divId w:val="16253883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EA85F5" w14:textId="77777777" w:rsidR="00000000" w:rsidRDefault="00B80CBE">
            <w:pPr>
              <w:jc w:val="right"/>
              <w:rPr>
                <w:rFonts w:eastAsia="Times New Roman"/>
                <w:sz w:val="16"/>
                <w:szCs w:val="16"/>
              </w:rPr>
            </w:pPr>
            <w:r>
              <w:rPr>
                <w:rFonts w:ascii="inherit" w:eastAsia="Times New Roman" w:hAnsi="inherit"/>
                <w:b/>
                <w:bCs/>
                <w:sz w:val="16"/>
                <w:szCs w:val="16"/>
              </w:rPr>
              <w:t>1,301</w:t>
            </w:r>
          </w:p>
        </w:tc>
        <w:tc>
          <w:tcPr>
            <w:tcW w:w="0" w:type="auto"/>
            <w:tcBorders>
              <w:top w:val="single" w:sz="6" w:space="0" w:color="000000"/>
              <w:bottom w:val="single" w:sz="6" w:space="0" w:color="000000"/>
            </w:tcBorders>
            <w:shd w:val="clear" w:color="auto" w:fill="CCEEFF"/>
            <w:vAlign w:val="bottom"/>
            <w:hideMark/>
          </w:tcPr>
          <w:p w14:paraId="1121CB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94D329" w14:textId="77777777" w:rsidR="00000000" w:rsidRDefault="00B80CBE">
            <w:pPr>
              <w:divId w:val="1746611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075BB9C" w14:textId="77777777" w:rsidR="00000000" w:rsidRDefault="00B80CBE">
            <w:pPr>
              <w:jc w:val="right"/>
              <w:rPr>
                <w:rFonts w:eastAsia="Times New Roman"/>
                <w:sz w:val="16"/>
                <w:szCs w:val="16"/>
              </w:rPr>
            </w:pPr>
            <w:r>
              <w:rPr>
                <w:rFonts w:ascii="inherit" w:eastAsia="Times New Roman" w:hAnsi="inherit"/>
                <w:sz w:val="16"/>
                <w:szCs w:val="16"/>
              </w:rPr>
              <w:t>919</w:t>
            </w:r>
          </w:p>
        </w:tc>
        <w:tc>
          <w:tcPr>
            <w:tcW w:w="0" w:type="auto"/>
            <w:tcBorders>
              <w:top w:val="single" w:sz="6" w:space="0" w:color="000000"/>
              <w:bottom w:val="single" w:sz="6" w:space="0" w:color="000000"/>
            </w:tcBorders>
            <w:shd w:val="clear" w:color="auto" w:fill="CCEEFF"/>
            <w:vAlign w:val="bottom"/>
            <w:hideMark/>
          </w:tcPr>
          <w:p w14:paraId="1FAB4935" w14:textId="77777777" w:rsidR="00000000" w:rsidRDefault="00B80CBE">
            <w:pPr>
              <w:rPr>
                <w:rFonts w:eastAsia="Times New Roman"/>
                <w:sz w:val="20"/>
                <w:szCs w:val="20"/>
              </w:rPr>
            </w:pPr>
          </w:p>
        </w:tc>
      </w:tr>
      <w:tr w:rsidR="00000000" w14:paraId="0535C143" w14:textId="77777777">
        <w:trPr>
          <w:divId w:val="2106878377"/>
          <w:jc w:val="center"/>
        </w:trPr>
        <w:tc>
          <w:tcPr>
            <w:tcW w:w="0" w:type="auto"/>
            <w:tcMar>
              <w:top w:w="30" w:type="dxa"/>
              <w:left w:w="30" w:type="dxa"/>
              <w:bottom w:w="30" w:type="dxa"/>
              <w:right w:w="30" w:type="dxa"/>
            </w:tcMar>
            <w:vAlign w:val="bottom"/>
            <w:hideMark/>
          </w:tcPr>
          <w:p w14:paraId="4EF3D37B" w14:textId="77777777" w:rsidR="00000000" w:rsidRDefault="00B80CBE">
            <w:pPr>
              <w:rPr>
                <w:rFonts w:eastAsia="Times New Roman"/>
                <w:sz w:val="16"/>
                <w:szCs w:val="16"/>
              </w:rPr>
            </w:pPr>
            <w:r>
              <w:rPr>
                <w:rFonts w:ascii="inherit" w:eastAsia="Times New Roman" w:hAnsi="inherit"/>
                <w:sz w:val="16"/>
                <w:szCs w:val="16"/>
              </w:rPr>
              <w:t>Net interest income</w:t>
            </w:r>
          </w:p>
        </w:tc>
        <w:tc>
          <w:tcPr>
            <w:tcW w:w="0" w:type="auto"/>
            <w:tcMar>
              <w:top w:w="30" w:type="dxa"/>
              <w:left w:w="30" w:type="dxa"/>
              <w:bottom w:w="30" w:type="dxa"/>
              <w:right w:w="30" w:type="dxa"/>
            </w:tcMar>
            <w:vAlign w:val="bottom"/>
            <w:hideMark/>
          </w:tcPr>
          <w:p w14:paraId="7B04E8ED" w14:textId="77777777" w:rsidR="00000000" w:rsidRDefault="00B80CBE">
            <w:pPr>
              <w:divId w:val="8885657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668C4BC" w14:textId="77777777" w:rsidR="00000000" w:rsidRDefault="00B80CBE">
            <w:pPr>
              <w:jc w:val="right"/>
              <w:rPr>
                <w:rFonts w:eastAsia="Times New Roman"/>
                <w:sz w:val="16"/>
                <w:szCs w:val="16"/>
              </w:rPr>
            </w:pPr>
            <w:r>
              <w:rPr>
                <w:rFonts w:ascii="inherit" w:eastAsia="Times New Roman" w:hAnsi="inherit"/>
                <w:b/>
                <w:bCs/>
                <w:sz w:val="16"/>
                <w:szCs w:val="16"/>
              </w:rPr>
              <w:t>5,791</w:t>
            </w:r>
          </w:p>
        </w:tc>
        <w:tc>
          <w:tcPr>
            <w:tcW w:w="0" w:type="auto"/>
            <w:tcBorders>
              <w:top w:val="single" w:sz="6" w:space="0" w:color="000000"/>
            </w:tcBorders>
            <w:vAlign w:val="bottom"/>
            <w:hideMark/>
          </w:tcPr>
          <w:p w14:paraId="7C5024D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A2C71E" w14:textId="77777777" w:rsidR="00000000" w:rsidRDefault="00B80CBE">
            <w:pPr>
              <w:divId w:val="10609019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4BD908E" w14:textId="77777777" w:rsidR="00000000" w:rsidRDefault="00B80CBE">
            <w:pPr>
              <w:jc w:val="right"/>
              <w:rPr>
                <w:rFonts w:eastAsia="Times New Roman"/>
                <w:sz w:val="16"/>
                <w:szCs w:val="16"/>
              </w:rPr>
            </w:pPr>
            <w:r>
              <w:rPr>
                <w:rFonts w:ascii="inherit" w:eastAsia="Times New Roman" w:hAnsi="inherit"/>
                <w:sz w:val="16"/>
                <w:szCs w:val="16"/>
              </w:rPr>
              <w:t>5,718</w:t>
            </w:r>
          </w:p>
        </w:tc>
        <w:tc>
          <w:tcPr>
            <w:tcW w:w="0" w:type="auto"/>
            <w:tcBorders>
              <w:top w:val="single" w:sz="6" w:space="0" w:color="000000"/>
            </w:tcBorders>
            <w:vAlign w:val="bottom"/>
            <w:hideMark/>
          </w:tcPr>
          <w:p w14:paraId="575F7C70" w14:textId="77777777" w:rsidR="00000000" w:rsidRDefault="00B80CBE">
            <w:pPr>
              <w:rPr>
                <w:rFonts w:eastAsia="Times New Roman"/>
                <w:sz w:val="20"/>
                <w:szCs w:val="20"/>
              </w:rPr>
            </w:pPr>
          </w:p>
        </w:tc>
      </w:tr>
      <w:tr w:rsidR="00000000" w14:paraId="191D1BB1" w14:textId="77777777">
        <w:trPr>
          <w:divId w:val="2106878377"/>
          <w:jc w:val="center"/>
        </w:trPr>
        <w:tc>
          <w:tcPr>
            <w:tcW w:w="0" w:type="auto"/>
            <w:shd w:val="clear" w:color="auto" w:fill="CCEEFF"/>
            <w:tcMar>
              <w:top w:w="30" w:type="dxa"/>
              <w:left w:w="300" w:type="dxa"/>
              <w:bottom w:w="30" w:type="dxa"/>
              <w:right w:w="30" w:type="dxa"/>
            </w:tcMar>
            <w:vAlign w:val="bottom"/>
            <w:hideMark/>
          </w:tcPr>
          <w:p w14:paraId="7A43E261" w14:textId="77777777" w:rsidR="00000000" w:rsidRDefault="00B80CBE">
            <w:pPr>
              <w:rPr>
                <w:rFonts w:eastAsia="Times New Roman"/>
                <w:sz w:val="16"/>
                <w:szCs w:val="16"/>
              </w:rPr>
            </w:pPr>
            <w:r>
              <w:rPr>
                <w:rFonts w:ascii="inherit" w:eastAsia="Times New Roman" w:hAnsi="inherit"/>
                <w:sz w:val="16"/>
                <w:szCs w:val="16"/>
              </w:rPr>
              <w:t>Provision for credit losses</w:t>
            </w:r>
          </w:p>
        </w:tc>
        <w:tc>
          <w:tcPr>
            <w:tcW w:w="0" w:type="auto"/>
            <w:shd w:val="clear" w:color="auto" w:fill="CCEEFF"/>
            <w:tcMar>
              <w:top w:w="30" w:type="dxa"/>
              <w:left w:w="30" w:type="dxa"/>
              <w:bottom w:w="30" w:type="dxa"/>
              <w:right w:w="30" w:type="dxa"/>
            </w:tcMar>
            <w:vAlign w:val="bottom"/>
            <w:hideMark/>
          </w:tcPr>
          <w:p w14:paraId="1950A88A" w14:textId="77777777" w:rsidR="00000000" w:rsidRDefault="00B80CBE">
            <w:pPr>
              <w:divId w:val="6977761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5E6F01" w14:textId="77777777" w:rsidR="00000000" w:rsidRDefault="00B80CBE">
            <w:pPr>
              <w:jc w:val="right"/>
              <w:rPr>
                <w:rFonts w:eastAsia="Times New Roman"/>
                <w:sz w:val="16"/>
                <w:szCs w:val="16"/>
              </w:rPr>
            </w:pPr>
            <w:r>
              <w:rPr>
                <w:rFonts w:ascii="inherit" w:eastAsia="Times New Roman" w:hAnsi="inherit"/>
                <w:b/>
                <w:bCs/>
                <w:sz w:val="16"/>
                <w:szCs w:val="16"/>
              </w:rPr>
              <w:t>1,693</w:t>
            </w:r>
          </w:p>
        </w:tc>
        <w:tc>
          <w:tcPr>
            <w:tcW w:w="0" w:type="auto"/>
            <w:tcBorders>
              <w:bottom w:val="single" w:sz="6" w:space="0" w:color="000000"/>
            </w:tcBorders>
            <w:shd w:val="clear" w:color="auto" w:fill="CCEEFF"/>
            <w:vAlign w:val="bottom"/>
            <w:hideMark/>
          </w:tcPr>
          <w:p w14:paraId="2FD54E0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1F6C7D" w14:textId="77777777" w:rsidR="00000000" w:rsidRDefault="00B80CBE">
            <w:pPr>
              <w:divId w:val="6669066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91BA3F" w14:textId="77777777" w:rsidR="00000000" w:rsidRDefault="00B80CBE">
            <w:pPr>
              <w:jc w:val="right"/>
              <w:rPr>
                <w:rFonts w:eastAsia="Times New Roman"/>
                <w:sz w:val="16"/>
                <w:szCs w:val="16"/>
              </w:rPr>
            </w:pPr>
            <w:r>
              <w:rPr>
                <w:rFonts w:ascii="inherit" w:eastAsia="Times New Roman" w:hAnsi="inherit"/>
                <w:sz w:val="16"/>
                <w:szCs w:val="16"/>
              </w:rPr>
              <w:t>1,674</w:t>
            </w:r>
          </w:p>
        </w:tc>
        <w:tc>
          <w:tcPr>
            <w:tcW w:w="0" w:type="auto"/>
            <w:tcBorders>
              <w:bottom w:val="single" w:sz="6" w:space="0" w:color="000000"/>
            </w:tcBorders>
            <w:shd w:val="clear" w:color="auto" w:fill="CCEEFF"/>
            <w:vAlign w:val="bottom"/>
            <w:hideMark/>
          </w:tcPr>
          <w:p w14:paraId="0EA2DDA1" w14:textId="77777777" w:rsidR="00000000" w:rsidRDefault="00B80CBE">
            <w:pPr>
              <w:rPr>
                <w:rFonts w:eastAsia="Times New Roman"/>
                <w:sz w:val="20"/>
                <w:szCs w:val="20"/>
              </w:rPr>
            </w:pPr>
          </w:p>
        </w:tc>
      </w:tr>
      <w:tr w:rsidR="00000000" w14:paraId="267E2147" w14:textId="77777777">
        <w:trPr>
          <w:divId w:val="2106878377"/>
          <w:jc w:val="center"/>
        </w:trPr>
        <w:tc>
          <w:tcPr>
            <w:tcW w:w="0" w:type="auto"/>
            <w:tcMar>
              <w:top w:w="30" w:type="dxa"/>
              <w:left w:w="30" w:type="dxa"/>
              <w:bottom w:w="30" w:type="dxa"/>
              <w:right w:w="30" w:type="dxa"/>
            </w:tcMar>
            <w:vAlign w:val="bottom"/>
            <w:hideMark/>
          </w:tcPr>
          <w:p w14:paraId="0CBC239B" w14:textId="77777777" w:rsidR="00000000" w:rsidRDefault="00B80CBE">
            <w:pPr>
              <w:rPr>
                <w:rFonts w:eastAsia="Times New Roman"/>
                <w:sz w:val="16"/>
                <w:szCs w:val="16"/>
              </w:rPr>
            </w:pPr>
            <w:r>
              <w:rPr>
                <w:rFonts w:ascii="inherit" w:eastAsia="Times New Roman" w:hAnsi="inherit"/>
                <w:sz w:val="16"/>
                <w:szCs w:val="16"/>
              </w:rPr>
              <w:t>Net interest income after provision for credit losses</w:t>
            </w:r>
          </w:p>
        </w:tc>
        <w:tc>
          <w:tcPr>
            <w:tcW w:w="0" w:type="auto"/>
            <w:tcMar>
              <w:top w:w="30" w:type="dxa"/>
              <w:left w:w="30" w:type="dxa"/>
              <w:bottom w:w="30" w:type="dxa"/>
              <w:right w:w="30" w:type="dxa"/>
            </w:tcMar>
            <w:vAlign w:val="bottom"/>
            <w:hideMark/>
          </w:tcPr>
          <w:p w14:paraId="28AE9DAB" w14:textId="77777777" w:rsidR="00000000" w:rsidRDefault="00B80CBE">
            <w:pPr>
              <w:divId w:val="1231649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DE370FA" w14:textId="77777777" w:rsidR="00000000" w:rsidRDefault="00B80CBE">
            <w:pPr>
              <w:jc w:val="right"/>
              <w:rPr>
                <w:rFonts w:eastAsia="Times New Roman"/>
                <w:sz w:val="16"/>
                <w:szCs w:val="16"/>
              </w:rPr>
            </w:pPr>
            <w:r>
              <w:rPr>
                <w:rFonts w:ascii="inherit" w:eastAsia="Times New Roman" w:hAnsi="inherit"/>
                <w:b/>
                <w:bCs/>
                <w:sz w:val="16"/>
                <w:szCs w:val="16"/>
              </w:rPr>
              <w:t>4,098</w:t>
            </w:r>
          </w:p>
        </w:tc>
        <w:tc>
          <w:tcPr>
            <w:tcW w:w="0" w:type="auto"/>
            <w:tcBorders>
              <w:top w:val="single" w:sz="6" w:space="0" w:color="000000"/>
              <w:bottom w:val="single" w:sz="6" w:space="0" w:color="000000"/>
            </w:tcBorders>
            <w:vAlign w:val="bottom"/>
            <w:hideMark/>
          </w:tcPr>
          <w:p w14:paraId="297208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ACB844" w14:textId="77777777" w:rsidR="00000000" w:rsidRDefault="00B80CBE">
            <w:pPr>
              <w:divId w:val="16754571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B25C9BD" w14:textId="77777777" w:rsidR="00000000" w:rsidRDefault="00B80CBE">
            <w:pPr>
              <w:jc w:val="right"/>
              <w:rPr>
                <w:rFonts w:eastAsia="Times New Roman"/>
                <w:sz w:val="16"/>
                <w:szCs w:val="16"/>
              </w:rPr>
            </w:pPr>
            <w:r>
              <w:rPr>
                <w:rFonts w:ascii="inherit" w:eastAsia="Times New Roman" w:hAnsi="inherit"/>
                <w:sz w:val="16"/>
                <w:szCs w:val="16"/>
              </w:rPr>
              <w:t>4,044</w:t>
            </w:r>
          </w:p>
        </w:tc>
        <w:tc>
          <w:tcPr>
            <w:tcW w:w="0" w:type="auto"/>
            <w:tcBorders>
              <w:top w:val="single" w:sz="6" w:space="0" w:color="000000"/>
              <w:bottom w:val="single" w:sz="6" w:space="0" w:color="000000"/>
            </w:tcBorders>
            <w:vAlign w:val="bottom"/>
            <w:hideMark/>
          </w:tcPr>
          <w:p w14:paraId="73B94AF9" w14:textId="77777777" w:rsidR="00000000" w:rsidRDefault="00B80CBE">
            <w:pPr>
              <w:rPr>
                <w:rFonts w:eastAsia="Times New Roman"/>
                <w:sz w:val="20"/>
                <w:szCs w:val="20"/>
              </w:rPr>
            </w:pPr>
          </w:p>
        </w:tc>
      </w:tr>
      <w:tr w:rsidR="00000000" w14:paraId="32B469D3" w14:textId="77777777">
        <w:trPr>
          <w:divId w:val="2106878377"/>
          <w:jc w:val="center"/>
        </w:trPr>
        <w:tc>
          <w:tcPr>
            <w:tcW w:w="0" w:type="auto"/>
            <w:shd w:val="clear" w:color="auto" w:fill="CCEEFF"/>
            <w:tcMar>
              <w:top w:w="30" w:type="dxa"/>
              <w:left w:w="30" w:type="dxa"/>
              <w:bottom w:w="30" w:type="dxa"/>
              <w:right w:w="30" w:type="dxa"/>
            </w:tcMar>
            <w:vAlign w:val="bottom"/>
            <w:hideMark/>
          </w:tcPr>
          <w:p w14:paraId="4FCF6D25" w14:textId="77777777" w:rsidR="00000000" w:rsidRDefault="00B80CBE">
            <w:pPr>
              <w:rPr>
                <w:rFonts w:eastAsia="Times New Roman"/>
                <w:sz w:val="16"/>
                <w:szCs w:val="16"/>
              </w:rPr>
            </w:pPr>
            <w:r>
              <w:rPr>
                <w:rFonts w:ascii="inherit" w:eastAsia="Times New Roman" w:hAnsi="inherit"/>
                <w:b/>
                <w:bCs/>
                <w:sz w:val="16"/>
                <w:szCs w:val="16"/>
              </w:rPr>
              <w:t>Non-interest income:</w:t>
            </w:r>
          </w:p>
        </w:tc>
        <w:tc>
          <w:tcPr>
            <w:tcW w:w="0" w:type="auto"/>
            <w:shd w:val="clear" w:color="auto" w:fill="CCEEFF"/>
            <w:tcMar>
              <w:top w:w="30" w:type="dxa"/>
              <w:left w:w="30" w:type="dxa"/>
              <w:bottom w:w="30" w:type="dxa"/>
              <w:right w:w="30" w:type="dxa"/>
            </w:tcMar>
            <w:vAlign w:val="bottom"/>
            <w:hideMark/>
          </w:tcPr>
          <w:p w14:paraId="639B01CD" w14:textId="77777777" w:rsidR="00000000" w:rsidRDefault="00B80CBE">
            <w:pPr>
              <w:divId w:val="751046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A0FBC0" w14:textId="77777777" w:rsidR="00000000" w:rsidRDefault="00B80CBE">
            <w:pPr>
              <w:divId w:val="955260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E6CC44" w14:textId="77777777" w:rsidR="00000000" w:rsidRDefault="00B80CBE">
            <w:pPr>
              <w:divId w:val="843592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372C89" w14:textId="77777777" w:rsidR="00000000" w:rsidRDefault="00B80CBE">
            <w:pPr>
              <w:divId w:val="459421725"/>
              <w:rPr>
                <w:rFonts w:eastAsia="Times New Roman"/>
                <w:sz w:val="20"/>
                <w:szCs w:val="20"/>
              </w:rPr>
            </w:pPr>
            <w:r>
              <w:rPr>
                <w:rFonts w:ascii="inherit" w:eastAsia="Times New Roman" w:hAnsi="inherit"/>
                <w:sz w:val="20"/>
                <w:szCs w:val="20"/>
              </w:rPr>
              <w:t> </w:t>
            </w:r>
          </w:p>
        </w:tc>
      </w:tr>
      <w:tr w:rsidR="00000000" w14:paraId="773D5850" w14:textId="77777777">
        <w:trPr>
          <w:divId w:val="2106878377"/>
          <w:jc w:val="center"/>
        </w:trPr>
        <w:tc>
          <w:tcPr>
            <w:tcW w:w="0" w:type="auto"/>
            <w:tcMar>
              <w:top w:w="30" w:type="dxa"/>
              <w:left w:w="300" w:type="dxa"/>
              <w:bottom w:w="30" w:type="dxa"/>
              <w:right w:w="30" w:type="dxa"/>
            </w:tcMar>
            <w:vAlign w:val="bottom"/>
            <w:hideMark/>
          </w:tcPr>
          <w:p w14:paraId="4E4C866A" w14:textId="77777777" w:rsidR="00000000" w:rsidRDefault="00B80CBE">
            <w:pPr>
              <w:rPr>
                <w:rFonts w:eastAsia="Times New Roman"/>
                <w:sz w:val="16"/>
                <w:szCs w:val="16"/>
              </w:rPr>
            </w:pPr>
            <w:r>
              <w:rPr>
                <w:rFonts w:ascii="inherit" w:eastAsia="Times New Roman" w:hAnsi="inherit"/>
                <w:sz w:val="16"/>
                <w:szCs w:val="16"/>
              </w:rPr>
              <w:t>Interchange fees, net</w:t>
            </w:r>
          </w:p>
        </w:tc>
        <w:tc>
          <w:tcPr>
            <w:tcW w:w="0" w:type="auto"/>
            <w:tcMar>
              <w:top w:w="30" w:type="dxa"/>
              <w:left w:w="30" w:type="dxa"/>
              <w:bottom w:w="30" w:type="dxa"/>
              <w:right w:w="30" w:type="dxa"/>
            </w:tcMar>
            <w:vAlign w:val="bottom"/>
            <w:hideMark/>
          </w:tcPr>
          <w:p w14:paraId="68CD6447" w14:textId="77777777" w:rsidR="00000000" w:rsidRDefault="00B80CBE">
            <w:pPr>
              <w:divId w:val="12445318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8CD47B" w14:textId="77777777" w:rsidR="00000000" w:rsidRDefault="00B80CBE">
            <w:pPr>
              <w:jc w:val="right"/>
              <w:rPr>
                <w:rFonts w:eastAsia="Times New Roman"/>
                <w:sz w:val="16"/>
                <w:szCs w:val="16"/>
              </w:rPr>
            </w:pPr>
            <w:r>
              <w:rPr>
                <w:rFonts w:ascii="inherit" w:eastAsia="Times New Roman" w:hAnsi="inherit"/>
                <w:b/>
                <w:bCs/>
                <w:sz w:val="16"/>
                <w:szCs w:val="16"/>
              </w:rPr>
              <w:t>758</w:t>
            </w:r>
          </w:p>
        </w:tc>
        <w:tc>
          <w:tcPr>
            <w:tcW w:w="0" w:type="auto"/>
            <w:vAlign w:val="bottom"/>
            <w:hideMark/>
          </w:tcPr>
          <w:p w14:paraId="77C0409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7B76EB" w14:textId="77777777" w:rsidR="00000000" w:rsidRDefault="00B80CBE">
            <w:pPr>
              <w:divId w:val="13289456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8DCB8C" w14:textId="77777777" w:rsidR="00000000" w:rsidRDefault="00B80CBE">
            <w:pPr>
              <w:jc w:val="right"/>
              <w:rPr>
                <w:rFonts w:eastAsia="Times New Roman"/>
                <w:sz w:val="16"/>
                <w:szCs w:val="16"/>
              </w:rPr>
            </w:pPr>
            <w:r>
              <w:rPr>
                <w:rFonts w:ascii="inherit" w:eastAsia="Times New Roman" w:hAnsi="inherit"/>
                <w:sz w:val="16"/>
                <w:szCs w:val="16"/>
              </w:rPr>
              <w:t>643</w:t>
            </w:r>
          </w:p>
        </w:tc>
        <w:tc>
          <w:tcPr>
            <w:tcW w:w="0" w:type="auto"/>
            <w:vAlign w:val="bottom"/>
            <w:hideMark/>
          </w:tcPr>
          <w:p w14:paraId="36C679D9" w14:textId="77777777" w:rsidR="00000000" w:rsidRDefault="00B80CBE">
            <w:pPr>
              <w:rPr>
                <w:rFonts w:eastAsia="Times New Roman"/>
                <w:sz w:val="20"/>
                <w:szCs w:val="20"/>
              </w:rPr>
            </w:pPr>
          </w:p>
        </w:tc>
      </w:tr>
      <w:tr w:rsidR="00000000" w14:paraId="7B812B35" w14:textId="77777777">
        <w:trPr>
          <w:divId w:val="2106878377"/>
          <w:jc w:val="center"/>
        </w:trPr>
        <w:tc>
          <w:tcPr>
            <w:tcW w:w="0" w:type="auto"/>
            <w:shd w:val="clear" w:color="auto" w:fill="CCEEFF"/>
            <w:tcMar>
              <w:top w:w="30" w:type="dxa"/>
              <w:left w:w="300" w:type="dxa"/>
              <w:bottom w:w="30" w:type="dxa"/>
              <w:right w:w="30" w:type="dxa"/>
            </w:tcMar>
            <w:vAlign w:val="bottom"/>
            <w:hideMark/>
          </w:tcPr>
          <w:p w14:paraId="0771F724" w14:textId="77777777" w:rsidR="00000000" w:rsidRDefault="00B80CBE">
            <w:pPr>
              <w:rPr>
                <w:rFonts w:eastAsia="Times New Roman"/>
                <w:sz w:val="16"/>
                <w:szCs w:val="16"/>
              </w:rPr>
            </w:pPr>
            <w:r>
              <w:rPr>
                <w:rFonts w:ascii="inherit" w:eastAsia="Times New Roman" w:hAnsi="inherit"/>
                <w:sz w:val="16"/>
                <w:szCs w:val="16"/>
              </w:rPr>
              <w:t>Service charges and other customer-related fees</w:t>
            </w:r>
          </w:p>
        </w:tc>
        <w:tc>
          <w:tcPr>
            <w:tcW w:w="0" w:type="auto"/>
            <w:shd w:val="clear" w:color="auto" w:fill="CCEEFF"/>
            <w:tcMar>
              <w:top w:w="30" w:type="dxa"/>
              <w:left w:w="30" w:type="dxa"/>
              <w:bottom w:w="30" w:type="dxa"/>
              <w:right w:w="30" w:type="dxa"/>
            </w:tcMar>
            <w:vAlign w:val="bottom"/>
            <w:hideMark/>
          </w:tcPr>
          <w:p w14:paraId="3A22E024" w14:textId="77777777" w:rsidR="00000000" w:rsidRDefault="00B80CBE">
            <w:pPr>
              <w:divId w:val="20797487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FDAA87" w14:textId="77777777" w:rsidR="00000000" w:rsidRDefault="00B80CBE">
            <w:pPr>
              <w:jc w:val="right"/>
              <w:rPr>
                <w:rFonts w:eastAsia="Times New Roman"/>
                <w:sz w:val="16"/>
                <w:szCs w:val="16"/>
              </w:rPr>
            </w:pPr>
            <w:r>
              <w:rPr>
                <w:rFonts w:ascii="inherit" w:eastAsia="Times New Roman" w:hAnsi="inherit"/>
                <w:b/>
                <w:bCs/>
                <w:sz w:val="16"/>
                <w:szCs w:val="16"/>
              </w:rPr>
              <w:t>353</w:t>
            </w:r>
          </w:p>
        </w:tc>
        <w:tc>
          <w:tcPr>
            <w:tcW w:w="0" w:type="auto"/>
            <w:shd w:val="clear" w:color="auto" w:fill="CCEEFF"/>
            <w:vAlign w:val="bottom"/>
            <w:hideMark/>
          </w:tcPr>
          <w:p w14:paraId="2C83FB0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40EF70" w14:textId="77777777" w:rsidR="00000000" w:rsidRDefault="00B80CBE">
            <w:pPr>
              <w:divId w:val="16416898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2E7D9E" w14:textId="77777777" w:rsidR="00000000" w:rsidRDefault="00B80CBE">
            <w:pPr>
              <w:jc w:val="right"/>
              <w:rPr>
                <w:rFonts w:eastAsia="Times New Roman"/>
                <w:sz w:val="16"/>
                <w:szCs w:val="16"/>
              </w:rPr>
            </w:pPr>
            <w:r>
              <w:rPr>
                <w:rFonts w:ascii="inherit" w:eastAsia="Times New Roman" w:hAnsi="inherit"/>
                <w:sz w:val="16"/>
                <w:szCs w:val="16"/>
              </w:rPr>
              <w:t>432</w:t>
            </w:r>
          </w:p>
        </w:tc>
        <w:tc>
          <w:tcPr>
            <w:tcW w:w="0" w:type="auto"/>
            <w:shd w:val="clear" w:color="auto" w:fill="CCEEFF"/>
            <w:vAlign w:val="bottom"/>
            <w:hideMark/>
          </w:tcPr>
          <w:p w14:paraId="1E95FFC0" w14:textId="77777777" w:rsidR="00000000" w:rsidRDefault="00B80CBE">
            <w:pPr>
              <w:rPr>
                <w:rFonts w:eastAsia="Times New Roman"/>
                <w:sz w:val="20"/>
                <w:szCs w:val="20"/>
              </w:rPr>
            </w:pPr>
          </w:p>
        </w:tc>
      </w:tr>
      <w:tr w:rsidR="00000000" w14:paraId="6C372B83" w14:textId="77777777">
        <w:trPr>
          <w:divId w:val="2106878377"/>
          <w:jc w:val="center"/>
        </w:trPr>
        <w:tc>
          <w:tcPr>
            <w:tcW w:w="0" w:type="auto"/>
            <w:tcMar>
              <w:top w:w="30" w:type="dxa"/>
              <w:left w:w="300" w:type="dxa"/>
              <w:bottom w:w="30" w:type="dxa"/>
              <w:right w:w="30" w:type="dxa"/>
            </w:tcMar>
            <w:vAlign w:val="bottom"/>
            <w:hideMark/>
          </w:tcPr>
          <w:p w14:paraId="256394E1" w14:textId="77777777" w:rsidR="00000000" w:rsidRDefault="00B80CBE">
            <w:pPr>
              <w:rPr>
                <w:rFonts w:eastAsia="Times New Roman"/>
                <w:sz w:val="16"/>
                <w:szCs w:val="16"/>
              </w:rPr>
            </w:pPr>
            <w:r>
              <w:rPr>
                <w:rFonts w:ascii="inherit" w:eastAsia="Times New Roman" w:hAnsi="inherit"/>
                <w:sz w:val="16"/>
                <w:szCs w:val="16"/>
              </w:rPr>
              <w:t>Net securities gains</w:t>
            </w:r>
          </w:p>
        </w:tc>
        <w:tc>
          <w:tcPr>
            <w:tcW w:w="0" w:type="auto"/>
            <w:tcMar>
              <w:top w:w="30" w:type="dxa"/>
              <w:left w:w="30" w:type="dxa"/>
              <w:bottom w:w="30" w:type="dxa"/>
              <w:right w:w="30" w:type="dxa"/>
            </w:tcMar>
            <w:vAlign w:val="bottom"/>
            <w:hideMark/>
          </w:tcPr>
          <w:p w14:paraId="785342B1" w14:textId="77777777" w:rsidR="00000000" w:rsidRDefault="00B80CBE">
            <w:pPr>
              <w:divId w:val="8257770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328107" w14:textId="77777777" w:rsidR="00000000" w:rsidRDefault="00B80CBE">
            <w:pPr>
              <w:jc w:val="right"/>
              <w:rPr>
                <w:rFonts w:eastAsia="Times New Roman"/>
                <w:sz w:val="16"/>
                <w:szCs w:val="16"/>
              </w:rPr>
            </w:pPr>
            <w:r>
              <w:rPr>
                <w:rFonts w:ascii="inherit" w:eastAsia="Times New Roman" w:hAnsi="inherit"/>
                <w:b/>
                <w:bCs/>
                <w:sz w:val="16"/>
                <w:szCs w:val="16"/>
              </w:rPr>
              <w:t>24</w:t>
            </w:r>
          </w:p>
        </w:tc>
        <w:tc>
          <w:tcPr>
            <w:tcW w:w="0" w:type="auto"/>
            <w:vAlign w:val="bottom"/>
            <w:hideMark/>
          </w:tcPr>
          <w:p w14:paraId="058CC5C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8C5424" w14:textId="77777777" w:rsidR="00000000" w:rsidRDefault="00B80CBE">
            <w:pPr>
              <w:divId w:val="16374917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6848B53"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vAlign w:val="bottom"/>
            <w:hideMark/>
          </w:tcPr>
          <w:p w14:paraId="75E1A300" w14:textId="77777777" w:rsidR="00000000" w:rsidRDefault="00B80CBE">
            <w:pPr>
              <w:rPr>
                <w:rFonts w:eastAsia="Times New Roman"/>
                <w:sz w:val="20"/>
                <w:szCs w:val="20"/>
              </w:rPr>
            </w:pPr>
          </w:p>
        </w:tc>
      </w:tr>
      <w:tr w:rsidR="00000000" w14:paraId="6F877AD6" w14:textId="77777777">
        <w:trPr>
          <w:divId w:val="2106878377"/>
          <w:jc w:val="center"/>
        </w:trPr>
        <w:tc>
          <w:tcPr>
            <w:tcW w:w="0" w:type="auto"/>
            <w:shd w:val="clear" w:color="auto" w:fill="CCEEFF"/>
            <w:tcMar>
              <w:top w:w="30" w:type="dxa"/>
              <w:left w:w="300" w:type="dxa"/>
              <w:bottom w:w="30" w:type="dxa"/>
              <w:right w:w="30" w:type="dxa"/>
            </w:tcMar>
            <w:vAlign w:val="bottom"/>
            <w:hideMark/>
          </w:tcPr>
          <w:p w14:paraId="1B8D2BD1" w14:textId="77777777" w:rsidR="00000000" w:rsidRDefault="00B80CBE">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14:paraId="11D6A1B5" w14:textId="77777777" w:rsidR="00000000" w:rsidRDefault="00B80CBE">
            <w:pPr>
              <w:divId w:val="1438989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20659BE" w14:textId="77777777" w:rsidR="00000000" w:rsidRDefault="00B80CBE">
            <w:pPr>
              <w:jc w:val="right"/>
              <w:rPr>
                <w:rFonts w:eastAsia="Times New Roman"/>
                <w:sz w:val="16"/>
                <w:szCs w:val="16"/>
              </w:rPr>
            </w:pPr>
            <w:r>
              <w:rPr>
                <w:rFonts w:ascii="inherit" w:eastAsia="Times New Roman" w:hAnsi="inherit"/>
                <w:b/>
                <w:bCs/>
                <w:sz w:val="16"/>
                <w:szCs w:val="16"/>
              </w:rPr>
              <w:t>157</w:t>
            </w:r>
          </w:p>
        </w:tc>
        <w:tc>
          <w:tcPr>
            <w:tcW w:w="0" w:type="auto"/>
            <w:tcBorders>
              <w:bottom w:val="single" w:sz="6" w:space="0" w:color="000000"/>
            </w:tcBorders>
            <w:shd w:val="clear" w:color="auto" w:fill="CCEEFF"/>
            <w:vAlign w:val="bottom"/>
            <w:hideMark/>
          </w:tcPr>
          <w:p w14:paraId="78ADC8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F8A263" w14:textId="77777777" w:rsidR="00000000" w:rsidRDefault="00B80CBE">
            <w:pPr>
              <w:divId w:val="1118374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67A8E74" w14:textId="77777777" w:rsidR="00000000" w:rsidRDefault="00B80CBE">
            <w:pPr>
              <w:jc w:val="right"/>
              <w:rPr>
                <w:rFonts w:eastAsia="Times New Roman"/>
                <w:sz w:val="16"/>
                <w:szCs w:val="16"/>
              </w:rPr>
            </w:pPr>
            <w:r>
              <w:rPr>
                <w:rFonts w:ascii="inherit" w:eastAsia="Times New Roman" w:hAnsi="inherit"/>
                <w:sz w:val="16"/>
                <w:szCs w:val="16"/>
              </w:rPr>
              <w:t>108</w:t>
            </w:r>
          </w:p>
        </w:tc>
        <w:tc>
          <w:tcPr>
            <w:tcW w:w="0" w:type="auto"/>
            <w:tcBorders>
              <w:bottom w:val="single" w:sz="6" w:space="0" w:color="000000"/>
            </w:tcBorders>
            <w:shd w:val="clear" w:color="auto" w:fill="CCEEFF"/>
            <w:vAlign w:val="bottom"/>
            <w:hideMark/>
          </w:tcPr>
          <w:p w14:paraId="26B7AD7E" w14:textId="77777777" w:rsidR="00000000" w:rsidRDefault="00B80CBE">
            <w:pPr>
              <w:rPr>
                <w:rFonts w:eastAsia="Times New Roman"/>
                <w:sz w:val="20"/>
                <w:szCs w:val="20"/>
              </w:rPr>
            </w:pPr>
          </w:p>
        </w:tc>
      </w:tr>
      <w:tr w:rsidR="00000000" w14:paraId="5E9D6904" w14:textId="77777777">
        <w:trPr>
          <w:divId w:val="2106878377"/>
          <w:jc w:val="center"/>
        </w:trPr>
        <w:tc>
          <w:tcPr>
            <w:tcW w:w="0" w:type="auto"/>
            <w:tcMar>
              <w:top w:w="30" w:type="dxa"/>
              <w:left w:w="30" w:type="dxa"/>
              <w:bottom w:w="30" w:type="dxa"/>
              <w:right w:w="30" w:type="dxa"/>
            </w:tcMar>
            <w:vAlign w:val="bottom"/>
            <w:hideMark/>
          </w:tcPr>
          <w:p w14:paraId="3B804932" w14:textId="77777777" w:rsidR="00000000" w:rsidRDefault="00B80CBE">
            <w:pPr>
              <w:rPr>
                <w:rFonts w:eastAsia="Times New Roman"/>
                <w:sz w:val="16"/>
                <w:szCs w:val="16"/>
              </w:rPr>
            </w:pPr>
            <w:r>
              <w:rPr>
                <w:rFonts w:ascii="inherit" w:eastAsia="Times New Roman" w:hAnsi="inherit"/>
                <w:sz w:val="16"/>
                <w:szCs w:val="16"/>
              </w:rPr>
              <w:t>Total non-interest income</w:t>
            </w:r>
          </w:p>
        </w:tc>
        <w:tc>
          <w:tcPr>
            <w:tcW w:w="0" w:type="auto"/>
            <w:tcMar>
              <w:top w:w="30" w:type="dxa"/>
              <w:left w:w="30" w:type="dxa"/>
              <w:bottom w:w="30" w:type="dxa"/>
              <w:right w:w="30" w:type="dxa"/>
            </w:tcMar>
            <w:vAlign w:val="bottom"/>
            <w:hideMark/>
          </w:tcPr>
          <w:p w14:paraId="4384DAE8" w14:textId="77777777" w:rsidR="00000000" w:rsidRDefault="00B80CBE">
            <w:pPr>
              <w:divId w:val="1611627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ACEC4A8" w14:textId="77777777" w:rsidR="00000000" w:rsidRDefault="00B80CBE">
            <w:pPr>
              <w:jc w:val="right"/>
              <w:rPr>
                <w:rFonts w:eastAsia="Times New Roman"/>
                <w:sz w:val="16"/>
                <w:szCs w:val="16"/>
              </w:rPr>
            </w:pPr>
            <w:r>
              <w:rPr>
                <w:rFonts w:ascii="inherit" w:eastAsia="Times New Roman" w:hAnsi="inherit"/>
                <w:b/>
                <w:bCs/>
                <w:sz w:val="16"/>
                <w:szCs w:val="16"/>
              </w:rPr>
              <w:t>1,292</w:t>
            </w:r>
          </w:p>
        </w:tc>
        <w:tc>
          <w:tcPr>
            <w:tcW w:w="0" w:type="auto"/>
            <w:tcBorders>
              <w:top w:val="single" w:sz="6" w:space="0" w:color="000000"/>
              <w:bottom w:val="single" w:sz="6" w:space="0" w:color="000000"/>
            </w:tcBorders>
            <w:vAlign w:val="bottom"/>
            <w:hideMark/>
          </w:tcPr>
          <w:p w14:paraId="495B3AB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E88EF1" w14:textId="77777777" w:rsidR="00000000" w:rsidRDefault="00B80CBE">
            <w:pPr>
              <w:divId w:val="16608408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C0952F" w14:textId="77777777" w:rsidR="00000000" w:rsidRDefault="00B80CBE">
            <w:pPr>
              <w:jc w:val="right"/>
              <w:rPr>
                <w:rFonts w:eastAsia="Times New Roman"/>
                <w:sz w:val="16"/>
                <w:szCs w:val="16"/>
              </w:rPr>
            </w:pPr>
            <w:r>
              <w:rPr>
                <w:rFonts w:ascii="inherit" w:eastAsia="Times New Roman" w:hAnsi="inherit"/>
                <w:sz w:val="16"/>
                <w:szCs w:val="16"/>
              </w:rPr>
              <w:t>1,191</w:t>
            </w:r>
          </w:p>
        </w:tc>
        <w:tc>
          <w:tcPr>
            <w:tcW w:w="0" w:type="auto"/>
            <w:tcBorders>
              <w:top w:val="single" w:sz="6" w:space="0" w:color="000000"/>
              <w:bottom w:val="single" w:sz="6" w:space="0" w:color="000000"/>
            </w:tcBorders>
            <w:vAlign w:val="bottom"/>
            <w:hideMark/>
          </w:tcPr>
          <w:p w14:paraId="7E27F98C" w14:textId="77777777" w:rsidR="00000000" w:rsidRDefault="00B80CBE">
            <w:pPr>
              <w:rPr>
                <w:rFonts w:eastAsia="Times New Roman"/>
                <w:sz w:val="20"/>
                <w:szCs w:val="20"/>
              </w:rPr>
            </w:pPr>
          </w:p>
        </w:tc>
      </w:tr>
      <w:tr w:rsidR="00000000" w14:paraId="6357AE32" w14:textId="77777777">
        <w:trPr>
          <w:divId w:val="2106878377"/>
          <w:jc w:val="center"/>
        </w:trPr>
        <w:tc>
          <w:tcPr>
            <w:tcW w:w="0" w:type="auto"/>
            <w:shd w:val="clear" w:color="auto" w:fill="CCEEFF"/>
            <w:tcMar>
              <w:top w:w="30" w:type="dxa"/>
              <w:left w:w="30" w:type="dxa"/>
              <w:bottom w:w="30" w:type="dxa"/>
              <w:right w:w="30" w:type="dxa"/>
            </w:tcMar>
            <w:vAlign w:val="bottom"/>
            <w:hideMark/>
          </w:tcPr>
          <w:p w14:paraId="57D2B3B7" w14:textId="77777777" w:rsidR="00000000" w:rsidRDefault="00B80CBE">
            <w:pPr>
              <w:rPr>
                <w:rFonts w:eastAsia="Times New Roman"/>
                <w:sz w:val="16"/>
                <w:szCs w:val="16"/>
              </w:rPr>
            </w:pPr>
            <w:r>
              <w:rPr>
                <w:rFonts w:ascii="inherit" w:eastAsia="Times New Roman" w:hAnsi="inherit"/>
                <w:b/>
                <w:bCs/>
                <w:sz w:val="16"/>
                <w:szCs w:val="16"/>
              </w:rPr>
              <w:t>Non-interest expense:</w:t>
            </w:r>
          </w:p>
        </w:tc>
        <w:tc>
          <w:tcPr>
            <w:tcW w:w="0" w:type="auto"/>
            <w:shd w:val="clear" w:color="auto" w:fill="CCEEFF"/>
            <w:tcMar>
              <w:top w:w="30" w:type="dxa"/>
              <w:left w:w="30" w:type="dxa"/>
              <w:bottom w:w="30" w:type="dxa"/>
              <w:right w:w="30" w:type="dxa"/>
            </w:tcMar>
            <w:vAlign w:val="bottom"/>
            <w:hideMark/>
          </w:tcPr>
          <w:p w14:paraId="49455796" w14:textId="77777777" w:rsidR="00000000" w:rsidRDefault="00B80CBE">
            <w:pPr>
              <w:divId w:val="1235162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3DE2BF" w14:textId="77777777" w:rsidR="00000000" w:rsidRDefault="00B80CBE">
            <w:pPr>
              <w:divId w:val="1013803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307747" w14:textId="77777777" w:rsidR="00000000" w:rsidRDefault="00B80CBE">
            <w:pPr>
              <w:divId w:val="11773107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5CB9FB" w14:textId="77777777" w:rsidR="00000000" w:rsidRDefault="00B80CBE">
            <w:pPr>
              <w:divId w:val="1758792278"/>
              <w:rPr>
                <w:rFonts w:eastAsia="Times New Roman"/>
                <w:sz w:val="20"/>
                <w:szCs w:val="20"/>
              </w:rPr>
            </w:pPr>
            <w:r>
              <w:rPr>
                <w:rFonts w:ascii="inherit" w:eastAsia="Times New Roman" w:hAnsi="inherit"/>
                <w:sz w:val="20"/>
                <w:szCs w:val="20"/>
              </w:rPr>
              <w:t> </w:t>
            </w:r>
          </w:p>
        </w:tc>
      </w:tr>
      <w:tr w:rsidR="00000000" w14:paraId="2BEF0C56" w14:textId="77777777">
        <w:trPr>
          <w:divId w:val="2106878377"/>
          <w:jc w:val="center"/>
        </w:trPr>
        <w:tc>
          <w:tcPr>
            <w:tcW w:w="0" w:type="auto"/>
            <w:tcMar>
              <w:top w:w="30" w:type="dxa"/>
              <w:left w:w="300" w:type="dxa"/>
              <w:bottom w:w="30" w:type="dxa"/>
              <w:right w:w="30" w:type="dxa"/>
            </w:tcMar>
            <w:vAlign w:val="bottom"/>
            <w:hideMark/>
          </w:tcPr>
          <w:p w14:paraId="35C2901A" w14:textId="77777777" w:rsidR="00000000" w:rsidRDefault="00B80CBE">
            <w:pPr>
              <w:rPr>
                <w:rFonts w:eastAsia="Times New Roman"/>
                <w:sz w:val="16"/>
                <w:szCs w:val="16"/>
              </w:rPr>
            </w:pPr>
            <w:r>
              <w:rPr>
                <w:rFonts w:ascii="inherit" w:eastAsia="Times New Roman" w:hAnsi="inherit"/>
                <w:sz w:val="16"/>
                <w:szCs w:val="16"/>
              </w:rPr>
              <w:t>Salaries and associate benefits</w:t>
            </w:r>
          </w:p>
        </w:tc>
        <w:tc>
          <w:tcPr>
            <w:tcW w:w="0" w:type="auto"/>
            <w:tcMar>
              <w:top w:w="30" w:type="dxa"/>
              <w:left w:w="30" w:type="dxa"/>
              <w:bottom w:w="30" w:type="dxa"/>
              <w:right w:w="30" w:type="dxa"/>
            </w:tcMar>
            <w:vAlign w:val="bottom"/>
            <w:hideMark/>
          </w:tcPr>
          <w:p w14:paraId="041F0A6B" w14:textId="77777777" w:rsidR="00000000" w:rsidRDefault="00B80CBE">
            <w:pPr>
              <w:divId w:val="352191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DF5D99" w14:textId="77777777" w:rsidR="00000000" w:rsidRDefault="00B80CBE">
            <w:pPr>
              <w:jc w:val="right"/>
              <w:rPr>
                <w:rFonts w:eastAsia="Times New Roman"/>
                <w:sz w:val="16"/>
                <w:szCs w:val="16"/>
              </w:rPr>
            </w:pPr>
            <w:r>
              <w:rPr>
                <w:rFonts w:ascii="inherit" w:eastAsia="Times New Roman" w:hAnsi="inherit"/>
                <w:b/>
                <w:bCs/>
                <w:sz w:val="16"/>
                <w:szCs w:val="16"/>
              </w:rPr>
              <w:t>1,573</w:t>
            </w:r>
          </w:p>
        </w:tc>
        <w:tc>
          <w:tcPr>
            <w:tcW w:w="0" w:type="auto"/>
            <w:vAlign w:val="bottom"/>
            <w:hideMark/>
          </w:tcPr>
          <w:p w14:paraId="55168F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8432D8" w14:textId="77777777" w:rsidR="00000000" w:rsidRDefault="00B80CBE">
            <w:pPr>
              <w:divId w:val="6067337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9F7950" w14:textId="77777777" w:rsidR="00000000" w:rsidRDefault="00B80CBE">
            <w:pPr>
              <w:jc w:val="right"/>
              <w:rPr>
                <w:rFonts w:eastAsia="Times New Roman"/>
                <w:sz w:val="16"/>
                <w:szCs w:val="16"/>
              </w:rPr>
            </w:pPr>
            <w:r>
              <w:rPr>
                <w:rFonts w:ascii="inherit" w:eastAsia="Times New Roman" w:hAnsi="inherit"/>
                <w:sz w:val="16"/>
                <w:szCs w:val="16"/>
              </w:rPr>
              <w:t>1,520</w:t>
            </w:r>
          </w:p>
        </w:tc>
        <w:tc>
          <w:tcPr>
            <w:tcW w:w="0" w:type="auto"/>
            <w:vAlign w:val="bottom"/>
            <w:hideMark/>
          </w:tcPr>
          <w:p w14:paraId="07FDBAAC" w14:textId="77777777" w:rsidR="00000000" w:rsidRDefault="00B80CBE">
            <w:pPr>
              <w:rPr>
                <w:rFonts w:eastAsia="Times New Roman"/>
                <w:sz w:val="20"/>
                <w:szCs w:val="20"/>
              </w:rPr>
            </w:pPr>
          </w:p>
        </w:tc>
      </w:tr>
      <w:tr w:rsidR="00000000" w14:paraId="2DCF5720" w14:textId="77777777">
        <w:trPr>
          <w:divId w:val="2106878377"/>
          <w:jc w:val="center"/>
        </w:trPr>
        <w:tc>
          <w:tcPr>
            <w:tcW w:w="0" w:type="auto"/>
            <w:shd w:val="clear" w:color="auto" w:fill="CCEEFF"/>
            <w:tcMar>
              <w:top w:w="30" w:type="dxa"/>
              <w:left w:w="300" w:type="dxa"/>
              <w:bottom w:w="30" w:type="dxa"/>
              <w:right w:w="30" w:type="dxa"/>
            </w:tcMar>
            <w:vAlign w:val="bottom"/>
            <w:hideMark/>
          </w:tcPr>
          <w:p w14:paraId="0CB90D65" w14:textId="77777777" w:rsidR="00000000" w:rsidRDefault="00B80CBE">
            <w:pPr>
              <w:rPr>
                <w:rFonts w:eastAsia="Times New Roman"/>
                <w:sz w:val="16"/>
                <w:szCs w:val="16"/>
              </w:rPr>
            </w:pPr>
            <w:r>
              <w:rPr>
                <w:rFonts w:ascii="inherit" w:eastAsia="Times New Roman" w:hAnsi="inherit"/>
                <w:sz w:val="16"/>
                <w:szCs w:val="16"/>
              </w:rPr>
              <w:t>Occupancy and equipment</w:t>
            </w:r>
          </w:p>
        </w:tc>
        <w:tc>
          <w:tcPr>
            <w:tcW w:w="0" w:type="auto"/>
            <w:shd w:val="clear" w:color="auto" w:fill="CCEEFF"/>
            <w:tcMar>
              <w:top w:w="30" w:type="dxa"/>
              <w:left w:w="30" w:type="dxa"/>
              <w:bottom w:w="30" w:type="dxa"/>
              <w:right w:w="30" w:type="dxa"/>
            </w:tcMar>
            <w:vAlign w:val="bottom"/>
            <w:hideMark/>
          </w:tcPr>
          <w:p w14:paraId="3243A07A" w14:textId="77777777" w:rsidR="00000000" w:rsidRDefault="00B80CBE">
            <w:pPr>
              <w:divId w:val="624458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70386B" w14:textId="77777777" w:rsidR="00000000" w:rsidRDefault="00B80CBE">
            <w:pPr>
              <w:jc w:val="right"/>
              <w:rPr>
                <w:rFonts w:eastAsia="Times New Roman"/>
                <w:sz w:val="16"/>
                <w:szCs w:val="16"/>
              </w:rPr>
            </w:pPr>
            <w:r>
              <w:rPr>
                <w:rFonts w:ascii="inherit" w:eastAsia="Times New Roman" w:hAnsi="inherit"/>
                <w:b/>
                <w:bCs/>
                <w:sz w:val="16"/>
                <w:szCs w:val="16"/>
              </w:rPr>
              <w:t>493</w:t>
            </w:r>
          </w:p>
        </w:tc>
        <w:tc>
          <w:tcPr>
            <w:tcW w:w="0" w:type="auto"/>
            <w:shd w:val="clear" w:color="auto" w:fill="CCEEFF"/>
            <w:vAlign w:val="bottom"/>
            <w:hideMark/>
          </w:tcPr>
          <w:p w14:paraId="5731416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A5FE48" w14:textId="77777777" w:rsidR="00000000" w:rsidRDefault="00B80CBE">
            <w:pPr>
              <w:divId w:val="19114256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18D40A" w14:textId="77777777" w:rsidR="00000000" w:rsidRDefault="00B80CBE">
            <w:pPr>
              <w:jc w:val="right"/>
              <w:rPr>
                <w:rFonts w:eastAsia="Times New Roman"/>
                <w:sz w:val="16"/>
                <w:szCs w:val="16"/>
              </w:rPr>
            </w:pPr>
            <w:r>
              <w:rPr>
                <w:rFonts w:ascii="inherit" w:eastAsia="Times New Roman" w:hAnsi="inherit"/>
                <w:sz w:val="16"/>
                <w:szCs w:val="16"/>
              </w:rPr>
              <w:t>490</w:t>
            </w:r>
          </w:p>
        </w:tc>
        <w:tc>
          <w:tcPr>
            <w:tcW w:w="0" w:type="auto"/>
            <w:shd w:val="clear" w:color="auto" w:fill="CCEEFF"/>
            <w:vAlign w:val="bottom"/>
            <w:hideMark/>
          </w:tcPr>
          <w:p w14:paraId="118B7334" w14:textId="77777777" w:rsidR="00000000" w:rsidRDefault="00B80CBE">
            <w:pPr>
              <w:rPr>
                <w:rFonts w:eastAsia="Times New Roman"/>
                <w:sz w:val="20"/>
                <w:szCs w:val="20"/>
              </w:rPr>
            </w:pPr>
          </w:p>
        </w:tc>
      </w:tr>
      <w:tr w:rsidR="00000000" w14:paraId="221FA0E1" w14:textId="77777777">
        <w:trPr>
          <w:divId w:val="2106878377"/>
          <w:jc w:val="center"/>
        </w:trPr>
        <w:tc>
          <w:tcPr>
            <w:tcW w:w="0" w:type="auto"/>
            <w:tcMar>
              <w:top w:w="30" w:type="dxa"/>
              <w:left w:w="300" w:type="dxa"/>
              <w:bottom w:w="30" w:type="dxa"/>
              <w:right w:w="30" w:type="dxa"/>
            </w:tcMar>
            <w:vAlign w:val="bottom"/>
            <w:hideMark/>
          </w:tcPr>
          <w:p w14:paraId="064E3A2D" w14:textId="77777777" w:rsidR="00000000" w:rsidRDefault="00B80CBE">
            <w:pPr>
              <w:rPr>
                <w:rFonts w:eastAsia="Times New Roman"/>
                <w:sz w:val="16"/>
                <w:szCs w:val="16"/>
              </w:rPr>
            </w:pPr>
            <w:r>
              <w:rPr>
                <w:rFonts w:ascii="inherit" w:eastAsia="Times New Roman" w:hAnsi="inherit"/>
                <w:sz w:val="16"/>
                <w:szCs w:val="16"/>
              </w:rPr>
              <w:t>Marketing</w:t>
            </w:r>
          </w:p>
        </w:tc>
        <w:tc>
          <w:tcPr>
            <w:tcW w:w="0" w:type="auto"/>
            <w:tcMar>
              <w:top w:w="30" w:type="dxa"/>
              <w:left w:w="30" w:type="dxa"/>
              <w:bottom w:w="30" w:type="dxa"/>
              <w:right w:w="30" w:type="dxa"/>
            </w:tcMar>
            <w:vAlign w:val="bottom"/>
            <w:hideMark/>
          </w:tcPr>
          <w:p w14:paraId="021A71C5" w14:textId="77777777" w:rsidR="00000000" w:rsidRDefault="00B80CBE">
            <w:pPr>
              <w:divId w:val="18852138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8B467E" w14:textId="77777777" w:rsidR="00000000" w:rsidRDefault="00B80CBE">
            <w:pPr>
              <w:jc w:val="right"/>
              <w:rPr>
                <w:rFonts w:eastAsia="Times New Roman"/>
                <w:sz w:val="16"/>
                <w:szCs w:val="16"/>
              </w:rPr>
            </w:pPr>
            <w:r>
              <w:rPr>
                <w:rFonts w:ascii="inherit" w:eastAsia="Times New Roman" w:hAnsi="inherit"/>
                <w:b/>
                <w:bCs/>
                <w:sz w:val="16"/>
                <w:szCs w:val="16"/>
              </w:rPr>
              <w:t>517</w:t>
            </w:r>
          </w:p>
        </w:tc>
        <w:tc>
          <w:tcPr>
            <w:tcW w:w="0" w:type="auto"/>
            <w:vAlign w:val="bottom"/>
            <w:hideMark/>
          </w:tcPr>
          <w:p w14:paraId="391C24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C03CDC" w14:textId="77777777" w:rsidR="00000000" w:rsidRDefault="00B80CBE">
            <w:pPr>
              <w:divId w:val="137488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EB8B53" w14:textId="77777777" w:rsidR="00000000" w:rsidRDefault="00B80CBE">
            <w:pPr>
              <w:jc w:val="right"/>
              <w:rPr>
                <w:rFonts w:eastAsia="Times New Roman"/>
                <w:sz w:val="16"/>
                <w:szCs w:val="16"/>
              </w:rPr>
            </w:pPr>
            <w:r>
              <w:rPr>
                <w:rFonts w:ascii="inherit" w:eastAsia="Times New Roman" w:hAnsi="inherit"/>
                <w:sz w:val="16"/>
                <w:szCs w:val="16"/>
              </w:rPr>
              <w:t>414</w:t>
            </w:r>
          </w:p>
        </w:tc>
        <w:tc>
          <w:tcPr>
            <w:tcW w:w="0" w:type="auto"/>
            <w:vAlign w:val="bottom"/>
            <w:hideMark/>
          </w:tcPr>
          <w:p w14:paraId="0B4CF354" w14:textId="77777777" w:rsidR="00000000" w:rsidRDefault="00B80CBE">
            <w:pPr>
              <w:rPr>
                <w:rFonts w:eastAsia="Times New Roman"/>
                <w:sz w:val="20"/>
                <w:szCs w:val="20"/>
              </w:rPr>
            </w:pPr>
          </w:p>
        </w:tc>
      </w:tr>
      <w:tr w:rsidR="00000000" w14:paraId="5D77914E" w14:textId="77777777">
        <w:trPr>
          <w:divId w:val="2106878377"/>
          <w:jc w:val="center"/>
        </w:trPr>
        <w:tc>
          <w:tcPr>
            <w:tcW w:w="0" w:type="auto"/>
            <w:shd w:val="clear" w:color="auto" w:fill="CCEEFF"/>
            <w:tcMar>
              <w:top w:w="30" w:type="dxa"/>
              <w:left w:w="300" w:type="dxa"/>
              <w:bottom w:w="30" w:type="dxa"/>
              <w:right w:w="30" w:type="dxa"/>
            </w:tcMar>
            <w:vAlign w:val="bottom"/>
            <w:hideMark/>
          </w:tcPr>
          <w:p w14:paraId="326B9688" w14:textId="77777777" w:rsidR="00000000" w:rsidRDefault="00B80CBE">
            <w:pPr>
              <w:rPr>
                <w:rFonts w:eastAsia="Times New Roman"/>
                <w:sz w:val="16"/>
                <w:szCs w:val="16"/>
              </w:rPr>
            </w:pPr>
            <w:r>
              <w:rPr>
                <w:rFonts w:ascii="inherit" w:eastAsia="Times New Roman" w:hAnsi="inherit"/>
                <w:sz w:val="16"/>
                <w:szCs w:val="16"/>
              </w:rPr>
              <w:t>Professional services</w:t>
            </w:r>
          </w:p>
        </w:tc>
        <w:tc>
          <w:tcPr>
            <w:tcW w:w="0" w:type="auto"/>
            <w:shd w:val="clear" w:color="auto" w:fill="CCEEFF"/>
            <w:tcMar>
              <w:top w:w="30" w:type="dxa"/>
              <w:left w:w="30" w:type="dxa"/>
              <w:bottom w:w="30" w:type="dxa"/>
              <w:right w:w="30" w:type="dxa"/>
            </w:tcMar>
            <w:vAlign w:val="bottom"/>
            <w:hideMark/>
          </w:tcPr>
          <w:p w14:paraId="647A9B1F" w14:textId="77777777" w:rsidR="00000000" w:rsidRDefault="00B80CBE">
            <w:pPr>
              <w:divId w:val="1474057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9DEB8C" w14:textId="77777777" w:rsidR="00000000" w:rsidRDefault="00B80CBE">
            <w:pPr>
              <w:jc w:val="right"/>
              <w:rPr>
                <w:rFonts w:eastAsia="Times New Roman"/>
                <w:sz w:val="16"/>
                <w:szCs w:val="16"/>
              </w:rPr>
            </w:pPr>
            <w:r>
              <w:rPr>
                <w:rFonts w:ascii="inherit" w:eastAsia="Times New Roman" w:hAnsi="inherit"/>
                <w:b/>
                <w:bCs/>
                <w:sz w:val="16"/>
                <w:szCs w:val="16"/>
              </w:rPr>
              <w:t>291</w:t>
            </w:r>
          </w:p>
        </w:tc>
        <w:tc>
          <w:tcPr>
            <w:tcW w:w="0" w:type="auto"/>
            <w:shd w:val="clear" w:color="auto" w:fill="CCEEFF"/>
            <w:vAlign w:val="bottom"/>
            <w:hideMark/>
          </w:tcPr>
          <w:p w14:paraId="1B623A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632052" w14:textId="77777777" w:rsidR="00000000" w:rsidRDefault="00B80CBE">
            <w:pPr>
              <w:divId w:val="516652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FDBB1CB" w14:textId="77777777" w:rsidR="00000000" w:rsidRDefault="00B80CBE">
            <w:pPr>
              <w:jc w:val="right"/>
              <w:rPr>
                <w:rFonts w:eastAsia="Times New Roman"/>
                <w:sz w:val="16"/>
                <w:szCs w:val="16"/>
              </w:rPr>
            </w:pPr>
            <w:r>
              <w:rPr>
                <w:rFonts w:ascii="inherit" w:eastAsia="Times New Roman" w:hAnsi="inherit"/>
                <w:sz w:val="16"/>
                <w:szCs w:val="16"/>
              </w:rPr>
              <w:t>210</w:t>
            </w:r>
          </w:p>
        </w:tc>
        <w:tc>
          <w:tcPr>
            <w:tcW w:w="0" w:type="auto"/>
            <w:shd w:val="clear" w:color="auto" w:fill="CCEEFF"/>
            <w:vAlign w:val="bottom"/>
            <w:hideMark/>
          </w:tcPr>
          <w:p w14:paraId="3A40A7F1" w14:textId="77777777" w:rsidR="00000000" w:rsidRDefault="00B80CBE">
            <w:pPr>
              <w:rPr>
                <w:rFonts w:eastAsia="Times New Roman"/>
                <w:sz w:val="20"/>
                <w:szCs w:val="20"/>
              </w:rPr>
            </w:pPr>
          </w:p>
        </w:tc>
      </w:tr>
      <w:tr w:rsidR="00000000" w14:paraId="05539B6A" w14:textId="77777777">
        <w:trPr>
          <w:divId w:val="2106878377"/>
          <w:jc w:val="center"/>
        </w:trPr>
        <w:tc>
          <w:tcPr>
            <w:tcW w:w="0" w:type="auto"/>
            <w:tcMar>
              <w:top w:w="30" w:type="dxa"/>
              <w:left w:w="300" w:type="dxa"/>
              <w:bottom w:w="30" w:type="dxa"/>
              <w:right w:w="30" w:type="dxa"/>
            </w:tcMar>
            <w:vAlign w:val="bottom"/>
            <w:hideMark/>
          </w:tcPr>
          <w:p w14:paraId="4F0E457C" w14:textId="77777777" w:rsidR="00000000" w:rsidRDefault="00B80CBE">
            <w:pPr>
              <w:rPr>
                <w:rFonts w:eastAsia="Times New Roman"/>
                <w:sz w:val="16"/>
                <w:szCs w:val="16"/>
              </w:rPr>
            </w:pPr>
            <w:r>
              <w:rPr>
                <w:rFonts w:ascii="inherit" w:eastAsia="Times New Roman" w:hAnsi="inherit"/>
                <w:sz w:val="16"/>
                <w:szCs w:val="16"/>
              </w:rPr>
              <w:t>Communications and data processing</w:t>
            </w:r>
          </w:p>
        </w:tc>
        <w:tc>
          <w:tcPr>
            <w:tcW w:w="0" w:type="auto"/>
            <w:tcMar>
              <w:top w:w="30" w:type="dxa"/>
              <w:left w:w="30" w:type="dxa"/>
              <w:bottom w:w="30" w:type="dxa"/>
              <w:right w:w="30" w:type="dxa"/>
            </w:tcMar>
            <w:vAlign w:val="bottom"/>
            <w:hideMark/>
          </w:tcPr>
          <w:p w14:paraId="718C9251" w14:textId="77777777" w:rsidR="00000000" w:rsidRDefault="00B80CBE">
            <w:pPr>
              <w:divId w:val="12159218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61953" w14:textId="77777777" w:rsidR="00000000" w:rsidRDefault="00B80CBE">
            <w:pPr>
              <w:jc w:val="right"/>
              <w:rPr>
                <w:rFonts w:eastAsia="Times New Roman"/>
                <w:sz w:val="16"/>
                <w:szCs w:val="16"/>
              </w:rPr>
            </w:pPr>
            <w:r>
              <w:rPr>
                <w:rFonts w:ascii="inherit" w:eastAsia="Times New Roman" w:hAnsi="inherit"/>
                <w:b/>
                <w:bCs/>
                <w:sz w:val="16"/>
                <w:szCs w:val="16"/>
              </w:rPr>
              <w:t>303</w:t>
            </w:r>
          </w:p>
        </w:tc>
        <w:tc>
          <w:tcPr>
            <w:tcW w:w="0" w:type="auto"/>
            <w:vAlign w:val="bottom"/>
            <w:hideMark/>
          </w:tcPr>
          <w:p w14:paraId="08964E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4324EB" w14:textId="77777777" w:rsidR="00000000" w:rsidRDefault="00B80CBE">
            <w:pPr>
              <w:divId w:val="899168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EC00CB" w14:textId="77777777" w:rsidR="00000000" w:rsidRDefault="00B80CBE">
            <w:pPr>
              <w:jc w:val="right"/>
              <w:rPr>
                <w:rFonts w:eastAsia="Times New Roman"/>
                <w:sz w:val="16"/>
                <w:szCs w:val="16"/>
              </w:rPr>
            </w:pPr>
            <w:r>
              <w:rPr>
                <w:rFonts w:ascii="inherit" w:eastAsia="Times New Roman" w:hAnsi="inherit"/>
                <w:sz w:val="16"/>
                <w:szCs w:val="16"/>
              </w:rPr>
              <w:t>306</w:t>
            </w:r>
          </w:p>
        </w:tc>
        <w:tc>
          <w:tcPr>
            <w:tcW w:w="0" w:type="auto"/>
            <w:vAlign w:val="bottom"/>
            <w:hideMark/>
          </w:tcPr>
          <w:p w14:paraId="4BE75924" w14:textId="77777777" w:rsidR="00000000" w:rsidRDefault="00B80CBE">
            <w:pPr>
              <w:rPr>
                <w:rFonts w:eastAsia="Times New Roman"/>
                <w:sz w:val="20"/>
                <w:szCs w:val="20"/>
              </w:rPr>
            </w:pPr>
          </w:p>
        </w:tc>
      </w:tr>
      <w:tr w:rsidR="00000000" w14:paraId="7ACC19E7" w14:textId="77777777">
        <w:trPr>
          <w:divId w:val="2106878377"/>
          <w:jc w:val="center"/>
        </w:trPr>
        <w:tc>
          <w:tcPr>
            <w:tcW w:w="0" w:type="auto"/>
            <w:shd w:val="clear" w:color="auto" w:fill="CCEEFF"/>
            <w:tcMar>
              <w:top w:w="30" w:type="dxa"/>
              <w:left w:w="300" w:type="dxa"/>
              <w:bottom w:w="30" w:type="dxa"/>
              <w:right w:w="30" w:type="dxa"/>
            </w:tcMar>
            <w:vAlign w:val="bottom"/>
            <w:hideMark/>
          </w:tcPr>
          <w:p w14:paraId="737DE31C" w14:textId="77777777" w:rsidR="00000000" w:rsidRDefault="00B80CBE">
            <w:pPr>
              <w:rPr>
                <w:rFonts w:eastAsia="Times New Roman"/>
                <w:sz w:val="16"/>
                <w:szCs w:val="16"/>
              </w:rPr>
            </w:pPr>
            <w:r>
              <w:rPr>
                <w:rFonts w:ascii="inherit" w:eastAsia="Times New Roman" w:hAnsi="inherit"/>
                <w:sz w:val="16"/>
                <w:szCs w:val="16"/>
              </w:rPr>
              <w:t>Amortization of intangibles</w:t>
            </w:r>
          </w:p>
        </w:tc>
        <w:tc>
          <w:tcPr>
            <w:tcW w:w="0" w:type="auto"/>
            <w:shd w:val="clear" w:color="auto" w:fill="CCEEFF"/>
            <w:tcMar>
              <w:top w:w="30" w:type="dxa"/>
              <w:left w:w="30" w:type="dxa"/>
              <w:bottom w:w="30" w:type="dxa"/>
              <w:right w:w="30" w:type="dxa"/>
            </w:tcMar>
            <w:vAlign w:val="bottom"/>
            <w:hideMark/>
          </w:tcPr>
          <w:p w14:paraId="3F7E8C74" w14:textId="77777777" w:rsidR="00000000" w:rsidRDefault="00B80CBE">
            <w:pPr>
              <w:divId w:val="1398817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DF0B8A" w14:textId="77777777" w:rsidR="00000000" w:rsidRDefault="00B80CBE">
            <w:pPr>
              <w:jc w:val="right"/>
              <w:rPr>
                <w:rFonts w:eastAsia="Times New Roman"/>
                <w:sz w:val="16"/>
                <w:szCs w:val="16"/>
              </w:rPr>
            </w:pPr>
            <w:r>
              <w:rPr>
                <w:rFonts w:ascii="inherit" w:eastAsia="Times New Roman" w:hAnsi="inherit"/>
                <w:b/>
                <w:bCs/>
                <w:sz w:val="16"/>
                <w:szCs w:val="16"/>
              </w:rPr>
              <w:t>30</w:t>
            </w:r>
          </w:p>
        </w:tc>
        <w:tc>
          <w:tcPr>
            <w:tcW w:w="0" w:type="auto"/>
            <w:shd w:val="clear" w:color="auto" w:fill="CCEEFF"/>
            <w:vAlign w:val="bottom"/>
            <w:hideMark/>
          </w:tcPr>
          <w:p w14:paraId="2BCA9F5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4F061A" w14:textId="77777777" w:rsidR="00000000" w:rsidRDefault="00B80CBE">
            <w:pPr>
              <w:divId w:val="9123932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A9C9D8" w14:textId="77777777" w:rsidR="00000000" w:rsidRDefault="00B80CBE">
            <w:pPr>
              <w:jc w:val="right"/>
              <w:rPr>
                <w:rFonts w:eastAsia="Times New Roman"/>
                <w:sz w:val="16"/>
                <w:szCs w:val="16"/>
              </w:rPr>
            </w:pPr>
            <w:r>
              <w:rPr>
                <w:rFonts w:ascii="inherit" w:eastAsia="Times New Roman" w:hAnsi="inherit"/>
                <w:sz w:val="16"/>
                <w:szCs w:val="16"/>
              </w:rPr>
              <w:t>44</w:t>
            </w:r>
          </w:p>
        </w:tc>
        <w:tc>
          <w:tcPr>
            <w:tcW w:w="0" w:type="auto"/>
            <w:shd w:val="clear" w:color="auto" w:fill="CCEEFF"/>
            <w:vAlign w:val="bottom"/>
            <w:hideMark/>
          </w:tcPr>
          <w:p w14:paraId="05B1385E" w14:textId="77777777" w:rsidR="00000000" w:rsidRDefault="00B80CBE">
            <w:pPr>
              <w:rPr>
                <w:rFonts w:eastAsia="Times New Roman"/>
                <w:sz w:val="20"/>
                <w:szCs w:val="20"/>
              </w:rPr>
            </w:pPr>
          </w:p>
        </w:tc>
      </w:tr>
      <w:tr w:rsidR="00000000" w14:paraId="16017B50" w14:textId="77777777">
        <w:trPr>
          <w:divId w:val="2106878377"/>
          <w:jc w:val="center"/>
        </w:trPr>
        <w:tc>
          <w:tcPr>
            <w:tcW w:w="0" w:type="auto"/>
            <w:tcMar>
              <w:top w:w="30" w:type="dxa"/>
              <w:left w:w="300" w:type="dxa"/>
              <w:bottom w:w="30" w:type="dxa"/>
              <w:right w:w="30" w:type="dxa"/>
            </w:tcMar>
            <w:vAlign w:val="bottom"/>
            <w:hideMark/>
          </w:tcPr>
          <w:p w14:paraId="030AB61F" w14:textId="77777777" w:rsidR="00000000" w:rsidRDefault="00B80CBE">
            <w:pPr>
              <w:rPr>
                <w:rFonts w:eastAsia="Times New Roman"/>
                <w:sz w:val="16"/>
                <w:szCs w:val="16"/>
              </w:rPr>
            </w:pPr>
            <w:r>
              <w:rPr>
                <w:rFonts w:ascii="inherit" w:eastAsia="Times New Roman" w:hAnsi="inherit"/>
                <w:sz w:val="16"/>
                <w:szCs w:val="16"/>
              </w:rPr>
              <w:t>Other</w:t>
            </w:r>
          </w:p>
        </w:tc>
        <w:tc>
          <w:tcPr>
            <w:tcW w:w="0" w:type="auto"/>
            <w:tcMar>
              <w:top w:w="30" w:type="dxa"/>
              <w:left w:w="30" w:type="dxa"/>
              <w:bottom w:w="30" w:type="dxa"/>
              <w:right w:w="30" w:type="dxa"/>
            </w:tcMar>
            <w:vAlign w:val="bottom"/>
            <w:hideMark/>
          </w:tcPr>
          <w:p w14:paraId="4CF978D6" w14:textId="77777777" w:rsidR="00000000" w:rsidRDefault="00B80CBE">
            <w:pPr>
              <w:divId w:val="1059300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99D7EB7" w14:textId="77777777" w:rsidR="00000000" w:rsidRDefault="00B80CBE">
            <w:pPr>
              <w:jc w:val="right"/>
              <w:rPr>
                <w:rFonts w:eastAsia="Times New Roman"/>
                <w:sz w:val="16"/>
                <w:szCs w:val="16"/>
              </w:rPr>
            </w:pPr>
            <w:r>
              <w:rPr>
                <w:rFonts w:ascii="inherit" w:eastAsia="Times New Roman" w:hAnsi="inherit"/>
                <w:b/>
                <w:bCs/>
                <w:sz w:val="16"/>
                <w:szCs w:val="16"/>
              </w:rPr>
              <w:t>464</w:t>
            </w:r>
          </w:p>
        </w:tc>
        <w:tc>
          <w:tcPr>
            <w:tcW w:w="0" w:type="auto"/>
            <w:tcBorders>
              <w:bottom w:val="single" w:sz="6" w:space="0" w:color="000000"/>
            </w:tcBorders>
            <w:vAlign w:val="bottom"/>
            <w:hideMark/>
          </w:tcPr>
          <w:p w14:paraId="4A12FC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627344" w14:textId="77777777" w:rsidR="00000000" w:rsidRDefault="00B80CBE">
            <w:pPr>
              <w:divId w:val="13109423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ECD4C4" w14:textId="77777777" w:rsidR="00000000" w:rsidRDefault="00B80CBE">
            <w:pPr>
              <w:jc w:val="right"/>
              <w:rPr>
                <w:rFonts w:eastAsia="Times New Roman"/>
                <w:sz w:val="16"/>
                <w:szCs w:val="16"/>
              </w:rPr>
            </w:pPr>
            <w:r>
              <w:rPr>
                <w:rFonts w:ascii="inherit" w:eastAsia="Times New Roman" w:hAnsi="inherit"/>
                <w:sz w:val="16"/>
                <w:szCs w:val="16"/>
              </w:rPr>
              <w:t>589</w:t>
            </w:r>
          </w:p>
        </w:tc>
        <w:tc>
          <w:tcPr>
            <w:tcW w:w="0" w:type="auto"/>
            <w:tcBorders>
              <w:bottom w:val="single" w:sz="6" w:space="0" w:color="000000"/>
            </w:tcBorders>
            <w:vAlign w:val="bottom"/>
            <w:hideMark/>
          </w:tcPr>
          <w:p w14:paraId="64AB2D9B" w14:textId="77777777" w:rsidR="00000000" w:rsidRDefault="00B80CBE">
            <w:pPr>
              <w:rPr>
                <w:rFonts w:eastAsia="Times New Roman"/>
                <w:sz w:val="20"/>
                <w:szCs w:val="20"/>
              </w:rPr>
            </w:pPr>
          </w:p>
        </w:tc>
      </w:tr>
      <w:tr w:rsidR="00000000" w14:paraId="01D4211E" w14:textId="77777777">
        <w:trPr>
          <w:divId w:val="2106878377"/>
          <w:jc w:val="center"/>
        </w:trPr>
        <w:tc>
          <w:tcPr>
            <w:tcW w:w="0" w:type="auto"/>
            <w:shd w:val="clear" w:color="auto" w:fill="CCEEFF"/>
            <w:tcMar>
              <w:top w:w="30" w:type="dxa"/>
              <w:left w:w="30" w:type="dxa"/>
              <w:bottom w:w="30" w:type="dxa"/>
              <w:right w:w="30" w:type="dxa"/>
            </w:tcMar>
            <w:vAlign w:val="bottom"/>
            <w:hideMark/>
          </w:tcPr>
          <w:p w14:paraId="51E46408" w14:textId="77777777" w:rsidR="00000000" w:rsidRDefault="00B80CBE">
            <w:pPr>
              <w:rPr>
                <w:rFonts w:eastAsia="Times New Roman"/>
                <w:sz w:val="16"/>
                <w:szCs w:val="16"/>
              </w:rPr>
            </w:pPr>
            <w:r>
              <w:rPr>
                <w:rFonts w:ascii="inherit" w:eastAsia="Times New Roman" w:hAnsi="inherit"/>
                <w:sz w:val="16"/>
                <w:szCs w:val="16"/>
              </w:rPr>
              <w:t>Total non-interest expense</w:t>
            </w:r>
          </w:p>
        </w:tc>
        <w:tc>
          <w:tcPr>
            <w:tcW w:w="0" w:type="auto"/>
            <w:shd w:val="clear" w:color="auto" w:fill="CCEEFF"/>
            <w:tcMar>
              <w:top w:w="30" w:type="dxa"/>
              <w:left w:w="30" w:type="dxa"/>
              <w:bottom w:w="30" w:type="dxa"/>
              <w:right w:w="30" w:type="dxa"/>
            </w:tcMar>
            <w:vAlign w:val="bottom"/>
            <w:hideMark/>
          </w:tcPr>
          <w:p w14:paraId="41DE7B0C" w14:textId="77777777" w:rsidR="00000000" w:rsidRDefault="00B80CBE">
            <w:pPr>
              <w:divId w:val="4078494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F2343AB" w14:textId="77777777" w:rsidR="00000000" w:rsidRDefault="00B80CBE">
            <w:pPr>
              <w:jc w:val="right"/>
              <w:rPr>
                <w:rFonts w:eastAsia="Times New Roman"/>
                <w:sz w:val="16"/>
                <w:szCs w:val="16"/>
              </w:rPr>
            </w:pPr>
            <w:r>
              <w:rPr>
                <w:rFonts w:ascii="inherit" w:eastAsia="Times New Roman" w:hAnsi="inherit"/>
                <w:b/>
                <w:bCs/>
                <w:sz w:val="16"/>
                <w:szCs w:val="16"/>
              </w:rPr>
              <w:t>3,671</w:t>
            </w:r>
          </w:p>
        </w:tc>
        <w:tc>
          <w:tcPr>
            <w:tcW w:w="0" w:type="auto"/>
            <w:tcBorders>
              <w:top w:val="single" w:sz="6" w:space="0" w:color="000000"/>
              <w:bottom w:val="single" w:sz="6" w:space="0" w:color="000000"/>
            </w:tcBorders>
            <w:shd w:val="clear" w:color="auto" w:fill="CCEEFF"/>
            <w:vAlign w:val="bottom"/>
            <w:hideMark/>
          </w:tcPr>
          <w:p w14:paraId="56E7B57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94E81" w14:textId="77777777" w:rsidR="00000000" w:rsidRDefault="00B80CBE">
            <w:pPr>
              <w:divId w:val="150733116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5B56E26" w14:textId="77777777" w:rsidR="00000000" w:rsidRDefault="00B80CBE">
            <w:pPr>
              <w:jc w:val="right"/>
              <w:rPr>
                <w:rFonts w:eastAsia="Times New Roman"/>
                <w:sz w:val="16"/>
                <w:szCs w:val="16"/>
              </w:rPr>
            </w:pPr>
            <w:r>
              <w:rPr>
                <w:rFonts w:ascii="inherit" w:eastAsia="Times New Roman" w:hAnsi="inherit"/>
                <w:sz w:val="16"/>
                <w:szCs w:val="16"/>
              </w:rPr>
              <w:t>3,573</w:t>
            </w:r>
          </w:p>
        </w:tc>
        <w:tc>
          <w:tcPr>
            <w:tcW w:w="0" w:type="auto"/>
            <w:tcBorders>
              <w:top w:val="single" w:sz="6" w:space="0" w:color="000000"/>
              <w:bottom w:val="single" w:sz="6" w:space="0" w:color="000000"/>
            </w:tcBorders>
            <w:shd w:val="clear" w:color="auto" w:fill="CCEEFF"/>
            <w:vAlign w:val="bottom"/>
            <w:hideMark/>
          </w:tcPr>
          <w:p w14:paraId="2C4F85FE" w14:textId="77777777" w:rsidR="00000000" w:rsidRDefault="00B80CBE">
            <w:pPr>
              <w:rPr>
                <w:rFonts w:eastAsia="Times New Roman"/>
                <w:sz w:val="20"/>
                <w:szCs w:val="20"/>
              </w:rPr>
            </w:pPr>
          </w:p>
        </w:tc>
      </w:tr>
      <w:tr w:rsidR="00000000" w14:paraId="03302A19" w14:textId="77777777">
        <w:trPr>
          <w:divId w:val="2106878377"/>
          <w:jc w:val="center"/>
        </w:trPr>
        <w:tc>
          <w:tcPr>
            <w:tcW w:w="0" w:type="auto"/>
            <w:tcMar>
              <w:top w:w="30" w:type="dxa"/>
              <w:left w:w="30" w:type="dxa"/>
              <w:bottom w:w="30" w:type="dxa"/>
              <w:right w:w="30" w:type="dxa"/>
            </w:tcMar>
            <w:vAlign w:val="bottom"/>
            <w:hideMark/>
          </w:tcPr>
          <w:p w14:paraId="42072615" w14:textId="77777777" w:rsidR="00000000" w:rsidRDefault="00B80CBE">
            <w:pPr>
              <w:rPr>
                <w:rFonts w:eastAsia="Times New Roman"/>
                <w:sz w:val="16"/>
                <w:szCs w:val="16"/>
              </w:rPr>
            </w:pPr>
            <w:r>
              <w:rPr>
                <w:rFonts w:ascii="inherit" w:eastAsia="Times New Roman" w:hAnsi="inherit"/>
                <w:sz w:val="16"/>
                <w:szCs w:val="16"/>
              </w:rPr>
              <w:t>Income from continuing operations before income taxes</w:t>
            </w:r>
          </w:p>
        </w:tc>
        <w:tc>
          <w:tcPr>
            <w:tcW w:w="0" w:type="auto"/>
            <w:tcMar>
              <w:top w:w="30" w:type="dxa"/>
              <w:left w:w="30" w:type="dxa"/>
              <w:bottom w:w="30" w:type="dxa"/>
              <w:right w:w="30" w:type="dxa"/>
            </w:tcMar>
            <w:vAlign w:val="bottom"/>
            <w:hideMark/>
          </w:tcPr>
          <w:p w14:paraId="274CD796" w14:textId="77777777" w:rsidR="00000000" w:rsidRDefault="00B80CBE">
            <w:pPr>
              <w:divId w:val="11520672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9F76BCF" w14:textId="77777777" w:rsidR="00000000" w:rsidRDefault="00B80CBE">
            <w:pPr>
              <w:jc w:val="right"/>
              <w:rPr>
                <w:rFonts w:eastAsia="Times New Roman"/>
                <w:sz w:val="16"/>
                <w:szCs w:val="16"/>
              </w:rPr>
            </w:pPr>
            <w:r>
              <w:rPr>
                <w:rFonts w:ascii="inherit" w:eastAsia="Times New Roman" w:hAnsi="inherit"/>
                <w:b/>
                <w:bCs/>
                <w:sz w:val="16"/>
                <w:szCs w:val="16"/>
              </w:rPr>
              <w:t>1,719</w:t>
            </w:r>
          </w:p>
        </w:tc>
        <w:tc>
          <w:tcPr>
            <w:tcW w:w="0" w:type="auto"/>
            <w:tcBorders>
              <w:top w:val="single" w:sz="6" w:space="0" w:color="000000"/>
            </w:tcBorders>
            <w:vAlign w:val="bottom"/>
            <w:hideMark/>
          </w:tcPr>
          <w:p w14:paraId="33EFC7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CA46C1" w14:textId="77777777" w:rsidR="00000000" w:rsidRDefault="00B80CBE">
            <w:pPr>
              <w:divId w:val="13709146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B0916BB" w14:textId="77777777" w:rsidR="00000000" w:rsidRDefault="00B80CBE">
            <w:pPr>
              <w:jc w:val="right"/>
              <w:rPr>
                <w:rFonts w:eastAsia="Times New Roman"/>
                <w:sz w:val="16"/>
                <w:szCs w:val="16"/>
              </w:rPr>
            </w:pPr>
            <w:r>
              <w:rPr>
                <w:rFonts w:ascii="inherit" w:eastAsia="Times New Roman" w:hAnsi="inherit"/>
                <w:sz w:val="16"/>
                <w:szCs w:val="16"/>
              </w:rPr>
              <w:t>1,662</w:t>
            </w:r>
          </w:p>
        </w:tc>
        <w:tc>
          <w:tcPr>
            <w:tcW w:w="0" w:type="auto"/>
            <w:tcBorders>
              <w:top w:val="single" w:sz="6" w:space="0" w:color="000000"/>
            </w:tcBorders>
            <w:vAlign w:val="bottom"/>
            <w:hideMark/>
          </w:tcPr>
          <w:p w14:paraId="66B9DBBF" w14:textId="77777777" w:rsidR="00000000" w:rsidRDefault="00B80CBE">
            <w:pPr>
              <w:rPr>
                <w:rFonts w:eastAsia="Times New Roman"/>
                <w:sz w:val="20"/>
                <w:szCs w:val="20"/>
              </w:rPr>
            </w:pPr>
          </w:p>
        </w:tc>
      </w:tr>
      <w:tr w:rsidR="00000000" w14:paraId="2F02D9CC" w14:textId="77777777">
        <w:trPr>
          <w:divId w:val="2106878377"/>
          <w:jc w:val="center"/>
        </w:trPr>
        <w:tc>
          <w:tcPr>
            <w:tcW w:w="0" w:type="auto"/>
            <w:shd w:val="clear" w:color="auto" w:fill="CCEEFF"/>
            <w:tcMar>
              <w:top w:w="30" w:type="dxa"/>
              <w:left w:w="30" w:type="dxa"/>
              <w:bottom w:w="30" w:type="dxa"/>
              <w:right w:w="30" w:type="dxa"/>
            </w:tcMar>
            <w:vAlign w:val="bottom"/>
            <w:hideMark/>
          </w:tcPr>
          <w:p w14:paraId="69CBB049" w14:textId="77777777" w:rsidR="00000000" w:rsidRDefault="00B80CBE">
            <w:pPr>
              <w:rPr>
                <w:rFonts w:eastAsia="Times New Roman"/>
                <w:sz w:val="16"/>
                <w:szCs w:val="16"/>
              </w:rPr>
            </w:pPr>
            <w:r>
              <w:rPr>
                <w:rFonts w:ascii="inherit" w:eastAsia="Times New Roman" w:hAnsi="inherit"/>
                <w:sz w:val="16"/>
                <w:szCs w:val="16"/>
              </w:rPr>
              <w:t>Income tax provision</w:t>
            </w:r>
          </w:p>
        </w:tc>
        <w:tc>
          <w:tcPr>
            <w:tcW w:w="0" w:type="auto"/>
            <w:shd w:val="clear" w:color="auto" w:fill="CCEEFF"/>
            <w:tcMar>
              <w:top w:w="30" w:type="dxa"/>
              <w:left w:w="30" w:type="dxa"/>
              <w:bottom w:w="30" w:type="dxa"/>
              <w:right w:w="30" w:type="dxa"/>
            </w:tcMar>
            <w:vAlign w:val="bottom"/>
            <w:hideMark/>
          </w:tcPr>
          <w:p w14:paraId="4636CAFF" w14:textId="77777777" w:rsidR="00000000" w:rsidRDefault="00B80CBE">
            <w:pPr>
              <w:divId w:val="1597052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F166763" w14:textId="77777777" w:rsidR="00000000" w:rsidRDefault="00B80CBE">
            <w:pPr>
              <w:jc w:val="right"/>
              <w:rPr>
                <w:rFonts w:eastAsia="Times New Roman"/>
                <w:sz w:val="16"/>
                <w:szCs w:val="16"/>
              </w:rPr>
            </w:pPr>
            <w:r>
              <w:rPr>
                <w:rFonts w:ascii="inherit" w:eastAsia="Times New Roman" w:hAnsi="inherit"/>
                <w:b/>
                <w:bCs/>
                <w:sz w:val="16"/>
                <w:szCs w:val="16"/>
              </w:rPr>
              <w:t>309</w:t>
            </w:r>
          </w:p>
        </w:tc>
        <w:tc>
          <w:tcPr>
            <w:tcW w:w="0" w:type="auto"/>
            <w:tcBorders>
              <w:bottom w:val="single" w:sz="6" w:space="0" w:color="000000"/>
            </w:tcBorders>
            <w:shd w:val="clear" w:color="auto" w:fill="CCEEFF"/>
            <w:vAlign w:val="bottom"/>
            <w:hideMark/>
          </w:tcPr>
          <w:p w14:paraId="598917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4948D7" w14:textId="77777777" w:rsidR="00000000" w:rsidRDefault="00B80CBE">
            <w:pPr>
              <w:divId w:val="17464904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7C69F9" w14:textId="77777777" w:rsidR="00000000" w:rsidRDefault="00B80CBE">
            <w:pPr>
              <w:jc w:val="right"/>
              <w:rPr>
                <w:rFonts w:eastAsia="Times New Roman"/>
                <w:sz w:val="16"/>
                <w:szCs w:val="16"/>
              </w:rPr>
            </w:pPr>
            <w:r>
              <w:rPr>
                <w:rFonts w:ascii="inherit" w:eastAsia="Times New Roman" w:hAnsi="inherit"/>
                <w:sz w:val="16"/>
                <w:szCs w:val="16"/>
              </w:rPr>
              <w:t>319</w:t>
            </w:r>
          </w:p>
        </w:tc>
        <w:tc>
          <w:tcPr>
            <w:tcW w:w="0" w:type="auto"/>
            <w:tcBorders>
              <w:bottom w:val="single" w:sz="6" w:space="0" w:color="000000"/>
            </w:tcBorders>
            <w:shd w:val="clear" w:color="auto" w:fill="CCEEFF"/>
            <w:vAlign w:val="bottom"/>
            <w:hideMark/>
          </w:tcPr>
          <w:p w14:paraId="50FA57B0" w14:textId="77777777" w:rsidR="00000000" w:rsidRDefault="00B80CBE">
            <w:pPr>
              <w:rPr>
                <w:rFonts w:eastAsia="Times New Roman"/>
                <w:sz w:val="20"/>
                <w:szCs w:val="20"/>
              </w:rPr>
            </w:pPr>
          </w:p>
        </w:tc>
      </w:tr>
      <w:tr w:rsidR="00000000" w14:paraId="54D9A208" w14:textId="77777777">
        <w:trPr>
          <w:divId w:val="2106878377"/>
          <w:jc w:val="center"/>
        </w:trPr>
        <w:tc>
          <w:tcPr>
            <w:tcW w:w="0" w:type="auto"/>
            <w:tcMar>
              <w:top w:w="30" w:type="dxa"/>
              <w:left w:w="30" w:type="dxa"/>
              <w:bottom w:w="30" w:type="dxa"/>
              <w:right w:w="30" w:type="dxa"/>
            </w:tcMar>
            <w:vAlign w:val="bottom"/>
            <w:hideMark/>
          </w:tcPr>
          <w:p w14:paraId="1B6A3F4D" w14:textId="77777777" w:rsidR="00000000" w:rsidRDefault="00B80CB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14:paraId="560B3ECB" w14:textId="77777777" w:rsidR="00000000" w:rsidRDefault="00B80CBE">
            <w:pPr>
              <w:divId w:val="515427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874D913" w14:textId="77777777" w:rsidR="00000000" w:rsidRDefault="00B80CBE">
            <w:pPr>
              <w:jc w:val="right"/>
              <w:rPr>
                <w:rFonts w:eastAsia="Times New Roman"/>
                <w:sz w:val="16"/>
                <w:szCs w:val="16"/>
              </w:rPr>
            </w:pPr>
            <w:r>
              <w:rPr>
                <w:rFonts w:ascii="inherit" w:eastAsia="Times New Roman" w:hAnsi="inherit"/>
                <w:b/>
                <w:bCs/>
                <w:sz w:val="16"/>
                <w:szCs w:val="16"/>
              </w:rPr>
              <w:t>1,410</w:t>
            </w:r>
          </w:p>
        </w:tc>
        <w:tc>
          <w:tcPr>
            <w:tcW w:w="0" w:type="auto"/>
            <w:tcBorders>
              <w:top w:val="single" w:sz="6" w:space="0" w:color="000000"/>
            </w:tcBorders>
            <w:vAlign w:val="bottom"/>
            <w:hideMark/>
          </w:tcPr>
          <w:p w14:paraId="05B873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4297F8" w14:textId="77777777" w:rsidR="00000000" w:rsidRDefault="00B80CBE">
            <w:pPr>
              <w:divId w:val="1704150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5CCCA07" w14:textId="77777777" w:rsidR="00000000" w:rsidRDefault="00B80CBE">
            <w:pPr>
              <w:jc w:val="right"/>
              <w:rPr>
                <w:rFonts w:eastAsia="Times New Roman"/>
                <w:sz w:val="16"/>
                <w:szCs w:val="16"/>
              </w:rPr>
            </w:pPr>
            <w:r>
              <w:rPr>
                <w:rFonts w:ascii="inherit" w:eastAsia="Times New Roman" w:hAnsi="inherit"/>
                <w:sz w:val="16"/>
                <w:szCs w:val="16"/>
              </w:rPr>
              <w:t>1,343</w:t>
            </w:r>
          </w:p>
        </w:tc>
        <w:tc>
          <w:tcPr>
            <w:tcW w:w="0" w:type="auto"/>
            <w:tcBorders>
              <w:top w:val="single" w:sz="6" w:space="0" w:color="000000"/>
            </w:tcBorders>
            <w:vAlign w:val="bottom"/>
            <w:hideMark/>
          </w:tcPr>
          <w:p w14:paraId="7C6F4C93" w14:textId="77777777" w:rsidR="00000000" w:rsidRDefault="00B80CBE">
            <w:pPr>
              <w:rPr>
                <w:rFonts w:eastAsia="Times New Roman"/>
                <w:sz w:val="20"/>
                <w:szCs w:val="20"/>
              </w:rPr>
            </w:pPr>
          </w:p>
        </w:tc>
      </w:tr>
      <w:tr w:rsidR="00000000" w14:paraId="2958F100" w14:textId="77777777">
        <w:trPr>
          <w:divId w:val="2106878377"/>
          <w:jc w:val="center"/>
        </w:trPr>
        <w:tc>
          <w:tcPr>
            <w:tcW w:w="0" w:type="auto"/>
            <w:shd w:val="clear" w:color="auto" w:fill="CCEEFF"/>
            <w:tcMar>
              <w:top w:w="30" w:type="dxa"/>
              <w:left w:w="30" w:type="dxa"/>
              <w:bottom w:w="30" w:type="dxa"/>
              <w:right w:w="30" w:type="dxa"/>
            </w:tcMar>
            <w:vAlign w:val="bottom"/>
            <w:hideMark/>
          </w:tcPr>
          <w:p w14:paraId="3C29E5D9" w14:textId="77777777" w:rsidR="00000000" w:rsidRDefault="00B80CBE">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14:paraId="2E63809D" w14:textId="77777777" w:rsidR="00000000" w:rsidRDefault="00B80CBE">
            <w:pPr>
              <w:divId w:val="14081841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49C527"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vAlign w:val="bottom"/>
            <w:hideMark/>
          </w:tcPr>
          <w:p w14:paraId="3B1D32E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67134" w14:textId="77777777" w:rsidR="00000000" w:rsidRDefault="00B80CBE">
            <w:pPr>
              <w:divId w:val="19480820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A1B4F4"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vAlign w:val="bottom"/>
            <w:hideMark/>
          </w:tcPr>
          <w:p w14:paraId="67A7BF0B" w14:textId="77777777" w:rsidR="00000000" w:rsidRDefault="00B80CBE">
            <w:pPr>
              <w:rPr>
                <w:rFonts w:eastAsia="Times New Roman"/>
                <w:sz w:val="20"/>
                <w:szCs w:val="20"/>
              </w:rPr>
            </w:pPr>
          </w:p>
        </w:tc>
      </w:tr>
      <w:tr w:rsidR="00000000" w14:paraId="3151A4CD" w14:textId="77777777">
        <w:trPr>
          <w:divId w:val="2106878377"/>
          <w:jc w:val="center"/>
        </w:trPr>
        <w:tc>
          <w:tcPr>
            <w:tcW w:w="0" w:type="auto"/>
            <w:tcMar>
              <w:top w:w="30" w:type="dxa"/>
              <w:left w:w="30" w:type="dxa"/>
              <w:bottom w:w="30" w:type="dxa"/>
              <w:right w:w="30" w:type="dxa"/>
            </w:tcMar>
            <w:vAlign w:val="bottom"/>
            <w:hideMark/>
          </w:tcPr>
          <w:p w14:paraId="542244F8" w14:textId="77777777" w:rsidR="00000000" w:rsidRDefault="00B80CBE">
            <w:pPr>
              <w:rPr>
                <w:rFonts w:eastAsia="Times New Roman"/>
                <w:sz w:val="16"/>
                <w:szCs w:val="16"/>
              </w:rPr>
            </w:pPr>
            <w:r>
              <w:rPr>
                <w:rFonts w:ascii="inherit" w:eastAsia="Times New Roman" w:hAnsi="inherit"/>
                <w:b/>
                <w:bCs/>
                <w:sz w:val="16"/>
                <w:szCs w:val="16"/>
              </w:rPr>
              <w:t>Net income</w:t>
            </w:r>
          </w:p>
        </w:tc>
        <w:tc>
          <w:tcPr>
            <w:tcW w:w="0" w:type="auto"/>
            <w:tcMar>
              <w:top w:w="30" w:type="dxa"/>
              <w:left w:w="30" w:type="dxa"/>
              <w:bottom w:w="30" w:type="dxa"/>
              <w:right w:w="30" w:type="dxa"/>
            </w:tcMar>
            <w:vAlign w:val="bottom"/>
            <w:hideMark/>
          </w:tcPr>
          <w:p w14:paraId="41BCD23C" w14:textId="77777777" w:rsidR="00000000" w:rsidRDefault="00B80CBE">
            <w:pPr>
              <w:divId w:val="416751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03DA101B" w14:textId="77777777" w:rsidR="00000000" w:rsidRDefault="00B80CBE">
            <w:pPr>
              <w:jc w:val="right"/>
              <w:rPr>
                <w:rFonts w:eastAsia="Times New Roman"/>
                <w:sz w:val="16"/>
                <w:szCs w:val="16"/>
              </w:rPr>
            </w:pPr>
            <w:r>
              <w:rPr>
                <w:rFonts w:ascii="inherit" w:eastAsia="Times New Roman" w:hAnsi="inherit"/>
                <w:b/>
                <w:bCs/>
                <w:sz w:val="16"/>
                <w:szCs w:val="16"/>
              </w:rPr>
              <w:t>1,412</w:t>
            </w:r>
          </w:p>
        </w:tc>
        <w:tc>
          <w:tcPr>
            <w:tcW w:w="0" w:type="auto"/>
            <w:tcBorders>
              <w:top w:val="single" w:sz="6" w:space="0" w:color="000000"/>
            </w:tcBorders>
            <w:vAlign w:val="bottom"/>
            <w:hideMark/>
          </w:tcPr>
          <w:p w14:paraId="5FA89A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2E8270" w14:textId="77777777" w:rsidR="00000000" w:rsidRDefault="00B80CBE">
            <w:pPr>
              <w:divId w:val="972218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D4EEC56" w14:textId="77777777" w:rsidR="00000000" w:rsidRDefault="00B80CBE">
            <w:pPr>
              <w:jc w:val="right"/>
              <w:rPr>
                <w:rFonts w:eastAsia="Times New Roman"/>
                <w:sz w:val="16"/>
                <w:szCs w:val="16"/>
              </w:rPr>
            </w:pPr>
            <w:r>
              <w:rPr>
                <w:rFonts w:ascii="inherit" w:eastAsia="Times New Roman" w:hAnsi="inherit"/>
                <w:sz w:val="16"/>
                <w:szCs w:val="16"/>
              </w:rPr>
              <w:t>1,346</w:t>
            </w:r>
          </w:p>
        </w:tc>
        <w:tc>
          <w:tcPr>
            <w:tcW w:w="0" w:type="auto"/>
            <w:tcBorders>
              <w:top w:val="single" w:sz="6" w:space="0" w:color="000000"/>
            </w:tcBorders>
            <w:vAlign w:val="bottom"/>
            <w:hideMark/>
          </w:tcPr>
          <w:p w14:paraId="47CD7D6D" w14:textId="77777777" w:rsidR="00000000" w:rsidRDefault="00B80CBE">
            <w:pPr>
              <w:rPr>
                <w:rFonts w:eastAsia="Times New Roman"/>
                <w:sz w:val="20"/>
                <w:szCs w:val="20"/>
              </w:rPr>
            </w:pPr>
          </w:p>
        </w:tc>
      </w:tr>
      <w:tr w:rsidR="00000000" w14:paraId="0DCA3F82" w14:textId="77777777">
        <w:trPr>
          <w:divId w:val="2106878377"/>
          <w:jc w:val="center"/>
        </w:trPr>
        <w:tc>
          <w:tcPr>
            <w:tcW w:w="0" w:type="auto"/>
            <w:shd w:val="clear" w:color="auto" w:fill="CCEEFF"/>
            <w:tcMar>
              <w:top w:w="30" w:type="dxa"/>
              <w:left w:w="30" w:type="dxa"/>
              <w:bottom w:w="30" w:type="dxa"/>
              <w:right w:w="30" w:type="dxa"/>
            </w:tcMar>
            <w:vAlign w:val="bottom"/>
            <w:hideMark/>
          </w:tcPr>
          <w:p w14:paraId="242C1D06" w14:textId="77777777" w:rsidR="00000000" w:rsidRDefault="00B80CBE">
            <w:pPr>
              <w:rPr>
                <w:rFonts w:eastAsia="Times New Roman"/>
                <w:sz w:val="16"/>
                <w:szCs w:val="16"/>
              </w:rPr>
            </w:pPr>
            <w:r>
              <w:rPr>
                <w:rFonts w:ascii="inherit" w:eastAsia="Times New Roman" w:hAnsi="inherit"/>
                <w:sz w:val="16"/>
                <w:szCs w:val="16"/>
              </w:rPr>
              <w:t>Dividends and undistributed earnings allocated to participating securities</w:t>
            </w:r>
          </w:p>
        </w:tc>
        <w:tc>
          <w:tcPr>
            <w:tcW w:w="0" w:type="auto"/>
            <w:shd w:val="clear" w:color="auto" w:fill="CCEEFF"/>
            <w:tcMar>
              <w:top w:w="30" w:type="dxa"/>
              <w:left w:w="30" w:type="dxa"/>
              <w:bottom w:w="30" w:type="dxa"/>
              <w:right w:w="30" w:type="dxa"/>
            </w:tcMar>
            <w:vAlign w:val="bottom"/>
            <w:hideMark/>
          </w:tcPr>
          <w:p w14:paraId="4B622CC5" w14:textId="77777777" w:rsidR="00000000" w:rsidRDefault="00B80CBE">
            <w:pPr>
              <w:divId w:val="6354550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5C673F" w14:textId="77777777" w:rsidR="00000000" w:rsidRDefault="00B80CBE">
            <w:pPr>
              <w:jc w:val="right"/>
              <w:rPr>
                <w:rFonts w:eastAsia="Times New Roman"/>
                <w:sz w:val="16"/>
                <w:szCs w:val="16"/>
              </w:rPr>
            </w:pPr>
            <w:r>
              <w:rPr>
                <w:rFonts w:ascii="inherit" w:eastAsia="Times New Roman" w:hAnsi="inherit"/>
                <w:b/>
                <w:bCs/>
                <w:sz w:val="16"/>
                <w:szCs w:val="16"/>
              </w:rPr>
              <w:t>(12</w:t>
            </w:r>
          </w:p>
        </w:tc>
        <w:tc>
          <w:tcPr>
            <w:tcW w:w="0" w:type="auto"/>
            <w:shd w:val="clear" w:color="auto" w:fill="CCEEFF"/>
            <w:tcMar>
              <w:top w:w="30" w:type="dxa"/>
              <w:left w:w="0" w:type="dxa"/>
              <w:bottom w:w="30" w:type="dxa"/>
              <w:right w:w="30" w:type="dxa"/>
            </w:tcMar>
            <w:vAlign w:val="bottom"/>
            <w:hideMark/>
          </w:tcPr>
          <w:p w14:paraId="43F1A20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7E17442" w14:textId="77777777" w:rsidR="00000000" w:rsidRDefault="00B80CBE">
            <w:pPr>
              <w:divId w:val="13301403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35C4AC"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shd w:val="clear" w:color="auto" w:fill="CCEEFF"/>
            <w:tcMar>
              <w:top w:w="30" w:type="dxa"/>
              <w:left w:w="0" w:type="dxa"/>
              <w:bottom w:w="30" w:type="dxa"/>
              <w:right w:w="30" w:type="dxa"/>
            </w:tcMar>
            <w:vAlign w:val="bottom"/>
            <w:hideMark/>
          </w:tcPr>
          <w:p w14:paraId="1CC6B2E8" w14:textId="77777777" w:rsidR="00000000" w:rsidRDefault="00B80CBE">
            <w:pPr>
              <w:rPr>
                <w:rFonts w:eastAsia="Times New Roman"/>
                <w:sz w:val="16"/>
                <w:szCs w:val="16"/>
              </w:rPr>
            </w:pPr>
            <w:r>
              <w:rPr>
                <w:rFonts w:ascii="inherit" w:eastAsia="Times New Roman" w:hAnsi="inherit"/>
                <w:sz w:val="16"/>
                <w:szCs w:val="16"/>
              </w:rPr>
              <w:t>)</w:t>
            </w:r>
          </w:p>
        </w:tc>
      </w:tr>
      <w:tr w:rsidR="00000000" w14:paraId="29280D2C" w14:textId="77777777">
        <w:trPr>
          <w:divId w:val="2106878377"/>
          <w:jc w:val="center"/>
        </w:trPr>
        <w:tc>
          <w:tcPr>
            <w:tcW w:w="0" w:type="auto"/>
            <w:tcMar>
              <w:top w:w="30" w:type="dxa"/>
              <w:left w:w="30" w:type="dxa"/>
              <w:bottom w:w="30" w:type="dxa"/>
              <w:right w:w="30" w:type="dxa"/>
            </w:tcMar>
            <w:vAlign w:val="bottom"/>
            <w:hideMark/>
          </w:tcPr>
          <w:p w14:paraId="22F30DCF" w14:textId="77777777" w:rsidR="00000000" w:rsidRDefault="00B80CBE">
            <w:pPr>
              <w:rPr>
                <w:rFonts w:eastAsia="Times New Roman"/>
                <w:sz w:val="16"/>
                <w:szCs w:val="16"/>
              </w:rPr>
            </w:pPr>
            <w:r>
              <w:rPr>
                <w:rFonts w:ascii="inherit" w:eastAsia="Times New Roman" w:hAnsi="inherit"/>
                <w:sz w:val="16"/>
                <w:szCs w:val="16"/>
              </w:rPr>
              <w:t>Preferred stock dividends</w:t>
            </w:r>
          </w:p>
        </w:tc>
        <w:tc>
          <w:tcPr>
            <w:tcW w:w="0" w:type="auto"/>
            <w:tcMar>
              <w:top w:w="30" w:type="dxa"/>
              <w:left w:w="30" w:type="dxa"/>
              <w:bottom w:w="30" w:type="dxa"/>
              <w:right w:w="30" w:type="dxa"/>
            </w:tcMar>
            <w:vAlign w:val="bottom"/>
            <w:hideMark/>
          </w:tcPr>
          <w:p w14:paraId="61657EC9" w14:textId="77777777" w:rsidR="00000000" w:rsidRDefault="00B80CBE">
            <w:pPr>
              <w:divId w:val="13583117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DD4E4"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tcMar>
              <w:top w:w="30" w:type="dxa"/>
              <w:left w:w="0" w:type="dxa"/>
              <w:bottom w:w="30" w:type="dxa"/>
              <w:right w:w="30" w:type="dxa"/>
            </w:tcMar>
            <w:vAlign w:val="bottom"/>
            <w:hideMark/>
          </w:tcPr>
          <w:p w14:paraId="469CE99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0CB96F77" w14:textId="77777777" w:rsidR="00000000" w:rsidRDefault="00B80CBE">
            <w:pPr>
              <w:divId w:val="5230588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F5F183" w14:textId="77777777" w:rsidR="00000000" w:rsidRDefault="00B80CBE">
            <w:pPr>
              <w:jc w:val="right"/>
              <w:rPr>
                <w:rFonts w:eastAsia="Times New Roman"/>
                <w:sz w:val="16"/>
                <w:szCs w:val="16"/>
              </w:rPr>
            </w:pPr>
            <w:r>
              <w:rPr>
                <w:rFonts w:ascii="inherit" w:eastAsia="Times New Roman" w:hAnsi="inherit"/>
                <w:sz w:val="16"/>
                <w:szCs w:val="16"/>
              </w:rPr>
              <w:t>(52</w:t>
            </w:r>
          </w:p>
        </w:tc>
        <w:tc>
          <w:tcPr>
            <w:tcW w:w="0" w:type="auto"/>
            <w:tcMar>
              <w:top w:w="30" w:type="dxa"/>
              <w:left w:w="0" w:type="dxa"/>
              <w:bottom w:w="30" w:type="dxa"/>
              <w:right w:w="30" w:type="dxa"/>
            </w:tcMar>
            <w:vAlign w:val="bottom"/>
            <w:hideMark/>
          </w:tcPr>
          <w:p w14:paraId="363EFACB" w14:textId="77777777" w:rsidR="00000000" w:rsidRDefault="00B80CBE">
            <w:pPr>
              <w:rPr>
                <w:rFonts w:eastAsia="Times New Roman"/>
                <w:sz w:val="16"/>
                <w:szCs w:val="16"/>
              </w:rPr>
            </w:pPr>
            <w:r>
              <w:rPr>
                <w:rFonts w:ascii="inherit" w:eastAsia="Times New Roman" w:hAnsi="inherit"/>
                <w:sz w:val="16"/>
                <w:szCs w:val="16"/>
              </w:rPr>
              <w:t>)</w:t>
            </w:r>
          </w:p>
        </w:tc>
      </w:tr>
      <w:tr w:rsidR="00000000" w14:paraId="4E0DDD23" w14:textId="77777777">
        <w:trPr>
          <w:divId w:val="2106878377"/>
          <w:jc w:val="center"/>
        </w:trPr>
        <w:tc>
          <w:tcPr>
            <w:tcW w:w="0" w:type="auto"/>
            <w:shd w:val="clear" w:color="auto" w:fill="CCEEFF"/>
            <w:tcMar>
              <w:top w:w="30" w:type="dxa"/>
              <w:left w:w="30" w:type="dxa"/>
              <w:bottom w:w="30" w:type="dxa"/>
              <w:right w:w="30" w:type="dxa"/>
            </w:tcMar>
            <w:vAlign w:val="bottom"/>
            <w:hideMark/>
          </w:tcPr>
          <w:p w14:paraId="008E1925" w14:textId="77777777" w:rsidR="00000000" w:rsidRDefault="00B80CBE">
            <w:pPr>
              <w:rPr>
                <w:rFonts w:eastAsia="Times New Roman"/>
                <w:sz w:val="16"/>
                <w:szCs w:val="16"/>
              </w:rPr>
            </w:pPr>
            <w:r>
              <w:rPr>
                <w:rFonts w:ascii="inherit" w:eastAsia="Times New Roman" w:hAnsi="inherit"/>
                <w:b/>
                <w:bCs/>
                <w:sz w:val="16"/>
                <w:szCs w:val="16"/>
              </w:rPr>
              <w:t>Net income available to common stockholders</w:t>
            </w:r>
          </w:p>
        </w:tc>
        <w:tc>
          <w:tcPr>
            <w:tcW w:w="0" w:type="auto"/>
            <w:shd w:val="clear" w:color="auto" w:fill="CCEEFF"/>
            <w:tcMar>
              <w:top w:w="30" w:type="dxa"/>
              <w:left w:w="30" w:type="dxa"/>
              <w:bottom w:w="30" w:type="dxa"/>
              <w:right w:w="30" w:type="dxa"/>
            </w:tcMar>
            <w:vAlign w:val="bottom"/>
            <w:hideMark/>
          </w:tcPr>
          <w:p w14:paraId="666750D8" w14:textId="77777777" w:rsidR="00000000" w:rsidRDefault="00B80CBE">
            <w:pPr>
              <w:divId w:val="17753227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95555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FF80556" w14:textId="77777777" w:rsidR="00000000" w:rsidRDefault="00B80CBE">
            <w:pPr>
              <w:jc w:val="right"/>
              <w:rPr>
                <w:rFonts w:eastAsia="Times New Roman"/>
                <w:sz w:val="16"/>
                <w:szCs w:val="16"/>
              </w:rPr>
            </w:pPr>
            <w:r>
              <w:rPr>
                <w:rFonts w:ascii="inherit" w:eastAsia="Times New Roman" w:hAnsi="inherit"/>
                <w:b/>
                <w:bCs/>
                <w:sz w:val="16"/>
                <w:szCs w:val="16"/>
              </w:rPr>
              <w:t>1,348</w:t>
            </w:r>
          </w:p>
        </w:tc>
        <w:tc>
          <w:tcPr>
            <w:tcW w:w="0" w:type="auto"/>
            <w:tcBorders>
              <w:top w:val="single" w:sz="6" w:space="0" w:color="000000"/>
              <w:bottom w:val="double" w:sz="6" w:space="0" w:color="000000"/>
            </w:tcBorders>
            <w:shd w:val="clear" w:color="auto" w:fill="CCEEFF"/>
            <w:vAlign w:val="bottom"/>
            <w:hideMark/>
          </w:tcPr>
          <w:p w14:paraId="38F16B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629B3" w14:textId="77777777" w:rsidR="00000000" w:rsidRDefault="00B80CBE">
            <w:pPr>
              <w:divId w:val="652744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9A716D"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FE1B52" w14:textId="77777777" w:rsidR="00000000" w:rsidRDefault="00B80CBE">
            <w:pPr>
              <w:jc w:val="right"/>
              <w:rPr>
                <w:rFonts w:eastAsia="Times New Roman"/>
                <w:sz w:val="16"/>
                <w:szCs w:val="16"/>
              </w:rPr>
            </w:pPr>
            <w:r>
              <w:rPr>
                <w:rFonts w:ascii="inherit" w:eastAsia="Times New Roman" w:hAnsi="inherit"/>
                <w:sz w:val="16"/>
                <w:szCs w:val="16"/>
              </w:rPr>
              <w:t>1,284</w:t>
            </w:r>
          </w:p>
        </w:tc>
        <w:tc>
          <w:tcPr>
            <w:tcW w:w="0" w:type="auto"/>
            <w:tcBorders>
              <w:top w:val="single" w:sz="6" w:space="0" w:color="000000"/>
              <w:bottom w:val="double" w:sz="6" w:space="0" w:color="000000"/>
            </w:tcBorders>
            <w:shd w:val="clear" w:color="auto" w:fill="CCEEFF"/>
            <w:vAlign w:val="bottom"/>
            <w:hideMark/>
          </w:tcPr>
          <w:p w14:paraId="7B6ADF85" w14:textId="77777777" w:rsidR="00000000" w:rsidRDefault="00B80CBE">
            <w:pPr>
              <w:rPr>
                <w:rFonts w:eastAsia="Times New Roman"/>
                <w:sz w:val="20"/>
                <w:szCs w:val="20"/>
              </w:rPr>
            </w:pPr>
          </w:p>
        </w:tc>
      </w:tr>
      <w:tr w:rsidR="00000000" w14:paraId="17DEC721" w14:textId="77777777">
        <w:trPr>
          <w:divId w:val="2106878377"/>
          <w:jc w:val="center"/>
        </w:trPr>
        <w:tc>
          <w:tcPr>
            <w:tcW w:w="0" w:type="auto"/>
            <w:tcMar>
              <w:top w:w="30" w:type="dxa"/>
              <w:left w:w="30" w:type="dxa"/>
              <w:bottom w:w="30" w:type="dxa"/>
              <w:right w:w="30" w:type="dxa"/>
            </w:tcMar>
            <w:vAlign w:val="bottom"/>
            <w:hideMark/>
          </w:tcPr>
          <w:p w14:paraId="04E9703E" w14:textId="77777777" w:rsidR="00000000" w:rsidRDefault="00B80CBE">
            <w:pPr>
              <w:rPr>
                <w:rFonts w:eastAsia="Times New Roman"/>
                <w:sz w:val="16"/>
                <w:szCs w:val="16"/>
              </w:rPr>
            </w:pPr>
            <w:r>
              <w:rPr>
                <w:rFonts w:ascii="inherit" w:eastAsia="Times New Roman" w:hAnsi="inherit"/>
                <w:b/>
                <w:bCs/>
                <w:sz w:val="16"/>
                <w:szCs w:val="16"/>
              </w:rPr>
              <w:t>Basic earnings per common share:</w:t>
            </w:r>
          </w:p>
        </w:tc>
        <w:tc>
          <w:tcPr>
            <w:tcW w:w="0" w:type="auto"/>
            <w:tcMar>
              <w:top w:w="30" w:type="dxa"/>
              <w:left w:w="30" w:type="dxa"/>
              <w:bottom w:w="30" w:type="dxa"/>
              <w:right w:w="30" w:type="dxa"/>
            </w:tcMar>
            <w:vAlign w:val="bottom"/>
            <w:hideMark/>
          </w:tcPr>
          <w:p w14:paraId="0A83BCEA" w14:textId="77777777" w:rsidR="00000000" w:rsidRDefault="00B80CBE">
            <w:pPr>
              <w:divId w:val="7122740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F30DEF" w14:textId="77777777" w:rsidR="00000000" w:rsidRDefault="00B80CBE">
            <w:pPr>
              <w:divId w:val="304773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6A7B1D" w14:textId="77777777" w:rsidR="00000000" w:rsidRDefault="00B80CBE">
            <w:pPr>
              <w:divId w:val="18806242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01F9F3" w14:textId="77777777" w:rsidR="00000000" w:rsidRDefault="00B80CBE">
            <w:pPr>
              <w:divId w:val="1014500331"/>
              <w:rPr>
                <w:rFonts w:eastAsia="Times New Roman"/>
                <w:sz w:val="20"/>
                <w:szCs w:val="20"/>
              </w:rPr>
            </w:pPr>
            <w:r>
              <w:rPr>
                <w:rFonts w:ascii="inherit" w:eastAsia="Times New Roman" w:hAnsi="inherit"/>
                <w:sz w:val="20"/>
                <w:szCs w:val="20"/>
              </w:rPr>
              <w:t> </w:t>
            </w:r>
          </w:p>
        </w:tc>
      </w:tr>
      <w:tr w:rsidR="00000000" w14:paraId="7D4D202D" w14:textId="77777777">
        <w:trPr>
          <w:divId w:val="2106878377"/>
          <w:jc w:val="center"/>
        </w:trPr>
        <w:tc>
          <w:tcPr>
            <w:tcW w:w="0" w:type="auto"/>
            <w:shd w:val="clear" w:color="auto" w:fill="CCEEFF"/>
            <w:tcMar>
              <w:top w:w="30" w:type="dxa"/>
              <w:left w:w="30" w:type="dxa"/>
              <w:bottom w:w="30" w:type="dxa"/>
              <w:right w:w="30" w:type="dxa"/>
            </w:tcMar>
            <w:vAlign w:val="bottom"/>
            <w:hideMark/>
          </w:tcPr>
          <w:p w14:paraId="588A0D63" w14:textId="77777777" w:rsidR="00000000" w:rsidRDefault="00B80CB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14:paraId="433064FC" w14:textId="77777777" w:rsidR="00000000" w:rsidRDefault="00B80CBE">
            <w:pPr>
              <w:divId w:val="9504766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9EDF1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13E1D432" w14:textId="77777777" w:rsidR="00000000" w:rsidRDefault="00B80CBE">
            <w:pPr>
              <w:jc w:val="right"/>
              <w:rPr>
                <w:rFonts w:eastAsia="Times New Roman"/>
                <w:sz w:val="16"/>
                <w:szCs w:val="16"/>
              </w:rPr>
            </w:pPr>
            <w:r>
              <w:rPr>
                <w:rFonts w:ascii="inherit" w:eastAsia="Times New Roman" w:hAnsi="inherit"/>
                <w:b/>
                <w:bCs/>
                <w:sz w:val="16"/>
                <w:szCs w:val="16"/>
              </w:rPr>
              <w:t>2.87</w:t>
            </w:r>
          </w:p>
        </w:tc>
        <w:tc>
          <w:tcPr>
            <w:tcW w:w="0" w:type="auto"/>
            <w:shd w:val="clear" w:color="auto" w:fill="CCEEFF"/>
            <w:vAlign w:val="bottom"/>
            <w:hideMark/>
          </w:tcPr>
          <w:p w14:paraId="59963D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B9D90E" w14:textId="77777777" w:rsidR="00000000" w:rsidRDefault="00B80CBE">
            <w:pPr>
              <w:divId w:val="8701940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BC8EF7D"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6985C90" w14:textId="77777777" w:rsidR="00000000" w:rsidRDefault="00B80CBE">
            <w:pPr>
              <w:jc w:val="right"/>
              <w:rPr>
                <w:rFonts w:eastAsia="Times New Roman"/>
                <w:sz w:val="16"/>
                <w:szCs w:val="16"/>
              </w:rPr>
            </w:pPr>
            <w:r>
              <w:rPr>
                <w:rFonts w:ascii="inherit" w:eastAsia="Times New Roman" w:hAnsi="inherit"/>
                <w:sz w:val="16"/>
                <w:szCs w:val="16"/>
              </w:rPr>
              <w:t>2.63</w:t>
            </w:r>
          </w:p>
        </w:tc>
        <w:tc>
          <w:tcPr>
            <w:tcW w:w="0" w:type="auto"/>
            <w:shd w:val="clear" w:color="auto" w:fill="CCEEFF"/>
            <w:vAlign w:val="bottom"/>
            <w:hideMark/>
          </w:tcPr>
          <w:p w14:paraId="3E23C519" w14:textId="77777777" w:rsidR="00000000" w:rsidRDefault="00B80CBE">
            <w:pPr>
              <w:rPr>
                <w:rFonts w:eastAsia="Times New Roman"/>
                <w:sz w:val="20"/>
                <w:szCs w:val="20"/>
              </w:rPr>
            </w:pPr>
          </w:p>
        </w:tc>
      </w:tr>
      <w:tr w:rsidR="00000000" w14:paraId="4B87F69A" w14:textId="77777777">
        <w:trPr>
          <w:divId w:val="2106878377"/>
          <w:jc w:val="center"/>
        </w:trPr>
        <w:tc>
          <w:tcPr>
            <w:tcW w:w="0" w:type="auto"/>
            <w:tcMar>
              <w:top w:w="30" w:type="dxa"/>
              <w:left w:w="30" w:type="dxa"/>
              <w:bottom w:w="30" w:type="dxa"/>
              <w:right w:w="30" w:type="dxa"/>
            </w:tcMar>
            <w:vAlign w:val="bottom"/>
            <w:hideMark/>
          </w:tcPr>
          <w:p w14:paraId="12D86539" w14:textId="77777777" w:rsidR="00000000" w:rsidRDefault="00B80CBE">
            <w:pPr>
              <w:rPr>
                <w:rFonts w:eastAsia="Times New Roman"/>
                <w:sz w:val="16"/>
                <w:szCs w:val="16"/>
              </w:rPr>
            </w:pPr>
            <w:r>
              <w:rPr>
                <w:rFonts w:ascii="inherit" w:eastAsia="Times New Roman" w:hAnsi="inherit"/>
                <w:sz w:val="16"/>
                <w:szCs w:val="16"/>
              </w:rPr>
              <w:t>Income from discontinued operations</w:t>
            </w:r>
          </w:p>
        </w:tc>
        <w:tc>
          <w:tcPr>
            <w:tcW w:w="0" w:type="auto"/>
            <w:tcMar>
              <w:top w:w="30" w:type="dxa"/>
              <w:left w:w="30" w:type="dxa"/>
              <w:bottom w:w="30" w:type="dxa"/>
              <w:right w:w="30" w:type="dxa"/>
            </w:tcMar>
            <w:vAlign w:val="bottom"/>
            <w:hideMark/>
          </w:tcPr>
          <w:p w14:paraId="12AFED63" w14:textId="77777777" w:rsidR="00000000" w:rsidRDefault="00B80CBE">
            <w:pPr>
              <w:divId w:val="12407526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32B2DB" w14:textId="77777777" w:rsidR="00000000" w:rsidRDefault="00B80CBE">
            <w:pPr>
              <w:jc w:val="right"/>
              <w:rPr>
                <w:rFonts w:eastAsia="Times New Roman"/>
                <w:sz w:val="16"/>
                <w:szCs w:val="16"/>
              </w:rPr>
            </w:pPr>
            <w:r>
              <w:rPr>
                <w:rFonts w:ascii="inherit" w:eastAsia="Times New Roman" w:hAnsi="inherit"/>
                <w:b/>
                <w:bCs/>
                <w:sz w:val="16"/>
                <w:szCs w:val="16"/>
              </w:rPr>
              <w:t>0.00</w:t>
            </w:r>
          </w:p>
        </w:tc>
        <w:tc>
          <w:tcPr>
            <w:tcW w:w="0" w:type="auto"/>
            <w:vAlign w:val="bottom"/>
            <w:hideMark/>
          </w:tcPr>
          <w:p w14:paraId="6E041E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0F1AA8" w14:textId="77777777" w:rsidR="00000000" w:rsidRDefault="00B80CBE">
            <w:pPr>
              <w:divId w:val="197279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7E634A" w14:textId="77777777" w:rsidR="00000000" w:rsidRDefault="00B80CBE">
            <w:pPr>
              <w:jc w:val="right"/>
              <w:rPr>
                <w:rFonts w:eastAsia="Times New Roman"/>
                <w:sz w:val="16"/>
                <w:szCs w:val="16"/>
              </w:rPr>
            </w:pPr>
            <w:r>
              <w:rPr>
                <w:rFonts w:ascii="inherit" w:eastAsia="Times New Roman" w:hAnsi="inherit"/>
                <w:sz w:val="16"/>
                <w:szCs w:val="16"/>
              </w:rPr>
              <w:t>0.01</w:t>
            </w:r>
          </w:p>
        </w:tc>
        <w:tc>
          <w:tcPr>
            <w:tcW w:w="0" w:type="auto"/>
            <w:vAlign w:val="bottom"/>
            <w:hideMark/>
          </w:tcPr>
          <w:p w14:paraId="18B3F9EF" w14:textId="77777777" w:rsidR="00000000" w:rsidRDefault="00B80CBE">
            <w:pPr>
              <w:rPr>
                <w:rFonts w:eastAsia="Times New Roman"/>
                <w:sz w:val="20"/>
                <w:szCs w:val="20"/>
              </w:rPr>
            </w:pPr>
          </w:p>
        </w:tc>
      </w:tr>
      <w:tr w:rsidR="00000000" w14:paraId="79D86E66" w14:textId="77777777">
        <w:trPr>
          <w:divId w:val="2106878377"/>
          <w:jc w:val="center"/>
        </w:trPr>
        <w:tc>
          <w:tcPr>
            <w:tcW w:w="0" w:type="auto"/>
            <w:shd w:val="clear" w:color="auto" w:fill="CCEEFF"/>
            <w:tcMar>
              <w:top w:w="30" w:type="dxa"/>
              <w:left w:w="30" w:type="dxa"/>
              <w:bottom w:w="30" w:type="dxa"/>
              <w:right w:w="30" w:type="dxa"/>
            </w:tcMar>
            <w:vAlign w:val="bottom"/>
            <w:hideMark/>
          </w:tcPr>
          <w:p w14:paraId="3A0C554D" w14:textId="77777777" w:rsidR="00000000" w:rsidRDefault="00B80CBE">
            <w:pPr>
              <w:rPr>
                <w:rFonts w:eastAsia="Times New Roman"/>
                <w:sz w:val="16"/>
                <w:szCs w:val="16"/>
              </w:rPr>
            </w:pPr>
            <w:r>
              <w:rPr>
                <w:rFonts w:ascii="inherit" w:eastAsia="Times New Roman" w:hAnsi="inherit"/>
                <w:sz w:val="16"/>
                <w:szCs w:val="16"/>
              </w:rPr>
              <w:t>Net income per basic common share</w:t>
            </w:r>
          </w:p>
        </w:tc>
        <w:tc>
          <w:tcPr>
            <w:tcW w:w="0" w:type="auto"/>
            <w:shd w:val="clear" w:color="auto" w:fill="CCEEFF"/>
            <w:tcMar>
              <w:top w:w="30" w:type="dxa"/>
              <w:left w:w="30" w:type="dxa"/>
              <w:bottom w:w="30" w:type="dxa"/>
              <w:right w:w="30" w:type="dxa"/>
            </w:tcMar>
            <w:vAlign w:val="bottom"/>
            <w:hideMark/>
          </w:tcPr>
          <w:p w14:paraId="06313F45" w14:textId="77777777" w:rsidR="00000000" w:rsidRDefault="00B80CBE">
            <w:pPr>
              <w:divId w:val="18500944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54FAC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268848" w14:textId="77777777" w:rsidR="00000000" w:rsidRDefault="00B80CBE">
            <w:pPr>
              <w:jc w:val="right"/>
              <w:rPr>
                <w:rFonts w:eastAsia="Times New Roman"/>
                <w:sz w:val="16"/>
                <w:szCs w:val="16"/>
              </w:rPr>
            </w:pPr>
            <w:r>
              <w:rPr>
                <w:rFonts w:ascii="inherit" w:eastAsia="Times New Roman" w:hAnsi="inherit"/>
                <w:b/>
                <w:bCs/>
                <w:sz w:val="16"/>
                <w:szCs w:val="16"/>
              </w:rPr>
              <w:t>2.87</w:t>
            </w:r>
          </w:p>
        </w:tc>
        <w:tc>
          <w:tcPr>
            <w:tcW w:w="0" w:type="auto"/>
            <w:tcBorders>
              <w:top w:val="single" w:sz="6" w:space="0" w:color="000000"/>
              <w:bottom w:val="double" w:sz="6" w:space="0" w:color="000000"/>
            </w:tcBorders>
            <w:shd w:val="clear" w:color="auto" w:fill="CCEEFF"/>
            <w:vAlign w:val="bottom"/>
            <w:hideMark/>
          </w:tcPr>
          <w:p w14:paraId="7646E4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BEEB35" w14:textId="77777777" w:rsidR="00000000" w:rsidRDefault="00B80CBE">
            <w:pPr>
              <w:divId w:val="21393727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521290"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A9F1500" w14:textId="77777777" w:rsidR="00000000" w:rsidRDefault="00B80CBE">
            <w:pPr>
              <w:jc w:val="right"/>
              <w:rPr>
                <w:rFonts w:eastAsia="Times New Roman"/>
                <w:sz w:val="16"/>
                <w:szCs w:val="16"/>
              </w:rPr>
            </w:pPr>
            <w:r>
              <w:rPr>
                <w:rFonts w:ascii="inherit" w:eastAsia="Times New Roman" w:hAnsi="inherit"/>
                <w:sz w:val="16"/>
                <w:szCs w:val="16"/>
              </w:rPr>
              <w:t>2.64</w:t>
            </w:r>
          </w:p>
        </w:tc>
        <w:tc>
          <w:tcPr>
            <w:tcW w:w="0" w:type="auto"/>
            <w:tcBorders>
              <w:top w:val="single" w:sz="6" w:space="0" w:color="000000"/>
              <w:bottom w:val="double" w:sz="6" w:space="0" w:color="000000"/>
            </w:tcBorders>
            <w:shd w:val="clear" w:color="auto" w:fill="CCEEFF"/>
            <w:vAlign w:val="bottom"/>
            <w:hideMark/>
          </w:tcPr>
          <w:p w14:paraId="03F5700E" w14:textId="77777777" w:rsidR="00000000" w:rsidRDefault="00B80CBE">
            <w:pPr>
              <w:rPr>
                <w:rFonts w:eastAsia="Times New Roman"/>
                <w:sz w:val="20"/>
                <w:szCs w:val="20"/>
              </w:rPr>
            </w:pPr>
          </w:p>
        </w:tc>
      </w:tr>
      <w:tr w:rsidR="00000000" w14:paraId="19977CB1" w14:textId="77777777">
        <w:trPr>
          <w:divId w:val="2106878377"/>
          <w:jc w:val="center"/>
        </w:trPr>
        <w:tc>
          <w:tcPr>
            <w:tcW w:w="0" w:type="auto"/>
            <w:tcMar>
              <w:top w:w="30" w:type="dxa"/>
              <w:left w:w="30" w:type="dxa"/>
              <w:bottom w:w="30" w:type="dxa"/>
              <w:right w:w="30" w:type="dxa"/>
            </w:tcMar>
            <w:vAlign w:val="bottom"/>
            <w:hideMark/>
          </w:tcPr>
          <w:p w14:paraId="7F102A6C" w14:textId="77777777" w:rsidR="00000000" w:rsidRDefault="00B80CBE">
            <w:pPr>
              <w:rPr>
                <w:rFonts w:eastAsia="Times New Roman"/>
                <w:sz w:val="16"/>
                <w:szCs w:val="16"/>
              </w:rPr>
            </w:pPr>
            <w:r>
              <w:rPr>
                <w:rFonts w:ascii="inherit" w:eastAsia="Times New Roman" w:hAnsi="inherit"/>
                <w:b/>
                <w:bCs/>
                <w:sz w:val="16"/>
                <w:szCs w:val="16"/>
              </w:rPr>
              <w:t>Diluted earnings per common share:</w:t>
            </w:r>
          </w:p>
        </w:tc>
        <w:tc>
          <w:tcPr>
            <w:tcW w:w="0" w:type="auto"/>
            <w:tcMar>
              <w:top w:w="30" w:type="dxa"/>
              <w:left w:w="30" w:type="dxa"/>
              <w:bottom w:w="30" w:type="dxa"/>
              <w:right w:w="30" w:type="dxa"/>
            </w:tcMar>
            <w:vAlign w:val="bottom"/>
            <w:hideMark/>
          </w:tcPr>
          <w:p w14:paraId="2A387CAD" w14:textId="77777777" w:rsidR="00000000" w:rsidRDefault="00B80CBE">
            <w:pPr>
              <w:divId w:val="12176258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13D409" w14:textId="77777777" w:rsidR="00000000" w:rsidRDefault="00B80CBE">
            <w:pPr>
              <w:divId w:val="20142154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BA3949" w14:textId="77777777" w:rsidR="00000000" w:rsidRDefault="00B80CBE">
            <w:pPr>
              <w:divId w:val="4159029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E345B17" w14:textId="77777777" w:rsidR="00000000" w:rsidRDefault="00B80CBE">
            <w:pPr>
              <w:divId w:val="1137141400"/>
              <w:rPr>
                <w:rFonts w:eastAsia="Times New Roman"/>
                <w:sz w:val="20"/>
                <w:szCs w:val="20"/>
              </w:rPr>
            </w:pPr>
            <w:r>
              <w:rPr>
                <w:rFonts w:ascii="inherit" w:eastAsia="Times New Roman" w:hAnsi="inherit"/>
                <w:sz w:val="20"/>
                <w:szCs w:val="20"/>
              </w:rPr>
              <w:t> </w:t>
            </w:r>
          </w:p>
        </w:tc>
      </w:tr>
      <w:tr w:rsidR="00000000" w14:paraId="5DA09217" w14:textId="77777777">
        <w:trPr>
          <w:divId w:val="2106878377"/>
          <w:jc w:val="center"/>
        </w:trPr>
        <w:tc>
          <w:tcPr>
            <w:tcW w:w="0" w:type="auto"/>
            <w:shd w:val="clear" w:color="auto" w:fill="CCEEFF"/>
            <w:tcMar>
              <w:top w:w="30" w:type="dxa"/>
              <w:left w:w="30" w:type="dxa"/>
              <w:bottom w:w="30" w:type="dxa"/>
              <w:right w:w="30" w:type="dxa"/>
            </w:tcMar>
            <w:vAlign w:val="bottom"/>
            <w:hideMark/>
          </w:tcPr>
          <w:p w14:paraId="63974507" w14:textId="77777777" w:rsidR="00000000" w:rsidRDefault="00B80CBE">
            <w:pPr>
              <w:rPr>
                <w:rFonts w:eastAsia="Times New Roman"/>
                <w:sz w:val="16"/>
                <w:szCs w:val="16"/>
              </w:rPr>
            </w:pPr>
            <w:r>
              <w:rPr>
                <w:rFonts w:ascii="inherit" w:eastAsia="Times New Roman" w:hAnsi="inherit"/>
                <w:sz w:val="16"/>
                <w:szCs w:val="16"/>
              </w:rPr>
              <w:t>Net income from continuing operations</w:t>
            </w:r>
          </w:p>
        </w:tc>
        <w:tc>
          <w:tcPr>
            <w:tcW w:w="0" w:type="auto"/>
            <w:shd w:val="clear" w:color="auto" w:fill="CCEEFF"/>
            <w:tcMar>
              <w:top w:w="30" w:type="dxa"/>
              <w:left w:w="30" w:type="dxa"/>
              <w:bottom w:w="30" w:type="dxa"/>
              <w:right w:w="30" w:type="dxa"/>
            </w:tcMar>
            <w:vAlign w:val="bottom"/>
            <w:hideMark/>
          </w:tcPr>
          <w:p w14:paraId="3D3FF642" w14:textId="77777777" w:rsidR="00000000" w:rsidRDefault="00B80CBE">
            <w:pPr>
              <w:divId w:val="1917936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9D71E3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2CAEEE76" w14:textId="77777777" w:rsidR="00000000" w:rsidRDefault="00B80CBE">
            <w:pPr>
              <w:jc w:val="right"/>
              <w:rPr>
                <w:rFonts w:eastAsia="Times New Roman"/>
                <w:sz w:val="16"/>
                <w:szCs w:val="16"/>
              </w:rPr>
            </w:pPr>
            <w:r>
              <w:rPr>
                <w:rFonts w:ascii="inherit" w:eastAsia="Times New Roman" w:hAnsi="inherit"/>
                <w:b/>
                <w:bCs/>
                <w:sz w:val="16"/>
                <w:szCs w:val="16"/>
              </w:rPr>
              <w:t>2.86</w:t>
            </w:r>
          </w:p>
        </w:tc>
        <w:tc>
          <w:tcPr>
            <w:tcW w:w="0" w:type="auto"/>
            <w:shd w:val="clear" w:color="auto" w:fill="CCEEFF"/>
            <w:vAlign w:val="bottom"/>
            <w:hideMark/>
          </w:tcPr>
          <w:p w14:paraId="4DFEED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E9152C" w14:textId="77777777" w:rsidR="00000000" w:rsidRDefault="00B80CBE">
            <w:pPr>
              <w:divId w:val="541984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DE0722"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7C48E81" w14:textId="77777777" w:rsidR="00000000" w:rsidRDefault="00B80CBE">
            <w:pPr>
              <w:jc w:val="right"/>
              <w:rPr>
                <w:rFonts w:eastAsia="Times New Roman"/>
                <w:sz w:val="16"/>
                <w:szCs w:val="16"/>
              </w:rPr>
            </w:pPr>
            <w:r>
              <w:rPr>
                <w:rFonts w:ascii="inherit" w:eastAsia="Times New Roman" w:hAnsi="inherit"/>
                <w:sz w:val="16"/>
                <w:szCs w:val="16"/>
              </w:rPr>
              <w:t>2.61</w:t>
            </w:r>
          </w:p>
        </w:tc>
        <w:tc>
          <w:tcPr>
            <w:tcW w:w="0" w:type="auto"/>
            <w:shd w:val="clear" w:color="auto" w:fill="CCEEFF"/>
            <w:vAlign w:val="bottom"/>
            <w:hideMark/>
          </w:tcPr>
          <w:p w14:paraId="1A9B949A" w14:textId="77777777" w:rsidR="00000000" w:rsidRDefault="00B80CBE">
            <w:pPr>
              <w:rPr>
                <w:rFonts w:eastAsia="Times New Roman"/>
                <w:sz w:val="20"/>
                <w:szCs w:val="20"/>
              </w:rPr>
            </w:pPr>
          </w:p>
        </w:tc>
      </w:tr>
      <w:tr w:rsidR="00000000" w14:paraId="5B49FD2A" w14:textId="77777777">
        <w:trPr>
          <w:divId w:val="2106878377"/>
          <w:jc w:val="center"/>
        </w:trPr>
        <w:tc>
          <w:tcPr>
            <w:tcW w:w="0" w:type="auto"/>
            <w:tcMar>
              <w:top w:w="30" w:type="dxa"/>
              <w:left w:w="30" w:type="dxa"/>
              <w:bottom w:w="30" w:type="dxa"/>
              <w:right w:w="30" w:type="dxa"/>
            </w:tcMar>
            <w:vAlign w:val="bottom"/>
            <w:hideMark/>
          </w:tcPr>
          <w:p w14:paraId="74115465" w14:textId="77777777" w:rsidR="00000000" w:rsidRDefault="00B80CBE">
            <w:pPr>
              <w:rPr>
                <w:rFonts w:eastAsia="Times New Roman"/>
                <w:sz w:val="16"/>
                <w:szCs w:val="16"/>
              </w:rPr>
            </w:pPr>
            <w:r>
              <w:rPr>
                <w:rFonts w:ascii="inherit" w:eastAsia="Times New Roman" w:hAnsi="inherit"/>
                <w:sz w:val="16"/>
                <w:szCs w:val="16"/>
              </w:rPr>
              <w:t>Income from discontinued operations</w:t>
            </w:r>
          </w:p>
        </w:tc>
        <w:tc>
          <w:tcPr>
            <w:tcW w:w="0" w:type="auto"/>
            <w:tcMar>
              <w:top w:w="30" w:type="dxa"/>
              <w:left w:w="30" w:type="dxa"/>
              <w:bottom w:w="30" w:type="dxa"/>
              <w:right w:w="30" w:type="dxa"/>
            </w:tcMar>
            <w:vAlign w:val="bottom"/>
            <w:hideMark/>
          </w:tcPr>
          <w:p w14:paraId="57DF90F0" w14:textId="77777777" w:rsidR="00000000" w:rsidRDefault="00B80CBE">
            <w:pPr>
              <w:divId w:val="20980897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C836E8" w14:textId="77777777" w:rsidR="00000000" w:rsidRDefault="00B80CBE">
            <w:pPr>
              <w:jc w:val="right"/>
              <w:rPr>
                <w:rFonts w:eastAsia="Times New Roman"/>
                <w:sz w:val="16"/>
                <w:szCs w:val="16"/>
              </w:rPr>
            </w:pPr>
            <w:r>
              <w:rPr>
                <w:rFonts w:ascii="inherit" w:eastAsia="Times New Roman" w:hAnsi="inherit"/>
                <w:b/>
                <w:bCs/>
                <w:sz w:val="16"/>
                <w:szCs w:val="16"/>
              </w:rPr>
              <w:t>0.00</w:t>
            </w:r>
          </w:p>
        </w:tc>
        <w:tc>
          <w:tcPr>
            <w:tcW w:w="0" w:type="auto"/>
            <w:vAlign w:val="bottom"/>
            <w:hideMark/>
          </w:tcPr>
          <w:p w14:paraId="39EF35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E26E72" w14:textId="77777777" w:rsidR="00000000" w:rsidRDefault="00B80CBE">
            <w:pPr>
              <w:divId w:val="1528450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B3D3F3" w14:textId="77777777" w:rsidR="00000000" w:rsidRDefault="00B80CBE">
            <w:pPr>
              <w:jc w:val="right"/>
              <w:rPr>
                <w:rFonts w:eastAsia="Times New Roman"/>
                <w:sz w:val="16"/>
                <w:szCs w:val="16"/>
              </w:rPr>
            </w:pPr>
            <w:r>
              <w:rPr>
                <w:rFonts w:ascii="inherit" w:eastAsia="Times New Roman" w:hAnsi="inherit"/>
                <w:sz w:val="16"/>
                <w:szCs w:val="16"/>
              </w:rPr>
              <w:t>0.01</w:t>
            </w:r>
          </w:p>
        </w:tc>
        <w:tc>
          <w:tcPr>
            <w:tcW w:w="0" w:type="auto"/>
            <w:vAlign w:val="bottom"/>
            <w:hideMark/>
          </w:tcPr>
          <w:p w14:paraId="3AD6BE29" w14:textId="77777777" w:rsidR="00000000" w:rsidRDefault="00B80CBE">
            <w:pPr>
              <w:rPr>
                <w:rFonts w:eastAsia="Times New Roman"/>
                <w:sz w:val="20"/>
                <w:szCs w:val="20"/>
              </w:rPr>
            </w:pPr>
          </w:p>
        </w:tc>
      </w:tr>
      <w:tr w:rsidR="00000000" w14:paraId="3B21FC38" w14:textId="77777777">
        <w:trPr>
          <w:divId w:val="2106878377"/>
          <w:jc w:val="center"/>
        </w:trPr>
        <w:tc>
          <w:tcPr>
            <w:tcW w:w="0" w:type="auto"/>
            <w:shd w:val="clear" w:color="auto" w:fill="CCEEFF"/>
            <w:tcMar>
              <w:top w:w="30" w:type="dxa"/>
              <w:left w:w="30" w:type="dxa"/>
              <w:bottom w:w="30" w:type="dxa"/>
              <w:right w:w="30" w:type="dxa"/>
            </w:tcMar>
            <w:vAlign w:val="bottom"/>
            <w:hideMark/>
          </w:tcPr>
          <w:p w14:paraId="40821F08" w14:textId="77777777" w:rsidR="00000000" w:rsidRDefault="00B80CBE">
            <w:pPr>
              <w:rPr>
                <w:rFonts w:eastAsia="Times New Roman"/>
                <w:sz w:val="16"/>
                <w:szCs w:val="16"/>
              </w:rPr>
            </w:pPr>
            <w:r>
              <w:rPr>
                <w:rFonts w:ascii="inherit" w:eastAsia="Times New Roman" w:hAnsi="inherit"/>
                <w:sz w:val="16"/>
                <w:szCs w:val="16"/>
              </w:rPr>
              <w:t>Net income per diluted common share</w:t>
            </w:r>
          </w:p>
        </w:tc>
        <w:tc>
          <w:tcPr>
            <w:tcW w:w="0" w:type="auto"/>
            <w:shd w:val="clear" w:color="auto" w:fill="CCEEFF"/>
            <w:tcMar>
              <w:top w:w="30" w:type="dxa"/>
              <w:left w:w="30" w:type="dxa"/>
              <w:bottom w:w="30" w:type="dxa"/>
              <w:right w:w="30" w:type="dxa"/>
            </w:tcMar>
            <w:vAlign w:val="bottom"/>
            <w:hideMark/>
          </w:tcPr>
          <w:p w14:paraId="5AED4986" w14:textId="77777777" w:rsidR="00000000" w:rsidRDefault="00B80CBE">
            <w:pPr>
              <w:divId w:val="47456289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C2A8EC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B4D7E9" w14:textId="77777777" w:rsidR="00000000" w:rsidRDefault="00B80CBE">
            <w:pPr>
              <w:jc w:val="right"/>
              <w:rPr>
                <w:rFonts w:eastAsia="Times New Roman"/>
                <w:sz w:val="16"/>
                <w:szCs w:val="16"/>
              </w:rPr>
            </w:pPr>
            <w:r>
              <w:rPr>
                <w:rFonts w:ascii="inherit" w:eastAsia="Times New Roman" w:hAnsi="inherit"/>
                <w:b/>
                <w:bCs/>
                <w:sz w:val="16"/>
                <w:szCs w:val="16"/>
              </w:rPr>
              <w:t>2.86</w:t>
            </w:r>
          </w:p>
        </w:tc>
        <w:tc>
          <w:tcPr>
            <w:tcW w:w="0" w:type="auto"/>
            <w:tcBorders>
              <w:top w:val="single" w:sz="6" w:space="0" w:color="000000"/>
              <w:bottom w:val="double" w:sz="6" w:space="0" w:color="000000"/>
            </w:tcBorders>
            <w:shd w:val="clear" w:color="auto" w:fill="CCEEFF"/>
            <w:vAlign w:val="bottom"/>
            <w:hideMark/>
          </w:tcPr>
          <w:p w14:paraId="1FCC01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626F01" w14:textId="77777777" w:rsidR="00000000" w:rsidRDefault="00B80CBE">
            <w:pPr>
              <w:divId w:val="15627122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B495B99"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4BB528" w14:textId="77777777" w:rsidR="00000000" w:rsidRDefault="00B80CBE">
            <w:pPr>
              <w:jc w:val="right"/>
              <w:rPr>
                <w:rFonts w:eastAsia="Times New Roman"/>
                <w:sz w:val="16"/>
                <w:szCs w:val="16"/>
              </w:rPr>
            </w:pPr>
            <w:r>
              <w:rPr>
                <w:rFonts w:ascii="inherit" w:eastAsia="Times New Roman" w:hAnsi="inherit"/>
                <w:sz w:val="16"/>
                <w:szCs w:val="16"/>
              </w:rPr>
              <w:t>2.62</w:t>
            </w:r>
          </w:p>
        </w:tc>
        <w:tc>
          <w:tcPr>
            <w:tcW w:w="0" w:type="auto"/>
            <w:tcBorders>
              <w:top w:val="single" w:sz="6" w:space="0" w:color="000000"/>
              <w:bottom w:val="double" w:sz="6" w:space="0" w:color="000000"/>
            </w:tcBorders>
            <w:shd w:val="clear" w:color="auto" w:fill="CCEEFF"/>
            <w:vAlign w:val="bottom"/>
            <w:hideMark/>
          </w:tcPr>
          <w:p w14:paraId="2B717854" w14:textId="77777777" w:rsidR="00000000" w:rsidRDefault="00B80CBE">
            <w:pPr>
              <w:rPr>
                <w:rFonts w:eastAsia="Times New Roman"/>
                <w:sz w:val="20"/>
                <w:szCs w:val="20"/>
              </w:rPr>
            </w:pPr>
          </w:p>
        </w:tc>
      </w:tr>
    </w:tbl>
    <w:p w14:paraId="21D5B1AF" w14:textId="77777777" w:rsidR="00000000" w:rsidRDefault="00B80CBE">
      <w:pPr>
        <w:divId w:val="27841139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514BC88" w14:textId="77777777">
        <w:trPr>
          <w:divId w:val="713190497"/>
          <w:jc w:val="center"/>
        </w:trPr>
        <w:tc>
          <w:tcPr>
            <w:tcW w:w="0" w:type="auto"/>
            <w:gridSpan w:val="3"/>
            <w:vAlign w:val="center"/>
            <w:hideMark/>
          </w:tcPr>
          <w:p w14:paraId="1E0E490A" w14:textId="77777777" w:rsidR="00000000" w:rsidRDefault="00B80CBE">
            <w:pPr>
              <w:rPr>
                <w:rFonts w:eastAsia="Times New Roman"/>
                <w:sz w:val="20"/>
                <w:szCs w:val="20"/>
              </w:rPr>
            </w:pPr>
          </w:p>
        </w:tc>
      </w:tr>
      <w:tr w:rsidR="00000000" w14:paraId="74E38453" w14:textId="77777777">
        <w:trPr>
          <w:divId w:val="713190497"/>
          <w:jc w:val="center"/>
        </w:trPr>
        <w:tc>
          <w:tcPr>
            <w:tcW w:w="1700" w:type="pct"/>
            <w:vAlign w:val="center"/>
            <w:hideMark/>
          </w:tcPr>
          <w:p w14:paraId="27917437" w14:textId="77777777" w:rsidR="00000000" w:rsidRDefault="00B80CBE">
            <w:pPr>
              <w:rPr>
                <w:rFonts w:eastAsia="Times New Roman"/>
                <w:sz w:val="20"/>
                <w:szCs w:val="20"/>
              </w:rPr>
            </w:pPr>
          </w:p>
        </w:tc>
        <w:tc>
          <w:tcPr>
            <w:tcW w:w="1650" w:type="pct"/>
            <w:vAlign w:val="center"/>
            <w:hideMark/>
          </w:tcPr>
          <w:p w14:paraId="12242E69" w14:textId="77777777" w:rsidR="00000000" w:rsidRDefault="00B80CBE">
            <w:pPr>
              <w:rPr>
                <w:rFonts w:eastAsia="Times New Roman"/>
                <w:sz w:val="20"/>
                <w:szCs w:val="20"/>
              </w:rPr>
            </w:pPr>
          </w:p>
        </w:tc>
        <w:tc>
          <w:tcPr>
            <w:tcW w:w="1650" w:type="pct"/>
            <w:vAlign w:val="center"/>
            <w:hideMark/>
          </w:tcPr>
          <w:p w14:paraId="1115301D" w14:textId="77777777" w:rsidR="00000000" w:rsidRDefault="00B80CBE">
            <w:pPr>
              <w:rPr>
                <w:rFonts w:eastAsia="Times New Roman"/>
                <w:sz w:val="20"/>
                <w:szCs w:val="20"/>
              </w:rPr>
            </w:pPr>
          </w:p>
        </w:tc>
      </w:tr>
      <w:tr w:rsidR="00000000" w14:paraId="74C40C2A" w14:textId="77777777">
        <w:trPr>
          <w:divId w:val="713190497"/>
          <w:jc w:val="center"/>
        </w:trPr>
        <w:tc>
          <w:tcPr>
            <w:tcW w:w="0" w:type="auto"/>
            <w:gridSpan w:val="3"/>
            <w:tcMar>
              <w:top w:w="30" w:type="dxa"/>
              <w:left w:w="30" w:type="dxa"/>
              <w:bottom w:w="30" w:type="dxa"/>
              <w:right w:w="30" w:type="dxa"/>
            </w:tcMar>
            <w:vAlign w:val="bottom"/>
            <w:hideMark/>
          </w:tcPr>
          <w:p w14:paraId="57586268" w14:textId="77777777" w:rsidR="00000000" w:rsidRDefault="00B80CBE">
            <w:pPr>
              <w:divId w:val="600917861"/>
              <w:rPr>
                <w:rFonts w:eastAsia="Times New Roman"/>
                <w:sz w:val="20"/>
                <w:szCs w:val="20"/>
              </w:rPr>
            </w:pPr>
            <w:r>
              <w:rPr>
                <w:rFonts w:ascii="inherit" w:eastAsia="Times New Roman" w:hAnsi="inherit"/>
                <w:sz w:val="20"/>
                <w:szCs w:val="20"/>
              </w:rPr>
              <w:t> </w:t>
            </w:r>
          </w:p>
        </w:tc>
      </w:tr>
      <w:tr w:rsidR="00000000" w14:paraId="20FBBD0E" w14:textId="77777777">
        <w:trPr>
          <w:divId w:val="713190497"/>
          <w:jc w:val="center"/>
        </w:trPr>
        <w:tc>
          <w:tcPr>
            <w:tcW w:w="0" w:type="auto"/>
            <w:tcMar>
              <w:top w:w="30" w:type="dxa"/>
              <w:left w:w="30" w:type="dxa"/>
              <w:bottom w:w="30" w:type="dxa"/>
              <w:right w:w="30" w:type="dxa"/>
            </w:tcMar>
            <w:vAlign w:val="bottom"/>
            <w:hideMark/>
          </w:tcPr>
          <w:p w14:paraId="2013A60A" w14:textId="77777777" w:rsidR="00000000" w:rsidRDefault="00B80CBE">
            <w:pPr>
              <w:divId w:val="4311658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D58DFF" w14:textId="77777777" w:rsidR="00000000" w:rsidRDefault="00B80CBE">
            <w:pPr>
              <w:jc w:val="center"/>
              <w:rPr>
                <w:rFonts w:eastAsia="Times New Roman"/>
                <w:sz w:val="16"/>
                <w:szCs w:val="16"/>
              </w:rPr>
            </w:pPr>
            <w:r>
              <w:rPr>
                <w:rFonts w:ascii="inherit" w:eastAsia="Times New Roman" w:hAnsi="inherit"/>
                <w:sz w:val="16"/>
                <w:szCs w:val="16"/>
              </w:rPr>
              <w:t>58</w:t>
            </w:r>
          </w:p>
        </w:tc>
        <w:tc>
          <w:tcPr>
            <w:tcW w:w="0" w:type="auto"/>
            <w:tcMar>
              <w:top w:w="30" w:type="dxa"/>
              <w:left w:w="30" w:type="dxa"/>
              <w:bottom w:w="30" w:type="dxa"/>
              <w:right w:w="30" w:type="dxa"/>
            </w:tcMar>
            <w:vAlign w:val="bottom"/>
            <w:hideMark/>
          </w:tcPr>
          <w:p w14:paraId="17B54A9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4908405" w14:textId="77777777" w:rsidR="00000000" w:rsidRDefault="00B80CBE">
      <w:pPr>
        <w:rPr>
          <w:rFonts w:eastAsia="Times New Roman"/>
          <w:sz w:val="20"/>
          <w:szCs w:val="20"/>
        </w:rPr>
      </w:pPr>
      <w:r>
        <w:rPr>
          <w:rFonts w:eastAsia="Times New Roman"/>
          <w:sz w:val="20"/>
          <w:szCs w:val="20"/>
        </w:rPr>
        <w:pict w14:anchorId="4FF9912F">
          <v:rect id="_x0000_i1083" style="width:0;height:1.5pt" o:hralign="center" o:hrstd="t" o:hr="t" fillcolor="#a0a0a0" stroked="f"/>
        </w:pict>
      </w:r>
    </w:p>
    <w:p w14:paraId="6725AE06" w14:textId="77777777" w:rsidR="00000000" w:rsidRDefault="00B80CBE">
      <w:pPr>
        <w:spacing w:line="288" w:lineRule="auto"/>
        <w:jc w:val="both"/>
        <w:divId w:val="213459695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B91FFE9" w14:textId="77777777" w:rsidR="00000000" w:rsidRDefault="00B80CBE">
      <w:pPr>
        <w:spacing w:line="288" w:lineRule="auto"/>
        <w:jc w:val="center"/>
        <w:divId w:val="2134596956"/>
        <w:rPr>
          <w:rFonts w:eastAsia="Times New Roman"/>
          <w:sz w:val="20"/>
          <w:szCs w:val="20"/>
        </w:rPr>
      </w:pPr>
    </w:p>
    <w:p w14:paraId="1B135E6B" w14:textId="77777777" w:rsidR="00000000" w:rsidRDefault="00B80CBE">
      <w:pPr>
        <w:spacing w:line="288" w:lineRule="auto"/>
        <w:jc w:val="center"/>
        <w:divId w:val="2134596956"/>
        <w:rPr>
          <w:rFonts w:eastAsia="Times New Roman"/>
          <w:sz w:val="20"/>
          <w:szCs w:val="20"/>
        </w:rPr>
      </w:pPr>
      <w:r>
        <w:rPr>
          <w:rFonts w:ascii="inherit" w:eastAsia="Times New Roman" w:hAnsi="inherit"/>
          <w:b/>
          <w:bCs/>
          <w:sz w:val="20"/>
          <w:szCs w:val="20"/>
        </w:rPr>
        <w:t>CAPITAL ONE FINANCIAL CORPORATION</w:t>
      </w:r>
    </w:p>
    <w:p w14:paraId="511A015E" w14:textId="77777777" w:rsidR="00000000" w:rsidRDefault="00B80CBE">
      <w:pPr>
        <w:spacing w:line="288" w:lineRule="auto"/>
        <w:jc w:val="center"/>
        <w:divId w:val="2134596956"/>
        <w:rPr>
          <w:rFonts w:eastAsia="Times New Roman"/>
          <w:sz w:val="20"/>
          <w:szCs w:val="20"/>
        </w:rPr>
      </w:pPr>
      <w:r>
        <w:rPr>
          <w:rFonts w:ascii="inherit" w:eastAsia="Times New Roman" w:hAnsi="inherit"/>
          <w:b/>
          <w:bCs/>
          <w:sz w:val="20"/>
          <w:szCs w:val="20"/>
        </w:rPr>
        <w:t>CONSOLIDATED STATEMENTS OF COMPREHENSIVE INCOME (UNAUDITED)</w:t>
      </w:r>
    </w:p>
    <w:p w14:paraId="6DB34C76" w14:textId="77777777" w:rsidR="00000000" w:rsidRDefault="00B80CBE">
      <w:pPr>
        <w:divId w:val="10978656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14:paraId="3548E35C" w14:textId="77777777">
        <w:trPr>
          <w:divId w:val="16275725"/>
          <w:jc w:val="center"/>
        </w:trPr>
        <w:tc>
          <w:tcPr>
            <w:tcW w:w="0" w:type="auto"/>
            <w:gridSpan w:val="9"/>
            <w:vAlign w:val="center"/>
            <w:hideMark/>
          </w:tcPr>
          <w:p w14:paraId="1289387E" w14:textId="77777777" w:rsidR="00000000" w:rsidRDefault="00B80CBE">
            <w:pPr>
              <w:rPr>
                <w:rFonts w:eastAsia="Times New Roman"/>
                <w:sz w:val="20"/>
                <w:szCs w:val="20"/>
              </w:rPr>
            </w:pPr>
          </w:p>
        </w:tc>
      </w:tr>
      <w:tr w:rsidR="00000000" w14:paraId="49D92F5E" w14:textId="77777777">
        <w:trPr>
          <w:divId w:val="16275725"/>
          <w:jc w:val="center"/>
        </w:trPr>
        <w:tc>
          <w:tcPr>
            <w:tcW w:w="3800" w:type="pct"/>
            <w:vAlign w:val="center"/>
            <w:hideMark/>
          </w:tcPr>
          <w:p w14:paraId="484712FE" w14:textId="77777777" w:rsidR="00000000" w:rsidRDefault="00B80CBE">
            <w:pPr>
              <w:rPr>
                <w:rFonts w:eastAsia="Times New Roman"/>
                <w:sz w:val="20"/>
                <w:szCs w:val="20"/>
              </w:rPr>
            </w:pPr>
          </w:p>
        </w:tc>
        <w:tc>
          <w:tcPr>
            <w:tcW w:w="50" w:type="pct"/>
            <w:vAlign w:val="center"/>
            <w:hideMark/>
          </w:tcPr>
          <w:p w14:paraId="69B07A8E" w14:textId="77777777" w:rsidR="00000000" w:rsidRDefault="00B80CBE">
            <w:pPr>
              <w:rPr>
                <w:rFonts w:eastAsia="Times New Roman"/>
                <w:sz w:val="20"/>
                <w:szCs w:val="20"/>
              </w:rPr>
            </w:pPr>
          </w:p>
        </w:tc>
        <w:tc>
          <w:tcPr>
            <w:tcW w:w="50" w:type="pct"/>
            <w:vAlign w:val="center"/>
            <w:hideMark/>
          </w:tcPr>
          <w:p w14:paraId="325A8316" w14:textId="77777777" w:rsidR="00000000" w:rsidRDefault="00B80CBE">
            <w:pPr>
              <w:rPr>
                <w:rFonts w:eastAsia="Times New Roman"/>
                <w:sz w:val="20"/>
                <w:szCs w:val="20"/>
              </w:rPr>
            </w:pPr>
          </w:p>
        </w:tc>
        <w:tc>
          <w:tcPr>
            <w:tcW w:w="450" w:type="pct"/>
            <w:vAlign w:val="center"/>
            <w:hideMark/>
          </w:tcPr>
          <w:p w14:paraId="5563B33D" w14:textId="77777777" w:rsidR="00000000" w:rsidRDefault="00B80CBE">
            <w:pPr>
              <w:rPr>
                <w:rFonts w:eastAsia="Times New Roman"/>
                <w:sz w:val="20"/>
                <w:szCs w:val="20"/>
              </w:rPr>
            </w:pPr>
          </w:p>
        </w:tc>
        <w:tc>
          <w:tcPr>
            <w:tcW w:w="50" w:type="pct"/>
            <w:vAlign w:val="center"/>
            <w:hideMark/>
          </w:tcPr>
          <w:p w14:paraId="6CE0199A" w14:textId="77777777" w:rsidR="00000000" w:rsidRDefault="00B80CBE">
            <w:pPr>
              <w:rPr>
                <w:rFonts w:eastAsia="Times New Roman"/>
                <w:sz w:val="20"/>
                <w:szCs w:val="20"/>
              </w:rPr>
            </w:pPr>
          </w:p>
        </w:tc>
        <w:tc>
          <w:tcPr>
            <w:tcW w:w="50" w:type="pct"/>
            <w:vAlign w:val="center"/>
            <w:hideMark/>
          </w:tcPr>
          <w:p w14:paraId="6C431F1B" w14:textId="77777777" w:rsidR="00000000" w:rsidRDefault="00B80CBE">
            <w:pPr>
              <w:rPr>
                <w:rFonts w:eastAsia="Times New Roman"/>
                <w:sz w:val="20"/>
                <w:szCs w:val="20"/>
              </w:rPr>
            </w:pPr>
          </w:p>
        </w:tc>
        <w:tc>
          <w:tcPr>
            <w:tcW w:w="50" w:type="pct"/>
            <w:vAlign w:val="center"/>
            <w:hideMark/>
          </w:tcPr>
          <w:p w14:paraId="660D39E1" w14:textId="77777777" w:rsidR="00000000" w:rsidRDefault="00B80CBE">
            <w:pPr>
              <w:rPr>
                <w:rFonts w:eastAsia="Times New Roman"/>
                <w:sz w:val="20"/>
                <w:szCs w:val="20"/>
              </w:rPr>
            </w:pPr>
          </w:p>
        </w:tc>
        <w:tc>
          <w:tcPr>
            <w:tcW w:w="450" w:type="pct"/>
            <w:vAlign w:val="center"/>
            <w:hideMark/>
          </w:tcPr>
          <w:p w14:paraId="24725C4F" w14:textId="77777777" w:rsidR="00000000" w:rsidRDefault="00B80CBE">
            <w:pPr>
              <w:rPr>
                <w:rFonts w:eastAsia="Times New Roman"/>
                <w:sz w:val="20"/>
                <w:szCs w:val="20"/>
              </w:rPr>
            </w:pPr>
          </w:p>
        </w:tc>
        <w:tc>
          <w:tcPr>
            <w:tcW w:w="50" w:type="pct"/>
            <w:vAlign w:val="center"/>
            <w:hideMark/>
          </w:tcPr>
          <w:p w14:paraId="524C07EF" w14:textId="77777777" w:rsidR="00000000" w:rsidRDefault="00B80CBE">
            <w:pPr>
              <w:rPr>
                <w:rFonts w:eastAsia="Times New Roman"/>
                <w:sz w:val="20"/>
                <w:szCs w:val="20"/>
              </w:rPr>
            </w:pPr>
          </w:p>
        </w:tc>
      </w:tr>
      <w:tr w:rsidR="00000000" w14:paraId="1CB9D97E" w14:textId="77777777">
        <w:trPr>
          <w:divId w:val="16275725"/>
          <w:jc w:val="center"/>
        </w:trPr>
        <w:tc>
          <w:tcPr>
            <w:tcW w:w="0" w:type="auto"/>
            <w:tcMar>
              <w:top w:w="30" w:type="dxa"/>
              <w:left w:w="30" w:type="dxa"/>
              <w:bottom w:w="30" w:type="dxa"/>
              <w:right w:w="30" w:type="dxa"/>
            </w:tcMar>
            <w:vAlign w:val="bottom"/>
            <w:hideMark/>
          </w:tcPr>
          <w:p w14:paraId="2BFB174B"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AB97289" w14:textId="77777777" w:rsidR="00000000" w:rsidRDefault="00B80CBE">
            <w:pPr>
              <w:divId w:val="27086307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76BC6E4"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5AC1770C" w14:textId="77777777">
        <w:trPr>
          <w:divId w:val="16275725"/>
          <w:jc w:val="center"/>
        </w:trPr>
        <w:tc>
          <w:tcPr>
            <w:tcW w:w="0" w:type="auto"/>
            <w:tcBorders>
              <w:bottom w:val="single" w:sz="6" w:space="0" w:color="000000"/>
            </w:tcBorders>
            <w:tcMar>
              <w:top w:w="30" w:type="dxa"/>
              <w:left w:w="30" w:type="dxa"/>
              <w:bottom w:w="30" w:type="dxa"/>
              <w:right w:w="30" w:type="dxa"/>
            </w:tcMar>
            <w:vAlign w:val="bottom"/>
            <w:hideMark/>
          </w:tcPr>
          <w:p w14:paraId="20D9874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42658DF" w14:textId="77777777" w:rsidR="00000000" w:rsidRDefault="00B80CBE">
            <w:pPr>
              <w:divId w:val="1743061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E2C4CCF"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648B8D52" w14:textId="77777777" w:rsidR="00000000" w:rsidRDefault="00B80CBE">
            <w:pPr>
              <w:divId w:val="1607495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8B960BF"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7610D260" w14:textId="77777777">
        <w:trPr>
          <w:divId w:val="16275725"/>
          <w:jc w:val="center"/>
        </w:trPr>
        <w:tc>
          <w:tcPr>
            <w:tcW w:w="0" w:type="auto"/>
            <w:shd w:val="clear" w:color="auto" w:fill="CCEEFF"/>
            <w:tcMar>
              <w:top w:w="30" w:type="dxa"/>
              <w:left w:w="30" w:type="dxa"/>
              <w:bottom w:w="30" w:type="dxa"/>
              <w:right w:w="30" w:type="dxa"/>
            </w:tcMar>
            <w:vAlign w:val="bottom"/>
            <w:hideMark/>
          </w:tcPr>
          <w:p w14:paraId="4B00E445" w14:textId="77777777" w:rsidR="00000000" w:rsidRDefault="00B80CBE">
            <w:pPr>
              <w:rPr>
                <w:rFonts w:eastAsia="Times New Roman"/>
                <w:sz w:val="16"/>
                <w:szCs w:val="16"/>
              </w:rPr>
            </w:pPr>
            <w:r>
              <w:rPr>
                <w:rFonts w:ascii="inherit" w:eastAsia="Times New Roman" w:hAnsi="inherit"/>
                <w:b/>
                <w:bCs/>
                <w:sz w:val="16"/>
                <w:szCs w:val="16"/>
              </w:rPr>
              <w:t>Net income</w:t>
            </w:r>
          </w:p>
        </w:tc>
        <w:tc>
          <w:tcPr>
            <w:tcW w:w="0" w:type="auto"/>
            <w:shd w:val="clear" w:color="auto" w:fill="CCEEFF"/>
            <w:tcMar>
              <w:top w:w="30" w:type="dxa"/>
              <w:left w:w="30" w:type="dxa"/>
              <w:bottom w:w="30" w:type="dxa"/>
              <w:right w:w="30" w:type="dxa"/>
            </w:tcMar>
            <w:vAlign w:val="bottom"/>
            <w:hideMark/>
          </w:tcPr>
          <w:p w14:paraId="7C420DE5" w14:textId="77777777" w:rsidR="00000000" w:rsidRDefault="00B80CBE">
            <w:pPr>
              <w:divId w:val="66940822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1BFA7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5635210" w14:textId="77777777" w:rsidR="00000000" w:rsidRDefault="00B80CBE">
            <w:pPr>
              <w:jc w:val="right"/>
              <w:rPr>
                <w:rFonts w:eastAsia="Times New Roman"/>
                <w:sz w:val="16"/>
                <w:szCs w:val="16"/>
              </w:rPr>
            </w:pPr>
            <w:r>
              <w:rPr>
                <w:rFonts w:ascii="inherit" w:eastAsia="Times New Roman" w:hAnsi="inherit"/>
                <w:b/>
                <w:bCs/>
                <w:sz w:val="16"/>
                <w:szCs w:val="16"/>
              </w:rPr>
              <w:t>1,412</w:t>
            </w:r>
          </w:p>
        </w:tc>
        <w:tc>
          <w:tcPr>
            <w:tcW w:w="0" w:type="auto"/>
            <w:tcBorders>
              <w:top w:val="single" w:sz="6" w:space="0" w:color="000000"/>
            </w:tcBorders>
            <w:shd w:val="clear" w:color="auto" w:fill="CCEEFF"/>
            <w:vAlign w:val="bottom"/>
            <w:hideMark/>
          </w:tcPr>
          <w:p w14:paraId="4E4FEC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25702A" w14:textId="77777777" w:rsidR="00000000" w:rsidRDefault="00B80CBE">
            <w:pPr>
              <w:divId w:val="50004500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4CDCF8"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DC5C42D" w14:textId="77777777" w:rsidR="00000000" w:rsidRDefault="00B80CBE">
            <w:pPr>
              <w:jc w:val="right"/>
              <w:rPr>
                <w:rFonts w:eastAsia="Times New Roman"/>
                <w:sz w:val="16"/>
                <w:szCs w:val="16"/>
              </w:rPr>
            </w:pPr>
            <w:r>
              <w:rPr>
                <w:rFonts w:ascii="inherit" w:eastAsia="Times New Roman" w:hAnsi="inherit"/>
                <w:sz w:val="16"/>
                <w:szCs w:val="16"/>
              </w:rPr>
              <w:t>1,346</w:t>
            </w:r>
          </w:p>
        </w:tc>
        <w:tc>
          <w:tcPr>
            <w:tcW w:w="0" w:type="auto"/>
            <w:tcBorders>
              <w:top w:val="single" w:sz="6" w:space="0" w:color="000000"/>
            </w:tcBorders>
            <w:shd w:val="clear" w:color="auto" w:fill="CCEEFF"/>
            <w:vAlign w:val="bottom"/>
            <w:hideMark/>
          </w:tcPr>
          <w:p w14:paraId="4703C106" w14:textId="77777777" w:rsidR="00000000" w:rsidRDefault="00B80CBE">
            <w:pPr>
              <w:rPr>
                <w:rFonts w:eastAsia="Times New Roman"/>
                <w:sz w:val="20"/>
                <w:szCs w:val="20"/>
              </w:rPr>
            </w:pPr>
          </w:p>
        </w:tc>
      </w:tr>
      <w:tr w:rsidR="00000000" w14:paraId="746F6800" w14:textId="77777777">
        <w:trPr>
          <w:divId w:val="16275725"/>
          <w:jc w:val="center"/>
        </w:trPr>
        <w:tc>
          <w:tcPr>
            <w:tcW w:w="0" w:type="auto"/>
            <w:tcMar>
              <w:top w:w="30" w:type="dxa"/>
              <w:left w:w="30" w:type="dxa"/>
              <w:bottom w:w="30" w:type="dxa"/>
              <w:right w:w="30" w:type="dxa"/>
            </w:tcMar>
            <w:vAlign w:val="bottom"/>
            <w:hideMark/>
          </w:tcPr>
          <w:p w14:paraId="7E63ACD9" w14:textId="77777777" w:rsidR="00000000" w:rsidRDefault="00B80CBE">
            <w:pPr>
              <w:rPr>
                <w:rFonts w:eastAsia="Times New Roman"/>
                <w:sz w:val="16"/>
                <w:szCs w:val="16"/>
              </w:rPr>
            </w:pPr>
            <w:r>
              <w:rPr>
                <w:rFonts w:ascii="inherit" w:eastAsia="Times New Roman" w:hAnsi="inherit"/>
                <w:b/>
                <w:bCs/>
                <w:sz w:val="16"/>
                <w:szCs w:val="16"/>
              </w:rPr>
              <w:t>Other comprehensive income (loss), net of tax:</w:t>
            </w:r>
          </w:p>
        </w:tc>
        <w:tc>
          <w:tcPr>
            <w:tcW w:w="0" w:type="auto"/>
            <w:tcMar>
              <w:top w:w="30" w:type="dxa"/>
              <w:left w:w="30" w:type="dxa"/>
              <w:bottom w:w="30" w:type="dxa"/>
              <w:right w:w="30" w:type="dxa"/>
            </w:tcMar>
            <w:vAlign w:val="bottom"/>
            <w:hideMark/>
          </w:tcPr>
          <w:p w14:paraId="50EB0A53" w14:textId="77777777" w:rsidR="00000000" w:rsidRDefault="00B80CBE">
            <w:pPr>
              <w:divId w:val="33418639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F7F7FA" w14:textId="77777777" w:rsidR="00000000" w:rsidRDefault="00B80CBE">
            <w:pPr>
              <w:divId w:val="346640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F12C41" w14:textId="77777777" w:rsidR="00000000" w:rsidRDefault="00B80CBE">
            <w:pPr>
              <w:divId w:val="1742362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3B8BCF" w14:textId="77777777" w:rsidR="00000000" w:rsidRDefault="00B80CBE">
            <w:pPr>
              <w:divId w:val="1654214991"/>
              <w:rPr>
                <w:rFonts w:eastAsia="Times New Roman"/>
                <w:sz w:val="20"/>
                <w:szCs w:val="20"/>
              </w:rPr>
            </w:pPr>
            <w:r>
              <w:rPr>
                <w:rFonts w:ascii="inherit" w:eastAsia="Times New Roman" w:hAnsi="inherit"/>
                <w:sz w:val="20"/>
                <w:szCs w:val="20"/>
              </w:rPr>
              <w:t> </w:t>
            </w:r>
          </w:p>
        </w:tc>
      </w:tr>
      <w:tr w:rsidR="00000000" w14:paraId="72A5BEE2" w14:textId="77777777">
        <w:trPr>
          <w:divId w:val="16275725"/>
          <w:jc w:val="center"/>
        </w:trPr>
        <w:tc>
          <w:tcPr>
            <w:tcW w:w="0" w:type="auto"/>
            <w:shd w:val="clear" w:color="auto" w:fill="CCEEFF"/>
            <w:tcMar>
              <w:top w:w="30" w:type="dxa"/>
              <w:left w:w="300" w:type="dxa"/>
              <w:bottom w:w="30" w:type="dxa"/>
              <w:right w:w="30" w:type="dxa"/>
            </w:tcMar>
            <w:vAlign w:val="bottom"/>
            <w:hideMark/>
          </w:tcPr>
          <w:p w14:paraId="70F5C61A" w14:textId="77777777" w:rsidR="00000000" w:rsidRDefault="00B80CBE">
            <w:pPr>
              <w:rPr>
                <w:rFonts w:eastAsia="Times New Roman"/>
                <w:sz w:val="16"/>
                <w:szCs w:val="16"/>
              </w:rPr>
            </w:pPr>
            <w:r>
              <w:rPr>
                <w:rFonts w:ascii="inherit" w:eastAsia="Times New Roman" w:hAnsi="inherit"/>
                <w:sz w:val="16"/>
                <w:szCs w:val="16"/>
              </w:rPr>
              <w:t>Net unrealized gains (losses) on securities available for sale</w:t>
            </w:r>
          </w:p>
        </w:tc>
        <w:tc>
          <w:tcPr>
            <w:tcW w:w="0" w:type="auto"/>
            <w:shd w:val="clear" w:color="auto" w:fill="CCEEFF"/>
            <w:tcMar>
              <w:top w:w="30" w:type="dxa"/>
              <w:left w:w="30" w:type="dxa"/>
              <w:bottom w:w="30" w:type="dxa"/>
              <w:right w:w="30" w:type="dxa"/>
            </w:tcMar>
            <w:vAlign w:val="bottom"/>
            <w:hideMark/>
          </w:tcPr>
          <w:p w14:paraId="1FBDC843" w14:textId="77777777" w:rsidR="00000000" w:rsidRDefault="00B80CBE">
            <w:pPr>
              <w:divId w:val="1418330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B86CB5" w14:textId="77777777" w:rsidR="00000000" w:rsidRDefault="00B80CBE">
            <w:pPr>
              <w:jc w:val="right"/>
              <w:rPr>
                <w:rFonts w:eastAsia="Times New Roman"/>
                <w:sz w:val="16"/>
                <w:szCs w:val="16"/>
              </w:rPr>
            </w:pPr>
            <w:r>
              <w:rPr>
                <w:rFonts w:ascii="inherit" w:eastAsia="Times New Roman" w:hAnsi="inherit"/>
                <w:b/>
                <w:bCs/>
                <w:sz w:val="16"/>
                <w:szCs w:val="16"/>
              </w:rPr>
              <w:t>292</w:t>
            </w:r>
          </w:p>
        </w:tc>
        <w:tc>
          <w:tcPr>
            <w:tcW w:w="0" w:type="auto"/>
            <w:shd w:val="clear" w:color="auto" w:fill="CCEEFF"/>
            <w:vAlign w:val="bottom"/>
            <w:hideMark/>
          </w:tcPr>
          <w:p w14:paraId="142F48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04D8E9" w14:textId="77777777" w:rsidR="00000000" w:rsidRDefault="00B80CBE">
            <w:pPr>
              <w:divId w:val="20025376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025356" w14:textId="77777777" w:rsidR="00000000" w:rsidRDefault="00B80CBE">
            <w:pPr>
              <w:jc w:val="right"/>
              <w:rPr>
                <w:rFonts w:eastAsia="Times New Roman"/>
                <w:sz w:val="16"/>
                <w:szCs w:val="16"/>
              </w:rPr>
            </w:pPr>
            <w:r>
              <w:rPr>
                <w:rFonts w:ascii="inherit" w:eastAsia="Times New Roman" w:hAnsi="inherit"/>
                <w:sz w:val="16"/>
                <w:szCs w:val="16"/>
              </w:rPr>
              <w:t>(585</w:t>
            </w:r>
          </w:p>
        </w:tc>
        <w:tc>
          <w:tcPr>
            <w:tcW w:w="0" w:type="auto"/>
            <w:shd w:val="clear" w:color="auto" w:fill="CCEEFF"/>
            <w:tcMar>
              <w:top w:w="30" w:type="dxa"/>
              <w:left w:w="0" w:type="dxa"/>
              <w:bottom w:w="30" w:type="dxa"/>
              <w:right w:w="30" w:type="dxa"/>
            </w:tcMar>
            <w:vAlign w:val="bottom"/>
            <w:hideMark/>
          </w:tcPr>
          <w:p w14:paraId="3243EB47" w14:textId="77777777" w:rsidR="00000000" w:rsidRDefault="00B80CBE">
            <w:pPr>
              <w:rPr>
                <w:rFonts w:eastAsia="Times New Roman"/>
                <w:sz w:val="16"/>
                <w:szCs w:val="16"/>
              </w:rPr>
            </w:pPr>
            <w:r>
              <w:rPr>
                <w:rFonts w:ascii="inherit" w:eastAsia="Times New Roman" w:hAnsi="inherit"/>
                <w:sz w:val="16"/>
                <w:szCs w:val="16"/>
              </w:rPr>
              <w:t>)</w:t>
            </w:r>
          </w:p>
        </w:tc>
      </w:tr>
      <w:tr w:rsidR="00000000" w14:paraId="0325E8EE" w14:textId="77777777">
        <w:trPr>
          <w:divId w:val="16275725"/>
          <w:jc w:val="center"/>
        </w:trPr>
        <w:tc>
          <w:tcPr>
            <w:tcW w:w="0" w:type="auto"/>
            <w:tcMar>
              <w:top w:w="30" w:type="dxa"/>
              <w:left w:w="300" w:type="dxa"/>
              <w:bottom w:w="30" w:type="dxa"/>
              <w:right w:w="30" w:type="dxa"/>
            </w:tcMar>
            <w:vAlign w:val="bottom"/>
            <w:hideMark/>
          </w:tcPr>
          <w:p w14:paraId="5B98D7DD" w14:textId="77777777" w:rsidR="00000000" w:rsidRDefault="00B80CBE">
            <w:pPr>
              <w:rPr>
                <w:rFonts w:eastAsia="Times New Roman"/>
                <w:sz w:val="16"/>
                <w:szCs w:val="16"/>
              </w:rPr>
            </w:pPr>
            <w:r>
              <w:rPr>
                <w:rFonts w:ascii="inherit" w:eastAsia="Times New Roman" w:hAnsi="inherit"/>
                <w:sz w:val="16"/>
                <w:szCs w:val="16"/>
              </w:rPr>
              <w:t>Net changes in securities held to maturity</w:t>
            </w:r>
          </w:p>
        </w:tc>
        <w:tc>
          <w:tcPr>
            <w:tcW w:w="0" w:type="auto"/>
            <w:tcMar>
              <w:top w:w="30" w:type="dxa"/>
              <w:left w:w="30" w:type="dxa"/>
              <w:bottom w:w="30" w:type="dxa"/>
              <w:right w:w="30" w:type="dxa"/>
            </w:tcMar>
            <w:vAlign w:val="bottom"/>
            <w:hideMark/>
          </w:tcPr>
          <w:p w14:paraId="119E2B8E" w14:textId="77777777" w:rsidR="00000000" w:rsidRDefault="00B80CBE">
            <w:pPr>
              <w:divId w:val="1633823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F99A22"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vAlign w:val="bottom"/>
            <w:hideMark/>
          </w:tcPr>
          <w:p w14:paraId="319B095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C2BD67" w14:textId="77777777" w:rsidR="00000000" w:rsidRDefault="00B80CBE">
            <w:pPr>
              <w:divId w:val="10382441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E8EDFE" w14:textId="77777777" w:rsidR="00000000" w:rsidRDefault="00B80CBE">
            <w:pPr>
              <w:jc w:val="right"/>
              <w:rPr>
                <w:rFonts w:eastAsia="Times New Roman"/>
                <w:sz w:val="16"/>
                <w:szCs w:val="16"/>
              </w:rPr>
            </w:pPr>
            <w:r>
              <w:rPr>
                <w:rFonts w:ascii="inherit" w:eastAsia="Times New Roman" w:hAnsi="inherit"/>
                <w:sz w:val="16"/>
                <w:szCs w:val="16"/>
              </w:rPr>
              <w:t>425</w:t>
            </w:r>
          </w:p>
        </w:tc>
        <w:tc>
          <w:tcPr>
            <w:tcW w:w="0" w:type="auto"/>
            <w:vAlign w:val="bottom"/>
            <w:hideMark/>
          </w:tcPr>
          <w:p w14:paraId="02FEC706" w14:textId="77777777" w:rsidR="00000000" w:rsidRDefault="00B80CBE">
            <w:pPr>
              <w:rPr>
                <w:rFonts w:eastAsia="Times New Roman"/>
                <w:sz w:val="20"/>
                <w:szCs w:val="20"/>
              </w:rPr>
            </w:pPr>
          </w:p>
        </w:tc>
      </w:tr>
      <w:tr w:rsidR="00000000" w14:paraId="733E0C7D" w14:textId="77777777">
        <w:trPr>
          <w:divId w:val="16275725"/>
          <w:jc w:val="center"/>
        </w:trPr>
        <w:tc>
          <w:tcPr>
            <w:tcW w:w="0" w:type="auto"/>
            <w:shd w:val="clear" w:color="auto" w:fill="CCEEFF"/>
            <w:tcMar>
              <w:top w:w="30" w:type="dxa"/>
              <w:left w:w="300" w:type="dxa"/>
              <w:bottom w:w="30" w:type="dxa"/>
              <w:right w:w="30" w:type="dxa"/>
            </w:tcMar>
            <w:vAlign w:val="bottom"/>
            <w:hideMark/>
          </w:tcPr>
          <w:p w14:paraId="6065B6D4" w14:textId="77777777" w:rsidR="00000000" w:rsidRDefault="00B80CBE">
            <w:pPr>
              <w:rPr>
                <w:rFonts w:eastAsia="Times New Roman"/>
                <w:sz w:val="16"/>
                <w:szCs w:val="16"/>
              </w:rPr>
            </w:pPr>
            <w:r>
              <w:rPr>
                <w:rFonts w:ascii="inherit" w:eastAsia="Times New Roman" w:hAnsi="inherit"/>
                <w:sz w:val="16"/>
                <w:szCs w:val="16"/>
              </w:rPr>
              <w:t>Net unrealized gains (losses) on cash flow hedges</w:t>
            </w:r>
          </w:p>
        </w:tc>
        <w:tc>
          <w:tcPr>
            <w:tcW w:w="0" w:type="auto"/>
            <w:shd w:val="clear" w:color="auto" w:fill="CCEEFF"/>
            <w:tcMar>
              <w:top w:w="30" w:type="dxa"/>
              <w:left w:w="30" w:type="dxa"/>
              <w:bottom w:w="30" w:type="dxa"/>
              <w:right w:w="30" w:type="dxa"/>
            </w:tcMar>
            <w:vAlign w:val="bottom"/>
            <w:hideMark/>
          </w:tcPr>
          <w:p w14:paraId="3923D5B4" w14:textId="77777777" w:rsidR="00000000" w:rsidRDefault="00B80CBE">
            <w:pPr>
              <w:divId w:val="1040285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CA3056" w14:textId="77777777" w:rsidR="00000000" w:rsidRDefault="00B80CBE">
            <w:pPr>
              <w:jc w:val="right"/>
              <w:rPr>
                <w:rFonts w:eastAsia="Times New Roman"/>
                <w:sz w:val="16"/>
                <w:szCs w:val="16"/>
              </w:rPr>
            </w:pPr>
            <w:r>
              <w:rPr>
                <w:rFonts w:ascii="inherit" w:eastAsia="Times New Roman" w:hAnsi="inherit"/>
                <w:b/>
                <w:bCs/>
                <w:sz w:val="16"/>
                <w:szCs w:val="16"/>
              </w:rPr>
              <w:t>277</w:t>
            </w:r>
          </w:p>
        </w:tc>
        <w:tc>
          <w:tcPr>
            <w:tcW w:w="0" w:type="auto"/>
            <w:shd w:val="clear" w:color="auto" w:fill="CCEEFF"/>
            <w:vAlign w:val="bottom"/>
            <w:hideMark/>
          </w:tcPr>
          <w:p w14:paraId="1DAD13D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DE9BE3" w14:textId="77777777" w:rsidR="00000000" w:rsidRDefault="00B80CBE">
            <w:pPr>
              <w:divId w:val="138109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E0F0E35" w14:textId="77777777" w:rsidR="00000000" w:rsidRDefault="00B80CBE">
            <w:pPr>
              <w:jc w:val="right"/>
              <w:rPr>
                <w:rFonts w:eastAsia="Times New Roman"/>
                <w:sz w:val="16"/>
                <w:szCs w:val="16"/>
              </w:rPr>
            </w:pPr>
            <w:r>
              <w:rPr>
                <w:rFonts w:ascii="inherit" w:eastAsia="Times New Roman" w:hAnsi="inherit"/>
                <w:sz w:val="16"/>
                <w:szCs w:val="16"/>
              </w:rPr>
              <w:t>(318</w:t>
            </w:r>
          </w:p>
        </w:tc>
        <w:tc>
          <w:tcPr>
            <w:tcW w:w="0" w:type="auto"/>
            <w:shd w:val="clear" w:color="auto" w:fill="CCEEFF"/>
            <w:tcMar>
              <w:top w:w="30" w:type="dxa"/>
              <w:left w:w="0" w:type="dxa"/>
              <w:bottom w:w="30" w:type="dxa"/>
              <w:right w:w="30" w:type="dxa"/>
            </w:tcMar>
            <w:vAlign w:val="bottom"/>
            <w:hideMark/>
          </w:tcPr>
          <w:p w14:paraId="02A0F0AF" w14:textId="77777777" w:rsidR="00000000" w:rsidRDefault="00B80CBE">
            <w:pPr>
              <w:rPr>
                <w:rFonts w:eastAsia="Times New Roman"/>
                <w:sz w:val="16"/>
                <w:szCs w:val="16"/>
              </w:rPr>
            </w:pPr>
            <w:r>
              <w:rPr>
                <w:rFonts w:ascii="inherit" w:eastAsia="Times New Roman" w:hAnsi="inherit"/>
                <w:sz w:val="16"/>
                <w:szCs w:val="16"/>
              </w:rPr>
              <w:t>)</w:t>
            </w:r>
          </w:p>
        </w:tc>
      </w:tr>
      <w:tr w:rsidR="00000000" w14:paraId="0ED30FB4" w14:textId="77777777">
        <w:trPr>
          <w:divId w:val="16275725"/>
          <w:jc w:val="center"/>
        </w:trPr>
        <w:tc>
          <w:tcPr>
            <w:tcW w:w="0" w:type="auto"/>
            <w:tcMar>
              <w:top w:w="30" w:type="dxa"/>
              <w:left w:w="300" w:type="dxa"/>
              <w:bottom w:w="30" w:type="dxa"/>
              <w:right w:w="30" w:type="dxa"/>
            </w:tcMar>
            <w:vAlign w:val="bottom"/>
            <w:hideMark/>
          </w:tcPr>
          <w:p w14:paraId="2E7209FB" w14:textId="77777777" w:rsidR="00000000" w:rsidRDefault="00B80CBE">
            <w:pPr>
              <w:rPr>
                <w:rFonts w:eastAsia="Times New Roman"/>
                <w:sz w:val="16"/>
                <w:szCs w:val="16"/>
              </w:rPr>
            </w:pPr>
            <w:r>
              <w:rPr>
                <w:rFonts w:ascii="inherit" w:eastAsia="Times New Roman" w:hAnsi="inherit"/>
                <w:sz w:val="16"/>
                <w:szCs w:val="16"/>
              </w:rPr>
              <w:t>Foreign currency translation adjustments</w:t>
            </w:r>
          </w:p>
        </w:tc>
        <w:tc>
          <w:tcPr>
            <w:tcW w:w="0" w:type="auto"/>
            <w:tcMar>
              <w:top w:w="30" w:type="dxa"/>
              <w:left w:w="30" w:type="dxa"/>
              <w:bottom w:w="30" w:type="dxa"/>
              <w:right w:w="30" w:type="dxa"/>
            </w:tcMar>
            <w:vAlign w:val="bottom"/>
            <w:hideMark/>
          </w:tcPr>
          <w:p w14:paraId="67F5A23F" w14:textId="77777777" w:rsidR="00000000" w:rsidRDefault="00B80CBE">
            <w:pPr>
              <w:divId w:val="16498208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5E3057" w14:textId="77777777" w:rsidR="00000000" w:rsidRDefault="00B80CBE">
            <w:pPr>
              <w:jc w:val="right"/>
              <w:rPr>
                <w:rFonts w:eastAsia="Times New Roman"/>
                <w:sz w:val="16"/>
                <w:szCs w:val="16"/>
              </w:rPr>
            </w:pPr>
            <w:r>
              <w:rPr>
                <w:rFonts w:ascii="inherit" w:eastAsia="Times New Roman" w:hAnsi="inherit"/>
                <w:b/>
                <w:bCs/>
                <w:sz w:val="16"/>
                <w:szCs w:val="16"/>
              </w:rPr>
              <w:t>30</w:t>
            </w:r>
          </w:p>
        </w:tc>
        <w:tc>
          <w:tcPr>
            <w:tcW w:w="0" w:type="auto"/>
            <w:vAlign w:val="bottom"/>
            <w:hideMark/>
          </w:tcPr>
          <w:p w14:paraId="1971513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44D1F8" w14:textId="77777777" w:rsidR="00000000" w:rsidRDefault="00B80CBE">
            <w:pPr>
              <w:divId w:val="1945128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37D2AA"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vAlign w:val="bottom"/>
            <w:hideMark/>
          </w:tcPr>
          <w:p w14:paraId="1A9986BF" w14:textId="77777777" w:rsidR="00000000" w:rsidRDefault="00B80CBE">
            <w:pPr>
              <w:rPr>
                <w:rFonts w:eastAsia="Times New Roman"/>
                <w:sz w:val="20"/>
                <w:szCs w:val="20"/>
              </w:rPr>
            </w:pPr>
          </w:p>
        </w:tc>
      </w:tr>
      <w:tr w:rsidR="00000000" w14:paraId="6EDAA2DE" w14:textId="77777777">
        <w:trPr>
          <w:divId w:val="16275725"/>
          <w:jc w:val="center"/>
        </w:trPr>
        <w:tc>
          <w:tcPr>
            <w:tcW w:w="0" w:type="auto"/>
            <w:shd w:val="clear" w:color="auto" w:fill="CCEEFF"/>
            <w:tcMar>
              <w:top w:w="30" w:type="dxa"/>
              <w:left w:w="300" w:type="dxa"/>
              <w:bottom w:w="30" w:type="dxa"/>
              <w:right w:w="30" w:type="dxa"/>
            </w:tcMar>
            <w:vAlign w:val="bottom"/>
            <w:hideMark/>
          </w:tcPr>
          <w:p w14:paraId="520E165A" w14:textId="77777777" w:rsidR="00000000" w:rsidRDefault="00B80CBE">
            <w:pPr>
              <w:rPr>
                <w:rFonts w:eastAsia="Times New Roman"/>
                <w:sz w:val="16"/>
                <w:szCs w:val="16"/>
              </w:rPr>
            </w:pPr>
            <w:r>
              <w:rPr>
                <w:rFonts w:ascii="inherit" w:eastAsia="Times New Roman" w:hAnsi="inherit"/>
                <w:sz w:val="16"/>
                <w:szCs w:val="16"/>
              </w:rPr>
              <w:t>Other</w:t>
            </w:r>
          </w:p>
        </w:tc>
        <w:tc>
          <w:tcPr>
            <w:tcW w:w="0" w:type="auto"/>
            <w:shd w:val="clear" w:color="auto" w:fill="CCEEFF"/>
            <w:tcMar>
              <w:top w:w="30" w:type="dxa"/>
              <w:left w:w="30" w:type="dxa"/>
              <w:bottom w:w="30" w:type="dxa"/>
              <w:right w:w="30" w:type="dxa"/>
            </w:tcMar>
            <w:vAlign w:val="bottom"/>
            <w:hideMark/>
          </w:tcPr>
          <w:p w14:paraId="017C49C0" w14:textId="77777777" w:rsidR="00000000" w:rsidRDefault="00B80CBE">
            <w:pPr>
              <w:divId w:val="20855704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25F011"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77813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3DA3D894" w14:textId="77777777" w:rsidR="00000000" w:rsidRDefault="00B80CBE">
            <w:pPr>
              <w:divId w:val="2001688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1B8888F"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2F5BC67E" w14:textId="77777777" w:rsidR="00000000" w:rsidRDefault="00B80CBE">
            <w:pPr>
              <w:rPr>
                <w:rFonts w:eastAsia="Times New Roman"/>
                <w:sz w:val="16"/>
                <w:szCs w:val="16"/>
              </w:rPr>
            </w:pPr>
            <w:r>
              <w:rPr>
                <w:rFonts w:ascii="inherit" w:eastAsia="Times New Roman" w:hAnsi="inherit"/>
                <w:sz w:val="16"/>
                <w:szCs w:val="16"/>
              </w:rPr>
              <w:t>)</w:t>
            </w:r>
          </w:p>
        </w:tc>
      </w:tr>
      <w:tr w:rsidR="00000000" w14:paraId="104FEA93" w14:textId="77777777">
        <w:trPr>
          <w:divId w:val="16275725"/>
          <w:jc w:val="center"/>
        </w:trPr>
        <w:tc>
          <w:tcPr>
            <w:tcW w:w="0" w:type="auto"/>
            <w:tcMar>
              <w:top w:w="30" w:type="dxa"/>
              <w:left w:w="30" w:type="dxa"/>
              <w:bottom w:w="30" w:type="dxa"/>
              <w:right w:w="30" w:type="dxa"/>
            </w:tcMar>
            <w:vAlign w:val="bottom"/>
            <w:hideMark/>
          </w:tcPr>
          <w:p w14:paraId="54A70958" w14:textId="77777777" w:rsidR="00000000" w:rsidRDefault="00B80CB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14:paraId="271E67FC" w14:textId="77777777" w:rsidR="00000000" w:rsidRDefault="00B80CBE">
            <w:pPr>
              <w:divId w:val="1303458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488016B" w14:textId="77777777" w:rsidR="00000000" w:rsidRDefault="00B80CBE">
            <w:pPr>
              <w:jc w:val="right"/>
              <w:rPr>
                <w:rFonts w:eastAsia="Times New Roman"/>
                <w:sz w:val="16"/>
                <w:szCs w:val="16"/>
              </w:rPr>
            </w:pPr>
            <w:r>
              <w:rPr>
                <w:rFonts w:ascii="inherit" w:eastAsia="Times New Roman" w:hAnsi="inherit"/>
                <w:b/>
                <w:bCs/>
                <w:sz w:val="16"/>
                <w:szCs w:val="16"/>
              </w:rPr>
              <w:t>603</w:t>
            </w:r>
          </w:p>
        </w:tc>
        <w:tc>
          <w:tcPr>
            <w:tcW w:w="0" w:type="auto"/>
            <w:tcBorders>
              <w:top w:val="single" w:sz="6" w:space="0" w:color="000000"/>
              <w:bottom w:val="single" w:sz="6" w:space="0" w:color="000000"/>
            </w:tcBorders>
            <w:vAlign w:val="bottom"/>
            <w:hideMark/>
          </w:tcPr>
          <w:p w14:paraId="00AB3BA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1CC1C6" w14:textId="77777777" w:rsidR="00000000" w:rsidRDefault="00B80CBE">
            <w:pPr>
              <w:divId w:val="1878740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E429AAE" w14:textId="77777777" w:rsidR="00000000" w:rsidRDefault="00B80CBE">
            <w:pPr>
              <w:jc w:val="right"/>
              <w:rPr>
                <w:rFonts w:eastAsia="Times New Roman"/>
                <w:sz w:val="16"/>
                <w:szCs w:val="16"/>
              </w:rPr>
            </w:pPr>
            <w:r>
              <w:rPr>
                <w:rFonts w:ascii="inherit" w:eastAsia="Times New Roman" w:hAnsi="inherit"/>
                <w:sz w:val="16"/>
                <w:szCs w:val="16"/>
              </w:rPr>
              <w:t>(472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7C34CAAB" w14:textId="77777777" w:rsidR="00000000" w:rsidRDefault="00B80CBE">
            <w:pPr>
              <w:rPr>
                <w:rFonts w:eastAsia="Times New Roman"/>
                <w:sz w:val="16"/>
                <w:szCs w:val="16"/>
              </w:rPr>
            </w:pPr>
            <w:r>
              <w:rPr>
                <w:rFonts w:ascii="inherit" w:eastAsia="Times New Roman" w:hAnsi="inherit"/>
                <w:sz w:val="16"/>
                <w:szCs w:val="16"/>
              </w:rPr>
              <w:t>)</w:t>
            </w:r>
          </w:p>
        </w:tc>
      </w:tr>
      <w:tr w:rsidR="00000000" w14:paraId="731369F5" w14:textId="77777777">
        <w:trPr>
          <w:divId w:val="16275725"/>
          <w:jc w:val="center"/>
        </w:trPr>
        <w:tc>
          <w:tcPr>
            <w:tcW w:w="0" w:type="auto"/>
            <w:shd w:val="clear" w:color="auto" w:fill="CCEEFF"/>
            <w:tcMar>
              <w:top w:w="30" w:type="dxa"/>
              <w:left w:w="30" w:type="dxa"/>
              <w:bottom w:w="30" w:type="dxa"/>
              <w:right w:w="30" w:type="dxa"/>
            </w:tcMar>
            <w:vAlign w:val="bottom"/>
            <w:hideMark/>
          </w:tcPr>
          <w:p w14:paraId="64E6C4F8" w14:textId="77777777" w:rsidR="00000000" w:rsidRDefault="00B80CBE">
            <w:pPr>
              <w:rPr>
                <w:rFonts w:eastAsia="Times New Roman"/>
                <w:sz w:val="16"/>
                <w:szCs w:val="16"/>
              </w:rPr>
            </w:pPr>
            <w:r>
              <w:rPr>
                <w:rFonts w:ascii="inherit" w:eastAsia="Times New Roman" w:hAnsi="inherit"/>
                <w:b/>
                <w:bCs/>
                <w:sz w:val="16"/>
                <w:szCs w:val="16"/>
              </w:rPr>
              <w:t>Comprehensive income</w:t>
            </w:r>
          </w:p>
        </w:tc>
        <w:tc>
          <w:tcPr>
            <w:tcW w:w="0" w:type="auto"/>
            <w:shd w:val="clear" w:color="auto" w:fill="CCEEFF"/>
            <w:tcMar>
              <w:top w:w="30" w:type="dxa"/>
              <w:left w:w="30" w:type="dxa"/>
              <w:bottom w:w="30" w:type="dxa"/>
              <w:right w:w="30" w:type="dxa"/>
            </w:tcMar>
            <w:vAlign w:val="bottom"/>
            <w:hideMark/>
          </w:tcPr>
          <w:p w14:paraId="041F4772" w14:textId="77777777" w:rsidR="00000000" w:rsidRDefault="00B80CBE">
            <w:pPr>
              <w:divId w:val="11310913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F04A2B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E389E5" w14:textId="77777777" w:rsidR="00000000" w:rsidRDefault="00B80CBE">
            <w:pPr>
              <w:jc w:val="right"/>
              <w:rPr>
                <w:rFonts w:eastAsia="Times New Roman"/>
                <w:sz w:val="16"/>
                <w:szCs w:val="16"/>
              </w:rPr>
            </w:pPr>
            <w:r>
              <w:rPr>
                <w:rFonts w:ascii="inherit" w:eastAsia="Times New Roman" w:hAnsi="inherit"/>
                <w:b/>
                <w:bCs/>
                <w:sz w:val="16"/>
                <w:szCs w:val="16"/>
              </w:rPr>
              <w:t>2,015</w:t>
            </w:r>
          </w:p>
        </w:tc>
        <w:tc>
          <w:tcPr>
            <w:tcW w:w="0" w:type="auto"/>
            <w:tcBorders>
              <w:top w:val="single" w:sz="6" w:space="0" w:color="000000"/>
              <w:bottom w:val="double" w:sz="6" w:space="0" w:color="000000"/>
            </w:tcBorders>
            <w:shd w:val="clear" w:color="auto" w:fill="CCEEFF"/>
            <w:vAlign w:val="bottom"/>
            <w:hideMark/>
          </w:tcPr>
          <w:p w14:paraId="472DE53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C04733" w14:textId="77777777" w:rsidR="00000000" w:rsidRDefault="00B80CBE">
            <w:pPr>
              <w:divId w:val="890505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9785AE6"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9440E8E" w14:textId="77777777" w:rsidR="00000000" w:rsidRDefault="00B80CBE">
            <w:pPr>
              <w:jc w:val="right"/>
              <w:rPr>
                <w:rFonts w:eastAsia="Times New Roman"/>
                <w:sz w:val="16"/>
                <w:szCs w:val="16"/>
              </w:rPr>
            </w:pPr>
            <w:r>
              <w:rPr>
                <w:rFonts w:ascii="inherit" w:eastAsia="Times New Roman" w:hAnsi="inherit"/>
                <w:sz w:val="16"/>
                <w:szCs w:val="16"/>
              </w:rPr>
              <w:t>874</w:t>
            </w:r>
          </w:p>
        </w:tc>
        <w:tc>
          <w:tcPr>
            <w:tcW w:w="0" w:type="auto"/>
            <w:tcBorders>
              <w:top w:val="single" w:sz="6" w:space="0" w:color="000000"/>
              <w:bottom w:val="double" w:sz="6" w:space="0" w:color="000000"/>
            </w:tcBorders>
            <w:shd w:val="clear" w:color="auto" w:fill="CCEEFF"/>
            <w:vAlign w:val="bottom"/>
            <w:hideMark/>
          </w:tcPr>
          <w:p w14:paraId="42EF5818" w14:textId="77777777" w:rsidR="00000000" w:rsidRDefault="00B80CBE">
            <w:pPr>
              <w:rPr>
                <w:rFonts w:eastAsia="Times New Roman"/>
                <w:sz w:val="20"/>
                <w:szCs w:val="20"/>
              </w:rPr>
            </w:pPr>
          </w:p>
        </w:tc>
      </w:tr>
    </w:tbl>
    <w:p w14:paraId="4AD4C2A8" w14:textId="77777777" w:rsidR="00000000" w:rsidRDefault="00B80CBE">
      <w:pPr>
        <w:spacing w:line="288" w:lineRule="auto"/>
        <w:jc w:val="center"/>
        <w:rPr>
          <w:rFonts w:eastAsia="Times New Roman"/>
          <w:sz w:val="20"/>
          <w:szCs w:val="20"/>
        </w:rPr>
      </w:pPr>
    </w:p>
    <w:p w14:paraId="5F3C7B2D" w14:textId="77777777" w:rsidR="00000000" w:rsidRDefault="00B80CBE">
      <w:pPr>
        <w:spacing w:line="288" w:lineRule="auto"/>
        <w:jc w:val="center"/>
        <w:rPr>
          <w:rFonts w:eastAsia="Times New Roman"/>
          <w:sz w:val="20"/>
          <w:szCs w:val="20"/>
        </w:rPr>
      </w:pPr>
    </w:p>
    <w:p w14:paraId="2E4E4684" w14:textId="77777777" w:rsidR="00000000" w:rsidRDefault="00B80CBE">
      <w:pPr>
        <w:spacing w:line="288" w:lineRule="auto"/>
        <w:jc w:val="center"/>
        <w:rPr>
          <w:rFonts w:eastAsia="Times New Roman"/>
          <w:sz w:val="20"/>
          <w:szCs w:val="20"/>
        </w:rPr>
      </w:pPr>
    </w:p>
    <w:p w14:paraId="0BF3EF47" w14:textId="77777777" w:rsidR="00000000" w:rsidRDefault="00B80CBE">
      <w:pPr>
        <w:spacing w:line="288" w:lineRule="auto"/>
        <w:jc w:val="center"/>
        <w:rPr>
          <w:rFonts w:eastAsia="Times New Roman"/>
          <w:sz w:val="20"/>
          <w:szCs w:val="20"/>
        </w:rPr>
      </w:pPr>
    </w:p>
    <w:p w14:paraId="282F288C" w14:textId="77777777" w:rsidR="00000000" w:rsidRDefault="00B80CBE">
      <w:pPr>
        <w:spacing w:line="288" w:lineRule="auto"/>
        <w:jc w:val="center"/>
        <w:rPr>
          <w:rFonts w:eastAsia="Times New Roman"/>
          <w:sz w:val="20"/>
          <w:szCs w:val="20"/>
        </w:rPr>
      </w:pPr>
    </w:p>
    <w:p w14:paraId="34334DB7" w14:textId="77777777" w:rsidR="00000000" w:rsidRDefault="00B80CBE">
      <w:pPr>
        <w:spacing w:line="288" w:lineRule="auto"/>
        <w:jc w:val="center"/>
        <w:rPr>
          <w:rFonts w:eastAsia="Times New Roman"/>
          <w:sz w:val="20"/>
          <w:szCs w:val="20"/>
        </w:rPr>
      </w:pPr>
    </w:p>
    <w:p w14:paraId="2F392A91" w14:textId="77777777" w:rsidR="00000000" w:rsidRDefault="00B80CBE">
      <w:pPr>
        <w:spacing w:line="288" w:lineRule="auto"/>
        <w:jc w:val="center"/>
        <w:rPr>
          <w:rFonts w:eastAsia="Times New Roman"/>
          <w:sz w:val="20"/>
          <w:szCs w:val="20"/>
        </w:rPr>
      </w:pPr>
    </w:p>
    <w:p w14:paraId="3F22C249" w14:textId="77777777" w:rsidR="00000000" w:rsidRDefault="00B80CBE">
      <w:pPr>
        <w:spacing w:line="288" w:lineRule="auto"/>
        <w:jc w:val="center"/>
        <w:rPr>
          <w:rFonts w:eastAsia="Times New Roman"/>
          <w:sz w:val="20"/>
          <w:szCs w:val="20"/>
        </w:rPr>
      </w:pPr>
    </w:p>
    <w:p w14:paraId="33843A8B" w14:textId="77777777" w:rsidR="00000000" w:rsidRDefault="00B80CBE">
      <w:pPr>
        <w:spacing w:line="288" w:lineRule="auto"/>
        <w:jc w:val="center"/>
        <w:rPr>
          <w:rFonts w:eastAsia="Times New Roman"/>
          <w:sz w:val="20"/>
          <w:szCs w:val="20"/>
        </w:rPr>
      </w:pPr>
    </w:p>
    <w:p w14:paraId="72C6C008" w14:textId="77777777" w:rsidR="00000000" w:rsidRDefault="00B80CBE">
      <w:pPr>
        <w:spacing w:line="288" w:lineRule="auto"/>
        <w:jc w:val="center"/>
        <w:rPr>
          <w:rFonts w:eastAsia="Times New Roman"/>
          <w:sz w:val="20"/>
          <w:szCs w:val="20"/>
        </w:rPr>
      </w:pPr>
    </w:p>
    <w:p w14:paraId="4DC1F56E" w14:textId="77777777" w:rsidR="00000000" w:rsidRDefault="00B80CBE">
      <w:pPr>
        <w:spacing w:line="288" w:lineRule="auto"/>
        <w:jc w:val="center"/>
        <w:rPr>
          <w:rFonts w:eastAsia="Times New Roman"/>
          <w:sz w:val="20"/>
          <w:szCs w:val="20"/>
        </w:rPr>
      </w:pPr>
    </w:p>
    <w:p w14:paraId="24F166FD" w14:textId="77777777" w:rsidR="00000000" w:rsidRDefault="00B80CBE">
      <w:pPr>
        <w:spacing w:line="288" w:lineRule="auto"/>
        <w:jc w:val="center"/>
        <w:rPr>
          <w:rFonts w:eastAsia="Times New Roman"/>
          <w:sz w:val="20"/>
          <w:szCs w:val="20"/>
        </w:rPr>
      </w:pPr>
    </w:p>
    <w:p w14:paraId="5C08AC35" w14:textId="77777777" w:rsidR="00000000" w:rsidRDefault="00B80CBE">
      <w:pPr>
        <w:spacing w:line="288" w:lineRule="auto"/>
        <w:jc w:val="center"/>
        <w:rPr>
          <w:rFonts w:eastAsia="Times New Roman"/>
          <w:sz w:val="20"/>
          <w:szCs w:val="20"/>
        </w:rPr>
      </w:pPr>
    </w:p>
    <w:p w14:paraId="53C36537" w14:textId="77777777" w:rsidR="00000000" w:rsidRDefault="00B80CBE">
      <w:pPr>
        <w:spacing w:line="288" w:lineRule="auto"/>
        <w:jc w:val="center"/>
        <w:rPr>
          <w:rFonts w:eastAsia="Times New Roman"/>
          <w:sz w:val="4"/>
          <w:szCs w:val="4"/>
        </w:rPr>
      </w:pPr>
    </w:p>
    <w:p w14:paraId="0A0EC168" w14:textId="77777777" w:rsidR="00000000" w:rsidRDefault="00B80CBE">
      <w:pPr>
        <w:spacing w:line="288" w:lineRule="auto"/>
        <w:jc w:val="center"/>
        <w:rPr>
          <w:rFonts w:eastAsia="Times New Roman"/>
          <w:sz w:val="4"/>
          <w:szCs w:val="4"/>
        </w:rPr>
      </w:pPr>
    </w:p>
    <w:p w14:paraId="731E5EC3" w14:textId="77777777" w:rsidR="00000000" w:rsidRDefault="00B80CBE">
      <w:pPr>
        <w:spacing w:line="288" w:lineRule="auto"/>
        <w:jc w:val="center"/>
        <w:rPr>
          <w:rFonts w:eastAsia="Times New Roman"/>
          <w:sz w:val="4"/>
          <w:szCs w:val="4"/>
        </w:rPr>
      </w:pPr>
    </w:p>
    <w:p w14:paraId="6F265094" w14:textId="77777777" w:rsidR="00000000" w:rsidRDefault="00B80CBE">
      <w:pPr>
        <w:spacing w:line="288" w:lineRule="auto"/>
        <w:jc w:val="center"/>
        <w:rPr>
          <w:rFonts w:eastAsia="Times New Roman"/>
          <w:sz w:val="4"/>
          <w:szCs w:val="4"/>
        </w:rPr>
      </w:pPr>
    </w:p>
    <w:p w14:paraId="2BEE33C7" w14:textId="77777777" w:rsidR="00000000" w:rsidRDefault="00B80CBE">
      <w:pPr>
        <w:spacing w:line="288" w:lineRule="auto"/>
        <w:jc w:val="center"/>
        <w:rPr>
          <w:rFonts w:eastAsia="Times New Roman"/>
          <w:sz w:val="4"/>
          <w:szCs w:val="4"/>
        </w:rPr>
      </w:pPr>
    </w:p>
    <w:p w14:paraId="6C45366D" w14:textId="77777777" w:rsidR="00000000" w:rsidRDefault="00B80CBE">
      <w:pPr>
        <w:spacing w:line="288" w:lineRule="auto"/>
        <w:jc w:val="center"/>
        <w:rPr>
          <w:rFonts w:eastAsia="Times New Roman"/>
          <w:sz w:val="4"/>
          <w:szCs w:val="4"/>
        </w:rPr>
      </w:pPr>
    </w:p>
    <w:p w14:paraId="3645EB56" w14:textId="77777777" w:rsidR="00000000" w:rsidRDefault="00B80CBE">
      <w:pPr>
        <w:spacing w:line="288" w:lineRule="auto"/>
        <w:jc w:val="center"/>
        <w:rPr>
          <w:rFonts w:eastAsia="Times New Roman"/>
          <w:sz w:val="4"/>
          <w:szCs w:val="4"/>
        </w:rPr>
      </w:pPr>
    </w:p>
    <w:p w14:paraId="3361FFE9" w14:textId="77777777" w:rsidR="00000000" w:rsidRDefault="00B80CBE">
      <w:pPr>
        <w:spacing w:line="288" w:lineRule="auto"/>
        <w:jc w:val="center"/>
        <w:rPr>
          <w:rFonts w:eastAsia="Times New Roman"/>
          <w:sz w:val="4"/>
          <w:szCs w:val="4"/>
        </w:rPr>
      </w:pPr>
    </w:p>
    <w:p w14:paraId="51A353ED" w14:textId="77777777" w:rsidR="00000000" w:rsidRDefault="00B80CBE">
      <w:pPr>
        <w:spacing w:line="288" w:lineRule="auto"/>
        <w:jc w:val="center"/>
        <w:rPr>
          <w:rFonts w:eastAsia="Times New Roman"/>
          <w:sz w:val="20"/>
          <w:szCs w:val="20"/>
        </w:rPr>
      </w:pPr>
    </w:p>
    <w:p w14:paraId="01D7937A" w14:textId="77777777" w:rsidR="00000000" w:rsidRDefault="00B80CBE">
      <w:pPr>
        <w:spacing w:line="288" w:lineRule="auto"/>
        <w:jc w:val="center"/>
        <w:rPr>
          <w:rFonts w:eastAsia="Times New Roman"/>
          <w:sz w:val="20"/>
          <w:szCs w:val="20"/>
        </w:rPr>
      </w:pPr>
    </w:p>
    <w:p w14:paraId="464163C5" w14:textId="77777777" w:rsidR="00000000" w:rsidRDefault="00B80CBE">
      <w:pPr>
        <w:spacing w:line="288" w:lineRule="auto"/>
        <w:jc w:val="center"/>
        <w:rPr>
          <w:rFonts w:eastAsia="Times New Roman"/>
          <w:sz w:val="20"/>
          <w:szCs w:val="20"/>
        </w:rPr>
      </w:pPr>
    </w:p>
    <w:p w14:paraId="559D5C1A" w14:textId="77777777" w:rsidR="00000000" w:rsidRDefault="00B80CBE">
      <w:pPr>
        <w:spacing w:line="288" w:lineRule="auto"/>
        <w:jc w:val="center"/>
        <w:rPr>
          <w:rFonts w:eastAsia="Times New Roman"/>
          <w:sz w:val="20"/>
          <w:szCs w:val="20"/>
        </w:rPr>
      </w:pPr>
    </w:p>
    <w:p w14:paraId="10E332A1" w14:textId="77777777" w:rsidR="00000000" w:rsidRDefault="00B80CBE">
      <w:pPr>
        <w:spacing w:line="288" w:lineRule="auto"/>
        <w:jc w:val="center"/>
        <w:rPr>
          <w:rFonts w:eastAsia="Times New Roman"/>
          <w:sz w:val="20"/>
          <w:szCs w:val="20"/>
        </w:rPr>
      </w:pPr>
    </w:p>
    <w:p w14:paraId="771A1484" w14:textId="77777777" w:rsidR="00000000" w:rsidRDefault="00B80CBE">
      <w:pPr>
        <w:spacing w:line="288" w:lineRule="auto"/>
        <w:jc w:val="center"/>
        <w:rPr>
          <w:rFonts w:eastAsia="Times New Roman"/>
          <w:sz w:val="20"/>
          <w:szCs w:val="20"/>
        </w:rPr>
      </w:pPr>
    </w:p>
    <w:p w14:paraId="3E91F77A" w14:textId="77777777" w:rsidR="00000000" w:rsidRDefault="00B80CBE">
      <w:pPr>
        <w:spacing w:line="288" w:lineRule="auto"/>
        <w:jc w:val="center"/>
        <w:rPr>
          <w:rFonts w:eastAsia="Times New Roman"/>
          <w:sz w:val="20"/>
          <w:szCs w:val="20"/>
        </w:rPr>
      </w:pPr>
    </w:p>
    <w:p w14:paraId="00CFCFFA" w14:textId="77777777" w:rsidR="00000000" w:rsidRDefault="00B80CBE">
      <w:pPr>
        <w:spacing w:line="288" w:lineRule="auto"/>
        <w:jc w:val="center"/>
        <w:rPr>
          <w:rFonts w:eastAsia="Times New Roman"/>
          <w:sz w:val="20"/>
          <w:szCs w:val="20"/>
        </w:rPr>
      </w:pPr>
    </w:p>
    <w:p w14:paraId="3F6A5654" w14:textId="77777777" w:rsidR="00000000" w:rsidRDefault="00B80CBE">
      <w:pPr>
        <w:spacing w:line="288" w:lineRule="auto"/>
        <w:jc w:val="center"/>
        <w:rPr>
          <w:rFonts w:eastAsia="Times New Roman"/>
          <w:sz w:val="20"/>
          <w:szCs w:val="20"/>
        </w:rPr>
      </w:pPr>
    </w:p>
    <w:p w14:paraId="6D7EAA4F" w14:textId="77777777" w:rsidR="00000000" w:rsidRDefault="00B80CBE">
      <w:pPr>
        <w:spacing w:line="288" w:lineRule="auto"/>
        <w:jc w:val="center"/>
        <w:rPr>
          <w:rFonts w:eastAsia="Times New Roman"/>
          <w:sz w:val="20"/>
          <w:szCs w:val="20"/>
        </w:rPr>
      </w:pPr>
    </w:p>
    <w:p w14:paraId="2F587D2E" w14:textId="77777777" w:rsidR="00000000" w:rsidRDefault="00B80CBE">
      <w:pPr>
        <w:spacing w:line="288" w:lineRule="auto"/>
        <w:jc w:val="center"/>
        <w:rPr>
          <w:rFonts w:eastAsia="Times New Roman"/>
          <w:sz w:val="20"/>
          <w:szCs w:val="20"/>
        </w:rPr>
      </w:pPr>
    </w:p>
    <w:p w14:paraId="70C71783" w14:textId="77777777" w:rsidR="00000000" w:rsidRDefault="00B80CBE">
      <w:pPr>
        <w:divId w:val="187885209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EBC2EFA" w14:textId="77777777">
        <w:trPr>
          <w:divId w:val="1782724647"/>
          <w:jc w:val="center"/>
        </w:trPr>
        <w:tc>
          <w:tcPr>
            <w:tcW w:w="0" w:type="auto"/>
            <w:gridSpan w:val="3"/>
            <w:vAlign w:val="center"/>
            <w:hideMark/>
          </w:tcPr>
          <w:p w14:paraId="20DDF993" w14:textId="77777777" w:rsidR="00000000" w:rsidRDefault="00B80CBE">
            <w:pPr>
              <w:rPr>
                <w:rFonts w:eastAsia="Times New Roman"/>
                <w:sz w:val="20"/>
                <w:szCs w:val="20"/>
              </w:rPr>
            </w:pPr>
          </w:p>
        </w:tc>
      </w:tr>
      <w:tr w:rsidR="00000000" w14:paraId="60DDA7BE" w14:textId="77777777">
        <w:trPr>
          <w:divId w:val="1782724647"/>
          <w:jc w:val="center"/>
        </w:trPr>
        <w:tc>
          <w:tcPr>
            <w:tcW w:w="1700" w:type="pct"/>
            <w:vAlign w:val="center"/>
            <w:hideMark/>
          </w:tcPr>
          <w:p w14:paraId="14631DF7" w14:textId="77777777" w:rsidR="00000000" w:rsidRDefault="00B80CBE">
            <w:pPr>
              <w:rPr>
                <w:rFonts w:eastAsia="Times New Roman"/>
                <w:sz w:val="20"/>
                <w:szCs w:val="20"/>
              </w:rPr>
            </w:pPr>
          </w:p>
        </w:tc>
        <w:tc>
          <w:tcPr>
            <w:tcW w:w="1650" w:type="pct"/>
            <w:vAlign w:val="center"/>
            <w:hideMark/>
          </w:tcPr>
          <w:p w14:paraId="39814AFF" w14:textId="77777777" w:rsidR="00000000" w:rsidRDefault="00B80CBE">
            <w:pPr>
              <w:rPr>
                <w:rFonts w:eastAsia="Times New Roman"/>
                <w:sz w:val="20"/>
                <w:szCs w:val="20"/>
              </w:rPr>
            </w:pPr>
          </w:p>
        </w:tc>
        <w:tc>
          <w:tcPr>
            <w:tcW w:w="1650" w:type="pct"/>
            <w:vAlign w:val="center"/>
            <w:hideMark/>
          </w:tcPr>
          <w:p w14:paraId="3026F04E" w14:textId="77777777" w:rsidR="00000000" w:rsidRDefault="00B80CBE">
            <w:pPr>
              <w:rPr>
                <w:rFonts w:eastAsia="Times New Roman"/>
                <w:sz w:val="20"/>
                <w:szCs w:val="20"/>
              </w:rPr>
            </w:pPr>
          </w:p>
        </w:tc>
      </w:tr>
      <w:tr w:rsidR="00000000" w14:paraId="6748321A" w14:textId="77777777">
        <w:trPr>
          <w:divId w:val="1782724647"/>
          <w:jc w:val="center"/>
        </w:trPr>
        <w:tc>
          <w:tcPr>
            <w:tcW w:w="0" w:type="auto"/>
            <w:gridSpan w:val="3"/>
            <w:tcMar>
              <w:top w:w="30" w:type="dxa"/>
              <w:left w:w="30" w:type="dxa"/>
              <w:bottom w:w="30" w:type="dxa"/>
              <w:right w:w="30" w:type="dxa"/>
            </w:tcMar>
            <w:vAlign w:val="bottom"/>
            <w:hideMark/>
          </w:tcPr>
          <w:p w14:paraId="327901D6" w14:textId="77777777" w:rsidR="00000000" w:rsidRDefault="00B80CBE">
            <w:pPr>
              <w:jc w:val="center"/>
              <w:rPr>
                <w:rFonts w:eastAsia="Times New Roman"/>
                <w:sz w:val="20"/>
                <w:szCs w:val="20"/>
              </w:rPr>
            </w:pPr>
            <w:r>
              <w:rPr>
                <w:rFonts w:ascii="inherit" w:eastAsia="Times New Roman" w:hAnsi="inherit"/>
                <w:sz w:val="20"/>
                <w:szCs w:val="20"/>
              </w:rPr>
              <w:t>See Notes to Consolidated Financial Statements.</w:t>
            </w:r>
          </w:p>
        </w:tc>
      </w:tr>
      <w:tr w:rsidR="00000000" w14:paraId="182F20A5" w14:textId="77777777">
        <w:trPr>
          <w:divId w:val="1782724647"/>
          <w:jc w:val="center"/>
        </w:trPr>
        <w:tc>
          <w:tcPr>
            <w:tcW w:w="0" w:type="auto"/>
            <w:tcMar>
              <w:top w:w="30" w:type="dxa"/>
              <w:left w:w="30" w:type="dxa"/>
              <w:bottom w:w="30" w:type="dxa"/>
              <w:right w:w="30" w:type="dxa"/>
            </w:tcMar>
            <w:vAlign w:val="bottom"/>
            <w:hideMark/>
          </w:tcPr>
          <w:p w14:paraId="57B6F499" w14:textId="77777777" w:rsidR="00000000" w:rsidRDefault="00B80CBE">
            <w:pPr>
              <w:divId w:val="630214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D273AA" w14:textId="77777777" w:rsidR="00000000" w:rsidRDefault="00B80CBE">
            <w:pPr>
              <w:jc w:val="center"/>
              <w:rPr>
                <w:rFonts w:eastAsia="Times New Roman"/>
                <w:sz w:val="16"/>
                <w:szCs w:val="16"/>
              </w:rPr>
            </w:pPr>
            <w:r>
              <w:rPr>
                <w:rFonts w:ascii="inherit" w:eastAsia="Times New Roman" w:hAnsi="inherit"/>
                <w:sz w:val="16"/>
                <w:szCs w:val="16"/>
              </w:rPr>
              <w:t>59</w:t>
            </w:r>
          </w:p>
        </w:tc>
        <w:tc>
          <w:tcPr>
            <w:tcW w:w="0" w:type="auto"/>
            <w:tcMar>
              <w:top w:w="30" w:type="dxa"/>
              <w:left w:w="30" w:type="dxa"/>
              <w:bottom w:w="30" w:type="dxa"/>
              <w:right w:w="30" w:type="dxa"/>
            </w:tcMar>
            <w:vAlign w:val="bottom"/>
            <w:hideMark/>
          </w:tcPr>
          <w:p w14:paraId="44AC11A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3042B03" w14:textId="77777777" w:rsidR="00000000" w:rsidRDefault="00B80CBE">
      <w:pPr>
        <w:spacing w:line="288" w:lineRule="auto"/>
        <w:jc w:val="both"/>
        <w:divId w:val="975649366"/>
        <w:rPr>
          <w:rFonts w:eastAsia="Times New Roman"/>
          <w:sz w:val="20"/>
          <w:szCs w:val="20"/>
        </w:rPr>
      </w:pPr>
    </w:p>
    <w:p w14:paraId="31F30076" w14:textId="77777777" w:rsidR="00000000" w:rsidRDefault="00B80CBE">
      <w:pPr>
        <w:rPr>
          <w:rFonts w:eastAsia="Times New Roman"/>
          <w:sz w:val="20"/>
          <w:szCs w:val="20"/>
        </w:rPr>
      </w:pPr>
      <w:r>
        <w:rPr>
          <w:rFonts w:eastAsia="Times New Roman"/>
          <w:sz w:val="20"/>
          <w:szCs w:val="20"/>
        </w:rPr>
        <w:pict w14:anchorId="34438A46">
          <v:rect id="_x0000_i1084" style="width:0;height:1.5pt" o:hralign="center" o:hrstd="t" o:hr="t" fillcolor="#a0a0a0" stroked="f"/>
        </w:pict>
      </w:r>
    </w:p>
    <w:p w14:paraId="526577B2" w14:textId="77777777" w:rsidR="00000000" w:rsidRDefault="00B80CBE">
      <w:pPr>
        <w:spacing w:line="288" w:lineRule="auto"/>
        <w:jc w:val="both"/>
        <w:divId w:val="25509455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9ADD6C9" w14:textId="77777777" w:rsidR="00000000" w:rsidRDefault="00B80CBE">
      <w:pPr>
        <w:spacing w:line="288" w:lineRule="auto"/>
        <w:jc w:val="center"/>
        <w:divId w:val="255094552"/>
        <w:rPr>
          <w:rFonts w:eastAsia="Times New Roman"/>
          <w:sz w:val="20"/>
          <w:szCs w:val="20"/>
        </w:rPr>
      </w:pPr>
    </w:p>
    <w:p w14:paraId="3D159ECF" w14:textId="77777777" w:rsidR="00000000" w:rsidRDefault="00B80CBE">
      <w:pPr>
        <w:spacing w:line="288" w:lineRule="auto"/>
        <w:jc w:val="center"/>
        <w:divId w:val="255094552"/>
        <w:rPr>
          <w:rFonts w:eastAsia="Times New Roman"/>
          <w:sz w:val="20"/>
          <w:szCs w:val="20"/>
        </w:rPr>
      </w:pPr>
      <w:r>
        <w:rPr>
          <w:rFonts w:ascii="inherit" w:eastAsia="Times New Roman" w:hAnsi="inherit"/>
          <w:b/>
          <w:bCs/>
          <w:sz w:val="20"/>
          <w:szCs w:val="20"/>
        </w:rPr>
        <w:t>CAPITAL ONE FINANCIAL CORPORATION</w:t>
      </w:r>
    </w:p>
    <w:p w14:paraId="017A311D" w14:textId="77777777" w:rsidR="00000000" w:rsidRDefault="00B80CBE">
      <w:pPr>
        <w:spacing w:line="288" w:lineRule="auto"/>
        <w:jc w:val="center"/>
        <w:divId w:val="255094552"/>
        <w:rPr>
          <w:rFonts w:eastAsia="Times New Roman"/>
          <w:sz w:val="20"/>
          <w:szCs w:val="20"/>
        </w:rPr>
      </w:pPr>
      <w:r>
        <w:rPr>
          <w:rFonts w:ascii="inherit" w:eastAsia="Times New Roman" w:hAnsi="inherit"/>
          <w:b/>
          <w:bCs/>
          <w:sz w:val="20"/>
          <w:szCs w:val="20"/>
        </w:rPr>
        <w:t>CONSOLIDATED BALANCE SHEETS (UNAUDITED)</w:t>
      </w:r>
    </w:p>
    <w:p w14:paraId="47BAC4B5" w14:textId="77777777" w:rsidR="00000000" w:rsidRDefault="00B80CBE">
      <w:pPr>
        <w:divId w:val="6244315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179"/>
        <w:gridCol w:w="105"/>
        <w:gridCol w:w="117"/>
        <w:gridCol w:w="614"/>
        <w:gridCol w:w="96"/>
        <w:gridCol w:w="105"/>
        <w:gridCol w:w="112"/>
        <w:gridCol w:w="881"/>
        <w:gridCol w:w="97"/>
      </w:tblGrid>
      <w:tr w:rsidR="00000000" w14:paraId="55731A53" w14:textId="77777777">
        <w:trPr>
          <w:divId w:val="1327366526"/>
          <w:jc w:val="center"/>
        </w:trPr>
        <w:tc>
          <w:tcPr>
            <w:tcW w:w="0" w:type="auto"/>
            <w:gridSpan w:val="9"/>
            <w:vAlign w:val="center"/>
            <w:hideMark/>
          </w:tcPr>
          <w:p w14:paraId="63191CCF" w14:textId="77777777" w:rsidR="00000000" w:rsidRDefault="00B80CBE">
            <w:pPr>
              <w:rPr>
                <w:rFonts w:eastAsia="Times New Roman"/>
                <w:sz w:val="20"/>
                <w:szCs w:val="20"/>
              </w:rPr>
            </w:pPr>
          </w:p>
        </w:tc>
      </w:tr>
      <w:tr w:rsidR="00000000" w14:paraId="0D283D32" w14:textId="77777777">
        <w:trPr>
          <w:divId w:val="1327366526"/>
          <w:jc w:val="center"/>
        </w:trPr>
        <w:tc>
          <w:tcPr>
            <w:tcW w:w="3800" w:type="pct"/>
            <w:vAlign w:val="center"/>
            <w:hideMark/>
          </w:tcPr>
          <w:p w14:paraId="3BC5B5EC" w14:textId="77777777" w:rsidR="00000000" w:rsidRDefault="00B80CBE">
            <w:pPr>
              <w:rPr>
                <w:rFonts w:eastAsia="Times New Roman"/>
                <w:sz w:val="20"/>
                <w:szCs w:val="20"/>
              </w:rPr>
            </w:pPr>
          </w:p>
        </w:tc>
        <w:tc>
          <w:tcPr>
            <w:tcW w:w="50" w:type="pct"/>
            <w:vAlign w:val="center"/>
            <w:hideMark/>
          </w:tcPr>
          <w:p w14:paraId="2AE0FB6C" w14:textId="77777777" w:rsidR="00000000" w:rsidRDefault="00B80CBE">
            <w:pPr>
              <w:rPr>
                <w:rFonts w:eastAsia="Times New Roman"/>
                <w:sz w:val="20"/>
                <w:szCs w:val="20"/>
              </w:rPr>
            </w:pPr>
          </w:p>
        </w:tc>
        <w:tc>
          <w:tcPr>
            <w:tcW w:w="50" w:type="pct"/>
            <w:vAlign w:val="center"/>
            <w:hideMark/>
          </w:tcPr>
          <w:p w14:paraId="141A2C2A" w14:textId="77777777" w:rsidR="00000000" w:rsidRDefault="00B80CBE">
            <w:pPr>
              <w:rPr>
                <w:rFonts w:eastAsia="Times New Roman"/>
                <w:sz w:val="20"/>
                <w:szCs w:val="20"/>
              </w:rPr>
            </w:pPr>
          </w:p>
        </w:tc>
        <w:tc>
          <w:tcPr>
            <w:tcW w:w="450" w:type="pct"/>
            <w:vAlign w:val="center"/>
            <w:hideMark/>
          </w:tcPr>
          <w:p w14:paraId="4B1CF723" w14:textId="77777777" w:rsidR="00000000" w:rsidRDefault="00B80CBE">
            <w:pPr>
              <w:rPr>
                <w:rFonts w:eastAsia="Times New Roman"/>
                <w:sz w:val="20"/>
                <w:szCs w:val="20"/>
              </w:rPr>
            </w:pPr>
          </w:p>
        </w:tc>
        <w:tc>
          <w:tcPr>
            <w:tcW w:w="50" w:type="pct"/>
            <w:vAlign w:val="center"/>
            <w:hideMark/>
          </w:tcPr>
          <w:p w14:paraId="3141D62D" w14:textId="77777777" w:rsidR="00000000" w:rsidRDefault="00B80CBE">
            <w:pPr>
              <w:rPr>
                <w:rFonts w:eastAsia="Times New Roman"/>
                <w:sz w:val="20"/>
                <w:szCs w:val="20"/>
              </w:rPr>
            </w:pPr>
          </w:p>
        </w:tc>
        <w:tc>
          <w:tcPr>
            <w:tcW w:w="50" w:type="pct"/>
            <w:vAlign w:val="center"/>
            <w:hideMark/>
          </w:tcPr>
          <w:p w14:paraId="45C25BBB" w14:textId="77777777" w:rsidR="00000000" w:rsidRDefault="00B80CBE">
            <w:pPr>
              <w:rPr>
                <w:rFonts w:eastAsia="Times New Roman"/>
                <w:sz w:val="20"/>
                <w:szCs w:val="20"/>
              </w:rPr>
            </w:pPr>
          </w:p>
        </w:tc>
        <w:tc>
          <w:tcPr>
            <w:tcW w:w="50" w:type="pct"/>
            <w:vAlign w:val="center"/>
            <w:hideMark/>
          </w:tcPr>
          <w:p w14:paraId="4C45F78A" w14:textId="77777777" w:rsidR="00000000" w:rsidRDefault="00B80CBE">
            <w:pPr>
              <w:rPr>
                <w:rFonts w:eastAsia="Times New Roman"/>
                <w:sz w:val="20"/>
                <w:szCs w:val="20"/>
              </w:rPr>
            </w:pPr>
          </w:p>
        </w:tc>
        <w:tc>
          <w:tcPr>
            <w:tcW w:w="450" w:type="pct"/>
            <w:vAlign w:val="center"/>
            <w:hideMark/>
          </w:tcPr>
          <w:p w14:paraId="33364479" w14:textId="77777777" w:rsidR="00000000" w:rsidRDefault="00B80CBE">
            <w:pPr>
              <w:rPr>
                <w:rFonts w:eastAsia="Times New Roman"/>
                <w:sz w:val="20"/>
                <w:szCs w:val="20"/>
              </w:rPr>
            </w:pPr>
          </w:p>
        </w:tc>
        <w:tc>
          <w:tcPr>
            <w:tcW w:w="50" w:type="pct"/>
            <w:vAlign w:val="center"/>
            <w:hideMark/>
          </w:tcPr>
          <w:p w14:paraId="43ED998B" w14:textId="77777777" w:rsidR="00000000" w:rsidRDefault="00B80CBE">
            <w:pPr>
              <w:rPr>
                <w:rFonts w:eastAsia="Times New Roman"/>
                <w:sz w:val="20"/>
                <w:szCs w:val="20"/>
              </w:rPr>
            </w:pPr>
          </w:p>
        </w:tc>
      </w:tr>
      <w:tr w:rsidR="00000000" w14:paraId="1F0CC2C3" w14:textId="77777777">
        <w:trPr>
          <w:divId w:val="1327366526"/>
          <w:jc w:val="center"/>
        </w:trPr>
        <w:tc>
          <w:tcPr>
            <w:tcW w:w="0" w:type="auto"/>
            <w:tcBorders>
              <w:bottom w:val="single" w:sz="6" w:space="0" w:color="000000"/>
            </w:tcBorders>
            <w:tcMar>
              <w:top w:w="30" w:type="dxa"/>
              <w:left w:w="30" w:type="dxa"/>
              <w:bottom w:w="30" w:type="dxa"/>
              <w:right w:w="30" w:type="dxa"/>
            </w:tcMar>
            <w:vAlign w:val="bottom"/>
            <w:hideMark/>
          </w:tcPr>
          <w:p w14:paraId="5BC05684" w14:textId="77777777" w:rsidR="00000000" w:rsidRDefault="00B80CBE">
            <w:pPr>
              <w:rPr>
                <w:rFonts w:eastAsia="Times New Roman"/>
                <w:sz w:val="16"/>
                <w:szCs w:val="16"/>
              </w:rPr>
            </w:pPr>
            <w:r>
              <w:rPr>
                <w:rFonts w:ascii="inherit" w:eastAsia="Times New Roman" w:hAnsi="inherit"/>
                <w:i/>
                <w:iCs/>
                <w:sz w:val="16"/>
                <w:szCs w:val="16"/>
              </w:rPr>
              <w:t>(Dollars in millions, except per share-related data)</w:t>
            </w:r>
          </w:p>
        </w:tc>
        <w:tc>
          <w:tcPr>
            <w:tcW w:w="0" w:type="auto"/>
            <w:tcMar>
              <w:top w:w="30" w:type="dxa"/>
              <w:left w:w="30" w:type="dxa"/>
              <w:bottom w:w="30" w:type="dxa"/>
              <w:right w:w="30" w:type="dxa"/>
            </w:tcMar>
            <w:vAlign w:val="bottom"/>
            <w:hideMark/>
          </w:tcPr>
          <w:p w14:paraId="7CC3FE5C" w14:textId="77777777" w:rsidR="00000000" w:rsidRDefault="00B80CBE">
            <w:pPr>
              <w:divId w:val="12904286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020BA8"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785E5CE" w14:textId="77777777" w:rsidR="00000000" w:rsidRDefault="00B80CBE">
            <w:pPr>
              <w:divId w:val="1558936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CDC50A"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1E7F6C34" w14:textId="77777777">
        <w:trPr>
          <w:divId w:val="1327366526"/>
          <w:jc w:val="center"/>
        </w:trPr>
        <w:tc>
          <w:tcPr>
            <w:tcW w:w="0" w:type="auto"/>
            <w:shd w:val="clear" w:color="auto" w:fill="CCEEFF"/>
            <w:tcMar>
              <w:top w:w="30" w:type="dxa"/>
              <w:left w:w="30" w:type="dxa"/>
              <w:bottom w:w="30" w:type="dxa"/>
              <w:right w:w="30" w:type="dxa"/>
            </w:tcMar>
            <w:vAlign w:val="bottom"/>
            <w:hideMark/>
          </w:tcPr>
          <w:p w14:paraId="47987A2C" w14:textId="77777777" w:rsidR="00000000" w:rsidRDefault="00B80CBE">
            <w:pPr>
              <w:rPr>
                <w:rFonts w:eastAsia="Times New Roman"/>
                <w:sz w:val="16"/>
                <w:szCs w:val="16"/>
              </w:rPr>
            </w:pPr>
            <w:r>
              <w:rPr>
                <w:rFonts w:ascii="inherit" w:eastAsia="Times New Roman" w:hAnsi="inherit"/>
                <w:b/>
                <w:bCs/>
                <w:sz w:val="16"/>
                <w:szCs w:val="16"/>
              </w:rPr>
              <w:t>Assets:</w:t>
            </w:r>
          </w:p>
        </w:tc>
        <w:tc>
          <w:tcPr>
            <w:tcW w:w="0" w:type="auto"/>
            <w:shd w:val="clear" w:color="auto" w:fill="CCEEFF"/>
            <w:tcMar>
              <w:top w:w="30" w:type="dxa"/>
              <w:left w:w="30" w:type="dxa"/>
              <w:bottom w:w="30" w:type="dxa"/>
              <w:right w:w="30" w:type="dxa"/>
            </w:tcMar>
            <w:vAlign w:val="bottom"/>
            <w:hideMark/>
          </w:tcPr>
          <w:p w14:paraId="3F93C0D4" w14:textId="77777777" w:rsidR="00000000" w:rsidRDefault="00B80CBE">
            <w:pPr>
              <w:divId w:val="813714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594C80" w14:textId="77777777" w:rsidR="00000000" w:rsidRDefault="00B80CBE">
            <w:pPr>
              <w:divId w:val="1934266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D888EA" w14:textId="77777777" w:rsidR="00000000" w:rsidRDefault="00B80CBE">
            <w:pPr>
              <w:divId w:val="815535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095E9C" w14:textId="77777777" w:rsidR="00000000" w:rsidRDefault="00B80CBE">
            <w:pPr>
              <w:divId w:val="838891435"/>
              <w:rPr>
                <w:rFonts w:eastAsia="Times New Roman"/>
                <w:sz w:val="20"/>
                <w:szCs w:val="20"/>
              </w:rPr>
            </w:pPr>
            <w:r>
              <w:rPr>
                <w:rFonts w:ascii="inherit" w:eastAsia="Times New Roman" w:hAnsi="inherit"/>
                <w:sz w:val="20"/>
                <w:szCs w:val="20"/>
              </w:rPr>
              <w:t> </w:t>
            </w:r>
          </w:p>
        </w:tc>
      </w:tr>
      <w:tr w:rsidR="00000000" w14:paraId="2D61FD23" w14:textId="77777777">
        <w:trPr>
          <w:divId w:val="1327366526"/>
          <w:jc w:val="center"/>
        </w:trPr>
        <w:tc>
          <w:tcPr>
            <w:tcW w:w="0" w:type="auto"/>
            <w:tcMar>
              <w:top w:w="30" w:type="dxa"/>
              <w:left w:w="30" w:type="dxa"/>
              <w:bottom w:w="30" w:type="dxa"/>
              <w:right w:w="30" w:type="dxa"/>
            </w:tcMar>
            <w:vAlign w:val="bottom"/>
            <w:hideMark/>
          </w:tcPr>
          <w:p w14:paraId="1966BF17" w14:textId="77777777" w:rsidR="00000000" w:rsidRDefault="00B80CB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14:paraId="15BD91AD" w14:textId="77777777" w:rsidR="00000000" w:rsidRDefault="00B80CBE">
            <w:pPr>
              <w:divId w:val="311565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8A55CB" w14:textId="77777777" w:rsidR="00000000" w:rsidRDefault="00B80CBE">
            <w:pPr>
              <w:divId w:val="1798528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0A0C35" w14:textId="77777777" w:rsidR="00000000" w:rsidRDefault="00B80CBE">
            <w:pPr>
              <w:divId w:val="123449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8347B0" w14:textId="77777777" w:rsidR="00000000" w:rsidRDefault="00B80CBE">
            <w:pPr>
              <w:divId w:val="894973986"/>
              <w:rPr>
                <w:rFonts w:eastAsia="Times New Roman"/>
                <w:sz w:val="20"/>
                <w:szCs w:val="20"/>
              </w:rPr>
            </w:pPr>
            <w:r>
              <w:rPr>
                <w:rFonts w:ascii="inherit" w:eastAsia="Times New Roman" w:hAnsi="inherit"/>
                <w:sz w:val="20"/>
                <w:szCs w:val="20"/>
              </w:rPr>
              <w:t> </w:t>
            </w:r>
          </w:p>
        </w:tc>
      </w:tr>
      <w:tr w:rsidR="00000000" w14:paraId="7D12AED4" w14:textId="77777777">
        <w:trPr>
          <w:divId w:val="1327366526"/>
          <w:jc w:val="center"/>
        </w:trPr>
        <w:tc>
          <w:tcPr>
            <w:tcW w:w="0" w:type="auto"/>
            <w:shd w:val="clear" w:color="auto" w:fill="CCEEFF"/>
            <w:tcMar>
              <w:top w:w="30" w:type="dxa"/>
              <w:left w:w="300" w:type="dxa"/>
              <w:bottom w:w="30" w:type="dxa"/>
              <w:right w:w="30" w:type="dxa"/>
            </w:tcMar>
            <w:vAlign w:val="bottom"/>
            <w:hideMark/>
          </w:tcPr>
          <w:p w14:paraId="2338E528" w14:textId="77777777" w:rsidR="00000000" w:rsidRDefault="00B80CBE">
            <w:pPr>
              <w:rPr>
                <w:rFonts w:eastAsia="Times New Roman"/>
                <w:sz w:val="16"/>
                <w:szCs w:val="16"/>
              </w:rPr>
            </w:pPr>
            <w:r>
              <w:rPr>
                <w:rFonts w:ascii="inherit" w:eastAsia="Times New Roman" w:hAnsi="inherit"/>
                <w:sz w:val="16"/>
                <w:szCs w:val="16"/>
              </w:rPr>
              <w:t>Cash and due from banks</w:t>
            </w:r>
          </w:p>
        </w:tc>
        <w:tc>
          <w:tcPr>
            <w:tcW w:w="0" w:type="auto"/>
            <w:shd w:val="clear" w:color="auto" w:fill="CCEEFF"/>
            <w:tcMar>
              <w:top w:w="30" w:type="dxa"/>
              <w:left w:w="30" w:type="dxa"/>
              <w:bottom w:w="30" w:type="dxa"/>
              <w:right w:w="30" w:type="dxa"/>
            </w:tcMar>
            <w:vAlign w:val="bottom"/>
            <w:hideMark/>
          </w:tcPr>
          <w:p w14:paraId="58BC0745" w14:textId="77777777" w:rsidR="00000000" w:rsidRDefault="00B80CBE">
            <w:pPr>
              <w:divId w:val="228735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06FD6C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1D907687" w14:textId="77777777" w:rsidR="00000000" w:rsidRDefault="00B80CBE">
            <w:pPr>
              <w:jc w:val="right"/>
              <w:rPr>
                <w:rFonts w:eastAsia="Times New Roman"/>
                <w:sz w:val="16"/>
                <w:szCs w:val="16"/>
              </w:rPr>
            </w:pPr>
            <w:r>
              <w:rPr>
                <w:rFonts w:ascii="inherit" w:eastAsia="Times New Roman" w:hAnsi="inherit"/>
                <w:b/>
                <w:bCs/>
                <w:sz w:val="16"/>
                <w:szCs w:val="16"/>
              </w:rPr>
              <w:t>4,572</w:t>
            </w:r>
          </w:p>
        </w:tc>
        <w:tc>
          <w:tcPr>
            <w:tcW w:w="0" w:type="auto"/>
            <w:shd w:val="clear" w:color="auto" w:fill="CCEEFF"/>
            <w:vAlign w:val="bottom"/>
            <w:hideMark/>
          </w:tcPr>
          <w:p w14:paraId="4A1FDC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659FED" w14:textId="77777777" w:rsidR="00000000" w:rsidRDefault="00B80CBE">
            <w:pPr>
              <w:divId w:val="683439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B5149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39E31E33" w14:textId="77777777" w:rsidR="00000000" w:rsidRDefault="00B80CBE">
            <w:pPr>
              <w:jc w:val="right"/>
              <w:rPr>
                <w:rFonts w:eastAsia="Times New Roman"/>
                <w:sz w:val="16"/>
                <w:szCs w:val="16"/>
              </w:rPr>
            </w:pPr>
            <w:r>
              <w:rPr>
                <w:rFonts w:ascii="inherit" w:eastAsia="Times New Roman" w:hAnsi="inherit"/>
                <w:sz w:val="16"/>
                <w:szCs w:val="16"/>
              </w:rPr>
              <w:t>4,768</w:t>
            </w:r>
          </w:p>
        </w:tc>
        <w:tc>
          <w:tcPr>
            <w:tcW w:w="0" w:type="auto"/>
            <w:shd w:val="clear" w:color="auto" w:fill="CCEEFF"/>
            <w:vAlign w:val="bottom"/>
            <w:hideMark/>
          </w:tcPr>
          <w:p w14:paraId="590A595A" w14:textId="77777777" w:rsidR="00000000" w:rsidRDefault="00B80CBE">
            <w:pPr>
              <w:rPr>
                <w:rFonts w:eastAsia="Times New Roman"/>
                <w:sz w:val="20"/>
                <w:szCs w:val="20"/>
              </w:rPr>
            </w:pPr>
          </w:p>
        </w:tc>
      </w:tr>
      <w:tr w:rsidR="00000000" w14:paraId="4487EBBC" w14:textId="77777777">
        <w:trPr>
          <w:divId w:val="1327366526"/>
          <w:jc w:val="center"/>
        </w:trPr>
        <w:tc>
          <w:tcPr>
            <w:tcW w:w="0" w:type="auto"/>
            <w:tcMar>
              <w:top w:w="30" w:type="dxa"/>
              <w:left w:w="300" w:type="dxa"/>
              <w:bottom w:w="30" w:type="dxa"/>
              <w:right w:w="30" w:type="dxa"/>
            </w:tcMar>
            <w:vAlign w:val="bottom"/>
            <w:hideMark/>
          </w:tcPr>
          <w:p w14:paraId="50C9F2C0" w14:textId="77777777" w:rsidR="00000000" w:rsidRDefault="00B80CBE">
            <w:pPr>
              <w:rPr>
                <w:rFonts w:eastAsia="Times New Roman"/>
                <w:sz w:val="16"/>
                <w:szCs w:val="16"/>
              </w:rPr>
            </w:pPr>
            <w:r>
              <w:rPr>
                <w:rFonts w:ascii="inherit" w:eastAsia="Times New Roman" w:hAnsi="inherit"/>
                <w:sz w:val="16"/>
                <w:szCs w:val="16"/>
              </w:rPr>
              <w:t>Interest-bearing deposits and other short-term investments</w:t>
            </w:r>
          </w:p>
        </w:tc>
        <w:tc>
          <w:tcPr>
            <w:tcW w:w="0" w:type="auto"/>
            <w:tcMar>
              <w:top w:w="30" w:type="dxa"/>
              <w:left w:w="30" w:type="dxa"/>
              <w:bottom w:w="30" w:type="dxa"/>
              <w:right w:w="30" w:type="dxa"/>
            </w:tcMar>
            <w:vAlign w:val="bottom"/>
            <w:hideMark/>
          </w:tcPr>
          <w:p w14:paraId="6E7293C7" w14:textId="77777777" w:rsidR="00000000" w:rsidRDefault="00B80CBE">
            <w:pPr>
              <w:divId w:val="17866510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9C25F1" w14:textId="77777777" w:rsidR="00000000" w:rsidRDefault="00B80CBE">
            <w:pPr>
              <w:jc w:val="right"/>
              <w:rPr>
                <w:rFonts w:eastAsia="Times New Roman"/>
                <w:sz w:val="16"/>
                <w:szCs w:val="16"/>
              </w:rPr>
            </w:pPr>
            <w:r>
              <w:rPr>
                <w:rFonts w:ascii="inherit" w:eastAsia="Times New Roman" w:hAnsi="inherit"/>
                <w:b/>
                <w:bCs/>
                <w:sz w:val="16"/>
                <w:szCs w:val="16"/>
              </w:rPr>
              <w:t>12,897</w:t>
            </w:r>
          </w:p>
        </w:tc>
        <w:tc>
          <w:tcPr>
            <w:tcW w:w="0" w:type="auto"/>
            <w:tcBorders>
              <w:bottom w:val="single" w:sz="6" w:space="0" w:color="000000"/>
            </w:tcBorders>
            <w:vAlign w:val="bottom"/>
            <w:hideMark/>
          </w:tcPr>
          <w:p w14:paraId="4D6850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ED3EDE" w14:textId="77777777" w:rsidR="00000000" w:rsidRDefault="00B80CBE">
            <w:pPr>
              <w:divId w:val="2011320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91A1F0" w14:textId="77777777" w:rsidR="00000000" w:rsidRDefault="00B80CBE">
            <w:pPr>
              <w:jc w:val="right"/>
              <w:rPr>
                <w:rFonts w:eastAsia="Times New Roman"/>
                <w:sz w:val="16"/>
                <w:szCs w:val="16"/>
              </w:rPr>
            </w:pPr>
            <w:r>
              <w:rPr>
                <w:rFonts w:ascii="inherit" w:eastAsia="Times New Roman" w:hAnsi="inherit"/>
                <w:sz w:val="16"/>
                <w:szCs w:val="16"/>
              </w:rPr>
              <w:t>8,418</w:t>
            </w:r>
          </w:p>
        </w:tc>
        <w:tc>
          <w:tcPr>
            <w:tcW w:w="0" w:type="auto"/>
            <w:vAlign w:val="bottom"/>
            <w:hideMark/>
          </w:tcPr>
          <w:p w14:paraId="12FE657B" w14:textId="77777777" w:rsidR="00000000" w:rsidRDefault="00B80CBE">
            <w:pPr>
              <w:rPr>
                <w:rFonts w:eastAsia="Times New Roman"/>
                <w:sz w:val="20"/>
                <w:szCs w:val="20"/>
              </w:rPr>
            </w:pPr>
          </w:p>
        </w:tc>
      </w:tr>
      <w:tr w:rsidR="00000000" w14:paraId="3C34E71A" w14:textId="77777777">
        <w:trPr>
          <w:divId w:val="1327366526"/>
          <w:jc w:val="center"/>
        </w:trPr>
        <w:tc>
          <w:tcPr>
            <w:tcW w:w="0" w:type="auto"/>
            <w:shd w:val="clear" w:color="auto" w:fill="CCEEFF"/>
            <w:tcMar>
              <w:top w:w="30" w:type="dxa"/>
              <w:left w:w="30" w:type="dxa"/>
              <w:bottom w:w="30" w:type="dxa"/>
              <w:right w:w="30" w:type="dxa"/>
            </w:tcMar>
            <w:vAlign w:val="bottom"/>
            <w:hideMark/>
          </w:tcPr>
          <w:p w14:paraId="2D6B7326" w14:textId="77777777" w:rsidR="00000000" w:rsidRDefault="00B80CBE">
            <w:pPr>
              <w:rPr>
                <w:rFonts w:eastAsia="Times New Roman"/>
                <w:sz w:val="16"/>
                <w:szCs w:val="16"/>
              </w:rPr>
            </w:pPr>
            <w:r>
              <w:rPr>
                <w:rFonts w:ascii="inherit" w:eastAsia="Times New Roman" w:hAnsi="inherit"/>
                <w:sz w:val="16"/>
                <w:szCs w:val="16"/>
              </w:rPr>
              <w:t>Total cash and cash equivalents</w:t>
            </w:r>
          </w:p>
        </w:tc>
        <w:tc>
          <w:tcPr>
            <w:tcW w:w="0" w:type="auto"/>
            <w:shd w:val="clear" w:color="auto" w:fill="CCEEFF"/>
            <w:tcMar>
              <w:top w:w="30" w:type="dxa"/>
              <w:left w:w="30" w:type="dxa"/>
              <w:bottom w:w="30" w:type="dxa"/>
              <w:right w:w="30" w:type="dxa"/>
            </w:tcMar>
            <w:vAlign w:val="bottom"/>
            <w:hideMark/>
          </w:tcPr>
          <w:p w14:paraId="0E2D4935" w14:textId="77777777" w:rsidR="00000000" w:rsidRDefault="00B80CBE">
            <w:pPr>
              <w:divId w:val="1776484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A5E25E8" w14:textId="77777777" w:rsidR="00000000" w:rsidRDefault="00B80CBE">
            <w:pPr>
              <w:jc w:val="right"/>
              <w:rPr>
                <w:rFonts w:eastAsia="Times New Roman"/>
                <w:sz w:val="16"/>
                <w:szCs w:val="16"/>
              </w:rPr>
            </w:pPr>
            <w:r>
              <w:rPr>
                <w:rFonts w:ascii="inherit" w:eastAsia="Times New Roman" w:hAnsi="inherit"/>
                <w:b/>
                <w:bCs/>
                <w:sz w:val="16"/>
                <w:szCs w:val="16"/>
              </w:rPr>
              <w:t>17,469</w:t>
            </w:r>
          </w:p>
        </w:tc>
        <w:tc>
          <w:tcPr>
            <w:tcW w:w="0" w:type="auto"/>
            <w:tcBorders>
              <w:top w:val="single" w:sz="6" w:space="0" w:color="000000"/>
            </w:tcBorders>
            <w:shd w:val="clear" w:color="auto" w:fill="CCEEFF"/>
            <w:vAlign w:val="bottom"/>
            <w:hideMark/>
          </w:tcPr>
          <w:p w14:paraId="08E123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104759" w14:textId="77777777" w:rsidR="00000000" w:rsidRDefault="00B80CBE">
            <w:pPr>
              <w:divId w:val="1091046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B8E09C8" w14:textId="77777777" w:rsidR="00000000" w:rsidRDefault="00B80CBE">
            <w:pPr>
              <w:jc w:val="right"/>
              <w:rPr>
                <w:rFonts w:eastAsia="Times New Roman"/>
                <w:sz w:val="16"/>
                <w:szCs w:val="16"/>
              </w:rPr>
            </w:pPr>
            <w:r>
              <w:rPr>
                <w:rFonts w:ascii="inherit" w:eastAsia="Times New Roman" w:hAnsi="inherit"/>
                <w:sz w:val="16"/>
                <w:szCs w:val="16"/>
              </w:rPr>
              <w:t>13,186</w:t>
            </w:r>
          </w:p>
        </w:tc>
        <w:tc>
          <w:tcPr>
            <w:tcW w:w="0" w:type="auto"/>
            <w:tcBorders>
              <w:top w:val="single" w:sz="6" w:space="0" w:color="000000"/>
            </w:tcBorders>
            <w:shd w:val="clear" w:color="auto" w:fill="CCEEFF"/>
            <w:vAlign w:val="bottom"/>
            <w:hideMark/>
          </w:tcPr>
          <w:p w14:paraId="231A1F71" w14:textId="77777777" w:rsidR="00000000" w:rsidRDefault="00B80CBE">
            <w:pPr>
              <w:rPr>
                <w:rFonts w:eastAsia="Times New Roman"/>
                <w:sz w:val="20"/>
                <w:szCs w:val="20"/>
              </w:rPr>
            </w:pPr>
          </w:p>
        </w:tc>
      </w:tr>
      <w:tr w:rsidR="00000000" w14:paraId="1186E029" w14:textId="77777777">
        <w:trPr>
          <w:divId w:val="1327366526"/>
          <w:jc w:val="center"/>
        </w:trPr>
        <w:tc>
          <w:tcPr>
            <w:tcW w:w="0" w:type="auto"/>
            <w:tcMar>
              <w:top w:w="30" w:type="dxa"/>
              <w:left w:w="30" w:type="dxa"/>
              <w:bottom w:w="30" w:type="dxa"/>
              <w:right w:w="30" w:type="dxa"/>
            </w:tcMar>
            <w:vAlign w:val="bottom"/>
            <w:hideMark/>
          </w:tcPr>
          <w:p w14:paraId="54929AFF" w14:textId="77777777" w:rsidR="00000000" w:rsidRDefault="00B80CBE">
            <w:pPr>
              <w:rPr>
                <w:rFonts w:eastAsia="Times New Roman"/>
                <w:sz w:val="16"/>
                <w:szCs w:val="16"/>
              </w:rPr>
            </w:pPr>
            <w:r>
              <w:rPr>
                <w:rFonts w:ascii="inherit" w:eastAsia="Times New Roman" w:hAnsi="inherit"/>
                <w:sz w:val="16"/>
                <w:szCs w:val="16"/>
              </w:rPr>
              <w:t>Restricted cash for securitization investors</w:t>
            </w:r>
          </w:p>
        </w:tc>
        <w:tc>
          <w:tcPr>
            <w:tcW w:w="0" w:type="auto"/>
            <w:tcMar>
              <w:top w:w="30" w:type="dxa"/>
              <w:left w:w="30" w:type="dxa"/>
              <w:bottom w:w="30" w:type="dxa"/>
              <w:right w:w="30" w:type="dxa"/>
            </w:tcMar>
            <w:vAlign w:val="bottom"/>
            <w:hideMark/>
          </w:tcPr>
          <w:p w14:paraId="17511E94" w14:textId="77777777" w:rsidR="00000000" w:rsidRDefault="00B80CBE">
            <w:pPr>
              <w:divId w:val="1182360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0EC37F" w14:textId="77777777" w:rsidR="00000000" w:rsidRDefault="00B80CBE">
            <w:pPr>
              <w:jc w:val="right"/>
              <w:rPr>
                <w:rFonts w:eastAsia="Times New Roman"/>
                <w:sz w:val="16"/>
                <w:szCs w:val="16"/>
              </w:rPr>
            </w:pPr>
            <w:r>
              <w:rPr>
                <w:rFonts w:ascii="inherit" w:eastAsia="Times New Roman" w:hAnsi="inherit"/>
                <w:b/>
                <w:bCs/>
                <w:sz w:val="16"/>
                <w:szCs w:val="16"/>
              </w:rPr>
              <w:t>1,969</w:t>
            </w:r>
          </w:p>
        </w:tc>
        <w:tc>
          <w:tcPr>
            <w:tcW w:w="0" w:type="auto"/>
            <w:vAlign w:val="bottom"/>
            <w:hideMark/>
          </w:tcPr>
          <w:p w14:paraId="376EAD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091406" w14:textId="77777777" w:rsidR="00000000" w:rsidRDefault="00B80CBE">
            <w:pPr>
              <w:divId w:val="1868325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51E5AC" w14:textId="77777777" w:rsidR="00000000" w:rsidRDefault="00B80CBE">
            <w:pPr>
              <w:jc w:val="right"/>
              <w:rPr>
                <w:rFonts w:eastAsia="Times New Roman"/>
                <w:sz w:val="16"/>
                <w:szCs w:val="16"/>
              </w:rPr>
            </w:pPr>
            <w:r>
              <w:rPr>
                <w:rFonts w:ascii="inherit" w:eastAsia="Times New Roman" w:hAnsi="inherit"/>
                <w:sz w:val="16"/>
                <w:szCs w:val="16"/>
              </w:rPr>
              <w:t>303</w:t>
            </w:r>
          </w:p>
        </w:tc>
        <w:tc>
          <w:tcPr>
            <w:tcW w:w="0" w:type="auto"/>
            <w:vAlign w:val="bottom"/>
            <w:hideMark/>
          </w:tcPr>
          <w:p w14:paraId="27E4D9DE" w14:textId="77777777" w:rsidR="00000000" w:rsidRDefault="00B80CBE">
            <w:pPr>
              <w:rPr>
                <w:rFonts w:eastAsia="Times New Roman"/>
                <w:sz w:val="20"/>
                <w:szCs w:val="20"/>
              </w:rPr>
            </w:pPr>
          </w:p>
        </w:tc>
      </w:tr>
      <w:tr w:rsidR="00000000" w14:paraId="1C2A07E2" w14:textId="77777777">
        <w:trPr>
          <w:divId w:val="1327366526"/>
          <w:jc w:val="center"/>
        </w:trPr>
        <w:tc>
          <w:tcPr>
            <w:tcW w:w="0" w:type="auto"/>
            <w:shd w:val="clear" w:color="auto" w:fill="CCEEFF"/>
            <w:tcMar>
              <w:top w:w="30" w:type="dxa"/>
              <w:left w:w="30" w:type="dxa"/>
              <w:bottom w:w="30" w:type="dxa"/>
              <w:right w:w="30" w:type="dxa"/>
            </w:tcMar>
            <w:vAlign w:val="bottom"/>
            <w:hideMark/>
          </w:tcPr>
          <w:p w14:paraId="7E523572" w14:textId="77777777" w:rsidR="00000000" w:rsidRDefault="00B80CBE">
            <w:pPr>
              <w:rPr>
                <w:rFonts w:eastAsia="Times New Roman"/>
                <w:sz w:val="16"/>
                <w:szCs w:val="16"/>
              </w:rPr>
            </w:pPr>
            <w:r>
              <w:rPr>
                <w:rFonts w:ascii="inherit" w:eastAsia="Times New Roman" w:hAnsi="inherit"/>
                <w:sz w:val="16"/>
                <w:szCs w:val="16"/>
              </w:rPr>
              <w:t>Investment securities:</w:t>
            </w:r>
          </w:p>
        </w:tc>
        <w:tc>
          <w:tcPr>
            <w:tcW w:w="0" w:type="auto"/>
            <w:shd w:val="clear" w:color="auto" w:fill="CCEEFF"/>
            <w:tcMar>
              <w:top w:w="30" w:type="dxa"/>
              <w:left w:w="30" w:type="dxa"/>
              <w:bottom w:w="30" w:type="dxa"/>
              <w:right w:w="30" w:type="dxa"/>
            </w:tcMar>
            <w:vAlign w:val="bottom"/>
            <w:hideMark/>
          </w:tcPr>
          <w:p w14:paraId="32D94B3A" w14:textId="77777777" w:rsidR="00000000" w:rsidRDefault="00B80CBE">
            <w:pPr>
              <w:divId w:val="21044949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27D0CD" w14:textId="77777777" w:rsidR="00000000" w:rsidRDefault="00B80CBE">
            <w:pPr>
              <w:divId w:val="1465658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82356A" w14:textId="77777777" w:rsidR="00000000" w:rsidRDefault="00B80CBE">
            <w:pPr>
              <w:divId w:val="5481497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4827C1" w14:textId="77777777" w:rsidR="00000000" w:rsidRDefault="00B80CBE">
            <w:pPr>
              <w:divId w:val="1254782216"/>
              <w:rPr>
                <w:rFonts w:eastAsia="Times New Roman"/>
                <w:sz w:val="20"/>
                <w:szCs w:val="20"/>
              </w:rPr>
            </w:pPr>
            <w:r>
              <w:rPr>
                <w:rFonts w:ascii="inherit" w:eastAsia="Times New Roman" w:hAnsi="inherit"/>
                <w:sz w:val="20"/>
                <w:szCs w:val="20"/>
              </w:rPr>
              <w:t> </w:t>
            </w:r>
          </w:p>
        </w:tc>
      </w:tr>
      <w:tr w:rsidR="00000000" w14:paraId="7797E779" w14:textId="77777777">
        <w:trPr>
          <w:divId w:val="1327366526"/>
          <w:jc w:val="center"/>
        </w:trPr>
        <w:tc>
          <w:tcPr>
            <w:tcW w:w="0" w:type="auto"/>
            <w:tcMar>
              <w:top w:w="30" w:type="dxa"/>
              <w:left w:w="300" w:type="dxa"/>
              <w:bottom w:w="30" w:type="dxa"/>
              <w:right w:w="30" w:type="dxa"/>
            </w:tcMar>
            <w:vAlign w:val="bottom"/>
            <w:hideMark/>
          </w:tcPr>
          <w:p w14:paraId="137D2ABE" w14:textId="77777777" w:rsidR="00000000" w:rsidRDefault="00B80CBE">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14:paraId="43DD72FF" w14:textId="77777777" w:rsidR="00000000" w:rsidRDefault="00B80CBE">
            <w:pPr>
              <w:divId w:val="1845583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1916E6A" w14:textId="77777777" w:rsidR="00000000" w:rsidRDefault="00B80CBE">
            <w:pPr>
              <w:jc w:val="right"/>
              <w:rPr>
                <w:rFonts w:eastAsia="Times New Roman"/>
                <w:sz w:val="16"/>
                <w:szCs w:val="16"/>
              </w:rPr>
            </w:pPr>
            <w:r>
              <w:rPr>
                <w:rFonts w:ascii="inherit" w:eastAsia="Times New Roman" w:hAnsi="inherit"/>
                <w:b/>
                <w:bCs/>
                <w:sz w:val="16"/>
                <w:szCs w:val="16"/>
              </w:rPr>
              <w:t>45,888</w:t>
            </w:r>
          </w:p>
        </w:tc>
        <w:tc>
          <w:tcPr>
            <w:tcW w:w="0" w:type="auto"/>
            <w:vAlign w:val="bottom"/>
            <w:hideMark/>
          </w:tcPr>
          <w:p w14:paraId="6345A0D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373045" w14:textId="77777777" w:rsidR="00000000" w:rsidRDefault="00B80CBE">
            <w:pPr>
              <w:divId w:val="1661887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437F57" w14:textId="77777777" w:rsidR="00000000" w:rsidRDefault="00B80CBE">
            <w:pPr>
              <w:jc w:val="right"/>
              <w:rPr>
                <w:rFonts w:eastAsia="Times New Roman"/>
                <w:sz w:val="16"/>
                <w:szCs w:val="16"/>
              </w:rPr>
            </w:pPr>
            <w:r>
              <w:rPr>
                <w:rFonts w:ascii="inherit" w:eastAsia="Times New Roman" w:hAnsi="inherit"/>
                <w:sz w:val="16"/>
                <w:szCs w:val="16"/>
              </w:rPr>
              <w:t>46,150</w:t>
            </w:r>
          </w:p>
        </w:tc>
        <w:tc>
          <w:tcPr>
            <w:tcW w:w="0" w:type="auto"/>
            <w:vAlign w:val="bottom"/>
            <w:hideMark/>
          </w:tcPr>
          <w:p w14:paraId="6178EFE4" w14:textId="77777777" w:rsidR="00000000" w:rsidRDefault="00B80CBE">
            <w:pPr>
              <w:rPr>
                <w:rFonts w:eastAsia="Times New Roman"/>
                <w:sz w:val="20"/>
                <w:szCs w:val="20"/>
              </w:rPr>
            </w:pPr>
          </w:p>
        </w:tc>
      </w:tr>
      <w:tr w:rsidR="00000000" w14:paraId="019AD678" w14:textId="77777777">
        <w:trPr>
          <w:divId w:val="1327366526"/>
          <w:jc w:val="center"/>
        </w:trPr>
        <w:tc>
          <w:tcPr>
            <w:tcW w:w="0" w:type="auto"/>
            <w:shd w:val="clear" w:color="auto" w:fill="CCEEFF"/>
            <w:tcMar>
              <w:top w:w="30" w:type="dxa"/>
              <w:left w:w="300" w:type="dxa"/>
              <w:bottom w:w="30" w:type="dxa"/>
              <w:right w:w="30" w:type="dxa"/>
            </w:tcMar>
            <w:vAlign w:val="bottom"/>
            <w:hideMark/>
          </w:tcPr>
          <w:p w14:paraId="19981182" w14:textId="77777777" w:rsidR="00000000" w:rsidRDefault="00B80CBE">
            <w:pPr>
              <w:rPr>
                <w:rFonts w:eastAsia="Times New Roman"/>
                <w:sz w:val="16"/>
                <w:szCs w:val="16"/>
              </w:rPr>
            </w:pPr>
            <w:r>
              <w:rPr>
                <w:rFonts w:ascii="inherit" w:eastAsia="Times New Roman" w:hAnsi="inherit"/>
                <w:sz w:val="16"/>
                <w:szCs w:val="16"/>
              </w:rPr>
              <w:t>Securities held to maturity</w:t>
            </w:r>
          </w:p>
        </w:tc>
        <w:tc>
          <w:tcPr>
            <w:tcW w:w="0" w:type="auto"/>
            <w:shd w:val="clear" w:color="auto" w:fill="CCEEFF"/>
            <w:tcMar>
              <w:top w:w="30" w:type="dxa"/>
              <w:left w:w="30" w:type="dxa"/>
              <w:bottom w:w="30" w:type="dxa"/>
              <w:right w:w="30" w:type="dxa"/>
            </w:tcMar>
            <w:vAlign w:val="bottom"/>
            <w:hideMark/>
          </w:tcPr>
          <w:p w14:paraId="79E46823" w14:textId="77777777" w:rsidR="00000000" w:rsidRDefault="00B80CBE">
            <w:pPr>
              <w:divId w:val="2086370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A7C0498" w14:textId="77777777" w:rsidR="00000000" w:rsidRDefault="00B80CBE">
            <w:pPr>
              <w:jc w:val="right"/>
              <w:rPr>
                <w:rFonts w:eastAsia="Times New Roman"/>
                <w:sz w:val="16"/>
                <w:szCs w:val="16"/>
              </w:rPr>
            </w:pPr>
            <w:r>
              <w:rPr>
                <w:rFonts w:ascii="inherit" w:eastAsia="Times New Roman" w:hAnsi="inherit"/>
                <w:b/>
                <w:bCs/>
                <w:sz w:val="16"/>
                <w:szCs w:val="16"/>
              </w:rPr>
              <w:t>36,503</w:t>
            </w:r>
          </w:p>
        </w:tc>
        <w:tc>
          <w:tcPr>
            <w:tcW w:w="0" w:type="auto"/>
            <w:tcBorders>
              <w:bottom w:val="single" w:sz="6" w:space="0" w:color="000000"/>
            </w:tcBorders>
            <w:shd w:val="clear" w:color="auto" w:fill="CCEEFF"/>
            <w:vAlign w:val="bottom"/>
            <w:hideMark/>
          </w:tcPr>
          <w:p w14:paraId="12C91B0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1FA7C6" w14:textId="77777777" w:rsidR="00000000" w:rsidRDefault="00B80CBE">
            <w:pPr>
              <w:divId w:val="18883690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743FE9" w14:textId="77777777" w:rsidR="00000000" w:rsidRDefault="00B80CBE">
            <w:pPr>
              <w:jc w:val="right"/>
              <w:rPr>
                <w:rFonts w:eastAsia="Times New Roman"/>
                <w:sz w:val="16"/>
                <w:szCs w:val="16"/>
              </w:rPr>
            </w:pPr>
            <w:r>
              <w:rPr>
                <w:rFonts w:ascii="inherit" w:eastAsia="Times New Roman" w:hAnsi="inherit"/>
                <w:sz w:val="16"/>
                <w:szCs w:val="16"/>
              </w:rPr>
              <w:t>36,771</w:t>
            </w:r>
          </w:p>
        </w:tc>
        <w:tc>
          <w:tcPr>
            <w:tcW w:w="0" w:type="auto"/>
            <w:shd w:val="clear" w:color="auto" w:fill="CCEEFF"/>
            <w:vAlign w:val="bottom"/>
            <w:hideMark/>
          </w:tcPr>
          <w:p w14:paraId="63C46D1D" w14:textId="77777777" w:rsidR="00000000" w:rsidRDefault="00B80CBE">
            <w:pPr>
              <w:rPr>
                <w:rFonts w:eastAsia="Times New Roman"/>
                <w:sz w:val="20"/>
                <w:szCs w:val="20"/>
              </w:rPr>
            </w:pPr>
          </w:p>
        </w:tc>
      </w:tr>
      <w:tr w:rsidR="00000000" w14:paraId="3F1268F0" w14:textId="77777777">
        <w:trPr>
          <w:divId w:val="1327366526"/>
          <w:jc w:val="center"/>
        </w:trPr>
        <w:tc>
          <w:tcPr>
            <w:tcW w:w="0" w:type="auto"/>
            <w:tcMar>
              <w:top w:w="30" w:type="dxa"/>
              <w:left w:w="30" w:type="dxa"/>
              <w:bottom w:w="30" w:type="dxa"/>
              <w:right w:w="30" w:type="dxa"/>
            </w:tcMar>
            <w:vAlign w:val="bottom"/>
            <w:hideMark/>
          </w:tcPr>
          <w:p w14:paraId="2C226BDF" w14:textId="77777777" w:rsidR="00000000" w:rsidRDefault="00B80CBE">
            <w:pPr>
              <w:rPr>
                <w:rFonts w:eastAsia="Times New Roman"/>
                <w:sz w:val="16"/>
                <w:szCs w:val="16"/>
              </w:rPr>
            </w:pPr>
            <w:r>
              <w:rPr>
                <w:rFonts w:ascii="inherit" w:eastAsia="Times New Roman" w:hAnsi="inherit"/>
                <w:sz w:val="16"/>
                <w:szCs w:val="16"/>
              </w:rPr>
              <w:t>Total investment securities</w:t>
            </w:r>
          </w:p>
        </w:tc>
        <w:tc>
          <w:tcPr>
            <w:tcW w:w="0" w:type="auto"/>
            <w:tcMar>
              <w:top w:w="30" w:type="dxa"/>
              <w:left w:w="30" w:type="dxa"/>
              <w:bottom w:w="30" w:type="dxa"/>
              <w:right w:w="30" w:type="dxa"/>
            </w:tcMar>
            <w:vAlign w:val="bottom"/>
            <w:hideMark/>
          </w:tcPr>
          <w:p w14:paraId="3F911F48" w14:textId="77777777" w:rsidR="00000000" w:rsidRDefault="00B80CBE">
            <w:pPr>
              <w:divId w:val="11273570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3D69E742" w14:textId="77777777" w:rsidR="00000000" w:rsidRDefault="00B80CBE">
            <w:pPr>
              <w:jc w:val="right"/>
              <w:rPr>
                <w:rFonts w:eastAsia="Times New Roman"/>
                <w:sz w:val="16"/>
                <w:szCs w:val="16"/>
              </w:rPr>
            </w:pPr>
            <w:r>
              <w:rPr>
                <w:rFonts w:ascii="inherit" w:eastAsia="Times New Roman" w:hAnsi="inherit"/>
                <w:b/>
                <w:bCs/>
                <w:sz w:val="16"/>
                <w:szCs w:val="16"/>
              </w:rPr>
              <w:t>82,391</w:t>
            </w:r>
          </w:p>
        </w:tc>
        <w:tc>
          <w:tcPr>
            <w:tcW w:w="0" w:type="auto"/>
            <w:tcBorders>
              <w:top w:val="single" w:sz="6" w:space="0" w:color="000000"/>
            </w:tcBorders>
            <w:vAlign w:val="bottom"/>
            <w:hideMark/>
          </w:tcPr>
          <w:p w14:paraId="22D9A5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BE10A5" w14:textId="77777777" w:rsidR="00000000" w:rsidRDefault="00B80CBE">
            <w:pPr>
              <w:divId w:val="154691224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2091443D" w14:textId="77777777" w:rsidR="00000000" w:rsidRDefault="00B80CBE">
            <w:pPr>
              <w:jc w:val="right"/>
              <w:rPr>
                <w:rFonts w:eastAsia="Times New Roman"/>
                <w:sz w:val="16"/>
                <w:szCs w:val="16"/>
              </w:rPr>
            </w:pPr>
            <w:r>
              <w:rPr>
                <w:rFonts w:ascii="inherit" w:eastAsia="Times New Roman" w:hAnsi="inherit"/>
                <w:sz w:val="16"/>
                <w:szCs w:val="16"/>
              </w:rPr>
              <w:t>82,921</w:t>
            </w:r>
          </w:p>
        </w:tc>
        <w:tc>
          <w:tcPr>
            <w:tcW w:w="0" w:type="auto"/>
            <w:tcBorders>
              <w:top w:val="single" w:sz="6" w:space="0" w:color="000000"/>
            </w:tcBorders>
            <w:vAlign w:val="bottom"/>
            <w:hideMark/>
          </w:tcPr>
          <w:p w14:paraId="7FF397C5" w14:textId="77777777" w:rsidR="00000000" w:rsidRDefault="00B80CBE">
            <w:pPr>
              <w:rPr>
                <w:rFonts w:eastAsia="Times New Roman"/>
                <w:sz w:val="20"/>
                <w:szCs w:val="20"/>
              </w:rPr>
            </w:pPr>
          </w:p>
        </w:tc>
      </w:tr>
      <w:tr w:rsidR="00000000" w14:paraId="5BB3C635" w14:textId="77777777">
        <w:trPr>
          <w:divId w:val="1327366526"/>
          <w:jc w:val="center"/>
        </w:trPr>
        <w:tc>
          <w:tcPr>
            <w:tcW w:w="0" w:type="auto"/>
            <w:shd w:val="clear" w:color="auto" w:fill="CCEEFF"/>
            <w:tcMar>
              <w:top w:w="30" w:type="dxa"/>
              <w:left w:w="30" w:type="dxa"/>
              <w:bottom w:w="30" w:type="dxa"/>
              <w:right w:w="30" w:type="dxa"/>
            </w:tcMar>
            <w:vAlign w:val="bottom"/>
            <w:hideMark/>
          </w:tcPr>
          <w:p w14:paraId="40508924" w14:textId="77777777" w:rsidR="00000000" w:rsidRDefault="00B80CBE">
            <w:pPr>
              <w:rPr>
                <w:rFonts w:eastAsia="Times New Roman"/>
                <w:sz w:val="16"/>
                <w:szCs w:val="16"/>
              </w:rPr>
            </w:pPr>
            <w:r>
              <w:rPr>
                <w:rFonts w:ascii="inherit" w:eastAsia="Times New Roman" w:hAnsi="inherit"/>
                <w:sz w:val="16"/>
                <w:szCs w:val="16"/>
              </w:rPr>
              <w:t>Loans held for investment:</w:t>
            </w:r>
          </w:p>
        </w:tc>
        <w:tc>
          <w:tcPr>
            <w:tcW w:w="0" w:type="auto"/>
            <w:shd w:val="clear" w:color="auto" w:fill="CCEEFF"/>
            <w:tcMar>
              <w:top w:w="30" w:type="dxa"/>
              <w:left w:w="30" w:type="dxa"/>
              <w:bottom w:w="30" w:type="dxa"/>
              <w:right w:w="30" w:type="dxa"/>
            </w:tcMar>
            <w:vAlign w:val="bottom"/>
            <w:hideMark/>
          </w:tcPr>
          <w:p w14:paraId="6CAA0EA1" w14:textId="77777777" w:rsidR="00000000" w:rsidRDefault="00B80CBE">
            <w:pPr>
              <w:divId w:val="1320688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002D8C" w14:textId="77777777" w:rsidR="00000000" w:rsidRDefault="00B80CBE">
            <w:pPr>
              <w:divId w:val="1689527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E045D3" w14:textId="77777777" w:rsidR="00000000" w:rsidRDefault="00B80CBE">
            <w:pPr>
              <w:divId w:val="14169712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E3940E" w14:textId="77777777" w:rsidR="00000000" w:rsidRDefault="00B80CBE">
            <w:pPr>
              <w:divId w:val="871840695"/>
              <w:rPr>
                <w:rFonts w:eastAsia="Times New Roman"/>
                <w:sz w:val="20"/>
                <w:szCs w:val="20"/>
              </w:rPr>
            </w:pPr>
            <w:r>
              <w:rPr>
                <w:rFonts w:ascii="inherit" w:eastAsia="Times New Roman" w:hAnsi="inherit"/>
                <w:sz w:val="20"/>
                <w:szCs w:val="20"/>
              </w:rPr>
              <w:t> </w:t>
            </w:r>
          </w:p>
        </w:tc>
      </w:tr>
      <w:tr w:rsidR="00000000" w14:paraId="71D7C61A" w14:textId="77777777">
        <w:trPr>
          <w:divId w:val="1327366526"/>
          <w:jc w:val="center"/>
        </w:trPr>
        <w:tc>
          <w:tcPr>
            <w:tcW w:w="0" w:type="auto"/>
            <w:tcMar>
              <w:top w:w="30" w:type="dxa"/>
              <w:left w:w="300" w:type="dxa"/>
              <w:bottom w:w="30" w:type="dxa"/>
              <w:right w:w="30" w:type="dxa"/>
            </w:tcMar>
            <w:vAlign w:val="bottom"/>
            <w:hideMark/>
          </w:tcPr>
          <w:p w14:paraId="1AC7D964" w14:textId="77777777" w:rsidR="00000000" w:rsidRDefault="00B80CBE">
            <w:pPr>
              <w:rPr>
                <w:rFonts w:eastAsia="Times New Roman"/>
                <w:sz w:val="16"/>
                <w:szCs w:val="16"/>
              </w:rPr>
            </w:pPr>
            <w:r>
              <w:rPr>
                <w:rFonts w:ascii="inherit" w:eastAsia="Times New Roman" w:hAnsi="inherit"/>
                <w:sz w:val="16"/>
                <w:szCs w:val="16"/>
              </w:rPr>
              <w:t>Unsecuritized loans held for investment</w:t>
            </w:r>
          </w:p>
        </w:tc>
        <w:tc>
          <w:tcPr>
            <w:tcW w:w="0" w:type="auto"/>
            <w:tcMar>
              <w:top w:w="30" w:type="dxa"/>
              <w:left w:w="30" w:type="dxa"/>
              <w:bottom w:w="30" w:type="dxa"/>
              <w:right w:w="30" w:type="dxa"/>
            </w:tcMar>
            <w:vAlign w:val="bottom"/>
            <w:hideMark/>
          </w:tcPr>
          <w:p w14:paraId="7FEB87A6" w14:textId="77777777" w:rsidR="00000000" w:rsidRDefault="00B80CBE">
            <w:pPr>
              <w:divId w:val="2085715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BFDF99" w14:textId="77777777" w:rsidR="00000000" w:rsidRDefault="00B80CBE">
            <w:pPr>
              <w:jc w:val="right"/>
              <w:rPr>
                <w:rFonts w:eastAsia="Times New Roman"/>
                <w:sz w:val="16"/>
                <w:szCs w:val="16"/>
              </w:rPr>
            </w:pPr>
            <w:r>
              <w:rPr>
                <w:rFonts w:ascii="inherit" w:eastAsia="Times New Roman" w:hAnsi="inherit"/>
                <w:b/>
                <w:bCs/>
                <w:sz w:val="16"/>
                <w:szCs w:val="16"/>
              </w:rPr>
              <w:t>208,591</w:t>
            </w:r>
          </w:p>
        </w:tc>
        <w:tc>
          <w:tcPr>
            <w:tcW w:w="0" w:type="auto"/>
            <w:vAlign w:val="bottom"/>
            <w:hideMark/>
          </w:tcPr>
          <w:p w14:paraId="20F1A0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A5AB53" w14:textId="77777777" w:rsidR="00000000" w:rsidRDefault="00B80CBE">
            <w:pPr>
              <w:divId w:val="155149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AA94E7" w14:textId="77777777" w:rsidR="00000000" w:rsidRDefault="00B80CBE">
            <w:pPr>
              <w:jc w:val="right"/>
              <w:rPr>
                <w:rFonts w:eastAsia="Times New Roman"/>
                <w:sz w:val="16"/>
                <w:szCs w:val="16"/>
              </w:rPr>
            </w:pPr>
            <w:r>
              <w:rPr>
                <w:rFonts w:ascii="inherit" w:eastAsia="Times New Roman" w:hAnsi="inherit"/>
                <w:sz w:val="16"/>
                <w:szCs w:val="16"/>
              </w:rPr>
              <w:t>211,702</w:t>
            </w:r>
          </w:p>
        </w:tc>
        <w:tc>
          <w:tcPr>
            <w:tcW w:w="0" w:type="auto"/>
            <w:vAlign w:val="bottom"/>
            <w:hideMark/>
          </w:tcPr>
          <w:p w14:paraId="111F1E3D" w14:textId="77777777" w:rsidR="00000000" w:rsidRDefault="00B80CBE">
            <w:pPr>
              <w:rPr>
                <w:rFonts w:eastAsia="Times New Roman"/>
                <w:sz w:val="20"/>
                <w:szCs w:val="20"/>
              </w:rPr>
            </w:pPr>
          </w:p>
        </w:tc>
      </w:tr>
      <w:tr w:rsidR="00000000" w14:paraId="5D19106E" w14:textId="77777777">
        <w:trPr>
          <w:divId w:val="1327366526"/>
          <w:jc w:val="center"/>
        </w:trPr>
        <w:tc>
          <w:tcPr>
            <w:tcW w:w="0" w:type="auto"/>
            <w:shd w:val="clear" w:color="auto" w:fill="CCEEFF"/>
            <w:tcMar>
              <w:top w:w="30" w:type="dxa"/>
              <w:left w:w="300" w:type="dxa"/>
              <w:bottom w:w="30" w:type="dxa"/>
              <w:right w:w="30" w:type="dxa"/>
            </w:tcMar>
            <w:vAlign w:val="bottom"/>
            <w:hideMark/>
          </w:tcPr>
          <w:p w14:paraId="7DD7B945" w14:textId="77777777" w:rsidR="00000000" w:rsidRDefault="00B80CBE">
            <w:pPr>
              <w:rPr>
                <w:rFonts w:eastAsia="Times New Roman"/>
                <w:sz w:val="16"/>
                <w:szCs w:val="16"/>
              </w:rPr>
            </w:pPr>
            <w:r>
              <w:rPr>
                <w:rFonts w:ascii="inherit" w:eastAsia="Times New Roman" w:hAnsi="inherit"/>
                <w:sz w:val="16"/>
                <w:szCs w:val="16"/>
              </w:rPr>
              <w:t>Loans held in consolidated trusts</w:t>
            </w:r>
          </w:p>
        </w:tc>
        <w:tc>
          <w:tcPr>
            <w:tcW w:w="0" w:type="auto"/>
            <w:shd w:val="clear" w:color="auto" w:fill="CCEEFF"/>
            <w:tcMar>
              <w:top w:w="30" w:type="dxa"/>
              <w:left w:w="30" w:type="dxa"/>
              <w:bottom w:w="30" w:type="dxa"/>
              <w:right w:w="30" w:type="dxa"/>
            </w:tcMar>
            <w:vAlign w:val="bottom"/>
            <w:hideMark/>
          </w:tcPr>
          <w:p w14:paraId="57EB8693" w14:textId="77777777" w:rsidR="00000000" w:rsidRDefault="00B80CBE">
            <w:pPr>
              <w:divId w:val="6821739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968EA5" w14:textId="77777777" w:rsidR="00000000" w:rsidRDefault="00B80CBE">
            <w:pPr>
              <w:jc w:val="right"/>
              <w:rPr>
                <w:rFonts w:eastAsia="Times New Roman"/>
                <w:sz w:val="16"/>
                <w:szCs w:val="16"/>
              </w:rPr>
            </w:pPr>
            <w:r>
              <w:rPr>
                <w:rFonts w:ascii="inherit" w:eastAsia="Times New Roman" w:hAnsi="inherit"/>
                <w:b/>
                <w:bCs/>
                <w:sz w:val="16"/>
                <w:szCs w:val="16"/>
              </w:rPr>
              <w:t>31,682</w:t>
            </w:r>
          </w:p>
        </w:tc>
        <w:tc>
          <w:tcPr>
            <w:tcW w:w="0" w:type="auto"/>
            <w:tcBorders>
              <w:bottom w:val="single" w:sz="6" w:space="0" w:color="000000"/>
            </w:tcBorders>
            <w:shd w:val="clear" w:color="auto" w:fill="CCEEFF"/>
            <w:vAlign w:val="bottom"/>
            <w:hideMark/>
          </w:tcPr>
          <w:p w14:paraId="07EB103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DA7B6E" w14:textId="77777777" w:rsidR="00000000" w:rsidRDefault="00B80CBE">
            <w:pPr>
              <w:divId w:val="841119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BE01B0" w14:textId="77777777" w:rsidR="00000000" w:rsidRDefault="00B80CBE">
            <w:pPr>
              <w:jc w:val="right"/>
              <w:rPr>
                <w:rFonts w:eastAsia="Times New Roman"/>
                <w:sz w:val="16"/>
                <w:szCs w:val="16"/>
              </w:rPr>
            </w:pPr>
            <w:r>
              <w:rPr>
                <w:rFonts w:ascii="inherit" w:eastAsia="Times New Roman" w:hAnsi="inherit"/>
                <w:sz w:val="16"/>
                <w:szCs w:val="16"/>
              </w:rPr>
              <w:t>34,197</w:t>
            </w:r>
          </w:p>
        </w:tc>
        <w:tc>
          <w:tcPr>
            <w:tcW w:w="0" w:type="auto"/>
            <w:tcBorders>
              <w:bottom w:val="single" w:sz="6" w:space="0" w:color="000000"/>
            </w:tcBorders>
            <w:shd w:val="clear" w:color="auto" w:fill="CCEEFF"/>
            <w:vAlign w:val="bottom"/>
            <w:hideMark/>
          </w:tcPr>
          <w:p w14:paraId="2353B37A" w14:textId="77777777" w:rsidR="00000000" w:rsidRDefault="00B80CBE">
            <w:pPr>
              <w:rPr>
                <w:rFonts w:eastAsia="Times New Roman"/>
                <w:sz w:val="20"/>
                <w:szCs w:val="20"/>
              </w:rPr>
            </w:pPr>
          </w:p>
        </w:tc>
      </w:tr>
      <w:tr w:rsidR="00000000" w14:paraId="141905EE" w14:textId="77777777">
        <w:trPr>
          <w:divId w:val="1327366526"/>
          <w:jc w:val="center"/>
        </w:trPr>
        <w:tc>
          <w:tcPr>
            <w:tcW w:w="0" w:type="auto"/>
            <w:tcMar>
              <w:top w:w="30" w:type="dxa"/>
              <w:left w:w="30" w:type="dxa"/>
              <w:bottom w:w="30" w:type="dxa"/>
              <w:right w:w="30" w:type="dxa"/>
            </w:tcMar>
            <w:vAlign w:val="bottom"/>
            <w:hideMark/>
          </w:tcPr>
          <w:p w14:paraId="2598463F" w14:textId="77777777" w:rsidR="00000000" w:rsidRDefault="00B80CBE">
            <w:pPr>
              <w:rPr>
                <w:rFonts w:eastAsia="Times New Roman"/>
                <w:sz w:val="16"/>
                <w:szCs w:val="16"/>
              </w:rPr>
            </w:pPr>
            <w:r>
              <w:rPr>
                <w:rFonts w:ascii="inherit" w:eastAsia="Times New Roman" w:hAnsi="inherit"/>
                <w:sz w:val="16"/>
                <w:szCs w:val="16"/>
              </w:rPr>
              <w:t>Total loans held for investment</w:t>
            </w:r>
          </w:p>
        </w:tc>
        <w:tc>
          <w:tcPr>
            <w:tcW w:w="0" w:type="auto"/>
            <w:tcMar>
              <w:top w:w="30" w:type="dxa"/>
              <w:left w:w="30" w:type="dxa"/>
              <w:bottom w:w="30" w:type="dxa"/>
              <w:right w:w="30" w:type="dxa"/>
            </w:tcMar>
            <w:vAlign w:val="bottom"/>
            <w:hideMark/>
          </w:tcPr>
          <w:p w14:paraId="5DCBA325" w14:textId="77777777" w:rsidR="00000000" w:rsidRDefault="00B80CBE">
            <w:pPr>
              <w:divId w:val="12534653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83EAE7C" w14:textId="77777777" w:rsidR="00000000" w:rsidRDefault="00B80CBE">
            <w:pPr>
              <w:jc w:val="right"/>
              <w:rPr>
                <w:rFonts w:eastAsia="Times New Roman"/>
                <w:sz w:val="16"/>
                <w:szCs w:val="16"/>
              </w:rPr>
            </w:pPr>
            <w:r>
              <w:rPr>
                <w:rFonts w:ascii="inherit" w:eastAsia="Times New Roman" w:hAnsi="inherit"/>
                <w:b/>
                <w:bCs/>
                <w:sz w:val="16"/>
                <w:szCs w:val="16"/>
              </w:rPr>
              <w:t>240,273</w:t>
            </w:r>
          </w:p>
        </w:tc>
        <w:tc>
          <w:tcPr>
            <w:tcW w:w="0" w:type="auto"/>
            <w:tcBorders>
              <w:top w:val="single" w:sz="6" w:space="0" w:color="000000"/>
            </w:tcBorders>
            <w:vAlign w:val="bottom"/>
            <w:hideMark/>
          </w:tcPr>
          <w:p w14:paraId="47B8C86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ECECD7" w14:textId="77777777" w:rsidR="00000000" w:rsidRDefault="00B80CBE">
            <w:pPr>
              <w:divId w:val="20975574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A46AA48" w14:textId="77777777" w:rsidR="00000000" w:rsidRDefault="00B80CBE">
            <w:pPr>
              <w:jc w:val="right"/>
              <w:rPr>
                <w:rFonts w:eastAsia="Times New Roman"/>
                <w:sz w:val="16"/>
                <w:szCs w:val="16"/>
              </w:rPr>
            </w:pPr>
            <w:r>
              <w:rPr>
                <w:rFonts w:ascii="inherit" w:eastAsia="Times New Roman" w:hAnsi="inherit"/>
                <w:sz w:val="16"/>
                <w:szCs w:val="16"/>
              </w:rPr>
              <w:t>245,899</w:t>
            </w:r>
          </w:p>
        </w:tc>
        <w:tc>
          <w:tcPr>
            <w:tcW w:w="0" w:type="auto"/>
            <w:tcBorders>
              <w:top w:val="single" w:sz="6" w:space="0" w:color="000000"/>
            </w:tcBorders>
            <w:vAlign w:val="bottom"/>
            <w:hideMark/>
          </w:tcPr>
          <w:p w14:paraId="23FF4C26" w14:textId="77777777" w:rsidR="00000000" w:rsidRDefault="00B80CBE">
            <w:pPr>
              <w:rPr>
                <w:rFonts w:eastAsia="Times New Roman"/>
                <w:sz w:val="20"/>
                <w:szCs w:val="20"/>
              </w:rPr>
            </w:pPr>
          </w:p>
        </w:tc>
      </w:tr>
      <w:tr w:rsidR="00000000" w14:paraId="3EAD4A60" w14:textId="77777777">
        <w:trPr>
          <w:divId w:val="1327366526"/>
          <w:jc w:val="center"/>
        </w:trPr>
        <w:tc>
          <w:tcPr>
            <w:tcW w:w="0" w:type="auto"/>
            <w:shd w:val="clear" w:color="auto" w:fill="CCEEFF"/>
            <w:tcMar>
              <w:top w:w="30" w:type="dxa"/>
              <w:left w:w="300" w:type="dxa"/>
              <w:bottom w:w="30" w:type="dxa"/>
              <w:right w:w="30" w:type="dxa"/>
            </w:tcMar>
            <w:vAlign w:val="bottom"/>
            <w:hideMark/>
          </w:tcPr>
          <w:p w14:paraId="1F0530D0" w14:textId="77777777" w:rsidR="00000000" w:rsidRDefault="00B80CBE">
            <w:pPr>
              <w:rPr>
                <w:rFonts w:eastAsia="Times New Roman"/>
                <w:sz w:val="16"/>
                <w:szCs w:val="16"/>
              </w:rPr>
            </w:pPr>
            <w:r>
              <w:rPr>
                <w:rFonts w:ascii="inherit" w:eastAsia="Times New Roman" w:hAnsi="inherit"/>
                <w:sz w:val="16"/>
                <w:szCs w:val="16"/>
              </w:rPr>
              <w:t>Allowance for loan and lease losses</w:t>
            </w:r>
          </w:p>
        </w:tc>
        <w:tc>
          <w:tcPr>
            <w:tcW w:w="0" w:type="auto"/>
            <w:shd w:val="clear" w:color="auto" w:fill="CCEEFF"/>
            <w:tcMar>
              <w:top w:w="30" w:type="dxa"/>
              <w:left w:w="30" w:type="dxa"/>
              <w:bottom w:w="30" w:type="dxa"/>
              <w:right w:w="30" w:type="dxa"/>
            </w:tcMar>
            <w:vAlign w:val="bottom"/>
            <w:hideMark/>
          </w:tcPr>
          <w:p w14:paraId="252E5BA1" w14:textId="77777777" w:rsidR="00000000" w:rsidRDefault="00B80CBE">
            <w:pPr>
              <w:divId w:val="17670724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E7DEE93" w14:textId="77777777" w:rsidR="00000000" w:rsidRDefault="00B80CBE">
            <w:pPr>
              <w:jc w:val="right"/>
              <w:rPr>
                <w:rFonts w:eastAsia="Times New Roman"/>
                <w:sz w:val="16"/>
                <w:szCs w:val="16"/>
              </w:rPr>
            </w:pPr>
            <w:r>
              <w:rPr>
                <w:rFonts w:ascii="inherit" w:eastAsia="Times New Roman" w:hAnsi="inherit"/>
                <w:b/>
                <w:bCs/>
                <w:sz w:val="16"/>
                <w:szCs w:val="16"/>
              </w:rPr>
              <w:t>(7,313</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0367B5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52738F0" w14:textId="77777777" w:rsidR="00000000" w:rsidRDefault="00B80CBE">
            <w:pPr>
              <w:divId w:val="826287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C011B9" w14:textId="77777777" w:rsidR="00000000" w:rsidRDefault="00B80CBE">
            <w:pPr>
              <w:jc w:val="right"/>
              <w:rPr>
                <w:rFonts w:eastAsia="Times New Roman"/>
                <w:sz w:val="16"/>
                <w:szCs w:val="16"/>
              </w:rPr>
            </w:pPr>
            <w:r>
              <w:rPr>
                <w:rFonts w:ascii="inherit" w:eastAsia="Times New Roman" w:hAnsi="inherit"/>
                <w:sz w:val="16"/>
                <w:szCs w:val="16"/>
              </w:rPr>
              <w:t>(7,220</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F74CB6E" w14:textId="77777777" w:rsidR="00000000" w:rsidRDefault="00B80CBE">
            <w:pPr>
              <w:rPr>
                <w:rFonts w:eastAsia="Times New Roman"/>
                <w:sz w:val="16"/>
                <w:szCs w:val="16"/>
              </w:rPr>
            </w:pPr>
            <w:r>
              <w:rPr>
                <w:rFonts w:ascii="inherit" w:eastAsia="Times New Roman" w:hAnsi="inherit"/>
                <w:sz w:val="16"/>
                <w:szCs w:val="16"/>
              </w:rPr>
              <w:t>)</w:t>
            </w:r>
          </w:p>
        </w:tc>
      </w:tr>
      <w:tr w:rsidR="00000000" w14:paraId="1251BC63" w14:textId="77777777">
        <w:trPr>
          <w:divId w:val="1327366526"/>
          <w:jc w:val="center"/>
        </w:trPr>
        <w:tc>
          <w:tcPr>
            <w:tcW w:w="0" w:type="auto"/>
            <w:tcMar>
              <w:top w:w="30" w:type="dxa"/>
              <w:left w:w="30" w:type="dxa"/>
              <w:bottom w:w="30" w:type="dxa"/>
              <w:right w:w="30" w:type="dxa"/>
            </w:tcMar>
            <w:vAlign w:val="bottom"/>
            <w:hideMark/>
          </w:tcPr>
          <w:p w14:paraId="190B11D4" w14:textId="77777777" w:rsidR="00000000" w:rsidRDefault="00B80CBE">
            <w:pPr>
              <w:rPr>
                <w:rFonts w:eastAsia="Times New Roman"/>
                <w:sz w:val="16"/>
                <w:szCs w:val="16"/>
              </w:rPr>
            </w:pPr>
            <w:r>
              <w:rPr>
                <w:rFonts w:ascii="inherit" w:eastAsia="Times New Roman" w:hAnsi="inherit"/>
                <w:sz w:val="16"/>
                <w:szCs w:val="16"/>
              </w:rPr>
              <w:t>Net loans held for investment</w:t>
            </w:r>
          </w:p>
        </w:tc>
        <w:tc>
          <w:tcPr>
            <w:tcW w:w="0" w:type="auto"/>
            <w:tcMar>
              <w:top w:w="30" w:type="dxa"/>
              <w:left w:w="30" w:type="dxa"/>
              <w:bottom w:w="30" w:type="dxa"/>
              <w:right w:w="30" w:type="dxa"/>
            </w:tcMar>
            <w:vAlign w:val="bottom"/>
            <w:hideMark/>
          </w:tcPr>
          <w:p w14:paraId="58B7BA65" w14:textId="77777777" w:rsidR="00000000" w:rsidRDefault="00B80CBE">
            <w:pPr>
              <w:divId w:val="15153423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B76A05E" w14:textId="77777777" w:rsidR="00000000" w:rsidRDefault="00B80CBE">
            <w:pPr>
              <w:jc w:val="right"/>
              <w:rPr>
                <w:rFonts w:eastAsia="Times New Roman"/>
                <w:sz w:val="16"/>
                <w:szCs w:val="16"/>
              </w:rPr>
            </w:pPr>
            <w:r>
              <w:rPr>
                <w:rFonts w:ascii="inherit" w:eastAsia="Times New Roman" w:hAnsi="inherit"/>
                <w:b/>
                <w:bCs/>
                <w:sz w:val="16"/>
                <w:szCs w:val="16"/>
              </w:rPr>
              <w:t>232,960</w:t>
            </w:r>
          </w:p>
        </w:tc>
        <w:tc>
          <w:tcPr>
            <w:tcW w:w="0" w:type="auto"/>
            <w:tcBorders>
              <w:top w:val="single" w:sz="6" w:space="0" w:color="000000"/>
            </w:tcBorders>
            <w:vAlign w:val="bottom"/>
            <w:hideMark/>
          </w:tcPr>
          <w:p w14:paraId="30F2EA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134FA1" w14:textId="77777777" w:rsidR="00000000" w:rsidRDefault="00B80CBE">
            <w:pPr>
              <w:divId w:val="4521403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9E2D483" w14:textId="77777777" w:rsidR="00000000" w:rsidRDefault="00B80CBE">
            <w:pPr>
              <w:jc w:val="right"/>
              <w:rPr>
                <w:rFonts w:eastAsia="Times New Roman"/>
                <w:sz w:val="16"/>
                <w:szCs w:val="16"/>
              </w:rPr>
            </w:pPr>
            <w:r>
              <w:rPr>
                <w:rFonts w:ascii="inherit" w:eastAsia="Times New Roman" w:hAnsi="inherit"/>
                <w:sz w:val="16"/>
                <w:szCs w:val="16"/>
              </w:rPr>
              <w:t>238,679</w:t>
            </w:r>
          </w:p>
        </w:tc>
        <w:tc>
          <w:tcPr>
            <w:tcW w:w="0" w:type="auto"/>
            <w:tcBorders>
              <w:top w:val="single" w:sz="6" w:space="0" w:color="000000"/>
            </w:tcBorders>
            <w:vAlign w:val="bottom"/>
            <w:hideMark/>
          </w:tcPr>
          <w:p w14:paraId="3DFF9DB3" w14:textId="77777777" w:rsidR="00000000" w:rsidRDefault="00B80CBE">
            <w:pPr>
              <w:rPr>
                <w:rFonts w:eastAsia="Times New Roman"/>
                <w:sz w:val="20"/>
                <w:szCs w:val="20"/>
              </w:rPr>
            </w:pPr>
          </w:p>
        </w:tc>
      </w:tr>
      <w:tr w:rsidR="00000000" w14:paraId="4F3A2DDC" w14:textId="77777777">
        <w:trPr>
          <w:divId w:val="1327366526"/>
          <w:jc w:val="center"/>
        </w:trPr>
        <w:tc>
          <w:tcPr>
            <w:tcW w:w="0" w:type="auto"/>
            <w:shd w:val="clear" w:color="auto" w:fill="CCEEFF"/>
            <w:tcMar>
              <w:top w:w="30" w:type="dxa"/>
              <w:left w:w="30" w:type="dxa"/>
              <w:bottom w:w="30" w:type="dxa"/>
              <w:right w:w="30" w:type="dxa"/>
            </w:tcMar>
            <w:vAlign w:val="bottom"/>
            <w:hideMark/>
          </w:tcPr>
          <w:p w14:paraId="64B4EC11" w14:textId="77777777" w:rsidR="00000000" w:rsidRDefault="00B80CBE">
            <w:pPr>
              <w:rPr>
                <w:rFonts w:eastAsia="Times New Roman"/>
                <w:sz w:val="16"/>
                <w:szCs w:val="16"/>
              </w:rPr>
            </w:pPr>
            <w:r>
              <w:rPr>
                <w:rFonts w:ascii="inherit" w:eastAsia="Times New Roman" w:hAnsi="inherit"/>
                <w:sz w:val="16"/>
                <w:szCs w:val="16"/>
              </w:rPr>
              <w:t>Loans held for sale, at lower of cost or fair value</w:t>
            </w:r>
          </w:p>
        </w:tc>
        <w:tc>
          <w:tcPr>
            <w:tcW w:w="0" w:type="auto"/>
            <w:shd w:val="clear" w:color="auto" w:fill="CCEEFF"/>
            <w:tcMar>
              <w:top w:w="30" w:type="dxa"/>
              <w:left w:w="30" w:type="dxa"/>
              <w:bottom w:w="30" w:type="dxa"/>
              <w:right w:w="30" w:type="dxa"/>
            </w:tcMar>
            <w:vAlign w:val="bottom"/>
            <w:hideMark/>
          </w:tcPr>
          <w:p w14:paraId="0BD13AAB" w14:textId="77777777" w:rsidR="00000000" w:rsidRDefault="00B80CBE">
            <w:pPr>
              <w:divId w:val="827675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C47A93" w14:textId="77777777" w:rsidR="00000000" w:rsidRDefault="00B80CBE">
            <w:pPr>
              <w:jc w:val="right"/>
              <w:rPr>
                <w:rFonts w:eastAsia="Times New Roman"/>
                <w:sz w:val="16"/>
                <w:szCs w:val="16"/>
              </w:rPr>
            </w:pPr>
            <w:r>
              <w:rPr>
                <w:rFonts w:ascii="inherit" w:eastAsia="Times New Roman" w:hAnsi="inherit"/>
                <w:b/>
                <w:bCs/>
                <w:sz w:val="16"/>
                <w:szCs w:val="16"/>
              </w:rPr>
              <w:t>905</w:t>
            </w:r>
          </w:p>
        </w:tc>
        <w:tc>
          <w:tcPr>
            <w:tcW w:w="0" w:type="auto"/>
            <w:shd w:val="clear" w:color="auto" w:fill="CCEEFF"/>
            <w:vAlign w:val="bottom"/>
            <w:hideMark/>
          </w:tcPr>
          <w:p w14:paraId="309F4C0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351889" w14:textId="77777777" w:rsidR="00000000" w:rsidRDefault="00B80CBE">
            <w:pPr>
              <w:divId w:val="942804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B381C" w14:textId="77777777" w:rsidR="00000000" w:rsidRDefault="00B80CBE">
            <w:pPr>
              <w:jc w:val="right"/>
              <w:rPr>
                <w:rFonts w:eastAsia="Times New Roman"/>
                <w:sz w:val="16"/>
                <w:szCs w:val="16"/>
              </w:rPr>
            </w:pPr>
            <w:r>
              <w:rPr>
                <w:rFonts w:ascii="inherit" w:eastAsia="Times New Roman" w:hAnsi="inherit"/>
                <w:sz w:val="16"/>
                <w:szCs w:val="16"/>
              </w:rPr>
              <w:t>1,192</w:t>
            </w:r>
          </w:p>
        </w:tc>
        <w:tc>
          <w:tcPr>
            <w:tcW w:w="0" w:type="auto"/>
            <w:shd w:val="clear" w:color="auto" w:fill="CCEEFF"/>
            <w:vAlign w:val="bottom"/>
            <w:hideMark/>
          </w:tcPr>
          <w:p w14:paraId="6DA432B5" w14:textId="77777777" w:rsidR="00000000" w:rsidRDefault="00B80CBE">
            <w:pPr>
              <w:rPr>
                <w:rFonts w:eastAsia="Times New Roman"/>
                <w:sz w:val="20"/>
                <w:szCs w:val="20"/>
              </w:rPr>
            </w:pPr>
          </w:p>
        </w:tc>
      </w:tr>
      <w:tr w:rsidR="00000000" w14:paraId="129D6D23" w14:textId="77777777">
        <w:trPr>
          <w:divId w:val="1327366526"/>
          <w:jc w:val="center"/>
        </w:trPr>
        <w:tc>
          <w:tcPr>
            <w:tcW w:w="0" w:type="auto"/>
            <w:tcMar>
              <w:top w:w="30" w:type="dxa"/>
              <w:left w:w="30" w:type="dxa"/>
              <w:bottom w:w="30" w:type="dxa"/>
              <w:right w:w="30" w:type="dxa"/>
            </w:tcMar>
            <w:vAlign w:val="bottom"/>
            <w:hideMark/>
          </w:tcPr>
          <w:p w14:paraId="05FE1E2D" w14:textId="77777777" w:rsidR="00000000" w:rsidRDefault="00B80CBE">
            <w:pPr>
              <w:rPr>
                <w:rFonts w:eastAsia="Times New Roman"/>
                <w:sz w:val="16"/>
                <w:szCs w:val="16"/>
              </w:rPr>
            </w:pPr>
            <w:r>
              <w:rPr>
                <w:rFonts w:ascii="inherit" w:eastAsia="Times New Roman" w:hAnsi="inherit"/>
                <w:sz w:val="16"/>
                <w:szCs w:val="16"/>
              </w:rPr>
              <w:t>Premises and equipment, net</w:t>
            </w:r>
          </w:p>
        </w:tc>
        <w:tc>
          <w:tcPr>
            <w:tcW w:w="0" w:type="auto"/>
            <w:tcMar>
              <w:top w:w="30" w:type="dxa"/>
              <w:left w:w="30" w:type="dxa"/>
              <w:bottom w:w="30" w:type="dxa"/>
              <w:right w:w="30" w:type="dxa"/>
            </w:tcMar>
            <w:vAlign w:val="bottom"/>
            <w:hideMark/>
          </w:tcPr>
          <w:p w14:paraId="00D8623E" w14:textId="77777777" w:rsidR="00000000" w:rsidRDefault="00B80CBE">
            <w:pPr>
              <w:divId w:val="16380989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3D995A" w14:textId="77777777" w:rsidR="00000000" w:rsidRDefault="00B80CBE">
            <w:pPr>
              <w:jc w:val="right"/>
              <w:rPr>
                <w:rFonts w:eastAsia="Times New Roman"/>
                <w:sz w:val="16"/>
                <w:szCs w:val="16"/>
              </w:rPr>
            </w:pPr>
            <w:r>
              <w:rPr>
                <w:rFonts w:ascii="inherit" w:eastAsia="Times New Roman" w:hAnsi="inherit"/>
                <w:b/>
                <w:bCs/>
                <w:sz w:val="16"/>
                <w:szCs w:val="16"/>
              </w:rPr>
              <w:t>4,205</w:t>
            </w:r>
          </w:p>
        </w:tc>
        <w:tc>
          <w:tcPr>
            <w:tcW w:w="0" w:type="auto"/>
            <w:vAlign w:val="bottom"/>
            <w:hideMark/>
          </w:tcPr>
          <w:p w14:paraId="3E30C7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5C6268" w14:textId="77777777" w:rsidR="00000000" w:rsidRDefault="00B80CBE">
            <w:pPr>
              <w:divId w:val="2091122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381370" w14:textId="77777777" w:rsidR="00000000" w:rsidRDefault="00B80CBE">
            <w:pPr>
              <w:jc w:val="right"/>
              <w:rPr>
                <w:rFonts w:eastAsia="Times New Roman"/>
                <w:sz w:val="16"/>
                <w:szCs w:val="16"/>
              </w:rPr>
            </w:pPr>
            <w:r>
              <w:rPr>
                <w:rFonts w:ascii="inherit" w:eastAsia="Times New Roman" w:hAnsi="inherit"/>
                <w:sz w:val="16"/>
                <w:szCs w:val="16"/>
              </w:rPr>
              <w:t>4,191</w:t>
            </w:r>
          </w:p>
        </w:tc>
        <w:tc>
          <w:tcPr>
            <w:tcW w:w="0" w:type="auto"/>
            <w:vAlign w:val="bottom"/>
            <w:hideMark/>
          </w:tcPr>
          <w:p w14:paraId="394E79A4" w14:textId="77777777" w:rsidR="00000000" w:rsidRDefault="00B80CBE">
            <w:pPr>
              <w:rPr>
                <w:rFonts w:eastAsia="Times New Roman"/>
                <w:sz w:val="20"/>
                <w:szCs w:val="20"/>
              </w:rPr>
            </w:pPr>
          </w:p>
        </w:tc>
      </w:tr>
      <w:tr w:rsidR="00000000" w14:paraId="36274ECF" w14:textId="77777777">
        <w:trPr>
          <w:divId w:val="1327366526"/>
          <w:jc w:val="center"/>
        </w:trPr>
        <w:tc>
          <w:tcPr>
            <w:tcW w:w="0" w:type="auto"/>
            <w:shd w:val="clear" w:color="auto" w:fill="CCEEFF"/>
            <w:tcMar>
              <w:top w:w="30" w:type="dxa"/>
              <w:left w:w="30" w:type="dxa"/>
              <w:bottom w:w="30" w:type="dxa"/>
              <w:right w:w="30" w:type="dxa"/>
            </w:tcMar>
            <w:vAlign w:val="bottom"/>
            <w:hideMark/>
          </w:tcPr>
          <w:p w14:paraId="3C70820D" w14:textId="77777777" w:rsidR="00000000" w:rsidRDefault="00B80CB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14:paraId="4339F840" w14:textId="77777777" w:rsidR="00000000" w:rsidRDefault="00B80CBE">
            <w:pPr>
              <w:divId w:val="675424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F58CB0" w14:textId="77777777" w:rsidR="00000000" w:rsidRDefault="00B80CBE">
            <w:pPr>
              <w:jc w:val="right"/>
              <w:rPr>
                <w:rFonts w:eastAsia="Times New Roman"/>
                <w:sz w:val="16"/>
                <w:szCs w:val="16"/>
              </w:rPr>
            </w:pPr>
            <w:r>
              <w:rPr>
                <w:rFonts w:ascii="inherit" w:eastAsia="Times New Roman" w:hAnsi="inherit"/>
                <w:b/>
                <w:bCs/>
                <w:sz w:val="16"/>
                <w:szCs w:val="16"/>
              </w:rPr>
              <w:t>1,615</w:t>
            </w:r>
          </w:p>
        </w:tc>
        <w:tc>
          <w:tcPr>
            <w:tcW w:w="0" w:type="auto"/>
            <w:shd w:val="clear" w:color="auto" w:fill="CCEEFF"/>
            <w:vAlign w:val="bottom"/>
            <w:hideMark/>
          </w:tcPr>
          <w:p w14:paraId="642302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3005B0" w14:textId="77777777" w:rsidR="00000000" w:rsidRDefault="00B80CBE">
            <w:pPr>
              <w:divId w:val="1857689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56EAC9" w14:textId="77777777" w:rsidR="00000000" w:rsidRDefault="00B80CB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14:paraId="3879DD30" w14:textId="77777777" w:rsidR="00000000" w:rsidRDefault="00B80CBE">
            <w:pPr>
              <w:rPr>
                <w:rFonts w:eastAsia="Times New Roman"/>
                <w:sz w:val="20"/>
                <w:szCs w:val="20"/>
              </w:rPr>
            </w:pPr>
          </w:p>
        </w:tc>
      </w:tr>
      <w:tr w:rsidR="00000000" w14:paraId="25ACC63E" w14:textId="77777777">
        <w:trPr>
          <w:divId w:val="1327366526"/>
          <w:jc w:val="center"/>
        </w:trPr>
        <w:tc>
          <w:tcPr>
            <w:tcW w:w="0" w:type="auto"/>
            <w:tcMar>
              <w:top w:w="30" w:type="dxa"/>
              <w:left w:w="30" w:type="dxa"/>
              <w:bottom w:w="30" w:type="dxa"/>
              <w:right w:w="30" w:type="dxa"/>
            </w:tcMar>
            <w:vAlign w:val="bottom"/>
            <w:hideMark/>
          </w:tcPr>
          <w:p w14:paraId="1D0722E8" w14:textId="77777777" w:rsidR="00000000" w:rsidRDefault="00B80CBE">
            <w:pPr>
              <w:rPr>
                <w:rFonts w:eastAsia="Times New Roman"/>
                <w:sz w:val="16"/>
                <w:szCs w:val="16"/>
              </w:rPr>
            </w:pPr>
            <w:r>
              <w:rPr>
                <w:rFonts w:ascii="inherit" w:eastAsia="Times New Roman" w:hAnsi="inherit"/>
                <w:sz w:val="16"/>
                <w:szCs w:val="16"/>
              </w:rPr>
              <w:t>Goodwill</w:t>
            </w:r>
          </w:p>
        </w:tc>
        <w:tc>
          <w:tcPr>
            <w:tcW w:w="0" w:type="auto"/>
            <w:tcMar>
              <w:top w:w="30" w:type="dxa"/>
              <w:left w:w="30" w:type="dxa"/>
              <w:bottom w:w="30" w:type="dxa"/>
              <w:right w:w="30" w:type="dxa"/>
            </w:tcMar>
            <w:vAlign w:val="bottom"/>
            <w:hideMark/>
          </w:tcPr>
          <w:p w14:paraId="35D2F19A" w14:textId="77777777" w:rsidR="00000000" w:rsidRDefault="00B80CBE">
            <w:pPr>
              <w:divId w:val="19665463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8B7A2F" w14:textId="77777777" w:rsidR="00000000" w:rsidRDefault="00B80CBE">
            <w:pPr>
              <w:jc w:val="right"/>
              <w:rPr>
                <w:rFonts w:eastAsia="Times New Roman"/>
                <w:sz w:val="16"/>
                <w:szCs w:val="16"/>
              </w:rPr>
            </w:pPr>
            <w:r>
              <w:rPr>
                <w:rFonts w:ascii="inherit" w:eastAsia="Times New Roman" w:hAnsi="inherit"/>
                <w:b/>
                <w:bCs/>
                <w:sz w:val="16"/>
                <w:szCs w:val="16"/>
              </w:rPr>
              <w:t>14,546</w:t>
            </w:r>
          </w:p>
        </w:tc>
        <w:tc>
          <w:tcPr>
            <w:tcW w:w="0" w:type="auto"/>
            <w:vAlign w:val="bottom"/>
            <w:hideMark/>
          </w:tcPr>
          <w:p w14:paraId="19DB43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C20AB8" w14:textId="77777777" w:rsidR="00000000" w:rsidRDefault="00B80CBE">
            <w:pPr>
              <w:divId w:val="3383939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21E7A6" w14:textId="77777777" w:rsidR="00000000" w:rsidRDefault="00B80CBE">
            <w:pPr>
              <w:jc w:val="right"/>
              <w:rPr>
                <w:rFonts w:eastAsia="Times New Roman"/>
                <w:sz w:val="16"/>
                <w:szCs w:val="16"/>
              </w:rPr>
            </w:pPr>
            <w:r>
              <w:rPr>
                <w:rFonts w:ascii="inherit" w:eastAsia="Times New Roman" w:hAnsi="inherit"/>
                <w:sz w:val="16"/>
                <w:szCs w:val="16"/>
              </w:rPr>
              <w:t>14,544</w:t>
            </w:r>
          </w:p>
        </w:tc>
        <w:tc>
          <w:tcPr>
            <w:tcW w:w="0" w:type="auto"/>
            <w:vAlign w:val="bottom"/>
            <w:hideMark/>
          </w:tcPr>
          <w:p w14:paraId="65C0849F" w14:textId="77777777" w:rsidR="00000000" w:rsidRDefault="00B80CBE">
            <w:pPr>
              <w:rPr>
                <w:rFonts w:eastAsia="Times New Roman"/>
                <w:sz w:val="20"/>
                <w:szCs w:val="20"/>
              </w:rPr>
            </w:pPr>
          </w:p>
        </w:tc>
      </w:tr>
      <w:tr w:rsidR="00000000" w14:paraId="2506391F" w14:textId="77777777">
        <w:trPr>
          <w:divId w:val="1327366526"/>
          <w:jc w:val="center"/>
        </w:trPr>
        <w:tc>
          <w:tcPr>
            <w:tcW w:w="0" w:type="auto"/>
            <w:shd w:val="clear" w:color="auto" w:fill="CCEEFF"/>
            <w:tcMar>
              <w:top w:w="30" w:type="dxa"/>
              <w:left w:w="30" w:type="dxa"/>
              <w:bottom w:w="30" w:type="dxa"/>
              <w:right w:w="30" w:type="dxa"/>
            </w:tcMar>
            <w:vAlign w:val="bottom"/>
            <w:hideMark/>
          </w:tcPr>
          <w:p w14:paraId="703E0360"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14:paraId="16146553" w14:textId="77777777" w:rsidR="00000000" w:rsidRDefault="00B80CBE">
            <w:pPr>
              <w:divId w:val="12746339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7FE6EA" w14:textId="77777777" w:rsidR="00000000" w:rsidRDefault="00B80CBE">
            <w:pPr>
              <w:jc w:val="right"/>
              <w:rPr>
                <w:rFonts w:eastAsia="Times New Roman"/>
                <w:sz w:val="16"/>
                <w:szCs w:val="16"/>
              </w:rPr>
            </w:pPr>
            <w:r>
              <w:rPr>
                <w:rFonts w:ascii="inherit" w:eastAsia="Times New Roman" w:hAnsi="inherit"/>
                <w:b/>
                <w:bCs/>
                <w:sz w:val="16"/>
                <w:szCs w:val="16"/>
              </w:rPr>
              <w:t>17,131</w:t>
            </w:r>
          </w:p>
        </w:tc>
        <w:tc>
          <w:tcPr>
            <w:tcW w:w="0" w:type="auto"/>
            <w:tcBorders>
              <w:bottom w:val="single" w:sz="6" w:space="0" w:color="000000"/>
            </w:tcBorders>
            <w:shd w:val="clear" w:color="auto" w:fill="CCEEFF"/>
            <w:vAlign w:val="bottom"/>
            <w:hideMark/>
          </w:tcPr>
          <w:p w14:paraId="70CA56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9499C" w14:textId="77777777" w:rsidR="00000000" w:rsidRDefault="00B80CBE">
            <w:pPr>
              <w:divId w:val="5843865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B399C4B" w14:textId="77777777" w:rsidR="00000000" w:rsidRDefault="00B80CBE">
            <w:pPr>
              <w:jc w:val="right"/>
              <w:rPr>
                <w:rFonts w:eastAsia="Times New Roman"/>
                <w:sz w:val="16"/>
                <w:szCs w:val="16"/>
              </w:rPr>
            </w:pPr>
            <w:r>
              <w:rPr>
                <w:rFonts w:ascii="inherit" w:eastAsia="Times New Roman" w:hAnsi="inherit"/>
                <w:sz w:val="16"/>
                <w:szCs w:val="16"/>
              </w:rPr>
              <w:t>15,908</w:t>
            </w:r>
          </w:p>
        </w:tc>
        <w:tc>
          <w:tcPr>
            <w:tcW w:w="0" w:type="auto"/>
            <w:tcBorders>
              <w:bottom w:val="single" w:sz="6" w:space="0" w:color="000000"/>
            </w:tcBorders>
            <w:shd w:val="clear" w:color="auto" w:fill="CCEEFF"/>
            <w:vAlign w:val="bottom"/>
            <w:hideMark/>
          </w:tcPr>
          <w:p w14:paraId="1C2DD30C" w14:textId="77777777" w:rsidR="00000000" w:rsidRDefault="00B80CBE">
            <w:pPr>
              <w:rPr>
                <w:rFonts w:eastAsia="Times New Roman"/>
                <w:sz w:val="20"/>
                <w:szCs w:val="20"/>
              </w:rPr>
            </w:pPr>
          </w:p>
        </w:tc>
      </w:tr>
      <w:tr w:rsidR="00000000" w14:paraId="1AB7B467" w14:textId="77777777">
        <w:trPr>
          <w:divId w:val="1327366526"/>
          <w:jc w:val="center"/>
        </w:trPr>
        <w:tc>
          <w:tcPr>
            <w:tcW w:w="0" w:type="auto"/>
            <w:tcMar>
              <w:top w:w="30" w:type="dxa"/>
              <w:left w:w="30" w:type="dxa"/>
              <w:bottom w:w="30" w:type="dxa"/>
              <w:right w:w="30" w:type="dxa"/>
            </w:tcMar>
            <w:vAlign w:val="bottom"/>
            <w:hideMark/>
          </w:tcPr>
          <w:p w14:paraId="7ACA11DB" w14:textId="77777777" w:rsidR="00000000" w:rsidRDefault="00B80CBE">
            <w:pPr>
              <w:rPr>
                <w:rFonts w:eastAsia="Times New Roman"/>
                <w:sz w:val="16"/>
                <w:szCs w:val="16"/>
              </w:rPr>
            </w:pPr>
            <w:r>
              <w:rPr>
                <w:rFonts w:ascii="inherit" w:eastAsia="Times New Roman" w:hAnsi="inherit"/>
                <w:b/>
                <w:bCs/>
                <w:sz w:val="16"/>
                <w:szCs w:val="16"/>
              </w:rPr>
              <w:t>Total assets</w:t>
            </w:r>
          </w:p>
        </w:tc>
        <w:tc>
          <w:tcPr>
            <w:tcW w:w="0" w:type="auto"/>
            <w:tcMar>
              <w:top w:w="30" w:type="dxa"/>
              <w:left w:w="30" w:type="dxa"/>
              <w:bottom w:w="30" w:type="dxa"/>
              <w:right w:w="30" w:type="dxa"/>
            </w:tcMar>
            <w:vAlign w:val="bottom"/>
            <w:hideMark/>
          </w:tcPr>
          <w:p w14:paraId="351BF638" w14:textId="77777777" w:rsidR="00000000" w:rsidRDefault="00B80CBE">
            <w:pPr>
              <w:divId w:val="8839081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C19F5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0A4350" w14:textId="77777777" w:rsidR="00000000" w:rsidRDefault="00B80CBE">
            <w:pPr>
              <w:jc w:val="right"/>
              <w:rPr>
                <w:rFonts w:eastAsia="Times New Roman"/>
                <w:sz w:val="16"/>
                <w:szCs w:val="16"/>
              </w:rPr>
            </w:pPr>
            <w:r>
              <w:rPr>
                <w:rFonts w:ascii="inherit" w:eastAsia="Times New Roman" w:hAnsi="inherit"/>
                <w:b/>
                <w:bCs/>
                <w:sz w:val="16"/>
                <w:szCs w:val="16"/>
              </w:rPr>
              <w:t>373,191</w:t>
            </w:r>
          </w:p>
        </w:tc>
        <w:tc>
          <w:tcPr>
            <w:tcW w:w="0" w:type="auto"/>
            <w:tcBorders>
              <w:top w:val="single" w:sz="6" w:space="0" w:color="000000"/>
              <w:bottom w:val="double" w:sz="6" w:space="0" w:color="000000"/>
            </w:tcBorders>
            <w:vAlign w:val="bottom"/>
            <w:hideMark/>
          </w:tcPr>
          <w:p w14:paraId="53C540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3C291C" w14:textId="77777777" w:rsidR="00000000" w:rsidRDefault="00B80CBE">
            <w:pPr>
              <w:divId w:val="69488826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01EF71"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4B747A" w14:textId="77777777" w:rsidR="00000000" w:rsidRDefault="00B80CBE">
            <w:pPr>
              <w:jc w:val="right"/>
              <w:rPr>
                <w:rFonts w:eastAsia="Times New Roman"/>
                <w:sz w:val="16"/>
                <w:szCs w:val="16"/>
              </w:rPr>
            </w:pPr>
            <w:r>
              <w:rPr>
                <w:rFonts w:ascii="inherit" w:eastAsia="Times New Roman" w:hAnsi="inherit"/>
                <w:sz w:val="16"/>
                <w:szCs w:val="16"/>
              </w:rPr>
              <w:t>372,538</w:t>
            </w:r>
          </w:p>
        </w:tc>
        <w:tc>
          <w:tcPr>
            <w:tcW w:w="0" w:type="auto"/>
            <w:tcBorders>
              <w:top w:val="single" w:sz="6" w:space="0" w:color="000000"/>
              <w:bottom w:val="double" w:sz="6" w:space="0" w:color="000000"/>
            </w:tcBorders>
            <w:vAlign w:val="bottom"/>
            <w:hideMark/>
          </w:tcPr>
          <w:p w14:paraId="06C04F87" w14:textId="77777777" w:rsidR="00000000" w:rsidRDefault="00B80CBE">
            <w:pPr>
              <w:rPr>
                <w:rFonts w:eastAsia="Times New Roman"/>
                <w:sz w:val="20"/>
                <w:szCs w:val="20"/>
              </w:rPr>
            </w:pPr>
          </w:p>
        </w:tc>
      </w:tr>
      <w:tr w:rsidR="00000000" w14:paraId="0986E508" w14:textId="77777777">
        <w:trPr>
          <w:divId w:val="1327366526"/>
          <w:jc w:val="center"/>
        </w:trPr>
        <w:tc>
          <w:tcPr>
            <w:tcW w:w="0" w:type="auto"/>
            <w:shd w:val="clear" w:color="auto" w:fill="CCEEFF"/>
            <w:tcMar>
              <w:top w:w="30" w:type="dxa"/>
              <w:left w:w="30" w:type="dxa"/>
              <w:bottom w:w="30" w:type="dxa"/>
              <w:right w:w="30" w:type="dxa"/>
            </w:tcMar>
            <w:vAlign w:val="bottom"/>
            <w:hideMark/>
          </w:tcPr>
          <w:p w14:paraId="14909C67" w14:textId="77777777" w:rsidR="00000000" w:rsidRDefault="00B80CBE">
            <w:pPr>
              <w:divId w:val="4836672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CCCBC0" w14:textId="77777777" w:rsidR="00000000" w:rsidRDefault="00B80CBE">
            <w:pPr>
              <w:divId w:val="790979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B13E4B" w14:textId="77777777" w:rsidR="00000000" w:rsidRDefault="00B80CBE">
            <w:pPr>
              <w:divId w:val="1284031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AFB044" w14:textId="77777777" w:rsidR="00000000" w:rsidRDefault="00B80CBE">
            <w:pPr>
              <w:divId w:val="21241545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0A05A2" w14:textId="77777777" w:rsidR="00000000" w:rsidRDefault="00B80CBE">
            <w:pPr>
              <w:divId w:val="1690907864"/>
              <w:rPr>
                <w:rFonts w:eastAsia="Times New Roman"/>
                <w:sz w:val="20"/>
                <w:szCs w:val="20"/>
              </w:rPr>
            </w:pPr>
            <w:r>
              <w:rPr>
                <w:rFonts w:ascii="inherit" w:eastAsia="Times New Roman" w:hAnsi="inherit"/>
                <w:sz w:val="20"/>
                <w:szCs w:val="20"/>
              </w:rPr>
              <w:t> </w:t>
            </w:r>
          </w:p>
        </w:tc>
      </w:tr>
      <w:tr w:rsidR="00000000" w14:paraId="08E90279" w14:textId="77777777">
        <w:trPr>
          <w:divId w:val="1327366526"/>
          <w:jc w:val="center"/>
        </w:trPr>
        <w:tc>
          <w:tcPr>
            <w:tcW w:w="0" w:type="auto"/>
            <w:tcMar>
              <w:top w:w="30" w:type="dxa"/>
              <w:left w:w="30" w:type="dxa"/>
              <w:bottom w:w="30" w:type="dxa"/>
              <w:right w:w="30" w:type="dxa"/>
            </w:tcMar>
            <w:vAlign w:val="bottom"/>
            <w:hideMark/>
          </w:tcPr>
          <w:p w14:paraId="170D1AD5" w14:textId="77777777" w:rsidR="00000000" w:rsidRDefault="00B80CBE">
            <w:pP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6CCB1652" w14:textId="77777777" w:rsidR="00000000" w:rsidRDefault="00B80CBE">
            <w:pPr>
              <w:divId w:val="15626691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2449CA" w14:textId="77777777" w:rsidR="00000000" w:rsidRDefault="00B80CBE">
            <w:pPr>
              <w:divId w:val="20548908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FA9EA" w14:textId="77777777" w:rsidR="00000000" w:rsidRDefault="00B80CBE">
            <w:pPr>
              <w:divId w:val="14117787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496668D" w14:textId="77777777" w:rsidR="00000000" w:rsidRDefault="00B80CBE">
            <w:pPr>
              <w:divId w:val="86390820"/>
              <w:rPr>
                <w:rFonts w:eastAsia="Times New Roman"/>
                <w:sz w:val="20"/>
                <w:szCs w:val="20"/>
              </w:rPr>
            </w:pPr>
            <w:r>
              <w:rPr>
                <w:rFonts w:ascii="inherit" w:eastAsia="Times New Roman" w:hAnsi="inherit"/>
                <w:sz w:val="20"/>
                <w:szCs w:val="20"/>
              </w:rPr>
              <w:t> </w:t>
            </w:r>
          </w:p>
        </w:tc>
      </w:tr>
      <w:tr w:rsidR="00000000" w14:paraId="5ABB46C8" w14:textId="77777777">
        <w:trPr>
          <w:divId w:val="1327366526"/>
          <w:jc w:val="center"/>
        </w:trPr>
        <w:tc>
          <w:tcPr>
            <w:tcW w:w="0" w:type="auto"/>
            <w:shd w:val="clear" w:color="auto" w:fill="CCEEFF"/>
            <w:tcMar>
              <w:top w:w="30" w:type="dxa"/>
              <w:left w:w="30" w:type="dxa"/>
              <w:bottom w:w="30" w:type="dxa"/>
              <w:right w:w="30" w:type="dxa"/>
            </w:tcMar>
            <w:vAlign w:val="bottom"/>
            <w:hideMark/>
          </w:tcPr>
          <w:p w14:paraId="6E1087DD" w14:textId="77777777" w:rsidR="00000000" w:rsidRDefault="00B80CBE">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14:paraId="0B391410" w14:textId="77777777" w:rsidR="00000000" w:rsidRDefault="00B80CBE">
            <w:pPr>
              <w:divId w:val="11326000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C3572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0BF2FC2A" w14:textId="77777777" w:rsidR="00000000" w:rsidRDefault="00B80CBE">
            <w:pPr>
              <w:jc w:val="right"/>
              <w:rPr>
                <w:rFonts w:eastAsia="Times New Roman"/>
                <w:sz w:val="16"/>
                <w:szCs w:val="16"/>
              </w:rPr>
            </w:pPr>
            <w:r>
              <w:rPr>
                <w:rFonts w:ascii="inherit" w:eastAsia="Times New Roman" w:hAnsi="inherit"/>
                <w:b/>
                <w:bCs/>
                <w:sz w:val="16"/>
                <w:szCs w:val="16"/>
              </w:rPr>
              <w:t>382</w:t>
            </w:r>
          </w:p>
        </w:tc>
        <w:tc>
          <w:tcPr>
            <w:tcW w:w="0" w:type="auto"/>
            <w:shd w:val="clear" w:color="auto" w:fill="CCEEFF"/>
            <w:vAlign w:val="bottom"/>
            <w:hideMark/>
          </w:tcPr>
          <w:p w14:paraId="03C082F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6C2D6C" w14:textId="77777777" w:rsidR="00000000" w:rsidRDefault="00B80CBE">
            <w:pPr>
              <w:divId w:val="322702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01741DB"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27463C30" w14:textId="77777777" w:rsidR="00000000" w:rsidRDefault="00B80CB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14:paraId="4C7FB7CE" w14:textId="77777777" w:rsidR="00000000" w:rsidRDefault="00B80CBE">
            <w:pPr>
              <w:rPr>
                <w:rFonts w:eastAsia="Times New Roman"/>
                <w:sz w:val="20"/>
                <w:szCs w:val="20"/>
              </w:rPr>
            </w:pPr>
          </w:p>
        </w:tc>
      </w:tr>
      <w:tr w:rsidR="00000000" w14:paraId="70A40B86" w14:textId="77777777">
        <w:trPr>
          <w:divId w:val="1327366526"/>
          <w:jc w:val="center"/>
        </w:trPr>
        <w:tc>
          <w:tcPr>
            <w:tcW w:w="0" w:type="auto"/>
            <w:tcMar>
              <w:top w:w="30" w:type="dxa"/>
              <w:left w:w="30" w:type="dxa"/>
              <w:bottom w:w="30" w:type="dxa"/>
              <w:right w:w="30" w:type="dxa"/>
            </w:tcMar>
            <w:vAlign w:val="bottom"/>
            <w:hideMark/>
          </w:tcPr>
          <w:p w14:paraId="5D97448A" w14:textId="77777777" w:rsidR="00000000" w:rsidRDefault="00B80CBE">
            <w:pPr>
              <w:rPr>
                <w:rFonts w:eastAsia="Times New Roman"/>
                <w:sz w:val="16"/>
                <w:szCs w:val="16"/>
              </w:rPr>
            </w:pPr>
            <w:r>
              <w:rPr>
                <w:rFonts w:ascii="inherit" w:eastAsia="Times New Roman" w:hAnsi="inherit"/>
                <w:sz w:val="16"/>
                <w:szCs w:val="16"/>
              </w:rPr>
              <w:t>Deposits:</w:t>
            </w:r>
          </w:p>
        </w:tc>
        <w:tc>
          <w:tcPr>
            <w:tcW w:w="0" w:type="auto"/>
            <w:tcMar>
              <w:top w:w="30" w:type="dxa"/>
              <w:left w:w="30" w:type="dxa"/>
              <w:bottom w:w="30" w:type="dxa"/>
              <w:right w:w="30" w:type="dxa"/>
            </w:tcMar>
            <w:vAlign w:val="bottom"/>
            <w:hideMark/>
          </w:tcPr>
          <w:p w14:paraId="0F2D52D4" w14:textId="77777777" w:rsidR="00000000" w:rsidRDefault="00B80CBE">
            <w:pPr>
              <w:divId w:val="128014269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8CF49AF" w14:textId="77777777" w:rsidR="00000000" w:rsidRDefault="00B80CBE">
            <w:pPr>
              <w:divId w:val="1084373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4AA108" w14:textId="77777777" w:rsidR="00000000" w:rsidRDefault="00B80CBE">
            <w:pPr>
              <w:divId w:val="16261589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107D50" w14:textId="77777777" w:rsidR="00000000" w:rsidRDefault="00B80CBE">
            <w:pPr>
              <w:divId w:val="20473989"/>
              <w:rPr>
                <w:rFonts w:eastAsia="Times New Roman"/>
                <w:sz w:val="20"/>
                <w:szCs w:val="20"/>
              </w:rPr>
            </w:pPr>
            <w:r>
              <w:rPr>
                <w:rFonts w:ascii="inherit" w:eastAsia="Times New Roman" w:hAnsi="inherit"/>
                <w:sz w:val="20"/>
                <w:szCs w:val="20"/>
              </w:rPr>
              <w:t> </w:t>
            </w:r>
          </w:p>
        </w:tc>
      </w:tr>
      <w:tr w:rsidR="00000000" w14:paraId="680693BD" w14:textId="77777777">
        <w:trPr>
          <w:divId w:val="1327366526"/>
          <w:jc w:val="center"/>
        </w:trPr>
        <w:tc>
          <w:tcPr>
            <w:tcW w:w="0" w:type="auto"/>
            <w:shd w:val="clear" w:color="auto" w:fill="CCEEFF"/>
            <w:tcMar>
              <w:top w:w="30" w:type="dxa"/>
              <w:left w:w="300" w:type="dxa"/>
              <w:bottom w:w="30" w:type="dxa"/>
              <w:right w:w="30" w:type="dxa"/>
            </w:tcMar>
            <w:vAlign w:val="bottom"/>
            <w:hideMark/>
          </w:tcPr>
          <w:p w14:paraId="605B0CFD" w14:textId="77777777" w:rsidR="00000000" w:rsidRDefault="00B80CBE">
            <w:pPr>
              <w:rPr>
                <w:rFonts w:eastAsia="Times New Roman"/>
                <w:sz w:val="16"/>
                <w:szCs w:val="16"/>
              </w:rPr>
            </w:pPr>
            <w:r>
              <w:rPr>
                <w:rFonts w:ascii="inherit" w:eastAsia="Times New Roman" w:hAnsi="inherit"/>
                <w:sz w:val="16"/>
                <w:szCs w:val="16"/>
              </w:rPr>
              <w:t>Non-interest-bearing deposits</w:t>
            </w:r>
          </w:p>
        </w:tc>
        <w:tc>
          <w:tcPr>
            <w:tcW w:w="0" w:type="auto"/>
            <w:shd w:val="clear" w:color="auto" w:fill="CCEEFF"/>
            <w:tcMar>
              <w:top w:w="30" w:type="dxa"/>
              <w:left w:w="30" w:type="dxa"/>
              <w:bottom w:w="30" w:type="dxa"/>
              <w:right w:w="30" w:type="dxa"/>
            </w:tcMar>
            <w:vAlign w:val="bottom"/>
            <w:hideMark/>
          </w:tcPr>
          <w:p w14:paraId="200E2E4A" w14:textId="77777777" w:rsidR="00000000" w:rsidRDefault="00B80CBE">
            <w:pPr>
              <w:divId w:val="16169121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128155" w14:textId="77777777" w:rsidR="00000000" w:rsidRDefault="00B80CBE">
            <w:pPr>
              <w:jc w:val="right"/>
              <w:rPr>
                <w:rFonts w:eastAsia="Times New Roman"/>
                <w:sz w:val="16"/>
                <w:szCs w:val="16"/>
              </w:rPr>
            </w:pPr>
            <w:r>
              <w:rPr>
                <w:rFonts w:ascii="inherit" w:eastAsia="Times New Roman" w:hAnsi="inherit"/>
                <w:b/>
                <w:bCs/>
                <w:sz w:val="16"/>
                <w:szCs w:val="16"/>
              </w:rPr>
              <w:t>24,908</w:t>
            </w:r>
          </w:p>
        </w:tc>
        <w:tc>
          <w:tcPr>
            <w:tcW w:w="0" w:type="auto"/>
            <w:shd w:val="clear" w:color="auto" w:fill="CCEEFF"/>
            <w:vAlign w:val="bottom"/>
            <w:hideMark/>
          </w:tcPr>
          <w:p w14:paraId="6FF8796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6A1B0" w14:textId="77777777" w:rsidR="00000000" w:rsidRDefault="00B80CBE">
            <w:pPr>
              <w:divId w:val="13496742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85B02F" w14:textId="77777777" w:rsidR="00000000" w:rsidRDefault="00B80CBE">
            <w:pPr>
              <w:jc w:val="right"/>
              <w:rPr>
                <w:rFonts w:eastAsia="Times New Roman"/>
                <w:sz w:val="16"/>
                <w:szCs w:val="16"/>
              </w:rPr>
            </w:pPr>
            <w:r>
              <w:rPr>
                <w:rFonts w:ascii="inherit" w:eastAsia="Times New Roman" w:hAnsi="inherit"/>
                <w:sz w:val="16"/>
                <w:szCs w:val="16"/>
              </w:rPr>
              <w:t>23,483</w:t>
            </w:r>
          </w:p>
        </w:tc>
        <w:tc>
          <w:tcPr>
            <w:tcW w:w="0" w:type="auto"/>
            <w:shd w:val="clear" w:color="auto" w:fill="CCEEFF"/>
            <w:vAlign w:val="bottom"/>
            <w:hideMark/>
          </w:tcPr>
          <w:p w14:paraId="1BC4CD59" w14:textId="77777777" w:rsidR="00000000" w:rsidRDefault="00B80CBE">
            <w:pPr>
              <w:rPr>
                <w:rFonts w:eastAsia="Times New Roman"/>
                <w:sz w:val="20"/>
                <w:szCs w:val="20"/>
              </w:rPr>
            </w:pPr>
          </w:p>
        </w:tc>
      </w:tr>
      <w:tr w:rsidR="00000000" w14:paraId="657B8EEA" w14:textId="77777777">
        <w:trPr>
          <w:divId w:val="1327366526"/>
          <w:jc w:val="center"/>
        </w:trPr>
        <w:tc>
          <w:tcPr>
            <w:tcW w:w="0" w:type="auto"/>
            <w:tcMar>
              <w:top w:w="30" w:type="dxa"/>
              <w:left w:w="300" w:type="dxa"/>
              <w:bottom w:w="30" w:type="dxa"/>
              <w:right w:w="30" w:type="dxa"/>
            </w:tcMar>
            <w:vAlign w:val="bottom"/>
            <w:hideMark/>
          </w:tcPr>
          <w:p w14:paraId="5F5EB3A4" w14:textId="77777777" w:rsidR="00000000" w:rsidRDefault="00B80CBE">
            <w:pPr>
              <w:rPr>
                <w:rFonts w:eastAsia="Times New Roman"/>
                <w:sz w:val="16"/>
                <w:szCs w:val="16"/>
              </w:rPr>
            </w:pPr>
            <w:r>
              <w:rPr>
                <w:rFonts w:ascii="inherit" w:eastAsia="Times New Roman" w:hAnsi="inherit"/>
                <w:sz w:val="16"/>
                <w:szCs w:val="16"/>
              </w:rPr>
              <w:t>Interest-bearing deposits</w:t>
            </w:r>
          </w:p>
        </w:tc>
        <w:tc>
          <w:tcPr>
            <w:tcW w:w="0" w:type="auto"/>
            <w:tcMar>
              <w:top w:w="30" w:type="dxa"/>
              <w:left w:w="30" w:type="dxa"/>
              <w:bottom w:w="30" w:type="dxa"/>
              <w:right w:w="30" w:type="dxa"/>
            </w:tcMar>
            <w:vAlign w:val="bottom"/>
            <w:hideMark/>
          </w:tcPr>
          <w:p w14:paraId="4F1E8FB1" w14:textId="77777777" w:rsidR="00000000" w:rsidRDefault="00B80CBE">
            <w:pPr>
              <w:divId w:val="20706174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27B4F77" w14:textId="77777777" w:rsidR="00000000" w:rsidRDefault="00B80CBE">
            <w:pPr>
              <w:jc w:val="right"/>
              <w:rPr>
                <w:rFonts w:eastAsia="Times New Roman"/>
                <w:sz w:val="16"/>
                <w:szCs w:val="16"/>
              </w:rPr>
            </w:pPr>
            <w:r>
              <w:rPr>
                <w:rFonts w:ascii="inherit" w:eastAsia="Times New Roman" w:hAnsi="inherit"/>
                <w:b/>
                <w:bCs/>
                <w:sz w:val="16"/>
                <w:szCs w:val="16"/>
              </w:rPr>
              <w:t>230,199</w:t>
            </w:r>
          </w:p>
        </w:tc>
        <w:tc>
          <w:tcPr>
            <w:tcW w:w="0" w:type="auto"/>
            <w:tcBorders>
              <w:bottom w:val="single" w:sz="6" w:space="0" w:color="000000"/>
            </w:tcBorders>
            <w:vAlign w:val="bottom"/>
            <w:hideMark/>
          </w:tcPr>
          <w:p w14:paraId="2FA4841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6C237F" w14:textId="77777777" w:rsidR="00000000" w:rsidRDefault="00B80CBE">
            <w:pPr>
              <w:divId w:val="6872902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9AA15E" w14:textId="77777777" w:rsidR="00000000" w:rsidRDefault="00B80CBE">
            <w:pPr>
              <w:jc w:val="right"/>
              <w:rPr>
                <w:rFonts w:eastAsia="Times New Roman"/>
                <w:sz w:val="16"/>
                <w:szCs w:val="16"/>
              </w:rPr>
            </w:pPr>
            <w:r>
              <w:rPr>
                <w:rFonts w:ascii="inherit" w:eastAsia="Times New Roman" w:hAnsi="inherit"/>
                <w:sz w:val="16"/>
                <w:szCs w:val="16"/>
              </w:rPr>
              <w:t>226,281</w:t>
            </w:r>
          </w:p>
        </w:tc>
        <w:tc>
          <w:tcPr>
            <w:tcW w:w="0" w:type="auto"/>
            <w:tcBorders>
              <w:bottom w:val="single" w:sz="6" w:space="0" w:color="000000"/>
            </w:tcBorders>
            <w:vAlign w:val="bottom"/>
            <w:hideMark/>
          </w:tcPr>
          <w:p w14:paraId="372D7202" w14:textId="77777777" w:rsidR="00000000" w:rsidRDefault="00B80CBE">
            <w:pPr>
              <w:rPr>
                <w:rFonts w:eastAsia="Times New Roman"/>
                <w:sz w:val="20"/>
                <w:szCs w:val="20"/>
              </w:rPr>
            </w:pPr>
          </w:p>
        </w:tc>
      </w:tr>
      <w:tr w:rsidR="00000000" w14:paraId="4969F6CD" w14:textId="77777777">
        <w:trPr>
          <w:divId w:val="1327366526"/>
          <w:jc w:val="center"/>
        </w:trPr>
        <w:tc>
          <w:tcPr>
            <w:tcW w:w="0" w:type="auto"/>
            <w:shd w:val="clear" w:color="auto" w:fill="CCEEFF"/>
            <w:tcMar>
              <w:top w:w="30" w:type="dxa"/>
              <w:left w:w="30" w:type="dxa"/>
              <w:bottom w:w="30" w:type="dxa"/>
              <w:right w:w="30" w:type="dxa"/>
            </w:tcMar>
            <w:vAlign w:val="bottom"/>
            <w:hideMark/>
          </w:tcPr>
          <w:p w14:paraId="50269F31" w14:textId="77777777" w:rsidR="00000000" w:rsidRDefault="00B80CBE">
            <w:pPr>
              <w:rPr>
                <w:rFonts w:eastAsia="Times New Roman"/>
                <w:sz w:val="16"/>
                <w:szCs w:val="16"/>
              </w:rPr>
            </w:pPr>
            <w:r>
              <w:rPr>
                <w:rFonts w:ascii="inherit" w:eastAsia="Times New Roman" w:hAnsi="inherit"/>
                <w:sz w:val="16"/>
                <w:szCs w:val="16"/>
              </w:rPr>
              <w:t>Total deposits</w:t>
            </w:r>
          </w:p>
        </w:tc>
        <w:tc>
          <w:tcPr>
            <w:tcW w:w="0" w:type="auto"/>
            <w:shd w:val="clear" w:color="auto" w:fill="CCEEFF"/>
            <w:tcMar>
              <w:top w:w="30" w:type="dxa"/>
              <w:left w:w="30" w:type="dxa"/>
              <w:bottom w:w="30" w:type="dxa"/>
              <w:right w:w="30" w:type="dxa"/>
            </w:tcMar>
            <w:vAlign w:val="bottom"/>
            <w:hideMark/>
          </w:tcPr>
          <w:p w14:paraId="74B60220" w14:textId="77777777" w:rsidR="00000000" w:rsidRDefault="00B80CBE">
            <w:pPr>
              <w:divId w:val="8825980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57C71FA" w14:textId="77777777" w:rsidR="00000000" w:rsidRDefault="00B80CBE">
            <w:pPr>
              <w:jc w:val="right"/>
              <w:rPr>
                <w:rFonts w:eastAsia="Times New Roman"/>
                <w:sz w:val="16"/>
                <w:szCs w:val="16"/>
              </w:rPr>
            </w:pPr>
            <w:r>
              <w:rPr>
                <w:rFonts w:ascii="inherit" w:eastAsia="Times New Roman" w:hAnsi="inherit"/>
                <w:b/>
                <w:bCs/>
                <w:sz w:val="16"/>
                <w:szCs w:val="16"/>
              </w:rPr>
              <w:t>255,107</w:t>
            </w:r>
          </w:p>
        </w:tc>
        <w:tc>
          <w:tcPr>
            <w:tcW w:w="0" w:type="auto"/>
            <w:tcBorders>
              <w:top w:val="single" w:sz="6" w:space="0" w:color="000000"/>
            </w:tcBorders>
            <w:shd w:val="clear" w:color="auto" w:fill="CCEEFF"/>
            <w:vAlign w:val="bottom"/>
            <w:hideMark/>
          </w:tcPr>
          <w:p w14:paraId="122D2A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5470A" w14:textId="77777777" w:rsidR="00000000" w:rsidRDefault="00B80CBE">
            <w:pPr>
              <w:divId w:val="297717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A7346C9" w14:textId="77777777" w:rsidR="00000000" w:rsidRDefault="00B80CBE">
            <w:pPr>
              <w:jc w:val="right"/>
              <w:rPr>
                <w:rFonts w:eastAsia="Times New Roman"/>
                <w:sz w:val="16"/>
                <w:szCs w:val="16"/>
              </w:rPr>
            </w:pPr>
            <w:r>
              <w:rPr>
                <w:rFonts w:ascii="inherit" w:eastAsia="Times New Roman" w:hAnsi="inherit"/>
                <w:sz w:val="16"/>
                <w:szCs w:val="16"/>
              </w:rPr>
              <w:t>249,764</w:t>
            </w:r>
          </w:p>
        </w:tc>
        <w:tc>
          <w:tcPr>
            <w:tcW w:w="0" w:type="auto"/>
            <w:tcBorders>
              <w:top w:val="single" w:sz="6" w:space="0" w:color="000000"/>
            </w:tcBorders>
            <w:shd w:val="clear" w:color="auto" w:fill="CCEEFF"/>
            <w:vAlign w:val="bottom"/>
            <w:hideMark/>
          </w:tcPr>
          <w:p w14:paraId="636F8C65" w14:textId="77777777" w:rsidR="00000000" w:rsidRDefault="00B80CBE">
            <w:pPr>
              <w:rPr>
                <w:rFonts w:eastAsia="Times New Roman"/>
                <w:sz w:val="20"/>
                <w:szCs w:val="20"/>
              </w:rPr>
            </w:pPr>
          </w:p>
        </w:tc>
      </w:tr>
      <w:tr w:rsidR="00000000" w14:paraId="4EC30C2B" w14:textId="77777777">
        <w:trPr>
          <w:divId w:val="1327366526"/>
          <w:jc w:val="center"/>
        </w:trPr>
        <w:tc>
          <w:tcPr>
            <w:tcW w:w="0" w:type="auto"/>
            <w:tcMar>
              <w:top w:w="30" w:type="dxa"/>
              <w:left w:w="30" w:type="dxa"/>
              <w:bottom w:w="30" w:type="dxa"/>
              <w:right w:w="30" w:type="dxa"/>
            </w:tcMar>
            <w:vAlign w:val="bottom"/>
            <w:hideMark/>
          </w:tcPr>
          <w:p w14:paraId="012DF6D6" w14:textId="77777777" w:rsidR="00000000" w:rsidRDefault="00B80CBE">
            <w:pPr>
              <w:rPr>
                <w:rFonts w:eastAsia="Times New Roman"/>
                <w:sz w:val="16"/>
                <w:szCs w:val="16"/>
              </w:rPr>
            </w:pPr>
            <w:r>
              <w:rPr>
                <w:rFonts w:ascii="inherit" w:eastAsia="Times New Roman" w:hAnsi="inherit"/>
                <w:sz w:val="16"/>
                <w:szCs w:val="16"/>
              </w:rPr>
              <w:t>Securitized debt obligations</w:t>
            </w:r>
          </w:p>
        </w:tc>
        <w:tc>
          <w:tcPr>
            <w:tcW w:w="0" w:type="auto"/>
            <w:tcMar>
              <w:top w:w="30" w:type="dxa"/>
              <w:left w:w="30" w:type="dxa"/>
              <w:bottom w:w="30" w:type="dxa"/>
              <w:right w:w="30" w:type="dxa"/>
            </w:tcMar>
            <w:vAlign w:val="bottom"/>
            <w:hideMark/>
          </w:tcPr>
          <w:p w14:paraId="5B63137B" w14:textId="77777777" w:rsidR="00000000" w:rsidRDefault="00B80CBE">
            <w:pPr>
              <w:divId w:val="9573712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EF482E" w14:textId="77777777" w:rsidR="00000000" w:rsidRDefault="00B80CBE">
            <w:pPr>
              <w:jc w:val="right"/>
              <w:rPr>
                <w:rFonts w:eastAsia="Times New Roman"/>
                <w:sz w:val="16"/>
                <w:szCs w:val="16"/>
              </w:rPr>
            </w:pPr>
            <w:r>
              <w:rPr>
                <w:rFonts w:ascii="inherit" w:eastAsia="Times New Roman" w:hAnsi="inherit"/>
                <w:b/>
                <w:bCs/>
                <w:sz w:val="16"/>
                <w:szCs w:val="16"/>
              </w:rPr>
              <w:t>19,273</w:t>
            </w:r>
          </w:p>
        </w:tc>
        <w:tc>
          <w:tcPr>
            <w:tcW w:w="0" w:type="auto"/>
            <w:vAlign w:val="bottom"/>
            <w:hideMark/>
          </w:tcPr>
          <w:p w14:paraId="30B0BA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E6AD55" w14:textId="77777777" w:rsidR="00000000" w:rsidRDefault="00B80CBE">
            <w:pPr>
              <w:divId w:val="1496458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944C33" w14:textId="77777777" w:rsidR="00000000" w:rsidRDefault="00B80CBE">
            <w:pPr>
              <w:jc w:val="right"/>
              <w:rPr>
                <w:rFonts w:eastAsia="Times New Roman"/>
                <w:sz w:val="16"/>
                <w:szCs w:val="16"/>
              </w:rPr>
            </w:pPr>
            <w:r>
              <w:rPr>
                <w:rFonts w:ascii="inherit" w:eastAsia="Times New Roman" w:hAnsi="inherit"/>
                <w:sz w:val="16"/>
                <w:szCs w:val="16"/>
              </w:rPr>
              <w:t>18,307</w:t>
            </w:r>
          </w:p>
        </w:tc>
        <w:tc>
          <w:tcPr>
            <w:tcW w:w="0" w:type="auto"/>
            <w:vAlign w:val="bottom"/>
            <w:hideMark/>
          </w:tcPr>
          <w:p w14:paraId="063C34D2" w14:textId="77777777" w:rsidR="00000000" w:rsidRDefault="00B80CBE">
            <w:pPr>
              <w:rPr>
                <w:rFonts w:eastAsia="Times New Roman"/>
                <w:sz w:val="20"/>
                <w:szCs w:val="20"/>
              </w:rPr>
            </w:pPr>
          </w:p>
        </w:tc>
      </w:tr>
      <w:tr w:rsidR="00000000" w14:paraId="269ECAF9" w14:textId="77777777">
        <w:trPr>
          <w:divId w:val="1327366526"/>
          <w:jc w:val="center"/>
        </w:trPr>
        <w:tc>
          <w:tcPr>
            <w:tcW w:w="0" w:type="auto"/>
            <w:shd w:val="clear" w:color="auto" w:fill="CCEEFF"/>
            <w:tcMar>
              <w:top w:w="30" w:type="dxa"/>
              <w:left w:w="30" w:type="dxa"/>
              <w:bottom w:w="30" w:type="dxa"/>
              <w:right w:w="30" w:type="dxa"/>
            </w:tcMar>
            <w:vAlign w:val="bottom"/>
            <w:hideMark/>
          </w:tcPr>
          <w:p w14:paraId="2BB6AA16" w14:textId="77777777" w:rsidR="00000000" w:rsidRDefault="00B80CBE">
            <w:pPr>
              <w:rPr>
                <w:rFonts w:eastAsia="Times New Roman"/>
                <w:sz w:val="16"/>
                <w:szCs w:val="16"/>
              </w:rPr>
            </w:pPr>
            <w:r>
              <w:rPr>
                <w:rFonts w:ascii="inherit" w:eastAsia="Times New Roman" w:hAnsi="inherit"/>
                <w:sz w:val="16"/>
                <w:szCs w:val="16"/>
              </w:rPr>
              <w:t>Other debt:</w:t>
            </w:r>
          </w:p>
        </w:tc>
        <w:tc>
          <w:tcPr>
            <w:tcW w:w="0" w:type="auto"/>
            <w:shd w:val="clear" w:color="auto" w:fill="CCEEFF"/>
            <w:tcMar>
              <w:top w:w="30" w:type="dxa"/>
              <w:left w:w="30" w:type="dxa"/>
              <w:bottom w:w="30" w:type="dxa"/>
              <w:right w:w="30" w:type="dxa"/>
            </w:tcMar>
            <w:vAlign w:val="bottom"/>
            <w:hideMark/>
          </w:tcPr>
          <w:p w14:paraId="19A7C704" w14:textId="77777777" w:rsidR="00000000" w:rsidRDefault="00B80CBE">
            <w:pPr>
              <w:divId w:val="7047212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8AA0B2" w14:textId="77777777" w:rsidR="00000000" w:rsidRDefault="00B80CBE">
            <w:pPr>
              <w:divId w:val="510142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43A800" w14:textId="77777777" w:rsidR="00000000" w:rsidRDefault="00B80CBE">
            <w:pPr>
              <w:divId w:val="13028038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F90F1F2" w14:textId="77777777" w:rsidR="00000000" w:rsidRDefault="00B80CBE">
            <w:pPr>
              <w:divId w:val="165750115"/>
              <w:rPr>
                <w:rFonts w:eastAsia="Times New Roman"/>
                <w:sz w:val="20"/>
                <w:szCs w:val="20"/>
              </w:rPr>
            </w:pPr>
            <w:r>
              <w:rPr>
                <w:rFonts w:ascii="inherit" w:eastAsia="Times New Roman" w:hAnsi="inherit"/>
                <w:sz w:val="20"/>
                <w:szCs w:val="20"/>
              </w:rPr>
              <w:t> </w:t>
            </w:r>
          </w:p>
        </w:tc>
      </w:tr>
      <w:tr w:rsidR="00000000" w14:paraId="796013AE" w14:textId="77777777">
        <w:trPr>
          <w:divId w:val="1327366526"/>
          <w:jc w:val="center"/>
        </w:trPr>
        <w:tc>
          <w:tcPr>
            <w:tcW w:w="0" w:type="auto"/>
            <w:tcMar>
              <w:top w:w="30" w:type="dxa"/>
              <w:left w:w="300" w:type="dxa"/>
              <w:bottom w:w="30" w:type="dxa"/>
              <w:right w:w="30" w:type="dxa"/>
            </w:tcMar>
            <w:vAlign w:val="bottom"/>
            <w:hideMark/>
          </w:tcPr>
          <w:p w14:paraId="34DD8840" w14:textId="77777777" w:rsidR="00000000" w:rsidRDefault="00B80CB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tcMar>
              <w:top w:w="30" w:type="dxa"/>
              <w:left w:w="30" w:type="dxa"/>
              <w:bottom w:w="30" w:type="dxa"/>
              <w:right w:w="30" w:type="dxa"/>
            </w:tcMar>
            <w:vAlign w:val="bottom"/>
            <w:hideMark/>
          </w:tcPr>
          <w:p w14:paraId="31C0D844" w14:textId="77777777" w:rsidR="00000000" w:rsidRDefault="00B80CBE">
            <w:pPr>
              <w:divId w:val="17142285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357A73" w14:textId="77777777" w:rsidR="00000000" w:rsidRDefault="00B80CBE">
            <w:pPr>
              <w:jc w:val="right"/>
              <w:rPr>
                <w:rFonts w:eastAsia="Times New Roman"/>
                <w:sz w:val="16"/>
                <w:szCs w:val="16"/>
              </w:rPr>
            </w:pPr>
            <w:r>
              <w:rPr>
                <w:rFonts w:ascii="inherit" w:eastAsia="Times New Roman" w:hAnsi="inherit"/>
                <w:b/>
                <w:bCs/>
                <w:sz w:val="16"/>
                <w:szCs w:val="16"/>
              </w:rPr>
              <w:t>335</w:t>
            </w:r>
          </w:p>
        </w:tc>
        <w:tc>
          <w:tcPr>
            <w:tcW w:w="0" w:type="auto"/>
            <w:vAlign w:val="bottom"/>
            <w:hideMark/>
          </w:tcPr>
          <w:p w14:paraId="74A76E2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38FED1" w14:textId="77777777" w:rsidR="00000000" w:rsidRDefault="00B80CBE">
            <w:pPr>
              <w:divId w:val="10112971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948A7D" w14:textId="77777777" w:rsidR="00000000" w:rsidRDefault="00B80CBE">
            <w:pPr>
              <w:jc w:val="right"/>
              <w:rPr>
                <w:rFonts w:eastAsia="Times New Roman"/>
                <w:sz w:val="16"/>
                <w:szCs w:val="16"/>
              </w:rPr>
            </w:pPr>
            <w:r>
              <w:rPr>
                <w:rFonts w:ascii="inherit" w:eastAsia="Times New Roman" w:hAnsi="inherit"/>
                <w:sz w:val="16"/>
                <w:szCs w:val="16"/>
              </w:rPr>
              <w:t>352</w:t>
            </w:r>
          </w:p>
        </w:tc>
        <w:tc>
          <w:tcPr>
            <w:tcW w:w="0" w:type="auto"/>
            <w:vAlign w:val="bottom"/>
            <w:hideMark/>
          </w:tcPr>
          <w:p w14:paraId="5491D332" w14:textId="77777777" w:rsidR="00000000" w:rsidRDefault="00B80CBE">
            <w:pPr>
              <w:rPr>
                <w:rFonts w:eastAsia="Times New Roman"/>
                <w:sz w:val="20"/>
                <w:szCs w:val="20"/>
              </w:rPr>
            </w:pPr>
          </w:p>
        </w:tc>
      </w:tr>
      <w:tr w:rsidR="00000000" w14:paraId="123C1FE1" w14:textId="77777777">
        <w:trPr>
          <w:divId w:val="1327366526"/>
          <w:jc w:val="center"/>
        </w:trPr>
        <w:tc>
          <w:tcPr>
            <w:tcW w:w="0" w:type="auto"/>
            <w:shd w:val="clear" w:color="auto" w:fill="CCEEFF"/>
            <w:tcMar>
              <w:top w:w="30" w:type="dxa"/>
              <w:left w:w="300" w:type="dxa"/>
              <w:bottom w:w="30" w:type="dxa"/>
              <w:right w:w="30" w:type="dxa"/>
            </w:tcMar>
            <w:vAlign w:val="bottom"/>
            <w:hideMark/>
          </w:tcPr>
          <w:p w14:paraId="75DFF757" w14:textId="77777777" w:rsidR="00000000" w:rsidRDefault="00B80CBE">
            <w:pPr>
              <w:rPr>
                <w:rFonts w:eastAsia="Times New Roman"/>
                <w:sz w:val="16"/>
                <w:szCs w:val="16"/>
              </w:rPr>
            </w:pPr>
            <w:r>
              <w:rPr>
                <w:rFonts w:ascii="inherit" w:eastAsia="Times New Roman" w:hAnsi="inherit"/>
                <w:sz w:val="16"/>
                <w:szCs w:val="16"/>
              </w:rPr>
              <w:t>Senior and subordinated notes</w:t>
            </w:r>
          </w:p>
        </w:tc>
        <w:tc>
          <w:tcPr>
            <w:tcW w:w="0" w:type="auto"/>
            <w:shd w:val="clear" w:color="auto" w:fill="CCEEFF"/>
            <w:tcMar>
              <w:top w:w="30" w:type="dxa"/>
              <w:left w:w="30" w:type="dxa"/>
              <w:bottom w:w="30" w:type="dxa"/>
              <w:right w:w="30" w:type="dxa"/>
            </w:tcMar>
            <w:vAlign w:val="bottom"/>
            <w:hideMark/>
          </w:tcPr>
          <w:p w14:paraId="2C20ABA2" w14:textId="77777777" w:rsidR="00000000" w:rsidRDefault="00B80CBE">
            <w:pPr>
              <w:divId w:val="6550343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653665" w14:textId="77777777" w:rsidR="00000000" w:rsidRDefault="00B80CBE">
            <w:pPr>
              <w:jc w:val="right"/>
              <w:rPr>
                <w:rFonts w:eastAsia="Times New Roman"/>
                <w:sz w:val="16"/>
                <w:szCs w:val="16"/>
              </w:rPr>
            </w:pPr>
            <w:r>
              <w:rPr>
                <w:rFonts w:ascii="inherit" w:eastAsia="Times New Roman" w:hAnsi="inherit"/>
                <w:b/>
                <w:bCs/>
                <w:sz w:val="16"/>
                <w:szCs w:val="16"/>
              </w:rPr>
              <w:t>30,645</w:t>
            </w:r>
          </w:p>
        </w:tc>
        <w:tc>
          <w:tcPr>
            <w:tcW w:w="0" w:type="auto"/>
            <w:shd w:val="clear" w:color="auto" w:fill="CCEEFF"/>
            <w:vAlign w:val="bottom"/>
            <w:hideMark/>
          </w:tcPr>
          <w:p w14:paraId="51E4CB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CF18E" w14:textId="77777777" w:rsidR="00000000" w:rsidRDefault="00B80CBE">
            <w:pPr>
              <w:divId w:val="972595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DBA8A9" w14:textId="77777777" w:rsidR="00000000" w:rsidRDefault="00B80CBE">
            <w:pPr>
              <w:jc w:val="right"/>
              <w:rPr>
                <w:rFonts w:eastAsia="Times New Roman"/>
                <w:sz w:val="16"/>
                <w:szCs w:val="16"/>
              </w:rPr>
            </w:pPr>
            <w:r>
              <w:rPr>
                <w:rFonts w:ascii="inherit" w:eastAsia="Times New Roman" w:hAnsi="inherit"/>
                <w:sz w:val="16"/>
                <w:szCs w:val="16"/>
              </w:rPr>
              <w:t>30,826</w:t>
            </w:r>
          </w:p>
        </w:tc>
        <w:tc>
          <w:tcPr>
            <w:tcW w:w="0" w:type="auto"/>
            <w:shd w:val="clear" w:color="auto" w:fill="CCEEFF"/>
            <w:vAlign w:val="bottom"/>
            <w:hideMark/>
          </w:tcPr>
          <w:p w14:paraId="78E20739" w14:textId="77777777" w:rsidR="00000000" w:rsidRDefault="00B80CBE">
            <w:pPr>
              <w:rPr>
                <w:rFonts w:eastAsia="Times New Roman"/>
                <w:sz w:val="20"/>
                <w:szCs w:val="20"/>
              </w:rPr>
            </w:pPr>
          </w:p>
        </w:tc>
      </w:tr>
      <w:tr w:rsidR="00000000" w14:paraId="15958713" w14:textId="77777777">
        <w:trPr>
          <w:divId w:val="1327366526"/>
          <w:jc w:val="center"/>
        </w:trPr>
        <w:tc>
          <w:tcPr>
            <w:tcW w:w="0" w:type="auto"/>
            <w:tcMar>
              <w:top w:w="30" w:type="dxa"/>
              <w:left w:w="300" w:type="dxa"/>
              <w:bottom w:w="30" w:type="dxa"/>
              <w:right w:w="30" w:type="dxa"/>
            </w:tcMar>
            <w:vAlign w:val="bottom"/>
            <w:hideMark/>
          </w:tcPr>
          <w:p w14:paraId="279FAC1E" w14:textId="77777777" w:rsidR="00000000" w:rsidRDefault="00B80CBE">
            <w:pPr>
              <w:rPr>
                <w:rFonts w:eastAsia="Times New Roman"/>
                <w:sz w:val="16"/>
                <w:szCs w:val="16"/>
              </w:rPr>
            </w:pPr>
            <w:r>
              <w:rPr>
                <w:rFonts w:ascii="inherit" w:eastAsia="Times New Roman" w:hAnsi="inherit"/>
                <w:sz w:val="16"/>
                <w:szCs w:val="16"/>
              </w:rPr>
              <w:t>Other borrowings</w:t>
            </w:r>
          </w:p>
        </w:tc>
        <w:tc>
          <w:tcPr>
            <w:tcW w:w="0" w:type="auto"/>
            <w:tcMar>
              <w:top w:w="30" w:type="dxa"/>
              <w:left w:w="30" w:type="dxa"/>
              <w:bottom w:w="30" w:type="dxa"/>
              <w:right w:w="30" w:type="dxa"/>
            </w:tcMar>
            <w:vAlign w:val="bottom"/>
            <w:hideMark/>
          </w:tcPr>
          <w:p w14:paraId="339AC946" w14:textId="77777777" w:rsidR="00000000" w:rsidRDefault="00B80CBE">
            <w:pPr>
              <w:divId w:val="659843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285C1E" w14:textId="77777777" w:rsidR="00000000" w:rsidRDefault="00B80CBE">
            <w:pPr>
              <w:jc w:val="right"/>
              <w:rPr>
                <w:rFonts w:eastAsia="Times New Roman"/>
                <w:sz w:val="16"/>
                <w:szCs w:val="16"/>
              </w:rPr>
            </w:pPr>
            <w:r>
              <w:rPr>
                <w:rFonts w:ascii="inherit" w:eastAsia="Times New Roman" w:hAnsi="inherit"/>
                <w:b/>
                <w:bCs/>
                <w:sz w:val="16"/>
                <w:szCs w:val="16"/>
              </w:rPr>
              <w:t>105</w:t>
            </w:r>
          </w:p>
        </w:tc>
        <w:tc>
          <w:tcPr>
            <w:tcW w:w="0" w:type="auto"/>
            <w:tcBorders>
              <w:bottom w:val="single" w:sz="6" w:space="0" w:color="000000"/>
            </w:tcBorders>
            <w:vAlign w:val="bottom"/>
            <w:hideMark/>
          </w:tcPr>
          <w:p w14:paraId="2B62D5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921C46" w14:textId="77777777" w:rsidR="00000000" w:rsidRDefault="00B80CBE">
            <w:pPr>
              <w:divId w:val="5912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553508B" w14:textId="77777777" w:rsidR="00000000" w:rsidRDefault="00B80CBE">
            <w:pPr>
              <w:jc w:val="right"/>
              <w:rPr>
                <w:rFonts w:eastAsia="Times New Roman"/>
                <w:sz w:val="16"/>
                <w:szCs w:val="16"/>
              </w:rPr>
            </w:pPr>
            <w:r>
              <w:rPr>
                <w:rFonts w:ascii="inherit" w:eastAsia="Times New Roman" w:hAnsi="inherit"/>
                <w:sz w:val="16"/>
                <w:szCs w:val="16"/>
              </w:rPr>
              <w:t>9,420</w:t>
            </w:r>
          </w:p>
        </w:tc>
        <w:tc>
          <w:tcPr>
            <w:tcW w:w="0" w:type="auto"/>
            <w:tcBorders>
              <w:bottom w:val="single" w:sz="6" w:space="0" w:color="000000"/>
            </w:tcBorders>
            <w:vAlign w:val="bottom"/>
            <w:hideMark/>
          </w:tcPr>
          <w:p w14:paraId="2845B74B" w14:textId="77777777" w:rsidR="00000000" w:rsidRDefault="00B80CBE">
            <w:pPr>
              <w:rPr>
                <w:rFonts w:eastAsia="Times New Roman"/>
                <w:sz w:val="20"/>
                <w:szCs w:val="20"/>
              </w:rPr>
            </w:pPr>
          </w:p>
        </w:tc>
      </w:tr>
      <w:tr w:rsidR="00000000" w14:paraId="18F589BE" w14:textId="77777777">
        <w:trPr>
          <w:divId w:val="1327366526"/>
          <w:jc w:val="center"/>
        </w:trPr>
        <w:tc>
          <w:tcPr>
            <w:tcW w:w="0" w:type="auto"/>
            <w:shd w:val="clear" w:color="auto" w:fill="CCEEFF"/>
            <w:tcMar>
              <w:top w:w="30" w:type="dxa"/>
              <w:left w:w="30" w:type="dxa"/>
              <w:bottom w:w="30" w:type="dxa"/>
              <w:right w:w="30" w:type="dxa"/>
            </w:tcMar>
            <w:vAlign w:val="bottom"/>
            <w:hideMark/>
          </w:tcPr>
          <w:p w14:paraId="246B9AAD" w14:textId="77777777" w:rsidR="00000000" w:rsidRDefault="00B80CBE">
            <w:pPr>
              <w:rPr>
                <w:rFonts w:eastAsia="Times New Roman"/>
                <w:sz w:val="16"/>
                <w:szCs w:val="16"/>
              </w:rPr>
            </w:pPr>
            <w:r>
              <w:rPr>
                <w:rFonts w:ascii="inherit" w:eastAsia="Times New Roman" w:hAnsi="inherit"/>
                <w:sz w:val="16"/>
                <w:szCs w:val="16"/>
              </w:rPr>
              <w:t>Total other debt</w:t>
            </w:r>
          </w:p>
        </w:tc>
        <w:tc>
          <w:tcPr>
            <w:tcW w:w="0" w:type="auto"/>
            <w:shd w:val="clear" w:color="auto" w:fill="CCEEFF"/>
            <w:tcMar>
              <w:top w:w="30" w:type="dxa"/>
              <w:left w:w="30" w:type="dxa"/>
              <w:bottom w:w="30" w:type="dxa"/>
              <w:right w:w="30" w:type="dxa"/>
            </w:tcMar>
            <w:vAlign w:val="bottom"/>
            <w:hideMark/>
          </w:tcPr>
          <w:p w14:paraId="4F19B038" w14:textId="77777777" w:rsidR="00000000" w:rsidRDefault="00B80CBE">
            <w:pPr>
              <w:divId w:val="11296688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78A383A" w14:textId="77777777" w:rsidR="00000000" w:rsidRDefault="00B80CBE">
            <w:pPr>
              <w:jc w:val="right"/>
              <w:rPr>
                <w:rFonts w:eastAsia="Times New Roman"/>
                <w:sz w:val="16"/>
                <w:szCs w:val="16"/>
              </w:rPr>
            </w:pPr>
            <w:r>
              <w:rPr>
                <w:rFonts w:ascii="inherit" w:eastAsia="Times New Roman" w:hAnsi="inherit"/>
                <w:b/>
                <w:bCs/>
                <w:sz w:val="16"/>
                <w:szCs w:val="16"/>
              </w:rPr>
              <w:t>31,085</w:t>
            </w:r>
          </w:p>
        </w:tc>
        <w:tc>
          <w:tcPr>
            <w:tcW w:w="0" w:type="auto"/>
            <w:tcBorders>
              <w:top w:val="single" w:sz="6" w:space="0" w:color="000000"/>
            </w:tcBorders>
            <w:shd w:val="clear" w:color="auto" w:fill="CCEEFF"/>
            <w:vAlign w:val="bottom"/>
            <w:hideMark/>
          </w:tcPr>
          <w:p w14:paraId="7C9BC16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57F01F" w14:textId="77777777" w:rsidR="00000000" w:rsidRDefault="00B80CBE">
            <w:pPr>
              <w:divId w:val="11317537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EA3D5C4" w14:textId="77777777" w:rsidR="00000000" w:rsidRDefault="00B80CBE">
            <w:pPr>
              <w:jc w:val="right"/>
              <w:rPr>
                <w:rFonts w:eastAsia="Times New Roman"/>
                <w:sz w:val="16"/>
                <w:szCs w:val="16"/>
              </w:rPr>
            </w:pPr>
            <w:r>
              <w:rPr>
                <w:rFonts w:ascii="inherit" w:eastAsia="Times New Roman" w:hAnsi="inherit"/>
                <w:sz w:val="16"/>
                <w:szCs w:val="16"/>
              </w:rPr>
              <w:t>40,598</w:t>
            </w:r>
          </w:p>
        </w:tc>
        <w:tc>
          <w:tcPr>
            <w:tcW w:w="0" w:type="auto"/>
            <w:tcBorders>
              <w:top w:val="single" w:sz="6" w:space="0" w:color="000000"/>
            </w:tcBorders>
            <w:shd w:val="clear" w:color="auto" w:fill="CCEEFF"/>
            <w:vAlign w:val="bottom"/>
            <w:hideMark/>
          </w:tcPr>
          <w:p w14:paraId="3E4C8776" w14:textId="77777777" w:rsidR="00000000" w:rsidRDefault="00B80CBE">
            <w:pPr>
              <w:rPr>
                <w:rFonts w:eastAsia="Times New Roman"/>
                <w:sz w:val="20"/>
                <w:szCs w:val="20"/>
              </w:rPr>
            </w:pPr>
          </w:p>
        </w:tc>
      </w:tr>
      <w:tr w:rsidR="00000000" w14:paraId="71C6FE24" w14:textId="77777777">
        <w:trPr>
          <w:divId w:val="1327366526"/>
          <w:jc w:val="center"/>
        </w:trPr>
        <w:tc>
          <w:tcPr>
            <w:tcW w:w="0" w:type="auto"/>
            <w:tcMar>
              <w:top w:w="30" w:type="dxa"/>
              <w:left w:w="30" w:type="dxa"/>
              <w:bottom w:w="30" w:type="dxa"/>
              <w:right w:w="30" w:type="dxa"/>
            </w:tcMar>
            <w:vAlign w:val="bottom"/>
            <w:hideMark/>
          </w:tcPr>
          <w:p w14:paraId="1EB209A1" w14:textId="77777777" w:rsidR="00000000" w:rsidRDefault="00B80CBE">
            <w:pPr>
              <w:rPr>
                <w:rFonts w:eastAsia="Times New Roman"/>
                <w:sz w:val="16"/>
                <w:szCs w:val="16"/>
              </w:rPr>
            </w:pPr>
            <w:r>
              <w:rPr>
                <w:rFonts w:ascii="inherit" w:eastAsia="Times New Roman" w:hAnsi="inherit"/>
                <w:sz w:val="16"/>
                <w:szCs w:val="16"/>
              </w:rPr>
              <w:t>Other liabilities</w:t>
            </w:r>
          </w:p>
        </w:tc>
        <w:tc>
          <w:tcPr>
            <w:tcW w:w="0" w:type="auto"/>
            <w:tcMar>
              <w:top w:w="30" w:type="dxa"/>
              <w:left w:w="30" w:type="dxa"/>
              <w:bottom w:w="30" w:type="dxa"/>
              <w:right w:w="30" w:type="dxa"/>
            </w:tcMar>
            <w:vAlign w:val="bottom"/>
            <w:hideMark/>
          </w:tcPr>
          <w:p w14:paraId="2F282388" w14:textId="77777777" w:rsidR="00000000" w:rsidRDefault="00B80CBE">
            <w:pPr>
              <w:divId w:val="1100107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E7DB2B" w14:textId="77777777" w:rsidR="00000000" w:rsidRDefault="00B80CBE">
            <w:pPr>
              <w:jc w:val="right"/>
              <w:rPr>
                <w:rFonts w:eastAsia="Times New Roman"/>
                <w:sz w:val="16"/>
                <w:szCs w:val="16"/>
              </w:rPr>
            </w:pPr>
            <w:r>
              <w:rPr>
                <w:rFonts w:ascii="inherit" w:eastAsia="Times New Roman" w:hAnsi="inherit"/>
                <w:b/>
                <w:bCs/>
                <w:sz w:val="16"/>
                <w:szCs w:val="16"/>
              </w:rPr>
              <w:t>13,863</w:t>
            </w:r>
          </w:p>
        </w:tc>
        <w:tc>
          <w:tcPr>
            <w:tcW w:w="0" w:type="auto"/>
            <w:tcBorders>
              <w:bottom w:val="single" w:sz="6" w:space="0" w:color="000000"/>
            </w:tcBorders>
            <w:vAlign w:val="bottom"/>
            <w:hideMark/>
          </w:tcPr>
          <w:p w14:paraId="26CFD4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13DD05" w14:textId="77777777" w:rsidR="00000000" w:rsidRDefault="00B80CBE">
            <w:pPr>
              <w:divId w:val="12119179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12B061" w14:textId="77777777" w:rsidR="00000000" w:rsidRDefault="00B80CBE">
            <w:pPr>
              <w:jc w:val="right"/>
              <w:rPr>
                <w:rFonts w:eastAsia="Times New Roman"/>
                <w:sz w:val="16"/>
                <w:szCs w:val="16"/>
              </w:rPr>
            </w:pPr>
            <w:r>
              <w:rPr>
                <w:rFonts w:ascii="inherit" w:eastAsia="Times New Roman" w:hAnsi="inherit"/>
                <w:sz w:val="16"/>
                <w:szCs w:val="16"/>
              </w:rPr>
              <w:t>11,743</w:t>
            </w:r>
          </w:p>
        </w:tc>
        <w:tc>
          <w:tcPr>
            <w:tcW w:w="0" w:type="auto"/>
            <w:tcBorders>
              <w:bottom w:val="single" w:sz="6" w:space="0" w:color="000000"/>
            </w:tcBorders>
            <w:vAlign w:val="bottom"/>
            <w:hideMark/>
          </w:tcPr>
          <w:p w14:paraId="07054F7C" w14:textId="77777777" w:rsidR="00000000" w:rsidRDefault="00B80CBE">
            <w:pPr>
              <w:rPr>
                <w:rFonts w:eastAsia="Times New Roman"/>
                <w:sz w:val="20"/>
                <w:szCs w:val="20"/>
              </w:rPr>
            </w:pPr>
          </w:p>
        </w:tc>
      </w:tr>
      <w:tr w:rsidR="00000000" w14:paraId="2ACD490E" w14:textId="77777777">
        <w:trPr>
          <w:divId w:val="1327366526"/>
          <w:jc w:val="center"/>
        </w:trPr>
        <w:tc>
          <w:tcPr>
            <w:tcW w:w="0" w:type="auto"/>
            <w:shd w:val="clear" w:color="auto" w:fill="CCEEFF"/>
            <w:tcMar>
              <w:top w:w="30" w:type="dxa"/>
              <w:left w:w="30" w:type="dxa"/>
              <w:bottom w:w="30" w:type="dxa"/>
              <w:right w:w="30" w:type="dxa"/>
            </w:tcMar>
            <w:vAlign w:val="bottom"/>
            <w:hideMark/>
          </w:tcPr>
          <w:p w14:paraId="7A10B0D2" w14:textId="77777777" w:rsidR="00000000" w:rsidRDefault="00B80CBE">
            <w:pPr>
              <w:rPr>
                <w:rFonts w:eastAsia="Times New Roman"/>
                <w:sz w:val="16"/>
                <w:szCs w:val="16"/>
              </w:rPr>
            </w:pPr>
            <w:r>
              <w:rPr>
                <w:rFonts w:ascii="inherit" w:eastAsia="Times New Roman" w:hAnsi="inherit"/>
                <w:b/>
                <w:bCs/>
                <w:sz w:val="16"/>
                <w:szCs w:val="16"/>
              </w:rPr>
              <w:t>Total liabilities</w:t>
            </w:r>
          </w:p>
        </w:tc>
        <w:tc>
          <w:tcPr>
            <w:tcW w:w="0" w:type="auto"/>
            <w:shd w:val="clear" w:color="auto" w:fill="CCEEFF"/>
            <w:tcMar>
              <w:top w:w="30" w:type="dxa"/>
              <w:left w:w="30" w:type="dxa"/>
              <w:bottom w:w="30" w:type="dxa"/>
              <w:right w:w="30" w:type="dxa"/>
            </w:tcMar>
            <w:vAlign w:val="bottom"/>
            <w:hideMark/>
          </w:tcPr>
          <w:p w14:paraId="6D5C7155" w14:textId="77777777" w:rsidR="00000000" w:rsidRDefault="00B80CBE">
            <w:pPr>
              <w:divId w:val="15036646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74AC43" w14:textId="77777777" w:rsidR="00000000" w:rsidRDefault="00B80CBE">
            <w:pPr>
              <w:jc w:val="right"/>
              <w:rPr>
                <w:rFonts w:eastAsia="Times New Roman"/>
                <w:sz w:val="16"/>
                <w:szCs w:val="16"/>
              </w:rPr>
            </w:pPr>
            <w:r>
              <w:rPr>
                <w:rFonts w:ascii="inherit" w:eastAsia="Times New Roman" w:hAnsi="inherit"/>
                <w:b/>
                <w:bCs/>
                <w:sz w:val="16"/>
                <w:szCs w:val="16"/>
              </w:rPr>
              <w:t>319,710</w:t>
            </w:r>
          </w:p>
        </w:tc>
        <w:tc>
          <w:tcPr>
            <w:tcW w:w="0" w:type="auto"/>
            <w:tcBorders>
              <w:top w:val="single" w:sz="6" w:space="0" w:color="000000"/>
              <w:bottom w:val="single" w:sz="6" w:space="0" w:color="000000"/>
            </w:tcBorders>
            <w:shd w:val="clear" w:color="auto" w:fill="CCEEFF"/>
            <w:vAlign w:val="bottom"/>
            <w:hideMark/>
          </w:tcPr>
          <w:p w14:paraId="2D014CD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DF7C0" w14:textId="77777777" w:rsidR="00000000" w:rsidRDefault="00B80CBE">
            <w:pPr>
              <w:divId w:val="19681184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5464F33" w14:textId="77777777" w:rsidR="00000000" w:rsidRDefault="00B80CBE">
            <w:pPr>
              <w:jc w:val="right"/>
              <w:rPr>
                <w:rFonts w:eastAsia="Times New Roman"/>
                <w:sz w:val="16"/>
                <w:szCs w:val="16"/>
              </w:rPr>
            </w:pPr>
            <w:r>
              <w:rPr>
                <w:rFonts w:ascii="inherit" w:eastAsia="Times New Roman" w:hAnsi="inherit"/>
                <w:sz w:val="16"/>
                <w:szCs w:val="16"/>
              </w:rPr>
              <w:t>320,870</w:t>
            </w:r>
          </w:p>
        </w:tc>
        <w:tc>
          <w:tcPr>
            <w:tcW w:w="0" w:type="auto"/>
            <w:tcBorders>
              <w:top w:val="single" w:sz="6" w:space="0" w:color="000000"/>
              <w:bottom w:val="single" w:sz="6" w:space="0" w:color="000000"/>
            </w:tcBorders>
            <w:shd w:val="clear" w:color="auto" w:fill="CCEEFF"/>
            <w:vAlign w:val="bottom"/>
            <w:hideMark/>
          </w:tcPr>
          <w:p w14:paraId="6559382F" w14:textId="77777777" w:rsidR="00000000" w:rsidRDefault="00B80CBE">
            <w:pPr>
              <w:rPr>
                <w:rFonts w:eastAsia="Times New Roman"/>
                <w:sz w:val="20"/>
                <w:szCs w:val="20"/>
              </w:rPr>
            </w:pPr>
          </w:p>
        </w:tc>
      </w:tr>
      <w:tr w:rsidR="00000000" w14:paraId="1C0FB41F" w14:textId="77777777">
        <w:trPr>
          <w:divId w:val="1327366526"/>
          <w:jc w:val="center"/>
        </w:trPr>
        <w:tc>
          <w:tcPr>
            <w:tcW w:w="0" w:type="auto"/>
            <w:tcMar>
              <w:top w:w="30" w:type="dxa"/>
              <w:left w:w="30" w:type="dxa"/>
              <w:bottom w:w="30" w:type="dxa"/>
              <w:right w:w="30" w:type="dxa"/>
            </w:tcMar>
            <w:vAlign w:val="bottom"/>
            <w:hideMark/>
          </w:tcPr>
          <w:p w14:paraId="207859BB" w14:textId="77777777" w:rsidR="00000000" w:rsidRDefault="00B80CBE">
            <w:pPr>
              <w:rPr>
                <w:rFonts w:eastAsia="Times New Roman"/>
                <w:sz w:val="16"/>
                <w:szCs w:val="16"/>
              </w:rPr>
            </w:pPr>
            <w:r>
              <w:rPr>
                <w:rFonts w:ascii="inherit" w:eastAsia="Times New Roman" w:hAnsi="inherit"/>
                <w:sz w:val="16"/>
                <w:szCs w:val="16"/>
              </w:rPr>
              <w:t>Commitments, contingencies and guarantees (see Note 14)</w:t>
            </w:r>
          </w:p>
        </w:tc>
        <w:tc>
          <w:tcPr>
            <w:tcW w:w="0" w:type="auto"/>
            <w:tcMar>
              <w:top w:w="30" w:type="dxa"/>
              <w:left w:w="30" w:type="dxa"/>
              <w:bottom w:w="30" w:type="dxa"/>
              <w:right w:w="30" w:type="dxa"/>
            </w:tcMar>
            <w:vAlign w:val="bottom"/>
            <w:hideMark/>
          </w:tcPr>
          <w:p w14:paraId="441724E3" w14:textId="77777777" w:rsidR="00000000" w:rsidRDefault="00B80CBE">
            <w:pPr>
              <w:divId w:val="18928857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46EEFD05"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596D7983" w14:textId="77777777" w:rsidR="00000000" w:rsidRDefault="00B80CBE">
            <w:pPr>
              <w:divId w:val="18556000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57DB887B" w14:textId="77777777" w:rsidR="00000000" w:rsidRDefault="00B80CBE">
            <w:pPr>
              <w:divId w:val="1718698882"/>
              <w:rPr>
                <w:rFonts w:eastAsia="Times New Roman"/>
                <w:sz w:val="20"/>
                <w:szCs w:val="20"/>
              </w:rPr>
            </w:pPr>
            <w:r>
              <w:rPr>
                <w:rFonts w:ascii="inherit" w:eastAsia="Times New Roman" w:hAnsi="inherit"/>
                <w:sz w:val="20"/>
                <w:szCs w:val="20"/>
              </w:rPr>
              <w:t> </w:t>
            </w:r>
          </w:p>
        </w:tc>
      </w:tr>
      <w:tr w:rsidR="00000000" w14:paraId="3A4A2CE5" w14:textId="77777777">
        <w:trPr>
          <w:divId w:val="1327366526"/>
          <w:jc w:val="center"/>
        </w:trPr>
        <w:tc>
          <w:tcPr>
            <w:tcW w:w="0" w:type="auto"/>
            <w:shd w:val="clear" w:color="auto" w:fill="CCEEFF"/>
            <w:tcMar>
              <w:top w:w="30" w:type="dxa"/>
              <w:left w:w="30" w:type="dxa"/>
              <w:bottom w:w="30" w:type="dxa"/>
              <w:right w:w="30" w:type="dxa"/>
            </w:tcMar>
            <w:vAlign w:val="bottom"/>
            <w:hideMark/>
          </w:tcPr>
          <w:p w14:paraId="217DD025" w14:textId="77777777" w:rsidR="00000000" w:rsidRDefault="00B80CBE">
            <w:pPr>
              <w:rPr>
                <w:rFonts w:eastAsia="Times New Roman"/>
                <w:sz w:val="16"/>
                <w:szCs w:val="16"/>
              </w:rPr>
            </w:pPr>
            <w:r>
              <w:rPr>
                <w:rFonts w:ascii="inherit" w:eastAsia="Times New Roman" w:hAnsi="inherit"/>
                <w:b/>
                <w:bCs/>
                <w:sz w:val="16"/>
                <w:szCs w:val="16"/>
              </w:rPr>
              <w:t>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14:paraId="72A6EED5" w14:textId="77777777" w:rsidR="00000000" w:rsidRDefault="00B80CBE">
            <w:pPr>
              <w:divId w:val="1856190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2567F4" w14:textId="77777777" w:rsidR="00000000" w:rsidRDefault="00B80CBE">
            <w:pPr>
              <w:divId w:val="11811677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11B7CE" w14:textId="77777777" w:rsidR="00000000" w:rsidRDefault="00B80CBE">
            <w:pPr>
              <w:divId w:val="13819761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C55491" w14:textId="77777777" w:rsidR="00000000" w:rsidRDefault="00B80CBE">
            <w:pPr>
              <w:divId w:val="909533543"/>
              <w:rPr>
                <w:rFonts w:eastAsia="Times New Roman"/>
                <w:sz w:val="20"/>
                <w:szCs w:val="20"/>
              </w:rPr>
            </w:pPr>
            <w:r>
              <w:rPr>
                <w:rFonts w:ascii="inherit" w:eastAsia="Times New Roman" w:hAnsi="inherit"/>
                <w:sz w:val="20"/>
                <w:szCs w:val="20"/>
              </w:rPr>
              <w:t> </w:t>
            </w:r>
          </w:p>
        </w:tc>
      </w:tr>
      <w:tr w:rsidR="00000000" w14:paraId="4AFB655F" w14:textId="77777777">
        <w:trPr>
          <w:divId w:val="1327366526"/>
          <w:jc w:val="center"/>
        </w:trPr>
        <w:tc>
          <w:tcPr>
            <w:tcW w:w="0" w:type="auto"/>
            <w:tcMar>
              <w:top w:w="30" w:type="dxa"/>
              <w:left w:w="30" w:type="dxa"/>
              <w:bottom w:w="30" w:type="dxa"/>
              <w:right w:w="30" w:type="dxa"/>
            </w:tcMar>
            <w:vAlign w:val="bottom"/>
            <w:hideMark/>
          </w:tcPr>
          <w:p w14:paraId="4AA92E86" w14:textId="77777777" w:rsidR="00000000" w:rsidRDefault="00B80CBE">
            <w:pPr>
              <w:rPr>
                <w:rFonts w:eastAsia="Times New Roman"/>
                <w:sz w:val="16"/>
                <w:szCs w:val="16"/>
              </w:rPr>
            </w:pPr>
            <w:r>
              <w:rPr>
                <w:rFonts w:ascii="inherit" w:eastAsia="Times New Roman" w:hAnsi="inherit"/>
                <w:sz w:val="16"/>
                <w:szCs w:val="16"/>
              </w:rPr>
              <w:t>Preferred stock (par value $.01 per share; 50,000,000 shares authorized; 4,475,000 shares issued and outstanding as of both March 31, 2019 and December 31, 2018)</w:t>
            </w:r>
          </w:p>
        </w:tc>
        <w:tc>
          <w:tcPr>
            <w:tcW w:w="0" w:type="auto"/>
            <w:tcMar>
              <w:top w:w="30" w:type="dxa"/>
              <w:left w:w="30" w:type="dxa"/>
              <w:bottom w:w="30" w:type="dxa"/>
              <w:right w:w="30" w:type="dxa"/>
            </w:tcMar>
            <w:vAlign w:val="bottom"/>
            <w:hideMark/>
          </w:tcPr>
          <w:p w14:paraId="576AA2A5" w14:textId="77777777" w:rsidR="00000000" w:rsidRDefault="00B80CBE">
            <w:pPr>
              <w:divId w:val="1491676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E7739"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4760930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F58521" w14:textId="77777777" w:rsidR="00000000" w:rsidRDefault="00B80CBE">
            <w:pPr>
              <w:divId w:val="13307109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011A0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2151677A" w14:textId="77777777" w:rsidR="00000000" w:rsidRDefault="00B80CBE">
            <w:pPr>
              <w:rPr>
                <w:rFonts w:eastAsia="Times New Roman"/>
                <w:sz w:val="20"/>
                <w:szCs w:val="20"/>
              </w:rPr>
            </w:pPr>
          </w:p>
        </w:tc>
      </w:tr>
      <w:tr w:rsidR="00000000" w14:paraId="56E97C90" w14:textId="77777777">
        <w:trPr>
          <w:divId w:val="1327366526"/>
          <w:jc w:val="center"/>
        </w:trPr>
        <w:tc>
          <w:tcPr>
            <w:tcW w:w="0" w:type="auto"/>
            <w:shd w:val="clear" w:color="auto" w:fill="CCEEFF"/>
            <w:tcMar>
              <w:top w:w="30" w:type="dxa"/>
              <w:left w:w="30" w:type="dxa"/>
              <w:bottom w:w="30" w:type="dxa"/>
              <w:right w:w="30" w:type="dxa"/>
            </w:tcMar>
            <w:vAlign w:val="bottom"/>
            <w:hideMark/>
          </w:tcPr>
          <w:p w14:paraId="296CD43D" w14:textId="77777777" w:rsidR="00000000" w:rsidRDefault="00B80CBE">
            <w:pPr>
              <w:rPr>
                <w:rFonts w:eastAsia="Times New Roman"/>
                <w:sz w:val="16"/>
                <w:szCs w:val="16"/>
              </w:rPr>
            </w:pPr>
            <w:r>
              <w:rPr>
                <w:rFonts w:ascii="inherit" w:eastAsia="Times New Roman" w:hAnsi="inherit"/>
                <w:sz w:val="16"/>
                <w:szCs w:val="16"/>
              </w:rPr>
              <w:t>Common stock (par value $.01 per share; 1,000,000,000 shares authorized; 670,64</w:t>
            </w:r>
            <w:r>
              <w:rPr>
                <w:rFonts w:ascii="inherit" w:eastAsia="Times New Roman" w:hAnsi="inherit"/>
                <w:sz w:val="16"/>
                <w:szCs w:val="16"/>
              </w:rPr>
              <w:t>8,404 and 667,969,069 shares issued as of March 31, 2019 and December 31, 2018, respectively, 469,596,514 and 467,717,306 shares outstanding as of March 31, 2019 and December 31, 2018, respectively)</w:t>
            </w:r>
          </w:p>
        </w:tc>
        <w:tc>
          <w:tcPr>
            <w:tcW w:w="0" w:type="auto"/>
            <w:shd w:val="clear" w:color="auto" w:fill="CCEEFF"/>
            <w:tcMar>
              <w:top w:w="30" w:type="dxa"/>
              <w:left w:w="30" w:type="dxa"/>
              <w:bottom w:w="30" w:type="dxa"/>
              <w:right w:w="30" w:type="dxa"/>
            </w:tcMar>
            <w:vAlign w:val="bottom"/>
            <w:hideMark/>
          </w:tcPr>
          <w:p w14:paraId="4F17031F" w14:textId="77777777" w:rsidR="00000000" w:rsidRDefault="00B80CBE">
            <w:pPr>
              <w:divId w:val="1644775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0DFA9BB" w14:textId="77777777" w:rsidR="00000000" w:rsidRDefault="00B80CBE">
            <w:pPr>
              <w:jc w:val="right"/>
              <w:rPr>
                <w:rFonts w:eastAsia="Times New Roman"/>
                <w:sz w:val="16"/>
                <w:szCs w:val="16"/>
              </w:rPr>
            </w:pPr>
            <w:r>
              <w:rPr>
                <w:rFonts w:ascii="inherit" w:eastAsia="Times New Roman" w:hAnsi="inherit"/>
                <w:b/>
                <w:bCs/>
                <w:sz w:val="16"/>
                <w:szCs w:val="16"/>
              </w:rPr>
              <w:t>7</w:t>
            </w:r>
          </w:p>
        </w:tc>
        <w:tc>
          <w:tcPr>
            <w:tcW w:w="0" w:type="auto"/>
            <w:shd w:val="clear" w:color="auto" w:fill="CCEEFF"/>
            <w:vAlign w:val="bottom"/>
            <w:hideMark/>
          </w:tcPr>
          <w:p w14:paraId="5F7F53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8F8A5" w14:textId="77777777" w:rsidR="00000000" w:rsidRDefault="00B80CBE">
            <w:pPr>
              <w:divId w:val="11320143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7578F3C"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shd w:val="clear" w:color="auto" w:fill="CCEEFF"/>
            <w:vAlign w:val="bottom"/>
            <w:hideMark/>
          </w:tcPr>
          <w:p w14:paraId="151EBA9B" w14:textId="77777777" w:rsidR="00000000" w:rsidRDefault="00B80CBE">
            <w:pPr>
              <w:rPr>
                <w:rFonts w:eastAsia="Times New Roman"/>
                <w:sz w:val="20"/>
                <w:szCs w:val="20"/>
              </w:rPr>
            </w:pPr>
          </w:p>
        </w:tc>
      </w:tr>
      <w:tr w:rsidR="00000000" w14:paraId="46FC2087" w14:textId="77777777">
        <w:trPr>
          <w:divId w:val="1327366526"/>
          <w:jc w:val="center"/>
        </w:trPr>
        <w:tc>
          <w:tcPr>
            <w:tcW w:w="0" w:type="auto"/>
            <w:tcMar>
              <w:top w:w="30" w:type="dxa"/>
              <w:left w:w="30" w:type="dxa"/>
              <w:bottom w:w="30" w:type="dxa"/>
              <w:right w:w="30" w:type="dxa"/>
            </w:tcMar>
            <w:vAlign w:val="bottom"/>
            <w:hideMark/>
          </w:tcPr>
          <w:p w14:paraId="565C7940" w14:textId="77777777" w:rsidR="00000000" w:rsidRDefault="00B80CBE">
            <w:pPr>
              <w:rPr>
                <w:rFonts w:eastAsia="Times New Roman"/>
                <w:sz w:val="16"/>
                <w:szCs w:val="16"/>
              </w:rPr>
            </w:pPr>
            <w:r>
              <w:rPr>
                <w:rFonts w:ascii="inherit" w:eastAsia="Times New Roman" w:hAnsi="inherit"/>
                <w:sz w:val="16"/>
                <w:szCs w:val="16"/>
              </w:rPr>
              <w:t>Additional paid-in capital, net</w:t>
            </w:r>
          </w:p>
        </w:tc>
        <w:tc>
          <w:tcPr>
            <w:tcW w:w="0" w:type="auto"/>
            <w:tcMar>
              <w:top w:w="30" w:type="dxa"/>
              <w:left w:w="30" w:type="dxa"/>
              <w:bottom w:w="30" w:type="dxa"/>
              <w:right w:w="30" w:type="dxa"/>
            </w:tcMar>
            <w:vAlign w:val="bottom"/>
            <w:hideMark/>
          </w:tcPr>
          <w:p w14:paraId="34A47D65" w14:textId="77777777" w:rsidR="00000000" w:rsidRDefault="00B80CBE">
            <w:pPr>
              <w:divId w:val="604384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6B49CF" w14:textId="77777777" w:rsidR="00000000" w:rsidRDefault="00B80CBE">
            <w:pPr>
              <w:jc w:val="right"/>
              <w:rPr>
                <w:rFonts w:eastAsia="Times New Roman"/>
                <w:sz w:val="16"/>
                <w:szCs w:val="16"/>
              </w:rPr>
            </w:pPr>
            <w:r>
              <w:rPr>
                <w:rFonts w:ascii="inherit" w:eastAsia="Times New Roman" w:hAnsi="inherit"/>
                <w:b/>
                <w:bCs/>
                <w:sz w:val="16"/>
                <w:szCs w:val="16"/>
              </w:rPr>
              <w:t>32,160</w:t>
            </w:r>
          </w:p>
        </w:tc>
        <w:tc>
          <w:tcPr>
            <w:tcW w:w="0" w:type="auto"/>
            <w:vAlign w:val="bottom"/>
            <w:hideMark/>
          </w:tcPr>
          <w:p w14:paraId="1FFB53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CFA11D" w14:textId="77777777" w:rsidR="00000000" w:rsidRDefault="00B80CBE">
            <w:pPr>
              <w:divId w:val="28809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648C3C" w14:textId="77777777" w:rsidR="00000000" w:rsidRDefault="00B80CBE">
            <w:pPr>
              <w:jc w:val="right"/>
              <w:rPr>
                <w:rFonts w:eastAsia="Times New Roman"/>
                <w:sz w:val="16"/>
                <w:szCs w:val="16"/>
              </w:rPr>
            </w:pPr>
            <w:r>
              <w:rPr>
                <w:rFonts w:ascii="inherit" w:eastAsia="Times New Roman" w:hAnsi="inherit"/>
                <w:sz w:val="16"/>
                <w:szCs w:val="16"/>
              </w:rPr>
              <w:t>32,040</w:t>
            </w:r>
          </w:p>
        </w:tc>
        <w:tc>
          <w:tcPr>
            <w:tcW w:w="0" w:type="auto"/>
            <w:vAlign w:val="bottom"/>
            <w:hideMark/>
          </w:tcPr>
          <w:p w14:paraId="0364A434" w14:textId="77777777" w:rsidR="00000000" w:rsidRDefault="00B80CBE">
            <w:pPr>
              <w:rPr>
                <w:rFonts w:eastAsia="Times New Roman"/>
                <w:sz w:val="20"/>
                <w:szCs w:val="20"/>
              </w:rPr>
            </w:pPr>
          </w:p>
        </w:tc>
      </w:tr>
      <w:tr w:rsidR="00000000" w14:paraId="035B0914" w14:textId="77777777">
        <w:trPr>
          <w:divId w:val="1327366526"/>
          <w:jc w:val="center"/>
        </w:trPr>
        <w:tc>
          <w:tcPr>
            <w:tcW w:w="0" w:type="auto"/>
            <w:shd w:val="clear" w:color="auto" w:fill="CCEEFF"/>
            <w:tcMar>
              <w:top w:w="30" w:type="dxa"/>
              <w:left w:w="30" w:type="dxa"/>
              <w:bottom w:w="30" w:type="dxa"/>
              <w:right w:w="30" w:type="dxa"/>
            </w:tcMar>
            <w:vAlign w:val="bottom"/>
            <w:hideMark/>
          </w:tcPr>
          <w:p w14:paraId="5178B960" w14:textId="77777777" w:rsidR="00000000" w:rsidRDefault="00B80CBE">
            <w:pPr>
              <w:rPr>
                <w:rFonts w:eastAsia="Times New Roman"/>
                <w:sz w:val="16"/>
                <w:szCs w:val="16"/>
              </w:rPr>
            </w:pPr>
            <w:r>
              <w:rPr>
                <w:rFonts w:ascii="inherit" w:eastAsia="Times New Roman" w:hAnsi="inherit"/>
                <w:sz w:val="16"/>
                <w:szCs w:val="16"/>
              </w:rPr>
              <w:t>Retained earnings</w:t>
            </w:r>
          </w:p>
        </w:tc>
        <w:tc>
          <w:tcPr>
            <w:tcW w:w="0" w:type="auto"/>
            <w:shd w:val="clear" w:color="auto" w:fill="CCEEFF"/>
            <w:tcMar>
              <w:top w:w="30" w:type="dxa"/>
              <w:left w:w="30" w:type="dxa"/>
              <w:bottom w:w="30" w:type="dxa"/>
              <w:right w:w="30" w:type="dxa"/>
            </w:tcMar>
            <w:vAlign w:val="bottom"/>
            <w:hideMark/>
          </w:tcPr>
          <w:p w14:paraId="1F6C8C04" w14:textId="77777777" w:rsidR="00000000" w:rsidRDefault="00B80CBE">
            <w:pPr>
              <w:divId w:val="12641452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443DC3" w14:textId="77777777" w:rsidR="00000000" w:rsidRDefault="00B80CBE">
            <w:pPr>
              <w:jc w:val="right"/>
              <w:rPr>
                <w:rFonts w:eastAsia="Times New Roman"/>
                <w:sz w:val="16"/>
                <w:szCs w:val="16"/>
              </w:rPr>
            </w:pPr>
            <w:r>
              <w:rPr>
                <w:rFonts w:ascii="inherit" w:eastAsia="Times New Roman" w:hAnsi="inherit"/>
                <w:b/>
                <w:bCs/>
                <w:sz w:val="16"/>
                <w:szCs w:val="16"/>
              </w:rPr>
              <w:t>37,030</w:t>
            </w:r>
          </w:p>
        </w:tc>
        <w:tc>
          <w:tcPr>
            <w:tcW w:w="0" w:type="auto"/>
            <w:shd w:val="clear" w:color="auto" w:fill="CCEEFF"/>
            <w:vAlign w:val="bottom"/>
            <w:hideMark/>
          </w:tcPr>
          <w:p w14:paraId="2F02202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996358" w14:textId="77777777" w:rsidR="00000000" w:rsidRDefault="00B80CBE">
            <w:pPr>
              <w:divId w:val="3765137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85109E" w14:textId="77777777" w:rsidR="00000000" w:rsidRDefault="00B80CBE">
            <w:pPr>
              <w:jc w:val="right"/>
              <w:rPr>
                <w:rFonts w:eastAsia="Times New Roman"/>
                <w:sz w:val="16"/>
                <w:szCs w:val="16"/>
              </w:rPr>
            </w:pPr>
            <w:r>
              <w:rPr>
                <w:rFonts w:ascii="inherit" w:eastAsia="Times New Roman" w:hAnsi="inherit"/>
                <w:sz w:val="16"/>
                <w:szCs w:val="16"/>
              </w:rPr>
              <w:t>35,875</w:t>
            </w:r>
          </w:p>
        </w:tc>
        <w:tc>
          <w:tcPr>
            <w:tcW w:w="0" w:type="auto"/>
            <w:shd w:val="clear" w:color="auto" w:fill="CCEEFF"/>
            <w:vAlign w:val="bottom"/>
            <w:hideMark/>
          </w:tcPr>
          <w:p w14:paraId="1DDB5BBC" w14:textId="77777777" w:rsidR="00000000" w:rsidRDefault="00B80CBE">
            <w:pPr>
              <w:rPr>
                <w:rFonts w:eastAsia="Times New Roman"/>
                <w:sz w:val="20"/>
                <w:szCs w:val="20"/>
              </w:rPr>
            </w:pPr>
          </w:p>
        </w:tc>
      </w:tr>
      <w:tr w:rsidR="00000000" w14:paraId="27E71210" w14:textId="77777777">
        <w:trPr>
          <w:divId w:val="1327366526"/>
          <w:jc w:val="center"/>
        </w:trPr>
        <w:tc>
          <w:tcPr>
            <w:tcW w:w="0" w:type="auto"/>
            <w:tcMar>
              <w:top w:w="30" w:type="dxa"/>
              <w:left w:w="30" w:type="dxa"/>
              <w:bottom w:w="30" w:type="dxa"/>
              <w:right w:w="30" w:type="dxa"/>
            </w:tcMar>
            <w:vAlign w:val="bottom"/>
            <w:hideMark/>
          </w:tcPr>
          <w:p w14:paraId="5677E635" w14:textId="77777777" w:rsidR="00000000" w:rsidRDefault="00B80CBE">
            <w:pPr>
              <w:rPr>
                <w:rFonts w:eastAsia="Times New Roman"/>
                <w:sz w:val="16"/>
                <w:szCs w:val="16"/>
              </w:rPr>
            </w:pPr>
            <w:r>
              <w:rPr>
                <w:rFonts w:ascii="inherit" w:eastAsia="Times New Roman" w:hAnsi="inherit"/>
                <w:sz w:val="16"/>
                <w:szCs w:val="16"/>
              </w:rPr>
              <w:t>Accumulated other comprehensive loss</w:t>
            </w:r>
          </w:p>
        </w:tc>
        <w:tc>
          <w:tcPr>
            <w:tcW w:w="0" w:type="auto"/>
            <w:tcMar>
              <w:top w:w="30" w:type="dxa"/>
              <w:left w:w="30" w:type="dxa"/>
              <w:bottom w:w="30" w:type="dxa"/>
              <w:right w:w="30" w:type="dxa"/>
            </w:tcMar>
            <w:vAlign w:val="bottom"/>
            <w:hideMark/>
          </w:tcPr>
          <w:p w14:paraId="50C763F5" w14:textId="77777777" w:rsidR="00000000" w:rsidRDefault="00B80CBE">
            <w:pPr>
              <w:divId w:val="1526865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528CA4" w14:textId="77777777" w:rsidR="00000000" w:rsidRDefault="00B80CBE">
            <w:pPr>
              <w:jc w:val="right"/>
              <w:rPr>
                <w:rFonts w:eastAsia="Times New Roman"/>
                <w:sz w:val="16"/>
                <w:szCs w:val="16"/>
              </w:rPr>
            </w:pPr>
            <w:r>
              <w:rPr>
                <w:rFonts w:ascii="inherit" w:eastAsia="Times New Roman" w:hAnsi="inherit"/>
                <w:b/>
                <w:bCs/>
                <w:sz w:val="16"/>
                <w:szCs w:val="16"/>
              </w:rPr>
              <w:t>(660</w:t>
            </w:r>
          </w:p>
        </w:tc>
        <w:tc>
          <w:tcPr>
            <w:tcW w:w="0" w:type="auto"/>
            <w:tcMar>
              <w:top w:w="30" w:type="dxa"/>
              <w:left w:w="0" w:type="dxa"/>
              <w:bottom w:w="30" w:type="dxa"/>
              <w:right w:w="30" w:type="dxa"/>
            </w:tcMar>
            <w:vAlign w:val="bottom"/>
            <w:hideMark/>
          </w:tcPr>
          <w:p w14:paraId="55EA32DD"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14AE2679" w14:textId="77777777" w:rsidR="00000000" w:rsidRDefault="00B80CBE">
            <w:pPr>
              <w:divId w:val="6820543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06AFCB" w14:textId="77777777" w:rsidR="00000000" w:rsidRDefault="00B80CBE">
            <w:pPr>
              <w:jc w:val="right"/>
              <w:rPr>
                <w:rFonts w:eastAsia="Times New Roman"/>
                <w:sz w:val="16"/>
                <w:szCs w:val="16"/>
              </w:rPr>
            </w:pPr>
            <w:r>
              <w:rPr>
                <w:rFonts w:ascii="inherit" w:eastAsia="Times New Roman" w:hAnsi="inherit"/>
                <w:sz w:val="16"/>
                <w:szCs w:val="16"/>
              </w:rPr>
              <w:t>(1,263</w:t>
            </w:r>
          </w:p>
        </w:tc>
        <w:tc>
          <w:tcPr>
            <w:tcW w:w="0" w:type="auto"/>
            <w:tcMar>
              <w:top w:w="30" w:type="dxa"/>
              <w:left w:w="0" w:type="dxa"/>
              <w:bottom w:w="30" w:type="dxa"/>
              <w:right w:w="30" w:type="dxa"/>
            </w:tcMar>
            <w:vAlign w:val="bottom"/>
            <w:hideMark/>
          </w:tcPr>
          <w:p w14:paraId="3392F5A9" w14:textId="77777777" w:rsidR="00000000" w:rsidRDefault="00B80CBE">
            <w:pPr>
              <w:rPr>
                <w:rFonts w:eastAsia="Times New Roman"/>
                <w:sz w:val="16"/>
                <w:szCs w:val="16"/>
              </w:rPr>
            </w:pPr>
            <w:r>
              <w:rPr>
                <w:rFonts w:ascii="inherit" w:eastAsia="Times New Roman" w:hAnsi="inherit"/>
                <w:sz w:val="16"/>
                <w:szCs w:val="16"/>
              </w:rPr>
              <w:t>)</w:t>
            </w:r>
          </w:p>
        </w:tc>
      </w:tr>
      <w:tr w:rsidR="00000000" w14:paraId="2593C077" w14:textId="77777777">
        <w:trPr>
          <w:divId w:val="1327366526"/>
          <w:jc w:val="center"/>
        </w:trPr>
        <w:tc>
          <w:tcPr>
            <w:tcW w:w="0" w:type="auto"/>
            <w:shd w:val="clear" w:color="auto" w:fill="CCEEFF"/>
            <w:tcMar>
              <w:top w:w="30" w:type="dxa"/>
              <w:left w:w="30" w:type="dxa"/>
              <w:bottom w:w="30" w:type="dxa"/>
              <w:right w:w="30" w:type="dxa"/>
            </w:tcMar>
            <w:vAlign w:val="bottom"/>
            <w:hideMark/>
          </w:tcPr>
          <w:p w14:paraId="66ACB618" w14:textId="77777777" w:rsidR="00000000" w:rsidRDefault="00B80CBE">
            <w:pPr>
              <w:rPr>
                <w:rFonts w:eastAsia="Times New Roman"/>
                <w:sz w:val="16"/>
                <w:szCs w:val="16"/>
              </w:rPr>
            </w:pPr>
            <w:r>
              <w:rPr>
                <w:rFonts w:ascii="inherit" w:eastAsia="Times New Roman" w:hAnsi="inherit"/>
                <w:sz w:val="16"/>
                <w:szCs w:val="16"/>
              </w:rPr>
              <w:t>Treasury stock, at cost (par value $.01 per share; 201,051,890 and 200,251,763 shares as of March 31, 2019 and December 31, 2018, respectively)</w:t>
            </w:r>
          </w:p>
        </w:tc>
        <w:tc>
          <w:tcPr>
            <w:tcW w:w="0" w:type="auto"/>
            <w:shd w:val="clear" w:color="auto" w:fill="CCEEFF"/>
            <w:tcMar>
              <w:top w:w="30" w:type="dxa"/>
              <w:left w:w="30" w:type="dxa"/>
              <w:bottom w:w="30" w:type="dxa"/>
              <w:right w:w="30" w:type="dxa"/>
            </w:tcMar>
            <w:vAlign w:val="bottom"/>
            <w:hideMark/>
          </w:tcPr>
          <w:p w14:paraId="0AD29F19" w14:textId="77777777" w:rsidR="00000000" w:rsidRDefault="00B80CBE">
            <w:pPr>
              <w:divId w:val="4224579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D2E3688" w14:textId="77777777" w:rsidR="00000000" w:rsidRDefault="00B80CBE">
            <w:pPr>
              <w:jc w:val="right"/>
              <w:rPr>
                <w:rFonts w:eastAsia="Times New Roman"/>
                <w:sz w:val="16"/>
                <w:szCs w:val="16"/>
              </w:rPr>
            </w:pPr>
            <w:r>
              <w:rPr>
                <w:rFonts w:ascii="inherit" w:eastAsia="Times New Roman" w:hAnsi="inherit"/>
                <w:b/>
                <w:bCs/>
                <w:sz w:val="16"/>
                <w:szCs w:val="16"/>
              </w:rPr>
              <w:t>(15,056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0EEDEF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6EB8DBA" w14:textId="77777777" w:rsidR="00000000" w:rsidRDefault="00B80CBE">
            <w:pPr>
              <w:divId w:val="1146241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5A91207" w14:textId="77777777" w:rsidR="00000000" w:rsidRDefault="00B80CBE">
            <w:pPr>
              <w:jc w:val="right"/>
              <w:rPr>
                <w:rFonts w:eastAsia="Times New Roman"/>
                <w:sz w:val="16"/>
                <w:szCs w:val="16"/>
              </w:rPr>
            </w:pPr>
            <w:r>
              <w:rPr>
                <w:rFonts w:ascii="inherit" w:eastAsia="Times New Roman" w:hAnsi="inherit"/>
                <w:sz w:val="16"/>
                <w:szCs w:val="16"/>
              </w:rPr>
              <w:t>(14,991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2258CB4" w14:textId="77777777" w:rsidR="00000000" w:rsidRDefault="00B80CBE">
            <w:pPr>
              <w:rPr>
                <w:rFonts w:eastAsia="Times New Roman"/>
                <w:sz w:val="16"/>
                <w:szCs w:val="16"/>
              </w:rPr>
            </w:pPr>
            <w:r>
              <w:rPr>
                <w:rFonts w:ascii="inherit" w:eastAsia="Times New Roman" w:hAnsi="inherit"/>
                <w:sz w:val="16"/>
                <w:szCs w:val="16"/>
              </w:rPr>
              <w:t>)</w:t>
            </w:r>
          </w:p>
        </w:tc>
      </w:tr>
      <w:tr w:rsidR="00000000" w14:paraId="6ACEE2F4" w14:textId="77777777">
        <w:trPr>
          <w:divId w:val="1327366526"/>
          <w:jc w:val="center"/>
        </w:trPr>
        <w:tc>
          <w:tcPr>
            <w:tcW w:w="0" w:type="auto"/>
            <w:tcMar>
              <w:top w:w="30" w:type="dxa"/>
              <w:left w:w="30" w:type="dxa"/>
              <w:bottom w:w="30" w:type="dxa"/>
              <w:right w:w="30" w:type="dxa"/>
            </w:tcMar>
            <w:vAlign w:val="bottom"/>
            <w:hideMark/>
          </w:tcPr>
          <w:p w14:paraId="304B5E70" w14:textId="77777777" w:rsidR="00000000" w:rsidRDefault="00B80CBE">
            <w:pPr>
              <w:rPr>
                <w:rFonts w:eastAsia="Times New Roman"/>
                <w:sz w:val="16"/>
                <w:szCs w:val="16"/>
              </w:rPr>
            </w:pPr>
            <w:r>
              <w:rPr>
                <w:rFonts w:ascii="inherit" w:eastAsia="Times New Roman" w:hAnsi="inherit"/>
                <w:b/>
                <w:bCs/>
                <w:sz w:val="16"/>
                <w:szCs w:val="16"/>
              </w:rPr>
              <w:t>Total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tcMar>
              <w:top w:w="30" w:type="dxa"/>
              <w:left w:w="30" w:type="dxa"/>
              <w:bottom w:w="30" w:type="dxa"/>
              <w:right w:w="30" w:type="dxa"/>
            </w:tcMar>
            <w:vAlign w:val="bottom"/>
            <w:hideMark/>
          </w:tcPr>
          <w:p w14:paraId="5672B3EC" w14:textId="77777777" w:rsidR="00000000" w:rsidRDefault="00B80CBE">
            <w:pPr>
              <w:divId w:val="6034617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6D3848" w14:textId="77777777" w:rsidR="00000000" w:rsidRDefault="00B80CBE">
            <w:pPr>
              <w:jc w:val="right"/>
              <w:rPr>
                <w:rFonts w:eastAsia="Times New Roman"/>
                <w:sz w:val="16"/>
                <w:szCs w:val="16"/>
              </w:rPr>
            </w:pPr>
            <w:r>
              <w:rPr>
                <w:rFonts w:ascii="inherit" w:eastAsia="Times New Roman" w:hAnsi="inherit"/>
                <w:b/>
                <w:bCs/>
                <w:sz w:val="16"/>
                <w:szCs w:val="16"/>
              </w:rPr>
              <w:t>53,481</w:t>
            </w:r>
          </w:p>
        </w:tc>
        <w:tc>
          <w:tcPr>
            <w:tcW w:w="0" w:type="auto"/>
            <w:tcBorders>
              <w:top w:val="single" w:sz="6" w:space="0" w:color="000000"/>
              <w:bottom w:val="single" w:sz="6" w:space="0" w:color="000000"/>
            </w:tcBorders>
            <w:vAlign w:val="bottom"/>
            <w:hideMark/>
          </w:tcPr>
          <w:p w14:paraId="3E14E9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5F767A" w14:textId="77777777" w:rsidR="00000000" w:rsidRDefault="00B80CBE">
            <w:pPr>
              <w:divId w:val="1809780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050FB70" w14:textId="77777777" w:rsidR="00000000" w:rsidRDefault="00B80CBE">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vAlign w:val="bottom"/>
            <w:hideMark/>
          </w:tcPr>
          <w:p w14:paraId="7DCADEB6" w14:textId="77777777" w:rsidR="00000000" w:rsidRDefault="00B80CBE">
            <w:pPr>
              <w:rPr>
                <w:rFonts w:eastAsia="Times New Roman"/>
                <w:sz w:val="20"/>
                <w:szCs w:val="20"/>
              </w:rPr>
            </w:pPr>
          </w:p>
        </w:tc>
      </w:tr>
      <w:tr w:rsidR="00000000" w14:paraId="08EC5A6F" w14:textId="77777777">
        <w:trPr>
          <w:divId w:val="1327366526"/>
          <w:jc w:val="center"/>
        </w:trPr>
        <w:tc>
          <w:tcPr>
            <w:tcW w:w="0" w:type="auto"/>
            <w:shd w:val="clear" w:color="auto" w:fill="CCEEFF"/>
            <w:tcMar>
              <w:top w:w="30" w:type="dxa"/>
              <w:left w:w="30" w:type="dxa"/>
              <w:bottom w:w="30" w:type="dxa"/>
              <w:right w:w="30" w:type="dxa"/>
            </w:tcMar>
            <w:vAlign w:val="bottom"/>
            <w:hideMark/>
          </w:tcPr>
          <w:p w14:paraId="1DE587C7" w14:textId="77777777" w:rsidR="00000000" w:rsidRDefault="00B80CBE">
            <w:pPr>
              <w:rPr>
                <w:rFonts w:eastAsia="Times New Roman"/>
                <w:sz w:val="16"/>
                <w:szCs w:val="16"/>
              </w:rPr>
            </w:pPr>
            <w:r>
              <w:rPr>
                <w:rFonts w:ascii="inherit" w:eastAsia="Times New Roman" w:hAnsi="inherit"/>
                <w:b/>
                <w:bCs/>
                <w:sz w:val="16"/>
                <w:szCs w:val="16"/>
              </w:rPr>
              <w:t>Total liabilities and stockholders’</w:t>
            </w:r>
            <w:r>
              <w:rPr>
                <w:rFonts w:ascii="inherit" w:eastAsia="Times New Roman" w:hAnsi="inherit"/>
                <w:b/>
                <w:bCs/>
                <w:sz w:val="16"/>
                <w:szCs w:val="16"/>
              </w:rPr>
              <w:t xml:space="preserve"> </w:t>
            </w:r>
            <w:r>
              <w:rPr>
                <w:rFonts w:ascii="inherit" w:eastAsia="Times New Roman" w:hAnsi="inherit"/>
                <w:b/>
                <w:bCs/>
                <w:sz w:val="16"/>
                <w:szCs w:val="16"/>
              </w:rPr>
              <w:t>equity</w:t>
            </w:r>
          </w:p>
        </w:tc>
        <w:tc>
          <w:tcPr>
            <w:tcW w:w="0" w:type="auto"/>
            <w:shd w:val="clear" w:color="auto" w:fill="CCEEFF"/>
            <w:tcMar>
              <w:top w:w="30" w:type="dxa"/>
              <w:left w:w="30" w:type="dxa"/>
              <w:bottom w:w="30" w:type="dxa"/>
              <w:right w:w="30" w:type="dxa"/>
            </w:tcMar>
            <w:vAlign w:val="bottom"/>
            <w:hideMark/>
          </w:tcPr>
          <w:p w14:paraId="0996AEBE" w14:textId="77777777" w:rsidR="00000000" w:rsidRDefault="00B80CBE">
            <w:pPr>
              <w:divId w:val="656111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4BA738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EE1CD1" w14:textId="77777777" w:rsidR="00000000" w:rsidRDefault="00B80CBE">
            <w:pPr>
              <w:jc w:val="right"/>
              <w:rPr>
                <w:rFonts w:eastAsia="Times New Roman"/>
                <w:sz w:val="16"/>
                <w:szCs w:val="16"/>
              </w:rPr>
            </w:pPr>
            <w:r>
              <w:rPr>
                <w:rFonts w:ascii="inherit" w:eastAsia="Times New Roman" w:hAnsi="inherit"/>
                <w:b/>
                <w:bCs/>
                <w:sz w:val="16"/>
                <w:szCs w:val="16"/>
              </w:rPr>
              <w:t>373,191</w:t>
            </w:r>
          </w:p>
        </w:tc>
        <w:tc>
          <w:tcPr>
            <w:tcW w:w="0" w:type="auto"/>
            <w:tcBorders>
              <w:top w:val="single" w:sz="6" w:space="0" w:color="000000"/>
              <w:bottom w:val="double" w:sz="6" w:space="0" w:color="000000"/>
            </w:tcBorders>
            <w:shd w:val="clear" w:color="auto" w:fill="CCEEFF"/>
            <w:vAlign w:val="bottom"/>
            <w:hideMark/>
          </w:tcPr>
          <w:p w14:paraId="5CD448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F325FF" w14:textId="77777777" w:rsidR="00000000" w:rsidRDefault="00B80CBE">
            <w:pPr>
              <w:divId w:val="1730376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059BD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38C977" w14:textId="77777777" w:rsidR="00000000" w:rsidRDefault="00B80CBE">
            <w:pPr>
              <w:jc w:val="right"/>
              <w:rPr>
                <w:rFonts w:eastAsia="Times New Roman"/>
                <w:sz w:val="16"/>
                <w:szCs w:val="16"/>
              </w:rPr>
            </w:pPr>
            <w:r>
              <w:rPr>
                <w:rFonts w:ascii="inherit" w:eastAsia="Times New Roman" w:hAnsi="inherit"/>
                <w:sz w:val="16"/>
                <w:szCs w:val="16"/>
              </w:rPr>
              <w:t>372,538</w:t>
            </w:r>
          </w:p>
        </w:tc>
        <w:tc>
          <w:tcPr>
            <w:tcW w:w="0" w:type="auto"/>
            <w:tcBorders>
              <w:top w:val="single" w:sz="6" w:space="0" w:color="000000"/>
              <w:bottom w:val="double" w:sz="6" w:space="0" w:color="000000"/>
            </w:tcBorders>
            <w:shd w:val="clear" w:color="auto" w:fill="CCEEFF"/>
            <w:vAlign w:val="bottom"/>
            <w:hideMark/>
          </w:tcPr>
          <w:p w14:paraId="5895E12D" w14:textId="77777777" w:rsidR="00000000" w:rsidRDefault="00B80CBE">
            <w:pPr>
              <w:rPr>
                <w:rFonts w:eastAsia="Times New Roman"/>
                <w:sz w:val="20"/>
                <w:szCs w:val="20"/>
              </w:rPr>
            </w:pPr>
          </w:p>
        </w:tc>
      </w:tr>
    </w:tbl>
    <w:p w14:paraId="6E561B0E" w14:textId="77777777" w:rsidR="00000000" w:rsidRDefault="00B80CBE">
      <w:pPr>
        <w:divId w:val="114550989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2C653CF" w14:textId="77777777">
        <w:trPr>
          <w:divId w:val="363096529"/>
          <w:jc w:val="center"/>
        </w:trPr>
        <w:tc>
          <w:tcPr>
            <w:tcW w:w="0" w:type="auto"/>
            <w:gridSpan w:val="3"/>
            <w:vAlign w:val="center"/>
            <w:hideMark/>
          </w:tcPr>
          <w:p w14:paraId="7858D3E8" w14:textId="77777777" w:rsidR="00000000" w:rsidRDefault="00B80CBE">
            <w:pPr>
              <w:rPr>
                <w:rFonts w:eastAsia="Times New Roman"/>
                <w:sz w:val="20"/>
                <w:szCs w:val="20"/>
              </w:rPr>
            </w:pPr>
          </w:p>
        </w:tc>
      </w:tr>
      <w:tr w:rsidR="00000000" w14:paraId="5F45E2D4" w14:textId="77777777">
        <w:trPr>
          <w:divId w:val="363096529"/>
          <w:jc w:val="center"/>
        </w:trPr>
        <w:tc>
          <w:tcPr>
            <w:tcW w:w="1700" w:type="pct"/>
            <w:vAlign w:val="center"/>
            <w:hideMark/>
          </w:tcPr>
          <w:p w14:paraId="0D89EEAA" w14:textId="77777777" w:rsidR="00000000" w:rsidRDefault="00B80CBE">
            <w:pPr>
              <w:rPr>
                <w:rFonts w:eastAsia="Times New Roman"/>
                <w:sz w:val="20"/>
                <w:szCs w:val="20"/>
              </w:rPr>
            </w:pPr>
          </w:p>
        </w:tc>
        <w:tc>
          <w:tcPr>
            <w:tcW w:w="1650" w:type="pct"/>
            <w:vAlign w:val="center"/>
            <w:hideMark/>
          </w:tcPr>
          <w:p w14:paraId="7F95A7A7" w14:textId="77777777" w:rsidR="00000000" w:rsidRDefault="00B80CBE">
            <w:pPr>
              <w:rPr>
                <w:rFonts w:eastAsia="Times New Roman"/>
                <w:sz w:val="20"/>
                <w:szCs w:val="20"/>
              </w:rPr>
            </w:pPr>
          </w:p>
        </w:tc>
        <w:tc>
          <w:tcPr>
            <w:tcW w:w="1650" w:type="pct"/>
            <w:vAlign w:val="center"/>
            <w:hideMark/>
          </w:tcPr>
          <w:p w14:paraId="2B4DB5D8" w14:textId="77777777" w:rsidR="00000000" w:rsidRDefault="00B80CBE">
            <w:pPr>
              <w:rPr>
                <w:rFonts w:eastAsia="Times New Roman"/>
                <w:sz w:val="20"/>
                <w:szCs w:val="20"/>
              </w:rPr>
            </w:pPr>
          </w:p>
        </w:tc>
      </w:tr>
      <w:tr w:rsidR="00000000" w14:paraId="1F4187B4" w14:textId="77777777">
        <w:trPr>
          <w:divId w:val="363096529"/>
          <w:jc w:val="center"/>
        </w:trPr>
        <w:tc>
          <w:tcPr>
            <w:tcW w:w="0" w:type="auto"/>
            <w:gridSpan w:val="3"/>
            <w:tcMar>
              <w:top w:w="30" w:type="dxa"/>
              <w:left w:w="30" w:type="dxa"/>
              <w:bottom w:w="30" w:type="dxa"/>
              <w:right w:w="30" w:type="dxa"/>
            </w:tcMar>
            <w:vAlign w:val="bottom"/>
            <w:hideMark/>
          </w:tcPr>
          <w:p w14:paraId="171BC42C" w14:textId="77777777" w:rsidR="00000000" w:rsidRDefault="00B80CBE">
            <w:pPr>
              <w:jc w:val="center"/>
              <w:rPr>
                <w:rFonts w:eastAsia="Times New Roman"/>
                <w:sz w:val="20"/>
                <w:szCs w:val="20"/>
              </w:rPr>
            </w:pPr>
            <w:r>
              <w:rPr>
                <w:rFonts w:ascii="inherit" w:eastAsia="Times New Roman" w:hAnsi="inherit"/>
                <w:sz w:val="20"/>
                <w:szCs w:val="20"/>
              </w:rPr>
              <w:t>See Notes to Consolidated Financial Statements.</w:t>
            </w:r>
          </w:p>
        </w:tc>
      </w:tr>
      <w:tr w:rsidR="00000000" w14:paraId="11F262A0" w14:textId="77777777">
        <w:trPr>
          <w:divId w:val="363096529"/>
          <w:jc w:val="center"/>
        </w:trPr>
        <w:tc>
          <w:tcPr>
            <w:tcW w:w="0" w:type="auto"/>
            <w:tcMar>
              <w:top w:w="30" w:type="dxa"/>
              <w:left w:w="30" w:type="dxa"/>
              <w:bottom w:w="30" w:type="dxa"/>
              <w:right w:w="30" w:type="dxa"/>
            </w:tcMar>
            <w:vAlign w:val="bottom"/>
            <w:hideMark/>
          </w:tcPr>
          <w:p w14:paraId="2FFFD551" w14:textId="77777777" w:rsidR="00000000" w:rsidRDefault="00B80CBE">
            <w:pPr>
              <w:divId w:val="8991756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73E80" w14:textId="77777777" w:rsidR="00000000" w:rsidRDefault="00B80CBE">
            <w:pPr>
              <w:jc w:val="center"/>
              <w:rPr>
                <w:rFonts w:eastAsia="Times New Roman"/>
                <w:sz w:val="16"/>
                <w:szCs w:val="16"/>
              </w:rPr>
            </w:pPr>
            <w:r>
              <w:rPr>
                <w:rFonts w:ascii="inherit" w:eastAsia="Times New Roman" w:hAnsi="inherit"/>
                <w:sz w:val="16"/>
                <w:szCs w:val="16"/>
              </w:rPr>
              <w:t>60</w:t>
            </w:r>
          </w:p>
        </w:tc>
        <w:tc>
          <w:tcPr>
            <w:tcW w:w="0" w:type="auto"/>
            <w:tcMar>
              <w:top w:w="30" w:type="dxa"/>
              <w:left w:w="30" w:type="dxa"/>
              <w:bottom w:w="30" w:type="dxa"/>
              <w:right w:w="30" w:type="dxa"/>
            </w:tcMar>
            <w:vAlign w:val="bottom"/>
            <w:hideMark/>
          </w:tcPr>
          <w:p w14:paraId="1F155F3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ABE5CF5" w14:textId="77777777" w:rsidR="00000000" w:rsidRDefault="00B80CBE">
      <w:pPr>
        <w:spacing w:line="288" w:lineRule="auto"/>
        <w:jc w:val="both"/>
        <w:divId w:val="435710634"/>
        <w:rPr>
          <w:rFonts w:eastAsia="Times New Roman"/>
          <w:sz w:val="20"/>
          <w:szCs w:val="20"/>
        </w:rPr>
      </w:pPr>
    </w:p>
    <w:p w14:paraId="1400EBC3" w14:textId="77777777" w:rsidR="00000000" w:rsidRDefault="00B80CBE">
      <w:pPr>
        <w:rPr>
          <w:rFonts w:eastAsia="Times New Roman"/>
          <w:sz w:val="20"/>
          <w:szCs w:val="20"/>
        </w:rPr>
      </w:pPr>
      <w:r>
        <w:rPr>
          <w:rFonts w:eastAsia="Times New Roman"/>
          <w:sz w:val="20"/>
          <w:szCs w:val="20"/>
        </w:rPr>
        <w:pict w14:anchorId="1E1C5CE0">
          <v:rect id="_x0000_i1085" style="width:0;height:1.5pt" o:hralign="center" o:hrstd="t" o:hr="t" fillcolor="#a0a0a0" stroked="f"/>
        </w:pict>
      </w:r>
    </w:p>
    <w:p w14:paraId="026159A2" w14:textId="77777777" w:rsidR="00000000" w:rsidRDefault="00B80CBE">
      <w:pPr>
        <w:spacing w:line="288" w:lineRule="auto"/>
        <w:jc w:val="both"/>
        <w:divId w:val="61317301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BB83B65" w14:textId="77777777" w:rsidR="00000000" w:rsidRDefault="00B80CBE">
      <w:pPr>
        <w:spacing w:line="288" w:lineRule="auto"/>
        <w:jc w:val="center"/>
        <w:divId w:val="613173014"/>
        <w:rPr>
          <w:rFonts w:eastAsia="Times New Roman"/>
          <w:sz w:val="20"/>
          <w:szCs w:val="20"/>
        </w:rPr>
      </w:pPr>
    </w:p>
    <w:p w14:paraId="15CB7D98" w14:textId="77777777" w:rsidR="00000000" w:rsidRDefault="00B80CBE">
      <w:pPr>
        <w:spacing w:line="288" w:lineRule="auto"/>
        <w:jc w:val="center"/>
        <w:divId w:val="613173014"/>
        <w:rPr>
          <w:rFonts w:eastAsia="Times New Roman"/>
          <w:sz w:val="20"/>
          <w:szCs w:val="20"/>
        </w:rPr>
      </w:pPr>
      <w:r>
        <w:rPr>
          <w:rFonts w:ascii="inherit" w:eastAsia="Times New Roman" w:hAnsi="inherit"/>
          <w:b/>
          <w:bCs/>
          <w:sz w:val="20"/>
          <w:szCs w:val="20"/>
        </w:rPr>
        <w:t>CAPITAL ONE FINANCIAL CORPORATION</w:t>
      </w:r>
    </w:p>
    <w:p w14:paraId="3A9DE9FD" w14:textId="77777777" w:rsidR="00000000" w:rsidRDefault="00B80CBE">
      <w:pPr>
        <w:spacing w:line="288" w:lineRule="auto"/>
        <w:jc w:val="center"/>
        <w:divId w:val="613173014"/>
        <w:rPr>
          <w:rFonts w:eastAsia="Times New Roman"/>
          <w:sz w:val="20"/>
          <w:szCs w:val="20"/>
        </w:rPr>
      </w:pPr>
      <w:r>
        <w:rPr>
          <w:rFonts w:ascii="inherit" w:eastAsia="Times New Roman" w:hAnsi="inherit"/>
          <w:b/>
          <w:bCs/>
          <w:sz w:val="20"/>
          <w:szCs w:val="20"/>
        </w:rPr>
        <w:t>CONSOLIDATED STATEMENTS OF CHANGES IN STOCKHOLDERS’</w:t>
      </w:r>
      <w:r>
        <w:rPr>
          <w:rFonts w:ascii="inherit" w:eastAsia="Times New Roman" w:hAnsi="inherit"/>
          <w:b/>
          <w:bCs/>
          <w:sz w:val="20"/>
          <w:szCs w:val="20"/>
        </w:rPr>
        <w:t xml:space="preserve"> </w:t>
      </w:r>
      <w:r>
        <w:rPr>
          <w:rFonts w:ascii="inherit" w:eastAsia="Times New Roman" w:hAnsi="inherit"/>
          <w:b/>
          <w:bCs/>
          <w:sz w:val="20"/>
          <w:szCs w:val="20"/>
        </w:rPr>
        <w:t>EQUITY (UNAUDITED)</w:t>
      </w:r>
    </w:p>
    <w:p w14:paraId="57266A79" w14:textId="77777777" w:rsidR="00000000" w:rsidRDefault="00B80CBE">
      <w:pPr>
        <w:divId w:val="58198727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221"/>
        <w:gridCol w:w="105"/>
        <w:gridCol w:w="768"/>
        <w:gridCol w:w="6"/>
        <w:gridCol w:w="105"/>
        <w:gridCol w:w="118"/>
        <w:gridCol w:w="384"/>
        <w:gridCol w:w="95"/>
        <w:gridCol w:w="105"/>
        <w:gridCol w:w="958"/>
        <w:gridCol w:w="6"/>
        <w:gridCol w:w="105"/>
        <w:gridCol w:w="118"/>
        <w:gridCol w:w="384"/>
        <w:gridCol w:w="95"/>
        <w:gridCol w:w="105"/>
        <w:gridCol w:w="118"/>
        <w:gridCol w:w="529"/>
        <w:gridCol w:w="105"/>
        <w:gridCol w:w="105"/>
        <w:gridCol w:w="117"/>
        <w:gridCol w:w="511"/>
        <w:gridCol w:w="96"/>
        <w:gridCol w:w="105"/>
        <w:gridCol w:w="118"/>
        <w:gridCol w:w="854"/>
        <w:gridCol w:w="106"/>
        <w:gridCol w:w="105"/>
        <w:gridCol w:w="117"/>
        <w:gridCol w:w="577"/>
        <w:gridCol w:w="96"/>
        <w:gridCol w:w="105"/>
        <w:gridCol w:w="118"/>
        <w:gridCol w:w="729"/>
        <w:gridCol w:w="104"/>
      </w:tblGrid>
      <w:tr w:rsidR="00000000" w14:paraId="6DE60F1B" w14:textId="77777777">
        <w:trPr>
          <w:divId w:val="400757095"/>
        </w:trPr>
        <w:tc>
          <w:tcPr>
            <w:tcW w:w="0" w:type="auto"/>
            <w:gridSpan w:val="35"/>
            <w:vAlign w:val="center"/>
            <w:hideMark/>
          </w:tcPr>
          <w:p w14:paraId="77CF7C72" w14:textId="77777777" w:rsidR="00000000" w:rsidRDefault="00B80CBE">
            <w:pPr>
              <w:rPr>
                <w:rFonts w:eastAsia="Times New Roman"/>
                <w:sz w:val="20"/>
                <w:szCs w:val="20"/>
              </w:rPr>
            </w:pPr>
          </w:p>
        </w:tc>
      </w:tr>
      <w:tr w:rsidR="00000000" w14:paraId="1BCF5C55" w14:textId="77777777">
        <w:trPr>
          <w:divId w:val="400757095"/>
        </w:trPr>
        <w:tc>
          <w:tcPr>
            <w:tcW w:w="1100" w:type="pct"/>
            <w:vAlign w:val="center"/>
            <w:hideMark/>
          </w:tcPr>
          <w:p w14:paraId="2DDE7C04" w14:textId="77777777" w:rsidR="00000000" w:rsidRDefault="00B80CBE">
            <w:pPr>
              <w:rPr>
                <w:rFonts w:eastAsia="Times New Roman"/>
                <w:sz w:val="20"/>
                <w:szCs w:val="20"/>
              </w:rPr>
            </w:pPr>
          </w:p>
        </w:tc>
        <w:tc>
          <w:tcPr>
            <w:tcW w:w="50" w:type="pct"/>
            <w:vAlign w:val="center"/>
            <w:hideMark/>
          </w:tcPr>
          <w:p w14:paraId="4B486D02" w14:textId="77777777" w:rsidR="00000000" w:rsidRDefault="00B80CBE">
            <w:pPr>
              <w:rPr>
                <w:rFonts w:eastAsia="Times New Roman"/>
                <w:sz w:val="20"/>
                <w:szCs w:val="20"/>
              </w:rPr>
            </w:pPr>
          </w:p>
        </w:tc>
        <w:tc>
          <w:tcPr>
            <w:tcW w:w="350" w:type="pct"/>
            <w:vAlign w:val="center"/>
            <w:hideMark/>
          </w:tcPr>
          <w:p w14:paraId="348AD179" w14:textId="77777777" w:rsidR="00000000" w:rsidRDefault="00B80CBE">
            <w:pPr>
              <w:rPr>
                <w:rFonts w:eastAsia="Times New Roman"/>
                <w:sz w:val="20"/>
                <w:szCs w:val="20"/>
              </w:rPr>
            </w:pPr>
          </w:p>
        </w:tc>
        <w:tc>
          <w:tcPr>
            <w:tcW w:w="50" w:type="pct"/>
            <w:vAlign w:val="center"/>
            <w:hideMark/>
          </w:tcPr>
          <w:p w14:paraId="4C92F070" w14:textId="77777777" w:rsidR="00000000" w:rsidRDefault="00B80CBE">
            <w:pPr>
              <w:rPr>
                <w:rFonts w:eastAsia="Times New Roman"/>
                <w:sz w:val="20"/>
                <w:szCs w:val="20"/>
              </w:rPr>
            </w:pPr>
          </w:p>
        </w:tc>
        <w:tc>
          <w:tcPr>
            <w:tcW w:w="50" w:type="pct"/>
            <w:vAlign w:val="center"/>
            <w:hideMark/>
          </w:tcPr>
          <w:p w14:paraId="3C1EDE97" w14:textId="77777777" w:rsidR="00000000" w:rsidRDefault="00B80CBE">
            <w:pPr>
              <w:rPr>
                <w:rFonts w:eastAsia="Times New Roman"/>
                <w:sz w:val="20"/>
                <w:szCs w:val="20"/>
              </w:rPr>
            </w:pPr>
          </w:p>
        </w:tc>
        <w:tc>
          <w:tcPr>
            <w:tcW w:w="50" w:type="pct"/>
            <w:vAlign w:val="center"/>
            <w:hideMark/>
          </w:tcPr>
          <w:p w14:paraId="074E21E6" w14:textId="77777777" w:rsidR="00000000" w:rsidRDefault="00B80CBE">
            <w:pPr>
              <w:rPr>
                <w:rFonts w:eastAsia="Times New Roman"/>
                <w:sz w:val="20"/>
                <w:szCs w:val="20"/>
              </w:rPr>
            </w:pPr>
          </w:p>
        </w:tc>
        <w:tc>
          <w:tcPr>
            <w:tcW w:w="200" w:type="pct"/>
            <w:vAlign w:val="center"/>
            <w:hideMark/>
          </w:tcPr>
          <w:p w14:paraId="5B771C44" w14:textId="77777777" w:rsidR="00000000" w:rsidRDefault="00B80CBE">
            <w:pPr>
              <w:rPr>
                <w:rFonts w:eastAsia="Times New Roman"/>
                <w:sz w:val="20"/>
                <w:szCs w:val="20"/>
              </w:rPr>
            </w:pPr>
          </w:p>
        </w:tc>
        <w:tc>
          <w:tcPr>
            <w:tcW w:w="50" w:type="pct"/>
            <w:vAlign w:val="center"/>
            <w:hideMark/>
          </w:tcPr>
          <w:p w14:paraId="038440E3" w14:textId="77777777" w:rsidR="00000000" w:rsidRDefault="00B80CBE">
            <w:pPr>
              <w:rPr>
                <w:rFonts w:eastAsia="Times New Roman"/>
                <w:sz w:val="20"/>
                <w:szCs w:val="20"/>
              </w:rPr>
            </w:pPr>
          </w:p>
        </w:tc>
        <w:tc>
          <w:tcPr>
            <w:tcW w:w="50" w:type="pct"/>
            <w:vAlign w:val="center"/>
            <w:hideMark/>
          </w:tcPr>
          <w:p w14:paraId="03B9F253" w14:textId="77777777" w:rsidR="00000000" w:rsidRDefault="00B80CBE">
            <w:pPr>
              <w:rPr>
                <w:rFonts w:eastAsia="Times New Roman"/>
                <w:sz w:val="20"/>
                <w:szCs w:val="20"/>
              </w:rPr>
            </w:pPr>
          </w:p>
        </w:tc>
        <w:tc>
          <w:tcPr>
            <w:tcW w:w="400" w:type="pct"/>
            <w:vAlign w:val="center"/>
            <w:hideMark/>
          </w:tcPr>
          <w:p w14:paraId="0F9213ED" w14:textId="77777777" w:rsidR="00000000" w:rsidRDefault="00B80CBE">
            <w:pPr>
              <w:rPr>
                <w:rFonts w:eastAsia="Times New Roman"/>
                <w:sz w:val="20"/>
                <w:szCs w:val="20"/>
              </w:rPr>
            </w:pPr>
          </w:p>
        </w:tc>
        <w:tc>
          <w:tcPr>
            <w:tcW w:w="50" w:type="pct"/>
            <w:vAlign w:val="center"/>
            <w:hideMark/>
          </w:tcPr>
          <w:p w14:paraId="7213204B" w14:textId="77777777" w:rsidR="00000000" w:rsidRDefault="00B80CBE">
            <w:pPr>
              <w:rPr>
                <w:rFonts w:eastAsia="Times New Roman"/>
                <w:sz w:val="20"/>
                <w:szCs w:val="20"/>
              </w:rPr>
            </w:pPr>
          </w:p>
        </w:tc>
        <w:tc>
          <w:tcPr>
            <w:tcW w:w="50" w:type="pct"/>
            <w:vAlign w:val="center"/>
            <w:hideMark/>
          </w:tcPr>
          <w:p w14:paraId="62CADC19" w14:textId="77777777" w:rsidR="00000000" w:rsidRDefault="00B80CBE">
            <w:pPr>
              <w:rPr>
                <w:rFonts w:eastAsia="Times New Roman"/>
                <w:sz w:val="20"/>
                <w:szCs w:val="20"/>
              </w:rPr>
            </w:pPr>
          </w:p>
        </w:tc>
        <w:tc>
          <w:tcPr>
            <w:tcW w:w="50" w:type="pct"/>
            <w:vAlign w:val="center"/>
            <w:hideMark/>
          </w:tcPr>
          <w:p w14:paraId="1B6A98DB" w14:textId="77777777" w:rsidR="00000000" w:rsidRDefault="00B80CBE">
            <w:pPr>
              <w:rPr>
                <w:rFonts w:eastAsia="Times New Roman"/>
                <w:sz w:val="20"/>
                <w:szCs w:val="20"/>
              </w:rPr>
            </w:pPr>
          </w:p>
        </w:tc>
        <w:tc>
          <w:tcPr>
            <w:tcW w:w="200" w:type="pct"/>
            <w:vAlign w:val="center"/>
            <w:hideMark/>
          </w:tcPr>
          <w:p w14:paraId="6376C101" w14:textId="77777777" w:rsidR="00000000" w:rsidRDefault="00B80CBE">
            <w:pPr>
              <w:rPr>
                <w:rFonts w:eastAsia="Times New Roman"/>
                <w:sz w:val="20"/>
                <w:szCs w:val="20"/>
              </w:rPr>
            </w:pPr>
          </w:p>
        </w:tc>
        <w:tc>
          <w:tcPr>
            <w:tcW w:w="50" w:type="pct"/>
            <w:vAlign w:val="center"/>
            <w:hideMark/>
          </w:tcPr>
          <w:p w14:paraId="5DD72D16" w14:textId="77777777" w:rsidR="00000000" w:rsidRDefault="00B80CBE">
            <w:pPr>
              <w:rPr>
                <w:rFonts w:eastAsia="Times New Roman"/>
                <w:sz w:val="20"/>
                <w:szCs w:val="20"/>
              </w:rPr>
            </w:pPr>
          </w:p>
        </w:tc>
        <w:tc>
          <w:tcPr>
            <w:tcW w:w="50" w:type="pct"/>
            <w:vAlign w:val="center"/>
            <w:hideMark/>
          </w:tcPr>
          <w:p w14:paraId="22E98A26" w14:textId="77777777" w:rsidR="00000000" w:rsidRDefault="00B80CBE">
            <w:pPr>
              <w:rPr>
                <w:rFonts w:eastAsia="Times New Roman"/>
                <w:sz w:val="20"/>
                <w:szCs w:val="20"/>
              </w:rPr>
            </w:pPr>
          </w:p>
        </w:tc>
        <w:tc>
          <w:tcPr>
            <w:tcW w:w="50" w:type="pct"/>
            <w:vAlign w:val="center"/>
            <w:hideMark/>
          </w:tcPr>
          <w:p w14:paraId="74658F85" w14:textId="77777777" w:rsidR="00000000" w:rsidRDefault="00B80CBE">
            <w:pPr>
              <w:rPr>
                <w:rFonts w:eastAsia="Times New Roman"/>
                <w:sz w:val="20"/>
                <w:szCs w:val="20"/>
              </w:rPr>
            </w:pPr>
          </w:p>
        </w:tc>
        <w:tc>
          <w:tcPr>
            <w:tcW w:w="250" w:type="pct"/>
            <w:vAlign w:val="center"/>
            <w:hideMark/>
          </w:tcPr>
          <w:p w14:paraId="773FD899" w14:textId="77777777" w:rsidR="00000000" w:rsidRDefault="00B80CBE">
            <w:pPr>
              <w:rPr>
                <w:rFonts w:eastAsia="Times New Roman"/>
                <w:sz w:val="20"/>
                <w:szCs w:val="20"/>
              </w:rPr>
            </w:pPr>
          </w:p>
        </w:tc>
        <w:tc>
          <w:tcPr>
            <w:tcW w:w="50" w:type="pct"/>
            <w:vAlign w:val="center"/>
            <w:hideMark/>
          </w:tcPr>
          <w:p w14:paraId="67656C60" w14:textId="77777777" w:rsidR="00000000" w:rsidRDefault="00B80CBE">
            <w:pPr>
              <w:rPr>
                <w:rFonts w:eastAsia="Times New Roman"/>
                <w:sz w:val="20"/>
                <w:szCs w:val="20"/>
              </w:rPr>
            </w:pPr>
          </w:p>
        </w:tc>
        <w:tc>
          <w:tcPr>
            <w:tcW w:w="50" w:type="pct"/>
            <w:vAlign w:val="center"/>
            <w:hideMark/>
          </w:tcPr>
          <w:p w14:paraId="38FB9663" w14:textId="77777777" w:rsidR="00000000" w:rsidRDefault="00B80CBE">
            <w:pPr>
              <w:rPr>
                <w:rFonts w:eastAsia="Times New Roman"/>
                <w:sz w:val="20"/>
                <w:szCs w:val="20"/>
              </w:rPr>
            </w:pPr>
          </w:p>
        </w:tc>
        <w:tc>
          <w:tcPr>
            <w:tcW w:w="50" w:type="pct"/>
            <w:vAlign w:val="center"/>
            <w:hideMark/>
          </w:tcPr>
          <w:p w14:paraId="26C522F1" w14:textId="77777777" w:rsidR="00000000" w:rsidRDefault="00B80CBE">
            <w:pPr>
              <w:rPr>
                <w:rFonts w:eastAsia="Times New Roman"/>
                <w:sz w:val="20"/>
                <w:szCs w:val="20"/>
              </w:rPr>
            </w:pPr>
          </w:p>
        </w:tc>
        <w:tc>
          <w:tcPr>
            <w:tcW w:w="250" w:type="pct"/>
            <w:vAlign w:val="center"/>
            <w:hideMark/>
          </w:tcPr>
          <w:p w14:paraId="73DA3C42" w14:textId="77777777" w:rsidR="00000000" w:rsidRDefault="00B80CBE">
            <w:pPr>
              <w:rPr>
                <w:rFonts w:eastAsia="Times New Roman"/>
                <w:sz w:val="20"/>
                <w:szCs w:val="20"/>
              </w:rPr>
            </w:pPr>
          </w:p>
        </w:tc>
        <w:tc>
          <w:tcPr>
            <w:tcW w:w="50" w:type="pct"/>
            <w:vAlign w:val="center"/>
            <w:hideMark/>
          </w:tcPr>
          <w:p w14:paraId="16469F79" w14:textId="77777777" w:rsidR="00000000" w:rsidRDefault="00B80CBE">
            <w:pPr>
              <w:rPr>
                <w:rFonts w:eastAsia="Times New Roman"/>
                <w:sz w:val="20"/>
                <w:szCs w:val="20"/>
              </w:rPr>
            </w:pPr>
          </w:p>
        </w:tc>
        <w:tc>
          <w:tcPr>
            <w:tcW w:w="50" w:type="pct"/>
            <w:vAlign w:val="center"/>
            <w:hideMark/>
          </w:tcPr>
          <w:p w14:paraId="2E60A339" w14:textId="77777777" w:rsidR="00000000" w:rsidRDefault="00B80CBE">
            <w:pPr>
              <w:rPr>
                <w:rFonts w:eastAsia="Times New Roman"/>
                <w:sz w:val="20"/>
                <w:szCs w:val="20"/>
              </w:rPr>
            </w:pPr>
          </w:p>
        </w:tc>
        <w:tc>
          <w:tcPr>
            <w:tcW w:w="50" w:type="pct"/>
            <w:vAlign w:val="center"/>
            <w:hideMark/>
          </w:tcPr>
          <w:p w14:paraId="4C62995F" w14:textId="77777777" w:rsidR="00000000" w:rsidRDefault="00B80CBE">
            <w:pPr>
              <w:rPr>
                <w:rFonts w:eastAsia="Times New Roman"/>
                <w:sz w:val="20"/>
                <w:szCs w:val="20"/>
              </w:rPr>
            </w:pPr>
          </w:p>
        </w:tc>
        <w:tc>
          <w:tcPr>
            <w:tcW w:w="400" w:type="pct"/>
            <w:vAlign w:val="center"/>
            <w:hideMark/>
          </w:tcPr>
          <w:p w14:paraId="7DA2BF47" w14:textId="77777777" w:rsidR="00000000" w:rsidRDefault="00B80CBE">
            <w:pPr>
              <w:rPr>
                <w:rFonts w:eastAsia="Times New Roman"/>
                <w:sz w:val="20"/>
                <w:szCs w:val="20"/>
              </w:rPr>
            </w:pPr>
          </w:p>
        </w:tc>
        <w:tc>
          <w:tcPr>
            <w:tcW w:w="50" w:type="pct"/>
            <w:vAlign w:val="center"/>
            <w:hideMark/>
          </w:tcPr>
          <w:p w14:paraId="67910AF7" w14:textId="77777777" w:rsidR="00000000" w:rsidRDefault="00B80CBE">
            <w:pPr>
              <w:rPr>
                <w:rFonts w:eastAsia="Times New Roman"/>
                <w:sz w:val="20"/>
                <w:szCs w:val="20"/>
              </w:rPr>
            </w:pPr>
          </w:p>
        </w:tc>
        <w:tc>
          <w:tcPr>
            <w:tcW w:w="50" w:type="pct"/>
            <w:vAlign w:val="center"/>
            <w:hideMark/>
          </w:tcPr>
          <w:p w14:paraId="425E8F74" w14:textId="77777777" w:rsidR="00000000" w:rsidRDefault="00B80CBE">
            <w:pPr>
              <w:rPr>
                <w:rFonts w:eastAsia="Times New Roman"/>
                <w:sz w:val="20"/>
                <w:szCs w:val="20"/>
              </w:rPr>
            </w:pPr>
          </w:p>
        </w:tc>
        <w:tc>
          <w:tcPr>
            <w:tcW w:w="50" w:type="pct"/>
            <w:vAlign w:val="center"/>
            <w:hideMark/>
          </w:tcPr>
          <w:p w14:paraId="40B23A4B" w14:textId="77777777" w:rsidR="00000000" w:rsidRDefault="00B80CBE">
            <w:pPr>
              <w:rPr>
                <w:rFonts w:eastAsia="Times New Roman"/>
                <w:sz w:val="20"/>
                <w:szCs w:val="20"/>
              </w:rPr>
            </w:pPr>
          </w:p>
        </w:tc>
        <w:tc>
          <w:tcPr>
            <w:tcW w:w="250" w:type="pct"/>
            <w:vAlign w:val="center"/>
            <w:hideMark/>
          </w:tcPr>
          <w:p w14:paraId="10733155" w14:textId="77777777" w:rsidR="00000000" w:rsidRDefault="00B80CBE">
            <w:pPr>
              <w:rPr>
                <w:rFonts w:eastAsia="Times New Roman"/>
                <w:sz w:val="20"/>
                <w:szCs w:val="20"/>
              </w:rPr>
            </w:pPr>
          </w:p>
        </w:tc>
        <w:tc>
          <w:tcPr>
            <w:tcW w:w="50" w:type="pct"/>
            <w:vAlign w:val="center"/>
            <w:hideMark/>
          </w:tcPr>
          <w:p w14:paraId="2E383471" w14:textId="77777777" w:rsidR="00000000" w:rsidRDefault="00B80CBE">
            <w:pPr>
              <w:rPr>
                <w:rFonts w:eastAsia="Times New Roman"/>
                <w:sz w:val="20"/>
                <w:szCs w:val="20"/>
              </w:rPr>
            </w:pPr>
          </w:p>
        </w:tc>
        <w:tc>
          <w:tcPr>
            <w:tcW w:w="50" w:type="pct"/>
            <w:vAlign w:val="center"/>
            <w:hideMark/>
          </w:tcPr>
          <w:p w14:paraId="3D408D1F" w14:textId="77777777" w:rsidR="00000000" w:rsidRDefault="00B80CBE">
            <w:pPr>
              <w:rPr>
                <w:rFonts w:eastAsia="Times New Roman"/>
                <w:sz w:val="20"/>
                <w:szCs w:val="20"/>
              </w:rPr>
            </w:pPr>
          </w:p>
        </w:tc>
        <w:tc>
          <w:tcPr>
            <w:tcW w:w="50" w:type="pct"/>
            <w:vAlign w:val="center"/>
            <w:hideMark/>
          </w:tcPr>
          <w:p w14:paraId="7072AF55" w14:textId="77777777" w:rsidR="00000000" w:rsidRDefault="00B80CBE">
            <w:pPr>
              <w:rPr>
                <w:rFonts w:eastAsia="Times New Roman"/>
                <w:sz w:val="20"/>
                <w:szCs w:val="20"/>
              </w:rPr>
            </w:pPr>
          </w:p>
        </w:tc>
        <w:tc>
          <w:tcPr>
            <w:tcW w:w="350" w:type="pct"/>
            <w:vAlign w:val="center"/>
            <w:hideMark/>
          </w:tcPr>
          <w:p w14:paraId="7ABD3E3F" w14:textId="77777777" w:rsidR="00000000" w:rsidRDefault="00B80CBE">
            <w:pPr>
              <w:rPr>
                <w:rFonts w:eastAsia="Times New Roman"/>
                <w:sz w:val="20"/>
                <w:szCs w:val="20"/>
              </w:rPr>
            </w:pPr>
          </w:p>
        </w:tc>
        <w:tc>
          <w:tcPr>
            <w:tcW w:w="50" w:type="pct"/>
            <w:vAlign w:val="center"/>
            <w:hideMark/>
          </w:tcPr>
          <w:p w14:paraId="4909E628" w14:textId="77777777" w:rsidR="00000000" w:rsidRDefault="00B80CBE">
            <w:pPr>
              <w:rPr>
                <w:rFonts w:eastAsia="Times New Roman"/>
                <w:sz w:val="20"/>
                <w:szCs w:val="20"/>
              </w:rPr>
            </w:pPr>
          </w:p>
        </w:tc>
      </w:tr>
      <w:tr w:rsidR="00000000" w14:paraId="4E632147" w14:textId="77777777">
        <w:trPr>
          <w:divId w:val="400757095"/>
        </w:trPr>
        <w:tc>
          <w:tcPr>
            <w:tcW w:w="0" w:type="auto"/>
            <w:vMerge w:val="restart"/>
            <w:tcBorders>
              <w:bottom w:val="single" w:sz="6" w:space="0" w:color="000000"/>
            </w:tcBorders>
            <w:tcMar>
              <w:top w:w="30" w:type="dxa"/>
              <w:left w:w="30" w:type="dxa"/>
              <w:bottom w:w="30" w:type="dxa"/>
              <w:right w:w="30" w:type="dxa"/>
            </w:tcMar>
            <w:vAlign w:val="bottom"/>
            <w:hideMark/>
          </w:tcPr>
          <w:p w14:paraId="7D15ED83" w14:textId="77777777" w:rsidR="00000000" w:rsidRDefault="00B80CBE">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14:paraId="4D45A31D" w14:textId="77777777" w:rsidR="00000000" w:rsidRDefault="00B80CBE">
            <w:pPr>
              <w:divId w:val="75054101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38F785D" w14:textId="77777777" w:rsidR="00000000" w:rsidRDefault="00B80CBE">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14:paraId="32093FAF" w14:textId="77777777" w:rsidR="00000000" w:rsidRDefault="00B80CBE">
            <w:pPr>
              <w:divId w:val="14922095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7DCE362" w14:textId="77777777" w:rsidR="00000000" w:rsidRDefault="00B80CBE">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600BF307" w14:textId="77777777" w:rsidR="00000000" w:rsidRDefault="00B80CBE">
            <w:pPr>
              <w:divId w:val="18220897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457737DF" w14:textId="77777777" w:rsidR="00000000" w:rsidRDefault="00B80CBE">
            <w:pPr>
              <w:jc w:val="center"/>
              <w:rPr>
                <w:rFonts w:eastAsia="Times New Roman"/>
                <w:sz w:val="14"/>
                <w:szCs w:val="14"/>
              </w:rPr>
            </w:pPr>
            <w:r>
              <w:rPr>
                <w:rFonts w:ascii="inherit" w:eastAsia="Times New Roman" w:hAnsi="inherit"/>
                <w:b/>
                <w:bCs/>
                <w:sz w:val="14"/>
                <w:szCs w:val="14"/>
              </w:rPr>
              <w:t>Additional</w:t>
            </w:r>
          </w:p>
          <w:p w14:paraId="09A7482C" w14:textId="77777777" w:rsidR="00000000" w:rsidRDefault="00B80CBE">
            <w:pPr>
              <w:jc w:val="center"/>
              <w:rPr>
                <w:rFonts w:eastAsia="Times New Roman"/>
                <w:sz w:val="14"/>
                <w:szCs w:val="14"/>
              </w:rPr>
            </w:pPr>
            <w:r>
              <w:rPr>
                <w:rFonts w:ascii="inherit" w:eastAsia="Times New Roman" w:hAnsi="inherit"/>
                <w:b/>
                <w:bCs/>
                <w:sz w:val="14"/>
                <w:szCs w:val="14"/>
              </w:rPr>
              <w:t>Paid-In</w:t>
            </w:r>
          </w:p>
          <w:p w14:paraId="71887182" w14:textId="77777777" w:rsidR="00000000" w:rsidRDefault="00B80CBE">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14:paraId="1A778AE7" w14:textId="77777777" w:rsidR="00000000" w:rsidRDefault="00B80CBE">
            <w:pPr>
              <w:divId w:val="78095854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718915D" w14:textId="77777777" w:rsidR="00000000" w:rsidRDefault="00B80CBE">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14:paraId="048D87A3" w14:textId="77777777" w:rsidR="00000000" w:rsidRDefault="00B80CBE">
            <w:pPr>
              <w:divId w:val="1883790048"/>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44992C97" w14:textId="77777777" w:rsidR="00000000" w:rsidRDefault="00B80CBE">
            <w:pPr>
              <w:jc w:val="center"/>
              <w:rPr>
                <w:rFonts w:eastAsia="Times New Roman"/>
                <w:sz w:val="14"/>
                <w:szCs w:val="14"/>
              </w:rPr>
            </w:pPr>
            <w:r>
              <w:rPr>
                <w:rFonts w:ascii="inherit" w:eastAsia="Times New Roman" w:hAnsi="inherit"/>
                <w:b/>
                <w:bCs/>
                <w:sz w:val="14"/>
                <w:szCs w:val="14"/>
              </w:rPr>
              <w:t>Accumulated</w:t>
            </w:r>
          </w:p>
          <w:p w14:paraId="4350756C" w14:textId="77777777" w:rsidR="00000000" w:rsidRDefault="00B80CBE">
            <w:pPr>
              <w:jc w:val="center"/>
              <w:rPr>
                <w:rFonts w:eastAsia="Times New Roman"/>
                <w:sz w:val="14"/>
                <w:szCs w:val="14"/>
              </w:rPr>
            </w:pPr>
            <w:r>
              <w:rPr>
                <w:rFonts w:ascii="inherit" w:eastAsia="Times New Roman" w:hAnsi="inherit"/>
                <w:b/>
                <w:bCs/>
                <w:sz w:val="14"/>
                <w:szCs w:val="14"/>
              </w:rPr>
              <w:t>Other</w:t>
            </w:r>
          </w:p>
          <w:p w14:paraId="00B57E8A" w14:textId="77777777" w:rsidR="00000000" w:rsidRDefault="00B80CBE">
            <w:pPr>
              <w:jc w:val="center"/>
              <w:rPr>
                <w:rFonts w:eastAsia="Times New Roman"/>
                <w:sz w:val="14"/>
                <w:szCs w:val="14"/>
              </w:rPr>
            </w:pPr>
            <w:r>
              <w:rPr>
                <w:rFonts w:ascii="inherit" w:eastAsia="Times New Roman" w:hAnsi="inherit"/>
                <w:b/>
                <w:bCs/>
                <w:sz w:val="14"/>
                <w:szCs w:val="14"/>
              </w:rPr>
              <w:t>Comprehensive</w:t>
            </w:r>
          </w:p>
          <w:p w14:paraId="4DC4207D" w14:textId="77777777" w:rsidR="00000000" w:rsidRDefault="00B80CBE">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14:paraId="781F49A1" w14:textId="77777777" w:rsidR="00000000" w:rsidRDefault="00B80CBE">
            <w:pPr>
              <w:divId w:val="1908032946"/>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63589235" w14:textId="77777777" w:rsidR="00000000" w:rsidRDefault="00B80CBE">
            <w:pPr>
              <w:jc w:val="center"/>
              <w:rPr>
                <w:rFonts w:eastAsia="Times New Roman"/>
                <w:sz w:val="14"/>
                <w:szCs w:val="14"/>
              </w:rPr>
            </w:pPr>
            <w:r>
              <w:rPr>
                <w:rFonts w:ascii="inherit" w:eastAsia="Times New Roman" w:hAnsi="inherit"/>
                <w:b/>
                <w:bCs/>
                <w:sz w:val="14"/>
                <w:szCs w:val="14"/>
              </w:rPr>
              <w:t>Treasury</w:t>
            </w:r>
          </w:p>
          <w:p w14:paraId="57EDEAAC" w14:textId="77777777" w:rsidR="00000000" w:rsidRDefault="00B80CBE">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14:paraId="5D50A625" w14:textId="77777777" w:rsidR="00000000" w:rsidRDefault="00B80CBE">
            <w:pPr>
              <w:divId w:val="1602377787"/>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7A02B53A" w14:textId="77777777" w:rsidR="00000000" w:rsidRDefault="00B80CBE">
            <w:pPr>
              <w:jc w:val="center"/>
              <w:rPr>
                <w:rFonts w:eastAsia="Times New Roman"/>
                <w:sz w:val="14"/>
                <w:szCs w:val="14"/>
              </w:rPr>
            </w:pPr>
            <w:r>
              <w:rPr>
                <w:rFonts w:ascii="inherit" w:eastAsia="Times New Roman" w:hAnsi="inherit"/>
                <w:b/>
                <w:bCs/>
                <w:sz w:val="14"/>
                <w:szCs w:val="14"/>
              </w:rPr>
              <w:t>Total</w:t>
            </w:r>
          </w:p>
          <w:p w14:paraId="54EF5F77" w14:textId="77777777" w:rsidR="00000000" w:rsidRDefault="00B80CBE">
            <w:pPr>
              <w:jc w:val="center"/>
              <w:rPr>
                <w:rFonts w:eastAsia="Times New Roman"/>
                <w:sz w:val="14"/>
                <w:szCs w:val="14"/>
              </w:rPr>
            </w:pPr>
            <w:r>
              <w:rPr>
                <w:rFonts w:ascii="inherit" w:eastAsia="Times New Roman" w:hAnsi="inherit"/>
                <w:b/>
                <w:bCs/>
                <w:sz w:val="14"/>
                <w:szCs w:val="14"/>
              </w:rPr>
              <w:t>Stockholders’</w:t>
            </w:r>
          </w:p>
          <w:p w14:paraId="7E2E398F" w14:textId="77777777" w:rsidR="00000000" w:rsidRDefault="00B80CBE">
            <w:pPr>
              <w:jc w:val="center"/>
              <w:rPr>
                <w:rFonts w:eastAsia="Times New Roman"/>
                <w:sz w:val="14"/>
                <w:szCs w:val="14"/>
              </w:rPr>
            </w:pPr>
            <w:r>
              <w:rPr>
                <w:rFonts w:ascii="inherit" w:eastAsia="Times New Roman" w:hAnsi="inherit"/>
                <w:b/>
                <w:bCs/>
                <w:sz w:val="14"/>
                <w:szCs w:val="14"/>
              </w:rPr>
              <w:t>Equity</w:t>
            </w:r>
          </w:p>
        </w:tc>
      </w:tr>
      <w:tr w:rsidR="00000000" w14:paraId="3A06B77F" w14:textId="77777777">
        <w:trPr>
          <w:divId w:val="400757095"/>
        </w:trPr>
        <w:tc>
          <w:tcPr>
            <w:tcW w:w="0" w:type="auto"/>
            <w:vMerge/>
            <w:tcBorders>
              <w:bottom w:val="single" w:sz="6" w:space="0" w:color="000000"/>
            </w:tcBorders>
            <w:vAlign w:val="center"/>
            <w:hideMark/>
          </w:tcPr>
          <w:p w14:paraId="4C008439" w14:textId="77777777" w:rsidR="00000000" w:rsidRDefault="00B80CBE">
            <w:pPr>
              <w:rPr>
                <w:rFonts w:eastAsia="Times New Roman"/>
                <w:sz w:val="14"/>
                <w:szCs w:val="14"/>
              </w:rPr>
            </w:pPr>
          </w:p>
        </w:tc>
        <w:tc>
          <w:tcPr>
            <w:tcW w:w="0" w:type="auto"/>
            <w:vMerge/>
            <w:vAlign w:val="center"/>
            <w:hideMark/>
          </w:tcPr>
          <w:p w14:paraId="4ADD59F8"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28D16213" w14:textId="77777777" w:rsidR="00000000" w:rsidRDefault="00B80CB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03AC4AB9" w14:textId="77777777" w:rsidR="00000000" w:rsidRDefault="00B80CBE">
            <w:pPr>
              <w:divId w:val="19632260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B4A31" w14:textId="77777777" w:rsidR="00000000" w:rsidRDefault="00B80CB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14:paraId="4319E901" w14:textId="77777777" w:rsidR="00000000" w:rsidRDefault="00B80CBE">
            <w:pPr>
              <w:divId w:val="1056928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0CB5D6" w14:textId="77777777" w:rsidR="00000000" w:rsidRDefault="00B80CB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06A8B0DB" w14:textId="77777777" w:rsidR="00000000" w:rsidRDefault="00B80CBE">
            <w:pPr>
              <w:divId w:val="14254201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957A6F" w14:textId="77777777" w:rsidR="00000000" w:rsidRDefault="00B80CB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14:paraId="5186A2A1" w14:textId="77777777" w:rsidR="00000000" w:rsidRDefault="00B80CBE">
            <w:pPr>
              <w:divId w:val="79376743"/>
              <w:rPr>
                <w:rFonts w:eastAsia="Times New Roman"/>
                <w:sz w:val="20"/>
                <w:szCs w:val="20"/>
              </w:rPr>
            </w:pPr>
            <w:r>
              <w:rPr>
                <w:rFonts w:ascii="inherit" w:eastAsia="Times New Roman" w:hAnsi="inherit"/>
                <w:sz w:val="20"/>
                <w:szCs w:val="20"/>
              </w:rPr>
              <w:t> </w:t>
            </w:r>
          </w:p>
        </w:tc>
        <w:tc>
          <w:tcPr>
            <w:tcW w:w="0" w:type="auto"/>
            <w:gridSpan w:val="3"/>
            <w:vMerge/>
            <w:vAlign w:val="center"/>
            <w:hideMark/>
          </w:tcPr>
          <w:p w14:paraId="3519DE12" w14:textId="77777777" w:rsidR="00000000" w:rsidRDefault="00B80CBE">
            <w:pPr>
              <w:rPr>
                <w:rFonts w:eastAsia="Times New Roman"/>
                <w:sz w:val="14"/>
                <w:szCs w:val="14"/>
              </w:rPr>
            </w:pPr>
          </w:p>
        </w:tc>
        <w:tc>
          <w:tcPr>
            <w:tcW w:w="0" w:type="auto"/>
            <w:vMerge/>
            <w:vAlign w:val="center"/>
            <w:hideMark/>
          </w:tcPr>
          <w:p w14:paraId="3C691B60" w14:textId="77777777" w:rsidR="00000000" w:rsidRDefault="00B80CBE">
            <w:pPr>
              <w:rPr>
                <w:rFonts w:eastAsia="Times New Roman"/>
                <w:sz w:val="20"/>
                <w:szCs w:val="20"/>
              </w:rPr>
            </w:pPr>
          </w:p>
        </w:tc>
        <w:tc>
          <w:tcPr>
            <w:tcW w:w="0" w:type="auto"/>
            <w:gridSpan w:val="3"/>
            <w:vMerge/>
            <w:tcBorders>
              <w:bottom w:val="single" w:sz="6" w:space="0" w:color="000000"/>
            </w:tcBorders>
            <w:vAlign w:val="center"/>
            <w:hideMark/>
          </w:tcPr>
          <w:p w14:paraId="274C0C9D" w14:textId="77777777" w:rsidR="00000000" w:rsidRDefault="00B80CBE">
            <w:pPr>
              <w:rPr>
                <w:rFonts w:eastAsia="Times New Roman"/>
                <w:sz w:val="14"/>
                <w:szCs w:val="14"/>
              </w:rPr>
            </w:pPr>
          </w:p>
        </w:tc>
        <w:tc>
          <w:tcPr>
            <w:tcW w:w="0" w:type="auto"/>
            <w:vMerge/>
            <w:vAlign w:val="center"/>
            <w:hideMark/>
          </w:tcPr>
          <w:p w14:paraId="2B8CBB9A" w14:textId="77777777" w:rsidR="00000000" w:rsidRDefault="00B80CBE">
            <w:pPr>
              <w:rPr>
                <w:rFonts w:eastAsia="Times New Roman"/>
                <w:sz w:val="20"/>
                <w:szCs w:val="20"/>
              </w:rPr>
            </w:pPr>
          </w:p>
        </w:tc>
        <w:tc>
          <w:tcPr>
            <w:tcW w:w="0" w:type="auto"/>
            <w:gridSpan w:val="3"/>
            <w:vMerge/>
            <w:vAlign w:val="center"/>
            <w:hideMark/>
          </w:tcPr>
          <w:p w14:paraId="5105D13F" w14:textId="77777777" w:rsidR="00000000" w:rsidRDefault="00B80CBE">
            <w:pPr>
              <w:rPr>
                <w:rFonts w:eastAsia="Times New Roman"/>
                <w:sz w:val="14"/>
                <w:szCs w:val="14"/>
              </w:rPr>
            </w:pPr>
          </w:p>
        </w:tc>
        <w:tc>
          <w:tcPr>
            <w:tcW w:w="0" w:type="auto"/>
            <w:vMerge/>
            <w:vAlign w:val="center"/>
            <w:hideMark/>
          </w:tcPr>
          <w:p w14:paraId="6739309B" w14:textId="77777777" w:rsidR="00000000" w:rsidRDefault="00B80CBE">
            <w:pPr>
              <w:rPr>
                <w:rFonts w:eastAsia="Times New Roman"/>
                <w:sz w:val="20"/>
                <w:szCs w:val="20"/>
              </w:rPr>
            </w:pPr>
          </w:p>
        </w:tc>
        <w:tc>
          <w:tcPr>
            <w:tcW w:w="0" w:type="auto"/>
            <w:gridSpan w:val="3"/>
            <w:vMerge/>
            <w:vAlign w:val="center"/>
            <w:hideMark/>
          </w:tcPr>
          <w:p w14:paraId="180A9888" w14:textId="77777777" w:rsidR="00000000" w:rsidRDefault="00B80CBE">
            <w:pPr>
              <w:rPr>
                <w:rFonts w:eastAsia="Times New Roman"/>
                <w:sz w:val="14"/>
                <w:szCs w:val="14"/>
              </w:rPr>
            </w:pPr>
          </w:p>
        </w:tc>
        <w:tc>
          <w:tcPr>
            <w:tcW w:w="0" w:type="auto"/>
            <w:vMerge/>
            <w:vAlign w:val="center"/>
            <w:hideMark/>
          </w:tcPr>
          <w:p w14:paraId="698A544C" w14:textId="77777777" w:rsidR="00000000" w:rsidRDefault="00B80CBE">
            <w:pPr>
              <w:rPr>
                <w:rFonts w:eastAsia="Times New Roman"/>
                <w:sz w:val="20"/>
                <w:szCs w:val="20"/>
              </w:rPr>
            </w:pPr>
          </w:p>
        </w:tc>
        <w:tc>
          <w:tcPr>
            <w:tcW w:w="0" w:type="auto"/>
            <w:gridSpan w:val="3"/>
            <w:vMerge/>
            <w:vAlign w:val="center"/>
            <w:hideMark/>
          </w:tcPr>
          <w:p w14:paraId="7AD0DEF8" w14:textId="77777777" w:rsidR="00000000" w:rsidRDefault="00B80CBE">
            <w:pPr>
              <w:rPr>
                <w:rFonts w:eastAsia="Times New Roman"/>
                <w:sz w:val="14"/>
                <w:szCs w:val="14"/>
              </w:rPr>
            </w:pPr>
          </w:p>
        </w:tc>
      </w:tr>
      <w:tr w:rsidR="00B80CBE" w14:paraId="740DC62D" w14:textId="77777777">
        <w:trPr>
          <w:divId w:val="400757095"/>
        </w:trPr>
        <w:tc>
          <w:tcPr>
            <w:tcW w:w="0" w:type="auto"/>
            <w:shd w:val="clear" w:color="auto" w:fill="CCEEFF"/>
            <w:tcMar>
              <w:top w:w="30" w:type="dxa"/>
              <w:left w:w="30" w:type="dxa"/>
              <w:bottom w:w="30" w:type="dxa"/>
              <w:right w:w="30" w:type="dxa"/>
            </w:tcMar>
            <w:vAlign w:val="bottom"/>
            <w:hideMark/>
          </w:tcPr>
          <w:p w14:paraId="2EBA5017" w14:textId="77777777" w:rsidR="00000000" w:rsidRDefault="00B80CBE">
            <w:pPr>
              <w:rPr>
                <w:rFonts w:eastAsia="Times New Roman"/>
                <w:sz w:val="16"/>
                <w:szCs w:val="16"/>
              </w:rPr>
            </w:pPr>
            <w:r>
              <w:rPr>
                <w:rFonts w:ascii="inherit" w:eastAsia="Times New Roman" w:hAnsi="inherit"/>
                <w:b/>
                <w:bCs/>
                <w:sz w:val="16"/>
                <w:szCs w:val="16"/>
              </w:rPr>
              <w:t>Balance as of December 31, 2018</w:t>
            </w:r>
          </w:p>
        </w:tc>
        <w:tc>
          <w:tcPr>
            <w:tcW w:w="0" w:type="auto"/>
            <w:shd w:val="clear" w:color="auto" w:fill="CCEEFF"/>
            <w:tcMar>
              <w:top w:w="30" w:type="dxa"/>
              <w:left w:w="30" w:type="dxa"/>
              <w:bottom w:w="30" w:type="dxa"/>
              <w:right w:w="30" w:type="dxa"/>
            </w:tcMar>
            <w:vAlign w:val="bottom"/>
            <w:hideMark/>
          </w:tcPr>
          <w:p w14:paraId="3C9F4ABD" w14:textId="77777777" w:rsidR="00000000" w:rsidRDefault="00B80CBE">
            <w:pPr>
              <w:divId w:val="15414748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02F9F8" w14:textId="77777777" w:rsidR="00000000" w:rsidRDefault="00B80CB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14:paraId="7B3C79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121955" w14:textId="77777777" w:rsidR="00000000" w:rsidRDefault="00B80CBE">
            <w:pPr>
              <w:divId w:val="1831345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362AC9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B8501F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14:paraId="38A92F0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7E18B4" w14:textId="77777777" w:rsidR="00000000" w:rsidRDefault="00B80CBE">
            <w:pPr>
              <w:divId w:val="12672277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9868036" w14:textId="77777777" w:rsidR="00000000" w:rsidRDefault="00B80CBE">
            <w:pPr>
              <w:jc w:val="right"/>
              <w:rPr>
                <w:rFonts w:eastAsia="Times New Roman"/>
                <w:sz w:val="16"/>
                <w:szCs w:val="16"/>
              </w:rPr>
            </w:pPr>
            <w:r>
              <w:rPr>
                <w:rFonts w:ascii="inherit" w:eastAsia="Times New Roman" w:hAnsi="inherit"/>
                <w:sz w:val="16"/>
                <w:szCs w:val="16"/>
              </w:rPr>
              <w:t>667,969,069</w:t>
            </w:r>
          </w:p>
        </w:tc>
        <w:tc>
          <w:tcPr>
            <w:tcW w:w="0" w:type="auto"/>
            <w:tcBorders>
              <w:top w:val="single" w:sz="6" w:space="0" w:color="000000"/>
              <w:bottom w:val="single" w:sz="6" w:space="0" w:color="000000"/>
            </w:tcBorders>
            <w:shd w:val="clear" w:color="auto" w:fill="CCEEFF"/>
            <w:vAlign w:val="bottom"/>
            <w:hideMark/>
          </w:tcPr>
          <w:p w14:paraId="37F19B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D89F58" w14:textId="77777777" w:rsidR="00000000" w:rsidRDefault="00B80CBE">
            <w:pPr>
              <w:divId w:val="529607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365DDD0"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5FB7584"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14:paraId="3AD813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6F18C" w14:textId="77777777" w:rsidR="00000000" w:rsidRDefault="00B80CBE">
            <w:pPr>
              <w:divId w:val="11965019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1D2F5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EAE389B" w14:textId="77777777" w:rsidR="00000000" w:rsidRDefault="00B80CBE">
            <w:pPr>
              <w:jc w:val="right"/>
              <w:rPr>
                <w:rFonts w:eastAsia="Times New Roman"/>
                <w:sz w:val="16"/>
                <w:szCs w:val="16"/>
              </w:rPr>
            </w:pPr>
            <w:r>
              <w:rPr>
                <w:rFonts w:ascii="inherit" w:eastAsia="Times New Roman" w:hAnsi="inherit"/>
                <w:sz w:val="16"/>
                <w:szCs w:val="16"/>
              </w:rPr>
              <w:t>32,040</w:t>
            </w:r>
          </w:p>
        </w:tc>
        <w:tc>
          <w:tcPr>
            <w:tcW w:w="0" w:type="auto"/>
            <w:tcBorders>
              <w:top w:val="single" w:sz="6" w:space="0" w:color="000000"/>
              <w:bottom w:val="single" w:sz="6" w:space="0" w:color="000000"/>
            </w:tcBorders>
            <w:shd w:val="clear" w:color="auto" w:fill="CCEEFF"/>
            <w:vAlign w:val="bottom"/>
            <w:hideMark/>
          </w:tcPr>
          <w:p w14:paraId="2CBE72E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A73EA" w14:textId="77777777" w:rsidR="00000000" w:rsidRDefault="00B80CBE">
            <w:pPr>
              <w:divId w:val="7112688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4D9EBE"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CCFA47B" w14:textId="77777777" w:rsidR="00000000" w:rsidRDefault="00B80CBE">
            <w:pPr>
              <w:jc w:val="right"/>
              <w:rPr>
                <w:rFonts w:eastAsia="Times New Roman"/>
                <w:sz w:val="16"/>
                <w:szCs w:val="16"/>
              </w:rPr>
            </w:pPr>
            <w:r>
              <w:rPr>
                <w:rFonts w:ascii="inherit" w:eastAsia="Times New Roman" w:hAnsi="inherit"/>
                <w:sz w:val="16"/>
                <w:szCs w:val="16"/>
              </w:rPr>
              <w:t>35,875</w:t>
            </w:r>
          </w:p>
        </w:tc>
        <w:tc>
          <w:tcPr>
            <w:tcW w:w="0" w:type="auto"/>
            <w:tcBorders>
              <w:top w:val="single" w:sz="6" w:space="0" w:color="000000"/>
              <w:bottom w:val="single" w:sz="6" w:space="0" w:color="000000"/>
            </w:tcBorders>
            <w:shd w:val="clear" w:color="auto" w:fill="CCEEFF"/>
            <w:vAlign w:val="bottom"/>
            <w:hideMark/>
          </w:tcPr>
          <w:p w14:paraId="44E5EB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7A5948" w14:textId="77777777" w:rsidR="00000000" w:rsidRDefault="00B80CBE">
            <w:pPr>
              <w:divId w:val="189041159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7C00881"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D13258A" w14:textId="77777777" w:rsidR="00000000" w:rsidRDefault="00B80CBE">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293EF75"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0562A8E" w14:textId="77777777" w:rsidR="00000000" w:rsidRDefault="00B80CBE">
            <w:pPr>
              <w:divId w:val="12224036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4AB5543"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BF2D6B6" w14:textId="77777777" w:rsidR="00000000" w:rsidRDefault="00B80CBE">
            <w:pPr>
              <w:jc w:val="right"/>
              <w:rPr>
                <w:rFonts w:eastAsia="Times New Roman"/>
                <w:sz w:val="16"/>
                <w:szCs w:val="16"/>
              </w:rPr>
            </w:pPr>
            <w:r>
              <w:rPr>
                <w:rFonts w:ascii="inherit" w:eastAsia="Times New Roman" w:hAnsi="inherit"/>
                <w:sz w:val="16"/>
                <w:szCs w:val="16"/>
              </w:rPr>
              <w:t>(14,991</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3E23E91F"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2B31E69" w14:textId="77777777" w:rsidR="00000000" w:rsidRDefault="00B80CBE">
            <w:pPr>
              <w:divId w:val="434135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CA254F3"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AA1A799" w14:textId="77777777" w:rsidR="00000000" w:rsidRDefault="00B80CBE">
            <w:pPr>
              <w:jc w:val="right"/>
              <w:rPr>
                <w:rFonts w:eastAsia="Times New Roman"/>
                <w:sz w:val="16"/>
                <w:szCs w:val="16"/>
              </w:rPr>
            </w:pPr>
            <w:r>
              <w:rPr>
                <w:rFonts w:ascii="inherit" w:eastAsia="Times New Roman" w:hAnsi="inherit"/>
                <w:sz w:val="16"/>
                <w:szCs w:val="16"/>
              </w:rPr>
              <w:t>51,668</w:t>
            </w:r>
          </w:p>
        </w:tc>
        <w:tc>
          <w:tcPr>
            <w:tcW w:w="0" w:type="auto"/>
            <w:tcBorders>
              <w:top w:val="single" w:sz="6" w:space="0" w:color="000000"/>
              <w:bottom w:val="single" w:sz="6" w:space="0" w:color="000000"/>
            </w:tcBorders>
            <w:shd w:val="clear" w:color="auto" w:fill="CCEEFF"/>
            <w:vAlign w:val="bottom"/>
            <w:hideMark/>
          </w:tcPr>
          <w:p w14:paraId="56A787B3" w14:textId="77777777" w:rsidR="00000000" w:rsidRDefault="00B80CBE">
            <w:pPr>
              <w:rPr>
                <w:rFonts w:eastAsia="Times New Roman"/>
                <w:sz w:val="20"/>
                <w:szCs w:val="20"/>
              </w:rPr>
            </w:pPr>
          </w:p>
        </w:tc>
      </w:tr>
      <w:tr w:rsidR="00000000" w14:paraId="68D76FA7" w14:textId="77777777">
        <w:trPr>
          <w:divId w:val="400757095"/>
        </w:trPr>
        <w:tc>
          <w:tcPr>
            <w:tcW w:w="0" w:type="auto"/>
            <w:tcMar>
              <w:top w:w="30" w:type="dxa"/>
              <w:left w:w="30" w:type="dxa"/>
              <w:bottom w:w="30" w:type="dxa"/>
              <w:right w:w="30" w:type="dxa"/>
            </w:tcMar>
            <w:vAlign w:val="bottom"/>
            <w:hideMark/>
          </w:tcPr>
          <w:p w14:paraId="4F78989E" w14:textId="77777777" w:rsidR="00000000" w:rsidRDefault="00B80CBE">
            <w:pPr>
              <w:rPr>
                <w:rFonts w:eastAsia="Times New Roman"/>
                <w:sz w:val="16"/>
                <w:szCs w:val="16"/>
              </w:rPr>
            </w:pPr>
            <w:r>
              <w:rPr>
                <w:rFonts w:ascii="inherit" w:eastAsia="Times New Roman" w:hAnsi="inherit"/>
                <w:sz w:val="16"/>
                <w:szCs w:val="16"/>
              </w:rPr>
              <w:t>Cumulative effects from adoption of new lease standard</w:t>
            </w:r>
          </w:p>
        </w:tc>
        <w:tc>
          <w:tcPr>
            <w:tcW w:w="0" w:type="auto"/>
            <w:tcMar>
              <w:top w:w="30" w:type="dxa"/>
              <w:left w:w="30" w:type="dxa"/>
              <w:bottom w:w="30" w:type="dxa"/>
              <w:right w:w="30" w:type="dxa"/>
            </w:tcMar>
            <w:vAlign w:val="bottom"/>
            <w:hideMark/>
          </w:tcPr>
          <w:p w14:paraId="6083D15E" w14:textId="77777777" w:rsidR="00000000" w:rsidRDefault="00B80CBE">
            <w:pPr>
              <w:divId w:val="20090195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03F989" w14:textId="77777777" w:rsidR="00000000" w:rsidRDefault="00B80CBE">
            <w:pPr>
              <w:divId w:val="1735423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88D64E" w14:textId="77777777" w:rsidR="00000000" w:rsidRDefault="00B80CBE">
            <w:pPr>
              <w:divId w:val="14959508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9270DD" w14:textId="77777777" w:rsidR="00000000" w:rsidRDefault="00B80CBE">
            <w:pPr>
              <w:divId w:val="16078809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0091F1" w14:textId="77777777" w:rsidR="00000000" w:rsidRDefault="00B80CBE">
            <w:pPr>
              <w:divId w:val="892784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0EBCB93" w14:textId="77777777" w:rsidR="00000000" w:rsidRDefault="00B80CBE">
            <w:pPr>
              <w:divId w:val="1628051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EDBE83" w14:textId="77777777" w:rsidR="00000000" w:rsidRDefault="00B80CBE">
            <w:pPr>
              <w:divId w:val="1706073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B287F2" w14:textId="77777777" w:rsidR="00000000" w:rsidRDefault="00B80CBE">
            <w:pPr>
              <w:divId w:val="992248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163F62" w14:textId="77777777" w:rsidR="00000000" w:rsidRDefault="00B80CBE">
            <w:pPr>
              <w:divId w:val="612170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8A5EBB" w14:textId="77777777" w:rsidR="00000000" w:rsidRDefault="00B80CBE">
            <w:pPr>
              <w:divId w:val="15536922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60F464" w14:textId="77777777" w:rsidR="00000000" w:rsidRDefault="00B80CBE">
            <w:pPr>
              <w:divId w:val="10381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8C6C9B" w14:textId="77777777" w:rsidR="00000000" w:rsidRDefault="00B80CBE">
            <w:pPr>
              <w:jc w:val="right"/>
              <w:rPr>
                <w:rFonts w:eastAsia="Times New Roman"/>
                <w:sz w:val="16"/>
                <w:szCs w:val="16"/>
              </w:rPr>
            </w:pPr>
            <w:r>
              <w:rPr>
                <w:rFonts w:ascii="inherit" w:eastAsia="Times New Roman" w:hAnsi="inherit"/>
                <w:b/>
                <w:bCs/>
                <w:sz w:val="16"/>
                <w:szCs w:val="16"/>
              </w:rPr>
              <w:t>(11</w:t>
            </w:r>
          </w:p>
        </w:tc>
        <w:tc>
          <w:tcPr>
            <w:tcW w:w="0" w:type="auto"/>
            <w:tcMar>
              <w:top w:w="30" w:type="dxa"/>
              <w:left w:w="0" w:type="dxa"/>
              <w:bottom w:w="30" w:type="dxa"/>
              <w:right w:w="30" w:type="dxa"/>
            </w:tcMar>
            <w:vAlign w:val="bottom"/>
            <w:hideMark/>
          </w:tcPr>
          <w:p w14:paraId="0A2F4CB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539E596D" w14:textId="77777777" w:rsidR="00000000" w:rsidRDefault="00B80CBE">
            <w:pPr>
              <w:divId w:val="15806017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981BC" w14:textId="77777777" w:rsidR="00000000" w:rsidRDefault="00B80CBE">
            <w:pPr>
              <w:jc w:val="right"/>
              <w:rPr>
                <w:rFonts w:eastAsia="Times New Roman"/>
                <w:sz w:val="16"/>
                <w:szCs w:val="16"/>
              </w:rPr>
            </w:pPr>
          </w:p>
        </w:tc>
        <w:tc>
          <w:tcPr>
            <w:tcW w:w="0" w:type="auto"/>
            <w:vAlign w:val="bottom"/>
            <w:hideMark/>
          </w:tcPr>
          <w:p w14:paraId="3F5313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0D54E5" w14:textId="77777777" w:rsidR="00000000" w:rsidRDefault="00B80CBE">
            <w:pPr>
              <w:divId w:val="19689663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77ECA3B" w14:textId="77777777" w:rsidR="00000000" w:rsidRDefault="00B80CBE">
            <w:pPr>
              <w:divId w:val="19949442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2108C8" w14:textId="77777777" w:rsidR="00000000" w:rsidRDefault="00B80CBE">
            <w:pPr>
              <w:divId w:val="8966290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5AC834" w14:textId="77777777" w:rsidR="00000000" w:rsidRDefault="00B80CBE">
            <w:pPr>
              <w:jc w:val="right"/>
              <w:rPr>
                <w:rFonts w:eastAsia="Times New Roman"/>
                <w:sz w:val="16"/>
                <w:szCs w:val="16"/>
              </w:rPr>
            </w:pPr>
            <w:r>
              <w:rPr>
                <w:rFonts w:ascii="inherit" w:eastAsia="Times New Roman" w:hAnsi="inherit"/>
                <w:b/>
                <w:bCs/>
                <w:sz w:val="16"/>
                <w:szCs w:val="16"/>
              </w:rPr>
              <w:t>(11</w:t>
            </w:r>
          </w:p>
        </w:tc>
        <w:tc>
          <w:tcPr>
            <w:tcW w:w="0" w:type="auto"/>
            <w:tcMar>
              <w:top w:w="30" w:type="dxa"/>
              <w:left w:w="0" w:type="dxa"/>
              <w:bottom w:w="30" w:type="dxa"/>
              <w:right w:w="30" w:type="dxa"/>
            </w:tcMar>
            <w:vAlign w:val="bottom"/>
            <w:hideMark/>
          </w:tcPr>
          <w:p w14:paraId="41BF7424"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712ABA00" w14:textId="77777777">
        <w:trPr>
          <w:divId w:val="400757095"/>
        </w:trPr>
        <w:tc>
          <w:tcPr>
            <w:tcW w:w="0" w:type="auto"/>
            <w:shd w:val="clear" w:color="auto" w:fill="CCEEFF"/>
            <w:tcMar>
              <w:top w:w="30" w:type="dxa"/>
              <w:left w:w="30" w:type="dxa"/>
              <w:bottom w:w="30" w:type="dxa"/>
              <w:right w:w="30" w:type="dxa"/>
            </w:tcMar>
            <w:vAlign w:val="bottom"/>
            <w:hideMark/>
          </w:tcPr>
          <w:p w14:paraId="2BE34D0F" w14:textId="77777777" w:rsidR="00000000" w:rsidRDefault="00B80CBE">
            <w:pPr>
              <w:rPr>
                <w:rFonts w:eastAsia="Times New Roman"/>
                <w:sz w:val="16"/>
                <w:szCs w:val="16"/>
              </w:rPr>
            </w:pPr>
            <w:r>
              <w:rPr>
                <w:rFonts w:ascii="inherit" w:eastAsia="Times New Roman" w:hAnsi="inherit"/>
                <w:sz w:val="16"/>
                <w:szCs w:val="16"/>
              </w:rPr>
              <w:t>Comprehensive income</w:t>
            </w:r>
          </w:p>
        </w:tc>
        <w:tc>
          <w:tcPr>
            <w:tcW w:w="0" w:type="auto"/>
            <w:shd w:val="clear" w:color="auto" w:fill="CCEEFF"/>
            <w:tcMar>
              <w:top w:w="30" w:type="dxa"/>
              <w:left w:w="30" w:type="dxa"/>
              <w:bottom w:w="30" w:type="dxa"/>
              <w:right w:w="30" w:type="dxa"/>
            </w:tcMar>
            <w:vAlign w:val="bottom"/>
            <w:hideMark/>
          </w:tcPr>
          <w:p w14:paraId="4A1007CC" w14:textId="77777777" w:rsidR="00000000" w:rsidRDefault="00B80CBE">
            <w:pPr>
              <w:divId w:val="1960719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0804A9" w14:textId="77777777" w:rsidR="00000000" w:rsidRDefault="00B80CBE">
            <w:pPr>
              <w:divId w:val="314200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A7A249" w14:textId="77777777" w:rsidR="00000000" w:rsidRDefault="00B80CBE">
            <w:pPr>
              <w:divId w:val="13893755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098AA9" w14:textId="77777777" w:rsidR="00000000" w:rsidRDefault="00B80CBE">
            <w:pPr>
              <w:divId w:val="1038051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193B74" w14:textId="77777777" w:rsidR="00000000" w:rsidRDefault="00B80CBE">
            <w:pPr>
              <w:divId w:val="459564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C0AA49C" w14:textId="77777777" w:rsidR="00000000" w:rsidRDefault="00B80CBE">
            <w:pPr>
              <w:divId w:val="999115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59DBDA" w14:textId="77777777" w:rsidR="00000000" w:rsidRDefault="00B80CBE">
            <w:pPr>
              <w:divId w:val="16915707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53F23E" w14:textId="77777777" w:rsidR="00000000" w:rsidRDefault="00B80CBE">
            <w:pPr>
              <w:divId w:val="8990940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810945" w14:textId="77777777" w:rsidR="00000000" w:rsidRDefault="00B80CBE">
            <w:pPr>
              <w:divId w:val="1843935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4D6040" w14:textId="77777777" w:rsidR="00000000" w:rsidRDefault="00B80CBE">
            <w:pPr>
              <w:divId w:val="17854174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725C54" w14:textId="77777777" w:rsidR="00000000" w:rsidRDefault="00B80CBE">
            <w:pPr>
              <w:divId w:val="1518158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4CDDA1" w14:textId="77777777" w:rsidR="00000000" w:rsidRDefault="00B80CBE">
            <w:pPr>
              <w:jc w:val="right"/>
              <w:rPr>
                <w:rFonts w:eastAsia="Times New Roman"/>
                <w:sz w:val="16"/>
                <w:szCs w:val="16"/>
              </w:rPr>
            </w:pPr>
            <w:r>
              <w:rPr>
                <w:rFonts w:ascii="inherit" w:eastAsia="Times New Roman" w:hAnsi="inherit"/>
                <w:b/>
                <w:bCs/>
                <w:sz w:val="16"/>
                <w:szCs w:val="16"/>
              </w:rPr>
              <w:t>1,412</w:t>
            </w:r>
          </w:p>
        </w:tc>
        <w:tc>
          <w:tcPr>
            <w:tcW w:w="0" w:type="auto"/>
            <w:shd w:val="clear" w:color="auto" w:fill="CCEEFF"/>
            <w:vAlign w:val="bottom"/>
            <w:hideMark/>
          </w:tcPr>
          <w:p w14:paraId="75DF3E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6EC778" w14:textId="77777777" w:rsidR="00000000" w:rsidRDefault="00B80CBE">
            <w:pPr>
              <w:divId w:val="19146587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E6F4FA" w14:textId="77777777" w:rsidR="00000000" w:rsidRDefault="00B80CBE">
            <w:pPr>
              <w:jc w:val="right"/>
              <w:rPr>
                <w:rFonts w:eastAsia="Times New Roman"/>
                <w:sz w:val="16"/>
                <w:szCs w:val="16"/>
              </w:rPr>
            </w:pPr>
            <w:r>
              <w:rPr>
                <w:rFonts w:ascii="inherit" w:eastAsia="Times New Roman" w:hAnsi="inherit"/>
                <w:b/>
                <w:bCs/>
                <w:sz w:val="16"/>
                <w:szCs w:val="16"/>
              </w:rPr>
              <w:t>603</w:t>
            </w:r>
          </w:p>
        </w:tc>
        <w:tc>
          <w:tcPr>
            <w:tcW w:w="0" w:type="auto"/>
            <w:shd w:val="clear" w:color="auto" w:fill="CCEEFF"/>
            <w:vAlign w:val="bottom"/>
            <w:hideMark/>
          </w:tcPr>
          <w:p w14:paraId="2B50DF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80E71" w14:textId="77777777" w:rsidR="00000000" w:rsidRDefault="00B80CBE">
            <w:pPr>
              <w:divId w:val="2072191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9EE029" w14:textId="77777777" w:rsidR="00000000" w:rsidRDefault="00B80CBE">
            <w:pPr>
              <w:divId w:val="13807381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0A804D" w14:textId="77777777" w:rsidR="00000000" w:rsidRDefault="00B80CBE">
            <w:pPr>
              <w:divId w:val="14583318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E8EA1B" w14:textId="77777777" w:rsidR="00000000" w:rsidRDefault="00B80CBE">
            <w:pPr>
              <w:jc w:val="right"/>
              <w:rPr>
                <w:rFonts w:eastAsia="Times New Roman"/>
                <w:sz w:val="16"/>
                <w:szCs w:val="16"/>
              </w:rPr>
            </w:pPr>
            <w:r>
              <w:rPr>
                <w:rFonts w:ascii="inherit" w:eastAsia="Times New Roman" w:hAnsi="inherit"/>
                <w:b/>
                <w:bCs/>
                <w:sz w:val="16"/>
                <w:szCs w:val="16"/>
              </w:rPr>
              <w:t>2,015</w:t>
            </w:r>
          </w:p>
        </w:tc>
        <w:tc>
          <w:tcPr>
            <w:tcW w:w="0" w:type="auto"/>
            <w:shd w:val="clear" w:color="auto" w:fill="CCEEFF"/>
            <w:vAlign w:val="bottom"/>
            <w:hideMark/>
          </w:tcPr>
          <w:p w14:paraId="6369E95E" w14:textId="77777777" w:rsidR="00000000" w:rsidRDefault="00B80CBE">
            <w:pPr>
              <w:rPr>
                <w:rFonts w:eastAsia="Times New Roman"/>
                <w:sz w:val="20"/>
                <w:szCs w:val="20"/>
              </w:rPr>
            </w:pPr>
          </w:p>
        </w:tc>
      </w:tr>
      <w:tr w:rsidR="00000000" w14:paraId="2EA6CBB8" w14:textId="77777777">
        <w:trPr>
          <w:divId w:val="400757095"/>
        </w:trPr>
        <w:tc>
          <w:tcPr>
            <w:tcW w:w="0" w:type="auto"/>
            <w:tcMar>
              <w:top w:w="30" w:type="dxa"/>
              <w:left w:w="30" w:type="dxa"/>
              <w:bottom w:w="30" w:type="dxa"/>
              <w:right w:w="30" w:type="dxa"/>
            </w:tcMar>
            <w:vAlign w:val="bottom"/>
            <w:hideMark/>
          </w:tcPr>
          <w:p w14:paraId="0F2E7FB3" w14:textId="77777777" w:rsidR="00000000" w:rsidRDefault="00B80CBE">
            <w:pPr>
              <w:divId w:val="608313994"/>
              <w:rPr>
                <w:rFonts w:eastAsia="Times New Roman"/>
                <w:sz w:val="16"/>
                <w:szCs w:val="16"/>
              </w:rPr>
            </w:pPr>
            <w:r>
              <w:rPr>
                <w:rFonts w:ascii="inherit" w:eastAsia="Times New Roman" w:hAnsi="inherit"/>
                <w:sz w:val="16"/>
                <w:szCs w:val="16"/>
              </w:rPr>
              <w:t>Dividends—common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05E5A683" w14:textId="77777777" w:rsidR="00000000" w:rsidRDefault="00B80CBE">
            <w:pPr>
              <w:divId w:val="4376039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3190B5" w14:textId="77777777" w:rsidR="00000000" w:rsidRDefault="00B80CBE">
            <w:pPr>
              <w:divId w:val="12205093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895488" w14:textId="77777777" w:rsidR="00000000" w:rsidRDefault="00B80CBE">
            <w:pPr>
              <w:divId w:val="95058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7CCB03" w14:textId="77777777" w:rsidR="00000000" w:rsidRDefault="00B80CBE">
            <w:pPr>
              <w:divId w:val="245775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84F141" w14:textId="77777777" w:rsidR="00000000" w:rsidRDefault="00B80CBE">
            <w:pPr>
              <w:divId w:val="1964774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28292D" w14:textId="77777777" w:rsidR="00000000" w:rsidRDefault="00B80CBE">
            <w:pPr>
              <w:jc w:val="right"/>
              <w:rPr>
                <w:rFonts w:eastAsia="Times New Roman"/>
                <w:sz w:val="16"/>
                <w:szCs w:val="16"/>
              </w:rPr>
            </w:pPr>
            <w:r>
              <w:rPr>
                <w:rFonts w:ascii="inherit" w:eastAsia="Times New Roman" w:hAnsi="inherit"/>
                <w:b/>
                <w:bCs/>
                <w:sz w:val="16"/>
                <w:szCs w:val="16"/>
              </w:rPr>
              <w:t>32,700</w:t>
            </w:r>
          </w:p>
        </w:tc>
        <w:tc>
          <w:tcPr>
            <w:tcW w:w="0" w:type="auto"/>
            <w:vAlign w:val="bottom"/>
            <w:hideMark/>
          </w:tcPr>
          <w:p w14:paraId="79C05F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22DF10" w14:textId="77777777" w:rsidR="00000000" w:rsidRDefault="00B80CBE">
            <w:pPr>
              <w:divId w:val="13098258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D44EA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Mar>
              <w:top w:w="30" w:type="dxa"/>
              <w:left w:w="30" w:type="dxa"/>
              <w:bottom w:w="30" w:type="dxa"/>
              <w:right w:w="30" w:type="dxa"/>
            </w:tcMar>
            <w:vAlign w:val="bottom"/>
            <w:hideMark/>
          </w:tcPr>
          <w:p w14:paraId="73D9BDA5" w14:textId="77777777" w:rsidR="00000000" w:rsidRDefault="00B80CBE">
            <w:pPr>
              <w:divId w:val="1375021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4D5B81" w14:textId="77777777" w:rsidR="00000000" w:rsidRDefault="00B80CBE">
            <w:pPr>
              <w:jc w:val="right"/>
              <w:rPr>
                <w:rFonts w:eastAsia="Times New Roman"/>
                <w:sz w:val="16"/>
                <w:szCs w:val="16"/>
              </w:rPr>
            </w:pPr>
            <w:r>
              <w:rPr>
                <w:rFonts w:ascii="inherit" w:eastAsia="Times New Roman" w:hAnsi="inherit"/>
                <w:b/>
                <w:bCs/>
                <w:sz w:val="16"/>
                <w:szCs w:val="16"/>
              </w:rPr>
              <w:t>3</w:t>
            </w:r>
          </w:p>
        </w:tc>
        <w:tc>
          <w:tcPr>
            <w:tcW w:w="0" w:type="auto"/>
            <w:vAlign w:val="bottom"/>
            <w:hideMark/>
          </w:tcPr>
          <w:p w14:paraId="49BC21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5964F3" w14:textId="77777777" w:rsidR="00000000" w:rsidRDefault="00B80CBE">
            <w:pPr>
              <w:divId w:val="18910656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829F88" w14:textId="77777777" w:rsidR="00000000" w:rsidRDefault="00B80CBE">
            <w:pPr>
              <w:jc w:val="right"/>
              <w:rPr>
                <w:rFonts w:eastAsia="Times New Roman"/>
                <w:sz w:val="16"/>
                <w:szCs w:val="16"/>
              </w:rPr>
            </w:pPr>
            <w:r>
              <w:rPr>
                <w:rFonts w:ascii="inherit" w:eastAsia="Times New Roman" w:hAnsi="inherit"/>
                <w:b/>
                <w:bCs/>
                <w:sz w:val="16"/>
                <w:szCs w:val="16"/>
              </w:rPr>
              <w:t>(194</w:t>
            </w:r>
          </w:p>
        </w:tc>
        <w:tc>
          <w:tcPr>
            <w:tcW w:w="0" w:type="auto"/>
            <w:tcMar>
              <w:top w:w="30" w:type="dxa"/>
              <w:left w:w="0" w:type="dxa"/>
              <w:bottom w:w="30" w:type="dxa"/>
              <w:right w:w="30" w:type="dxa"/>
            </w:tcMar>
            <w:vAlign w:val="bottom"/>
            <w:hideMark/>
          </w:tcPr>
          <w:p w14:paraId="472F1BC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54915AD" w14:textId="77777777" w:rsidR="00000000" w:rsidRDefault="00B80CBE">
            <w:pPr>
              <w:divId w:val="5381250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D18822" w14:textId="77777777" w:rsidR="00000000" w:rsidRDefault="00B80CBE">
            <w:pPr>
              <w:divId w:val="1659576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460449C" w14:textId="77777777" w:rsidR="00000000" w:rsidRDefault="00B80CBE">
            <w:pPr>
              <w:divId w:val="1379940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3500B8" w14:textId="77777777" w:rsidR="00000000" w:rsidRDefault="00B80CBE">
            <w:pPr>
              <w:divId w:val="238711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6969FD" w14:textId="77777777" w:rsidR="00000000" w:rsidRDefault="00B80CBE">
            <w:pPr>
              <w:divId w:val="6174916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13CBE7" w14:textId="77777777" w:rsidR="00000000" w:rsidRDefault="00B80CBE">
            <w:pPr>
              <w:jc w:val="right"/>
              <w:rPr>
                <w:rFonts w:eastAsia="Times New Roman"/>
                <w:sz w:val="16"/>
                <w:szCs w:val="16"/>
              </w:rPr>
            </w:pPr>
            <w:r>
              <w:rPr>
                <w:rFonts w:ascii="inherit" w:eastAsia="Times New Roman" w:hAnsi="inherit"/>
                <w:b/>
                <w:bCs/>
                <w:sz w:val="16"/>
                <w:szCs w:val="16"/>
              </w:rPr>
              <w:t>(191</w:t>
            </w:r>
          </w:p>
        </w:tc>
        <w:tc>
          <w:tcPr>
            <w:tcW w:w="0" w:type="auto"/>
            <w:tcMar>
              <w:top w:w="30" w:type="dxa"/>
              <w:left w:w="0" w:type="dxa"/>
              <w:bottom w:w="30" w:type="dxa"/>
              <w:right w:w="30" w:type="dxa"/>
            </w:tcMar>
            <w:vAlign w:val="bottom"/>
            <w:hideMark/>
          </w:tcPr>
          <w:p w14:paraId="45823136"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6C89BB00" w14:textId="77777777">
        <w:trPr>
          <w:divId w:val="400757095"/>
        </w:trPr>
        <w:tc>
          <w:tcPr>
            <w:tcW w:w="0" w:type="auto"/>
            <w:shd w:val="clear" w:color="auto" w:fill="CCEEFF"/>
            <w:tcMar>
              <w:top w:w="30" w:type="dxa"/>
              <w:left w:w="30" w:type="dxa"/>
              <w:bottom w:w="30" w:type="dxa"/>
              <w:right w:w="30" w:type="dxa"/>
            </w:tcMar>
            <w:vAlign w:val="bottom"/>
            <w:hideMark/>
          </w:tcPr>
          <w:p w14:paraId="4FE22949" w14:textId="77777777" w:rsidR="00000000" w:rsidRDefault="00B80CB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14:paraId="3256AE63" w14:textId="77777777" w:rsidR="00000000" w:rsidRDefault="00B80CBE">
            <w:pPr>
              <w:divId w:val="200843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26CCFC6" w14:textId="77777777" w:rsidR="00000000" w:rsidRDefault="00B80CBE">
            <w:pPr>
              <w:divId w:val="19957143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6BC787" w14:textId="77777777" w:rsidR="00000000" w:rsidRDefault="00B80CBE">
            <w:pPr>
              <w:divId w:val="2695122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D275C3" w14:textId="77777777" w:rsidR="00000000" w:rsidRDefault="00B80CBE">
            <w:pPr>
              <w:divId w:val="15607065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FC8D02" w14:textId="77777777" w:rsidR="00000000" w:rsidRDefault="00B80CBE">
            <w:pPr>
              <w:divId w:val="17574817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FBA7764" w14:textId="77777777" w:rsidR="00000000" w:rsidRDefault="00B80CBE">
            <w:pPr>
              <w:divId w:val="12193635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F83264C" w14:textId="77777777" w:rsidR="00000000" w:rsidRDefault="00B80CBE">
            <w:pPr>
              <w:divId w:val="1615820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610BE6" w14:textId="77777777" w:rsidR="00000000" w:rsidRDefault="00B80CBE">
            <w:pPr>
              <w:divId w:val="66002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7124BAD" w14:textId="77777777" w:rsidR="00000000" w:rsidRDefault="00B80CBE">
            <w:pPr>
              <w:divId w:val="957538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EDEC82" w14:textId="77777777" w:rsidR="00000000" w:rsidRDefault="00B80CBE">
            <w:pPr>
              <w:divId w:val="18508243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972E10" w14:textId="77777777" w:rsidR="00000000" w:rsidRDefault="00B80CBE">
            <w:pPr>
              <w:divId w:val="337736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CEF8CC"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tcMar>
              <w:top w:w="30" w:type="dxa"/>
              <w:left w:w="0" w:type="dxa"/>
              <w:bottom w:w="30" w:type="dxa"/>
              <w:right w:w="30" w:type="dxa"/>
            </w:tcMar>
            <w:vAlign w:val="bottom"/>
            <w:hideMark/>
          </w:tcPr>
          <w:p w14:paraId="5A2B93E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4D61767" w14:textId="77777777" w:rsidR="00000000" w:rsidRDefault="00B80CBE">
            <w:pPr>
              <w:divId w:val="621810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4CA861" w14:textId="77777777" w:rsidR="00000000" w:rsidRDefault="00B80CBE">
            <w:pPr>
              <w:divId w:val="16268076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E46288" w14:textId="77777777" w:rsidR="00000000" w:rsidRDefault="00B80CBE">
            <w:pPr>
              <w:divId w:val="18309031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A4FEAF" w14:textId="77777777" w:rsidR="00000000" w:rsidRDefault="00B80CBE">
            <w:pPr>
              <w:divId w:val="12047121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CB3C0A" w14:textId="77777777" w:rsidR="00000000" w:rsidRDefault="00B80CBE">
            <w:pPr>
              <w:divId w:val="629436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CB3BDF"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tcMar>
              <w:top w:w="30" w:type="dxa"/>
              <w:left w:w="0" w:type="dxa"/>
              <w:bottom w:w="30" w:type="dxa"/>
              <w:right w:w="30" w:type="dxa"/>
            </w:tcMar>
            <w:vAlign w:val="bottom"/>
            <w:hideMark/>
          </w:tcPr>
          <w:p w14:paraId="05C4DE1D"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03DF2CFB" w14:textId="77777777">
        <w:trPr>
          <w:divId w:val="400757095"/>
        </w:trPr>
        <w:tc>
          <w:tcPr>
            <w:tcW w:w="0" w:type="auto"/>
            <w:tcMar>
              <w:top w:w="30" w:type="dxa"/>
              <w:left w:w="30" w:type="dxa"/>
              <w:bottom w:w="30" w:type="dxa"/>
              <w:right w:w="30" w:type="dxa"/>
            </w:tcMar>
            <w:vAlign w:val="bottom"/>
            <w:hideMark/>
          </w:tcPr>
          <w:p w14:paraId="7AD7DF3D" w14:textId="77777777" w:rsidR="00000000" w:rsidRDefault="00B80CB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14:paraId="469C2B42" w14:textId="77777777" w:rsidR="00000000" w:rsidRDefault="00B80CBE">
            <w:pPr>
              <w:divId w:val="11985489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03465CE" w14:textId="77777777" w:rsidR="00000000" w:rsidRDefault="00B80CBE">
            <w:pPr>
              <w:divId w:val="442381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328015" w14:textId="77777777" w:rsidR="00000000" w:rsidRDefault="00B80CBE">
            <w:pPr>
              <w:divId w:val="8809417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685D01" w14:textId="77777777" w:rsidR="00000000" w:rsidRDefault="00B80CBE">
            <w:pPr>
              <w:divId w:val="139723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C4ABC1" w14:textId="77777777" w:rsidR="00000000" w:rsidRDefault="00B80CBE">
            <w:pPr>
              <w:divId w:val="10989860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EFDF463" w14:textId="77777777" w:rsidR="00000000" w:rsidRDefault="00B80CBE">
            <w:pPr>
              <w:divId w:val="16541392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955BAC" w14:textId="77777777" w:rsidR="00000000" w:rsidRDefault="00B80CBE">
            <w:pPr>
              <w:divId w:val="141840355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EAA9EE" w14:textId="77777777" w:rsidR="00000000" w:rsidRDefault="00B80CBE">
            <w:pPr>
              <w:divId w:val="3589671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85DE22" w14:textId="77777777" w:rsidR="00000000" w:rsidRDefault="00B80CBE">
            <w:pPr>
              <w:divId w:val="15255133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A7B3EB" w14:textId="77777777" w:rsidR="00000000" w:rsidRDefault="00B80CBE">
            <w:pPr>
              <w:divId w:val="20478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ADF1A0" w14:textId="77777777" w:rsidR="00000000" w:rsidRDefault="00B80CBE">
            <w:pPr>
              <w:divId w:val="6814436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1B43E5" w14:textId="77777777" w:rsidR="00000000" w:rsidRDefault="00B80CBE">
            <w:pPr>
              <w:divId w:val="14675510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086794" w14:textId="77777777" w:rsidR="00000000" w:rsidRDefault="00B80CBE">
            <w:pPr>
              <w:divId w:val="1411850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47A8C3B" w14:textId="77777777" w:rsidR="00000000" w:rsidRDefault="00B80CBE">
            <w:pPr>
              <w:divId w:val="1871913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6289D4" w14:textId="77777777" w:rsidR="00000000" w:rsidRDefault="00B80CBE">
            <w:pPr>
              <w:divId w:val="2005577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4E4E0D" w14:textId="77777777" w:rsidR="00000000" w:rsidRDefault="00B80CBE">
            <w:pPr>
              <w:jc w:val="right"/>
              <w:rPr>
                <w:rFonts w:eastAsia="Times New Roman"/>
                <w:sz w:val="16"/>
                <w:szCs w:val="16"/>
              </w:rPr>
            </w:pPr>
            <w:r>
              <w:rPr>
                <w:rFonts w:ascii="inherit" w:eastAsia="Times New Roman" w:hAnsi="inherit"/>
                <w:b/>
                <w:bCs/>
                <w:sz w:val="16"/>
                <w:szCs w:val="16"/>
              </w:rPr>
              <w:t>(65</w:t>
            </w:r>
          </w:p>
        </w:tc>
        <w:tc>
          <w:tcPr>
            <w:tcW w:w="0" w:type="auto"/>
            <w:tcMar>
              <w:top w:w="30" w:type="dxa"/>
              <w:left w:w="0" w:type="dxa"/>
              <w:bottom w:w="30" w:type="dxa"/>
              <w:right w:w="30" w:type="dxa"/>
            </w:tcMar>
            <w:vAlign w:val="bottom"/>
            <w:hideMark/>
          </w:tcPr>
          <w:p w14:paraId="46151FDD"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37444A4" w14:textId="77777777" w:rsidR="00000000" w:rsidRDefault="00B80CBE">
            <w:pPr>
              <w:divId w:val="5002002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7A1BE0" w14:textId="77777777" w:rsidR="00000000" w:rsidRDefault="00B80CBE">
            <w:pPr>
              <w:jc w:val="right"/>
              <w:rPr>
                <w:rFonts w:eastAsia="Times New Roman"/>
                <w:sz w:val="16"/>
                <w:szCs w:val="16"/>
              </w:rPr>
            </w:pPr>
            <w:r>
              <w:rPr>
                <w:rFonts w:ascii="inherit" w:eastAsia="Times New Roman" w:hAnsi="inherit"/>
                <w:b/>
                <w:bCs/>
                <w:sz w:val="16"/>
                <w:szCs w:val="16"/>
              </w:rPr>
              <w:t>(65</w:t>
            </w:r>
          </w:p>
        </w:tc>
        <w:tc>
          <w:tcPr>
            <w:tcW w:w="0" w:type="auto"/>
            <w:tcMar>
              <w:top w:w="30" w:type="dxa"/>
              <w:left w:w="0" w:type="dxa"/>
              <w:bottom w:w="30" w:type="dxa"/>
              <w:right w:w="30" w:type="dxa"/>
            </w:tcMar>
            <w:vAlign w:val="bottom"/>
            <w:hideMark/>
          </w:tcPr>
          <w:p w14:paraId="7D8C211C" w14:textId="77777777" w:rsidR="00000000" w:rsidRDefault="00B80CBE">
            <w:pPr>
              <w:rPr>
                <w:rFonts w:eastAsia="Times New Roman"/>
                <w:sz w:val="16"/>
                <w:szCs w:val="16"/>
              </w:rPr>
            </w:pPr>
            <w:r>
              <w:rPr>
                <w:rFonts w:ascii="inherit" w:eastAsia="Times New Roman" w:hAnsi="inherit"/>
                <w:b/>
                <w:bCs/>
                <w:sz w:val="16"/>
                <w:szCs w:val="16"/>
              </w:rPr>
              <w:t>)</w:t>
            </w:r>
          </w:p>
        </w:tc>
      </w:tr>
      <w:tr w:rsidR="00000000" w14:paraId="5A97F608" w14:textId="77777777">
        <w:trPr>
          <w:divId w:val="400757095"/>
        </w:trPr>
        <w:tc>
          <w:tcPr>
            <w:tcW w:w="0" w:type="auto"/>
            <w:shd w:val="clear" w:color="auto" w:fill="CCEEFF"/>
            <w:tcMar>
              <w:top w:w="30" w:type="dxa"/>
              <w:left w:w="30" w:type="dxa"/>
              <w:bottom w:w="30" w:type="dxa"/>
              <w:right w:w="30" w:type="dxa"/>
            </w:tcMar>
            <w:vAlign w:val="bottom"/>
            <w:hideMark/>
          </w:tcPr>
          <w:p w14:paraId="23CD4BC3" w14:textId="77777777" w:rsidR="00000000" w:rsidRDefault="00B80CB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14:paraId="15E0429F" w14:textId="77777777" w:rsidR="00000000" w:rsidRDefault="00B80CBE">
            <w:pPr>
              <w:divId w:val="15263629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7688BE0" w14:textId="77777777" w:rsidR="00000000" w:rsidRDefault="00B80CBE">
            <w:pPr>
              <w:divId w:val="10578959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CB0077" w14:textId="77777777" w:rsidR="00000000" w:rsidRDefault="00B80CBE">
            <w:pPr>
              <w:divId w:val="18662081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DDCB3E" w14:textId="77777777" w:rsidR="00000000" w:rsidRDefault="00B80CBE">
            <w:pPr>
              <w:divId w:val="13678745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CAE695" w14:textId="77777777" w:rsidR="00000000" w:rsidRDefault="00B80CBE">
            <w:pPr>
              <w:divId w:val="116148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3FCD2E6" w14:textId="77777777" w:rsidR="00000000" w:rsidRDefault="00B80CBE">
            <w:pPr>
              <w:jc w:val="right"/>
              <w:rPr>
                <w:rFonts w:eastAsia="Times New Roman"/>
                <w:sz w:val="16"/>
                <w:szCs w:val="16"/>
              </w:rPr>
            </w:pPr>
            <w:r>
              <w:rPr>
                <w:rFonts w:ascii="inherit" w:eastAsia="Times New Roman" w:hAnsi="inherit"/>
                <w:b/>
                <w:bCs/>
                <w:sz w:val="16"/>
                <w:szCs w:val="16"/>
              </w:rPr>
              <w:t>2,641,635</w:t>
            </w:r>
          </w:p>
        </w:tc>
        <w:tc>
          <w:tcPr>
            <w:tcW w:w="0" w:type="auto"/>
            <w:shd w:val="clear" w:color="auto" w:fill="CCEEFF"/>
            <w:vAlign w:val="bottom"/>
            <w:hideMark/>
          </w:tcPr>
          <w:p w14:paraId="0533833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3CCD23" w14:textId="77777777" w:rsidR="00000000" w:rsidRDefault="00B80CBE">
            <w:pPr>
              <w:divId w:val="2100446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96857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tcMar>
              <w:top w:w="30" w:type="dxa"/>
              <w:left w:w="30" w:type="dxa"/>
              <w:bottom w:w="30" w:type="dxa"/>
              <w:right w:w="30" w:type="dxa"/>
            </w:tcMar>
            <w:vAlign w:val="bottom"/>
            <w:hideMark/>
          </w:tcPr>
          <w:p w14:paraId="688BFB14" w14:textId="77777777" w:rsidR="00000000" w:rsidRDefault="00B80CBE">
            <w:pPr>
              <w:divId w:val="5924761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2C12F8"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vAlign w:val="bottom"/>
            <w:hideMark/>
          </w:tcPr>
          <w:p w14:paraId="7EE092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69D339" w14:textId="77777777" w:rsidR="00000000" w:rsidRDefault="00B80CBE">
            <w:pPr>
              <w:divId w:val="1529637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D8E9AD" w14:textId="77777777" w:rsidR="00000000" w:rsidRDefault="00B80CBE">
            <w:pPr>
              <w:divId w:val="10240161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8985FD" w14:textId="77777777" w:rsidR="00000000" w:rsidRDefault="00B80CBE">
            <w:pPr>
              <w:divId w:val="13781605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E60338" w14:textId="77777777" w:rsidR="00000000" w:rsidRDefault="00B80CBE">
            <w:pPr>
              <w:divId w:val="60746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1639B0" w14:textId="77777777" w:rsidR="00000000" w:rsidRDefault="00B80CBE">
            <w:pPr>
              <w:divId w:val="5096405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AFCD36" w14:textId="77777777" w:rsidR="00000000" w:rsidRDefault="00B80CBE">
            <w:pPr>
              <w:divId w:val="1043677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6053E8" w14:textId="77777777" w:rsidR="00000000" w:rsidRDefault="00B80CBE">
            <w:pPr>
              <w:divId w:val="2813092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7FBA1A"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vAlign w:val="bottom"/>
            <w:hideMark/>
          </w:tcPr>
          <w:p w14:paraId="4A131EF8" w14:textId="77777777" w:rsidR="00000000" w:rsidRDefault="00B80CBE">
            <w:pPr>
              <w:rPr>
                <w:rFonts w:eastAsia="Times New Roman"/>
                <w:sz w:val="20"/>
                <w:szCs w:val="20"/>
              </w:rPr>
            </w:pPr>
          </w:p>
        </w:tc>
      </w:tr>
      <w:tr w:rsidR="00000000" w14:paraId="57DDFAA6" w14:textId="77777777">
        <w:trPr>
          <w:divId w:val="400757095"/>
        </w:trPr>
        <w:tc>
          <w:tcPr>
            <w:tcW w:w="0" w:type="auto"/>
            <w:tcMar>
              <w:top w:w="30" w:type="dxa"/>
              <w:left w:w="30" w:type="dxa"/>
              <w:bottom w:w="30" w:type="dxa"/>
              <w:right w:w="30" w:type="dxa"/>
            </w:tcMar>
            <w:vAlign w:val="bottom"/>
            <w:hideMark/>
          </w:tcPr>
          <w:p w14:paraId="12C682A7" w14:textId="77777777" w:rsidR="00000000" w:rsidRDefault="00B80CBE">
            <w:pPr>
              <w:rPr>
                <w:rFonts w:eastAsia="Times New Roman"/>
                <w:sz w:val="16"/>
                <w:szCs w:val="16"/>
              </w:rPr>
            </w:pPr>
            <w:r>
              <w:rPr>
                <w:rFonts w:ascii="inherit" w:eastAsia="Times New Roman" w:hAnsi="inherit"/>
                <w:sz w:val="16"/>
                <w:szCs w:val="16"/>
              </w:rPr>
              <w:t>Exercises of stock options</w:t>
            </w:r>
          </w:p>
        </w:tc>
        <w:tc>
          <w:tcPr>
            <w:tcW w:w="0" w:type="auto"/>
            <w:tcMar>
              <w:top w:w="30" w:type="dxa"/>
              <w:left w:w="30" w:type="dxa"/>
              <w:bottom w:w="30" w:type="dxa"/>
              <w:right w:w="30" w:type="dxa"/>
            </w:tcMar>
            <w:vAlign w:val="bottom"/>
            <w:hideMark/>
          </w:tcPr>
          <w:p w14:paraId="648EE9CD" w14:textId="77777777" w:rsidR="00000000" w:rsidRDefault="00B80CBE">
            <w:pPr>
              <w:divId w:val="15748957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9AC52F5" w14:textId="77777777" w:rsidR="00000000" w:rsidRDefault="00B80CBE">
            <w:pPr>
              <w:divId w:val="518080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F77A03" w14:textId="77777777" w:rsidR="00000000" w:rsidRDefault="00B80CBE">
            <w:pPr>
              <w:divId w:val="5658454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B10AC58" w14:textId="77777777" w:rsidR="00000000" w:rsidRDefault="00B80CBE">
            <w:pPr>
              <w:divId w:val="7804940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B06AFC" w14:textId="77777777" w:rsidR="00000000" w:rsidRDefault="00B80CBE">
            <w:pPr>
              <w:divId w:val="5392452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05162C" w14:textId="77777777" w:rsidR="00000000" w:rsidRDefault="00B80CBE">
            <w:pPr>
              <w:jc w:val="right"/>
              <w:rPr>
                <w:rFonts w:eastAsia="Times New Roman"/>
                <w:sz w:val="16"/>
                <w:szCs w:val="16"/>
              </w:rPr>
            </w:pPr>
            <w:r>
              <w:rPr>
                <w:rFonts w:ascii="inherit" w:eastAsia="Times New Roman" w:hAnsi="inherit"/>
                <w:b/>
                <w:bCs/>
                <w:sz w:val="16"/>
                <w:szCs w:val="16"/>
              </w:rPr>
              <w:t>5,000</w:t>
            </w:r>
          </w:p>
        </w:tc>
        <w:tc>
          <w:tcPr>
            <w:tcW w:w="0" w:type="auto"/>
            <w:vAlign w:val="bottom"/>
            <w:hideMark/>
          </w:tcPr>
          <w:p w14:paraId="1E305A8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0E680E" w14:textId="77777777" w:rsidR="00000000" w:rsidRDefault="00B80CBE">
            <w:pPr>
              <w:divId w:val="18552179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3BAA799"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Mar>
              <w:top w:w="30" w:type="dxa"/>
              <w:left w:w="30" w:type="dxa"/>
              <w:bottom w:w="30" w:type="dxa"/>
              <w:right w:w="30" w:type="dxa"/>
            </w:tcMar>
            <w:vAlign w:val="bottom"/>
            <w:hideMark/>
          </w:tcPr>
          <w:p w14:paraId="2ABC4923" w14:textId="77777777" w:rsidR="00000000" w:rsidRDefault="00B80CBE">
            <w:pPr>
              <w:divId w:val="20605451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4E922B"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254A35E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0337FD" w14:textId="77777777" w:rsidR="00000000" w:rsidRDefault="00B80CBE">
            <w:pPr>
              <w:divId w:val="2067216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87A08E" w14:textId="77777777" w:rsidR="00000000" w:rsidRDefault="00B80CBE">
            <w:pPr>
              <w:divId w:val="1976325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27318B" w14:textId="77777777" w:rsidR="00000000" w:rsidRDefault="00B80CBE">
            <w:pPr>
              <w:divId w:val="2563255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A45FB1" w14:textId="77777777" w:rsidR="00000000" w:rsidRDefault="00B80CBE">
            <w:pPr>
              <w:divId w:val="2809607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F7B3A2" w14:textId="77777777" w:rsidR="00000000" w:rsidRDefault="00B80CBE">
            <w:pPr>
              <w:divId w:val="107073234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AB33FBE" w14:textId="77777777" w:rsidR="00000000" w:rsidRDefault="00B80CBE">
            <w:pPr>
              <w:divId w:val="632179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A13976" w14:textId="77777777" w:rsidR="00000000" w:rsidRDefault="00B80CBE">
            <w:pPr>
              <w:divId w:val="356623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262AC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1842DB26" w14:textId="77777777" w:rsidR="00000000" w:rsidRDefault="00B80CBE">
            <w:pPr>
              <w:rPr>
                <w:rFonts w:eastAsia="Times New Roman"/>
                <w:sz w:val="20"/>
                <w:szCs w:val="20"/>
              </w:rPr>
            </w:pPr>
          </w:p>
        </w:tc>
      </w:tr>
      <w:tr w:rsidR="00000000" w14:paraId="4F3CBADD" w14:textId="77777777">
        <w:trPr>
          <w:divId w:val="400757095"/>
        </w:trPr>
        <w:tc>
          <w:tcPr>
            <w:tcW w:w="0" w:type="auto"/>
            <w:shd w:val="clear" w:color="auto" w:fill="CCEEFF"/>
            <w:tcMar>
              <w:top w:w="30" w:type="dxa"/>
              <w:left w:w="30" w:type="dxa"/>
              <w:bottom w:w="30" w:type="dxa"/>
              <w:right w:w="30" w:type="dxa"/>
            </w:tcMar>
            <w:vAlign w:val="bottom"/>
            <w:hideMark/>
          </w:tcPr>
          <w:p w14:paraId="79E594D5" w14:textId="77777777" w:rsidR="00000000" w:rsidRDefault="00B80CBE">
            <w:pPr>
              <w:rPr>
                <w:rFonts w:eastAsia="Times New Roman"/>
                <w:sz w:val="16"/>
                <w:szCs w:val="16"/>
              </w:rPr>
            </w:pPr>
            <w:r>
              <w:rPr>
                <w:rFonts w:ascii="inherit" w:eastAsia="Times New Roman" w:hAnsi="inherit"/>
                <w:sz w:val="16"/>
                <w:szCs w:val="16"/>
              </w:rPr>
              <w:t>Compensation expense for restricted stock units and stock options</w:t>
            </w:r>
          </w:p>
        </w:tc>
        <w:tc>
          <w:tcPr>
            <w:tcW w:w="0" w:type="auto"/>
            <w:shd w:val="clear" w:color="auto" w:fill="CCEEFF"/>
            <w:tcMar>
              <w:top w:w="30" w:type="dxa"/>
              <w:left w:w="30" w:type="dxa"/>
              <w:bottom w:w="30" w:type="dxa"/>
              <w:right w:w="30" w:type="dxa"/>
            </w:tcMar>
            <w:vAlign w:val="bottom"/>
            <w:hideMark/>
          </w:tcPr>
          <w:p w14:paraId="778BAA1C" w14:textId="77777777" w:rsidR="00000000" w:rsidRDefault="00B80CBE">
            <w:pPr>
              <w:divId w:val="869076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409E264" w14:textId="77777777" w:rsidR="00000000" w:rsidRDefault="00B80CBE">
            <w:pPr>
              <w:divId w:val="7151566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3EF7A9" w14:textId="77777777" w:rsidR="00000000" w:rsidRDefault="00B80CBE">
            <w:pPr>
              <w:divId w:val="15193509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AFE65C" w14:textId="77777777" w:rsidR="00000000" w:rsidRDefault="00B80CBE">
            <w:pPr>
              <w:divId w:val="1974166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253AB4" w14:textId="77777777" w:rsidR="00000000" w:rsidRDefault="00B80CBE">
            <w:pPr>
              <w:divId w:val="10565866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49D8CB" w14:textId="77777777" w:rsidR="00000000" w:rsidRDefault="00B80CBE">
            <w:pPr>
              <w:divId w:val="407074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EAF93" w14:textId="77777777" w:rsidR="00000000" w:rsidRDefault="00B80CBE">
            <w:pPr>
              <w:divId w:val="6327093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726D59" w14:textId="77777777" w:rsidR="00000000" w:rsidRDefault="00B80CBE">
            <w:pPr>
              <w:divId w:val="6536865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D9CC18" w14:textId="77777777" w:rsidR="00000000" w:rsidRDefault="00B80CBE">
            <w:pPr>
              <w:divId w:val="744885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E77899D" w14:textId="77777777" w:rsidR="00000000" w:rsidRDefault="00B80CBE">
            <w:pPr>
              <w:jc w:val="right"/>
              <w:rPr>
                <w:rFonts w:eastAsia="Times New Roman"/>
                <w:sz w:val="16"/>
                <w:szCs w:val="16"/>
              </w:rPr>
            </w:pPr>
            <w:r>
              <w:rPr>
                <w:rFonts w:ascii="inherit" w:eastAsia="Times New Roman" w:hAnsi="inherit"/>
                <w:b/>
                <w:bCs/>
                <w:sz w:val="16"/>
                <w:szCs w:val="16"/>
              </w:rPr>
              <w:t>65</w:t>
            </w:r>
          </w:p>
        </w:tc>
        <w:tc>
          <w:tcPr>
            <w:tcW w:w="0" w:type="auto"/>
            <w:shd w:val="clear" w:color="auto" w:fill="CCEEFF"/>
            <w:vAlign w:val="bottom"/>
            <w:hideMark/>
          </w:tcPr>
          <w:p w14:paraId="3AE71E2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7CC15E" w14:textId="77777777" w:rsidR="00000000" w:rsidRDefault="00B80CBE">
            <w:pPr>
              <w:divId w:val="12101493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130F04" w14:textId="77777777" w:rsidR="00000000" w:rsidRDefault="00B80CBE">
            <w:pPr>
              <w:divId w:val="1266305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33B416" w14:textId="77777777" w:rsidR="00000000" w:rsidRDefault="00B80CBE">
            <w:pPr>
              <w:divId w:val="762801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90B392" w14:textId="77777777" w:rsidR="00000000" w:rsidRDefault="00B80CBE">
            <w:pPr>
              <w:divId w:val="82608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45A7CE" w14:textId="77777777" w:rsidR="00000000" w:rsidRDefault="00B80CBE">
            <w:pPr>
              <w:divId w:val="904342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43536A" w14:textId="77777777" w:rsidR="00000000" w:rsidRDefault="00B80CBE">
            <w:pPr>
              <w:divId w:val="11674064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E3F195" w14:textId="77777777" w:rsidR="00000000" w:rsidRDefault="00B80CBE">
            <w:pPr>
              <w:divId w:val="437065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B7C66E" w14:textId="77777777" w:rsidR="00000000" w:rsidRDefault="00B80CBE">
            <w:pPr>
              <w:jc w:val="right"/>
              <w:rPr>
                <w:rFonts w:eastAsia="Times New Roman"/>
                <w:sz w:val="16"/>
                <w:szCs w:val="16"/>
              </w:rPr>
            </w:pPr>
            <w:r>
              <w:rPr>
                <w:rFonts w:ascii="inherit" w:eastAsia="Times New Roman" w:hAnsi="inherit"/>
                <w:b/>
                <w:bCs/>
                <w:sz w:val="16"/>
                <w:szCs w:val="16"/>
              </w:rPr>
              <w:t>65</w:t>
            </w:r>
          </w:p>
        </w:tc>
        <w:tc>
          <w:tcPr>
            <w:tcW w:w="0" w:type="auto"/>
            <w:shd w:val="clear" w:color="auto" w:fill="CCEEFF"/>
            <w:vAlign w:val="bottom"/>
            <w:hideMark/>
          </w:tcPr>
          <w:p w14:paraId="6E4459FA" w14:textId="77777777" w:rsidR="00000000" w:rsidRDefault="00B80CBE">
            <w:pPr>
              <w:rPr>
                <w:rFonts w:eastAsia="Times New Roman"/>
                <w:sz w:val="20"/>
                <w:szCs w:val="20"/>
              </w:rPr>
            </w:pPr>
          </w:p>
        </w:tc>
      </w:tr>
      <w:tr w:rsidR="00000000" w14:paraId="52A5219A" w14:textId="77777777">
        <w:trPr>
          <w:divId w:val="400757095"/>
        </w:trPr>
        <w:tc>
          <w:tcPr>
            <w:tcW w:w="0" w:type="auto"/>
            <w:tcMar>
              <w:top w:w="30" w:type="dxa"/>
              <w:left w:w="30" w:type="dxa"/>
              <w:bottom w:w="30" w:type="dxa"/>
              <w:right w:w="30" w:type="dxa"/>
            </w:tcMar>
            <w:vAlign w:val="bottom"/>
            <w:hideMark/>
          </w:tcPr>
          <w:p w14:paraId="67D9919D" w14:textId="77777777" w:rsidR="00000000" w:rsidRDefault="00B80CBE">
            <w:pPr>
              <w:rPr>
                <w:rFonts w:eastAsia="Times New Roman"/>
                <w:sz w:val="16"/>
                <w:szCs w:val="16"/>
              </w:rPr>
            </w:pPr>
            <w:r>
              <w:rPr>
                <w:rFonts w:ascii="inherit" w:eastAsia="Times New Roman" w:hAnsi="inherit"/>
                <w:b/>
                <w:bCs/>
                <w:sz w:val="16"/>
                <w:szCs w:val="16"/>
              </w:rPr>
              <w:t>Balance as of March 31, 2019</w:t>
            </w:r>
          </w:p>
        </w:tc>
        <w:tc>
          <w:tcPr>
            <w:tcW w:w="0" w:type="auto"/>
            <w:tcMar>
              <w:top w:w="30" w:type="dxa"/>
              <w:left w:w="30" w:type="dxa"/>
              <w:bottom w:w="30" w:type="dxa"/>
              <w:right w:w="30" w:type="dxa"/>
            </w:tcMar>
            <w:vAlign w:val="bottom"/>
            <w:hideMark/>
          </w:tcPr>
          <w:p w14:paraId="20B4325E" w14:textId="77777777" w:rsidR="00000000" w:rsidRDefault="00B80CBE">
            <w:pPr>
              <w:divId w:val="219102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FCFD11" w14:textId="77777777" w:rsidR="00000000" w:rsidRDefault="00B80CBE">
            <w:pPr>
              <w:jc w:val="right"/>
              <w:rPr>
                <w:rFonts w:eastAsia="Times New Roman"/>
                <w:sz w:val="16"/>
                <w:szCs w:val="16"/>
              </w:rPr>
            </w:pPr>
            <w:r>
              <w:rPr>
                <w:rFonts w:ascii="inherit" w:eastAsia="Times New Roman" w:hAnsi="inherit"/>
                <w:b/>
                <w:bCs/>
                <w:sz w:val="16"/>
                <w:szCs w:val="16"/>
              </w:rPr>
              <w:t>4,475,000</w:t>
            </w:r>
          </w:p>
        </w:tc>
        <w:tc>
          <w:tcPr>
            <w:tcW w:w="0" w:type="auto"/>
            <w:tcBorders>
              <w:top w:val="single" w:sz="6" w:space="0" w:color="000000"/>
              <w:bottom w:val="double" w:sz="6" w:space="0" w:color="000000"/>
            </w:tcBorders>
            <w:vAlign w:val="bottom"/>
            <w:hideMark/>
          </w:tcPr>
          <w:p w14:paraId="7385428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5513B9" w14:textId="77777777" w:rsidR="00000000" w:rsidRDefault="00B80CBE">
            <w:pPr>
              <w:divId w:val="1693729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CE2775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0974AF"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bottom w:val="double" w:sz="6" w:space="0" w:color="000000"/>
            </w:tcBorders>
            <w:vAlign w:val="bottom"/>
            <w:hideMark/>
          </w:tcPr>
          <w:p w14:paraId="70CE58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1BB689" w14:textId="77777777" w:rsidR="00000000" w:rsidRDefault="00B80CBE">
            <w:pPr>
              <w:divId w:val="37627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D367D36" w14:textId="77777777" w:rsidR="00000000" w:rsidRDefault="00B80CBE">
            <w:pPr>
              <w:jc w:val="right"/>
              <w:rPr>
                <w:rFonts w:eastAsia="Times New Roman"/>
                <w:sz w:val="16"/>
                <w:szCs w:val="16"/>
              </w:rPr>
            </w:pPr>
            <w:r>
              <w:rPr>
                <w:rFonts w:ascii="inherit" w:eastAsia="Times New Roman" w:hAnsi="inherit"/>
                <w:b/>
                <w:bCs/>
                <w:sz w:val="16"/>
                <w:szCs w:val="16"/>
              </w:rPr>
              <w:t>670,648,404</w:t>
            </w:r>
          </w:p>
        </w:tc>
        <w:tc>
          <w:tcPr>
            <w:tcW w:w="0" w:type="auto"/>
            <w:tcBorders>
              <w:top w:val="single" w:sz="6" w:space="0" w:color="000000"/>
              <w:bottom w:val="double" w:sz="6" w:space="0" w:color="000000"/>
            </w:tcBorders>
            <w:vAlign w:val="bottom"/>
            <w:hideMark/>
          </w:tcPr>
          <w:p w14:paraId="6E6E59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6BADDC" w14:textId="77777777" w:rsidR="00000000" w:rsidRDefault="00B80CBE">
            <w:pPr>
              <w:divId w:val="842092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FF9933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492351F" w14:textId="77777777" w:rsidR="00000000" w:rsidRDefault="00B80CBE">
            <w:pPr>
              <w:jc w:val="right"/>
              <w:rPr>
                <w:rFonts w:eastAsia="Times New Roman"/>
                <w:sz w:val="16"/>
                <w:szCs w:val="16"/>
              </w:rPr>
            </w:pPr>
            <w:r>
              <w:rPr>
                <w:rFonts w:ascii="inherit" w:eastAsia="Times New Roman" w:hAnsi="inherit"/>
                <w:b/>
                <w:bCs/>
                <w:sz w:val="16"/>
                <w:szCs w:val="16"/>
              </w:rPr>
              <w:t>7</w:t>
            </w:r>
          </w:p>
        </w:tc>
        <w:tc>
          <w:tcPr>
            <w:tcW w:w="0" w:type="auto"/>
            <w:tcBorders>
              <w:top w:val="single" w:sz="6" w:space="0" w:color="000000"/>
              <w:bottom w:val="double" w:sz="6" w:space="0" w:color="000000"/>
            </w:tcBorders>
            <w:vAlign w:val="bottom"/>
            <w:hideMark/>
          </w:tcPr>
          <w:p w14:paraId="480CB55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9489BE" w14:textId="77777777" w:rsidR="00000000" w:rsidRDefault="00B80CBE">
            <w:pPr>
              <w:divId w:val="11677915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F75030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7022EE8" w14:textId="77777777" w:rsidR="00000000" w:rsidRDefault="00B80CBE">
            <w:pPr>
              <w:jc w:val="right"/>
              <w:rPr>
                <w:rFonts w:eastAsia="Times New Roman"/>
                <w:sz w:val="16"/>
                <w:szCs w:val="16"/>
              </w:rPr>
            </w:pPr>
            <w:r>
              <w:rPr>
                <w:rFonts w:ascii="inherit" w:eastAsia="Times New Roman" w:hAnsi="inherit"/>
                <w:b/>
                <w:bCs/>
                <w:sz w:val="16"/>
                <w:szCs w:val="16"/>
              </w:rPr>
              <w:t>32,160</w:t>
            </w:r>
          </w:p>
        </w:tc>
        <w:tc>
          <w:tcPr>
            <w:tcW w:w="0" w:type="auto"/>
            <w:tcBorders>
              <w:top w:val="single" w:sz="6" w:space="0" w:color="000000"/>
              <w:bottom w:val="double" w:sz="6" w:space="0" w:color="000000"/>
            </w:tcBorders>
            <w:vAlign w:val="bottom"/>
            <w:hideMark/>
          </w:tcPr>
          <w:p w14:paraId="59CE74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63428C" w14:textId="77777777" w:rsidR="00000000" w:rsidRDefault="00B80CBE">
            <w:pPr>
              <w:divId w:val="14660040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AFCD48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072B09D" w14:textId="77777777" w:rsidR="00000000" w:rsidRDefault="00B80CBE">
            <w:pPr>
              <w:jc w:val="right"/>
              <w:rPr>
                <w:rFonts w:eastAsia="Times New Roman"/>
                <w:sz w:val="16"/>
                <w:szCs w:val="16"/>
              </w:rPr>
            </w:pPr>
            <w:r>
              <w:rPr>
                <w:rFonts w:ascii="inherit" w:eastAsia="Times New Roman" w:hAnsi="inherit"/>
                <w:b/>
                <w:bCs/>
                <w:sz w:val="16"/>
                <w:szCs w:val="16"/>
              </w:rPr>
              <w:t>37,030</w:t>
            </w:r>
          </w:p>
        </w:tc>
        <w:tc>
          <w:tcPr>
            <w:tcW w:w="0" w:type="auto"/>
            <w:tcBorders>
              <w:top w:val="single" w:sz="6" w:space="0" w:color="000000"/>
              <w:bottom w:val="double" w:sz="6" w:space="0" w:color="000000"/>
            </w:tcBorders>
            <w:vAlign w:val="bottom"/>
            <w:hideMark/>
          </w:tcPr>
          <w:p w14:paraId="3AEE41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628CE9" w14:textId="77777777" w:rsidR="00000000" w:rsidRDefault="00B80CBE">
            <w:pPr>
              <w:divId w:val="919748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CC4B29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05276C" w14:textId="77777777" w:rsidR="00000000" w:rsidRDefault="00B80CBE">
            <w:pPr>
              <w:jc w:val="right"/>
              <w:rPr>
                <w:rFonts w:eastAsia="Times New Roman"/>
                <w:sz w:val="16"/>
                <w:szCs w:val="16"/>
              </w:rPr>
            </w:pPr>
            <w:r>
              <w:rPr>
                <w:rFonts w:ascii="inherit" w:eastAsia="Times New Roman" w:hAnsi="inherit"/>
                <w:b/>
                <w:bCs/>
                <w:sz w:val="16"/>
                <w:szCs w:val="16"/>
              </w:rPr>
              <w:t>(660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DC633C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7BD0F18" w14:textId="77777777" w:rsidR="00000000" w:rsidRDefault="00B80CBE">
            <w:pPr>
              <w:divId w:val="9303519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AF8CF6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63896E6" w14:textId="77777777" w:rsidR="00000000" w:rsidRDefault="00B80CBE">
            <w:pPr>
              <w:jc w:val="right"/>
              <w:rPr>
                <w:rFonts w:eastAsia="Times New Roman"/>
                <w:sz w:val="16"/>
                <w:szCs w:val="16"/>
              </w:rPr>
            </w:pPr>
            <w:r>
              <w:rPr>
                <w:rFonts w:ascii="inherit" w:eastAsia="Times New Roman" w:hAnsi="inherit"/>
                <w:b/>
                <w:bCs/>
                <w:sz w:val="16"/>
                <w:szCs w:val="16"/>
              </w:rPr>
              <w:t>(15,056</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2401EDA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907731D" w14:textId="77777777" w:rsidR="00000000" w:rsidRDefault="00B80CBE">
            <w:pPr>
              <w:divId w:val="1128013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D8100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4EAC290" w14:textId="77777777" w:rsidR="00000000" w:rsidRDefault="00B80CBE">
            <w:pPr>
              <w:jc w:val="right"/>
              <w:rPr>
                <w:rFonts w:eastAsia="Times New Roman"/>
                <w:sz w:val="16"/>
                <w:szCs w:val="16"/>
              </w:rPr>
            </w:pPr>
            <w:r>
              <w:rPr>
                <w:rFonts w:ascii="inherit" w:eastAsia="Times New Roman" w:hAnsi="inherit"/>
                <w:b/>
                <w:bCs/>
                <w:sz w:val="16"/>
                <w:szCs w:val="16"/>
              </w:rPr>
              <w:t>53,481</w:t>
            </w:r>
          </w:p>
        </w:tc>
        <w:tc>
          <w:tcPr>
            <w:tcW w:w="0" w:type="auto"/>
            <w:tcBorders>
              <w:top w:val="single" w:sz="6" w:space="0" w:color="000000"/>
              <w:bottom w:val="double" w:sz="6" w:space="0" w:color="000000"/>
            </w:tcBorders>
            <w:vAlign w:val="bottom"/>
            <w:hideMark/>
          </w:tcPr>
          <w:p w14:paraId="4D370419" w14:textId="77777777" w:rsidR="00000000" w:rsidRDefault="00B80CBE">
            <w:pPr>
              <w:rPr>
                <w:rFonts w:eastAsia="Times New Roman"/>
                <w:sz w:val="20"/>
                <w:szCs w:val="20"/>
              </w:rPr>
            </w:pPr>
          </w:p>
        </w:tc>
      </w:tr>
    </w:tbl>
    <w:p w14:paraId="2406E7B7" w14:textId="77777777" w:rsidR="00000000" w:rsidRDefault="00B80CBE">
      <w:pPr>
        <w:spacing w:line="288" w:lineRule="auto"/>
        <w:jc w:val="both"/>
        <w:rPr>
          <w:rFonts w:eastAsia="Times New Roman"/>
          <w:sz w:val="20"/>
          <w:szCs w:val="20"/>
        </w:rPr>
      </w:pPr>
    </w:p>
    <w:tbl>
      <w:tblPr>
        <w:tblW w:w="4990" w:type="pct"/>
        <w:jc w:val="center"/>
        <w:tblCellMar>
          <w:left w:w="0" w:type="dxa"/>
          <w:right w:w="0" w:type="dxa"/>
        </w:tblCellMar>
        <w:tblLook w:val="04A0" w:firstRow="1" w:lastRow="0" w:firstColumn="1" w:lastColumn="0" w:noHBand="0" w:noVBand="1"/>
      </w:tblPr>
      <w:tblGrid>
        <w:gridCol w:w="1221"/>
        <w:gridCol w:w="105"/>
        <w:gridCol w:w="716"/>
        <w:gridCol w:w="6"/>
        <w:gridCol w:w="105"/>
        <w:gridCol w:w="112"/>
        <w:gridCol w:w="384"/>
        <w:gridCol w:w="95"/>
        <w:gridCol w:w="105"/>
        <w:gridCol w:w="893"/>
        <w:gridCol w:w="6"/>
        <w:gridCol w:w="105"/>
        <w:gridCol w:w="112"/>
        <w:gridCol w:w="384"/>
        <w:gridCol w:w="95"/>
        <w:gridCol w:w="105"/>
        <w:gridCol w:w="112"/>
        <w:gridCol w:w="529"/>
        <w:gridCol w:w="105"/>
        <w:gridCol w:w="105"/>
        <w:gridCol w:w="111"/>
        <w:gridCol w:w="476"/>
        <w:gridCol w:w="92"/>
        <w:gridCol w:w="105"/>
        <w:gridCol w:w="112"/>
        <w:gridCol w:w="854"/>
        <w:gridCol w:w="106"/>
        <w:gridCol w:w="105"/>
        <w:gridCol w:w="111"/>
        <w:gridCol w:w="537"/>
        <w:gridCol w:w="92"/>
        <w:gridCol w:w="105"/>
        <w:gridCol w:w="112"/>
        <w:gridCol w:w="729"/>
        <w:gridCol w:w="104"/>
      </w:tblGrid>
      <w:tr w:rsidR="00000000" w14:paraId="2A49542D" w14:textId="77777777">
        <w:trPr>
          <w:divId w:val="434180167"/>
          <w:jc w:val="center"/>
        </w:trPr>
        <w:tc>
          <w:tcPr>
            <w:tcW w:w="0" w:type="auto"/>
            <w:gridSpan w:val="35"/>
            <w:vAlign w:val="center"/>
            <w:hideMark/>
          </w:tcPr>
          <w:p w14:paraId="37F417FF" w14:textId="77777777" w:rsidR="00000000" w:rsidRDefault="00B80CBE">
            <w:pPr>
              <w:spacing w:line="288" w:lineRule="auto"/>
              <w:jc w:val="both"/>
              <w:rPr>
                <w:rFonts w:eastAsia="Times New Roman"/>
                <w:sz w:val="20"/>
                <w:szCs w:val="20"/>
              </w:rPr>
            </w:pPr>
          </w:p>
        </w:tc>
      </w:tr>
      <w:tr w:rsidR="00000000" w14:paraId="79590856" w14:textId="77777777">
        <w:trPr>
          <w:divId w:val="434180167"/>
          <w:jc w:val="center"/>
        </w:trPr>
        <w:tc>
          <w:tcPr>
            <w:tcW w:w="1100" w:type="pct"/>
            <w:vAlign w:val="center"/>
            <w:hideMark/>
          </w:tcPr>
          <w:p w14:paraId="5A2F0136" w14:textId="77777777" w:rsidR="00000000" w:rsidRDefault="00B80CBE">
            <w:pPr>
              <w:rPr>
                <w:rFonts w:eastAsia="Times New Roman"/>
                <w:sz w:val="20"/>
                <w:szCs w:val="20"/>
              </w:rPr>
            </w:pPr>
          </w:p>
        </w:tc>
        <w:tc>
          <w:tcPr>
            <w:tcW w:w="50" w:type="pct"/>
            <w:vAlign w:val="center"/>
            <w:hideMark/>
          </w:tcPr>
          <w:p w14:paraId="584E5DAA" w14:textId="77777777" w:rsidR="00000000" w:rsidRDefault="00B80CBE">
            <w:pPr>
              <w:rPr>
                <w:rFonts w:eastAsia="Times New Roman"/>
                <w:sz w:val="20"/>
                <w:szCs w:val="20"/>
              </w:rPr>
            </w:pPr>
          </w:p>
        </w:tc>
        <w:tc>
          <w:tcPr>
            <w:tcW w:w="350" w:type="pct"/>
            <w:vAlign w:val="center"/>
            <w:hideMark/>
          </w:tcPr>
          <w:p w14:paraId="516C35EC" w14:textId="77777777" w:rsidR="00000000" w:rsidRDefault="00B80CBE">
            <w:pPr>
              <w:rPr>
                <w:rFonts w:eastAsia="Times New Roman"/>
                <w:sz w:val="20"/>
                <w:szCs w:val="20"/>
              </w:rPr>
            </w:pPr>
          </w:p>
        </w:tc>
        <w:tc>
          <w:tcPr>
            <w:tcW w:w="50" w:type="pct"/>
            <w:vAlign w:val="center"/>
            <w:hideMark/>
          </w:tcPr>
          <w:p w14:paraId="3F5D7F8B" w14:textId="77777777" w:rsidR="00000000" w:rsidRDefault="00B80CBE">
            <w:pPr>
              <w:rPr>
                <w:rFonts w:eastAsia="Times New Roman"/>
                <w:sz w:val="20"/>
                <w:szCs w:val="20"/>
              </w:rPr>
            </w:pPr>
          </w:p>
        </w:tc>
        <w:tc>
          <w:tcPr>
            <w:tcW w:w="50" w:type="pct"/>
            <w:vAlign w:val="center"/>
            <w:hideMark/>
          </w:tcPr>
          <w:p w14:paraId="00F2C50D" w14:textId="77777777" w:rsidR="00000000" w:rsidRDefault="00B80CBE">
            <w:pPr>
              <w:rPr>
                <w:rFonts w:eastAsia="Times New Roman"/>
                <w:sz w:val="20"/>
                <w:szCs w:val="20"/>
              </w:rPr>
            </w:pPr>
          </w:p>
        </w:tc>
        <w:tc>
          <w:tcPr>
            <w:tcW w:w="50" w:type="pct"/>
            <w:vAlign w:val="center"/>
            <w:hideMark/>
          </w:tcPr>
          <w:p w14:paraId="7C7E371F" w14:textId="77777777" w:rsidR="00000000" w:rsidRDefault="00B80CBE">
            <w:pPr>
              <w:rPr>
                <w:rFonts w:eastAsia="Times New Roman"/>
                <w:sz w:val="20"/>
                <w:szCs w:val="20"/>
              </w:rPr>
            </w:pPr>
          </w:p>
        </w:tc>
        <w:tc>
          <w:tcPr>
            <w:tcW w:w="200" w:type="pct"/>
            <w:vAlign w:val="center"/>
            <w:hideMark/>
          </w:tcPr>
          <w:p w14:paraId="11159155" w14:textId="77777777" w:rsidR="00000000" w:rsidRDefault="00B80CBE">
            <w:pPr>
              <w:rPr>
                <w:rFonts w:eastAsia="Times New Roman"/>
                <w:sz w:val="20"/>
                <w:szCs w:val="20"/>
              </w:rPr>
            </w:pPr>
          </w:p>
        </w:tc>
        <w:tc>
          <w:tcPr>
            <w:tcW w:w="50" w:type="pct"/>
            <w:vAlign w:val="center"/>
            <w:hideMark/>
          </w:tcPr>
          <w:p w14:paraId="03752CA5" w14:textId="77777777" w:rsidR="00000000" w:rsidRDefault="00B80CBE">
            <w:pPr>
              <w:rPr>
                <w:rFonts w:eastAsia="Times New Roman"/>
                <w:sz w:val="20"/>
                <w:szCs w:val="20"/>
              </w:rPr>
            </w:pPr>
          </w:p>
        </w:tc>
        <w:tc>
          <w:tcPr>
            <w:tcW w:w="50" w:type="pct"/>
            <w:vAlign w:val="center"/>
            <w:hideMark/>
          </w:tcPr>
          <w:p w14:paraId="413E6359" w14:textId="77777777" w:rsidR="00000000" w:rsidRDefault="00B80CBE">
            <w:pPr>
              <w:rPr>
                <w:rFonts w:eastAsia="Times New Roman"/>
                <w:sz w:val="20"/>
                <w:szCs w:val="20"/>
              </w:rPr>
            </w:pPr>
          </w:p>
        </w:tc>
        <w:tc>
          <w:tcPr>
            <w:tcW w:w="400" w:type="pct"/>
            <w:vAlign w:val="center"/>
            <w:hideMark/>
          </w:tcPr>
          <w:p w14:paraId="11762A06" w14:textId="77777777" w:rsidR="00000000" w:rsidRDefault="00B80CBE">
            <w:pPr>
              <w:rPr>
                <w:rFonts w:eastAsia="Times New Roman"/>
                <w:sz w:val="20"/>
                <w:szCs w:val="20"/>
              </w:rPr>
            </w:pPr>
          </w:p>
        </w:tc>
        <w:tc>
          <w:tcPr>
            <w:tcW w:w="50" w:type="pct"/>
            <w:vAlign w:val="center"/>
            <w:hideMark/>
          </w:tcPr>
          <w:p w14:paraId="7D36CFBD" w14:textId="77777777" w:rsidR="00000000" w:rsidRDefault="00B80CBE">
            <w:pPr>
              <w:rPr>
                <w:rFonts w:eastAsia="Times New Roman"/>
                <w:sz w:val="20"/>
                <w:szCs w:val="20"/>
              </w:rPr>
            </w:pPr>
          </w:p>
        </w:tc>
        <w:tc>
          <w:tcPr>
            <w:tcW w:w="50" w:type="pct"/>
            <w:vAlign w:val="center"/>
            <w:hideMark/>
          </w:tcPr>
          <w:p w14:paraId="3ACC8244" w14:textId="77777777" w:rsidR="00000000" w:rsidRDefault="00B80CBE">
            <w:pPr>
              <w:rPr>
                <w:rFonts w:eastAsia="Times New Roman"/>
                <w:sz w:val="20"/>
                <w:szCs w:val="20"/>
              </w:rPr>
            </w:pPr>
          </w:p>
        </w:tc>
        <w:tc>
          <w:tcPr>
            <w:tcW w:w="50" w:type="pct"/>
            <w:vAlign w:val="center"/>
            <w:hideMark/>
          </w:tcPr>
          <w:p w14:paraId="52AE473D" w14:textId="77777777" w:rsidR="00000000" w:rsidRDefault="00B80CBE">
            <w:pPr>
              <w:rPr>
                <w:rFonts w:eastAsia="Times New Roman"/>
                <w:sz w:val="20"/>
                <w:szCs w:val="20"/>
              </w:rPr>
            </w:pPr>
          </w:p>
        </w:tc>
        <w:tc>
          <w:tcPr>
            <w:tcW w:w="200" w:type="pct"/>
            <w:vAlign w:val="center"/>
            <w:hideMark/>
          </w:tcPr>
          <w:p w14:paraId="02EFD584" w14:textId="77777777" w:rsidR="00000000" w:rsidRDefault="00B80CBE">
            <w:pPr>
              <w:rPr>
                <w:rFonts w:eastAsia="Times New Roman"/>
                <w:sz w:val="20"/>
                <w:szCs w:val="20"/>
              </w:rPr>
            </w:pPr>
          </w:p>
        </w:tc>
        <w:tc>
          <w:tcPr>
            <w:tcW w:w="50" w:type="pct"/>
            <w:vAlign w:val="center"/>
            <w:hideMark/>
          </w:tcPr>
          <w:p w14:paraId="45DEE113" w14:textId="77777777" w:rsidR="00000000" w:rsidRDefault="00B80CBE">
            <w:pPr>
              <w:rPr>
                <w:rFonts w:eastAsia="Times New Roman"/>
                <w:sz w:val="20"/>
                <w:szCs w:val="20"/>
              </w:rPr>
            </w:pPr>
          </w:p>
        </w:tc>
        <w:tc>
          <w:tcPr>
            <w:tcW w:w="50" w:type="pct"/>
            <w:vAlign w:val="center"/>
            <w:hideMark/>
          </w:tcPr>
          <w:p w14:paraId="126D719F" w14:textId="77777777" w:rsidR="00000000" w:rsidRDefault="00B80CBE">
            <w:pPr>
              <w:rPr>
                <w:rFonts w:eastAsia="Times New Roman"/>
                <w:sz w:val="20"/>
                <w:szCs w:val="20"/>
              </w:rPr>
            </w:pPr>
          </w:p>
        </w:tc>
        <w:tc>
          <w:tcPr>
            <w:tcW w:w="50" w:type="pct"/>
            <w:vAlign w:val="center"/>
            <w:hideMark/>
          </w:tcPr>
          <w:p w14:paraId="0BAC9178" w14:textId="77777777" w:rsidR="00000000" w:rsidRDefault="00B80CBE">
            <w:pPr>
              <w:rPr>
                <w:rFonts w:eastAsia="Times New Roman"/>
                <w:sz w:val="20"/>
                <w:szCs w:val="20"/>
              </w:rPr>
            </w:pPr>
          </w:p>
        </w:tc>
        <w:tc>
          <w:tcPr>
            <w:tcW w:w="250" w:type="pct"/>
            <w:vAlign w:val="center"/>
            <w:hideMark/>
          </w:tcPr>
          <w:p w14:paraId="76555E9D" w14:textId="77777777" w:rsidR="00000000" w:rsidRDefault="00B80CBE">
            <w:pPr>
              <w:rPr>
                <w:rFonts w:eastAsia="Times New Roman"/>
                <w:sz w:val="20"/>
                <w:szCs w:val="20"/>
              </w:rPr>
            </w:pPr>
          </w:p>
        </w:tc>
        <w:tc>
          <w:tcPr>
            <w:tcW w:w="50" w:type="pct"/>
            <w:vAlign w:val="center"/>
            <w:hideMark/>
          </w:tcPr>
          <w:p w14:paraId="441BABD0" w14:textId="77777777" w:rsidR="00000000" w:rsidRDefault="00B80CBE">
            <w:pPr>
              <w:rPr>
                <w:rFonts w:eastAsia="Times New Roman"/>
                <w:sz w:val="20"/>
                <w:szCs w:val="20"/>
              </w:rPr>
            </w:pPr>
          </w:p>
        </w:tc>
        <w:tc>
          <w:tcPr>
            <w:tcW w:w="50" w:type="pct"/>
            <w:vAlign w:val="center"/>
            <w:hideMark/>
          </w:tcPr>
          <w:p w14:paraId="749B3149" w14:textId="77777777" w:rsidR="00000000" w:rsidRDefault="00B80CBE">
            <w:pPr>
              <w:rPr>
                <w:rFonts w:eastAsia="Times New Roman"/>
                <w:sz w:val="20"/>
                <w:szCs w:val="20"/>
              </w:rPr>
            </w:pPr>
          </w:p>
        </w:tc>
        <w:tc>
          <w:tcPr>
            <w:tcW w:w="50" w:type="pct"/>
            <w:vAlign w:val="center"/>
            <w:hideMark/>
          </w:tcPr>
          <w:p w14:paraId="00BEBEDA" w14:textId="77777777" w:rsidR="00000000" w:rsidRDefault="00B80CBE">
            <w:pPr>
              <w:rPr>
                <w:rFonts w:eastAsia="Times New Roman"/>
                <w:sz w:val="20"/>
                <w:szCs w:val="20"/>
              </w:rPr>
            </w:pPr>
          </w:p>
        </w:tc>
        <w:tc>
          <w:tcPr>
            <w:tcW w:w="250" w:type="pct"/>
            <w:vAlign w:val="center"/>
            <w:hideMark/>
          </w:tcPr>
          <w:p w14:paraId="30AC5217" w14:textId="77777777" w:rsidR="00000000" w:rsidRDefault="00B80CBE">
            <w:pPr>
              <w:rPr>
                <w:rFonts w:eastAsia="Times New Roman"/>
                <w:sz w:val="20"/>
                <w:szCs w:val="20"/>
              </w:rPr>
            </w:pPr>
          </w:p>
        </w:tc>
        <w:tc>
          <w:tcPr>
            <w:tcW w:w="50" w:type="pct"/>
            <w:vAlign w:val="center"/>
            <w:hideMark/>
          </w:tcPr>
          <w:p w14:paraId="5DD60C3B" w14:textId="77777777" w:rsidR="00000000" w:rsidRDefault="00B80CBE">
            <w:pPr>
              <w:rPr>
                <w:rFonts w:eastAsia="Times New Roman"/>
                <w:sz w:val="20"/>
                <w:szCs w:val="20"/>
              </w:rPr>
            </w:pPr>
          </w:p>
        </w:tc>
        <w:tc>
          <w:tcPr>
            <w:tcW w:w="50" w:type="pct"/>
            <w:vAlign w:val="center"/>
            <w:hideMark/>
          </w:tcPr>
          <w:p w14:paraId="77A00A89" w14:textId="77777777" w:rsidR="00000000" w:rsidRDefault="00B80CBE">
            <w:pPr>
              <w:rPr>
                <w:rFonts w:eastAsia="Times New Roman"/>
                <w:sz w:val="20"/>
                <w:szCs w:val="20"/>
              </w:rPr>
            </w:pPr>
          </w:p>
        </w:tc>
        <w:tc>
          <w:tcPr>
            <w:tcW w:w="50" w:type="pct"/>
            <w:vAlign w:val="center"/>
            <w:hideMark/>
          </w:tcPr>
          <w:p w14:paraId="51C11CDC" w14:textId="77777777" w:rsidR="00000000" w:rsidRDefault="00B80CBE">
            <w:pPr>
              <w:rPr>
                <w:rFonts w:eastAsia="Times New Roman"/>
                <w:sz w:val="20"/>
                <w:szCs w:val="20"/>
              </w:rPr>
            </w:pPr>
          </w:p>
        </w:tc>
        <w:tc>
          <w:tcPr>
            <w:tcW w:w="400" w:type="pct"/>
            <w:vAlign w:val="center"/>
            <w:hideMark/>
          </w:tcPr>
          <w:p w14:paraId="787CFDC2" w14:textId="77777777" w:rsidR="00000000" w:rsidRDefault="00B80CBE">
            <w:pPr>
              <w:rPr>
                <w:rFonts w:eastAsia="Times New Roman"/>
                <w:sz w:val="20"/>
                <w:szCs w:val="20"/>
              </w:rPr>
            </w:pPr>
          </w:p>
        </w:tc>
        <w:tc>
          <w:tcPr>
            <w:tcW w:w="50" w:type="pct"/>
            <w:vAlign w:val="center"/>
            <w:hideMark/>
          </w:tcPr>
          <w:p w14:paraId="6E1FF382" w14:textId="77777777" w:rsidR="00000000" w:rsidRDefault="00B80CBE">
            <w:pPr>
              <w:rPr>
                <w:rFonts w:eastAsia="Times New Roman"/>
                <w:sz w:val="20"/>
                <w:szCs w:val="20"/>
              </w:rPr>
            </w:pPr>
          </w:p>
        </w:tc>
        <w:tc>
          <w:tcPr>
            <w:tcW w:w="50" w:type="pct"/>
            <w:vAlign w:val="center"/>
            <w:hideMark/>
          </w:tcPr>
          <w:p w14:paraId="5ACDC221" w14:textId="77777777" w:rsidR="00000000" w:rsidRDefault="00B80CBE">
            <w:pPr>
              <w:rPr>
                <w:rFonts w:eastAsia="Times New Roman"/>
                <w:sz w:val="20"/>
                <w:szCs w:val="20"/>
              </w:rPr>
            </w:pPr>
          </w:p>
        </w:tc>
        <w:tc>
          <w:tcPr>
            <w:tcW w:w="50" w:type="pct"/>
            <w:vAlign w:val="center"/>
            <w:hideMark/>
          </w:tcPr>
          <w:p w14:paraId="229D483A" w14:textId="77777777" w:rsidR="00000000" w:rsidRDefault="00B80CBE">
            <w:pPr>
              <w:rPr>
                <w:rFonts w:eastAsia="Times New Roman"/>
                <w:sz w:val="20"/>
                <w:szCs w:val="20"/>
              </w:rPr>
            </w:pPr>
          </w:p>
        </w:tc>
        <w:tc>
          <w:tcPr>
            <w:tcW w:w="250" w:type="pct"/>
            <w:vAlign w:val="center"/>
            <w:hideMark/>
          </w:tcPr>
          <w:p w14:paraId="06E8A38E" w14:textId="77777777" w:rsidR="00000000" w:rsidRDefault="00B80CBE">
            <w:pPr>
              <w:rPr>
                <w:rFonts w:eastAsia="Times New Roman"/>
                <w:sz w:val="20"/>
                <w:szCs w:val="20"/>
              </w:rPr>
            </w:pPr>
          </w:p>
        </w:tc>
        <w:tc>
          <w:tcPr>
            <w:tcW w:w="50" w:type="pct"/>
            <w:vAlign w:val="center"/>
            <w:hideMark/>
          </w:tcPr>
          <w:p w14:paraId="25D720D5" w14:textId="77777777" w:rsidR="00000000" w:rsidRDefault="00B80CBE">
            <w:pPr>
              <w:rPr>
                <w:rFonts w:eastAsia="Times New Roman"/>
                <w:sz w:val="20"/>
                <w:szCs w:val="20"/>
              </w:rPr>
            </w:pPr>
          </w:p>
        </w:tc>
        <w:tc>
          <w:tcPr>
            <w:tcW w:w="50" w:type="pct"/>
            <w:vAlign w:val="center"/>
            <w:hideMark/>
          </w:tcPr>
          <w:p w14:paraId="49133F3B" w14:textId="77777777" w:rsidR="00000000" w:rsidRDefault="00B80CBE">
            <w:pPr>
              <w:rPr>
                <w:rFonts w:eastAsia="Times New Roman"/>
                <w:sz w:val="20"/>
                <w:szCs w:val="20"/>
              </w:rPr>
            </w:pPr>
          </w:p>
        </w:tc>
        <w:tc>
          <w:tcPr>
            <w:tcW w:w="50" w:type="pct"/>
            <w:vAlign w:val="center"/>
            <w:hideMark/>
          </w:tcPr>
          <w:p w14:paraId="026D8896" w14:textId="77777777" w:rsidR="00000000" w:rsidRDefault="00B80CBE">
            <w:pPr>
              <w:rPr>
                <w:rFonts w:eastAsia="Times New Roman"/>
                <w:sz w:val="20"/>
                <w:szCs w:val="20"/>
              </w:rPr>
            </w:pPr>
          </w:p>
        </w:tc>
        <w:tc>
          <w:tcPr>
            <w:tcW w:w="350" w:type="pct"/>
            <w:vAlign w:val="center"/>
            <w:hideMark/>
          </w:tcPr>
          <w:p w14:paraId="3F1DA747" w14:textId="77777777" w:rsidR="00000000" w:rsidRDefault="00B80CBE">
            <w:pPr>
              <w:rPr>
                <w:rFonts w:eastAsia="Times New Roman"/>
                <w:sz w:val="20"/>
                <w:szCs w:val="20"/>
              </w:rPr>
            </w:pPr>
          </w:p>
        </w:tc>
        <w:tc>
          <w:tcPr>
            <w:tcW w:w="50" w:type="pct"/>
            <w:vAlign w:val="center"/>
            <w:hideMark/>
          </w:tcPr>
          <w:p w14:paraId="6FA71EE4" w14:textId="77777777" w:rsidR="00000000" w:rsidRDefault="00B80CBE">
            <w:pPr>
              <w:rPr>
                <w:rFonts w:eastAsia="Times New Roman"/>
                <w:sz w:val="20"/>
                <w:szCs w:val="20"/>
              </w:rPr>
            </w:pPr>
          </w:p>
        </w:tc>
      </w:tr>
      <w:tr w:rsidR="00000000" w14:paraId="06ACC9C0" w14:textId="77777777">
        <w:trPr>
          <w:divId w:val="434180167"/>
          <w:jc w:val="center"/>
        </w:trPr>
        <w:tc>
          <w:tcPr>
            <w:tcW w:w="0" w:type="auto"/>
            <w:vMerge w:val="restart"/>
            <w:tcBorders>
              <w:bottom w:val="single" w:sz="6" w:space="0" w:color="000000"/>
            </w:tcBorders>
            <w:tcMar>
              <w:top w:w="30" w:type="dxa"/>
              <w:left w:w="30" w:type="dxa"/>
              <w:bottom w:w="30" w:type="dxa"/>
              <w:right w:w="30" w:type="dxa"/>
            </w:tcMar>
            <w:vAlign w:val="bottom"/>
            <w:hideMark/>
          </w:tcPr>
          <w:p w14:paraId="67A1C0A7" w14:textId="77777777" w:rsidR="00000000" w:rsidRDefault="00B80CBE">
            <w:pPr>
              <w:rPr>
                <w:rFonts w:eastAsia="Times New Roman"/>
                <w:sz w:val="14"/>
                <w:szCs w:val="14"/>
              </w:rPr>
            </w:pPr>
            <w:r>
              <w:rPr>
                <w:rFonts w:ascii="inherit" w:eastAsia="Times New Roman" w:hAnsi="inherit"/>
                <w:i/>
                <w:iCs/>
                <w:sz w:val="14"/>
                <w:szCs w:val="14"/>
              </w:rPr>
              <w:t>(Dollars in millions)</w:t>
            </w:r>
          </w:p>
        </w:tc>
        <w:tc>
          <w:tcPr>
            <w:tcW w:w="0" w:type="auto"/>
            <w:vMerge w:val="restart"/>
            <w:tcMar>
              <w:top w:w="30" w:type="dxa"/>
              <w:left w:w="30" w:type="dxa"/>
              <w:bottom w:w="30" w:type="dxa"/>
              <w:right w:w="30" w:type="dxa"/>
            </w:tcMar>
            <w:vAlign w:val="bottom"/>
            <w:hideMark/>
          </w:tcPr>
          <w:p w14:paraId="4368B8C9" w14:textId="77777777" w:rsidR="00000000" w:rsidRDefault="00B80CBE">
            <w:pPr>
              <w:divId w:val="91836671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2385C300" w14:textId="77777777" w:rsidR="00000000" w:rsidRDefault="00B80CBE">
            <w:pPr>
              <w:jc w:val="center"/>
              <w:rPr>
                <w:rFonts w:eastAsia="Times New Roman"/>
                <w:sz w:val="14"/>
                <w:szCs w:val="14"/>
              </w:rPr>
            </w:pPr>
            <w:r>
              <w:rPr>
                <w:rFonts w:ascii="inherit" w:eastAsia="Times New Roman" w:hAnsi="inherit"/>
                <w:b/>
                <w:bCs/>
                <w:sz w:val="14"/>
                <w:szCs w:val="14"/>
              </w:rPr>
              <w:t>Preferred Stock</w:t>
            </w:r>
          </w:p>
        </w:tc>
        <w:tc>
          <w:tcPr>
            <w:tcW w:w="0" w:type="auto"/>
            <w:tcMar>
              <w:top w:w="30" w:type="dxa"/>
              <w:left w:w="30" w:type="dxa"/>
              <w:bottom w:w="30" w:type="dxa"/>
              <w:right w:w="30" w:type="dxa"/>
            </w:tcMar>
            <w:vAlign w:val="bottom"/>
            <w:hideMark/>
          </w:tcPr>
          <w:p w14:paraId="5D969184" w14:textId="77777777" w:rsidR="00000000" w:rsidRDefault="00B80CBE">
            <w:pPr>
              <w:divId w:val="73959623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74596FD5" w14:textId="77777777" w:rsidR="00000000" w:rsidRDefault="00B80CBE">
            <w:pPr>
              <w:jc w:val="center"/>
              <w:rPr>
                <w:rFonts w:eastAsia="Times New Roman"/>
                <w:sz w:val="14"/>
                <w:szCs w:val="14"/>
              </w:rPr>
            </w:pPr>
            <w:r>
              <w:rPr>
                <w:rFonts w:ascii="inherit" w:eastAsia="Times New Roman" w:hAnsi="inherit"/>
                <w:b/>
                <w:bCs/>
                <w:sz w:val="14"/>
                <w:szCs w:val="14"/>
              </w:rPr>
              <w:t>Common Stock</w:t>
            </w:r>
          </w:p>
        </w:tc>
        <w:tc>
          <w:tcPr>
            <w:tcW w:w="0" w:type="auto"/>
            <w:tcMar>
              <w:top w:w="30" w:type="dxa"/>
              <w:left w:w="30" w:type="dxa"/>
              <w:bottom w:w="30" w:type="dxa"/>
              <w:right w:w="30" w:type="dxa"/>
            </w:tcMar>
            <w:vAlign w:val="bottom"/>
            <w:hideMark/>
          </w:tcPr>
          <w:p w14:paraId="26243A63" w14:textId="77777777" w:rsidR="00000000" w:rsidRDefault="00B80CBE">
            <w:pPr>
              <w:divId w:val="356391709"/>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56E0B31E" w14:textId="77777777" w:rsidR="00000000" w:rsidRDefault="00B80CBE">
            <w:pPr>
              <w:jc w:val="center"/>
              <w:rPr>
                <w:rFonts w:eastAsia="Times New Roman"/>
                <w:sz w:val="14"/>
                <w:szCs w:val="14"/>
              </w:rPr>
            </w:pPr>
            <w:r>
              <w:rPr>
                <w:rFonts w:ascii="inherit" w:eastAsia="Times New Roman" w:hAnsi="inherit"/>
                <w:b/>
                <w:bCs/>
                <w:sz w:val="14"/>
                <w:szCs w:val="14"/>
              </w:rPr>
              <w:t>Additional</w:t>
            </w:r>
          </w:p>
          <w:p w14:paraId="054466DC" w14:textId="77777777" w:rsidR="00000000" w:rsidRDefault="00B80CBE">
            <w:pPr>
              <w:jc w:val="center"/>
              <w:rPr>
                <w:rFonts w:eastAsia="Times New Roman"/>
                <w:sz w:val="14"/>
                <w:szCs w:val="14"/>
              </w:rPr>
            </w:pPr>
            <w:r>
              <w:rPr>
                <w:rFonts w:ascii="inherit" w:eastAsia="Times New Roman" w:hAnsi="inherit"/>
                <w:b/>
                <w:bCs/>
                <w:sz w:val="14"/>
                <w:szCs w:val="14"/>
              </w:rPr>
              <w:t>Paid-In</w:t>
            </w:r>
          </w:p>
          <w:p w14:paraId="2C2ABB0C" w14:textId="77777777" w:rsidR="00000000" w:rsidRDefault="00B80CBE">
            <w:pPr>
              <w:jc w:val="center"/>
              <w:rPr>
                <w:rFonts w:eastAsia="Times New Roman"/>
                <w:sz w:val="14"/>
                <w:szCs w:val="14"/>
              </w:rPr>
            </w:pPr>
            <w:r>
              <w:rPr>
                <w:rFonts w:ascii="inherit" w:eastAsia="Times New Roman" w:hAnsi="inherit"/>
                <w:b/>
                <w:bCs/>
                <w:sz w:val="14"/>
                <w:szCs w:val="14"/>
              </w:rPr>
              <w:t>Capital</w:t>
            </w:r>
          </w:p>
        </w:tc>
        <w:tc>
          <w:tcPr>
            <w:tcW w:w="0" w:type="auto"/>
            <w:vMerge w:val="restart"/>
            <w:tcMar>
              <w:top w:w="30" w:type="dxa"/>
              <w:left w:w="30" w:type="dxa"/>
              <w:bottom w:w="30" w:type="dxa"/>
              <w:right w:w="30" w:type="dxa"/>
            </w:tcMar>
            <w:vAlign w:val="bottom"/>
            <w:hideMark/>
          </w:tcPr>
          <w:p w14:paraId="7E568CE1" w14:textId="77777777" w:rsidR="00000000" w:rsidRDefault="00B80CBE">
            <w:pPr>
              <w:divId w:val="79418141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967858E" w14:textId="77777777" w:rsidR="00000000" w:rsidRDefault="00B80CBE">
            <w:pPr>
              <w:jc w:val="center"/>
              <w:rPr>
                <w:rFonts w:eastAsia="Times New Roman"/>
                <w:sz w:val="14"/>
                <w:szCs w:val="14"/>
              </w:rPr>
            </w:pPr>
            <w:r>
              <w:rPr>
                <w:rFonts w:ascii="inherit" w:eastAsia="Times New Roman" w:hAnsi="inherit"/>
                <w:b/>
                <w:bCs/>
                <w:sz w:val="14"/>
                <w:szCs w:val="14"/>
              </w:rPr>
              <w:t>Retained Earnings</w:t>
            </w:r>
          </w:p>
        </w:tc>
        <w:tc>
          <w:tcPr>
            <w:tcW w:w="0" w:type="auto"/>
            <w:vMerge w:val="restart"/>
            <w:tcMar>
              <w:top w:w="30" w:type="dxa"/>
              <w:left w:w="30" w:type="dxa"/>
              <w:bottom w:w="30" w:type="dxa"/>
              <w:right w:w="30" w:type="dxa"/>
            </w:tcMar>
            <w:vAlign w:val="bottom"/>
            <w:hideMark/>
          </w:tcPr>
          <w:p w14:paraId="737B6F20" w14:textId="77777777" w:rsidR="00000000" w:rsidRDefault="00B80CBE">
            <w:pPr>
              <w:divId w:val="1368917103"/>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616316F5" w14:textId="77777777" w:rsidR="00000000" w:rsidRDefault="00B80CBE">
            <w:pPr>
              <w:jc w:val="center"/>
              <w:rPr>
                <w:rFonts w:eastAsia="Times New Roman"/>
                <w:sz w:val="14"/>
                <w:szCs w:val="14"/>
              </w:rPr>
            </w:pPr>
            <w:r>
              <w:rPr>
                <w:rFonts w:ascii="inherit" w:eastAsia="Times New Roman" w:hAnsi="inherit"/>
                <w:b/>
                <w:bCs/>
                <w:sz w:val="14"/>
                <w:szCs w:val="14"/>
              </w:rPr>
              <w:t>Accumulated</w:t>
            </w:r>
          </w:p>
          <w:p w14:paraId="3174AA6B" w14:textId="77777777" w:rsidR="00000000" w:rsidRDefault="00B80CBE">
            <w:pPr>
              <w:jc w:val="center"/>
              <w:rPr>
                <w:rFonts w:eastAsia="Times New Roman"/>
                <w:sz w:val="14"/>
                <w:szCs w:val="14"/>
              </w:rPr>
            </w:pPr>
            <w:r>
              <w:rPr>
                <w:rFonts w:ascii="inherit" w:eastAsia="Times New Roman" w:hAnsi="inherit"/>
                <w:b/>
                <w:bCs/>
                <w:sz w:val="14"/>
                <w:szCs w:val="14"/>
              </w:rPr>
              <w:t>Other</w:t>
            </w:r>
          </w:p>
          <w:p w14:paraId="63BA968C" w14:textId="77777777" w:rsidR="00000000" w:rsidRDefault="00B80CBE">
            <w:pPr>
              <w:jc w:val="center"/>
              <w:rPr>
                <w:rFonts w:eastAsia="Times New Roman"/>
                <w:sz w:val="14"/>
                <w:szCs w:val="14"/>
              </w:rPr>
            </w:pPr>
            <w:r>
              <w:rPr>
                <w:rFonts w:ascii="inherit" w:eastAsia="Times New Roman" w:hAnsi="inherit"/>
                <w:b/>
                <w:bCs/>
                <w:sz w:val="14"/>
                <w:szCs w:val="14"/>
              </w:rPr>
              <w:t>Comprehensive</w:t>
            </w:r>
          </w:p>
          <w:p w14:paraId="082E643C" w14:textId="77777777" w:rsidR="00000000" w:rsidRDefault="00B80CBE">
            <w:pPr>
              <w:jc w:val="center"/>
              <w:rPr>
                <w:rFonts w:eastAsia="Times New Roman"/>
                <w:sz w:val="14"/>
                <w:szCs w:val="14"/>
              </w:rPr>
            </w:pPr>
            <w:r>
              <w:rPr>
                <w:rFonts w:ascii="inherit" w:eastAsia="Times New Roman" w:hAnsi="inherit"/>
                <w:b/>
                <w:bCs/>
                <w:sz w:val="14"/>
                <w:szCs w:val="14"/>
              </w:rPr>
              <w:t>Income (Loss)</w:t>
            </w:r>
          </w:p>
        </w:tc>
        <w:tc>
          <w:tcPr>
            <w:tcW w:w="0" w:type="auto"/>
            <w:vMerge w:val="restart"/>
            <w:tcMar>
              <w:top w:w="30" w:type="dxa"/>
              <w:left w:w="30" w:type="dxa"/>
              <w:bottom w:w="30" w:type="dxa"/>
              <w:right w:w="30" w:type="dxa"/>
            </w:tcMar>
            <w:vAlign w:val="bottom"/>
            <w:hideMark/>
          </w:tcPr>
          <w:p w14:paraId="76C8106F" w14:textId="77777777" w:rsidR="00000000" w:rsidRDefault="00B80CBE">
            <w:pPr>
              <w:divId w:val="297075775"/>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742B6CD4" w14:textId="77777777" w:rsidR="00000000" w:rsidRDefault="00B80CBE">
            <w:pPr>
              <w:jc w:val="center"/>
              <w:rPr>
                <w:rFonts w:eastAsia="Times New Roman"/>
                <w:sz w:val="14"/>
                <w:szCs w:val="14"/>
              </w:rPr>
            </w:pPr>
            <w:r>
              <w:rPr>
                <w:rFonts w:ascii="inherit" w:eastAsia="Times New Roman" w:hAnsi="inherit"/>
                <w:b/>
                <w:bCs/>
                <w:sz w:val="14"/>
                <w:szCs w:val="14"/>
              </w:rPr>
              <w:t>Treasury</w:t>
            </w:r>
          </w:p>
          <w:p w14:paraId="40FB009E" w14:textId="77777777" w:rsidR="00000000" w:rsidRDefault="00B80CBE">
            <w:pPr>
              <w:jc w:val="center"/>
              <w:rPr>
                <w:rFonts w:eastAsia="Times New Roman"/>
                <w:sz w:val="14"/>
                <w:szCs w:val="14"/>
              </w:rPr>
            </w:pPr>
            <w:r>
              <w:rPr>
                <w:rFonts w:ascii="inherit" w:eastAsia="Times New Roman" w:hAnsi="inherit"/>
                <w:b/>
                <w:bCs/>
                <w:sz w:val="14"/>
                <w:szCs w:val="14"/>
              </w:rPr>
              <w:t>Stock</w:t>
            </w:r>
          </w:p>
        </w:tc>
        <w:tc>
          <w:tcPr>
            <w:tcW w:w="0" w:type="auto"/>
            <w:vMerge w:val="restart"/>
            <w:tcMar>
              <w:top w:w="30" w:type="dxa"/>
              <w:left w:w="30" w:type="dxa"/>
              <w:bottom w:w="30" w:type="dxa"/>
              <w:right w:w="30" w:type="dxa"/>
            </w:tcMar>
            <w:vAlign w:val="bottom"/>
            <w:hideMark/>
          </w:tcPr>
          <w:p w14:paraId="7853941F" w14:textId="77777777" w:rsidR="00000000" w:rsidRDefault="00B80CBE">
            <w:pPr>
              <w:divId w:val="1568688588"/>
              <w:rPr>
                <w:rFonts w:eastAsia="Times New Roman"/>
                <w:sz w:val="20"/>
                <w:szCs w:val="20"/>
              </w:rPr>
            </w:pPr>
            <w:r>
              <w:rPr>
                <w:rFonts w:ascii="inherit" w:eastAsia="Times New Roman" w:hAnsi="inherit"/>
                <w:sz w:val="20"/>
                <w:szCs w:val="20"/>
              </w:rPr>
              <w:t> </w:t>
            </w:r>
          </w:p>
        </w:tc>
        <w:tc>
          <w:tcPr>
            <w:tcW w:w="0" w:type="auto"/>
            <w:gridSpan w:val="3"/>
            <w:vMerge w:val="restart"/>
            <w:tcMar>
              <w:top w:w="30" w:type="dxa"/>
              <w:left w:w="30" w:type="dxa"/>
              <w:bottom w:w="30" w:type="dxa"/>
              <w:right w:w="30" w:type="dxa"/>
            </w:tcMar>
            <w:vAlign w:val="bottom"/>
            <w:hideMark/>
          </w:tcPr>
          <w:p w14:paraId="39666A97" w14:textId="77777777" w:rsidR="00000000" w:rsidRDefault="00B80CBE">
            <w:pPr>
              <w:jc w:val="center"/>
              <w:rPr>
                <w:rFonts w:eastAsia="Times New Roman"/>
                <w:sz w:val="14"/>
                <w:szCs w:val="14"/>
              </w:rPr>
            </w:pPr>
            <w:r>
              <w:rPr>
                <w:rFonts w:ascii="inherit" w:eastAsia="Times New Roman" w:hAnsi="inherit"/>
                <w:b/>
                <w:bCs/>
                <w:sz w:val="14"/>
                <w:szCs w:val="14"/>
              </w:rPr>
              <w:t>Total</w:t>
            </w:r>
          </w:p>
          <w:p w14:paraId="2913EA1D" w14:textId="77777777" w:rsidR="00000000" w:rsidRDefault="00B80CBE">
            <w:pPr>
              <w:jc w:val="center"/>
              <w:rPr>
                <w:rFonts w:eastAsia="Times New Roman"/>
                <w:sz w:val="14"/>
                <w:szCs w:val="14"/>
              </w:rPr>
            </w:pPr>
            <w:r>
              <w:rPr>
                <w:rFonts w:ascii="inherit" w:eastAsia="Times New Roman" w:hAnsi="inherit"/>
                <w:b/>
                <w:bCs/>
                <w:sz w:val="14"/>
                <w:szCs w:val="14"/>
              </w:rPr>
              <w:t>Stockholders’</w:t>
            </w:r>
          </w:p>
          <w:p w14:paraId="7C092A68" w14:textId="77777777" w:rsidR="00000000" w:rsidRDefault="00B80CBE">
            <w:pPr>
              <w:jc w:val="center"/>
              <w:rPr>
                <w:rFonts w:eastAsia="Times New Roman"/>
                <w:sz w:val="14"/>
                <w:szCs w:val="14"/>
              </w:rPr>
            </w:pPr>
            <w:r>
              <w:rPr>
                <w:rFonts w:ascii="inherit" w:eastAsia="Times New Roman" w:hAnsi="inherit"/>
                <w:b/>
                <w:bCs/>
                <w:sz w:val="14"/>
                <w:szCs w:val="14"/>
              </w:rPr>
              <w:t>Equity</w:t>
            </w:r>
          </w:p>
        </w:tc>
      </w:tr>
      <w:tr w:rsidR="00000000" w14:paraId="1A27988B" w14:textId="77777777">
        <w:trPr>
          <w:divId w:val="434180167"/>
          <w:jc w:val="center"/>
        </w:trPr>
        <w:tc>
          <w:tcPr>
            <w:tcW w:w="0" w:type="auto"/>
            <w:vMerge/>
            <w:tcBorders>
              <w:bottom w:val="single" w:sz="6" w:space="0" w:color="000000"/>
            </w:tcBorders>
            <w:vAlign w:val="center"/>
            <w:hideMark/>
          </w:tcPr>
          <w:p w14:paraId="2DC488DE" w14:textId="77777777" w:rsidR="00000000" w:rsidRDefault="00B80CBE">
            <w:pPr>
              <w:rPr>
                <w:rFonts w:eastAsia="Times New Roman"/>
                <w:sz w:val="14"/>
                <w:szCs w:val="14"/>
              </w:rPr>
            </w:pPr>
          </w:p>
        </w:tc>
        <w:tc>
          <w:tcPr>
            <w:tcW w:w="0" w:type="auto"/>
            <w:vMerge/>
            <w:vAlign w:val="center"/>
            <w:hideMark/>
          </w:tcPr>
          <w:p w14:paraId="67C37660"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50A136E3" w14:textId="77777777" w:rsidR="00000000" w:rsidRDefault="00B80CB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53C37F86" w14:textId="77777777" w:rsidR="00000000" w:rsidRDefault="00B80CBE">
            <w:pPr>
              <w:divId w:val="10841105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002873" w14:textId="77777777" w:rsidR="00000000" w:rsidRDefault="00B80CB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14:paraId="371C856A" w14:textId="77777777" w:rsidR="00000000" w:rsidRDefault="00B80CBE">
            <w:pPr>
              <w:divId w:val="1186408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C3711D7" w14:textId="77777777" w:rsidR="00000000" w:rsidRDefault="00B80CBE">
            <w:pPr>
              <w:jc w:val="center"/>
              <w:rPr>
                <w:rFonts w:eastAsia="Times New Roman"/>
                <w:sz w:val="14"/>
                <w:szCs w:val="14"/>
              </w:rPr>
            </w:pPr>
            <w:r>
              <w:rPr>
                <w:rFonts w:ascii="inherit" w:eastAsia="Times New Roman" w:hAnsi="inherit"/>
                <w:b/>
                <w:bCs/>
                <w:sz w:val="14"/>
                <w:szCs w:val="14"/>
              </w:rPr>
              <w:t>Shares</w:t>
            </w:r>
          </w:p>
        </w:tc>
        <w:tc>
          <w:tcPr>
            <w:tcW w:w="0" w:type="auto"/>
            <w:tcMar>
              <w:top w:w="30" w:type="dxa"/>
              <w:left w:w="30" w:type="dxa"/>
              <w:bottom w:w="30" w:type="dxa"/>
              <w:right w:w="30" w:type="dxa"/>
            </w:tcMar>
            <w:vAlign w:val="bottom"/>
            <w:hideMark/>
          </w:tcPr>
          <w:p w14:paraId="47B4593F" w14:textId="77777777" w:rsidR="00000000" w:rsidRDefault="00B80CBE">
            <w:pPr>
              <w:divId w:val="208352734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D08E31" w14:textId="77777777" w:rsidR="00000000" w:rsidRDefault="00B80CBE">
            <w:pPr>
              <w:jc w:val="center"/>
              <w:rPr>
                <w:rFonts w:eastAsia="Times New Roman"/>
                <w:sz w:val="14"/>
                <w:szCs w:val="14"/>
              </w:rPr>
            </w:pPr>
            <w:r>
              <w:rPr>
                <w:rFonts w:ascii="inherit" w:eastAsia="Times New Roman" w:hAnsi="inherit"/>
                <w:b/>
                <w:bCs/>
                <w:sz w:val="14"/>
                <w:szCs w:val="14"/>
              </w:rPr>
              <w:t>Amount</w:t>
            </w:r>
          </w:p>
        </w:tc>
        <w:tc>
          <w:tcPr>
            <w:tcW w:w="0" w:type="auto"/>
            <w:tcMar>
              <w:top w:w="30" w:type="dxa"/>
              <w:left w:w="30" w:type="dxa"/>
              <w:bottom w:w="30" w:type="dxa"/>
              <w:right w:w="30" w:type="dxa"/>
            </w:tcMar>
            <w:vAlign w:val="bottom"/>
            <w:hideMark/>
          </w:tcPr>
          <w:p w14:paraId="17EBD282" w14:textId="77777777" w:rsidR="00000000" w:rsidRDefault="00B80CBE">
            <w:pPr>
              <w:divId w:val="1043678095"/>
              <w:rPr>
                <w:rFonts w:eastAsia="Times New Roman"/>
                <w:sz w:val="20"/>
                <w:szCs w:val="20"/>
              </w:rPr>
            </w:pPr>
            <w:r>
              <w:rPr>
                <w:rFonts w:ascii="inherit" w:eastAsia="Times New Roman" w:hAnsi="inherit"/>
                <w:sz w:val="20"/>
                <w:szCs w:val="20"/>
              </w:rPr>
              <w:t> </w:t>
            </w:r>
          </w:p>
        </w:tc>
        <w:tc>
          <w:tcPr>
            <w:tcW w:w="0" w:type="auto"/>
            <w:gridSpan w:val="3"/>
            <w:vMerge/>
            <w:vAlign w:val="center"/>
            <w:hideMark/>
          </w:tcPr>
          <w:p w14:paraId="4CF77D7F" w14:textId="77777777" w:rsidR="00000000" w:rsidRDefault="00B80CBE">
            <w:pPr>
              <w:rPr>
                <w:rFonts w:eastAsia="Times New Roman"/>
                <w:sz w:val="14"/>
                <w:szCs w:val="14"/>
              </w:rPr>
            </w:pPr>
          </w:p>
        </w:tc>
        <w:tc>
          <w:tcPr>
            <w:tcW w:w="0" w:type="auto"/>
            <w:vMerge/>
            <w:vAlign w:val="center"/>
            <w:hideMark/>
          </w:tcPr>
          <w:p w14:paraId="4D965AC9" w14:textId="77777777" w:rsidR="00000000" w:rsidRDefault="00B80CBE">
            <w:pPr>
              <w:rPr>
                <w:rFonts w:eastAsia="Times New Roman"/>
                <w:sz w:val="20"/>
                <w:szCs w:val="20"/>
              </w:rPr>
            </w:pPr>
          </w:p>
        </w:tc>
        <w:tc>
          <w:tcPr>
            <w:tcW w:w="0" w:type="auto"/>
            <w:gridSpan w:val="3"/>
            <w:vMerge/>
            <w:tcBorders>
              <w:bottom w:val="single" w:sz="6" w:space="0" w:color="000000"/>
            </w:tcBorders>
            <w:vAlign w:val="center"/>
            <w:hideMark/>
          </w:tcPr>
          <w:p w14:paraId="1C25AF35" w14:textId="77777777" w:rsidR="00000000" w:rsidRDefault="00B80CBE">
            <w:pPr>
              <w:rPr>
                <w:rFonts w:eastAsia="Times New Roman"/>
                <w:sz w:val="14"/>
                <w:szCs w:val="14"/>
              </w:rPr>
            </w:pPr>
          </w:p>
        </w:tc>
        <w:tc>
          <w:tcPr>
            <w:tcW w:w="0" w:type="auto"/>
            <w:vMerge/>
            <w:vAlign w:val="center"/>
            <w:hideMark/>
          </w:tcPr>
          <w:p w14:paraId="6CBF4417" w14:textId="77777777" w:rsidR="00000000" w:rsidRDefault="00B80CBE">
            <w:pPr>
              <w:rPr>
                <w:rFonts w:eastAsia="Times New Roman"/>
                <w:sz w:val="20"/>
                <w:szCs w:val="20"/>
              </w:rPr>
            </w:pPr>
          </w:p>
        </w:tc>
        <w:tc>
          <w:tcPr>
            <w:tcW w:w="0" w:type="auto"/>
            <w:gridSpan w:val="3"/>
            <w:vMerge/>
            <w:vAlign w:val="center"/>
            <w:hideMark/>
          </w:tcPr>
          <w:p w14:paraId="00A41D45" w14:textId="77777777" w:rsidR="00000000" w:rsidRDefault="00B80CBE">
            <w:pPr>
              <w:rPr>
                <w:rFonts w:eastAsia="Times New Roman"/>
                <w:sz w:val="14"/>
                <w:szCs w:val="14"/>
              </w:rPr>
            </w:pPr>
          </w:p>
        </w:tc>
        <w:tc>
          <w:tcPr>
            <w:tcW w:w="0" w:type="auto"/>
            <w:vMerge/>
            <w:vAlign w:val="center"/>
            <w:hideMark/>
          </w:tcPr>
          <w:p w14:paraId="33039DBC" w14:textId="77777777" w:rsidR="00000000" w:rsidRDefault="00B80CBE">
            <w:pPr>
              <w:rPr>
                <w:rFonts w:eastAsia="Times New Roman"/>
                <w:sz w:val="20"/>
                <w:szCs w:val="20"/>
              </w:rPr>
            </w:pPr>
          </w:p>
        </w:tc>
        <w:tc>
          <w:tcPr>
            <w:tcW w:w="0" w:type="auto"/>
            <w:gridSpan w:val="3"/>
            <w:vMerge/>
            <w:vAlign w:val="center"/>
            <w:hideMark/>
          </w:tcPr>
          <w:p w14:paraId="2CC6FB95" w14:textId="77777777" w:rsidR="00000000" w:rsidRDefault="00B80CBE">
            <w:pPr>
              <w:rPr>
                <w:rFonts w:eastAsia="Times New Roman"/>
                <w:sz w:val="14"/>
                <w:szCs w:val="14"/>
              </w:rPr>
            </w:pPr>
          </w:p>
        </w:tc>
        <w:tc>
          <w:tcPr>
            <w:tcW w:w="0" w:type="auto"/>
            <w:vMerge/>
            <w:vAlign w:val="center"/>
            <w:hideMark/>
          </w:tcPr>
          <w:p w14:paraId="68AE50A4" w14:textId="77777777" w:rsidR="00000000" w:rsidRDefault="00B80CBE">
            <w:pPr>
              <w:rPr>
                <w:rFonts w:eastAsia="Times New Roman"/>
                <w:sz w:val="20"/>
                <w:szCs w:val="20"/>
              </w:rPr>
            </w:pPr>
          </w:p>
        </w:tc>
        <w:tc>
          <w:tcPr>
            <w:tcW w:w="0" w:type="auto"/>
            <w:gridSpan w:val="3"/>
            <w:vMerge/>
            <w:vAlign w:val="center"/>
            <w:hideMark/>
          </w:tcPr>
          <w:p w14:paraId="02588D0B" w14:textId="77777777" w:rsidR="00000000" w:rsidRDefault="00B80CBE">
            <w:pPr>
              <w:rPr>
                <w:rFonts w:eastAsia="Times New Roman"/>
                <w:sz w:val="14"/>
                <w:szCs w:val="14"/>
              </w:rPr>
            </w:pPr>
          </w:p>
        </w:tc>
      </w:tr>
      <w:tr w:rsidR="00B80CBE" w14:paraId="11D9BE37" w14:textId="77777777">
        <w:trPr>
          <w:divId w:val="434180167"/>
          <w:jc w:val="center"/>
        </w:trPr>
        <w:tc>
          <w:tcPr>
            <w:tcW w:w="0" w:type="auto"/>
            <w:shd w:val="clear" w:color="auto" w:fill="CCEEFF"/>
            <w:tcMar>
              <w:top w:w="30" w:type="dxa"/>
              <w:left w:w="30" w:type="dxa"/>
              <w:bottom w:w="30" w:type="dxa"/>
              <w:right w:w="30" w:type="dxa"/>
            </w:tcMar>
            <w:vAlign w:val="bottom"/>
            <w:hideMark/>
          </w:tcPr>
          <w:p w14:paraId="7C13D327" w14:textId="77777777" w:rsidR="00000000" w:rsidRDefault="00B80CBE">
            <w:pPr>
              <w:rPr>
                <w:rFonts w:eastAsia="Times New Roman"/>
                <w:sz w:val="16"/>
                <w:szCs w:val="16"/>
              </w:rPr>
            </w:pPr>
            <w:r>
              <w:rPr>
                <w:rFonts w:ascii="inherit" w:eastAsia="Times New Roman" w:hAnsi="inherit"/>
                <w:b/>
                <w:bCs/>
                <w:sz w:val="16"/>
                <w:szCs w:val="16"/>
              </w:rPr>
              <w:t>Balance as of December 31, 2017</w:t>
            </w:r>
          </w:p>
        </w:tc>
        <w:tc>
          <w:tcPr>
            <w:tcW w:w="0" w:type="auto"/>
            <w:shd w:val="clear" w:color="auto" w:fill="CCEEFF"/>
            <w:tcMar>
              <w:top w:w="30" w:type="dxa"/>
              <w:left w:w="30" w:type="dxa"/>
              <w:bottom w:w="30" w:type="dxa"/>
              <w:right w:w="30" w:type="dxa"/>
            </w:tcMar>
            <w:vAlign w:val="bottom"/>
            <w:hideMark/>
          </w:tcPr>
          <w:p w14:paraId="1F987B07" w14:textId="77777777" w:rsidR="00000000" w:rsidRDefault="00B80CBE">
            <w:pPr>
              <w:divId w:val="16628568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B478C3" w14:textId="77777777" w:rsidR="00000000" w:rsidRDefault="00B80CB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single" w:sz="6" w:space="0" w:color="000000"/>
            </w:tcBorders>
            <w:shd w:val="clear" w:color="auto" w:fill="CCEEFF"/>
            <w:vAlign w:val="bottom"/>
            <w:hideMark/>
          </w:tcPr>
          <w:p w14:paraId="218993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32E96" w14:textId="77777777" w:rsidR="00000000" w:rsidRDefault="00B80CBE">
            <w:pPr>
              <w:divId w:val="15474457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D4F090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C1B52B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single" w:sz="6" w:space="0" w:color="000000"/>
            </w:tcBorders>
            <w:shd w:val="clear" w:color="auto" w:fill="CCEEFF"/>
            <w:vAlign w:val="bottom"/>
            <w:hideMark/>
          </w:tcPr>
          <w:p w14:paraId="6F42627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883D0" w14:textId="77777777" w:rsidR="00000000" w:rsidRDefault="00B80CBE">
            <w:pPr>
              <w:divId w:val="10555474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775A3E6" w14:textId="77777777" w:rsidR="00000000" w:rsidRDefault="00B80CBE">
            <w:pPr>
              <w:jc w:val="right"/>
              <w:rPr>
                <w:rFonts w:eastAsia="Times New Roman"/>
                <w:sz w:val="16"/>
                <w:szCs w:val="16"/>
              </w:rPr>
            </w:pPr>
            <w:r>
              <w:rPr>
                <w:rFonts w:ascii="inherit" w:eastAsia="Times New Roman" w:hAnsi="inherit"/>
                <w:sz w:val="16"/>
                <w:szCs w:val="16"/>
              </w:rPr>
              <w:t>661,724,927</w:t>
            </w:r>
          </w:p>
        </w:tc>
        <w:tc>
          <w:tcPr>
            <w:tcW w:w="0" w:type="auto"/>
            <w:tcBorders>
              <w:top w:val="single" w:sz="6" w:space="0" w:color="000000"/>
              <w:bottom w:val="single" w:sz="6" w:space="0" w:color="000000"/>
            </w:tcBorders>
            <w:shd w:val="clear" w:color="auto" w:fill="CCEEFF"/>
            <w:vAlign w:val="bottom"/>
            <w:hideMark/>
          </w:tcPr>
          <w:p w14:paraId="471D602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FEC1D0" w14:textId="77777777" w:rsidR="00000000" w:rsidRDefault="00B80CBE">
            <w:pPr>
              <w:divId w:val="1182548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5E15E3"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087A90B1"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shd w:val="clear" w:color="auto" w:fill="CCEEFF"/>
            <w:vAlign w:val="bottom"/>
            <w:hideMark/>
          </w:tcPr>
          <w:p w14:paraId="610D870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010DC0" w14:textId="77777777" w:rsidR="00000000" w:rsidRDefault="00B80CBE">
            <w:pPr>
              <w:divId w:val="12450673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679572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3811CCFC" w14:textId="77777777" w:rsidR="00000000" w:rsidRDefault="00B80CBE">
            <w:pPr>
              <w:jc w:val="right"/>
              <w:rPr>
                <w:rFonts w:eastAsia="Times New Roman"/>
                <w:sz w:val="16"/>
                <w:szCs w:val="16"/>
              </w:rPr>
            </w:pPr>
            <w:r>
              <w:rPr>
                <w:rFonts w:ascii="inherit" w:eastAsia="Times New Roman" w:hAnsi="inherit"/>
                <w:sz w:val="16"/>
                <w:szCs w:val="16"/>
              </w:rPr>
              <w:t>31,656</w:t>
            </w:r>
          </w:p>
        </w:tc>
        <w:tc>
          <w:tcPr>
            <w:tcW w:w="0" w:type="auto"/>
            <w:tcBorders>
              <w:top w:val="single" w:sz="6" w:space="0" w:color="000000"/>
              <w:bottom w:val="single" w:sz="6" w:space="0" w:color="000000"/>
            </w:tcBorders>
            <w:shd w:val="clear" w:color="auto" w:fill="CCEEFF"/>
            <w:vAlign w:val="bottom"/>
            <w:hideMark/>
          </w:tcPr>
          <w:p w14:paraId="1DF1BA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8CFAB2" w14:textId="77777777" w:rsidR="00000000" w:rsidRDefault="00B80CBE">
            <w:pPr>
              <w:divId w:val="7188270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7A66F8"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66CCE593" w14:textId="77777777" w:rsidR="00000000" w:rsidRDefault="00B80CBE">
            <w:pPr>
              <w:jc w:val="right"/>
              <w:rPr>
                <w:rFonts w:eastAsia="Times New Roman"/>
                <w:sz w:val="16"/>
                <w:szCs w:val="16"/>
              </w:rPr>
            </w:pPr>
            <w:r>
              <w:rPr>
                <w:rFonts w:ascii="inherit" w:eastAsia="Times New Roman" w:hAnsi="inherit"/>
                <w:sz w:val="16"/>
                <w:szCs w:val="16"/>
              </w:rPr>
              <w:t>30,700</w:t>
            </w:r>
          </w:p>
        </w:tc>
        <w:tc>
          <w:tcPr>
            <w:tcW w:w="0" w:type="auto"/>
            <w:tcBorders>
              <w:top w:val="single" w:sz="6" w:space="0" w:color="000000"/>
              <w:bottom w:val="single" w:sz="6" w:space="0" w:color="000000"/>
            </w:tcBorders>
            <w:shd w:val="clear" w:color="auto" w:fill="CCEEFF"/>
            <w:vAlign w:val="bottom"/>
            <w:hideMark/>
          </w:tcPr>
          <w:p w14:paraId="5D901C0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13540" w14:textId="77777777" w:rsidR="00000000" w:rsidRDefault="00B80CBE">
            <w:pPr>
              <w:divId w:val="19511559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9B4D53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65115F" w14:textId="77777777" w:rsidR="00000000" w:rsidRDefault="00B80CBE">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15585AA8"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99A9D25" w14:textId="77777777" w:rsidR="00000000" w:rsidRDefault="00B80CBE">
            <w:pPr>
              <w:divId w:val="592519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8B8489"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2684B6A" w14:textId="77777777" w:rsidR="00000000" w:rsidRDefault="00B80CBE">
            <w:pPr>
              <w:jc w:val="right"/>
              <w:rPr>
                <w:rFonts w:eastAsia="Times New Roman"/>
                <w:sz w:val="16"/>
                <w:szCs w:val="16"/>
              </w:rPr>
            </w:pPr>
            <w:r>
              <w:rPr>
                <w:rFonts w:ascii="inherit" w:eastAsia="Times New Roman" w:hAnsi="inherit"/>
                <w:sz w:val="16"/>
                <w:szCs w:val="16"/>
              </w:rPr>
              <w:t>(12,707</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62224EF"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6EFAF62" w14:textId="77777777" w:rsidR="00000000" w:rsidRDefault="00B80CBE">
            <w:pPr>
              <w:divId w:val="5176222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427EBD0"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7A8E60A7" w14:textId="77777777" w:rsidR="00000000" w:rsidRDefault="00B80CBE">
            <w:pPr>
              <w:jc w:val="right"/>
              <w:rPr>
                <w:rFonts w:eastAsia="Times New Roman"/>
                <w:sz w:val="16"/>
                <w:szCs w:val="16"/>
              </w:rPr>
            </w:pPr>
            <w:r>
              <w:rPr>
                <w:rFonts w:ascii="inherit" w:eastAsia="Times New Roman" w:hAnsi="inherit"/>
                <w:sz w:val="16"/>
                <w:szCs w:val="16"/>
              </w:rPr>
              <w:t>48,730</w:t>
            </w:r>
          </w:p>
        </w:tc>
        <w:tc>
          <w:tcPr>
            <w:tcW w:w="0" w:type="auto"/>
            <w:tcBorders>
              <w:top w:val="single" w:sz="6" w:space="0" w:color="000000"/>
              <w:bottom w:val="single" w:sz="6" w:space="0" w:color="000000"/>
            </w:tcBorders>
            <w:shd w:val="clear" w:color="auto" w:fill="CCEEFF"/>
            <w:vAlign w:val="bottom"/>
            <w:hideMark/>
          </w:tcPr>
          <w:p w14:paraId="431EDB8E" w14:textId="77777777" w:rsidR="00000000" w:rsidRDefault="00B80CBE">
            <w:pPr>
              <w:rPr>
                <w:rFonts w:eastAsia="Times New Roman"/>
                <w:sz w:val="20"/>
                <w:szCs w:val="20"/>
              </w:rPr>
            </w:pPr>
          </w:p>
        </w:tc>
      </w:tr>
      <w:tr w:rsidR="00000000" w14:paraId="217876A6" w14:textId="77777777">
        <w:trPr>
          <w:divId w:val="434180167"/>
          <w:jc w:val="center"/>
        </w:trPr>
        <w:tc>
          <w:tcPr>
            <w:tcW w:w="0" w:type="auto"/>
            <w:tcMar>
              <w:top w:w="30" w:type="dxa"/>
              <w:left w:w="30" w:type="dxa"/>
              <w:bottom w:w="30" w:type="dxa"/>
              <w:right w:w="30" w:type="dxa"/>
            </w:tcMar>
            <w:vAlign w:val="bottom"/>
            <w:hideMark/>
          </w:tcPr>
          <w:p w14:paraId="6962FF79" w14:textId="77777777" w:rsidR="00000000" w:rsidRDefault="00B80CBE">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14:paraId="15EFA757" w14:textId="77777777" w:rsidR="00000000" w:rsidRDefault="00B80CBE">
            <w:pPr>
              <w:divId w:val="3215494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5F37B0A" w14:textId="77777777" w:rsidR="00000000" w:rsidRDefault="00B80CBE">
            <w:pPr>
              <w:divId w:val="11029936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C3FE96" w14:textId="77777777" w:rsidR="00000000" w:rsidRDefault="00B80CBE">
            <w:pPr>
              <w:divId w:val="8344150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20A6CB3" w14:textId="77777777" w:rsidR="00000000" w:rsidRDefault="00B80CBE">
            <w:pPr>
              <w:divId w:val="6710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F8EF4F" w14:textId="77777777" w:rsidR="00000000" w:rsidRDefault="00B80CBE">
            <w:pPr>
              <w:divId w:val="4237661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D019333" w14:textId="77777777" w:rsidR="00000000" w:rsidRDefault="00B80CBE">
            <w:pPr>
              <w:divId w:val="2805713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78DBC6" w14:textId="77777777" w:rsidR="00000000" w:rsidRDefault="00B80CBE">
            <w:pPr>
              <w:divId w:val="10817544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942960" w14:textId="77777777" w:rsidR="00000000" w:rsidRDefault="00B80CBE">
            <w:pPr>
              <w:divId w:val="261962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0417AD" w14:textId="77777777" w:rsidR="00000000" w:rsidRDefault="00B80CBE">
            <w:pPr>
              <w:divId w:val="116034370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D0C7B" w14:textId="77777777" w:rsidR="00000000" w:rsidRDefault="00B80CBE">
            <w:pPr>
              <w:divId w:val="926746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A4B335" w14:textId="77777777" w:rsidR="00000000" w:rsidRDefault="00B80CBE">
            <w:pPr>
              <w:divId w:val="18127447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7BE115" w14:textId="77777777" w:rsidR="00000000" w:rsidRDefault="00B80CBE">
            <w:pPr>
              <w:jc w:val="right"/>
              <w:rPr>
                <w:rFonts w:eastAsia="Times New Roman"/>
                <w:sz w:val="16"/>
                <w:szCs w:val="16"/>
              </w:rPr>
            </w:pPr>
            <w:r>
              <w:rPr>
                <w:rFonts w:ascii="inherit" w:eastAsia="Times New Roman" w:hAnsi="inherit"/>
                <w:sz w:val="16"/>
                <w:szCs w:val="16"/>
              </w:rPr>
              <w:t>201</w:t>
            </w:r>
          </w:p>
        </w:tc>
        <w:tc>
          <w:tcPr>
            <w:tcW w:w="0" w:type="auto"/>
            <w:vAlign w:val="bottom"/>
            <w:hideMark/>
          </w:tcPr>
          <w:p w14:paraId="59769A8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12F3DA" w14:textId="77777777" w:rsidR="00000000" w:rsidRDefault="00B80CBE">
            <w:pPr>
              <w:divId w:val="111637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21BEA0" w14:textId="77777777" w:rsidR="00000000" w:rsidRDefault="00B80CBE">
            <w:pPr>
              <w:jc w:val="right"/>
              <w:rPr>
                <w:rFonts w:eastAsia="Times New Roman"/>
                <w:sz w:val="16"/>
                <w:szCs w:val="16"/>
              </w:rPr>
            </w:pPr>
            <w:r>
              <w:rPr>
                <w:rFonts w:ascii="inherit" w:eastAsia="Times New Roman" w:hAnsi="inherit"/>
                <w:sz w:val="16"/>
                <w:szCs w:val="16"/>
              </w:rPr>
              <w:t>(201</w:t>
            </w:r>
          </w:p>
        </w:tc>
        <w:tc>
          <w:tcPr>
            <w:tcW w:w="0" w:type="auto"/>
            <w:tcMar>
              <w:top w:w="30" w:type="dxa"/>
              <w:left w:w="0" w:type="dxa"/>
              <w:bottom w:w="30" w:type="dxa"/>
              <w:right w:w="30" w:type="dxa"/>
            </w:tcMar>
            <w:vAlign w:val="bottom"/>
            <w:hideMark/>
          </w:tcPr>
          <w:p w14:paraId="799ABE16"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07B5A83" w14:textId="77777777" w:rsidR="00000000" w:rsidRDefault="00B80CBE">
            <w:pPr>
              <w:divId w:val="75867139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4C2BA1" w14:textId="77777777" w:rsidR="00000000" w:rsidRDefault="00B80CBE">
            <w:pPr>
              <w:divId w:val="130056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32A9BD" w14:textId="77777777" w:rsidR="00000000" w:rsidRDefault="00B80CBE">
            <w:pPr>
              <w:divId w:val="672804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A680DD"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58AA89E2" w14:textId="77777777" w:rsidR="00000000" w:rsidRDefault="00B80CBE">
            <w:pPr>
              <w:rPr>
                <w:rFonts w:eastAsia="Times New Roman"/>
                <w:sz w:val="20"/>
                <w:szCs w:val="20"/>
              </w:rPr>
            </w:pPr>
          </w:p>
        </w:tc>
      </w:tr>
      <w:tr w:rsidR="00000000" w14:paraId="5BE7F747" w14:textId="77777777">
        <w:trPr>
          <w:divId w:val="434180167"/>
          <w:jc w:val="center"/>
        </w:trPr>
        <w:tc>
          <w:tcPr>
            <w:tcW w:w="0" w:type="auto"/>
            <w:shd w:val="clear" w:color="auto" w:fill="CCEEFF"/>
            <w:tcMar>
              <w:top w:w="30" w:type="dxa"/>
              <w:left w:w="30" w:type="dxa"/>
              <w:bottom w:w="30" w:type="dxa"/>
              <w:right w:w="30" w:type="dxa"/>
            </w:tcMar>
            <w:vAlign w:val="bottom"/>
            <w:hideMark/>
          </w:tcPr>
          <w:p w14:paraId="256C8617" w14:textId="77777777" w:rsidR="00000000" w:rsidRDefault="00B80CBE">
            <w:pPr>
              <w:rPr>
                <w:rFonts w:eastAsia="Times New Roman"/>
                <w:sz w:val="16"/>
                <w:szCs w:val="16"/>
              </w:rPr>
            </w:pPr>
            <w:r>
              <w:rPr>
                <w:rFonts w:ascii="inherit" w:eastAsia="Times New Roman" w:hAnsi="inherit"/>
                <w:sz w:val="16"/>
                <w:szCs w:val="16"/>
              </w:rPr>
              <w:t>Comprehensive income (loss)</w:t>
            </w:r>
          </w:p>
        </w:tc>
        <w:tc>
          <w:tcPr>
            <w:tcW w:w="0" w:type="auto"/>
            <w:shd w:val="clear" w:color="auto" w:fill="CCEEFF"/>
            <w:tcMar>
              <w:top w:w="30" w:type="dxa"/>
              <w:left w:w="30" w:type="dxa"/>
              <w:bottom w:w="30" w:type="dxa"/>
              <w:right w:w="30" w:type="dxa"/>
            </w:tcMar>
            <w:vAlign w:val="bottom"/>
            <w:hideMark/>
          </w:tcPr>
          <w:p w14:paraId="4F60D448" w14:textId="77777777" w:rsidR="00000000" w:rsidRDefault="00B80CBE">
            <w:pPr>
              <w:divId w:val="21227958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0BCA346" w14:textId="77777777" w:rsidR="00000000" w:rsidRDefault="00B80CBE">
            <w:pPr>
              <w:divId w:val="1061826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D09B74" w14:textId="77777777" w:rsidR="00000000" w:rsidRDefault="00B80CBE">
            <w:pPr>
              <w:divId w:val="13157911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E8A7FA" w14:textId="77777777" w:rsidR="00000000" w:rsidRDefault="00B80CBE">
            <w:pPr>
              <w:divId w:val="14057647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80FEF4" w14:textId="77777777" w:rsidR="00000000" w:rsidRDefault="00B80CBE">
            <w:pPr>
              <w:divId w:val="4761890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C1CE60" w14:textId="77777777" w:rsidR="00000000" w:rsidRDefault="00B80CBE">
            <w:pPr>
              <w:divId w:val="9507444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171CC2" w14:textId="77777777" w:rsidR="00000000" w:rsidRDefault="00B80CBE">
            <w:pPr>
              <w:divId w:val="20146077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B6F6D3" w14:textId="77777777" w:rsidR="00000000" w:rsidRDefault="00B80CBE">
            <w:pPr>
              <w:divId w:val="1953434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27C6E9" w14:textId="77777777" w:rsidR="00000000" w:rsidRDefault="00B80CBE">
            <w:pPr>
              <w:divId w:val="5860375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068C58" w14:textId="77777777" w:rsidR="00000000" w:rsidRDefault="00B80CBE">
            <w:pPr>
              <w:divId w:val="2041936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42F28C" w14:textId="77777777" w:rsidR="00000000" w:rsidRDefault="00B80CBE">
            <w:pPr>
              <w:divId w:val="9247251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5FB1E4" w14:textId="77777777" w:rsidR="00000000" w:rsidRDefault="00B80CBE">
            <w:pPr>
              <w:jc w:val="right"/>
              <w:rPr>
                <w:rFonts w:eastAsia="Times New Roman"/>
                <w:sz w:val="16"/>
                <w:szCs w:val="16"/>
              </w:rPr>
            </w:pPr>
            <w:r>
              <w:rPr>
                <w:rFonts w:ascii="inherit" w:eastAsia="Times New Roman" w:hAnsi="inherit"/>
                <w:sz w:val="16"/>
                <w:szCs w:val="16"/>
              </w:rPr>
              <w:t>1,346</w:t>
            </w:r>
          </w:p>
        </w:tc>
        <w:tc>
          <w:tcPr>
            <w:tcW w:w="0" w:type="auto"/>
            <w:shd w:val="clear" w:color="auto" w:fill="CCEEFF"/>
            <w:vAlign w:val="bottom"/>
            <w:hideMark/>
          </w:tcPr>
          <w:p w14:paraId="203820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4FB31E" w14:textId="77777777" w:rsidR="00000000" w:rsidRDefault="00B80CBE">
            <w:pPr>
              <w:divId w:val="18060464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973A6D" w14:textId="77777777" w:rsidR="00000000" w:rsidRDefault="00B80CBE">
            <w:pPr>
              <w:jc w:val="right"/>
              <w:rPr>
                <w:rFonts w:eastAsia="Times New Roman"/>
                <w:sz w:val="16"/>
                <w:szCs w:val="16"/>
              </w:rPr>
            </w:pPr>
            <w:r>
              <w:rPr>
                <w:rFonts w:ascii="inherit" w:eastAsia="Times New Roman" w:hAnsi="inherit"/>
                <w:sz w:val="16"/>
                <w:szCs w:val="16"/>
              </w:rPr>
              <w:t>(472</w:t>
            </w:r>
          </w:p>
        </w:tc>
        <w:tc>
          <w:tcPr>
            <w:tcW w:w="0" w:type="auto"/>
            <w:shd w:val="clear" w:color="auto" w:fill="CCEEFF"/>
            <w:tcMar>
              <w:top w:w="30" w:type="dxa"/>
              <w:left w:w="0" w:type="dxa"/>
              <w:bottom w:w="30" w:type="dxa"/>
              <w:right w:w="30" w:type="dxa"/>
            </w:tcMar>
            <w:vAlign w:val="bottom"/>
            <w:hideMark/>
          </w:tcPr>
          <w:p w14:paraId="64A927BC"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86643B8" w14:textId="77777777" w:rsidR="00000000" w:rsidRDefault="00B80CBE">
            <w:pPr>
              <w:divId w:val="13478318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40BD51" w14:textId="77777777" w:rsidR="00000000" w:rsidRDefault="00B80CBE">
            <w:pPr>
              <w:divId w:val="8695359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AB8D3D" w14:textId="77777777" w:rsidR="00000000" w:rsidRDefault="00B80CBE">
            <w:pPr>
              <w:divId w:val="2016879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563B91" w14:textId="77777777" w:rsidR="00000000" w:rsidRDefault="00B80CBE">
            <w:pPr>
              <w:jc w:val="right"/>
              <w:rPr>
                <w:rFonts w:eastAsia="Times New Roman"/>
                <w:sz w:val="16"/>
                <w:szCs w:val="16"/>
              </w:rPr>
            </w:pPr>
            <w:r>
              <w:rPr>
                <w:rFonts w:ascii="inherit" w:eastAsia="Times New Roman" w:hAnsi="inherit"/>
                <w:sz w:val="16"/>
                <w:szCs w:val="16"/>
              </w:rPr>
              <w:t>874</w:t>
            </w:r>
          </w:p>
        </w:tc>
        <w:tc>
          <w:tcPr>
            <w:tcW w:w="0" w:type="auto"/>
            <w:shd w:val="clear" w:color="auto" w:fill="CCEEFF"/>
            <w:vAlign w:val="bottom"/>
            <w:hideMark/>
          </w:tcPr>
          <w:p w14:paraId="433824C8" w14:textId="77777777" w:rsidR="00000000" w:rsidRDefault="00B80CBE">
            <w:pPr>
              <w:rPr>
                <w:rFonts w:eastAsia="Times New Roman"/>
                <w:sz w:val="20"/>
                <w:szCs w:val="20"/>
              </w:rPr>
            </w:pPr>
          </w:p>
        </w:tc>
      </w:tr>
      <w:tr w:rsidR="00000000" w14:paraId="2717B151" w14:textId="77777777">
        <w:trPr>
          <w:divId w:val="434180167"/>
          <w:jc w:val="center"/>
        </w:trPr>
        <w:tc>
          <w:tcPr>
            <w:tcW w:w="0" w:type="auto"/>
            <w:tcMar>
              <w:top w:w="30" w:type="dxa"/>
              <w:left w:w="30" w:type="dxa"/>
              <w:bottom w:w="30" w:type="dxa"/>
              <w:right w:w="30" w:type="dxa"/>
            </w:tcMar>
            <w:vAlign w:val="bottom"/>
            <w:hideMark/>
          </w:tcPr>
          <w:p w14:paraId="6D064AD6" w14:textId="77777777" w:rsidR="00000000" w:rsidRDefault="00B80CBE">
            <w:pPr>
              <w:divId w:val="583421240"/>
              <w:rPr>
                <w:rFonts w:eastAsia="Times New Roman"/>
                <w:sz w:val="16"/>
                <w:szCs w:val="16"/>
              </w:rPr>
            </w:pPr>
            <w:r>
              <w:rPr>
                <w:rFonts w:ascii="inherit" w:eastAsia="Times New Roman" w:hAnsi="inherit"/>
                <w:sz w:val="16"/>
                <w:szCs w:val="16"/>
              </w:rPr>
              <w:t>Dividends—</w:t>
            </w:r>
            <w:r>
              <w:rPr>
                <w:rFonts w:ascii="inherit" w:eastAsia="Times New Roman" w:hAnsi="inherit"/>
                <w:sz w:val="16"/>
                <w:szCs w:val="16"/>
              </w:rPr>
              <w:t>common stock</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2571F119" w14:textId="77777777" w:rsidR="00000000" w:rsidRDefault="00B80CBE">
            <w:pPr>
              <w:divId w:val="1765800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F3B2194" w14:textId="77777777" w:rsidR="00000000" w:rsidRDefault="00B80CBE">
            <w:pPr>
              <w:divId w:val="13575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83E7E8" w14:textId="77777777" w:rsidR="00000000" w:rsidRDefault="00B80CBE">
            <w:pPr>
              <w:divId w:val="16283134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649182" w14:textId="77777777" w:rsidR="00000000" w:rsidRDefault="00B80CBE">
            <w:pPr>
              <w:divId w:val="3431701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2F2D73" w14:textId="77777777" w:rsidR="00000000" w:rsidRDefault="00B80CBE">
            <w:pPr>
              <w:divId w:val="137307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EF6D1E" w14:textId="77777777" w:rsidR="00000000" w:rsidRDefault="00B80CBE">
            <w:pPr>
              <w:jc w:val="right"/>
              <w:rPr>
                <w:rFonts w:eastAsia="Times New Roman"/>
                <w:sz w:val="16"/>
                <w:szCs w:val="16"/>
              </w:rPr>
            </w:pPr>
            <w:r>
              <w:rPr>
                <w:rFonts w:ascii="inherit" w:eastAsia="Times New Roman" w:hAnsi="inherit"/>
                <w:sz w:val="16"/>
                <w:szCs w:val="16"/>
              </w:rPr>
              <w:t>22,467</w:t>
            </w:r>
          </w:p>
        </w:tc>
        <w:tc>
          <w:tcPr>
            <w:tcW w:w="0" w:type="auto"/>
            <w:vAlign w:val="bottom"/>
            <w:hideMark/>
          </w:tcPr>
          <w:p w14:paraId="0239F7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DEC71F" w14:textId="77777777" w:rsidR="00000000" w:rsidRDefault="00B80CBE">
            <w:pPr>
              <w:divId w:val="262235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8990A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Mar>
              <w:top w:w="30" w:type="dxa"/>
              <w:left w:w="30" w:type="dxa"/>
              <w:bottom w:w="30" w:type="dxa"/>
              <w:right w:w="30" w:type="dxa"/>
            </w:tcMar>
            <w:vAlign w:val="bottom"/>
            <w:hideMark/>
          </w:tcPr>
          <w:p w14:paraId="457E734E" w14:textId="77777777" w:rsidR="00000000" w:rsidRDefault="00B80CBE">
            <w:pPr>
              <w:divId w:val="18664819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1A4796"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vAlign w:val="bottom"/>
            <w:hideMark/>
          </w:tcPr>
          <w:p w14:paraId="4E390D9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CA9033" w14:textId="77777777" w:rsidR="00000000" w:rsidRDefault="00B80CBE">
            <w:pPr>
              <w:divId w:val="359356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0ADF86" w14:textId="77777777" w:rsidR="00000000" w:rsidRDefault="00B80CBE">
            <w:pPr>
              <w:jc w:val="right"/>
              <w:rPr>
                <w:rFonts w:eastAsia="Times New Roman"/>
                <w:sz w:val="16"/>
                <w:szCs w:val="16"/>
              </w:rPr>
            </w:pPr>
            <w:r>
              <w:rPr>
                <w:rFonts w:ascii="inherit" w:eastAsia="Times New Roman" w:hAnsi="inherit"/>
                <w:sz w:val="16"/>
                <w:szCs w:val="16"/>
              </w:rPr>
              <w:t>(199</w:t>
            </w:r>
          </w:p>
        </w:tc>
        <w:tc>
          <w:tcPr>
            <w:tcW w:w="0" w:type="auto"/>
            <w:tcMar>
              <w:top w:w="30" w:type="dxa"/>
              <w:left w:w="0" w:type="dxa"/>
              <w:bottom w:w="30" w:type="dxa"/>
              <w:right w:w="30" w:type="dxa"/>
            </w:tcMar>
            <w:vAlign w:val="bottom"/>
            <w:hideMark/>
          </w:tcPr>
          <w:p w14:paraId="3F2E0034"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2CAB3A3" w14:textId="77777777" w:rsidR="00000000" w:rsidRDefault="00B80CBE">
            <w:pPr>
              <w:divId w:val="2276123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5A71DF" w14:textId="77777777" w:rsidR="00000000" w:rsidRDefault="00B80CBE">
            <w:pPr>
              <w:divId w:val="1432435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CF42F1" w14:textId="77777777" w:rsidR="00000000" w:rsidRDefault="00B80CBE">
            <w:pPr>
              <w:divId w:val="117645926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47E39B" w14:textId="77777777" w:rsidR="00000000" w:rsidRDefault="00B80CBE">
            <w:pPr>
              <w:divId w:val="2158260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F372CB" w14:textId="77777777" w:rsidR="00000000" w:rsidRDefault="00B80CBE">
            <w:pPr>
              <w:divId w:val="285292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87CC82" w14:textId="77777777" w:rsidR="00000000" w:rsidRDefault="00B80CBE">
            <w:pPr>
              <w:jc w:val="right"/>
              <w:rPr>
                <w:rFonts w:eastAsia="Times New Roman"/>
                <w:sz w:val="16"/>
                <w:szCs w:val="16"/>
              </w:rPr>
            </w:pPr>
            <w:r>
              <w:rPr>
                <w:rFonts w:ascii="inherit" w:eastAsia="Times New Roman" w:hAnsi="inherit"/>
                <w:sz w:val="16"/>
                <w:szCs w:val="16"/>
              </w:rPr>
              <w:t>(197</w:t>
            </w:r>
          </w:p>
        </w:tc>
        <w:tc>
          <w:tcPr>
            <w:tcW w:w="0" w:type="auto"/>
            <w:tcMar>
              <w:top w:w="30" w:type="dxa"/>
              <w:left w:w="0" w:type="dxa"/>
              <w:bottom w:w="30" w:type="dxa"/>
              <w:right w:w="30" w:type="dxa"/>
            </w:tcMar>
            <w:vAlign w:val="bottom"/>
            <w:hideMark/>
          </w:tcPr>
          <w:p w14:paraId="3DBD6D52" w14:textId="77777777" w:rsidR="00000000" w:rsidRDefault="00B80CBE">
            <w:pPr>
              <w:rPr>
                <w:rFonts w:eastAsia="Times New Roman"/>
                <w:sz w:val="16"/>
                <w:szCs w:val="16"/>
              </w:rPr>
            </w:pPr>
            <w:r>
              <w:rPr>
                <w:rFonts w:ascii="inherit" w:eastAsia="Times New Roman" w:hAnsi="inherit"/>
                <w:sz w:val="16"/>
                <w:szCs w:val="16"/>
              </w:rPr>
              <w:t>)</w:t>
            </w:r>
          </w:p>
        </w:tc>
      </w:tr>
      <w:tr w:rsidR="00000000" w14:paraId="6712C66E" w14:textId="77777777">
        <w:trPr>
          <w:divId w:val="434180167"/>
          <w:jc w:val="center"/>
        </w:trPr>
        <w:tc>
          <w:tcPr>
            <w:tcW w:w="0" w:type="auto"/>
            <w:shd w:val="clear" w:color="auto" w:fill="CCEEFF"/>
            <w:tcMar>
              <w:top w:w="30" w:type="dxa"/>
              <w:left w:w="30" w:type="dxa"/>
              <w:bottom w:w="30" w:type="dxa"/>
              <w:right w:w="30" w:type="dxa"/>
            </w:tcMar>
            <w:vAlign w:val="bottom"/>
            <w:hideMark/>
          </w:tcPr>
          <w:p w14:paraId="52FA31B0" w14:textId="77777777" w:rsidR="00000000" w:rsidRDefault="00B80CBE">
            <w:pPr>
              <w:rPr>
                <w:rFonts w:eastAsia="Times New Roman"/>
                <w:sz w:val="16"/>
                <w:szCs w:val="16"/>
              </w:rPr>
            </w:pPr>
            <w:r>
              <w:rPr>
                <w:rFonts w:ascii="inherit" w:eastAsia="Times New Roman" w:hAnsi="inherit"/>
                <w:sz w:val="16"/>
                <w:szCs w:val="16"/>
              </w:rPr>
              <w:t>Dividends—preferred stock</w:t>
            </w:r>
          </w:p>
        </w:tc>
        <w:tc>
          <w:tcPr>
            <w:tcW w:w="0" w:type="auto"/>
            <w:shd w:val="clear" w:color="auto" w:fill="CCEEFF"/>
            <w:tcMar>
              <w:top w:w="30" w:type="dxa"/>
              <w:left w:w="30" w:type="dxa"/>
              <w:bottom w:w="30" w:type="dxa"/>
              <w:right w:w="30" w:type="dxa"/>
            </w:tcMar>
            <w:vAlign w:val="bottom"/>
            <w:hideMark/>
          </w:tcPr>
          <w:p w14:paraId="63510ECB" w14:textId="77777777" w:rsidR="00000000" w:rsidRDefault="00B80CBE">
            <w:pPr>
              <w:divId w:val="1745348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B16421" w14:textId="77777777" w:rsidR="00000000" w:rsidRDefault="00B80CBE">
            <w:pPr>
              <w:divId w:val="1768771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5B0C6C" w14:textId="77777777" w:rsidR="00000000" w:rsidRDefault="00B80CBE">
            <w:pPr>
              <w:divId w:val="232544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F85B2E" w14:textId="77777777" w:rsidR="00000000" w:rsidRDefault="00B80CBE">
            <w:pPr>
              <w:divId w:val="1569655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CEECA4" w14:textId="77777777" w:rsidR="00000000" w:rsidRDefault="00B80CBE">
            <w:pPr>
              <w:divId w:val="1459030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559563A" w14:textId="77777777" w:rsidR="00000000" w:rsidRDefault="00B80CBE">
            <w:pPr>
              <w:divId w:val="4206104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4DB248" w14:textId="77777777" w:rsidR="00000000" w:rsidRDefault="00B80CBE">
            <w:pPr>
              <w:divId w:val="970130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BD4B60" w14:textId="77777777" w:rsidR="00000000" w:rsidRDefault="00B80CBE">
            <w:pPr>
              <w:divId w:val="902000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0165D6" w14:textId="77777777" w:rsidR="00000000" w:rsidRDefault="00B80CBE">
            <w:pPr>
              <w:divId w:val="1325668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AC92EA" w14:textId="77777777" w:rsidR="00000000" w:rsidRDefault="00B80CBE">
            <w:pPr>
              <w:divId w:val="19151191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8D027C" w14:textId="77777777" w:rsidR="00000000" w:rsidRDefault="00B80CBE">
            <w:pPr>
              <w:divId w:val="17681933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A5230A" w14:textId="77777777" w:rsidR="00000000" w:rsidRDefault="00B80CBE">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bottom"/>
            <w:hideMark/>
          </w:tcPr>
          <w:p w14:paraId="683E2839"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399FAA2" w14:textId="77777777" w:rsidR="00000000" w:rsidRDefault="00B80CBE">
            <w:pPr>
              <w:divId w:val="32271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30F038" w14:textId="77777777" w:rsidR="00000000" w:rsidRDefault="00B80CBE">
            <w:pPr>
              <w:divId w:val="13106725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7C663E" w14:textId="77777777" w:rsidR="00000000" w:rsidRDefault="00B80CBE">
            <w:pPr>
              <w:divId w:val="2118327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6B2075" w14:textId="77777777" w:rsidR="00000000" w:rsidRDefault="00B80CBE">
            <w:pPr>
              <w:divId w:val="11272342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C8EA5F" w14:textId="77777777" w:rsidR="00000000" w:rsidRDefault="00B80CBE">
            <w:pPr>
              <w:divId w:val="1222862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D3E507" w14:textId="77777777" w:rsidR="00000000" w:rsidRDefault="00B80CBE">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bottom"/>
            <w:hideMark/>
          </w:tcPr>
          <w:p w14:paraId="1E05FEF5" w14:textId="77777777" w:rsidR="00000000" w:rsidRDefault="00B80CBE">
            <w:pPr>
              <w:rPr>
                <w:rFonts w:eastAsia="Times New Roman"/>
                <w:sz w:val="16"/>
                <w:szCs w:val="16"/>
              </w:rPr>
            </w:pPr>
            <w:r>
              <w:rPr>
                <w:rFonts w:ascii="inherit" w:eastAsia="Times New Roman" w:hAnsi="inherit"/>
                <w:sz w:val="16"/>
                <w:szCs w:val="16"/>
              </w:rPr>
              <w:t>)</w:t>
            </w:r>
          </w:p>
        </w:tc>
      </w:tr>
      <w:tr w:rsidR="00000000" w14:paraId="63852997" w14:textId="77777777">
        <w:trPr>
          <w:divId w:val="434180167"/>
          <w:jc w:val="center"/>
        </w:trPr>
        <w:tc>
          <w:tcPr>
            <w:tcW w:w="0" w:type="auto"/>
            <w:tcMar>
              <w:top w:w="30" w:type="dxa"/>
              <w:left w:w="30" w:type="dxa"/>
              <w:bottom w:w="30" w:type="dxa"/>
              <w:right w:w="30" w:type="dxa"/>
            </w:tcMar>
            <w:vAlign w:val="bottom"/>
            <w:hideMark/>
          </w:tcPr>
          <w:p w14:paraId="56536A76" w14:textId="77777777" w:rsidR="00000000" w:rsidRDefault="00B80CB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14:paraId="59281E69" w14:textId="77777777" w:rsidR="00000000" w:rsidRDefault="00B80CBE">
            <w:pPr>
              <w:divId w:val="360588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3239169" w14:textId="77777777" w:rsidR="00000000" w:rsidRDefault="00B80CBE">
            <w:pPr>
              <w:divId w:val="1841433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8E5F3B" w14:textId="77777777" w:rsidR="00000000" w:rsidRDefault="00B80CBE">
            <w:pPr>
              <w:divId w:val="82281292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EE83E77" w14:textId="77777777" w:rsidR="00000000" w:rsidRDefault="00B80CBE">
            <w:pPr>
              <w:divId w:val="1607498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B12182" w14:textId="77777777" w:rsidR="00000000" w:rsidRDefault="00B80CBE">
            <w:pPr>
              <w:divId w:val="1493719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C5F86F6" w14:textId="77777777" w:rsidR="00000000" w:rsidRDefault="00B80CBE">
            <w:pPr>
              <w:divId w:val="16261595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C98C9F" w14:textId="77777777" w:rsidR="00000000" w:rsidRDefault="00B80CBE">
            <w:pPr>
              <w:divId w:val="8414329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246FF9" w14:textId="77777777" w:rsidR="00000000" w:rsidRDefault="00B80CBE">
            <w:pPr>
              <w:divId w:val="1242833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E896D8" w14:textId="77777777" w:rsidR="00000000" w:rsidRDefault="00B80CBE">
            <w:pPr>
              <w:divId w:val="1017290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FEFD22F" w14:textId="77777777" w:rsidR="00000000" w:rsidRDefault="00B80CBE">
            <w:pPr>
              <w:divId w:val="18459698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E5F1642" w14:textId="77777777" w:rsidR="00000000" w:rsidRDefault="00B80CBE">
            <w:pPr>
              <w:divId w:val="205265347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0E5E33B" w14:textId="77777777" w:rsidR="00000000" w:rsidRDefault="00B80CBE">
            <w:pPr>
              <w:divId w:val="19641896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4B0EA6" w14:textId="77777777" w:rsidR="00000000" w:rsidRDefault="00B80CBE">
            <w:pPr>
              <w:divId w:val="353655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7DC356" w14:textId="77777777" w:rsidR="00000000" w:rsidRDefault="00B80CBE">
            <w:pPr>
              <w:divId w:val="105731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BB633A" w14:textId="77777777" w:rsidR="00000000" w:rsidRDefault="00B80CBE">
            <w:pPr>
              <w:divId w:val="1681422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DA8FA0" w14:textId="77777777" w:rsidR="00000000" w:rsidRDefault="00B80CBE">
            <w:pPr>
              <w:jc w:val="right"/>
              <w:rPr>
                <w:rFonts w:eastAsia="Times New Roman"/>
                <w:sz w:val="16"/>
                <w:szCs w:val="16"/>
              </w:rPr>
            </w:pPr>
            <w:r>
              <w:rPr>
                <w:rFonts w:ascii="inherit" w:eastAsia="Times New Roman" w:hAnsi="inherit"/>
                <w:sz w:val="16"/>
                <w:szCs w:val="16"/>
              </w:rPr>
              <w:t>(273</w:t>
            </w:r>
          </w:p>
        </w:tc>
        <w:tc>
          <w:tcPr>
            <w:tcW w:w="0" w:type="auto"/>
            <w:tcMar>
              <w:top w:w="30" w:type="dxa"/>
              <w:left w:w="0" w:type="dxa"/>
              <w:bottom w:w="30" w:type="dxa"/>
              <w:right w:w="30" w:type="dxa"/>
            </w:tcMar>
            <w:vAlign w:val="bottom"/>
            <w:hideMark/>
          </w:tcPr>
          <w:p w14:paraId="09C4A1A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77A43CE" w14:textId="77777777" w:rsidR="00000000" w:rsidRDefault="00B80CBE">
            <w:pPr>
              <w:divId w:val="15289115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882243" w14:textId="77777777" w:rsidR="00000000" w:rsidRDefault="00B80CBE">
            <w:pPr>
              <w:jc w:val="right"/>
              <w:rPr>
                <w:rFonts w:eastAsia="Times New Roman"/>
                <w:sz w:val="16"/>
                <w:szCs w:val="16"/>
              </w:rPr>
            </w:pPr>
            <w:r>
              <w:rPr>
                <w:rFonts w:ascii="inherit" w:eastAsia="Times New Roman" w:hAnsi="inherit"/>
                <w:sz w:val="16"/>
                <w:szCs w:val="16"/>
              </w:rPr>
              <w:t>(273</w:t>
            </w:r>
          </w:p>
        </w:tc>
        <w:tc>
          <w:tcPr>
            <w:tcW w:w="0" w:type="auto"/>
            <w:tcMar>
              <w:top w:w="30" w:type="dxa"/>
              <w:left w:w="0" w:type="dxa"/>
              <w:bottom w:w="30" w:type="dxa"/>
              <w:right w:w="30" w:type="dxa"/>
            </w:tcMar>
            <w:vAlign w:val="bottom"/>
            <w:hideMark/>
          </w:tcPr>
          <w:p w14:paraId="69971172" w14:textId="77777777" w:rsidR="00000000" w:rsidRDefault="00B80CBE">
            <w:pPr>
              <w:rPr>
                <w:rFonts w:eastAsia="Times New Roman"/>
                <w:sz w:val="16"/>
                <w:szCs w:val="16"/>
              </w:rPr>
            </w:pPr>
            <w:r>
              <w:rPr>
                <w:rFonts w:ascii="inherit" w:eastAsia="Times New Roman" w:hAnsi="inherit"/>
                <w:sz w:val="16"/>
                <w:szCs w:val="16"/>
              </w:rPr>
              <w:t>)</w:t>
            </w:r>
          </w:p>
        </w:tc>
      </w:tr>
      <w:tr w:rsidR="00000000" w14:paraId="3D3870F9" w14:textId="77777777">
        <w:trPr>
          <w:divId w:val="434180167"/>
          <w:jc w:val="center"/>
        </w:trPr>
        <w:tc>
          <w:tcPr>
            <w:tcW w:w="0" w:type="auto"/>
            <w:shd w:val="clear" w:color="auto" w:fill="CCEEFF"/>
            <w:tcMar>
              <w:top w:w="30" w:type="dxa"/>
              <w:left w:w="30" w:type="dxa"/>
              <w:bottom w:w="30" w:type="dxa"/>
              <w:right w:w="30" w:type="dxa"/>
            </w:tcMar>
            <w:vAlign w:val="bottom"/>
            <w:hideMark/>
          </w:tcPr>
          <w:p w14:paraId="06996445" w14:textId="77777777" w:rsidR="00000000" w:rsidRDefault="00B80CBE">
            <w:pPr>
              <w:rPr>
                <w:rFonts w:eastAsia="Times New Roman"/>
                <w:sz w:val="16"/>
                <w:szCs w:val="16"/>
              </w:rPr>
            </w:pPr>
            <w:r>
              <w:rPr>
                <w:rFonts w:ascii="inherit" w:eastAsia="Times New Roman" w:hAnsi="inherit"/>
                <w:sz w:val="16"/>
                <w:szCs w:val="16"/>
              </w:rPr>
              <w:t>Issuances of common stock and restricted stock, net of forfeitures</w:t>
            </w:r>
          </w:p>
        </w:tc>
        <w:tc>
          <w:tcPr>
            <w:tcW w:w="0" w:type="auto"/>
            <w:shd w:val="clear" w:color="auto" w:fill="CCEEFF"/>
            <w:tcMar>
              <w:top w:w="30" w:type="dxa"/>
              <w:left w:w="30" w:type="dxa"/>
              <w:bottom w:w="30" w:type="dxa"/>
              <w:right w:w="30" w:type="dxa"/>
            </w:tcMar>
            <w:vAlign w:val="bottom"/>
            <w:hideMark/>
          </w:tcPr>
          <w:p w14:paraId="45A85972" w14:textId="77777777" w:rsidR="00000000" w:rsidRDefault="00B80CBE">
            <w:pPr>
              <w:divId w:val="14193305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67C54F6" w14:textId="77777777" w:rsidR="00000000" w:rsidRDefault="00B80CBE">
            <w:pPr>
              <w:divId w:val="1800027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D44672" w14:textId="77777777" w:rsidR="00000000" w:rsidRDefault="00B80CBE">
            <w:pPr>
              <w:divId w:val="1363096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9F5E87" w14:textId="77777777" w:rsidR="00000000" w:rsidRDefault="00B80CBE">
            <w:pPr>
              <w:divId w:val="1669558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FA3617" w14:textId="77777777" w:rsidR="00000000" w:rsidRDefault="00B80CBE">
            <w:pPr>
              <w:divId w:val="18085522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1F9CA0D" w14:textId="77777777" w:rsidR="00000000" w:rsidRDefault="00B80CBE">
            <w:pPr>
              <w:jc w:val="right"/>
              <w:rPr>
                <w:rFonts w:eastAsia="Times New Roman"/>
                <w:sz w:val="16"/>
                <w:szCs w:val="16"/>
              </w:rPr>
            </w:pPr>
            <w:r>
              <w:rPr>
                <w:rFonts w:ascii="inherit" w:eastAsia="Times New Roman" w:hAnsi="inherit"/>
                <w:sz w:val="16"/>
                <w:szCs w:val="16"/>
              </w:rPr>
              <w:t>2,452,786</w:t>
            </w:r>
          </w:p>
        </w:tc>
        <w:tc>
          <w:tcPr>
            <w:tcW w:w="0" w:type="auto"/>
            <w:shd w:val="clear" w:color="auto" w:fill="CCEEFF"/>
            <w:vAlign w:val="bottom"/>
            <w:hideMark/>
          </w:tcPr>
          <w:p w14:paraId="76C9295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42E50A" w14:textId="77777777" w:rsidR="00000000" w:rsidRDefault="00B80CBE">
            <w:pPr>
              <w:divId w:val="18369130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597798"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tcMar>
              <w:top w:w="30" w:type="dxa"/>
              <w:left w:w="30" w:type="dxa"/>
              <w:bottom w:w="30" w:type="dxa"/>
              <w:right w:w="30" w:type="dxa"/>
            </w:tcMar>
            <w:vAlign w:val="bottom"/>
            <w:hideMark/>
          </w:tcPr>
          <w:p w14:paraId="0E4DB639" w14:textId="77777777" w:rsidR="00000000" w:rsidRDefault="00B80CBE">
            <w:pPr>
              <w:divId w:val="21213372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545E6E" w14:textId="77777777" w:rsidR="00000000" w:rsidRDefault="00B80CBE">
            <w:pPr>
              <w:jc w:val="right"/>
              <w:rPr>
                <w:rFonts w:eastAsia="Times New Roman"/>
                <w:sz w:val="16"/>
                <w:szCs w:val="16"/>
              </w:rPr>
            </w:pPr>
            <w:r>
              <w:rPr>
                <w:rFonts w:ascii="inherit" w:eastAsia="Times New Roman" w:hAnsi="inherit"/>
                <w:sz w:val="16"/>
                <w:szCs w:val="16"/>
              </w:rPr>
              <w:t>49</w:t>
            </w:r>
          </w:p>
        </w:tc>
        <w:tc>
          <w:tcPr>
            <w:tcW w:w="0" w:type="auto"/>
            <w:shd w:val="clear" w:color="auto" w:fill="CCEEFF"/>
            <w:vAlign w:val="bottom"/>
            <w:hideMark/>
          </w:tcPr>
          <w:p w14:paraId="7DB784D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710980" w14:textId="77777777" w:rsidR="00000000" w:rsidRDefault="00B80CBE">
            <w:pPr>
              <w:divId w:val="10612518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8626AC" w14:textId="77777777" w:rsidR="00000000" w:rsidRDefault="00B80CBE">
            <w:pPr>
              <w:divId w:val="1995254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869702" w14:textId="77777777" w:rsidR="00000000" w:rsidRDefault="00B80CBE">
            <w:pPr>
              <w:divId w:val="2866213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5C11C0" w14:textId="77777777" w:rsidR="00000000" w:rsidRDefault="00B80CBE">
            <w:pPr>
              <w:divId w:val="1780225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21CD69" w14:textId="77777777" w:rsidR="00000000" w:rsidRDefault="00B80CBE">
            <w:pPr>
              <w:divId w:val="1104760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D22D1B" w14:textId="77777777" w:rsidR="00000000" w:rsidRDefault="00B80CBE">
            <w:pPr>
              <w:divId w:val="11480109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19374E" w14:textId="77777777" w:rsidR="00000000" w:rsidRDefault="00B80CBE">
            <w:pPr>
              <w:divId w:val="14991490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86B84A7" w14:textId="77777777" w:rsidR="00000000" w:rsidRDefault="00B80CBE">
            <w:pPr>
              <w:jc w:val="right"/>
              <w:rPr>
                <w:rFonts w:eastAsia="Times New Roman"/>
                <w:sz w:val="16"/>
                <w:szCs w:val="16"/>
              </w:rPr>
            </w:pPr>
            <w:r>
              <w:rPr>
                <w:rFonts w:ascii="inherit" w:eastAsia="Times New Roman" w:hAnsi="inherit"/>
                <w:sz w:val="16"/>
                <w:szCs w:val="16"/>
              </w:rPr>
              <w:t>49</w:t>
            </w:r>
          </w:p>
        </w:tc>
        <w:tc>
          <w:tcPr>
            <w:tcW w:w="0" w:type="auto"/>
            <w:shd w:val="clear" w:color="auto" w:fill="CCEEFF"/>
            <w:vAlign w:val="bottom"/>
            <w:hideMark/>
          </w:tcPr>
          <w:p w14:paraId="0FCCC1EE" w14:textId="77777777" w:rsidR="00000000" w:rsidRDefault="00B80CBE">
            <w:pPr>
              <w:rPr>
                <w:rFonts w:eastAsia="Times New Roman"/>
                <w:sz w:val="20"/>
                <w:szCs w:val="20"/>
              </w:rPr>
            </w:pPr>
          </w:p>
        </w:tc>
      </w:tr>
      <w:tr w:rsidR="00000000" w14:paraId="2DE4AF41" w14:textId="77777777">
        <w:trPr>
          <w:divId w:val="434180167"/>
          <w:jc w:val="center"/>
        </w:trPr>
        <w:tc>
          <w:tcPr>
            <w:tcW w:w="0" w:type="auto"/>
            <w:tcMar>
              <w:top w:w="30" w:type="dxa"/>
              <w:left w:w="30" w:type="dxa"/>
              <w:bottom w:w="30" w:type="dxa"/>
              <w:right w:w="30" w:type="dxa"/>
            </w:tcMar>
            <w:vAlign w:val="bottom"/>
            <w:hideMark/>
          </w:tcPr>
          <w:p w14:paraId="3952CC0F" w14:textId="77777777" w:rsidR="00000000" w:rsidRDefault="00B80CBE">
            <w:pPr>
              <w:rPr>
                <w:rFonts w:eastAsia="Times New Roman"/>
                <w:sz w:val="16"/>
                <w:szCs w:val="16"/>
              </w:rPr>
            </w:pPr>
            <w:r>
              <w:rPr>
                <w:rFonts w:ascii="inherit" w:eastAsia="Times New Roman" w:hAnsi="inherit"/>
                <w:sz w:val="16"/>
                <w:szCs w:val="16"/>
              </w:rPr>
              <w:t>Exercises of stock options and warrants</w:t>
            </w:r>
          </w:p>
        </w:tc>
        <w:tc>
          <w:tcPr>
            <w:tcW w:w="0" w:type="auto"/>
            <w:tcMar>
              <w:top w:w="30" w:type="dxa"/>
              <w:left w:w="30" w:type="dxa"/>
              <w:bottom w:w="30" w:type="dxa"/>
              <w:right w:w="30" w:type="dxa"/>
            </w:tcMar>
            <w:vAlign w:val="bottom"/>
            <w:hideMark/>
          </w:tcPr>
          <w:p w14:paraId="386B3FDB" w14:textId="77777777" w:rsidR="00000000" w:rsidRDefault="00B80CBE">
            <w:pPr>
              <w:divId w:val="327833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57D7753" w14:textId="77777777" w:rsidR="00000000" w:rsidRDefault="00B80CBE">
            <w:pPr>
              <w:divId w:val="11793447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57588F" w14:textId="77777777" w:rsidR="00000000" w:rsidRDefault="00B80CBE">
            <w:pPr>
              <w:divId w:val="19270328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6ED42A2" w14:textId="77777777" w:rsidR="00000000" w:rsidRDefault="00B80CBE">
            <w:pPr>
              <w:divId w:val="3585103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223524" w14:textId="77777777" w:rsidR="00000000" w:rsidRDefault="00B80CBE">
            <w:pPr>
              <w:divId w:val="10288700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5D7C52" w14:textId="77777777" w:rsidR="00000000" w:rsidRDefault="00B80CBE">
            <w:pPr>
              <w:jc w:val="right"/>
              <w:rPr>
                <w:rFonts w:eastAsia="Times New Roman"/>
                <w:sz w:val="16"/>
                <w:szCs w:val="16"/>
              </w:rPr>
            </w:pPr>
            <w:r>
              <w:rPr>
                <w:rFonts w:ascii="inherit" w:eastAsia="Times New Roman" w:hAnsi="inherit"/>
                <w:sz w:val="16"/>
                <w:szCs w:val="16"/>
              </w:rPr>
              <w:t>675,871</w:t>
            </w:r>
          </w:p>
        </w:tc>
        <w:tc>
          <w:tcPr>
            <w:tcW w:w="0" w:type="auto"/>
            <w:vAlign w:val="bottom"/>
            <w:hideMark/>
          </w:tcPr>
          <w:p w14:paraId="3B7732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6CFA0A2" w14:textId="77777777" w:rsidR="00000000" w:rsidRDefault="00B80CBE">
            <w:pPr>
              <w:divId w:val="8650253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52497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Mar>
              <w:top w:w="30" w:type="dxa"/>
              <w:left w:w="30" w:type="dxa"/>
              <w:bottom w:w="30" w:type="dxa"/>
              <w:right w:w="30" w:type="dxa"/>
            </w:tcMar>
            <w:vAlign w:val="bottom"/>
            <w:hideMark/>
          </w:tcPr>
          <w:p w14:paraId="5DD8E8D7" w14:textId="77777777" w:rsidR="00000000" w:rsidRDefault="00B80CBE">
            <w:pPr>
              <w:divId w:val="2144347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696A0D" w14:textId="77777777" w:rsidR="00000000" w:rsidRDefault="00B80CBE">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18166EC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A4C460" w14:textId="77777777" w:rsidR="00000000" w:rsidRDefault="00B80CBE">
            <w:pPr>
              <w:divId w:val="16443718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F0E68EB" w14:textId="77777777" w:rsidR="00000000" w:rsidRDefault="00B80CBE">
            <w:pPr>
              <w:divId w:val="5640707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DBFB9A" w14:textId="77777777" w:rsidR="00000000" w:rsidRDefault="00B80CBE">
            <w:pPr>
              <w:divId w:val="189951297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5022EF" w14:textId="77777777" w:rsidR="00000000" w:rsidRDefault="00B80CBE">
            <w:pPr>
              <w:divId w:val="80641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58D217" w14:textId="77777777" w:rsidR="00000000" w:rsidRDefault="00B80CBE">
            <w:pPr>
              <w:divId w:val="175816484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8076B9" w14:textId="77777777" w:rsidR="00000000" w:rsidRDefault="00B80CBE">
            <w:pPr>
              <w:divId w:val="730034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57928B" w14:textId="77777777" w:rsidR="00000000" w:rsidRDefault="00B80CBE">
            <w:pPr>
              <w:divId w:val="18021122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9D9160" w14:textId="77777777" w:rsidR="00000000" w:rsidRDefault="00B80CBE">
            <w:pPr>
              <w:jc w:val="right"/>
              <w:rPr>
                <w:rFonts w:eastAsia="Times New Roman"/>
                <w:sz w:val="16"/>
                <w:szCs w:val="16"/>
              </w:rPr>
            </w:pPr>
            <w:r>
              <w:rPr>
                <w:rFonts w:ascii="inherit" w:eastAsia="Times New Roman" w:hAnsi="inherit"/>
                <w:sz w:val="16"/>
                <w:szCs w:val="16"/>
              </w:rPr>
              <w:t>14</w:t>
            </w:r>
          </w:p>
        </w:tc>
        <w:tc>
          <w:tcPr>
            <w:tcW w:w="0" w:type="auto"/>
            <w:vAlign w:val="bottom"/>
            <w:hideMark/>
          </w:tcPr>
          <w:p w14:paraId="7BDED029" w14:textId="77777777" w:rsidR="00000000" w:rsidRDefault="00B80CBE">
            <w:pPr>
              <w:rPr>
                <w:rFonts w:eastAsia="Times New Roman"/>
                <w:sz w:val="20"/>
                <w:szCs w:val="20"/>
              </w:rPr>
            </w:pPr>
          </w:p>
        </w:tc>
      </w:tr>
      <w:tr w:rsidR="00000000" w14:paraId="039BE86B" w14:textId="77777777">
        <w:trPr>
          <w:divId w:val="434180167"/>
          <w:jc w:val="center"/>
        </w:trPr>
        <w:tc>
          <w:tcPr>
            <w:tcW w:w="0" w:type="auto"/>
            <w:shd w:val="clear" w:color="auto" w:fill="CCEEFF"/>
            <w:tcMar>
              <w:top w:w="30" w:type="dxa"/>
              <w:left w:w="30" w:type="dxa"/>
              <w:bottom w:w="30" w:type="dxa"/>
              <w:right w:w="30" w:type="dxa"/>
            </w:tcMar>
            <w:vAlign w:val="bottom"/>
            <w:hideMark/>
          </w:tcPr>
          <w:p w14:paraId="39241BEB" w14:textId="77777777" w:rsidR="00000000" w:rsidRDefault="00B80CBE">
            <w:pPr>
              <w:rPr>
                <w:rFonts w:eastAsia="Times New Roman"/>
                <w:sz w:val="16"/>
                <w:szCs w:val="16"/>
              </w:rPr>
            </w:pPr>
            <w:r>
              <w:rPr>
                <w:rFonts w:ascii="inherit" w:eastAsia="Times New Roman" w:hAnsi="inherit"/>
                <w:sz w:val="16"/>
                <w:szCs w:val="16"/>
              </w:rPr>
              <w:t>Compensation expense for restricted stock awards, restricted stock units and stock options</w:t>
            </w:r>
          </w:p>
        </w:tc>
        <w:tc>
          <w:tcPr>
            <w:tcW w:w="0" w:type="auto"/>
            <w:shd w:val="clear" w:color="auto" w:fill="CCEEFF"/>
            <w:tcMar>
              <w:top w:w="30" w:type="dxa"/>
              <w:left w:w="30" w:type="dxa"/>
              <w:bottom w:w="30" w:type="dxa"/>
              <w:right w:w="30" w:type="dxa"/>
            </w:tcMar>
            <w:vAlign w:val="bottom"/>
            <w:hideMark/>
          </w:tcPr>
          <w:p w14:paraId="394FCEE7" w14:textId="77777777" w:rsidR="00000000" w:rsidRDefault="00B80CBE">
            <w:pPr>
              <w:divId w:val="11137459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5C1472A" w14:textId="77777777" w:rsidR="00000000" w:rsidRDefault="00B80CBE">
            <w:pPr>
              <w:divId w:val="16619596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D3E888" w14:textId="77777777" w:rsidR="00000000" w:rsidRDefault="00B80CBE">
            <w:pPr>
              <w:divId w:val="3621735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8C6DD1" w14:textId="77777777" w:rsidR="00000000" w:rsidRDefault="00B80CBE">
            <w:pPr>
              <w:divId w:val="44827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5DBE8C" w14:textId="77777777" w:rsidR="00000000" w:rsidRDefault="00B80CBE">
            <w:pPr>
              <w:divId w:val="8065136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B63CF9C" w14:textId="77777777" w:rsidR="00000000" w:rsidRDefault="00B80CBE">
            <w:pPr>
              <w:divId w:val="2061590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2069D7" w14:textId="77777777" w:rsidR="00000000" w:rsidRDefault="00B80CBE">
            <w:pPr>
              <w:divId w:val="17500785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893299" w14:textId="77777777" w:rsidR="00000000" w:rsidRDefault="00B80CBE">
            <w:pPr>
              <w:divId w:val="12972503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66FB16" w14:textId="77777777" w:rsidR="00000000" w:rsidRDefault="00B80CBE">
            <w:pPr>
              <w:divId w:val="1323116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CBB5D3A" w14:textId="77777777" w:rsidR="00000000" w:rsidRDefault="00B80CBE">
            <w:pPr>
              <w:jc w:val="right"/>
              <w:rPr>
                <w:rFonts w:eastAsia="Times New Roman"/>
                <w:sz w:val="16"/>
                <w:szCs w:val="16"/>
              </w:rPr>
            </w:pPr>
            <w:r>
              <w:rPr>
                <w:rFonts w:ascii="inherit" w:eastAsia="Times New Roman" w:hAnsi="inherit"/>
                <w:sz w:val="16"/>
                <w:szCs w:val="16"/>
              </w:rPr>
              <w:t>58</w:t>
            </w:r>
          </w:p>
        </w:tc>
        <w:tc>
          <w:tcPr>
            <w:tcW w:w="0" w:type="auto"/>
            <w:shd w:val="clear" w:color="auto" w:fill="CCEEFF"/>
            <w:vAlign w:val="bottom"/>
            <w:hideMark/>
          </w:tcPr>
          <w:p w14:paraId="0AF4329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4BCDE" w14:textId="77777777" w:rsidR="00000000" w:rsidRDefault="00B80CBE">
            <w:pPr>
              <w:divId w:val="1345596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0E6278" w14:textId="77777777" w:rsidR="00000000" w:rsidRDefault="00B80CBE">
            <w:pPr>
              <w:divId w:val="1153256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E47CEB" w14:textId="77777777" w:rsidR="00000000" w:rsidRDefault="00B80CBE">
            <w:pPr>
              <w:divId w:val="7133878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3992FB8" w14:textId="77777777" w:rsidR="00000000" w:rsidRDefault="00B80CBE">
            <w:pPr>
              <w:divId w:val="610166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C87258" w14:textId="77777777" w:rsidR="00000000" w:rsidRDefault="00B80CBE">
            <w:pPr>
              <w:divId w:val="4136268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D78545" w14:textId="77777777" w:rsidR="00000000" w:rsidRDefault="00B80CBE">
            <w:pPr>
              <w:divId w:val="14358998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205FBC" w14:textId="77777777" w:rsidR="00000000" w:rsidRDefault="00B80CBE">
            <w:pPr>
              <w:divId w:val="20598149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05ADEE" w14:textId="77777777" w:rsidR="00000000" w:rsidRDefault="00B80CBE">
            <w:pPr>
              <w:jc w:val="right"/>
              <w:rPr>
                <w:rFonts w:eastAsia="Times New Roman"/>
                <w:sz w:val="16"/>
                <w:szCs w:val="16"/>
              </w:rPr>
            </w:pPr>
            <w:r>
              <w:rPr>
                <w:rFonts w:ascii="inherit" w:eastAsia="Times New Roman" w:hAnsi="inherit"/>
                <w:sz w:val="16"/>
                <w:szCs w:val="16"/>
              </w:rPr>
              <w:t>58</w:t>
            </w:r>
          </w:p>
        </w:tc>
        <w:tc>
          <w:tcPr>
            <w:tcW w:w="0" w:type="auto"/>
            <w:shd w:val="clear" w:color="auto" w:fill="CCEEFF"/>
            <w:vAlign w:val="bottom"/>
            <w:hideMark/>
          </w:tcPr>
          <w:p w14:paraId="2EEE360A" w14:textId="77777777" w:rsidR="00000000" w:rsidRDefault="00B80CBE">
            <w:pPr>
              <w:rPr>
                <w:rFonts w:eastAsia="Times New Roman"/>
                <w:sz w:val="20"/>
                <w:szCs w:val="20"/>
              </w:rPr>
            </w:pPr>
          </w:p>
        </w:tc>
      </w:tr>
      <w:tr w:rsidR="00000000" w14:paraId="75B226C0" w14:textId="77777777">
        <w:trPr>
          <w:divId w:val="434180167"/>
          <w:jc w:val="center"/>
        </w:trPr>
        <w:tc>
          <w:tcPr>
            <w:tcW w:w="0" w:type="auto"/>
            <w:tcMar>
              <w:top w:w="30" w:type="dxa"/>
              <w:left w:w="30" w:type="dxa"/>
              <w:bottom w:w="30" w:type="dxa"/>
              <w:right w:w="30" w:type="dxa"/>
            </w:tcMar>
            <w:vAlign w:val="bottom"/>
            <w:hideMark/>
          </w:tcPr>
          <w:p w14:paraId="0F2FFFA1" w14:textId="77777777" w:rsidR="00000000" w:rsidRDefault="00B80CBE">
            <w:pPr>
              <w:rPr>
                <w:rFonts w:eastAsia="Times New Roman"/>
                <w:sz w:val="16"/>
                <w:szCs w:val="16"/>
              </w:rPr>
            </w:pPr>
            <w:r>
              <w:rPr>
                <w:rFonts w:ascii="inherit" w:eastAsia="Times New Roman" w:hAnsi="inherit"/>
                <w:b/>
                <w:bCs/>
                <w:sz w:val="16"/>
                <w:szCs w:val="16"/>
              </w:rPr>
              <w:t>Balance as of March 31, 2018</w:t>
            </w:r>
          </w:p>
        </w:tc>
        <w:tc>
          <w:tcPr>
            <w:tcW w:w="0" w:type="auto"/>
            <w:tcMar>
              <w:top w:w="30" w:type="dxa"/>
              <w:left w:w="30" w:type="dxa"/>
              <w:bottom w:w="30" w:type="dxa"/>
              <w:right w:w="30" w:type="dxa"/>
            </w:tcMar>
            <w:vAlign w:val="bottom"/>
            <w:hideMark/>
          </w:tcPr>
          <w:p w14:paraId="3F6E8427" w14:textId="77777777" w:rsidR="00000000" w:rsidRDefault="00B80CBE">
            <w:pPr>
              <w:divId w:val="43583000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DD09CA5" w14:textId="77777777" w:rsidR="00000000" w:rsidRDefault="00B80CBE">
            <w:pPr>
              <w:jc w:val="right"/>
              <w:rPr>
                <w:rFonts w:eastAsia="Times New Roman"/>
                <w:sz w:val="16"/>
                <w:szCs w:val="16"/>
              </w:rPr>
            </w:pPr>
            <w:r>
              <w:rPr>
                <w:rFonts w:ascii="inherit" w:eastAsia="Times New Roman" w:hAnsi="inherit"/>
                <w:sz w:val="16"/>
                <w:szCs w:val="16"/>
              </w:rPr>
              <w:t>4,475,000</w:t>
            </w:r>
          </w:p>
        </w:tc>
        <w:tc>
          <w:tcPr>
            <w:tcW w:w="0" w:type="auto"/>
            <w:tcBorders>
              <w:top w:val="single" w:sz="6" w:space="0" w:color="000000"/>
              <w:bottom w:val="double" w:sz="6" w:space="0" w:color="000000"/>
            </w:tcBorders>
            <w:vAlign w:val="bottom"/>
            <w:hideMark/>
          </w:tcPr>
          <w:p w14:paraId="17161C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52AA1C" w14:textId="77777777" w:rsidR="00000000" w:rsidRDefault="00B80CBE">
            <w:pPr>
              <w:divId w:val="2739464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C54E04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2D7B3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bottom w:val="double" w:sz="6" w:space="0" w:color="000000"/>
            </w:tcBorders>
            <w:vAlign w:val="bottom"/>
            <w:hideMark/>
          </w:tcPr>
          <w:p w14:paraId="5EDC71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02CAE0" w14:textId="77777777" w:rsidR="00000000" w:rsidRDefault="00B80CBE">
            <w:pPr>
              <w:divId w:val="6492125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82DCDF6" w14:textId="77777777" w:rsidR="00000000" w:rsidRDefault="00B80CBE">
            <w:pPr>
              <w:jc w:val="right"/>
              <w:rPr>
                <w:rFonts w:eastAsia="Times New Roman"/>
                <w:sz w:val="16"/>
                <w:szCs w:val="16"/>
              </w:rPr>
            </w:pPr>
            <w:r>
              <w:rPr>
                <w:rFonts w:ascii="inherit" w:eastAsia="Times New Roman" w:hAnsi="inherit"/>
                <w:sz w:val="16"/>
                <w:szCs w:val="16"/>
              </w:rPr>
              <w:t>664,876,051</w:t>
            </w:r>
          </w:p>
        </w:tc>
        <w:tc>
          <w:tcPr>
            <w:tcW w:w="0" w:type="auto"/>
            <w:tcBorders>
              <w:top w:val="single" w:sz="6" w:space="0" w:color="000000"/>
              <w:bottom w:val="double" w:sz="6" w:space="0" w:color="000000"/>
            </w:tcBorders>
            <w:vAlign w:val="bottom"/>
            <w:hideMark/>
          </w:tcPr>
          <w:p w14:paraId="404347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156AF6" w14:textId="77777777" w:rsidR="00000000" w:rsidRDefault="00B80CBE">
            <w:pPr>
              <w:divId w:val="11890233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B557B5"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F26371"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double" w:sz="6" w:space="0" w:color="000000"/>
            </w:tcBorders>
            <w:vAlign w:val="bottom"/>
            <w:hideMark/>
          </w:tcPr>
          <w:p w14:paraId="38DDB1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F82368" w14:textId="77777777" w:rsidR="00000000" w:rsidRDefault="00B80CBE">
            <w:pPr>
              <w:divId w:val="950011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7329C4"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2162E02" w14:textId="77777777" w:rsidR="00000000" w:rsidRDefault="00B80CBE">
            <w:pPr>
              <w:jc w:val="right"/>
              <w:rPr>
                <w:rFonts w:eastAsia="Times New Roman"/>
                <w:sz w:val="16"/>
                <w:szCs w:val="16"/>
              </w:rPr>
            </w:pPr>
            <w:r>
              <w:rPr>
                <w:rFonts w:ascii="inherit" w:eastAsia="Times New Roman" w:hAnsi="inherit"/>
                <w:sz w:val="16"/>
                <w:szCs w:val="16"/>
              </w:rPr>
              <w:t>31,779</w:t>
            </w:r>
          </w:p>
        </w:tc>
        <w:tc>
          <w:tcPr>
            <w:tcW w:w="0" w:type="auto"/>
            <w:tcBorders>
              <w:top w:val="single" w:sz="6" w:space="0" w:color="000000"/>
              <w:bottom w:val="double" w:sz="6" w:space="0" w:color="000000"/>
            </w:tcBorders>
            <w:vAlign w:val="bottom"/>
            <w:hideMark/>
          </w:tcPr>
          <w:p w14:paraId="27EFA22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2B5D3A" w14:textId="77777777" w:rsidR="00000000" w:rsidRDefault="00B80CBE">
            <w:pPr>
              <w:divId w:val="1518739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A43C02"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09EEC93" w14:textId="77777777" w:rsidR="00000000" w:rsidRDefault="00B80CBE">
            <w:pPr>
              <w:jc w:val="right"/>
              <w:rPr>
                <w:rFonts w:eastAsia="Times New Roman"/>
                <w:sz w:val="16"/>
                <w:szCs w:val="16"/>
              </w:rPr>
            </w:pPr>
            <w:r>
              <w:rPr>
                <w:rFonts w:ascii="inherit" w:eastAsia="Times New Roman" w:hAnsi="inherit"/>
                <w:sz w:val="16"/>
                <w:szCs w:val="16"/>
              </w:rPr>
              <w:t>31,996</w:t>
            </w:r>
          </w:p>
        </w:tc>
        <w:tc>
          <w:tcPr>
            <w:tcW w:w="0" w:type="auto"/>
            <w:tcBorders>
              <w:top w:val="single" w:sz="6" w:space="0" w:color="000000"/>
              <w:bottom w:val="double" w:sz="6" w:space="0" w:color="000000"/>
            </w:tcBorders>
            <w:vAlign w:val="bottom"/>
            <w:hideMark/>
          </w:tcPr>
          <w:p w14:paraId="3BE680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E3F679" w14:textId="77777777" w:rsidR="00000000" w:rsidRDefault="00B80CBE">
            <w:pPr>
              <w:divId w:val="4440829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733037"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0D608F" w14:textId="77777777" w:rsidR="00000000" w:rsidRDefault="00B80CBE">
            <w:pPr>
              <w:jc w:val="right"/>
              <w:rPr>
                <w:rFonts w:eastAsia="Times New Roman"/>
                <w:sz w:val="16"/>
                <w:szCs w:val="16"/>
              </w:rPr>
            </w:pPr>
            <w:r>
              <w:rPr>
                <w:rFonts w:ascii="inherit" w:eastAsia="Times New Roman" w:hAnsi="inherit"/>
                <w:sz w:val="16"/>
                <w:szCs w:val="16"/>
              </w:rPr>
              <w:t>(</w:t>
            </w:r>
            <w:r>
              <w:rPr>
                <w:rFonts w:ascii="inherit" w:eastAsia="Times New Roman" w:hAnsi="inherit"/>
                <w:sz w:val="16"/>
                <w:szCs w:val="16"/>
              </w:rPr>
              <w:t>1,599</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A3E18B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0B477C0D" w14:textId="77777777" w:rsidR="00000000" w:rsidRDefault="00B80CBE">
            <w:pPr>
              <w:divId w:val="1901750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06EC874"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50CD9CA" w14:textId="77777777" w:rsidR="00000000" w:rsidRDefault="00B80CBE">
            <w:pPr>
              <w:jc w:val="right"/>
              <w:rPr>
                <w:rFonts w:eastAsia="Times New Roman"/>
                <w:sz w:val="16"/>
                <w:szCs w:val="16"/>
              </w:rPr>
            </w:pPr>
            <w:r>
              <w:rPr>
                <w:rFonts w:ascii="inherit" w:eastAsia="Times New Roman" w:hAnsi="inherit"/>
                <w:sz w:val="16"/>
                <w:szCs w:val="16"/>
              </w:rPr>
              <w:t>(12,980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0BF772"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B209AD1" w14:textId="77777777" w:rsidR="00000000" w:rsidRDefault="00B80CBE">
            <w:pPr>
              <w:divId w:val="10819467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E02BEE"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F02016F" w14:textId="77777777" w:rsidR="00000000" w:rsidRDefault="00B80CBE">
            <w:pPr>
              <w:jc w:val="right"/>
              <w:rPr>
                <w:rFonts w:eastAsia="Times New Roman"/>
                <w:sz w:val="16"/>
                <w:szCs w:val="16"/>
              </w:rPr>
            </w:pPr>
            <w:r>
              <w:rPr>
                <w:rFonts w:ascii="inherit" w:eastAsia="Times New Roman" w:hAnsi="inherit"/>
                <w:sz w:val="16"/>
                <w:szCs w:val="16"/>
              </w:rPr>
              <w:t>49,203</w:t>
            </w:r>
          </w:p>
        </w:tc>
        <w:tc>
          <w:tcPr>
            <w:tcW w:w="0" w:type="auto"/>
            <w:tcBorders>
              <w:top w:val="single" w:sz="6" w:space="0" w:color="000000"/>
              <w:bottom w:val="double" w:sz="6" w:space="0" w:color="000000"/>
            </w:tcBorders>
            <w:vAlign w:val="bottom"/>
            <w:hideMark/>
          </w:tcPr>
          <w:p w14:paraId="7AFDCD19" w14:textId="77777777" w:rsidR="00000000" w:rsidRDefault="00B80CBE">
            <w:pPr>
              <w:rPr>
                <w:rFonts w:eastAsia="Times New Roman"/>
                <w:sz w:val="20"/>
                <w:szCs w:val="20"/>
              </w:rPr>
            </w:pPr>
          </w:p>
        </w:tc>
      </w:tr>
    </w:tbl>
    <w:p w14:paraId="4E857887" w14:textId="77777777" w:rsidR="00000000" w:rsidRDefault="00B80CBE">
      <w:pPr>
        <w:spacing w:line="288" w:lineRule="auto"/>
        <w:jc w:val="both"/>
        <w:rPr>
          <w:rFonts w:eastAsia="Times New Roman"/>
          <w:sz w:val="18"/>
          <w:szCs w:val="18"/>
        </w:rPr>
      </w:pPr>
      <w:r>
        <w:rPr>
          <w:rFonts w:ascii="inherit" w:eastAsia="Times New Roman" w:hAnsi="inherit"/>
          <w:b/>
          <w:bCs/>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274"/>
      </w:tblGrid>
      <w:tr w:rsidR="00000000" w14:paraId="53A77F0B" w14:textId="77777777">
        <w:trPr>
          <w:tblCellSpacing w:w="0" w:type="dxa"/>
        </w:trPr>
        <w:tc>
          <w:tcPr>
            <w:tcW w:w="360" w:type="dxa"/>
            <w:vAlign w:val="center"/>
            <w:hideMark/>
          </w:tcPr>
          <w:p w14:paraId="716DB8B8" w14:textId="77777777" w:rsidR="00000000" w:rsidRDefault="00B80CBE">
            <w:pPr>
              <w:spacing w:line="288" w:lineRule="auto"/>
              <w:jc w:val="both"/>
              <w:rPr>
                <w:rFonts w:eastAsia="Times New Roman"/>
                <w:sz w:val="18"/>
                <w:szCs w:val="18"/>
              </w:rPr>
            </w:pPr>
          </w:p>
        </w:tc>
        <w:tc>
          <w:tcPr>
            <w:tcW w:w="0" w:type="auto"/>
            <w:vAlign w:val="center"/>
            <w:hideMark/>
          </w:tcPr>
          <w:p w14:paraId="19545758" w14:textId="77777777" w:rsidR="00000000" w:rsidRDefault="00B80CBE">
            <w:pPr>
              <w:rPr>
                <w:rFonts w:eastAsia="Times New Roman"/>
                <w:sz w:val="20"/>
                <w:szCs w:val="20"/>
              </w:rPr>
            </w:pPr>
          </w:p>
        </w:tc>
      </w:tr>
      <w:tr w:rsidR="00000000" w14:paraId="7D944572" w14:textId="77777777">
        <w:trPr>
          <w:tblCellSpacing w:w="0" w:type="dxa"/>
        </w:trPr>
        <w:tc>
          <w:tcPr>
            <w:tcW w:w="0" w:type="auto"/>
            <w:hideMark/>
          </w:tcPr>
          <w:p w14:paraId="5BC1AC0D" w14:textId="77777777" w:rsidR="00000000" w:rsidRDefault="00B80CBE">
            <w:pPr>
              <w:spacing w:line="288" w:lineRule="auto"/>
              <w:divId w:val="12978841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2FF24D82" w14:textId="77777777" w:rsidR="00000000" w:rsidRDefault="00B80CBE">
            <w:pPr>
              <w:spacing w:line="288" w:lineRule="auto"/>
              <w:jc w:val="both"/>
              <w:rPr>
                <w:rFonts w:eastAsia="Times New Roman"/>
                <w:sz w:val="16"/>
                <w:szCs w:val="16"/>
              </w:rPr>
            </w:pPr>
            <w:r>
              <w:rPr>
                <w:rFonts w:ascii="inherit" w:eastAsia="Times New Roman" w:hAnsi="inherit"/>
                <w:sz w:val="16"/>
                <w:szCs w:val="16"/>
              </w:rPr>
              <w:t>In both</w:t>
            </w:r>
            <w:r>
              <w:rPr>
                <w:rFonts w:ascii="inherit" w:eastAsia="Times New Roman" w:hAnsi="inherit"/>
                <w:sz w:val="16"/>
                <w:szCs w:val="16"/>
              </w:rPr>
              <w:t xml:space="preserve"> </w:t>
            </w:r>
            <w:r>
              <w:rPr>
                <w:rFonts w:ascii="inherit" w:eastAsia="Times New Roman" w:hAnsi="inherit"/>
                <w:sz w:val="16"/>
                <w:szCs w:val="16"/>
              </w:rPr>
              <w:t>the first quarters of 2019</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2018, we declared dividend per share on our common stock of</w:t>
            </w:r>
            <w:r>
              <w:rPr>
                <w:rFonts w:ascii="inherit" w:eastAsia="Times New Roman" w:hAnsi="inherit"/>
                <w:sz w:val="16"/>
                <w:szCs w:val="16"/>
              </w:rPr>
              <w:t xml:space="preserve"> </w:t>
            </w:r>
            <w:r>
              <w:rPr>
                <w:rFonts w:ascii="inherit" w:eastAsia="Times New Roman" w:hAnsi="inherit"/>
                <w:sz w:val="16"/>
                <w:szCs w:val="16"/>
              </w:rPr>
              <w:t>$0.40.</w:t>
            </w:r>
          </w:p>
        </w:tc>
      </w:tr>
    </w:tbl>
    <w:p w14:paraId="3C3922B8" w14:textId="77777777" w:rsidR="00000000" w:rsidRDefault="00B80CBE">
      <w:pPr>
        <w:divId w:val="9845548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FCDE27C" w14:textId="77777777">
        <w:trPr>
          <w:divId w:val="223949876"/>
          <w:jc w:val="center"/>
        </w:trPr>
        <w:tc>
          <w:tcPr>
            <w:tcW w:w="0" w:type="auto"/>
            <w:gridSpan w:val="3"/>
            <w:vAlign w:val="center"/>
            <w:hideMark/>
          </w:tcPr>
          <w:p w14:paraId="76F5D3DE" w14:textId="77777777" w:rsidR="00000000" w:rsidRDefault="00B80CBE">
            <w:pPr>
              <w:rPr>
                <w:rFonts w:eastAsia="Times New Roman"/>
                <w:sz w:val="20"/>
                <w:szCs w:val="20"/>
              </w:rPr>
            </w:pPr>
          </w:p>
        </w:tc>
      </w:tr>
      <w:tr w:rsidR="00000000" w14:paraId="43A608F5" w14:textId="77777777">
        <w:trPr>
          <w:divId w:val="223949876"/>
          <w:jc w:val="center"/>
        </w:trPr>
        <w:tc>
          <w:tcPr>
            <w:tcW w:w="1700" w:type="pct"/>
            <w:vAlign w:val="center"/>
            <w:hideMark/>
          </w:tcPr>
          <w:p w14:paraId="28768C2F" w14:textId="77777777" w:rsidR="00000000" w:rsidRDefault="00B80CBE">
            <w:pPr>
              <w:rPr>
                <w:rFonts w:eastAsia="Times New Roman"/>
                <w:sz w:val="20"/>
                <w:szCs w:val="20"/>
              </w:rPr>
            </w:pPr>
          </w:p>
        </w:tc>
        <w:tc>
          <w:tcPr>
            <w:tcW w:w="1650" w:type="pct"/>
            <w:vAlign w:val="center"/>
            <w:hideMark/>
          </w:tcPr>
          <w:p w14:paraId="66ECB872" w14:textId="77777777" w:rsidR="00000000" w:rsidRDefault="00B80CBE">
            <w:pPr>
              <w:rPr>
                <w:rFonts w:eastAsia="Times New Roman"/>
                <w:sz w:val="20"/>
                <w:szCs w:val="20"/>
              </w:rPr>
            </w:pPr>
          </w:p>
        </w:tc>
        <w:tc>
          <w:tcPr>
            <w:tcW w:w="1650" w:type="pct"/>
            <w:vAlign w:val="center"/>
            <w:hideMark/>
          </w:tcPr>
          <w:p w14:paraId="226CD14C" w14:textId="77777777" w:rsidR="00000000" w:rsidRDefault="00B80CBE">
            <w:pPr>
              <w:rPr>
                <w:rFonts w:eastAsia="Times New Roman"/>
                <w:sz w:val="20"/>
                <w:szCs w:val="20"/>
              </w:rPr>
            </w:pPr>
          </w:p>
        </w:tc>
      </w:tr>
      <w:tr w:rsidR="00000000" w14:paraId="7E7CE309" w14:textId="77777777">
        <w:trPr>
          <w:divId w:val="223949876"/>
          <w:jc w:val="center"/>
        </w:trPr>
        <w:tc>
          <w:tcPr>
            <w:tcW w:w="0" w:type="auto"/>
            <w:gridSpan w:val="3"/>
            <w:tcMar>
              <w:top w:w="30" w:type="dxa"/>
              <w:left w:w="30" w:type="dxa"/>
              <w:bottom w:w="30" w:type="dxa"/>
              <w:right w:w="30" w:type="dxa"/>
            </w:tcMar>
            <w:vAlign w:val="bottom"/>
            <w:hideMark/>
          </w:tcPr>
          <w:p w14:paraId="53B26942" w14:textId="77777777" w:rsidR="00000000" w:rsidRDefault="00B80CBE">
            <w:pPr>
              <w:jc w:val="center"/>
              <w:rPr>
                <w:rFonts w:eastAsia="Times New Roman"/>
                <w:sz w:val="20"/>
                <w:szCs w:val="20"/>
              </w:rPr>
            </w:pPr>
            <w:r>
              <w:rPr>
                <w:rFonts w:ascii="inherit" w:eastAsia="Times New Roman" w:hAnsi="inherit"/>
                <w:sz w:val="20"/>
                <w:szCs w:val="20"/>
              </w:rPr>
              <w:t>See Notes to Consolidated Financial Statements.</w:t>
            </w:r>
          </w:p>
        </w:tc>
      </w:tr>
      <w:tr w:rsidR="00000000" w14:paraId="00548254" w14:textId="77777777">
        <w:trPr>
          <w:divId w:val="223949876"/>
          <w:jc w:val="center"/>
        </w:trPr>
        <w:tc>
          <w:tcPr>
            <w:tcW w:w="0" w:type="auto"/>
            <w:tcMar>
              <w:top w:w="30" w:type="dxa"/>
              <w:left w:w="30" w:type="dxa"/>
              <w:bottom w:w="30" w:type="dxa"/>
              <w:right w:w="30" w:type="dxa"/>
            </w:tcMar>
            <w:vAlign w:val="bottom"/>
            <w:hideMark/>
          </w:tcPr>
          <w:p w14:paraId="181EDD36" w14:textId="77777777" w:rsidR="00000000" w:rsidRDefault="00B80CBE">
            <w:pPr>
              <w:divId w:val="15534230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192DB7" w14:textId="77777777" w:rsidR="00000000" w:rsidRDefault="00B80CBE">
            <w:pPr>
              <w:jc w:val="center"/>
              <w:rPr>
                <w:rFonts w:eastAsia="Times New Roman"/>
                <w:sz w:val="16"/>
                <w:szCs w:val="16"/>
              </w:rPr>
            </w:pPr>
            <w:r>
              <w:rPr>
                <w:rFonts w:ascii="inherit" w:eastAsia="Times New Roman" w:hAnsi="inherit"/>
                <w:sz w:val="16"/>
                <w:szCs w:val="16"/>
              </w:rPr>
              <w:t>61</w:t>
            </w:r>
          </w:p>
        </w:tc>
        <w:tc>
          <w:tcPr>
            <w:tcW w:w="0" w:type="auto"/>
            <w:tcMar>
              <w:top w:w="30" w:type="dxa"/>
              <w:left w:w="30" w:type="dxa"/>
              <w:bottom w:w="30" w:type="dxa"/>
              <w:right w:w="30" w:type="dxa"/>
            </w:tcMar>
            <w:vAlign w:val="bottom"/>
            <w:hideMark/>
          </w:tcPr>
          <w:p w14:paraId="27FBC22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518856A" w14:textId="77777777" w:rsidR="00000000" w:rsidRDefault="00B80CBE">
      <w:pPr>
        <w:spacing w:line="288" w:lineRule="auto"/>
        <w:jc w:val="both"/>
        <w:divId w:val="1051004555"/>
        <w:rPr>
          <w:rFonts w:eastAsia="Times New Roman"/>
          <w:sz w:val="20"/>
          <w:szCs w:val="20"/>
        </w:rPr>
      </w:pPr>
    </w:p>
    <w:p w14:paraId="58C3167D" w14:textId="77777777" w:rsidR="00000000" w:rsidRDefault="00B80CBE">
      <w:pPr>
        <w:rPr>
          <w:rFonts w:eastAsia="Times New Roman"/>
          <w:sz w:val="20"/>
          <w:szCs w:val="20"/>
        </w:rPr>
      </w:pPr>
      <w:r>
        <w:rPr>
          <w:rFonts w:eastAsia="Times New Roman"/>
          <w:sz w:val="20"/>
          <w:szCs w:val="20"/>
        </w:rPr>
        <w:pict w14:anchorId="4123AEC1">
          <v:rect id="_x0000_i1086" style="width:0;height:1.5pt" o:hralign="center" o:hrstd="t" o:hr="t" fillcolor="#a0a0a0" stroked="f"/>
        </w:pict>
      </w:r>
    </w:p>
    <w:p w14:paraId="4F429F9D" w14:textId="77777777" w:rsidR="00000000" w:rsidRDefault="00B80CBE">
      <w:pPr>
        <w:spacing w:line="288" w:lineRule="auto"/>
        <w:jc w:val="both"/>
        <w:divId w:val="183640821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9F21A95" w14:textId="77777777" w:rsidR="00000000" w:rsidRDefault="00B80CBE">
      <w:pPr>
        <w:spacing w:line="288" w:lineRule="auto"/>
        <w:jc w:val="center"/>
        <w:divId w:val="1836408217"/>
        <w:rPr>
          <w:rFonts w:eastAsia="Times New Roman"/>
          <w:sz w:val="20"/>
          <w:szCs w:val="20"/>
        </w:rPr>
      </w:pPr>
    </w:p>
    <w:p w14:paraId="67F2AA15" w14:textId="77777777" w:rsidR="00000000" w:rsidRDefault="00B80CBE">
      <w:pPr>
        <w:spacing w:line="288" w:lineRule="auto"/>
        <w:jc w:val="center"/>
        <w:divId w:val="1836408217"/>
        <w:rPr>
          <w:rFonts w:eastAsia="Times New Roman"/>
          <w:sz w:val="20"/>
          <w:szCs w:val="20"/>
        </w:rPr>
      </w:pPr>
      <w:r>
        <w:rPr>
          <w:rFonts w:ascii="inherit" w:eastAsia="Times New Roman" w:hAnsi="inherit"/>
          <w:b/>
          <w:bCs/>
          <w:sz w:val="20"/>
          <w:szCs w:val="20"/>
        </w:rPr>
        <w:t>CAPITAL ONE FINANCIAL CORPORATION</w:t>
      </w:r>
    </w:p>
    <w:p w14:paraId="6373CD4E" w14:textId="77777777" w:rsidR="00000000" w:rsidRDefault="00B80CBE">
      <w:pPr>
        <w:spacing w:line="288" w:lineRule="auto"/>
        <w:jc w:val="center"/>
        <w:divId w:val="1836408217"/>
        <w:rPr>
          <w:rFonts w:eastAsia="Times New Roman"/>
          <w:sz w:val="20"/>
          <w:szCs w:val="20"/>
        </w:rPr>
      </w:pPr>
      <w:r>
        <w:rPr>
          <w:rFonts w:ascii="inherit" w:eastAsia="Times New Roman" w:hAnsi="inherit"/>
          <w:b/>
          <w:bCs/>
          <w:sz w:val="20"/>
          <w:szCs w:val="20"/>
        </w:rPr>
        <w:t>CONSOLIDATED STATEMENTS OF CASH FLOWS (UNAUDITED)</w:t>
      </w:r>
    </w:p>
    <w:p w14:paraId="6C9815D4" w14:textId="77777777" w:rsidR="00000000" w:rsidRDefault="00B80CBE">
      <w:pPr>
        <w:divId w:val="174876718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6270"/>
        <w:gridCol w:w="105"/>
        <w:gridCol w:w="117"/>
        <w:gridCol w:w="705"/>
        <w:gridCol w:w="96"/>
        <w:gridCol w:w="105"/>
        <w:gridCol w:w="111"/>
        <w:gridCol w:w="705"/>
        <w:gridCol w:w="92"/>
      </w:tblGrid>
      <w:tr w:rsidR="00000000" w14:paraId="5597430E" w14:textId="77777777">
        <w:trPr>
          <w:divId w:val="1900826583"/>
          <w:jc w:val="center"/>
        </w:trPr>
        <w:tc>
          <w:tcPr>
            <w:tcW w:w="0" w:type="auto"/>
            <w:gridSpan w:val="9"/>
            <w:vAlign w:val="center"/>
            <w:hideMark/>
          </w:tcPr>
          <w:p w14:paraId="218A66D2" w14:textId="77777777" w:rsidR="00000000" w:rsidRDefault="00B80CBE">
            <w:pPr>
              <w:rPr>
                <w:rFonts w:eastAsia="Times New Roman"/>
                <w:sz w:val="20"/>
                <w:szCs w:val="20"/>
              </w:rPr>
            </w:pPr>
          </w:p>
        </w:tc>
      </w:tr>
      <w:tr w:rsidR="00000000" w14:paraId="68BE2523" w14:textId="77777777">
        <w:trPr>
          <w:divId w:val="1900826583"/>
          <w:jc w:val="center"/>
        </w:trPr>
        <w:tc>
          <w:tcPr>
            <w:tcW w:w="3800" w:type="pct"/>
            <w:vAlign w:val="center"/>
            <w:hideMark/>
          </w:tcPr>
          <w:p w14:paraId="26F455D7" w14:textId="77777777" w:rsidR="00000000" w:rsidRDefault="00B80CBE">
            <w:pPr>
              <w:rPr>
                <w:rFonts w:eastAsia="Times New Roman"/>
                <w:sz w:val="20"/>
                <w:szCs w:val="20"/>
              </w:rPr>
            </w:pPr>
          </w:p>
        </w:tc>
        <w:tc>
          <w:tcPr>
            <w:tcW w:w="50" w:type="pct"/>
            <w:vAlign w:val="center"/>
            <w:hideMark/>
          </w:tcPr>
          <w:p w14:paraId="068DE636" w14:textId="77777777" w:rsidR="00000000" w:rsidRDefault="00B80CBE">
            <w:pPr>
              <w:rPr>
                <w:rFonts w:eastAsia="Times New Roman"/>
                <w:sz w:val="20"/>
                <w:szCs w:val="20"/>
              </w:rPr>
            </w:pPr>
          </w:p>
        </w:tc>
        <w:tc>
          <w:tcPr>
            <w:tcW w:w="50" w:type="pct"/>
            <w:vAlign w:val="center"/>
            <w:hideMark/>
          </w:tcPr>
          <w:p w14:paraId="0CC55593" w14:textId="77777777" w:rsidR="00000000" w:rsidRDefault="00B80CBE">
            <w:pPr>
              <w:rPr>
                <w:rFonts w:eastAsia="Times New Roman"/>
                <w:sz w:val="20"/>
                <w:szCs w:val="20"/>
              </w:rPr>
            </w:pPr>
          </w:p>
        </w:tc>
        <w:tc>
          <w:tcPr>
            <w:tcW w:w="450" w:type="pct"/>
            <w:vAlign w:val="center"/>
            <w:hideMark/>
          </w:tcPr>
          <w:p w14:paraId="0970A579" w14:textId="77777777" w:rsidR="00000000" w:rsidRDefault="00B80CBE">
            <w:pPr>
              <w:rPr>
                <w:rFonts w:eastAsia="Times New Roman"/>
                <w:sz w:val="20"/>
                <w:szCs w:val="20"/>
              </w:rPr>
            </w:pPr>
          </w:p>
        </w:tc>
        <w:tc>
          <w:tcPr>
            <w:tcW w:w="50" w:type="pct"/>
            <w:vAlign w:val="center"/>
            <w:hideMark/>
          </w:tcPr>
          <w:p w14:paraId="4188C7DB" w14:textId="77777777" w:rsidR="00000000" w:rsidRDefault="00B80CBE">
            <w:pPr>
              <w:rPr>
                <w:rFonts w:eastAsia="Times New Roman"/>
                <w:sz w:val="20"/>
                <w:szCs w:val="20"/>
              </w:rPr>
            </w:pPr>
          </w:p>
        </w:tc>
        <w:tc>
          <w:tcPr>
            <w:tcW w:w="50" w:type="pct"/>
            <w:vAlign w:val="center"/>
            <w:hideMark/>
          </w:tcPr>
          <w:p w14:paraId="3767FF8A" w14:textId="77777777" w:rsidR="00000000" w:rsidRDefault="00B80CBE">
            <w:pPr>
              <w:rPr>
                <w:rFonts w:eastAsia="Times New Roman"/>
                <w:sz w:val="20"/>
                <w:szCs w:val="20"/>
              </w:rPr>
            </w:pPr>
          </w:p>
        </w:tc>
        <w:tc>
          <w:tcPr>
            <w:tcW w:w="50" w:type="pct"/>
            <w:vAlign w:val="center"/>
            <w:hideMark/>
          </w:tcPr>
          <w:p w14:paraId="2BC328F3" w14:textId="77777777" w:rsidR="00000000" w:rsidRDefault="00B80CBE">
            <w:pPr>
              <w:rPr>
                <w:rFonts w:eastAsia="Times New Roman"/>
                <w:sz w:val="20"/>
                <w:szCs w:val="20"/>
              </w:rPr>
            </w:pPr>
          </w:p>
        </w:tc>
        <w:tc>
          <w:tcPr>
            <w:tcW w:w="450" w:type="pct"/>
            <w:vAlign w:val="center"/>
            <w:hideMark/>
          </w:tcPr>
          <w:p w14:paraId="7906C79E" w14:textId="77777777" w:rsidR="00000000" w:rsidRDefault="00B80CBE">
            <w:pPr>
              <w:rPr>
                <w:rFonts w:eastAsia="Times New Roman"/>
                <w:sz w:val="20"/>
                <w:szCs w:val="20"/>
              </w:rPr>
            </w:pPr>
          </w:p>
        </w:tc>
        <w:tc>
          <w:tcPr>
            <w:tcW w:w="50" w:type="pct"/>
            <w:vAlign w:val="center"/>
            <w:hideMark/>
          </w:tcPr>
          <w:p w14:paraId="1424F455" w14:textId="77777777" w:rsidR="00000000" w:rsidRDefault="00B80CBE">
            <w:pPr>
              <w:rPr>
                <w:rFonts w:eastAsia="Times New Roman"/>
                <w:sz w:val="20"/>
                <w:szCs w:val="20"/>
              </w:rPr>
            </w:pPr>
          </w:p>
        </w:tc>
      </w:tr>
      <w:tr w:rsidR="00000000" w14:paraId="2B4FFCA6" w14:textId="77777777">
        <w:trPr>
          <w:divId w:val="1900826583"/>
          <w:jc w:val="center"/>
        </w:trPr>
        <w:tc>
          <w:tcPr>
            <w:tcW w:w="0" w:type="auto"/>
            <w:tcMar>
              <w:top w:w="30" w:type="dxa"/>
              <w:left w:w="300" w:type="dxa"/>
              <w:bottom w:w="30" w:type="dxa"/>
              <w:right w:w="30" w:type="dxa"/>
            </w:tcMar>
            <w:vAlign w:val="bottom"/>
            <w:hideMark/>
          </w:tcPr>
          <w:p w14:paraId="61A39BC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C9B5ED5" w14:textId="77777777" w:rsidR="00000000" w:rsidRDefault="00B80CBE">
            <w:pPr>
              <w:divId w:val="30763306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91E6CC"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2FE1E68A" w14:textId="77777777">
        <w:trPr>
          <w:divId w:val="1900826583"/>
          <w:jc w:val="center"/>
        </w:trPr>
        <w:tc>
          <w:tcPr>
            <w:tcW w:w="0" w:type="auto"/>
            <w:tcBorders>
              <w:bottom w:val="single" w:sz="6" w:space="0" w:color="000000"/>
            </w:tcBorders>
            <w:tcMar>
              <w:top w:w="30" w:type="dxa"/>
              <w:left w:w="30" w:type="dxa"/>
              <w:bottom w:w="30" w:type="dxa"/>
              <w:right w:w="30" w:type="dxa"/>
            </w:tcMar>
            <w:vAlign w:val="bottom"/>
            <w:hideMark/>
          </w:tcPr>
          <w:p w14:paraId="369C2C4B" w14:textId="77777777" w:rsidR="00000000" w:rsidRDefault="00B80CBE">
            <w:pPr>
              <w:rPr>
                <w:rFonts w:eastAsia="Times New Roman"/>
                <w:sz w:val="16"/>
                <w:szCs w:val="16"/>
              </w:rPr>
            </w:pPr>
            <w:r>
              <w:rPr>
                <w:rFonts w:ascii="inherit" w:eastAsia="Times New Roman" w:hAnsi="inherit"/>
                <w:i/>
                <w:iCs/>
                <w:sz w:val="16"/>
                <w:szCs w:val="16"/>
              </w:rPr>
              <w:t>(Dollars in millions)</w:t>
            </w:r>
            <w:r>
              <w:rPr>
                <w:rFonts w:ascii="inherit" w:eastAsia="Times New Roman" w:hAnsi="inherit"/>
                <w:i/>
                <w:iCs/>
                <w:sz w:val="16"/>
                <w:szCs w:val="16"/>
              </w:rPr>
              <w:t xml:space="preserve"> </w:t>
            </w:r>
          </w:p>
        </w:tc>
        <w:tc>
          <w:tcPr>
            <w:tcW w:w="0" w:type="auto"/>
            <w:tcMar>
              <w:top w:w="30" w:type="dxa"/>
              <w:left w:w="30" w:type="dxa"/>
              <w:bottom w:w="30" w:type="dxa"/>
              <w:right w:w="30" w:type="dxa"/>
            </w:tcMar>
            <w:vAlign w:val="bottom"/>
            <w:hideMark/>
          </w:tcPr>
          <w:p w14:paraId="205C17BC" w14:textId="77777777" w:rsidR="00000000" w:rsidRDefault="00B80CBE">
            <w:pPr>
              <w:divId w:val="1811164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073CA6"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18AE6C5F" w14:textId="77777777" w:rsidR="00000000" w:rsidRDefault="00B80CBE">
            <w:pPr>
              <w:divId w:val="1295138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803799"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5E6AD225" w14:textId="77777777">
        <w:trPr>
          <w:divId w:val="1900826583"/>
          <w:jc w:val="center"/>
        </w:trPr>
        <w:tc>
          <w:tcPr>
            <w:tcW w:w="0" w:type="auto"/>
            <w:shd w:val="clear" w:color="auto" w:fill="CCEEFF"/>
            <w:tcMar>
              <w:top w:w="30" w:type="dxa"/>
              <w:left w:w="30" w:type="dxa"/>
              <w:bottom w:w="30" w:type="dxa"/>
              <w:right w:w="30" w:type="dxa"/>
            </w:tcMar>
            <w:vAlign w:val="bottom"/>
            <w:hideMark/>
          </w:tcPr>
          <w:p w14:paraId="0855FCA6" w14:textId="77777777" w:rsidR="00000000" w:rsidRDefault="00B80CBE">
            <w:pPr>
              <w:rPr>
                <w:rFonts w:eastAsia="Times New Roman"/>
                <w:sz w:val="16"/>
                <w:szCs w:val="16"/>
              </w:rPr>
            </w:pPr>
            <w:r>
              <w:rPr>
                <w:rFonts w:ascii="inherit" w:eastAsia="Times New Roman" w:hAnsi="inherit"/>
                <w:b/>
                <w:bCs/>
                <w:sz w:val="16"/>
                <w:szCs w:val="16"/>
              </w:rPr>
              <w:t>Operating activities:</w:t>
            </w:r>
          </w:p>
        </w:tc>
        <w:tc>
          <w:tcPr>
            <w:tcW w:w="0" w:type="auto"/>
            <w:shd w:val="clear" w:color="auto" w:fill="CCEEFF"/>
            <w:tcMar>
              <w:top w:w="30" w:type="dxa"/>
              <w:left w:w="30" w:type="dxa"/>
              <w:bottom w:w="30" w:type="dxa"/>
              <w:right w:w="30" w:type="dxa"/>
            </w:tcMar>
            <w:vAlign w:val="bottom"/>
            <w:hideMark/>
          </w:tcPr>
          <w:p w14:paraId="65CA2ED7" w14:textId="77777777" w:rsidR="00000000" w:rsidRDefault="00B80CBE">
            <w:pPr>
              <w:divId w:val="116893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73D356" w14:textId="77777777" w:rsidR="00000000" w:rsidRDefault="00B80CBE">
            <w:pPr>
              <w:divId w:val="1047951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7F4CEE" w14:textId="77777777" w:rsidR="00000000" w:rsidRDefault="00B80CBE">
            <w:pPr>
              <w:divId w:val="18610429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B71343" w14:textId="77777777" w:rsidR="00000000" w:rsidRDefault="00B80CBE">
            <w:pPr>
              <w:divId w:val="750854713"/>
              <w:rPr>
                <w:rFonts w:eastAsia="Times New Roman"/>
                <w:sz w:val="20"/>
                <w:szCs w:val="20"/>
              </w:rPr>
            </w:pPr>
            <w:r>
              <w:rPr>
                <w:rFonts w:ascii="inherit" w:eastAsia="Times New Roman" w:hAnsi="inherit"/>
                <w:sz w:val="20"/>
                <w:szCs w:val="20"/>
              </w:rPr>
              <w:t> </w:t>
            </w:r>
          </w:p>
        </w:tc>
      </w:tr>
      <w:tr w:rsidR="00000000" w14:paraId="3844A05A" w14:textId="77777777">
        <w:trPr>
          <w:divId w:val="1900826583"/>
          <w:jc w:val="center"/>
        </w:trPr>
        <w:tc>
          <w:tcPr>
            <w:tcW w:w="0" w:type="auto"/>
            <w:tcMar>
              <w:top w:w="30" w:type="dxa"/>
              <w:left w:w="30" w:type="dxa"/>
              <w:bottom w:w="30" w:type="dxa"/>
              <w:right w:w="30" w:type="dxa"/>
            </w:tcMar>
            <w:vAlign w:val="bottom"/>
            <w:hideMark/>
          </w:tcPr>
          <w:p w14:paraId="430CC95B" w14:textId="77777777" w:rsidR="00000000" w:rsidRDefault="00B80CBE">
            <w:pPr>
              <w:rPr>
                <w:rFonts w:eastAsia="Times New Roman"/>
                <w:sz w:val="16"/>
                <w:szCs w:val="16"/>
              </w:rPr>
            </w:pPr>
            <w:r>
              <w:rPr>
                <w:rFonts w:ascii="inherit" w:eastAsia="Times New Roman" w:hAnsi="inherit"/>
                <w:sz w:val="16"/>
                <w:szCs w:val="16"/>
              </w:rPr>
              <w:t>Income from continuing operations, net of tax</w:t>
            </w:r>
          </w:p>
        </w:tc>
        <w:tc>
          <w:tcPr>
            <w:tcW w:w="0" w:type="auto"/>
            <w:tcMar>
              <w:top w:w="30" w:type="dxa"/>
              <w:left w:w="30" w:type="dxa"/>
              <w:bottom w:w="30" w:type="dxa"/>
              <w:right w:w="30" w:type="dxa"/>
            </w:tcMar>
            <w:vAlign w:val="bottom"/>
            <w:hideMark/>
          </w:tcPr>
          <w:p w14:paraId="5C9581D2" w14:textId="77777777" w:rsidR="00000000" w:rsidRDefault="00B80CBE">
            <w:pPr>
              <w:divId w:val="16762242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A2465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6271EE91" w14:textId="77777777" w:rsidR="00000000" w:rsidRDefault="00B80CBE">
            <w:pPr>
              <w:jc w:val="right"/>
              <w:rPr>
                <w:rFonts w:eastAsia="Times New Roman"/>
                <w:sz w:val="16"/>
                <w:szCs w:val="16"/>
              </w:rPr>
            </w:pPr>
            <w:r>
              <w:rPr>
                <w:rFonts w:ascii="inherit" w:eastAsia="Times New Roman" w:hAnsi="inherit"/>
                <w:b/>
                <w:bCs/>
                <w:sz w:val="16"/>
                <w:szCs w:val="16"/>
              </w:rPr>
              <w:t>1,410</w:t>
            </w:r>
          </w:p>
        </w:tc>
        <w:tc>
          <w:tcPr>
            <w:tcW w:w="0" w:type="auto"/>
            <w:vAlign w:val="bottom"/>
            <w:hideMark/>
          </w:tcPr>
          <w:p w14:paraId="47DA24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C60E1B" w14:textId="77777777" w:rsidR="00000000" w:rsidRDefault="00B80CBE">
            <w:pPr>
              <w:divId w:val="18775489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17DC0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7960D78D" w14:textId="77777777" w:rsidR="00000000" w:rsidRDefault="00B80CBE">
            <w:pPr>
              <w:jc w:val="right"/>
              <w:rPr>
                <w:rFonts w:eastAsia="Times New Roman"/>
                <w:sz w:val="16"/>
                <w:szCs w:val="16"/>
              </w:rPr>
            </w:pPr>
            <w:r>
              <w:rPr>
                <w:rFonts w:ascii="inherit" w:eastAsia="Times New Roman" w:hAnsi="inherit"/>
                <w:sz w:val="16"/>
                <w:szCs w:val="16"/>
              </w:rPr>
              <w:t>1,343</w:t>
            </w:r>
          </w:p>
        </w:tc>
        <w:tc>
          <w:tcPr>
            <w:tcW w:w="0" w:type="auto"/>
            <w:vAlign w:val="bottom"/>
            <w:hideMark/>
          </w:tcPr>
          <w:p w14:paraId="133A225A" w14:textId="77777777" w:rsidR="00000000" w:rsidRDefault="00B80CBE">
            <w:pPr>
              <w:rPr>
                <w:rFonts w:eastAsia="Times New Roman"/>
                <w:sz w:val="20"/>
                <w:szCs w:val="20"/>
              </w:rPr>
            </w:pPr>
          </w:p>
        </w:tc>
      </w:tr>
      <w:tr w:rsidR="00000000" w14:paraId="2E707E41" w14:textId="77777777">
        <w:trPr>
          <w:divId w:val="1900826583"/>
          <w:jc w:val="center"/>
        </w:trPr>
        <w:tc>
          <w:tcPr>
            <w:tcW w:w="0" w:type="auto"/>
            <w:shd w:val="clear" w:color="auto" w:fill="CCEEFF"/>
            <w:tcMar>
              <w:top w:w="30" w:type="dxa"/>
              <w:left w:w="30" w:type="dxa"/>
              <w:bottom w:w="30" w:type="dxa"/>
              <w:right w:w="30" w:type="dxa"/>
            </w:tcMar>
            <w:vAlign w:val="bottom"/>
            <w:hideMark/>
          </w:tcPr>
          <w:p w14:paraId="3BC86560" w14:textId="77777777" w:rsidR="00000000" w:rsidRDefault="00B80CBE">
            <w:pPr>
              <w:rPr>
                <w:rFonts w:eastAsia="Times New Roman"/>
                <w:sz w:val="16"/>
                <w:szCs w:val="16"/>
              </w:rPr>
            </w:pPr>
            <w:r>
              <w:rPr>
                <w:rFonts w:ascii="inherit" w:eastAsia="Times New Roman" w:hAnsi="inherit"/>
                <w:sz w:val="16"/>
                <w:szCs w:val="16"/>
              </w:rPr>
              <w:t>Income from discontinued operations, net of tax</w:t>
            </w:r>
          </w:p>
        </w:tc>
        <w:tc>
          <w:tcPr>
            <w:tcW w:w="0" w:type="auto"/>
            <w:shd w:val="clear" w:color="auto" w:fill="CCEEFF"/>
            <w:tcMar>
              <w:top w:w="30" w:type="dxa"/>
              <w:left w:w="30" w:type="dxa"/>
              <w:bottom w:w="30" w:type="dxa"/>
              <w:right w:w="30" w:type="dxa"/>
            </w:tcMar>
            <w:vAlign w:val="bottom"/>
            <w:hideMark/>
          </w:tcPr>
          <w:p w14:paraId="11E5F50F" w14:textId="77777777" w:rsidR="00000000" w:rsidRDefault="00B80CBE">
            <w:pPr>
              <w:divId w:val="644362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F70A7B"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bottom w:val="single" w:sz="6" w:space="0" w:color="000000"/>
            </w:tcBorders>
            <w:shd w:val="clear" w:color="auto" w:fill="CCEEFF"/>
            <w:vAlign w:val="bottom"/>
            <w:hideMark/>
          </w:tcPr>
          <w:p w14:paraId="4959D5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6D8C0C" w14:textId="77777777" w:rsidR="00000000" w:rsidRDefault="00B80CBE">
            <w:pPr>
              <w:divId w:val="14519733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A27444"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tcBorders>
              <w:bottom w:val="single" w:sz="6" w:space="0" w:color="000000"/>
            </w:tcBorders>
            <w:shd w:val="clear" w:color="auto" w:fill="CCEEFF"/>
            <w:vAlign w:val="bottom"/>
            <w:hideMark/>
          </w:tcPr>
          <w:p w14:paraId="0A530842" w14:textId="77777777" w:rsidR="00000000" w:rsidRDefault="00B80CBE">
            <w:pPr>
              <w:rPr>
                <w:rFonts w:eastAsia="Times New Roman"/>
                <w:sz w:val="20"/>
                <w:szCs w:val="20"/>
              </w:rPr>
            </w:pPr>
          </w:p>
        </w:tc>
      </w:tr>
      <w:tr w:rsidR="00000000" w14:paraId="40674365" w14:textId="77777777">
        <w:trPr>
          <w:divId w:val="1900826583"/>
          <w:jc w:val="center"/>
        </w:trPr>
        <w:tc>
          <w:tcPr>
            <w:tcW w:w="0" w:type="auto"/>
            <w:tcMar>
              <w:top w:w="30" w:type="dxa"/>
              <w:left w:w="30" w:type="dxa"/>
              <w:bottom w:w="30" w:type="dxa"/>
              <w:right w:w="30" w:type="dxa"/>
            </w:tcMar>
            <w:vAlign w:val="bottom"/>
            <w:hideMark/>
          </w:tcPr>
          <w:p w14:paraId="2CA858E2" w14:textId="77777777" w:rsidR="00000000" w:rsidRDefault="00B80CBE">
            <w:pPr>
              <w:rPr>
                <w:rFonts w:eastAsia="Times New Roman"/>
                <w:sz w:val="16"/>
                <w:szCs w:val="16"/>
              </w:rPr>
            </w:pPr>
            <w:r>
              <w:rPr>
                <w:rFonts w:ascii="inherit" w:eastAsia="Times New Roman" w:hAnsi="inherit"/>
                <w:sz w:val="16"/>
                <w:szCs w:val="16"/>
              </w:rPr>
              <w:t>Net income</w:t>
            </w:r>
          </w:p>
        </w:tc>
        <w:tc>
          <w:tcPr>
            <w:tcW w:w="0" w:type="auto"/>
            <w:tcMar>
              <w:top w:w="30" w:type="dxa"/>
              <w:left w:w="30" w:type="dxa"/>
              <w:bottom w:w="30" w:type="dxa"/>
              <w:right w:w="30" w:type="dxa"/>
            </w:tcMar>
            <w:vAlign w:val="bottom"/>
            <w:hideMark/>
          </w:tcPr>
          <w:p w14:paraId="5166A4B3" w14:textId="77777777" w:rsidR="00000000" w:rsidRDefault="00B80CBE">
            <w:pPr>
              <w:divId w:val="12898945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9C9559F" w14:textId="77777777" w:rsidR="00000000" w:rsidRDefault="00B80CBE">
            <w:pPr>
              <w:jc w:val="right"/>
              <w:rPr>
                <w:rFonts w:eastAsia="Times New Roman"/>
                <w:sz w:val="16"/>
                <w:szCs w:val="16"/>
              </w:rPr>
            </w:pPr>
            <w:r>
              <w:rPr>
                <w:rFonts w:ascii="inherit" w:eastAsia="Times New Roman" w:hAnsi="inherit"/>
                <w:b/>
                <w:bCs/>
                <w:sz w:val="16"/>
                <w:szCs w:val="16"/>
              </w:rPr>
              <w:t>1,412</w:t>
            </w:r>
          </w:p>
        </w:tc>
        <w:tc>
          <w:tcPr>
            <w:tcW w:w="0" w:type="auto"/>
            <w:tcBorders>
              <w:top w:val="single" w:sz="6" w:space="0" w:color="000000"/>
              <w:bottom w:val="single" w:sz="6" w:space="0" w:color="000000"/>
            </w:tcBorders>
            <w:vAlign w:val="bottom"/>
            <w:hideMark/>
          </w:tcPr>
          <w:p w14:paraId="6BE692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8EF4E5" w14:textId="77777777" w:rsidR="00000000" w:rsidRDefault="00B80CBE">
            <w:pPr>
              <w:divId w:val="1262836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55B841" w14:textId="77777777" w:rsidR="00000000" w:rsidRDefault="00B80CBE">
            <w:pPr>
              <w:jc w:val="right"/>
              <w:rPr>
                <w:rFonts w:eastAsia="Times New Roman"/>
                <w:sz w:val="16"/>
                <w:szCs w:val="16"/>
              </w:rPr>
            </w:pPr>
            <w:r>
              <w:rPr>
                <w:rFonts w:ascii="inherit" w:eastAsia="Times New Roman" w:hAnsi="inherit"/>
                <w:sz w:val="16"/>
                <w:szCs w:val="16"/>
              </w:rPr>
              <w:t>1,346</w:t>
            </w:r>
          </w:p>
        </w:tc>
        <w:tc>
          <w:tcPr>
            <w:tcW w:w="0" w:type="auto"/>
            <w:tcBorders>
              <w:top w:val="single" w:sz="6" w:space="0" w:color="000000"/>
              <w:bottom w:val="single" w:sz="6" w:space="0" w:color="000000"/>
            </w:tcBorders>
            <w:vAlign w:val="bottom"/>
            <w:hideMark/>
          </w:tcPr>
          <w:p w14:paraId="7D8A5EE4" w14:textId="77777777" w:rsidR="00000000" w:rsidRDefault="00B80CBE">
            <w:pPr>
              <w:rPr>
                <w:rFonts w:eastAsia="Times New Roman"/>
                <w:sz w:val="20"/>
                <w:szCs w:val="20"/>
              </w:rPr>
            </w:pPr>
          </w:p>
        </w:tc>
      </w:tr>
      <w:tr w:rsidR="00000000" w14:paraId="288E18E6" w14:textId="77777777">
        <w:trPr>
          <w:divId w:val="1900826583"/>
          <w:jc w:val="center"/>
        </w:trPr>
        <w:tc>
          <w:tcPr>
            <w:tcW w:w="0" w:type="auto"/>
            <w:shd w:val="clear" w:color="auto" w:fill="CCEEFF"/>
            <w:tcMar>
              <w:top w:w="30" w:type="dxa"/>
              <w:left w:w="30" w:type="dxa"/>
              <w:bottom w:w="30" w:type="dxa"/>
              <w:right w:w="30" w:type="dxa"/>
            </w:tcMar>
            <w:vAlign w:val="bottom"/>
            <w:hideMark/>
          </w:tcPr>
          <w:p w14:paraId="54914930" w14:textId="77777777" w:rsidR="00000000" w:rsidRDefault="00B80CBE">
            <w:pPr>
              <w:rPr>
                <w:rFonts w:eastAsia="Times New Roman"/>
                <w:sz w:val="16"/>
                <w:szCs w:val="16"/>
              </w:rPr>
            </w:pPr>
            <w:r>
              <w:rPr>
                <w:rFonts w:ascii="inherit" w:eastAsia="Times New Roman" w:hAnsi="inherit"/>
                <w:sz w:val="16"/>
                <w:szCs w:val="16"/>
              </w:rPr>
              <w:t>Adjustments to reconcile net income to net cash from operating activities:</w:t>
            </w:r>
          </w:p>
        </w:tc>
        <w:tc>
          <w:tcPr>
            <w:tcW w:w="0" w:type="auto"/>
            <w:shd w:val="clear" w:color="auto" w:fill="CCEEFF"/>
            <w:tcMar>
              <w:top w:w="30" w:type="dxa"/>
              <w:left w:w="30" w:type="dxa"/>
              <w:bottom w:w="30" w:type="dxa"/>
              <w:right w:w="30" w:type="dxa"/>
            </w:tcMar>
            <w:vAlign w:val="bottom"/>
            <w:hideMark/>
          </w:tcPr>
          <w:p w14:paraId="64B1ABEC" w14:textId="77777777" w:rsidR="00000000" w:rsidRDefault="00B80CBE">
            <w:pPr>
              <w:divId w:val="1826047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1D75BF" w14:textId="77777777" w:rsidR="00000000" w:rsidRDefault="00B80CBE">
            <w:pPr>
              <w:divId w:val="14372091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3AE146" w14:textId="77777777" w:rsidR="00000000" w:rsidRDefault="00B80CBE">
            <w:pPr>
              <w:divId w:val="2100786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E11FD0" w14:textId="77777777" w:rsidR="00000000" w:rsidRDefault="00B80CBE">
            <w:pPr>
              <w:divId w:val="316495227"/>
              <w:rPr>
                <w:rFonts w:eastAsia="Times New Roman"/>
                <w:sz w:val="20"/>
                <w:szCs w:val="20"/>
              </w:rPr>
            </w:pPr>
            <w:r>
              <w:rPr>
                <w:rFonts w:ascii="inherit" w:eastAsia="Times New Roman" w:hAnsi="inherit"/>
                <w:sz w:val="20"/>
                <w:szCs w:val="20"/>
              </w:rPr>
              <w:t> </w:t>
            </w:r>
          </w:p>
        </w:tc>
      </w:tr>
      <w:tr w:rsidR="00000000" w14:paraId="0207C62E" w14:textId="77777777">
        <w:trPr>
          <w:divId w:val="1900826583"/>
          <w:jc w:val="center"/>
        </w:trPr>
        <w:tc>
          <w:tcPr>
            <w:tcW w:w="0" w:type="auto"/>
            <w:tcMar>
              <w:top w:w="30" w:type="dxa"/>
              <w:left w:w="300" w:type="dxa"/>
              <w:bottom w:w="30" w:type="dxa"/>
              <w:right w:w="30" w:type="dxa"/>
            </w:tcMar>
            <w:vAlign w:val="bottom"/>
            <w:hideMark/>
          </w:tcPr>
          <w:p w14:paraId="6E5DFB14" w14:textId="77777777" w:rsidR="00000000" w:rsidRDefault="00B80CBE">
            <w:pPr>
              <w:rPr>
                <w:rFonts w:eastAsia="Times New Roman"/>
                <w:sz w:val="16"/>
                <w:szCs w:val="16"/>
              </w:rPr>
            </w:pPr>
            <w:r>
              <w:rPr>
                <w:rFonts w:ascii="inherit" w:eastAsia="Times New Roman" w:hAnsi="inherit"/>
                <w:sz w:val="16"/>
                <w:szCs w:val="16"/>
              </w:rPr>
              <w:t>Provision for credit losses</w:t>
            </w:r>
          </w:p>
        </w:tc>
        <w:tc>
          <w:tcPr>
            <w:tcW w:w="0" w:type="auto"/>
            <w:tcMar>
              <w:top w:w="30" w:type="dxa"/>
              <w:left w:w="30" w:type="dxa"/>
              <w:bottom w:w="30" w:type="dxa"/>
              <w:right w:w="30" w:type="dxa"/>
            </w:tcMar>
            <w:vAlign w:val="bottom"/>
            <w:hideMark/>
          </w:tcPr>
          <w:p w14:paraId="26763211" w14:textId="77777777" w:rsidR="00000000" w:rsidRDefault="00B80CBE">
            <w:pPr>
              <w:divId w:val="20939623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6B7D23" w14:textId="77777777" w:rsidR="00000000" w:rsidRDefault="00B80CBE">
            <w:pPr>
              <w:jc w:val="right"/>
              <w:rPr>
                <w:rFonts w:eastAsia="Times New Roman"/>
                <w:sz w:val="16"/>
                <w:szCs w:val="16"/>
              </w:rPr>
            </w:pPr>
            <w:r>
              <w:rPr>
                <w:rFonts w:ascii="inherit" w:eastAsia="Times New Roman" w:hAnsi="inherit"/>
                <w:b/>
                <w:bCs/>
                <w:sz w:val="16"/>
                <w:szCs w:val="16"/>
              </w:rPr>
              <w:t>1,693</w:t>
            </w:r>
          </w:p>
        </w:tc>
        <w:tc>
          <w:tcPr>
            <w:tcW w:w="0" w:type="auto"/>
            <w:vAlign w:val="bottom"/>
            <w:hideMark/>
          </w:tcPr>
          <w:p w14:paraId="79AC5B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475791" w14:textId="77777777" w:rsidR="00000000" w:rsidRDefault="00B80CBE">
            <w:pPr>
              <w:divId w:val="17669225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738A9" w14:textId="77777777" w:rsidR="00000000" w:rsidRDefault="00B80CBE">
            <w:pPr>
              <w:jc w:val="right"/>
              <w:rPr>
                <w:rFonts w:eastAsia="Times New Roman"/>
                <w:sz w:val="16"/>
                <w:szCs w:val="16"/>
              </w:rPr>
            </w:pPr>
            <w:r>
              <w:rPr>
                <w:rFonts w:ascii="inherit" w:eastAsia="Times New Roman" w:hAnsi="inherit"/>
                <w:sz w:val="16"/>
                <w:szCs w:val="16"/>
              </w:rPr>
              <w:t>1,674</w:t>
            </w:r>
          </w:p>
        </w:tc>
        <w:tc>
          <w:tcPr>
            <w:tcW w:w="0" w:type="auto"/>
            <w:vAlign w:val="bottom"/>
            <w:hideMark/>
          </w:tcPr>
          <w:p w14:paraId="6A455CD8" w14:textId="77777777" w:rsidR="00000000" w:rsidRDefault="00B80CBE">
            <w:pPr>
              <w:rPr>
                <w:rFonts w:eastAsia="Times New Roman"/>
                <w:sz w:val="20"/>
                <w:szCs w:val="20"/>
              </w:rPr>
            </w:pPr>
          </w:p>
        </w:tc>
      </w:tr>
      <w:tr w:rsidR="00000000" w14:paraId="2E9ABB01" w14:textId="77777777">
        <w:trPr>
          <w:divId w:val="1900826583"/>
          <w:jc w:val="center"/>
        </w:trPr>
        <w:tc>
          <w:tcPr>
            <w:tcW w:w="0" w:type="auto"/>
            <w:shd w:val="clear" w:color="auto" w:fill="CCEEFF"/>
            <w:tcMar>
              <w:top w:w="30" w:type="dxa"/>
              <w:left w:w="300" w:type="dxa"/>
              <w:bottom w:w="30" w:type="dxa"/>
              <w:right w:w="30" w:type="dxa"/>
            </w:tcMar>
            <w:vAlign w:val="bottom"/>
            <w:hideMark/>
          </w:tcPr>
          <w:p w14:paraId="7F4A81EA" w14:textId="77777777" w:rsidR="00000000" w:rsidRDefault="00B80CBE">
            <w:pPr>
              <w:rPr>
                <w:rFonts w:eastAsia="Times New Roman"/>
                <w:sz w:val="16"/>
                <w:szCs w:val="16"/>
              </w:rPr>
            </w:pPr>
            <w:r>
              <w:rPr>
                <w:rFonts w:ascii="inherit" w:eastAsia="Times New Roman" w:hAnsi="inherit"/>
                <w:sz w:val="16"/>
                <w:szCs w:val="16"/>
              </w:rPr>
              <w:t>Depreciation and amortization, net</w:t>
            </w:r>
          </w:p>
        </w:tc>
        <w:tc>
          <w:tcPr>
            <w:tcW w:w="0" w:type="auto"/>
            <w:shd w:val="clear" w:color="auto" w:fill="CCEEFF"/>
            <w:tcMar>
              <w:top w:w="30" w:type="dxa"/>
              <w:left w:w="30" w:type="dxa"/>
              <w:bottom w:w="30" w:type="dxa"/>
              <w:right w:w="30" w:type="dxa"/>
            </w:tcMar>
            <w:vAlign w:val="bottom"/>
            <w:hideMark/>
          </w:tcPr>
          <w:p w14:paraId="6866D87B" w14:textId="77777777" w:rsidR="00000000" w:rsidRDefault="00B80CBE">
            <w:pPr>
              <w:divId w:val="10099865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8BDBCC" w14:textId="77777777" w:rsidR="00000000" w:rsidRDefault="00B80CBE">
            <w:pPr>
              <w:jc w:val="right"/>
              <w:rPr>
                <w:rFonts w:eastAsia="Times New Roman"/>
                <w:sz w:val="16"/>
                <w:szCs w:val="16"/>
              </w:rPr>
            </w:pPr>
            <w:r>
              <w:rPr>
                <w:rFonts w:ascii="inherit" w:eastAsia="Times New Roman" w:hAnsi="inherit"/>
                <w:b/>
                <w:bCs/>
                <w:sz w:val="16"/>
                <w:szCs w:val="16"/>
              </w:rPr>
              <w:t>704</w:t>
            </w:r>
          </w:p>
        </w:tc>
        <w:tc>
          <w:tcPr>
            <w:tcW w:w="0" w:type="auto"/>
            <w:shd w:val="clear" w:color="auto" w:fill="CCEEFF"/>
            <w:vAlign w:val="bottom"/>
            <w:hideMark/>
          </w:tcPr>
          <w:p w14:paraId="2C7BF7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CA344A" w14:textId="77777777" w:rsidR="00000000" w:rsidRDefault="00B80CBE">
            <w:pPr>
              <w:divId w:val="185540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44B807" w14:textId="77777777" w:rsidR="00000000" w:rsidRDefault="00B80CBE">
            <w:pPr>
              <w:jc w:val="right"/>
              <w:rPr>
                <w:rFonts w:eastAsia="Times New Roman"/>
                <w:sz w:val="16"/>
                <w:szCs w:val="16"/>
              </w:rPr>
            </w:pPr>
            <w:r>
              <w:rPr>
                <w:rFonts w:ascii="inherit" w:eastAsia="Times New Roman" w:hAnsi="inherit"/>
                <w:sz w:val="16"/>
                <w:szCs w:val="16"/>
              </w:rPr>
              <w:t>550</w:t>
            </w:r>
          </w:p>
        </w:tc>
        <w:tc>
          <w:tcPr>
            <w:tcW w:w="0" w:type="auto"/>
            <w:shd w:val="clear" w:color="auto" w:fill="CCEEFF"/>
            <w:vAlign w:val="bottom"/>
            <w:hideMark/>
          </w:tcPr>
          <w:p w14:paraId="2954A06A" w14:textId="77777777" w:rsidR="00000000" w:rsidRDefault="00B80CBE">
            <w:pPr>
              <w:rPr>
                <w:rFonts w:eastAsia="Times New Roman"/>
                <w:sz w:val="20"/>
                <w:szCs w:val="20"/>
              </w:rPr>
            </w:pPr>
          </w:p>
        </w:tc>
      </w:tr>
      <w:tr w:rsidR="00000000" w14:paraId="279AF768" w14:textId="77777777">
        <w:trPr>
          <w:divId w:val="1900826583"/>
          <w:jc w:val="center"/>
        </w:trPr>
        <w:tc>
          <w:tcPr>
            <w:tcW w:w="0" w:type="auto"/>
            <w:tcMar>
              <w:top w:w="30" w:type="dxa"/>
              <w:left w:w="300" w:type="dxa"/>
              <w:bottom w:w="30" w:type="dxa"/>
              <w:right w:w="30" w:type="dxa"/>
            </w:tcMar>
            <w:vAlign w:val="bottom"/>
            <w:hideMark/>
          </w:tcPr>
          <w:p w14:paraId="0104ED8F" w14:textId="77777777" w:rsidR="00000000" w:rsidRDefault="00B80CBE">
            <w:pPr>
              <w:rPr>
                <w:rFonts w:eastAsia="Times New Roman"/>
                <w:sz w:val="16"/>
                <w:szCs w:val="16"/>
              </w:rPr>
            </w:pPr>
            <w:r>
              <w:rPr>
                <w:rFonts w:ascii="inherit" w:eastAsia="Times New Roman" w:hAnsi="inherit"/>
                <w:sz w:val="16"/>
                <w:szCs w:val="16"/>
              </w:rPr>
              <w:t>Deferred tax provision</w:t>
            </w:r>
          </w:p>
        </w:tc>
        <w:tc>
          <w:tcPr>
            <w:tcW w:w="0" w:type="auto"/>
            <w:tcMar>
              <w:top w:w="30" w:type="dxa"/>
              <w:left w:w="30" w:type="dxa"/>
              <w:bottom w:w="30" w:type="dxa"/>
              <w:right w:w="30" w:type="dxa"/>
            </w:tcMar>
            <w:vAlign w:val="bottom"/>
            <w:hideMark/>
          </w:tcPr>
          <w:p w14:paraId="351A3269" w14:textId="77777777" w:rsidR="00000000" w:rsidRDefault="00B80CBE">
            <w:pPr>
              <w:divId w:val="2868168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0CA71C" w14:textId="77777777" w:rsidR="00000000" w:rsidRDefault="00B80CBE">
            <w:pPr>
              <w:jc w:val="right"/>
              <w:rPr>
                <w:rFonts w:eastAsia="Times New Roman"/>
                <w:sz w:val="16"/>
                <w:szCs w:val="16"/>
              </w:rPr>
            </w:pPr>
            <w:r>
              <w:rPr>
                <w:rFonts w:ascii="inherit" w:eastAsia="Times New Roman" w:hAnsi="inherit"/>
                <w:b/>
                <w:bCs/>
                <w:sz w:val="16"/>
                <w:szCs w:val="16"/>
              </w:rPr>
              <w:t>61</w:t>
            </w:r>
          </w:p>
        </w:tc>
        <w:tc>
          <w:tcPr>
            <w:tcW w:w="0" w:type="auto"/>
            <w:vAlign w:val="bottom"/>
            <w:hideMark/>
          </w:tcPr>
          <w:p w14:paraId="0573AE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003E25" w14:textId="77777777" w:rsidR="00000000" w:rsidRDefault="00B80CBE">
            <w:pPr>
              <w:divId w:val="392167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5CE67D" w14:textId="77777777" w:rsidR="00000000" w:rsidRDefault="00B80CBE">
            <w:pPr>
              <w:jc w:val="right"/>
              <w:rPr>
                <w:rFonts w:eastAsia="Times New Roman"/>
                <w:sz w:val="16"/>
                <w:szCs w:val="16"/>
              </w:rPr>
            </w:pPr>
            <w:r>
              <w:rPr>
                <w:rFonts w:ascii="inherit" w:eastAsia="Times New Roman" w:hAnsi="inherit"/>
                <w:sz w:val="16"/>
                <w:szCs w:val="16"/>
              </w:rPr>
              <w:t>40</w:t>
            </w:r>
          </w:p>
        </w:tc>
        <w:tc>
          <w:tcPr>
            <w:tcW w:w="0" w:type="auto"/>
            <w:vAlign w:val="bottom"/>
            <w:hideMark/>
          </w:tcPr>
          <w:p w14:paraId="6D03031A" w14:textId="77777777" w:rsidR="00000000" w:rsidRDefault="00B80CBE">
            <w:pPr>
              <w:rPr>
                <w:rFonts w:eastAsia="Times New Roman"/>
                <w:sz w:val="20"/>
                <w:szCs w:val="20"/>
              </w:rPr>
            </w:pPr>
          </w:p>
        </w:tc>
      </w:tr>
      <w:tr w:rsidR="00000000" w14:paraId="103F1AEC" w14:textId="77777777">
        <w:trPr>
          <w:divId w:val="1900826583"/>
          <w:jc w:val="center"/>
        </w:trPr>
        <w:tc>
          <w:tcPr>
            <w:tcW w:w="0" w:type="auto"/>
            <w:shd w:val="clear" w:color="auto" w:fill="CCEEFF"/>
            <w:tcMar>
              <w:top w:w="30" w:type="dxa"/>
              <w:left w:w="300" w:type="dxa"/>
              <w:bottom w:w="30" w:type="dxa"/>
              <w:right w:w="30" w:type="dxa"/>
            </w:tcMar>
            <w:vAlign w:val="bottom"/>
            <w:hideMark/>
          </w:tcPr>
          <w:p w14:paraId="7F12071A" w14:textId="77777777" w:rsidR="00000000" w:rsidRDefault="00B80CBE">
            <w:pPr>
              <w:rPr>
                <w:rFonts w:eastAsia="Times New Roman"/>
                <w:sz w:val="16"/>
                <w:szCs w:val="16"/>
              </w:rPr>
            </w:pPr>
            <w:r>
              <w:rPr>
                <w:rFonts w:ascii="inherit" w:eastAsia="Times New Roman" w:hAnsi="inherit"/>
                <w:sz w:val="16"/>
                <w:szCs w:val="16"/>
              </w:rPr>
              <w:t>Net securities gains</w:t>
            </w:r>
          </w:p>
        </w:tc>
        <w:tc>
          <w:tcPr>
            <w:tcW w:w="0" w:type="auto"/>
            <w:shd w:val="clear" w:color="auto" w:fill="CCEEFF"/>
            <w:tcMar>
              <w:top w:w="30" w:type="dxa"/>
              <w:left w:w="30" w:type="dxa"/>
              <w:bottom w:w="30" w:type="dxa"/>
              <w:right w:w="30" w:type="dxa"/>
            </w:tcMar>
            <w:vAlign w:val="bottom"/>
            <w:hideMark/>
          </w:tcPr>
          <w:p w14:paraId="71A764BB" w14:textId="77777777" w:rsidR="00000000" w:rsidRDefault="00B80CBE">
            <w:pPr>
              <w:divId w:val="1736957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D0568A" w14:textId="77777777" w:rsidR="00000000" w:rsidRDefault="00B80CBE">
            <w:pPr>
              <w:jc w:val="right"/>
              <w:rPr>
                <w:rFonts w:eastAsia="Times New Roman"/>
                <w:sz w:val="16"/>
                <w:szCs w:val="16"/>
              </w:rPr>
            </w:pPr>
            <w:r>
              <w:rPr>
                <w:rFonts w:ascii="inherit" w:eastAsia="Times New Roman" w:hAnsi="inherit"/>
                <w:b/>
                <w:bCs/>
                <w:sz w:val="16"/>
                <w:szCs w:val="16"/>
              </w:rPr>
              <w:t>(24</w:t>
            </w:r>
          </w:p>
        </w:tc>
        <w:tc>
          <w:tcPr>
            <w:tcW w:w="0" w:type="auto"/>
            <w:shd w:val="clear" w:color="auto" w:fill="CCEEFF"/>
            <w:tcMar>
              <w:top w:w="30" w:type="dxa"/>
              <w:left w:w="0" w:type="dxa"/>
              <w:bottom w:w="30" w:type="dxa"/>
              <w:right w:w="30" w:type="dxa"/>
            </w:tcMar>
            <w:vAlign w:val="bottom"/>
            <w:hideMark/>
          </w:tcPr>
          <w:p w14:paraId="7C94C8A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2E32E78" w14:textId="77777777" w:rsidR="00000000" w:rsidRDefault="00B80CBE">
            <w:pPr>
              <w:divId w:val="5594864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7AB698" w14:textId="77777777" w:rsidR="00000000" w:rsidRDefault="00B80CBE">
            <w:pPr>
              <w:jc w:val="right"/>
              <w:rPr>
                <w:rFonts w:eastAsia="Times New Roman"/>
                <w:sz w:val="16"/>
                <w:szCs w:val="16"/>
              </w:rPr>
            </w:pPr>
            <w:r>
              <w:rPr>
                <w:rFonts w:ascii="inherit" w:eastAsia="Times New Roman" w:hAnsi="inherit"/>
                <w:sz w:val="16"/>
                <w:szCs w:val="16"/>
              </w:rPr>
              <w:t>(8</w:t>
            </w:r>
          </w:p>
        </w:tc>
        <w:tc>
          <w:tcPr>
            <w:tcW w:w="0" w:type="auto"/>
            <w:shd w:val="clear" w:color="auto" w:fill="CCEEFF"/>
            <w:tcMar>
              <w:top w:w="30" w:type="dxa"/>
              <w:left w:w="0" w:type="dxa"/>
              <w:bottom w:w="30" w:type="dxa"/>
              <w:right w:w="30" w:type="dxa"/>
            </w:tcMar>
            <w:vAlign w:val="bottom"/>
            <w:hideMark/>
          </w:tcPr>
          <w:p w14:paraId="4EBBA894" w14:textId="77777777" w:rsidR="00000000" w:rsidRDefault="00B80CBE">
            <w:pPr>
              <w:rPr>
                <w:rFonts w:eastAsia="Times New Roman"/>
                <w:sz w:val="16"/>
                <w:szCs w:val="16"/>
              </w:rPr>
            </w:pPr>
            <w:r>
              <w:rPr>
                <w:rFonts w:ascii="inherit" w:eastAsia="Times New Roman" w:hAnsi="inherit"/>
                <w:sz w:val="16"/>
                <w:szCs w:val="16"/>
              </w:rPr>
              <w:t>)</w:t>
            </w:r>
          </w:p>
        </w:tc>
      </w:tr>
      <w:tr w:rsidR="00000000" w14:paraId="606BF2AC" w14:textId="77777777">
        <w:trPr>
          <w:divId w:val="1900826583"/>
          <w:jc w:val="center"/>
        </w:trPr>
        <w:tc>
          <w:tcPr>
            <w:tcW w:w="0" w:type="auto"/>
            <w:tcMar>
              <w:top w:w="30" w:type="dxa"/>
              <w:left w:w="300" w:type="dxa"/>
              <w:bottom w:w="30" w:type="dxa"/>
              <w:right w:w="30" w:type="dxa"/>
            </w:tcMar>
            <w:vAlign w:val="bottom"/>
            <w:hideMark/>
          </w:tcPr>
          <w:p w14:paraId="5FF88B73" w14:textId="77777777" w:rsidR="00000000" w:rsidRDefault="00B80CBE">
            <w:pPr>
              <w:rPr>
                <w:rFonts w:eastAsia="Times New Roman"/>
                <w:sz w:val="16"/>
                <w:szCs w:val="16"/>
              </w:rPr>
            </w:pPr>
            <w:r>
              <w:rPr>
                <w:rFonts w:ascii="inherit" w:eastAsia="Times New Roman" w:hAnsi="inherit"/>
                <w:sz w:val="16"/>
                <w:szCs w:val="16"/>
              </w:rPr>
              <w:t>Gain on sales of loans</w:t>
            </w:r>
          </w:p>
        </w:tc>
        <w:tc>
          <w:tcPr>
            <w:tcW w:w="0" w:type="auto"/>
            <w:tcMar>
              <w:top w:w="30" w:type="dxa"/>
              <w:left w:w="30" w:type="dxa"/>
              <w:bottom w:w="30" w:type="dxa"/>
              <w:right w:w="30" w:type="dxa"/>
            </w:tcMar>
            <w:vAlign w:val="bottom"/>
            <w:hideMark/>
          </w:tcPr>
          <w:p w14:paraId="5D0AB210" w14:textId="77777777" w:rsidR="00000000" w:rsidRDefault="00B80CBE">
            <w:pPr>
              <w:divId w:val="13066657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E5DF03E"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tcMar>
              <w:top w:w="30" w:type="dxa"/>
              <w:left w:w="0" w:type="dxa"/>
              <w:bottom w:w="30" w:type="dxa"/>
              <w:right w:w="30" w:type="dxa"/>
            </w:tcMar>
            <w:vAlign w:val="bottom"/>
            <w:hideMark/>
          </w:tcPr>
          <w:p w14:paraId="74D671F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61DEB285" w14:textId="77777777" w:rsidR="00000000" w:rsidRDefault="00B80CBE">
            <w:pPr>
              <w:divId w:val="1718049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739586" w14:textId="77777777" w:rsidR="00000000" w:rsidRDefault="00B80CBE">
            <w:pPr>
              <w:jc w:val="right"/>
              <w:rPr>
                <w:rFonts w:eastAsia="Times New Roman"/>
                <w:sz w:val="16"/>
                <w:szCs w:val="16"/>
              </w:rPr>
            </w:pPr>
            <w:r>
              <w:rPr>
                <w:rFonts w:ascii="inherit" w:eastAsia="Times New Roman" w:hAnsi="inherit"/>
                <w:sz w:val="16"/>
                <w:szCs w:val="16"/>
              </w:rPr>
              <w:t>(27</w:t>
            </w:r>
          </w:p>
        </w:tc>
        <w:tc>
          <w:tcPr>
            <w:tcW w:w="0" w:type="auto"/>
            <w:tcMar>
              <w:top w:w="30" w:type="dxa"/>
              <w:left w:w="0" w:type="dxa"/>
              <w:bottom w:w="30" w:type="dxa"/>
              <w:right w:w="30" w:type="dxa"/>
            </w:tcMar>
            <w:vAlign w:val="bottom"/>
            <w:hideMark/>
          </w:tcPr>
          <w:p w14:paraId="683BFD29" w14:textId="77777777" w:rsidR="00000000" w:rsidRDefault="00B80CBE">
            <w:pPr>
              <w:rPr>
                <w:rFonts w:eastAsia="Times New Roman"/>
                <w:sz w:val="16"/>
                <w:szCs w:val="16"/>
              </w:rPr>
            </w:pPr>
            <w:r>
              <w:rPr>
                <w:rFonts w:ascii="inherit" w:eastAsia="Times New Roman" w:hAnsi="inherit"/>
                <w:sz w:val="16"/>
                <w:szCs w:val="16"/>
              </w:rPr>
              <w:t>)</w:t>
            </w:r>
          </w:p>
        </w:tc>
      </w:tr>
      <w:tr w:rsidR="00000000" w14:paraId="56C53024" w14:textId="77777777">
        <w:trPr>
          <w:divId w:val="1900826583"/>
          <w:jc w:val="center"/>
        </w:trPr>
        <w:tc>
          <w:tcPr>
            <w:tcW w:w="0" w:type="auto"/>
            <w:shd w:val="clear" w:color="auto" w:fill="CCEEFF"/>
            <w:tcMar>
              <w:top w:w="30" w:type="dxa"/>
              <w:left w:w="300" w:type="dxa"/>
              <w:bottom w:w="30" w:type="dxa"/>
              <w:right w:w="30" w:type="dxa"/>
            </w:tcMar>
            <w:vAlign w:val="bottom"/>
            <w:hideMark/>
          </w:tcPr>
          <w:p w14:paraId="28499617" w14:textId="77777777" w:rsidR="00000000" w:rsidRDefault="00B80CBE">
            <w:pPr>
              <w:rPr>
                <w:rFonts w:eastAsia="Times New Roman"/>
                <w:sz w:val="16"/>
                <w:szCs w:val="16"/>
              </w:rPr>
            </w:pPr>
            <w:r>
              <w:rPr>
                <w:rFonts w:ascii="inherit" w:eastAsia="Times New Roman" w:hAnsi="inherit"/>
                <w:sz w:val="16"/>
                <w:szCs w:val="16"/>
              </w:rPr>
              <w:t>Stock-based compensation expense</w:t>
            </w:r>
          </w:p>
        </w:tc>
        <w:tc>
          <w:tcPr>
            <w:tcW w:w="0" w:type="auto"/>
            <w:shd w:val="clear" w:color="auto" w:fill="CCEEFF"/>
            <w:tcMar>
              <w:top w:w="30" w:type="dxa"/>
              <w:left w:w="30" w:type="dxa"/>
              <w:bottom w:w="30" w:type="dxa"/>
              <w:right w:w="30" w:type="dxa"/>
            </w:tcMar>
            <w:vAlign w:val="bottom"/>
            <w:hideMark/>
          </w:tcPr>
          <w:p w14:paraId="2A0FAF86" w14:textId="77777777" w:rsidR="00000000" w:rsidRDefault="00B80CBE">
            <w:pPr>
              <w:divId w:val="1430927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CD5FE0" w14:textId="77777777" w:rsidR="00000000" w:rsidRDefault="00B80CBE">
            <w:pPr>
              <w:jc w:val="right"/>
              <w:rPr>
                <w:rFonts w:eastAsia="Times New Roman"/>
                <w:sz w:val="16"/>
                <w:szCs w:val="16"/>
              </w:rPr>
            </w:pPr>
            <w:r>
              <w:rPr>
                <w:rFonts w:ascii="inherit" w:eastAsia="Times New Roman" w:hAnsi="inherit"/>
                <w:b/>
                <w:bCs/>
                <w:sz w:val="16"/>
                <w:szCs w:val="16"/>
              </w:rPr>
              <w:t>72</w:t>
            </w:r>
          </w:p>
        </w:tc>
        <w:tc>
          <w:tcPr>
            <w:tcW w:w="0" w:type="auto"/>
            <w:shd w:val="clear" w:color="auto" w:fill="CCEEFF"/>
            <w:vAlign w:val="bottom"/>
            <w:hideMark/>
          </w:tcPr>
          <w:p w14:paraId="7FE3F7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9B664" w14:textId="77777777" w:rsidR="00000000" w:rsidRDefault="00B80CBE">
            <w:pPr>
              <w:divId w:val="2142261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270028" w14:textId="77777777" w:rsidR="00000000" w:rsidRDefault="00B80CBE">
            <w:pPr>
              <w:jc w:val="right"/>
              <w:rPr>
                <w:rFonts w:eastAsia="Times New Roman"/>
                <w:sz w:val="16"/>
                <w:szCs w:val="16"/>
              </w:rPr>
            </w:pPr>
            <w:r>
              <w:rPr>
                <w:rFonts w:ascii="inherit" w:eastAsia="Times New Roman" w:hAnsi="inherit"/>
                <w:sz w:val="16"/>
                <w:szCs w:val="16"/>
              </w:rPr>
              <w:t>67</w:t>
            </w:r>
          </w:p>
        </w:tc>
        <w:tc>
          <w:tcPr>
            <w:tcW w:w="0" w:type="auto"/>
            <w:shd w:val="clear" w:color="auto" w:fill="CCEEFF"/>
            <w:vAlign w:val="bottom"/>
            <w:hideMark/>
          </w:tcPr>
          <w:p w14:paraId="583DD29A" w14:textId="77777777" w:rsidR="00000000" w:rsidRDefault="00B80CBE">
            <w:pPr>
              <w:rPr>
                <w:rFonts w:eastAsia="Times New Roman"/>
                <w:sz w:val="20"/>
                <w:szCs w:val="20"/>
              </w:rPr>
            </w:pPr>
          </w:p>
        </w:tc>
      </w:tr>
      <w:tr w:rsidR="00000000" w14:paraId="7F913B1E" w14:textId="77777777">
        <w:trPr>
          <w:divId w:val="1900826583"/>
          <w:jc w:val="center"/>
        </w:trPr>
        <w:tc>
          <w:tcPr>
            <w:tcW w:w="0" w:type="auto"/>
            <w:tcMar>
              <w:top w:w="30" w:type="dxa"/>
              <w:left w:w="30" w:type="dxa"/>
              <w:bottom w:w="30" w:type="dxa"/>
              <w:right w:w="30" w:type="dxa"/>
            </w:tcMar>
            <w:vAlign w:val="bottom"/>
            <w:hideMark/>
          </w:tcPr>
          <w:p w14:paraId="65D4B8E1" w14:textId="77777777" w:rsidR="00000000" w:rsidRDefault="00B80CBE">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14:paraId="2CC58DD8" w14:textId="77777777" w:rsidR="00000000" w:rsidRDefault="00B80CBE">
            <w:pPr>
              <w:divId w:val="842552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DF65D8" w14:textId="77777777" w:rsidR="00000000" w:rsidRDefault="00B80CBE">
            <w:pPr>
              <w:divId w:val="9229087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52E928" w14:textId="77777777" w:rsidR="00000000" w:rsidRDefault="00B80CBE">
            <w:pPr>
              <w:divId w:val="185565401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C78DA2" w14:textId="77777777" w:rsidR="00000000" w:rsidRDefault="00B80CBE">
            <w:pPr>
              <w:divId w:val="160202026"/>
              <w:rPr>
                <w:rFonts w:eastAsia="Times New Roman"/>
                <w:sz w:val="20"/>
                <w:szCs w:val="20"/>
              </w:rPr>
            </w:pPr>
            <w:r>
              <w:rPr>
                <w:rFonts w:ascii="inherit" w:eastAsia="Times New Roman" w:hAnsi="inherit"/>
                <w:sz w:val="20"/>
                <w:szCs w:val="20"/>
              </w:rPr>
              <w:t> </w:t>
            </w:r>
          </w:p>
        </w:tc>
      </w:tr>
      <w:tr w:rsidR="00000000" w14:paraId="0887565D" w14:textId="77777777">
        <w:trPr>
          <w:divId w:val="1900826583"/>
          <w:jc w:val="center"/>
        </w:trPr>
        <w:tc>
          <w:tcPr>
            <w:tcW w:w="0" w:type="auto"/>
            <w:shd w:val="clear" w:color="auto" w:fill="CCEEFF"/>
            <w:tcMar>
              <w:top w:w="30" w:type="dxa"/>
              <w:left w:w="300" w:type="dxa"/>
              <w:bottom w:w="30" w:type="dxa"/>
              <w:right w:w="30" w:type="dxa"/>
            </w:tcMar>
            <w:vAlign w:val="bottom"/>
            <w:hideMark/>
          </w:tcPr>
          <w:p w14:paraId="0195E1BE" w14:textId="77777777" w:rsidR="00000000" w:rsidRDefault="00B80CBE">
            <w:pPr>
              <w:rPr>
                <w:rFonts w:eastAsia="Times New Roman"/>
                <w:sz w:val="16"/>
                <w:szCs w:val="16"/>
              </w:rPr>
            </w:pPr>
            <w:r>
              <w:rPr>
                <w:rFonts w:ascii="inherit" w:eastAsia="Times New Roman" w:hAnsi="inherit"/>
                <w:sz w:val="16"/>
                <w:szCs w:val="16"/>
              </w:rPr>
              <w:t>Originations and purchases</w:t>
            </w:r>
          </w:p>
        </w:tc>
        <w:tc>
          <w:tcPr>
            <w:tcW w:w="0" w:type="auto"/>
            <w:shd w:val="clear" w:color="auto" w:fill="CCEEFF"/>
            <w:tcMar>
              <w:top w:w="30" w:type="dxa"/>
              <w:left w:w="30" w:type="dxa"/>
              <w:bottom w:w="30" w:type="dxa"/>
              <w:right w:w="30" w:type="dxa"/>
            </w:tcMar>
            <w:vAlign w:val="bottom"/>
            <w:hideMark/>
          </w:tcPr>
          <w:p w14:paraId="6E01E29A" w14:textId="77777777" w:rsidR="00000000" w:rsidRDefault="00B80CBE">
            <w:pPr>
              <w:divId w:val="1912495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F3112" w14:textId="77777777" w:rsidR="00000000" w:rsidRDefault="00B80CBE">
            <w:pPr>
              <w:jc w:val="right"/>
              <w:rPr>
                <w:rFonts w:eastAsia="Times New Roman"/>
                <w:sz w:val="16"/>
                <w:szCs w:val="16"/>
              </w:rPr>
            </w:pPr>
            <w:r>
              <w:rPr>
                <w:rFonts w:ascii="inherit" w:eastAsia="Times New Roman" w:hAnsi="inherit"/>
                <w:b/>
                <w:bCs/>
                <w:sz w:val="16"/>
                <w:szCs w:val="16"/>
              </w:rPr>
              <w:t>(1,877</w:t>
            </w:r>
          </w:p>
        </w:tc>
        <w:tc>
          <w:tcPr>
            <w:tcW w:w="0" w:type="auto"/>
            <w:shd w:val="clear" w:color="auto" w:fill="CCEEFF"/>
            <w:tcMar>
              <w:top w:w="30" w:type="dxa"/>
              <w:left w:w="0" w:type="dxa"/>
              <w:bottom w:w="30" w:type="dxa"/>
              <w:right w:w="30" w:type="dxa"/>
            </w:tcMar>
            <w:vAlign w:val="bottom"/>
            <w:hideMark/>
          </w:tcPr>
          <w:p w14:paraId="33EA5FF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170A488" w14:textId="77777777" w:rsidR="00000000" w:rsidRDefault="00B80CBE">
            <w:pPr>
              <w:divId w:val="1325821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64BD6A" w14:textId="77777777" w:rsidR="00000000" w:rsidRDefault="00B80CBE">
            <w:pPr>
              <w:jc w:val="right"/>
              <w:rPr>
                <w:rFonts w:eastAsia="Times New Roman"/>
                <w:sz w:val="16"/>
                <w:szCs w:val="16"/>
              </w:rPr>
            </w:pPr>
            <w:r>
              <w:rPr>
                <w:rFonts w:ascii="inherit" w:eastAsia="Times New Roman" w:hAnsi="inherit"/>
                <w:sz w:val="16"/>
                <w:szCs w:val="16"/>
              </w:rPr>
              <w:t>(1,916</w:t>
            </w:r>
          </w:p>
        </w:tc>
        <w:tc>
          <w:tcPr>
            <w:tcW w:w="0" w:type="auto"/>
            <w:shd w:val="clear" w:color="auto" w:fill="CCEEFF"/>
            <w:tcMar>
              <w:top w:w="30" w:type="dxa"/>
              <w:left w:w="0" w:type="dxa"/>
              <w:bottom w:w="30" w:type="dxa"/>
              <w:right w:w="30" w:type="dxa"/>
            </w:tcMar>
            <w:vAlign w:val="bottom"/>
            <w:hideMark/>
          </w:tcPr>
          <w:p w14:paraId="48C35457" w14:textId="77777777" w:rsidR="00000000" w:rsidRDefault="00B80CBE">
            <w:pPr>
              <w:rPr>
                <w:rFonts w:eastAsia="Times New Roman"/>
                <w:sz w:val="16"/>
                <w:szCs w:val="16"/>
              </w:rPr>
            </w:pPr>
            <w:r>
              <w:rPr>
                <w:rFonts w:ascii="inherit" w:eastAsia="Times New Roman" w:hAnsi="inherit"/>
                <w:sz w:val="16"/>
                <w:szCs w:val="16"/>
              </w:rPr>
              <w:t>)</w:t>
            </w:r>
          </w:p>
        </w:tc>
      </w:tr>
      <w:tr w:rsidR="00000000" w14:paraId="21675594" w14:textId="77777777">
        <w:trPr>
          <w:divId w:val="1900826583"/>
          <w:jc w:val="center"/>
        </w:trPr>
        <w:tc>
          <w:tcPr>
            <w:tcW w:w="0" w:type="auto"/>
            <w:tcMar>
              <w:top w:w="30" w:type="dxa"/>
              <w:left w:w="300" w:type="dxa"/>
              <w:bottom w:w="30" w:type="dxa"/>
              <w:right w:w="30" w:type="dxa"/>
            </w:tcMar>
            <w:vAlign w:val="bottom"/>
            <w:hideMark/>
          </w:tcPr>
          <w:p w14:paraId="4B08EF92" w14:textId="77777777" w:rsidR="00000000" w:rsidRDefault="00B80CBE">
            <w:pPr>
              <w:rPr>
                <w:rFonts w:eastAsia="Times New Roman"/>
                <w:sz w:val="16"/>
                <w:szCs w:val="16"/>
              </w:rPr>
            </w:pPr>
            <w:r>
              <w:rPr>
                <w:rFonts w:ascii="inherit" w:eastAsia="Times New Roman" w:hAnsi="inherit"/>
                <w:sz w:val="16"/>
                <w:szCs w:val="16"/>
              </w:rPr>
              <w:t>Proceeds from sales and paydowns</w:t>
            </w:r>
          </w:p>
        </w:tc>
        <w:tc>
          <w:tcPr>
            <w:tcW w:w="0" w:type="auto"/>
            <w:tcMar>
              <w:top w:w="30" w:type="dxa"/>
              <w:left w:w="30" w:type="dxa"/>
              <w:bottom w:w="30" w:type="dxa"/>
              <w:right w:w="30" w:type="dxa"/>
            </w:tcMar>
            <w:vAlign w:val="bottom"/>
            <w:hideMark/>
          </w:tcPr>
          <w:p w14:paraId="30DBA050" w14:textId="77777777" w:rsidR="00000000" w:rsidRDefault="00B80CBE">
            <w:pPr>
              <w:divId w:val="375282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A1E298" w14:textId="77777777" w:rsidR="00000000" w:rsidRDefault="00B80CBE">
            <w:pPr>
              <w:jc w:val="right"/>
              <w:rPr>
                <w:rFonts w:eastAsia="Times New Roman"/>
                <w:sz w:val="16"/>
                <w:szCs w:val="16"/>
              </w:rPr>
            </w:pPr>
            <w:r>
              <w:rPr>
                <w:rFonts w:ascii="inherit" w:eastAsia="Times New Roman" w:hAnsi="inherit"/>
                <w:b/>
                <w:bCs/>
                <w:sz w:val="16"/>
                <w:szCs w:val="16"/>
              </w:rPr>
              <w:t>2,467</w:t>
            </w:r>
          </w:p>
        </w:tc>
        <w:tc>
          <w:tcPr>
            <w:tcW w:w="0" w:type="auto"/>
            <w:vAlign w:val="bottom"/>
            <w:hideMark/>
          </w:tcPr>
          <w:p w14:paraId="017ED0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16DAF2" w14:textId="77777777" w:rsidR="00000000" w:rsidRDefault="00B80CBE">
            <w:pPr>
              <w:divId w:val="8151038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DA7F08" w14:textId="77777777" w:rsidR="00000000" w:rsidRDefault="00B80CBE">
            <w:pPr>
              <w:jc w:val="right"/>
              <w:rPr>
                <w:rFonts w:eastAsia="Times New Roman"/>
                <w:sz w:val="16"/>
                <w:szCs w:val="16"/>
              </w:rPr>
            </w:pPr>
            <w:r>
              <w:rPr>
                <w:rFonts w:ascii="inherit" w:eastAsia="Times New Roman" w:hAnsi="inherit"/>
                <w:sz w:val="16"/>
                <w:szCs w:val="16"/>
              </w:rPr>
              <w:t>1,273</w:t>
            </w:r>
          </w:p>
        </w:tc>
        <w:tc>
          <w:tcPr>
            <w:tcW w:w="0" w:type="auto"/>
            <w:vAlign w:val="bottom"/>
            <w:hideMark/>
          </w:tcPr>
          <w:p w14:paraId="65484AB8" w14:textId="77777777" w:rsidR="00000000" w:rsidRDefault="00B80CBE">
            <w:pPr>
              <w:rPr>
                <w:rFonts w:eastAsia="Times New Roman"/>
                <w:sz w:val="20"/>
                <w:szCs w:val="20"/>
              </w:rPr>
            </w:pPr>
          </w:p>
        </w:tc>
      </w:tr>
      <w:tr w:rsidR="00000000" w14:paraId="6F3AD57D" w14:textId="77777777">
        <w:trPr>
          <w:divId w:val="1900826583"/>
          <w:jc w:val="center"/>
        </w:trPr>
        <w:tc>
          <w:tcPr>
            <w:tcW w:w="0" w:type="auto"/>
            <w:shd w:val="clear" w:color="auto" w:fill="CCEEFF"/>
            <w:tcMar>
              <w:top w:w="30" w:type="dxa"/>
              <w:left w:w="30" w:type="dxa"/>
              <w:bottom w:w="30" w:type="dxa"/>
              <w:right w:w="30" w:type="dxa"/>
            </w:tcMar>
            <w:vAlign w:val="bottom"/>
            <w:hideMark/>
          </w:tcPr>
          <w:p w14:paraId="144AD55A" w14:textId="77777777" w:rsidR="00000000" w:rsidRDefault="00B80CBE">
            <w:pPr>
              <w:rPr>
                <w:rFonts w:eastAsia="Times New Roman"/>
                <w:sz w:val="16"/>
                <w:szCs w:val="16"/>
              </w:rPr>
            </w:pPr>
            <w:r>
              <w:rPr>
                <w:rFonts w:ascii="inherit" w:eastAsia="Times New Roman" w:hAnsi="inherit"/>
                <w:sz w:val="16"/>
                <w:szCs w:val="16"/>
              </w:rPr>
              <w:t>Changes in operating assets and liabilities:</w:t>
            </w:r>
          </w:p>
        </w:tc>
        <w:tc>
          <w:tcPr>
            <w:tcW w:w="0" w:type="auto"/>
            <w:shd w:val="clear" w:color="auto" w:fill="CCEEFF"/>
            <w:tcMar>
              <w:top w:w="30" w:type="dxa"/>
              <w:left w:w="30" w:type="dxa"/>
              <w:bottom w:w="30" w:type="dxa"/>
              <w:right w:w="30" w:type="dxa"/>
            </w:tcMar>
            <w:vAlign w:val="bottom"/>
            <w:hideMark/>
          </w:tcPr>
          <w:p w14:paraId="15E79538" w14:textId="77777777" w:rsidR="00000000" w:rsidRDefault="00B80CBE">
            <w:pPr>
              <w:divId w:val="148900848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544FAC" w14:textId="77777777" w:rsidR="00000000" w:rsidRDefault="00B80CBE">
            <w:pPr>
              <w:divId w:val="17221738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815A84" w14:textId="77777777" w:rsidR="00000000" w:rsidRDefault="00B80CBE">
            <w:pPr>
              <w:divId w:val="78524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7A5C7D" w14:textId="77777777" w:rsidR="00000000" w:rsidRDefault="00B80CBE">
            <w:pPr>
              <w:divId w:val="195657696"/>
              <w:rPr>
                <w:rFonts w:eastAsia="Times New Roman"/>
                <w:sz w:val="20"/>
                <w:szCs w:val="20"/>
              </w:rPr>
            </w:pPr>
            <w:r>
              <w:rPr>
                <w:rFonts w:ascii="inherit" w:eastAsia="Times New Roman" w:hAnsi="inherit"/>
                <w:sz w:val="20"/>
                <w:szCs w:val="20"/>
              </w:rPr>
              <w:t> </w:t>
            </w:r>
          </w:p>
        </w:tc>
      </w:tr>
      <w:tr w:rsidR="00000000" w14:paraId="3CB1D40D" w14:textId="77777777">
        <w:trPr>
          <w:divId w:val="1900826583"/>
          <w:jc w:val="center"/>
        </w:trPr>
        <w:tc>
          <w:tcPr>
            <w:tcW w:w="0" w:type="auto"/>
            <w:tcMar>
              <w:top w:w="30" w:type="dxa"/>
              <w:left w:w="300" w:type="dxa"/>
              <w:bottom w:w="30" w:type="dxa"/>
              <w:right w:w="30" w:type="dxa"/>
            </w:tcMar>
            <w:vAlign w:val="bottom"/>
            <w:hideMark/>
          </w:tcPr>
          <w:p w14:paraId="3F1D1173" w14:textId="77777777" w:rsidR="00000000" w:rsidRDefault="00B80CBE">
            <w:pPr>
              <w:rPr>
                <w:rFonts w:eastAsia="Times New Roman"/>
                <w:sz w:val="16"/>
                <w:szCs w:val="16"/>
              </w:rPr>
            </w:pPr>
            <w:r>
              <w:rPr>
                <w:rFonts w:ascii="inherit" w:eastAsia="Times New Roman" w:hAnsi="inherit"/>
                <w:sz w:val="16"/>
                <w:szCs w:val="16"/>
              </w:rPr>
              <w:t>Changes in interest receivable</w:t>
            </w:r>
          </w:p>
        </w:tc>
        <w:tc>
          <w:tcPr>
            <w:tcW w:w="0" w:type="auto"/>
            <w:tcMar>
              <w:top w:w="30" w:type="dxa"/>
              <w:left w:w="30" w:type="dxa"/>
              <w:bottom w:w="30" w:type="dxa"/>
              <w:right w:w="30" w:type="dxa"/>
            </w:tcMar>
            <w:vAlign w:val="bottom"/>
            <w:hideMark/>
          </w:tcPr>
          <w:p w14:paraId="59333820" w14:textId="77777777" w:rsidR="00000000" w:rsidRDefault="00B80CBE">
            <w:pPr>
              <w:divId w:val="1825732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FD0B2E" w14:textId="77777777" w:rsidR="00000000" w:rsidRDefault="00B80CB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bottom"/>
            <w:hideMark/>
          </w:tcPr>
          <w:p w14:paraId="32A2983D"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22B71C4D" w14:textId="77777777" w:rsidR="00000000" w:rsidRDefault="00B80CBE">
            <w:pPr>
              <w:divId w:val="13722199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C57C07" w14:textId="77777777" w:rsidR="00000000" w:rsidRDefault="00B80CBE">
            <w:pPr>
              <w:jc w:val="right"/>
              <w:rPr>
                <w:rFonts w:eastAsia="Times New Roman"/>
                <w:sz w:val="16"/>
                <w:szCs w:val="16"/>
              </w:rPr>
            </w:pPr>
            <w:r>
              <w:rPr>
                <w:rFonts w:ascii="inherit" w:eastAsia="Times New Roman" w:hAnsi="inherit"/>
                <w:sz w:val="16"/>
                <w:szCs w:val="16"/>
              </w:rPr>
              <w:t>40</w:t>
            </w:r>
          </w:p>
        </w:tc>
        <w:tc>
          <w:tcPr>
            <w:tcW w:w="0" w:type="auto"/>
            <w:vAlign w:val="bottom"/>
            <w:hideMark/>
          </w:tcPr>
          <w:p w14:paraId="64341260" w14:textId="77777777" w:rsidR="00000000" w:rsidRDefault="00B80CBE">
            <w:pPr>
              <w:rPr>
                <w:rFonts w:eastAsia="Times New Roman"/>
                <w:sz w:val="20"/>
                <w:szCs w:val="20"/>
              </w:rPr>
            </w:pPr>
          </w:p>
        </w:tc>
      </w:tr>
      <w:tr w:rsidR="00000000" w14:paraId="48BCCD66" w14:textId="77777777">
        <w:trPr>
          <w:divId w:val="1900826583"/>
          <w:jc w:val="center"/>
        </w:trPr>
        <w:tc>
          <w:tcPr>
            <w:tcW w:w="0" w:type="auto"/>
            <w:shd w:val="clear" w:color="auto" w:fill="CCEEFF"/>
            <w:tcMar>
              <w:top w:w="30" w:type="dxa"/>
              <w:left w:w="300" w:type="dxa"/>
              <w:bottom w:w="30" w:type="dxa"/>
              <w:right w:w="30" w:type="dxa"/>
            </w:tcMar>
            <w:vAlign w:val="bottom"/>
            <w:hideMark/>
          </w:tcPr>
          <w:p w14:paraId="0D20D523" w14:textId="77777777" w:rsidR="00000000" w:rsidRDefault="00B80CBE">
            <w:pPr>
              <w:rPr>
                <w:rFonts w:eastAsia="Times New Roman"/>
                <w:sz w:val="16"/>
                <w:szCs w:val="16"/>
              </w:rPr>
            </w:pPr>
            <w:r>
              <w:rPr>
                <w:rFonts w:ascii="inherit" w:eastAsia="Times New Roman" w:hAnsi="inherit"/>
                <w:sz w:val="16"/>
                <w:szCs w:val="16"/>
              </w:rPr>
              <w:t>Changes in other assets</w:t>
            </w:r>
          </w:p>
        </w:tc>
        <w:tc>
          <w:tcPr>
            <w:tcW w:w="0" w:type="auto"/>
            <w:shd w:val="clear" w:color="auto" w:fill="CCEEFF"/>
            <w:tcMar>
              <w:top w:w="30" w:type="dxa"/>
              <w:left w:w="30" w:type="dxa"/>
              <w:bottom w:w="30" w:type="dxa"/>
              <w:right w:w="30" w:type="dxa"/>
            </w:tcMar>
            <w:vAlign w:val="bottom"/>
            <w:hideMark/>
          </w:tcPr>
          <w:p w14:paraId="3F9D4E19" w14:textId="77777777" w:rsidR="00000000" w:rsidRDefault="00B80CBE">
            <w:pPr>
              <w:divId w:val="7903177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0C9D945" w14:textId="77777777" w:rsidR="00000000" w:rsidRDefault="00B80CBE">
            <w:pPr>
              <w:jc w:val="right"/>
              <w:rPr>
                <w:rFonts w:eastAsia="Times New Roman"/>
                <w:sz w:val="16"/>
                <w:szCs w:val="16"/>
              </w:rPr>
            </w:pPr>
            <w:r>
              <w:rPr>
                <w:rFonts w:ascii="inherit" w:eastAsia="Times New Roman" w:hAnsi="inherit"/>
                <w:b/>
                <w:bCs/>
                <w:sz w:val="16"/>
                <w:szCs w:val="16"/>
              </w:rPr>
              <w:t>899</w:t>
            </w:r>
          </w:p>
        </w:tc>
        <w:tc>
          <w:tcPr>
            <w:tcW w:w="0" w:type="auto"/>
            <w:shd w:val="clear" w:color="auto" w:fill="CCEEFF"/>
            <w:vAlign w:val="bottom"/>
            <w:hideMark/>
          </w:tcPr>
          <w:p w14:paraId="2AA0EA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BD5C4" w14:textId="77777777" w:rsidR="00000000" w:rsidRDefault="00B80CBE">
            <w:pPr>
              <w:divId w:val="13304499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24BB9C" w14:textId="77777777" w:rsidR="00000000" w:rsidRDefault="00B80CBE">
            <w:pPr>
              <w:jc w:val="right"/>
              <w:rPr>
                <w:rFonts w:eastAsia="Times New Roman"/>
                <w:sz w:val="16"/>
                <w:szCs w:val="16"/>
              </w:rPr>
            </w:pPr>
            <w:r>
              <w:rPr>
                <w:rFonts w:ascii="inherit" w:eastAsia="Times New Roman" w:hAnsi="inherit"/>
                <w:sz w:val="16"/>
                <w:szCs w:val="16"/>
              </w:rPr>
              <w:t>267</w:t>
            </w:r>
          </w:p>
        </w:tc>
        <w:tc>
          <w:tcPr>
            <w:tcW w:w="0" w:type="auto"/>
            <w:shd w:val="clear" w:color="auto" w:fill="CCEEFF"/>
            <w:vAlign w:val="bottom"/>
            <w:hideMark/>
          </w:tcPr>
          <w:p w14:paraId="0C3E2FCF" w14:textId="77777777" w:rsidR="00000000" w:rsidRDefault="00B80CBE">
            <w:pPr>
              <w:rPr>
                <w:rFonts w:eastAsia="Times New Roman"/>
                <w:sz w:val="20"/>
                <w:szCs w:val="20"/>
              </w:rPr>
            </w:pPr>
          </w:p>
        </w:tc>
      </w:tr>
      <w:tr w:rsidR="00000000" w14:paraId="6B1E7993" w14:textId="77777777">
        <w:trPr>
          <w:divId w:val="1900826583"/>
          <w:jc w:val="center"/>
        </w:trPr>
        <w:tc>
          <w:tcPr>
            <w:tcW w:w="0" w:type="auto"/>
            <w:tcMar>
              <w:top w:w="30" w:type="dxa"/>
              <w:left w:w="300" w:type="dxa"/>
              <w:bottom w:w="30" w:type="dxa"/>
              <w:right w:w="30" w:type="dxa"/>
            </w:tcMar>
            <w:vAlign w:val="bottom"/>
            <w:hideMark/>
          </w:tcPr>
          <w:p w14:paraId="0E209A8C" w14:textId="77777777" w:rsidR="00000000" w:rsidRDefault="00B80CBE">
            <w:pPr>
              <w:rPr>
                <w:rFonts w:eastAsia="Times New Roman"/>
                <w:sz w:val="16"/>
                <w:szCs w:val="16"/>
              </w:rPr>
            </w:pPr>
            <w:r>
              <w:rPr>
                <w:rFonts w:ascii="inherit" w:eastAsia="Times New Roman" w:hAnsi="inherit"/>
                <w:sz w:val="16"/>
                <w:szCs w:val="16"/>
              </w:rPr>
              <w:t>Changes in interest payable</w:t>
            </w:r>
          </w:p>
        </w:tc>
        <w:tc>
          <w:tcPr>
            <w:tcW w:w="0" w:type="auto"/>
            <w:tcMar>
              <w:top w:w="30" w:type="dxa"/>
              <w:left w:w="30" w:type="dxa"/>
              <w:bottom w:w="30" w:type="dxa"/>
              <w:right w:w="30" w:type="dxa"/>
            </w:tcMar>
            <w:vAlign w:val="bottom"/>
            <w:hideMark/>
          </w:tcPr>
          <w:p w14:paraId="13D5B432" w14:textId="77777777" w:rsidR="00000000" w:rsidRDefault="00B80CBE">
            <w:pPr>
              <w:divId w:val="4545658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6E92A5" w14:textId="77777777" w:rsidR="00000000" w:rsidRDefault="00B80CBE">
            <w:pPr>
              <w:jc w:val="right"/>
              <w:rPr>
                <w:rFonts w:eastAsia="Times New Roman"/>
                <w:sz w:val="16"/>
                <w:szCs w:val="16"/>
              </w:rPr>
            </w:pPr>
            <w:r>
              <w:rPr>
                <w:rFonts w:ascii="inherit" w:eastAsia="Times New Roman" w:hAnsi="inherit"/>
                <w:b/>
                <w:bCs/>
                <w:sz w:val="16"/>
                <w:szCs w:val="16"/>
              </w:rPr>
              <w:t>(76</w:t>
            </w:r>
          </w:p>
        </w:tc>
        <w:tc>
          <w:tcPr>
            <w:tcW w:w="0" w:type="auto"/>
            <w:tcMar>
              <w:top w:w="30" w:type="dxa"/>
              <w:left w:w="0" w:type="dxa"/>
              <w:bottom w:w="30" w:type="dxa"/>
              <w:right w:w="30" w:type="dxa"/>
            </w:tcMar>
            <w:vAlign w:val="bottom"/>
            <w:hideMark/>
          </w:tcPr>
          <w:p w14:paraId="14FC8B6D"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77D9304" w14:textId="77777777" w:rsidR="00000000" w:rsidRDefault="00B80CBE">
            <w:pPr>
              <w:divId w:val="16884787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77DBFB1" w14:textId="77777777" w:rsidR="00000000" w:rsidRDefault="00B80CBE">
            <w:pPr>
              <w:jc w:val="right"/>
              <w:rPr>
                <w:rFonts w:eastAsia="Times New Roman"/>
                <w:sz w:val="16"/>
                <w:szCs w:val="16"/>
              </w:rPr>
            </w:pPr>
            <w:r>
              <w:rPr>
                <w:rFonts w:ascii="inherit" w:eastAsia="Times New Roman" w:hAnsi="inherit"/>
                <w:sz w:val="16"/>
                <w:szCs w:val="16"/>
              </w:rPr>
              <w:t>(60</w:t>
            </w:r>
          </w:p>
        </w:tc>
        <w:tc>
          <w:tcPr>
            <w:tcW w:w="0" w:type="auto"/>
            <w:tcMar>
              <w:top w:w="30" w:type="dxa"/>
              <w:left w:w="0" w:type="dxa"/>
              <w:bottom w:w="30" w:type="dxa"/>
              <w:right w:w="30" w:type="dxa"/>
            </w:tcMar>
            <w:vAlign w:val="bottom"/>
            <w:hideMark/>
          </w:tcPr>
          <w:p w14:paraId="5E2FCED4" w14:textId="77777777" w:rsidR="00000000" w:rsidRDefault="00B80CBE">
            <w:pPr>
              <w:rPr>
                <w:rFonts w:eastAsia="Times New Roman"/>
                <w:sz w:val="16"/>
                <w:szCs w:val="16"/>
              </w:rPr>
            </w:pPr>
            <w:r>
              <w:rPr>
                <w:rFonts w:ascii="inherit" w:eastAsia="Times New Roman" w:hAnsi="inherit"/>
                <w:sz w:val="16"/>
                <w:szCs w:val="16"/>
              </w:rPr>
              <w:t>)</w:t>
            </w:r>
          </w:p>
        </w:tc>
      </w:tr>
      <w:tr w:rsidR="00000000" w14:paraId="7A6C2B80" w14:textId="77777777">
        <w:trPr>
          <w:divId w:val="1900826583"/>
          <w:jc w:val="center"/>
        </w:trPr>
        <w:tc>
          <w:tcPr>
            <w:tcW w:w="0" w:type="auto"/>
            <w:shd w:val="clear" w:color="auto" w:fill="CCEEFF"/>
            <w:tcMar>
              <w:top w:w="30" w:type="dxa"/>
              <w:left w:w="300" w:type="dxa"/>
              <w:bottom w:w="30" w:type="dxa"/>
              <w:right w:w="30" w:type="dxa"/>
            </w:tcMar>
            <w:vAlign w:val="bottom"/>
            <w:hideMark/>
          </w:tcPr>
          <w:p w14:paraId="0B2ADF16" w14:textId="77777777" w:rsidR="00000000" w:rsidRDefault="00B80CBE">
            <w:pPr>
              <w:rPr>
                <w:rFonts w:eastAsia="Times New Roman"/>
                <w:sz w:val="16"/>
                <w:szCs w:val="16"/>
              </w:rPr>
            </w:pPr>
            <w:r>
              <w:rPr>
                <w:rFonts w:ascii="inherit" w:eastAsia="Times New Roman" w:hAnsi="inherit"/>
                <w:sz w:val="16"/>
                <w:szCs w:val="16"/>
              </w:rPr>
              <w:t>Changes in other liabilities</w:t>
            </w:r>
          </w:p>
        </w:tc>
        <w:tc>
          <w:tcPr>
            <w:tcW w:w="0" w:type="auto"/>
            <w:shd w:val="clear" w:color="auto" w:fill="CCEEFF"/>
            <w:tcMar>
              <w:top w:w="30" w:type="dxa"/>
              <w:left w:w="30" w:type="dxa"/>
              <w:bottom w:w="30" w:type="dxa"/>
              <w:right w:w="30" w:type="dxa"/>
            </w:tcMar>
            <w:vAlign w:val="bottom"/>
            <w:hideMark/>
          </w:tcPr>
          <w:p w14:paraId="06BD0B03" w14:textId="77777777" w:rsidR="00000000" w:rsidRDefault="00B80CBE">
            <w:pPr>
              <w:divId w:val="15376177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5C3886" w14:textId="77777777" w:rsidR="00000000" w:rsidRDefault="00B80CBE">
            <w:pPr>
              <w:jc w:val="right"/>
              <w:rPr>
                <w:rFonts w:eastAsia="Times New Roman"/>
                <w:sz w:val="16"/>
                <w:szCs w:val="16"/>
              </w:rPr>
            </w:pPr>
            <w:r>
              <w:rPr>
                <w:rFonts w:ascii="inherit" w:eastAsia="Times New Roman" w:hAnsi="inherit"/>
                <w:b/>
                <w:bCs/>
                <w:sz w:val="16"/>
                <w:szCs w:val="16"/>
              </w:rPr>
              <w:t>(443</w:t>
            </w:r>
          </w:p>
        </w:tc>
        <w:tc>
          <w:tcPr>
            <w:tcW w:w="0" w:type="auto"/>
            <w:shd w:val="clear" w:color="auto" w:fill="CCEEFF"/>
            <w:tcMar>
              <w:top w:w="30" w:type="dxa"/>
              <w:left w:w="0" w:type="dxa"/>
              <w:bottom w:w="30" w:type="dxa"/>
              <w:right w:w="30" w:type="dxa"/>
            </w:tcMar>
            <w:vAlign w:val="bottom"/>
            <w:hideMark/>
          </w:tcPr>
          <w:p w14:paraId="75F13CA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2AFBF0F" w14:textId="77777777" w:rsidR="00000000" w:rsidRDefault="00B80CBE">
            <w:pPr>
              <w:divId w:val="20390442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4182E1" w14:textId="77777777" w:rsidR="00000000" w:rsidRDefault="00B80CBE">
            <w:pPr>
              <w:jc w:val="right"/>
              <w:rPr>
                <w:rFonts w:eastAsia="Times New Roman"/>
                <w:sz w:val="16"/>
                <w:szCs w:val="16"/>
              </w:rPr>
            </w:pPr>
            <w:r>
              <w:rPr>
                <w:rFonts w:ascii="inherit" w:eastAsia="Times New Roman" w:hAnsi="inherit"/>
                <w:sz w:val="16"/>
                <w:szCs w:val="16"/>
              </w:rPr>
              <w:t>(1,639</w:t>
            </w:r>
          </w:p>
        </w:tc>
        <w:tc>
          <w:tcPr>
            <w:tcW w:w="0" w:type="auto"/>
            <w:shd w:val="clear" w:color="auto" w:fill="CCEEFF"/>
            <w:tcMar>
              <w:top w:w="30" w:type="dxa"/>
              <w:left w:w="0" w:type="dxa"/>
              <w:bottom w:w="30" w:type="dxa"/>
              <w:right w:w="30" w:type="dxa"/>
            </w:tcMar>
            <w:vAlign w:val="bottom"/>
            <w:hideMark/>
          </w:tcPr>
          <w:p w14:paraId="4B46E92C" w14:textId="77777777" w:rsidR="00000000" w:rsidRDefault="00B80CBE">
            <w:pPr>
              <w:rPr>
                <w:rFonts w:eastAsia="Times New Roman"/>
                <w:sz w:val="16"/>
                <w:szCs w:val="16"/>
              </w:rPr>
            </w:pPr>
            <w:r>
              <w:rPr>
                <w:rFonts w:ascii="inherit" w:eastAsia="Times New Roman" w:hAnsi="inherit"/>
                <w:sz w:val="16"/>
                <w:szCs w:val="16"/>
              </w:rPr>
              <w:t>)</w:t>
            </w:r>
          </w:p>
        </w:tc>
      </w:tr>
      <w:tr w:rsidR="00000000" w14:paraId="593FB7D6" w14:textId="77777777">
        <w:trPr>
          <w:divId w:val="1900826583"/>
          <w:jc w:val="center"/>
        </w:trPr>
        <w:tc>
          <w:tcPr>
            <w:tcW w:w="0" w:type="auto"/>
            <w:tcMar>
              <w:top w:w="30" w:type="dxa"/>
              <w:left w:w="30" w:type="dxa"/>
              <w:bottom w:w="30" w:type="dxa"/>
              <w:right w:w="30" w:type="dxa"/>
            </w:tcMar>
            <w:vAlign w:val="bottom"/>
            <w:hideMark/>
          </w:tcPr>
          <w:p w14:paraId="22CDCAA2" w14:textId="77777777" w:rsidR="00000000" w:rsidRDefault="00B80CBE">
            <w:pPr>
              <w:rPr>
                <w:rFonts w:eastAsia="Times New Roman"/>
                <w:sz w:val="16"/>
                <w:szCs w:val="16"/>
              </w:rPr>
            </w:pPr>
            <w:r>
              <w:rPr>
                <w:rFonts w:ascii="inherit" w:eastAsia="Times New Roman" w:hAnsi="inherit"/>
                <w:b/>
                <w:bCs/>
                <w:sz w:val="16"/>
                <w:szCs w:val="16"/>
              </w:rPr>
              <w:t>Net cash from operating activities</w:t>
            </w:r>
          </w:p>
        </w:tc>
        <w:tc>
          <w:tcPr>
            <w:tcW w:w="0" w:type="auto"/>
            <w:tcMar>
              <w:top w:w="30" w:type="dxa"/>
              <w:left w:w="30" w:type="dxa"/>
              <w:bottom w:w="30" w:type="dxa"/>
              <w:right w:w="30" w:type="dxa"/>
            </w:tcMar>
            <w:vAlign w:val="bottom"/>
            <w:hideMark/>
          </w:tcPr>
          <w:p w14:paraId="4BE36984" w14:textId="77777777" w:rsidR="00000000" w:rsidRDefault="00B80CBE">
            <w:pPr>
              <w:divId w:val="2977619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E53BD6C" w14:textId="77777777" w:rsidR="00000000" w:rsidRDefault="00B80CBE">
            <w:pPr>
              <w:jc w:val="right"/>
              <w:rPr>
                <w:rFonts w:eastAsia="Times New Roman"/>
                <w:sz w:val="16"/>
                <w:szCs w:val="16"/>
              </w:rPr>
            </w:pPr>
            <w:r>
              <w:rPr>
                <w:rFonts w:ascii="inherit" w:eastAsia="Times New Roman" w:hAnsi="inherit"/>
                <w:b/>
                <w:bCs/>
                <w:sz w:val="16"/>
                <w:szCs w:val="16"/>
              </w:rPr>
              <w:t>4,881</w:t>
            </w:r>
          </w:p>
        </w:tc>
        <w:tc>
          <w:tcPr>
            <w:tcW w:w="0" w:type="auto"/>
            <w:tcBorders>
              <w:top w:val="single" w:sz="6" w:space="0" w:color="000000"/>
              <w:bottom w:val="single" w:sz="6" w:space="0" w:color="000000"/>
            </w:tcBorders>
            <w:vAlign w:val="bottom"/>
            <w:hideMark/>
          </w:tcPr>
          <w:p w14:paraId="1D96DB9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72CD01" w14:textId="77777777" w:rsidR="00000000" w:rsidRDefault="00B80CBE">
            <w:pPr>
              <w:divId w:val="1983535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2F6C17" w14:textId="77777777" w:rsidR="00000000" w:rsidRDefault="00B80CBE">
            <w:pPr>
              <w:jc w:val="right"/>
              <w:rPr>
                <w:rFonts w:eastAsia="Times New Roman"/>
                <w:sz w:val="16"/>
                <w:szCs w:val="16"/>
              </w:rPr>
            </w:pPr>
            <w:r>
              <w:rPr>
                <w:rFonts w:ascii="inherit" w:eastAsia="Times New Roman" w:hAnsi="inherit"/>
                <w:sz w:val="16"/>
                <w:szCs w:val="16"/>
              </w:rPr>
              <w:t>1,607</w:t>
            </w:r>
          </w:p>
        </w:tc>
        <w:tc>
          <w:tcPr>
            <w:tcW w:w="0" w:type="auto"/>
            <w:tcBorders>
              <w:top w:val="single" w:sz="6" w:space="0" w:color="000000"/>
              <w:bottom w:val="single" w:sz="6" w:space="0" w:color="000000"/>
            </w:tcBorders>
            <w:vAlign w:val="bottom"/>
            <w:hideMark/>
          </w:tcPr>
          <w:p w14:paraId="60528831" w14:textId="77777777" w:rsidR="00000000" w:rsidRDefault="00B80CBE">
            <w:pPr>
              <w:rPr>
                <w:rFonts w:eastAsia="Times New Roman"/>
                <w:sz w:val="20"/>
                <w:szCs w:val="20"/>
              </w:rPr>
            </w:pPr>
          </w:p>
        </w:tc>
      </w:tr>
      <w:tr w:rsidR="00000000" w14:paraId="53BCC782" w14:textId="77777777">
        <w:trPr>
          <w:divId w:val="1900826583"/>
          <w:jc w:val="center"/>
        </w:trPr>
        <w:tc>
          <w:tcPr>
            <w:tcW w:w="0" w:type="auto"/>
            <w:shd w:val="clear" w:color="auto" w:fill="CCEEFF"/>
            <w:tcMar>
              <w:top w:w="30" w:type="dxa"/>
              <w:left w:w="30" w:type="dxa"/>
              <w:bottom w:w="30" w:type="dxa"/>
              <w:right w:w="30" w:type="dxa"/>
            </w:tcMar>
            <w:vAlign w:val="bottom"/>
            <w:hideMark/>
          </w:tcPr>
          <w:p w14:paraId="7C7C6621" w14:textId="77777777" w:rsidR="00000000" w:rsidRDefault="00B80CBE">
            <w:pPr>
              <w:rPr>
                <w:rFonts w:eastAsia="Times New Roman"/>
                <w:sz w:val="16"/>
                <w:szCs w:val="16"/>
              </w:rPr>
            </w:pPr>
            <w:r>
              <w:rPr>
                <w:rFonts w:ascii="inherit" w:eastAsia="Times New Roman" w:hAnsi="inherit"/>
                <w:b/>
                <w:bCs/>
                <w:sz w:val="16"/>
                <w:szCs w:val="16"/>
              </w:rPr>
              <w:t>Investing activities:</w:t>
            </w:r>
          </w:p>
        </w:tc>
        <w:tc>
          <w:tcPr>
            <w:tcW w:w="0" w:type="auto"/>
            <w:shd w:val="clear" w:color="auto" w:fill="CCEEFF"/>
            <w:tcMar>
              <w:top w:w="30" w:type="dxa"/>
              <w:left w:w="30" w:type="dxa"/>
              <w:bottom w:w="30" w:type="dxa"/>
              <w:right w:w="30" w:type="dxa"/>
            </w:tcMar>
            <w:vAlign w:val="bottom"/>
            <w:hideMark/>
          </w:tcPr>
          <w:p w14:paraId="4B66F494" w14:textId="77777777" w:rsidR="00000000" w:rsidRDefault="00B80CBE">
            <w:pPr>
              <w:divId w:val="1499537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C19D85" w14:textId="77777777" w:rsidR="00000000" w:rsidRDefault="00B80CBE">
            <w:pPr>
              <w:divId w:val="1795516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C4C34B" w14:textId="77777777" w:rsidR="00000000" w:rsidRDefault="00B80CBE">
            <w:pPr>
              <w:divId w:val="9731456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84F521" w14:textId="77777777" w:rsidR="00000000" w:rsidRDefault="00B80CBE">
            <w:pPr>
              <w:divId w:val="2066029921"/>
              <w:rPr>
                <w:rFonts w:eastAsia="Times New Roman"/>
                <w:sz w:val="20"/>
                <w:szCs w:val="20"/>
              </w:rPr>
            </w:pPr>
            <w:r>
              <w:rPr>
                <w:rFonts w:ascii="inherit" w:eastAsia="Times New Roman" w:hAnsi="inherit"/>
                <w:sz w:val="20"/>
                <w:szCs w:val="20"/>
              </w:rPr>
              <w:t> </w:t>
            </w:r>
          </w:p>
        </w:tc>
      </w:tr>
      <w:tr w:rsidR="00000000" w14:paraId="7711FDFB" w14:textId="77777777">
        <w:trPr>
          <w:divId w:val="1900826583"/>
          <w:jc w:val="center"/>
        </w:trPr>
        <w:tc>
          <w:tcPr>
            <w:tcW w:w="0" w:type="auto"/>
            <w:tcMar>
              <w:top w:w="30" w:type="dxa"/>
              <w:left w:w="30" w:type="dxa"/>
              <w:bottom w:w="30" w:type="dxa"/>
              <w:right w:w="30" w:type="dxa"/>
            </w:tcMar>
            <w:vAlign w:val="bottom"/>
            <w:hideMark/>
          </w:tcPr>
          <w:p w14:paraId="0C3E9BE0" w14:textId="77777777" w:rsidR="00000000" w:rsidRDefault="00B80CBE">
            <w:pPr>
              <w:rPr>
                <w:rFonts w:eastAsia="Times New Roman"/>
                <w:sz w:val="16"/>
                <w:szCs w:val="16"/>
              </w:rPr>
            </w:pPr>
            <w:r>
              <w:rPr>
                <w:rFonts w:ascii="inherit" w:eastAsia="Times New Roman" w:hAnsi="inherit"/>
                <w:sz w:val="16"/>
                <w:szCs w:val="16"/>
              </w:rPr>
              <w:t>Securities available for sale:</w:t>
            </w:r>
          </w:p>
        </w:tc>
        <w:tc>
          <w:tcPr>
            <w:tcW w:w="0" w:type="auto"/>
            <w:tcMar>
              <w:top w:w="30" w:type="dxa"/>
              <w:left w:w="30" w:type="dxa"/>
              <w:bottom w:w="30" w:type="dxa"/>
              <w:right w:w="30" w:type="dxa"/>
            </w:tcMar>
            <w:vAlign w:val="bottom"/>
            <w:hideMark/>
          </w:tcPr>
          <w:p w14:paraId="58EE8517" w14:textId="77777777" w:rsidR="00000000" w:rsidRDefault="00B80CBE">
            <w:pPr>
              <w:divId w:val="8252438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1749D58" w14:textId="77777777" w:rsidR="00000000" w:rsidRDefault="00B80CBE">
            <w:pPr>
              <w:divId w:val="2657766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C51895" w14:textId="77777777" w:rsidR="00000000" w:rsidRDefault="00B80CBE">
            <w:pPr>
              <w:divId w:val="9049961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14CB6EB" w14:textId="77777777" w:rsidR="00000000" w:rsidRDefault="00B80CBE">
            <w:pPr>
              <w:divId w:val="267078373"/>
              <w:rPr>
                <w:rFonts w:eastAsia="Times New Roman"/>
                <w:sz w:val="20"/>
                <w:szCs w:val="20"/>
              </w:rPr>
            </w:pPr>
            <w:r>
              <w:rPr>
                <w:rFonts w:ascii="inherit" w:eastAsia="Times New Roman" w:hAnsi="inherit"/>
                <w:sz w:val="20"/>
                <w:szCs w:val="20"/>
              </w:rPr>
              <w:t> </w:t>
            </w:r>
          </w:p>
        </w:tc>
      </w:tr>
      <w:tr w:rsidR="00000000" w14:paraId="5161AD4A" w14:textId="77777777">
        <w:trPr>
          <w:divId w:val="1900826583"/>
          <w:jc w:val="center"/>
        </w:trPr>
        <w:tc>
          <w:tcPr>
            <w:tcW w:w="0" w:type="auto"/>
            <w:shd w:val="clear" w:color="auto" w:fill="CCEEFF"/>
            <w:tcMar>
              <w:top w:w="30" w:type="dxa"/>
              <w:left w:w="300" w:type="dxa"/>
              <w:bottom w:w="30" w:type="dxa"/>
              <w:right w:w="30" w:type="dxa"/>
            </w:tcMar>
            <w:vAlign w:val="bottom"/>
            <w:hideMark/>
          </w:tcPr>
          <w:p w14:paraId="08498842" w14:textId="77777777" w:rsidR="00000000" w:rsidRDefault="00B80CBE">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14:paraId="07FCF903" w14:textId="77777777" w:rsidR="00000000" w:rsidRDefault="00B80CBE">
            <w:pPr>
              <w:divId w:val="13539942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E9A1F0" w14:textId="77777777" w:rsidR="00000000" w:rsidRDefault="00B80CBE">
            <w:pPr>
              <w:jc w:val="right"/>
              <w:rPr>
                <w:rFonts w:eastAsia="Times New Roman"/>
                <w:sz w:val="16"/>
                <w:szCs w:val="16"/>
              </w:rPr>
            </w:pPr>
            <w:r>
              <w:rPr>
                <w:rFonts w:ascii="inherit" w:eastAsia="Times New Roman" w:hAnsi="inherit"/>
                <w:b/>
                <w:bCs/>
                <w:sz w:val="16"/>
                <w:szCs w:val="16"/>
              </w:rPr>
              <w:t>(</w:t>
            </w:r>
            <w:r>
              <w:rPr>
                <w:rFonts w:ascii="inherit" w:eastAsia="Times New Roman" w:hAnsi="inherit"/>
                <w:b/>
                <w:bCs/>
                <w:sz w:val="16"/>
                <w:szCs w:val="16"/>
              </w:rPr>
              <w:t>2,879</w:t>
            </w:r>
          </w:p>
        </w:tc>
        <w:tc>
          <w:tcPr>
            <w:tcW w:w="0" w:type="auto"/>
            <w:shd w:val="clear" w:color="auto" w:fill="CCEEFF"/>
            <w:tcMar>
              <w:top w:w="30" w:type="dxa"/>
              <w:left w:w="0" w:type="dxa"/>
              <w:bottom w:w="30" w:type="dxa"/>
              <w:right w:w="30" w:type="dxa"/>
            </w:tcMar>
            <w:vAlign w:val="bottom"/>
            <w:hideMark/>
          </w:tcPr>
          <w:p w14:paraId="33F6305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6A9E76F" w14:textId="77777777" w:rsidR="00000000" w:rsidRDefault="00B80CBE">
            <w:pPr>
              <w:divId w:val="18065831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F202EAB" w14:textId="77777777" w:rsidR="00000000" w:rsidRDefault="00B80CBE">
            <w:pPr>
              <w:jc w:val="right"/>
              <w:rPr>
                <w:rFonts w:eastAsia="Times New Roman"/>
                <w:sz w:val="16"/>
                <w:szCs w:val="16"/>
              </w:rPr>
            </w:pPr>
            <w:r>
              <w:rPr>
                <w:rFonts w:ascii="inherit" w:eastAsia="Times New Roman" w:hAnsi="inherit"/>
                <w:sz w:val="16"/>
                <w:szCs w:val="16"/>
              </w:rPr>
              <w:t>(3,838</w:t>
            </w:r>
          </w:p>
        </w:tc>
        <w:tc>
          <w:tcPr>
            <w:tcW w:w="0" w:type="auto"/>
            <w:shd w:val="clear" w:color="auto" w:fill="CCEEFF"/>
            <w:tcMar>
              <w:top w:w="30" w:type="dxa"/>
              <w:left w:w="0" w:type="dxa"/>
              <w:bottom w:w="30" w:type="dxa"/>
              <w:right w:w="30" w:type="dxa"/>
            </w:tcMar>
            <w:vAlign w:val="bottom"/>
            <w:hideMark/>
          </w:tcPr>
          <w:p w14:paraId="50AB2971" w14:textId="77777777" w:rsidR="00000000" w:rsidRDefault="00B80CBE">
            <w:pPr>
              <w:rPr>
                <w:rFonts w:eastAsia="Times New Roman"/>
                <w:sz w:val="16"/>
                <w:szCs w:val="16"/>
              </w:rPr>
            </w:pPr>
            <w:r>
              <w:rPr>
                <w:rFonts w:ascii="inherit" w:eastAsia="Times New Roman" w:hAnsi="inherit"/>
                <w:sz w:val="16"/>
                <w:szCs w:val="16"/>
              </w:rPr>
              <w:t>)</w:t>
            </w:r>
          </w:p>
        </w:tc>
      </w:tr>
      <w:tr w:rsidR="00000000" w14:paraId="548E526E" w14:textId="77777777">
        <w:trPr>
          <w:divId w:val="1900826583"/>
          <w:jc w:val="center"/>
        </w:trPr>
        <w:tc>
          <w:tcPr>
            <w:tcW w:w="0" w:type="auto"/>
            <w:tcMar>
              <w:top w:w="30" w:type="dxa"/>
              <w:left w:w="300" w:type="dxa"/>
              <w:bottom w:w="30" w:type="dxa"/>
              <w:right w:w="30" w:type="dxa"/>
            </w:tcMar>
            <w:vAlign w:val="bottom"/>
            <w:hideMark/>
          </w:tcPr>
          <w:p w14:paraId="2B41D689" w14:textId="77777777" w:rsidR="00000000" w:rsidRDefault="00B80CBE">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14:paraId="17D019C4" w14:textId="77777777" w:rsidR="00000000" w:rsidRDefault="00B80CBE">
            <w:pPr>
              <w:divId w:val="1995064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793F6F" w14:textId="77777777" w:rsidR="00000000" w:rsidRDefault="00B80CBE">
            <w:pPr>
              <w:jc w:val="right"/>
              <w:rPr>
                <w:rFonts w:eastAsia="Times New Roman"/>
                <w:sz w:val="16"/>
                <w:szCs w:val="16"/>
              </w:rPr>
            </w:pPr>
            <w:r>
              <w:rPr>
                <w:rFonts w:ascii="inherit" w:eastAsia="Times New Roman" w:hAnsi="inherit"/>
                <w:b/>
                <w:bCs/>
                <w:sz w:val="16"/>
                <w:szCs w:val="16"/>
              </w:rPr>
              <w:t>1,526</w:t>
            </w:r>
          </w:p>
        </w:tc>
        <w:tc>
          <w:tcPr>
            <w:tcW w:w="0" w:type="auto"/>
            <w:vAlign w:val="bottom"/>
            <w:hideMark/>
          </w:tcPr>
          <w:p w14:paraId="378346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4349D5" w14:textId="77777777" w:rsidR="00000000" w:rsidRDefault="00B80CBE">
            <w:pPr>
              <w:divId w:val="8332544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44247" w14:textId="77777777" w:rsidR="00000000" w:rsidRDefault="00B80CBE">
            <w:pPr>
              <w:jc w:val="right"/>
              <w:rPr>
                <w:rFonts w:eastAsia="Times New Roman"/>
                <w:sz w:val="16"/>
                <w:szCs w:val="16"/>
              </w:rPr>
            </w:pPr>
            <w:r>
              <w:rPr>
                <w:rFonts w:ascii="inherit" w:eastAsia="Times New Roman" w:hAnsi="inherit"/>
                <w:sz w:val="16"/>
                <w:szCs w:val="16"/>
              </w:rPr>
              <w:t>1,819</w:t>
            </w:r>
          </w:p>
        </w:tc>
        <w:tc>
          <w:tcPr>
            <w:tcW w:w="0" w:type="auto"/>
            <w:vAlign w:val="bottom"/>
            <w:hideMark/>
          </w:tcPr>
          <w:p w14:paraId="491F65B9" w14:textId="77777777" w:rsidR="00000000" w:rsidRDefault="00B80CBE">
            <w:pPr>
              <w:rPr>
                <w:rFonts w:eastAsia="Times New Roman"/>
                <w:sz w:val="20"/>
                <w:szCs w:val="20"/>
              </w:rPr>
            </w:pPr>
          </w:p>
        </w:tc>
      </w:tr>
      <w:tr w:rsidR="00000000" w14:paraId="55CD236E" w14:textId="77777777">
        <w:trPr>
          <w:divId w:val="1900826583"/>
          <w:jc w:val="center"/>
        </w:trPr>
        <w:tc>
          <w:tcPr>
            <w:tcW w:w="0" w:type="auto"/>
            <w:shd w:val="clear" w:color="auto" w:fill="CCEEFF"/>
            <w:tcMar>
              <w:top w:w="30" w:type="dxa"/>
              <w:left w:w="300" w:type="dxa"/>
              <w:bottom w:w="30" w:type="dxa"/>
              <w:right w:w="30" w:type="dxa"/>
            </w:tcMar>
            <w:vAlign w:val="bottom"/>
            <w:hideMark/>
          </w:tcPr>
          <w:p w14:paraId="72FD3933" w14:textId="77777777" w:rsidR="00000000" w:rsidRDefault="00B80CBE">
            <w:pPr>
              <w:rPr>
                <w:rFonts w:eastAsia="Times New Roman"/>
                <w:sz w:val="16"/>
                <w:szCs w:val="16"/>
              </w:rPr>
            </w:pPr>
            <w:r>
              <w:rPr>
                <w:rFonts w:ascii="inherit" w:eastAsia="Times New Roman" w:hAnsi="inherit"/>
                <w:sz w:val="16"/>
                <w:szCs w:val="16"/>
              </w:rPr>
              <w:t>Proceeds from sales</w:t>
            </w:r>
          </w:p>
        </w:tc>
        <w:tc>
          <w:tcPr>
            <w:tcW w:w="0" w:type="auto"/>
            <w:shd w:val="clear" w:color="auto" w:fill="CCEEFF"/>
            <w:tcMar>
              <w:top w:w="30" w:type="dxa"/>
              <w:left w:w="30" w:type="dxa"/>
              <w:bottom w:w="30" w:type="dxa"/>
              <w:right w:w="30" w:type="dxa"/>
            </w:tcMar>
            <w:vAlign w:val="bottom"/>
            <w:hideMark/>
          </w:tcPr>
          <w:p w14:paraId="7788414D" w14:textId="77777777" w:rsidR="00000000" w:rsidRDefault="00B80CBE">
            <w:pPr>
              <w:divId w:val="1782139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E16D7" w14:textId="77777777" w:rsidR="00000000" w:rsidRDefault="00B80CBE">
            <w:pPr>
              <w:jc w:val="right"/>
              <w:rPr>
                <w:rFonts w:eastAsia="Times New Roman"/>
                <w:sz w:val="16"/>
                <w:szCs w:val="16"/>
              </w:rPr>
            </w:pPr>
            <w:r>
              <w:rPr>
                <w:rFonts w:ascii="inherit" w:eastAsia="Times New Roman" w:hAnsi="inherit"/>
                <w:b/>
                <w:bCs/>
                <w:sz w:val="16"/>
                <w:szCs w:val="16"/>
              </w:rPr>
              <w:t>3,074</w:t>
            </w:r>
          </w:p>
        </w:tc>
        <w:tc>
          <w:tcPr>
            <w:tcW w:w="0" w:type="auto"/>
            <w:shd w:val="clear" w:color="auto" w:fill="CCEEFF"/>
            <w:vAlign w:val="bottom"/>
            <w:hideMark/>
          </w:tcPr>
          <w:p w14:paraId="05FF17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2D3BEA" w14:textId="77777777" w:rsidR="00000000" w:rsidRDefault="00B80CBE">
            <w:pPr>
              <w:divId w:val="8750454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60452B" w14:textId="77777777" w:rsidR="00000000" w:rsidRDefault="00B80CBE">
            <w:pPr>
              <w:jc w:val="right"/>
              <w:rPr>
                <w:rFonts w:eastAsia="Times New Roman"/>
                <w:sz w:val="16"/>
                <w:szCs w:val="16"/>
              </w:rPr>
            </w:pPr>
            <w:r>
              <w:rPr>
                <w:rFonts w:ascii="inherit" w:eastAsia="Times New Roman" w:hAnsi="inherit"/>
                <w:sz w:val="16"/>
                <w:szCs w:val="16"/>
              </w:rPr>
              <w:t>1,058</w:t>
            </w:r>
          </w:p>
        </w:tc>
        <w:tc>
          <w:tcPr>
            <w:tcW w:w="0" w:type="auto"/>
            <w:shd w:val="clear" w:color="auto" w:fill="CCEEFF"/>
            <w:vAlign w:val="bottom"/>
            <w:hideMark/>
          </w:tcPr>
          <w:p w14:paraId="784A4F32" w14:textId="77777777" w:rsidR="00000000" w:rsidRDefault="00B80CBE">
            <w:pPr>
              <w:rPr>
                <w:rFonts w:eastAsia="Times New Roman"/>
                <w:sz w:val="20"/>
                <w:szCs w:val="20"/>
              </w:rPr>
            </w:pPr>
          </w:p>
        </w:tc>
      </w:tr>
      <w:tr w:rsidR="00000000" w14:paraId="2E27A058" w14:textId="77777777">
        <w:trPr>
          <w:divId w:val="1900826583"/>
          <w:jc w:val="center"/>
        </w:trPr>
        <w:tc>
          <w:tcPr>
            <w:tcW w:w="0" w:type="auto"/>
            <w:tcMar>
              <w:top w:w="30" w:type="dxa"/>
              <w:left w:w="30" w:type="dxa"/>
              <w:bottom w:w="30" w:type="dxa"/>
              <w:right w:w="30" w:type="dxa"/>
            </w:tcMar>
            <w:vAlign w:val="bottom"/>
            <w:hideMark/>
          </w:tcPr>
          <w:p w14:paraId="39D50CF3" w14:textId="77777777" w:rsidR="00000000" w:rsidRDefault="00B80CBE">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14:paraId="3D5EA5E3" w14:textId="77777777" w:rsidR="00000000" w:rsidRDefault="00B80CBE">
            <w:pPr>
              <w:divId w:val="3635996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0EC69C" w14:textId="77777777" w:rsidR="00000000" w:rsidRDefault="00B80CBE">
            <w:pPr>
              <w:divId w:val="12838068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E64403" w14:textId="77777777" w:rsidR="00000000" w:rsidRDefault="00B80CBE">
            <w:pPr>
              <w:divId w:val="40071508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4CBEBF3" w14:textId="77777777" w:rsidR="00000000" w:rsidRDefault="00B80CBE">
            <w:pPr>
              <w:divId w:val="1647123075"/>
              <w:rPr>
                <w:rFonts w:eastAsia="Times New Roman"/>
                <w:sz w:val="20"/>
                <w:szCs w:val="20"/>
              </w:rPr>
            </w:pPr>
            <w:r>
              <w:rPr>
                <w:rFonts w:ascii="inherit" w:eastAsia="Times New Roman" w:hAnsi="inherit"/>
                <w:sz w:val="20"/>
                <w:szCs w:val="20"/>
              </w:rPr>
              <w:t> </w:t>
            </w:r>
          </w:p>
        </w:tc>
      </w:tr>
      <w:tr w:rsidR="00000000" w14:paraId="389A73C6" w14:textId="77777777">
        <w:trPr>
          <w:divId w:val="1900826583"/>
          <w:jc w:val="center"/>
        </w:trPr>
        <w:tc>
          <w:tcPr>
            <w:tcW w:w="0" w:type="auto"/>
            <w:shd w:val="clear" w:color="auto" w:fill="CCEEFF"/>
            <w:tcMar>
              <w:top w:w="30" w:type="dxa"/>
              <w:left w:w="300" w:type="dxa"/>
              <w:bottom w:w="30" w:type="dxa"/>
              <w:right w:w="30" w:type="dxa"/>
            </w:tcMar>
            <w:vAlign w:val="bottom"/>
            <w:hideMark/>
          </w:tcPr>
          <w:p w14:paraId="413F2C5B" w14:textId="77777777" w:rsidR="00000000" w:rsidRDefault="00B80CBE">
            <w:pPr>
              <w:rPr>
                <w:rFonts w:eastAsia="Times New Roman"/>
                <w:sz w:val="16"/>
                <w:szCs w:val="16"/>
              </w:rPr>
            </w:pPr>
            <w:r>
              <w:rPr>
                <w:rFonts w:ascii="inherit" w:eastAsia="Times New Roman" w:hAnsi="inherit"/>
                <w:sz w:val="16"/>
                <w:szCs w:val="16"/>
              </w:rPr>
              <w:t>Purchases</w:t>
            </w:r>
          </w:p>
        </w:tc>
        <w:tc>
          <w:tcPr>
            <w:tcW w:w="0" w:type="auto"/>
            <w:shd w:val="clear" w:color="auto" w:fill="CCEEFF"/>
            <w:tcMar>
              <w:top w:w="30" w:type="dxa"/>
              <w:left w:w="30" w:type="dxa"/>
              <w:bottom w:w="30" w:type="dxa"/>
              <w:right w:w="30" w:type="dxa"/>
            </w:tcMar>
            <w:vAlign w:val="bottom"/>
            <w:hideMark/>
          </w:tcPr>
          <w:p w14:paraId="2F95777A" w14:textId="77777777" w:rsidR="00000000" w:rsidRDefault="00B80CBE">
            <w:pPr>
              <w:divId w:val="6067425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1543B0" w14:textId="77777777" w:rsidR="00000000" w:rsidRDefault="00B80CBE">
            <w:pPr>
              <w:jc w:val="right"/>
              <w:rPr>
                <w:rFonts w:eastAsia="Times New Roman"/>
                <w:sz w:val="16"/>
                <w:szCs w:val="16"/>
              </w:rPr>
            </w:pPr>
            <w:r>
              <w:rPr>
                <w:rFonts w:ascii="inherit" w:eastAsia="Times New Roman" w:hAnsi="inherit"/>
                <w:b/>
                <w:bCs/>
                <w:sz w:val="16"/>
                <w:szCs w:val="16"/>
              </w:rPr>
              <w:t>(365</w:t>
            </w:r>
          </w:p>
        </w:tc>
        <w:tc>
          <w:tcPr>
            <w:tcW w:w="0" w:type="auto"/>
            <w:shd w:val="clear" w:color="auto" w:fill="CCEEFF"/>
            <w:tcMar>
              <w:top w:w="30" w:type="dxa"/>
              <w:left w:w="0" w:type="dxa"/>
              <w:bottom w:w="30" w:type="dxa"/>
              <w:right w:w="30" w:type="dxa"/>
            </w:tcMar>
            <w:vAlign w:val="bottom"/>
            <w:hideMark/>
          </w:tcPr>
          <w:p w14:paraId="0ED26B8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3974543E" w14:textId="77777777" w:rsidR="00000000" w:rsidRDefault="00B80CBE">
            <w:pPr>
              <w:divId w:val="19496996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D09076" w14:textId="77777777" w:rsidR="00000000" w:rsidRDefault="00B80CBE">
            <w:pPr>
              <w:jc w:val="right"/>
              <w:rPr>
                <w:rFonts w:eastAsia="Times New Roman"/>
                <w:sz w:val="16"/>
                <w:szCs w:val="16"/>
              </w:rPr>
            </w:pPr>
            <w:r>
              <w:rPr>
                <w:rFonts w:ascii="inherit" w:eastAsia="Times New Roman" w:hAnsi="inherit"/>
                <w:sz w:val="16"/>
                <w:szCs w:val="16"/>
              </w:rPr>
              <w:t>(3,239</w:t>
            </w:r>
          </w:p>
        </w:tc>
        <w:tc>
          <w:tcPr>
            <w:tcW w:w="0" w:type="auto"/>
            <w:shd w:val="clear" w:color="auto" w:fill="CCEEFF"/>
            <w:tcMar>
              <w:top w:w="30" w:type="dxa"/>
              <w:left w:w="0" w:type="dxa"/>
              <w:bottom w:w="30" w:type="dxa"/>
              <w:right w:w="30" w:type="dxa"/>
            </w:tcMar>
            <w:vAlign w:val="bottom"/>
            <w:hideMark/>
          </w:tcPr>
          <w:p w14:paraId="6242D2B6" w14:textId="77777777" w:rsidR="00000000" w:rsidRDefault="00B80CBE">
            <w:pPr>
              <w:rPr>
                <w:rFonts w:eastAsia="Times New Roman"/>
                <w:sz w:val="16"/>
                <w:szCs w:val="16"/>
              </w:rPr>
            </w:pPr>
            <w:r>
              <w:rPr>
                <w:rFonts w:ascii="inherit" w:eastAsia="Times New Roman" w:hAnsi="inherit"/>
                <w:sz w:val="16"/>
                <w:szCs w:val="16"/>
              </w:rPr>
              <w:t>)</w:t>
            </w:r>
          </w:p>
        </w:tc>
      </w:tr>
      <w:tr w:rsidR="00000000" w14:paraId="4944B719" w14:textId="77777777">
        <w:trPr>
          <w:divId w:val="1900826583"/>
          <w:jc w:val="center"/>
        </w:trPr>
        <w:tc>
          <w:tcPr>
            <w:tcW w:w="0" w:type="auto"/>
            <w:tcMar>
              <w:top w:w="30" w:type="dxa"/>
              <w:left w:w="300" w:type="dxa"/>
              <w:bottom w:w="30" w:type="dxa"/>
              <w:right w:w="30" w:type="dxa"/>
            </w:tcMar>
            <w:vAlign w:val="bottom"/>
            <w:hideMark/>
          </w:tcPr>
          <w:p w14:paraId="18583CBD" w14:textId="77777777" w:rsidR="00000000" w:rsidRDefault="00B80CBE">
            <w:pPr>
              <w:rPr>
                <w:rFonts w:eastAsia="Times New Roman"/>
                <w:sz w:val="16"/>
                <w:szCs w:val="16"/>
              </w:rPr>
            </w:pPr>
            <w:r>
              <w:rPr>
                <w:rFonts w:ascii="inherit" w:eastAsia="Times New Roman" w:hAnsi="inherit"/>
                <w:sz w:val="16"/>
                <w:szCs w:val="16"/>
              </w:rPr>
              <w:t>Proceeds from paydowns and maturities</w:t>
            </w:r>
          </w:p>
        </w:tc>
        <w:tc>
          <w:tcPr>
            <w:tcW w:w="0" w:type="auto"/>
            <w:tcMar>
              <w:top w:w="30" w:type="dxa"/>
              <w:left w:w="30" w:type="dxa"/>
              <w:bottom w:w="30" w:type="dxa"/>
              <w:right w:w="30" w:type="dxa"/>
            </w:tcMar>
            <w:vAlign w:val="bottom"/>
            <w:hideMark/>
          </w:tcPr>
          <w:p w14:paraId="0C1ECEEB" w14:textId="77777777" w:rsidR="00000000" w:rsidRDefault="00B80CBE">
            <w:pPr>
              <w:divId w:val="11476724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F4BFF3" w14:textId="77777777" w:rsidR="00000000" w:rsidRDefault="00B80CBE">
            <w:pPr>
              <w:jc w:val="right"/>
              <w:rPr>
                <w:rFonts w:eastAsia="Times New Roman"/>
                <w:sz w:val="16"/>
                <w:szCs w:val="16"/>
              </w:rPr>
            </w:pPr>
            <w:r>
              <w:rPr>
                <w:rFonts w:ascii="inherit" w:eastAsia="Times New Roman" w:hAnsi="inherit"/>
                <w:b/>
                <w:bCs/>
                <w:sz w:val="16"/>
                <w:szCs w:val="16"/>
              </w:rPr>
              <w:t>619</w:t>
            </w:r>
          </w:p>
        </w:tc>
        <w:tc>
          <w:tcPr>
            <w:tcW w:w="0" w:type="auto"/>
            <w:vAlign w:val="bottom"/>
            <w:hideMark/>
          </w:tcPr>
          <w:p w14:paraId="0C7498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FA3590" w14:textId="77777777" w:rsidR="00000000" w:rsidRDefault="00B80CBE">
            <w:pPr>
              <w:divId w:val="1923298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CE5C567" w14:textId="77777777" w:rsidR="00000000" w:rsidRDefault="00B80CBE">
            <w:pPr>
              <w:jc w:val="right"/>
              <w:rPr>
                <w:rFonts w:eastAsia="Times New Roman"/>
                <w:sz w:val="16"/>
                <w:szCs w:val="16"/>
              </w:rPr>
            </w:pPr>
            <w:r>
              <w:rPr>
                <w:rFonts w:ascii="inherit" w:eastAsia="Times New Roman" w:hAnsi="inherit"/>
                <w:sz w:val="16"/>
                <w:szCs w:val="16"/>
              </w:rPr>
              <w:t>541</w:t>
            </w:r>
          </w:p>
        </w:tc>
        <w:tc>
          <w:tcPr>
            <w:tcW w:w="0" w:type="auto"/>
            <w:vAlign w:val="bottom"/>
            <w:hideMark/>
          </w:tcPr>
          <w:p w14:paraId="45D2F66E" w14:textId="77777777" w:rsidR="00000000" w:rsidRDefault="00B80CBE">
            <w:pPr>
              <w:rPr>
                <w:rFonts w:eastAsia="Times New Roman"/>
                <w:sz w:val="20"/>
                <w:szCs w:val="20"/>
              </w:rPr>
            </w:pPr>
          </w:p>
        </w:tc>
      </w:tr>
      <w:tr w:rsidR="00000000" w14:paraId="15FD7E44" w14:textId="77777777">
        <w:trPr>
          <w:divId w:val="1900826583"/>
          <w:jc w:val="center"/>
        </w:trPr>
        <w:tc>
          <w:tcPr>
            <w:tcW w:w="0" w:type="auto"/>
            <w:shd w:val="clear" w:color="auto" w:fill="CCEEFF"/>
            <w:tcMar>
              <w:top w:w="30" w:type="dxa"/>
              <w:left w:w="30" w:type="dxa"/>
              <w:bottom w:w="30" w:type="dxa"/>
              <w:right w:w="30" w:type="dxa"/>
            </w:tcMar>
            <w:vAlign w:val="bottom"/>
            <w:hideMark/>
          </w:tcPr>
          <w:p w14:paraId="6C310B74" w14:textId="77777777" w:rsidR="00000000" w:rsidRDefault="00B80CBE">
            <w:pPr>
              <w:rPr>
                <w:rFonts w:eastAsia="Times New Roman"/>
                <w:sz w:val="16"/>
                <w:szCs w:val="16"/>
              </w:rPr>
            </w:pPr>
            <w:r>
              <w:rPr>
                <w:rFonts w:ascii="inherit" w:eastAsia="Times New Roman" w:hAnsi="inherit"/>
                <w:sz w:val="16"/>
                <w:szCs w:val="16"/>
              </w:rPr>
              <w:t>Loans:</w:t>
            </w:r>
          </w:p>
        </w:tc>
        <w:tc>
          <w:tcPr>
            <w:tcW w:w="0" w:type="auto"/>
            <w:shd w:val="clear" w:color="auto" w:fill="CCEEFF"/>
            <w:tcMar>
              <w:top w:w="30" w:type="dxa"/>
              <w:left w:w="30" w:type="dxa"/>
              <w:bottom w:w="30" w:type="dxa"/>
              <w:right w:w="30" w:type="dxa"/>
            </w:tcMar>
            <w:vAlign w:val="bottom"/>
            <w:hideMark/>
          </w:tcPr>
          <w:p w14:paraId="30914505" w14:textId="77777777" w:rsidR="00000000" w:rsidRDefault="00B80CBE">
            <w:pPr>
              <w:divId w:val="6479816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11AF9A" w14:textId="77777777" w:rsidR="00000000" w:rsidRDefault="00B80CBE">
            <w:pPr>
              <w:divId w:val="1266622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8A782B" w14:textId="77777777" w:rsidR="00000000" w:rsidRDefault="00B80CBE">
            <w:pPr>
              <w:divId w:val="8785910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30DF90" w14:textId="77777777" w:rsidR="00000000" w:rsidRDefault="00B80CBE">
            <w:pPr>
              <w:divId w:val="1257714763"/>
              <w:rPr>
                <w:rFonts w:eastAsia="Times New Roman"/>
                <w:sz w:val="20"/>
                <w:szCs w:val="20"/>
              </w:rPr>
            </w:pPr>
            <w:r>
              <w:rPr>
                <w:rFonts w:ascii="inherit" w:eastAsia="Times New Roman" w:hAnsi="inherit"/>
                <w:sz w:val="20"/>
                <w:szCs w:val="20"/>
              </w:rPr>
              <w:t> </w:t>
            </w:r>
          </w:p>
        </w:tc>
      </w:tr>
      <w:tr w:rsidR="00000000" w14:paraId="3F3E5676" w14:textId="77777777">
        <w:trPr>
          <w:divId w:val="1900826583"/>
          <w:jc w:val="center"/>
        </w:trPr>
        <w:tc>
          <w:tcPr>
            <w:tcW w:w="0" w:type="auto"/>
            <w:tcMar>
              <w:top w:w="30" w:type="dxa"/>
              <w:left w:w="300" w:type="dxa"/>
              <w:bottom w:w="30" w:type="dxa"/>
              <w:right w:w="30" w:type="dxa"/>
            </w:tcMar>
            <w:vAlign w:val="bottom"/>
            <w:hideMark/>
          </w:tcPr>
          <w:p w14:paraId="38E1C035" w14:textId="77777777" w:rsidR="00000000" w:rsidRDefault="00B80CBE">
            <w:pPr>
              <w:rPr>
                <w:rFonts w:eastAsia="Times New Roman"/>
                <w:sz w:val="16"/>
                <w:szCs w:val="16"/>
              </w:rPr>
            </w:pPr>
            <w:r>
              <w:rPr>
                <w:rFonts w:ascii="inherit" w:eastAsia="Times New Roman" w:hAnsi="inherit"/>
                <w:sz w:val="16"/>
                <w:szCs w:val="16"/>
              </w:rPr>
              <w:t>Net changes in loans held for investment</w:t>
            </w:r>
          </w:p>
        </w:tc>
        <w:tc>
          <w:tcPr>
            <w:tcW w:w="0" w:type="auto"/>
            <w:tcMar>
              <w:top w:w="30" w:type="dxa"/>
              <w:left w:w="30" w:type="dxa"/>
              <w:bottom w:w="30" w:type="dxa"/>
              <w:right w:w="30" w:type="dxa"/>
            </w:tcMar>
            <w:vAlign w:val="bottom"/>
            <w:hideMark/>
          </w:tcPr>
          <w:p w14:paraId="4797925C" w14:textId="77777777" w:rsidR="00000000" w:rsidRDefault="00B80CBE">
            <w:pPr>
              <w:divId w:val="942033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CD6BCD9" w14:textId="77777777" w:rsidR="00000000" w:rsidRDefault="00B80CBE">
            <w:pPr>
              <w:jc w:val="right"/>
              <w:rPr>
                <w:rFonts w:eastAsia="Times New Roman"/>
                <w:sz w:val="16"/>
                <w:szCs w:val="16"/>
              </w:rPr>
            </w:pPr>
            <w:r>
              <w:rPr>
                <w:rFonts w:ascii="inherit" w:eastAsia="Times New Roman" w:hAnsi="inherit"/>
                <w:b/>
                <w:bCs/>
                <w:sz w:val="16"/>
                <w:szCs w:val="16"/>
              </w:rPr>
              <w:t>2,969</w:t>
            </w:r>
          </w:p>
        </w:tc>
        <w:tc>
          <w:tcPr>
            <w:tcW w:w="0" w:type="auto"/>
            <w:vAlign w:val="bottom"/>
            <w:hideMark/>
          </w:tcPr>
          <w:p w14:paraId="75179A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8016BD" w14:textId="77777777" w:rsidR="00000000" w:rsidRDefault="00B80CBE">
            <w:pPr>
              <w:divId w:val="734203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F52029" w14:textId="77777777" w:rsidR="00000000" w:rsidRDefault="00B80CBE">
            <w:pPr>
              <w:jc w:val="right"/>
              <w:rPr>
                <w:rFonts w:eastAsia="Times New Roman"/>
                <w:sz w:val="16"/>
                <w:szCs w:val="16"/>
              </w:rPr>
            </w:pPr>
            <w:r>
              <w:rPr>
                <w:rFonts w:ascii="inherit" w:eastAsia="Times New Roman" w:hAnsi="inherit"/>
                <w:sz w:val="16"/>
                <w:szCs w:val="16"/>
              </w:rPr>
              <w:t>3,989</w:t>
            </w:r>
          </w:p>
        </w:tc>
        <w:tc>
          <w:tcPr>
            <w:tcW w:w="0" w:type="auto"/>
            <w:vAlign w:val="bottom"/>
            <w:hideMark/>
          </w:tcPr>
          <w:p w14:paraId="7FDF9404" w14:textId="77777777" w:rsidR="00000000" w:rsidRDefault="00B80CBE">
            <w:pPr>
              <w:rPr>
                <w:rFonts w:eastAsia="Times New Roman"/>
                <w:sz w:val="20"/>
                <w:szCs w:val="20"/>
              </w:rPr>
            </w:pPr>
          </w:p>
        </w:tc>
      </w:tr>
      <w:tr w:rsidR="00000000" w14:paraId="62EAEB69" w14:textId="77777777">
        <w:trPr>
          <w:divId w:val="1900826583"/>
          <w:jc w:val="center"/>
        </w:trPr>
        <w:tc>
          <w:tcPr>
            <w:tcW w:w="0" w:type="auto"/>
            <w:shd w:val="clear" w:color="auto" w:fill="CCEEFF"/>
            <w:tcMar>
              <w:top w:w="30" w:type="dxa"/>
              <w:left w:w="300" w:type="dxa"/>
              <w:bottom w:w="30" w:type="dxa"/>
              <w:right w:w="30" w:type="dxa"/>
            </w:tcMar>
            <w:vAlign w:val="bottom"/>
            <w:hideMark/>
          </w:tcPr>
          <w:p w14:paraId="5587D431" w14:textId="77777777" w:rsidR="00000000" w:rsidRDefault="00B80CBE">
            <w:pPr>
              <w:rPr>
                <w:rFonts w:eastAsia="Times New Roman"/>
                <w:sz w:val="16"/>
                <w:szCs w:val="16"/>
              </w:rPr>
            </w:pPr>
            <w:r>
              <w:rPr>
                <w:rFonts w:ascii="inherit" w:eastAsia="Times New Roman" w:hAnsi="inherit"/>
                <w:sz w:val="16"/>
                <w:szCs w:val="16"/>
              </w:rPr>
              <w:t>Principal recoveries of loans previously charged off</w:t>
            </w:r>
          </w:p>
        </w:tc>
        <w:tc>
          <w:tcPr>
            <w:tcW w:w="0" w:type="auto"/>
            <w:shd w:val="clear" w:color="auto" w:fill="CCEEFF"/>
            <w:tcMar>
              <w:top w:w="30" w:type="dxa"/>
              <w:left w:w="30" w:type="dxa"/>
              <w:bottom w:w="30" w:type="dxa"/>
              <w:right w:w="30" w:type="dxa"/>
            </w:tcMar>
            <w:vAlign w:val="bottom"/>
            <w:hideMark/>
          </w:tcPr>
          <w:p w14:paraId="56E44825" w14:textId="77777777" w:rsidR="00000000" w:rsidRDefault="00B80CBE">
            <w:pPr>
              <w:divId w:val="7362500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B0A64F" w14:textId="77777777" w:rsidR="00000000" w:rsidRDefault="00B80CBE">
            <w:pPr>
              <w:jc w:val="right"/>
              <w:rPr>
                <w:rFonts w:eastAsia="Times New Roman"/>
                <w:sz w:val="16"/>
                <w:szCs w:val="16"/>
              </w:rPr>
            </w:pPr>
            <w:r>
              <w:rPr>
                <w:rFonts w:ascii="inherit" w:eastAsia="Times New Roman" w:hAnsi="inherit"/>
                <w:b/>
                <w:bCs/>
                <w:sz w:val="16"/>
                <w:szCs w:val="16"/>
              </w:rPr>
              <w:t>674</w:t>
            </w:r>
          </w:p>
        </w:tc>
        <w:tc>
          <w:tcPr>
            <w:tcW w:w="0" w:type="auto"/>
            <w:shd w:val="clear" w:color="auto" w:fill="CCEEFF"/>
            <w:vAlign w:val="bottom"/>
            <w:hideMark/>
          </w:tcPr>
          <w:p w14:paraId="29E8E9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57C9E2" w14:textId="77777777" w:rsidR="00000000" w:rsidRDefault="00B80CBE">
            <w:pPr>
              <w:divId w:val="15134496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E8E1BB" w14:textId="77777777" w:rsidR="00000000" w:rsidRDefault="00B80CBE">
            <w:pPr>
              <w:jc w:val="right"/>
              <w:rPr>
                <w:rFonts w:eastAsia="Times New Roman"/>
                <w:sz w:val="16"/>
                <w:szCs w:val="16"/>
              </w:rPr>
            </w:pPr>
            <w:r>
              <w:rPr>
                <w:rFonts w:ascii="inherit" w:eastAsia="Times New Roman" w:hAnsi="inherit"/>
                <w:sz w:val="16"/>
                <w:szCs w:val="16"/>
              </w:rPr>
              <w:t>658</w:t>
            </w:r>
          </w:p>
        </w:tc>
        <w:tc>
          <w:tcPr>
            <w:tcW w:w="0" w:type="auto"/>
            <w:shd w:val="clear" w:color="auto" w:fill="CCEEFF"/>
            <w:vAlign w:val="bottom"/>
            <w:hideMark/>
          </w:tcPr>
          <w:p w14:paraId="5A289BB9" w14:textId="77777777" w:rsidR="00000000" w:rsidRDefault="00B80CBE">
            <w:pPr>
              <w:rPr>
                <w:rFonts w:eastAsia="Times New Roman"/>
                <w:sz w:val="20"/>
                <w:szCs w:val="20"/>
              </w:rPr>
            </w:pPr>
          </w:p>
        </w:tc>
      </w:tr>
      <w:tr w:rsidR="00000000" w14:paraId="420B0271" w14:textId="77777777">
        <w:trPr>
          <w:divId w:val="1900826583"/>
          <w:jc w:val="center"/>
        </w:trPr>
        <w:tc>
          <w:tcPr>
            <w:tcW w:w="0" w:type="auto"/>
            <w:tcMar>
              <w:top w:w="30" w:type="dxa"/>
              <w:left w:w="30" w:type="dxa"/>
              <w:bottom w:w="30" w:type="dxa"/>
              <w:right w:w="30" w:type="dxa"/>
            </w:tcMar>
            <w:vAlign w:val="bottom"/>
            <w:hideMark/>
          </w:tcPr>
          <w:p w14:paraId="695607DD" w14:textId="77777777" w:rsidR="00000000" w:rsidRDefault="00B80CBE">
            <w:pPr>
              <w:rPr>
                <w:rFonts w:eastAsia="Times New Roman"/>
                <w:sz w:val="16"/>
                <w:szCs w:val="16"/>
              </w:rPr>
            </w:pPr>
            <w:r>
              <w:rPr>
                <w:rFonts w:ascii="inherit" w:eastAsia="Times New Roman" w:hAnsi="inherit"/>
                <w:sz w:val="16"/>
                <w:szCs w:val="16"/>
              </w:rPr>
              <w:t>Net purchases of premises and equipment</w:t>
            </w:r>
          </w:p>
        </w:tc>
        <w:tc>
          <w:tcPr>
            <w:tcW w:w="0" w:type="auto"/>
            <w:tcMar>
              <w:top w:w="30" w:type="dxa"/>
              <w:left w:w="30" w:type="dxa"/>
              <w:bottom w:w="30" w:type="dxa"/>
              <w:right w:w="30" w:type="dxa"/>
            </w:tcMar>
            <w:vAlign w:val="bottom"/>
            <w:hideMark/>
          </w:tcPr>
          <w:p w14:paraId="247898A1" w14:textId="77777777" w:rsidR="00000000" w:rsidRDefault="00B80CBE">
            <w:pPr>
              <w:divId w:val="10257169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842F2E" w14:textId="77777777" w:rsidR="00000000" w:rsidRDefault="00B80CBE">
            <w:pPr>
              <w:jc w:val="right"/>
              <w:rPr>
                <w:rFonts w:eastAsia="Times New Roman"/>
                <w:sz w:val="16"/>
                <w:szCs w:val="16"/>
              </w:rPr>
            </w:pPr>
            <w:r>
              <w:rPr>
                <w:rFonts w:ascii="inherit" w:eastAsia="Times New Roman" w:hAnsi="inherit"/>
                <w:b/>
                <w:bCs/>
                <w:sz w:val="16"/>
                <w:szCs w:val="16"/>
              </w:rPr>
              <w:t>(183</w:t>
            </w:r>
          </w:p>
        </w:tc>
        <w:tc>
          <w:tcPr>
            <w:tcW w:w="0" w:type="auto"/>
            <w:tcMar>
              <w:top w:w="30" w:type="dxa"/>
              <w:left w:w="0" w:type="dxa"/>
              <w:bottom w:w="30" w:type="dxa"/>
              <w:right w:w="30" w:type="dxa"/>
            </w:tcMar>
            <w:vAlign w:val="bottom"/>
            <w:hideMark/>
          </w:tcPr>
          <w:p w14:paraId="0712D79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78E6B56A" w14:textId="77777777" w:rsidR="00000000" w:rsidRDefault="00B80CBE">
            <w:pPr>
              <w:divId w:val="13227305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CAAEB9" w14:textId="77777777" w:rsidR="00000000" w:rsidRDefault="00B80CBE">
            <w:pPr>
              <w:jc w:val="right"/>
              <w:rPr>
                <w:rFonts w:eastAsia="Times New Roman"/>
                <w:sz w:val="16"/>
                <w:szCs w:val="16"/>
              </w:rPr>
            </w:pPr>
            <w:r>
              <w:rPr>
                <w:rFonts w:ascii="inherit" w:eastAsia="Times New Roman" w:hAnsi="inherit"/>
                <w:sz w:val="16"/>
                <w:szCs w:val="16"/>
              </w:rPr>
              <w:t>(205</w:t>
            </w:r>
          </w:p>
        </w:tc>
        <w:tc>
          <w:tcPr>
            <w:tcW w:w="0" w:type="auto"/>
            <w:tcMar>
              <w:top w:w="30" w:type="dxa"/>
              <w:left w:w="0" w:type="dxa"/>
              <w:bottom w:w="30" w:type="dxa"/>
              <w:right w:w="30" w:type="dxa"/>
            </w:tcMar>
            <w:vAlign w:val="bottom"/>
            <w:hideMark/>
          </w:tcPr>
          <w:p w14:paraId="0B9DDBEE" w14:textId="77777777" w:rsidR="00000000" w:rsidRDefault="00B80CBE">
            <w:pPr>
              <w:rPr>
                <w:rFonts w:eastAsia="Times New Roman"/>
                <w:sz w:val="16"/>
                <w:szCs w:val="16"/>
              </w:rPr>
            </w:pPr>
            <w:r>
              <w:rPr>
                <w:rFonts w:ascii="inherit" w:eastAsia="Times New Roman" w:hAnsi="inherit"/>
                <w:sz w:val="16"/>
                <w:szCs w:val="16"/>
              </w:rPr>
              <w:t>)</w:t>
            </w:r>
          </w:p>
        </w:tc>
      </w:tr>
      <w:tr w:rsidR="00000000" w14:paraId="5CB0513A" w14:textId="77777777">
        <w:trPr>
          <w:divId w:val="1900826583"/>
          <w:jc w:val="center"/>
        </w:trPr>
        <w:tc>
          <w:tcPr>
            <w:tcW w:w="0" w:type="auto"/>
            <w:shd w:val="clear" w:color="auto" w:fill="CCEEFF"/>
            <w:tcMar>
              <w:top w:w="30" w:type="dxa"/>
              <w:left w:w="30" w:type="dxa"/>
              <w:bottom w:w="30" w:type="dxa"/>
              <w:right w:w="30" w:type="dxa"/>
            </w:tcMar>
            <w:vAlign w:val="bottom"/>
            <w:hideMark/>
          </w:tcPr>
          <w:p w14:paraId="3B697FBE" w14:textId="77777777" w:rsidR="00000000" w:rsidRDefault="00B80CBE">
            <w:pPr>
              <w:rPr>
                <w:rFonts w:eastAsia="Times New Roman"/>
                <w:sz w:val="16"/>
                <w:szCs w:val="16"/>
              </w:rPr>
            </w:pPr>
            <w:r>
              <w:rPr>
                <w:rFonts w:ascii="inherit" w:eastAsia="Times New Roman" w:hAnsi="inherit"/>
                <w:sz w:val="16"/>
                <w:szCs w:val="16"/>
              </w:rPr>
              <w:t>Net cash from other investing activities</w:t>
            </w:r>
          </w:p>
        </w:tc>
        <w:tc>
          <w:tcPr>
            <w:tcW w:w="0" w:type="auto"/>
            <w:shd w:val="clear" w:color="auto" w:fill="CCEEFF"/>
            <w:tcMar>
              <w:top w:w="30" w:type="dxa"/>
              <w:left w:w="30" w:type="dxa"/>
              <w:bottom w:w="30" w:type="dxa"/>
              <w:right w:w="30" w:type="dxa"/>
            </w:tcMar>
            <w:vAlign w:val="bottom"/>
            <w:hideMark/>
          </w:tcPr>
          <w:p w14:paraId="59567BEE" w14:textId="77777777" w:rsidR="00000000" w:rsidRDefault="00B80CBE">
            <w:pPr>
              <w:divId w:val="12219368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DD467B" w14:textId="77777777" w:rsidR="00000000" w:rsidRDefault="00B80CBE">
            <w:pPr>
              <w:jc w:val="right"/>
              <w:rPr>
                <w:rFonts w:eastAsia="Times New Roman"/>
                <w:sz w:val="16"/>
                <w:szCs w:val="16"/>
              </w:rPr>
            </w:pPr>
            <w:r>
              <w:rPr>
                <w:rFonts w:ascii="inherit" w:eastAsia="Times New Roman" w:hAnsi="inherit"/>
                <w:b/>
                <w:bCs/>
                <w:sz w:val="16"/>
                <w:szCs w:val="16"/>
              </w:rPr>
              <w:t>(422</w:t>
            </w:r>
          </w:p>
        </w:tc>
        <w:tc>
          <w:tcPr>
            <w:tcW w:w="0" w:type="auto"/>
            <w:shd w:val="clear" w:color="auto" w:fill="CCEEFF"/>
            <w:tcMar>
              <w:top w:w="30" w:type="dxa"/>
              <w:left w:w="0" w:type="dxa"/>
              <w:bottom w:w="30" w:type="dxa"/>
              <w:right w:w="30" w:type="dxa"/>
            </w:tcMar>
            <w:vAlign w:val="bottom"/>
            <w:hideMark/>
          </w:tcPr>
          <w:p w14:paraId="74E5C18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D3E9158" w14:textId="77777777" w:rsidR="00000000" w:rsidRDefault="00B80CBE">
            <w:pPr>
              <w:divId w:val="21355585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5A9816" w14:textId="77777777" w:rsidR="00000000" w:rsidRDefault="00B80CBE">
            <w:pPr>
              <w:jc w:val="right"/>
              <w:rPr>
                <w:rFonts w:eastAsia="Times New Roman"/>
                <w:sz w:val="16"/>
                <w:szCs w:val="16"/>
              </w:rPr>
            </w:pPr>
            <w:r>
              <w:rPr>
                <w:rFonts w:ascii="inherit" w:eastAsia="Times New Roman" w:hAnsi="inherit"/>
                <w:sz w:val="16"/>
                <w:szCs w:val="16"/>
              </w:rPr>
              <w:t>(101</w:t>
            </w:r>
          </w:p>
        </w:tc>
        <w:tc>
          <w:tcPr>
            <w:tcW w:w="0" w:type="auto"/>
            <w:shd w:val="clear" w:color="auto" w:fill="CCEEFF"/>
            <w:tcMar>
              <w:top w:w="30" w:type="dxa"/>
              <w:left w:w="0" w:type="dxa"/>
              <w:bottom w:w="30" w:type="dxa"/>
              <w:right w:w="30" w:type="dxa"/>
            </w:tcMar>
            <w:vAlign w:val="bottom"/>
            <w:hideMark/>
          </w:tcPr>
          <w:p w14:paraId="328969E5" w14:textId="77777777" w:rsidR="00000000" w:rsidRDefault="00B80CBE">
            <w:pPr>
              <w:rPr>
                <w:rFonts w:eastAsia="Times New Roman"/>
                <w:sz w:val="16"/>
                <w:szCs w:val="16"/>
              </w:rPr>
            </w:pPr>
            <w:r>
              <w:rPr>
                <w:rFonts w:ascii="inherit" w:eastAsia="Times New Roman" w:hAnsi="inherit"/>
                <w:sz w:val="16"/>
                <w:szCs w:val="16"/>
              </w:rPr>
              <w:t>)</w:t>
            </w:r>
          </w:p>
        </w:tc>
      </w:tr>
      <w:tr w:rsidR="00000000" w14:paraId="03B6E306" w14:textId="77777777">
        <w:trPr>
          <w:divId w:val="1900826583"/>
          <w:jc w:val="center"/>
        </w:trPr>
        <w:tc>
          <w:tcPr>
            <w:tcW w:w="0" w:type="auto"/>
            <w:tcMar>
              <w:top w:w="30" w:type="dxa"/>
              <w:left w:w="30" w:type="dxa"/>
              <w:bottom w:w="30" w:type="dxa"/>
              <w:right w:w="30" w:type="dxa"/>
            </w:tcMar>
            <w:vAlign w:val="bottom"/>
            <w:hideMark/>
          </w:tcPr>
          <w:p w14:paraId="73291282" w14:textId="77777777" w:rsidR="00000000" w:rsidRDefault="00B80CBE">
            <w:pPr>
              <w:rPr>
                <w:rFonts w:eastAsia="Times New Roman"/>
                <w:sz w:val="16"/>
                <w:szCs w:val="16"/>
              </w:rPr>
            </w:pPr>
            <w:r>
              <w:rPr>
                <w:rFonts w:ascii="inherit" w:eastAsia="Times New Roman" w:hAnsi="inherit"/>
                <w:b/>
                <w:bCs/>
                <w:sz w:val="16"/>
                <w:szCs w:val="16"/>
              </w:rPr>
              <w:t>Net cash from investing activities</w:t>
            </w:r>
          </w:p>
        </w:tc>
        <w:tc>
          <w:tcPr>
            <w:tcW w:w="0" w:type="auto"/>
            <w:tcMar>
              <w:top w:w="30" w:type="dxa"/>
              <w:left w:w="30" w:type="dxa"/>
              <w:bottom w:w="30" w:type="dxa"/>
              <w:right w:w="30" w:type="dxa"/>
            </w:tcMar>
            <w:vAlign w:val="bottom"/>
            <w:hideMark/>
          </w:tcPr>
          <w:p w14:paraId="09B7E969" w14:textId="77777777" w:rsidR="00000000" w:rsidRDefault="00B80CBE">
            <w:pPr>
              <w:divId w:val="1817792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820F13" w14:textId="77777777" w:rsidR="00000000" w:rsidRDefault="00B80CBE">
            <w:pPr>
              <w:jc w:val="right"/>
              <w:rPr>
                <w:rFonts w:eastAsia="Times New Roman"/>
                <w:sz w:val="16"/>
                <w:szCs w:val="16"/>
              </w:rPr>
            </w:pPr>
            <w:r>
              <w:rPr>
                <w:rFonts w:ascii="inherit" w:eastAsia="Times New Roman" w:hAnsi="inherit"/>
                <w:b/>
                <w:bCs/>
                <w:sz w:val="16"/>
                <w:szCs w:val="16"/>
              </w:rPr>
              <w:t>5,013</w:t>
            </w:r>
          </w:p>
        </w:tc>
        <w:tc>
          <w:tcPr>
            <w:tcW w:w="0" w:type="auto"/>
            <w:tcBorders>
              <w:top w:val="single" w:sz="6" w:space="0" w:color="000000"/>
              <w:bottom w:val="single" w:sz="6" w:space="0" w:color="000000"/>
            </w:tcBorders>
            <w:vAlign w:val="bottom"/>
            <w:hideMark/>
          </w:tcPr>
          <w:p w14:paraId="6B8933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7684CF" w14:textId="77777777" w:rsidR="00000000" w:rsidRDefault="00B80CBE">
            <w:pPr>
              <w:divId w:val="607741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2D1ABC7" w14:textId="77777777" w:rsidR="00000000" w:rsidRDefault="00B80CBE">
            <w:pPr>
              <w:jc w:val="right"/>
              <w:rPr>
                <w:rFonts w:eastAsia="Times New Roman"/>
                <w:sz w:val="16"/>
                <w:szCs w:val="16"/>
              </w:rPr>
            </w:pPr>
            <w:r>
              <w:rPr>
                <w:rFonts w:ascii="inherit" w:eastAsia="Times New Roman" w:hAnsi="inherit"/>
                <w:sz w:val="16"/>
                <w:szCs w:val="16"/>
              </w:rPr>
              <w:t>682</w:t>
            </w:r>
          </w:p>
        </w:tc>
        <w:tc>
          <w:tcPr>
            <w:tcW w:w="0" w:type="auto"/>
            <w:tcBorders>
              <w:top w:val="single" w:sz="6" w:space="0" w:color="000000"/>
              <w:bottom w:val="single" w:sz="6" w:space="0" w:color="000000"/>
            </w:tcBorders>
            <w:vAlign w:val="bottom"/>
            <w:hideMark/>
          </w:tcPr>
          <w:p w14:paraId="60B7BC12" w14:textId="77777777" w:rsidR="00000000" w:rsidRDefault="00B80CBE">
            <w:pPr>
              <w:rPr>
                <w:rFonts w:eastAsia="Times New Roman"/>
                <w:sz w:val="20"/>
                <w:szCs w:val="20"/>
              </w:rPr>
            </w:pPr>
          </w:p>
        </w:tc>
      </w:tr>
      <w:tr w:rsidR="00000000" w14:paraId="14676F86" w14:textId="77777777">
        <w:trPr>
          <w:divId w:val="1900826583"/>
          <w:jc w:val="center"/>
        </w:trPr>
        <w:tc>
          <w:tcPr>
            <w:tcW w:w="0" w:type="auto"/>
            <w:tcMar>
              <w:top w:w="30" w:type="dxa"/>
              <w:left w:w="30" w:type="dxa"/>
              <w:bottom w:w="30" w:type="dxa"/>
              <w:right w:w="30" w:type="dxa"/>
            </w:tcMar>
            <w:vAlign w:val="bottom"/>
            <w:hideMark/>
          </w:tcPr>
          <w:p w14:paraId="1A30008C" w14:textId="77777777" w:rsidR="00000000" w:rsidRDefault="00B80CBE">
            <w:pPr>
              <w:divId w:val="446774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91CA82" w14:textId="77777777" w:rsidR="00000000" w:rsidRDefault="00B80CBE">
            <w:pPr>
              <w:divId w:val="18349542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12BA49" w14:textId="77777777" w:rsidR="00000000" w:rsidRDefault="00B80CBE">
            <w:pPr>
              <w:divId w:val="1672877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81734A" w14:textId="77777777" w:rsidR="00000000" w:rsidRDefault="00B80CBE">
            <w:pPr>
              <w:divId w:val="9260417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309F98" w14:textId="77777777" w:rsidR="00000000" w:rsidRDefault="00B80CBE">
            <w:pPr>
              <w:divId w:val="1864510047"/>
              <w:rPr>
                <w:rFonts w:eastAsia="Times New Roman"/>
                <w:sz w:val="20"/>
                <w:szCs w:val="20"/>
              </w:rPr>
            </w:pPr>
            <w:r>
              <w:rPr>
                <w:rFonts w:ascii="inherit" w:eastAsia="Times New Roman" w:hAnsi="inherit"/>
                <w:sz w:val="20"/>
                <w:szCs w:val="20"/>
              </w:rPr>
              <w:t> </w:t>
            </w:r>
          </w:p>
        </w:tc>
      </w:tr>
      <w:tr w:rsidR="00000000" w14:paraId="497FBF66" w14:textId="77777777">
        <w:trPr>
          <w:divId w:val="1900826583"/>
          <w:jc w:val="center"/>
        </w:trPr>
        <w:tc>
          <w:tcPr>
            <w:tcW w:w="0" w:type="auto"/>
            <w:tcMar>
              <w:top w:w="30" w:type="dxa"/>
              <w:left w:w="300" w:type="dxa"/>
              <w:bottom w:w="30" w:type="dxa"/>
              <w:right w:w="30" w:type="dxa"/>
            </w:tcMar>
            <w:vAlign w:val="bottom"/>
            <w:hideMark/>
          </w:tcPr>
          <w:p w14:paraId="5F2E3155"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A2778ED" w14:textId="77777777" w:rsidR="00000000" w:rsidRDefault="00B80CBE">
            <w:pPr>
              <w:divId w:val="36814293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756D6EB"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6E9DC3ED" w14:textId="77777777">
        <w:trPr>
          <w:divId w:val="1900826583"/>
          <w:jc w:val="center"/>
        </w:trPr>
        <w:tc>
          <w:tcPr>
            <w:tcW w:w="0" w:type="auto"/>
            <w:tcBorders>
              <w:bottom w:val="single" w:sz="6" w:space="0" w:color="000000"/>
            </w:tcBorders>
            <w:tcMar>
              <w:top w:w="30" w:type="dxa"/>
              <w:left w:w="30" w:type="dxa"/>
              <w:bottom w:w="30" w:type="dxa"/>
              <w:right w:w="30" w:type="dxa"/>
            </w:tcMar>
            <w:vAlign w:val="bottom"/>
            <w:hideMark/>
          </w:tcPr>
          <w:p w14:paraId="44DE9794" w14:textId="77777777" w:rsidR="00000000" w:rsidRDefault="00B80CBE">
            <w:pPr>
              <w:rPr>
                <w:rFonts w:eastAsia="Times New Roman"/>
                <w:sz w:val="16"/>
                <w:szCs w:val="16"/>
              </w:rPr>
            </w:pPr>
            <w:r>
              <w:rPr>
                <w:rFonts w:ascii="inherit" w:eastAsia="Times New Roman" w:hAnsi="inherit"/>
                <w:i/>
                <w:iCs/>
                <w:sz w:val="16"/>
                <w:szCs w:val="16"/>
              </w:rPr>
              <w:t>(Dollars in millions)</w:t>
            </w:r>
            <w:r>
              <w:rPr>
                <w:rFonts w:ascii="inherit" w:eastAsia="Times New Roman" w:hAnsi="inherit"/>
                <w:i/>
                <w:iCs/>
                <w:sz w:val="16"/>
                <w:szCs w:val="16"/>
              </w:rPr>
              <w:t xml:space="preserve"> </w:t>
            </w:r>
          </w:p>
        </w:tc>
        <w:tc>
          <w:tcPr>
            <w:tcW w:w="0" w:type="auto"/>
            <w:tcMar>
              <w:top w:w="30" w:type="dxa"/>
              <w:left w:w="30" w:type="dxa"/>
              <w:bottom w:w="30" w:type="dxa"/>
              <w:right w:w="30" w:type="dxa"/>
            </w:tcMar>
            <w:vAlign w:val="bottom"/>
            <w:hideMark/>
          </w:tcPr>
          <w:p w14:paraId="2A69D558" w14:textId="77777777" w:rsidR="00000000" w:rsidRDefault="00B80CBE">
            <w:pPr>
              <w:divId w:val="152201462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92A5CDF"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939B0ED" w14:textId="77777777" w:rsidR="00000000" w:rsidRDefault="00B80CBE">
            <w:pPr>
              <w:divId w:val="190633002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5454CBD"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0952AAB2" w14:textId="77777777">
        <w:trPr>
          <w:divId w:val="1900826583"/>
          <w:jc w:val="center"/>
        </w:trPr>
        <w:tc>
          <w:tcPr>
            <w:tcW w:w="0" w:type="auto"/>
            <w:shd w:val="clear" w:color="auto" w:fill="CCEEFF"/>
            <w:tcMar>
              <w:top w:w="30" w:type="dxa"/>
              <w:left w:w="30" w:type="dxa"/>
              <w:bottom w:w="30" w:type="dxa"/>
              <w:right w:w="30" w:type="dxa"/>
            </w:tcMar>
            <w:vAlign w:val="bottom"/>
            <w:hideMark/>
          </w:tcPr>
          <w:p w14:paraId="35725010" w14:textId="77777777" w:rsidR="00000000" w:rsidRDefault="00B80CBE">
            <w:pPr>
              <w:rPr>
                <w:rFonts w:eastAsia="Times New Roman"/>
                <w:sz w:val="16"/>
                <w:szCs w:val="16"/>
              </w:rPr>
            </w:pPr>
            <w:r>
              <w:rPr>
                <w:rFonts w:ascii="inherit" w:eastAsia="Times New Roman" w:hAnsi="inherit"/>
                <w:b/>
                <w:bCs/>
                <w:sz w:val="16"/>
                <w:szCs w:val="16"/>
              </w:rPr>
              <w:t>Financing activities:</w:t>
            </w:r>
          </w:p>
        </w:tc>
        <w:tc>
          <w:tcPr>
            <w:tcW w:w="0" w:type="auto"/>
            <w:shd w:val="clear" w:color="auto" w:fill="CCEEFF"/>
            <w:tcMar>
              <w:top w:w="30" w:type="dxa"/>
              <w:left w:w="30" w:type="dxa"/>
              <w:bottom w:w="30" w:type="dxa"/>
              <w:right w:w="30" w:type="dxa"/>
            </w:tcMar>
            <w:vAlign w:val="bottom"/>
            <w:hideMark/>
          </w:tcPr>
          <w:p w14:paraId="7D763E1D" w14:textId="77777777" w:rsidR="00000000" w:rsidRDefault="00B80CBE">
            <w:pPr>
              <w:divId w:val="18753417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39E99A" w14:textId="77777777" w:rsidR="00000000" w:rsidRDefault="00B80CBE">
            <w:pPr>
              <w:divId w:val="1990397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C39795" w14:textId="77777777" w:rsidR="00000000" w:rsidRDefault="00B80CBE">
            <w:pPr>
              <w:divId w:val="1264455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9AF26A" w14:textId="77777777" w:rsidR="00000000" w:rsidRDefault="00B80CBE">
            <w:pPr>
              <w:divId w:val="125008348"/>
              <w:rPr>
                <w:rFonts w:eastAsia="Times New Roman"/>
                <w:sz w:val="20"/>
                <w:szCs w:val="20"/>
              </w:rPr>
            </w:pPr>
            <w:r>
              <w:rPr>
                <w:rFonts w:ascii="inherit" w:eastAsia="Times New Roman" w:hAnsi="inherit"/>
                <w:sz w:val="20"/>
                <w:szCs w:val="20"/>
              </w:rPr>
              <w:t> </w:t>
            </w:r>
          </w:p>
        </w:tc>
      </w:tr>
      <w:tr w:rsidR="00000000" w14:paraId="7A709830" w14:textId="77777777">
        <w:trPr>
          <w:divId w:val="1900826583"/>
          <w:jc w:val="center"/>
        </w:trPr>
        <w:tc>
          <w:tcPr>
            <w:tcW w:w="0" w:type="auto"/>
            <w:tcMar>
              <w:top w:w="30" w:type="dxa"/>
              <w:left w:w="30" w:type="dxa"/>
              <w:bottom w:w="30" w:type="dxa"/>
              <w:right w:w="30" w:type="dxa"/>
            </w:tcMar>
            <w:vAlign w:val="bottom"/>
            <w:hideMark/>
          </w:tcPr>
          <w:p w14:paraId="436B2E81" w14:textId="77777777" w:rsidR="00000000" w:rsidRDefault="00B80CBE">
            <w:pPr>
              <w:rPr>
                <w:rFonts w:eastAsia="Times New Roman"/>
                <w:sz w:val="16"/>
                <w:szCs w:val="16"/>
              </w:rPr>
            </w:pPr>
            <w:r>
              <w:rPr>
                <w:rFonts w:ascii="inherit" w:eastAsia="Times New Roman" w:hAnsi="inherit"/>
                <w:sz w:val="16"/>
                <w:szCs w:val="16"/>
              </w:rPr>
              <w:t>Deposits and borrowings:</w:t>
            </w:r>
          </w:p>
        </w:tc>
        <w:tc>
          <w:tcPr>
            <w:tcW w:w="0" w:type="auto"/>
            <w:tcMar>
              <w:top w:w="30" w:type="dxa"/>
              <w:left w:w="30" w:type="dxa"/>
              <w:bottom w:w="30" w:type="dxa"/>
              <w:right w:w="30" w:type="dxa"/>
            </w:tcMar>
            <w:vAlign w:val="bottom"/>
            <w:hideMark/>
          </w:tcPr>
          <w:p w14:paraId="01E3DB6A" w14:textId="77777777" w:rsidR="00000000" w:rsidRDefault="00B80CBE">
            <w:pPr>
              <w:divId w:val="6119341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652F1A" w14:textId="77777777" w:rsidR="00000000" w:rsidRDefault="00B80CBE">
            <w:pPr>
              <w:divId w:val="563445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CCB7C3" w14:textId="77777777" w:rsidR="00000000" w:rsidRDefault="00B80CBE">
            <w:pPr>
              <w:divId w:val="1892885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B290FA" w14:textId="77777777" w:rsidR="00000000" w:rsidRDefault="00B80CBE">
            <w:pPr>
              <w:divId w:val="1127165870"/>
              <w:rPr>
                <w:rFonts w:eastAsia="Times New Roman"/>
                <w:sz w:val="20"/>
                <w:szCs w:val="20"/>
              </w:rPr>
            </w:pPr>
            <w:r>
              <w:rPr>
                <w:rFonts w:ascii="inherit" w:eastAsia="Times New Roman" w:hAnsi="inherit"/>
                <w:sz w:val="20"/>
                <w:szCs w:val="20"/>
              </w:rPr>
              <w:t> </w:t>
            </w:r>
          </w:p>
        </w:tc>
      </w:tr>
      <w:tr w:rsidR="00000000" w14:paraId="7B603741" w14:textId="77777777">
        <w:trPr>
          <w:divId w:val="1900826583"/>
          <w:jc w:val="center"/>
        </w:trPr>
        <w:tc>
          <w:tcPr>
            <w:tcW w:w="0" w:type="auto"/>
            <w:shd w:val="clear" w:color="auto" w:fill="CCEEFF"/>
            <w:tcMar>
              <w:top w:w="30" w:type="dxa"/>
              <w:left w:w="300" w:type="dxa"/>
              <w:bottom w:w="30" w:type="dxa"/>
              <w:right w:w="30" w:type="dxa"/>
            </w:tcMar>
            <w:vAlign w:val="bottom"/>
            <w:hideMark/>
          </w:tcPr>
          <w:p w14:paraId="4C8B73AE" w14:textId="77777777" w:rsidR="00000000" w:rsidRDefault="00B80CBE">
            <w:pPr>
              <w:rPr>
                <w:rFonts w:eastAsia="Times New Roman"/>
                <w:sz w:val="16"/>
                <w:szCs w:val="16"/>
              </w:rPr>
            </w:pPr>
            <w:r>
              <w:rPr>
                <w:rFonts w:ascii="inherit" w:eastAsia="Times New Roman" w:hAnsi="inherit"/>
                <w:sz w:val="16"/>
                <w:szCs w:val="16"/>
              </w:rPr>
              <w:t>Changes in deposits</w:t>
            </w:r>
          </w:p>
        </w:tc>
        <w:tc>
          <w:tcPr>
            <w:tcW w:w="0" w:type="auto"/>
            <w:shd w:val="clear" w:color="auto" w:fill="CCEEFF"/>
            <w:tcMar>
              <w:top w:w="30" w:type="dxa"/>
              <w:left w:w="30" w:type="dxa"/>
              <w:bottom w:w="30" w:type="dxa"/>
              <w:right w:w="30" w:type="dxa"/>
            </w:tcMar>
            <w:vAlign w:val="bottom"/>
            <w:hideMark/>
          </w:tcPr>
          <w:p w14:paraId="1CE1B8FF" w14:textId="77777777" w:rsidR="00000000" w:rsidRDefault="00B80CBE">
            <w:pPr>
              <w:divId w:val="1060975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A82DFDD"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0" w:type="dxa"/>
              <w:bottom w:w="30" w:type="dxa"/>
              <w:right w:w="0" w:type="dxa"/>
            </w:tcMar>
            <w:vAlign w:val="bottom"/>
            <w:hideMark/>
          </w:tcPr>
          <w:p w14:paraId="29D2D0DE" w14:textId="77777777" w:rsidR="00000000" w:rsidRDefault="00B80CBE">
            <w:pPr>
              <w:jc w:val="right"/>
              <w:rPr>
                <w:rFonts w:eastAsia="Times New Roman"/>
                <w:sz w:val="16"/>
                <w:szCs w:val="16"/>
              </w:rPr>
            </w:pPr>
            <w:r>
              <w:rPr>
                <w:rFonts w:ascii="inherit" w:eastAsia="Times New Roman" w:hAnsi="inherit"/>
                <w:b/>
                <w:bCs/>
                <w:sz w:val="16"/>
                <w:szCs w:val="16"/>
              </w:rPr>
              <w:t>5,243</w:t>
            </w:r>
          </w:p>
        </w:tc>
        <w:tc>
          <w:tcPr>
            <w:tcW w:w="0" w:type="auto"/>
            <w:shd w:val="clear" w:color="auto" w:fill="CCEEFF"/>
            <w:vAlign w:val="bottom"/>
            <w:hideMark/>
          </w:tcPr>
          <w:p w14:paraId="17A395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A10EA9" w14:textId="77777777" w:rsidR="00000000" w:rsidRDefault="00B80CBE">
            <w:pPr>
              <w:divId w:val="7911670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BC70DE"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0242B7B7" w14:textId="77777777" w:rsidR="00000000" w:rsidRDefault="00B80CBE">
            <w:pPr>
              <w:jc w:val="right"/>
              <w:rPr>
                <w:rFonts w:eastAsia="Times New Roman"/>
                <w:sz w:val="16"/>
                <w:szCs w:val="16"/>
              </w:rPr>
            </w:pPr>
            <w:r>
              <w:rPr>
                <w:rFonts w:ascii="inherit" w:eastAsia="Times New Roman" w:hAnsi="inherit"/>
                <w:sz w:val="16"/>
                <w:szCs w:val="16"/>
              </w:rPr>
              <w:t>7,290</w:t>
            </w:r>
          </w:p>
        </w:tc>
        <w:tc>
          <w:tcPr>
            <w:tcW w:w="0" w:type="auto"/>
            <w:shd w:val="clear" w:color="auto" w:fill="CCEEFF"/>
            <w:vAlign w:val="bottom"/>
            <w:hideMark/>
          </w:tcPr>
          <w:p w14:paraId="548E8A65" w14:textId="77777777" w:rsidR="00000000" w:rsidRDefault="00B80CBE">
            <w:pPr>
              <w:rPr>
                <w:rFonts w:eastAsia="Times New Roman"/>
                <w:sz w:val="20"/>
                <w:szCs w:val="20"/>
              </w:rPr>
            </w:pPr>
          </w:p>
        </w:tc>
      </w:tr>
      <w:tr w:rsidR="00000000" w14:paraId="1B2A10CA" w14:textId="77777777">
        <w:trPr>
          <w:divId w:val="1900826583"/>
          <w:jc w:val="center"/>
        </w:trPr>
        <w:tc>
          <w:tcPr>
            <w:tcW w:w="0" w:type="auto"/>
            <w:tcMar>
              <w:top w:w="30" w:type="dxa"/>
              <w:left w:w="300" w:type="dxa"/>
              <w:bottom w:w="30" w:type="dxa"/>
              <w:right w:w="30" w:type="dxa"/>
            </w:tcMar>
            <w:vAlign w:val="bottom"/>
            <w:hideMark/>
          </w:tcPr>
          <w:p w14:paraId="3534C568" w14:textId="77777777" w:rsidR="00000000" w:rsidRDefault="00B80CBE">
            <w:pPr>
              <w:rPr>
                <w:rFonts w:eastAsia="Times New Roman"/>
                <w:sz w:val="16"/>
                <w:szCs w:val="16"/>
              </w:rPr>
            </w:pPr>
            <w:r>
              <w:rPr>
                <w:rFonts w:ascii="inherit" w:eastAsia="Times New Roman" w:hAnsi="inherit"/>
                <w:sz w:val="16"/>
                <w:szCs w:val="16"/>
              </w:rPr>
              <w:t>Issuance of securitized debt obligations</w:t>
            </w:r>
          </w:p>
        </w:tc>
        <w:tc>
          <w:tcPr>
            <w:tcW w:w="0" w:type="auto"/>
            <w:tcMar>
              <w:top w:w="30" w:type="dxa"/>
              <w:left w:w="30" w:type="dxa"/>
              <w:bottom w:w="30" w:type="dxa"/>
              <w:right w:w="30" w:type="dxa"/>
            </w:tcMar>
            <w:vAlign w:val="bottom"/>
            <w:hideMark/>
          </w:tcPr>
          <w:p w14:paraId="4485E5F2" w14:textId="77777777" w:rsidR="00000000" w:rsidRDefault="00B80CBE">
            <w:pPr>
              <w:divId w:val="526792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D35379" w14:textId="77777777" w:rsidR="00000000" w:rsidRDefault="00B80CBE">
            <w:pPr>
              <w:jc w:val="right"/>
              <w:rPr>
                <w:rFonts w:eastAsia="Times New Roman"/>
                <w:sz w:val="16"/>
                <w:szCs w:val="16"/>
              </w:rPr>
            </w:pPr>
            <w:r>
              <w:rPr>
                <w:rFonts w:ascii="inherit" w:eastAsia="Times New Roman" w:hAnsi="inherit"/>
                <w:b/>
                <w:bCs/>
                <w:sz w:val="16"/>
                <w:szCs w:val="16"/>
              </w:rPr>
              <w:t>1,496</w:t>
            </w:r>
          </w:p>
        </w:tc>
        <w:tc>
          <w:tcPr>
            <w:tcW w:w="0" w:type="auto"/>
            <w:vAlign w:val="bottom"/>
            <w:hideMark/>
          </w:tcPr>
          <w:p w14:paraId="49362B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34EE85" w14:textId="77777777" w:rsidR="00000000" w:rsidRDefault="00B80CBE">
            <w:pPr>
              <w:divId w:val="18693663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AF4A2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52BC4183" w14:textId="77777777" w:rsidR="00000000" w:rsidRDefault="00B80CBE">
            <w:pPr>
              <w:rPr>
                <w:rFonts w:eastAsia="Times New Roman"/>
                <w:sz w:val="20"/>
                <w:szCs w:val="20"/>
              </w:rPr>
            </w:pPr>
          </w:p>
        </w:tc>
      </w:tr>
      <w:tr w:rsidR="00000000" w14:paraId="235B623A" w14:textId="77777777">
        <w:trPr>
          <w:divId w:val="1900826583"/>
          <w:jc w:val="center"/>
        </w:trPr>
        <w:tc>
          <w:tcPr>
            <w:tcW w:w="0" w:type="auto"/>
            <w:shd w:val="clear" w:color="auto" w:fill="CCEEFF"/>
            <w:tcMar>
              <w:top w:w="30" w:type="dxa"/>
              <w:left w:w="300" w:type="dxa"/>
              <w:bottom w:w="30" w:type="dxa"/>
              <w:right w:w="30" w:type="dxa"/>
            </w:tcMar>
            <w:vAlign w:val="bottom"/>
            <w:hideMark/>
          </w:tcPr>
          <w:p w14:paraId="37D2D2D3" w14:textId="77777777" w:rsidR="00000000" w:rsidRDefault="00B80CBE">
            <w:pPr>
              <w:rPr>
                <w:rFonts w:eastAsia="Times New Roman"/>
                <w:sz w:val="16"/>
                <w:szCs w:val="16"/>
              </w:rPr>
            </w:pPr>
            <w:r>
              <w:rPr>
                <w:rFonts w:ascii="inherit" w:eastAsia="Times New Roman" w:hAnsi="inherit"/>
                <w:sz w:val="16"/>
                <w:szCs w:val="16"/>
              </w:rPr>
              <w:t>Maturities and paydowns of securitized debt obligations</w:t>
            </w:r>
          </w:p>
        </w:tc>
        <w:tc>
          <w:tcPr>
            <w:tcW w:w="0" w:type="auto"/>
            <w:shd w:val="clear" w:color="auto" w:fill="CCEEFF"/>
            <w:tcMar>
              <w:top w:w="30" w:type="dxa"/>
              <w:left w:w="30" w:type="dxa"/>
              <w:bottom w:w="30" w:type="dxa"/>
              <w:right w:w="30" w:type="dxa"/>
            </w:tcMar>
            <w:vAlign w:val="bottom"/>
            <w:hideMark/>
          </w:tcPr>
          <w:p w14:paraId="2DEEC065" w14:textId="77777777" w:rsidR="00000000" w:rsidRDefault="00B80CBE">
            <w:pPr>
              <w:divId w:val="676594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57B111" w14:textId="77777777" w:rsidR="00000000" w:rsidRDefault="00B80CBE">
            <w:pPr>
              <w:jc w:val="right"/>
              <w:rPr>
                <w:rFonts w:eastAsia="Times New Roman"/>
                <w:sz w:val="16"/>
                <w:szCs w:val="16"/>
              </w:rPr>
            </w:pPr>
            <w:r>
              <w:rPr>
                <w:rFonts w:ascii="inherit" w:eastAsia="Times New Roman" w:hAnsi="inherit"/>
                <w:b/>
                <w:bCs/>
                <w:sz w:val="16"/>
                <w:szCs w:val="16"/>
              </w:rPr>
              <w:t>(589</w:t>
            </w:r>
          </w:p>
        </w:tc>
        <w:tc>
          <w:tcPr>
            <w:tcW w:w="0" w:type="auto"/>
            <w:shd w:val="clear" w:color="auto" w:fill="CCEEFF"/>
            <w:tcMar>
              <w:top w:w="30" w:type="dxa"/>
              <w:left w:w="0" w:type="dxa"/>
              <w:bottom w:w="30" w:type="dxa"/>
              <w:right w:w="30" w:type="dxa"/>
            </w:tcMar>
            <w:vAlign w:val="bottom"/>
            <w:hideMark/>
          </w:tcPr>
          <w:p w14:paraId="2E30B2D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D4AB263" w14:textId="77777777" w:rsidR="00000000" w:rsidRDefault="00B80CBE">
            <w:pPr>
              <w:divId w:val="1197162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A3B3B" w14:textId="77777777" w:rsidR="00000000" w:rsidRDefault="00B80CBE">
            <w:pPr>
              <w:jc w:val="right"/>
              <w:rPr>
                <w:rFonts w:eastAsia="Times New Roman"/>
                <w:sz w:val="16"/>
                <w:szCs w:val="16"/>
              </w:rPr>
            </w:pPr>
            <w:r>
              <w:rPr>
                <w:rFonts w:ascii="inherit" w:eastAsia="Times New Roman" w:hAnsi="inherit"/>
                <w:sz w:val="16"/>
                <w:szCs w:val="16"/>
              </w:rPr>
              <w:t>(1,250</w:t>
            </w:r>
          </w:p>
        </w:tc>
        <w:tc>
          <w:tcPr>
            <w:tcW w:w="0" w:type="auto"/>
            <w:shd w:val="clear" w:color="auto" w:fill="CCEEFF"/>
            <w:tcMar>
              <w:top w:w="30" w:type="dxa"/>
              <w:left w:w="0" w:type="dxa"/>
              <w:bottom w:w="30" w:type="dxa"/>
              <w:right w:w="30" w:type="dxa"/>
            </w:tcMar>
            <w:vAlign w:val="bottom"/>
            <w:hideMark/>
          </w:tcPr>
          <w:p w14:paraId="7EAF3A45" w14:textId="77777777" w:rsidR="00000000" w:rsidRDefault="00B80CBE">
            <w:pPr>
              <w:rPr>
                <w:rFonts w:eastAsia="Times New Roman"/>
                <w:sz w:val="16"/>
                <w:szCs w:val="16"/>
              </w:rPr>
            </w:pPr>
            <w:r>
              <w:rPr>
                <w:rFonts w:ascii="inherit" w:eastAsia="Times New Roman" w:hAnsi="inherit"/>
                <w:sz w:val="16"/>
                <w:szCs w:val="16"/>
              </w:rPr>
              <w:t>)</w:t>
            </w:r>
          </w:p>
        </w:tc>
      </w:tr>
      <w:tr w:rsidR="00000000" w14:paraId="1EEB541E" w14:textId="77777777">
        <w:trPr>
          <w:divId w:val="1900826583"/>
          <w:jc w:val="center"/>
        </w:trPr>
        <w:tc>
          <w:tcPr>
            <w:tcW w:w="0" w:type="auto"/>
            <w:tcMar>
              <w:top w:w="30" w:type="dxa"/>
              <w:left w:w="300" w:type="dxa"/>
              <w:bottom w:w="30" w:type="dxa"/>
              <w:right w:w="30" w:type="dxa"/>
            </w:tcMar>
            <w:vAlign w:val="bottom"/>
            <w:hideMark/>
          </w:tcPr>
          <w:p w14:paraId="03D419F9" w14:textId="77777777" w:rsidR="00000000" w:rsidRDefault="00B80CBE">
            <w:pPr>
              <w:rPr>
                <w:rFonts w:eastAsia="Times New Roman"/>
                <w:sz w:val="16"/>
                <w:szCs w:val="16"/>
              </w:rPr>
            </w:pPr>
            <w:r>
              <w:rPr>
                <w:rFonts w:ascii="inherit" w:eastAsia="Times New Roman" w:hAnsi="inherit"/>
                <w:sz w:val="16"/>
                <w:szCs w:val="16"/>
              </w:rPr>
              <w:t>Issuance of senior and subordinated notes and long-term FHLB advances</w:t>
            </w:r>
          </w:p>
        </w:tc>
        <w:tc>
          <w:tcPr>
            <w:tcW w:w="0" w:type="auto"/>
            <w:tcMar>
              <w:top w:w="30" w:type="dxa"/>
              <w:left w:w="30" w:type="dxa"/>
              <w:bottom w:w="30" w:type="dxa"/>
              <w:right w:w="30" w:type="dxa"/>
            </w:tcMar>
            <w:vAlign w:val="bottom"/>
            <w:hideMark/>
          </w:tcPr>
          <w:p w14:paraId="7AF52332" w14:textId="77777777" w:rsidR="00000000" w:rsidRDefault="00B80CBE">
            <w:pPr>
              <w:divId w:val="5303448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428C8" w14:textId="77777777" w:rsidR="00000000" w:rsidRDefault="00B80CBE">
            <w:pPr>
              <w:jc w:val="right"/>
              <w:rPr>
                <w:rFonts w:eastAsia="Times New Roman"/>
                <w:sz w:val="16"/>
                <w:szCs w:val="16"/>
              </w:rPr>
            </w:pPr>
            <w:r>
              <w:rPr>
                <w:rFonts w:ascii="inherit" w:eastAsia="Times New Roman" w:hAnsi="inherit"/>
                <w:b/>
                <w:bCs/>
                <w:sz w:val="16"/>
                <w:szCs w:val="16"/>
              </w:rPr>
              <w:t>1,243</w:t>
            </w:r>
          </w:p>
        </w:tc>
        <w:tc>
          <w:tcPr>
            <w:tcW w:w="0" w:type="auto"/>
            <w:vAlign w:val="bottom"/>
            <w:hideMark/>
          </w:tcPr>
          <w:p w14:paraId="1CAD3E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483BEB" w14:textId="77777777" w:rsidR="00000000" w:rsidRDefault="00B80CBE">
            <w:pPr>
              <w:divId w:val="1664054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2F7E44" w14:textId="77777777" w:rsidR="00000000" w:rsidRDefault="00B80CBE">
            <w:pPr>
              <w:jc w:val="right"/>
              <w:rPr>
                <w:rFonts w:eastAsia="Times New Roman"/>
                <w:sz w:val="16"/>
                <w:szCs w:val="16"/>
              </w:rPr>
            </w:pPr>
            <w:r>
              <w:rPr>
                <w:rFonts w:ascii="inherit" w:eastAsia="Times New Roman" w:hAnsi="inherit"/>
                <w:sz w:val="16"/>
                <w:szCs w:val="16"/>
              </w:rPr>
              <w:t>3,234</w:t>
            </w:r>
          </w:p>
        </w:tc>
        <w:tc>
          <w:tcPr>
            <w:tcW w:w="0" w:type="auto"/>
            <w:vAlign w:val="bottom"/>
            <w:hideMark/>
          </w:tcPr>
          <w:p w14:paraId="140BACA8" w14:textId="77777777" w:rsidR="00000000" w:rsidRDefault="00B80CBE">
            <w:pPr>
              <w:rPr>
                <w:rFonts w:eastAsia="Times New Roman"/>
                <w:sz w:val="20"/>
                <w:szCs w:val="20"/>
              </w:rPr>
            </w:pPr>
          </w:p>
        </w:tc>
      </w:tr>
      <w:tr w:rsidR="00000000" w14:paraId="34AB18D4" w14:textId="77777777">
        <w:trPr>
          <w:divId w:val="1900826583"/>
          <w:jc w:val="center"/>
        </w:trPr>
        <w:tc>
          <w:tcPr>
            <w:tcW w:w="0" w:type="auto"/>
            <w:shd w:val="clear" w:color="auto" w:fill="CCEEFF"/>
            <w:tcMar>
              <w:top w:w="30" w:type="dxa"/>
              <w:left w:w="300" w:type="dxa"/>
              <w:bottom w:w="30" w:type="dxa"/>
              <w:right w:w="30" w:type="dxa"/>
            </w:tcMar>
            <w:vAlign w:val="bottom"/>
            <w:hideMark/>
          </w:tcPr>
          <w:p w14:paraId="4506C762" w14:textId="77777777" w:rsidR="00000000" w:rsidRDefault="00B80CBE">
            <w:pPr>
              <w:rPr>
                <w:rFonts w:eastAsia="Times New Roman"/>
                <w:sz w:val="16"/>
                <w:szCs w:val="16"/>
              </w:rPr>
            </w:pPr>
            <w:r>
              <w:rPr>
                <w:rFonts w:ascii="inherit" w:eastAsia="Times New Roman" w:hAnsi="inherit"/>
                <w:sz w:val="16"/>
                <w:szCs w:val="16"/>
              </w:rPr>
              <w:t>Maturities and paydowns of senior and subordinated notes and long-term FHLB advances</w:t>
            </w:r>
          </w:p>
        </w:tc>
        <w:tc>
          <w:tcPr>
            <w:tcW w:w="0" w:type="auto"/>
            <w:shd w:val="clear" w:color="auto" w:fill="CCEEFF"/>
            <w:tcMar>
              <w:top w:w="30" w:type="dxa"/>
              <w:left w:w="30" w:type="dxa"/>
              <w:bottom w:w="30" w:type="dxa"/>
              <w:right w:w="30" w:type="dxa"/>
            </w:tcMar>
            <w:vAlign w:val="bottom"/>
            <w:hideMark/>
          </w:tcPr>
          <w:p w14:paraId="301BD531" w14:textId="77777777" w:rsidR="00000000" w:rsidRDefault="00B80CBE">
            <w:pPr>
              <w:divId w:val="626132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CE836E" w14:textId="77777777" w:rsidR="00000000" w:rsidRDefault="00B80CBE">
            <w:pPr>
              <w:jc w:val="right"/>
              <w:rPr>
                <w:rFonts w:eastAsia="Times New Roman"/>
                <w:sz w:val="16"/>
                <w:szCs w:val="16"/>
              </w:rPr>
            </w:pPr>
            <w:r>
              <w:rPr>
                <w:rFonts w:ascii="inherit" w:eastAsia="Times New Roman" w:hAnsi="inherit"/>
                <w:b/>
                <w:bCs/>
                <w:sz w:val="16"/>
                <w:szCs w:val="16"/>
              </w:rPr>
              <w:t>(2,000</w:t>
            </w:r>
          </w:p>
        </w:tc>
        <w:tc>
          <w:tcPr>
            <w:tcW w:w="0" w:type="auto"/>
            <w:shd w:val="clear" w:color="auto" w:fill="CCEEFF"/>
            <w:tcMar>
              <w:top w:w="30" w:type="dxa"/>
              <w:left w:w="0" w:type="dxa"/>
              <w:bottom w:w="30" w:type="dxa"/>
              <w:right w:w="30" w:type="dxa"/>
            </w:tcMar>
            <w:vAlign w:val="bottom"/>
            <w:hideMark/>
          </w:tcPr>
          <w:p w14:paraId="2B94E98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0ACECBD7" w14:textId="77777777" w:rsidR="00000000" w:rsidRDefault="00B80CBE">
            <w:pPr>
              <w:divId w:val="2116922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6E9FA4" w14:textId="77777777" w:rsidR="00000000" w:rsidRDefault="00B80CBE">
            <w:pPr>
              <w:jc w:val="right"/>
              <w:rPr>
                <w:rFonts w:eastAsia="Times New Roman"/>
                <w:sz w:val="16"/>
                <w:szCs w:val="16"/>
              </w:rPr>
            </w:pPr>
            <w:r>
              <w:rPr>
                <w:rFonts w:ascii="inherit" w:eastAsia="Times New Roman" w:hAnsi="inherit"/>
                <w:sz w:val="16"/>
                <w:szCs w:val="16"/>
              </w:rPr>
              <w:t>(11,206</w:t>
            </w:r>
          </w:p>
        </w:tc>
        <w:tc>
          <w:tcPr>
            <w:tcW w:w="0" w:type="auto"/>
            <w:shd w:val="clear" w:color="auto" w:fill="CCEEFF"/>
            <w:tcMar>
              <w:top w:w="30" w:type="dxa"/>
              <w:left w:w="0" w:type="dxa"/>
              <w:bottom w:w="30" w:type="dxa"/>
              <w:right w:w="30" w:type="dxa"/>
            </w:tcMar>
            <w:vAlign w:val="bottom"/>
            <w:hideMark/>
          </w:tcPr>
          <w:p w14:paraId="40EF3AAF" w14:textId="77777777" w:rsidR="00000000" w:rsidRDefault="00B80CBE">
            <w:pPr>
              <w:rPr>
                <w:rFonts w:eastAsia="Times New Roman"/>
                <w:sz w:val="16"/>
                <w:szCs w:val="16"/>
              </w:rPr>
            </w:pPr>
            <w:r>
              <w:rPr>
                <w:rFonts w:ascii="inherit" w:eastAsia="Times New Roman" w:hAnsi="inherit"/>
                <w:sz w:val="16"/>
                <w:szCs w:val="16"/>
              </w:rPr>
              <w:t>)</w:t>
            </w:r>
          </w:p>
        </w:tc>
      </w:tr>
      <w:tr w:rsidR="00000000" w14:paraId="2CAEC1D6" w14:textId="77777777">
        <w:trPr>
          <w:divId w:val="1900826583"/>
          <w:jc w:val="center"/>
        </w:trPr>
        <w:tc>
          <w:tcPr>
            <w:tcW w:w="0" w:type="auto"/>
            <w:tcMar>
              <w:top w:w="30" w:type="dxa"/>
              <w:left w:w="300" w:type="dxa"/>
              <w:bottom w:w="30" w:type="dxa"/>
              <w:right w:w="30" w:type="dxa"/>
            </w:tcMar>
            <w:vAlign w:val="bottom"/>
            <w:hideMark/>
          </w:tcPr>
          <w:p w14:paraId="22E43AE9" w14:textId="77777777" w:rsidR="00000000" w:rsidRDefault="00B80CBE">
            <w:pPr>
              <w:rPr>
                <w:rFonts w:eastAsia="Times New Roman"/>
                <w:sz w:val="16"/>
                <w:szCs w:val="16"/>
              </w:rPr>
            </w:pPr>
            <w:r>
              <w:rPr>
                <w:rFonts w:ascii="inherit" w:eastAsia="Times New Roman" w:hAnsi="inherit"/>
                <w:sz w:val="16"/>
                <w:szCs w:val="16"/>
              </w:rPr>
              <w:t>Changes in other borrowings</w:t>
            </w:r>
          </w:p>
        </w:tc>
        <w:tc>
          <w:tcPr>
            <w:tcW w:w="0" w:type="auto"/>
            <w:tcMar>
              <w:top w:w="30" w:type="dxa"/>
              <w:left w:w="30" w:type="dxa"/>
              <w:bottom w:w="30" w:type="dxa"/>
              <w:right w:w="30" w:type="dxa"/>
            </w:tcMar>
            <w:vAlign w:val="bottom"/>
            <w:hideMark/>
          </w:tcPr>
          <w:p w14:paraId="28B4B179" w14:textId="77777777" w:rsidR="00000000" w:rsidRDefault="00B80CBE">
            <w:pPr>
              <w:divId w:val="2043506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709249B" w14:textId="77777777" w:rsidR="00000000" w:rsidRDefault="00B80CBE">
            <w:pPr>
              <w:jc w:val="right"/>
              <w:rPr>
                <w:rFonts w:eastAsia="Times New Roman"/>
                <w:sz w:val="16"/>
                <w:szCs w:val="16"/>
              </w:rPr>
            </w:pPr>
            <w:r>
              <w:rPr>
                <w:rFonts w:ascii="inherit" w:eastAsia="Times New Roman" w:hAnsi="inherit"/>
                <w:b/>
                <w:bCs/>
                <w:sz w:val="16"/>
                <w:szCs w:val="16"/>
              </w:rPr>
              <w:t>(9,082</w:t>
            </w:r>
          </w:p>
        </w:tc>
        <w:tc>
          <w:tcPr>
            <w:tcW w:w="0" w:type="auto"/>
            <w:tcMar>
              <w:top w:w="30" w:type="dxa"/>
              <w:left w:w="0" w:type="dxa"/>
              <w:bottom w:w="30" w:type="dxa"/>
              <w:right w:w="30" w:type="dxa"/>
            </w:tcMar>
            <w:vAlign w:val="bottom"/>
            <w:hideMark/>
          </w:tcPr>
          <w:p w14:paraId="74CE2A3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243787DC" w14:textId="77777777" w:rsidR="00000000" w:rsidRDefault="00B80CBE">
            <w:pPr>
              <w:divId w:val="7993054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163B5CD" w14:textId="77777777" w:rsidR="00000000" w:rsidRDefault="00B80CBE">
            <w:pPr>
              <w:jc w:val="right"/>
              <w:rPr>
                <w:rFonts w:eastAsia="Times New Roman"/>
                <w:sz w:val="16"/>
                <w:szCs w:val="16"/>
              </w:rPr>
            </w:pPr>
            <w:r>
              <w:rPr>
                <w:rFonts w:ascii="inherit" w:eastAsia="Times New Roman" w:hAnsi="inherit"/>
                <w:sz w:val="16"/>
                <w:szCs w:val="16"/>
              </w:rPr>
              <w:t>67</w:t>
            </w:r>
          </w:p>
        </w:tc>
        <w:tc>
          <w:tcPr>
            <w:tcW w:w="0" w:type="auto"/>
            <w:vAlign w:val="bottom"/>
            <w:hideMark/>
          </w:tcPr>
          <w:p w14:paraId="694239C2" w14:textId="77777777" w:rsidR="00000000" w:rsidRDefault="00B80CBE">
            <w:pPr>
              <w:rPr>
                <w:rFonts w:eastAsia="Times New Roman"/>
                <w:sz w:val="20"/>
                <w:szCs w:val="20"/>
              </w:rPr>
            </w:pPr>
          </w:p>
        </w:tc>
      </w:tr>
      <w:tr w:rsidR="00000000" w14:paraId="355358F4" w14:textId="77777777">
        <w:trPr>
          <w:divId w:val="1900826583"/>
          <w:jc w:val="center"/>
        </w:trPr>
        <w:tc>
          <w:tcPr>
            <w:tcW w:w="0" w:type="auto"/>
            <w:shd w:val="clear" w:color="auto" w:fill="CCEEFF"/>
            <w:tcMar>
              <w:top w:w="30" w:type="dxa"/>
              <w:left w:w="30" w:type="dxa"/>
              <w:bottom w:w="30" w:type="dxa"/>
              <w:right w:w="30" w:type="dxa"/>
            </w:tcMar>
            <w:vAlign w:val="bottom"/>
            <w:hideMark/>
          </w:tcPr>
          <w:p w14:paraId="474F056F" w14:textId="77777777" w:rsidR="00000000" w:rsidRDefault="00B80CBE">
            <w:pPr>
              <w:rPr>
                <w:rFonts w:eastAsia="Times New Roman"/>
                <w:sz w:val="16"/>
                <w:szCs w:val="16"/>
              </w:rPr>
            </w:pPr>
            <w:r>
              <w:rPr>
                <w:rFonts w:ascii="inherit" w:eastAsia="Times New Roman" w:hAnsi="inherit"/>
                <w:sz w:val="16"/>
                <w:szCs w:val="16"/>
              </w:rPr>
              <w:t>Common stock:</w:t>
            </w:r>
          </w:p>
        </w:tc>
        <w:tc>
          <w:tcPr>
            <w:tcW w:w="0" w:type="auto"/>
            <w:shd w:val="clear" w:color="auto" w:fill="CCEEFF"/>
            <w:tcMar>
              <w:top w:w="30" w:type="dxa"/>
              <w:left w:w="30" w:type="dxa"/>
              <w:bottom w:w="30" w:type="dxa"/>
              <w:right w:w="30" w:type="dxa"/>
            </w:tcMar>
            <w:vAlign w:val="bottom"/>
            <w:hideMark/>
          </w:tcPr>
          <w:p w14:paraId="3D90533C" w14:textId="77777777" w:rsidR="00000000" w:rsidRDefault="00B80CBE">
            <w:pPr>
              <w:divId w:val="822429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D5EB74" w14:textId="77777777" w:rsidR="00000000" w:rsidRDefault="00B80CBE">
            <w:pPr>
              <w:divId w:val="1696494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DB6A5FE" w14:textId="77777777" w:rsidR="00000000" w:rsidRDefault="00B80CBE">
            <w:pPr>
              <w:divId w:val="8732325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0AEDD8" w14:textId="77777777" w:rsidR="00000000" w:rsidRDefault="00B80CBE">
            <w:pPr>
              <w:divId w:val="667833065"/>
              <w:rPr>
                <w:rFonts w:eastAsia="Times New Roman"/>
                <w:sz w:val="20"/>
                <w:szCs w:val="20"/>
              </w:rPr>
            </w:pPr>
            <w:r>
              <w:rPr>
                <w:rFonts w:ascii="inherit" w:eastAsia="Times New Roman" w:hAnsi="inherit"/>
                <w:sz w:val="20"/>
                <w:szCs w:val="20"/>
              </w:rPr>
              <w:t> </w:t>
            </w:r>
          </w:p>
        </w:tc>
      </w:tr>
      <w:tr w:rsidR="00000000" w14:paraId="6DBE9CAA" w14:textId="77777777">
        <w:trPr>
          <w:divId w:val="1900826583"/>
          <w:jc w:val="center"/>
        </w:trPr>
        <w:tc>
          <w:tcPr>
            <w:tcW w:w="0" w:type="auto"/>
            <w:tcMar>
              <w:top w:w="30" w:type="dxa"/>
              <w:left w:w="300" w:type="dxa"/>
              <w:bottom w:w="30" w:type="dxa"/>
              <w:right w:w="30" w:type="dxa"/>
            </w:tcMar>
            <w:vAlign w:val="bottom"/>
            <w:hideMark/>
          </w:tcPr>
          <w:p w14:paraId="5988482E" w14:textId="77777777" w:rsidR="00000000" w:rsidRDefault="00B80CBE">
            <w:pPr>
              <w:rPr>
                <w:rFonts w:eastAsia="Times New Roman"/>
                <w:sz w:val="16"/>
                <w:szCs w:val="16"/>
              </w:rPr>
            </w:pPr>
            <w:r>
              <w:rPr>
                <w:rFonts w:ascii="inherit" w:eastAsia="Times New Roman" w:hAnsi="inherit"/>
                <w:sz w:val="16"/>
                <w:szCs w:val="16"/>
              </w:rPr>
              <w:t>Net proceeds from issuances</w:t>
            </w:r>
          </w:p>
        </w:tc>
        <w:tc>
          <w:tcPr>
            <w:tcW w:w="0" w:type="auto"/>
            <w:tcMar>
              <w:top w:w="30" w:type="dxa"/>
              <w:left w:w="30" w:type="dxa"/>
              <w:bottom w:w="30" w:type="dxa"/>
              <w:right w:w="30" w:type="dxa"/>
            </w:tcMar>
            <w:vAlign w:val="bottom"/>
            <w:hideMark/>
          </w:tcPr>
          <w:p w14:paraId="5C45E7BF" w14:textId="77777777" w:rsidR="00000000" w:rsidRDefault="00B80CBE">
            <w:pPr>
              <w:divId w:val="16567593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D87ED4"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vAlign w:val="bottom"/>
            <w:hideMark/>
          </w:tcPr>
          <w:p w14:paraId="0C8648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A4E79A" w14:textId="77777777" w:rsidR="00000000" w:rsidRDefault="00B80CBE">
            <w:pPr>
              <w:divId w:val="312879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55C437" w14:textId="77777777" w:rsidR="00000000" w:rsidRDefault="00B80CBE">
            <w:pPr>
              <w:jc w:val="right"/>
              <w:rPr>
                <w:rFonts w:eastAsia="Times New Roman"/>
                <w:sz w:val="16"/>
                <w:szCs w:val="16"/>
              </w:rPr>
            </w:pPr>
            <w:r>
              <w:rPr>
                <w:rFonts w:ascii="inherit" w:eastAsia="Times New Roman" w:hAnsi="inherit"/>
                <w:sz w:val="16"/>
                <w:szCs w:val="16"/>
              </w:rPr>
              <w:t>49</w:t>
            </w:r>
          </w:p>
        </w:tc>
        <w:tc>
          <w:tcPr>
            <w:tcW w:w="0" w:type="auto"/>
            <w:vAlign w:val="bottom"/>
            <w:hideMark/>
          </w:tcPr>
          <w:p w14:paraId="28555C31" w14:textId="77777777" w:rsidR="00000000" w:rsidRDefault="00B80CBE">
            <w:pPr>
              <w:rPr>
                <w:rFonts w:eastAsia="Times New Roman"/>
                <w:sz w:val="20"/>
                <w:szCs w:val="20"/>
              </w:rPr>
            </w:pPr>
          </w:p>
        </w:tc>
      </w:tr>
      <w:tr w:rsidR="00000000" w14:paraId="304F5D59" w14:textId="77777777">
        <w:trPr>
          <w:divId w:val="1900826583"/>
          <w:jc w:val="center"/>
        </w:trPr>
        <w:tc>
          <w:tcPr>
            <w:tcW w:w="0" w:type="auto"/>
            <w:shd w:val="clear" w:color="auto" w:fill="CCEEFF"/>
            <w:tcMar>
              <w:top w:w="30" w:type="dxa"/>
              <w:left w:w="300" w:type="dxa"/>
              <w:bottom w:w="30" w:type="dxa"/>
              <w:right w:w="30" w:type="dxa"/>
            </w:tcMar>
            <w:vAlign w:val="bottom"/>
            <w:hideMark/>
          </w:tcPr>
          <w:p w14:paraId="448D0FEE" w14:textId="77777777" w:rsidR="00000000" w:rsidRDefault="00B80CBE">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14:paraId="72A90622" w14:textId="77777777" w:rsidR="00000000" w:rsidRDefault="00B80CBE">
            <w:pPr>
              <w:divId w:val="799826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5D3D09" w14:textId="77777777" w:rsidR="00000000" w:rsidRDefault="00B80CBE">
            <w:pPr>
              <w:jc w:val="right"/>
              <w:rPr>
                <w:rFonts w:eastAsia="Times New Roman"/>
                <w:sz w:val="16"/>
                <w:szCs w:val="16"/>
              </w:rPr>
            </w:pPr>
            <w:r>
              <w:rPr>
                <w:rFonts w:ascii="inherit" w:eastAsia="Times New Roman" w:hAnsi="inherit"/>
                <w:b/>
                <w:bCs/>
                <w:sz w:val="16"/>
                <w:szCs w:val="16"/>
              </w:rPr>
              <w:t>(191</w:t>
            </w:r>
          </w:p>
        </w:tc>
        <w:tc>
          <w:tcPr>
            <w:tcW w:w="0" w:type="auto"/>
            <w:shd w:val="clear" w:color="auto" w:fill="CCEEFF"/>
            <w:tcMar>
              <w:top w:w="30" w:type="dxa"/>
              <w:left w:w="0" w:type="dxa"/>
              <w:bottom w:w="30" w:type="dxa"/>
              <w:right w:w="30" w:type="dxa"/>
            </w:tcMar>
            <w:vAlign w:val="bottom"/>
            <w:hideMark/>
          </w:tcPr>
          <w:p w14:paraId="68FB77A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122B4041" w14:textId="77777777" w:rsidR="00000000" w:rsidRDefault="00B80CBE">
            <w:pPr>
              <w:divId w:val="4343232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4CC2A0" w14:textId="77777777" w:rsidR="00000000" w:rsidRDefault="00B80CBE">
            <w:pPr>
              <w:jc w:val="right"/>
              <w:rPr>
                <w:rFonts w:eastAsia="Times New Roman"/>
                <w:sz w:val="16"/>
                <w:szCs w:val="16"/>
              </w:rPr>
            </w:pPr>
            <w:r>
              <w:rPr>
                <w:rFonts w:ascii="inherit" w:eastAsia="Times New Roman" w:hAnsi="inherit"/>
                <w:sz w:val="16"/>
                <w:szCs w:val="16"/>
              </w:rPr>
              <w:t>(197</w:t>
            </w:r>
          </w:p>
        </w:tc>
        <w:tc>
          <w:tcPr>
            <w:tcW w:w="0" w:type="auto"/>
            <w:shd w:val="clear" w:color="auto" w:fill="CCEEFF"/>
            <w:tcMar>
              <w:top w:w="30" w:type="dxa"/>
              <w:left w:w="0" w:type="dxa"/>
              <w:bottom w:w="30" w:type="dxa"/>
              <w:right w:w="30" w:type="dxa"/>
            </w:tcMar>
            <w:vAlign w:val="bottom"/>
            <w:hideMark/>
          </w:tcPr>
          <w:p w14:paraId="3BD332C4" w14:textId="77777777" w:rsidR="00000000" w:rsidRDefault="00B80CBE">
            <w:pPr>
              <w:rPr>
                <w:rFonts w:eastAsia="Times New Roman"/>
                <w:sz w:val="16"/>
                <w:szCs w:val="16"/>
              </w:rPr>
            </w:pPr>
            <w:r>
              <w:rPr>
                <w:rFonts w:ascii="inherit" w:eastAsia="Times New Roman" w:hAnsi="inherit"/>
                <w:sz w:val="16"/>
                <w:szCs w:val="16"/>
              </w:rPr>
              <w:t>)</w:t>
            </w:r>
          </w:p>
        </w:tc>
      </w:tr>
      <w:tr w:rsidR="00000000" w14:paraId="15E6E8DD" w14:textId="77777777">
        <w:trPr>
          <w:divId w:val="1900826583"/>
          <w:jc w:val="center"/>
        </w:trPr>
        <w:tc>
          <w:tcPr>
            <w:tcW w:w="0" w:type="auto"/>
            <w:tcMar>
              <w:top w:w="30" w:type="dxa"/>
              <w:left w:w="30" w:type="dxa"/>
              <w:bottom w:w="30" w:type="dxa"/>
              <w:right w:w="30" w:type="dxa"/>
            </w:tcMar>
            <w:vAlign w:val="bottom"/>
            <w:hideMark/>
          </w:tcPr>
          <w:p w14:paraId="6FBCF87E" w14:textId="77777777" w:rsidR="00000000" w:rsidRDefault="00B80CBE">
            <w:pPr>
              <w:rPr>
                <w:rFonts w:eastAsia="Times New Roman"/>
                <w:sz w:val="16"/>
                <w:szCs w:val="16"/>
              </w:rPr>
            </w:pPr>
            <w:r>
              <w:rPr>
                <w:rFonts w:ascii="inherit" w:eastAsia="Times New Roman" w:hAnsi="inherit"/>
                <w:sz w:val="16"/>
                <w:szCs w:val="16"/>
              </w:rPr>
              <w:t>Preferred stock:</w:t>
            </w:r>
          </w:p>
        </w:tc>
        <w:tc>
          <w:tcPr>
            <w:tcW w:w="0" w:type="auto"/>
            <w:tcMar>
              <w:top w:w="30" w:type="dxa"/>
              <w:left w:w="30" w:type="dxa"/>
              <w:bottom w:w="30" w:type="dxa"/>
              <w:right w:w="30" w:type="dxa"/>
            </w:tcMar>
            <w:vAlign w:val="bottom"/>
            <w:hideMark/>
          </w:tcPr>
          <w:p w14:paraId="3F95FFD2" w14:textId="77777777" w:rsidR="00000000" w:rsidRDefault="00B80CBE">
            <w:pPr>
              <w:divId w:val="271463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83F37A" w14:textId="77777777" w:rsidR="00000000" w:rsidRDefault="00B80CBE">
            <w:pPr>
              <w:divId w:val="116680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208781" w14:textId="77777777" w:rsidR="00000000" w:rsidRDefault="00B80CBE">
            <w:pPr>
              <w:divId w:val="12606052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FFB4730" w14:textId="77777777" w:rsidR="00000000" w:rsidRDefault="00B80CBE">
            <w:pPr>
              <w:divId w:val="859077967"/>
              <w:rPr>
                <w:rFonts w:eastAsia="Times New Roman"/>
                <w:sz w:val="20"/>
                <w:szCs w:val="20"/>
              </w:rPr>
            </w:pPr>
            <w:r>
              <w:rPr>
                <w:rFonts w:ascii="inherit" w:eastAsia="Times New Roman" w:hAnsi="inherit"/>
                <w:sz w:val="20"/>
                <w:szCs w:val="20"/>
              </w:rPr>
              <w:t> </w:t>
            </w:r>
          </w:p>
        </w:tc>
      </w:tr>
      <w:tr w:rsidR="00000000" w14:paraId="75C6799A" w14:textId="77777777">
        <w:trPr>
          <w:divId w:val="1900826583"/>
          <w:jc w:val="center"/>
        </w:trPr>
        <w:tc>
          <w:tcPr>
            <w:tcW w:w="0" w:type="auto"/>
            <w:shd w:val="clear" w:color="auto" w:fill="CCEEFF"/>
            <w:tcMar>
              <w:top w:w="30" w:type="dxa"/>
              <w:left w:w="300" w:type="dxa"/>
              <w:bottom w:w="30" w:type="dxa"/>
              <w:right w:w="30" w:type="dxa"/>
            </w:tcMar>
            <w:vAlign w:val="bottom"/>
            <w:hideMark/>
          </w:tcPr>
          <w:p w14:paraId="56801377" w14:textId="77777777" w:rsidR="00000000" w:rsidRDefault="00B80CBE">
            <w:pPr>
              <w:rPr>
                <w:rFonts w:eastAsia="Times New Roman"/>
                <w:sz w:val="16"/>
                <w:szCs w:val="16"/>
              </w:rPr>
            </w:pPr>
            <w:r>
              <w:rPr>
                <w:rFonts w:ascii="inherit" w:eastAsia="Times New Roman" w:hAnsi="inherit"/>
                <w:sz w:val="16"/>
                <w:szCs w:val="16"/>
              </w:rPr>
              <w:t>Dividends paid</w:t>
            </w:r>
          </w:p>
        </w:tc>
        <w:tc>
          <w:tcPr>
            <w:tcW w:w="0" w:type="auto"/>
            <w:shd w:val="clear" w:color="auto" w:fill="CCEEFF"/>
            <w:tcMar>
              <w:top w:w="30" w:type="dxa"/>
              <w:left w:w="30" w:type="dxa"/>
              <w:bottom w:w="30" w:type="dxa"/>
              <w:right w:w="30" w:type="dxa"/>
            </w:tcMar>
            <w:vAlign w:val="bottom"/>
            <w:hideMark/>
          </w:tcPr>
          <w:p w14:paraId="0A77AA61" w14:textId="77777777" w:rsidR="00000000" w:rsidRDefault="00B80CBE">
            <w:pPr>
              <w:divId w:val="2036418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BCFFF2A" w14:textId="77777777" w:rsidR="00000000" w:rsidRDefault="00B80CBE">
            <w:pPr>
              <w:jc w:val="right"/>
              <w:rPr>
                <w:rFonts w:eastAsia="Times New Roman"/>
                <w:sz w:val="16"/>
                <w:szCs w:val="16"/>
              </w:rPr>
            </w:pPr>
            <w:r>
              <w:rPr>
                <w:rFonts w:ascii="inherit" w:eastAsia="Times New Roman" w:hAnsi="inherit"/>
                <w:b/>
                <w:bCs/>
                <w:sz w:val="16"/>
                <w:szCs w:val="16"/>
              </w:rPr>
              <w:t>(52</w:t>
            </w:r>
          </w:p>
        </w:tc>
        <w:tc>
          <w:tcPr>
            <w:tcW w:w="0" w:type="auto"/>
            <w:shd w:val="clear" w:color="auto" w:fill="CCEEFF"/>
            <w:tcMar>
              <w:top w:w="30" w:type="dxa"/>
              <w:left w:w="0" w:type="dxa"/>
              <w:bottom w:w="30" w:type="dxa"/>
              <w:right w:w="30" w:type="dxa"/>
            </w:tcMar>
            <w:vAlign w:val="bottom"/>
            <w:hideMark/>
          </w:tcPr>
          <w:p w14:paraId="657CC36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E6020E6" w14:textId="77777777" w:rsidR="00000000" w:rsidRDefault="00B80CBE">
            <w:pPr>
              <w:divId w:val="457259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DB0E64" w14:textId="77777777" w:rsidR="00000000" w:rsidRDefault="00B80CBE">
            <w:pPr>
              <w:jc w:val="right"/>
              <w:rPr>
                <w:rFonts w:eastAsia="Times New Roman"/>
                <w:sz w:val="16"/>
                <w:szCs w:val="16"/>
              </w:rPr>
            </w:pPr>
            <w:r>
              <w:rPr>
                <w:rFonts w:ascii="inherit" w:eastAsia="Times New Roman" w:hAnsi="inherit"/>
                <w:sz w:val="16"/>
                <w:szCs w:val="16"/>
              </w:rPr>
              <w:t>(52</w:t>
            </w:r>
          </w:p>
        </w:tc>
        <w:tc>
          <w:tcPr>
            <w:tcW w:w="0" w:type="auto"/>
            <w:shd w:val="clear" w:color="auto" w:fill="CCEEFF"/>
            <w:tcMar>
              <w:top w:w="30" w:type="dxa"/>
              <w:left w:w="0" w:type="dxa"/>
              <w:bottom w:w="30" w:type="dxa"/>
              <w:right w:w="30" w:type="dxa"/>
            </w:tcMar>
            <w:vAlign w:val="bottom"/>
            <w:hideMark/>
          </w:tcPr>
          <w:p w14:paraId="16C3EF78" w14:textId="77777777" w:rsidR="00000000" w:rsidRDefault="00B80CBE">
            <w:pPr>
              <w:rPr>
                <w:rFonts w:eastAsia="Times New Roman"/>
                <w:sz w:val="16"/>
                <w:szCs w:val="16"/>
              </w:rPr>
            </w:pPr>
            <w:r>
              <w:rPr>
                <w:rFonts w:ascii="inherit" w:eastAsia="Times New Roman" w:hAnsi="inherit"/>
                <w:sz w:val="16"/>
                <w:szCs w:val="16"/>
              </w:rPr>
              <w:t>)</w:t>
            </w:r>
          </w:p>
        </w:tc>
      </w:tr>
      <w:tr w:rsidR="00000000" w14:paraId="1DF712BF" w14:textId="77777777">
        <w:trPr>
          <w:divId w:val="1900826583"/>
          <w:jc w:val="center"/>
        </w:trPr>
        <w:tc>
          <w:tcPr>
            <w:tcW w:w="0" w:type="auto"/>
            <w:tcMar>
              <w:top w:w="30" w:type="dxa"/>
              <w:left w:w="30" w:type="dxa"/>
              <w:bottom w:w="30" w:type="dxa"/>
              <w:right w:w="30" w:type="dxa"/>
            </w:tcMar>
            <w:vAlign w:val="bottom"/>
            <w:hideMark/>
          </w:tcPr>
          <w:p w14:paraId="5A33ECD3" w14:textId="77777777" w:rsidR="00000000" w:rsidRDefault="00B80CBE">
            <w:pPr>
              <w:rPr>
                <w:rFonts w:eastAsia="Times New Roman"/>
                <w:sz w:val="16"/>
                <w:szCs w:val="16"/>
              </w:rPr>
            </w:pPr>
            <w:r>
              <w:rPr>
                <w:rFonts w:ascii="inherit" w:eastAsia="Times New Roman" w:hAnsi="inherit"/>
                <w:sz w:val="16"/>
                <w:szCs w:val="16"/>
              </w:rPr>
              <w:t>Purchases of treasury stock</w:t>
            </w:r>
          </w:p>
        </w:tc>
        <w:tc>
          <w:tcPr>
            <w:tcW w:w="0" w:type="auto"/>
            <w:tcMar>
              <w:top w:w="30" w:type="dxa"/>
              <w:left w:w="30" w:type="dxa"/>
              <w:bottom w:w="30" w:type="dxa"/>
              <w:right w:w="30" w:type="dxa"/>
            </w:tcMar>
            <w:vAlign w:val="bottom"/>
            <w:hideMark/>
          </w:tcPr>
          <w:p w14:paraId="15113971" w14:textId="77777777" w:rsidR="00000000" w:rsidRDefault="00B80CBE">
            <w:pPr>
              <w:divId w:val="1898816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D54EE9" w14:textId="77777777" w:rsidR="00000000" w:rsidRDefault="00B80CBE">
            <w:pPr>
              <w:jc w:val="right"/>
              <w:rPr>
                <w:rFonts w:eastAsia="Times New Roman"/>
                <w:sz w:val="16"/>
                <w:szCs w:val="16"/>
              </w:rPr>
            </w:pPr>
            <w:r>
              <w:rPr>
                <w:rFonts w:ascii="inherit" w:eastAsia="Times New Roman" w:hAnsi="inherit"/>
                <w:b/>
                <w:bCs/>
                <w:sz w:val="16"/>
                <w:szCs w:val="16"/>
              </w:rPr>
              <w:t>(65</w:t>
            </w:r>
          </w:p>
        </w:tc>
        <w:tc>
          <w:tcPr>
            <w:tcW w:w="0" w:type="auto"/>
            <w:tcMar>
              <w:top w:w="30" w:type="dxa"/>
              <w:left w:w="0" w:type="dxa"/>
              <w:bottom w:w="30" w:type="dxa"/>
              <w:right w:w="30" w:type="dxa"/>
            </w:tcMar>
            <w:vAlign w:val="bottom"/>
            <w:hideMark/>
          </w:tcPr>
          <w:p w14:paraId="22411697"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60C5F72" w14:textId="77777777" w:rsidR="00000000" w:rsidRDefault="00B80CBE">
            <w:pPr>
              <w:divId w:val="2474643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B661EC" w14:textId="77777777" w:rsidR="00000000" w:rsidRDefault="00B80CBE">
            <w:pPr>
              <w:jc w:val="right"/>
              <w:rPr>
                <w:rFonts w:eastAsia="Times New Roman"/>
                <w:sz w:val="16"/>
                <w:szCs w:val="16"/>
              </w:rPr>
            </w:pPr>
            <w:r>
              <w:rPr>
                <w:rFonts w:ascii="inherit" w:eastAsia="Times New Roman" w:hAnsi="inherit"/>
                <w:sz w:val="16"/>
                <w:szCs w:val="16"/>
              </w:rPr>
              <w:t>(273</w:t>
            </w:r>
          </w:p>
        </w:tc>
        <w:tc>
          <w:tcPr>
            <w:tcW w:w="0" w:type="auto"/>
            <w:tcMar>
              <w:top w:w="30" w:type="dxa"/>
              <w:left w:w="0" w:type="dxa"/>
              <w:bottom w:w="30" w:type="dxa"/>
              <w:right w:w="30" w:type="dxa"/>
            </w:tcMar>
            <w:vAlign w:val="bottom"/>
            <w:hideMark/>
          </w:tcPr>
          <w:p w14:paraId="56D7557A" w14:textId="77777777" w:rsidR="00000000" w:rsidRDefault="00B80CBE">
            <w:pPr>
              <w:rPr>
                <w:rFonts w:eastAsia="Times New Roman"/>
                <w:sz w:val="16"/>
                <w:szCs w:val="16"/>
              </w:rPr>
            </w:pPr>
            <w:r>
              <w:rPr>
                <w:rFonts w:ascii="inherit" w:eastAsia="Times New Roman" w:hAnsi="inherit"/>
                <w:sz w:val="16"/>
                <w:szCs w:val="16"/>
              </w:rPr>
              <w:t>)</w:t>
            </w:r>
          </w:p>
        </w:tc>
      </w:tr>
      <w:tr w:rsidR="00000000" w14:paraId="0CCA0F29" w14:textId="77777777">
        <w:trPr>
          <w:divId w:val="1900826583"/>
          <w:jc w:val="center"/>
        </w:trPr>
        <w:tc>
          <w:tcPr>
            <w:tcW w:w="0" w:type="auto"/>
            <w:shd w:val="clear" w:color="auto" w:fill="CCEEFF"/>
            <w:tcMar>
              <w:top w:w="30" w:type="dxa"/>
              <w:left w:w="30" w:type="dxa"/>
              <w:bottom w:w="30" w:type="dxa"/>
              <w:right w:w="30" w:type="dxa"/>
            </w:tcMar>
            <w:vAlign w:val="bottom"/>
            <w:hideMark/>
          </w:tcPr>
          <w:p w14:paraId="2A96F2AB" w14:textId="77777777" w:rsidR="00000000" w:rsidRDefault="00B80CBE">
            <w:pPr>
              <w:rPr>
                <w:rFonts w:eastAsia="Times New Roman"/>
                <w:sz w:val="16"/>
                <w:szCs w:val="16"/>
              </w:rPr>
            </w:pPr>
            <w:r>
              <w:rPr>
                <w:rFonts w:ascii="inherit" w:eastAsia="Times New Roman" w:hAnsi="inherit"/>
                <w:sz w:val="16"/>
                <w:szCs w:val="16"/>
              </w:rPr>
              <w:t>Proceeds from share-based payment activities</w:t>
            </w:r>
          </w:p>
        </w:tc>
        <w:tc>
          <w:tcPr>
            <w:tcW w:w="0" w:type="auto"/>
            <w:shd w:val="clear" w:color="auto" w:fill="CCEEFF"/>
            <w:tcMar>
              <w:top w:w="30" w:type="dxa"/>
              <w:left w:w="30" w:type="dxa"/>
              <w:bottom w:w="30" w:type="dxa"/>
              <w:right w:w="30" w:type="dxa"/>
            </w:tcMar>
            <w:vAlign w:val="bottom"/>
            <w:hideMark/>
          </w:tcPr>
          <w:p w14:paraId="7BE85652" w14:textId="77777777" w:rsidR="00000000" w:rsidRDefault="00B80CBE">
            <w:pPr>
              <w:divId w:val="327045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447D9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14:paraId="2D925E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505A80" w14:textId="77777777" w:rsidR="00000000" w:rsidRDefault="00B80CBE">
            <w:pPr>
              <w:divId w:val="1779596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ACC761" w14:textId="77777777" w:rsidR="00000000" w:rsidRDefault="00B80CBE">
            <w:pPr>
              <w:jc w:val="right"/>
              <w:rPr>
                <w:rFonts w:eastAsia="Times New Roman"/>
                <w:sz w:val="16"/>
                <w:szCs w:val="16"/>
              </w:rPr>
            </w:pPr>
            <w:r>
              <w:rPr>
                <w:rFonts w:ascii="inherit" w:eastAsia="Times New Roman" w:hAnsi="inherit"/>
                <w:sz w:val="16"/>
                <w:szCs w:val="16"/>
              </w:rPr>
              <w:t>14</w:t>
            </w:r>
          </w:p>
        </w:tc>
        <w:tc>
          <w:tcPr>
            <w:tcW w:w="0" w:type="auto"/>
            <w:tcBorders>
              <w:bottom w:val="single" w:sz="6" w:space="0" w:color="000000"/>
            </w:tcBorders>
            <w:shd w:val="clear" w:color="auto" w:fill="CCEEFF"/>
            <w:vAlign w:val="bottom"/>
            <w:hideMark/>
          </w:tcPr>
          <w:p w14:paraId="2B6996C7" w14:textId="77777777" w:rsidR="00000000" w:rsidRDefault="00B80CBE">
            <w:pPr>
              <w:rPr>
                <w:rFonts w:eastAsia="Times New Roman"/>
                <w:sz w:val="20"/>
                <w:szCs w:val="20"/>
              </w:rPr>
            </w:pPr>
          </w:p>
        </w:tc>
      </w:tr>
      <w:tr w:rsidR="00000000" w14:paraId="0DEACC98" w14:textId="77777777">
        <w:trPr>
          <w:divId w:val="1900826583"/>
          <w:jc w:val="center"/>
        </w:trPr>
        <w:tc>
          <w:tcPr>
            <w:tcW w:w="0" w:type="auto"/>
            <w:tcMar>
              <w:top w:w="30" w:type="dxa"/>
              <w:left w:w="30" w:type="dxa"/>
              <w:bottom w:w="30" w:type="dxa"/>
              <w:right w:w="30" w:type="dxa"/>
            </w:tcMar>
            <w:vAlign w:val="bottom"/>
            <w:hideMark/>
          </w:tcPr>
          <w:p w14:paraId="3EB45A95" w14:textId="77777777" w:rsidR="00000000" w:rsidRDefault="00B80CBE">
            <w:pPr>
              <w:rPr>
                <w:rFonts w:eastAsia="Times New Roman"/>
                <w:sz w:val="16"/>
                <w:szCs w:val="16"/>
              </w:rPr>
            </w:pPr>
            <w:r>
              <w:rPr>
                <w:rFonts w:ascii="inherit" w:eastAsia="Times New Roman" w:hAnsi="inherit"/>
                <w:b/>
                <w:bCs/>
                <w:sz w:val="16"/>
                <w:szCs w:val="16"/>
              </w:rPr>
              <w:t>Net cash from financing activities</w:t>
            </w:r>
          </w:p>
        </w:tc>
        <w:tc>
          <w:tcPr>
            <w:tcW w:w="0" w:type="auto"/>
            <w:tcMar>
              <w:top w:w="30" w:type="dxa"/>
              <w:left w:w="30" w:type="dxa"/>
              <w:bottom w:w="30" w:type="dxa"/>
              <w:right w:w="30" w:type="dxa"/>
            </w:tcMar>
            <w:vAlign w:val="bottom"/>
            <w:hideMark/>
          </w:tcPr>
          <w:p w14:paraId="2803D2EF" w14:textId="77777777" w:rsidR="00000000" w:rsidRDefault="00B80CBE">
            <w:pPr>
              <w:divId w:val="1751006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5BFD545" w14:textId="77777777" w:rsidR="00000000" w:rsidRDefault="00B80CBE">
            <w:pPr>
              <w:jc w:val="right"/>
              <w:rPr>
                <w:rFonts w:eastAsia="Times New Roman"/>
                <w:sz w:val="16"/>
                <w:szCs w:val="16"/>
              </w:rPr>
            </w:pPr>
            <w:r>
              <w:rPr>
                <w:rFonts w:ascii="inherit" w:eastAsia="Times New Roman" w:hAnsi="inherit"/>
                <w:b/>
                <w:bCs/>
                <w:sz w:val="16"/>
                <w:szCs w:val="16"/>
              </w:rPr>
              <w:t>(3,945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1B65859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20C3D82A" w14:textId="77777777" w:rsidR="00000000" w:rsidRDefault="00B80CBE">
            <w:pPr>
              <w:divId w:val="16283936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488DF7" w14:textId="77777777" w:rsidR="00000000" w:rsidRDefault="00B80CBE">
            <w:pPr>
              <w:jc w:val="right"/>
              <w:rPr>
                <w:rFonts w:eastAsia="Times New Roman"/>
                <w:sz w:val="16"/>
                <w:szCs w:val="16"/>
              </w:rPr>
            </w:pPr>
            <w:r>
              <w:rPr>
                <w:rFonts w:ascii="inherit" w:eastAsia="Times New Roman" w:hAnsi="inherit"/>
                <w:sz w:val="16"/>
                <w:szCs w:val="16"/>
              </w:rPr>
              <w:t>(2,324</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3E7AF3E1" w14:textId="77777777" w:rsidR="00000000" w:rsidRDefault="00B80CBE">
            <w:pPr>
              <w:rPr>
                <w:rFonts w:eastAsia="Times New Roman"/>
                <w:sz w:val="16"/>
                <w:szCs w:val="16"/>
              </w:rPr>
            </w:pPr>
            <w:r>
              <w:rPr>
                <w:rFonts w:ascii="inherit" w:eastAsia="Times New Roman" w:hAnsi="inherit"/>
                <w:sz w:val="16"/>
                <w:szCs w:val="16"/>
              </w:rPr>
              <w:t>)</w:t>
            </w:r>
          </w:p>
        </w:tc>
      </w:tr>
      <w:tr w:rsidR="00000000" w14:paraId="562A8A0D" w14:textId="77777777">
        <w:trPr>
          <w:divId w:val="1900826583"/>
          <w:jc w:val="center"/>
        </w:trPr>
        <w:tc>
          <w:tcPr>
            <w:tcW w:w="0" w:type="auto"/>
            <w:shd w:val="clear" w:color="auto" w:fill="CCEEFF"/>
            <w:tcMar>
              <w:top w:w="30" w:type="dxa"/>
              <w:left w:w="30" w:type="dxa"/>
              <w:bottom w:w="30" w:type="dxa"/>
              <w:right w:w="30" w:type="dxa"/>
            </w:tcMar>
            <w:vAlign w:val="bottom"/>
            <w:hideMark/>
          </w:tcPr>
          <w:p w14:paraId="03B78C22" w14:textId="77777777" w:rsidR="00000000" w:rsidRDefault="00B80CBE">
            <w:pPr>
              <w:rPr>
                <w:rFonts w:eastAsia="Times New Roman"/>
                <w:sz w:val="16"/>
                <w:szCs w:val="16"/>
              </w:rPr>
            </w:pPr>
            <w:r>
              <w:rPr>
                <w:rFonts w:ascii="inherit" w:eastAsia="Times New Roman" w:hAnsi="inherit"/>
                <w:sz w:val="16"/>
                <w:szCs w:val="16"/>
              </w:rPr>
              <w:t>Changes in cash, cash equivalents and restricted cash for securitization investors</w:t>
            </w:r>
          </w:p>
        </w:tc>
        <w:tc>
          <w:tcPr>
            <w:tcW w:w="0" w:type="auto"/>
            <w:shd w:val="clear" w:color="auto" w:fill="CCEEFF"/>
            <w:tcMar>
              <w:top w:w="30" w:type="dxa"/>
              <w:left w:w="30" w:type="dxa"/>
              <w:bottom w:w="30" w:type="dxa"/>
              <w:right w:w="30" w:type="dxa"/>
            </w:tcMar>
            <w:vAlign w:val="bottom"/>
            <w:hideMark/>
          </w:tcPr>
          <w:p w14:paraId="3387AE92" w14:textId="77777777" w:rsidR="00000000" w:rsidRDefault="00B80CBE">
            <w:pPr>
              <w:divId w:val="16618847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0F60C" w14:textId="77777777" w:rsidR="00000000" w:rsidRDefault="00B80CBE">
            <w:pPr>
              <w:jc w:val="right"/>
              <w:rPr>
                <w:rFonts w:eastAsia="Times New Roman"/>
                <w:sz w:val="16"/>
                <w:szCs w:val="16"/>
              </w:rPr>
            </w:pPr>
            <w:r>
              <w:rPr>
                <w:rFonts w:ascii="inherit" w:eastAsia="Times New Roman" w:hAnsi="inherit"/>
                <w:b/>
                <w:bCs/>
                <w:sz w:val="16"/>
                <w:szCs w:val="16"/>
              </w:rPr>
              <w:t>5,949</w:t>
            </w:r>
          </w:p>
        </w:tc>
        <w:tc>
          <w:tcPr>
            <w:tcW w:w="0" w:type="auto"/>
            <w:shd w:val="clear" w:color="auto" w:fill="CCEEFF"/>
            <w:vAlign w:val="bottom"/>
            <w:hideMark/>
          </w:tcPr>
          <w:p w14:paraId="122C107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815511" w14:textId="77777777" w:rsidR="00000000" w:rsidRDefault="00B80CBE">
            <w:pPr>
              <w:divId w:val="17730122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FA935DB" w14:textId="77777777" w:rsidR="00000000" w:rsidRDefault="00B80CBE">
            <w:pPr>
              <w:jc w:val="right"/>
              <w:rPr>
                <w:rFonts w:eastAsia="Times New Roman"/>
                <w:sz w:val="16"/>
                <w:szCs w:val="16"/>
              </w:rPr>
            </w:pPr>
            <w:r>
              <w:rPr>
                <w:rFonts w:ascii="inherit" w:eastAsia="Times New Roman" w:hAnsi="inherit"/>
                <w:sz w:val="16"/>
                <w:szCs w:val="16"/>
              </w:rPr>
              <w:t>(35</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983F3BD" w14:textId="77777777" w:rsidR="00000000" w:rsidRDefault="00B80CBE">
            <w:pPr>
              <w:rPr>
                <w:rFonts w:eastAsia="Times New Roman"/>
                <w:sz w:val="16"/>
                <w:szCs w:val="16"/>
              </w:rPr>
            </w:pPr>
            <w:r>
              <w:rPr>
                <w:rFonts w:ascii="inherit" w:eastAsia="Times New Roman" w:hAnsi="inherit"/>
                <w:sz w:val="16"/>
                <w:szCs w:val="16"/>
              </w:rPr>
              <w:t>)</w:t>
            </w:r>
          </w:p>
        </w:tc>
      </w:tr>
      <w:tr w:rsidR="00000000" w14:paraId="3CF158D0" w14:textId="77777777">
        <w:trPr>
          <w:divId w:val="1900826583"/>
          <w:jc w:val="center"/>
        </w:trPr>
        <w:tc>
          <w:tcPr>
            <w:tcW w:w="0" w:type="auto"/>
            <w:tcMar>
              <w:top w:w="30" w:type="dxa"/>
              <w:left w:w="30" w:type="dxa"/>
              <w:bottom w:w="30" w:type="dxa"/>
              <w:right w:w="30" w:type="dxa"/>
            </w:tcMar>
            <w:vAlign w:val="bottom"/>
            <w:hideMark/>
          </w:tcPr>
          <w:p w14:paraId="38FF003F" w14:textId="77777777" w:rsidR="00000000" w:rsidRDefault="00B80CBE">
            <w:pPr>
              <w:rPr>
                <w:rFonts w:eastAsia="Times New Roman"/>
                <w:sz w:val="16"/>
                <w:szCs w:val="16"/>
              </w:rPr>
            </w:pPr>
            <w:r>
              <w:rPr>
                <w:rFonts w:ascii="inherit" w:eastAsia="Times New Roman" w:hAnsi="inherit"/>
                <w:sz w:val="16"/>
                <w:szCs w:val="16"/>
              </w:rPr>
              <w:t>Cash, cash equivalents and restricted cash for securitization investors, beginning of the period</w:t>
            </w:r>
          </w:p>
        </w:tc>
        <w:tc>
          <w:tcPr>
            <w:tcW w:w="0" w:type="auto"/>
            <w:tcMar>
              <w:top w:w="30" w:type="dxa"/>
              <w:left w:w="30" w:type="dxa"/>
              <w:bottom w:w="30" w:type="dxa"/>
              <w:right w:w="30" w:type="dxa"/>
            </w:tcMar>
            <w:vAlign w:val="bottom"/>
            <w:hideMark/>
          </w:tcPr>
          <w:p w14:paraId="29B93D77" w14:textId="77777777" w:rsidR="00000000" w:rsidRDefault="00B80CBE">
            <w:pPr>
              <w:divId w:val="19661589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77CA22" w14:textId="77777777" w:rsidR="00000000" w:rsidRDefault="00B80CBE">
            <w:pPr>
              <w:jc w:val="right"/>
              <w:rPr>
                <w:rFonts w:eastAsia="Times New Roman"/>
                <w:sz w:val="16"/>
                <w:szCs w:val="16"/>
              </w:rPr>
            </w:pPr>
            <w:r>
              <w:rPr>
                <w:rFonts w:ascii="inherit" w:eastAsia="Times New Roman" w:hAnsi="inherit"/>
                <w:b/>
                <w:bCs/>
                <w:sz w:val="16"/>
                <w:szCs w:val="16"/>
              </w:rPr>
              <w:t>13,489</w:t>
            </w:r>
          </w:p>
        </w:tc>
        <w:tc>
          <w:tcPr>
            <w:tcW w:w="0" w:type="auto"/>
            <w:vAlign w:val="bottom"/>
            <w:hideMark/>
          </w:tcPr>
          <w:p w14:paraId="089254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B78D57" w14:textId="77777777" w:rsidR="00000000" w:rsidRDefault="00B80CBE">
            <w:pPr>
              <w:divId w:val="1809471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B63E3D" w14:textId="77777777" w:rsidR="00000000" w:rsidRDefault="00B80CBE">
            <w:pPr>
              <w:jc w:val="right"/>
              <w:rPr>
                <w:rFonts w:eastAsia="Times New Roman"/>
                <w:sz w:val="16"/>
                <w:szCs w:val="16"/>
              </w:rPr>
            </w:pPr>
            <w:r>
              <w:rPr>
                <w:rFonts w:ascii="inherit" w:eastAsia="Times New Roman" w:hAnsi="inherit"/>
                <w:sz w:val="16"/>
                <w:szCs w:val="16"/>
              </w:rPr>
              <w:t>14,352</w:t>
            </w:r>
          </w:p>
        </w:tc>
        <w:tc>
          <w:tcPr>
            <w:tcW w:w="0" w:type="auto"/>
            <w:vAlign w:val="bottom"/>
            <w:hideMark/>
          </w:tcPr>
          <w:p w14:paraId="067E78EA" w14:textId="77777777" w:rsidR="00000000" w:rsidRDefault="00B80CBE">
            <w:pPr>
              <w:rPr>
                <w:rFonts w:eastAsia="Times New Roman"/>
                <w:sz w:val="20"/>
                <w:szCs w:val="20"/>
              </w:rPr>
            </w:pPr>
          </w:p>
        </w:tc>
      </w:tr>
      <w:tr w:rsidR="00000000" w14:paraId="14046A49" w14:textId="77777777">
        <w:trPr>
          <w:divId w:val="1900826583"/>
          <w:jc w:val="center"/>
        </w:trPr>
        <w:tc>
          <w:tcPr>
            <w:tcW w:w="0" w:type="auto"/>
            <w:shd w:val="clear" w:color="auto" w:fill="CCEEFF"/>
            <w:tcMar>
              <w:top w:w="30" w:type="dxa"/>
              <w:left w:w="30" w:type="dxa"/>
              <w:bottom w:w="30" w:type="dxa"/>
              <w:right w:w="30" w:type="dxa"/>
            </w:tcMar>
            <w:vAlign w:val="bottom"/>
            <w:hideMark/>
          </w:tcPr>
          <w:p w14:paraId="11E8F90F" w14:textId="77777777" w:rsidR="00000000" w:rsidRDefault="00B80CBE">
            <w:pPr>
              <w:rPr>
                <w:rFonts w:eastAsia="Times New Roman"/>
                <w:sz w:val="16"/>
                <w:szCs w:val="16"/>
              </w:rPr>
            </w:pPr>
            <w:r>
              <w:rPr>
                <w:rFonts w:ascii="inherit" w:eastAsia="Times New Roman" w:hAnsi="inherit"/>
                <w:sz w:val="16"/>
                <w:szCs w:val="16"/>
              </w:rPr>
              <w:t>Cash, cash equivalents and restricted cash for securitization investors, end of the period</w:t>
            </w:r>
          </w:p>
        </w:tc>
        <w:tc>
          <w:tcPr>
            <w:tcW w:w="0" w:type="auto"/>
            <w:shd w:val="clear" w:color="auto" w:fill="CCEEFF"/>
            <w:tcMar>
              <w:top w:w="30" w:type="dxa"/>
              <w:left w:w="30" w:type="dxa"/>
              <w:bottom w:w="30" w:type="dxa"/>
              <w:right w:w="30" w:type="dxa"/>
            </w:tcMar>
            <w:vAlign w:val="bottom"/>
            <w:hideMark/>
          </w:tcPr>
          <w:p w14:paraId="31A77198" w14:textId="77777777" w:rsidR="00000000" w:rsidRDefault="00B80CBE">
            <w:pPr>
              <w:divId w:val="1942180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FBD901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64D7ADA" w14:textId="77777777" w:rsidR="00000000" w:rsidRDefault="00B80CBE">
            <w:pPr>
              <w:jc w:val="right"/>
              <w:rPr>
                <w:rFonts w:eastAsia="Times New Roman"/>
                <w:sz w:val="16"/>
                <w:szCs w:val="16"/>
              </w:rPr>
            </w:pPr>
            <w:r>
              <w:rPr>
                <w:rFonts w:ascii="inherit" w:eastAsia="Times New Roman" w:hAnsi="inherit"/>
                <w:b/>
                <w:bCs/>
                <w:sz w:val="16"/>
                <w:szCs w:val="16"/>
              </w:rPr>
              <w:t>19,438</w:t>
            </w:r>
          </w:p>
        </w:tc>
        <w:tc>
          <w:tcPr>
            <w:tcW w:w="0" w:type="auto"/>
            <w:tcBorders>
              <w:top w:val="single" w:sz="6" w:space="0" w:color="000000"/>
              <w:bottom w:val="double" w:sz="6" w:space="0" w:color="000000"/>
            </w:tcBorders>
            <w:shd w:val="clear" w:color="auto" w:fill="CCEEFF"/>
            <w:vAlign w:val="bottom"/>
            <w:hideMark/>
          </w:tcPr>
          <w:p w14:paraId="056ED5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02C888" w14:textId="77777777" w:rsidR="00000000" w:rsidRDefault="00B80CBE">
            <w:pPr>
              <w:divId w:val="30370724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DD3C220"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CB32B8" w14:textId="77777777" w:rsidR="00000000" w:rsidRDefault="00B80CBE">
            <w:pPr>
              <w:jc w:val="right"/>
              <w:rPr>
                <w:rFonts w:eastAsia="Times New Roman"/>
                <w:sz w:val="16"/>
                <w:szCs w:val="16"/>
              </w:rPr>
            </w:pPr>
            <w:r>
              <w:rPr>
                <w:rFonts w:ascii="inherit" w:eastAsia="Times New Roman" w:hAnsi="inherit"/>
                <w:sz w:val="16"/>
                <w:szCs w:val="16"/>
              </w:rPr>
              <w:t>14,317</w:t>
            </w:r>
          </w:p>
        </w:tc>
        <w:tc>
          <w:tcPr>
            <w:tcW w:w="0" w:type="auto"/>
            <w:tcBorders>
              <w:top w:val="single" w:sz="6" w:space="0" w:color="000000"/>
              <w:bottom w:val="double" w:sz="6" w:space="0" w:color="000000"/>
            </w:tcBorders>
            <w:shd w:val="clear" w:color="auto" w:fill="CCEEFF"/>
            <w:vAlign w:val="bottom"/>
            <w:hideMark/>
          </w:tcPr>
          <w:p w14:paraId="6165A8AA" w14:textId="77777777" w:rsidR="00000000" w:rsidRDefault="00B80CBE">
            <w:pPr>
              <w:rPr>
                <w:rFonts w:eastAsia="Times New Roman"/>
                <w:sz w:val="20"/>
                <w:szCs w:val="20"/>
              </w:rPr>
            </w:pPr>
          </w:p>
        </w:tc>
      </w:tr>
      <w:tr w:rsidR="00000000" w14:paraId="690C6875" w14:textId="77777777">
        <w:trPr>
          <w:divId w:val="1900826583"/>
          <w:jc w:val="center"/>
        </w:trPr>
        <w:tc>
          <w:tcPr>
            <w:tcW w:w="0" w:type="auto"/>
            <w:tcMar>
              <w:top w:w="30" w:type="dxa"/>
              <w:left w:w="30" w:type="dxa"/>
              <w:bottom w:w="30" w:type="dxa"/>
              <w:right w:w="30" w:type="dxa"/>
            </w:tcMar>
            <w:vAlign w:val="bottom"/>
            <w:hideMark/>
          </w:tcPr>
          <w:p w14:paraId="086E34E9" w14:textId="77777777" w:rsidR="00000000" w:rsidRDefault="00B80CBE">
            <w:pPr>
              <w:rPr>
                <w:rFonts w:eastAsia="Times New Roman"/>
                <w:sz w:val="16"/>
                <w:szCs w:val="16"/>
              </w:rPr>
            </w:pPr>
            <w:r>
              <w:rPr>
                <w:rFonts w:ascii="inherit" w:eastAsia="Times New Roman" w:hAnsi="inherit"/>
                <w:b/>
                <w:bCs/>
                <w:sz w:val="16"/>
                <w:szCs w:val="16"/>
              </w:rPr>
              <w:t>Supplemental cash flow information:</w:t>
            </w:r>
          </w:p>
        </w:tc>
        <w:tc>
          <w:tcPr>
            <w:tcW w:w="0" w:type="auto"/>
            <w:tcMar>
              <w:top w:w="30" w:type="dxa"/>
              <w:left w:w="30" w:type="dxa"/>
              <w:bottom w:w="30" w:type="dxa"/>
              <w:right w:w="30" w:type="dxa"/>
            </w:tcMar>
            <w:vAlign w:val="bottom"/>
            <w:hideMark/>
          </w:tcPr>
          <w:p w14:paraId="06F07F94" w14:textId="77777777" w:rsidR="00000000" w:rsidRDefault="00B80CBE">
            <w:pPr>
              <w:divId w:val="1176498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AF554" w14:textId="77777777" w:rsidR="00000000" w:rsidRDefault="00B80CBE">
            <w:pPr>
              <w:divId w:val="13277050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8289EE" w14:textId="77777777" w:rsidR="00000000" w:rsidRDefault="00B80CBE">
            <w:pPr>
              <w:divId w:val="4745693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F25750" w14:textId="77777777" w:rsidR="00000000" w:rsidRDefault="00B80CBE">
            <w:pPr>
              <w:divId w:val="319430102"/>
              <w:rPr>
                <w:rFonts w:eastAsia="Times New Roman"/>
                <w:sz w:val="20"/>
                <w:szCs w:val="20"/>
              </w:rPr>
            </w:pPr>
            <w:r>
              <w:rPr>
                <w:rFonts w:ascii="inherit" w:eastAsia="Times New Roman" w:hAnsi="inherit"/>
                <w:sz w:val="20"/>
                <w:szCs w:val="20"/>
              </w:rPr>
              <w:t> </w:t>
            </w:r>
          </w:p>
        </w:tc>
      </w:tr>
      <w:tr w:rsidR="00000000" w14:paraId="37624458" w14:textId="77777777">
        <w:trPr>
          <w:divId w:val="1900826583"/>
          <w:jc w:val="center"/>
        </w:trPr>
        <w:tc>
          <w:tcPr>
            <w:tcW w:w="0" w:type="auto"/>
            <w:shd w:val="clear" w:color="auto" w:fill="CCEEFF"/>
            <w:tcMar>
              <w:top w:w="30" w:type="dxa"/>
              <w:left w:w="30" w:type="dxa"/>
              <w:bottom w:w="30" w:type="dxa"/>
              <w:right w:w="30" w:type="dxa"/>
            </w:tcMar>
            <w:vAlign w:val="bottom"/>
            <w:hideMark/>
          </w:tcPr>
          <w:p w14:paraId="1C104CE3" w14:textId="77777777" w:rsidR="00000000" w:rsidRDefault="00B80CBE">
            <w:pPr>
              <w:rPr>
                <w:rFonts w:eastAsia="Times New Roman"/>
                <w:sz w:val="16"/>
                <w:szCs w:val="16"/>
              </w:rPr>
            </w:pPr>
            <w:r>
              <w:rPr>
                <w:rFonts w:ascii="inherit" w:eastAsia="Times New Roman" w:hAnsi="inherit"/>
                <w:sz w:val="16"/>
                <w:szCs w:val="16"/>
              </w:rPr>
              <w:t>Non-cash items:</w:t>
            </w:r>
          </w:p>
        </w:tc>
        <w:tc>
          <w:tcPr>
            <w:tcW w:w="0" w:type="auto"/>
            <w:shd w:val="clear" w:color="auto" w:fill="CCEEFF"/>
            <w:tcMar>
              <w:top w:w="30" w:type="dxa"/>
              <w:left w:w="30" w:type="dxa"/>
              <w:bottom w:w="30" w:type="dxa"/>
              <w:right w:w="30" w:type="dxa"/>
            </w:tcMar>
            <w:vAlign w:val="bottom"/>
            <w:hideMark/>
          </w:tcPr>
          <w:p w14:paraId="38626806" w14:textId="77777777" w:rsidR="00000000" w:rsidRDefault="00B80CBE">
            <w:pPr>
              <w:divId w:val="823158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3D7391" w14:textId="77777777" w:rsidR="00000000" w:rsidRDefault="00B80CBE">
            <w:pPr>
              <w:divId w:val="16401822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873CCA" w14:textId="77777777" w:rsidR="00000000" w:rsidRDefault="00B80CBE">
            <w:pPr>
              <w:divId w:val="508570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341DA6" w14:textId="77777777" w:rsidR="00000000" w:rsidRDefault="00B80CBE">
            <w:pPr>
              <w:divId w:val="1717268072"/>
              <w:rPr>
                <w:rFonts w:eastAsia="Times New Roman"/>
                <w:sz w:val="20"/>
                <w:szCs w:val="20"/>
              </w:rPr>
            </w:pPr>
            <w:r>
              <w:rPr>
                <w:rFonts w:ascii="inherit" w:eastAsia="Times New Roman" w:hAnsi="inherit"/>
                <w:sz w:val="20"/>
                <w:szCs w:val="20"/>
              </w:rPr>
              <w:t> </w:t>
            </w:r>
          </w:p>
        </w:tc>
      </w:tr>
      <w:tr w:rsidR="00000000" w14:paraId="548730E8" w14:textId="77777777">
        <w:trPr>
          <w:divId w:val="1900826583"/>
          <w:jc w:val="center"/>
        </w:trPr>
        <w:tc>
          <w:tcPr>
            <w:tcW w:w="0" w:type="auto"/>
            <w:tcMar>
              <w:top w:w="30" w:type="dxa"/>
              <w:left w:w="300" w:type="dxa"/>
              <w:bottom w:w="30" w:type="dxa"/>
              <w:right w:w="30" w:type="dxa"/>
            </w:tcMar>
            <w:vAlign w:val="bottom"/>
            <w:hideMark/>
          </w:tcPr>
          <w:p w14:paraId="4FE4B20B" w14:textId="77777777" w:rsidR="00000000" w:rsidRDefault="00B80CBE">
            <w:pPr>
              <w:rPr>
                <w:rFonts w:eastAsia="Times New Roman"/>
                <w:sz w:val="16"/>
                <w:szCs w:val="16"/>
              </w:rPr>
            </w:pPr>
            <w:r>
              <w:rPr>
                <w:rFonts w:ascii="inherit" w:eastAsia="Times New Roman" w:hAnsi="inherit"/>
                <w:sz w:val="16"/>
                <w:szCs w:val="16"/>
              </w:rPr>
              <w:t>Net transfers from loans held for investment to loans held for sale</w:t>
            </w:r>
          </w:p>
        </w:tc>
        <w:tc>
          <w:tcPr>
            <w:tcW w:w="0" w:type="auto"/>
            <w:tcMar>
              <w:top w:w="30" w:type="dxa"/>
              <w:left w:w="30" w:type="dxa"/>
              <w:bottom w:w="30" w:type="dxa"/>
              <w:right w:w="30" w:type="dxa"/>
            </w:tcMar>
            <w:vAlign w:val="bottom"/>
            <w:hideMark/>
          </w:tcPr>
          <w:p w14:paraId="138F342E" w14:textId="77777777" w:rsidR="00000000" w:rsidRDefault="00B80CBE">
            <w:pPr>
              <w:divId w:val="801119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7D1769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39BE78CF" w14:textId="77777777" w:rsidR="00000000" w:rsidRDefault="00B80CBE">
            <w:pPr>
              <w:jc w:val="right"/>
              <w:rPr>
                <w:rFonts w:eastAsia="Times New Roman"/>
                <w:sz w:val="16"/>
                <w:szCs w:val="16"/>
              </w:rPr>
            </w:pPr>
            <w:r>
              <w:rPr>
                <w:rFonts w:ascii="inherit" w:eastAsia="Times New Roman" w:hAnsi="inherit"/>
                <w:b/>
                <w:bCs/>
                <w:sz w:val="16"/>
                <w:szCs w:val="16"/>
              </w:rPr>
              <w:t>358</w:t>
            </w:r>
          </w:p>
        </w:tc>
        <w:tc>
          <w:tcPr>
            <w:tcW w:w="0" w:type="auto"/>
            <w:vAlign w:val="bottom"/>
            <w:hideMark/>
          </w:tcPr>
          <w:p w14:paraId="5B2D78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818933" w14:textId="77777777" w:rsidR="00000000" w:rsidRDefault="00B80CBE">
            <w:pPr>
              <w:divId w:val="2085882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79531A"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775E3BE" w14:textId="77777777" w:rsidR="00000000" w:rsidRDefault="00B80CBE">
            <w:pPr>
              <w:jc w:val="right"/>
              <w:rPr>
                <w:rFonts w:eastAsia="Times New Roman"/>
                <w:sz w:val="16"/>
                <w:szCs w:val="16"/>
              </w:rPr>
            </w:pPr>
            <w:r>
              <w:rPr>
                <w:rFonts w:ascii="inherit" w:eastAsia="Times New Roman" w:hAnsi="inherit"/>
                <w:sz w:val="16"/>
                <w:szCs w:val="16"/>
              </w:rPr>
              <w:t>177</w:t>
            </w:r>
          </w:p>
        </w:tc>
        <w:tc>
          <w:tcPr>
            <w:tcW w:w="0" w:type="auto"/>
            <w:vAlign w:val="bottom"/>
            <w:hideMark/>
          </w:tcPr>
          <w:p w14:paraId="50AE9496" w14:textId="77777777" w:rsidR="00000000" w:rsidRDefault="00B80CBE">
            <w:pPr>
              <w:rPr>
                <w:rFonts w:eastAsia="Times New Roman"/>
                <w:sz w:val="20"/>
                <w:szCs w:val="20"/>
              </w:rPr>
            </w:pPr>
          </w:p>
        </w:tc>
      </w:tr>
      <w:tr w:rsidR="00000000" w14:paraId="0B1C3793" w14:textId="77777777">
        <w:trPr>
          <w:divId w:val="1900826583"/>
          <w:jc w:val="center"/>
        </w:trPr>
        <w:tc>
          <w:tcPr>
            <w:tcW w:w="0" w:type="auto"/>
            <w:shd w:val="clear" w:color="auto" w:fill="CCEEFF"/>
            <w:tcMar>
              <w:top w:w="30" w:type="dxa"/>
              <w:left w:w="30" w:type="dxa"/>
              <w:bottom w:w="30" w:type="dxa"/>
              <w:right w:w="30" w:type="dxa"/>
            </w:tcMar>
            <w:vAlign w:val="bottom"/>
            <w:hideMark/>
          </w:tcPr>
          <w:p w14:paraId="616C1C21" w14:textId="77777777" w:rsidR="00000000" w:rsidRDefault="00B80CBE">
            <w:pPr>
              <w:rPr>
                <w:rFonts w:eastAsia="Times New Roman"/>
                <w:sz w:val="16"/>
                <w:szCs w:val="16"/>
              </w:rPr>
            </w:pPr>
            <w:r>
              <w:rPr>
                <w:rFonts w:ascii="inherit" w:eastAsia="Times New Roman" w:hAnsi="inherit"/>
                <w:sz w:val="16"/>
                <w:szCs w:val="16"/>
              </w:rPr>
              <w:t>Interest paid</w:t>
            </w:r>
          </w:p>
        </w:tc>
        <w:tc>
          <w:tcPr>
            <w:tcW w:w="0" w:type="auto"/>
            <w:shd w:val="clear" w:color="auto" w:fill="CCEEFF"/>
            <w:tcMar>
              <w:top w:w="30" w:type="dxa"/>
              <w:left w:w="30" w:type="dxa"/>
              <w:bottom w:w="30" w:type="dxa"/>
              <w:right w:w="30" w:type="dxa"/>
            </w:tcMar>
            <w:vAlign w:val="bottom"/>
            <w:hideMark/>
          </w:tcPr>
          <w:p w14:paraId="0B8014C1" w14:textId="77777777" w:rsidR="00000000" w:rsidRDefault="00B80CBE">
            <w:pPr>
              <w:divId w:val="946162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A8DFC4" w14:textId="77777777" w:rsidR="00000000" w:rsidRDefault="00B80CBE">
            <w:pPr>
              <w:jc w:val="right"/>
              <w:rPr>
                <w:rFonts w:eastAsia="Times New Roman"/>
                <w:sz w:val="16"/>
                <w:szCs w:val="16"/>
              </w:rPr>
            </w:pPr>
            <w:r>
              <w:rPr>
                <w:rFonts w:ascii="inherit" w:eastAsia="Times New Roman" w:hAnsi="inherit"/>
                <w:b/>
                <w:bCs/>
                <w:sz w:val="16"/>
                <w:szCs w:val="16"/>
              </w:rPr>
              <w:t>1,248</w:t>
            </w:r>
          </w:p>
        </w:tc>
        <w:tc>
          <w:tcPr>
            <w:tcW w:w="0" w:type="auto"/>
            <w:shd w:val="clear" w:color="auto" w:fill="CCEEFF"/>
            <w:vAlign w:val="bottom"/>
            <w:hideMark/>
          </w:tcPr>
          <w:p w14:paraId="289D50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7A102" w14:textId="77777777" w:rsidR="00000000" w:rsidRDefault="00B80CBE">
            <w:pPr>
              <w:divId w:val="1462454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88AB35" w14:textId="77777777" w:rsidR="00000000" w:rsidRDefault="00B80CBE">
            <w:pPr>
              <w:jc w:val="right"/>
              <w:rPr>
                <w:rFonts w:eastAsia="Times New Roman"/>
                <w:sz w:val="16"/>
                <w:szCs w:val="16"/>
              </w:rPr>
            </w:pPr>
            <w:r>
              <w:rPr>
                <w:rFonts w:ascii="inherit" w:eastAsia="Times New Roman" w:hAnsi="inherit"/>
                <w:sz w:val="16"/>
                <w:szCs w:val="16"/>
              </w:rPr>
              <w:t>936</w:t>
            </w:r>
          </w:p>
        </w:tc>
        <w:tc>
          <w:tcPr>
            <w:tcW w:w="0" w:type="auto"/>
            <w:shd w:val="clear" w:color="auto" w:fill="CCEEFF"/>
            <w:vAlign w:val="bottom"/>
            <w:hideMark/>
          </w:tcPr>
          <w:p w14:paraId="6D1CF627" w14:textId="77777777" w:rsidR="00000000" w:rsidRDefault="00B80CBE">
            <w:pPr>
              <w:rPr>
                <w:rFonts w:eastAsia="Times New Roman"/>
                <w:sz w:val="20"/>
                <w:szCs w:val="20"/>
              </w:rPr>
            </w:pPr>
          </w:p>
        </w:tc>
      </w:tr>
      <w:tr w:rsidR="00000000" w14:paraId="7193E799" w14:textId="77777777">
        <w:trPr>
          <w:divId w:val="1900826583"/>
          <w:jc w:val="center"/>
        </w:trPr>
        <w:tc>
          <w:tcPr>
            <w:tcW w:w="0" w:type="auto"/>
            <w:tcMar>
              <w:top w:w="30" w:type="dxa"/>
              <w:left w:w="30" w:type="dxa"/>
              <w:bottom w:w="30" w:type="dxa"/>
              <w:right w:w="30" w:type="dxa"/>
            </w:tcMar>
            <w:vAlign w:val="bottom"/>
            <w:hideMark/>
          </w:tcPr>
          <w:p w14:paraId="548CAA30" w14:textId="77777777" w:rsidR="00000000" w:rsidRDefault="00B80CBE">
            <w:pPr>
              <w:rPr>
                <w:rFonts w:eastAsia="Times New Roman"/>
                <w:sz w:val="16"/>
                <w:szCs w:val="16"/>
              </w:rPr>
            </w:pPr>
            <w:r>
              <w:rPr>
                <w:rFonts w:ascii="inherit" w:eastAsia="Times New Roman" w:hAnsi="inherit"/>
                <w:sz w:val="16"/>
                <w:szCs w:val="16"/>
              </w:rPr>
              <w:t>Income tax paid</w:t>
            </w:r>
          </w:p>
        </w:tc>
        <w:tc>
          <w:tcPr>
            <w:tcW w:w="0" w:type="auto"/>
            <w:tcMar>
              <w:top w:w="30" w:type="dxa"/>
              <w:left w:w="30" w:type="dxa"/>
              <w:bottom w:w="30" w:type="dxa"/>
              <w:right w:w="30" w:type="dxa"/>
            </w:tcMar>
            <w:vAlign w:val="bottom"/>
            <w:hideMark/>
          </w:tcPr>
          <w:p w14:paraId="3369DE96" w14:textId="77777777" w:rsidR="00000000" w:rsidRDefault="00B80CBE">
            <w:pPr>
              <w:divId w:val="13553057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8CF096" w14:textId="77777777" w:rsidR="00000000" w:rsidRDefault="00B80CBE">
            <w:pPr>
              <w:jc w:val="right"/>
              <w:rPr>
                <w:rFonts w:eastAsia="Times New Roman"/>
                <w:sz w:val="16"/>
                <w:szCs w:val="16"/>
              </w:rPr>
            </w:pPr>
            <w:r>
              <w:rPr>
                <w:rFonts w:ascii="inherit" w:eastAsia="Times New Roman" w:hAnsi="inherit"/>
                <w:b/>
                <w:bCs/>
                <w:sz w:val="16"/>
                <w:szCs w:val="16"/>
              </w:rPr>
              <w:t>70</w:t>
            </w:r>
          </w:p>
        </w:tc>
        <w:tc>
          <w:tcPr>
            <w:tcW w:w="0" w:type="auto"/>
            <w:vAlign w:val="bottom"/>
            <w:hideMark/>
          </w:tcPr>
          <w:p w14:paraId="5CF6B1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FF14D3" w14:textId="77777777" w:rsidR="00000000" w:rsidRDefault="00B80CBE">
            <w:pPr>
              <w:divId w:val="1678654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CECCE7" w14:textId="77777777" w:rsidR="00000000" w:rsidRDefault="00B80CBE">
            <w:pPr>
              <w:jc w:val="right"/>
              <w:rPr>
                <w:rFonts w:eastAsia="Times New Roman"/>
                <w:sz w:val="16"/>
                <w:szCs w:val="16"/>
              </w:rPr>
            </w:pPr>
            <w:r>
              <w:rPr>
                <w:rFonts w:ascii="inherit" w:eastAsia="Times New Roman" w:hAnsi="inherit"/>
                <w:sz w:val="16"/>
                <w:szCs w:val="16"/>
              </w:rPr>
              <w:t>53</w:t>
            </w:r>
          </w:p>
        </w:tc>
        <w:tc>
          <w:tcPr>
            <w:tcW w:w="0" w:type="auto"/>
            <w:vAlign w:val="bottom"/>
            <w:hideMark/>
          </w:tcPr>
          <w:p w14:paraId="0A978347" w14:textId="77777777" w:rsidR="00000000" w:rsidRDefault="00B80CBE">
            <w:pPr>
              <w:rPr>
                <w:rFonts w:eastAsia="Times New Roman"/>
                <w:sz w:val="20"/>
                <w:szCs w:val="20"/>
              </w:rPr>
            </w:pPr>
          </w:p>
        </w:tc>
      </w:tr>
    </w:tbl>
    <w:p w14:paraId="5228CA3F" w14:textId="77777777" w:rsidR="00000000" w:rsidRDefault="00B80CBE">
      <w:pPr>
        <w:divId w:val="10068541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990C8C6" w14:textId="77777777">
        <w:trPr>
          <w:divId w:val="358746849"/>
          <w:jc w:val="center"/>
        </w:trPr>
        <w:tc>
          <w:tcPr>
            <w:tcW w:w="0" w:type="auto"/>
            <w:gridSpan w:val="3"/>
            <w:vAlign w:val="center"/>
            <w:hideMark/>
          </w:tcPr>
          <w:p w14:paraId="01E3C1DC" w14:textId="77777777" w:rsidR="00000000" w:rsidRDefault="00B80CBE">
            <w:pPr>
              <w:rPr>
                <w:rFonts w:eastAsia="Times New Roman"/>
                <w:sz w:val="20"/>
                <w:szCs w:val="20"/>
              </w:rPr>
            </w:pPr>
          </w:p>
        </w:tc>
      </w:tr>
      <w:tr w:rsidR="00000000" w14:paraId="6F7E253F" w14:textId="77777777">
        <w:trPr>
          <w:divId w:val="358746849"/>
          <w:jc w:val="center"/>
        </w:trPr>
        <w:tc>
          <w:tcPr>
            <w:tcW w:w="1700" w:type="pct"/>
            <w:vAlign w:val="center"/>
            <w:hideMark/>
          </w:tcPr>
          <w:p w14:paraId="62732215" w14:textId="77777777" w:rsidR="00000000" w:rsidRDefault="00B80CBE">
            <w:pPr>
              <w:rPr>
                <w:rFonts w:eastAsia="Times New Roman"/>
                <w:sz w:val="20"/>
                <w:szCs w:val="20"/>
              </w:rPr>
            </w:pPr>
          </w:p>
        </w:tc>
        <w:tc>
          <w:tcPr>
            <w:tcW w:w="1650" w:type="pct"/>
            <w:vAlign w:val="center"/>
            <w:hideMark/>
          </w:tcPr>
          <w:p w14:paraId="75EF5B6A" w14:textId="77777777" w:rsidR="00000000" w:rsidRDefault="00B80CBE">
            <w:pPr>
              <w:rPr>
                <w:rFonts w:eastAsia="Times New Roman"/>
                <w:sz w:val="20"/>
                <w:szCs w:val="20"/>
              </w:rPr>
            </w:pPr>
          </w:p>
        </w:tc>
        <w:tc>
          <w:tcPr>
            <w:tcW w:w="1650" w:type="pct"/>
            <w:vAlign w:val="center"/>
            <w:hideMark/>
          </w:tcPr>
          <w:p w14:paraId="7A92DEE6" w14:textId="77777777" w:rsidR="00000000" w:rsidRDefault="00B80CBE">
            <w:pPr>
              <w:rPr>
                <w:rFonts w:eastAsia="Times New Roman"/>
                <w:sz w:val="20"/>
                <w:szCs w:val="20"/>
              </w:rPr>
            </w:pPr>
          </w:p>
        </w:tc>
      </w:tr>
      <w:tr w:rsidR="00000000" w14:paraId="0D146136" w14:textId="77777777">
        <w:trPr>
          <w:divId w:val="358746849"/>
          <w:jc w:val="center"/>
        </w:trPr>
        <w:tc>
          <w:tcPr>
            <w:tcW w:w="0" w:type="auto"/>
            <w:gridSpan w:val="3"/>
            <w:tcMar>
              <w:top w:w="30" w:type="dxa"/>
              <w:left w:w="30" w:type="dxa"/>
              <w:bottom w:w="30" w:type="dxa"/>
              <w:right w:w="30" w:type="dxa"/>
            </w:tcMar>
            <w:vAlign w:val="bottom"/>
            <w:hideMark/>
          </w:tcPr>
          <w:p w14:paraId="5567E04A" w14:textId="77777777" w:rsidR="00000000" w:rsidRDefault="00B80CBE">
            <w:pPr>
              <w:jc w:val="center"/>
              <w:rPr>
                <w:rFonts w:eastAsia="Times New Roman"/>
                <w:sz w:val="20"/>
                <w:szCs w:val="20"/>
              </w:rPr>
            </w:pPr>
            <w:r>
              <w:rPr>
                <w:rFonts w:ascii="inherit" w:eastAsia="Times New Roman" w:hAnsi="inherit"/>
                <w:sz w:val="20"/>
                <w:szCs w:val="20"/>
              </w:rPr>
              <w:t>See Notes to Consolidated Financial Statements.</w:t>
            </w:r>
          </w:p>
        </w:tc>
      </w:tr>
      <w:tr w:rsidR="00000000" w14:paraId="783DB9E9" w14:textId="77777777">
        <w:trPr>
          <w:divId w:val="358746849"/>
          <w:jc w:val="center"/>
        </w:trPr>
        <w:tc>
          <w:tcPr>
            <w:tcW w:w="0" w:type="auto"/>
            <w:tcMar>
              <w:top w:w="30" w:type="dxa"/>
              <w:left w:w="30" w:type="dxa"/>
              <w:bottom w:w="30" w:type="dxa"/>
              <w:right w:w="30" w:type="dxa"/>
            </w:tcMar>
            <w:vAlign w:val="bottom"/>
            <w:hideMark/>
          </w:tcPr>
          <w:p w14:paraId="61E1FE6D" w14:textId="77777777" w:rsidR="00000000" w:rsidRDefault="00B80CBE">
            <w:pPr>
              <w:divId w:val="4448860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A8313" w14:textId="77777777" w:rsidR="00000000" w:rsidRDefault="00B80CBE">
            <w:pPr>
              <w:jc w:val="center"/>
              <w:rPr>
                <w:rFonts w:eastAsia="Times New Roman"/>
                <w:sz w:val="16"/>
                <w:szCs w:val="16"/>
              </w:rPr>
            </w:pPr>
            <w:r>
              <w:rPr>
                <w:rFonts w:ascii="inherit" w:eastAsia="Times New Roman" w:hAnsi="inherit"/>
                <w:sz w:val="16"/>
                <w:szCs w:val="16"/>
              </w:rPr>
              <w:t>62</w:t>
            </w:r>
          </w:p>
        </w:tc>
        <w:tc>
          <w:tcPr>
            <w:tcW w:w="0" w:type="auto"/>
            <w:tcMar>
              <w:top w:w="30" w:type="dxa"/>
              <w:left w:w="30" w:type="dxa"/>
              <w:bottom w:w="30" w:type="dxa"/>
              <w:right w:w="30" w:type="dxa"/>
            </w:tcMar>
            <w:vAlign w:val="bottom"/>
            <w:hideMark/>
          </w:tcPr>
          <w:p w14:paraId="00B343D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3120BB1" w14:textId="77777777" w:rsidR="00000000" w:rsidRDefault="00B80CBE">
      <w:pPr>
        <w:spacing w:line="288" w:lineRule="auto"/>
        <w:jc w:val="both"/>
        <w:divId w:val="1952083120"/>
        <w:rPr>
          <w:rFonts w:eastAsia="Times New Roman"/>
          <w:sz w:val="20"/>
          <w:szCs w:val="20"/>
        </w:rPr>
      </w:pPr>
    </w:p>
    <w:p w14:paraId="165767D6" w14:textId="77777777" w:rsidR="00000000" w:rsidRDefault="00B80CBE">
      <w:pPr>
        <w:rPr>
          <w:rFonts w:eastAsia="Times New Roman"/>
          <w:sz w:val="20"/>
          <w:szCs w:val="20"/>
        </w:rPr>
      </w:pPr>
      <w:r>
        <w:rPr>
          <w:rFonts w:eastAsia="Times New Roman"/>
          <w:sz w:val="20"/>
          <w:szCs w:val="20"/>
        </w:rPr>
        <w:pict w14:anchorId="10F3F07E">
          <v:rect id="_x0000_i1087" style="width:0;height:1.5pt" o:hralign="center" o:hrstd="t" o:hr="t" fillcolor="#a0a0a0" stroked="f"/>
        </w:pict>
      </w:r>
    </w:p>
    <w:p w14:paraId="32372AD3" w14:textId="77777777" w:rsidR="00000000" w:rsidRDefault="00B80CBE">
      <w:pPr>
        <w:spacing w:line="288" w:lineRule="auto"/>
        <w:jc w:val="both"/>
        <w:divId w:val="130693746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972AF55" w14:textId="77777777" w:rsidR="00000000" w:rsidRDefault="00B80CBE">
      <w:pPr>
        <w:spacing w:line="288" w:lineRule="auto"/>
        <w:jc w:val="center"/>
        <w:divId w:val="1306937467"/>
        <w:rPr>
          <w:rFonts w:eastAsia="Times New Roman"/>
          <w:sz w:val="20"/>
          <w:szCs w:val="20"/>
        </w:rPr>
      </w:pPr>
    </w:p>
    <w:p w14:paraId="0FBCF8B8" w14:textId="77777777" w:rsidR="00000000" w:rsidRDefault="00B80CBE">
      <w:pPr>
        <w:spacing w:line="288" w:lineRule="auto"/>
        <w:jc w:val="center"/>
        <w:divId w:val="1306937467"/>
        <w:rPr>
          <w:rFonts w:eastAsia="Times New Roman"/>
          <w:sz w:val="20"/>
          <w:szCs w:val="20"/>
        </w:rPr>
      </w:pPr>
      <w:r>
        <w:rPr>
          <w:rFonts w:ascii="inherit" w:eastAsia="Times New Roman" w:hAnsi="inherit"/>
          <w:b/>
          <w:bCs/>
          <w:sz w:val="20"/>
          <w:szCs w:val="20"/>
        </w:rPr>
        <w:t>CAPITAL ONE FINANCIAL CORPORATION</w:t>
      </w:r>
    </w:p>
    <w:p w14:paraId="5F9E5E18" w14:textId="77777777" w:rsidR="00000000" w:rsidRDefault="00B80CBE">
      <w:pPr>
        <w:spacing w:line="288" w:lineRule="auto"/>
        <w:jc w:val="center"/>
        <w:divId w:val="1306937467"/>
        <w:rPr>
          <w:rFonts w:eastAsia="Times New Roman"/>
          <w:sz w:val="20"/>
          <w:szCs w:val="20"/>
        </w:rPr>
      </w:pPr>
      <w:r>
        <w:rPr>
          <w:rFonts w:ascii="inherit" w:eastAsia="Times New Roman" w:hAnsi="inherit"/>
          <w:b/>
          <w:bCs/>
          <w:sz w:val="20"/>
          <w:szCs w:val="20"/>
        </w:rPr>
        <w:t>NOTES TO CONSOLIDATED FINANCIAL STATEMENTS</w:t>
      </w:r>
    </w:p>
    <w:p w14:paraId="598CA1D9" w14:textId="77777777" w:rsidR="00000000" w:rsidRDefault="00B80CBE">
      <w:pPr>
        <w:divId w:val="109937283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79A63297" w14:textId="77777777">
        <w:trPr>
          <w:divId w:val="1149710374"/>
        </w:trPr>
        <w:tc>
          <w:tcPr>
            <w:tcW w:w="0" w:type="auto"/>
            <w:vAlign w:val="center"/>
            <w:hideMark/>
          </w:tcPr>
          <w:p w14:paraId="0329E797" w14:textId="77777777" w:rsidR="00000000" w:rsidRDefault="00B80CBE">
            <w:pPr>
              <w:rPr>
                <w:rFonts w:eastAsia="Times New Roman"/>
                <w:sz w:val="20"/>
                <w:szCs w:val="20"/>
              </w:rPr>
            </w:pPr>
          </w:p>
        </w:tc>
      </w:tr>
      <w:tr w:rsidR="00000000" w14:paraId="44C6CD47" w14:textId="77777777">
        <w:trPr>
          <w:divId w:val="1149710374"/>
        </w:trPr>
        <w:tc>
          <w:tcPr>
            <w:tcW w:w="5000" w:type="pct"/>
            <w:vAlign w:val="center"/>
            <w:hideMark/>
          </w:tcPr>
          <w:p w14:paraId="77EFC789" w14:textId="77777777" w:rsidR="00000000" w:rsidRDefault="00B80CBE">
            <w:pPr>
              <w:rPr>
                <w:rFonts w:eastAsia="Times New Roman"/>
                <w:sz w:val="20"/>
                <w:szCs w:val="20"/>
              </w:rPr>
            </w:pPr>
          </w:p>
        </w:tc>
      </w:tr>
      <w:tr w:rsidR="00000000" w14:paraId="2794778F" w14:textId="77777777">
        <w:trPr>
          <w:divId w:val="1149710374"/>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19BDF609" w14:textId="77777777" w:rsidR="00000000" w:rsidRDefault="00B80CBE">
            <w:pPr>
              <w:rPr>
                <w:rFonts w:eastAsia="Times New Roman"/>
                <w:sz w:val="20"/>
                <w:szCs w:val="20"/>
              </w:rPr>
            </w:pPr>
            <w:r>
              <w:rPr>
                <w:rFonts w:eastAsia="Times New Roman"/>
                <w:b/>
                <w:bCs/>
                <w:color w:val="000000"/>
                <w:sz w:val="20"/>
                <w:szCs w:val="20"/>
              </w:rPr>
              <w:t>NOTE 1—</w:t>
            </w:r>
            <w:r>
              <w:rPr>
                <w:rFonts w:eastAsia="Times New Roman"/>
                <w:b/>
                <w:bCs/>
                <w:color w:val="000000"/>
                <w:sz w:val="20"/>
                <w:szCs w:val="20"/>
              </w:rPr>
              <w:t>SUMMARY OF SIGNIFICANT ACCOUNTING POLICIES</w:t>
            </w:r>
          </w:p>
        </w:tc>
      </w:tr>
    </w:tbl>
    <w:p w14:paraId="05BB7CF3" w14:textId="77777777" w:rsidR="00000000" w:rsidRDefault="00B80CBE">
      <w:pPr>
        <w:spacing w:line="288" w:lineRule="auto"/>
        <w:rPr>
          <w:rFonts w:eastAsia="Times New Roman"/>
          <w:sz w:val="20"/>
          <w:szCs w:val="20"/>
        </w:rPr>
      </w:pPr>
      <w:r>
        <w:rPr>
          <w:rFonts w:ascii="inherit" w:eastAsia="Times New Roman" w:hAnsi="inherit"/>
          <w:b/>
          <w:bCs/>
          <w:sz w:val="20"/>
          <w:szCs w:val="20"/>
        </w:rPr>
        <w:t>The Company</w:t>
      </w:r>
    </w:p>
    <w:p w14:paraId="04B51B25"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Financial Corporation, a Delaware Corporation established in 1994 and headquartered in McLean, Virginia, is a diversified financial services holding company with banking and non-banking su</w:t>
      </w:r>
      <w:r>
        <w:rPr>
          <w:rFonts w:ascii="inherit" w:eastAsia="Times New Roman" w:hAnsi="inherit"/>
          <w:sz w:val="20"/>
          <w:szCs w:val="20"/>
        </w:rPr>
        <w:t>bsidiaries. Capital One Financial Corporation and its subsidiaries (the</w:t>
      </w:r>
      <w:r>
        <w:rPr>
          <w:rFonts w:ascii="inherit" w:eastAsia="Times New Roman" w:hAnsi="inherit"/>
          <w:sz w:val="20"/>
          <w:szCs w:val="20"/>
        </w:rPr>
        <w:t xml:space="preserve"> </w:t>
      </w:r>
      <w:r>
        <w:rPr>
          <w:rFonts w:ascii="inherit" w:eastAsia="Times New Roman" w:hAnsi="inherit"/>
          <w:sz w:val="20"/>
          <w:szCs w:val="20"/>
        </w:rPr>
        <w:t xml:space="preserve">“Company”) offer a broad array of financial products and services to consumers, small businesses and commercial clients through branches, the internet and other distribution channels.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our principal subsidiaries included:</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947BCD4" w14:textId="77777777">
        <w:trPr>
          <w:tblCellSpacing w:w="0" w:type="dxa"/>
        </w:trPr>
        <w:tc>
          <w:tcPr>
            <w:tcW w:w="540" w:type="dxa"/>
            <w:vAlign w:val="center"/>
            <w:hideMark/>
          </w:tcPr>
          <w:p w14:paraId="32DF1C01" w14:textId="77777777" w:rsidR="00000000" w:rsidRDefault="00B80CBE">
            <w:pPr>
              <w:spacing w:line="288" w:lineRule="auto"/>
              <w:jc w:val="both"/>
              <w:rPr>
                <w:rFonts w:eastAsia="Times New Roman"/>
                <w:sz w:val="20"/>
                <w:szCs w:val="20"/>
              </w:rPr>
            </w:pPr>
          </w:p>
        </w:tc>
        <w:tc>
          <w:tcPr>
            <w:tcW w:w="0" w:type="auto"/>
            <w:vAlign w:val="center"/>
            <w:hideMark/>
          </w:tcPr>
          <w:p w14:paraId="344229BB" w14:textId="77777777" w:rsidR="00000000" w:rsidRDefault="00B80CBE">
            <w:pPr>
              <w:rPr>
                <w:rFonts w:eastAsia="Times New Roman"/>
                <w:sz w:val="20"/>
                <w:szCs w:val="20"/>
              </w:rPr>
            </w:pPr>
          </w:p>
        </w:tc>
      </w:tr>
      <w:tr w:rsidR="00000000" w14:paraId="0FE78DFB" w14:textId="77777777">
        <w:trPr>
          <w:tblCellSpacing w:w="0" w:type="dxa"/>
        </w:trPr>
        <w:tc>
          <w:tcPr>
            <w:tcW w:w="0" w:type="auto"/>
            <w:hideMark/>
          </w:tcPr>
          <w:p w14:paraId="0023FF50" w14:textId="77777777" w:rsidR="00000000" w:rsidRDefault="00B80CBE">
            <w:pPr>
              <w:spacing w:line="288" w:lineRule="auto"/>
              <w:divId w:val="1950231843"/>
              <w:rPr>
                <w:rFonts w:eastAsia="Times New Roman"/>
                <w:sz w:val="20"/>
                <w:szCs w:val="20"/>
              </w:rPr>
            </w:pPr>
            <w:r>
              <w:rPr>
                <w:rFonts w:ascii="inherit" w:eastAsia="Times New Roman" w:hAnsi="inherit"/>
                <w:sz w:val="20"/>
                <w:szCs w:val="20"/>
              </w:rPr>
              <w:t>•</w:t>
            </w:r>
          </w:p>
        </w:tc>
        <w:tc>
          <w:tcPr>
            <w:tcW w:w="0" w:type="auto"/>
            <w:hideMark/>
          </w:tcPr>
          <w:p w14:paraId="000661EE"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Bank (USA), National Association (“COBNA”), which offers credit and debit card products, other lending products and deposit products; and</w:t>
            </w:r>
          </w:p>
        </w:tc>
      </w:tr>
    </w:tbl>
    <w:p w14:paraId="413E7F9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77FF5A78" w14:textId="77777777">
        <w:trPr>
          <w:tblCellSpacing w:w="0" w:type="dxa"/>
        </w:trPr>
        <w:tc>
          <w:tcPr>
            <w:tcW w:w="540" w:type="dxa"/>
            <w:vAlign w:val="center"/>
            <w:hideMark/>
          </w:tcPr>
          <w:p w14:paraId="15B241F5" w14:textId="77777777" w:rsidR="00000000" w:rsidRDefault="00B80CBE">
            <w:pPr>
              <w:rPr>
                <w:rFonts w:eastAsia="Times New Roman"/>
                <w:sz w:val="20"/>
                <w:szCs w:val="20"/>
              </w:rPr>
            </w:pPr>
          </w:p>
        </w:tc>
        <w:tc>
          <w:tcPr>
            <w:tcW w:w="0" w:type="auto"/>
            <w:vAlign w:val="center"/>
            <w:hideMark/>
          </w:tcPr>
          <w:p w14:paraId="729923CD" w14:textId="77777777" w:rsidR="00000000" w:rsidRDefault="00B80CBE">
            <w:pPr>
              <w:rPr>
                <w:rFonts w:eastAsia="Times New Roman"/>
                <w:sz w:val="20"/>
                <w:szCs w:val="20"/>
              </w:rPr>
            </w:pPr>
          </w:p>
        </w:tc>
      </w:tr>
      <w:tr w:rsidR="00000000" w14:paraId="3FA6C878" w14:textId="77777777">
        <w:trPr>
          <w:tblCellSpacing w:w="0" w:type="dxa"/>
        </w:trPr>
        <w:tc>
          <w:tcPr>
            <w:tcW w:w="0" w:type="auto"/>
            <w:hideMark/>
          </w:tcPr>
          <w:p w14:paraId="1A3E961F" w14:textId="77777777" w:rsidR="00000000" w:rsidRDefault="00B80CBE">
            <w:pPr>
              <w:spacing w:line="288" w:lineRule="auto"/>
              <w:divId w:val="102773296"/>
              <w:rPr>
                <w:rFonts w:eastAsia="Times New Roman"/>
                <w:sz w:val="20"/>
                <w:szCs w:val="20"/>
              </w:rPr>
            </w:pPr>
            <w:r>
              <w:rPr>
                <w:rFonts w:ascii="inherit" w:eastAsia="Times New Roman" w:hAnsi="inherit"/>
                <w:sz w:val="20"/>
                <w:szCs w:val="20"/>
              </w:rPr>
              <w:t>•</w:t>
            </w:r>
          </w:p>
        </w:tc>
        <w:tc>
          <w:tcPr>
            <w:tcW w:w="0" w:type="auto"/>
            <w:hideMark/>
          </w:tcPr>
          <w:p w14:paraId="6E11E5B8"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National Association (</w:t>
            </w:r>
            <w:r>
              <w:rPr>
                <w:rFonts w:ascii="inherit" w:eastAsia="Times New Roman" w:hAnsi="inherit"/>
                <w:sz w:val="20"/>
                <w:szCs w:val="20"/>
              </w:rPr>
              <w:t>“CONA”), which offers a broad spectrum of banking products and financial services to consumers, small businesses and commercial clients.</w:t>
            </w:r>
          </w:p>
        </w:tc>
      </w:tr>
    </w:tbl>
    <w:p w14:paraId="7C656A8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Company is hereafter collectively referred to as</w:t>
      </w:r>
      <w:r>
        <w:rPr>
          <w:rFonts w:ascii="inherit" w:eastAsia="Times New Roman" w:hAnsi="inherit"/>
          <w:sz w:val="20"/>
          <w:szCs w:val="20"/>
        </w:rPr>
        <w:t xml:space="preserve"> </w:t>
      </w:r>
      <w:r>
        <w:rPr>
          <w:rFonts w:ascii="inherit" w:eastAsia="Times New Roman" w:hAnsi="inherit"/>
          <w:sz w:val="20"/>
          <w:szCs w:val="20"/>
        </w:rPr>
        <w:t>“we,”</w:t>
      </w:r>
      <w:r>
        <w:rPr>
          <w:rFonts w:ascii="inherit" w:eastAsia="Times New Roman" w:hAnsi="inherit"/>
          <w:sz w:val="20"/>
          <w:szCs w:val="20"/>
        </w:rPr>
        <w:t xml:space="preserve"> </w:t>
      </w:r>
      <w:r>
        <w:rPr>
          <w:rFonts w:ascii="inherit" w:eastAsia="Times New Roman" w:hAnsi="inherit"/>
          <w:sz w:val="20"/>
          <w:szCs w:val="20"/>
        </w:rPr>
        <w:t>“us”</w:t>
      </w:r>
      <w:r>
        <w:rPr>
          <w:rFonts w:ascii="inherit" w:eastAsia="Times New Roman" w:hAnsi="inherit"/>
          <w:sz w:val="20"/>
          <w:szCs w:val="20"/>
        </w:rPr>
        <w:t xml:space="preserve"> </w:t>
      </w:r>
      <w:r>
        <w:rPr>
          <w:rFonts w:ascii="inherit" w:eastAsia="Times New Roman" w:hAnsi="inherit"/>
          <w:sz w:val="20"/>
          <w:szCs w:val="20"/>
        </w:rPr>
        <w:t>or</w:t>
      </w:r>
      <w:r>
        <w:rPr>
          <w:rFonts w:ascii="inherit" w:eastAsia="Times New Roman" w:hAnsi="inherit"/>
          <w:sz w:val="20"/>
          <w:szCs w:val="20"/>
        </w:rPr>
        <w:t xml:space="preserve"> </w:t>
      </w:r>
      <w:r>
        <w:rPr>
          <w:rFonts w:ascii="inherit" w:eastAsia="Times New Roman" w:hAnsi="inherit"/>
          <w:sz w:val="20"/>
          <w:szCs w:val="20"/>
        </w:rPr>
        <w:t>“our.”</w:t>
      </w:r>
      <w:r>
        <w:rPr>
          <w:rFonts w:ascii="inherit" w:eastAsia="Times New Roman" w:hAnsi="inherit"/>
          <w:sz w:val="20"/>
          <w:szCs w:val="20"/>
        </w:rPr>
        <w:t xml:space="preserve"> </w:t>
      </w:r>
      <w:r>
        <w:rPr>
          <w:rFonts w:ascii="inherit" w:eastAsia="Times New Roman" w:hAnsi="inherit"/>
          <w:sz w:val="20"/>
          <w:szCs w:val="20"/>
        </w:rPr>
        <w:t xml:space="preserve">COBNA and CONA are collectively referred to </w:t>
      </w:r>
      <w:r>
        <w:rPr>
          <w:rFonts w:ascii="inherit" w:eastAsia="Times New Roman" w:hAnsi="inherit"/>
          <w:sz w:val="20"/>
          <w:szCs w:val="20"/>
        </w:rPr>
        <w:t>as the</w:t>
      </w:r>
      <w:r>
        <w:rPr>
          <w:rFonts w:ascii="inherit" w:eastAsia="Times New Roman" w:hAnsi="inherit"/>
          <w:sz w:val="20"/>
          <w:szCs w:val="20"/>
        </w:rPr>
        <w:t xml:space="preserve"> </w:t>
      </w:r>
      <w:r>
        <w:rPr>
          <w:rFonts w:ascii="inherit" w:eastAsia="Times New Roman" w:hAnsi="inherit"/>
          <w:sz w:val="20"/>
          <w:szCs w:val="20"/>
        </w:rPr>
        <w:t>“Banks.”</w:t>
      </w:r>
    </w:p>
    <w:p w14:paraId="59B57D9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also offer products outside of the United States of America (“U.S.”) principally through Capital One (Europe) plc (“COEP”), an indirect subsidiary of COBNA organized and located in the United Kingdom (“U.K.”), and through a branch of COB</w:t>
      </w:r>
      <w:r>
        <w:rPr>
          <w:rFonts w:ascii="inherit" w:eastAsia="Times New Roman" w:hAnsi="inherit"/>
          <w:sz w:val="20"/>
          <w:szCs w:val="20"/>
        </w:rPr>
        <w:t>NA in Canada. COEP has authority, among other things, to provide credit card loans. Our branch of COBNA in Canada also has the authority to provide credit card loans.</w:t>
      </w:r>
    </w:p>
    <w:p w14:paraId="229FBFBB"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principal operations are organized for management reporting purposes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major business segments, which are defined primarily based on the products and services provided or the type of customer served: Credit Card, Consumer Banking and Commercia</w:t>
      </w:r>
      <w:r>
        <w:rPr>
          <w:rFonts w:ascii="inherit" w:eastAsia="Times New Roman" w:hAnsi="inherit"/>
          <w:sz w:val="20"/>
          <w:szCs w:val="20"/>
        </w:rPr>
        <w:t>l Banking. We provide details on our business segments, the integration of recent acquisitions, if any, into our business segments and the allocation methodologies and accounting policies used to derive our business segment results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13—Business Seg</w:t>
      </w:r>
      <w:r>
        <w:rPr>
          <w:rFonts w:eastAsia="Times New Roman"/>
          <w:color w:val="000000"/>
          <w:sz w:val="20"/>
          <w:szCs w:val="20"/>
        </w:rPr>
        <w:t>ments and Revenue from Contracts with Customers</w:t>
      </w:r>
      <w:r>
        <w:rPr>
          <w:rFonts w:ascii="inherit" w:eastAsia="Times New Roman" w:hAnsi="inherit"/>
          <w:sz w:val="20"/>
          <w:szCs w:val="20"/>
        </w:rPr>
        <w:t>.”</w:t>
      </w:r>
    </w:p>
    <w:p w14:paraId="658B3369" w14:textId="77777777" w:rsidR="00000000" w:rsidRDefault="00B80CBE">
      <w:pPr>
        <w:spacing w:line="288" w:lineRule="auto"/>
        <w:rPr>
          <w:rFonts w:eastAsia="Times New Roman"/>
          <w:sz w:val="20"/>
          <w:szCs w:val="20"/>
        </w:rPr>
      </w:pPr>
      <w:r>
        <w:rPr>
          <w:rFonts w:ascii="inherit" w:eastAsia="Times New Roman" w:hAnsi="inherit"/>
          <w:b/>
          <w:bCs/>
          <w:sz w:val="20"/>
          <w:szCs w:val="20"/>
        </w:rPr>
        <w:t>Basis of Presentation and Use of Estimates</w:t>
      </w:r>
    </w:p>
    <w:p w14:paraId="2840321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accompanying unaudited interim consolidated financial statements have been prepared in accordance with generally accepted accounting principles in the U.S. (“U</w:t>
      </w:r>
      <w:r>
        <w:rPr>
          <w:rFonts w:ascii="inherit" w:eastAsia="Times New Roman" w:hAnsi="inherit"/>
          <w:sz w:val="20"/>
          <w:szCs w:val="20"/>
        </w:rPr>
        <w:t>.S. GAAP”).</w:t>
      </w:r>
      <w:r>
        <w:rPr>
          <w:rFonts w:ascii="inherit" w:eastAsia="Times New Roman" w:hAnsi="inherit"/>
          <w:sz w:val="20"/>
          <w:szCs w:val="20"/>
        </w:rPr>
        <w:t xml:space="preserve"> </w:t>
      </w:r>
      <w:r>
        <w:rPr>
          <w:rFonts w:ascii="inherit" w:eastAsia="Times New Roman" w:hAnsi="inherit"/>
          <w:sz w:val="20"/>
          <w:szCs w:val="20"/>
        </w:rPr>
        <w:t>The preparation of the consolidated financial statements in conformity with U.S. GAAP requires management to make estimates and assumptions that affect the amounts reported in the consolidated financial statements and in the related disclosures</w:t>
      </w:r>
      <w:r>
        <w:rPr>
          <w:rFonts w:ascii="inherit" w:eastAsia="Times New Roman" w:hAnsi="inherit"/>
          <w:sz w:val="20"/>
          <w:szCs w:val="20"/>
        </w:rPr>
        <w:t xml:space="preserve">. These estimates are based on information available as of the date of the consolidated financial statements. While management makes its best judgments, actual amounts or results could differ from these estimates. In the opinion of management, all normal, </w:t>
      </w:r>
      <w:r>
        <w:rPr>
          <w:rFonts w:ascii="inherit" w:eastAsia="Times New Roman" w:hAnsi="inherit"/>
          <w:sz w:val="20"/>
          <w:szCs w:val="20"/>
        </w:rPr>
        <w:t>recurring adjustments have been included for a fair statement of this interim financial information.</w:t>
      </w:r>
      <w:r>
        <w:rPr>
          <w:rFonts w:ascii="inherit" w:eastAsia="Times New Roman" w:hAnsi="inherit"/>
          <w:i/>
          <w:iCs/>
          <w:sz w:val="20"/>
          <w:szCs w:val="20"/>
        </w:rPr>
        <w:t xml:space="preserve"> </w:t>
      </w:r>
      <w:r>
        <w:rPr>
          <w:rFonts w:ascii="inherit" w:eastAsia="Times New Roman" w:hAnsi="inherit"/>
          <w:sz w:val="20"/>
          <w:szCs w:val="20"/>
        </w:rPr>
        <w:t>Certain prior period amounts have been reclassified to conform to the current period presentation.</w:t>
      </w:r>
    </w:p>
    <w:p w14:paraId="41CF5CC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These unaudited interim consolidated financial statement</w:t>
      </w:r>
      <w:r>
        <w:rPr>
          <w:rFonts w:ascii="inherit" w:eastAsia="Times New Roman" w:hAnsi="inherit"/>
          <w:sz w:val="20"/>
          <w:szCs w:val="20"/>
        </w:rPr>
        <w:t>s should be read in conjunction with the audited consolidated financial statements, and related notes thereto, included in Capital One Financial Corporation’s 2018 Annual Report on Form 10-K (“2018 Form 10-K”).</w:t>
      </w:r>
    </w:p>
    <w:p w14:paraId="4B25FFE6" w14:textId="77777777" w:rsidR="00000000" w:rsidRDefault="00B80CBE">
      <w:pPr>
        <w:divId w:val="15541989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3029A7D" w14:textId="77777777">
        <w:trPr>
          <w:divId w:val="747576529"/>
          <w:jc w:val="center"/>
        </w:trPr>
        <w:tc>
          <w:tcPr>
            <w:tcW w:w="0" w:type="auto"/>
            <w:gridSpan w:val="3"/>
            <w:vAlign w:val="center"/>
            <w:hideMark/>
          </w:tcPr>
          <w:p w14:paraId="0BD705B5" w14:textId="77777777" w:rsidR="00000000" w:rsidRDefault="00B80CBE">
            <w:pPr>
              <w:rPr>
                <w:rFonts w:eastAsia="Times New Roman"/>
                <w:sz w:val="20"/>
                <w:szCs w:val="20"/>
              </w:rPr>
            </w:pPr>
          </w:p>
        </w:tc>
      </w:tr>
      <w:tr w:rsidR="00000000" w14:paraId="44C2C1E5" w14:textId="77777777">
        <w:trPr>
          <w:divId w:val="747576529"/>
          <w:jc w:val="center"/>
        </w:trPr>
        <w:tc>
          <w:tcPr>
            <w:tcW w:w="1700" w:type="pct"/>
            <w:vAlign w:val="center"/>
            <w:hideMark/>
          </w:tcPr>
          <w:p w14:paraId="25ED8DEB" w14:textId="77777777" w:rsidR="00000000" w:rsidRDefault="00B80CBE">
            <w:pPr>
              <w:rPr>
                <w:rFonts w:eastAsia="Times New Roman"/>
                <w:sz w:val="20"/>
                <w:szCs w:val="20"/>
              </w:rPr>
            </w:pPr>
          </w:p>
        </w:tc>
        <w:tc>
          <w:tcPr>
            <w:tcW w:w="1650" w:type="pct"/>
            <w:vAlign w:val="center"/>
            <w:hideMark/>
          </w:tcPr>
          <w:p w14:paraId="256A486A" w14:textId="77777777" w:rsidR="00000000" w:rsidRDefault="00B80CBE">
            <w:pPr>
              <w:rPr>
                <w:rFonts w:eastAsia="Times New Roman"/>
                <w:sz w:val="20"/>
                <w:szCs w:val="20"/>
              </w:rPr>
            </w:pPr>
          </w:p>
        </w:tc>
        <w:tc>
          <w:tcPr>
            <w:tcW w:w="1650" w:type="pct"/>
            <w:vAlign w:val="center"/>
            <w:hideMark/>
          </w:tcPr>
          <w:p w14:paraId="7968CE64" w14:textId="77777777" w:rsidR="00000000" w:rsidRDefault="00B80CBE">
            <w:pPr>
              <w:rPr>
                <w:rFonts w:eastAsia="Times New Roman"/>
                <w:sz w:val="20"/>
                <w:szCs w:val="20"/>
              </w:rPr>
            </w:pPr>
          </w:p>
        </w:tc>
      </w:tr>
      <w:tr w:rsidR="00000000" w14:paraId="42A54DCC" w14:textId="77777777">
        <w:trPr>
          <w:divId w:val="747576529"/>
          <w:jc w:val="center"/>
        </w:trPr>
        <w:tc>
          <w:tcPr>
            <w:tcW w:w="0" w:type="auto"/>
            <w:gridSpan w:val="3"/>
            <w:tcMar>
              <w:top w:w="30" w:type="dxa"/>
              <w:left w:w="30" w:type="dxa"/>
              <w:bottom w:w="30" w:type="dxa"/>
              <w:right w:w="30" w:type="dxa"/>
            </w:tcMar>
            <w:vAlign w:val="bottom"/>
            <w:hideMark/>
          </w:tcPr>
          <w:p w14:paraId="7E9559DC" w14:textId="77777777" w:rsidR="00000000" w:rsidRDefault="00B80CBE">
            <w:pPr>
              <w:divId w:val="1098404191"/>
              <w:rPr>
                <w:rFonts w:eastAsia="Times New Roman"/>
                <w:sz w:val="20"/>
                <w:szCs w:val="20"/>
              </w:rPr>
            </w:pPr>
            <w:r>
              <w:rPr>
                <w:rFonts w:ascii="inherit" w:eastAsia="Times New Roman" w:hAnsi="inherit"/>
                <w:sz w:val="20"/>
                <w:szCs w:val="20"/>
              </w:rPr>
              <w:t> </w:t>
            </w:r>
          </w:p>
        </w:tc>
      </w:tr>
      <w:tr w:rsidR="00000000" w14:paraId="7AF7B824" w14:textId="77777777">
        <w:trPr>
          <w:divId w:val="747576529"/>
          <w:jc w:val="center"/>
        </w:trPr>
        <w:tc>
          <w:tcPr>
            <w:tcW w:w="0" w:type="auto"/>
            <w:tcMar>
              <w:top w:w="30" w:type="dxa"/>
              <w:left w:w="30" w:type="dxa"/>
              <w:bottom w:w="30" w:type="dxa"/>
              <w:right w:w="30" w:type="dxa"/>
            </w:tcMar>
            <w:vAlign w:val="bottom"/>
            <w:hideMark/>
          </w:tcPr>
          <w:p w14:paraId="5AA67522" w14:textId="77777777" w:rsidR="00000000" w:rsidRDefault="00B80CBE">
            <w:pPr>
              <w:divId w:val="10114447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EE87404" w14:textId="77777777" w:rsidR="00000000" w:rsidRDefault="00B80CBE">
            <w:pPr>
              <w:jc w:val="center"/>
              <w:rPr>
                <w:rFonts w:eastAsia="Times New Roman"/>
                <w:sz w:val="16"/>
                <w:szCs w:val="16"/>
              </w:rPr>
            </w:pPr>
            <w:r>
              <w:rPr>
                <w:rFonts w:ascii="inherit" w:eastAsia="Times New Roman" w:hAnsi="inherit"/>
                <w:sz w:val="16"/>
                <w:szCs w:val="16"/>
              </w:rPr>
              <w:t>63</w:t>
            </w:r>
          </w:p>
        </w:tc>
        <w:tc>
          <w:tcPr>
            <w:tcW w:w="0" w:type="auto"/>
            <w:tcMar>
              <w:top w:w="30" w:type="dxa"/>
              <w:left w:w="30" w:type="dxa"/>
              <w:bottom w:w="30" w:type="dxa"/>
              <w:right w:w="30" w:type="dxa"/>
            </w:tcMar>
            <w:vAlign w:val="bottom"/>
            <w:hideMark/>
          </w:tcPr>
          <w:p w14:paraId="76B78F0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C6035CB" w14:textId="77777777" w:rsidR="00000000" w:rsidRDefault="00B80CBE">
      <w:pPr>
        <w:rPr>
          <w:rFonts w:eastAsia="Times New Roman"/>
          <w:sz w:val="20"/>
          <w:szCs w:val="20"/>
        </w:rPr>
      </w:pPr>
      <w:r>
        <w:rPr>
          <w:rFonts w:eastAsia="Times New Roman"/>
          <w:sz w:val="20"/>
          <w:szCs w:val="20"/>
        </w:rPr>
        <w:pict w14:anchorId="795DC519">
          <v:rect id="_x0000_i1088" style="width:0;height:1.5pt" o:hralign="center" o:hrstd="t" o:hr="t" fillcolor="#a0a0a0" stroked="f"/>
        </w:pict>
      </w:r>
    </w:p>
    <w:p w14:paraId="61FC51D5" w14:textId="77777777" w:rsidR="00000000" w:rsidRDefault="00B80CBE">
      <w:pPr>
        <w:spacing w:line="288" w:lineRule="auto"/>
        <w:jc w:val="both"/>
        <w:divId w:val="39493935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7DC5536" w14:textId="77777777" w:rsidR="00000000" w:rsidRDefault="00B80CBE">
      <w:pPr>
        <w:spacing w:line="288" w:lineRule="auto"/>
        <w:jc w:val="center"/>
        <w:divId w:val="394939353"/>
        <w:rPr>
          <w:rFonts w:eastAsia="Times New Roman"/>
          <w:sz w:val="20"/>
          <w:szCs w:val="20"/>
        </w:rPr>
      </w:pPr>
    </w:p>
    <w:p w14:paraId="4ABDC39F" w14:textId="77777777" w:rsidR="00000000" w:rsidRDefault="00B80CBE">
      <w:pPr>
        <w:spacing w:line="288" w:lineRule="auto"/>
        <w:jc w:val="center"/>
        <w:divId w:val="394939353"/>
        <w:rPr>
          <w:rFonts w:eastAsia="Times New Roman"/>
          <w:sz w:val="20"/>
          <w:szCs w:val="20"/>
        </w:rPr>
      </w:pPr>
      <w:r>
        <w:rPr>
          <w:rFonts w:ascii="inherit" w:eastAsia="Times New Roman" w:hAnsi="inherit"/>
          <w:b/>
          <w:bCs/>
          <w:sz w:val="20"/>
          <w:szCs w:val="20"/>
        </w:rPr>
        <w:t>CAPITAL ONE FINANCIAL CORPORATION</w:t>
      </w:r>
    </w:p>
    <w:p w14:paraId="6D067DC8" w14:textId="77777777" w:rsidR="00000000" w:rsidRDefault="00B80CBE">
      <w:pPr>
        <w:spacing w:line="288" w:lineRule="auto"/>
        <w:jc w:val="center"/>
        <w:divId w:val="394939353"/>
        <w:rPr>
          <w:rFonts w:eastAsia="Times New Roman"/>
          <w:sz w:val="20"/>
          <w:szCs w:val="20"/>
        </w:rPr>
      </w:pPr>
      <w:r>
        <w:rPr>
          <w:rFonts w:ascii="inherit" w:eastAsia="Times New Roman" w:hAnsi="inherit"/>
          <w:b/>
          <w:bCs/>
          <w:sz w:val="20"/>
          <w:szCs w:val="20"/>
        </w:rPr>
        <w:t>NOTES TO CONSOLIDATED FINANCIAL STATEMENTS</w:t>
      </w:r>
    </w:p>
    <w:p w14:paraId="2D144563" w14:textId="77777777" w:rsidR="00000000" w:rsidRDefault="00B80CBE">
      <w:pPr>
        <w:divId w:val="1829637905"/>
        <w:rPr>
          <w:rFonts w:eastAsia="Times New Roman"/>
          <w:sz w:val="20"/>
          <w:szCs w:val="20"/>
        </w:rPr>
      </w:pPr>
    </w:p>
    <w:p w14:paraId="7DB6B7CF" w14:textId="77777777" w:rsidR="00000000" w:rsidRDefault="00B80CBE">
      <w:pPr>
        <w:spacing w:line="288" w:lineRule="auto"/>
        <w:rPr>
          <w:rFonts w:eastAsia="Times New Roman"/>
          <w:sz w:val="20"/>
          <w:szCs w:val="20"/>
        </w:rPr>
      </w:pPr>
      <w:r>
        <w:rPr>
          <w:rFonts w:ascii="inherit" w:eastAsia="Times New Roman" w:hAnsi="inherit"/>
          <w:b/>
          <w:bCs/>
          <w:sz w:val="20"/>
          <w:szCs w:val="20"/>
        </w:rPr>
        <w:t>Newly Adopted Accounting Standards</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14:paraId="255A61E3" w14:textId="77777777">
        <w:trPr>
          <w:divId w:val="2100904143"/>
          <w:jc w:val="center"/>
        </w:trPr>
        <w:tc>
          <w:tcPr>
            <w:tcW w:w="0" w:type="auto"/>
            <w:gridSpan w:val="5"/>
            <w:vAlign w:val="center"/>
            <w:hideMark/>
          </w:tcPr>
          <w:p w14:paraId="65B68006" w14:textId="77777777" w:rsidR="00000000" w:rsidRDefault="00B80CBE">
            <w:pPr>
              <w:spacing w:line="288" w:lineRule="auto"/>
              <w:rPr>
                <w:rFonts w:eastAsia="Times New Roman"/>
                <w:sz w:val="20"/>
                <w:szCs w:val="20"/>
              </w:rPr>
            </w:pPr>
          </w:p>
        </w:tc>
      </w:tr>
      <w:tr w:rsidR="00000000" w14:paraId="34E39E8D" w14:textId="77777777">
        <w:trPr>
          <w:divId w:val="2100904143"/>
          <w:jc w:val="center"/>
        </w:trPr>
        <w:tc>
          <w:tcPr>
            <w:tcW w:w="1600" w:type="pct"/>
            <w:vAlign w:val="center"/>
            <w:hideMark/>
          </w:tcPr>
          <w:p w14:paraId="176A1709" w14:textId="77777777" w:rsidR="00000000" w:rsidRDefault="00B80CBE">
            <w:pPr>
              <w:rPr>
                <w:rFonts w:eastAsia="Times New Roman"/>
                <w:sz w:val="20"/>
                <w:szCs w:val="20"/>
              </w:rPr>
            </w:pPr>
          </w:p>
        </w:tc>
        <w:tc>
          <w:tcPr>
            <w:tcW w:w="50" w:type="pct"/>
            <w:vAlign w:val="center"/>
            <w:hideMark/>
          </w:tcPr>
          <w:p w14:paraId="5C027861" w14:textId="77777777" w:rsidR="00000000" w:rsidRDefault="00B80CBE">
            <w:pPr>
              <w:rPr>
                <w:rFonts w:eastAsia="Times New Roman"/>
                <w:sz w:val="20"/>
                <w:szCs w:val="20"/>
              </w:rPr>
            </w:pPr>
          </w:p>
        </w:tc>
        <w:tc>
          <w:tcPr>
            <w:tcW w:w="1650" w:type="pct"/>
            <w:vAlign w:val="center"/>
            <w:hideMark/>
          </w:tcPr>
          <w:p w14:paraId="65D0FF59" w14:textId="77777777" w:rsidR="00000000" w:rsidRDefault="00B80CBE">
            <w:pPr>
              <w:rPr>
                <w:rFonts w:eastAsia="Times New Roman"/>
                <w:sz w:val="20"/>
                <w:szCs w:val="20"/>
              </w:rPr>
            </w:pPr>
          </w:p>
        </w:tc>
        <w:tc>
          <w:tcPr>
            <w:tcW w:w="50" w:type="pct"/>
            <w:vAlign w:val="center"/>
            <w:hideMark/>
          </w:tcPr>
          <w:p w14:paraId="1DE0D891" w14:textId="77777777" w:rsidR="00000000" w:rsidRDefault="00B80CBE">
            <w:pPr>
              <w:rPr>
                <w:rFonts w:eastAsia="Times New Roman"/>
                <w:sz w:val="20"/>
                <w:szCs w:val="20"/>
              </w:rPr>
            </w:pPr>
          </w:p>
        </w:tc>
        <w:tc>
          <w:tcPr>
            <w:tcW w:w="1650" w:type="pct"/>
            <w:vAlign w:val="center"/>
            <w:hideMark/>
          </w:tcPr>
          <w:p w14:paraId="55E10758" w14:textId="77777777" w:rsidR="00000000" w:rsidRDefault="00B80CBE">
            <w:pPr>
              <w:rPr>
                <w:rFonts w:eastAsia="Times New Roman"/>
                <w:sz w:val="20"/>
                <w:szCs w:val="20"/>
              </w:rPr>
            </w:pPr>
          </w:p>
        </w:tc>
      </w:tr>
      <w:tr w:rsidR="00000000" w14:paraId="5F962852" w14:textId="77777777">
        <w:trPr>
          <w:divId w:val="2100904143"/>
          <w:jc w:val="center"/>
        </w:trPr>
        <w:tc>
          <w:tcPr>
            <w:tcW w:w="0" w:type="auto"/>
            <w:tcBorders>
              <w:bottom w:val="single" w:sz="6" w:space="0" w:color="000000"/>
            </w:tcBorders>
            <w:tcMar>
              <w:top w:w="30" w:type="dxa"/>
              <w:left w:w="30" w:type="dxa"/>
              <w:bottom w:w="30" w:type="dxa"/>
              <w:right w:w="30" w:type="dxa"/>
            </w:tcMar>
            <w:vAlign w:val="center"/>
            <w:hideMark/>
          </w:tcPr>
          <w:p w14:paraId="1B464A10" w14:textId="77777777" w:rsidR="00000000" w:rsidRDefault="00B80CB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7293FC2F" w14:textId="77777777" w:rsidR="00000000" w:rsidRDefault="00B80CBE">
            <w:pPr>
              <w:divId w:val="35030316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323E9601" w14:textId="77777777" w:rsidR="00000000" w:rsidRDefault="00B80CB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14:paraId="260D72D1" w14:textId="77777777" w:rsidR="00000000" w:rsidRDefault="00B80CBE">
            <w:pPr>
              <w:divId w:val="4206123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6CFA7638" w14:textId="77777777" w:rsidR="00000000" w:rsidRDefault="00B80CB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14:paraId="18B299B9" w14:textId="77777777">
        <w:trPr>
          <w:divId w:val="2100904143"/>
          <w:jc w:val="center"/>
        </w:trPr>
        <w:tc>
          <w:tcPr>
            <w:tcW w:w="0" w:type="auto"/>
            <w:tcBorders>
              <w:top w:val="single" w:sz="6" w:space="0" w:color="000000"/>
            </w:tcBorders>
            <w:tcMar>
              <w:top w:w="30" w:type="dxa"/>
              <w:left w:w="30" w:type="dxa"/>
              <w:bottom w:w="30" w:type="dxa"/>
              <w:right w:w="30" w:type="dxa"/>
            </w:tcMar>
            <w:hideMark/>
          </w:tcPr>
          <w:p w14:paraId="1E95B3DF" w14:textId="77777777" w:rsidR="00000000" w:rsidRDefault="00B80CBE">
            <w:pPr>
              <w:rPr>
                <w:rFonts w:eastAsia="Times New Roman"/>
                <w:sz w:val="18"/>
                <w:szCs w:val="18"/>
              </w:rPr>
            </w:pPr>
            <w:r>
              <w:rPr>
                <w:rFonts w:ascii="inherit" w:eastAsia="Times New Roman" w:hAnsi="inherit"/>
                <w:b/>
                <w:bCs/>
                <w:sz w:val="18"/>
                <w:szCs w:val="18"/>
              </w:rPr>
              <w:t>Premium Amortization on Callable Debt</w:t>
            </w:r>
          </w:p>
          <w:p w14:paraId="702242EF" w14:textId="77777777" w:rsidR="00000000" w:rsidRDefault="00B80CBE">
            <w:pPr>
              <w:rPr>
                <w:rFonts w:eastAsia="Times New Roman"/>
                <w:sz w:val="18"/>
                <w:szCs w:val="18"/>
              </w:rPr>
            </w:pPr>
            <w:r>
              <w:rPr>
                <w:rFonts w:ascii="inherit" w:eastAsia="Times New Roman" w:hAnsi="inherit"/>
                <w:sz w:val="18"/>
                <w:szCs w:val="18"/>
              </w:rPr>
              <w:t>Accounting Standards Update (“ASU”) No. 2017-08, Receivables—Nonrefundable Fees and Other Costs (Subtopic 310-20):</w:t>
            </w:r>
            <w:r>
              <w:rPr>
                <w:rFonts w:ascii="inherit" w:eastAsia="Times New Roman" w:hAnsi="inherit"/>
                <w:sz w:val="18"/>
                <w:szCs w:val="18"/>
              </w:rPr>
              <w:t xml:space="preserve"> </w:t>
            </w:r>
            <w:r>
              <w:rPr>
                <w:rFonts w:ascii="inherit" w:eastAsia="Times New Roman" w:hAnsi="inherit"/>
                <w:i/>
                <w:iCs/>
                <w:sz w:val="18"/>
                <w:szCs w:val="18"/>
              </w:rPr>
              <w:t>Premium Amortization on Purchased Callable Debt Securities</w:t>
            </w:r>
          </w:p>
          <w:p w14:paraId="6D6EAB41" w14:textId="77777777" w:rsidR="00000000" w:rsidRDefault="00B80CBE">
            <w:pPr>
              <w:rPr>
                <w:rFonts w:eastAsia="Times New Roman"/>
                <w:sz w:val="18"/>
                <w:szCs w:val="18"/>
              </w:rPr>
            </w:pPr>
            <w:r>
              <w:rPr>
                <w:rFonts w:ascii="inherit" w:eastAsia="Times New Roman" w:hAnsi="inherit"/>
                <w:i/>
                <w:iCs/>
                <w:sz w:val="18"/>
                <w:szCs w:val="18"/>
              </w:rPr>
              <w:t>Issued March 2017</w:t>
            </w:r>
          </w:p>
        </w:tc>
        <w:tc>
          <w:tcPr>
            <w:tcW w:w="0" w:type="auto"/>
            <w:tcBorders>
              <w:top w:val="single" w:sz="6" w:space="0" w:color="000000"/>
            </w:tcBorders>
            <w:tcMar>
              <w:top w:w="30" w:type="dxa"/>
              <w:left w:w="30" w:type="dxa"/>
              <w:bottom w:w="30" w:type="dxa"/>
              <w:right w:w="30" w:type="dxa"/>
            </w:tcMar>
            <w:vAlign w:val="bottom"/>
            <w:hideMark/>
          </w:tcPr>
          <w:p w14:paraId="49ACD420" w14:textId="77777777" w:rsidR="00000000" w:rsidRDefault="00B80CBE">
            <w:pPr>
              <w:divId w:val="19296574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06529EAE" w14:textId="77777777" w:rsidR="00000000" w:rsidRDefault="00B80CBE">
            <w:pPr>
              <w:rPr>
                <w:rFonts w:eastAsia="Times New Roman"/>
                <w:sz w:val="18"/>
                <w:szCs w:val="18"/>
              </w:rPr>
            </w:pPr>
            <w:r>
              <w:rPr>
                <w:rFonts w:ascii="inherit" w:eastAsia="Times New Roman" w:hAnsi="inherit"/>
                <w:sz w:val="18"/>
                <w:szCs w:val="18"/>
              </w:rPr>
              <w:t>Shortens the amortization period from the contractual life to the earliest call date for certain purchased callable debt securities held at a premium.</w:t>
            </w:r>
          </w:p>
          <w:p w14:paraId="2A9E1E87" w14:textId="77777777" w:rsidR="00000000" w:rsidRDefault="00B80CBE">
            <w:pPr>
              <w:rPr>
                <w:rFonts w:eastAsia="Times New Roman"/>
                <w:sz w:val="18"/>
                <w:szCs w:val="18"/>
              </w:rPr>
            </w:pPr>
          </w:p>
        </w:tc>
        <w:tc>
          <w:tcPr>
            <w:tcW w:w="0" w:type="auto"/>
            <w:tcBorders>
              <w:top w:val="single" w:sz="6" w:space="0" w:color="000000"/>
            </w:tcBorders>
            <w:tcMar>
              <w:top w:w="30" w:type="dxa"/>
              <w:left w:w="30" w:type="dxa"/>
              <w:bottom w:w="30" w:type="dxa"/>
              <w:right w:w="30" w:type="dxa"/>
            </w:tcMar>
            <w:vAlign w:val="bottom"/>
            <w:hideMark/>
          </w:tcPr>
          <w:p w14:paraId="0F05E60E" w14:textId="77777777" w:rsidR="00000000" w:rsidRDefault="00B80CBE">
            <w:pPr>
              <w:divId w:val="193350984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705765B9" w14:textId="77777777" w:rsidR="00000000" w:rsidRDefault="00B80CBE">
            <w:pPr>
              <w:rPr>
                <w:rFonts w:eastAsia="Times New Roman"/>
                <w:sz w:val="18"/>
                <w:szCs w:val="18"/>
              </w:rPr>
            </w:pPr>
            <w:r>
              <w:rPr>
                <w:rFonts w:ascii="inherit" w:eastAsia="Times New Roman" w:hAnsi="inherit"/>
                <w:sz w:val="18"/>
                <w:szCs w:val="18"/>
              </w:rPr>
              <w:t>We adopted this guidance in the first quarter of 2019 using the modified retrospective method of adop</w:t>
            </w:r>
            <w:r>
              <w:rPr>
                <w:rFonts w:ascii="inherit" w:eastAsia="Times New Roman" w:hAnsi="inherit"/>
                <w:sz w:val="18"/>
                <w:szCs w:val="18"/>
              </w:rPr>
              <w:t>tion.</w:t>
            </w:r>
          </w:p>
          <w:p w14:paraId="63E664B7" w14:textId="77777777" w:rsidR="00000000" w:rsidRDefault="00B80CBE">
            <w:pPr>
              <w:rPr>
                <w:rFonts w:eastAsia="Times New Roman"/>
                <w:sz w:val="18"/>
                <w:szCs w:val="18"/>
              </w:rPr>
            </w:pPr>
            <w:r>
              <w:rPr>
                <w:rFonts w:ascii="inherit" w:eastAsia="Times New Roman" w:hAnsi="inherit"/>
                <w:sz w:val="18"/>
                <w:szCs w:val="18"/>
              </w:rPr>
              <w:t>Our adoption of this standard did not have a material impact on our consolidated financial statements.</w:t>
            </w:r>
          </w:p>
        </w:tc>
      </w:tr>
      <w:tr w:rsidR="00000000" w14:paraId="5E9AB904" w14:textId="77777777">
        <w:trPr>
          <w:divId w:val="2100904143"/>
          <w:jc w:val="center"/>
        </w:trPr>
        <w:tc>
          <w:tcPr>
            <w:tcW w:w="0" w:type="auto"/>
            <w:tcBorders>
              <w:bottom w:val="single" w:sz="6" w:space="0" w:color="000000"/>
            </w:tcBorders>
            <w:tcMar>
              <w:top w:w="30" w:type="dxa"/>
              <w:left w:w="30" w:type="dxa"/>
              <w:bottom w:w="30" w:type="dxa"/>
              <w:right w:w="30" w:type="dxa"/>
            </w:tcMar>
            <w:vAlign w:val="bottom"/>
            <w:hideMark/>
          </w:tcPr>
          <w:p w14:paraId="16C00E80" w14:textId="77777777" w:rsidR="00000000" w:rsidRDefault="00B80CBE">
            <w:pPr>
              <w:divId w:val="18584186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0F8F221" w14:textId="77777777" w:rsidR="00000000" w:rsidRDefault="00B80CBE">
            <w:pPr>
              <w:divId w:val="8605155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96DCD94" w14:textId="77777777" w:rsidR="00000000" w:rsidRDefault="00B80CBE">
            <w:pPr>
              <w:divId w:val="8753164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4748EB2" w14:textId="77777777" w:rsidR="00000000" w:rsidRDefault="00B80CBE">
            <w:pPr>
              <w:divId w:val="6459415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692F3AB" w14:textId="77777777" w:rsidR="00000000" w:rsidRDefault="00B80CBE">
            <w:pPr>
              <w:divId w:val="1974671767"/>
              <w:rPr>
                <w:rFonts w:eastAsia="Times New Roman"/>
                <w:sz w:val="20"/>
                <w:szCs w:val="20"/>
              </w:rPr>
            </w:pPr>
            <w:r>
              <w:rPr>
                <w:rFonts w:ascii="inherit" w:eastAsia="Times New Roman" w:hAnsi="inherit"/>
                <w:sz w:val="20"/>
                <w:szCs w:val="20"/>
              </w:rPr>
              <w:t> </w:t>
            </w:r>
          </w:p>
        </w:tc>
      </w:tr>
      <w:tr w:rsidR="00000000" w14:paraId="0637842A" w14:textId="77777777">
        <w:trPr>
          <w:divId w:val="2100904143"/>
          <w:jc w:val="center"/>
        </w:trPr>
        <w:tc>
          <w:tcPr>
            <w:tcW w:w="0" w:type="auto"/>
            <w:tcBorders>
              <w:top w:val="single" w:sz="6" w:space="0" w:color="000000"/>
            </w:tcBorders>
            <w:tcMar>
              <w:top w:w="30" w:type="dxa"/>
              <w:left w:w="30" w:type="dxa"/>
              <w:bottom w:w="30" w:type="dxa"/>
              <w:right w:w="30" w:type="dxa"/>
            </w:tcMar>
            <w:hideMark/>
          </w:tcPr>
          <w:p w14:paraId="70B8BCBF" w14:textId="77777777" w:rsidR="00000000" w:rsidRDefault="00B80CBE">
            <w:pPr>
              <w:rPr>
                <w:rFonts w:eastAsia="Times New Roman"/>
                <w:sz w:val="18"/>
                <w:szCs w:val="18"/>
              </w:rPr>
            </w:pPr>
            <w:r>
              <w:rPr>
                <w:rFonts w:ascii="inherit" w:eastAsia="Times New Roman" w:hAnsi="inherit"/>
                <w:b/>
                <w:bCs/>
                <w:sz w:val="18"/>
                <w:szCs w:val="18"/>
              </w:rPr>
              <w:t>Leases</w:t>
            </w:r>
          </w:p>
          <w:p w14:paraId="7A2DD39C" w14:textId="77777777" w:rsidR="00000000" w:rsidRDefault="00B80CBE">
            <w:pPr>
              <w:rPr>
                <w:rFonts w:eastAsia="Times New Roman"/>
                <w:sz w:val="18"/>
                <w:szCs w:val="18"/>
              </w:rPr>
            </w:pPr>
            <w:r>
              <w:rPr>
                <w:rFonts w:ascii="inherit" w:eastAsia="Times New Roman" w:hAnsi="inherit"/>
                <w:sz w:val="18"/>
                <w:szCs w:val="18"/>
              </w:rPr>
              <w:t>ASU No. 2016-02, Leases (Topic 842)</w:t>
            </w:r>
          </w:p>
          <w:p w14:paraId="4B1BFAFC" w14:textId="77777777" w:rsidR="00000000" w:rsidRDefault="00B80CBE">
            <w:pPr>
              <w:rPr>
                <w:rFonts w:eastAsia="Times New Roman"/>
                <w:sz w:val="18"/>
                <w:szCs w:val="18"/>
              </w:rPr>
            </w:pPr>
            <w:r>
              <w:rPr>
                <w:rFonts w:ascii="inherit" w:eastAsia="Times New Roman" w:hAnsi="inherit"/>
                <w:i/>
                <w:iCs/>
                <w:sz w:val="18"/>
                <w:szCs w:val="18"/>
              </w:rPr>
              <w:t>Issued February 2016</w:t>
            </w:r>
          </w:p>
        </w:tc>
        <w:tc>
          <w:tcPr>
            <w:tcW w:w="0" w:type="auto"/>
            <w:tcBorders>
              <w:top w:val="single" w:sz="6" w:space="0" w:color="000000"/>
            </w:tcBorders>
            <w:tcMar>
              <w:top w:w="30" w:type="dxa"/>
              <w:left w:w="30" w:type="dxa"/>
              <w:bottom w:w="30" w:type="dxa"/>
              <w:right w:w="30" w:type="dxa"/>
            </w:tcMar>
            <w:vAlign w:val="bottom"/>
            <w:hideMark/>
          </w:tcPr>
          <w:p w14:paraId="0B78845F" w14:textId="77777777" w:rsidR="00000000" w:rsidRDefault="00B80CBE">
            <w:pPr>
              <w:divId w:val="12983429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297AD66D" w14:textId="77777777" w:rsidR="00000000" w:rsidRDefault="00B80CBE">
            <w:pPr>
              <w:rPr>
                <w:rFonts w:eastAsia="Times New Roman"/>
                <w:sz w:val="18"/>
                <w:szCs w:val="18"/>
              </w:rPr>
            </w:pPr>
            <w:r>
              <w:rPr>
                <w:rFonts w:ascii="inherit" w:eastAsia="Times New Roman" w:hAnsi="inherit"/>
                <w:sz w:val="18"/>
                <w:szCs w:val="18"/>
              </w:rPr>
              <w:t>Requires lessees to recognize right of use assets and lease liabilities on their consolidated balance sheets and disclose key information about all their leasing arrangements, with certain practical expedients.</w:t>
            </w:r>
          </w:p>
        </w:tc>
        <w:tc>
          <w:tcPr>
            <w:tcW w:w="0" w:type="auto"/>
            <w:tcBorders>
              <w:top w:val="single" w:sz="6" w:space="0" w:color="000000"/>
            </w:tcBorders>
            <w:tcMar>
              <w:top w:w="30" w:type="dxa"/>
              <w:left w:w="30" w:type="dxa"/>
              <w:bottom w:w="30" w:type="dxa"/>
              <w:right w:w="30" w:type="dxa"/>
            </w:tcMar>
            <w:vAlign w:val="bottom"/>
            <w:hideMark/>
          </w:tcPr>
          <w:p w14:paraId="6880E9FD" w14:textId="77777777" w:rsidR="00000000" w:rsidRDefault="00B80CBE">
            <w:pPr>
              <w:divId w:val="12262642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hideMark/>
          </w:tcPr>
          <w:p w14:paraId="349D794F" w14:textId="77777777" w:rsidR="00000000" w:rsidRDefault="00B80CBE">
            <w:pPr>
              <w:rPr>
                <w:rFonts w:eastAsia="Times New Roman"/>
                <w:sz w:val="18"/>
                <w:szCs w:val="18"/>
              </w:rPr>
            </w:pPr>
            <w:r>
              <w:rPr>
                <w:rFonts w:ascii="inherit" w:eastAsia="Times New Roman" w:hAnsi="inherit"/>
                <w:sz w:val="18"/>
                <w:szCs w:val="18"/>
              </w:rPr>
              <w:t>We adopted this guidance in the first quart</w:t>
            </w:r>
            <w:r>
              <w:rPr>
                <w:rFonts w:ascii="inherit" w:eastAsia="Times New Roman" w:hAnsi="inherit"/>
                <w:sz w:val="18"/>
                <w:szCs w:val="18"/>
              </w:rPr>
              <w:t>er of 2019, using the modified retrospective method of adoption without restating prior periods.</w:t>
            </w:r>
          </w:p>
          <w:p w14:paraId="1843A2D8" w14:textId="77777777" w:rsidR="00000000" w:rsidRDefault="00B80CBE">
            <w:pPr>
              <w:rPr>
                <w:rFonts w:eastAsia="Times New Roman"/>
                <w:sz w:val="18"/>
                <w:szCs w:val="18"/>
              </w:rPr>
            </w:pPr>
            <w:r>
              <w:rPr>
                <w:rFonts w:ascii="inherit" w:eastAsia="Times New Roman" w:hAnsi="inherit"/>
                <w:sz w:val="18"/>
                <w:szCs w:val="18"/>
              </w:rPr>
              <w:t>We elected the practical expedients that permitted us to not reassess the lease classification of existing leases, whether existing contracts contain a lease o</w:t>
            </w:r>
            <w:r>
              <w:rPr>
                <w:rFonts w:ascii="inherit" w:eastAsia="Times New Roman" w:hAnsi="inherit"/>
                <w:sz w:val="18"/>
                <w:szCs w:val="18"/>
              </w:rPr>
              <w:t>r the treatment of initial direct costs on existing leases.</w:t>
            </w:r>
          </w:p>
          <w:p w14:paraId="75CAF575" w14:textId="77777777" w:rsidR="00000000" w:rsidRDefault="00B80CBE">
            <w:pPr>
              <w:rPr>
                <w:rFonts w:eastAsia="Times New Roman"/>
                <w:sz w:val="18"/>
                <w:szCs w:val="18"/>
              </w:rPr>
            </w:pPr>
            <w:r>
              <w:rPr>
                <w:rFonts w:ascii="inherit" w:eastAsia="Times New Roman" w:hAnsi="inherit"/>
                <w:sz w:val="18"/>
                <w:szCs w:val="18"/>
              </w:rPr>
              <w:t>Upon adoption, we recorded a lease liability of $1.9 billion and right of use asset of $1.6 billion, which is net of other lease-related balances.</w:t>
            </w:r>
            <w:r>
              <w:rPr>
                <w:rFonts w:ascii="inherit" w:eastAsia="Times New Roman" w:hAnsi="inherit"/>
                <w:sz w:val="18"/>
                <w:szCs w:val="18"/>
              </w:rPr>
              <w:t xml:space="preserve"> </w:t>
            </w:r>
          </w:p>
        </w:tc>
      </w:tr>
    </w:tbl>
    <w:p w14:paraId="1AD60013" w14:textId="77777777" w:rsidR="00000000" w:rsidRDefault="00B80CBE">
      <w:pPr>
        <w:spacing w:line="288" w:lineRule="auto"/>
        <w:rPr>
          <w:rFonts w:eastAsia="Times New Roman"/>
          <w:sz w:val="20"/>
          <w:szCs w:val="20"/>
        </w:rPr>
      </w:pPr>
      <w:r>
        <w:rPr>
          <w:rFonts w:ascii="inherit" w:eastAsia="Times New Roman" w:hAnsi="inherit"/>
          <w:b/>
          <w:bCs/>
          <w:sz w:val="20"/>
          <w:szCs w:val="20"/>
        </w:rPr>
        <w:t>Accounting Standards Issued but Not Adopted as of March 31, 2019</w:t>
      </w: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14:paraId="4F3E8F05" w14:textId="77777777">
        <w:trPr>
          <w:divId w:val="281500288"/>
          <w:jc w:val="center"/>
        </w:trPr>
        <w:tc>
          <w:tcPr>
            <w:tcW w:w="0" w:type="auto"/>
            <w:gridSpan w:val="5"/>
            <w:vAlign w:val="center"/>
            <w:hideMark/>
          </w:tcPr>
          <w:p w14:paraId="1ECD90F3" w14:textId="77777777" w:rsidR="00000000" w:rsidRDefault="00B80CBE">
            <w:pPr>
              <w:spacing w:line="288" w:lineRule="auto"/>
              <w:rPr>
                <w:rFonts w:eastAsia="Times New Roman"/>
                <w:sz w:val="20"/>
                <w:szCs w:val="20"/>
              </w:rPr>
            </w:pPr>
          </w:p>
        </w:tc>
      </w:tr>
      <w:tr w:rsidR="00000000" w14:paraId="6B5AD4AB" w14:textId="77777777">
        <w:trPr>
          <w:divId w:val="281500288"/>
          <w:jc w:val="center"/>
        </w:trPr>
        <w:tc>
          <w:tcPr>
            <w:tcW w:w="1600" w:type="pct"/>
            <w:vAlign w:val="center"/>
            <w:hideMark/>
          </w:tcPr>
          <w:p w14:paraId="2E019D5E" w14:textId="77777777" w:rsidR="00000000" w:rsidRDefault="00B80CBE">
            <w:pPr>
              <w:rPr>
                <w:rFonts w:eastAsia="Times New Roman"/>
                <w:sz w:val="20"/>
                <w:szCs w:val="20"/>
              </w:rPr>
            </w:pPr>
          </w:p>
        </w:tc>
        <w:tc>
          <w:tcPr>
            <w:tcW w:w="50" w:type="pct"/>
            <w:vAlign w:val="center"/>
            <w:hideMark/>
          </w:tcPr>
          <w:p w14:paraId="0EFEDDDE" w14:textId="77777777" w:rsidR="00000000" w:rsidRDefault="00B80CBE">
            <w:pPr>
              <w:rPr>
                <w:rFonts w:eastAsia="Times New Roman"/>
                <w:sz w:val="20"/>
                <w:szCs w:val="20"/>
              </w:rPr>
            </w:pPr>
          </w:p>
        </w:tc>
        <w:tc>
          <w:tcPr>
            <w:tcW w:w="1650" w:type="pct"/>
            <w:vAlign w:val="center"/>
            <w:hideMark/>
          </w:tcPr>
          <w:p w14:paraId="62924265" w14:textId="77777777" w:rsidR="00000000" w:rsidRDefault="00B80CBE">
            <w:pPr>
              <w:rPr>
                <w:rFonts w:eastAsia="Times New Roman"/>
                <w:sz w:val="20"/>
                <w:szCs w:val="20"/>
              </w:rPr>
            </w:pPr>
          </w:p>
        </w:tc>
        <w:tc>
          <w:tcPr>
            <w:tcW w:w="50" w:type="pct"/>
            <w:vAlign w:val="center"/>
            <w:hideMark/>
          </w:tcPr>
          <w:p w14:paraId="200A181A" w14:textId="77777777" w:rsidR="00000000" w:rsidRDefault="00B80CBE">
            <w:pPr>
              <w:rPr>
                <w:rFonts w:eastAsia="Times New Roman"/>
                <w:sz w:val="20"/>
                <w:szCs w:val="20"/>
              </w:rPr>
            </w:pPr>
          </w:p>
        </w:tc>
        <w:tc>
          <w:tcPr>
            <w:tcW w:w="1650" w:type="pct"/>
            <w:vAlign w:val="center"/>
            <w:hideMark/>
          </w:tcPr>
          <w:p w14:paraId="3E4B5724" w14:textId="77777777" w:rsidR="00000000" w:rsidRDefault="00B80CBE">
            <w:pPr>
              <w:rPr>
                <w:rFonts w:eastAsia="Times New Roman"/>
                <w:sz w:val="20"/>
                <w:szCs w:val="20"/>
              </w:rPr>
            </w:pPr>
          </w:p>
        </w:tc>
      </w:tr>
      <w:tr w:rsidR="00000000" w14:paraId="4C2BB562" w14:textId="77777777">
        <w:trPr>
          <w:divId w:val="281500288"/>
          <w:jc w:val="center"/>
        </w:trPr>
        <w:tc>
          <w:tcPr>
            <w:tcW w:w="0" w:type="auto"/>
            <w:tcBorders>
              <w:bottom w:val="single" w:sz="6" w:space="0" w:color="000000"/>
            </w:tcBorders>
            <w:tcMar>
              <w:top w:w="30" w:type="dxa"/>
              <w:left w:w="30" w:type="dxa"/>
              <w:bottom w:w="30" w:type="dxa"/>
              <w:right w:w="30" w:type="dxa"/>
            </w:tcMar>
            <w:vAlign w:val="center"/>
            <w:hideMark/>
          </w:tcPr>
          <w:p w14:paraId="169DA719" w14:textId="77777777" w:rsidR="00000000" w:rsidRDefault="00B80CB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3920310A" w14:textId="77777777" w:rsidR="00000000" w:rsidRDefault="00B80CBE">
            <w:pPr>
              <w:divId w:val="135916454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23062700" w14:textId="77777777" w:rsidR="00000000" w:rsidRDefault="00B80CB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14:paraId="3E12E0B9" w14:textId="77777777" w:rsidR="00000000" w:rsidRDefault="00B80CBE">
            <w:pPr>
              <w:divId w:val="117599761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7543FC1C" w14:textId="77777777" w:rsidR="00000000" w:rsidRDefault="00B80CB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14:paraId="4322921B" w14:textId="77777777">
        <w:trPr>
          <w:divId w:val="281500288"/>
          <w:jc w:val="center"/>
        </w:trPr>
        <w:tc>
          <w:tcPr>
            <w:tcW w:w="0" w:type="auto"/>
            <w:tcMar>
              <w:top w:w="30" w:type="dxa"/>
              <w:left w:w="30" w:type="dxa"/>
              <w:bottom w:w="30" w:type="dxa"/>
              <w:right w:w="30" w:type="dxa"/>
            </w:tcMar>
            <w:hideMark/>
          </w:tcPr>
          <w:p w14:paraId="43DA4A24" w14:textId="77777777" w:rsidR="00000000" w:rsidRDefault="00B80CBE">
            <w:pPr>
              <w:rPr>
                <w:rFonts w:eastAsia="Times New Roman"/>
                <w:sz w:val="18"/>
                <w:szCs w:val="18"/>
              </w:rPr>
            </w:pPr>
            <w:r>
              <w:rPr>
                <w:rFonts w:ascii="inherit" w:eastAsia="Times New Roman" w:hAnsi="inherit"/>
                <w:b/>
                <w:bCs/>
                <w:sz w:val="18"/>
                <w:szCs w:val="18"/>
              </w:rPr>
              <w:t>Cloud Computing</w:t>
            </w:r>
          </w:p>
          <w:p w14:paraId="285B233E" w14:textId="77777777" w:rsidR="00000000" w:rsidRDefault="00B80CBE">
            <w:pPr>
              <w:rPr>
                <w:rFonts w:eastAsia="Times New Roman"/>
                <w:sz w:val="18"/>
                <w:szCs w:val="18"/>
              </w:rPr>
            </w:pPr>
            <w:r>
              <w:rPr>
                <w:rFonts w:ascii="inherit" w:eastAsia="Times New Roman" w:hAnsi="inherit"/>
                <w:sz w:val="18"/>
                <w:szCs w:val="18"/>
              </w:rPr>
              <w:t>ASU No. 2018-15, Intangibles—Goodwill and Other—</w:t>
            </w:r>
            <w:r>
              <w:rPr>
                <w:rFonts w:ascii="inherit" w:eastAsia="Times New Roman" w:hAnsi="inherit"/>
                <w:sz w:val="18"/>
                <w:szCs w:val="18"/>
              </w:rPr>
              <w:t>Internal-Use Software (Subtopic 350-40):</w:t>
            </w:r>
            <w:r>
              <w:rPr>
                <w:rFonts w:ascii="inherit" w:eastAsia="Times New Roman" w:hAnsi="inherit"/>
                <w:sz w:val="18"/>
                <w:szCs w:val="18"/>
              </w:rPr>
              <w:t xml:space="preserve"> </w:t>
            </w:r>
            <w:r>
              <w:rPr>
                <w:rFonts w:ascii="inherit" w:eastAsia="Times New Roman" w:hAnsi="inherit"/>
                <w:i/>
                <w:iCs/>
                <w:sz w:val="18"/>
                <w:szCs w:val="18"/>
              </w:rPr>
              <w:t>Customer’s Accounting for Implementation Costs Incurred in a Cloud Computing Arrangement That Is a Service Contract</w:t>
            </w:r>
          </w:p>
          <w:p w14:paraId="4B63C509" w14:textId="77777777" w:rsidR="00000000" w:rsidRDefault="00B80CBE">
            <w:pPr>
              <w:rPr>
                <w:rFonts w:eastAsia="Times New Roman"/>
                <w:sz w:val="18"/>
                <w:szCs w:val="18"/>
              </w:rPr>
            </w:pPr>
            <w:r>
              <w:rPr>
                <w:rFonts w:ascii="inherit" w:eastAsia="Times New Roman" w:hAnsi="inherit"/>
                <w:i/>
                <w:iCs/>
                <w:sz w:val="18"/>
                <w:szCs w:val="18"/>
              </w:rPr>
              <w:t>Issued August 2018</w:t>
            </w:r>
          </w:p>
        </w:tc>
        <w:tc>
          <w:tcPr>
            <w:tcW w:w="0" w:type="auto"/>
            <w:tcMar>
              <w:top w:w="30" w:type="dxa"/>
              <w:left w:w="30" w:type="dxa"/>
              <w:bottom w:w="30" w:type="dxa"/>
              <w:right w:w="30" w:type="dxa"/>
            </w:tcMar>
            <w:vAlign w:val="bottom"/>
            <w:hideMark/>
          </w:tcPr>
          <w:p w14:paraId="4D8AB6FF" w14:textId="77777777" w:rsidR="00000000" w:rsidRDefault="00B80CBE">
            <w:pPr>
              <w:divId w:val="178692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D9B2E79" w14:textId="77777777" w:rsidR="00000000" w:rsidRDefault="00B80CBE">
            <w:pPr>
              <w:rPr>
                <w:rFonts w:eastAsia="Times New Roman"/>
                <w:sz w:val="18"/>
                <w:szCs w:val="18"/>
              </w:rPr>
            </w:pPr>
            <w:r>
              <w:rPr>
                <w:rFonts w:ascii="inherit" w:eastAsia="Times New Roman" w:hAnsi="inherit"/>
                <w:sz w:val="18"/>
                <w:szCs w:val="18"/>
              </w:rPr>
              <w:t>Aligns the requirements for capitalizing implementation costs incurred in a ho</w:t>
            </w:r>
            <w:r>
              <w:rPr>
                <w:rFonts w:ascii="inherit" w:eastAsia="Times New Roman" w:hAnsi="inherit"/>
                <w:sz w:val="18"/>
                <w:szCs w:val="18"/>
              </w:rPr>
              <w:t>sting arrangement that is a service contract with the requirements for capitalizing implementation costs incurred to develop or obtain internal-use software (and hosting arrangements that include an internal-use software license).</w:t>
            </w:r>
          </w:p>
          <w:p w14:paraId="2552CFFE" w14:textId="77777777" w:rsidR="00000000" w:rsidRDefault="00B80CBE">
            <w:pPr>
              <w:rPr>
                <w:rFonts w:eastAsia="Times New Roman"/>
                <w:sz w:val="18"/>
                <w:szCs w:val="18"/>
              </w:rPr>
            </w:pPr>
          </w:p>
        </w:tc>
        <w:tc>
          <w:tcPr>
            <w:tcW w:w="0" w:type="auto"/>
            <w:tcMar>
              <w:top w:w="30" w:type="dxa"/>
              <w:left w:w="30" w:type="dxa"/>
              <w:bottom w:w="30" w:type="dxa"/>
              <w:right w:w="30" w:type="dxa"/>
            </w:tcMar>
            <w:vAlign w:val="bottom"/>
            <w:hideMark/>
          </w:tcPr>
          <w:p w14:paraId="75021CA9" w14:textId="77777777" w:rsidR="00000000" w:rsidRDefault="00B80CBE">
            <w:pPr>
              <w:divId w:val="34164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6D1273FB" w14:textId="77777777" w:rsidR="00000000" w:rsidRDefault="00B80CBE">
            <w:pPr>
              <w:rPr>
                <w:rFonts w:eastAsia="Times New Roman"/>
                <w:sz w:val="18"/>
                <w:szCs w:val="18"/>
              </w:rPr>
            </w:pPr>
            <w:r>
              <w:rPr>
                <w:rFonts w:ascii="inherit" w:eastAsia="Times New Roman" w:hAnsi="inherit"/>
                <w:sz w:val="18"/>
                <w:szCs w:val="18"/>
              </w:rPr>
              <w:t xml:space="preserve">Effective January 1, </w:t>
            </w:r>
            <w:r>
              <w:rPr>
                <w:rFonts w:ascii="inherit" w:eastAsia="Times New Roman" w:hAnsi="inherit"/>
                <w:sz w:val="18"/>
                <w:szCs w:val="18"/>
              </w:rPr>
              <w:t>2020, with early adoption permitted, using either the retrospective or prospective method of adoption.</w:t>
            </w:r>
          </w:p>
          <w:p w14:paraId="77F8564C" w14:textId="77777777" w:rsidR="00000000" w:rsidRDefault="00B80CBE">
            <w:pPr>
              <w:rPr>
                <w:rFonts w:eastAsia="Times New Roman"/>
                <w:sz w:val="18"/>
                <w:szCs w:val="18"/>
              </w:rPr>
            </w:pPr>
            <w:r>
              <w:rPr>
                <w:rFonts w:ascii="inherit" w:eastAsia="Times New Roman" w:hAnsi="inherit"/>
                <w:sz w:val="18"/>
                <w:szCs w:val="18"/>
              </w:rPr>
              <w:t>We plan to adopt the standard on its effective date and are currently evaluating the expected impact of such adoption.</w:t>
            </w:r>
          </w:p>
          <w:p w14:paraId="0D139407" w14:textId="77777777" w:rsidR="00000000" w:rsidRDefault="00B80CBE">
            <w:pPr>
              <w:rPr>
                <w:rFonts w:eastAsia="Times New Roman"/>
                <w:sz w:val="18"/>
                <w:szCs w:val="18"/>
              </w:rPr>
            </w:pPr>
          </w:p>
        </w:tc>
      </w:tr>
      <w:tr w:rsidR="00000000" w14:paraId="3B4C19C6" w14:textId="77777777">
        <w:trPr>
          <w:divId w:val="281500288"/>
          <w:jc w:val="center"/>
        </w:trPr>
        <w:tc>
          <w:tcPr>
            <w:tcW w:w="0" w:type="auto"/>
            <w:tcBorders>
              <w:bottom w:val="single" w:sz="6" w:space="0" w:color="000000"/>
            </w:tcBorders>
            <w:tcMar>
              <w:top w:w="30" w:type="dxa"/>
              <w:left w:w="30" w:type="dxa"/>
              <w:bottom w:w="30" w:type="dxa"/>
              <w:right w:w="30" w:type="dxa"/>
            </w:tcMar>
            <w:vAlign w:val="bottom"/>
            <w:hideMark/>
          </w:tcPr>
          <w:p w14:paraId="204BED2D" w14:textId="77777777" w:rsidR="00000000" w:rsidRDefault="00B80CBE">
            <w:pPr>
              <w:divId w:val="8772791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BD6A93F" w14:textId="77777777" w:rsidR="00000000" w:rsidRDefault="00B80CBE">
            <w:pPr>
              <w:divId w:val="1552650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279DD2" w14:textId="77777777" w:rsidR="00000000" w:rsidRDefault="00B80CBE">
            <w:pPr>
              <w:divId w:val="196896906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BDE4327" w14:textId="77777777" w:rsidR="00000000" w:rsidRDefault="00B80CBE">
            <w:pPr>
              <w:divId w:val="127220697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8C2FC0C" w14:textId="77777777" w:rsidR="00000000" w:rsidRDefault="00B80CBE">
            <w:pPr>
              <w:divId w:val="1669678129"/>
              <w:rPr>
                <w:rFonts w:eastAsia="Times New Roman"/>
                <w:sz w:val="20"/>
                <w:szCs w:val="20"/>
              </w:rPr>
            </w:pPr>
            <w:r>
              <w:rPr>
                <w:rFonts w:ascii="inherit" w:eastAsia="Times New Roman" w:hAnsi="inherit"/>
                <w:sz w:val="20"/>
                <w:szCs w:val="20"/>
              </w:rPr>
              <w:t> </w:t>
            </w:r>
          </w:p>
        </w:tc>
      </w:tr>
      <w:tr w:rsidR="00000000" w14:paraId="624D59DF" w14:textId="77777777">
        <w:trPr>
          <w:divId w:val="281500288"/>
          <w:jc w:val="center"/>
        </w:trPr>
        <w:tc>
          <w:tcPr>
            <w:tcW w:w="0" w:type="auto"/>
            <w:tcMar>
              <w:top w:w="30" w:type="dxa"/>
              <w:left w:w="30" w:type="dxa"/>
              <w:bottom w:w="30" w:type="dxa"/>
              <w:right w:w="30" w:type="dxa"/>
            </w:tcMar>
            <w:hideMark/>
          </w:tcPr>
          <w:p w14:paraId="71858A5B" w14:textId="77777777" w:rsidR="00000000" w:rsidRDefault="00B80CBE">
            <w:pPr>
              <w:rPr>
                <w:rFonts w:eastAsia="Times New Roman"/>
                <w:sz w:val="18"/>
                <w:szCs w:val="18"/>
              </w:rPr>
            </w:pPr>
            <w:r>
              <w:rPr>
                <w:rFonts w:ascii="inherit" w:eastAsia="Times New Roman" w:hAnsi="inherit"/>
                <w:b/>
                <w:bCs/>
                <w:sz w:val="18"/>
                <w:szCs w:val="18"/>
              </w:rPr>
              <w:t>Goodwill Impairment Test Simplification</w:t>
            </w:r>
          </w:p>
          <w:p w14:paraId="2B19C590" w14:textId="77777777" w:rsidR="00000000" w:rsidRDefault="00B80CBE">
            <w:pPr>
              <w:rPr>
                <w:rFonts w:eastAsia="Times New Roman"/>
                <w:sz w:val="18"/>
                <w:szCs w:val="18"/>
              </w:rPr>
            </w:pPr>
            <w:r>
              <w:rPr>
                <w:rFonts w:ascii="inherit" w:eastAsia="Times New Roman" w:hAnsi="inherit"/>
                <w:sz w:val="18"/>
                <w:szCs w:val="18"/>
              </w:rPr>
              <w:t>ASU No. 2017-04, Intangibles—Goodwill and Other (Topic 350):</w:t>
            </w:r>
            <w:r>
              <w:rPr>
                <w:rFonts w:ascii="inherit" w:eastAsia="Times New Roman" w:hAnsi="inherit"/>
                <w:sz w:val="18"/>
                <w:szCs w:val="18"/>
              </w:rPr>
              <w:t xml:space="preserve"> </w:t>
            </w:r>
            <w:r>
              <w:rPr>
                <w:rFonts w:ascii="inherit" w:eastAsia="Times New Roman" w:hAnsi="inherit"/>
                <w:i/>
                <w:iCs/>
                <w:sz w:val="18"/>
                <w:szCs w:val="18"/>
              </w:rPr>
              <w:t>Simplifying the Test for Goodwill Impairment</w:t>
            </w:r>
          </w:p>
          <w:p w14:paraId="16BCEC92" w14:textId="77777777" w:rsidR="00000000" w:rsidRDefault="00B80CBE">
            <w:pPr>
              <w:rPr>
                <w:rFonts w:eastAsia="Times New Roman"/>
                <w:sz w:val="18"/>
                <w:szCs w:val="18"/>
              </w:rPr>
            </w:pPr>
            <w:r>
              <w:rPr>
                <w:rFonts w:ascii="inherit" w:eastAsia="Times New Roman" w:hAnsi="inherit"/>
                <w:i/>
                <w:iCs/>
                <w:sz w:val="18"/>
                <w:szCs w:val="18"/>
              </w:rPr>
              <w:t>Issued January 2017</w:t>
            </w:r>
          </w:p>
        </w:tc>
        <w:tc>
          <w:tcPr>
            <w:tcW w:w="0" w:type="auto"/>
            <w:tcMar>
              <w:top w:w="30" w:type="dxa"/>
              <w:left w:w="30" w:type="dxa"/>
              <w:bottom w:w="30" w:type="dxa"/>
              <w:right w:w="30" w:type="dxa"/>
            </w:tcMar>
            <w:vAlign w:val="bottom"/>
            <w:hideMark/>
          </w:tcPr>
          <w:p w14:paraId="68CC6CE9" w14:textId="77777777" w:rsidR="00000000" w:rsidRDefault="00B80CBE">
            <w:pPr>
              <w:divId w:val="688264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57B189D" w14:textId="77777777" w:rsidR="00000000" w:rsidRDefault="00B80CBE">
            <w:pPr>
              <w:rPr>
                <w:rFonts w:eastAsia="Times New Roman"/>
                <w:sz w:val="18"/>
                <w:szCs w:val="18"/>
              </w:rPr>
            </w:pPr>
            <w:r>
              <w:rPr>
                <w:rFonts w:ascii="inherit" w:eastAsia="Times New Roman" w:hAnsi="inherit"/>
                <w:sz w:val="18"/>
                <w:szCs w:val="18"/>
              </w:rPr>
              <w:t>Eliminates the second step from the current goodwill impairment test.</w:t>
            </w:r>
            <w:r>
              <w:rPr>
                <w:rFonts w:ascii="inherit" w:eastAsia="Times New Roman" w:hAnsi="inherit"/>
                <w:sz w:val="18"/>
                <w:szCs w:val="18"/>
              </w:rPr>
              <w:t xml:space="preserve"> </w:t>
            </w:r>
          </w:p>
          <w:p w14:paraId="5E6BFD13" w14:textId="77777777" w:rsidR="00000000" w:rsidRDefault="00B80CBE">
            <w:pPr>
              <w:rPr>
                <w:rFonts w:eastAsia="Times New Roman"/>
                <w:sz w:val="18"/>
                <w:szCs w:val="18"/>
              </w:rPr>
            </w:pPr>
            <w:r>
              <w:rPr>
                <w:rFonts w:ascii="inherit" w:eastAsia="Times New Roman" w:hAnsi="inherit"/>
                <w:sz w:val="18"/>
                <w:szCs w:val="18"/>
              </w:rPr>
              <w:t>Under the current guidance, the first step compares a reporting unit’s carrying value to its fair value. If the carrying value exceeds fair value, an entity performs the second step, wh</w:t>
            </w:r>
            <w:r>
              <w:rPr>
                <w:rFonts w:ascii="inherit" w:eastAsia="Times New Roman" w:hAnsi="inherit"/>
                <w:sz w:val="18"/>
                <w:szCs w:val="18"/>
              </w:rPr>
              <w:t>ich assigns the reporting unit’s fair value to its assets and liabilities, including unrecognized assets and liabilities, in the same manner as required in purchase accounting.</w:t>
            </w:r>
          </w:p>
          <w:p w14:paraId="6FD8AB06" w14:textId="77777777" w:rsidR="00000000" w:rsidRDefault="00B80CBE">
            <w:pPr>
              <w:rPr>
                <w:rFonts w:eastAsia="Times New Roman"/>
                <w:sz w:val="18"/>
                <w:szCs w:val="18"/>
              </w:rPr>
            </w:pPr>
            <w:r>
              <w:rPr>
                <w:rFonts w:ascii="inherit" w:eastAsia="Times New Roman" w:hAnsi="inherit"/>
                <w:sz w:val="18"/>
                <w:szCs w:val="18"/>
              </w:rPr>
              <w:t>Under the new guidance, any impairment of a reporting unit’s goodwill is determ</w:t>
            </w:r>
            <w:r>
              <w:rPr>
                <w:rFonts w:ascii="inherit" w:eastAsia="Times New Roman" w:hAnsi="inherit"/>
                <w:sz w:val="18"/>
                <w:szCs w:val="18"/>
              </w:rPr>
              <w:t>ined based on the amount by which the reporting unit’s carrying value exceeds its fair value, limited to the amount of goodwill allocated to the reporting unit.</w:t>
            </w:r>
          </w:p>
        </w:tc>
        <w:tc>
          <w:tcPr>
            <w:tcW w:w="0" w:type="auto"/>
            <w:tcMar>
              <w:top w:w="30" w:type="dxa"/>
              <w:left w:w="30" w:type="dxa"/>
              <w:bottom w:w="30" w:type="dxa"/>
              <w:right w:w="30" w:type="dxa"/>
            </w:tcMar>
            <w:vAlign w:val="bottom"/>
            <w:hideMark/>
          </w:tcPr>
          <w:p w14:paraId="6625FF50" w14:textId="77777777" w:rsidR="00000000" w:rsidRDefault="00B80CBE">
            <w:pPr>
              <w:divId w:val="43409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AC07CE6" w14:textId="77777777" w:rsidR="00000000" w:rsidRDefault="00B80CBE">
            <w:pPr>
              <w:rPr>
                <w:rFonts w:eastAsia="Times New Roman"/>
                <w:sz w:val="18"/>
                <w:szCs w:val="18"/>
              </w:rPr>
            </w:pPr>
            <w:r>
              <w:rPr>
                <w:rFonts w:ascii="inherit" w:eastAsia="Times New Roman" w:hAnsi="inherit"/>
                <w:sz w:val="18"/>
                <w:szCs w:val="18"/>
              </w:rPr>
              <w:t>Effective January 1, 2020, with early adoption permitted, using the prospective method of ado</w:t>
            </w:r>
            <w:r>
              <w:rPr>
                <w:rFonts w:ascii="inherit" w:eastAsia="Times New Roman" w:hAnsi="inherit"/>
                <w:sz w:val="18"/>
                <w:szCs w:val="18"/>
              </w:rPr>
              <w:t>ption.</w:t>
            </w:r>
          </w:p>
          <w:p w14:paraId="25845F6B" w14:textId="77777777" w:rsidR="00000000" w:rsidRDefault="00B80CBE">
            <w:pPr>
              <w:rPr>
                <w:rFonts w:eastAsia="Times New Roman"/>
                <w:sz w:val="18"/>
                <w:szCs w:val="18"/>
              </w:rPr>
            </w:pPr>
            <w:r>
              <w:rPr>
                <w:rFonts w:ascii="inherit" w:eastAsia="Times New Roman" w:hAnsi="inherit"/>
                <w:sz w:val="18"/>
                <w:szCs w:val="18"/>
              </w:rPr>
              <w:t>We plan to adopt the standard on its effective date and do not expect such adoption to have a material impact on our consolidated financial statements.</w:t>
            </w:r>
          </w:p>
        </w:tc>
      </w:tr>
    </w:tbl>
    <w:p w14:paraId="4C7D9D39" w14:textId="77777777" w:rsidR="00000000" w:rsidRDefault="00B80CBE">
      <w:pPr>
        <w:spacing w:line="288" w:lineRule="auto"/>
        <w:jc w:val="center"/>
        <w:rPr>
          <w:rFonts w:eastAsia="Times New Roman"/>
          <w:sz w:val="20"/>
          <w:szCs w:val="20"/>
        </w:rPr>
      </w:pPr>
    </w:p>
    <w:p w14:paraId="0A056C0D" w14:textId="77777777" w:rsidR="00000000" w:rsidRDefault="00B80CBE">
      <w:pPr>
        <w:divId w:val="208830644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FEBA5FC" w14:textId="77777777">
        <w:trPr>
          <w:divId w:val="1497500471"/>
          <w:jc w:val="center"/>
        </w:trPr>
        <w:tc>
          <w:tcPr>
            <w:tcW w:w="0" w:type="auto"/>
            <w:gridSpan w:val="3"/>
            <w:vAlign w:val="center"/>
            <w:hideMark/>
          </w:tcPr>
          <w:p w14:paraId="0D0EE81F" w14:textId="77777777" w:rsidR="00000000" w:rsidRDefault="00B80CBE">
            <w:pPr>
              <w:rPr>
                <w:rFonts w:eastAsia="Times New Roman"/>
                <w:sz w:val="20"/>
                <w:szCs w:val="20"/>
              </w:rPr>
            </w:pPr>
          </w:p>
        </w:tc>
      </w:tr>
      <w:tr w:rsidR="00000000" w14:paraId="6B7977D3" w14:textId="77777777">
        <w:trPr>
          <w:divId w:val="1497500471"/>
          <w:jc w:val="center"/>
        </w:trPr>
        <w:tc>
          <w:tcPr>
            <w:tcW w:w="1700" w:type="pct"/>
            <w:vAlign w:val="center"/>
            <w:hideMark/>
          </w:tcPr>
          <w:p w14:paraId="5E4B7B47" w14:textId="77777777" w:rsidR="00000000" w:rsidRDefault="00B80CBE">
            <w:pPr>
              <w:rPr>
                <w:rFonts w:eastAsia="Times New Roman"/>
                <w:sz w:val="20"/>
                <w:szCs w:val="20"/>
              </w:rPr>
            </w:pPr>
          </w:p>
        </w:tc>
        <w:tc>
          <w:tcPr>
            <w:tcW w:w="1650" w:type="pct"/>
            <w:vAlign w:val="center"/>
            <w:hideMark/>
          </w:tcPr>
          <w:p w14:paraId="10C53E9E" w14:textId="77777777" w:rsidR="00000000" w:rsidRDefault="00B80CBE">
            <w:pPr>
              <w:rPr>
                <w:rFonts w:eastAsia="Times New Roman"/>
                <w:sz w:val="20"/>
                <w:szCs w:val="20"/>
              </w:rPr>
            </w:pPr>
          </w:p>
        </w:tc>
        <w:tc>
          <w:tcPr>
            <w:tcW w:w="1650" w:type="pct"/>
            <w:vAlign w:val="center"/>
            <w:hideMark/>
          </w:tcPr>
          <w:p w14:paraId="79FFF57B" w14:textId="77777777" w:rsidR="00000000" w:rsidRDefault="00B80CBE">
            <w:pPr>
              <w:rPr>
                <w:rFonts w:eastAsia="Times New Roman"/>
                <w:sz w:val="20"/>
                <w:szCs w:val="20"/>
              </w:rPr>
            </w:pPr>
          </w:p>
        </w:tc>
      </w:tr>
      <w:tr w:rsidR="00000000" w14:paraId="724FB575" w14:textId="77777777">
        <w:trPr>
          <w:divId w:val="1497500471"/>
          <w:jc w:val="center"/>
        </w:trPr>
        <w:tc>
          <w:tcPr>
            <w:tcW w:w="0" w:type="auto"/>
            <w:gridSpan w:val="3"/>
            <w:tcMar>
              <w:top w:w="30" w:type="dxa"/>
              <w:left w:w="30" w:type="dxa"/>
              <w:bottom w:w="30" w:type="dxa"/>
              <w:right w:w="30" w:type="dxa"/>
            </w:tcMar>
            <w:vAlign w:val="bottom"/>
            <w:hideMark/>
          </w:tcPr>
          <w:p w14:paraId="2DF6DB81" w14:textId="77777777" w:rsidR="00000000" w:rsidRDefault="00B80CBE">
            <w:pPr>
              <w:divId w:val="1589189504"/>
              <w:rPr>
                <w:rFonts w:eastAsia="Times New Roman"/>
                <w:sz w:val="20"/>
                <w:szCs w:val="20"/>
              </w:rPr>
            </w:pPr>
            <w:r>
              <w:rPr>
                <w:rFonts w:ascii="inherit" w:eastAsia="Times New Roman" w:hAnsi="inherit"/>
                <w:sz w:val="20"/>
                <w:szCs w:val="20"/>
              </w:rPr>
              <w:t> </w:t>
            </w:r>
          </w:p>
        </w:tc>
      </w:tr>
      <w:tr w:rsidR="00000000" w14:paraId="2027EFEF" w14:textId="77777777">
        <w:trPr>
          <w:divId w:val="1497500471"/>
          <w:jc w:val="center"/>
        </w:trPr>
        <w:tc>
          <w:tcPr>
            <w:tcW w:w="0" w:type="auto"/>
            <w:tcMar>
              <w:top w:w="30" w:type="dxa"/>
              <w:left w:w="30" w:type="dxa"/>
              <w:bottom w:w="30" w:type="dxa"/>
              <w:right w:w="30" w:type="dxa"/>
            </w:tcMar>
            <w:vAlign w:val="bottom"/>
            <w:hideMark/>
          </w:tcPr>
          <w:p w14:paraId="76F14249" w14:textId="77777777" w:rsidR="00000000" w:rsidRDefault="00B80CBE">
            <w:pPr>
              <w:divId w:val="1761897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88E33B" w14:textId="77777777" w:rsidR="00000000" w:rsidRDefault="00B80CBE">
            <w:pPr>
              <w:jc w:val="center"/>
              <w:rPr>
                <w:rFonts w:eastAsia="Times New Roman"/>
                <w:sz w:val="16"/>
                <w:szCs w:val="16"/>
              </w:rPr>
            </w:pPr>
            <w:r>
              <w:rPr>
                <w:rFonts w:ascii="inherit" w:eastAsia="Times New Roman" w:hAnsi="inherit"/>
                <w:sz w:val="16"/>
                <w:szCs w:val="16"/>
              </w:rPr>
              <w:t>64</w:t>
            </w:r>
          </w:p>
        </w:tc>
        <w:tc>
          <w:tcPr>
            <w:tcW w:w="0" w:type="auto"/>
            <w:tcMar>
              <w:top w:w="30" w:type="dxa"/>
              <w:left w:w="30" w:type="dxa"/>
              <w:bottom w:w="30" w:type="dxa"/>
              <w:right w:w="30" w:type="dxa"/>
            </w:tcMar>
            <w:vAlign w:val="bottom"/>
            <w:hideMark/>
          </w:tcPr>
          <w:p w14:paraId="3E8219E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72C6ED4" w14:textId="77777777" w:rsidR="00000000" w:rsidRDefault="00B80CBE">
      <w:pPr>
        <w:rPr>
          <w:rFonts w:eastAsia="Times New Roman"/>
          <w:sz w:val="20"/>
          <w:szCs w:val="20"/>
        </w:rPr>
      </w:pPr>
      <w:r>
        <w:rPr>
          <w:rFonts w:eastAsia="Times New Roman"/>
          <w:sz w:val="20"/>
          <w:szCs w:val="20"/>
        </w:rPr>
        <w:pict w14:anchorId="1D5F3A2F">
          <v:rect id="_x0000_i1089" style="width:0;height:1.5pt" o:hralign="center" o:hrstd="t" o:hr="t" fillcolor="#a0a0a0" stroked="f"/>
        </w:pict>
      </w:r>
    </w:p>
    <w:p w14:paraId="3EA48E09" w14:textId="77777777" w:rsidR="00000000" w:rsidRDefault="00B80CBE">
      <w:pPr>
        <w:spacing w:line="288" w:lineRule="auto"/>
        <w:jc w:val="both"/>
        <w:divId w:val="128792661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9E9D300" w14:textId="77777777" w:rsidR="00000000" w:rsidRDefault="00B80CBE">
      <w:pPr>
        <w:spacing w:line="288" w:lineRule="auto"/>
        <w:jc w:val="center"/>
        <w:divId w:val="1287926611"/>
        <w:rPr>
          <w:rFonts w:eastAsia="Times New Roman"/>
          <w:sz w:val="20"/>
          <w:szCs w:val="20"/>
        </w:rPr>
      </w:pPr>
    </w:p>
    <w:p w14:paraId="2A5077C6" w14:textId="77777777" w:rsidR="00000000" w:rsidRDefault="00B80CBE">
      <w:pPr>
        <w:spacing w:line="288" w:lineRule="auto"/>
        <w:jc w:val="center"/>
        <w:divId w:val="1287926611"/>
        <w:rPr>
          <w:rFonts w:eastAsia="Times New Roman"/>
          <w:sz w:val="20"/>
          <w:szCs w:val="20"/>
        </w:rPr>
      </w:pPr>
      <w:r>
        <w:rPr>
          <w:rFonts w:ascii="inherit" w:eastAsia="Times New Roman" w:hAnsi="inherit"/>
          <w:b/>
          <w:bCs/>
          <w:sz w:val="20"/>
          <w:szCs w:val="20"/>
        </w:rPr>
        <w:t>CAPITAL ONE FINANCIAL CORPORATION</w:t>
      </w:r>
    </w:p>
    <w:p w14:paraId="6C0FB96C" w14:textId="77777777" w:rsidR="00000000" w:rsidRDefault="00B80CBE">
      <w:pPr>
        <w:spacing w:line="288" w:lineRule="auto"/>
        <w:jc w:val="center"/>
        <w:divId w:val="1287926611"/>
        <w:rPr>
          <w:rFonts w:eastAsia="Times New Roman"/>
          <w:sz w:val="20"/>
          <w:szCs w:val="20"/>
        </w:rPr>
      </w:pPr>
      <w:r>
        <w:rPr>
          <w:rFonts w:ascii="inherit" w:eastAsia="Times New Roman" w:hAnsi="inherit"/>
          <w:b/>
          <w:bCs/>
          <w:sz w:val="20"/>
          <w:szCs w:val="20"/>
        </w:rPr>
        <w:t>NOTES TO CONSOLIDATED FINANCIAL STATEMENTS</w:t>
      </w:r>
    </w:p>
    <w:p w14:paraId="324963EA" w14:textId="77777777" w:rsidR="00000000" w:rsidRDefault="00B80CBE">
      <w:pPr>
        <w:divId w:val="434402352"/>
        <w:rPr>
          <w:rFonts w:eastAsia="Times New Roman"/>
          <w:sz w:val="20"/>
          <w:szCs w:val="20"/>
        </w:rPr>
      </w:pPr>
    </w:p>
    <w:tbl>
      <w:tblPr>
        <w:tblW w:w="4970" w:type="pct"/>
        <w:jc w:val="center"/>
        <w:tblCellMar>
          <w:left w:w="0" w:type="dxa"/>
          <w:right w:w="0" w:type="dxa"/>
        </w:tblCellMar>
        <w:tblLook w:val="04A0" w:firstRow="1" w:lastRow="0" w:firstColumn="1" w:lastColumn="0" w:noHBand="0" w:noVBand="1"/>
      </w:tblPr>
      <w:tblGrid>
        <w:gridCol w:w="2627"/>
        <w:gridCol w:w="105"/>
        <w:gridCol w:w="2709"/>
        <w:gridCol w:w="105"/>
        <w:gridCol w:w="2710"/>
      </w:tblGrid>
      <w:tr w:rsidR="00000000" w14:paraId="1C3E3394" w14:textId="77777777">
        <w:trPr>
          <w:divId w:val="958805461"/>
          <w:jc w:val="center"/>
        </w:trPr>
        <w:tc>
          <w:tcPr>
            <w:tcW w:w="0" w:type="auto"/>
            <w:gridSpan w:val="5"/>
            <w:vAlign w:val="center"/>
            <w:hideMark/>
          </w:tcPr>
          <w:p w14:paraId="448ACF44" w14:textId="77777777" w:rsidR="00000000" w:rsidRDefault="00B80CBE">
            <w:pPr>
              <w:rPr>
                <w:rFonts w:eastAsia="Times New Roman"/>
                <w:sz w:val="20"/>
                <w:szCs w:val="20"/>
              </w:rPr>
            </w:pPr>
          </w:p>
        </w:tc>
      </w:tr>
      <w:tr w:rsidR="00000000" w14:paraId="4B572647" w14:textId="77777777">
        <w:trPr>
          <w:divId w:val="958805461"/>
          <w:jc w:val="center"/>
        </w:trPr>
        <w:tc>
          <w:tcPr>
            <w:tcW w:w="1600" w:type="pct"/>
            <w:vAlign w:val="center"/>
            <w:hideMark/>
          </w:tcPr>
          <w:p w14:paraId="194D805F" w14:textId="77777777" w:rsidR="00000000" w:rsidRDefault="00B80CBE">
            <w:pPr>
              <w:rPr>
                <w:rFonts w:eastAsia="Times New Roman"/>
                <w:sz w:val="20"/>
                <w:szCs w:val="20"/>
              </w:rPr>
            </w:pPr>
          </w:p>
        </w:tc>
        <w:tc>
          <w:tcPr>
            <w:tcW w:w="50" w:type="pct"/>
            <w:vAlign w:val="center"/>
            <w:hideMark/>
          </w:tcPr>
          <w:p w14:paraId="4D427A8D" w14:textId="77777777" w:rsidR="00000000" w:rsidRDefault="00B80CBE">
            <w:pPr>
              <w:rPr>
                <w:rFonts w:eastAsia="Times New Roman"/>
                <w:sz w:val="20"/>
                <w:szCs w:val="20"/>
              </w:rPr>
            </w:pPr>
          </w:p>
        </w:tc>
        <w:tc>
          <w:tcPr>
            <w:tcW w:w="1650" w:type="pct"/>
            <w:vAlign w:val="center"/>
            <w:hideMark/>
          </w:tcPr>
          <w:p w14:paraId="0A645C5A" w14:textId="77777777" w:rsidR="00000000" w:rsidRDefault="00B80CBE">
            <w:pPr>
              <w:rPr>
                <w:rFonts w:eastAsia="Times New Roman"/>
                <w:sz w:val="20"/>
                <w:szCs w:val="20"/>
              </w:rPr>
            </w:pPr>
          </w:p>
        </w:tc>
        <w:tc>
          <w:tcPr>
            <w:tcW w:w="50" w:type="pct"/>
            <w:vAlign w:val="center"/>
            <w:hideMark/>
          </w:tcPr>
          <w:p w14:paraId="4737961A" w14:textId="77777777" w:rsidR="00000000" w:rsidRDefault="00B80CBE">
            <w:pPr>
              <w:rPr>
                <w:rFonts w:eastAsia="Times New Roman"/>
                <w:sz w:val="20"/>
                <w:szCs w:val="20"/>
              </w:rPr>
            </w:pPr>
          </w:p>
        </w:tc>
        <w:tc>
          <w:tcPr>
            <w:tcW w:w="1650" w:type="pct"/>
            <w:vAlign w:val="center"/>
            <w:hideMark/>
          </w:tcPr>
          <w:p w14:paraId="3A864022" w14:textId="77777777" w:rsidR="00000000" w:rsidRDefault="00B80CBE">
            <w:pPr>
              <w:rPr>
                <w:rFonts w:eastAsia="Times New Roman"/>
                <w:sz w:val="20"/>
                <w:szCs w:val="20"/>
              </w:rPr>
            </w:pPr>
          </w:p>
        </w:tc>
      </w:tr>
      <w:tr w:rsidR="00000000" w14:paraId="0DB0667A" w14:textId="77777777">
        <w:trPr>
          <w:divId w:val="958805461"/>
          <w:jc w:val="center"/>
        </w:trPr>
        <w:tc>
          <w:tcPr>
            <w:tcW w:w="0" w:type="auto"/>
            <w:tcBorders>
              <w:bottom w:val="single" w:sz="6" w:space="0" w:color="000000"/>
            </w:tcBorders>
            <w:tcMar>
              <w:top w:w="30" w:type="dxa"/>
              <w:left w:w="30" w:type="dxa"/>
              <w:bottom w:w="30" w:type="dxa"/>
              <w:right w:w="30" w:type="dxa"/>
            </w:tcMar>
            <w:vAlign w:val="center"/>
            <w:hideMark/>
          </w:tcPr>
          <w:p w14:paraId="69644809" w14:textId="77777777" w:rsidR="00000000" w:rsidRDefault="00B80CBE">
            <w:pPr>
              <w:jc w:val="center"/>
              <w:rPr>
                <w:rFonts w:eastAsia="Times New Roman"/>
                <w:sz w:val="16"/>
                <w:szCs w:val="16"/>
              </w:rPr>
            </w:pPr>
            <w:r>
              <w:rPr>
                <w:rFonts w:ascii="inherit" w:eastAsia="Times New Roman" w:hAnsi="inherit"/>
                <w:b/>
                <w:bCs/>
                <w:sz w:val="16"/>
                <w:szCs w:val="16"/>
              </w:rPr>
              <w:t>Standard</w:t>
            </w:r>
          </w:p>
        </w:tc>
        <w:tc>
          <w:tcPr>
            <w:tcW w:w="0" w:type="auto"/>
            <w:tcBorders>
              <w:bottom w:val="single" w:sz="6" w:space="0" w:color="000000"/>
            </w:tcBorders>
            <w:tcMar>
              <w:top w:w="30" w:type="dxa"/>
              <w:left w:w="30" w:type="dxa"/>
              <w:bottom w:w="30" w:type="dxa"/>
              <w:right w:w="30" w:type="dxa"/>
            </w:tcMar>
            <w:vAlign w:val="bottom"/>
            <w:hideMark/>
          </w:tcPr>
          <w:p w14:paraId="472C5DBB" w14:textId="77777777" w:rsidR="00000000" w:rsidRDefault="00B80CBE">
            <w:pPr>
              <w:divId w:val="11969325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0C14AE52" w14:textId="77777777" w:rsidR="00000000" w:rsidRDefault="00B80CBE">
            <w:pPr>
              <w:jc w:val="center"/>
              <w:rPr>
                <w:rFonts w:eastAsia="Times New Roman"/>
                <w:sz w:val="16"/>
                <w:szCs w:val="16"/>
              </w:rPr>
            </w:pPr>
            <w:r>
              <w:rPr>
                <w:rFonts w:ascii="inherit" w:eastAsia="Times New Roman" w:hAnsi="inherit"/>
                <w:b/>
                <w:bCs/>
                <w:sz w:val="16"/>
                <w:szCs w:val="16"/>
              </w:rPr>
              <w:t>Guidance</w:t>
            </w:r>
          </w:p>
        </w:tc>
        <w:tc>
          <w:tcPr>
            <w:tcW w:w="0" w:type="auto"/>
            <w:tcBorders>
              <w:bottom w:val="single" w:sz="6" w:space="0" w:color="000000"/>
            </w:tcBorders>
            <w:tcMar>
              <w:top w:w="30" w:type="dxa"/>
              <w:left w:w="30" w:type="dxa"/>
              <w:bottom w:w="30" w:type="dxa"/>
              <w:right w:w="30" w:type="dxa"/>
            </w:tcMar>
            <w:vAlign w:val="bottom"/>
            <w:hideMark/>
          </w:tcPr>
          <w:p w14:paraId="10703C09" w14:textId="77777777" w:rsidR="00000000" w:rsidRDefault="00B80CBE">
            <w:pPr>
              <w:divId w:val="175921386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3CBBDA3F" w14:textId="77777777" w:rsidR="00000000" w:rsidRDefault="00B80CBE">
            <w:pPr>
              <w:jc w:val="center"/>
              <w:rPr>
                <w:rFonts w:eastAsia="Times New Roman"/>
                <w:sz w:val="16"/>
                <w:szCs w:val="16"/>
              </w:rPr>
            </w:pPr>
            <w:r>
              <w:rPr>
                <w:rFonts w:ascii="inherit" w:eastAsia="Times New Roman" w:hAnsi="inherit"/>
                <w:b/>
                <w:bCs/>
                <w:sz w:val="16"/>
                <w:szCs w:val="16"/>
              </w:rPr>
              <w:t>Adoption Timing and Financial Statements Impacts</w:t>
            </w:r>
          </w:p>
        </w:tc>
      </w:tr>
      <w:tr w:rsidR="00000000" w14:paraId="7E8B8B4F" w14:textId="77777777">
        <w:trPr>
          <w:divId w:val="958805461"/>
          <w:jc w:val="center"/>
        </w:trPr>
        <w:tc>
          <w:tcPr>
            <w:tcW w:w="0" w:type="auto"/>
            <w:tcMar>
              <w:top w:w="30" w:type="dxa"/>
              <w:left w:w="30" w:type="dxa"/>
              <w:bottom w:w="30" w:type="dxa"/>
              <w:right w:w="30" w:type="dxa"/>
            </w:tcMar>
            <w:hideMark/>
          </w:tcPr>
          <w:p w14:paraId="435803A7" w14:textId="77777777" w:rsidR="00000000" w:rsidRDefault="00B80CBE">
            <w:pPr>
              <w:rPr>
                <w:rFonts w:eastAsia="Times New Roman"/>
                <w:sz w:val="18"/>
                <w:szCs w:val="18"/>
              </w:rPr>
            </w:pPr>
            <w:r>
              <w:rPr>
                <w:rFonts w:ascii="inherit" w:eastAsia="Times New Roman" w:hAnsi="inherit"/>
                <w:b/>
                <w:bCs/>
                <w:sz w:val="18"/>
                <w:szCs w:val="18"/>
              </w:rPr>
              <w:t>Current Expected Credit Loss (“CECL”)</w:t>
            </w:r>
          </w:p>
          <w:p w14:paraId="2290F363" w14:textId="77777777" w:rsidR="00000000" w:rsidRDefault="00B80CBE">
            <w:pPr>
              <w:rPr>
                <w:rFonts w:eastAsia="Times New Roman"/>
                <w:sz w:val="18"/>
                <w:szCs w:val="18"/>
              </w:rPr>
            </w:pPr>
            <w:r>
              <w:rPr>
                <w:rFonts w:ascii="inherit" w:eastAsia="Times New Roman" w:hAnsi="inherit"/>
                <w:sz w:val="18"/>
                <w:szCs w:val="18"/>
              </w:rPr>
              <w:t>ASU No. 2016-13, Financial Instruments—Credit Losses (Topic 326):</w:t>
            </w:r>
            <w:r>
              <w:rPr>
                <w:rFonts w:ascii="inherit" w:eastAsia="Times New Roman" w:hAnsi="inherit"/>
                <w:sz w:val="18"/>
                <w:szCs w:val="18"/>
              </w:rPr>
              <w:t xml:space="preserve"> </w:t>
            </w:r>
            <w:r>
              <w:rPr>
                <w:rFonts w:ascii="inherit" w:eastAsia="Times New Roman" w:hAnsi="inherit"/>
                <w:i/>
                <w:iCs/>
                <w:sz w:val="18"/>
                <w:szCs w:val="18"/>
              </w:rPr>
              <w:t>Measurement of Credit Losses on Financial Instruments</w:t>
            </w:r>
          </w:p>
          <w:p w14:paraId="2DD5EF03" w14:textId="77777777" w:rsidR="00000000" w:rsidRDefault="00B80CBE">
            <w:pPr>
              <w:rPr>
                <w:rFonts w:eastAsia="Times New Roman"/>
                <w:sz w:val="18"/>
                <w:szCs w:val="18"/>
              </w:rPr>
            </w:pPr>
            <w:r>
              <w:rPr>
                <w:rFonts w:ascii="inherit" w:eastAsia="Times New Roman" w:hAnsi="inherit"/>
                <w:i/>
                <w:iCs/>
                <w:sz w:val="18"/>
                <w:szCs w:val="18"/>
              </w:rPr>
              <w:t>Issued June 2016</w:t>
            </w:r>
          </w:p>
        </w:tc>
        <w:tc>
          <w:tcPr>
            <w:tcW w:w="0" w:type="auto"/>
            <w:tcMar>
              <w:top w:w="30" w:type="dxa"/>
              <w:left w:w="30" w:type="dxa"/>
              <w:bottom w:w="30" w:type="dxa"/>
              <w:right w:w="30" w:type="dxa"/>
            </w:tcMar>
            <w:vAlign w:val="bottom"/>
            <w:hideMark/>
          </w:tcPr>
          <w:p w14:paraId="033F1BF6" w14:textId="77777777" w:rsidR="00000000" w:rsidRDefault="00B80CBE">
            <w:pPr>
              <w:divId w:val="1730835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2065FD" w14:textId="77777777" w:rsidR="00000000" w:rsidRDefault="00B80CBE">
            <w:pPr>
              <w:rPr>
                <w:rFonts w:eastAsia="Times New Roman"/>
                <w:sz w:val="18"/>
                <w:szCs w:val="18"/>
              </w:rPr>
            </w:pPr>
            <w:r>
              <w:rPr>
                <w:rFonts w:ascii="inherit" w:eastAsia="Times New Roman" w:hAnsi="inherit"/>
                <w:sz w:val="18"/>
                <w:szCs w:val="18"/>
              </w:rPr>
              <w:t>Requires the use of current e</w:t>
            </w:r>
            <w:r>
              <w:rPr>
                <w:rFonts w:ascii="inherit" w:eastAsia="Times New Roman" w:hAnsi="inherit"/>
                <w:sz w:val="18"/>
                <w:szCs w:val="18"/>
              </w:rPr>
              <w:t>xpected credit loss model that is based on expected rather than incurred losses to determine our allowance for credit losses on financial assets measured at amortized cost, certain net investments in leases and certain off-balance sheet arrangements.</w:t>
            </w:r>
          </w:p>
          <w:p w14:paraId="20F5688A" w14:textId="77777777" w:rsidR="00000000" w:rsidRDefault="00B80CBE">
            <w:pPr>
              <w:rPr>
                <w:rFonts w:eastAsia="Times New Roman"/>
                <w:sz w:val="18"/>
                <w:szCs w:val="18"/>
              </w:rPr>
            </w:pPr>
            <w:r>
              <w:rPr>
                <w:rFonts w:ascii="inherit" w:eastAsia="Times New Roman" w:hAnsi="inherit"/>
                <w:sz w:val="18"/>
                <w:szCs w:val="18"/>
              </w:rPr>
              <w:t>Repla</w:t>
            </w:r>
            <w:r>
              <w:rPr>
                <w:rFonts w:ascii="inherit" w:eastAsia="Times New Roman" w:hAnsi="inherit"/>
                <w:sz w:val="18"/>
                <w:szCs w:val="18"/>
              </w:rPr>
              <w:t>ces current accounting for PCI and impaired loans.</w:t>
            </w:r>
          </w:p>
          <w:p w14:paraId="01B84782" w14:textId="77777777" w:rsidR="00000000" w:rsidRDefault="00B80CBE">
            <w:pPr>
              <w:rPr>
                <w:rFonts w:eastAsia="Times New Roman"/>
                <w:sz w:val="18"/>
                <w:szCs w:val="18"/>
              </w:rPr>
            </w:pPr>
            <w:r>
              <w:rPr>
                <w:rFonts w:ascii="inherit" w:eastAsia="Times New Roman" w:hAnsi="inherit"/>
                <w:sz w:val="18"/>
                <w:szCs w:val="18"/>
              </w:rPr>
              <w:t>Amends the other-than-temporary impairment model for available for sale debt securities to require that credit losses (and subsequent recoveries) be recorded through an allowance approach, rather than thro</w:t>
            </w:r>
            <w:r>
              <w:rPr>
                <w:rFonts w:ascii="inherit" w:eastAsia="Times New Roman" w:hAnsi="inherit"/>
                <w:sz w:val="18"/>
                <w:szCs w:val="18"/>
              </w:rPr>
              <w:t>ugh permanent write-downs for credit losses and subsequent accretion of positive changes through interest income over time.</w:t>
            </w:r>
          </w:p>
        </w:tc>
        <w:tc>
          <w:tcPr>
            <w:tcW w:w="0" w:type="auto"/>
            <w:tcMar>
              <w:top w:w="30" w:type="dxa"/>
              <w:left w:w="30" w:type="dxa"/>
              <w:bottom w:w="30" w:type="dxa"/>
              <w:right w:w="30" w:type="dxa"/>
            </w:tcMar>
            <w:vAlign w:val="bottom"/>
            <w:hideMark/>
          </w:tcPr>
          <w:p w14:paraId="159C03BF" w14:textId="77777777" w:rsidR="00000000" w:rsidRDefault="00B80CBE">
            <w:pPr>
              <w:divId w:val="14804900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1D486EBD" w14:textId="77777777" w:rsidR="00000000" w:rsidRDefault="00B80CBE">
            <w:pPr>
              <w:rPr>
                <w:rFonts w:eastAsia="Times New Roman"/>
                <w:sz w:val="18"/>
                <w:szCs w:val="18"/>
              </w:rPr>
            </w:pPr>
            <w:r>
              <w:rPr>
                <w:rFonts w:ascii="inherit" w:eastAsia="Times New Roman" w:hAnsi="inherit"/>
                <w:sz w:val="18"/>
                <w:szCs w:val="18"/>
              </w:rPr>
              <w:t xml:space="preserve">Effective January 1, 2020, with early adoption permitted no earlier than January 1, 2019, using the modified retrospective method </w:t>
            </w:r>
            <w:r>
              <w:rPr>
                <w:rFonts w:ascii="inherit" w:eastAsia="Times New Roman" w:hAnsi="inherit"/>
                <w:sz w:val="18"/>
                <w:szCs w:val="18"/>
              </w:rPr>
              <w:t>of adoption.</w:t>
            </w:r>
          </w:p>
          <w:p w14:paraId="7ECD038D" w14:textId="77777777" w:rsidR="00000000" w:rsidRDefault="00B80CBE">
            <w:pPr>
              <w:rPr>
                <w:rFonts w:eastAsia="Times New Roman"/>
                <w:sz w:val="18"/>
                <w:szCs w:val="18"/>
              </w:rPr>
            </w:pPr>
          </w:p>
          <w:p w14:paraId="1A0E2F96" w14:textId="77777777" w:rsidR="00000000" w:rsidRDefault="00B80CBE">
            <w:pPr>
              <w:rPr>
                <w:rFonts w:eastAsia="Times New Roman"/>
                <w:sz w:val="18"/>
                <w:szCs w:val="18"/>
              </w:rPr>
            </w:pPr>
            <w:r>
              <w:rPr>
                <w:rFonts w:ascii="inherit" w:eastAsia="Times New Roman" w:hAnsi="inherit"/>
                <w:sz w:val="18"/>
                <w:szCs w:val="18"/>
              </w:rPr>
              <w:t>We plan to adopt the standard on its effective date.</w:t>
            </w:r>
          </w:p>
          <w:p w14:paraId="2D444E9B" w14:textId="77777777" w:rsidR="00000000" w:rsidRDefault="00B80CBE">
            <w:pPr>
              <w:rPr>
                <w:rFonts w:eastAsia="Times New Roman"/>
                <w:sz w:val="18"/>
                <w:szCs w:val="18"/>
              </w:rPr>
            </w:pPr>
            <w:r>
              <w:rPr>
                <w:rFonts w:ascii="inherit" w:eastAsia="Times New Roman" w:hAnsi="inherit"/>
                <w:sz w:val="18"/>
                <w:szCs w:val="18"/>
              </w:rPr>
              <w:t>We have established a company-wide, cross-functional governance structure for our implementation of this standard. We continue to evaluate industry accounting interpretations, data require</w:t>
            </w:r>
            <w:r>
              <w:rPr>
                <w:rFonts w:ascii="inherit" w:eastAsia="Times New Roman" w:hAnsi="inherit"/>
                <w:sz w:val="18"/>
                <w:szCs w:val="18"/>
              </w:rPr>
              <w:t>ments and necessary changes to our credit loss estimation methods, processes, systems and controls. We have commenced limited parallel testing and expect to perform multiple tests of our full end-to-end allowance process prior to adopting the standard.</w:t>
            </w:r>
          </w:p>
          <w:p w14:paraId="3088643B" w14:textId="77777777" w:rsidR="00000000" w:rsidRDefault="00B80CBE">
            <w:pPr>
              <w:rPr>
                <w:rFonts w:eastAsia="Times New Roman"/>
                <w:sz w:val="18"/>
                <w:szCs w:val="18"/>
              </w:rPr>
            </w:pPr>
          </w:p>
          <w:p w14:paraId="7B79EFB1" w14:textId="77777777" w:rsidR="00000000" w:rsidRDefault="00B80CBE">
            <w:pPr>
              <w:rPr>
                <w:rFonts w:eastAsia="Times New Roman"/>
                <w:sz w:val="18"/>
                <w:szCs w:val="18"/>
              </w:rPr>
            </w:pPr>
            <w:r>
              <w:rPr>
                <w:rFonts w:ascii="inherit" w:eastAsia="Times New Roman" w:hAnsi="inherit"/>
                <w:sz w:val="18"/>
                <w:szCs w:val="18"/>
              </w:rPr>
              <w:t>W</w:t>
            </w:r>
            <w:r>
              <w:rPr>
                <w:rFonts w:ascii="inherit" w:eastAsia="Times New Roman" w:hAnsi="inherit"/>
                <w:sz w:val="18"/>
                <w:szCs w:val="18"/>
              </w:rPr>
              <w:t>e continue to assess the potential impact on our consolidated financial statements, related disclosures and regulatory capital.</w:t>
            </w:r>
          </w:p>
          <w:p w14:paraId="0FED455A" w14:textId="77777777" w:rsidR="00000000" w:rsidRDefault="00B80CBE">
            <w:pPr>
              <w:rPr>
                <w:rFonts w:eastAsia="Times New Roman"/>
                <w:sz w:val="18"/>
                <w:szCs w:val="18"/>
              </w:rPr>
            </w:pPr>
          </w:p>
          <w:p w14:paraId="1C8A3E7A" w14:textId="77777777" w:rsidR="00000000" w:rsidRDefault="00B80CBE">
            <w:pPr>
              <w:rPr>
                <w:rFonts w:eastAsia="Times New Roman"/>
                <w:sz w:val="18"/>
                <w:szCs w:val="18"/>
              </w:rPr>
            </w:pPr>
            <w:r>
              <w:rPr>
                <w:rFonts w:ascii="inherit" w:eastAsia="Times New Roman" w:hAnsi="inherit"/>
                <w:sz w:val="18"/>
                <w:szCs w:val="18"/>
              </w:rPr>
              <w:t>We currently expect our adoption of this guidance will result in an increase to our reserves for credit losses on financial in</w:t>
            </w:r>
            <w:r>
              <w:rPr>
                <w:rFonts w:ascii="inherit" w:eastAsia="Times New Roman" w:hAnsi="inherit"/>
                <w:sz w:val="18"/>
                <w:szCs w:val="18"/>
              </w:rPr>
              <w:t xml:space="preserve">struments due to the requirement to record expected losses over the remaining contractual lives of our financial instruments; however, the actual impact will depend on the characteristics of our financial instruments, economic conditions, and our economic </w:t>
            </w:r>
            <w:r>
              <w:rPr>
                <w:rFonts w:ascii="inherit" w:eastAsia="Times New Roman" w:hAnsi="inherit"/>
                <w:sz w:val="18"/>
                <w:szCs w:val="18"/>
              </w:rPr>
              <w:t>and loss forecasts at the adoption date.</w:t>
            </w:r>
          </w:p>
        </w:tc>
      </w:tr>
      <w:tr w:rsidR="00000000" w14:paraId="75D38005" w14:textId="77777777">
        <w:trPr>
          <w:divId w:val="958805461"/>
          <w:jc w:val="center"/>
        </w:trPr>
        <w:tc>
          <w:tcPr>
            <w:tcW w:w="0" w:type="auto"/>
            <w:tcBorders>
              <w:bottom w:val="single" w:sz="6" w:space="0" w:color="000000"/>
            </w:tcBorders>
            <w:tcMar>
              <w:top w:w="30" w:type="dxa"/>
              <w:left w:w="30" w:type="dxa"/>
              <w:bottom w:w="30" w:type="dxa"/>
              <w:right w:w="30" w:type="dxa"/>
            </w:tcMar>
            <w:vAlign w:val="bottom"/>
            <w:hideMark/>
          </w:tcPr>
          <w:p w14:paraId="4A6C505B" w14:textId="77777777" w:rsidR="00000000" w:rsidRDefault="00B80CBE">
            <w:pPr>
              <w:divId w:val="867810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8539A3C" w14:textId="77777777" w:rsidR="00000000" w:rsidRDefault="00B80CBE">
            <w:pPr>
              <w:divId w:val="203411291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7A50CE34" w14:textId="77777777" w:rsidR="00000000" w:rsidRDefault="00B80CBE">
            <w:pPr>
              <w:divId w:val="52278726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9039C00" w14:textId="77777777" w:rsidR="00000000" w:rsidRDefault="00B80CBE">
            <w:pPr>
              <w:divId w:val="184767159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A847042" w14:textId="77777777" w:rsidR="00000000" w:rsidRDefault="00B80CBE">
            <w:pPr>
              <w:divId w:val="1393193185"/>
              <w:rPr>
                <w:rFonts w:eastAsia="Times New Roman"/>
                <w:sz w:val="20"/>
                <w:szCs w:val="20"/>
              </w:rPr>
            </w:pPr>
            <w:r>
              <w:rPr>
                <w:rFonts w:ascii="inherit" w:eastAsia="Times New Roman" w:hAnsi="inherit"/>
                <w:sz w:val="20"/>
                <w:szCs w:val="20"/>
              </w:rPr>
              <w:t> </w:t>
            </w:r>
          </w:p>
        </w:tc>
      </w:tr>
    </w:tbl>
    <w:p w14:paraId="4DE33D2C" w14:textId="77777777" w:rsidR="00000000" w:rsidRDefault="00B80CBE">
      <w:pPr>
        <w:spacing w:line="288" w:lineRule="auto"/>
        <w:jc w:val="center"/>
        <w:rPr>
          <w:rFonts w:eastAsia="Times New Roman"/>
          <w:sz w:val="20"/>
          <w:szCs w:val="20"/>
        </w:rPr>
      </w:pPr>
    </w:p>
    <w:p w14:paraId="21AE967B" w14:textId="77777777" w:rsidR="00000000" w:rsidRDefault="00B80CBE">
      <w:pPr>
        <w:divId w:val="134513535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6B2E5E2" w14:textId="77777777">
        <w:trPr>
          <w:divId w:val="1458258651"/>
          <w:jc w:val="center"/>
        </w:trPr>
        <w:tc>
          <w:tcPr>
            <w:tcW w:w="0" w:type="auto"/>
            <w:gridSpan w:val="3"/>
            <w:vAlign w:val="center"/>
            <w:hideMark/>
          </w:tcPr>
          <w:p w14:paraId="41CFA9D3" w14:textId="77777777" w:rsidR="00000000" w:rsidRDefault="00B80CBE">
            <w:pPr>
              <w:rPr>
                <w:rFonts w:eastAsia="Times New Roman"/>
                <w:sz w:val="20"/>
                <w:szCs w:val="20"/>
              </w:rPr>
            </w:pPr>
          </w:p>
        </w:tc>
      </w:tr>
      <w:tr w:rsidR="00000000" w14:paraId="04970DE5" w14:textId="77777777">
        <w:trPr>
          <w:divId w:val="1458258651"/>
          <w:jc w:val="center"/>
        </w:trPr>
        <w:tc>
          <w:tcPr>
            <w:tcW w:w="1700" w:type="pct"/>
            <w:vAlign w:val="center"/>
            <w:hideMark/>
          </w:tcPr>
          <w:p w14:paraId="2829EDF6" w14:textId="77777777" w:rsidR="00000000" w:rsidRDefault="00B80CBE">
            <w:pPr>
              <w:rPr>
                <w:rFonts w:eastAsia="Times New Roman"/>
                <w:sz w:val="20"/>
                <w:szCs w:val="20"/>
              </w:rPr>
            </w:pPr>
          </w:p>
        </w:tc>
        <w:tc>
          <w:tcPr>
            <w:tcW w:w="1650" w:type="pct"/>
            <w:vAlign w:val="center"/>
            <w:hideMark/>
          </w:tcPr>
          <w:p w14:paraId="6B9ACE8E" w14:textId="77777777" w:rsidR="00000000" w:rsidRDefault="00B80CBE">
            <w:pPr>
              <w:rPr>
                <w:rFonts w:eastAsia="Times New Roman"/>
                <w:sz w:val="20"/>
                <w:szCs w:val="20"/>
              </w:rPr>
            </w:pPr>
          </w:p>
        </w:tc>
        <w:tc>
          <w:tcPr>
            <w:tcW w:w="1650" w:type="pct"/>
            <w:vAlign w:val="center"/>
            <w:hideMark/>
          </w:tcPr>
          <w:p w14:paraId="2CF315C6" w14:textId="77777777" w:rsidR="00000000" w:rsidRDefault="00B80CBE">
            <w:pPr>
              <w:rPr>
                <w:rFonts w:eastAsia="Times New Roman"/>
                <w:sz w:val="20"/>
                <w:szCs w:val="20"/>
              </w:rPr>
            </w:pPr>
          </w:p>
        </w:tc>
      </w:tr>
      <w:tr w:rsidR="00000000" w14:paraId="4ACB1AD9" w14:textId="77777777">
        <w:trPr>
          <w:divId w:val="1458258651"/>
          <w:jc w:val="center"/>
        </w:trPr>
        <w:tc>
          <w:tcPr>
            <w:tcW w:w="0" w:type="auto"/>
            <w:gridSpan w:val="3"/>
            <w:tcMar>
              <w:top w:w="30" w:type="dxa"/>
              <w:left w:w="30" w:type="dxa"/>
              <w:bottom w:w="30" w:type="dxa"/>
              <w:right w:w="30" w:type="dxa"/>
            </w:tcMar>
            <w:vAlign w:val="bottom"/>
            <w:hideMark/>
          </w:tcPr>
          <w:p w14:paraId="31FCD02D" w14:textId="77777777" w:rsidR="00000000" w:rsidRDefault="00B80CBE">
            <w:pPr>
              <w:divId w:val="1395278961"/>
              <w:rPr>
                <w:rFonts w:eastAsia="Times New Roman"/>
                <w:sz w:val="20"/>
                <w:szCs w:val="20"/>
              </w:rPr>
            </w:pPr>
            <w:r>
              <w:rPr>
                <w:rFonts w:ascii="inherit" w:eastAsia="Times New Roman" w:hAnsi="inherit"/>
                <w:sz w:val="20"/>
                <w:szCs w:val="20"/>
              </w:rPr>
              <w:t> </w:t>
            </w:r>
          </w:p>
        </w:tc>
      </w:tr>
      <w:tr w:rsidR="00000000" w14:paraId="6F888E12" w14:textId="77777777">
        <w:trPr>
          <w:divId w:val="1458258651"/>
          <w:jc w:val="center"/>
        </w:trPr>
        <w:tc>
          <w:tcPr>
            <w:tcW w:w="0" w:type="auto"/>
            <w:tcMar>
              <w:top w:w="30" w:type="dxa"/>
              <w:left w:w="30" w:type="dxa"/>
              <w:bottom w:w="30" w:type="dxa"/>
              <w:right w:w="30" w:type="dxa"/>
            </w:tcMar>
            <w:vAlign w:val="bottom"/>
            <w:hideMark/>
          </w:tcPr>
          <w:p w14:paraId="6CD1E220" w14:textId="77777777" w:rsidR="00000000" w:rsidRDefault="00B80CBE">
            <w:pPr>
              <w:divId w:val="8599021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DCEA06" w14:textId="77777777" w:rsidR="00000000" w:rsidRDefault="00B80CBE">
            <w:pPr>
              <w:jc w:val="center"/>
              <w:rPr>
                <w:rFonts w:eastAsia="Times New Roman"/>
                <w:sz w:val="16"/>
                <w:szCs w:val="16"/>
              </w:rPr>
            </w:pPr>
            <w:r>
              <w:rPr>
                <w:rFonts w:ascii="inherit" w:eastAsia="Times New Roman" w:hAnsi="inherit"/>
                <w:sz w:val="16"/>
                <w:szCs w:val="16"/>
              </w:rPr>
              <w:t>65</w:t>
            </w:r>
          </w:p>
        </w:tc>
        <w:tc>
          <w:tcPr>
            <w:tcW w:w="0" w:type="auto"/>
            <w:tcMar>
              <w:top w:w="30" w:type="dxa"/>
              <w:left w:w="30" w:type="dxa"/>
              <w:bottom w:w="30" w:type="dxa"/>
              <w:right w:w="30" w:type="dxa"/>
            </w:tcMar>
            <w:vAlign w:val="bottom"/>
            <w:hideMark/>
          </w:tcPr>
          <w:p w14:paraId="180AC08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4BF4DFC" w14:textId="77777777" w:rsidR="00000000" w:rsidRDefault="00B80CBE">
      <w:pPr>
        <w:rPr>
          <w:rFonts w:eastAsia="Times New Roman"/>
          <w:sz w:val="20"/>
          <w:szCs w:val="20"/>
        </w:rPr>
      </w:pPr>
      <w:r>
        <w:rPr>
          <w:rFonts w:eastAsia="Times New Roman"/>
          <w:sz w:val="20"/>
          <w:szCs w:val="20"/>
        </w:rPr>
        <w:pict w14:anchorId="6947D857">
          <v:rect id="_x0000_i1090" style="width:0;height:1.5pt" o:hralign="center" o:hrstd="t" o:hr="t" fillcolor="#a0a0a0" stroked="f"/>
        </w:pict>
      </w:r>
    </w:p>
    <w:p w14:paraId="1A1FA9B8" w14:textId="77777777" w:rsidR="00000000" w:rsidRDefault="00B80CBE">
      <w:pPr>
        <w:spacing w:line="288" w:lineRule="auto"/>
        <w:jc w:val="both"/>
        <w:divId w:val="159608993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BBEC445" w14:textId="77777777" w:rsidR="00000000" w:rsidRDefault="00B80CBE">
      <w:pPr>
        <w:spacing w:line="288" w:lineRule="auto"/>
        <w:jc w:val="center"/>
        <w:divId w:val="1596089932"/>
        <w:rPr>
          <w:rFonts w:eastAsia="Times New Roman"/>
          <w:sz w:val="20"/>
          <w:szCs w:val="20"/>
        </w:rPr>
      </w:pPr>
    </w:p>
    <w:p w14:paraId="707C6F65" w14:textId="77777777" w:rsidR="00000000" w:rsidRDefault="00B80CBE">
      <w:pPr>
        <w:spacing w:line="288" w:lineRule="auto"/>
        <w:jc w:val="center"/>
        <w:divId w:val="1596089932"/>
        <w:rPr>
          <w:rFonts w:eastAsia="Times New Roman"/>
          <w:sz w:val="20"/>
          <w:szCs w:val="20"/>
        </w:rPr>
      </w:pPr>
      <w:r>
        <w:rPr>
          <w:rFonts w:ascii="inherit" w:eastAsia="Times New Roman" w:hAnsi="inherit"/>
          <w:b/>
          <w:bCs/>
          <w:sz w:val="20"/>
          <w:szCs w:val="20"/>
        </w:rPr>
        <w:t>CAPITAL ONE FINANCIAL CORPORATION</w:t>
      </w:r>
    </w:p>
    <w:p w14:paraId="70CA57D8" w14:textId="77777777" w:rsidR="00000000" w:rsidRDefault="00B80CBE">
      <w:pPr>
        <w:spacing w:line="288" w:lineRule="auto"/>
        <w:jc w:val="center"/>
        <w:divId w:val="1596089932"/>
        <w:rPr>
          <w:rFonts w:eastAsia="Times New Roman"/>
          <w:sz w:val="20"/>
          <w:szCs w:val="20"/>
        </w:rPr>
      </w:pPr>
      <w:r>
        <w:rPr>
          <w:rFonts w:ascii="inherit" w:eastAsia="Times New Roman" w:hAnsi="inherit"/>
          <w:b/>
          <w:bCs/>
          <w:sz w:val="20"/>
          <w:szCs w:val="20"/>
        </w:rPr>
        <w:t>NOTES TO CONSOLIDATED FINANCIAL STATEMENTS</w:t>
      </w:r>
    </w:p>
    <w:p w14:paraId="1D98F7E0" w14:textId="77777777" w:rsidR="00000000" w:rsidRDefault="00B80CBE">
      <w:pPr>
        <w:divId w:val="70341115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5001836A" w14:textId="77777777">
        <w:trPr>
          <w:divId w:val="883709516"/>
          <w:jc w:val="center"/>
        </w:trPr>
        <w:tc>
          <w:tcPr>
            <w:tcW w:w="0" w:type="auto"/>
            <w:vAlign w:val="center"/>
            <w:hideMark/>
          </w:tcPr>
          <w:p w14:paraId="106A1057" w14:textId="77777777" w:rsidR="00000000" w:rsidRDefault="00B80CBE">
            <w:pPr>
              <w:rPr>
                <w:rFonts w:eastAsia="Times New Roman"/>
                <w:sz w:val="20"/>
                <w:szCs w:val="20"/>
              </w:rPr>
            </w:pPr>
          </w:p>
        </w:tc>
      </w:tr>
      <w:tr w:rsidR="00000000" w14:paraId="66647777" w14:textId="77777777">
        <w:trPr>
          <w:divId w:val="883709516"/>
          <w:jc w:val="center"/>
        </w:trPr>
        <w:tc>
          <w:tcPr>
            <w:tcW w:w="5000" w:type="pct"/>
            <w:vAlign w:val="center"/>
            <w:hideMark/>
          </w:tcPr>
          <w:p w14:paraId="651B60FB" w14:textId="77777777" w:rsidR="00000000" w:rsidRDefault="00B80CBE">
            <w:pPr>
              <w:rPr>
                <w:rFonts w:eastAsia="Times New Roman"/>
                <w:sz w:val="20"/>
                <w:szCs w:val="20"/>
              </w:rPr>
            </w:pPr>
          </w:p>
        </w:tc>
      </w:tr>
      <w:tr w:rsidR="00000000" w14:paraId="5F6F693E" w14:textId="77777777">
        <w:trPr>
          <w:divId w:val="883709516"/>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3747FADB" w14:textId="77777777" w:rsidR="00000000" w:rsidRDefault="00B80CBE">
            <w:pPr>
              <w:rPr>
                <w:rFonts w:eastAsia="Times New Roman"/>
                <w:sz w:val="20"/>
                <w:szCs w:val="20"/>
              </w:rPr>
            </w:pPr>
            <w:r>
              <w:rPr>
                <w:rFonts w:eastAsia="Times New Roman"/>
                <w:b/>
                <w:bCs/>
                <w:color w:val="000000"/>
                <w:sz w:val="20"/>
                <w:szCs w:val="20"/>
              </w:rPr>
              <w:t>NOTE 2—LEASES</w:t>
            </w:r>
          </w:p>
        </w:tc>
      </w:tr>
    </w:tbl>
    <w:p w14:paraId="50254684" w14:textId="77777777" w:rsidR="00000000" w:rsidRDefault="00B80CBE">
      <w:pPr>
        <w:spacing w:line="288" w:lineRule="auto"/>
        <w:rPr>
          <w:rFonts w:eastAsia="Times New Roman"/>
          <w:sz w:val="20"/>
          <w:szCs w:val="20"/>
        </w:rPr>
      </w:pPr>
      <w:r>
        <w:rPr>
          <w:rFonts w:ascii="inherit" w:eastAsia="Times New Roman" w:hAnsi="inherit"/>
          <w:b/>
          <w:bCs/>
          <w:sz w:val="20"/>
          <w:szCs w:val="20"/>
        </w:rPr>
        <w:t>Leases</w:t>
      </w:r>
    </w:p>
    <w:p w14:paraId="410F0B5F"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first quarter of 2019, we adopted ASU No. 2016-02, Leases (Topic 842).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 xml:space="preserve">for the impacts upon adoption. Our primary involvement with leases is in the capacity as a lessee where we lease premises </w:t>
      </w:r>
      <w:r>
        <w:rPr>
          <w:rFonts w:ascii="inherit" w:eastAsia="Times New Roman" w:hAnsi="inherit"/>
          <w:sz w:val="20"/>
          <w:szCs w:val="20"/>
        </w:rPr>
        <w:t xml:space="preserve">to support our business. A majority of our leases are operating leases of office space, retail bank branches and Cafés. For these leases, we have elected to account for the lease and non-lease components together as a single lease component. Our operating </w:t>
      </w:r>
      <w:r>
        <w:rPr>
          <w:rFonts w:ascii="inherit" w:eastAsia="Times New Roman" w:hAnsi="inherit"/>
          <w:sz w:val="20"/>
          <w:szCs w:val="20"/>
        </w:rPr>
        <w:t>leases expire at various dates through</w:t>
      </w:r>
      <w:r>
        <w:rPr>
          <w:rFonts w:ascii="inherit" w:eastAsia="Times New Roman" w:hAnsi="inherit"/>
          <w:sz w:val="20"/>
          <w:szCs w:val="20"/>
        </w:rPr>
        <w:t xml:space="preserve"> </w:t>
      </w:r>
      <w:r>
        <w:rPr>
          <w:rFonts w:ascii="inherit" w:eastAsia="Times New Roman" w:hAnsi="inherit"/>
          <w:sz w:val="20"/>
          <w:szCs w:val="20"/>
        </w:rPr>
        <w:t>2071</w:t>
      </w:r>
      <w:r>
        <w:rPr>
          <w:rFonts w:ascii="inherit" w:eastAsia="Times New Roman" w:hAnsi="inherit"/>
          <w:sz w:val="20"/>
          <w:szCs w:val="20"/>
        </w:rPr>
        <w:t xml:space="preserve"> </w:t>
      </w:r>
      <w:r>
        <w:rPr>
          <w:rFonts w:ascii="inherit" w:eastAsia="Times New Roman" w:hAnsi="inherit"/>
          <w:sz w:val="20"/>
          <w:szCs w:val="20"/>
        </w:rPr>
        <w:t>without taking into consideration available renewal options, and many of them require variable lease payments by us, of property taxes, insurance premiums, common area maintenance and other costs. Certain of thes</w:t>
      </w:r>
      <w:r>
        <w:rPr>
          <w:rFonts w:ascii="inherit" w:eastAsia="Times New Roman" w:hAnsi="inherit"/>
          <w:sz w:val="20"/>
          <w:szCs w:val="20"/>
        </w:rPr>
        <w:t>e leases also have extension or termination options, and we assess the likelihood of exercising such options. If it is reasonably certain that we will exercise the options, we include the impact in the measurement of our right-of-use assets and lease liabi</w:t>
      </w:r>
      <w:r>
        <w:rPr>
          <w:rFonts w:ascii="inherit" w:eastAsia="Times New Roman" w:hAnsi="inherit"/>
          <w:sz w:val="20"/>
          <w:szCs w:val="20"/>
        </w:rPr>
        <w:t>lities.</w:t>
      </w:r>
    </w:p>
    <w:p w14:paraId="7934180C"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right-of-use assets and lease liabilities for operating leases are included in other assets and other liabilities on our consolidated balance sheet. As most of our operating leases do not provide an implicit rate, we use our incremental borrowi</w:t>
      </w:r>
      <w:r>
        <w:rPr>
          <w:rFonts w:ascii="inherit" w:eastAsia="Times New Roman" w:hAnsi="inherit"/>
          <w:sz w:val="20"/>
          <w:szCs w:val="20"/>
        </w:rPr>
        <w:t>ng rate in determining the present value of lease payments. Our operating lease expense is included in occupancy and equipment within non-interest expense in our consolidated statements of income. Total operating lease expense consists of operating lease c</w:t>
      </w:r>
      <w:r>
        <w:rPr>
          <w:rFonts w:ascii="inherit" w:eastAsia="Times New Roman" w:hAnsi="inherit"/>
          <w:sz w:val="20"/>
          <w:szCs w:val="20"/>
        </w:rPr>
        <w:t>ost, which is recognized on a straight-line basis over the lease term, and variable lease cost, which is recognized based on actual amounts incurred. We also sublease certain premises and sublease income is included in other non-interest income.</w:t>
      </w:r>
      <w:r>
        <w:rPr>
          <w:rFonts w:ascii="inherit" w:eastAsia="Times New Roman" w:hAnsi="inherit"/>
          <w:sz w:val="20"/>
          <w:szCs w:val="20"/>
        </w:rPr>
        <w:t xml:space="preserve"> </w:t>
      </w:r>
    </w:p>
    <w:p w14:paraId="5E8B6AB6"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t>
      </w:r>
      <w:r>
        <w:rPr>
          <w:rFonts w:ascii="inherit" w:eastAsia="Times New Roman" w:hAnsi="inherit"/>
          <w:sz w:val="20"/>
          <w:szCs w:val="20"/>
        </w:rPr>
        <w:t>wing tables present our operating lease portfolio and related lease costs as of and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p>
    <w:p w14:paraId="2589A6C1" w14:textId="77777777" w:rsidR="00000000" w:rsidRDefault="00B80CBE">
      <w:pPr>
        <w:spacing w:line="288" w:lineRule="auto"/>
        <w:divId w:val="929587134"/>
        <w:rPr>
          <w:rFonts w:eastAsia="Times New Roman"/>
          <w:sz w:val="18"/>
          <w:szCs w:val="18"/>
        </w:rPr>
      </w:pPr>
      <w:r>
        <w:rPr>
          <w:rFonts w:eastAsia="Times New Roman"/>
          <w:b/>
          <w:bCs/>
          <w:color w:val="000000"/>
          <w:sz w:val="18"/>
          <w:szCs w:val="18"/>
        </w:rPr>
        <w:t>Table 2.1 Operating Lease Portfolio</w:t>
      </w:r>
    </w:p>
    <w:tbl>
      <w:tblPr>
        <w:tblW w:w="5000" w:type="pct"/>
        <w:jc w:val="center"/>
        <w:tblCellMar>
          <w:left w:w="0" w:type="dxa"/>
          <w:right w:w="0" w:type="dxa"/>
        </w:tblCellMar>
        <w:tblLook w:val="04A0" w:firstRow="1" w:lastRow="0" w:firstColumn="1" w:lastColumn="0" w:noHBand="0" w:noVBand="1"/>
      </w:tblPr>
      <w:tblGrid>
        <w:gridCol w:w="6799"/>
        <w:gridCol w:w="105"/>
        <w:gridCol w:w="128"/>
        <w:gridCol w:w="1068"/>
        <w:gridCol w:w="206"/>
      </w:tblGrid>
      <w:tr w:rsidR="00000000" w14:paraId="1BDC103E" w14:textId="77777777">
        <w:trPr>
          <w:divId w:val="588462584"/>
          <w:jc w:val="center"/>
        </w:trPr>
        <w:tc>
          <w:tcPr>
            <w:tcW w:w="0" w:type="auto"/>
            <w:gridSpan w:val="5"/>
            <w:vAlign w:val="center"/>
            <w:hideMark/>
          </w:tcPr>
          <w:p w14:paraId="2CCEFD66" w14:textId="77777777" w:rsidR="00000000" w:rsidRDefault="00B80CBE">
            <w:pPr>
              <w:spacing w:line="288" w:lineRule="auto"/>
              <w:rPr>
                <w:rFonts w:eastAsia="Times New Roman"/>
                <w:sz w:val="18"/>
                <w:szCs w:val="18"/>
              </w:rPr>
            </w:pPr>
          </w:p>
        </w:tc>
      </w:tr>
      <w:tr w:rsidR="00000000" w14:paraId="17339E5A" w14:textId="77777777">
        <w:trPr>
          <w:divId w:val="588462584"/>
          <w:jc w:val="center"/>
        </w:trPr>
        <w:tc>
          <w:tcPr>
            <w:tcW w:w="4150" w:type="pct"/>
            <w:vAlign w:val="center"/>
            <w:hideMark/>
          </w:tcPr>
          <w:p w14:paraId="6467DA5C" w14:textId="77777777" w:rsidR="00000000" w:rsidRDefault="00B80CBE">
            <w:pPr>
              <w:rPr>
                <w:rFonts w:eastAsia="Times New Roman"/>
                <w:sz w:val="20"/>
                <w:szCs w:val="20"/>
              </w:rPr>
            </w:pPr>
          </w:p>
        </w:tc>
        <w:tc>
          <w:tcPr>
            <w:tcW w:w="50" w:type="pct"/>
            <w:vAlign w:val="center"/>
            <w:hideMark/>
          </w:tcPr>
          <w:p w14:paraId="7F30F254" w14:textId="77777777" w:rsidR="00000000" w:rsidRDefault="00B80CBE">
            <w:pPr>
              <w:rPr>
                <w:rFonts w:eastAsia="Times New Roman"/>
                <w:sz w:val="20"/>
                <w:szCs w:val="20"/>
              </w:rPr>
            </w:pPr>
          </w:p>
        </w:tc>
        <w:tc>
          <w:tcPr>
            <w:tcW w:w="50" w:type="pct"/>
            <w:vAlign w:val="center"/>
            <w:hideMark/>
          </w:tcPr>
          <w:p w14:paraId="13CD8AD6" w14:textId="77777777" w:rsidR="00000000" w:rsidRDefault="00B80CBE">
            <w:pPr>
              <w:rPr>
                <w:rFonts w:eastAsia="Times New Roman"/>
                <w:sz w:val="20"/>
                <w:szCs w:val="20"/>
              </w:rPr>
            </w:pPr>
          </w:p>
        </w:tc>
        <w:tc>
          <w:tcPr>
            <w:tcW w:w="700" w:type="pct"/>
            <w:vAlign w:val="center"/>
            <w:hideMark/>
          </w:tcPr>
          <w:p w14:paraId="4F53F335" w14:textId="77777777" w:rsidR="00000000" w:rsidRDefault="00B80CBE">
            <w:pPr>
              <w:rPr>
                <w:rFonts w:eastAsia="Times New Roman"/>
                <w:sz w:val="20"/>
                <w:szCs w:val="20"/>
              </w:rPr>
            </w:pPr>
          </w:p>
        </w:tc>
        <w:tc>
          <w:tcPr>
            <w:tcW w:w="50" w:type="pct"/>
            <w:vAlign w:val="center"/>
            <w:hideMark/>
          </w:tcPr>
          <w:p w14:paraId="62A60C52" w14:textId="77777777" w:rsidR="00000000" w:rsidRDefault="00B80CBE">
            <w:pPr>
              <w:rPr>
                <w:rFonts w:eastAsia="Times New Roman"/>
                <w:sz w:val="20"/>
                <w:szCs w:val="20"/>
              </w:rPr>
            </w:pPr>
          </w:p>
        </w:tc>
      </w:tr>
      <w:tr w:rsidR="00000000" w14:paraId="43F2356D" w14:textId="77777777">
        <w:trPr>
          <w:divId w:val="588462584"/>
          <w:jc w:val="center"/>
        </w:trPr>
        <w:tc>
          <w:tcPr>
            <w:tcW w:w="0" w:type="auto"/>
            <w:tcBorders>
              <w:bottom w:val="single" w:sz="6" w:space="0" w:color="000000"/>
            </w:tcBorders>
            <w:tcMar>
              <w:top w:w="30" w:type="dxa"/>
              <w:left w:w="30" w:type="dxa"/>
              <w:bottom w:w="30" w:type="dxa"/>
              <w:right w:w="30" w:type="dxa"/>
            </w:tcMar>
            <w:vAlign w:val="bottom"/>
            <w:hideMark/>
          </w:tcPr>
          <w:p w14:paraId="324EA02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D623676" w14:textId="77777777" w:rsidR="00000000" w:rsidRDefault="00B80CBE">
            <w:pPr>
              <w:divId w:val="4617777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CFF4E2"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6B7A8F58" w14:textId="77777777">
        <w:trPr>
          <w:divId w:val="588462584"/>
          <w:jc w:val="center"/>
        </w:trPr>
        <w:tc>
          <w:tcPr>
            <w:tcW w:w="0" w:type="auto"/>
            <w:shd w:val="clear" w:color="auto" w:fill="CCEEFF"/>
            <w:tcMar>
              <w:top w:w="30" w:type="dxa"/>
              <w:left w:w="30" w:type="dxa"/>
              <w:bottom w:w="30" w:type="dxa"/>
              <w:right w:w="30" w:type="dxa"/>
            </w:tcMar>
            <w:vAlign w:val="bottom"/>
            <w:hideMark/>
          </w:tcPr>
          <w:p w14:paraId="3DF880B2" w14:textId="77777777" w:rsidR="00000000" w:rsidRDefault="00B80CBE">
            <w:pPr>
              <w:rPr>
                <w:rFonts w:eastAsia="Times New Roman"/>
                <w:sz w:val="18"/>
                <w:szCs w:val="18"/>
              </w:rPr>
            </w:pPr>
            <w:r>
              <w:rPr>
                <w:rFonts w:ascii="inherit" w:eastAsia="Times New Roman" w:hAnsi="inherit"/>
                <w:sz w:val="18"/>
                <w:szCs w:val="18"/>
              </w:rPr>
              <w:t>Right-of-use assets</w:t>
            </w:r>
          </w:p>
        </w:tc>
        <w:tc>
          <w:tcPr>
            <w:tcW w:w="0" w:type="auto"/>
            <w:shd w:val="clear" w:color="auto" w:fill="CCEEFF"/>
            <w:tcMar>
              <w:top w:w="30" w:type="dxa"/>
              <w:left w:w="30" w:type="dxa"/>
              <w:bottom w:w="30" w:type="dxa"/>
              <w:right w:w="30" w:type="dxa"/>
            </w:tcMar>
            <w:vAlign w:val="bottom"/>
            <w:hideMark/>
          </w:tcPr>
          <w:p w14:paraId="016E0E4D" w14:textId="77777777" w:rsidR="00000000" w:rsidRDefault="00B80CBE">
            <w:pPr>
              <w:divId w:val="10352304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62747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BDEE9CA" w14:textId="77777777" w:rsidR="00000000" w:rsidRDefault="00B80CBE">
            <w:pPr>
              <w:jc w:val="right"/>
              <w:rPr>
                <w:rFonts w:eastAsia="Times New Roman"/>
                <w:sz w:val="18"/>
                <w:szCs w:val="18"/>
              </w:rPr>
            </w:pPr>
            <w:r>
              <w:rPr>
                <w:rFonts w:ascii="inherit" w:eastAsia="Times New Roman" w:hAnsi="inherit"/>
                <w:b/>
                <w:bCs/>
                <w:sz w:val="18"/>
                <w:szCs w:val="18"/>
              </w:rPr>
              <w:t>1,547</w:t>
            </w:r>
          </w:p>
        </w:tc>
        <w:tc>
          <w:tcPr>
            <w:tcW w:w="0" w:type="auto"/>
            <w:tcBorders>
              <w:top w:val="single" w:sz="6" w:space="0" w:color="000000"/>
            </w:tcBorders>
            <w:shd w:val="clear" w:color="auto" w:fill="CCEEFF"/>
            <w:vAlign w:val="bottom"/>
            <w:hideMark/>
          </w:tcPr>
          <w:p w14:paraId="11BBC4D3" w14:textId="77777777" w:rsidR="00000000" w:rsidRDefault="00B80CBE">
            <w:pPr>
              <w:rPr>
                <w:rFonts w:eastAsia="Times New Roman"/>
                <w:sz w:val="20"/>
                <w:szCs w:val="20"/>
              </w:rPr>
            </w:pPr>
          </w:p>
        </w:tc>
      </w:tr>
      <w:tr w:rsidR="00000000" w14:paraId="3026D340" w14:textId="77777777">
        <w:trPr>
          <w:divId w:val="588462584"/>
          <w:jc w:val="center"/>
        </w:trPr>
        <w:tc>
          <w:tcPr>
            <w:tcW w:w="0" w:type="auto"/>
            <w:tcMar>
              <w:top w:w="30" w:type="dxa"/>
              <w:left w:w="30" w:type="dxa"/>
              <w:bottom w:w="30" w:type="dxa"/>
              <w:right w:w="30" w:type="dxa"/>
            </w:tcMar>
            <w:vAlign w:val="bottom"/>
            <w:hideMark/>
          </w:tcPr>
          <w:p w14:paraId="57DA01C0" w14:textId="77777777" w:rsidR="00000000" w:rsidRDefault="00B80CBE">
            <w:pPr>
              <w:rPr>
                <w:rFonts w:eastAsia="Times New Roman"/>
                <w:sz w:val="18"/>
                <w:szCs w:val="18"/>
              </w:rPr>
            </w:pPr>
            <w:r>
              <w:rPr>
                <w:rFonts w:ascii="inherit" w:eastAsia="Times New Roman" w:hAnsi="inherit"/>
                <w:sz w:val="18"/>
                <w:szCs w:val="18"/>
              </w:rPr>
              <w:t>Lease liabilities</w:t>
            </w:r>
          </w:p>
        </w:tc>
        <w:tc>
          <w:tcPr>
            <w:tcW w:w="0" w:type="auto"/>
            <w:tcMar>
              <w:top w:w="30" w:type="dxa"/>
              <w:left w:w="30" w:type="dxa"/>
              <w:bottom w:w="30" w:type="dxa"/>
              <w:right w:w="30" w:type="dxa"/>
            </w:tcMar>
            <w:vAlign w:val="bottom"/>
            <w:hideMark/>
          </w:tcPr>
          <w:p w14:paraId="61821A69" w14:textId="77777777" w:rsidR="00000000" w:rsidRDefault="00B80CBE">
            <w:pPr>
              <w:divId w:val="626863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3C0B0E" w14:textId="77777777" w:rsidR="00000000" w:rsidRDefault="00B80CBE">
            <w:pPr>
              <w:jc w:val="right"/>
              <w:rPr>
                <w:rFonts w:eastAsia="Times New Roman"/>
                <w:sz w:val="18"/>
                <w:szCs w:val="18"/>
              </w:rPr>
            </w:pPr>
            <w:r>
              <w:rPr>
                <w:rFonts w:ascii="inherit" w:eastAsia="Times New Roman" w:hAnsi="inherit"/>
                <w:b/>
                <w:bCs/>
                <w:sz w:val="18"/>
                <w:szCs w:val="18"/>
              </w:rPr>
              <w:t>1,836</w:t>
            </w:r>
          </w:p>
        </w:tc>
        <w:tc>
          <w:tcPr>
            <w:tcW w:w="0" w:type="auto"/>
            <w:vAlign w:val="bottom"/>
            <w:hideMark/>
          </w:tcPr>
          <w:p w14:paraId="3580FAEB" w14:textId="77777777" w:rsidR="00000000" w:rsidRDefault="00B80CBE">
            <w:pPr>
              <w:rPr>
                <w:rFonts w:eastAsia="Times New Roman"/>
                <w:sz w:val="20"/>
                <w:szCs w:val="20"/>
              </w:rPr>
            </w:pPr>
          </w:p>
        </w:tc>
      </w:tr>
      <w:tr w:rsidR="00000000" w14:paraId="67D64AEC" w14:textId="77777777">
        <w:trPr>
          <w:divId w:val="588462584"/>
          <w:jc w:val="center"/>
        </w:trPr>
        <w:tc>
          <w:tcPr>
            <w:tcW w:w="0" w:type="auto"/>
            <w:shd w:val="clear" w:color="auto" w:fill="CCEEFF"/>
            <w:tcMar>
              <w:top w:w="30" w:type="dxa"/>
              <w:left w:w="30" w:type="dxa"/>
              <w:bottom w:w="30" w:type="dxa"/>
              <w:right w:w="30" w:type="dxa"/>
            </w:tcMar>
            <w:vAlign w:val="bottom"/>
            <w:hideMark/>
          </w:tcPr>
          <w:p w14:paraId="5C831BD6" w14:textId="77777777" w:rsidR="00000000" w:rsidRDefault="00B80CBE">
            <w:pPr>
              <w:rPr>
                <w:rFonts w:eastAsia="Times New Roman"/>
                <w:sz w:val="18"/>
                <w:szCs w:val="18"/>
              </w:rPr>
            </w:pPr>
            <w:r>
              <w:rPr>
                <w:rFonts w:ascii="inherit" w:eastAsia="Times New Roman" w:hAnsi="inherit"/>
                <w:sz w:val="18"/>
                <w:szCs w:val="18"/>
              </w:rPr>
              <w:t>Weighted average remaining lease term</w:t>
            </w:r>
          </w:p>
        </w:tc>
        <w:tc>
          <w:tcPr>
            <w:tcW w:w="0" w:type="auto"/>
            <w:shd w:val="clear" w:color="auto" w:fill="CCEEFF"/>
            <w:tcMar>
              <w:top w:w="30" w:type="dxa"/>
              <w:left w:w="30" w:type="dxa"/>
              <w:bottom w:w="30" w:type="dxa"/>
              <w:right w:w="30" w:type="dxa"/>
            </w:tcMar>
            <w:vAlign w:val="bottom"/>
            <w:hideMark/>
          </w:tcPr>
          <w:p w14:paraId="2CCFB590" w14:textId="77777777" w:rsidR="00000000" w:rsidRDefault="00B80CBE">
            <w:pPr>
              <w:divId w:val="17485699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752077" w14:textId="77777777" w:rsidR="00000000" w:rsidRDefault="00B80CBE">
            <w:pPr>
              <w:jc w:val="right"/>
              <w:rPr>
                <w:rFonts w:eastAsia="Times New Roman"/>
                <w:sz w:val="18"/>
                <w:szCs w:val="18"/>
              </w:rPr>
            </w:pPr>
            <w:r>
              <w:rPr>
                <w:rFonts w:ascii="inherit" w:eastAsia="Times New Roman" w:hAnsi="inherit"/>
                <w:b/>
                <w:bCs/>
                <w:sz w:val="18"/>
                <w:szCs w:val="18"/>
              </w:rPr>
              <w:t>9.2</w:t>
            </w:r>
            <w:r>
              <w:rPr>
                <w:rFonts w:ascii="inherit" w:eastAsia="Times New Roman" w:hAnsi="inherit"/>
                <w:b/>
                <w:bCs/>
                <w:sz w:val="18"/>
                <w:szCs w:val="18"/>
              </w:rPr>
              <w:t xml:space="preserve"> </w:t>
            </w:r>
            <w:r>
              <w:rPr>
                <w:rFonts w:ascii="inherit" w:eastAsia="Times New Roman" w:hAnsi="inherit"/>
                <w:b/>
                <w:bCs/>
                <w:sz w:val="18"/>
                <w:szCs w:val="18"/>
              </w:rPr>
              <w:t>years</w:t>
            </w:r>
          </w:p>
        </w:tc>
        <w:tc>
          <w:tcPr>
            <w:tcW w:w="0" w:type="auto"/>
            <w:shd w:val="clear" w:color="auto" w:fill="CCEEFF"/>
            <w:vAlign w:val="bottom"/>
            <w:hideMark/>
          </w:tcPr>
          <w:p w14:paraId="236B5631" w14:textId="77777777" w:rsidR="00000000" w:rsidRDefault="00B80CBE">
            <w:pPr>
              <w:rPr>
                <w:rFonts w:eastAsia="Times New Roman"/>
                <w:sz w:val="20"/>
                <w:szCs w:val="20"/>
              </w:rPr>
            </w:pPr>
          </w:p>
        </w:tc>
      </w:tr>
      <w:tr w:rsidR="00000000" w14:paraId="6A99AFAD" w14:textId="77777777">
        <w:trPr>
          <w:divId w:val="588462584"/>
          <w:jc w:val="center"/>
        </w:trPr>
        <w:tc>
          <w:tcPr>
            <w:tcW w:w="0" w:type="auto"/>
            <w:tcMar>
              <w:top w:w="30" w:type="dxa"/>
              <w:left w:w="30" w:type="dxa"/>
              <w:bottom w:w="30" w:type="dxa"/>
              <w:right w:w="30" w:type="dxa"/>
            </w:tcMar>
            <w:vAlign w:val="bottom"/>
            <w:hideMark/>
          </w:tcPr>
          <w:p w14:paraId="2305379F" w14:textId="77777777" w:rsidR="00000000" w:rsidRDefault="00B80CBE">
            <w:pPr>
              <w:rPr>
                <w:rFonts w:eastAsia="Times New Roman"/>
                <w:sz w:val="18"/>
                <w:szCs w:val="18"/>
              </w:rPr>
            </w:pPr>
            <w:r>
              <w:rPr>
                <w:rFonts w:ascii="inherit" w:eastAsia="Times New Roman" w:hAnsi="inherit"/>
                <w:sz w:val="18"/>
                <w:szCs w:val="18"/>
              </w:rPr>
              <w:t>Weighted average discount rate</w:t>
            </w:r>
          </w:p>
        </w:tc>
        <w:tc>
          <w:tcPr>
            <w:tcW w:w="0" w:type="auto"/>
            <w:tcMar>
              <w:top w:w="30" w:type="dxa"/>
              <w:left w:w="30" w:type="dxa"/>
              <w:bottom w:w="30" w:type="dxa"/>
              <w:right w:w="30" w:type="dxa"/>
            </w:tcMar>
            <w:vAlign w:val="bottom"/>
            <w:hideMark/>
          </w:tcPr>
          <w:p w14:paraId="1A339A38" w14:textId="77777777" w:rsidR="00000000" w:rsidRDefault="00B80CBE">
            <w:pPr>
              <w:divId w:val="4253461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B00673"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tcMar>
              <w:top w:w="30" w:type="dxa"/>
              <w:left w:w="0" w:type="dxa"/>
              <w:bottom w:w="30" w:type="dxa"/>
              <w:right w:w="30" w:type="dxa"/>
            </w:tcMar>
            <w:vAlign w:val="bottom"/>
            <w:hideMark/>
          </w:tcPr>
          <w:p w14:paraId="23F434C8" w14:textId="77777777" w:rsidR="00000000" w:rsidRDefault="00B80CBE">
            <w:pPr>
              <w:rPr>
                <w:rFonts w:eastAsia="Times New Roman"/>
                <w:sz w:val="18"/>
                <w:szCs w:val="18"/>
              </w:rPr>
            </w:pPr>
            <w:r>
              <w:rPr>
                <w:rFonts w:ascii="inherit" w:eastAsia="Times New Roman" w:hAnsi="inherit"/>
                <w:b/>
                <w:bCs/>
                <w:sz w:val="18"/>
                <w:szCs w:val="18"/>
              </w:rPr>
              <w:t>%</w:t>
            </w:r>
          </w:p>
        </w:tc>
      </w:tr>
    </w:tbl>
    <w:p w14:paraId="24F56394" w14:textId="77777777" w:rsidR="00000000" w:rsidRDefault="00B80CBE">
      <w:pPr>
        <w:spacing w:line="288" w:lineRule="auto"/>
        <w:divId w:val="1965501757"/>
        <w:rPr>
          <w:rFonts w:eastAsia="Times New Roman"/>
          <w:sz w:val="18"/>
          <w:szCs w:val="18"/>
        </w:rPr>
      </w:pPr>
      <w:r>
        <w:rPr>
          <w:rFonts w:eastAsia="Times New Roman"/>
          <w:b/>
          <w:bCs/>
          <w:color w:val="000000"/>
          <w:sz w:val="18"/>
          <w:szCs w:val="18"/>
        </w:rPr>
        <w:t>Table 2.2 Total Operating Lease Expense and Other Information</w:t>
      </w:r>
    </w:p>
    <w:tbl>
      <w:tblPr>
        <w:tblW w:w="5000" w:type="pct"/>
        <w:jc w:val="center"/>
        <w:tblCellMar>
          <w:left w:w="0" w:type="dxa"/>
          <w:right w:w="0" w:type="dxa"/>
        </w:tblCellMar>
        <w:tblLook w:val="04A0" w:firstRow="1" w:lastRow="0" w:firstColumn="1" w:lastColumn="0" w:noHBand="0" w:noVBand="1"/>
      </w:tblPr>
      <w:tblGrid>
        <w:gridCol w:w="6849"/>
        <w:gridCol w:w="105"/>
        <w:gridCol w:w="129"/>
        <w:gridCol w:w="1119"/>
        <w:gridCol w:w="104"/>
      </w:tblGrid>
      <w:tr w:rsidR="00000000" w14:paraId="344D81A1" w14:textId="77777777">
        <w:trPr>
          <w:divId w:val="493840527"/>
          <w:jc w:val="center"/>
        </w:trPr>
        <w:tc>
          <w:tcPr>
            <w:tcW w:w="0" w:type="auto"/>
            <w:gridSpan w:val="5"/>
            <w:vAlign w:val="center"/>
            <w:hideMark/>
          </w:tcPr>
          <w:p w14:paraId="74F9F589" w14:textId="77777777" w:rsidR="00000000" w:rsidRDefault="00B80CBE">
            <w:pPr>
              <w:spacing w:line="288" w:lineRule="auto"/>
              <w:rPr>
                <w:rFonts w:eastAsia="Times New Roman"/>
                <w:sz w:val="18"/>
                <w:szCs w:val="18"/>
              </w:rPr>
            </w:pPr>
          </w:p>
        </w:tc>
      </w:tr>
      <w:tr w:rsidR="00000000" w14:paraId="74C7D65F" w14:textId="77777777">
        <w:trPr>
          <w:divId w:val="493840527"/>
          <w:jc w:val="center"/>
        </w:trPr>
        <w:tc>
          <w:tcPr>
            <w:tcW w:w="4150" w:type="pct"/>
            <w:vAlign w:val="center"/>
            <w:hideMark/>
          </w:tcPr>
          <w:p w14:paraId="1C72D6E1" w14:textId="77777777" w:rsidR="00000000" w:rsidRDefault="00B80CBE">
            <w:pPr>
              <w:rPr>
                <w:rFonts w:eastAsia="Times New Roman"/>
                <w:sz w:val="20"/>
                <w:szCs w:val="20"/>
              </w:rPr>
            </w:pPr>
          </w:p>
        </w:tc>
        <w:tc>
          <w:tcPr>
            <w:tcW w:w="50" w:type="pct"/>
            <w:vAlign w:val="center"/>
            <w:hideMark/>
          </w:tcPr>
          <w:p w14:paraId="7CAA43F6" w14:textId="77777777" w:rsidR="00000000" w:rsidRDefault="00B80CBE">
            <w:pPr>
              <w:rPr>
                <w:rFonts w:eastAsia="Times New Roman"/>
                <w:sz w:val="20"/>
                <w:szCs w:val="20"/>
              </w:rPr>
            </w:pPr>
          </w:p>
        </w:tc>
        <w:tc>
          <w:tcPr>
            <w:tcW w:w="50" w:type="pct"/>
            <w:vAlign w:val="center"/>
            <w:hideMark/>
          </w:tcPr>
          <w:p w14:paraId="2AFE267C" w14:textId="77777777" w:rsidR="00000000" w:rsidRDefault="00B80CBE">
            <w:pPr>
              <w:rPr>
                <w:rFonts w:eastAsia="Times New Roman"/>
                <w:sz w:val="20"/>
                <w:szCs w:val="20"/>
              </w:rPr>
            </w:pPr>
          </w:p>
        </w:tc>
        <w:tc>
          <w:tcPr>
            <w:tcW w:w="700" w:type="pct"/>
            <w:vAlign w:val="center"/>
            <w:hideMark/>
          </w:tcPr>
          <w:p w14:paraId="73172F19" w14:textId="77777777" w:rsidR="00000000" w:rsidRDefault="00B80CBE">
            <w:pPr>
              <w:rPr>
                <w:rFonts w:eastAsia="Times New Roman"/>
                <w:sz w:val="20"/>
                <w:szCs w:val="20"/>
              </w:rPr>
            </w:pPr>
          </w:p>
        </w:tc>
        <w:tc>
          <w:tcPr>
            <w:tcW w:w="50" w:type="pct"/>
            <w:vAlign w:val="center"/>
            <w:hideMark/>
          </w:tcPr>
          <w:p w14:paraId="5B76B9EE" w14:textId="77777777" w:rsidR="00000000" w:rsidRDefault="00B80CBE">
            <w:pPr>
              <w:rPr>
                <w:rFonts w:eastAsia="Times New Roman"/>
                <w:sz w:val="20"/>
                <w:szCs w:val="20"/>
              </w:rPr>
            </w:pPr>
          </w:p>
        </w:tc>
      </w:tr>
      <w:tr w:rsidR="00000000" w14:paraId="4363D083" w14:textId="77777777">
        <w:trPr>
          <w:divId w:val="493840527"/>
          <w:jc w:val="center"/>
        </w:trPr>
        <w:tc>
          <w:tcPr>
            <w:tcW w:w="0" w:type="auto"/>
            <w:tcBorders>
              <w:bottom w:val="single" w:sz="6" w:space="0" w:color="000000"/>
            </w:tcBorders>
            <w:tcMar>
              <w:top w:w="30" w:type="dxa"/>
              <w:left w:w="30" w:type="dxa"/>
              <w:bottom w:w="30" w:type="dxa"/>
              <w:right w:w="30" w:type="dxa"/>
            </w:tcMar>
            <w:vAlign w:val="bottom"/>
            <w:hideMark/>
          </w:tcPr>
          <w:p w14:paraId="3177DE78"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E9E610E" w14:textId="77777777" w:rsidR="00000000" w:rsidRDefault="00B80CBE">
            <w:pPr>
              <w:divId w:val="4735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FE5084"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2019</w:t>
            </w:r>
          </w:p>
        </w:tc>
      </w:tr>
      <w:tr w:rsidR="00000000" w14:paraId="4B1D574E" w14:textId="77777777">
        <w:trPr>
          <w:divId w:val="493840527"/>
          <w:jc w:val="center"/>
        </w:trPr>
        <w:tc>
          <w:tcPr>
            <w:tcW w:w="0" w:type="auto"/>
            <w:shd w:val="clear" w:color="auto" w:fill="CCEEFF"/>
            <w:tcMar>
              <w:top w:w="30" w:type="dxa"/>
              <w:left w:w="30" w:type="dxa"/>
              <w:bottom w:w="30" w:type="dxa"/>
              <w:right w:w="30" w:type="dxa"/>
            </w:tcMar>
            <w:vAlign w:val="bottom"/>
            <w:hideMark/>
          </w:tcPr>
          <w:p w14:paraId="67431578" w14:textId="77777777" w:rsidR="00000000" w:rsidRDefault="00B80CBE">
            <w:pPr>
              <w:rPr>
                <w:rFonts w:eastAsia="Times New Roman"/>
                <w:sz w:val="18"/>
                <w:szCs w:val="18"/>
              </w:rPr>
            </w:pPr>
            <w:r>
              <w:rPr>
                <w:rFonts w:ascii="inherit" w:eastAsia="Times New Roman" w:hAnsi="inherit"/>
                <w:sz w:val="18"/>
                <w:szCs w:val="18"/>
              </w:rPr>
              <w:t>Operating lease cost</w:t>
            </w:r>
          </w:p>
        </w:tc>
        <w:tc>
          <w:tcPr>
            <w:tcW w:w="0" w:type="auto"/>
            <w:shd w:val="clear" w:color="auto" w:fill="CCEEFF"/>
            <w:tcMar>
              <w:top w:w="30" w:type="dxa"/>
              <w:left w:w="30" w:type="dxa"/>
              <w:bottom w:w="30" w:type="dxa"/>
              <w:right w:w="30" w:type="dxa"/>
            </w:tcMar>
            <w:vAlign w:val="bottom"/>
            <w:hideMark/>
          </w:tcPr>
          <w:p w14:paraId="139B7B4E" w14:textId="77777777" w:rsidR="00000000" w:rsidRDefault="00B80CBE">
            <w:pPr>
              <w:divId w:val="17217120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ED6299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9065FEC" w14:textId="77777777" w:rsidR="00000000" w:rsidRDefault="00B80CBE">
            <w:pPr>
              <w:jc w:val="right"/>
              <w:rPr>
                <w:rFonts w:eastAsia="Times New Roman"/>
                <w:sz w:val="18"/>
                <w:szCs w:val="18"/>
              </w:rPr>
            </w:pPr>
            <w:r>
              <w:rPr>
                <w:rFonts w:ascii="inherit" w:eastAsia="Times New Roman" w:hAnsi="inherit"/>
                <w:b/>
                <w:bCs/>
                <w:sz w:val="18"/>
                <w:szCs w:val="18"/>
              </w:rPr>
              <w:t>65</w:t>
            </w:r>
          </w:p>
        </w:tc>
        <w:tc>
          <w:tcPr>
            <w:tcW w:w="0" w:type="auto"/>
            <w:tcBorders>
              <w:top w:val="single" w:sz="6" w:space="0" w:color="000000"/>
            </w:tcBorders>
            <w:shd w:val="clear" w:color="auto" w:fill="CCEEFF"/>
            <w:vAlign w:val="bottom"/>
            <w:hideMark/>
          </w:tcPr>
          <w:p w14:paraId="549AA0F2" w14:textId="77777777" w:rsidR="00000000" w:rsidRDefault="00B80CBE">
            <w:pPr>
              <w:rPr>
                <w:rFonts w:eastAsia="Times New Roman"/>
                <w:sz w:val="20"/>
                <w:szCs w:val="20"/>
              </w:rPr>
            </w:pPr>
          </w:p>
        </w:tc>
      </w:tr>
      <w:tr w:rsidR="00000000" w14:paraId="4B2CFBC7" w14:textId="77777777">
        <w:trPr>
          <w:divId w:val="493840527"/>
          <w:jc w:val="center"/>
        </w:trPr>
        <w:tc>
          <w:tcPr>
            <w:tcW w:w="0" w:type="auto"/>
            <w:tcMar>
              <w:top w:w="30" w:type="dxa"/>
              <w:left w:w="30" w:type="dxa"/>
              <w:bottom w:w="30" w:type="dxa"/>
              <w:right w:w="30" w:type="dxa"/>
            </w:tcMar>
            <w:vAlign w:val="bottom"/>
            <w:hideMark/>
          </w:tcPr>
          <w:p w14:paraId="3FAB1AAF" w14:textId="77777777" w:rsidR="00000000" w:rsidRDefault="00B80CBE">
            <w:pPr>
              <w:rPr>
                <w:rFonts w:eastAsia="Times New Roman"/>
                <w:sz w:val="18"/>
                <w:szCs w:val="18"/>
              </w:rPr>
            </w:pPr>
            <w:r>
              <w:rPr>
                <w:rFonts w:ascii="inherit" w:eastAsia="Times New Roman" w:hAnsi="inherit"/>
                <w:sz w:val="18"/>
                <w:szCs w:val="18"/>
              </w:rPr>
              <w:t>Variable lease cost</w:t>
            </w:r>
          </w:p>
        </w:tc>
        <w:tc>
          <w:tcPr>
            <w:tcW w:w="0" w:type="auto"/>
            <w:tcMar>
              <w:top w:w="30" w:type="dxa"/>
              <w:left w:w="30" w:type="dxa"/>
              <w:bottom w:w="30" w:type="dxa"/>
              <w:right w:w="30" w:type="dxa"/>
            </w:tcMar>
            <w:vAlign w:val="bottom"/>
            <w:hideMark/>
          </w:tcPr>
          <w:p w14:paraId="222B9321" w14:textId="77777777" w:rsidR="00000000" w:rsidRDefault="00B80CBE">
            <w:pPr>
              <w:divId w:val="11171378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CB80D82"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vAlign w:val="bottom"/>
            <w:hideMark/>
          </w:tcPr>
          <w:p w14:paraId="3BEB4118" w14:textId="77777777" w:rsidR="00000000" w:rsidRDefault="00B80CBE">
            <w:pPr>
              <w:rPr>
                <w:rFonts w:eastAsia="Times New Roman"/>
                <w:sz w:val="20"/>
                <w:szCs w:val="20"/>
              </w:rPr>
            </w:pPr>
          </w:p>
        </w:tc>
      </w:tr>
      <w:tr w:rsidR="00000000" w14:paraId="463D6117" w14:textId="77777777">
        <w:trPr>
          <w:divId w:val="493840527"/>
          <w:jc w:val="center"/>
        </w:trPr>
        <w:tc>
          <w:tcPr>
            <w:tcW w:w="0" w:type="auto"/>
            <w:shd w:val="clear" w:color="auto" w:fill="CCEEFF"/>
            <w:tcMar>
              <w:top w:w="30" w:type="dxa"/>
              <w:left w:w="30" w:type="dxa"/>
              <w:bottom w:w="30" w:type="dxa"/>
              <w:right w:w="30" w:type="dxa"/>
            </w:tcMar>
            <w:vAlign w:val="bottom"/>
            <w:hideMark/>
          </w:tcPr>
          <w:p w14:paraId="17C3D4C4" w14:textId="77777777" w:rsidR="00000000" w:rsidRDefault="00B80CBE">
            <w:pPr>
              <w:rPr>
                <w:rFonts w:eastAsia="Times New Roman"/>
                <w:sz w:val="18"/>
                <w:szCs w:val="18"/>
              </w:rPr>
            </w:pPr>
            <w:r>
              <w:rPr>
                <w:rFonts w:ascii="inherit" w:eastAsia="Times New Roman" w:hAnsi="inherit"/>
                <w:sz w:val="18"/>
                <w:szCs w:val="18"/>
              </w:rPr>
              <w:t>Total lease cost</w:t>
            </w:r>
          </w:p>
        </w:tc>
        <w:tc>
          <w:tcPr>
            <w:tcW w:w="0" w:type="auto"/>
            <w:shd w:val="clear" w:color="auto" w:fill="CCEEFF"/>
            <w:tcMar>
              <w:top w:w="30" w:type="dxa"/>
              <w:left w:w="30" w:type="dxa"/>
              <w:bottom w:w="30" w:type="dxa"/>
              <w:right w:w="30" w:type="dxa"/>
            </w:tcMar>
            <w:vAlign w:val="bottom"/>
            <w:hideMark/>
          </w:tcPr>
          <w:p w14:paraId="4EC62404" w14:textId="77777777" w:rsidR="00000000" w:rsidRDefault="00B80CBE">
            <w:pPr>
              <w:divId w:val="12523956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608BDD" w14:textId="77777777" w:rsidR="00000000" w:rsidRDefault="00B80CBE">
            <w:pPr>
              <w:jc w:val="right"/>
              <w:rPr>
                <w:rFonts w:eastAsia="Times New Roman"/>
                <w:sz w:val="18"/>
                <w:szCs w:val="18"/>
              </w:rPr>
            </w:pPr>
            <w:r>
              <w:rPr>
                <w:rFonts w:ascii="inherit" w:eastAsia="Times New Roman" w:hAnsi="inherit"/>
                <w:b/>
                <w:bCs/>
                <w:sz w:val="18"/>
                <w:szCs w:val="18"/>
              </w:rPr>
              <w:t>76</w:t>
            </w:r>
          </w:p>
        </w:tc>
        <w:tc>
          <w:tcPr>
            <w:tcW w:w="0" w:type="auto"/>
            <w:shd w:val="clear" w:color="auto" w:fill="CCEEFF"/>
            <w:vAlign w:val="bottom"/>
            <w:hideMark/>
          </w:tcPr>
          <w:p w14:paraId="6CE27207" w14:textId="77777777" w:rsidR="00000000" w:rsidRDefault="00B80CBE">
            <w:pPr>
              <w:rPr>
                <w:rFonts w:eastAsia="Times New Roman"/>
                <w:sz w:val="20"/>
                <w:szCs w:val="20"/>
              </w:rPr>
            </w:pPr>
          </w:p>
        </w:tc>
      </w:tr>
      <w:tr w:rsidR="00000000" w14:paraId="0E194E9C" w14:textId="77777777">
        <w:trPr>
          <w:divId w:val="493840527"/>
          <w:jc w:val="center"/>
        </w:trPr>
        <w:tc>
          <w:tcPr>
            <w:tcW w:w="0" w:type="auto"/>
            <w:tcMar>
              <w:top w:w="30" w:type="dxa"/>
              <w:left w:w="30" w:type="dxa"/>
              <w:bottom w:w="30" w:type="dxa"/>
              <w:right w:w="30" w:type="dxa"/>
            </w:tcMar>
            <w:vAlign w:val="bottom"/>
            <w:hideMark/>
          </w:tcPr>
          <w:p w14:paraId="3BC29496" w14:textId="77777777" w:rsidR="00000000" w:rsidRDefault="00B80CBE">
            <w:pPr>
              <w:rPr>
                <w:rFonts w:eastAsia="Times New Roman"/>
                <w:sz w:val="18"/>
                <w:szCs w:val="18"/>
              </w:rPr>
            </w:pPr>
            <w:r>
              <w:rPr>
                <w:rFonts w:ascii="inherit" w:eastAsia="Times New Roman" w:hAnsi="inherit"/>
                <w:sz w:val="18"/>
                <w:szCs w:val="18"/>
              </w:rPr>
              <w:t>Sublease income</w:t>
            </w:r>
          </w:p>
        </w:tc>
        <w:tc>
          <w:tcPr>
            <w:tcW w:w="0" w:type="auto"/>
            <w:tcMar>
              <w:top w:w="30" w:type="dxa"/>
              <w:left w:w="30" w:type="dxa"/>
              <w:bottom w:w="30" w:type="dxa"/>
              <w:right w:w="30" w:type="dxa"/>
            </w:tcMar>
            <w:vAlign w:val="bottom"/>
            <w:hideMark/>
          </w:tcPr>
          <w:p w14:paraId="32CB012E" w14:textId="77777777" w:rsidR="00000000" w:rsidRDefault="00B80CBE">
            <w:pPr>
              <w:divId w:val="8985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F90E84"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bottom"/>
            <w:hideMark/>
          </w:tcPr>
          <w:p w14:paraId="5DAE9865"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05212F7C" w14:textId="77777777">
        <w:trPr>
          <w:divId w:val="493840527"/>
          <w:jc w:val="center"/>
        </w:trPr>
        <w:tc>
          <w:tcPr>
            <w:tcW w:w="0" w:type="auto"/>
            <w:shd w:val="clear" w:color="auto" w:fill="CCEEFF"/>
            <w:tcMar>
              <w:top w:w="30" w:type="dxa"/>
              <w:left w:w="30" w:type="dxa"/>
              <w:bottom w:w="30" w:type="dxa"/>
              <w:right w:w="30" w:type="dxa"/>
            </w:tcMar>
            <w:vAlign w:val="bottom"/>
            <w:hideMark/>
          </w:tcPr>
          <w:p w14:paraId="7BE96A12" w14:textId="77777777" w:rsidR="00000000" w:rsidRDefault="00B80CBE">
            <w:pPr>
              <w:rPr>
                <w:rFonts w:eastAsia="Times New Roman"/>
                <w:sz w:val="18"/>
                <w:szCs w:val="18"/>
              </w:rPr>
            </w:pPr>
            <w:r>
              <w:rPr>
                <w:rFonts w:ascii="inherit" w:eastAsia="Times New Roman" w:hAnsi="inherit"/>
                <w:sz w:val="18"/>
                <w:szCs w:val="18"/>
              </w:rPr>
              <w:t>Net lease cost</w:t>
            </w:r>
          </w:p>
        </w:tc>
        <w:tc>
          <w:tcPr>
            <w:tcW w:w="0" w:type="auto"/>
            <w:shd w:val="clear" w:color="auto" w:fill="CCEEFF"/>
            <w:tcMar>
              <w:top w:w="30" w:type="dxa"/>
              <w:left w:w="30" w:type="dxa"/>
              <w:bottom w:w="30" w:type="dxa"/>
              <w:right w:w="30" w:type="dxa"/>
            </w:tcMar>
            <w:vAlign w:val="bottom"/>
            <w:hideMark/>
          </w:tcPr>
          <w:p w14:paraId="4497259B" w14:textId="77777777" w:rsidR="00000000" w:rsidRDefault="00B80CBE">
            <w:pPr>
              <w:divId w:val="1970900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8A88E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EB28E02"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tcBorders>
              <w:top w:val="single" w:sz="6" w:space="0" w:color="000000"/>
              <w:bottom w:val="double" w:sz="6" w:space="0" w:color="000000"/>
            </w:tcBorders>
            <w:shd w:val="clear" w:color="auto" w:fill="CCEEFF"/>
            <w:vAlign w:val="bottom"/>
            <w:hideMark/>
          </w:tcPr>
          <w:p w14:paraId="02FED43F" w14:textId="77777777" w:rsidR="00000000" w:rsidRDefault="00B80CBE">
            <w:pPr>
              <w:rPr>
                <w:rFonts w:eastAsia="Times New Roman"/>
                <w:sz w:val="20"/>
                <w:szCs w:val="20"/>
              </w:rPr>
            </w:pPr>
          </w:p>
        </w:tc>
      </w:tr>
      <w:tr w:rsidR="00000000" w14:paraId="7EB16548" w14:textId="77777777">
        <w:trPr>
          <w:divId w:val="493840527"/>
          <w:jc w:val="center"/>
        </w:trPr>
        <w:tc>
          <w:tcPr>
            <w:tcW w:w="0" w:type="auto"/>
            <w:tcMar>
              <w:top w:w="30" w:type="dxa"/>
              <w:left w:w="30" w:type="dxa"/>
              <w:bottom w:w="30" w:type="dxa"/>
              <w:right w:w="30" w:type="dxa"/>
            </w:tcMar>
            <w:vAlign w:val="bottom"/>
            <w:hideMark/>
          </w:tcPr>
          <w:p w14:paraId="65275D2C" w14:textId="77777777" w:rsidR="00000000" w:rsidRDefault="00B80CBE">
            <w:pPr>
              <w:rPr>
                <w:rFonts w:eastAsia="Times New Roman"/>
                <w:sz w:val="18"/>
                <w:szCs w:val="18"/>
              </w:rPr>
            </w:pPr>
            <w:r>
              <w:rPr>
                <w:rFonts w:ascii="inherit" w:eastAsia="Times New Roman" w:hAnsi="inherit"/>
                <w:sz w:val="18"/>
                <w:szCs w:val="18"/>
              </w:rPr>
              <w:t>Cash paid for amounts included in the measurement of lease liabilities</w:t>
            </w:r>
          </w:p>
        </w:tc>
        <w:tc>
          <w:tcPr>
            <w:tcW w:w="0" w:type="auto"/>
            <w:tcMar>
              <w:top w:w="30" w:type="dxa"/>
              <w:left w:w="30" w:type="dxa"/>
              <w:bottom w:w="30" w:type="dxa"/>
              <w:right w:w="30" w:type="dxa"/>
            </w:tcMar>
            <w:vAlign w:val="bottom"/>
            <w:hideMark/>
          </w:tcPr>
          <w:p w14:paraId="322E4980" w14:textId="77777777" w:rsidR="00000000" w:rsidRDefault="00B80CBE">
            <w:pPr>
              <w:divId w:val="442192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C68C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01AB4ED" w14:textId="77777777" w:rsidR="00000000" w:rsidRDefault="00B80CBE">
            <w:pPr>
              <w:jc w:val="right"/>
              <w:rPr>
                <w:rFonts w:eastAsia="Times New Roman"/>
                <w:sz w:val="18"/>
                <w:szCs w:val="18"/>
              </w:rPr>
            </w:pPr>
            <w:r>
              <w:rPr>
                <w:rFonts w:ascii="inherit" w:eastAsia="Times New Roman" w:hAnsi="inherit"/>
                <w:b/>
                <w:bCs/>
                <w:sz w:val="18"/>
                <w:szCs w:val="18"/>
              </w:rPr>
              <w:t>82</w:t>
            </w:r>
          </w:p>
        </w:tc>
        <w:tc>
          <w:tcPr>
            <w:tcW w:w="0" w:type="auto"/>
            <w:vAlign w:val="bottom"/>
            <w:hideMark/>
          </w:tcPr>
          <w:p w14:paraId="5B9BAFBA" w14:textId="77777777" w:rsidR="00000000" w:rsidRDefault="00B80CBE">
            <w:pPr>
              <w:rPr>
                <w:rFonts w:eastAsia="Times New Roman"/>
                <w:sz w:val="20"/>
                <w:szCs w:val="20"/>
              </w:rPr>
            </w:pPr>
          </w:p>
        </w:tc>
      </w:tr>
      <w:tr w:rsidR="00000000" w14:paraId="4D789D72" w14:textId="77777777">
        <w:trPr>
          <w:divId w:val="493840527"/>
          <w:jc w:val="center"/>
        </w:trPr>
        <w:tc>
          <w:tcPr>
            <w:tcW w:w="0" w:type="auto"/>
            <w:shd w:val="clear" w:color="auto" w:fill="CCEEFF"/>
            <w:tcMar>
              <w:top w:w="30" w:type="dxa"/>
              <w:left w:w="30" w:type="dxa"/>
              <w:bottom w:w="30" w:type="dxa"/>
              <w:right w:w="30" w:type="dxa"/>
            </w:tcMar>
            <w:vAlign w:val="bottom"/>
            <w:hideMark/>
          </w:tcPr>
          <w:p w14:paraId="76877EE1" w14:textId="77777777" w:rsidR="00000000" w:rsidRDefault="00B80CBE">
            <w:pPr>
              <w:rPr>
                <w:rFonts w:eastAsia="Times New Roman"/>
                <w:sz w:val="18"/>
                <w:szCs w:val="18"/>
              </w:rPr>
            </w:pPr>
            <w:r>
              <w:rPr>
                <w:rFonts w:ascii="inherit" w:eastAsia="Times New Roman" w:hAnsi="inherit"/>
                <w:sz w:val="18"/>
                <w:szCs w:val="18"/>
              </w:rPr>
              <w:t>Right-of-use assets obtained in exchange for lease liabilities</w:t>
            </w:r>
          </w:p>
        </w:tc>
        <w:tc>
          <w:tcPr>
            <w:tcW w:w="0" w:type="auto"/>
            <w:shd w:val="clear" w:color="auto" w:fill="CCEEFF"/>
            <w:tcMar>
              <w:top w:w="30" w:type="dxa"/>
              <w:left w:w="30" w:type="dxa"/>
              <w:bottom w:w="30" w:type="dxa"/>
              <w:right w:w="30" w:type="dxa"/>
            </w:tcMar>
            <w:vAlign w:val="bottom"/>
            <w:hideMark/>
          </w:tcPr>
          <w:p w14:paraId="471B642A" w14:textId="77777777" w:rsidR="00000000" w:rsidRDefault="00B80CBE">
            <w:pPr>
              <w:divId w:val="17079451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0DE84CA"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14:paraId="7398F194" w14:textId="77777777" w:rsidR="00000000" w:rsidRDefault="00B80CBE">
            <w:pPr>
              <w:rPr>
                <w:rFonts w:eastAsia="Times New Roman"/>
                <w:sz w:val="20"/>
                <w:szCs w:val="20"/>
              </w:rPr>
            </w:pPr>
          </w:p>
        </w:tc>
      </w:tr>
      <w:tr w:rsidR="00000000" w14:paraId="62017986" w14:textId="77777777">
        <w:trPr>
          <w:divId w:val="493840527"/>
          <w:jc w:val="center"/>
        </w:trPr>
        <w:tc>
          <w:tcPr>
            <w:tcW w:w="0" w:type="auto"/>
            <w:tcMar>
              <w:top w:w="30" w:type="dxa"/>
              <w:left w:w="30" w:type="dxa"/>
              <w:bottom w:w="30" w:type="dxa"/>
              <w:right w:w="30" w:type="dxa"/>
            </w:tcMar>
            <w:vAlign w:val="bottom"/>
            <w:hideMark/>
          </w:tcPr>
          <w:p w14:paraId="273D0C56" w14:textId="77777777" w:rsidR="00000000" w:rsidRDefault="00B80CBE">
            <w:pPr>
              <w:rPr>
                <w:rFonts w:eastAsia="Times New Roman"/>
                <w:sz w:val="18"/>
                <w:szCs w:val="18"/>
              </w:rPr>
            </w:pPr>
            <w:r>
              <w:rPr>
                <w:rFonts w:ascii="inherit" w:eastAsia="Times New Roman" w:hAnsi="inherit"/>
                <w:sz w:val="18"/>
                <w:szCs w:val="18"/>
              </w:rPr>
              <w:t>Right-of-use assets recognized upon adoption of new lease standard</w:t>
            </w:r>
          </w:p>
        </w:tc>
        <w:tc>
          <w:tcPr>
            <w:tcW w:w="0" w:type="auto"/>
            <w:tcMar>
              <w:top w:w="30" w:type="dxa"/>
              <w:left w:w="30" w:type="dxa"/>
              <w:bottom w:w="30" w:type="dxa"/>
              <w:right w:w="30" w:type="dxa"/>
            </w:tcMar>
            <w:vAlign w:val="bottom"/>
            <w:hideMark/>
          </w:tcPr>
          <w:p w14:paraId="6C0F04A0" w14:textId="77777777" w:rsidR="00000000" w:rsidRDefault="00B80CBE">
            <w:pPr>
              <w:divId w:val="2568680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314F9C" w14:textId="77777777" w:rsidR="00000000" w:rsidRDefault="00B80CBE">
            <w:pPr>
              <w:jc w:val="right"/>
              <w:rPr>
                <w:rFonts w:eastAsia="Times New Roman"/>
                <w:sz w:val="18"/>
                <w:szCs w:val="18"/>
              </w:rPr>
            </w:pPr>
            <w:r>
              <w:rPr>
                <w:rFonts w:ascii="inherit" w:eastAsia="Times New Roman" w:hAnsi="inherit"/>
                <w:b/>
                <w:bCs/>
                <w:sz w:val="18"/>
                <w:szCs w:val="18"/>
              </w:rPr>
              <w:t>1,601</w:t>
            </w:r>
          </w:p>
        </w:tc>
        <w:tc>
          <w:tcPr>
            <w:tcW w:w="0" w:type="auto"/>
            <w:vAlign w:val="bottom"/>
            <w:hideMark/>
          </w:tcPr>
          <w:p w14:paraId="59C7D349" w14:textId="77777777" w:rsidR="00000000" w:rsidRDefault="00B80CBE">
            <w:pPr>
              <w:rPr>
                <w:rFonts w:eastAsia="Times New Roman"/>
                <w:sz w:val="20"/>
                <w:szCs w:val="20"/>
              </w:rPr>
            </w:pPr>
          </w:p>
        </w:tc>
      </w:tr>
    </w:tbl>
    <w:p w14:paraId="6D9FF9FF" w14:textId="77777777" w:rsidR="00000000" w:rsidRDefault="00B80CBE">
      <w:pPr>
        <w:spacing w:line="288" w:lineRule="auto"/>
        <w:jc w:val="center"/>
        <w:rPr>
          <w:rFonts w:eastAsia="Times New Roman"/>
          <w:sz w:val="20"/>
          <w:szCs w:val="20"/>
        </w:rPr>
      </w:pPr>
    </w:p>
    <w:p w14:paraId="2D469031" w14:textId="77777777" w:rsidR="00000000" w:rsidRDefault="00B80CBE">
      <w:pPr>
        <w:divId w:val="177690378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41F51C6" w14:textId="77777777">
        <w:trPr>
          <w:divId w:val="1169171293"/>
          <w:jc w:val="center"/>
        </w:trPr>
        <w:tc>
          <w:tcPr>
            <w:tcW w:w="0" w:type="auto"/>
            <w:gridSpan w:val="3"/>
            <w:vAlign w:val="center"/>
            <w:hideMark/>
          </w:tcPr>
          <w:p w14:paraId="071678A7" w14:textId="77777777" w:rsidR="00000000" w:rsidRDefault="00B80CBE">
            <w:pPr>
              <w:rPr>
                <w:rFonts w:eastAsia="Times New Roman"/>
                <w:sz w:val="20"/>
                <w:szCs w:val="20"/>
              </w:rPr>
            </w:pPr>
          </w:p>
        </w:tc>
      </w:tr>
      <w:tr w:rsidR="00000000" w14:paraId="45EF0D0F" w14:textId="77777777">
        <w:trPr>
          <w:divId w:val="1169171293"/>
          <w:jc w:val="center"/>
        </w:trPr>
        <w:tc>
          <w:tcPr>
            <w:tcW w:w="1700" w:type="pct"/>
            <w:vAlign w:val="center"/>
            <w:hideMark/>
          </w:tcPr>
          <w:p w14:paraId="4090C7C3" w14:textId="77777777" w:rsidR="00000000" w:rsidRDefault="00B80CBE">
            <w:pPr>
              <w:rPr>
                <w:rFonts w:eastAsia="Times New Roman"/>
                <w:sz w:val="20"/>
                <w:szCs w:val="20"/>
              </w:rPr>
            </w:pPr>
          </w:p>
        </w:tc>
        <w:tc>
          <w:tcPr>
            <w:tcW w:w="1650" w:type="pct"/>
            <w:vAlign w:val="center"/>
            <w:hideMark/>
          </w:tcPr>
          <w:p w14:paraId="0D4C4B7A" w14:textId="77777777" w:rsidR="00000000" w:rsidRDefault="00B80CBE">
            <w:pPr>
              <w:rPr>
                <w:rFonts w:eastAsia="Times New Roman"/>
                <w:sz w:val="20"/>
                <w:szCs w:val="20"/>
              </w:rPr>
            </w:pPr>
          </w:p>
        </w:tc>
        <w:tc>
          <w:tcPr>
            <w:tcW w:w="1650" w:type="pct"/>
            <w:vAlign w:val="center"/>
            <w:hideMark/>
          </w:tcPr>
          <w:p w14:paraId="42F82D4F" w14:textId="77777777" w:rsidR="00000000" w:rsidRDefault="00B80CBE">
            <w:pPr>
              <w:rPr>
                <w:rFonts w:eastAsia="Times New Roman"/>
                <w:sz w:val="20"/>
                <w:szCs w:val="20"/>
              </w:rPr>
            </w:pPr>
          </w:p>
        </w:tc>
      </w:tr>
      <w:tr w:rsidR="00000000" w14:paraId="47715D16" w14:textId="77777777">
        <w:trPr>
          <w:divId w:val="1169171293"/>
          <w:jc w:val="center"/>
        </w:trPr>
        <w:tc>
          <w:tcPr>
            <w:tcW w:w="0" w:type="auto"/>
            <w:gridSpan w:val="3"/>
            <w:tcMar>
              <w:top w:w="30" w:type="dxa"/>
              <w:left w:w="30" w:type="dxa"/>
              <w:bottom w:w="30" w:type="dxa"/>
              <w:right w:w="30" w:type="dxa"/>
            </w:tcMar>
            <w:vAlign w:val="bottom"/>
            <w:hideMark/>
          </w:tcPr>
          <w:p w14:paraId="7ED4DEB9" w14:textId="77777777" w:rsidR="00000000" w:rsidRDefault="00B80CBE">
            <w:pPr>
              <w:divId w:val="1563903340"/>
              <w:rPr>
                <w:rFonts w:eastAsia="Times New Roman"/>
                <w:sz w:val="20"/>
                <w:szCs w:val="20"/>
              </w:rPr>
            </w:pPr>
            <w:r>
              <w:rPr>
                <w:rFonts w:ascii="inherit" w:eastAsia="Times New Roman" w:hAnsi="inherit"/>
                <w:sz w:val="20"/>
                <w:szCs w:val="20"/>
              </w:rPr>
              <w:t> </w:t>
            </w:r>
          </w:p>
        </w:tc>
      </w:tr>
      <w:tr w:rsidR="00000000" w14:paraId="3D6C5DFC" w14:textId="77777777">
        <w:trPr>
          <w:divId w:val="1169171293"/>
          <w:jc w:val="center"/>
        </w:trPr>
        <w:tc>
          <w:tcPr>
            <w:tcW w:w="0" w:type="auto"/>
            <w:tcMar>
              <w:top w:w="30" w:type="dxa"/>
              <w:left w:w="30" w:type="dxa"/>
              <w:bottom w:w="30" w:type="dxa"/>
              <w:right w:w="30" w:type="dxa"/>
            </w:tcMar>
            <w:vAlign w:val="bottom"/>
            <w:hideMark/>
          </w:tcPr>
          <w:p w14:paraId="630CF4D3" w14:textId="77777777" w:rsidR="00000000" w:rsidRDefault="00B80CBE">
            <w:pPr>
              <w:divId w:val="1814324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1928B5" w14:textId="77777777" w:rsidR="00000000" w:rsidRDefault="00B80CBE">
            <w:pPr>
              <w:jc w:val="center"/>
              <w:rPr>
                <w:rFonts w:eastAsia="Times New Roman"/>
                <w:sz w:val="16"/>
                <w:szCs w:val="16"/>
              </w:rPr>
            </w:pPr>
            <w:r>
              <w:rPr>
                <w:rFonts w:ascii="inherit" w:eastAsia="Times New Roman" w:hAnsi="inherit"/>
                <w:sz w:val="16"/>
                <w:szCs w:val="16"/>
              </w:rPr>
              <w:t>66</w:t>
            </w:r>
          </w:p>
        </w:tc>
        <w:tc>
          <w:tcPr>
            <w:tcW w:w="0" w:type="auto"/>
            <w:tcMar>
              <w:top w:w="30" w:type="dxa"/>
              <w:left w:w="30" w:type="dxa"/>
              <w:bottom w:w="30" w:type="dxa"/>
              <w:right w:w="30" w:type="dxa"/>
            </w:tcMar>
            <w:vAlign w:val="bottom"/>
            <w:hideMark/>
          </w:tcPr>
          <w:p w14:paraId="773B6A5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15E6232" w14:textId="77777777" w:rsidR="00000000" w:rsidRDefault="00B80CBE">
      <w:pPr>
        <w:rPr>
          <w:rFonts w:eastAsia="Times New Roman"/>
          <w:sz w:val="20"/>
          <w:szCs w:val="20"/>
        </w:rPr>
      </w:pPr>
      <w:r>
        <w:rPr>
          <w:rFonts w:eastAsia="Times New Roman"/>
          <w:sz w:val="20"/>
          <w:szCs w:val="20"/>
        </w:rPr>
        <w:pict w14:anchorId="04437573">
          <v:rect id="_x0000_i1091" style="width:0;height:1.5pt" o:hralign="center" o:hrstd="t" o:hr="t" fillcolor="#a0a0a0" stroked="f"/>
        </w:pict>
      </w:r>
    </w:p>
    <w:p w14:paraId="1CE9BCE2" w14:textId="77777777" w:rsidR="00000000" w:rsidRDefault="00B80CBE">
      <w:pPr>
        <w:spacing w:line="288" w:lineRule="auto"/>
        <w:jc w:val="both"/>
        <w:divId w:val="77201862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DFFDDBA" w14:textId="77777777" w:rsidR="00000000" w:rsidRDefault="00B80CBE">
      <w:pPr>
        <w:spacing w:line="288" w:lineRule="auto"/>
        <w:jc w:val="center"/>
        <w:divId w:val="772018629"/>
        <w:rPr>
          <w:rFonts w:eastAsia="Times New Roman"/>
          <w:sz w:val="20"/>
          <w:szCs w:val="20"/>
        </w:rPr>
      </w:pPr>
    </w:p>
    <w:p w14:paraId="6BEA13AE" w14:textId="77777777" w:rsidR="00000000" w:rsidRDefault="00B80CBE">
      <w:pPr>
        <w:spacing w:line="288" w:lineRule="auto"/>
        <w:jc w:val="center"/>
        <w:divId w:val="772018629"/>
        <w:rPr>
          <w:rFonts w:eastAsia="Times New Roman"/>
          <w:sz w:val="20"/>
          <w:szCs w:val="20"/>
        </w:rPr>
      </w:pPr>
      <w:r>
        <w:rPr>
          <w:rFonts w:ascii="inherit" w:eastAsia="Times New Roman" w:hAnsi="inherit"/>
          <w:b/>
          <w:bCs/>
          <w:sz w:val="20"/>
          <w:szCs w:val="20"/>
        </w:rPr>
        <w:t>CAPITAL ONE FINANCIAL CORPORATION</w:t>
      </w:r>
    </w:p>
    <w:p w14:paraId="0E01D9F9" w14:textId="77777777" w:rsidR="00000000" w:rsidRDefault="00B80CBE">
      <w:pPr>
        <w:spacing w:line="288" w:lineRule="auto"/>
        <w:jc w:val="center"/>
        <w:divId w:val="772018629"/>
        <w:rPr>
          <w:rFonts w:eastAsia="Times New Roman"/>
          <w:sz w:val="20"/>
          <w:szCs w:val="20"/>
        </w:rPr>
      </w:pPr>
      <w:r>
        <w:rPr>
          <w:rFonts w:ascii="inherit" w:eastAsia="Times New Roman" w:hAnsi="inherit"/>
          <w:b/>
          <w:bCs/>
          <w:sz w:val="20"/>
          <w:szCs w:val="20"/>
        </w:rPr>
        <w:t>NOTES TO CONSOLIDATED FINANCIAL STATEMENTS</w:t>
      </w:r>
    </w:p>
    <w:p w14:paraId="7813DE53" w14:textId="77777777" w:rsidR="00000000" w:rsidRDefault="00B80CBE">
      <w:pPr>
        <w:divId w:val="1010335196"/>
        <w:rPr>
          <w:rFonts w:eastAsia="Times New Roman"/>
          <w:sz w:val="20"/>
          <w:szCs w:val="20"/>
        </w:rPr>
      </w:pPr>
    </w:p>
    <w:p w14:paraId="2D45113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a maturity analysis of our operating leases and a reconciliation of the undiscounted cash flows to our lease liabilities as of</w:t>
      </w:r>
      <w:r>
        <w:rPr>
          <w:rFonts w:ascii="inherit" w:eastAsia="Times New Roman" w:hAnsi="inherit"/>
          <w:sz w:val="20"/>
          <w:szCs w:val="20"/>
        </w:rPr>
        <w:t xml:space="preserve"> </w:t>
      </w:r>
      <w:r>
        <w:rPr>
          <w:rFonts w:ascii="inherit" w:eastAsia="Times New Roman" w:hAnsi="inherit"/>
          <w:sz w:val="20"/>
          <w:szCs w:val="20"/>
        </w:rPr>
        <w:t>March 31, 2019.</w:t>
      </w:r>
    </w:p>
    <w:p w14:paraId="4DB11BCE" w14:textId="77777777" w:rsidR="00000000" w:rsidRDefault="00B80CBE">
      <w:pPr>
        <w:spacing w:line="288" w:lineRule="auto"/>
        <w:divId w:val="367146129"/>
        <w:rPr>
          <w:rFonts w:eastAsia="Times New Roman"/>
          <w:sz w:val="18"/>
          <w:szCs w:val="18"/>
        </w:rPr>
      </w:pPr>
      <w:r>
        <w:rPr>
          <w:rFonts w:eastAsia="Times New Roman"/>
          <w:b/>
          <w:bCs/>
          <w:color w:val="000000"/>
          <w:sz w:val="18"/>
          <w:szCs w:val="18"/>
        </w:rPr>
        <w:t>Table 2.3 Maturities of Operating Leases and Reconciliation to Lease Liabilities</w:t>
      </w:r>
    </w:p>
    <w:tbl>
      <w:tblPr>
        <w:tblW w:w="5000" w:type="pct"/>
        <w:jc w:val="center"/>
        <w:tblCellMar>
          <w:left w:w="0" w:type="dxa"/>
          <w:right w:w="0" w:type="dxa"/>
        </w:tblCellMar>
        <w:tblLook w:val="04A0" w:firstRow="1" w:lastRow="0" w:firstColumn="1" w:lastColumn="0" w:noHBand="0" w:noVBand="1"/>
      </w:tblPr>
      <w:tblGrid>
        <w:gridCol w:w="6850"/>
        <w:gridCol w:w="105"/>
        <w:gridCol w:w="128"/>
        <w:gridCol w:w="1119"/>
        <w:gridCol w:w="104"/>
      </w:tblGrid>
      <w:tr w:rsidR="00000000" w14:paraId="5BF9F92B" w14:textId="77777777">
        <w:trPr>
          <w:divId w:val="528185361"/>
          <w:jc w:val="center"/>
        </w:trPr>
        <w:tc>
          <w:tcPr>
            <w:tcW w:w="0" w:type="auto"/>
            <w:gridSpan w:val="5"/>
            <w:vAlign w:val="center"/>
            <w:hideMark/>
          </w:tcPr>
          <w:p w14:paraId="1E847E9C" w14:textId="77777777" w:rsidR="00000000" w:rsidRDefault="00B80CBE">
            <w:pPr>
              <w:spacing w:line="288" w:lineRule="auto"/>
              <w:rPr>
                <w:rFonts w:eastAsia="Times New Roman"/>
                <w:sz w:val="18"/>
                <w:szCs w:val="18"/>
              </w:rPr>
            </w:pPr>
          </w:p>
        </w:tc>
      </w:tr>
      <w:tr w:rsidR="00000000" w14:paraId="51C4F5E7" w14:textId="77777777">
        <w:trPr>
          <w:divId w:val="528185361"/>
          <w:jc w:val="center"/>
        </w:trPr>
        <w:tc>
          <w:tcPr>
            <w:tcW w:w="4150" w:type="pct"/>
            <w:vAlign w:val="center"/>
            <w:hideMark/>
          </w:tcPr>
          <w:p w14:paraId="1FD8BFF0" w14:textId="77777777" w:rsidR="00000000" w:rsidRDefault="00B80CBE">
            <w:pPr>
              <w:rPr>
                <w:rFonts w:eastAsia="Times New Roman"/>
                <w:sz w:val="20"/>
                <w:szCs w:val="20"/>
              </w:rPr>
            </w:pPr>
          </w:p>
        </w:tc>
        <w:tc>
          <w:tcPr>
            <w:tcW w:w="50" w:type="pct"/>
            <w:vAlign w:val="center"/>
            <w:hideMark/>
          </w:tcPr>
          <w:p w14:paraId="59482171" w14:textId="77777777" w:rsidR="00000000" w:rsidRDefault="00B80CBE">
            <w:pPr>
              <w:rPr>
                <w:rFonts w:eastAsia="Times New Roman"/>
                <w:sz w:val="20"/>
                <w:szCs w:val="20"/>
              </w:rPr>
            </w:pPr>
          </w:p>
        </w:tc>
        <w:tc>
          <w:tcPr>
            <w:tcW w:w="50" w:type="pct"/>
            <w:vAlign w:val="center"/>
            <w:hideMark/>
          </w:tcPr>
          <w:p w14:paraId="3F37E24A" w14:textId="77777777" w:rsidR="00000000" w:rsidRDefault="00B80CBE">
            <w:pPr>
              <w:rPr>
                <w:rFonts w:eastAsia="Times New Roman"/>
                <w:sz w:val="20"/>
                <w:szCs w:val="20"/>
              </w:rPr>
            </w:pPr>
          </w:p>
        </w:tc>
        <w:tc>
          <w:tcPr>
            <w:tcW w:w="700" w:type="pct"/>
            <w:vAlign w:val="center"/>
            <w:hideMark/>
          </w:tcPr>
          <w:p w14:paraId="5DF0FC7C" w14:textId="77777777" w:rsidR="00000000" w:rsidRDefault="00B80CBE">
            <w:pPr>
              <w:rPr>
                <w:rFonts w:eastAsia="Times New Roman"/>
                <w:sz w:val="20"/>
                <w:szCs w:val="20"/>
              </w:rPr>
            </w:pPr>
          </w:p>
        </w:tc>
        <w:tc>
          <w:tcPr>
            <w:tcW w:w="50" w:type="pct"/>
            <w:vAlign w:val="center"/>
            <w:hideMark/>
          </w:tcPr>
          <w:p w14:paraId="01130574" w14:textId="77777777" w:rsidR="00000000" w:rsidRDefault="00B80CBE">
            <w:pPr>
              <w:rPr>
                <w:rFonts w:eastAsia="Times New Roman"/>
                <w:sz w:val="20"/>
                <w:szCs w:val="20"/>
              </w:rPr>
            </w:pPr>
          </w:p>
        </w:tc>
      </w:tr>
      <w:tr w:rsidR="00000000" w14:paraId="3DDF1050" w14:textId="77777777">
        <w:trPr>
          <w:divId w:val="528185361"/>
          <w:jc w:val="center"/>
        </w:trPr>
        <w:tc>
          <w:tcPr>
            <w:tcW w:w="0" w:type="auto"/>
            <w:tcBorders>
              <w:bottom w:val="single" w:sz="6" w:space="0" w:color="000000"/>
            </w:tcBorders>
            <w:tcMar>
              <w:top w:w="30" w:type="dxa"/>
              <w:left w:w="30" w:type="dxa"/>
              <w:bottom w:w="30" w:type="dxa"/>
              <w:right w:w="30" w:type="dxa"/>
            </w:tcMar>
            <w:vAlign w:val="bottom"/>
            <w:hideMark/>
          </w:tcPr>
          <w:p w14:paraId="0C1A72B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DAEB216" w14:textId="77777777" w:rsidR="00000000" w:rsidRDefault="00B80CBE">
            <w:pPr>
              <w:divId w:val="12244836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F2E243"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74A2E01D" w14:textId="77777777">
        <w:trPr>
          <w:divId w:val="528185361"/>
          <w:jc w:val="center"/>
        </w:trPr>
        <w:tc>
          <w:tcPr>
            <w:tcW w:w="0" w:type="auto"/>
            <w:tcBorders>
              <w:top w:val="single" w:sz="6" w:space="0" w:color="000000"/>
            </w:tcBorders>
            <w:shd w:val="clear" w:color="auto" w:fill="CCEEFF"/>
            <w:tcMar>
              <w:top w:w="30" w:type="dxa"/>
              <w:left w:w="30" w:type="dxa"/>
              <w:bottom w:w="30" w:type="dxa"/>
              <w:right w:w="30" w:type="dxa"/>
            </w:tcMar>
            <w:hideMark/>
          </w:tcPr>
          <w:p w14:paraId="31819D16" w14:textId="77777777" w:rsidR="00000000" w:rsidRDefault="00B80CBE">
            <w:pPr>
              <w:rPr>
                <w:rFonts w:eastAsia="Times New Roman"/>
                <w:sz w:val="18"/>
                <w:szCs w:val="18"/>
              </w:rPr>
            </w:pPr>
            <w:r>
              <w:rPr>
                <w:rFonts w:ascii="inherit" w:eastAsia="Times New Roman" w:hAnsi="inherit"/>
                <w:sz w:val="18"/>
                <w:szCs w:val="18"/>
              </w:rPr>
              <w:t>2019</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54742E88" w14:textId="77777777" w:rsidR="00000000" w:rsidRDefault="00B80CBE">
            <w:pPr>
              <w:divId w:val="4058035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829F39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C71EB8D" w14:textId="77777777" w:rsidR="00000000" w:rsidRDefault="00B80CBE">
            <w:pPr>
              <w:jc w:val="right"/>
              <w:rPr>
                <w:rFonts w:eastAsia="Times New Roman"/>
                <w:sz w:val="18"/>
                <w:szCs w:val="18"/>
              </w:rPr>
            </w:pPr>
            <w:r>
              <w:rPr>
                <w:rFonts w:ascii="inherit" w:eastAsia="Times New Roman" w:hAnsi="inherit"/>
                <w:b/>
                <w:bCs/>
                <w:sz w:val="18"/>
                <w:szCs w:val="18"/>
              </w:rPr>
              <w:t>230</w:t>
            </w:r>
          </w:p>
        </w:tc>
        <w:tc>
          <w:tcPr>
            <w:tcW w:w="0" w:type="auto"/>
            <w:tcBorders>
              <w:top w:val="single" w:sz="6" w:space="0" w:color="000000"/>
            </w:tcBorders>
            <w:shd w:val="clear" w:color="auto" w:fill="CCEEFF"/>
            <w:vAlign w:val="bottom"/>
            <w:hideMark/>
          </w:tcPr>
          <w:p w14:paraId="49664CF3" w14:textId="77777777" w:rsidR="00000000" w:rsidRDefault="00B80CBE">
            <w:pPr>
              <w:rPr>
                <w:rFonts w:eastAsia="Times New Roman"/>
                <w:sz w:val="20"/>
                <w:szCs w:val="20"/>
              </w:rPr>
            </w:pPr>
          </w:p>
        </w:tc>
      </w:tr>
      <w:tr w:rsidR="00000000" w14:paraId="6DBDD8FF" w14:textId="77777777">
        <w:trPr>
          <w:divId w:val="528185361"/>
          <w:jc w:val="center"/>
        </w:trPr>
        <w:tc>
          <w:tcPr>
            <w:tcW w:w="0" w:type="auto"/>
            <w:tcMar>
              <w:top w:w="30" w:type="dxa"/>
              <w:left w:w="30" w:type="dxa"/>
              <w:bottom w:w="30" w:type="dxa"/>
              <w:right w:w="30" w:type="dxa"/>
            </w:tcMar>
            <w:hideMark/>
          </w:tcPr>
          <w:p w14:paraId="277CB092" w14:textId="77777777" w:rsidR="00000000" w:rsidRDefault="00B80CBE">
            <w:pPr>
              <w:rPr>
                <w:rFonts w:eastAsia="Times New Roman"/>
                <w:sz w:val="18"/>
                <w:szCs w:val="18"/>
              </w:rPr>
            </w:pPr>
            <w:r>
              <w:rPr>
                <w:rFonts w:ascii="inherit" w:eastAsia="Times New Roman" w:hAnsi="inherit"/>
                <w:sz w:val="18"/>
                <w:szCs w:val="18"/>
              </w:rPr>
              <w:t>2020</w:t>
            </w:r>
          </w:p>
        </w:tc>
        <w:tc>
          <w:tcPr>
            <w:tcW w:w="0" w:type="auto"/>
            <w:tcMar>
              <w:top w:w="30" w:type="dxa"/>
              <w:left w:w="30" w:type="dxa"/>
              <w:bottom w:w="30" w:type="dxa"/>
              <w:right w:w="30" w:type="dxa"/>
            </w:tcMar>
            <w:vAlign w:val="bottom"/>
            <w:hideMark/>
          </w:tcPr>
          <w:p w14:paraId="758EAA93" w14:textId="77777777" w:rsidR="00000000" w:rsidRDefault="00B80CBE">
            <w:pPr>
              <w:divId w:val="286393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32CBED" w14:textId="77777777" w:rsidR="00000000" w:rsidRDefault="00B80CBE">
            <w:pPr>
              <w:jc w:val="right"/>
              <w:rPr>
                <w:rFonts w:eastAsia="Times New Roman"/>
                <w:sz w:val="18"/>
                <w:szCs w:val="18"/>
              </w:rPr>
            </w:pPr>
            <w:r>
              <w:rPr>
                <w:rFonts w:ascii="inherit" w:eastAsia="Times New Roman" w:hAnsi="inherit"/>
                <w:b/>
                <w:bCs/>
                <w:sz w:val="18"/>
                <w:szCs w:val="18"/>
              </w:rPr>
              <w:t>296</w:t>
            </w:r>
          </w:p>
        </w:tc>
        <w:tc>
          <w:tcPr>
            <w:tcW w:w="0" w:type="auto"/>
            <w:vAlign w:val="bottom"/>
            <w:hideMark/>
          </w:tcPr>
          <w:p w14:paraId="20C62D20" w14:textId="77777777" w:rsidR="00000000" w:rsidRDefault="00B80CBE">
            <w:pPr>
              <w:rPr>
                <w:rFonts w:eastAsia="Times New Roman"/>
                <w:sz w:val="20"/>
                <w:szCs w:val="20"/>
              </w:rPr>
            </w:pPr>
          </w:p>
        </w:tc>
      </w:tr>
      <w:tr w:rsidR="00000000" w14:paraId="47DFE05C" w14:textId="77777777">
        <w:trPr>
          <w:divId w:val="528185361"/>
          <w:jc w:val="center"/>
        </w:trPr>
        <w:tc>
          <w:tcPr>
            <w:tcW w:w="0" w:type="auto"/>
            <w:shd w:val="clear" w:color="auto" w:fill="CCEEFF"/>
            <w:tcMar>
              <w:top w:w="30" w:type="dxa"/>
              <w:left w:w="30" w:type="dxa"/>
              <w:bottom w:w="30" w:type="dxa"/>
              <w:right w:w="30" w:type="dxa"/>
            </w:tcMar>
            <w:hideMark/>
          </w:tcPr>
          <w:p w14:paraId="273AAD91" w14:textId="77777777" w:rsidR="00000000" w:rsidRDefault="00B80CBE">
            <w:pPr>
              <w:rPr>
                <w:rFonts w:eastAsia="Times New Roman"/>
                <w:sz w:val="18"/>
                <w:szCs w:val="18"/>
              </w:rPr>
            </w:pPr>
            <w:r>
              <w:rPr>
                <w:rFonts w:ascii="inherit" w:eastAsia="Times New Roman" w:hAnsi="inherit"/>
                <w:sz w:val="18"/>
                <w:szCs w:val="18"/>
              </w:rPr>
              <w:t>2021</w:t>
            </w:r>
          </w:p>
        </w:tc>
        <w:tc>
          <w:tcPr>
            <w:tcW w:w="0" w:type="auto"/>
            <w:shd w:val="clear" w:color="auto" w:fill="CCEEFF"/>
            <w:tcMar>
              <w:top w:w="30" w:type="dxa"/>
              <w:left w:w="30" w:type="dxa"/>
              <w:bottom w:w="30" w:type="dxa"/>
              <w:right w:w="30" w:type="dxa"/>
            </w:tcMar>
            <w:vAlign w:val="bottom"/>
            <w:hideMark/>
          </w:tcPr>
          <w:p w14:paraId="11216221" w14:textId="77777777" w:rsidR="00000000" w:rsidRDefault="00B80CBE">
            <w:pPr>
              <w:divId w:val="1330907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BE4648" w14:textId="77777777" w:rsidR="00000000" w:rsidRDefault="00B80CBE">
            <w:pPr>
              <w:jc w:val="right"/>
              <w:rPr>
                <w:rFonts w:eastAsia="Times New Roman"/>
                <w:sz w:val="18"/>
                <w:szCs w:val="18"/>
              </w:rPr>
            </w:pPr>
            <w:r>
              <w:rPr>
                <w:rFonts w:ascii="inherit" w:eastAsia="Times New Roman" w:hAnsi="inherit"/>
                <w:b/>
                <w:bCs/>
                <w:sz w:val="18"/>
                <w:szCs w:val="18"/>
              </w:rPr>
              <w:t>266</w:t>
            </w:r>
          </w:p>
        </w:tc>
        <w:tc>
          <w:tcPr>
            <w:tcW w:w="0" w:type="auto"/>
            <w:shd w:val="clear" w:color="auto" w:fill="CCEEFF"/>
            <w:vAlign w:val="bottom"/>
            <w:hideMark/>
          </w:tcPr>
          <w:p w14:paraId="469B1E22" w14:textId="77777777" w:rsidR="00000000" w:rsidRDefault="00B80CBE">
            <w:pPr>
              <w:rPr>
                <w:rFonts w:eastAsia="Times New Roman"/>
                <w:sz w:val="20"/>
                <w:szCs w:val="20"/>
              </w:rPr>
            </w:pPr>
          </w:p>
        </w:tc>
      </w:tr>
      <w:tr w:rsidR="00000000" w14:paraId="5CC066F4" w14:textId="77777777">
        <w:trPr>
          <w:divId w:val="528185361"/>
          <w:jc w:val="center"/>
        </w:trPr>
        <w:tc>
          <w:tcPr>
            <w:tcW w:w="0" w:type="auto"/>
            <w:tcMar>
              <w:top w:w="30" w:type="dxa"/>
              <w:left w:w="30" w:type="dxa"/>
              <w:bottom w:w="30" w:type="dxa"/>
              <w:right w:w="30" w:type="dxa"/>
            </w:tcMar>
            <w:hideMark/>
          </w:tcPr>
          <w:p w14:paraId="72AEF360" w14:textId="77777777" w:rsidR="00000000" w:rsidRDefault="00B80CBE">
            <w:pPr>
              <w:rPr>
                <w:rFonts w:eastAsia="Times New Roman"/>
                <w:sz w:val="18"/>
                <w:szCs w:val="18"/>
              </w:rPr>
            </w:pPr>
            <w:r>
              <w:rPr>
                <w:rFonts w:ascii="inherit" w:eastAsia="Times New Roman" w:hAnsi="inherit"/>
                <w:sz w:val="18"/>
                <w:szCs w:val="18"/>
              </w:rPr>
              <w:t>2022</w:t>
            </w:r>
          </w:p>
        </w:tc>
        <w:tc>
          <w:tcPr>
            <w:tcW w:w="0" w:type="auto"/>
            <w:tcMar>
              <w:top w:w="30" w:type="dxa"/>
              <w:left w:w="30" w:type="dxa"/>
              <w:bottom w:w="30" w:type="dxa"/>
              <w:right w:w="30" w:type="dxa"/>
            </w:tcMar>
            <w:vAlign w:val="bottom"/>
            <w:hideMark/>
          </w:tcPr>
          <w:p w14:paraId="3CBB8E6E" w14:textId="77777777" w:rsidR="00000000" w:rsidRDefault="00B80CBE">
            <w:pPr>
              <w:divId w:val="5769422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53E2D0" w14:textId="77777777" w:rsidR="00000000" w:rsidRDefault="00B80CBE">
            <w:pPr>
              <w:jc w:val="right"/>
              <w:rPr>
                <w:rFonts w:eastAsia="Times New Roman"/>
                <w:sz w:val="18"/>
                <w:szCs w:val="18"/>
              </w:rPr>
            </w:pPr>
            <w:r>
              <w:rPr>
                <w:rFonts w:ascii="inherit" w:eastAsia="Times New Roman" w:hAnsi="inherit"/>
                <w:b/>
                <w:bCs/>
                <w:sz w:val="18"/>
                <w:szCs w:val="18"/>
              </w:rPr>
              <w:t>240</w:t>
            </w:r>
          </w:p>
        </w:tc>
        <w:tc>
          <w:tcPr>
            <w:tcW w:w="0" w:type="auto"/>
            <w:vAlign w:val="bottom"/>
            <w:hideMark/>
          </w:tcPr>
          <w:p w14:paraId="6730F8A9" w14:textId="77777777" w:rsidR="00000000" w:rsidRDefault="00B80CBE">
            <w:pPr>
              <w:rPr>
                <w:rFonts w:eastAsia="Times New Roman"/>
                <w:sz w:val="20"/>
                <w:szCs w:val="20"/>
              </w:rPr>
            </w:pPr>
          </w:p>
        </w:tc>
      </w:tr>
      <w:tr w:rsidR="00000000" w14:paraId="6F9FFFBB" w14:textId="77777777">
        <w:trPr>
          <w:divId w:val="528185361"/>
          <w:jc w:val="center"/>
        </w:trPr>
        <w:tc>
          <w:tcPr>
            <w:tcW w:w="0" w:type="auto"/>
            <w:shd w:val="clear" w:color="auto" w:fill="CCEEFF"/>
            <w:tcMar>
              <w:top w:w="30" w:type="dxa"/>
              <w:left w:w="30" w:type="dxa"/>
              <w:bottom w:w="30" w:type="dxa"/>
              <w:right w:w="30" w:type="dxa"/>
            </w:tcMar>
            <w:hideMark/>
          </w:tcPr>
          <w:p w14:paraId="5C3A7D46" w14:textId="77777777" w:rsidR="00000000" w:rsidRDefault="00B80CBE">
            <w:pPr>
              <w:rPr>
                <w:rFonts w:eastAsia="Times New Roman"/>
                <w:sz w:val="18"/>
                <w:szCs w:val="18"/>
              </w:rPr>
            </w:pPr>
            <w:r>
              <w:rPr>
                <w:rFonts w:ascii="inherit" w:eastAsia="Times New Roman" w:hAnsi="inherit"/>
                <w:sz w:val="18"/>
                <w:szCs w:val="18"/>
              </w:rPr>
              <w:t>2023</w:t>
            </w:r>
          </w:p>
        </w:tc>
        <w:tc>
          <w:tcPr>
            <w:tcW w:w="0" w:type="auto"/>
            <w:shd w:val="clear" w:color="auto" w:fill="CCEEFF"/>
            <w:tcMar>
              <w:top w:w="30" w:type="dxa"/>
              <w:left w:w="30" w:type="dxa"/>
              <w:bottom w:w="30" w:type="dxa"/>
              <w:right w:w="30" w:type="dxa"/>
            </w:tcMar>
            <w:vAlign w:val="bottom"/>
            <w:hideMark/>
          </w:tcPr>
          <w:p w14:paraId="4AE4D014" w14:textId="77777777" w:rsidR="00000000" w:rsidRDefault="00B80CBE">
            <w:pPr>
              <w:divId w:val="15000045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70F6D73" w14:textId="77777777" w:rsidR="00000000" w:rsidRDefault="00B80CBE">
            <w:pPr>
              <w:jc w:val="right"/>
              <w:rPr>
                <w:rFonts w:eastAsia="Times New Roman"/>
                <w:sz w:val="18"/>
                <w:szCs w:val="18"/>
              </w:rPr>
            </w:pPr>
            <w:r>
              <w:rPr>
                <w:rFonts w:ascii="inherit" w:eastAsia="Times New Roman" w:hAnsi="inherit"/>
                <w:b/>
                <w:bCs/>
                <w:sz w:val="18"/>
                <w:szCs w:val="18"/>
              </w:rPr>
              <w:t>211</w:t>
            </w:r>
          </w:p>
        </w:tc>
        <w:tc>
          <w:tcPr>
            <w:tcW w:w="0" w:type="auto"/>
            <w:shd w:val="clear" w:color="auto" w:fill="CCEEFF"/>
            <w:vAlign w:val="bottom"/>
            <w:hideMark/>
          </w:tcPr>
          <w:p w14:paraId="35E6BAFB" w14:textId="77777777" w:rsidR="00000000" w:rsidRDefault="00B80CBE">
            <w:pPr>
              <w:rPr>
                <w:rFonts w:eastAsia="Times New Roman"/>
                <w:sz w:val="20"/>
                <w:szCs w:val="20"/>
              </w:rPr>
            </w:pPr>
          </w:p>
        </w:tc>
      </w:tr>
      <w:tr w:rsidR="00000000" w14:paraId="5848EF91" w14:textId="77777777">
        <w:trPr>
          <w:divId w:val="528185361"/>
          <w:jc w:val="center"/>
        </w:trPr>
        <w:tc>
          <w:tcPr>
            <w:tcW w:w="0" w:type="auto"/>
            <w:tcMar>
              <w:top w:w="30" w:type="dxa"/>
              <w:left w:w="30" w:type="dxa"/>
              <w:bottom w:w="30" w:type="dxa"/>
              <w:right w:w="30" w:type="dxa"/>
            </w:tcMar>
            <w:hideMark/>
          </w:tcPr>
          <w:p w14:paraId="68228CE3" w14:textId="77777777" w:rsidR="00000000" w:rsidRDefault="00B80CBE">
            <w:pPr>
              <w:rPr>
                <w:rFonts w:eastAsia="Times New Roman"/>
                <w:sz w:val="18"/>
                <w:szCs w:val="18"/>
              </w:rPr>
            </w:pPr>
            <w:r>
              <w:rPr>
                <w:rFonts w:ascii="inherit" w:eastAsia="Times New Roman" w:hAnsi="inherit"/>
                <w:sz w:val="18"/>
                <w:szCs w:val="18"/>
              </w:rPr>
              <w:t>Thereafter</w:t>
            </w:r>
          </w:p>
        </w:tc>
        <w:tc>
          <w:tcPr>
            <w:tcW w:w="0" w:type="auto"/>
            <w:tcMar>
              <w:top w:w="30" w:type="dxa"/>
              <w:left w:w="30" w:type="dxa"/>
              <w:bottom w:w="30" w:type="dxa"/>
              <w:right w:w="30" w:type="dxa"/>
            </w:tcMar>
            <w:vAlign w:val="bottom"/>
            <w:hideMark/>
          </w:tcPr>
          <w:p w14:paraId="1083C64C" w14:textId="77777777" w:rsidR="00000000" w:rsidRDefault="00B80CBE">
            <w:pPr>
              <w:divId w:val="1473597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5AFF51" w14:textId="77777777" w:rsidR="00000000" w:rsidRDefault="00B80CBE">
            <w:pPr>
              <w:jc w:val="right"/>
              <w:rPr>
                <w:rFonts w:eastAsia="Times New Roman"/>
                <w:sz w:val="18"/>
                <w:szCs w:val="18"/>
              </w:rPr>
            </w:pPr>
            <w:r>
              <w:rPr>
                <w:rFonts w:ascii="inherit" w:eastAsia="Times New Roman" w:hAnsi="inherit"/>
                <w:b/>
                <w:bCs/>
                <w:sz w:val="18"/>
                <w:szCs w:val="18"/>
              </w:rPr>
              <w:t>928</w:t>
            </w:r>
          </w:p>
        </w:tc>
        <w:tc>
          <w:tcPr>
            <w:tcW w:w="0" w:type="auto"/>
            <w:vAlign w:val="bottom"/>
            <w:hideMark/>
          </w:tcPr>
          <w:p w14:paraId="000198A0" w14:textId="77777777" w:rsidR="00000000" w:rsidRDefault="00B80CBE">
            <w:pPr>
              <w:rPr>
                <w:rFonts w:eastAsia="Times New Roman"/>
                <w:sz w:val="20"/>
                <w:szCs w:val="20"/>
              </w:rPr>
            </w:pPr>
          </w:p>
        </w:tc>
      </w:tr>
      <w:tr w:rsidR="00000000" w14:paraId="4B2190CB" w14:textId="77777777">
        <w:trPr>
          <w:divId w:val="528185361"/>
          <w:jc w:val="center"/>
        </w:trPr>
        <w:tc>
          <w:tcPr>
            <w:tcW w:w="0" w:type="auto"/>
            <w:shd w:val="clear" w:color="auto" w:fill="CCEEFF"/>
            <w:tcMar>
              <w:top w:w="30" w:type="dxa"/>
              <w:left w:w="30" w:type="dxa"/>
              <w:bottom w:w="30" w:type="dxa"/>
              <w:right w:w="30" w:type="dxa"/>
            </w:tcMar>
            <w:hideMark/>
          </w:tcPr>
          <w:p w14:paraId="011B656C" w14:textId="77777777" w:rsidR="00000000" w:rsidRDefault="00B80CBE">
            <w:pPr>
              <w:rPr>
                <w:rFonts w:eastAsia="Times New Roman"/>
                <w:sz w:val="18"/>
                <w:szCs w:val="18"/>
              </w:rPr>
            </w:pPr>
            <w:r>
              <w:rPr>
                <w:rFonts w:ascii="inherit" w:eastAsia="Times New Roman" w:hAnsi="inherit"/>
                <w:sz w:val="18"/>
                <w:szCs w:val="18"/>
              </w:rPr>
              <w:t>Total undiscounted lease payments</w:t>
            </w:r>
          </w:p>
        </w:tc>
        <w:tc>
          <w:tcPr>
            <w:tcW w:w="0" w:type="auto"/>
            <w:shd w:val="clear" w:color="auto" w:fill="CCEEFF"/>
            <w:tcMar>
              <w:top w:w="30" w:type="dxa"/>
              <w:left w:w="30" w:type="dxa"/>
              <w:bottom w:w="30" w:type="dxa"/>
              <w:right w:w="30" w:type="dxa"/>
            </w:tcMar>
            <w:vAlign w:val="bottom"/>
            <w:hideMark/>
          </w:tcPr>
          <w:p w14:paraId="130E961C" w14:textId="77777777" w:rsidR="00000000" w:rsidRDefault="00B80CBE">
            <w:pPr>
              <w:divId w:val="1085607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1A17AA7" w14:textId="77777777" w:rsidR="00000000" w:rsidRDefault="00B80CBE">
            <w:pPr>
              <w:jc w:val="right"/>
              <w:rPr>
                <w:rFonts w:eastAsia="Times New Roman"/>
                <w:sz w:val="18"/>
                <w:szCs w:val="18"/>
              </w:rPr>
            </w:pPr>
            <w:r>
              <w:rPr>
                <w:rFonts w:ascii="inherit" w:eastAsia="Times New Roman" w:hAnsi="inherit"/>
                <w:b/>
                <w:bCs/>
                <w:sz w:val="18"/>
                <w:szCs w:val="18"/>
              </w:rPr>
              <w:t>2,171</w:t>
            </w:r>
          </w:p>
        </w:tc>
        <w:tc>
          <w:tcPr>
            <w:tcW w:w="0" w:type="auto"/>
            <w:tcBorders>
              <w:top w:val="single" w:sz="6" w:space="0" w:color="000000"/>
            </w:tcBorders>
            <w:shd w:val="clear" w:color="auto" w:fill="CCEEFF"/>
            <w:vAlign w:val="bottom"/>
            <w:hideMark/>
          </w:tcPr>
          <w:p w14:paraId="1AEB2CC7" w14:textId="77777777" w:rsidR="00000000" w:rsidRDefault="00B80CBE">
            <w:pPr>
              <w:rPr>
                <w:rFonts w:eastAsia="Times New Roman"/>
                <w:sz w:val="20"/>
                <w:szCs w:val="20"/>
              </w:rPr>
            </w:pPr>
          </w:p>
        </w:tc>
      </w:tr>
      <w:tr w:rsidR="00000000" w14:paraId="3551533B" w14:textId="77777777">
        <w:trPr>
          <w:divId w:val="528185361"/>
          <w:jc w:val="center"/>
        </w:trPr>
        <w:tc>
          <w:tcPr>
            <w:tcW w:w="0" w:type="auto"/>
            <w:tcMar>
              <w:top w:w="30" w:type="dxa"/>
              <w:left w:w="300" w:type="dxa"/>
              <w:bottom w:w="30" w:type="dxa"/>
              <w:right w:w="30" w:type="dxa"/>
            </w:tcMar>
            <w:hideMark/>
          </w:tcPr>
          <w:p w14:paraId="61BC8A4F" w14:textId="77777777" w:rsidR="00000000" w:rsidRDefault="00B80CBE">
            <w:pPr>
              <w:rPr>
                <w:rFonts w:eastAsia="Times New Roman"/>
                <w:sz w:val="18"/>
                <w:szCs w:val="18"/>
              </w:rPr>
            </w:pPr>
            <w:r>
              <w:rPr>
                <w:rFonts w:ascii="inherit" w:eastAsia="Times New Roman" w:hAnsi="inherit"/>
                <w:sz w:val="18"/>
                <w:szCs w:val="18"/>
              </w:rPr>
              <w:t>Less: Imputed interest</w:t>
            </w:r>
          </w:p>
        </w:tc>
        <w:tc>
          <w:tcPr>
            <w:tcW w:w="0" w:type="auto"/>
            <w:tcMar>
              <w:top w:w="30" w:type="dxa"/>
              <w:left w:w="30" w:type="dxa"/>
              <w:bottom w:w="30" w:type="dxa"/>
              <w:right w:w="30" w:type="dxa"/>
            </w:tcMar>
            <w:vAlign w:val="bottom"/>
            <w:hideMark/>
          </w:tcPr>
          <w:p w14:paraId="1912D0AB" w14:textId="77777777" w:rsidR="00000000" w:rsidRDefault="00B80CBE">
            <w:pPr>
              <w:divId w:val="21372182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DBED0B"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tcBorders>
              <w:bottom w:val="single" w:sz="6" w:space="0" w:color="000000"/>
            </w:tcBorders>
            <w:tcMar>
              <w:top w:w="30" w:type="dxa"/>
              <w:left w:w="0" w:type="dxa"/>
              <w:bottom w:w="30" w:type="dxa"/>
              <w:right w:w="30" w:type="dxa"/>
            </w:tcMar>
            <w:vAlign w:val="bottom"/>
            <w:hideMark/>
          </w:tcPr>
          <w:p w14:paraId="6D2165F5"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0733A037" w14:textId="77777777">
        <w:trPr>
          <w:divId w:val="528185361"/>
          <w:jc w:val="center"/>
        </w:trPr>
        <w:tc>
          <w:tcPr>
            <w:tcW w:w="0" w:type="auto"/>
            <w:shd w:val="clear" w:color="auto" w:fill="CCEEFF"/>
            <w:tcMar>
              <w:top w:w="30" w:type="dxa"/>
              <w:left w:w="30" w:type="dxa"/>
              <w:bottom w:w="30" w:type="dxa"/>
              <w:right w:w="30" w:type="dxa"/>
            </w:tcMar>
            <w:hideMark/>
          </w:tcPr>
          <w:p w14:paraId="0BF2C625" w14:textId="77777777" w:rsidR="00000000" w:rsidRDefault="00B80CBE">
            <w:pPr>
              <w:rPr>
                <w:rFonts w:eastAsia="Times New Roman"/>
                <w:sz w:val="18"/>
                <w:szCs w:val="18"/>
              </w:rPr>
            </w:pPr>
            <w:r>
              <w:rPr>
                <w:rFonts w:ascii="inherit" w:eastAsia="Times New Roman" w:hAnsi="inherit"/>
                <w:sz w:val="18"/>
                <w:szCs w:val="18"/>
              </w:rPr>
              <w:t>Total lease liabilities</w:t>
            </w:r>
          </w:p>
        </w:tc>
        <w:tc>
          <w:tcPr>
            <w:tcW w:w="0" w:type="auto"/>
            <w:shd w:val="clear" w:color="auto" w:fill="CCEEFF"/>
            <w:tcMar>
              <w:top w:w="30" w:type="dxa"/>
              <w:left w:w="30" w:type="dxa"/>
              <w:bottom w:w="30" w:type="dxa"/>
              <w:right w:w="30" w:type="dxa"/>
            </w:tcMar>
            <w:vAlign w:val="bottom"/>
            <w:hideMark/>
          </w:tcPr>
          <w:p w14:paraId="7BA82665" w14:textId="77777777" w:rsidR="00000000" w:rsidRDefault="00B80CBE">
            <w:pPr>
              <w:divId w:val="40838329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7CD5F04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367053F9" w14:textId="77777777" w:rsidR="00000000" w:rsidRDefault="00B80CBE">
            <w:pPr>
              <w:jc w:val="right"/>
              <w:rPr>
                <w:rFonts w:eastAsia="Times New Roman"/>
                <w:sz w:val="18"/>
                <w:szCs w:val="18"/>
              </w:rPr>
            </w:pPr>
            <w:r>
              <w:rPr>
                <w:rFonts w:ascii="inherit" w:eastAsia="Times New Roman" w:hAnsi="inherit"/>
                <w:b/>
                <w:bCs/>
                <w:sz w:val="18"/>
                <w:szCs w:val="18"/>
              </w:rPr>
              <w:t>1,836</w:t>
            </w:r>
          </w:p>
        </w:tc>
        <w:tc>
          <w:tcPr>
            <w:tcW w:w="0" w:type="auto"/>
            <w:tcBorders>
              <w:bottom w:val="double" w:sz="6" w:space="0" w:color="000000"/>
            </w:tcBorders>
            <w:shd w:val="clear" w:color="auto" w:fill="CCEEFF"/>
            <w:vAlign w:val="bottom"/>
            <w:hideMark/>
          </w:tcPr>
          <w:p w14:paraId="0E525280" w14:textId="77777777" w:rsidR="00000000" w:rsidRDefault="00B80CBE">
            <w:pPr>
              <w:rPr>
                <w:rFonts w:eastAsia="Times New Roman"/>
                <w:sz w:val="20"/>
                <w:szCs w:val="20"/>
              </w:rPr>
            </w:pPr>
          </w:p>
        </w:tc>
      </w:tr>
    </w:tbl>
    <w:p w14:paraId="62961BCB" w14:textId="77777777" w:rsidR="00000000" w:rsidRDefault="00B80CBE">
      <w:pPr>
        <w:spacing w:line="288" w:lineRule="auto"/>
        <w:jc w:val="center"/>
        <w:rPr>
          <w:rFonts w:eastAsia="Times New Roman"/>
          <w:sz w:val="20"/>
          <w:szCs w:val="20"/>
        </w:rPr>
      </w:pPr>
    </w:p>
    <w:p w14:paraId="33B53554"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we had approximately</w:t>
      </w:r>
      <w:r>
        <w:rPr>
          <w:rFonts w:ascii="inherit" w:eastAsia="Times New Roman" w:hAnsi="inherit"/>
          <w:sz w:val="20"/>
          <w:szCs w:val="20"/>
        </w:rPr>
        <w:t xml:space="preserve"> </w:t>
      </w:r>
      <w:r>
        <w:rPr>
          <w:rFonts w:ascii="inherit" w:eastAsia="Times New Roman" w:hAnsi="inherit"/>
          <w:sz w:val="20"/>
          <w:szCs w:val="20"/>
        </w:rPr>
        <w:t>$79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$83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right-of-use assets and lease liabilities, respectively, for finance leases with a weighted average remaining lease term of</w:t>
      </w:r>
      <w:r>
        <w:rPr>
          <w:rFonts w:ascii="inherit" w:eastAsia="Times New Roman" w:hAnsi="inherit"/>
          <w:sz w:val="20"/>
          <w:szCs w:val="20"/>
        </w:rPr>
        <w:t xml:space="preserve"> </w:t>
      </w:r>
      <w:r>
        <w:rPr>
          <w:rFonts w:ascii="inherit" w:eastAsia="Times New Roman" w:hAnsi="inherit"/>
          <w:sz w:val="20"/>
          <w:szCs w:val="20"/>
        </w:rPr>
        <w:t>6.6</w:t>
      </w:r>
      <w:r>
        <w:rPr>
          <w:rFonts w:ascii="inherit" w:eastAsia="Times New Roman" w:hAnsi="inherit"/>
          <w:sz w:val="20"/>
          <w:szCs w:val="20"/>
        </w:rPr>
        <w:t xml:space="preserve"> </w:t>
      </w:r>
      <w:r>
        <w:rPr>
          <w:rFonts w:ascii="inherit" w:eastAsia="Times New Roman" w:hAnsi="inherit"/>
          <w:sz w:val="20"/>
          <w:szCs w:val="20"/>
        </w:rPr>
        <w:t>years. These right-of-use assets and lease liabilities are included in premises and equipment, net and other borrowings on ou</w:t>
      </w:r>
      <w:r>
        <w:rPr>
          <w:rFonts w:ascii="inherit" w:eastAsia="Times New Roman" w:hAnsi="inherit"/>
          <w:sz w:val="20"/>
          <w:szCs w:val="20"/>
        </w:rPr>
        <w:t>r consolidated balance sheets. We recognized</w:t>
      </w:r>
      <w:r>
        <w:rPr>
          <w:rFonts w:ascii="inherit" w:eastAsia="Times New Roman" w:hAnsi="inherit"/>
          <w:sz w:val="20"/>
          <w:szCs w:val="20"/>
        </w:rPr>
        <w:t xml:space="preserve"> </w:t>
      </w:r>
      <w:r>
        <w:rPr>
          <w:rFonts w:ascii="inherit" w:eastAsia="Times New Roman" w:hAnsi="inherit"/>
          <w:sz w:val="20"/>
          <w:szCs w:val="20"/>
        </w:rPr>
        <w:t>$5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of total finance lease expense for</w:t>
      </w:r>
      <w:r>
        <w:rPr>
          <w:rFonts w:ascii="inherit" w:eastAsia="Times New Roman" w:hAnsi="inherit"/>
          <w:sz w:val="20"/>
          <w:szCs w:val="20"/>
        </w:rPr>
        <w:t xml:space="preserve"> </w:t>
      </w:r>
      <w:r>
        <w:rPr>
          <w:rFonts w:ascii="inherit" w:eastAsia="Times New Roman" w:hAnsi="inherit"/>
          <w:sz w:val="20"/>
          <w:szCs w:val="20"/>
        </w:rPr>
        <w:t>the three months ended March 31, 2019.</w:t>
      </w:r>
    </w:p>
    <w:p w14:paraId="49CBB7A6" w14:textId="77777777" w:rsidR="00000000" w:rsidRDefault="00B80CBE">
      <w:pPr>
        <w:divId w:val="130766708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1B2BB23" w14:textId="77777777">
        <w:trPr>
          <w:divId w:val="1156802063"/>
          <w:jc w:val="center"/>
        </w:trPr>
        <w:tc>
          <w:tcPr>
            <w:tcW w:w="0" w:type="auto"/>
            <w:gridSpan w:val="3"/>
            <w:vAlign w:val="center"/>
            <w:hideMark/>
          </w:tcPr>
          <w:p w14:paraId="275136DE" w14:textId="77777777" w:rsidR="00000000" w:rsidRDefault="00B80CBE">
            <w:pPr>
              <w:rPr>
                <w:rFonts w:eastAsia="Times New Roman"/>
                <w:sz w:val="20"/>
                <w:szCs w:val="20"/>
              </w:rPr>
            </w:pPr>
          </w:p>
        </w:tc>
      </w:tr>
      <w:tr w:rsidR="00000000" w14:paraId="6BEA36FA" w14:textId="77777777">
        <w:trPr>
          <w:divId w:val="1156802063"/>
          <w:jc w:val="center"/>
        </w:trPr>
        <w:tc>
          <w:tcPr>
            <w:tcW w:w="1700" w:type="pct"/>
            <w:vAlign w:val="center"/>
            <w:hideMark/>
          </w:tcPr>
          <w:p w14:paraId="70C21B68" w14:textId="77777777" w:rsidR="00000000" w:rsidRDefault="00B80CBE">
            <w:pPr>
              <w:rPr>
                <w:rFonts w:eastAsia="Times New Roman"/>
                <w:sz w:val="20"/>
                <w:szCs w:val="20"/>
              </w:rPr>
            </w:pPr>
          </w:p>
        </w:tc>
        <w:tc>
          <w:tcPr>
            <w:tcW w:w="1650" w:type="pct"/>
            <w:vAlign w:val="center"/>
            <w:hideMark/>
          </w:tcPr>
          <w:p w14:paraId="61A261FC" w14:textId="77777777" w:rsidR="00000000" w:rsidRDefault="00B80CBE">
            <w:pPr>
              <w:rPr>
                <w:rFonts w:eastAsia="Times New Roman"/>
                <w:sz w:val="20"/>
                <w:szCs w:val="20"/>
              </w:rPr>
            </w:pPr>
          </w:p>
        </w:tc>
        <w:tc>
          <w:tcPr>
            <w:tcW w:w="1650" w:type="pct"/>
            <w:vAlign w:val="center"/>
            <w:hideMark/>
          </w:tcPr>
          <w:p w14:paraId="2D95EE78" w14:textId="77777777" w:rsidR="00000000" w:rsidRDefault="00B80CBE">
            <w:pPr>
              <w:rPr>
                <w:rFonts w:eastAsia="Times New Roman"/>
                <w:sz w:val="20"/>
                <w:szCs w:val="20"/>
              </w:rPr>
            </w:pPr>
          </w:p>
        </w:tc>
      </w:tr>
      <w:tr w:rsidR="00000000" w14:paraId="6434CDF3" w14:textId="77777777">
        <w:trPr>
          <w:divId w:val="1156802063"/>
          <w:jc w:val="center"/>
        </w:trPr>
        <w:tc>
          <w:tcPr>
            <w:tcW w:w="0" w:type="auto"/>
            <w:gridSpan w:val="3"/>
            <w:tcMar>
              <w:top w:w="30" w:type="dxa"/>
              <w:left w:w="30" w:type="dxa"/>
              <w:bottom w:w="30" w:type="dxa"/>
              <w:right w:w="30" w:type="dxa"/>
            </w:tcMar>
            <w:vAlign w:val="bottom"/>
            <w:hideMark/>
          </w:tcPr>
          <w:p w14:paraId="134BF64E" w14:textId="77777777" w:rsidR="00000000" w:rsidRDefault="00B80CBE">
            <w:pPr>
              <w:divId w:val="1592932614"/>
              <w:rPr>
                <w:rFonts w:eastAsia="Times New Roman"/>
                <w:sz w:val="20"/>
                <w:szCs w:val="20"/>
              </w:rPr>
            </w:pPr>
            <w:r>
              <w:rPr>
                <w:rFonts w:ascii="inherit" w:eastAsia="Times New Roman" w:hAnsi="inherit"/>
                <w:sz w:val="20"/>
                <w:szCs w:val="20"/>
              </w:rPr>
              <w:t> </w:t>
            </w:r>
          </w:p>
        </w:tc>
      </w:tr>
      <w:tr w:rsidR="00000000" w14:paraId="7D298349" w14:textId="77777777">
        <w:trPr>
          <w:divId w:val="1156802063"/>
          <w:jc w:val="center"/>
        </w:trPr>
        <w:tc>
          <w:tcPr>
            <w:tcW w:w="0" w:type="auto"/>
            <w:tcMar>
              <w:top w:w="30" w:type="dxa"/>
              <w:left w:w="30" w:type="dxa"/>
              <w:bottom w:w="30" w:type="dxa"/>
              <w:right w:w="30" w:type="dxa"/>
            </w:tcMar>
            <w:vAlign w:val="bottom"/>
            <w:hideMark/>
          </w:tcPr>
          <w:p w14:paraId="58CDC548" w14:textId="77777777" w:rsidR="00000000" w:rsidRDefault="00B80CBE">
            <w:pPr>
              <w:divId w:val="10197439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164B79" w14:textId="77777777" w:rsidR="00000000" w:rsidRDefault="00B80CBE">
            <w:pPr>
              <w:jc w:val="center"/>
              <w:rPr>
                <w:rFonts w:eastAsia="Times New Roman"/>
                <w:sz w:val="16"/>
                <w:szCs w:val="16"/>
              </w:rPr>
            </w:pPr>
            <w:r>
              <w:rPr>
                <w:rFonts w:ascii="inherit" w:eastAsia="Times New Roman" w:hAnsi="inherit"/>
                <w:sz w:val="16"/>
                <w:szCs w:val="16"/>
              </w:rPr>
              <w:t>67</w:t>
            </w:r>
          </w:p>
        </w:tc>
        <w:tc>
          <w:tcPr>
            <w:tcW w:w="0" w:type="auto"/>
            <w:tcMar>
              <w:top w:w="30" w:type="dxa"/>
              <w:left w:w="30" w:type="dxa"/>
              <w:bottom w:w="30" w:type="dxa"/>
              <w:right w:w="30" w:type="dxa"/>
            </w:tcMar>
            <w:vAlign w:val="bottom"/>
            <w:hideMark/>
          </w:tcPr>
          <w:p w14:paraId="175A458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C9E7969" w14:textId="77777777" w:rsidR="00000000" w:rsidRDefault="00B80CBE">
      <w:pPr>
        <w:rPr>
          <w:rFonts w:eastAsia="Times New Roman"/>
          <w:sz w:val="20"/>
          <w:szCs w:val="20"/>
        </w:rPr>
      </w:pPr>
      <w:r>
        <w:rPr>
          <w:rFonts w:eastAsia="Times New Roman"/>
          <w:sz w:val="20"/>
          <w:szCs w:val="20"/>
        </w:rPr>
        <w:pict w14:anchorId="2AFD6936">
          <v:rect id="_x0000_i1092" style="width:0;height:1.5pt" o:hralign="center" o:hrstd="t" o:hr="t" fillcolor="#a0a0a0" stroked="f"/>
        </w:pict>
      </w:r>
    </w:p>
    <w:p w14:paraId="26A48E95" w14:textId="77777777" w:rsidR="00000000" w:rsidRDefault="00B80CBE">
      <w:pPr>
        <w:spacing w:line="288" w:lineRule="auto"/>
        <w:jc w:val="both"/>
        <w:divId w:val="362897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1FEB104" w14:textId="77777777" w:rsidR="00000000" w:rsidRDefault="00B80CBE">
      <w:pPr>
        <w:spacing w:line="288" w:lineRule="auto"/>
        <w:jc w:val="center"/>
        <w:divId w:val="3628976"/>
        <w:rPr>
          <w:rFonts w:eastAsia="Times New Roman"/>
          <w:sz w:val="20"/>
          <w:szCs w:val="20"/>
        </w:rPr>
      </w:pPr>
    </w:p>
    <w:p w14:paraId="72D9937B" w14:textId="77777777" w:rsidR="00000000" w:rsidRDefault="00B80CBE">
      <w:pPr>
        <w:spacing w:line="288" w:lineRule="auto"/>
        <w:jc w:val="center"/>
        <w:divId w:val="3628976"/>
        <w:rPr>
          <w:rFonts w:eastAsia="Times New Roman"/>
          <w:sz w:val="20"/>
          <w:szCs w:val="20"/>
        </w:rPr>
      </w:pPr>
      <w:r>
        <w:rPr>
          <w:rFonts w:ascii="inherit" w:eastAsia="Times New Roman" w:hAnsi="inherit"/>
          <w:b/>
          <w:bCs/>
          <w:sz w:val="20"/>
          <w:szCs w:val="20"/>
        </w:rPr>
        <w:t>CAPITAL ONE FINANCIAL CORPORATION</w:t>
      </w:r>
    </w:p>
    <w:p w14:paraId="1FFBDC42" w14:textId="77777777" w:rsidR="00000000" w:rsidRDefault="00B80CBE">
      <w:pPr>
        <w:spacing w:line="288" w:lineRule="auto"/>
        <w:jc w:val="center"/>
        <w:divId w:val="3628976"/>
        <w:rPr>
          <w:rFonts w:eastAsia="Times New Roman"/>
          <w:sz w:val="20"/>
          <w:szCs w:val="20"/>
        </w:rPr>
      </w:pPr>
      <w:r>
        <w:rPr>
          <w:rFonts w:ascii="inherit" w:eastAsia="Times New Roman" w:hAnsi="inherit"/>
          <w:b/>
          <w:bCs/>
          <w:sz w:val="20"/>
          <w:szCs w:val="20"/>
        </w:rPr>
        <w:t>NOTES TO CONSOLIDATED FINANCIAL STATEMENTS</w:t>
      </w:r>
    </w:p>
    <w:p w14:paraId="1C3D8C26" w14:textId="77777777" w:rsidR="00000000" w:rsidRDefault="00B80CBE">
      <w:pPr>
        <w:divId w:val="23705799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3BA16245" w14:textId="77777777">
        <w:trPr>
          <w:divId w:val="1957758542"/>
        </w:trPr>
        <w:tc>
          <w:tcPr>
            <w:tcW w:w="0" w:type="auto"/>
            <w:vAlign w:val="center"/>
            <w:hideMark/>
          </w:tcPr>
          <w:p w14:paraId="00363BD1" w14:textId="77777777" w:rsidR="00000000" w:rsidRDefault="00B80CBE">
            <w:pPr>
              <w:rPr>
                <w:rFonts w:eastAsia="Times New Roman"/>
                <w:sz w:val="20"/>
                <w:szCs w:val="20"/>
              </w:rPr>
            </w:pPr>
          </w:p>
        </w:tc>
      </w:tr>
      <w:tr w:rsidR="00000000" w14:paraId="77D1F196" w14:textId="77777777">
        <w:trPr>
          <w:divId w:val="1957758542"/>
        </w:trPr>
        <w:tc>
          <w:tcPr>
            <w:tcW w:w="5000" w:type="pct"/>
            <w:vAlign w:val="center"/>
            <w:hideMark/>
          </w:tcPr>
          <w:p w14:paraId="3943C464" w14:textId="77777777" w:rsidR="00000000" w:rsidRDefault="00B80CBE">
            <w:pPr>
              <w:rPr>
                <w:rFonts w:eastAsia="Times New Roman"/>
                <w:sz w:val="20"/>
                <w:szCs w:val="20"/>
              </w:rPr>
            </w:pPr>
          </w:p>
        </w:tc>
      </w:tr>
      <w:tr w:rsidR="00000000" w14:paraId="1E1D9BA6" w14:textId="77777777">
        <w:trPr>
          <w:divId w:val="195775854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C2E0FB6" w14:textId="77777777" w:rsidR="00000000" w:rsidRDefault="00B80CBE">
            <w:pPr>
              <w:rPr>
                <w:rFonts w:eastAsia="Times New Roman"/>
                <w:sz w:val="20"/>
                <w:szCs w:val="20"/>
              </w:rPr>
            </w:pPr>
            <w:r>
              <w:rPr>
                <w:rFonts w:eastAsia="Times New Roman"/>
                <w:b/>
                <w:bCs/>
                <w:color w:val="000000"/>
                <w:sz w:val="20"/>
                <w:szCs w:val="20"/>
              </w:rPr>
              <w:t>NOTE 3—INVESTMENT SECURITIES</w:t>
            </w:r>
          </w:p>
        </w:tc>
      </w:tr>
    </w:tbl>
    <w:p w14:paraId="70E903AC"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investment securities portfolio consists primarily of the following: U.S. Treasury securities; U.S. government-sponsored enterprise or agency (“Agency”) and non-agency residential mortgage-backed securities (“RMBS”); Agency commercial mortgage-backed s</w:t>
      </w:r>
      <w:r>
        <w:rPr>
          <w:rFonts w:ascii="inherit" w:eastAsia="Times New Roman" w:hAnsi="inherit"/>
          <w:sz w:val="20"/>
          <w:szCs w:val="20"/>
        </w:rPr>
        <w:t>ecurities (“CMBS”); and other securities. Agency securities include Government National Mortgage Association (“Ginnie Mae”) guaranteed securities, Federal National Mortgage Association (“Fannie Mae”) and Federal Home Loan Mortgage Corporation (“Freddie Mac</w:t>
      </w:r>
      <w:r>
        <w:rPr>
          <w:rFonts w:ascii="inherit" w:eastAsia="Times New Roman" w:hAnsi="inherit"/>
          <w:sz w:val="20"/>
          <w:szCs w:val="20"/>
        </w:rPr>
        <w:t>”) issued securities. The carrying value of our investments in U.S. Treasury and Agency securities represented</w:t>
      </w:r>
      <w:r>
        <w:rPr>
          <w:rFonts w:ascii="inherit" w:eastAsia="Times New Roman" w:hAnsi="inherit"/>
          <w:sz w:val="20"/>
          <w:szCs w:val="20"/>
        </w:rPr>
        <w:t xml:space="preserve"> </w:t>
      </w:r>
      <w:r>
        <w:rPr>
          <w:rFonts w:ascii="inherit" w:eastAsia="Times New Roman" w:hAnsi="inherit"/>
          <w:sz w:val="20"/>
          <w:szCs w:val="20"/>
        </w:rPr>
        <w:t>96%</w:t>
      </w:r>
      <w:r>
        <w:rPr>
          <w:rFonts w:ascii="inherit" w:eastAsia="Times New Roman" w:hAnsi="inherit"/>
          <w:sz w:val="20"/>
          <w:szCs w:val="20"/>
        </w:rPr>
        <w:t xml:space="preserve"> </w:t>
      </w:r>
      <w:r>
        <w:rPr>
          <w:rFonts w:ascii="inherit" w:eastAsia="Times New Roman" w:hAnsi="inherit"/>
          <w:sz w:val="20"/>
          <w:szCs w:val="20"/>
        </w:rPr>
        <w:t>of our total investment securities as of both</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363ECB8E"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classify investment securities as either available fo</w:t>
      </w:r>
      <w:r>
        <w:rPr>
          <w:rFonts w:ascii="inherit" w:eastAsia="Times New Roman" w:hAnsi="inherit"/>
          <w:sz w:val="20"/>
          <w:szCs w:val="20"/>
        </w:rPr>
        <w:t>r sale or held to maturity.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we had investment securities available for sale of</w:t>
      </w:r>
      <w:r>
        <w:rPr>
          <w:rFonts w:ascii="inherit" w:eastAsia="Times New Roman" w:hAnsi="inherit"/>
          <w:sz w:val="20"/>
          <w:szCs w:val="20"/>
        </w:rPr>
        <w:t xml:space="preserve"> </w:t>
      </w:r>
      <w:r>
        <w:rPr>
          <w:rFonts w:ascii="inherit" w:eastAsia="Times New Roman" w:hAnsi="inherit"/>
          <w:sz w:val="20"/>
          <w:szCs w:val="20"/>
        </w:rPr>
        <w:t>$45.9</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$46.2</w:t>
      </w:r>
      <w:r>
        <w:rPr>
          <w:rFonts w:ascii="inherit" w:eastAsia="Times New Roman" w:hAnsi="inherit"/>
          <w:sz w:val="20"/>
          <w:szCs w:val="20"/>
        </w:rPr>
        <w:t xml:space="preserve"> </w:t>
      </w:r>
      <w:r>
        <w:rPr>
          <w:rFonts w:ascii="inherit" w:eastAsia="Times New Roman" w:hAnsi="inherit"/>
          <w:sz w:val="20"/>
          <w:szCs w:val="20"/>
        </w:rPr>
        <w:t>billion, respectively, and securities held to maturity of</w:t>
      </w:r>
      <w:r>
        <w:rPr>
          <w:rFonts w:ascii="inherit" w:eastAsia="Times New Roman" w:hAnsi="inherit"/>
          <w:sz w:val="20"/>
          <w:szCs w:val="20"/>
        </w:rPr>
        <w:t xml:space="preserve"> </w:t>
      </w:r>
      <w:r>
        <w:rPr>
          <w:rFonts w:ascii="inherit" w:eastAsia="Times New Roman" w:hAnsi="inherit"/>
          <w:sz w:val="20"/>
          <w:szCs w:val="20"/>
        </w:rPr>
        <w:t>$36.5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$36.8</w:t>
      </w:r>
      <w:r>
        <w:rPr>
          <w:rFonts w:ascii="inherit" w:eastAsia="Times New Roman" w:hAnsi="inherit"/>
          <w:sz w:val="20"/>
          <w:szCs w:val="20"/>
        </w:rPr>
        <w:t xml:space="preserve"> </w:t>
      </w:r>
      <w:r>
        <w:rPr>
          <w:rFonts w:ascii="inherit" w:eastAsia="Times New Roman" w:hAnsi="inherit"/>
          <w:sz w:val="20"/>
          <w:szCs w:val="20"/>
        </w:rPr>
        <w:t>billion, respectively.</w:t>
      </w:r>
      <w:r>
        <w:rPr>
          <w:rFonts w:ascii="inherit" w:eastAsia="Times New Roman" w:hAnsi="inherit"/>
          <w:sz w:val="20"/>
          <w:szCs w:val="20"/>
        </w:rPr>
        <w:t xml:space="preserve"> </w:t>
      </w:r>
    </w:p>
    <w:p w14:paraId="2213D9F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w:t>
      </w:r>
      <w:r>
        <w:rPr>
          <w:rFonts w:ascii="inherit" w:eastAsia="Times New Roman" w:hAnsi="inherit"/>
          <w:sz w:val="20"/>
          <w:szCs w:val="20"/>
        </w:rPr>
        <w:t xml:space="preserve"> table below presents the amortized cost, gross unrealized gains and losses, and fair value of securities available for sale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6E9E5264" w14:textId="77777777" w:rsidR="00000000" w:rsidRDefault="00B80CBE">
      <w:pPr>
        <w:spacing w:line="288" w:lineRule="auto"/>
        <w:divId w:val="1846480887"/>
        <w:rPr>
          <w:rFonts w:eastAsia="Times New Roman"/>
          <w:sz w:val="20"/>
          <w:szCs w:val="20"/>
        </w:rPr>
      </w:pPr>
      <w:r>
        <w:rPr>
          <w:rFonts w:eastAsia="Times New Roman"/>
          <w:b/>
          <w:bCs/>
          <w:color w:val="000000"/>
          <w:sz w:val="18"/>
          <w:szCs w:val="18"/>
        </w:rPr>
        <w:t>Table 3.1: Investment Securities Available for Sale</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4500"/>
        <w:gridCol w:w="105"/>
        <w:gridCol w:w="129"/>
        <w:gridCol w:w="651"/>
        <w:gridCol w:w="93"/>
        <w:gridCol w:w="105"/>
        <w:gridCol w:w="129"/>
        <w:gridCol w:w="673"/>
        <w:gridCol w:w="96"/>
        <w:gridCol w:w="105"/>
        <w:gridCol w:w="129"/>
        <w:gridCol w:w="673"/>
        <w:gridCol w:w="104"/>
        <w:gridCol w:w="105"/>
        <w:gridCol w:w="128"/>
        <w:gridCol w:w="575"/>
        <w:gridCol w:w="6"/>
      </w:tblGrid>
      <w:tr w:rsidR="00000000" w14:paraId="0219D45F" w14:textId="77777777">
        <w:trPr>
          <w:divId w:val="1982348699"/>
        </w:trPr>
        <w:tc>
          <w:tcPr>
            <w:tcW w:w="0" w:type="auto"/>
            <w:gridSpan w:val="17"/>
            <w:vAlign w:val="center"/>
            <w:hideMark/>
          </w:tcPr>
          <w:p w14:paraId="4ACBA8DC" w14:textId="77777777" w:rsidR="00000000" w:rsidRDefault="00B80CBE">
            <w:pPr>
              <w:spacing w:line="288" w:lineRule="auto"/>
              <w:rPr>
                <w:rFonts w:eastAsia="Times New Roman"/>
                <w:sz w:val="20"/>
                <w:szCs w:val="20"/>
              </w:rPr>
            </w:pPr>
          </w:p>
        </w:tc>
      </w:tr>
      <w:tr w:rsidR="00000000" w14:paraId="1103E938" w14:textId="77777777">
        <w:trPr>
          <w:divId w:val="1982348699"/>
        </w:trPr>
        <w:tc>
          <w:tcPr>
            <w:tcW w:w="3000" w:type="pct"/>
            <w:vAlign w:val="center"/>
            <w:hideMark/>
          </w:tcPr>
          <w:p w14:paraId="33F4E8D3" w14:textId="77777777" w:rsidR="00000000" w:rsidRDefault="00B80CBE">
            <w:pPr>
              <w:rPr>
                <w:rFonts w:eastAsia="Times New Roman"/>
                <w:sz w:val="20"/>
                <w:szCs w:val="20"/>
              </w:rPr>
            </w:pPr>
          </w:p>
        </w:tc>
        <w:tc>
          <w:tcPr>
            <w:tcW w:w="50" w:type="pct"/>
            <w:vAlign w:val="center"/>
            <w:hideMark/>
          </w:tcPr>
          <w:p w14:paraId="5594B5DA" w14:textId="77777777" w:rsidR="00000000" w:rsidRDefault="00B80CBE">
            <w:pPr>
              <w:rPr>
                <w:rFonts w:eastAsia="Times New Roman"/>
                <w:sz w:val="20"/>
                <w:szCs w:val="20"/>
              </w:rPr>
            </w:pPr>
          </w:p>
        </w:tc>
        <w:tc>
          <w:tcPr>
            <w:tcW w:w="50" w:type="pct"/>
            <w:vAlign w:val="center"/>
            <w:hideMark/>
          </w:tcPr>
          <w:p w14:paraId="45115CD0" w14:textId="77777777" w:rsidR="00000000" w:rsidRDefault="00B80CBE">
            <w:pPr>
              <w:rPr>
                <w:rFonts w:eastAsia="Times New Roman"/>
                <w:sz w:val="20"/>
                <w:szCs w:val="20"/>
              </w:rPr>
            </w:pPr>
          </w:p>
        </w:tc>
        <w:tc>
          <w:tcPr>
            <w:tcW w:w="350" w:type="pct"/>
            <w:vAlign w:val="center"/>
            <w:hideMark/>
          </w:tcPr>
          <w:p w14:paraId="462271A0" w14:textId="77777777" w:rsidR="00000000" w:rsidRDefault="00B80CBE">
            <w:pPr>
              <w:rPr>
                <w:rFonts w:eastAsia="Times New Roman"/>
                <w:sz w:val="20"/>
                <w:szCs w:val="20"/>
              </w:rPr>
            </w:pPr>
          </w:p>
        </w:tc>
        <w:tc>
          <w:tcPr>
            <w:tcW w:w="50" w:type="pct"/>
            <w:vAlign w:val="center"/>
            <w:hideMark/>
          </w:tcPr>
          <w:p w14:paraId="326DEDB4" w14:textId="77777777" w:rsidR="00000000" w:rsidRDefault="00B80CBE">
            <w:pPr>
              <w:rPr>
                <w:rFonts w:eastAsia="Times New Roman"/>
                <w:sz w:val="20"/>
                <w:szCs w:val="20"/>
              </w:rPr>
            </w:pPr>
          </w:p>
        </w:tc>
        <w:tc>
          <w:tcPr>
            <w:tcW w:w="50" w:type="pct"/>
            <w:vAlign w:val="center"/>
            <w:hideMark/>
          </w:tcPr>
          <w:p w14:paraId="3E44DF6B" w14:textId="77777777" w:rsidR="00000000" w:rsidRDefault="00B80CBE">
            <w:pPr>
              <w:rPr>
                <w:rFonts w:eastAsia="Times New Roman"/>
                <w:sz w:val="20"/>
                <w:szCs w:val="20"/>
              </w:rPr>
            </w:pPr>
          </w:p>
        </w:tc>
        <w:tc>
          <w:tcPr>
            <w:tcW w:w="50" w:type="pct"/>
            <w:vAlign w:val="center"/>
            <w:hideMark/>
          </w:tcPr>
          <w:p w14:paraId="733BDB38" w14:textId="77777777" w:rsidR="00000000" w:rsidRDefault="00B80CBE">
            <w:pPr>
              <w:rPr>
                <w:rFonts w:eastAsia="Times New Roman"/>
                <w:sz w:val="20"/>
                <w:szCs w:val="20"/>
              </w:rPr>
            </w:pPr>
          </w:p>
        </w:tc>
        <w:tc>
          <w:tcPr>
            <w:tcW w:w="350" w:type="pct"/>
            <w:vAlign w:val="center"/>
            <w:hideMark/>
          </w:tcPr>
          <w:p w14:paraId="5A55DAE5" w14:textId="77777777" w:rsidR="00000000" w:rsidRDefault="00B80CBE">
            <w:pPr>
              <w:rPr>
                <w:rFonts w:eastAsia="Times New Roman"/>
                <w:sz w:val="20"/>
                <w:szCs w:val="20"/>
              </w:rPr>
            </w:pPr>
          </w:p>
        </w:tc>
        <w:tc>
          <w:tcPr>
            <w:tcW w:w="50" w:type="pct"/>
            <w:vAlign w:val="center"/>
            <w:hideMark/>
          </w:tcPr>
          <w:p w14:paraId="2ABB5E3B" w14:textId="77777777" w:rsidR="00000000" w:rsidRDefault="00B80CBE">
            <w:pPr>
              <w:rPr>
                <w:rFonts w:eastAsia="Times New Roman"/>
                <w:sz w:val="20"/>
                <w:szCs w:val="20"/>
              </w:rPr>
            </w:pPr>
          </w:p>
        </w:tc>
        <w:tc>
          <w:tcPr>
            <w:tcW w:w="50" w:type="pct"/>
            <w:vAlign w:val="center"/>
            <w:hideMark/>
          </w:tcPr>
          <w:p w14:paraId="711ACB82" w14:textId="77777777" w:rsidR="00000000" w:rsidRDefault="00B80CBE">
            <w:pPr>
              <w:rPr>
                <w:rFonts w:eastAsia="Times New Roman"/>
                <w:sz w:val="20"/>
                <w:szCs w:val="20"/>
              </w:rPr>
            </w:pPr>
          </w:p>
        </w:tc>
        <w:tc>
          <w:tcPr>
            <w:tcW w:w="50" w:type="pct"/>
            <w:vAlign w:val="center"/>
            <w:hideMark/>
          </w:tcPr>
          <w:p w14:paraId="2BFE1E68" w14:textId="77777777" w:rsidR="00000000" w:rsidRDefault="00B80CBE">
            <w:pPr>
              <w:rPr>
                <w:rFonts w:eastAsia="Times New Roman"/>
                <w:sz w:val="20"/>
                <w:szCs w:val="20"/>
              </w:rPr>
            </w:pPr>
          </w:p>
        </w:tc>
        <w:tc>
          <w:tcPr>
            <w:tcW w:w="350" w:type="pct"/>
            <w:vAlign w:val="center"/>
            <w:hideMark/>
          </w:tcPr>
          <w:p w14:paraId="4EE15013" w14:textId="77777777" w:rsidR="00000000" w:rsidRDefault="00B80CBE">
            <w:pPr>
              <w:rPr>
                <w:rFonts w:eastAsia="Times New Roman"/>
                <w:sz w:val="20"/>
                <w:szCs w:val="20"/>
              </w:rPr>
            </w:pPr>
          </w:p>
        </w:tc>
        <w:tc>
          <w:tcPr>
            <w:tcW w:w="50" w:type="pct"/>
            <w:vAlign w:val="center"/>
            <w:hideMark/>
          </w:tcPr>
          <w:p w14:paraId="34C9D001" w14:textId="77777777" w:rsidR="00000000" w:rsidRDefault="00B80CBE">
            <w:pPr>
              <w:rPr>
                <w:rFonts w:eastAsia="Times New Roman"/>
                <w:sz w:val="20"/>
                <w:szCs w:val="20"/>
              </w:rPr>
            </w:pPr>
          </w:p>
        </w:tc>
        <w:tc>
          <w:tcPr>
            <w:tcW w:w="50" w:type="pct"/>
            <w:vAlign w:val="center"/>
            <w:hideMark/>
          </w:tcPr>
          <w:p w14:paraId="3D3D8DCE" w14:textId="77777777" w:rsidR="00000000" w:rsidRDefault="00B80CBE">
            <w:pPr>
              <w:rPr>
                <w:rFonts w:eastAsia="Times New Roman"/>
                <w:sz w:val="20"/>
                <w:szCs w:val="20"/>
              </w:rPr>
            </w:pPr>
          </w:p>
        </w:tc>
        <w:tc>
          <w:tcPr>
            <w:tcW w:w="50" w:type="pct"/>
            <w:vAlign w:val="center"/>
            <w:hideMark/>
          </w:tcPr>
          <w:p w14:paraId="7D75F0B3" w14:textId="77777777" w:rsidR="00000000" w:rsidRDefault="00B80CBE">
            <w:pPr>
              <w:rPr>
                <w:rFonts w:eastAsia="Times New Roman"/>
                <w:sz w:val="20"/>
                <w:szCs w:val="20"/>
              </w:rPr>
            </w:pPr>
          </w:p>
        </w:tc>
        <w:tc>
          <w:tcPr>
            <w:tcW w:w="350" w:type="pct"/>
            <w:vAlign w:val="center"/>
            <w:hideMark/>
          </w:tcPr>
          <w:p w14:paraId="309FED34" w14:textId="77777777" w:rsidR="00000000" w:rsidRDefault="00B80CBE">
            <w:pPr>
              <w:rPr>
                <w:rFonts w:eastAsia="Times New Roman"/>
                <w:sz w:val="20"/>
                <w:szCs w:val="20"/>
              </w:rPr>
            </w:pPr>
          </w:p>
        </w:tc>
        <w:tc>
          <w:tcPr>
            <w:tcW w:w="50" w:type="pct"/>
            <w:vAlign w:val="center"/>
            <w:hideMark/>
          </w:tcPr>
          <w:p w14:paraId="025BA635" w14:textId="77777777" w:rsidR="00000000" w:rsidRDefault="00B80CBE">
            <w:pPr>
              <w:rPr>
                <w:rFonts w:eastAsia="Times New Roman"/>
                <w:sz w:val="20"/>
                <w:szCs w:val="20"/>
              </w:rPr>
            </w:pPr>
          </w:p>
        </w:tc>
      </w:tr>
      <w:tr w:rsidR="00000000" w14:paraId="4CBCDAF0" w14:textId="77777777">
        <w:trPr>
          <w:divId w:val="1982348699"/>
        </w:trPr>
        <w:tc>
          <w:tcPr>
            <w:tcW w:w="0" w:type="auto"/>
            <w:tcMar>
              <w:top w:w="30" w:type="dxa"/>
              <w:left w:w="30" w:type="dxa"/>
              <w:bottom w:w="30" w:type="dxa"/>
              <w:right w:w="30" w:type="dxa"/>
            </w:tcMar>
            <w:vAlign w:val="bottom"/>
            <w:hideMark/>
          </w:tcPr>
          <w:p w14:paraId="5E16B208" w14:textId="77777777" w:rsidR="00000000" w:rsidRDefault="00B80CBE">
            <w:pPr>
              <w:divId w:val="16883639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B8BF97" w14:textId="77777777" w:rsidR="00000000" w:rsidRDefault="00B80CBE">
            <w:pPr>
              <w:divId w:val="23601821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759ABFC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5DDF6FA5" w14:textId="77777777">
        <w:trPr>
          <w:divId w:val="1982348699"/>
        </w:trPr>
        <w:tc>
          <w:tcPr>
            <w:tcW w:w="0" w:type="auto"/>
            <w:tcBorders>
              <w:bottom w:val="single" w:sz="6" w:space="0" w:color="000000"/>
            </w:tcBorders>
            <w:tcMar>
              <w:top w:w="30" w:type="dxa"/>
              <w:left w:w="30" w:type="dxa"/>
              <w:bottom w:w="30" w:type="dxa"/>
              <w:right w:w="30" w:type="dxa"/>
            </w:tcMar>
            <w:vAlign w:val="bottom"/>
            <w:hideMark/>
          </w:tcPr>
          <w:p w14:paraId="0427FD5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D2E7F0C" w14:textId="77777777" w:rsidR="00000000" w:rsidRDefault="00B80CBE">
            <w:pPr>
              <w:divId w:val="5448790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CCA8AE"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056FF355" w14:textId="77777777" w:rsidR="00000000" w:rsidRDefault="00B80CBE">
            <w:pPr>
              <w:jc w:val="center"/>
              <w:rPr>
                <w:rFonts w:eastAsia="Times New Roman"/>
                <w:sz w:val="16"/>
                <w:szCs w:val="16"/>
              </w:rPr>
            </w:pPr>
            <w:r>
              <w:rPr>
                <w:rFonts w:ascii="inherit" w:eastAsia="Times New Roman" w:hAnsi="inherit"/>
                <w:b/>
                <w:bCs/>
                <w:sz w:val="16"/>
                <w:szCs w:val="16"/>
              </w:rPr>
              <w:t>Cost</w:t>
            </w:r>
          </w:p>
        </w:tc>
        <w:tc>
          <w:tcPr>
            <w:tcW w:w="0" w:type="auto"/>
            <w:tcBorders>
              <w:top w:val="single" w:sz="6" w:space="0" w:color="000000"/>
            </w:tcBorders>
            <w:tcMar>
              <w:top w:w="30" w:type="dxa"/>
              <w:left w:w="30" w:type="dxa"/>
              <w:bottom w:w="30" w:type="dxa"/>
              <w:right w:w="30" w:type="dxa"/>
            </w:tcMar>
            <w:vAlign w:val="bottom"/>
            <w:hideMark/>
          </w:tcPr>
          <w:p w14:paraId="32D6A85F" w14:textId="77777777" w:rsidR="00000000" w:rsidRDefault="00B80CBE">
            <w:pPr>
              <w:divId w:val="189812797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0060998"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32AAF831"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64003FE6" w14:textId="77777777" w:rsidR="00000000" w:rsidRDefault="00B80CB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14:paraId="78A03B0F" w14:textId="77777777" w:rsidR="00000000" w:rsidRDefault="00B80CBE">
            <w:pPr>
              <w:divId w:val="3694590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606ACDB"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39221185"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6B06EB7D"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038501E4" w14:textId="77777777" w:rsidR="00000000" w:rsidRDefault="00B80CBE">
            <w:pPr>
              <w:divId w:val="10499617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0A63576"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235DBB19" w14:textId="77777777" w:rsidR="00000000" w:rsidRDefault="00B80CBE">
            <w:pPr>
              <w:jc w:val="center"/>
              <w:rPr>
                <w:rFonts w:eastAsia="Times New Roman"/>
                <w:sz w:val="16"/>
                <w:szCs w:val="16"/>
              </w:rPr>
            </w:pPr>
            <w:r>
              <w:rPr>
                <w:rFonts w:ascii="inherit" w:eastAsia="Times New Roman" w:hAnsi="inherit"/>
                <w:b/>
                <w:bCs/>
                <w:sz w:val="16"/>
                <w:szCs w:val="16"/>
              </w:rPr>
              <w:t>Value</w:t>
            </w:r>
          </w:p>
        </w:tc>
      </w:tr>
      <w:tr w:rsidR="00000000" w14:paraId="567A68A4" w14:textId="77777777">
        <w:trPr>
          <w:divId w:val="1982348699"/>
        </w:trPr>
        <w:tc>
          <w:tcPr>
            <w:tcW w:w="0" w:type="auto"/>
            <w:shd w:val="clear" w:color="auto" w:fill="CCEEFF"/>
            <w:tcMar>
              <w:top w:w="30" w:type="dxa"/>
              <w:left w:w="30" w:type="dxa"/>
              <w:bottom w:w="30" w:type="dxa"/>
              <w:right w:w="30" w:type="dxa"/>
            </w:tcMar>
            <w:vAlign w:val="center"/>
            <w:hideMark/>
          </w:tcPr>
          <w:p w14:paraId="5FCAE44E" w14:textId="77777777" w:rsidR="00000000" w:rsidRDefault="00B80CB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14:paraId="05A57C9A" w14:textId="77777777" w:rsidR="00000000" w:rsidRDefault="00B80CBE">
            <w:pPr>
              <w:divId w:val="19450661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A9C184" w14:textId="77777777" w:rsidR="00000000" w:rsidRDefault="00B80CBE">
            <w:pPr>
              <w:divId w:val="2103915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71A6D0" w14:textId="77777777" w:rsidR="00000000" w:rsidRDefault="00B80CBE">
            <w:pPr>
              <w:divId w:val="11551440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196CCE" w14:textId="77777777" w:rsidR="00000000" w:rsidRDefault="00B80CBE">
            <w:pPr>
              <w:divId w:val="1741830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6FDC3F" w14:textId="77777777" w:rsidR="00000000" w:rsidRDefault="00B80CBE">
            <w:pPr>
              <w:divId w:val="859703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614CAE" w14:textId="77777777" w:rsidR="00000000" w:rsidRDefault="00B80CBE">
            <w:pPr>
              <w:divId w:val="13663702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C7895A" w14:textId="77777777" w:rsidR="00000000" w:rsidRDefault="00B80CBE">
            <w:pPr>
              <w:divId w:val="12421043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ED08E1" w14:textId="77777777" w:rsidR="00000000" w:rsidRDefault="00B80CBE">
            <w:pPr>
              <w:divId w:val="1889682658"/>
              <w:rPr>
                <w:rFonts w:eastAsia="Times New Roman"/>
                <w:sz w:val="20"/>
                <w:szCs w:val="20"/>
              </w:rPr>
            </w:pPr>
            <w:r>
              <w:rPr>
                <w:rFonts w:ascii="inherit" w:eastAsia="Times New Roman" w:hAnsi="inherit"/>
                <w:sz w:val="20"/>
                <w:szCs w:val="20"/>
              </w:rPr>
              <w:t> </w:t>
            </w:r>
          </w:p>
        </w:tc>
      </w:tr>
      <w:tr w:rsidR="00000000" w14:paraId="57EA8184" w14:textId="77777777">
        <w:trPr>
          <w:divId w:val="1982348699"/>
        </w:trPr>
        <w:tc>
          <w:tcPr>
            <w:tcW w:w="0" w:type="auto"/>
            <w:tcMar>
              <w:top w:w="30" w:type="dxa"/>
              <w:left w:w="30" w:type="dxa"/>
              <w:bottom w:w="30" w:type="dxa"/>
              <w:right w:w="30" w:type="dxa"/>
            </w:tcMar>
            <w:vAlign w:val="center"/>
            <w:hideMark/>
          </w:tcPr>
          <w:p w14:paraId="310D51AB"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6702CAC9" w14:textId="77777777" w:rsidR="00000000" w:rsidRDefault="00B80CBE">
            <w:pPr>
              <w:divId w:val="545873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12A6DA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3BDFB23" w14:textId="77777777" w:rsidR="00000000" w:rsidRDefault="00B80CBE">
            <w:pPr>
              <w:jc w:val="right"/>
              <w:rPr>
                <w:rFonts w:eastAsia="Times New Roman"/>
                <w:sz w:val="18"/>
                <w:szCs w:val="18"/>
              </w:rPr>
            </w:pPr>
            <w:r>
              <w:rPr>
                <w:rFonts w:ascii="inherit" w:eastAsia="Times New Roman" w:hAnsi="inherit"/>
                <w:b/>
                <w:bCs/>
                <w:sz w:val="18"/>
                <w:szCs w:val="18"/>
              </w:rPr>
              <w:t>4,136</w:t>
            </w:r>
          </w:p>
        </w:tc>
        <w:tc>
          <w:tcPr>
            <w:tcW w:w="0" w:type="auto"/>
            <w:vAlign w:val="bottom"/>
            <w:hideMark/>
          </w:tcPr>
          <w:p w14:paraId="2A5822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2664AA" w14:textId="77777777" w:rsidR="00000000" w:rsidRDefault="00B80CBE">
            <w:pPr>
              <w:divId w:val="17335026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F093D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9638C65"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5B0DE5D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38540F" w14:textId="77777777" w:rsidR="00000000" w:rsidRDefault="00B80CBE">
            <w:pPr>
              <w:divId w:val="1784379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FD983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1C47A5A"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14:paraId="39968D9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FC18FFF" w14:textId="77777777" w:rsidR="00000000" w:rsidRDefault="00B80CBE">
            <w:pPr>
              <w:divId w:val="17690814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BE1CC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B63C547" w14:textId="77777777" w:rsidR="00000000" w:rsidRDefault="00B80CBE">
            <w:pPr>
              <w:jc w:val="right"/>
              <w:rPr>
                <w:rFonts w:eastAsia="Times New Roman"/>
                <w:sz w:val="18"/>
                <w:szCs w:val="18"/>
              </w:rPr>
            </w:pPr>
            <w:r>
              <w:rPr>
                <w:rFonts w:ascii="inherit" w:eastAsia="Times New Roman" w:hAnsi="inherit"/>
                <w:b/>
                <w:bCs/>
                <w:sz w:val="18"/>
                <w:szCs w:val="18"/>
              </w:rPr>
              <w:t>4,127</w:t>
            </w:r>
          </w:p>
        </w:tc>
        <w:tc>
          <w:tcPr>
            <w:tcW w:w="0" w:type="auto"/>
            <w:vAlign w:val="bottom"/>
            <w:hideMark/>
          </w:tcPr>
          <w:p w14:paraId="1D9428B6" w14:textId="77777777" w:rsidR="00000000" w:rsidRDefault="00B80CBE">
            <w:pPr>
              <w:rPr>
                <w:rFonts w:eastAsia="Times New Roman"/>
                <w:sz w:val="20"/>
                <w:szCs w:val="20"/>
              </w:rPr>
            </w:pPr>
          </w:p>
        </w:tc>
      </w:tr>
      <w:tr w:rsidR="00000000" w14:paraId="7E83388A" w14:textId="77777777">
        <w:trPr>
          <w:divId w:val="1982348699"/>
        </w:trPr>
        <w:tc>
          <w:tcPr>
            <w:tcW w:w="0" w:type="auto"/>
            <w:shd w:val="clear" w:color="auto" w:fill="CCEEFF"/>
            <w:tcMar>
              <w:top w:w="30" w:type="dxa"/>
              <w:left w:w="30" w:type="dxa"/>
              <w:bottom w:w="30" w:type="dxa"/>
              <w:right w:w="30" w:type="dxa"/>
            </w:tcMar>
            <w:vAlign w:val="center"/>
            <w:hideMark/>
          </w:tcPr>
          <w:p w14:paraId="5A779605"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14:paraId="38C31B54" w14:textId="77777777" w:rsidR="00000000" w:rsidRDefault="00B80CBE">
            <w:pPr>
              <w:divId w:val="14684296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FC335E" w14:textId="77777777" w:rsidR="00000000" w:rsidRDefault="00B80CBE">
            <w:pPr>
              <w:divId w:val="16937224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4B6C6B" w14:textId="77777777" w:rsidR="00000000" w:rsidRDefault="00B80CBE">
            <w:pPr>
              <w:divId w:val="4129437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8B4BD1" w14:textId="77777777" w:rsidR="00000000" w:rsidRDefault="00B80CBE">
            <w:pPr>
              <w:divId w:val="1295982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E87003" w14:textId="77777777" w:rsidR="00000000" w:rsidRDefault="00B80CBE">
            <w:pPr>
              <w:divId w:val="20870702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1DE9D2" w14:textId="77777777" w:rsidR="00000000" w:rsidRDefault="00B80CBE">
            <w:pPr>
              <w:divId w:val="13763452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A0091C" w14:textId="77777777" w:rsidR="00000000" w:rsidRDefault="00B80CBE">
            <w:pPr>
              <w:divId w:val="9546003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8A5F9F" w14:textId="77777777" w:rsidR="00000000" w:rsidRDefault="00B80CBE">
            <w:pPr>
              <w:divId w:val="2097171761"/>
              <w:rPr>
                <w:rFonts w:eastAsia="Times New Roman"/>
                <w:sz w:val="20"/>
                <w:szCs w:val="20"/>
              </w:rPr>
            </w:pPr>
            <w:r>
              <w:rPr>
                <w:rFonts w:ascii="inherit" w:eastAsia="Times New Roman" w:hAnsi="inherit"/>
                <w:sz w:val="20"/>
                <w:szCs w:val="20"/>
              </w:rPr>
              <w:t> </w:t>
            </w:r>
          </w:p>
        </w:tc>
      </w:tr>
      <w:tr w:rsidR="00000000" w14:paraId="3AA884CE" w14:textId="77777777">
        <w:trPr>
          <w:divId w:val="1982348699"/>
        </w:trPr>
        <w:tc>
          <w:tcPr>
            <w:tcW w:w="0" w:type="auto"/>
            <w:tcMar>
              <w:top w:w="30" w:type="dxa"/>
              <w:left w:w="300" w:type="dxa"/>
              <w:bottom w:w="30" w:type="dxa"/>
              <w:right w:w="30" w:type="dxa"/>
            </w:tcMar>
            <w:vAlign w:val="center"/>
            <w:hideMark/>
          </w:tcPr>
          <w:p w14:paraId="0B1D07EA"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73C54032" w14:textId="77777777" w:rsidR="00000000" w:rsidRDefault="00B80CBE">
            <w:pPr>
              <w:divId w:val="1966619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3CB419" w14:textId="77777777" w:rsidR="00000000" w:rsidRDefault="00B80CBE">
            <w:pPr>
              <w:jc w:val="right"/>
              <w:rPr>
                <w:rFonts w:eastAsia="Times New Roman"/>
                <w:sz w:val="18"/>
                <w:szCs w:val="18"/>
              </w:rPr>
            </w:pPr>
            <w:r>
              <w:rPr>
                <w:rFonts w:ascii="inherit" w:eastAsia="Times New Roman" w:hAnsi="inherit"/>
                <w:b/>
                <w:bCs/>
                <w:sz w:val="18"/>
                <w:szCs w:val="18"/>
              </w:rPr>
              <w:t>33,621</w:t>
            </w:r>
          </w:p>
        </w:tc>
        <w:tc>
          <w:tcPr>
            <w:tcW w:w="0" w:type="auto"/>
            <w:vAlign w:val="bottom"/>
            <w:hideMark/>
          </w:tcPr>
          <w:p w14:paraId="40D61FB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8A7F79" w14:textId="77777777" w:rsidR="00000000" w:rsidRDefault="00B80CBE">
            <w:pPr>
              <w:divId w:val="1466388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492B4F" w14:textId="77777777" w:rsidR="00000000" w:rsidRDefault="00B80CBE">
            <w:pPr>
              <w:jc w:val="right"/>
              <w:rPr>
                <w:rFonts w:eastAsia="Times New Roman"/>
                <w:sz w:val="18"/>
                <w:szCs w:val="18"/>
              </w:rPr>
            </w:pPr>
            <w:r>
              <w:rPr>
                <w:rFonts w:ascii="inherit" w:eastAsia="Times New Roman" w:hAnsi="inherit"/>
                <w:b/>
                <w:bCs/>
                <w:sz w:val="18"/>
                <w:szCs w:val="18"/>
              </w:rPr>
              <w:t>111</w:t>
            </w:r>
          </w:p>
        </w:tc>
        <w:tc>
          <w:tcPr>
            <w:tcW w:w="0" w:type="auto"/>
            <w:vAlign w:val="bottom"/>
            <w:hideMark/>
          </w:tcPr>
          <w:p w14:paraId="370F545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232A87" w14:textId="77777777" w:rsidR="00000000" w:rsidRDefault="00B80CBE">
            <w:pPr>
              <w:divId w:val="11583040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A235B39" w14:textId="77777777" w:rsidR="00000000" w:rsidRDefault="00B80CBE">
            <w:pPr>
              <w:jc w:val="right"/>
              <w:rPr>
                <w:rFonts w:eastAsia="Times New Roman"/>
                <w:sz w:val="18"/>
                <w:szCs w:val="18"/>
              </w:rPr>
            </w:pPr>
            <w:r>
              <w:rPr>
                <w:rFonts w:ascii="inherit" w:eastAsia="Times New Roman" w:hAnsi="inherit"/>
                <w:b/>
                <w:bCs/>
                <w:sz w:val="18"/>
                <w:szCs w:val="18"/>
              </w:rPr>
              <w:t>(587</w:t>
            </w:r>
          </w:p>
        </w:tc>
        <w:tc>
          <w:tcPr>
            <w:tcW w:w="0" w:type="auto"/>
            <w:tcMar>
              <w:top w:w="30" w:type="dxa"/>
              <w:left w:w="0" w:type="dxa"/>
              <w:bottom w:w="30" w:type="dxa"/>
              <w:right w:w="30" w:type="dxa"/>
            </w:tcMar>
            <w:vAlign w:val="center"/>
            <w:hideMark/>
          </w:tcPr>
          <w:p w14:paraId="396FA6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B4A9BFB" w14:textId="77777777" w:rsidR="00000000" w:rsidRDefault="00B80CBE">
            <w:pPr>
              <w:divId w:val="168541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84EA9C6" w14:textId="77777777" w:rsidR="00000000" w:rsidRDefault="00B80CBE">
            <w:pPr>
              <w:jc w:val="right"/>
              <w:rPr>
                <w:rFonts w:eastAsia="Times New Roman"/>
                <w:sz w:val="18"/>
                <w:szCs w:val="18"/>
              </w:rPr>
            </w:pPr>
            <w:r>
              <w:rPr>
                <w:rFonts w:ascii="inherit" w:eastAsia="Times New Roman" w:hAnsi="inherit"/>
                <w:b/>
                <w:bCs/>
                <w:sz w:val="18"/>
                <w:szCs w:val="18"/>
              </w:rPr>
              <w:t>33,145</w:t>
            </w:r>
          </w:p>
        </w:tc>
        <w:tc>
          <w:tcPr>
            <w:tcW w:w="0" w:type="auto"/>
            <w:vAlign w:val="bottom"/>
            <w:hideMark/>
          </w:tcPr>
          <w:p w14:paraId="0CD3F69C" w14:textId="77777777" w:rsidR="00000000" w:rsidRDefault="00B80CBE">
            <w:pPr>
              <w:rPr>
                <w:rFonts w:eastAsia="Times New Roman"/>
                <w:sz w:val="20"/>
                <w:szCs w:val="20"/>
              </w:rPr>
            </w:pPr>
          </w:p>
        </w:tc>
      </w:tr>
      <w:tr w:rsidR="00000000" w14:paraId="667758D5" w14:textId="77777777">
        <w:trPr>
          <w:divId w:val="1982348699"/>
        </w:trPr>
        <w:tc>
          <w:tcPr>
            <w:tcW w:w="0" w:type="auto"/>
            <w:shd w:val="clear" w:color="auto" w:fill="CCEEFF"/>
            <w:tcMar>
              <w:top w:w="30" w:type="dxa"/>
              <w:left w:w="300" w:type="dxa"/>
              <w:bottom w:w="30" w:type="dxa"/>
              <w:right w:w="30" w:type="dxa"/>
            </w:tcMar>
            <w:vAlign w:val="center"/>
            <w:hideMark/>
          </w:tcPr>
          <w:p w14:paraId="6DFBAD46"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6B33397C" w14:textId="77777777" w:rsidR="00000000" w:rsidRDefault="00B80CBE">
            <w:pPr>
              <w:divId w:val="1354916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73128FC" w14:textId="77777777" w:rsidR="00000000" w:rsidRDefault="00B80CBE">
            <w:pPr>
              <w:jc w:val="right"/>
              <w:rPr>
                <w:rFonts w:eastAsia="Times New Roman"/>
                <w:sz w:val="18"/>
                <w:szCs w:val="18"/>
              </w:rPr>
            </w:pPr>
            <w:r>
              <w:rPr>
                <w:rFonts w:ascii="inherit" w:eastAsia="Times New Roman" w:hAnsi="inherit"/>
                <w:b/>
                <w:bCs/>
                <w:sz w:val="18"/>
                <w:szCs w:val="18"/>
              </w:rPr>
              <w:t>1,404</w:t>
            </w:r>
          </w:p>
        </w:tc>
        <w:tc>
          <w:tcPr>
            <w:tcW w:w="0" w:type="auto"/>
            <w:tcBorders>
              <w:bottom w:val="single" w:sz="6" w:space="0" w:color="000000"/>
            </w:tcBorders>
            <w:shd w:val="clear" w:color="auto" w:fill="CCEEFF"/>
            <w:vAlign w:val="bottom"/>
            <w:hideMark/>
          </w:tcPr>
          <w:p w14:paraId="23FE046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FC518A" w14:textId="77777777" w:rsidR="00000000" w:rsidRDefault="00B80CBE">
            <w:pPr>
              <w:divId w:val="114635917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D0FEB7" w14:textId="77777777" w:rsidR="00000000" w:rsidRDefault="00B80CBE">
            <w:pPr>
              <w:jc w:val="right"/>
              <w:rPr>
                <w:rFonts w:eastAsia="Times New Roman"/>
                <w:sz w:val="18"/>
                <w:szCs w:val="18"/>
              </w:rPr>
            </w:pPr>
            <w:r>
              <w:rPr>
                <w:rFonts w:ascii="inherit" w:eastAsia="Times New Roman" w:hAnsi="inherit"/>
                <w:b/>
                <w:bCs/>
                <w:sz w:val="18"/>
                <w:szCs w:val="18"/>
              </w:rPr>
              <w:t>318</w:t>
            </w:r>
          </w:p>
        </w:tc>
        <w:tc>
          <w:tcPr>
            <w:tcW w:w="0" w:type="auto"/>
            <w:tcBorders>
              <w:bottom w:val="single" w:sz="6" w:space="0" w:color="000000"/>
            </w:tcBorders>
            <w:shd w:val="clear" w:color="auto" w:fill="CCEEFF"/>
            <w:vAlign w:val="bottom"/>
            <w:hideMark/>
          </w:tcPr>
          <w:p w14:paraId="60C875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497F2B" w14:textId="77777777" w:rsidR="00000000" w:rsidRDefault="00B80CBE">
            <w:pPr>
              <w:divId w:val="1932542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FA046D2"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72C9DAF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4E19570" w14:textId="77777777" w:rsidR="00000000" w:rsidRDefault="00B80CBE">
            <w:pPr>
              <w:divId w:val="17690833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D2EB897" w14:textId="77777777" w:rsidR="00000000" w:rsidRDefault="00B80CBE">
            <w:pPr>
              <w:jc w:val="right"/>
              <w:rPr>
                <w:rFonts w:eastAsia="Times New Roman"/>
                <w:sz w:val="18"/>
                <w:szCs w:val="18"/>
              </w:rPr>
            </w:pPr>
            <w:r>
              <w:rPr>
                <w:rFonts w:ascii="inherit" w:eastAsia="Times New Roman" w:hAnsi="inherit"/>
                <w:b/>
                <w:bCs/>
                <w:sz w:val="18"/>
                <w:szCs w:val="18"/>
              </w:rPr>
              <w:t>1,720</w:t>
            </w:r>
          </w:p>
        </w:tc>
        <w:tc>
          <w:tcPr>
            <w:tcW w:w="0" w:type="auto"/>
            <w:shd w:val="clear" w:color="auto" w:fill="CCEEFF"/>
            <w:vAlign w:val="bottom"/>
            <w:hideMark/>
          </w:tcPr>
          <w:p w14:paraId="246C3699" w14:textId="77777777" w:rsidR="00000000" w:rsidRDefault="00B80CBE">
            <w:pPr>
              <w:rPr>
                <w:rFonts w:eastAsia="Times New Roman"/>
                <w:sz w:val="20"/>
                <w:szCs w:val="20"/>
              </w:rPr>
            </w:pPr>
          </w:p>
        </w:tc>
      </w:tr>
      <w:tr w:rsidR="00000000" w14:paraId="69F85F6A" w14:textId="77777777">
        <w:trPr>
          <w:divId w:val="1982348699"/>
        </w:trPr>
        <w:tc>
          <w:tcPr>
            <w:tcW w:w="0" w:type="auto"/>
            <w:tcMar>
              <w:top w:w="30" w:type="dxa"/>
              <w:left w:w="30" w:type="dxa"/>
              <w:bottom w:w="30" w:type="dxa"/>
              <w:right w:w="30" w:type="dxa"/>
            </w:tcMar>
            <w:vAlign w:val="center"/>
            <w:hideMark/>
          </w:tcPr>
          <w:p w14:paraId="0B97C7A3"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58D26D0A" w14:textId="77777777" w:rsidR="00000000" w:rsidRDefault="00B80CBE">
            <w:pPr>
              <w:divId w:val="10032417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BADF4A6" w14:textId="77777777" w:rsidR="00000000" w:rsidRDefault="00B80CBE">
            <w:pPr>
              <w:jc w:val="right"/>
              <w:rPr>
                <w:rFonts w:eastAsia="Times New Roman"/>
                <w:sz w:val="18"/>
                <w:szCs w:val="18"/>
              </w:rPr>
            </w:pPr>
            <w:r>
              <w:rPr>
                <w:rFonts w:ascii="inherit" w:eastAsia="Times New Roman" w:hAnsi="inherit"/>
                <w:b/>
                <w:bCs/>
                <w:sz w:val="18"/>
                <w:szCs w:val="18"/>
              </w:rPr>
              <w:t>35,025</w:t>
            </w:r>
          </w:p>
        </w:tc>
        <w:tc>
          <w:tcPr>
            <w:tcW w:w="0" w:type="auto"/>
            <w:tcBorders>
              <w:top w:val="single" w:sz="6" w:space="0" w:color="000000"/>
              <w:bottom w:val="single" w:sz="6" w:space="0" w:color="000000"/>
            </w:tcBorders>
            <w:vAlign w:val="bottom"/>
            <w:hideMark/>
          </w:tcPr>
          <w:p w14:paraId="7B8F39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AC41B5" w14:textId="77777777" w:rsidR="00000000" w:rsidRDefault="00B80CBE">
            <w:pPr>
              <w:divId w:val="306593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B6195FF" w14:textId="77777777" w:rsidR="00000000" w:rsidRDefault="00B80CBE">
            <w:pPr>
              <w:jc w:val="right"/>
              <w:rPr>
                <w:rFonts w:eastAsia="Times New Roman"/>
                <w:sz w:val="18"/>
                <w:szCs w:val="18"/>
              </w:rPr>
            </w:pPr>
            <w:r>
              <w:rPr>
                <w:rFonts w:ascii="inherit" w:eastAsia="Times New Roman" w:hAnsi="inherit"/>
                <w:b/>
                <w:bCs/>
                <w:sz w:val="18"/>
                <w:szCs w:val="18"/>
              </w:rPr>
              <w:t>429</w:t>
            </w:r>
          </w:p>
        </w:tc>
        <w:tc>
          <w:tcPr>
            <w:tcW w:w="0" w:type="auto"/>
            <w:tcBorders>
              <w:top w:val="single" w:sz="6" w:space="0" w:color="000000"/>
              <w:bottom w:val="single" w:sz="6" w:space="0" w:color="000000"/>
            </w:tcBorders>
            <w:vAlign w:val="bottom"/>
            <w:hideMark/>
          </w:tcPr>
          <w:p w14:paraId="59C417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D6B317" w14:textId="77777777" w:rsidR="00000000" w:rsidRDefault="00B80CBE">
            <w:pPr>
              <w:divId w:val="4528712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1A16AF3" w14:textId="77777777" w:rsidR="00000000" w:rsidRDefault="00B80CBE">
            <w:pPr>
              <w:jc w:val="right"/>
              <w:rPr>
                <w:rFonts w:eastAsia="Times New Roman"/>
                <w:sz w:val="18"/>
                <w:szCs w:val="18"/>
              </w:rPr>
            </w:pPr>
            <w:r>
              <w:rPr>
                <w:rFonts w:ascii="inherit" w:eastAsia="Times New Roman" w:hAnsi="inherit"/>
                <w:b/>
                <w:bCs/>
                <w:sz w:val="18"/>
                <w:szCs w:val="18"/>
              </w:rPr>
              <w:t>(589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7890AD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169E878" w14:textId="77777777" w:rsidR="00000000" w:rsidRDefault="00B80CBE">
            <w:pPr>
              <w:divId w:val="14285030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7083C01" w14:textId="77777777" w:rsidR="00000000" w:rsidRDefault="00B80CBE">
            <w:pPr>
              <w:jc w:val="right"/>
              <w:rPr>
                <w:rFonts w:eastAsia="Times New Roman"/>
                <w:sz w:val="18"/>
                <w:szCs w:val="18"/>
              </w:rPr>
            </w:pPr>
            <w:r>
              <w:rPr>
                <w:rFonts w:ascii="inherit" w:eastAsia="Times New Roman" w:hAnsi="inherit"/>
                <w:b/>
                <w:bCs/>
                <w:sz w:val="18"/>
                <w:szCs w:val="18"/>
              </w:rPr>
              <w:t>34,865</w:t>
            </w:r>
          </w:p>
        </w:tc>
        <w:tc>
          <w:tcPr>
            <w:tcW w:w="0" w:type="auto"/>
            <w:tcBorders>
              <w:top w:val="single" w:sz="6" w:space="0" w:color="000000"/>
              <w:bottom w:val="single" w:sz="6" w:space="0" w:color="000000"/>
            </w:tcBorders>
            <w:vAlign w:val="bottom"/>
            <w:hideMark/>
          </w:tcPr>
          <w:p w14:paraId="51F2C83B" w14:textId="77777777" w:rsidR="00000000" w:rsidRDefault="00B80CBE">
            <w:pPr>
              <w:rPr>
                <w:rFonts w:eastAsia="Times New Roman"/>
                <w:sz w:val="20"/>
                <w:szCs w:val="20"/>
              </w:rPr>
            </w:pPr>
          </w:p>
        </w:tc>
      </w:tr>
      <w:tr w:rsidR="00000000" w14:paraId="63CA5AAD" w14:textId="77777777">
        <w:trPr>
          <w:divId w:val="1982348699"/>
        </w:trPr>
        <w:tc>
          <w:tcPr>
            <w:tcW w:w="0" w:type="auto"/>
            <w:shd w:val="clear" w:color="auto" w:fill="CCEEFF"/>
            <w:tcMar>
              <w:top w:w="30" w:type="dxa"/>
              <w:left w:w="30" w:type="dxa"/>
              <w:bottom w:w="30" w:type="dxa"/>
              <w:right w:w="30" w:type="dxa"/>
            </w:tcMar>
            <w:vAlign w:val="center"/>
            <w:hideMark/>
          </w:tcPr>
          <w:p w14:paraId="7871597E"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2F833DDF" w14:textId="77777777" w:rsidR="00000000" w:rsidRDefault="00B80CBE">
            <w:pPr>
              <w:divId w:val="5641472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8E95AAB" w14:textId="77777777" w:rsidR="00000000" w:rsidRDefault="00B80CBE">
            <w:pPr>
              <w:jc w:val="right"/>
              <w:rPr>
                <w:rFonts w:eastAsia="Times New Roman"/>
                <w:sz w:val="18"/>
                <w:szCs w:val="18"/>
              </w:rPr>
            </w:pPr>
            <w:r>
              <w:rPr>
                <w:rFonts w:ascii="inherit" w:eastAsia="Times New Roman" w:hAnsi="inherit"/>
                <w:b/>
                <w:bCs/>
                <w:sz w:val="18"/>
                <w:szCs w:val="18"/>
              </w:rPr>
              <w:t>5,346</w:t>
            </w:r>
          </w:p>
        </w:tc>
        <w:tc>
          <w:tcPr>
            <w:tcW w:w="0" w:type="auto"/>
            <w:shd w:val="clear" w:color="auto" w:fill="CCEEFF"/>
            <w:vAlign w:val="bottom"/>
            <w:hideMark/>
          </w:tcPr>
          <w:p w14:paraId="0B4836F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71DB07" w14:textId="77777777" w:rsidR="00000000" w:rsidRDefault="00B80CBE">
            <w:pPr>
              <w:divId w:val="20368040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6EC7CF3"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198255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0BD7C7" w14:textId="77777777" w:rsidR="00000000" w:rsidRDefault="00B80CBE">
            <w:pPr>
              <w:divId w:val="2491690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961BAFF" w14:textId="77777777" w:rsidR="00000000" w:rsidRDefault="00B80CBE">
            <w:pPr>
              <w:jc w:val="right"/>
              <w:rPr>
                <w:rFonts w:eastAsia="Times New Roman"/>
                <w:sz w:val="18"/>
                <w:szCs w:val="18"/>
              </w:rPr>
            </w:pPr>
            <w:r>
              <w:rPr>
                <w:rFonts w:ascii="inherit" w:eastAsia="Times New Roman" w:hAnsi="inherit"/>
                <w:b/>
                <w:bCs/>
                <w:sz w:val="18"/>
                <w:szCs w:val="18"/>
              </w:rPr>
              <w:t>(48</w:t>
            </w:r>
          </w:p>
        </w:tc>
        <w:tc>
          <w:tcPr>
            <w:tcW w:w="0" w:type="auto"/>
            <w:shd w:val="clear" w:color="auto" w:fill="CCEEFF"/>
            <w:tcMar>
              <w:top w:w="30" w:type="dxa"/>
              <w:left w:w="0" w:type="dxa"/>
              <w:bottom w:w="30" w:type="dxa"/>
              <w:right w:w="30" w:type="dxa"/>
            </w:tcMar>
            <w:vAlign w:val="center"/>
            <w:hideMark/>
          </w:tcPr>
          <w:p w14:paraId="754F89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76CFE49" w14:textId="77777777" w:rsidR="00000000" w:rsidRDefault="00B80CBE">
            <w:pPr>
              <w:divId w:val="18776908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B63EE7D" w14:textId="77777777" w:rsidR="00000000" w:rsidRDefault="00B80CBE">
            <w:pPr>
              <w:jc w:val="right"/>
              <w:rPr>
                <w:rFonts w:eastAsia="Times New Roman"/>
                <w:sz w:val="18"/>
                <w:szCs w:val="18"/>
              </w:rPr>
            </w:pPr>
            <w:r>
              <w:rPr>
                <w:rFonts w:ascii="inherit" w:eastAsia="Times New Roman" w:hAnsi="inherit"/>
                <w:b/>
                <w:bCs/>
                <w:sz w:val="18"/>
                <w:szCs w:val="18"/>
              </w:rPr>
              <w:t>5,322</w:t>
            </w:r>
          </w:p>
        </w:tc>
        <w:tc>
          <w:tcPr>
            <w:tcW w:w="0" w:type="auto"/>
            <w:shd w:val="clear" w:color="auto" w:fill="CCEEFF"/>
            <w:vAlign w:val="bottom"/>
            <w:hideMark/>
          </w:tcPr>
          <w:p w14:paraId="43C1258D" w14:textId="77777777" w:rsidR="00000000" w:rsidRDefault="00B80CBE">
            <w:pPr>
              <w:rPr>
                <w:rFonts w:eastAsia="Times New Roman"/>
                <w:sz w:val="20"/>
                <w:szCs w:val="20"/>
              </w:rPr>
            </w:pPr>
          </w:p>
        </w:tc>
      </w:tr>
      <w:tr w:rsidR="00000000" w14:paraId="2FA93254" w14:textId="77777777">
        <w:trPr>
          <w:divId w:val="1982348699"/>
        </w:trPr>
        <w:tc>
          <w:tcPr>
            <w:tcW w:w="0" w:type="auto"/>
            <w:tcMar>
              <w:top w:w="30" w:type="dxa"/>
              <w:left w:w="30" w:type="dxa"/>
              <w:bottom w:w="30" w:type="dxa"/>
              <w:right w:w="30" w:type="dxa"/>
            </w:tcMar>
            <w:vAlign w:val="center"/>
            <w:hideMark/>
          </w:tcPr>
          <w:p w14:paraId="6505917C" w14:textId="77777777" w:rsidR="00000000" w:rsidRDefault="00B80CBE">
            <w:pPr>
              <w:divId w:val="156962832"/>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21AB3ECE" w14:textId="77777777" w:rsidR="00000000" w:rsidRDefault="00B80CBE">
            <w:pPr>
              <w:divId w:val="13232700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9528DF" w14:textId="77777777" w:rsidR="00000000" w:rsidRDefault="00B80CBE">
            <w:pPr>
              <w:jc w:val="right"/>
              <w:rPr>
                <w:rFonts w:eastAsia="Times New Roman"/>
                <w:sz w:val="18"/>
                <w:szCs w:val="18"/>
              </w:rPr>
            </w:pPr>
            <w:r>
              <w:rPr>
                <w:rFonts w:ascii="inherit" w:eastAsia="Times New Roman" w:hAnsi="inherit"/>
                <w:b/>
                <w:bCs/>
                <w:sz w:val="18"/>
                <w:szCs w:val="18"/>
              </w:rPr>
              <w:t>1,575</w:t>
            </w:r>
          </w:p>
        </w:tc>
        <w:tc>
          <w:tcPr>
            <w:tcW w:w="0" w:type="auto"/>
            <w:vAlign w:val="bottom"/>
            <w:hideMark/>
          </w:tcPr>
          <w:p w14:paraId="124DCA2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511D86" w14:textId="77777777" w:rsidR="00000000" w:rsidRDefault="00B80CBE">
            <w:pPr>
              <w:divId w:val="312174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BE671F9"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14:paraId="12AF44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E5F963" w14:textId="77777777" w:rsidR="00000000" w:rsidRDefault="00B80CBE">
            <w:pPr>
              <w:divId w:val="13115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9D4A31"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14:paraId="023423F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554F00F" w14:textId="77777777" w:rsidR="00000000" w:rsidRDefault="00B80CBE">
            <w:pPr>
              <w:divId w:val="926186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8A38CE" w14:textId="77777777" w:rsidR="00000000" w:rsidRDefault="00B80CBE">
            <w:pPr>
              <w:jc w:val="right"/>
              <w:rPr>
                <w:rFonts w:eastAsia="Times New Roman"/>
                <w:sz w:val="18"/>
                <w:szCs w:val="18"/>
              </w:rPr>
            </w:pPr>
            <w:r>
              <w:rPr>
                <w:rFonts w:ascii="inherit" w:eastAsia="Times New Roman" w:hAnsi="inherit"/>
                <w:b/>
                <w:bCs/>
                <w:sz w:val="18"/>
                <w:szCs w:val="18"/>
              </w:rPr>
              <w:t>1,574</w:t>
            </w:r>
          </w:p>
        </w:tc>
        <w:tc>
          <w:tcPr>
            <w:tcW w:w="0" w:type="auto"/>
            <w:vAlign w:val="bottom"/>
            <w:hideMark/>
          </w:tcPr>
          <w:p w14:paraId="3FB22102" w14:textId="77777777" w:rsidR="00000000" w:rsidRDefault="00B80CBE">
            <w:pPr>
              <w:rPr>
                <w:rFonts w:eastAsia="Times New Roman"/>
                <w:sz w:val="20"/>
                <w:szCs w:val="20"/>
              </w:rPr>
            </w:pPr>
          </w:p>
        </w:tc>
      </w:tr>
      <w:tr w:rsidR="00000000" w14:paraId="5A8B99C0" w14:textId="77777777">
        <w:trPr>
          <w:divId w:val="1982348699"/>
        </w:trPr>
        <w:tc>
          <w:tcPr>
            <w:tcW w:w="0" w:type="auto"/>
            <w:shd w:val="clear" w:color="auto" w:fill="CCEEFF"/>
            <w:tcMar>
              <w:top w:w="30" w:type="dxa"/>
              <w:left w:w="30" w:type="dxa"/>
              <w:bottom w:w="30" w:type="dxa"/>
              <w:right w:w="30" w:type="dxa"/>
            </w:tcMar>
            <w:vAlign w:val="center"/>
            <w:hideMark/>
          </w:tcPr>
          <w:p w14:paraId="08FC89E0" w14:textId="77777777" w:rsidR="00000000" w:rsidRDefault="00B80CB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14:paraId="5B42032E" w14:textId="77777777" w:rsidR="00000000" w:rsidRDefault="00B80CBE">
            <w:pPr>
              <w:divId w:val="16272031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E80ED6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31F6AC6" w14:textId="77777777" w:rsidR="00000000" w:rsidRDefault="00B80CBE">
            <w:pPr>
              <w:jc w:val="right"/>
              <w:rPr>
                <w:rFonts w:eastAsia="Times New Roman"/>
                <w:sz w:val="18"/>
                <w:szCs w:val="18"/>
              </w:rPr>
            </w:pPr>
            <w:r>
              <w:rPr>
                <w:rFonts w:ascii="inherit" w:eastAsia="Times New Roman" w:hAnsi="inherit"/>
                <w:b/>
                <w:bCs/>
                <w:sz w:val="18"/>
                <w:szCs w:val="18"/>
              </w:rPr>
              <w:t>46,082</w:t>
            </w:r>
          </w:p>
        </w:tc>
        <w:tc>
          <w:tcPr>
            <w:tcW w:w="0" w:type="auto"/>
            <w:tcBorders>
              <w:top w:val="single" w:sz="6" w:space="0" w:color="000000"/>
              <w:bottom w:val="double" w:sz="6" w:space="0" w:color="000000"/>
            </w:tcBorders>
            <w:shd w:val="clear" w:color="auto" w:fill="CCEEFF"/>
            <w:vAlign w:val="bottom"/>
            <w:hideMark/>
          </w:tcPr>
          <w:p w14:paraId="674FDA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8A2FD5" w14:textId="77777777" w:rsidR="00000000" w:rsidRDefault="00B80CBE">
            <w:pPr>
              <w:divId w:val="12761392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95A002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CC4C916" w14:textId="77777777" w:rsidR="00000000" w:rsidRDefault="00B80CBE">
            <w:pPr>
              <w:jc w:val="right"/>
              <w:rPr>
                <w:rFonts w:eastAsia="Times New Roman"/>
                <w:sz w:val="18"/>
                <w:szCs w:val="18"/>
              </w:rPr>
            </w:pPr>
            <w:r>
              <w:rPr>
                <w:rFonts w:ascii="inherit" w:eastAsia="Times New Roman" w:hAnsi="inherit"/>
                <w:b/>
                <w:bCs/>
                <w:sz w:val="18"/>
                <w:szCs w:val="18"/>
              </w:rPr>
              <w:t>457</w:t>
            </w:r>
          </w:p>
        </w:tc>
        <w:tc>
          <w:tcPr>
            <w:tcW w:w="0" w:type="auto"/>
            <w:tcBorders>
              <w:top w:val="single" w:sz="6" w:space="0" w:color="000000"/>
              <w:bottom w:val="double" w:sz="6" w:space="0" w:color="000000"/>
            </w:tcBorders>
            <w:shd w:val="clear" w:color="auto" w:fill="CCEEFF"/>
            <w:vAlign w:val="bottom"/>
            <w:hideMark/>
          </w:tcPr>
          <w:p w14:paraId="346320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E530C4" w14:textId="77777777" w:rsidR="00000000" w:rsidRDefault="00B80CBE">
            <w:pPr>
              <w:divId w:val="20003099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88CC41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B4B8DFB" w14:textId="77777777" w:rsidR="00000000" w:rsidRDefault="00B80CBE">
            <w:pPr>
              <w:jc w:val="right"/>
              <w:rPr>
                <w:rFonts w:eastAsia="Times New Roman"/>
                <w:sz w:val="18"/>
                <w:szCs w:val="18"/>
              </w:rPr>
            </w:pPr>
            <w:r>
              <w:rPr>
                <w:rFonts w:ascii="inherit" w:eastAsia="Times New Roman" w:hAnsi="inherit"/>
                <w:b/>
                <w:bCs/>
                <w:sz w:val="18"/>
                <w:szCs w:val="18"/>
              </w:rPr>
              <w:t>(651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C92B80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3AB3A04" w14:textId="77777777" w:rsidR="00000000" w:rsidRDefault="00B80CBE">
            <w:pPr>
              <w:divId w:val="19952530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ADD71F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C69C149" w14:textId="77777777" w:rsidR="00000000" w:rsidRDefault="00B80CBE">
            <w:pPr>
              <w:jc w:val="right"/>
              <w:rPr>
                <w:rFonts w:eastAsia="Times New Roman"/>
                <w:sz w:val="18"/>
                <w:szCs w:val="18"/>
              </w:rPr>
            </w:pPr>
            <w:r>
              <w:rPr>
                <w:rFonts w:ascii="inherit" w:eastAsia="Times New Roman" w:hAnsi="inherit"/>
                <w:b/>
                <w:bCs/>
                <w:sz w:val="18"/>
                <w:szCs w:val="18"/>
              </w:rPr>
              <w:t>45,888</w:t>
            </w:r>
          </w:p>
        </w:tc>
        <w:tc>
          <w:tcPr>
            <w:tcW w:w="0" w:type="auto"/>
            <w:tcBorders>
              <w:top w:val="single" w:sz="6" w:space="0" w:color="000000"/>
              <w:bottom w:val="double" w:sz="6" w:space="0" w:color="000000"/>
            </w:tcBorders>
            <w:shd w:val="clear" w:color="auto" w:fill="CCEEFF"/>
            <w:vAlign w:val="bottom"/>
            <w:hideMark/>
          </w:tcPr>
          <w:p w14:paraId="2028DBF9"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581"/>
        <w:gridCol w:w="144"/>
        <w:gridCol w:w="144"/>
        <w:gridCol w:w="144"/>
        <w:gridCol w:w="581"/>
        <w:gridCol w:w="144"/>
        <w:gridCol w:w="144"/>
        <w:gridCol w:w="144"/>
        <w:gridCol w:w="581"/>
        <w:gridCol w:w="144"/>
        <w:gridCol w:w="144"/>
        <w:gridCol w:w="144"/>
        <w:gridCol w:w="581"/>
        <w:gridCol w:w="144"/>
      </w:tblGrid>
      <w:tr w:rsidR="00000000" w14:paraId="773E0193" w14:textId="77777777">
        <w:tc>
          <w:tcPr>
            <w:tcW w:w="0" w:type="auto"/>
            <w:gridSpan w:val="17"/>
            <w:vAlign w:val="center"/>
            <w:hideMark/>
          </w:tcPr>
          <w:p w14:paraId="389640BA" w14:textId="77777777" w:rsidR="00000000" w:rsidRDefault="00B80CBE">
            <w:pPr>
              <w:rPr>
                <w:rFonts w:eastAsia="Times New Roman"/>
                <w:sz w:val="20"/>
                <w:szCs w:val="20"/>
              </w:rPr>
            </w:pPr>
          </w:p>
        </w:tc>
      </w:tr>
      <w:tr w:rsidR="00000000" w14:paraId="085E1B67" w14:textId="77777777">
        <w:tc>
          <w:tcPr>
            <w:tcW w:w="3000" w:type="pct"/>
            <w:vAlign w:val="center"/>
            <w:hideMark/>
          </w:tcPr>
          <w:p w14:paraId="20CF54B9" w14:textId="77777777" w:rsidR="00000000" w:rsidRDefault="00B80CBE">
            <w:pPr>
              <w:rPr>
                <w:rFonts w:eastAsia="Times New Roman"/>
                <w:sz w:val="20"/>
                <w:szCs w:val="20"/>
              </w:rPr>
            </w:pPr>
          </w:p>
        </w:tc>
        <w:tc>
          <w:tcPr>
            <w:tcW w:w="50" w:type="pct"/>
            <w:vAlign w:val="center"/>
            <w:hideMark/>
          </w:tcPr>
          <w:p w14:paraId="4CF1FB79" w14:textId="77777777" w:rsidR="00000000" w:rsidRDefault="00B80CBE">
            <w:pPr>
              <w:rPr>
                <w:rFonts w:eastAsia="Times New Roman"/>
                <w:sz w:val="20"/>
                <w:szCs w:val="20"/>
              </w:rPr>
            </w:pPr>
          </w:p>
        </w:tc>
        <w:tc>
          <w:tcPr>
            <w:tcW w:w="50" w:type="pct"/>
            <w:vAlign w:val="center"/>
            <w:hideMark/>
          </w:tcPr>
          <w:p w14:paraId="7A49289F" w14:textId="77777777" w:rsidR="00000000" w:rsidRDefault="00B80CBE">
            <w:pPr>
              <w:rPr>
                <w:rFonts w:eastAsia="Times New Roman"/>
                <w:sz w:val="20"/>
                <w:szCs w:val="20"/>
              </w:rPr>
            </w:pPr>
          </w:p>
        </w:tc>
        <w:tc>
          <w:tcPr>
            <w:tcW w:w="350" w:type="pct"/>
            <w:vAlign w:val="center"/>
            <w:hideMark/>
          </w:tcPr>
          <w:p w14:paraId="63A84988" w14:textId="77777777" w:rsidR="00000000" w:rsidRDefault="00B80CBE">
            <w:pPr>
              <w:rPr>
                <w:rFonts w:eastAsia="Times New Roman"/>
                <w:sz w:val="20"/>
                <w:szCs w:val="20"/>
              </w:rPr>
            </w:pPr>
          </w:p>
        </w:tc>
        <w:tc>
          <w:tcPr>
            <w:tcW w:w="50" w:type="pct"/>
            <w:vAlign w:val="center"/>
            <w:hideMark/>
          </w:tcPr>
          <w:p w14:paraId="4A19C44B" w14:textId="77777777" w:rsidR="00000000" w:rsidRDefault="00B80CBE">
            <w:pPr>
              <w:rPr>
                <w:rFonts w:eastAsia="Times New Roman"/>
                <w:sz w:val="20"/>
                <w:szCs w:val="20"/>
              </w:rPr>
            </w:pPr>
          </w:p>
        </w:tc>
        <w:tc>
          <w:tcPr>
            <w:tcW w:w="50" w:type="pct"/>
            <w:vAlign w:val="center"/>
            <w:hideMark/>
          </w:tcPr>
          <w:p w14:paraId="598C3B93" w14:textId="77777777" w:rsidR="00000000" w:rsidRDefault="00B80CBE">
            <w:pPr>
              <w:rPr>
                <w:rFonts w:eastAsia="Times New Roman"/>
                <w:sz w:val="20"/>
                <w:szCs w:val="20"/>
              </w:rPr>
            </w:pPr>
          </w:p>
        </w:tc>
        <w:tc>
          <w:tcPr>
            <w:tcW w:w="50" w:type="pct"/>
            <w:vAlign w:val="center"/>
            <w:hideMark/>
          </w:tcPr>
          <w:p w14:paraId="73D6576F" w14:textId="77777777" w:rsidR="00000000" w:rsidRDefault="00B80CBE">
            <w:pPr>
              <w:rPr>
                <w:rFonts w:eastAsia="Times New Roman"/>
                <w:sz w:val="20"/>
                <w:szCs w:val="20"/>
              </w:rPr>
            </w:pPr>
          </w:p>
        </w:tc>
        <w:tc>
          <w:tcPr>
            <w:tcW w:w="350" w:type="pct"/>
            <w:vAlign w:val="center"/>
            <w:hideMark/>
          </w:tcPr>
          <w:p w14:paraId="00E51FC9" w14:textId="77777777" w:rsidR="00000000" w:rsidRDefault="00B80CBE">
            <w:pPr>
              <w:rPr>
                <w:rFonts w:eastAsia="Times New Roman"/>
                <w:sz w:val="20"/>
                <w:szCs w:val="20"/>
              </w:rPr>
            </w:pPr>
          </w:p>
        </w:tc>
        <w:tc>
          <w:tcPr>
            <w:tcW w:w="50" w:type="pct"/>
            <w:vAlign w:val="center"/>
            <w:hideMark/>
          </w:tcPr>
          <w:p w14:paraId="71010934" w14:textId="77777777" w:rsidR="00000000" w:rsidRDefault="00B80CBE">
            <w:pPr>
              <w:rPr>
                <w:rFonts w:eastAsia="Times New Roman"/>
                <w:sz w:val="20"/>
                <w:szCs w:val="20"/>
              </w:rPr>
            </w:pPr>
          </w:p>
        </w:tc>
        <w:tc>
          <w:tcPr>
            <w:tcW w:w="50" w:type="pct"/>
            <w:vAlign w:val="center"/>
            <w:hideMark/>
          </w:tcPr>
          <w:p w14:paraId="4FCB1005" w14:textId="77777777" w:rsidR="00000000" w:rsidRDefault="00B80CBE">
            <w:pPr>
              <w:rPr>
                <w:rFonts w:eastAsia="Times New Roman"/>
                <w:sz w:val="20"/>
                <w:szCs w:val="20"/>
              </w:rPr>
            </w:pPr>
          </w:p>
        </w:tc>
        <w:tc>
          <w:tcPr>
            <w:tcW w:w="50" w:type="pct"/>
            <w:vAlign w:val="center"/>
            <w:hideMark/>
          </w:tcPr>
          <w:p w14:paraId="3C32660F" w14:textId="77777777" w:rsidR="00000000" w:rsidRDefault="00B80CBE">
            <w:pPr>
              <w:rPr>
                <w:rFonts w:eastAsia="Times New Roman"/>
                <w:sz w:val="20"/>
                <w:szCs w:val="20"/>
              </w:rPr>
            </w:pPr>
          </w:p>
        </w:tc>
        <w:tc>
          <w:tcPr>
            <w:tcW w:w="350" w:type="pct"/>
            <w:vAlign w:val="center"/>
            <w:hideMark/>
          </w:tcPr>
          <w:p w14:paraId="748229E8" w14:textId="77777777" w:rsidR="00000000" w:rsidRDefault="00B80CBE">
            <w:pPr>
              <w:rPr>
                <w:rFonts w:eastAsia="Times New Roman"/>
                <w:sz w:val="20"/>
                <w:szCs w:val="20"/>
              </w:rPr>
            </w:pPr>
          </w:p>
        </w:tc>
        <w:tc>
          <w:tcPr>
            <w:tcW w:w="50" w:type="pct"/>
            <w:vAlign w:val="center"/>
            <w:hideMark/>
          </w:tcPr>
          <w:p w14:paraId="408EAF07" w14:textId="77777777" w:rsidR="00000000" w:rsidRDefault="00B80CBE">
            <w:pPr>
              <w:rPr>
                <w:rFonts w:eastAsia="Times New Roman"/>
                <w:sz w:val="20"/>
                <w:szCs w:val="20"/>
              </w:rPr>
            </w:pPr>
          </w:p>
        </w:tc>
        <w:tc>
          <w:tcPr>
            <w:tcW w:w="50" w:type="pct"/>
            <w:vAlign w:val="center"/>
            <w:hideMark/>
          </w:tcPr>
          <w:p w14:paraId="3CDD8239" w14:textId="77777777" w:rsidR="00000000" w:rsidRDefault="00B80CBE">
            <w:pPr>
              <w:rPr>
                <w:rFonts w:eastAsia="Times New Roman"/>
                <w:sz w:val="20"/>
                <w:szCs w:val="20"/>
              </w:rPr>
            </w:pPr>
          </w:p>
        </w:tc>
        <w:tc>
          <w:tcPr>
            <w:tcW w:w="50" w:type="pct"/>
            <w:vAlign w:val="center"/>
            <w:hideMark/>
          </w:tcPr>
          <w:p w14:paraId="18D9A704" w14:textId="77777777" w:rsidR="00000000" w:rsidRDefault="00B80CBE">
            <w:pPr>
              <w:rPr>
                <w:rFonts w:eastAsia="Times New Roman"/>
                <w:sz w:val="20"/>
                <w:szCs w:val="20"/>
              </w:rPr>
            </w:pPr>
          </w:p>
        </w:tc>
        <w:tc>
          <w:tcPr>
            <w:tcW w:w="350" w:type="pct"/>
            <w:vAlign w:val="center"/>
            <w:hideMark/>
          </w:tcPr>
          <w:p w14:paraId="70E903EA" w14:textId="77777777" w:rsidR="00000000" w:rsidRDefault="00B80CBE">
            <w:pPr>
              <w:rPr>
                <w:rFonts w:eastAsia="Times New Roman"/>
                <w:sz w:val="20"/>
                <w:szCs w:val="20"/>
              </w:rPr>
            </w:pPr>
          </w:p>
        </w:tc>
        <w:tc>
          <w:tcPr>
            <w:tcW w:w="50" w:type="pct"/>
            <w:vAlign w:val="center"/>
            <w:hideMark/>
          </w:tcPr>
          <w:p w14:paraId="36482271" w14:textId="77777777" w:rsidR="00000000" w:rsidRDefault="00B80CBE">
            <w:pPr>
              <w:rPr>
                <w:rFonts w:eastAsia="Times New Roman"/>
                <w:sz w:val="20"/>
                <w:szCs w:val="20"/>
              </w:rPr>
            </w:pPr>
          </w:p>
        </w:tc>
      </w:tr>
      <w:tr w:rsidR="00000000" w14:paraId="6CE465F0" w14:textId="77777777">
        <w:tc>
          <w:tcPr>
            <w:tcW w:w="0" w:type="auto"/>
            <w:tcMar>
              <w:top w:w="30" w:type="dxa"/>
              <w:left w:w="30" w:type="dxa"/>
              <w:bottom w:w="30" w:type="dxa"/>
              <w:right w:w="30" w:type="dxa"/>
            </w:tcMar>
            <w:vAlign w:val="bottom"/>
            <w:hideMark/>
          </w:tcPr>
          <w:p w14:paraId="1D4DE36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01AE8D3" w14:textId="77777777" w:rsidR="00000000" w:rsidRDefault="00B80CBE">
            <w:pPr>
              <w:divId w:val="2018456940"/>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3362B5C7"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00E4F8D5" w14:textId="77777777">
        <w:tc>
          <w:tcPr>
            <w:tcW w:w="0" w:type="auto"/>
            <w:tcBorders>
              <w:bottom w:val="single" w:sz="6" w:space="0" w:color="000000"/>
            </w:tcBorders>
            <w:tcMar>
              <w:top w:w="30" w:type="dxa"/>
              <w:left w:w="30" w:type="dxa"/>
              <w:bottom w:w="30" w:type="dxa"/>
              <w:right w:w="30" w:type="dxa"/>
            </w:tcMar>
            <w:vAlign w:val="bottom"/>
            <w:hideMark/>
          </w:tcPr>
          <w:p w14:paraId="11278F71"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5B6A137" w14:textId="77777777" w:rsidR="00000000" w:rsidRDefault="00B80CBE">
            <w:pPr>
              <w:divId w:val="4232610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53998A"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343625D0" w14:textId="77777777" w:rsidR="00000000" w:rsidRDefault="00B80CB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14:paraId="1C557EDF" w14:textId="77777777" w:rsidR="00000000" w:rsidRDefault="00B80CBE">
            <w:pPr>
              <w:divId w:val="487600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F0F07B"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34464C64"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07ED6A87" w14:textId="77777777" w:rsidR="00000000" w:rsidRDefault="00B80CB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14:paraId="3A1C7A7C" w14:textId="77777777" w:rsidR="00000000" w:rsidRDefault="00B80CBE">
            <w:pPr>
              <w:divId w:val="15638269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93BEC9"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4C0B19C2"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60E80150"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3F875219" w14:textId="77777777" w:rsidR="00000000" w:rsidRDefault="00B80CBE">
            <w:pPr>
              <w:divId w:val="13302501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656279"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5D7F8A2E" w14:textId="77777777" w:rsidR="00000000" w:rsidRDefault="00B80CBE">
            <w:pPr>
              <w:jc w:val="center"/>
              <w:rPr>
                <w:rFonts w:eastAsia="Times New Roman"/>
                <w:sz w:val="16"/>
                <w:szCs w:val="16"/>
              </w:rPr>
            </w:pPr>
            <w:r>
              <w:rPr>
                <w:rFonts w:ascii="inherit" w:eastAsia="Times New Roman" w:hAnsi="inherit"/>
                <w:b/>
                <w:bCs/>
                <w:sz w:val="16"/>
                <w:szCs w:val="16"/>
              </w:rPr>
              <w:t>Value</w:t>
            </w:r>
          </w:p>
        </w:tc>
      </w:tr>
      <w:tr w:rsidR="00000000" w14:paraId="29E1548F" w14:textId="77777777">
        <w:tc>
          <w:tcPr>
            <w:tcW w:w="0" w:type="auto"/>
            <w:shd w:val="clear" w:color="auto" w:fill="CCEEFF"/>
            <w:tcMar>
              <w:top w:w="30" w:type="dxa"/>
              <w:left w:w="30" w:type="dxa"/>
              <w:bottom w:w="30" w:type="dxa"/>
              <w:right w:w="30" w:type="dxa"/>
            </w:tcMar>
            <w:vAlign w:val="center"/>
            <w:hideMark/>
          </w:tcPr>
          <w:p w14:paraId="6B2AA8FE" w14:textId="77777777" w:rsidR="00000000" w:rsidRDefault="00B80CB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14:paraId="5EA1F928" w14:textId="77777777" w:rsidR="00000000" w:rsidRDefault="00B80CBE">
            <w:pPr>
              <w:divId w:val="8842929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E053AB" w14:textId="77777777" w:rsidR="00000000" w:rsidRDefault="00B80CBE">
            <w:pPr>
              <w:divId w:val="7582523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F67C51" w14:textId="77777777" w:rsidR="00000000" w:rsidRDefault="00B80CBE">
            <w:pPr>
              <w:divId w:val="3766620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0C2E48" w14:textId="77777777" w:rsidR="00000000" w:rsidRDefault="00B80CBE">
            <w:pPr>
              <w:divId w:val="1949700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58477E" w14:textId="77777777" w:rsidR="00000000" w:rsidRDefault="00B80CBE">
            <w:pPr>
              <w:divId w:val="331202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BB5D40" w14:textId="77777777" w:rsidR="00000000" w:rsidRDefault="00B80CBE">
            <w:pPr>
              <w:divId w:val="427166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F54E18" w14:textId="77777777" w:rsidR="00000000" w:rsidRDefault="00B80CBE">
            <w:pPr>
              <w:divId w:val="123929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C1D3A5" w14:textId="77777777" w:rsidR="00000000" w:rsidRDefault="00B80CBE">
            <w:pPr>
              <w:divId w:val="661080321"/>
              <w:rPr>
                <w:rFonts w:eastAsia="Times New Roman"/>
                <w:sz w:val="20"/>
                <w:szCs w:val="20"/>
              </w:rPr>
            </w:pPr>
            <w:r>
              <w:rPr>
                <w:rFonts w:ascii="inherit" w:eastAsia="Times New Roman" w:hAnsi="inherit"/>
                <w:sz w:val="20"/>
                <w:szCs w:val="20"/>
              </w:rPr>
              <w:t> </w:t>
            </w:r>
          </w:p>
        </w:tc>
      </w:tr>
      <w:tr w:rsidR="00000000" w14:paraId="48D403AA" w14:textId="77777777">
        <w:tc>
          <w:tcPr>
            <w:tcW w:w="0" w:type="auto"/>
            <w:tcMar>
              <w:top w:w="30" w:type="dxa"/>
              <w:left w:w="30" w:type="dxa"/>
              <w:bottom w:w="30" w:type="dxa"/>
              <w:right w:w="30" w:type="dxa"/>
            </w:tcMar>
            <w:vAlign w:val="center"/>
            <w:hideMark/>
          </w:tcPr>
          <w:p w14:paraId="4475AFD7"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71E7A64A" w14:textId="77777777" w:rsidR="00000000" w:rsidRDefault="00B80CBE">
            <w:pPr>
              <w:divId w:val="1531725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E3674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4FD2AEA" w14:textId="77777777" w:rsidR="00000000" w:rsidRDefault="00B80CBE">
            <w:pPr>
              <w:jc w:val="right"/>
              <w:rPr>
                <w:rFonts w:eastAsia="Times New Roman"/>
                <w:sz w:val="18"/>
                <w:szCs w:val="18"/>
              </w:rPr>
            </w:pPr>
            <w:r>
              <w:rPr>
                <w:rFonts w:ascii="inherit" w:eastAsia="Times New Roman" w:hAnsi="inherit"/>
                <w:sz w:val="18"/>
                <w:szCs w:val="18"/>
              </w:rPr>
              <w:t>6,146</w:t>
            </w:r>
          </w:p>
        </w:tc>
        <w:tc>
          <w:tcPr>
            <w:tcW w:w="0" w:type="auto"/>
            <w:vAlign w:val="bottom"/>
            <w:hideMark/>
          </w:tcPr>
          <w:p w14:paraId="0F6427F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5E7AEA" w14:textId="77777777" w:rsidR="00000000" w:rsidRDefault="00B80CBE">
            <w:pPr>
              <w:divId w:val="16618826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9E155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32A646A9" w14:textId="77777777" w:rsidR="00000000" w:rsidRDefault="00B80CBE">
            <w:pPr>
              <w:jc w:val="right"/>
              <w:rPr>
                <w:rFonts w:eastAsia="Times New Roman"/>
                <w:sz w:val="18"/>
                <w:szCs w:val="18"/>
              </w:rPr>
            </w:pPr>
            <w:r>
              <w:rPr>
                <w:rFonts w:ascii="inherit" w:eastAsia="Times New Roman" w:hAnsi="inherit"/>
                <w:sz w:val="18"/>
                <w:szCs w:val="18"/>
              </w:rPr>
              <w:t>15</w:t>
            </w:r>
          </w:p>
        </w:tc>
        <w:tc>
          <w:tcPr>
            <w:tcW w:w="0" w:type="auto"/>
            <w:vAlign w:val="bottom"/>
            <w:hideMark/>
          </w:tcPr>
          <w:p w14:paraId="2FF18B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8FD8FB" w14:textId="77777777" w:rsidR="00000000" w:rsidRDefault="00B80CBE">
            <w:pPr>
              <w:divId w:val="10154272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983EF6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583EA35"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14:paraId="50BCB80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2ED27BA" w14:textId="77777777" w:rsidR="00000000" w:rsidRDefault="00B80CBE">
            <w:pPr>
              <w:divId w:val="16456926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1A117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61BF417" w14:textId="77777777" w:rsidR="00000000" w:rsidRDefault="00B80CBE">
            <w:pPr>
              <w:jc w:val="right"/>
              <w:rPr>
                <w:rFonts w:eastAsia="Times New Roman"/>
                <w:sz w:val="18"/>
                <w:szCs w:val="18"/>
              </w:rPr>
            </w:pPr>
            <w:r>
              <w:rPr>
                <w:rFonts w:ascii="inherit" w:eastAsia="Times New Roman" w:hAnsi="inherit"/>
                <w:sz w:val="18"/>
                <w:szCs w:val="18"/>
              </w:rPr>
              <w:t>6,144</w:t>
            </w:r>
          </w:p>
        </w:tc>
        <w:tc>
          <w:tcPr>
            <w:tcW w:w="0" w:type="auto"/>
            <w:vAlign w:val="bottom"/>
            <w:hideMark/>
          </w:tcPr>
          <w:p w14:paraId="2970009B" w14:textId="77777777" w:rsidR="00000000" w:rsidRDefault="00B80CBE">
            <w:pPr>
              <w:rPr>
                <w:rFonts w:eastAsia="Times New Roman"/>
                <w:sz w:val="20"/>
                <w:szCs w:val="20"/>
              </w:rPr>
            </w:pPr>
          </w:p>
        </w:tc>
      </w:tr>
      <w:tr w:rsidR="00000000" w14:paraId="439565FA" w14:textId="77777777">
        <w:tc>
          <w:tcPr>
            <w:tcW w:w="0" w:type="auto"/>
            <w:shd w:val="clear" w:color="auto" w:fill="CCEEFF"/>
            <w:tcMar>
              <w:top w:w="30" w:type="dxa"/>
              <w:left w:w="30" w:type="dxa"/>
              <w:bottom w:w="30" w:type="dxa"/>
              <w:right w:w="30" w:type="dxa"/>
            </w:tcMar>
            <w:vAlign w:val="center"/>
            <w:hideMark/>
          </w:tcPr>
          <w:p w14:paraId="089D63EF"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14:paraId="190F6CC4" w14:textId="77777777" w:rsidR="00000000" w:rsidRDefault="00B80CBE">
            <w:pPr>
              <w:divId w:val="10301119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CC63BB" w14:textId="77777777" w:rsidR="00000000" w:rsidRDefault="00B80CBE">
            <w:pPr>
              <w:divId w:val="6241196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1AF68A" w14:textId="77777777" w:rsidR="00000000" w:rsidRDefault="00B80CBE">
            <w:pPr>
              <w:divId w:val="4184087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87104D8" w14:textId="77777777" w:rsidR="00000000" w:rsidRDefault="00B80CBE">
            <w:pPr>
              <w:divId w:val="9628088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D39DDA" w14:textId="77777777" w:rsidR="00000000" w:rsidRDefault="00B80CBE">
            <w:pPr>
              <w:divId w:val="207887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5B5D54" w14:textId="77777777" w:rsidR="00000000" w:rsidRDefault="00B80CBE">
            <w:pPr>
              <w:divId w:val="437933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185500" w14:textId="77777777" w:rsidR="00000000" w:rsidRDefault="00B80CBE">
            <w:pPr>
              <w:divId w:val="7867743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81DA02" w14:textId="77777777" w:rsidR="00000000" w:rsidRDefault="00B80CBE">
            <w:pPr>
              <w:divId w:val="721757886"/>
              <w:rPr>
                <w:rFonts w:eastAsia="Times New Roman"/>
                <w:sz w:val="20"/>
                <w:szCs w:val="20"/>
              </w:rPr>
            </w:pPr>
            <w:r>
              <w:rPr>
                <w:rFonts w:ascii="inherit" w:eastAsia="Times New Roman" w:hAnsi="inherit"/>
                <w:sz w:val="20"/>
                <w:szCs w:val="20"/>
              </w:rPr>
              <w:t> </w:t>
            </w:r>
          </w:p>
        </w:tc>
      </w:tr>
      <w:tr w:rsidR="00000000" w14:paraId="3FA626B8" w14:textId="77777777">
        <w:tc>
          <w:tcPr>
            <w:tcW w:w="0" w:type="auto"/>
            <w:tcMar>
              <w:top w:w="30" w:type="dxa"/>
              <w:left w:w="300" w:type="dxa"/>
              <w:bottom w:w="30" w:type="dxa"/>
              <w:right w:w="30" w:type="dxa"/>
            </w:tcMar>
            <w:vAlign w:val="center"/>
            <w:hideMark/>
          </w:tcPr>
          <w:p w14:paraId="55760D33"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2CE52E27" w14:textId="77777777" w:rsidR="00000000" w:rsidRDefault="00B80CBE">
            <w:pPr>
              <w:divId w:val="15023505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2852BA" w14:textId="77777777" w:rsidR="00000000" w:rsidRDefault="00B80CBE">
            <w:pPr>
              <w:jc w:val="right"/>
              <w:rPr>
                <w:rFonts w:eastAsia="Times New Roman"/>
                <w:sz w:val="18"/>
                <w:szCs w:val="18"/>
              </w:rPr>
            </w:pPr>
            <w:r>
              <w:rPr>
                <w:rFonts w:ascii="inherit" w:eastAsia="Times New Roman" w:hAnsi="inherit"/>
                <w:sz w:val="18"/>
                <w:szCs w:val="18"/>
              </w:rPr>
              <w:t>32,710</w:t>
            </w:r>
          </w:p>
        </w:tc>
        <w:tc>
          <w:tcPr>
            <w:tcW w:w="0" w:type="auto"/>
            <w:vAlign w:val="bottom"/>
            <w:hideMark/>
          </w:tcPr>
          <w:p w14:paraId="78FA8B2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B837A5" w14:textId="77777777" w:rsidR="00000000" w:rsidRDefault="00B80CBE">
            <w:pPr>
              <w:divId w:val="1104686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3B99DF" w14:textId="77777777" w:rsidR="00000000" w:rsidRDefault="00B80CBE">
            <w:pPr>
              <w:jc w:val="right"/>
              <w:rPr>
                <w:rFonts w:eastAsia="Times New Roman"/>
                <w:sz w:val="18"/>
                <w:szCs w:val="18"/>
              </w:rPr>
            </w:pPr>
            <w:r>
              <w:rPr>
                <w:rFonts w:ascii="inherit" w:eastAsia="Times New Roman" w:hAnsi="inherit"/>
                <w:sz w:val="18"/>
                <w:szCs w:val="18"/>
              </w:rPr>
              <w:t>62</w:t>
            </w:r>
          </w:p>
        </w:tc>
        <w:tc>
          <w:tcPr>
            <w:tcW w:w="0" w:type="auto"/>
            <w:vAlign w:val="bottom"/>
            <w:hideMark/>
          </w:tcPr>
          <w:p w14:paraId="558ACD3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EE87B9" w14:textId="77777777" w:rsidR="00000000" w:rsidRDefault="00B80CBE">
            <w:pPr>
              <w:divId w:val="12025912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1D9A385" w14:textId="77777777" w:rsidR="00000000" w:rsidRDefault="00B80CBE">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14:paraId="1562DA9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68B252" w14:textId="77777777" w:rsidR="00000000" w:rsidRDefault="00B80CBE">
            <w:pPr>
              <w:divId w:val="4590331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8DA7A4" w14:textId="77777777" w:rsidR="00000000" w:rsidRDefault="00B80CBE">
            <w:pPr>
              <w:jc w:val="right"/>
              <w:rPr>
                <w:rFonts w:eastAsia="Times New Roman"/>
                <w:sz w:val="18"/>
                <w:szCs w:val="18"/>
              </w:rPr>
            </w:pPr>
            <w:r>
              <w:rPr>
                <w:rFonts w:ascii="inherit" w:eastAsia="Times New Roman" w:hAnsi="inherit"/>
                <w:sz w:val="18"/>
                <w:szCs w:val="18"/>
              </w:rPr>
              <w:t>31,903</w:t>
            </w:r>
          </w:p>
        </w:tc>
        <w:tc>
          <w:tcPr>
            <w:tcW w:w="0" w:type="auto"/>
            <w:vAlign w:val="bottom"/>
            <w:hideMark/>
          </w:tcPr>
          <w:p w14:paraId="00650CBC" w14:textId="77777777" w:rsidR="00000000" w:rsidRDefault="00B80CBE">
            <w:pPr>
              <w:rPr>
                <w:rFonts w:eastAsia="Times New Roman"/>
                <w:sz w:val="20"/>
                <w:szCs w:val="20"/>
              </w:rPr>
            </w:pPr>
          </w:p>
        </w:tc>
      </w:tr>
      <w:tr w:rsidR="00000000" w14:paraId="36D04BD5" w14:textId="77777777">
        <w:tc>
          <w:tcPr>
            <w:tcW w:w="0" w:type="auto"/>
            <w:shd w:val="clear" w:color="auto" w:fill="CCEEFF"/>
            <w:tcMar>
              <w:top w:w="30" w:type="dxa"/>
              <w:left w:w="300" w:type="dxa"/>
              <w:bottom w:w="30" w:type="dxa"/>
              <w:right w:w="30" w:type="dxa"/>
            </w:tcMar>
            <w:vAlign w:val="center"/>
            <w:hideMark/>
          </w:tcPr>
          <w:p w14:paraId="642830F1"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74EA7C71" w14:textId="77777777" w:rsidR="00000000" w:rsidRDefault="00B80CBE">
            <w:pPr>
              <w:divId w:val="10124874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2B4F4A8" w14:textId="77777777" w:rsidR="00000000" w:rsidRDefault="00B80CBE">
            <w:pPr>
              <w:jc w:val="right"/>
              <w:rPr>
                <w:rFonts w:eastAsia="Times New Roman"/>
                <w:sz w:val="18"/>
                <w:szCs w:val="18"/>
              </w:rPr>
            </w:pPr>
            <w:r>
              <w:rPr>
                <w:rFonts w:ascii="inherit" w:eastAsia="Times New Roman" w:hAnsi="inherit"/>
                <w:sz w:val="18"/>
                <w:szCs w:val="18"/>
              </w:rPr>
              <w:t>1,440</w:t>
            </w:r>
          </w:p>
        </w:tc>
        <w:tc>
          <w:tcPr>
            <w:tcW w:w="0" w:type="auto"/>
            <w:tcBorders>
              <w:bottom w:val="single" w:sz="6" w:space="0" w:color="000000"/>
            </w:tcBorders>
            <w:shd w:val="clear" w:color="auto" w:fill="CCEEFF"/>
            <w:vAlign w:val="bottom"/>
            <w:hideMark/>
          </w:tcPr>
          <w:p w14:paraId="531AC9B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BA4967" w14:textId="77777777" w:rsidR="00000000" w:rsidRDefault="00B80CBE">
            <w:pPr>
              <w:divId w:val="19738220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69EC3EB" w14:textId="77777777" w:rsidR="00000000" w:rsidRDefault="00B80CBE">
            <w:pPr>
              <w:jc w:val="right"/>
              <w:rPr>
                <w:rFonts w:eastAsia="Times New Roman"/>
                <w:sz w:val="18"/>
                <w:szCs w:val="18"/>
              </w:rPr>
            </w:pPr>
            <w:r>
              <w:rPr>
                <w:rFonts w:ascii="inherit" w:eastAsia="Times New Roman" w:hAnsi="inherit"/>
                <w:sz w:val="18"/>
                <w:szCs w:val="18"/>
              </w:rPr>
              <w:t>304</w:t>
            </w:r>
          </w:p>
        </w:tc>
        <w:tc>
          <w:tcPr>
            <w:tcW w:w="0" w:type="auto"/>
            <w:tcBorders>
              <w:bottom w:val="single" w:sz="6" w:space="0" w:color="000000"/>
            </w:tcBorders>
            <w:shd w:val="clear" w:color="auto" w:fill="CCEEFF"/>
            <w:vAlign w:val="bottom"/>
            <w:hideMark/>
          </w:tcPr>
          <w:p w14:paraId="63CEDD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423C9" w14:textId="77777777" w:rsidR="00000000" w:rsidRDefault="00B80CBE">
            <w:pPr>
              <w:divId w:val="1865709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9AD96E9"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038327A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9954F04" w14:textId="77777777" w:rsidR="00000000" w:rsidRDefault="00B80CBE">
            <w:pPr>
              <w:divId w:val="9170589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0053760" w14:textId="77777777" w:rsidR="00000000" w:rsidRDefault="00B80CBE">
            <w:pPr>
              <w:jc w:val="right"/>
              <w:rPr>
                <w:rFonts w:eastAsia="Times New Roman"/>
                <w:sz w:val="18"/>
                <w:szCs w:val="18"/>
              </w:rPr>
            </w:pPr>
            <w:r>
              <w:rPr>
                <w:rFonts w:ascii="inherit" w:eastAsia="Times New Roman" w:hAnsi="inherit"/>
                <w:sz w:val="18"/>
                <w:szCs w:val="18"/>
              </w:rPr>
              <w:t>1,742</w:t>
            </w:r>
          </w:p>
        </w:tc>
        <w:tc>
          <w:tcPr>
            <w:tcW w:w="0" w:type="auto"/>
            <w:shd w:val="clear" w:color="auto" w:fill="CCEEFF"/>
            <w:vAlign w:val="bottom"/>
            <w:hideMark/>
          </w:tcPr>
          <w:p w14:paraId="732A3F6E" w14:textId="77777777" w:rsidR="00000000" w:rsidRDefault="00B80CBE">
            <w:pPr>
              <w:rPr>
                <w:rFonts w:eastAsia="Times New Roman"/>
                <w:sz w:val="20"/>
                <w:szCs w:val="20"/>
              </w:rPr>
            </w:pPr>
          </w:p>
        </w:tc>
      </w:tr>
      <w:tr w:rsidR="00000000" w14:paraId="5A960CE7" w14:textId="77777777">
        <w:tc>
          <w:tcPr>
            <w:tcW w:w="0" w:type="auto"/>
            <w:tcMar>
              <w:top w:w="30" w:type="dxa"/>
              <w:left w:w="30" w:type="dxa"/>
              <w:bottom w:w="30" w:type="dxa"/>
              <w:right w:w="30" w:type="dxa"/>
            </w:tcMar>
            <w:vAlign w:val="center"/>
            <w:hideMark/>
          </w:tcPr>
          <w:p w14:paraId="6FFA015E"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65136EEE" w14:textId="77777777" w:rsidR="00000000" w:rsidRDefault="00B80CBE">
            <w:pPr>
              <w:divId w:val="10313724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5937D00" w14:textId="77777777" w:rsidR="00000000" w:rsidRDefault="00B80CBE">
            <w:pPr>
              <w:jc w:val="right"/>
              <w:rPr>
                <w:rFonts w:eastAsia="Times New Roman"/>
                <w:sz w:val="18"/>
                <w:szCs w:val="18"/>
              </w:rPr>
            </w:pPr>
            <w:r>
              <w:rPr>
                <w:rFonts w:ascii="inherit" w:eastAsia="Times New Roman" w:hAnsi="inherit"/>
                <w:sz w:val="18"/>
                <w:szCs w:val="18"/>
              </w:rPr>
              <w:t>34,150</w:t>
            </w:r>
          </w:p>
        </w:tc>
        <w:tc>
          <w:tcPr>
            <w:tcW w:w="0" w:type="auto"/>
            <w:tcBorders>
              <w:top w:val="single" w:sz="6" w:space="0" w:color="000000"/>
              <w:bottom w:val="single" w:sz="6" w:space="0" w:color="000000"/>
            </w:tcBorders>
            <w:vAlign w:val="bottom"/>
            <w:hideMark/>
          </w:tcPr>
          <w:p w14:paraId="762F28F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445066" w14:textId="77777777" w:rsidR="00000000" w:rsidRDefault="00B80CBE">
            <w:pPr>
              <w:divId w:val="5604816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9CD0E7A" w14:textId="77777777" w:rsidR="00000000" w:rsidRDefault="00B80CBE">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14:paraId="4AB14B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B28CD1" w14:textId="77777777" w:rsidR="00000000" w:rsidRDefault="00B80CBE">
            <w:pPr>
              <w:divId w:val="1117486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2D0DF87" w14:textId="77777777" w:rsidR="00000000" w:rsidRDefault="00B80CBE">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521C215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373A8E" w14:textId="77777777" w:rsidR="00000000" w:rsidRDefault="00B80CBE">
            <w:pPr>
              <w:divId w:val="3470251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DCE256B" w14:textId="77777777" w:rsidR="00000000" w:rsidRDefault="00B80CBE">
            <w:pPr>
              <w:jc w:val="right"/>
              <w:rPr>
                <w:rFonts w:eastAsia="Times New Roman"/>
                <w:sz w:val="18"/>
                <w:szCs w:val="18"/>
              </w:rPr>
            </w:pPr>
            <w:r>
              <w:rPr>
                <w:rFonts w:ascii="inherit" w:eastAsia="Times New Roman" w:hAnsi="inherit"/>
                <w:sz w:val="18"/>
                <w:szCs w:val="18"/>
              </w:rPr>
              <w:t>33,645</w:t>
            </w:r>
          </w:p>
        </w:tc>
        <w:tc>
          <w:tcPr>
            <w:tcW w:w="0" w:type="auto"/>
            <w:tcBorders>
              <w:top w:val="single" w:sz="6" w:space="0" w:color="000000"/>
              <w:bottom w:val="single" w:sz="6" w:space="0" w:color="000000"/>
            </w:tcBorders>
            <w:vAlign w:val="bottom"/>
            <w:hideMark/>
          </w:tcPr>
          <w:p w14:paraId="387E2674" w14:textId="77777777" w:rsidR="00000000" w:rsidRDefault="00B80CBE">
            <w:pPr>
              <w:rPr>
                <w:rFonts w:eastAsia="Times New Roman"/>
                <w:sz w:val="20"/>
                <w:szCs w:val="20"/>
              </w:rPr>
            </w:pPr>
          </w:p>
        </w:tc>
      </w:tr>
      <w:tr w:rsidR="00000000" w14:paraId="5A25771A" w14:textId="77777777">
        <w:tc>
          <w:tcPr>
            <w:tcW w:w="0" w:type="auto"/>
            <w:shd w:val="clear" w:color="auto" w:fill="CCEEFF"/>
            <w:tcMar>
              <w:top w:w="30" w:type="dxa"/>
              <w:left w:w="30" w:type="dxa"/>
              <w:bottom w:w="30" w:type="dxa"/>
              <w:right w:w="30" w:type="dxa"/>
            </w:tcMar>
            <w:vAlign w:val="center"/>
            <w:hideMark/>
          </w:tcPr>
          <w:p w14:paraId="4979CED0"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60FFD3AF" w14:textId="77777777" w:rsidR="00000000" w:rsidRDefault="00B80CBE">
            <w:pPr>
              <w:divId w:val="7111987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168BD69" w14:textId="77777777" w:rsidR="00000000" w:rsidRDefault="00B80CBE">
            <w:pPr>
              <w:jc w:val="right"/>
              <w:rPr>
                <w:rFonts w:eastAsia="Times New Roman"/>
                <w:sz w:val="18"/>
                <w:szCs w:val="18"/>
              </w:rPr>
            </w:pPr>
            <w:r>
              <w:rPr>
                <w:rFonts w:ascii="inherit" w:eastAsia="Times New Roman" w:hAnsi="inherit"/>
                <w:sz w:val="18"/>
                <w:szCs w:val="18"/>
              </w:rPr>
              <w:t>4,806</w:t>
            </w:r>
          </w:p>
        </w:tc>
        <w:tc>
          <w:tcPr>
            <w:tcW w:w="0" w:type="auto"/>
            <w:shd w:val="clear" w:color="auto" w:fill="CCEEFF"/>
            <w:vAlign w:val="bottom"/>
            <w:hideMark/>
          </w:tcPr>
          <w:p w14:paraId="3A3741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C5B7B9" w14:textId="77777777" w:rsidR="00000000" w:rsidRDefault="00B80CBE">
            <w:pPr>
              <w:divId w:val="1117675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2637C8"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3536CB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CD566" w14:textId="77777777" w:rsidR="00000000" w:rsidRDefault="00B80CBE">
            <w:pPr>
              <w:divId w:val="581339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D362C7" w14:textId="77777777" w:rsidR="00000000" w:rsidRDefault="00B80CBE">
            <w:pPr>
              <w:jc w:val="right"/>
              <w:rPr>
                <w:rFonts w:eastAsia="Times New Roman"/>
                <w:sz w:val="18"/>
                <w:szCs w:val="18"/>
              </w:rPr>
            </w:pPr>
            <w:r>
              <w:rPr>
                <w:rFonts w:ascii="inherit" w:eastAsia="Times New Roman" w:hAnsi="inherit"/>
                <w:sz w:val="18"/>
                <w:szCs w:val="18"/>
              </w:rPr>
              <w:t>(78</w:t>
            </w:r>
          </w:p>
        </w:tc>
        <w:tc>
          <w:tcPr>
            <w:tcW w:w="0" w:type="auto"/>
            <w:shd w:val="clear" w:color="auto" w:fill="CCEEFF"/>
            <w:tcMar>
              <w:top w:w="30" w:type="dxa"/>
              <w:left w:w="0" w:type="dxa"/>
              <w:bottom w:w="30" w:type="dxa"/>
              <w:right w:w="30" w:type="dxa"/>
            </w:tcMar>
            <w:vAlign w:val="center"/>
            <w:hideMark/>
          </w:tcPr>
          <w:p w14:paraId="4281330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18F5900" w14:textId="77777777" w:rsidR="00000000" w:rsidRDefault="00B80CBE">
            <w:pPr>
              <w:divId w:val="264315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3563D74" w14:textId="77777777" w:rsidR="00000000" w:rsidRDefault="00B80CB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14:paraId="3E8046B6" w14:textId="77777777" w:rsidR="00000000" w:rsidRDefault="00B80CBE">
            <w:pPr>
              <w:rPr>
                <w:rFonts w:eastAsia="Times New Roman"/>
                <w:sz w:val="20"/>
                <w:szCs w:val="20"/>
              </w:rPr>
            </w:pPr>
          </w:p>
        </w:tc>
      </w:tr>
      <w:tr w:rsidR="00000000" w14:paraId="6696984E" w14:textId="77777777">
        <w:tc>
          <w:tcPr>
            <w:tcW w:w="0" w:type="auto"/>
            <w:tcMar>
              <w:top w:w="30" w:type="dxa"/>
              <w:left w:w="30" w:type="dxa"/>
              <w:bottom w:w="30" w:type="dxa"/>
              <w:right w:w="30" w:type="dxa"/>
            </w:tcMar>
            <w:vAlign w:val="center"/>
            <w:hideMark/>
          </w:tcPr>
          <w:p w14:paraId="6A57091E" w14:textId="77777777" w:rsidR="00000000" w:rsidRDefault="00B80CBE">
            <w:pPr>
              <w:divId w:val="1175266669"/>
              <w:rPr>
                <w:rFonts w:eastAsia="Times New Roman"/>
                <w:sz w:val="18"/>
                <w:szCs w:val="18"/>
              </w:rPr>
            </w:pPr>
            <w:r>
              <w:rPr>
                <w:rFonts w:ascii="inherit" w:eastAsia="Times New Roman" w:hAnsi="inherit"/>
                <w:sz w:val="18"/>
                <w:szCs w:val="18"/>
              </w:rPr>
              <w:t>Other securities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2805BA96" w14:textId="77777777" w:rsidR="00000000" w:rsidRDefault="00B80CBE">
            <w:pPr>
              <w:divId w:val="1689257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D3DB8A" w14:textId="77777777" w:rsidR="00000000" w:rsidRDefault="00B80CBE">
            <w:pPr>
              <w:jc w:val="right"/>
              <w:rPr>
                <w:rFonts w:eastAsia="Times New Roman"/>
                <w:sz w:val="18"/>
                <w:szCs w:val="18"/>
              </w:rPr>
            </w:pPr>
            <w:r>
              <w:rPr>
                <w:rFonts w:ascii="inherit" w:eastAsia="Times New Roman" w:hAnsi="inherit"/>
                <w:sz w:val="18"/>
                <w:szCs w:val="18"/>
              </w:rPr>
              <w:t>1,626</w:t>
            </w:r>
          </w:p>
        </w:tc>
        <w:tc>
          <w:tcPr>
            <w:tcW w:w="0" w:type="auto"/>
            <w:vAlign w:val="bottom"/>
            <w:hideMark/>
          </w:tcPr>
          <w:p w14:paraId="209A2F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109681" w14:textId="77777777" w:rsidR="00000000" w:rsidRDefault="00B80CBE">
            <w:pPr>
              <w:divId w:val="306915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6AC5CD"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vAlign w:val="bottom"/>
            <w:hideMark/>
          </w:tcPr>
          <w:p w14:paraId="7C333B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879B93" w14:textId="77777777" w:rsidR="00000000" w:rsidRDefault="00B80CBE">
            <w:pPr>
              <w:divId w:val="21386453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682F0A"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14:paraId="44E18E4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C1B9575" w14:textId="77777777" w:rsidR="00000000" w:rsidRDefault="00B80CBE">
            <w:pPr>
              <w:divId w:val="530142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41594E" w14:textId="77777777" w:rsidR="00000000" w:rsidRDefault="00B80CBE">
            <w:pPr>
              <w:jc w:val="right"/>
              <w:rPr>
                <w:rFonts w:eastAsia="Times New Roman"/>
                <w:sz w:val="18"/>
                <w:szCs w:val="18"/>
              </w:rPr>
            </w:pPr>
            <w:r>
              <w:rPr>
                <w:rFonts w:ascii="inherit" w:eastAsia="Times New Roman" w:hAnsi="inherit"/>
                <w:sz w:val="18"/>
                <w:szCs w:val="18"/>
              </w:rPr>
              <w:t>1,622</w:t>
            </w:r>
          </w:p>
        </w:tc>
        <w:tc>
          <w:tcPr>
            <w:tcW w:w="0" w:type="auto"/>
            <w:vAlign w:val="bottom"/>
            <w:hideMark/>
          </w:tcPr>
          <w:p w14:paraId="0B0C0132" w14:textId="77777777" w:rsidR="00000000" w:rsidRDefault="00B80CBE">
            <w:pPr>
              <w:rPr>
                <w:rFonts w:eastAsia="Times New Roman"/>
                <w:sz w:val="20"/>
                <w:szCs w:val="20"/>
              </w:rPr>
            </w:pPr>
          </w:p>
        </w:tc>
      </w:tr>
      <w:tr w:rsidR="00000000" w14:paraId="31F65196" w14:textId="77777777">
        <w:tc>
          <w:tcPr>
            <w:tcW w:w="0" w:type="auto"/>
            <w:shd w:val="clear" w:color="auto" w:fill="CCEEFF"/>
            <w:tcMar>
              <w:top w:w="30" w:type="dxa"/>
              <w:left w:w="30" w:type="dxa"/>
              <w:bottom w:w="30" w:type="dxa"/>
              <w:right w:w="30" w:type="dxa"/>
            </w:tcMar>
            <w:vAlign w:val="center"/>
            <w:hideMark/>
          </w:tcPr>
          <w:p w14:paraId="3A5DCA91" w14:textId="77777777" w:rsidR="00000000" w:rsidRDefault="00B80CBE">
            <w:pPr>
              <w:rPr>
                <w:rFonts w:eastAsia="Times New Roman"/>
                <w:sz w:val="18"/>
                <w:szCs w:val="18"/>
              </w:rPr>
            </w:pPr>
            <w:r>
              <w:rPr>
                <w:rFonts w:ascii="inherit" w:eastAsia="Times New Roman" w:hAnsi="inherit"/>
                <w:sz w:val="18"/>
                <w:szCs w:val="18"/>
              </w:rPr>
              <w:t>Total investment securities available for sale</w:t>
            </w:r>
          </w:p>
        </w:tc>
        <w:tc>
          <w:tcPr>
            <w:tcW w:w="0" w:type="auto"/>
            <w:shd w:val="clear" w:color="auto" w:fill="CCEEFF"/>
            <w:tcMar>
              <w:top w:w="30" w:type="dxa"/>
              <w:left w:w="30" w:type="dxa"/>
              <w:bottom w:w="30" w:type="dxa"/>
              <w:right w:w="30" w:type="dxa"/>
            </w:tcMar>
            <w:vAlign w:val="bottom"/>
            <w:hideMark/>
          </w:tcPr>
          <w:p w14:paraId="3B30FB89" w14:textId="77777777" w:rsidR="00000000" w:rsidRDefault="00B80CBE">
            <w:pPr>
              <w:divId w:val="152568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12E8EF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22F4530" w14:textId="77777777" w:rsidR="00000000" w:rsidRDefault="00B80CBE">
            <w:pPr>
              <w:jc w:val="right"/>
              <w:rPr>
                <w:rFonts w:eastAsia="Times New Roman"/>
                <w:sz w:val="18"/>
                <w:szCs w:val="18"/>
              </w:rPr>
            </w:pPr>
            <w:r>
              <w:rPr>
                <w:rFonts w:ascii="inherit" w:eastAsia="Times New Roman" w:hAnsi="inherit"/>
                <w:sz w:val="18"/>
                <w:szCs w:val="18"/>
              </w:rPr>
              <w:t>46,728</w:t>
            </w:r>
          </w:p>
        </w:tc>
        <w:tc>
          <w:tcPr>
            <w:tcW w:w="0" w:type="auto"/>
            <w:tcBorders>
              <w:top w:val="single" w:sz="6" w:space="0" w:color="000000"/>
              <w:bottom w:val="double" w:sz="6" w:space="0" w:color="000000"/>
            </w:tcBorders>
            <w:shd w:val="clear" w:color="auto" w:fill="CCEEFF"/>
            <w:vAlign w:val="bottom"/>
            <w:hideMark/>
          </w:tcPr>
          <w:p w14:paraId="7A7E29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150A2F" w14:textId="77777777" w:rsidR="00000000" w:rsidRDefault="00B80CBE">
            <w:pPr>
              <w:divId w:val="15253170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334A01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4EE653A" w14:textId="77777777" w:rsidR="00000000" w:rsidRDefault="00B80CBE">
            <w:pPr>
              <w:jc w:val="right"/>
              <w:rPr>
                <w:rFonts w:eastAsia="Times New Roman"/>
                <w:sz w:val="18"/>
                <w:szCs w:val="18"/>
              </w:rPr>
            </w:pPr>
            <w:r>
              <w:rPr>
                <w:rFonts w:ascii="inherit" w:eastAsia="Times New Roman" w:hAnsi="inherit"/>
                <w:sz w:val="18"/>
                <w:szCs w:val="18"/>
              </w:rPr>
              <w:t>394</w:t>
            </w:r>
          </w:p>
        </w:tc>
        <w:tc>
          <w:tcPr>
            <w:tcW w:w="0" w:type="auto"/>
            <w:tcBorders>
              <w:top w:val="single" w:sz="6" w:space="0" w:color="000000"/>
              <w:bottom w:val="double" w:sz="6" w:space="0" w:color="000000"/>
            </w:tcBorders>
            <w:shd w:val="clear" w:color="auto" w:fill="CCEEFF"/>
            <w:vAlign w:val="bottom"/>
            <w:hideMark/>
          </w:tcPr>
          <w:p w14:paraId="38AE37D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1F24E" w14:textId="77777777" w:rsidR="00000000" w:rsidRDefault="00B80CBE">
            <w:pPr>
              <w:divId w:val="15311431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5D945B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B548434" w14:textId="77777777" w:rsidR="00000000" w:rsidRDefault="00B80CBE">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6460892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7A2A81" w14:textId="77777777" w:rsidR="00000000" w:rsidRDefault="00B80CBE">
            <w:pPr>
              <w:divId w:val="3700316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7BD7D7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B822514" w14:textId="77777777" w:rsidR="00000000" w:rsidRDefault="00B80CB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bottom w:val="double" w:sz="6" w:space="0" w:color="000000"/>
            </w:tcBorders>
            <w:shd w:val="clear" w:color="auto" w:fill="CCEEFF"/>
            <w:vAlign w:val="bottom"/>
            <w:hideMark/>
          </w:tcPr>
          <w:p w14:paraId="0AD53F9E" w14:textId="77777777" w:rsidR="00000000" w:rsidRDefault="00B80CBE">
            <w:pPr>
              <w:rPr>
                <w:rFonts w:eastAsia="Times New Roman"/>
                <w:sz w:val="20"/>
                <w:szCs w:val="20"/>
              </w:rPr>
            </w:pPr>
          </w:p>
        </w:tc>
      </w:tr>
    </w:tbl>
    <w:p w14:paraId="51A4C261" w14:textId="77777777" w:rsidR="00000000" w:rsidRDefault="00B80CBE">
      <w:pPr>
        <w:spacing w:line="288" w:lineRule="auto"/>
        <w:rPr>
          <w:rFonts w:eastAsia="Times New Roman"/>
          <w:sz w:val="20"/>
          <w:szCs w:val="20"/>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34"/>
      </w:tblGrid>
      <w:tr w:rsidR="00000000" w14:paraId="28AACD1A" w14:textId="77777777">
        <w:trPr>
          <w:tblCellSpacing w:w="0" w:type="dxa"/>
        </w:trPr>
        <w:tc>
          <w:tcPr>
            <w:tcW w:w="360" w:type="dxa"/>
            <w:vAlign w:val="center"/>
            <w:hideMark/>
          </w:tcPr>
          <w:p w14:paraId="38C1E9BE" w14:textId="77777777" w:rsidR="00000000" w:rsidRDefault="00B80CBE">
            <w:pPr>
              <w:spacing w:line="288" w:lineRule="auto"/>
              <w:rPr>
                <w:rFonts w:eastAsia="Times New Roman"/>
                <w:sz w:val="20"/>
                <w:szCs w:val="20"/>
              </w:rPr>
            </w:pPr>
          </w:p>
        </w:tc>
        <w:tc>
          <w:tcPr>
            <w:tcW w:w="0" w:type="auto"/>
            <w:vAlign w:val="center"/>
            <w:hideMark/>
          </w:tcPr>
          <w:p w14:paraId="0230E416" w14:textId="77777777" w:rsidR="00000000" w:rsidRDefault="00B80CBE">
            <w:pPr>
              <w:rPr>
                <w:rFonts w:eastAsia="Times New Roman"/>
                <w:sz w:val="20"/>
                <w:szCs w:val="20"/>
              </w:rPr>
            </w:pPr>
          </w:p>
        </w:tc>
      </w:tr>
      <w:tr w:rsidR="00000000" w14:paraId="6DBCF401" w14:textId="77777777">
        <w:trPr>
          <w:tblCellSpacing w:w="0" w:type="dxa"/>
        </w:trPr>
        <w:tc>
          <w:tcPr>
            <w:tcW w:w="0" w:type="auto"/>
            <w:hideMark/>
          </w:tcPr>
          <w:p w14:paraId="3B8B1F43" w14:textId="77777777" w:rsidR="00000000" w:rsidRDefault="00B80CBE">
            <w:pPr>
              <w:spacing w:line="288" w:lineRule="auto"/>
              <w:divId w:val="930620652"/>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633B1C63" w14:textId="77777777" w:rsidR="00000000" w:rsidRDefault="00B80CBE">
            <w:pPr>
              <w:spacing w:line="288" w:lineRule="auto"/>
              <w:jc w:val="both"/>
              <w:rPr>
                <w:rFonts w:eastAsia="Times New Roman"/>
                <w:sz w:val="16"/>
                <w:szCs w:val="16"/>
              </w:rPr>
            </w:pPr>
            <w:r>
              <w:rPr>
                <w:rFonts w:ascii="inherit" w:eastAsia="Times New Roman" w:hAnsi="inherit"/>
                <w:sz w:val="16"/>
                <w:szCs w:val="16"/>
              </w:rPr>
              <w:t>Includes primarily supranational bonds, foreign government bonds and other asset-backed securities.</w:t>
            </w:r>
            <w:r>
              <w:rPr>
                <w:rFonts w:ascii="inherit" w:eastAsia="Times New Roman" w:hAnsi="inherit"/>
                <w:sz w:val="16"/>
                <w:szCs w:val="16"/>
              </w:rPr>
              <w:t xml:space="preserve"> </w:t>
            </w:r>
          </w:p>
        </w:tc>
      </w:tr>
    </w:tbl>
    <w:p w14:paraId="04E9B5BD" w14:textId="77777777" w:rsidR="00000000" w:rsidRDefault="00B80CBE">
      <w:pPr>
        <w:divId w:val="11612359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2AC87FE" w14:textId="77777777">
        <w:trPr>
          <w:divId w:val="1622883537"/>
          <w:jc w:val="center"/>
        </w:trPr>
        <w:tc>
          <w:tcPr>
            <w:tcW w:w="0" w:type="auto"/>
            <w:gridSpan w:val="3"/>
            <w:vAlign w:val="center"/>
            <w:hideMark/>
          </w:tcPr>
          <w:p w14:paraId="14EDD261" w14:textId="77777777" w:rsidR="00000000" w:rsidRDefault="00B80CBE">
            <w:pPr>
              <w:rPr>
                <w:rFonts w:eastAsia="Times New Roman"/>
                <w:sz w:val="20"/>
                <w:szCs w:val="20"/>
              </w:rPr>
            </w:pPr>
          </w:p>
        </w:tc>
      </w:tr>
      <w:tr w:rsidR="00000000" w14:paraId="07E2B0AC" w14:textId="77777777">
        <w:trPr>
          <w:divId w:val="1622883537"/>
          <w:jc w:val="center"/>
        </w:trPr>
        <w:tc>
          <w:tcPr>
            <w:tcW w:w="1700" w:type="pct"/>
            <w:vAlign w:val="center"/>
            <w:hideMark/>
          </w:tcPr>
          <w:p w14:paraId="2FE9C9F4" w14:textId="77777777" w:rsidR="00000000" w:rsidRDefault="00B80CBE">
            <w:pPr>
              <w:rPr>
                <w:rFonts w:eastAsia="Times New Roman"/>
                <w:sz w:val="20"/>
                <w:szCs w:val="20"/>
              </w:rPr>
            </w:pPr>
          </w:p>
        </w:tc>
        <w:tc>
          <w:tcPr>
            <w:tcW w:w="1650" w:type="pct"/>
            <w:vAlign w:val="center"/>
            <w:hideMark/>
          </w:tcPr>
          <w:p w14:paraId="36F575B4" w14:textId="77777777" w:rsidR="00000000" w:rsidRDefault="00B80CBE">
            <w:pPr>
              <w:rPr>
                <w:rFonts w:eastAsia="Times New Roman"/>
                <w:sz w:val="20"/>
                <w:szCs w:val="20"/>
              </w:rPr>
            </w:pPr>
          </w:p>
        </w:tc>
        <w:tc>
          <w:tcPr>
            <w:tcW w:w="1650" w:type="pct"/>
            <w:vAlign w:val="center"/>
            <w:hideMark/>
          </w:tcPr>
          <w:p w14:paraId="01B13FA1" w14:textId="77777777" w:rsidR="00000000" w:rsidRDefault="00B80CBE">
            <w:pPr>
              <w:rPr>
                <w:rFonts w:eastAsia="Times New Roman"/>
                <w:sz w:val="20"/>
                <w:szCs w:val="20"/>
              </w:rPr>
            </w:pPr>
          </w:p>
        </w:tc>
      </w:tr>
      <w:tr w:rsidR="00000000" w14:paraId="0E18E7FD" w14:textId="77777777">
        <w:trPr>
          <w:divId w:val="1622883537"/>
          <w:jc w:val="center"/>
        </w:trPr>
        <w:tc>
          <w:tcPr>
            <w:tcW w:w="0" w:type="auto"/>
            <w:gridSpan w:val="3"/>
            <w:tcMar>
              <w:top w:w="30" w:type="dxa"/>
              <w:left w:w="30" w:type="dxa"/>
              <w:bottom w:w="30" w:type="dxa"/>
              <w:right w:w="30" w:type="dxa"/>
            </w:tcMar>
            <w:vAlign w:val="bottom"/>
            <w:hideMark/>
          </w:tcPr>
          <w:p w14:paraId="1EA07E45" w14:textId="77777777" w:rsidR="00000000" w:rsidRDefault="00B80CBE">
            <w:pPr>
              <w:divId w:val="1483347503"/>
              <w:rPr>
                <w:rFonts w:eastAsia="Times New Roman"/>
                <w:sz w:val="20"/>
                <w:szCs w:val="20"/>
              </w:rPr>
            </w:pPr>
            <w:r>
              <w:rPr>
                <w:rFonts w:ascii="inherit" w:eastAsia="Times New Roman" w:hAnsi="inherit"/>
                <w:sz w:val="20"/>
                <w:szCs w:val="20"/>
              </w:rPr>
              <w:t> </w:t>
            </w:r>
          </w:p>
        </w:tc>
      </w:tr>
      <w:tr w:rsidR="00000000" w14:paraId="079F8E97" w14:textId="77777777">
        <w:trPr>
          <w:divId w:val="1622883537"/>
          <w:jc w:val="center"/>
        </w:trPr>
        <w:tc>
          <w:tcPr>
            <w:tcW w:w="0" w:type="auto"/>
            <w:tcMar>
              <w:top w:w="30" w:type="dxa"/>
              <w:left w:w="30" w:type="dxa"/>
              <w:bottom w:w="30" w:type="dxa"/>
              <w:right w:w="30" w:type="dxa"/>
            </w:tcMar>
            <w:vAlign w:val="bottom"/>
            <w:hideMark/>
          </w:tcPr>
          <w:p w14:paraId="6C8891B6" w14:textId="77777777" w:rsidR="00000000" w:rsidRDefault="00B80CBE">
            <w:pPr>
              <w:divId w:val="5556322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4AEF89" w14:textId="77777777" w:rsidR="00000000" w:rsidRDefault="00B80CBE">
            <w:pPr>
              <w:jc w:val="center"/>
              <w:rPr>
                <w:rFonts w:eastAsia="Times New Roman"/>
                <w:sz w:val="16"/>
                <w:szCs w:val="16"/>
              </w:rPr>
            </w:pPr>
            <w:r>
              <w:rPr>
                <w:rFonts w:ascii="inherit" w:eastAsia="Times New Roman" w:hAnsi="inherit"/>
                <w:sz w:val="16"/>
                <w:szCs w:val="16"/>
              </w:rPr>
              <w:t>68</w:t>
            </w:r>
          </w:p>
        </w:tc>
        <w:tc>
          <w:tcPr>
            <w:tcW w:w="0" w:type="auto"/>
            <w:tcMar>
              <w:top w:w="30" w:type="dxa"/>
              <w:left w:w="30" w:type="dxa"/>
              <w:bottom w:w="30" w:type="dxa"/>
              <w:right w:w="30" w:type="dxa"/>
            </w:tcMar>
            <w:vAlign w:val="bottom"/>
            <w:hideMark/>
          </w:tcPr>
          <w:p w14:paraId="2BD4391B"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F2DD8CD" w14:textId="77777777" w:rsidR="00000000" w:rsidRDefault="00B80CBE">
      <w:pPr>
        <w:rPr>
          <w:rFonts w:eastAsia="Times New Roman"/>
          <w:sz w:val="20"/>
          <w:szCs w:val="20"/>
        </w:rPr>
      </w:pPr>
      <w:r>
        <w:rPr>
          <w:rFonts w:eastAsia="Times New Roman"/>
          <w:sz w:val="20"/>
          <w:szCs w:val="20"/>
        </w:rPr>
        <w:pict w14:anchorId="56BA0B71">
          <v:rect id="_x0000_i1093" style="width:0;height:1.5pt" o:hralign="center" o:hrstd="t" o:hr="t" fillcolor="#a0a0a0" stroked="f"/>
        </w:pict>
      </w:r>
    </w:p>
    <w:p w14:paraId="6CE2EED0" w14:textId="77777777" w:rsidR="00000000" w:rsidRDefault="00B80CBE">
      <w:pPr>
        <w:spacing w:line="288" w:lineRule="auto"/>
        <w:jc w:val="both"/>
        <w:divId w:val="69835978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8F08032" w14:textId="77777777" w:rsidR="00000000" w:rsidRDefault="00B80CBE">
      <w:pPr>
        <w:spacing w:line="288" w:lineRule="auto"/>
        <w:jc w:val="center"/>
        <w:divId w:val="698359781"/>
        <w:rPr>
          <w:rFonts w:eastAsia="Times New Roman"/>
          <w:sz w:val="20"/>
          <w:szCs w:val="20"/>
        </w:rPr>
      </w:pPr>
    </w:p>
    <w:p w14:paraId="1D72E7E4" w14:textId="77777777" w:rsidR="00000000" w:rsidRDefault="00B80CBE">
      <w:pPr>
        <w:spacing w:line="288" w:lineRule="auto"/>
        <w:jc w:val="center"/>
        <w:divId w:val="698359781"/>
        <w:rPr>
          <w:rFonts w:eastAsia="Times New Roman"/>
          <w:sz w:val="20"/>
          <w:szCs w:val="20"/>
        </w:rPr>
      </w:pPr>
      <w:r>
        <w:rPr>
          <w:rFonts w:ascii="inherit" w:eastAsia="Times New Roman" w:hAnsi="inherit"/>
          <w:b/>
          <w:bCs/>
          <w:sz w:val="20"/>
          <w:szCs w:val="20"/>
        </w:rPr>
        <w:t>CAPITAL ONE FINANCIAL CORPORATION</w:t>
      </w:r>
    </w:p>
    <w:p w14:paraId="5C36D49E" w14:textId="77777777" w:rsidR="00000000" w:rsidRDefault="00B80CBE">
      <w:pPr>
        <w:spacing w:line="288" w:lineRule="auto"/>
        <w:jc w:val="center"/>
        <w:divId w:val="698359781"/>
        <w:rPr>
          <w:rFonts w:eastAsia="Times New Roman"/>
          <w:sz w:val="20"/>
          <w:szCs w:val="20"/>
        </w:rPr>
      </w:pPr>
      <w:r>
        <w:rPr>
          <w:rFonts w:ascii="inherit" w:eastAsia="Times New Roman" w:hAnsi="inherit"/>
          <w:b/>
          <w:bCs/>
          <w:sz w:val="20"/>
          <w:szCs w:val="20"/>
        </w:rPr>
        <w:t>NOTES TO CONSOLIDATED FINANCIAL STATEMENTS</w:t>
      </w:r>
    </w:p>
    <w:p w14:paraId="3E87937B" w14:textId="77777777" w:rsidR="00000000" w:rsidRDefault="00B80CBE">
      <w:pPr>
        <w:divId w:val="440226228"/>
        <w:rPr>
          <w:rFonts w:eastAsia="Times New Roman"/>
          <w:sz w:val="20"/>
          <w:szCs w:val="20"/>
        </w:rPr>
      </w:pPr>
    </w:p>
    <w:p w14:paraId="7231A69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the amortized cost, carrying value, gros</w:t>
      </w:r>
      <w:r>
        <w:rPr>
          <w:rFonts w:ascii="inherit" w:eastAsia="Times New Roman" w:hAnsi="inherit"/>
          <w:sz w:val="20"/>
          <w:szCs w:val="20"/>
        </w:rPr>
        <w:t>s unrealized gains and losses, and fair value of securities held to maturity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75D168BD" w14:textId="77777777" w:rsidR="00000000" w:rsidRDefault="00B80CBE">
      <w:pPr>
        <w:spacing w:line="288" w:lineRule="auto"/>
        <w:divId w:val="1938559094"/>
        <w:rPr>
          <w:rFonts w:eastAsia="Times New Roman"/>
          <w:sz w:val="20"/>
          <w:szCs w:val="20"/>
        </w:rPr>
      </w:pPr>
      <w:r>
        <w:rPr>
          <w:rFonts w:eastAsia="Times New Roman"/>
          <w:b/>
          <w:bCs/>
          <w:color w:val="000000"/>
          <w:sz w:val="18"/>
          <w:szCs w:val="18"/>
        </w:rPr>
        <w:t xml:space="preserve">Table 3.2: Investment Securities Held to Maturity </w:t>
      </w:r>
    </w:p>
    <w:tbl>
      <w:tblPr>
        <w:tblW w:w="5000" w:type="pct"/>
        <w:tblCellMar>
          <w:left w:w="0" w:type="dxa"/>
          <w:right w:w="0" w:type="dxa"/>
        </w:tblCellMar>
        <w:tblLook w:val="04A0" w:firstRow="1" w:lastRow="0" w:firstColumn="1" w:lastColumn="0" w:noHBand="0" w:noVBand="1"/>
      </w:tblPr>
      <w:tblGrid>
        <w:gridCol w:w="2567"/>
        <w:gridCol w:w="105"/>
        <w:gridCol w:w="129"/>
        <w:gridCol w:w="671"/>
        <w:gridCol w:w="83"/>
        <w:gridCol w:w="105"/>
        <w:gridCol w:w="129"/>
        <w:gridCol w:w="741"/>
        <w:gridCol w:w="104"/>
        <w:gridCol w:w="105"/>
        <w:gridCol w:w="128"/>
        <w:gridCol w:w="575"/>
        <w:gridCol w:w="6"/>
        <w:gridCol w:w="105"/>
        <w:gridCol w:w="129"/>
        <w:gridCol w:w="693"/>
        <w:gridCol w:w="86"/>
        <w:gridCol w:w="105"/>
        <w:gridCol w:w="129"/>
        <w:gridCol w:w="693"/>
        <w:gridCol w:w="104"/>
        <w:gridCol w:w="105"/>
        <w:gridCol w:w="128"/>
        <w:gridCol w:w="575"/>
        <w:gridCol w:w="6"/>
      </w:tblGrid>
      <w:tr w:rsidR="00000000" w14:paraId="4D41F109" w14:textId="77777777">
        <w:trPr>
          <w:divId w:val="1563980194"/>
        </w:trPr>
        <w:tc>
          <w:tcPr>
            <w:tcW w:w="0" w:type="auto"/>
            <w:gridSpan w:val="25"/>
            <w:vAlign w:val="center"/>
            <w:hideMark/>
          </w:tcPr>
          <w:p w14:paraId="7DAC122B" w14:textId="77777777" w:rsidR="00000000" w:rsidRDefault="00B80CBE">
            <w:pPr>
              <w:spacing w:line="288" w:lineRule="auto"/>
              <w:rPr>
                <w:rFonts w:eastAsia="Times New Roman"/>
                <w:sz w:val="20"/>
                <w:szCs w:val="20"/>
              </w:rPr>
            </w:pPr>
          </w:p>
        </w:tc>
      </w:tr>
      <w:tr w:rsidR="00000000" w14:paraId="4458F341" w14:textId="77777777">
        <w:trPr>
          <w:divId w:val="1563980194"/>
        </w:trPr>
        <w:tc>
          <w:tcPr>
            <w:tcW w:w="1600" w:type="pct"/>
            <w:vAlign w:val="center"/>
            <w:hideMark/>
          </w:tcPr>
          <w:p w14:paraId="75C8B205" w14:textId="77777777" w:rsidR="00000000" w:rsidRDefault="00B80CBE">
            <w:pPr>
              <w:rPr>
                <w:rFonts w:eastAsia="Times New Roman"/>
                <w:sz w:val="20"/>
                <w:szCs w:val="20"/>
              </w:rPr>
            </w:pPr>
          </w:p>
        </w:tc>
        <w:tc>
          <w:tcPr>
            <w:tcW w:w="50" w:type="pct"/>
            <w:vAlign w:val="center"/>
            <w:hideMark/>
          </w:tcPr>
          <w:p w14:paraId="2F625C29" w14:textId="77777777" w:rsidR="00000000" w:rsidRDefault="00B80CBE">
            <w:pPr>
              <w:rPr>
                <w:rFonts w:eastAsia="Times New Roman"/>
                <w:sz w:val="20"/>
                <w:szCs w:val="20"/>
              </w:rPr>
            </w:pPr>
          </w:p>
        </w:tc>
        <w:tc>
          <w:tcPr>
            <w:tcW w:w="50" w:type="pct"/>
            <w:vAlign w:val="center"/>
            <w:hideMark/>
          </w:tcPr>
          <w:p w14:paraId="6B764B90" w14:textId="77777777" w:rsidR="00000000" w:rsidRDefault="00B80CBE">
            <w:pPr>
              <w:rPr>
                <w:rFonts w:eastAsia="Times New Roman"/>
                <w:sz w:val="20"/>
                <w:szCs w:val="20"/>
              </w:rPr>
            </w:pPr>
          </w:p>
        </w:tc>
        <w:tc>
          <w:tcPr>
            <w:tcW w:w="400" w:type="pct"/>
            <w:vAlign w:val="center"/>
            <w:hideMark/>
          </w:tcPr>
          <w:p w14:paraId="343DB5C5" w14:textId="77777777" w:rsidR="00000000" w:rsidRDefault="00B80CBE">
            <w:pPr>
              <w:rPr>
                <w:rFonts w:eastAsia="Times New Roman"/>
                <w:sz w:val="20"/>
                <w:szCs w:val="20"/>
              </w:rPr>
            </w:pPr>
          </w:p>
        </w:tc>
        <w:tc>
          <w:tcPr>
            <w:tcW w:w="50" w:type="pct"/>
            <w:vAlign w:val="center"/>
            <w:hideMark/>
          </w:tcPr>
          <w:p w14:paraId="3E73141E" w14:textId="77777777" w:rsidR="00000000" w:rsidRDefault="00B80CBE">
            <w:pPr>
              <w:rPr>
                <w:rFonts w:eastAsia="Times New Roman"/>
                <w:sz w:val="20"/>
                <w:szCs w:val="20"/>
              </w:rPr>
            </w:pPr>
          </w:p>
        </w:tc>
        <w:tc>
          <w:tcPr>
            <w:tcW w:w="50" w:type="pct"/>
            <w:vAlign w:val="center"/>
            <w:hideMark/>
          </w:tcPr>
          <w:p w14:paraId="5FD79CA9" w14:textId="77777777" w:rsidR="00000000" w:rsidRDefault="00B80CBE">
            <w:pPr>
              <w:rPr>
                <w:rFonts w:eastAsia="Times New Roman"/>
                <w:sz w:val="20"/>
                <w:szCs w:val="20"/>
              </w:rPr>
            </w:pPr>
          </w:p>
        </w:tc>
        <w:tc>
          <w:tcPr>
            <w:tcW w:w="50" w:type="pct"/>
            <w:vAlign w:val="center"/>
            <w:hideMark/>
          </w:tcPr>
          <w:p w14:paraId="6DA1F075" w14:textId="77777777" w:rsidR="00000000" w:rsidRDefault="00B80CBE">
            <w:pPr>
              <w:rPr>
                <w:rFonts w:eastAsia="Times New Roman"/>
                <w:sz w:val="20"/>
                <w:szCs w:val="20"/>
              </w:rPr>
            </w:pPr>
          </w:p>
        </w:tc>
        <w:tc>
          <w:tcPr>
            <w:tcW w:w="500" w:type="pct"/>
            <w:vAlign w:val="center"/>
            <w:hideMark/>
          </w:tcPr>
          <w:p w14:paraId="7892BC60" w14:textId="77777777" w:rsidR="00000000" w:rsidRDefault="00B80CBE">
            <w:pPr>
              <w:rPr>
                <w:rFonts w:eastAsia="Times New Roman"/>
                <w:sz w:val="20"/>
                <w:szCs w:val="20"/>
              </w:rPr>
            </w:pPr>
          </w:p>
        </w:tc>
        <w:tc>
          <w:tcPr>
            <w:tcW w:w="50" w:type="pct"/>
            <w:vAlign w:val="center"/>
            <w:hideMark/>
          </w:tcPr>
          <w:p w14:paraId="3051A317" w14:textId="77777777" w:rsidR="00000000" w:rsidRDefault="00B80CBE">
            <w:pPr>
              <w:rPr>
                <w:rFonts w:eastAsia="Times New Roman"/>
                <w:sz w:val="20"/>
                <w:szCs w:val="20"/>
              </w:rPr>
            </w:pPr>
          </w:p>
        </w:tc>
        <w:tc>
          <w:tcPr>
            <w:tcW w:w="50" w:type="pct"/>
            <w:vAlign w:val="center"/>
            <w:hideMark/>
          </w:tcPr>
          <w:p w14:paraId="46EA78B4" w14:textId="77777777" w:rsidR="00000000" w:rsidRDefault="00B80CBE">
            <w:pPr>
              <w:rPr>
                <w:rFonts w:eastAsia="Times New Roman"/>
                <w:sz w:val="20"/>
                <w:szCs w:val="20"/>
              </w:rPr>
            </w:pPr>
          </w:p>
        </w:tc>
        <w:tc>
          <w:tcPr>
            <w:tcW w:w="50" w:type="pct"/>
            <w:vAlign w:val="center"/>
            <w:hideMark/>
          </w:tcPr>
          <w:p w14:paraId="2C2578F1" w14:textId="77777777" w:rsidR="00000000" w:rsidRDefault="00B80CBE">
            <w:pPr>
              <w:rPr>
                <w:rFonts w:eastAsia="Times New Roman"/>
                <w:sz w:val="20"/>
                <w:szCs w:val="20"/>
              </w:rPr>
            </w:pPr>
          </w:p>
        </w:tc>
        <w:tc>
          <w:tcPr>
            <w:tcW w:w="400" w:type="pct"/>
            <w:vAlign w:val="center"/>
            <w:hideMark/>
          </w:tcPr>
          <w:p w14:paraId="349D9071" w14:textId="77777777" w:rsidR="00000000" w:rsidRDefault="00B80CBE">
            <w:pPr>
              <w:rPr>
                <w:rFonts w:eastAsia="Times New Roman"/>
                <w:sz w:val="20"/>
                <w:szCs w:val="20"/>
              </w:rPr>
            </w:pPr>
          </w:p>
        </w:tc>
        <w:tc>
          <w:tcPr>
            <w:tcW w:w="50" w:type="pct"/>
            <w:vAlign w:val="center"/>
            <w:hideMark/>
          </w:tcPr>
          <w:p w14:paraId="1BBAFF31" w14:textId="77777777" w:rsidR="00000000" w:rsidRDefault="00B80CBE">
            <w:pPr>
              <w:rPr>
                <w:rFonts w:eastAsia="Times New Roman"/>
                <w:sz w:val="20"/>
                <w:szCs w:val="20"/>
              </w:rPr>
            </w:pPr>
          </w:p>
        </w:tc>
        <w:tc>
          <w:tcPr>
            <w:tcW w:w="50" w:type="pct"/>
            <w:vAlign w:val="center"/>
            <w:hideMark/>
          </w:tcPr>
          <w:p w14:paraId="6FDCC0DB" w14:textId="77777777" w:rsidR="00000000" w:rsidRDefault="00B80CBE">
            <w:pPr>
              <w:rPr>
                <w:rFonts w:eastAsia="Times New Roman"/>
                <w:sz w:val="20"/>
                <w:szCs w:val="20"/>
              </w:rPr>
            </w:pPr>
          </w:p>
        </w:tc>
        <w:tc>
          <w:tcPr>
            <w:tcW w:w="50" w:type="pct"/>
            <w:vAlign w:val="center"/>
            <w:hideMark/>
          </w:tcPr>
          <w:p w14:paraId="02DF8B65" w14:textId="77777777" w:rsidR="00000000" w:rsidRDefault="00B80CBE">
            <w:pPr>
              <w:rPr>
                <w:rFonts w:eastAsia="Times New Roman"/>
                <w:sz w:val="20"/>
                <w:szCs w:val="20"/>
              </w:rPr>
            </w:pPr>
          </w:p>
        </w:tc>
        <w:tc>
          <w:tcPr>
            <w:tcW w:w="400" w:type="pct"/>
            <w:vAlign w:val="center"/>
            <w:hideMark/>
          </w:tcPr>
          <w:p w14:paraId="54F362A7" w14:textId="77777777" w:rsidR="00000000" w:rsidRDefault="00B80CBE">
            <w:pPr>
              <w:rPr>
                <w:rFonts w:eastAsia="Times New Roman"/>
                <w:sz w:val="20"/>
                <w:szCs w:val="20"/>
              </w:rPr>
            </w:pPr>
          </w:p>
        </w:tc>
        <w:tc>
          <w:tcPr>
            <w:tcW w:w="50" w:type="pct"/>
            <w:vAlign w:val="center"/>
            <w:hideMark/>
          </w:tcPr>
          <w:p w14:paraId="181C8D05" w14:textId="77777777" w:rsidR="00000000" w:rsidRDefault="00B80CBE">
            <w:pPr>
              <w:rPr>
                <w:rFonts w:eastAsia="Times New Roman"/>
                <w:sz w:val="20"/>
                <w:szCs w:val="20"/>
              </w:rPr>
            </w:pPr>
          </w:p>
        </w:tc>
        <w:tc>
          <w:tcPr>
            <w:tcW w:w="50" w:type="pct"/>
            <w:vAlign w:val="center"/>
            <w:hideMark/>
          </w:tcPr>
          <w:p w14:paraId="1A5AB5F6" w14:textId="77777777" w:rsidR="00000000" w:rsidRDefault="00B80CBE">
            <w:pPr>
              <w:rPr>
                <w:rFonts w:eastAsia="Times New Roman"/>
                <w:sz w:val="20"/>
                <w:szCs w:val="20"/>
              </w:rPr>
            </w:pPr>
          </w:p>
        </w:tc>
        <w:tc>
          <w:tcPr>
            <w:tcW w:w="50" w:type="pct"/>
            <w:vAlign w:val="center"/>
            <w:hideMark/>
          </w:tcPr>
          <w:p w14:paraId="25035A3D" w14:textId="77777777" w:rsidR="00000000" w:rsidRDefault="00B80CBE">
            <w:pPr>
              <w:rPr>
                <w:rFonts w:eastAsia="Times New Roman"/>
                <w:sz w:val="20"/>
                <w:szCs w:val="20"/>
              </w:rPr>
            </w:pPr>
          </w:p>
        </w:tc>
        <w:tc>
          <w:tcPr>
            <w:tcW w:w="400" w:type="pct"/>
            <w:vAlign w:val="center"/>
            <w:hideMark/>
          </w:tcPr>
          <w:p w14:paraId="0CA98EA9" w14:textId="77777777" w:rsidR="00000000" w:rsidRDefault="00B80CBE">
            <w:pPr>
              <w:rPr>
                <w:rFonts w:eastAsia="Times New Roman"/>
                <w:sz w:val="20"/>
                <w:szCs w:val="20"/>
              </w:rPr>
            </w:pPr>
          </w:p>
        </w:tc>
        <w:tc>
          <w:tcPr>
            <w:tcW w:w="50" w:type="pct"/>
            <w:vAlign w:val="center"/>
            <w:hideMark/>
          </w:tcPr>
          <w:p w14:paraId="5FD29B38" w14:textId="77777777" w:rsidR="00000000" w:rsidRDefault="00B80CBE">
            <w:pPr>
              <w:rPr>
                <w:rFonts w:eastAsia="Times New Roman"/>
                <w:sz w:val="20"/>
                <w:szCs w:val="20"/>
              </w:rPr>
            </w:pPr>
          </w:p>
        </w:tc>
        <w:tc>
          <w:tcPr>
            <w:tcW w:w="50" w:type="pct"/>
            <w:vAlign w:val="center"/>
            <w:hideMark/>
          </w:tcPr>
          <w:p w14:paraId="2D99AB88" w14:textId="77777777" w:rsidR="00000000" w:rsidRDefault="00B80CBE">
            <w:pPr>
              <w:rPr>
                <w:rFonts w:eastAsia="Times New Roman"/>
                <w:sz w:val="20"/>
                <w:szCs w:val="20"/>
              </w:rPr>
            </w:pPr>
          </w:p>
        </w:tc>
        <w:tc>
          <w:tcPr>
            <w:tcW w:w="50" w:type="pct"/>
            <w:vAlign w:val="center"/>
            <w:hideMark/>
          </w:tcPr>
          <w:p w14:paraId="7B56415E" w14:textId="77777777" w:rsidR="00000000" w:rsidRDefault="00B80CBE">
            <w:pPr>
              <w:rPr>
                <w:rFonts w:eastAsia="Times New Roman"/>
                <w:sz w:val="20"/>
                <w:szCs w:val="20"/>
              </w:rPr>
            </w:pPr>
          </w:p>
        </w:tc>
        <w:tc>
          <w:tcPr>
            <w:tcW w:w="400" w:type="pct"/>
            <w:vAlign w:val="center"/>
            <w:hideMark/>
          </w:tcPr>
          <w:p w14:paraId="37169F7F" w14:textId="77777777" w:rsidR="00000000" w:rsidRDefault="00B80CBE">
            <w:pPr>
              <w:rPr>
                <w:rFonts w:eastAsia="Times New Roman"/>
                <w:sz w:val="20"/>
                <w:szCs w:val="20"/>
              </w:rPr>
            </w:pPr>
          </w:p>
        </w:tc>
        <w:tc>
          <w:tcPr>
            <w:tcW w:w="50" w:type="pct"/>
            <w:vAlign w:val="center"/>
            <w:hideMark/>
          </w:tcPr>
          <w:p w14:paraId="79F197C9" w14:textId="77777777" w:rsidR="00000000" w:rsidRDefault="00B80CBE">
            <w:pPr>
              <w:rPr>
                <w:rFonts w:eastAsia="Times New Roman"/>
                <w:sz w:val="20"/>
                <w:szCs w:val="20"/>
              </w:rPr>
            </w:pPr>
          </w:p>
        </w:tc>
      </w:tr>
      <w:tr w:rsidR="00000000" w14:paraId="136FE966" w14:textId="77777777">
        <w:trPr>
          <w:divId w:val="1563980194"/>
        </w:trPr>
        <w:tc>
          <w:tcPr>
            <w:tcW w:w="0" w:type="auto"/>
            <w:tcMar>
              <w:top w:w="30" w:type="dxa"/>
              <w:left w:w="30" w:type="dxa"/>
              <w:bottom w:w="30" w:type="dxa"/>
              <w:right w:w="30" w:type="dxa"/>
            </w:tcMar>
            <w:vAlign w:val="bottom"/>
            <w:hideMark/>
          </w:tcPr>
          <w:p w14:paraId="2378DA8F" w14:textId="77777777" w:rsidR="00000000" w:rsidRDefault="00B80CBE">
            <w:pPr>
              <w:divId w:val="2141260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656089" w14:textId="77777777" w:rsidR="00000000" w:rsidRDefault="00B80CBE">
            <w:pPr>
              <w:divId w:val="975374760"/>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23557A3"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6A880BD7" w14:textId="77777777">
        <w:trPr>
          <w:divId w:val="1563980194"/>
        </w:trPr>
        <w:tc>
          <w:tcPr>
            <w:tcW w:w="0" w:type="auto"/>
            <w:tcBorders>
              <w:bottom w:val="single" w:sz="6" w:space="0" w:color="000000"/>
            </w:tcBorders>
            <w:tcMar>
              <w:top w:w="30" w:type="dxa"/>
              <w:left w:w="30" w:type="dxa"/>
              <w:bottom w:w="30" w:type="dxa"/>
              <w:right w:w="30" w:type="dxa"/>
            </w:tcMar>
            <w:vAlign w:val="bottom"/>
            <w:hideMark/>
          </w:tcPr>
          <w:p w14:paraId="4759B81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7F7E926" w14:textId="77777777" w:rsidR="00000000" w:rsidRDefault="00B80CBE">
            <w:pPr>
              <w:divId w:val="1651722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B849BE"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24F1F04B" w14:textId="77777777" w:rsidR="00000000" w:rsidRDefault="00B80CB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14:paraId="709C20CB" w14:textId="77777777" w:rsidR="00000000" w:rsidRDefault="00B80CBE">
            <w:pPr>
              <w:divId w:val="8986061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0A30AC0" w14:textId="77777777" w:rsidR="00000000" w:rsidRDefault="00B80CBE">
            <w:pPr>
              <w:jc w:val="center"/>
              <w:rPr>
                <w:rFonts w:eastAsia="Times New Roman"/>
                <w:sz w:val="16"/>
                <w:szCs w:val="16"/>
              </w:rPr>
            </w:pPr>
            <w:r>
              <w:rPr>
                <w:rFonts w:ascii="inherit" w:eastAsia="Times New Roman" w:hAnsi="inherit"/>
                <w:b/>
                <w:bCs/>
                <w:sz w:val="16"/>
                <w:szCs w:val="16"/>
              </w:rPr>
              <w:t>Unrealized Losses Recorded in AOCI</w:t>
            </w:r>
          </w:p>
        </w:tc>
        <w:tc>
          <w:tcPr>
            <w:tcW w:w="0" w:type="auto"/>
            <w:tcMar>
              <w:top w:w="30" w:type="dxa"/>
              <w:left w:w="30" w:type="dxa"/>
              <w:bottom w:w="30" w:type="dxa"/>
              <w:right w:w="30" w:type="dxa"/>
            </w:tcMar>
            <w:vAlign w:val="bottom"/>
            <w:hideMark/>
          </w:tcPr>
          <w:p w14:paraId="79E03D17" w14:textId="77777777" w:rsidR="00000000" w:rsidRDefault="00B80CBE">
            <w:pPr>
              <w:divId w:val="407003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A94974A"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217CB625" w14:textId="77777777" w:rsidR="00000000" w:rsidRDefault="00B80CBE">
            <w:pPr>
              <w:divId w:val="504788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8646F20"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5007F59E"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5C6683D1" w14:textId="77777777" w:rsidR="00000000" w:rsidRDefault="00B80CB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14:paraId="63DBC576" w14:textId="77777777" w:rsidR="00000000" w:rsidRDefault="00B80CBE">
            <w:pPr>
              <w:divId w:val="6952787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332639"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224E10D5"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27E870BB"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1B398180" w14:textId="77777777" w:rsidR="00000000" w:rsidRDefault="00B80CBE">
            <w:pPr>
              <w:divId w:val="4081139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29D93E"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487FD12A" w14:textId="77777777" w:rsidR="00000000" w:rsidRDefault="00B80CBE">
            <w:pPr>
              <w:jc w:val="center"/>
              <w:rPr>
                <w:rFonts w:eastAsia="Times New Roman"/>
                <w:sz w:val="16"/>
                <w:szCs w:val="16"/>
              </w:rPr>
            </w:pPr>
            <w:r>
              <w:rPr>
                <w:rFonts w:ascii="inherit" w:eastAsia="Times New Roman" w:hAnsi="inherit"/>
                <w:b/>
                <w:bCs/>
                <w:sz w:val="16"/>
                <w:szCs w:val="16"/>
              </w:rPr>
              <w:t>Value</w:t>
            </w:r>
          </w:p>
        </w:tc>
      </w:tr>
      <w:tr w:rsidR="00000000" w14:paraId="0619049F" w14:textId="77777777">
        <w:trPr>
          <w:divId w:val="1563980194"/>
        </w:trPr>
        <w:tc>
          <w:tcPr>
            <w:tcW w:w="0" w:type="auto"/>
            <w:shd w:val="clear" w:color="auto" w:fill="CCEEFF"/>
            <w:tcMar>
              <w:top w:w="30" w:type="dxa"/>
              <w:left w:w="30" w:type="dxa"/>
              <w:bottom w:w="30" w:type="dxa"/>
              <w:right w:w="30" w:type="dxa"/>
            </w:tcMar>
            <w:vAlign w:val="center"/>
            <w:hideMark/>
          </w:tcPr>
          <w:p w14:paraId="003B1585" w14:textId="77777777" w:rsidR="00000000" w:rsidRDefault="00B80CBE">
            <w:pPr>
              <w:rPr>
                <w:rFonts w:eastAsia="Times New Roman"/>
                <w:sz w:val="18"/>
                <w:szCs w:val="18"/>
              </w:rPr>
            </w:pPr>
            <w:r>
              <w:rPr>
                <w:rFonts w:ascii="inherit" w:eastAsia="Times New Roman" w:hAnsi="inherit"/>
                <w:sz w:val="18"/>
                <w:szCs w:val="18"/>
              </w:rPr>
              <w:t>Agency RMBS</w:t>
            </w:r>
          </w:p>
        </w:tc>
        <w:tc>
          <w:tcPr>
            <w:tcW w:w="0" w:type="auto"/>
            <w:shd w:val="clear" w:color="auto" w:fill="CCEEFF"/>
            <w:tcMar>
              <w:top w:w="30" w:type="dxa"/>
              <w:left w:w="30" w:type="dxa"/>
              <w:bottom w:w="30" w:type="dxa"/>
              <w:right w:w="30" w:type="dxa"/>
            </w:tcMar>
            <w:vAlign w:val="bottom"/>
            <w:hideMark/>
          </w:tcPr>
          <w:p w14:paraId="75B53DB2" w14:textId="77777777" w:rsidR="00000000" w:rsidRDefault="00B80CBE">
            <w:pPr>
              <w:divId w:val="268779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50CC03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1536CB16" w14:textId="77777777" w:rsidR="00000000" w:rsidRDefault="00B80CBE">
            <w:pPr>
              <w:jc w:val="right"/>
              <w:rPr>
                <w:rFonts w:eastAsia="Times New Roman"/>
                <w:sz w:val="18"/>
                <w:szCs w:val="18"/>
              </w:rPr>
            </w:pPr>
            <w:r>
              <w:rPr>
                <w:rFonts w:ascii="inherit" w:eastAsia="Times New Roman" w:hAnsi="inherit"/>
                <w:b/>
                <w:bCs/>
                <w:sz w:val="18"/>
                <w:szCs w:val="18"/>
              </w:rPr>
              <w:t>32,899</w:t>
            </w:r>
          </w:p>
        </w:tc>
        <w:tc>
          <w:tcPr>
            <w:tcW w:w="0" w:type="auto"/>
            <w:shd w:val="clear" w:color="auto" w:fill="CCEEFF"/>
            <w:vAlign w:val="bottom"/>
            <w:hideMark/>
          </w:tcPr>
          <w:p w14:paraId="7219BAF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25B958" w14:textId="77777777" w:rsidR="00000000" w:rsidRDefault="00B80CBE">
            <w:pPr>
              <w:divId w:val="1542210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244404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F63DA49" w14:textId="77777777" w:rsidR="00000000" w:rsidRDefault="00B80CBE">
            <w:pPr>
              <w:jc w:val="right"/>
              <w:rPr>
                <w:rFonts w:eastAsia="Times New Roman"/>
                <w:sz w:val="18"/>
                <w:szCs w:val="18"/>
              </w:rPr>
            </w:pPr>
            <w:r>
              <w:rPr>
                <w:rFonts w:ascii="inherit" w:eastAsia="Times New Roman" w:hAnsi="inherit"/>
                <w:b/>
                <w:bCs/>
                <w:sz w:val="18"/>
                <w:szCs w:val="18"/>
              </w:rPr>
              <w:t>(231</w:t>
            </w:r>
          </w:p>
        </w:tc>
        <w:tc>
          <w:tcPr>
            <w:tcW w:w="0" w:type="auto"/>
            <w:shd w:val="clear" w:color="auto" w:fill="CCEEFF"/>
            <w:tcMar>
              <w:top w:w="30" w:type="dxa"/>
              <w:left w:w="0" w:type="dxa"/>
              <w:bottom w:w="30" w:type="dxa"/>
              <w:right w:w="30" w:type="dxa"/>
            </w:tcMar>
            <w:vAlign w:val="center"/>
            <w:hideMark/>
          </w:tcPr>
          <w:p w14:paraId="24B9F63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D2771B4" w14:textId="77777777" w:rsidR="00000000" w:rsidRDefault="00B80CBE">
            <w:pPr>
              <w:divId w:val="1851485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41B21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1C5958C6" w14:textId="77777777" w:rsidR="00000000" w:rsidRDefault="00B80CBE">
            <w:pPr>
              <w:jc w:val="right"/>
              <w:rPr>
                <w:rFonts w:eastAsia="Times New Roman"/>
                <w:sz w:val="18"/>
                <w:szCs w:val="18"/>
              </w:rPr>
            </w:pPr>
            <w:r>
              <w:rPr>
                <w:rFonts w:ascii="inherit" w:eastAsia="Times New Roman" w:hAnsi="inherit"/>
                <w:b/>
                <w:bCs/>
                <w:sz w:val="18"/>
                <w:szCs w:val="18"/>
              </w:rPr>
              <w:t>32,668</w:t>
            </w:r>
          </w:p>
        </w:tc>
        <w:tc>
          <w:tcPr>
            <w:tcW w:w="0" w:type="auto"/>
            <w:shd w:val="clear" w:color="auto" w:fill="CCEEFF"/>
            <w:vAlign w:val="bottom"/>
            <w:hideMark/>
          </w:tcPr>
          <w:p w14:paraId="2AAF5D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4B7DA" w14:textId="77777777" w:rsidR="00000000" w:rsidRDefault="00B80CBE">
            <w:pPr>
              <w:divId w:val="16690940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E2DE09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10CE143" w14:textId="77777777" w:rsidR="00000000" w:rsidRDefault="00B80CBE">
            <w:pPr>
              <w:jc w:val="right"/>
              <w:rPr>
                <w:rFonts w:eastAsia="Times New Roman"/>
                <w:sz w:val="18"/>
                <w:szCs w:val="18"/>
              </w:rPr>
            </w:pPr>
            <w:r>
              <w:rPr>
                <w:rFonts w:ascii="inherit" w:eastAsia="Times New Roman" w:hAnsi="inherit"/>
                <w:b/>
                <w:bCs/>
                <w:sz w:val="18"/>
                <w:szCs w:val="18"/>
              </w:rPr>
              <w:t>608</w:t>
            </w:r>
          </w:p>
        </w:tc>
        <w:tc>
          <w:tcPr>
            <w:tcW w:w="0" w:type="auto"/>
            <w:shd w:val="clear" w:color="auto" w:fill="CCEEFF"/>
            <w:vAlign w:val="bottom"/>
            <w:hideMark/>
          </w:tcPr>
          <w:p w14:paraId="062A7E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1AE9E" w14:textId="77777777" w:rsidR="00000000" w:rsidRDefault="00B80CBE">
            <w:pPr>
              <w:divId w:val="1133716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3A49E1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5D50D4A1" w14:textId="77777777" w:rsidR="00000000" w:rsidRDefault="00B80CBE">
            <w:pPr>
              <w:jc w:val="right"/>
              <w:rPr>
                <w:rFonts w:eastAsia="Times New Roman"/>
                <w:sz w:val="18"/>
                <w:szCs w:val="18"/>
              </w:rPr>
            </w:pPr>
            <w:r>
              <w:rPr>
                <w:rFonts w:ascii="inherit" w:eastAsia="Times New Roman" w:hAnsi="inherit"/>
                <w:b/>
                <w:bCs/>
                <w:sz w:val="18"/>
                <w:szCs w:val="18"/>
              </w:rPr>
              <w:t>(169</w:t>
            </w:r>
          </w:p>
        </w:tc>
        <w:tc>
          <w:tcPr>
            <w:tcW w:w="0" w:type="auto"/>
            <w:shd w:val="clear" w:color="auto" w:fill="CCEEFF"/>
            <w:tcMar>
              <w:top w:w="30" w:type="dxa"/>
              <w:left w:w="0" w:type="dxa"/>
              <w:bottom w:w="30" w:type="dxa"/>
              <w:right w:w="30" w:type="dxa"/>
            </w:tcMar>
            <w:vAlign w:val="center"/>
            <w:hideMark/>
          </w:tcPr>
          <w:p w14:paraId="00FA184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5814172" w14:textId="77777777" w:rsidR="00000000" w:rsidRDefault="00B80CBE">
            <w:pPr>
              <w:divId w:val="9027135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AB85F0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E2144E7" w14:textId="77777777" w:rsidR="00000000" w:rsidRDefault="00B80CBE">
            <w:pPr>
              <w:jc w:val="right"/>
              <w:rPr>
                <w:rFonts w:eastAsia="Times New Roman"/>
                <w:sz w:val="18"/>
                <w:szCs w:val="18"/>
              </w:rPr>
            </w:pPr>
            <w:r>
              <w:rPr>
                <w:rFonts w:ascii="inherit" w:eastAsia="Times New Roman" w:hAnsi="inherit"/>
                <w:b/>
                <w:bCs/>
                <w:sz w:val="18"/>
                <w:szCs w:val="18"/>
              </w:rPr>
              <w:t>33,107</w:t>
            </w:r>
          </w:p>
        </w:tc>
        <w:tc>
          <w:tcPr>
            <w:tcW w:w="0" w:type="auto"/>
            <w:shd w:val="clear" w:color="auto" w:fill="CCEEFF"/>
            <w:vAlign w:val="bottom"/>
            <w:hideMark/>
          </w:tcPr>
          <w:p w14:paraId="4D5D0F19" w14:textId="77777777" w:rsidR="00000000" w:rsidRDefault="00B80CBE">
            <w:pPr>
              <w:rPr>
                <w:rFonts w:eastAsia="Times New Roman"/>
                <w:sz w:val="20"/>
                <w:szCs w:val="20"/>
              </w:rPr>
            </w:pPr>
          </w:p>
        </w:tc>
      </w:tr>
      <w:tr w:rsidR="00000000" w14:paraId="234677B3" w14:textId="77777777">
        <w:trPr>
          <w:divId w:val="1563980194"/>
        </w:trPr>
        <w:tc>
          <w:tcPr>
            <w:tcW w:w="0" w:type="auto"/>
            <w:tcMar>
              <w:top w:w="30" w:type="dxa"/>
              <w:left w:w="30" w:type="dxa"/>
              <w:bottom w:w="30" w:type="dxa"/>
              <w:right w:w="30" w:type="dxa"/>
            </w:tcMar>
            <w:vAlign w:val="center"/>
            <w:hideMark/>
          </w:tcPr>
          <w:p w14:paraId="08D2EAFB"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tcMar>
              <w:top w:w="30" w:type="dxa"/>
              <w:left w:w="30" w:type="dxa"/>
              <w:bottom w:w="30" w:type="dxa"/>
              <w:right w:w="30" w:type="dxa"/>
            </w:tcMar>
            <w:vAlign w:val="bottom"/>
            <w:hideMark/>
          </w:tcPr>
          <w:p w14:paraId="1E8D60E6" w14:textId="77777777" w:rsidR="00000000" w:rsidRDefault="00B80CBE">
            <w:pPr>
              <w:divId w:val="21436901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0CB167F" w14:textId="77777777" w:rsidR="00000000" w:rsidRDefault="00B80CBE">
            <w:pPr>
              <w:jc w:val="right"/>
              <w:rPr>
                <w:rFonts w:eastAsia="Times New Roman"/>
                <w:sz w:val="18"/>
                <w:szCs w:val="18"/>
              </w:rPr>
            </w:pPr>
            <w:r>
              <w:rPr>
                <w:rFonts w:ascii="inherit" w:eastAsia="Times New Roman" w:hAnsi="inherit"/>
                <w:b/>
                <w:bCs/>
                <w:sz w:val="18"/>
                <w:szCs w:val="18"/>
              </w:rPr>
              <w:t>3,848</w:t>
            </w:r>
          </w:p>
        </w:tc>
        <w:tc>
          <w:tcPr>
            <w:tcW w:w="0" w:type="auto"/>
            <w:tcBorders>
              <w:bottom w:val="single" w:sz="6" w:space="0" w:color="000000"/>
            </w:tcBorders>
            <w:vAlign w:val="bottom"/>
            <w:hideMark/>
          </w:tcPr>
          <w:p w14:paraId="7A2ACF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72676D" w14:textId="77777777" w:rsidR="00000000" w:rsidRDefault="00B80CBE">
            <w:pPr>
              <w:divId w:val="449277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AF6A1EE" w14:textId="77777777" w:rsidR="00000000" w:rsidRDefault="00B80CBE">
            <w:pPr>
              <w:jc w:val="right"/>
              <w:rPr>
                <w:rFonts w:eastAsia="Times New Roman"/>
                <w:sz w:val="18"/>
                <w:szCs w:val="18"/>
              </w:rPr>
            </w:pPr>
            <w:r>
              <w:rPr>
                <w:rFonts w:ascii="inherit" w:eastAsia="Times New Roman" w:hAnsi="inherit"/>
                <w:b/>
                <w:bCs/>
                <w:sz w:val="18"/>
                <w:szCs w:val="18"/>
              </w:rPr>
              <w:t>(13</w:t>
            </w:r>
          </w:p>
        </w:tc>
        <w:tc>
          <w:tcPr>
            <w:tcW w:w="0" w:type="auto"/>
            <w:tcBorders>
              <w:bottom w:val="single" w:sz="6" w:space="0" w:color="000000"/>
            </w:tcBorders>
            <w:tcMar>
              <w:top w:w="30" w:type="dxa"/>
              <w:left w:w="0" w:type="dxa"/>
              <w:bottom w:w="30" w:type="dxa"/>
              <w:right w:w="30" w:type="dxa"/>
            </w:tcMar>
            <w:vAlign w:val="center"/>
            <w:hideMark/>
          </w:tcPr>
          <w:p w14:paraId="42AEFF6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E89DBE1" w14:textId="77777777" w:rsidR="00000000" w:rsidRDefault="00B80CBE">
            <w:pPr>
              <w:divId w:val="1834641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9C51411" w14:textId="77777777" w:rsidR="00000000" w:rsidRDefault="00B80CBE">
            <w:pPr>
              <w:jc w:val="right"/>
              <w:rPr>
                <w:rFonts w:eastAsia="Times New Roman"/>
                <w:sz w:val="18"/>
                <w:szCs w:val="18"/>
              </w:rPr>
            </w:pPr>
            <w:r>
              <w:rPr>
                <w:rFonts w:ascii="inherit" w:eastAsia="Times New Roman" w:hAnsi="inherit"/>
                <w:b/>
                <w:bCs/>
                <w:sz w:val="18"/>
                <w:szCs w:val="18"/>
              </w:rPr>
              <w:t>3,835</w:t>
            </w:r>
          </w:p>
        </w:tc>
        <w:tc>
          <w:tcPr>
            <w:tcW w:w="0" w:type="auto"/>
            <w:tcBorders>
              <w:bottom w:val="single" w:sz="6" w:space="0" w:color="000000"/>
            </w:tcBorders>
            <w:vAlign w:val="bottom"/>
            <w:hideMark/>
          </w:tcPr>
          <w:p w14:paraId="389F95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255156" w14:textId="77777777" w:rsidR="00000000" w:rsidRDefault="00B80CBE">
            <w:pPr>
              <w:divId w:val="161378302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BAE2CA0" w14:textId="77777777" w:rsidR="00000000" w:rsidRDefault="00B80CBE">
            <w:pPr>
              <w:jc w:val="right"/>
              <w:rPr>
                <w:rFonts w:eastAsia="Times New Roman"/>
                <w:sz w:val="18"/>
                <w:szCs w:val="18"/>
              </w:rPr>
            </w:pPr>
            <w:r>
              <w:rPr>
                <w:rFonts w:ascii="inherit" w:eastAsia="Times New Roman" w:hAnsi="inherit"/>
                <w:b/>
                <w:bCs/>
                <w:sz w:val="18"/>
                <w:szCs w:val="18"/>
              </w:rPr>
              <w:t>50</w:t>
            </w:r>
          </w:p>
        </w:tc>
        <w:tc>
          <w:tcPr>
            <w:tcW w:w="0" w:type="auto"/>
            <w:tcBorders>
              <w:bottom w:val="single" w:sz="6" w:space="0" w:color="000000"/>
            </w:tcBorders>
            <w:vAlign w:val="bottom"/>
            <w:hideMark/>
          </w:tcPr>
          <w:p w14:paraId="63F2F4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AA28A4" w14:textId="77777777" w:rsidR="00000000" w:rsidRDefault="00B80CBE">
            <w:pPr>
              <w:divId w:val="2133088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CE61CE7"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tcBorders>
              <w:bottom w:val="single" w:sz="6" w:space="0" w:color="000000"/>
            </w:tcBorders>
            <w:tcMar>
              <w:top w:w="30" w:type="dxa"/>
              <w:left w:w="0" w:type="dxa"/>
              <w:bottom w:w="30" w:type="dxa"/>
              <w:right w:w="30" w:type="dxa"/>
            </w:tcMar>
            <w:vAlign w:val="center"/>
            <w:hideMark/>
          </w:tcPr>
          <w:p w14:paraId="52EFB78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160F915" w14:textId="77777777" w:rsidR="00000000" w:rsidRDefault="00B80CBE">
            <w:pPr>
              <w:divId w:val="3031233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0406D34" w14:textId="77777777" w:rsidR="00000000" w:rsidRDefault="00B80CBE">
            <w:pPr>
              <w:jc w:val="right"/>
              <w:rPr>
                <w:rFonts w:eastAsia="Times New Roman"/>
                <w:sz w:val="18"/>
                <w:szCs w:val="18"/>
              </w:rPr>
            </w:pPr>
            <w:r>
              <w:rPr>
                <w:rFonts w:ascii="inherit" w:eastAsia="Times New Roman" w:hAnsi="inherit"/>
                <w:b/>
                <w:bCs/>
                <w:sz w:val="18"/>
                <w:szCs w:val="18"/>
              </w:rPr>
              <w:t>3,848</w:t>
            </w:r>
          </w:p>
        </w:tc>
        <w:tc>
          <w:tcPr>
            <w:tcW w:w="0" w:type="auto"/>
            <w:tcBorders>
              <w:bottom w:val="single" w:sz="6" w:space="0" w:color="000000"/>
            </w:tcBorders>
            <w:vAlign w:val="bottom"/>
            <w:hideMark/>
          </w:tcPr>
          <w:p w14:paraId="12AA1DD0" w14:textId="77777777" w:rsidR="00000000" w:rsidRDefault="00B80CBE">
            <w:pPr>
              <w:rPr>
                <w:rFonts w:eastAsia="Times New Roman"/>
                <w:sz w:val="20"/>
                <w:szCs w:val="20"/>
              </w:rPr>
            </w:pPr>
          </w:p>
        </w:tc>
      </w:tr>
      <w:tr w:rsidR="00000000" w14:paraId="2E4F9C3F" w14:textId="77777777">
        <w:trPr>
          <w:divId w:val="1563980194"/>
        </w:trPr>
        <w:tc>
          <w:tcPr>
            <w:tcW w:w="0" w:type="auto"/>
            <w:shd w:val="clear" w:color="auto" w:fill="CCEEFF"/>
            <w:tcMar>
              <w:top w:w="30" w:type="dxa"/>
              <w:left w:w="30" w:type="dxa"/>
              <w:bottom w:w="30" w:type="dxa"/>
              <w:right w:w="30" w:type="dxa"/>
            </w:tcMar>
            <w:vAlign w:val="center"/>
            <w:hideMark/>
          </w:tcPr>
          <w:p w14:paraId="616ADE46" w14:textId="77777777" w:rsidR="00000000" w:rsidRDefault="00B80CBE">
            <w:pPr>
              <w:rPr>
                <w:rFonts w:eastAsia="Times New Roman"/>
                <w:sz w:val="18"/>
                <w:szCs w:val="18"/>
              </w:rPr>
            </w:pPr>
            <w:r>
              <w:rPr>
                <w:rFonts w:ascii="inherit" w:eastAsia="Times New Roman" w:hAnsi="inherit"/>
                <w:sz w:val="18"/>
                <w:szCs w:val="18"/>
              </w:rPr>
              <w:t>Total investment securities held to maturity</w:t>
            </w:r>
          </w:p>
        </w:tc>
        <w:tc>
          <w:tcPr>
            <w:tcW w:w="0" w:type="auto"/>
            <w:shd w:val="clear" w:color="auto" w:fill="CCEEFF"/>
            <w:tcMar>
              <w:top w:w="30" w:type="dxa"/>
              <w:left w:w="30" w:type="dxa"/>
              <w:bottom w:w="30" w:type="dxa"/>
              <w:right w:w="30" w:type="dxa"/>
            </w:tcMar>
            <w:vAlign w:val="bottom"/>
            <w:hideMark/>
          </w:tcPr>
          <w:p w14:paraId="5BDE11DF" w14:textId="77777777" w:rsidR="00000000" w:rsidRDefault="00B80CBE">
            <w:pPr>
              <w:divId w:val="16084653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1608E2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203B18FC" w14:textId="77777777" w:rsidR="00000000" w:rsidRDefault="00B80CBE">
            <w:pPr>
              <w:jc w:val="right"/>
              <w:rPr>
                <w:rFonts w:eastAsia="Times New Roman"/>
                <w:sz w:val="18"/>
                <w:szCs w:val="18"/>
              </w:rPr>
            </w:pPr>
            <w:r>
              <w:rPr>
                <w:rFonts w:ascii="inherit" w:eastAsia="Times New Roman" w:hAnsi="inherit"/>
                <w:b/>
                <w:bCs/>
                <w:sz w:val="18"/>
                <w:szCs w:val="18"/>
              </w:rPr>
              <w:t>36,747</w:t>
            </w:r>
          </w:p>
        </w:tc>
        <w:tc>
          <w:tcPr>
            <w:tcW w:w="0" w:type="auto"/>
            <w:tcBorders>
              <w:bottom w:val="double" w:sz="6" w:space="0" w:color="000000"/>
            </w:tcBorders>
            <w:shd w:val="clear" w:color="auto" w:fill="CCEEFF"/>
            <w:vAlign w:val="bottom"/>
            <w:hideMark/>
          </w:tcPr>
          <w:p w14:paraId="163A3D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5E3181" w14:textId="77777777" w:rsidR="00000000" w:rsidRDefault="00B80CBE">
            <w:pPr>
              <w:divId w:val="12605309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F9DF92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A6C3E76" w14:textId="77777777" w:rsidR="00000000" w:rsidRDefault="00B80CBE">
            <w:pPr>
              <w:jc w:val="right"/>
              <w:rPr>
                <w:rFonts w:eastAsia="Times New Roman"/>
                <w:sz w:val="18"/>
                <w:szCs w:val="18"/>
              </w:rPr>
            </w:pPr>
            <w:r>
              <w:rPr>
                <w:rFonts w:ascii="inherit" w:eastAsia="Times New Roman" w:hAnsi="inherit"/>
                <w:b/>
                <w:bCs/>
                <w:sz w:val="18"/>
                <w:szCs w:val="18"/>
              </w:rPr>
              <w:t>(244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5A500E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6211F39" w14:textId="77777777" w:rsidR="00000000" w:rsidRDefault="00B80CBE">
            <w:pPr>
              <w:divId w:val="199710924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FB79E1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23947D4" w14:textId="77777777" w:rsidR="00000000" w:rsidRDefault="00B80CBE">
            <w:pPr>
              <w:jc w:val="right"/>
              <w:rPr>
                <w:rFonts w:eastAsia="Times New Roman"/>
                <w:sz w:val="18"/>
                <w:szCs w:val="18"/>
              </w:rPr>
            </w:pPr>
            <w:r>
              <w:rPr>
                <w:rFonts w:ascii="inherit" w:eastAsia="Times New Roman" w:hAnsi="inherit"/>
                <w:b/>
                <w:bCs/>
                <w:sz w:val="18"/>
                <w:szCs w:val="18"/>
              </w:rPr>
              <w:t>36,503</w:t>
            </w:r>
          </w:p>
        </w:tc>
        <w:tc>
          <w:tcPr>
            <w:tcW w:w="0" w:type="auto"/>
            <w:tcBorders>
              <w:top w:val="single" w:sz="6" w:space="0" w:color="000000"/>
              <w:bottom w:val="double" w:sz="6" w:space="0" w:color="000000"/>
            </w:tcBorders>
            <w:shd w:val="clear" w:color="auto" w:fill="CCEEFF"/>
            <w:vAlign w:val="bottom"/>
            <w:hideMark/>
          </w:tcPr>
          <w:p w14:paraId="3A85579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7D67CA" w14:textId="77777777" w:rsidR="00000000" w:rsidRDefault="00B80CBE">
            <w:pPr>
              <w:divId w:val="146481300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E036B8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43FF368" w14:textId="77777777" w:rsidR="00000000" w:rsidRDefault="00B80CBE">
            <w:pPr>
              <w:jc w:val="right"/>
              <w:rPr>
                <w:rFonts w:eastAsia="Times New Roman"/>
                <w:sz w:val="18"/>
                <w:szCs w:val="18"/>
              </w:rPr>
            </w:pPr>
            <w:r>
              <w:rPr>
                <w:rFonts w:ascii="inherit" w:eastAsia="Times New Roman" w:hAnsi="inherit"/>
                <w:b/>
                <w:bCs/>
                <w:sz w:val="18"/>
                <w:szCs w:val="18"/>
              </w:rPr>
              <w:t>658</w:t>
            </w:r>
          </w:p>
        </w:tc>
        <w:tc>
          <w:tcPr>
            <w:tcW w:w="0" w:type="auto"/>
            <w:tcBorders>
              <w:top w:val="single" w:sz="6" w:space="0" w:color="000000"/>
              <w:bottom w:val="double" w:sz="6" w:space="0" w:color="000000"/>
            </w:tcBorders>
            <w:shd w:val="clear" w:color="auto" w:fill="CCEEFF"/>
            <w:vAlign w:val="bottom"/>
            <w:hideMark/>
          </w:tcPr>
          <w:p w14:paraId="746991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E0395" w14:textId="77777777" w:rsidR="00000000" w:rsidRDefault="00B80CBE">
            <w:pPr>
              <w:divId w:val="20215464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BDC291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8215FE0" w14:textId="77777777" w:rsidR="00000000" w:rsidRDefault="00B80CBE">
            <w:pPr>
              <w:jc w:val="right"/>
              <w:rPr>
                <w:rFonts w:eastAsia="Times New Roman"/>
                <w:sz w:val="18"/>
                <w:szCs w:val="18"/>
              </w:rPr>
            </w:pPr>
            <w:r>
              <w:rPr>
                <w:rFonts w:ascii="inherit" w:eastAsia="Times New Roman" w:hAnsi="inherit"/>
                <w:b/>
                <w:bCs/>
                <w:sz w:val="18"/>
                <w:szCs w:val="18"/>
              </w:rPr>
              <w:t>(206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4367EC6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4E588C3" w14:textId="77777777" w:rsidR="00000000" w:rsidRDefault="00B80CBE">
            <w:pPr>
              <w:divId w:val="18474030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4BC43A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57D55CE" w14:textId="77777777" w:rsidR="00000000" w:rsidRDefault="00B80CBE">
            <w:pPr>
              <w:jc w:val="right"/>
              <w:rPr>
                <w:rFonts w:eastAsia="Times New Roman"/>
                <w:sz w:val="18"/>
                <w:szCs w:val="18"/>
              </w:rPr>
            </w:pPr>
            <w:r>
              <w:rPr>
                <w:rFonts w:ascii="inherit" w:eastAsia="Times New Roman" w:hAnsi="inherit"/>
                <w:b/>
                <w:bCs/>
                <w:sz w:val="18"/>
                <w:szCs w:val="18"/>
              </w:rPr>
              <w:t>36,955</w:t>
            </w:r>
          </w:p>
        </w:tc>
        <w:tc>
          <w:tcPr>
            <w:tcW w:w="0" w:type="auto"/>
            <w:tcBorders>
              <w:top w:val="single" w:sz="6" w:space="0" w:color="000000"/>
              <w:bottom w:val="double" w:sz="6" w:space="0" w:color="000000"/>
            </w:tcBorders>
            <w:shd w:val="clear" w:color="auto" w:fill="CCEEFF"/>
            <w:vAlign w:val="bottom"/>
            <w:hideMark/>
          </w:tcPr>
          <w:p w14:paraId="6451B9BE"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657"/>
        <w:gridCol w:w="144"/>
        <w:gridCol w:w="144"/>
        <w:gridCol w:w="664"/>
        <w:gridCol w:w="144"/>
        <w:gridCol w:w="144"/>
        <w:gridCol w:w="144"/>
        <w:gridCol w:w="830"/>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14:paraId="4347E4A7" w14:textId="77777777">
        <w:trPr>
          <w:divId w:val="1938559094"/>
        </w:trPr>
        <w:tc>
          <w:tcPr>
            <w:tcW w:w="0" w:type="auto"/>
            <w:gridSpan w:val="25"/>
            <w:vAlign w:val="center"/>
            <w:hideMark/>
          </w:tcPr>
          <w:p w14:paraId="3F29D7C8" w14:textId="77777777" w:rsidR="00000000" w:rsidRDefault="00B80CBE">
            <w:pPr>
              <w:rPr>
                <w:rFonts w:eastAsia="Times New Roman"/>
                <w:sz w:val="20"/>
                <w:szCs w:val="20"/>
              </w:rPr>
            </w:pPr>
          </w:p>
        </w:tc>
      </w:tr>
      <w:tr w:rsidR="00000000" w14:paraId="1EB7B5E6" w14:textId="77777777">
        <w:trPr>
          <w:divId w:val="1938559094"/>
        </w:trPr>
        <w:tc>
          <w:tcPr>
            <w:tcW w:w="1600" w:type="pct"/>
            <w:vAlign w:val="center"/>
            <w:hideMark/>
          </w:tcPr>
          <w:p w14:paraId="381BC212" w14:textId="77777777" w:rsidR="00000000" w:rsidRDefault="00B80CBE">
            <w:pPr>
              <w:rPr>
                <w:rFonts w:eastAsia="Times New Roman"/>
                <w:sz w:val="20"/>
                <w:szCs w:val="20"/>
              </w:rPr>
            </w:pPr>
          </w:p>
        </w:tc>
        <w:tc>
          <w:tcPr>
            <w:tcW w:w="50" w:type="pct"/>
            <w:vAlign w:val="center"/>
            <w:hideMark/>
          </w:tcPr>
          <w:p w14:paraId="1BF0F97E" w14:textId="77777777" w:rsidR="00000000" w:rsidRDefault="00B80CBE">
            <w:pPr>
              <w:rPr>
                <w:rFonts w:eastAsia="Times New Roman"/>
                <w:sz w:val="20"/>
                <w:szCs w:val="20"/>
              </w:rPr>
            </w:pPr>
          </w:p>
        </w:tc>
        <w:tc>
          <w:tcPr>
            <w:tcW w:w="50" w:type="pct"/>
            <w:vAlign w:val="center"/>
            <w:hideMark/>
          </w:tcPr>
          <w:p w14:paraId="06A01F28" w14:textId="77777777" w:rsidR="00000000" w:rsidRDefault="00B80CBE">
            <w:pPr>
              <w:rPr>
                <w:rFonts w:eastAsia="Times New Roman"/>
                <w:sz w:val="20"/>
                <w:szCs w:val="20"/>
              </w:rPr>
            </w:pPr>
          </w:p>
        </w:tc>
        <w:tc>
          <w:tcPr>
            <w:tcW w:w="400" w:type="pct"/>
            <w:vAlign w:val="center"/>
            <w:hideMark/>
          </w:tcPr>
          <w:p w14:paraId="47D806D7" w14:textId="77777777" w:rsidR="00000000" w:rsidRDefault="00B80CBE">
            <w:pPr>
              <w:rPr>
                <w:rFonts w:eastAsia="Times New Roman"/>
                <w:sz w:val="20"/>
                <w:szCs w:val="20"/>
              </w:rPr>
            </w:pPr>
          </w:p>
        </w:tc>
        <w:tc>
          <w:tcPr>
            <w:tcW w:w="50" w:type="pct"/>
            <w:vAlign w:val="center"/>
            <w:hideMark/>
          </w:tcPr>
          <w:p w14:paraId="458B409E" w14:textId="77777777" w:rsidR="00000000" w:rsidRDefault="00B80CBE">
            <w:pPr>
              <w:rPr>
                <w:rFonts w:eastAsia="Times New Roman"/>
                <w:sz w:val="20"/>
                <w:szCs w:val="20"/>
              </w:rPr>
            </w:pPr>
          </w:p>
        </w:tc>
        <w:tc>
          <w:tcPr>
            <w:tcW w:w="50" w:type="pct"/>
            <w:vAlign w:val="center"/>
            <w:hideMark/>
          </w:tcPr>
          <w:p w14:paraId="0A3AD76D" w14:textId="77777777" w:rsidR="00000000" w:rsidRDefault="00B80CBE">
            <w:pPr>
              <w:rPr>
                <w:rFonts w:eastAsia="Times New Roman"/>
                <w:sz w:val="20"/>
                <w:szCs w:val="20"/>
              </w:rPr>
            </w:pPr>
          </w:p>
        </w:tc>
        <w:tc>
          <w:tcPr>
            <w:tcW w:w="50" w:type="pct"/>
            <w:vAlign w:val="center"/>
            <w:hideMark/>
          </w:tcPr>
          <w:p w14:paraId="0E6724E7" w14:textId="77777777" w:rsidR="00000000" w:rsidRDefault="00B80CBE">
            <w:pPr>
              <w:rPr>
                <w:rFonts w:eastAsia="Times New Roman"/>
                <w:sz w:val="20"/>
                <w:szCs w:val="20"/>
              </w:rPr>
            </w:pPr>
          </w:p>
        </w:tc>
        <w:tc>
          <w:tcPr>
            <w:tcW w:w="500" w:type="pct"/>
            <w:vAlign w:val="center"/>
            <w:hideMark/>
          </w:tcPr>
          <w:p w14:paraId="25FF5D27" w14:textId="77777777" w:rsidR="00000000" w:rsidRDefault="00B80CBE">
            <w:pPr>
              <w:rPr>
                <w:rFonts w:eastAsia="Times New Roman"/>
                <w:sz w:val="20"/>
                <w:szCs w:val="20"/>
              </w:rPr>
            </w:pPr>
          </w:p>
        </w:tc>
        <w:tc>
          <w:tcPr>
            <w:tcW w:w="50" w:type="pct"/>
            <w:vAlign w:val="center"/>
            <w:hideMark/>
          </w:tcPr>
          <w:p w14:paraId="50A57397" w14:textId="77777777" w:rsidR="00000000" w:rsidRDefault="00B80CBE">
            <w:pPr>
              <w:rPr>
                <w:rFonts w:eastAsia="Times New Roman"/>
                <w:sz w:val="20"/>
                <w:szCs w:val="20"/>
              </w:rPr>
            </w:pPr>
          </w:p>
        </w:tc>
        <w:tc>
          <w:tcPr>
            <w:tcW w:w="50" w:type="pct"/>
            <w:vAlign w:val="center"/>
            <w:hideMark/>
          </w:tcPr>
          <w:p w14:paraId="76503A33" w14:textId="77777777" w:rsidR="00000000" w:rsidRDefault="00B80CBE">
            <w:pPr>
              <w:rPr>
                <w:rFonts w:eastAsia="Times New Roman"/>
                <w:sz w:val="20"/>
                <w:szCs w:val="20"/>
              </w:rPr>
            </w:pPr>
          </w:p>
        </w:tc>
        <w:tc>
          <w:tcPr>
            <w:tcW w:w="50" w:type="pct"/>
            <w:vAlign w:val="center"/>
            <w:hideMark/>
          </w:tcPr>
          <w:p w14:paraId="7ED5A844" w14:textId="77777777" w:rsidR="00000000" w:rsidRDefault="00B80CBE">
            <w:pPr>
              <w:rPr>
                <w:rFonts w:eastAsia="Times New Roman"/>
                <w:sz w:val="20"/>
                <w:szCs w:val="20"/>
              </w:rPr>
            </w:pPr>
          </w:p>
        </w:tc>
        <w:tc>
          <w:tcPr>
            <w:tcW w:w="400" w:type="pct"/>
            <w:vAlign w:val="center"/>
            <w:hideMark/>
          </w:tcPr>
          <w:p w14:paraId="65A52EB7" w14:textId="77777777" w:rsidR="00000000" w:rsidRDefault="00B80CBE">
            <w:pPr>
              <w:rPr>
                <w:rFonts w:eastAsia="Times New Roman"/>
                <w:sz w:val="20"/>
                <w:szCs w:val="20"/>
              </w:rPr>
            </w:pPr>
          </w:p>
        </w:tc>
        <w:tc>
          <w:tcPr>
            <w:tcW w:w="50" w:type="pct"/>
            <w:vAlign w:val="center"/>
            <w:hideMark/>
          </w:tcPr>
          <w:p w14:paraId="0CFDFF9F" w14:textId="77777777" w:rsidR="00000000" w:rsidRDefault="00B80CBE">
            <w:pPr>
              <w:rPr>
                <w:rFonts w:eastAsia="Times New Roman"/>
                <w:sz w:val="20"/>
                <w:szCs w:val="20"/>
              </w:rPr>
            </w:pPr>
          </w:p>
        </w:tc>
        <w:tc>
          <w:tcPr>
            <w:tcW w:w="50" w:type="pct"/>
            <w:vAlign w:val="center"/>
            <w:hideMark/>
          </w:tcPr>
          <w:p w14:paraId="074421C6" w14:textId="77777777" w:rsidR="00000000" w:rsidRDefault="00B80CBE">
            <w:pPr>
              <w:rPr>
                <w:rFonts w:eastAsia="Times New Roman"/>
                <w:sz w:val="20"/>
                <w:szCs w:val="20"/>
              </w:rPr>
            </w:pPr>
          </w:p>
        </w:tc>
        <w:tc>
          <w:tcPr>
            <w:tcW w:w="50" w:type="pct"/>
            <w:vAlign w:val="center"/>
            <w:hideMark/>
          </w:tcPr>
          <w:p w14:paraId="5BD06672" w14:textId="77777777" w:rsidR="00000000" w:rsidRDefault="00B80CBE">
            <w:pPr>
              <w:rPr>
                <w:rFonts w:eastAsia="Times New Roman"/>
                <w:sz w:val="20"/>
                <w:szCs w:val="20"/>
              </w:rPr>
            </w:pPr>
          </w:p>
        </w:tc>
        <w:tc>
          <w:tcPr>
            <w:tcW w:w="400" w:type="pct"/>
            <w:vAlign w:val="center"/>
            <w:hideMark/>
          </w:tcPr>
          <w:p w14:paraId="64F7021F" w14:textId="77777777" w:rsidR="00000000" w:rsidRDefault="00B80CBE">
            <w:pPr>
              <w:rPr>
                <w:rFonts w:eastAsia="Times New Roman"/>
                <w:sz w:val="20"/>
                <w:szCs w:val="20"/>
              </w:rPr>
            </w:pPr>
          </w:p>
        </w:tc>
        <w:tc>
          <w:tcPr>
            <w:tcW w:w="50" w:type="pct"/>
            <w:vAlign w:val="center"/>
            <w:hideMark/>
          </w:tcPr>
          <w:p w14:paraId="73194FE0" w14:textId="77777777" w:rsidR="00000000" w:rsidRDefault="00B80CBE">
            <w:pPr>
              <w:rPr>
                <w:rFonts w:eastAsia="Times New Roman"/>
                <w:sz w:val="20"/>
                <w:szCs w:val="20"/>
              </w:rPr>
            </w:pPr>
          </w:p>
        </w:tc>
        <w:tc>
          <w:tcPr>
            <w:tcW w:w="50" w:type="pct"/>
            <w:vAlign w:val="center"/>
            <w:hideMark/>
          </w:tcPr>
          <w:p w14:paraId="2D1A44CE" w14:textId="77777777" w:rsidR="00000000" w:rsidRDefault="00B80CBE">
            <w:pPr>
              <w:rPr>
                <w:rFonts w:eastAsia="Times New Roman"/>
                <w:sz w:val="20"/>
                <w:szCs w:val="20"/>
              </w:rPr>
            </w:pPr>
          </w:p>
        </w:tc>
        <w:tc>
          <w:tcPr>
            <w:tcW w:w="50" w:type="pct"/>
            <w:vAlign w:val="center"/>
            <w:hideMark/>
          </w:tcPr>
          <w:p w14:paraId="63CE5333" w14:textId="77777777" w:rsidR="00000000" w:rsidRDefault="00B80CBE">
            <w:pPr>
              <w:rPr>
                <w:rFonts w:eastAsia="Times New Roman"/>
                <w:sz w:val="20"/>
                <w:szCs w:val="20"/>
              </w:rPr>
            </w:pPr>
          </w:p>
        </w:tc>
        <w:tc>
          <w:tcPr>
            <w:tcW w:w="400" w:type="pct"/>
            <w:vAlign w:val="center"/>
            <w:hideMark/>
          </w:tcPr>
          <w:p w14:paraId="7D5AA67D" w14:textId="77777777" w:rsidR="00000000" w:rsidRDefault="00B80CBE">
            <w:pPr>
              <w:rPr>
                <w:rFonts w:eastAsia="Times New Roman"/>
                <w:sz w:val="20"/>
                <w:szCs w:val="20"/>
              </w:rPr>
            </w:pPr>
          </w:p>
        </w:tc>
        <w:tc>
          <w:tcPr>
            <w:tcW w:w="50" w:type="pct"/>
            <w:vAlign w:val="center"/>
            <w:hideMark/>
          </w:tcPr>
          <w:p w14:paraId="19B1F6E2" w14:textId="77777777" w:rsidR="00000000" w:rsidRDefault="00B80CBE">
            <w:pPr>
              <w:rPr>
                <w:rFonts w:eastAsia="Times New Roman"/>
                <w:sz w:val="20"/>
                <w:szCs w:val="20"/>
              </w:rPr>
            </w:pPr>
          </w:p>
        </w:tc>
        <w:tc>
          <w:tcPr>
            <w:tcW w:w="50" w:type="pct"/>
            <w:vAlign w:val="center"/>
            <w:hideMark/>
          </w:tcPr>
          <w:p w14:paraId="5B58FE1D" w14:textId="77777777" w:rsidR="00000000" w:rsidRDefault="00B80CBE">
            <w:pPr>
              <w:rPr>
                <w:rFonts w:eastAsia="Times New Roman"/>
                <w:sz w:val="20"/>
                <w:szCs w:val="20"/>
              </w:rPr>
            </w:pPr>
          </w:p>
        </w:tc>
        <w:tc>
          <w:tcPr>
            <w:tcW w:w="50" w:type="pct"/>
            <w:vAlign w:val="center"/>
            <w:hideMark/>
          </w:tcPr>
          <w:p w14:paraId="0019795A" w14:textId="77777777" w:rsidR="00000000" w:rsidRDefault="00B80CBE">
            <w:pPr>
              <w:rPr>
                <w:rFonts w:eastAsia="Times New Roman"/>
                <w:sz w:val="20"/>
                <w:szCs w:val="20"/>
              </w:rPr>
            </w:pPr>
          </w:p>
        </w:tc>
        <w:tc>
          <w:tcPr>
            <w:tcW w:w="400" w:type="pct"/>
            <w:vAlign w:val="center"/>
            <w:hideMark/>
          </w:tcPr>
          <w:p w14:paraId="6C512ADD" w14:textId="77777777" w:rsidR="00000000" w:rsidRDefault="00B80CBE">
            <w:pPr>
              <w:rPr>
                <w:rFonts w:eastAsia="Times New Roman"/>
                <w:sz w:val="20"/>
                <w:szCs w:val="20"/>
              </w:rPr>
            </w:pPr>
          </w:p>
        </w:tc>
        <w:tc>
          <w:tcPr>
            <w:tcW w:w="50" w:type="pct"/>
            <w:vAlign w:val="center"/>
            <w:hideMark/>
          </w:tcPr>
          <w:p w14:paraId="00E650D5" w14:textId="77777777" w:rsidR="00000000" w:rsidRDefault="00B80CBE">
            <w:pPr>
              <w:rPr>
                <w:rFonts w:eastAsia="Times New Roman"/>
                <w:sz w:val="20"/>
                <w:szCs w:val="20"/>
              </w:rPr>
            </w:pPr>
          </w:p>
        </w:tc>
      </w:tr>
      <w:tr w:rsidR="00000000" w14:paraId="7ACBBF5A" w14:textId="77777777">
        <w:trPr>
          <w:divId w:val="1938559094"/>
        </w:trPr>
        <w:tc>
          <w:tcPr>
            <w:tcW w:w="0" w:type="auto"/>
            <w:tcMar>
              <w:top w:w="30" w:type="dxa"/>
              <w:left w:w="30" w:type="dxa"/>
              <w:bottom w:w="30" w:type="dxa"/>
              <w:right w:w="30" w:type="dxa"/>
            </w:tcMar>
            <w:vAlign w:val="bottom"/>
            <w:hideMark/>
          </w:tcPr>
          <w:p w14:paraId="08CA0D14" w14:textId="77777777" w:rsidR="00000000" w:rsidRDefault="00B80CBE">
            <w:pPr>
              <w:divId w:val="20658339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64730C" w14:textId="77777777" w:rsidR="00000000" w:rsidRDefault="00B80CBE">
            <w:pPr>
              <w:divId w:val="2124416638"/>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0A9E6D17"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2C333B7A" w14:textId="77777777">
        <w:trPr>
          <w:divId w:val="1938559094"/>
        </w:trPr>
        <w:tc>
          <w:tcPr>
            <w:tcW w:w="0" w:type="auto"/>
            <w:tcBorders>
              <w:bottom w:val="single" w:sz="6" w:space="0" w:color="000000"/>
            </w:tcBorders>
            <w:tcMar>
              <w:top w:w="30" w:type="dxa"/>
              <w:left w:w="30" w:type="dxa"/>
              <w:bottom w:w="30" w:type="dxa"/>
              <w:right w:w="30" w:type="dxa"/>
            </w:tcMar>
            <w:vAlign w:val="bottom"/>
            <w:hideMark/>
          </w:tcPr>
          <w:p w14:paraId="7578E224"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988886C" w14:textId="77777777" w:rsidR="00000000" w:rsidRDefault="00B80CBE">
            <w:pPr>
              <w:divId w:val="6635111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E66F20" w14:textId="77777777" w:rsidR="00000000" w:rsidRDefault="00B80CBE">
            <w:pPr>
              <w:jc w:val="center"/>
              <w:rPr>
                <w:rFonts w:eastAsia="Times New Roman"/>
                <w:sz w:val="16"/>
                <w:szCs w:val="16"/>
              </w:rPr>
            </w:pPr>
            <w:r>
              <w:rPr>
                <w:rFonts w:ascii="inherit" w:eastAsia="Times New Roman" w:hAnsi="inherit"/>
                <w:b/>
                <w:bCs/>
                <w:sz w:val="16"/>
                <w:szCs w:val="16"/>
              </w:rPr>
              <w:t>Amortized</w:t>
            </w:r>
          </w:p>
          <w:p w14:paraId="3441FAF0" w14:textId="77777777" w:rsidR="00000000" w:rsidRDefault="00B80CBE">
            <w:pPr>
              <w:jc w:val="center"/>
              <w:rPr>
                <w:rFonts w:eastAsia="Times New Roman"/>
                <w:sz w:val="16"/>
                <w:szCs w:val="16"/>
              </w:rPr>
            </w:pPr>
            <w:r>
              <w:rPr>
                <w:rFonts w:ascii="inherit" w:eastAsia="Times New Roman" w:hAnsi="inherit"/>
                <w:b/>
                <w:bCs/>
                <w:sz w:val="16"/>
                <w:szCs w:val="16"/>
              </w:rPr>
              <w:t>Cost</w:t>
            </w:r>
          </w:p>
        </w:tc>
        <w:tc>
          <w:tcPr>
            <w:tcW w:w="0" w:type="auto"/>
            <w:tcMar>
              <w:top w:w="30" w:type="dxa"/>
              <w:left w:w="30" w:type="dxa"/>
              <w:bottom w:w="30" w:type="dxa"/>
              <w:right w:w="30" w:type="dxa"/>
            </w:tcMar>
            <w:vAlign w:val="bottom"/>
            <w:hideMark/>
          </w:tcPr>
          <w:p w14:paraId="62449AA2" w14:textId="77777777" w:rsidR="00000000" w:rsidRDefault="00B80CBE">
            <w:pPr>
              <w:divId w:val="3525378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ED23B2"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307F649E" w14:textId="77777777" w:rsidR="00000000" w:rsidRDefault="00B80CBE">
            <w:pPr>
              <w:jc w:val="center"/>
              <w:rPr>
                <w:rFonts w:eastAsia="Times New Roman"/>
                <w:sz w:val="16"/>
                <w:szCs w:val="16"/>
              </w:rPr>
            </w:pPr>
            <w:r>
              <w:rPr>
                <w:rFonts w:ascii="inherit" w:eastAsia="Times New Roman" w:hAnsi="inherit"/>
                <w:b/>
                <w:bCs/>
                <w:sz w:val="16"/>
                <w:szCs w:val="16"/>
              </w:rPr>
              <w:t>Losses Recorded in AOCI</w:t>
            </w:r>
          </w:p>
        </w:tc>
        <w:tc>
          <w:tcPr>
            <w:tcW w:w="0" w:type="auto"/>
            <w:tcMar>
              <w:top w:w="30" w:type="dxa"/>
              <w:left w:w="30" w:type="dxa"/>
              <w:bottom w:w="30" w:type="dxa"/>
              <w:right w:w="30" w:type="dxa"/>
            </w:tcMar>
            <w:vAlign w:val="bottom"/>
            <w:hideMark/>
          </w:tcPr>
          <w:p w14:paraId="2243CC1B" w14:textId="77777777" w:rsidR="00000000" w:rsidRDefault="00B80CBE">
            <w:pPr>
              <w:divId w:val="1656303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F9DEF5"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15EB2ADB" w14:textId="77777777" w:rsidR="00000000" w:rsidRDefault="00B80CBE">
            <w:pPr>
              <w:divId w:val="2223729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9D7E2D4"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6A25E5F6"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4AF3ED73" w14:textId="77777777" w:rsidR="00000000" w:rsidRDefault="00B80CBE">
            <w:pPr>
              <w:jc w:val="center"/>
              <w:rPr>
                <w:rFonts w:eastAsia="Times New Roman"/>
                <w:sz w:val="16"/>
                <w:szCs w:val="16"/>
              </w:rPr>
            </w:pPr>
            <w:r>
              <w:rPr>
                <w:rFonts w:ascii="inherit" w:eastAsia="Times New Roman" w:hAnsi="inherit"/>
                <w:b/>
                <w:bCs/>
                <w:sz w:val="16"/>
                <w:szCs w:val="16"/>
              </w:rPr>
              <w:t>Gains</w:t>
            </w:r>
          </w:p>
        </w:tc>
        <w:tc>
          <w:tcPr>
            <w:tcW w:w="0" w:type="auto"/>
            <w:tcMar>
              <w:top w:w="30" w:type="dxa"/>
              <w:left w:w="30" w:type="dxa"/>
              <w:bottom w:w="30" w:type="dxa"/>
              <w:right w:w="30" w:type="dxa"/>
            </w:tcMar>
            <w:vAlign w:val="bottom"/>
            <w:hideMark/>
          </w:tcPr>
          <w:p w14:paraId="0AE941E0" w14:textId="77777777" w:rsidR="00000000" w:rsidRDefault="00B80CBE">
            <w:pPr>
              <w:divId w:val="2284211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90F3D6"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20E71AD5"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5CFD18CC"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74AD2585" w14:textId="77777777" w:rsidR="00000000" w:rsidRDefault="00B80CBE">
            <w:pPr>
              <w:divId w:val="168445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185503C" w14:textId="77777777" w:rsidR="00000000" w:rsidRDefault="00B80CBE">
            <w:pPr>
              <w:jc w:val="center"/>
              <w:rPr>
                <w:rFonts w:eastAsia="Times New Roman"/>
                <w:sz w:val="16"/>
                <w:szCs w:val="16"/>
              </w:rPr>
            </w:pPr>
            <w:r>
              <w:rPr>
                <w:rFonts w:ascii="inherit" w:eastAsia="Times New Roman" w:hAnsi="inherit"/>
                <w:b/>
                <w:bCs/>
                <w:sz w:val="16"/>
                <w:szCs w:val="16"/>
              </w:rPr>
              <w:t>Fair</w:t>
            </w:r>
          </w:p>
          <w:p w14:paraId="6263DD72" w14:textId="77777777" w:rsidR="00000000" w:rsidRDefault="00B80CBE">
            <w:pPr>
              <w:jc w:val="center"/>
              <w:rPr>
                <w:rFonts w:eastAsia="Times New Roman"/>
                <w:sz w:val="16"/>
                <w:szCs w:val="16"/>
              </w:rPr>
            </w:pPr>
            <w:r>
              <w:rPr>
                <w:rFonts w:ascii="inherit" w:eastAsia="Times New Roman" w:hAnsi="inherit"/>
                <w:b/>
                <w:bCs/>
                <w:sz w:val="16"/>
                <w:szCs w:val="16"/>
              </w:rPr>
              <w:t>Value</w:t>
            </w:r>
          </w:p>
        </w:tc>
      </w:tr>
      <w:tr w:rsidR="00000000" w14:paraId="22FB0D59" w14:textId="77777777">
        <w:trPr>
          <w:divId w:val="1938559094"/>
        </w:trPr>
        <w:tc>
          <w:tcPr>
            <w:tcW w:w="0" w:type="auto"/>
            <w:shd w:val="clear" w:color="auto" w:fill="CCEEFF"/>
            <w:tcMar>
              <w:top w:w="30" w:type="dxa"/>
              <w:left w:w="30" w:type="dxa"/>
              <w:bottom w:w="30" w:type="dxa"/>
              <w:right w:w="30" w:type="dxa"/>
            </w:tcMar>
            <w:vAlign w:val="center"/>
            <w:hideMark/>
          </w:tcPr>
          <w:p w14:paraId="447D81B9" w14:textId="77777777" w:rsidR="00000000" w:rsidRDefault="00B80CBE">
            <w:pPr>
              <w:rPr>
                <w:rFonts w:eastAsia="Times New Roman"/>
                <w:sz w:val="18"/>
                <w:szCs w:val="18"/>
              </w:rPr>
            </w:pPr>
            <w:r>
              <w:rPr>
                <w:rFonts w:ascii="inherit" w:eastAsia="Times New Roman" w:hAnsi="inherit"/>
                <w:sz w:val="18"/>
                <w:szCs w:val="18"/>
              </w:rPr>
              <w:t>Agency RMBS</w:t>
            </w:r>
          </w:p>
        </w:tc>
        <w:tc>
          <w:tcPr>
            <w:tcW w:w="0" w:type="auto"/>
            <w:shd w:val="clear" w:color="auto" w:fill="CCEEFF"/>
            <w:tcMar>
              <w:top w:w="30" w:type="dxa"/>
              <w:left w:w="30" w:type="dxa"/>
              <w:bottom w:w="30" w:type="dxa"/>
              <w:right w:w="30" w:type="dxa"/>
            </w:tcMar>
            <w:vAlign w:val="bottom"/>
            <w:hideMark/>
          </w:tcPr>
          <w:p w14:paraId="1DE67E36" w14:textId="77777777" w:rsidR="00000000" w:rsidRDefault="00B80CBE">
            <w:pPr>
              <w:divId w:val="4838581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E84959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F6B8FA2" w14:textId="77777777" w:rsidR="00000000" w:rsidRDefault="00B80CBE">
            <w:pPr>
              <w:jc w:val="right"/>
              <w:rPr>
                <w:rFonts w:eastAsia="Times New Roman"/>
                <w:sz w:val="18"/>
                <w:szCs w:val="18"/>
              </w:rPr>
            </w:pPr>
            <w:r>
              <w:rPr>
                <w:rFonts w:ascii="inherit" w:eastAsia="Times New Roman" w:hAnsi="inherit"/>
                <w:sz w:val="18"/>
                <w:szCs w:val="18"/>
              </w:rPr>
              <w:t>33,299</w:t>
            </w:r>
          </w:p>
        </w:tc>
        <w:tc>
          <w:tcPr>
            <w:tcW w:w="0" w:type="auto"/>
            <w:shd w:val="clear" w:color="auto" w:fill="CCEEFF"/>
            <w:vAlign w:val="bottom"/>
            <w:hideMark/>
          </w:tcPr>
          <w:p w14:paraId="4C72022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C99D3C" w14:textId="77777777" w:rsidR="00000000" w:rsidRDefault="00B80CBE">
            <w:pPr>
              <w:divId w:val="2085491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DA1E56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6EB969B" w14:textId="77777777" w:rsidR="00000000" w:rsidRDefault="00B80CBE">
            <w:pPr>
              <w:jc w:val="right"/>
              <w:rPr>
                <w:rFonts w:eastAsia="Times New Roman"/>
                <w:sz w:val="18"/>
                <w:szCs w:val="18"/>
              </w:rPr>
            </w:pPr>
            <w:r>
              <w:rPr>
                <w:rFonts w:ascii="inherit" w:eastAsia="Times New Roman" w:hAnsi="inherit"/>
                <w:sz w:val="18"/>
                <w:szCs w:val="18"/>
              </w:rPr>
              <w:t>(238</w:t>
            </w:r>
          </w:p>
        </w:tc>
        <w:tc>
          <w:tcPr>
            <w:tcW w:w="0" w:type="auto"/>
            <w:shd w:val="clear" w:color="auto" w:fill="CCEEFF"/>
            <w:tcMar>
              <w:top w:w="30" w:type="dxa"/>
              <w:left w:w="0" w:type="dxa"/>
              <w:bottom w:w="30" w:type="dxa"/>
              <w:right w:w="30" w:type="dxa"/>
            </w:tcMar>
            <w:vAlign w:val="center"/>
            <w:hideMark/>
          </w:tcPr>
          <w:p w14:paraId="46FDBD0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F48C395" w14:textId="77777777" w:rsidR="00000000" w:rsidRDefault="00B80CBE">
            <w:pPr>
              <w:divId w:val="1065763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83D40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D6A6437" w14:textId="77777777" w:rsidR="00000000" w:rsidRDefault="00B80CBE">
            <w:pPr>
              <w:jc w:val="right"/>
              <w:rPr>
                <w:rFonts w:eastAsia="Times New Roman"/>
                <w:sz w:val="18"/>
                <w:szCs w:val="18"/>
              </w:rPr>
            </w:pPr>
            <w:r>
              <w:rPr>
                <w:rFonts w:ascii="inherit" w:eastAsia="Times New Roman" w:hAnsi="inherit"/>
                <w:sz w:val="18"/>
                <w:szCs w:val="18"/>
              </w:rPr>
              <w:t>33,061</w:t>
            </w:r>
          </w:p>
        </w:tc>
        <w:tc>
          <w:tcPr>
            <w:tcW w:w="0" w:type="auto"/>
            <w:shd w:val="clear" w:color="auto" w:fill="CCEEFF"/>
            <w:vAlign w:val="bottom"/>
            <w:hideMark/>
          </w:tcPr>
          <w:p w14:paraId="559371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655FE9" w14:textId="77777777" w:rsidR="00000000" w:rsidRDefault="00B80CBE">
            <w:pPr>
              <w:divId w:val="7439126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01D331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4B3E54E5" w14:textId="77777777" w:rsidR="00000000" w:rsidRDefault="00B80CBE">
            <w:pPr>
              <w:jc w:val="right"/>
              <w:rPr>
                <w:rFonts w:eastAsia="Times New Roman"/>
                <w:sz w:val="18"/>
                <w:szCs w:val="18"/>
              </w:rPr>
            </w:pPr>
            <w:r>
              <w:rPr>
                <w:rFonts w:ascii="inherit" w:eastAsia="Times New Roman" w:hAnsi="inherit"/>
                <w:sz w:val="18"/>
                <w:szCs w:val="18"/>
              </w:rPr>
              <w:t>293</w:t>
            </w:r>
          </w:p>
        </w:tc>
        <w:tc>
          <w:tcPr>
            <w:tcW w:w="0" w:type="auto"/>
            <w:shd w:val="clear" w:color="auto" w:fill="CCEEFF"/>
            <w:vAlign w:val="bottom"/>
            <w:hideMark/>
          </w:tcPr>
          <w:p w14:paraId="314BB6F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B749DF" w14:textId="77777777" w:rsidR="00000000" w:rsidRDefault="00B80CBE">
            <w:pPr>
              <w:divId w:val="2124956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299BA91"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E971C3F" w14:textId="77777777" w:rsidR="00000000" w:rsidRDefault="00B80CBE">
            <w:pPr>
              <w:jc w:val="right"/>
              <w:rPr>
                <w:rFonts w:eastAsia="Times New Roman"/>
                <w:sz w:val="18"/>
                <w:szCs w:val="18"/>
              </w:rPr>
            </w:pPr>
            <w:r>
              <w:rPr>
                <w:rFonts w:ascii="inherit" w:eastAsia="Times New Roman" w:hAnsi="inherit"/>
                <w:sz w:val="18"/>
                <w:szCs w:val="18"/>
              </w:rPr>
              <w:t>(377</w:t>
            </w:r>
          </w:p>
        </w:tc>
        <w:tc>
          <w:tcPr>
            <w:tcW w:w="0" w:type="auto"/>
            <w:shd w:val="clear" w:color="auto" w:fill="CCEEFF"/>
            <w:tcMar>
              <w:top w:w="30" w:type="dxa"/>
              <w:left w:w="0" w:type="dxa"/>
              <w:bottom w:w="30" w:type="dxa"/>
              <w:right w:w="30" w:type="dxa"/>
            </w:tcMar>
            <w:vAlign w:val="center"/>
            <w:hideMark/>
          </w:tcPr>
          <w:p w14:paraId="3623995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EBE9392" w14:textId="77777777" w:rsidR="00000000" w:rsidRDefault="00B80CBE">
            <w:pPr>
              <w:divId w:val="1855996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030104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0EED04CE" w14:textId="77777777" w:rsidR="00000000" w:rsidRDefault="00B80CBE">
            <w:pPr>
              <w:jc w:val="right"/>
              <w:rPr>
                <w:rFonts w:eastAsia="Times New Roman"/>
                <w:sz w:val="18"/>
                <w:szCs w:val="18"/>
              </w:rPr>
            </w:pPr>
            <w:r>
              <w:rPr>
                <w:rFonts w:ascii="inherit" w:eastAsia="Times New Roman" w:hAnsi="inherit"/>
                <w:sz w:val="18"/>
                <w:szCs w:val="18"/>
              </w:rPr>
              <w:t>32,977</w:t>
            </w:r>
          </w:p>
        </w:tc>
        <w:tc>
          <w:tcPr>
            <w:tcW w:w="0" w:type="auto"/>
            <w:shd w:val="clear" w:color="auto" w:fill="CCEEFF"/>
            <w:vAlign w:val="bottom"/>
            <w:hideMark/>
          </w:tcPr>
          <w:p w14:paraId="35DE0F3B" w14:textId="77777777" w:rsidR="00000000" w:rsidRDefault="00B80CBE">
            <w:pPr>
              <w:rPr>
                <w:rFonts w:eastAsia="Times New Roman"/>
                <w:sz w:val="20"/>
                <w:szCs w:val="20"/>
              </w:rPr>
            </w:pPr>
          </w:p>
        </w:tc>
      </w:tr>
      <w:tr w:rsidR="00000000" w14:paraId="16ADB4CE" w14:textId="77777777">
        <w:trPr>
          <w:divId w:val="1938559094"/>
        </w:trPr>
        <w:tc>
          <w:tcPr>
            <w:tcW w:w="0" w:type="auto"/>
            <w:tcMar>
              <w:top w:w="30" w:type="dxa"/>
              <w:left w:w="30" w:type="dxa"/>
              <w:bottom w:w="30" w:type="dxa"/>
              <w:right w:w="30" w:type="dxa"/>
            </w:tcMar>
            <w:vAlign w:val="center"/>
            <w:hideMark/>
          </w:tcPr>
          <w:p w14:paraId="143BCAAE"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tcMar>
              <w:top w:w="30" w:type="dxa"/>
              <w:left w:w="30" w:type="dxa"/>
              <w:bottom w:w="30" w:type="dxa"/>
              <w:right w:w="30" w:type="dxa"/>
            </w:tcMar>
            <w:vAlign w:val="bottom"/>
            <w:hideMark/>
          </w:tcPr>
          <w:p w14:paraId="54DB234A" w14:textId="77777777" w:rsidR="00000000" w:rsidRDefault="00B80CBE">
            <w:pPr>
              <w:divId w:val="11835911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5E5C2EB" w14:textId="77777777" w:rsidR="00000000" w:rsidRDefault="00B80CBE">
            <w:pPr>
              <w:jc w:val="right"/>
              <w:rPr>
                <w:rFonts w:eastAsia="Times New Roman"/>
                <w:sz w:val="18"/>
                <w:szCs w:val="18"/>
              </w:rPr>
            </w:pPr>
            <w:r>
              <w:rPr>
                <w:rFonts w:ascii="inherit" w:eastAsia="Times New Roman" w:hAnsi="inherit"/>
                <w:sz w:val="18"/>
                <w:szCs w:val="18"/>
              </w:rPr>
              <w:t>3,723</w:t>
            </w:r>
          </w:p>
        </w:tc>
        <w:tc>
          <w:tcPr>
            <w:tcW w:w="0" w:type="auto"/>
            <w:tcBorders>
              <w:bottom w:val="single" w:sz="6" w:space="0" w:color="000000"/>
            </w:tcBorders>
            <w:vAlign w:val="bottom"/>
            <w:hideMark/>
          </w:tcPr>
          <w:p w14:paraId="0A73A6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D7F884" w14:textId="77777777" w:rsidR="00000000" w:rsidRDefault="00B80CBE">
            <w:pPr>
              <w:divId w:val="3808335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565A3B1"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tcBorders>
              <w:bottom w:val="single" w:sz="6" w:space="0" w:color="000000"/>
            </w:tcBorders>
            <w:tcMar>
              <w:top w:w="30" w:type="dxa"/>
              <w:left w:w="0" w:type="dxa"/>
              <w:bottom w:w="30" w:type="dxa"/>
              <w:right w:w="30" w:type="dxa"/>
            </w:tcMar>
            <w:vAlign w:val="center"/>
            <w:hideMark/>
          </w:tcPr>
          <w:p w14:paraId="4745789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F2F4684" w14:textId="77777777" w:rsidR="00000000" w:rsidRDefault="00B80CBE">
            <w:pPr>
              <w:divId w:val="17058657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3B108BF" w14:textId="77777777" w:rsidR="00000000" w:rsidRDefault="00B80CBE">
            <w:pPr>
              <w:jc w:val="right"/>
              <w:rPr>
                <w:rFonts w:eastAsia="Times New Roman"/>
                <w:sz w:val="18"/>
                <w:szCs w:val="18"/>
              </w:rPr>
            </w:pPr>
            <w:r>
              <w:rPr>
                <w:rFonts w:ascii="inherit" w:eastAsia="Times New Roman" w:hAnsi="inherit"/>
                <w:sz w:val="18"/>
                <w:szCs w:val="18"/>
              </w:rPr>
              <w:t>3,710</w:t>
            </w:r>
          </w:p>
        </w:tc>
        <w:tc>
          <w:tcPr>
            <w:tcW w:w="0" w:type="auto"/>
            <w:tcBorders>
              <w:bottom w:val="single" w:sz="6" w:space="0" w:color="000000"/>
            </w:tcBorders>
            <w:vAlign w:val="bottom"/>
            <w:hideMark/>
          </w:tcPr>
          <w:p w14:paraId="19A97C9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1CF08B" w14:textId="77777777" w:rsidR="00000000" w:rsidRDefault="00B80CBE">
            <w:pPr>
              <w:divId w:val="16243845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F44AF81" w14:textId="77777777" w:rsidR="00000000" w:rsidRDefault="00B80CBE">
            <w:pPr>
              <w:jc w:val="right"/>
              <w:rPr>
                <w:rFonts w:eastAsia="Times New Roman"/>
                <w:sz w:val="18"/>
                <w:szCs w:val="18"/>
              </w:rPr>
            </w:pPr>
            <w:r>
              <w:rPr>
                <w:rFonts w:ascii="inherit" w:eastAsia="Times New Roman" w:hAnsi="inherit"/>
                <w:sz w:val="18"/>
                <w:szCs w:val="18"/>
              </w:rPr>
              <w:t>21</w:t>
            </w:r>
          </w:p>
        </w:tc>
        <w:tc>
          <w:tcPr>
            <w:tcW w:w="0" w:type="auto"/>
            <w:tcBorders>
              <w:bottom w:val="single" w:sz="6" w:space="0" w:color="000000"/>
            </w:tcBorders>
            <w:vAlign w:val="bottom"/>
            <w:hideMark/>
          </w:tcPr>
          <w:p w14:paraId="390DCB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4E16CE" w14:textId="77777777" w:rsidR="00000000" w:rsidRDefault="00B80CBE">
            <w:pPr>
              <w:divId w:val="1508517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BCDD46D" w14:textId="77777777" w:rsidR="00000000" w:rsidRDefault="00B80CBE">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tcMar>
              <w:top w:w="30" w:type="dxa"/>
              <w:left w:w="0" w:type="dxa"/>
              <w:bottom w:w="30" w:type="dxa"/>
              <w:right w:w="30" w:type="dxa"/>
            </w:tcMar>
            <w:vAlign w:val="center"/>
            <w:hideMark/>
          </w:tcPr>
          <w:p w14:paraId="725B092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7BEA4D" w14:textId="77777777" w:rsidR="00000000" w:rsidRDefault="00B80CBE">
            <w:pPr>
              <w:divId w:val="20768556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1D855A1" w14:textId="77777777" w:rsidR="00000000" w:rsidRDefault="00B80CBE">
            <w:pPr>
              <w:jc w:val="right"/>
              <w:rPr>
                <w:rFonts w:eastAsia="Times New Roman"/>
                <w:sz w:val="18"/>
                <w:szCs w:val="18"/>
              </w:rPr>
            </w:pPr>
            <w:r>
              <w:rPr>
                <w:rFonts w:ascii="inherit" w:eastAsia="Times New Roman" w:hAnsi="inherit"/>
                <w:sz w:val="18"/>
                <w:szCs w:val="18"/>
              </w:rPr>
              <w:t>3,642</w:t>
            </w:r>
          </w:p>
        </w:tc>
        <w:tc>
          <w:tcPr>
            <w:tcW w:w="0" w:type="auto"/>
            <w:tcBorders>
              <w:bottom w:val="single" w:sz="6" w:space="0" w:color="000000"/>
            </w:tcBorders>
            <w:vAlign w:val="bottom"/>
            <w:hideMark/>
          </w:tcPr>
          <w:p w14:paraId="3359CA2B" w14:textId="77777777" w:rsidR="00000000" w:rsidRDefault="00B80CBE">
            <w:pPr>
              <w:rPr>
                <w:rFonts w:eastAsia="Times New Roman"/>
                <w:sz w:val="20"/>
                <w:szCs w:val="20"/>
              </w:rPr>
            </w:pPr>
          </w:p>
        </w:tc>
      </w:tr>
      <w:tr w:rsidR="00000000" w14:paraId="4AAD60A5" w14:textId="77777777">
        <w:trPr>
          <w:divId w:val="1938559094"/>
        </w:trPr>
        <w:tc>
          <w:tcPr>
            <w:tcW w:w="0" w:type="auto"/>
            <w:shd w:val="clear" w:color="auto" w:fill="CCEEFF"/>
            <w:tcMar>
              <w:top w:w="30" w:type="dxa"/>
              <w:left w:w="30" w:type="dxa"/>
              <w:bottom w:w="30" w:type="dxa"/>
              <w:right w:w="30" w:type="dxa"/>
            </w:tcMar>
            <w:vAlign w:val="center"/>
            <w:hideMark/>
          </w:tcPr>
          <w:p w14:paraId="20FE0CDE" w14:textId="77777777" w:rsidR="00000000" w:rsidRDefault="00B80CBE">
            <w:pPr>
              <w:rPr>
                <w:rFonts w:eastAsia="Times New Roman"/>
                <w:sz w:val="18"/>
                <w:szCs w:val="18"/>
              </w:rPr>
            </w:pPr>
            <w:r>
              <w:rPr>
                <w:rFonts w:ascii="inherit" w:eastAsia="Times New Roman" w:hAnsi="inherit"/>
                <w:sz w:val="18"/>
                <w:szCs w:val="18"/>
              </w:rPr>
              <w:t>Total investment securities held to maturity</w:t>
            </w:r>
          </w:p>
        </w:tc>
        <w:tc>
          <w:tcPr>
            <w:tcW w:w="0" w:type="auto"/>
            <w:shd w:val="clear" w:color="auto" w:fill="CCEEFF"/>
            <w:tcMar>
              <w:top w:w="30" w:type="dxa"/>
              <w:left w:w="30" w:type="dxa"/>
              <w:bottom w:w="30" w:type="dxa"/>
              <w:right w:w="30" w:type="dxa"/>
            </w:tcMar>
            <w:vAlign w:val="bottom"/>
            <w:hideMark/>
          </w:tcPr>
          <w:p w14:paraId="4D4065CF" w14:textId="77777777" w:rsidR="00000000" w:rsidRDefault="00B80CBE">
            <w:pPr>
              <w:divId w:val="15529598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A8E82C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083BD833" w14:textId="77777777" w:rsidR="00000000" w:rsidRDefault="00B80CBE">
            <w:pPr>
              <w:jc w:val="right"/>
              <w:rPr>
                <w:rFonts w:eastAsia="Times New Roman"/>
                <w:sz w:val="18"/>
                <w:szCs w:val="18"/>
              </w:rPr>
            </w:pPr>
            <w:r>
              <w:rPr>
                <w:rFonts w:ascii="inherit" w:eastAsia="Times New Roman" w:hAnsi="inherit"/>
                <w:sz w:val="18"/>
                <w:szCs w:val="18"/>
              </w:rPr>
              <w:t>37,022</w:t>
            </w:r>
          </w:p>
        </w:tc>
        <w:tc>
          <w:tcPr>
            <w:tcW w:w="0" w:type="auto"/>
            <w:tcBorders>
              <w:bottom w:val="double" w:sz="6" w:space="0" w:color="000000"/>
            </w:tcBorders>
            <w:shd w:val="clear" w:color="auto" w:fill="CCEEFF"/>
            <w:vAlign w:val="bottom"/>
            <w:hideMark/>
          </w:tcPr>
          <w:p w14:paraId="7AE1D0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F867E8" w14:textId="77777777" w:rsidR="00000000" w:rsidRDefault="00B80CBE">
            <w:pPr>
              <w:divId w:val="8698064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BB704A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73943B2" w14:textId="77777777" w:rsidR="00000000" w:rsidRDefault="00B80CBE">
            <w:pPr>
              <w:jc w:val="right"/>
              <w:rPr>
                <w:rFonts w:eastAsia="Times New Roman"/>
                <w:sz w:val="18"/>
                <w:szCs w:val="18"/>
              </w:rPr>
            </w:pPr>
            <w:r>
              <w:rPr>
                <w:rFonts w:ascii="inherit" w:eastAsia="Times New Roman" w:hAnsi="inherit"/>
                <w:sz w:val="18"/>
                <w:szCs w:val="18"/>
              </w:rPr>
              <w:t>(251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5AE6C7C6"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28AD50A" w14:textId="77777777" w:rsidR="00000000" w:rsidRDefault="00B80CBE">
            <w:pPr>
              <w:divId w:val="600916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31BBFD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A9C7C51" w14:textId="77777777" w:rsidR="00000000" w:rsidRDefault="00B80CBE">
            <w:pPr>
              <w:jc w:val="right"/>
              <w:rPr>
                <w:rFonts w:eastAsia="Times New Roman"/>
                <w:sz w:val="18"/>
                <w:szCs w:val="18"/>
              </w:rPr>
            </w:pPr>
            <w:r>
              <w:rPr>
                <w:rFonts w:ascii="inherit" w:eastAsia="Times New Roman" w:hAnsi="inherit"/>
                <w:sz w:val="18"/>
                <w:szCs w:val="18"/>
              </w:rPr>
              <w:t>36,771</w:t>
            </w:r>
          </w:p>
        </w:tc>
        <w:tc>
          <w:tcPr>
            <w:tcW w:w="0" w:type="auto"/>
            <w:tcBorders>
              <w:top w:val="single" w:sz="6" w:space="0" w:color="000000"/>
              <w:bottom w:val="double" w:sz="6" w:space="0" w:color="000000"/>
            </w:tcBorders>
            <w:shd w:val="clear" w:color="auto" w:fill="CCEEFF"/>
            <w:vAlign w:val="bottom"/>
            <w:hideMark/>
          </w:tcPr>
          <w:p w14:paraId="405A13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980D90" w14:textId="77777777" w:rsidR="00000000" w:rsidRDefault="00B80CBE">
            <w:pPr>
              <w:divId w:val="2528639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64D455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D6A40B9" w14:textId="77777777" w:rsidR="00000000" w:rsidRDefault="00B80CBE">
            <w:pPr>
              <w:jc w:val="right"/>
              <w:rPr>
                <w:rFonts w:eastAsia="Times New Roman"/>
                <w:sz w:val="18"/>
                <w:szCs w:val="18"/>
              </w:rPr>
            </w:pPr>
            <w:r>
              <w:rPr>
                <w:rFonts w:ascii="inherit" w:eastAsia="Times New Roman" w:hAnsi="inherit"/>
                <w:sz w:val="18"/>
                <w:szCs w:val="18"/>
              </w:rPr>
              <w:t>314</w:t>
            </w:r>
          </w:p>
        </w:tc>
        <w:tc>
          <w:tcPr>
            <w:tcW w:w="0" w:type="auto"/>
            <w:tcBorders>
              <w:top w:val="single" w:sz="6" w:space="0" w:color="000000"/>
              <w:bottom w:val="double" w:sz="6" w:space="0" w:color="000000"/>
            </w:tcBorders>
            <w:shd w:val="clear" w:color="auto" w:fill="CCEEFF"/>
            <w:vAlign w:val="bottom"/>
            <w:hideMark/>
          </w:tcPr>
          <w:p w14:paraId="6041C76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CB913" w14:textId="77777777" w:rsidR="00000000" w:rsidRDefault="00B80CBE">
            <w:pPr>
              <w:divId w:val="1579948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FA5003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8072B68" w14:textId="77777777" w:rsidR="00000000" w:rsidRDefault="00B80CBE">
            <w:pPr>
              <w:jc w:val="right"/>
              <w:rPr>
                <w:rFonts w:eastAsia="Times New Roman"/>
                <w:sz w:val="18"/>
                <w:szCs w:val="18"/>
              </w:rPr>
            </w:pPr>
            <w:r>
              <w:rPr>
                <w:rFonts w:ascii="inherit" w:eastAsia="Times New Roman" w:hAnsi="inherit"/>
                <w:sz w:val="18"/>
                <w:szCs w:val="18"/>
              </w:rPr>
              <w:t>(466</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619096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989847C" w14:textId="77777777" w:rsidR="00000000" w:rsidRDefault="00B80CBE">
            <w:pPr>
              <w:divId w:val="6788895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BAC765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245CE97" w14:textId="77777777" w:rsidR="00000000" w:rsidRDefault="00B80CBE">
            <w:pPr>
              <w:jc w:val="right"/>
              <w:rPr>
                <w:rFonts w:eastAsia="Times New Roman"/>
                <w:sz w:val="18"/>
                <w:szCs w:val="18"/>
              </w:rPr>
            </w:pPr>
            <w:r>
              <w:rPr>
                <w:rFonts w:ascii="inherit" w:eastAsia="Times New Roman" w:hAnsi="inherit"/>
                <w:sz w:val="18"/>
                <w:szCs w:val="18"/>
              </w:rPr>
              <w:t>36,619</w:t>
            </w:r>
          </w:p>
        </w:tc>
        <w:tc>
          <w:tcPr>
            <w:tcW w:w="0" w:type="auto"/>
            <w:tcBorders>
              <w:top w:val="single" w:sz="6" w:space="0" w:color="000000"/>
              <w:bottom w:val="double" w:sz="6" w:space="0" w:color="000000"/>
            </w:tcBorders>
            <w:shd w:val="clear" w:color="auto" w:fill="CCEEFF"/>
            <w:vAlign w:val="bottom"/>
            <w:hideMark/>
          </w:tcPr>
          <w:p w14:paraId="1B13338D" w14:textId="77777777" w:rsidR="00000000" w:rsidRDefault="00B80CBE">
            <w:pPr>
              <w:rPr>
                <w:rFonts w:eastAsia="Times New Roman"/>
                <w:sz w:val="20"/>
                <w:szCs w:val="20"/>
              </w:rPr>
            </w:pPr>
          </w:p>
        </w:tc>
      </w:tr>
    </w:tbl>
    <w:p w14:paraId="78616B29" w14:textId="77777777" w:rsidR="00000000" w:rsidRDefault="00B80CBE">
      <w:pPr>
        <w:spacing w:line="288" w:lineRule="auto"/>
        <w:divId w:val="1938559094"/>
        <w:rPr>
          <w:rFonts w:eastAsia="Times New Roman"/>
          <w:sz w:val="20"/>
          <w:szCs w:val="20"/>
        </w:rPr>
      </w:pPr>
    </w:p>
    <w:p w14:paraId="4C590033" w14:textId="77777777" w:rsidR="00000000" w:rsidRDefault="00B80CBE">
      <w:pPr>
        <w:spacing w:line="288" w:lineRule="auto"/>
        <w:rPr>
          <w:rFonts w:eastAsia="Times New Roman"/>
          <w:sz w:val="20"/>
          <w:szCs w:val="20"/>
        </w:rPr>
      </w:pPr>
      <w:r>
        <w:rPr>
          <w:rFonts w:ascii="inherit" w:eastAsia="Times New Roman" w:hAnsi="inherit"/>
          <w:b/>
          <w:bCs/>
          <w:sz w:val="20"/>
          <w:szCs w:val="20"/>
        </w:rPr>
        <w:t>Investment Securities in a Gross Unrealized Loss Position</w:t>
      </w:r>
    </w:p>
    <w:p w14:paraId="0D698B8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provides, by major security type, information about our securities available for sale in a gross unrealized loss position and the length of time that individual securities have b</w:t>
      </w:r>
      <w:r>
        <w:rPr>
          <w:rFonts w:ascii="inherit" w:eastAsia="Times New Roman" w:hAnsi="inherit"/>
          <w:sz w:val="20"/>
          <w:szCs w:val="20"/>
        </w:rPr>
        <w:t>een in a continuous unrealized loss position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251B9710" w14:textId="77777777" w:rsidR="00000000" w:rsidRDefault="00B80CBE">
      <w:pPr>
        <w:spacing w:line="288" w:lineRule="auto"/>
        <w:divId w:val="119541696"/>
        <w:rPr>
          <w:rFonts w:eastAsia="Times New Roman"/>
          <w:sz w:val="20"/>
          <w:szCs w:val="20"/>
        </w:rPr>
      </w:pPr>
      <w:r>
        <w:rPr>
          <w:rFonts w:eastAsia="Times New Roman"/>
          <w:b/>
          <w:bCs/>
          <w:color w:val="000000"/>
          <w:sz w:val="18"/>
          <w:szCs w:val="18"/>
        </w:rPr>
        <w:t>Table 3.3: Securities in a Gross Unrealized Loss Position</w:t>
      </w:r>
    </w:p>
    <w:tbl>
      <w:tblPr>
        <w:tblW w:w="5000" w:type="pct"/>
        <w:tblCellMar>
          <w:left w:w="0" w:type="dxa"/>
          <w:right w:w="0" w:type="dxa"/>
        </w:tblCellMar>
        <w:tblLook w:val="04A0" w:firstRow="1" w:lastRow="0" w:firstColumn="1" w:lastColumn="0" w:noHBand="0" w:noVBand="1"/>
      </w:tblPr>
      <w:tblGrid>
        <w:gridCol w:w="2411"/>
        <w:gridCol w:w="105"/>
        <w:gridCol w:w="129"/>
        <w:gridCol w:w="630"/>
        <w:gridCol w:w="90"/>
        <w:gridCol w:w="105"/>
        <w:gridCol w:w="129"/>
        <w:gridCol w:w="673"/>
        <w:gridCol w:w="104"/>
        <w:gridCol w:w="105"/>
        <w:gridCol w:w="129"/>
        <w:gridCol w:w="630"/>
        <w:gridCol w:w="90"/>
        <w:gridCol w:w="105"/>
        <w:gridCol w:w="129"/>
        <w:gridCol w:w="673"/>
        <w:gridCol w:w="104"/>
        <w:gridCol w:w="105"/>
        <w:gridCol w:w="129"/>
        <w:gridCol w:w="630"/>
        <w:gridCol w:w="90"/>
        <w:gridCol w:w="105"/>
        <w:gridCol w:w="129"/>
        <w:gridCol w:w="673"/>
        <w:gridCol w:w="104"/>
      </w:tblGrid>
      <w:tr w:rsidR="00000000" w14:paraId="57E7471F" w14:textId="77777777">
        <w:trPr>
          <w:divId w:val="2067557974"/>
        </w:trPr>
        <w:tc>
          <w:tcPr>
            <w:tcW w:w="0" w:type="auto"/>
            <w:gridSpan w:val="25"/>
            <w:vAlign w:val="center"/>
            <w:hideMark/>
          </w:tcPr>
          <w:p w14:paraId="2E7EF770" w14:textId="77777777" w:rsidR="00000000" w:rsidRDefault="00B80CBE">
            <w:pPr>
              <w:spacing w:line="288" w:lineRule="auto"/>
              <w:rPr>
                <w:rFonts w:eastAsia="Times New Roman"/>
                <w:sz w:val="20"/>
                <w:szCs w:val="20"/>
              </w:rPr>
            </w:pPr>
          </w:p>
        </w:tc>
      </w:tr>
      <w:tr w:rsidR="00000000" w14:paraId="3FCDD6CE" w14:textId="77777777">
        <w:trPr>
          <w:divId w:val="2067557974"/>
        </w:trPr>
        <w:tc>
          <w:tcPr>
            <w:tcW w:w="2000" w:type="pct"/>
            <w:vAlign w:val="center"/>
            <w:hideMark/>
          </w:tcPr>
          <w:p w14:paraId="5EA05C62" w14:textId="77777777" w:rsidR="00000000" w:rsidRDefault="00B80CBE">
            <w:pPr>
              <w:rPr>
                <w:rFonts w:eastAsia="Times New Roman"/>
                <w:sz w:val="20"/>
                <w:szCs w:val="20"/>
              </w:rPr>
            </w:pPr>
          </w:p>
        </w:tc>
        <w:tc>
          <w:tcPr>
            <w:tcW w:w="50" w:type="pct"/>
            <w:vAlign w:val="center"/>
            <w:hideMark/>
          </w:tcPr>
          <w:p w14:paraId="4904F990" w14:textId="77777777" w:rsidR="00000000" w:rsidRDefault="00B80CBE">
            <w:pPr>
              <w:rPr>
                <w:rFonts w:eastAsia="Times New Roman"/>
                <w:sz w:val="20"/>
                <w:szCs w:val="20"/>
              </w:rPr>
            </w:pPr>
          </w:p>
        </w:tc>
        <w:tc>
          <w:tcPr>
            <w:tcW w:w="50" w:type="pct"/>
            <w:vAlign w:val="center"/>
            <w:hideMark/>
          </w:tcPr>
          <w:p w14:paraId="5EE6DA9C" w14:textId="77777777" w:rsidR="00000000" w:rsidRDefault="00B80CBE">
            <w:pPr>
              <w:rPr>
                <w:rFonts w:eastAsia="Times New Roman"/>
                <w:sz w:val="20"/>
                <w:szCs w:val="20"/>
              </w:rPr>
            </w:pPr>
          </w:p>
        </w:tc>
        <w:tc>
          <w:tcPr>
            <w:tcW w:w="350" w:type="pct"/>
            <w:vAlign w:val="center"/>
            <w:hideMark/>
          </w:tcPr>
          <w:p w14:paraId="595D6F95" w14:textId="77777777" w:rsidR="00000000" w:rsidRDefault="00B80CBE">
            <w:pPr>
              <w:rPr>
                <w:rFonts w:eastAsia="Times New Roman"/>
                <w:sz w:val="20"/>
                <w:szCs w:val="20"/>
              </w:rPr>
            </w:pPr>
          </w:p>
        </w:tc>
        <w:tc>
          <w:tcPr>
            <w:tcW w:w="50" w:type="pct"/>
            <w:vAlign w:val="center"/>
            <w:hideMark/>
          </w:tcPr>
          <w:p w14:paraId="708E89F5" w14:textId="77777777" w:rsidR="00000000" w:rsidRDefault="00B80CBE">
            <w:pPr>
              <w:rPr>
                <w:rFonts w:eastAsia="Times New Roman"/>
                <w:sz w:val="20"/>
                <w:szCs w:val="20"/>
              </w:rPr>
            </w:pPr>
          </w:p>
        </w:tc>
        <w:tc>
          <w:tcPr>
            <w:tcW w:w="50" w:type="pct"/>
            <w:vAlign w:val="center"/>
            <w:hideMark/>
          </w:tcPr>
          <w:p w14:paraId="274F6C40" w14:textId="77777777" w:rsidR="00000000" w:rsidRDefault="00B80CBE">
            <w:pPr>
              <w:rPr>
                <w:rFonts w:eastAsia="Times New Roman"/>
                <w:sz w:val="20"/>
                <w:szCs w:val="20"/>
              </w:rPr>
            </w:pPr>
          </w:p>
        </w:tc>
        <w:tc>
          <w:tcPr>
            <w:tcW w:w="50" w:type="pct"/>
            <w:vAlign w:val="center"/>
            <w:hideMark/>
          </w:tcPr>
          <w:p w14:paraId="2CF88AA0" w14:textId="77777777" w:rsidR="00000000" w:rsidRDefault="00B80CBE">
            <w:pPr>
              <w:rPr>
                <w:rFonts w:eastAsia="Times New Roman"/>
                <w:sz w:val="20"/>
                <w:szCs w:val="20"/>
              </w:rPr>
            </w:pPr>
          </w:p>
        </w:tc>
        <w:tc>
          <w:tcPr>
            <w:tcW w:w="350" w:type="pct"/>
            <w:vAlign w:val="center"/>
            <w:hideMark/>
          </w:tcPr>
          <w:p w14:paraId="55EAD884" w14:textId="77777777" w:rsidR="00000000" w:rsidRDefault="00B80CBE">
            <w:pPr>
              <w:rPr>
                <w:rFonts w:eastAsia="Times New Roman"/>
                <w:sz w:val="20"/>
                <w:szCs w:val="20"/>
              </w:rPr>
            </w:pPr>
          </w:p>
        </w:tc>
        <w:tc>
          <w:tcPr>
            <w:tcW w:w="50" w:type="pct"/>
            <w:vAlign w:val="center"/>
            <w:hideMark/>
          </w:tcPr>
          <w:p w14:paraId="2D81293B" w14:textId="77777777" w:rsidR="00000000" w:rsidRDefault="00B80CBE">
            <w:pPr>
              <w:rPr>
                <w:rFonts w:eastAsia="Times New Roman"/>
                <w:sz w:val="20"/>
                <w:szCs w:val="20"/>
              </w:rPr>
            </w:pPr>
          </w:p>
        </w:tc>
        <w:tc>
          <w:tcPr>
            <w:tcW w:w="50" w:type="pct"/>
            <w:vAlign w:val="center"/>
            <w:hideMark/>
          </w:tcPr>
          <w:p w14:paraId="4F1777C7" w14:textId="77777777" w:rsidR="00000000" w:rsidRDefault="00B80CBE">
            <w:pPr>
              <w:rPr>
                <w:rFonts w:eastAsia="Times New Roman"/>
                <w:sz w:val="20"/>
                <w:szCs w:val="20"/>
              </w:rPr>
            </w:pPr>
          </w:p>
        </w:tc>
        <w:tc>
          <w:tcPr>
            <w:tcW w:w="50" w:type="pct"/>
            <w:vAlign w:val="center"/>
            <w:hideMark/>
          </w:tcPr>
          <w:p w14:paraId="525AE1BD" w14:textId="77777777" w:rsidR="00000000" w:rsidRDefault="00B80CBE">
            <w:pPr>
              <w:rPr>
                <w:rFonts w:eastAsia="Times New Roman"/>
                <w:sz w:val="20"/>
                <w:szCs w:val="20"/>
              </w:rPr>
            </w:pPr>
          </w:p>
        </w:tc>
        <w:tc>
          <w:tcPr>
            <w:tcW w:w="350" w:type="pct"/>
            <w:vAlign w:val="center"/>
            <w:hideMark/>
          </w:tcPr>
          <w:p w14:paraId="0392DE57" w14:textId="77777777" w:rsidR="00000000" w:rsidRDefault="00B80CBE">
            <w:pPr>
              <w:rPr>
                <w:rFonts w:eastAsia="Times New Roman"/>
                <w:sz w:val="20"/>
                <w:szCs w:val="20"/>
              </w:rPr>
            </w:pPr>
          </w:p>
        </w:tc>
        <w:tc>
          <w:tcPr>
            <w:tcW w:w="50" w:type="pct"/>
            <w:vAlign w:val="center"/>
            <w:hideMark/>
          </w:tcPr>
          <w:p w14:paraId="34685871" w14:textId="77777777" w:rsidR="00000000" w:rsidRDefault="00B80CBE">
            <w:pPr>
              <w:rPr>
                <w:rFonts w:eastAsia="Times New Roman"/>
                <w:sz w:val="20"/>
                <w:szCs w:val="20"/>
              </w:rPr>
            </w:pPr>
          </w:p>
        </w:tc>
        <w:tc>
          <w:tcPr>
            <w:tcW w:w="50" w:type="pct"/>
            <w:vAlign w:val="center"/>
            <w:hideMark/>
          </w:tcPr>
          <w:p w14:paraId="2215C0AB" w14:textId="77777777" w:rsidR="00000000" w:rsidRDefault="00B80CBE">
            <w:pPr>
              <w:rPr>
                <w:rFonts w:eastAsia="Times New Roman"/>
                <w:sz w:val="20"/>
                <w:szCs w:val="20"/>
              </w:rPr>
            </w:pPr>
          </w:p>
        </w:tc>
        <w:tc>
          <w:tcPr>
            <w:tcW w:w="50" w:type="pct"/>
            <w:vAlign w:val="center"/>
            <w:hideMark/>
          </w:tcPr>
          <w:p w14:paraId="378D1CE4" w14:textId="77777777" w:rsidR="00000000" w:rsidRDefault="00B80CBE">
            <w:pPr>
              <w:rPr>
                <w:rFonts w:eastAsia="Times New Roman"/>
                <w:sz w:val="20"/>
                <w:szCs w:val="20"/>
              </w:rPr>
            </w:pPr>
          </w:p>
        </w:tc>
        <w:tc>
          <w:tcPr>
            <w:tcW w:w="350" w:type="pct"/>
            <w:vAlign w:val="center"/>
            <w:hideMark/>
          </w:tcPr>
          <w:p w14:paraId="3B9A1638" w14:textId="77777777" w:rsidR="00000000" w:rsidRDefault="00B80CBE">
            <w:pPr>
              <w:rPr>
                <w:rFonts w:eastAsia="Times New Roman"/>
                <w:sz w:val="20"/>
                <w:szCs w:val="20"/>
              </w:rPr>
            </w:pPr>
          </w:p>
        </w:tc>
        <w:tc>
          <w:tcPr>
            <w:tcW w:w="50" w:type="pct"/>
            <w:vAlign w:val="center"/>
            <w:hideMark/>
          </w:tcPr>
          <w:p w14:paraId="21532F72" w14:textId="77777777" w:rsidR="00000000" w:rsidRDefault="00B80CBE">
            <w:pPr>
              <w:rPr>
                <w:rFonts w:eastAsia="Times New Roman"/>
                <w:sz w:val="20"/>
                <w:szCs w:val="20"/>
              </w:rPr>
            </w:pPr>
          </w:p>
        </w:tc>
        <w:tc>
          <w:tcPr>
            <w:tcW w:w="50" w:type="pct"/>
            <w:vAlign w:val="center"/>
            <w:hideMark/>
          </w:tcPr>
          <w:p w14:paraId="0F4FFEBC" w14:textId="77777777" w:rsidR="00000000" w:rsidRDefault="00B80CBE">
            <w:pPr>
              <w:rPr>
                <w:rFonts w:eastAsia="Times New Roman"/>
                <w:sz w:val="20"/>
                <w:szCs w:val="20"/>
              </w:rPr>
            </w:pPr>
          </w:p>
        </w:tc>
        <w:tc>
          <w:tcPr>
            <w:tcW w:w="50" w:type="pct"/>
            <w:vAlign w:val="center"/>
            <w:hideMark/>
          </w:tcPr>
          <w:p w14:paraId="0AEC2F5E" w14:textId="77777777" w:rsidR="00000000" w:rsidRDefault="00B80CBE">
            <w:pPr>
              <w:rPr>
                <w:rFonts w:eastAsia="Times New Roman"/>
                <w:sz w:val="20"/>
                <w:szCs w:val="20"/>
              </w:rPr>
            </w:pPr>
          </w:p>
        </w:tc>
        <w:tc>
          <w:tcPr>
            <w:tcW w:w="350" w:type="pct"/>
            <w:vAlign w:val="center"/>
            <w:hideMark/>
          </w:tcPr>
          <w:p w14:paraId="21E1DE0D" w14:textId="77777777" w:rsidR="00000000" w:rsidRDefault="00B80CBE">
            <w:pPr>
              <w:rPr>
                <w:rFonts w:eastAsia="Times New Roman"/>
                <w:sz w:val="20"/>
                <w:szCs w:val="20"/>
              </w:rPr>
            </w:pPr>
          </w:p>
        </w:tc>
        <w:tc>
          <w:tcPr>
            <w:tcW w:w="50" w:type="pct"/>
            <w:vAlign w:val="center"/>
            <w:hideMark/>
          </w:tcPr>
          <w:p w14:paraId="71105556" w14:textId="77777777" w:rsidR="00000000" w:rsidRDefault="00B80CBE">
            <w:pPr>
              <w:rPr>
                <w:rFonts w:eastAsia="Times New Roman"/>
                <w:sz w:val="20"/>
                <w:szCs w:val="20"/>
              </w:rPr>
            </w:pPr>
          </w:p>
        </w:tc>
        <w:tc>
          <w:tcPr>
            <w:tcW w:w="50" w:type="pct"/>
            <w:vAlign w:val="center"/>
            <w:hideMark/>
          </w:tcPr>
          <w:p w14:paraId="1AA6C26D" w14:textId="77777777" w:rsidR="00000000" w:rsidRDefault="00B80CBE">
            <w:pPr>
              <w:rPr>
                <w:rFonts w:eastAsia="Times New Roman"/>
                <w:sz w:val="20"/>
                <w:szCs w:val="20"/>
              </w:rPr>
            </w:pPr>
          </w:p>
        </w:tc>
        <w:tc>
          <w:tcPr>
            <w:tcW w:w="50" w:type="pct"/>
            <w:vAlign w:val="center"/>
            <w:hideMark/>
          </w:tcPr>
          <w:p w14:paraId="0A7D7E95" w14:textId="77777777" w:rsidR="00000000" w:rsidRDefault="00B80CBE">
            <w:pPr>
              <w:rPr>
                <w:rFonts w:eastAsia="Times New Roman"/>
                <w:sz w:val="20"/>
                <w:szCs w:val="20"/>
              </w:rPr>
            </w:pPr>
          </w:p>
        </w:tc>
        <w:tc>
          <w:tcPr>
            <w:tcW w:w="350" w:type="pct"/>
            <w:vAlign w:val="center"/>
            <w:hideMark/>
          </w:tcPr>
          <w:p w14:paraId="0B6DC956" w14:textId="77777777" w:rsidR="00000000" w:rsidRDefault="00B80CBE">
            <w:pPr>
              <w:rPr>
                <w:rFonts w:eastAsia="Times New Roman"/>
                <w:sz w:val="20"/>
                <w:szCs w:val="20"/>
              </w:rPr>
            </w:pPr>
          </w:p>
        </w:tc>
        <w:tc>
          <w:tcPr>
            <w:tcW w:w="50" w:type="pct"/>
            <w:vAlign w:val="center"/>
            <w:hideMark/>
          </w:tcPr>
          <w:p w14:paraId="0DD1AC5B" w14:textId="77777777" w:rsidR="00000000" w:rsidRDefault="00B80CBE">
            <w:pPr>
              <w:rPr>
                <w:rFonts w:eastAsia="Times New Roman"/>
                <w:sz w:val="20"/>
                <w:szCs w:val="20"/>
              </w:rPr>
            </w:pPr>
          </w:p>
        </w:tc>
      </w:tr>
      <w:tr w:rsidR="00000000" w14:paraId="6E824393" w14:textId="77777777">
        <w:trPr>
          <w:divId w:val="2067557974"/>
        </w:trPr>
        <w:tc>
          <w:tcPr>
            <w:tcW w:w="0" w:type="auto"/>
            <w:tcMar>
              <w:top w:w="30" w:type="dxa"/>
              <w:left w:w="30" w:type="dxa"/>
              <w:bottom w:w="30" w:type="dxa"/>
              <w:right w:w="30" w:type="dxa"/>
            </w:tcMar>
            <w:vAlign w:val="bottom"/>
            <w:hideMark/>
          </w:tcPr>
          <w:p w14:paraId="56B67C12" w14:textId="77777777" w:rsidR="00000000" w:rsidRDefault="00B80CBE">
            <w:pPr>
              <w:divId w:val="16086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C29336" w14:textId="77777777" w:rsidR="00000000" w:rsidRDefault="00B80CBE">
            <w:pPr>
              <w:divId w:val="192518806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0963BD6"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36F08039" w14:textId="77777777">
        <w:trPr>
          <w:divId w:val="2067557974"/>
        </w:trPr>
        <w:tc>
          <w:tcPr>
            <w:tcW w:w="0" w:type="auto"/>
            <w:tcMar>
              <w:top w:w="30" w:type="dxa"/>
              <w:left w:w="30" w:type="dxa"/>
              <w:bottom w:w="30" w:type="dxa"/>
              <w:right w:w="30" w:type="dxa"/>
            </w:tcMar>
            <w:vAlign w:val="bottom"/>
            <w:hideMark/>
          </w:tcPr>
          <w:p w14:paraId="16675F82" w14:textId="77777777" w:rsidR="00000000" w:rsidRDefault="00B80CBE">
            <w:pPr>
              <w:divId w:val="668599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C7B082" w14:textId="77777777" w:rsidR="00000000" w:rsidRDefault="00B80CBE">
            <w:pPr>
              <w:divId w:val="3073952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CB1A23" w14:textId="77777777" w:rsidR="00000000" w:rsidRDefault="00B80CBE">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14:paraId="5BB658F3" w14:textId="77777777" w:rsidR="00000000" w:rsidRDefault="00B80CBE">
            <w:pPr>
              <w:divId w:val="100968003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D7F50DE" w14:textId="77777777" w:rsidR="00000000" w:rsidRDefault="00B80CBE">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14:paraId="184E58C0" w14:textId="77777777" w:rsidR="00000000" w:rsidRDefault="00B80CBE">
            <w:pPr>
              <w:divId w:val="191700848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10AF7A38"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7140D1AF" w14:textId="77777777">
        <w:trPr>
          <w:divId w:val="2067557974"/>
        </w:trPr>
        <w:tc>
          <w:tcPr>
            <w:tcW w:w="0" w:type="auto"/>
            <w:tcBorders>
              <w:bottom w:val="single" w:sz="6" w:space="0" w:color="000000"/>
            </w:tcBorders>
            <w:tcMar>
              <w:top w:w="30" w:type="dxa"/>
              <w:left w:w="30" w:type="dxa"/>
              <w:bottom w:w="30" w:type="dxa"/>
              <w:right w:w="30" w:type="dxa"/>
            </w:tcMar>
            <w:vAlign w:val="bottom"/>
            <w:hideMark/>
          </w:tcPr>
          <w:p w14:paraId="4373E84B"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0A35A10" w14:textId="77777777" w:rsidR="00000000" w:rsidRDefault="00B80CBE">
            <w:pPr>
              <w:divId w:val="18234228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5C30955"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4649BC79" w14:textId="77777777" w:rsidR="00000000" w:rsidRDefault="00B80CBE">
            <w:pPr>
              <w:divId w:val="5642686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D04973"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729E6BEF"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429FA1A4"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0108E720" w14:textId="77777777" w:rsidR="00000000" w:rsidRDefault="00B80CBE">
            <w:pPr>
              <w:divId w:val="16150975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D97623C"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43A066B3" w14:textId="77777777" w:rsidR="00000000" w:rsidRDefault="00B80CBE">
            <w:pPr>
              <w:divId w:val="9588021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B90AA3B"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77DF8507"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54FF5773"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62CAC4FF" w14:textId="77777777" w:rsidR="00000000" w:rsidRDefault="00B80CBE">
            <w:pPr>
              <w:divId w:val="212579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F44BE5"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12106131" w14:textId="77777777" w:rsidR="00000000" w:rsidRDefault="00B80CBE">
            <w:pPr>
              <w:divId w:val="479923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96D55D7"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1282E60F"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42C095D5" w14:textId="77777777" w:rsidR="00000000" w:rsidRDefault="00B80CBE">
            <w:pPr>
              <w:jc w:val="center"/>
              <w:rPr>
                <w:rFonts w:eastAsia="Times New Roman"/>
                <w:sz w:val="16"/>
                <w:szCs w:val="16"/>
              </w:rPr>
            </w:pPr>
            <w:r>
              <w:rPr>
                <w:rFonts w:ascii="inherit" w:eastAsia="Times New Roman" w:hAnsi="inherit"/>
                <w:b/>
                <w:bCs/>
                <w:sz w:val="16"/>
                <w:szCs w:val="16"/>
              </w:rPr>
              <w:t>Losses</w:t>
            </w:r>
          </w:p>
        </w:tc>
      </w:tr>
      <w:tr w:rsidR="00000000" w14:paraId="3C6768B8" w14:textId="77777777">
        <w:trPr>
          <w:divId w:val="2067557974"/>
        </w:trPr>
        <w:tc>
          <w:tcPr>
            <w:tcW w:w="0" w:type="auto"/>
            <w:shd w:val="clear" w:color="auto" w:fill="CCEEFF"/>
            <w:tcMar>
              <w:top w:w="30" w:type="dxa"/>
              <w:left w:w="30" w:type="dxa"/>
              <w:bottom w:w="30" w:type="dxa"/>
              <w:right w:w="30" w:type="dxa"/>
            </w:tcMar>
            <w:vAlign w:val="center"/>
            <w:hideMark/>
          </w:tcPr>
          <w:p w14:paraId="5EB92773" w14:textId="77777777" w:rsidR="00000000" w:rsidRDefault="00B80CB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14:paraId="002B50CE" w14:textId="77777777" w:rsidR="00000000" w:rsidRDefault="00B80CBE">
            <w:pPr>
              <w:divId w:val="2072535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C7A323" w14:textId="77777777" w:rsidR="00000000" w:rsidRDefault="00B80CBE">
            <w:pPr>
              <w:divId w:val="16972676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CA4750" w14:textId="77777777" w:rsidR="00000000" w:rsidRDefault="00B80CBE">
            <w:pPr>
              <w:divId w:val="5425997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1EA8DB" w14:textId="77777777" w:rsidR="00000000" w:rsidRDefault="00B80CBE">
            <w:pPr>
              <w:divId w:val="5602889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40889C" w14:textId="77777777" w:rsidR="00000000" w:rsidRDefault="00B80CBE">
            <w:pPr>
              <w:divId w:val="607619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C5CB93" w14:textId="77777777" w:rsidR="00000000" w:rsidRDefault="00B80CBE">
            <w:pPr>
              <w:divId w:val="21157789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1F8678" w14:textId="77777777" w:rsidR="00000000" w:rsidRDefault="00B80CBE">
            <w:pPr>
              <w:divId w:val="4414167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7668B1" w14:textId="77777777" w:rsidR="00000000" w:rsidRDefault="00B80CBE">
            <w:pPr>
              <w:divId w:val="457114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9AF02B" w14:textId="77777777" w:rsidR="00000000" w:rsidRDefault="00B80CBE">
            <w:pPr>
              <w:divId w:val="19311594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FC7F5C" w14:textId="77777777" w:rsidR="00000000" w:rsidRDefault="00B80CBE">
            <w:pPr>
              <w:divId w:val="19202897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AEB448" w14:textId="77777777" w:rsidR="00000000" w:rsidRDefault="00B80CBE">
            <w:pPr>
              <w:divId w:val="127737254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46E90C" w14:textId="77777777" w:rsidR="00000000" w:rsidRDefault="00B80CBE">
            <w:pPr>
              <w:divId w:val="1998848236"/>
              <w:rPr>
                <w:rFonts w:eastAsia="Times New Roman"/>
                <w:sz w:val="20"/>
                <w:szCs w:val="20"/>
              </w:rPr>
            </w:pPr>
            <w:r>
              <w:rPr>
                <w:rFonts w:ascii="inherit" w:eastAsia="Times New Roman" w:hAnsi="inherit"/>
                <w:sz w:val="20"/>
                <w:szCs w:val="20"/>
              </w:rPr>
              <w:t> </w:t>
            </w:r>
          </w:p>
        </w:tc>
      </w:tr>
      <w:tr w:rsidR="00000000" w14:paraId="53910CCD" w14:textId="77777777">
        <w:trPr>
          <w:divId w:val="2067557974"/>
        </w:trPr>
        <w:tc>
          <w:tcPr>
            <w:tcW w:w="0" w:type="auto"/>
            <w:tcMar>
              <w:top w:w="30" w:type="dxa"/>
              <w:left w:w="30" w:type="dxa"/>
              <w:bottom w:w="30" w:type="dxa"/>
              <w:right w:w="30" w:type="dxa"/>
            </w:tcMar>
            <w:vAlign w:val="center"/>
            <w:hideMark/>
          </w:tcPr>
          <w:p w14:paraId="66294251"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57E217B5" w14:textId="77777777" w:rsidR="00000000" w:rsidRDefault="00B80CBE">
            <w:pPr>
              <w:divId w:val="1685279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7B4656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EA1FFEB" w14:textId="77777777" w:rsidR="00000000" w:rsidRDefault="00B80CBE">
            <w:pPr>
              <w:jc w:val="right"/>
              <w:rPr>
                <w:rFonts w:eastAsia="Times New Roman"/>
                <w:sz w:val="18"/>
                <w:szCs w:val="18"/>
              </w:rPr>
            </w:pPr>
            <w:r>
              <w:rPr>
                <w:rFonts w:ascii="inherit" w:eastAsia="Times New Roman" w:hAnsi="inherit"/>
                <w:b/>
                <w:bCs/>
                <w:sz w:val="18"/>
                <w:szCs w:val="18"/>
              </w:rPr>
              <w:t>2,583</w:t>
            </w:r>
          </w:p>
        </w:tc>
        <w:tc>
          <w:tcPr>
            <w:tcW w:w="0" w:type="auto"/>
            <w:vAlign w:val="bottom"/>
            <w:hideMark/>
          </w:tcPr>
          <w:p w14:paraId="27E3D7B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D7D010" w14:textId="77777777" w:rsidR="00000000" w:rsidRDefault="00B80CBE">
            <w:pPr>
              <w:divId w:val="4864818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455D95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C7EDAA9"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center"/>
            <w:hideMark/>
          </w:tcPr>
          <w:p w14:paraId="49973D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A310BE4" w14:textId="77777777" w:rsidR="00000000" w:rsidRDefault="00B80CBE">
            <w:pPr>
              <w:divId w:val="756378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6A1F78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EA1DDBF" w14:textId="77777777" w:rsidR="00000000" w:rsidRDefault="00B80CBE">
            <w:pPr>
              <w:jc w:val="right"/>
              <w:rPr>
                <w:rFonts w:eastAsia="Times New Roman"/>
                <w:sz w:val="18"/>
                <w:szCs w:val="18"/>
              </w:rPr>
            </w:pPr>
            <w:r>
              <w:rPr>
                <w:rFonts w:ascii="inherit" w:eastAsia="Times New Roman" w:hAnsi="inherit"/>
                <w:b/>
                <w:bCs/>
                <w:sz w:val="18"/>
                <w:szCs w:val="18"/>
              </w:rPr>
              <w:t>1,085</w:t>
            </w:r>
          </w:p>
        </w:tc>
        <w:tc>
          <w:tcPr>
            <w:tcW w:w="0" w:type="auto"/>
            <w:vAlign w:val="bottom"/>
            <w:hideMark/>
          </w:tcPr>
          <w:p w14:paraId="42C4AA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DB2518" w14:textId="77777777" w:rsidR="00000000" w:rsidRDefault="00B80CBE">
            <w:pPr>
              <w:divId w:val="13184630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B2AD08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48E9779"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tcMar>
              <w:top w:w="30" w:type="dxa"/>
              <w:left w:w="0" w:type="dxa"/>
              <w:bottom w:w="30" w:type="dxa"/>
              <w:right w:w="30" w:type="dxa"/>
            </w:tcMar>
            <w:vAlign w:val="center"/>
            <w:hideMark/>
          </w:tcPr>
          <w:p w14:paraId="0D55BAE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CF0D1E4" w14:textId="77777777" w:rsidR="00000000" w:rsidRDefault="00B80CBE">
            <w:pPr>
              <w:divId w:val="12853886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DB0EFB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7E94227" w14:textId="77777777" w:rsidR="00000000" w:rsidRDefault="00B80CBE">
            <w:pPr>
              <w:jc w:val="right"/>
              <w:rPr>
                <w:rFonts w:eastAsia="Times New Roman"/>
                <w:sz w:val="18"/>
                <w:szCs w:val="18"/>
              </w:rPr>
            </w:pPr>
            <w:r>
              <w:rPr>
                <w:rFonts w:ascii="inherit" w:eastAsia="Times New Roman" w:hAnsi="inherit"/>
                <w:b/>
                <w:bCs/>
                <w:sz w:val="18"/>
                <w:szCs w:val="18"/>
              </w:rPr>
              <w:t>3,668</w:t>
            </w:r>
          </w:p>
        </w:tc>
        <w:tc>
          <w:tcPr>
            <w:tcW w:w="0" w:type="auto"/>
            <w:vAlign w:val="bottom"/>
            <w:hideMark/>
          </w:tcPr>
          <w:p w14:paraId="4A9BC9F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A066BE" w14:textId="77777777" w:rsidR="00000000" w:rsidRDefault="00B80CBE">
            <w:pPr>
              <w:divId w:val="17235565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592689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CC2E2A3"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tcMar>
              <w:top w:w="30" w:type="dxa"/>
              <w:left w:w="0" w:type="dxa"/>
              <w:bottom w:w="30" w:type="dxa"/>
              <w:right w:w="30" w:type="dxa"/>
            </w:tcMar>
            <w:vAlign w:val="center"/>
            <w:hideMark/>
          </w:tcPr>
          <w:p w14:paraId="3B7D5E22"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481CE820" w14:textId="77777777">
        <w:trPr>
          <w:divId w:val="2067557974"/>
        </w:trPr>
        <w:tc>
          <w:tcPr>
            <w:tcW w:w="0" w:type="auto"/>
            <w:shd w:val="clear" w:color="auto" w:fill="CCEEFF"/>
            <w:tcMar>
              <w:top w:w="30" w:type="dxa"/>
              <w:left w:w="30" w:type="dxa"/>
              <w:bottom w:w="30" w:type="dxa"/>
              <w:right w:w="30" w:type="dxa"/>
            </w:tcMar>
            <w:vAlign w:val="center"/>
            <w:hideMark/>
          </w:tcPr>
          <w:p w14:paraId="7EA4F520"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14:paraId="195CD8F8" w14:textId="77777777" w:rsidR="00000000" w:rsidRDefault="00B80CBE">
            <w:pPr>
              <w:divId w:val="18759948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FC5DD0" w14:textId="77777777" w:rsidR="00000000" w:rsidRDefault="00B80CBE">
            <w:pPr>
              <w:divId w:val="19397510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A7C57D" w14:textId="77777777" w:rsidR="00000000" w:rsidRDefault="00B80CBE">
            <w:pPr>
              <w:divId w:val="3065128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50067B" w14:textId="77777777" w:rsidR="00000000" w:rsidRDefault="00B80CBE">
            <w:pPr>
              <w:divId w:val="7214426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156DC2" w14:textId="77777777" w:rsidR="00000000" w:rsidRDefault="00B80CBE">
            <w:pPr>
              <w:divId w:val="5624956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207EFB" w14:textId="77777777" w:rsidR="00000000" w:rsidRDefault="00B80CBE">
            <w:pPr>
              <w:divId w:val="19712779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B46111" w14:textId="77777777" w:rsidR="00000000" w:rsidRDefault="00B80CBE">
            <w:pPr>
              <w:divId w:val="4381824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FC82A6" w14:textId="77777777" w:rsidR="00000000" w:rsidRDefault="00B80CBE">
            <w:pPr>
              <w:divId w:val="5598268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CD9FF" w14:textId="77777777" w:rsidR="00000000" w:rsidRDefault="00B80CBE">
            <w:pPr>
              <w:divId w:val="19874672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B3CE3F" w14:textId="77777777" w:rsidR="00000000" w:rsidRDefault="00B80CBE">
            <w:pPr>
              <w:divId w:val="19977564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FC3315" w14:textId="77777777" w:rsidR="00000000" w:rsidRDefault="00B80CBE">
            <w:pPr>
              <w:divId w:val="16631979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409190" w14:textId="77777777" w:rsidR="00000000" w:rsidRDefault="00B80CBE">
            <w:pPr>
              <w:divId w:val="1189828824"/>
              <w:rPr>
                <w:rFonts w:eastAsia="Times New Roman"/>
                <w:sz w:val="20"/>
                <w:szCs w:val="20"/>
              </w:rPr>
            </w:pPr>
            <w:r>
              <w:rPr>
                <w:rFonts w:ascii="inherit" w:eastAsia="Times New Roman" w:hAnsi="inherit"/>
                <w:sz w:val="20"/>
                <w:szCs w:val="20"/>
              </w:rPr>
              <w:t> </w:t>
            </w:r>
          </w:p>
        </w:tc>
      </w:tr>
      <w:tr w:rsidR="00000000" w14:paraId="546B652B" w14:textId="77777777">
        <w:trPr>
          <w:divId w:val="2067557974"/>
        </w:trPr>
        <w:tc>
          <w:tcPr>
            <w:tcW w:w="0" w:type="auto"/>
            <w:tcMar>
              <w:top w:w="30" w:type="dxa"/>
              <w:left w:w="300" w:type="dxa"/>
              <w:bottom w:w="30" w:type="dxa"/>
              <w:right w:w="30" w:type="dxa"/>
            </w:tcMar>
            <w:vAlign w:val="center"/>
            <w:hideMark/>
          </w:tcPr>
          <w:p w14:paraId="1801F0EA"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1D840858" w14:textId="77777777" w:rsidR="00000000" w:rsidRDefault="00B80CBE">
            <w:pPr>
              <w:divId w:val="14426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D40C872" w14:textId="77777777" w:rsidR="00000000" w:rsidRDefault="00B80CBE">
            <w:pPr>
              <w:jc w:val="right"/>
              <w:rPr>
                <w:rFonts w:eastAsia="Times New Roman"/>
                <w:sz w:val="18"/>
                <w:szCs w:val="18"/>
              </w:rPr>
            </w:pPr>
            <w:r>
              <w:rPr>
                <w:rFonts w:ascii="inherit" w:eastAsia="Times New Roman" w:hAnsi="inherit"/>
                <w:b/>
                <w:bCs/>
                <w:sz w:val="18"/>
                <w:szCs w:val="18"/>
              </w:rPr>
              <w:t>1,666</w:t>
            </w:r>
          </w:p>
        </w:tc>
        <w:tc>
          <w:tcPr>
            <w:tcW w:w="0" w:type="auto"/>
            <w:vAlign w:val="bottom"/>
            <w:hideMark/>
          </w:tcPr>
          <w:p w14:paraId="6956AB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F4E7E8" w14:textId="77777777" w:rsidR="00000000" w:rsidRDefault="00B80CBE">
            <w:pPr>
              <w:divId w:val="13019561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A717C76"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center"/>
            <w:hideMark/>
          </w:tcPr>
          <w:p w14:paraId="0EC071C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7DA31B2" w14:textId="77777777" w:rsidR="00000000" w:rsidRDefault="00B80CBE">
            <w:pPr>
              <w:divId w:val="7510508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8B12EF0" w14:textId="77777777" w:rsidR="00000000" w:rsidRDefault="00B80CBE">
            <w:pPr>
              <w:jc w:val="right"/>
              <w:rPr>
                <w:rFonts w:eastAsia="Times New Roman"/>
                <w:sz w:val="18"/>
                <w:szCs w:val="18"/>
              </w:rPr>
            </w:pPr>
            <w:r>
              <w:rPr>
                <w:rFonts w:ascii="inherit" w:eastAsia="Times New Roman" w:hAnsi="inherit"/>
                <w:b/>
                <w:bCs/>
                <w:sz w:val="18"/>
                <w:szCs w:val="18"/>
              </w:rPr>
              <w:t>21,986</w:t>
            </w:r>
          </w:p>
        </w:tc>
        <w:tc>
          <w:tcPr>
            <w:tcW w:w="0" w:type="auto"/>
            <w:vAlign w:val="bottom"/>
            <w:hideMark/>
          </w:tcPr>
          <w:p w14:paraId="20628C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BA7F83" w14:textId="77777777" w:rsidR="00000000" w:rsidRDefault="00B80CBE">
            <w:pPr>
              <w:divId w:val="19000890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BAC22C" w14:textId="77777777" w:rsidR="00000000" w:rsidRDefault="00B80CBE">
            <w:pPr>
              <w:jc w:val="right"/>
              <w:rPr>
                <w:rFonts w:eastAsia="Times New Roman"/>
                <w:sz w:val="18"/>
                <w:szCs w:val="18"/>
              </w:rPr>
            </w:pPr>
            <w:r>
              <w:rPr>
                <w:rFonts w:ascii="inherit" w:eastAsia="Times New Roman" w:hAnsi="inherit"/>
                <w:b/>
                <w:bCs/>
                <w:sz w:val="18"/>
                <w:szCs w:val="18"/>
              </w:rPr>
              <w:t>(</w:t>
            </w:r>
            <w:r>
              <w:rPr>
                <w:rFonts w:ascii="inherit" w:eastAsia="Times New Roman" w:hAnsi="inherit"/>
                <w:b/>
                <w:bCs/>
                <w:sz w:val="18"/>
                <w:szCs w:val="18"/>
              </w:rPr>
              <w:t>579</w:t>
            </w:r>
          </w:p>
        </w:tc>
        <w:tc>
          <w:tcPr>
            <w:tcW w:w="0" w:type="auto"/>
            <w:tcMar>
              <w:top w:w="30" w:type="dxa"/>
              <w:left w:w="0" w:type="dxa"/>
              <w:bottom w:w="30" w:type="dxa"/>
              <w:right w:w="30" w:type="dxa"/>
            </w:tcMar>
            <w:vAlign w:val="center"/>
            <w:hideMark/>
          </w:tcPr>
          <w:p w14:paraId="07B7D5F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2977517" w14:textId="77777777" w:rsidR="00000000" w:rsidRDefault="00B80CBE">
            <w:pPr>
              <w:divId w:val="173312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773B477" w14:textId="77777777" w:rsidR="00000000" w:rsidRDefault="00B80CBE">
            <w:pPr>
              <w:jc w:val="right"/>
              <w:rPr>
                <w:rFonts w:eastAsia="Times New Roman"/>
                <w:sz w:val="18"/>
                <w:szCs w:val="18"/>
              </w:rPr>
            </w:pPr>
            <w:r>
              <w:rPr>
                <w:rFonts w:ascii="inherit" w:eastAsia="Times New Roman" w:hAnsi="inherit"/>
                <w:b/>
                <w:bCs/>
                <w:sz w:val="18"/>
                <w:szCs w:val="18"/>
              </w:rPr>
              <w:t>23,652</w:t>
            </w:r>
          </w:p>
        </w:tc>
        <w:tc>
          <w:tcPr>
            <w:tcW w:w="0" w:type="auto"/>
            <w:vAlign w:val="bottom"/>
            <w:hideMark/>
          </w:tcPr>
          <w:p w14:paraId="2CDF33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C81337" w14:textId="77777777" w:rsidR="00000000" w:rsidRDefault="00B80CBE">
            <w:pPr>
              <w:divId w:val="18649786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B95EAAA" w14:textId="77777777" w:rsidR="00000000" w:rsidRDefault="00B80CBE">
            <w:pPr>
              <w:jc w:val="right"/>
              <w:rPr>
                <w:rFonts w:eastAsia="Times New Roman"/>
                <w:sz w:val="18"/>
                <w:szCs w:val="18"/>
              </w:rPr>
            </w:pPr>
            <w:r>
              <w:rPr>
                <w:rFonts w:ascii="inherit" w:eastAsia="Times New Roman" w:hAnsi="inherit"/>
                <w:b/>
                <w:bCs/>
                <w:sz w:val="18"/>
                <w:szCs w:val="18"/>
              </w:rPr>
              <w:t>(587</w:t>
            </w:r>
          </w:p>
        </w:tc>
        <w:tc>
          <w:tcPr>
            <w:tcW w:w="0" w:type="auto"/>
            <w:tcMar>
              <w:top w:w="30" w:type="dxa"/>
              <w:left w:w="0" w:type="dxa"/>
              <w:bottom w:w="30" w:type="dxa"/>
              <w:right w:w="30" w:type="dxa"/>
            </w:tcMar>
            <w:vAlign w:val="center"/>
            <w:hideMark/>
          </w:tcPr>
          <w:p w14:paraId="215852C0"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38C3A51F" w14:textId="77777777">
        <w:trPr>
          <w:divId w:val="2067557974"/>
        </w:trPr>
        <w:tc>
          <w:tcPr>
            <w:tcW w:w="0" w:type="auto"/>
            <w:shd w:val="clear" w:color="auto" w:fill="CCEEFF"/>
            <w:tcMar>
              <w:top w:w="30" w:type="dxa"/>
              <w:left w:w="300" w:type="dxa"/>
              <w:bottom w:w="30" w:type="dxa"/>
              <w:right w:w="30" w:type="dxa"/>
            </w:tcMar>
            <w:vAlign w:val="center"/>
            <w:hideMark/>
          </w:tcPr>
          <w:p w14:paraId="3714FF29"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3B8D87E2" w14:textId="77777777" w:rsidR="00000000" w:rsidRDefault="00B80CBE">
            <w:pPr>
              <w:divId w:val="14123855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FA2C796" w14:textId="77777777" w:rsidR="00000000" w:rsidRDefault="00B80CBE">
            <w:pPr>
              <w:jc w:val="right"/>
              <w:rPr>
                <w:rFonts w:eastAsia="Times New Roman"/>
                <w:sz w:val="18"/>
                <w:szCs w:val="18"/>
              </w:rPr>
            </w:pPr>
            <w:r>
              <w:rPr>
                <w:rFonts w:ascii="inherit" w:eastAsia="Times New Roman" w:hAnsi="inherit"/>
                <w:b/>
                <w:bCs/>
                <w:sz w:val="18"/>
                <w:szCs w:val="18"/>
              </w:rPr>
              <w:t>61</w:t>
            </w:r>
          </w:p>
        </w:tc>
        <w:tc>
          <w:tcPr>
            <w:tcW w:w="0" w:type="auto"/>
            <w:tcBorders>
              <w:bottom w:val="single" w:sz="6" w:space="0" w:color="000000"/>
            </w:tcBorders>
            <w:shd w:val="clear" w:color="auto" w:fill="CCEEFF"/>
            <w:vAlign w:val="bottom"/>
            <w:hideMark/>
          </w:tcPr>
          <w:p w14:paraId="62CFA1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682E51" w14:textId="77777777" w:rsidR="00000000" w:rsidRDefault="00B80CBE">
            <w:pPr>
              <w:divId w:val="12231038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1C5BEE2"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1A38955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7C59E53" w14:textId="77777777" w:rsidR="00000000" w:rsidRDefault="00B80CBE">
            <w:pPr>
              <w:divId w:val="776562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357825C"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shd w:val="clear" w:color="auto" w:fill="CCEEFF"/>
            <w:vAlign w:val="bottom"/>
            <w:hideMark/>
          </w:tcPr>
          <w:p w14:paraId="0F30E3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C59E3" w14:textId="77777777" w:rsidR="00000000" w:rsidRDefault="00B80CBE">
            <w:pPr>
              <w:divId w:val="1764377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6315014"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6CD9D75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C274121" w14:textId="77777777" w:rsidR="00000000" w:rsidRDefault="00B80CBE">
            <w:pPr>
              <w:divId w:val="3242858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8FA7A11"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shd w:val="clear" w:color="auto" w:fill="CCEEFF"/>
            <w:vAlign w:val="bottom"/>
            <w:hideMark/>
          </w:tcPr>
          <w:p w14:paraId="0C2981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47620D" w14:textId="77777777" w:rsidR="00000000" w:rsidRDefault="00B80CBE">
            <w:pPr>
              <w:divId w:val="19551364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896044"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center"/>
            <w:hideMark/>
          </w:tcPr>
          <w:p w14:paraId="113EFEDA"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11D8DC29" w14:textId="77777777">
        <w:trPr>
          <w:divId w:val="2067557974"/>
        </w:trPr>
        <w:tc>
          <w:tcPr>
            <w:tcW w:w="0" w:type="auto"/>
            <w:tcMar>
              <w:top w:w="30" w:type="dxa"/>
              <w:left w:w="30" w:type="dxa"/>
              <w:bottom w:w="30" w:type="dxa"/>
              <w:right w:w="30" w:type="dxa"/>
            </w:tcMar>
            <w:vAlign w:val="center"/>
            <w:hideMark/>
          </w:tcPr>
          <w:p w14:paraId="44A26B61"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25FE4F44" w14:textId="77777777" w:rsidR="00000000" w:rsidRDefault="00B80CBE">
            <w:pPr>
              <w:divId w:val="1591818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833B42E" w14:textId="77777777" w:rsidR="00000000" w:rsidRDefault="00B80CBE">
            <w:pPr>
              <w:jc w:val="right"/>
              <w:rPr>
                <w:rFonts w:eastAsia="Times New Roman"/>
                <w:sz w:val="18"/>
                <w:szCs w:val="18"/>
              </w:rPr>
            </w:pPr>
            <w:r>
              <w:rPr>
                <w:rFonts w:ascii="inherit" w:eastAsia="Times New Roman" w:hAnsi="inherit"/>
                <w:b/>
                <w:bCs/>
                <w:sz w:val="18"/>
                <w:szCs w:val="18"/>
              </w:rPr>
              <w:t>1,727</w:t>
            </w:r>
          </w:p>
        </w:tc>
        <w:tc>
          <w:tcPr>
            <w:tcW w:w="0" w:type="auto"/>
            <w:tcBorders>
              <w:bottom w:val="single" w:sz="6" w:space="0" w:color="000000"/>
            </w:tcBorders>
            <w:vAlign w:val="bottom"/>
            <w:hideMark/>
          </w:tcPr>
          <w:p w14:paraId="6293FF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B749AD" w14:textId="77777777" w:rsidR="00000000" w:rsidRDefault="00B80CBE">
            <w:pPr>
              <w:divId w:val="4213396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C925DF8"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062BD1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9FFD762" w14:textId="77777777" w:rsidR="00000000" w:rsidRDefault="00B80CBE">
            <w:pPr>
              <w:divId w:val="30036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6F6A783" w14:textId="77777777" w:rsidR="00000000" w:rsidRDefault="00B80CBE">
            <w:pPr>
              <w:jc w:val="right"/>
              <w:rPr>
                <w:rFonts w:eastAsia="Times New Roman"/>
                <w:sz w:val="18"/>
                <w:szCs w:val="18"/>
              </w:rPr>
            </w:pPr>
            <w:r>
              <w:rPr>
                <w:rFonts w:ascii="inherit" w:eastAsia="Times New Roman" w:hAnsi="inherit"/>
                <w:b/>
                <w:bCs/>
                <w:sz w:val="18"/>
                <w:szCs w:val="18"/>
              </w:rPr>
              <w:t>21,995</w:t>
            </w:r>
          </w:p>
        </w:tc>
        <w:tc>
          <w:tcPr>
            <w:tcW w:w="0" w:type="auto"/>
            <w:tcBorders>
              <w:top w:val="single" w:sz="6" w:space="0" w:color="000000"/>
              <w:bottom w:val="single" w:sz="6" w:space="0" w:color="000000"/>
            </w:tcBorders>
            <w:vAlign w:val="bottom"/>
            <w:hideMark/>
          </w:tcPr>
          <w:p w14:paraId="7F852F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790C1D" w14:textId="77777777" w:rsidR="00000000" w:rsidRDefault="00B80CBE">
            <w:pPr>
              <w:divId w:val="808833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5D29245" w14:textId="77777777" w:rsidR="00000000" w:rsidRDefault="00B80CBE">
            <w:pPr>
              <w:jc w:val="right"/>
              <w:rPr>
                <w:rFonts w:eastAsia="Times New Roman"/>
                <w:sz w:val="18"/>
                <w:szCs w:val="18"/>
              </w:rPr>
            </w:pPr>
            <w:r>
              <w:rPr>
                <w:rFonts w:ascii="inherit" w:eastAsia="Times New Roman" w:hAnsi="inherit"/>
                <w:b/>
                <w:bCs/>
                <w:sz w:val="18"/>
                <w:szCs w:val="18"/>
              </w:rPr>
              <w:t>(580</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3A4243D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B30B891" w14:textId="77777777" w:rsidR="00000000" w:rsidRDefault="00B80CBE">
            <w:pPr>
              <w:divId w:val="7507823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7254E05" w14:textId="77777777" w:rsidR="00000000" w:rsidRDefault="00B80CBE">
            <w:pPr>
              <w:jc w:val="right"/>
              <w:rPr>
                <w:rFonts w:eastAsia="Times New Roman"/>
                <w:sz w:val="18"/>
                <w:szCs w:val="18"/>
              </w:rPr>
            </w:pPr>
            <w:r>
              <w:rPr>
                <w:rFonts w:ascii="inherit" w:eastAsia="Times New Roman" w:hAnsi="inherit"/>
                <w:b/>
                <w:bCs/>
                <w:sz w:val="18"/>
                <w:szCs w:val="18"/>
              </w:rPr>
              <w:t>23,722</w:t>
            </w:r>
          </w:p>
        </w:tc>
        <w:tc>
          <w:tcPr>
            <w:tcW w:w="0" w:type="auto"/>
            <w:tcBorders>
              <w:top w:val="single" w:sz="6" w:space="0" w:color="000000"/>
              <w:bottom w:val="single" w:sz="6" w:space="0" w:color="000000"/>
            </w:tcBorders>
            <w:vAlign w:val="bottom"/>
            <w:hideMark/>
          </w:tcPr>
          <w:p w14:paraId="2D2EEA4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DDDB03" w14:textId="77777777" w:rsidR="00000000" w:rsidRDefault="00B80CBE">
            <w:pPr>
              <w:divId w:val="1818573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927F7A8" w14:textId="77777777" w:rsidR="00000000" w:rsidRDefault="00B80CBE">
            <w:pPr>
              <w:jc w:val="right"/>
              <w:rPr>
                <w:rFonts w:eastAsia="Times New Roman"/>
                <w:sz w:val="18"/>
                <w:szCs w:val="18"/>
              </w:rPr>
            </w:pPr>
            <w:r>
              <w:rPr>
                <w:rFonts w:ascii="inherit" w:eastAsia="Times New Roman" w:hAnsi="inherit"/>
                <w:b/>
                <w:bCs/>
                <w:sz w:val="18"/>
                <w:szCs w:val="18"/>
              </w:rPr>
              <w:t>(589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5D549B5B"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4F55200F" w14:textId="77777777">
        <w:trPr>
          <w:divId w:val="2067557974"/>
        </w:trPr>
        <w:tc>
          <w:tcPr>
            <w:tcW w:w="0" w:type="auto"/>
            <w:shd w:val="clear" w:color="auto" w:fill="CCEEFF"/>
            <w:tcMar>
              <w:top w:w="30" w:type="dxa"/>
              <w:left w:w="30" w:type="dxa"/>
              <w:bottom w:w="30" w:type="dxa"/>
              <w:right w:w="30" w:type="dxa"/>
            </w:tcMar>
            <w:vAlign w:val="center"/>
            <w:hideMark/>
          </w:tcPr>
          <w:p w14:paraId="4782CC2A"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7FDF34BB" w14:textId="77777777" w:rsidR="00000000" w:rsidRDefault="00B80CBE">
            <w:pPr>
              <w:divId w:val="17812222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0F6E318" w14:textId="77777777" w:rsidR="00000000" w:rsidRDefault="00B80CBE">
            <w:pPr>
              <w:jc w:val="right"/>
              <w:rPr>
                <w:rFonts w:eastAsia="Times New Roman"/>
                <w:sz w:val="18"/>
                <w:szCs w:val="18"/>
              </w:rPr>
            </w:pPr>
            <w:r>
              <w:rPr>
                <w:rFonts w:ascii="inherit" w:eastAsia="Times New Roman" w:hAnsi="inherit"/>
                <w:b/>
                <w:bCs/>
                <w:sz w:val="18"/>
                <w:szCs w:val="18"/>
              </w:rPr>
              <w:t>499</w:t>
            </w:r>
          </w:p>
        </w:tc>
        <w:tc>
          <w:tcPr>
            <w:tcW w:w="0" w:type="auto"/>
            <w:shd w:val="clear" w:color="auto" w:fill="CCEEFF"/>
            <w:vAlign w:val="bottom"/>
            <w:hideMark/>
          </w:tcPr>
          <w:p w14:paraId="0A72DE9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D33780" w14:textId="77777777" w:rsidR="00000000" w:rsidRDefault="00B80CBE">
            <w:pPr>
              <w:divId w:val="15567457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9051D1E"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center"/>
            <w:hideMark/>
          </w:tcPr>
          <w:p w14:paraId="243AC5D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DC59170" w14:textId="77777777" w:rsidR="00000000" w:rsidRDefault="00B80CBE">
            <w:pPr>
              <w:divId w:val="1543983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6973F2" w14:textId="77777777" w:rsidR="00000000" w:rsidRDefault="00B80CBE">
            <w:pPr>
              <w:jc w:val="right"/>
              <w:rPr>
                <w:rFonts w:eastAsia="Times New Roman"/>
                <w:sz w:val="18"/>
                <w:szCs w:val="18"/>
              </w:rPr>
            </w:pPr>
            <w:r>
              <w:rPr>
                <w:rFonts w:ascii="inherit" w:eastAsia="Times New Roman" w:hAnsi="inherit"/>
                <w:b/>
                <w:bCs/>
                <w:sz w:val="18"/>
                <w:szCs w:val="18"/>
              </w:rPr>
              <w:t>2,396</w:t>
            </w:r>
          </w:p>
        </w:tc>
        <w:tc>
          <w:tcPr>
            <w:tcW w:w="0" w:type="auto"/>
            <w:shd w:val="clear" w:color="auto" w:fill="CCEEFF"/>
            <w:vAlign w:val="bottom"/>
            <w:hideMark/>
          </w:tcPr>
          <w:p w14:paraId="2B91C0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38F9B" w14:textId="77777777" w:rsidR="00000000" w:rsidRDefault="00B80CBE">
            <w:pPr>
              <w:divId w:val="11847846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AC8EDAC"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1952BA7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5C794E3" w14:textId="77777777" w:rsidR="00000000" w:rsidRDefault="00B80CBE">
            <w:pPr>
              <w:divId w:val="1916469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4A78A67" w14:textId="77777777" w:rsidR="00000000" w:rsidRDefault="00B80CBE">
            <w:pPr>
              <w:jc w:val="right"/>
              <w:rPr>
                <w:rFonts w:eastAsia="Times New Roman"/>
                <w:sz w:val="18"/>
                <w:szCs w:val="18"/>
              </w:rPr>
            </w:pPr>
            <w:r>
              <w:rPr>
                <w:rFonts w:ascii="inherit" w:eastAsia="Times New Roman" w:hAnsi="inherit"/>
                <w:b/>
                <w:bCs/>
                <w:sz w:val="18"/>
                <w:szCs w:val="18"/>
              </w:rPr>
              <w:t>2,895</w:t>
            </w:r>
          </w:p>
        </w:tc>
        <w:tc>
          <w:tcPr>
            <w:tcW w:w="0" w:type="auto"/>
            <w:tcBorders>
              <w:top w:val="single" w:sz="6" w:space="0" w:color="000000"/>
            </w:tcBorders>
            <w:shd w:val="clear" w:color="auto" w:fill="CCEEFF"/>
            <w:vAlign w:val="bottom"/>
            <w:hideMark/>
          </w:tcPr>
          <w:p w14:paraId="4A7565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BA9EFF" w14:textId="77777777" w:rsidR="00000000" w:rsidRDefault="00B80CBE">
            <w:pPr>
              <w:divId w:val="6377337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6726671" w14:textId="77777777" w:rsidR="00000000" w:rsidRDefault="00B80CBE">
            <w:pPr>
              <w:jc w:val="right"/>
              <w:rPr>
                <w:rFonts w:eastAsia="Times New Roman"/>
                <w:sz w:val="18"/>
                <w:szCs w:val="18"/>
              </w:rPr>
            </w:pPr>
            <w:r>
              <w:rPr>
                <w:rFonts w:ascii="inherit" w:eastAsia="Times New Roman" w:hAnsi="inherit"/>
                <w:b/>
                <w:bCs/>
                <w:sz w:val="18"/>
                <w:szCs w:val="18"/>
              </w:rPr>
              <w:t>(48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7DD0D3AA"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67678467" w14:textId="77777777">
        <w:trPr>
          <w:divId w:val="2067557974"/>
        </w:trPr>
        <w:tc>
          <w:tcPr>
            <w:tcW w:w="0" w:type="auto"/>
            <w:tcMar>
              <w:top w:w="30" w:type="dxa"/>
              <w:left w:w="30" w:type="dxa"/>
              <w:bottom w:w="30" w:type="dxa"/>
              <w:right w:w="30" w:type="dxa"/>
            </w:tcMar>
            <w:vAlign w:val="center"/>
            <w:hideMark/>
          </w:tcPr>
          <w:p w14:paraId="0FBBD0AB" w14:textId="77777777" w:rsidR="00000000" w:rsidRDefault="00B80CB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14:paraId="3340F535" w14:textId="77777777" w:rsidR="00000000" w:rsidRDefault="00B80CBE">
            <w:pPr>
              <w:divId w:val="21155195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0BB7DC" w14:textId="77777777" w:rsidR="00000000" w:rsidRDefault="00B80CBE">
            <w:pPr>
              <w:jc w:val="right"/>
              <w:rPr>
                <w:rFonts w:eastAsia="Times New Roman"/>
                <w:sz w:val="18"/>
                <w:szCs w:val="18"/>
              </w:rPr>
            </w:pPr>
            <w:r>
              <w:rPr>
                <w:rFonts w:ascii="inherit" w:eastAsia="Times New Roman" w:hAnsi="inherit"/>
                <w:b/>
                <w:bCs/>
                <w:sz w:val="18"/>
                <w:szCs w:val="18"/>
              </w:rPr>
              <w:t>309</w:t>
            </w:r>
          </w:p>
        </w:tc>
        <w:tc>
          <w:tcPr>
            <w:tcW w:w="0" w:type="auto"/>
            <w:vAlign w:val="bottom"/>
            <w:hideMark/>
          </w:tcPr>
          <w:p w14:paraId="0299695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69D53D" w14:textId="77777777" w:rsidR="00000000" w:rsidRDefault="00B80CBE">
            <w:pPr>
              <w:divId w:val="2005236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266153"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center"/>
            <w:hideMark/>
          </w:tcPr>
          <w:p w14:paraId="787087A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0116EC9" w14:textId="77777777" w:rsidR="00000000" w:rsidRDefault="00B80CBE">
            <w:pPr>
              <w:divId w:val="1187063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D3C966" w14:textId="77777777" w:rsidR="00000000" w:rsidRDefault="00B80CBE">
            <w:pPr>
              <w:jc w:val="right"/>
              <w:rPr>
                <w:rFonts w:eastAsia="Times New Roman"/>
                <w:sz w:val="18"/>
                <w:szCs w:val="18"/>
              </w:rPr>
            </w:pPr>
            <w:r>
              <w:rPr>
                <w:rFonts w:ascii="inherit" w:eastAsia="Times New Roman" w:hAnsi="inherit"/>
                <w:b/>
                <w:bCs/>
                <w:sz w:val="18"/>
                <w:szCs w:val="18"/>
              </w:rPr>
              <w:t>475</w:t>
            </w:r>
          </w:p>
        </w:tc>
        <w:tc>
          <w:tcPr>
            <w:tcW w:w="0" w:type="auto"/>
            <w:vAlign w:val="bottom"/>
            <w:hideMark/>
          </w:tcPr>
          <w:p w14:paraId="62E2004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30B248" w14:textId="77777777" w:rsidR="00000000" w:rsidRDefault="00B80CBE">
            <w:pPr>
              <w:divId w:val="478770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342083"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tcMar>
              <w:top w:w="30" w:type="dxa"/>
              <w:left w:w="0" w:type="dxa"/>
              <w:bottom w:w="30" w:type="dxa"/>
              <w:right w:w="30" w:type="dxa"/>
            </w:tcMar>
            <w:vAlign w:val="center"/>
            <w:hideMark/>
          </w:tcPr>
          <w:p w14:paraId="40D02FC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DC6F976" w14:textId="77777777" w:rsidR="00000000" w:rsidRDefault="00B80CBE">
            <w:pPr>
              <w:divId w:val="623122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55CCE81" w14:textId="77777777" w:rsidR="00000000" w:rsidRDefault="00B80CBE">
            <w:pPr>
              <w:jc w:val="right"/>
              <w:rPr>
                <w:rFonts w:eastAsia="Times New Roman"/>
                <w:sz w:val="18"/>
                <w:szCs w:val="18"/>
              </w:rPr>
            </w:pPr>
            <w:r>
              <w:rPr>
                <w:rFonts w:ascii="inherit" w:eastAsia="Times New Roman" w:hAnsi="inherit"/>
                <w:b/>
                <w:bCs/>
                <w:sz w:val="18"/>
                <w:szCs w:val="18"/>
              </w:rPr>
              <w:t>784</w:t>
            </w:r>
          </w:p>
        </w:tc>
        <w:tc>
          <w:tcPr>
            <w:tcW w:w="0" w:type="auto"/>
            <w:vAlign w:val="bottom"/>
            <w:hideMark/>
          </w:tcPr>
          <w:p w14:paraId="746AEB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E8C9DF" w14:textId="77777777" w:rsidR="00000000" w:rsidRDefault="00B80CBE">
            <w:pPr>
              <w:divId w:val="720986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1953878"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center"/>
            <w:hideMark/>
          </w:tcPr>
          <w:p w14:paraId="44A41FDF"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05FB0F39" w14:textId="77777777">
        <w:trPr>
          <w:divId w:val="2067557974"/>
        </w:trPr>
        <w:tc>
          <w:tcPr>
            <w:tcW w:w="0" w:type="auto"/>
            <w:shd w:val="clear" w:color="auto" w:fill="CCEEFF"/>
            <w:tcMar>
              <w:top w:w="30" w:type="dxa"/>
              <w:left w:w="30" w:type="dxa"/>
              <w:bottom w:w="30" w:type="dxa"/>
              <w:right w:w="30" w:type="dxa"/>
            </w:tcMar>
            <w:vAlign w:val="center"/>
            <w:hideMark/>
          </w:tcPr>
          <w:p w14:paraId="094F4DD2" w14:textId="77777777" w:rsidR="00000000" w:rsidRDefault="00B80CBE">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14:paraId="42692211" w14:textId="77777777" w:rsidR="00000000" w:rsidRDefault="00B80CBE">
            <w:pPr>
              <w:divId w:val="1472877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64CC98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ADC3AB3" w14:textId="77777777" w:rsidR="00000000" w:rsidRDefault="00B80CBE">
            <w:pPr>
              <w:jc w:val="right"/>
              <w:rPr>
                <w:rFonts w:eastAsia="Times New Roman"/>
                <w:sz w:val="18"/>
                <w:szCs w:val="18"/>
              </w:rPr>
            </w:pPr>
            <w:r>
              <w:rPr>
                <w:rFonts w:ascii="inherit" w:eastAsia="Times New Roman" w:hAnsi="inherit"/>
                <w:b/>
                <w:bCs/>
                <w:sz w:val="18"/>
                <w:szCs w:val="18"/>
              </w:rPr>
              <w:t>5,118</w:t>
            </w:r>
          </w:p>
        </w:tc>
        <w:tc>
          <w:tcPr>
            <w:tcW w:w="0" w:type="auto"/>
            <w:tcBorders>
              <w:top w:val="single" w:sz="6" w:space="0" w:color="000000"/>
              <w:bottom w:val="double" w:sz="6" w:space="0" w:color="000000"/>
            </w:tcBorders>
            <w:shd w:val="clear" w:color="auto" w:fill="CCEEFF"/>
            <w:vAlign w:val="bottom"/>
            <w:hideMark/>
          </w:tcPr>
          <w:p w14:paraId="4DC4CC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7E56F" w14:textId="77777777" w:rsidR="00000000" w:rsidRDefault="00B80CBE">
            <w:pPr>
              <w:divId w:val="101955076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28985D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0DFD9D4" w14:textId="77777777" w:rsidR="00000000" w:rsidRDefault="00B80CBE">
            <w:pPr>
              <w:jc w:val="right"/>
              <w:rPr>
                <w:rFonts w:eastAsia="Times New Roman"/>
                <w:sz w:val="18"/>
                <w:szCs w:val="18"/>
              </w:rPr>
            </w:pPr>
            <w:r>
              <w:rPr>
                <w:rFonts w:ascii="inherit" w:eastAsia="Times New Roman" w:hAnsi="inherit"/>
                <w:b/>
                <w:bCs/>
                <w:sz w:val="18"/>
                <w:szCs w:val="18"/>
              </w:rPr>
              <w:t>(17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6B45C4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043F2F9" w14:textId="77777777" w:rsidR="00000000" w:rsidRDefault="00B80CBE">
            <w:pPr>
              <w:divId w:val="323632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9CCE75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4D3C6E1" w14:textId="77777777" w:rsidR="00000000" w:rsidRDefault="00B80CBE">
            <w:pPr>
              <w:jc w:val="right"/>
              <w:rPr>
                <w:rFonts w:eastAsia="Times New Roman"/>
                <w:sz w:val="18"/>
                <w:szCs w:val="18"/>
              </w:rPr>
            </w:pPr>
            <w:r>
              <w:rPr>
                <w:rFonts w:ascii="inherit" w:eastAsia="Times New Roman" w:hAnsi="inherit"/>
                <w:b/>
                <w:bCs/>
                <w:sz w:val="18"/>
                <w:szCs w:val="18"/>
              </w:rPr>
              <w:t>25,951</w:t>
            </w:r>
          </w:p>
        </w:tc>
        <w:tc>
          <w:tcPr>
            <w:tcW w:w="0" w:type="auto"/>
            <w:tcBorders>
              <w:top w:val="single" w:sz="6" w:space="0" w:color="000000"/>
              <w:bottom w:val="double" w:sz="6" w:space="0" w:color="000000"/>
            </w:tcBorders>
            <w:shd w:val="clear" w:color="auto" w:fill="CCEEFF"/>
            <w:vAlign w:val="bottom"/>
            <w:hideMark/>
          </w:tcPr>
          <w:p w14:paraId="5B81788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9EE99" w14:textId="77777777" w:rsidR="00000000" w:rsidRDefault="00B80CBE">
            <w:pPr>
              <w:divId w:val="9493555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F431A5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C56E66F" w14:textId="77777777" w:rsidR="00000000" w:rsidRDefault="00B80CBE">
            <w:pPr>
              <w:jc w:val="right"/>
              <w:rPr>
                <w:rFonts w:eastAsia="Times New Roman"/>
                <w:sz w:val="18"/>
                <w:szCs w:val="18"/>
              </w:rPr>
            </w:pPr>
            <w:r>
              <w:rPr>
                <w:rFonts w:ascii="inherit" w:eastAsia="Times New Roman" w:hAnsi="inherit"/>
                <w:b/>
                <w:bCs/>
                <w:sz w:val="18"/>
                <w:szCs w:val="18"/>
              </w:rPr>
              <w:t>(634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1CD2EDD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2FB2FD0" w14:textId="77777777" w:rsidR="00000000" w:rsidRDefault="00B80CBE">
            <w:pPr>
              <w:divId w:val="1938245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9662F2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02CD1C6" w14:textId="77777777" w:rsidR="00000000" w:rsidRDefault="00B80CBE">
            <w:pPr>
              <w:jc w:val="right"/>
              <w:rPr>
                <w:rFonts w:eastAsia="Times New Roman"/>
                <w:sz w:val="18"/>
                <w:szCs w:val="18"/>
              </w:rPr>
            </w:pPr>
            <w:r>
              <w:rPr>
                <w:rFonts w:ascii="inherit" w:eastAsia="Times New Roman" w:hAnsi="inherit"/>
                <w:b/>
                <w:bCs/>
                <w:sz w:val="18"/>
                <w:szCs w:val="18"/>
              </w:rPr>
              <w:t>31,069</w:t>
            </w:r>
          </w:p>
        </w:tc>
        <w:tc>
          <w:tcPr>
            <w:tcW w:w="0" w:type="auto"/>
            <w:tcBorders>
              <w:top w:val="single" w:sz="6" w:space="0" w:color="000000"/>
              <w:bottom w:val="double" w:sz="6" w:space="0" w:color="000000"/>
            </w:tcBorders>
            <w:shd w:val="clear" w:color="auto" w:fill="CCEEFF"/>
            <w:vAlign w:val="bottom"/>
            <w:hideMark/>
          </w:tcPr>
          <w:p w14:paraId="12787F8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C06B41" w14:textId="77777777" w:rsidR="00000000" w:rsidRDefault="00B80CBE">
            <w:pPr>
              <w:divId w:val="6576574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7DF6BF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13DA3EB" w14:textId="77777777" w:rsidR="00000000" w:rsidRDefault="00B80CBE">
            <w:pPr>
              <w:jc w:val="right"/>
              <w:rPr>
                <w:rFonts w:eastAsia="Times New Roman"/>
                <w:sz w:val="18"/>
                <w:szCs w:val="18"/>
              </w:rPr>
            </w:pPr>
            <w:r>
              <w:rPr>
                <w:rFonts w:ascii="inherit" w:eastAsia="Times New Roman" w:hAnsi="inherit"/>
                <w:b/>
                <w:bCs/>
                <w:sz w:val="18"/>
                <w:szCs w:val="18"/>
              </w:rPr>
              <w:t>(651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44C64969" w14:textId="77777777" w:rsidR="00000000" w:rsidRDefault="00B80CBE">
            <w:pPr>
              <w:rPr>
                <w:rFonts w:eastAsia="Times New Roman"/>
                <w:sz w:val="18"/>
                <w:szCs w:val="18"/>
              </w:rPr>
            </w:pPr>
            <w:r>
              <w:rPr>
                <w:rFonts w:ascii="inherit" w:eastAsia="Times New Roman" w:hAnsi="inherit"/>
                <w:b/>
                <w:bCs/>
                <w:sz w:val="18"/>
                <w:szCs w:val="18"/>
              </w:rPr>
              <w:t>)</w:t>
            </w:r>
          </w:p>
        </w:tc>
      </w:tr>
    </w:tbl>
    <w:p w14:paraId="0B83BB87" w14:textId="77777777" w:rsidR="00000000" w:rsidRDefault="00B80CBE">
      <w:pPr>
        <w:divId w:val="139732022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91072B0" w14:textId="77777777">
        <w:trPr>
          <w:divId w:val="617369935"/>
          <w:jc w:val="center"/>
        </w:trPr>
        <w:tc>
          <w:tcPr>
            <w:tcW w:w="0" w:type="auto"/>
            <w:gridSpan w:val="3"/>
            <w:vAlign w:val="center"/>
            <w:hideMark/>
          </w:tcPr>
          <w:p w14:paraId="57BDD7E6" w14:textId="77777777" w:rsidR="00000000" w:rsidRDefault="00B80CBE">
            <w:pPr>
              <w:rPr>
                <w:rFonts w:eastAsia="Times New Roman"/>
                <w:sz w:val="20"/>
                <w:szCs w:val="20"/>
              </w:rPr>
            </w:pPr>
          </w:p>
        </w:tc>
      </w:tr>
      <w:tr w:rsidR="00000000" w14:paraId="2642FB06" w14:textId="77777777">
        <w:trPr>
          <w:divId w:val="617369935"/>
          <w:jc w:val="center"/>
        </w:trPr>
        <w:tc>
          <w:tcPr>
            <w:tcW w:w="1700" w:type="pct"/>
            <w:vAlign w:val="center"/>
            <w:hideMark/>
          </w:tcPr>
          <w:p w14:paraId="770CA57F" w14:textId="77777777" w:rsidR="00000000" w:rsidRDefault="00B80CBE">
            <w:pPr>
              <w:rPr>
                <w:rFonts w:eastAsia="Times New Roman"/>
                <w:sz w:val="20"/>
                <w:szCs w:val="20"/>
              </w:rPr>
            </w:pPr>
          </w:p>
        </w:tc>
        <w:tc>
          <w:tcPr>
            <w:tcW w:w="1650" w:type="pct"/>
            <w:vAlign w:val="center"/>
            <w:hideMark/>
          </w:tcPr>
          <w:p w14:paraId="3B35F7FE" w14:textId="77777777" w:rsidR="00000000" w:rsidRDefault="00B80CBE">
            <w:pPr>
              <w:rPr>
                <w:rFonts w:eastAsia="Times New Roman"/>
                <w:sz w:val="20"/>
                <w:szCs w:val="20"/>
              </w:rPr>
            </w:pPr>
          </w:p>
        </w:tc>
        <w:tc>
          <w:tcPr>
            <w:tcW w:w="1650" w:type="pct"/>
            <w:vAlign w:val="center"/>
            <w:hideMark/>
          </w:tcPr>
          <w:p w14:paraId="207792AF" w14:textId="77777777" w:rsidR="00000000" w:rsidRDefault="00B80CBE">
            <w:pPr>
              <w:rPr>
                <w:rFonts w:eastAsia="Times New Roman"/>
                <w:sz w:val="20"/>
                <w:szCs w:val="20"/>
              </w:rPr>
            </w:pPr>
          </w:p>
        </w:tc>
      </w:tr>
      <w:tr w:rsidR="00000000" w14:paraId="39140B49" w14:textId="77777777">
        <w:trPr>
          <w:divId w:val="617369935"/>
          <w:jc w:val="center"/>
        </w:trPr>
        <w:tc>
          <w:tcPr>
            <w:tcW w:w="0" w:type="auto"/>
            <w:gridSpan w:val="3"/>
            <w:tcMar>
              <w:top w:w="30" w:type="dxa"/>
              <w:left w:w="30" w:type="dxa"/>
              <w:bottom w:w="30" w:type="dxa"/>
              <w:right w:w="30" w:type="dxa"/>
            </w:tcMar>
            <w:vAlign w:val="bottom"/>
            <w:hideMark/>
          </w:tcPr>
          <w:p w14:paraId="72A4D88A" w14:textId="77777777" w:rsidR="00000000" w:rsidRDefault="00B80CBE">
            <w:pPr>
              <w:divId w:val="353188128"/>
              <w:rPr>
                <w:rFonts w:eastAsia="Times New Roman"/>
                <w:sz w:val="20"/>
                <w:szCs w:val="20"/>
              </w:rPr>
            </w:pPr>
            <w:r>
              <w:rPr>
                <w:rFonts w:ascii="inherit" w:eastAsia="Times New Roman" w:hAnsi="inherit"/>
                <w:sz w:val="20"/>
                <w:szCs w:val="20"/>
              </w:rPr>
              <w:t> </w:t>
            </w:r>
          </w:p>
        </w:tc>
      </w:tr>
      <w:tr w:rsidR="00000000" w14:paraId="08BD211C" w14:textId="77777777">
        <w:trPr>
          <w:divId w:val="617369935"/>
          <w:jc w:val="center"/>
        </w:trPr>
        <w:tc>
          <w:tcPr>
            <w:tcW w:w="0" w:type="auto"/>
            <w:tcMar>
              <w:top w:w="30" w:type="dxa"/>
              <w:left w:w="30" w:type="dxa"/>
              <w:bottom w:w="30" w:type="dxa"/>
              <w:right w:w="30" w:type="dxa"/>
            </w:tcMar>
            <w:vAlign w:val="bottom"/>
            <w:hideMark/>
          </w:tcPr>
          <w:p w14:paraId="5101D1C0" w14:textId="77777777" w:rsidR="00000000" w:rsidRDefault="00B80CBE">
            <w:pPr>
              <w:divId w:val="3869973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D8919C" w14:textId="77777777" w:rsidR="00000000" w:rsidRDefault="00B80CBE">
            <w:pPr>
              <w:jc w:val="center"/>
              <w:rPr>
                <w:rFonts w:eastAsia="Times New Roman"/>
                <w:sz w:val="16"/>
                <w:szCs w:val="16"/>
              </w:rPr>
            </w:pPr>
            <w:r>
              <w:rPr>
                <w:rFonts w:ascii="inherit" w:eastAsia="Times New Roman" w:hAnsi="inherit"/>
                <w:sz w:val="16"/>
                <w:szCs w:val="16"/>
              </w:rPr>
              <w:t>69</w:t>
            </w:r>
          </w:p>
        </w:tc>
        <w:tc>
          <w:tcPr>
            <w:tcW w:w="0" w:type="auto"/>
            <w:tcMar>
              <w:top w:w="30" w:type="dxa"/>
              <w:left w:w="30" w:type="dxa"/>
              <w:bottom w:w="30" w:type="dxa"/>
              <w:right w:w="30" w:type="dxa"/>
            </w:tcMar>
            <w:vAlign w:val="bottom"/>
            <w:hideMark/>
          </w:tcPr>
          <w:p w14:paraId="0856E5D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AABF022" w14:textId="77777777" w:rsidR="00000000" w:rsidRDefault="00B80CBE">
      <w:pPr>
        <w:rPr>
          <w:rFonts w:eastAsia="Times New Roman"/>
          <w:sz w:val="20"/>
          <w:szCs w:val="20"/>
        </w:rPr>
      </w:pPr>
      <w:r>
        <w:rPr>
          <w:rFonts w:eastAsia="Times New Roman"/>
          <w:sz w:val="20"/>
          <w:szCs w:val="20"/>
        </w:rPr>
        <w:pict w14:anchorId="3A55CB30">
          <v:rect id="_x0000_i1094" style="width:0;height:1.5pt" o:hralign="center" o:hrstd="t" o:hr="t" fillcolor="#a0a0a0" stroked="f"/>
        </w:pict>
      </w:r>
    </w:p>
    <w:p w14:paraId="112834B3" w14:textId="77777777" w:rsidR="00000000" w:rsidRDefault="00B80CBE">
      <w:pPr>
        <w:spacing w:line="288" w:lineRule="auto"/>
        <w:jc w:val="both"/>
        <w:divId w:val="153472833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E7A8387" w14:textId="77777777" w:rsidR="00000000" w:rsidRDefault="00B80CBE">
      <w:pPr>
        <w:spacing w:line="288" w:lineRule="auto"/>
        <w:jc w:val="center"/>
        <w:divId w:val="1534728335"/>
        <w:rPr>
          <w:rFonts w:eastAsia="Times New Roman"/>
          <w:sz w:val="20"/>
          <w:szCs w:val="20"/>
        </w:rPr>
      </w:pPr>
    </w:p>
    <w:p w14:paraId="4D14BD57" w14:textId="77777777" w:rsidR="00000000" w:rsidRDefault="00B80CBE">
      <w:pPr>
        <w:spacing w:line="288" w:lineRule="auto"/>
        <w:jc w:val="center"/>
        <w:divId w:val="1534728335"/>
        <w:rPr>
          <w:rFonts w:eastAsia="Times New Roman"/>
          <w:sz w:val="20"/>
          <w:szCs w:val="20"/>
        </w:rPr>
      </w:pPr>
      <w:r>
        <w:rPr>
          <w:rFonts w:ascii="inherit" w:eastAsia="Times New Roman" w:hAnsi="inherit"/>
          <w:b/>
          <w:bCs/>
          <w:sz w:val="20"/>
          <w:szCs w:val="20"/>
        </w:rPr>
        <w:t>CAPITAL ONE FINANCIAL CORPORATION</w:t>
      </w:r>
    </w:p>
    <w:p w14:paraId="2FB090A4" w14:textId="77777777" w:rsidR="00000000" w:rsidRDefault="00B80CBE">
      <w:pPr>
        <w:spacing w:line="288" w:lineRule="auto"/>
        <w:jc w:val="center"/>
        <w:divId w:val="1534728335"/>
        <w:rPr>
          <w:rFonts w:eastAsia="Times New Roman"/>
          <w:sz w:val="20"/>
          <w:szCs w:val="20"/>
        </w:rPr>
      </w:pPr>
      <w:r>
        <w:rPr>
          <w:rFonts w:ascii="inherit" w:eastAsia="Times New Roman" w:hAnsi="inherit"/>
          <w:b/>
          <w:bCs/>
          <w:sz w:val="20"/>
          <w:szCs w:val="20"/>
        </w:rPr>
        <w:t>NOTES TO CONSOLIDATED FINANCIAL STATEMENTS</w:t>
      </w:r>
    </w:p>
    <w:p w14:paraId="23A9BBD9" w14:textId="77777777" w:rsidR="00000000" w:rsidRDefault="00B80CBE">
      <w:pPr>
        <w:divId w:val="706874097"/>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2462"/>
        <w:gridCol w:w="105"/>
        <w:gridCol w:w="123"/>
        <w:gridCol w:w="630"/>
        <w:gridCol w:w="90"/>
        <w:gridCol w:w="105"/>
        <w:gridCol w:w="123"/>
        <w:gridCol w:w="673"/>
        <w:gridCol w:w="99"/>
        <w:gridCol w:w="105"/>
        <w:gridCol w:w="123"/>
        <w:gridCol w:w="630"/>
        <w:gridCol w:w="90"/>
        <w:gridCol w:w="105"/>
        <w:gridCol w:w="123"/>
        <w:gridCol w:w="673"/>
        <w:gridCol w:w="99"/>
        <w:gridCol w:w="105"/>
        <w:gridCol w:w="123"/>
        <w:gridCol w:w="630"/>
        <w:gridCol w:w="90"/>
        <w:gridCol w:w="105"/>
        <w:gridCol w:w="123"/>
        <w:gridCol w:w="673"/>
        <w:gridCol w:w="99"/>
      </w:tblGrid>
      <w:tr w:rsidR="00000000" w14:paraId="0500952F" w14:textId="77777777">
        <w:trPr>
          <w:divId w:val="725832444"/>
        </w:trPr>
        <w:tc>
          <w:tcPr>
            <w:tcW w:w="0" w:type="auto"/>
            <w:gridSpan w:val="25"/>
            <w:vAlign w:val="center"/>
            <w:hideMark/>
          </w:tcPr>
          <w:p w14:paraId="41982642" w14:textId="77777777" w:rsidR="00000000" w:rsidRDefault="00B80CBE">
            <w:pPr>
              <w:rPr>
                <w:rFonts w:eastAsia="Times New Roman"/>
                <w:sz w:val="20"/>
                <w:szCs w:val="20"/>
              </w:rPr>
            </w:pPr>
          </w:p>
        </w:tc>
      </w:tr>
      <w:tr w:rsidR="00000000" w14:paraId="6F567CF7" w14:textId="77777777">
        <w:trPr>
          <w:divId w:val="725832444"/>
        </w:trPr>
        <w:tc>
          <w:tcPr>
            <w:tcW w:w="2000" w:type="pct"/>
            <w:vAlign w:val="center"/>
            <w:hideMark/>
          </w:tcPr>
          <w:p w14:paraId="0267F270" w14:textId="77777777" w:rsidR="00000000" w:rsidRDefault="00B80CBE">
            <w:pPr>
              <w:rPr>
                <w:rFonts w:eastAsia="Times New Roman"/>
                <w:sz w:val="20"/>
                <w:szCs w:val="20"/>
              </w:rPr>
            </w:pPr>
          </w:p>
        </w:tc>
        <w:tc>
          <w:tcPr>
            <w:tcW w:w="50" w:type="pct"/>
            <w:vAlign w:val="center"/>
            <w:hideMark/>
          </w:tcPr>
          <w:p w14:paraId="68CC554D" w14:textId="77777777" w:rsidR="00000000" w:rsidRDefault="00B80CBE">
            <w:pPr>
              <w:rPr>
                <w:rFonts w:eastAsia="Times New Roman"/>
                <w:sz w:val="20"/>
                <w:szCs w:val="20"/>
              </w:rPr>
            </w:pPr>
          </w:p>
        </w:tc>
        <w:tc>
          <w:tcPr>
            <w:tcW w:w="50" w:type="pct"/>
            <w:vAlign w:val="center"/>
            <w:hideMark/>
          </w:tcPr>
          <w:p w14:paraId="01F16809" w14:textId="77777777" w:rsidR="00000000" w:rsidRDefault="00B80CBE">
            <w:pPr>
              <w:rPr>
                <w:rFonts w:eastAsia="Times New Roman"/>
                <w:sz w:val="20"/>
                <w:szCs w:val="20"/>
              </w:rPr>
            </w:pPr>
          </w:p>
        </w:tc>
        <w:tc>
          <w:tcPr>
            <w:tcW w:w="350" w:type="pct"/>
            <w:vAlign w:val="center"/>
            <w:hideMark/>
          </w:tcPr>
          <w:p w14:paraId="2530CB75" w14:textId="77777777" w:rsidR="00000000" w:rsidRDefault="00B80CBE">
            <w:pPr>
              <w:rPr>
                <w:rFonts w:eastAsia="Times New Roman"/>
                <w:sz w:val="20"/>
                <w:szCs w:val="20"/>
              </w:rPr>
            </w:pPr>
          </w:p>
        </w:tc>
        <w:tc>
          <w:tcPr>
            <w:tcW w:w="50" w:type="pct"/>
            <w:vAlign w:val="center"/>
            <w:hideMark/>
          </w:tcPr>
          <w:p w14:paraId="5BFA0519" w14:textId="77777777" w:rsidR="00000000" w:rsidRDefault="00B80CBE">
            <w:pPr>
              <w:rPr>
                <w:rFonts w:eastAsia="Times New Roman"/>
                <w:sz w:val="20"/>
                <w:szCs w:val="20"/>
              </w:rPr>
            </w:pPr>
          </w:p>
        </w:tc>
        <w:tc>
          <w:tcPr>
            <w:tcW w:w="50" w:type="pct"/>
            <w:vAlign w:val="center"/>
            <w:hideMark/>
          </w:tcPr>
          <w:p w14:paraId="21A26667" w14:textId="77777777" w:rsidR="00000000" w:rsidRDefault="00B80CBE">
            <w:pPr>
              <w:rPr>
                <w:rFonts w:eastAsia="Times New Roman"/>
                <w:sz w:val="20"/>
                <w:szCs w:val="20"/>
              </w:rPr>
            </w:pPr>
          </w:p>
        </w:tc>
        <w:tc>
          <w:tcPr>
            <w:tcW w:w="50" w:type="pct"/>
            <w:vAlign w:val="center"/>
            <w:hideMark/>
          </w:tcPr>
          <w:p w14:paraId="6E3F3A7B" w14:textId="77777777" w:rsidR="00000000" w:rsidRDefault="00B80CBE">
            <w:pPr>
              <w:rPr>
                <w:rFonts w:eastAsia="Times New Roman"/>
                <w:sz w:val="20"/>
                <w:szCs w:val="20"/>
              </w:rPr>
            </w:pPr>
          </w:p>
        </w:tc>
        <w:tc>
          <w:tcPr>
            <w:tcW w:w="350" w:type="pct"/>
            <w:vAlign w:val="center"/>
            <w:hideMark/>
          </w:tcPr>
          <w:p w14:paraId="0AB38250" w14:textId="77777777" w:rsidR="00000000" w:rsidRDefault="00B80CBE">
            <w:pPr>
              <w:rPr>
                <w:rFonts w:eastAsia="Times New Roman"/>
                <w:sz w:val="20"/>
                <w:szCs w:val="20"/>
              </w:rPr>
            </w:pPr>
          </w:p>
        </w:tc>
        <w:tc>
          <w:tcPr>
            <w:tcW w:w="50" w:type="pct"/>
            <w:vAlign w:val="center"/>
            <w:hideMark/>
          </w:tcPr>
          <w:p w14:paraId="239AF3D5" w14:textId="77777777" w:rsidR="00000000" w:rsidRDefault="00B80CBE">
            <w:pPr>
              <w:rPr>
                <w:rFonts w:eastAsia="Times New Roman"/>
                <w:sz w:val="20"/>
                <w:szCs w:val="20"/>
              </w:rPr>
            </w:pPr>
          </w:p>
        </w:tc>
        <w:tc>
          <w:tcPr>
            <w:tcW w:w="50" w:type="pct"/>
            <w:vAlign w:val="center"/>
            <w:hideMark/>
          </w:tcPr>
          <w:p w14:paraId="0A88F1C6" w14:textId="77777777" w:rsidR="00000000" w:rsidRDefault="00B80CBE">
            <w:pPr>
              <w:rPr>
                <w:rFonts w:eastAsia="Times New Roman"/>
                <w:sz w:val="20"/>
                <w:szCs w:val="20"/>
              </w:rPr>
            </w:pPr>
          </w:p>
        </w:tc>
        <w:tc>
          <w:tcPr>
            <w:tcW w:w="50" w:type="pct"/>
            <w:vAlign w:val="center"/>
            <w:hideMark/>
          </w:tcPr>
          <w:p w14:paraId="42AFDFAB" w14:textId="77777777" w:rsidR="00000000" w:rsidRDefault="00B80CBE">
            <w:pPr>
              <w:rPr>
                <w:rFonts w:eastAsia="Times New Roman"/>
                <w:sz w:val="20"/>
                <w:szCs w:val="20"/>
              </w:rPr>
            </w:pPr>
          </w:p>
        </w:tc>
        <w:tc>
          <w:tcPr>
            <w:tcW w:w="350" w:type="pct"/>
            <w:vAlign w:val="center"/>
            <w:hideMark/>
          </w:tcPr>
          <w:p w14:paraId="70247970" w14:textId="77777777" w:rsidR="00000000" w:rsidRDefault="00B80CBE">
            <w:pPr>
              <w:rPr>
                <w:rFonts w:eastAsia="Times New Roman"/>
                <w:sz w:val="20"/>
                <w:szCs w:val="20"/>
              </w:rPr>
            </w:pPr>
          </w:p>
        </w:tc>
        <w:tc>
          <w:tcPr>
            <w:tcW w:w="50" w:type="pct"/>
            <w:vAlign w:val="center"/>
            <w:hideMark/>
          </w:tcPr>
          <w:p w14:paraId="4253A11E" w14:textId="77777777" w:rsidR="00000000" w:rsidRDefault="00B80CBE">
            <w:pPr>
              <w:rPr>
                <w:rFonts w:eastAsia="Times New Roman"/>
                <w:sz w:val="20"/>
                <w:szCs w:val="20"/>
              </w:rPr>
            </w:pPr>
          </w:p>
        </w:tc>
        <w:tc>
          <w:tcPr>
            <w:tcW w:w="50" w:type="pct"/>
            <w:vAlign w:val="center"/>
            <w:hideMark/>
          </w:tcPr>
          <w:p w14:paraId="1D58D73D" w14:textId="77777777" w:rsidR="00000000" w:rsidRDefault="00B80CBE">
            <w:pPr>
              <w:rPr>
                <w:rFonts w:eastAsia="Times New Roman"/>
                <w:sz w:val="20"/>
                <w:szCs w:val="20"/>
              </w:rPr>
            </w:pPr>
          </w:p>
        </w:tc>
        <w:tc>
          <w:tcPr>
            <w:tcW w:w="50" w:type="pct"/>
            <w:vAlign w:val="center"/>
            <w:hideMark/>
          </w:tcPr>
          <w:p w14:paraId="744602BE" w14:textId="77777777" w:rsidR="00000000" w:rsidRDefault="00B80CBE">
            <w:pPr>
              <w:rPr>
                <w:rFonts w:eastAsia="Times New Roman"/>
                <w:sz w:val="20"/>
                <w:szCs w:val="20"/>
              </w:rPr>
            </w:pPr>
          </w:p>
        </w:tc>
        <w:tc>
          <w:tcPr>
            <w:tcW w:w="350" w:type="pct"/>
            <w:vAlign w:val="center"/>
            <w:hideMark/>
          </w:tcPr>
          <w:p w14:paraId="3CE42D15" w14:textId="77777777" w:rsidR="00000000" w:rsidRDefault="00B80CBE">
            <w:pPr>
              <w:rPr>
                <w:rFonts w:eastAsia="Times New Roman"/>
                <w:sz w:val="20"/>
                <w:szCs w:val="20"/>
              </w:rPr>
            </w:pPr>
          </w:p>
        </w:tc>
        <w:tc>
          <w:tcPr>
            <w:tcW w:w="50" w:type="pct"/>
            <w:vAlign w:val="center"/>
            <w:hideMark/>
          </w:tcPr>
          <w:p w14:paraId="18A2546D" w14:textId="77777777" w:rsidR="00000000" w:rsidRDefault="00B80CBE">
            <w:pPr>
              <w:rPr>
                <w:rFonts w:eastAsia="Times New Roman"/>
                <w:sz w:val="20"/>
                <w:szCs w:val="20"/>
              </w:rPr>
            </w:pPr>
          </w:p>
        </w:tc>
        <w:tc>
          <w:tcPr>
            <w:tcW w:w="50" w:type="pct"/>
            <w:vAlign w:val="center"/>
            <w:hideMark/>
          </w:tcPr>
          <w:p w14:paraId="268D8C40" w14:textId="77777777" w:rsidR="00000000" w:rsidRDefault="00B80CBE">
            <w:pPr>
              <w:rPr>
                <w:rFonts w:eastAsia="Times New Roman"/>
                <w:sz w:val="20"/>
                <w:szCs w:val="20"/>
              </w:rPr>
            </w:pPr>
          </w:p>
        </w:tc>
        <w:tc>
          <w:tcPr>
            <w:tcW w:w="50" w:type="pct"/>
            <w:vAlign w:val="center"/>
            <w:hideMark/>
          </w:tcPr>
          <w:p w14:paraId="1F4A4500" w14:textId="77777777" w:rsidR="00000000" w:rsidRDefault="00B80CBE">
            <w:pPr>
              <w:rPr>
                <w:rFonts w:eastAsia="Times New Roman"/>
                <w:sz w:val="20"/>
                <w:szCs w:val="20"/>
              </w:rPr>
            </w:pPr>
          </w:p>
        </w:tc>
        <w:tc>
          <w:tcPr>
            <w:tcW w:w="350" w:type="pct"/>
            <w:vAlign w:val="center"/>
            <w:hideMark/>
          </w:tcPr>
          <w:p w14:paraId="7F45CAFE" w14:textId="77777777" w:rsidR="00000000" w:rsidRDefault="00B80CBE">
            <w:pPr>
              <w:rPr>
                <w:rFonts w:eastAsia="Times New Roman"/>
                <w:sz w:val="20"/>
                <w:szCs w:val="20"/>
              </w:rPr>
            </w:pPr>
          </w:p>
        </w:tc>
        <w:tc>
          <w:tcPr>
            <w:tcW w:w="50" w:type="pct"/>
            <w:vAlign w:val="center"/>
            <w:hideMark/>
          </w:tcPr>
          <w:p w14:paraId="338962BE" w14:textId="77777777" w:rsidR="00000000" w:rsidRDefault="00B80CBE">
            <w:pPr>
              <w:rPr>
                <w:rFonts w:eastAsia="Times New Roman"/>
                <w:sz w:val="20"/>
                <w:szCs w:val="20"/>
              </w:rPr>
            </w:pPr>
          </w:p>
        </w:tc>
        <w:tc>
          <w:tcPr>
            <w:tcW w:w="50" w:type="pct"/>
            <w:vAlign w:val="center"/>
            <w:hideMark/>
          </w:tcPr>
          <w:p w14:paraId="389DDF3A" w14:textId="77777777" w:rsidR="00000000" w:rsidRDefault="00B80CBE">
            <w:pPr>
              <w:rPr>
                <w:rFonts w:eastAsia="Times New Roman"/>
                <w:sz w:val="20"/>
                <w:szCs w:val="20"/>
              </w:rPr>
            </w:pPr>
          </w:p>
        </w:tc>
        <w:tc>
          <w:tcPr>
            <w:tcW w:w="50" w:type="pct"/>
            <w:vAlign w:val="center"/>
            <w:hideMark/>
          </w:tcPr>
          <w:p w14:paraId="1B89837F" w14:textId="77777777" w:rsidR="00000000" w:rsidRDefault="00B80CBE">
            <w:pPr>
              <w:rPr>
                <w:rFonts w:eastAsia="Times New Roman"/>
                <w:sz w:val="20"/>
                <w:szCs w:val="20"/>
              </w:rPr>
            </w:pPr>
          </w:p>
        </w:tc>
        <w:tc>
          <w:tcPr>
            <w:tcW w:w="350" w:type="pct"/>
            <w:vAlign w:val="center"/>
            <w:hideMark/>
          </w:tcPr>
          <w:p w14:paraId="0586674C" w14:textId="77777777" w:rsidR="00000000" w:rsidRDefault="00B80CBE">
            <w:pPr>
              <w:rPr>
                <w:rFonts w:eastAsia="Times New Roman"/>
                <w:sz w:val="20"/>
                <w:szCs w:val="20"/>
              </w:rPr>
            </w:pPr>
          </w:p>
        </w:tc>
        <w:tc>
          <w:tcPr>
            <w:tcW w:w="50" w:type="pct"/>
            <w:vAlign w:val="center"/>
            <w:hideMark/>
          </w:tcPr>
          <w:p w14:paraId="10357F04" w14:textId="77777777" w:rsidR="00000000" w:rsidRDefault="00B80CBE">
            <w:pPr>
              <w:rPr>
                <w:rFonts w:eastAsia="Times New Roman"/>
                <w:sz w:val="20"/>
                <w:szCs w:val="20"/>
              </w:rPr>
            </w:pPr>
          </w:p>
        </w:tc>
      </w:tr>
      <w:tr w:rsidR="00000000" w14:paraId="1300D436" w14:textId="77777777">
        <w:trPr>
          <w:divId w:val="725832444"/>
        </w:trPr>
        <w:tc>
          <w:tcPr>
            <w:tcW w:w="0" w:type="auto"/>
            <w:tcMar>
              <w:top w:w="30" w:type="dxa"/>
              <w:left w:w="30" w:type="dxa"/>
              <w:bottom w:w="30" w:type="dxa"/>
              <w:right w:w="30" w:type="dxa"/>
            </w:tcMar>
            <w:vAlign w:val="bottom"/>
            <w:hideMark/>
          </w:tcPr>
          <w:p w14:paraId="6404F8A1" w14:textId="77777777" w:rsidR="00000000" w:rsidRDefault="00B80CBE">
            <w:pPr>
              <w:divId w:val="11952712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C31DB8" w14:textId="77777777" w:rsidR="00000000" w:rsidRDefault="00B80CBE">
            <w:pPr>
              <w:divId w:val="115541601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3157DE88"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006B4419" w14:textId="77777777">
        <w:trPr>
          <w:divId w:val="725832444"/>
        </w:trPr>
        <w:tc>
          <w:tcPr>
            <w:tcW w:w="0" w:type="auto"/>
            <w:tcMar>
              <w:top w:w="30" w:type="dxa"/>
              <w:left w:w="30" w:type="dxa"/>
              <w:bottom w:w="30" w:type="dxa"/>
              <w:right w:w="30" w:type="dxa"/>
            </w:tcMar>
            <w:vAlign w:val="bottom"/>
            <w:hideMark/>
          </w:tcPr>
          <w:p w14:paraId="21D9D610" w14:textId="77777777" w:rsidR="00000000" w:rsidRDefault="00B80CBE">
            <w:pPr>
              <w:divId w:val="575092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F5F15D" w14:textId="77777777" w:rsidR="00000000" w:rsidRDefault="00B80CBE">
            <w:pPr>
              <w:divId w:val="116019500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239568D" w14:textId="77777777" w:rsidR="00000000" w:rsidRDefault="00B80CBE">
            <w:pPr>
              <w:jc w:val="center"/>
              <w:rPr>
                <w:rFonts w:eastAsia="Times New Roman"/>
                <w:sz w:val="16"/>
                <w:szCs w:val="16"/>
              </w:rPr>
            </w:pPr>
            <w:r>
              <w:rPr>
                <w:rFonts w:ascii="inherit" w:eastAsia="Times New Roman" w:hAnsi="inherit"/>
                <w:b/>
                <w:bCs/>
                <w:sz w:val="16"/>
                <w:szCs w:val="16"/>
              </w:rPr>
              <w:t>Less than 12 Months</w:t>
            </w:r>
          </w:p>
        </w:tc>
        <w:tc>
          <w:tcPr>
            <w:tcW w:w="0" w:type="auto"/>
            <w:tcMar>
              <w:top w:w="30" w:type="dxa"/>
              <w:left w:w="30" w:type="dxa"/>
              <w:bottom w:w="30" w:type="dxa"/>
              <w:right w:w="30" w:type="dxa"/>
            </w:tcMar>
            <w:vAlign w:val="bottom"/>
            <w:hideMark/>
          </w:tcPr>
          <w:p w14:paraId="2CBA29ED" w14:textId="77777777" w:rsidR="00000000" w:rsidRDefault="00B80CBE">
            <w:pPr>
              <w:divId w:val="151395543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7CE7469B" w14:textId="77777777" w:rsidR="00000000" w:rsidRDefault="00B80CBE">
            <w:pPr>
              <w:jc w:val="center"/>
              <w:rPr>
                <w:rFonts w:eastAsia="Times New Roman"/>
                <w:sz w:val="16"/>
                <w:szCs w:val="16"/>
              </w:rPr>
            </w:pPr>
            <w:r>
              <w:rPr>
                <w:rFonts w:ascii="inherit" w:eastAsia="Times New Roman" w:hAnsi="inherit"/>
                <w:b/>
                <w:bCs/>
                <w:sz w:val="16"/>
                <w:szCs w:val="16"/>
              </w:rPr>
              <w:t>12 Months or Longer</w:t>
            </w:r>
          </w:p>
        </w:tc>
        <w:tc>
          <w:tcPr>
            <w:tcW w:w="0" w:type="auto"/>
            <w:tcMar>
              <w:top w:w="30" w:type="dxa"/>
              <w:left w:w="30" w:type="dxa"/>
              <w:bottom w:w="30" w:type="dxa"/>
              <w:right w:w="30" w:type="dxa"/>
            </w:tcMar>
            <w:vAlign w:val="bottom"/>
            <w:hideMark/>
          </w:tcPr>
          <w:p w14:paraId="4F8C9C86" w14:textId="77777777" w:rsidR="00000000" w:rsidRDefault="00B80CBE">
            <w:pPr>
              <w:divId w:val="25278737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5D9007"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19347BBA" w14:textId="77777777">
        <w:trPr>
          <w:divId w:val="725832444"/>
        </w:trPr>
        <w:tc>
          <w:tcPr>
            <w:tcW w:w="0" w:type="auto"/>
            <w:tcBorders>
              <w:bottom w:val="single" w:sz="6" w:space="0" w:color="000000"/>
            </w:tcBorders>
            <w:tcMar>
              <w:top w:w="30" w:type="dxa"/>
              <w:left w:w="30" w:type="dxa"/>
              <w:bottom w:w="30" w:type="dxa"/>
              <w:right w:w="30" w:type="dxa"/>
            </w:tcMar>
            <w:vAlign w:val="bottom"/>
            <w:hideMark/>
          </w:tcPr>
          <w:p w14:paraId="2E20279C"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29C4BD0" w14:textId="77777777" w:rsidR="00000000" w:rsidRDefault="00B80CBE">
            <w:pPr>
              <w:divId w:val="4653908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153C1F"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06B05362" w14:textId="77777777" w:rsidR="00000000" w:rsidRDefault="00B80CBE">
            <w:pPr>
              <w:divId w:val="1157259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7B97CA"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617AFB45"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46066C91"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7F7FE318" w14:textId="77777777" w:rsidR="00000000" w:rsidRDefault="00B80CBE">
            <w:pPr>
              <w:divId w:val="152798320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38098D"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48D34D8C" w14:textId="77777777" w:rsidR="00000000" w:rsidRDefault="00B80CBE">
            <w:pPr>
              <w:divId w:val="3139475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52E034"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1F701DC2"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2B32607D" w14:textId="77777777" w:rsidR="00000000" w:rsidRDefault="00B80CBE">
            <w:pPr>
              <w:jc w:val="center"/>
              <w:rPr>
                <w:rFonts w:eastAsia="Times New Roman"/>
                <w:sz w:val="16"/>
                <w:szCs w:val="16"/>
              </w:rPr>
            </w:pPr>
            <w:r>
              <w:rPr>
                <w:rFonts w:ascii="inherit" w:eastAsia="Times New Roman" w:hAnsi="inherit"/>
                <w:b/>
                <w:bCs/>
                <w:sz w:val="16"/>
                <w:szCs w:val="16"/>
              </w:rPr>
              <w:t>Losses</w:t>
            </w:r>
          </w:p>
        </w:tc>
        <w:tc>
          <w:tcPr>
            <w:tcW w:w="0" w:type="auto"/>
            <w:tcMar>
              <w:top w:w="30" w:type="dxa"/>
              <w:left w:w="30" w:type="dxa"/>
              <w:bottom w:w="30" w:type="dxa"/>
              <w:right w:w="30" w:type="dxa"/>
            </w:tcMar>
            <w:vAlign w:val="bottom"/>
            <w:hideMark/>
          </w:tcPr>
          <w:p w14:paraId="46AC5A0D" w14:textId="77777777" w:rsidR="00000000" w:rsidRDefault="00B80CBE">
            <w:pPr>
              <w:divId w:val="11533278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0778DE" w14:textId="77777777" w:rsidR="00000000" w:rsidRDefault="00B80CBE">
            <w:pPr>
              <w:jc w:val="center"/>
              <w:rPr>
                <w:rFonts w:eastAsia="Times New Roman"/>
                <w:sz w:val="16"/>
                <w:szCs w:val="16"/>
              </w:rPr>
            </w:pPr>
            <w:r>
              <w:rPr>
                <w:rFonts w:ascii="inherit" w:eastAsia="Times New Roman" w:hAnsi="inherit"/>
                <w:b/>
                <w:bCs/>
                <w:sz w:val="16"/>
                <w:szCs w:val="16"/>
              </w:rPr>
              <w:t>Fair Value</w:t>
            </w:r>
          </w:p>
        </w:tc>
        <w:tc>
          <w:tcPr>
            <w:tcW w:w="0" w:type="auto"/>
            <w:tcMar>
              <w:top w:w="30" w:type="dxa"/>
              <w:left w:w="30" w:type="dxa"/>
              <w:bottom w:w="30" w:type="dxa"/>
              <w:right w:w="30" w:type="dxa"/>
            </w:tcMar>
            <w:vAlign w:val="bottom"/>
            <w:hideMark/>
          </w:tcPr>
          <w:p w14:paraId="02B4B5D1" w14:textId="77777777" w:rsidR="00000000" w:rsidRDefault="00B80CBE">
            <w:pPr>
              <w:divId w:val="4573800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AFCC3E"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183B6502" w14:textId="77777777" w:rsidR="00000000" w:rsidRDefault="00B80CBE">
            <w:pPr>
              <w:jc w:val="center"/>
              <w:rPr>
                <w:rFonts w:eastAsia="Times New Roman"/>
                <w:sz w:val="16"/>
                <w:szCs w:val="16"/>
              </w:rPr>
            </w:pPr>
            <w:r>
              <w:rPr>
                <w:rFonts w:ascii="inherit" w:eastAsia="Times New Roman" w:hAnsi="inherit"/>
                <w:b/>
                <w:bCs/>
                <w:sz w:val="16"/>
                <w:szCs w:val="16"/>
              </w:rPr>
              <w:t>Unrealized</w:t>
            </w:r>
          </w:p>
          <w:p w14:paraId="399EB938" w14:textId="77777777" w:rsidR="00000000" w:rsidRDefault="00B80CBE">
            <w:pPr>
              <w:jc w:val="center"/>
              <w:rPr>
                <w:rFonts w:eastAsia="Times New Roman"/>
                <w:sz w:val="16"/>
                <w:szCs w:val="16"/>
              </w:rPr>
            </w:pPr>
            <w:r>
              <w:rPr>
                <w:rFonts w:ascii="inherit" w:eastAsia="Times New Roman" w:hAnsi="inherit"/>
                <w:b/>
                <w:bCs/>
                <w:sz w:val="16"/>
                <w:szCs w:val="16"/>
              </w:rPr>
              <w:t>Losses</w:t>
            </w:r>
          </w:p>
        </w:tc>
      </w:tr>
      <w:tr w:rsidR="00000000" w14:paraId="7235229D" w14:textId="77777777">
        <w:trPr>
          <w:divId w:val="725832444"/>
        </w:trPr>
        <w:tc>
          <w:tcPr>
            <w:tcW w:w="0" w:type="auto"/>
            <w:shd w:val="clear" w:color="auto" w:fill="CCEEFF"/>
            <w:tcMar>
              <w:top w:w="30" w:type="dxa"/>
              <w:left w:w="30" w:type="dxa"/>
              <w:bottom w:w="30" w:type="dxa"/>
              <w:right w:w="30" w:type="dxa"/>
            </w:tcMar>
            <w:vAlign w:val="center"/>
            <w:hideMark/>
          </w:tcPr>
          <w:p w14:paraId="0D7B5502" w14:textId="77777777" w:rsidR="00000000" w:rsidRDefault="00B80CBE">
            <w:pPr>
              <w:rPr>
                <w:rFonts w:eastAsia="Times New Roman"/>
                <w:sz w:val="18"/>
                <w:szCs w:val="18"/>
              </w:rPr>
            </w:pPr>
            <w:r>
              <w:rPr>
                <w:rFonts w:ascii="inherit" w:eastAsia="Times New Roman" w:hAnsi="inherit"/>
                <w:b/>
                <w:bCs/>
                <w:sz w:val="18"/>
                <w:szCs w:val="18"/>
              </w:rPr>
              <w:t>Investment securities available for sale:</w:t>
            </w:r>
          </w:p>
        </w:tc>
        <w:tc>
          <w:tcPr>
            <w:tcW w:w="0" w:type="auto"/>
            <w:shd w:val="clear" w:color="auto" w:fill="CCEEFF"/>
            <w:tcMar>
              <w:top w:w="30" w:type="dxa"/>
              <w:left w:w="30" w:type="dxa"/>
              <w:bottom w:w="30" w:type="dxa"/>
              <w:right w:w="30" w:type="dxa"/>
            </w:tcMar>
            <w:vAlign w:val="bottom"/>
            <w:hideMark/>
          </w:tcPr>
          <w:p w14:paraId="4F78D750" w14:textId="77777777" w:rsidR="00000000" w:rsidRDefault="00B80CBE">
            <w:pPr>
              <w:divId w:val="152575454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9E8EAA2" w14:textId="77777777" w:rsidR="00000000" w:rsidRDefault="00B80CBE">
            <w:pPr>
              <w:divId w:val="436369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7E2923" w14:textId="77777777" w:rsidR="00000000" w:rsidRDefault="00B80CBE">
            <w:pPr>
              <w:divId w:val="19219107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DFCE6DA" w14:textId="77777777" w:rsidR="00000000" w:rsidRDefault="00B80CBE">
            <w:pPr>
              <w:divId w:val="12574026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310971" w14:textId="77777777" w:rsidR="00000000" w:rsidRDefault="00B80CBE">
            <w:pPr>
              <w:divId w:val="13277048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644227F" w14:textId="77777777" w:rsidR="00000000" w:rsidRDefault="00B80CBE">
            <w:pPr>
              <w:divId w:val="1846818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EC31F0" w14:textId="77777777" w:rsidR="00000000" w:rsidRDefault="00B80CBE">
            <w:pPr>
              <w:divId w:val="13593523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64488D2" w14:textId="77777777" w:rsidR="00000000" w:rsidRDefault="00B80CBE">
            <w:pPr>
              <w:divId w:val="14439615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41C8D0" w14:textId="77777777" w:rsidR="00000000" w:rsidRDefault="00B80CBE">
            <w:pPr>
              <w:divId w:val="7461519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CC1BC4F" w14:textId="77777777" w:rsidR="00000000" w:rsidRDefault="00B80CBE">
            <w:pPr>
              <w:divId w:val="1953514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622081" w14:textId="77777777" w:rsidR="00000000" w:rsidRDefault="00B80CBE">
            <w:pPr>
              <w:divId w:val="12084954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285CDCD" w14:textId="77777777" w:rsidR="00000000" w:rsidRDefault="00B80CBE">
            <w:pPr>
              <w:divId w:val="1556309946"/>
              <w:rPr>
                <w:rFonts w:eastAsia="Times New Roman"/>
                <w:sz w:val="20"/>
                <w:szCs w:val="20"/>
              </w:rPr>
            </w:pPr>
            <w:r>
              <w:rPr>
                <w:rFonts w:ascii="inherit" w:eastAsia="Times New Roman" w:hAnsi="inherit"/>
                <w:sz w:val="20"/>
                <w:szCs w:val="20"/>
              </w:rPr>
              <w:t> </w:t>
            </w:r>
          </w:p>
        </w:tc>
      </w:tr>
      <w:tr w:rsidR="00000000" w14:paraId="27B27827" w14:textId="77777777">
        <w:trPr>
          <w:divId w:val="725832444"/>
        </w:trPr>
        <w:tc>
          <w:tcPr>
            <w:tcW w:w="0" w:type="auto"/>
            <w:tcMar>
              <w:top w:w="30" w:type="dxa"/>
              <w:left w:w="30" w:type="dxa"/>
              <w:bottom w:w="30" w:type="dxa"/>
              <w:right w:w="30" w:type="dxa"/>
            </w:tcMar>
            <w:vAlign w:val="center"/>
            <w:hideMark/>
          </w:tcPr>
          <w:p w14:paraId="7B7DC583"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230F22C2" w14:textId="77777777" w:rsidR="00000000" w:rsidRDefault="00B80CBE">
            <w:pPr>
              <w:divId w:val="19288841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B5432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2DEA888" w14:textId="77777777" w:rsidR="00000000" w:rsidRDefault="00B80CBE">
            <w:pPr>
              <w:jc w:val="right"/>
              <w:rPr>
                <w:rFonts w:eastAsia="Times New Roman"/>
                <w:sz w:val="18"/>
                <w:szCs w:val="18"/>
              </w:rPr>
            </w:pPr>
            <w:r>
              <w:rPr>
                <w:rFonts w:ascii="inherit" w:eastAsia="Times New Roman" w:hAnsi="inherit"/>
                <w:sz w:val="18"/>
                <w:szCs w:val="18"/>
              </w:rPr>
              <w:t>2,543</w:t>
            </w:r>
          </w:p>
        </w:tc>
        <w:tc>
          <w:tcPr>
            <w:tcW w:w="0" w:type="auto"/>
            <w:vAlign w:val="bottom"/>
            <w:hideMark/>
          </w:tcPr>
          <w:p w14:paraId="72F430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E4BAAB" w14:textId="77777777" w:rsidR="00000000" w:rsidRDefault="00B80CBE">
            <w:pPr>
              <w:divId w:val="1373114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DD9F87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E1E4FA9"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Mar>
              <w:top w:w="30" w:type="dxa"/>
              <w:left w:w="0" w:type="dxa"/>
              <w:bottom w:w="30" w:type="dxa"/>
              <w:right w:w="30" w:type="dxa"/>
            </w:tcMar>
            <w:vAlign w:val="center"/>
            <w:hideMark/>
          </w:tcPr>
          <w:p w14:paraId="6BE3037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F0832C2" w14:textId="77777777" w:rsidR="00000000" w:rsidRDefault="00B80CBE">
            <w:pPr>
              <w:divId w:val="1465392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890308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EA305E8" w14:textId="77777777" w:rsidR="00000000" w:rsidRDefault="00B80CBE">
            <w:pPr>
              <w:jc w:val="right"/>
              <w:rPr>
                <w:rFonts w:eastAsia="Times New Roman"/>
                <w:sz w:val="18"/>
                <w:szCs w:val="18"/>
              </w:rPr>
            </w:pPr>
            <w:r>
              <w:rPr>
                <w:rFonts w:ascii="inherit" w:eastAsia="Times New Roman" w:hAnsi="inherit"/>
                <w:sz w:val="18"/>
                <w:szCs w:val="18"/>
              </w:rPr>
              <w:t>1,076</w:t>
            </w:r>
          </w:p>
        </w:tc>
        <w:tc>
          <w:tcPr>
            <w:tcW w:w="0" w:type="auto"/>
            <w:vAlign w:val="bottom"/>
            <w:hideMark/>
          </w:tcPr>
          <w:p w14:paraId="5F2685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CEE3E9" w14:textId="77777777" w:rsidR="00000000" w:rsidRDefault="00B80CBE">
            <w:pPr>
              <w:divId w:val="694306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0A4B1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CEEBAD3"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center"/>
            <w:hideMark/>
          </w:tcPr>
          <w:p w14:paraId="3D81D67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90E6F33" w14:textId="77777777" w:rsidR="00000000" w:rsidRDefault="00B80CBE">
            <w:pPr>
              <w:divId w:val="4376761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9CCBFA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3EE27357" w14:textId="77777777" w:rsidR="00000000" w:rsidRDefault="00B80CBE">
            <w:pPr>
              <w:jc w:val="right"/>
              <w:rPr>
                <w:rFonts w:eastAsia="Times New Roman"/>
                <w:sz w:val="18"/>
                <w:szCs w:val="18"/>
              </w:rPr>
            </w:pPr>
            <w:r>
              <w:rPr>
                <w:rFonts w:ascii="inherit" w:eastAsia="Times New Roman" w:hAnsi="inherit"/>
                <w:sz w:val="18"/>
                <w:szCs w:val="18"/>
              </w:rPr>
              <w:t>3,619</w:t>
            </w:r>
          </w:p>
        </w:tc>
        <w:tc>
          <w:tcPr>
            <w:tcW w:w="0" w:type="auto"/>
            <w:vAlign w:val="bottom"/>
            <w:hideMark/>
          </w:tcPr>
          <w:p w14:paraId="106FB7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E49254" w14:textId="77777777" w:rsidR="00000000" w:rsidRDefault="00B80CBE">
            <w:pPr>
              <w:divId w:val="2278805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3CE572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DF1C383"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center"/>
            <w:hideMark/>
          </w:tcPr>
          <w:p w14:paraId="3EE664B6" w14:textId="77777777" w:rsidR="00000000" w:rsidRDefault="00B80CBE">
            <w:pPr>
              <w:rPr>
                <w:rFonts w:eastAsia="Times New Roman"/>
                <w:sz w:val="18"/>
                <w:szCs w:val="18"/>
              </w:rPr>
            </w:pPr>
            <w:r>
              <w:rPr>
                <w:rFonts w:ascii="inherit" w:eastAsia="Times New Roman" w:hAnsi="inherit"/>
                <w:sz w:val="18"/>
                <w:szCs w:val="18"/>
              </w:rPr>
              <w:t>)</w:t>
            </w:r>
          </w:p>
        </w:tc>
      </w:tr>
      <w:tr w:rsidR="00000000" w14:paraId="673B2308" w14:textId="77777777">
        <w:trPr>
          <w:divId w:val="725832444"/>
        </w:trPr>
        <w:tc>
          <w:tcPr>
            <w:tcW w:w="0" w:type="auto"/>
            <w:shd w:val="clear" w:color="auto" w:fill="CCEEFF"/>
            <w:tcMar>
              <w:top w:w="30" w:type="dxa"/>
              <w:left w:w="30" w:type="dxa"/>
              <w:bottom w:w="30" w:type="dxa"/>
              <w:right w:w="30" w:type="dxa"/>
            </w:tcMar>
            <w:vAlign w:val="center"/>
            <w:hideMark/>
          </w:tcPr>
          <w:p w14:paraId="04B84870"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shd w:val="clear" w:color="auto" w:fill="CCEEFF"/>
            <w:tcMar>
              <w:top w:w="30" w:type="dxa"/>
              <w:left w:w="30" w:type="dxa"/>
              <w:bottom w:w="30" w:type="dxa"/>
              <w:right w:w="30" w:type="dxa"/>
            </w:tcMar>
            <w:vAlign w:val="bottom"/>
            <w:hideMark/>
          </w:tcPr>
          <w:p w14:paraId="2CBFA31E" w14:textId="77777777" w:rsidR="00000000" w:rsidRDefault="00B80CBE">
            <w:pPr>
              <w:divId w:val="20851793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E172BD" w14:textId="77777777" w:rsidR="00000000" w:rsidRDefault="00B80CBE">
            <w:pPr>
              <w:divId w:val="11078491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FBA962" w14:textId="77777777" w:rsidR="00000000" w:rsidRDefault="00B80CBE">
            <w:pPr>
              <w:divId w:val="18957002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9DDD96" w14:textId="77777777" w:rsidR="00000000" w:rsidRDefault="00B80CBE">
            <w:pPr>
              <w:divId w:val="709782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4A73D1" w14:textId="77777777" w:rsidR="00000000" w:rsidRDefault="00B80CBE">
            <w:pPr>
              <w:divId w:val="20608592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4A1F32" w14:textId="77777777" w:rsidR="00000000" w:rsidRDefault="00B80CBE">
            <w:pPr>
              <w:divId w:val="14729374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BAE2F" w14:textId="77777777" w:rsidR="00000000" w:rsidRDefault="00B80CBE">
            <w:pPr>
              <w:divId w:val="57274341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7625ED" w14:textId="77777777" w:rsidR="00000000" w:rsidRDefault="00B80CBE">
            <w:pPr>
              <w:divId w:val="2052150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99E1AC" w14:textId="77777777" w:rsidR="00000000" w:rsidRDefault="00B80CBE">
            <w:pPr>
              <w:divId w:val="4573767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733E87" w14:textId="77777777" w:rsidR="00000000" w:rsidRDefault="00B80CBE">
            <w:pPr>
              <w:divId w:val="526530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A329FF9" w14:textId="77777777" w:rsidR="00000000" w:rsidRDefault="00B80CBE">
            <w:pPr>
              <w:divId w:val="17679194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3018FC" w14:textId="77777777" w:rsidR="00000000" w:rsidRDefault="00B80CBE">
            <w:pPr>
              <w:divId w:val="1469742477"/>
              <w:rPr>
                <w:rFonts w:eastAsia="Times New Roman"/>
                <w:sz w:val="20"/>
                <w:szCs w:val="20"/>
              </w:rPr>
            </w:pPr>
            <w:r>
              <w:rPr>
                <w:rFonts w:ascii="inherit" w:eastAsia="Times New Roman" w:hAnsi="inherit"/>
                <w:sz w:val="20"/>
                <w:szCs w:val="20"/>
              </w:rPr>
              <w:t> </w:t>
            </w:r>
          </w:p>
        </w:tc>
      </w:tr>
      <w:tr w:rsidR="00000000" w14:paraId="3D67A8AA" w14:textId="77777777">
        <w:trPr>
          <w:divId w:val="725832444"/>
        </w:trPr>
        <w:tc>
          <w:tcPr>
            <w:tcW w:w="0" w:type="auto"/>
            <w:tcMar>
              <w:top w:w="30" w:type="dxa"/>
              <w:left w:w="300" w:type="dxa"/>
              <w:bottom w:w="30" w:type="dxa"/>
              <w:right w:w="30" w:type="dxa"/>
            </w:tcMar>
            <w:vAlign w:val="center"/>
            <w:hideMark/>
          </w:tcPr>
          <w:p w14:paraId="62BBDF8B"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5C7BCF15" w14:textId="77777777" w:rsidR="00000000" w:rsidRDefault="00B80CBE">
            <w:pPr>
              <w:divId w:val="1253780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C42E93" w14:textId="77777777" w:rsidR="00000000" w:rsidRDefault="00B80CBE">
            <w:pPr>
              <w:jc w:val="right"/>
              <w:rPr>
                <w:rFonts w:eastAsia="Times New Roman"/>
                <w:sz w:val="18"/>
                <w:szCs w:val="18"/>
              </w:rPr>
            </w:pPr>
            <w:r>
              <w:rPr>
                <w:rFonts w:ascii="inherit" w:eastAsia="Times New Roman" w:hAnsi="inherit"/>
                <w:sz w:val="18"/>
                <w:szCs w:val="18"/>
              </w:rPr>
              <w:t>7,863</w:t>
            </w:r>
          </w:p>
        </w:tc>
        <w:tc>
          <w:tcPr>
            <w:tcW w:w="0" w:type="auto"/>
            <w:vAlign w:val="bottom"/>
            <w:hideMark/>
          </w:tcPr>
          <w:p w14:paraId="453B7DF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5D42C8" w14:textId="77777777" w:rsidR="00000000" w:rsidRDefault="00B80CBE">
            <w:pPr>
              <w:divId w:val="2109696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D7AD67" w14:textId="77777777" w:rsidR="00000000" w:rsidRDefault="00B80CB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260</w:t>
            </w:r>
          </w:p>
        </w:tc>
        <w:tc>
          <w:tcPr>
            <w:tcW w:w="0" w:type="auto"/>
            <w:tcMar>
              <w:top w:w="30" w:type="dxa"/>
              <w:left w:w="0" w:type="dxa"/>
              <w:bottom w:w="30" w:type="dxa"/>
              <w:right w:w="30" w:type="dxa"/>
            </w:tcMar>
            <w:vAlign w:val="center"/>
            <w:hideMark/>
          </w:tcPr>
          <w:p w14:paraId="77240B7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D936F7" w14:textId="77777777" w:rsidR="00000000" w:rsidRDefault="00B80CBE">
            <w:pPr>
              <w:divId w:val="1332553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1E6E14" w14:textId="77777777" w:rsidR="00000000" w:rsidRDefault="00B80CBE">
            <w:pPr>
              <w:jc w:val="right"/>
              <w:rPr>
                <w:rFonts w:eastAsia="Times New Roman"/>
                <w:sz w:val="18"/>
                <w:szCs w:val="18"/>
              </w:rPr>
            </w:pPr>
            <w:r>
              <w:rPr>
                <w:rFonts w:ascii="inherit" w:eastAsia="Times New Roman" w:hAnsi="inherit"/>
                <w:sz w:val="18"/>
                <w:szCs w:val="18"/>
              </w:rPr>
              <w:t>18,118</w:t>
            </w:r>
          </w:p>
        </w:tc>
        <w:tc>
          <w:tcPr>
            <w:tcW w:w="0" w:type="auto"/>
            <w:vAlign w:val="bottom"/>
            <w:hideMark/>
          </w:tcPr>
          <w:p w14:paraId="4E71F8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69E857" w14:textId="77777777" w:rsidR="00000000" w:rsidRDefault="00B80CBE">
            <w:pPr>
              <w:divId w:val="59711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0310B2" w14:textId="77777777" w:rsidR="00000000" w:rsidRDefault="00B80CBE">
            <w:pPr>
              <w:jc w:val="right"/>
              <w:rPr>
                <w:rFonts w:eastAsia="Times New Roman"/>
                <w:sz w:val="18"/>
                <w:szCs w:val="18"/>
              </w:rPr>
            </w:pPr>
            <w:r>
              <w:rPr>
                <w:rFonts w:ascii="inherit" w:eastAsia="Times New Roman" w:hAnsi="inherit"/>
                <w:sz w:val="18"/>
                <w:szCs w:val="18"/>
              </w:rPr>
              <w:t>(609</w:t>
            </w:r>
          </w:p>
        </w:tc>
        <w:tc>
          <w:tcPr>
            <w:tcW w:w="0" w:type="auto"/>
            <w:tcMar>
              <w:top w:w="30" w:type="dxa"/>
              <w:left w:w="0" w:type="dxa"/>
              <w:bottom w:w="30" w:type="dxa"/>
              <w:right w:w="30" w:type="dxa"/>
            </w:tcMar>
            <w:vAlign w:val="center"/>
            <w:hideMark/>
          </w:tcPr>
          <w:p w14:paraId="4FA4544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41286A" w14:textId="77777777" w:rsidR="00000000" w:rsidRDefault="00B80CBE">
            <w:pPr>
              <w:divId w:val="12096065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4B84C70" w14:textId="77777777" w:rsidR="00000000" w:rsidRDefault="00B80CBE">
            <w:pPr>
              <w:jc w:val="right"/>
              <w:rPr>
                <w:rFonts w:eastAsia="Times New Roman"/>
                <w:sz w:val="18"/>
                <w:szCs w:val="18"/>
              </w:rPr>
            </w:pPr>
            <w:r>
              <w:rPr>
                <w:rFonts w:ascii="inherit" w:eastAsia="Times New Roman" w:hAnsi="inherit"/>
                <w:sz w:val="18"/>
                <w:szCs w:val="18"/>
              </w:rPr>
              <w:t>25,981</w:t>
            </w:r>
          </w:p>
        </w:tc>
        <w:tc>
          <w:tcPr>
            <w:tcW w:w="0" w:type="auto"/>
            <w:vAlign w:val="bottom"/>
            <w:hideMark/>
          </w:tcPr>
          <w:p w14:paraId="3D594E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1677D1" w14:textId="77777777" w:rsidR="00000000" w:rsidRDefault="00B80CBE">
            <w:pPr>
              <w:divId w:val="510611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FF5921" w14:textId="77777777" w:rsidR="00000000" w:rsidRDefault="00B80CBE">
            <w:pPr>
              <w:jc w:val="right"/>
              <w:rPr>
                <w:rFonts w:eastAsia="Times New Roman"/>
                <w:sz w:val="18"/>
                <w:szCs w:val="18"/>
              </w:rPr>
            </w:pPr>
            <w:r>
              <w:rPr>
                <w:rFonts w:ascii="inherit" w:eastAsia="Times New Roman" w:hAnsi="inherit"/>
                <w:sz w:val="18"/>
                <w:szCs w:val="18"/>
              </w:rPr>
              <w:t>(869</w:t>
            </w:r>
          </w:p>
        </w:tc>
        <w:tc>
          <w:tcPr>
            <w:tcW w:w="0" w:type="auto"/>
            <w:tcMar>
              <w:top w:w="30" w:type="dxa"/>
              <w:left w:w="0" w:type="dxa"/>
              <w:bottom w:w="30" w:type="dxa"/>
              <w:right w:w="30" w:type="dxa"/>
            </w:tcMar>
            <w:vAlign w:val="center"/>
            <w:hideMark/>
          </w:tcPr>
          <w:p w14:paraId="4D0B1669" w14:textId="77777777" w:rsidR="00000000" w:rsidRDefault="00B80CBE">
            <w:pPr>
              <w:rPr>
                <w:rFonts w:eastAsia="Times New Roman"/>
                <w:sz w:val="18"/>
                <w:szCs w:val="18"/>
              </w:rPr>
            </w:pPr>
            <w:r>
              <w:rPr>
                <w:rFonts w:ascii="inherit" w:eastAsia="Times New Roman" w:hAnsi="inherit"/>
                <w:sz w:val="18"/>
                <w:szCs w:val="18"/>
              </w:rPr>
              <w:t>)</w:t>
            </w:r>
          </w:p>
        </w:tc>
      </w:tr>
      <w:tr w:rsidR="00000000" w14:paraId="761C96A5" w14:textId="77777777">
        <w:trPr>
          <w:divId w:val="725832444"/>
        </w:trPr>
        <w:tc>
          <w:tcPr>
            <w:tcW w:w="0" w:type="auto"/>
            <w:shd w:val="clear" w:color="auto" w:fill="CCEEFF"/>
            <w:tcMar>
              <w:top w:w="30" w:type="dxa"/>
              <w:left w:w="300" w:type="dxa"/>
              <w:bottom w:w="30" w:type="dxa"/>
              <w:right w:w="30" w:type="dxa"/>
            </w:tcMar>
            <w:vAlign w:val="center"/>
            <w:hideMark/>
          </w:tcPr>
          <w:p w14:paraId="4CBE5886"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3D56F38F" w14:textId="77777777" w:rsidR="00000000" w:rsidRDefault="00B80CBE">
            <w:pPr>
              <w:divId w:val="1736078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BCA777C" w14:textId="77777777" w:rsidR="00000000" w:rsidRDefault="00B80CBE">
            <w:pPr>
              <w:jc w:val="right"/>
              <w:rPr>
                <w:rFonts w:eastAsia="Times New Roman"/>
                <w:sz w:val="18"/>
                <w:szCs w:val="18"/>
              </w:rPr>
            </w:pPr>
            <w:r>
              <w:rPr>
                <w:rFonts w:ascii="inherit" w:eastAsia="Times New Roman" w:hAnsi="inherit"/>
                <w:sz w:val="18"/>
                <w:szCs w:val="18"/>
              </w:rPr>
              <w:t>89</w:t>
            </w:r>
          </w:p>
        </w:tc>
        <w:tc>
          <w:tcPr>
            <w:tcW w:w="0" w:type="auto"/>
            <w:tcBorders>
              <w:bottom w:val="single" w:sz="6" w:space="0" w:color="000000"/>
            </w:tcBorders>
            <w:shd w:val="clear" w:color="auto" w:fill="CCEEFF"/>
            <w:vAlign w:val="bottom"/>
            <w:hideMark/>
          </w:tcPr>
          <w:p w14:paraId="3156B5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75277A" w14:textId="77777777" w:rsidR="00000000" w:rsidRDefault="00B80CBE">
            <w:pPr>
              <w:divId w:val="572156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78667C"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10083D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BCF361C" w14:textId="77777777" w:rsidR="00000000" w:rsidRDefault="00B80CBE">
            <w:pPr>
              <w:divId w:val="4194451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75BA9F0"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Borders>
              <w:bottom w:val="single" w:sz="6" w:space="0" w:color="000000"/>
            </w:tcBorders>
            <w:shd w:val="clear" w:color="auto" w:fill="CCEEFF"/>
            <w:vAlign w:val="bottom"/>
            <w:hideMark/>
          </w:tcPr>
          <w:p w14:paraId="229326E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7D658" w14:textId="77777777" w:rsidR="00000000" w:rsidRDefault="00B80CBE">
            <w:pPr>
              <w:divId w:val="3983330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8F6957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46D078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661E1" w14:textId="77777777" w:rsidR="00000000" w:rsidRDefault="00B80CBE">
            <w:pPr>
              <w:divId w:val="13258130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D5CAAE" w14:textId="77777777" w:rsidR="00000000" w:rsidRDefault="00B80CBE">
            <w:pPr>
              <w:jc w:val="right"/>
              <w:rPr>
                <w:rFonts w:eastAsia="Times New Roman"/>
                <w:sz w:val="18"/>
                <w:szCs w:val="18"/>
              </w:rPr>
            </w:pPr>
            <w:r>
              <w:rPr>
                <w:rFonts w:ascii="inherit" w:eastAsia="Times New Roman" w:hAnsi="inherit"/>
                <w:sz w:val="18"/>
                <w:szCs w:val="18"/>
              </w:rPr>
              <w:t>99</w:t>
            </w:r>
          </w:p>
        </w:tc>
        <w:tc>
          <w:tcPr>
            <w:tcW w:w="0" w:type="auto"/>
            <w:shd w:val="clear" w:color="auto" w:fill="CCEEFF"/>
            <w:vAlign w:val="bottom"/>
            <w:hideMark/>
          </w:tcPr>
          <w:p w14:paraId="6DCD5C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5580C2" w14:textId="77777777" w:rsidR="00000000" w:rsidRDefault="00B80CBE">
            <w:pPr>
              <w:divId w:val="12714272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D399A06"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tcMar>
              <w:top w:w="30" w:type="dxa"/>
              <w:left w:w="0" w:type="dxa"/>
              <w:bottom w:w="30" w:type="dxa"/>
              <w:right w:w="30" w:type="dxa"/>
            </w:tcMar>
            <w:vAlign w:val="center"/>
            <w:hideMark/>
          </w:tcPr>
          <w:p w14:paraId="65D6A248" w14:textId="77777777" w:rsidR="00000000" w:rsidRDefault="00B80CBE">
            <w:pPr>
              <w:rPr>
                <w:rFonts w:eastAsia="Times New Roman"/>
                <w:sz w:val="18"/>
                <w:szCs w:val="18"/>
              </w:rPr>
            </w:pPr>
            <w:r>
              <w:rPr>
                <w:rFonts w:ascii="inherit" w:eastAsia="Times New Roman" w:hAnsi="inherit"/>
                <w:sz w:val="18"/>
                <w:szCs w:val="18"/>
              </w:rPr>
              <w:t>)</w:t>
            </w:r>
          </w:p>
        </w:tc>
      </w:tr>
      <w:tr w:rsidR="00000000" w14:paraId="3F9A5813" w14:textId="77777777">
        <w:trPr>
          <w:divId w:val="725832444"/>
        </w:trPr>
        <w:tc>
          <w:tcPr>
            <w:tcW w:w="0" w:type="auto"/>
            <w:tcMar>
              <w:top w:w="30" w:type="dxa"/>
              <w:left w:w="30" w:type="dxa"/>
              <w:bottom w:w="30" w:type="dxa"/>
              <w:right w:w="30" w:type="dxa"/>
            </w:tcMar>
            <w:vAlign w:val="center"/>
            <w:hideMark/>
          </w:tcPr>
          <w:p w14:paraId="41CC26C3"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4FF7D331" w14:textId="77777777" w:rsidR="00000000" w:rsidRDefault="00B80CBE">
            <w:pPr>
              <w:divId w:val="300381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16DDC29" w14:textId="77777777" w:rsidR="00000000" w:rsidRDefault="00B80CBE">
            <w:pPr>
              <w:jc w:val="right"/>
              <w:rPr>
                <w:rFonts w:eastAsia="Times New Roman"/>
                <w:sz w:val="18"/>
                <w:szCs w:val="18"/>
              </w:rPr>
            </w:pPr>
            <w:r>
              <w:rPr>
                <w:rFonts w:ascii="inherit" w:eastAsia="Times New Roman" w:hAnsi="inherit"/>
                <w:sz w:val="18"/>
                <w:szCs w:val="18"/>
              </w:rPr>
              <w:t>7,952</w:t>
            </w:r>
          </w:p>
        </w:tc>
        <w:tc>
          <w:tcPr>
            <w:tcW w:w="0" w:type="auto"/>
            <w:tcBorders>
              <w:bottom w:val="single" w:sz="6" w:space="0" w:color="000000"/>
            </w:tcBorders>
            <w:vAlign w:val="bottom"/>
            <w:hideMark/>
          </w:tcPr>
          <w:p w14:paraId="1EA3F7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4E2A94" w14:textId="77777777" w:rsidR="00000000" w:rsidRDefault="00B80CBE">
            <w:pPr>
              <w:divId w:val="7310773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8C43034" w14:textId="77777777" w:rsidR="00000000" w:rsidRDefault="00B80CB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597A1CD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B08DA4" w14:textId="77777777" w:rsidR="00000000" w:rsidRDefault="00B80CBE">
            <w:pPr>
              <w:divId w:val="12158469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C368EE3" w14:textId="77777777" w:rsidR="00000000" w:rsidRDefault="00B80CBE">
            <w:pPr>
              <w:jc w:val="right"/>
              <w:rPr>
                <w:rFonts w:eastAsia="Times New Roman"/>
                <w:sz w:val="18"/>
                <w:szCs w:val="18"/>
              </w:rPr>
            </w:pPr>
            <w:r>
              <w:rPr>
                <w:rFonts w:ascii="inherit" w:eastAsia="Times New Roman" w:hAnsi="inherit"/>
                <w:sz w:val="18"/>
                <w:szCs w:val="18"/>
              </w:rPr>
              <w:t>18,128</w:t>
            </w:r>
          </w:p>
        </w:tc>
        <w:tc>
          <w:tcPr>
            <w:tcW w:w="0" w:type="auto"/>
            <w:tcBorders>
              <w:top w:val="single" w:sz="6" w:space="0" w:color="000000"/>
              <w:bottom w:val="single" w:sz="6" w:space="0" w:color="000000"/>
            </w:tcBorders>
            <w:vAlign w:val="bottom"/>
            <w:hideMark/>
          </w:tcPr>
          <w:p w14:paraId="3414912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115438" w14:textId="77777777" w:rsidR="00000000" w:rsidRDefault="00B80CBE">
            <w:pPr>
              <w:divId w:val="1812096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7D8B405" w14:textId="77777777" w:rsidR="00000000" w:rsidRDefault="00B80CBE">
            <w:pPr>
              <w:jc w:val="right"/>
              <w:rPr>
                <w:rFonts w:eastAsia="Times New Roman"/>
                <w:sz w:val="18"/>
                <w:szCs w:val="18"/>
              </w:rPr>
            </w:pPr>
            <w:r>
              <w:rPr>
                <w:rFonts w:ascii="inherit" w:eastAsia="Times New Roman" w:hAnsi="inherit"/>
                <w:sz w:val="18"/>
                <w:szCs w:val="18"/>
              </w:rPr>
              <w:t>(609</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4F7F0F3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8768984" w14:textId="77777777" w:rsidR="00000000" w:rsidRDefault="00B80CBE">
            <w:pPr>
              <w:divId w:val="6486362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6866811" w14:textId="77777777" w:rsidR="00000000" w:rsidRDefault="00B80CBE">
            <w:pPr>
              <w:jc w:val="right"/>
              <w:rPr>
                <w:rFonts w:eastAsia="Times New Roman"/>
                <w:sz w:val="18"/>
                <w:szCs w:val="18"/>
              </w:rPr>
            </w:pPr>
            <w:r>
              <w:rPr>
                <w:rFonts w:ascii="inherit" w:eastAsia="Times New Roman" w:hAnsi="inherit"/>
                <w:sz w:val="18"/>
                <w:szCs w:val="18"/>
              </w:rPr>
              <w:t>26,080</w:t>
            </w:r>
          </w:p>
        </w:tc>
        <w:tc>
          <w:tcPr>
            <w:tcW w:w="0" w:type="auto"/>
            <w:tcBorders>
              <w:top w:val="single" w:sz="6" w:space="0" w:color="000000"/>
              <w:bottom w:val="single" w:sz="6" w:space="0" w:color="000000"/>
            </w:tcBorders>
            <w:vAlign w:val="bottom"/>
            <w:hideMark/>
          </w:tcPr>
          <w:p w14:paraId="7D53293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612966" w14:textId="77777777" w:rsidR="00000000" w:rsidRDefault="00B80CBE">
            <w:pPr>
              <w:divId w:val="349064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C7E2929" w14:textId="77777777" w:rsidR="00000000" w:rsidRDefault="00B80CBE">
            <w:pPr>
              <w:jc w:val="right"/>
              <w:rPr>
                <w:rFonts w:eastAsia="Times New Roman"/>
                <w:sz w:val="18"/>
                <w:szCs w:val="18"/>
              </w:rPr>
            </w:pPr>
            <w:r>
              <w:rPr>
                <w:rFonts w:ascii="inherit" w:eastAsia="Times New Roman" w:hAnsi="inherit"/>
                <w:sz w:val="18"/>
                <w:szCs w:val="18"/>
              </w:rPr>
              <w:t>(871</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0EFDF485" w14:textId="77777777" w:rsidR="00000000" w:rsidRDefault="00B80CBE">
            <w:pPr>
              <w:rPr>
                <w:rFonts w:eastAsia="Times New Roman"/>
                <w:sz w:val="18"/>
                <w:szCs w:val="18"/>
              </w:rPr>
            </w:pPr>
            <w:r>
              <w:rPr>
                <w:rFonts w:ascii="inherit" w:eastAsia="Times New Roman" w:hAnsi="inherit"/>
                <w:sz w:val="18"/>
                <w:szCs w:val="18"/>
              </w:rPr>
              <w:t>)</w:t>
            </w:r>
          </w:p>
        </w:tc>
      </w:tr>
      <w:tr w:rsidR="00000000" w14:paraId="39A941EC" w14:textId="77777777">
        <w:trPr>
          <w:divId w:val="725832444"/>
        </w:trPr>
        <w:tc>
          <w:tcPr>
            <w:tcW w:w="0" w:type="auto"/>
            <w:shd w:val="clear" w:color="auto" w:fill="CCEEFF"/>
            <w:tcMar>
              <w:top w:w="30" w:type="dxa"/>
              <w:left w:w="30" w:type="dxa"/>
              <w:bottom w:w="30" w:type="dxa"/>
              <w:right w:w="30" w:type="dxa"/>
            </w:tcMar>
            <w:vAlign w:val="center"/>
            <w:hideMark/>
          </w:tcPr>
          <w:p w14:paraId="1F31AEDD" w14:textId="77777777" w:rsidR="00000000" w:rsidRDefault="00B80CBE">
            <w:pPr>
              <w:rPr>
                <w:rFonts w:eastAsia="Times New Roman"/>
                <w:sz w:val="18"/>
                <w:szCs w:val="18"/>
              </w:rPr>
            </w:pPr>
            <w:r>
              <w:rPr>
                <w:rFonts w:ascii="inherit" w:eastAsia="Times New Roman" w:hAnsi="inherit"/>
                <w:sz w:val="18"/>
                <w:szCs w:val="18"/>
              </w:rPr>
              <w:t>Agency CMBS</w:t>
            </w:r>
          </w:p>
        </w:tc>
        <w:tc>
          <w:tcPr>
            <w:tcW w:w="0" w:type="auto"/>
            <w:shd w:val="clear" w:color="auto" w:fill="CCEEFF"/>
            <w:tcMar>
              <w:top w:w="30" w:type="dxa"/>
              <w:left w:w="30" w:type="dxa"/>
              <w:bottom w:w="30" w:type="dxa"/>
              <w:right w:w="30" w:type="dxa"/>
            </w:tcMar>
            <w:vAlign w:val="bottom"/>
            <w:hideMark/>
          </w:tcPr>
          <w:p w14:paraId="500E2595" w14:textId="77777777" w:rsidR="00000000" w:rsidRDefault="00B80CBE">
            <w:pPr>
              <w:divId w:val="8883455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9C4A20A" w14:textId="77777777" w:rsidR="00000000" w:rsidRDefault="00B80CBE">
            <w:pPr>
              <w:jc w:val="right"/>
              <w:rPr>
                <w:rFonts w:eastAsia="Times New Roman"/>
                <w:sz w:val="18"/>
                <w:szCs w:val="18"/>
              </w:rPr>
            </w:pPr>
            <w:r>
              <w:rPr>
                <w:rFonts w:ascii="inherit" w:eastAsia="Times New Roman" w:hAnsi="inherit"/>
                <w:sz w:val="18"/>
                <w:szCs w:val="18"/>
              </w:rPr>
              <w:t>2,004</w:t>
            </w:r>
          </w:p>
        </w:tc>
        <w:tc>
          <w:tcPr>
            <w:tcW w:w="0" w:type="auto"/>
            <w:shd w:val="clear" w:color="auto" w:fill="CCEEFF"/>
            <w:vAlign w:val="bottom"/>
            <w:hideMark/>
          </w:tcPr>
          <w:p w14:paraId="17893C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E16B1D" w14:textId="77777777" w:rsidR="00000000" w:rsidRDefault="00B80CBE">
            <w:pPr>
              <w:divId w:val="9869754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0D6EEC3"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shd w:val="clear" w:color="auto" w:fill="CCEEFF"/>
            <w:tcMar>
              <w:top w:w="30" w:type="dxa"/>
              <w:left w:w="0" w:type="dxa"/>
              <w:bottom w:w="30" w:type="dxa"/>
              <w:right w:w="30" w:type="dxa"/>
            </w:tcMar>
            <w:vAlign w:val="center"/>
            <w:hideMark/>
          </w:tcPr>
          <w:p w14:paraId="20925D4C"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A11F7C4" w14:textId="77777777" w:rsidR="00000000" w:rsidRDefault="00B80CBE">
            <w:pPr>
              <w:divId w:val="2056524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5AD4CD" w14:textId="77777777" w:rsidR="00000000" w:rsidRDefault="00B80CBE">
            <w:pPr>
              <w:jc w:val="right"/>
              <w:rPr>
                <w:rFonts w:eastAsia="Times New Roman"/>
                <w:sz w:val="18"/>
                <w:szCs w:val="18"/>
              </w:rPr>
            </w:pPr>
            <w:r>
              <w:rPr>
                <w:rFonts w:ascii="inherit" w:eastAsia="Times New Roman" w:hAnsi="inherit"/>
                <w:sz w:val="18"/>
                <w:szCs w:val="18"/>
              </w:rPr>
              <w:t>1,540</w:t>
            </w:r>
          </w:p>
        </w:tc>
        <w:tc>
          <w:tcPr>
            <w:tcW w:w="0" w:type="auto"/>
            <w:shd w:val="clear" w:color="auto" w:fill="CCEEFF"/>
            <w:vAlign w:val="bottom"/>
            <w:hideMark/>
          </w:tcPr>
          <w:p w14:paraId="4DA271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ECCC1A" w14:textId="77777777" w:rsidR="00000000" w:rsidRDefault="00B80CBE">
            <w:pPr>
              <w:divId w:val="900502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65EF342" w14:textId="77777777" w:rsidR="00000000" w:rsidRDefault="00B80CBE">
            <w:pPr>
              <w:jc w:val="right"/>
              <w:rPr>
                <w:rFonts w:eastAsia="Times New Roman"/>
                <w:sz w:val="18"/>
                <w:szCs w:val="18"/>
              </w:rPr>
            </w:pPr>
            <w:r>
              <w:rPr>
                <w:rFonts w:ascii="inherit" w:eastAsia="Times New Roman" w:hAnsi="inherit"/>
                <w:sz w:val="18"/>
                <w:szCs w:val="18"/>
              </w:rPr>
              <w:t>(47</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3A727E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EB1DB26" w14:textId="77777777" w:rsidR="00000000" w:rsidRDefault="00B80CBE">
            <w:pPr>
              <w:divId w:val="16490876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83116AB" w14:textId="77777777" w:rsidR="00000000" w:rsidRDefault="00B80CBE">
            <w:pPr>
              <w:jc w:val="right"/>
              <w:rPr>
                <w:rFonts w:eastAsia="Times New Roman"/>
                <w:sz w:val="18"/>
                <w:szCs w:val="18"/>
              </w:rPr>
            </w:pPr>
            <w:r>
              <w:rPr>
                <w:rFonts w:ascii="inherit" w:eastAsia="Times New Roman" w:hAnsi="inherit"/>
                <w:sz w:val="18"/>
                <w:szCs w:val="18"/>
              </w:rPr>
              <w:t>3,544</w:t>
            </w:r>
          </w:p>
        </w:tc>
        <w:tc>
          <w:tcPr>
            <w:tcW w:w="0" w:type="auto"/>
            <w:tcBorders>
              <w:top w:val="single" w:sz="6" w:space="0" w:color="000000"/>
            </w:tcBorders>
            <w:shd w:val="clear" w:color="auto" w:fill="CCEEFF"/>
            <w:vAlign w:val="bottom"/>
            <w:hideMark/>
          </w:tcPr>
          <w:p w14:paraId="0E3FA4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955D4C" w14:textId="77777777" w:rsidR="00000000" w:rsidRDefault="00B80CBE">
            <w:pPr>
              <w:divId w:val="812676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F28EDF3" w14:textId="77777777" w:rsidR="00000000" w:rsidRDefault="00B80CBE">
            <w:pPr>
              <w:jc w:val="right"/>
              <w:rPr>
                <w:rFonts w:eastAsia="Times New Roman"/>
                <w:sz w:val="18"/>
                <w:szCs w:val="18"/>
              </w:rPr>
            </w:pPr>
            <w:r>
              <w:rPr>
                <w:rFonts w:ascii="inherit" w:eastAsia="Times New Roman" w:hAnsi="inherit"/>
                <w:sz w:val="18"/>
                <w:szCs w:val="18"/>
              </w:rPr>
              <w:t>(</w:t>
            </w:r>
            <w:r>
              <w:rPr>
                <w:rFonts w:ascii="inherit" w:eastAsia="Times New Roman" w:hAnsi="inherit"/>
                <w:sz w:val="18"/>
                <w:szCs w:val="18"/>
              </w:rPr>
              <w:t>78</w:t>
            </w:r>
          </w:p>
        </w:tc>
        <w:tc>
          <w:tcPr>
            <w:tcW w:w="0" w:type="auto"/>
            <w:tcBorders>
              <w:top w:val="single" w:sz="6" w:space="0" w:color="000000"/>
            </w:tcBorders>
            <w:shd w:val="clear" w:color="auto" w:fill="CCEEFF"/>
            <w:tcMar>
              <w:top w:w="30" w:type="dxa"/>
              <w:left w:w="0" w:type="dxa"/>
              <w:bottom w:w="30" w:type="dxa"/>
              <w:right w:w="30" w:type="dxa"/>
            </w:tcMar>
            <w:vAlign w:val="center"/>
            <w:hideMark/>
          </w:tcPr>
          <w:p w14:paraId="303D45BD" w14:textId="77777777" w:rsidR="00000000" w:rsidRDefault="00B80CBE">
            <w:pPr>
              <w:rPr>
                <w:rFonts w:eastAsia="Times New Roman"/>
                <w:sz w:val="18"/>
                <w:szCs w:val="18"/>
              </w:rPr>
            </w:pPr>
            <w:r>
              <w:rPr>
                <w:rFonts w:ascii="inherit" w:eastAsia="Times New Roman" w:hAnsi="inherit"/>
                <w:sz w:val="18"/>
                <w:szCs w:val="18"/>
              </w:rPr>
              <w:t>)</w:t>
            </w:r>
          </w:p>
        </w:tc>
      </w:tr>
      <w:tr w:rsidR="00000000" w14:paraId="637ECD15" w14:textId="77777777">
        <w:trPr>
          <w:divId w:val="725832444"/>
        </w:trPr>
        <w:tc>
          <w:tcPr>
            <w:tcW w:w="0" w:type="auto"/>
            <w:tcMar>
              <w:top w:w="30" w:type="dxa"/>
              <w:left w:w="30" w:type="dxa"/>
              <w:bottom w:w="30" w:type="dxa"/>
              <w:right w:w="30" w:type="dxa"/>
            </w:tcMar>
            <w:vAlign w:val="center"/>
            <w:hideMark/>
          </w:tcPr>
          <w:p w14:paraId="2D52C18B" w14:textId="77777777" w:rsidR="00000000" w:rsidRDefault="00B80CB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14:paraId="5AD7BDEC" w14:textId="77777777" w:rsidR="00000000" w:rsidRDefault="00B80CBE">
            <w:pPr>
              <w:divId w:val="1158031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19DEB11" w14:textId="77777777" w:rsidR="00000000" w:rsidRDefault="00B80CBE">
            <w:pPr>
              <w:jc w:val="right"/>
              <w:rPr>
                <w:rFonts w:eastAsia="Times New Roman"/>
                <w:sz w:val="18"/>
                <w:szCs w:val="18"/>
              </w:rPr>
            </w:pPr>
            <w:r>
              <w:rPr>
                <w:rFonts w:ascii="inherit" w:eastAsia="Times New Roman" w:hAnsi="inherit"/>
                <w:sz w:val="18"/>
                <w:szCs w:val="18"/>
              </w:rPr>
              <w:t>244</w:t>
            </w:r>
          </w:p>
        </w:tc>
        <w:tc>
          <w:tcPr>
            <w:tcW w:w="0" w:type="auto"/>
            <w:vAlign w:val="bottom"/>
            <w:hideMark/>
          </w:tcPr>
          <w:p w14:paraId="424FA6F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C54FFD" w14:textId="77777777" w:rsidR="00000000" w:rsidRDefault="00B80CBE">
            <w:pPr>
              <w:divId w:val="460357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09A52DC"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center"/>
            <w:hideMark/>
          </w:tcPr>
          <w:p w14:paraId="5B69935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4767FE" w14:textId="77777777" w:rsidR="00000000" w:rsidRDefault="00B80CBE">
            <w:pPr>
              <w:divId w:val="7136953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6D7C39" w14:textId="77777777" w:rsidR="00000000" w:rsidRDefault="00B80CBE">
            <w:pPr>
              <w:jc w:val="right"/>
              <w:rPr>
                <w:rFonts w:eastAsia="Times New Roman"/>
                <w:sz w:val="18"/>
                <w:szCs w:val="18"/>
              </w:rPr>
            </w:pPr>
            <w:r>
              <w:rPr>
                <w:rFonts w:ascii="inherit" w:eastAsia="Times New Roman" w:hAnsi="inherit"/>
                <w:sz w:val="18"/>
                <w:szCs w:val="18"/>
              </w:rPr>
              <w:t>678</w:t>
            </w:r>
          </w:p>
        </w:tc>
        <w:tc>
          <w:tcPr>
            <w:tcW w:w="0" w:type="auto"/>
            <w:vAlign w:val="bottom"/>
            <w:hideMark/>
          </w:tcPr>
          <w:p w14:paraId="354387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BC9470" w14:textId="77777777" w:rsidR="00000000" w:rsidRDefault="00B80CBE">
            <w:pPr>
              <w:divId w:val="17954442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F9780E7"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center"/>
            <w:hideMark/>
          </w:tcPr>
          <w:p w14:paraId="6238ED4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CF33141" w14:textId="77777777" w:rsidR="00000000" w:rsidRDefault="00B80CBE">
            <w:pPr>
              <w:divId w:val="10607890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8B56580" w14:textId="77777777" w:rsidR="00000000" w:rsidRDefault="00B80CBE">
            <w:pPr>
              <w:jc w:val="right"/>
              <w:rPr>
                <w:rFonts w:eastAsia="Times New Roman"/>
                <w:sz w:val="18"/>
                <w:szCs w:val="18"/>
              </w:rPr>
            </w:pPr>
            <w:r>
              <w:rPr>
                <w:rFonts w:ascii="inherit" w:eastAsia="Times New Roman" w:hAnsi="inherit"/>
                <w:sz w:val="18"/>
                <w:szCs w:val="18"/>
              </w:rPr>
              <w:t>922</w:t>
            </w:r>
          </w:p>
        </w:tc>
        <w:tc>
          <w:tcPr>
            <w:tcW w:w="0" w:type="auto"/>
            <w:vAlign w:val="bottom"/>
            <w:hideMark/>
          </w:tcPr>
          <w:p w14:paraId="4203C6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CFDA6C" w14:textId="77777777" w:rsidR="00000000" w:rsidRDefault="00B80CBE">
            <w:pPr>
              <w:divId w:val="12113774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1FB34B5"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14:paraId="0D21C492" w14:textId="77777777" w:rsidR="00000000" w:rsidRDefault="00B80CBE">
            <w:pPr>
              <w:rPr>
                <w:rFonts w:eastAsia="Times New Roman"/>
                <w:sz w:val="18"/>
                <w:szCs w:val="18"/>
              </w:rPr>
            </w:pPr>
            <w:r>
              <w:rPr>
                <w:rFonts w:ascii="inherit" w:eastAsia="Times New Roman" w:hAnsi="inherit"/>
                <w:sz w:val="18"/>
                <w:szCs w:val="18"/>
              </w:rPr>
              <w:t>)</w:t>
            </w:r>
          </w:p>
        </w:tc>
      </w:tr>
      <w:tr w:rsidR="00000000" w14:paraId="75B4EAEC" w14:textId="77777777">
        <w:trPr>
          <w:divId w:val="725832444"/>
        </w:trPr>
        <w:tc>
          <w:tcPr>
            <w:tcW w:w="0" w:type="auto"/>
            <w:shd w:val="clear" w:color="auto" w:fill="CCEEFF"/>
            <w:tcMar>
              <w:top w:w="30" w:type="dxa"/>
              <w:left w:w="30" w:type="dxa"/>
              <w:bottom w:w="30" w:type="dxa"/>
              <w:right w:w="30" w:type="dxa"/>
            </w:tcMar>
            <w:vAlign w:val="center"/>
            <w:hideMark/>
          </w:tcPr>
          <w:p w14:paraId="128E99BD" w14:textId="77777777" w:rsidR="00000000" w:rsidRDefault="00B80CBE">
            <w:pPr>
              <w:rPr>
                <w:rFonts w:eastAsia="Times New Roman"/>
                <w:sz w:val="18"/>
                <w:szCs w:val="18"/>
              </w:rPr>
            </w:pPr>
            <w:r>
              <w:rPr>
                <w:rFonts w:ascii="inherit" w:eastAsia="Times New Roman" w:hAnsi="inherit"/>
                <w:sz w:val="18"/>
                <w:szCs w:val="18"/>
              </w:rPr>
              <w:t>Total investment securities available for sale in a gross unrealized loss position</w:t>
            </w:r>
          </w:p>
        </w:tc>
        <w:tc>
          <w:tcPr>
            <w:tcW w:w="0" w:type="auto"/>
            <w:shd w:val="clear" w:color="auto" w:fill="CCEEFF"/>
            <w:tcMar>
              <w:top w:w="30" w:type="dxa"/>
              <w:left w:w="30" w:type="dxa"/>
              <w:bottom w:w="30" w:type="dxa"/>
              <w:right w:w="30" w:type="dxa"/>
            </w:tcMar>
            <w:vAlign w:val="bottom"/>
            <w:hideMark/>
          </w:tcPr>
          <w:p w14:paraId="03ACABD9" w14:textId="77777777" w:rsidR="00000000" w:rsidRDefault="00B80CBE">
            <w:pPr>
              <w:divId w:val="17449131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249628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4566FF9" w14:textId="77777777" w:rsidR="00000000" w:rsidRDefault="00B80CBE">
            <w:pPr>
              <w:jc w:val="right"/>
              <w:rPr>
                <w:rFonts w:eastAsia="Times New Roman"/>
                <w:sz w:val="18"/>
                <w:szCs w:val="18"/>
              </w:rPr>
            </w:pPr>
            <w:r>
              <w:rPr>
                <w:rFonts w:ascii="inherit" w:eastAsia="Times New Roman" w:hAnsi="inherit"/>
                <w:sz w:val="18"/>
                <w:szCs w:val="18"/>
              </w:rPr>
              <w:t>12,743</w:t>
            </w:r>
          </w:p>
        </w:tc>
        <w:tc>
          <w:tcPr>
            <w:tcW w:w="0" w:type="auto"/>
            <w:tcBorders>
              <w:top w:val="single" w:sz="6" w:space="0" w:color="000000"/>
              <w:bottom w:val="double" w:sz="6" w:space="0" w:color="000000"/>
            </w:tcBorders>
            <w:shd w:val="clear" w:color="auto" w:fill="CCEEFF"/>
            <w:vAlign w:val="bottom"/>
            <w:hideMark/>
          </w:tcPr>
          <w:p w14:paraId="231278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A5A690" w14:textId="77777777" w:rsidR="00000000" w:rsidRDefault="00B80CBE">
            <w:pPr>
              <w:divId w:val="687559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BF3908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9FD011B" w14:textId="77777777" w:rsidR="00000000" w:rsidRDefault="00B80CBE">
            <w:pPr>
              <w:jc w:val="right"/>
              <w:rPr>
                <w:rFonts w:eastAsia="Times New Roman"/>
                <w:sz w:val="18"/>
                <w:szCs w:val="18"/>
              </w:rPr>
            </w:pPr>
            <w:r>
              <w:rPr>
                <w:rFonts w:ascii="inherit" w:eastAsia="Times New Roman" w:hAnsi="inherit"/>
                <w:sz w:val="18"/>
                <w:szCs w:val="18"/>
              </w:rPr>
              <w:t>(297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7A20562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5950A6D" w14:textId="77777777" w:rsidR="00000000" w:rsidRDefault="00B80CBE">
            <w:pPr>
              <w:divId w:val="15478397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1BDDAB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B7CF752" w14:textId="77777777" w:rsidR="00000000" w:rsidRDefault="00B80CBE">
            <w:pPr>
              <w:jc w:val="right"/>
              <w:rPr>
                <w:rFonts w:eastAsia="Times New Roman"/>
                <w:sz w:val="18"/>
                <w:szCs w:val="18"/>
              </w:rPr>
            </w:pPr>
            <w:r>
              <w:rPr>
                <w:rFonts w:ascii="inherit" w:eastAsia="Times New Roman" w:hAnsi="inherit"/>
                <w:sz w:val="18"/>
                <w:szCs w:val="18"/>
              </w:rPr>
              <w:t>21,422</w:t>
            </w:r>
          </w:p>
        </w:tc>
        <w:tc>
          <w:tcPr>
            <w:tcW w:w="0" w:type="auto"/>
            <w:tcBorders>
              <w:top w:val="single" w:sz="6" w:space="0" w:color="000000"/>
              <w:bottom w:val="double" w:sz="6" w:space="0" w:color="000000"/>
            </w:tcBorders>
            <w:shd w:val="clear" w:color="auto" w:fill="CCEEFF"/>
            <w:vAlign w:val="bottom"/>
            <w:hideMark/>
          </w:tcPr>
          <w:p w14:paraId="3428F8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C8C2F0" w14:textId="77777777" w:rsidR="00000000" w:rsidRDefault="00B80CBE">
            <w:pPr>
              <w:divId w:val="18075105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AEB253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9FE7E85" w14:textId="77777777" w:rsidR="00000000" w:rsidRDefault="00B80CBE">
            <w:pPr>
              <w:jc w:val="right"/>
              <w:rPr>
                <w:rFonts w:eastAsia="Times New Roman"/>
                <w:sz w:val="18"/>
                <w:szCs w:val="18"/>
              </w:rPr>
            </w:pPr>
            <w:r>
              <w:rPr>
                <w:rFonts w:ascii="inherit" w:eastAsia="Times New Roman" w:hAnsi="inherit"/>
                <w:sz w:val="18"/>
                <w:szCs w:val="18"/>
              </w:rPr>
              <w:t>(675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348BD96"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89DF458" w14:textId="77777777" w:rsidR="00000000" w:rsidRDefault="00B80CBE">
            <w:pPr>
              <w:divId w:val="20708077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EB3871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85192BC" w14:textId="77777777" w:rsidR="00000000" w:rsidRDefault="00B80CBE">
            <w:pPr>
              <w:jc w:val="right"/>
              <w:rPr>
                <w:rFonts w:eastAsia="Times New Roman"/>
                <w:sz w:val="18"/>
                <w:szCs w:val="18"/>
              </w:rPr>
            </w:pPr>
            <w:r>
              <w:rPr>
                <w:rFonts w:ascii="inherit" w:eastAsia="Times New Roman" w:hAnsi="inherit"/>
                <w:sz w:val="18"/>
                <w:szCs w:val="18"/>
              </w:rPr>
              <w:t>34,165</w:t>
            </w:r>
          </w:p>
        </w:tc>
        <w:tc>
          <w:tcPr>
            <w:tcW w:w="0" w:type="auto"/>
            <w:tcBorders>
              <w:top w:val="single" w:sz="6" w:space="0" w:color="000000"/>
              <w:bottom w:val="double" w:sz="6" w:space="0" w:color="000000"/>
            </w:tcBorders>
            <w:shd w:val="clear" w:color="auto" w:fill="CCEEFF"/>
            <w:vAlign w:val="bottom"/>
            <w:hideMark/>
          </w:tcPr>
          <w:p w14:paraId="2C76FDE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F85FCF" w14:textId="77777777" w:rsidR="00000000" w:rsidRDefault="00B80CBE">
            <w:pPr>
              <w:divId w:val="18415055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2808BE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884C32A" w14:textId="77777777" w:rsidR="00000000" w:rsidRDefault="00B80CBE">
            <w:pPr>
              <w:jc w:val="right"/>
              <w:rPr>
                <w:rFonts w:eastAsia="Times New Roman"/>
                <w:sz w:val="18"/>
                <w:szCs w:val="18"/>
              </w:rPr>
            </w:pPr>
            <w:r>
              <w:rPr>
                <w:rFonts w:ascii="inherit" w:eastAsia="Times New Roman" w:hAnsi="inherit"/>
                <w:sz w:val="18"/>
                <w:szCs w:val="18"/>
              </w:rPr>
              <w:t>(972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683FE158" w14:textId="77777777" w:rsidR="00000000" w:rsidRDefault="00B80CBE">
            <w:pPr>
              <w:rPr>
                <w:rFonts w:eastAsia="Times New Roman"/>
                <w:sz w:val="18"/>
                <w:szCs w:val="18"/>
              </w:rPr>
            </w:pPr>
            <w:r>
              <w:rPr>
                <w:rFonts w:ascii="inherit" w:eastAsia="Times New Roman" w:hAnsi="inherit"/>
                <w:sz w:val="18"/>
                <w:szCs w:val="18"/>
              </w:rPr>
              <w:t>)</w:t>
            </w:r>
          </w:p>
        </w:tc>
      </w:tr>
    </w:tbl>
    <w:p w14:paraId="38A54689" w14:textId="77777777" w:rsidR="00000000" w:rsidRDefault="00B80CBE">
      <w:pPr>
        <w:spacing w:line="288" w:lineRule="auto"/>
        <w:jc w:val="both"/>
        <w:rPr>
          <w:rFonts w:eastAsia="Times New Roman"/>
          <w:sz w:val="20"/>
          <w:szCs w:val="20"/>
        </w:rPr>
      </w:pPr>
    </w:p>
    <w:p w14:paraId="378FD7B4"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amortized cost of approximately</w:t>
      </w:r>
      <w:r>
        <w:rPr>
          <w:rFonts w:ascii="inherit" w:eastAsia="Times New Roman" w:hAnsi="inherit"/>
          <w:sz w:val="20"/>
          <w:szCs w:val="20"/>
        </w:rPr>
        <w:t xml:space="preserve"> </w:t>
      </w:r>
      <w:r>
        <w:rPr>
          <w:rFonts w:ascii="inherit" w:eastAsia="Times New Roman" w:hAnsi="inherit"/>
          <w:sz w:val="20"/>
          <w:szCs w:val="20"/>
        </w:rPr>
        <w:t>1,130</w:t>
      </w:r>
      <w:r>
        <w:rPr>
          <w:rFonts w:ascii="inherit" w:eastAsia="Times New Roman" w:hAnsi="inherit"/>
          <w:sz w:val="20"/>
          <w:szCs w:val="20"/>
        </w:rPr>
        <w:t xml:space="preserve"> </w:t>
      </w:r>
      <w:r>
        <w:rPr>
          <w:rFonts w:ascii="inherit" w:eastAsia="Times New Roman" w:hAnsi="inherit"/>
          <w:sz w:val="20"/>
          <w:szCs w:val="20"/>
        </w:rPr>
        <w:t>securities available for sale exceeded their fair value by</w:t>
      </w:r>
      <w:r>
        <w:rPr>
          <w:rFonts w:ascii="inherit" w:eastAsia="Times New Roman" w:hAnsi="inherit"/>
          <w:sz w:val="20"/>
          <w:szCs w:val="20"/>
        </w:rPr>
        <w:t xml:space="preserve"> </w:t>
      </w:r>
      <w:r>
        <w:rPr>
          <w:rFonts w:ascii="inherit" w:eastAsia="Times New Roman" w:hAnsi="inherit"/>
          <w:sz w:val="20"/>
          <w:szCs w:val="20"/>
        </w:rPr>
        <w:t>$651</w:t>
      </w:r>
      <w:r>
        <w:rPr>
          <w:rFonts w:ascii="inherit" w:eastAsia="Times New Roman" w:hAnsi="inherit"/>
          <w:sz w:val="20"/>
          <w:szCs w:val="20"/>
        </w:rPr>
        <w:t xml:space="preserve"> </w:t>
      </w:r>
      <w:r>
        <w:rPr>
          <w:rFonts w:ascii="inherit" w:eastAsia="Times New Roman" w:hAnsi="inherit"/>
          <w:sz w:val="20"/>
          <w:szCs w:val="20"/>
        </w:rPr>
        <w:t>million, of which</w:t>
      </w:r>
      <w:r>
        <w:rPr>
          <w:rFonts w:ascii="inherit" w:eastAsia="Times New Roman" w:hAnsi="inherit"/>
          <w:sz w:val="20"/>
          <w:szCs w:val="20"/>
        </w:rPr>
        <w:t xml:space="preserve"> </w:t>
      </w:r>
      <w:r>
        <w:rPr>
          <w:rFonts w:ascii="inherit" w:eastAsia="Times New Roman" w:hAnsi="inherit"/>
          <w:sz w:val="20"/>
          <w:szCs w:val="20"/>
        </w:rPr>
        <w:t>$634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related to securities that had been in a loss position for 12 months or longer. As of</w:t>
      </w:r>
      <w:r>
        <w:rPr>
          <w:rFonts w:ascii="inherit" w:eastAsia="Times New Roman" w:hAnsi="inherit"/>
          <w:sz w:val="20"/>
          <w:szCs w:val="20"/>
        </w:rPr>
        <w:t xml:space="preserve"> </w:t>
      </w:r>
      <w:r>
        <w:rPr>
          <w:rFonts w:ascii="inherit" w:eastAsia="Times New Roman" w:hAnsi="inherit"/>
          <w:sz w:val="20"/>
          <w:szCs w:val="20"/>
        </w:rPr>
        <w:t>March 31, 2019, the carrying value of approximately</w:t>
      </w:r>
      <w:r>
        <w:rPr>
          <w:rFonts w:ascii="inherit" w:eastAsia="Times New Roman" w:hAnsi="inherit"/>
          <w:sz w:val="20"/>
          <w:szCs w:val="20"/>
        </w:rPr>
        <w:t xml:space="preserve"> </w:t>
      </w:r>
      <w:r>
        <w:rPr>
          <w:rFonts w:ascii="inherit" w:eastAsia="Times New Roman" w:hAnsi="inherit"/>
          <w:sz w:val="20"/>
          <w:szCs w:val="20"/>
        </w:rPr>
        <w:t>250</w:t>
      </w:r>
      <w:r>
        <w:rPr>
          <w:rFonts w:ascii="inherit" w:eastAsia="Times New Roman" w:hAnsi="inherit"/>
          <w:sz w:val="20"/>
          <w:szCs w:val="20"/>
        </w:rPr>
        <w:t xml:space="preserve"> </w:t>
      </w:r>
      <w:r>
        <w:rPr>
          <w:rFonts w:ascii="inherit" w:eastAsia="Times New Roman" w:hAnsi="inherit"/>
          <w:sz w:val="20"/>
          <w:szCs w:val="20"/>
        </w:rPr>
        <w:t>securities classifi</w:t>
      </w:r>
      <w:r>
        <w:rPr>
          <w:rFonts w:ascii="inherit" w:eastAsia="Times New Roman" w:hAnsi="inherit"/>
          <w:sz w:val="20"/>
          <w:szCs w:val="20"/>
        </w:rPr>
        <w:t>ed as held to maturity exceeded their fair value by</w:t>
      </w:r>
      <w:r>
        <w:rPr>
          <w:rFonts w:ascii="inherit" w:eastAsia="Times New Roman" w:hAnsi="inherit"/>
          <w:sz w:val="20"/>
          <w:szCs w:val="20"/>
        </w:rPr>
        <w:t xml:space="preserve"> </w:t>
      </w:r>
      <w:r>
        <w:rPr>
          <w:rFonts w:ascii="inherit" w:eastAsia="Times New Roman" w:hAnsi="inherit"/>
          <w:sz w:val="20"/>
          <w:szCs w:val="20"/>
        </w:rPr>
        <w:t>$206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p>
    <w:p w14:paraId="2452D761" w14:textId="77777777" w:rsidR="00000000" w:rsidRDefault="00B80CBE">
      <w:pPr>
        <w:spacing w:line="288" w:lineRule="auto"/>
        <w:rPr>
          <w:rFonts w:eastAsia="Times New Roman"/>
          <w:sz w:val="20"/>
          <w:szCs w:val="20"/>
        </w:rPr>
      </w:pPr>
      <w:r>
        <w:rPr>
          <w:rFonts w:ascii="inherit" w:eastAsia="Times New Roman" w:hAnsi="inherit"/>
          <w:b/>
          <w:bCs/>
          <w:sz w:val="20"/>
          <w:szCs w:val="20"/>
        </w:rPr>
        <w:t>Maturities and Yields of Investment Securities</w:t>
      </w:r>
    </w:p>
    <w:p w14:paraId="191D668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summarizes, by major security type, the contractual maturities and weighted-average yields of our investment securities as of</w:t>
      </w:r>
      <w:r>
        <w:rPr>
          <w:rFonts w:ascii="inherit" w:eastAsia="Times New Roman" w:hAnsi="inherit"/>
          <w:sz w:val="20"/>
          <w:szCs w:val="20"/>
        </w:rPr>
        <w:t xml:space="preserve"> </w:t>
      </w:r>
      <w:r>
        <w:rPr>
          <w:rFonts w:eastAsia="Times New Roman"/>
          <w:color w:val="000000"/>
          <w:sz w:val="20"/>
          <w:szCs w:val="20"/>
        </w:rPr>
        <w:t>March 31, 2019</w:t>
      </w:r>
      <w:r>
        <w:rPr>
          <w:rFonts w:ascii="inherit" w:eastAsia="Times New Roman" w:hAnsi="inherit"/>
          <w:sz w:val="20"/>
          <w:szCs w:val="20"/>
        </w:rPr>
        <w:t>. Because borrowers may have the right to call or prepay certain obligations, the expected maturitie</w:t>
      </w:r>
      <w:r>
        <w:rPr>
          <w:rFonts w:ascii="inherit" w:eastAsia="Times New Roman" w:hAnsi="inherit"/>
          <w:sz w:val="20"/>
          <w:szCs w:val="20"/>
        </w:rPr>
        <w:t>s of our securities are likely to differ from the scheduled contractual maturities presented below. The weighted-average yield below represents the effective yield for the investment securities and is calculated based on the amortized cost of each security</w:t>
      </w:r>
      <w:r>
        <w:rPr>
          <w:rFonts w:ascii="inherit" w:eastAsia="Times New Roman" w:hAnsi="inherit"/>
          <w:sz w:val="20"/>
          <w:szCs w:val="20"/>
        </w:rPr>
        <w:t>.</w:t>
      </w:r>
    </w:p>
    <w:p w14:paraId="17F3FF8C" w14:textId="77777777" w:rsidR="00000000" w:rsidRDefault="00B80CBE">
      <w:pPr>
        <w:divId w:val="8345374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D21F253" w14:textId="77777777">
        <w:trPr>
          <w:divId w:val="169948025"/>
          <w:jc w:val="center"/>
        </w:trPr>
        <w:tc>
          <w:tcPr>
            <w:tcW w:w="0" w:type="auto"/>
            <w:gridSpan w:val="3"/>
            <w:vAlign w:val="center"/>
            <w:hideMark/>
          </w:tcPr>
          <w:p w14:paraId="069F6CEA" w14:textId="77777777" w:rsidR="00000000" w:rsidRDefault="00B80CBE">
            <w:pPr>
              <w:rPr>
                <w:rFonts w:eastAsia="Times New Roman"/>
                <w:sz w:val="20"/>
                <w:szCs w:val="20"/>
              </w:rPr>
            </w:pPr>
          </w:p>
        </w:tc>
      </w:tr>
      <w:tr w:rsidR="00000000" w14:paraId="30099731" w14:textId="77777777">
        <w:trPr>
          <w:divId w:val="169948025"/>
          <w:jc w:val="center"/>
        </w:trPr>
        <w:tc>
          <w:tcPr>
            <w:tcW w:w="1700" w:type="pct"/>
            <w:vAlign w:val="center"/>
            <w:hideMark/>
          </w:tcPr>
          <w:p w14:paraId="0A5A1F2A" w14:textId="77777777" w:rsidR="00000000" w:rsidRDefault="00B80CBE">
            <w:pPr>
              <w:rPr>
                <w:rFonts w:eastAsia="Times New Roman"/>
                <w:sz w:val="20"/>
                <w:szCs w:val="20"/>
              </w:rPr>
            </w:pPr>
          </w:p>
        </w:tc>
        <w:tc>
          <w:tcPr>
            <w:tcW w:w="1650" w:type="pct"/>
            <w:vAlign w:val="center"/>
            <w:hideMark/>
          </w:tcPr>
          <w:p w14:paraId="3E6A4CE6" w14:textId="77777777" w:rsidR="00000000" w:rsidRDefault="00B80CBE">
            <w:pPr>
              <w:rPr>
                <w:rFonts w:eastAsia="Times New Roman"/>
                <w:sz w:val="20"/>
                <w:szCs w:val="20"/>
              </w:rPr>
            </w:pPr>
          </w:p>
        </w:tc>
        <w:tc>
          <w:tcPr>
            <w:tcW w:w="1650" w:type="pct"/>
            <w:vAlign w:val="center"/>
            <w:hideMark/>
          </w:tcPr>
          <w:p w14:paraId="0F14E7B4" w14:textId="77777777" w:rsidR="00000000" w:rsidRDefault="00B80CBE">
            <w:pPr>
              <w:rPr>
                <w:rFonts w:eastAsia="Times New Roman"/>
                <w:sz w:val="20"/>
                <w:szCs w:val="20"/>
              </w:rPr>
            </w:pPr>
          </w:p>
        </w:tc>
      </w:tr>
      <w:tr w:rsidR="00000000" w14:paraId="66A3F729" w14:textId="77777777">
        <w:trPr>
          <w:divId w:val="169948025"/>
          <w:jc w:val="center"/>
        </w:trPr>
        <w:tc>
          <w:tcPr>
            <w:tcW w:w="0" w:type="auto"/>
            <w:gridSpan w:val="3"/>
            <w:tcMar>
              <w:top w:w="30" w:type="dxa"/>
              <w:left w:w="30" w:type="dxa"/>
              <w:bottom w:w="30" w:type="dxa"/>
              <w:right w:w="30" w:type="dxa"/>
            </w:tcMar>
            <w:vAlign w:val="bottom"/>
            <w:hideMark/>
          </w:tcPr>
          <w:p w14:paraId="7AFA127B" w14:textId="77777777" w:rsidR="00000000" w:rsidRDefault="00B80CBE">
            <w:pPr>
              <w:divId w:val="1747339244"/>
              <w:rPr>
                <w:rFonts w:eastAsia="Times New Roman"/>
                <w:sz w:val="20"/>
                <w:szCs w:val="20"/>
              </w:rPr>
            </w:pPr>
            <w:r>
              <w:rPr>
                <w:rFonts w:ascii="inherit" w:eastAsia="Times New Roman" w:hAnsi="inherit"/>
                <w:sz w:val="20"/>
                <w:szCs w:val="20"/>
              </w:rPr>
              <w:t> </w:t>
            </w:r>
          </w:p>
        </w:tc>
      </w:tr>
      <w:tr w:rsidR="00000000" w14:paraId="22C27B8A" w14:textId="77777777">
        <w:trPr>
          <w:divId w:val="169948025"/>
          <w:jc w:val="center"/>
        </w:trPr>
        <w:tc>
          <w:tcPr>
            <w:tcW w:w="0" w:type="auto"/>
            <w:tcMar>
              <w:top w:w="30" w:type="dxa"/>
              <w:left w:w="30" w:type="dxa"/>
              <w:bottom w:w="30" w:type="dxa"/>
              <w:right w:w="30" w:type="dxa"/>
            </w:tcMar>
            <w:vAlign w:val="bottom"/>
            <w:hideMark/>
          </w:tcPr>
          <w:p w14:paraId="3B4DD11D" w14:textId="77777777" w:rsidR="00000000" w:rsidRDefault="00B80CBE">
            <w:pPr>
              <w:divId w:val="14817734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5C0A9F" w14:textId="77777777" w:rsidR="00000000" w:rsidRDefault="00B80CBE">
            <w:pPr>
              <w:jc w:val="center"/>
              <w:rPr>
                <w:rFonts w:eastAsia="Times New Roman"/>
                <w:sz w:val="16"/>
                <w:szCs w:val="16"/>
              </w:rPr>
            </w:pPr>
            <w:r>
              <w:rPr>
                <w:rFonts w:ascii="inherit" w:eastAsia="Times New Roman" w:hAnsi="inherit"/>
                <w:sz w:val="16"/>
                <w:szCs w:val="16"/>
              </w:rPr>
              <w:t>70</w:t>
            </w:r>
          </w:p>
        </w:tc>
        <w:tc>
          <w:tcPr>
            <w:tcW w:w="0" w:type="auto"/>
            <w:tcMar>
              <w:top w:w="30" w:type="dxa"/>
              <w:left w:w="30" w:type="dxa"/>
              <w:bottom w:w="30" w:type="dxa"/>
              <w:right w:w="30" w:type="dxa"/>
            </w:tcMar>
            <w:vAlign w:val="bottom"/>
            <w:hideMark/>
          </w:tcPr>
          <w:p w14:paraId="6D103B5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A0A1050" w14:textId="77777777" w:rsidR="00000000" w:rsidRDefault="00B80CBE">
      <w:pPr>
        <w:rPr>
          <w:rFonts w:eastAsia="Times New Roman"/>
          <w:sz w:val="20"/>
          <w:szCs w:val="20"/>
        </w:rPr>
      </w:pPr>
      <w:r>
        <w:rPr>
          <w:rFonts w:eastAsia="Times New Roman"/>
          <w:sz w:val="20"/>
          <w:szCs w:val="20"/>
        </w:rPr>
        <w:pict w14:anchorId="0860C1D0">
          <v:rect id="_x0000_i1095" style="width:0;height:1.5pt" o:hralign="center" o:hrstd="t" o:hr="t" fillcolor="#a0a0a0" stroked="f"/>
        </w:pict>
      </w:r>
    </w:p>
    <w:p w14:paraId="0F2082DD" w14:textId="77777777" w:rsidR="00000000" w:rsidRDefault="00B80CBE">
      <w:pPr>
        <w:spacing w:line="288" w:lineRule="auto"/>
        <w:jc w:val="both"/>
        <w:divId w:val="114361952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D491BCB" w14:textId="77777777" w:rsidR="00000000" w:rsidRDefault="00B80CBE">
      <w:pPr>
        <w:spacing w:line="288" w:lineRule="auto"/>
        <w:jc w:val="center"/>
        <w:divId w:val="1143619520"/>
        <w:rPr>
          <w:rFonts w:eastAsia="Times New Roman"/>
          <w:sz w:val="20"/>
          <w:szCs w:val="20"/>
        </w:rPr>
      </w:pPr>
    </w:p>
    <w:p w14:paraId="28BC2DD6" w14:textId="77777777" w:rsidR="00000000" w:rsidRDefault="00B80CBE">
      <w:pPr>
        <w:spacing w:line="288" w:lineRule="auto"/>
        <w:jc w:val="center"/>
        <w:divId w:val="1143619520"/>
        <w:rPr>
          <w:rFonts w:eastAsia="Times New Roman"/>
          <w:sz w:val="20"/>
          <w:szCs w:val="20"/>
        </w:rPr>
      </w:pPr>
      <w:r>
        <w:rPr>
          <w:rFonts w:ascii="inherit" w:eastAsia="Times New Roman" w:hAnsi="inherit"/>
          <w:b/>
          <w:bCs/>
          <w:sz w:val="20"/>
          <w:szCs w:val="20"/>
        </w:rPr>
        <w:t>CAPITAL ONE FINANCIAL CORPORATION</w:t>
      </w:r>
    </w:p>
    <w:p w14:paraId="56374495" w14:textId="77777777" w:rsidR="00000000" w:rsidRDefault="00B80CBE">
      <w:pPr>
        <w:spacing w:line="288" w:lineRule="auto"/>
        <w:jc w:val="center"/>
        <w:divId w:val="1143619520"/>
        <w:rPr>
          <w:rFonts w:eastAsia="Times New Roman"/>
          <w:sz w:val="20"/>
          <w:szCs w:val="20"/>
        </w:rPr>
      </w:pPr>
      <w:r>
        <w:rPr>
          <w:rFonts w:ascii="inherit" w:eastAsia="Times New Roman" w:hAnsi="inherit"/>
          <w:b/>
          <w:bCs/>
          <w:sz w:val="20"/>
          <w:szCs w:val="20"/>
        </w:rPr>
        <w:t>NOTES TO CONSOLIDATED FINANCIAL STATEMENTS</w:t>
      </w:r>
    </w:p>
    <w:p w14:paraId="214ED9CE" w14:textId="77777777" w:rsidR="00000000" w:rsidRDefault="00B80CBE">
      <w:pPr>
        <w:divId w:val="1387490783"/>
        <w:rPr>
          <w:rFonts w:eastAsia="Times New Roman"/>
          <w:sz w:val="20"/>
          <w:szCs w:val="20"/>
        </w:rPr>
      </w:pPr>
    </w:p>
    <w:p w14:paraId="690666DC" w14:textId="77777777" w:rsidR="00000000" w:rsidRDefault="00B80CBE">
      <w:pPr>
        <w:spacing w:line="288" w:lineRule="auto"/>
        <w:divId w:val="1246723514"/>
        <w:rPr>
          <w:rFonts w:eastAsia="Times New Roman"/>
          <w:sz w:val="20"/>
          <w:szCs w:val="20"/>
        </w:rPr>
      </w:pPr>
      <w:r>
        <w:rPr>
          <w:rFonts w:eastAsia="Times New Roman"/>
          <w:b/>
          <w:bCs/>
          <w:color w:val="000000"/>
          <w:sz w:val="18"/>
          <w:szCs w:val="18"/>
        </w:rPr>
        <w:t xml:space="preserve">Table 3.4: Contractual Maturities and Weighted-Average Yields of </w:t>
      </w:r>
      <w:r>
        <w:rPr>
          <w:rFonts w:eastAsia="Times New Roman"/>
          <w:b/>
          <w:bCs/>
          <w:color w:val="000000"/>
          <w:sz w:val="18"/>
          <w:szCs w:val="18"/>
        </w:rPr>
        <w:t>Securities</w:t>
      </w:r>
    </w:p>
    <w:tbl>
      <w:tblPr>
        <w:tblW w:w="5000" w:type="pct"/>
        <w:tblCellMar>
          <w:left w:w="0" w:type="dxa"/>
          <w:right w:w="0" w:type="dxa"/>
        </w:tblCellMar>
        <w:tblLook w:val="04A0" w:firstRow="1" w:lastRow="0" w:firstColumn="1" w:lastColumn="0" w:noHBand="0" w:noVBand="1"/>
      </w:tblPr>
      <w:tblGrid>
        <w:gridCol w:w="3163"/>
        <w:gridCol w:w="105"/>
        <w:gridCol w:w="128"/>
        <w:gridCol w:w="589"/>
        <w:gridCol w:w="206"/>
        <w:gridCol w:w="105"/>
        <w:gridCol w:w="128"/>
        <w:gridCol w:w="589"/>
        <w:gridCol w:w="206"/>
        <w:gridCol w:w="105"/>
        <w:gridCol w:w="128"/>
        <w:gridCol w:w="590"/>
        <w:gridCol w:w="206"/>
        <w:gridCol w:w="105"/>
        <w:gridCol w:w="128"/>
        <w:gridCol w:w="590"/>
        <w:gridCol w:w="206"/>
        <w:gridCol w:w="105"/>
        <w:gridCol w:w="128"/>
        <w:gridCol w:w="590"/>
        <w:gridCol w:w="206"/>
      </w:tblGrid>
      <w:tr w:rsidR="00000000" w14:paraId="152B3F58" w14:textId="77777777">
        <w:trPr>
          <w:divId w:val="33966000"/>
        </w:trPr>
        <w:tc>
          <w:tcPr>
            <w:tcW w:w="0" w:type="auto"/>
            <w:gridSpan w:val="21"/>
            <w:vAlign w:val="center"/>
            <w:hideMark/>
          </w:tcPr>
          <w:p w14:paraId="35A4FA83" w14:textId="77777777" w:rsidR="00000000" w:rsidRDefault="00B80CBE">
            <w:pPr>
              <w:spacing w:line="288" w:lineRule="auto"/>
              <w:rPr>
                <w:rFonts w:eastAsia="Times New Roman"/>
                <w:sz w:val="20"/>
                <w:szCs w:val="20"/>
              </w:rPr>
            </w:pPr>
          </w:p>
        </w:tc>
      </w:tr>
      <w:tr w:rsidR="00000000" w14:paraId="783327C1" w14:textId="77777777">
        <w:trPr>
          <w:divId w:val="33966000"/>
        </w:trPr>
        <w:tc>
          <w:tcPr>
            <w:tcW w:w="2000" w:type="pct"/>
            <w:vAlign w:val="center"/>
            <w:hideMark/>
          </w:tcPr>
          <w:p w14:paraId="3729DEF2" w14:textId="77777777" w:rsidR="00000000" w:rsidRDefault="00B80CBE">
            <w:pPr>
              <w:rPr>
                <w:rFonts w:eastAsia="Times New Roman"/>
                <w:sz w:val="20"/>
                <w:szCs w:val="20"/>
              </w:rPr>
            </w:pPr>
          </w:p>
        </w:tc>
        <w:tc>
          <w:tcPr>
            <w:tcW w:w="50" w:type="pct"/>
            <w:vAlign w:val="center"/>
            <w:hideMark/>
          </w:tcPr>
          <w:p w14:paraId="5C5ACACC" w14:textId="77777777" w:rsidR="00000000" w:rsidRDefault="00B80CBE">
            <w:pPr>
              <w:rPr>
                <w:rFonts w:eastAsia="Times New Roman"/>
                <w:sz w:val="20"/>
                <w:szCs w:val="20"/>
              </w:rPr>
            </w:pPr>
          </w:p>
        </w:tc>
        <w:tc>
          <w:tcPr>
            <w:tcW w:w="50" w:type="pct"/>
            <w:vAlign w:val="center"/>
            <w:hideMark/>
          </w:tcPr>
          <w:p w14:paraId="2222C8A1" w14:textId="77777777" w:rsidR="00000000" w:rsidRDefault="00B80CBE">
            <w:pPr>
              <w:rPr>
                <w:rFonts w:eastAsia="Times New Roman"/>
                <w:sz w:val="20"/>
                <w:szCs w:val="20"/>
              </w:rPr>
            </w:pPr>
          </w:p>
        </w:tc>
        <w:tc>
          <w:tcPr>
            <w:tcW w:w="450" w:type="pct"/>
            <w:vAlign w:val="center"/>
            <w:hideMark/>
          </w:tcPr>
          <w:p w14:paraId="2B779E22" w14:textId="77777777" w:rsidR="00000000" w:rsidRDefault="00B80CBE">
            <w:pPr>
              <w:rPr>
                <w:rFonts w:eastAsia="Times New Roman"/>
                <w:sz w:val="20"/>
                <w:szCs w:val="20"/>
              </w:rPr>
            </w:pPr>
          </w:p>
        </w:tc>
        <w:tc>
          <w:tcPr>
            <w:tcW w:w="50" w:type="pct"/>
            <w:vAlign w:val="center"/>
            <w:hideMark/>
          </w:tcPr>
          <w:p w14:paraId="26FA496E" w14:textId="77777777" w:rsidR="00000000" w:rsidRDefault="00B80CBE">
            <w:pPr>
              <w:rPr>
                <w:rFonts w:eastAsia="Times New Roman"/>
                <w:sz w:val="20"/>
                <w:szCs w:val="20"/>
              </w:rPr>
            </w:pPr>
          </w:p>
        </w:tc>
        <w:tc>
          <w:tcPr>
            <w:tcW w:w="50" w:type="pct"/>
            <w:vAlign w:val="center"/>
            <w:hideMark/>
          </w:tcPr>
          <w:p w14:paraId="6ADFDAF3" w14:textId="77777777" w:rsidR="00000000" w:rsidRDefault="00B80CBE">
            <w:pPr>
              <w:rPr>
                <w:rFonts w:eastAsia="Times New Roman"/>
                <w:sz w:val="20"/>
                <w:szCs w:val="20"/>
              </w:rPr>
            </w:pPr>
          </w:p>
        </w:tc>
        <w:tc>
          <w:tcPr>
            <w:tcW w:w="50" w:type="pct"/>
            <w:vAlign w:val="center"/>
            <w:hideMark/>
          </w:tcPr>
          <w:p w14:paraId="28DF7BE3" w14:textId="77777777" w:rsidR="00000000" w:rsidRDefault="00B80CBE">
            <w:pPr>
              <w:rPr>
                <w:rFonts w:eastAsia="Times New Roman"/>
                <w:sz w:val="20"/>
                <w:szCs w:val="20"/>
              </w:rPr>
            </w:pPr>
          </w:p>
        </w:tc>
        <w:tc>
          <w:tcPr>
            <w:tcW w:w="450" w:type="pct"/>
            <w:vAlign w:val="center"/>
            <w:hideMark/>
          </w:tcPr>
          <w:p w14:paraId="20A0849D" w14:textId="77777777" w:rsidR="00000000" w:rsidRDefault="00B80CBE">
            <w:pPr>
              <w:rPr>
                <w:rFonts w:eastAsia="Times New Roman"/>
                <w:sz w:val="20"/>
                <w:szCs w:val="20"/>
              </w:rPr>
            </w:pPr>
          </w:p>
        </w:tc>
        <w:tc>
          <w:tcPr>
            <w:tcW w:w="50" w:type="pct"/>
            <w:vAlign w:val="center"/>
            <w:hideMark/>
          </w:tcPr>
          <w:p w14:paraId="490C4A02" w14:textId="77777777" w:rsidR="00000000" w:rsidRDefault="00B80CBE">
            <w:pPr>
              <w:rPr>
                <w:rFonts w:eastAsia="Times New Roman"/>
                <w:sz w:val="20"/>
                <w:szCs w:val="20"/>
              </w:rPr>
            </w:pPr>
          </w:p>
        </w:tc>
        <w:tc>
          <w:tcPr>
            <w:tcW w:w="50" w:type="pct"/>
            <w:vAlign w:val="center"/>
            <w:hideMark/>
          </w:tcPr>
          <w:p w14:paraId="778019CC" w14:textId="77777777" w:rsidR="00000000" w:rsidRDefault="00B80CBE">
            <w:pPr>
              <w:rPr>
                <w:rFonts w:eastAsia="Times New Roman"/>
                <w:sz w:val="20"/>
                <w:szCs w:val="20"/>
              </w:rPr>
            </w:pPr>
          </w:p>
        </w:tc>
        <w:tc>
          <w:tcPr>
            <w:tcW w:w="50" w:type="pct"/>
            <w:vAlign w:val="center"/>
            <w:hideMark/>
          </w:tcPr>
          <w:p w14:paraId="086A969B" w14:textId="77777777" w:rsidR="00000000" w:rsidRDefault="00B80CBE">
            <w:pPr>
              <w:rPr>
                <w:rFonts w:eastAsia="Times New Roman"/>
                <w:sz w:val="20"/>
                <w:szCs w:val="20"/>
              </w:rPr>
            </w:pPr>
          </w:p>
        </w:tc>
        <w:tc>
          <w:tcPr>
            <w:tcW w:w="450" w:type="pct"/>
            <w:vAlign w:val="center"/>
            <w:hideMark/>
          </w:tcPr>
          <w:p w14:paraId="7C207692" w14:textId="77777777" w:rsidR="00000000" w:rsidRDefault="00B80CBE">
            <w:pPr>
              <w:rPr>
                <w:rFonts w:eastAsia="Times New Roman"/>
                <w:sz w:val="20"/>
                <w:szCs w:val="20"/>
              </w:rPr>
            </w:pPr>
          </w:p>
        </w:tc>
        <w:tc>
          <w:tcPr>
            <w:tcW w:w="50" w:type="pct"/>
            <w:vAlign w:val="center"/>
            <w:hideMark/>
          </w:tcPr>
          <w:p w14:paraId="0471BD13" w14:textId="77777777" w:rsidR="00000000" w:rsidRDefault="00B80CBE">
            <w:pPr>
              <w:rPr>
                <w:rFonts w:eastAsia="Times New Roman"/>
                <w:sz w:val="20"/>
                <w:szCs w:val="20"/>
              </w:rPr>
            </w:pPr>
          </w:p>
        </w:tc>
        <w:tc>
          <w:tcPr>
            <w:tcW w:w="50" w:type="pct"/>
            <w:vAlign w:val="center"/>
            <w:hideMark/>
          </w:tcPr>
          <w:p w14:paraId="1A6F2319" w14:textId="77777777" w:rsidR="00000000" w:rsidRDefault="00B80CBE">
            <w:pPr>
              <w:rPr>
                <w:rFonts w:eastAsia="Times New Roman"/>
                <w:sz w:val="20"/>
                <w:szCs w:val="20"/>
              </w:rPr>
            </w:pPr>
          </w:p>
        </w:tc>
        <w:tc>
          <w:tcPr>
            <w:tcW w:w="50" w:type="pct"/>
            <w:vAlign w:val="center"/>
            <w:hideMark/>
          </w:tcPr>
          <w:p w14:paraId="34A23B77" w14:textId="77777777" w:rsidR="00000000" w:rsidRDefault="00B80CBE">
            <w:pPr>
              <w:rPr>
                <w:rFonts w:eastAsia="Times New Roman"/>
                <w:sz w:val="20"/>
                <w:szCs w:val="20"/>
              </w:rPr>
            </w:pPr>
          </w:p>
        </w:tc>
        <w:tc>
          <w:tcPr>
            <w:tcW w:w="450" w:type="pct"/>
            <w:vAlign w:val="center"/>
            <w:hideMark/>
          </w:tcPr>
          <w:p w14:paraId="4ED025B6" w14:textId="77777777" w:rsidR="00000000" w:rsidRDefault="00B80CBE">
            <w:pPr>
              <w:rPr>
                <w:rFonts w:eastAsia="Times New Roman"/>
                <w:sz w:val="20"/>
                <w:szCs w:val="20"/>
              </w:rPr>
            </w:pPr>
          </w:p>
        </w:tc>
        <w:tc>
          <w:tcPr>
            <w:tcW w:w="50" w:type="pct"/>
            <w:vAlign w:val="center"/>
            <w:hideMark/>
          </w:tcPr>
          <w:p w14:paraId="22439D06" w14:textId="77777777" w:rsidR="00000000" w:rsidRDefault="00B80CBE">
            <w:pPr>
              <w:rPr>
                <w:rFonts w:eastAsia="Times New Roman"/>
                <w:sz w:val="20"/>
                <w:szCs w:val="20"/>
              </w:rPr>
            </w:pPr>
          </w:p>
        </w:tc>
        <w:tc>
          <w:tcPr>
            <w:tcW w:w="50" w:type="pct"/>
            <w:vAlign w:val="center"/>
            <w:hideMark/>
          </w:tcPr>
          <w:p w14:paraId="16EBA3DB" w14:textId="77777777" w:rsidR="00000000" w:rsidRDefault="00B80CBE">
            <w:pPr>
              <w:rPr>
                <w:rFonts w:eastAsia="Times New Roman"/>
                <w:sz w:val="20"/>
                <w:szCs w:val="20"/>
              </w:rPr>
            </w:pPr>
          </w:p>
        </w:tc>
        <w:tc>
          <w:tcPr>
            <w:tcW w:w="50" w:type="pct"/>
            <w:vAlign w:val="center"/>
            <w:hideMark/>
          </w:tcPr>
          <w:p w14:paraId="68F9D6A2" w14:textId="77777777" w:rsidR="00000000" w:rsidRDefault="00B80CBE">
            <w:pPr>
              <w:rPr>
                <w:rFonts w:eastAsia="Times New Roman"/>
                <w:sz w:val="20"/>
                <w:szCs w:val="20"/>
              </w:rPr>
            </w:pPr>
          </w:p>
        </w:tc>
        <w:tc>
          <w:tcPr>
            <w:tcW w:w="450" w:type="pct"/>
            <w:vAlign w:val="center"/>
            <w:hideMark/>
          </w:tcPr>
          <w:p w14:paraId="53ABE908" w14:textId="77777777" w:rsidR="00000000" w:rsidRDefault="00B80CBE">
            <w:pPr>
              <w:rPr>
                <w:rFonts w:eastAsia="Times New Roman"/>
                <w:sz w:val="20"/>
                <w:szCs w:val="20"/>
              </w:rPr>
            </w:pPr>
          </w:p>
        </w:tc>
        <w:tc>
          <w:tcPr>
            <w:tcW w:w="50" w:type="pct"/>
            <w:vAlign w:val="center"/>
            <w:hideMark/>
          </w:tcPr>
          <w:p w14:paraId="0517AC21" w14:textId="77777777" w:rsidR="00000000" w:rsidRDefault="00B80CBE">
            <w:pPr>
              <w:rPr>
                <w:rFonts w:eastAsia="Times New Roman"/>
                <w:sz w:val="20"/>
                <w:szCs w:val="20"/>
              </w:rPr>
            </w:pPr>
          </w:p>
        </w:tc>
      </w:tr>
      <w:tr w:rsidR="00000000" w14:paraId="703D00C6" w14:textId="77777777">
        <w:trPr>
          <w:divId w:val="33966000"/>
        </w:trPr>
        <w:tc>
          <w:tcPr>
            <w:tcW w:w="0" w:type="auto"/>
            <w:tcMar>
              <w:top w:w="30" w:type="dxa"/>
              <w:left w:w="30" w:type="dxa"/>
              <w:bottom w:w="30" w:type="dxa"/>
              <w:right w:w="30" w:type="dxa"/>
            </w:tcMar>
            <w:vAlign w:val="bottom"/>
            <w:hideMark/>
          </w:tcPr>
          <w:p w14:paraId="5D89190A" w14:textId="77777777" w:rsidR="00000000" w:rsidRDefault="00B80CBE">
            <w:pPr>
              <w:divId w:val="840660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926D45" w14:textId="77777777" w:rsidR="00000000" w:rsidRDefault="00B80CBE">
            <w:pPr>
              <w:divId w:val="48191673"/>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5F76EBB2"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0A025E09" w14:textId="77777777">
        <w:trPr>
          <w:divId w:val="33966000"/>
        </w:trPr>
        <w:tc>
          <w:tcPr>
            <w:tcW w:w="0" w:type="auto"/>
            <w:tcBorders>
              <w:bottom w:val="single" w:sz="6" w:space="0" w:color="000000"/>
            </w:tcBorders>
            <w:tcMar>
              <w:top w:w="30" w:type="dxa"/>
              <w:left w:w="30" w:type="dxa"/>
              <w:bottom w:w="30" w:type="dxa"/>
              <w:right w:w="30" w:type="dxa"/>
            </w:tcMar>
            <w:vAlign w:val="bottom"/>
            <w:hideMark/>
          </w:tcPr>
          <w:p w14:paraId="6F53A87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7728C82" w14:textId="77777777" w:rsidR="00000000" w:rsidRDefault="00B80CBE">
            <w:pPr>
              <w:divId w:val="1456557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8548BF" w14:textId="77777777" w:rsidR="00000000" w:rsidRDefault="00B80CBE">
            <w:pPr>
              <w:jc w:val="center"/>
              <w:rPr>
                <w:rFonts w:eastAsia="Times New Roman"/>
                <w:sz w:val="16"/>
                <w:szCs w:val="16"/>
              </w:rPr>
            </w:pPr>
            <w:r>
              <w:rPr>
                <w:rFonts w:ascii="inherit" w:eastAsia="Times New Roman" w:hAnsi="inherit"/>
                <w:b/>
                <w:bCs/>
                <w:sz w:val="16"/>
                <w:szCs w:val="16"/>
              </w:rPr>
              <w:t>Due in</w:t>
            </w:r>
            <w:r>
              <w:rPr>
                <w:rFonts w:ascii="inherit" w:eastAsia="Times New Roman" w:hAnsi="inherit"/>
                <w:b/>
                <w:bCs/>
                <w:sz w:val="16"/>
                <w:szCs w:val="16"/>
              </w:rPr>
              <w:t xml:space="preserve"> </w:t>
            </w:r>
          </w:p>
          <w:p w14:paraId="1444820F" w14:textId="77777777" w:rsidR="00000000" w:rsidRDefault="00B80CBE">
            <w:pPr>
              <w:jc w:val="center"/>
              <w:rPr>
                <w:rFonts w:eastAsia="Times New Roman"/>
                <w:sz w:val="16"/>
                <w:szCs w:val="16"/>
              </w:rPr>
            </w:pPr>
            <w:r>
              <w:rPr>
                <w:rFonts w:ascii="inherit" w:eastAsia="Times New Roman" w:hAnsi="inherit"/>
                <w:b/>
                <w:bCs/>
                <w:sz w:val="16"/>
                <w:szCs w:val="16"/>
              </w:rPr>
              <w:t>1 Year or Less</w:t>
            </w:r>
          </w:p>
        </w:tc>
        <w:tc>
          <w:tcPr>
            <w:tcW w:w="0" w:type="auto"/>
            <w:tcMar>
              <w:top w:w="30" w:type="dxa"/>
              <w:left w:w="30" w:type="dxa"/>
              <w:bottom w:w="30" w:type="dxa"/>
              <w:right w:w="30" w:type="dxa"/>
            </w:tcMar>
            <w:vAlign w:val="bottom"/>
            <w:hideMark/>
          </w:tcPr>
          <w:p w14:paraId="233E358C" w14:textId="77777777" w:rsidR="00000000" w:rsidRDefault="00B80CBE">
            <w:pPr>
              <w:divId w:val="20287557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98EE67" w14:textId="77777777" w:rsidR="00000000" w:rsidRDefault="00B80CB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 Year</w:t>
            </w:r>
          </w:p>
          <w:p w14:paraId="19FE9989" w14:textId="77777777" w:rsidR="00000000" w:rsidRDefault="00B80CBE">
            <w:pPr>
              <w:jc w:val="center"/>
              <w:rPr>
                <w:rFonts w:eastAsia="Times New Roman"/>
                <w:sz w:val="16"/>
                <w:szCs w:val="16"/>
              </w:rPr>
            </w:pPr>
            <w:r>
              <w:rPr>
                <w:rFonts w:ascii="inherit" w:eastAsia="Times New Roman" w:hAnsi="inherit"/>
                <w:b/>
                <w:bCs/>
                <w:sz w:val="16"/>
                <w:szCs w:val="16"/>
              </w:rPr>
              <w:t>through</w:t>
            </w:r>
          </w:p>
          <w:p w14:paraId="5754C9C3" w14:textId="77777777" w:rsidR="00000000" w:rsidRDefault="00B80CBE">
            <w:pPr>
              <w:jc w:val="center"/>
              <w:rPr>
                <w:rFonts w:eastAsia="Times New Roman"/>
                <w:sz w:val="16"/>
                <w:szCs w:val="16"/>
              </w:rPr>
            </w:pPr>
            <w:r>
              <w:rPr>
                <w:rFonts w:ascii="inherit" w:eastAsia="Times New Roman" w:hAnsi="inherit"/>
                <w:b/>
                <w:bCs/>
                <w:sz w:val="16"/>
                <w:szCs w:val="16"/>
              </w:rPr>
              <w:t>5 Years</w:t>
            </w:r>
          </w:p>
        </w:tc>
        <w:tc>
          <w:tcPr>
            <w:tcW w:w="0" w:type="auto"/>
            <w:tcMar>
              <w:top w:w="30" w:type="dxa"/>
              <w:left w:w="30" w:type="dxa"/>
              <w:bottom w:w="30" w:type="dxa"/>
              <w:right w:w="30" w:type="dxa"/>
            </w:tcMar>
            <w:vAlign w:val="bottom"/>
            <w:hideMark/>
          </w:tcPr>
          <w:p w14:paraId="6ACD2DBE" w14:textId="77777777" w:rsidR="00000000" w:rsidRDefault="00B80CBE">
            <w:pPr>
              <w:divId w:val="4788896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60C9C2" w14:textId="77777777" w:rsidR="00000000" w:rsidRDefault="00B80CB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5 Years</w:t>
            </w:r>
          </w:p>
          <w:p w14:paraId="0828FB82" w14:textId="77777777" w:rsidR="00000000" w:rsidRDefault="00B80CBE">
            <w:pPr>
              <w:jc w:val="center"/>
              <w:rPr>
                <w:rFonts w:eastAsia="Times New Roman"/>
                <w:sz w:val="16"/>
                <w:szCs w:val="16"/>
              </w:rPr>
            </w:pPr>
            <w:r>
              <w:rPr>
                <w:rFonts w:ascii="inherit" w:eastAsia="Times New Roman" w:hAnsi="inherit"/>
                <w:b/>
                <w:bCs/>
                <w:sz w:val="16"/>
                <w:szCs w:val="16"/>
              </w:rPr>
              <w:t>through</w:t>
            </w:r>
          </w:p>
          <w:p w14:paraId="27457083" w14:textId="77777777" w:rsidR="00000000" w:rsidRDefault="00B80CBE">
            <w:pPr>
              <w:jc w:val="center"/>
              <w:rPr>
                <w:rFonts w:eastAsia="Times New Roman"/>
                <w:sz w:val="16"/>
                <w:szCs w:val="16"/>
              </w:rPr>
            </w:pP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14:paraId="2DFA139A" w14:textId="77777777" w:rsidR="00000000" w:rsidRDefault="00B80CBE">
            <w:pPr>
              <w:divId w:val="5755515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CED5C2" w14:textId="77777777" w:rsidR="00000000" w:rsidRDefault="00B80CBE">
            <w:pPr>
              <w:jc w:val="center"/>
              <w:rPr>
                <w:rFonts w:eastAsia="Times New Roman"/>
                <w:sz w:val="16"/>
                <w:szCs w:val="16"/>
              </w:rPr>
            </w:pPr>
            <w:r>
              <w:rPr>
                <w:rFonts w:ascii="inherit" w:eastAsia="Times New Roman" w:hAnsi="inherit"/>
                <w:b/>
                <w:bCs/>
                <w:sz w:val="16"/>
                <w:szCs w:val="16"/>
              </w:rPr>
              <w:t>Due</w:t>
            </w:r>
            <w:r>
              <w:rPr>
                <w:rFonts w:ascii="inherit" w:eastAsia="Times New Roman" w:hAnsi="inherit"/>
                <w:b/>
                <w:bCs/>
                <w:sz w:val="16"/>
                <w:szCs w:val="16"/>
              </w:rPr>
              <w:t xml:space="preserve"> </w:t>
            </w:r>
            <w:r>
              <w:rPr>
                <w:rFonts w:ascii="inherit" w:eastAsia="Times New Roman" w:hAnsi="inherit"/>
                <w:b/>
                <w:bCs/>
                <w:sz w:val="16"/>
                <w:szCs w:val="16"/>
              </w:rPr>
              <w:t>&gt;</w:t>
            </w:r>
            <w:r>
              <w:rPr>
                <w:rFonts w:ascii="inherit" w:eastAsia="Times New Roman" w:hAnsi="inherit"/>
                <w:b/>
                <w:bCs/>
                <w:sz w:val="16"/>
                <w:szCs w:val="16"/>
              </w:rPr>
              <w:t xml:space="preserve"> </w:t>
            </w:r>
            <w:r>
              <w:rPr>
                <w:rFonts w:ascii="inherit" w:eastAsia="Times New Roman" w:hAnsi="inherit"/>
                <w:b/>
                <w:bCs/>
                <w:sz w:val="16"/>
                <w:szCs w:val="16"/>
              </w:rPr>
              <w:t>10 Years</w:t>
            </w:r>
          </w:p>
        </w:tc>
        <w:tc>
          <w:tcPr>
            <w:tcW w:w="0" w:type="auto"/>
            <w:tcMar>
              <w:top w:w="30" w:type="dxa"/>
              <w:left w:w="30" w:type="dxa"/>
              <w:bottom w:w="30" w:type="dxa"/>
              <w:right w:w="30" w:type="dxa"/>
            </w:tcMar>
            <w:vAlign w:val="bottom"/>
            <w:hideMark/>
          </w:tcPr>
          <w:p w14:paraId="32EB5303" w14:textId="77777777" w:rsidR="00000000" w:rsidRDefault="00B80CBE">
            <w:pPr>
              <w:divId w:val="2305855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DC6459"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44364513" w14:textId="77777777">
        <w:trPr>
          <w:divId w:val="33966000"/>
        </w:trPr>
        <w:tc>
          <w:tcPr>
            <w:tcW w:w="0" w:type="auto"/>
            <w:gridSpan w:val="21"/>
            <w:shd w:val="clear" w:color="auto" w:fill="CCEEFF"/>
            <w:tcMar>
              <w:top w:w="30" w:type="dxa"/>
              <w:left w:w="30" w:type="dxa"/>
              <w:bottom w:w="30" w:type="dxa"/>
              <w:right w:w="30" w:type="dxa"/>
            </w:tcMar>
            <w:vAlign w:val="center"/>
            <w:hideMark/>
          </w:tcPr>
          <w:p w14:paraId="17DE3F7C" w14:textId="77777777" w:rsidR="00000000" w:rsidRDefault="00B80CBE">
            <w:pPr>
              <w:rPr>
                <w:rFonts w:eastAsia="Times New Roman"/>
                <w:sz w:val="18"/>
                <w:szCs w:val="18"/>
              </w:rPr>
            </w:pPr>
            <w:r>
              <w:rPr>
                <w:rFonts w:ascii="inherit" w:eastAsia="Times New Roman" w:hAnsi="inherit"/>
                <w:b/>
                <w:bCs/>
                <w:sz w:val="18"/>
                <w:szCs w:val="18"/>
              </w:rPr>
              <w:t>Fair value of securities available for sale:</w:t>
            </w:r>
          </w:p>
        </w:tc>
      </w:tr>
      <w:tr w:rsidR="00000000" w14:paraId="0DFA7861" w14:textId="77777777">
        <w:trPr>
          <w:divId w:val="33966000"/>
        </w:trPr>
        <w:tc>
          <w:tcPr>
            <w:tcW w:w="0" w:type="auto"/>
            <w:tcMar>
              <w:top w:w="30" w:type="dxa"/>
              <w:left w:w="30" w:type="dxa"/>
              <w:bottom w:w="30" w:type="dxa"/>
              <w:right w:w="30" w:type="dxa"/>
            </w:tcMar>
            <w:vAlign w:val="center"/>
            <w:hideMark/>
          </w:tcPr>
          <w:p w14:paraId="7104B940"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tcMar>
              <w:top w:w="30" w:type="dxa"/>
              <w:left w:w="30" w:type="dxa"/>
              <w:bottom w:w="30" w:type="dxa"/>
              <w:right w:w="30" w:type="dxa"/>
            </w:tcMar>
            <w:vAlign w:val="bottom"/>
            <w:hideMark/>
          </w:tcPr>
          <w:p w14:paraId="5D43B3CD" w14:textId="77777777" w:rsidR="00000000" w:rsidRDefault="00B80CBE">
            <w:pPr>
              <w:divId w:val="13831686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559A8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41561AB" w14:textId="77777777" w:rsidR="00000000" w:rsidRDefault="00B80CBE">
            <w:pPr>
              <w:jc w:val="right"/>
              <w:rPr>
                <w:rFonts w:eastAsia="Times New Roman"/>
                <w:sz w:val="18"/>
                <w:szCs w:val="18"/>
              </w:rPr>
            </w:pPr>
            <w:r>
              <w:rPr>
                <w:rFonts w:ascii="inherit" w:eastAsia="Times New Roman" w:hAnsi="inherit"/>
                <w:b/>
                <w:bCs/>
                <w:sz w:val="18"/>
                <w:szCs w:val="18"/>
              </w:rPr>
              <w:t>448</w:t>
            </w:r>
          </w:p>
        </w:tc>
        <w:tc>
          <w:tcPr>
            <w:tcW w:w="0" w:type="auto"/>
            <w:vAlign w:val="bottom"/>
            <w:hideMark/>
          </w:tcPr>
          <w:p w14:paraId="33509A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54BD68" w14:textId="77777777" w:rsidR="00000000" w:rsidRDefault="00B80CBE">
            <w:pPr>
              <w:divId w:val="1780027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F31EE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8F5D291" w14:textId="77777777" w:rsidR="00000000" w:rsidRDefault="00B80CBE">
            <w:pPr>
              <w:jc w:val="right"/>
              <w:rPr>
                <w:rFonts w:eastAsia="Times New Roman"/>
                <w:sz w:val="18"/>
                <w:szCs w:val="18"/>
              </w:rPr>
            </w:pPr>
            <w:r>
              <w:rPr>
                <w:rFonts w:ascii="inherit" w:eastAsia="Times New Roman" w:hAnsi="inherit"/>
                <w:b/>
                <w:bCs/>
                <w:sz w:val="18"/>
                <w:szCs w:val="18"/>
              </w:rPr>
              <w:t>294</w:t>
            </w:r>
          </w:p>
        </w:tc>
        <w:tc>
          <w:tcPr>
            <w:tcW w:w="0" w:type="auto"/>
            <w:vAlign w:val="bottom"/>
            <w:hideMark/>
          </w:tcPr>
          <w:p w14:paraId="399C03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45FF7B" w14:textId="77777777" w:rsidR="00000000" w:rsidRDefault="00B80CBE">
            <w:pPr>
              <w:divId w:val="6198048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66E04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6B718C0" w14:textId="77777777" w:rsidR="00000000" w:rsidRDefault="00B80CBE">
            <w:pPr>
              <w:jc w:val="right"/>
              <w:rPr>
                <w:rFonts w:eastAsia="Times New Roman"/>
                <w:sz w:val="18"/>
                <w:szCs w:val="18"/>
              </w:rPr>
            </w:pPr>
            <w:r>
              <w:rPr>
                <w:rFonts w:ascii="inherit" w:eastAsia="Times New Roman" w:hAnsi="inherit"/>
                <w:b/>
                <w:bCs/>
                <w:sz w:val="18"/>
                <w:szCs w:val="18"/>
              </w:rPr>
              <w:t>3,385</w:t>
            </w:r>
          </w:p>
        </w:tc>
        <w:tc>
          <w:tcPr>
            <w:tcW w:w="0" w:type="auto"/>
            <w:vAlign w:val="bottom"/>
            <w:hideMark/>
          </w:tcPr>
          <w:p w14:paraId="293D5B7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EB86CE" w14:textId="77777777" w:rsidR="00000000" w:rsidRDefault="00B80CBE">
            <w:pPr>
              <w:divId w:val="543061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9F4FB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01C33419"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38B251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E086F0" w14:textId="77777777" w:rsidR="00000000" w:rsidRDefault="00B80CBE">
            <w:pPr>
              <w:divId w:val="17724302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A565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7218E17" w14:textId="77777777" w:rsidR="00000000" w:rsidRDefault="00B80CBE">
            <w:pPr>
              <w:jc w:val="right"/>
              <w:rPr>
                <w:rFonts w:eastAsia="Times New Roman"/>
                <w:sz w:val="18"/>
                <w:szCs w:val="18"/>
              </w:rPr>
            </w:pPr>
            <w:r>
              <w:rPr>
                <w:rFonts w:ascii="inherit" w:eastAsia="Times New Roman" w:hAnsi="inherit"/>
                <w:b/>
                <w:bCs/>
                <w:sz w:val="18"/>
                <w:szCs w:val="18"/>
              </w:rPr>
              <w:t>4,127</w:t>
            </w:r>
          </w:p>
        </w:tc>
        <w:tc>
          <w:tcPr>
            <w:tcW w:w="0" w:type="auto"/>
            <w:vAlign w:val="bottom"/>
            <w:hideMark/>
          </w:tcPr>
          <w:p w14:paraId="0D54EC50" w14:textId="77777777" w:rsidR="00000000" w:rsidRDefault="00B80CBE">
            <w:pPr>
              <w:rPr>
                <w:rFonts w:eastAsia="Times New Roman"/>
                <w:sz w:val="20"/>
                <w:szCs w:val="20"/>
              </w:rPr>
            </w:pPr>
          </w:p>
        </w:tc>
      </w:tr>
      <w:tr w:rsidR="00000000" w14:paraId="2420D427" w14:textId="77777777">
        <w:trPr>
          <w:divId w:val="33966000"/>
        </w:trPr>
        <w:tc>
          <w:tcPr>
            <w:tcW w:w="0" w:type="auto"/>
            <w:shd w:val="clear" w:color="auto" w:fill="CCEEFF"/>
            <w:tcMar>
              <w:top w:w="30" w:type="dxa"/>
              <w:left w:w="30" w:type="dxa"/>
              <w:bottom w:w="30" w:type="dxa"/>
              <w:right w:w="30" w:type="dxa"/>
            </w:tcMar>
            <w:vAlign w:val="center"/>
            <w:hideMark/>
          </w:tcPr>
          <w:p w14:paraId="5CE8E75F" w14:textId="77777777" w:rsidR="00000000" w:rsidRDefault="00B80CBE">
            <w:pPr>
              <w:divId w:val="1855418477"/>
              <w:rPr>
                <w:rFonts w:eastAsia="Times New Roman"/>
                <w:sz w:val="18"/>
                <w:szCs w:val="18"/>
              </w:rPr>
            </w:pPr>
            <w:r>
              <w:rPr>
                <w:rFonts w:ascii="inherit" w:eastAsia="Times New Roman" w:hAnsi="inherit"/>
                <w:sz w:val="18"/>
                <w:szCs w:val="18"/>
              </w:rPr>
              <w:t>RMBS</w:t>
            </w:r>
            <w:r>
              <w:rPr>
                <w:rFonts w:ascii="inherit" w:eastAsia="Times New Roman" w:hAnsi="inherit"/>
                <w:sz w:val="12"/>
                <w:szCs w:val="12"/>
                <w:vertAlign w:val="superscript"/>
              </w:rPr>
              <w:t>(1)</w:t>
            </w: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E0101F3" w14:textId="77777777" w:rsidR="00000000" w:rsidRDefault="00B80CBE">
            <w:pPr>
              <w:divId w:val="9742187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B4AA55" w14:textId="77777777" w:rsidR="00000000" w:rsidRDefault="00B80CBE">
            <w:pPr>
              <w:divId w:val="6849393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F75DD1" w14:textId="77777777" w:rsidR="00000000" w:rsidRDefault="00B80CBE">
            <w:pPr>
              <w:divId w:val="231624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D6D3B9" w14:textId="77777777" w:rsidR="00000000" w:rsidRDefault="00B80CBE">
            <w:pPr>
              <w:divId w:val="895123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52DE9" w14:textId="77777777" w:rsidR="00000000" w:rsidRDefault="00B80CBE">
            <w:pPr>
              <w:divId w:val="10170057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3F04FC" w14:textId="77777777" w:rsidR="00000000" w:rsidRDefault="00B80CBE">
            <w:pPr>
              <w:divId w:val="1371765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AEFA03" w14:textId="77777777" w:rsidR="00000000" w:rsidRDefault="00B80CBE">
            <w:pPr>
              <w:divId w:val="3718114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B9FCFD" w14:textId="77777777" w:rsidR="00000000" w:rsidRDefault="00B80CBE">
            <w:pPr>
              <w:divId w:val="2617675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B4B19" w14:textId="77777777" w:rsidR="00000000" w:rsidRDefault="00B80CBE">
            <w:pPr>
              <w:divId w:val="17047490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ECB677" w14:textId="77777777" w:rsidR="00000000" w:rsidRDefault="00B80CBE">
            <w:pPr>
              <w:divId w:val="1772972041"/>
              <w:rPr>
                <w:rFonts w:eastAsia="Times New Roman"/>
                <w:sz w:val="20"/>
                <w:szCs w:val="20"/>
              </w:rPr>
            </w:pPr>
            <w:r>
              <w:rPr>
                <w:rFonts w:ascii="inherit" w:eastAsia="Times New Roman" w:hAnsi="inherit"/>
                <w:sz w:val="20"/>
                <w:szCs w:val="20"/>
              </w:rPr>
              <w:t> </w:t>
            </w:r>
          </w:p>
        </w:tc>
      </w:tr>
      <w:tr w:rsidR="00000000" w14:paraId="6C8A7FE5" w14:textId="77777777">
        <w:trPr>
          <w:divId w:val="33966000"/>
        </w:trPr>
        <w:tc>
          <w:tcPr>
            <w:tcW w:w="0" w:type="auto"/>
            <w:tcMar>
              <w:top w:w="30" w:type="dxa"/>
              <w:left w:w="300" w:type="dxa"/>
              <w:bottom w:w="30" w:type="dxa"/>
              <w:right w:w="30" w:type="dxa"/>
            </w:tcMar>
            <w:vAlign w:val="center"/>
            <w:hideMark/>
          </w:tcPr>
          <w:p w14:paraId="1A77A0F4" w14:textId="77777777" w:rsidR="00000000" w:rsidRDefault="00B80CBE">
            <w:pPr>
              <w:rPr>
                <w:rFonts w:eastAsia="Times New Roman"/>
                <w:sz w:val="18"/>
                <w:szCs w:val="18"/>
              </w:rPr>
            </w:pPr>
            <w:r>
              <w:rPr>
                <w:rFonts w:ascii="inherit" w:eastAsia="Times New Roman" w:hAnsi="inherit"/>
                <w:sz w:val="18"/>
                <w:szCs w:val="18"/>
              </w:rPr>
              <w:t>Agency</w:t>
            </w:r>
          </w:p>
        </w:tc>
        <w:tc>
          <w:tcPr>
            <w:tcW w:w="0" w:type="auto"/>
            <w:tcMar>
              <w:top w:w="30" w:type="dxa"/>
              <w:left w:w="30" w:type="dxa"/>
              <w:bottom w:w="30" w:type="dxa"/>
              <w:right w:w="30" w:type="dxa"/>
            </w:tcMar>
            <w:vAlign w:val="bottom"/>
            <w:hideMark/>
          </w:tcPr>
          <w:p w14:paraId="7A6680BC" w14:textId="77777777" w:rsidR="00000000" w:rsidRDefault="00B80CBE">
            <w:pPr>
              <w:divId w:val="11513664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65B32B"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vAlign w:val="bottom"/>
            <w:hideMark/>
          </w:tcPr>
          <w:p w14:paraId="5D9750A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FE4DA5" w14:textId="77777777" w:rsidR="00000000" w:rsidRDefault="00B80CBE">
            <w:pPr>
              <w:divId w:val="1872768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F57C26"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vAlign w:val="bottom"/>
            <w:hideMark/>
          </w:tcPr>
          <w:p w14:paraId="12A883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B7EA2D" w14:textId="77777777" w:rsidR="00000000" w:rsidRDefault="00B80CBE">
            <w:pPr>
              <w:divId w:val="14145482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9FAE7E" w14:textId="77777777" w:rsidR="00000000" w:rsidRDefault="00B80CBE">
            <w:pPr>
              <w:jc w:val="right"/>
              <w:rPr>
                <w:rFonts w:eastAsia="Times New Roman"/>
                <w:sz w:val="18"/>
                <w:szCs w:val="18"/>
              </w:rPr>
            </w:pPr>
            <w:r>
              <w:rPr>
                <w:rFonts w:ascii="inherit" w:eastAsia="Times New Roman" w:hAnsi="inherit"/>
                <w:b/>
                <w:bCs/>
                <w:sz w:val="18"/>
                <w:szCs w:val="18"/>
              </w:rPr>
              <w:t>780</w:t>
            </w:r>
          </w:p>
        </w:tc>
        <w:tc>
          <w:tcPr>
            <w:tcW w:w="0" w:type="auto"/>
            <w:vAlign w:val="bottom"/>
            <w:hideMark/>
          </w:tcPr>
          <w:p w14:paraId="17F5F2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5424EE" w14:textId="77777777" w:rsidR="00000000" w:rsidRDefault="00B80CBE">
            <w:pPr>
              <w:divId w:val="17693462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19A57D" w14:textId="77777777" w:rsidR="00000000" w:rsidRDefault="00B80CBE">
            <w:pPr>
              <w:jc w:val="right"/>
              <w:rPr>
                <w:rFonts w:eastAsia="Times New Roman"/>
                <w:sz w:val="18"/>
                <w:szCs w:val="18"/>
              </w:rPr>
            </w:pPr>
            <w:r>
              <w:rPr>
                <w:rFonts w:ascii="inherit" w:eastAsia="Times New Roman" w:hAnsi="inherit"/>
                <w:b/>
                <w:bCs/>
                <w:sz w:val="18"/>
                <w:szCs w:val="18"/>
              </w:rPr>
              <w:t>32,337</w:t>
            </w:r>
          </w:p>
        </w:tc>
        <w:tc>
          <w:tcPr>
            <w:tcW w:w="0" w:type="auto"/>
            <w:vAlign w:val="bottom"/>
            <w:hideMark/>
          </w:tcPr>
          <w:p w14:paraId="06EE7C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39C717" w14:textId="77777777" w:rsidR="00000000" w:rsidRDefault="00B80CBE">
            <w:pPr>
              <w:divId w:val="15137651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9780CA" w14:textId="77777777" w:rsidR="00000000" w:rsidRDefault="00B80CBE">
            <w:pPr>
              <w:jc w:val="right"/>
              <w:rPr>
                <w:rFonts w:eastAsia="Times New Roman"/>
                <w:sz w:val="18"/>
                <w:szCs w:val="18"/>
              </w:rPr>
            </w:pPr>
            <w:r>
              <w:rPr>
                <w:rFonts w:ascii="inherit" w:eastAsia="Times New Roman" w:hAnsi="inherit"/>
                <w:b/>
                <w:bCs/>
                <w:sz w:val="18"/>
                <w:szCs w:val="18"/>
              </w:rPr>
              <w:t>33,145</w:t>
            </w:r>
          </w:p>
        </w:tc>
        <w:tc>
          <w:tcPr>
            <w:tcW w:w="0" w:type="auto"/>
            <w:vAlign w:val="bottom"/>
            <w:hideMark/>
          </w:tcPr>
          <w:p w14:paraId="5C34B181" w14:textId="77777777" w:rsidR="00000000" w:rsidRDefault="00B80CBE">
            <w:pPr>
              <w:rPr>
                <w:rFonts w:eastAsia="Times New Roman"/>
                <w:sz w:val="20"/>
                <w:szCs w:val="20"/>
              </w:rPr>
            </w:pPr>
          </w:p>
        </w:tc>
      </w:tr>
      <w:tr w:rsidR="00000000" w14:paraId="29A91948" w14:textId="77777777">
        <w:trPr>
          <w:divId w:val="33966000"/>
        </w:trPr>
        <w:tc>
          <w:tcPr>
            <w:tcW w:w="0" w:type="auto"/>
            <w:shd w:val="clear" w:color="auto" w:fill="CCEEFF"/>
            <w:tcMar>
              <w:top w:w="30" w:type="dxa"/>
              <w:left w:w="300" w:type="dxa"/>
              <w:bottom w:w="30" w:type="dxa"/>
              <w:right w:w="30" w:type="dxa"/>
            </w:tcMar>
            <w:vAlign w:val="center"/>
            <w:hideMark/>
          </w:tcPr>
          <w:p w14:paraId="185972D3" w14:textId="77777777" w:rsidR="00000000" w:rsidRDefault="00B80CBE">
            <w:pPr>
              <w:rPr>
                <w:rFonts w:eastAsia="Times New Roman"/>
                <w:sz w:val="18"/>
                <w:szCs w:val="18"/>
              </w:rPr>
            </w:pPr>
            <w:r>
              <w:rPr>
                <w:rFonts w:ascii="inherit" w:eastAsia="Times New Roman" w:hAnsi="inherit"/>
                <w:sz w:val="18"/>
                <w:szCs w:val="18"/>
              </w:rPr>
              <w:t>Non-agency</w:t>
            </w:r>
          </w:p>
        </w:tc>
        <w:tc>
          <w:tcPr>
            <w:tcW w:w="0" w:type="auto"/>
            <w:shd w:val="clear" w:color="auto" w:fill="CCEEFF"/>
            <w:tcMar>
              <w:top w:w="30" w:type="dxa"/>
              <w:left w:w="30" w:type="dxa"/>
              <w:bottom w:w="30" w:type="dxa"/>
              <w:right w:w="30" w:type="dxa"/>
            </w:tcMar>
            <w:vAlign w:val="bottom"/>
            <w:hideMark/>
          </w:tcPr>
          <w:p w14:paraId="3A96BB3B" w14:textId="77777777" w:rsidR="00000000" w:rsidRDefault="00B80CBE">
            <w:pPr>
              <w:divId w:val="8228882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99913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7564A91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7EDD0" w14:textId="77777777" w:rsidR="00000000" w:rsidRDefault="00B80CBE">
            <w:pPr>
              <w:divId w:val="2325882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2B1435"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27B338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9235C4" w14:textId="77777777" w:rsidR="00000000" w:rsidRDefault="00B80CBE">
            <w:pPr>
              <w:divId w:val="1058821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256FC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143DFB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1D37E" w14:textId="77777777" w:rsidR="00000000" w:rsidRDefault="00B80CBE">
            <w:pPr>
              <w:divId w:val="986545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A7B5589" w14:textId="77777777" w:rsidR="00000000" w:rsidRDefault="00B80CBE">
            <w:pPr>
              <w:jc w:val="right"/>
              <w:rPr>
                <w:rFonts w:eastAsia="Times New Roman"/>
                <w:sz w:val="18"/>
                <w:szCs w:val="18"/>
              </w:rPr>
            </w:pPr>
            <w:r>
              <w:rPr>
                <w:rFonts w:ascii="inherit" w:eastAsia="Times New Roman" w:hAnsi="inherit"/>
                <w:b/>
                <w:bCs/>
                <w:sz w:val="18"/>
                <w:szCs w:val="18"/>
              </w:rPr>
              <w:t>1,720</w:t>
            </w:r>
          </w:p>
        </w:tc>
        <w:tc>
          <w:tcPr>
            <w:tcW w:w="0" w:type="auto"/>
            <w:tcBorders>
              <w:bottom w:val="single" w:sz="6" w:space="0" w:color="000000"/>
            </w:tcBorders>
            <w:shd w:val="clear" w:color="auto" w:fill="CCEEFF"/>
            <w:vAlign w:val="bottom"/>
            <w:hideMark/>
          </w:tcPr>
          <w:p w14:paraId="688D59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A6B543" w14:textId="77777777" w:rsidR="00000000" w:rsidRDefault="00B80CBE">
            <w:pPr>
              <w:divId w:val="953747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3849538" w14:textId="77777777" w:rsidR="00000000" w:rsidRDefault="00B80CBE">
            <w:pPr>
              <w:jc w:val="right"/>
              <w:rPr>
                <w:rFonts w:eastAsia="Times New Roman"/>
                <w:sz w:val="18"/>
                <w:szCs w:val="18"/>
              </w:rPr>
            </w:pPr>
            <w:r>
              <w:rPr>
                <w:rFonts w:ascii="inherit" w:eastAsia="Times New Roman" w:hAnsi="inherit"/>
                <w:b/>
                <w:bCs/>
                <w:sz w:val="18"/>
                <w:szCs w:val="18"/>
              </w:rPr>
              <w:t>1,720</w:t>
            </w:r>
          </w:p>
        </w:tc>
        <w:tc>
          <w:tcPr>
            <w:tcW w:w="0" w:type="auto"/>
            <w:tcBorders>
              <w:bottom w:val="single" w:sz="6" w:space="0" w:color="000000"/>
            </w:tcBorders>
            <w:shd w:val="clear" w:color="auto" w:fill="CCEEFF"/>
            <w:vAlign w:val="bottom"/>
            <w:hideMark/>
          </w:tcPr>
          <w:p w14:paraId="505D62EE" w14:textId="77777777" w:rsidR="00000000" w:rsidRDefault="00B80CBE">
            <w:pPr>
              <w:rPr>
                <w:rFonts w:eastAsia="Times New Roman"/>
                <w:sz w:val="20"/>
                <w:szCs w:val="20"/>
              </w:rPr>
            </w:pPr>
          </w:p>
        </w:tc>
      </w:tr>
      <w:tr w:rsidR="00000000" w14:paraId="5DCF3178" w14:textId="77777777">
        <w:trPr>
          <w:divId w:val="33966000"/>
        </w:trPr>
        <w:tc>
          <w:tcPr>
            <w:tcW w:w="0" w:type="auto"/>
            <w:tcMar>
              <w:top w:w="30" w:type="dxa"/>
              <w:left w:w="30" w:type="dxa"/>
              <w:bottom w:w="30" w:type="dxa"/>
              <w:right w:w="30" w:type="dxa"/>
            </w:tcMar>
            <w:vAlign w:val="center"/>
            <w:hideMark/>
          </w:tcPr>
          <w:p w14:paraId="573BAA4F" w14:textId="77777777" w:rsidR="00000000" w:rsidRDefault="00B80CBE">
            <w:pPr>
              <w:rPr>
                <w:rFonts w:eastAsia="Times New Roman"/>
                <w:sz w:val="18"/>
                <w:szCs w:val="18"/>
              </w:rPr>
            </w:pPr>
            <w:r>
              <w:rPr>
                <w:rFonts w:ascii="inherit" w:eastAsia="Times New Roman" w:hAnsi="inherit"/>
                <w:sz w:val="18"/>
                <w:szCs w:val="18"/>
              </w:rPr>
              <w:t>Total RMBS</w:t>
            </w:r>
          </w:p>
        </w:tc>
        <w:tc>
          <w:tcPr>
            <w:tcW w:w="0" w:type="auto"/>
            <w:tcMar>
              <w:top w:w="30" w:type="dxa"/>
              <w:left w:w="30" w:type="dxa"/>
              <w:bottom w:w="30" w:type="dxa"/>
              <w:right w:w="30" w:type="dxa"/>
            </w:tcMar>
            <w:vAlign w:val="bottom"/>
            <w:hideMark/>
          </w:tcPr>
          <w:p w14:paraId="270179A9" w14:textId="77777777" w:rsidR="00000000" w:rsidRDefault="00B80CBE">
            <w:pPr>
              <w:divId w:val="17325789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EA4FD84"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tcBorders>
              <w:top w:val="single" w:sz="6" w:space="0" w:color="000000"/>
              <w:bottom w:val="single" w:sz="6" w:space="0" w:color="000000"/>
            </w:tcBorders>
            <w:vAlign w:val="bottom"/>
            <w:hideMark/>
          </w:tcPr>
          <w:p w14:paraId="1A9EA8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C00B8F" w14:textId="77777777" w:rsidR="00000000" w:rsidRDefault="00B80CBE">
            <w:pPr>
              <w:divId w:val="9059136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988436C"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tcBorders>
              <w:top w:val="single" w:sz="6" w:space="0" w:color="000000"/>
              <w:bottom w:val="single" w:sz="6" w:space="0" w:color="000000"/>
            </w:tcBorders>
            <w:vAlign w:val="bottom"/>
            <w:hideMark/>
          </w:tcPr>
          <w:p w14:paraId="4B8F2A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6CA665" w14:textId="77777777" w:rsidR="00000000" w:rsidRDefault="00B80CBE">
            <w:pPr>
              <w:divId w:val="7129674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938546C" w14:textId="77777777" w:rsidR="00000000" w:rsidRDefault="00B80CBE">
            <w:pPr>
              <w:jc w:val="right"/>
              <w:rPr>
                <w:rFonts w:eastAsia="Times New Roman"/>
                <w:sz w:val="18"/>
                <w:szCs w:val="18"/>
              </w:rPr>
            </w:pPr>
            <w:r>
              <w:rPr>
                <w:rFonts w:ascii="inherit" w:eastAsia="Times New Roman" w:hAnsi="inherit"/>
                <w:b/>
                <w:bCs/>
                <w:sz w:val="18"/>
                <w:szCs w:val="18"/>
              </w:rPr>
              <w:t>780</w:t>
            </w:r>
          </w:p>
        </w:tc>
        <w:tc>
          <w:tcPr>
            <w:tcW w:w="0" w:type="auto"/>
            <w:tcBorders>
              <w:top w:val="single" w:sz="6" w:space="0" w:color="000000"/>
              <w:bottom w:val="single" w:sz="6" w:space="0" w:color="000000"/>
            </w:tcBorders>
            <w:vAlign w:val="bottom"/>
            <w:hideMark/>
          </w:tcPr>
          <w:p w14:paraId="410B840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D41338" w14:textId="77777777" w:rsidR="00000000" w:rsidRDefault="00B80CBE">
            <w:pPr>
              <w:divId w:val="7325860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FF24B05" w14:textId="77777777" w:rsidR="00000000" w:rsidRDefault="00B80CBE">
            <w:pPr>
              <w:jc w:val="right"/>
              <w:rPr>
                <w:rFonts w:eastAsia="Times New Roman"/>
                <w:sz w:val="18"/>
                <w:szCs w:val="18"/>
              </w:rPr>
            </w:pPr>
            <w:r>
              <w:rPr>
                <w:rFonts w:ascii="inherit" w:eastAsia="Times New Roman" w:hAnsi="inherit"/>
                <w:b/>
                <w:bCs/>
                <w:sz w:val="18"/>
                <w:szCs w:val="18"/>
              </w:rPr>
              <w:t>34,057</w:t>
            </w:r>
          </w:p>
        </w:tc>
        <w:tc>
          <w:tcPr>
            <w:tcW w:w="0" w:type="auto"/>
            <w:tcBorders>
              <w:top w:val="single" w:sz="6" w:space="0" w:color="000000"/>
              <w:bottom w:val="single" w:sz="6" w:space="0" w:color="000000"/>
            </w:tcBorders>
            <w:vAlign w:val="bottom"/>
            <w:hideMark/>
          </w:tcPr>
          <w:p w14:paraId="3D34EC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5F54A3" w14:textId="77777777" w:rsidR="00000000" w:rsidRDefault="00B80CBE">
            <w:pPr>
              <w:divId w:val="14538589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E3EC3CA" w14:textId="77777777" w:rsidR="00000000" w:rsidRDefault="00B80CBE">
            <w:pPr>
              <w:jc w:val="right"/>
              <w:rPr>
                <w:rFonts w:eastAsia="Times New Roman"/>
                <w:sz w:val="18"/>
                <w:szCs w:val="18"/>
              </w:rPr>
            </w:pPr>
            <w:r>
              <w:rPr>
                <w:rFonts w:ascii="inherit" w:eastAsia="Times New Roman" w:hAnsi="inherit"/>
                <w:b/>
                <w:bCs/>
                <w:sz w:val="18"/>
                <w:szCs w:val="18"/>
              </w:rPr>
              <w:t>34,865</w:t>
            </w:r>
          </w:p>
        </w:tc>
        <w:tc>
          <w:tcPr>
            <w:tcW w:w="0" w:type="auto"/>
            <w:tcBorders>
              <w:top w:val="single" w:sz="6" w:space="0" w:color="000000"/>
              <w:bottom w:val="single" w:sz="6" w:space="0" w:color="000000"/>
            </w:tcBorders>
            <w:vAlign w:val="bottom"/>
            <w:hideMark/>
          </w:tcPr>
          <w:p w14:paraId="18E9D64E" w14:textId="77777777" w:rsidR="00000000" w:rsidRDefault="00B80CBE">
            <w:pPr>
              <w:rPr>
                <w:rFonts w:eastAsia="Times New Roman"/>
                <w:sz w:val="20"/>
                <w:szCs w:val="20"/>
              </w:rPr>
            </w:pPr>
          </w:p>
        </w:tc>
      </w:tr>
      <w:tr w:rsidR="00000000" w14:paraId="7471B8D0" w14:textId="77777777">
        <w:trPr>
          <w:divId w:val="33966000"/>
        </w:trPr>
        <w:tc>
          <w:tcPr>
            <w:tcW w:w="0" w:type="auto"/>
            <w:shd w:val="clear" w:color="auto" w:fill="CCEEFF"/>
            <w:tcMar>
              <w:top w:w="30" w:type="dxa"/>
              <w:left w:w="30" w:type="dxa"/>
              <w:bottom w:w="30" w:type="dxa"/>
              <w:right w:w="30" w:type="dxa"/>
            </w:tcMar>
            <w:vAlign w:val="center"/>
            <w:hideMark/>
          </w:tcPr>
          <w:p w14:paraId="70A9BF34" w14:textId="77777777" w:rsidR="00000000" w:rsidRDefault="00B80CBE">
            <w:pPr>
              <w:divId w:val="1487866721"/>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3B191C56" w14:textId="77777777" w:rsidR="00000000" w:rsidRDefault="00B80CBE">
            <w:pPr>
              <w:divId w:val="2906015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60DF31"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14:paraId="185F2D6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5C75CC" w14:textId="77777777" w:rsidR="00000000" w:rsidRDefault="00B80CBE">
            <w:pPr>
              <w:divId w:val="9619638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FD63E" w14:textId="77777777" w:rsidR="00000000" w:rsidRDefault="00B80CBE">
            <w:pPr>
              <w:jc w:val="right"/>
              <w:rPr>
                <w:rFonts w:eastAsia="Times New Roman"/>
                <w:sz w:val="18"/>
                <w:szCs w:val="18"/>
              </w:rPr>
            </w:pPr>
            <w:r>
              <w:rPr>
                <w:rFonts w:ascii="inherit" w:eastAsia="Times New Roman" w:hAnsi="inherit"/>
                <w:b/>
                <w:bCs/>
                <w:sz w:val="18"/>
                <w:szCs w:val="18"/>
              </w:rPr>
              <w:t>1,684</w:t>
            </w:r>
          </w:p>
        </w:tc>
        <w:tc>
          <w:tcPr>
            <w:tcW w:w="0" w:type="auto"/>
            <w:shd w:val="clear" w:color="auto" w:fill="CCEEFF"/>
            <w:vAlign w:val="bottom"/>
            <w:hideMark/>
          </w:tcPr>
          <w:p w14:paraId="046AFF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AA9E0" w14:textId="77777777" w:rsidR="00000000" w:rsidRDefault="00B80CBE">
            <w:pPr>
              <w:divId w:val="4041892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E3A6C7" w14:textId="77777777" w:rsidR="00000000" w:rsidRDefault="00B80CBE">
            <w:pPr>
              <w:jc w:val="right"/>
              <w:rPr>
                <w:rFonts w:eastAsia="Times New Roman"/>
                <w:sz w:val="18"/>
                <w:szCs w:val="18"/>
              </w:rPr>
            </w:pPr>
            <w:r>
              <w:rPr>
                <w:rFonts w:ascii="inherit" w:eastAsia="Times New Roman" w:hAnsi="inherit"/>
                <w:b/>
                <w:bCs/>
                <w:sz w:val="18"/>
                <w:szCs w:val="18"/>
              </w:rPr>
              <w:t>2,380</w:t>
            </w:r>
          </w:p>
        </w:tc>
        <w:tc>
          <w:tcPr>
            <w:tcW w:w="0" w:type="auto"/>
            <w:shd w:val="clear" w:color="auto" w:fill="CCEEFF"/>
            <w:vAlign w:val="bottom"/>
            <w:hideMark/>
          </w:tcPr>
          <w:p w14:paraId="3C82072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59E585" w14:textId="77777777" w:rsidR="00000000" w:rsidRDefault="00B80CBE">
            <w:pPr>
              <w:divId w:val="17909025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C7048C" w14:textId="77777777" w:rsidR="00000000" w:rsidRDefault="00B80CBE">
            <w:pPr>
              <w:jc w:val="right"/>
              <w:rPr>
                <w:rFonts w:eastAsia="Times New Roman"/>
                <w:sz w:val="18"/>
                <w:szCs w:val="18"/>
              </w:rPr>
            </w:pPr>
            <w:r>
              <w:rPr>
                <w:rFonts w:ascii="inherit" w:eastAsia="Times New Roman" w:hAnsi="inherit"/>
                <w:b/>
                <w:bCs/>
                <w:sz w:val="18"/>
                <w:szCs w:val="18"/>
              </w:rPr>
              <w:t>1,248</w:t>
            </w:r>
          </w:p>
        </w:tc>
        <w:tc>
          <w:tcPr>
            <w:tcW w:w="0" w:type="auto"/>
            <w:shd w:val="clear" w:color="auto" w:fill="CCEEFF"/>
            <w:vAlign w:val="bottom"/>
            <w:hideMark/>
          </w:tcPr>
          <w:p w14:paraId="1006318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A794A9" w14:textId="77777777" w:rsidR="00000000" w:rsidRDefault="00B80CBE">
            <w:pPr>
              <w:divId w:val="9855505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FEF834" w14:textId="77777777" w:rsidR="00000000" w:rsidRDefault="00B80CBE">
            <w:pPr>
              <w:jc w:val="right"/>
              <w:rPr>
                <w:rFonts w:eastAsia="Times New Roman"/>
                <w:sz w:val="18"/>
                <w:szCs w:val="18"/>
              </w:rPr>
            </w:pPr>
            <w:r>
              <w:rPr>
                <w:rFonts w:ascii="inherit" w:eastAsia="Times New Roman" w:hAnsi="inherit"/>
                <w:b/>
                <w:bCs/>
                <w:sz w:val="18"/>
                <w:szCs w:val="18"/>
              </w:rPr>
              <w:t>5,322</w:t>
            </w:r>
          </w:p>
        </w:tc>
        <w:tc>
          <w:tcPr>
            <w:tcW w:w="0" w:type="auto"/>
            <w:shd w:val="clear" w:color="auto" w:fill="CCEEFF"/>
            <w:vAlign w:val="bottom"/>
            <w:hideMark/>
          </w:tcPr>
          <w:p w14:paraId="6384B071" w14:textId="77777777" w:rsidR="00000000" w:rsidRDefault="00B80CBE">
            <w:pPr>
              <w:rPr>
                <w:rFonts w:eastAsia="Times New Roman"/>
                <w:sz w:val="20"/>
                <w:szCs w:val="20"/>
              </w:rPr>
            </w:pPr>
          </w:p>
        </w:tc>
      </w:tr>
      <w:tr w:rsidR="00000000" w14:paraId="45E3D46E" w14:textId="77777777">
        <w:trPr>
          <w:divId w:val="33966000"/>
        </w:trPr>
        <w:tc>
          <w:tcPr>
            <w:tcW w:w="0" w:type="auto"/>
            <w:tcMar>
              <w:top w:w="30" w:type="dxa"/>
              <w:left w:w="30" w:type="dxa"/>
              <w:bottom w:w="30" w:type="dxa"/>
              <w:right w:w="30" w:type="dxa"/>
            </w:tcMar>
            <w:vAlign w:val="center"/>
            <w:hideMark/>
          </w:tcPr>
          <w:p w14:paraId="49CBF4A1" w14:textId="77777777" w:rsidR="00000000" w:rsidRDefault="00B80CB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14:paraId="3074A213" w14:textId="77777777" w:rsidR="00000000" w:rsidRDefault="00B80CBE">
            <w:pPr>
              <w:divId w:val="16330932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7A87BA" w14:textId="77777777" w:rsidR="00000000" w:rsidRDefault="00B80CBE">
            <w:pPr>
              <w:jc w:val="right"/>
              <w:rPr>
                <w:rFonts w:eastAsia="Times New Roman"/>
                <w:sz w:val="18"/>
                <w:szCs w:val="18"/>
              </w:rPr>
            </w:pPr>
            <w:r>
              <w:rPr>
                <w:rFonts w:ascii="inherit" w:eastAsia="Times New Roman" w:hAnsi="inherit"/>
                <w:b/>
                <w:bCs/>
                <w:sz w:val="18"/>
                <w:szCs w:val="18"/>
              </w:rPr>
              <w:t>247</w:t>
            </w:r>
          </w:p>
        </w:tc>
        <w:tc>
          <w:tcPr>
            <w:tcW w:w="0" w:type="auto"/>
            <w:tcBorders>
              <w:bottom w:val="single" w:sz="6" w:space="0" w:color="000000"/>
            </w:tcBorders>
            <w:vAlign w:val="bottom"/>
            <w:hideMark/>
          </w:tcPr>
          <w:p w14:paraId="48B58F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499D60" w14:textId="77777777" w:rsidR="00000000" w:rsidRDefault="00B80CBE">
            <w:pPr>
              <w:divId w:val="716589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276DBA" w14:textId="77777777" w:rsidR="00000000" w:rsidRDefault="00B80CBE">
            <w:pPr>
              <w:jc w:val="right"/>
              <w:rPr>
                <w:rFonts w:eastAsia="Times New Roman"/>
                <w:sz w:val="18"/>
                <w:szCs w:val="18"/>
              </w:rPr>
            </w:pPr>
            <w:r>
              <w:rPr>
                <w:rFonts w:ascii="inherit" w:eastAsia="Times New Roman" w:hAnsi="inherit"/>
                <w:b/>
                <w:bCs/>
                <w:sz w:val="18"/>
                <w:szCs w:val="18"/>
              </w:rPr>
              <w:t>1,037</w:t>
            </w:r>
          </w:p>
        </w:tc>
        <w:tc>
          <w:tcPr>
            <w:tcW w:w="0" w:type="auto"/>
            <w:tcBorders>
              <w:bottom w:val="single" w:sz="6" w:space="0" w:color="000000"/>
            </w:tcBorders>
            <w:vAlign w:val="bottom"/>
            <w:hideMark/>
          </w:tcPr>
          <w:p w14:paraId="72A94A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8F260A" w14:textId="77777777" w:rsidR="00000000" w:rsidRDefault="00B80CBE">
            <w:pPr>
              <w:divId w:val="2845061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5B34659" w14:textId="77777777" w:rsidR="00000000" w:rsidRDefault="00B80CBE">
            <w:pPr>
              <w:jc w:val="right"/>
              <w:rPr>
                <w:rFonts w:eastAsia="Times New Roman"/>
                <w:sz w:val="18"/>
                <w:szCs w:val="18"/>
              </w:rPr>
            </w:pPr>
            <w:r>
              <w:rPr>
                <w:rFonts w:ascii="inherit" w:eastAsia="Times New Roman" w:hAnsi="inherit"/>
                <w:b/>
                <w:bCs/>
                <w:sz w:val="18"/>
                <w:szCs w:val="18"/>
              </w:rPr>
              <w:t>272</w:t>
            </w:r>
          </w:p>
        </w:tc>
        <w:tc>
          <w:tcPr>
            <w:tcW w:w="0" w:type="auto"/>
            <w:tcBorders>
              <w:bottom w:val="single" w:sz="6" w:space="0" w:color="000000"/>
            </w:tcBorders>
            <w:vAlign w:val="bottom"/>
            <w:hideMark/>
          </w:tcPr>
          <w:p w14:paraId="499E69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3C4AD4" w14:textId="77777777" w:rsidR="00000000" w:rsidRDefault="00B80CBE">
            <w:pPr>
              <w:divId w:val="1184831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D0F9C80"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vAlign w:val="bottom"/>
            <w:hideMark/>
          </w:tcPr>
          <w:p w14:paraId="0AF3D3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06098D" w14:textId="77777777" w:rsidR="00000000" w:rsidRDefault="00B80CBE">
            <w:pPr>
              <w:divId w:val="3376617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DA95292" w14:textId="77777777" w:rsidR="00000000" w:rsidRDefault="00B80CBE">
            <w:pPr>
              <w:jc w:val="right"/>
              <w:rPr>
                <w:rFonts w:eastAsia="Times New Roman"/>
                <w:sz w:val="18"/>
                <w:szCs w:val="18"/>
              </w:rPr>
            </w:pPr>
            <w:r>
              <w:rPr>
                <w:rFonts w:ascii="inherit" w:eastAsia="Times New Roman" w:hAnsi="inherit"/>
                <w:b/>
                <w:bCs/>
                <w:sz w:val="18"/>
                <w:szCs w:val="18"/>
              </w:rPr>
              <w:t>1,574</w:t>
            </w:r>
          </w:p>
        </w:tc>
        <w:tc>
          <w:tcPr>
            <w:tcW w:w="0" w:type="auto"/>
            <w:tcBorders>
              <w:bottom w:val="single" w:sz="6" w:space="0" w:color="000000"/>
            </w:tcBorders>
            <w:vAlign w:val="bottom"/>
            <w:hideMark/>
          </w:tcPr>
          <w:p w14:paraId="73D1778A" w14:textId="77777777" w:rsidR="00000000" w:rsidRDefault="00B80CBE">
            <w:pPr>
              <w:rPr>
                <w:rFonts w:eastAsia="Times New Roman"/>
                <w:sz w:val="20"/>
                <w:szCs w:val="20"/>
              </w:rPr>
            </w:pPr>
          </w:p>
        </w:tc>
      </w:tr>
      <w:tr w:rsidR="00000000" w14:paraId="56BBB668" w14:textId="77777777">
        <w:trPr>
          <w:divId w:val="33966000"/>
        </w:trPr>
        <w:tc>
          <w:tcPr>
            <w:tcW w:w="0" w:type="auto"/>
            <w:shd w:val="clear" w:color="auto" w:fill="CCEEFF"/>
            <w:tcMar>
              <w:top w:w="30" w:type="dxa"/>
              <w:left w:w="30" w:type="dxa"/>
              <w:bottom w:w="30" w:type="dxa"/>
              <w:right w:w="30" w:type="dxa"/>
            </w:tcMar>
            <w:vAlign w:val="center"/>
            <w:hideMark/>
          </w:tcPr>
          <w:p w14:paraId="50595DFF" w14:textId="77777777" w:rsidR="00000000" w:rsidRDefault="00B80CB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14:paraId="0F77D7E8" w14:textId="77777777" w:rsidR="00000000" w:rsidRDefault="00B80CBE">
            <w:pPr>
              <w:divId w:val="1163282148"/>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3A291B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0EBCAFF6" w14:textId="77777777" w:rsidR="00000000" w:rsidRDefault="00B80CBE">
            <w:pPr>
              <w:jc w:val="right"/>
              <w:rPr>
                <w:rFonts w:eastAsia="Times New Roman"/>
                <w:sz w:val="18"/>
                <w:szCs w:val="18"/>
              </w:rPr>
            </w:pPr>
            <w:r>
              <w:rPr>
                <w:rFonts w:ascii="inherit" w:eastAsia="Times New Roman" w:hAnsi="inherit"/>
                <w:b/>
                <w:bCs/>
                <w:sz w:val="18"/>
                <w:szCs w:val="18"/>
              </w:rPr>
              <w:t>712</w:t>
            </w:r>
          </w:p>
        </w:tc>
        <w:tc>
          <w:tcPr>
            <w:tcW w:w="0" w:type="auto"/>
            <w:tcBorders>
              <w:bottom w:val="double" w:sz="6" w:space="0" w:color="000000"/>
            </w:tcBorders>
            <w:shd w:val="clear" w:color="auto" w:fill="CCEEFF"/>
            <w:vAlign w:val="bottom"/>
            <w:hideMark/>
          </w:tcPr>
          <w:p w14:paraId="77B736B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BB468D" w14:textId="77777777" w:rsidR="00000000" w:rsidRDefault="00B80CBE">
            <w:pPr>
              <w:divId w:val="10377798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8E661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AEE61A9" w14:textId="77777777" w:rsidR="00000000" w:rsidRDefault="00B80CBE">
            <w:pPr>
              <w:jc w:val="right"/>
              <w:rPr>
                <w:rFonts w:eastAsia="Times New Roman"/>
                <w:sz w:val="18"/>
                <w:szCs w:val="18"/>
              </w:rPr>
            </w:pPr>
            <w:r>
              <w:rPr>
                <w:rFonts w:ascii="inherit" w:eastAsia="Times New Roman" w:hAnsi="inherit"/>
                <w:b/>
                <w:bCs/>
                <w:sz w:val="18"/>
                <w:szCs w:val="18"/>
              </w:rPr>
              <w:t>3,036</w:t>
            </w:r>
          </w:p>
        </w:tc>
        <w:tc>
          <w:tcPr>
            <w:tcW w:w="0" w:type="auto"/>
            <w:tcBorders>
              <w:top w:val="single" w:sz="6" w:space="0" w:color="000000"/>
              <w:bottom w:val="double" w:sz="6" w:space="0" w:color="000000"/>
            </w:tcBorders>
            <w:shd w:val="clear" w:color="auto" w:fill="CCEEFF"/>
            <w:vAlign w:val="bottom"/>
            <w:hideMark/>
          </w:tcPr>
          <w:p w14:paraId="16254E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4D40CE" w14:textId="77777777" w:rsidR="00000000" w:rsidRDefault="00B80CBE">
            <w:pPr>
              <w:divId w:val="684305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EBBDE0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8408490" w14:textId="77777777" w:rsidR="00000000" w:rsidRDefault="00B80CBE">
            <w:pPr>
              <w:jc w:val="right"/>
              <w:rPr>
                <w:rFonts w:eastAsia="Times New Roman"/>
                <w:sz w:val="18"/>
                <w:szCs w:val="18"/>
              </w:rPr>
            </w:pPr>
            <w:r>
              <w:rPr>
                <w:rFonts w:ascii="inherit" w:eastAsia="Times New Roman" w:hAnsi="inherit"/>
                <w:b/>
                <w:bCs/>
                <w:sz w:val="18"/>
                <w:szCs w:val="18"/>
              </w:rPr>
              <w:t>6,817</w:t>
            </w:r>
          </w:p>
        </w:tc>
        <w:tc>
          <w:tcPr>
            <w:tcW w:w="0" w:type="auto"/>
            <w:tcBorders>
              <w:top w:val="single" w:sz="6" w:space="0" w:color="000000"/>
              <w:bottom w:val="double" w:sz="6" w:space="0" w:color="000000"/>
            </w:tcBorders>
            <w:shd w:val="clear" w:color="auto" w:fill="CCEEFF"/>
            <w:vAlign w:val="bottom"/>
            <w:hideMark/>
          </w:tcPr>
          <w:p w14:paraId="4E2A44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97B6CB" w14:textId="77777777" w:rsidR="00000000" w:rsidRDefault="00B80CBE">
            <w:pPr>
              <w:divId w:val="6672513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54C6F9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0612E79" w14:textId="77777777" w:rsidR="00000000" w:rsidRDefault="00B80CBE">
            <w:pPr>
              <w:jc w:val="right"/>
              <w:rPr>
                <w:rFonts w:eastAsia="Times New Roman"/>
                <w:sz w:val="18"/>
                <w:szCs w:val="18"/>
              </w:rPr>
            </w:pPr>
            <w:r>
              <w:rPr>
                <w:rFonts w:ascii="inherit" w:eastAsia="Times New Roman" w:hAnsi="inherit"/>
                <w:b/>
                <w:bCs/>
                <w:sz w:val="18"/>
                <w:szCs w:val="18"/>
              </w:rPr>
              <w:t>35,323</w:t>
            </w:r>
          </w:p>
        </w:tc>
        <w:tc>
          <w:tcPr>
            <w:tcW w:w="0" w:type="auto"/>
            <w:tcBorders>
              <w:top w:val="single" w:sz="6" w:space="0" w:color="000000"/>
              <w:bottom w:val="double" w:sz="6" w:space="0" w:color="000000"/>
            </w:tcBorders>
            <w:shd w:val="clear" w:color="auto" w:fill="CCEEFF"/>
            <w:vAlign w:val="bottom"/>
            <w:hideMark/>
          </w:tcPr>
          <w:p w14:paraId="4B40AA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CC7DFA" w14:textId="77777777" w:rsidR="00000000" w:rsidRDefault="00B80CBE">
            <w:pPr>
              <w:divId w:val="12908948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209913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141FE8" w14:textId="77777777" w:rsidR="00000000" w:rsidRDefault="00B80CBE">
            <w:pPr>
              <w:jc w:val="right"/>
              <w:rPr>
                <w:rFonts w:eastAsia="Times New Roman"/>
                <w:sz w:val="18"/>
                <w:szCs w:val="18"/>
              </w:rPr>
            </w:pPr>
            <w:r>
              <w:rPr>
                <w:rFonts w:ascii="inherit" w:eastAsia="Times New Roman" w:hAnsi="inherit"/>
                <w:b/>
                <w:bCs/>
                <w:sz w:val="18"/>
                <w:szCs w:val="18"/>
              </w:rPr>
              <w:t>45,888</w:t>
            </w:r>
          </w:p>
        </w:tc>
        <w:tc>
          <w:tcPr>
            <w:tcW w:w="0" w:type="auto"/>
            <w:tcBorders>
              <w:top w:val="single" w:sz="6" w:space="0" w:color="000000"/>
              <w:bottom w:val="double" w:sz="6" w:space="0" w:color="000000"/>
            </w:tcBorders>
            <w:shd w:val="clear" w:color="auto" w:fill="CCEEFF"/>
            <w:vAlign w:val="bottom"/>
            <w:hideMark/>
          </w:tcPr>
          <w:p w14:paraId="3318BA9C" w14:textId="77777777" w:rsidR="00000000" w:rsidRDefault="00B80CBE">
            <w:pPr>
              <w:rPr>
                <w:rFonts w:eastAsia="Times New Roman"/>
                <w:sz w:val="20"/>
                <w:szCs w:val="20"/>
              </w:rPr>
            </w:pPr>
          </w:p>
        </w:tc>
      </w:tr>
      <w:tr w:rsidR="00000000" w14:paraId="4190C33E" w14:textId="77777777">
        <w:trPr>
          <w:divId w:val="33966000"/>
        </w:trPr>
        <w:tc>
          <w:tcPr>
            <w:tcW w:w="0" w:type="auto"/>
            <w:tcMar>
              <w:top w:w="30" w:type="dxa"/>
              <w:left w:w="30" w:type="dxa"/>
              <w:bottom w:w="30" w:type="dxa"/>
              <w:right w:w="30" w:type="dxa"/>
            </w:tcMar>
            <w:vAlign w:val="center"/>
            <w:hideMark/>
          </w:tcPr>
          <w:p w14:paraId="7A519569" w14:textId="77777777" w:rsidR="00000000" w:rsidRDefault="00B80CBE">
            <w:pPr>
              <w:rPr>
                <w:rFonts w:eastAsia="Times New Roman"/>
                <w:sz w:val="18"/>
                <w:szCs w:val="18"/>
              </w:rPr>
            </w:pPr>
            <w:r>
              <w:rPr>
                <w:rFonts w:ascii="inherit" w:eastAsia="Times New Roman" w:hAnsi="inherit"/>
                <w:b/>
                <w:bCs/>
                <w:sz w:val="18"/>
                <w:szCs w:val="18"/>
              </w:rPr>
              <w:t>Amortized cost of securities available for sale</w:t>
            </w:r>
          </w:p>
        </w:tc>
        <w:tc>
          <w:tcPr>
            <w:tcW w:w="0" w:type="auto"/>
            <w:tcMar>
              <w:top w:w="30" w:type="dxa"/>
              <w:left w:w="30" w:type="dxa"/>
              <w:bottom w:w="30" w:type="dxa"/>
              <w:right w:w="30" w:type="dxa"/>
            </w:tcMar>
            <w:vAlign w:val="bottom"/>
            <w:hideMark/>
          </w:tcPr>
          <w:p w14:paraId="26DDD0FC" w14:textId="77777777" w:rsidR="00000000" w:rsidRDefault="00B80CBE">
            <w:pPr>
              <w:divId w:val="11904109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6A7267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57C8C88" w14:textId="77777777" w:rsidR="00000000" w:rsidRDefault="00B80CBE">
            <w:pPr>
              <w:jc w:val="right"/>
              <w:rPr>
                <w:rFonts w:eastAsia="Times New Roman"/>
                <w:sz w:val="18"/>
                <w:szCs w:val="18"/>
              </w:rPr>
            </w:pPr>
            <w:r>
              <w:rPr>
                <w:rFonts w:ascii="inherit" w:eastAsia="Times New Roman" w:hAnsi="inherit"/>
                <w:b/>
                <w:bCs/>
                <w:sz w:val="18"/>
                <w:szCs w:val="18"/>
              </w:rPr>
              <w:t>713</w:t>
            </w:r>
          </w:p>
        </w:tc>
        <w:tc>
          <w:tcPr>
            <w:tcW w:w="0" w:type="auto"/>
            <w:vAlign w:val="bottom"/>
            <w:hideMark/>
          </w:tcPr>
          <w:p w14:paraId="462838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12A3F5" w14:textId="77777777" w:rsidR="00000000" w:rsidRDefault="00B80CBE">
            <w:pPr>
              <w:divId w:val="4812427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28AB7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51460C28" w14:textId="77777777" w:rsidR="00000000" w:rsidRDefault="00B80CBE">
            <w:pPr>
              <w:jc w:val="right"/>
              <w:rPr>
                <w:rFonts w:eastAsia="Times New Roman"/>
                <w:sz w:val="18"/>
                <w:szCs w:val="18"/>
              </w:rPr>
            </w:pPr>
            <w:r>
              <w:rPr>
                <w:rFonts w:ascii="inherit" w:eastAsia="Times New Roman" w:hAnsi="inherit"/>
                <w:b/>
                <w:bCs/>
                <w:sz w:val="18"/>
                <w:szCs w:val="18"/>
              </w:rPr>
              <w:t>3,053</w:t>
            </w:r>
          </w:p>
        </w:tc>
        <w:tc>
          <w:tcPr>
            <w:tcW w:w="0" w:type="auto"/>
            <w:vAlign w:val="bottom"/>
            <w:hideMark/>
          </w:tcPr>
          <w:p w14:paraId="074D28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2725F9" w14:textId="77777777" w:rsidR="00000000" w:rsidRDefault="00B80CBE">
            <w:pPr>
              <w:divId w:val="88165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E8853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14A8A6E" w14:textId="77777777" w:rsidR="00000000" w:rsidRDefault="00B80CBE">
            <w:pPr>
              <w:jc w:val="right"/>
              <w:rPr>
                <w:rFonts w:eastAsia="Times New Roman"/>
                <w:sz w:val="18"/>
                <w:szCs w:val="18"/>
              </w:rPr>
            </w:pPr>
            <w:r>
              <w:rPr>
                <w:rFonts w:ascii="inherit" w:eastAsia="Times New Roman" w:hAnsi="inherit"/>
                <w:b/>
                <w:bCs/>
                <w:sz w:val="18"/>
                <w:szCs w:val="18"/>
              </w:rPr>
              <w:t>6,814</w:t>
            </w:r>
          </w:p>
        </w:tc>
        <w:tc>
          <w:tcPr>
            <w:tcW w:w="0" w:type="auto"/>
            <w:vAlign w:val="bottom"/>
            <w:hideMark/>
          </w:tcPr>
          <w:p w14:paraId="53AD91C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BF386B" w14:textId="77777777" w:rsidR="00000000" w:rsidRDefault="00B80CBE">
            <w:pPr>
              <w:divId w:val="624389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E43DA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2D1D44BF" w14:textId="77777777" w:rsidR="00000000" w:rsidRDefault="00B80CBE">
            <w:pPr>
              <w:jc w:val="right"/>
              <w:rPr>
                <w:rFonts w:eastAsia="Times New Roman"/>
                <w:sz w:val="18"/>
                <w:szCs w:val="18"/>
              </w:rPr>
            </w:pPr>
            <w:r>
              <w:rPr>
                <w:rFonts w:ascii="inherit" w:eastAsia="Times New Roman" w:hAnsi="inherit"/>
                <w:b/>
                <w:bCs/>
                <w:sz w:val="18"/>
                <w:szCs w:val="18"/>
              </w:rPr>
              <w:t>35,502</w:t>
            </w:r>
          </w:p>
        </w:tc>
        <w:tc>
          <w:tcPr>
            <w:tcW w:w="0" w:type="auto"/>
            <w:vAlign w:val="bottom"/>
            <w:hideMark/>
          </w:tcPr>
          <w:p w14:paraId="56E3259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25A8EE" w14:textId="77777777" w:rsidR="00000000" w:rsidRDefault="00B80CBE">
            <w:pPr>
              <w:divId w:val="11552961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6CEB09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258790D" w14:textId="77777777" w:rsidR="00000000" w:rsidRDefault="00B80CBE">
            <w:pPr>
              <w:jc w:val="right"/>
              <w:rPr>
                <w:rFonts w:eastAsia="Times New Roman"/>
                <w:sz w:val="18"/>
                <w:szCs w:val="18"/>
              </w:rPr>
            </w:pPr>
            <w:r>
              <w:rPr>
                <w:rFonts w:ascii="inherit" w:eastAsia="Times New Roman" w:hAnsi="inherit"/>
                <w:b/>
                <w:bCs/>
                <w:sz w:val="18"/>
                <w:szCs w:val="18"/>
              </w:rPr>
              <w:t>46,082</w:t>
            </w:r>
          </w:p>
        </w:tc>
        <w:tc>
          <w:tcPr>
            <w:tcW w:w="0" w:type="auto"/>
            <w:vAlign w:val="bottom"/>
            <w:hideMark/>
          </w:tcPr>
          <w:p w14:paraId="0728C16A" w14:textId="77777777" w:rsidR="00000000" w:rsidRDefault="00B80CBE">
            <w:pPr>
              <w:rPr>
                <w:rFonts w:eastAsia="Times New Roman"/>
                <w:sz w:val="20"/>
                <w:szCs w:val="20"/>
              </w:rPr>
            </w:pPr>
          </w:p>
        </w:tc>
      </w:tr>
      <w:tr w:rsidR="00000000" w14:paraId="7FFCB82F" w14:textId="77777777">
        <w:trPr>
          <w:divId w:val="33966000"/>
        </w:trPr>
        <w:tc>
          <w:tcPr>
            <w:tcW w:w="0" w:type="auto"/>
            <w:shd w:val="clear" w:color="auto" w:fill="CCEEFF"/>
            <w:tcMar>
              <w:top w:w="30" w:type="dxa"/>
              <w:left w:w="30" w:type="dxa"/>
              <w:bottom w:w="30" w:type="dxa"/>
              <w:right w:w="30" w:type="dxa"/>
            </w:tcMar>
            <w:vAlign w:val="center"/>
            <w:hideMark/>
          </w:tcPr>
          <w:p w14:paraId="699F0327" w14:textId="77777777" w:rsidR="00000000" w:rsidRDefault="00B80CBE">
            <w:pPr>
              <w:rPr>
                <w:rFonts w:eastAsia="Times New Roman"/>
                <w:sz w:val="18"/>
                <w:szCs w:val="18"/>
              </w:rPr>
            </w:pPr>
            <w:r>
              <w:rPr>
                <w:rFonts w:ascii="inherit" w:eastAsia="Times New Roman" w:hAnsi="inherit"/>
                <w:b/>
                <w:bCs/>
                <w:sz w:val="18"/>
                <w:szCs w:val="18"/>
              </w:rPr>
              <w:t>Weighted-average yield for securities available for sale</w:t>
            </w:r>
          </w:p>
        </w:tc>
        <w:tc>
          <w:tcPr>
            <w:tcW w:w="0" w:type="auto"/>
            <w:shd w:val="clear" w:color="auto" w:fill="CCEEFF"/>
            <w:tcMar>
              <w:top w:w="30" w:type="dxa"/>
              <w:left w:w="30" w:type="dxa"/>
              <w:bottom w:w="30" w:type="dxa"/>
              <w:right w:w="30" w:type="dxa"/>
            </w:tcMar>
            <w:vAlign w:val="bottom"/>
            <w:hideMark/>
          </w:tcPr>
          <w:p w14:paraId="1448E303" w14:textId="77777777" w:rsidR="00000000" w:rsidRDefault="00B80CBE">
            <w:pPr>
              <w:divId w:val="3195028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B399686" w14:textId="77777777" w:rsidR="00000000" w:rsidRDefault="00B80CBE">
            <w:pPr>
              <w:jc w:val="right"/>
              <w:rPr>
                <w:rFonts w:eastAsia="Times New Roman"/>
                <w:sz w:val="18"/>
                <w:szCs w:val="18"/>
              </w:rPr>
            </w:pPr>
            <w:r>
              <w:rPr>
                <w:rFonts w:ascii="inherit" w:eastAsia="Times New Roman" w:hAnsi="inherit"/>
                <w:b/>
                <w:bCs/>
                <w:sz w:val="18"/>
                <w:szCs w:val="18"/>
              </w:rPr>
              <w:t>1.57</w:t>
            </w:r>
          </w:p>
        </w:tc>
        <w:tc>
          <w:tcPr>
            <w:tcW w:w="0" w:type="auto"/>
            <w:shd w:val="clear" w:color="auto" w:fill="CCEEFF"/>
            <w:tcMar>
              <w:top w:w="30" w:type="dxa"/>
              <w:left w:w="0" w:type="dxa"/>
              <w:bottom w:w="30" w:type="dxa"/>
              <w:right w:w="30" w:type="dxa"/>
            </w:tcMar>
            <w:vAlign w:val="center"/>
            <w:hideMark/>
          </w:tcPr>
          <w:p w14:paraId="7B50618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5B96F00" w14:textId="77777777" w:rsidR="00000000" w:rsidRDefault="00B80CBE">
            <w:pPr>
              <w:divId w:val="19501593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5E42472" w14:textId="77777777" w:rsidR="00000000" w:rsidRDefault="00B80CBE">
            <w:pPr>
              <w:jc w:val="right"/>
              <w:rPr>
                <w:rFonts w:eastAsia="Times New Roman"/>
                <w:sz w:val="18"/>
                <w:szCs w:val="18"/>
              </w:rPr>
            </w:pPr>
            <w:r>
              <w:rPr>
                <w:rFonts w:ascii="inherit" w:eastAsia="Times New Roman" w:hAnsi="inherit"/>
                <w:b/>
                <w:bCs/>
                <w:sz w:val="18"/>
                <w:szCs w:val="18"/>
              </w:rPr>
              <w:t>2.46</w:t>
            </w:r>
          </w:p>
        </w:tc>
        <w:tc>
          <w:tcPr>
            <w:tcW w:w="0" w:type="auto"/>
            <w:shd w:val="clear" w:color="auto" w:fill="CCEEFF"/>
            <w:tcMar>
              <w:top w:w="30" w:type="dxa"/>
              <w:left w:w="0" w:type="dxa"/>
              <w:bottom w:w="30" w:type="dxa"/>
              <w:right w:w="30" w:type="dxa"/>
            </w:tcMar>
            <w:vAlign w:val="center"/>
            <w:hideMark/>
          </w:tcPr>
          <w:p w14:paraId="5C5714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3B128EE" w14:textId="77777777" w:rsidR="00000000" w:rsidRDefault="00B80CBE">
            <w:pPr>
              <w:divId w:val="17720414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7BFD18" w14:textId="77777777" w:rsidR="00000000" w:rsidRDefault="00B80CBE">
            <w:pPr>
              <w:jc w:val="right"/>
              <w:rPr>
                <w:rFonts w:eastAsia="Times New Roman"/>
                <w:sz w:val="18"/>
                <w:szCs w:val="18"/>
              </w:rPr>
            </w:pPr>
            <w:r>
              <w:rPr>
                <w:rFonts w:ascii="inherit" w:eastAsia="Times New Roman" w:hAnsi="inherit"/>
                <w:b/>
                <w:bCs/>
                <w:sz w:val="18"/>
                <w:szCs w:val="18"/>
              </w:rPr>
              <w:t>2.71</w:t>
            </w:r>
          </w:p>
        </w:tc>
        <w:tc>
          <w:tcPr>
            <w:tcW w:w="0" w:type="auto"/>
            <w:shd w:val="clear" w:color="auto" w:fill="CCEEFF"/>
            <w:tcMar>
              <w:top w:w="30" w:type="dxa"/>
              <w:left w:w="0" w:type="dxa"/>
              <w:bottom w:w="30" w:type="dxa"/>
              <w:right w:w="30" w:type="dxa"/>
            </w:tcMar>
            <w:vAlign w:val="center"/>
            <w:hideMark/>
          </w:tcPr>
          <w:p w14:paraId="45A931E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6EC1688" w14:textId="77777777" w:rsidR="00000000" w:rsidRDefault="00B80CBE">
            <w:pPr>
              <w:divId w:val="2061054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2907F2" w14:textId="77777777" w:rsidR="00000000" w:rsidRDefault="00B80CBE">
            <w:pPr>
              <w:jc w:val="right"/>
              <w:rPr>
                <w:rFonts w:eastAsia="Times New Roman"/>
                <w:sz w:val="18"/>
                <w:szCs w:val="18"/>
              </w:rPr>
            </w:pPr>
            <w:r>
              <w:rPr>
                <w:rFonts w:ascii="inherit" w:eastAsia="Times New Roman" w:hAnsi="inherit"/>
                <w:b/>
                <w:bCs/>
                <w:sz w:val="18"/>
                <w:szCs w:val="18"/>
              </w:rPr>
              <w:t>3.30</w:t>
            </w:r>
          </w:p>
        </w:tc>
        <w:tc>
          <w:tcPr>
            <w:tcW w:w="0" w:type="auto"/>
            <w:shd w:val="clear" w:color="auto" w:fill="CCEEFF"/>
            <w:tcMar>
              <w:top w:w="30" w:type="dxa"/>
              <w:left w:w="0" w:type="dxa"/>
              <w:bottom w:w="30" w:type="dxa"/>
              <w:right w:w="30" w:type="dxa"/>
            </w:tcMar>
            <w:vAlign w:val="center"/>
            <w:hideMark/>
          </w:tcPr>
          <w:p w14:paraId="03228CA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F7AD648" w14:textId="77777777" w:rsidR="00000000" w:rsidRDefault="00B80CBE">
            <w:pPr>
              <w:divId w:val="14195164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67B6C6B" w14:textId="77777777" w:rsidR="00000000" w:rsidRDefault="00B80CBE">
            <w:pPr>
              <w:jc w:val="right"/>
              <w:rPr>
                <w:rFonts w:eastAsia="Times New Roman"/>
                <w:sz w:val="18"/>
                <w:szCs w:val="18"/>
              </w:rPr>
            </w:pPr>
            <w:r>
              <w:rPr>
                <w:rFonts w:ascii="inherit" w:eastAsia="Times New Roman" w:hAnsi="inherit"/>
                <w:b/>
                <w:bCs/>
                <w:sz w:val="18"/>
                <w:szCs w:val="18"/>
              </w:rPr>
              <w:t>3.13</w:t>
            </w:r>
          </w:p>
        </w:tc>
        <w:tc>
          <w:tcPr>
            <w:tcW w:w="0" w:type="auto"/>
            <w:shd w:val="clear" w:color="auto" w:fill="CCEEFF"/>
            <w:tcMar>
              <w:top w:w="30" w:type="dxa"/>
              <w:left w:w="0" w:type="dxa"/>
              <w:bottom w:w="30" w:type="dxa"/>
              <w:right w:w="30" w:type="dxa"/>
            </w:tcMar>
            <w:vAlign w:val="center"/>
            <w:hideMark/>
          </w:tcPr>
          <w:p w14:paraId="47FAEA56"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44B60792" w14:textId="77777777">
        <w:trPr>
          <w:divId w:val="33966000"/>
        </w:trPr>
        <w:tc>
          <w:tcPr>
            <w:tcW w:w="0" w:type="auto"/>
            <w:gridSpan w:val="21"/>
            <w:tcMar>
              <w:top w:w="30" w:type="dxa"/>
              <w:left w:w="30" w:type="dxa"/>
              <w:bottom w:w="30" w:type="dxa"/>
              <w:right w:w="30" w:type="dxa"/>
            </w:tcMar>
            <w:vAlign w:val="center"/>
            <w:hideMark/>
          </w:tcPr>
          <w:p w14:paraId="1D32E634" w14:textId="77777777" w:rsidR="00000000" w:rsidRDefault="00B80CBE">
            <w:pPr>
              <w:rPr>
                <w:rFonts w:eastAsia="Times New Roman"/>
                <w:sz w:val="18"/>
                <w:szCs w:val="18"/>
              </w:rPr>
            </w:pPr>
            <w:r>
              <w:rPr>
                <w:rFonts w:ascii="inherit" w:eastAsia="Times New Roman" w:hAnsi="inherit"/>
                <w:b/>
                <w:bCs/>
                <w:sz w:val="18"/>
                <w:szCs w:val="18"/>
              </w:rPr>
              <w:t>Carrying value of securities held to maturity:</w:t>
            </w:r>
          </w:p>
        </w:tc>
      </w:tr>
      <w:tr w:rsidR="00000000" w14:paraId="2D498397" w14:textId="77777777">
        <w:trPr>
          <w:divId w:val="33966000"/>
        </w:trPr>
        <w:tc>
          <w:tcPr>
            <w:tcW w:w="0" w:type="auto"/>
            <w:shd w:val="clear" w:color="auto" w:fill="CCEEFF"/>
            <w:tcMar>
              <w:top w:w="30" w:type="dxa"/>
              <w:left w:w="30" w:type="dxa"/>
              <w:bottom w:w="30" w:type="dxa"/>
              <w:right w:w="30" w:type="dxa"/>
            </w:tcMar>
            <w:vAlign w:val="center"/>
            <w:hideMark/>
          </w:tcPr>
          <w:p w14:paraId="164D4C1A" w14:textId="77777777" w:rsidR="00000000" w:rsidRDefault="00B80CBE">
            <w:pPr>
              <w:rPr>
                <w:rFonts w:eastAsia="Times New Roman"/>
                <w:sz w:val="18"/>
                <w:szCs w:val="18"/>
              </w:rPr>
            </w:pPr>
            <w:r>
              <w:rPr>
                <w:rFonts w:ascii="inherit" w:eastAsia="Times New Roman" w:hAnsi="inherit"/>
                <w:sz w:val="18"/>
                <w:szCs w:val="18"/>
              </w:rPr>
              <w:t>Agency RMBS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2E6D2FAD" w14:textId="77777777" w:rsidR="00000000" w:rsidRDefault="00B80CBE">
            <w:pPr>
              <w:divId w:val="10683033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DCADC7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5A7861D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574DB6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4C938A" w14:textId="77777777" w:rsidR="00000000" w:rsidRDefault="00B80CBE">
            <w:pPr>
              <w:divId w:val="3658380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3C4F80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566C687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17F110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055700" w14:textId="77777777" w:rsidR="00000000" w:rsidRDefault="00B80CBE">
            <w:pPr>
              <w:divId w:val="401793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5E762A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78BFAD33" w14:textId="77777777" w:rsidR="00000000" w:rsidRDefault="00B80CBE">
            <w:pPr>
              <w:jc w:val="right"/>
              <w:rPr>
                <w:rFonts w:eastAsia="Times New Roman"/>
                <w:sz w:val="18"/>
                <w:szCs w:val="18"/>
              </w:rPr>
            </w:pPr>
            <w:r>
              <w:rPr>
                <w:rFonts w:ascii="inherit" w:eastAsia="Times New Roman" w:hAnsi="inherit"/>
                <w:b/>
                <w:bCs/>
                <w:sz w:val="18"/>
                <w:szCs w:val="18"/>
              </w:rPr>
              <w:t>89</w:t>
            </w:r>
          </w:p>
        </w:tc>
        <w:tc>
          <w:tcPr>
            <w:tcW w:w="0" w:type="auto"/>
            <w:shd w:val="clear" w:color="auto" w:fill="CCEEFF"/>
            <w:vAlign w:val="bottom"/>
            <w:hideMark/>
          </w:tcPr>
          <w:p w14:paraId="6C64814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BF5AAD" w14:textId="77777777" w:rsidR="00000000" w:rsidRDefault="00B80CBE">
            <w:pPr>
              <w:divId w:val="17118065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606846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5311356F" w14:textId="77777777" w:rsidR="00000000" w:rsidRDefault="00B80CBE">
            <w:pPr>
              <w:jc w:val="right"/>
              <w:rPr>
                <w:rFonts w:eastAsia="Times New Roman"/>
                <w:sz w:val="18"/>
                <w:szCs w:val="18"/>
              </w:rPr>
            </w:pPr>
            <w:r>
              <w:rPr>
                <w:rFonts w:ascii="inherit" w:eastAsia="Times New Roman" w:hAnsi="inherit"/>
                <w:b/>
                <w:bCs/>
                <w:sz w:val="18"/>
                <w:szCs w:val="18"/>
              </w:rPr>
              <w:t>32,579</w:t>
            </w:r>
          </w:p>
        </w:tc>
        <w:tc>
          <w:tcPr>
            <w:tcW w:w="0" w:type="auto"/>
            <w:shd w:val="clear" w:color="auto" w:fill="CCEEFF"/>
            <w:vAlign w:val="bottom"/>
            <w:hideMark/>
          </w:tcPr>
          <w:p w14:paraId="563BC60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27F6AB" w14:textId="77777777" w:rsidR="00000000" w:rsidRDefault="00B80CBE">
            <w:pPr>
              <w:divId w:val="716470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E2EE3F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17EBB55A" w14:textId="77777777" w:rsidR="00000000" w:rsidRDefault="00B80CBE">
            <w:pPr>
              <w:jc w:val="right"/>
              <w:rPr>
                <w:rFonts w:eastAsia="Times New Roman"/>
                <w:sz w:val="18"/>
                <w:szCs w:val="18"/>
              </w:rPr>
            </w:pPr>
            <w:r>
              <w:rPr>
                <w:rFonts w:ascii="inherit" w:eastAsia="Times New Roman" w:hAnsi="inherit"/>
                <w:b/>
                <w:bCs/>
                <w:sz w:val="18"/>
                <w:szCs w:val="18"/>
              </w:rPr>
              <w:t>32,668</w:t>
            </w:r>
          </w:p>
        </w:tc>
        <w:tc>
          <w:tcPr>
            <w:tcW w:w="0" w:type="auto"/>
            <w:shd w:val="clear" w:color="auto" w:fill="CCEEFF"/>
            <w:vAlign w:val="bottom"/>
            <w:hideMark/>
          </w:tcPr>
          <w:p w14:paraId="4898E9AE" w14:textId="77777777" w:rsidR="00000000" w:rsidRDefault="00B80CBE">
            <w:pPr>
              <w:rPr>
                <w:rFonts w:eastAsia="Times New Roman"/>
                <w:sz w:val="20"/>
                <w:szCs w:val="20"/>
              </w:rPr>
            </w:pPr>
          </w:p>
        </w:tc>
      </w:tr>
      <w:tr w:rsidR="00000000" w14:paraId="0C50725D" w14:textId="77777777">
        <w:trPr>
          <w:divId w:val="33966000"/>
        </w:trPr>
        <w:tc>
          <w:tcPr>
            <w:tcW w:w="0" w:type="auto"/>
            <w:tcMar>
              <w:top w:w="30" w:type="dxa"/>
              <w:left w:w="30" w:type="dxa"/>
              <w:bottom w:w="30" w:type="dxa"/>
              <w:right w:w="30" w:type="dxa"/>
            </w:tcMar>
            <w:vAlign w:val="center"/>
            <w:hideMark/>
          </w:tcPr>
          <w:p w14:paraId="784A075A" w14:textId="77777777" w:rsidR="00000000" w:rsidRDefault="00B80CBE">
            <w:pPr>
              <w:rPr>
                <w:rFonts w:eastAsia="Times New Roman"/>
                <w:sz w:val="18"/>
                <w:szCs w:val="18"/>
              </w:rPr>
            </w:pPr>
            <w:r>
              <w:rPr>
                <w:rFonts w:ascii="inherit" w:eastAsia="Times New Roman" w:hAnsi="inherit"/>
                <w:sz w:val="18"/>
                <w:szCs w:val="18"/>
              </w:rPr>
              <w:t>Agency CMBS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4B08FD2F" w14:textId="77777777" w:rsidR="00000000" w:rsidRDefault="00B80CBE">
            <w:pPr>
              <w:divId w:val="4725258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E5C6B9"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40568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774619" w14:textId="77777777" w:rsidR="00000000" w:rsidRDefault="00B80CBE">
            <w:pPr>
              <w:divId w:val="10086039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0C8FDB4"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tcBorders>
              <w:bottom w:val="single" w:sz="6" w:space="0" w:color="000000"/>
            </w:tcBorders>
            <w:vAlign w:val="bottom"/>
            <w:hideMark/>
          </w:tcPr>
          <w:p w14:paraId="49B9CD5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06579E" w14:textId="77777777" w:rsidR="00000000" w:rsidRDefault="00B80CBE">
            <w:pPr>
              <w:divId w:val="12370091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65C3545" w14:textId="77777777" w:rsidR="00000000" w:rsidRDefault="00B80CBE">
            <w:pPr>
              <w:jc w:val="right"/>
              <w:rPr>
                <w:rFonts w:eastAsia="Times New Roman"/>
                <w:sz w:val="18"/>
                <w:szCs w:val="18"/>
              </w:rPr>
            </w:pPr>
            <w:r>
              <w:rPr>
                <w:rFonts w:ascii="inherit" w:eastAsia="Times New Roman" w:hAnsi="inherit"/>
                <w:b/>
                <w:bCs/>
                <w:sz w:val="18"/>
                <w:szCs w:val="18"/>
              </w:rPr>
              <w:t>676</w:t>
            </w:r>
          </w:p>
        </w:tc>
        <w:tc>
          <w:tcPr>
            <w:tcW w:w="0" w:type="auto"/>
            <w:tcBorders>
              <w:bottom w:val="single" w:sz="6" w:space="0" w:color="000000"/>
            </w:tcBorders>
            <w:vAlign w:val="bottom"/>
            <w:hideMark/>
          </w:tcPr>
          <w:p w14:paraId="3A746F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D567DF" w14:textId="77777777" w:rsidR="00000000" w:rsidRDefault="00B80CBE">
            <w:pPr>
              <w:divId w:val="1409501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8FE8C2F" w14:textId="77777777" w:rsidR="00000000" w:rsidRDefault="00B80CBE">
            <w:pPr>
              <w:jc w:val="right"/>
              <w:rPr>
                <w:rFonts w:eastAsia="Times New Roman"/>
                <w:sz w:val="18"/>
                <w:szCs w:val="18"/>
              </w:rPr>
            </w:pPr>
            <w:r>
              <w:rPr>
                <w:rFonts w:ascii="inherit" w:eastAsia="Times New Roman" w:hAnsi="inherit"/>
                <w:b/>
                <w:bCs/>
                <w:sz w:val="18"/>
                <w:szCs w:val="18"/>
              </w:rPr>
              <w:t>3,091</w:t>
            </w:r>
          </w:p>
        </w:tc>
        <w:tc>
          <w:tcPr>
            <w:tcW w:w="0" w:type="auto"/>
            <w:tcBorders>
              <w:bottom w:val="single" w:sz="6" w:space="0" w:color="000000"/>
            </w:tcBorders>
            <w:vAlign w:val="bottom"/>
            <w:hideMark/>
          </w:tcPr>
          <w:p w14:paraId="3854CD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59AD16" w14:textId="77777777" w:rsidR="00000000" w:rsidRDefault="00B80CBE">
            <w:pPr>
              <w:divId w:val="14215635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51DA58" w14:textId="77777777" w:rsidR="00000000" w:rsidRDefault="00B80CBE">
            <w:pPr>
              <w:jc w:val="right"/>
              <w:rPr>
                <w:rFonts w:eastAsia="Times New Roman"/>
                <w:sz w:val="18"/>
                <w:szCs w:val="18"/>
              </w:rPr>
            </w:pPr>
            <w:r>
              <w:rPr>
                <w:rFonts w:ascii="inherit" w:eastAsia="Times New Roman" w:hAnsi="inherit"/>
                <w:b/>
                <w:bCs/>
                <w:sz w:val="18"/>
                <w:szCs w:val="18"/>
              </w:rPr>
              <w:t>3,835</w:t>
            </w:r>
          </w:p>
        </w:tc>
        <w:tc>
          <w:tcPr>
            <w:tcW w:w="0" w:type="auto"/>
            <w:tcBorders>
              <w:bottom w:val="single" w:sz="6" w:space="0" w:color="000000"/>
            </w:tcBorders>
            <w:vAlign w:val="bottom"/>
            <w:hideMark/>
          </w:tcPr>
          <w:p w14:paraId="46322208" w14:textId="77777777" w:rsidR="00000000" w:rsidRDefault="00B80CBE">
            <w:pPr>
              <w:rPr>
                <w:rFonts w:eastAsia="Times New Roman"/>
                <w:sz w:val="20"/>
                <w:szCs w:val="20"/>
              </w:rPr>
            </w:pPr>
          </w:p>
        </w:tc>
      </w:tr>
      <w:tr w:rsidR="00000000" w14:paraId="69F68BA4" w14:textId="77777777">
        <w:trPr>
          <w:divId w:val="33966000"/>
        </w:trPr>
        <w:tc>
          <w:tcPr>
            <w:tcW w:w="0" w:type="auto"/>
            <w:shd w:val="clear" w:color="auto" w:fill="CCEEFF"/>
            <w:tcMar>
              <w:top w:w="30" w:type="dxa"/>
              <w:left w:w="30" w:type="dxa"/>
              <w:bottom w:w="30" w:type="dxa"/>
              <w:right w:w="30" w:type="dxa"/>
            </w:tcMar>
            <w:vAlign w:val="center"/>
            <w:hideMark/>
          </w:tcPr>
          <w:p w14:paraId="05400B04" w14:textId="77777777" w:rsidR="00000000" w:rsidRDefault="00B80CBE">
            <w:pPr>
              <w:rPr>
                <w:rFonts w:eastAsia="Times New Roman"/>
                <w:sz w:val="18"/>
                <w:szCs w:val="18"/>
              </w:rPr>
            </w:pPr>
            <w:r>
              <w:rPr>
                <w:rFonts w:ascii="inherit" w:eastAsia="Times New Roman" w:hAnsi="inherit"/>
                <w:sz w:val="18"/>
                <w:szCs w:val="18"/>
              </w:rPr>
              <w:t>Total securities held to maturity</w:t>
            </w:r>
          </w:p>
        </w:tc>
        <w:tc>
          <w:tcPr>
            <w:tcW w:w="0" w:type="auto"/>
            <w:shd w:val="clear" w:color="auto" w:fill="CCEEFF"/>
            <w:tcMar>
              <w:top w:w="30" w:type="dxa"/>
              <w:left w:w="30" w:type="dxa"/>
              <w:bottom w:w="30" w:type="dxa"/>
              <w:right w:w="30" w:type="dxa"/>
            </w:tcMar>
            <w:vAlign w:val="bottom"/>
            <w:hideMark/>
          </w:tcPr>
          <w:p w14:paraId="04F358E5" w14:textId="77777777" w:rsidR="00000000" w:rsidRDefault="00B80CBE">
            <w:pPr>
              <w:divId w:val="142129617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06A604C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A116FD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double" w:sz="6" w:space="0" w:color="000000"/>
            </w:tcBorders>
            <w:shd w:val="clear" w:color="auto" w:fill="CCEEFF"/>
            <w:vAlign w:val="bottom"/>
            <w:hideMark/>
          </w:tcPr>
          <w:p w14:paraId="79FBDA5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F398D7" w14:textId="77777777" w:rsidR="00000000" w:rsidRDefault="00B80CBE">
            <w:pPr>
              <w:divId w:val="10567085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3B3F2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F2AD36"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tcBorders>
              <w:top w:val="single" w:sz="6" w:space="0" w:color="000000"/>
              <w:bottom w:val="double" w:sz="6" w:space="0" w:color="000000"/>
            </w:tcBorders>
            <w:shd w:val="clear" w:color="auto" w:fill="CCEEFF"/>
            <w:vAlign w:val="bottom"/>
            <w:hideMark/>
          </w:tcPr>
          <w:p w14:paraId="24EBB5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A3A022" w14:textId="77777777" w:rsidR="00000000" w:rsidRDefault="00B80CBE">
            <w:pPr>
              <w:divId w:val="6250429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42E62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A837F85" w14:textId="77777777" w:rsidR="00000000" w:rsidRDefault="00B80CBE">
            <w:pPr>
              <w:jc w:val="right"/>
              <w:rPr>
                <w:rFonts w:eastAsia="Times New Roman"/>
                <w:sz w:val="18"/>
                <w:szCs w:val="18"/>
              </w:rPr>
            </w:pPr>
            <w:r>
              <w:rPr>
                <w:rFonts w:ascii="inherit" w:eastAsia="Times New Roman" w:hAnsi="inherit"/>
                <w:b/>
                <w:bCs/>
                <w:sz w:val="18"/>
                <w:szCs w:val="18"/>
              </w:rPr>
              <w:t>765</w:t>
            </w:r>
          </w:p>
        </w:tc>
        <w:tc>
          <w:tcPr>
            <w:tcW w:w="0" w:type="auto"/>
            <w:tcBorders>
              <w:top w:val="single" w:sz="6" w:space="0" w:color="000000"/>
              <w:bottom w:val="double" w:sz="6" w:space="0" w:color="000000"/>
            </w:tcBorders>
            <w:shd w:val="clear" w:color="auto" w:fill="CCEEFF"/>
            <w:vAlign w:val="bottom"/>
            <w:hideMark/>
          </w:tcPr>
          <w:p w14:paraId="71BFD62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788536A" w14:textId="77777777" w:rsidR="00000000" w:rsidRDefault="00B80CBE">
            <w:pPr>
              <w:divId w:val="10750688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3F4E6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52A1A5A" w14:textId="77777777" w:rsidR="00000000" w:rsidRDefault="00B80CBE">
            <w:pPr>
              <w:jc w:val="right"/>
              <w:rPr>
                <w:rFonts w:eastAsia="Times New Roman"/>
                <w:sz w:val="18"/>
                <w:szCs w:val="18"/>
              </w:rPr>
            </w:pPr>
            <w:r>
              <w:rPr>
                <w:rFonts w:ascii="inherit" w:eastAsia="Times New Roman" w:hAnsi="inherit"/>
                <w:b/>
                <w:bCs/>
                <w:sz w:val="18"/>
                <w:szCs w:val="18"/>
              </w:rPr>
              <w:t>35,670</w:t>
            </w:r>
          </w:p>
        </w:tc>
        <w:tc>
          <w:tcPr>
            <w:tcW w:w="0" w:type="auto"/>
            <w:tcBorders>
              <w:top w:val="single" w:sz="6" w:space="0" w:color="000000"/>
              <w:bottom w:val="double" w:sz="6" w:space="0" w:color="000000"/>
            </w:tcBorders>
            <w:shd w:val="clear" w:color="auto" w:fill="CCEEFF"/>
            <w:vAlign w:val="bottom"/>
            <w:hideMark/>
          </w:tcPr>
          <w:p w14:paraId="0B41A6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AF3B60" w14:textId="77777777" w:rsidR="00000000" w:rsidRDefault="00B80CBE">
            <w:pPr>
              <w:divId w:val="13060070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D85D66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7FD382" w14:textId="77777777" w:rsidR="00000000" w:rsidRDefault="00B80CBE">
            <w:pPr>
              <w:jc w:val="right"/>
              <w:rPr>
                <w:rFonts w:eastAsia="Times New Roman"/>
                <w:sz w:val="18"/>
                <w:szCs w:val="18"/>
              </w:rPr>
            </w:pPr>
            <w:r>
              <w:rPr>
                <w:rFonts w:ascii="inherit" w:eastAsia="Times New Roman" w:hAnsi="inherit"/>
                <w:b/>
                <w:bCs/>
                <w:sz w:val="18"/>
                <w:szCs w:val="18"/>
              </w:rPr>
              <w:t>36,503</w:t>
            </w:r>
          </w:p>
        </w:tc>
        <w:tc>
          <w:tcPr>
            <w:tcW w:w="0" w:type="auto"/>
            <w:tcBorders>
              <w:top w:val="single" w:sz="6" w:space="0" w:color="000000"/>
              <w:bottom w:val="double" w:sz="6" w:space="0" w:color="000000"/>
            </w:tcBorders>
            <w:shd w:val="clear" w:color="auto" w:fill="CCEEFF"/>
            <w:vAlign w:val="bottom"/>
            <w:hideMark/>
          </w:tcPr>
          <w:p w14:paraId="5CE2201B" w14:textId="77777777" w:rsidR="00000000" w:rsidRDefault="00B80CBE">
            <w:pPr>
              <w:rPr>
                <w:rFonts w:eastAsia="Times New Roman"/>
                <w:sz w:val="20"/>
                <w:szCs w:val="20"/>
              </w:rPr>
            </w:pPr>
          </w:p>
        </w:tc>
      </w:tr>
      <w:tr w:rsidR="00000000" w14:paraId="66CF9645" w14:textId="77777777">
        <w:trPr>
          <w:divId w:val="33966000"/>
        </w:trPr>
        <w:tc>
          <w:tcPr>
            <w:tcW w:w="0" w:type="auto"/>
            <w:tcMar>
              <w:top w:w="30" w:type="dxa"/>
              <w:left w:w="30" w:type="dxa"/>
              <w:bottom w:w="30" w:type="dxa"/>
              <w:right w:w="30" w:type="dxa"/>
            </w:tcMar>
            <w:vAlign w:val="center"/>
            <w:hideMark/>
          </w:tcPr>
          <w:p w14:paraId="3257F8A2" w14:textId="77777777" w:rsidR="00000000" w:rsidRDefault="00B80CBE">
            <w:pPr>
              <w:rPr>
                <w:rFonts w:eastAsia="Times New Roman"/>
                <w:sz w:val="18"/>
                <w:szCs w:val="18"/>
              </w:rPr>
            </w:pPr>
            <w:r>
              <w:rPr>
                <w:rFonts w:ascii="inherit" w:eastAsia="Times New Roman" w:hAnsi="inherit"/>
                <w:b/>
                <w:bCs/>
                <w:sz w:val="18"/>
                <w:szCs w:val="18"/>
              </w:rPr>
              <w:t>Fair value of securities held to</w:t>
            </w:r>
            <w:r>
              <w:rPr>
                <w:rFonts w:ascii="inherit" w:eastAsia="Times New Roman" w:hAnsi="inherit"/>
                <w:b/>
                <w:bCs/>
                <w:sz w:val="18"/>
                <w:szCs w:val="18"/>
              </w:rPr>
              <w:t xml:space="preserve"> </w:t>
            </w:r>
            <w:r>
              <w:rPr>
                <w:rFonts w:ascii="inherit" w:eastAsia="Times New Roman" w:hAnsi="inherit"/>
                <w:b/>
                <w:bCs/>
                <w:sz w:val="18"/>
                <w:szCs w:val="18"/>
              </w:rPr>
              <w:t>maturity</w:t>
            </w:r>
          </w:p>
        </w:tc>
        <w:tc>
          <w:tcPr>
            <w:tcW w:w="0" w:type="auto"/>
            <w:tcMar>
              <w:top w:w="30" w:type="dxa"/>
              <w:left w:w="30" w:type="dxa"/>
              <w:bottom w:w="30" w:type="dxa"/>
              <w:right w:w="30" w:type="dxa"/>
            </w:tcMar>
            <w:vAlign w:val="bottom"/>
            <w:hideMark/>
          </w:tcPr>
          <w:p w14:paraId="73EA2176" w14:textId="77777777" w:rsidR="00000000" w:rsidRDefault="00B80CBE">
            <w:pPr>
              <w:divId w:val="192934504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7812980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14:paraId="7C6082B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vAlign w:val="bottom"/>
            <w:hideMark/>
          </w:tcPr>
          <w:p w14:paraId="1D84804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39E1C1" w14:textId="77777777" w:rsidR="00000000" w:rsidRDefault="00B80CBE">
            <w:pPr>
              <w:divId w:val="171045183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6A96B1A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14:paraId="32296BE5"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tcBorders>
              <w:top w:val="double" w:sz="6" w:space="0" w:color="000000"/>
            </w:tcBorders>
            <w:vAlign w:val="bottom"/>
            <w:hideMark/>
          </w:tcPr>
          <w:p w14:paraId="7A1CF4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CC6C78" w14:textId="77777777" w:rsidR="00000000" w:rsidRDefault="00B80CBE">
            <w:pPr>
              <w:divId w:val="83037042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146A234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14:paraId="46D7C237" w14:textId="77777777" w:rsidR="00000000" w:rsidRDefault="00B80CBE">
            <w:pPr>
              <w:jc w:val="right"/>
              <w:rPr>
                <w:rFonts w:eastAsia="Times New Roman"/>
                <w:sz w:val="18"/>
                <w:szCs w:val="18"/>
              </w:rPr>
            </w:pPr>
            <w:r>
              <w:rPr>
                <w:rFonts w:ascii="inherit" w:eastAsia="Times New Roman" w:hAnsi="inherit"/>
                <w:b/>
                <w:bCs/>
                <w:sz w:val="18"/>
                <w:szCs w:val="18"/>
              </w:rPr>
              <w:t>773</w:t>
            </w:r>
          </w:p>
        </w:tc>
        <w:tc>
          <w:tcPr>
            <w:tcW w:w="0" w:type="auto"/>
            <w:tcBorders>
              <w:top w:val="double" w:sz="6" w:space="0" w:color="000000"/>
            </w:tcBorders>
            <w:vAlign w:val="bottom"/>
            <w:hideMark/>
          </w:tcPr>
          <w:p w14:paraId="5E42A2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4DDB07" w14:textId="77777777" w:rsidR="00000000" w:rsidRDefault="00B80CBE">
            <w:pPr>
              <w:divId w:val="344553940"/>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6ED86D2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14:paraId="7FDFD07F" w14:textId="77777777" w:rsidR="00000000" w:rsidRDefault="00B80CBE">
            <w:pPr>
              <w:jc w:val="right"/>
              <w:rPr>
                <w:rFonts w:eastAsia="Times New Roman"/>
                <w:sz w:val="18"/>
                <w:szCs w:val="18"/>
              </w:rPr>
            </w:pPr>
            <w:r>
              <w:rPr>
                <w:rFonts w:ascii="inherit" w:eastAsia="Times New Roman" w:hAnsi="inherit"/>
                <w:b/>
                <w:bCs/>
                <w:sz w:val="18"/>
                <w:szCs w:val="18"/>
              </w:rPr>
              <w:t>36,112</w:t>
            </w:r>
          </w:p>
        </w:tc>
        <w:tc>
          <w:tcPr>
            <w:tcW w:w="0" w:type="auto"/>
            <w:tcBorders>
              <w:top w:val="double" w:sz="6" w:space="0" w:color="000000"/>
            </w:tcBorders>
            <w:vAlign w:val="bottom"/>
            <w:hideMark/>
          </w:tcPr>
          <w:p w14:paraId="484E90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17A04A" w14:textId="77777777" w:rsidR="00000000" w:rsidRDefault="00B80CBE">
            <w:pPr>
              <w:divId w:val="144619573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bottom"/>
            <w:hideMark/>
          </w:tcPr>
          <w:p w14:paraId="6A6CE6F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bottom"/>
            <w:hideMark/>
          </w:tcPr>
          <w:p w14:paraId="6EE642E9" w14:textId="77777777" w:rsidR="00000000" w:rsidRDefault="00B80CBE">
            <w:pPr>
              <w:jc w:val="right"/>
              <w:rPr>
                <w:rFonts w:eastAsia="Times New Roman"/>
                <w:sz w:val="18"/>
                <w:szCs w:val="18"/>
              </w:rPr>
            </w:pPr>
            <w:r>
              <w:rPr>
                <w:rFonts w:ascii="inherit" w:eastAsia="Times New Roman" w:hAnsi="inherit"/>
                <w:b/>
                <w:bCs/>
                <w:sz w:val="18"/>
                <w:szCs w:val="18"/>
              </w:rPr>
              <w:t>36,955</w:t>
            </w:r>
          </w:p>
        </w:tc>
        <w:tc>
          <w:tcPr>
            <w:tcW w:w="0" w:type="auto"/>
            <w:tcBorders>
              <w:top w:val="double" w:sz="6" w:space="0" w:color="000000"/>
            </w:tcBorders>
            <w:vAlign w:val="bottom"/>
            <w:hideMark/>
          </w:tcPr>
          <w:p w14:paraId="12A1DE08" w14:textId="77777777" w:rsidR="00000000" w:rsidRDefault="00B80CBE">
            <w:pPr>
              <w:rPr>
                <w:rFonts w:eastAsia="Times New Roman"/>
                <w:sz w:val="20"/>
                <w:szCs w:val="20"/>
              </w:rPr>
            </w:pPr>
          </w:p>
        </w:tc>
      </w:tr>
      <w:tr w:rsidR="00000000" w14:paraId="166EE809" w14:textId="77777777">
        <w:trPr>
          <w:divId w:val="33966000"/>
        </w:trPr>
        <w:tc>
          <w:tcPr>
            <w:tcW w:w="0" w:type="auto"/>
            <w:shd w:val="clear" w:color="auto" w:fill="CCEEFF"/>
            <w:tcMar>
              <w:top w:w="30" w:type="dxa"/>
              <w:left w:w="30" w:type="dxa"/>
              <w:bottom w:w="30" w:type="dxa"/>
              <w:right w:w="30" w:type="dxa"/>
            </w:tcMar>
            <w:vAlign w:val="center"/>
            <w:hideMark/>
          </w:tcPr>
          <w:p w14:paraId="44C4CC34" w14:textId="77777777" w:rsidR="00000000" w:rsidRDefault="00B80CBE">
            <w:pPr>
              <w:rPr>
                <w:rFonts w:eastAsia="Times New Roman"/>
                <w:sz w:val="18"/>
                <w:szCs w:val="18"/>
              </w:rPr>
            </w:pPr>
            <w:r>
              <w:rPr>
                <w:rFonts w:ascii="inherit" w:eastAsia="Times New Roman" w:hAnsi="inherit"/>
                <w:b/>
                <w:bCs/>
                <w:sz w:val="18"/>
                <w:szCs w:val="18"/>
              </w:rPr>
              <w:t>Weighted-average yield for securities held to maturity</w:t>
            </w:r>
          </w:p>
        </w:tc>
        <w:tc>
          <w:tcPr>
            <w:tcW w:w="0" w:type="auto"/>
            <w:shd w:val="clear" w:color="auto" w:fill="CCEEFF"/>
            <w:tcMar>
              <w:top w:w="30" w:type="dxa"/>
              <w:left w:w="30" w:type="dxa"/>
              <w:bottom w:w="30" w:type="dxa"/>
              <w:right w:w="30" w:type="dxa"/>
            </w:tcMar>
            <w:vAlign w:val="bottom"/>
            <w:hideMark/>
          </w:tcPr>
          <w:p w14:paraId="4CDAB963" w14:textId="77777777" w:rsidR="00000000" w:rsidRDefault="00B80CBE">
            <w:pPr>
              <w:divId w:val="10417801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E06E447"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14:paraId="6970656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F6376" w14:textId="77777777" w:rsidR="00000000" w:rsidRDefault="00B80CBE">
            <w:pPr>
              <w:divId w:val="14461210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C75213" w14:textId="77777777" w:rsidR="00000000" w:rsidRDefault="00B80CBE">
            <w:pPr>
              <w:jc w:val="right"/>
              <w:rPr>
                <w:rFonts w:eastAsia="Times New Roman"/>
                <w:sz w:val="18"/>
                <w:szCs w:val="18"/>
              </w:rPr>
            </w:pPr>
            <w:r>
              <w:rPr>
                <w:rFonts w:ascii="inherit" w:eastAsia="Times New Roman" w:hAnsi="inherit"/>
                <w:b/>
                <w:bCs/>
                <w:sz w:val="18"/>
                <w:szCs w:val="18"/>
              </w:rPr>
              <w:t>3.55</w:t>
            </w:r>
          </w:p>
        </w:tc>
        <w:tc>
          <w:tcPr>
            <w:tcW w:w="0" w:type="auto"/>
            <w:shd w:val="clear" w:color="auto" w:fill="CCEEFF"/>
            <w:tcMar>
              <w:top w:w="30" w:type="dxa"/>
              <w:left w:w="0" w:type="dxa"/>
              <w:bottom w:w="30" w:type="dxa"/>
              <w:right w:w="30" w:type="dxa"/>
            </w:tcMar>
            <w:vAlign w:val="center"/>
            <w:hideMark/>
          </w:tcPr>
          <w:p w14:paraId="5AA4832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4498B92" w14:textId="77777777" w:rsidR="00000000" w:rsidRDefault="00B80CBE">
            <w:pPr>
              <w:divId w:val="212553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47C56A7" w14:textId="77777777" w:rsidR="00000000" w:rsidRDefault="00B80CBE">
            <w:pPr>
              <w:jc w:val="right"/>
              <w:rPr>
                <w:rFonts w:eastAsia="Times New Roman"/>
                <w:sz w:val="18"/>
                <w:szCs w:val="18"/>
              </w:rPr>
            </w:pPr>
            <w:r>
              <w:rPr>
                <w:rFonts w:ascii="inherit" w:eastAsia="Times New Roman" w:hAnsi="inherit"/>
                <w:b/>
                <w:bCs/>
                <w:sz w:val="18"/>
                <w:szCs w:val="18"/>
              </w:rPr>
              <w:t>3.16</w:t>
            </w:r>
          </w:p>
        </w:tc>
        <w:tc>
          <w:tcPr>
            <w:tcW w:w="0" w:type="auto"/>
            <w:shd w:val="clear" w:color="auto" w:fill="CCEEFF"/>
            <w:tcMar>
              <w:top w:w="30" w:type="dxa"/>
              <w:left w:w="0" w:type="dxa"/>
              <w:bottom w:w="30" w:type="dxa"/>
              <w:right w:w="30" w:type="dxa"/>
            </w:tcMar>
            <w:vAlign w:val="center"/>
            <w:hideMark/>
          </w:tcPr>
          <w:p w14:paraId="71150CD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F99D16B" w14:textId="77777777" w:rsidR="00000000" w:rsidRDefault="00B80CBE">
            <w:pPr>
              <w:divId w:val="10377759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03DCE5" w14:textId="77777777" w:rsidR="00000000" w:rsidRDefault="00B80CBE">
            <w:pPr>
              <w:jc w:val="right"/>
              <w:rPr>
                <w:rFonts w:eastAsia="Times New Roman"/>
                <w:sz w:val="18"/>
                <w:szCs w:val="18"/>
              </w:rPr>
            </w:pPr>
            <w:r>
              <w:rPr>
                <w:rFonts w:ascii="inherit" w:eastAsia="Times New Roman" w:hAnsi="inherit"/>
                <w:b/>
                <w:bCs/>
                <w:sz w:val="18"/>
                <w:szCs w:val="18"/>
              </w:rPr>
              <w:t>3.37</w:t>
            </w:r>
          </w:p>
        </w:tc>
        <w:tc>
          <w:tcPr>
            <w:tcW w:w="0" w:type="auto"/>
            <w:shd w:val="clear" w:color="auto" w:fill="CCEEFF"/>
            <w:tcMar>
              <w:top w:w="30" w:type="dxa"/>
              <w:left w:w="0" w:type="dxa"/>
              <w:bottom w:w="30" w:type="dxa"/>
              <w:right w:w="30" w:type="dxa"/>
            </w:tcMar>
            <w:vAlign w:val="center"/>
            <w:hideMark/>
          </w:tcPr>
          <w:p w14:paraId="3E3E340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35ECD87" w14:textId="77777777" w:rsidR="00000000" w:rsidRDefault="00B80CBE">
            <w:pPr>
              <w:divId w:val="358049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6FF9DD8" w14:textId="77777777" w:rsidR="00000000" w:rsidRDefault="00B80CBE">
            <w:pPr>
              <w:jc w:val="right"/>
              <w:rPr>
                <w:rFonts w:eastAsia="Times New Roman"/>
                <w:sz w:val="18"/>
                <w:szCs w:val="18"/>
              </w:rPr>
            </w:pPr>
            <w:r>
              <w:rPr>
                <w:rFonts w:ascii="inherit" w:eastAsia="Times New Roman" w:hAnsi="inherit"/>
                <w:b/>
                <w:bCs/>
                <w:sz w:val="18"/>
                <w:szCs w:val="18"/>
              </w:rPr>
              <w:t>3.36</w:t>
            </w:r>
          </w:p>
        </w:tc>
        <w:tc>
          <w:tcPr>
            <w:tcW w:w="0" w:type="auto"/>
            <w:shd w:val="clear" w:color="auto" w:fill="CCEEFF"/>
            <w:tcMar>
              <w:top w:w="30" w:type="dxa"/>
              <w:left w:w="0" w:type="dxa"/>
              <w:bottom w:w="30" w:type="dxa"/>
              <w:right w:w="30" w:type="dxa"/>
            </w:tcMar>
            <w:vAlign w:val="center"/>
            <w:hideMark/>
          </w:tcPr>
          <w:p w14:paraId="67572D3A" w14:textId="77777777" w:rsidR="00000000" w:rsidRDefault="00B80CBE">
            <w:pPr>
              <w:rPr>
                <w:rFonts w:eastAsia="Times New Roman"/>
                <w:sz w:val="18"/>
                <w:szCs w:val="18"/>
              </w:rPr>
            </w:pPr>
            <w:r>
              <w:rPr>
                <w:rFonts w:ascii="inherit" w:eastAsia="Times New Roman" w:hAnsi="inherit"/>
                <w:b/>
                <w:bCs/>
                <w:sz w:val="18"/>
                <w:szCs w:val="18"/>
              </w:rPr>
              <w:t>%</w:t>
            </w:r>
          </w:p>
        </w:tc>
      </w:tr>
    </w:tbl>
    <w:p w14:paraId="37C84C34" w14:textId="77777777" w:rsidR="00000000" w:rsidRDefault="00B80CBE">
      <w:pPr>
        <w:spacing w:line="288" w:lineRule="auto"/>
        <w:divId w:val="1246723514"/>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4BD6437" w14:textId="77777777">
        <w:trPr>
          <w:tblCellSpacing w:w="0" w:type="dxa"/>
        </w:trPr>
        <w:tc>
          <w:tcPr>
            <w:tcW w:w="360" w:type="dxa"/>
            <w:vAlign w:val="center"/>
            <w:hideMark/>
          </w:tcPr>
          <w:p w14:paraId="1A2043CE" w14:textId="77777777" w:rsidR="00000000" w:rsidRDefault="00B80CBE">
            <w:pPr>
              <w:spacing w:line="288" w:lineRule="auto"/>
              <w:rPr>
                <w:rFonts w:eastAsia="Times New Roman"/>
                <w:sz w:val="20"/>
                <w:szCs w:val="20"/>
              </w:rPr>
            </w:pPr>
          </w:p>
        </w:tc>
        <w:tc>
          <w:tcPr>
            <w:tcW w:w="0" w:type="auto"/>
            <w:vAlign w:val="center"/>
            <w:hideMark/>
          </w:tcPr>
          <w:p w14:paraId="62D5F24D" w14:textId="77777777" w:rsidR="00000000" w:rsidRDefault="00B80CBE">
            <w:pPr>
              <w:rPr>
                <w:rFonts w:eastAsia="Times New Roman"/>
                <w:sz w:val="20"/>
                <w:szCs w:val="20"/>
              </w:rPr>
            </w:pPr>
          </w:p>
        </w:tc>
      </w:tr>
      <w:tr w:rsidR="00000000" w14:paraId="4F3BED4A" w14:textId="77777777">
        <w:trPr>
          <w:tblCellSpacing w:w="0" w:type="dxa"/>
        </w:trPr>
        <w:tc>
          <w:tcPr>
            <w:tcW w:w="0" w:type="auto"/>
            <w:hideMark/>
          </w:tcPr>
          <w:p w14:paraId="30BA6F91" w14:textId="77777777" w:rsidR="00000000" w:rsidRDefault="00B80CBE">
            <w:pPr>
              <w:spacing w:line="288" w:lineRule="auto"/>
              <w:divId w:val="7945295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B56E27E" w14:textId="77777777" w:rsidR="00000000" w:rsidRDefault="00B80CBE">
            <w:pPr>
              <w:spacing w:line="288" w:lineRule="auto"/>
              <w:jc w:val="both"/>
              <w:rPr>
                <w:rFonts w:eastAsia="Times New Roman"/>
                <w:sz w:val="16"/>
                <w:szCs w:val="16"/>
              </w:rPr>
            </w:pPr>
            <w:r>
              <w:rPr>
                <w:rFonts w:eastAsia="Times New Roman"/>
                <w:color w:val="000000"/>
                <w:sz w:val="16"/>
                <w:szCs w:val="16"/>
              </w:rPr>
              <w:t>As of March 31, 2019, the weighted-average expected maturities of RMBS and Agency CMBS are 5.9 years and 5.6 years, respectively.</w:t>
            </w:r>
          </w:p>
        </w:tc>
      </w:tr>
    </w:tbl>
    <w:p w14:paraId="490B10EA" w14:textId="77777777" w:rsidR="00000000" w:rsidRDefault="00B80CBE">
      <w:pPr>
        <w:spacing w:line="288" w:lineRule="auto"/>
        <w:rPr>
          <w:rFonts w:eastAsia="Times New Roman"/>
          <w:sz w:val="20"/>
          <w:szCs w:val="20"/>
        </w:rPr>
      </w:pPr>
      <w:r>
        <w:rPr>
          <w:rFonts w:ascii="inherit" w:eastAsia="Times New Roman" w:hAnsi="inherit"/>
          <w:b/>
          <w:bCs/>
          <w:sz w:val="20"/>
          <w:szCs w:val="20"/>
        </w:rPr>
        <w:t>Other-Than-Temporary Impairment</w:t>
      </w:r>
    </w:p>
    <w:p w14:paraId="4894C377"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evaluate all securities in an unrealized loss position at least quarterly, and more often as market conditions require, to assess whether the impairment is other-than-temporary. Our OTTI assessment is based on a discounted cash flow analysis which requi</w:t>
      </w:r>
      <w:r>
        <w:rPr>
          <w:rFonts w:ascii="inherit" w:eastAsia="Times New Roman" w:hAnsi="inherit"/>
          <w:sz w:val="20"/>
          <w:szCs w:val="20"/>
        </w:rPr>
        <w:t>res careful use of judgments and assumptions. A number of qualitative and quantitative criteria may be considered in our assessment, as applicable, including the size and the nature of the portfolio; historical and projected performance such as prepayment,</w:t>
      </w:r>
      <w:r>
        <w:rPr>
          <w:rFonts w:ascii="inherit" w:eastAsia="Times New Roman" w:hAnsi="inherit"/>
          <w:sz w:val="20"/>
          <w:szCs w:val="20"/>
        </w:rPr>
        <w:t xml:space="preserve"> default and loss severity for the RMBS portfolio; recent credit events specific to the issuer and/or industry to which the issuer belongs; the payment structure of the security; external credit ratings of the issuer and any failure or delay of the issuer </w:t>
      </w:r>
      <w:r>
        <w:rPr>
          <w:rFonts w:ascii="inherit" w:eastAsia="Times New Roman" w:hAnsi="inherit"/>
          <w:sz w:val="20"/>
          <w:szCs w:val="20"/>
        </w:rPr>
        <w:t>to make scheduled interest or principal payments; the value of underlying collateral; our intent and ability to hold the security; and current and projected market and macro-economic conditions.</w:t>
      </w:r>
    </w:p>
    <w:p w14:paraId="0E1B79A3" w14:textId="77777777" w:rsidR="00000000" w:rsidRDefault="00B80CBE">
      <w:pPr>
        <w:spacing w:line="288" w:lineRule="auto"/>
        <w:jc w:val="both"/>
        <w:rPr>
          <w:rFonts w:eastAsia="Times New Roman"/>
          <w:sz w:val="20"/>
          <w:szCs w:val="20"/>
        </w:rPr>
      </w:pPr>
      <w:r>
        <w:rPr>
          <w:rFonts w:ascii="inherit" w:eastAsia="Times New Roman" w:hAnsi="inherit"/>
          <w:sz w:val="20"/>
          <w:szCs w:val="20"/>
        </w:rPr>
        <w:t>If we intend to sell a security in an unrealized loss positio</w:t>
      </w:r>
      <w:r>
        <w:rPr>
          <w:rFonts w:ascii="inherit" w:eastAsia="Times New Roman" w:hAnsi="inherit"/>
          <w:sz w:val="20"/>
          <w:szCs w:val="20"/>
        </w:rPr>
        <w:t>n or it is more likely than not that we will be required to sell the security prior to recovery of its amortized cost basis, the entire difference between the amortized cost basis of the security and its fair value is recognized in earnings. As of</w:t>
      </w:r>
      <w:r>
        <w:rPr>
          <w:rFonts w:ascii="inherit" w:eastAsia="Times New Roman" w:hAnsi="inherit"/>
          <w:sz w:val="20"/>
          <w:szCs w:val="20"/>
        </w:rPr>
        <w:t xml:space="preserve"> </w:t>
      </w:r>
      <w:r>
        <w:rPr>
          <w:rFonts w:ascii="inherit" w:eastAsia="Times New Roman" w:hAnsi="inherit"/>
          <w:sz w:val="20"/>
          <w:szCs w:val="20"/>
        </w:rPr>
        <w:t>March 31</w:t>
      </w:r>
      <w:r>
        <w:rPr>
          <w:rFonts w:ascii="inherit" w:eastAsia="Times New Roman" w:hAnsi="inherit"/>
          <w:sz w:val="20"/>
          <w:szCs w:val="20"/>
        </w:rPr>
        <w:t>, 2019, we had sold all securities previously designated with the intent to sell, and did not intend to sell, nor believe that we will be required to sell, any other security in an unrealized loss position prior to the recovery of its amortized cost basis.</w:t>
      </w:r>
      <w:r>
        <w:rPr>
          <w:rFonts w:ascii="inherit" w:eastAsia="Times New Roman" w:hAnsi="inherit"/>
          <w:sz w:val="20"/>
          <w:szCs w:val="20"/>
        </w:rPr>
        <w:t xml:space="preserve"> </w:t>
      </w:r>
    </w:p>
    <w:p w14:paraId="4F1607AE"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those securities that we do not intend to sell nor expect to be required to sell, an analysis is performed to determine if any of the impairment is due to credit-related factors or whether it is due to other factors, such as interest rates. Credit-re</w:t>
      </w:r>
      <w:r>
        <w:rPr>
          <w:rFonts w:ascii="inherit" w:eastAsia="Times New Roman" w:hAnsi="inherit"/>
          <w:sz w:val="20"/>
          <w:szCs w:val="20"/>
        </w:rPr>
        <w:t>lated impairment is recognized in earnings, with the remaining unrealized non-credit-related impairment recorded in AOCI. We determine the credit component based on the difference between the security’s amortized cost basis and the present value of its exp</w:t>
      </w:r>
      <w:r>
        <w:rPr>
          <w:rFonts w:ascii="inherit" w:eastAsia="Times New Roman" w:hAnsi="inherit"/>
          <w:sz w:val="20"/>
          <w:szCs w:val="20"/>
        </w:rPr>
        <w:t>ected cash flows, discounted at the security’s effective yield.</w:t>
      </w:r>
    </w:p>
    <w:p w14:paraId="1B317129" w14:textId="77777777" w:rsidR="00000000" w:rsidRDefault="00B80CBE">
      <w:pPr>
        <w:divId w:val="89404563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6B25A23" w14:textId="77777777">
        <w:trPr>
          <w:divId w:val="1236892509"/>
          <w:jc w:val="center"/>
        </w:trPr>
        <w:tc>
          <w:tcPr>
            <w:tcW w:w="0" w:type="auto"/>
            <w:gridSpan w:val="3"/>
            <w:vAlign w:val="center"/>
            <w:hideMark/>
          </w:tcPr>
          <w:p w14:paraId="52CEE84B" w14:textId="77777777" w:rsidR="00000000" w:rsidRDefault="00B80CBE">
            <w:pPr>
              <w:rPr>
                <w:rFonts w:eastAsia="Times New Roman"/>
                <w:sz w:val="20"/>
                <w:szCs w:val="20"/>
              </w:rPr>
            </w:pPr>
          </w:p>
        </w:tc>
      </w:tr>
      <w:tr w:rsidR="00000000" w14:paraId="047E434F" w14:textId="77777777">
        <w:trPr>
          <w:divId w:val="1236892509"/>
          <w:jc w:val="center"/>
        </w:trPr>
        <w:tc>
          <w:tcPr>
            <w:tcW w:w="1700" w:type="pct"/>
            <w:vAlign w:val="center"/>
            <w:hideMark/>
          </w:tcPr>
          <w:p w14:paraId="6338E933" w14:textId="77777777" w:rsidR="00000000" w:rsidRDefault="00B80CBE">
            <w:pPr>
              <w:rPr>
                <w:rFonts w:eastAsia="Times New Roman"/>
                <w:sz w:val="20"/>
                <w:szCs w:val="20"/>
              </w:rPr>
            </w:pPr>
          </w:p>
        </w:tc>
        <w:tc>
          <w:tcPr>
            <w:tcW w:w="1650" w:type="pct"/>
            <w:vAlign w:val="center"/>
            <w:hideMark/>
          </w:tcPr>
          <w:p w14:paraId="1957265E" w14:textId="77777777" w:rsidR="00000000" w:rsidRDefault="00B80CBE">
            <w:pPr>
              <w:rPr>
                <w:rFonts w:eastAsia="Times New Roman"/>
                <w:sz w:val="20"/>
                <w:szCs w:val="20"/>
              </w:rPr>
            </w:pPr>
          </w:p>
        </w:tc>
        <w:tc>
          <w:tcPr>
            <w:tcW w:w="1650" w:type="pct"/>
            <w:vAlign w:val="center"/>
            <w:hideMark/>
          </w:tcPr>
          <w:p w14:paraId="3F6799A6" w14:textId="77777777" w:rsidR="00000000" w:rsidRDefault="00B80CBE">
            <w:pPr>
              <w:rPr>
                <w:rFonts w:eastAsia="Times New Roman"/>
                <w:sz w:val="20"/>
                <w:szCs w:val="20"/>
              </w:rPr>
            </w:pPr>
          </w:p>
        </w:tc>
      </w:tr>
      <w:tr w:rsidR="00000000" w14:paraId="5394A733" w14:textId="77777777">
        <w:trPr>
          <w:divId w:val="1236892509"/>
          <w:jc w:val="center"/>
        </w:trPr>
        <w:tc>
          <w:tcPr>
            <w:tcW w:w="0" w:type="auto"/>
            <w:gridSpan w:val="3"/>
            <w:tcMar>
              <w:top w:w="30" w:type="dxa"/>
              <w:left w:w="30" w:type="dxa"/>
              <w:bottom w:w="30" w:type="dxa"/>
              <w:right w:w="30" w:type="dxa"/>
            </w:tcMar>
            <w:vAlign w:val="bottom"/>
            <w:hideMark/>
          </w:tcPr>
          <w:p w14:paraId="7AE8E48B" w14:textId="77777777" w:rsidR="00000000" w:rsidRDefault="00B80CBE">
            <w:pPr>
              <w:divId w:val="1879974759"/>
              <w:rPr>
                <w:rFonts w:eastAsia="Times New Roman"/>
                <w:sz w:val="20"/>
                <w:szCs w:val="20"/>
              </w:rPr>
            </w:pPr>
            <w:r>
              <w:rPr>
                <w:rFonts w:ascii="inherit" w:eastAsia="Times New Roman" w:hAnsi="inherit"/>
                <w:sz w:val="20"/>
                <w:szCs w:val="20"/>
              </w:rPr>
              <w:t> </w:t>
            </w:r>
          </w:p>
        </w:tc>
      </w:tr>
      <w:tr w:rsidR="00000000" w14:paraId="632D8ABB" w14:textId="77777777">
        <w:trPr>
          <w:divId w:val="1236892509"/>
          <w:jc w:val="center"/>
        </w:trPr>
        <w:tc>
          <w:tcPr>
            <w:tcW w:w="0" w:type="auto"/>
            <w:tcMar>
              <w:top w:w="30" w:type="dxa"/>
              <w:left w:w="30" w:type="dxa"/>
              <w:bottom w:w="30" w:type="dxa"/>
              <w:right w:w="30" w:type="dxa"/>
            </w:tcMar>
            <w:vAlign w:val="bottom"/>
            <w:hideMark/>
          </w:tcPr>
          <w:p w14:paraId="08DF2F5D" w14:textId="77777777" w:rsidR="00000000" w:rsidRDefault="00B80CBE">
            <w:pPr>
              <w:divId w:val="11394939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8C279" w14:textId="77777777" w:rsidR="00000000" w:rsidRDefault="00B80CBE">
            <w:pPr>
              <w:jc w:val="center"/>
              <w:rPr>
                <w:rFonts w:eastAsia="Times New Roman"/>
                <w:sz w:val="16"/>
                <w:szCs w:val="16"/>
              </w:rPr>
            </w:pPr>
            <w:r>
              <w:rPr>
                <w:rFonts w:ascii="inherit" w:eastAsia="Times New Roman" w:hAnsi="inherit"/>
                <w:sz w:val="16"/>
                <w:szCs w:val="16"/>
              </w:rPr>
              <w:t>71</w:t>
            </w:r>
          </w:p>
        </w:tc>
        <w:tc>
          <w:tcPr>
            <w:tcW w:w="0" w:type="auto"/>
            <w:tcMar>
              <w:top w:w="30" w:type="dxa"/>
              <w:left w:w="30" w:type="dxa"/>
              <w:bottom w:w="30" w:type="dxa"/>
              <w:right w:w="30" w:type="dxa"/>
            </w:tcMar>
            <w:vAlign w:val="bottom"/>
            <w:hideMark/>
          </w:tcPr>
          <w:p w14:paraId="37B984EF"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53013D4" w14:textId="77777777" w:rsidR="00000000" w:rsidRDefault="00B80CBE">
      <w:pPr>
        <w:rPr>
          <w:rFonts w:eastAsia="Times New Roman"/>
          <w:sz w:val="20"/>
          <w:szCs w:val="20"/>
        </w:rPr>
      </w:pPr>
      <w:r>
        <w:rPr>
          <w:rFonts w:eastAsia="Times New Roman"/>
          <w:sz w:val="20"/>
          <w:szCs w:val="20"/>
        </w:rPr>
        <w:pict w14:anchorId="02F80615">
          <v:rect id="_x0000_i1096" style="width:0;height:1.5pt" o:hralign="center" o:hrstd="t" o:hr="t" fillcolor="#a0a0a0" stroked="f"/>
        </w:pict>
      </w:r>
    </w:p>
    <w:p w14:paraId="00759B70" w14:textId="77777777" w:rsidR="00000000" w:rsidRDefault="00B80CBE">
      <w:pPr>
        <w:spacing w:line="288" w:lineRule="auto"/>
        <w:jc w:val="both"/>
        <w:divId w:val="153900568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AD8CEFC" w14:textId="77777777" w:rsidR="00000000" w:rsidRDefault="00B80CBE">
      <w:pPr>
        <w:spacing w:line="288" w:lineRule="auto"/>
        <w:jc w:val="center"/>
        <w:divId w:val="1539005688"/>
        <w:rPr>
          <w:rFonts w:eastAsia="Times New Roman"/>
          <w:sz w:val="20"/>
          <w:szCs w:val="20"/>
        </w:rPr>
      </w:pPr>
    </w:p>
    <w:p w14:paraId="2A897556" w14:textId="77777777" w:rsidR="00000000" w:rsidRDefault="00B80CBE">
      <w:pPr>
        <w:spacing w:line="288" w:lineRule="auto"/>
        <w:jc w:val="center"/>
        <w:divId w:val="1539005688"/>
        <w:rPr>
          <w:rFonts w:eastAsia="Times New Roman"/>
          <w:sz w:val="20"/>
          <w:szCs w:val="20"/>
        </w:rPr>
      </w:pPr>
      <w:r>
        <w:rPr>
          <w:rFonts w:ascii="inherit" w:eastAsia="Times New Roman" w:hAnsi="inherit"/>
          <w:b/>
          <w:bCs/>
          <w:sz w:val="20"/>
          <w:szCs w:val="20"/>
        </w:rPr>
        <w:t>CAPITAL ONE FINANCIAL CORPORATION</w:t>
      </w:r>
    </w:p>
    <w:p w14:paraId="766736BC" w14:textId="77777777" w:rsidR="00000000" w:rsidRDefault="00B80CBE">
      <w:pPr>
        <w:spacing w:line="288" w:lineRule="auto"/>
        <w:jc w:val="center"/>
        <w:divId w:val="1539005688"/>
        <w:rPr>
          <w:rFonts w:eastAsia="Times New Roman"/>
          <w:sz w:val="20"/>
          <w:szCs w:val="20"/>
        </w:rPr>
      </w:pPr>
      <w:r>
        <w:rPr>
          <w:rFonts w:ascii="inherit" w:eastAsia="Times New Roman" w:hAnsi="inherit"/>
          <w:b/>
          <w:bCs/>
          <w:sz w:val="20"/>
          <w:szCs w:val="20"/>
        </w:rPr>
        <w:t>NOTES TO CONSOLIDATED FINANCIAL STATEMENTS</w:t>
      </w:r>
    </w:p>
    <w:p w14:paraId="70ABC9F9" w14:textId="77777777" w:rsidR="00000000" w:rsidRDefault="00B80CBE">
      <w:pPr>
        <w:divId w:val="1147934849"/>
        <w:rPr>
          <w:rFonts w:eastAsia="Times New Roman"/>
          <w:sz w:val="20"/>
          <w:szCs w:val="20"/>
        </w:rPr>
      </w:pPr>
    </w:p>
    <w:p w14:paraId="09704315" w14:textId="77777777" w:rsidR="00000000" w:rsidRDefault="00B80CBE">
      <w:pPr>
        <w:spacing w:line="288" w:lineRule="auto"/>
        <w:rPr>
          <w:rFonts w:eastAsia="Times New Roman"/>
          <w:sz w:val="20"/>
          <w:szCs w:val="20"/>
        </w:rPr>
      </w:pPr>
      <w:r>
        <w:rPr>
          <w:rFonts w:ascii="inherit" w:eastAsia="Times New Roman" w:hAnsi="inherit"/>
          <w:b/>
          <w:bCs/>
          <w:sz w:val="20"/>
          <w:szCs w:val="20"/>
        </w:rPr>
        <w:t>Realized Gains and Losses on Securities and OTTI Recognized in Earnings</w:t>
      </w:r>
    </w:p>
    <w:p w14:paraId="32CA263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gross realized gains or losses and proceeds from the sale of securities available for sale for</w:t>
      </w:r>
      <w:r>
        <w:rPr>
          <w:rFonts w:ascii="inherit" w:eastAsia="Times New Roman" w:hAnsi="inherit"/>
          <w:sz w:val="20"/>
          <w:szCs w:val="20"/>
        </w:rPr>
        <w:t xml:space="preserve"> </w:t>
      </w:r>
      <w:r>
        <w:rPr>
          <w:rFonts w:ascii="inherit" w:eastAsia="Times New Roman" w:hAnsi="inherit"/>
          <w:sz w:val="20"/>
          <w:szCs w:val="20"/>
        </w:rPr>
        <w:t>the three months ended March 31, 2019 and 2018. We did n</w:t>
      </w:r>
      <w:r>
        <w:rPr>
          <w:rFonts w:ascii="inherit" w:eastAsia="Times New Roman" w:hAnsi="inherit"/>
          <w:sz w:val="20"/>
          <w:szCs w:val="20"/>
        </w:rPr>
        <w:t>ot recognize any OTTI and did not sell any investment securities that are classified as held to maturity for</w:t>
      </w:r>
      <w:r>
        <w:rPr>
          <w:rFonts w:ascii="inherit" w:eastAsia="Times New Roman" w:hAnsi="inherit"/>
          <w:sz w:val="20"/>
          <w:szCs w:val="20"/>
        </w:rPr>
        <w:t xml:space="preserve"> </w:t>
      </w:r>
      <w:r>
        <w:rPr>
          <w:rFonts w:ascii="inherit" w:eastAsia="Times New Roman" w:hAnsi="inherit"/>
          <w:sz w:val="20"/>
          <w:szCs w:val="20"/>
        </w:rPr>
        <w:t>the three months ended March 31, 2019 and 2018.</w:t>
      </w:r>
    </w:p>
    <w:p w14:paraId="1028DE8E" w14:textId="77777777" w:rsidR="00000000" w:rsidRDefault="00B80CBE">
      <w:pPr>
        <w:spacing w:line="288" w:lineRule="auto"/>
        <w:rPr>
          <w:rFonts w:eastAsia="Times New Roman"/>
          <w:sz w:val="20"/>
          <w:szCs w:val="20"/>
        </w:rPr>
      </w:pPr>
      <w:r>
        <w:rPr>
          <w:rFonts w:ascii="inherit" w:eastAsia="Times New Roman" w:hAnsi="inherit"/>
          <w:b/>
          <w:bCs/>
          <w:sz w:val="18"/>
          <w:szCs w:val="18"/>
        </w:rPr>
        <w:t>Table</w:t>
      </w:r>
      <w:r>
        <w:rPr>
          <w:rFonts w:ascii="inherit" w:eastAsia="Times New Roman" w:hAnsi="inherit"/>
          <w:b/>
          <w:bCs/>
          <w:sz w:val="18"/>
          <w:szCs w:val="18"/>
        </w:rPr>
        <w:t xml:space="preserve"> </w:t>
      </w:r>
      <w:r>
        <w:rPr>
          <w:rFonts w:ascii="inherit" w:eastAsia="Times New Roman" w:hAnsi="inherit"/>
          <w:b/>
          <w:bCs/>
          <w:sz w:val="18"/>
          <w:szCs w:val="18"/>
        </w:rPr>
        <w:t>3.5: Realized Gains on Securities</w:t>
      </w:r>
      <w:r>
        <w:rPr>
          <w:rFonts w:ascii="inherit" w:eastAsia="Times New Roman" w:hAnsi="inherit"/>
          <w:b/>
          <w:bCs/>
          <w:sz w:val="18"/>
          <w:szCs w:val="18"/>
        </w:rPr>
        <w:t xml:space="preserve"> </w:t>
      </w:r>
    </w:p>
    <w:tbl>
      <w:tblPr>
        <w:tblW w:w="5000" w:type="pct"/>
        <w:tblCellMar>
          <w:left w:w="0" w:type="dxa"/>
          <w:right w:w="0" w:type="dxa"/>
        </w:tblCellMar>
        <w:tblLook w:val="04A0" w:firstRow="1" w:lastRow="0" w:firstColumn="1" w:lastColumn="0" w:noHBand="0" w:noVBand="1"/>
      </w:tblPr>
      <w:tblGrid>
        <w:gridCol w:w="6287"/>
        <w:gridCol w:w="105"/>
        <w:gridCol w:w="128"/>
        <w:gridCol w:w="722"/>
        <w:gridCol w:w="57"/>
        <w:gridCol w:w="105"/>
        <w:gridCol w:w="122"/>
        <w:gridCol w:w="722"/>
        <w:gridCol w:w="58"/>
      </w:tblGrid>
      <w:tr w:rsidR="00000000" w14:paraId="009CE95E" w14:textId="77777777">
        <w:trPr>
          <w:divId w:val="1451125740"/>
        </w:trPr>
        <w:tc>
          <w:tcPr>
            <w:tcW w:w="0" w:type="auto"/>
            <w:gridSpan w:val="9"/>
            <w:vAlign w:val="center"/>
            <w:hideMark/>
          </w:tcPr>
          <w:p w14:paraId="0AEEA782" w14:textId="77777777" w:rsidR="00000000" w:rsidRDefault="00B80CBE">
            <w:pPr>
              <w:spacing w:line="288" w:lineRule="auto"/>
              <w:rPr>
                <w:rFonts w:eastAsia="Times New Roman"/>
                <w:sz w:val="20"/>
                <w:szCs w:val="20"/>
              </w:rPr>
            </w:pPr>
          </w:p>
        </w:tc>
      </w:tr>
      <w:tr w:rsidR="00000000" w14:paraId="43CCB6DC" w14:textId="77777777">
        <w:trPr>
          <w:divId w:val="1451125740"/>
        </w:trPr>
        <w:tc>
          <w:tcPr>
            <w:tcW w:w="3800" w:type="pct"/>
            <w:vAlign w:val="center"/>
            <w:hideMark/>
          </w:tcPr>
          <w:p w14:paraId="1EB16509" w14:textId="77777777" w:rsidR="00000000" w:rsidRDefault="00B80CBE">
            <w:pPr>
              <w:rPr>
                <w:rFonts w:eastAsia="Times New Roman"/>
                <w:sz w:val="20"/>
                <w:szCs w:val="20"/>
              </w:rPr>
            </w:pPr>
          </w:p>
        </w:tc>
        <w:tc>
          <w:tcPr>
            <w:tcW w:w="50" w:type="pct"/>
            <w:vAlign w:val="center"/>
            <w:hideMark/>
          </w:tcPr>
          <w:p w14:paraId="167DD25B" w14:textId="77777777" w:rsidR="00000000" w:rsidRDefault="00B80CBE">
            <w:pPr>
              <w:rPr>
                <w:rFonts w:eastAsia="Times New Roman"/>
                <w:sz w:val="20"/>
                <w:szCs w:val="20"/>
              </w:rPr>
            </w:pPr>
          </w:p>
        </w:tc>
        <w:tc>
          <w:tcPr>
            <w:tcW w:w="50" w:type="pct"/>
            <w:vAlign w:val="center"/>
            <w:hideMark/>
          </w:tcPr>
          <w:p w14:paraId="73FBA1FE" w14:textId="77777777" w:rsidR="00000000" w:rsidRDefault="00B80CBE">
            <w:pPr>
              <w:rPr>
                <w:rFonts w:eastAsia="Times New Roman"/>
                <w:sz w:val="20"/>
                <w:szCs w:val="20"/>
              </w:rPr>
            </w:pPr>
          </w:p>
        </w:tc>
        <w:tc>
          <w:tcPr>
            <w:tcW w:w="450" w:type="pct"/>
            <w:vAlign w:val="center"/>
            <w:hideMark/>
          </w:tcPr>
          <w:p w14:paraId="178286EC" w14:textId="77777777" w:rsidR="00000000" w:rsidRDefault="00B80CBE">
            <w:pPr>
              <w:rPr>
                <w:rFonts w:eastAsia="Times New Roman"/>
                <w:sz w:val="20"/>
                <w:szCs w:val="20"/>
              </w:rPr>
            </w:pPr>
          </w:p>
        </w:tc>
        <w:tc>
          <w:tcPr>
            <w:tcW w:w="50" w:type="pct"/>
            <w:vAlign w:val="center"/>
            <w:hideMark/>
          </w:tcPr>
          <w:p w14:paraId="057ECE59" w14:textId="77777777" w:rsidR="00000000" w:rsidRDefault="00B80CBE">
            <w:pPr>
              <w:rPr>
                <w:rFonts w:eastAsia="Times New Roman"/>
                <w:sz w:val="20"/>
                <w:szCs w:val="20"/>
              </w:rPr>
            </w:pPr>
          </w:p>
        </w:tc>
        <w:tc>
          <w:tcPr>
            <w:tcW w:w="50" w:type="pct"/>
            <w:vAlign w:val="center"/>
            <w:hideMark/>
          </w:tcPr>
          <w:p w14:paraId="6CBEF22A" w14:textId="77777777" w:rsidR="00000000" w:rsidRDefault="00B80CBE">
            <w:pPr>
              <w:rPr>
                <w:rFonts w:eastAsia="Times New Roman"/>
                <w:sz w:val="20"/>
                <w:szCs w:val="20"/>
              </w:rPr>
            </w:pPr>
          </w:p>
        </w:tc>
        <w:tc>
          <w:tcPr>
            <w:tcW w:w="50" w:type="pct"/>
            <w:vAlign w:val="center"/>
            <w:hideMark/>
          </w:tcPr>
          <w:p w14:paraId="745D1A2F" w14:textId="77777777" w:rsidR="00000000" w:rsidRDefault="00B80CBE">
            <w:pPr>
              <w:rPr>
                <w:rFonts w:eastAsia="Times New Roman"/>
                <w:sz w:val="20"/>
                <w:szCs w:val="20"/>
              </w:rPr>
            </w:pPr>
          </w:p>
        </w:tc>
        <w:tc>
          <w:tcPr>
            <w:tcW w:w="450" w:type="pct"/>
            <w:vAlign w:val="center"/>
            <w:hideMark/>
          </w:tcPr>
          <w:p w14:paraId="32C270B1" w14:textId="77777777" w:rsidR="00000000" w:rsidRDefault="00B80CBE">
            <w:pPr>
              <w:rPr>
                <w:rFonts w:eastAsia="Times New Roman"/>
                <w:sz w:val="20"/>
                <w:szCs w:val="20"/>
              </w:rPr>
            </w:pPr>
          </w:p>
        </w:tc>
        <w:tc>
          <w:tcPr>
            <w:tcW w:w="50" w:type="pct"/>
            <w:vAlign w:val="center"/>
            <w:hideMark/>
          </w:tcPr>
          <w:p w14:paraId="6869F444" w14:textId="77777777" w:rsidR="00000000" w:rsidRDefault="00B80CBE">
            <w:pPr>
              <w:rPr>
                <w:rFonts w:eastAsia="Times New Roman"/>
                <w:sz w:val="20"/>
                <w:szCs w:val="20"/>
              </w:rPr>
            </w:pPr>
          </w:p>
        </w:tc>
      </w:tr>
      <w:tr w:rsidR="00000000" w14:paraId="53461D36" w14:textId="77777777">
        <w:trPr>
          <w:divId w:val="1451125740"/>
        </w:trPr>
        <w:tc>
          <w:tcPr>
            <w:tcW w:w="0" w:type="auto"/>
            <w:tcMar>
              <w:top w:w="30" w:type="dxa"/>
              <w:left w:w="30" w:type="dxa"/>
              <w:bottom w:w="30" w:type="dxa"/>
              <w:right w:w="30" w:type="dxa"/>
            </w:tcMar>
            <w:vAlign w:val="bottom"/>
            <w:hideMark/>
          </w:tcPr>
          <w:p w14:paraId="1F8FEDD1"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FA320DF" w14:textId="77777777" w:rsidR="00000000" w:rsidRDefault="00B80CBE">
            <w:pPr>
              <w:divId w:val="52254923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03102D2"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6F252AAF" w14:textId="77777777">
        <w:trPr>
          <w:divId w:val="1451125740"/>
        </w:trPr>
        <w:tc>
          <w:tcPr>
            <w:tcW w:w="0" w:type="auto"/>
            <w:tcBorders>
              <w:bottom w:val="single" w:sz="6" w:space="0" w:color="000000"/>
            </w:tcBorders>
            <w:tcMar>
              <w:top w:w="30" w:type="dxa"/>
              <w:left w:w="30" w:type="dxa"/>
              <w:bottom w:w="30" w:type="dxa"/>
              <w:right w:w="30" w:type="dxa"/>
            </w:tcMar>
            <w:vAlign w:val="bottom"/>
            <w:hideMark/>
          </w:tcPr>
          <w:p w14:paraId="43DB822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71DBEDB" w14:textId="77777777" w:rsidR="00000000" w:rsidRDefault="00B80CBE">
            <w:pPr>
              <w:divId w:val="8841464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2FAE7A"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F454CC5" w14:textId="77777777" w:rsidR="00000000" w:rsidRDefault="00B80CBE">
            <w:pPr>
              <w:divId w:val="1048138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09F023A"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01303BF9" w14:textId="77777777">
        <w:trPr>
          <w:divId w:val="1451125740"/>
        </w:trPr>
        <w:tc>
          <w:tcPr>
            <w:tcW w:w="0" w:type="auto"/>
            <w:shd w:val="clear" w:color="auto" w:fill="CCEEFF"/>
            <w:tcMar>
              <w:top w:w="30" w:type="dxa"/>
              <w:left w:w="30" w:type="dxa"/>
              <w:bottom w:w="30" w:type="dxa"/>
              <w:right w:w="30" w:type="dxa"/>
            </w:tcMar>
            <w:vAlign w:val="center"/>
            <w:hideMark/>
          </w:tcPr>
          <w:p w14:paraId="7FE35D94" w14:textId="77777777" w:rsidR="00000000" w:rsidRDefault="00B80CBE">
            <w:pPr>
              <w:rPr>
                <w:rFonts w:eastAsia="Times New Roman"/>
                <w:sz w:val="18"/>
                <w:szCs w:val="18"/>
              </w:rPr>
            </w:pPr>
            <w:r>
              <w:rPr>
                <w:rFonts w:ascii="inherit" w:eastAsia="Times New Roman" w:hAnsi="inherit"/>
                <w:b/>
                <w:bCs/>
                <w:sz w:val="18"/>
                <w:szCs w:val="18"/>
              </w:rPr>
              <w:t>Realized gains:</w:t>
            </w:r>
          </w:p>
        </w:tc>
        <w:tc>
          <w:tcPr>
            <w:tcW w:w="0" w:type="auto"/>
            <w:shd w:val="clear" w:color="auto" w:fill="CCEEFF"/>
            <w:tcMar>
              <w:top w:w="30" w:type="dxa"/>
              <w:left w:w="30" w:type="dxa"/>
              <w:bottom w:w="30" w:type="dxa"/>
              <w:right w:w="30" w:type="dxa"/>
            </w:tcMar>
            <w:vAlign w:val="bottom"/>
            <w:hideMark/>
          </w:tcPr>
          <w:p w14:paraId="5089F29F" w14:textId="77777777" w:rsidR="00000000" w:rsidRDefault="00B80CBE">
            <w:pPr>
              <w:divId w:val="15661876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72DA157" w14:textId="77777777" w:rsidR="00000000" w:rsidRDefault="00B80CBE">
            <w:pPr>
              <w:divId w:val="67389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936FCF" w14:textId="77777777" w:rsidR="00000000" w:rsidRDefault="00B80CBE">
            <w:pPr>
              <w:divId w:val="106044515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F350C94" w14:textId="77777777" w:rsidR="00000000" w:rsidRDefault="00B80CBE">
            <w:pPr>
              <w:divId w:val="534082643"/>
              <w:rPr>
                <w:rFonts w:eastAsia="Times New Roman"/>
                <w:sz w:val="20"/>
                <w:szCs w:val="20"/>
              </w:rPr>
            </w:pPr>
            <w:r>
              <w:rPr>
                <w:rFonts w:ascii="inherit" w:eastAsia="Times New Roman" w:hAnsi="inherit"/>
                <w:sz w:val="20"/>
                <w:szCs w:val="20"/>
              </w:rPr>
              <w:t> </w:t>
            </w:r>
          </w:p>
        </w:tc>
      </w:tr>
      <w:tr w:rsidR="00000000" w14:paraId="327AAA18" w14:textId="77777777">
        <w:trPr>
          <w:divId w:val="1451125740"/>
        </w:trPr>
        <w:tc>
          <w:tcPr>
            <w:tcW w:w="0" w:type="auto"/>
            <w:tcMar>
              <w:top w:w="30" w:type="dxa"/>
              <w:left w:w="300" w:type="dxa"/>
              <w:bottom w:w="30" w:type="dxa"/>
              <w:right w:w="30" w:type="dxa"/>
            </w:tcMar>
            <w:vAlign w:val="center"/>
            <w:hideMark/>
          </w:tcPr>
          <w:p w14:paraId="32796765" w14:textId="77777777" w:rsidR="00000000" w:rsidRDefault="00B80CBE">
            <w:pPr>
              <w:rPr>
                <w:rFonts w:eastAsia="Times New Roman"/>
                <w:sz w:val="18"/>
                <w:szCs w:val="18"/>
              </w:rPr>
            </w:pPr>
            <w:r>
              <w:rPr>
                <w:rFonts w:ascii="inherit" w:eastAsia="Times New Roman" w:hAnsi="inherit"/>
                <w:sz w:val="18"/>
                <w:szCs w:val="18"/>
              </w:rPr>
              <w:t>Gross realized gains</w:t>
            </w:r>
          </w:p>
        </w:tc>
        <w:tc>
          <w:tcPr>
            <w:tcW w:w="0" w:type="auto"/>
            <w:tcMar>
              <w:top w:w="30" w:type="dxa"/>
              <w:left w:w="30" w:type="dxa"/>
              <w:bottom w:w="30" w:type="dxa"/>
              <w:right w:w="30" w:type="dxa"/>
            </w:tcMar>
            <w:vAlign w:val="bottom"/>
            <w:hideMark/>
          </w:tcPr>
          <w:p w14:paraId="76806069" w14:textId="77777777" w:rsidR="00000000" w:rsidRDefault="00B80CBE">
            <w:pPr>
              <w:divId w:val="12949397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5FF95D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9252F4E"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14:paraId="12948C0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CC56A2" w14:textId="77777777" w:rsidR="00000000" w:rsidRDefault="00B80CBE">
            <w:pPr>
              <w:divId w:val="227488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524753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2B2B70D"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1D2513F0" w14:textId="77777777" w:rsidR="00000000" w:rsidRDefault="00B80CBE">
            <w:pPr>
              <w:rPr>
                <w:rFonts w:eastAsia="Times New Roman"/>
                <w:sz w:val="20"/>
                <w:szCs w:val="20"/>
              </w:rPr>
            </w:pPr>
          </w:p>
        </w:tc>
      </w:tr>
      <w:tr w:rsidR="00000000" w14:paraId="5EAF95EC" w14:textId="77777777">
        <w:trPr>
          <w:divId w:val="1451125740"/>
        </w:trPr>
        <w:tc>
          <w:tcPr>
            <w:tcW w:w="0" w:type="auto"/>
            <w:shd w:val="clear" w:color="auto" w:fill="CCEEFF"/>
            <w:tcMar>
              <w:top w:w="30" w:type="dxa"/>
              <w:left w:w="30" w:type="dxa"/>
              <w:bottom w:w="30" w:type="dxa"/>
              <w:right w:w="30" w:type="dxa"/>
            </w:tcMar>
            <w:vAlign w:val="center"/>
            <w:hideMark/>
          </w:tcPr>
          <w:p w14:paraId="26DC2546" w14:textId="77777777" w:rsidR="00000000" w:rsidRDefault="00B80CBE">
            <w:pPr>
              <w:rPr>
                <w:rFonts w:eastAsia="Times New Roman"/>
                <w:sz w:val="18"/>
                <w:szCs w:val="18"/>
              </w:rPr>
            </w:pPr>
            <w:r>
              <w:rPr>
                <w:rFonts w:ascii="inherit" w:eastAsia="Times New Roman" w:hAnsi="inherit"/>
                <w:b/>
                <w:bCs/>
                <w:sz w:val="18"/>
                <w:szCs w:val="18"/>
              </w:rPr>
              <w:t>Net securities gains</w:t>
            </w:r>
            <w:r>
              <w:rPr>
                <w:rFonts w:ascii="inherit" w:eastAsia="Times New Roman" w:hAnsi="inherit"/>
                <w:b/>
                <w:bCs/>
                <w:sz w:val="18"/>
                <w:szCs w:val="18"/>
              </w:rPr>
              <w:t xml:space="preserve"> </w:t>
            </w:r>
          </w:p>
        </w:tc>
        <w:tc>
          <w:tcPr>
            <w:tcW w:w="0" w:type="auto"/>
            <w:shd w:val="clear" w:color="auto" w:fill="CCEEFF"/>
            <w:tcMar>
              <w:top w:w="30" w:type="dxa"/>
              <w:left w:w="30" w:type="dxa"/>
              <w:bottom w:w="30" w:type="dxa"/>
              <w:right w:w="30" w:type="dxa"/>
            </w:tcMar>
            <w:vAlign w:val="bottom"/>
            <w:hideMark/>
          </w:tcPr>
          <w:p w14:paraId="668EBE00" w14:textId="77777777" w:rsidR="00000000" w:rsidRDefault="00B80CBE">
            <w:pPr>
              <w:divId w:val="12764050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D1C027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6971108"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tcBorders>
              <w:top w:val="single" w:sz="6" w:space="0" w:color="000000"/>
              <w:bottom w:val="double" w:sz="6" w:space="0" w:color="000000"/>
            </w:tcBorders>
            <w:shd w:val="clear" w:color="auto" w:fill="CCEEFF"/>
            <w:vAlign w:val="bottom"/>
            <w:hideMark/>
          </w:tcPr>
          <w:p w14:paraId="6C7521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6507A" w14:textId="77777777" w:rsidR="00000000" w:rsidRDefault="00B80CBE">
            <w:pPr>
              <w:divId w:val="302125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FCA3AD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C409190"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14:paraId="341D2F62" w14:textId="77777777" w:rsidR="00000000" w:rsidRDefault="00B80CBE">
            <w:pPr>
              <w:rPr>
                <w:rFonts w:eastAsia="Times New Roman"/>
                <w:sz w:val="20"/>
                <w:szCs w:val="20"/>
              </w:rPr>
            </w:pPr>
          </w:p>
        </w:tc>
      </w:tr>
      <w:tr w:rsidR="00000000" w14:paraId="722795CE" w14:textId="77777777">
        <w:trPr>
          <w:divId w:val="1451125740"/>
        </w:trPr>
        <w:tc>
          <w:tcPr>
            <w:tcW w:w="0" w:type="auto"/>
            <w:tcMar>
              <w:top w:w="30" w:type="dxa"/>
              <w:left w:w="30" w:type="dxa"/>
              <w:bottom w:w="30" w:type="dxa"/>
              <w:right w:w="30" w:type="dxa"/>
            </w:tcMar>
            <w:vAlign w:val="center"/>
            <w:hideMark/>
          </w:tcPr>
          <w:p w14:paraId="111757FA" w14:textId="77777777" w:rsidR="00000000" w:rsidRDefault="00B80CBE">
            <w:pPr>
              <w:rPr>
                <w:rFonts w:eastAsia="Times New Roman"/>
                <w:sz w:val="18"/>
                <w:szCs w:val="18"/>
              </w:rPr>
            </w:pPr>
            <w:r>
              <w:rPr>
                <w:rFonts w:ascii="inherit" w:eastAsia="Times New Roman" w:hAnsi="inherit"/>
                <w:b/>
                <w:bCs/>
                <w:sz w:val="18"/>
                <w:szCs w:val="18"/>
              </w:rPr>
              <w:t>Total proceeds from sales</w:t>
            </w:r>
          </w:p>
        </w:tc>
        <w:tc>
          <w:tcPr>
            <w:tcW w:w="0" w:type="auto"/>
            <w:tcMar>
              <w:top w:w="30" w:type="dxa"/>
              <w:left w:w="30" w:type="dxa"/>
              <w:bottom w:w="30" w:type="dxa"/>
              <w:right w:w="30" w:type="dxa"/>
            </w:tcMar>
            <w:vAlign w:val="bottom"/>
            <w:hideMark/>
          </w:tcPr>
          <w:p w14:paraId="4796D21C" w14:textId="77777777" w:rsidR="00000000" w:rsidRDefault="00B80CBE">
            <w:pPr>
              <w:divId w:val="1728457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007502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39B4CDA" w14:textId="77777777" w:rsidR="00000000" w:rsidRDefault="00B80CBE">
            <w:pPr>
              <w:jc w:val="right"/>
              <w:rPr>
                <w:rFonts w:eastAsia="Times New Roman"/>
                <w:sz w:val="18"/>
                <w:szCs w:val="18"/>
              </w:rPr>
            </w:pPr>
            <w:r>
              <w:rPr>
                <w:rFonts w:ascii="inherit" w:eastAsia="Times New Roman" w:hAnsi="inherit"/>
                <w:b/>
                <w:bCs/>
                <w:sz w:val="18"/>
                <w:szCs w:val="18"/>
              </w:rPr>
              <w:t>3,074</w:t>
            </w:r>
          </w:p>
        </w:tc>
        <w:tc>
          <w:tcPr>
            <w:tcW w:w="0" w:type="auto"/>
            <w:vAlign w:val="bottom"/>
            <w:hideMark/>
          </w:tcPr>
          <w:p w14:paraId="67E008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BCDF7C" w14:textId="77777777" w:rsidR="00000000" w:rsidRDefault="00B80CBE">
            <w:pPr>
              <w:divId w:val="1057896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D645D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741AF2E" w14:textId="77777777" w:rsidR="00000000" w:rsidRDefault="00B80CBE">
            <w:pPr>
              <w:jc w:val="right"/>
              <w:rPr>
                <w:rFonts w:eastAsia="Times New Roman"/>
                <w:sz w:val="18"/>
                <w:szCs w:val="18"/>
              </w:rPr>
            </w:pPr>
            <w:r>
              <w:rPr>
                <w:rFonts w:ascii="inherit" w:eastAsia="Times New Roman" w:hAnsi="inherit"/>
                <w:sz w:val="18"/>
                <w:szCs w:val="18"/>
              </w:rPr>
              <w:t>1,058</w:t>
            </w:r>
          </w:p>
        </w:tc>
        <w:tc>
          <w:tcPr>
            <w:tcW w:w="0" w:type="auto"/>
            <w:vAlign w:val="bottom"/>
            <w:hideMark/>
          </w:tcPr>
          <w:p w14:paraId="0DEA5766" w14:textId="77777777" w:rsidR="00000000" w:rsidRDefault="00B80CBE">
            <w:pPr>
              <w:rPr>
                <w:rFonts w:eastAsia="Times New Roman"/>
                <w:sz w:val="20"/>
                <w:szCs w:val="20"/>
              </w:rPr>
            </w:pPr>
          </w:p>
        </w:tc>
      </w:tr>
    </w:tbl>
    <w:p w14:paraId="73AAF10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cumulative credit loss component of the OTTI losses that have been recognized in our consolidated statements of income related to the securities that we do not intend to sell was</w:t>
      </w:r>
      <w:r>
        <w:rPr>
          <w:rFonts w:ascii="inherit" w:eastAsia="Times New Roman" w:hAnsi="inherit"/>
          <w:sz w:val="20"/>
          <w:szCs w:val="20"/>
        </w:rPr>
        <w:t xml:space="preserve"> </w:t>
      </w:r>
      <w:r>
        <w:rPr>
          <w:rFonts w:ascii="inherit" w:eastAsia="Times New Roman" w:hAnsi="inherit"/>
          <w:sz w:val="20"/>
          <w:szCs w:val="20"/>
        </w:rPr>
        <w:t>$140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7FEE6B3E" w14:textId="77777777" w:rsidR="00000000" w:rsidRDefault="00B80CBE">
      <w:pPr>
        <w:spacing w:line="288" w:lineRule="auto"/>
        <w:rPr>
          <w:rFonts w:eastAsia="Times New Roman"/>
          <w:sz w:val="20"/>
          <w:szCs w:val="20"/>
        </w:rPr>
      </w:pPr>
      <w:r>
        <w:rPr>
          <w:rFonts w:ascii="inherit" w:eastAsia="Times New Roman" w:hAnsi="inherit"/>
          <w:b/>
          <w:bCs/>
          <w:sz w:val="20"/>
          <w:szCs w:val="20"/>
        </w:rPr>
        <w:t xml:space="preserve">Securities </w:t>
      </w:r>
      <w:r>
        <w:rPr>
          <w:rFonts w:ascii="inherit" w:eastAsia="Times New Roman" w:hAnsi="inherit"/>
          <w:b/>
          <w:bCs/>
          <w:sz w:val="20"/>
          <w:szCs w:val="20"/>
        </w:rPr>
        <w:t>Pledged and Received</w:t>
      </w:r>
    </w:p>
    <w:p w14:paraId="78951C89"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pledged securities available for sale and held to maturity totaling</w:t>
      </w:r>
      <w:r>
        <w:rPr>
          <w:rFonts w:ascii="inherit" w:eastAsia="Times New Roman" w:hAnsi="inherit"/>
          <w:sz w:val="20"/>
          <w:szCs w:val="20"/>
        </w:rPr>
        <w:t xml:space="preserve"> </w:t>
      </w:r>
      <w:r>
        <w:rPr>
          <w:rFonts w:ascii="inherit" w:eastAsia="Times New Roman" w:hAnsi="inherit"/>
          <w:sz w:val="20"/>
          <w:szCs w:val="20"/>
        </w:rPr>
        <w:t>$15.9</w:t>
      </w:r>
      <w:r>
        <w:rPr>
          <w:rFonts w:ascii="inherit" w:eastAsia="Times New Roman" w:hAnsi="inherit"/>
          <w:sz w:val="20"/>
          <w:szCs w:val="20"/>
        </w:rPr>
        <w:t xml:space="preserve"> </w:t>
      </w:r>
      <w:r>
        <w:rPr>
          <w:rFonts w:ascii="inherit" w:eastAsia="Times New Roman" w:hAnsi="inherit"/>
          <w:sz w:val="20"/>
          <w:szCs w:val="20"/>
        </w:rPr>
        <w:t>billion and</w:t>
      </w:r>
      <w:r>
        <w:rPr>
          <w:rFonts w:ascii="inherit" w:eastAsia="Times New Roman" w:hAnsi="inherit"/>
          <w:sz w:val="20"/>
          <w:szCs w:val="20"/>
        </w:rPr>
        <w:t xml:space="preserve"> </w:t>
      </w:r>
      <w:r>
        <w:rPr>
          <w:rFonts w:ascii="inherit" w:eastAsia="Times New Roman" w:hAnsi="inherit"/>
          <w:sz w:val="20"/>
          <w:szCs w:val="20"/>
        </w:rPr>
        <w:t>$16.3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 xml:space="preserve">December 31, 2018, respectively. These securities are pledged to primarily secure FHLB advances and Public </w:t>
      </w:r>
      <w:r>
        <w:rPr>
          <w:rFonts w:ascii="inherit" w:eastAsia="Times New Roman" w:hAnsi="inherit"/>
          <w:sz w:val="20"/>
          <w:szCs w:val="20"/>
        </w:rPr>
        <w:t>Funds deposits, as well as for other purposes as required or permitted by law. We accepted pledges of securities with a fair value of</w:t>
      </w:r>
      <w:r>
        <w:rPr>
          <w:rFonts w:ascii="inherit" w:eastAsia="Times New Roman" w:hAnsi="inherit"/>
          <w:sz w:val="20"/>
          <w:szCs w:val="20"/>
        </w:rPr>
        <w:t xml:space="preserve"> </w:t>
      </w:r>
      <w:r>
        <w:rPr>
          <w:rFonts w:ascii="inherit" w:eastAsia="Times New Roman" w:hAnsi="inherit"/>
          <w:sz w:val="20"/>
          <w:szCs w:val="20"/>
        </w:rPr>
        <w:t>$1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primarily related to our derivative transactions.</w:t>
      </w:r>
    </w:p>
    <w:p w14:paraId="0B74AD15" w14:textId="77777777" w:rsidR="00000000" w:rsidRDefault="00B80CBE">
      <w:pPr>
        <w:spacing w:line="288" w:lineRule="auto"/>
        <w:rPr>
          <w:rFonts w:eastAsia="Times New Roman"/>
          <w:sz w:val="20"/>
          <w:szCs w:val="20"/>
        </w:rPr>
      </w:pPr>
      <w:r>
        <w:rPr>
          <w:rFonts w:ascii="inherit" w:eastAsia="Times New Roman" w:hAnsi="inherit"/>
          <w:b/>
          <w:bCs/>
          <w:sz w:val="20"/>
          <w:szCs w:val="20"/>
        </w:rPr>
        <w:t>Purchased Cr</w:t>
      </w:r>
      <w:r>
        <w:rPr>
          <w:rFonts w:ascii="inherit" w:eastAsia="Times New Roman" w:hAnsi="inherit"/>
          <w:b/>
          <w:bCs/>
          <w:sz w:val="20"/>
          <w:szCs w:val="20"/>
        </w:rPr>
        <w:t>edit-Impaired Debt Securities</w:t>
      </w:r>
    </w:p>
    <w:p w14:paraId="1620B51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the outstanding balance and carrying value of the purchased credit-impaired debt securities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7FD0824E" w14:textId="77777777" w:rsidR="00000000" w:rsidRDefault="00B80CBE">
      <w:pPr>
        <w:spacing w:line="288" w:lineRule="auto"/>
        <w:divId w:val="895551511"/>
        <w:rPr>
          <w:rFonts w:eastAsia="Times New Roman"/>
          <w:sz w:val="20"/>
          <w:szCs w:val="20"/>
        </w:rPr>
      </w:pPr>
      <w:r>
        <w:rPr>
          <w:rFonts w:eastAsia="Times New Roman"/>
          <w:b/>
          <w:bCs/>
          <w:color w:val="000000"/>
          <w:sz w:val="18"/>
          <w:szCs w:val="18"/>
        </w:rPr>
        <w:t>Table 3.6: Outstanding Balance and Carrying Value of Purchased Cr</w:t>
      </w:r>
      <w:r>
        <w:rPr>
          <w:rFonts w:eastAsia="Times New Roman"/>
          <w:b/>
          <w:bCs/>
          <w:color w:val="000000"/>
          <w:sz w:val="18"/>
          <w:szCs w:val="18"/>
        </w:rPr>
        <w:t>edit-Impaired Debt Securities</w:t>
      </w:r>
    </w:p>
    <w:tbl>
      <w:tblPr>
        <w:tblW w:w="5000" w:type="pct"/>
        <w:tblCellMar>
          <w:left w:w="0" w:type="dxa"/>
          <w:right w:w="0" w:type="dxa"/>
        </w:tblCellMar>
        <w:tblLook w:val="04A0" w:firstRow="1" w:lastRow="0" w:firstColumn="1" w:lastColumn="0" w:noHBand="0" w:noVBand="1"/>
      </w:tblPr>
      <w:tblGrid>
        <w:gridCol w:w="5783"/>
        <w:gridCol w:w="105"/>
        <w:gridCol w:w="129"/>
        <w:gridCol w:w="966"/>
        <w:gridCol w:w="56"/>
        <w:gridCol w:w="105"/>
        <w:gridCol w:w="123"/>
        <w:gridCol w:w="963"/>
        <w:gridCol w:w="76"/>
      </w:tblGrid>
      <w:tr w:rsidR="00000000" w14:paraId="64235650" w14:textId="77777777">
        <w:trPr>
          <w:divId w:val="188642373"/>
        </w:trPr>
        <w:tc>
          <w:tcPr>
            <w:tcW w:w="0" w:type="auto"/>
            <w:gridSpan w:val="9"/>
            <w:vAlign w:val="center"/>
            <w:hideMark/>
          </w:tcPr>
          <w:p w14:paraId="7D23DEB2" w14:textId="77777777" w:rsidR="00000000" w:rsidRDefault="00B80CBE">
            <w:pPr>
              <w:spacing w:line="288" w:lineRule="auto"/>
              <w:rPr>
                <w:rFonts w:eastAsia="Times New Roman"/>
                <w:sz w:val="20"/>
                <w:szCs w:val="20"/>
              </w:rPr>
            </w:pPr>
          </w:p>
        </w:tc>
      </w:tr>
      <w:tr w:rsidR="00000000" w14:paraId="0F2424D2" w14:textId="77777777">
        <w:trPr>
          <w:divId w:val="188642373"/>
        </w:trPr>
        <w:tc>
          <w:tcPr>
            <w:tcW w:w="3500" w:type="pct"/>
            <w:vAlign w:val="center"/>
            <w:hideMark/>
          </w:tcPr>
          <w:p w14:paraId="3AB31A72" w14:textId="77777777" w:rsidR="00000000" w:rsidRDefault="00B80CBE">
            <w:pPr>
              <w:rPr>
                <w:rFonts w:eastAsia="Times New Roman"/>
                <w:sz w:val="20"/>
                <w:szCs w:val="20"/>
              </w:rPr>
            </w:pPr>
          </w:p>
        </w:tc>
        <w:tc>
          <w:tcPr>
            <w:tcW w:w="50" w:type="pct"/>
            <w:vAlign w:val="center"/>
            <w:hideMark/>
          </w:tcPr>
          <w:p w14:paraId="040A6A06" w14:textId="77777777" w:rsidR="00000000" w:rsidRDefault="00B80CBE">
            <w:pPr>
              <w:rPr>
                <w:rFonts w:eastAsia="Times New Roman"/>
                <w:sz w:val="20"/>
                <w:szCs w:val="20"/>
              </w:rPr>
            </w:pPr>
          </w:p>
        </w:tc>
        <w:tc>
          <w:tcPr>
            <w:tcW w:w="50" w:type="pct"/>
            <w:vAlign w:val="center"/>
            <w:hideMark/>
          </w:tcPr>
          <w:p w14:paraId="1E921D28" w14:textId="77777777" w:rsidR="00000000" w:rsidRDefault="00B80CBE">
            <w:pPr>
              <w:rPr>
                <w:rFonts w:eastAsia="Times New Roman"/>
                <w:sz w:val="20"/>
                <w:szCs w:val="20"/>
              </w:rPr>
            </w:pPr>
          </w:p>
        </w:tc>
        <w:tc>
          <w:tcPr>
            <w:tcW w:w="600" w:type="pct"/>
            <w:vAlign w:val="center"/>
            <w:hideMark/>
          </w:tcPr>
          <w:p w14:paraId="66754B1D" w14:textId="77777777" w:rsidR="00000000" w:rsidRDefault="00B80CBE">
            <w:pPr>
              <w:rPr>
                <w:rFonts w:eastAsia="Times New Roman"/>
                <w:sz w:val="20"/>
                <w:szCs w:val="20"/>
              </w:rPr>
            </w:pPr>
          </w:p>
        </w:tc>
        <w:tc>
          <w:tcPr>
            <w:tcW w:w="50" w:type="pct"/>
            <w:vAlign w:val="center"/>
            <w:hideMark/>
          </w:tcPr>
          <w:p w14:paraId="3CCF9198" w14:textId="77777777" w:rsidR="00000000" w:rsidRDefault="00B80CBE">
            <w:pPr>
              <w:rPr>
                <w:rFonts w:eastAsia="Times New Roman"/>
                <w:sz w:val="20"/>
                <w:szCs w:val="20"/>
              </w:rPr>
            </w:pPr>
          </w:p>
        </w:tc>
        <w:tc>
          <w:tcPr>
            <w:tcW w:w="50" w:type="pct"/>
            <w:vAlign w:val="center"/>
            <w:hideMark/>
          </w:tcPr>
          <w:p w14:paraId="021149F1" w14:textId="77777777" w:rsidR="00000000" w:rsidRDefault="00B80CBE">
            <w:pPr>
              <w:rPr>
                <w:rFonts w:eastAsia="Times New Roman"/>
                <w:sz w:val="20"/>
                <w:szCs w:val="20"/>
              </w:rPr>
            </w:pPr>
          </w:p>
        </w:tc>
        <w:tc>
          <w:tcPr>
            <w:tcW w:w="50" w:type="pct"/>
            <w:vAlign w:val="center"/>
            <w:hideMark/>
          </w:tcPr>
          <w:p w14:paraId="6C4E4E3B" w14:textId="77777777" w:rsidR="00000000" w:rsidRDefault="00B80CBE">
            <w:pPr>
              <w:rPr>
                <w:rFonts w:eastAsia="Times New Roman"/>
                <w:sz w:val="20"/>
                <w:szCs w:val="20"/>
              </w:rPr>
            </w:pPr>
          </w:p>
        </w:tc>
        <w:tc>
          <w:tcPr>
            <w:tcW w:w="600" w:type="pct"/>
            <w:vAlign w:val="center"/>
            <w:hideMark/>
          </w:tcPr>
          <w:p w14:paraId="131C29AC" w14:textId="77777777" w:rsidR="00000000" w:rsidRDefault="00B80CBE">
            <w:pPr>
              <w:rPr>
                <w:rFonts w:eastAsia="Times New Roman"/>
                <w:sz w:val="20"/>
                <w:szCs w:val="20"/>
              </w:rPr>
            </w:pPr>
          </w:p>
        </w:tc>
        <w:tc>
          <w:tcPr>
            <w:tcW w:w="50" w:type="pct"/>
            <w:vAlign w:val="center"/>
            <w:hideMark/>
          </w:tcPr>
          <w:p w14:paraId="3A7755D2" w14:textId="77777777" w:rsidR="00000000" w:rsidRDefault="00B80CBE">
            <w:pPr>
              <w:rPr>
                <w:rFonts w:eastAsia="Times New Roman"/>
                <w:sz w:val="20"/>
                <w:szCs w:val="20"/>
              </w:rPr>
            </w:pPr>
          </w:p>
        </w:tc>
      </w:tr>
      <w:tr w:rsidR="00000000" w14:paraId="0C6F8344" w14:textId="77777777">
        <w:trPr>
          <w:divId w:val="188642373"/>
        </w:trPr>
        <w:tc>
          <w:tcPr>
            <w:tcW w:w="0" w:type="auto"/>
            <w:tcBorders>
              <w:bottom w:val="single" w:sz="6" w:space="0" w:color="000000"/>
            </w:tcBorders>
            <w:tcMar>
              <w:top w:w="30" w:type="dxa"/>
              <w:left w:w="30" w:type="dxa"/>
              <w:bottom w:w="30" w:type="dxa"/>
              <w:right w:w="30" w:type="dxa"/>
            </w:tcMar>
            <w:vAlign w:val="bottom"/>
            <w:hideMark/>
          </w:tcPr>
          <w:p w14:paraId="78A5435C"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7160DAA" w14:textId="77777777" w:rsidR="00000000" w:rsidRDefault="00B80CBE">
            <w:pPr>
              <w:divId w:val="18313680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4172CAB"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281963FB" w14:textId="77777777" w:rsidR="00000000" w:rsidRDefault="00B80CBE">
            <w:pPr>
              <w:divId w:val="14458094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1D4F13"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79A28A9" w14:textId="77777777">
        <w:trPr>
          <w:divId w:val="188642373"/>
        </w:trPr>
        <w:tc>
          <w:tcPr>
            <w:tcW w:w="0" w:type="auto"/>
            <w:shd w:val="clear" w:color="auto" w:fill="CCEEFF"/>
            <w:tcMar>
              <w:top w:w="30" w:type="dxa"/>
              <w:left w:w="30" w:type="dxa"/>
              <w:bottom w:w="30" w:type="dxa"/>
              <w:right w:w="30" w:type="dxa"/>
            </w:tcMar>
            <w:vAlign w:val="center"/>
            <w:hideMark/>
          </w:tcPr>
          <w:p w14:paraId="2D0B88D1" w14:textId="77777777" w:rsidR="00000000" w:rsidRDefault="00B80CBE">
            <w:pPr>
              <w:rPr>
                <w:rFonts w:eastAsia="Times New Roman"/>
                <w:sz w:val="18"/>
                <w:szCs w:val="18"/>
              </w:rPr>
            </w:pPr>
            <w:r>
              <w:rPr>
                <w:rFonts w:ascii="inherit" w:eastAsia="Times New Roman" w:hAnsi="inherit"/>
                <w:sz w:val="18"/>
                <w:szCs w:val="18"/>
              </w:rPr>
              <w:t>Outstanding balance</w:t>
            </w:r>
          </w:p>
        </w:tc>
        <w:tc>
          <w:tcPr>
            <w:tcW w:w="0" w:type="auto"/>
            <w:shd w:val="clear" w:color="auto" w:fill="CCEEFF"/>
            <w:tcMar>
              <w:top w:w="30" w:type="dxa"/>
              <w:left w:w="30" w:type="dxa"/>
              <w:bottom w:w="30" w:type="dxa"/>
              <w:right w:w="30" w:type="dxa"/>
            </w:tcMar>
            <w:vAlign w:val="bottom"/>
            <w:hideMark/>
          </w:tcPr>
          <w:p w14:paraId="2E8C8DD9" w14:textId="77777777" w:rsidR="00000000" w:rsidRDefault="00B80CBE">
            <w:pPr>
              <w:divId w:val="9657430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12A821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6CD9867" w14:textId="77777777" w:rsidR="00000000" w:rsidRDefault="00B80CBE">
            <w:pPr>
              <w:jc w:val="right"/>
              <w:rPr>
                <w:rFonts w:eastAsia="Times New Roman"/>
                <w:sz w:val="18"/>
                <w:szCs w:val="18"/>
              </w:rPr>
            </w:pPr>
            <w:r>
              <w:rPr>
                <w:rFonts w:ascii="inherit" w:eastAsia="Times New Roman" w:hAnsi="inherit"/>
                <w:b/>
                <w:bCs/>
                <w:sz w:val="18"/>
                <w:szCs w:val="18"/>
              </w:rPr>
              <w:t>1,723</w:t>
            </w:r>
          </w:p>
        </w:tc>
        <w:tc>
          <w:tcPr>
            <w:tcW w:w="0" w:type="auto"/>
            <w:tcBorders>
              <w:top w:val="single" w:sz="6" w:space="0" w:color="000000"/>
            </w:tcBorders>
            <w:shd w:val="clear" w:color="auto" w:fill="CCEEFF"/>
            <w:vAlign w:val="bottom"/>
            <w:hideMark/>
          </w:tcPr>
          <w:p w14:paraId="085C7E6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6A5790" w14:textId="77777777" w:rsidR="00000000" w:rsidRDefault="00B80CBE">
            <w:pPr>
              <w:divId w:val="107420139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DAE0BD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9096A2F" w14:textId="77777777" w:rsidR="00000000" w:rsidRDefault="00B80CBE">
            <w:pPr>
              <w:jc w:val="right"/>
              <w:rPr>
                <w:rFonts w:eastAsia="Times New Roman"/>
                <w:sz w:val="18"/>
                <w:szCs w:val="18"/>
              </w:rPr>
            </w:pPr>
            <w:r>
              <w:rPr>
                <w:rFonts w:ascii="inherit" w:eastAsia="Times New Roman" w:hAnsi="inherit"/>
                <w:sz w:val="18"/>
                <w:szCs w:val="18"/>
              </w:rPr>
              <w:t>1,784</w:t>
            </w:r>
          </w:p>
        </w:tc>
        <w:tc>
          <w:tcPr>
            <w:tcW w:w="0" w:type="auto"/>
            <w:tcBorders>
              <w:top w:val="single" w:sz="6" w:space="0" w:color="000000"/>
            </w:tcBorders>
            <w:shd w:val="clear" w:color="auto" w:fill="CCEEFF"/>
            <w:vAlign w:val="bottom"/>
            <w:hideMark/>
          </w:tcPr>
          <w:p w14:paraId="293B6B8F" w14:textId="77777777" w:rsidR="00000000" w:rsidRDefault="00B80CBE">
            <w:pPr>
              <w:rPr>
                <w:rFonts w:eastAsia="Times New Roman"/>
                <w:sz w:val="20"/>
                <w:szCs w:val="20"/>
              </w:rPr>
            </w:pPr>
          </w:p>
        </w:tc>
      </w:tr>
      <w:tr w:rsidR="00000000" w14:paraId="7A040A68" w14:textId="77777777">
        <w:trPr>
          <w:divId w:val="188642373"/>
        </w:trPr>
        <w:tc>
          <w:tcPr>
            <w:tcW w:w="0" w:type="auto"/>
            <w:tcMar>
              <w:top w:w="30" w:type="dxa"/>
              <w:left w:w="30" w:type="dxa"/>
              <w:bottom w:w="30" w:type="dxa"/>
              <w:right w:w="30" w:type="dxa"/>
            </w:tcMar>
            <w:vAlign w:val="center"/>
            <w:hideMark/>
          </w:tcPr>
          <w:p w14:paraId="2016C1D3" w14:textId="77777777" w:rsidR="00000000" w:rsidRDefault="00B80CBE">
            <w:pPr>
              <w:rPr>
                <w:rFonts w:eastAsia="Times New Roman"/>
                <w:sz w:val="18"/>
                <w:szCs w:val="18"/>
              </w:rPr>
            </w:pPr>
            <w:r>
              <w:rPr>
                <w:rFonts w:ascii="inherit" w:eastAsia="Times New Roman" w:hAnsi="inherit"/>
                <w:sz w:val="18"/>
                <w:szCs w:val="18"/>
              </w:rPr>
              <w:t>Carrying value</w:t>
            </w:r>
          </w:p>
        </w:tc>
        <w:tc>
          <w:tcPr>
            <w:tcW w:w="0" w:type="auto"/>
            <w:tcMar>
              <w:top w:w="30" w:type="dxa"/>
              <w:left w:w="30" w:type="dxa"/>
              <w:bottom w:w="30" w:type="dxa"/>
              <w:right w:w="30" w:type="dxa"/>
            </w:tcMar>
            <w:vAlign w:val="bottom"/>
            <w:hideMark/>
          </w:tcPr>
          <w:p w14:paraId="24167ABE" w14:textId="77777777" w:rsidR="00000000" w:rsidRDefault="00B80CBE">
            <w:pPr>
              <w:divId w:val="20397724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6FA29E" w14:textId="77777777" w:rsidR="00000000" w:rsidRDefault="00B80CBE">
            <w:pPr>
              <w:jc w:val="right"/>
              <w:rPr>
                <w:rFonts w:eastAsia="Times New Roman"/>
                <w:sz w:val="18"/>
                <w:szCs w:val="18"/>
              </w:rPr>
            </w:pPr>
            <w:r>
              <w:rPr>
                <w:rFonts w:ascii="inherit" w:eastAsia="Times New Roman" w:hAnsi="inherit"/>
                <w:b/>
                <w:bCs/>
                <w:sz w:val="18"/>
                <w:szCs w:val="18"/>
              </w:rPr>
              <w:t>1,522</w:t>
            </w:r>
          </w:p>
        </w:tc>
        <w:tc>
          <w:tcPr>
            <w:tcW w:w="0" w:type="auto"/>
            <w:vAlign w:val="bottom"/>
            <w:hideMark/>
          </w:tcPr>
          <w:p w14:paraId="0EBE47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D6BEAD" w14:textId="77777777" w:rsidR="00000000" w:rsidRDefault="00B80CBE">
            <w:pPr>
              <w:divId w:val="12272584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5DB5D6" w14:textId="77777777" w:rsidR="00000000" w:rsidRDefault="00B80CBE">
            <w:pPr>
              <w:jc w:val="right"/>
              <w:rPr>
                <w:rFonts w:eastAsia="Times New Roman"/>
                <w:sz w:val="18"/>
                <w:szCs w:val="18"/>
              </w:rPr>
            </w:pPr>
            <w:r>
              <w:rPr>
                <w:rFonts w:ascii="inherit" w:eastAsia="Times New Roman" w:hAnsi="inherit"/>
                <w:sz w:val="18"/>
                <w:szCs w:val="18"/>
              </w:rPr>
              <w:t>1,537</w:t>
            </w:r>
          </w:p>
        </w:tc>
        <w:tc>
          <w:tcPr>
            <w:tcW w:w="0" w:type="auto"/>
            <w:vAlign w:val="bottom"/>
            <w:hideMark/>
          </w:tcPr>
          <w:p w14:paraId="7F15950D" w14:textId="77777777" w:rsidR="00000000" w:rsidRDefault="00B80CBE">
            <w:pPr>
              <w:rPr>
                <w:rFonts w:eastAsia="Times New Roman"/>
                <w:sz w:val="20"/>
                <w:szCs w:val="20"/>
              </w:rPr>
            </w:pPr>
          </w:p>
        </w:tc>
      </w:tr>
    </w:tbl>
    <w:p w14:paraId="08102D33" w14:textId="77777777" w:rsidR="00000000" w:rsidRDefault="00B80CBE">
      <w:pPr>
        <w:spacing w:line="288" w:lineRule="auto"/>
        <w:divId w:val="1507405031"/>
        <w:rPr>
          <w:rFonts w:eastAsia="Times New Roman"/>
          <w:sz w:val="20"/>
          <w:szCs w:val="20"/>
        </w:rPr>
      </w:pPr>
      <w:r>
        <w:rPr>
          <w:rFonts w:ascii="inherit" w:eastAsia="Times New Roman" w:hAnsi="inherit"/>
          <w:b/>
          <w:bCs/>
          <w:i/>
          <w:iCs/>
          <w:sz w:val="20"/>
          <w:szCs w:val="20"/>
        </w:rPr>
        <w:t>Changes in Accretable Yield of Purchased Credit-Impaired Debt Securities</w:t>
      </w:r>
    </w:p>
    <w:p w14:paraId="6FA2A2E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changes in the accretable yield related to the purchased credit-impaired debt securities 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4D50DD59" w14:textId="77777777" w:rsidR="00000000" w:rsidRDefault="00B80CBE">
      <w:pPr>
        <w:spacing w:line="288" w:lineRule="auto"/>
        <w:divId w:val="1778482565"/>
        <w:rPr>
          <w:rFonts w:eastAsia="Times New Roman"/>
          <w:sz w:val="20"/>
          <w:szCs w:val="20"/>
        </w:rPr>
      </w:pPr>
      <w:r>
        <w:rPr>
          <w:rFonts w:eastAsia="Times New Roman"/>
          <w:b/>
          <w:bCs/>
          <w:color w:val="000000"/>
          <w:sz w:val="18"/>
          <w:szCs w:val="18"/>
        </w:rPr>
        <w:t>Table 3.7</w:t>
      </w:r>
      <w:r>
        <w:rPr>
          <w:rFonts w:eastAsia="Times New Roman"/>
          <w:b/>
          <w:bCs/>
          <w:color w:val="000000"/>
          <w:sz w:val="18"/>
          <w:szCs w:val="18"/>
        </w:rPr>
        <w:t>: Changes in the Accretable Yield of Purchased Credit-Impaired Debt Securities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14:paraId="2271523E" w14:textId="77777777">
        <w:trPr>
          <w:divId w:val="300038307"/>
        </w:trPr>
        <w:tc>
          <w:tcPr>
            <w:tcW w:w="0" w:type="auto"/>
            <w:gridSpan w:val="9"/>
            <w:vAlign w:val="center"/>
            <w:hideMark/>
          </w:tcPr>
          <w:p w14:paraId="3248805E" w14:textId="77777777" w:rsidR="00000000" w:rsidRDefault="00B80CBE">
            <w:pPr>
              <w:spacing w:line="288" w:lineRule="auto"/>
              <w:rPr>
                <w:rFonts w:eastAsia="Times New Roman"/>
                <w:sz w:val="20"/>
                <w:szCs w:val="20"/>
              </w:rPr>
            </w:pPr>
          </w:p>
        </w:tc>
      </w:tr>
      <w:tr w:rsidR="00000000" w14:paraId="390E592B" w14:textId="77777777">
        <w:trPr>
          <w:divId w:val="300038307"/>
        </w:trPr>
        <w:tc>
          <w:tcPr>
            <w:tcW w:w="3800" w:type="pct"/>
            <w:vAlign w:val="center"/>
            <w:hideMark/>
          </w:tcPr>
          <w:p w14:paraId="706CE1EC" w14:textId="77777777" w:rsidR="00000000" w:rsidRDefault="00B80CBE">
            <w:pPr>
              <w:rPr>
                <w:rFonts w:eastAsia="Times New Roman"/>
                <w:sz w:val="20"/>
                <w:szCs w:val="20"/>
              </w:rPr>
            </w:pPr>
          </w:p>
        </w:tc>
        <w:tc>
          <w:tcPr>
            <w:tcW w:w="50" w:type="pct"/>
            <w:vAlign w:val="center"/>
            <w:hideMark/>
          </w:tcPr>
          <w:p w14:paraId="1C240CED" w14:textId="77777777" w:rsidR="00000000" w:rsidRDefault="00B80CBE">
            <w:pPr>
              <w:rPr>
                <w:rFonts w:eastAsia="Times New Roman"/>
                <w:sz w:val="20"/>
                <w:szCs w:val="20"/>
              </w:rPr>
            </w:pPr>
          </w:p>
        </w:tc>
        <w:tc>
          <w:tcPr>
            <w:tcW w:w="50" w:type="pct"/>
            <w:vAlign w:val="center"/>
            <w:hideMark/>
          </w:tcPr>
          <w:p w14:paraId="2E10B30B" w14:textId="77777777" w:rsidR="00000000" w:rsidRDefault="00B80CBE">
            <w:pPr>
              <w:rPr>
                <w:rFonts w:eastAsia="Times New Roman"/>
                <w:sz w:val="20"/>
                <w:szCs w:val="20"/>
              </w:rPr>
            </w:pPr>
          </w:p>
        </w:tc>
        <w:tc>
          <w:tcPr>
            <w:tcW w:w="450" w:type="pct"/>
            <w:vAlign w:val="center"/>
            <w:hideMark/>
          </w:tcPr>
          <w:p w14:paraId="51B189C2" w14:textId="77777777" w:rsidR="00000000" w:rsidRDefault="00B80CBE">
            <w:pPr>
              <w:rPr>
                <w:rFonts w:eastAsia="Times New Roman"/>
                <w:sz w:val="20"/>
                <w:szCs w:val="20"/>
              </w:rPr>
            </w:pPr>
          </w:p>
        </w:tc>
        <w:tc>
          <w:tcPr>
            <w:tcW w:w="50" w:type="pct"/>
            <w:vAlign w:val="center"/>
            <w:hideMark/>
          </w:tcPr>
          <w:p w14:paraId="22FEAC5F" w14:textId="77777777" w:rsidR="00000000" w:rsidRDefault="00B80CBE">
            <w:pPr>
              <w:rPr>
                <w:rFonts w:eastAsia="Times New Roman"/>
                <w:sz w:val="20"/>
                <w:szCs w:val="20"/>
              </w:rPr>
            </w:pPr>
          </w:p>
        </w:tc>
        <w:tc>
          <w:tcPr>
            <w:tcW w:w="50" w:type="pct"/>
            <w:vAlign w:val="center"/>
            <w:hideMark/>
          </w:tcPr>
          <w:p w14:paraId="1F278AA3" w14:textId="77777777" w:rsidR="00000000" w:rsidRDefault="00B80CBE">
            <w:pPr>
              <w:rPr>
                <w:rFonts w:eastAsia="Times New Roman"/>
                <w:sz w:val="20"/>
                <w:szCs w:val="20"/>
              </w:rPr>
            </w:pPr>
          </w:p>
        </w:tc>
        <w:tc>
          <w:tcPr>
            <w:tcW w:w="50" w:type="pct"/>
            <w:vAlign w:val="center"/>
            <w:hideMark/>
          </w:tcPr>
          <w:p w14:paraId="4AFE45B0" w14:textId="77777777" w:rsidR="00000000" w:rsidRDefault="00B80CBE">
            <w:pPr>
              <w:rPr>
                <w:rFonts w:eastAsia="Times New Roman"/>
                <w:sz w:val="20"/>
                <w:szCs w:val="20"/>
              </w:rPr>
            </w:pPr>
          </w:p>
        </w:tc>
        <w:tc>
          <w:tcPr>
            <w:tcW w:w="450" w:type="pct"/>
            <w:vAlign w:val="center"/>
            <w:hideMark/>
          </w:tcPr>
          <w:p w14:paraId="17C44CCD" w14:textId="77777777" w:rsidR="00000000" w:rsidRDefault="00B80CBE">
            <w:pPr>
              <w:rPr>
                <w:rFonts w:eastAsia="Times New Roman"/>
                <w:sz w:val="20"/>
                <w:szCs w:val="20"/>
              </w:rPr>
            </w:pPr>
          </w:p>
        </w:tc>
        <w:tc>
          <w:tcPr>
            <w:tcW w:w="50" w:type="pct"/>
            <w:vAlign w:val="center"/>
            <w:hideMark/>
          </w:tcPr>
          <w:p w14:paraId="60C32279" w14:textId="77777777" w:rsidR="00000000" w:rsidRDefault="00B80CBE">
            <w:pPr>
              <w:rPr>
                <w:rFonts w:eastAsia="Times New Roman"/>
                <w:sz w:val="20"/>
                <w:szCs w:val="20"/>
              </w:rPr>
            </w:pPr>
          </w:p>
        </w:tc>
      </w:tr>
      <w:tr w:rsidR="00000000" w14:paraId="63590997" w14:textId="77777777">
        <w:trPr>
          <w:divId w:val="300038307"/>
        </w:trPr>
        <w:tc>
          <w:tcPr>
            <w:tcW w:w="0" w:type="auto"/>
            <w:tcMar>
              <w:top w:w="30" w:type="dxa"/>
              <w:left w:w="30" w:type="dxa"/>
              <w:bottom w:w="30" w:type="dxa"/>
              <w:right w:w="30" w:type="dxa"/>
            </w:tcMar>
            <w:vAlign w:val="bottom"/>
            <w:hideMark/>
          </w:tcPr>
          <w:p w14:paraId="767F9EF5" w14:textId="77777777" w:rsidR="00000000" w:rsidRDefault="00B80CBE">
            <w:pPr>
              <w:divId w:val="962273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022321" w14:textId="77777777" w:rsidR="00000000" w:rsidRDefault="00B80CBE">
            <w:pPr>
              <w:divId w:val="155932015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20A61DD"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111D64EA" w14:textId="77777777">
        <w:trPr>
          <w:divId w:val="300038307"/>
        </w:trPr>
        <w:tc>
          <w:tcPr>
            <w:tcW w:w="0" w:type="auto"/>
            <w:tcBorders>
              <w:bottom w:val="single" w:sz="6" w:space="0" w:color="000000"/>
            </w:tcBorders>
            <w:tcMar>
              <w:top w:w="30" w:type="dxa"/>
              <w:left w:w="30" w:type="dxa"/>
              <w:bottom w:w="30" w:type="dxa"/>
              <w:right w:w="30" w:type="dxa"/>
            </w:tcMar>
            <w:vAlign w:val="bottom"/>
            <w:hideMark/>
          </w:tcPr>
          <w:p w14:paraId="69D1C96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029A787" w14:textId="77777777" w:rsidR="00000000" w:rsidRDefault="00B80CBE">
            <w:pPr>
              <w:divId w:val="13252076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0CB7B7"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7F0C0E0" w14:textId="77777777" w:rsidR="00000000" w:rsidRDefault="00B80CBE">
            <w:pPr>
              <w:divId w:val="16800834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3F93D"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616CC76B" w14:textId="77777777">
        <w:trPr>
          <w:divId w:val="300038307"/>
        </w:trPr>
        <w:tc>
          <w:tcPr>
            <w:tcW w:w="0" w:type="auto"/>
            <w:shd w:val="clear" w:color="auto" w:fill="CCEEFF"/>
            <w:tcMar>
              <w:top w:w="30" w:type="dxa"/>
              <w:left w:w="30" w:type="dxa"/>
              <w:bottom w:w="30" w:type="dxa"/>
              <w:right w:w="30" w:type="dxa"/>
            </w:tcMar>
            <w:vAlign w:val="center"/>
            <w:hideMark/>
          </w:tcPr>
          <w:p w14:paraId="2FB530FD" w14:textId="77777777" w:rsidR="00000000" w:rsidRDefault="00B80CBE">
            <w:pPr>
              <w:rPr>
                <w:rFonts w:eastAsia="Times New Roman"/>
                <w:sz w:val="18"/>
                <w:szCs w:val="18"/>
              </w:rPr>
            </w:pPr>
            <w:r>
              <w:rPr>
                <w:rFonts w:ascii="inherit" w:eastAsia="Times New Roman" w:hAnsi="inherit"/>
                <w:sz w:val="18"/>
                <w:szCs w:val="18"/>
              </w:rPr>
              <w:t>Accretable yield, beginning of period</w:t>
            </w:r>
          </w:p>
        </w:tc>
        <w:tc>
          <w:tcPr>
            <w:tcW w:w="0" w:type="auto"/>
            <w:shd w:val="clear" w:color="auto" w:fill="CCEEFF"/>
            <w:tcMar>
              <w:top w:w="30" w:type="dxa"/>
              <w:left w:w="30" w:type="dxa"/>
              <w:bottom w:w="30" w:type="dxa"/>
              <w:right w:w="30" w:type="dxa"/>
            </w:tcMar>
            <w:vAlign w:val="bottom"/>
            <w:hideMark/>
          </w:tcPr>
          <w:p w14:paraId="5525146E" w14:textId="77777777" w:rsidR="00000000" w:rsidRDefault="00B80CBE">
            <w:pPr>
              <w:divId w:val="4085792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0A8D947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4860853" w14:textId="77777777" w:rsidR="00000000" w:rsidRDefault="00B80CBE">
            <w:pPr>
              <w:jc w:val="right"/>
              <w:rPr>
                <w:rFonts w:eastAsia="Times New Roman"/>
                <w:sz w:val="18"/>
                <w:szCs w:val="18"/>
              </w:rPr>
            </w:pPr>
            <w:r>
              <w:rPr>
                <w:rFonts w:ascii="inherit" w:eastAsia="Times New Roman" w:hAnsi="inherit"/>
                <w:sz w:val="18"/>
                <w:szCs w:val="18"/>
              </w:rPr>
              <w:t>698</w:t>
            </w:r>
          </w:p>
        </w:tc>
        <w:tc>
          <w:tcPr>
            <w:tcW w:w="0" w:type="auto"/>
            <w:tcBorders>
              <w:top w:val="single" w:sz="6" w:space="0" w:color="000000"/>
            </w:tcBorders>
            <w:shd w:val="clear" w:color="auto" w:fill="CCEEFF"/>
            <w:vAlign w:val="bottom"/>
            <w:hideMark/>
          </w:tcPr>
          <w:p w14:paraId="54FA49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6265C" w14:textId="77777777" w:rsidR="00000000" w:rsidRDefault="00B80CBE">
            <w:pPr>
              <w:divId w:val="11593431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85A5E9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7DEC2936" w14:textId="77777777" w:rsidR="00000000" w:rsidRDefault="00B80CBE">
            <w:pPr>
              <w:jc w:val="right"/>
              <w:rPr>
                <w:rFonts w:eastAsia="Times New Roman"/>
                <w:sz w:val="18"/>
                <w:szCs w:val="18"/>
              </w:rPr>
            </w:pPr>
            <w:r>
              <w:rPr>
                <w:rFonts w:ascii="inherit" w:eastAsia="Times New Roman" w:hAnsi="inherit"/>
                <w:sz w:val="18"/>
                <w:szCs w:val="18"/>
              </w:rPr>
              <w:t>826</w:t>
            </w:r>
          </w:p>
        </w:tc>
        <w:tc>
          <w:tcPr>
            <w:tcW w:w="0" w:type="auto"/>
            <w:tcBorders>
              <w:top w:val="single" w:sz="6" w:space="0" w:color="000000"/>
            </w:tcBorders>
            <w:shd w:val="clear" w:color="auto" w:fill="CCEEFF"/>
            <w:vAlign w:val="bottom"/>
            <w:hideMark/>
          </w:tcPr>
          <w:p w14:paraId="67F5F2B4" w14:textId="77777777" w:rsidR="00000000" w:rsidRDefault="00B80CBE">
            <w:pPr>
              <w:rPr>
                <w:rFonts w:eastAsia="Times New Roman"/>
                <w:sz w:val="20"/>
                <w:szCs w:val="20"/>
              </w:rPr>
            </w:pPr>
          </w:p>
        </w:tc>
      </w:tr>
      <w:tr w:rsidR="00000000" w14:paraId="52F782E8" w14:textId="77777777">
        <w:trPr>
          <w:divId w:val="300038307"/>
        </w:trPr>
        <w:tc>
          <w:tcPr>
            <w:tcW w:w="0" w:type="auto"/>
            <w:tcMar>
              <w:top w:w="30" w:type="dxa"/>
              <w:left w:w="30" w:type="dxa"/>
              <w:bottom w:w="30" w:type="dxa"/>
              <w:right w:w="30" w:type="dxa"/>
            </w:tcMar>
            <w:vAlign w:val="center"/>
            <w:hideMark/>
          </w:tcPr>
          <w:p w14:paraId="252B4085" w14:textId="77777777" w:rsidR="00000000" w:rsidRDefault="00B80CBE">
            <w:pPr>
              <w:rPr>
                <w:rFonts w:eastAsia="Times New Roman"/>
                <w:sz w:val="18"/>
                <w:szCs w:val="18"/>
              </w:rPr>
            </w:pPr>
            <w:r>
              <w:rPr>
                <w:rFonts w:ascii="inherit" w:eastAsia="Times New Roman" w:hAnsi="inherit"/>
                <w:sz w:val="18"/>
                <w:szCs w:val="18"/>
              </w:rPr>
              <w:t>Accretion recognized in earnings</w:t>
            </w:r>
          </w:p>
        </w:tc>
        <w:tc>
          <w:tcPr>
            <w:tcW w:w="0" w:type="auto"/>
            <w:tcMar>
              <w:top w:w="30" w:type="dxa"/>
              <w:left w:w="30" w:type="dxa"/>
              <w:bottom w:w="30" w:type="dxa"/>
              <w:right w:w="30" w:type="dxa"/>
            </w:tcMar>
            <w:vAlign w:val="bottom"/>
            <w:hideMark/>
          </w:tcPr>
          <w:p w14:paraId="0756F055" w14:textId="77777777" w:rsidR="00000000" w:rsidRDefault="00B80CBE">
            <w:pPr>
              <w:divId w:val="15131783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4EA155" w14:textId="77777777" w:rsidR="00000000" w:rsidRDefault="00B80CBE">
            <w:pPr>
              <w:jc w:val="right"/>
              <w:rPr>
                <w:rFonts w:eastAsia="Times New Roman"/>
                <w:sz w:val="18"/>
                <w:szCs w:val="18"/>
              </w:rPr>
            </w:pPr>
            <w:r>
              <w:rPr>
                <w:rFonts w:ascii="inherit" w:eastAsia="Times New Roman" w:hAnsi="inherit"/>
                <w:b/>
                <w:bCs/>
                <w:sz w:val="18"/>
                <w:szCs w:val="18"/>
              </w:rPr>
              <w:t>(43</w:t>
            </w:r>
          </w:p>
        </w:tc>
        <w:tc>
          <w:tcPr>
            <w:tcW w:w="0" w:type="auto"/>
            <w:tcMar>
              <w:top w:w="30" w:type="dxa"/>
              <w:left w:w="0" w:type="dxa"/>
              <w:bottom w:w="30" w:type="dxa"/>
              <w:right w:w="30" w:type="dxa"/>
            </w:tcMar>
            <w:vAlign w:val="center"/>
            <w:hideMark/>
          </w:tcPr>
          <w:p w14:paraId="3C8FF30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96C03E6" w14:textId="77777777" w:rsidR="00000000" w:rsidRDefault="00B80CBE">
            <w:pPr>
              <w:divId w:val="1413930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DE8804"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tcMar>
              <w:top w:w="30" w:type="dxa"/>
              <w:left w:w="0" w:type="dxa"/>
              <w:bottom w:w="30" w:type="dxa"/>
              <w:right w:w="30" w:type="dxa"/>
            </w:tcMar>
            <w:vAlign w:val="center"/>
            <w:hideMark/>
          </w:tcPr>
          <w:p w14:paraId="5714C5DD" w14:textId="77777777" w:rsidR="00000000" w:rsidRDefault="00B80CBE">
            <w:pPr>
              <w:rPr>
                <w:rFonts w:eastAsia="Times New Roman"/>
                <w:sz w:val="18"/>
                <w:szCs w:val="18"/>
              </w:rPr>
            </w:pPr>
            <w:r>
              <w:rPr>
                <w:rFonts w:ascii="inherit" w:eastAsia="Times New Roman" w:hAnsi="inherit"/>
                <w:sz w:val="18"/>
                <w:szCs w:val="18"/>
              </w:rPr>
              <w:t>)</w:t>
            </w:r>
          </w:p>
        </w:tc>
      </w:tr>
      <w:tr w:rsidR="00000000" w14:paraId="31AB7E71" w14:textId="77777777">
        <w:trPr>
          <w:divId w:val="300038307"/>
        </w:trPr>
        <w:tc>
          <w:tcPr>
            <w:tcW w:w="0" w:type="auto"/>
            <w:shd w:val="clear" w:color="auto" w:fill="CCEEFF"/>
            <w:tcMar>
              <w:top w:w="30" w:type="dxa"/>
              <w:left w:w="30" w:type="dxa"/>
              <w:bottom w:w="30" w:type="dxa"/>
              <w:right w:w="30" w:type="dxa"/>
            </w:tcMar>
            <w:vAlign w:val="center"/>
            <w:hideMark/>
          </w:tcPr>
          <w:p w14:paraId="7C65CD07" w14:textId="77777777" w:rsidR="00000000" w:rsidRDefault="00B80CBE">
            <w:pPr>
              <w:rPr>
                <w:rFonts w:eastAsia="Times New Roman"/>
                <w:sz w:val="18"/>
                <w:szCs w:val="18"/>
              </w:rPr>
            </w:pPr>
            <w:r>
              <w:rPr>
                <w:rFonts w:ascii="inherit" w:eastAsia="Times New Roman" w:hAnsi="inherit"/>
                <w:sz w:val="18"/>
                <w:szCs w:val="18"/>
              </w:rPr>
              <w:t>Reduction due to payoffs, disposals, transfers and other</w:t>
            </w:r>
          </w:p>
        </w:tc>
        <w:tc>
          <w:tcPr>
            <w:tcW w:w="0" w:type="auto"/>
            <w:shd w:val="clear" w:color="auto" w:fill="CCEEFF"/>
            <w:tcMar>
              <w:top w:w="30" w:type="dxa"/>
              <w:left w:w="30" w:type="dxa"/>
              <w:bottom w:w="30" w:type="dxa"/>
              <w:right w:w="30" w:type="dxa"/>
            </w:tcMar>
            <w:vAlign w:val="bottom"/>
            <w:hideMark/>
          </w:tcPr>
          <w:p w14:paraId="68778212" w14:textId="77777777" w:rsidR="00000000" w:rsidRDefault="00B80CBE">
            <w:pPr>
              <w:divId w:val="1917084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BC5E88C"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tcMar>
              <w:top w:w="30" w:type="dxa"/>
              <w:left w:w="0" w:type="dxa"/>
              <w:bottom w:w="30" w:type="dxa"/>
              <w:right w:w="30" w:type="dxa"/>
            </w:tcMar>
            <w:vAlign w:val="center"/>
            <w:hideMark/>
          </w:tcPr>
          <w:p w14:paraId="02770DF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C5E8A2E" w14:textId="77777777" w:rsidR="00000000" w:rsidRDefault="00B80CBE">
            <w:pPr>
              <w:divId w:val="1776940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E7BFF5"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tcMar>
              <w:top w:w="30" w:type="dxa"/>
              <w:left w:w="0" w:type="dxa"/>
              <w:bottom w:w="30" w:type="dxa"/>
              <w:right w:w="30" w:type="dxa"/>
            </w:tcMar>
            <w:vAlign w:val="bottom"/>
            <w:hideMark/>
          </w:tcPr>
          <w:p w14:paraId="72BC0227" w14:textId="77777777" w:rsidR="00000000" w:rsidRDefault="00B80CBE">
            <w:pPr>
              <w:rPr>
                <w:rFonts w:eastAsia="Times New Roman"/>
                <w:sz w:val="18"/>
                <w:szCs w:val="18"/>
              </w:rPr>
            </w:pPr>
            <w:r>
              <w:rPr>
                <w:rFonts w:ascii="inherit" w:eastAsia="Times New Roman" w:hAnsi="inherit"/>
                <w:sz w:val="18"/>
                <w:szCs w:val="18"/>
              </w:rPr>
              <w:t>)</w:t>
            </w:r>
          </w:p>
        </w:tc>
      </w:tr>
      <w:tr w:rsidR="00000000" w14:paraId="56EF0884" w14:textId="77777777">
        <w:trPr>
          <w:divId w:val="300038307"/>
        </w:trPr>
        <w:tc>
          <w:tcPr>
            <w:tcW w:w="0" w:type="auto"/>
            <w:tcMar>
              <w:top w:w="30" w:type="dxa"/>
              <w:left w:w="30" w:type="dxa"/>
              <w:bottom w:w="30" w:type="dxa"/>
              <w:right w:w="30" w:type="dxa"/>
            </w:tcMar>
            <w:vAlign w:val="center"/>
            <w:hideMark/>
          </w:tcPr>
          <w:p w14:paraId="1B1E7AA9" w14:textId="77777777" w:rsidR="00000000" w:rsidRDefault="00B80CBE">
            <w:pPr>
              <w:rPr>
                <w:rFonts w:eastAsia="Times New Roman"/>
                <w:sz w:val="18"/>
                <w:szCs w:val="18"/>
              </w:rPr>
            </w:pPr>
            <w:r>
              <w:rPr>
                <w:rFonts w:ascii="inherit" w:eastAsia="Times New Roman" w:hAnsi="inherit"/>
                <w:sz w:val="18"/>
                <w:szCs w:val="18"/>
              </w:rPr>
              <w:t>Net reclassifications (to) from nonaccretable difference</w:t>
            </w:r>
          </w:p>
        </w:tc>
        <w:tc>
          <w:tcPr>
            <w:tcW w:w="0" w:type="auto"/>
            <w:tcMar>
              <w:top w:w="30" w:type="dxa"/>
              <w:left w:w="30" w:type="dxa"/>
              <w:bottom w:w="30" w:type="dxa"/>
              <w:right w:w="30" w:type="dxa"/>
            </w:tcMar>
            <w:vAlign w:val="bottom"/>
            <w:hideMark/>
          </w:tcPr>
          <w:p w14:paraId="7B54756A" w14:textId="77777777" w:rsidR="00000000" w:rsidRDefault="00B80CBE">
            <w:pPr>
              <w:divId w:val="514667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2296368"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tcMar>
              <w:top w:w="30" w:type="dxa"/>
              <w:left w:w="0" w:type="dxa"/>
              <w:bottom w:w="30" w:type="dxa"/>
              <w:right w:w="30" w:type="dxa"/>
            </w:tcMar>
            <w:vAlign w:val="center"/>
            <w:hideMark/>
          </w:tcPr>
          <w:p w14:paraId="38D78F6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0A46D28" w14:textId="77777777" w:rsidR="00000000" w:rsidRDefault="00B80CBE">
            <w:pPr>
              <w:divId w:val="132273476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FC671A"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vAlign w:val="bottom"/>
            <w:hideMark/>
          </w:tcPr>
          <w:p w14:paraId="340C4CE7" w14:textId="77777777" w:rsidR="00000000" w:rsidRDefault="00B80CBE">
            <w:pPr>
              <w:rPr>
                <w:rFonts w:eastAsia="Times New Roman"/>
                <w:sz w:val="20"/>
                <w:szCs w:val="20"/>
              </w:rPr>
            </w:pPr>
          </w:p>
        </w:tc>
      </w:tr>
      <w:tr w:rsidR="00000000" w14:paraId="658D647C" w14:textId="77777777">
        <w:trPr>
          <w:divId w:val="300038307"/>
        </w:trPr>
        <w:tc>
          <w:tcPr>
            <w:tcW w:w="0" w:type="auto"/>
            <w:shd w:val="clear" w:color="auto" w:fill="CCEEFF"/>
            <w:tcMar>
              <w:top w:w="30" w:type="dxa"/>
              <w:left w:w="30" w:type="dxa"/>
              <w:bottom w:w="30" w:type="dxa"/>
              <w:right w:w="30" w:type="dxa"/>
            </w:tcMar>
            <w:vAlign w:val="center"/>
            <w:hideMark/>
          </w:tcPr>
          <w:p w14:paraId="2B269E8D" w14:textId="77777777" w:rsidR="00000000" w:rsidRDefault="00B80CBE">
            <w:pPr>
              <w:rPr>
                <w:rFonts w:eastAsia="Times New Roman"/>
                <w:sz w:val="18"/>
                <w:szCs w:val="18"/>
              </w:rPr>
            </w:pPr>
            <w:r>
              <w:rPr>
                <w:rFonts w:ascii="inherit" w:eastAsia="Times New Roman" w:hAnsi="inherit"/>
                <w:sz w:val="18"/>
                <w:szCs w:val="18"/>
              </w:rPr>
              <w:t>Accretable yield, end of period</w:t>
            </w:r>
          </w:p>
        </w:tc>
        <w:tc>
          <w:tcPr>
            <w:tcW w:w="0" w:type="auto"/>
            <w:shd w:val="clear" w:color="auto" w:fill="CCEEFF"/>
            <w:tcMar>
              <w:top w:w="30" w:type="dxa"/>
              <w:left w:w="30" w:type="dxa"/>
              <w:bottom w:w="30" w:type="dxa"/>
              <w:right w:w="30" w:type="dxa"/>
            </w:tcMar>
            <w:vAlign w:val="bottom"/>
            <w:hideMark/>
          </w:tcPr>
          <w:p w14:paraId="039D3E99" w14:textId="77777777" w:rsidR="00000000" w:rsidRDefault="00B80CBE">
            <w:pPr>
              <w:divId w:val="18338329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2772F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1784CBB" w14:textId="77777777" w:rsidR="00000000" w:rsidRDefault="00B80CBE">
            <w:pPr>
              <w:jc w:val="right"/>
              <w:rPr>
                <w:rFonts w:eastAsia="Times New Roman"/>
                <w:sz w:val="18"/>
                <w:szCs w:val="18"/>
              </w:rPr>
            </w:pPr>
            <w:r>
              <w:rPr>
                <w:rFonts w:ascii="inherit" w:eastAsia="Times New Roman" w:hAnsi="inherit"/>
                <w:b/>
                <w:bCs/>
                <w:sz w:val="18"/>
                <w:szCs w:val="18"/>
              </w:rPr>
              <w:t>636</w:t>
            </w:r>
          </w:p>
        </w:tc>
        <w:tc>
          <w:tcPr>
            <w:tcW w:w="0" w:type="auto"/>
            <w:tcBorders>
              <w:top w:val="single" w:sz="6" w:space="0" w:color="000000"/>
              <w:bottom w:val="double" w:sz="6" w:space="0" w:color="000000"/>
            </w:tcBorders>
            <w:shd w:val="clear" w:color="auto" w:fill="CCEEFF"/>
            <w:vAlign w:val="bottom"/>
            <w:hideMark/>
          </w:tcPr>
          <w:p w14:paraId="2F2483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DAFF06" w14:textId="77777777" w:rsidR="00000000" w:rsidRDefault="00B80CBE">
            <w:pPr>
              <w:divId w:val="1994243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3A7657D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69153BC1" w14:textId="77777777" w:rsidR="00000000" w:rsidRDefault="00B80CBE">
            <w:pPr>
              <w:jc w:val="right"/>
              <w:rPr>
                <w:rFonts w:eastAsia="Times New Roman"/>
                <w:sz w:val="18"/>
                <w:szCs w:val="18"/>
              </w:rPr>
            </w:pPr>
            <w:r>
              <w:rPr>
                <w:rFonts w:ascii="inherit" w:eastAsia="Times New Roman" w:hAnsi="inherit"/>
                <w:sz w:val="18"/>
                <w:szCs w:val="18"/>
              </w:rPr>
              <w:t>794</w:t>
            </w:r>
          </w:p>
        </w:tc>
        <w:tc>
          <w:tcPr>
            <w:tcW w:w="0" w:type="auto"/>
            <w:tcBorders>
              <w:bottom w:val="double" w:sz="6" w:space="0" w:color="000000"/>
            </w:tcBorders>
            <w:shd w:val="clear" w:color="auto" w:fill="CCEEFF"/>
            <w:vAlign w:val="bottom"/>
            <w:hideMark/>
          </w:tcPr>
          <w:p w14:paraId="6EA25B17" w14:textId="77777777" w:rsidR="00000000" w:rsidRDefault="00B80CBE">
            <w:pPr>
              <w:rPr>
                <w:rFonts w:eastAsia="Times New Roman"/>
                <w:sz w:val="20"/>
                <w:szCs w:val="20"/>
              </w:rPr>
            </w:pPr>
          </w:p>
        </w:tc>
      </w:tr>
    </w:tbl>
    <w:p w14:paraId="7C54CEDF" w14:textId="77777777" w:rsidR="00000000" w:rsidRDefault="00B80CBE">
      <w:pPr>
        <w:spacing w:line="288" w:lineRule="auto"/>
        <w:divId w:val="1778482565"/>
        <w:rPr>
          <w:rFonts w:eastAsia="Times New Roman"/>
          <w:sz w:val="20"/>
          <w:szCs w:val="20"/>
        </w:rPr>
      </w:pPr>
    </w:p>
    <w:p w14:paraId="5C913B71" w14:textId="77777777" w:rsidR="00000000" w:rsidRDefault="00B80CBE">
      <w:pPr>
        <w:divId w:val="720448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0E74238" w14:textId="77777777">
        <w:trPr>
          <w:divId w:val="477768387"/>
          <w:jc w:val="center"/>
        </w:trPr>
        <w:tc>
          <w:tcPr>
            <w:tcW w:w="0" w:type="auto"/>
            <w:gridSpan w:val="3"/>
            <w:vAlign w:val="center"/>
            <w:hideMark/>
          </w:tcPr>
          <w:p w14:paraId="4AA256C3" w14:textId="77777777" w:rsidR="00000000" w:rsidRDefault="00B80CBE">
            <w:pPr>
              <w:rPr>
                <w:rFonts w:eastAsia="Times New Roman"/>
                <w:sz w:val="20"/>
                <w:szCs w:val="20"/>
              </w:rPr>
            </w:pPr>
          </w:p>
        </w:tc>
      </w:tr>
      <w:tr w:rsidR="00000000" w14:paraId="7C20D088" w14:textId="77777777">
        <w:trPr>
          <w:divId w:val="477768387"/>
          <w:jc w:val="center"/>
        </w:trPr>
        <w:tc>
          <w:tcPr>
            <w:tcW w:w="1700" w:type="pct"/>
            <w:vAlign w:val="center"/>
            <w:hideMark/>
          </w:tcPr>
          <w:p w14:paraId="52E42DD8" w14:textId="77777777" w:rsidR="00000000" w:rsidRDefault="00B80CBE">
            <w:pPr>
              <w:rPr>
                <w:rFonts w:eastAsia="Times New Roman"/>
                <w:sz w:val="20"/>
                <w:szCs w:val="20"/>
              </w:rPr>
            </w:pPr>
          </w:p>
        </w:tc>
        <w:tc>
          <w:tcPr>
            <w:tcW w:w="1650" w:type="pct"/>
            <w:vAlign w:val="center"/>
            <w:hideMark/>
          </w:tcPr>
          <w:p w14:paraId="16BF8699" w14:textId="77777777" w:rsidR="00000000" w:rsidRDefault="00B80CBE">
            <w:pPr>
              <w:rPr>
                <w:rFonts w:eastAsia="Times New Roman"/>
                <w:sz w:val="20"/>
                <w:szCs w:val="20"/>
              </w:rPr>
            </w:pPr>
          </w:p>
        </w:tc>
        <w:tc>
          <w:tcPr>
            <w:tcW w:w="1650" w:type="pct"/>
            <w:vAlign w:val="center"/>
            <w:hideMark/>
          </w:tcPr>
          <w:p w14:paraId="4C9B47DD" w14:textId="77777777" w:rsidR="00000000" w:rsidRDefault="00B80CBE">
            <w:pPr>
              <w:rPr>
                <w:rFonts w:eastAsia="Times New Roman"/>
                <w:sz w:val="20"/>
                <w:szCs w:val="20"/>
              </w:rPr>
            </w:pPr>
          </w:p>
        </w:tc>
      </w:tr>
      <w:tr w:rsidR="00000000" w14:paraId="4BB86B81" w14:textId="77777777">
        <w:trPr>
          <w:divId w:val="477768387"/>
          <w:jc w:val="center"/>
        </w:trPr>
        <w:tc>
          <w:tcPr>
            <w:tcW w:w="0" w:type="auto"/>
            <w:gridSpan w:val="3"/>
            <w:tcMar>
              <w:top w:w="30" w:type="dxa"/>
              <w:left w:w="30" w:type="dxa"/>
              <w:bottom w:w="30" w:type="dxa"/>
              <w:right w:w="30" w:type="dxa"/>
            </w:tcMar>
            <w:vAlign w:val="bottom"/>
            <w:hideMark/>
          </w:tcPr>
          <w:p w14:paraId="11ECFD27" w14:textId="77777777" w:rsidR="00000000" w:rsidRDefault="00B80CBE">
            <w:pPr>
              <w:divId w:val="497504084"/>
              <w:rPr>
                <w:rFonts w:eastAsia="Times New Roman"/>
                <w:sz w:val="20"/>
                <w:szCs w:val="20"/>
              </w:rPr>
            </w:pPr>
            <w:r>
              <w:rPr>
                <w:rFonts w:ascii="inherit" w:eastAsia="Times New Roman" w:hAnsi="inherit"/>
                <w:sz w:val="20"/>
                <w:szCs w:val="20"/>
              </w:rPr>
              <w:t> </w:t>
            </w:r>
          </w:p>
        </w:tc>
      </w:tr>
      <w:tr w:rsidR="00000000" w14:paraId="5F562942" w14:textId="77777777">
        <w:trPr>
          <w:divId w:val="477768387"/>
          <w:jc w:val="center"/>
        </w:trPr>
        <w:tc>
          <w:tcPr>
            <w:tcW w:w="0" w:type="auto"/>
            <w:tcMar>
              <w:top w:w="30" w:type="dxa"/>
              <w:left w:w="30" w:type="dxa"/>
              <w:bottom w:w="30" w:type="dxa"/>
              <w:right w:w="30" w:type="dxa"/>
            </w:tcMar>
            <w:vAlign w:val="bottom"/>
            <w:hideMark/>
          </w:tcPr>
          <w:p w14:paraId="7D00FF63" w14:textId="77777777" w:rsidR="00000000" w:rsidRDefault="00B80CBE">
            <w:pPr>
              <w:divId w:val="1488665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527CC4" w14:textId="77777777" w:rsidR="00000000" w:rsidRDefault="00B80CBE">
            <w:pPr>
              <w:jc w:val="center"/>
              <w:rPr>
                <w:rFonts w:eastAsia="Times New Roman"/>
                <w:sz w:val="16"/>
                <w:szCs w:val="16"/>
              </w:rPr>
            </w:pPr>
            <w:r>
              <w:rPr>
                <w:rFonts w:ascii="inherit" w:eastAsia="Times New Roman" w:hAnsi="inherit"/>
                <w:sz w:val="16"/>
                <w:szCs w:val="16"/>
              </w:rPr>
              <w:t>72</w:t>
            </w:r>
          </w:p>
        </w:tc>
        <w:tc>
          <w:tcPr>
            <w:tcW w:w="0" w:type="auto"/>
            <w:tcMar>
              <w:top w:w="30" w:type="dxa"/>
              <w:left w:w="30" w:type="dxa"/>
              <w:bottom w:w="30" w:type="dxa"/>
              <w:right w:w="30" w:type="dxa"/>
            </w:tcMar>
            <w:vAlign w:val="bottom"/>
            <w:hideMark/>
          </w:tcPr>
          <w:p w14:paraId="3989322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779A511" w14:textId="77777777" w:rsidR="00000000" w:rsidRDefault="00B80CBE">
      <w:pPr>
        <w:rPr>
          <w:rFonts w:eastAsia="Times New Roman"/>
          <w:sz w:val="20"/>
          <w:szCs w:val="20"/>
        </w:rPr>
      </w:pPr>
      <w:r>
        <w:rPr>
          <w:rFonts w:eastAsia="Times New Roman"/>
          <w:sz w:val="20"/>
          <w:szCs w:val="20"/>
        </w:rPr>
        <w:pict w14:anchorId="000E0BFB">
          <v:rect id="_x0000_i1097" style="width:0;height:1.5pt" o:hralign="center" o:hrstd="t" o:hr="t" fillcolor="#a0a0a0" stroked="f"/>
        </w:pict>
      </w:r>
    </w:p>
    <w:p w14:paraId="60BE39B7" w14:textId="77777777" w:rsidR="00000000" w:rsidRDefault="00B80CBE">
      <w:pPr>
        <w:spacing w:line="288" w:lineRule="auto"/>
        <w:jc w:val="both"/>
        <w:divId w:val="49291125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CB918B0" w14:textId="77777777" w:rsidR="00000000" w:rsidRDefault="00B80CBE">
      <w:pPr>
        <w:spacing w:line="288" w:lineRule="auto"/>
        <w:jc w:val="center"/>
        <w:divId w:val="492911256"/>
        <w:rPr>
          <w:rFonts w:eastAsia="Times New Roman"/>
          <w:sz w:val="20"/>
          <w:szCs w:val="20"/>
        </w:rPr>
      </w:pPr>
    </w:p>
    <w:p w14:paraId="63F517C3" w14:textId="77777777" w:rsidR="00000000" w:rsidRDefault="00B80CBE">
      <w:pPr>
        <w:spacing w:line="288" w:lineRule="auto"/>
        <w:jc w:val="center"/>
        <w:divId w:val="492911256"/>
        <w:rPr>
          <w:rFonts w:eastAsia="Times New Roman"/>
          <w:sz w:val="20"/>
          <w:szCs w:val="20"/>
        </w:rPr>
      </w:pPr>
      <w:r>
        <w:rPr>
          <w:rFonts w:ascii="inherit" w:eastAsia="Times New Roman" w:hAnsi="inherit"/>
          <w:b/>
          <w:bCs/>
          <w:sz w:val="20"/>
          <w:szCs w:val="20"/>
        </w:rPr>
        <w:t>CAPITAL ONE FINANCIAL CORPORATION</w:t>
      </w:r>
    </w:p>
    <w:p w14:paraId="4C9D8F8C" w14:textId="77777777" w:rsidR="00000000" w:rsidRDefault="00B80CBE">
      <w:pPr>
        <w:spacing w:line="288" w:lineRule="auto"/>
        <w:jc w:val="center"/>
        <w:divId w:val="492911256"/>
        <w:rPr>
          <w:rFonts w:eastAsia="Times New Roman"/>
          <w:sz w:val="20"/>
          <w:szCs w:val="20"/>
        </w:rPr>
      </w:pPr>
      <w:r>
        <w:rPr>
          <w:rFonts w:ascii="inherit" w:eastAsia="Times New Roman" w:hAnsi="inherit"/>
          <w:b/>
          <w:bCs/>
          <w:sz w:val="20"/>
          <w:szCs w:val="20"/>
        </w:rPr>
        <w:t>NOTES TO CONSOLIDATED FINANCIAL STATEMENTS</w:t>
      </w:r>
    </w:p>
    <w:p w14:paraId="5398C36D" w14:textId="77777777" w:rsidR="00000000" w:rsidRDefault="00B80CBE">
      <w:pPr>
        <w:divId w:val="172945017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3417EBA6" w14:textId="77777777">
        <w:trPr>
          <w:divId w:val="2011178109"/>
          <w:jc w:val="center"/>
        </w:trPr>
        <w:tc>
          <w:tcPr>
            <w:tcW w:w="0" w:type="auto"/>
            <w:vAlign w:val="center"/>
            <w:hideMark/>
          </w:tcPr>
          <w:p w14:paraId="268E1713" w14:textId="77777777" w:rsidR="00000000" w:rsidRDefault="00B80CBE">
            <w:pPr>
              <w:rPr>
                <w:rFonts w:eastAsia="Times New Roman"/>
                <w:sz w:val="20"/>
                <w:szCs w:val="20"/>
              </w:rPr>
            </w:pPr>
          </w:p>
        </w:tc>
      </w:tr>
      <w:tr w:rsidR="00000000" w14:paraId="767868CC" w14:textId="77777777">
        <w:trPr>
          <w:divId w:val="2011178109"/>
          <w:jc w:val="center"/>
        </w:trPr>
        <w:tc>
          <w:tcPr>
            <w:tcW w:w="5000" w:type="pct"/>
            <w:vAlign w:val="center"/>
            <w:hideMark/>
          </w:tcPr>
          <w:p w14:paraId="14B81E8B" w14:textId="77777777" w:rsidR="00000000" w:rsidRDefault="00B80CBE">
            <w:pPr>
              <w:rPr>
                <w:rFonts w:eastAsia="Times New Roman"/>
                <w:sz w:val="20"/>
                <w:szCs w:val="20"/>
              </w:rPr>
            </w:pPr>
          </w:p>
        </w:tc>
      </w:tr>
      <w:tr w:rsidR="00000000" w14:paraId="74602FFE" w14:textId="77777777">
        <w:trPr>
          <w:divId w:val="2011178109"/>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0459640E" w14:textId="77777777" w:rsidR="00000000" w:rsidRDefault="00B80CBE">
            <w:pPr>
              <w:rPr>
                <w:rFonts w:eastAsia="Times New Roman"/>
                <w:sz w:val="20"/>
                <w:szCs w:val="20"/>
              </w:rPr>
            </w:pPr>
            <w:r>
              <w:rPr>
                <w:rFonts w:eastAsia="Times New Roman"/>
                <w:b/>
                <w:bCs/>
                <w:color w:val="000000"/>
                <w:sz w:val="20"/>
                <w:szCs w:val="20"/>
              </w:rPr>
              <w:t>NOTE 4—LOANS</w:t>
            </w:r>
          </w:p>
        </w:tc>
      </w:tr>
    </w:tbl>
    <w:p w14:paraId="291E2B58" w14:textId="77777777" w:rsidR="00000000" w:rsidRDefault="00B80CBE">
      <w:pPr>
        <w:spacing w:line="288" w:lineRule="auto"/>
        <w:jc w:val="center"/>
        <w:rPr>
          <w:rFonts w:eastAsia="Times New Roman"/>
          <w:sz w:val="20"/>
          <w:szCs w:val="20"/>
        </w:rPr>
      </w:pPr>
    </w:p>
    <w:p w14:paraId="0571A36B" w14:textId="77777777" w:rsidR="00000000" w:rsidRDefault="00B80CBE">
      <w:pPr>
        <w:spacing w:line="288" w:lineRule="auto"/>
        <w:rPr>
          <w:rFonts w:eastAsia="Times New Roman"/>
          <w:sz w:val="20"/>
          <w:szCs w:val="20"/>
        </w:rPr>
      </w:pPr>
      <w:r>
        <w:rPr>
          <w:rFonts w:ascii="inherit" w:eastAsia="Times New Roman" w:hAnsi="inherit"/>
          <w:b/>
          <w:bCs/>
          <w:sz w:val="20"/>
          <w:szCs w:val="20"/>
        </w:rPr>
        <w:t>Loan Portfolio Composition</w:t>
      </w:r>
    </w:p>
    <w:p w14:paraId="7396E82E"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loan portfolio consists of loans held for investment, including loans held in our consolidated trusts, and loans held for sale, and is divided into three portfolio segments: credit card, consumer banking and commercial bankin</w:t>
      </w:r>
      <w:r>
        <w:rPr>
          <w:rFonts w:ascii="inherit" w:eastAsia="Times New Roman" w:hAnsi="inherit"/>
          <w:sz w:val="20"/>
          <w:szCs w:val="20"/>
        </w:rPr>
        <w:t>g. Credit card loans consist of domestic and international credit card loans. Consumer banking loans consist of auto and retail banking loans and in prior periods also consisted of home loans. Commercial banking loans primarily consist of commercial and mu</w:t>
      </w:r>
      <w:r>
        <w:rPr>
          <w:rFonts w:ascii="inherit" w:eastAsia="Times New Roman" w:hAnsi="inherit"/>
          <w:sz w:val="20"/>
          <w:szCs w:val="20"/>
        </w:rPr>
        <w:t>ltifamily real estate as well as commercial and industrial loans. We sold all of our consumer home loan portfolio and the related servicing during 2018. The information presented in this section excludes loans held for sale, which are carried at lower of c</w:t>
      </w:r>
      <w:r>
        <w:rPr>
          <w:rFonts w:ascii="inherit" w:eastAsia="Times New Roman" w:hAnsi="inherit"/>
          <w:sz w:val="20"/>
          <w:szCs w:val="20"/>
        </w:rPr>
        <w:t>ost or fair value.</w:t>
      </w:r>
    </w:p>
    <w:p w14:paraId="7F562245" w14:textId="77777777" w:rsidR="00000000" w:rsidRDefault="00B80CBE">
      <w:pPr>
        <w:spacing w:line="288" w:lineRule="auto"/>
        <w:rPr>
          <w:rFonts w:eastAsia="Times New Roman"/>
          <w:sz w:val="20"/>
          <w:szCs w:val="20"/>
        </w:rPr>
      </w:pPr>
      <w:r>
        <w:rPr>
          <w:rFonts w:ascii="inherit" w:eastAsia="Times New Roman" w:hAnsi="inherit"/>
          <w:b/>
          <w:bCs/>
          <w:sz w:val="20"/>
          <w:szCs w:val="20"/>
        </w:rPr>
        <w:t>Credit Quality</w:t>
      </w:r>
    </w:p>
    <w:p w14:paraId="266DB11F"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closely monitor economic conditions and loan performance trends to manage and evaluate our exposure to credit risk. Trends in delinquency rates are an indicator, among other considerations, of credit risk within our loa</w:t>
      </w:r>
      <w:r>
        <w:rPr>
          <w:rFonts w:ascii="inherit" w:eastAsia="Times New Roman" w:hAnsi="inherit"/>
          <w:sz w:val="20"/>
          <w:szCs w:val="20"/>
        </w:rPr>
        <w:t>n portfolio. The level of nonperforming loans represents another indicator of the potential for future credit losses. Accordingly, key metrics we track and use in evaluating the credit quality of our loan portfolio include delinquency and nonperforming loa</w:t>
      </w:r>
      <w:r>
        <w:rPr>
          <w:rFonts w:ascii="inherit" w:eastAsia="Times New Roman" w:hAnsi="inherit"/>
          <w:sz w:val="20"/>
          <w:szCs w:val="20"/>
        </w:rPr>
        <w:t>n rates, as well as net charge-off rates and our internal risk ratings of commercial loans.</w:t>
      </w:r>
      <w:r>
        <w:rPr>
          <w:rFonts w:ascii="inherit" w:eastAsia="Times New Roman" w:hAnsi="inherit"/>
          <w:sz w:val="20"/>
          <w:szCs w:val="20"/>
        </w:rPr>
        <w:t xml:space="preserve"> </w:t>
      </w:r>
    </w:p>
    <w:p w14:paraId="5930B612"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the composition and an aging analysis of our loans held for investment portfolio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delinquen</w:t>
      </w:r>
      <w:r>
        <w:rPr>
          <w:rFonts w:ascii="inherit" w:eastAsia="Times New Roman" w:hAnsi="inherit"/>
          <w:sz w:val="20"/>
          <w:szCs w:val="20"/>
        </w:rPr>
        <w:t>cy aging includes all past due loans, both performing and nonperforming.</w:t>
      </w:r>
    </w:p>
    <w:p w14:paraId="3CC5B924" w14:textId="77777777" w:rsidR="00000000" w:rsidRDefault="00B80CBE">
      <w:pPr>
        <w:spacing w:line="288" w:lineRule="auto"/>
        <w:divId w:val="1518077078"/>
        <w:rPr>
          <w:rFonts w:eastAsia="Times New Roman"/>
          <w:sz w:val="20"/>
          <w:szCs w:val="20"/>
        </w:rPr>
      </w:pPr>
      <w:r>
        <w:rPr>
          <w:rFonts w:eastAsia="Times New Roman"/>
          <w:b/>
          <w:bCs/>
          <w:color w:val="000000"/>
          <w:sz w:val="18"/>
          <w:szCs w:val="18"/>
        </w:rPr>
        <w:t>Table 4.1: Loan Portfolio Composition and Aging Analysis</w:t>
      </w:r>
    </w:p>
    <w:tbl>
      <w:tblPr>
        <w:tblW w:w="5000" w:type="pct"/>
        <w:tblCellMar>
          <w:left w:w="0" w:type="dxa"/>
          <w:right w:w="0" w:type="dxa"/>
        </w:tblCellMar>
        <w:tblLook w:val="04A0" w:firstRow="1" w:lastRow="0" w:firstColumn="1" w:lastColumn="0" w:noHBand="0" w:noVBand="1"/>
      </w:tblPr>
      <w:tblGrid>
        <w:gridCol w:w="1454"/>
        <w:gridCol w:w="105"/>
        <w:gridCol w:w="128"/>
        <w:gridCol w:w="682"/>
        <w:gridCol w:w="206"/>
        <w:gridCol w:w="105"/>
        <w:gridCol w:w="128"/>
        <w:gridCol w:w="469"/>
        <w:gridCol w:w="206"/>
        <w:gridCol w:w="105"/>
        <w:gridCol w:w="128"/>
        <w:gridCol w:w="469"/>
        <w:gridCol w:w="206"/>
        <w:gridCol w:w="105"/>
        <w:gridCol w:w="128"/>
        <w:gridCol w:w="469"/>
        <w:gridCol w:w="206"/>
        <w:gridCol w:w="105"/>
        <w:gridCol w:w="129"/>
        <w:gridCol w:w="687"/>
        <w:gridCol w:w="206"/>
        <w:gridCol w:w="105"/>
        <w:gridCol w:w="128"/>
        <w:gridCol w:w="320"/>
        <w:gridCol w:w="206"/>
        <w:gridCol w:w="105"/>
        <w:gridCol w:w="128"/>
        <w:gridCol w:w="682"/>
        <w:gridCol w:w="206"/>
      </w:tblGrid>
      <w:tr w:rsidR="00000000" w14:paraId="5B5F6C7E" w14:textId="77777777">
        <w:trPr>
          <w:divId w:val="1422066504"/>
        </w:trPr>
        <w:tc>
          <w:tcPr>
            <w:tcW w:w="0" w:type="auto"/>
            <w:gridSpan w:val="29"/>
            <w:vAlign w:val="center"/>
            <w:hideMark/>
          </w:tcPr>
          <w:p w14:paraId="085C6370" w14:textId="77777777" w:rsidR="00000000" w:rsidRDefault="00B80CBE">
            <w:pPr>
              <w:spacing w:line="288" w:lineRule="auto"/>
              <w:rPr>
                <w:rFonts w:eastAsia="Times New Roman"/>
                <w:sz w:val="20"/>
                <w:szCs w:val="20"/>
              </w:rPr>
            </w:pPr>
          </w:p>
        </w:tc>
      </w:tr>
      <w:tr w:rsidR="00000000" w14:paraId="7972F3AF" w14:textId="77777777">
        <w:trPr>
          <w:divId w:val="1422066504"/>
        </w:trPr>
        <w:tc>
          <w:tcPr>
            <w:tcW w:w="1500" w:type="pct"/>
            <w:vAlign w:val="center"/>
            <w:hideMark/>
          </w:tcPr>
          <w:p w14:paraId="76D20F70" w14:textId="77777777" w:rsidR="00000000" w:rsidRDefault="00B80CBE">
            <w:pPr>
              <w:rPr>
                <w:rFonts w:eastAsia="Times New Roman"/>
                <w:sz w:val="20"/>
                <w:szCs w:val="20"/>
              </w:rPr>
            </w:pPr>
          </w:p>
        </w:tc>
        <w:tc>
          <w:tcPr>
            <w:tcW w:w="50" w:type="pct"/>
            <w:vAlign w:val="center"/>
            <w:hideMark/>
          </w:tcPr>
          <w:p w14:paraId="73A72A94" w14:textId="77777777" w:rsidR="00000000" w:rsidRDefault="00B80CBE">
            <w:pPr>
              <w:rPr>
                <w:rFonts w:eastAsia="Times New Roman"/>
                <w:sz w:val="20"/>
                <w:szCs w:val="20"/>
              </w:rPr>
            </w:pPr>
          </w:p>
        </w:tc>
        <w:tc>
          <w:tcPr>
            <w:tcW w:w="50" w:type="pct"/>
            <w:vAlign w:val="center"/>
            <w:hideMark/>
          </w:tcPr>
          <w:p w14:paraId="6F19695F" w14:textId="77777777" w:rsidR="00000000" w:rsidRDefault="00B80CBE">
            <w:pPr>
              <w:rPr>
                <w:rFonts w:eastAsia="Times New Roman"/>
                <w:sz w:val="20"/>
                <w:szCs w:val="20"/>
              </w:rPr>
            </w:pPr>
          </w:p>
        </w:tc>
        <w:tc>
          <w:tcPr>
            <w:tcW w:w="350" w:type="pct"/>
            <w:vAlign w:val="center"/>
            <w:hideMark/>
          </w:tcPr>
          <w:p w14:paraId="3CEC5A39" w14:textId="77777777" w:rsidR="00000000" w:rsidRDefault="00B80CBE">
            <w:pPr>
              <w:rPr>
                <w:rFonts w:eastAsia="Times New Roman"/>
                <w:sz w:val="20"/>
                <w:szCs w:val="20"/>
              </w:rPr>
            </w:pPr>
          </w:p>
        </w:tc>
        <w:tc>
          <w:tcPr>
            <w:tcW w:w="50" w:type="pct"/>
            <w:vAlign w:val="center"/>
            <w:hideMark/>
          </w:tcPr>
          <w:p w14:paraId="524E0829" w14:textId="77777777" w:rsidR="00000000" w:rsidRDefault="00B80CBE">
            <w:pPr>
              <w:rPr>
                <w:rFonts w:eastAsia="Times New Roman"/>
                <w:sz w:val="20"/>
                <w:szCs w:val="20"/>
              </w:rPr>
            </w:pPr>
          </w:p>
        </w:tc>
        <w:tc>
          <w:tcPr>
            <w:tcW w:w="50" w:type="pct"/>
            <w:vAlign w:val="center"/>
            <w:hideMark/>
          </w:tcPr>
          <w:p w14:paraId="169BE35D" w14:textId="77777777" w:rsidR="00000000" w:rsidRDefault="00B80CBE">
            <w:pPr>
              <w:rPr>
                <w:rFonts w:eastAsia="Times New Roman"/>
                <w:sz w:val="20"/>
                <w:szCs w:val="20"/>
              </w:rPr>
            </w:pPr>
          </w:p>
        </w:tc>
        <w:tc>
          <w:tcPr>
            <w:tcW w:w="50" w:type="pct"/>
            <w:vAlign w:val="center"/>
            <w:hideMark/>
          </w:tcPr>
          <w:p w14:paraId="756E31C9" w14:textId="77777777" w:rsidR="00000000" w:rsidRDefault="00B80CBE">
            <w:pPr>
              <w:rPr>
                <w:rFonts w:eastAsia="Times New Roman"/>
                <w:sz w:val="20"/>
                <w:szCs w:val="20"/>
              </w:rPr>
            </w:pPr>
          </w:p>
        </w:tc>
        <w:tc>
          <w:tcPr>
            <w:tcW w:w="350" w:type="pct"/>
            <w:vAlign w:val="center"/>
            <w:hideMark/>
          </w:tcPr>
          <w:p w14:paraId="1F78E568" w14:textId="77777777" w:rsidR="00000000" w:rsidRDefault="00B80CBE">
            <w:pPr>
              <w:rPr>
                <w:rFonts w:eastAsia="Times New Roman"/>
                <w:sz w:val="20"/>
                <w:szCs w:val="20"/>
              </w:rPr>
            </w:pPr>
          </w:p>
        </w:tc>
        <w:tc>
          <w:tcPr>
            <w:tcW w:w="50" w:type="pct"/>
            <w:vAlign w:val="center"/>
            <w:hideMark/>
          </w:tcPr>
          <w:p w14:paraId="7C058425" w14:textId="77777777" w:rsidR="00000000" w:rsidRDefault="00B80CBE">
            <w:pPr>
              <w:rPr>
                <w:rFonts w:eastAsia="Times New Roman"/>
                <w:sz w:val="20"/>
                <w:szCs w:val="20"/>
              </w:rPr>
            </w:pPr>
          </w:p>
        </w:tc>
        <w:tc>
          <w:tcPr>
            <w:tcW w:w="50" w:type="pct"/>
            <w:vAlign w:val="center"/>
            <w:hideMark/>
          </w:tcPr>
          <w:p w14:paraId="7AAB7693" w14:textId="77777777" w:rsidR="00000000" w:rsidRDefault="00B80CBE">
            <w:pPr>
              <w:rPr>
                <w:rFonts w:eastAsia="Times New Roman"/>
                <w:sz w:val="20"/>
                <w:szCs w:val="20"/>
              </w:rPr>
            </w:pPr>
          </w:p>
        </w:tc>
        <w:tc>
          <w:tcPr>
            <w:tcW w:w="50" w:type="pct"/>
            <w:vAlign w:val="center"/>
            <w:hideMark/>
          </w:tcPr>
          <w:p w14:paraId="1EF0DE6A" w14:textId="77777777" w:rsidR="00000000" w:rsidRDefault="00B80CBE">
            <w:pPr>
              <w:rPr>
                <w:rFonts w:eastAsia="Times New Roman"/>
                <w:sz w:val="20"/>
                <w:szCs w:val="20"/>
              </w:rPr>
            </w:pPr>
          </w:p>
        </w:tc>
        <w:tc>
          <w:tcPr>
            <w:tcW w:w="350" w:type="pct"/>
            <w:vAlign w:val="center"/>
            <w:hideMark/>
          </w:tcPr>
          <w:p w14:paraId="19914979" w14:textId="77777777" w:rsidR="00000000" w:rsidRDefault="00B80CBE">
            <w:pPr>
              <w:rPr>
                <w:rFonts w:eastAsia="Times New Roman"/>
                <w:sz w:val="20"/>
                <w:szCs w:val="20"/>
              </w:rPr>
            </w:pPr>
          </w:p>
        </w:tc>
        <w:tc>
          <w:tcPr>
            <w:tcW w:w="50" w:type="pct"/>
            <w:vAlign w:val="center"/>
            <w:hideMark/>
          </w:tcPr>
          <w:p w14:paraId="75BC6CF0" w14:textId="77777777" w:rsidR="00000000" w:rsidRDefault="00B80CBE">
            <w:pPr>
              <w:rPr>
                <w:rFonts w:eastAsia="Times New Roman"/>
                <w:sz w:val="20"/>
                <w:szCs w:val="20"/>
              </w:rPr>
            </w:pPr>
          </w:p>
        </w:tc>
        <w:tc>
          <w:tcPr>
            <w:tcW w:w="50" w:type="pct"/>
            <w:vAlign w:val="center"/>
            <w:hideMark/>
          </w:tcPr>
          <w:p w14:paraId="58AC260D" w14:textId="77777777" w:rsidR="00000000" w:rsidRDefault="00B80CBE">
            <w:pPr>
              <w:rPr>
                <w:rFonts w:eastAsia="Times New Roman"/>
                <w:sz w:val="20"/>
                <w:szCs w:val="20"/>
              </w:rPr>
            </w:pPr>
          </w:p>
        </w:tc>
        <w:tc>
          <w:tcPr>
            <w:tcW w:w="50" w:type="pct"/>
            <w:vAlign w:val="center"/>
            <w:hideMark/>
          </w:tcPr>
          <w:p w14:paraId="5F3CAC18" w14:textId="77777777" w:rsidR="00000000" w:rsidRDefault="00B80CBE">
            <w:pPr>
              <w:rPr>
                <w:rFonts w:eastAsia="Times New Roman"/>
                <w:sz w:val="20"/>
                <w:szCs w:val="20"/>
              </w:rPr>
            </w:pPr>
          </w:p>
        </w:tc>
        <w:tc>
          <w:tcPr>
            <w:tcW w:w="350" w:type="pct"/>
            <w:vAlign w:val="center"/>
            <w:hideMark/>
          </w:tcPr>
          <w:p w14:paraId="35A2F9B9" w14:textId="77777777" w:rsidR="00000000" w:rsidRDefault="00B80CBE">
            <w:pPr>
              <w:rPr>
                <w:rFonts w:eastAsia="Times New Roman"/>
                <w:sz w:val="20"/>
                <w:szCs w:val="20"/>
              </w:rPr>
            </w:pPr>
          </w:p>
        </w:tc>
        <w:tc>
          <w:tcPr>
            <w:tcW w:w="50" w:type="pct"/>
            <w:vAlign w:val="center"/>
            <w:hideMark/>
          </w:tcPr>
          <w:p w14:paraId="4853025A" w14:textId="77777777" w:rsidR="00000000" w:rsidRDefault="00B80CBE">
            <w:pPr>
              <w:rPr>
                <w:rFonts w:eastAsia="Times New Roman"/>
                <w:sz w:val="20"/>
                <w:szCs w:val="20"/>
              </w:rPr>
            </w:pPr>
          </w:p>
        </w:tc>
        <w:tc>
          <w:tcPr>
            <w:tcW w:w="50" w:type="pct"/>
            <w:vAlign w:val="center"/>
            <w:hideMark/>
          </w:tcPr>
          <w:p w14:paraId="338E0FDC" w14:textId="77777777" w:rsidR="00000000" w:rsidRDefault="00B80CBE">
            <w:pPr>
              <w:rPr>
                <w:rFonts w:eastAsia="Times New Roman"/>
                <w:sz w:val="20"/>
                <w:szCs w:val="20"/>
              </w:rPr>
            </w:pPr>
          </w:p>
        </w:tc>
        <w:tc>
          <w:tcPr>
            <w:tcW w:w="50" w:type="pct"/>
            <w:vAlign w:val="center"/>
            <w:hideMark/>
          </w:tcPr>
          <w:p w14:paraId="6C034A9A" w14:textId="77777777" w:rsidR="00000000" w:rsidRDefault="00B80CBE">
            <w:pPr>
              <w:rPr>
                <w:rFonts w:eastAsia="Times New Roman"/>
                <w:sz w:val="20"/>
                <w:szCs w:val="20"/>
              </w:rPr>
            </w:pPr>
          </w:p>
        </w:tc>
        <w:tc>
          <w:tcPr>
            <w:tcW w:w="350" w:type="pct"/>
            <w:vAlign w:val="center"/>
            <w:hideMark/>
          </w:tcPr>
          <w:p w14:paraId="5551F46C" w14:textId="77777777" w:rsidR="00000000" w:rsidRDefault="00B80CBE">
            <w:pPr>
              <w:rPr>
                <w:rFonts w:eastAsia="Times New Roman"/>
                <w:sz w:val="20"/>
                <w:szCs w:val="20"/>
              </w:rPr>
            </w:pPr>
          </w:p>
        </w:tc>
        <w:tc>
          <w:tcPr>
            <w:tcW w:w="50" w:type="pct"/>
            <w:vAlign w:val="center"/>
            <w:hideMark/>
          </w:tcPr>
          <w:p w14:paraId="441AC473" w14:textId="77777777" w:rsidR="00000000" w:rsidRDefault="00B80CBE">
            <w:pPr>
              <w:rPr>
                <w:rFonts w:eastAsia="Times New Roman"/>
                <w:sz w:val="20"/>
                <w:szCs w:val="20"/>
              </w:rPr>
            </w:pPr>
          </w:p>
        </w:tc>
        <w:tc>
          <w:tcPr>
            <w:tcW w:w="50" w:type="pct"/>
            <w:vAlign w:val="center"/>
            <w:hideMark/>
          </w:tcPr>
          <w:p w14:paraId="51EF5B39" w14:textId="77777777" w:rsidR="00000000" w:rsidRDefault="00B80CBE">
            <w:pPr>
              <w:rPr>
                <w:rFonts w:eastAsia="Times New Roman"/>
                <w:sz w:val="20"/>
                <w:szCs w:val="20"/>
              </w:rPr>
            </w:pPr>
          </w:p>
        </w:tc>
        <w:tc>
          <w:tcPr>
            <w:tcW w:w="50" w:type="pct"/>
            <w:vAlign w:val="center"/>
            <w:hideMark/>
          </w:tcPr>
          <w:p w14:paraId="668B85AD" w14:textId="77777777" w:rsidR="00000000" w:rsidRDefault="00B80CBE">
            <w:pPr>
              <w:rPr>
                <w:rFonts w:eastAsia="Times New Roman"/>
                <w:sz w:val="20"/>
                <w:szCs w:val="20"/>
              </w:rPr>
            </w:pPr>
          </w:p>
        </w:tc>
        <w:tc>
          <w:tcPr>
            <w:tcW w:w="350" w:type="pct"/>
            <w:vAlign w:val="center"/>
            <w:hideMark/>
          </w:tcPr>
          <w:p w14:paraId="1194343D" w14:textId="77777777" w:rsidR="00000000" w:rsidRDefault="00B80CBE">
            <w:pPr>
              <w:rPr>
                <w:rFonts w:eastAsia="Times New Roman"/>
                <w:sz w:val="20"/>
                <w:szCs w:val="20"/>
              </w:rPr>
            </w:pPr>
          </w:p>
        </w:tc>
        <w:tc>
          <w:tcPr>
            <w:tcW w:w="50" w:type="pct"/>
            <w:vAlign w:val="center"/>
            <w:hideMark/>
          </w:tcPr>
          <w:p w14:paraId="7DA4BB55" w14:textId="77777777" w:rsidR="00000000" w:rsidRDefault="00B80CBE">
            <w:pPr>
              <w:rPr>
                <w:rFonts w:eastAsia="Times New Roman"/>
                <w:sz w:val="20"/>
                <w:szCs w:val="20"/>
              </w:rPr>
            </w:pPr>
          </w:p>
        </w:tc>
        <w:tc>
          <w:tcPr>
            <w:tcW w:w="50" w:type="pct"/>
            <w:vAlign w:val="center"/>
            <w:hideMark/>
          </w:tcPr>
          <w:p w14:paraId="33B3AE68" w14:textId="77777777" w:rsidR="00000000" w:rsidRDefault="00B80CBE">
            <w:pPr>
              <w:rPr>
                <w:rFonts w:eastAsia="Times New Roman"/>
                <w:sz w:val="20"/>
                <w:szCs w:val="20"/>
              </w:rPr>
            </w:pPr>
          </w:p>
        </w:tc>
        <w:tc>
          <w:tcPr>
            <w:tcW w:w="50" w:type="pct"/>
            <w:vAlign w:val="center"/>
            <w:hideMark/>
          </w:tcPr>
          <w:p w14:paraId="0F368F72" w14:textId="77777777" w:rsidR="00000000" w:rsidRDefault="00B80CBE">
            <w:pPr>
              <w:rPr>
                <w:rFonts w:eastAsia="Times New Roman"/>
                <w:sz w:val="20"/>
                <w:szCs w:val="20"/>
              </w:rPr>
            </w:pPr>
          </w:p>
        </w:tc>
        <w:tc>
          <w:tcPr>
            <w:tcW w:w="350" w:type="pct"/>
            <w:vAlign w:val="center"/>
            <w:hideMark/>
          </w:tcPr>
          <w:p w14:paraId="3B29BCB7" w14:textId="77777777" w:rsidR="00000000" w:rsidRDefault="00B80CBE">
            <w:pPr>
              <w:rPr>
                <w:rFonts w:eastAsia="Times New Roman"/>
                <w:sz w:val="20"/>
                <w:szCs w:val="20"/>
              </w:rPr>
            </w:pPr>
          </w:p>
        </w:tc>
        <w:tc>
          <w:tcPr>
            <w:tcW w:w="50" w:type="pct"/>
            <w:vAlign w:val="center"/>
            <w:hideMark/>
          </w:tcPr>
          <w:p w14:paraId="4B398A14" w14:textId="77777777" w:rsidR="00000000" w:rsidRDefault="00B80CBE">
            <w:pPr>
              <w:rPr>
                <w:rFonts w:eastAsia="Times New Roman"/>
                <w:sz w:val="20"/>
                <w:szCs w:val="20"/>
              </w:rPr>
            </w:pPr>
          </w:p>
        </w:tc>
      </w:tr>
      <w:tr w:rsidR="00000000" w14:paraId="612E4D19" w14:textId="77777777">
        <w:trPr>
          <w:divId w:val="1422066504"/>
        </w:trPr>
        <w:tc>
          <w:tcPr>
            <w:tcW w:w="0" w:type="auto"/>
            <w:tcMar>
              <w:top w:w="30" w:type="dxa"/>
              <w:left w:w="180" w:type="dxa"/>
              <w:bottom w:w="30" w:type="dxa"/>
              <w:right w:w="30" w:type="dxa"/>
            </w:tcMar>
            <w:vAlign w:val="bottom"/>
            <w:hideMark/>
          </w:tcPr>
          <w:p w14:paraId="49FB7949"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F68B0F9" w14:textId="77777777" w:rsidR="00000000" w:rsidRDefault="00B80CBE">
            <w:pPr>
              <w:divId w:val="1575050205"/>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7E5A16E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7FF0CCBF" w14:textId="77777777">
        <w:trPr>
          <w:divId w:val="1422066504"/>
        </w:trPr>
        <w:tc>
          <w:tcPr>
            <w:tcW w:w="0" w:type="auto"/>
            <w:tcBorders>
              <w:bottom w:val="single" w:sz="6" w:space="0" w:color="000000"/>
            </w:tcBorders>
            <w:tcMar>
              <w:top w:w="30" w:type="dxa"/>
              <w:left w:w="30" w:type="dxa"/>
              <w:bottom w:w="30" w:type="dxa"/>
              <w:right w:w="30" w:type="dxa"/>
            </w:tcMar>
            <w:vAlign w:val="bottom"/>
            <w:hideMark/>
          </w:tcPr>
          <w:p w14:paraId="4850B18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AB7E5D4" w14:textId="77777777" w:rsidR="00000000" w:rsidRDefault="00B80CBE">
            <w:pPr>
              <w:divId w:val="11563349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BF8E907" w14:textId="77777777" w:rsidR="00000000" w:rsidRDefault="00B80CBE">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14:paraId="7710AAC6" w14:textId="77777777" w:rsidR="00000000" w:rsidRDefault="00B80CBE">
            <w:pPr>
              <w:divId w:val="188344287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746A16" w14:textId="77777777" w:rsidR="00000000" w:rsidRDefault="00B80CBE">
            <w:pPr>
              <w:jc w:val="center"/>
              <w:rPr>
                <w:rFonts w:eastAsia="Times New Roman"/>
                <w:sz w:val="16"/>
                <w:szCs w:val="16"/>
              </w:rPr>
            </w:pPr>
            <w:r>
              <w:rPr>
                <w:rFonts w:ascii="inherit" w:eastAsia="Times New Roman" w:hAnsi="inherit"/>
                <w:b/>
                <w:bCs/>
                <w:sz w:val="16"/>
                <w:szCs w:val="16"/>
              </w:rPr>
              <w:t>30-59</w:t>
            </w:r>
          </w:p>
          <w:p w14:paraId="6E16A714"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7614A957" w14:textId="77777777" w:rsidR="00000000" w:rsidRDefault="00B80CBE">
            <w:pPr>
              <w:divId w:val="125220529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1B17135" w14:textId="77777777" w:rsidR="00000000" w:rsidRDefault="00B80CBE">
            <w:pPr>
              <w:jc w:val="center"/>
              <w:rPr>
                <w:rFonts w:eastAsia="Times New Roman"/>
                <w:sz w:val="16"/>
                <w:szCs w:val="16"/>
              </w:rPr>
            </w:pPr>
            <w:r>
              <w:rPr>
                <w:rFonts w:ascii="inherit" w:eastAsia="Times New Roman" w:hAnsi="inherit"/>
                <w:b/>
                <w:bCs/>
                <w:sz w:val="16"/>
                <w:szCs w:val="16"/>
              </w:rPr>
              <w:t>60-89</w:t>
            </w:r>
          </w:p>
          <w:p w14:paraId="5F50C8CE"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39347CC6" w14:textId="77777777" w:rsidR="00000000" w:rsidRDefault="00B80CBE">
            <w:pPr>
              <w:divId w:val="525798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A38E06"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14:paraId="768C4AB4"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7F1AC303" w14:textId="77777777" w:rsidR="00000000" w:rsidRDefault="00B80CBE">
            <w:pPr>
              <w:divId w:val="106949983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0B85262"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7A3D6306" w14:textId="77777777" w:rsidR="00000000" w:rsidRDefault="00B80CBE">
            <w:pPr>
              <w:jc w:val="center"/>
              <w:rPr>
                <w:rFonts w:eastAsia="Times New Roman"/>
                <w:sz w:val="16"/>
                <w:szCs w:val="16"/>
              </w:rPr>
            </w:pPr>
            <w:r>
              <w:rPr>
                <w:rFonts w:ascii="inherit" w:eastAsia="Times New Roman" w:hAnsi="inherit"/>
                <w:b/>
                <w:bCs/>
                <w:sz w:val="16"/>
                <w:szCs w:val="16"/>
              </w:rPr>
              <w:t>Delinquent</w:t>
            </w:r>
          </w:p>
          <w:p w14:paraId="200CCCD3"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261A8702" w14:textId="77777777" w:rsidR="00000000" w:rsidRDefault="00B80CBE">
            <w:pPr>
              <w:divId w:val="1590848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BA0EB9" w14:textId="77777777" w:rsidR="00000000" w:rsidRDefault="00B80CBE">
            <w:pPr>
              <w:jc w:val="center"/>
              <w:rPr>
                <w:rFonts w:eastAsia="Times New Roman"/>
                <w:sz w:val="16"/>
                <w:szCs w:val="16"/>
              </w:rPr>
            </w:pPr>
            <w:r>
              <w:rPr>
                <w:rFonts w:ascii="inherit" w:eastAsia="Times New Roman" w:hAnsi="inherit"/>
                <w:b/>
                <w:bCs/>
                <w:sz w:val="16"/>
                <w:szCs w:val="16"/>
              </w:rPr>
              <w:t>PCI</w:t>
            </w:r>
          </w:p>
          <w:p w14:paraId="16D3B57D"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52E62D90" w14:textId="77777777" w:rsidR="00000000" w:rsidRDefault="00B80CBE">
            <w:pPr>
              <w:divId w:val="201969146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6ECD25"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2CC0EA7F" w14:textId="77777777" w:rsidR="00000000" w:rsidRDefault="00B80CBE">
            <w:pPr>
              <w:jc w:val="center"/>
              <w:rPr>
                <w:rFonts w:eastAsia="Times New Roman"/>
                <w:sz w:val="16"/>
                <w:szCs w:val="16"/>
              </w:rPr>
            </w:pPr>
            <w:r>
              <w:rPr>
                <w:rFonts w:ascii="inherit" w:eastAsia="Times New Roman" w:hAnsi="inherit"/>
                <w:b/>
                <w:bCs/>
                <w:sz w:val="16"/>
                <w:szCs w:val="16"/>
              </w:rPr>
              <w:t>Loans</w:t>
            </w:r>
          </w:p>
        </w:tc>
      </w:tr>
      <w:tr w:rsidR="00000000" w14:paraId="4F6851A5" w14:textId="77777777">
        <w:trPr>
          <w:divId w:val="1422066504"/>
        </w:trPr>
        <w:tc>
          <w:tcPr>
            <w:tcW w:w="0" w:type="auto"/>
            <w:shd w:val="clear" w:color="auto" w:fill="CCEEFF"/>
            <w:tcMar>
              <w:top w:w="30" w:type="dxa"/>
              <w:left w:w="30" w:type="dxa"/>
              <w:bottom w:w="30" w:type="dxa"/>
              <w:right w:w="30" w:type="dxa"/>
            </w:tcMar>
            <w:vAlign w:val="center"/>
            <w:hideMark/>
          </w:tcPr>
          <w:p w14:paraId="53EBA795"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1288E40F" w14:textId="77777777" w:rsidR="00000000" w:rsidRDefault="00B80CBE">
            <w:pPr>
              <w:divId w:val="53045886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8A1E0A1" w14:textId="77777777" w:rsidR="00000000" w:rsidRDefault="00B80CBE">
            <w:pPr>
              <w:divId w:val="7343561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333769" w14:textId="77777777" w:rsidR="00000000" w:rsidRDefault="00B80CBE">
            <w:pPr>
              <w:divId w:val="20016186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8E19673" w14:textId="77777777" w:rsidR="00000000" w:rsidRDefault="00B80CBE">
            <w:pPr>
              <w:divId w:val="14572864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55BBC8" w14:textId="77777777" w:rsidR="00000000" w:rsidRDefault="00B80CBE">
            <w:pPr>
              <w:divId w:val="9059193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111A0D3" w14:textId="77777777" w:rsidR="00000000" w:rsidRDefault="00B80CBE">
            <w:pPr>
              <w:divId w:val="1167162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53AF33" w14:textId="77777777" w:rsidR="00000000" w:rsidRDefault="00B80CBE">
            <w:pPr>
              <w:divId w:val="16545274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174EFBA" w14:textId="77777777" w:rsidR="00000000" w:rsidRDefault="00B80CBE">
            <w:pPr>
              <w:divId w:val="668292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1D6EE4" w14:textId="77777777" w:rsidR="00000000" w:rsidRDefault="00B80CBE">
            <w:pPr>
              <w:divId w:val="12229787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6A33DCC5" w14:textId="77777777" w:rsidR="00000000" w:rsidRDefault="00B80CBE">
            <w:pPr>
              <w:divId w:val="1205095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A95764" w14:textId="77777777" w:rsidR="00000000" w:rsidRDefault="00B80CBE">
            <w:pPr>
              <w:divId w:val="311642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58A91C4" w14:textId="77777777" w:rsidR="00000000" w:rsidRDefault="00B80CBE">
            <w:pPr>
              <w:divId w:val="15388600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06B80A" w14:textId="77777777" w:rsidR="00000000" w:rsidRDefault="00B80CBE">
            <w:pPr>
              <w:divId w:val="181044154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CF1514" w14:textId="77777777" w:rsidR="00000000" w:rsidRDefault="00B80CBE">
            <w:pPr>
              <w:divId w:val="48767594"/>
              <w:rPr>
                <w:rFonts w:eastAsia="Times New Roman"/>
                <w:sz w:val="20"/>
                <w:szCs w:val="20"/>
              </w:rPr>
            </w:pPr>
            <w:r>
              <w:rPr>
                <w:rFonts w:ascii="inherit" w:eastAsia="Times New Roman" w:hAnsi="inherit"/>
                <w:sz w:val="20"/>
                <w:szCs w:val="20"/>
              </w:rPr>
              <w:t> </w:t>
            </w:r>
          </w:p>
        </w:tc>
      </w:tr>
      <w:tr w:rsidR="00000000" w14:paraId="08548EBE" w14:textId="77777777">
        <w:trPr>
          <w:divId w:val="1422066504"/>
        </w:trPr>
        <w:tc>
          <w:tcPr>
            <w:tcW w:w="0" w:type="auto"/>
            <w:tcMar>
              <w:top w:w="30" w:type="dxa"/>
              <w:left w:w="300" w:type="dxa"/>
              <w:bottom w:w="30" w:type="dxa"/>
              <w:right w:w="30" w:type="dxa"/>
            </w:tcMar>
            <w:vAlign w:val="center"/>
            <w:hideMark/>
          </w:tcPr>
          <w:p w14:paraId="701102F3"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57AB2694" w14:textId="77777777" w:rsidR="00000000" w:rsidRDefault="00B80CBE">
            <w:pPr>
              <w:divId w:val="12921745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F3D0C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39E7542" w14:textId="77777777" w:rsidR="00000000" w:rsidRDefault="00B80CBE">
            <w:pPr>
              <w:jc w:val="right"/>
              <w:rPr>
                <w:rFonts w:eastAsia="Times New Roman"/>
                <w:sz w:val="18"/>
                <w:szCs w:val="18"/>
              </w:rPr>
            </w:pPr>
            <w:r>
              <w:rPr>
                <w:rFonts w:ascii="inherit" w:eastAsia="Times New Roman" w:hAnsi="inherit"/>
                <w:b/>
                <w:bCs/>
                <w:sz w:val="18"/>
                <w:szCs w:val="18"/>
              </w:rPr>
              <w:t>97,295</w:t>
            </w:r>
          </w:p>
        </w:tc>
        <w:tc>
          <w:tcPr>
            <w:tcW w:w="0" w:type="auto"/>
            <w:vAlign w:val="bottom"/>
            <w:hideMark/>
          </w:tcPr>
          <w:p w14:paraId="6105399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7E72A7" w14:textId="77777777" w:rsidR="00000000" w:rsidRDefault="00B80CBE">
            <w:pPr>
              <w:divId w:val="6744596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E0137A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FBFCF7C" w14:textId="77777777" w:rsidR="00000000" w:rsidRDefault="00B80CBE">
            <w:pPr>
              <w:jc w:val="right"/>
              <w:rPr>
                <w:rFonts w:eastAsia="Times New Roman"/>
                <w:sz w:val="18"/>
                <w:szCs w:val="18"/>
              </w:rPr>
            </w:pPr>
            <w:r>
              <w:rPr>
                <w:rFonts w:ascii="inherit" w:eastAsia="Times New Roman" w:hAnsi="inherit"/>
                <w:b/>
                <w:bCs/>
                <w:sz w:val="18"/>
                <w:szCs w:val="18"/>
              </w:rPr>
              <w:t>1,029</w:t>
            </w:r>
          </w:p>
        </w:tc>
        <w:tc>
          <w:tcPr>
            <w:tcW w:w="0" w:type="auto"/>
            <w:vAlign w:val="bottom"/>
            <w:hideMark/>
          </w:tcPr>
          <w:p w14:paraId="7C87CA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704D1F" w14:textId="77777777" w:rsidR="00000000" w:rsidRDefault="00B80CBE">
            <w:pPr>
              <w:divId w:val="14999286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F4B4FC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740D4B2" w14:textId="77777777" w:rsidR="00000000" w:rsidRDefault="00B80CBE">
            <w:pPr>
              <w:jc w:val="right"/>
              <w:rPr>
                <w:rFonts w:eastAsia="Times New Roman"/>
                <w:sz w:val="18"/>
                <w:szCs w:val="18"/>
              </w:rPr>
            </w:pPr>
            <w:r>
              <w:rPr>
                <w:rFonts w:ascii="inherit" w:eastAsia="Times New Roman" w:hAnsi="inherit"/>
                <w:b/>
                <w:bCs/>
                <w:sz w:val="18"/>
                <w:szCs w:val="18"/>
              </w:rPr>
              <w:t>780</w:t>
            </w:r>
          </w:p>
        </w:tc>
        <w:tc>
          <w:tcPr>
            <w:tcW w:w="0" w:type="auto"/>
            <w:vAlign w:val="bottom"/>
            <w:hideMark/>
          </w:tcPr>
          <w:p w14:paraId="4D2C8D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43031B" w14:textId="77777777" w:rsidR="00000000" w:rsidRDefault="00B80CBE">
            <w:pPr>
              <w:divId w:val="1778595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2DAE89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318E0A2" w14:textId="77777777" w:rsidR="00000000" w:rsidRDefault="00B80CBE">
            <w:pPr>
              <w:jc w:val="right"/>
              <w:rPr>
                <w:rFonts w:eastAsia="Times New Roman"/>
                <w:sz w:val="18"/>
                <w:szCs w:val="18"/>
              </w:rPr>
            </w:pPr>
            <w:r>
              <w:rPr>
                <w:rFonts w:ascii="inherit" w:eastAsia="Times New Roman" w:hAnsi="inherit"/>
                <w:b/>
                <w:bCs/>
                <w:sz w:val="18"/>
                <w:szCs w:val="18"/>
              </w:rPr>
              <w:t>1,948</w:t>
            </w:r>
          </w:p>
        </w:tc>
        <w:tc>
          <w:tcPr>
            <w:tcW w:w="0" w:type="auto"/>
            <w:vAlign w:val="bottom"/>
            <w:hideMark/>
          </w:tcPr>
          <w:p w14:paraId="4C6E9E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C3E480" w14:textId="77777777" w:rsidR="00000000" w:rsidRDefault="00B80CBE">
            <w:pPr>
              <w:divId w:val="8955094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21E55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767B7C3" w14:textId="77777777" w:rsidR="00000000" w:rsidRDefault="00B80CBE">
            <w:pPr>
              <w:jc w:val="right"/>
              <w:rPr>
                <w:rFonts w:eastAsia="Times New Roman"/>
                <w:sz w:val="18"/>
                <w:szCs w:val="18"/>
              </w:rPr>
            </w:pPr>
            <w:r>
              <w:rPr>
                <w:rFonts w:ascii="inherit" w:eastAsia="Times New Roman" w:hAnsi="inherit"/>
                <w:b/>
                <w:bCs/>
                <w:sz w:val="18"/>
                <w:szCs w:val="18"/>
              </w:rPr>
              <w:t>3,757</w:t>
            </w:r>
          </w:p>
        </w:tc>
        <w:tc>
          <w:tcPr>
            <w:tcW w:w="0" w:type="auto"/>
            <w:vAlign w:val="bottom"/>
            <w:hideMark/>
          </w:tcPr>
          <w:p w14:paraId="51016B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7519A2" w14:textId="77777777" w:rsidR="00000000" w:rsidRDefault="00B80CBE">
            <w:pPr>
              <w:divId w:val="493494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D65270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C96325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9154F4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8F2850" w14:textId="77777777" w:rsidR="00000000" w:rsidRDefault="00B80CBE">
            <w:pPr>
              <w:divId w:val="201892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C0A76E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87F6C35" w14:textId="77777777" w:rsidR="00000000" w:rsidRDefault="00B80CBE">
            <w:pPr>
              <w:jc w:val="right"/>
              <w:rPr>
                <w:rFonts w:eastAsia="Times New Roman"/>
                <w:sz w:val="18"/>
                <w:szCs w:val="18"/>
              </w:rPr>
            </w:pPr>
            <w:r>
              <w:rPr>
                <w:rFonts w:ascii="inherit" w:eastAsia="Times New Roman" w:hAnsi="inherit"/>
                <w:b/>
                <w:bCs/>
                <w:sz w:val="18"/>
                <w:szCs w:val="18"/>
              </w:rPr>
              <w:t>101,052</w:t>
            </w:r>
          </w:p>
        </w:tc>
        <w:tc>
          <w:tcPr>
            <w:tcW w:w="0" w:type="auto"/>
            <w:vAlign w:val="bottom"/>
            <w:hideMark/>
          </w:tcPr>
          <w:p w14:paraId="0B66F869" w14:textId="77777777" w:rsidR="00000000" w:rsidRDefault="00B80CBE">
            <w:pPr>
              <w:rPr>
                <w:rFonts w:eastAsia="Times New Roman"/>
                <w:sz w:val="20"/>
                <w:szCs w:val="20"/>
              </w:rPr>
            </w:pPr>
          </w:p>
        </w:tc>
      </w:tr>
      <w:tr w:rsidR="00000000" w14:paraId="0C8BFA57" w14:textId="77777777">
        <w:trPr>
          <w:divId w:val="1422066504"/>
        </w:trPr>
        <w:tc>
          <w:tcPr>
            <w:tcW w:w="0" w:type="auto"/>
            <w:shd w:val="clear" w:color="auto" w:fill="CCEEFF"/>
            <w:tcMar>
              <w:top w:w="30" w:type="dxa"/>
              <w:left w:w="300" w:type="dxa"/>
              <w:bottom w:w="30" w:type="dxa"/>
              <w:right w:w="30" w:type="dxa"/>
            </w:tcMar>
            <w:vAlign w:val="center"/>
            <w:hideMark/>
          </w:tcPr>
          <w:p w14:paraId="2EF4C426"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7F15B753" w14:textId="77777777" w:rsidR="00000000" w:rsidRDefault="00B80CBE">
            <w:pPr>
              <w:divId w:val="15009781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F26DCF7" w14:textId="77777777" w:rsidR="00000000" w:rsidRDefault="00B80CBE">
            <w:pPr>
              <w:jc w:val="right"/>
              <w:rPr>
                <w:rFonts w:eastAsia="Times New Roman"/>
                <w:sz w:val="18"/>
                <w:szCs w:val="18"/>
              </w:rPr>
            </w:pPr>
            <w:r>
              <w:rPr>
                <w:rFonts w:ascii="inherit" w:eastAsia="Times New Roman" w:hAnsi="inherit"/>
                <w:b/>
                <w:bCs/>
                <w:sz w:val="18"/>
                <w:szCs w:val="18"/>
              </w:rPr>
              <w:t>8,451</w:t>
            </w:r>
          </w:p>
        </w:tc>
        <w:tc>
          <w:tcPr>
            <w:tcW w:w="0" w:type="auto"/>
            <w:shd w:val="clear" w:color="auto" w:fill="CCEEFF"/>
            <w:vAlign w:val="bottom"/>
            <w:hideMark/>
          </w:tcPr>
          <w:p w14:paraId="10F7EC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DFB44" w14:textId="77777777" w:rsidR="00000000" w:rsidRDefault="00B80CBE">
            <w:pPr>
              <w:divId w:val="1035498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EDD0F35" w14:textId="77777777" w:rsidR="00000000" w:rsidRDefault="00B80CBE">
            <w:pPr>
              <w:jc w:val="right"/>
              <w:rPr>
                <w:rFonts w:eastAsia="Times New Roman"/>
                <w:sz w:val="18"/>
                <w:szCs w:val="18"/>
              </w:rPr>
            </w:pPr>
            <w:r>
              <w:rPr>
                <w:rFonts w:ascii="inherit" w:eastAsia="Times New Roman" w:hAnsi="inherit"/>
                <w:b/>
                <w:bCs/>
                <w:sz w:val="18"/>
                <w:szCs w:val="18"/>
              </w:rPr>
              <w:t>124</w:t>
            </w:r>
          </w:p>
        </w:tc>
        <w:tc>
          <w:tcPr>
            <w:tcW w:w="0" w:type="auto"/>
            <w:tcBorders>
              <w:bottom w:val="single" w:sz="6" w:space="0" w:color="000000"/>
            </w:tcBorders>
            <w:shd w:val="clear" w:color="auto" w:fill="CCEEFF"/>
            <w:vAlign w:val="bottom"/>
            <w:hideMark/>
          </w:tcPr>
          <w:p w14:paraId="319D44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4FA5DC" w14:textId="77777777" w:rsidR="00000000" w:rsidRDefault="00B80CBE">
            <w:pPr>
              <w:divId w:val="18442043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9AD09E" w14:textId="77777777" w:rsidR="00000000" w:rsidRDefault="00B80CBE">
            <w:pPr>
              <w:jc w:val="right"/>
              <w:rPr>
                <w:rFonts w:eastAsia="Times New Roman"/>
                <w:sz w:val="18"/>
                <w:szCs w:val="18"/>
              </w:rPr>
            </w:pPr>
            <w:r>
              <w:rPr>
                <w:rFonts w:ascii="inherit" w:eastAsia="Times New Roman" w:hAnsi="inherit"/>
                <w:b/>
                <w:bCs/>
                <w:sz w:val="18"/>
                <w:szCs w:val="18"/>
              </w:rPr>
              <w:t>78</w:t>
            </w:r>
          </w:p>
        </w:tc>
        <w:tc>
          <w:tcPr>
            <w:tcW w:w="0" w:type="auto"/>
            <w:tcBorders>
              <w:bottom w:val="single" w:sz="6" w:space="0" w:color="000000"/>
            </w:tcBorders>
            <w:shd w:val="clear" w:color="auto" w:fill="CCEEFF"/>
            <w:vAlign w:val="bottom"/>
            <w:hideMark/>
          </w:tcPr>
          <w:p w14:paraId="71424C9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80F4D4" w14:textId="77777777" w:rsidR="00000000" w:rsidRDefault="00B80CBE">
            <w:pPr>
              <w:divId w:val="1926183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93D36DE" w14:textId="77777777" w:rsidR="00000000" w:rsidRDefault="00B80CBE">
            <w:pPr>
              <w:jc w:val="right"/>
              <w:rPr>
                <w:rFonts w:eastAsia="Times New Roman"/>
                <w:sz w:val="18"/>
                <w:szCs w:val="18"/>
              </w:rPr>
            </w:pPr>
            <w:r>
              <w:rPr>
                <w:rFonts w:ascii="inherit" w:eastAsia="Times New Roman" w:hAnsi="inherit"/>
                <w:b/>
                <w:bCs/>
                <w:sz w:val="18"/>
                <w:szCs w:val="18"/>
              </w:rPr>
              <w:t>131</w:t>
            </w:r>
          </w:p>
        </w:tc>
        <w:tc>
          <w:tcPr>
            <w:tcW w:w="0" w:type="auto"/>
            <w:tcBorders>
              <w:bottom w:val="single" w:sz="6" w:space="0" w:color="000000"/>
            </w:tcBorders>
            <w:shd w:val="clear" w:color="auto" w:fill="CCEEFF"/>
            <w:vAlign w:val="bottom"/>
            <w:hideMark/>
          </w:tcPr>
          <w:p w14:paraId="4C6EB1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AC8B51" w14:textId="77777777" w:rsidR="00000000" w:rsidRDefault="00B80CBE">
            <w:pPr>
              <w:divId w:val="1934236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69816F" w14:textId="77777777" w:rsidR="00000000" w:rsidRDefault="00B80CBE">
            <w:pPr>
              <w:jc w:val="right"/>
              <w:rPr>
                <w:rFonts w:eastAsia="Times New Roman"/>
                <w:sz w:val="18"/>
                <w:szCs w:val="18"/>
              </w:rPr>
            </w:pPr>
            <w:r>
              <w:rPr>
                <w:rFonts w:ascii="inherit" w:eastAsia="Times New Roman" w:hAnsi="inherit"/>
                <w:b/>
                <w:bCs/>
                <w:sz w:val="18"/>
                <w:szCs w:val="18"/>
              </w:rPr>
              <w:t>333</w:t>
            </w:r>
          </w:p>
        </w:tc>
        <w:tc>
          <w:tcPr>
            <w:tcW w:w="0" w:type="auto"/>
            <w:shd w:val="clear" w:color="auto" w:fill="CCEEFF"/>
            <w:vAlign w:val="bottom"/>
            <w:hideMark/>
          </w:tcPr>
          <w:p w14:paraId="3D9765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1BDCCB" w14:textId="77777777" w:rsidR="00000000" w:rsidRDefault="00B80CBE">
            <w:pPr>
              <w:divId w:val="20145991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BF246C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489294B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600886" w14:textId="77777777" w:rsidR="00000000" w:rsidRDefault="00B80CBE">
            <w:pPr>
              <w:divId w:val="891292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133C091" w14:textId="77777777" w:rsidR="00000000" w:rsidRDefault="00B80CBE">
            <w:pPr>
              <w:jc w:val="right"/>
              <w:rPr>
                <w:rFonts w:eastAsia="Times New Roman"/>
                <w:sz w:val="18"/>
                <w:szCs w:val="18"/>
              </w:rPr>
            </w:pPr>
            <w:r>
              <w:rPr>
                <w:rFonts w:ascii="inherit" w:eastAsia="Times New Roman" w:hAnsi="inherit"/>
                <w:b/>
                <w:bCs/>
                <w:sz w:val="18"/>
                <w:szCs w:val="18"/>
              </w:rPr>
              <w:t>8,784</w:t>
            </w:r>
          </w:p>
        </w:tc>
        <w:tc>
          <w:tcPr>
            <w:tcW w:w="0" w:type="auto"/>
            <w:tcBorders>
              <w:bottom w:val="single" w:sz="6" w:space="0" w:color="000000"/>
            </w:tcBorders>
            <w:shd w:val="clear" w:color="auto" w:fill="CCEEFF"/>
            <w:vAlign w:val="bottom"/>
            <w:hideMark/>
          </w:tcPr>
          <w:p w14:paraId="096F43E2" w14:textId="77777777" w:rsidR="00000000" w:rsidRDefault="00B80CBE">
            <w:pPr>
              <w:rPr>
                <w:rFonts w:eastAsia="Times New Roman"/>
                <w:sz w:val="20"/>
                <w:szCs w:val="20"/>
              </w:rPr>
            </w:pPr>
          </w:p>
        </w:tc>
      </w:tr>
      <w:tr w:rsidR="00000000" w14:paraId="4D16FD55" w14:textId="77777777">
        <w:trPr>
          <w:divId w:val="1422066504"/>
        </w:trPr>
        <w:tc>
          <w:tcPr>
            <w:tcW w:w="0" w:type="auto"/>
            <w:tcMar>
              <w:top w:w="30" w:type="dxa"/>
              <w:left w:w="30" w:type="dxa"/>
              <w:bottom w:w="30" w:type="dxa"/>
              <w:right w:w="30" w:type="dxa"/>
            </w:tcMar>
            <w:vAlign w:val="center"/>
            <w:hideMark/>
          </w:tcPr>
          <w:p w14:paraId="710F88C9"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7BFF7529" w14:textId="77777777" w:rsidR="00000000" w:rsidRDefault="00B80CBE">
            <w:pPr>
              <w:divId w:val="19054857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23EA6B3" w14:textId="77777777" w:rsidR="00000000" w:rsidRDefault="00B80CBE">
            <w:pPr>
              <w:jc w:val="right"/>
              <w:rPr>
                <w:rFonts w:eastAsia="Times New Roman"/>
                <w:sz w:val="18"/>
                <w:szCs w:val="18"/>
              </w:rPr>
            </w:pPr>
            <w:r>
              <w:rPr>
                <w:rFonts w:ascii="inherit" w:eastAsia="Times New Roman" w:hAnsi="inherit"/>
                <w:b/>
                <w:bCs/>
                <w:sz w:val="18"/>
                <w:szCs w:val="18"/>
              </w:rPr>
              <w:t>105,746</w:t>
            </w:r>
          </w:p>
        </w:tc>
        <w:tc>
          <w:tcPr>
            <w:tcW w:w="0" w:type="auto"/>
            <w:tcBorders>
              <w:top w:val="single" w:sz="6" w:space="0" w:color="000000"/>
              <w:bottom w:val="single" w:sz="6" w:space="0" w:color="000000"/>
            </w:tcBorders>
            <w:vAlign w:val="bottom"/>
            <w:hideMark/>
          </w:tcPr>
          <w:p w14:paraId="088DDDC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829A80" w14:textId="77777777" w:rsidR="00000000" w:rsidRDefault="00B80CBE">
            <w:pPr>
              <w:divId w:val="17780584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E6DED9A" w14:textId="77777777" w:rsidR="00000000" w:rsidRDefault="00B80CBE">
            <w:pPr>
              <w:jc w:val="right"/>
              <w:rPr>
                <w:rFonts w:eastAsia="Times New Roman"/>
                <w:sz w:val="18"/>
                <w:szCs w:val="18"/>
              </w:rPr>
            </w:pPr>
            <w:r>
              <w:rPr>
                <w:rFonts w:ascii="inherit" w:eastAsia="Times New Roman" w:hAnsi="inherit"/>
                <w:b/>
                <w:bCs/>
                <w:sz w:val="18"/>
                <w:szCs w:val="18"/>
              </w:rPr>
              <w:t>1,153</w:t>
            </w:r>
          </w:p>
        </w:tc>
        <w:tc>
          <w:tcPr>
            <w:tcW w:w="0" w:type="auto"/>
            <w:tcBorders>
              <w:top w:val="single" w:sz="6" w:space="0" w:color="000000"/>
              <w:bottom w:val="single" w:sz="6" w:space="0" w:color="000000"/>
            </w:tcBorders>
            <w:vAlign w:val="bottom"/>
            <w:hideMark/>
          </w:tcPr>
          <w:p w14:paraId="1A41034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2704C5" w14:textId="77777777" w:rsidR="00000000" w:rsidRDefault="00B80CBE">
            <w:pPr>
              <w:divId w:val="82772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2EED4D5" w14:textId="77777777" w:rsidR="00000000" w:rsidRDefault="00B80CBE">
            <w:pPr>
              <w:jc w:val="right"/>
              <w:rPr>
                <w:rFonts w:eastAsia="Times New Roman"/>
                <w:sz w:val="18"/>
                <w:szCs w:val="18"/>
              </w:rPr>
            </w:pPr>
            <w:r>
              <w:rPr>
                <w:rFonts w:ascii="inherit" w:eastAsia="Times New Roman" w:hAnsi="inherit"/>
                <w:b/>
                <w:bCs/>
                <w:sz w:val="18"/>
                <w:szCs w:val="18"/>
              </w:rPr>
              <w:t>858</w:t>
            </w:r>
          </w:p>
        </w:tc>
        <w:tc>
          <w:tcPr>
            <w:tcW w:w="0" w:type="auto"/>
            <w:tcBorders>
              <w:top w:val="single" w:sz="6" w:space="0" w:color="000000"/>
              <w:bottom w:val="single" w:sz="6" w:space="0" w:color="000000"/>
            </w:tcBorders>
            <w:vAlign w:val="bottom"/>
            <w:hideMark/>
          </w:tcPr>
          <w:p w14:paraId="0F67AC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3E2D75" w14:textId="77777777" w:rsidR="00000000" w:rsidRDefault="00B80CBE">
            <w:pPr>
              <w:divId w:val="1752708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762907C" w14:textId="77777777" w:rsidR="00000000" w:rsidRDefault="00B80CBE">
            <w:pPr>
              <w:jc w:val="right"/>
              <w:rPr>
                <w:rFonts w:eastAsia="Times New Roman"/>
                <w:sz w:val="18"/>
                <w:szCs w:val="18"/>
              </w:rPr>
            </w:pPr>
            <w:r>
              <w:rPr>
                <w:rFonts w:ascii="inherit" w:eastAsia="Times New Roman" w:hAnsi="inherit"/>
                <w:b/>
                <w:bCs/>
                <w:sz w:val="18"/>
                <w:szCs w:val="18"/>
              </w:rPr>
              <w:t>2,079</w:t>
            </w:r>
          </w:p>
        </w:tc>
        <w:tc>
          <w:tcPr>
            <w:tcW w:w="0" w:type="auto"/>
            <w:tcBorders>
              <w:top w:val="single" w:sz="6" w:space="0" w:color="000000"/>
              <w:bottom w:val="single" w:sz="6" w:space="0" w:color="000000"/>
            </w:tcBorders>
            <w:vAlign w:val="bottom"/>
            <w:hideMark/>
          </w:tcPr>
          <w:p w14:paraId="2B4DBA9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FD0382" w14:textId="77777777" w:rsidR="00000000" w:rsidRDefault="00B80CBE">
            <w:pPr>
              <w:divId w:val="9988454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87C7057" w14:textId="77777777" w:rsidR="00000000" w:rsidRDefault="00B80CBE">
            <w:pPr>
              <w:jc w:val="right"/>
              <w:rPr>
                <w:rFonts w:eastAsia="Times New Roman"/>
                <w:sz w:val="18"/>
                <w:szCs w:val="18"/>
              </w:rPr>
            </w:pPr>
            <w:r>
              <w:rPr>
                <w:rFonts w:ascii="inherit" w:eastAsia="Times New Roman" w:hAnsi="inherit"/>
                <w:b/>
                <w:bCs/>
                <w:sz w:val="18"/>
                <w:szCs w:val="18"/>
              </w:rPr>
              <w:t>4,090</w:t>
            </w:r>
          </w:p>
        </w:tc>
        <w:tc>
          <w:tcPr>
            <w:tcW w:w="0" w:type="auto"/>
            <w:tcBorders>
              <w:top w:val="single" w:sz="6" w:space="0" w:color="000000"/>
              <w:bottom w:val="single" w:sz="6" w:space="0" w:color="000000"/>
            </w:tcBorders>
            <w:vAlign w:val="bottom"/>
            <w:hideMark/>
          </w:tcPr>
          <w:p w14:paraId="28EE72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AA86FD" w14:textId="77777777" w:rsidR="00000000" w:rsidRDefault="00B80CBE">
            <w:pPr>
              <w:divId w:val="24314812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F097B7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14:paraId="39D353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3B6268" w14:textId="77777777" w:rsidR="00000000" w:rsidRDefault="00B80CBE">
            <w:pPr>
              <w:divId w:val="1455756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03B2EB6"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single" w:sz="6" w:space="0" w:color="000000"/>
              <w:bottom w:val="single" w:sz="6" w:space="0" w:color="000000"/>
            </w:tcBorders>
            <w:vAlign w:val="bottom"/>
            <w:hideMark/>
          </w:tcPr>
          <w:p w14:paraId="697BCA91" w14:textId="77777777" w:rsidR="00000000" w:rsidRDefault="00B80CBE">
            <w:pPr>
              <w:rPr>
                <w:rFonts w:eastAsia="Times New Roman"/>
                <w:sz w:val="20"/>
                <w:szCs w:val="20"/>
              </w:rPr>
            </w:pPr>
          </w:p>
        </w:tc>
      </w:tr>
      <w:tr w:rsidR="00000000" w14:paraId="2023C126" w14:textId="77777777">
        <w:trPr>
          <w:divId w:val="1422066504"/>
        </w:trPr>
        <w:tc>
          <w:tcPr>
            <w:tcW w:w="0" w:type="auto"/>
            <w:shd w:val="clear" w:color="auto" w:fill="CCEEFF"/>
            <w:tcMar>
              <w:top w:w="30" w:type="dxa"/>
              <w:left w:w="30" w:type="dxa"/>
              <w:bottom w:w="30" w:type="dxa"/>
              <w:right w:w="30" w:type="dxa"/>
            </w:tcMar>
            <w:vAlign w:val="center"/>
            <w:hideMark/>
          </w:tcPr>
          <w:p w14:paraId="06018BDC"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045F3292" w14:textId="77777777" w:rsidR="00000000" w:rsidRDefault="00B80CBE">
            <w:pPr>
              <w:divId w:val="1985922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23AEA1" w14:textId="77777777" w:rsidR="00000000" w:rsidRDefault="00B80CBE">
            <w:pPr>
              <w:divId w:val="7183613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EF3B0B" w14:textId="77777777" w:rsidR="00000000" w:rsidRDefault="00B80CBE">
            <w:pPr>
              <w:divId w:val="1910770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B8E5B1" w14:textId="77777777" w:rsidR="00000000" w:rsidRDefault="00B80CBE">
            <w:pPr>
              <w:divId w:val="2477342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50A931" w14:textId="77777777" w:rsidR="00000000" w:rsidRDefault="00B80CBE">
            <w:pPr>
              <w:divId w:val="3495326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779A3C" w14:textId="77777777" w:rsidR="00000000" w:rsidRDefault="00B80CBE">
            <w:pPr>
              <w:divId w:val="4291985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64DD0B" w14:textId="77777777" w:rsidR="00000000" w:rsidRDefault="00B80CBE">
            <w:pPr>
              <w:divId w:val="12812568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80C265" w14:textId="77777777" w:rsidR="00000000" w:rsidRDefault="00B80CBE">
            <w:pPr>
              <w:divId w:val="12607244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AE5689" w14:textId="77777777" w:rsidR="00000000" w:rsidRDefault="00B80CBE">
            <w:pPr>
              <w:divId w:val="229778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3AA84C" w14:textId="77777777" w:rsidR="00000000" w:rsidRDefault="00B80CBE">
            <w:pPr>
              <w:divId w:val="705259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57666B" w14:textId="77777777" w:rsidR="00000000" w:rsidRDefault="00B80CBE">
            <w:pPr>
              <w:divId w:val="18405380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00E59E" w14:textId="77777777" w:rsidR="00000000" w:rsidRDefault="00B80CBE">
            <w:pPr>
              <w:divId w:val="73069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75DAEF" w14:textId="77777777" w:rsidR="00000000" w:rsidRDefault="00B80CBE">
            <w:pPr>
              <w:divId w:val="15420118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5CB1F5" w14:textId="77777777" w:rsidR="00000000" w:rsidRDefault="00B80CBE">
            <w:pPr>
              <w:divId w:val="1242327064"/>
              <w:rPr>
                <w:rFonts w:eastAsia="Times New Roman"/>
                <w:sz w:val="20"/>
                <w:szCs w:val="20"/>
              </w:rPr>
            </w:pPr>
            <w:r>
              <w:rPr>
                <w:rFonts w:ascii="inherit" w:eastAsia="Times New Roman" w:hAnsi="inherit"/>
                <w:sz w:val="20"/>
                <w:szCs w:val="20"/>
              </w:rPr>
              <w:t> </w:t>
            </w:r>
          </w:p>
        </w:tc>
      </w:tr>
      <w:tr w:rsidR="00000000" w14:paraId="4E4336F0" w14:textId="77777777">
        <w:trPr>
          <w:divId w:val="1422066504"/>
        </w:trPr>
        <w:tc>
          <w:tcPr>
            <w:tcW w:w="0" w:type="auto"/>
            <w:tcMar>
              <w:top w:w="30" w:type="dxa"/>
              <w:left w:w="300" w:type="dxa"/>
              <w:bottom w:w="30" w:type="dxa"/>
              <w:right w:w="30" w:type="dxa"/>
            </w:tcMar>
            <w:vAlign w:val="center"/>
            <w:hideMark/>
          </w:tcPr>
          <w:p w14:paraId="16B58AAD"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4D95C758" w14:textId="77777777" w:rsidR="00000000" w:rsidRDefault="00B80CBE">
            <w:pPr>
              <w:divId w:val="2072258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0D532A" w14:textId="77777777" w:rsidR="00000000" w:rsidRDefault="00B80CBE">
            <w:pPr>
              <w:jc w:val="right"/>
              <w:rPr>
                <w:rFonts w:eastAsia="Times New Roman"/>
                <w:sz w:val="18"/>
                <w:szCs w:val="18"/>
              </w:rPr>
            </w:pPr>
            <w:r>
              <w:rPr>
                <w:rFonts w:ascii="inherit" w:eastAsia="Times New Roman" w:hAnsi="inherit"/>
                <w:b/>
                <w:bCs/>
                <w:sz w:val="18"/>
                <w:szCs w:val="18"/>
              </w:rPr>
              <w:t>52,921</w:t>
            </w:r>
          </w:p>
        </w:tc>
        <w:tc>
          <w:tcPr>
            <w:tcW w:w="0" w:type="auto"/>
            <w:vAlign w:val="bottom"/>
            <w:hideMark/>
          </w:tcPr>
          <w:p w14:paraId="483C1D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4CDCCE" w14:textId="77777777" w:rsidR="00000000" w:rsidRDefault="00B80CBE">
            <w:pPr>
              <w:divId w:val="1696231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BFB72F" w14:textId="77777777" w:rsidR="00000000" w:rsidRDefault="00B80CBE">
            <w:pPr>
              <w:jc w:val="right"/>
              <w:rPr>
                <w:rFonts w:eastAsia="Times New Roman"/>
                <w:sz w:val="18"/>
                <w:szCs w:val="18"/>
              </w:rPr>
            </w:pPr>
            <w:r>
              <w:rPr>
                <w:rFonts w:ascii="inherit" w:eastAsia="Times New Roman" w:hAnsi="inherit"/>
                <w:b/>
                <w:bCs/>
                <w:sz w:val="18"/>
                <w:szCs w:val="18"/>
              </w:rPr>
              <w:t>2,321</w:t>
            </w:r>
          </w:p>
        </w:tc>
        <w:tc>
          <w:tcPr>
            <w:tcW w:w="0" w:type="auto"/>
            <w:vAlign w:val="bottom"/>
            <w:hideMark/>
          </w:tcPr>
          <w:p w14:paraId="45E3529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E3BCB3" w14:textId="77777777" w:rsidR="00000000" w:rsidRDefault="00B80CBE">
            <w:pPr>
              <w:divId w:val="18023372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7CAFD11" w14:textId="77777777" w:rsidR="00000000" w:rsidRDefault="00B80CBE">
            <w:pPr>
              <w:jc w:val="right"/>
              <w:rPr>
                <w:rFonts w:eastAsia="Times New Roman"/>
                <w:sz w:val="18"/>
                <w:szCs w:val="18"/>
              </w:rPr>
            </w:pPr>
            <w:r>
              <w:rPr>
                <w:rFonts w:ascii="inherit" w:eastAsia="Times New Roman" w:hAnsi="inherit"/>
                <w:b/>
                <w:bCs/>
                <w:sz w:val="18"/>
                <w:szCs w:val="18"/>
              </w:rPr>
              <w:t>971</w:t>
            </w:r>
          </w:p>
        </w:tc>
        <w:tc>
          <w:tcPr>
            <w:tcW w:w="0" w:type="auto"/>
            <w:vAlign w:val="bottom"/>
            <w:hideMark/>
          </w:tcPr>
          <w:p w14:paraId="115B27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F7030E" w14:textId="77777777" w:rsidR="00000000" w:rsidRDefault="00B80CBE">
            <w:pPr>
              <w:divId w:val="19732477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3D134A" w14:textId="77777777" w:rsidR="00000000" w:rsidRDefault="00B80CBE">
            <w:pPr>
              <w:jc w:val="right"/>
              <w:rPr>
                <w:rFonts w:eastAsia="Times New Roman"/>
                <w:sz w:val="18"/>
                <w:szCs w:val="18"/>
              </w:rPr>
            </w:pPr>
            <w:r>
              <w:rPr>
                <w:rFonts w:ascii="inherit" w:eastAsia="Times New Roman" w:hAnsi="inherit"/>
                <w:b/>
                <w:bCs/>
                <w:sz w:val="18"/>
                <w:szCs w:val="18"/>
              </w:rPr>
              <w:t>231</w:t>
            </w:r>
          </w:p>
        </w:tc>
        <w:tc>
          <w:tcPr>
            <w:tcW w:w="0" w:type="auto"/>
            <w:vAlign w:val="bottom"/>
            <w:hideMark/>
          </w:tcPr>
          <w:p w14:paraId="7519EA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4A0549" w14:textId="77777777" w:rsidR="00000000" w:rsidRDefault="00B80CBE">
            <w:pPr>
              <w:divId w:val="7572897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B9BEB9" w14:textId="77777777" w:rsidR="00000000" w:rsidRDefault="00B80CBE">
            <w:pPr>
              <w:jc w:val="right"/>
              <w:rPr>
                <w:rFonts w:eastAsia="Times New Roman"/>
                <w:sz w:val="18"/>
                <w:szCs w:val="18"/>
              </w:rPr>
            </w:pPr>
            <w:r>
              <w:rPr>
                <w:rFonts w:ascii="inherit" w:eastAsia="Times New Roman" w:hAnsi="inherit"/>
                <w:b/>
                <w:bCs/>
                <w:sz w:val="18"/>
                <w:szCs w:val="18"/>
              </w:rPr>
              <w:t>3,523</w:t>
            </w:r>
          </w:p>
        </w:tc>
        <w:tc>
          <w:tcPr>
            <w:tcW w:w="0" w:type="auto"/>
            <w:vAlign w:val="bottom"/>
            <w:hideMark/>
          </w:tcPr>
          <w:p w14:paraId="08D6AD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BC9073" w14:textId="77777777" w:rsidR="00000000" w:rsidRDefault="00B80CBE">
            <w:pPr>
              <w:divId w:val="16079571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FE4DD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0FDF9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48DC96" w14:textId="77777777" w:rsidR="00000000" w:rsidRDefault="00B80CBE">
            <w:pPr>
              <w:divId w:val="1286501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843576A" w14:textId="77777777" w:rsidR="00000000" w:rsidRDefault="00B80CBE">
            <w:pPr>
              <w:jc w:val="right"/>
              <w:rPr>
                <w:rFonts w:eastAsia="Times New Roman"/>
                <w:sz w:val="18"/>
                <w:szCs w:val="18"/>
              </w:rPr>
            </w:pPr>
            <w:r>
              <w:rPr>
                <w:rFonts w:ascii="inherit" w:eastAsia="Times New Roman" w:hAnsi="inherit"/>
                <w:b/>
                <w:bCs/>
                <w:sz w:val="18"/>
                <w:szCs w:val="18"/>
              </w:rPr>
              <w:t>56,444</w:t>
            </w:r>
          </w:p>
        </w:tc>
        <w:tc>
          <w:tcPr>
            <w:tcW w:w="0" w:type="auto"/>
            <w:vAlign w:val="bottom"/>
            <w:hideMark/>
          </w:tcPr>
          <w:p w14:paraId="1A7D26B9" w14:textId="77777777" w:rsidR="00000000" w:rsidRDefault="00B80CBE">
            <w:pPr>
              <w:rPr>
                <w:rFonts w:eastAsia="Times New Roman"/>
                <w:sz w:val="20"/>
                <w:szCs w:val="20"/>
              </w:rPr>
            </w:pPr>
          </w:p>
        </w:tc>
      </w:tr>
      <w:tr w:rsidR="00000000" w14:paraId="1DE2EE33" w14:textId="77777777">
        <w:trPr>
          <w:divId w:val="1422066504"/>
        </w:trPr>
        <w:tc>
          <w:tcPr>
            <w:tcW w:w="0" w:type="auto"/>
            <w:shd w:val="clear" w:color="auto" w:fill="CCEEFF"/>
            <w:tcMar>
              <w:top w:w="30" w:type="dxa"/>
              <w:left w:w="300" w:type="dxa"/>
              <w:bottom w:w="30" w:type="dxa"/>
              <w:right w:w="30" w:type="dxa"/>
            </w:tcMar>
            <w:vAlign w:val="center"/>
            <w:hideMark/>
          </w:tcPr>
          <w:p w14:paraId="039F63B7"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14C124BF" w14:textId="77777777" w:rsidR="00000000" w:rsidRDefault="00B80CBE">
            <w:pPr>
              <w:divId w:val="1790860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0AB6EE1" w14:textId="77777777" w:rsidR="00000000" w:rsidRDefault="00B80CBE">
            <w:pPr>
              <w:jc w:val="right"/>
              <w:rPr>
                <w:rFonts w:eastAsia="Times New Roman"/>
                <w:sz w:val="18"/>
                <w:szCs w:val="18"/>
              </w:rPr>
            </w:pPr>
            <w:r>
              <w:rPr>
                <w:rFonts w:ascii="inherit" w:eastAsia="Times New Roman" w:hAnsi="inherit"/>
                <w:b/>
                <w:bCs/>
                <w:sz w:val="18"/>
                <w:szCs w:val="18"/>
              </w:rPr>
              <w:t>2,755</w:t>
            </w:r>
          </w:p>
        </w:tc>
        <w:tc>
          <w:tcPr>
            <w:tcW w:w="0" w:type="auto"/>
            <w:tcBorders>
              <w:bottom w:val="single" w:sz="6" w:space="0" w:color="000000"/>
            </w:tcBorders>
            <w:shd w:val="clear" w:color="auto" w:fill="CCEEFF"/>
            <w:vAlign w:val="bottom"/>
            <w:hideMark/>
          </w:tcPr>
          <w:p w14:paraId="5BC990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AABBB1" w14:textId="77777777" w:rsidR="00000000" w:rsidRDefault="00B80CBE">
            <w:pPr>
              <w:divId w:val="13503700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6EF6B9D"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tcBorders>
              <w:bottom w:val="single" w:sz="6" w:space="0" w:color="000000"/>
            </w:tcBorders>
            <w:shd w:val="clear" w:color="auto" w:fill="CCEEFF"/>
            <w:vAlign w:val="bottom"/>
            <w:hideMark/>
          </w:tcPr>
          <w:p w14:paraId="3A0038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887298" w14:textId="77777777" w:rsidR="00000000" w:rsidRDefault="00B80CBE">
            <w:pPr>
              <w:divId w:val="67653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EA0F45B"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shd w:val="clear" w:color="auto" w:fill="CCEEFF"/>
            <w:vAlign w:val="bottom"/>
            <w:hideMark/>
          </w:tcPr>
          <w:p w14:paraId="0FCB17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49F9C7" w14:textId="77777777" w:rsidR="00000000" w:rsidRDefault="00B80CBE">
            <w:pPr>
              <w:divId w:val="16108907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A003D75" w14:textId="77777777" w:rsidR="00000000" w:rsidRDefault="00B80CBE">
            <w:pPr>
              <w:jc w:val="right"/>
              <w:rPr>
                <w:rFonts w:eastAsia="Times New Roman"/>
                <w:sz w:val="18"/>
                <w:szCs w:val="18"/>
              </w:rPr>
            </w:pPr>
            <w:r>
              <w:rPr>
                <w:rFonts w:ascii="inherit" w:eastAsia="Times New Roman" w:hAnsi="inherit"/>
                <w:b/>
                <w:bCs/>
                <w:sz w:val="18"/>
                <w:szCs w:val="18"/>
              </w:rPr>
              <w:t>19</w:t>
            </w:r>
          </w:p>
        </w:tc>
        <w:tc>
          <w:tcPr>
            <w:tcW w:w="0" w:type="auto"/>
            <w:tcBorders>
              <w:bottom w:val="single" w:sz="6" w:space="0" w:color="000000"/>
            </w:tcBorders>
            <w:shd w:val="clear" w:color="auto" w:fill="CCEEFF"/>
            <w:vAlign w:val="bottom"/>
            <w:hideMark/>
          </w:tcPr>
          <w:p w14:paraId="164276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BDE51D" w14:textId="77777777" w:rsidR="00000000" w:rsidRDefault="00B80CBE">
            <w:pPr>
              <w:divId w:val="8245864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60B47CD"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shd w:val="clear" w:color="auto" w:fill="CCEEFF"/>
            <w:vAlign w:val="bottom"/>
            <w:hideMark/>
          </w:tcPr>
          <w:p w14:paraId="19CE5B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C8B3B7D" w14:textId="77777777" w:rsidR="00000000" w:rsidRDefault="00B80CBE">
            <w:pPr>
              <w:divId w:val="11362194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75E1DC"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shd w:val="clear" w:color="auto" w:fill="CCEEFF"/>
            <w:vAlign w:val="bottom"/>
            <w:hideMark/>
          </w:tcPr>
          <w:p w14:paraId="596678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21474F" w14:textId="77777777" w:rsidR="00000000" w:rsidRDefault="00B80CBE">
            <w:pPr>
              <w:divId w:val="1626110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6B983C7" w14:textId="77777777" w:rsidR="00000000" w:rsidRDefault="00B80CBE">
            <w:pPr>
              <w:jc w:val="right"/>
              <w:rPr>
                <w:rFonts w:eastAsia="Times New Roman"/>
                <w:sz w:val="18"/>
                <w:szCs w:val="18"/>
              </w:rPr>
            </w:pPr>
            <w:r>
              <w:rPr>
                <w:rFonts w:ascii="inherit" w:eastAsia="Times New Roman" w:hAnsi="inherit"/>
                <w:b/>
                <w:bCs/>
                <w:sz w:val="18"/>
                <w:szCs w:val="18"/>
              </w:rPr>
              <w:t>2,804</w:t>
            </w:r>
          </w:p>
        </w:tc>
        <w:tc>
          <w:tcPr>
            <w:tcW w:w="0" w:type="auto"/>
            <w:shd w:val="clear" w:color="auto" w:fill="CCEEFF"/>
            <w:vAlign w:val="bottom"/>
            <w:hideMark/>
          </w:tcPr>
          <w:p w14:paraId="26016095" w14:textId="77777777" w:rsidR="00000000" w:rsidRDefault="00B80CBE">
            <w:pPr>
              <w:rPr>
                <w:rFonts w:eastAsia="Times New Roman"/>
                <w:sz w:val="20"/>
                <w:szCs w:val="20"/>
              </w:rPr>
            </w:pPr>
          </w:p>
        </w:tc>
      </w:tr>
      <w:tr w:rsidR="00000000" w14:paraId="7994495F" w14:textId="77777777">
        <w:trPr>
          <w:divId w:val="1422066504"/>
        </w:trPr>
        <w:tc>
          <w:tcPr>
            <w:tcW w:w="0" w:type="auto"/>
            <w:tcMar>
              <w:top w:w="30" w:type="dxa"/>
              <w:left w:w="30" w:type="dxa"/>
              <w:bottom w:w="30" w:type="dxa"/>
              <w:right w:w="30" w:type="dxa"/>
            </w:tcMar>
            <w:vAlign w:val="center"/>
            <w:hideMark/>
          </w:tcPr>
          <w:p w14:paraId="25D8EB9A"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0DD33AF4" w14:textId="77777777" w:rsidR="00000000" w:rsidRDefault="00B80CBE">
            <w:pPr>
              <w:divId w:val="1479764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B896B78" w14:textId="77777777" w:rsidR="00000000" w:rsidRDefault="00B80CBE">
            <w:pPr>
              <w:jc w:val="right"/>
              <w:rPr>
                <w:rFonts w:eastAsia="Times New Roman"/>
                <w:sz w:val="18"/>
                <w:szCs w:val="18"/>
              </w:rPr>
            </w:pPr>
            <w:r>
              <w:rPr>
                <w:rFonts w:ascii="inherit" w:eastAsia="Times New Roman" w:hAnsi="inherit"/>
                <w:b/>
                <w:bCs/>
                <w:sz w:val="18"/>
                <w:szCs w:val="18"/>
              </w:rPr>
              <w:t>55,676</w:t>
            </w:r>
          </w:p>
        </w:tc>
        <w:tc>
          <w:tcPr>
            <w:tcW w:w="0" w:type="auto"/>
            <w:tcBorders>
              <w:bottom w:val="single" w:sz="6" w:space="0" w:color="000000"/>
            </w:tcBorders>
            <w:vAlign w:val="bottom"/>
            <w:hideMark/>
          </w:tcPr>
          <w:p w14:paraId="61ECC9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033357" w14:textId="77777777" w:rsidR="00000000" w:rsidRDefault="00B80CBE">
            <w:pPr>
              <w:divId w:val="5539311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9D583D9" w14:textId="77777777" w:rsidR="00000000" w:rsidRDefault="00B80CBE">
            <w:pPr>
              <w:jc w:val="right"/>
              <w:rPr>
                <w:rFonts w:eastAsia="Times New Roman"/>
                <w:sz w:val="18"/>
                <w:szCs w:val="18"/>
              </w:rPr>
            </w:pPr>
            <w:r>
              <w:rPr>
                <w:rFonts w:ascii="inherit" w:eastAsia="Times New Roman" w:hAnsi="inherit"/>
                <w:b/>
                <w:bCs/>
                <w:sz w:val="18"/>
                <w:szCs w:val="18"/>
              </w:rPr>
              <w:t>2,342</w:t>
            </w:r>
          </w:p>
        </w:tc>
        <w:tc>
          <w:tcPr>
            <w:tcW w:w="0" w:type="auto"/>
            <w:tcBorders>
              <w:top w:val="single" w:sz="6" w:space="0" w:color="000000"/>
              <w:bottom w:val="single" w:sz="6" w:space="0" w:color="000000"/>
            </w:tcBorders>
            <w:vAlign w:val="bottom"/>
            <w:hideMark/>
          </w:tcPr>
          <w:p w14:paraId="2F2FDD3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478351" w14:textId="77777777" w:rsidR="00000000" w:rsidRDefault="00B80CBE">
            <w:pPr>
              <w:divId w:val="11247384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4859492" w14:textId="77777777" w:rsidR="00000000" w:rsidRDefault="00B80CBE">
            <w:pPr>
              <w:jc w:val="right"/>
              <w:rPr>
                <w:rFonts w:eastAsia="Times New Roman"/>
                <w:sz w:val="18"/>
                <w:szCs w:val="18"/>
              </w:rPr>
            </w:pPr>
            <w:r>
              <w:rPr>
                <w:rFonts w:ascii="inherit" w:eastAsia="Times New Roman" w:hAnsi="inherit"/>
                <w:b/>
                <w:bCs/>
                <w:sz w:val="18"/>
                <w:szCs w:val="18"/>
              </w:rPr>
              <w:t>977</w:t>
            </w:r>
          </w:p>
        </w:tc>
        <w:tc>
          <w:tcPr>
            <w:tcW w:w="0" w:type="auto"/>
            <w:tcBorders>
              <w:top w:val="single" w:sz="6" w:space="0" w:color="000000"/>
              <w:bottom w:val="single" w:sz="6" w:space="0" w:color="000000"/>
            </w:tcBorders>
            <w:vAlign w:val="bottom"/>
            <w:hideMark/>
          </w:tcPr>
          <w:p w14:paraId="13A145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01D1D4" w14:textId="77777777" w:rsidR="00000000" w:rsidRDefault="00B80CBE">
            <w:pPr>
              <w:divId w:val="561006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9DB81BD" w14:textId="77777777" w:rsidR="00000000" w:rsidRDefault="00B80CBE">
            <w:pPr>
              <w:jc w:val="right"/>
              <w:rPr>
                <w:rFonts w:eastAsia="Times New Roman"/>
                <w:sz w:val="18"/>
                <w:szCs w:val="18"/>
              </w:rPr>
            </w:pPr>
            <w:r>
              <w:rPr>
                <w:rFonts w:ascii="inherit" w:eastAsia="Times New Roman" w:hAnsi="inherit"/>
                <w:b/>
                <w:bCs/>
                <w:sz w:val="18"/>
                <w:szCs w:val="18"/>
              </w:rPr>
              <w:t>250</w:t>
            </w:r>
          </w:p>
        </w:tc>
        <w:tc>
          <w:tcPr>
            <w:tcW w:w="0" w:type="auto"/>
            <w:tcBorders>
              <w:top w:val="single" w:sz="6" w:space="0" w:color="000000"/>
              <w:bottom w:val="single" w:sz="6" w:space="0" w:color="000000"/>
            </w:tcBorders>
            <w:vAlign w:val="bottom"/>
            <w:hideMark/>
          </w:tcPr>
          <w:p w14:paraId="350D13B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B93395" w14:textId="77777777" w:rsidR="00000000" w:rsidRDefault="00B80CBE">
            <w:pPr>
              <w:divId w:val="10522711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8FCC381" w14:textId="77777777" w:rsidR="00000000" w:rsidRDefault="00B80CBE">
            <w:pPr>
              <w:jc w:val="right"/>
              <w:rPr>
                <w:rFonts w:eastAsia="Times New Roman"/>
                <w:sz w:val="18"/>
                <w:szCs w:val="18"/>
              </w:rPr>
            </w:pPr>
            <w:r>
              <w:rPr>
                <w:rFonts w:ascii="inherit" w:eastAsia="Times New Roman" w:hAnsi="inherit"/>
                <w:b/>
                <w:bCs/>
                <w:sz w:val="18"/>
                <w:szCs w:val="18"/>
              </w:rPr>
              <w:t>3,569</w:t>
            </w:r>
          </w:p>
        </w:tc>
        <w:tc>
          <w:tcPr>
            <w:tcW w:w="0" w:type="auto"/>
            <w:tcBorders>
              <w:top w:val="single" w:sz="6" w:space="0" w:color="000000"/>
              <w:bottom w:val="single" w:sz="6" w:space="0" w:color="000000"/>
            </w:tcBorders>
            <w:vAlign w:val="bottom"/>
            <w:hideMark/>
          </w:tcPr>
          <w:p w14:paraId="23E506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3DFA62" w14:textId="77777777" w:rsidR="00000000" w:rsidRDefault="00B80CBE">
            <w:pPr>
              <w:divId w:val="1423182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8BB4BC7"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tcBorders>
              <w:top w:val="single" w:sz="6" w:space="0" w:color="000000"/>
              <w:bottom w:val="single" w:sz="6" w:space="0" w:color="000000"/>
            </w:tcBorders>
            <w:vAlign w:val="bottom"/>
            <w:hideMark/>
          </w:tcPr>
          <w:p w14:paraId="44570A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445286" w14:textId="77777777" w:rsidR="00000000" w:rsidRDefault="00B80CBE">
            <w:pPr>
              <w:divId w:val="7542819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A1EB24E"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single" w:sz="6" w:space="0" w:color="000000"/>
              <w:bottom w:val="single" w:sz="6" w:space="0" w:color="000000"/>
            </w:tcBorders>
            <w:vAlign w:val="bottom"/>
            <w:hideMark/>
          </w:tcPr>
          <w:p w14:paraId="56AB02B9" w14:textId="77777777" w:rsidR="00000000" w:rsidRDefault="00B80CBE">
            <w:pPr>
              <w:rPr>
                <w:rFonts w:eastAsia="Times New Roman"/>
                <w:sz w:val="20"/>
                <w:szCs w:val="20"/>
              </w:rPr>
            </w:pPr>
          </w:p>
        </w:tc>
      </w:tr>
      <w:tr w:rsidR="00000000" w14:paraId="13915AA3" w14:textId="77777777">
        <w:trPr>
          <w:divId w:val="1422066504"/>
        </w:trPr>
        <w:tc>
          <w:tcPr>
            <w:tcW w:w="0" w:type="auto"/>
            <w:shd w:val="clear" w:color="auto" w:fill="CCEEFF"/>
            <w:tcMar>
              <w:top w:w="30" w:type="dxa"/>
              <w:left w:w="30" w:type="dxa"/>
              <w:bottom w:w="30" w:type="dxa"/>
              <w:right w:w="30" w:type="dxa"/>
            </w:tcMar>
            <w:vAlign w:val="center"/>
            <w:hideMark/>
          </w:tcPr>
          <w:p w14:paraId="48CFBD5E"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64A0A2BA" w14:textId="77777777" w:rsidR="00000000" w:rsidRDefault="00B80CBE">
            <w:pPr>
              <w:divId w:val="13328776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8FA2C6" w14:textId="77777777" w:rsidR="00000000" w:rsidRDefault="00B80CBE">
            <w:pPr>
              <w:divId w:val="17844985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643A4D" w14:textId="77777777" w:rsidR="00000000" w:rsidRDefault="00B80CBE">
            <w:pPr>
              <w:divId w:val="19895567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61D9AE6" w14:textId="77777777" w:rsidR="00000000" w:rsidRDefault="00B80CBE">
            <w:pPr>
              <w:divId w:val="21071193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CC69C2" w14:textId="77777777" w:rsidR="00000000" w:rsidRDefault="00B80CBE">
            <w:pPr>
              <w:divId w:val="8183021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020925" w14:textId="77777777" w:rsidR="00000000" w:rsidRDefault="00B80CBE">
            <w:pPr>
              <w:divId w:val="3234360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25D031" w14:textId="77777777" w:rsidR="00000000" w:rsidRDefault="00B80CBE">
            <w:pPr>
              <w:divId w:val="10353512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B0DC77" w14:textId="77777777" w:rsidR="00000000" w:rsidRDefault="00B80CBE">
            <w:pPr>
              <w:divId w:val="1111783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0693F3" w14:textId="77777777" w:rsidR="00000000" w:rsidRDefault="00B80CBE">
            <w:pPr>
              <w:divId w:val="4516292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66BF80" w14:textId="77777777" w:rsidR="00000000" w:rsidRDefault="00B80CBE">
            <w:pPr>
              <w:divId w:val="4481627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CD4C65" w14:textId="77777777" w:rsidR="00000000" w:rsidRDefault="00B80CBE">
            <w:pPr>
              <w:divId w:val="1398845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F88FB0" w14:textId="77777777" w:rsidR="00000000" w:rsidRDefault="00B80CBE">
            <w:pPr>
              <w:divId w:val="917056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AD5158" w14:textId="77777777" w:rsidR="00000000" w:rsidRDefault="00B80CBE">
            <w:pPr>
              <w:divId w:val="52193805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1660EE" w14:textId="77777777" w:rsidR="00000000" w:rsidRDefault="00B80CBE">
            <w:pPr>
              <w:divId w:val="262341448"/>
              <w:rPr>
                <w:rFonts w:eastAsia="Times New Roman"/>
                <w:sz w:val="20"/>
                <w:szCs w:val="20"/>
              </w:rPr>
            </w:pPr>
            <w:r>
              <w:rPr>
                <w:rFonts w:ascii="inherit" w:eastAsia="Times New Roman" w:hAnsi="inherit"/>
                <w:sz w:val="20"/>
                <w:szCs w:val="20"/>
              </w:rPr>
              <w:t> </w:t>
            </w:r>
          </w:p>
        </w:tc>
      </w:tr>
      <w:tr w:rsidR="00000000" w14:paraId="1B3C7969" w14:textId="77777777">
        <w:trPr>
          <w:divId w:val="1422066504"/>
        </w:trPr>
        <w:tc>
          <w:tcPr>
            <w:tcW w:w="0" w:type="auto"/>
            <w:tcMar>
              <w:top w:w="30" w:type="dxa"/>
              <w:left w:w="300" w:type="dxa"/>
              <w:bottom w:w="30" w:type="dxa"/>
              <w:right w:w="30" w:type="dxa"/>
            </w:tcMar>
            <w:vAlign w:val="center"/>
            <w:hideMark/>
          </w:tcPr>
          <w:p w14:paraId="4A4EE054"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4F00CA6F" w14:textId="77777777" w:rsidR="00000000" w:rsidRDefault="00B80CBE">
            <w:pPr>
              <w:divId w:val="20842593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62EEF2" w14:textId="77777777" w:rsidR="00000000" w:rsidRDefault="00B80CBE">
            <w:pPr>
              <w:jc w:val="right"/>
              <w:rPr>
                <w:rFonts w:eastAsia="Times New Roman"/>
                <w:sz w:val="18"/>
                <w:szCs w:val="18"/>
              </w:rPr>
            </w:pPr>
            <w:r>
              <w:rPr>
                <w:rFonts w:ascii="inherit" w:eastAsia="Times New Roman" w:hAnsi="inherit"/>
                <w:b/>
                <w:bCs/>
                <w:sz w:val="18"/>
                <w:szCs w:val="18"/>
              </w:rPr>
              <w:t>28,881</w:t>
            </w:r>
          </w:p>
        </w:tc>
        <w:tc>
          <w:tcPr>
            <w:tcW w:w="0" w:type="auto"/>
            <w:vAlign w:val="bottom"/>
            <w:hideMark/>
          </w:tcPr>
          <w:p w14:paraId="2A75A5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6CA581" w14:textId="77777777" w:rsidR="00000000" w:rsidRDefault="00B80CBE">
            <w:pPr>
              <w:divId w:val="14033306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9164F95"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vAlign w:val="bottom"/>
            <w:hideMark/>
          </w:tcPr>
          <w:p w14:paraId="57F7DB9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AF6513" w14:textId="77777777" w:rsidR="00000000" w:rsidRDefault="00B80CBE">
            <w:pPr>
              <w:divId w:val="6348710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C57F78"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14:paraId="54B7D1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FA2E9A" w14:textId="77777777" w:rsidR="00000000" w:rsidRDefault="00B80CBE">
            <w:pPr>
              <w:divId w:val="13273961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ADA8955"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14:paraId="0CD375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49874A" w14:textId="77777777" w:rsidR="00000000" w:rsidRDefault="00B80CBE">
            <w:pPr>
              <w:divId w:val="517545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D7DEF3" w14:textId="77777777" w:rsidR="00000000" w:rsidRDefault="00B80CBE">
            <w:pPr>
              <w:jc w:val="right"/>
              <w:rPr>
                <w:rFonts w:eastAsia="Times New Roman"/>
                <w:sz w:val="18"/>
                <w:szCs w:val="18"/>
              </w:rPr>
            </w:pPr>
            <w:r>
              <w:rPr>
                <w:rFonts w:ascii="inherit" w:eastAsia="Times New Roman" w:hAnsi="inherit"/>
                <w:b/>
                <w:bCs/>
                <w:sz w:val="18"/>
                <w:szCs w:val="18"/>
              </w:rPr>
              <w:t>81</w:t>
            </w:r>
          </w:p>
        </w:tc>
        <w:tc>
          <w:tcPr>
            <w:tcW w:w="0" w:type="auto"/>
            <w:vAlign w:val="bottom"/>
            <w:hideMark/>
          </w:tcPr>
          <w:p w14:paraId="5690EB8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A8F01E" w14:textId="77777777" w:rsidR="00000000" w:rsidRDefault="00B80CBE">
            <w:pPr>
              <w:divId w:val="620188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C10605A" w14:textId="77777777" w:rsidR="00000000" w:rsidRDefault="00B80CBE">
            <w:pPr>
              <w:jc w:val="right"/>
              <w:rPr>
                <w:rFonts w:eastAsia="Times New Roman"/>
                <w:sz w:val="18"/>
                <w:szCs w:val="18"/>
              </w:rPr>
            </w:pPr>
            <w:r>
              <w:rPr>
                <w:rFonts w:ascii="inherit" w:eastAsia="Times New Roman" w:hAnsi="inherit"/>
                <w:b/>
                <w:bCs/>
                <w:sz w:val="18"/>
                <w:szCs w:val="18"/>
              </w:rPr>
              <w:t>22</w:t>
            </w:r>
          </w:p>
        </w:tc>
        <w:tc>
          <w:tcPr>
            <w:tcW w:w="0" w:type="auto"/>
            <w:vAlign w:val="bottom"/>
            <w:hideMark/>
          </w:tcPr>
          <w:p w14:paraId="5B4D32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857F34" w14:textId="77777777" w:rsidR="00000000" w:rsidRDefault="00B80CBE">
            <w:pPr>
              <w:divId w:val="18201485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6DB201" w14:textId="77777777" w:rsidR="00000000" w:rsidRDefault="00B80CBE">
            <w:pPr>
              <w:jc w:val="right"/>
              <w:rPr>
                <w:rFonts w:eastAsia="Times New Roman"/>
                <w:sz w:val="18"/>
                <w:szCs w:val="18"/>
              </w:rPr>
            </w:pPr>
            <w:r>
              <w:rPr>
                <w:rFonts w:ascii="inherit" w:eastAsia="Times New Roman" w:hAnsi="inherit"/>
                <w:b/>
                <w:bCs/>
                <w:sz w:val="18"/>
                <w:szCs w:val="18"/>
              </w:rPr>
              <w:t>28,984</w:t>
            </w:r>
          </w:p>
        </w:tc>
        <w:tc>
          <w:tcPr>
            <w:tcW w:w="0" w:type="auto"/>
            <w:vAlign w:val="bottom"/>
            <w:hideMark/>
          </w:tcPr>
          <w:p w14:paraId="0A52881D" w14:textId="77777777" w:rsidR="00000000" w:rsidRDefault="00B80CBE">
            <w:pPr>
              <w:rPr>
                <w:rFonts w:eastAsia="Times New Roman"/>
                <w:sz w:val="20"/>
                <w:szCs w:val="20"/>
              </w:rPr>
            </w:pPr>
          </w:p>
        </w:tc>
      </w:tr>
      <w:tr w:rsidR="00000000" w14:paraId="4ADC7C1B" w14:textId="77777777">
        <w:trPr>
          <w:divId w:val="1422066504"/>
        </w:trPr>
        <w:tc>
          <w:tcPr>
            <w:tcW w:w="0" w:type="auto"/>
            <w:shd w:val="clear" w:color="auto" w:fill="CCEEFF"/>
            <w:tcMar>
              <w:top w:w="30" w:type="dxa"/>
              <w:left w:w="300" w:type="dxa"/>
              <w:bottom w:w="30" w:type="dxa"/>
              <w:right w:w="30" w:type="dxa"/>
            </w:tcMar>
            <w:vAlign w:val="center"/>
            <w:hideMark/>
          </w:tcPr>
          <w:p w14:paraId="7A0A5F72"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7AFCA25B" w14:textId="77777777" w:rsidR="00000000" w:rsidRDefault="00B80CBE">
            <w:pPr>
              <w:divId w:val="6947711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8ED6655" w14:textId="77777777" w:rsidR="00000000" w:rsidRDefault="00B80CBE">
            <w:pPr>
              <w:jc w:val="right"/>
              <w:rPr>
                <w:rFonts w:eastAsia="Times New Roman"/>
                <w:sz w:val="18"/>
                <w:szCs w:val="18"/>
              </w:rPr>
            </w:pPr>
            <w:r>
              <w:rPr>
                <w:rFonts w:ascii="inherit" w:eastAsia="Times New Roman" w:hAnsi="inherit"/>
                <w:b/>
                <w:bCs/>
                <w:sz w:val="18"/>
                <w:szCs w:val="18"/>
              </w:rPr>
              <w:t>41,662</w:t>
            </w:r>
          </w:p>
        </w:tc>
        <w:tc>
          <w:tcPr>
            <w:tcW w:w="0" w:type="auto"/>
            <w:tcBorders>
              <w:bottom w:val="single" w:sz="6" w:space="0" w:color="000000"/>
            </w:tcBorders>
            <w:shd w:val="clear" w:color="auto" w:fill="CCEEFF"/>
            <w:vAlign w:val="bottom"/>
            <w:hideMark/>
          </w:tcPr>
          <w:p w14:paraId="567BAC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9BAACE" w14:textId="77777777" w:rsidR="00000000" w:rsidRDefault="00B80CBE">
            <w:pPr>
              <w:divId w:val="1496383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BF491C1" w14:textId="77777777" w:rsidR="00000000" w:rsidRDefault="00B80CBE">
            <w:pPr>
              <w:jc w:val="right"/>
              <w:rPr>
                <w:rFonts w:eastAsia="Times New Roman"/>
                <w:sz w:val="18"/>
                <w:szCs w:val="18"/>
              </w:rPr>
            </w:pPr>
            <w:r>
              <w:rPr>
                <w:rFonts w:ascii="inherit" w:eastAsia="Times New Roman" w:hAnsi="inherit"/>
                <w:b/>
                <w:bCs/>
                <w:sz w:val="18"/>
                <w:szCs w:val="18"/>
              </w:rPr>
              <w:t>217</w:t>
            </w:r>
          </w:p>
        </w:tc>
        <w:tc>
          <w:tcPr>
            <w:tcW w:w="0" w:type="auto"/>
            <w:tcBorders>
              <w:bottom w:val="single" w:sz="6" w:space="0" w:color="000000"/>
            </w:tcBorders>
            <w:shd w:val="clear" w:color="auto" w:fill="CCEEFF"/>
            <w:vAlign w:val="bottom"/>
            <w:hideMark/>
          </w:tcPr>
          <w:p w14:paraId="608868A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24FE07" w14:textId="77777777" w:rsidR="00000000" w:rsidRDefault="00B80CBE">
            <w:pPr>
              <w:divId w:val="763576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232476E" w14:textId="77777777" w:rsidR="00000000" w:rsidRDefault="00B80CBE">
            <w:pPr>
              <w:jc w:val="right"/>
              <w:rPr>
                <w:rFonts w:eastAsia="Times New Roman"/>
                <w:sz w:val="18"/>
                <w:szCs w:val="18"/>
              </w:rPr>
            </w:pPr>
            <w:r>
              <w:rPr>
                <w:rFonts w:ascii="inherit" w:eastAsia="Times New Roman" w:hAnsi="inherit"/>
                <w:b/>
                <w:bCs/>
                <w:sz w:val="18"/>
                <w:szCs w:val="18"/>
              </w:rPr>
              <w:t>84</w:t>
            </w:r>
          </w:p>
        </w:tc>
        <w:tc>
          <w:tcPr>
            <w:tcW w:w="0" w:type="auto"/>
            <w:tcBorders>
              <w:bottom w:val="single" w:sz="6" w:space="0" w:color="000000"/>
            </w:tcBorders>
            <w:shd w:val="clear" w:color="auto" w:fill="CCEEFF"/>
            <w:vAlign w:val="bottom"/>
            <w:hideMark/>
          </w:tcPr>
          <w:p w14:paraId="3DEB2E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67125A" w14:textId="77777777" w:rsidR="00000000" w:rsidRDefault="00B80CBE">
            <w:pPr>
              <w:divId w:val="13534586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737C2B6" w14:textId="77777777" w:rsidR="00000000" w:rsidRDefault="00B80CBE">
            <w:pPr>
              <w:jc w:val="right"/>
              <w:rPr>
                <w:rFonts w:eastAsia="Times New Roman"/>
                <w:sz w:val="18"/>
                <w:szCs w:val="18"/>
              </w:rPr>
            </w:pPr>
            <w:r>
              <w:rPr>
                <w:rFonts w:ascii="inherit" w:eastAsia="Times New Roman" w:hAnsi="inherit"/>
                <w:b/>
                <w:bCs/>
                <w:sz w:val="18"/>
                <w:szCs w:val="18"/>
              </w:rPr>
              <w:t>133</w:t>
            </w:r>
          </w:p>
        </w:tc>
        <w:tc>
          <w:tcPr>
            <w:tcW w:w="0" w:type="auto"/>
            <w:tcBorders>
              <w:bottom w:val="single" w:sz="6" w:space="0" w:color="000000"/>
            </w:tcBorders>
            <w:shd w:val="clear" w:color="auto" w:fill="CCEEFF"/>
            <w:vAlign w:val="bottom"/>
            <w:hideMark/>
          </w:tcPr>
          <w:p w14:paraId="4135AC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3773F6" w14:textId="77777777" w:rsidR="00000000" w:rsidRDefault="00B80CBE">
            <w:pPr>
              <w:divId w:val="119033659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1686DDF" w14:textId="77777777" w:rsidR="00000000" w:rsidRDefault="00B80CBE">
            <w:pPr>
              <w:jc w:val="right"/>
              <w:rPr>
                <w:rFonts w:eastAsia="Times New Roman"/>
                <w:sz w:val="18"/>
                <w:szCs w:val="18"/>
              </w:rPr>
            </w:pPr>
            <w:r>
              <w:rPr>
                <w:rFonts w:ascii="inherit" w:eastAsia="Times New Roman" w:hAnsi="inherit"/>
                <w:b/>
                <w:bCs/>
                <w:sz w:val="18"/>
                <w:szCs w:val="18"/>
              </w:rPr>
              <w:t>434</w:t>
            </w:r>
          </w:p>
        </w:tc>
        <w:tc>
          <w:tcPr>
            <w:tcW w:w="0" w:type="auto"/>
            <w:tcBorders>
              <w:bottom w:val="single" w:sz="6" w:space="0" w:color="000000"/>
            </w:tcBorders>
            <w:shd w:val="clear" w:color="auto" w:fill="CCEEFF"/>
            <w:vAlign w:val="bottom"/>
            <w:hideMark/>
          </w:tcPr>
          <w:p w14:paraId="5E4BE5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A19953" w14:textId="77777777" w:rsidR="00000000" w:rsidRDefault="00B80CBE">
            <w:pPr>
              <w:divId w:val="9755980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283CE6E" w14:textId="77777777" w:rsidR="00000000" w:rsidRDefault="00B80CBE">
            <w:pPr>
              <w:jc w:val="right"/>
              <w:rPr>
                <w:rFonts w:eastAsia="Times New Roman"/>
                <w:sz w:val="18"/>
                <w:szCs w:val="18"/>
              </w:rPr>
            </w:pPr>
            <w:r>
              <w:rPr>
                <w:rFonts w:ascii="inherit" w:eastAsia="Times New Roman" w:hAnsi="inherit"/>
                <w:b/>
                <w:bCs/>
                <w:sz w:val="18"/>
                <w:szCs w:val="18"/>
              </w:rPr>
              <w:t>101</w:t>
            </w:r>
          </w:p>
        </w:tc>
        <w:tc>
          <w:tcPr>
            <w:tcW w:w="0" w:type="auto"/>
            <w:tcBorders>
              <w:bottom w:val="single" w:sz="6" w:space="0" w:color="000000"/>
            </w:tcBorders>
            <w:shd w:val="clear" w:color="auto" w:fill="CCEEFF"/>
            <w:vAlign w:val="bottom"/>
            <w:hideMark/>
          </w:tcPr>
          <w:p w14:paraId="459344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B8BE8B" w14:textId="77777777" w:rsidR="00000000" w:rsidRDefault="00B80CBE">
            <w:pPr>
              <w:divId w:val="1911964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72A99E" w14:textId="77777777" w:rsidR="00000000" w:rsidRDefault="00B80CBE">
            <w:pPr>
              <w:jc w:val="right"/>
              <w:rPr>
                <w:rFonts w:eastAsia="Times New Roman"/>
                <w:sz w:val="18"/>
                <w:szCs w:val="18"/>
              </w:rPr>
            </w:pPr>
            <w:r>
              <w:rPr>
                <w:rFonts w:ascii="inherit" w:eastAsia="Times New Roman" w:hAnsi="inherit"/>
                <w:b/>
                <w:bCs/>
                <w:sz w:val="18"/>
                <w:szCs w:val="18"/>
              </w:rPr>
              <w:t>42,197</w:t>
            </w:r>
          </w:p>
        </w:tc>
        <w:tc>
          <w:tcPr>
            <w:tcW w:w="0" w:type="auto"/>
            <w:shd w:val="clear" w:color="auto" w:fill="CCEEFF"/>
            <w:vAlign w:val="bottom"/>
            <w:hideMark/>
          </w:tcPr>
          <w:p w14:paraId="10E20B69" w14:textId="77777777" w:rsidR="00000000" w:rsidRDefault="00B80CBE">
            <w:pPr>
              <w:rPr>
                <w:rFonts w:eastAsia="Times New Roman"/>
                <w:sz w:val="20"/>
                <w:szCs w:val="20"/>
              </w:rPr>
            </w:pPr>
          </w:p>
        </w:tc>
      </w:tr>
      <w:tr w:rsidR="00000000" w14:paraId="68E87807" w14:textId="77777777">
        <w:trPr>
          <w:divId w:val="1422066504"/>
        </w:trPr>
        <w:tc>
          <w:tcPr>
            <w:tcW w:w="0" w:type="auto"/>
            <w:tcMar>
              <w:top w:w="30" w:type="dxa"/>
              <w:left w:w="420" w:type="dxa"/>
              <w:bottom w:w="30" w:type="dxa"/>
              <w:right w:w="30" w:type="dxa"/>
            </w:tcMar>
            <w:vAlign w:val="center"/>
            <w:hideMark/>
          </w:tcPr>
          <w:p w14:paraId="07920429"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07B63F09" w14:textId="77777777" w:rsidR="00000000" w:rsidRDefault="00B80CBE">
            <w:pPr>
              <w:divId w:val="842206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59D0133" w14:textId="77777777" w:rsidR="00000000" w:rsidRDefault="00B80CBE">
            <w:pPr>
              <w:jc w:val="right"/>
              <w:rPr>
                <w:rFonts w:eastAsia="Times New Roman"/>
                <w:sz w:val="18"/>
                <w:szCs w:val="18"/>
              </w:rPr>
            </w:pPr>
            <w:r>
              <w:rPr>
                <w:rFonts w:ascii="inherit" w:eastAsia="Times New Roman" w:hAnsi="inherit"/>
                <w:b/>
                <w:bCs/>
                <w:sz w:val="18"/>
                <w:szCs w:val="18"/>
              </w:rPr>
              <w:t>70,543</w:t>
            </w:r>
          </w:p>
        </w:tc>
        <w:tc>
          <w:tcPr>
            <w:tcW w:w="0" w:type="auto"/>
            <w:vAlign w:val="bottom"/>
            <w:hideMark/>
          </w:tcPr>
          <w:p w14:paraId="234405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A42D71" w14:textId="77777777" w:rsidR="00000000" w:rsidRDefault="00B80CBE">
            <w:pPr>
              <w:divId w:val="11291258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C700172" w14:textId="77777777" w:rsidR="00000000" w:rsidRDefault="00B80CBE">
            <w:pPr>
              <w:jc w:val="right"/>
              <w:rPr>
                <w:rFonts w:eastAsia="Times New Roman"/>
                <w:sz w:val="18"/>
                <w:szCs w:val="18"/>
              </w:rPr>
            </w:pPr>
            <w:r>
              <w:rPr>
                <w:rFonts w:ascii="inherit" w:eastAsia="Times New Roman" w:hAnsi="inherit"/>
                <w:b/>
                <w:bCs/>
                <w:sz w:val="18"/>
                <w:szCs w:val="18"/>
              </w:rPr>
              <w:t>254</w:t>
            </w:r>
          </w:p>
        </w:tc>
        <w:tc>
          <w:tcPr>
            <w:tcW w:w="0" w:type="auto"/>
            <w:tcBorders>
              <w:top w:val="single" w:sz="6" w:space="0" w:color="000000"/>
            </w:tcBorders>
            <w:vAlign w:val="bottom"/>
            <w:hideMark/>
          </w:tcPr>
          <w:p w14:paraId="7FF451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E7623B" w14:textId="77777777" w:rsidR="00000000" w:rsidRDefault="00B80CBE">
            <w:pPr>
              <w:divId w:val="13632462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9B05D41" w14:textId="77777777" w:rsidR="00000000" w:rsidRDefault="00B80CBE">
            <w:pPr>
              <w:jc w:val="right"/>
              <w:rPr>
                <w:rFonts w:eastAsia="Times New Roman"/>
                <w:sz w:val="18"/>
                <w:szCs w:val="18"/>
              </w:rPr>
            </w:pPr>
            <w:r>
              <w:rPr>
                <w:rFonts w:ascii="inherit" w:eastAsia="Times New Roman" w:hAnsi="inherit"/>
                <w:b/>
                <w:bCs/>
                <w:sz w:val="18"/>
                <w:szCs w:val="18"/>
              </w:rPr>
              <w:t>117</w:t>
            </w:r>
          </w:p>
        </w:tc>
        <w:tc>
          <w:tcPr>
            <w:tcW w:w="0" w:type="auto"/>
            <w:tcBorders>
              <w:top w:val="single" w:sz="6" w:space="0" w:color="000000"/>
            </w:tcBorders>
            <w:vAlign w:val="bottom"/>
            <w:hideMark/>
          </w:tcPr>
          <w:p w14:paraId="7DF66F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0F9ABE" w14:textId="77777777" w:rsidR="00000000" w:rsidRDefault="00B80CBE">
            <w:pPr>
              <w:divId w:val="1598368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BB05472" w14:textId="77777777" w:rsidR="00000000" w:rsidRDefault="00B80CBE">
            <w:pPr>
              <w:jc w:val="right"/>
              <w:rPr>
                <w:rFonts w:eastAsia="Times New Roman"/>
                <w:sz w:val="18"/>
                <w:szCs w:val="18"/>
              </w:rPr>
            </w:pPr>
            <w:r>
              <w:rPr>
                <w:rFonts w:ascii="inherit" w:eastAsia="Times New Roman" w:hAnsi="inherit"/>
                <w:b/>
                <w:bCs/>
                <w:sz w:val="18"/>
                <w:szCs w:val="18"/>
              </w:rPr>
              <w:t>144</w:t>
            </w:r>
          </w:p>
        </w:tc>
        <w:tc>
          <w:tcPr>
            <w:tcW w:w="0" w:type="auto"/>
            <w:tcBorders>
              <w:top w:val="single" w:sz="6" w:space="0" w:color="000000"/>
            </w:tcBorders>
            <w:vAlign w:val="bottom"/>
            <w:hideMark/>
          </w:tcPr>
          <w:p w14:paraId="16A489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2DB086" w14:textId="77777777" w:rsidR="00000000" w:rsidRDefault="00B80CBE">
            <w:pPr>
              <w:divId w:val="13659827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D9CFFC" w14:textId="77777777" w:rsidR="00000000" w:rsidRDefault="00B80CBE">
            <w:pPr>
              <w:jc w:val="right"/>
              <w:rPr>
                <w:rFonts w:eastAsia="Times New Roman"/>
                <w:sz w:val="18"/>
                <w:szCs w:val="18"/>
              </w:rPr>
            </w:pPr>
            <w:r>
              <w:rPr>
                <w:rFonts w:ascii="inherit" w:eastAsia="Times New Roman" w:hAnsi="inherit"/>
                <w:b/>
                <w:bCs/>
                <w:sz w:val="18"/>
                <w:szCs w:val="18"/>
              </w:rPr>
              <w:t>515</w:t>
            </w:r>
          </w:p>
        </w:tc>
        <w:tc>
          <w:tcPr>
            <w:tcW w:w="0" w:type="auto"/>
            <w:vAlign w:val="bottom"/>
            <w:hideMark/>
          </w:tcPr>
          <w:p w14:paraId="0F0CBF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0B3582" w14:textId="77777777" w:rsidR="00000000" w:rsidRDefault="00B80CBE">
            <w:pPr>
              <w:divId w:val="15606327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410B4DD" w14:textId="77777777" w:rsidR="00000000" w:rsidRDefault="00B80CBE">
            <w:pPr>
              <w:jc w:val="right"/>
              <w:rPr>
                <w:rFonts w:eastAsia="Times New Roman"/>
                <w:sz w:val="18"/>
                <w:szCs w:val="18"/>
              </w:rPr>
            </w:pPr>
            <w:r>
              <w:rPr>
                <w:rFonts w:ascii="inherit" w:eastAsia="Times New Roman" w:hAnsi="inherit"/>
                <w:b/>
                <w:bCs/>
                <w:sz w:val="18"/>
                <w:szCs w:val="18"/>
              </w:rPr>
              <w:t>123</w:t>
            </w:r>
          </w:p>
        </w:tc>
        <w:tc>
          <w:tcPr>
            <w:tcW w:w="0" w:type="auto"/>
            <w:tcBorders>
              <w:top w:val="single" w:sz="6" w:space="0" w:color="000000"/>
            </w:tcBorders>
            <w:vAlign w:val="bottom"/>
            <w:hideMark/>
          </w:tcPr>
          <w:p w14:paraId="0FF746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65AE07" w14:textId="77777777" w:rsidR="00000000" w:rsidRDefault="00B80CBE">
            <w:pPr>
              <w:divId w:val="15734659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3D2090E" w14:textId="77777777" w:rsidR="00000000" w:rsidRDefault="00B80CBE">
            <w:pPr>
              <w:jc w:val="right"/>
              <w:rPr>
                <w:rFonts w:eastAsia="Times New Roman"/>
                <w:sz w:val="18"/>
                <w:szCs w:val="18"/>
              </w:rPr>
            </w:pPr>
            <w:r>
              <w:rPr>
                <w:rFonts w:ascii="inherit" w:eastAsia="Times New Roman" w:hAnsi="inherit"/>
                <w:b/>
                <w:bCs/>
                <w:sz w:val="18"/>
                <w:szCs w:val="18"/>
              </w:rPr>
              <w:t>71,181</w:t>
            </w:r>
          </w:p>
        </w:tc>
        <w:tc>
          <w:tcPr>
            <w:tcW w:w="0" w:type="auto"/>
            <w:tcBorders>
              <w:top w:val="single" w:sz="6" w:space="0" w:color="000000"/>
            </w:tcBorders>
            <w:vAlign w:val="bottom"/>
            <w:hideMark/>
          </w:tcPr>
          <w:p w14:paraId="2BB20EA4" w14:textId="77777777" w:rsidR="00000000" w:rsidRDefault="00B80CBE">
            <w:pPr>
              <w:rPr>
                <w:rFonts w:eastAsia="Times New Roman"/>
                <w:sz w:val="20"/>
                <w:szCs w:val="20"/>
              </w:rPr>
            </w:pPr>
          </w:p>
        </w:tc>
      </w:tr>
      <w:tr w:rsidR="00000000" w14:paraId="794DC4F7" w14:textId="77777777">
        <w:trPr>
          <w:divId w:val="1422066504"/>
        </w:trPr>
        <w:tc>
          <w:tcPr>
            <w:tcW w:w="0" w:type="auto"/>
            <w:shd w:val="clear" w:color="auto" w:fill="CCEEFF"/>
            <w:tcMar>
              <w:top w:w="30" w:type="dxa"/>
              <w:left w:w="300" w:type="dxa"/>
              <w:bottom w:w="30" w:type="dxa"/>
              <w:right w:w="30" w:type="dxa"/>
            </w:tcMar>
            <w:vAlign w:val="center"/>
            <w:hideMark/>
          </w:tcPr>
          <w:p w14:paraId="39518534"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076FDB82" w14:textId="77777777" w:rsidR="00000000" w:rsidRDefault="00B80CBE">
            <w:pPr>
              <w:divId w:val="21246441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944C5DE"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14:paraId="0E67C5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227949" w14:textId="77777777" w:rsidR="00000000" w:rsidRDefault="00B80CBE">
            <w:pPr>
              <w:divId w:val="6581975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B93B638"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14:paraId="7CC24D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324173" w14:textId="77777777" w:rsidR="00000000" w:rsidRDefault="00B80CBE">
            <w:pPr>
              <w:divId w:val="14378227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4059FBC"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56CDC9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BE347C" w14:textId="77777777" w:rsidR="00000000" w:rsidRDefault="00B80CBE">
            <w:pPr>
              <w:divId w:val="133917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EF03597"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shd w:val="clear" w:color="auto" w:fill="CCEEFF"/>
            <w:vAlign w:val="bottom"/>
            <w:hideMark/>
          </w:tcPr>
          <w:p w14:paraId="5044B2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887CDA" w14:textId="77777777" w:rsidR="00000000" w:rsidRDefault="00B80CBE">
            <w:pPr>
              <w:divId w:val="748773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D2AB2C0"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14:paraId="1A185DD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D414AF" w14:textId="77777777" w:rsidR="00000000" w:rsidRDefault="00B80CBE">
            <w:pPr>
              <w:divId w:val="18339879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A2A5DC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765CA4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1399CE" w14:textId="77777777" w:rsidR="00000000" w:rsidRDefault="00B80CBE">
            <w:pPr>
              <w:divId w:val="19433019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A00620F"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14:paraId="1BBE9458" w14:textId="77777777" w:rsidR="00000000" w:rsidRDefault="00B80CBE">
            <w:pPr>
              <w:rPr>
                <w:rFonts w:eastAsia="Times New Roman"/>
                <w:sz w:val="20"/>
                <w:szCs w:val="20"/>
              </w:rPr>
            </w:pPr>
          </w:p>
        </w:tc>
      </w:tr>
      <w:tr w:rsidR="00000000" w14:paraId="1B0AF619" w14:textId="77777777">
        <w:trPr>
          <w:divId w:val="1422066504"/>
        </w:trPr>
        <w:tc>
          <w:tcPr>
            <w:tcW w:w="0" w:type="auto"/>
            <w:tcMar>
              <w:top w:w="30" w:type="dxa"/>
              <w:left w:w="30" w:type="dxa"/>
              <w:bottom w:w="30" w:type="dxa"/>
              <w:right w:w="30" w:type="dxa"/>
            </w:tcMar>
            <w:vAlign w:val="center"/>
            <w:hideMark/>
          </w:tcPr>
          <w:p w14:paraId="378A1F22"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48D9284D" w14:textId="77777777" w:rsidR="00000000" w:rsidRDefault="00B80CBE">
            <w:pPr>
              <w:divId w:val="1800954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DEC00B7" w14:textId="77777777" w:rsidR="00000000" w:rsidRDefault="00B80CBE">
            <w:pPr>
              <w:jc w:val="right"/>
              <w:rPr>
                <w:rFonts w:eastAsia="Times New Roman"/>
                <w:sz w:val="18"/>
                <w:szCs w:val="18"/>
              </w:rPr>
            </w:pPr>
            <w:r>
              <w:rPr>
                <w:rFonts w:ascii="inherit" w:eastAsia="Times New Roman" w:hAnsi="inherit"/>
                <w:b/>
                <w:bCs/>
                <w:sz w:val="18"/>
                <w:szCs w:val="18"/>
              </w:rPr>
              <w:t>70,544</w:t>
            </w:r>
          </w:p>
        </w:tc>
        <w:tc>
          <w:tcPr>
            <w:tcW w:w="0" w:type="auto"/>
            <w:tcBorders>
              <w:bottom w:val="single" w:sz="6" w:space="0" w:color="000000"/>
            </w:tcBorders>
            <w:vAlign w:val="bottom"/>
            <w:hideMark/>
          </w:tcPr>
          <w:p w14:paraId="71E458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16AAAE" w14:textId="77777777" w:rsidR="00000000" w:rsidRDefault="00B80CBE">
            <w:pPr>
              <w:divId w:val="1585525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09EBF3C" w14:textId="77777777" w:rsidR="00000000" w:rsidRDefault="00B80CBE">
            <w:pPr>
              <w:jc w:val="right"/>
              <w:rPr>
                <w:rFonts w:eastAsia="Times New Roman"/>
                <w:sz w:val="18"/>
                <w:szCs w:val="18"/>
              </w:rPr>
            </w:pPr>
            <w:r>
              <w:rPr>
                <w:rFonts w:ascii="inherit" w:eastAsia="Times New Roman" w:hAnsi="inherit"/>
                <w:b/>
                <w:bCs/>
                <w:sz w:val="18"/>
                <w:szCs w:val="18"/>
              </w:rPr>
              <w:t>255</w:t>
            </w:r>
          </w:p>
        </w:tc>
        <w:tc>
          <w:tcPr>
            <w:tcW w:w="0" w:type="auto"/>
            <w:tcBorders>
              <w:bottom w:val="single" w:sz="6" w:space="0" w:color="000000"/>
            </w:tcBorders>
            <w:vAlign w:val="bottom"/>
            <w:hideMark/>
          </w:tcPr>
          <w:p w14:paraId="451B3B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C4EF77" w14:textId="77777777" w:rsidR="00000000" w:rsidRDefault="00B80CBE">
            <w:pPr>
              <w:divId w:val="18468172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E237AA6" w14:textId="77777777" w:rsidR="00000000" w:rsidRDefault="00B80CBE">
            <w:pPr>
              <w:jc w:val="right"/>
              <w:rPr>
                <w:rFonts w:eastAsia="Times New Roman"/>
                <w:sz w:val="18"/>
                <w:szCs w:val="18"/>
              </w:rPr>
            </w:pPr>
            <w:r>
              <w:rPr>
                <w:rFonts w:ascii="inherit" w:eastAsia="Times New Roman" w:hAnsi="inherit"/>
                <w:b/>
                <w:bCs/>
                <w:sz w:val="18"/>
                <w:szCs w:val="18"/>
              </w:rPr>
              <w:t>117</w:t>
            </w:r>
          </w:p>
        </w:tc>
        <w:tc>
          <w:tcPr>
            <w:tcW w:w="0" w:type="auto"/>
            <w:tcBorders>
              <w:bottom w:val="single" w:sz="6" w:space="0" w:color="000000"/>
            </w:tcBorders>
            <w:vAlign w:val="bottom"/>
            <w:hideMark/>
          </w:tcPr>
          <w:p w14:paraId="12252B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F003D5" w14:textId="77777777" w:rsidR="00000000" w:rsidRDefault="00B80CBE">
            <w:pPr>
              <w:divId w:val="21416787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0CFD1E1" w14:textId="77777777" w:rsidR="00000000" w:rsidRDefault="00B80CBE">
            <w:pPr>
              <w:jc w:val="right"/>
              <w:rPr>
                <w:rFonts w:eastAsia="Times New Roman"/>
                <w:sz w:val="18"/>
                <w:szCs w:val="18"/>
              </w:rPr>
            </w:pPr>
            <w:r>
              <w:rPr>
                <w:rFonts w:ascii="inherit" w:eastAsia="Times New Roman" w:hAnsi="inherit"/>
                <w:b/>
                <w:bCs/>
                <w:sz w:val="18"/>
                <w:szCs w:val="18"/>
              </w:rPr>
              <w:t>150</w:t>
            </w:r>
          </w:p>
        </w:tc>
        <w:tc>
          <w:tcPr>
            <w:tcW w:w="0" w:type="auto"/>
            <w:tcBorders>
              <w:bottom w:val="single" w:sz="6" w:space="0" w:color="000000"/>
            </w:tcBorders>
            <w:vAlign w:val="bottom"/>
            <w:hideMark/>
          </w:tcPr>
          <w:p w14:paraId="2FB373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70B7EF" w14:textId="77777777" w:rsidR="00000000" w:rsidRDefault="00B80CBE">
            <w:pPr>
              <w:divId w:val="20554256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94D0CB7" w14:textId="77777777" w:rsidR="00000000" w:rsidRDefault="00B80CBE">
            <w:pPr>
              <w:jc w:val="right"/>
              <w:rPr>
                <w:rFonts w:eastAsia="Times New Roman"/>
                <w:sz w:val="18"/>
                <w:szCs w:val="18"/>
              </w:rPr>
            </w:pPr>
            <w:r>
              <w:rPr>
                <w:rFonts w:ascii="inherit" w:eastAsia="Times New Roman" w:hAnsi="inherit"/>
                <w:b/>
                <w:bCs/>
                <w:sz w:val="18"/>
                <w:szCs w:val="18"/>
              </w:rPr>
              <w:t>522</w:t>
            </w:r>
          </w:p>
        </w:tc>
        <w:tc>
          <w:tcPr>
            <w:tcW w:w="0" w:type="auto"/>
            <w:tcBorders>
              <w:top w:val="single" w:sz="6" w:space="0" w:color="000000"/>
              <w:bottom w:val="single" w:sz="6" w:space="0" w:color="000000"/>
            </w:tcBorders>
            <w:vAlign w:val="bottom"/>
            <w:hideMark/>
          </w:tcPr>
          <w:p w14:paraId="6BED87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73E3C3" w14:textId="77777777" w:rsidR="00000000" w:rsidRDefault="00B80CBE">
            <w:pPr>
              <w:divId w:val="5893113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2F57467" w14:textId="77777777" w:rsidR="00000000" w:rsidRDefault="00B80CBE">
            <w:pPr>
              <w:jc w:val="right"/>
              <w:rPr>
                <w:rFonts w:eastAsia="Times New Roman"/>
                <w:sz w:val="18"/>
                <w:szCs w:val="18"/>
              </w:rPr>
            </w:pPr>
            <w:r>
              <w:rPr>
                <w:rFonts w:ascii="inherit" w:eastAsia="Times New Roman" w:hAnsi="inherit"/>
                <w:b/>
                <w:bCs/>
                <w:sz w:val="18"/>
                <w:szCs w:val="18"/>
              </w:rPr>
              <w:t>123</w:t>
            </w:r>
          </w:p>
        </w:tc>
        <w:tc>
          <w:tcPr>
            <w:tcW w:w="0" w:type="auto"/>
            <w:tcBorders>
              <w:bottom w:val="single" w:sz="6" w:space="0" w:color="000000"/>
            </w:tcBorders>
            <w:vAlign w:val="bottom"/>
            <w:hideMark/>
          </w:tcPr>
          <w:p w14:paraId="1D7F4E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F7A38C" w14:textId="77777777" w:rsidR="00000000" w:rsidRDefault="00B80CBE">
            <w:pPr>
              <w:divId w:val="299771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249F96B"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bottom w:val="single" w:sz="6" w:space="0" w:color="000000"/>
            </w:tcBorders>
            <w:vAlign w:val="bottom"/>
            <w:hideMark/>
          </w:tcPr>
          <w:p w14:paraId="5AF24341" w14:textId="77777777" w:rsidR="00000000" w:rsidRDefault="00B80CBE">
            <w:pPr>
              <w:rPr>
                <w:rFonts w:eastAsia="Times New Roman"/>
                <w:sz w:val="20"/>
                <w:szCs w:val="20"/>
              </w:rPr>
            </w:pPr>
          </w:p>
        </w:tc>
      </w:tr>
      <w:tr w:rsidR="00B80CBE" w14:paraId="329D643E" w14:textId="77777777">
        <w:trPr>
          <w:divId w:val="1422066504"/>
        </w:trPr>
        <w:tc>
          <w:tcPr>
            <w:tcW w:w="0" w:type="auto"/>
            <w:shd w:val="clear" w:color="auto" w:fill="CCEEFF"/>
            <w:tcMar>
              <w:top w:w="30" w:type="dxa"/>
              <w:left w:w="30" w:type="dxa"/>
              <w:bottom w:w="30" w:type="dxa"/>
              <w:right w:w="30" w:type="dxa"/>
            </w:tcMar>
            <w:vAlign w:val="center"/>
            <w:hideMark/>
          </w:tcPr>
          <w:p w14:paraId="0E8FDCA0" w14:textId="77777777" w:rsidR="00000000" w:rsidRDefault="00B80CBE">
            <w:pPr>
              <w:divId w:val="1335763539"/>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400F9ACD" w14:textId="77777777" w:rsidR="00000000" w:rsidRDefault="00B80CBE">
            <w:pPr>
              <w:divId w:val="16938463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1B2788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6C7770A" w14:textId="77777777" w:rsidR="00000000" w:rsidRDefault="00B80CBE">
            <w:pPr>
              <w:jc w:val="right"/>
              <w:rPr>
                <w:rFonts w:eastAsia="Times New Roman"/>
                <w:sz w:val="18"/>
                <w:szCs w:val="18"/>
              </w:rPr>
            </w:pPr>
            <w:r>
              <w:rPr>
                <w:rFonts w:ascii="inherit" w:eastAsia="Times New Roman" w:hAnsi="inherit"/>
                <w:b/>
                <w:bCs/>
                <w:sz w:val="18"/>
                <w:szCs w:val="18"/>
              </w:rPr>
              <w:t>231,966</w:t>
            </w:r>
          </w:p>
        </w:tc>
        <w:tc>
          <w:tcPr>
            <w:tcW w:w="0" w:type="auto"/>
            <w:tcBorders>
              <w:top w:val="single" w:sz="6" w:space="0" w:color="000000"/>
              <w:bottom w:val="double" w:sz="6" w:space="0" w:color="000000"/>
            </w:tcBorders>
            <w:shd w:val="clear" w:color="auto" w:fill="CCEEFF"/>
            <w:vAlign w:val="bottom"/>
            <w:hideMark/>
          </w:tcPr>
          <w:p w14:paraId="4D2E8ED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2B2155" w14:textId="77777777" w:rsidR="00000000" w:rsidRDefault="00B80CBE">
            <w:pPr>
              <w:divId w:val="21083780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7AA6F1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0742AC1" w14:textId="77777777" w:rsidR="00000000" w:rsidRDefault="00B80CBE">
            <w:pPr>
              <w:jc w:val="right"/>
              <w:rPr>
                <w:rFonts w:eastAsia="Times New Roman"/>
                <w:sz w:val="18"/>
                <w:szCs w:val="18"/>
              </w:rPr>
            </w:pPr>
            <w:r>
              <w:rPr>
                <w:rFonts w:ascii="inherit" w:eastAsia="Times New Roman" w:hAnsi="inherit"/>
                <w:b/>
                <w:bCs/>
                <w:sz w:val="18"/>
                <w:szCs w:val="18"/>
              </w:rPr>
              <w:t>3,750</w:t>
            </w:r>
          </w:p>
        </w:tc>
        <w:tc>
          <w:tcPr>
            <w:tcW w:w="0" w:type="auto"/>
            <w:tcBorders>
              <w:top w:val="single" w:sz="6" w:space="0" w:color="000000"/>
              <w:bottom w:val="double" w:sz="6" w:space="0" w:color="000000"/>
            </w:tcBorders>
            <w:shd w:val="clear" w:color="auto" w:fill="CCEEFF"/>
            <w:vAlign w:val="bottom"/>
            <w:hideMark/>
          </w:tcPr>
          <w:p w14:paraId="13991B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CAB0A" w14:textId="77777777" w:rsidR="00000000" w:rsidRDefault="00B80CBE">
            <w:pPr>
              <w:divId w:val="14163964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DCA8C7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E7C0940" w14:textId="77777777" w:rsidR="00000000" w:rsidRDefault="00B80CBE">
            <w:pPr>
              <w:jc w:val="right"/>
              <w:rPr>
                <w:rFonts w:eastAsia="Times New Roman"/>
                <w:sz w:val="18"/>
                <w:szCs w:val="18"/>
              </w:rPr>
            </w:pPr>
            <w:r>
              <w:rPr>
                <w:rFonts w:ascii="inherit" w:eastAsia="Times New Roman" w:hAnsi="inherit"/>
                <w:b/>
                <w:bCs/>
                <w:sz w:val="18"/>
                <w:szCs w:val="18"/>
              </w:rPr>
              <w:t>1,952</w:t>
            </w:r>
          </w:p>
        </w:tc>
        <w:tc>
          <w:tcPr>
            <w:tcW w:w="0" w:type="auto"/>
            <w:tcBorders>
              <w:top w:val="single" w:sz="6" w:space="0" w:color="000000"/>
              <w:bottom w:val="double" w:sz="6" w:space="0" w:color="000000"/>
            </w:tcBorders>
            <w:shd w:val="clear" w:color="auto" w:fill="CCEEFF"/>
            <w:vAlign w:val="bottom"/>
            <w:hideMark/>
          </w:tcPr>
          <w:p w14:paraId="677BA9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F97E3" w14:textId="77777777" w:rsidR="00000000" w:rsidRDefault="00B80CBE">
            <w:pPr>
              <w:divId w:val="473261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D12986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D6DCFC7" w14:textId="77777777" w:rsidR="00000000" w:rsidRDefault="00B80CBE">
            <w:pPr>
              <w:jc w:val="right"/>
              <w:rPr>
                <w:rFonts w:eastAsia="Times New Roman"/>
                <w:sz w:val="18"/>
                <w:szCs w:val="18"/>
              </w:rPr>
            </w:pPr>
            <w:r>
              <w:rPr>
                <w:rFonts w:ascii="inherit" w:eastAsia="Times New Roman" w:hAnsi="inherit"/>
                <w:b/>
                <w:bCs/>
                <w:sz w:val="18"/>
                <w:szCs w:val="18"/>
              </w:rPr>
              <w:t>2,479</w:t>
            </w:r>
          </w:p>
        </w:tc>
        <w:tc>
          <w:tcPr>
            <w:tcW w:w="0" w:type="auto"/>
            <w:tcBorders>
              <w:top w:val="single" w:sz="6" w:space="0" w:color="000000"/>
              <w:bottom w:val="double" w:sz="6" w:space="0" w:color="000000"/>
            </w:tcBorders>
            <w:shd w:val="clear" w:color="auto" w:fill="CCEEFF"/>
            <w:vAlign w:val="bottom"/>
            <w:hideMark/>
          </w:tcPr>
          <w:p w14:paraId="78C90B3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BF210E" w14:textId="77777777" w:rsidR="00000000" w:rsidRDefault="00B80CBE">
            <w:pPr>
              <w:divId w:val="5129642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663F03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303A841" w14:textId="77777777" w:rsidR="00000000" w:rsidRDefault="00B80CBE">
            <w:pPr>
              <w:jc w:val="right"/>
              <w:rPr>
                <w:rFonts w:eastAsia="Times New Roman"/>
                <w:sz w:val="18"/>
                <w:szCs w:val="18"/>
              </w:rPr>
            </w:pPr>
            <w:r>
              <w:rPr>
                <w:rFonts w:ascii="inherit" w:eastAsia="Times New Roman" w:hAnsi="inherit"/>
                <w:b/>
                <w:bCs/>
                <w:sz w:val="18"/>
                <w:szCs w:val="18"/>
              </w:rPr>
              <w:t>8,181</w:t>
            </w:r>
          </w:p>
        </w:tc>
        <w:tc>
          <w:tcPr>
            <w:tcW w:w="0" w:type="auto"/>
            <w:tcBorders>
              <w:top w:val="single" w:sz="6" w:space="0" w:color="000000"/>
              <w:bottom w:val="double" w:sz="6" w:space="0" w:color="000000"/>
            </w:tcBorders>
            <w:shd w:val="clear" w:color="auto" w:fill="CCEEFF"/>
            <w:vAlign w:val="bottom"/>
            <w:hideMark/>
          </w:tcPr>
          <w:p w14:paraId="5E5A8E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A540A" w14:textId="77777777" w:rsidR="00000000" w:rsidRDefault="00B80CBE">
            <w:pPr>
              <w:divId w:val="1726835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416E7A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DC22B0A" w14:textId="77777777" w:rsidR="00000000" w:rsidRDefault="00B80CBE">
            <w:pPr>
              <w:jc w:val="right"/>
              <w:rPr>
                <w:rFonts w:eastAsia="Times New Roman"/>
                <w:sz w:val="18"/>
                <w:szCs w:val="18"/>
              </w:rPr>
            </w:pPr>
            <w:r>
              <w:rPr>
                <w:rFonts w:ascii="inherit" w:eastAsia="Times New Roman" w:hAnsi="inherit"/>
                <w:b/>
                <w:bCs/>
                <w:sz w:val="18"/>
                <w:szCs w:val="18"/>
              </w:rPr>
              <w:t>126</w:t>
            </w:r>
          </w:p>
        </w:tc>
        <w:tc>
          <w:tcPr>
            <w:tcW w:w="0" w:type="auto"/>
            <w:tcBorders>
              <w:top w:val="single" w:sz="6" w:space="0" w:color="000000"/>
              <w:bottom w:val="double" w:sz="6" w:space="0" w:color="000000"/>
            </w:tcBorders>
            <w:shd w:val="clear" w:color="auto" w:fill="CCEEFF"/>
            <w:vAlign w:val="bottom"/>
            <w:hideMark/>
          </w:tcPr>
          <w:p w14:paraId="4CFA07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EBB29E" w14:textId="77777777" w:rsidR="00000000" w:rsidRDefault="00B80CBE">
            <w:pPr>
              <w:divId w:val="412508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330178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703CF32"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tcBorders>
              <w:top w:val="single" w:sz="6" w:space="0" w:color="000000"/>
              <w:bottom w:val="double" w:sz="6" w:space="0" w:color="000000"/>
            </w:tcBorders>
            <w:shd w:val="clear" w:color="auto" w:fill="CCEEFF"/>
            <w:vAlign w:val="bottom"/>
            <w:hideMark/>
          </w:tcPr>
          <w:p w14:paraId="38305E46" w14:textId="77777777" w:rsidR="00000000" w:rsidRDefault="00B80CBE">
            <w:pPr>
              <w:rPr>
                <w:rFonts w:eastAsia="Times New Roman"/>
                <w:sz w:val="20"/>
                <w:szCs w:val="20"/>
              </w:rPr>
            </w:pPr>
          </w:p>
        </w:tc>
      </w:tr>
      <w:tr w:rsidR="00000000" w14:paraId="3CFEEF30" w14:textId="77777777">
        <w:trPr>
          <w:divId w:val="1422066504"/>
        </w:trPr>
        <w:tc>
          <w:tcPr>
            <w:tcW w:w="0" w:type="auto"/>
            <w:tcMar>
              <w:top w:w="30" w:type="dxa"/>
              <w:left w:w="30" w:type="dxa"/>
              <w:bottom w:w="30" w:type="dxa"/>
              <w:right w:w="30" w:type="dxa"/>
            </w:tcMar>
            <w:vAlign w:val="center"/>
            <w:hideMark/>
          </w:tcPr>
          <w:p w14:paraId="5B1B7CEF" w14:textId="77777777" w:rsidR="00000000" w:rsidRDefault="00B80CBE">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14:paraId="4894B191" w14:textId="77777777" w:rsidR="00000000" w:rsidRDefault="00B80CBE">
            <w:pPr>
              <w:divId w:val="996496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6CF23A" w14:textId="77777777" w:rsidR="00000000" w:rsidRDefault="00B80CBE">
            <w:pPr>
              <w:jc w:val="right"/>
              <w:rPr>
                <w:rFonts w:eastAsia="Times New Roman"/>
                <w:sz w:val="18"/>
                <w:szCs w:val="18"/>
              </w:rPr>
            </w:pPr>
            <w:r>
              <w:rPr>
                <w:rFonts w:ascii="inherit" w:eastAsia="Times New Roman" w:hAnsi="inherit"/>
                <w:b/>
                <w:bCs/>
                <w:sz w:val="18"/>
                <w:szCs w:val="18"/>
              </w:rPr>
              <w:t>96.5</w:t>
            </w:r>
          </w:p>
        </w:tc>
        <w:tc>
          <w:tcPr>
            <w:tcW w:w="0" w:type="auto"/>
            <w:tcMar>
              <w:top w:w="30" w:type="dxa"/>
              <w:left w:w="0" w:type="dxa"/>
              <w:bottom w:w="30" w:type="dxa"/>
              <w:right w:w="30" w:type="dxa"/>
            </w:tcMar>
            <w:vAlign w:val="center"/>
            <w:hideMark/>
          </w:tcPr>
          <w:p w14:paraId="6D9559C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5A24F23" w14:textId="77777777" w:rsidR="00000000" w:rsidRDefault="00B80CBE">
            <w:pPr>
              <w:divId w:val="18734179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C2A066" w14:textId="77777777" w:rsidR="00000000" w:rsidRDefault="00B80CBE">
            <w:pPr>
              <w:jc w:val="right"/>
              <w:rPr>
                <w:rFonts w:eastAsia="Times New Roman"/>
                <w:sz w:val="18"/>
                <w:szCs w:val="18"/>
              </w:rPr>
            </w:pPr>
            <w:r>
              <w:rPr>
                <w:rFonts w:ascii="inherit" w:eastAsia="Times New Roman" w:hAnsi="inherit"/>
                <w:b/>
                <w:bCs/>
                <w:sz w:val="18"/>
                <w:szCs w:val="18"/>
              </w:rPr>
              <w:t>1.6</w:t>
            </w:r>
          </w:p>
        </w:tc>
        <w:tc>
          <w:tcPr>
            <w:tcW w:w="0" w:type="auto"/>
            <w:tcMar>
              <w:top w:w="30" w:type="dxa"/>
              <w:left w:w="0" w:type="dxa"/>
              <w:bottom w:w="30" w:type="dxa"/>
              <w:right w:w="30" w:type="dxa"/>
            </w:tcMar>
            <w:vAlign w:val="center"/>
            <w:hideMark/>
          </w:tcPr>
          <w:p w14:paraId="5B9022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391F458" w14:textId="77777777" w:rsidR="00000000" w:rsidRDefault="00B80CBE">
            <w:pPr>
              <w:divId w:val="6109412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157B094" w14:textId="77777777" w:rsidR="00000000" w:rsidRDefault="00B80CBE">
            <w:pPr>
              <w:jc w:val="right"/>
              <w:rPr>
                <w:rFonts w:eastAsia="Times New Roman"/>
                <w:sz w:val="18"/>
                <w:szCs w:val="18"/>
              </w:rPr>
            </w:pPr>
            <w:r>
              <w:rPr>
                <w:rFonts w:ascii="inherit" w:eastAsia="Times New Roman" w:hAnsi="inherit"/>
                <w:b/>
                <w:bCs/>
                <w:sz w:val="18"/>
                <w:szCs w:val="18"/>
              </w:rPr>
              <w:t>0.8</w:t>
            </w:r>
          </w:p>
        </w:tc>
        <w:tc>
          <w:tcPr>
            <w:tcW w:w="0" w:type="auto"/>
            <w:tcMar>
              <w:top w:w="30" w:type="dxa"/>
              <w:left w:w="0" w:type="dxa"/>
              <w:bottom w:w="30" w:type="dxa"/>
              <w:right w:w="30" w:type="dxa"/>
            </w:tcMar>
            <w:vAlign w:val="center"/>
            <w:hideMark/>
          </w:tcPr>
          <w:p w14:paraId="2C1E0B1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79C255C" w14:textId="77777777" w:rsidR="00000000" w:rsidRDefault="00B80CBE">
            <w:pPr>
              <w:divId w:val="69095519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5C51F025"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tcBorders>
              <w:top w:val="double" w:sz="6" w:space="0" w:color="000000"/>
            </w:tcBorders>
            <w:tcMar>
              <w:top w:w="30" w:type="dxa"/>
              <w:left w:w="0" w:type="dxa"/>
              <w:bottom w:w="30" w:type="dxa"/>
              <w:right w:w="30" w:type="dxa"/>
            </w:tcMar>
            <w:vAlign w:val="center"/>
            <w:hideMark/>
          </w:tcPr>
          <w:p w14:paraId="4E769E5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7A58D2E" w14:textId="77777777" w:rsidR="00000000" w:rsidRDefault="00B80CBE">
            <w:pPr>
              <w:divId w:val="20445500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525F72C" w14:textId="77777777" w:rsidR="00000000" w:rsidRDefault="00B80CBE">
            <w:pPr>
              <w:jc w:val="right"/>
              <w:rPr>
                <w:rFonts w:eastAsia="Times New Roman"/>
                <w:sz w:val="18"/>
                <w:szCs w:val="18"/>
              </w:rPr>
            </w:pPr>
            <w:r>
              <w:rPr>
                <w:rFonts w:ascii="inherit" w:eastAsia="Times New Roman" w:hAnsi="inherit"/>
                <w:b/>
                <w:bCs/>
                <w:sz w:val="18"/>
                <w:szCs w:val="18"/>
              </w:rPr>
              <w:t>3.4</w:t>
            </w:r>
          </w:p>
        </w:tc>
        <w:tc>
          <w:tcPr>
            <w:tcW w:w="0" w:type="auto"/>
            <w:tcMar>
              <w:top w:w="30" w:type="dxa"/>
              <w:left w:w="0" w:type="dxa"/>
              <w:bottom w:w="30" w:type="dxa"/>
              <w:right w:w="30" w:type="dxa"/>
            </w:tcMar>
            <w:vAlign w:val="center"/>
            <w:hideMark/>
          </w:tcPr>
          <w:p w14:paraId="7C884E8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439F221" w14:textId="77777777" w:rsidR="00000000" w:rsidRDefault="00B80CBE">
            <w:pPr>
              <w:divId w:val="368409854"/>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center"/>
            <w:hideMark/>
          </w:tcPr>
          <w:p w14:paraId="0E0AA858" w14:textId="77777777" w:rsidR="00000000" w:rsidRDefault="00B80CBE">
            <w:pPr>
              <w:jc w:val="right"/>
              <w:rPr>
                <w:rFonts w:eastAsia="Times New Roman"/>
                <w:sz w:val="18"/>
                <w:szCs w:val="18"/>
              </w:rPr>
            </w:pPr>
            <w:r>
              <w:rPr>
                <w:rFonts w:ascii="inherit" w:eastAsia="Times New Roman" w:hAnsi="inherit"/>
                <w:b/>
                <w:bCs/>
                <w:sz w:val="18"/>
                <w:szCs w:val="18"/>
              </w:rPr>
              <w:t>0.1</w:t>
            </w:r>
          </w:p>
        </w:tc>
        <w:tc>
          <w:tcPr>
            <w:tcW w:w="0" w:type="auto"/>
            <w:tcBorders>
              <w:top w:val="double" w:sz="6" w:space="0" w:color="000000"/>
            </w:tcBorders>
            <w:tcMar>
              <w:top w:w="30" w:type="dxa"/>
              <w:left w:w="0" w:type="dxa"/>
              <w:bottom w:w="30" w:type="dxa"/>
              <w:right w:w="30" w:type="dxa"/>
            </w:tcMar>
            <w:vAlign w:val="center"/>
            <w:hideMark/>
          </w:tcPr>
          <w:p w14:paraId="49E8EE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8246003" w14:textId="77777777" w:rsidR="00000000" w:rsidRDefault="00B80CBE">
            <w:pPr>
              <w:divId w:val="9956488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684043D"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Mar>
              <w:top w:w="30" w:type="dxa"/>
              <w:left w:w="0" w:type="dxa"/>
              <w:bottom w:w="30" w:type="dxa"/>
              <w:right w:w="30" w:type="dxa"/>
            </w:tcMar>
            <w:vAlign w:val="center"/>
            <w:hideMark/>
          </w:tcPr>
          <w:p w14:paraId="41A39E5B" w14:textId="77777777" w:rsidR="00000000" w:rsidRDefault="00B80CBE">
            <w:pPr>
              <w:rPr>
                <w:rFonts w:eastAsia="Times New Roman"/>
                <w:sz w:val="18"/>
                <w:szCs w:val="18"/>
              </w:rPr>
            </w:pPr>
            <w:r>
              <w:rPr>
                <w:rFonts w:ascii="inherit" w:eastAsia="Times New Roman" w:hAnsi="inherit"/>
                <w:b/>
                <w:bCs/>
                <w:sz w:val="18"/>
                <w:szCs w:val="18"/>
              </w:rPr>
              <w:t>%</w:t>
            </w:r>
          </w:p>
        </w:tc>
      </w:tr>
    </w:tbl>
    <w:p w14:paraId="1B2ACE05" w14:textId="77777777" w:rsidR="00000000" w:rsidRDefault="00B80CBE">
      <w:pPr>
        <w:divId w:val="4995844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0E0BB59" w14:textId="77777777">
        <w:trPr>
          <w:divId w:val="2034840983"/>
          <w:jc w:val="center"/>
        </w:trPr>
        <w:tc>
          <w:tcPr>
            <w:tcW w:w="0" w:type="auto"/>
            <w:gridSpan w:val="3"/>
            <w:vAlign w:val="center"/>
            <w:hideMark/>
          </w:tcPr>
          <w:p w14:paraId="542E5787" w14:textId="77777777" w:rsidR="00000000" w:rsidRDefault="00B80CBE">
            <w:pPr>
              <w:rPr>
                <w:rFonts w:eastAsia="Times New Roman"/>
                <w:sz w:val="20"/>
                <w:szCs w:val="20"/>
              </w:rPr>
            </w:pPr>
          </w:p>
        </w:tc>
      </w:tr>
      <w:tr w:rsidR="00000000" w14:paraId="61E88BA9" w14:textId="77777777">
        <w:trPr>
          <w:divId w:val="2034840983"/>
          <w:jc w:val="center"/>
        </w:trPr>
        <w:tc>
          <w:tcPr>
            <w:tcW w:w="1700" w:type="pct"/>
            <w:vAlign w:val="center"/>
            <w:hideMark/>
          </w:tcPr>
          <w:p w14:paraId="18800EFD" w14:textId="77777777" w:rsidR="00000000" w:rsidRDefault="00B80CBE">
            <w:pPr>
              <w:rPr>
                <w:rFonts w:eastAsia="Times New Roman"/>
                <w:sz w:val="20"/>
                <w:szCs w:val="20"/>
              </w:rPr>
            </w:pPr>
          </w:p>
        </w:tc>
        <w:tc>
          <w:tcPr>
            <w:tcW w:w="1650" w:type="pct"/>
            <w:vAlign w:val="center"/>
            <w:hideMark/>
          </w:tcPr>
          <w:p w14:paraId="03CBC898" w14:textId="77777777" w:rsidR="00000000" w:rsidRDefault="00B80CBE">
            <w:pPr>
              <w:rPr>
                <w:rFonts w:eastAsia="Times New Roman"/>
                <w:sz w:val="20"/>
                <w:szCs w:val="20"/>
              </w:rPr>
            </w:pPr>
          </w:p>
        </w:tc>
        <w:tc>
          <w:tcPr>
            <w:tcW w:w="1650" w:type="pct"/>
            <w:vAlign w:val="center"/>
            <w:hideMark/>
          </w:tcPr>
          <w:p w14:paraId="3BDB2A0A" w14:textId="77777777" w:rsidR="00000000" w:rsidRDefault="00B80CBE">
            <w:pPr>
              <w:rPr>
                <w:rFonts w:eastAsia="Times New Roman"/>
                <w:sz w:val="20"/>
                <w:szCs w:val="20"/>
              </w:rPr>
            </w:pPr>
          </w:p>
        </w:tc>
      </w:tr>
      <w:tr w:rsidR="00000000" w14:paraId="687CACF2" w14:textId="77777777">
        <w:trPr>
          <w:divId w:val="2034840983"/>
          <w:jc w:val="center"/>
        </w:trPr>
        <w:tc>
          <w:tcPr>
            <w:tcW w:w="0" w:type="auto"/>
            <w:gridSpan w:val="3"/>
            <w:tcMar>
              <w:top w:w="30" w:type="dxa"/>
              <w:left w:w="30" w:type="dxa"/>
              <w:bottom w:w="30" w:type="dxa"/>
              <w:right w:w="30" w:type="dxa"/>
            </w:tcMar>
            <w:vAlign w:val="bottom"/>
            <w:hideMark/>
          </w:tcPr>
          <w:p w14:paraId="3142BDEB" w14:textId="77777777" w:rsidR="00000000" w:rsidRDefault="00B80CBE">
            <w:pPr>
              <w:divId w:val="1564292713"/>
              <w:rPr>
                <w:rFonts w:eastAsia="Times New Roman"/>
                <w:sz w:val="20"/>
                <w:szCs w:val="20"/>
              </w:rPr>
            </w:pPr>
            <w:r>
              <w:rPr>
                <w:rFonts w:ascii="inherit" w:eastAsia="Times New Roman" w:hAnsi="inherit"/>
                <w:sz w:val="20"/>
                <w:szCs w:val="20"/>
              </w:rPr>
              <w:t> </w:t>
            </w:r>
          </w:p>
        </w:tc>
      </w:tr>
      <w:tr w:rsidR="00000000" w14:paraId="799F2678" w14:textId="77777777">
        <w:trPr>
          <w:divId w:val="2034840983"/>
          <w:jc w:val="center"/>
        </w:trPr>
        <w:tc>
          <w:tcPr>
            <w:tcW w:w="0" w:type="auto"/>
            <w:tcMar>
              <w:top w:w="30" w:type="dxa"/>
              <w:left w:w="30" w:type="dxa"/>
              <w:bottom w:w="30" w:type="dxa"/>
              <w:right w:w="30" w:type="dxa"/>
            </w:tcMar>
            <w:vAlign w:val="bottom"/>
            <w:hideMark/>
          </w:tcPr>
          <w:p w14:paraId="1203B22F" w14:textId="77777777" w:rsidR="00000000" w:rsidRDefault="00B80CBE">
            <w:pPr>
              <w:divId w:val="19852336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D768A0" w14:textId="77777777" w:rsidR="00000000" w:rsidRDefault="00B80CBE">
            <w:pPr>
              <w:jc w:val="center"/>
              <w:rPr>
                <w:rFonts w:eastAsia="Times New Roman"/>
                <w:sz w:val="16"/>
                <w:szCs w:val="16"/>
              </w:rPr>
            </w:pPr>
            <w:r>
              <w:rPr>
                <w:rFonts w:ascii="inherit" w:eastAsia="Times New Roman" w:hAnsi="inherit"/>
                <w:sz w:val="16"/>
                <w:szCs w:val="16"/>
              </w:rPr>
              <w:t>73</w:t>
            </w:r>
          </w:p>
        </w:tc>
        <w:tc>
          <w:tcPr>
            <w:tcW w:w="0" w:type="auto"/>
            <w:tcMar>
              <w:top w:w="30" w:type="dxa"/>
              <w:left w:w="30" w:type="dxa"/>
              <w:bottom w:w="30" w:type="dxa"/>
              <w:right w:w="30" w:type="dxa"/>
            </w:tcMar>
            <w:vAlign w:val="bottom"/>
            <w:hideMark/>
          </w:tcPr>
          <w:p w14:paraId="0CD59AC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993BE8E" w14:textId="77777777" w:rsidR="00000000" w:rsidRDefault="00B80CBE">
      <w:pPr>
        <w:rPr>
          <w:rFonts w:eastAsia="Times New Roman"/>
          <w:sz w:val="20"/>
          <w:szCs w:val="20"/>
        </w:rPr>
      </w:pPr>
      <w:r>
        <w:rPr>
          <w:rFonts w:eastAsia="Times New Roman"/>
          <w:sz w:val="20"/>
          <w:szCs w:val="20"/>
        </w:rPr>
        <w:pict w14:anchorId="35EE4014">
          <v:rect id="_x0000_i1098" style="width:0;height:1.5pt" o:hralign="center" o:hrstd="t" o:hr="t" fillcolor="#a0a0a0" stroked="f"/>
        </w:pict>
      </w:r>
    </w:p>
    <w:p w14:paraId="64023C41" w14:textId="77777777" w:rsidR="00000000" w:rsidRDefault="00B80CBE">
      <w:pPr>
        <w:spacing w:line="288" w:lineRule="auto"/>
        <w:jc w:val="both"/>
        <w:divId w:val="9112333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4CE6E51" w14:textId="77777777" w:rsidR="00000000" w:rsidRDefault="00B80CBE">
      <w:pPr>
        <w:spacing w:line="288" w:lineRule="auto"/>
        <w:jc w:val="center"/>
        <w:divId w:val="91123336"/>
        <w:rPr>
          <w:rFonts w:eastAsia="Times New Roman"/>
          <w:sz w:val="20"/>
          <w:szCs w:val="20"/>
        </w:rPr>
      </w:pPr>
    </w:p>
    <w:p w14:paraId="3E6AF810" w14:textId="77777777" w:rsidR="00000000" w:rsidRDefault="00B80CBE">
      <w:pPr>
        <w:spacing w:line="288" w:lineRule="auto"/>
        <w:jc w:val="center"/>
        <w:divId w:val="91123336"/>
        <w:rPr>
          <w:rFonts w:eastAsia="Times New Roman"/>
          <w:sz w:val="20"/>
          <w:szCs w:val="20"/>
        </w:rPr>
      </w:pPr>
      <w:r>
        <w:rPr>
          <w:rFonts w:ascii="inherit" w:eastAsia="Times New Roman" w:hAnsi="inherit"/>
          <w:b/>
          <w:bCs/>
          <w:sz w:val="20"/>
          <w:szCs w:val="20"/>
        </w:rPr>
        <w:t>CAPITAL ONE FINANCIAL CORPORATION</w:t>
      </w:r>
    </w:p>
    <w:p w14:paraId="28BB411A" w14:textId="77777777" w:rsidR="00000000" w:rsidRDefault="00B80CBE">
      <w:pPr>
        <w:spacing w:line="288" w:lineRule="auto"/>
        <w:jc w:val="center"/>
        <w:divId w:val="91123336"/>
        <w:rPr>
          <w:rFonts w:eastAsia="Times New Roman"/>
          <w:sz w:val="20"/>
          <w:szCs w:val="20"/>
        </w:rPr>
      </w:pPr>
      <w:r>
        <w:rPr>
          <w:rFonts w:ascii="inherit" w:eastAsia="Times New Roman" w:hAnsi="inherit"/>
          <w:b/>
          <w:bCs/>
          <w:sz w:val="20"/>
          <w:szCs w:val="20"/>
        </w:rPr>
        <w:t>NOTES TO CONSOLIDATED FINANCIAL STATEMENTS</w:t>
      </w:r>
    </w:p>
    <w:p w14:paraId="32BD3A45" w14:textId="77777777" w:rsidR="00000000" w:rsidRDefault="00B80CBE">
      <w:pPr>
        <w:divId w:val="204748265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1814"/>
        <w:gridCol w:w="105"/>
        <w:gridCol w:w="122"/>
        <w:gridCol w:w="635"/>
        <w:gridCol w:w="191"/>
        <w:gridCol w:w="105"/>
        <w:gridCol w:w="122"/>
        <w:gridCol w:w="436"/>
        <w:gridCol w:w="191"/>
        <w:gridCol w:w="105"/>
        <w:gridCol w:w="122"/>
        <w:gridCol w:w="436"/>
        <w:gridCol w:w="191"/>
        <w:gridCol w:w="105"/>
        <w:gridCol w:w="122"/>
        <w:gridCol w:w="436"/>
        <w:gridCol w:w="191"/>
        <w:gridCol w:w="105"/>
        <w:gridCol w:w="123"/>
        <w:gridCol w:w="687"/>
        <w:gridCol w:w="191"/>
        <w:gridCol w:w="105"/>
        <w:gridCol w:w="122"/>
        <w:gridCol w:w="300"/>
        <w:gridCol w:w="191"/>
        <w:gridCol w:w="105"/>
        <w:gridCol w:w="122"/>
        <w:gridCol w:w="635"/>
        <w:gridCol w:w="191"/>
      </w:tblGrid>
      <w:tr w:rsidR="00000000" w14:paraId="303B1CD5" w14:textId="77777777">
        <w:trPr>
          <w:divId w:val="1200581601"/>
        </w:trPr>
        <w:tc>
          <w:tcPr>
            <w:tcW w:w="0" w:type="auto"/>
            <w:gridSpan w:val="29"/>
            <w:vAlign w:val="center"/>
            <w:hideMark/>
          </w:tcPr>
          <w:p w14:paraId="207128E8" w14:textId="77777777" w:rsidR="00000000" w:rsidRDefault="00B80CBE">
            <w:pPr>
              <w:rPr>
                <w:rFonts w:eastAsia="Times New Roman"/>
                <w:sz w:val="20"/>
                <w:szCs w:val="20"/>
              </w:rPr>
            </w:pPr>
          </w:p>
        </w:tc>
      </w:tr>
      <w:tr w:rsidR="00000000" w14:paraId="4338F0C0" w14:textId="77777777">
        <w:trPr>
          <w:divId w:val="1200581601"/>
        </w:trPr>
        <w:tc>
          <w:tcPr>
            <w:tcW w:w="1550" w:type="pct"/>
            <w:vAlign w:val="center"/>
            <w:hideMark/>
          </w:tcPr>
          <w:p w14:paraId="66CDD4F8" w14:textId="77777777" w:rsidR="00000000" w:rsidRDefault="00B80CBE">
            <w:pPr>
              <w:rPr>
                <w:rFonts w:eastAsia="Times New Roman"/>
                <w:sz w:val="20"/>
                <w:szCs w:val="20"/>
              </w:rPr>
            </w:pPr>
          </w:p>
        </w:tc>
        <w:tc>
          <w:tcPr>
            <w:tcW w:w="50" w:type="pct"/>
            <w:vAlign w:val="center"/>
            <w:hideMark/>
          </w:tcPr>
          <w:p w14:paraId="017013C7" w14:textId="77777777" w:rsidR="00000000" w:rsidRDefault="00B80CBE">
            <w:pPr>
              <w:rPr>
                <w:rFonts w:eastAsia="Times New Roman"/>
                <w:sz w:val="20"/>
                <w:szCs w:val="20"/>
              </w:rPr>
            </w:pPr>
          </w:p>
        </w:tc>
        <w:tc>
          <w:tcPr>
            <w:tcW w:w="50" w:type="pct"/>
            <w:vAlign w:val="center"/>
            <w:hideMark/>
          </w:tcPr>
          <w:p w14:paraId="43B35910" w14:textId="77777777" w:rsidR="00000000" w:rsidRDefault="00B80CBE">
            <w:pPr>
              <w:rPr>
                <w:rFonts w:eastAsia="Times New Roman"/>
                <w:sz w:val="20"/>
                <w:szCs w:val="20"/>
              </w:rPr>
            </w:pPr>
          </w:p>
        </w:tc>
        <w:tc>
          <w:tcPr>
            <w:tcW w:w="350" w:type="pct"/>
            <w:vAlign w:val="center"/>
            <w:hideMark/>
          </w:tcPr>
          <w:p w14:paraId="526C9540" w14:textId="77777777" w:rsidR="00000000" w:rsidRDefault="00B80CBE">
            <w:pPr>
              <w:rPr>
                <w:rFonts w:eastAsia="Times New Roman"/>
                <w:sz w:val="20"/>
                <w:szCs w:val="20"/>
              </w:rPr>
            </w:pPr>
          </w:p>
        </w:tc>
        <w:tc>
          <w:tcPr>
            <w:tcW w:w="50" w:type="pct"/>
            <w:vAlign w:val="center"/>
            <w:hideMark/>
          </w:tcPr>
          <w:p w14:paraId="2AA6A6C5" w14:textId="77777777" w:rsidR="00000000" w:rsidRDefault="00B80CBE">
            <w:pPr>
              <w:rPr>
                <w:rFonts w:eastAsia="Times New Roman"/>
                <w:sz w:val="20"/>
                <w:szCs w:val="20"/>
              </w:rPr>
            </w:pPr>
          </w:p>
        </w:tc>
        <w:tc>
          <w:tcPr>
            <w:tcW w:w="50" w:type="pct"/>
            <w:vAlign w:val="center"/>
            <w:hideMark/>
          </w:tcPr>
          <w:p w14:paraId="5658AA55" w14:textId="77777777" w:rsidR="00000000" w:rsidRDefault="00B80CBE">
            <w:pPr>
              <w:rPr>
                <w:rFonts w:eastAsia="Times New Roman"/>
                <w:sz w:val="20"/>
                <w:szCs w:val="20"/>
              </w:rPr>
            </w:pPr>
          </w:p>
        </w:tc>
        <w:tc>
          <w:tcPr>
            <w:tcW w:w="50" w:type="pct"/>
            <w:vAlign w:val="center"/>
            <w:hideMark/>
          </w:tcPr>
          <w:p w14:paraId="228B65C2" w14:textId="77777777" w:rsidR="00000000" w:rsidRDefault="00B80CBE">
            <w:pPr>
              <w:rPr>
                <w:rFonts w:eastAsia="Times New Roman"/>
                <w:sz w:val="20"/>
                <w:szCs w:val="20"/>
              </w:rPr>
            </w:pPr>
          </w:p>
        </w:tc>
        <w:tc>
          <w:tcPr>
            <w:tcW w:w="350" w:type="pct"/>
            <w:vAlign w:val="center"/>
            <w:hideMark/>
          </w:tcPr>
          <w:p w14:paraId="58CB8603" w14:textId="77777777" w:rsidR="00000000" w:rsidRDefault="00B80CBE">
            <w:pPr>
              <w:rPr>
                <w:rFonts w:eastAsia="Times New Roman"/>
                <w:sz w:val="20"/>
                <w:szCs w:val="20"/>
              </w:rPr>
            </w:pPr>
          </w:p>
        </w:tc>
        <w:tc>
          <w:tcPr>
            <w:tcW w:w="50" w:type="pct"/>
            <w:vAlign w:val="center"/>
            <w:hideMark/>
          </w:tcPr>
          <w:p w14:paraId="12E10652" w14:textId="77777777" w:rsidR="00000000" w:rsidRDefault="00B80CBE">
            <w:pPr>
              <w:rPr>
                <w:rFonts w:eastAsia="Times New Roman"/>
                <w:sz w:val="20"/>
                <w:szCs w:val="20"/>
              </w:rPr>
            </w:pPr>
          </w:p>
        </w:tc>
        <w:tc>
          <w:tcPr>
            <w:tcW w:w="50" w:type="pct"/>
            <w:vAlign w:val="center"/>
            <w:hideMark/>
          </w:tcPr>
          <w:p w14:paraId="5DBC3A79" w14:textId="77777777" w:rsidR="00000000" w:rsidRDefault="00B80CBE">
            <w:pPr>
              <w:rPr>
                <w:rFonts w:eastAsia="Times New Roman"/>
                <w:sz w:val="20"/>
                <w:szCs w:val="20"/>
              </w:rPr>
            </w:pPr>
          </w:p>
        </w:tc>
        <w:tc>
          <w:tcPr>
            <w:tcW w:w="50" w:type="pct"/>
            <w:vAlign w:val="center"/>
            <w:hideMark/>
          </w:tcPr>
          <w:p w14:paraId="191C2720" w14:textId="77777777" w:rsidR="00000000" w:rsidRDefault="00B80CBE">
            <w:pPr>
              <w:rPr>
                <w:rFonts w:eastAsia="Times New Roman"/>
                <w:sz w:val="20"/>
                <w:szCs w:val="20"/>
              </w:rPr>
            </w:pPr>
          </w:p>
        </w:tc>
        <w:tc>
          <w:tcPr>
            <w:tcW w:w="350" w:type="pct"/>
            <w:vAlign w:val="center"/>
            <w:hideMark/>
          </w:tcPr>
          <w:p w14:paraId="6815B111" w14:textId="77777777" w:rsidR="00000000" w:rsidRDefault="00B80CBE">
            <w:pPr>
              <w:rPr>
                <w:rFonts w:eastAsia="Times New Roman"/>
                <w:sz w:val="20"/>
                <w:szCs w:val="20"/>
              </w:rPr>
            </w:pPr>
          </w:p>
        </w:tc>
        <w:tc>
          <w:tcPr>
            <w:tcW w:w="50" w:type="pct"/>
            <w:vAlign w:val="center"/>
            <w:hideMark/>
          </w:tcPr>
          <w:p w14:paraId="2336CD18" w14:textId="77777777" w:rsidR="00000000" w:rsidRDefault="00B80CBE">
            <w:pPr>
              <w:rPr>
                <w:rFonts w:eastAsia="Times New Roman"/>
                <w:sz w:val="20"/>
                <w:szCs w:val="20"/>
              </w:rPr>
            </w:pPr>
          </w:p>
        </w:tc>
        <w:tc>
          <w:tcPr>
            <w:tcW w:w="50" w:type="pct"/>
            <w:vAlign w:val="center"/>
            <w:hideMark/>
          </w:tcPr>
          <w:p w14:paraId="0866C520" w14:textId="77777777" w:rsidR="00000000" w:rsidRDefault="00B80CBE">
            <w:pPr>
              <w:rPr>
                <w:rFonts w:eastAsia="Times New Roman"/>
                <w:sz w:val="20"/>
                <w:szCs w:val="20"/>
              </w:rPr>
            </w:pPr>
          </w:p>
        </w:tc>
        <w:tc>
          <w:tcPr>
            <w:tcW w:w="50" w:type="pct"/>
            <w:vAlign w:val="center"/>
            <w:hideMark/>
          </w:tcPr>
          <w:p w14:paraId="69A500F7" w14:textId="77777777" w:rsidR="00000000" w:rsidRDefault="00B80CBE">
            <w:pPr>
              <w:rPr>
                <w:rFonts w:eastAsia="Times New Roman"/>
                <w:sz w:val="20"/>
                <w:szCs w:val="20"/>
              </w:rPr>
            </w:pPr>
          </w:p>
        </w:tc>
        <w:tc>
          <w:tcPr>
            <w:tcW w:w="350" w:type="pct"/>
            <w:vAlign w:val="center"/>
            <w:hideMark/>
          </w:tcPr>
          <w:p w14:paraId="7A22E13D" w14:textId="77777777" w:rsidR="00000000" w:rsidRDefault="00B80CBE">
            <w:pPr>
              <w:rPr>
                <w:rFonts w:eastAsia="Times New Roman"/>
                <w:sz w:val="20"/>
                <w:szCs w:val="20"/>
              </w:rPr>
            </w:pPr>
          </w:p>
        </w:tc>
        <w:tc>
          <w:tcPr>
            <w:tcW w:w="50" w:type="pct"/>
            <w:vAlign w:val="center"/>
            <w:hideMark/>
          </w:tcPr>
          <w:p w14:paraId="2727D560" w14:textId="77777777" w:rsidR="00000000" w:rsidRDefault="00B80CBE">
            <w:pPr>
              <w:rPr>
                <w:rFonts w:eastAsia="Times New Roman"/>
                <w:sz w:val="20"/>
                <w:szCs w:val="20"/>
              </w:rPr>
            </w:pPr>
          </w:p>
        </w:tc>
        <w:tc>
          <w:tcPr>
            <w:tcW w:w="50" w:type="pct"/>
            <w:vAlign w:val="center"/>
            <w:hideMark/>
          </w:tcPr>
          <w:p w14:paraId="3E319339" w14:textId="77777777" w:rsidR="00000000" w:rsidRDefault="00B80CBE">
            <w:pPr>
              <w:rPr>
                <w:rFonts w:eastAsia="Times New Roman"/>
                <w:sz w:val="20"/>
                <w:szCs w:val="20"/>
              </w:rPr>
            </w:pPr>
          </w:p>
        </w:tc>
        <w:tc>
          <w:tcPr>
            <w:tcW w:w="50" w:type="pct"/>
            <w:vAlign w:val="center"/>
            <w:hideMark/>
          </w:tcPr>
          <w:p w14:paraId="0EE9D943" w14:textId="77777777" w:rsidR="00000000" w:rsidRDefault="00B80CBE">
            <w:pPr>
              <w:rPr>
                <w:rFonts w:eastAsia="Times New Roman"/>
                <w:sz w:val="20"/>
                <w:szCs w:val="20"/>
              </w:rPr>
            </w:pPr>
          </w:p>
        </w:tc>
        <w:tc>
          <w:tcPr>
            <w:tcW w:w="350" w:type="pct"/>
            <w:vAlign w:val="center"/>
            <w:hideMark/>
          </w:tcPr>
          <w:p w14:paraId="3C4093DD" w14:textId="77777777" w:rsidR="00000000" w:rsidRDefault="00B80CBE">
            <w:pPr>
              <w:rPr>
                <w:rFonts w:eastAsia="Times New Roman"/>
                <w:sz w:val="20"/>
                <w:szCs w:val="20"/>
              </w:rPr>
            </w:pPr>
          </w:p>
        </w:tc>
        <w:tc>
          <w:tcPr>
            <w:tcW w:w="50" w:type="pct"/>
            <w:vAlign w:val="center"/>
            <w:hideMark/>
          </w:tcPr>
          <w:p w14:paraId="14756BCA" w14:textId="77777777" w:rsidR="00000000" w:rsidRDefault="00B80CBE">
            <w:pPr>
              <w:rPr>
                <w:rFonts w:eastAsia="Times New Roman"/>
                <w:sz w:val="20"/>
                <w:szCs w:val="20"/>
              </w:rPr>
            </w:pPr>
          </w:p>
        </w:tc>
        <w:tc>
          <w:tcPr>
            <w:tcW w:w="50" w:type="pct"/>
            <w:vAlign w:val="center"/>
            <w:hideMark/>
          </w:tcPr>
          <w:p w14:paraId="77B4EA70" w14:textId="77777777" w:rsidR="00000000" w:rsidRDefault="00B80CBE">
            <w:pPr>
              <w:rPr>
                <w:rFonts w:eastAsia="Times New Roman"/>
                <w:sz w:val="20"/>
                <w:szCs w:val="20"/>
              </w:rPr>
            </w:pPr>
          </w:p>
        </w:tc>
        <w:tc>
          <w:tcPr>
            <w:tcW w:w="50" w:type="pct"/>
            <w:vAlign w:val="center"/>
            <w:hideMark/>
          </w:tcPr>
          <w:p w14:paraId="7292C485" w14:textId="77777777" w:rsidR="00000000" w:rsidRDefault="00B80CBE">
            <w:pPr>
              <w:rPr>
                <w:rFonts w:eastAsia="Times New Roman"/>
                <w:sz w:val="20"/>
                <w:szCs w:val="20"/>
              </w:rPr>
            </w:pPr>
          </w:p>
        </w:tc>
        <w:tc>
          <w:tcPr>
            <w:tcW w:w="300" w:type="pct"/>
            <w:vAlign w:val="center"/>
            <w:hideMark/>
          </w:tcPr>
          <w:p w14:paraId="038A09A6" w14:textId="77777777" w:rsidR="00000000" w:rsidRDefault="00B80CBE">
            <w:pPr>
              <w:rPr>
                <w:rFonts w:eastAsia="Times New Roman"/>
                <w:sz w:val="20"/>
                <w:szCs w:val="20"/>
              </w:rPr>
            </w:pPr>
          </w:p>
        </w:tc>
        <w:tc>
          <w:tcPr>
            <w:tcW w:w="50" w:type="pct"/>
            <w:vAlign w:val="center"/>
            <w:hideMark/>
          </w:tcPr>
          <w:p w14:paraId="61A0C4FF" w14:textId="77777777" w:rsidR="00000000" w:rsidRDefault="00B80CBE">
            <w:pPr>
              <w:rPr>
                <w:rFonts w:eastAsia="Times New Roman"/>
                <w:sz w:val="20"/>
                <w:szCs w:val="20"/>
              </w:rPr>
            </w:pPr>
          </w:p>
        </w:tc>
        <w:tc>
          <w:tcPr>
            <w:tcW w:w="50" w:type="pct"/>
            <w:vAlign w:val="center"/>
            <w:hideMark/>
          </w:tcPr>
          <w:p w14:paraId="6FB26478" w14:textId="77777777" w:rsidR="00000000" w:rsidRDefault="00B80CBE">
            <w:pPr>
              <w:rPr>
                <w:rFonts w:eastAsia="Times New Roman"/>
                <w:sz w:val="20"/>
                <w:szCs w:val="20"/>
              </w:rPr>
            </w:pPr>
          </w:p>
        </w:tc>
        <w:tc>
          <w:tcPr>
            <w:tcW w:w="50" w:type="pct"/>
            <w:vAlign w:val="center"/>
            <w:hideMark/>
          </w:tcPr>
          <w:p w14:paraId="29C536C6" w14:textId="77777777" w:rsidR="00000000" w:rsidRDefault="00B80CBE">
            <w:pPr>
              <w:rPr>
                <w:rFonts w:eastAsia="Times New Roman"/>
                <w:sz w:val="20"/>
                <w:szCs w:val="20"/>
              </w:rPr>
            </w:pPr>
          </w:p>
        </w:tc>
        <w:tc>
          <w:tcPr>
            <w:tcW w:w="350" w:type="pct"/>
            <w:vAlign w:val="center"/>
            <w:hideMark/>
          </w:tcPr>
          <w:p w14:paraId="0DD3020E" w14:textId="77777777" w:rsidR="00000000" w:rsidRDefault="00B80CBE">
            <w:pPr>
              <w:rPr>
                <w:rFonts w:eastAsia="Times New Roman"/>
                <w:sz w:val="20"/>
                <w:szCs w:val="20"/>
              </w:rPr>
            </w:pPr>
          </w:p>
        </w:tc>
        <w:tc>
          <w:tcPr>
            <w:tcW w:w="50" w:type="pct"/>
            <w:vAlign w:val="center"/>
            <w:hideMark/>
          </w:tcPr>
          <w:p w14:paraId="7302886F" w14:textId="77777777" w:rsidR="00000000" w:rsidRDefault="00B80CBE">
            <w:pPr>
              <w:rPr>
                <w:rFonts w:eastAsia="Times New Roman"/>
                <w:sz w:val="20"/>
                <w:szCs w:val="20"/>
              </w:rPr>
            </w:pPr>
          </w:p>
        </w:tc>
      </w:tr>
      <w:tr w:rsidR="00000000" w14:paraId="4CB2E0EC" w14:textId="77777777">
        <w:trPr>
          <w:divId w:val="1200581601"/>
        </w:trPr>
        <w:tc>
          <w:tcPr>
            <w:tcW w:w="0" w:type="auto"/>
            <w:tcMar>
              <w:top w:w="30" w:type="dxa"/>
              <w:left w:w="30" w:type="dxa"/>
              <w:bottom w:w="30" w:type="dxa"/>
              <w:right w:w="30" w:type="dxa"/>
            </w:tcMar>
            <w:vAlign w:val="bottom"/>
            <w:hideMark/>
          </w:tcPr>
          <w:p w14:paraId="7A78DB46" w14:textId="77777777" w:rsidR="00000000" w:rsidRDefault="00B80CBE">
            <w:pPr>
              <w:divId w:val="1836072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81115B" w14:textId="77777777" w:rsidR="00000000" w:rsidRDefault="00B80CBE">
            <w:pPr>
              <w:divId w:val="1411466457"/>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37838C87"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366CD2EF" w14:textId="77777777">
        <w:trPr>
          <w:divId w:val="1200581601"/>
        </w:trPr>
        <w:tc>
          <w:tcPr>
            <w:tcW w:w="0" w:type="auto"/>
            <w:tcBorders>
              <w:bottom w:val="single" w:sz="6" w:space="0" w:color="000000"/>
            </w:tcBorders>
            <w:tcMar>
              <w:top w:w="30" w:type="dxa"/>
              <w:left w:w="30" w:type="dxa"/>
              <w:bottom w:w="30" w:type="dxa"/>
              <w:right w:w="30" w:type="dxa"/>
            </w:tcMar>
            <w:vAlign w:val="bottom"/>
            <w:hideMark/>
          </w:tcPr>
          <w:p w14:paraId="056B9B5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C326D9D" w14:textId="77777777" w:rsidR="00000000" w:rsidRDefault="00B80CBE">
            <w:pPr>
              <w:divId w:val="114191843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A3C4D4" w14:textId="77777777" w:rsidR="00000000" w:rsidRDefault="00B80CBE">
            <w:pPr>
              <w:jc w:val="center"/>
              <w:rPr>
                <w:rFonts w:eastAsia="Times New Roman"/>
                <w:sz w:val="16"/>
                <w:szCs w:val="16"/>
              </w:rPr>
            </w:pPr>
            <w:r>
              <w:rPr>
                <w:rFonts w:ascii="inherit" w:eastAsia="Times New Roman" w:hAnsi="inherit"/>
                <w:b/>
                <w:bCs/>
                <w:sz w:val="16"/>
                <w:szCs w:val="16"/>
              </w:rPr>
              <w:t>Current</w:t>
            </w:r>
          </w:p>
        </w:tc>
        <w:tc>
          <w:tcPr>
            <w:tcW w:w="0" w:type="auto"/>
            <w:tcMar>
              <w:top w:w="30" w:type="dxa"/>
              <w:left w:w="30" w:type="dxa"/>
              <w:bottom w:w="30" w:type="dxa"/>
              <w:right w:w="30" w:type="dxa"/>
            </w:tcMar>
            <w:vAlign w:val="bottom"/>
            <w:hideMark/>
          </w:tcPr>
          <w:p w14:paraId="76C2B39B" w14:textId="77777777" w:rsidR="00000000" w:rsidRDefault="00B80CBE">
            <w:pPr>
              <w:divId w:val="18447769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6714329" w14:textId="77777777" w:rsidR="00000000" w:rsidRDefault="00B80CBE">
            <w:pPr>
              <w:jc w:val="center"/>
              <w:rPr>
                <w:rFonts w:eastAsia="Times New Roman"/>
                <w:sz w:val="16"/>
                <w:szCs w:val="16"/>
              </w:rPr>
            </w:pPr>
            <w:r>
              <w:rPr>
                <w:rFonts w:ascii="inherit" w:eastAsia="Times New Roman" w:hAnsi="inherit"/>
                <w:b/>
                <w:bCs/>
                <w:sz w:val="16"/>
                <w:szCs w:val="16"/>
              </w:rPr>
              <w:t>30-59</w:t>
            </w:r>
          </w:p>
          <w:p w14:paraId="622A4D7D"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0BEBAD33" w14:textId="77777777" w:rsidR="00000000" w:rsidRDefault="00B80CBE">
            <w:pPr>
              <w:divId w:val="767044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602982" w14:textId="77777777" w:rsidR="00000000" w:rsidRDefault="00B80CBE">
            <w:pPr>
              <w:jc w:val="center"/>
              <w:rPr>
                <w:rFonts w:eastAsia="Times New Roman"/>
                <w:sz w:val="16"/>
                <w:szCs w:val="16"/>
              </w:rPr>
            </w:pPr>
            <w:r>
              <w:rPr>
                <w:rFonts w:ascii="inherit" w:eastAsia="Times New Roman" w:hAnsi="inherit"/>
                <w:b/>
                <w:bCs/>
                <w:sz w:val="16"/>
                <w:szCs w:val="16"/>
              </w:rPr>
              <w:t>60-89</w:t>
            </w:r>
          </w:p>
          <w:p w14:paraId="632551F7"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29C666BF" w14:textId="77777777" w:rsidR="00000000" w:rsidRDefault="00B80CBE">
            <w:pPr>
              <w:divId w:val="188247291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06416"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w:t>
            </w:r>
          </w:p>
          <w:p w14:paraId="7BEC6A65" w14:textId="77777777" w:rsidR="00000000" w:rsidRDefault="00B80CBE">
            <w:pPr>
              <w:jc w:val="center"/>
              <w:rPr>
                <w:rFonts w:eastAsia="Times New Roman"/>
                <w:sz w:val="16"/>
                <w:szCs w:val="16"/>
              </w:rPr>
            </w:pPr>
            <w:r>
              <w:rPr>
                <w:rFonts w:ascii="inherit" w:eastAsia="Times New Roman" w:hAnsi="inherit"/>
                <w:b/>
                <w:bCs/>
                <w:sz w:val="16"/>
                <w:szCs w:val="16"/>
              </w:rPr>
              <w:t>Days</w:t>
            </w:r>
          </w:p>
        </w:tc>
        <w:tc>
          <w:tcPr>
            <w:tcW w:w="0" w:type="auto"/>
            <w:tcMar>
              <w:top w:w="30" w:type="dxa"/>
              <w:left w:w="30" w:type="dxa"/>
              <w:bottom w:w="30" w:type="dxa"/>
              <w:right w:w="30" w:type="dxa"/>
            </w:tcMar>
            <w:vAlign w:val="bottom"/>
            <w:hideMark/>
          </w:tcPr>
          <w:p w14:paraId="37BA8CB1" w14:textId="77777777" w:rsidR="00000000" w:rsidRDefault="00B80CBE">
            <w:pPr>
              <w:divId w:val="1184049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AB440A4"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40207AFE" w14:textId="77777777" w:rsidR="00000000" w:rsidRDefault="00B80CBE">
            <w:pPr>
              <w:jc w:val="center"/>
              <w:rPr>
                <w:rFonts w:eastAsia="Times New Roman"/>
                <w:sz w:val="16"/>
                <w:szCs w:val="16"/>
              </w:rPr>
            </w:pPr>
            <w:r>
              <w:rPr>
                <w:rFonts w:ascii="inherit" w:eastAsia="Times New Roman" w:hAnsi="inherit"/>
                <w:b/>
                <w:bCs/>
                <w:sz w:val="16"/>
                <w:szCs w:val="16"/>
              </w:rPr>
              <w:t>Delinquent</w:t>
            </w:r>
          </w:p>
          <w:p w14:paraId="391B2A94"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623D5478" w14:textId="77777777" w:rsidR="00000000" w:rsidRDefault="00B80CBE">
            <w:pPr>
              <w:divId w:val="15978212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5DE5E3A" w14:textId="77777777" w:rsidR="00000000" w:rsidRDefault="00B80CBE">
            <w:pPr>
              <w:jc w:val="center"/>
              <w:rPr>
                <w:rFonts w:eastAsia="Times New Roman"/>
                <w:sz w:val="16"/>
                <w:szCs w:val="16"/>
              </w:rPr>
            </w:pPr>
            <w:r>
              <w:rPr>
                <w:rFonts w:ascii="inherit" w:eastAsia="Times New Roman" w:hAnsi="inherit"/>
                <w:b/>
                <w:bCs/>
                <w:sz w:val="16"/>
                <w:szCs w:val="16"/>
              </w:rPr>
              <w:t>PCI Loans</w:t>
            </w:r>
          </w:p>
        </w:tc>
        <w:tc>
          <w:tcPr>
            <w:tcW w:w="0" w:type="auto"/>
            <w:tcMar>
              <w:top w:w="30" w:type="dxa"/>
              <w:left w:w="30" w:type="dxa"/>
              <w:bottom w:w="30" w:type="dxa"/>
              <w:right w:w="30" w:type="dxa"/>
            </w:tcMar>
            <w:vAlign w:val="bottom"/>
            <w:hideMark/>
          </w:tcPr>
          <w:p w14:paraId="1ED1C0B9" w14:textId="77777777" w:rsidR="00000000" w:rsidRDefault="00B80CBE">
            <w:pPr>
              <w:divId w:val="60168615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FDB3107"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46F4BFBF" w14:textId="77777777" w:rsidR="00000000" w:rsidRDefault="00B80CBE">
            <w:pPr>
              <w:jc w:val="center"/>
              <w:rPr>
                <w:rFonts w:eastAsia="Times New Roman"/>
                <w:sz w:val="16"/>
                <w:szCs w:val="16"/>
              </w:rPr>
            </w:pPr>
            <w:r>
              <w:rPr>
                <w:rFonts w:ascii="inherit" w:eastAsia="Times New Roman" w:hAnsi="inherit"/>
                <w:b/>
                <w:bCs/>
                <w:sz w:val="16"/>
                <w:szCs w:val="16"/>
              </w:rPr>
              <w:t>Loans</w:t>
            </w:r>
          </w:p>
        </w:tc>
      </w:tr>
      <w:tr w:rsidR="00000000" w14:paraId="554C287A" w14:textId="77777777">
        <w:trPr>
          <w:divId w:val="1200581601"/>
        </w:trPr>
        <w:tc>
          <w:tcPr>
            <w:tcW w:w="0" w:type="auto"/>
            <w:shd w:val="clear" w:color="auto" w:fill="CCEEFF"/>
            <w:tcMar>
              <w:top w:w="30" w:type="dxa"/>
              <w:left w:w="30" w:type="dxa"/>
              <w:bottom w:w="30" w:type="dxa"/>
              <w:right w:w="30" w:type="dxa"/>
            </w:tcMar>
            <w:vAlign w:val="center"/>
            <w:hideMark/>
          </w:tcPr>
          <w:p w14:paraId="07E4FEC8"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770EFDF8" w14:textId="77777777" w:rsidR="00000000" w:rsidRDefault="00B80CBE">
            <w:pPr>
              <w:divId w:val="342412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531FF98" w14:textId="77777777" w:rsidR="00000000" w:rsidRDefault="00B80CBE">
            <w:pPr>
              <w:divId w:val="1414623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271E4B" w14:textId="77777777" w:rsidR="00000000" w:rsidRDefault="00B80CBE">
            <w:pPr>
              <w:divId w:val="207200224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9C2064E" w14:textId="77777777" w:rsidR="00000000" w:rsidRDefault="00B80CBE">
            <w:pPr>
              <w:divId w:val="955797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7896C1" w14:textId="77777777" w:rsidR="00000000" w:rsidRDefault="00B80CBE">
            <w:pPr>
              <w:divId w:val="143112727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43C61B2" w14:textId="77777777" w:rsidR="00000000" w:rsidRDefault="00B80CBE">
            <w:pPr>
              <w:divId w:val="416344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7CE5F8" w14:textId="77777777" w:rsidR="00000000" w:rsidRDefault="00B80CBE">
            <w:pPr>
              <w:divId w:val="155832211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18F4220" w14:textId="77777777" w:rsidR="00000000" w:rsidRDefault="00B80CBE">
            <w:pPr>
              <w:divId w:val="1957058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E86FBC" w14:textId="77777777" w:rsidR="00000000" w:rsidRDefault="00B80CBE">
            <w:pPr>
              <w:divId w:val="8308314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3135C48" w14:textId="77777777" w:rsidR="00000000" w:rsidRDefault="00B80CBE">
            <w:pPr>
              <w:divId w:val="1486512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C81FF5" w14:textId="77777777" w:rsidR="00000000" w:rsidRDefault="00B80CBE">
            <w:pPr>
              <w:divId w:val="127247599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207EBFC4" w14:textId="77777777" w:rsidR="00000000" w:rsidRDefault="00B80CBE">
            <w:pPr>
              <w:divId w:val="1601965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8F79CD" w14:textId="77777777" w:rsidR="00000000" w:rsidRDefault="00B80CBE">
            <w:pPr>
              <w:divId w:val="172891727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50407EC5" w14:textId="77777777" w:rsidR="00000000" w:rsidRDefault="00B80CBE">
            <w:pPr>
              <w:divId w:val="397821590"/>
              <w:rPr>
                <w:rFonts w:eastAsia="Times New Roman"/>
                <w:sz w:val="20"/>
                <w:szCs w:val="20"/>
              </w:rPr>
            </w:pPr>
            <w:r>
              <w:rPr>
                <w:rFonts w:ascii="inherit" w:eastAsia="Times New Roman" w:hAnsi="inherit"/>
                <w:sz w:val="20"/>
                <w:szCs w:val="20"/>
              </w:rPr>
              <w:t> </w:t>
            </w:r>
          </w:p>
        </w:tc>
      </w:tr>
      <w:tr w:rsidR="00000000" w14:paraId="5051BA31" w14:textId="77777777">
        <w:trPr>
          <w:divId w:val="1200581601"/>
        </w:trPr>
        <w:tc>
          <w:tcPr>
            <w:tcW w:w="0" w:type="auto"/>
            <w:tcMar>
              <w:top w:w="30" w:type="dxa"/>
              <w:left w:w="300" w:type="dxa"/>
              <w:bottom w:w="30" w:type="dxa"/>
              <w:right w:w="30" w:type="dxa"/>
            </w:tcMar>
            <w:vAlign w:val="center"/>
            <w:hideMark/>
          </w:tcPr>
          <w:p w14:paraId="65B9B326"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201AA90D" w14:textId="77777777" w:rsidR="00000000" w:rsidRDefault="00B80CBE">
            <w:pPr>
              <w:divId w:val="20496426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D40EF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74E2EBC" w14:textId="77777777" w:rsidR="00000000" w:rsidRDefault="00B80CBE">
            <w:pPr>
              <w:jc w:val="right"/>
              <w:rPr>
                <w:rFonts w:eastAsia="Times New Roman"/>
                <w:sz w:val="18"/>
                <w:szCs w:val="18"/>
              </w:rPr>
            </w:pPr>
            <w:r>
              <w:rPr>
                <w:rFonts w:ascii="inherit" w:eastAsia="Times New Roman" w:hAnsi="inherit"/>
                <w:sz w:val="18"/>
                <w:szCs w:val="18"/>
              </w:rPr>
              <w:t>103,014</w:t>
            </w:r>
          </w:p>
        </w:tc>
        <w:tc>
          <w:tcPr>
            <w:tcW w:w="0" w:type="auto"/>
            <w:vAlign w:val="bottom"/>
            <w:hideMark/>
          </w:tcPr>
          <w:p w14:paraId="2D63AD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01F5BC" w14:textId="77777777" w:rsidR="00000000" w:rsidRDefault="00B80CBE">
            <w:pPr>
              <w:divId w:val="310793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3D08C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286D88A" w14:textId="77777777" w:rsidR="00000000" w:rsidRDefault="00B80CBE">
            <w:pPr>
              <w:jc w:val="right"/>
              <w:rPr>
                <w:rFonts w:eastAsia="Times New Roman"/>
                <w:sz w:val="18"/>
                <w:szCs w:val="18"/>
              </w:rPr>
            </w:pPr>
            <w:r>
              <w:rPr>
                <w:rFonts w:ascii="inherit" w:eastAsia="Times New Roman" w:hAnsi="inherit"/>
                <w:sz w:val="18"/>
                <w:szCs w:val="18"/>
              </w:rPr>
              <w:t>1,270</w:t>
            </w:r>
          </w:p>
        </w:tc>
        <w:tc>
          <w:tcPr>
            <w:tcW w:w="0" w:type="auto"/>
            <w:vAlign w:val="bottom"/>
            <w:hideMark/>
          </w:tcPr>
          <w:p w14:paraId="1A2E17F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599BBE" w14:textId="77777777" w:rsidR="00000000" w:rsidRDefault="00B80CBE">
            <w:pPr>
              <w:divId w:val="315299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B8B96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AD046D" w14:textId="77777777" w:rsidR="00000000" w:rsidRDefault="00B80CBE">
            <w:pPr>
              <w:jc w:val="right"/>
              <w:rPr>
                <w:rFonts w:eastAsia="Times New Roman"/>
                <w:sz w:val="18"/>
                <w:szCs w:val="18"/>
              </w:rPr>
            </w:pPr>
            <w:r>
              <w:rPr>
                <w:rFonts w:ascii="inherit" w:eastAsia="Times New Roman" w:hAnsi="inherit"/>
                <w:sz w:val="18"/>
                <w:szCs w:val="18"/>
              </w:rPr>
              <w:t>954</w:t>
            </w:r>
          </w:p>
        </w:tc>
        <w:tc>
          <w:tcPr>
            <w:tcW w:w="0" w:type="auto"/>
            <w:vAlign w:val="bottom"/>
            <w:hideMark/>
          </w:tcPr>
          <w:p w14:paraId="1E8F8D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44D67B" w14:textId="77777777" w:rsidR="00000000" w:rsidRDefault="00B80CBE">
            <w:pPr>
              <w:divId w:val="10321464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E4D93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96D0297" w14:textId="77777777" w:rsidR="00000000" w:rsidRDefault="00B80CBE">
            <w:pPr>
              <w:jc w:val="right"/>
              <w:rPr>
                <w:rFonts w:eastAsia="Times New Roman"/>
                <w:sz w:val="18"/>
                <w:szCs w:val="18"/>
              </w:rPr>
            </w:pPr>
            <w:r>
              <w:rPr>
                <w:rFonts w:ascii="inherit" w:eastAsia="Times New Roman" w:hAnsi="inherit"/>
                <w:sz w:val="18"/>
                <w:szCs w:val="18"/>
              </w:rPr>
              <w:t>2,111</w:t>
            </w:r>
          </w:p>
        </w:tc>
        <w:tc>
          <w:tcPr>
            <w:tcW w:w="0" w:type="auto"/>
            <w:vAlign w:val="bottom"/>
            <w:hideMark/>
          </w:tcPr>
          <w:p w14:paraId="16095A3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D7818A" w14:textId="77777777" w:rsidR="00000000" w:rsidRDefault="00B80CBE">
            <w:pPr>
              <w:divId w:val="1890876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9191D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9548D0" w14:textId="77777777" w:rsidR="00000000" w:rsidRDefault="00B80CBE">
            <w:pPr>
              <w:jc w:val="right"/>
              <w:rPr>
                <w:rFonts w:eastAsia="Times New Roman"/>
                <w:sz w:val="18"/>
                <w:szCs w:val="18"/>
              </w:rPr>
            </w:pPr>
            <w:r>
              <w:rPr>
                <w:rFonts w:ascii="inherit" w:eastAsia="Times New Roman" w:hAnsi="inherit"/>
                <w:sz w:val="18"/>
                <w:szCs w:val="18"/>
              </w:rPr>
              <w:t>4,335</w:t>
            </w:r>
          </w:p>
        </w:tc>
        <w:tc>
          <w:tcPr>
            <w:tcW w:w="0" w:type="auto"/>
            <w:vAlign w:val="bottom"/>
            <w:hideMark/>
          </w:tcPr>
          <w:p w14:paraId="6A172D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3E39B4" w14:textId="77777777" w:rsidR="00000000" w:rsidRDefault="00B80CBE">
            <w:pPr>
              <w:divId w:val="1499152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387B6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DE38738"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2CC756F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6049F2" w14:textId="77777777" w:rsidR="00000000" w:rsidRDefault="00B80CBE">
            <w:pPr>
              <w:divId w:val="1511025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01D1A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BD506E7" w14:textId="77777777" w:rsidR="00000000" w:rsidRDefault="00B80CBE">
            <w:pPr>
              <w:jc w:val="right"/>
              <w:rPr>
                <w:rFonts w:eastAsia="Times New Roman"/>
                <w:sz w:val="18"/>
                <w:szCs w:val="18"/>
              </w:rPr>
            </w:pPr>
            <w:r>
              <w:rPr>
                <w:rFonts w:ascii="inherit" w:eastAsia="Times New Roman" w:hAnsi="inherit"/>
                <w:sz w:val="18"/>
                <w:szCs w:val="18"/>
              </w:rPr>
              <w:t>107,350</w:t>
            </w:r>
          </w:p>
        </w:tc>
        <w:tc>
          <w:tcPr>
            <w:tcW w:w="0" w:type="auto"/>
            <w:vAlign w:val="bottom"/>
            <w:hideMark/>
          </w:tcPr>
          <w:p w14:paraId="4676A2D6" w14:textId="77777777" w:rsidR="00000000" w:rsidRDefault="00B80CBE">
            <w:pPr>
              <w:rPr>
                <w:rFonts w:eastAsia="Times New Roman"/>
                <w:sz w:val="20"/>
                <w:szCs w:val="20"/>
              </w:rPr>
            </w:pPr>
          </w:p>
        </w:tc>
      </w:tr>
      <w:tr w:rsidR="00000000" w14:paraId="486F178B" w14:textId="77777777">
        <w:trPr>
          <w:divId w:val="1200581601"/>
        </w:trPr>
        <w:tc>
          <w:tcPr>
            <w:tcW w:w="0" w:type="auto"/>
            <w:shd w:val="clear" w:color="auto" w:fill="CCEEFF"/>
            <w:tcMar>
              <w:top w:w="30" w:type="dxa"/>
              <w:left w:w="300" w:type="dxa"/>
              <w:bottom w:w="30" w:type="dxa"/>
              <w:right w:w="30" w:type="dxa"/>
            </w:tcMar>
            <w:vAlign w:val="center"/>
            <w:hideMark/>
          </w:tcPr>
          <w:p w14:paraId="6A60CA75"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1E43D07C" w14:textId="77777777" w:rsidR="00000000" w:rsidRDefault="00B80CBE">
            <w:pPr>
              <w:divId w:val="1643653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A1E0B1" w14:textId="77777777" w:rsidR="00000000" w:rsidRDefault="00B80CBE">
            <w:pPr>
              <w:jc w:val="right"/>
              <w:rPr>
                <w:rFonts w:eastAsia="Times New Roman"/>
                <w:sz w:val="18"/>
                <w:szCs w:val="18"/>
              </w:rPr>
            </w:pPr>
            <w:r>
              <w:rPr>
                <w:rFonts w:ascii="inherit" w:eastAsia="Times New Roman" w:hAnsi="inherit"/>
                <w:sz w:val="18"/>
                <w:szCs w:val="18"/>
              </w:rPr>
              <w:t>8,678</w:t>
            </w:r>
          </w:p>
        </w:tc>
        <w:tc>
          <w:tcPr>
            <w:tcW w:w="0" w:type="auto"/>
            <w:shd w:val="clear" w:color="auto" w:fill="CCEEFF"/>
            <w:vAlign w:val="bottom"/>
            <w:hideMark/>
          </w:tcPr>
          <w:p w14:paraId="1F35B0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7922A" w14:textId="77777777" w:rsidR="00000000" w:rsidRDefault="00B80CBE">
            <w:pPr>
              <w:divId w:val="7146229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6F4C52" w14:textId="77777777" w:rsidR="00000000" w:rsidRDefault="00B80CBE">
            <w:pPr>
              <w:jc w:val="right"/>
              <w:rPr>
                <w:rFonts w:eastAsia="Times New Roman"/>
                <w:sz w:val="18"/>
                <w:szCs w:val="18"/>
              </w:rPr>
            </w:pPr>
            <w:r>
              <w:rPr>
                <w:rFonts w:ascii="inherit" w:eastAsia="Times New Roman" w:hAnsi="inherit"/>
                <w:sz w:val="18"/>
                <w:szCs w:val="18"/>
              </w:rPr>
              <w:t>127</w:t>
            </w:r>
          </w:p>
        </w:tc>
        <w:tc>
          <w:tcPr>
            <w:tcW w:w="0" w:type="auto"/>
            <w:tcBorders>
              <w:bottom w:val="single" w:sz="6" w:space="0" w:color="000000"/>
            </w:tcBorders>
            <w:shd w:val="clear" w:color="auto" w:fill="CCEEFF"/>
            <w:vAlign w:val="bottom"/>
            <w:hideMark/>
          </w:tcPr>
          <w:p w14:paraId="42CFB1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D24DDD" w14:textId="77777777" w:rsidR="00000000" w:rsidRDefault="00B80CBE">
            <w:pPr>
              <w:divId w:val="86832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301DE2C" w14:textId="77777777" w:rsidR="00000000" w:rsidRDefault="00B80CBE">
            <w:pPr>
              <w:jc w:val="right"/>
              <w:rPr>
                <w:rFonts w:eastAsia="Times New Roman"/>
                <w:sz w:val="18"/>
                <w:szCs w:val="18"/>
              </w:rPr>
            </w:pPr>
            <w:r>
              <w:rPr>
                <w:rFonts w:ascii="inherit" w:eastAsia="Times New Roman" w:hAnsi="inherit"/>
                <w:sz w:val="18"/>
                <w:szCs w:val="18"/>
              </w:rPr>
              <w:t>78</w:t>
            </w:r>
          </w:p>
        </w:tc>
        <w:tc>
          <w:tcPr>
            <w:tcW w:w="0" w:type="auto"/>
            <w:tcBorders>
              <w:bottom w:val="single" w:sz="6" w:space="0" w:color="000000"/>
            </w:tcBorders>
            <w:shd w:val="clear" w:color="auto" w:fill="CCEEFF"/>
            <w:vAlign w:val="bottom"/>
            <w:hideMark/>
          </w:tcPr>
          <w:p w14:paraId="79B4EB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A8D8AA" w14:textId="77777777" w:rsidR="00000000" w:rsidRDefault="00B80CBE">
            <w:pPr>
              <w:divId w:val="562568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48CC500" w14:textId="77777777" w:rsidR="00000000" w:rsidRDefault="00B80CBE">
            <w:pPr>
              <w:jc w:val="right"/>
              <w:rPr>
                <w:rFonts w:eastAsia="Times New Roman"/>
                <w:sz w:val="18"/>
                <w:szCs w:val="18"/>
              </w:rPr>
            </w:pPr>
            <w:r>
              <w:rPr>
                <w:rFonts w:ascii="inherit" w:eastAsia="Times New Roman" w:hAnsi="inherit"/>
                <w:sz w:val="18"/>
                <w:szCs w:val="18"/>
              </w:rPr>
              <w:t>128</w:t>
            </w:r>
          </w:p>
        </w:tc>
        <w:tc>
          <w:tcPr>
            <w:tcW w:w="0" w:type="auto"/>
            <w:tcBorders>
              <w:bottom w:val="single" w:sz="6" w:space="0" w:color="000000"/>
            </w:tcBorders>
            <w:shd w:val="clear" w:color="auto" w:fill="CCEEFF"/>
            <w:vAlign w:val="bottom"/>
            <w:hideMark/>
          </w:tcPr>
          <w:p w14:paraId="076E89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A2F6A0" w14:textId="77777777" w:rsidR="00000000" w:rsidRDefault="00B80CBE">
            <w:pPr>
              <w:divId w:val="1079988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4DC2BBF" w14:textId="77777777" w:rsidR="00000000" w:rsidRDefault="00B80CBE">
            <w:pPr>
              <w:jc w:val="right"/>
              <w:rPr>
                <w:rFonts w:eastAsia="Times New Roman"/>
                <w:sz w:val="18"/>
                <w:szCs w:val="18"/>
              </w:rPr>
            </w:pPr>
            <w:r>
              <w:rPr>
                <w:rFonts w:ascii="inherit" w:eastAsia="Times New Roman" w:hAnsi="inherit"/>
                <w:sz w:val="18"/>
                <w:szCs w:val="18"/>
              </w:rPr>
              <w:t>333</w:t>
            </w:r>
          </w:p>
        </w:tc>
        <w:tc>
          <w:tcPr>
            <w:tcW w:w="0" w:type="auto"/>
            <w:shd w:val="clear" w:color="auto" w:fill="CCEEFF"/>
            <w:vAlign w:val="bottom"/>
            <w:hideMark/>
          </w:tcPr>
          <w:p w14:paraId="2D870D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0FCDE2" w14:textId="77777777" w:rsidR="00000000" w:rsidRDefault="00B80CBE">
            <w:pPr>
              <w:divId w:val="787310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65A2C9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0C6DA6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A1E970" w14:textId="77777777" w:rsidR="00000000" w:rsidRDefault="00B80CBE">
            <w:pPr>
              <w:divId w:val="1449749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854C8D" w14:textId="77777777" w:rsidR="00000000" w:rsidRDefault="00B80CBE">
            <w:pPr>
              <w:jc w:val="right"/>
              <w:rPr>
                <w:rFonts w:eastAsia="Times New Roman"/>
                <w:sz w:val="18"/>
                <w:szCs w:val="18"/>
              </w:rPr>
            </w:pPr>
            <w:r>
              <w:rPr>
                <w:rFonts w:ascii="inherit" w:eastAsia="Times New Roman" w:hAnsi="inherit"/>
                <w:sz w:val="18"/>
                <w:szCs w:val="18"/>
              </w:rPr>
              <w:t>9,011</w:t>
            </w:r>
          </w:p>
        </w:tc>
        <w:tc>
          <w:tcPr>
            <w:tcW w:w="0" w:type="auto"/>
            <w:tcBorders>
              <w:bottom w:val="single" w:sz="6" w:space="0" w:color="000000"/>
            </w:tcBorders>
            <w:shd w:val="clear" w:color="auto" w:fill="CCEEFF"/>
            <w:vAlign w:val="bottom"/>
            <w:hideMark/>
          </w:tcPr>
          <w:p w14:paraId="07D66F0E" w14:textId="77777777" w:rsidR="00000000" w:rsidRDefault="00B80CBE">
            <w:pPr>
              <w:rPr>
                <w:rFonts w:eastAsia="Times New Roman"/>
                <w:sz w:val="20"/>
                <w:szCs w:val="20"/>
              </w:rPr>
            </w:pPr>
          </w:p>
        </w:tc>
      </w:tr>
      <w:tr w:rsidR="00000000" w14:paraId="118A34D1" w14:textId="77777777">
        <w:trPr>
          <w:divId w:val="1200581601"/>
        </w:trPr>
        <w:tc>
          <w:tcPr>
            <w:tcW w:w="0" w:type="auto"/>
            <w:tcMar>
              <w:top w:w="30" w:type="dxa"/>
              <w:left w:w="30" w:type="dxa"/>
              <w:bottom w:w="30" w:type="dxa"/>
              <w:right w:w="30" w:type="dxa"/>
            </w:tcMar>
            <w:vAlign w:val="center"/>
            <w:hideMark/>
          </w:tcPr>
          <w:p w14:paraId="68E716D2"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046362A4" w14:textId="77777777" w:rsidR="00000000" w:rsidRDefault="00B80CBE">
            <w:pPr>
              <w:divId w:val="76508143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3CBD3B7" w14:textId="77777777" w:rsidR="00000000" w:rsidRDefault="00B80CBE">
            <w:pPr>
              <w:jc w:val="right"/>
              <w:rPr>
                <w:rFonts w:eastAsia="Times New Roman"/>
                <w:sz w:val="18"/>
                <w:szCs w:val="18"/>
              </w:rPr>
            </w:pPr>
            <w:r>
              <w:rPr>
                <w:rFonts w:ascii="inherit" w:eastAsia="Times New Roman" w:hAnsi="inherit"/>
                <w:sz w:val="18"/>
                <w:szCs w:val="18"/>
              </w:rPr>
              <w:t>111,692</w:t>
            </w:r>
          </w:p>
        </w:tc>
        <w:tc>
          <w:tcPr>
            <w:tcW w:w="0" w:type="auto"/>
            <w:tcBorders>
              <w:top w:val="single" w:sz="6" w:space="0" w:color="000000"/>
              <w:bottom w:val="single" w:sz="6" w:space="0" w:color="000000"/>
            </w:tcBorders>
            <w:vAlign w:val="bottom"/>
            <w:hideMark/>
          </w:tcPr>
          <w:p w14:paraId="6D85FE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8BF654" w14:textId="77777777" w:rsidR="00000000" w:rsidRDefault="00B80CBE">
            <w:pPr>
              <w:divId w:val="664165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C75CCDB" w14:textId="77777777" w:rsidR="00000000" w:rsidRDefault="00B80CBE">
            <w:pPr>
              <w:jc w:val="right"/>
              <w:rPr>
                <w:rFonts w:eastAsia="Times New Roman"/>
                <w:sz w:val="18"/>
                <w:szCs w:val="18"/>
              </w:rPr>
            </w:pPr>
            <w:r>
              <w:rPr>
                <w:rFonts w:ascii="inherit" w:eastAsia="Times New Roman" w:hAnsi="inherit"/>
                <w:sz w:val="18"/>
                <w:szCs w:val="18"/>
              </w:rPr>
              <w:t>1,397</w:t>
            </w:r>
          </w:p>
        </w:tc>
        <w:tc>
          <w:tcPr>
            <w:tcW w:w="0" w:type="auto"/>
            <w:tcBorders>
              <w:top w:val="single" w:sz="6" w:space="0" w:color="000000"/>
              <w:bottom w:val="single" w:sz="6" w:space="0" w:color="000000"/>
            </w:tcBorders>
            <w:vAlign w:val="bottom"/>
            <w:hideMark/>
          </w:tcPr>
          <w:p w14:paraId="0E40CD5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117B82" w14:textId="77777777" w:rsidR="00000000" w:rsidRDefault="00B80CBE">
            <w:pPr>
              <w:divId w:val="118366226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4BC1753" w14:textId="77777777" w:rsidR="00000000" w:rsidRDefault="00B80CBE">
            <w:pPr>
              <w:jc w:val="right"/>
              <w:rPr>
                <w:rFonts w:eastAsia="Times New Roman"/>
                <w:sz w:val="18"/>
                <w:szCs w:val="18"/>
              </w:rPr>
            </w:pPr>
            <w:r>
              <w:rPr>
                <w:rFonts w:ascii="inherit" w:eastAsia="Times New Roman" w:hAnsi="inherit"/>
                <w:sz w:val="18"/>
                <w:szCs w:val="18"/>
              </w:rPr>
              <w:t>1,032</w:t>
            </w:r>
          </w:p>
        </w:tc>
        <w:tc>
          <w:tcPr>
            <w:tcW w:w="0" w:type="auto"/>
            <w:tcBorders>
              <w:top w:val="single" w:sz="6" w:space="0" w:color="000000"/>
              <w:bottom w:val="single" w:sz="6" w:space="0" w:color="000000"/>
            </w:tcBorders>
            <w:vAlign w:val="bottom"/>
            <w:hideMark/>
          </w:tcPr>
          <w:p w14:paraId="5ED790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D39920" w14:textId="77777777" w:rsidR="00000000" w:rsidRDefault="00B80CBE">
            <w:pPr>
              <w:divId w:val="4830103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6A61C0B" w14:textId="77777777" w:rsidR="00000000" w:rsidRDefault="00B80CBE">
            <w:pPr>
              <w:jc w:val="right"/>
              <w:rPr>
                <w:rFonts w:eastAsia="Times New Roman"/>
                <w:sz w:val="18"/>
                <w:szCs w:val="18"/>
              </w:rPr>
            </w:pPr>
            <w:r>
              <w:rPr>
                <w:rFonts w:ascii="inherit" w:eastAsia="Times New Roman" w:hAnsi="inherit"/>
                <w:sz w:val="18"/>
                <w:szCs w:val="18"/>
              </w:rPr>
              <w:t>2,239</w:t>
            </w:r>
          </w:p>
        </w:tc>
        <w:tc>
          <w:tcPr>
            <w:tcW w:w="0" w:type="auto"/>
            <w:tcBorders>
              <w:top w:val="single" w:sz="6" w:space="0" w:color="000000"/>
              <w:bottom w:val="single" w:sz="6" w:space="0" w:color="000000"/>
            </w:tcBorders>
            <w:vAlign w:val="bottom"/>
            <w:hideMark/>
          </w:tcPr>
          <w:p w14:paraId="0D8EAD6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9F5FB3" w14:textId="77777777" w:rsidR="00000000" w:rsidRDefault="00B80CBE">
            <w:pPr>
              <w:divId w:val="2397551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E27259A" w14:textId="77777777" w:rsidR="00000000" w:rsidRDefault="00B80CBE">
            <w:pPr>
              <w:jc w:val="right"/>
              <w:rPr>
                <w:rFonts w:eastAsia="Times New Roman"/>
                <w:sz w:val="18"/>
                <w:szCs w:val="18"/>
              </w:rPr>
            </w:pPr>
            <w:r>
              <w:rPr>
                <w:rFonts w:ascii="inherit" w:eastAsia="Times New Roman" w:hAnsi="inherit"/>
                <w:sz w:val="18"/>
                <w:szCs w:val="18"/>
              </w:rPr>
              <w:t>4,668</w:t>
            </w:r>
          </w:p>
        </w:tc>
        <w:tc>
          <w:tcPr>
            <w:tcW w:w="0" w:type="auto"/>
            <w:tcBorders>
              <w:top w:val="single" w:sz="6" w:space="0" w:color="000000"/>
              <w:bottom w:val="single" w:sz="6" w:space="0" w:color="000000"/>
            </w:tcBorders>
            <w:vAlign w:val="bottom"/>
            <w:hideMark/>
          </w:tcPr>
          <w:p w14:paraId="7EDA5B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E35D29" w14:textId="77777777" w:rsidR="00000000" w:rsidRDefault="00B80CBE">
            <w:pPr>
              <w:divId w:val="4566048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279AF28"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vAlign w:val="bottom"/>
            <w:hideMark/>
          </w:tcPr>
          <w:p w14:paraId="5141736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F47F58" w14:textId="77777777" w:rsidR="00000000" w:rsidRDefault="00B80CBE">
            <w:pPr>
              <w:divId w:val="5974504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CC63FC3" w14:textId="77777777" w:rsidR="00000000" w:rsidRDefault="00B80CB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single" w:sz="6" w:space="0" w:color="000000"/>
            </w:tcBorders>
            <w:vAlign w:val="bottom"/>
            <w:hideMark/>
          </w:tcPr>
          <w:p w14:paraId="5C891226" w14:textId="77777777" w:rsidR="00000000" w:rsidRDefault="00B80CBE">
            <w:pPr>
              <w:rPr>
                <w:rFonts w:eastAsia="Times New Roman"/>
                <w:sz w:val="20"/>
                <w:szCs w:val="20"/>
              </w:rPr>
            </w:pPr>
          </w:p>
        </w:tc>
      </w:tr>
      <w:tr w:rsidR="00000000" w14:paraId="49F05711" w14:textId="77777777">
        <w:trPr>
          <w:divId w:val="1200581601"/>
        </w:trPr>
        <w:tc>
          <w:tcPr>
            <w:tcW w:w="0" w:type="auto"/>
            <w:shd w:val="clear" w:color="auto" w:fill="CCEEFF"/>
            <w:tcMar>
              <w:top w:w="30" w:type="dxa"/>
              <w:left w:w="30" w:type="dxa"/>
              <w:bottom w:w="30" w:type="dxa"/>
              <w:right w:w="30" w:type="dxa"/>
            </w:tcMar>
            <w:vAlign w:val="center"/>
            <w:hideMark/>
          </w:tcPr>
          <w:p w14:paraId="7E18F6CF"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1EC16EF1" w14:textId="77777777" w:rsidR="00000000" w:rsidRDefault="00B80CBE">
            <w:pPr>
              <w:divId w:val="506207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C9E43F" w14:textId="77777777" w:rsidR="00000000" w:rsidRDefault="00B80CBE">
            <w:pPr>
              <w:divId w:val="1329792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4636C7" w14:textId="77777777" w:rsidR="00000000" w:rsidRDefault="00B80CBE">
            <w:pPr>
              <w:divId w:val="1455633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B04DBB" w14:textId="77777777" w:rsidR="00000000" w:rsidRDefault="00B80CBE">
            <w:pPr>
              <w:divId w:val="8732763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A2C5D1" w14:textId="77777777" w:rsidR="00000000" w:rsidRDefault="00B80CBE">
            <w:pPr>
              <w:divId w:val="949583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8BB653" w14:textId="77777777" w:rsidR="00000000" w:rsidRDefault="00B80CBE">
            <w:pPr>
              <w:divId w:val="1092699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DE47FF" w14:textId="77777777" w:rsidR="00000000" w:rsidRDefault="00B80CBE">
            <w:pPr>
              <w:divId w:val="931623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7CE42A" w14:textId="77777777" w:rsidR="00000000" w:rsidRDefault="00B80CBE">
            <w:pPr>
              <w:divId w:val="15753170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4A19FD" w14:textId="77777777" w:rsidR="00000000" w:rsidRDefault="00B80CBE">
            <w:pPr>
              <w:divId w:val="876161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D3ECFA" w14:textId="77777777" w:rsidR="00000000" w:rsidRDefault="00B80CBE">
            <w:pPr>
              <w:divId w:val="431899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372C94" w14:textId="77777777" w:rsidR="00000000" w:rsidRDefault="00B80CBE">
            <w:pPr>
              <w:divId w:val="144114090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B60A0C" w14:textId="77777777" w:rsidR="00000000" w:rsidRDefault="00B80CBE">
            <w:pPr>
              <w:divId w:val="6854066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AC57DC" w14:textId="77777777" w:rsidR="00000000" w:rsidRDefault="00B80CBE">
            <w:pPr>
              <w:divId w:val="106453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B3632C" w14:textId="77777777" w:rsidR="00000000" w:rsidRDefault="00B80CBE">
            <w:pPr>
              <w:divId w:val="2019429701"/>
              <w:rPr>
                <w:rFonts w:eastAsia="Times New Roman"/>
                <w:sz w:val="20"/>
                <w:szCs w:val="20"/>
              </w:rPr>
            </w:pPr>
            <w:r>
              <w:rPr>
                <w:rFonts w:ascii="inherit" w:eastAsia="Times New Roman" w:hAnsi="inherit"/>
                <w:sz w:val="20"/>
                <w:szCs w:val="20"/>
              </w:rPr>
              <w:t> </w:t>
            </w:r>
          </w:p>
        </w:tc>
      </w:tr>
      <w:tr w:rsidR="00000000" w14:paraId="4844E00E" w14:textId="77777777">
        <w:trPr>
          <w:divId w:val="1200581601"/>
        </w:trPr>
        <w:tc>
          <w:tcPr>
            <w:tcW w:w="0" w:type="auto"/>
            <w:tcMar>
              <w:top w:w="30" w:type="dxa"/>
              <w:left w:w="300" w:type="dxa"/>
              <w:bottom w:w="30" w:type="dxa"/>
              <w:right w:w="30" w:type="dxa"/>
            </w:tcMar>
            <w:vAlign w:val="center"/>
            <w:hideMark/>
          </w:tcPr>
          <w:p w14:paraId="2448F6FA"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1E379975" w14:textId="77777777" w:rsidR="00000000" w:rsidRDefault="00B80CBE">
            <w:pPr>
              <w:divId w:val="6406225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06DFAA" w14:textId="77777777" w:rsidR="00000000" w:rsidRDefault="00B80CBE">
            <w:pPr>
              <w:jc w:val="right"/>
              <w:rPr>
                <w:rFonts w:eastAsia="Times New Roman"/>
                <w:sz w:val="18"/>
                <w:szCs w:val="18"/>
              </w:rPr>
            </w:pPr>
            <w:r>
              <w:rPr>
                <w:rFonts w:ascii="inherit" w:eastAsia="Times New Roman" w:hAnsi="inherit"/>
                <w:sz w:val="18"/>
                <w:szCs w:val="18"/>
              </w:rPr>
              <w:t>52,032</w:t>
            </w:r>
          </w:p>
        </w:tc>
        <w:tc>
          <w:tcPr>
            <w:tcW w:w="0" w:type="auto"/>
            <w:vAlign w:val="bottom"/>
            <w:hideMark/>
          </w:tcPr>
          <w:p w14:paraId="60BF658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A60385" w14:textId="77777777" w:rsidR="00000000" w:rsidRDefault="00B80CBE">
            <w:pPr>
              <w:divId w:val="7365098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0E1D03E" w14:textId="77777777" w:rsidR="00000000" w:rsidRDefault="00B80CBE">
            <w:pPr>
              <w:jc w:val="right"/>
              <w:rPr>
                <w:rFonts w:eastAsia="Times New Roman"/>
                <w:sz w:val="18"/>
                <w:szCs w:val="18"/>
              </w:rPr>
            </w:pPr>
            <w:r>
              <w:rPr>
                <w:rFonts w:ascii="inherit" w:eastAsia="Times New Roman" w:hAnsi="inherit"/>
                <w:sz w:val="18"/>
                <w:szCs w:val="18"/>
              </w:rPr>
              <w:t>2,624</w:t>
            </w:r>
          </w:p>
        </w:tc>
        <w:tc>
          <w:tcPr>
            <w:tcW w:w="0" w:type="auto"/>
            <w:vAlign w:val="bottom"/>
            <w:hideMark/>
          </w:tcPr>
          <w:p w14:paraId="51FECC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08FB0A" w14:textId="77777777" w:rsidR="00000000" w:rsidRDefault="00B80CBE">
            <w:pPr>
              <w:divId w:val="2247991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937F07" w14:textId="77777777" w:rsidR="00000000" w:rsidRDefault="00B80CBE">
            <w:pPr>
              <w:jc w:val="right"/>
              <w:rPr>
                <w:rFonts w:eastAsia="Times New Roman"/>
                <w:sz w:val="18"/>
                <w:szCs w:val="18"/>
              </w:rPr>
            </w:pPr>
            <w:r>
              <w:rPr>
                <w:rFonts w:ascii="inherit" w:eastAsia="Times New Roman" w:hAnsi="inherit"/>
                <w:sz w:val="18"/>
                <w:szCs w:val="18"/>
              </w:rPr>
              <w:t>1,326</w:t>
            </w:r>
          </w:p>
        </w:tc>
        <w:tc>
          <w:tcPr>
            <w:tcW w:w="0" w:type="auto"/>
            <w:vAlign w:val="bottom"/>
            <w:hideMark/>
          </w:tcPr>
          <w:p w14:paraId="2B7D2B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AEAA7" w14:textId="77777777" w:rsidR="00000000" w:rsidRDefault="00B80CBE">
            <w:pPr>
              <w:divId w:val="11067325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D8F46A" w14:textId="77777777" w:rsidR="00000000" w:rsidRDefault="00B80CBE">
            <w:pPr>
              <w:jc w:val="right"/>
              <w:rPr>
                <w:rFonts w:eastAsia="Times New Roman"/>
                <w:sz w:val="18"/>
                <w:szCs w:val="18"/>
              </w:rPr>
            </w:pPr>
            <w:r>
              <w:rPr>
                <w:rFonts w:ascii="inherit" w:eastAsia="Times New Roman" w:hAnsi="inherit"/>
                <w:sz w:val="18"/>
                <w:szCs w:val="18"/>
              </w:rPr>
              <w:t>359</w:t>
            </w:r>
          </w:p>
        </w:tc>
        <w:tc>
          <w:tcPr>
            <w:tcW w:w="0" w:type="auto"/>
            <w:vAlign w:val="bottom"/>
            <w:hideMark/>
          </w:tcPr>
          <w:p w14:paraId="232568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18FA8D" w14:textId="77777777" w:rsidR="00000000" w:rsidRDefault="00B80CBE">
            <w:pPr>
              <w:divId w:val="966010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0EC61" w14:textId="77777777" w:rsidR="00000000" w:rsidRDefault="00B80CBE">
            <w:pPr>
              <w:jc w:val="right"/>
              <w:rPr>
                <w:rFonts w:eastAsia="Times New Roman"/>
                <w:sz w:val="18"/>
                <w:szCs w:val="18"/>
              </w:rPr>
            </w:pPr>
            <w:r>
              <w:rPr>
                <w:rFonts w:ascii="inherit" w:eastAsia="Times New Roman" w:hAnsi="inherit"/>
                <w:sz w:val="18"/>
                <w:szCs w:val="18"/>
              </w:rPr>
              <w:t>4,309</w:t>
            </w:r>
          </w:p>
        </w:tc>
        <w:tc>
          <w:tcPr>
            <w:tcW w:w="0" w:type="auto"/>
            <w:vAlign w:val="bottom"/>
            <w:hideMark/>
          </w:tcPr>
          <w:p w14:paraId="25893A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9624AE" w14:textId="77777777" w:rsidR="00000000" w:rsidRDefault="00B80CBE">
            <w:pPr>
              <w:divId w:val="327829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709FB6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4FF8B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87F348" w14:textId="77777777" w:rsidR="00000000" w:rsidRDefault="00B80CBE">
            <w:pPr>
              <w:divId w:val="7295739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8CE9A6" w14:textId="77777777" w:rsidR="00000000" w:rsidRDefault="00B80CBE">
            <w:pPr>
              <w:jc w:val="right"/>
              <w:rPr>
                <w:rFonts w:eastAsia="Times New Roman"/>
                <w:sz w:val="18"/>
                <w:szCs w:val="18"/>
              </w:rPr>
            </w:pPr>
            <w:r>
              <w:rPr>
                <w:rFonts w:ascii="inherit" w:eastAsia="Times New Roman" w:hAnsi="inherit"/>
                <w:sz w:val="18"/>
                <w:szCs w:val="18"/>
              </w:rPr>
              <w:t>56,341</w:t>
            </w:r>
          </w:p>
        </w:tc>
        <w:tc>
          <w:tcPr>
            <w:tcW w:w="0" w:type="auto"/>
            <w:vAlign w:val="bottom"/>
            <w:hideMark/>
          </w:tcPr>
          <w:p w14:paraId="14EC4CA4" w14:textId="77777777" w:rsidR="00000000" w:rsidRDefault="00B80CBE">
            <w:pPr>
              <w:rPr>
                <w:rFonts w:eastAsia="Times New Roman"/>
                <w:sz w:val="20"/>
                <w:szCs w:val="20"/>
              </w:rPr>
            </w:pPr>
          </w:p>
        </w:tc>
      </w:tr>
      <w:tr w:rsidR="00000000" w14:paraId="5F26C3F0" w14:textId="77777777">
        <w:trPr>
          <w:divId w:val="1200581601"/>
        </w:trPr>
        <w:tc>
          <w:tcPr>
            <w:tcW w:w="0" w:type="auto"/>
            <w:shd w:val="clear" w:color="auto" w:fill="CCEEFF"/>
            <w:tcMar>
              <w:top w:w="30" w:type="dxa"/>
              <w:left w:w="300" w:type="dxa"/>
              <w:bottom w:w="30" w:type="dxa"/>
              <w:right w:w="30" w:type="dxa"/>
            </w:tcMar>
            <w:vAlign w:val="center"/>
            <w:hideMark/>
          </w:tcPr>
          <w:p w14:paraId="155466EF"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61FD9D3D" w14:textId="77777777" w:rsidR="00000000" w:rsidRDefault="00B80CBE">
            <w:pPr>
              <w:divId w:val="1141926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98612C3" w14:textId="77777777" w:rsidR="00000000" w:rsidRDefault="00B80CBE">
            <w:pPr>
              <w:jc w:val="right"/>
              <w:rPr>
                <w:rFonts w:eastAsia="Times New Roman"/>
                <w:sz w:val="18"/>
                <w:szCs w:val="18"/>
              </w:rPr>
            </w:pPr>
            <w:r>
              <w:rPr>
                <w:rFonts w:ascii="inherit" w:eastAsia="Times New Roman" w:hAnsi="inherit"/>
                <w:sz w:val="18"/>
                <w:szCs w:val="18"/>
              </w:rPr>
              <w:t>2,809</w:t>
            </w:r>
          </w:p>
        </w:tc>
        <w:tc>
          <w:tcPr>
            <w:tcW w:w="0" w:type="auto"/>
            <w:tcBorders>
              <w:bottom w:val="single" w:sz="6" w:space="0" w:color="000000"/>
            </w:tcBorders>
            <w:shd w:val="clear" w:color="auto" w:fill="CCEEFF"/>
            <w:vAlign w:val="bottom"/>
            <w:hideMark/>
          </w:tcPr>
          <w:p w14:paraId="078AA8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69FCB5" w14:textId="77777777" w:rsidR="00000000" w:rsidRDefault="00B80CBE">
            <w:pPr>
              <w:divId w:val="3141431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6108E70" w14:textId="77777777" w:rsidR="00000000" w:rsidRDefault="00B80CBE">
            <w:pPr>
              <w:jc w:val="right"/>
              <w:rPr>
                <w:rFonts w:eastAsia="Times New Roman"/>
                <w:sz w:val="18"/>
                <w:szCs w:val="18"/>
              </w:rPr>
            </w:pPr>
            <w:r>
              <w:rPr>
                <w:rFonts w:ascii="inherit" w:eastAsia="Times New Roman" w:hAnsi="inherit"/>
                <w:sz w:val="18"/>
                <w:szCs w:val="18"/>
              </w:rPr>
              <w:t>23</w:t>
            </w:r>
          </w:p>
        </w:tc>
        <w:tc>
          <w:tcPr>
            <w:tcW w:w="0" w:type="auto"/>
            <w:tcBorders>
              <w:bottom w:val="single" w:sz="6" w:space="0" w:color="000000"/>
            </w:tcBorders>
            <w:shd w:val="clear" w:color="auto" w:fill="CCEEFF"/>
            <w:vAlign w:val="bottom"/>
            <w:hideMark/>
          </w:tcPr>
          <w:p w14:paraId="14351A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4E5830" w14:textId="77777777" w:rsidR="00000000" w:rsidRDefault="00B80CBE">
            <w:pPr>
              <w:divId w:val="17235562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C99F962"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bottom w:val="single" w:sz="6" w:space="0" w:color="000000"/>
            </w:tcBorders>
            <w:shd w:val="clear" w:color="auto" w:fill="CCEEFF"/>
            <w:vAlign w:val="bottom"/>
            <w:hideMark/>
          </w:tcPr>
          <w:p w14:paraId="1A011D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D6F10E" w14:textId="77777777" w:rsidR="00000000" w:rsidRDefault="00B80CBE">
            <w:pPr>
              <w:divId w:val="19956428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BEA6939" w14:textId="77777777" w:rsidR="00000000" w:rsidRDefault="00B80CBE">
            <w:pPr>
              <w:jc w:val="right"/>
              <w:rPr>
                <w:rFonts w:eastAsia="Times New Roman"/>
                <w:sz w:val="18"/>
                <w:szCs w:val="18"/>
              </w:rPr>
            </w:pPr>
            <w:r>
              <w:rPr>
                <w:rFonts w:ascii="inherit" w:eastAsia="Times New Roman" w:hAnsi="inherit"/>
                <w:sz w:val="18"/>
                <w:szCs w:val="18"/>
              </w:rPr>
              <w:t>20</w:t>
            </w:r>
          </w:p>
        </w:tc>
        <w:tc>
          <w:tcPr>
            <w:tcW w:w="0" w:type="auto"/>
            <w:tcBorders>
              <w:bottom w:val="single" w:sz="6" w:space="0" w:color="000000"/>
            </w:tcBorders>
            <w:shd w:val="clear" w:color="auto" w:fill="CCEEFF"/>
            <w:vAlign w:val="bottom"/>
            <w:hideMark/>
          </w:tcPr>
          <w:p w14:paraId="7AD37FF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E0A216" w14:textId="77777777" w:rsidR="00000000" w:rsidRDefault="00B80CBE">
            <w:pPr>
              <w:divId w:val="159358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AB6F5F1" w14:textId="77777777" w:rsidR="00000000" w:rsidRDefault="00B80CBE">
            <w:pPr>
              <w:jc w:val="right"/>
              <w:rPr>
                <w:rFonts w:eastAsia="Times New Roman"/>
                <w:sz w:val="18"/>
                <w:szCs w:val="18"/>
              </w:rPr>
            </w:pPr>
            <w:r>
              <w:rPr>
                <w:rFonts w:ascii="inherit" w:eastAsia="Times New Roman" w:hAnsi="inherit"/>
                <w:sz w:val="18"/>
                <w:szCs w:val="18"/>
              </w:rPr>
              <w:t>51</w:t>
            </w:r>
          </w:p>
        </w:tc>
        <w:tc>
          <w:tcPr>
            <w:tcW w:w="0" w:type="auto"/>
            <w:shd w:val="clear" w:color="auto" w:fill="CCEEFF"/>
            <w:vAlign w:val="bottom"/>
            <w:hideMark/>
          </w:tcPr>
          <w:p w14:paraId="4805F1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00128C" w14:textId="77777777" w:rsidR="00000000" w:rsidRDefault="00B80CBE">
            <w:pPr>
              <w:divId w:val="8500695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D447FF"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12DAD1E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B2B98B" w14:textId="77777777" w:rsidR="00000000" w:rsidRDefault="00B80CBE">
            <w:pPr>
              <w:divId w:val="18843660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84FFA9" w14:textId="77777777" w:rsidR="00000000" w:rsidRDefault="00B80CBE">
            <w:pPr>
              <w:jc w:val="right"/>
              <w:rPr>
                <w:rFonts w:eastAsia="Times New Roman"/>
                <w:sz w:val="18"/>
                <w:szCs w:val="18"/>
              </w:rPr>
            </w:pPr>
            <w:r>
              <w:rPr>
                <w:rFonts w:ascii="inherit" w:eastAsia="Times New Roman" w:hAnsi="inherit"/>
                <w:sz w:val="18"/>
                <w:szCs w:val="18"/>
              </w:rPr>
              <w:t>2,864</w:t>
            </w:r>
          </w:p>
        </w:tc>
        <w:tc>
          <w:tcPr>
            <w:tcW w:w="0" w:type="auto"/>
            <w:shd w:val="clear" w:color="auto" w:fill="CCEEFF"/>
            <w:vAlign w:val="bottom"/>
            <w:hideMark/>
          </w:tcPr>
          <w:p w14:paraId="2750BB1B" w14:textId="77777777" w:rsidR="00000000" w:rsidRDefault="00B80CBE">
            <w:pPr>
              <w:rPr>
                <w:rFonts w:eastAsia="Times New Roman"/>
                <w:sz w:val="20"/>
                <w:szCs w:val="20"/>
              </w:rPr>
            </w:pPr>
          </w:p>
        </w:tc>
      </w:tr>
      <w:tr w:rsidR="00000000" w14:paraId="5878BC51" w14:textId="77777777">
        <w:trPr>
          <w:divId w:val="1200581601"/>
        </w:trPr>
        <w:tc>
          <w:tcPr>
            <w:tcW w:w="0" w:type="auto"/>
            <w:tcMar>
              <w:top w:w="30" w:type="dxa"/>
              <w:left w:w="30" w:type="dxa"/>
              <w:bottom w:w="30" w:type="dxa"/>
              <w:right w:w="30" w:type="dxa"/>
            </w:tcMar>
            <w:vAlign w:val="center"/>
            <w:hideMark/>
          </w:tcPr>
          <w:p w14:paraId="6D37B2D0"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0CD3D398" w14:textId="77777777" w:rsidR="00000000" w:rsidRDefault="00B80CBE">
            <w:pPr>
              <w:divId w:val="630475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6935C7" w14:textId="77777777" w:rsidR="00000000" w:rsidRDefault="00B80CBE">
            <w:pPr>
              <w:jc w:val="right"/>
              <w:rPr>
                <w:rFonts w:eastAsia="Times New Roman"/>
                <w:sz w:val="18"/>
                <w:szCs w:val="18"/>
              </w:rPr>
            </w:pPr>
            <w:r>
              <w:rPr>
                <w:rFonts w:ascii="inherit" w:eastAsia="Times New Roman" w:hAnsi="inherit"/>
                <w:sz w:val="18"/>
                <w:szCs w:val="18"/>
              </w:rPr>
              <w:t>54,841</w:t>
            </w:r>
          </w:p>
        </w:tc>
        <w:tc>
          <w:tcPr>
            <w:tcW w:w="0" w:type="auto"/>
            <w:tcBorders>
              <w:bottom w:val="single" w:sz="6" w:space="0" w:color="000000"/>
            </w:tcBorders>
            <w:vAlign w:val="bottom"/>
            <w:hideMark/>
          </w:tcPr>
          <w:p w14:paraId="2040D8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C54654" w14:textId="77777777" w:rsidR="00000000" w:rsidRDefault="00B80CBE">
            <w:pPr>
              <w:divId w:val="14074530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27EA6C" w14:textId="77777777" w:rsidR="00000000" w:rsidRDefault="00B80CBE">
            <w:pPr>
              <w:jc w:val="right"/>
              <w:rPr>
                <w:rFonts w:eastAsia="Times New Roman"/>
                <w:sz w:val="18"/>
                <w:szCs w:val="18"/>
              </w:rPr>
            </w:pPr>
            <w:r>
              <w:rPr>
                <w:rFonts w:ascii="inherit" w:eastAsia="Times New Roman" w:hAnsi="inherit"/>
                <w:sz w:val="18"/>
                <w:szCs w:val="18"/>
              </w:rPr>
              <w:t>2,647</w:t>
            </w:r>
          </w:p>
        </w:tc>
        <w:tc>
          <w:tcPr>
            <w:tcW w:w="0" w:type="auto"/>
            <w:tcBorders>
              <w:top w:val="single" w:sz="6" w:space="0" w:color="000000"/>
              <w:bottom w:val="single" w:sz="6" w:space="0" w:color="000000"/>
            </w:tcBorders>
            <w:vAlign w:val="bottom"/>
            <w:hideMark/>
          </w:tcPr>
          <w:p w14:paraId="3758E5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78E9B8" w14:textId="77777777" w:rsidR="00000000" w:rsidRDefault="00B80CBE">
            <w:pPr>
              <w:divId w:val="11043022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1AB1C07" w14:textId="77777777" w:rsidR="00000000" w:rsidRDefault="00B80CBE">
            <w:pPr>
              <w:jc w:val="right"/>
              <w:rPr>
                <w:rFonts w:eastAsia="Times New Roman"/>
                <w:sz w:val="18"/>
                <w:szCs w:val="18"/>
              </w:rPr>
            </w:pPr>
            <w:r>
              <w:rPr>
                <w:rFonts w:ascii="inherit" w:eastAsia="Times New Roman" w:hAnsi="inherit"/>
                <w:sz w:val="18"/>
                <w:szCs w:val="18"/>
              </w:rPr>
              <w:t>1,334</w:t>
            </w:r>
          </w:p>
        </w:tc>
        <w:tc>
          <w:tcPr>
            <w:tcW w:w="0" w:type="auto"/>
            <w:tcBorders>
              <w:top w:val="single" w:sz="6" w:space="0" w:color="000000"/>
              <w:bottom w:val="single" w:sz="6" w:space="0" w:color="000000"/>
            </w:tcBorders>
            <w:vAlign w:val="bottom"/>
            <w:hideMark/>
          </w:tcPr>
          <w:p w14:paraId="1C5EE66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B9B730" w14:textId="77777777" w:rsidR="00000000" w:rsidRDefault="00B80CBE">
            <w:pPr>
              <w:divId w:val="7709285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2B59F02" w14:textId="77777777" w:rsidR="00000000" w:rsidRDefault="00B80CBE">
            <w:pPr>
              <w:jc w:val="right"/>
              <w:rPr>
                <w:rFonts w:eastAsia="Times New Roman"/>
                <w:sz w:val="18"/>
                <w:szCs w:val="18"/>
              </w:rPr>
            </w:pPr>
            <w:r>
              <w:rPr>
                <w:rFonts w:ascii="inherit" w:eastAsia="Times New Roman" w:hAnsi="inherit"/>
                <w:sz w:val="18"/>
                <w:szCs w:val="18"/>
              </w:rPr>
              <w:t>379</w:t>
            </w:r>
          </w:p>
        </w:tc>
        <w:tc>
          <w:tcPr>
            <w:tcW w:w="0" w:type="auto"/>
            <w:tcBorders>
              <w:top w:val="single" w:sz="6" w:space="0" w:color="000000"/>
              <w:bottom w:val="single" w:sz="6" w:space="0" w:color="000000"/>
            </w:tcBorders>
            <w:vAlign w:val="bottom"/>
            <w:hideMark/>
          </w:tcPr>
          <w:p w14:paraId="5CA1B8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3DC569" w14:textId="77777777" w:rsidR="00000000" w:rsidRDefault="00B80CBE">
            <w:pPr>
              <w:divId w:val="8534199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CB1FCB" w14:textId="77777777" w:rsidR="00000000" w:rsidRDefault="00B80CBE">
            <w:pPr>
              <w:jc w:val="right"/>
              <w:rPr>
                <w:rFonts w:eastAsia="Times New Roman"/>
                <w:sz w:val="18"/>
                <w:szCs w:val="18"/>
              </w:rPr>
            </w:pPr>
            <w:r>
              <w:rPr>
                <w:rFonts w:ascii="inherit" w:eastAsia="Times New Roman" w:hAnsi="inherit"/>
                <w:sz w:val="18"/>
                <w:szCs w:val="18"/>
              </w:rPr>
              <w:t>4,360</w:t>
            </w:r>
          </w:p>
        </w:tc>
        <w:tc>
          <w:tcPr>
            <w:tcW w:w="0" w:type="auto"/>
            <w:tcBorders>
              <w:top w:val="single" w:sz="6" w:space="0" w:color="000000"/>
              <w:bottom w:val="single" w:sz="6" w:space="0" w:color="000000"/>
            </w:tcBorders>
            <w:vAlign w:val="bottom"/>
            <w:hideMark/>
          </w:tcPr>
          <w:p w14:paraId="128F6F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BA7F3B" w14:textId="77777777" w:rsidR="00000000" w:rsidRDefault="00B80CBE">
            <w:pPr>
              <w:divId w:val="401794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AFCB0E"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tcBorders>
              <w:top w:val="single" w:sz="6" w:space="0" w:color="000000"/>
              <w:bottom w:val="single" w:sz="6" w:space="0" w:color="000000"/>
            </w:tcBorders>
            <w:vAlign w:val="bottom"/>
            <w:hideMark/>
          </w:tcPr>
          <w:p w14:paraId="270DC30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FF0548" w14:textId="77777777" w:rsidR="00000000" w:rsidRDefault="00B80CBE">
            <w:pPr>
              <w:divId w:val="9327386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37A8807" w14:textId="77777777" w:rsidR="00000000" w:rsidRDefault="00B80CB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single" w:sz="6" w:space="0" w:color="000000"/>
            </w:tcBorders>
            <w:vAlign w:val="bottom"/>
            <w:hideMark/>
          </w:tcPr>
          <w:p w14:paraId="7EC14B75" w14:textId="77777777" w:rsidR="00000000" w:rsidRDefault="00B80CBE">
            <w:pPr>
              <w:rPr>
                <w:rFonts w:eastAsia="Times New Roman"/>
                <w:sz w:val="20"/>
                <w:szCs w:val="20"/>
              </w:rPr>
            </w:pPr>
          </w:p>
        </w:tc>
      </w:tr>
      <w:tr w:rsidR="00000000" w14:paraId="7B02BAA6" w14:textId="77777777">
        <w:trPr>
          <w:divId w:val="1200581601"/>
        </w:trPr>
        <w:tc>
          <w:tcPr>
            <w:tcW w:w="0" w:type="auto"/>
            <w:shd w:val="clear" w:color="auto" w:fill="CCEEFF"/>
            <w:tcMar>
              <w:top w:w="30" w:type="dxa"/>
              <w:left w:w="30" w:type="dxa"/>
              <w:bottom w:w="30" w:type="dxa"/>
              <w:right w:w="30" w:type="dxa"/>
            </w:tcMar>
            <w:vAlign w:val="center"/>
            <w:hideMark/>
          </w:tcPr>
          <w:p w14:paraId="2ADD5029"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0758FB7B" w14:textId="77777777" w:rsidR="00000000" w:rsidRDefault="00B80CBE">
            <w:pPr>
              <w:divId w:val="15008520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B45534" w14:textId="77777777" w:rsidR="00000000" w:rsidRDefault="00B80CBE">
            <w:pPr>
              <w:divId w:val="952328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359C95" w14:textId="77777777" w:rsidR="00000000" w:rsidRDefault="00B80CBE">
            <w:pPr>
              <w:divId w:val="3040436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C4E12A" w14:textId="77777777" w:rsidR="00000000" w:rsidRDefault="00B80CBE">
            <w:pPr>
              <w:divId w:val="20004258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FEC45A" w14:textId="77777777" w:rsidR="00000000" w:rsidRDefault="00B80CBE">
            <w:pPr>
              <w:divId w:val="6079332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BF7E19" w14:textId="77777777" w:rsidR="00000000" w:rsidRDefault="00B80CBE">
            <w:pPr>
              <w:divId w:val="2816879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5550E9" w14:textId="77777777" w:rsidR="00000000" w:rsidRDefault="00B80CBE">
            <w:pPr>
              <w:divId w:val="1584336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0DCD98" w14:textId="77777777" w:rsidR="00000000" w:rsidRDefault="00B80CBE">
            <w:pPr>
              <w:divId w:val="1392386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94F69E" w14:textId="77777777" w:rsidR="00000000" w:rsidRDefault="00B80CBE">
            <w:pPr>
              <w:divId w:val="18629312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0C5E04B" w14:textId="77777777" w:rsidR="00000000" w:rsidRDefault="00B80CBE">
            <w:pPr>
              <w:divId w:val="469258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3A6F5E" w14:textId="77777777" w:rsidR="00000000" w:rsidRDefault="00B80CBE">
            <w:pPr>
              <w:divId w:val="13087015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6CF45FD" w14:textId="77777777" w:rsidR="00000000" w:rsidRDefault="00B80CBE">
            <w:pPr>
              <w:divId w:val="7051060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BCB068" w14:textId="77777777" w:rsidR="00000000" w:rsidRDefault="00B80CBE">
            <w:pPr>
              <w:divId w:val="11729846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9C87A25" w14:textId="77777777" w:rsidR="00000000" w:rsidRDefault="00B80CBE">
            <w:pPr>
              <w:divId w:val="1184398044"/>
              <w:rPr>
                <w:rFonts w:eastAsia="Times New Roman"/>
                <w:sz w:val="20"/>
                <w:szCs w:val="20"/>
              </w:rPr>
            </w:pPr>
            <w:r>
              <w:rPr>
                <w:rFonts w:ascii="inherit" w:eastAsia="Times New Roman" w:hAnsi="inherit"/>
                <w:sz w:val="20"/>
                <w:szCs w:val="20"/>
              </w:rPr>
              <w:t> </w:t>
            </w:r>
          </w:p>
        </w:tc>
      </w:tr>
      <w:tr w:rsidR="00000000" w14:paraId="44B8207D" w14:textId="77777777">
        <w:trPr>
          <w:divId w:val="1200581601"/>
        </w:trPr>
        <w:tc>
          <w:tcPr>
            <w:tcW w:w="0" w:type="auto"/>
            <w:tcMar>
              <w:top w:w="30" w:type="dxa"/>
              <w:left w:w="300" w:type="dxa"/>
              <w:bottom w:w="30" w:type="dxa"/>
              <w:right w:w="30" w:type="dxa"/>
            </w:tcMar>
            <w:vAlign w:val="center"/>
            <w:hideMark/>
          </w:tcPr>
          <w:p w14:paraId="32BF7102"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755F398F" w14:textId="77777777" w:rsidR="00000000" w:rsidRDefault="00B80CBE">
            <w:pPr>
              <w:divId w:val="42948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300900" w14:textId="77777777" w:rsidR="00000000" w:rsidRDefault="00B80CBE">
            <w:pPr>
              <w:jc w:val="right"/>
              <w:rPr>
                <w:rFonts w:eastAsia="Times New Roman"/>
                <w:sz w:val="18"/>
                <w:szCs w:val="18"/>
              </w:rPr>
            </w:pPr>
            <w:r>
              <w:rPr>
                <w:rFonts w:ascii="inherit" w:eastAsia="Times New Roman" w:hAnsi="inherit"/>
                <w:sz w:val="18"/>
                <w:szCs w:val="18"/>
              </w:rPr>
              <w:t>28,737</w:t>
            </w:r>
          </w:p>
        </w:tc>
        <w:tc>
          <w:tcPr>
            <w:tcW w:w="0" w:type="auto"/>
            <w:vAlign w:val="bottom"/>
            <w:hideMark/>
          </w:tcPr>
          <w:p w14:paraId="0AD62E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B45565" w14:textId="77777777" w:rsidR="00000000" w:rsidRDefault="00B80CBE">
            <w:pPr>
              <w:divId w:val="14974596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3CE062" w14:textId="77777777" w:rsidR="00000000" w:rsidRDefault="00B80CBE">
            <w:pPr>
              <w:jc w:val="right"/>
              <w:rPr>
                <w:rFonts w:eastAsia="Times New Roman"/>
                <w:sz w:val="18"/>
                <w:szCs w:val="18"/>
              </w:rPr>
            </w:pPr>
            <w:r>
              <w:rPr>
                <w:rFonts w:ascii="inherit" w:eastAsia="Times New Roman" w:hAnsi="inherit"/>
                <w:sz w:val="18"/>
                <w:szCs w:val="18"/>
              </w:rPr>
              <w:t>101</w:t>
            </w:r>
          </w:p>
        </w:tc>
        <w:tc>
          <w:tcPr>
            <w:tcW w:w="0" w:type="auto"/>
            <w:vAlign w:val="bottom"/>
            <w:hideMark/>
          </w:tcPr>
          <w:p w14:paraId="7478B7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179C80" w14:textId="77777777" w:rsidR="00000000" w:rsidRDefault="00B80CBE">
            <w:pPr>
              <w:divId w:val="2403346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DBCDF6" w14:textId="77777777" w:rsidR="00000000" w:rsidRDefault="00B80CBE">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257953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73D6CA" w14:textId="77777777" w:rsidR="00000000" w:rsidRDefault="00B80CBE">
            <w:pPr>
              <w:divId w:val="6440926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03DEA6"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vAlign w:val="bottom"/>
            <w:hideMark/>
          </w:tcPr>
          <w:p w14:paraId="748142E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F12F8E" w14:textId="77777777" w:rsidR="00000000" w:rsidRDefault="00B80CBE">
            <w:pPr>
              <w:divId w:val="6501339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BA0991" w14:textId="77777777" w:rsidR="00000000" w:rsidRDefault="00B80CBE">
            <w:pPr>
              <w:jc w:val="right"/>
              <w:rPr>
                <w:rFonts w:eastAsia="Times New Roman"/>
                <w:sz w:val="18"/>
                <w:szCs w:val="18"/>
              </w:rPr>
            </w:pPr>
            <w:r>
              <w:rPr>
                <w:rFonts w:ascii="inherit" w:eastAsia="Times New Roman" w:hAnsi="inherit"/>
                <w:sz w:val="18"/>
                <w:szCs w:val="18"/>
              </w:rPr>
              <w:t>140</w:t>
            </w:r>
          </w:p>
        </w:tc>
        <w:tc>
          <w:tcPr>
            <w:tcW w:w="0" w:type="auto"/>
            <w:vAlign w:val="bottom"/>
            <w:hideMark/>
          </w:tcPr>
          <w:p w14:paraId="240DD53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BA95FF" w14:textId="77777777" w:rsidR="00000000" w:rsidRDefault="00B80CBE">
            <w:pPr>
              <w:divId w:val="1280598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1935C0"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182FBF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D70B6D" w14:textId="77777777" w:rsidR="00000000" w:rsidRDefault="00B80CBE">
            <w:pPr>
              <w:divId w:val="111214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DE5E8B" w14:textId="77777777" w:rsidR="00000000" w:rsidRDefault="00B80CBE">
            <w:pPr>
              <w:jc w:val="right"/>
              <w:rPr>
                <w:rFonts w:eastAsia="Times New Roman"/>
                <w:sz w:val="18"/>
                <w:szCs w:val="18"/>
              </w:rPr>
            </w:pPr>
            <w:r>
              <w:rPr>
                <w:rFonts w:ascii="inherit" w:eastAsia="Times New Roman" w:hAnsi="inherit"/>
                <w:sz w:val="18"/>
                <w:szCs w:val="18"/>
              </w:rPr>
              <w:t>28,899</w:t>
            </w:r>
          </w:p>
        </w:tc>
        <w:tc>
          <w:tcPr>
            <w:tcW w:w="0" w:type="auto"/>
            <w:vAlign w:val="bottom"/>
            <w:hideMark/>
          </w:tcPr>
          <w:p w14:paraId="3BDDBD68" w14:textId="77777777" w:rsidR="00000000" w:rsidRDefault="00B80CBE">
            <w:pPr>
              <w:rPr>
                <w:rFonts w:eastAsia="Times New Roman"/>
                <w:sz w:val="20"/>
                <w:szCs w:val="20"/>
              </w:rPr>
            </w:pPr>
          </w:p>
        </w:tc>
      </w:tr>
      <w:tr w:rsidR="00000000" w14:paraId="2568C71B" w14:textId="77777777">
        <w:trPr>
          <w:divId w:val="1200581601"/>
        </w:trPr>
        <w:tc>
          <w:tcPr>
            <w:tcW w:w="0" w:type="auto"/>
            <w:shd w:val="clear" w:color="auto" w:fill="CCEEFF"/>
            <w:tcMar>
              <w:top w:w="30" w:type="dxa"/>
              <w:left w:w="300" w:type="dxa"/>
              <w:bottom w:w="30" w:type="dxa"/>
              <w:right w:w="30" w:type="dxa"/>
            </w:tcMar>
            <w:vAlign w:val="center"/>
            <w:hideMark/>
          </w:tcPr>
          <w:p w14:paraId="66C32FDA"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690FB33B" w14:textId="77777777" w:rsidR="00000000" w:rsidRDefault="00B80CBE">
            <w:pPr>
              <w:divId w:val="14045279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A5BD400" w14:textId="77777777" w:rsidR="00000000" w:rsidRDefault="00B80CBE">
            <w:pPr>
              <w:jc w:val="right"/>
              <w:rPr>
                <w:rFonts w:eastAsia="Times New Roman"/>
                <w:sz w:val="18"/>
                <w:szCs w:val="18"/>
              </w:rPr>
            </w:pPr>
            <w:r>
              <w:rPr>
                <w:rFonts w:ascii="inherit" w:eastAsia="Times New Roman" w:hAnsi="inherit"/>
                <w:sz w:val="18"/>
                <w:szCs w:val="18"/>
              </w:rPr>
              <w:t>40,704</w:t>
            </w:r>
          </w:p>
        </w:tc>
        <w:tc>
          <w:tcPr>
            <w:tcW w:w="0" w:type="auto"/>
            <w:tcBorders>
              <w:bottom w:val="single" w:sz="6" w:space="0" w:color="000000"/>
            </w:tcBorders>
            <w:shd w:val="clear" w:color="auto" w:fill="CCEEFF"/>
            <w:vAlign w:val="bottom"/>
            <w:hideMark/>
          </w:tcPr>
          <w:p w14:paraId="4FE0B74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E2F560" w14:textId="77777777" w:rsidR="00000000" w:rsidRDefault="00B80CBE">
            <w:pPr>
              <w:divId w:val="4946130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EC6FFD" w14:textId="77777777" w:rsidR="00000000" w:rsidRDefault="00B80CBE">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shd w:val="clear" w:color="auto" w:fill="CCEEFF"/>
            <w:vAlign w:val="bottom"/>
            <w:hideMark/>
          </w:tcPr>
          <w:p w14:paraId="5C9130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FF6902" w14:textId="77777777" w:rsidR="00000000" w:rsidRDefault="00B80CBE">
            <w:pPr>
              <w:divId w:val="594442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96C53E3" w14:textId="77777777" w:rsidR="00000000" w:rsidRDefault="00B80CBE">
            <w:pPr>
              <w:jc w:val="right"/>
              <w:rPr>
                <w:rFonts w:eastAsia="Times New Roman"/>
                <w:sz w:val="18"/>
                <w:szCs w:val="18"/>
              </w:rPr>
            </w:pPr>
            <w:r>
              <w:rPr>
                <w:rFonts w:ascii="inherit" w:eastAsia="Times New Roman" w:hAnsi="inherit"/>
                <w:sz w:val="18"/>
                <w:szCs w:val="18"/>
              </w:rPr>
              <w:t>43</w:t>
            </w:r>
          </w:p>
        </w:tc>
        <w:tc>
          <w:tcPr>
            <w:tcW w:w="0" w:type="auto"/>
            <w:tcBorders>
              <w:bottom w:val="single" w:sz="6" w:space="0" w:color="000000"/>
            </w:tcBorders>
            <w:shd w:val="clear" w:color="auto" w:fill="CCEEFF"/>
            <w:vAlign w:val="bottom"/>
            <w:hideMark/>
          </w:tcPr>
          <w:p w14:paraId="1BDADC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5CD896" w14:textId="77777777" w:rsidR="00000000" w:rsidRDefault="00B80CBE">
            <w:pPr>
              <w:divId w:val="156876237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2EDC3F1" w14:textId="77777777" w:rsidR="00000000" w:rsidRDefault="00B80CBE">
            <w:pPr>
              <w:jc w:val="right"/>
              <w:rPr>
                <w:rFonts w:eastAsia="Times New Roman"/>
                <w:sz w:val="18"/>
                <w:szCs w:val="18"/>
              </w:rPr>
            </w:pPr>
            <w:r>
              <w:rPr>
                <w:rFonts w:ascii="inherit" w:eastAsia="Times New Roman" w:hAnsi="inherit"/>
                <w:sz w:val="18"/>
                <w:szCs w:val="18"/>
              </w:rPr>
              <w:t>101</w:t>
            </w:r>
          </w:p>
        </w:tc>
        <w:tc>
          <w:tcPr>
            <w:tcW w:w="0" w:type="auto"/>
            <w:tcBorders>
              <w:bottom w:val="single" w:sz="6" w:space="0" w:color="000000"/>
            </w:tcBorders>
            <w:shd w:val="clear" w:color="auto" w:fill="CCEEFF"/>
            <w:vAlign w:val="bottom"/>
            <w:hideMark/>
          </w:tcPr>
          <w:p w14:paraId="1682B90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0168DC" w14:textId="77777777" w:rsidR="00000000" w:rsidRDefault="00B80CBE">
            <w:pPr>
              <w:divId w:val="15719613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1208A8D" w14:textId="77777777" w:rsidR="00000000" w:rsidRDefault="00B80CBE">
            <w:pPr>
              <w:jc w:val="right"/>
              <w:rPr>
                <w:rFonts w:eastAsia="Times New Roman"/>
                <w:sz w:val="18"/>
                <w:szCs w:val="18"/>
              </w:rPr>
            </w:pPr>
            <w:r>
              <w:rPr>
                <w:rFonts w:ascii="inherit" w:eastAsia="Times New Roman" w:hAnsi="inherit"/>
                <w:sz w:val="18"/>
                <w:szCs w:val="18"/>
              </w:rPr>
              <w:t>279</w:t>
            </w:r>
          </w:p>
        </w:tc>
        <w:tc>
          <w:tcPr>
            <w:tcW w:w="0" w:type="auto"/>
            <w:tcBorders>
              <w:bottom w:val="single" w:sz="6" w:space="0" w:color="000000"/>
            </w:tcBorders>
            <w:shd w:val="clear" w:color="auto" w:fill="CCEEFF"/>
            <w:vAlign w:val="bottom"/>
            <w:hideMark/>
          </w:tcPr>
          <w:p w14:paraId="187019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9462D" w14:textId="77777777" w:rsidR="00000000" w:rsidRDefault="00B80CBE">
            <w:pPr>
              <w:divId w:val="3914640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625FB3F" w14:textId="77777777" w:rsidR="00000000" w:rsidRDefault="00B80CBE">
            <w:pPr>
              <w:jc w:val="right"/>
              <w:rPr>
                <w:rFonts w:eastAsia="Times New Roman"/>
                <w:sz w:val="18"/>
                <w:szCs w:val="18"/>
              </w:rPr>
            </w:pPr>
            <w:r>
              <w:rPr>
                <w:rFonts w:ascii="inherit" w:eastAsia="Times New Roman" w:hAnsi="inherit"/>
                <w:sz w:val="18"/>
                <w:szCs w:val="18"/>
              </w:rPr>
              <w:t>108</w:t>
            </w:r>
          </w:p>
        </w:tc>
        <w:tc>
          <w:tcPr>
            <w:tcW w:w="0" w:type="auto"/>
            <w:tcBorders>
              <w:bottom w:val="single" w:sz="6" w:space="0" w:color="000000"/>
            </w:tcBorders>
            <w:shd w:val="clear" w:color="auto" w:fill="CCEEFF"/>
            <w:vAlign w:val="bottom"/>
            <w:hideMark/>
          </w:tcPr>
          <w:p w14:paraId="0A2483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87487" w14:textId="77777777" w:rsidR="00000000" w:rsidRDefault="00B80CBE">
            <w:pPr>
              <w:divId w:val="14694759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CB1CEF" w14:textId="77777777" w:rsidR="00000000" w:rsidRDefault="00B80CBE">
            <w:pPr>
              <w:jc w:val="right"/>
              <w:rPr>
                <w:rFonts w:eastAsia="Times New Roman"/>
                <w:sz w:val="18"/>
                <w:szCs w:val="18"/>
              </w:rPr>
            </w:pPr>
            <w:r>
              <w:rPr>
                <w:rFonts w:ascii="inherit" w:eastAsia="Times New Roman" w:hAnsi="inherit"/>
                <w:sz w:val="18"/>
                <w:szCs w:val="18"/>
              </w:rPr>
              <w:t>41,091</w:t>
            </w:r>
          </w:p>
        </w:tc>
        <w:tc>
          <w:tcPr>
            <w:tcW w:w="0" w:type="auto"/>
            <w:shd w:val="clear" w:color="auto" w:fill="CCEEFF"/>
            <w:vAlign w:val="bottom"/>
            <w:hideMark/>
          </w:tcPr>
          <w:p w14:paraId="5821D803" w14:textId="77777777" w:rsidR="00000000" w:rsidRDefault="00B80CBE">
            <w:pPr>
              <w:rPr>
                <w:rFonts w:eastAsia="Times New Roman"/>
                <w:sz w:val="20"/>
                <w:szCs w:val="20"/>
              </w:rPr>
            </w:pPr>
          </w:p>
        </w:tc>
      </w:tr>
      <w:tr w:rsidR="00000000" w14:paraId="36DCA1F2" w14:textId="77777777">
        <w:trPr>
          <w:divId w:val="1200581601"/>
        </w:trPr>
        <w:tc>
          <w:tcPr>
            <w:tcW w:w="0" w:type="auto"/>
            <w:tcMar>
              <w:top w:w="30" w:type="dxa"/>
              <w:left w:w="420" w:type="dxa"/>
              <w:bottom w:w="30" w:type="dxa"/>
              <w:right w:w="30" w:type="dxa"/>
            </w:tcMar>
            <w:vAlign w:val="center"/>
            <w:hideMark/>
          </w:tcPr>
          <w:p w14:paraId="3FAB0C62"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2006E093" w14:textId="77777777" w:rsidR="00000000" w:rsidRDefault="00B80CBE">
            <w:pPr>
              <w:divId w:val="15432063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E21A21" w14:textId="77777777" w:rsidR="00000000" w:rsidRDefault="00B80CBE">
            <w:pPr>
              <w:jc w:val="right"/>
              <w:rPr>
                <w:rFonts w:eastAsia="Times New Roman"/>
                <w:sz w:val="18"/>
                <w:szCs w:val="18"/>
              </w:rPr>
            </w:pPr>
            <w:r>
              <w:rPr>
                <w:rFonts w:ascii="inherit" w:eastAsia="Times New Roman" w:hAnsi="inherit"/>
                <w:sz w:val="18"/>
                <w:szCs w:val="18"/>
              </w:rPr>
              <w:t>69,441</w:t>
            </w:r>
          </w:p>
        </w:tc>
        <w:tc>
          <w:tcPr>
            <w:tcW w:w="0" w:type="auto"/>
            <w:vAlign w:val="bottom"/>
            <w:hideMark/>
          </w:tcPr>
          <w:p w14:paraId="77113C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52A1A0" w14:textId="77777777" w:rsidR="00000000" w:rsidRDefault="00B80CBE">
            <w:pPr>
              <w:divId w:val="10858819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0F680A" w14:textId="77777777" w:rsidR="00000000" w:rsidRDefault="00B80CBE">
            <w:pPr>
              <w:jc w:val="right"/>
              <w:rPr>
                <w:rFonts w:eastAsia="Times New Roman"/>
                <w:sz w:val="18"/>
                <w:szCs w:val="18"/>
              </w:rPr>
            </w:pPr>
            <w:r>
              <w:rPr>
                <w:rFonts w:ascii="inherit" w:eastAsia="Times New Roman" w:hAnsi="inherit"/>
                <w:sz w:val="18"/>
                <w:szCs w:val="18"/>
              </w:rPr>
              <w:t>236</w:t>
            </w:r>
          </w:p>
        </w:tc>
        <w:tc>
          <w:tcPr>
            <w:tcW w:w="0" w:type="auto"/>
            <w:tcBorders>
              <w:top w:val="single" w:sz="6" w:space="0" w:color="000000"/>
            </w:tcBorders>
            <w:vAlign w:val="bottom"/>
            <w:hideMark/>
          </w:tcPr>
          <w:p w14:paraId="56173D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A4C000" w14:textId="77777777" w:rsidR="00000000" w:rsidRDefault="00B80CBE">
            <w:pPr>
              <w:divId w:val="2614258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4F66B0C4" w14:textId="77777777" w:rsidR="00000000" w:rsidRDefault="00B80CBE">
            <w:pPr>
              <w:jc w:val="right"/>
              <w:rPr>
                <w:rFonts w:eastAsia="Times New Roman"/>
                <w:sz w:val="18"/>
                <w:szCs w:val="18"/>
              </w:rPr>
            </w:pPr>
            <w:r>
              <w:rPr>
                <w:rFonts w:ascii="inherit" w:eastAsia="Times New Roman" w:hAnsi="inherit"/>
                <w:sz w:val="18"/>
                <w:szCs w:val="18"/>
              </w:rPr>
              <w:t>63</w:t>
            </w:r>
          </w:p>
        </w:tc>
        <w:tc>
          <w:tcPr>
            <w:tcW w:w="0" w:type="auto"/>
            <w:tcBorders>
              <w:top w:val="single" w:sz="6" w:space="0" w:color="000000"/>
            </w:tcBorders>
            <w:vAlign w:val="bottom"/>
            <w:hideMark/>
          </w:tcPr>
          <w:p w14:paraId="3198373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8AA43A" w14:textId="77777777" w:rsidR="00000000" w:rsidRDefault="00B80CBE">
            <w:pPr>
              <w:divId w:val="98659281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5CCB12D8" w14:textId="77777777" w:rsidR="00000000" w:rsidRDefault="00B80CBE">
            <w:pPr>
              <w:jc w:val="right"/>
              <w:rPr>
                <w:rFonts w:eastAsia="Times New Roman"/>
                <w:sz w:val="18"/>
                <w:szCs w:val="18"/>
              </w:rPr>
            </w:pPr>
            <w:r>
              <w:rPr>
                <w:rFonts w:ascii="inherit" w:eastAsia="Times New Roman" w:hAnsi="inherit"/>
                <w:sz w:val="18"/>
                <w:szCs w:val="18"/>
              </w:rPr>
              <w:t>120</w:t>
            </w:r>
          </w:p>
        </w:tc>
        <w:tc>
          <w:tcPr>
            <w:tcW w:w="0" w:type="auto"/>
            <w:tcBorders>
              <w:top w:val="single" w:sz="6" w:space="0" w:color="000000"/>
            </w:tcBorders>
            <w:vAlign w:val="bottom"/>
            <w:hideMark/>
          </w:tcPr>
          <w:p w14:paraId="759ED7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B03E6B" w14:textId="77777777" w:rsidR="00000000" w:rsidRDefault="00B80CBE">
            <w:pPr>
              <w:divId w:val="2843882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9576D82" w14:textId="77777777" w:rsidR="00000000" w:rsidRDefault="00B80CBE">
            <w:pPr>
              <w:jc w:val="right"/>
              <w:rPr>
                <w:rFonts w:eastAsia="Times New Roman"/>
                <w:sz w:val="18"/>
                <w:szCs w:val="18"/>
              </w:rPr>
            </w:pPr>
            <w:r>
              <w:rPr>
                <w:rFonts w:ascii="inherit" w:eastAsia="Times New Roman" w:hAnsi="inherit"/>
                <w:sz w:val="18"/>
                <w:szCs w:val="18"/>
              </w:rPr>
              <w:t>419</w:t>
            </w:r>
          </w:p>
        </w:tc>
        <w:tc>
          <w:tcPr>
            <w:tcW w:w="0" w:type="auto"/>
            <w:vAlign w:val="bottom"/>
            <w:hideMark/>
          </w:tcPr>
          <w:p w14:paraId="1A10D7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289AC7" w14:textId="77777777" w:rsidR="00000000" w:rsidRDefault="00B80CBE">
            <w:pPr>
              <w:divId w:val="1696495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7C68422"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tcBorders>
              <w:top w:val="single" w:sz="6" w:space="0" w:color="000000"/>
            </w:tcBorders>
            <w:vAlign w:val="bottom"/>
            <w:hideMark/>
          </w:tcPr>
          <w:p w14:paraId="35C7DC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724782" w14:textId="77777777" w:rsidR="00000000" w:rsidRDefault="00B80CBE">
            <w:pPr>
              <w:divId w:val="12994139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E2E2BE7" w14:textId="77777777" w:rsidR="00000000" w:rsidRDefault="00B80CBE">
            <w:pPr>
              <w:jc w:val="right"/>
              <w:rPr>
                <w:rFonts w:eastAsia="Times New Roman"/>
                <w:sz w:val="18"/>
                <w:szCs w:val="18"/>
              </w:rPr>
            </w:pPr>
            <w:r>
              <w:rPr>
                <w:rFonts w:ascii="inherit" w:eastAsia="Times New Roman" w:hAnsi="inherit"/>
                <w:sz w:val="18"/>
                <w:szCs w:val="18"/>
              </w:rPr>
              <w:t>69,990</w:t>
            </w:r>
          </w:p>
        </w:tc>
        <w:tc>
          <w:tcPr>
            <w:tcW w:w="0" w:type="auto"/>
            <w:tcBorders>
              <w:top w:val="single" w:sz="6" w:space="0" w:color="000000"/>
            </w:tcBorders>
            <w:vAlign w:val="bottom"/>
            <w:hideMark/>
          </w:tcPr>
          <w:p w14:paraId="7C572969" w14:textId="77777777" w:rsidR="00000000" w:rsidRDefault="00B80CBE">
            <w:pPr>
              <w:rPr>
                <w:rFonts w:eastAsia="Times New Roman"/>
                <w:sz w:val="20"/>
                <w:szCs w:val="20"/>
              </w:rPr>
            </w:pPr>
          </w:p>
        </w:tc>
      </w:tr>
      <w:tr w:rsidR="00000000" w14:paraId="070ACD59" w14:textId="77777777">
        <w:trPr>
          <w:divId w:val="1200581601"/>
        </w:trPr>
        <w:tc>
          <w:tcPr>
            <w:tcW w:w="0" w:type="auto"/>
            <w:shd w:val="clear" w:color="auto" w:fill="CCEEFF"/>
            <w:tcMar>
              <w:top w:w="30" w:type="dxa"/>
              <w:left w:w="300" w:type="dxa"/>
              <w:bottom w:w="30" w:type="dxa"/>
              <w:right w:w="30" w:type="dxa"/>
            </w:tcMar>
            <w:vAlign w:val="center"/>
            <w:hideMark/>
          </w:tcPr>
          <w:p w14:paraId="493DA40B"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5CCB1FBF" w14:textId="77777777" w:rsidR="00000000" w:rsidRDefault="00B80CBE">
            <w:pPr>
              <w:divId w:val="12913235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78DD5D9" w14:textId="77777777" w:rsidR="00000000" w:rsidRDefault="00B80CBE">
            <w:pPr>
              <w:jc w:val="right"/>
              <w:rPr>
                <w:rFonts w:eastAsia="Times New Roman"/>
                <w:sz w:val="18"/>
                <w:szCs w:val="18"/>
              </w:rPr>
            </w:pPr>
            <w:r>
              <w:rPr>
                <w:rFonts w:ascii="inherit" w:eastAsia="Times New Roman" w:hAnsi="inherit"/>
                <w:sz w:val="18"/>
                <w:szCs w:val="18"/>
              </w:rPr>
              <w:t>336</w:t>
            </w:r>
          </w:p>
        </w:tc>
        <w:tc>
          <w:tcPr>
            <w:tcW w:w="0" w:type="auto"/>
            <w:tcBorders>
              <w:bottom w:val="single" w:sz="6" w:space="0" w:color="000000"/>
            </w:tcBorders>
            <w:shd w:val="clear" w:color="auto" w:fill="CCEEFF"/>
            <w:vAlign w:val="bottom"/>
            <w:hideMark/>
          </w:tcPr>
          <w:p w14:paraId="1751E2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B9F05" w14:textId="77777777" w:rsidR="00000000" w:rsidRDefault="00B80CBE">
            <w:pPr>
              <w:divId w:val="6137501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AC05E1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shd w:val="clear" w:color="auto" w:fill="CCEEFF"/>
            <w:vAlign w:val="bottom"/>
            <w:hideMark/>
          </w:tcPr>
          <w:p w14:paraId="30E6083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D730B5" w14:textId="77777777" w:rsidR="00000000" w:rsidRDefault="00B80CBE">
            <w:pPr>
              <w:divId w:val="136344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1743EBB"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shd w:val="clear" w:color="auto" w:fill="CCEEFF"/>
            <w:vAlign w:val="bottom"/>
            <w:hideMark/>
          </w:tcPr>
          <w:p w14:paraId="139787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4413E9" w14:textId="77777777" w:rsidR="00000000" w:rsidRDefault="00B80CBE">
            <w:pPr>
              <w:divId w:val="9061846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9BC9754"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shd w:val="clear" w:color="auto" w:fill="CCEEFF"/>
            <w:vAlign w:val="bottom"/>
            <w:hideMark/>
          </w:tcPr>
          <w:p w14:paraId="630648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1878A6" w14:textId="77777777" w:rsidR="00000000" w:rsidRDefault="00B80CBE">
            <w:pPr>
              <w:divId w:val="18355601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D92E7A"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12D8E4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98FF9" w14:textId="77777777" w:rsidR="00000000" w:rsidRDefault="00B80CBE">
            <w:pPr>
              <w:divId w:val="1561289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A5161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184DCA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5F40A" w14:textId="77777777" w:rsidR="00000000" w:rsidRDefault="00B80CBE">
            <w:pPr>
              <w:divId w:val="17929343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1501A9F"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tcBorders>
              <w:bottom w:val="single" w:sz="6" w:space="0" w:color="000000"/>
            </w:tcBorders>
            <w:shd w:val="clear" w:color="auto" w:fill="CCEEFF"/>
            <w:vAlign w:val="bottom"/>
            <w:hideMark/>
          </w:tcPr>
          <w:p w14:paraId="491A0A52" w14:textId="77777777" w:rsidR="00000000" w:rsidRDefault="00B80CBE">
            <w:pPr>
              <w:rPr>
                <w:rFonts w:eastAsia="Times New Roman"/>
                <w:sz w:val="20"/>
                <w:szCs w:val="20"/>
              </w:rPr>
            </w:pPr>
          </w:p>
        </w:tc>
      </w:tr>
      <w:tr w:rsidR="00000000" w14:paraId="34327A7C" w14:textId="77777777">
        <w:trPr>
          <w:divId w:val="1200581601"/>
        </w:trPr>
        <w:tc>
          <w:tcPr>
            <w:tcW w:w="0" w:type="auto"/>
            <w:tcMar>
              <w:top w:w="30" w:type="dxa"/>
              <w:left w:w="30" w:type="dxa"/>
              <w:bottom w:w="30" w:type="dxa"/>
              <w:right w:w="30" w:type="dxa"/>
            </w:tcMar>
            <w:vAlign w:val="center"/>
            <w:hideMark/>
          </w:tcPr>
          <w:p w14:paraId="447495D7"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47A53006" w14:textId="77777777" w:rsidR="00000000" w:rsidRDefault="00B80CBE">
            <w:pPr>
              <w:divId w:val="6296279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3024A2" w14:textId="77777777" w:rsidR="00000000" w:rsidRDefault="00B80CBE">
            <w:pPr>
              <w:jc w:val="right"/>
              <w:rPr>
                <w:rFonts w:eastAsia="Times New Roman"/>
                <w:sz w:val="18"/>
                <w:szCs w:val="18"/>
              </w:rPr>
            </w:pPr>
            <w:r>
              <w:rPr>
                <w:rFonts w:ascii="inherit" w:eastAsia="Times New Roman" w:hAnsi="inherit"/>
                <w:sz w:val="18"/>
                <w:szCs w:val="18"/>
              </w:rPr>
              <w:t>69,777</w:t>
            </w:r>
          </w:p>
        </w:tc>
        <w:tc>
          <w:tcPr>
            <w:tcW w:w="0" w:type="auto"/>
            <w:vAlign w:val="bottom"/>
            <w:hideMark/>
          </w:tcPr>
          <w:p w14:paraId="7CFA15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0A126C" w14:textId="77777777" w:rsidR="00000000" w:rsidRDefault="00B80CBE">
            <w:pPr>
              <w:divId w:val="1347517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A7174F4" w14:textId="77777777" w:rsidR="00000000" w:rsidRDefault="00B80CBE">
            <w:pPr>
              <w:jc w:val="right"/>
              <w:rPr>
                <w:rFonts w:eastAsia="Times New Roman"/>
                <w:sz w:val="18"/>
                <w:szCs w:val="18"/>
              </w:rPr>
            </w:pPr>
            <w:r>
              <w:rPr>
                <w:rFonts w:ascii="inherit" w:eastAsia="Times New Roman" w:hAnsi="inherit"/>
                <w:sz w:val="18"/>
                <w:szCs w:val="18"/>
              </w:rPr>
              <w:t>238</w:t>
            </w:r>
          </w:p>
        </w:tc>
        <w:tc>
          <w:tcPr>
            <w:tcW w:w="0" w:type="auto"/>
            <w:vAlign w:val="bottom"/>
            <w:hideMark/>
          </w:tcPr>
          <w:p w14:paraId="0DA085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30C5BE" w14:textId="77777777" w:rsidR="00000000" w:rsidRDefault="00B80CBE">
            <w:pPr>
              <w:divId w:val="1903826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1F0177" w14:textId="77777777" w:rsidR="00000000" w:rsidRDefault="00B80CBE">
            <w:pPr>
              <w:jc w:val="right"/>
              <w:rPr>
                <w:rFonts w:eastAsia="Times New Roman"/>
                <w:sz w:val="18"/>
                <w:szCs w:val="18"/>
              </w:rPr>
            </w:pPr>
            <w:r>
              <w:rPr>
                <w:rFonts w:ascii="inherit" w:eastAsia="Times New Roman" w:hAnsi="inherit"/>
                <w:sz w:val="18"/>
                <w:szCs w:val="18"/>
              </w:rPr>
              <w:t>64</w:t>
            </w:r>
          </w:p>
        </w:tc>
        <w:tc>
          <w:tcPr>
            <w:tcW w:w="0" w:type="auto"/>
            <w:vAlign w:val="bottom"/>
            <w:hideMark/>
          </w:tcPr>
          <w:p w14:paraId="3487D3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D80134" w14:textId="77777777" w:rsidR="00000000" w:rsidRDefault="00B80CBE">
            <w:pPr>
              <w:divId w:val="7286522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B31702" w14:textId="77777777" w:rsidR="00000000" w:rsidRDefault="00B80CBE">
            <w:pPr>
              <w:jc w:val="right"/>
              <w:rPr>
                <w:rFonts w:eastAsia="Times New Roman"/>
                <w:sz w:val="18"/>
                <w:szCs w:val="18"/>
              </w:rPr>
            </w:pPr>
            <w:r>
              <w:rPr>
                <w:rFonts w:ascii="inherit" w:eastAsia="Times New Roman" w:hAnsi="inherit"/>
                <w:sz w:val="18"/>
                <w:szCs w:val="18"/>
              </w:rPr>
              <w:t>124</w:t>
            </w:r>
          </w:p>
        </w:tc>
        <w:tc>
          <w:tcPr>
            <w:tcW w:w="0" w:type="auto"/>
            <w:vAlign w:val="bottom"/>
            <w:hideMark/>
          </w:tcPr>
          <w:p w14:paraId="47868F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4A70A6" w14:textId="77777777" w:rsidR="00000000" w:rsidRDefault="00B80CBE">
            <w:pPr>
              <w:divId w:val="11296682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12D055D7" w14:textId="77777777" w:rsidR="00000000" w:rsidRDefault="00B80CB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tcBorders>
            <w:vAlign w:val="bottom"/>
            <w:hideMark/>
          </w:tcPr>
          <w:p w14:paraId="5D79E2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E61C8F" w14:textId="77777777" w:rsidR="00000000" w:rsidRDefault="00B80CBE">
            <w:pPr>
              <w:divId w:val="1531457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1E24F60"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vAlign w:val="bottom"/>
            <w:hideMark/>
          </w:tcPr>
          <w:p w14:paraId="220BDC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26919D" w14:textId="77777777" w:rsidR="00000000" w:rsidRDefault="00B80CBE">
            <w:pPr>
              <w:divId w:val="12274563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2EAD0C01"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single" w:sz="6" w:space="0" w:color="000000"/>
            </w:tcBorders>
            <w:vAlign w:val="bottom"/>
            <w:hideMark/>
          </w:tcPr>
          <w:p w14:paraId="3FB23F48" w14:textId="77777777" w:rsidR="00000000" w:rsidRDefault="00B80CBE">
            <w:pPr>
              <w:rPr>
                <w:rFonts w:eastAsia="Times New Roman"/>
                <w:sz w:val="20"/>
                <w:szCs w:val="20"/>
              </w:rPr>
            </w:pPr>
          </w:p>
        </w:tc>
      </w:tr>
      <w:tr w:rsidR="00B80CBE" w14:paraId="13CFB0F1" w14:textId="77777777">
        <w:trPr>
          <w:divId w:val="1200581601"/>
        </w:trPr>
        <w:tc>
          <w:tcPr>
            <w:tcW w:w="0" w:type="auto"/>
            <w:shd w:val="clear" w:color="auto" w:fill="CCEEFF"/>
            <w:tcMar>
              <w:top w:w="30" w:type="dxa"/>
              <w:left w:w="30" w:type="dxa"/>
              <w:bottom w:w="30" w:type="dxa"/>
              <w:right w:w="30" w:type="dxa"/>
            </w:tcMar>
            <w:vAlign w:val="center"/>
            <w:hideMark/>
          </w:tcPr>
          <w:p w14:paraId="0F91ABE9" w14:textId="77777777" w:rsidR="00000000" w:rsidRDefault="00B80CBE">
            <w:pPr>
              <w:divId w:val="1104110144"/>
              <w:rPr>
                <w:rFonts w:eastAsia="Times New Roman"/>
                <w:sz w:val="18"/>
                <w:szCs w:val="18"/>
              </w:rPr>
            </w:pPr>
            <w:r>
              <w:rPr>
                <w:rFonts w:ascii="inherit" w:eastAsia="Times New Roman" w:hAnsi="inherit"/>
                <w:sz w:val="18"/>
                <w:szCs w:val="18"/>
              </w:rPr>
              <w:t>Total loans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627CBA59" w14:textId="77777777" w:rsidR="00000000" w:rsidRDefault="00B80CBE">
            <w:pPr>
              <w:divId w:val="1309476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605C4B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6589F43" w14:textId="77777777" w:rsidR="00000000" w:rsidRDefault="00B80CBE">
            <w:pPr>
              <w:jc w:val="right"/>
              <w:rPr>
                <w:rFonts w:eastAsia="Times New Roman"/>
                <w:sz w:val="18"/>
                <w:szCs w:val="18"/>
              </w:rPr>
            </w:pPr>
            <w:r>
              <w:rPr>
                <w:rFonts w:ascii="inherit" w:eastAsia="Times New Roman" w:hAnsi="inherit"/>
                <w:sz w:val="18"/>
                <w:szCs w:val="18"/>
              </w:rPr>
              <w:t>236,310</w:t>
            </w:r>
          </w:p>
        </w:tc>
        <w:tc>
          <w:tcPr>
            <w:tcW w:w="0" w:type="auto"/>
            <w:tcBorders>
              <w:top w:val="single" w:sz="6" w:space="0" w:color="000000"/>
              <w:bottom w:val="double" w:sz="6" w:space="0" w:color="000000"/>
            </w:tcBorders>
            <w:shd w:val="clear" w:color="auto" w:fill="CCEEFF"/>
            <w:vAlign w:val="bottom"/>
            <w:hideMark/>
          </w:tcPr>
          <w:p w14:paraId="10E28D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630D5A" w14:textId="77777777" w:rsidR="00000000" w:rsidRDefault="00B80CBE">
            <w:pPr>
              <w:divId w:val="7709294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04232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EC5EA8F" w14:textId="77777777" w:rsidR="00000000" w:rsidRDefault="00B80CBE">
            <w:pPr>
              <w:jc w:val="right"/>
              <w:rPr>
                <w:rFonts w:eastAsia="Times New Roman"/>
                <w:sz w:val="18"/>
                <w:szCs w:val="18"/>
              </w:rPr>
            </w:pPr>
            <w:r>
              <w:rPr>
                <w:rFonts w:ascii="inherit" w:eastAsia="Times New Roman" w:hAnsi="inherit"/>
                <w:sz w:val="18"/>
                <w:szCs w:val="18"/>
              </w:rPr>
              <w:t>4,282</w:t>
            </w:r>
          </w:p>
        </w:tc>
        <w:tc>
          <w:tcPr>
            <w:tcW w:w="0" w:type="auto"/>
            <w:tcBorders>
              <w:top w:val="single" w:sz="6" w:space="0" w:color="000000"/>
              <w:bottom w:val="double" w:sz="6" w:space="0" w:color="000000"/>
            </w:tcBorders>
            <w:shd w:val="clear" w:color="auto" w:fill="CCEEFF"/>
            <w:vAlign w:val="bottom"/>
            <w:hideMark/>
          </w:tcPr>
          <w:p w14:paraId="19C443C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69A667" w14:textId="77777777" w:rsidR="00000000" w:rsidRDefault="00B80CBE">
            <w:pPr>
              <w:divId w:val="1592160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21873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24D6C52" w14:textId="77777777" w:rsidR="00000000" w:rsidRDefault="00B80CBE">
            <w:pPr>
              <w:jc w:val="right"/>
              <w:rPr>
                <w:rFonts w:eastAsia="Times New Roman"/>
                <w:sz w:val="18"/>
                <w:szCs w:val="18"/>
              </w:rPr>
            </w:pPr>
            <w:r>
              <w:rPr>
                <w:rFonts w:ascii="inherit" w:eastAsia="Times New Roman" w:hAnsi="inherit"/>
                <w:sz w:val="18"/>
                <w:szCs w:val="18"/>
              </w:rPr>
              <w:t>2,430</w:t>
            </w:r>
          </w:p>
        </w:tc>
        <w:tc>
          <w:tcPr>
            <w:tcW w:w="0" w:type="auto"/>
            <w:tcBorders>
              <w:top w:val="single" w:sz="6" w:space="0" w:color="000000"/>
              <w:bottom w:val="double" w:sz="6" w:space="0" w:color="000000"/>
            </w:tcBorders>
            <w:shd w:val="clear" w:color="auto" w:fill="CCEEFF"/>
            <w:vAlign w:val="bottom"/>
            <w:hideMark/>
          </w:tcPr>
          <w:p w14:paraId="1F41851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9BB493" w14:textId="77777777" w:rsidR="00000000" w:rsidRDefault="00B80CBE">
            <w:pPr>
              <w:divId w:val="7255666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6B307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22FF105" w14:textId="77777777" w:rsidR="00000000" w:rsidRDefault="00B80CBE">
            <w:pPr>
              <w:jc w:val="right"/>
              <w:rPr>
                <w:rFonts w:eastAsia="Times New Roman"/>
                <w:sz w:val="18"/>
                <w:szCs w:val="18"/>
              </w:rPr>
            </w:pPr>
            <w:r>
              <w:rPr>
                <w:rFonts w:ascii="inherit" w:eastAsia="Times New Roman" w:hAnsi="inherit"/>
                <w:sz w:val="18"/>
                <w:szCs w:val="18"/>
              </w:rPr>
              <w:t>2,742</w:t>
            </w:r>
          </w:p>
        </w:tc>
        <w:tc>
          <w:tcPr>
            <w:tcW w:w="0" w:type="auto"/>
            <w:tcBorders>
              <w:top w:val="single" w:sz="6" w:space="0" w:color="000000"/>
              <w:bottom w:val="double" w:sz="6" w:space="0" w:color="000000"/>
            </w:tcBorders>
            <w:shd w:val="clear" w:color="auto" w:fill="CCEEFF"/>
            <w:vAlign w:val="bottom"/>
            <w:hideMark/>
          </w:tcPr>
          <w:p w14:paraId="443E1CD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53DA6" w14:textId="77777777" w:rsidR="00000000" w:rsidRDefault="00B80CBE">
            <w:pPr>
              <w:divId w:val="56780496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7ABF1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6023252" w14:textId="77777777" w:rsidR="00000000" w:rsidRDefault="00B80CBE">
            <w:pPr>
              <w:jc w:val="right"/>
              <w:rPr>
                <w:rFonts w:eastAsia="Times New Roman"/>
                <w:sz w:val="18"/>
                <w:szCs w:val="18"/>
              </w:rPr>
            </w:pPr>
            <w:r>
              <w:rPr>
                <w:rFonts w:ascii="inherit" w:eastAsia="Times New Roman" w:hAnsi="inherit"/>
                <w:sz w:val="18"/>
                <w:szCs w:val="18"/>
              </w:rPr>
              <w:t>9,454</w:t>
            </w:r>
          </w:p>
        </w:tc>
        <w:tc>
          <w:tcPr>
            <w:tcW w:w="0" w:type="auto"/>
            <w:tcBorders>
              <w:top w:val="single" w:sz="6" w:space="0" w:color="000000"/>
              <w:bottom w:val="double" w:sz="6" w:space="0" w:color="000000"/>
            </w:tcBorders>
            <w:shd w:val="clear" w:color="auto" w:fill="CCEEFF"/>
            <w:vAlign w:val="bottom"/>
            <w:hideMark/>
          </w:tcPr>
          <w:p w14:paraId="5D51409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27C1AA" w14:textId="77777777" w:rsidR="00000000" w:rsidRDefault="00B80CBE">
            <w:pPr>
              <w:divId w:val="6317146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D3D644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73E0476" w14:textId="77777777" w:rsidR="00000000" w:rsidRDefault="00B80CBE">
            <w:pPr>
              <w:jc w:val="right"/>
              <w:rPr>
                <w:rFonts w:eastAsia="Times New Roman"/>
                <w:sz w:val="18"/>
                <w:szCs w:val="18"/>
              </w:rPr>
            </w:pPr>
            <w:r>
              <w:rPr>
                <w:rFonts w:ascii="inherit" w:eastAsia="Times New Roman" w:hAnsi="inherit"/>
                <w:sz w:val="18"/>
                <w:szCs w:val="18"/>
              </w:rPr>
              <w:t>135</w:t>
            </w:r>
          </w:p>
        </w:tc>
        <w:tc>
          <w:tcPr>
            <w:tcW w:w="0" w:type="auto"/>
            <w:tcBorders>
              <w:top w:val="single" w:sz="6" w:space="0" w:color="000000"/>
              <w:bottom w:val="double" w:sz="6" w:space="0" w:color="000000"/>
            </w:tcBorders>
            <w:shd w:val="clear" w:color="auto" w:fill="CCEEFF"/>
            <w:vAlign w:val="bottom"/>
            <w:hideMark/>
          </w:tcPr>
          <w:p w14:paraId="213E13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F9568" w14:textId="77777777" w:rsidR="00000000" w:rsidRDefault="00B80CBE">
            <w:pPr>
              <w:divId w:val="19956016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063B1F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BAF1BE3" w14:textId="77777777" w:rsidR="00000000" w:rsidRDefault="00B80CB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14:paraId="27CD8E10" w14:textId="77777777" w:rsidR="00000000" w:rsidRDefault="00B80CBE">
            <w:pPr>
              <w:rPr>
                <w:rFonts w:eastAsia="Times New Roman"/>
                <w:sz w:val="20"/>
                <w:szCs w:val="20"/>
              </w:rPr>
            </w:pPr>
          </w:p>
        </w:tc>
      </w:tr>
      <w:tr w:rsidR="00000000" w14:paraId="2628050D" w14:textId="77777777">
        <w:trPr>
          <w:divId w:val="1200581601"/>
        </w:trPr>
        <w:tc>
          <w:tcPr>
            <w:tcW w:w="0" w:type="auto"/>
            <w:tcMar>
              <w:top w:w="30" w:type="dxa"/>
              <w:left w:w="30" w:type="dxa"/>
              <w:bottom w:w="30" w:type="dxa"/>
              <w:right w:w="30" w:type="dxa"/>
            </w:tcMar>
            <w:vAlign w:val="center"/>
            <w:hideMark/>
          </w:tcPr>
          <w:p w14:paraId="21C3B8B6" w14:textId="77777777" w:rsidR="00000000" w:rsidRDefault="00B80CBE">
            <w:pPr>
              <w:rPr>
                <w:rFonts w:eastAsia="Times New Roman"/>
                <w:sz w:val="18"/>
                <w:szCs w:val="18"/>
              </w:rPr>
            </w:pPr>
            <w:r>
              <w:rPr>
                <w:rFonts w:ascii="inherit" w:eastAsia="Times New Roman" w:hAnsi="inherit"/>
                <w:sz w:val="18"/>
                <w:szCs w:val="18"/>
              </w:rPr>
              <w:t>% of Total loans</w:t>
            </w:r>
          </w:p>
        </w:tc>
        <w:tc>
          <w:tcPr>
            <w:tcW w:w="0" w:type="auto"/>
            <w:tcMar>
              <w:top w:w="30" w:type="dxa"/>
              <w:left w:w="30" w:type="dxa"/>
              <w:bottom w:w="30" w:type="dxa"/>
              <w:right w:w="30" w:type="dxa"/>
            </w:tcMar>
            <w:vAlign w:val="bottom"/>
            <w:hideMark/>
          </w:tcPr>
          <w:p w14:paraId="6C91E991" w14:textId="77777777" w:rsidR="00000000" w:rsidRDefault="00B80CBE">
            <w:pPr>
              <w:divId w:val="13262022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BA5C82" w14:textId="77777777" w:rsidR="00000000" w:rsidRDefault="00B80CBE">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14:paraId="6C7BB26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0771432" w14:textId="77777777" w:rsidR="00000000" w:rsidRDefault="00B80CBE">
            <w:pPr>
              <w:divId w:val="78881529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4E9DCD"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tcMar>
              <w:top w:w="30" w:type="dxa"/>
              <w:left w:w="0" w:type="dxa"/>
              <w:bottom w:w="30" w:type="dxa"/>
              <w:right w:w="30" w:type="dxa"/>
            </w:tcMar>
            <w:vAlign w:val="bottom"/>
            <w:hideMark/>
          </w:tcPr>
          <w:p w14:paraId="0A08A0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12B40A" w14:textId="77777777" w:rsidR="00000000" w:rsidRDefault="00B80CBE">
            <w:pPr>
              <w:divId w:val="1412412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91947C"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7BFA435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AF763AF" w14:textId="77777777" w:rsidR="00000000" w:rsidRDefault="00B80CBE">
            <w:pPr>
              <w:divId w:val="11159022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B81834"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tcMar>
              <w:top w:w="30" w:type="dxa"/>
              <w:left w:w="0" w:type="dxa"/>
              <w:bottom w:w="30" w:type="dxa"/>
              <w:right w:w="30" w:type="dxa"/>
            </w:tcMar>
            <w:vAlign w:val="bottom"/>
            <w:hideMark/>
          </w:tcPr>
          <w:p w14:paraId="24853E6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B717FC" w14:textId="77777777" w:rsidR="00000000" w:rsidRDefault="00B80CBE">
            <w:pPr>
              <w:divId w:val="13871011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FE4FA"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tcMar>
              <w:top w:w="30" w:type="dxa"/>
              <w:left w:w="0" w:type="dxa"/>
              <w:bottom w:w="30" w:type="dxa"/>
              <w:right w:w="30" w:type="dxa"/>
            </w:tcMar>
            <w:vAlign w:val="bottom"/>
            <w:hideMark/>
          </w:tcPr>
          <w:p w14:paraId="37A0412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9EF87ED" w14:textId="77777777" w:rsidR="00000000" w:rsidRDefault="00B80CBE">
            <w:pPr>
              <w:divId w:val="21331332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3E4905" w14:textId="77777777" w:rsidR="00000000" w:rsidRDefault="00B80CBE">
            <w:pPr>
              <w:jc w:val="right"/>
              <w:rPr>
                <w:rFonts w:eastAsia="Times New Roman"/>
                <w:sz w:val="18"/>
                <w:szCs w:val="18"/>
              </w:rPr>
            </w:pPr>
            <w:r>
              <w:rPr>
                <w:rFonts w:ascii="inherit" w:eastAsia="Times New Roman" w:hAnsi="inherit"/>
                <w:sz w:val="18"/>
                <w:szCs w:val="18"/>
              </w:rPr>
              <w:t>0.1</w:t>
            </w:r>
          </w:p>
        </w:tc>
        <w:tc>
          <w:tcPr>
            <w:tcW w:w="0" w:type="auto"/>
            <w:tcMar>
              <w:top w:w="30" w:type="dxa"/>
              <w:left w:w="0" w:type="dxa"/>
              <w:bottom w:w="30" w:type="dxa"/>
              <w:right w:w="30" w:type="dxa"/>
            </w:tcMar>
            <w:vAlign w:val="bottom"/>
            <w:hideMark/>
          </w:tcPr>
          <w:p w14:paraId="118407F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131EBE4" w14:textId="77777777" w:rsidR="00000000" w:rsidRDefault="00B80CBE">
            <w:pPr>
              <w:divId w:val="8766248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3351E9"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Mar>
              <w:top w:w="30" w:type="dxa"/>
              <w:left w:w="0" w:type="dxa"/>
              <w:bottom w:w="30" w:type="dxa"/>
              <w:right w:w="30" w:type="dxa"/>
            </w:tcMar>
            <w:vAlign w:val="bottom"/>
            <w:hideMark/>
          </w:tcPr>
          <w:p w14:paraId="22DA2772" w14:textId="77777777" w:rsidR="00000000" w:rsidRDefault="00B80CBE">
            <w:pPr>
              <w:rPr>
                <w:rFonts w:eastAsia="Times New Roman"/>
                <w:sz w:val="18"/>
                <w:szCs w:val="18"/>
              </w:rPr>
            </w:pPr>
            <w:r>
              <w:rPr>
                <w:rFonts w:ascii="inherit" w:eastAsia="Times New Roman" w:hAnsi="inherit"/>
                <w:sz w:val="18"/>
                <w:szCs w:val="18"/>
              </w:rPr>
              <w:t>%</w:t>
            </w:r>
          </w:p>
        </w:tc>
      </w:tr>
    </w:tbl>
    <w:p w14:paraId="685685E2"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673CF57" w14:textId="77777777">
        <w:trPr>
          <w:tblCellSpacing w:w="0" w:type="dxa"/>
        </w:trPr>
        <w:tc>
          <w:tcPr>
            <w:tcW w:w="360" w:type="dxa"/>
            <w:vAlign w:val="center"/>
            <w:hideMark/>
          </w:tcPr>
          <w:p w14:paraId="5A5B17DA" w14:textId="77777777" w:rsidR="00000000" w:rsidRDefault="00B80CBE">
            <w:pPr>
              <w:spacing w:line="288" w:lineRule="auto"/>
              <w:jc w:val="both"/>
              <w:rPr>
                <w:rFonts w:eastAsia="Times New Roman"/>
                <w:sz w:val="20"/>
                <w:szCs w:val="20"/>
              </w:rPr>
            </w:pPr>
          </w:p>
        </w:tc>
        <w:tc>
          <w:tcPr>
            <w:tcW w:w="0" w:type="auto"/>
            <w:vAlign w:val="center"/>
            <w:hideMark/>
          </w:tcPr>
          <w:p w14:paraId="73AEDD7C" w14:textId="77777777" w:rsidR="00000000" w:rsidRDefault="00B80CBE">
            <w:pPr>
              <w:rPr>
                <w:rFonts w:eastAsia="Times New Roman"/>
                <w:sz w:val="20"/>
                <w:szCs w:val="20"/>
              </w:rPr>
            </w:pPr>
          </w:p>
        </w:tc>
      </w:tr>
      <w:tr w:rsidR="00000000" w14:paraId="6A803AA6" w14:textId="77777777">
        <w:trPr>
          <w:tblCellSpacing w:w="0" w:type="dxa"/>
        </w:trPr>
        <w:tc>
          <w:tcPr>
            <w:tcW w:w="0" w:type="auto"/>
            <w:hideMark/>
          </w:tcPr>
          <w:p w14:paraId="73E608A8" w14:textId="77777777" w:rsidR="00000000" w:rsidRDefault="00B80CBE">
            <w:pPr>
              <w:spacing w:line="288" w:lineRule="auto"/>
              <w:divId w:val="97860791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AE6FCE1" w14:textId="77777777" w:rsidR="00000000" w:rsidRDefault="00B80CBE">
            <w:pPr>
              <w:spacing w:line="288" w:lineRule="auto"/>
              <w:jc w:val="both"/>
              <w:rPr>
                <w:rFonts w:eastAsia="Times New Roman"/>
                <w:sz w:val="16"/>
                <w:szCs w:val="16"/>
              </w:rPr>
            </w:pPr>
            <w:r>
              <w:rPr>
                <w:rFonts w:eastAsia="Times New Roman"/>
                <w:color w:val="000000"/>
                <w:sz w:val="16"/>
                <w:szCs w:val="16"/>
              </w:rPr>
              <w:t>Loans, other than PCI loans, include unamortized premiums and discounts, and unamortized deferred fees and costs totaling $870 million and $818 million as of March 31, 2019 and December 31, 2018, respectively.</w:t>
            </w:r>
          </w:p>
        </w:tc>
      </w:tr>
    </w:tbl>
    <w:p w14:paraId="5456D642"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pledged loan collateral of</w:t>
      </w:r>
      <w:r>
        <w:rPr>
          <w:rFonts w:ascii="inherit" w:eastAsia="Times New Roman" w:hAnsi="inherit"/>
          <w:sz w:val="20"/>
          <w:szCs w:val="20"/>
        </w:rPr>
        <w:t xml:space="preserve"> </w:t>
      </w:r>
      <w:r>
        <w:rPr>
          <w:rFonts w:ascii="inherit" w:eastAsia="Times New Roman" w:hAnsi="inherit"/>
          <w:sz w:val="20"/>
          <w:szCs w:val="20"/>
        </w:rPr>
        <w:t>$15.3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$15.8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a portion of our FHLB borrowing capacity of</w:t>
      </w:r>
      <w:r>
        <w:rPr>
          <w:rFonts w:ascii="inherit" w:eastAsia="Times New Roman" w:hAnsi="inherit"/>
          <w:sz w:val="20"/>
          <w:szCs w:val="20"/>
        </w:rPr>
        <w:t xml:space="preserve"> </w:t>
      </w:r>
      <w:r>
        <w:rPr>
          <w:rFonts w:ascii="inherit" w:eastAsia="Times New Roman" w:hAnsi="inherit"/>
          <w:sz w:val="20"/>
          <w:szCs w:val="20"/>
        </w:rPr>
        <w:t>$18.8</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$19.3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We also pledged loan collateral of</w:t>
      </w:r>
      <w:r>
        <w:rPr>
          <w:rFonts w:ascii="inherit" w:eastAsia="Times New Roman" w:hAnsi="inherit"/>
          <w:sz w:val="20"/>
          <w:szCs w:val="20"/>
        </w:rPr>
        <w:t xml:space="preserve"> </w:t>
      </w:r>
      <w:r>
        <w:rPr>
          <w:rFonts w:ascii="inherit" w:eastAsia="Times New Roman" w:hAnsi="inherit"/>
          <w:sz w:val="20"/>
          <w:szCs w:val="20"/>
        </w:rPr>
        <w:t>$8.4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w:t>
      </w:r>
      <w:r>
        <w:rPr>
          <w:rFonts w:ascii="inherit" w:eastAsia="Times New Roman" w:hAnsi="inherit"/>
          <w:sz w:val="20"/>
          <w:szCs w:val="20"/>
        </w:rPr>
        <w:t>d</w:t>
      </w:r>
      <w:r>
        <w:rPr>
          <w:rFonts w:ascii="inherit" w:eastAsia="Times New Roman" w:hAnsi="inherit"/>
          <w:sz w:val="20"/>
          <w:szCs w:val="20"/>
        </w:rPr>
        <w:t xml:space="preserve"> </w:t>
      </w:r>
      <w:r>
        <w:rPr>
          <w:rFonts w:ascii="inherit" w:eastAsia="Times New Roman" w:hAnsi="inherit"/>
          <w:sz w:val="20"/>
          <w:szCs w:val="20"/>
        </w:rPr>
        <w:t>$9.2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to secure our Federal Reserve Discount Window borrowing capacity of</w:t>
      </w:r>
      <w:r>
        <w:rPr>
          <w:rFonts w:ascii="inherit" w:eastAsia="Times New Roman" w:hAnsi="inherit"/>
          <w:sz w:val="20"/>
          <w:szCs w:val="20"/>
        </w:rPr>
        <w:t xml:space="preserve"> </w:t>
      </w:r>
      <w:r>
        <w:rPr>
          <w:rFonts w:ascii="inherit" w:eastAsia="Times New Roman" w:hAnsi="inherit"/>
          <w:sz w:val="20"/>
          <w:szCs w:val="20"/>
        </w:rPr>
        <w:t>$7.0</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$7.6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In addition to loans pledged, we securitized a portion of our credit card loans.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6—Variable Interest Entities and Securitizations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w:t>
      </w:r>
      <w:r>
        <w:rPr>
          <w:rFonts w:ascii="inherit" w:eastAsia="Times New Roman" w:hAnsi="inherit"/>
          <w:sz w:val="20"/>
          <w:szCs w:val="20"/>
        </w:rPr>
        <w:t xml:space="preserve"> </w:t>
      </w:r>
    </w:p>
    <w:p w14:paraId="226687A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outstanding balance of loans 90 days or more past due that continue to accrue interest and loans classified as nonperforming as of</w:t>
      </w:r>
      <w:r>
        <w:rPr>
          <w:rFonts w:ascii="inherit" w:eastAsia="Times New Roman" w:hAnsi="inherit"/>
          <w:sz w:val="20"/>
          <w:szCs w:val="20"/>
        </w:rPr>
        <w:t xml:space="preserve"> </w:t>
      </w:r>
      <w:r>
        <w:rPr>
          <w:rFonts w:ascii="inherit" w:eastAsia="Times New Roman" w:hAnsi="inherit"/>
          <w:color w:val="000000"/>
          <w:sz w:val="20"/>
          <w:szCs w:val="20"/>
        </w:rPr>
        <w:t>March 3</w:t>
      </w:r>
      <w:r>
        <w:rPr>
          <w:rFonts w:ascii="inherit" w:eastAsia="Times New Roman" w:hAnsi="inherit"/>
          <w:color w:val="000000"/>
          <w:sz w:val="20"/>
          <w:szCs w:val="20"/>
        </w:rPr>
        <w:t>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Nonperforming loans generally include loans that have been placed on nonaccrual status. PCI loans are excluded from the table below. See</w:t>
      </w:r>
      <w:r>
        <w:rPr>
          <w:rFonts w:ascii="inherit" w:eastAsia="Times New Roman" w:hAnsi="inherit"/>
          <w:sz w:val="20"/>
          <w:szCs w:val="20"/>
        </w:rPr>
        <w:t xml:space="preserve"> </w:t>
      </w:r>
      <w:r>
        <w:rPr>
          <w:rFonts w:ascii="inherit" w:eastAsia="Times New Roman" w:hAnsi="inherit"/>
          <w:sz w:val="20"/>
          <w:szCs w:val="20"/>
        </w:rPr>
        <w:t>“Note 1—Summary of Significant Accounting Policies”</w:t>
      </w:r>
      <w:r>
        <w:rPr>
          <w:rFonts w:ascii="inherit" w:eastAsia="Times New Roman" w:hAnsi="inherit"/>
          <w:sz w:val="20"/>
          <w:szCs w:val="20"/>
        </w:rPr>
        <w:t xml:space="preserve"> </w:t>
      </w:r>
      <w:r>
        <w:rPr>
          <w:rFonts w:ascii="inherit" w:eastAsia="Times New Roman" w:hAnsi="inherit"/>
          <w:sz w:val="20"/>
          <w:szCs w:val="20"/>
        </w:rPr>
        <w:t xml:space="preserve">in our 2018 Form 10-K for additional information on our policies </w:t>
      </w:r>
      <w:r>
        <w:rPr>
          <w:rFonts w:ascii="inherit" w:eastAsia="Times New Roman" w:hAnsi="inherit"/>
          <w:sz w:val="20"/>
          <w:szCs w:val="20"/>
        </w:rPr>
        <w:t>for nonperforming loans and accounting for PCI loans.</w:t>
      </w:r>
    </w:p>
    <w:p w14:paraId="526EFE2A" w14:textId="77777777" w:rsidR="00000000" w:rsidRDefault="00B80CBE">
      <w:pPr>
        <w:spacing w:line="288" w:lineRule="auto"/>
        <w:divId w:val="92553108"/>
        <w:rPr>
          <w:rFonts w:eastAsia="Times New Roman"/>
          <w:sz w:val="20"/>
          <w:szCs w:val="20"/>
        </w:rPr>
      </w:pPr>
      <w:r>
        <w:rPr>
          <w:rFonts w:eastAsia="Times New Roman"/>
          <w:b/>
          <w:bCs/>
          <w:color w:val="000000"/>
          <w:sz w:val="18"/>
          <w:szCs w:val="18"/>
        </w:rPr>
        <w:t>Table 4.2: 90+ Day Delinquent Loans Accruing Interest and Nonperforming Loans</w:t>
      </w:r>
    </w:p>
    <w:tbl>
      <w:tblPr>
        <w:tblW w:w="5000" w:type="pct"/>
        <w:tblCellMar>
          <w:left w:w="0" w:type="dxa"/>
          <w:right w:w="0" w:type="dxa"/>
        </w:tblCellMar>
        <w:tblLook w:val="04A0" w:firstRow="1" w:lastRow="0" w:firstColumn="1" w:lastColumn="0" w:noHBand="0" w:noVBand="1"/>
      </w:tblPr>
      <w:tblGrid>
        <w:gridCol w:w="3765"/>
        <w:gridCol w:w="105"/>
        <w:gridCol w:w="129"/>
        <w:gridCol w:w="643"/>
        <w:gridCol w:w="64"/>
        <w:gridCol w:w="105"/>
        <w:gridCol w:w="129"/>
        <w:gridCol w:w="1000"/>
        <w:gridCol w:w="100"/>
        <w:gridCol w:w="105"/>
        <w:gridCol w:w="124"/>
        <w:gridCol w:w="643"/>
        <w:gridCol w:w="64"/>
        <w:gridCol w:w="106"/>
        <w:gridCol w:w="124"/>
        <w:gridCol w:w="1000"/>
        <w:gridCol w:w="100"/>
      </w:tblGrid>
      <w:tr w:rsidR="00000000" w14:paraId="75456EB7" w14:textId="77777777">
        <w:trPr>
          <w:divId w:val="1087271090"/>
        </w:trPr>
        <w:tc>
          <w:tcPr>
            <w:tcW w:w="0" w:type="auto"/>
            <w:gridSpan w:val="17"/>
            <w:vAlign w:val="center"/>
            <w:hideMark/>
          </w:tcPr>
          <w:p w14:paraId="07196BB3" w14:textId="77777777" w:rsidR="00000000" w:rsidRDefault="00B80CBE">
            <w:pPr>
              <w:spacing w:line="288" w:lineRule="auto"/>
              <w:rPr>
                <w:rFonts w:eastAsia="Times New Roman"/>
                <w:sz w:val="20"/>
                <w:szCs w:val="20"/>
              </w:rPr>
            </w:pPr>
          </w:p>
        </w:tc>
      </w:tr>
      <w:tr w:rsidR="00000000" w14:paraId="17207F1C" w14:textId="77777777">
        <w:trPr>
          <w:divId w:val="1087271090"/>
        </w:trPr>
        <w:tc>
          <w:tcPr>
            <w:tcW w:w="2400" w:type="pct"/>
            <w:vAlign w:val="center"/>
            <w:hideMark/>
          </w:tcPr>
          <w:p w14:paraId="03B567A2" w14:textId="77777777" w:rsidR="00000000" w:rsidRDefault="00B80CBE">
            <w:pPr>
              <w:rPr>
                <w:rFonts w:eastAsia="Times New Roman"/>
                <w:sz w:val="20"/>
                <w:szCs w:val="20"/>
              </w:rPr>
            </w:pPr>
          </w:p>
        </w:tc>
        <w:tc>
          <w:tcPr>
            <w:tcW w:w="50" w:type="pct"/>
            <w:vAlign w:val="center"/>
            <w:hideMark/>
          </w:tcPr>
          <w:p w14:paraId="61555CC9" w14:textId="77777777" w:rsidR="00000000" w:rsidRDefault="00B80CBE">
            <w:pPr>
              <w:rPr>
                <w:rFonts w:eastAsia="Times New Roman"/>
                <w:sz w:val="20"/>
                <w:szCs w:val="20"/>
              </w:rPr>
            </w:pPr>
          </w:p>
        </w:tc>
        <w:tc>
          <w:tcPr>
            <w:tcW w:w="50" w:type="pct"/>
            <w:vAlign w:val="center"/>
            <w:hideMark/>
          </w:tcPr>
          <w:p w14:paraId="22D567EF" w14:textId="77777777" w:rsidR="00000000" w:rsidRDefault="00B80CBE">
            <w:pPr>
              <w:rPr>
                <w:rFonts w:eastAsia="Times New Roman"/>
                <w:sz w:val="20"/>
                <w:szCs w:val="20"/>
              </w:rPr>
            </w:pPr>
          </w:p>
        </w:tc>
        <w:tc>
          <w:tcPr>
            <w:tcW w:w="500" w:type="pct"/>
            <w:vAlign w:val="center"/>
            <w:hideMark/>
          </w:tcPr>
          <w:p w14:paraId="7000F84A" w14:textId="77777777" w:rsidR="00000000" w:rsidRDefault="00B80CBE">
            <w:pPr>
              <w:rPr>
                <w:rFonts w:eastAsia="Times New Roman"/>
                <w:sz w:val="20"/>
                <w:szCs w:val="20"/>
              </w:rPr>
            </w:pPr>
          </w:p>
        </w:tc>
        <w:tc>
          <w:tcPr>
            <w:tcW w:w="50" w:type="pct"/>
            <w:vAlign w:val="center"/>
            <w:hideMark/>
          </w:tcPr>
          <w:p w14:paraId="70421F1F" w14:textId="77777777" w:rsidR="00000000" w:rsidRDefault="00B80CBE">
            <w:pPr>
              <w:rPr>
                <w:rFonts w:eastAsia="Times New Roman"/>
                <w:sz w:val="20"/>
                <w:szCs w:val="20"/>
              </w:rPr>
            </w:pPr>
          </w:p>
        </w:tc>
        <w:tc>
          <w:tcPr>
            <w:tcW w:w="50" w:type="pct"/>
            <w:vAlign w:val="center"/>
            <w:hideMark/>
          </w:tcPr>
          <w:p w14:paraId="33B0EC5D" w14:textId="77777777" w:rsidR="00000000" w:rsidRDefault="00B80CBE">
            <w:pPr>
              <w:rPr>
                <w:rFonts w:eastAsia="Times New Roman"/>
                <w:sz w:val="20"/>
                <w:szCs w:val="20"/>
              </w:rPr>
            </w:pPr>
          </w:p>
        </w:tc>
        <w:tc>
          <w:tcPr>
            <w:tcW w:w="50" w:type="pct"/>
            <w:vAlign w:val="center"/>
            <w:hideMark/>
          </w:tcPr>
          <w:p w14:paraId="25686841" w14:textId="77777777" w:rsidR="00000000" w:rsidRDefault="00B80CBE">
            <w:pPr>
              <w:rPr>
                <w:rFonts w:eastAsia="Times New Roman"/>
                <w:sz w:val="20"/>
                <w:szCs w:val="20"/>
              </w:rPr>
            </w:pPr>
          </w:p>
        </w:tc>
        <w:tc>
          <w:tcPr>
            <w:tcW w:w="500" w:type="pct"/>
            <w:vAlign w:val="center"/>
            <w:hideMark/>
          </w:tcPr>
          <w:p w14:paraId="31744F7E" w14:textId="77777777" w:rsidR="00000000" w:rsidRDefault="00B80CBE">
            <w:pPr>
              <w:rPr>
                <w:rFonts w:eastAsia="Times New Roman"/>
                <w:sz w:val="20"/>
                <w:szCs w:val="20"/>
              </w:rPr>
            </w:pPr>
          </w:p>
        </w:tc>
        <w:tc>
          <w:tcPr>
            <w:tcW w:w="50" w:type="pct"/>
            <w:vAlign w:val="center"/>
            <w:hideMark/>
          </w:tcPr>
          <w:p w14:paraId="561A725C" w14:textId="77777777" w:rsidR="00000000" w:rsidRDefault="00B80CBE">
            <w:pPr>
              <w:rPr>
                <w:rFonts w:eastAsia="Times New Roman"/>
                <w:sz w:val="20"/>
                <w:szCs w:val="20"/>
              </w:rPr>
            </w:pPr>
          </w:p>
        </w:tc>
        <w:tc>
          <w:tcPr>
            <w:tcW w:w="50" w:type="pct"/>
            <w:vAlign w:val="center"/>
            <w:hideMark/>
          </w:tcPr>
          <w:p w14:paraId="4FA2083D" w14:textId="77777777" w:rsidR="00000000" w:rsidRDefault="00B80CBE">
            <w:pPr>
              <w:rPr>
                <w:rFonts w:eastAsia="Times New Roman"/>
                <w:sz w:val="20"/>
                <w:szCs w:val="20"/>
              </w:rPr>
            </w:pPr>
          </w:p>
        </w:tc>
        <w:tc>
          <w:tcPr>
            <w:tcW w:w="50" w:type="pct"/>
            <w:vAlign w:val="center"/>
            <w:hideMark/>
          </w:tcPr>
          <w:p w14:paraId="1622FDAE" w14:textId="77777777" w:rsidR="00000000" w:rsidRDefault="00B80CBE">
            <w:pPr>
              <w:rPr>
                <w:rFonts w:eastAsia="Times New Roman"/>
                <w:sz w:val="20"/>
                <w:szCs w:val="20"/>
              </w:rPr>
            </w:pPr>
          </w:p>
        </w:tc>
        <w:tc>
          <w:tcPr>
            <w:tcW w:w="500" w:type="pct"/>
            <w:vAlign w:val="center"/>
            <w:hideMark/>
          </w:tcPr>
          <w:p w14:paraId="576AB6CE" w14:textId="77777777" w:rsidR="00000000" w:rsidRDefault="00B80CBE">
            <w:pPr>
              <w:rPr>
                <w:rFonts w:eastAsia="Times New Roman"/>
                <w:sz w:val="20"/>
                <w:szCs w:val="20"/>
              </w:rPr>
            </w:pPr>
          </w:p>
        </w:tc>
        <w:tc>
          <w:tcPr>
            <w:tcW w:w="50" w:type="pct"/>
            <w:vAlign w:val="center"/>
            <w:hideMark/>
          </w:tcPr>
          <w:p w14:paraId="33F3D853" w14:textId="77777777" w:rsidR="00000000" w:rsidRDefault="00B80CBE">
            <w:pPr>
              <w:rPr>
                <w:rFonts w:eastAsia="Times New Roman"/>
                <w:sz w:val="20"/>
                <w:szCs w:val="20"/>
              </w:rPr>
            </w:pPr>
          </w:p>
        </w:tc>
        <w:tc>
          <w:tcPr>
            <w:tcW w:w="50" w:type="pct"/>
            <w:vAlign w:val="center"/>
            <w:hideMark/>
          </w:tcPr>
          <w:p w14:paraId="2CBEB9AD" w14:textId="77777777" w:rsidR="00000000" w:rsidRDefault="00B80CBE">
            <w:pPr>
              <w:rPr>
                <w:rFonts w:eastAsia="Times New Roman"/>
                <w:sz w:val="20"/>
                <w:szCs w:val="20"/>
              </w:rPr>
            </w:pPr>
          </w:p>
        </w:tc>
        <w:tc>
          <w:tcPr>
            <w:tcW w:w="50" w:type="pct"/>
            <w:vAlign w:val="center"/>
            <w:hideMark/>
          </w:tcPr>
          <w:p w14:paraId="2BE5ED4D" w14:textId="77777777" w:rsidR="00000000" w:rsidRDefault="00B80CBE">
            <w:pPr>
              <w:rPr>
                <w:rFonts w:eastAsia="Times New Roman"/>
                <w:sz w:val="20"/>
                <w:szCs w:val="20"/>
              </w:rPr>
            </w:pPr>
          </w:p>
        </w:tc>
        <w:tc>
          <w:tcPr>
            <w:tcW w:w="500" w:type="pct"/>
            <w:vAlign w:val="center"/>
            <w:hideMark/>
          </w:tcPr>
          <w:p w14:paraId="2ECD7971" w14:textId="77777777" w:rsidR="00000000" w:rsidRDefault="00B80CBE">
            <w:pPr>
              <w:rPr>
                <w:rFonts w:eastAsia="Times New Roman"/>
                <w:sz w:val="20"/>
                <w:szCs w:val="20"/>
              </w:rPr>
            </w:pPr>
          </w:p>
        </w:tc>
        <w:tc>
          <w:tcPr>
            <w:tcW w:w="50" w:type="pct"/>
            <w:vAlign w:val="center"/>
            <w:hideMark/>
          </w:tcPr>
          <w:p w14:paraId="1BB8AF0E" w14:textId="77777777" w:rsidR="00000000" w:rsidRDefault="00B80CBE">
            <w:pPr>
              <w:rPr>
                <w:rFonts w:eastAsia="Times New Roman"/>
                <w:sz w:val="20"/>
                <w:szCs w:val="20"/>
              </w:rPr>
            </w:pPr>
          </w:p>
        </w:tc>
      </w:tr>
      <w:tr w:rsidR="00000000" w14:paraId="0A915E57" w14:textId="77777777">
        <w:trPr>
          <w:divId w:val="1087271090"/>
        </w:trPr>
        <w:tc>
          <w:tcPr>
            <w:tcW w:w="0" w:type="auto"/>
            <w:tcMar>
              <w:top w:w="30" w:type="dxa"/>
              <w:left w:w="30" w:type="dxa"/>
              <w:bottom w:w="30" w:type="dxa"/>
              <w:right w:w="30" w:type="dxa"/>
            </w:tcMar>
            <w:vAlign w:val="bottom"/>
            <w:hideMark/>
          </w:tcPr>
          <w:p w14:paraId="54B9128A" w14:textId="77777777" w:rsidR="00000000" w:rsidRDefault="00B80CBE">
            <w:pPr>
              <w:divId w:val="21136683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0908E7" w14:textId="77777777" w:rsidR="00000000" w:rsidRDefault="00B80CBE">
            <w:pPr>
              <w:divId w:val="3740862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A77EC8"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28B7719C" w14:textId="77777777" w:rsidR="00000000" w:rsidRDefault="00B80CBE">
            <w:pPr>
              <w:divId w:val="46696955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08E34EE"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549FE1BC" w14:textId="77777777">
        <w:trPr>
          <w:divId w:val="1087271090"/>
        </w:trPr>
        <w:tc>
          <w:tcPr>
            <w:tcW w:w="0" w:type="auto"/>
            <w:tcBorders>
              <w:bottom w:val="single" w:sz="6" w:space="0" w:color="000000"/>
            </w:tcBorders>
            <w:tcMar>
              <w:top w:w="30" w:type="dxa"/>
              <w:left w:w="30" w:type="dxa"/>
              <w:bottom w:w="30" w:type="dxa"/>
              <w:right w:w="30" w:type="dxa"/>
            </w:tcMar>
            <w:vAlign w:val="bottom"/>
            <w:hideMark/>
          </w:tcPr>
          <w:p w14:paraId="05DCD4D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3DE46E0" w14:textId="77777777" w:rsidR="00000000" w:rsidRDefault="00B80CBE">
            <w:pPr>
              <w:divId w:val="9969578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51C224"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14:paraId="38918C7C" w14:textId="77777777" w:rsidR="00000000" w:rsidRDefault="00B80CBE">
            <w:pPr>
              <w:divId w:val="6078556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2C74DBC" w14:textId="77777777" w:rsidR="00000000" w:rsidRDefault="00B80CB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14:paraId="72FDFEAF"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1520742A" w14:textId="77777777" w:rsidR="00000000" w:rsidRDefault="00B80CBE">
            <w:pPr>
              <w:divId w:val="188988033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9153B03"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14:paraId="5E85AE11" w14:textId="77777777" w:rsidR="00000000" w:rsidRDefault="00B80CBE">
            <w:pPr>
              <w:divId w:val="20318379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73A30F" w14:textId="77777777" w:rsidR="00000000" w:rsidRDefault="00B80CB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14:paraId="74434AF7" w14:textId="77777777" w:rsidR="00000000" w:rsidRDefault="00B80CBE">
            <w:pPr>
              <w:jc w:val="center"/>
              <w:rPr>
                <w:rFonts w:eastAsia="Times New Roman"/>
                <w:sz w:val="16"/>
                <w:szCs w:val="16"/>
              </w:rPr>
            </w:pPr>
            <w:r>
              <w:rPr>
                <w:rFonts w:ascii="inherit" w:eastAsia="Times New Roman" w:hAnsi="inherit"/>
                <w:b/>
                <w:bCs/>
                <w:sz w:val="16"/>
                <w:szCs w:val="16"/>
              </w:rPr>
              <w:t>Loans</w:t>
            </w:r>
          </w:p>
        </w:tc>
      </w:tr>
      <w:tr w:rsidR="00000000" w14:paraId="441A6B18" w14:textId="77777777">
        <w:trPr>
          <w:divId w:val="1087271090"/>
        </w:trPr>
        <w:tc>
          <w:tcPr>
            <w:tcW w:w="0" w:type="auto"/>
            <w:shd w:val="clear" w:color="auto" w:fill="CCEEFF"/>
            <w:tcMar>
              <w:top w:w="30" w:type="dxa"/>
              <w:left w:w="30" w:type="dxa"/>
              <w:bottom w:w="30" w:type="dxa"/>
              <w:right w:w="30" w:type="dxa"/>
            </w:tcMar>
            <w:vAlign w:val="center"/>
            <w:hideMark/>
          </w:tcPr>
          <w:p w14:paraId="14A3DAD1"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6D0E3E84" w14:textId="77777777" w:rsidR="00000000" w:rsidRDefault="00B80CBE">
            <w:pPr>
              <w:divId w:val="10853005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6814FCE" w14:textId="77777777" w:rsidR="00000000" w:rsidRDefault="00B80CBE">
            <w:pPr>
              <w:divId w:val="12567900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DF636F" w14:textId="77777777" w:rsidR="00000000" w:rsidRDefault="00B80CBE">
            <w:pPr>
              <w:divId w:val="1900688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F66BBF" w14:textId="77777777" w:rsidR="00000000" w:rsidRDefault="00B80CBE">
            <w:pPr>
              <w:divId w:val="884147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9050BC" w14:textId="77777777" w:rsidR="00000000" w:rsidRDefault="00B80CBE">
            <w:pPr>
              <w:divId w:val="711226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7607AC" w14:textId="77777777" w:rsidR="00000000" w:rsidRDefault="00B80CBE">
            <w:pPr>
              <w:divId w:val="776777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114758" w14:textId="77777777" w:rsidR="00000000" w:rsidRDefault="00B80CBE">
            <w:pPr>
              <w:divId w:val="5817638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EAF089" w14:textId="77777777" w:rsidR="00000000" w:rsidRDefault="00B80CBE">
            <w:pPr>
              <w:divId w:val="1888639687"/>
              <w:rPr>
                <w:rFonts w:eastAsia="Times New Roman"/>
                <w:sz w:val="20"/>
                <w:szCs w:val="20"/>
              </w:rPr>
            </w:pPr>
            <w:r>
              <w:rPr>
                <w:rFonts w:ascii="inherit" w:eastAsia="Times New Roman" w:hAnsi="inherit"/>
                <w:sz w:val="20"/>
                <w:szCs w:val="20"/>
              </w:rPr>
              <w:t> </w:t>
            </w:r>
          </w:p>
        </w:tc>
      </w:tr>
      <w:tr w:rsidR="00000000" w14:paraId="0905105F" w14:textId="77777777">
        <w:trPr>
          <w:divId w:val="1087271090"/>
        </w:trPr>
        <w:tc>
          <w:tcPr>
            <w:tcW w:w="0" w:type="auto"/>
            <w:tcMar>
              <w:top w:w="30" w:type="dxa"/>
              <w:left w:w="300" w:type="dxa"/>
              <w:bottom w:w="30" w:type="dxa"/>
              <w:right w:w="30" w:type="dxa"/>
            </w:tcMar>
            <w:vAlign w:val="center"/>
            <w:hideMark/>
          </w:tcPr>
          <w:p w14:paraId="448B61D1"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3234708F" w14:textId="77777777" w:rsidR="00000000" w:rsidRDefault="00B80CBE">
            <w:pPr>
              <w:divId w:val="785852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CEEB6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D2A8765" w14:textId="77777777" w:rsidR="00000000" w:rsidRDefault="00B80CBE">
            <w:pPr>
              <w:jc w:val="right"/>
              <w:rPr>
                <w:rFonts w:eastAsia="Times New Roman"/>
                <w:sz w:val="18"/>
                <w:szCs w:val="18"/>
              </w:rPr>
            </w:pPr>
            <w:r>
              <w:rPr>
                <w:rFonts w:ascii="inherit" w:eastAsia="Times New Roman" w:hAnsi="inherit"/>
                <w:b/>
                <w:bCs/>
                <w:sz w:val="18"/>
                <w:szCs w:val="18"/>
              </w:rPr>
              <w:t>1,948</w:t>
            </w:r>
          </w:p>
        </w:tc>
        <w:tc>
          <w:tcPr>
            <w:tcW w:w="0" w:type="auto"/>
            <w:vAlign w:val="bottom"/>
            <w:hideMark/>
          </w:tcPr>
          <w:p w14:paraId="2398FC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1C3117" w14:textId="77777777" w:rsidR="00000000" w:rsidRDefault="00B80CBE">
            <w:pPr>
              <w:divId w:val="1178155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79410BA"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vAlign w:val="bottom"/>
            <w:hideMark/>
          </w:tcPr>
          <w:p w14:paraId="4652937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EF817C" w14:textId="77777777" w:rsidR="00000000" w:rsidRDefault="00B80CBE">
            <w:pPr>
              <w:divId w:val="822431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74762A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18A0EDD3" w14:textId="77777777" w:rsidR="00000000" w:rsidRDefault="00B80CBE">
            <w:pPr>
              <w:jc w:val="right"/>
              <w:rPr>
                <w:rFonts w:eastAsia="Times New Roman"/>
                <w:sz w:val="18"/>
                <w:szCs w:val="18"/>
              </w:rPr>
            </w:pPr>
            <w:r>
              <w:rPr>
                <w:rFonts w:ascii="inherit" w:eastAsia="Times New Roman" w:hAnsi="inherit"/>
                <w:sz w:val="18"/>
                <w:szCs w:val="18"/>
              </w:rPr>
              <w:t>2,111</w:t>
            </w:r>
          </w:p>
        </w:tc>
        <w:tc>
          <w:tcPr>
            <w:tcW w:w="0" w:type="auto"/>
            <w:vAlign w:val="bottom"/>
            <w:hideMark/>
          </w:tcPr>
          <w:p w14:paraId="70D077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934CAE" w14:textId="77777777" w:rsidR="00000000" w:rsidRDefault="00B80CBE">
            <w:pPr>
              <w:divId w:val="2127309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5F15833"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vAlign w:val="bottom"/>
            <w:hideMark/>
          </w:tcPr>
          <w:p w14:paraId="66D15DB7" w14:textId="77777777" w:rsidR="00000000" w:rsidRDefault="00B80CBE">
            <w:pPr>
              <w:rPr>
                <w:rFonts w:eastAsia="Times New Roman"/>
                <w:sz w:val="20"/>
                <w:szCs w:val="20"/>
              </w:rPr>
            </w:pPr>
          </w:p>
        </w:tc>
      </w:tr>
      <w:tr w:rsidR="00000000" w14:paraId="5A9BD60E" w14:textId="77777777">
        <w:trPr>
          <w:divId w:val="1087271090"/>
        </w:trPr>
        <w:tc>
          <w:tcPr>
            <w:tcW w:w="0" w:type="auto"/>
            <w:shd w:val="clear" w:color="auto" w:fill="CCEEFF"/>
            <w:tcMar>
              <w:top w:w="30" w:type="dxa"/>
              <w:left w:w="300" w:type="dxa"/>
              <w:bottom w:w="30" w:type="dxa"/>
              <w:right w:w="30" w:type="dxa"/>
            </w:tcMar>
            <w:vAlign w:val="center"/>
            <w:hideMark/>
          </w:tcPr>
          <w:p w14:paraId="2251CCA7"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3724E8BA" w14:textId="77777777" w:rsidR="00000000" w:rsidRDefault="00B80CBE">
            <w:pPr>
              <w:divId w:val="2661622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E00FB0B" w14:textId="77777777" w:rsidR="00000000" w:rsidRDefault="00B80CBE">
            <w:pPr>
              <w:jc w:val="right"/>
              <w:rPr>
                <w:rFonts w:eastAsia="Times New Roman"/>
                <w:sz w:val="18"/>
                <w:szCs w:val="18"/>
              </w:rPr>
            </w:pPr>
            <w:r>
              <w:rPr>
                <w:rFonts w:ascii="inherit" w:eastAsia="Times New Roman" w:hAnsi="inherit"/>
                <w:b/>
                <w:bCs/>
                <w:sz w:val="18"/>
                <w:szCs w:val="18"/>
              </w:rPr>
              <w:t>124</w:t>
            </w:r>
          </w:p>
        </w:tc>
        <w:tc>
          <w:tcPr>
            <w:tcW w:w="0" w:type="auto"/>
            <w:tcBorders>
              <w:bottom w:val="single" w:sz="6" w:space="0" w:color="000000"/>
            </w:tcBorders>
            <w:shd w:val="clear" w:color="auto" w:fill="CCEEFF"/>
            <w:vAlign w:val="bottom"/>
            <w:hideMark/>
          </w:tcPr>
          <w:p w14:paraId="26AB95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F049C" w14:textId="77777777" w:rsidR="00000000" w:rsidRDefault="00B80CBE">
            <w:pPr>
              <w:divId w:val="183738110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3280A96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0CF0320F" w14:textId="77777777" w:rsidR="00000000" w:rsidRDefault="00B80CBE">
            <w:pPr>
              <w:jc w:val="right"/>
              <w:rPr>
                <w:rFonts w:eastAsia="Times New Roman"/>
                <w:sz w:val="18"/>
                <w:szCs w:val="18"/>
              </w:rPr>
            </w:pPr>
            <w:r>
              <w:rPr>
                <w:rFonts w:ascii="inherit" w:eastAsia="Times New Roman" w:hAnsi="inherit"/>
                <w:b/>
                <w:bCs/>
                <w:sz w:val="18"/>
                <w:szCs w:val="18"/>
              </w:rPr>
              <w:t>23</w:t>
            </w:r>
          </w:p>
        </w:tc>
        <w:tc>
          <w:tcPr>
            <w:tcW w:w="0" w:type="auto"/>
            <w:tcBorders>
              <w:bottom w:val="single" w:sz="6" w:space="0" w:color="000000"/>
            </w:tcBorders>
            <w:shd w:val="clear" w:color="auto" w:fill="CCEEFF"/>
            <w:vAlign w:val="bottom"/>
            <w:hideMark/>
          </w:tcPr>
          <w:p w14:paraId="75BD28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BAAE5E" w14:textId="77777777" w:rsidR="00000000" w:rsidRDefault="00B80CBE">
            <w:pPr>
              <w:divId w:val="10098729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8C0478E" w14:textId="77777777" w:rsidR="00000000" w:rsidRDefault="00B80CBE">
            <w:pPr>
              <w:jc w:val="right"/>
              <w:rPr>
                <w:rFonts w:eastAsia="Times New Roman"/>
                <w:sz w:val="18"/>
                <w:szCs w:val="18"/>
              </w:rPr>
            </w:pPr>
            <w:r>
              <w:rPr>
                <w:rFonts w:ascii="inherit" w:eastAsia="Times New Roman" w:hAnsi="inherit"/>
                <w:sz w:val="18"/>
                <w:szCs w:val="18"/>
              </w:rPr>
              <w:t>122</w:t>
            </w:r>
          </w:p>
        </w:tc>
        <w:tc>
          <w:tcPr>
            <w:tcW w:w="0" w:type="auto"/>
            <w:tcBorders>
              <w:bottom w:val="single" w:sz="6" w:space="0" w:color="000000"/>
            </w:tcBorders>
            <w:shd w:val="clear" w:color="auto" w:fill="CCEEFF"/>
            <w:vAlign w:val="bottom"/>
            <w:hideMark/>
          </w:tcPr>
          <w:p w14:paraId="4385F2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BD5869" w14:textId="77777777" w:rsidR="00000000" w:rsidRDefault="00B80CBE">
            <w:pPr>
              <w:divId w:val="192303057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6EF5664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shd w:val="clear" w:color="auto" w:fill="CCEEFF"/>
            <w:tcMar>
              <w:top w:w="30" w:type="dxa"/>
              <w:left w:w="0" w:type="dxa"/>
              <w:bottom w:w="30" w:type="dxa"/>
              <w:right w:w="0" w:type="dxa"/>
            </w:tcMar>
            <w:vAlign w:val="center"/>
            <w:hideMark/>
          </w:tcPr>
          <w:p w14:paraId="576152C3"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shd w:val="clear" w:color="auto" w:fill="CCEEFF"/>
            <w:vAlign w:val="bottom"/>
            <w:hideMark/>
          </w:tcPr>
          <w:p w14:paraId="4BB0D9AE" w14:textId="77777777" w:rsidR="00000000" w:rsidRDefault="00B80CBE">
            <w:pPr>
              <w:rPr>
                <w:rFonts w:eastAsia="Times New Roman"/>
                <w:sz w:val="20"/>
                <w:szCs w:val="20"/>
              </w:rPr>
            </w:pPr>
          </w:p>
        </w:tc>
      </w:tr>
      <w:tr w:rsidR="00000000" w14:paraId="3FD13E31" w14:textId="77777777">
        <w:trPr>
          <w:divId w:val="1087271090"/>
        </w:trPr>
        <w:tc>
          <w:tcPr>
            <w:tcW w:w="0" w:type="auto"/>
            <w:tcMar>
              <w:top w:w="30" w:type="dxa"/>
              <w:left w:w="30" w:type="dxa"/>
              <w:bottom w:w="30" w:type="dxa"/>
              <w:right w:w="30" w:type="dxa"/>
            </w:tcMar>
            <w:vAlign w:val="center"/>
            <w:hideMark/>
          </w:tcPr>
          <w:p w14:paraId="276FBBDE"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0486F2E4" w14:textId="77777777" w:rsidR="00000000" w:rsidRDefault="00B80CBE">
            <w:pPr>
              <w:divId w:val="1035696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820D3FE" w14:textId="77777777" w:rsidR="00000000" w:rsidRDefault="00B80CBE">
            <w:pPr>
              <w:jc w:val="right"/>
              <w:rPr>
                <w:rFonts w:eastAsia="Times New Roman"/>
                <w:sz w:val="18"/>
                <w:szCs w:val="18"/>
              </w:rPr>
            </w:pPr>
            <w:r>
              <w:rPr>
                <w:rFonts w:ascii="inherit" w:eastAsia="Times New Roman" w:hAnsi="inherit"/>
                <w:b/>
                <w:bCs/>
                <w:sz w:val="18"/>
                <w:szCs w:val="18"/>
              </w:rPr>
              <w:t>2,072</w:t>
            </w:r>
          </w:p>
        </w:tc>
        <w:tc>
          <w:tcPr>
            <w:tcW w:w="0" w:type="auto"/>
            <w:tcBorders>
              <w:top w:val="single" w:sz="6" w:space="0" w:color="000000"/>
              <w:bottom w:val="single" w:sz="6" w:space="0" w:color="000000"/>
            </w:tcBorders>
            <w:vAlign w:val="bottom"/>
            <w:hideMark/>
          </w:tcPr>
          <w:p w14:paraId="2E7195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8DEF0F" w14:textId="77777777" w:rsidR="00000000" w:rsidRDefault="00B80CBE">
            <w:pPr>
              <w:divId w:val="2487337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E18F4C2" w14:textId="77777777" w:rsidR="00000000" w:rsidRDefault="00B80CBE">
            <w:pPr>
              <w:jc w:val="right"/>
              <w:rPr>
                <w:rFonts w:eastAsia="Times New Roman"/>
                <w:sz w:val="18"/>
                <w:szCs w:val="18"/>
              </w:rPr>
            </w:pPr>
            <w:r>
              <w:rPr>
                <w:rFonts w:ascii="inherit" w:eastAsia="Times New Roman" w:hAnsi="inherit"/>
                <w:b/>
                <w:bCs/>
                <w:sz w:val="18"/>
                <w:szCs w:val="18"/>
              </w:rPr>
              <w:t>23</w:t>
            </w:r>
          </w:p>
        </w:tc>
        <w:tc>
          <w:tcPr>
            <w:tcW w:w="0" w:type="auto"/>
            <w:tcBorders>
              <w:top w:val="single" w:sz="6" w:space="0" w:color="000000"/>
              <w:bottom w:val="single" w:sz="6" w:space="0" w:color="000000"/>
            </w:tcBorders>
            <w:vAlign w:val="bottom"/>
            <w:hideMark/>
          </w:tcPr>
          <w:p w14:paraId="3E7275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23729F" w14:textId="77777777" w:rsidR="00000000" w:rsidRDefault="00B80CBE">
            <w:pPr>
              <w:divId w:val="17732349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2F10FF6" w14:textId="77777777" w:rsidR="00000000" w:rsidRDefault="00B80CB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single" w:sz="6" w:space="0" w:color="000000"/>
            </w:tcBorders>
            <w:vAlign w:val="bottom"/>
            <w:hideMark/>
          </w:tcPr>
          <w:p w14:paraId="44FE0D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6495F0" w14:textId="77777777" w:rsidR="00000000" w:rsidRDefault="00B80CBE">
            <w:pPr>
              <w:divId w:val="6253086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AD90CEC"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single" w:sz="6" w:space="0" w:color="000000"/>
            </w:tcBorders>
            <w:vAlign w:val="bottom"/>
            <w:hideMark/>
          </w:tcPr>
          <w:p w14:paraId="23D1B9CA" w14:textId="77777777" w:rsidR="00000000" w:rsidRDefault="00B80CBE">
            <w:pPr>
              <w:rPr>
                <w:rFonts w:eastAsia="Times New Roman"/>
                <w:sz w:val="20"/>
                <w:szCs w:val="20"/>
              </w:rPr>
            </w:pPr>
          </w:p>
        </w:tc>
      </w:tr>
      <w:tr w:rsidR="00000000" w14:paraId="40B6FC51" w14:textId="77777777">
        <w:trPr>
          <w:divId w:val="1087271090"/>
        </w:trPr>
        <w:tc>
          <w:tcPr>
            <w:tcW w:w="0" w:type="auto"/>
            <w:shd w:val="clear" w:color="auto" w:fill="CCEEFF"/>
            <w:tcMar>
              <w:top w:w="30" w:type="dxa"/>
              <w:left w:w="30" w:type="dxa"/>
              <w:bottom w:w="30" w:type="dxa"/>
              <w:right w:w="30" w:type="dxa"/>
            </w:tcMar>
            <w:vAlign w:val="center"/>
            <w:hideMark/>
          </w:tcPr>
          <w:p w14:paraId="594BC666"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4B0726C6" w14:textId="77777777" w:rsidR="00000000" w:rsidRDefault="00B80CBE">
            <w:pPr>
              <w:divId w:val="861557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C674D19" w14:textId="77777777" w:rsidR="00000000" w:rsidRDefault="00B80CBE">
            <w:pPr>
              <w:divId w:val="16868317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05A9BF" w14:textId="77777777" w:rsidR="00000000" w:rsidRDefault="00B80CBE">
            <w:pPr>
              <w:divId w:val="2086145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E4DF35B" w14:textId="77777777" w:rsidR="00000000" w:rsidRDefault="00B80CBE">
            <w:pPr>
              <w:divId w:val="2059742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7DC446" w14:textId="77777777" w:rsidR="00000000" w:rsidRDefault="00B80CBE">
            <w:pPr>
              <w:divId w:val="3698389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DF7F95" w14:textId="77777777" w:rsidR="00000000" w:rsidRDefault="00B80CBE">
            <w:pPr>
              <w:divId w:val="14006357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2E3BE9" w14:textId="77777777" w:rsidR="00000000" w:rsidRDefault="00B80CBE">
            <w:pPr>
              <w:divId w:val="764114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BD501A" w14:textId="77777777" w:rsidR="00000000" w:rsidRDefault="00B80CBE">
            <w:pPr>
              <w:divId w:val="1507017200"/>
              <w:rPr>
                <w:rFonts w:eastAsia="Times New Roman"/>
                <w:sz w:val="20"/>
                <w:szCs w:val="20"/>
              </w:rPr>
            </w:pPr>
            <w:r>
              <w:rPr>
                <w:rFonts w:ascii="inherit" w:eastAsia="Times New Roman" w:hAnsi="inherit"/>
                <w:sz w:val="20"/>
                <w:szCs w:val="20"/>
              </w:rPr>
              <w:t> </w:t>
            </w:r>
          </w:p>
        </w:tc>
      </w:tr>
      <w:tr w:rsidR="00000000" w14:paraId="66769901" w14:textId="77777777">
        <w:trPr>
          <w:divId w:val="1087271090"/>
        </w:trPr>
        <w:tc>
          <w:tcPr>
            <w:tcW w:w="0" w:type="auto"/>
            <w:tcMar>
              <w:top w:w="30" w:type="dxa"/>
              <w:left w:w="300" w:type="dxa"/>
              <w:bottom w:w="30" w:type="dxa"/>
              <w:right w:w="30" w:type="dxa"/>
            </w:tcMar>
            <w:vAlign w:val="center"/>
            <w:hideMark/>
          </w:tcPr>
          <w:p w14:paraId="46FA8777"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142BCA7B" w14:textId="77777777" w:rsidR="00000000" w:rsidRDefault="00B80CBE">
            <w:pPr>
              <w:divId w:val="7552531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0399E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783385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848A5B" w14:textId="77777777" w:rsidR="00000000" w:rsidRDefault="00B80CBE">
            <w:pPr>
              <w:divId w:val="14618486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6BCB347" w14:textId="77777777" w:rsidR="00000000" w:rsidRDefault="00B80CBE">
            <w:pPr>
              <w:jc w:val="right"/>
              <w:rPr>
                <w:rFonts w:eastAsia="Times New Roman"/>
                <w:sz w:val="18"/>
                <w:szCs w:val="18"/>
              </w:rPr>
            </w:pPr>
            <w:r>
              <w:rPr>
                <w:rFonts w:ascii="inherit" w:eastAsia="Times New Roman" w:hAnsi="inherit"/>
                <w:b/>
                <w:bCs/>
                <w:sz w:val="18"/>
                <w:szCs w:val="18"/>
              </w:rPr>
              <w:t>321</w:t>
            </w:r>
          </w:p>
        </w:tc>
        <w:tc>
          <w:tcPr>
            <w:tcW w:w="0" w:type="auto"/>
            <w:vAlign w:val="bottom"/>
            <w:hideMark/>
          </w:tcPr>
          <w:p w14:paraId="20368C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AA7F97" w14:textId="77777777" w:rsidR="00000000" w:rsidRDefault="00B80CBE">
            <w:pPr>
              <w:divId w:val="668673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EDA723"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231B7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47E5DC" w14:textId="77777777" w:rsidR="00000000" w:rsidRDefault="00B80CBE">
            <w:pPr>
              <w:divId w:val="7116567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949D9A0" w14:textId="77777777" w:rsidR="00000000" w:rsidRDefault="00B80CBE">
            <w:pPr>
              <w:jc w:val="right"/>
              <w:rPr>
                <w:rFonts w:eastAsia="Times New Roman"/>
                <w:sz w:val="18"/>
                <w:szCs w:val="18"/>
              </w:rPr>
            </w:pPr>
            <w:r>
              <w:rPr>
                <w:rFonts w:ascii="inherit" w:eastAsia="Times New Roman" w:hAnsi="inherit"/>
                <w:sz w:val="18"/>
                <w:szCs w:val="18"/>
              </w:rPr>
              <w:t>449</w:t>
            </w:r>
          </w:p>
        </w:tc>
        <w:tc>
          <w:tcPr>
            <w:tcW w:w="0" w:type="auto"/>
            <w:vAlign w:val="bottom"/>
            <w:hideMark/>
          </w:tcPr>
          <w:p w14:paraId="312EAB83" w14:textId="77777777" w:rsidR="00000000" w:rsidRDefault="00B80CBE">
            <w:pPr>
              <w:rPr>
                <w:rFonts w:eastAsia="Times New Roman"/>
                <w:sz w:val="20"/>
                <w:szCs w:val="20"/>
              </w:rPr>
            </w:pPr>
          </w:p>
        </w:tc>
      </w:tr>
      <w:tr w:rsidR="00000000" w14:paraId="5039B6D4" w14:textId="77777777">
        <w:trPr>
          <w:divId w:val="1087271090"/>
        </w:trPr>
        <w:tc>
          <w:tcPr>
            <w:tcW w:w="0" w:type="auto"/>
            <w:shd w:val="clear" w:color="auto" w:fill="CCEEFF"/>
            <w:tcMar>
              <w:top w:w="30" w:type="dxa"/>
              <w:left w:w="300" w:type="dxa"/>
              <w:bottom w:w="30" w:type="dxa"/>
              <w:right w:w="30" w:type="dxa"/>
            </w:tcMar>
            <w:vAlign w:val="center"/>
            <w:hideMark/>
          </w:tcPr>
          <w:p w14:paraId="6ED8A216"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07CF2752" w14:textId="77777777" w:rsidR="00000000" w:rsidRDefault="00B80CBE">
            <w:pPr>
              <w:divId w:val="3429044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1243C0C"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562068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B9167" w14:textId="77777777" w:rsidR="00000000" w:rsidRDefault="00B80CBE">
            <w:pPr>
              <w:divId w:val="1179165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215DA75" w14:textId="77777777" w:rsidR="00000000" w:rsidRDefault="00B80CBE">
            <w:pPr>
              <w:jc w:val="right"/>
              <w:rPr>
                <w:rFonts w:eastAsia="Times New Roman"/>
                <w:sz w:val="18"/>
                <w:szCs w:val="18"/>
              </w:rPr>
            </w:pPr>
            <w:r>
              <w:rPr>
                <w:rFonts w:ascii="inherit" w:eastAsia="Times New Roman" w:hAnsi="inherit"/>
                <w:b/>
                <w:bCs/>
                <w:sz w:val="18"/>
                <w:szCs w:val="18"/>
              </w:rPr>
              <w:t>31</w:t>
            </w:r>
          </w:p>
        </w:tc>
        <w:tc>
          <w:tcPr>
            <w:tcW w:w="0" w:type="auto"/>
            <w:tcBorders>
              <w:bottom w:val="single" w:sz="6" w:space="0" w:color="000000"/>
            </w:tcBorders>
            <w:shd w:val="clear" w:color="auto" w:fill="CCEEFF"/>
            <w:vAlign w:val="bottom"/>
            <w:hideMark/>
          </w:tcPr>
          <w:p w14:paraId="2B6AA3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142B42" w14:textId="77777777" w:rsidR="00000000" w:rsidRDefault="00B80CBE">
            <w:pPr>
              <w:divId w:val="9851615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1CC5FA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787ECA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271D1" w14:textId="77777777" w:rsidR="00000000" w:rsidRDefault="00B80CBE">
            <w:pPr>
              <w:divId w:val="20985564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1453B77"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14:paraId="48070438" w14:textId="77777777" w:rsidR="00000000" w:rsidRDefault="00B80CBE">
            <w:pPr>
              <w:rPr>
                <w:rFonts w:eastAsia="Times New Roman"/>
                <w:sz w:val="20"/>
                <w:szCs w:val="20"/>
              </w:rPr>
            </w:pPr>
          </w:p>
        </w:tc>
      </w:tr>
      <w:tr w:rsidR="00000000" w14:paraId="454DCC0B" w14:textId="77777777">
        <w:trPr>
          <w:divId w:val="1087271090"/>
        </w:trPr>
        <w:tc>
          <w:tcPr>
            <w:tcW w:w="0" w:type="auto"/>
            <w:tcMar>
              <w:top w:w="30" w:type="dxa"/>
              <w:left w:w="30" w:type="dxa"/>
              <w:bottom w:w="30" w:type="dxa"/>
              <w:right w:w="30" w:type="dxa"/>
            </w:tcMar>
            <w:vAlign w:val="center"/>
            <w:hideMark/>
          </w:tcPr>
          <w:p w14:paraId="5127BEBA"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7CCCCBFE" w14:textId="77777777" w:rsidR="00000000" w:rsidRDefault="00B80CBE">
            <w:pPr>
              <w:divId w:val="10944770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7BADB1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14:paraId="3673D9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5C6276" w14:textId="77777777" w:rsidR="00000000" w:rsidRDefault="00B80CBE">
            <w:pPr>
              <w:divId w:val="8872298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439FC32" w14:textId="77777777" w:rsidR="00000000" w:rsidRDefault="00B80CBE">
            <w:pPr>
              <w:jc w:val="right"/>
              <w:rPr>
                <w:rFonts w:eastAsia="Times New Roman"/>
                <w:sz w:val="18"/>
                <w:szCs w:val="18"/>
              </w:rPr>
            </w:pPr>
            <w:r>
              <w:rPr>
                <w:rFonts w:ascii="inherit" w:eastAsia="Times New Roman" w:hAnsi="inherit"/>
                <w:b/>
                <w:bCs/>
                <w:sz w:val="18"/>
                <w:szCs w:val="18"/>
              </w:rPr>
              <w:t>352</w:t>
            </w:r>
          </w:p>
        </w:tc>
        <w:tc>
          <w:tcPr>
            <w:tcW w:w="0" w:type="auto"/>
            <w:tcBorders>
              <w:top w:val="single" w:sz="6" w:space="0" w:color="000000"/>
              <w:bottom w:val="single" w:sz="6" w:space="0" w:color="000000"/>
            </w:tcBorders>
            <w:vAlign w:val="bottom"/>
            <w:hideMark/>
          </w:tcPr>
          <w:p w14:paraId="0F8CCD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C3D230" w14:textId="77777777" w:rsidR="00000000" w:rsidRDefault="00B80CBE">
            <w:pPr>
              <w:divId w:val="21199826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E6348E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14:paraId="61F10BC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5EACA8" w14:textId="77777777" w:rsidR="00000000" w:rsidRDefault="00B80CBE">
            <w:pPr>
              <w:divId w:val="5451398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612AC89" w14:textId="77777777" w:rsidR="00000000" w:rsidRDefault="00B80CBE">
            <w:pPr>
              <w:jc w:val="right"/>
              <w:rPr>
                <w:rFonts w:eastAsia="Times New Roman"/>
                <w:sz w:val="18"/>
                <w:szCs w:val="18"/>
              </w:rPr>
            </w:pPr>
            <w:r>
              <w:rPr>
                <w:rFonts w:ascii="inherit" w:eastAsia="Times New Roman" w:hAnsi="inherit"/>
                <w:sz w:val="18"/>
                <w:szCs w:val="18"/>
              </w:rPr>
              <w:t>479</w:t>
            </w:r>
          </w:p>
        </w:tc>
        <w:tc>
          <w:tcPr>
            <w:tcW w:w="0" w:type="auto"/>
            <w:tcBorders>
              <w:top w:val="single" w:sz="6" w:space="0" w:color="000000"/>
              <w:bottom w:val="single" w:sz="6" w:space="0" w:color="000000"/>
            </w:tcBorders>
            <w:vAlign w:val="bottom"/>
            <w:hideMark/>
          </w:tcPr>
          <w:p w14:paraId="1571AEDB" w14:textId="77777777" w:rsidR="00000000" w:rsidRDefault="00B80CBE">
            <w:pPr>
              <w:rPr>
                <w:rFonts w:eastAsia="Times New Roman"/>
                <w:sz w:val="20"/>
                <w:szCs w:val="20"/>
              </w:rPr>
            </w:pPr>
          </w:p>
        </w:tc>
      </w:tr>
    </w:tbl>
    <w:p w14:paraId="54999C95" w14:textId="77777777" w:rsidR="00000000" w:rsidRDefault="00B80CBE">
      <w:pPr>
        <w:spacing w:line="288" w:lineRule="auto"/>
        <w:divId w:val="92553108"/>
        <w:rPr>
          <w:rFonts w:eastAsia="Times New Roman"/>
          <w:sz w:val="20"/>
          <w:szCs w:val="20"/>
        </w:rPr>
      </w:pPr>
    </w:p>
    <w:p w14:paraId="2418F11F" w14:textId="77777777" w:rsidR="00000000" w:rsidRDefault="00B80CBE">
      <w:pPr>
        <w:divId w:val="42985952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94998CF" w14:textId="77777777">
        <w:trPr>
          <w:divId w:val="472529931"/>
          <w:jc w:val="center"/>
        </w:trPr>
        <w:tc>
          <w:tcPr>
            <w:tcW w:w="0" w:type="auto"/>
            <w:gridSpan w:val="3"/>
            <w:vAlign w:val="center"/>
            <w:hideMark/>
          </w:tcPr>
          <w:p w14:paraId="6BE708CD" w14:textId="77777777" w:rsidR="00000000" w:rsidRDefault="00B80CBE">
            <w:pPr>
              <w:rPr>
                <w:rFonts w:eastAsia="Times New Roman"/>
                <w:sz w:val="20"/>
                <w:szCs w:val="20"/>
              </w:rPr>
            </w:pPr>
          </w:p>
        </w:tc>
      </w:tr>
      <w:tr w:rsidR="00000000" w14:paraId="57D66199" w14:textId="77777777">
        <w:trPr>
          <w:divId w:val="472529931"/>
          <w:jc w:val="center"/>
        </w:trPr>
        <w:tc>
          <w:tcPr>
            <w:tcW w:w="1700" w:type="pct"/>
            <w:vAlign w:val="center"/>
            <w:hideMark/>
          </w:tcPr>
          <w:p w14:paraId="37780C40" w14:textId="77777777" w:rsidR="00000000" w:rsidRDefault="00B80CBE">
            <w:pPr>
              <w:rPr>
                <w:rFonts w:eastAsia="Times New Roman"/>
                <w:sz w:val="20"/>
                <w:szCs w:val="20"/>
              </w:rPr>
            </w:pPr>
          </w:p>
        </w:tc>
        <w:tc>
          <w:tcPr>
            <w:tcW w:w="1650" w:type="pct"/>
            <w:vAlign w:val="center"/>
            <w:hideMark/>
          </w:tcPr>
          <w:p w14:paraId="137ABEEE" w14:textId="77777777" w:rsidR="00000000" w:rsidRDefault="00B80CBE">
            <w:pPr>
              <w:rPr>
                <w:rFonts w:eastAsia="Times New Roman"/>
                <w:sz w:val="20"/>
                <w:szCs w:val="20"/>
              </w:rPr>
            </w:pPr>
          </w:p>
        </w:tc>
        <w:tc>
          <w:tcPr>
            <w:tcW w:w="1650" w:type="pct"/>
            <w:vAlign w:val="center"/>
            <w:hideMark/>
          </w:tcPr>
          <w:p w14:paraId="66FB7578" w14:textId="77777777" w:rsidR="00000000" w:rsidRDefault="00B80CBE">
            <w:pPr>
              <w:rPr>
                <w:rFonts w:eastAsia="Times New Roman"/>
                <w:sz w:val="20"/>
                <w:szCs w:val="20"/>
              </w:rPr>
            </w:pPr>
          </w:p>
        </w:tc>
      </w:tr>
      <w:tr w:rsidR="00000000" w14:paraId="61BAFEBC" w14:textId="77777777">
        <w:trPr>
          <w:divId w:val="472529931"/>
          <w:jc w:val="center"/>
        </w:trPr>
        <w:tc>
          <w:tcPr>
            <w:tcW w:w="0" w:type="auto"/>
            <w:gridSpan w:val="3"/>
            <w:tcMar>
              <w:top w:w="30" w:type="dxa"/>
              <w:left w:w="30" w:type="dxa"/>
              <w:bottom w:w="30" w:type="dxa"/>
              <w:right w:w="30" w:type="dxa"/>
            </w:tcMar>
            <w:vAlign w:val="bottom"/>
            <w:hideMark/>
          </w:tcPr>
          <w:p w14:paraId="566AFEBA" w14:textId="77777777" w:rsidR="00000000" w:rsidRDefault="00B80CBE">
            <w:pPr>
              <w:divId w:val="1860311572"/>
              <w:rPr>
                <w:rFonts w:eastAsia="Times New Roman"/>
                <w:sz w:val="20"/>
                <w:szCs w:val="20"/>
              </w:rPr>
            </w:pPr>
            <w:r>
              <w:rPr>
                <w:rFonts w:ascii="inherit" w:eastAsia="Times New Roman" w:hAnsi="inherit"/>
                <w:sz w:val="20"/>
                <w:szCs w:val="20"/>
              </w:rPr>
              <w:t> </w:t>
            </w:r>
          </w:p>
        </w:tc>
      </w:tr>
      <w:tr w:rsidR="00000000" w14:paraId="64BA8019" w14:textId="77777777">
        <w:trPr>
          <w:divId w:val="472529931"/>
          <w:jc w:val="center"/>
        </w:trPr>
        <w:tc>
          <w:tcPr>
            <w:tcW w:w="0" w:type="auto"/>
            <w:tcMar>
              <w:top w:w="30" w:type="dxa"/>
              <w:left w:w="30" w:type="dxa"/>
              <w:bottom w:w="30" w:type="dxa"/>
              <w:right w:w="30" w:type="dxa"/>
            </w:tcMar>
            <w:vAlign w:val="bottom"/>
            <w:hideMark/>
          </w:tcPr>
          <w:p w14:paraId="5DCB51FB" w14:textId="77777777" w:rsidR="00000000" w:rsidRDefault="00B80CBE">
            <w:pPr>
              <w:divId w:val="2272295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14E24C" w14:textId="77777777" w:rsidR="00000000" w:rsidRDefault="00B80CBE">
            <w:pPr>
              <w:jc w:val="center"/>
              <w:rPr>
                <w:rFonts w:eastAsia="Times New Roman"/>
                <w:sz w:val="16"/>
                <w:szCs w:val="16"/>
              </w:rPr>
            </w:pPr>
            <w:r>
              <w:rPr>
                <w:rFonts w:ascii="inherit" w:eastAsia="Times New Roman" w:hAnsi="inherit"/>
                <w:sz w:val="16"/>
                <w:szCs w:val="16"/>
              </w:rPr>
              <w:t>74</w:t>
            </w:r>
          </w:p>
        </w:tc>
        <w:tc>
          <w:tcPr>
            <w:tcW w:w="0" w:type="auto"/>
            <w:tcMar>
              <w:top w:w="30" w:type="dxa"/>
              <w:left w:w="30" w:type="dxa"/>
              <w:bottom w:w="30" w:type="dxa"/>
              <w:right w:w="30" w:type="dxa"/>
            </w:tcMar>
            <w:vAlign w:val="bottom"/>
            <w:hideMark/>
          </w:tcPr>
          <w:p w14:paraId="283A6ED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1D12B0D" w14:textId="77777777" w:rsidR="00000000" w:rsidRDefault="00B80CBE">
      <w:pPr>
        <w:rPr>
          <w:rFonts w:eastAsia="Times New Roman"/>
          <w:sz w:val="20"/>
          <w:szCs w:val="20"/>
        </w:rPr>
      </w:pPr>
      <w:r>
        <w:rPr>
          <w:rFonts w:eastAsia="Times New Roman"/>
          <w:sz w:val="20"/>
          <w:szCs w:val="20"/>
        </w:rPr>
        <w:pict w14:anchorId="101D09F7">
          <v:rect id="_x0000_i1099" style="width:0;height:1.5pt" o:hralign="center" o:hrstd="t" o:hr="t" fillcolor="#a0a0a0" stroked="f"/>
        </w:pict>
      </w:r>
    </w:p>
    <w:p w14:paraId="306D881C" w14:textId="77777777" w:rsidR="00000000" w:rsidRDefault="00B80CBE">
      <w:pPr>
        <w:spacing w:line="288" w:lineRule="auto"/>
        <w:jc w:val="both"/>
        <w:divId w:val="7092858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50B73B5" w14:textId="77777777" w:rsidR="00000000" w:rsidRDefault="00B80CBE">
      <w:pPr>
        <w:spacing w:line="288" w:lineRule="auto"/>
        <w:jc w:val="center"/>
        <w:divId w:val="70928584"/>
        <w:rPr>
          <w:rFonts w:eastAsia="Times New Roman"/>
          <w:sz w:val="20"/>
          <w:szCs w:val="20"/>
        </w:rPr>
      </w:pPr>
    </w:p>
    <w:p w14:paraId="5362E947" w14:textId="77777777" w:rsidR="00000000" w:rsidRDefault="00B80CBE">
      <w:pPr>
        <w:spacing w:line="288" w:lineRule="auto"/>
        <w:jc w:val="center"/>
        <w:divId w:val="70928584"/>
        <w:rPr>
          <w:rFonts w:eastAsia="Times New Roman"/>
          <w:sz w:val="20"/>
          <w:szCs w:val="20"/>
        </w:rPr>
      </w:pPr>
      <w:r>
        <w:rPr>
          <w:rFonts w:ascii="inherit" w:eastAsia="Times New Roman" w:hAnsi="inherit"/>
          <w:b/>
          <w:bCs/>
          <w:sz w:val="20"/>
          <w:szCs w:val="20"/>
        </w:rPr>
        <w:t>CAPITAL ONE FINANCIAL CORPORATION</w:t>
      </w:r>
    </w:p>
    <w:p w14:paraId="149C32D2" w14:textId="77777777" w:rsidR="00000000" w:rsidRDefault="00B80CBE">
      <w:pPr>
        <w:spacing w:line="288" w:lineRule="auto"/>
        <w:jc w:val="center"/>
        <w:divId w:val="70928584"/>
        <w:rPr>
          <w:rFonts w:eastAsia="Times New Roman"/>
          <w:sz w:val="20"/>
          <w:szCs w:val="20"/>
        </w:rPr>
      </w:pPr>
      <w:r>
        <w:rPr>
          <w:rFonts w:ascii="inherit" w:eastAsia="Times New Roman" w:hAnsi="inherit"/>
          <w:b/>
          <w:bCs/>
          <w:sz w:val="20"/>
          <w:szCs w:val="20"/>
        </w:rPr>
        <w:t>NOTES TO CONSOLIDATED FINANCIAL STATEMENTS</w:t>
      </w:r>
    </w:p>
    <w:p w14:paraId="47565697" w14:textId="77777777" w:rsidR="00000000" w:rsidRDefault="00B80CBE">
      <w:pPr>
        <w:divId w:val="934554790"/>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477"/>
        <w:gridCol w:w="105"/>
        <w:gridCol w:w="128"/>
        <w:gridCol w:w="469"/>
        <w:gridCol w:w="206"/>
        <w:gridCol w:w="105"/>
        <w:gridCol w:w="129"/>
        <w:gridCol w:w="1000"/>
        <w:gridCol w:w="206"/>
        <w:gridCol w:w="105"/>
        <w:gridCol w:w="123"/>
        <w:gridCol w:w="643"/>
        <w:gridCol w:w="191"/>
        <w:gridCol w:w="105"/>
        <w:gridCol w:w="123"/>
        <w:gridCol w:w="1000"/>
        <w:gridCol w:w="191"/>
      </w:tblGrid>
      <w:tr w:rsidR="00000000" w14:paraId="24322490" w14:textId="77777777">
        <w:trPr>
          <w:divId w:val="2089962285"/>
        </w:trPr>
        <w:tc>
          <w:tcPr>
            <w:tcW w:w="0" w:type="auto"/>
            <w:gridSpan w:val="17"/>
            <w:vAlign w:val="center"/>
            <w:hideMark/>
          </w:tcPr>
          <w:p w14:paraId="5644B074" w14:textId="77777777" w:rsidR="00000000" w:rsidRDefault="00B80CBE">
            <w:pPr>
              <w:rPr>
                <w:rFonts w:eastAsia="Times New Roman"/>
                <w:sz w:val="20"/>
                <w:szCs w:val="20"/>
              </w:rPr>
            </w:pPr>
          </w:p>
        </w:tc>
      </w:tr>
      <w:tr w:rsidR="00000000" w14:paraId="319D75E3" w14:textId="77777777">
        <w:trPr>
          <w:divId w:val="2089962285"/>
        </w:trPr>
        <w:tc>
          <w:tcPr>
            <w:tcW w:w="2400" w:type="pct"/>
            <w:vAlign w:val="center"/>
            <w:hideMark/>
          </w:tcPr>
          <w:p w14:paraId="32B17AA9" w14:textId="77777777" w:rsidR="00000000" w:rsidRDefault="00B80CBE">
            <w:pPr>
              <w:rPr>
                <w:rFonts w:eastAsia="Times New Roman"/>
                <w:sz w:val="20"/>
                <w:szCs w:val="20"/>
              </w:rPr>
            </w:pPr>
          </w:p>
        </w:tc>
        <w:tc>
          <w:tcPr>
            <w:tcW w:w="50" w:type="pct"/>
            <w:vAlign w:val="center"/>
            <w:hideMark/>
          </w:tcPr>
          <w:p w14:paraId="5DBB70C5" w14:textId="77777777" w:rsidR="00000000" w:rsidRDefault="00B80CBE">
            <w:pPr>
              <w:rPr>
                <w:rFonts w:eastAsia="Times New Roman"/>
                <w:sz w:val="20"/>
                <w:szCs w:val="20"/>
              </w:rPr>
            </w:pPr>
          </w:p>
        </w:tc>
        <w:tc>
          <w:tcPr>
            <w:tcW w:w="50" w:type="pct"/>
            <w:vAlign w:val="center"/>
            <w:hideMark/>
          </w:tcPr>
          <w:p w14:paraId="7AE22B6D" w14:textId="77777777" w:rsidR="00000000" w:rsidRDefault="00B80CBE">
            <w:pPr>
              <w:rPr>
                <w:rFonts w:eastAsia="Times New Roman"/>
                <w:sz w:val="20"/>
                <w:szCs w:val="20"/>
              </w:rPr>
            </w:pPr>
          </w:p>
        </w:tc>
        <w:tc>
          <w:tcPr>
            <w:tcW w:w="500" w:type="pct"/>
            <w:vAlign w:val="center"/>
            <w:hideMark/>
          </w:tcPr>
          <w:p w14:paraId="51A8EA16" w14:textId="77777777" w:rsidR="00000000" w:rsidRDefault="00B80CBE">
            <w:pPr>
              <w:rPr>
                <w:rFonts w:eastAsia="Times New Roman"/>
                <w:sz w:val="20"/>
                <w:szCs w:val="20"/>
              </w:rPr>
            </w:pPr>
          </w:p>
        </w:tc>
        <w:tc>
          <w:tcPr>
            <w:tcW w:w="50" w:type="pct"/>
            <w:vAlign w:val="center"/>
            <w:hideMark/>
          </w:tcPr>
          <w:p w14:paraId="582920A3" w14:textId="77777777" w:rsidR="00000000" w:rsidRDefault="00B80CBE">
            <w:pPr>
              <w:rPr>
                <w:rFonts w:eastAsia="Times New Roman"/>
                <w:sz w:val="20"/>
                <w:szCs w:val="20"/>
              </w:rPr>
            </w:pPr>
          </w:p>
        </w:tc>
        <w:tc>
          <w:tcPr>
            <w:tcW w:w="50" w:type="pct"/>
            <w:vAlign w:val="center"/>
            <w:hideMark/>
          </w:tcPr>
          <w:p w14:paraId="3CD5F477" w14:textId="77777777" w:rsidR="00000000" w:rsidRDefault="00B80CBE">
            <w:pPr>
              <w:rPr>
                <w:rFonts w:eastAsia="Times New Roman"/>
                <w:sz w:val="20"/>
                <w:szCs w:val="20"/>
              </w:rPr>
            </w:pPr>
          </w:p>
        </w:tc>
        <w:tc>
          <w:tcPr>
            <w:tcW w:w="50" w:type="pct"/>
            <w:vAlign w:val="center"/>
            <w:hideMark/>
          </w:tcPr>
          <w:p w14:paraId="77105E9B" w14:textId="77777777" w:rsidR="00000000" w:rsidRDefault="00B80CBE">
            <w:pPr>
              <w:rPr>
                <w:rFonts w:eastAsia="Times New Roman"/>
                <w:sz w:val="20"/>
                <w:szCs w:val="20"/>
              </w:rPr>
            </w:pPr>
          </w:p>
        </w:tc>
        <w:tc>
          <w:tcPr>
            <w:tcW w:w="500" w:type="pct"/>
            <w:vAlign w:val="center"/>
            <w:hideMark/>
          </w:tcPr>
          <w:p w14:paraId="4A0A574B" w14:textId="77777777" w:rsidR="00000000" w:rsidRDefault="00B80CBE">
            <w:pPr>
              <w:rPr>
                <w:rFonts w:eastAsia="Times New Roman"/>
                <w:sz w:val="20"/>
                <w:szCs w:val="20"/>
              </w:rPr>
            </w:pPr>
          </w:p>
        </w:tc>
        <w:tc>
          <w:tcPr>
            <w:tcW w:w="50" w:type="pct"/>
            <w:vAlign w:val="center"/>
            <w:hideMark/>
          </w:tcPr>
          <w:p w14:paraId="09C3C32C" w14:textId="77777777" w:rsidR="00000000" w:rsidRDefault="00B80CBE">
            <w:pPr>
              <w:rPr>
                <w:rFonts w:eastAsia="Times New Roman"/>
                <w:sz w:val="20"/>
                <w:szCs w:val="20"/>
              </w:rPr>
            </w:pPr>
          </w:p>
        </w:tc>
        <w:tc>
          <w:tcPr>
            <w:tcW w:w="50" w:type="pct"/>
            <w:vAlign w:val="center"/>
            <w:hideMark/>
          </w:tcPr>
          <w:p w14:paraId="36232A2E" w14:textId="77777777" w:rsidR="00000000" w:rsidRDefault="00B80CBE">
            <w:pPr>
              <w:rPr>
                <w:rFonts w:eastAsia="Times New Roman"/>
                <w:sz w:val="20"/>
                <w:szCs w:val="20"/>
              </w:rPr>
            </w:pPr>
          </w:p>
        </w:tc>
        <w:tc>
          <w:tcPr>
            <w:tcW w:w="50" w:type="pct"/>
            <w:vAlign w:val="center"/>
            <w:hideMark/>
          </w:tcPr>
          <w:p w14:paraId="7E15ED37" w14:textId="77777777" w:rsidR="00000000" w:rsidRDefault="00B80CBE">
            <w:pPr>
              <w:rPr>
                <w:rFonts w:eastAsia="Times New Roman"/>
                <w:sz w:val="20"/>
                <w:szCs w:val="20"/>
              </w:rPr>
            </w:pPr>
          </w:p>
        </w:tc>
        <w:tc>
          <w:tcPr>
            <w:tcW w:w="500" w:type="pct"/>
            <w:vAlign w:val="center"/>
            <w:hideMark/>
          </w:tcPr>
          <w:p w14:paraId="2A3A5443" w14:textId="77777777" w:rsidR="00000000" w:rsidRDefault="00B80CBE">
            <w:pPr>
              <w:rPr>
                <w:rFonts w:eastAsia="Times New Roman"/>
                <w:sz w:val="20"/>
                <w:szCs w:val="20"/>
              </w:rPr>
            </w:pPr>
          </w:p>
        </w:tc>
        <w:tc>
          <w:tcPr>
            <w:tcW w:w="50" w:type="pct"/>
            <w:vAlign w:val="center"/>
            <w:hideMark/>
          </w:tcPr>
          <w:p w14:paraId="1ABF5CCB" w14:textId="77777777" w:rsidR="00000000" w:rsidRDefault="00B80CBE">
            <w:pPr>
              <w:rPr>
                <w:rFonts w:eastAsia="Times New Roman"/>
                <w:sz w:val="20"/>
                <w:szCs w:val="20"/>
              </w:rPr>
            </w:pPr>
          </w:p>
        </w:tc>
        <w:tc>
          <w:tcPr>
            <w:tcW w:w="50" w:type="pct"/>
            <w:vAlign w:val="center"/>
            <w:hideMark/>
          </w:tcPr>
          <w:p w14:paraId="3A57920A" w14:textId="77777777" w:rsidR="00000000" w:rsidRDefault="00B80CBE">
            <w:pPr>
              <w:rPr>
                <w:rFonts w:eastAsia="Times New Roman"/>
                <w:sz w:val="20"/>
                <w:szCs w:val="20"/>
              </w:rPr>
            </w:pPr>
          </w:p>
        </w:tc>
        <w:tc>
          <w:tcPr>
            <w:tcW w:w="50" w:type="pct"/>
            <w:vAlign w:val="center"/>
            <w:hideMark/>
          </w:tcPr>
          <w:p w14:paraId="4C8A6F9C" w14:textId="77777777" w:rsidR="00000000" w:rsidRDefault="00B80CBE">
            <w:pPr>
              <w:rPr>
                <w:rFonts w:eastAsia="Times New Roman"/>
                <w:sz w:val="20"/>
                <w:szCs w:val="20"/>
              </w:rPr>
            </w:pPr>
          </w:p>
        </w:tc>
        <w:tc>
          <w:tcPr>
            <w:tcW w:w="500" w:type="pct"/>
            <w:vAlign w:val="center"/>
            <w:hideMark/>
          </w:tcPr>
          <w:p w14:paraId="75E895AD" w14:textId="77777777" w:rsidR="00000000" w:rsidRDefault="00B80CBE">
            <w:pPr>
              <w:rPr>
                <w:rFonts w:eastAsia="Times New Roman"/>
                <w:sz w:val="20"/>
                <w:szCs w:val="20"/>
              </w:rPr>
            </w:pPr>
          </w:p>
        </w:tc>
        <w:tc>
          <w:tcPr>
            <w:tcW w:w="50" w:type="pct"/>
            <w:vAlign w:val="center"/>
            <w:hideMark/>
          </w:tcPr>
          <w:p w14:paraId="76C2FE2A" w14:textId="77777777" w:rsidR="00000000" w:rsidRDefault="00B80CBE">
            <w:pPr>
              <w:rPr>
                <w:rFonts w:eastAsia="Times New Roman"/>
                <w:sz w:val="20"/>
                <w:szCs w:val="20"/>
              </w:rPr>
            </w:pPr>
          </w:p>
        </w:tc>
      </w:tr>
      <w:tr w:rsidR="00000000" w14:paraId="43E8440A" w14:textId="77777777">
        <w:trPr>
          <w:divId w:val="2089962285"/>
        </w:trPr>
        <w:tc>
          <w:tcPr>
            <w:tcW w:w="0" w:type="auto"/>
            <w:tcMar>
              <w:top w:w="30" w:type="dxa"/>
              <w:left w:w="30" w:type="dxa"/>
              <w:bottom w:w="30" w:type="dxa"/>
              <w:right w:w="30" w:type="dxa"/>
            </w:tcMar>
            <w:vAlign w:val="bottom"/>
            <w:hideMark/>
          </w:tcPr>
          <w:p w14:paraId="00C05D36" w14:textId="77777777" w:rsidR="00000000" w:rsidRDefault="00B80CBE">
            <w:pPr>
              <w:divId w:val="1725060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C488A0" w14:textId="77777777" w:rsidR="00000000" w:rsidRDefault="00B80CBE">
            <w:pPr>
              <w:divId w:val="82250543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4BA622F"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D554E0E" w14:textId="77777777" w:rsidR="00000000" w:rsidRDefault="00B80CBE">
            <w:pPr>
              <w:divId w:val="3402752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CA07D00"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5377BEF3" w14:textId="77777777">
        <w:trPr>
          <w:divId w:val="2089962285"/>
        </w:trPr>
        <w:tc>
          <w:tcPr>
            <w:tcW w:w="0" w:type="auto"/>
            <w:tcBorders>
              <w:bottom w:val="single" w:sz="6" w:space="0" w:color="000000"/>
            </w:tcBorders>
            <w:tcMar>
              <w:top w:w="30" w:type="dxa"/>
              <w:left w:w="30" w:type="dxa"/>
              <w:bottom w:w="30" w:type="dxa"/>
              <w:right w:w="30" w:type="dxa"/>
            </w:tcMar>
            <w:vAlign w:val="bottom"/>
            <w:hideMark/>
          </w:tcPr>
          <w:p w14:paraId="408701B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65960F0" w14:textId="77777777" w:rsidR="00000000" w:rsidRDefault="00B80CBE">
            <w:pPr>
              <w:divId w:val="12021308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E8850A"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Mar>
              <w:top w:w="30" w:type="dxa"/>
              <w:left w:w="30" w:type="dxa"/>
              <w:bottom w:w="30" w:type="dxa"/>
              <w:right w:w="30" w:type="dxa"/>
            </w:tcMar>
            <w:vAlign w:val="bottom"/>
            <w:hideMark/>
          </w:tcPr>
          <w:p w14:paraId="5C44D721" w14:textId="77777777" w:rsidR="00000000" w:rsidRDefault="00B80CBE">
            <w:pPr>
              <w:divId w:val="14564134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FDE8A0" w14:textId="77777777" w:rsidR="00000000" w:rsidRDefault="00B80CB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14:paraId="42D22195" w14:textId="77777777" w:rsidR="00000000" w:rsidRDefault="00B80CBE">
            <w:pPr>
              <w:jc w:val="center"/>
              <w:rPr>
                <w:rFonts w:eastAsia="Times New Roman"/>
                <w:sz w:val="16"/>
                <w:szCs w:val="16"/>
              </w:rPr>
            </w:pPr>
            <w:r>
              <w:rPr>
                <w:rFonts w:ascii="inherit" w:eastAsia="Times New Roman" w:hAnsi="inherit"/>
                <w:b/>
                <w:bCs/>
                <w:sz w:val="16"/>
                <w:szCs w:val="16"/>
              </w:rPr>
              <w:t>Loans</w:t>
            </w:r>
          </w:p>
        </w:tc>
        <w:tc>
          <w:tcPr>
            <w:tcW w:w="0" w:type="auto"/>
            <w:tcMar>
              <w:top w:w="30" w:type="dxa"/>
              <w:left w:w="30" w:type="dxa"/>
              <w:bottom w:w="30" w:type="dxa"/>
              <w:right w:w="30" w:type="dxa"/>
            </w:tcMar>
            <w:vAlign w:val="bottom"/>
            <w:hideMark/>
          </w:tcPr>
          <w:p w14:paraId="125F3AB5" w14:textId="77777777" w:rsidR="00000000" w:rsidRDefault="00B80CBE">
            <w:pPr>
              <w:divId w:val="101693048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A5BE29B" w14:textId="77777777" w:rsidR="00000000" w:rsidRDefault="00B80CBE">
            <w:pPr>
              <w:jc w:val="center"/>
              <w:rPr>
                <w:rFonts w:eastAsia="Times New Roman"/>
                <w:sz w:val="16"/>
                <w:szCs w:val="16"/>
              </w:rPr>
            </w:pPr>
            <w:r>
              <w:rPr>
                <w:rFonts w:ascii="inherit" w:eastAsia="Times New Roman" w:hAnsi="inherit"/>
                <w:b/>
                <w:bCs/>
                <w:sz w:val="16"/>
                <w:szCs w:val="16"/>
                <w:u w:val="single"/>
              </w:rPr>
              <w:t>&gt;</w:t>
            </w:r>
            <w:r>
              <w:rPr>
                <w:rFonts w:ascii="inherit" w:eastAsia="Times New Roman" w:hAnsi="inherit"/>
                <w:b/>
                <w:bCs/>
                <w:sz w:val="16"/>
                <w:szCs w:val="16"/>
              </w:rPr>
              <w:t> 90 Days and Accruing</w:t>
            </w:r>
          </w:p>
        </w:tc>
        <w:tc>
          <w:tcPr>
            <w:tcW w:w="0" w:type="auto"/>
            <w:tcBorders>
              <w:top w:val="single" w:sz="6" w:space="0" w:color="000000"/>
            </w:tcBorders>
            <w:tcMar>
              <w:top w:w="30" w:type="dxa"/>
              <w:left w:w="30" w:type="dxa"/>
              <w:bottom w:w="30" w:type="dxa"/>
              <w:right w:w="30" w:type="dxa"/>
            </w:tcMar>
            <w:vAlign w:val="bottom"/>
            <w:hideMark/>
          </w:tcPr>
          <w:p w14:paraId="62113EA1" w14:textId="77777777" w:rsidR="00000000" w:rsidRDefault="00B80CBE">
            <w:pPr>
              <w:divId w:val="213524429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9C9D06" w14:textId="77777777" w:rsidR="00000000" w:rsidRDefault="00B80CBE">
            <w:pPr>
              <w:jc w:val="center"/>
              <w:rPr>
                <w:rFonts w:eastAsia="Times New Roman"/>
                <w:sz w:val="16"/>
                <w:szCs w:val="16"/>
              </w:rPr>
            </w:pPr>
            <w:r>
              <w:rPr>
                <w:rFonts w:ascii="inherit" w:eastAsia="Times New Roman" w:hAnsi="inherit"/>
                <w:b/>
                <w:bCs/>
                <w:sz w:val="16"/>
                <w:szCs w:val="16"/>
              </w:rPr>
              <w:t>Nonperforming</w:t>
            </w:r>
            <w:r>
              <w:rPr>
                <w:rFonts w:ascii="inherit" w:eastAsia="Times New Roman" w:hAnsi="inherit"/>
                <w:b/>
                <w:bCs/>
                <w:sz w:val="16"/>
                <w:szCs w:val="16"/>
              </w:rPr>
              <w:t xml:space="preserve"> </w:t>
            </w:r>
          </w:p>
          <w:p w14:paraId="7540D6A7" w14:textId="77777777" w:rsidR="00000000" w:rsidRDefault="00B80CBE">
            <w:pPr>
              <w:jc w:val="center"/>
              <w:rPr>
                <w:rFonts w:eastAsia="Times New Roman"/>
                <w:sz w:val="16"/>
                <w:szCs w:val="16"/>
              </w:rPr>
            </w:pPr>
            <w:r>
              <w:rPr>
                <w:rFonts w:ascii="inherit" w:eastAsia="Times New Roman" w:hAnsi="inherit"/>
                <w:b/>
                <w:bCs/>
                <w:sz w:val="16"/>
                <w:szCs w:val="16"/>
              </w:rPr>
              <w:t>Loans</w:t>
            </w:r>
          </w:p>
        </w:tc>
      </w:tr>
      <w:tr w:rsidR="00000000" w14:paraId="42503C80" w14:textId="77777777">
        <w:trPr>
          <w:divId w:val="2089962285"/>
        </w:trPr>
        <w:tc>
          <w:tcPr>
            <w:tcW w:w="0" w:type="auto"/>
            <w:shd w:val="clear" w:color="auto" w:fill="CCEEFF"/>
            <w:tcMar>
              <w:top w:w="30" w:type="dxa"/>
              <w:left w:w="30" w:type="dxa"/>
              <w:bottom w:w="30" w:type="dxa"/>
              <w:right w:w="30" w:type="dxa"/>
            </w:tcMar>
            <w:vAlign w:val="center"/>
            <w:hideMark/>
          </w:tcPr>
          <w:p w14:paraId="33E55AE7"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00DD159B" w14:textId="77777777" w:rsidR="00000000" w:rsidRDefault="00B80CBE">
            <w:pPr>
              <w:divId w:val="1286160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928BF0" w14:textId="77777777" w:rsidR="00000000" w:rsidRDefault="00B80CBE">
            <w:pPr>
              <w:divId w:val="6853311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0F4B9B" w14:textId="77777777" w:rsidR="00000000" w:rsidRDefault="00B80CBE">
            <w:pPr>
              <w:divId w:val="6037070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D4614F" w14:textId="77777777" w:rsidR="00000000" w:rsidRDefault="00B80CBE">
            <w:pPr>
              <w:divId w:val="2862771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A5F209" w14:textId="77777777" w:rsidR="00000000" w:rsidRDefault="00B80CBE">
            <w:pPr>
              <w:divId w:val="15609452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43110C" w14:textId="77777777" w:rsidR="00000000" w:rsidRDefault="00B80CBE">
            <w:pPr>
              <w:divId w:val="15156146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F1C1AA" w14:textId="77777777" w:rsidR="00000000" w:rsidRDefault="00B80CBE">
            <w:pPr>
              <w:divId w:val="4596128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9F7B76" w14:textId="77777777" w:rsidR="00000000" w:rsidRDefault="00B80CBE">
            <w:pPr>
              <w:divId w:val="2016615918"/>
              <w:rPr>
                <w:rFonts w:eastAsia="Times New Roman"/>
                <w:sz w:val="20"/>
                <w:szCs w:val="20"/>
              </w:rPr>
            </w:pPr>
            <w:r>
              <w:rPr>
                <w:rFonts w:ascii="inherit" w:eastAsia="Times New Roman" w:hAnsi="inherit"/>
                <w:sz w:val="20"/>
                <w:szCs w:val="20"/>
              </w:rPr>
              <w:t> </w:t>
            </w:r>
          </w:p>
        </w:tc>
      </w:tr>
      <w:tr w:rsidR="00000000" w14:paraId="676B0723" w14:textId="77777777">
        <w:trPr>
          <w:divId w:val="2089962285"/>
        </w:trPr>
        <w:tc>
          <w:tcPr>
            <w:tcW w:w="0" w:type="auto"/>
            <w:tcMar>
              <w:top w:w="30" w:type="dxa"/>
              <w:left w:w="300" w:type="dxa"/>
              <w:bottom w:w="30" w:type="dxa"/>
              <w:right w:w="30" w:type="dxa"/>
            </w:tcMar>
            <w:vAlign w:val="center"/>
            <w:hideMark/>
          </w:tcPr>
          <w:p w14:paraId="1B2DE427"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4A9663FD" w14:textId="77777777" w:rsidR="00000000" w:rsidRDefault="00B80CBE">
            <w:pPr>
              <w:divId w:val="9721017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686C71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B91741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161F2D9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2492F5" w14:textId="77777777" w:rsidR="00000000" w:rsidRDefault="00B80CBE">
            <w:pPr>
              <w:divId w:val="2949194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26951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E31CC1A"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14:paraId="276FBE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FAE236" w14:textId="77777777" w:rsidR="00000000" w:rsidRDefault="00B80CBE">
            <w:pPr>
              <w:divId w:val="1243565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C4D9A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5DDCF2D"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961DB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2C860B" w14:textId="77777777" w:rsidR="00000000" w:rsidRDefault="00B80CBE">
            <w:pPr>
              <w:divId w:val="1144616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91F47D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013AF8A" w14:textId="77777777" w:rsidR="00000000" w:rsidRDefault="00B80CBE">
            <w:pPr>
              <w:jc w:val="right"/>
              <w:rPr>
                <w:rFonts w:eastAsia="Times New Roman"/>
                <w:sz w:val="18"/>
                <w:szCs w:val="18"/>
              </w:rPr>
            </w:pPr>
            <w:r>
              <w:rPr>
                <w:rFonts w:ascii="inherit" w:eastAsia="Times New Roman" w:hAnsi="inherit"/>
                <w:sz w:val="18"/>
                <w:szCs w:val="18"/>
              </w:rPr>
              <w:t>83</w:t>
            </w:r>
          </w:p>
        </w:tc>
        <w:tc>
          <w:tcPr>
            <w:tcW w:w="0" w:type="auto"/>
            <w:vAlign w:val="bottom"/>
            <w:hideMark/>
          </w:tcPr>
          <w:p w14:paraId="1E420FF6" w14:textId="77777777" w:rsidR="00000000" w:rsidRDefault="00B80CBE">
            <w:pPr>
              <w:rPr>
                <w:rFonts w:eastAsia="Times New Roman"/>
                <w:sz w:val="20"/>
                <w:szCs w:val="20"/>
              </w:rPr>
            </w:pPr>
          </w:p>
        </w:tc>
      </w:tr>
      <w:tr w:rsidR="00000000" w14:paraId="43F57EF1" w14:textId="77777777">
        <w:trPr>
          <w:divId w:val="2089962285"/>
        </w:trPr>
        <w:tc>
          <w:tcPr>
            <w:tcW w:w="0" w:type="auto"/>
            <w:shd w:val="clear" w:color="auto" w:fill="CCEEFF"/>
            <w:tcMar>
              <w:top w:w="30" w:type="dxa"/>
              <w:left w:w="300" w:type="dxa"/>
              <w:bottom w:w="30" w:type="dxa"/>
              <w:right w:w="30" w:type="dxa"/>
            </w:tcMar>
            <w:vAlign w:val="center"/>
            <w:hideMark/>
          </w:tcPr>
          <w:p w14:paraId="0FFDC174"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14F33CA9" w14:textId="77777777" w:rsidR="00000000" w:rsidRDefault="00B80CBE">
            <w:pPr>
              <w:divId w:val="17257176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26AD7BD" w14:textId="77777777" w:rsidR="00000000" w:rsidRDefault="00B80CBE">
            <w:pPr>
              <w:jc w:val="right"/>
              <w:rPr>
                <w:rFonts w:eastAsia="Times New Roman"/>
                <w:sz w:val="18"/>
                <w:szCs w:val="18"/>
              </w:rPr>
            </w:pPr>
            <w:r>
              <w:rPr>
                <w:rFonts w:ascii="inherit" w:eastAsia="Times New Roman" w:hAnsi="inherit"/>
                <w:b/>
                <w:bCs/>
                <w:sz w:val="18"/>
                <w:szCs w:val="18"/>
              </w:rPr>
              <w:t>38</w:t>
            </w:r>
          </w:p>
        </w:tc>
        <w:tc>
          <w:tcPr>
            <w:tcW w:w="0" w:type="auto"/>
            <w:tcBorders>
              <w:bottom w:val="single" w:sz="6" w:space="0" w:color="000000"/>
            </w:tcBorders>
            <w:shd w:val="clear" w:color="auto" w:fill="CCEEFF"/>
            <w:vAlign w:val="bottom"/>
            <w:hideMark/>
          </w:tcPr>
          <w:p w14:paraId="67E35E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A4A3DC" w14:textId="77777777" w:rsidR="00000000" w:rsidRDefault="00B80CBE">
            <w:pPr>
              <w:divId w:val="17782106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2EEF22" w14:textId="77777777" w:rsidR="00000000" w:rsidRDefault="00B80CBE">
            <w:pPr>
              <w:jc w:val="right"/>
              <w:rPr>
                <w:rFonts w:eastAsia="Times New Roman"/>
                <w:sz w:val="18"/>
                <w:szCs w:val="18"/>
              </w:rPr>
            </w:pPr>
            <w:r>
              <w:rPr>
                <w:rFonts w:ascii="inherit" w:eastAsia="Times New Roman" w:hAnsi="inherit"/>
                <w:b/>
                <w:bCs/>
                <w:sz w:val="18"/>
                <w:szCs w:val="18"/>
              </w:rPr>
              <w:t>301</w:t>
            </w:r>
          </w:p>
        </w:tc>
        <w:tc>
          <w:tcPr>
            <w:tcW w:w="0" w:type="auto"/>
            <w:tcBorders>
              <w:bottom w:val="single" w:sz="6" w:space="0" w:color="000000"/>
            </w:tcBorders>
            <w:shd w:val="clear" w:color="auto" w:fill="CCEEFF"/>
            <w:vAlign w:val="bottom"/>
            <w:hideMark/>
          </w:tcPr>
          <w:p w14:paraId="4698DEB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5EE5F" w14:textId="77777777" w:rsidR="00000000" w:rsidRDefault="00B80CBE">
            <w:pPr>
              <w:divId w:val="12929825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B69A11"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494132D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48A345" w14:textId="77777777" w:rsidR="00000000" w:rsidRDefault="00B80CBE">
            <w:pPr>
              <w:divId w:val="2635359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EAC723F"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tcBorders>
              <w:bottom w:val="single" w:sz="6" w:space="0" w:color="000000"/>
            </w:tcBorders>
            <w:shd w:val="clear" w:color="auto" w:fill="CCEEFF"/>
            <w:vAlign w:val="bottom"/>
            <w:hideMark/>
          </w:tcPr>
          <w:p w14:paraId="28A7AF1C" w14:textId="77777777" w:rsidR="00000000" w:rsidRDefault="00B80CBE">
            <w:pPr>
              <w:rPr>
                <w:rFonts w:eastAsia="Times New Roman"/>
                <w:sz w:val="20"/>
                <w:szCs w:val="20"/>
              </w:rPr>
            </w:pPr>
          </w:p>
        </w:tc>
      </w:tr>
      <w:tr w:rsidR="00000000" w14:paraId="78C5B17A" w14:textId="77777777">
        <w:trPr>
          <w:divId w:val="2089962285"/>
        </w:trPr>
        <w:tc>
          <w:tcPr>
            <w:tcW w:w="0" w:type="auto"/>
            <w:tcMar>
              <w:top w:w="30" w:type="dxa"/>
              <w:left w:w="420" w:type="dxa"/>
              <w:bottom w:w="30" w:type="dxa"/>
              <w:right w:w="30" w:type="dxa"/>
            </w:tcMar>
            <w:vAlign w:val="center"/>
            <w:hideMark/>
          </w:tcPr>
          <w:p w14:paraId="3C13BF1D"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5C979406" w14:textId="77777777" w:rsidR="00000000" w:rsidRDefault="00B80CBE">
            <w:pPr>
              <w:divId w:val="1590431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E1697E0" w14:textId="77777777" w:rsidR="00000000" w:rsidRDefault="00B80CBE">
            <w:pPr>
              <w:jc w:val="right"/>
              <w:rPr>
                <w:rFonts w:eastAsia="Times New Roman"/>
                <w:sz w:val="18"/>
                <w:szCs w:val="18"/>
              </w:rPr>
            </w:pPr>
            <w:r>
              <w:rPr>
                <w:rFonts w:ascii="inherit" w:eastAsia="Times New Roman" w:hAnsi="inherit"/>
                <w:b/>
                <w:bCs/>
                <w:sz w:val="18"/>
                <w:szCs w:val="18"/>
              </w:rPr>
              <w:t>38</w:t>
            </w:r>
          </w:p>
        </w:tc>
        <w:tc>
          <w:tcPr>
            <w:tcW w:w="0" w:type="auto"/>
            <w:vAlign w:val="bottom"/>
            <w:hideMark/>
          </w:tcPr>
          <w:p w14:paraId="03CD43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9882D3" w14:textId="77777777" w:rsidR="00000000" w:rsidRDefault="00B80CBE">
            <w:pPr>
              <w:divId w:val="21024087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9DFBD6F" w14:textId="77777777" w:rsidR="00000000" w:rsidRDefault="00B80CBE">
            <w:pPr>
              <w:jc w:val="right"/>
              <w:rPr>
                <w:rFonts w:eastAsia="Times New Roman"/>
                <w:sz w:val="18"/>
                <w:szCs w:val="18"/>
              </w:rPr>
            </w:pPr>
            <w:r>
              <w:rPr>
                <w:rFonts w:ascii="inherit" w:eastAsia="Times New Roman" w:hAnsi="inherit"/>
                <w:b/>
                <w:bCs/>
                <w:sz w:val="18"/>
                <w:szCs w:val="18"/>
              </w:rPr>
              <w:t>370</w:t>
            </w:r>
          </w:p>
        </w:tc>
        <w:tc>
          <w:tcPr>
            <w:tcW w:w="0" w:type="auto"/>
            <w:vAlign w:val="bottom"/>
            <w:hideMark/>
          </w:tcPr>
          <w:p w14:paraId="37730A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6BFBB6" w14:textId="77777777" w:rsidR="00000000" w:rsidRDefault="00B80CBE">
            <w:pPr>
              <w:divId w:val="2119399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0A44F8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A8CDD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1FBB83" w14:textId="77777777" w:rsidR="00000000" w:rsidRDefault="00B80CBE">
            <w:pPr>
              <w:divId w:val="362440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696FC0" w14:textId="77777777" w:rsidR="00000000" w:rsidRDefault="00B80CBE">
            <w:pPr>
              <w:jc w:val="right"/>
              <w:rPr>
                <w:rFonts w:eastAsia="Times New Roman"/>
                <w:sz w:val="18"/>
                <w:szCs w:val="18"/>
              </w:rPr>
            </w:pPr>
            <w:r>
              <w:rPr>
                <w:rFonts w:ascii="inherit" w:eastAsia="Times New Roman" w:hAnsi="inherit"/>
                <w:sz w:val="18"/>
                <w:szCs w:val="18"/>
              </w:rPr>
              <w:t>306</w:t>
            </w:r>
          </w:p>
        </w:tc>
        <w:tc>
          <w:tcPr>
            <w:tcW w:w="0" w:type="auto"/>
            <w:vAlign w:val="bottom"/>
            <w:hideMark/>
          </w:tcPr>
          <w:p w14:paraId="14F0E674" w14:textId="77777777" w:rsidR="00000000" w:rsidRDefault="00B80CBE">
            <w:pPr>
              <w:rPr>
                <w:rFonts w:eastAsia="Times New Roman"/>
                <w:sz w:val="20"/>
                <w:szCs w:val="20"/>
              </w:rPr>
            </w:pPr>
          </w:p>
        </w:tc>
      </w:tr>
      <w:tr w:rsidR="00000000" w14:paraId="74F73E02" w14:textId="77777777">
        <w:trPr>
          <w:divId w:val="2089962285"/>
        </w:trPr>
        <w:tc>
          <w:tcPr>
            <w:tcW w:w="0" w:type="auto"/>
            <w:shd w:val="clear" w:color="auto" w:fill="CCEEFF"/>
            <w:tcMar>
              <w:top w:w="30" w:type="dxa"/>
              <w:left w:w="300" w:type="dxa"/>
              <w:bottom w:w="30" w:type="dxa"/>
              <w:right w:w="30" w:type="dxa"/>
            </w:tcMar>
            <w:vAlign w:val="center"/>
            <w:hideMark/>
          </w:tcPr>
          <w:p w14:paraId="53367E25"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6C922FC6" w14:textId="77777777" w:rsidR="00000000" w:rsidRDefault="00B80CBE">
            <w:pPr>
              <w:divId w:val="1724064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F3FB31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09C5820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18DFE9" w14:textId="77777777" w:rsidR="00000000" w:rsidRDefault="00B80CBE">
            <w:pPr>
              <w:divId w:val="1084724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A52EA66"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shd w:val="clear" w:color="auto" w:fill="CCEEFF"/>
            <w:vAlign w:val="bottom"/>
            <w:hideMark/>
          </w:tcPr>
          <w:p w14:paraId="69F735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CD5A27" w14:textId="77777777" w:rsidR="00000000" w:rsidRDefault="00B80CBE">
            <w:pPr>
              <w:divId w:val="20293339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008696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7DC0691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8C5492" w14:textId="77777777" w:rsidR="00000000" w:rsidRDefault="00B80CBE">
            <w:pPr>
              <w:divId w:val="78396630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7954E4F"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14:paraId="35EA34C5" w14:textId="77777777" w:rsidR="00000000" w:rsidRDefault="00B80CBE">
            <w:pPr>
              <w:rPr>
                <w:rFonts w:eastAsia="Times New Roman"/>
                <w:sz w:val="20"/>
                <w:szCs w:val="20"/>
              </w:rPr>
            </w:pPr>
          </w:p>
        </w:tc>
      </w:tr>
      <w:tr w:rsidR="00000000" w14:paraId="21C596BA" w14:textId="77777777">
        <w:trPr>
          <w:divId w:val="2089962285"/>
        </w:trPr>
        <w:tc>
          <w:tcPr>
            <w:tcW w:w="0" w:type="auto"/>
            <w:tcMar>
              <w:top w:w="30" w:type="dxa"/>
              <w:left w:w="30" w:type="dxa"/>
              <w:bottom w:w="30" w:type="dxa"/>
              <w:right w:w="30" w:type="dxa"/>
            </w:tcMar>
            <w:vAlign w:val="center"/>
            <w:hideMark/>
          </w:tcPr>
          <w:p w14:paraId="4C12C7C4"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0786798E" w14:textId="77777777" w:rsidR="00000000" w:rsidRDefault="00B80CBE">
            <w:pPr>
              <w:divId w:val="13369592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CF1FDC6" w14:textId="77777777" w:rsidR="00000000" w:rsidRDefault="00B80CBE">
            <w:pPr>
              <w:jc w:val="right"/>
              <w:rPr>
                <w:rFonts w:eastAsia="Times New Roman"/>
                <w:sz w:val="18"/>
                <w:szCs w:val="18"/>
              </w:rPr>
            </w:pPr>
            <w:r>
              <w:rPr>
                <w:rFonts w:ascii="inherit" w:eastAsia="Times New Roman" w:hAnsi="inherit"/>
                <w:b/>
                <w:bCs/>
                <w:sz w:val="18"/>
                <w:szCs w:val="18"/>
              </w:rPr>
              <w:t>38</w:t>
            </w:r>
          </w:p>
        </w:tc>
        <w:tc>
          <w:tcPr>
            <w:tcW w:w="0" w:type="auto"/>
            <w:tcBorders>
              <w:top w:val="single" w:sz="6" w:space="0" w:color="000000"/>
              <w:bottom w:val="single" w:sz="6" w:space="0" w:color="000000"/>
            </w:tcBorders>
            <w:vAlign w:val="bottom"/>
            <w:hideMark/>
          </w:tcPr>
          <w:p w14:paraId="7AA16FD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4B8B6E" w14:textId="77777777" w:rsidR="00000000" w:rsidRDefault="00B80CBE">
            <w:pPr>
              <w:divId w:val="16958859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330C105" w14:textId="77777777" w:rsidR="00000000" w:rsidRDefault="00B80CBE">
            <w:pPr>
              <w:jc w:val="right"/>
              <w:rPr>
                <w:rFonts w:eastAsia="Times New Roman"/>
                <w:sz w:val="18"/>
                <w:szCs w:val="18"/>
              </w:rPr>
            </w:pPr>
            <w:r>
              <w:rPr>
                <w:rFonts w:ascii="inherit" w:eastAsia="Times New Roman" w:hAnsi="inherit"/>
                <w:b/>
                <w:bCs/>
                <w:sz w:val="18"/>
                <w:szCs w:val="18"/>
              </w:rPr>
              <w:t>378</w:t>
            </w:r>
          </w:p>
        </w:tc>
        <w:tc>
          <w:tcPr>
            <w:tcW w:w="0" w:type="auto"/>
            <w:tcBorders>
              <w:top w:val="single" w:sz="6" w:space="0" w:color="000000"/>
              <w:bottom w:val="single" w:sz="6" w:space="0" w:color="000000"/>
            </w:tcBorders>
            <w:vAlign w:val="bottom"/>
            <w:hideMark/>
          </w:tcPr>
          <w:p w14:paraId="1069B0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9CC7B2" w14:textId="77777777" w:rsidR="00000000" w:rsidRDefault="00B80CBE">
            <w:pPr>
              <w:divId w:val="8605819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6A5D613"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14:paraId="13126B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B8837D" w14:textId="77777777" w:rsidR="00000000" w:rsidRDefault="00B80CBE">
            <w:pPr>
              <w:divId w:val="11444708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599377C" w14:textId="77777777" w:rsidR="00000000" w:rsidRDefault="00B80CBE">
            <w:pPr>
              <w:jc w:val="right"/>
              <w:rPr>
                <w:rFonts w:eastAsia="Times New Roman"/>
                <w:sz w:val="18"/>
                <w:szCs w:val="18"/>
              </w:rPr>
            </w:pPr>
            <w:r>
              <w:rPr>
                <w:rFonts w:ascii="inherit" w:eastAsia="Times New Roman" w:hAnsi="inherit"/>
                <w:sz w:val="18"/>
                <w:szCs w:val="18"/>
              </w:rPr>
              <w:t>312</w:t>
            </w:r>
          </w:p>
        </w:tc>
        <w:tc>
          <w:tcPr>
            <w:tcW w:w="0" w:type="auto"/>
            <w:tcBorders>
              <w:top w:val="single" w:sz="6" w:space="0" w:color="000000"/>
              <w:bottom w:val="single" w:sz="6" w:space="0" w:color="000000"/>
            </w:tcBorders>
            <w:vAlign w:val="bottom"/>
            <w:hideMark/>
          </w:tcPr>
          <w:p w14:paraId="11F29187" w14:textId="77777777" w:rsidR="00000000" w:rsidRDefault="00B80CBE">
            <w:pPr>
              <w:rPr>
                <w:rFonts w:eastAsia="Times New Roman"/>
                <w:sz w:val="20"/>
                <w:szCs w:val="20"/>
              </w:rPr>
            </w:pPr>
          </w:p>
        </w:tc>
      </w:tr>
      <w:tr w:rsidR="00000000" w14:paraId="46480EB2" w14:textId="77777777">
        <w:trPr>
          <w:divId w:val="2089962285"/>
        </w:trPr>
        <w:tc>
          <w:tcPr>
            <w:tcW w:w="0" w:type="auto"/>
            <w:shd w:val="clear" w:color="auto" w:fill="CCEEFF"/>
            <w:tcMar>
              <w:top w:w="30" w:type="dxa"/>
              <w:left w:w="30" w:type="dxa"/>
              <w:bottom w:w="30" w:type="dxa"/>
              <w:right w:w="30" w:type="dxa"/>
            </w:tcMar>
            <w:vAlign w:val="center"/>
            <w:hideMark/>
          </w:tcPr>
          <w:p w14:paraId="34341744"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4D6D604C" w14:textId="77777777" w:rsidR="00000000" w:rsidRDefault="00B80CBE">
            <w:pPr>
              <w:divId w:val="372416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814203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724F1AA" w14:textId="77777777" w:rsidR="00000000" w:rsidRDefault="00B80CBE">
            <w:pPr>
              <w:jc w:val="right"/>
              <w:rPr>
                <w:rFonts w:eastAsia="Times New Roman"/>
                <w:sz w:val="18"/>
                <w:szCs w:val="18"/>
              </w:rPr>
            </w:pPr>
            <w:r>
              <w:rPr>
                <w:rFonts w:ascii="inherit" w:eastAsia="Times New Roman" w:hAnsi="inherit"/>
                <w:b/>
                <w:bCs/>
                <w:sz w:val="18"/>
                <w:szCs w:val="18"/>
              </w:rPr>
              <w:t>2,110</w:t>
            </w:r>
          </w:p>
        </w:tc>
        <w:tc>
          <w:tcPr>
            <w:tcW w:w="0" w:type="auto"/>
            <w:tcBorders>
              <w:top w:val="single" w:sz="6" w:space="0" w:color="000000"/>
              <w:bottom w:val="double" w:sz="6" w:space="0" w:color="000000"/>
            </w:tcBorders>
            <w:shd w:val="clear" w:color="auto" w:fill="CCEEFF"/>
            <w:vAlign w:val="bottom"/>
            <w:hideMark/>
          </w:tcPr>
          <w:p w14:paraId="1F57E13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671E39" w14:textId="77777777" w:rsidR="00000000" w:rsidRDefault="00B80CBE">
            <w:pPr>
              <w:divId w:val="18976259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3FF292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ED9A835" w14:textId="77777777" w:rsidR="00000000" w:rsidRDefault="00B80CBE">
            <w:pPr>
              <w:jc w:val="right"/>
              <w:rPr>
                <w:rFonts w:eastAsia="Times New Roman"/>
                <w:sz w:val="18"/>
                <w:szCs w:val="18"/>
              </w:rPr>
            </w:pPr>
            <w:r>
              <w:rPr>
                <w:rFonts w:ascii="inherit" w:eastAsia="Times New Roman" w:hAnsi="inherit"/>
                <w:b/>
                <w:bCs/>
                <w:sz w:val="18"/>
                <w:szCs w:val="18"/>
              </w:rPr>
              <w:t>753</w:t>
            </w:r>
          </w:p>
        </w:tc>
        <w:tc>
          <w:tcPr>
            <w:tcW w:w="0" w:type="auto"/>
            <w:tcBorders>
              <w:top w:val="single" w:sz="6" w:space="0" w:color="000000"/>
              <w:bottom w:val="double" w:sz="6" w:space="0" w:color="000000"/>
            </w:tcBorders>
            <w:shd w:val="clear" w:color="auto" w:fill="CCEEFF"/>
            <w:vAlign w:val="bottom"/>
            <w:hideMark/>
          </w:tcPr>
          <w:p w14:paraId="7F16F58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755FA" w14:textId="77777777" w:rsidR="00000000" w:rsidRDefault="00B80CBE">
            <w:pPr>
              <w:divId w:val="5024786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60A285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EBB821B" w14:textId="77777777" w:rsidR="00000000" w:rsidRDefault="00B80CBE">
            <w:pPr>
              <w:jc w:val="right"/>
              <w:rPr>
                <w:rFonts w:eastAsia="Times New Roman"/>
                <w:sz w:val="18"/>
                <w:szCs w:val="18"/>
              </w:rPr>
            </w:pPr>
            <w:r>
              <w:rPr>
                <w:rFonts w:ascii="inherit" w:eastAsia="Times New Roman" w:hAnsi="inherit"/>
                <w:sz w:val="18"/>
                <w:szCs w:val="18"/>
              </w:rPr>
              <w:t>2,233</w:t>
            </w:r>
          </w:p>
        </w:tc>
        <w:tc>
          <w:tcPr>
            <w:tcW w:w="0" w:type="auto"/>
            <w:tcBorders>
              <w:top w:val="single" w:sz="6" w:space="0" w:color="000000"/>
              <w:bottom w:val="double" w:sz="6" w:space="0" w:color="000000"/>
            </w:tcBorders>
            <w:shd w:val="clear" w:color="auto" w:fill="CCEEFF"/>
            <w:vAlign w:val="bottom"/>
            <w:hideMark/>
          </w:tcPr>
          <w:p w14:paraId="1A7B05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8062C1" w14:textId="77777777" w:rsidR="00000000" w:rsidRDefault="00B80CBE">
            <w:pPr>
              <w:divId w:val="1318340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45986E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999A223" w14:textId="77777777" w:rsidR="00000000" w:rsidRDefault="00B80CBE">
            <w:pPr>
              <w:jc w:val="right"/>
              <w:rPr>
                <w:rFonts w:eastAsia="Times New Roman"/>
                <w:sz w:val="18"/>
                <w:szCs w:val="18"/>
              </w:rPr>
            </w:pPr>
            <w:r>
              <w:rPr>
                <w:rFonts w:ascii="inherit" w:eastAsia="Times New Roman" w:hAnsi="inherit"/>
                <w:sz w:val="18"/>
                <w:szCs w:val="18"/>
              </w:rPr>
              <w:t>813</w:t>
            </w:r>
          </w:p>
        </w:tc>
        <w:tc>
          <w:tcPr>
            <w:tcW w:w="0" w:type="auto"/>
            <w:tcBorders>
              <w:top w:val="single" w:sz="6" w:space="0" w:color="000000"/>
              <w:bottom w:val="double" w:sz="6" w:space="0" w:color="000000"/>
            </w:tcBorders>
            <w:shd w:val="clear" w:color="auto" w:fill="CCEEFF"/>
            <w:vAlign w:val="bottom"/>
            <w:hideMark/>
          </w:tcPr>
          <w:p w14:paraId="75EDFE77" w14:textId="77777777" w:rsidR="00000000" w:rsidRDefault="00B80CBE">
            <w:pPr>
              <w:rPr>
                <w:rFonts w:eastAsia="Times New Roman"/>
                <w:sz w:val="20"/>
                <w:szCs w:val="20"/>
              </w:rPr>
            </w:pPr>
          </w:p>
        </w:tc>
      </w:tr>
      <w:tr w:rsidR="00000000" w14:paraId="6DC3B18C" w14:textId="77777777">
        <w:trPr>
          <w:divId w:val="2089962285"/>
        </w:trPr>
        <w:tc>
          <w:tcPr>
            <w:tcW w:w="0" w:type="auto"/>
            <w:tcMar>
              <w:top w:w="30" w:type="dxa"/>
              <w:left w:w="30" w:type="dxa"/>
              <w:bottom w:w="30" w:type="dxa"/>
              <w:right w:w="30" w:type="dxa"/>
            </w:tcMar>
            <w:vAlign w:val="center"/>
            <w:hideMark/>
          </w:tcPr>
          <w:p w14:paraId="5568990E" w14:textId="77777777" w:rsidR="00000000" w:rsidRDefault="00B80CBE">
            <w:pPr>
              <w:rPr>
                <w:rFonts w:eastAsia="Times New Roman"/>
                <w:sz w:val="18"/>
                <w:szCs w:val="18"/>
              </w:rPr>
            </w:pPr>
            <w:r>
              <w:rPr>
                <w:rFonts w:ascii="inherit" w:eastAsia="Times New Roman" w:hAnsi="inherit"/>
                <w:sz w:val="18"/>
                <w:szCs w:val="18"/>
              </w:rPr>
              <w:t>% of Total loans held for investment</w:t>
            </w:r>
          </w:p>
        </w:tc>
        <w:tc>
          <w:tcPr>
            <w:tcW w:w="0" w:type="auto"/>
            <w:tcMar>
              <w:top w:w="30" w:type="dxa"/>
              <w:left w:w="30" w:type="dxa"/>
              <w:bottom w:w="30" w:type="dxa"/>
              <w:right w:w="30" w:type="dxa"/>
            </w:tcMar>
            <w:vAlign w:val="bottom"/>
            <w:hideMark/>
          </w:tcPr>
          <w:p w14:paraId="28C4987C" w14:textId="77777777" w:rsidR="00000000" w:rsidRDefault="00B80CBE">
            <w:pPr>
              <w:divId w:val="2001733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91AA431" w14:textId="77777777" w:rsidR="00000000" w:rsidRDefault="00B80CBE">
            <w:pPr>
              <w:jc w:val="right"/>
              <w:rPr>
                <w:rFonts w:eastAsia="Times New Roman"/>
                <w:sz w:val="18"/>
                <w:szCs w:val="18"/>
              </w:rPr>
            </w:pPr>
            <w:r>
              <w:rPr>
                <w:rFonts w:ascii="inherit" w:eastAsia="Times New Roman" w:hAnsi="inherit"/>
                <w:b/>
                <w:bCs/>
                <w:sz w:val="18"/>
                <w:szCs w:val="18"/>
              </w:rPr>
              <w:t>0.9</w:t>
            </w:r>
          </w:p>
        </w:tc>
        <w:tc>
          <w:tcPr>
            <w:tcW w:w="0" w:type="auto"/>
            <w:tcMar>
              <w:top w:w="30" w:type="dxa"/>
              <w:left w:w="0" w:type="dxa"/>
              <w:bottom w:w="30" w:type="dxa"/>
              <w:right w:w="30" w:type="dxa"/>
            </w:tcMar>
            <w:vAlign w:val="center"/>
            <w:hideMark/>
          </w:tcPr>
          <w:p w14:paraId="2E19A8C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96D480B" w14:textId="77777777" w:rsidR="00000000" w:rsidRDefault="00B80CBE">
            <w:pPr>
              <w:divId w:val="11217243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0718EBC" w14:textId="77777777" w:rsidR="00000000" w:rsidRDefault="00B80CBE">
            <w:pPr>
              <w:jc w:val="right"/>
              <w:rPr>
                <w:rFonts w:eastAsia="Times New Roman"/>
                <w:sz w:val="18"/>
                <w:szCs w:val="18"/>
              </w:rPr>
            </w:pPr>
            <w:r>
              <w:rPr>
                <w:rFonts w:ascii="inherit" w:eastAsia="Times New Roman" w:hAnsi="inherit"/>
                <w:b/>
                <w:bCs/>
                <w:sz w:val="18"/>
                <w:szCs w:val="18"/>
              </w:rPr>
              <w:t>0.3</w:t>
            </w:r>
          </w:p>
        </w:tc>
        <w:tc>
          <w:tcPr>
            <w:tcW w:w="0" w:type="auto"/>
            <w:tcMar>
              <w:top w:w="30" w:type="dxa"/>
              <w:left w:w="0" w:type="dxa"/>
              <w:bottom w:w="30" w:type="dxa"/>
              <w:right w:w="30" w:type="dxa"/>
            </w:tcMar>
            <w:vAlign w:val="center"/>
            <w:hideMark/>
          </w:tcPr>
          <w:p w14:paraId="7F7D99B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07FC087" w14:textId="77777777" w:rsidR="00000000" w:rsidRDefault="00B80CBE">
            <w:pPr>
              <w:divId w:val="16309373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009BF02" w14:textId="77777777" w:rsidR="00000000" w:rsidRDefault="00B80CBE">
            <w:pPr>
              <w:jc w:val="right"/>
              <w:rPr>
                <w:rFonts w:eastAsia="Times New Roman"/>
                <w:sz w:val="18"/>
                <w:szCs w:val="18"/>
              </w:rPr>
            </w:pPr>
            <w:r>
              <w:rPr>
                <w:rFonts w:ascii="inherit" w:eastAsia="Times New Roman" w:hAnsi="inherit"/>
                <w:sz w:val="18"/>
                <w:szCs w:val="18"/>
              </w:rPr>
              <w:t>0.9</w:t>
            </w:r>
          </w:p>
        </w:tc>
        <w:tc>
          <w:tcPr>
            <w:tcW w:w="0" w:type="auto"/>
            <w:tcMar>
              <w:top w:w="30" w:type="dxa"/>
              <w:left w:w="0" w:type="dxa"/>
              <w:bottom w:w="30" w:type="dxa"/>
              <w:right w:w="30" w:type="dxa"/>
            </w:tcMar>
            <w:vAlign w:val="center"/>
            <w:hideMark/>
          </w:tcPr>
          <w:p w14:paraId="60F1598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604C43F" w14:textId="77777777" w:rsidR="00000000" w:rsidRDefault="00B80CBE">
            <w:pPr>
              <w:divId w:val="17217049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FE978CF"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tcMar>
              <w:top w:w="30" w:type="dxa"/>
              <w:left w:w="0" w:type="dxa"/>
              <w:bottom w:w="30" w:type="dxa"/>
              <w:right w:w="30" w:type="dxa"/>
            </w:tcMar>
            <w:vAlign w:val="center"/>
            <w:hideMark/>
          </w:tcPr>
          <w:p w14:paraId="5ACC6175" w14:textId="77777777" w:rsidR="00000000" w:rsidRDefault="00B80CBE">
            <w:pPr>
              <w:rPr>
                <w:rFonts w:eastAsia="Times New Roman"/>
                <w:sz w:val="18"/>
                <w:szCs w:val="18"/>
              </w:rPr>
            </w:pPr>
            <w:r>
              <w:rPr>
                <w:rFonts w:ascii="inherit" w:eastAsia="Times New Roman" w:hAnsi="inherit"/>
                <w:sz w:val="18"/>
                <w:szCs w:val="18"/>
              </w:rPr>
              <w:t>%</w:t>
            </w:r>
          </w:p>
        </w:tc>
      </w:tr>
    </w:tbl>
    <w:p w14:paraId="077F4538" w14:textId="77777777" w:rsidR="00000000" w:rsidRDefault="00B80CBE">
      <w:pPr>
        <w:spacing w:line="288" w:lineRule="auto"/>
        <w:divId w:val="761803289"/>
        <w:rPr>
          <w:rFonts w:eastAsia="Times New Roman"/>
          <w:sz w:val="20"/>
          <w:szCs w:val="20"/>
        </w:rPr>
      </w:pPr>
    </w:p>
    <w:p w14:paraId="388F2479"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Credit Card</w:t>
      </w:r>
    </w:p>
    <w:p w14:paraId="66771976"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credit card loan portfolio is highly diversified across millions of accounts and numerous geographies without significant individual exposure. We therefore generally manage credit risk based on portfolios with common risk characteristics. The risk in o</w:t>
      </w:r>
      <w:r>
        <w:rPr>
          <w:rFonts w:ascii="inherit" w:eastAsia="Times New Roman" w:hAnsi="inherit"/>
          <w:sz w:val="20"/>
          <w:szCs w:val="20"/>
        </w:rPr>
        <w:t>ur credit card loan portfolio correlates to broad economic trends, such as unemployment rates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which can have a material effect on credit performance. The primary indicators we assess in mon</w:t>
      </w:r>
      <w:r>
        <w:rPr>
          <w:rFonts w:ascii="inherit" w:eastAsia="Times New Roman" w:hAnsi="inherit"/>
          <w:sz w:val="20"/>
          <w:szCs w:val="20"/>
        </w:rPr>
        <w:t>itoring the credit quality and risk of our credit card portfolio are delinquency and charge-off trends, including an analysis of loan migration between delinquency categories over time.</w:t>
      </w:r>
    </w:p>
    <w:p w14:paraId="0218A61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displays the geographic profile of our credit card loa</w:t>
      </w:r>
      <w:r>
        <w:rPr>
          <w:rFonts w:ascii="inherit" w:eastAsia="Times New Roman" w:hAnsi="inherit"/>
          <w:sz w:val="20"/>
          <w:szCs w:val="20"/>
        </w:rPr>
        <w:t>n portfolio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06A8EBF2" w14:textId="77777777" w:rsidR="00000000" w:rsidRDefault="00B80CBE">
      <w:pPr>
        <w:spacing w:line="288" w:lineRule="auto"/>
        <w:divId w:val="2021199382"/>
        <w:rPr>
          <w:rFonts w:eastAsia="Times New Roman"/>
          <w:sz w:val="20"/>
          <w:szCs w:val="20"/>
        </w:rPr>
      </w:pPr>
      <w:r>
        <w:rPr>
          <w:rFonts w:eastAsia="Times New Roman"/>
          <w:b/>
          <w:bCs/>
          <w:color w:val="000000"/>
          <w:sz w:val="18"/>
          <w:szCs w:val="18"/>
        </w:rPr>
        <w:t>Table 4.3: Credit Card Risk Profile by Geographic Region</w:t>
      </w:r>
    </w:p>
    <w:tbl>
      <w:tblPr>
        <w:tblW w:w="5000" w:type="pct"/>
        <w:tblCellMar>
          <w:left w:w="0" w:type="dxa"/>
          <w:right w:w="0" w:type="dxa"/>
        </w:tblCellMar>
        <w:tblLook w:val="04A0" w:firstRow="1" w:lastRow="0" w:firstColumn="1" w:lastColumn="0" w:noHBand="0" w:noVBand="1"/>
      </w:tblPr>
      <w:tblGrid>
        <w:gridCol w:w="4581"/>
        <w:gridCol w:w="105"/>
        <w:gridCol w:w="128"/>
        <w:gridCol w:w="682"/>
        <w:gridCol w:w="13"/>
        <w:gridCol w:w="105"/>
        <w:gridCol w:w="678"/>
        <w:gridCol w:w="206"/>
        <w:gridCol w:w="105"/>
        <w:gridCol w:w="122"/>
        <w:gridCol w:w="635"/>
        <w:gridCol w:w="6"/>
        <w:gridCol w:w="105"/>
        <w:gridCol w:w="644"/>
        <w:gridCol w:w="191"/>
      </w:tblGrid>
      <w:tr w:rsidR="00000000" w14:paraId="056FE5D8" w14:textId="77777777">
        <w:trPr>
          <w:divId w:val="1159267358"/>
        </w:trPr>
        <w:tc>
          <w:tcPr>
            <w:tcW w:w="0" w:type="auto"/>
            <w:gridSpan w:val="15"/>
            <w:vAlign w:val="center"/>
            <w:hideMark/>
          </w:tcPr>
          <w:p w14:paraId="197054BF" w14:textId="77777777" w:rsidR="00000000" w:rsidRDefault="00B80CBE">
            <w:pPr>
              <w:spacing w:line="288" w:lineRule="auto"/>
              <w:rPr>
                <w:rFonts w:eastAsia="Times New Roman"/>
                <w:sz w:val="20"/>
                <w:szCs w:val="20"/>
              </w:rPr>
            </w:pPr>
          </w:p>
        </w:tc>
      </w:tr>
      <w:tr w:rsidR="00000000" w14:paraId="513F5840" w14:textId="77777777">
        <w:trPr>
          <w:divId w:val="1159267358"/>
        </w:trPr>
        <w:tc>
          <w:tcPr>
            <w:tcW w:w="2800" w:type="pct"/>
            <w:vAlign w:val="center"/>
            <w:hideMark/>
          </w:tcPr>
          <w:p w14:paraId="30D1381E" w14:textId="77777777" w:rsidR="00000000" w:rsidRDefault="00B80CBE">
            <w:pPr>
              <w:rPr>
                <w:rFonts w:eastAsia="Times New Roman"/>
                <w:sz w:val="20"/>
                <w:szCs w:val="20"/>
              </w:rPr>
            </w:pPr>
          </w:p>
        </w:tc>
        <w:tc>
          <w:tcPr>
            <w:tcW w:w="50" w:type="pct"/>
            <w:vAlign w:val="center"/>
            <w:hideMark/>
          </w:tcPr>
          <w:p w14:paraId="6562B246" w14:textId="77777777" w:rsidR="00000000" w:rsidRDefault="00B80CBE">
            <w:pPr>
              <w:rPr>
                <w:rFonts w:eastAsia="Times New Roman"/>
                <w:sz w:val="20"/>
                <w:szCs w:val="20"/>
              </w:rPr>
            </w:pPr>
          </w:p>
        </w:tc>
        <w:tc>
          <w:tcPr>
            <w:tcW w:w="50" w:type="pct"/>
            <w:vAlign w:val="center"/>
            <w:hideMark/>
          </w:tcPr>
          <w:p w14:paraId="165E01AF" w14:textId="77777777" w:rsidR="00000000" w:rsidRDefault="00B80CBE">
            <w:pPr>
              <w:rPr>
                <w:rFonts w:eastAsia="Times New Roman"/>
                <w:sz w:val="20"/>
                <w:szCs w:val="20"/>
              </w:rPr>
            </w:pPr>
          </w:p>
        </w:tc>
        <w:tc>
          <w:tcPr>
            <w:tcW w:w="400" w:type="pct"/>
            <w:vAlign w:val="center"/>
            <w:hideMark/>
          </w:tcPr>
          <w:p w14:paraId="2F735511" w14:textId="77777777" w:rsidR="00000000" w:rsidRDefault="00B80CBE">
            <w:pPr>
              <w:rPr>
                <w:rFonts w:eastAsia="Times New Roman"/>
                <w:sz w:val="20"/>
                <w:szCs w:val="20"/>
              </w:rPr>
            </w:pPr>
          </w:p>
        </w:tc>
        <w:tc>
          <w:tcPr>
            <w:tcW w:w="50" w:type="pct"/>
            <w:vAlign w:val="center"/>
            <w:hideMark/>
          </w:tcPr>
          <w:p w14:paraId="76933361" w14:textId="77777777" w:rsidR="00000000" w:rsidRDefault="00B80CBE">
            <w:pPr>
              <w:rPr>
                <w:rFonts w:eastAsia="Times New Roman"/>
                <w:sz w:val="20"/>
                <w:szCs w:val="20"/>
              </w:rPr>
            </w:pPr>
          </w:p>
        </w:tc>
        <w:tc>
          <w:tcPr>
            <w:tcW w:w="50" w:type="pct"/>
            <w:vAlign w:val="center"/>
            <w:hideMark/>
          </w:tcPr>
          <w:p w14:paraId="08271803" w14:textId="77777777" w:rsidR="00000000" w:rsidRDefault="00B80CBE">
            <w:pPr>
              <w:rPr>
                <w:rFonts w:eastAsia="Times New Roman"/>
                <w:sz w:val="20"/>
                <w:szCs w:val="20"/>
              </w:rPr>
            </w:pPr>
          </w:p>
        </w:tc>
        <w:tc>
          <w:tcPr>
            <w:tcW w:w="450" w:type="pct"/>
            <w:vAlign w:val="center"/>
            <w:hideMark/>
          </w:tcPr>
          <w:p w14:paraId="5ED0E3A9" w14:textId="77777777" w:rsidR="00000000" w:rsidRDefault="00B80CBE">
            <w:pPr>
              <w:rPr>
                <w:rFonts w:eastAsia="Times New Roman"/>
                <w:sz w:val="20"/>
                <w:szCs w:val="20"/>
              </w:rPr>
            </w:pPr>
          </w:p>
        </w:tc>
        <w:tc>
          <w:tcPr>
            <w:tcW w:w="50" w:type="pct"/>
            <w:vAlign w:val="center"/>
            <w:hideMark/>
          </w:tcPr>
          <w:p w14:paraId="0EBAA98F" w14:textId="77777777" w:rsidR="00000000" w:rsidRDefault="00B80CBE">
            <w:pPr>
              <w:rPr>
                <w:rFonts w:eastAsia="Times New Roman"/>
                <w:sz w:val="20"/>
                <w:szCs w:val="20"/>
              </w:rPr>
            </w:pPr>
          </w:p>
        </w:tc>
        <w:tc>
          <w:tcPr>
            <w:tcW w:w="50" w:type="pct"/>
            <w:vAlign w:val="center"/>
            <w:hideMark/>
          </w:tcPr>
          <w:p w14:paraId="2A077A4A" w14:textId="77777777" w:rsidR="00000000" w:rsidRDefault="00B80CBE">
            <w:pPr>
              <w:rPr>
                <w:rFonts w:eastAsia="Times New Roman"/>
                <w:sz w:val="20"/>
                <w:szCs w:val="20"/>
              </w:rPr>
            </w:pPr>
          </w:p>
        </w:tc>
        <w:tc>
          <w:tcPr>
            <w:tcW w:w="50" w:type="pct"/>
            <w:vAlign w:val="center"/>
            <w:hideMark/>
          </w:tcPr>
          <w:p w14:paraId="7BEB2A38" w14:textId="77777777" w:rsidR="00000000" w:rsidRDefault="00B80CBE">
            <w:pPr>
              <w:rPr>
                <w:rFonts w:eastAsia="Times New Roman"/>
                <w:sz w:val="20"/>
                <w:szCs w:val="20"/>
              </w:rPr>
            </w:pPr>
          </w:p>
        </w:tc>
        <w:tc>
          <w:tcPr>
            <w:tcW w:w="400" w:type="pct"/>
            <w:vAlign w:val="center"/>
            <w:hideMark/>
          </w:tcPr>
          <w:p w14:paraId="07BF8F2C" w14:textId="77777777" w:rsidR="00000000" w:rsidRDefault="00B80CBE">
            <w:pPr>
              <w:rPr>
                <w:rFonts w:eastAsia="Times New Roman"/>
                <w:sz w:val="20"/>
                <w:szCs w:val="20"/>
              </w:rPr>
            </w:pPr>
          </w:p>
        </w:tc>
        <w:tc>
          <w:tcPr>
            <w:tcW w:w="50" w:type="pct"/>
            <w:vAlign w:val="center"/>
            <w:hideMark/>
          </w:tcPr>
          <w:p w14:paraId="5AE442F4" w14:textId="77777777" w:rsidR="00000000" w:rsidRDefault="00B80CBE">
            <w:pPr>
              <w:rPr>
                <w:rFonts w:eastAsia="Times New Roman"/>
                <w:sz w:val="20"/>
                <w:szCs w:val="20"/>
              </w:rPr>
            </w:pPr>
          </w:p>
        </w:tc>
        <w:tc>
          <w:tcPr>
            <w:tcW w:w="50" w:type="pct"/>
            <w:vAlign w:val="center"/>
            <w:hideMark/>
          </w:tcPr>
          <w:p w14:paraId="01E97EC9" w14:textId="77777777" w:rsidR="00000000" w:rsidRDefault="00B80CBE">
            <w:pPr>
              <w:rPr>
                <w:rFonts w:eastAsia="Times New Roman"/>
                <w:sz w:val="20"/>
                <w:szCs w:val="20"/>
              </w:rPr>
            </w:pPr>
          </w:p>
        </w:tc>
        <w:tc>
          <w:tcPr>
            <w:tcW w:w="450" w:type="pct"/>
            <w:vAlign w:val="center"/>
            <w:hideMark/>
          </w:tcPr>
          <w:p w14:paraId="75B186F6" w14:textId="77777777" w:rsidR="00000000" w:rsidRDefault="00B80CBE">
            <w:pPr>
              <w:rPr>
                <w:rFonts w:eastAsia="Times New Roman"/>
                <w:sz w:val="20"/>
                <w:szCs w:val="20"/>
              </w:rPr>
            </w:pPr>
          </w:p>
        </w:tc>
        <w:tc>
          <w:tcPr>
            <w:tcW w:w="50" w:type="pct"/>
            <w:vAlign w:val="center"/>
            <w:hideMark/>
          </w:tcPr>
          <w:p w14:paraId="36937013" w14:textId="77777777" w:rsidR="00000000" w:rsidRDefault="00B80CBE">
            <w:pPr>
              <w:rPr>
                <w:rFonts w:eastAsia="Times New Roman"/>
                <w:sz w:val="20"/>
                <w:szCs w:val="20"/>
              </w:rPr>
            </w:pPr>
          </w:p>
        </w:tc>
      </w:tr>
      <w:tr w:rsidR="00000000" w14:paraId="009DD70D" w14:textId="77777777">
        <w:trPr>
          <w:divId w:val="1159267358"/>
        </w:trPr>
        <w:tc>
          <w:tcPr>
            <w:tcW w:w="0" w:type="auto"/>
            <w:tcMar>
              <w:top w:w="30" w:type="dxa"/>
              <w:left w:w="30" w:type="dxa"/>
              <w:bottom w:w="30" w:type="dxa"/>
              <w:right w:w="30" w:type="dxa"/>
            </w:tcMar>
            <w:vAlign w:val="bottom"/>
            <w:hideMark/>
          </w:tcPr>
          <w:p w14:paraId="062976CE"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FBF715B" w14:textId="77777777" w:rsidR="00000000" w:rsidRDefault="00B80CBE">
            <w:pPr>
              <w:divId w:val="401734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E6CBCEC"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C989627" w14:textId="77777777" w:rsidR="00000000" w:rsidRDefault="00B80CBE">
            <w:pPr>
              <w:divId w:val="41860555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4C55013"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4F72CEAC" w14:textId="77777777">
        <w:trPr>
          <w:divId w:val="1159267358"/>
        </w:trPr>
        <w:tc>
          <w:tcPr>
            <w:tcW w:w="0" w:type="auto"/>
            <w:tcBorders>
              <w:bottom w:val="single" w:sz="6" w:space="0" w:color="000000"/>
            </w:tcBorders>
            <w:tcMar>
              <w:top w:w="30" w:type="dxa"/>
              <w:left w:w="30" w:type="dxa"/>
              <w:bottom w:w="30" w:type="dxa"/>
              <w:right w:w="30" w:type="dxa"/>
            </w:tcMar>
            <w:vAlign w:val="bottom"/>
            <w:hideMark/>
          </w:tcPr>
          <w:p w14:paraId="424FC1A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8C4D26E" w14:textId="77777777" w:rsidR="00000000" w:rsidRDefault="00B80CBE">
            <w:pPr>
              <w:divId w:val="1064342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C96BBB"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7368707" w14:textId="77777777" w:rsidR="00000000" w:rsidRDefault="00B80CBE">
            <w:pPr>
              <w:divId w:val="13167652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E6E3D2" w14:textId="77777777" w:rsidR="00000000" w:rsidRDefault="00B80CBE">
            <w:pPr>
              <w:jc w:val="center"/>
              <w:rPr>
                <w:rFonts w:eastAsia="Times New Roman"/>
                <w:sz w:val="16"/>
                <w:szCs w:val="16"/>
              </w:rPr>
            </w:pPr>
            <w:r>
              <w:rPr>
                <w:rFonts w:ascii="inherit" w:eastAsia="Times New Roman" w:hAnsi="inherit"/>
                <w:b/>
                <w:bCs/>
                <w:sz w:val="16"/>
                <w:szCs w:val="16"/>
              </w:rPr>
              <w:t>% of</w:t>
            </w:r>
          </w:p>
          <w:p w14:paraId="41BEDCAF" w14:textId="77777777" w:rsidR="00000000" w:rsidRDefault="00B80CBE">
            <w:pPr>
              <w:jc w:val="cente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22506E8" w14:textId="77777777" w:rsidR="00000000" w:rsidRDefault="00B80CBE">
            <w:pPr>
              <w:divId w:val="5720139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86CA3F"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5B09B62A" w14:textId="77777777" w:rsidR="00000000" w:rsidRDefault="00B80CBE">
            <w:pPr>
              <w:divId w:val="11384573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1E9E5D06" w14:textId="77777777" w:rsidR="00000000" w:rsidRDefault="00B80CBE">
            <w:pPr>
              <w:jc w:val="center"/>
              <w:rPr>
                <w:rFonts w:eastAsia="Times New Roman"/>
                <w:sz w:val="16"/>
                <w:szCs w:val="16"/>
              </w:rPr>
            </w:pPr>
            <w:r>
              <w:rPr>
                <w:rFonts w:ascii="inherit" w:eastAsia="Times New Roman" w:hAnsi="inherit"/>
                <w:b/>
                <w:bCs/>
                <w:sz w:val="16"/>
                <w:szCs w:val="16"/>
              </w:rPr>
              <w:t>% of</w:t>
            </w:r>
          </w:p>
          <w:p w14:paraId="3C637B02"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21730821" w14:textId="77777777">
        <w:trPr>
          <w:divId w:val="1159267358"/>
        </w:trPr>
        <w:tc>
          <w:tcPr>
            <w:tcW w:w="0" w:type="auto"/>
            <w:shd w:val="clear" w:color="auto" w:fill="CCEEFF"/>
            <w:tcMar>
              <w:top w:w="30" w:type="dxa"/>
              <w:left w:w="30" w:type="dxa"/>
              <w:bottom w:w="30" w:type="dxa"/>
              <w:right w:w="30" w:type="dxa"/>
            </w:tcMar>
            <w:vAlign w:val="center"/>
            <w:hideMark/>
          </w:tcPr>
          <w:p w14:paraId="026F7940" w14:textId="77777777" w:rsidR="00000000" w:rsidRDefault="00B80CBE">
            <w:pPr>
              <w:rPr>
                <w:rFonts w:eastAsia="Times New Roman"/>
                <w:sz w:val="18"/>
                <w:szCs w:val="18"/>
              </w:rPr>
            </w:pPr>
            <w:r>
              <w:rPr>
                <w:rFonts w:ascii="inherit" w:eastAsia="Times New Roman" w:hAnsi="inherit"/>
                <w:b/>
                <w:bCs/>
                <w:sz w:val="18"/>
                <w:szCs w:val="18"/>
              </w:rPr>
              <w:t>Domestic credit card:</w:t>
            </w:r>
          </w:p>
        </w:tc>
        <w:tc>
          <w:tcPr>
            <w:tcW w:w="0" w:type="auto"/>
            <w:shd w:val="clear" w:color="auto" w:fill="CCEEFF"/>
            <w:tcMar>
              <w:top w:w="30" w:type="dxa"/>
              <w:left w:w="30" w:type="dxa"/>
              <w:bottom w:w="30" w:type="dxa"/>
              <w:right w:w="30" w:type="dxa"/>
            </w:tcMar>
            <w:vAlign w:val="bottom"/>
            <w:hideMark/>
          </w:tcPr>
          <w:p w14:paraId="098B3AC9" w14:textId="77777777" w:rsidR="00000000" w:rsidRDefault="00B80CBE">
            <w:pPr>
              <w:divId w:val="1061363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ADCC8" w14:textId="77777777" w:rsidR="00000000" w:rsidRDefault="00B80CBE">
            <w:pPr>
              <w:divId w:val="1204975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1D4B21F" w14:textId="77777777" w:rsidR="00000000" w:rsidRDefault="00B80CBE">
            <w:pPr>
              <w:divId w:val="10617542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7C23923" w14:textId="77777777" w:rsidR="00000000" w:rsidRDefault="00B80CBE">
            <w:pPr>
              <w:divId w:val="7708577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16C071" w14:textId="77777777" w:rsidR="00000000" w:rsidRDefault="00B80CBE">
            <w:pPr>
              <w:divId w:val="18833944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E188E4" w14:textId="77777777" w:rsidR="00000000" w:rsidRDefault="00B80CBE">
            <w:pPr>
              <w:divId w:val="6952757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4D647F" w14:textId="77777777" w:rsidR="00000000" w:rsidRDefault="00B80CBE">
            <w:pPr>
              <w:divId w:val="13577320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F155BE3" w14:textId="77777777" w:rsidR="00000000" w:rsidRDefault="00B80CBE">
            <w:pPr>
              <w:divId w:val="982739934"/>
              <w:rPr>
                <w:rFonts w:eastAsia="Times New Roman"/>
                <w:sz w:val="20"/>
                <w:szCs w:val="20"/>
              </w:rPr>
            </w:pPr>
            <w:r>
              <w:rPr>
                <w:rFonts w:ascii="inherit" w:eastAsia="Times New Roman" w:hAnsi="inherit"/>
                <w:sz w:val="20"/>
                <w:szCs w:val="20"/>
              </w:rPr>
              <w:t> </w:t>
            </w:r>
          </w:p>
        </w:tc>
      </w:tr>
      <w:tr w:rsidR="00000000" w14:paraId="686F08BE" w14:textId="77777777">
        <w:trPr>
          <w:divId w:val="1159267358"/>
        </w:trPr>
        <w:tc>
          <w:tcPr>
            <w:tcW w:w="0" w:type="auto"/>
            <w:tcMar>
              <w:top w:w="30" w:type="dxa"/>
              <w:left w:w="300" w:type="dxa"/>
              <w:bottom w:w="30" w:type="dxa"/>
              <w:right w:w="30" w:type="dxa"/>
            </w:tcMar>
            <w:vAlign w:val="center"/>
            <w:hideMark/>
          </w:tcPr>
          <w:p w14:paraId="550BACC8" w14:textId="77777777" w:rsidR="00000000" w:rsidRDefault="00B80CBE">
            <w:pPr>
              <w:rPr>
                <w:rFonts w:eastAsia="Times New Roman"/>
                <w:sz w:val="18"/>
                <w:szCs w:val="18"/>
              </w:rPr>
            </w:pPr>
            <w:r>
              <w:rPr>
                <w:rFonts w:ascii="inherit" w:eastAsia="Times New Roman" w:hAnsi="inherit"/>
                <w:sz w:val="18"/>
                <w:szCs w:val="18"/>
              </w:rPr>
              <w:t>California</w:t>
            </w:r>
          </w:p>
        </w:tc>
        <w:tc>
          <w:tcPr>
            <w:tcW w:w="0" w:type="auto"/>
            <w:tcMar>
              <w:top w:w="30" w:type="dxa"/>
              <w:left w:w="30" w:type="dxa"/>
              <w:bottom w:w="30" w:type="dxa"/>
              <w:right w:w="30" w:type="dxa"/>
            </w:tcMar>
            <w:vAlign w:val="bottom"/>
            <w:hideMark/>
          </w:tcPr>
          <w:p w14:paraId="3BF069D8" w14:textId="77777777" w:rsidR="00000000" w:rsidRDefault="00B80CBE">
            <w:pPr>
              <w:divId w:val="1299192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119609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59BEBAF" w14:textId="77777777" w:rsidR="00000000" w:rsidRDefault="00B80CBE">
            <w:pPr>
              <w:jc w:val="right"/>
              <w:rPr>
                <w:rFonts w:eastAsia="Times New Roman"/>
                <w:sz w:val="18"/>
                <w:szCs w:val="18"/>
              </w:rPr>
            </w:pPr>
            <w:r>
              <w:rPr>
                <w:rFonts w:ascii="inherit" w:eastAsia="Times New Roman" w:hAnsi="inherit"/>
                <w:b/>
                <w:bCs/>
                <w:sz w:val="18"/>
                <w:szCs w:val="18"/>
              </w:rPr>
              <w:t>10,978</w:t>
            </w:r>
          </w:p>
        </w:tc>
        <w:tc>
          <w:tcPr>
            <w:tcW w:w="0" w:type="auto"/>
            <w:vAlign w:val="bottom"/>
            <w:hideMark/>
          </w:tcPr>
          <w:p w14:paraId="19AD56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CC8F11" w14:textId="77777777" w:rsidR="00000000" w:rsidRDefault="00B80CBE">
            <w:pPr>
              <w:divId w:val="1939093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99496E"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14:paraId="3EA2DB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8B95BC3" w14:textId="77777777" w:rsidR="00000000" w:rsidRDefault="00B80CBE">
            <w:pPr>
              <w:divId w:val="17173873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01EE8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7279A36" w14:textId="77777777" w:rsidR="00000000" w:rsidRDefault="00B80CBE">
            <w:pPr>
              <w:jc w:val="right"/>
              <w:rPr>
                <w:rFonts w:eastAsia="Times New Roman"/>
                <w:sz w:val="18"/>
                <w:szCs w:val="18"/>
              </w:rPr>
            </w:pPr>
            <w:r>
              <w:rPr>
                <w:rFonts w:ascii="inherit" w:eastAsia="Times New Roman" w:hAnsi="inherit"/>
                <w:sz w:val="18"/>
                <w:szCs w:val="18"/>
              </w:rPr>
              <w:t>11,591</w:t>
            </w:r>
          </w:p>
        </w:tc>
        <w:tc>
          <w:tcPr>
            <w:tcW w:w="0" w:type="auto"/>
            <w:vAlign w:val="bottom"/>
            <w:hideMark/>
          </w:tcPr>
          <w:p w14:paraId="5553F1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57D983" w14:textId="77777777" w:rsidR="00000000" w:rsidRDefault="00B80CBE">
            <w:pPr>
              <w:divId w:val="8766949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54036BB"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14:paraId="5B8069FD" w14:textId="77777777" w:rsidR="00000000" w:rsidRDefault="00B80CBE">
            <w:pPr>
              <w:rPr>
                <w:rFonts w:eastAsia="Times New Roman"/>
                <w:sz w:val="18"/>
                <w:szCs w:val="18"/>
              </w:rPr>
            </w:pPr>
            <w:r>
              <w:rPr>
                <w:rFonts w:ascii="inherit" w:eastAsia="Times New Roman" w:hAnsi="inherit"/>
                <w:sz w:val="18"/>
                <w:szCs w:val="18"/>
              </w:rPr>
              <w:t>%</w:t>
            </w:r>
          </w:p>
        </w:tc>
      </w:tr>
      <w:tr w:rsidR="00000000" w14:paraId="7E2FCBD6" w14:textId="77777777">
        <w:trPr>
          <w:divId w:val="1159267358"/>
        </w:trPr>
        <w:tc>
          <w:tcPr>
            <w:tcW w:w="0" w:type="auto"/>
            <w:shd w:val="clear" w:color="auto" w:fill="CCEEFF"/>
            <w:tcMar>
              <w:top w:w="30" w:type="dxa"/>
              <w:left w:w="300" w:type="dxa"/>
              <w:bottom w:w="30" w:type="dxa"/>
              <w:right w:w="30" w:type="dxa"/>
            </w:tcMar>
            <w:vAlign w:val="center"/>
            <w:hideMark/>
          </w:tcPr>
          <w:p w14:paraId="06AF4834" w14:textId="77777777" w:rsidR="00000000" w:rsidRDefault="00B80CBE">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14:paraId="0D71AAF1" w14:textId="77777777" w:rsidR="00000000" w:rsidRDefault="00B80CBE">
            <w:pPr>
              <w:divId w:val="4949991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B78DEE" w14:textId="77777777" w:rsidR="00000000" w:rsidRDefault="00B80CBE">
            <w:pPr>
              <w:jc w:val="right"/>
              <w:rPr>
                <w:rFonts w:eastAsia="Times New Roman"/>
                <w:sz w:val="18"/>
                <w:szCs w:val="18"/>
              </w:rPr>
            </w:pPr>
            <w:r>
              <w:rPr>
                <w:rFonts w:ascii="inherit" w:eastAsia="Times New Roman" w:hAnsi="inherit"/>
                <w:b/>
                <w:bCs/>
                <w:sz w:val="18"/>
                <w:szCs w:val="18"/>
              </w:rPr>
              <w:t>7,782</w:t>
            </w:r>
          </w:p>
        </w:tc>
        <w:tc>
          <w:tcPr>
            <w:tcW w:w="0" w:type="auto"/>
            <w:shd w:val="clear" w:color="auto" w:fill="CCEEFF"/>
            <w:vAlign w:val="bottom"/>
            <w:hideMark/>
          </w:tcPr>
          <w:p w14:paraId="08CCCE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807CE" w14:textId="77777777" w:rsidR="00000000" w:rsidRDefault="00B80CBE">
            <w:pPr>
              <w:divId w:val="1918475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32044F3" w14:textId="77777777" w:rsidR="00000000" w:rsidRDefault="00B80CBE">
            <w:pPr>
              <w:jc w:val="right"/>
              <w:rPr>
                <w:rFonts w:eastAsia="Times New Roman"/>
                <w:sz w:val="18"/>
                <w:szCs w:val="18"/>
              </w:rPr>
            </w:pPr>
            <w:r>
              <w:rPr>
                <w:rFonts w:ascii="inherit" w:eastAsia="Times New Roman" w:hAnsi="inherit"/>
                <w:b/>
                <w:bCs/>
                <w:sz w:val="18"/>
                <w:szCs w:val="18"/>
              </w:rPr>
              <w:t>7.1</w:t>
            </w:r>
          </w:p>
        </w:tc>
        <w:tc>
          <w:tcPr>
            <w:tcW w:w="0" w:type="auto"/>
            <w:shd w:val="clear" w:color="auto" w:fill="CCEEFF"/>
            <w:vAlign w:val="bottom"/>
            <w:hideMark/>
          </w:tcPr>
          <w:p w14:paraId="7801F3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E070D8" w14:textId="77777777" w:rsidR="00000000" w:rsidRDefault="00B80CBE">
            <w:pPr>
              <w:divId w:val="11629671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560994" w14:textId="77777777" w:rsidR="00000000" w:rsidRDefault="00B80CBE">
            <w:pPr>
              <w:jc w:val="right"/>
              <w:rPr>
                <w:rFonts w:eastAsia="Times New Roman"/>
                <w:sz w:val="18"/>
                <w:szCs w:val="18"/>
              </w:rPr>
            </w:pPr>
            <w:r>
              <w:rPr>
                <w:rFonts w:ascii="inherit" w:eastAsia="Times New Roman" w:hAnsi="inherit"/>
                <w:sz w:val="18"/>
                <w:szCs w:val="18"/>
              </w:rPr>
              <w:t>8,173</w:t>
            </w:r>
          </w:p>
        </w:tc>
        <w:tc>
          <w:tcPr>
            <w:tcW w:w="0" w:type="auto"/>
            <w:shd w:val="clear" w:color="auto" w:fill="CCEEFF"/>
            <w:vAlign w:val="bottom"/>
            <w:hideMark/>
          </w:tcPr>
          <w:p w14:paraId="4DBA37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DCD39" w14:textId="77777777" w:rsidR="00000000" w:rsidRDefault="00B80CBE">
            <w:pPr>
              <w:divId w:val="1859737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7170111" w14:textId="77777777" w:rsidR="00000000" w:rsidRDefault="00B80CBE">
            <w:pPr>
              <w:jc w:val="right"/>
              <w:rPr>
                <w:rFonts w:eastAsia="Times New Roman"/>
                <w:sz w:val="18"/>
                <w:szCs w:val="18"/>
              </w:rPr>
            </w:pPr>
            <w:r>
              <w:rPr>
                <w:rFonts w:ascii="inherit" w:eastAsia="Times New Roman" w:hAnsi="inherit"/>
                <w:sz w:val="18"/>
                <w:szCs w:val="18"/>
              </w:rPr>
              <w:t>7.0</w:t>
            </w:r>
          </w:p>
        </w:tc>
        <w:tc>
          <w:tcPr>
            <w:tcW w:w="0" w:type="auto"/>
            <w:shd w:val="clear" w:color="auto" w:fill="CCEEFF"/>
            <w:vAlign w:val="bottom"/>
            <w:hideMark/>
          </w:tcPr>
          <w:p w14:paraId="1890984F" w14:textId="77777777" w:rsidR="00000000" w:rsidRDefault="00B80CBE">
            <w:pPr>
              <w:rPr>
                <w:rFonts w:eastAsia="Times New Roman"/>
                <w:sz w:val="20"/>
                <w:szCs w:val="20"/>
              </w:rPr>
            </w:pPr>
          </w:p>
        </w:tc>
      </w:tr>
      <w:tr w:rsidR="00000000" w14:paraId="290D693D" w14:textId="77777777">
        <w:trPr>
          <w:divId w:val="1159267358"/>
        </w:trPr>
        <w:tc>
          <w:tcPr>
            <w:tcW w:w="0" w:type="auto"/>
            <w:tcMar>
              <w:top w:w="30" w:type="dxa"/>
              <w:left w:w="300" w:type="dxa"/>
              <w:bottom w:w="30" w:type="dxa"/>
              <w:right w:w="30" w:type="dxa"/>
            </w:tcMar>
            <w:vAlign w:val="center"/>
            <w:hideMark/>
          </w:tcPr>
          <w:p w14:paraId="0AABD957" w14:textId="77777777" w:rsidR="00000000" w:rsidRDefault="00B80CBE">
            <w:pPr>
              <w:rPr>
                <w:rFonts w:eastAsia="Times New Roman"/>
                <w:sz w:val="18"/>
                <w:szCs w:val="18"/>
              </w:rPr>
            </w:pPr>
            <w:r>
              <w:rPr>
                <w:rFonts w:ascii="inherit" w:eastAsia="Times New Roman" w:hAnsi="inherit"/>
                <w:sz w:val="18"/>
                <w:szCs w:val="18"/>
              </w:rPr>
              <w:t>New York</w:t>
            </w:r>
          </w:p>
        </w:tc>
        <w:tc>
          <w:tcPr>
            <w:tcW w:w="0" w:type="auto"/>
            <w:tcMar>
              <w:top w:w="30" w:type="dxa"/>
              <w:left w:w="30" w:type="dxa"/>
              <w:bottom w:w="30" w:type="dxa"/>
              <w:right w:w="30" w:type="dxa"/>
            </w:tcMar>
            <w:vAlign w:val="bottom"/>
            <w:hideMark/>
          </w:tcPr>
          <w:p w14:paraId="7DBD972C" w14:textId="77777777" w:rsidR="00000000" w:rsidRDefault="00B80CBE">
            <w:pPr>
              <w:divId w:val="14716319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D5D7881" w14:textId="77777777" w:rsidR="00000000" w:rsidRDefault="00B80CBE">
            <w:pPr>
              <w:jc w:val="right"/>
              <w:rPr>
                <w:rFonts w:eastAsia="Times New Roman"/>
                <w:sz w:val="18"/>
                <w:szCs w:val="18"/>
              </w:rPr>
            </w:pPr>
            <w:r>
              <w:rPr>
                <w:rFonts w:ascii="inherit" w:eastAsia="Times New Roman" w:hAnsi="inherit"/>
                <w:b/>
                <w:bCs/>
                <w:sz w:val="18"/>
                <w:szCs w:val="18"/>
              </w:rPr>
              <w:t>6,948</w:t>
            </w:r>
          </w:p>
        </w:tc>
        <w:tc>
          <w:tcPr>
            <w:tcW w:w="0" w:type="auto"/>
            <w:vAlign w:val="bottom"/>
            <w:hideMark/>
          </w:tcPr>
          <w:p w14:paraId="35E4E1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9B8B9E" w14:textId="77777777" w:rsidR="00000000" w:rsidRDefault="00B80CBE">
            <w:pPr>
              <w:divId w:val="10822931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247ED95" w14:textId="77777777" w:rsidR="00000000" w:rsidRDefault="00B80CBE">
            <w:pPr>
              <w:jc w:val="right"/>
              <w:rPr>
                <w:rFonts w:eastAsia="Times New Roman"/>
                <w:sz w:val="18"/>
                <w:szCs w:val="18"/>
              </w:rPr>
            </w:pPr>
            <w:r>
              <w:rPr>
                <w:rFonts w:ascii="inherit" w:eastAsia="Times New Roman" w:hAnsi="inherit"/>
                <w:b/>
                <w:bCs/>
                <w:sz w:val="18"/>
                <w:szCs w:val="18"/>
              </w:rPr>
              <w:t>6.3</w:t>
            </w:r>
          </w:p>
        </w:tc>
        <w:tc>
          <w:tcPr>
            <w:tcW w:w="0" w:type="auto"/>
            <w:vAlign w:val="bottom"/>
            <w:hideMark/>
          </w:tcPr>
          <w:p w14:paraId="4C726E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0165D0" w14:textId="77777777" w:rsidR="00000000" w:rsidRDefault="00B80CBE">
            <w:pPr>
              <w:divId w:val="229000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ABCFF4" w14:textId="77777777" w:rsidR="00000000" w:rsidRDefault="00B80CBE">
            <w:pPr>
              <w:jc w:val="right"/>
              <w:rPr>
                <w:rFonts w:eastAsia="Times New Roman"/>
                <w:sz w:val="18"/>
                <w:szCs w:val="18"/>
              </w:rPr>
            </w:pPr>
            <w:r>
              <w:rPr>
                <w:rFonts w:ascii="inherit" w:eastAsia="Times New Roman" w:hAnsi="inherit"/>
                <w:sz w:val="18"/>
                <w:szCs w:val="18"/>
              </w:rPr>
              <w:t>7,400</w:t>
            </w:r>
          </w:p>
        </w:tc>
        <w:tc>
          <w:tcPr>
            <w:tcW w:w="0" w:type="auto"/>
            <w:vAlign w:val="bottom"/>
            <w:hideMark/>
          </w:tcPr>
          <w:p w14:paraId="6F5592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F4DB76" w14:textId="77777777" w:rsidR="00000000" w:rsidRDefault="00B80CBE">
            <w:pPr>
              <w:divId w:val="4413411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9418E9" w14:textId="77777777" w:rsidR="00000000" w:rsidRDefault="00B80CBE">
            <w:pPr>
              <w:jc w:val="right"/>
              <w:rPr>
                <w:rFonts w:eastAsia="Times New Roman"/>
                <w:sz w:val="18"/>
                <w:szCs w:val="18"/>
              </w:rPr>
            </w:pPr>
            <w:r>
              <w:rPr>
                <w:rFonts w:ascii="inherit" w:eastAsia="Times New Roman" w:hAnsi="inherit"/>
                <w:sz w:val="18"/>
                <w:szCs w:val="18"/>
              </w:rPr>
              <w:t>6.4</w:t>
            </w:r>
          </w:p>
        </w:tc>
        <w:tc>
          <w:tcPr>
            <w:tcW w:w="0" w:type="auto"/>
            <w:vAlign w:val="bottom"/>
            <w:hideMark/>
          </w:tcPr>
          <w:p w14:paraId="288C4A5C" w14:textId="77777777" w:rsidR="00000000" w:rsidRDefault="00B80CBE">
            <w:pPr>
              <w:rPr>
                <w:rFonts w:eastAsia="Times New Roman"/>
                <w:sz w:val="20"/>
                <w:szCs w:val="20"/>
              </w:rPr>
            </w:pPr>
          </w:p>
        </w:tc>
      </w:tr>
      <w:tr w:rsidR="00000000" w14:paraId="3E759F57" w14:textId="77777777">
        <w:trPr>
          <w:divId w:val="1159267358"/>
        </w:trPr>
        <w:tc>
          <w:tcPr>
            <w:tcW w:w="0" w:type="auto"/>
            <w:shd w:val="clear" w:color="auto" w:fill="CCEEFF"/>
            <w:tcMar>
              <w:top w:w="30" w:type="dxa"/>
              <w:left w:w="300" w:type="dxa"/>
              <w:bottom w:w="30" w:type="dxa"/>
              <w:right w:w="30" w:type="dxa"/>
            </w:tcMar>
            <w:vAlign w:val="center"/>
            <w:hideMark/>
          </w:tcPr>
          <w:p w14:paraId="028B1D62" w14:textId="77777777" w:rsidR="00000000" w:rsidRDefault="00B80CBE">
            <w:pPr>
              <w:rPr>
                <w:rFonts w:eastAsia="Times New Roman"/>
                <w:sz w:val="18"/>
                <w:szCs w:val="18"/>
              </w:rPr>
            </w:pPr>
            <w:r>
              <w:rPr>
                <w:rFonts w:ascii="inherit" w:eastAsia="Times New Roman" w:hAnsi="inherit"/>
                <w:sz w:val="18"/>
                <w:szCs w:val="18"/>
              </w:rPr>
              <w:t>Florida</w:t>
            </w:r>
          </w:p>
        </w:tc>
        <w:tc>
          <w:tcPr>
            <w:tcW w:w="0" w:type="auto"/>
            <w:shd w:val="clear" w:color="auto" w:fill="CCEEFF"/>
            <w:tcMar>
              <w:top w:w="30" w:type="dxa"/>
              <w:left w:w="30" w:type="dxa"/>
              <w:bottom w:w="30" w:type="dxa"/>
              <w:right w:w="30" w:type="dxa"/>
            </w:tcMar>
            <w:vAlign w:val="bottom"/>
            <w:hideMark/>
          </w:tcPr>
          <w:p w14:paraId="2DF2F25F" w14:textId="77777777" w:rsidR="00000000" w:rsidRDefault="00B80CBE">
            <w:pPr>
              <w:divId w:val="12617207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490213" w14:textId="77777777" w:rsidR="00000000" w:rsidRDefault="00B80CBE">
            <w:pPr>
              <w:jc w:val="right"/>
              <w:rPr>
                <w:rFonts w:eastAsia="Times New Roman"/>
                <w:sz w:val="18"/>
                <w:szCs w:val="18"/>
              </w:rPr>
            </w:pPr>
            <w:r>
              <w:rPr>
                <w:rFonts w:ascii="inherit" w:eastAsia="Times New Roman" w:hAnsi="inherit"/>
                <w:b/>
                <w:bCs/>
                <w:sz w:val="18"/>
                <w:szCs w:val="18"/>
              </w:rPr>
              <w:t>6,755</w:t>
            </w:r>
          </w:p>
        </w:tc>
        <w:tc>
          <w:tcPr>
            <w:tcW w:w="0" w:type="auto"/>
            <w:shd w:val="clear" w:color="auto" w:fill="CCEEFF"/>
            <w:vAlign w:val="bottom"/>
            <w:hideMark/>
          </w:tcPr>
          <w:p w14:paraId="77E1826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544153" w14:textId="77777777" w:rsidR="00000000" w:rsidRDefault="00B80CBE">
            <w:pPr>
              <w:divId w:val="865295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85ABE88" w14:textId="77777777" w:rsidR="00000000" w:rsidRDefault="00B80CBE">
            <w:pPr>
              <w:jc w:val="right"/>
              <w:rPr>
                <w:rFonts w:eastAsia="Times New Roman"/>
                <w:sz w:val="18"/>
                <w:szCs w:val="18"/>
              </w:rPr>
            </w:pPr>
            <w:r>
              <w:rPr>
                <w:rFonts w:ascii="inherit" w:eastAsia="Times New Roman" w:hAnsi="inherit"/>
                <w:b/>
                <w:bCs/>
                <w:sz w:val="18"/>
                <w:szCs w:val="18"/>
              </w:rPr>
              <w:t>6.2</w:t>
            </w:r>
          </w:p>
        </w:tc>
        <w:tc>
          <w:tcPr>
            <w:tcW w:w="0" w:type="auto"/>
            <w:shd w:val="clear" w:color="auto" w:fill="CCEEFF"/>
            <w:vAlign w:val="bottom"/>
            <w:hideMark/>
          </w:tcPr>
          <w:p w14:paraId="0C4C35C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B81358" w14:textId="77777777" w:rsidR="00000000" w:rsidRDefault="00B80CBE">
            <w:pPr>
              <w:divId w:val="2622300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CB0111" w14:textId="77777777" w:rsidR="00000000" w:rsidRDefault="00B80CBE">
            <w:pPr>
              <w:jc w:val="right"/>
              <w:rPr>
                <w:rFonts w:eastAsia="Times New Roman"/>
                <w:sz w:val="18"/>
                <w:szCs w:val="18"/>
              </w:rPr>
            </w:pPr>
            <w:r>
              <w:rPr>
                <w:rFonts w:ascii="inherit" w:eastAsia="Times New Roman" w:hAnsi="inherit"/>
                <w:sz w:val="18"/>
                <w:szCs w:val="18"/>
              </w:rPr>
              <w:t>7,086</w:t>
            </w:r>
          </w:p>
        </w:tc>
        <w:tc>
          <w:tcPr>
            <w:tcW w:w="0" w:type="auto"/>
            <w:shd w:val="clear" w:color="auto" w:fill="CCEEFF"/>
            <w:vAlign w:val="bottom"/>
            <w:hideMark/>
          </w:tcPr>
          <w:p w14:paraId="68F4CAC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534AE" w14:textId="77777777" w:rsidR="00000000" w:rsidRDefault="00B80CBE">
            <w:pPr>
              <w:divId w:val="142048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92A3A5" w14:textId="77777777" w:rsidR="00000000" w:rsidRDefault="00B80CBE">
            <w:pPr>
              <w:jc w:val="right"/>
              <w:rPr>
                <w:rFonts w:eastAsia="Times New Roman"/>
                <w:sz w:val="18"/>
                <w:szCs w:val="18"/>
              </w:rPr>
            </w:pPr>
            <w:r>
              <w:rPr>
                <w:rFonts w:ascii="inherit" w:eastAsia="Times New Roman" w:hAnsi="inherit"/>
                <w:sz w:val="18"/>
                <w:szCs w:val="18"/>
              </w:rPr>
              <w:t>6.1</w:t>
            </w:r>
          </w:p>
        </w:tc>
        <w:tc>
          <w:tcPr>
            <w:tcW w:w="0" w:type="auto"/>
            <w:shd w:val="clear" w:color="auto" w:fill="CCEEFF"/>
            <w:vAlign w:val="bottom"/>
            <w:hideMark/>
          </w:tcPr>
          <w:p w14:paraId="5E9CBFC4" w14:textId="77777777" w:rsidR="00000000" w:rsidRDefault="00B80CBE">
            <w:pPr>
              <w:rPr>
                <w:rFonts w:eastAsia="Times New Roman"/>
                <w:sz w:val="20"/>
                <w:szCs w:val="20"/>
              </w:rPr>
            </w:pPr>
          </w:p>
        </w:tc>
      </w:tr>
      <w:tr w:rsidR="00000000" w14:paraId="7152450A" w14:textId="77777777">
        <w:trPr>
          <w:divId w:val="1159267358"/>
        </w:trPr>
        <w:tc>
          <w:tcPr>
            <w:tcW w:w="0" w:type="auto"/>
            <w:tcMar>
              <w:top w:w="30" w:type="dxa"/>
              <w:left w:w="300" w:type="dxa"/>
              <w:bottom w:w="30" w:type="dxa"/>
              <w:right w:w="30" w:type="dxa"/>
            </w:tcMar>
            <w:vAlign w:val="center"/>
            <w:hideMark/>
          </w:tcPr>
          <w:p w14:paraId="416E9DFA" w14:textId="77777777" w:rsidR="00000000" w:rsidRDefault="00B80CBE">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14:paraId="4BAF63B3" w14:textId="77777777" w:rsidR="00000000" w:rsidRDefault="00B80CBE">
            <w:pPr>
              <w:divId w:val="18384982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290A8BD" w14:textId="77777777" w:rsidR="00000000" w:rsidRDefault="00B80CBE">
            <w:pPr>
              <w:jc w:val="right"/>
              <w:rPr>
                <w:rFonts w:eastAsia="Times New Roman"/>
                <w:sz w:val="18"/>
                <w:szCs w:val="18"/>
              </w:rPr>
            </w:pPr>
            <w:r>
              <w:rPr>
                <w:rFonts w:ascii="inherit" w:eastAsia="Times New Roman" w:hAnsi="inherit"/>
                <w:b/>
                <w:bCs/>
                <w:sz w:val="18"/>
                <w:szCs w:val="18"/>
              </w:rPr>
              <w:t>4,443</w:t>
            </w:r>
          </w:p>
        </w:tc>
        <w:tc>
          <w:tcPr>
            <w:tcW w:w="0" w:type="auto"/>
            <w:vAlign w:val="bottom"/>
            <w:hideMark/>
          </w:tcPr>
          <w:p w14:paraId="22A624E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E2FF12" w14:textId="77777777" w:rsidR="00000000" w:rsidRDefault="00B80CBE">
            <w:pPr>
              <w:divId w:val="7953672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603C1D" w14:textId="77777777" w:rsidR="00000000" w:rsidRDefault="00B80CBE">
            <w:pPr>
              <w:jc w:val="right"/>
              <w:rPr>
                <w:rFonts w:eastAsia="Times New Roman"/>
                <w:sz w:val="18"/>
                <w:szCs w:val="18"/>
              </w:rPr>
            </w:pPr>
            <w:r>
              <w:rPr>
                <w:rFonts w:ascii="inherit" w:eastAsia="Times New Roman" w:hAnsi="inherit"/>
                <w:b/>
                <w:bCs/>
                <w:sz w:val="18"/>
                <w:szCs w:val="18"/>
              </w:rPr>
              <w:t>4.0</w:t>
            </w:r>
          </w:p>
        </w:tc>
        <w:tc>
          <w:tcPr>
            <w:tcW w:w="0" w:type="auto"/>
            <w:vAlign w:val="bottom"/>
            <w:hideMark/>
          </w:tcPr>
          <w:p w14:paraId="73EF17E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75AE73" w14:textId="77777777" w:rsidR="00000000" w:rsidRDefault="00B80CBE">
            <w:pPr>
              <w:divId w:val="3402009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BB2330A" w14:textId="77777777" w:rsidR="00000000" w:rsidRDefault="00B80CBE">
            <w:pPr>
              <w:jc w:val="right"/>
              <w:rPr>
                <w:rFonts w:eastAsia="Times New Roman"/>
                <w:sz w:val="18"/>
                <w:szCs w:val="18"/>
              </w:rPr>
            </w:pPr>
            <w:r>
              <w:rPr>
                <w:rFonts w:ascii="inherit" w:eastAsia="Times New Roman" w:hAnsi="inherit"/>
                <w:sz w:val="18"/>
                <w:szCs w:val="18"/>
              </w:rPr>
              <w:t>4,761</w:t>
            </w:r>
          </w:p>
        </w:tc>
        <w:tc>
          <w:tcPr>
            <w:tcW w:w="0" w:type="auto"/>
            <w:vAlign w:val="bottom"/>
            <w:hideMark/>
          </w:tcPr>
          <w:p w14:paraId="5E5CE87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4FE5CB" w14:textId="77777777" w:rsidR="00000000" w:rsidRDefault="00B80CBE">
            <w:pPr>
              <w:divId w:val="2500854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2F632D" w14:textId="77777777" w:rsidR="00000000" w:rsidRDefault="00B80CBE">
            <w:pPr>
              <w:jc w:val="right"/>
              <w:rPr>
                <w:rFonts w:eastAsia="Times New Roman"/>
                <w:sz w:val="18"/>
                <w:szCs w:val="18"/>
              </w:rPr>
            </w:pPr>
            <w:r>
              <w:rPr>
                <w:rFonts w:ascii="inherit" w:eastAsia="Times New Roman" w:hAnsi="inherit"/>
                <w:sz w:val="18"/>
                <w:szCs w:val="18"/>
              </w:rPr>
              <w:t>4.1</w:t>
            </w:r>
          </w:p>
        </w:tc>
        <w:tc>
          <w:tcPr>
            <w:tcW w:w="0" w:type="auto"/>
            <w:vAlign w:val="bottom"/>
            <w:hideMark/>
          </w:tcPr>
          <w:p w14:paraId="4DFCABA9" w14:textId="77777777" w:rsidR="00000000" w:rsidRDefault="00B80CBE">
            <w:pPr>
              <w:rPr>
                <w:rFonts w:eastAsia="Times New Roman"/>
                <w:sz w:val="20"/>
                <w:szCs w:val="20"/>
              </w:rPr>
            </w:pPr>
          </w:p>
        </w:tc>
      </w:tr>
      <w:tr w:rsidR="00000000" w14:paraId="6A852FF3" w14:textId="77777777">
        <w:trPr>
          <w:divId w:val="1159267358"/>
        </w:trPr>
        <w:tc>
          <w:tcPr>
            <w:tcW w:w="0" w:type="auto"/>
            <w:shd w:val="clear" w:color="auto" w:fill="CCEEFF"/>
            <w:tcMar>
              <w:top w:w="30" w:type="dxa"/>
              <w:left w:w="300" w:type="dxa"/>
              <w:bottom w:w="30" w:type="dxa"/>
              <w:right w:w="30" w:type="dxa"/>
            </w:tcMar>
            <w:vAlign w:val="center"/>
            <w:hideMark/>
          </w:tcPr>
          <w:p w14:paraId="7C2F77E1" w14:textId="77777777" w:rsidR="00000000" w:rsidRDefault="00B80CBE">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14:paraId="4416FEA1" w14:textId="77777777" w:rsidR="00000000" w:rsidRDefault="00B80CBE">
            <w:pPr>
              <w:divId w:val="7005180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133451F" w14:textId="77777777" w:rsidR="00000000" w:rsidRDefault="00B80CBE">
            <w:pPr>
              <w:jc w:val="right"/>
              <w:rPr>
                <w:rFonts w:eastAsia="Times New Roman"/>
                <w:sz w:val="18"/>
                <w:szCs w:val="18"/>
              </w:rPr>
            </w:pPr>
            <w:r>
              <w:rPr>
                <w:rFonts w:ascii="inherit" w:eastAsia="Times New Roman" w:hAnsi="inherit"/>
                <w:b/>
                <w:bCs/>
                <w:sz w:val="18"/>
                <w:szCs w:val="18"/>
              </w:rPr>
              <w:t>4,256</w:t>
            </w:r>
          </w:p>
        </w:tc>
        <w:tc>
          <w:tcPr>
            <w:tcW w:w="0" w:type="auto"/>
            <w:shd w:val="clear" w:color="auto" w:fill="CCEEFF"/>
            <w:vAlign w:val="bottom"/>
            <w:hideMark/>
          </w:tcPr>
          <w:p w14:paraId="66EF9FE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68BD5" w14:textId="77777777" w:rsidR="00000000" w:rsidRDefault="00B80CBE">
            <w:pPr>
              <w:divId w:val="21286195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BF2A37" w14:textId="77777777" w:rsidR="00000000" w:rsidRDefault="00B80CBE">
            <w:pPr>
              <w:jc w:val="right"/>
              <w:rPr>
                <w:rFonts w:eastAsia="Times New Roman"/>
                <w:sz w:val="18"/>
                <w:szCs w:val="18"/>
              </w:rPr>
            </w:pPr>
            <w:r>
              <w:rPr>
                <w:rFonts w:ascii="inherit" w:eastAsia="Times New Roman" w:hAnsi="inherit"/>
                <w:b/>
                <w:bCs/>
                <w:sz w:val="18"/>
                <w:szCs w:val="18"/>
              </w:rPr>
              <w:t>3.9</w:t>
            </w:r>
          </w:p>
        </w:tc>
        <w:tc>
          <w:tcPr>
            <w:tcW w:w="0" w:type="auto"/>
            <w:shd w:val="clear" w:color="auto" w:fill="CCEEFF"/>
            <w:vAlign w:val="bottom"/>
            <w:hideMark/>
          </w:tcPr>
          <w:p w14:paraId="36C376E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B4ECDD" w14:textId="77777777" w:rsidR="00000000" w:rsidRDefault="00B80CBE">
            <w:pPr>
              <w:divId w:val="11563834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EF7A34" w14:textId="77777777" w:rsidR="00000000" w:rsidRDefault="00B80CBE">
            <w:pPr>
              <w:jc w:val="right"/>
              <w:rPr>
                <w:rFonts w:eastAsia="Times New Roman"/>
                <w:sz w:val="18"/>
                <w:szCs w:val="18"/>
              </w:rPr>
            </w:pPr>
            <w:r>
              <w:rPr>
                <w:rFonts w:ascii="inherit" w:eastAsia="Times New Roman" w:hAnsi="inherit"/>
                <w:sz w:val="18"/>
                <w:szCs w:val="18"/>
              </w:rPr>
              <w:t>4,575</w:t>
            </w:r>
          </w:p>
        </w:tc>
        <w:tc>
          <w:tcPr>
            <w:tcW w:w="0" w:type="auto"/>
            <w:shd w:val="clear" w:color="auto" w:fill="CCEEFF"/>
            <w:vAlign w:val="bottom"/>
            <w:hideMark/>
          </w:tcPr>
          <w:p w14:paraId="5430054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46DC84" w14:textId="77777777" w:rsidR="00000000" w:rsidRDefault="00B80CBE">
            <w:pPr>
              <w:divId w:val="19231738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686937D"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shd w:val="clear" w:color="auto" w:fill="CCEEFF"/>
            <w:vAlign w:val="bottom"/>
            <w:hideMark/>
          </w:tcPr>
          <w:p w14:paraId="13D4EC98" w14:textId="77777777" w:rsidR="00000000" w:rsidRDefault="00B80CBE">
            <w:pPr>
              <w:rPr>
                <w:rFonts w:eastAsia="Times New Roman"/>
                <w:sz w:val="20"/>
                <w:szCs w:val="20"/>
              </w:rPr>
            </w:pPr>
          </w:p>
        </w:tc>
      </w:tr>
      <w:tr w:rsidR="00000000" w14:paraId="27727343" w14:textId="77777777">
        <w:trPr>
          <w:divId w:val="1159267358"/>
        </w:trPr>
        <w:tc>
          <w:tcPr>
            <w:tcW w:w="0" w:type="auto"/>
            <w:tcMar>
              <w:top w:w="30" w:type="dxa"/>
              <w:left w:w="300" w:type="dxa"/>
              <w:bottom w:w="30" w:type="dxa"/>
              <w:right w:w="30" w:type="dxa"/>
            </w:tcMar>
            <w:vAlign w:val="center"/>
            <w:hideMark/>
          </w:tcPr>
          <w:p w14:paraId="128D67FA" w14:textId="77777777" w:rsidR="00000000" w:rsidRDefault="00B80CBE">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14:paraId="55DAAE79" w14:textId="77777777" w:rsidR="00000000" w:rsidRDefault="00B80CBE">
            <w:pPr>
              <w:divId w:val="1521626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642AD4" w14:textId="77777777" w:rsidR="00000000" w:rsidRDefault="00B80CBE">
            <w:pPr>
              <w:jc w:val="right"/>
              <w:rPr>
                <w:rFonts w:eastAsia="Times New Roman"/>
                <w:sz w:val="18"/>
                <w:szCs w:val="18"/>
              </w:rPr>
            </w:pPr>
            <w:r>
              <w:rPr>
                <w:rFonts w:ascii="inherit" w:eastAsia="Times New Roman" w:hAnsi="inherit"/>
                <w:b/>
                <w:bCs/>
                <w:sz w:val="18"/>
                <w:szCs w:val="18"/>
              </w:rPr>
              <w:t>3,676</w:t>
            </w:r>
          </w:p>
        </w:tc>
        <w:tc>
          <w:tcPr>
            <w:tcW w:w="0" w:type="auto"/>
            <w:vAlign w:val="bottom"/>
            <w:hideMark/>
          </w:tcPr>
          <w:p w14:paraId="3ACBDC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E2CA37" w14:textId="77777777" w:rsidR="00000000" w:rsidRDefault="00B80CBE">
            <w:pPr>
              <w:divId w:val="1490751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C7471BA"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vAlign w:val="bottom"/>
            <w:hideMark/>
          </w:tcPr>
          <w:p w14:paraId="2A3BCC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319090" w14:textId="77777777" w:rsidR="00000000" w:rsidRDefault="00B80CBE">
            <w:pPr>
              <w:divId w:val="828248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83D6CE" w14:textId="77777777" w:rsidR="00000000" w:rsidRDefault="00B80CBE">
            <w:pPr>
              <w:jc w:val="right"/>
              <w:rPr>
                <w:rFonts w:eastAsia="Times New Roman"/>
                <w:sz w:val="18"/>
                <w:szCs w:val="18"/>
              </w:rPr>
            </w:pPr>
            <w:r>
              <w:rPr>
                <w:rFonts w:ascii="inherit" w:eastAsia="Times New Roman" w:hAnsi="inherit"/>
                <w:sz w:val="18"/>
                <w:szCs w:val="18"/>
              </w:rPr>
              <w:t>3,967</w:t>
            </w:r>
          </w:p>
        </w:tc>
        <w:tc>
          <w:tcPr>
            <w:tcW w:w="0" w:type="auto"/>
            <w:vAlign w:val="bottom"/>
            <w:hideMark/>
          </w:tcPr>
          <w:p w14:paraId="6FD465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3EBA86" w14:textId="77777777" w:rsidR="00000000" w:rsidRDefault="00B80CBE">
            <w:pPr>
              <w:divId w:val="1280647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867D38" w14:textId="77777777" w:rsidR="00000000" w:rsidRDefault="00B80CBE">
            <w:pPr>
              <w:jc w:val="right"/>
              <w:rPr>
                <w:rFonts w:eastAsia="Times New Roman"/>
                <w:sz w:val="18"/>
                <w:szCs w:val="18"/>
              </w:rPr>
            </w:pPr>
            <w:r>
              <w:rPr>
                <w:rFonts w:ascii="inherit" w:eastAsia="Times New Roman" w:hAnsi="inherit"/>
                <w:sz w:val="18"/>
                <w:szCs w:val="18"/>
              </w:rPr>
              <w:t>3.4</w:t>
            </w:r>
          </w:p>
        </w:tc>
        <w:tc>
          <w:tcPr>
            <w:tcW w:w="0" w:type="auto"/>
            <w:vAlign w:val="bottom"/>
            <w:hideMark/>
          </w:tcPr>
          <w:p w14:paraId="717EC5AD" w14:textId="77777777" w:rsidR="00000000" w:rsidRDefault="00B80CBE">
            <w:pPr>
              <w:rPr>
                <w:rFonts w:eastAsia="Times New Roman"/>
                <w:sz w:val="20"/>
                <w:szCs w:val="20"/>
              </w:rPr>
            </w:pPr>
          </w:p>
        </w:tc>
      </w:tr>
      <w:tr w:rsidR="00000000" w14:paraId="6002027A" w14:textId="77777777">
        <w:trPr>
          <w:divId w:val="1159267358"/>
        </w:trPr>
        <w:tc>
          <w:tcPr>
            <w:tcW w:w="0" w:type="auto"/>
            <w:shd w:val="clear" w:color="auto" w:fill="CCEEFF"/>
            <w:tcMar>
              <w:top w:w="30" w:type="dxa"/>
              <w:left w:w="300" w:type="dxa"/>
              <w:bottom w:w="30" w:type="dxa"/>
              <w:right w:w="30" w:type="dxa"/>
            </w:tcMar>
            <w:vAlign w:val="center"/>
            <w:hideMark/>
          </w:tcPr>
          <w:p w14:paraId="6CBC9D17" w14:textId="77777777" w:rsidR="00000000" w:rsidRDefault="00B80CBE">
            <w:pPr>
              <w:rPr>
                <w:rFonts w:eastAsia="Times New Roman"/>
                <w:sz w:val="18"/>
                <w:szCs w:val="18"/>
              </w:rPr>
            </w:pPr>
            <w:r>
              <w:rPr>
                <w:rFonts w:ascii="inherit" w:eastAsia="Times New Roman" w:hAnsi="inherit"/>
                <w:sz w:val="18"/>
                <w:szCs w:val="18"/>
              </w:rPr>
              <w:t>New Jersey</w:t>
            </w:r>
          </w:p>
        </w:tc>
        <w:tc>
          <w:tcPr>
            <w:tcW w:w="0" w:type="auto"/>
            <w:shd w:val="clear" w:color="auto" w:fill="CCEEFF"/>
            <w:tcMar>
              <w:top w:w="30" w:type="dxa"/>
              <w:left w:w="30" w:type="dxa"/>
              <w:bottom w:w="30" w:type="dxa"/>
              <w:right w:w="30" w:type="dxa"/>
            </w:tcMar>
            <w:vAlign w:val="bottom"/>
            <w:hideMark/>
          </w:tcPr>
          <w:p w14:paraId="1AE36DB3" w14:textId="77777777" w:rsidR="00000000" w:rsidRDefault="00B80CBE">
            <w:pPr>
              <w:divId w:val="8086647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1F426B3" w14:textId="77777777" w:rsidR="00000000" w:rsidRDefault="00B80CBE">
            <w:pPr>
              <w:jc w:val="right"/>
              <w:rPr>
                <w:rFonts w:eastAsia="Times New Roman"/>
                <w:sz w:val="18"/>
                <w:szCs w:val="18"/>
              </w:rPr>
            </w:pPr>
            <w:r>
              <w:rPr>
                <w:rFonts w:ascii="inherit" w:eastAsia="Times New Roman" w:hAnsi="inherit"/>
                <w:b/>
                <w:bCs/>
                <w:sz w:val="18"/>
                <w:szCs w:val="18"/>
              </w:rPr>
              <w:t>3,420</w:t>
            </w:r>
          </w:p>
        </w:tc>
        <w:tc>
          <w:tcPr>
            <w:tcW w:w="0" w:type="auto"/>
            <w:shd w:val="clear" w:color="auto" w:fill="CCEEFF"/>
            <w:vAlign w:val="bottom"/>
            <w:hideMark/>
          </w:tcPr>
          <w:p w14:paraId="2E7D5D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6A3BAA" w14:textId="77777777" w:rsidR="00000000" w:rsidRDefault="00B80CBE">
            <w:pPr>
              <w:divId w:val="1592082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87FB495" w14:textId="77777777" w:rsidR="00000000" w:rsidRDefault="00B80CB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14:paraId="563FB1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86F286" w14:textId="77777777" w:rsidR="00000000" w:rsidRDefault="00B80CBE">
            <w:pPr>
              <w:divId w:val="848370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12DA8B" w14:textId="77777777" w:rsidR="00000000" w:rsidRDefault="00B80CBE">
            <w:pPr>
              <w:jc w:val="right"/>
              <w:rPr>
                <w:rFonts w:eastAsia="Times New Roman"/>
                <w:sz w:val="18"/>
                <w:szCs w:val="18"/>
              </w:rPr>
            </w:pPr>
            <w:r>
              <w:rPr>
                <w:rFonts w:ascii="inherit" w:eastAsia="Times New Roman" w:hAnsi="inherit"/>
                <w:sz w:val="18"/>
                <w:szCs w:val="18"/>
              </w:rPr>
              <w:t>3,641</w:t>
            </w:r>
          </w:p>
        </w:tc>
        <w:tc>
          <w:tcPr>
            <w:tcW w:w="0" w:type="auto"/>
            <w:shd w:val="clear" w:color="auto" w:fill="CCEEFF"/>
            <w:vAlign w:val="bottom"/>
            <w:hideMark/>
          </w:tcPr>
          <w:p w14:paraId="7656D4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22E958" w14:textId="77777777" w:rsidR="00000000" w:rsidRDefault="00B80CBE">
            <w:pPr>
              <w:divId w:val="2090153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25ED3AC"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14:paraId="6AEB4D51" w14:textId="77777777" w:rsidR="00000000" w:rsidRDefault="00B80CBE">
            <w:pPr>
              <w:rPr>
                <w:rFonts w:eastAsia="Times New Roman"/>
                <w:sz w:val="20"/>
                <w:szCs w:val="20"/>
              </w:rPr>
            </w:pPr>
          </w:p>
        </w:tc>
      </w:tr>
      <w:tr w:rsidR="00000000" w14:paraId="0F9DBE66" w14:textId="77777777">
        <w:trPr>
          <w:divId w:val="1159267358"/>
        </w:trPr>
        <w:tc>
          <w:tcPr>
            <w:tcW w:w="0" w:type="auto"/>
            <w:tcMar>
              <w:top w:w="30" w:type="dxa"/>
              <w:left w:w="300" w:type="dxa"/>
              <w:bottom w:w="30" w:type="dxa"/>
              <w:right w:w="30" w:type="dxa"/>
            </w:tcMar>
            <w:vAlign w:val="center"/>
            <w:hideMark/>
          </w:tcPr>
          <w:p w14:paraId="4825EB72" w14:textId="77777777" w:rsidR="00000000" w:rsidRDefault="00B80CBE">
            <w:pPr>
              <w:rPr>
                <w:rFonts w:eastAsia="Times New Roman"/>
                <w:sz w:val="18"/>
                <w:szCs w:val="18"/>
              </w:rPr>
            </w:pPr>
            <w:r>
              <w:rPr>
                <w:rFonts w:ascii="inherit" w:eastAsia="Times New Roman" w:hAnsi="inherit"/>
                <w:sz w:val="18"/>
                <w:szCs w:val="18"/>
              </w:rPr>
              <w:t>Michigan</w:t>
            </w:r>
          </w:p>
        </w:tc>
        <w:tc>
          <w:tcPr>
            <w:tcW w:w="0" w:type="auto"/>
            <w:tcMar>
              <w:top w:w="30" w:type="dxa"/>
              <w:left w:w="30" w:type="dxa"/>
              <w:bottom w:w="30" w:type="dxa"/>
              <w:right w:w="30" w:type="dxa"/>
            </w:tcMar>
            <w:vAlign w:val="bottom"/>
            <w:hideMark/>
          </w:tcPr>
          <w:p w14:paraId="71C6482E" w14:textId="77777777" w:rsidR="00000000" w:rsidRDefault="00B80CBE">
            <w:pPr>
              <w:divId w:val="1422845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CC0FC2" w14:textId="77777777" w:rsidR="00000000" w:rsidRDefault="00B80CBE">
            <w:pPr>
              <w:jc w:val="right"/>
              <w:rPr>
                <w:rFonts w:eastAsia="Times New Roman"/>
                <w:sz w:val="18"/>
                <w:szCs w:val="18"/>
              </w:rPr>
            </w:pPr>
            <w:r>
              <w:rPr>
                <w:rFonts w:ascii="inherit" w:eastAsia="Times New Roman" w:hAnsi="inherit"/>
                <w:b/>
                <w:bCs/>
                <w:sz w:val="18"/>
                <w:szCs w:val="18"/>
              </w:rPr>
              <w:t>3,303</w:t>
            </w:r>
          </w:p>
        </w:tc>
        <w:tc>
          <w:tcPr>
            <w:tcW w:w="0" w:type="auto"/>
            <w:vAlign w:val="bottom"/>
            <w:hideMark/>
          </w:tcPr>
          <w:p w14:paraId="558579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A00A50" w14:textId="77777777" w:rsidR="00000000" w:rsidRDefault="00B80CBE">
            <w:pPr>
              <w:divId w:val="12347731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2B89DC5"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vAlign w:val="bottom"/>
            <w:hideMark/>
          </w:tcPr>
          <w:p w14:paraId="1F8948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9D6752" w14:textId="77777777" w:rsidR="00000000" w:rsidRDefault="00B80CBE">
            <w:pPr>
              <w:divId w:val="473838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919DC3" w14:textId="77777777" w:rsidR="00000000" w:rsidRDefault="00B80CBE">
            <w:pPr>
              <w:jc w:val="right"/>
              <w:rPr>
                <w:rFonts w:eastAsia="Times New Roman"/>
                <w:sz w:val="18"/>
                <w:szCs w:val="18"/>
              </w:rPr>
            </w:pPr>
            <w:r>
              <w:rPr>
                <w:rFonts w:ascii="inherit" w:eastAsia="Times New Roman" w:hAnsi="inherit"/>
                <w:sz w:val="18"/>
                <w:szCs w:val="18"/>
              </w:rPr>
              <w:t>3,544</w:t>
            </w:r>
          </w:p>
        </w:tc>
        <w:tc>
          <w:tcPr>
            <w:tcW w:w="0" w:type="auto"/>
            <w:vAlign w:val="bottom"/>
            <w:hideMark/>
          </w:tcPr>
          <w:p w14:paraId="2A5E2E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1BD411" w14:textId="77777777" w:rsidR="00000000" w:rsidRDefault="00B80CBE">
            <w:pPr>
              <w:divId w:val="1914579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8A37F99"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5362C7F4" w14:textId="77777777" w:rsidR="00000000" w:rsidRDefault="00B80CBE">
            <w:pPr>
              <w:rPr>
                <w:rFonts w:eastAsia="Times New Roman"/>
                <w:sz w:val="20"/>
                <w:szCs w:val="20"/>
              </w:rPr>
            </w:pPr>
          </w:p>
        </w:tc>
      </w:tr>
      <w:tr w:rsidR="00000000" w14:paraId="508DB8C2" w14:textId="77777777">
        <w:trPr>
          <w:divId w:val="1159267358"/>
        </w:trPr>
        <w:tc>
          <w:tcPr>
            <w:tcW w:w="0" w:type="auto"/>
            <w:shd w:val="clear" w:color="auto" w:fill="CCEEFF"/>
            <w:tcMar>
              <w:top w:w="30" w:type="dxa"/>
              <w:left w:w="300" w:type="dxa"/>
              <w:bottom w:w="30" w:type="dxa"/>
              <w:right w:w="30" w:type="dxa"/>
            </w:tcMar>
            <w:vAlign w:val="center"/>
            <w:hideMark/>
          </w:tcPr>
          <w:p w14:paraId="319E11F8"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18241271" w14:textId="77777777" w:rsidR="00000000" w:rsidRDefault="00B80CBE">
            <w:pPr>
              <w:divId w:val="2084908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AE42722" w14:textId="77777777" w:rsidR="00000000" w:rsidRDefault="00B80CBE">
            <w:pPr>
              <w:jc w:val="right"/>
              <w:rPr>
                <w:rFonts w:eastAsia="Times New Roman"/>
                <w:sz w:val="18"/>
                <w:szCs w:val="18"/>
              </w:rPr>
            </w:pPr>
            <w:r>
              <w:rPr>
                <w:rFonts w:ascii="inherit" w:eastAsia="Times New Roman" w:hAnsi="inherit"/>
                <w:b/>
                <w:bCs/>
                <w:sz w:val="18"/>
                <w:szCs w:val="18"/>
              </w:rPr>
              <w:t>49,491</w:t>
            </w:r>
          </w:p>
        </w:tc>
        <w:tc>
          <w:tcPr>
            <w:tcW w:w="0" w:type="auto"/>
            <w:tcBorders>
              <w:bottom w:val="single" w:sz="6" w:space="0" w:color="000000"/>
            </w:tcBorders>
            <w:shd w:val="clear" w:color="auto" w:fill="CCEEFF"/>
            <w:vAlign w:val="bottom"/>
            <w:hideMark/>
          </w:tcPr>
          <w:p w14:paraId="5DBE12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C665BE" w14:textId="77777777" w:rsidR="00000000" w:rsidRDefault="00B80CBE">
            <w:pPr>
              <w:divId w:val="27460213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593A03A3" w14:textId="77777777" w:rsidR="00000000" w:rsidRDefault="00B80CBE">
            <w:pPr>
              <w:jc w:val="right"/>
              <w:rPr>
                <w:rFonts w:eastAsia="Times New Roman"/>
                <w:sz w:val="18"/>
                <w:szCs w:val="18"/>
              </w:rPr>
            </w:pPr>
            <w:r>
              <w:rPr>
                <w:rFonts w:ascii="inherit" w:eastAsia="Times New Roman" w:hAnsi="inherit"/>
                <w:b/>
                <w:bCs/>
                <w:sz w:val="18"/>
                <w:szCs w:val="18"/>
              </w:rPr>
              <w:t>45.1</w:t>
            </w:r>
          </w:p>
        </w:tc>
        <w:tc>
          <w:tcPr>
            <w:tcW w:w="0" w:type="auto"/>
            <w:tcBorders>
              <w:bottom w:val="single" w:sz="6" w:space="0" w:color="000000"/>
            </w:tcBorders>
            <w:shd w:val="clear" w:color="auto" w:fill="CCEEFF"/>
            <w:vAlign w:val="bottom"/>
            <w:hideMark/>
          </w:tcPr>
          <w:p w14:paraId="21AA67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B80B9" w14:textId="77777777" w:rsidR="00000000" w:rsidRDefault="00B80CBE">
            <w:pPr>
              <w:divId w:val="440343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96064E" w14:textId="77777777" w:rsidR="00000000" w:rsidRDefault="00B80CBE">
            <w:pPr>
              <w:jc w:val="right"/>
              <w:rPr>
                <w:rFonts w:eastAsia="Times New Roman"/>
                <w:sz w:val="18"/>
                <w:szCs w:val="18"/>
              </w:rPr>
            </w:pPr>
            <w:r>
              <w:rPr>
                <w:rFonts w:ascii="inherit" w:eastAsia="Times New Roman" w:hAnsi="inherit"/>
                <w:sz w:val="18"/>
                <w:szCs w:val="18"/>
              </w:rPr>
              <w:t>52,612</w:t>
            </w:r>
          </w:p>
        </w:tc>
        <w:tc>
          <w:tcPr>
            <w:tcW w:w="0" w:type="auto"/>
            <w:tcBorders>
              <w:bottom w:val="single" w:sz="6" w:space="0" w:color="000000"/>
            </w:tcBorders>
            <w:shd w:val="clear" w:color="auto" w:fill="CCEEFF"/>
            <w:vAlign w:val="bottom"/>
            <w:hideMark/>
          </w:tcPr>
          <w:p w14:paraId="5E7CDB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EB0BE1" w14:textId="77777777" w:rsidR="00000000" w:rsidRDefault="00B80CBE">
            <w:pPr>
              <w:divId w:val="377071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233B85E" w14:textId="77777777" w:rsidR="00000000" w:rsidRDefault="00B80CBE">
            <w:pPr>
              <w:jc w:val="right"/>
              <w:rPr>
                <w:rFonts w:eastAsia="Times New Roman"/>
                <w:sz w:val="18"/>
                <w:szCs w:val="18"/>
              </w:rPr>
            </w:pPr>
            <w:r>
              <w:rPr>
                <w:rFonts w:ascii="inherit" w:eastAsia="Times New Roman" w:hAnsi="inherit"/>
                <w:sz w:val="18"/>
                <w:szCs w:val="18"/>
              </w:rPr>
              <w:t>45.3</w:t>
            </w:r>
          </w:p>
        </w:tc>
        <w:tc>
          <w:tcPr>
            <w:tcW w:w="0" w:type="auto"/>
            <w:tcBorders>
              <w:bottom w:val="single" w:sz="6" w:space="0" w:color="000000"/>
            </w:tcBorders>
            <w:shd w:val="clear" w:color="auto" w:fill="CCEEFF"/>
            <w:vAlign w:val="bottom"/>
            <w:hideMark/>
          </w:tcPr>
          <w:p w14:paraId="0534AAEB" w14:textId="77777777" w:rsidR="00000000" w:rsidRDefault="00B80CBE">
            <w:pPr>
              <w:rPr>
                <w:rFonts w:eastAsia="Times New Roman"/>
                <w:sz w:val="20"/>
                <w:szCs w:val="20"/>
              </w:rPr>
            </w:pPr>
          </w:p>
        </w:tc>
      </w:tr>
      <w:tr w:rsidR="00000000" w14:paraId="45ABA69A" w14:textId="77777777">
        <w:trPr>
          <w:divId w:val="1159267358"/>
        </w:trPr>
        <w:tc>
          <w:tcPr>
            <w:tcW w:w="0" w:type="auto"/>
            <w:tcMar>
              <w:top w:w="30" w:type="dxa"/>
              <w:left w:w="30" w:type="dxa"/>
              <w:bottom w:w="30" w:type="dxa"/>
              <w:right w:w="30" w:type="dxa"/>
            </w:tcMar>
            <w:vAlign w:val="center"/>
            <w:hideMark/>
          </w:tcPr>
          <w:p w14:paraId="67F5DDF0" w14:textId="77777777" w:rsidR="00000000" w:rsidRDefault="00B80CBE">
            <w:pPr>
              <w:rPr>
                <w:rFonts w:eastAsia="Times New Roman"/>
                <w:sz w:val="18"/>
                <w:szCs w:val="18"/>
              </w:rPr>
            </w:pPr>
            <w:r>
              <w:rPr>
                <w:rFonts w:ascii="inherit" w:eastAsia="Times New Roman" w:hAnsi="inherit"/>
                <w:sz w:val="18"/>
                <w:szCs w:val="18"/>
              </w:rPr>
              <w:t>Total domestic credit card</w:t>
            </w:r>
          </w:p>
        </w:tc>
        <w:tc>
          <w:tcPr>
            <w:tcW w:w="0" w:type="auto"/>
            <w:tcMar>
              <w:top w:w="30" w:type="dxa"/>
              <w:left w:w="30" w:type="dxa"/>
              <w:bottom w:w="30" w:type="dxa"/>
              <w:right w:w="30" w:type="dxa"/>
            </w:tcMar>
            <w:vAlign w:val="bottom"/>
            <w:hideMark/>
          </w:tcPr>
          <w:p w14:paraId="5E503CDE" w14:textId="77777777" w:rsidR="00000000" w:rsidRDefault="00B80CBE">
            <w:pPr>
              <w:divId w:val="4205712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73BF414" w14:textId="77777777" w:rsidR="00000000" w:rsidRDefault="00B80CBE">
            <w:pPr>
              <w:jc w:val="right"/>
              <w:rPr>
                <w:rFonts w:eastAsia="Times New Roman"/>
                <w:sz w:val="18"/>
                <w:szCs w:val="18"/>
              </w:rPr>
            </w:pPr>
            <w:r>
              <w:rPr>
                <w:rFonts w:ascii="inherit" w:eastAsia="Times New Roman" w:hAnsi="inherit"/>
                <w:b/>
                <w:bCs/>
                <w:sz w:val="18"/>
                <w:szCs w:val="18"/>
              </w:rPr>
              <w:t>101,052</w:t>
            </w:r>
          </w:p>
        </w:tc>
        <w:tc>
          <w:tcPr>
            <w:tcW w:w="0" w:type="auto"/>
            <w:tcBorders>
              <w:top w:val="single" w:sz="6" w:space="0" w:color="000000"/>
              <w:bottom w:val="single" w:sz="6" w:space="0" w:color="000000"/>
            </w:tcBorders>
            <w:vAlign w:val="bottom"/>
            <w:hideMark/>
          </w:tcPr>
          <w:p w14:paraId="620F7E8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75E407" w14:textId="77777777" w:rsidR="00000000" w:rsidRDefault="00B80CBE">
            <w:pPr>
              <w:divId w:val="16078113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50B991FF" w14:textId="77777777" w:rsidR="00000000" w:rsidRDefault="00B80CBE">
            <w:pPr>
              <w:jc w:val="right"/>
              <w:rPr>
                <w:rFonts w:eastAsia="Times New Roman"/>
                <w:sz w:val="18"/>
                <w:szCs w:val="18"/>
              </w:rPr>
            </w:pPr>
            <w:r>
              <w:rPr>
                <w:rFonts w:ascii="inherit" w:eastAsia="Times New Roman" w:hAnsi="inherit"/>
                <w:b/>
                <w:bCs/>
                <w:sz w:val="18"/>
                <w:szCs w:val="18"/>
              </w:rPr>
              <w:t>92.0</w:t>
            </w:r>
          </w:p>
        </w:tc>
        <w:tc>
          <w:tcPr>
            <w:tcW w:w="0" w:type="auto"/>
            <w:tcBorders>
              <w:top w:val="single" w:sz="6" w:space="0" w:color="000000"/>
              <w:bottom w:val="single" w:sz="6" w:space="0" w:color="000000"/>
            </w:tcBorders>
            <w:vAlign w:val="bottom"/>
            <w:hideMark/>
          </w:tcPr>
          <w:p w14:paraId="7A22B8F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1F4AC1" w14:textId="77777777" w:rsidR="00000000" w:rsidRDefault="00B80CBE">
            <w:pPr>
              <w:divId w:val="599533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883925F" w14:textId="77777777" w:rsidR="00000000" w:rsidRDefault="00B80CBE">
            <w:pPr>
              <w:jc w:val="right"/>
              <w:rPr>
                <w:rFonts w:eastAsia="Times New Roman"/>
                <w:sz w:val="18"/>
                <w:szCs w:val="18"/>
              </w:rPr>
            </w:pPr>
            <w:r>
              <w:rPr>
                <w:rFonts w:ascii="inherit" w:eastAsia="Times New Roman" w:hAnsi="inherit"/>
                <w:sz w:val="18"/>
                <w:szCs w:val="18"/>
              </w:rPr>
              <w:t>107,350</w:t>
            </w:r>
          </w:p>
        </w:tc>
        <w:tc>
          <w:tcPr>
            <w:tcW w:w="0" w:type="auto"/>
            <w:tcBorders>
              <w:top w:val="single" w:sz="6" w:space="0" w:color="000000"/>
              <w:bottom w:val="single" w:sz="6" w:space="0" w:color="000000"/>
            </w:tcBorders>
            <w:vAlign w:val="bottom"/>
            <w:hideMark/>
          </w:tcPr>
          <w:p w14:paraId="7A93328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76EF0" w14:textId="77777777" w:rsidR="00000000" w:rsidRDefault="00B80CBE">
            <w:pPr>
              <w:divId w:val="759912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4437E90B" w14:textId="77777777" w:rsidR="00000000" w:rsidRDefault="00B80CBE">
            <w:pPr>
              <w:jc w:val="right"/>
              <w:rPr>
                <w:rFonts w:eastAsia="Times New Roman"/>
                <w:sz w:val="18"/>
                <w:szCs w:val="18"/>
              </w:rPr>
            </w:pPr>
            <w:r>
              <w:rPr>
                <w:rFonts w:ascii="inherit" w:eastAsia="Times New Roman" w:hAnsi="inherit"/>
                <w:sz w:val="18"/>
                <w:szCs w:val="18"/>
              </w:rPr>
              <w:t>92.3</w:t>
            </w:r>
          </w:p>
        </w:tc>
        <w:tc>
          <w:tcPr>
            <w:tcW w:w="0" w:type="auto"/>
            <w:tcBorders>
              <w:top w:val="single" w:sz="6" w:space="0" w:color="000000"/>
              <w:bottom w:val="single" w:sz="6" w:space="0" w:color="000000"/>
            </w:tcBorders>
            <w:vAlign w:val="bottom"/>
            <w:hideMark/>
          </w:tcPr>
          <w:p w14:paraId="2FF42E94" w14:textId="77777777" w:rsidR="00000000" w:rsidRDefault="00B80CBE">
            <w:pPr>
              <w:rPr>
                <w:rFonts w:eastAsia="Times New Roman"/>
                <w:sz w:val="20"/>
                <w:szCs w:val="20"/>
              </w:rPr>
            </w:pPr>
          </w:p>
        </w:tc>
      </w:tr>
      <w:tr w:rsidR="00000000" w14:paraId="41C8DD6B" w14:textId="77777777">
        <w:trPr>
          <w:divId w:val="1159267358"/>
        </w:trPr>
        <w:tc>
          <w:tcPr>
            <w:tcW w:w="0" w:type="auto"/>
            <w:shd w:val="clear" w:color="auto" w:fill="CCEEFF"/>
            <w:tcMar>
              <w:top w:w="30" w:type="dxa"/>
              <w:left w:w="30" w:type="dxa"/>
              <w:bottom w:w="30" w:type="dxa"/>
              <w:right w:w="30" w:type="dxa"/>
            </w:tcMar>
            <w:vAlign w:val="center"/>
            <w:hideMark/>
          </w:tcPr>
          <w:p w14:paraId="65233CAE" w14:textId="77777777" w:rsidR="00000000" w:rsidRDefault="00B80CBE">
            <w:pPr>
              <w:rPr>
                <w:rFonts w:eastAsia="Times New Roman"/>
                <w:sz w:val="18"/>
                <w:szCs w:val="18"/>
              </w:rPr>
            </w:pPr>
            <w:r>
              <w:rPr>
                <w:rFonts w:ascii="inherit" w:eastAsia="Times New Roman" w:hAnsi="inherit"/>
                <w:b/>
                <w:bCs/>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13DBDE24" w14:textId="77777777" w:rsidR="00000000" w:rsidRDefault="00B80CBE">
            <w:pPr>
              <w:divId w:val="14999275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E5D960" w14:textId="77777777" w:rsidR="00000000" w:rsidRDefault="00B80CBE">
            <w:pPr>
              <w:divId w:val="11161721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D130F6" w14:textId="77777777" w:rsidR="00000000" w:rsidRDefault="00B80CBE">
            <w:pPr>
              <w:divId w:val="287514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4501539" w14:textId="77777777" w:rsidR="00000000" w:rsidRDefault="00B80CBE">
            <w:pPr>
              <w:divId w:val="17436769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4B0CF6" w14:textId="77777777" w:rsidR="00000000" w:rsidRDefault="00B80CBE">
            <w:pPr>
              <w:divId w:val="8277469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3D30BB" w14:textId="77777777" w:rsidR="00000000" w:rsidRDefault="00B80CBE">
            <w:pPr>
              <w:divId w:val="569010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83370C" w14:textId="77777777" w:rsidR="00000000" w:rsidRDefault="00B80CBE">
            <w:pPr>
              <w:divId w:val="8233509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7E39B48" w14:textId="77777777" w:rsidR="00000000" w:rsidRDefault="00B80CBE">
            <w:pPr>
              <w:divId w:val="723602957"/>
              <w:rPr>
                <w:rFonts w:eastAsia="Times New Roman"/>
                <w:sz w:val="20"/>
                <w:szCs w:val="20"/>
              </w:rPr>
            </w:pPr>
            <w:r>
              <w:rPr>
                <w:rFonts w:ascii="inherit" w:eastAsia="Times New Roman" w:hAnsi="inherit"/>
                <w:sz w:val="20"/>
                <w:szCs w:val="20"/>
              </w:rPr>
              <w:t> </w:t>
            </w:r>
          </w:p>
        </w:tc>
      </w:tr>
      <w:tr w:rsidR="00000000" w14:paraId="3F580245" w14:textId="77777777">
        <w:trPr>
          <w:divId w:val="1159267358"/>
        </w:trPr>
        <w:tc>
          <w:tcPr>
            <w:tcW w:w="0" w:type="auto"/>
            <w:tcMar>
              <w:top w:w="30" w:type="dxa"/>
              <w:left w:w="300" w:type="dxa"/>
              <w:bottom w:w="30" w:type="dxa"/>
              <w:right w:w="30" w:type="dxa"/>
            </w:tcMar>
            <w:vAlign w:val="center"/>
            <w:hideMark/>
          </w:tcPr>
          <w:p w14:paraId="51E3178E" w14:textId="77777777" w:rsidR="00000000" w:rsidRDefault="00B80CBE">
            <w:pPr>
              <w:rPr>
                <w:rFonts w:eastAsia="Times New Roman"/>
                <w:sz w:val="18"/>
                <w:szCs w:val="18"/>
              </w:rPr>
            </w:pPr>
            <w:r>
              <w:rPr>
                <w:rFonts w:ascii="inherit" w:eastAsia="Times New Roman" w:hAnsi="inherit"/>
                <w:sz w:val="18"/>
                <w:szCs w:val="18"/>
              </w:rPr>
              <w:t>Canada</w:t>
            </w:r>
          </w:p>
        </w:tc>
        <w:tc>
          <w:tcPr>
            <w:tcW w:w="0" w:type="auto"/>
            <w:tcMar>
              <w:top w:w="30" w:type="dxa"/>
              <w:left w:w="30" w:type="dxa"/>
              <w:bottom w:w="30" w:type="dxa"/>
              <w:right w:w="30" w:type="dxa"/>
            </w:tcMar>
            <w:vAlign w:val="bottom"/>
            <w:hideMark/>
          </w:tcPr>
          <w:p w14:paraId="100B7995" w14:textId="77777777" w:rsidR="00000000" w:rsidRDefault="00B80CBE">
            <w:pPr>
              <w:divId w:val="17924343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43F830" w14:textId="77777777" w:rsidR="00000000" w:rsidRDefault="00B80CBE">
            <w:pPr>
              <w:jc w:val="right"/>
              <w:rPr>
                <w:rFonts w:eastAsia="Times New Roman"/>
                <w:sz w:val="18"/>
                <w:szCs w:val="18"/>
              </w:rPr>
            </w:pPr>
            <w:r>
              <w:rPr>
                <w:rFonts w:ascii="inherit" w:eastAsia="Times New Roman" w:hAnsi="inherit"/>
                <w:b/>
                <w:bCs/>
                <w:sz w:val="18"/>
                <w:szCs w:val="18"/>
              </w:rPr>
              <w:t>5,832</w:t>
            </w:r>
          </w:p>
        </w:tc>
        <w:tc>
          <w:tcPr>
            <w:tcW w:w="0" w:type="auto"/>
            <w:vAlign w:val="bottom"/>
            <w:hideMark/>
          </w:tcPr>
          <w:p w14:paraId="0194FF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1EEA06" w14:textId="77777777" w:rsidR="00000000" w:rsidRDefault="00B80CBE">
            <w:pPr>
              <w:divId w:val="1918710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904C6AA" w14:textId="77777777" w:rsidR="00000000" w:rsidRDefault="00B80CBE">
            <w:pPr>
              <w:jc w:val="right"/>
              <w:rPr>
                <w:rFonts w:eastAsia="Times New Roman"/>
                <w:sz w:val="18"/>
                <w:szCs w:val="18"/>
              </w:rPr>
            </w:pPr>
            <w:r>
              <w:rPr>
                <w:rFonts w:ascii="inherit" w:eastAsia="Times New Roman" w:hAnsi="inherit"/>
                <w:b/>
                <w:bCs/>
                <w:sz w:val="18"/>
                <w:szCs w:val="18"/>
              </w:rPr>
              <w:t>5.3</w:t>
            </w:r>
          </w:p>
        </w:tc>
        <w:tc>
          <w:tcPr>
            <w:tcW w:w="0" w:type="auto"/>
            <w:vAlign w:val="bottom"/>
            <w:hideMark/>
          </w:tcPr>
          <w:p w14:paraId="27464E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4F053C" w14:textId="77777777" w:rsidR="00000000" w:rsidRDefault="00B80CBE">
            <w:pPr>
              <w:divId w:val="1125387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8A38B" w14:textId="77777777" w:rsidR="00000000" w:rsidRDefault="00B80CBE">
            <w:pPr>
              <w:jc w:val="right"/>
              <w:rPr>
                <w:rFonts w:eastAsia="Times New Roman"/>
                <w:sz w:val="18"/>
                <w:szCs w:val="18"/>
              </w:rPr>
            </w:pPr>
            <w:r>
              <w:rPr>
                <w:rFonts w:ascii="inherit" w:eastAsia="Times New Roman" w:hAnsi="inherit"/>
                <w:sz w:val="18"/>
                <w:szCs w:val="18"/>
              </w:rPr>
              <w:t>6,023</w:t>
            </w:r>
          </w:p>
        </w:tc>
        <w:tc>
          <w:tcPr>
            <w:tcW w:w="0" w:type="auto"/>
            <w:vAlign w:val="bottom"/>
            <w:hideMark/>
          </w:tcPr>
          <w:p w14:paraId="05F6CFA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8A2B49" w14:textId="77777777" w:rsidR="00000000" w:rsidRDefault="00B80CBE">
            <w:pPr>
              <w:divId w:val="1593975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AB9100" w14:textId="77777777" w:rsidR="00000000" w:rsidRDefault="00B80CBE">
            <w:pPr>
              <w:jc w:val="right"/>
              <w:rPr>
                <w:rFonts w:eastAsia="Times New Roman"/>
                <w:sz w:val="18"/>
                <w:szCs w:val="18"/>
              </w:rPr>
            </w:pPr>
            <w:r>
              <w:rPr>
                <w:rFonts w:ascii="inherit" w:eastAsia="Times New Roman" w:hAnsi="inherit"/>
                <w:sz w:val="18"/>
                <w:szCs w:val="18"/>
              </w:rPr>
              <w:t>5.1</w:t>
            </w:r>
          </w:p>
        </w:tc>
        <w:tc>
          <w:tcPr>
            <w:tcW w:w="0" w:type="auto"/>
            <w:vAlign w:val="bottom"/>
            <w:hideMark/>
          </w:tcPr>
          <w:p w14:paraId="2BE65BAF" w14:textId="77777777" w:rsidR="00000000" w:rsidRDefault="00B80CBE">
            <w:pPr>
              <w:rPr>
                <w:rFonts w:eastAsia="Times New Roman"/>
                <w:sz w:val="20"/>
                <w:szCs w:val="20"/>
              </w:rPr>
            </w:pPr>
          </w:p>
        </w:tc>
      </w:tr>
      <w:tr w:rsidR="00000000" w14:paraId="193EDE5C" w14:textId="77777777">
        <w:trPr>
          <w:divId w:val="1159267358"/>
        </w:trPr>
        <w:tc>
          <w:tcPr>
            <w:tcW w:w="0" w:type="auto"/>
            <w:shd w:val="clear" w:color="auto" w:fill="CCEEFF"/>
            <w:tcMar>
              <w:top w:w="30" w:type="dxa"/>
              <w:left w:w="300" w:type="dxa"/>
              <w:bottom w:w="30" w:type="dxa"/>
              <w:right w:w="30" w:type="dxa"/>
            </w:tcMar>
            <w:vAlign w:val="center"/>
            <w:hideMark/>
          </w:tcPr>
          <w:p w14:paraId="2E5BE5A9" w14:textId="77777777" w:rsidR="00000000" w:rsidRDefault="00B80CBE">
            <w:pPr>
              <w:rPr>
                <w:rFonts w:eastAsia="Times New Roman"/>
                <w:sz w:val="18"/>
                <w:szCs w:val="18"/>
              </w:rPr>
            </w:pPr>
            <w:r>
              <w:rPr>
                <w:rFonts w:ascii="inherit" w:eastAsia="Times New Roman" w:hAnsi="inherit"/>
                <w:sz w:val="18"/>
                <w:szCs w:val="18"/>
              </w:rPr>
              <w:t>United Kingdom</w:t>
            </w:r>
          </w:p>
        </w:tc>
        <w:tc>
          <w:tcPr>
            <w:tcW w:w="0" w:type="auto"/>
            <w:shd w:val="clear" w:color="auto" w:fill="CCEEFF"/>
            <w:tcMar>
              <w:top w:w="30" w:type="dxa"/>
              <w:left w:w="30" w:type="dxa"/>
              <w:bottom w:w="30" w:type="dxa"/>
              <w:right w:w="30" w:type="dxa"/>
            </w:tcMar>
            <w:vAlign w:val="bottom"/>
            <w:hideMark/>
          </w:tcPr>
          <w:p w14:paraId="16866102" w14:textId="77777777" w:rsidR="00000000" w:rsidRDefault="00B80CBE">
            <w:pPr>
              <w:divId w:val="1201669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C4450AF" w14:textId="77777777" w:rsidR="00000000" w:rsidRDefault="00B80CBE">
            <w:pPr>
              <w:jc w:val="right"/>
              <w:rPr>
                <w:rFonts w:eastAsia="Times New Roman"/>
                <w:sz w:val="18"/>
                <w:szCs w:val="18"/>
              </w:rPr>
            </w:pPr>
            <w:r>
              <w:rPr>
                <w:rFonts w:ascii="inherit" w:eastAsia="Times New Roman" w:hAnsi="inherit"/>
                <w:b/>
                <w:bCs/>
                <w:sz w:val="18"/>
                <w:szCs w:val="18"/>
              </w:rPr>
              <w:t>2,952</w:t>
            </w:r>
          </w:p>
        </w:tc>
        <w:tc>
          <w:tcPr>
            <w:tcW w:w="0" w:type="auto"/>
            <w:shd w:val="clear" w:color="auto" w:fill="CCEEFF"/>
            <w:vAlign w:val="bottom"/>
            <w:hideMark/>
          </w:tcPr>
          <w:p w14:paraId="23D823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E78A46" w14:textId="77777777" w:rsidR="00000000" w:rsidRDefault="00B80CBE">
            <w:pPr>
              <w:divId w:val="198793567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0EB08257" w14:textId="77777777" w:rsidR="00000000" w:rsidRDefault="00B80CBE">
            <w:pPr>
              <w:jc w:val="right"/>
              <w:rPr>
                <w:rFonts w:eastAsia="Times New Roman"/>
                <w:sz w:val="18"/>
                <w:szCs w:val="18"/>
              </w:rPr>
            </w:pPr>
            <w:r>
              <w:rPr>
                <w:rFonts w:ascii="inherit" w:eastAsia="Times New Roman" w:hAnsi="inherit"/>
                <w:b/>
                <w:bCs/>
                <w:sz w:val="18"/>
                <w:szCs w:val="18"/>
              </w:rPr>
              <w:t>2.7</w:t>
            </w:r>
          </w:p>
        </w:tc>
        <w:tc>
          <w:tcPr>
            <w:tcW w:w="0" w:type="auto"/>
            <w:tcBorders>
              <w:bottom w:val="single" w:sz="6" w:space="0" w:color="000000"/>
            </w:tcBorders>
            <w:shd w:val="clear" w:color="auto" w:fill="CCEEFF"/>
            <w:vAlign w:val="bottom"/>
            <w:hideMark/>
          </w:tcPr>
          <w:p w14:paraId="2484EE1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EC1D3" w14:textId="77777777" w:rsidR="00000000" w:rsidRDefault="00B80CBE">
            <w:pPr>
              <w:divId w:val="1085103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4E6A7C" w14:textId="77777777" w:rsidR="00000000" w:rsidRDefault="00B80CBE">
            <w:pPr>
              <w:jc w:val="right"/>
              <w:rPr>
                <w:rFonts w:eastAsia="Times New Roman"/>
                <w:sz w:val="18"/>
                <w:szCs w:val="18"/>
              </w:rPr>
            </w:pPr>
            <w:r>
              <w:rPr>
                <w:rFonts w:ascii="inherit" w:eastAsia="Times New Roman" w:hAnsi="inherit"/>
                <w:sz w:val="18"/>
                <w:szCs w:val="18"/>
              </w:rPr>
              <w:t>2,988</w:t>
            </w:r>
          </w:p>
        </w:tc>
        <w:tc>
          <w:tcPr>
            <w:tcW w:w="0" w:type="auto"/>
            <w:shd w:val="clear" w:color="auto" w:fill="CCEEFF"/>
            <w:vAlign w:val="bottom"/>
            <w:hideMark/>
          </w:tcPr>
          <w:p w14:paraId="0457DEA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068590" w14:textId="77777777" w:rsidR="00000000" w:rsidRDefault="00B80CBE">
            <w:pPr>
              <w:divId w:val="1587691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73EC2AD" w14:textId="77777777" w:rsidR="00000000" w:rsidRDefault="00B80CBE">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14:paraId="2DBF26C3" w14:textId="77777777" w:rsidR="00000000" w:rsidRDefault="00B80CBE">
            <w:pPr>
              <w:rPr>
                <w:rFonts w:eastAsia="Times New Roman"/>
                <w:sz w:val="20"/>
                <w:szCs w:val="20"/>
              </w:rPr>
            </w:pPr>
          </w:p>
        </w:tc>
      </w:tr>
      <w:tr w:rsidR="00000000" w14:paraId="26A1EE6D" w14:textId="77777777">
        <w:trPr>
          <w:divId w:val="1159267358"/>
        </w:trPr>
        <w:tc>
          <w:tcPr>
            <w:tcW w:w="0" w:type="auto"/>
            <w:tcMar>
              <w:top w:w="30" w:type="dxa"/>
              <w:left w:w="30" w:type="dxa"/>
              <w:bottom w:w="30" w:type="dxa"/>
              <w:right w:w="30" w:type="dxa"/>
            </w:tcMar>
            <w:vAlign w:val="center"/>
            <w:hideMark/>
          </w:tcPr>
          <w:p w14:paraId="1BE528E5" w14:textId="77777777" w:rsidR="00000000" w:rsidRDefault="00B80CBE">
            <w:pPr>
              <w:rPr>
                <w:rFonts w:eastAsia="Times New Roman"/>
                <w:sz w:val="18"/>
                <w:szCs w:val="18"/>
              </w:rPr>
            </w:pPr>
            <w:r>
              <w:rPr>
                <w:rFonts w:ascii="inherit" w:eastAsia="Times New Roman" w:hAnsi="inherit"/>
                <w:sz w:val="18"/>
                <w:szCs w:val="18"/>
              </w:rPr>
              <w:t>Total international card businesses</w:t>
            </w:r>
          </w:p>
        </w:tc>
        <w:tc>
          <w:tcPr>
            <w:tcW w:w="0" w:type="auto"/>
            <w:tcMar>
              <w:top w:w="30" w:type="dxa"/>
              <w:left w:w="30" w:type="dxa"/>
              <w:bottom w:w="30" w:type="dxa"/>
              <w:right w:w="30" w:type="dxa"/>
            </w:tcMar>
            <w:vAlign w:val="bottom"/>
            <w:hideMark/>
          </w:tcPr>
          <w:p w14:paraId="415E98E1" w14:textId="77777777" w:rsidR="00000000" w:rsidRDefault="00B80CBE">
            <w:pPr>
              <w:divId w:val="3246257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51BD8B6" w14:textId="77777777" w:rsidR="00000000" w:rsidRDefault="00B80CBE">
            <w:pPr>
              <w:jc w:val="right"/>
              <w:rPr>
                <w:rFonts w:eastAsia="Times New Roman"/>
                <w:sz w:val="18"/>
                <w:szCs w:val="18"/>
              </w:rPr>
            </w:pPr>
            <w:r>
              <w:rPr>
                <w:rFonts w:ascii="inherit" w:eastAsia="Times New Roman" w:hAnsi="inherit"/>
                <w:b/>
                <w:bCs/>
                <w:sz w:val="18"/>
                <w:szCs w:val="18"/>
              </w:rPr>
              <w:t>8,784</w:t>
            </w:r>
          </w:p>
        </w:tc>
        <w:tc>
          <w:tcPr>
            <w:tcW w:w="0" w:type="auto"/>
            <w:tcBorders>
              <w:top w:val="single" w:sz="6" w:space="0" w:color="000000"/>
              <w:bottom w:val="single" w:sz="6" w:space="0" w:color="000000"/>
            </w:tcBorders>
            <w:vAlign w:val="bottom"/>
            <w:hideMark/>
          </w:tcPr>
          <w:p w14:paraId="7855AA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73A3FF" w14:textId="77777777" w:rsidR="00000000" w:rsidRDefault="00B80CBE">
            <w:pPr>
              <w:divId w:val="4482774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34671487" w14:textId="77777777" w:rsidR="00000000" w:rsidRDefault="00B80CBE">
            <w:pPr>
              <w:jc w:val="right"/>
              <w:rPr>
                <w:rFonts w:eastAsia="Times New Roman"/>
                <w:sz w:val="18"/>
                <w:szCs w:val="18"/>
              </w:rPr>
            </w:pPr>
            <w:r>
              <w:rPr>
                <w:rFonts w:ascii="inherit" w:eastAsia="Times New Roman" w:hAnsi="inherit"/>
                <w:b/>
                <w:bCs/>
                <w:sz w:val="18"/>
                <w:szCs w:val="18"/>
              </w:rPr>
              <w:t>8.0</w:t>
            </w:r>
          </w:p>
        </w:tc>
        <w:tc>
          <w:tcPr>
            <w:tcW w:w="0" w:type="auto"/>
            <w:tcBorders>
              <w:top w:val="single" w:sz="6" w:space="0" w:color="000000"/>
              <w:bottom w:val="single" w:sz="6" w:space="0" w:color="000000"/>
            </w:tcBorders>
            <w:vAlign w:val="bottom"/>
            <w:hideMark/>
          </w:tcPr>
          <w:p w14:paraId="718B3C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AD7804" w14:textId="77777777" w:rsidR="00000000" w:rsidRDefault="00B80CBE">
            <w:pPr>
              <w:divId w:val="1583102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6AE1E72D" w14:textId="77777777" w:rsidR="00000000" w:rsidRDefault="00B80CBE">
            <w:pPr>
              <w:jc w:val="right"/>
              <w:rPr>
                <w:rFonts w:eastAsia="Times New Roman"/>
                <w:sz w:val="18"/>
                <w:szCs w:val="18"/>
              </w:rPr>
            </w:pPr>
            <w:r>
              <w:rPr>
                <w:rFonts w:ascii="inherit" w:eastAsia="Times New Roman" w:hAnsi="inherit"/>
                <w:sz w:val="18"/>
                <w:szCs w:val="18"/>
              </w:rPr>
              <w:t>9,011</w:t>
            </w:r>
          </w:p>
        </w:tc>
        <w:tc>
          <w:tcPr>
            <w:tcW w:w="0" w:type="auto"/>
            <w:tcBorders>
              <w:top w:val="single" w:sz="6" w:space="0" w:color="000000"/>
              <w:bottom w:val="single" w:sz="6" w:space="0" w:color="000000"/>
            </w:tcBorders>
            <w:vAlign w:val="bottom"/>
            <w:hideMark/>
          </w:tcPr>
          <w:p w14:paraId="776E8C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076A75" w14:textId="77777777" w:rsidR="00000000" w:rsidRDefault="00B80CBE">
            <w:pPr>
              <w:divId w:val="722440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228C0A69" w14:textId="77777777" w:rsidR="00000000" w:rsidRDefault="00B80CBE">
            <w:pPr>
              <w:jc w:val="right"/>
              <w:rPr>
                <w:rFonts w:eastAsia="Times New Roman"/>
                <w:sz w:val="18"/>
                <w:szCs w:val="18"/>
              </w:rPr>
            </w:pPr>
            <w:r>
              <w:rPr>
                <w:rFonts w:ascii="inherit" w:eastAsia="Times New Roman" w:hAnsi="inherit"/>
                <w:sz w:val="18"/>
                <w:szCs w:val="18"/>
              </w:rPr>
              <w:t>7.7</w:t>
            </w:r>
          </w:p>
        </w:tc>
        <w:tc>
          <w:tcPr>
            <w:tcW w:w="0" w:type="auto"/>
            <w:tcBorders>
              <w:top w:val="single" w:sz="6" w:space="0" w:color="000000"/>
              <w:bottom w:val="single" w:sz="6" w:space="0" w:color="000000"/>
            </w:tcBorders>
            <w:vAlign w:val="bottom"/>
            <w:hideMark/>
          </w:tcPr>
          <w:p w14:paraId="717813F1" w14:textId="77777777" w:rsidR="00000000" w:rsidRDefault="00B80CBE">
            <w:pPr>
              <w:rPr>
                <w:rFonts w:eastAsia="Times New Roman"/>
                <w:sz w:val="20"/>
                <w:szCs w:val="20"/>
              </w:rPr>
            </w:pPr>
          </w:p>
        </w:tc>
      </w:tr>
      <w:tr w:rsidR="00000000" w14:paraId="68816AB8" w14:textId="77777777">
        <w:trPr>
          <w:divId w:val="1159267358"/>
        </w:trPr>
        <w:tc>
          <w:tcPr>
            <w:tcW w:w="0" w:type="auto"/>
            <w:shd w:val="clear" w:color="auto" w:fill="CCEEFF"/>
            <w:tcMar>
              <w:top w:w="30" w:type="dxa"/>
              <w:left w:w="30" w:type="dxa"/>
              <w:bottom w:w="30" w:type="dxa"/>
              <w:right w:w="30" w:type="dxa"/>
            </w:tcMar>
            <w:vAlign w:val="center"/>
            <w:hideMark/>
          </w:tcPr>
          <w:p w14:paraId="2D449867"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shd w:val="clear" w:color="auto" w:fill="CCEEFF"/>
            <w:tcMar>
              <w:top w:w="30" w:type="dxa"/>
              <w:left w:w="30" w:type="dxa"/>
              <w:bottom w:w="30" w:type="dxa"/>
              <w:right w:w="30" w:type="dxa"/>
            </w:tcMar>
            <w:vAlign w:val="bottom"/>
            <w:hideMark/>
          </w:tcPr>
          <w:p w14:paraId="3B9761DD" w14:textId="77777777" w:rsidR="00000000" w:rsidRDefault="00B80CBE">
            <w:pPr>
              <w:divId w:val="84838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99228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7357382"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single" w:sz="6" w:space="0" w:color="000000"/>
              <w:bottom w:val="double" w:sz="6" w:space="0" w:color="000000"/>
            </w:tcBorders>
            <w:shd w:val="clear" w:color="auto" w:fill="CCEEFF"/>
            <w:vAlign w:val="bottom"/>
            <w:hideMark/>
          </w:tcPr>
          <w:p w14:paraId="189D0CE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05E3F8" w14:textId="77777777" w:rsidR="00000000" w:rsidRDefault="00B80CBE">
            <w:pPr>
              <w:divId w:val="15411633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907954E"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shd w:val="clear" w:color="auto" w:fill="CCEEFF"/>
            <w:tcMar>
              <w:top w:w="30" w:type="dxa"/>
              <w:left w:w="0" w:type="dxa"/>
              <w:bottom w:w="30" w:type="dxa"/>
              <w:right w:w="30" w:type="dxa"/>
            </w:tcMar>
            <w:vAlign w:val="center"/>
            <w:hideMark/>
          </w:tcPr>
          <w:p w14:paraId="62F7C6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6991F0A" w14:textId="77777777" w:rsidR="00000000" w:rsidRDefault="00B80CBE">
            <w:pPr>
              <w:divId w:val="6497540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B48A1A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C6DF6B5" w14:textId="77777777" w:rsidR="00000000" w:rsidRDefault="00B80CB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double" w:sz="6" w:space="0" w:color="000000"/>
            </w:tcBorders>
            <w:shd w:val="clear" w:color="auto" w:fill="CCEEFF"/>
            <w:vAlign w:val="bottom"/>
            <w:hideMark/>
          </w:tcPr>
          <w:p w14:paraId="619E475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36FF5" w14:textId="77777777" w:rsidR="00000000" w:rsidRDefault="00B80CBE">
            <w:pPr>
              <w:divId w:val="9820785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8AC8F2"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94BB591" w14:textId="77777777" w:rsidR="00000000" w:rsidRDefault="00B80CBE">
            <w:pPr>
              <w:rPr>
                <w:rFonts w:eastAsia="Times New Roman"/>
                <w:sz w:val="18"/>
                <w:szCs w:val="18"/>
              </w:rPr>
            </w:pPr>
            <w:r>
              <w:rPr>
                <w:rFonts w:ascii="inherit" w:eastAsia="Times New Roman" w:hAnsi="inherit"/>
                <w:sz w:val="18"/>
                <w:szCs w:val="18"/>
              </w:rPr>
              <w:t>%</w:t>
            </w:r>
          </w:p>
        </w:tc>
      </w:tr>
    </w:tbl>
    <w:p w14:paraId="47E7F62D" w14:textId="77777777" w:rsidR="00000000" w:rsidRDefault="00B80CBE">
      <w:pPr>
        <w:spacing w:line="288" w:lineRule="auto"/>
        <w:divId w:val="2021199382"/>
        <w:rPr>
          <w:rFonts w:eastAsia="Times New Roman"/>
          <w:sz w:val="20"/>
          <w:szCs w:val="20"/>
        </w:rPr>
      </w:pPr>
    </w:p>
    <w:p w14:paraId="28DBF451" w14:textId="77777777" w:rsidR="00000000" w:rsidRDefault="00B80CBE">
      <w:pPr>
        <w:divId w:val="21410268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839F14C" w14:textId="77777777">
        <w:trPr>
          <w:divId w:val="81529731"/>
          <w:jc w:val="center"/>
        </w:trPr>
        <w:tc>
          <w:tcPr>
            <w:tcW w:w="0" w:type="auto"/>
            <w:gridSpan w:val="3"/>
            <w:vAlign w:val="center"/>
            <w:hideMark/>
          </w:tcPr>
          <w:p w14:paraId="19388458" w14:textId="77777777" w:rsidR="00000000" w:rsidRDefault="00B80CBE">
            <w:pPr>
              <w:rPr>
                <w:rFonts w:eastAsia="Times New Roman"/>
                <w:sz w:val="20"/>
                <w:szCs w:val="20"/>
              </w:rPr>
            </w:pPr>
          </w:p>
        </w:tc>
      </w:tr>
      <w:tr w:rsidR="00000000" w14:paraId="033E4F13" w14:textId="77777777">
        <w:trPr>
          <w:divId w:val="81529731"/>
          <w:jc w:val="center"/>
        </w:trPr>
        <w:tc>
          <w:tcPr>
            <w:tcW w:w="1700" w:type="pct"/>
            <w:vAlign w:val="center"/>
            <w:hideMark/>
          </w:tcPr>
          <w:p w14:paraId="51EAB578" w14:textId="77777777" w:rsidR="00000000" w:rsidRDefault="00B80CBE">
            <w:pPr>
              <w:rPr>
                <w:rFonts w:eastAsia="Times New Roman"/>
                <w:sz w:val="20"/>
                <w:szCs w:val="20"/>
              </w:rPr>
            </w:pPr>
          </w:p>
        </w:tc>
        <w:tc>
          <w:tcPr>
            <w:tcW w:w="1650" w:type="pct"/>
            <w:vAlign w:val="center"/>
            <w:hideMark/>
          </w:tcPr>
          <w:p w14:paraId="344093A9" w14:textId="77777777" w:rsidR="00000000" w:rsidRDefault="00B80CBE">
            <w:pPr>
              <w:rPr>
                <w:rFonts w:eastAsia="Times New Roman"/>
                <w:sz w:val="20"/>
                <w:szCs w:val="20"/>
              </w:rPr>
            </w:pPr>
          </w:p>
        </w:tc>
        <w:tc>
          <w:tcPr>
            <w:tcW w:w="1650" w:type="pct"/>
            <w:vAlign w:val="center"/>
            <w:hideMark/>
          </w:tcPr>
          <w:p w14:paraId="2C6D96C8" w14:textId="77777777" w:rsidR="00000000" w:rsidRDefault="00B80CBE">
            <w:pPr>
              <w:rPr>
                <w:rFonts w:eastAsia="Times New Roman"/>
                <w:sz w:val="20"/>
                <w:szCs w:val="20"/>
              </w:rPr>
            </w:pPr>
          </w:p>
        </w:tc>
      </w:tr>
      <w:tr w:rsidR="00000000" w14:paraId="3DB6A7AB" w14:textId="77777777">
        <w:trPr>
          <w:divId w:val="81529731"/>
          <w:jc w:val="center"/>
        </w:trPr>
        <w:tc>
          <w:tcPr>
            <w:tcW w:w="0" w:type="auto"/>
            <w:gridSpan w:val="3"/>
            <w:tcMar>
              <w:top w:w="30" w:type="dxa"/>
              <w:left w:w="30" w:type="dxa"/>
              <w:bottom w:w="30" w:type="dxa"/>
              <w:right w:w="30" w:type="dxa"/>
            </w:tcMar>
            <w:vAlign w:val="bottom"/>
            <w:hideMark/>
          </w:tcPr>
          <w:p w14:paraId="086C4C45" w14:textId="77777777" w:rsidR="00000000" w:rsidRDefault="00B80CBE">
            <w:pPr>
              <w:divId w:val="238364913"/>
              <w:rPr>
                <w:rFonts w:eastAsia="Times New Roman"/>
                <w:sz w:val="20"/>
                <w:szCs w:val="20"/>
              </w:rPr>
            </w:pPr>
            <w:r>
              <w:rPr>
                <w:rFonts w:ascii="inherit" w:eastAsia="Times New Roman" w:hAnsi="inherit"/>
                <w:sz w:val="20"/>
                <w:szCs w:val="20"/>
              </w:rPr>
              <w:t> </w:t>
            </w:r>
          </w:p>
        </w:tc>
      </w:tr>
      <w:tr w:rsidR="00000000" w14:paraId="7C810E3A" w14:textId="77777777">
        <w:trPr>
          <w:divId w:val="81529731"/>
          <w:jc w:val="center"/>
        </w:trPr>
        <w:tc>
          <w:tcPr>
            <w:tcW w:w="0" w:type="auto"/>
            <w:tcMar>
              <w:top w:w="30" w:type="dxa"/>
              <w:left w:w="30" w:type="dxa"/>
              <w:bottom w:w="30" w:type="dxa"/>
              <w:right w:w="30" w:type="dxa"/>
            </w:tcMar>
            <w:vAlign w:val="bottom"/>
            <w:hideMark/>
          </w:tcPr>
          <w:p w14:paraId="234B2939" w14:textId="77777777" w:rsidR="00000000" w:rsidRDefault="00B80CBE">
            <w:pPr>
              <w:divId w:val="10714669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93FA9" w14:textId="77777777" w:rsidR="00000000" w:rsidRDefault="00B80CBE">
            <w:pPr>
              <w:jc w:val="center"/>
              <w:rPr>
                <w:rFonts w:eastAsia="Times New Roman"/>
                <w:sz w:val="16"/>
                <w:szCs w:val="16"/>
              </w:rPr>
            </w:pPr>
            <w:r>
              <w:rPr>
                <w:rFonts w:ascii="inherit" w:eastAsia="Times New Roman" w:hAnsi="inherit"/>
                <w:sz w:val="16"/>
                <w:szCs w:val="16"/>
              </w:rPr>
              <w:t>75</w:t>
            </w:r>
          </w:p>
        </w:tc>
        <w:tc>
          <w:tcPr>
            <w:tcW w:w="0" w:type="auto"/>
            <w:tcMar>
              <w:top w:w="30" w:type="dxa"/>
              <w:left w:w="30" w:type="dxa"/>
              <w:bottom w:w="30" w:type="dxa"/>
              <w:right w:w="30" w:type="dxa"/>
            </w:tcMar>
            <w:vAlign w:val="bottom"/>
            <w:hideMark/>
          </w:tcPr>
          <w:p w14:paraId="678BE29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E0BB091" w14:textId="77777777" w:rsidR="00000000" w:rsidRDefault="00B80CBE">
      <w:pPr>
        <w:rPr>
          <w:rFonts w:eastAsia="Times New Roman"/>
          <w:sz w:val="20"/>
          <w:szCs w:val="20"/>
        </w:rPr>
      </w:pPr>
      <w:r>
        <w:rPr>
          <w:rFonts w:eastAsia="Times New Roman"/>
          <w:sz w:val="20"/>
          <w:szCs w:val="20"/>
        </w:rPr>
        <w:pict w14:anchorId="4514154F">
          <v:rect id="_x0000_i1100" style="width:0;height:1.5pt" o:hralign="center" o:hrstd="t" o:hr="t" fillcolor="#a0a0a0" stroked="f"/>
        </w:pict>
      </w:r>
    </w:p>
    <w:p w14:paraId="2181A14A" w14:textId="77777777" w:rsidR="00000000" w:rsidRDefault="00B80CBE">
      <w:pPr>
        <w:spacing w:line="288" w:lineRule="auto"/>
        <w:jc w:val="both"/>
        <w:divId w:val="83723320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5155C0B" w14:textId="77777777" w:rsidR="00000000" w:rsidRDefault="00B80CBE">
      <w:pPr>
        <w:spacing w:line="288" w:lineRule="auto"/>
        <w:jc w:val="center"/>
        <w:divId w:val="837233202"/>
        <w:rPr>
          <w:rFonts w:eastAsia="Times New Roman"/>
          <w:sz w:val="20"/>
          <w:szCs w:val="20"/>
        </w:rPr>
      </w:pPr>
    </w:p>
    <w:p w14:paraId="1F78C267" w14:textId="77777777" w:rsidR="00000000" w:rsidRDefault="00B80CBE">
      <w:pPr>
        <w:spacing w:line="288" w:lineRule="auto"/>
        <w:jc w:val="center"/>
        <w:divId w:val="837233202"/>
        <w:rPr>
          <w:rFonts w:eastAsia="Times New Roman"/>
          <w:sz w:val="20"/>
          <w:szCs w:val="20"/>
        </w:rPr>
      </w:pPr>
      <w:r>
        <w:rPr>
          <w:rFonts w:ascii="inherit" w:eastAsia="Times New Roman" w:hAnsi="inherit"/>
          <w:b/>
          <w:bCs/>
          <w:sz w:val="20"/>
          <w:szCs w:val="20"/>
        </w:rPr>
        <w:t>CAPITAL ONE FINANCIAL CORPORATION</w:t>
      </w:r>
    </w:p>
    <w:p w14:paraId="76C6A9EE" w14:textId="77777777" w:rsidR="00000000" w:rsidRDefault="00B80CBE">
      <w:pPr>
        <w:spacing w:line="288" w:lineRule="auto"/>
        <w:jc w:val="center"/>
        <w:divId w:val="837233202"/>
        <w:rPr>
          <w:rFonts w:eastAsia="Times New Roman"/>
          <w:sz w:val="20"/>
          <w:szCs w:val="20"/>
        </w:rPr>
      </w:pPr>
      <w:r>
        <w:rPr>
          <w:rFonts w:ascii="inherit" w:eastAsia="Times New Roman" w:hAnsi="inherit"/>
          <w:b/>
          <w:bCs/>
          <w:sz w:val="20"/>
          <w:szCs w:val="20"/>
        </w:rPr>
        <w:t>NOTES TO CONSOLIDATED FINANCIAL STATEMENTS</w:t>
      </w:r>
    </w:p>
    <w:p w14:paraId="3E71F85C" w14:textId="77777777" w:rsidR="00000000" w:rsidRDefault="00B80CBE">
      <w:pPr>
        <w:divId w:val="1539508129"/>
        <w:rPr>
          <w:rFonts w:eastAsia="Times New Roman"/>
          <w:sz w:val="20"/>
          <w:szCs w:val="20"/>
        </w:rPr>
      </w:pPr>
    </w:p>
    <w:p w14:paraId="3551C6A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net charge-offs for</w:t>
      </w:r>
      <w:r>
        <w:rPr>
          <w:rFonts w:ascii="inherit" w:eastAsia="Times New Roman" w:hAnsi="inherit"/>
          <w:sz w:val="20"/>
          <w:szCs w:val="20"/>
        </w:rPr>
        <w:t xml:space="preserve"> </w:t>
      </w:r>
      <w:r>
        <w:rPr>
          <w:rFonts w:ascii="inherit" w:eastAsia="Times New Roman" w:hAnsi="inherit"/>
          <w:sz w:val="20"/>
          <w:szCs w:val="20"/>
        </w:rPr>
        <w:t>the three months ended March 31, 2019 and 2018.</w:t>
      </w:r>
    </w:p>
    <w:p w14:paraId="1D3EB75B" w14:textId="77777777" w:rsidR="00000000" w:rsidRDefault="00B80CBE">
      <w:pPr>
        <w:spacing w:line="288" w:lineRule="auto"/>
        <w:divId w:val="1214734366"/>
        <w:rPr>
          <w:rFonts w:eastAsia="Times New Roman"/>
          <w:sz w:val="20"/>
          <w:szCs w:val="20"/>
        </w:rPr>
      </w:pPr>
      <w:r>
        <w:rPr>
          <w:rFonts w:eastAsia="Times New Roman"/>
          <w:b/>
          <w:bCs/>
          <w:color w:val="000000"/>
          <w:sz w:val="18"/>
          <w:szCs w:val="18"/>
        </w:rPr>
        <w:t>Table 4.4: Credit Card Net Charge-Offs</w:t>
      </w:r>
    </w:p>
    <w:tbl>
      <w:tblPr>
        <w:tblW w:w="5000" w:type="pct"/>
        <w:tblCellMar>
          <w:left w:w="0" w:type="dxa"/>
          <w:right w:w="0" w:type="dxa"/>
        </w:tblCellMar>
        <w:tblLook w:val="04A0" w:firstRow="1" w:lastRow="0" w:firstColumn="1" w:lastColumn="0" w:noHBand="0" w:noVBand="1"/>
      </w:tblPr>
      <w:tblGrid>
        <w:gridCol w:w="5361"/>
        <w:gridCol w:w="105"/>
        <w:gridCol w:w="129"/>
        <w:gridCol w:w="470"/>
        <w:gridCol w:w="92"/>
        <w:gridCol w:w="105"/>
        <w:gridCol w:w="392"/>
        <w:gridCol w:w="206"/>
        <w:gridCol w:w="105"/>
        <w:gridCol w:w="123"/>
        <w:gridCol w:w="464"/>
        <w:gridCol w:w="92"/>
        <w:gridCol w:w="105"/>
        <w:gridCol w:w="366"/>
        <w:gridCol w:w="191"/>
      </w:tblGrid>
      <w:tr w:rsidR="00000000" w14:paraId="2C9ADABB" w14:textId="77777777">
        <w:trPr>
          <w:divId w:val="704015810"/>
        </w:trPr>
        <w:tc>
          <w:tcPr>
            <w:tcW w:w="0" w:type="auto"/>
            <w:gridSpan w:val="15"/>
            <w:vAlign w:val="center"/>
            <w:hideMark/>
          </w:tcPr>
          <w:p w14:paraId="0A0CEADD" w14:textId="77777777" w:rsidR="00000000" w:rsidRDefault="00B80CBE">
            <w:pPr>
              <w:spacing w:line="288" w:lineRule="auto"/>
              <w:rPr>
                <w:rFonts w:eastAsia="Times New Roman"/>
                <w:sz w:val="20"/>
                <w:szCs w:val="20"/>
              </w:rPr>
            </w:pPr>
          </w:p>
        </w:tc>
      </w:tr>
      <w:tr w:rsidR="00000000" w14:paraId="2BC8FFAE" w14:textId="77777777">
        <w:trPr>
          <w:divId w:val="704015810"/>
        </w:trPr>
        <w:tc>
          <w:tcPr>
            <w:tcW w:w="3400" w:type="pct"/>
            <w:vAlign w:val="center"/>
            <w:hideMark/>
          </w:tcPr>
          <w:p w14:paraId="4BC6057C" w14:textId="77777777" w:rsidR="00000000" w:rsidRDefault="00B80CBE">
            <w:pPr>
              <w:rPr>
                <w:rFonts w:eastAsia="Times New Roman"/>
                <w:sz w:val="20"/>
                <w:szCs w:val="20"/>
              </w:rPr>
            </w:pPr>
          </w:p>
        </w:tc>
        <w:tc>
          <w:tcPr>
            <w:tcW w:w="50" w:type="pct"/>
            <w:vAlign w:val="center"/>
            <w:hideMark/>
          </w:tcPr>
          <w:p w14:paraId="06CD3FD1" w14:textId="77777777" w:rsidR="00000000" w:rsidRDefault="00B80CBE">
            <w:pPr>
              <w:rPr>
                <w:rFonts w:eastAsia="Times New Roman"/>
                <w:sz w:val="20"/>
                <w:szCs w:val="20"/>
              </w:rPr>
            </w:pPr>
          </w:p>
        </w:tc>
        <w:tc>
          <w:tcPr>
            <w:tcW w:w="50" w:type="pct"/>
            <w:vAlign w:val="center"/>
            <w:hideMark/>
          </w:tcPr>
          <w:p w14:paraId="0B15D945" w14:textId="77777777" w:rsidR="00000000" w:rsidRDefault="00B80CBE">
            <w:pPr>
              <w:rPr>
                <w:rFonts w:eastAsia="Times New Roman"/>
                <w:sz w:val="20"/>
                <w:szCs w:val="20"/>
              </w:rPr>
            </w:pPr>
          </w:p>
        </w:tc>
        <w:tc>
          <w:tcPr>
            <w:tcW w:w="250" w:type="pct"/>
            <w:vAlign w:val="center"/>
            <w:hideMark/>
          </w:tcPr>
          <w:p w14:paraId="603CE336" w14:textId="77777777" w:rsidR="00000000" w:rsidRDefault="00B80CBE">
            <w:pPr>
              <w:rPr>
                <w:rFonts w:eastAsia="Times New Roman"/>
                <w:sz w:val="20"/>
                <w:szCs w:val="20"/>
              </w:rPr>
            </w:pPr>
          </w:p>
        </w:tc>
        <w:tc>
          <w:tcPr>
            <w:tcW w:w="50" w:type="pct"/>
            <w:vAlign w:val="center"/>
            <w:hideMark/>
          </w:tcPr>
          <w:p w14:paraId="1AE582D5" w14:textId="77777777" w:rsidR="00000000" w:rsidRDefault="00B80CBE">
            <w:pPr>
              <w:rPr>
                <w:rFonts w:eastAsia="Times New Roman"/>
                <w:sz w:val="20"/>
                <w:szCs w:val="20"/>
              </w:rPr>
            </w:pPr>
          </w:p>
        </w:tc>
        <w:tc>
          <w:tcPr>
            <w:tcW w:w="50" w:type="pct"/>
            <w:vAlign w:val="center"/>
            <w:hideMark/>
          </w:tcPr>
          <w:p w14:paraId="71D8F4A6" w14:textId="77777777" w:rsidR="00000000" w:rsidRDefault="00B80CBE">
            <w:pPr>
              <w:rPr>
                <w:rFonts w:eastAsia="Times New Roman"/>
                <w:sz w:val="20"/>
                <w:szCs w:val="20"/>
              </w:rPr>
            </w:pPr>
          </w:p>
        </w:tc>
        <w:tc>
          <w:tcPr>
            <w:tcW w:w="300" w:type="pct"/>
            <w:vAlign w:val="center"/>
            <w:hideMark/>
          </w:tcPr>
          <w:p w14:paraId="2B2E8B41" w14:textId="77777777" w:rsidR="00000000" w:rsidRDefault="00B80CBE">
            <w:pPr>
              <w:rPr>
                <w:rFonts w:eastAsia="Times New Roman"/>
                <w:sz w:val="20"/>
                <w:szCs w:val="20"/>
              </w:rPr>
            </w:pPr>
          </w:p>
        </w:tc>
        <w:tc>
          <w:tcPr>
            <w:tcW w:w="50" w:type="pct"/>
            <w:vAlign w:val="center"/>
            <w:hideMark/>
          </w:tcPr>
          <w:p w14:paraId="33A0F556" w14:textId="77777777" w:rsidR="00000000" w:rsidRDefault="00B80CBE">
            <w:pPr>
              <w:rPr>
                <w:rFonts w:eastAsia="Times New Roman"/>
                <w:sz w:val="20"/>
                <w:szCs w:val="20"/>
              </w:rPr>
            </w:pPr>
          </w:p>
        </w:tc>
        <w:tc>
          <w:tcPr>
            <w:tcW w:w="50" w:type="pct"/>
            <w:vAlign w:val="center"/>
            <w:hideMark/>
          </w:tcPr>
          <w:p w14:paraId="40F0AAFA" w14:textId="77777777" w:rsidR="00000000" w:rsidRDefault="00B80CBE">
            <w:pPr>
              <w:rPr>
                <w:rFonts w:eastAsia="Times New Roman"/>
                <w:sz w:val="20"/>
                <w:szCs w:val="20"/>
              </w:rPr>
            </w:pPr>
          </w:p>
        </w:tc>
        <w:tc>
          <w:tcPr>
            <w:tcW w:w="50" w:type="pct"/>
            <w:vAlign w:val="center"/>
            <w:hideMark/>
          </w:tcPr>
          <w:p w14:paraId="6BDBFE47" w14:textId="77777777" w:rsidR="00000000" w:rsidRDefault="00B80CBE">
            <w:pPr>
              <w:rPr>
                <w:rFonts w:eastAsia="Times New Roman"/>
                <w:sz w:val="20"/>
                <w:szCs w:val="20"/>
              </w:rPr>
            </w:pPr>
          </w:p>
        </w:tc>
        <w:tc>
          <w:tcPr>
            <w:tcW w:w="250" w:type="pct"/>
            <w:vAlign w:val="center"/>
            <w:hideMark/>
          </w:tcPr>
          <w:p w14:paraId="71B6D23E" w14:textId="77777777" w:rsidR="00000000" w:rsidRDefault="00B80CBE">
            <w:pPr>
              <w:rPr>
                <w:rFonts w:eastAsia="Times New Roman"/>
                <w:sz w:val="20"/>
                <w:szCs w:val="20"/>
              </w:rPr>
            </w:pPr>
          </w:p>
        </w:tc>
        <w:tc>
          <w:tcPr>
            <w:tcW w:w="50" w:type="pct"/>
            <w:vAlign w:val="center"/>
            <w:hideMark/>
          </w:tcPr>
          <w:p w14:paraId="0DAC7675" w14:textId="77777777" w:rsidR="00000000" w:rsidRDefault="00B80CBE">
            <w:pPr>
              <w:rPr>
                <w:rFonts w:eastAsia="Times New Roman"/>
                <w:sz w:val="20"/>
                <w:szCs w:val="20"/>
              </w:rPr>
            </w:pPr>
          </w:p>
        </w:tc>
        <w:tc>
          <w:tcPr>
            <w:tcW w:w="50" w:type="pct"/>
            <w:vAlign w:val="center"/>
            <w:hideMark/>
          </w:tcPr>
          <w:p w14:paraId="2C492991" w14:textId="77777777" w:rsidR="00000000" w:rsidRDefault="00B80CBE">
            <w:pPr>
              <w:rPr>
                <w:rFonts w:eastAsia="Times New Roman"/>
                <w:sz w:val="20"/>
                <w:szCs w:val="20"/>
              </w:rPr>
            </w:pPr>
          </w:p>
        </w:tc>
        <w:tc>
          <w:tcPr>
            <w:tcW w:w="300" w:type="pct"/>
            <w:vAlign w:val="center"/>
            <w:hideMark/>
          </w:tcPr>
          <w:p w14:paraId="0DCC68F6" w14:textId="77777777" w:rsidR="00000000" w:rsidRDefault="00B80CBE">
            <w:pPr>
              <w:rPr>
                <w:rFonts w:eastAsia="Times New Roman"/>
                <w:sz w:val="20"/>
                <w:szCs w:val="20"/>
              </w:rPr>
            </w:pPr>
          </w:p>
        </w:tc>
        <w:tc>
          <w:tcPr>
            <w:tcW w:w="50" w:type="pct"/>
            <w:vAlign w:val="center"/>
            <w:hideMark/>
          </w:tcPr>
          <w:p w14:paraId="75E34B34" w14:textId="77777777" w:rsidR="00000000" w:rsidRDefault="00B80CBE">
            <w:pPr>
              <w:rPr>
                <w:rFonts w:eastAsia="Times New Roman"/>
                <w:sz w:val="20"/>
                <w:szCs w:val="20"/>
              </w:rPr>
            </w:pPr>
          </w:p>
        </w:tc>
      </w:tr>
      <w:tr w:rsidR="00000000" w14:paraId="38304401" w14:textId="77777777">
        <w:trPr>
          <w:divId w:val="704015810"/>
        </w:trPr>
        <w:tc>
          <w:tcPr>
            <w:tcW w:w="0" w:type="auto"/>
            <w:tcMar>
              <w:top w:w="30" w:type="dxa"/>
              <w:left w:w="30" w:type="dxa"/>
              <w:bottom w:w="30" w:type="dxa"/>
              <w:right w:w="30" w:type="dxa"/>
            </w:tcMar>
            <w:vAlign w:val="bottom"/>
            <w:hideMark/>
          </w:tcPr>
          <w:p w14:paraId="59057E5E"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2CDB2EA" w14:textId="77777777" w:rsidR="00000000" w:rsidRDefault="00B80CBE">
            <w:pPr>
              <w:divId w:val="665790096"/>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6855A1E2"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040BE2D5" w14:textId="77777777">
        <w:trPr>
          <w:divId w:val="704015810"/>
        </w:trPr>
        <w:tc>
          <w:tcPr>
            <w:tcW w:w="0" w:type="auto"/>
            <w:tcMar>
              <w:top w:w="30" w:type="dxa"/>
              <w:left w:w="30" w:type="dxa"/>
              <w:bottom w:w="30" w:type="dxa"/>
              <w:right w:w="30" w:type="dxa"/>
            </w:tcMar>
            <w:vAlign w:val="bottom"/>
            <w:hideMark/>
          </w:tcPr>
          <w:p w14:paraId="2EAD993B"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4DC2F1E" w14:textId="77777777" w:rsidR="00000000" w:rsidRDefault="00B80CBE">
            <w:pPr>
              <w:divId w:val="3493354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E088511"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47E5979F" w14:textId="77777777" w:rsidR="00000000" w:rsidRDefault="00B80CBE">
            <w:pPr>
              <w:divId w:val="78650587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DF67C50"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00D9530B" w14:textId="77777777">
        <w:trPr>
          <w:divId w:val="704015810"/>
        </w:trPr>
        <w:tc>
          <w:tcPr>
            <w:tcW w:w="0" w:type="auto"/>
            <w:tcBorders>
              <w:bottom w:val="single" w:sz="6" w:space="0" w:color="000000"/>
            </w:tcBorders>
            <w:tcMar>
              <w:top w:w="30" w:type="dxa"/>
              <w:left w:w="30" w:type="dxa"/>
              <w:bottom w:w="30" w:type="dxa"/>
              <w:right w:w="30" w:type="dxa"/>
            </w:tcMar>
            <w:vAlign w:val="bottom"/>
            <w:hideMark/>
          </w:tcPr>
          <w:p w14:paraId="5709A9B8"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8C0D55B" w14:textId="77777777" w:rsidR="00000000" w:rsidRDefault="00B80CBE">
            <w:pPr>
              <w:divId w:val="37724450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8C5D1EA"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812A6EC" w14:textId="77777777" w:rsidR="00000000" w:rsidRDefault="00B80CBE">
            <w:pPr>
              <w:divId w:val="2073116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E9A65F3"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344620A7" w14:textId="77777777" w:rsidR="00000000" w:rsidRDefault="00B80CBE">
            <w:pPr>
              <w:divId w:val="14921409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5F6670"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43E979E7" w14:textId="77777777" w:rsidR="00000000" w:rsidRDefault="00B80CBE">
            <w:pPr>
              <w:divId w:val="1723098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EF67AFE"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00356712" w14:textId="77777777">
        <w:trPr>
          <w:divId w:val="704015810"/>
        </w:trPr>
        <w:tc>
          <w:tcPr>
            <w:tcW w:w="0" w:type="auto"/>
            <w:shd w:val="clear" w:color="auto" w:fill="CCEEFF"/>
            <w:tcMar>
              <w:top w:w="30" w:type="dxa"/>
              <w:left w:w="30" w:type="dxa"/>
              <w:bottom w:w="30" w:type="dxa"/>
              <w:right w:w="30" w:type="dxa"/>
            </w:tcMar>
            <w:vAlign w:val="center"/>
            <w:hideMark/>
          </w:tcPr>
          <w:p w14:paraId="2C538EB6" w14:textId="77777777" w:rsidR="00000000" w:rsidRDefault="00B80CBE">
            <w:pPr>
              <w:divId w:val="1852379151"/>
              <w:rPr>
                <w:rFonts w:eastAsia="Times New Roman"/>
                <w:sz w:val="18"/>
                <w:szCs w:val="18"/>
              </w:rPr>
            </w:pPr>
            <w:r>
              <w:rPr>
                <w:rFonts w:ascii="inherit" w:eastAsia="Times New Roman" w:hAnsi="inherit"/>
                <w:b/>
                <w:bCs/>
                <w:sz w:val="18"/>
                <w:szCs w:val="18"/>
              </w:rPr>
              <w:t>Net charge-offs:</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C969B10" w14:textId="77777777" w:rsidR="00000000" w:rsidRDefault="00B80CBE">
            <w:pPr>
              <w:divId w:val="3320275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C7639B" w14:textId="77777777" w:rsidR="00000000" w:rsidRDefault="00B80CBE">
            <w:pPr>
              <w:divId w:val="1399550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4508A2" w14:textId="77777777" w:rsidR="00000000" w:rsidRDefault="00B80CBE">
            <w:pPr>
              <w:divId w:val="19214756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76936C6" w14:textId="77777777" w:rsidR="00000000" w:rsidRDefault="00B80CBE">
            <w:pPr>
              <w:divId w:val="8257831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671096" w14:textId="77777777" w:rsidR="00000000" w:rsidRDefault="00B80CBE">
            <w:pPr>
              <w:divId w:val="116266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EF42F59" w14:textId="77777777" w:rsidR="00000000" w:rsidRDefault="00B80CBE">
            <w:pPr>
              <w:divId w:val="531770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C92F8B" w14:textId="77777777" w:rsidR="00000000" w:rsidRDefault="00B80CBE">
            <w:pPr>
              <w:divId w:val="8636653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931A289" w14:textId="77777777" w:rsidR="00000000" w:rsidRDefault="00B80CBE">
            <w:pPr>
              <w:divId w:val="203493322"/>
              <w:rPr>
                <w:rFonts w:eastAsia="Times New Roman"/>
                <w:sz w:val="20"/>
                <w:szCs w:val="20"/>
              </w:rPr>
            </w:pPr>
            <w:r>
              <w:rPr>
                <w:rFonts w:ascii="inherit" w:eastAsia="Times New Roman" w:hAnsi="inherit"/>
                <w:sz w:val="20"/>
                <w:szCs w:val="20"/>
              </w:rPr>
              <w:t> </w:t>
            </w:r>
          </w:p>
        </w:tc>
      </w:tr>
      <w:tr w:rsidR="00000000" w14:paraId="16E07D79" w14:textId="77777777">
        <w:trPr>
          <w:divId w:val="704015810"/>
        </w:trPr>
        <w:tc>
          <w:tcPr>
            <w:tcW w:w="0" w:type="auto"/>
            <w:tcMar>
              <w:top w:w="30" w:type="dxa"/>
              <w:left w:w="300" w:type="dxa"/>
              <w:bottom w:w="30" w:type="dxa"/>
              <w:right w:w="30" w:type="dxa"/>
            </w:tcMar>
            <w:vAlign w:val="center"/>
            <w:hideMark/>
          </w:tcPr>
          <w:p w14:paraId="1BBFD66A"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29914ED1" w14:textId="77777777" w:rsidR="00000000" w:rsidRDefault="00B80CBE">
            <w:pPr>
              <w:divId w:val="853301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689738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221E673" w14:textId="77777777" w:rsidR="00000000" w:rsidRDefault="00B80CBE">
            <w:pPr>
              <w:jc w:val="right"/>
              <w:rPr>
                <w:rFonts w:eastAsia="Times New Roman"/>
                <w:sz w:val="18"/>
                <w:szCs w:val="18"/>
              </w:rPr>
            </w:pPr>
            <w:r>
              <w:rPr>
                <w:rFonts w:ascii="inherit" w:eastAsia="Times New Roman" w:hAnsi="inherit"/>
                <w:b/>
                <w:bCs/>
                <w:sz w:val="18"/>
                <w:szCs w:val="18"/>
              </w:rPr>
              <w:t>1,294</w:t>
            </w:r>
          </w:p>
        </w:tc>
        <w:tc>
          <w:tcPr>
            <w:tcW w:w="0" w:type="auto"/>
            <w:vAlign w:val="bottom"/>
            <w:hideMark/>
          </w:tcPr>
          <w:p w14:paraId="09928C8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265DE7" w14:textId="77777777" w:rsidR="00000000" w:rsidRDefault="00B80CBE">
            <w:pPr>
              <w:divId w:val="19906679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ED439B" w14:textId="77777777" w:rsidR="00000000" w:rsidRDefault="00B80CBE">
            <w:pPr>
              <w:jc w:val="right"/>
              <w:rPr>
                <w:rFonts w:eastAsia="Times New Roman"/>
                <w:sz w:val="18"/>
                <w:szCs w:val="18"/>
              </w:rPr>
            </w:pPr>
            <w:r>
              <w:rPr>
                <w:rFonts w:ascii="inherit" w:eastAsia="Times New Roman" w:hAnsi="inherit"/>
                <w:b/>
                <w:bCs/>
                <w:sz w:val="18"/>
                <w:szCs w:val="18"/>
              </w:rPr>
              <w:t>5.04</w:t>
            </w:r>
          </w:p>
        </w:tc>
        <w:tc>
          <w:tcPr>
            <w:tcW w:w="0" w:type="auto"/>
            <w:tcMar>
              <w:top w:w="30" w:type="dxa"/>
              <w:left w:w="0" w:type="dxa"/>
              <w:bottom w:w="30" w:type="dxa"/>
              <w:right w:w="30" w:type="dxa"/>
            </w:tcMar>
            <w:vAlign w:val="center"/>
            <w:hideMark/>
          </w:tcPr>
          <w:p w14:paraId="61475F3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A1D570B" w14:textId="77777777" w:rsidR="00000000" w:rsidRDefault="00B80CBE">
            <w:pPr>
              <w:divId w:val="1033337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2A0F71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434331B" w14:textId="77777777" w:rsidR="00000000" w:rsidRDefault="00B80CBE">
            <w:pPr>
              <w:jc w:val="right"/>
              <w:rPr>
                <w:rFonts w:eastAsia="Times New Roman"/>
                <w:sz w:val="18"/>
                <w:szCs w:val="18"/>
              </w:rPr>
            </w:pPr>
            <w:r>
              <w:rPr>
                <w:rFonts w:ascii="inherit" w:eastAsia="Times New Roman" w:hAnsi="inherit"/>
                <w:sz w:val="18"/>
                <w:szCs w:val="18"/>
              </w:rPr>
              <w:t>1,321</w:t>
            </w:r>
          </w:p>
        </w:tc>
        <w:tc>
          <w:tcPr>
            <w:tcW w:w="0" w:type="auto"/>
            <w:vAlign w:val="bottom"/>
            <w:hideMark/>
          </w:tcPr>
          <w:p w14:paraId="31994F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7A810F" w14:textId="77777777" w:rsidR="00000000" w:rsidRDefault="00B80CBE">
            <w:pPr>
              <w:divId w:val="476143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3B60666" w14:textId="77777777" w:rsidR="00000000" w:rsidRDefault="00B80CBE">
            <w:pPr>
              <w:jc w:val="right"/>
              <w:rPr>
                <w:rFonts w:eastAsia="Times New Roman"/>
                <w:sz w:val="18"/>
                <w:szCs w:val="18"/>
              </w:rPr>
            </w:pPr>
            <w:r>
              <w:rPr>
                <w:rFonts w:ascii="inherit" w:eastAsia="Times New Roman" w:hAnsi="inherit"/>
                <w:sz w:val="18"/>
                <w:szCs w:val="18"/>
              </w:rPr>
              <w:t>5.26</w:t>
            </w:r>
          </w:p>
        </w:tc>
        <w:tc>
          <w:tcPr>
            <w:tcW w:w="0" w:type="auto"/>
            <w:tcMar>
              <w:top w:w="30" w:type="dxa"/>
              <w:left w:w="0" w:type="dxa"/>
              <w:bottom w:w="30" w:type="dxa"/>
              <w:right w:w="30" w:type="dxa"/>
            </w:tcMar>
            <w:vAlign w:val="bottom"/>
            <w:hideMark/>
          </w:tcPr>
          <w:p w14:paraId="69204ABF" w14:textId="77777777" w:rsidR="00000000" w:rsidRDefault="00B80CBE">
            <w:pPr>
              <w:rPr>
                <w:rFonts w:eastAsia="Times New Roman"/>
                <w:sz w:val="18"/>
                <w:szCs w:val="18"/>
              </w:rPr>
            </w:pPr>
            <w:r>
              <w:rPr>
                <w:rFonts w:ascii="inherit" w:eastAsia="Times New Roman" w:hAnsi="inherit"/>
                <w:sz w:val="18"/>
                <w:szCs w:val="18"/>
              </w:rPr>
              <w:t>%</w:t>
            </w:r>
          </w:p>
        </w:tc>
      </w:tr>
      <w:tr w:rsidR="00000000" w14:paraId="2273A714" w14:textId="77777777">
        <w:trPr>
          <w:divId w:val="704015810"/>
        </w:trPr>
        <w:tc>
          <w:tcPr>
            <w:tcW w:w="0" w:type="auto"/>
            <w:shd w:val="clear" w:color="auto" w:fill="CCEEFF"/>
            <w:tcMar>
              <w:top w:w="30" w:type="dxa"/>
              <w:left w:w="300" w:type="dxa"/>
              <w:bottom w:w="30" w:type="dxa"/>
              <w:right w:w="30" w:type="dxa"/>
            </w:tcMar>
            <w:vAlign w:val="center"/>
            <w:hideMark/>
          </w:tcPr>
          <w:p w14:paraId="3D3A36A4"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7D4F0771" w14:textId="77777777" w:rsidR="00000000" w:rsidRDefault="00B80CBE">
            <w:pPr>
              <w:divId w:val="3115678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BDD8065" w14:textId="77777777" w:rsidR="00000000" w:rsidRDefault="00B80CBE">
            <w:pPr>
              <w:jc w:val="right"/>
              <w:rPr>
                <w:rFonts w:eastAsia="Times New Roman"/>
                <w:sz w:val="18"/>
                <w:szCs w:val="18"/>
              </w:rPr>
            </w:pPr>
            <w:r>
              <w:rPr>
                <w:rFonts w:ascii="inherit" w:eastAsia="Times New Roman" w:hAnsi="inherit"/>
                <w:b/>
                <w:bCs/>
                <w:sz w:val="18"/>
                <w:szCs w:val="18"/>
              </w:rPr>
              <w:t>70</w:t>
            </w:r>
          </w:p>
        </w:tc>
        <w:tc>
          <w:tcPr>
            <w:tcW w:w="0" w:type="auto"/>
            <w:tcBorders>
              <w:bottom w:val="single" w:sz="6" w:space="0" w:color="000000"/>
            </w:tcBorders>
            <w:shd w:val="clear" w:color="auto" w:fill="CCEEFF"/>
            <w:vAlign w:val="bottom"/>
            <w:hideMark/>
          </w:tcPr>
          <w:p w14:paraId="5B9396C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B51D0" w14:textId="77777777" w:rsidR="00000000" w:rsidRDefault="00B80CBE">
            <w:pPr>
              <w:divId w:val="14295398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54E8162" w14:textId="77777777" w:rsidR="00000000" w:rsidRDefault="00B80CBE">
            <w:pPr>
              <w:jc w:val="right"/>
              <w:rPr>
                <w:rFonts w:eastAsia="Times New Roman"/>
                <w:sz w:val="18"/>
                <w:szCs w:val="18"/>
              </w:rPr>
            </w:pPr>
            <w:r>
              <w:rPr>
                <w:rFonts w:ascii="inherit" w:eastAsia="Times New Roman" w:hAnsi="inherit"/>
                <w:b/>
                <w:bCs/>
                <w:sz w:val="18"/>
                <w:szCs w:val="18"/>
              </w:rPr>
              <w:t>3.20</w:t>
            </w:r>
          </w:p>
        </w:tc>
        <w:tc>
          <w:tcPr>
            <w:tcW w:w="0" w:type="auto"/>
            <w:shd w:val="clear" w:color="auto" w:fill="CCEEFF"/>
            <w:vAlign w:val="bottom"/>
            <w:hideMark/>
          </w:tcPr>
          <w:p w14:paraId="5FC6913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BE2507" w14:textId="77777777" w:rsidR="00000000" w:rsidRDefault="00B80CBE">
            <w:pPr>
              <w:divId w:val="68455030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9F57E9" w14:textId="77777777" w:rsidR="00000000" w:rsidRDefault="00B80CBE">
            <w:pPr>
              <w:jc w:val="right"/>
              <w:rPr>
                <w:rFonts w:eastAsia="Times New Roman"/>
                <w:sz w:val="18"/>
                <w:szCs w:val="18"/>
              </w:rPr>
            </w:pPr>
            <w:r>
              <w:rPr>
                <w:rFonts w:ascii="inherit" w:eastAsia="Times New Roman" w:hAnsi="inherit"/>
                <w:sz w:val="18"/>
                <w:szCs w:val="18"/>
              </w:rPr>
              <w:t>56</w:t>
            </w:r>
          </w:p>
        </w:tc>
        <w:tc>
          <w:tcPr>
            <w:tcW w:w="0" w:type="auto"/>
            <w:tcBorders>
              <w:bottom w:val="single" w:sz="6" w:space="0" w:color="000000"/>
            </w:tcBorders>
            <w:shd w:val="clear" w:color="auto" w:fill="CCEEFF"/>
            <w:vAlign w:val="bottom"/>
            <w:hideMark/>
          </w:tcPr>
          <w:p w14:paraId="27FC3B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7E680F" w14:textId="77777777" w:rsidR="00000000" w:rsidRDefault="00B80CBE">
            <w:pPr>
              <w:divId w:val="2056925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66AB1F0" w14:textId="77777777" w:rsidR="00000000" w:rsidRDefault="00B80CBE">
            <w:pPr>
              <w:jc w:val="right"/>
              <w:rPr>
                <w:rFonts w:eastAsia="Times New Roman"/>
                <w:sz w:val="18"/>
                <w:szCs w:val="18"/>
              </w:rPr>
            </w:pPr>
            <w:r>
              <w:rPr>
                <w:rFonts w:ascii="inherit" w:eastAsia="Times New Roman" w:hAnsi="inherit"/>
                <w:sz w:val="18"/>
                <w:szCs w:val="18"/>
              </w:rPr>
              <w:t>2.49</w:t>
            </w:r>
          </w:p>
        </w:tc>
        <w:tc>
          <w:tcPr>
            <w:tcW w:w="0" w:type="auto"/>
            <w:shd w:val="clear" w:color="auto" w:fill="CCEEFF"/>
            <w:vAlign w:val="bottom"/>
            <w:hideMark/>
          </w:tcPr>
          <w:p w14:paraId="1638F74B" w14:textId="77777777" w:rsidR="00000000" w:rsidRDefault="00B80CBE">
            <w:pPr>
              <w:rPr>
                <w:rFonts w:eastAsia="Times New Roman"/>
                <w:sz w:val="20"/>
                <w:szCs w:val="20"/>
              </w:rPr>
            </w:pPr>
          </w:p>
        </w:tc>
      </w:tr>
      <w:tr w:rsidR="00000000" w14:paraId="032C27B1" w14:textId="77777777">
        <w:trPr>
          <w:divId w:val="704015810"/>
        </w:trPr>
        <w:tc>
          <w:tcPr>
            <w:tcW w:w="0" w:type="auto"/>
            <w:tcMar>
              <w:top w:w="30" w:type="dxa"/>
              <w:left w:w="30" w:type="dxa"/>
              <w:bottom w:w="30" w:type="dxa"/>
              <w:right w:w="30" w:type="dxa"/>
            </w:tcMar>
            <w:vAlign w:val="center"/>
            <w:hideMark/>
          </w:tcPr>
          <w:p w14:paraId="49DD71E6"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4F6750E8" w14:textId="77777777" w:rsidR="00000000" w:rsidRDefault="00B80CBE">
            <w:pPr>
              <w:divId w:val="12787535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997B1A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B86C6DB" w14:textId="77777777" w:rsidR="00000000" w:rsidRDefault="00B80CBE">
            <w:pPr>
              <w:jc w:val="right"/>
              <w:rPr>
                <w:rFonts w:eastAsia="Times New Roman"/>
                <w:sz w:val="18"/>
                <w:szCs w:val="18"/>
              </w:rPr>
            </w:pPr>
            <w:r>
              <w:rPr>
                <w:rFonts w:ascii="inherit" w:eastAsia="Times New Roman" w:hAnsi="inherit"/>
                <w:b/>
                <w:bCs/>
                <w:sz w:val="18"/>
                <w:szCs w:val="18"/>
              </w:rPr>
              <w:t>1,364</w:t>
            </w:r>
          </w:p>
        </w:tc>
        <w:tc>
          <w:tcPr>
            <w:tcW w:w="0" w:type="auto"/>
            <w:tcBorders>
              <w:top w:val="single" w:sz="6" w:space="0" w:color="000000"/>
              <w:bottom w:val="double" w:sz="6" w:space="0" w:color="000000"/>
            </w:tcBorders>
            <w:vAlign w:val="bottom"/>
            <w:hideMark/>
          </w:tcPr>
          <w:p w14:paraId="5C8797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BB93BC" w14:textId="77777777" w:rsidR="00000000" w:rsidRDefault="00B80CBE">
            <w:pPr>
              <w:divId w:val="20961724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F1F795A" w14:textId="77777777" w:rsidR="00000000" w:rsidRDefault="00B80CBE">
            <w:pPr>
              <w:jc w:val="right"/>
              <w:rPr>
                <w:rFonts w:eastAsia="Times New Roman"/>
                <w:sz w:val="18"/>
                <w:szCs w:val="18"/>
              </w:rPr>
            </w:pPr>
            <w:r>
              <w:rPr>
                <w:rFonts w:ascii="inherit" w:eastAsia="Times New Roman" w:hAnsi="inherit"/>
                <w:b/>
                <w:bCs/>
                <w:sz w:val="18"/>
                <w:szCs w:val="18"/>
              </w:rPr>
              <w:t>4.90</w:t>
            </w:r>
          </w:p>
        </w:tc>
        <w:tc>
          <w:tcPr>
            <w:tcW w:w="0" w:type="auto"/>
            <w:vAlign w:val="bottom"/>
            <w:hideMark/>
          </w:tcPr>
          <w:p w14:paraId="657F34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068088" w14:textId="77777777" w:rsidR="00000000" w:rsidRDefault="00B80CBE">
            <w:pPr>
              <w:divId w:val="2921761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07DC65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42E9E6A" w14:textId="77777777" w:rsidR="00000000" w:rsidRDefault="00B80CBE">
            <w:pPr>
              <w:jc w:val="right"/>
              <w:rPr>
                <w:rFonts w:eastAsia="Times New Roman"/>
                <w:sz w:val="18"/>
                <w:szCs w:val="18"/>
              </w:rPr>
            </w:pPr>
            <w:r>
              <w:rPr>
                <w:rFonts w:ascii="inherit" w:eastAsia="Times New Roman" w:hAnsi="inherit"/>
                <w:sz w:val="18"/>
                <w:szCs w:val="18"/>
              </w:rPr>
              <w:t>1,377</w:t>
            </w:r>
          </w:p>
        </w:tc>
        <w:tc>
          <w:tcPr>
            <w:tcW w:w="0" w:type="auto"/>
            <w:tcBorders>
              <w:top w:val="single" w:sz="6" w:space="0" w:color="000000"/>
              <w:bottom w:val="double" w:sz="6" w:space="0" w:color="000000"/>
            </w:tcBorders>
            <w:vAlign w:val="bottom"/>
            <w:hideMark/>
          </w:tcPr>
          <w:p w14:paraId="3B804C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F68574" w14:textId="77777777" w:rsidR="00000000" w:rsidRDefault="00B80CBE">
            <w:pPr>
              <w:divId w:val="990403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6A94B2" w14:textId="77777777" w:rsidR="00000000" w:rsidRDefault="00B80CBE">
            <w:pPr>
              <w:jc w:val="right"/>
              <w:rPr>
                <w:rFonts w:eastAsia="Times New Roman"/>
                <w:sz w:val="18"/>
                <w:szCs w:val="18"/>
              </w:rPr>
            </w:pPr>
            <w:r>
              <w:rPr>
                <w:rFonts w:ascii="inherit" w:eastAsia="Times New Roman" w:hAnsi="inherit"/>
                <w:sz w:val="18"/>
                <w:szCs w:val="18"/>
              </w:rPr>
              <w:t>5.03</w:t>
            </w:r>
          </w:p>
        </w:tc>
        <w:tc>
          <w:tcPr>
            <w:tcW w:w="0" w:type="auto"/>
            <w:vAlign w:val="bottom"/>
            <w:hideMark/>
          </w:tcPr>
          <w:p w14:paraId="0AD75D8A" w14:textId="77777777" w:rsidR="00000000" w:rsidRDefault="00B80CBE">
            <w:pPr>
              <w:rPr>
                <w:rFonts w:eastAsia="Times New Roman"/>
                <w:sz w:val="20"/>
                <w:szCs w:val="20"/>
              </w:rPr>
            </w:pPr>
          </w:p>
        </w:tc>
      </w:tr>
    </w:tbl>
    <w:p w14:paraId="4FFB5963" w14:textId="77777777" w:rsidR="00000000" w:rsidRDefault="00B80CBE">
      <w:pPr>
        <w:spacing w:line="288" w:lineRule="auto"/>
        <w:divId w:val="121473436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EF984F7" w14:textId="77777777">
        <w:trPr>
          <w:tblCellSpacing w:w="0" w:type="dxa"/>
        </w:trPr>
        <w:tc>
          <w:tcPr>
            <w:tcW w:w="360" w:type="dxa"/>
            <w:vAlign w:val="center"/>
            <w:hideMark/>
          </w:tcPr>
          <w:p w14:paraId="78A10B9F" w14:textId="77777777" w:rsidR="00000000" w:rsidRDefault="00B80CBE">
            <w:pPr>
              <w:spacing w:line="288" w:lineRule="auto"/>
              <w:rPr>
                <w:rFonts w:eastAsia="Times New Roman"/>
                <w:sz w:val="20"/>
                <w:szCs w:val="20"/>
              </w:rPr>
            </w:pPr>
          </w:p>
        </w:tc>
        <w:tc>
          <w:tcPr>
            <w:tcW w:w="0" w:type="auto"/>
            <w:vAlign w:val="center"/>
            <w:hideMark/>
          </w:tcPr>
          <w:p w14:paraId="5547CFBE" w14:textId="77777777" w:rsidR="00000000" w:rsidRDefault="00B80CBE">
            <w:pPr>
              <w:rPr>
                <w:rFonts w:eastAsia="Times New Roman"/>
                <w:sz w:val="20"/>
                <w:szCs w:val="20"/>
              </w:rPr>
            </w:pPr>
          </w:p>
        </w:tc>
      </w:tr>
      <w:tr w:rsidR="00000000" w14:paraId="0B34BE7D" w14:textId="77777777">
        <w:trPr>
          <w:tblCellSpacing w:w="0" w:type="dxa"/>
        </w:trPr>
        <w:tc>
          <w:tcPr>
            <w:tcW w:w="0" w:type="auto"/>
            <w:hideMark/>
          </w:tcPr>
          <w:p w14:paraId="056EC283" w14:textId="77777777" w:rsidR="00000000" w:rsidRDefault="00B80CBE">
            <w:pPr>
              <w:spacing w:line="288" w:lineRule="auto"/>
              <w:divId w:val="3165569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0528D9B6" w14:textId="77777777" w:rsidR="00000000" w:rsidRDefault="00B80CBE">
            <w:pPr>
              <w:spacing w:line="288" w:lineRule="auto"/>
              <w:jc w:val="both"/>
              <w:rPr>
                <w:rFonts w:eastAsia="Times New Roman"/>
                <w:sz w:val="16"/>
                <w:szCs w:val="16"/>
              </w:rPr>
            </w:pPr>
            <w:r>
              <w:rPr>
                <w:rFonts w:eastAsia="Times New Roman"/>
                <w:color w:val="000000"/>
                <w:sz w:val="16"/>
                <w:szCs w:val="16"/>
              </w:rPr>
              <w:t>Net charge-offs consist of the unpaid principal balance of loans held for investment that we determine to be uncollectible, net of recovered amounts. Net charge-off rate is calculated by dividing annualized net charge-offs by average loans held for investm</w:t>
            </w:r>
            <w:r>
              <w:rPr>
                <w:rFonts w:eastAsia="Times New Roman"/>
                <w:color w:val="000000"/>
                <w:sz w:val="16"/>
                <w:szCs w:val="16"/>
              </w:rPr>
              <w:t>ent for the period for each loan category. Net charge-offs and the net charge-off rate are impacted periodically by fluctuations in recoveries, including loan sales.</w:t>
            </w:r>
          </w:p>
        </w:tc>
      </w:tr>
    </w:tbl>
    <w:p w14:paraId="017C6AB3" w14:textId="77777777" w:rsidR="00000000" w:rsidRDefault="00B80CBE">
      <w:pPr>
        <w:spacing w:line="288" w:lineRule="auto"/>
        <w:rPr>
          <w:rFonts w:eastAsia="Times New Roman"/>
          <w:sz w:val="20"/>
          <w:szCs w:val="20"/>
        </w:rPr>
      </w:pPr>
      <w:r>
        <w:rPr>
          <w:rFonts w:ascii="inherit" w:eastAsia="Times New Roman" w:hAnsi="inherit"/>
          <w:b/>
          <w:bCs/>
          <w:sz w:val="20"/>
          <w:szCs w:val="20"/>
        </w:rPr>
        <w:t>Consumer Banking</w:t>
      </w:r>
    </w:p>
    <w:p w14:paraId="1D160BBA"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Our consumer banking loan portfolio consists of auto and retail banking </w:t>
      </w:r>
      <w:r>
        <w:rPr>
          <w:rFonts w:ascii="inherit" w:eastAsia="Times New Roman" w:hAnsi="inherit"/>
          <w:sz w:val="20"/>
          <w:szCs w:val="20"/>
        </w:rPr>
        <w:t>loans. Similar to our credit card loan portfolio, the risk in our consumer banking loan portfolio correlates to broad economic trends, such as unemployment rates, gross domestic product and home values, as well as consumers’</w:t>
      </w:r>
      <w:r>
        <w:rPr>
          <w:rFonts w:ascii="inherit" w:eastAsia="Times New Roman" w:hAnsi="inherit"/>
          <w:sz w:val="20"/>
          <w:szCs w:val="20"/>
        </w:rPr>
        <w:t xml:space="preserve"> </w:t>
      </w:r>
      <w:r>
        <w:rPr>
          <w:rFonts w:ascii="inherit" w:eastAsia="Times New Roman" w:hAnsi="inherit"/>
          <w:sz w:val="20"/>
          <w:szCs w:val="20"/>
        </w:rPr>
        <w:t>financial condition, all of whi</w:t>
      </w:r>
      <w:r>
        <w:rPr>
          <w:rFonts w:ascii="inherit" w:eastAsia="Times New Roman" w:hAnsi="inherit"/>
          <w:sz w:val="20"/>
          <w:szCs w:val="20"/>
        </w:rPr>
        <w:t>ch can have a material effect on credit performance. Delinquency, nonperforming loans and charge-off trends are key indicators we assess in monitoring the credit quality and risk of our consumer banking loan portfolio.</w:t>
      </w:r>
      <w:r>
        <w:rPr>
          <w:rFonts w:ascii="inherit" w:eastAsia="Times New Roman" w:hAnsi="inherit"/>
          <w:sz w:val="20"/>
          <w:szCs w:val="20"/>
        </w:rPr>
        <w:t xml:space="preserve"> </w:t>
      </w:r>
    </w:p>
    <w:p w14:paraId="71CCA8F9" w14:textId="77777777" w:rsidR="00000000" w:rsidRDefault="00B80CBE">
      <w:pPr>
        <w:divId w:val="18744160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C1DE306" w14:textId="77777777">
        <w:trPr>
          <w:divId w:val="2049330902"/>
          <w:jc w:val="center"/>
        </w:trPr>
        <w:tc>
          <w:tcPr>
            <w:tcW w:w="0" w:type="auto"/>
            <w:gridSpan w:val="3"/>
            <w:vAlign w:val="center"/>
            <w:hideMark/>
          </w:tcPr>
          <w:p w14:paraId="537B4BF5" w14:textId="77777777" w:rsidR="00000000" w:rsidRDefault="00B80CBE">
            <w:pPr>
              <w:rPr>
                <w:rFonts w:eastAsia="Times New Roman"/>
                <w:sz w:val="20"/>
                <w:szCs w:val="20"/>
              </w:rPr>
            </w:pPr>
          </w:p>
        </w:tc>
      </w:tr>
      <w:tr w:rsidR="00000000" w14:paraId="7B224480" w14:textId="77777777">
        <w:trPr>
          <w:divId w:val="2049330902"/>
          <w:jc w:val="center"/>
        </w:trPr>
        <w:tc>
          <w:tcPr>
            <w:tcW w:w="1700" w:type="pct"/>
            <w:vAlign w:val="center"/>
            <w:hideMark/>
          </w:tcPr>
          <w:p w14:paraId="619B4208" w14:textId="77777777" w:rsidR="00000000" w:rsidRDefault="00B80CBE">
            <w:pPr>
              <w:rPr>
                <w:rFonts w:eastAsia="Times New Roman"/>
                <w:sz w:val="20"/>
                <w:szCs w:val="20"/>
              </w:rPr>
            </w:pPr>
          </w:p>
        </w:tc>
        <w:tc>
          <w:tcPr>
            <w:tcW w:w="1650" w:type="pct"/>
            <w:vAlign w:val="center"/>
            <w:hideMark/>
          </w:tcPr>
          <w:p w14:paraId="1C41197B" w14:textId="77777777" w:rsidR="00000000" w:rsidRDefault="00B80CBE">
            <w:pPr>
              <w:rPr>
                <w:rFonts w:eastAsia="Times New Roman"/>
                <w:sz w:val="20"/>
                <w:szCs w:val="20"/>
              </w:rPr>
            </w:pPr>
          </w:p>
        </w:tc>
        <w:tc>
          <w:tcPr>
            <w:tcW w:w="1650" w:type="pct"/>
            <w:vAlign w:val="center"/>
            <w:hideMark/>
          </w:tcPr>
          <w:p w14:paraId="087B3EBB" w14:textId="77777777" w:rsidR="00000000" w:rsidRDefault="00B80CBE">
            <w:pPr>
              <w:rPr>
                <w:rFonts w:eastAsia="Times New Roman"/>
                <w:sz w:val="20"/>
                <w:szCs w:val="20"/>
              </w:rPr>
            </w:pPr>
          </w:p>
        </w:tc>
      </w:tr>
      <w:tr w:rsidR="00000000" w14:paraId="7393FC07" w14:textId="77777777">
        <w:trPr>
          <w:divId w:val="2049330902"/>
          <w:jc w:val="center"/>
        </w:trPr>
        <w:tc>
          <w:tcPr>
            <w:tcW w:w="0" w:type="auto"/>
            <w:gridSpan w:val="3"/>
            <w:tcMar>
              <w:top w:w="30" w:type="dxa"/>
              <w:left w:w="30" w:type="dxa"/>
              <w:bottom w:w="30" w:type="dxa"/>
              <w:right w:w="30" w:type="dxa"/>
            </w:tcMar>
            <w:vAlign w:val="bottom"/>
            <w:hideMark/>
          </w:tcPr>
          <w:p w14:paraId="6CAAE805" w14:textId="77777777" w:rsidR="00000000" w:rsidRDefault="00B80CBE">
            <w:pPr>
              <w:divId w:val="1952779401"/>
              <w:rPr>
                <w:rFonts w:eastAsia="Times New Roman"/>
                <w:sz w:val="20"/>
                <w:szCs w:val="20"/>
              </w:rPr>
            </w:pPr>
            <w:r>
              <w:rPr>
                <w:rFonts w:ascii="inherit" w:eastAsia="Times New Roman" w:hAnsi="inherit"/>
                <w:sz w:val="20"/>
                <w:szCs w:val="20"/>
              </w:rPr>
              <w:t> </w:t>
            </w:r>
          </w:p>
        </w:tc>
      </w:tr>
      <w:tr w:rsidR="00000000" w14:paraId="5394FCD5" w14:textId="77777777">
        <w:trPr>
          <w:divId w:val="2049330902"/>
          <w:jc w:val="center"/>
        </w:trPr>
        <w:tc>
          <w:tcPr>
            <w:tcW w:w="0" w:type="auto"/>
            <w:tcMar>
              <w:top w:w="30" w:type="dxa"/>
              <w:left w:w="30" w:type="dxa"/>
              <w:bottom w:w="30" w:type="dxa"/>
              <w:right w:w="30" w:type="dxa"/>
            </w:tcMar>
            <w:vAlign w:val="bottom"/>
            <w:hideMark/>
          </w:tcPr>
          <w:p w14:paraId="0F388E42" w14:textId="77777777" w:rsidR="00000000" w:rsidRDefault="00B80CBE">
            <w:pPr>
              <w:divId w:val="20885745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B63B3E" w14:textId="77777777" w:rsidR="00000000" w:rsidRDefault="00B80CBE">
            <w:pPr>
              <w:jc w:val="center"/>
              <w:rPr>
                <w:rFonts w:eastAsia="Times New Roman"/>
                <w:sz w:val="16"/>
                <w:szCs w:val="16"/>
              </w:rPr>
            </w:pPr>
            <w:r>
              <w:rPr>
                <w:rFonts w:ascii="inherit" w:eastAsia="Times New Roman" w:hAnsi="inherit"/>
                <w:sz w:val="16"/>
                <w:szCs w:val="16"/>
              </w:rPr>
              <w:t>76</w:t>
            </w:r>
          </w:p>
        </w:tc>
        <w:tc>
          <w:tcPr>
            <w:tcW w:w="0" w:type="auto"/>
            <w:tcMar>
              <w:top w:w="30" w:type="dxa"/>
              <w:left w:w="30" w:type="dxa"/>
              <w:bottom w:w="30" w:type="dxa"/>
              <w:right w:w="30" w:type="dxa"/>
            </w:tcMar>
            <w:vAlign w:val="bottom"/>
            <w:hideMark/>
          </w:tcPr>
          <w:p w14:paraId="750B750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5B46441" w14:textId="77777777" w:rsidR="00000000" w:rsidRDefault="00B80CBE">
      <w:pPr>
        <w:rPr>
          <w:rFonts w:eastAsia="Times New Roman"/>
          <w:sz w:val="20"/>
          <w:szCs w:val="20"/>
        </w:rPr>
      </w:pPr>
      <w:r>
        <w:rPr>
          <w:rFonts w:eastAsia="Times New Roman"/>
          <w:sz w:val="20"/>
          <w:szCs w:val="20"/>
        </w:rPr>
        <w:pict w14:anchorId="2E82439A">
          <v:rect id="_x0000_i1101" style="width:0;height:1.5pt" o:hralign="center" o:hrstd="t" o:hr="t" fillcolor="#a0a0a0" stroked="f"/>
        </w:pict>
      </w:r>
    </w:p>
    <w:p w14:paraId="4476C22B" w14:textId="77777777" w:rsidR="00000000" w:rsidRDefault="00B80CBE">
      <w:pPr>
        <w:spacing w:line="288" w:lineRule="auto"/>
        <w:jc w:val="both"/>
        <w:divId w:val="11213559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B03BA13" w14:textId="77777777" w:rsidR="00000000" w:rsidRDefault="00B80CBE">
      <w:pPr>
        <w:spacing w:line="288" w:lineRule="auto"/>
        <w:jc w:val="center"/>
        <w:divId w:val="112135593"/>
        <w:rPr>
          <w:rFonts w:eastAsia="Times New Roman"/>
          <w:sz w:val="20"/>
          <w:szCs w:val="20"/>
        </w:rPr>
      </w:pPr>
    </w:p>
    <w:p w14:paraId="79062532" w14:textId="77777777" w:rsidR="00000000" w:rsidRDefault="00B80CBE">
      <w:pPr>
        <w:spacing w:line="288" w:lineRule="auto"/>
        <w:jc w:val="center"/>
        <w:divId w:val="112135593"/>
        <w:rPr>
          <w:rFonts w:eastAsia="Times New Roman"/>
          <w:sz w:val="20"/>
          <w:szCs w:val="20"/>
        </w:rPr>
      </w:pPr>
      <w:r>
        <w:rPr>
          <w:rFonts w:ascii="inherit" w:eastAsia="Times New Roman" w:hAnsi="inherit"/>
          <w:b/>
          <w:bCs/>
          <w:sz w:val="20"/>
          <w:szCs w:val="20"/>
        </w:rPr>
        <w:t>CAPITAL ONE FINANCIAL CORPORATION</w:t>
      </w:r>
    </w:p>
    <w:p w14:paraId="7BCDD523" w14:textId="77777777" w:rsidR="00000000" w:rsidRDefault="00B80CBE">
      <w:pPr>
        <w:spacing w:line="288" w:lineRule="auto"/>
        <w:jc w:val="center"/>
        <w:divId w:val="112135593"/>
        <w:rPr>
          <w:rFonts w:eastAsia="Times New Roman"/>
          <w:sz w:val="20"/>
          <w:szCs w:val="20"/>
        </w:rPr>
      </w:pPr>
      <w:r>
        <w:rPr>
          <w:rFonts w:ascii="inherit" w:eastAsia="Times New Roman" w:hAnsi="inherit"/>
          <w:b/>
          <w:bCs/>
          <w:sz w:val="20"/>
          <w:szCs w:val="20"/>
        </w:rPr>
        <w:t>NOTES TO CONSOLIDATED FINANCIAL STATEMENTS</w:t>
      </w:r>
    </w:p>
    <w:p w14:paraId="2276A829" w14:textId="77777777" w:rsidR="00000000" w:rsidRDefault="00B80CBE">
      <w:pPr>
        <w:divId w:val="517039060"/>
        <w:rPr>
          <w:rFonts w:eastAsia="Times New Roman"/>
          <w:sz w:val="20"/>
          <w:szCs w:val="20"/>
        </w:rPr>
      </w:pPr>
    </w:p>
    <w:p w14:paraId="3D1DFDE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displays the geographic profile of our consumer banking loan portfolio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42A1FB3B" w14:textId="77777777" w:rsidR="00000000" w:rsidRDefault="00B80CBE">
      <w:pPr>
        <w:spacing w:line="288" w:lineRule="auto"/>
        <w:divId w:val="1521774161"/>
        <w:rPr>
          <w:rFonts w:eastAsia="Times New Roman"/>
          <w:sz w:val="20"/>
          <w:szCs w:val="20"/>
        </w:rPr>
      </w:pPr>
      <w:r>
        <w:rPr>
          <w:rFonts w:eastAsia="Times New Roman"/>
          <w:b/>
          <w:bCs/>
          <w:color w:val="000000"/>
          <w:sz w:val="18"/>
          <w:szCs w:val="18"/>
        </w:rPr>
        <w:t xml:space="preserve">Table 4.5: Consumer Banking Risk Profile by Geographic Region </w:t>
      </w:r>
    </w:p>
    <w:tbl>
      <w:tblPr>
        <w:tblW w:w="5000" w:type="pct"/>
        <w:tblCellMar>
          <w:left w:w="0" w:type="dxa"/>
          <w:right w:w="0" w:type="dxa"/>
        </w:tblCellMar>
        <w:tblLook w:val="04A0" w:firstRow="1" w:lastRow="0" w:firstColumn="1" w:lastColumn="0" w:noHBand="0" w:noVBand="1"/>
      </w:tblPr>
      <w:tblGrid>
        <w:gridCol w:w="5151"/>
        <w:gridCol w:w="105"/>
        <w:gridCol w:w="128"/>
        <w:gridCol w:w="575"/>
        <w:gridCol w:w="6"/>
        <w:gridCol w:w="105"/>
        <w:gridCol w:w="499"/>
        <w:gridCol w:w="206"/>
        <w:gridCol w:w="105"/>
        <w:gridCol w:w="122"/>
        <w:gridCol w:w="536"/>
        <w:gridCol w:w="6"/>
        <w:gridCol w:w="105"/>
        <w:gridCol w:w="466"/>
        <w:gridCol w:w="191"/>
      </w:tblGrid>
      <w:tr w:rsidR="00000000" w14:paraId="54CD4558" w14:textId="77777777">
        <w:trPr>
          <w:divId w:val="169220954"/>
        </w:trPr>
        <w:tc>
          <w:tcPr>
            <w:tcW w:w="0" w:type="auto"/>
            <w:gridSpan w:val="15"/>
            <w:vAlign w:val="center"/>
            <w:hideMark/>
          </w:tcPr>
          <w:p w14:paraId="5B2FD362" w14:textId="77777777" w:rsidR="00000000" w:rsidRDefault="00B80CBE">
            <w:pPr>
              <w:spacing w:line="288" w:lineRule="auto"/>
              <w:rPr>
                <w:rFonts w:eastAsia="Times New Roman"/>
                <w:sz w:val="20"/>
                <w:szCs w:val="20"/>
              </w:rPr>
            </w:pPr>
          </w:p>
        </w:tc>
      </w:tr>
      <w:tr w:rsidR="00000000" w14:paraId="61CF2B5F" w14:textId="77777777">
        <w:trPr>
          <w:divId w:val="169220954"/>
        </w:trPr>
        <w:tc>
          <w:tcPr>
            <w:tcW w:w="3400" w:type="pct"/>
            <w:vAlign w:val="center"/>
            <w:hideMark/>
          </w:tcPr>
          <w:p w14:paraId="61EA2CA4" w14:textId="77777777" w:rsidR="00000000" w:rsidRDefault="00B80CBE">
            <w:pPr>
              <w:rPr>
                <w:rFonts w:eastAsia="Times New Roman"/>
                <w:sz w:val="20"/>
                <w:szCs w:val="20"/>
              </w:rPr>
            </w:pPr>
          </w:p>
        </w:tc>
        <w:tc>
          <w:tcPr>
            <w:tcW w:w="50" w:type="pct"/>
            <w:vAlign w:val="center"/>
            <w:hideMark/>
          </w:tcPr>
          <w:p w14:paraId="6FBF6A17" w14:textId="77777777" w:rsidR="00000000" w:rsidRDefault="00B80CBE">
            <w:pPr>
              <w:rPr>
                <w:rFonts w:eastAsia="Times New Roman"/>
                <w:sz w:val="20"/>
                <w:szCs w:val="20"/>
              </w:rPr>
            </w:pPr>
          </w:p>
        </w:tc>
        <w:tc>
          <w:tcPr>
            <w:tcW w:w="50" w:type="pct"/>
            <w:vAlign w:val="center"/>
            <w:hideMark/>
          </w:tcPr>
          <w:p w14:paraId="1D55DE62" w14:textId="77777777" w:rsidR="00000000" w:rsidRDefault="00B80CBE">
            <w:pPr>
              <w:rPr>
                <w:rFonts w:eastAsia="Times New Roman"/>
                <w:sz w:val="20"/>
                <w:szCs w:val="20"/>
              </w:rPr>
            </w:pPr>
          </w:p>
        </w:tc>
        <w:tc>
          <w:tcPr>
            <w:tcW w:w="250" w:type="pct"/>
            <w:vAlign w:val="center"/>
            <w:hideMark/>
          </w:tcPr>
          <w:p w14:paraId="024109FB" w14:textId="77777777" w:rsidR="00000000" w:rsidRDefault="00B80CBE">
            <w:pPr>
              <w:rPr>
                <w:rFonts w:eastAsia="Times New Roman"/>
                <w:sz w:val="20"/>
                <w:szCs w:val="20"/>
              </w:rPr>
            </w:pPr>
          </w:p>
        </w:tc>
        <w:tc>
          <w:tcPr>
            <w:tcW w:w="50" w:type="pct"/>
            <w:vAlign w:val="center"/>
            <w:hideMark/>
          </w:tcPr>
          <w:p w14:paraId="14289463" w14:textId="77777777" w:rsidR="00000000" w:rsidRDefault="00B80CBE">
            <w:pPr>
              <w:rPr>
                <w:rFonts w:eastAsia="Times New Roman"/>
                <w:sz w:val="20"/>
                <w:szCs w:val="20"/>
              </w:rPr>
            </w:pPr>
          </w:p>
        </w:tc>
        <w:tc>
          <w:tcPr>
            <w:tcW w:w="50" w:type="pct"/>
            <w:vAlign w:val="center"/>
            <w:hideMark/>
          </w:tcPr>
          <w:p w14:paraId="73D16844" w14:textId="77777777" w:rsidR="00000000" w:rsidRDefault="00B80CBE">
            <w:pPr>
              <w:rPr>
                <w:rFonts w:eastAsia="Times New Roman"/>
                <w:sz w:val="20"/>
                <w:szCs w:val="20"/>
              </w:rPr>
            </w:pPr>
          </w:p>
        </w:tc>
        <w:tc>
          <w:tcPr>
            <w:tcW w:w="300" w:type="pct"/>
            <w:vAlign w:val="center"/>
            <w:hideMark/>
          </w:tcPr>
          <w:p w14:paraId="4399E26D" w14:textId="77777777" w:rsidR="00000000" w:rsidRDefault="00B80CBE">
            <w:pPr>
              <w:rPr>
                <w:rFonts w:eastAsia="Times New Roman"/>
                <w:sz w:val="20"/>
                <w:szCs w:val="20"/>
              </w:rPr>
            </w:pPr>
          </w:p>
        </w:tc>
        <w:tc>
          <w:tcPr>
            <w:tcW w:w="50" w:type="pct"/>
            <w:vAlign w:val="center"/>
            <w:hideMark/>
          </w:tcPr>
          <w:p w14:paraId="019054D4" w14:textId="77777777" w:rsidR="00000000" w:rsidRDefault="00B80CBE">
            <w:pPr>
              <w:rPr>
                <w:rFonts w:eastAsia="Times New Roman"/>
                <w:sz w:val="20"/>
                <w:szCs w:val="20"/>
              </w:rPr>
            </w:pPr>
          </w:p>
        </w:tc>
        <w:tc>
          <w:tcPr>
            <w:tcW w:w="50" w:type="pct"/>
            <w:vAlign w:val="center"/>
            <w:hideMark/>
          </w:tcPr>
          <w:p w14:paraId="19130BB4" w14:textId="77777777" w:rsidR="00000000" w:rsidRDefault="00B80CBE">
            <w:pPr>
              <w:rPr>
                <w:rFonts w:eastAsia="Times New Roman"/>
                <w:sz w:val="20"/>
                <w:szCs w:val="20"/>
              </w:rPr>
            </w:pPr>
          </w:p>
        </w:tc>
        <w:tc>
          <w:tcPr>
            <w:tcW w:w="50" w:type="pct"/>
            <w:vAlign w:val="center"/>
            <w:hideMark/>
          </w:tcPr>
          <w:p w14:paraId="0AB4C532" w14:textId="77777777" w:rsidR="00000000" w:rsidRDefault="00B80CBE">
            <w:pPr>
              <w:rPr>
                <w:rFonts w:eastAsia="Times New Roman"/>
                <w:sz w:val="20"/>
                <w:szCs w:val="20"/>
              </w:rPr>
            </w:pPr>
          </w:p>
        </w:tc>
        <w:tc>
          <w:tcPr>
            <w:tcW w:w="250" w:type="pct"/>
            <w:vAlign w:val="center"/>
            <w:hideMark/>
          </w:tcPr>
          <w:p w14:paraId="53FDD51C" w14:textId="77777777" w:rsidR="00000000" w:rsidRDefault="00B80CBE">
            <w:pPr>
              <w:rPr>
                <w:rFonts w:eastAsia="Times New Roman"/>
                <w:sz w:val="20"/>
                <w:szCs w:val="20"/>
              </w:rPr>
            </w:pPr>
          </w:p>
        </w:tc>
        <w:tc>
          <w:tcPr>
            <w:tcW w:w="50" w:type="pct"/>
            <w:vAlign w:val="center"/>
            <w:hideMark/>
          </w:tcPr>
          <w:p w14:paraId="4BE56F5F" w14:textId="77777777" w:rsidR="00000000" w:rsidRDefault="00B80CBE">
            <w:pPr>
              <w:rPr>
                <w:rFonts w:eastAsia="Times New Roman"/>
                <w:sz w:val="20"/>
                <w:szCs w:val="20"/>
              </w:rPr>
            </w:pPr>
          </w:p>
        </w:tc>
        <w:tc>
          <w:tcPr>
            <w:tcW w:w="50" w:type="pct"/>
            <w:vAlign w:val="center"/>
            <w:hideMark/>
          </w:tcPr>
          <w:p w14:paraId="3BEE69BA" w14:textId="77777777" w:rsidR="00000000" w:rsidRDefault="00B80CBE">
            <w:pPr>
              <w:rPr>
                <w:rFonts w:eastAsia="Times New Roman"/>
                <w:sz w:val="20"/>
                <w:szCs w:val="20"/>
              </w:rPr>
            </w:pPr>
          </w:p>
        </w:tc>
        <w:tc>
          <w:tcPr>
            <w:tcW w:w="300" w:type="pct"/>
            <w:vAlign w:val="center"/>
            <w:hideMark/>
          </w:tcPr>
          <w:p w14:paraId="445AD2B8" w14:textId="77777777" w:rsidR="00000000" w:rsidRDefault="00B80CBE">
            <w:pPr>
              <w:rPr>
                <w:rFonts w:eastAsia="Times New Roman"/>
                <w:sz w:val="20"/>
                <w:szCs w:val="20"/>
              </w:rPr>
            </w:pPr>
          </w:p>
        </w:tc>
        <w:tc>
          <w:tcPr>
            <w:tcW w:w="50" w:type="pct"/>
            <w:vAlign w:val="center"/>
            <w:hideMark/>
          </w:tcPr>
          <w:p w14:paraId="6B52C7FD" w14:textId="77777777" w:rsidR="00000000" w:rsidRDefault="00B80CBE">
            <w:pPr>
              <w:rPr>
                <w:rFonts w:eastAsia="Times New Roman"/>
                <w:sz w:val="20"/>
                <w:szCs w:val="20"/>
              </w:rPr>
            </w:pPr>
          </w:p>
        </w:tc>
      </w:tr>
      <w:tr w:rsidR="00000000" w14:paraId="102476E8" w14:textId="77777777">
        <w:trPr>
          <w:divId w:val="169220954"/>
        </w:trPr>
        <w:tc>
          <w:tcPr>
            <w:tcW w:w="0" w:type="auto"/>
            <w:tcMar>
              <w:top w:w="30" w:type="dxa"/>
              <w:left w:w="30" w:type="dxa"/>
              <w:bottom w:w="30" w:type="dxa"/>
              <w:right w:w="30" w:type="dxa"/>
            </w:tcMar>
            <w:vAlign w:val="bottom"/>
            <w:hideMark/>
          </w:tcPr>
          <w:p w14:paraId="63BFBC18"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D9FC3BA" w14:textId="77777777" w:rsidR="00000000" w:rsidRDefault="00B80CBE">
            <w:pPr>
              <w:divId w:val="151106991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05249CB4"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689C489B" w14:textId="77777777" w:rsidR="00000000" w:rsidRDefault="00B80CBE">
            <w:pPr>
              <w:divId w:val="3416148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E9A4A62"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7CFE875F" w14:textId="77777777">
        <w:trPr>
          <w:divId w:val="169220954"/>
        </w:trPr>
        <w:tc>
          <w:tcPr>
            <w:tcW w:w="0" w:type="auto"/>
            <w:tcBorders>
              <w:bottom w:val="single" w:sz="6" w:space="0" w:color="000000"/>
            </w:tcBorders>
            <w:tcMar>
              <w:top w:w="30" w:type="dxa"/>
              <w:left w:w="30" w:type="dxa"/>
              <w:bottom w:w="30" w:type="dxa"/>
              <w:right w:w="30" w:type="dxa"/>
            </w:tcMar>
            <w:vAlign w:val="bottom"/>
            <w:hideMark/>
          </w:tcPr>
          <w:p w14:paraId="61F26BE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C239EDF" w14:textId="77777777" w:rsidR="00000000" w:rsidRDefault="00B80CBE">
            <w:pPr>
              <w:divId w:val="14622681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928BD4"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A0B3469" w14:textId="77777777" w:rsidR="00000000" w:rsidRDefault="00B80CBE">
            <w:pPr>
              <w:divId w:val="31006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AE6654F" w14:textId="77777777" w:rsidR="00000000" w:rsidRDefault="00B80CBE">
            <w:pPr>
              <w:jc w:val="center"/>
              <w:rPr>
                <w:rFonts w:eastAsia="Times New Roman"/>
                <w:sz w:val="16"/>
                <w:szCs w:val="16"/>
              </w:rPr>
            </w:pPr>
            <w:r>
              <w:rPr>
                <w:rFonts w:ascii="inherit" w:eastAsia="Times New Roman" w:hAnsi="inherit"/>
                <w:b/>
                <w:bCs/>
                <w:sz w:val="16"/>
                <w:szCs w:val="16"/>
              </w:rPr>
              <w:t>% of Total</w:t>
            </w:r>
          </w:p>
        </w:tc>
        <w:tc>
          <w:tcPr>
            <w:tcW w:w="0" w:type="auto"/>
            <w:tcMar>
              <w:top w:w="30" w:type="dxa"/>
              <w:left w:w="30" w:type="dxa"/>
              <w:bottom w:w="30" w:type="dxa"/>
              <w:right w:w="30" w:type="dxa"/>
            </w:tcMar>
            <w:vAlign w:val="bottom"/>
            <w:hideMark/>
          </w:tcPr>
          <w:p w14:paraId="43C92DEA" w14:textId="77777777" w:rsidR="00000000" w:rsidRDefault="00B80CBE">
            <w:pPr>
              <w:divId w:val="6815901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F335EA"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6868058E" w14:textId="77777777" w:rsidR="00000000" w:rsidRDefault="00B80CBE">
            <w:pPr>
              <w:divId w:val="1864198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9AA1796" w14:textId="77777777" w:rsidR="00000000" w:rsidRDefault="00B80CBE">
            <w:pPr>
              <w:jc w:val="center"/>
              <w:rPr>
                <w:rFonts w:eastAsia="Times New Roman"/>
                <w:sz w:val="16"/>
                <w:szCs w:val="16"/>
              </w:rPr>
            </w:pPr>
            <w:r>
              <w:rPr>
                <w:rFonts w:ascii="inherit" w:eastAsia="Times New Roman" w:hAnsi="inherit"/>
                <w:b/>
                <w:bCs/>
                <w:sz w:val="16"/>
                <w:szCs w:val="16"/>
              </w:rPr>
              <w:t>% of</w:t>
            </w:r>
          </w:p>
          <w:p w14:paraId="0D57D121"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5812F989" w14:textId="77777777">
        <w:trPr>
          <w:divId w:val="169220954"/>
        </w:trPr>
        <w:tc>
          <w:tcPr>
            <w:tcW w:w="0" w:type="auto"/>
            <w:shd w:val="clear" w:color="auto" w:fill="CCEEFF"/>
            <w:tcMar>
              <w:top w:w="30" w:type="dxa"/>
              <w:left w:w="30" w:type="dxa"/>
              <w:bottom w:w="30" w:type="dxa"/>
              <w:right w:w="30" w:type="dxa"/>
            </w:tcMar>
            <w:vAlign w:val="center"/>
            <w:hideMark/>
          </w:tcPr>
          <w:p w14:paraId="4B9C440B" w14:textId="77777777" w:rsidR="00000000" w:rsidRDefault="00B80CBE">
            <w:pPr>
              <w:rPr>
                <w:rFonts w:eastAsia="Times New Roman"/>
                <w:sz w:val="18"/>
                <w:szCs w:val="18"/>
              </w:rPr>
            </w:pPr>
            <w:r>
              <w:rPr>
                <w:rFonts w:ascii="inherit" w:eastAsia="Times New Roman" w:hAnsi="inherit"/>
                <w:b/>
                <w:bCs/>
                <w:sz w:val="18"/>
                <w:szCs w:val="18"/>
              </w:rPr>
              <w:t>Auto:</w:t>
            </w:r>
          </w:p>
        </w:tc>
        <w:tc>
          <w:tcPr>
            <w:tcW w:w="0" w:type="auto"/>
            <w:shd w:val="clear" w:color="auto" w:fill="CCEEFF"/>
            <w:tcMar>
              <w:top w:w="30" w:type="dxa"/>
              <w:left w:w="30" w:type="dxa"/>
              <w:bottom w:w="30" w:type="dxa"/>
              <w:right w:w="30" w:type="dxa"/>
            </w:tcMar>
            <w:vAlign w:val="bottom"/>
            <w:hideMark/>
          </w:tcPr>
          <w:p w14:paraId="44EB2FA4" w14:textId="77777777" w:rsidR="00000000" w:rsidRDefault="00B80CBE">
            <w:pPr>
              <w:divId w:val="671383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D8F71A9" w14:textId="77777777" w:rsidR="00000000" w:rsidRDefault="00B80CBE">
            <w:pPr>
              <w:divId w:val="8471345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081405" w14:textId="77777777" w:rsidR="00000000" w:rsidRDefault="00B80CBE">
            <w:pPr>
              <w:divId w:val="4761451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77F4E36C" w14:textId="77777777" w:rsidR="00000000" w:rsidRDefault="00B80CBE">
            <w:pPr>
              <w:divId w:val="3282123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C59DC0" w14:textId="77777777" w:rsidR="00000000" w:rsidRDefault="00B80CBE">
            <w:pPr>
              <w:divId w:val="1708742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0417770" w14:textId="77777777" w:rsidR="00000000" w:rsidRDefault="00B80CBE">
            <w:pPr>
              <w:divId w:val="720443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8FCF5E" w14:textId="77777777" w:rsidR="00000000" w:rsidRDefault="00B80CBE">
            <w:pPr>
              <w:divId w:val="3733074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A130E28" w14:textId="77777777" w:rsidR="00000000" w:rsidRDefault="00B80CBE">
            <w:pPr>
              <w:divId w:val="1468206514"/>
              <w:rPr>
                <w:rFonts w:eastAsia="Times New Roman"/>
                <w:sz w:val="20"/>
                <w:szCs w:val="20"/>
              </w:rPr>
            </w:pPr>
            <w:r>
              <w:rPr>
                <w:rFonts w:ascii="inherit" w:eastAsia="Times New Roman" w:hAnsi="inherit"/>
                <w:sz w:val="20"/>
                <w:szCs w:val="20"/>
              </w:rPr>
              <w:t> </w:t>
            </w:r>
          </w:p>
        </w:tc>
      </w:tr>
      <w:tr w:rsidR="00000000" w14:paraId="1ED8E6A1" w14:textId="77777777">
        <w:trPr>
          <w:divId w:val="169220954"/>
        </w:trPr>
        <w:tc>
          <w:tcPr>
            <w:tcW w:w="0" w:type="auto"/>
            <w:tcMar>
              <w:top w:w="30" w:type="dxa"/>
              <w:left w:w="300" w:type="dxa"/>
              <w:bottom w:w="30" w:type="dxa"/>
              <w:right w:w="30" w:type="dxa"/>
            </w:tcMar>
            <w:vAlign w:val="center"/>
            <w:hideMark/>
          </w:tcPr>
          <w:p w14:paraId="6AFBD0E9" w14:textId="77777777" w:rsidR="00000000" w:rsidRDefault="00B80CBE">
            <w:pPr>
              <w:rPr>
                <w:rFonts w:eastAsia="Times New Roman"/>
                <w:sz w:val="18"/>
                <w:szCs w:val="18"/>
              </w:rPr>
            </w:pPr>
            <w:r>
              <w:rPr>
                <w:rFonts w:ascii="inherit" w:eastAsia="Times New Roman" w:hAnsi="inherit"/>
                <w:sz w:val="18"/>
                <w:szCs w:val="18"/>
              </w:rPr>
              <w:t>Texas</w:t>
            </w:r>
          </w:p>
        </w:tc>
        <w:tc>
          <w:tcPr>
            <w:tcW w:w="0" w:type="auto"/>
            <w:tcMar>
              <w:top w:w="30" w:type="dxa"/>
              <w:left w:w="30" w:type="dxa"/>
              <w:bottom w:w="30" w:type="dxa"/>
              <w:right w:w="30" w:type="dxa"/>
            </w:tcMar>
            <w:vAlign w:val="bottom"/>
            <w:hideMark/>
          </w:tcPr>
          <w:p w14:paraId="598A7A2C" w14:textId="77777777" w:rsidR="00000000" w:rsidRDefault="00B80CBE">
            <w:pPr>
              <w:divId w:val="18709910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07DC9D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4B43CFA" w14:textId="77777777" w:rsidR="00000000" w:rsidRDefault="00B80CBE">
            <w:pPr>
              <w:jc w:val="right"/>
              <w:rPr>
                <w:rFonts w:eastAsia="Times New Roman"/>
                <w:sz w:val="18"/>
                <w:szCs w:val="18"/>
              </w:rPr>
            </w:pPr>
            <w:r>
              <w:rPr>
                <w:rFonts w:ascii="inherit" w:eastAsia="Times New Roman" w:hAnsi="inherit"/>
                <w:b/>
                <w:bCs/>
                <w:sz w:val="18"/>
                <w:szCs w:val="18"/>
              </w:rPr>
              <w:t>7,256</w:t>
            </w:r>
          </w:p>
        </w:tc>
        <w:tc>
          <w:tcPr>
            <w:tcW w:w="0" w:type="auto"/>
            <w:vAlign w:val="bottom"/>
            <w:hideMark/>
          </w:tcPr>
          <w:p w14:paraId="71942B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60F6F1" w14:textId="77777777" w:rsidR="00000000" w:rsidRDefault="00B80CBE">
            <w:pPr>
              <w:divId w:val="7398686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EEE607C" w14:textId="77777777" w:rsidR="00000000" w:rsidRDefault="00B80CBE">
            <w:pPr>
              <w:jc w:val="right"/>
              <w:rPr>
                <w:rFonts w:eastAsia="Times New Roman"/>
                <w:sz w:val="18"/>
                <w:szCs w:val="18"/>
              </w:rPr>
            </w:pPr>
            <w:r>
              <w:rPr>
                <w:rFonts w:ascii="inherit" w:eastAsia="Times New Roman" w:hAnsi="inherit"/>
                <w:b/>
                <w:bCs/>
                <w:sz w:val="18"/>
                <w:szCs w:val="18"/>
              </w:rPr>
              <w:t>12.2</w:t>
            </w:r>
          </w:p>
        </w:tc>
        <w:tc>
          <w:tcPr>
            <w:tcW w:w="0" w:type="auto"/>
            <w:tcMar>
              <w:top w:w="30" w:type="dxa"/>
              <w:left w:w="0" w:type="dxa"/>
              <w:bottom w:w="30" w:type="dxa"/>
              <w:right w:w="30" w:type="dxa"/>
            </w:tcMar>
            <w:vAlign w:val="center"/>
            <w:hideMark/>
          </w:tcPr>
          <w:p w14:paraId="69F81BD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E51A435" w14:textId="77777777" w:rsidR="00000000" w:rsidRDefault="00B80CBE">
            <w:pPr>
              <w:divId w:val="12390932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15649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BFC3F3" w14:textId="77777777" w:rsidR="00000000" w:rsidRDefault="00B80CBE">
            <w:pPr>
              <w:jc w:val="right"/>
              <w:rPr>
                <w:rFonts w:eastAsia="Times New Roman"/>
                <w:sz w:val="18"/>
                <w:szCs w:val="18"/>
              </w:rPr>
            </w:pPr>
            <w:r>
              <w:rPr>
                <w:rFonts w:ascii="inherit" w:eastAsia="Times New Roman" w:hAnsi="inherit"/>
                <w:sz w:val="18"/>
                <w:szCs w:val="18"/>
              </w:rPr>
              <w:t>7,264</w:t>
            </w:r>
          </w:p>
        </w:tc>
        <w:tc>
          <w:tcPr>
            <w:tcW w:w="0" w:type="auto"/>
            <w:vAlign w:val="bottom"/>
            <w:hideMark/>
          </w:tcPr>
          <w:p w14:paraId="7FCD20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6DB5DE" w14:textId="77777777" w:rsidR="00000000" w:rsidRDefault="00B80CBE">
            <w:pPr>
              <w:divId w:val="14454634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E7034E" w14:textId="77777777" w:rsidR="00000000" w:rsidRDefault="00B80CBE">
            <w:pPr>
              <w:jc w:val="right"/>
              <w:rPr>
                <w:rFonts w:eastAsia="Times New Roman"/>
                <w:sz w:val="18"/>
                <w:szCs w:val="18"/>
              </w:rPr>
            </w:pPr>
            <w:r>
              <w:rPr>
                <w:rFonts w:ascii="inherit" w:eastAsia="Times New Roman" w:hAnsi="inherit"/>
                <w:sz w:val="18"/>
                <w:szCs w:val="18"/>
              </w:rPr>
              <w:t>12.3</w:t>
            </w:r>
          </w:p>
        </w:tc>
        <w:tc>
          <w:tcPr>
            <w:tcW w:w="0" w:type="auto"/>
            <w:tcMar>
              <w:top w:w="30" w:type="dxa"/>
              <w:left w:w="0" w:type="dxa"/>
              <w:bottom w:w="30" w:type="dxa"/>
              <w:right w:w="30" w:type="dxa"/>
            </w:tcMar>
            <w:vAlign w:val="bottom"/>
            <w:hideMark/>
          </w:tcPr>
          <w:p w14:paraId="4B769257" w14:textId="77777777" w:rsidR="00000000" w:rsidRDefault="00B80CBE">
            <w:pPr>
              <w:rPr>
                <w:rFonts w:eastAsia="Times New Roman"/>
                <w:sz w:val="18"/>
                <w:szCs w:val="18"/>
              </w:rPr>
            </w:pPr>
            <w:r>
              <w:rPr>
                <w:rFonts w:ascii="inherit" w:eastAsia="Times New Roman" w:hAnsi="inherit"/>
                <w:sz w:val="18"/>
                <w:szCs w:val="18"/>
              </w:rPr>
              <w:t>%</w:t>
            </w:r>
          </w:p>
        </w:tc>
      </w:tr>
      <w:tr w:rsidR="00000000" w14:paraId="42F4BFC3" w14:textId="77777777">
        <w:trPr>
          <w:divId w:val="169220954"/>
        </w:trPr>
        <w:tc>
          <w:tcPr>
            <w:tcW w:w="0" w:type="auto"/>
            <w:shd w:val="clear" w:color="auto" w:fill="CCEEFF"/>
            <w:tcMar>
              <w:top w:w="30" w:type="dxa"/>
              <w:left w:w="300" w:type="dxa"/>
              <w:bottom w:w="30" w:type="dxa"/>
              <w:right w:w="30" w:type="dxa"/>
            </w:tcMar>
            <w:vAlign w:val="center"/>
            <w:hideMark/>
          </w:tcPr>
          <w:p w14:paraId="02146BDC" w14:textId="77777777" w:rsidR="00000000" w:rsidRDefault="00B80CBE">
            <w:pPr>
              <w:rPr>
                <w:rFonts w:eastAsia="Times New Roman"/>
                <w:sz w:val="18"/>
                <w:szCs w:val="18"/>
              </w:rPr>
            </w:pPr>
            <w:r>
              <w:rPr>
                <w:rFonts w:ascii="inherit" w:eastAsia="Times New Roman" w:hAnsi="inherit"/>
                <w:sz w:val="18"/>
                <w:szCs w:val="18"/>
              </w:rPr>
              <w:t>California</w:t>
            </w:r>
          </w:p>
        </w:tc>
        <w:tc>
          <w:tcPr>
            <w:tcW w:w="0" w:type="auto"/>
            <w:shd w:val="clear" w:color="auto" w:fill="CCEEFF"/>
            <w:tcMar>
              <w:top w:w="30" w:type="dxa"/>
              <w:left w:w="30" w:type="dxa"/>
              <w:bottom w:w="30" w:type="dxa"/>
              <w:right w:w="30" w:type="dxa"/>
            </w:tcMar>
            <w:vAlign w:val="bottom"/>
            <w:hideMark/>
          </w:tcPr>
          <w:p w14:paraId="647A8154" w14:textId="77777777" w:rsidR="00000000" w:rsidRDefault="00B80CBE">
            <w:pPr>
              <w:divId w:val="21050325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AC06C61" w14:textId="77777777" w:rsidR="00000000" w:rsidRDefault="00B80CBE">
            <w:pPr>
              <w:jc w:val="right"/>
              <w:rPr>
                <w:rFonts w:eastAsia="Times New Roman"/>
                <w:sz w:val="18"/>
                <w:szCs w:val="18"/>
              </w:rPr>
            </w:pPr>
            <w:r>
              <w:rPr>
                <w:rFonts w:ascii="inherit" w:eastAsia="Times New Roman" w:hAnsi="inherit"/>
                <w:b/>
                <w:bCs/>
                <w:sz w:val="18"/>
                <w:szCs w:val="18"/>
              </w:rPr>
              <w:t>6,416</w:t>
            </w:r>
          </w:p>
        </w:tc>
        <w:tc>
          <w:tcPr>
            <w:tcW w:w="0" w:type="auto"/>
            <w:shd w:val="clear" w:color="auto" w:fill="CCEEFF"/>
            <w:vAlign w:val="bottom"/>
            <w:hideMark/>
          </w:tcPr>
          <w:p w14:paraId="530A8F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242F5A" w14:textId="77777777" w:rsidR="00000000" w:rsidRDefault="00B80CBE">
            <w:pPr>
              <w:divId w:val="1740906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23986C2" w14:textId="77777777" w:rsidR="00000000" w:rsidRDefault="00B80CBE">
            <w:pPr>
              <w:jc w:val="right"/>
              <w:rPr>
                <w:rFonts w:eastAsia="Times New Roman"/>
                <w:sz w:val="18"/>
                <w:szCs w:val="18"/>
              </w:rPr>
            </w:pPr>
            <w:r>
              <w:rPr>
                <w:rFonts w:ascii="inherit" w:eastAsia="Times New Roman" w:hAnsi="inherit"/>
                <w:b/>
                <w:bCs/>
                <w:sz w:val="18"/>
                <w:szCs w:val="18"/>
              </w:rPr>
              <w:t>10.8</w:t>
            </w:r>
          </w:p>
        </w:tc>
        <w:tc>
          <w:tcPr>
            <w:tcW w:w="0" w:type="auto"/>
            <w:shd w:val="clear" w:color="auto" w:fill="CCEEFF"/>
            <w:vAlign w:val="bottom"/>
            <w:hideMark/>
          </w:tcPr>
          <w:p w14:paraId="13F38C0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4EDFCE" w14:textId="77777777" w:rsidR="00000000" w:rsidRDefault="00B80CBE">
            <w:pPr>
              <w:divId w:val="344403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EC825B" w14:textId="77777777" w:rsidR="00000000" w:rsidRDefault="00B80CBE">
            <w:pPr>
              <w:jc w:val="right"/>
              <w:rPr>
                <w:rFonts w:eastAsia="Times New Roman"/>
                <w:sz w:val="18"/>
                <w:szCs w:val="18"/>
              </w:rPr>
            </w:pPr>
            <w:r>
              <w:rPr>
                <w:rFonts w:ascii="inherit" w:eastAsia="Times New Roman" w:hAnsi="inherit"/>
                <w:sz w:val="18"/>
                <w:szCs w:val="18"/>
              </w:rPr>
              <w:t>6,352</w:t>
            </w:r>
          </w:p>
        </w:tc>
        <w:tc>
          <w:tcPr>
            <w:tcW w:w="0" w:type="auto"/>
            <w:shd w:val="clear" w:color="auto" w:fill="CCEEFF"/>
            <w:vAlign w:val="bottom"/>
            <w:hideMark/>
          </w:tcPr>
          <w:p w14:paraId="1151B0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EB3DD1" w14:textId="77777777" w:rsidR="00000000" w:rsidRDefault="00B80CBE">
            <w:pPr>
              <w:divId w:val="11725716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CAF2F14" w14:textId="77777777" w:rsidR="00000000" w:rsidRDefault="00B80CBE">
            <w:pPr>
              <w:jc w:val="right"/>
              <w:rPr>
                <w:rFonts w:eastAsia="Times New Roman"/>
                <w:sz w:val="18"/>
                <w:szCs w:val="18"/>
              </w:rPr>
            </w:pPr>
            <w:r>
              <w:rPr>
                <w:rFonts w:ascii="inherit" w:eastAsia="Times New Roman" w:hAnsi="inherit"/>
                <w:sz w:val="18"/>
                <w:szCs w:val="18"/>
              </w:rPr>
              <w:t>10.7</w:t>
            </w:r>
          </w:p>
        </w:tc>
        <w:tc>
          <w:tcPr>
            <w:tcW w:w="0" w:type="auto"/>
            <w:shd w:val="clear" w:color="auto" w:fill="CCEEFF"/>
            <w:vAlign w:val="bottom"/>
            <w:hideMark/>
          </w:tcPr>
          <w:p w14:paraId="57ADD5ED" w14:textId="77777777" w:rsidR="00000000" w:rsidRDefault="00B80CBE">
            <w:pPr>
              <w:rPr>
                <w:rFonts w:eastAsia="Times New Roman"/>
                <w:sz w:val="20"/>
                <w:szCs w:val="20"/>
              </w:rPr>
            </w:pPr>
          </w:p>
        </w:tc>
      </w:tr>
      <w:tr w:rsidR="00000000" w14:paraId="7A1D220F" w14:textId="77777777">
        <w:trPr>
          <w:divId w:val="169220954"/>
        </w:trPr>
        <w:tc>
          <w:tcPr>
            <w:tcW w:w="0" w:type="auto"/>
            <w:tcMar>
              <w:top w:w="30" w:type="dxa"/>
              <w:left w:w="300" w:type="dxa"/>
              <w:bottom w:w="30" w:type="dxa"/>
              <w:right w:w="30" w:type="dxa"/>
            </w:tcMar>
            <w:vAlign w:val="center"/>
            <w:hideMark/>
          </w:tcPr>
          <w:p w14:paraId="426D6D70" w14:textId="77777777" w:rsidR="00000000" w:rsidRDefault="00B80CBE">
            <w:pPr>
              <w:rPr>
                <w:rFonts w:eastAsia="Times New Roman"/>
                <w:sz w:val="18"/>
                <w:szCs w:val="18"/>
              </w:rPr>
            </w:pPr>
            <w:r>
              <w:rPr>
                <w:rFonts w:ascii="inherit" w:eastAsia="Times New Roman" w:hAnsi="inherit"/>
                <w:sz w:val="18"/>
                <w:szCs w:val="18"/>
              </w:rPr>
              <w:t>Florida</w:t>
            </w:r>
          </w:p>
        </w:tc>
        <w:tc>
          <w:tcPr>
            <w:tcW w:w="0" w:type="auto"/>
            <w:tcMar>
              <w:top w:w="30" w:type="dxa"/>
              <w:left w:w="30" w:type="dxa"/>
              <w:bottom w:w="30" w:type="dxa"/>
              <w:right w:w="30" w:type="dxa"/>
            </w:tcMar>
            <w:vAlign w:val="bottom"/>
            <w:hideMark/>
          </w:tcPr>
          <w:p w14:paraId="7B0C341B" w14:textId="77777777" w:rsidR="00000000" w:rsidRDefault="00B80CBE">
            <w:pPr>
              <w:divId w:val="6195795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37E885" w14:textId="77777777" w:rsidR="00000000" w:rsidRDefault="00B80CBE">
            <w:pPr>
              <w:jc w:val="right"/>
              <w:rPr>
                <w:rFonts w:eastAsia="Times New Roman"/>
                <w:sz w:val="18"/>
                <w:szCs w:val="18"/>
              </w:rPr>
            </w:pPr>
            <w:r>
              <w:rPr>
                <w:rFonts w:ascii="inherit" w:eastAsia="Times New Roman" w:hAnsi="inherit"/>
                <w:b/>
                <w:bCs/>
                <w:sz w:val="18"/>
                <w:szCs w:val="18"/>
              </w:rPr>
              <w:t>4,645</w:t>
            </w:r>
          </w:p>
        </w:tc>
        <w:tc>
          <w:tcPr>
            <w:tcW w:w="0" w:type="auto"/>
            <w:vAlign w:val="bottom"/>
            <w:hideMark/>
          </w:tcPr>
          <w:p w14:paraId="61E001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B0B908" w14:textId="77777777" w:rsidR="00000000" w:rsidRDefault="00B80CBE">
            <w:pPr>
              <w:divId w:val="3010342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B75946" w14:textId="77777777" w:rsidR="00000000" w:rsidRDefault="00B80CBE">
            <w:pPr>
              <w:jc w:val="right"/>
              <w:rPr>
                <w:rFonts w:eastAsia="Times New Roman"/>
                <w:sz w:val="18"/>
                <w:szCs w:val="18"/>
              </w:rPr>
            </w:pPr>
            <w:r>
              <w:rPr>
                <w:rFonts w:ascii="inherit" w:eastAsia="Times New Roman" w:hAnsi="inherit"/>
                <w:b/>
                <w:bCs/>
                <w:sz w:val="18"/>
                <w:szCs w:val="18"/>
              </w:rPr>
              <w:t>7.8</w:t>
            </w:r>
          </w:p>
        </w:tc>
        <w:tc>
          <w:tcPr>
            <w:tcW w:w="0" w:type="auto"/>
            <w:vAlign w:val="bottom"/>
            <w:hideMark/>
          </w:tcPr>
          <w:p w14:paraId="03E8A5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201083" w14:textId="77777777" w:rsidR="00000000" w:rsidRDefault="00B80CBE">
            <w:pPr>
              <w:divId w:val="1403913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261BFF" w14:textId="77777777" w:rsidR="00000000" w:rsidRDefault="00B80CBE">
            <w:pPr>
              <w:jc w:val="right"/>
              <w:rPr>
                <w:rFonts w:eastAsia="Times New Roman"/>
                <w:sz w:val="18"/>
                <w:szCs w:val="18"/>
              </w:rPr>
            </w:pPr>
            <w:r>
              <w:rPr>
                <w:rFonts w:ascii="inherit" w:eastAsia="Times New Roman" w:hAnsi="inherit"/>
                <w:sz w:val="18"/>
                <w:szCs w:val="18"/>
              </w:rPr>
              <w:t>4,623</w:t>
            </w:r>
          </w:p>
        </w:tc>
        <w:tc>
          <w:tcPr>
            <w:tcW w:w="0" w:type="auto"/>
            <w:vAlign w:val="bottom"/>
            <w:hideMark/>
          </w:tcPr>
          <w:p w14:paraId="3D0CFE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8C2774" w14:textId="77777777" w:rsidR="00000000" w:rsidRDefault="00B80CBE">
            <w:pPr>
              <w:divId w:val="7507418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D25466" w14:textId="77777777" w:rsidR="00000000" w:rsidRDefault="00B80CBE">
            <w:pPr>
              <w:jc w:val="right"/>
              <w:rPr>
                <w:rFonts w:eastAsia="Times New Roman"/>
                <w:sz w:val="18"/>
                <w:szCs w:val="18"/>
              </w:rPr>
            </w:pPr>
            <w:r>
              <w:rPr>
                <w:rFonts w:ascii="inherit" w:eastAsia="Times New Roman" w:hAnsi="inherit"/>
                <w:sz w:val="18"/>
                <w:szCs w:val="18"/>
              </w:rPr>
              <w:t>7.8</w:t>
            </w:r>
          </w:p>
        </w:tc>
        <w:tc>
          <w:tcPr>
            <w:tcW w:w="0" w:type="auto"/>
            <w:vAlign w:val="bottom"/>
            <w:hideMark/>
          </w:tcPr>
          <w:p w14:paraId="54FC9CED" w14:textId="77777777" w:rsidR="00000000" w:rsidRDefault="00B80CBE">
            <w:pPr>
              <w:rPr>
                <w:rFonts w:eastAsia="Times New Roman"/>
                <w:sz w:val="20"/>
                <w:szCs w:val="20"/>
              </w:rPr>
            </w:pPr>
          </w:p>
        </w:tc>
      </w:tr>
      <w:tr w:rsidR="00000000" w14:paraId="01FD868E" w14:textId="77777777">
        <w:trPr>
          <w:divId w:val="169220954"/>
        </w:trPr>
        <w:tc>
          <w:tcPr>
            <w:tcW w:w="0" w:type="auto"/>
            <w:shd w:val="clear" w:color="auto" w:fill="CCEEFF"/>
            <w:tcMar>
              <w:top w:w="30" w:type="dxa"/>
              <w:left w:w="300" w:type="dxa"/>
              <w:bottom w:w="30" w:type="dxa"/>
              <w:right w:w="30" w:type="dxa"/>
            </w:tcMar>
            <w:vAlign w:val="center"/>
            <w:hideMark/>
          </w:tcPr>
          <w:p w14:paraId="4AB0A437" w14:textId="77777777" w:rsidR="00000000" w:rsidRDefault="00B80CBE">
            <w:pPr>
              <w:rPr>
                <w:rFonts w:eastAsia="Times New Roman"/>
                <w:sz w:val="18"/>
                <w:szCs w:val="18"/>
              </w:rPr>
            </w:pPr>
            <w:r>
              <w:rPr>
                <w:rFonts w:ascii="inherit" w:eastAsia="Times New Roman" w:hAnsi="inherit"/>
                <w:sz w:val="18"/>
                <w:szCs w:val="18"/>
              </w:rPr>
              <w:t>Georgia</w:t>
            </w:r>
          </w:p>
        </w:tc>
        <w:tc>
          <w:tcPr>
            <w:tcW w:w="0" w:type="auto"/>
            <w:shd w:val="clear" w:color="auto" w:fill="CCEEFF"/>
            <w:tcMar>
              <w:top w:w="30" w:type="dxa"/>
              <w:left w:w="30" w:type="dxa"/>
              <w:bottom w:w="30" w:type="dxa"/>
              <w:right w:w="30" w:type="dxa"/>
            </w:tcMar>
            <w:vAlign w:val="bottom"/>
            <w:hideMark/>
          </w:tcPr>
          <w:p w14:paraId="7598BB1A" w14:textId="77777777" w:rsidR="00000000" w:rsidRDefault="00B80CBE">
            <w:pPr>
              <w:divId w:val="16280489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F4ECE93" w14:textId="77777777" w:rsidR="00000000" w:rsidRDefault="00B80CBE">
            <w:pPr>
              <w:jc w:val="right"/>
              <w:rPr>
                <w:rFonts w:eastAsia="Times New Roman"/>
                <w:sz w:val="18"/>
                <w:szCs w:val="18"/>
              </w:rPr>
            </w:pPr>
            <w:r>
              <w:rPr>
                <w:rFonts w:ascii="inherit" w:eastAsia="Times New Roman" w:hAnsi="inherit"/>
                <w:b/>
                <w:bCs/>
                <w:sz w:val="18"/>
                <w:szCs w:val="18"/>
              </w:rPr>
              <w:t>2,638</w:t>
            </w:r>
          </w:p>
        </w:tc>
        <w:tc>
          <w:tcPr>
            <w:tcW w:w="0" w:type="auto"/>
            <w:shd w:val="clear" w:color="auto" w:fill="CCEEFF"/>
            <w:vAlign w:val="bottom"/>
            <w:hideMark/>
          </w:tcPr>
          <w:p w14:paraId="0D57E0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504FE1" w14:textId="77777777" w:rsidR="00000000" w:rsidRDefault="00B80CBE">
            <w:pPr>
              <w:divId w:val="11616576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7156612"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shd w:val="clear" w:color="auto" w:fill="CCEEFF"/>
            <w:vAlign w:val="bottom"/>
            <w:hideMark/>
          </w:tcPr>
          <w:p w14:paraId="1AF999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8D4DF1" w14:textId="77777777" w:rsidR="00000000" w:rsidRDefault="00B80CBE">
            <w:pPr>
              <w:divId w:val="785077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F410E8" w14:textId="77777777" w:rsidR="00000000" w:rsidRDefault="00B80CBE">
            <w:pPr>
              <w:jc w:val="right"/>
              <w:rPr>
                <w:rFonts w:eastAsia="Times New Roman"/>
                <w:sz w:val="18"/>
                <w:szCs w:val="18"/>
              </w:rPr>
            </w:pPr>
            <w:r>
              <w:rPr>
                <w:rFonts w:ascii="inherit" w:eastAsia="Times New Roman" w:hAnsi="inherit"/>
                <w:sz w:val="18"/>
                <w:szCs w:val="18"/>
              </w:rPr>
              <w:t>2,665</w:t>
            </w:r>
          </w:p>
        </w:tc>
        <w:tc>
          <w:tcPr>
            <w:tcW w:w="0" w:type="auto"/>
            <w:shd w:val="clear" w:color="auto" w:fill="CCEEFF"/>
            <w:vAlign w:val="bottom"/>
            <w:hideMark/>
          </w:tcPr>
          <w:p w14:paraId="0D3985F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D483E1" w14:textId="77777777" w:rsidR="00000000" w:rsidRDefault="00B80CBE">
            <w:pPr>
              <w:divId w:val="432750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DD44F50" w14:textId="77777777" w:rsidR="00000000" w:rsidRDefault="00B80CBE">
            <w:pPr>
              <w:jc w:val="right"/>
              <w:rPr>
                <w:rFonts w:eastAsia="Times New Roman"/>
                <w:sz w:val="18"/>
                <w:szCs w:val="18"/>
              </w:rPr>
            </w:pPr>
            <w:r>
              <w:rPr>
                <w:rFonts w:ascii="inherit" w:eastAsia="Times New Roman" w:hAnsi="inherit"/>
                <w:sz w:val="18"/>
                <w:szCs w:val="18"/>
              </w:rPr>
              <w:t>4.5</w:t>
            </w:r>
          </w:p>
        </w:tc>
        <w:tc>
          <w:tcPr>
            <w:tcW w:w="0" w:type="auto"/>
            <w:shd w:val="clear" w:color="auto" w:fill="CCEEFF"/>
            <w:vAlign w:val="bottom"/>
            <w:hideMark/>
          </w:tcPr>
          <w:p w14:paraId="34F3A494" w14:textId="77777777" w:rsidR="00000000" w:rsidRDefault="00B80CBE">
            <w:pPr>
              <w:rPr>
                <w:rFonts w:eastAsia="Times New Roman"/>
                <w:sz w:val="20"/>
                <w:szCs w:val="20"/>
              </w:rPr>
            </w:pPr>
          </w:p>
        </w:tc>
      </w:tr>
      <w:tr w:rsidR="00000000" w14:paraId="0E6566E4" w14:textId="77777777">
        <w:trPr>
          <w:divId w:val="169220954"/>
        </w:trPr>
        <w:tc>
          <w:tcPr>
            <w:tcW w:w="0" w:type="auto"/>
            <w:tcMar>
              <w:top w:w="30" w:type="dxa"/>
              <w:left w:w="300" w:type="dxa"/>
              <w:bottom w:w="30" w:type="dxa"/>
              <w:right w:w="30" w:type="dxa"/>
            </w:tcMar>
            <w:vAlign w:val="center"/>
            <w:hideMark/>
          </w:tcPr>
          <w:p w14:paraId="761F9F51" w14:textId="77777777" w:rsidR="00000000" w:rsidRDefault="00B80CBE">
            <w:pPr>
              <w:rPr>
                <w:rFonts w:eastAsia="Times New Roman"/>
                <w:sz w:val="18"/>
                <w:szCs w:val="18"/>
              </w:rPr>
            </w:pPr>
            <w:r>
              <w:rPr>
                <w:rFonts w:ascii="inherit" w:eastAsia="Times New Roman" w:hAnsi="inherit"/>
                <w:sz w:val="18"/>
                <w:szCs w:val="18"/>
              </w:rPr>
              <w:t>Ohio</w:t>
            </w:r>
          </w:p>
        </w:tc>
        <w:tc>
          <w:tcPr>
            <w:tcW w:w="0" w:type="auto"/>
            <w:tcMar>
              <w:top w:w="30" w:type="dxa"/>
              <w:left w:w="30" w:type="dxa"/>
              <w:bottom w:w="30" w:type="dxa"/>
              <w:right w:w="30" w:type="dxa"/>
            </w:tcMar>
            <w:vAlign w:val="bottom"/>
            <w:hideMark/>
          </w:tcPr>
          <w:p w14:paraId="362FED4D" w14:textId="77777777" w:rsidR="00000000" w:rsidRDefault="00B80CBE">
            <w:pPr>
              <w:divId w:val="1279944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AF6BBA" w14:textId="77777777" w:rsidR="00000000" w:rsidRDefault="00B80CBE">
            <w:pPr>
              <w:jc w:val="right"/>
              <w:rPr>
                <w:rFonts w:eastAsia="Times New Roman"/>
                <w:sz w:val="18"/>
                <w:szCs w:val="18"/>
              </w:rPr>
            </w:pPr>
            <w:r>
              <w:rPr>
                <w:rFonts w:ascii="inherit" w:eastAsia="Times New Roman" w:hAnsi="inherit"/>
                <w:b/>
                <w:bCs/>
                <w:sz w:val="18"/>
                <w:szCs w:val="18"/>
              </w:rPr>
              <w:t>2,521</w:t>
            </w:r>
          </w:p>
        </w:tc>
        <w:tc>
          <w:tcPr>
            <w:tcW w:w="0" w:type="auto"/>
            <w:vAlign w:val="bottom"/>
            <w:hideMark/>
          </w:tcPr>
          <w:p w14:paraId="4FC4A6B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3CCD1D" w14:textId="77777777" w:rsidR="00000000" w:rsidRDefault="00B80CBE">
            <w:pPr>
              <w:divId w:val="1521815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595BD6F" w14:textId="77777777" w:rsidR="00000000" w:rsidRDefault="00B80CBE">
            <w:pPr>
              <w:jc w:val="right"/>
              <w:rPr>
                <w:rFonts w:eastAsia="Times New Roman"/>
                <w:sz w:val="18"/>
                <w:szCs w:val="18"/>
              </w:rPr>
            </w:pPr>
            <w:r>
              <w:rPr>
                <w:rFonts w:ascii="inherit" w:eastAsia="Times New Roman" w:hAnsi="inherit"/>
                <w:b/>
                <w:bCs/>
                <w:sz w:val="18"/>
                <w:szCs w:val="18"/>
              </w:rPr>
              <w:t>4.3</w:t>
            </w:r>
          </w:p>
        </w:tc>
        <w:tc>
          <w:tcPr>
            <w:tcW w:w="0" w:type="auto"/>
            <w:vAlign w:val="bottom"/>
            <w:hideMark/>
          </w:tcPr>
          <w:p w14:paraId="7C9114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C7AAE6" w14:textId="77777777" w:rsidR="00000000" w:rsidRDefault="00B80CBE">
            <w:pPr>
              <w:divId w:val="8177217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F4157E" w14:textId="77777777" w:rsidR="00000000" w:rsidRDefault="00B80CBE">
            <w:pPr>
              <w:jc w:val="right"/>
              <w:rPr>
                <w:rFonts w:eastAsia="Times New Roman"/>
                <w:sz w:val="18"/>
                <w:szCs w:val="18"/>
              </w:rPr>
            </w:pPr>
            <w:r>
              <w:rPr>
                <w:rFonts w:ascii="inherit" w:eastAsia="Times New Roman" w:hAnsi="inherit"/>
                <w:sz w:val="18"/>
                <w:szCs w:val="18"/>
              </w:rPr>
              <w:t>2,502</w:t>
            </w:r>
          </w:p>
        </w:tc>
        <w:tc>
          <w:tcPr>
            <w:tcW w:w="0" w:type="auto"/>
            <w:vAlign w:val="bottom"/>
            <w:hideMark/>
          </w:tcPr>
          <w:p w14:paraId="60E957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D7ED1C" w14:textId="77777777" w:rsidR="00000000" w:rsidRDefault="00B80CBE">
            <w:pPr>
              <w:divId w:val="906576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B04A40" w14:textId="77777777" w:rsidR="00000000" w:rsidRDefault="00B80CBE">
            <w:pPr>
              <w:jc w:val="right"/>
              <w:rPr>
                <w:rFonts w:eastAsia="Times New Roman"/>
                <w:sz w:val="18"/>
                <w:szCs w:val="18"/>
              </w:rPr>
            </w:pPr>
            <w:r>
              <w:rPr>
                <w:rFonts w:ascii="inherit" w:eastAsia="Times New Roman" w:hAnsi="inherit"/>
                <w:sz w:val="18"/>
                <w:szCs w:val="18"/>
              </w:rPr>
              <w:t>4.2</w:t>
            </w:r>
          </w:p>
        </w:tc>
        <w:tc>
          <w:tcPr>
            <w:tcW w:w="0" w:type="auto"/>
            <w:vAlign w:val="bottom"/>
            <w:hideMark/>
          </w:tcPr>
          <w:p w14:paraId="661D557C" w14:textId="77777777" w:rsidR="00000000" w:rsidRDefault="00B80CBE">
            <w:pPr>
              <w:rPr>
                <w:rFonts w:eastAsia="Times New Roman"/>
                <w:sz w:val="20"/>
                <w:szCs w:val="20"/>
              </w:rPr>
            </w:pPr>
          </w:p>
        </w:tc>
      </w:tr>
      <w:tr w:rsidR="00000000" w14:paraId="0503785E" w14:textId="77777777">
        <w:trPr>
          <w:divId w:val="169220954"/>
        </w:trPr>
        <w:tc>
          <w:tcPr>
            <w:tcW w:w="0" w:type="auto"/>
            <w:shd w:val="clear" w:color="auto" w:fill="CCEEFF"/>
            <w:tcMar>
              <w:top w:w="30" w:type="dxa"/>
              <w:left w:w="300" w:type="dxa"/>
              <w:bottom w:w="30" w:type="dxa"/>
              <w:right w:w="30" w:type="dxa"/>
            </w:tcMar>
            <w:vAlign w:val="center"/>
            <w:hideMark/>
          </w:tcPr>
          <w:p w14:paraId="6329016F" w14:textId="77777777" w:rsidR="00000000" w:rsidRDefault="00B80CBE">
            <w:pPr>
              <w:rPr>
                <w:rFonts w:eastAsia="Times New Roman"/>
                <w:sz w:val="18"/>
                <w:szCs w:val="18"/>
              </w:rPr>
            </w:pPr>
            <w:r>
              <w:rPr>
                <w:rFonts w:ascii="inherit" w:eastAsia="Times New Roman" w:hAnsi="inherit"/>
                <w:sz w:val="18"/>
                <w:szCs w:val="18"/>
              </w:rPr>
              <w:t>Pennsylvania</w:t>
            </w:r>
          </w:p>
        </w:tc>
        <w:tc>
          <w:tcPr>
            <w:tcW w:w="0" w:type="auto"/>
            <w:shd w:val="clear" w:color="auto" w:fill="CCEEFF"/>
            <w:tcMar>
              <w:top w:w="30" w:type="dxa"/>
              <w:left w:w="30" w:type="dxa"/>
              <w:bottom w:w="30" w:type="dxa"/>
              <w:right w:w="30" w:type="dxa"/>
            </w:tcMar>
            <w:vAlign w:val="bottom"/>
            <w:hideMark/>
          </w:tcPr>
          <w:p w14:paraId="3728D98A" w14:textId="77777777" w:rsidR="00000000" w:rsidRDefault="00B80CBE">
            <w:pPr>
              <w:divId w:val="4273921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2E5149" w14:textId="77777777" w:rsidR="00000000" w:rsidRDefault="00B80CBE">
            <w:pPr>
              <w:jc w:val="right"/>
              <w:rPr>
                <w:rFonts w:eastAsia="Times New Roman"/>
                <w:sz w:val="18"/>
                <w:szCs w:val="18"/>
              </w:rPr>
            </w:pPr>
            <w:r>
              <w:rPr>
                <w:rFonts w:ascii="inherit" w:eastAsia="Times New Roman" w:hAnsi="inherit"/>
                <w:b/>
                <w:bCs/>
                <w:sz w:val="18"/>
                <w:szCs w:val="18"/>
              </w:rPr>
              <w:t>2,161</w:t>
            </w:r>
          </w:p>
        </w:tc>
        <w:tc>
          <w:tcPr>
            <w:tcW w:w="0" w:type="auto"/>
            <w:shd w:val="clear" w:color="auto" w:fill="CCEEFF"/>
            <w:vAlign w:val="bottom"/>
            <w:hideMark/>
          </w:tcPr>
          <w:p w14:paraId="4CF1224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BDDA6F" w14:textId="77777777" w:rsidR="00000000" w:rsidRDefault="00B80CBE">
            <w:pPr>
              <w:divId w:val="18163374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371B4D4"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14:paraId="1C33276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7C1E1E" w14:textId="77777777" w:rsidR="00000000" w:rsidRDefault="00B80CBE">
            <w:pPr>
              <w:divId w:val="15363108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9C5478" w14:textId="77777777" w:rsidR="00000000" w:rsidRDefault="00B80CBE">
            <w:pPr>
              <w:jc w:val="right"/>
              <w:rPr>
                <w:rFonts w:eastAsia="Times New Roman"/>
                <w:sz w:val="18"/>
                <w:szCs w:val="18"/>
              </w:rPr>
            </w:pPr>
            <w:r>
              <w:rPr>
                <w:rFonts w:ascii="inherit" w:eastAsia="Times New Roman" w:hAnsi="inherit"/>
                <w:sz w:val="18"/>
                <w:szCs w:val="18"/>
              </w:rPr>
              <w:t>2,167</w:t>
            </w:r>
          </w:p>
        </w:tc>
        <w:tc>
          <w:tcPr>
            <w:tcW w:w="0" w:type="auto"/>
            <w:shd w:val="clear" w:color="auto" w:fill="CCEEFF"/>
            <w:vAlign w:val="bottom"/>
            <w:hideMark/>
          </w:tcPr>
          <w:p w14:paraId="256144E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9D2C6F" w14:textId="77777777" w:rsidR="00000000" w:rsidRDefault="00B80CBE">
            <w:pPr>
              <w:divId w:val="13365664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BBE61FB"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14:paraId="01C1DB37" w14:textId="77777777" w:rsidR="00000000" w:rsidRDefault="00B80CBE">
            <w:pPr>
              <w:rPr>
                <w:rFonts w:eastAsia="Times New Roman"/>
                <w:sz w:val="20"/>
                <w:szCs w:val="20"/>
              </w:rPr>
            </w:pPr>
          </w:p>
        </w:tc>
      </w:tr>
      <w:tr w:rsidR="00000000" w14:paraId="26E21A40" w14:textId="77777777">
        <w:trPr>
          <w:divId w:val="169220954"/>
        </w:trPr>
        <w:tc>
          <w:tcPr>
            <w:tcW w:w="0" w:type="auto"/>
            <w:tcMar>
              <w:top w:w="30" w:type="dxa"/>
              <w:left w:w="300" w:type="dxa"/>
              <w:bottom w:w="30" w:type="dxa"/>
              <w:right w:w="30" w:type="dxa"/>
            </w:tcMar>
            <w:vAlign w:val="center"/>
            <w:hideMark/>
          </w:tcPr>
          <w:p w14:paraId="712D6825" w14:textId="77777777" w:rsidR="00000000" w:rsidRDefault="00B80CBE">
            <w:pPr>
              <w:rPr>
                <w:rFonts w:eastAsia="Times New Roman"/>
                <w:sz w:val="18"/>
                <w:szCs w:val="18"/>
              </w:rPr>
            </w:pPr>
            <w:r>
              <w:rPr>
                <w:rFonts w:ascii="inherit" w:eastAsia="Times New Roman" w:hAnsi="inherit"/>
                <w:sz w:val="18"/>
                <w:szCs w:val="18"/>
              </w:rPr>
              <w:t>Illinois</w:t>
            </w:r>
          </w:p>
        </w:tc>
        <w:tc>
          <w:tcPr>
            <w:tcW w:w="0" w:type="auto"/>
            <w:tcMar>
              <w:top w:w="30" w:type="dxa"/>
              <w:left w:w="30" w:type="dxa"/>
              <w:bottom w:w="30" w:type="dxa"/>
              <w:right w:w="30" w:type="dxa"/>
            </w:tcMar>
            <w:vAlign w:val="bottom"/>
            <w:hideMark/>
          </w:tcPr>
          <w:p w14:paraId="76013489" w14:textId="77777777" w:rsidR="00000000" w:rsidRDefault="00B80CBE">
            <w:pPr>
              <w:divId w:val="9870578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496C6C" w14:textId="77777777" w:rsidR="00000000" w:rsidRDefault="00B80CBE">
            <w:pPr>
              <w:jc w:val="right"/>
              <w:rPr>
                <w:rFonts w:eastAsia="Times New Roman"/>
                <w:sz w:val="18"/>
                <w:szCs w:val="18"/>
              </w:rPr>
            </w:pPr>
            <w:r>
              <w:rPr>
                <w:rFonts w:ascii="inherit" w:eastAsia="Times New Roman" w:hAnsi="inherit"/>
                <w:b/>
                <w:bCs/>
                <w:sz w:val="18"/>
                <w:szCs w:val="18"/>
              </w:rPr>
              <w:t>2,156</w:t>
            </w:r>
          </w:p>
        </w:tc>
        <w:tc>
          <w:tcPr>
            <w:tcW w:w="0" w:type="auto"/>
            <w:vAlign w:val="bottom"/>
            <w:hideMark/>
          </w:tcPr>
          <w:p w14:paraId="46D140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A18397" w14:textId="77777777" w:rsidR="00000000" w:rsidRDefault="00B80CBE">
            <w:pPr>
              <w:divId w:val="1976254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3422A93"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14:paraId="3C6800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E42F54" w14:textId="77777777" w:rsidR="00000000" w:rsidRDefault="00B80CBE">
            <w:pPr>
              <w:divId w:val="20710316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F8A765" w14:textId="77777777" w:rsidR="00000000" w:rsidRDefault="00B80CBE">
            <w:pPr>
              <w:jc w:val="right"/>
              <w:rPr>
                <w:rFonts w:eastAsia="Times New Roman"/>
                <w:sz w:val="18"/>
                <w:szCs w:val="18"/>
              </w:rPr>
            </w:pPr>
            <w:r>
              <w:rPr>
                <w:rFonts w:ascii="inherit" w:eastAsia="Times New Roman" w:hAnsi="inherit"/>
                <w:sz w:val="18"/>
                <w:szCs w:val="18"/>
              </w:rPr>
              <w:t>2,171</w:t>
            </w:r>
          </w:p>
        </w:tc>
        <w:tc>
          <w:tcPr>
            <w:tcW w:w="0" w:type="auto"/>
            <w:vAlign w:val="bottom"/>
            <w:hideMark/>
          </w:tcPr>
          <w:p w14:paraId="563AAD8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1FD3BC" w14:textId="77777777" w:rsidR="00000000" w:rsidRDefault="00B80CBE">
            <w:pPr>
              <w:divId w:val="5028614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0A95E8"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vAlign w:val="bottom"/>
            <w:hideMark/>
          </w:tcPr>
          <w:p w14:paraId="5525D17A" w14:textId="77777777" w:rsidR="00000000" w:rsidRDefault="00B80CBE">
            <w:pPr>
              <w:rPr>
                <w:rFonts w:eastAsia="Times New Roman"/>
                <w:sz w:val="20"/>
                <w:szCs w:val="20"/>
              </w:rPr>
            </w:pPr>
          </w:p>
        </w:tc>
      </w:tr>
      <w:tr w:rsidR="00000000" w14:paraId="4ADF5EA0" w14:textId="77777777">
        <w:trPr>
          <w:divId w:val="169220954"/>
        </w:trPr>
        <w:tc>
          <w:tcPr>
            <w:tcW w:w="0" w:type="auto"/>
            <w:shd w:val="clear" w:color="auto" w:fill="CCEEFF"/>
            <w:tcMar>
              <w:top w:w="30" w:type="dxa"/>
              <w:left w:w="300" w:type="dxa"/>
              <w:bottom w:w="30" w:type="dxa"/>
              <w:right w:w="30" w:type="dxa"/>
            </w:tcMar>
            <w:vAlign w:val="center"/>
            <w:hideMark/>
          </w:tcPr>
          <w:p w14:paraId="4B15D66D" w14:textId="77777777" w:rsidR="00000000" w:rsidRDefault="00B80CBE">
            <w:pPr>
              <w:rPr>
                <w:rFonts w:eastAsia="Times New Roman"/>
                <w:sz w:val="18"/>
                <w:szCs w:val="18"/>
              </w:rPr>
            </w:pPr>
            <w:r>
              <w:rPr>
                <w:rFonts w:ascii="inherit" w:eastAsia="Times New Roman" w:hAnsi="inherit"/>
                <w:sz w:val="18"/>
                <w:szCs w:val="18"/>
              </w:rPr>
              <w:t>Louisiana</w:t>
            </w:r>
          </w:p>
        </w:tc>
        <w:tc>
          <w:tcPr>
            <w:tcW w:w="0" w:type="auto"/>
            <w:shd w:val="clear" w:color="auto" w:fill="CCEEFF"/>
            <w:tcMar>
              <w:top w:w="30" w:type="dxa"/>
              <w:left w:w="30" w:type="dxa"/>
              <w:bottom w:w="30" w:type="dxa"/>
              <w:right w:w="30" w:type="dxa"/>
            </w:tcMar>
            <w:vAlign w:val="bottom"/>
            <w:hideMark/>
          </w:tcPr>
          <w:p w14:paraId="1FCFF0E3" w14:textId="77777777" w:rsidR="00000000" w:rsidRDefault="00B80CBE">
            <w:pPr>
              <w:divId w:val="1057708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758ED6A" w14:textId="77777777" w:rsidR="00000000" w:rsidRDefault="00B80CBE">
            <w:pPr>
              <w:jc w:val="right"/>
              <w:rPr>
                <w:rFonts w:eastAsia="Times New Roman"/>
                <w:sz w:val="18"/>
                <w:szCs w:val="18"/>
              </w:rPr>
            </w:pPr>
            <w:r>
              <w:rPr>
                <w:rFonts w:ascii="inherit" w:eastAsia="Times New Roman" w:hAnsi="inherit"/>
                <w:b/>
                <w:bCs/>
                <w:sz w:val="18"/>
                <w:szCs w:val="18"/>
              </w:rPr>
              <w:t>2,134</w:t>
            </w:r>
          </w:p>
        </w:tc>
        <w:tc>
          <w:tcPr>
            <w:tcW w:w="0" w:type="auto"/>
            <w:shd w:val="clear" w:color="auto" w:fill="CCEEFF"/>
            <w:vAlign w:val="bottom"/>
            <w:hideMark/>
          </w:tcPr>
          <w:p w14:paraId="7998B0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C2C81D" w14:textId="77777777" w:rsidR="00000000" w:rsidRDefault="00B80CBE">
            <w:pPr>
              <w:divId w:val="7116565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883EA42"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shd w:val="clear" w:color="auto" w:fill="CCEEFF"/>
            <w:vAlign w:val="bottom"/>
            <w:hideMark/>
          </w:tcPr>
          <w:p w14:paraId="57BECB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8672F1" w14:textId="77777777" w:rsidR="00000000" w:rsidRDefault="00B80CBE">
            <w:pPr>
              <w:divId w:val="1494416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F4545A" w14:textId="77777777" w:rsidR="00000000" w:rsidRDefault="00B80CBE">
            <w:pPr>
              <w:jc w:val="right"/>
              <w:rPr>
                <w:rFonts w:eastAsia="Times New Roman"/>
                <w:sz w:val="18"/>
                <w:szCs w:val="18"/>
              </w:rPr>
            </w:pPr>
            <w:r>
              <w:rPr>
                <w:rFonts w:ascii="inherit" w:eastAsia="Times New Roman" w:hAnsi="inherit"/>
                <w:sz w:val="18"/>
                <w:szCs w:val="18"/>
              </w:rPr>
              <w:t>2,174</w:t>
            </w:r>
          </w:p>
        </w:tc>
        <w:tc>
          <w:tcPr>
            <w:tcW w:w="0" w:type="auto"/>
            <w:shd w:val="clear" w:color="auto" w:fill="CCEEFF"/>
            <w:vAlign w:val="bottom"/>
            <w:hideMark/>
          </w:tcPr>
          <w:p w14:paraId="6D54E18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5BDF69" w14:textId="77777777" w:rsidR="00000000" w:rsidRDefault="00B80CBE">
            <w:pPr>
              <w:divId w:val="11894442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B96BF59" w14:textId="77777777" w:rsidR="00000000" w:rsidRDefault="00B80CBE">
            <w:pPr>
              <w:jc w:val="right"/>
              <w:rPr>
                <w:rFonts w:eastAsia="Times New Roman"/>
                <w:sz w:val="18"/>
                <w:szCs w:val="18"/>
              </w:rPr>
            </w:pPr>
            <w:r>
              <w:rPr>
                <w:rFonts w:ascii="inherit" w:eastAsia="Times New Roman" w:hAnsi="inherit"/>
                <w:sz w:val="18"/>
                <w:szCs w:val="18"/>
              </w:rPr>
              <w:t>3.7</w:t>
            </w:r>
          </w:p>
        </w:tc>
        <w:tc>
          <w:tcPr>
            <w:tcW w:w="0" w:type="auto"/>
            <w:shd w:val="clear" w:color="auto" w:fill="CCEEFF"/>
            <w:vAlign w:val="bottom"/>
            <w:hideMark/>
          </w:tcPr>
          <w:p w14:paraId="01378B15" w14:textId="77777777" w:rsidR="00000000" w:rsidRDefault="00B80CBE">
            <w:pPr>
              <w:rPr>
                <w:rFonts w:eastAsia="Times New Roman"/>
                <w:sz w:val="20"/>
                <w:szCs w:val="20"/>
              </w:rPr>
            </w:pPr>
          </w:p>
        </w:tc>
      </w:tr>
      <w:tr w:rsidR="00000000" w14:paraId="21B9BAA5" w14:textId="77777777">
        <w:trPr>
          <w:divId w:val="169220954"/>
        </w:trPr>
        <w:tc>
          <w:tcPr>
            <w:tcW w:w="0" w:type="auto"/>
            <w:tcMar>
              <w:top w:w="30" w:type="dxa"/>
              <w:left w:w="300" w:type="dxa"/>
              <w:bottom w:w="30" w:type="dxa"/>
              <w:right w:w="30" w:type="dxa"/>
            </w:tcMar>
            <w:vAlign w:val="center"/>
            <w:hideMark/>
          </w:tcPr>
          <w:p w14:paraId="763DEA3A"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04FB106" w14:textId="77777777" w:rsidR="00000000" w:rsidRDefault="00B80CBE">
            <w:pPr>
              <w:divId w:val="238757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C471A0E" w14:textId="77777777" w:rsidR="00000000" w:rsidRDefault="00B80CBE">
            <w:pPr>
              <w:jc w:val="right"/>
              <w:rPr>
                <w:rFonts w:eastAsia="Times New Roman"/>
                <w:sz w:val="18"/>
                <w:szCs w:val="18"/>
              </w:rPr>
            </w:pPr>
            <w:r>
              <w:rPr>
                <w:rFonts w:ascii="inherit" w:eastAsia="Times New Roman" w:hAnsi="inherit"/>
                <w:b/>
                <w:bCs/>
                <w:sz w:val="18"/>
                <w:szCs w:val="18"/>
              </w:rPr>
              <w:t>26,517</w:t>
            </w:r>
          </w:p>
        </w:tc>
        <w:tc>
          <w:tcPr>
            <w:tcW w:w="0" w:type="auto"/>
            <w:tcBorders>
              <w:bottom w:val="single" w:sz="6" w:space="0" w:color="000000"/>
            </w:tcBorders>
            <w:vAlign w:val="bottom"/>
            <w:hideMark/>
          </w:tcPr>
          <w:p w14:paraId="5EBF73F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D16FC6" w14:textId="77777777" w:rsidR="00000000" w:rsidRDefault="00B80CBE">
            <w:pPr>
              <w:divId w:val="12270238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0AB9E7FC" w14:textId="77777777" w:rsidR="00000000" w:rsidRDefault="00B80CBE">
            <w:pPr>
              <w:jc w:val="right"/>
              <w:rPr>
                <w:rFonts w:eastAsia="Times New Roman"/>
                <w:sz w:val="18"/>
                <w:szCs w:val="18"/>
              </w:rPr>
            </w:pPr>
            <w:r>
              <w:rPr>
                <w:rFonts w:ascii="inherit" w:eastAsia="Times New Roman" w:hAnsi="inherit"/>
                <w:b/>
                <w:bCs/>
                <w:sz w:val="18"/>
                <w:szCs w:val="18"/>
              </w:rPr>
              <w:t>44.9</w:t>
            </w:r>
          </w:p>
        </w:tc>
        <w:tc>
          <w:tcPr>
            <w:tcW w:w="0" w:type="auto"/>
            <w:tcBorders>
              <w:bottom w:val="single" w:sz="6" w:space="0" w:color="000000"/>
            </w:tcBorders>
            <w:vAlign w:val="bottom"/>
            <w:hideMark/>
          </w:tcPr>
          <w:p w14:paraId="190555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9FE818" w14:textId="77777777" w:rsidR="00000000" w:rsidRDefault="00B80CBE">
            <w:pPr>
              <w:divId w:val="841630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97CC65" w14:textId="77777777" w:rsidR="00000000" w:rsidRDefault="00B80CBE">
            <w:pPr>
              <w:jc w:val="right"/>
              <w:rPr>
                <w:rFonts w:eastAsia="Times New Roman"/>
                <w:sz w:val="18"/>
                <w:szCs w:val="18"/>
              </w:rPr>
            </w:pPr>
            <w:r>
              <w:rPr>
                <w:rFonts w:ascii="inherit" w:eastAsia="Times New Roman" w:hAnsi="inherit"/>
                <w:sz w:val="18"/>
                <w:szCs w:val="18"/>
              </w:rPr>
              <w:t>26,423</w:t>
            </w:r>
          </w:p>
        </w:tc>
        <w:tc>
          <w:tcPr>
            <w:tcW w:w="0" w:type="auto"/>
            <w:tcBorders>
              <w:bottom w:val="single" w:sz="6" w:space="0" w:color="000000"/>
            </w:tcBorders>
            <w:vAlign w:val="bottom"/>
            <w:hideMark/>
          </w:tcPr>
          <w:p w14:paraId="6388F2E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DBEC01" w14:textId="77777777" w:rsidR="00000000" w:rsidRDefault="00B80CBE">
            <w:pPr>
              <w:divId w:val="123943725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bottom"/>
            <w:hideMark/>
          </w:tcPr>
          <w:p w14:paraId="6AF9928A" w14:textId="77777777" w:rsidR="00000000" w:rsidRDefault="00B80CBE">
            <w:pPr>
              <w:jc w:val="right"/>
              <w:rPr>
                <w:rFonts w:eastAsia="Times New Roman"/>
                <w:sz w:val="18"/>
                <w:szCs w:val="18"/>
              </w:rPr>
            </w:pPr>
            <w:r>
              <w:rPr>
                <w:rFonts w:ascii="inherit" w:eastAsia="Times New Roman" w:hAnsi="inherit"/>
                <w:sz w:val="18"/>
                <w:szCs w:val="18"/>
              </w:rPr>
              <w:t>44.6</w:t>
            </w:r>
          </w:p>
        </w:tc>
        <w:tc>
          <w:tcPr>
            <w:tcW w:w="0" w:type="auto"/>
            <w:tcBorders>
              <w:bottom w:val="single" w:sz="6" w:space="0" w:color="000000"/>
            </w:tcBorders>
            <w:vAlign w:val="bottom"/>
            <w:hideMark/>
          </w:tcPr>
          <w:p w14:paraId="0377B079" w14:textId="77777777" w:rsidR="00000000" w:rsidRDefault="00B80CBE">
            <w:pPr>
              <w:rPr>
                <w:rFonts w:eastAsia="Times New Roman"/>
                <w:sz w:val="20"/>
                <w:szCs w:val="20"/>
              </w:rPr>
            </w:pPr>
          </w:p>
        </w:tc>
      </w:tr>
      <w:tr w:rsidR="00000000" w14:paraId="169223C6" w14:textId="77777777">
        <w:trPr>
          <w:divId w:val="169220954"/>
        </w:trPr>
        <w:tc>
          <w:tcPr>
            <w:tcW w:w="0" w:type="auto"/>
            <w:shd w:val="clear" w:color="auto" w:fill="CCEEFF"/>
            <w:tcMar>
              <w:top w:w="30" w:type="dxa"/>
              <w:left w:w="30" w:type="dxa"/>
              <w:bottom w:w="30" w:type="dxa"/>
              <w:right w:w="30" w:type="dxa"/>
            </w:tcMar>
            <w:vAlign w:val="center"/>
            <w:hideMark/>
          </w:tcPr>
          <w:p w14:paraId="6D3A179E" w14:textId="77777777" w:rsidR="00000000" w:rsidRDefault="00B80CBE">
            <w:pPr>
              <w:rPr>
                <w:rFonts w:eastAsia="Times New Roman"/>
                <w:sz w:val="18"/>
                <w:szCs w:val="18"/>
              </w:rPr>
            </w:pPr>
            <w:r>
              <w:rPr>
                <w:rFonts w:ascii="inherit" w:eastAsia="Times New Roman" w:hAnsi="inherit"/>
                <w:sz w:val="18"/>
                <w:szCs w:val="18"/>
              </w:rPr>
              <w:t>Total auto</w:t>
            </w:r>
          </w:p>
        </w:tc>
        <w:tc>
          <w:tcPr>
            <w:tcW w:w="0" w:type="auto"/>
            <w:shd w:val="clear" w:color="auto" w:fill="CCEEFF"/>
            <w:tcMar>
              <w:top w:w="30" w:type="dxa"/>
              <w:left w:w="30" w:type="dxa"/>
              <w:bottom w:w="30" w:type="dxa"/>
              <w:right w:w="30" w:type="dxa"/>
            </w:tcMar>
            <w:vAlign w:val="bottom"/>
            <w:hideMark/>
          </w:tcPr>
          <w:p w14:paraId="68A8F3C5" w14:textId="77777777" w:rsidR="00000000" w:rsidRDefault="00B80CBE">
            <w:pPr>
              <w:divId w:val="9072259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49CB1A5" w14:textId="77777777" w:rsidR="00000000" w:rsidRDefault="00B80CBE">
            <w:pPr>
              <w:jc w:val="right"/>
              <w:rPr>
                <w:rFonts w:eastAsia="Times New Roman"/>
                <w:sz w:val="18"/>
                <w:szCs w:val="18"/>
              </w:rPr>
            </w:pPr>
            <w:r>
              <w:rPr>
                <w:rFonts w:ascii="inherit" w:eastAsia="Times New Roman" w:hAnsi="inherit"/>
                <w:b/>
                <w:bCs/>
                <w:sz w:val="18"/>
                <w:szCs w:val="18"/>
              </w:rPr>
              <w:t>56,444</w:t>
            </w:r>
          </w:p>
        </w:tc>
        <w:tc>
          <w:tcPr>
            <w:tcW w:w="0" w:type="auto"/>
            <w:tcBorders>
              <w:top w:val="single" w:sz="6" w:space="0" w:color="000000"/>
              <w:bottom w:val="single" w:sz="6" w:space="0" w:color="000000"/>
            </w:tcBorders>
            <w:shd w:val="clear" w:color="auto" w:fill="CCEEFF"/>
            <w:vAlign w:val="bottom"/>
            <w:hideMark/>
          </w:tcPr>
          <w:p w14:paraId="7A57E2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880822" w14:textId="77777777" w:rsidR="00000000" w:rsidRDefault="00B80CBE">
            <w:pPr>
              <w:divId w:val="746876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5ACBA1F" w14:textId="77777777" w:rsidR="00000000" w:rsidRDefault="00B80CBE">
            <w:pPr>
              <w:jc w:val="right"/>
              <w:rPr>
                <w:rFonts w:eastAsia="Times New Roman"/>
                <w:sz w:val="18"/>
                <w:szCs w:val="18"/>
              </w:rPr>
            </w:pPr>
            <w:r>
              <w:rPr>
                <w:rFonts w:ascii="inherit" w:eastAsia="Times New Roman" w:hAnsi="inherit"/>
                <w:b/>
                <w:bCs/>
                <w:sz w:val="18"/>
                <w:szCs w:val="18"/>
              </w:rPr>
              <w:t>95.3</w:t>
            </w:r>
          </w:p>
        </w:tc>
        <w:tc>
          <w:tcPr>
            <w:tcW w:w="0" w:type="auto"/>
            <w:tcBorders>
              <w:top w:val="single" w:sz="6" w:space="0" w:color="000000"/>
              <w:bottom w:val="single" w:sz="6" w:space="0" w:color="000000"/>
            </w:tcBorders>
            <w:shd w:val="clear" w:color="auto" w:fill="CCEEFF"/>
            <w:vAlign w:val="bottom"/>
            <w:hideMark/>
          </w:tcPr>
          <w:p w14:paraId="3E6D12D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780124" w14:textId="77777777" w:rsidR="00000000" w:rsidRDefault="00B80CBE">
            <w:pPr>
              <w:divId w:val="7640354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BD0AFC7" w14:textId="77777777" w:rsidR="00000000" w:rsidRDefault="00B80CBE">
            <w:pPr>
              <w:jc w:val="right"/>
              <w:rPr>
                <w:rFonts w:eastAsia="Times New Roman"/>
                <w:sz w:val="18"/>
                <w:szCs w:val="18"/>
              </w:rPr>
            </w:pPr>
            <w:r>
              <w:rPr>
                <w:rFonts w:ascii="inherit" w:eastAsia="Times New Roman" w:hAnsi="inherit"/>
                <w:sz w:val="18"/>
                <w:szCs w:val="18"/>
              </w:rPr>
              <w:t>56,341</w:t>
            </w:r>
          </w:p>
        </w:tc>
        <w:tc>
          <w:tcPr>
            <w:tcW w:w="0" w:type="auto"/>
            <w:tcBorders>
              <w:top w:val="single" w:sz="6" w:space="0" w:color="000000"/>
              <w:bottom w:val="single" w:sz="6" w:space="0" w:color="000000"/>
            </w:tcBorders>
            <w:shd w:val="clear" w:color="auto" w:fill="CCEEFF"/>
            <w:vAlign w:val="bottom"/>
            <w:hideMark/>
          </w:tcPr>
          <w:p w14:paraId="5FF415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4146A" w14:textId="77777777" w:rsidR="00000000" w:rsidRDefault="00B80CBE">
            <w:pPr>
              <w:divId w:val="1836334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7BBFE4EB" w14:textId="77777777" w:rsidR="00000000" w:rsidRDefault="00B80CBE">
            <w:pPr>
              <w:jc w:val="right"/>
              <w:rPr>
                <w:rFonts w:eastAsia="Times New Roman"/>
                <w:sz w:val="18"/>
                <w:szCs w:val="18"/>
              </w:rPr>
            </w:pPr>
            <w:r>
              <w:rPr>
                <w:rFonts w:ascii="inherit" w:eastAsia="Times New Roman" w:hAnsi="inherit"/>
                <w:sz w:val="18"/>
                <w:szCs w:val="18"/>
              </w:rPr>
              <w:t>95.2</w:t>
            </w:r>
          </w:p>
        </w:tc>
        <w:tc>
          <w:tcPr>
            <w:tcW w:w="0" w:type="auto"/>
            <w:tcBorders>
              <w:top w:val="single" w:sz="6" w:space="0" w:color="000000"/>
              <w:bottom w:val="single" w:sz="6" w:space="0" w:color="000000"/>
            </w:tcBorders>
            <w:shd w:val="clear" w:color="auto" w:fill="CCEEFF"/>
            <w:vAlign w:val="bottom"/>
            <w:hideMark/>
          </w:tcPr>
          <w:p w14:paraId="0BBE1757" w14:textId="77777777" w:rsidR="00000000" w:rsidRDefault="00B80CBE">
            <w:pPr>
              <w:rPr>
                <w:rFonts w:eastAsia="Times New Roman"/>
                <w:sz w:val="20"/>
                <w:szCs w:val="20"/>
              </w:rPr>
            </w:pPr>
          </w:p>
        </w:tc>
      </w:tr>
      <w:tr w:rsidR="00000000" w14:paraId="4454A46E" w14:textId="77777777">
        <w:trPr>
          <w:divId w:val="169220954"/>
        </w:trPr>
        <w:tc>
          <w:tcPr>
            <w:tcW w:w="0" w:type="auto"/>
            <w:tcMar>
              <w:top w:w="30" w:type="dxa"/>
              <w:left w:w="30" w:type="dxa"/>
              <w:bottom w:w="30" w:type="dxa"/>
              <w:right w:w="30" w:type="dxa"/>
            </w:tcMar>
            <w:vAlign w:val="center"/>
            <w:hideMark/>
          </w:tcPr>
          <w:p w14:paraId="7F731B1F" w14:textId="77777777" w:rsidR="00000000" w:rsidRDefault="00B80CBE">
            <w:pPr>
              <w:rPr>
                <w:rFonts w:eastAsia="Times New Roman"/>
                <w:sz w:val="18"/>
                <w:szCs w:val="18"/>
              </w:rPr>
            </w:pPr>
            <w:r>
              <w:rPr>
                <w:rFonts w:ascii="inherit" w:eastAsia="Times New Roman" w:hAnsi="inherit"/>
                <w:b/>
                <w:bCs/>
                <w:sz w:val="18"/>
                <w:szCs w:val="18"/>
              </w:rPr>
              <w:t>Retail banking:</w:t>
            </w:r>
          </w:p>
        </w:tc>
        <w:tc>
          <w:tcPr>
            <w:tcW w:w="0" w:type="auto"/>
            <w:tcMar>
              <w:top w:w="30" w:type="dxa"/>
              <w:left w:w="30" w:type="dxa"/>
              <w:bottom w:w="30" w:type="dxa"/>
              <w:right w:w="30" w:type="dxa"/>
            </w:tcMar>
            <w:vAlign w:val="bottom"/>
            <w:hideMark/>
          </w:tcPr>
          <w:p w14:paraId="7DE47D4D" w14:textId="77777777" w:rsidR="00000000" w:rsidRDefault="00B80CBE">
            <w:pPr>
              <w:divId w:val="106287177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1A7FBB8" w14:textId="77777777" w:rsidR="00000000" w:rsidRDefault="00B80CBE">
            <w:pPr>
              <w:divId w:val="918634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708859" w14:textId="77777777" w:rsidR="00000000" w:rsidRDefault="00B80CBE">
            <w:pPr>
              <w:divId w:val="19297735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C2BBB9D" w14:textId="77777777" w:rsidR="00000000" w:rsidRDefault="00B80CBE">
            <w:pPr>
              <w:divId w:val="21317773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C9447C" w14:textId="77777777" w:rsidR="00000000" w:rsidRDefault="00B80CBE">
            <w:pPr>
              <w:divId w:val="17953675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5529B4" w14:textId="77777777" w:rsidR="00000000" w:rsidRDefault="00B80CBE">
            <w:pPr>
              <w:divId w:val="1470897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2DC45D" w14:textId="77777777" w:rsidR="00000000" w:rsidRDefault="00B80CBE">
            <w:pPr>
              <w:divId w:val="20413934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D32C3B" w14:textId="77777777" w:rsidR="00000000" w:rsidRDefault="00B80CBE">
            <w:pPr>
              <w:divId w:val="1889954488"/>
              <w:rPr>
                <w:rFonts w:eastAsia="Times New Roman"/>
                <w:sz w:val="20"/>
                <w:szCs w:val="20"/>
              </w:rPr>
            </w:pPr>
            <w:r>
              <w:rPr>
                <w:rFonts w:ascii="inherit" w:eastAsia="Times New Roman" w:hAnsi="inherit"/>
                <w:sz w:val="20"/>
                <w:szCs w:val="20"/>
              </w:rPr>
              <w:t> </w:t>
            </w:r>
          </w:p>
        </w:tc>
      </w:tr>
      <w:tr w:rsidR="00000000" w14:paraId="4F8C973E" w14:textId="77777777">
        <w:trPr>
          <w:divId w:val="169220954"/>
        </w:trPr>
        <w:tc>
          <w:tcPr>
            <w:tcW w:w="0" w:type="auto"/>
            <w:shd w:val="clear" w:color="auto" w:fill="CCEEFF"/>
            <w:tcMar>
              <w:top w:w="30" w:type="dxa"/>
              <w:left w:w="300" w:type="dxa"/>
              <w:bottom w:w="30" w:type="dxa"/>
              <w:right w:w="30" w:type="dxa"/>
            </w:tcMar>
            <w:vAlign w:val="center"/>
            <w:hideMark/>
          </w:tcPr>
          <w:p w14:paraId="7E34F75C" w14:textId="77777777" w:rsidR="00000000" w:rsidRDefault="00B80CBE">
            <w:pPr>
              <w:rPr>
                <w:rFonts w:eastAsia="Times New Roman"/>
                <w:sz w:val="18"/>
                <w:szCs w:val="18"/>
              </w:rPr>
            </w:pPr>
            <w:r>
              <w:rPr>
                <w:rFonts w:ascii="inherit" w:eastAsia="Times New Roman" w:hAnsi="inherit"/>
                <w:sz w:val="18"/>
                <w:szCs w:val="18"/>
              </w:rPr>
              <w:t>New York</w:t>
            </w:r>
          </w:p>
        </w:tc>
        <w:tc>
          <w:tcPr>
            <w:tcW w:w="0" w:type="auto"/>
            <w:shd w:val="clear" w:color="auto" w:fill="CCEEFF"/>
            <w:tcMar>
              <w:top w:w="30" w:type="dxa"/>
              <w:left w:w="30" w:type="dxa"/>
              <w:bottom w:w="30" w:type="dxa"/>
              <w:right w:w="30" w:type="dxa"/>
            </w:tcMar>
            <w:vAlign w:val="bottom"/>
            <w:hideMark/>
          </w:tcPr>
          <w:p w14:paraId="510277BC" w14:textId="77777777" w:rsidR="00000000" w:rsidRDefault="00B80CBE">
            <w:pPr>
              <w:divId w:val="1152991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6B8561D" w14:textId="77777777" w:rsidR="00000000" w:rsidRDefault="00B80CBE">
            <w:pPr>
              <w:jc w:val="right"/>
              <w:rPr>
                <w:rFonts w:eastAsia="Times New Roman"/>
                <w:sz w:val="18"/>
                <w:szCs w:val="18"/>
              </w:rPr>
            </w:pPr>
            <w:r>
              <w:rPr>
                <w:rFonts w:ascii="inherit" w:eastAsia="Times New Roman" w:hAnsi="inherit"/>
                <w:b/>
                <w:bCs/>
                <w:sz w:val="18"/>
                <w:szCs w:val="18"/>
              </w:rPr>
              <w:t>827</w:t>
            </w:r>
          </w:p>
        </w:tc>
        <w:tc>
          <w:tcPr>
            <w:tcW w:w="0" w:type="auto"/>
            <w:shd w:val="clear" w:color="auto" w:fill="CCEEFF"/>
            <w:vAlign w:val="bottom"/>
            <w:hideMark/>
          </w:tcPr>
          <w:p w14:paraId="48CC892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B759BD" w14:textId="77777777" w:rsidR="00000000" w:rsidRDefault="00B80CBE">
            <w:pPr>
              <w:divId w:val="6735791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9FA920F"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shd w:val="clear" w:color="auto" w:fill="CCEEFF"/>
            <w:vAlign w:val="bottom"/>
            <w:hideMark/>
          </w:tcPr>
          <w:p w14:paraId="5CC2209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92436" w14:textId="77777777" w:rsidR="00000000" w:rsidRDefault="00B80CBE">
            <w:pPr>
              <w:divId w:val="1676614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9EFFE9" w14:textId="77777777" w:rsidR="00000000" w:rsidRDefault="00B80CBE">
            <w:pPr>
              <w:jc w:val="right"/>
              <w:rPr>
                <w:rFonts w:eastAsia="Times New Roman"/>
                <w:sz w:val="18"/>
                <w:szCs w:val="18"/>
              </w:rPr>
            </w:pPr>
            <w:r>
              <w:rPr>
                <w:rFonts w:ascii="inherit" w:eastAsia="Times New Roman" w:hAnsi="inherit"/>
                <w:sz w:val="18"/>
                <w:szCs w:val="18"/>
              </w:rPr>
              <w:t>837</w:t>
            </w:r>
          </w:p>
        </w:tc>
        <w:tc>
          <w:tcPr>
            <w:tcW w:w="0" w:type="auto"/>
            <w:shd w:val="clear" w:color="auto" w:fill="CCEEFF"/>
            <w:vAlign w:val="bottom"/>
            <w:hideMark/>
          </w:tcPr>
          <w:p w14:paraId="68CC74B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79AD5" w14:textId="77777777" w:rsidR="00000000" w:rsidRDefault="00B80CBE">
            <w:pPr>
              <w:divId w:val="1242175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6EB8FE1"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shd w:val="clear" w:color="auto" w:fill="CCEEFF"/>
            <w:vAlign w:val="bottom"/>
            <w:hideMark/>
          </w:tcPr>
          <w:p w14:paraId="75FB94E9" w14:textId="77777777" w:rsidR="00000000" w:rsidRDefault="00B80CBE">
            <w:pPr>
              <w:rPr>
                <w:rFonts w:eastAsia="Times New Roman"/>
                <w:sz w:val="20"/>
                <w:szCs w:val="20"/>
              </w:rPr>
            </w:pPr>
          </w:p>
        </w:tc>
      </w:tr>
      <w:tr w:rsidR="00000000" w14:paraId="16A08573" w14:textId="77777777">
        <w:trPr>
          <w:divId w:val="169220954"/>
        </w:trPr>
        <w:tc>
          <w:tcPr>
            <w:tcW w:w="0" w:type="auto"/>
            <w:tcMar>
              <w:top w:w="30" w:type="dxa"/>
              <w:left w:w="300" w:type="dxa"/>
              <w:bottom w:w="30" w:type="dxa"/>
              <w:right w:w="30" w:type="dxa"/>
            </w:tcMar>
            <w:vAlign w:val="center"/>
            <w:hideMark/>
          </w:tcPr>
          <w:p w14:paraId="5F93153D" w14:textId="77777777" w:rsidR="00000000" w:rsidRDefault="00B80CBE">
            <w:pPr>
              <w:rPr>
                <w:rFonts w:eastAsia="Times New Roman"/>
                <w:sz w:val="18"/>
                <w:szCs w:val="18"/>
              </w:rPr>
            </w:pPr>
            <w:r>
              <w:rPr>
                <w:rFonts w:ascii="inherit" w:eastAsia="Times New Roman" w:hAnsi="inherit"/>
                <w:sz w:val="18"/>
                <w:szCs w:val="18"/>
              </w:rPr>
              <w:t>Louisiana</w:t>
            </w:r>
          </w:p>
        </w:tc>
        <w:tc>
          <w:tcPr>
            <w:tcW w:w="0" w:type="auto"/>
            <w:tcMar>
              <w:top w:w="30" w:type="dxa"/>
              <w:left w:w="30" w:type="dxa"/>
              <w:bottom w:w="30" w:type="dxa"/>
              <w:right w:w="30" w:type="dxa"/>
            </w:tcMar>
            <w:vAlign w:val="bottom"/>
            <w:hideMark/>
          </w:tcPr>
          <w:p w14:paraId="28A2BEB2" w14:textId="77777777" w:rsidR="00000000" w:rsidRDefault="00B80CBE">
            <w:pPr>
              <w:divId w:val="15687617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7A7DF9" w14:textId="77777777" w:rsidR="00000000" w:rsidRDefault="00B80CBE">
            <w:pPr>
              <w:jc w:val="right"/>
              <w:rPr>
                <w:rFonts w:eastAsia="Times New Roman"/>
                <w:sz w:val="18"/>
                <w:szCs w:val="18"/>
              </w:rPr>
            </w:pPr>
            <w:r>
              <w:rPr>
                <w:rFonts w:ascii="inherit" w:eastAsia="Times New Roman" w:hAnsi="inherit"/>
                <w:b/>
                <w:bCs/>
                <w:sz w:val="18"/>
                <w:szCs w:val="18"/>
              </w:rPr>
              <w:t>753</w:t>
            </w:r>
          </w:p>
        </w:tc>
        <w:tc>
          <w:tcPr>
            <w:tcW w:w="0" w:type="auto"/>
            <w:vAlign w:val="bottom"/>
            <w:hideMark/>
          </w:tcPr>
          <w:p w14:paraId="243F5B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AADC5F" w14:textId="77777777" w:rsidR="00000000" w:rsidRDefault="00B80CBE">
            <w:pPr>
              <w:divId w:val="297104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ED4FAC9" w14:textId="77777777" w:rsidR="00000000" w:rsidRDefault="00B80CBE">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14:paraId="1BA5B5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2E1095" w14:textId="77777777" w:rsidR="00000000" w:rsidRDefault="00B80CBE">
            <w:pPr>
              <w:divId w:val="3409310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EF2E0" w14:textId="77777777" w:rsidR="00000000" w:rsidRDefault="00B80CBE">
            <w:pPr>
              <w:jc w:val="right"/>
              <w:rPr>
                <w:rFonts w:eastAsia="Times New Roman"/>
                <w:sz w:val="18"/>
                <w:szCs w:val="18"/>
              </w:rPr>
            </w:pPr>
            <w:r>
              <w:rPr>
                <w:rFonts w:ascii="inherit" w:eastAsia="Times New Roman" w:hAnsi="inherit"/>
                <w:sz w:val="18"/>
                <w:szCs w:val="18"/>
              </w:rPr>
              <w:t>772</w:t>
            </w:r>
          </w:p>
        </w:tc>
        <w:tc>
          <w:tcPr>
            <w:tcW w:w="0" w:type="auto"/>
            <w:vAlign w:val="bottom"/>
            <w:hideMark/>
          </w:tcPr>
          <w:p w14:paraId="3AF877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1CD4C6" w14:textId="77777777" w:rsidR="00000000" w:rsidRDefault="00B80CBE">
            <w:pPr>
              <w:divId w:val="1854758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1B9370"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vAlign w:val="bottom"/>
            <w:hideMark/>
          </w:tcPr>
          <w:p w14:paraId="46F3EB8E" w14:textId="77777777" w:rsidR="00000000" w:rsidRDefault="00B80CBE">
            <w:pPr>
              <w:rPr>
                <w:rFonts w:eastAsia="Times New Roman"/>
                <w:sz w:val="20"/>
                <w:szCs w:val="20"/>
              </w:rPr>
            </w:pPr>
          </w:p>
        </w:tc>
      </w:tr>
      <w:tr w:rsidR="00000000" w14:paraId="4C0F66F1" w14:textId="77777777">
        <w:trPr>
          <w:divId w:val="169220954"/>
        </w:trPr>
        <w:tc>
          <w:tcPr>
            <w:tcW w:w="0" w:type="auto"/>
            <w:shd w:val="clear" w:color="auto" w:fill="CCEEFF"/>
            <w:tcMar>
              <w:top w:w="30" w:type="dxa"/>
              <w:left w:w="300" w:type="dxa"/>
              <w:bottom w:w="30" w:type="dxa"/>
              <w:right w:w="30" w:type="dxa"/>
            </w:tcMar>
            <w:vAlign w:val="center"/>
            <w:hideMark/>
          </w:tcPr>
          <w:p w14:paraId="272C3E9B" w14:textId="77777777" w:rsidR="00000000" w:rsidRDefault="00B80CBE">
            <w:pPr>
              <w:rPr>
                <w:rFonts w:eastAsia="Times New Roman"/>
                <w:sz w:val="18"/>
                <w:szCs w:val="18"/>
              </w:rPr>
            </w:pPr>
            <w:r>
              <w:rPr>
                <w:rFonts w:ascii="inherit" w:eastAsia="Times New Roman" w:hAnsi="inherit"/>
                <w:sz w:val="18"/>
                <w:szCs w:val="18"/>
              </w:rPr>
              <w:t>Texas</w:t>
            </w:r>
          </w:p>
        </w:tc>
        <w:tc>
          <w:tcPr>
            <w:tcW w:w="0" w:type="auto"/>
            <w:shd w:val="clear" w:color="auto" w:fill="CCEEFF"/>
            <w:tcMar>
              <w:top w:w="30" w:type="dxa"/>
              <w:left w:w="30" w:type="dxa"/>
              <w:bottom w:w="30" w:type="dxa"/>
              <w:right w:w="30" w:type="dxa"/>
            </w:tcMar>
            <w:vAlign w:val="bottom"/>
            <w:hideMark/>
          </w:tcPr>
          <w:p w14:paraId="676A9221" w14:textId="77777777" w:rsidR="00000000" w:rsidRDefault="00B80CBE">
            <w:pPr>
              <w:divId w:val="4624265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E74E350" w14:textId="77777777" w:rsidR="00000000" w:rsidRDefault="00B80CBE">
            <w:pPr>
              <w:jc w:val="right"/>
              <w:rPr>
                <w:rFonts w:eastAsia="Times New Roman"/>
                <w:sz w:val="18"/>
                <w:szCs w:val="18"/>
              </w:rPr>
            </w:pPr>
            <w:r>
              <w:rPr>
                <w:rFonts w:ascii="inherit" w:eastAsia="Times New Roman" w:hAnsi="inherit"/>
                <w:b/>
                <w:bCs/>
                <w:sz w:val="18"/>
                <w:szCs w:val="18"/>
              </w:rPr>
              <w:t>628</w:t>
            </w:r>
          </w:p>
        </w:tc>
        <w:tc>
          <w:tcPr>
            <w:tcW w:w="0" w:type="auto"/>
            <w:shd w:val="clear" w:color="auto" w:fill="CCEEFF"/>
            <w:vAlign w:val="bottom"/>
            <w:hideMark/>
          </w:tcPr>
          <w:p w14:paraId="6541606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1C68CD" w14:textId="77777777" w:rsidR="00000000" w:rsidRDefault="00B80CBE">
            <w:pPr>
              <w:divId w:val="4161765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4ED2CFC"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shd w:val="clear" w:color="auto" w:fill="CCEEFF"/>
            <w:vAlign w:val="bottom"/>
            <w:hideMark/>
          </w:tcPr>
          <w:p w14:paraId="69E36EF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2545D6" w14:textId="77777777" w:rsidR="00000000" w:rsidRDefault="00B80CBE">
            <w:pPr>
              <w:divId w:val="9101214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F4F47E" w14:textId="77777777" w:rsidR="00000000" w:rsidRDefault="00B80CBE">
            <w:pPr>
              <w:jc w:val="right"/>
              <w:rPr>
                <w:rFonts w:eastAsia="Times New Roman"/>
                <w:sz w:val="18"/>
                <w:szCs w:val="18"/>
              </w:rPr>
            </w:pPr>
            <w:r>
              <w:rPr>
                <w:rFonts w:ascii="inherit" w:eastAsia="Times New Roman" w:hAnsi="inherit"/>
                <w:sz w:val="18"/>
                <w:szCs w:val="18"/>
              </w:rPr>
              <w:t>647</w:t>
            </w:r>
          </w:p>
        </w:tc>
        <w:tc>
          <w:tcPr>
            <w:tcW w:w="0" w:type="auto"/>
            <w:shd w:val="clear" w:color="auto" w:fill="CCEEFF"/>
            <w:vAlign w:val="bottom"/>
            <w:hideMark/>
          </w:tcPr>
          <w:p w14:paraId="7D543F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F32AC" w14:textId="77777777" w:rsidR="00000000" w:rsidRDefault="00B80CBE">
            <w:pPr>
              <w:divId w:val="1551971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BE7BCAF"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shd w:val="clear" w:color="auto" w:fill="CCEEFF"/>
            <w:vAlign w:val="bottom"/>
            <w:hideMark/>
          </w:tcPr>
          <w:p w14:paraId="643E7B5C" w14:textId="77777777" w:rsidR="00000000" w:rsidRDefault="00B80CBE">
            <w:pPr>
              <w:rPr>
                <w:rFonts w:eastAsia="Times New Roman"/>
                <w:sz w:val="20"/>
                <w:szCs w:val="20"/>
              </w:rPr>
            </w:pPr>
          </w:p>
        </w:tc>
      </w:tr>
      <w:tr w:rsidR="00000000" w14:paraId="65A2BC9A" w14:textId="77777777">
        <w:trPr>
          <w:divId w:val="169220954"/>
        </w:trPr>
        <w:tc>
          <w:tcPr>
            <w:tcW w:w="0" w:type="auto"/>
            <w:tcMar>
              <w:top w:w="30" w:type="dxa"/>
              <w:left w:w="300" w:type="dxa"/>
              <w:bottom w:w="30" w:type="dxa"/>
              <w:right w:w="30" w:type="dxa"/>
            </w:tcMar>
            <w:vAlign w:val="center"/>
            <w:hideMark/>
          </w:tcPr>
          <w:p w14:paraId="05ED0252" w14:textId="77777777" w:rsidR="00000000" w:rsidRDefault="00B80CBE">
            <w:pPr>
              <w:rPr>
                <w:rFonts w:eastAsia="Times New Roman"/>
                <w:sz w:val="18"/>
                <w:szCs w:val="18"/>
              </w:rPr>
            </w:pPr>
            <w:r>
              <w:rPr>
                <w:rFonts w:ascii="inherit" w:eastAsia="Times New Roman" w:hAnsi="inherit"/>
                <w:sz w:val="18"/>
                <w:szCs w:val="18"/>
              </w:rPr>
              <w:t>New Jersey</w:t>
            </w:r>
          </w:p>
        </w:tc>
        <w:tc>
          <w:tcPr>
            <w:tcW w:w="0" w:type="auto"/>
            <w:tcMar>
              <w:top w:w="30" w:type="dxa"/>
              <w:left w:w="30" w:type="dxa"/>
              <w:bottom w:w="30" w:type="dxa"/>
              <w:right w:w="30" w:type="dxa"/>
            </w:tcMar>
            <w:vAlign w:val="bottom"/>
            <w:hideMark/>
          </w:tcPr>
          <w:p w14:paraId="707EC44D" w14:textId="77777777" w:rsidR="00000000" w:rsidRDefault="00B80CBE">
            <w:pPr>
              <w:divId w:val="4487439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A3DA6DF" w14:textId="77777777" w:rsidR="00000000" w:rsidRDefault="00B80CBE">
            <w:pPr>
              <w:jc w:val="right"/>
              <w:rPr>
                <w:rFonts w:eastAsia="Times New Roman"/>
                <w:sz w:val="18"/>
                <w:szCs w:val="18"/>
              </w:rPr>
            </w:pPr>
            <w:r>
              <w:rPr>
                <w:rFonts w:ascii="inherit" w:eastAsia="Times New Roman" w:hAnsi="inherit"/>
                <w:b/>
                <w:bCs/>
                <w:sz w:val="18"/>
                <w:szCs w:val="18"/>
              </w:rPr>
              <w:t>193</w:t>
            </w:r>
          </w:p>
        </w:tc>
        <w:tc>
          <w:tcPr>
            <w:tcW w:w="0" w:type="auto"/>
            <w:vAlign w:val="bottom"/>
            <w:hideMark/>
          </w:tcPr>
          <w:p w14:paraId="3A379E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BE7337" w14:textId="77777777" w:rsidR="00000000" w:rsidRDefault="00B80CBE">
            <w:pPr>
              <w:divId w:val="210823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F56AB6B" w14:textId="77777777" w:rsidR="00000000" w:rsidRDefault="00B80CBE">
            <w:pPr>
              <w:jc w:val="right"/>
              <w:rPr>
                <w:rFonts w:eastAsia="Times New Roman"/>
                <w:sz w:val="18"/>
                <w:szCs w:val="18"/>
              </w:rPr>
            </w:pPr>
            <w:r>
              <w:rPr>
                <w:rFonts w:ascii="inherit" w:eastAsia="Times New Roman" w:hAnsi="inherit"/>
                <w:b/>
                <w:bCs/>
                <w:sz w:val="18"/>
                <w:szCs w:val="18"/>
              </w:rPr>
              <w:t>0.3</w:t>
            </w:r>
          </w:p>
        </w:tc>
        <w:tc>
          <w:tcPr>
            <w:tcW w:w="0" w:type="auto"/>
            <w:vAlign w:val="bottom"/>
            <w:hideMark/>
          </w:tcPr>
          <w:p w14:paraId="1AFB08A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88DFC4" w14:textId="77777777" w:rsidR="00000000" w:rsidRDefault="00B80CBE">
            <w:pPr>
              <w:divId w:val="3643342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FD32E7" w14:textId="77777777" w:rsidR="00000000" w:rsidRDefault="00B80CBE">
            <w:pPr>
              <w:jc w:val="right"/>
              <w:rPr>
                <w:rFonts w:eastAsia="Times New Roman"/>
                <w:sz w:val="18"/>
                <w:szCs w:val="18"/>
              </w:rPr>
            </w:pPr>
            <w:r>
              <w:rPr>
                <w:rFonts w:ascii="inherit" w:eastAsia="Times New Roman" w:hAnsi="inherit"/>
                <w:sz w:val="18"/>
                <w:szCs w:val="18"/>
              </w:rPr>
              <w:t>201</w:t>
            </w:r>
          </w:p>
        </w:tc>
        <w:tc>
          <w:tcPr>
            <w:tcW w:w="0" w:type="auto"/>
            <w:vAlign w:val="bottom"/>
            <w:hideMark/>
          </w:tcPr>
          <w:p w14:paraId="589693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A359DA" w14:textId="77777777" w:rsidR="00000000" w:rsidRDefault="00B80CBE">
            <w:pPr>
              <w:divId w:val="18423137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CBAC714"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vAlign w:val="bottom"/>
            <w:hideMark/>
          </w:tcPr>
          <w:p w14:paraId="34741DA9" w14:textId="77777777" w:rsidR="00000000" w:rsidRDefault="00B80CBE">
            <w:pPr>
              <w:rPr>
                <w:rFonts w:eastAsia="Times New Roman"/>
                <w:sz w:val="20"/>
                <w:szCs w:val="20"/>
              </w:rPr>
            </w:pPr>
          </w:p>
        </w:tc>
      </w:tr>
      <w:tr w:rsidR="00000000" w14:paraId="024361FF" w14:textId="77777777">
        <w:trPr>
          <w:divId w:val="169220954"/>
        </w:trPr>
        <w:tc>
          <w:tcPr>
            <w:tcW w:w="0" w:type="auto"/>
            <w:shd w:val="clear" w:color="auto" w:fill="CCEEFF"/>
            <w:tcMar>
              <w:top w:w="30" w:type="dxa"/>
              <w:left w:w="300" w:type="dxa"/>
              <w:bottom w:w="30" w:type="dxa"/>
              <w:right w:w="30" w:type="dxa"/>
            </w:tcMar>
            <w:vAlign w:val="center"/>
            <w:hideMark/>
          </w:tcPr>
          <w:p w14:paraId="2F2A427A" w14:textId="77777777" w:rsidR="00000000" w:rsidRDefault="00B80CBE">
            <w:pPr>
              <w:rPr>
                <w:rFonts w:eastAsia="Times New Roman"/>
                <w:sz w:val="18"/>
                <w:szCs w:val="18"/>
              </w:rPr>
            </w:pPr>
            <w:r>
              <w:rPr>
                <w:rFonts w:ascii="inherit" w:eastAsia="Times New Roman" w:hAnsi="inherit"/>
                <w:sz w:val="18"/>
                <w:szCs w:val="18"/>
              </w:rPr>
              <w:t>Maryland</w:t>
            </w:r>
          </w:p>
        </w:tc>
        <w:tc>
          <w:tcPr>
            <w:tcW w:w="0" w:type="auto"/>
            <w:shd w:val="clear" w:color="auto" w:fill="CCEEFF"/>
            <w:tcMar>
              <w:top w:w="30" w:type="dxa"/>
              <w:left w:w="30" w:type="dxa"/>
              <w:bottom w:w="30" w:type="dxa"/>
              <w:right w:w="30" w:type="dxa"/>
            </w:tcMar>
            <w:vAlign w:val="bottom"/>
            <w:hideMark/>
          </w:tcPr>
          <w:p w14:paraId="034516B2" w14:textId="77777777" w:rsidR="00000000" w:rsidRDefault="00B80CBE">
            <w:pPr>
              <w:divId w:val="12256759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844C03" w14:textId="77777777" w:rsidR="00000000" w:rsidRDefault="00B80CBE">
            <w:pPr>
              <w:jc w:val="right"/>
              <w:rPr>
                <w:rFonts w:eastAsia="Times New Roman"/>
                <w:sz w:val="18"/>
                <w:szCs w:val="18"/>
              </w:rPr>
            </w:pPr>
            <w:r>
              <w:rPr>
                <w:rFonts w:ascii="inherit" w:eastAsia="Times New Roman" w:hAnsi="inherit"/>
                <w:b/>
                <w:bCs/>
                <w:sz w:val="18"/>
                <w:szCs w:val="18"/>
              </w:rPr>
              <w:t>159</w:t>
            </w:r>
          </w:p>
        </w:tc>
        <w:tc>
          <w:tcPr>
            <w:tcW w:w="0" w:type="auto"/>
            <w:shd w:val="clear" w:color="auto" w:fill="CCEEFF"/>
            <w:vAlign w:val="bottom"/>
            <w:hideMark/>
          </w:tcPr>
          <w:p w14:paraId="4A64BC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8F0898" w14:textId="77777777" w:rsidR="00000000" w:rsidRDefault="00B80CBE">
            <w:pPr>
              <w:divId w:val="1239312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B497D85" w14:textId="77777777" w:rsidR="00000000" w:rsidRDefault="00B80CBE">
            <w:pPr>
              <w:jc w:val="right"/>
              <w:rPr>
                <w:rFonts w:eastAsia="Times New Roman"/>
                <w:sz w:val="18"/>
                <w:szCs w:val="18"/>
              </w:rPr>
            </w:pPr>
            <w:r>
              <w:rPr>
                <w:rFonts w:ascii="inherit" w:eastAsia="Times New Roman" w:hAnsi="inherit"/>
                <w:b/>
                <w:bCs/>
                <w:sz w:val="18"/>
                <w:szCs w:val="18"/>
              </w:rPr>
              <w:t>0.3</w:t>
            </w:r>
          </w:p>
        </w:tc>
        <w:tc>
          <w:tcPr>
            <w:tcW w:w="0" w:type="auto"/>
            <w:shd w:val="clear" w:color="auto" w:fill="CCEEFF"/>
            <w:vAlign w:val="bottom"/>
            <w:hideMark/>
          </w:tcPr>
          <w:p w14:paraId="3D612A0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96897D" w14:textId="77777777" w:rsidR="00000000" w:rsidRDefault="00B80CBE">
            <w:pPr>
              <w:divId w:val="19119640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2561AB" w14:textId="77777777" w:rsidR="00000000" w:rsidRDefault="00B80CBE">
            <w:pPr>
              <w:jc w:val="right"/>
              <w:rPr>
                <w:rFonts w:eastAsia="Times New Roman"/>
                <w:sz w:val="18"/>
                <w:szCs w:val="18"/>
              </w:rPr>
            </w:pPr>
            <w:r>
              <w:rPr>
                <w:rFonts w:ascii="inherit" w:eastAsia="Times New Roman" w:hAnsi="inherit"/>
                <w:sz w:val="18"/>
                <w:szCs w:val="18"/>
              </w:rPr>
              <w:t>161</w:t>
            </w:r>
          </w:p>
        </w:tc>
        <w:tc>
          <w:tcPr>
            <w:tcW w:w="0" w:type="auto"/>
            <w:shd w:val="clear" w:color="auto" w:fill="CCEEFF"/>
            <w:vAlign w:val="bottom"/>
            <w:hideMark/>
          </w:tcPr>
          <w:p w14:paraId="2220AE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49C4C" w14:textId="77777777" w:rsidR="00000000" w:rsidRDefault="00B80CBE">
            <w:pPr>
              <w:divId w:val="4961172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3AD02ED"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14:paraId="5F56067A" w14:textId="77777777" w:rsidR="00000000" w:rsidRDefault="00B80CBE">
            <w:pPr>
              <w:rPr>
                <w:rFonts w:eastAsia="Times New Roman"/>
                <w:sz w:val="20"/>
                <w:szCs w:val="20"/>
              </w:rPr>
            </w:pPr>
          </w:p>
        </w:tc>
      </w:tr>
      <w:tr w:rsidR="00000000" w14:paraId="40959F2E" w14:textId="77777777">
        <w:trPr>
          <w:divId w:val="169220954"/>
        </w:trPr>
        <w:tc>
          <w:tcPr>
            <w:tcW w:w="0" w:type="auto"/>
            <w:tcMar>
              <w:top w:w="30" w:type="dxa"/>
              <w:left w:w="300" w:type="dxa"/>
              <w:bottom w:w="30" w:type="dxa"/>
              <w:right w:w="30" w:type="dxa"/>
            </w:tcMar>
            <w:vAlign w:val="center"/>
            <w:hideMark/>
          </w:tcPr>
          <w:p w14:paraId="6E1327C9" w14:textId="77777777" w:rsidR="00000000" w:rsidRDefault="00B80CBE">
            <w:pPr>
              <w:rPr>
                <w:rFonts w:eastAsia="Times New Roman"/>
                <w:sz w:val="18"/>
                <w:szCs w:val="18"/>
              </w:rPr>
            </w:pPr>
            <w:r>
              <w:rPr>
                <w:rFonts w:ascii="inherit" w:eastAsia="Times New Roman" w:hAnsi="inherit"/>
                <w:sz w:val="18"/>
                <w:szCs w:val="18"/>
              </w:rPr>
              <w:t>Virginia</w:t>
            </w:r>
          </w:p>
        </w:tc>
        <w:tc>
          <w:tcPr>
            <w:tcW w:w="0" w:type="auto"/>
            <w:tcMar>
              <w:top w:w="30" w:type="dxa"/>
              <w:left w:w="30" w:type="dxa"/>
              <w:bottom w:w="30" w:type="dxa"/>
              <w:right w:w="30" w:type="dxa"/>
            </w:tcMar>
            <w:vAlign w:val="bottom"/>
            <w:hideMark/>
          </w:tcPr>
          <w:p w14:paraId="6FEA340B" w14:textId="77777777" w:rsidR="00000000" w:rsidRDefault="00B80CBE">
            <w:pPr>
              <w:divId w:val="1236747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6DB7BAB" w14:textId="77777777" w:rsidR="00000000" w:rsidRDefault="00B80CBE">
            <w:pPr>
              <w:jc w:val="right"/>
              <w:rPr>
                <w:rFonts w:eastAsia="Times New Roman"/>
                <w:sz w:val="18"/>
                <w:szCs w:val="18"/>
              </w:rPr>
            </w:pPr>
            <w:r>
              <w:rPr>
                <w:rFonts w:ascii="inherit" w:eastAsia="Times New Roman" w:hAnsi="inherit"/>
                <w:b/>
                <w:bCs/>
                <w:sz w:val="18"/>
                <w:szCs w:val="18"/>
              </w:rPr>
              <w:t>134</w:t>
            </w:r>
          </w:p>
        </w:tc>
        <w:tc>
          <w:tcPr>
            <w:tcW w:w="0" w:type="auto"/>
            <w:vAlign w:val="bottom"/>
            <w:hideMark/>
          </w:tcPr>
          <w:p w14:paraId="2D23F1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EF56FF" w14:textId="77777777" w:rsidR="00000000" w:rsidRDefault="00B80CBE">
            <w:pPr>
              <w:divId w:val="6270511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6E96927"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vAlign w:val="bottom"/>
            <w:hideMark/>
          </w:tcPr>
          <w:p w14:paraId="3373C1F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E47DBC" w14:textId="77777777" w:rsidR="00000000" w:rsidRDefault="00B80CBE">
            <w:pPr>
              <w:divId w:val="715910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B89C2B" w14:textId="77777777" w:rsidR="00000000" w:rsidRDefault="00B80CBE">
            <w:pPr>
              <w:jc w:val="right"/>
              <w:rPr>
                <w:rFonts w:eastAsia="Times New Roman"/>
                <w:sz w:val="18"/>
                <w:szCs w:val="18"/>
              </w:rPr>
            </w:pPr>
            <w:r>
              <w:rPr>
                <w:rFonts w:ascii="inherit" w:eastAsia="Times New Roman" w:hAnsi="inherit"/>
                <w:sz w:val="18"/>
                <w:szCs w:val="18"/>
              </w:rPr>
              <w:t>137</w:t>
            </w:r>
          </w:p>
        </w:tc>
        <w:tc>
          <w:tcPr>
            <w:tcW w:w="0" w:type="auto"/>
            <w:vAlign w:val="bottom"/>
            <w:hideMark/>
          </w:tcPr>
          <w:p w14:paraId="074BF5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1C3EA6" w14:textId="77777777" w:rsidR="00000000" w:rsidRDefault="00B80CBE">
            <w:pPr>
              <w:divId w:val="2056808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9C0926" w14:textId="77777777" w:rsidR="00000000" w:rsidRDefault="00B80CBE">
            <w:pPr>
              <w:jc w:val="right"/>
              <w:rPr>
                <w:rFonts w:eastAsia="Times New Roman"/>
                <w:sz w:val="18"/>
                <w:szCs w:val="18"/>
              </w:rPr>
            </w:pPr>
            <w:r>
              <w:rPr>
                <w:rFonts w:ascii="inherit" w:eastAsia="Times New Roman" w:hAnsi="inherit"/>
                <w:sz w:val="18"/>
                <w:szCs w:val="18"/>
              </w:rPr>
              <w:t>0.2</w:t>
            </w:r>
          </w:p>
        </w:tc>
        <w:tc>
          <w:tcPr>
            <w:tcW w:w="0" w:type="auto"/>
            <w:vAlign w:val="bottom"/>
            <w:hideMark/>
          </w:tcPr>
          <w:p w14:paraId="0317BC0B" w14:textId="77777777" w:rsidR="00000000" w:rsidRDefault="00B80CBE">
            <w:pPr>
              <w:rPr>
                <w:rFonts w:eastAsia="Times New Roman"/>
                <w:sz w:val="20"/>
                <w:szCs w:val="20"/>
              </w:rPr>
            </w:pPr>
          </w:p>
        </w:tc>
      </w:tr>
      <w:tr w:rsidR="00000000" w14:paraId="69386A29" w14:textId="77777777">
        <w:trPr>
          <w:divId w:val="169220954"/>
        </w:trPr>
        <w:tc>
          <w:tcPr>
            <w:tcW w:w="0" w:type="auto"/>
            <w:shd w:val="clear" w:color="auto" w:fill="CCEEFF"/>
            <w:tcMar>
              <w:top w:w="30" w:type="dxa"/>
              <w:left w:w="300" w:type="dxa"/>
              <w:bottom w:w="30" w:type="dxa"/>
              <w:right w:w="30" w:type="dxa"/>
            </w:tcMar>
            <w:vAlign w:val="center"/>
            <w:hideMark/>
          </w:tcPr>
          <w:p w14:paraId="47086F7F"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29AA2611" w14:textId="77777777" w:rsidR="00000000" w:rsidRDefault="00B80CBE">
            <w:pPr>
              <w:divId w:val="14912931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832639"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tcBorders>
              <w:bottom w:val="single" w:sz="6" w:space="0" w:color="000000"/>
            </w:tcBorders>
            <w:shd w:val="clear" w:color="auto" w:fill="CCEEFF"/>
            <w:vAlign w:val="bottom"/>
            <w:hideMark/>
          </w:tcPr>
          <w:p w14:paraId="655E66E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9F3C48" w14:textId="77777777" w:rsidR="00000000" w:rsidRDefault="00B80CBE">
            <w:pPr>
              <w:divId w:val="19345070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04D87A1D"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tcBorders>
              <w:bottom w:val="single" w:sz="6" w:space="0" w:color="000000"/>
            </w:tcBorders>
            <w:shd w:val="clear" w:color="auto" w:fill="CCEEFF"/>
            <w:vAlign w:val="bottom"/>
            <w:hideMark/>
          </w:tcPr>
          <w:p w14:paraId="7FD169F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DC5612" w14:textId="77777777" w:rsidR="00000000" w:rsidRDefault="00B80CBE">
            <w:pPr>
              <w:divId w:val="111290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2DEC2E2" w14:textId="77777777" w:rsidR="00000000" w:rsidRDefault="00B80CBE">
            <w:pPr>
              <w:jc w:val="right"/>
              <w:rPr>
                <w:rFonts w:eastAsia="Times New Roman"/>
                <w:sz w:val="18"/>
                <w:szCs w:val="18"/>
              </w:rPr>
            </w:pPr>
            <w:r>
              <w:rPr>
                <w:rFonts w:ascii="inherit" w:eastAsia="Times New Roman" w:hAnsi="inherit"/>
                <w:sz w:val="18"/>
                <w:szCs w:val="18"/>
              </w:rPr>
              <w:t>109</w:t>
            </w:r>
          </w:p>
        </w:tc>
        <w:tc>
          <w:tcPr>
            <w:tcW w:w="0" w:type="auto"/>
            <w:tcBorders>
              <w:bottom w:val="single" w:sz="6" w:space="0" w:color="000000"/>
            </w:tcBorders>
            <w:shd w:val="clear" w:color="auto" w:fill="CCEEFF"/>
            <w:vAlign w:val="bottom"/>
            <w:hideMark/>
          </w:tcPr>
          <w:p w14:paraId="16E749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08B2F8" w14:textId="77777777" w:rsidR="00000000" w:rsidRDefault="00B80CBE">
            <w:pPr>
              <w:divId w:val="75355524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2C6A337" w14:textId="77777777" w:rsidR="00000000" w:rsidRDefault="00B80CBE">
            <w:pPr>
              <w:jc w:val="right"/>
              <w:rPr>
                <w:rFonts w:eastAsia="Times New Roman"/>
                <w:sz w:val="18"/>
                <w:szCs w:val="18"/>
              </w:rPr>
            </w:pPr>
            <w:r>
              <w:rPr>
                <w:rFonts w:ascii="inherit" w:eastAsia="Times New Roman" w:hAnsi="inherit"/>
                <w:sz w:val="18"/>
                <w:szCs w:val="18"/>
              </w:rPr>
              <w:t>0.2</w:t>
            </w:r>
          </w:p>
        </w:tc>
        <w:tc>
          <w:tcPr>
            <w:tcW w:w="0" w:type="auto"/>
            <w:tcBorders>
              <w:bottom w:val="single" w:sz="6" w:space="0" w:color="000000"/>
            </w:tcBorders>
            <w:shd w:val="clear" w:color="auto" w:fill="CCEEFF"/>
            <w:vAlign w:val="bottom"/>
            <w:hideMark/>
          </w:tcPr>
          <w:p w14:paraId="79706DFD" w14:textId="77777777" w:rsidR="00000000" w:rsidRDefault="00B80CBE">
            <w:pPr>
              <w:rPr>
                <w:rFonts w:eastAsia="Times New Roman"/>
                <w:sz w:val="20"/>
                <w:szCs w:val="20"/>
              </w:rPr>
            </w:pPr>
          </w:p>
        </w:tc>
      </w:tr>
      <w:tr w:rsidR="00000000" w14:paraId="4DE2788B" w14:textId="77777777">
        <w:trPr>
          <w:divId w:val="169220954"/>
        </w:trPr>
        <w:tc>
          <w:tcPr>
            <w:tcW w:w="0" w:type="auto"/>
            <w:tcMar>
              <w:top w:w="30" w:type="dxa"/>
              <w:left w:w="30" w:type="dxa"/>
              <w:bottom w:w="30" w:type="dxa"/>
              <w:right w:w="30" w:type="dxa"/>
            </w:tcMar>
            <w:vAlign w:val="center"/>
            <w:hideMark/>
          </w:tcPr>
          <w:p w14:paraId="344D8C6C" w14:textId="77777777" w:rsidR="00000000" w:rsidRDefault="00B80CBE">
            <w:pPr>
              <w:rPr>
                <w:rFonts w:eastAsia="Times New Roman"/>
                <w:sz w:val="18"/>
                <w:szCs w:val="18"/>
              </w:rPr>
            </w:pPr>
            <w:r>
              <w:rPr>
                <w:rFonts w:ascii="inherit" w:eastAsia="Times New Roman" w:hAnsi="inherit"/>
                <w:sz w:val="18"/>
                <w:szCs w:val="18"/>
              </w:rPr>
              <w:t>Total retail banking</w:t>
            </w:r>
          </w:p>
        </w:tc>
        <w:tc>
          <w:tcPr>
            <w:tcW w:w="0" w:type="auto"/>
            <w:tcMar>
              <w:top w:w="30" w:type="dxa"/>
              <w:left w:w="30" w:type="dxa"/>
              <w:bottom w:w="30" w:type="dxa"/>
              <w:right w:w="30" w:type="dxa"/>
            </w:tcMar>
            <w:vAlign w:val="bottom"/>
            <w:hideMark/>
          </w:tcPr>
          <w:p w14:paraId="1E10E9CC" w14:textId="77777777" w:rsidR="00000000" w:rsidRDefault="00B80CBE">
            <w:pPr>
              <w:divId w:val="6113286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9E5F36E" w14:textId="77777777" w:rsidR="00000000" w:rsidRDefault="00B80CBE">
            <w:pPr>
              <w:jc w:val="right"/>
              <w:rPr>
                <w:rFonts w:eastAsia="Times New Roman"/>
                <w:sz w:val="18"/>
                <w:szCs w:val="18"/>
              </w:rPr>
            </w:pPr>
            <w:r>
              <w:rPr>
                <w:rFonts w:ascii="inherit" w:eastAsia="Times New Roman" w:hAnsi="inherit"/>
                <w:b/>
                <w:bCs/>
                <w:sz w:val="18"/>
                <w:szCs w:val="18"/>
              </w:rPr>
              <w:t>2,804</w:t>
            </w:r>
          </w:p>
        </w:tc>
        <w:tc>
          <w:tcPr>
            <w:tcW w:w="0" w:type="auto"/>
            <w:tcBorders>
              <w:top w:val="single" w:sz="6" w:space="0" w:color="000000"/>
              <w:bottom w:val="single" w:sz="6" w:space="0" w:color="000000"/>
            </w:tcBorders>
            <w:vAlign w:val="bottom"/>
            <w:hideMark/>
          </w:tcPr>
          <w:p w14:paraId="55B87E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E949BF" w14:textId="77777777" w:rsidR="00000000" w:rsidRDefault="00B80CBE">
            <w:pPr>
              <w:divId w:val="13563482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center"/>
            <w:hideMark/>
          </w:tcPr>
          <w:p w14:paraId="0DBEF876" w14:textId="77777777" w:rsidR="00000000" w:rsidRDefault="00B80CBE">
            <w:pPr>
              <w:jc w:val="right"/>
              <w:rPr>
                <w:rFonts w:eastAsia="Times New Roman"/>
                <w:sz w:val="18"/>
                <w:szCs w:val="18"/>
              </w:rPr>
            </w:pPr>
            <w:r>
              <w:rPr>
                <w:rFonts w:ascii="inherit" w:eastAsia="Times New Roman" w:hAnsi="inherit"/>
                <w:b/>
                <w:bCs/>
                <w:sz w:val="18"/>
                <w:szCs w:val="18"/>
              </w:rPr>
              <w:t>4.7</w:t>
            </w:r>
          </w:p>
        </w:tc>
        <w:tc>
          <w:tcPr>
            <w:tcW w:w="0" w:type="auto"/>
            <w:tcBorders>
              <w:top w:val="single" w:sz="6" w:space="0" w:color="000000"/>
              <w:bottom w:val="single" w:sz="6" w:space="0" w:color="000000"/>
            </w:tcBorders>
            <w:vAlign w:val="bottom"/>
            <w:hideMark/>
          </w:tcPr>
          <w:p w14:paraId="724E72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9320D5" w14:textId="77777777" w:rsidR="00000000" w:rsidRDefault="00B80CBE">
            <w:pPr>
              <w:divId w:val="9800403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55F631F" w14:textId="77777777" w:rsidR="00000000" w:rsidRDefault="00B80CBE">
            <w:pPr>
              <w:jc w:val="right"/>
              <w:rPr>
                <w:rFonts w:eastAsia="Times New Roman"/>
                <w:sz w:val="18"/>
                <w:szCs w:val="18"/>
              </w:rPr>
            </w:pPr>
            <w:r>
              <w:rPr>
                <w:rFonts w:ascii="inherit" w:eastAsia="Times New Roman" w:hAnsi="inherit"/>
                <w:sz w:val="18"/>
                <w:szCs w:val="18"/>
              </w:rPr>
              <w:t>2,864</w:t>
            </w:r>
          </w:p>
        </w:tc>
        <w:tc>
          <w:tcPr>
            <w:tcW w:w="0" w:type="auto"/>
            <w:tcBorders>
              <w:top w:val="single" w:sz="6" w:space="0" w:color="000000"/>
              <w:bottom w:val="single" w:sz="6" w:space="0" w:color="000000"/>
            </w:tcBorders>
            <w:vAlign w:val="bottom"/>
            <w:hideMark/>
          </w:tcPr>
          <w:p w14:paraId="076A6A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89C8E8" w14:textId="77777777" w:rsidR="00000000" w:rsidRDefault="00B80CBE">
            <w:pPr>
              <w:divId w:val="2917143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0" w:type="dxa"/>
            </w:tcMar>
            <w:vAlign w:val="bottom"/>
            <w:hideMark/>
          </w:tcPr>
          <w:p w14:paraId="78ED3003" w14:textId="77777777" w:rsidR="00000000" w:rsidRDefault="00B80CBE">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single" w:sz="6" w:space="0" w:color="000000"/>
            </w:tcBorders>
            <w:vAlign w:val="bottom"/>
            <w:hideMark/>
          </w:tcPr>
          <w:p w14:paraId="3E57EB16" w14:textId="77777777" w:rsidR="00000000" w:rsidRDefault="00B80CBE">
            <w:pPr>
              <w:rPr>
                <w:rFonts w:eastAsia="Times New Roman"/>
                <w:sz w:val="20"/>
                <w:szCs w:val="20"/>
              </w:rPr>
            </w:pPr>
          </w:p>
        </w:tc>
      </w:tr>
      <w:tr w:rsidR="00000000" w14:paraId="69AFC92A" w14:textId="77777777">
        <w:trPr>
          <w:divId w:val="169220954"/>
        </w:trPr>
        <w:tc>
          <w:tcPr>
            <w:tcW w:w="0" w:type="auto"/>
            <w:shd w:val="clear" w:color="auto" w:fill="CCEEFF"/>
            <w:tcMar>
              <w:top w:w="30" w:type="dxa"/>
              <w:left w:w="30" w:type="dxa"/>
              <w:bottom w:w="30" w:type="dxa"/>
              <w:right w:w="30" w:type="dxa"/>
            </w:tcMar>
            <w:vAlign w:val="center"/>
            <w:hideMark/>
          </w:tcPr>
          <w:p w14:paraId="04374644"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578F430B" w14:textId="77777777" w:rsidR="00000000" w:rsidRDefault="00B80CBE">
            <w:pPr>
              <w:divId w:val="944310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E0BDA8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7CA7B14"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single" w:sz="6" w:space="0" w:color="000000"/>
              <w:bottom w:val="double" w:sz="6" w:space="0" w:color="000000"/>
            </w:tcBorders>
            <w:shd w:val="clear" w:color="auto" w:fill="CCEEFF"/>
            <w:vAlign w:val="bottom"/>
            <w:hideMark/>
          </w:tcPr>
          <w:p w14:paraId="4DE07D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3CF7B7" w14:textId="77777777" w:rsidR="00000000" w:rsidRDefault="00B80CBE">
            <w:pPr>
              <w:divId w:val="15160754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5F8067E"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671DCF8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DAFAAB5" w14:textId="77777777" w:rsidR="00000000" w:rsidRDefault="00B80CBE">
            <w:pPr>
              <w:divId w:val="1847107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bottom"/>
            <w:hideMark/>
          </w:tcPr>
          <w:p w14:paraId="5734F03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14:paraId="24EF6D2E" w14:textId="77777777" w:rsidR="00000000" w:rsidRDefault="00B80CBE">
            <w:pPr>
              <w:jc w:val="right"/>
              <w:rPr>
                <w:rFonts w:eastAsia="Times New Roman"/>
                <w:sz w:val="18"/>
                <w:szCs w:val="18"/>
              </w:rPr>
            </w:pPr>
            <w:r>
              <w:rPr>
                <w:rFonts w:ascii="inherit" w:eastAsia="Times New Roman" w:hAnsi="inherit"/>
                <w:sz w:val="18"/>
                <w:szCs w:val="18"/>
              </w:rPr>
              <w:t>59,205</w:t>
            </w:r>
          </w:p>
        </w:tc>
        <w:tc>
          <w:tcPr>
            <w:tcW w:w="0" w:type="auto"/>
            <w:tcBorders>
              <w:bottom w:val="double" w:sz="6" w:space="0" w:color="000000"/>
            </w:tcBorders>
            <w:shd w:val="clear" w:color="auto" w:fill="CCEEFF"/>
            <w:vAlign w:val="bottom"/>
            <w:hideMark/>
          </w:tcPr>
          <w:p w14:paraId="103C4E5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95FDCC" w14:textId="77777777" w:rsidR="00000000" w:rsidRDefault="00B80CBE">
            <w:pPr>
              <w:divId w:val="4556796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9368308"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B4D908F" w14:textId="77777777" w:rsidR="00000000" w:rsidRDefault="00B80CBE">
            <w:pPr>
              <w:rPr>
                <w:rFonts w:eastAsia="Times New Roman"/>
                <w:sz w:val="18"/>
                <w:szCs w:val="18"/>
              </w:rPr>
            </w:pPr>
            <w:r>
              <w:rPr>
                <w:rFonts w:ascii="inherit" w:eastAsia="Times New Roman" w:hAnsi="inherit"/>
                <w:sz w:val="18"/>
                <w:szCs w:val="18"/>
              </w:rPr>
              <w:t>%</w:t>
            </w:r>
          </w:p>
        </w:tc>
      </w:tr>
    </w:tbl>
    <w:p w14:paraId="17C53CFB" w14:textId="77777777" w:rsidR="00000000" w:rsidRDefault="00B80CBE">
      <w:pPr>
        <w:spacing w:line="288" w:lineRule="auto"/>
        <w:divId w:val="1521774161"/>
        <w:rPr>
          <w:rFonts w:eastAsia="Times New Roman"/>
          <w:sz w:val="20"/>
          <w:szCs w:val="20"/>
        </w:rPr>
      </w:pPr>
    </w:p>
    <w:p w14:paraId="04C1322B" w14:textId="77777777" w:rsidR="00000000" w:rsidRDefault="00B80CBE">
      <w:pPr>
        <w:divId w:val="140314400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3A4892F" w14:textId="77777777">
        <w:trPr>
          <w:divId w:val="1013846130"/>
          <w:jc w:val="center"/>
        </w:trPr>
        <w:tc>
          <w:tcPr>
            <w:tcW w:w="0" w:type="auto"/>
            <w:gridSpan w:val="3"/>
            <w:vAlign w:val="center"/>
            <w:hideMark/>
          </w:tcPr>
          <w:p w14:paraId="02AE4BF4" w14:textId="77777777" w:rsidR="00000000" w:rsidRDefault="00B80CBE">
            <w:pPr>
              <w:rPr>
                <w:rFonts w:eastAsia="Times New Roman"/>
                <w:sz w:val="20"/>
                <w:szCs w:val="20"/>
              </w:rPr>
            </w:pPr>
          </w:p>
        </w:tc>
      </w:tr>
      <w:tr w:rsidR="00000000" w14:paraId="54798D83" w14:textId="77777777">
        <w:trPr>
          <w:divId w:val="1013846130"/>
          <w:jc w:val="center"/>
        </w:trPr>
        <w:tc>
          <w:tcPr>
            <w:tcW w:w="1700" w:type="pct"/>
            <w:vAlign w:val="center"/>
            <w:hideMark/>
          </w:tcPr>
          <w:p w14:paraId="0A2FBD1A" w14:textId="77777777" w:rsidR="00000000" w:rsidRDefault="00B80CBE">
            <w:pPr>
              <w:rPr>
                <w:rFonts w:eastAsia="Times New Roman"/>
                <w:sz w:val="20"/>
                <w:szCs w:val="20"/>
              </w:rPr>
            </w:pPr>
          </w:p>
        </w:tc>
        <w:tc>
          <w:tcPr>
            <w:tcW w:w="1650" w:type="pct"/>
            <w:vAlign w:val="center"/>
            <w:hideMark/>
          </w:tcPr>
          <w:p w14:paraId="64763D93" w14:textId="77777777" w:rsidR="00000000" w:rsidRDefault="00B80CBE">
            <w:pPr>
              <w:rPr>
                <w:rFonts w:eastAsia="Times New Roman"/>
                <w:sz w:val="20"/>
                <w:szCs w:val="20"/>
              </w:rPr>
            </w:pPr>
          </w:p>
        </w:tc>
        <w:tc>
          <w:tcPr>
            <w:tcW w:w="1650" w:type="pct"/>
            <w:vAlign w:val="center"/>
            <w:hideMark/>
          </w:tcPr>
          <w:p w14:paraId="272513E9" w14:textId="77777777" w:rsidR="00000000" w:rsidRDefault="00B80CBE">
            <w:pPr>
              <w:rPr>
                <w:rFonts w:eastAsia="Times New Roman"/>
                <w:sz w:val="20"/>
                <w:szCs w:val="20"/>
              </w:rPr>
            </w:pPr>
          </w:p>
        </w:tc>
      </w:tr>
      <w:tr w:rsidR="00000000" w14:paraId="0C7548F9" w14:textId="77777777">
        <w:trPr>
          <w:divId w:val="1013846130"/>
          <w:jc w:val="center"/>
        </w:trPr>
        <w:tc>
          <w:tcPr>
            <w:tcW w:w="0" w:type="auto"/>
            <w:gridSpan w:val="3"/>
            <w:tcMar>
              <w:top w:w="30" w:type="dxa"/>
              <w:left w:w="30" w:type="dxa"/>
              <w:bottom w:w="30" w:type="dxa"/>
              <w:right w:w="30" w:type="dxa"/>
            </w:tcMar>
            <w:vAlign w:val="bottom"/>
            <w:hideMark/>
          </w:tcPr>
          <w:p w14:paraId="5636B973" w14:textId="77777777" w:rsidR="00000000" w:rsidRDefault="00B80CBE">
            <w:pPr>
              <w:divId w:val="876429514"/>
              <w:rPr>
                <w:rFonts w:eastAsia="Times New Roman"/>
                <w:sz w:val="20"/>
                <w:szCs w:val="20"/>
              </w:rPr>
            </w:pPr>
            <w:r>
              <w:rPr>
                <w:rFonts w:ascii="inherit" w:eastAsia="Times New Roman" w:hAnsi="inherit"/>
                <w:sz w:val="20"/>
                <w:szCs w:val="20"/>
              </w:rPr>
              <w:t> </w:t>
            </w:r>
          </w:p>
        </w:tc>
      </w:tr>
      <w:tr w:rsidR="00000000" w14:paraId="5E0949B8" w14:textId="77777777">
        <w:trPr>
          <w:divId w:val="1013846130"/>
          <w:jc w:val="center"/>
        </w:trPr>
        <w:tc>
          <w:tcPr>
            <w:tcW w:w="0" w:type="auto"/>
            <w:tcMar>
              <w:top w:w="30" w:type="dxa"/>
              <w:left w:w="30" w:type="dxa"/>
              <w:bottom w:w="30" w:type="dxa"/>
              <w:right w:w="30" w:type="dxa"/>
            </w:tcMar>
            <w:vAlign w:val="bottom"/>
            <w:hideMark/>
          </w:tcPr>
          <w:p w14:paraId="0A7D23EB" w14:textId="77777777" w:rsidR="00000000" w:rsidRDefault="00B80CBE">
            <w:pPr>
              <w:divId w:val="6049252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D7AF55" w14:textId="77777777" w:rsidR="00000000" w:rsidRDefault="00B80CBE">
            <w:pPr>
              <w:jc w:val="center"/>
              <w:rPr>
                <w:rFonts w:eastAsia="Times New Roman"/>
                <w:sz w:val="16"/>
                <w:szCs w:val="16"/>
              </w:rPr>
            </w:pPr>
            <w:r>
              <w:rPr>
                <w:rFonts w:ascii="inherit" w:eastAsia="Times New Roman" w:hAnsi="inherit"/>
                <w:sz w:val="16"/>
                <w:szCs w:val="16"/>
              </w:rPr>
              <w:t>77</w:t>
            </w:r>
          </w:p>
        </w:tc>
        <w:tc>
          <w:tcPr>
            <w:tcW w:w="0" w:type="auto"/>
            <w:tcMar>
              <w:top w:w="30" w:type="dxa"/>
              <w:left w:w="30" w:type="dxa"/>
              <w:bottom w:w="30" w:type="dxa"/>
              <w:right w:w="30" w:type="dxa"/>
            </w:tcMar>
            <w:vAlign w:val="bottom"/>
            <w:hideMark/>
          </w:tcPr>
          <w:p w14:paraId="566E3C3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55E1114" w14:textId="77777777" w:rsidR="00000000" w:rsidRDefault="00B80CBE">
      <w:pPr>
        <w:rPr>
          <w:rFonts w:eastAsia="Times New Roman"/>
          <w:sz w:val="20"/>
          <w:szCs w:val="20"/>
        </w:rPr>
      </w:pPr>
      <w:r>
        <w:rPr>
          <w:rFonts w:eastAsia="Times New Roman"/>
          <w:sz w:val="20"/>
          <w:szCs w:val="20"/>
        </w:rPr>
        <w:pict w14:anchorId="566844DC">
          <v:rect id="_x0000_i1102" style="width:0;height:1.5pt" o:hralign="center" o:hrstd="t" o:hr="t" fillcolor="#a0a0a0" stroked="f"/>
        </w:pict>
      </w:r>
    </w:p>
    <w:p w14:paraId="24C2020F" w14:textId="77777777" w:rsidR="00000000" w:rsidRDefault="00B80CBE">
      <w:pPr>
        <w:spacing w:line="288" w:lineRule="auto"/>
        <w:jc w:val="both"/>
        <w:divId w:val="163829757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1D5D277" w14:textId="77777777" w:rsidR="00000000" w:rsidRDefault="00B80CBE">
      <w:pPr>
        <w:spacing w:line="288" w:lineRule="auto"/>
        <w:jc w:val="center"/>
        <w:divId w:val="1638297571"/>
        <w:rPr>
          <w:rFonts w:eastAsia="Times New Roman"/>
          <w:sz w:val="20"/>
          <w:szCs w:val="20"/>
        </w:rPr>
      </w:pPr>
    </w:p>
    <w:p w14:paraId="42F7F0FA" w14:textId="77777777" w:rsidR="00000000" w:rsidRDefault="00B80CBE">
      <w:pPr>
        <w:spacing w:line="288" w:lineRule="auto"/>
        <w:jc w:val="center"/>
        <w:divId w:val="1638297571"/>
        <w:rPr>
          <w:rFonts w:eastAsia="Times New Roman"/>
          <w:sz w:val="20"/>
          <w:szCs w:val="20"/>
        </w:rPr>
      </w:pPr>
      <w:r>
        <w:rPr>
          <w:rFonts w:ascii="inherit" w:eastAsia="Times New Roman" w:hAnsi="inherit"/>
          <w:b/>
          <w:bCs/>
          <w:sz w:val="20"/>
          <w:szCs w:val="20"/>
        </w:rPr>
        <w:t>CAPITAL ONE FINANCIAL CORPORATION</w:t>
      </w:r>
    </w:p>
    <w:p w14:paraId="3CE4872E" w14:textId="77777777" w:rsidR="00000000" w:rsidRDefault="00B80CBE">
      <w:pPr>
        <w:spacing w:line="288" w:lineRule="auto"/>
        <w:jc w:val="center"/>
        <w:divId w:val="1638297571"/>
        <w:rPr>
          <w:rFonts w:eastAsia="Times New Roman"/>
          <w:sz w:val="20"/>
          <w:szCs w:val="20"/>
        </w:rPr>
      </w:pPr>
      <w:r>
        <w:rPr>
          <w:rFonts w:ascii="inherit" w:eastAsia="Times New Roman" w:hAnsi="inherit"/>
          <w:b/>
          <w:bCs/>
          <w:sz w:val="20"/>
          <w:szCs w:val="20"/>
        </w:rPr>
        <w:t>NOTES TO CONSOLIDATED FINANCIAL STATEMENTS</w:t>
      </w:r>
    </w:p>
    <w:p w14:paraId="2622B9D1" w14:textId="77777777" w:rsidR="00000000" w:rsidRDefault="00B80CBE">
      <w:pPr>
        <w:divId w:val="170461750"/>
        <w:rPr>
          <w:rFonts w:eastAsia="Times New Roman"/>
          <w:sz w:val="20"/>
          <w:szCs w:val="20"/>
        </w:rPr>
      </w:pPr>
    </w:p>
    <w:p w14:paraId="1D3F530E"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table below presents net charge-offs in our consumer banking </w:t>
      </w:r>
      <w:r>
        <w:rPr>
          <w:rFonts w:ascii="inherit" w:eastAsia="Times New Roman" w:hAnsi="inherit"/>
          <w:sz w:val="20"/>
          <w:szCs w:val="20"/>
        </w:rPr>
        <w:t>loan portfolio for</w:t>
      </w:r>
      <w:r>
        <w:rPr>
          <w:rFonts w:ascii="inherit" w:eastAsia="Times New Roman" w:hAnsi="inherit"/>
          <w:sz w:val="20"/>
          <w:szCs w:val="20"/>
        </w:rPr>
        <w:t xml:space="preserve"> </w:t>
      </w:r>
      <w:r>
        <w:rPr>
          <w:rFonts w:ascii="inherit" w:eastAsia="Times New Roman" w:hAnsi="inherit"/>
          <w:sz w:val="20"/>
          <w:szCs w:val="20"/>
        </w:rPr>
        <w:t>the three months ended March 31, 2019 and 2018, as well as nonperforming loans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2162088B" w14:textId="77777777" w:rsidR="00000000" w:rsidRDefault="00B80CBE">
      <w:pPr>
        <w:spacing w:line="288" w:lineRule="auto"/>
        <w:divId w:val="817576019"/>
        <w:rPr>
          <w:rFonts w:eastAsia="Times New Roman"/>
          <w:sz w:val="20"/>
          <w:szCs w:val="20"/>
        </w:rPr>
      </w:pPr>
      <w:r>
        <w:rPr>
          <w:rFonts w:eastAsia="Times New Roman"/>
          <w:b/>
          <w:bCs/>
          <w:color w:val="000000"/>
          <w:sz w:val="18"/>
          <w:szCs w:val="18"/>
        </w:rPr>
        <w:t>Table 4.6</w:t>
      </w:r>
      <w:r>
        <w:rPr>
          <w:rFonts w:eastAsia="Times New Roman"/>
          <w:b/>
          <w:bCs/>
          <w:color w:val="000000"/>
          <w:sz w:val="18"/>
          <w:szCs w:val="18"/>
        </w:rPr>
        <w:t>: Consumer Banking Net Charge-Offs (Recoveries) and Nonperforming Loans</w:t>
      </w:r>
    </w:p>
    <w:tbl>
      <w:tblPr>
        <w:tblW w:w="5000" w:type="pct"/>
        <w:tblCellMar>
          <w:left w:w="0" w:type="dxa"/>
          <w:right w:w="0" w:type="dxa"/>
        </w:tblCellMar>
        <w:tblLook w:val="04A0" w:firstRow="1" w:lastRow="0" w:firstColumn="1" w:lastColumn="0" w:noHBand="0" w:noVBand="1"/>
      </w:tblPr>
      <w:tblGrid>
        <w:gridCol w:w="5219"/>
        <w:gridCol w:w="105"/>
        <w:gridCol w:w="129"/>
        <w:gridCol w:w="486"/>
        <w:gridCol w:w="81"/>
        <w:gridCol w:w="105"/>
        <w:gridCol w:w="392"/>
        <w:gridCol w:w="206"/>
        <w:gridCol w:w="105"/>
        <w:gridCol w:w="123"/>
        <w:gridCol w:w="486"/>
        <w:gridCol w:w="99"/>
        <w:gridCol w:w="105"/>
        <w:gridCol w:w="435"/>
        <w:gridCol w:w="230"/>
      </w:tblGrid>
      <w:tr w:rsidR="00000000" w14:paraId="0201EA53" w14:textId="77777777">
        <w:trPr>
          <w:divId w:val="1433864749"/>
        </w:trPr>
        <w:tc>
          <w:tcPr>
            <w:tcW w:w="0" w:type="auto"/>
            <w:gridSpan w:val="15"/>
            <w:vAlign w:val="center"/>
            <w:hideMark/>
          </w:tcPr>
          <w:p w14:paraId="48EE88C6" w14:textId="77777777" w:rsidR="00000000" w:rsidRDefault="00B80CBE">
            <w:pPr>
              <w:spacing w:line="288" w:lineRule="auto"/>
              <w:rPr>
                <w:rFonts w:eastAsia="Times New Roman"/>
                <w:sz w:val="20"/>
                <w:szCs w:val="20"/>
              </w:rPr>
            </w:pPr>
          </w:p>
        </w:tc>
      </w:tr>
      <w:tr w:rsidR="00000000" w14:paraId="764DF278" w14:textId="77777777">
        <w:trPr>
          <w:divId w:val="1433864749"/>
        </w:trPr>
        <w:tc>
          <w:tcPr>
            <w:tcW w:w="3200" w:type="pct"/>
            <w:vAlign w:val="center"/>
            <w:hideMark/>
          </w:tcPr>
          <w:p w14:paraId="1E873631" w14:textId="77777777" w:rsidR="00000000" w:rsidRDefault="00B80CBE">
            <w:pPr>
              <w:rPr>
                <w:rFonts w:eastAsia="Times New Roman"/>
                <w:sz w:val="20"/>
                <w:szCs w:val="20"/>
              </w:rPr>
            </w:pPr>
          </w:p>
        </w:tc>
        <w:tc>
          <w:tcPr>
            <w:tcW w:w="50" w:type="pct"/>
            <w:vAlign w:val="center"/>
            <w:hideMark/>
          </w:tcPr>
          <w:p w14:paraId="4436A695" w14:textId="77777777" w:rsidR="00000000" w:rsidRDefault="00B80CBE">
            <w:pPr>
              <w:rPr>
                <w:rFonts w:eastAsia="Times New Roman"/>
                <w:sz w:val="20"/>
                <w:szCs w:val="20"/>
              </w:rPr>
            </w:pPr>
          </w:p>
        </w:tc>
        <w:tc>
          <w:tcPr>
            <w:tcW w:w="50" w:type="pct"/>
            <w:vAlign w:val="center"/>
            <w:hideMark/>
          </w:tcPr>
          <w:p w14:paraId="7FA1761F" w14:textId="77777777" w:rsidR="00000000" w:rsidRDefault="00B80CBE">
            <w:pPr>
              <w:rPr>
                <w:rFonts w:eastAsia="Times New Roman"/>
                <w:sz w:val="20"/>
                <w:szCs w:val="20"/>
              </w:rPr>
            </w:pPr>
          </w:p>
        </w:tc>
        <w:tc>
          <w:tcPr>
            <w:tcW w:w="300" w:type="pct"/>
            <w:vAlign w:val="center"/>
            <w:hideMark/>
          </w:tcPr>
          <w:p w14:paraId="703D74DA" w14:textId="77777777" w:rsidR="00000000" w:rsidRDefault="00B80CBE">
            <w:pPr>
              <w:rPr>
                <w:rFonts w:eastAsia="Times New Roman"/>
                <w:sz w:val="20"/>
                <w:szCs w:val="20"/>
              </w:rPr>
            </w:pPr>
          </w:p>
        </w:tc>
        <w:tc>
          <w:tcPr>
            <w:tcW w:w="50" w:type="pct"/>
            <w:vAlign w:val="center"/>
            <w:hideMark/>
          </w:tcPr>
          <w:p w14:paraId="00B8B720" w14:textId="77777777" w:rsidR="00000000" w:rsidRDefault="00B80CBE">
            <w:pPr>
              <w:rPr>
                <w:rFonts w:eastAsia="Times New Roman"/>
                <w:sz w:val="20"/>
                <w:szCs w:val="20"/>
              </w:rPr>
            </w:pPr>
          </w:p>
        </w:tc>
        <w:tc>
          <w:tcPr>
            <w:tcW w:w="50" w:type="pct"/>
            <w:vAlign w:val="center"/>
            <w:hideMark/>
          </w:tcPr>
          <w:p w14:paraId="4955F7B4" w14:textId="77777777" w:rsidR="00000000" w:rsidRDefault="00B80CBE">
            <w:pPr>
              <w:rPr>
                <w:rFonts w:eastAsia="Times New Roman"/>
                <w:sz w:val="20"/>
                <w:szCs w:val="20"/>
              </w:rPr>
            </w:pPr>
          </w:p>
        </w:tc>
        <w:tc>
          <w:tcPr>
            <w:tcW w:w="350" w:type="pct"/>
            <w:vAlign w:val="center"/>
            <w:hideMark/>
          </w:tcPr>
          <w:p w14:paraId="020C8D43" w14:textId="77777777" w:rsidR="00000000" w:rsidRDefault="00B80CBE">
            <w:pPr>
              <w:rPr>
                <w:rFonts w:eastAsia="Times New Roman"/>
                <w:sz w:val="20"/>
                <w:szCs w:val="20"/>
              </w:rPr>
            </w:pPr>
          </w:p>
        </w:tc>
        <w:tc>
          <w:tcPr>
            <w:tcW w:w="50" w:type="pct"/>
            <w:vAlign w:val="center"/>
            <w:hideMark/>
          </w:tcPr>
          <w:p w14:paraId="3693EC40" w14:textId="77777777" w:rsidR="00000000" w:rsidRDefault="00B80CBE">
            <w:pPr>
              <w:rPr>
                <w:rFonts w:eastAsia="Times New Roman"/>
                <w:sz w:val="20"/>
                <w:szCs w:val="20"/>
              </w:rPr>
            </w:pPr>
          </w:p>
        </w:tc>
        <w:tc>
          <w:tcPr>
            <w:tcW w:w="50" w:type="pct"/>
            <w:vAlign w:val="center"/>
            <w:hideMark/>
          </w:tcPr>
          <w:p w14:paraId="63DB33D5" w14:textId="77777777" w:rsidR="00000000" w:rsidRDefault="00B80CBE">
            <w:pPr>
              <w:rPr>
                <w:rFonts w:eastAsia="Times New Roman"/>
                <w:sz w:val="20"/>
                <w:szCs w:val="20"/>
              </w:rPr>
            </w:pPr>
          </w:p>
        </w:tc>
        <w:tc>
          <w:tcPr>
            <w:tcW w:w="50" w:type="pct"/>
            <w:vAlign w:val="center"/>
            <w:hideMark/>
          </w:tcPr>
          <w:p w14:paraId="6B606863" w14:textId="77777777" w:rsidR="00000000" w:rsidRDefault="00B80CBE">
            <w:pPr>
              <w:rPr>
                <w:rFonts w:eastAsia="Times New Roman"/>
                <w:sz w:val="20"/>
                <w:szCs w:val="20"/>
              </w:rPr>
            </w:pPr>
          </w:p>
        </w:tc>
        <w:tc>
          <w:tcPr>
            <w:tcW w:w="300" w:type="pct"/>
            <w:vAlign w:val="center"/>
            <w:hideMark/>
          </w:tcPr>
          <w:p w14:paraId="6C91A163" w14:textId="77777777" w:rsidR="00000000" w:rsidRDefault="00B80CBE">
            <w:pPr>
              <w:rPr>
                <w:rFonts w:eastAsia="Times New Roman"/>
                <w:sz w:val="20"/>
                <w:szCs w:val="20"/>
              </w:rPr>
            </w:pPr>
          </w:p>
        </w:tc>
        <w:tc>
          <w:tcPr>
            <w:tcW w:w="50" w:type="pct"/>
            <w:vAlign w:val="center"/>
            <w:hideMark/>
          </w:tcPr>
          <w:p w14:paraId="29E943E2" w14:textId="77777777" w:rsidR="00000000" w:rsidRDefault="00B80CBE">
            <w:pPr>
              <w:rPr>
                <w:rFonts w:eastAsia="Times New Roman"/>
                <w:sz w:val="20"/>
                <w:szCs w:val="20"/>
              </w:rPr>
            </w:pPr>
          </w:p>
        </w:tc>
        <w:tc>
          <w:tcPr>
            <w:tcW w:w="50" w:type="pct"/>
            <w:vAlign w:val="center"/>
            <w:hideMark/>
          </w:tcPr>
          <w:p w14:paraId="74DE04BF" w14:textId="77777777" w:rsidR="00000000" w:rsidRDefault="00B80CBE">
            <w:pPr>
              <w:rPr>
                <w:rFonts w:eastAsia="Times New Roman"/>
                <w:sz w:val="20"/>
                <w:szCs w:val="20"/>
              </w:rPr>
            </w:pPr>
          </w:p>
        </w:tc>
        <w:tc>
          <w:tcPr>
            <w:tcW w:w="350" w:type="pct"/>
            <w:vAlign w:val="center"/>
            <w:hideMark/>
          </w:tcPr>
          <w:p w14:paraId="046916D1" w14:textId="77777777" w:rsidR="00000000" w:rsidRDefault="00B80CBE">
            <w:pPr>
              <w:rPr>
                <w:rFonts w:eastAsia="Times New Roman"/>
                <w:sz w:val="20"/>
                <w:szCs w:val="20"/>
              </w:rPr>
            </w:pPr>
          </w:p>
        </w:tc>
        <w:tc>
          <w:tcPr>
            <w:tcW w:w="50" w:type="pct"/>
            <w:vAlign w:val="center"/>
            <w:hideMark/>
          </w:tcPr>
          <w:p w14:paraId="4E9CF41E" w14:textId="77777777" w:rsidR="00000000" w:rsidRDefault="00B80CBE">
            <w:pPr>
              <w:rPr>
                <w:rFonts w:eastAsia="Times New Roman"/>
                <w:sz w:val="20"/>
                <w:szCs w:val="20"/>
              </w:rPr>
            </w:pPr>
          </w:p>
        </w:tc>
      </w:tr>
      <w:tr w:rsidR="00000000" w14:paraId="2702D857" w14:textId="77777777">
        <w:trPr>
          <w:divId w:val="1433864749"/>
        </w:trPr>
        <w:tc>
          <w:tcPr>
            <w:tcW w:w="0" w:type="auto"/>
            <w:tcMar>
              <w:top w:w="30" w:type="dxa"/>
              <w:left w:w="30" w:type="dxa"/>
              <w:bottom w:w="30" w:type="dxa"/>
              <w:right w:w="30" w:type="dxa"/>
            </w:tcMar>
            <w:vAlign w:val="bottom"/>
            <w:hideMark/>
          </w:tcPr>
          <w:p w14:paraId="275BE20D"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AFBDB53" w14:textId="77777777" w:rsidR="00000000" w:rsidRDefault="00B80CBE">
            <w:pPr>
              <w:divId w:val="922766154"/>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7B19C761"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7B07E237" w14:textId="77777777">
        <w:trPr>
          <w:divId w:val="1433864749"/>
        </w:trPr>
        <w:tc>
          <w:tcPr>
            <w:tcW w:w="0" w:type="auto"/>
            <w:tcMar>
              <w:top w:w="30" w:type="dxa"/>
              <w:left w:w="30" w:type="dxa"/>
              <w:bottom w:w="30" w:type="dxa"/>
              <w:right w:w="30" w:type="dxa"/>
            </w:tcMar>
            <w:vAlign w:val="bottom"/>
            <w:hideMark/>
          </w:tcPr>
          <w:p w14:paraId="33323E13"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98428C9" w14:textId="77777777" w:rsidR="00000000" w:rsidRDefault="00B80CBE">
            <w:pPr>
              <w:divId w:val="175119377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4E1D5E3E"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7B54557" w14:textId="77777777" w:rsidR="00000000" w:rsidRDefault="00B80CBE">
            <w:pPr>
              <w:divId w:val="144750129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0320C1F"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6B61482C" w14:textId="77777777">
        <w:trPr>
          <w:divId w:val="1433864749"/>
        </w:trPr>
        <w:tc>
          <w:tcPr>
            <w:tcW w:w="0" w:type="auto"/>
            <w:tcBorders>
              <w:bottom w:val="single" w:sz="6" w:space="0" w:color="000000"/>
            </w:tcBorders>
            <w:tcMar>
              <w:top w:w="30" w:type="dxa"/>
              <w:left w:w="30" w:type="dxa"/>
              <w:bottom w:w="30" w:type="dxa"/>
              <w:right w:w="30" w:type="dxa"/>
            </w:tcMar>
            <w:vAlign w:val="bottom"/>
            <w:hideMark/>
          </w:tcPr>
          <w:p w14:paraId="787E59D4"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24911FA" w14:textId="77777777" w:rsidR="00000000" w:rsidRDefault="00B80CBE">
            <w:pPr>
              <w:divId w:val="4211504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8437650"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F1EDABD" w14:textId="77777777" w:rsidR="00000000" w:rsidRDefault="00B80CBE">
            <w:pPr>
              <w:divId w:val="471411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DBA7247"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54BF041B" w14:textId="77777777" w:rsidR="00000000" w:rsidRDefault="00B80CBE">
            <w:pPr>
              <w:divId w:val="8342889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0D5261"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D1E3385" w14:textId="77777777" w:rsidR="00000000" w:rsidRDefault="00B80CBE">
            <w:pPr>
              <w:divId w:val="1177691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AAB5ED2"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(1)</w:t>
            </w:r>
          </w:p>
        </w:tc>
      </w:tr>
      <w:tr w:rsidR="00000000" w14:paraId="0798396A" w14:textId="77777777">
        <w:trPr>
          <w:divId w:val="1433864749"/>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0E1AAE6F" w14:textId="77777777" w:rsidR="00000000" w:rsidRDefault="00B80CBE">
            <w:pPr>
              <w:rPr>
                <w:rFonts w:eastAsia="Times New Roman"/>
                <w:sz w:val="18"/>
                <w:szCs w:val="18"/>
              </w:rPr>
            </w:pPr>
            <w:r>
              <w:rPr>
                <w:rFonts w:ascii="inherit" w:eastAsia="Times New Roman" w:hAnsi="inherit"/>
                <w:b/>
                <w:bCs/>
                <w:sz w:val="18"/>
                <w:szCs w:val="18"/>
              </w:rPr>
              <w:t>Net charge-offs (recoveries):</w:t>
            </w:r>
          </w:p>
        </w:tc>
        <w:tc>
          <w:tcPr>
            <w:tcW w:w="0" w:type="auto"/>
            <w:shd w:val="clear" w:color="auto" w:fill="CCEEFF"/>
            <w:tcMar>
              <w:top w:w="30" w:type="dxa"/>
              <w:left w:w="30" w:type="dxa"/>
              <w:bottom w:w="30" w:type="dxa"/>
              <w:right w:w="30" w:type="dxa"/>
            </w:tcMar>
            <w:vAlign w:val="bottom"/>
            <w:hideMark/>
          </w:tcPr>
          <w:p w14:paraId="30A281E9" w14:textId="77777777" w:rsidR="00000000" w:rsidRDefault="00B80CBE">
            <w:pPr>
              <w:divId w:val="1170643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5E9A37" w14:textId="77777777" w:rsidR="00000000" w:rsidRDefault="00B80CBE">
            <w:pPr>
              <w:divId w:val="1921134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4F1043" w14:textId="77777777" w:rsidR="00000000" w:rsidRDefault="00B80CBE">
            <w:pPr>
              <w:divId w:val="2368635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92FC3D6" w14:textId="77777777" w:rsidR="00000000" w:rsidRDefault="00B80CBE">
            <w:pPr>
              <w:divId w:val="1668748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78DF5A" w14:textId="77777777" w:rsidR="00000000" w:rsidRDefault="00B80CBE">
            <w:pPr>
              <w:divId w:val="873145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1D6E25" w14:textId="77777777" w:rsidR="00000000" w:rsidRDefault="00B80CBE">
            <w:pPr>
              <w:divId w:val="1374578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172AE1" w14:textId="77777777" w:rsidR="00000000" w:rsidRDefault="00B80CBE">
            <w:pPr>
              <w:divId w:val="15886089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7D4BE61" w14:textId="77777777" w:rsidR="00000000" w:rsidRDefault="00B80CBE">
            <w:pPr>
              <w:divId w:val="831289277"/>
              <w:rPr>
                <w:rFonts w:eastAsia="Times New Roman"/>
                <w:sz w:val="20"/>
                <w:szCs w:val="20"/>
              </w:rPr>
            </w:pPr>
            <w:r>
              <w:rPr>
                <w:rFonts w:ascii="inherit" w:eastAsia="Times New Roman" w:hAnsi="inherit"/>
                <w:sz w:val="20"/>
                <w:szCs w:val="20"/>
              </w:rPr>
              <w:t> </w:t>
            </w:r>
          </w:p>
        </w:tc>
      </w:tr>
      <w:tr w:rsidR="00000000" w14:paraId="5CE1E96B" w14:textId="77777777">
        <w:trPr>
          <w:divId w:val="1433864749"/>
        </w:trPr>
        <w:tc>
          <w:tcPr>
            <w:tcW w:w="0" w:type="auto"/>
            <w:tcMar>
              <w:top w:w="30" w:type="dxa"/>
              <w:left w:w="300" w:type="dxa"/>
              <w:bottom w:w="30" w:type="dxa"/>
              <w:right w:w="30" w:type="dxa"/>
            </w:tcMar>
            <w:vAlign w:val="center"/>
            <w:hideMark/>
          </w:tcPr>
          <w:p w14:paraId="75DF3E35"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10625D46" w14:textId="77777777" w:rsidR="00000000" w:rsidRDefault="00B80CBE">
            <w:pPr>
              <w:divId w:val="117514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8A0F26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18097E3" w14:textId="77777777" w:rsidR="00000000" w:rsidRDefault="00B80CBE">
            <w:pPr>
              <w:jc w:val="right"/>
              <w:rPr>
                <w:rFonts w:eastAsia="Times New Roman"/>
                <w:sz w:val="18"/>
                <w:szCs w:val="18"/>
              </w:rPr>
            </w:pPr>
            <w:r>
              <w:rPr>
                <w:rFonts w:ascii="inherit" w:eastAsia="Times New Roman" w:hAnsi="inherit"/>
                <w:b/>
                <w:bCs/>
                <w:sz w:val="18"/>
                <w:szCs w:val="18"/>
              </w:rPr>
              <w:t>203</w:t>
            </w:r>
          </w:p>
        </w:tc>
        <w:tc>
          <w:tcPr>
            <w:tcW w:w="0" w:type="auto"/>
            <w:vAlign w:val="bottom"/>
            <w:hideMark/>
          </w:tcPr>
          <w:p w14:paraId="7D4FAE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F808DA" w14:textId="77777777" w:rsidR="00000000" w:rsidRDefault="00B80CBE">
            <w:pPr>
              <w:divId w:val="12395560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A788C34" w14:textId="77777777" w:rsidR="00000000" w:rsidRDefault="00B80CBE">
            <w:pPr>
              <w:jc w:val="right"/>
              <w:rPr>
                <w:rFonts w:eastAsia="Times New Roman"/>
                <w:sz w:val="18"/>
                <w:szCs w:val="18"/>
              </w:rPr>
            </w:pPr>
            <w:r>
              <w:rPr>
                <w:rFonts w:ascii="inherit" w:eastAsia="Times New Roman" w:hAnsi="inherit"/>
                <w:b/>
                <w:bCs/>
                <w:sz w:val="18"/>
                <w:szCs w:val="18"/>
              </w:rPr>
              <w:t>1.44</w:t>
            </w:r>
          </w:p>
        </w:tc>
        <w:tc>
          <w:tcPr>
            <w:tcW w:w="0" w:type="auto"/>
            <w:tcMar>
              <w:top w:w="30" w:type="dxa"/>
              <w:left w:w="0" w:type="dxa"/>
              <w:bottom w:w="30" w:type="dxa"/>
              <w:right w:w="30" w:type="dxa"/>
            </w:tcMar>
            <w:vAlign w:val="center"/>
            <w:hideMark/>
          </w:tcPr>
          <w:p w14:paraId="2DA78E3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007C054" w14:textId="77777777" w:rsidR="00000000" w:rsidRDefault="00B80CBE">
            <w:pPr>
              <w:divId w:val="13983612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46A230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6CE3BC0" w14:textId="77777777" w:rsidR="00000000" w:rsidRDefault="00B80CBE">
            <w:pPr>
              <w:jc w:val="right"/>
              <w:rPr>
                <w:rFonts w:eastAsia="Times New Roman"/>
                <w:sz w:val="18"/>
                <w:szCs w:val="18"/>
              </w:rPr>
            </w:pPr>
            <w:r>
              <w:rPr>
                <w:rFonts w:ascii="inherit" w:eastAsia="Times New Roman" w:hAnsi="inherit"/>
                <w:sz w:val="18"/>
                <w:szCs w:val="18"/>
              </w:rPr>
              <w:t>208</w:t>
            </w:r>
          </w:p>
        </w:tc>
        <w:tc>
          <w:tcPr>
            <w:tcW w:w="0" w:type="auto"/>
            <w:vAlign w:val="bottom"/>
            <w:hideMark/>
          </w:tcPr>
          <w:p w14:paraId="70D712C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F8814A" w14:textId="77777777" w:rsidR="00000000" w:rsidRDefault="00B80CBE">
            <w:pPr>
              <w:divId w:val="64023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84A676" w14:textId="77777777" w:rsidR="00000000" w:rsidRDefault="00B80CBE">
            <w:pPr>
              <w:jc w:val="right"/>
              <w:rPr>
                <w:rFonts w:eastAsia="Times New Roman"/>
                <w:sz w:val="18"/>
                <w:szCs w:val="18"/>
              </w:rPr>
            </w:pPr>
            <w:r>
              <w:rPr>
                <w:rFonts w:ascii="inherit" w:eastAsia="Times New Roman" w:hAnsi="inherit"/>
                <w:sz w:val="18"/>
                <w:szCs w:val="18"/>
              </w:rPr>
              <w:t>1.53</w:t>
            </w:r>
          </w:p>
        </w:tc>
        <w:tc>
          <w:tcPr>
            <w:tcW w:w="0" w:type="auto"/>
            <w:tcMar>
              <w:top w:w="30" w:type="dxa"/>
              <w:left w:w="0" w:type="dxa"/>
              <w:bottom w:w="30" w:type="dxa"/>
              <w:right w:w="30" w:type="dxa"/>
            </w:tcMar>
            <w:vAlign w:val="bottom"/>
            <w:hideMark/>
          </w:tcPr>
          <w:p w14:paraId="60F2C7A5" w14:textId="77777777" w:rsidR="00000000" w:rsidRDefault="00B80CBE">
            <w:pPr>
              <w:rPr>
                <w:rFonts w:eastAsia="Times New Roman"/>
                <w:sz w:val="18"/>
                <w:szCs w:val="18"/>
              </w:rPr>
            </w:pPr>
            <w:r>
              <w:rPr>
                <w:rFonts w:ascii="inherit" w:eastAsia="Times New Roman" w:hAnsi="inherit"/>
                <w:sz w:val="18"/>
                <w:szCs w:val="18"/>
              </w:rPr>
              <w:t> %</w:t>
            </w:r>
          </w:p>
        </w:tc>
      </w:tr>
      <w:tr w:rsidR="00000000" w14:paraId="5FB97807" w14:textId="77777777">
        <w:trPr>
          <w:divId w:val="1433864749"/>
        </w:trPr>
        <w:tc>
          <w:tcPr>
            <w:tcW w:w="0" w:type="auto"/>
            <w:shd w:val="clear" w:color="auto" w:fill="CCEEFF"/>
            <w:tcMar>
              <w:top w:w="30" w:type="dxa"/>
              <w:left w:w="300" w:type="dxa"/>
              <w:bottom w:w="30" w:type="dxa"/>
              <w:right w:w="30" w:type="dxa"/>
            </w:tcMar>
            <w:vAlign w:val="center"/>
            <w:hideMark/>
          </w:tcPr>
          <w:p w14:paraId="61C49DF6"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4EECDC61" w14:textId="77777777" w:rsidR="00000000" w:rsidRDefault="00B80CBE">
            <w:pPr>
              <w:divId w:val="2864744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FCF524C"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shd w:val="clear" w:color="auto" w:fill="CCEEFF"/>
            <w:vAlign w:val="bottom"/>
            <w:hideMark/>
          </w:tcPr>
          <w:p w14:paraId="7F951E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BB30F4" w14:textId="77777777" w:rsidR="00000000" w:rsidRDefault="00B80CBE">
            <w:pPr>
              <w:divId w:val="10787911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651BFA8" w14:textId="77777777" w:rsidR="00000000" w:rsidRDefault="00B80CBE">
            <w:pPr>
              <w:jc w:val="right"/>
              <w:rPr>
                <w:rFonts w:eastAsia="Times New Roman"/>
                <w:sz w:val="18"/>
                <w:szCs w:val="18"/>
              </w:rPr>
            </w:pPr>
            <w:r>
              <w:rPr>
                <w:rFonts w:ascii="inherit" w:eastAsia="Times New Roman" w:hAnsi="inherit"/>
                <w:b/>
                <w:bCs/>
                <w:sz w:val="18"/>
                <w:szCs w:val="18"/>
              </w:rPr>
              <w:t>2.56</w:t>
            </w:r>
          </w:p>
        </w:tc>
        <w:tc>
          <w:tcPr>
            <w:tcW w:w="0" w:type="auto"/>
            <w:shd w:val="clear" w:color="auto" w:fill="CCEEFF"/>
            <w:vAlign w:val="bottom"/>
            <w:hideMark/>
          </w:tcPr>
          <w:p w14:paraId="293260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B2D198" w14:textId="77777777" w:rsidR="00000000" w:rsidRDefault="00B80CBE">
            <w:pPr>
              <w:divId w:val="15229404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1F6F6A" w14:textId="77777777" w:rsidR="00000000" w:rsidRDefault="00B80CBE">
            <w:pPr>
              <w:jc w:val="right"/>
              <w:rPr>
                <w:rFonts w:eastAsia="Times New Roman"/>
                <w:sz w:val="18"/>
                <w:szCs w:val="18"/>
              </w:rPr>
            </w:pPr>
            <w:r>
              <w:rPr>
                <w:rFonts w:ascii="inherit" w:eastAsia="Times New Roman" w:hAnsi="inherit"/>
                <w:sz w:val="18"/>
                <w:szCs w:val="18"/>
              </w:rPr>
              <w:t>16</w:t>
            </w:r>
          </w:p>
        </w:tc>
        <w:tc>
          <w:tcPr>
            <w:tcW w:w="0" w:type="auto"/>
            <w:shd w:val="clear" w:color="auto" w:fill="CCEEFF"/>
            <w:vAlign w:val="bottom"/>
            <w:hideMark/>
          </w:tcPr>
          <w:p w14:paraId="2801FC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2DFC5E" w14:textId="77777777" w:rsidR="00000000" w:rsidRDefault="00B80CBE">
            <w:pPr>
              <w:divId w:val="1507669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23796F6" w14:textId="77777777" w:rsidR="00000000" w:rsidRDefault="00B80CBE">
            <w:pPr>
              <w:jc w:val="right"/>
              <w:rPr>
                <w:rFonts w:eastAsia="Times New Roman"/>
                <w:sz w:val="18"/>
                <w:szCs w:val="18"/>
              </w:rPr>
            </w:pPr>
            <w:r>
              <w:rPr>
                <w:rFonts w:ascii="inherit" w:eastAsia="Times New Roman" w:hAnsi="inherit"/>
                <w:sz w:val="18"/>
                <w:szCs w:val="18"/>
              </w:rPr>
              <w:t>1.89</w:t>
            </w:r>
          </w:p>
        </w:tc>
        <w:tc>
          <w:tcPr>
            <w:tcW w:w="0" w:type="auto"/>
            <w:shd w:val="clear" w:color="auto" w:fill="CCEEFF"/>
            <w:vAlign w:val="bottom"/>
            <w:hideMark/>
          </w:tcPr>
          <w:p w14:paraId="39A73C1A" w14:textId="77777777" w:rsidR="00000000" w:rsidRDefault="00B80CBE">
            <w:pPr>
              <w:rPr>
                <w:rFonts w:eastAsia="Times New Roman"/>
                <w:sz w:val="20"/>
                <w:szCs w:val="20"/>
              </w:rPr>
            </w:pPr>
          </w:p>
        </w:tc>
      </w:tr>
      <w:tr w:rsidR="00000000" w14:paraId="4B5F24BA" w14:textId="77777777">
        <w:trPr>
          <w:divId w:val="1433864749"/>
        </w:trPr>
        <w:tc>
          <w:tcPr>
            <w:tcW w:w="0" w:type="auto"/>
            <w:tcMar>
              <w:top w:w="30" w:type="dxa"/>
              <w:left w:w="300" w:type="dxa"/>
              <w:bottom w:w="30" w:type="dxa"/>
              <w:right w:w="30" w:type="dxa"/>
            </w:tcMar>
            <w:vAlign w:val="center"/>
            <w:hideMark/>
          </w:tcPr>
          <w:p w14:paraId="693E826D" w14:textId="77777777" w:rsidR="00000000" w:rsidRDefault="00B80CBE">
            <w:pPr>
              <w:rPr>
                <w:rFonts w:eastAsia="Times New Roman"/>
                <w:sz w:val="18"/>
                <w:szCs w:val="18"/>
              </w:rPr>
            </w:pPr>
            <w:r>
              <w:rPr>
                <w:rFonts w:ascii="inherit" w:eastAsia="Times New Roman" w:hAnsi="inherit"/>
                <w:sz w:val="18"/>
                <w:szCs w:val="18"/>
              </w:rPr>
              <w:t>Home loan</w:t>
            </w:r>
          </w:p>
        </w:tc>
        <w:tc>
          <w:tcPr>
            <w:tcW w:w="0" w:type="auto"/>
            <w:tcMar>
              <w:top w:w="30" w:type="dxa"/>
              <w:left w:w="30" w:type="dxa"/>
              <w:bottom w:w="30" w:type="dxa"/>
              <w:right w:w="30" w:type="dxa"/>
            </w:tcMar>
            <w:vAlign w:val="bottom"/>
            <w:hideMark/>
          </w:tcPr>
          <w:p w14:paraId="1E1E804B" w14:textId="77777777" w:rsidR="00000000" w:rsidRDefault="00B80CBE">
            <w:pPr>
              <w:divId w:val="1416366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2C77E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2C012E7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6058A2" w14:textId="77777777" w:rsidR="00000000" w:rsidRDefault="00B80CBE">
            <w:pPr>
              <w:divId w:val="4880617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350AAE"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14:paraId="70E7882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5F434A" w14:textId="77777777" w:rsidR="00000000" w:rsidRDefault="00B80CBE">
            <w:pPr>
              <w:divId w:val="8976693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A5694A"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46C51C0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D0A105" w14:textId="77777777" w:rsidR="00000000" w:rsidRDefault="00B80CBE">
            <w:pPr>
              <w:divId w:val="3329983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BDEEF1" w14:textId="77777777" w:rsidR="00000000" w:rsidRDefault="00B80CBE">
            <w:pPr>
              <w:jc w:val="right"/>
              <w:rPr>
                <w:rFonts w:eastAsia="Times New Roman"/>
                <w:sz w:val="18"/>
                <w:szCs w:val="18"/>
              </w:rPr>
            </w:pPr>
            <w:r>
              <w:rPr>
                <w:rFonts w:ascii="inherit" w:eastAsia="Times New Roman" w:hAnsi="inherit"/>
                <w:sz w:val="18"/>
                <w:szCs w:val="18"/>
              </w:rPr>
              <w:t>(0.03</w:t>
            </w:r>
          </w:p>
        </w:tc>
        <w:tc>
          <w:tcPr>
            <w:tcW w:w="0" w:type="auto"/>
            <w:tcMar>
              <w:top w:w="30" w:type="dxa"/>
              <w:left w:w="0" w:type="dxa"/>
              <w:bottom w:w="30" w:type="dxa"/>
              <w:right w:w="30" w:type="dxa"/>
            </w:tcMar>
            <w:vAlign w:val="bottom"/>
            <w:hideMark/>
          </w:tcPr>
          <w:p w14:paraId="5984813F" w14:textId="77777777" w:rsidR="00000000" w:rsidRDefault="00B80CBE">
            <w:pPr>
              <w:rPr>
                <w:rFonts w:eastAsia="Times New Roman"/>
                <w:sz w:val="18"/>
                <w:szCs w:val="18"/>
              </w:rPr>
            </w:pPr>
            <w:r>
              <w:rPr>
                <w:rFonts w:ascii="inherit" w:eastAsia="Times New Roman" w:hAnsi="inherit"/>
                <w:sz w:val="18"/>
                <w:szCs w:val="18"/>
              </w:rPr>
              <w:t>)</w:t>
            </w:r>
          </w:p>
        </w:tc>
      </w:tr>
      <w:tr w:rsidR="00000000" w14:paraId="2F445197" w14:textId="77777777">
        <w:trPr>
          <w:divId w:val="1433864749"/>
        </w:trPr>
        <w:tc>
          <w:tcPr>
            <w:tcW w:w="0" w:type="auto"/>
            <w:shd w:val="clear" w:color="auto" w:fill="CCEEFF"/>
            <w:tcMar>
              <w:top w:w="30" w:type="dxa"/>
              <w:left w:w="30" w:type="dxa"/>
              <w:bottom w:w="30" w:type="dxa"/>
              <w:right w:w="30" w:type="dxa"/>
            </w:tcMar>
            <w:vAlign w:val="center"/>
            <w:hideMark/>
          </w:tcPr>
          <w:p w14:paraId="1C10E16B"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4EA48449" w14:textId="77777777" w:rsidR="00000000" w:rsidRDefault="00B80CBE">
            <w:pPr>
              <w:divId w:val="1729181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873CA2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D1DECCB" w14:textId="77777777" w:rsidR="00000000" w:rsidRDefault="00B80CBE">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bottom w:val="double" w:sz="6" w:space="0" w:color="000000"/>
            </w:tcBorders>
            <w:shd w:val="clear" w:color="auto" w:fill="CCEEFF"/>
            <w:vAlign w:val="bottom"/>
            <w:hideMark/>
          </w:tcPr>
          <w:p w14:paraId="7011DF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C9033A" w14:textId="77777777" w:rsidR="00000000" w:rsidRDefault="00B80CBE">
            <w:pPr>
              <w:divId w:val="12089496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28DD0D0" w14:textId="77777777" w:rsidR="00000000" w:rsidRDefault="00B80CBE">
            <w:pPr>
              <w:jc w:val="right"/>
              <w:rPr>
                <w:rFonts w:eastAsia="Times New Roman"/>
                <w:sz w:val="18"/>
                <w:szCs w:val="18"/>
              </w:rPr>
            </w:pPr>
            <w:r>
              <w:rPr>
                <w:rFonts w:ascii="inherit" w:eastAsia="Times New Roman" w:hAnsi="inherit"/>
                <w:b/>
                <w:bCs/>
                <w:sz w:val="18"/>
                <w:szCs w:val="18"/>
              </w:rPr>
              <w:t>1.49</w:t>
            </w:r>
          </w:p>
        </w:tc>
        <w:tc>
          <w:tcPr>
            <w:tcW w:w="0" w:type="auto"/>
            <w:shd w:val="clear" w:color="auto" w:fill="CCEEFF"/>
            <w:vAlign w:val="bottom"/>
            <w:hideMark/>
          </w:tcPr>
          <w:p w14:paraId="2590A86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9A813E" w14:textId="77777777" w:rsidR="00000000" w:rsidRDefault="00B80CBE">
            <w:pPr>
              <w:divId w:val="149248349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75CF5F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455321D"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tcBorders>
              <w:top w:val="single" w:sz="6" w:space="0" w:color="000000"/>
              <w:bottom w:val="double" w:sz="6" w:space="0" w:color="000000"/>
            </w:tcBorders>
            <w:shd w:val="clear" w:color="auto" w:fill="CCEEFF"/>
            <w:vAlign w:val="bottom"/>
            <w:hideMark/>
          </w:tcPr>
          <w:p w14:paraId="137068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6C0B56" w14:textId="77777777" w:rsidR="00000000" w:rsidRDefault="00B80CBE">
            <w:pPr>
              <w:divId w:val="21378666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DFBCA50" w14:textId="77777777" w:rsidR="00000000" w:rsidRDefault="00B80CB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14:paraId="3F8D6ABB"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5315"/>
        <w:gridCol w:w="144"/>
        <w:gridCol w:w="144"/>
        <w:gridCol w:w="498"/>
        <w:gridCol w:w="144"/>
        <w:gridCol w:w="144"/>
        <w:gridCol w:w="581"/>
        <w:gridCol w:w="144"/>
        <w:gridCol w:w="144"/>
        <w:gridCol w:w="144"/>
        <w:gridCol w:w="498"/>
        <w:gridCol w:w="144"/>
        <w:gridCol w:w="144"/>
        <w:gridCol w:w="581"/>
        <w:gridCol w:w="144"/>
      </w:tblGrid>
      <w:tr w:rsidR="00000000" w14:paraId="340526F4" w14:textId="77777777">
        <w:trPr>
          <w:divId w:val="817576019"/>
        </w:trPr>
        <w:tc>
          <w:tcPr>
            <w:tcW w:w="0" w:type="auto"/>
            <w:gridSpan w:val="15"/>
            <w:vAlign w:val="center"/>
            <w:hideMark/>
          </w:tcPr>
          <w:p w14:paraId="6AFAD689" w14:textId="77777777" w:rsidR="00000000" w:rsidRDefault="00B80CBE">
            <w:pPr>
              <w:rPr>
                <w:rFonts w:eastAsia="Times New Roman"/>
                <w:sz w:val="20"/>
                <w:szCs w:val="20"/>
              </w:rPr>
            </w:pPr>
          </w:p>
        </w:tc>
      </w:tr>
      <w:tr w:rsidR="00000000" w14:paraId="4739F2A8" w14:textId="77777777">
        <w:trPr>
          <w:divId w:val="817576019"/>
        </w:trPr>
        <w:tc>
          <w:tcPr>
            <w:tcW w:w="3200" w:type="pct"/>
            <w:vAlign w:val="center"/>
            <w:hideMark/>
          </w:tcPr>
          <w:p w14:paraId="44B428BF" w14:textId="77777777" w:rsidR="00000000" w:rsidRDefault="00B80CBE">
            <w:pPr>
              <w:rPr>
                <w:rFonts w:eastAsia="Times New Roman"/>
                <w:sz w:val="20"/>
                <w:szCs w:val="20"/>
              </w:rPr>
            </w:pPr>
          </w:p>
        </w:tc>
        <w:tc>
          <w:tcPr>
            <w:tcW w:w="50" w:type="pct"/>
            <w:vAlign w:val="center"/>
            <w:hideMark/>
          </w:tcPr>
          <w:p w14:paraId="4E8BF383" w14:textId="77777777" w:rsidR="00000000" w:rsidRDefault="00B80CBE">
            <w:pPr>
              <w:rPr>
                <w:rFonts w:eastAsia="Times New Roman"/>
                <w:sz w:val="20"/>
                <w:szCs w:val="20"/>
              </w:rPr>
            </w:pPr>
          </w:p>
        </w:tc>
        <w:tc>
          <w:tcPr>
            <w:tcW w:w="50" w:type="pct"/>
            <w:vAlign w:val="center"/>
            <w:hideMark/>
          </w:tcPr>
          <w:p w14:paraId="6A09D768" w14:textId="77777777" w:rsidR="00000000" w:rsidRDefault="00B80CBE">
            <w:pPr>
              <w:rPr>
                <w:rFonts w:eastAsia="Times New Roman"/>
                <w:sz w:val="20"/>
                <w:szCs w:val="20"/>
              </w:rPr>
            </w:pPr>
          </w:p>
        </w:tc>
        <w:tc>
          <w:tcPr>
            <w:tcW w:w="300" w:type="pct"/>
            <w:vAlign w:val="center"/>
            <w:hideMark/>
          </w:tcPr>
          <w:p w14:paraId="1699A36D" w14:textId="77777777" w:rsidR="00000000" w:rsidRDefault="00B80CBE">
            <w:pPr>
              <w:rPr>
                <w:rFonts w:eastAsia="Times New Roman"/>
                <w:sz w:val="20"/>
                <w:szCs w:val="20"/>
              </w:rPr>
            </w:pPr>
          </w:p>
        </w:tc>
        <w:tc>
          <w:tcPr>
            <w:tcW w:w="50" w:type="pct"/>
            <w:vAlign w:val="center"/>
            <w:hideMark/>
          </w:tcPr>
          <w:p w14:paraId="1F1F3CA1" w14:textId="77777777" w:rsidR="00000000" w:rsidRDefault="00B80CBE">
            <w:pPr>
              <w:rPr>
                <w:rFonts w:eastAsia="Times New Roman"/>
                <w:sz w:val="20"/>
                <w:szCs w:val="20"/>
              </w:rPr>
            </w:pPr>
          </w:p>
        </w:tc>
        <w:tc>
          <w:tcPr>
            <w:tcW w:w="50" w:type="pct"/>
            <w:vAlign w:val="center"/>
            <w:hideMark/>
          </w:tcPr>
          <w:p w14:paraId="0C65B087" w14:textId="77777777" w:rsidR="00000000" w:rsidRDefault="00B80CBE">
            <w:pPr>
              <w:rPr>
                <w:rFonts w:eastAsia="Times New Roman"/>
                <w:sz w:val="20"/>
                <w:szCs w:val="20"/>
              </w:rPr>
            </w:pPr>
          </w:p>
        </w:tc>
        <w:tc>
          <w:tcPr>
            <w:tcW w:w="350" w:type="pct"/>
            <w:vAlign w:val="center"/>
            <w:hideMark/>
          </w:tcPr>
          <w:p w14:paraId="3431DBD3" w14:textId="77777777" w:rsidR="00000000" w:rsidRDefault="00B80CBE">
            <w:pPr>
              <w:rPr>
                <w:rFonts w:eastAsia="Times New Roman"/>
                <w:sz w:val="20"/>
                <w:szCs w:val="20"/>
              </w:rPr>
            </w:pPr>
          </w:p>
        </w:tc>
        <w:tc>
          <w:tcPr>
            <w:tcW w:w="50" w:type="pct"/>
            <w:vAlign w:val="center"/>
            <w:hideMark/>
          </w:tcPr>
          <w:p w14:paraId="77CAEAA4" w14:textId="77777777" w:rsidR="00000000" w:rsidRDefault="00B80CBE">
            <w:pPr>
              <w:rPr>
                <w:rFonts w:eastAsia="Times New Roman"/>
                <w:sz w:val="20"/>
                <w:szCs w:val="20"/>
              </w:rPr>
            </w:pPr>
          </w:p>
        </w:tc>
        <w:tc>
          <w:tcPr>
            <w:tcW w:w="50" w:type="pct"/>
            <w:vAlign w:val="center"/>
            <w:hideMark/>
          </w:tcPr>
          <w:p w14:paraId="3E98903C" w14:textId="77777777" w:rsidR="00000000" w:rsidRDefault="00B80CBE">
            <w:pPr>
              <w:rPr>
                <w:rFonts w:eastAsia="Times New Roman"/>
                <w:sz w:val="20"/>
                <w:szCs w:val="20"/>
              </w:rPr>
            </w:pPr>
          </w:p>
        </w:tc>
        <w:tc>
          <w:tcPr>
            <w:tcW w:w="50" w:type="pct"/>
            <w:vAlign w:val="center"/>
            <w:hideMark/>
          </w:tcPr>
          <w:p w14:paraId="7DE234F8" w14:textId="77777777" w:rsidR="00000000" w:rsidRDefault="00B80CBE">
            <w:pPr>
              <w:rPr>
                <w:rFonts w:eastAsia="Times New Roman"/>
                <w:sz w:val="20"/>
                <w:szCs w:val="20"/>
              </w:rPr>
            </w:pPr>
          </w:p>
        </w:tc>
        <w:tc>
          <w:tcPr>
            <w:tcW w:w="300" w:type="pct"/>
            <w:vAlign w:val="center"/>
            <w:hideMark/>
          </w:tcPr>
          <w:p w14:paraId="6A1712DD" w14:textId="77777777" w:rsidR="00000000" w:rsidRDefault="00B80CBE">
            <w:pPr>
              <w:rPr>
                <w:rFonts w:eastAsia="Times New Roman"/>
                <w:sz w:val="20"/>
                <w:szCs w:val="20"/>
              </w:rPr>
            </w:pPr>
          </w:p>
        </w:tc>
        <w:tc>
          <w:tcPr>
            <w:tcW w:w="50" w:type="pct"/>
            <w:vAlign w:val="center"/>
            <w:hideMark/>
          </w:tcPr>
          <w:p w14:paraId="123BA365" w14:textId="77777777" w:rsidR="00000000" w:rsidRDefault="00B80CBE">
            <w:pPr>
              <w:rPr>
                <w:rFonts w:eastAsia="Times New Roman"/>
                <w:sz w:val="20"/>
                <w:szCs w:val="20"/>
              </w:rPr>
            </w:pPr>
          </w:p>
        </w:tc>
        <w:tc>
          <w:tcPr>
            <w:tcW w:w="50" w:type="pct"/>
            <w:vAlign w:val="center"/>
            <w:hideMark/>
          </w:tcPr>
          <w:p w14:paraId="14F81DE1" w14:textId="77777777" w:rsidR="00000000" w:rsidRDefault="00B80CBE">
            <w:pPr>
              <w:rPr>
                <w:rFonts w:eastAsia="Times New Roman"/>
                <w:sz w:val="20"/>
                <w:szCs w:val="20"/>
              </w:rPr>
            </w:pPr>
          </w:p>
        </w:tc>
        <w:tc>
          <w:tcPr>
            <w:tcW w:w="350" w:type="pct"/>
            <w:vAlign w:val="center"/>
            <w:hideMark/>
          </w:tcPr>
          <w:p w14:paraId="0D9EFF75" w14:textId="77777777" w:rsidR="00000000" w:rsidRDefault="00B80CBE">
            <w:pPr>
              <w:rPr>
                <w:rFonts w:eastAsia="Times New Roman"/>
                <w:sz w:val="20"/>
                <w:szCs w:val="20"/>
              </w:rPr>
            </w:pPr>
          </w:p>
        </w:tc>
        <w:tc>
          <w:tcPr>
            <w:tcW w:w="50" w:type="pct"/>
            <w:vAlign w:val="center"/>
            <w:hideMark/>
          </w:tcPr>
          <w:p w14:paraId="27BAE041" w14:textId="77777777" w:rsidR="00000000" w:rsidRDefault="00B80CBE">
            <w:pPr>
              <w:rPr>
                <w:rFonts w:eastAsia="Times New Roman"/>
                <w:sz w:val="20"/>
                <w:szCs w:val="20"/>
              </w:rPr>
            </w:pPr>
          </w:p>
        </w:tc>
      </w:tr>
      <w:tr w:rsidR="00000000" w14:paraId="739E68D6" w14:textId="77777777">
        <w:trPr>
          <w:divId w:val="817576019"/>
        </w:trPr>
        <w:tc>
          <w:tcPr>
            <w:tcW w:w="0" w:type="auto"/>
            <w:tcMar>
              <w:top w:w="30" w:type="dxa"/>
              <w:left w:w="30" w:type="dxa"/>
              <w:bottom w:w="30" w:type="dxa"/>
              <w:right w:w="30" w:type="dxa"/>
            </w:tcMar>
            <w:vAlign w:val="bottom"/>
            <w:hideMark/>
          </w:tcPr>
          <w:p w14:paraId="151EF718"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FFA01F3" w14:textId="77777777" w:rsidR="00000000" w:rsidRDefault="00B80CBE">
            <w:pPr>
              <w:divId w:val="150446582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529A3E4"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798128C8" w14:textId="77777777" w:rsidR="00000000" w:rsidRDefault="00B80CBE">
            <w:pPr>
              <w:divId w:val="160329574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B068161"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0D6A91C3" w14:textId="77777777">
        <w:trPr>
          <w:divId w:val="817576019"/>
        </w:trPr>
        <w:tc>
          <w:tcPr>
            <w:tcW w:w="0" w:type="auto"/>
            <w:tcBorders>
              <w:bottom w:val="single" w:sz="6" w:space="0" w:color="000000"/>
            </w:tcBorders>
            <w:tcMar>
              <w:top w:w="30" w:type="dxa"/>
              <w:left w:w="30" w:type="dxa"/>
              <w:bottom w:w="30" w:type="dxa"/>
              <w:right w:w="30" w:type="dxa"/>
            </w:tcMar>
            <w:vAlign w:val="bottom"/>
            <w:hideMark/>
          </w:tcPr>
          <w:p w14:paraId="1F28CAA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AF3850A" w14:textId="77777777" w:rsidR="00000000" w:rsidRDefault="00B80CBE">
            <w:pPr>
              <w:divId w:val="11806560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43D40E"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242B0E01" w14:textId="77777777" w:rsidR="00000000" w:rsidRDefault="00B80CBE">
            <w:pPr>
              <w:divId w:val="4849741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2C50C04"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(2)</w:t>
            </w:r>
          </w:p>
        </w:tc>
        <w:tc>
          <w:tcPr>
            <w:tcW w:w="0" w:type="auto"/>
            <w:tcMar>
              <w:top w:w="30" w:type="dxa"/>
              <w:left w:w="30" w:type="dxa"/>
              <w:bottom w:w="30" w:type="dxa"/>
              <w:right w:w="30" w:type="dxa"/>
            </w:tcMar>
            <w:vAlign w:val="bottom"/>
            <w:hideMark/>
          </w:tcPr>
          <w:p w14:paraId="7C6AAC26" w14:textId="77777777" w:rsidR="00000000" w:rsidRDefault="00B80CBE">
            <w:pPr>
              <w:divId w:val="19724024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35B1E93"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tcMar>
              <w:top w:w="30" w:type="dxa"/>
              <w:left w:w="30" w:type="dxa"/>
              <w:bottom w:w="30" w:type="dxa"/>
              <w:right w:w="30" w:type="dxa"/>
            </w:tcMar>
            <w:vAlign w:val="bottom"/>
            <w:hideMark/>
          </w:tcPr>
          <w:p w14:paraId="79B0AF1C" w14:textId="77777777" w:rsidR="00000000" w:rsidRDefault="00B80CBE">
            <w:pPr>
              <w:divId w:val="906182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A3AD0D8" w14:textId="77777777" w:rsidR="00000000" w:rsidRDefault="00B80CBE">
            <w:pPr>
              <w:jc w:val="center"/>
              <w:rPr>
                <w:rFonts w:eastAsia="Times New Roman"/>
                <w:sz w:val="16"/>
                <w:szCs w:val="16"/>
              </w:rPr>
            </w:pPr>
            <w:r>
              <w:rPr>
                <w:rFonts w:ascii="inherit" w:eastAsia="Times New Roman" w:hAnsi="inherit"/>
                <w:b/>
                <w:bCs/>
                <w:sz w:val="16"/>
                <w:szCs w:val="16"/>
              </w:rPr>
              <w:t>Rate</w:t>
            </w:r>
            <w:r>
              <w:rPr>
                <w:rFonts w:ascii="inherit" w:eastAsia="Times New Roman" w:hAnsi="inherit"/>
                <w:b/>
                <w:bCs/>
                <w:sz w:val="10"/>
                <w:szCs w:val="10"/>
                <w:vertAlign w:val="superscript"/>
              </w:rPr>
              <w:t>(2)</w:t>
            </w:r>
          </w:p>
        </w:tc>
      </w:tr>
      <w:tr w:rsidR="00000000" w14:paraId="6FDB96AC" w14:textId="77777777">
        <w:trPr>
          <w:divId w:val="817576019"/>
        </w:trPr>
        <w:tc>
          <w:tcPr>
            <w:tcW w:w="0" w:type="auto"/>
            <w:shd w:val="clear" w:color="auto" w:fill="CCEEFF"/>
            <w:tcMar>
              <w:top w:w="30" w:type="dxa"/>
              <w:left w:w="30" w:type="dxa"/>
              <w:bottom w:w="30" w:type="dxa"/>
              <w:right w:w="30" w:type="dxa"/>
            </w:tcMar>
            <w:vAlign w:val="center"/>
            <w:hideMark/>
          </w:tcPr>
          <w:p w14:paraId="4C66AE85" w14:textId="77777777" w:rsidR="00000000" w:rsidRDefault="00B80CBE">
            <w:pPr>
              <w:rPr>
                <w:rFonts w:eastAsia="Times New Roman"/>
                <w:sz w:val="18"/>
                <w:szCs w:val="18"/>
              </w:rPr>
            </w:pPr>
            <w:r>
              <w:rPr>
                <w:rFonts w:ascii="inherit" w:eastAsia="Times New Roman" w:hAnsi="inherit"/>
                <w:b/>
                <w:bCs/>
                <w:sz w:val="18"/>
                <w:szCs w:val="18"/>
              </w:rPr>
              <w:t>Nonperforming loans:</w:t>
            </w:r>
          </w:p>
        </w:tc>
        <w:tc>
          <w:tcPr>
            <w:tcW w:w="0" w:type="auto"/>
            <w:shd w:val="clear" w:color="auto" w:fill="CCEEFF"/>
            <w:tcMar>
              <w:top w:w="30" w:type="dxa"/>
              <w:left w:w="30" w:type="dxa"/>
              <w:bottom w:w="30" w:type="dxa"/>
              <w:right w:w="30" w:type="dxa"/>
            </w:tcMar>
            <w:vAlign w:val="bottom"/>
            <w:hideMark/>
          </w:tcPr>
          <w:p w14:paraId="1A420580" w14:textId="77777777" w:rsidR="00000000" w:rsidRDefault="00B80CBE">
            <w:pPr>
              <w:divId w:val="9992338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D9C987" w14:textId="77777777" w:rsidR="00000000" w:rsidRDefault="00B80CBE">
            <w:pPr>
              <w:divId w:val="9110833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152B91" w14:textId="77777777" w:rsidR="00000000" w:rsidRDefault="00B80CBE">
            <w:pPr>
              <w:divId w:val="20661058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6352655" w14:textId="77777777" w:rsidR="00000000" w:rsidRDefault="00B80CBE">
            <w:pPr>
              <w:divId w:val="12532017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0C3763" w14:textId="77777777" w:rsidR="00000000" w:rsidRDefault="00B80CBE">
            <w:pPr>
              <w:divId w:val="11847798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B5A6C2" w14:textId="77777777" w:rsidR="00000000" w:rsidRDefault="00B80CBE">
            <w:pPr>
              <w:divId w:val="13031948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CB397D" w14:textId="77777777" w:rsidR="00000000" w:rsidRDefault="00B80CBE">
            <w:pPr>
              <w:divId w:val="8211221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D696886" w14:textId="77777777" w:rsidR="00000000" w:rsidRDefault="00B80CBE">
            <w:pPr>
              <w:divId w:val="152335964"/>
              <w:rPr>
                <w:rFonts w:eastAsia="Times New Roman"/>
                <w:sz w:val="20"/>
                <w:szCs w:val="20"/>
              </w:rPr>
            </w:pPr>
            <w:r>
              <w:rPr>
                <w:rFonts w:ascii="inherit" w:eastAsia="Times New Roman" w:hAnsi="inherit"/>
                <w:sz w:val="20"/>
                <w:szCs w:val="20"/>
              </w:rPr>
              <w:t> </w:t>
            </w:r>
          </w:p>
        </w:tc>
      </w:tr>
      <w:tr w:rsidR="00000000" w14:paraId="78297992" w14:textId="77777777">
        <w:trPr>
          <w:divId w:val="817576019"/>
        </w:trPr>
        <w:tc>
          <w:tcPr>
            <w:tcW w:w="0" w:type="auto"/>
            <w:tcMar>
              <w:top w:w="30" w:type="dxa"/>
              <w:left w:w="300" w:type="dxa"/>
              <w:bottom w:w="30" w:type="dxa"/>
              <w:right w:w="30" w:type="dxa"/>
            </w:tcMar>
            <w:vAlign w:val="center"/>
            <w:hideMark/>
          </w:tcPr>
          <w:p w14:paraId="563034F3"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126C40D9" w14:textId="77777777" w:rsidR="00000000" w:rsidRDefault="00B80CBE">
            <w:pPr>
              <w:divId w:val="1518763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E006DE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184B259" w14:textId="77777777" w:rsidR="00000000" w:rsidRDefault="00B80CBE">
            <w:pPr>
              <w:jc w:val="right"/>
              <w:rPr>
                <w:rFonts w:eastAsia="Times New Roman"/>
                <w:sz w:val="18"/>
                <w:szCs w:val="18"/>
              </w:rPr>
            </w:pPr>
            <w:r>
              <w:rPr>
                <w:rFonts w:ascii="inherit" w:eastAsia="Times New Roman" w:hAnsi="inherit"/>
                <w:b/>
                <w:bCs/>
                <w:sz w:val="18"/>
                <w:szCs w:val="18"/>
              </w:rPr>
              <w:t>321</w:t>
            </w:r>
          </w:p>
        </w:tc>
        <w:tc>
          <w:tcPr>
            <w:tcW w:w="0" w:type="auto"/>
            <w:vAlign w:val="bottom"/>
            <w:hideMark/>
          </w:tcPr>
          <w:p w14:paraId="6ABAD7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DAC0F6" w14:textId="77777777" w:rsidR="00000000" w:rsidRDefault="00B80CBE">
            <w:pPr>
              <w:divId w:val="1717512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295FE8" w14:textId="77777777" w:rsidR="00000000" w:rsidRDefault="00B80CBE">
            <w:pPr>
              <w:jc w:val="right"/>
              <w:rPr>
                <w:rFonts w:eastAsia="Times New Roman"/>
                <w:sz w:val="18"/>
                <w:szCs w:val="18"/>
              </w:rPr>
            </w:pPr>
            <w:r>
              <w:rPr>
                <w:rFonts w:ascii="inherit" w:eastAsia="Times New Roman" w:hAnsi="inherit"/>
                <w:b/>
                <w:bCs/>
                <w:sz w:val="18"/>
                <w:szCs w:val="18"/>
              </w:rPr>
              <w:t>0.57</w:t>
            </w:r>
          </w:p>
        </w:tc>
        <w:tc>
          <w:tcPr>
            <w:tcW w:w="0" w:type="auto"/>
            <w:tcMar>
              <w:top w:w="30" w:type="dxa"/>
              <w:left w:w="0" w:type="dxa"/>
              <w:bottom w:w="30" w:type="dxa"/>
              <w:right w:w="30" w:type="dxa"/>
            </w:tcMar>
            <w:vAlign w:val="center"/>
            <w:hideMark/>
          </w:tcPr>
          <w:p w14:paraId="4151062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C65A27D" w14:textId="77777777" w:rsidR="00000000" w:rsidRDefault="00B80CBE">
            <w:pPr>
              <w:divId w:val="529075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17889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BDF5036" w14:textId="77777777" w:rsidR="00000000" w:rsidRDefault="00B80CBE">
            <w:pPr>
              <w:jc w:val="right"/>
              <w:rPr>
                <w:rFonts w:eastAsia="Times New Roman"/>
                <w:sz w:val="18"/>
                <w:szCs w:val="18"/>
              </w:rPr>
            </w:pPr>
            <w:r>
              <w:rPr>
                <w:rFonts w:ascii="inherit" w:eastAsia="Times New Roman" w:hAnsi="inherit"/>
                <w:sz w:val="18"/>
                <w:szCs w:val="18"/>
              </w:rPr>
              <w:t>449</w:t>
            </w:r>
          </w:p>
        </w:tc>
        <w:tc>
          <w:tcPr>
            <w:tcW w:w="0" w:type="auto"/>
            <w:vAlign w:val="bottom"/>
            <w:hideMark/>
          </w:tcPr>
          <w:p w14:paraId="6114F5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E4C62" w14:textId="77777777" w:rsidR="00000000" w:rsidRDefault="00B80CBE">
            <w:pPr>
              <w:divId w:val="445392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953CAB" w14:textId="77777777" w:rsidR="00000000" w:rsidRDefault="00B80CBE">
            <w:pPr>
              <w:jc w:val="right"/>
              <w:rPr>
                <w:rFonts w:eastAsia="Times New Roman"/>
                <w:sz w:val="18"/>
                <w:szCs w:val="18"/>
              </w:rPr>
            </w:pPr>
            <w:r>
              <w:rPr>
                <w:rFonts w:ascii="inherit" w:eastAsia="Times New Roman" w:hAnsi="inherit"/>
                <w:sz w:val="18"/>
                <w:szCs w:val="18"/>
              </w:rPr>
              <w:t>0.80</w:t>
            </w:r>
          </w:p>
        </w:tc>
        <w:tc>
          <w:tcPr>
            <w:tcW w:w="0" w:type="auto"/>
            <w:tcMar>
              <w:top w:w="30" w:type="dxa"/>
              <w:left w:w="0" w:type="dxa"/>
              <w:bottom w:w="30" w:type="dxa"/>
              <w:right w:w="30" w:type="dxa"/>
            </w:tcMar>
            <w:vAlign w:val="bottom"/>
            <w:hideMark/>
          </w:tcPr>
          <w:p w14:paraId="374549B5" w14:textId="77777777" w:rsidR="00000000" w:rsidRDefault="00B80CBE">
            <w:pPr>
              <w:rPr>
                <w:rFonts w:eastAsia="Times New Roman"/>
                <w:sz w:val="18"/>
                <w:szCs w:val="18"/>
              </w:rPr>
            </w:pPr>
            <w:r>
              <w:rPr>
                <w:rFonts w:ascii="inherit" w:eastAsia="Times New Roman" w:hAnsi="inherit"/>
                <w:sz w:val="18"/>
                <w:szCs w:val="18"/>
              </w:rPr>
              <w:t>%</w:t>
            </w:r>
          </w:p>
        </w:tc>
      </w:tr>
      <w:tr w:rsidR="00000000" w14:paraId="170C20A8" w14:textId="77777777">
        <w:trPr>
          <w:divId w:val="817576019"/>
        </w:trPr>
        <w:tc>
          <w:tcPr>
            <w:tcW w:w="0" w:type="auto"/>
            <w:shd w:val="clear" w:color="auto" w:fill="CCEEFF"/>
            <w:tcMar>
              <w:top w:w="30" w:type="dxa"/>
              <w:left w:w="300" w:type="dxa"/>
              <w:bottom w:w="30" w:type="dxa"/>
              <w:right w:w="30" w:type="dxa"/>
            </w:tcMar>
            <w:vAlign w:val="center"/>
            <w:hideMark/>
          </w:tcPr>
          <w:p w14:paraId="6A29C78E"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5FD9739E" w14:textId="77777777" w:rsidR="00000000" w:rsidRDefault="00B80CBE">
            <w:pPr>
              <w:divId w:val="5979794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43556DB" w14:textId="77777777" w:rsidR="00000000" w:rsidRDefault="00B80CB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14:paraId="7D51DC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69532" w14:textId="77777777" w:rsidR="00000000" w:rsidRDefault="00B80CBE">
            <w:pPr>
              <w:divId w:val="1506040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3E6721C"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shd w:val="clear" w:color="auto" w:fill="CCEEFF"/>
            <w:vAlign w:val="bottom"/>
            <w:hideMark/>
          </w:tcPr>
          <w:p w14:paraId="4AB478E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903DB9" w14:textId="77777777" w:rsidR="00000000" w:rsidRDefault="00B80CBE">
            <w:pPr>
              <w:divId w:val="221410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9C8DF8"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tcBorders>
              <w:bottom w:val="single" w:sz="6" w:space="0" w:color="000000"/>
            </w:tcBorders>
            <w:shd w:val="clear" w:color="auto" w:fill="CCEEFF"/>
            <w:vAlign w:val="bottom"/>
            <w:hideMark/>
          </w:tcPr>
          <w:p w14:paraId="30FF19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84AB8A" w14:textId="77777777" w:rsidR="00000000" w:rsidRDefault="00B80CBE">
            <w:pPr>
              <w:divId w:val="13423955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B59B23" w14:textId="77777777" w:rsidR="00000000" w:rsidRDefault="00B80CBE">
            <w:pPr>
              <w:jc w:val="right"/>
              <w:rPr>
                <w:rFonts w:eastAsia="Times New Roman"/>
                <w:sz w:val="18"/>
                <w:szCs w:val="18"/>
              </w:rPr>
            </w:pPr>
            <w:r>
              <w:rPr>
                <w:rFonts w:ascii="inherit" w:eastAsia="Times New Roman" w:hAnsi="inherit"/>
                <w:sz w:val="18"/>
                <w:szCs w:val="18"/>
              </w:rPr>
              <w:t>1.04</w:t>
            </w:r>
          </w:p>
        </w:tc>
        <w:tc>
          <w:tcPr>
            <w:tcW w:w="0" w:type="auto"/>
            <w:shd w:val="clear" w:color="auto" w:fill="CCEEFF"/>
            <w:vAlign w:val="bottom"/>
            <w:hideMark/>
          </w:tcPr>
          <w:p w14:paraId="0B0D4491" w14:textId="77777777" w:rsidR="00000000" w:rsidRDefault="00B80CBE">
            <w:pPr>
              <w:rPr>
                <w:rFonts w:eastAsia="Times New Roman"/>
                <w:sz w:val="20"/>
                <w:szCs w:val="20"/>
              </w:rPr>
            </w:pPr>
          </w:p>
        </w:tc>
      </w:tr>
      <w:tr w:rsidR="00000000" w14:paraId="00B2DC45" w14:textId="77777777">
        <w:trPr>
          <w:divId w:val="817576019"/>
        </w:trPr>
        <w:tc>
          <w:tcPr>
            <w:tcW w:w="0" w:type="auto"/>
            <w:tcMar>
              <w:top w:w="30" w:type="dxa"/>
              <w:left w:w="30" w:type="dxa"/>
              <w:bottom w:w="30" w:type="dxa"/>
              <w:right w:w="30" w:type="dxa"/>
            </w:tcMar>
            <w:vAlign w:val="center"/>
            <w:hideMark/>
          </w:tcPr>
          <w:p w14:paraId="474D866D"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042AE2B0" w14:textId="77777777" w:rsidR="00000000" w:rsidRDefault="00B80CBE">
            <w:pPr>
              <w:divId w:val="10099165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C471A4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EC90E28" w14:textId="77777777" w:rsidR="00000000" w:rsidRDefault="00B80CBE">
            <w:pPr>
              <w:jc w:val="right"/>
              <w:rPr>
                <w:rFonts w:eastAsia="Times New Roman"/>
                <w:sz w:val="18"/>
                <w:szCs w:val="18"/>
              </w:rPr>
            </w:pPr>
            <w:r>
              <w:rPr>
                <w:rFonts w:ascii="inherit" w:eastAsia="Times New Roman" w:hAnsi="inherit"/>
                <w:b/>
                <w:bCs/>
                <w:sz w:val="18"/>
                <w:szCs w:val="18"/>
              </w:rPr>
              <w:t>352</w:t>
            </w:r>
          </w:p>
        </w:tc>
        <w:tc>
          <w:tcPr>
            <w:tcW w:w="0" w:type="auto"/>
            <w:tcBorders>
              <w:top w:val="single" w:sz="6" w:space="0" w:color="000000"/>
              <w:bottom w:val="double" w:sz="6" w:space="0" w:color="000000"/>
            </w:tcBorders>
            <w:vAlign w:val="bottom"/>
            <w:hideMark/>
          </w:tcPr>
          <w:p w14:paraId="1230FD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68EAD5" w14:textId="77777777" w:rsidR="00000000" w:rsidRDefault="00B80CBE">
            <w:pPr>
              <w:divId w:val="14986858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005EB08" w14:textId="77777777" w:rsidR="00000000" w:rsidRDefault="00B80CBE">
            <w:pPr>
              <w:jc w:val="right"/>
              <w:rPr>
                <w:rFonts w:eastAsia="Times New Roman"/>
                <w:sz w:val="18"/>
                <w:szCs w:val="18"/>
              </w:rPr>
            </w:pPr>
            <w:r>
              <w:rPr>
                <w:rFonts w:ascii="inherit" w:eastAsia="Times New Roman" w:hAnsi="inherit"/>
                <w:b/>
                <w:bCs/>
                <w:sz w:val="18"/>
                <w:szCs w:val="18"/>
              </w:rPr>
              <w:t>0.59</w:t>
            </w:r>
          </w:p>
        </w:tc>
        <w:tc>
          <w:tcPr>
            <w:tcW w:w="0" w:type="auto"/>
            <w:vAlign w:val="bottom"/>
            <w:hideMark/>
          </w:tcPr>
          <w:p w14:paraId="5E1683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B6E774" w14:textId="77777777" w:rsidR="00000000" w:rsidRDefault="00B80CBE">
            <w:pPr>
              <w:divId w:val="4347908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DA0A8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ED1EDFF" w14:textId="77777777" w:rsidR="00000000" w:rsidRDefault="00B80CBE">
            <w:pPr>
              <w:jc w:val="right"/>
              <w:rPr>
                <w:rFonts w:eastAsia="Times New Roman"/>
                <w:sz w:val="18"/>
                <w:szCs w:val="18"/>
              </w:rPr>
            </w:pPr>
            <w:r>
              <w:rPr>
                <w:rFonts w:ascii="inherit" w:eastAsia="Times New Roman" w:hAnsi="inherit"/>
                <w:sz w:val="18"/>
                <w:szCs w:val="18"/>
              </w:rPr>
              <w:t>479</w:t>
            </w:r>
          </w:p>
        </w:tc>
        <w:tc>
          <w:tcPr>
            <w:tcW w:w="0" w:type="auto"/>
            <w:tcBorders>
              <w:bottom w:val="double" w:sz="6" w:space="0" w:color="000000"/>
            </w:tcBorders>
            <w:vAlign w:val="bottom"/>
            <w:hideMark/>
          </w:tcPr>
          <w:p w14:paraId="56A448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7E0986" w14:textId="77777777" w:rsidR="00000000" w:rsidRDefault="00B80CBE">
            <w:pPr>
              <w:divId w:val="20700298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404E45" w14:textId="77777777" w:rsidR="00000000" w:rsidRDefault="00B80CBE">
            <w:pPr>
              <w:jc w:val="right"/>
              <w:rPr>
                <w:rFonts w:eastAsia="Times New Roman"/>
                <w:sz w:val="18"/>
                <w:szCs w:val="18"/>
              </w:rPr>
            </w:pPr>
            <w:r>
              <w:rPr>
                <w:rFonts w:ascii="inherit" w:eastAsia="Times New Roman" w:hAnsi="inherit"/>
                <w:sz w:val="18"/>
                <w:szCs w:val="18"/>
              </w:rPr>
              <w:t>0.81</w:t>
            </w:r>
          </w:p>
        </w:tc>
        <w:tc>
          <w:tcPr>
            <w:tcW w:w="0" w:type="auto"/>
            <w:vAlign w:val="bottom"/>
            <w:hideMark/>
          </w:tcPr>
          <w:p w14:paraId="730778D1" w14:textId="77777777" w:rsidR="00000000" w:rsidRDefault="00B80CBE">
            <w:pPr>
              <w:rPr>
                <w:rFonts w:eastAsia="Times New Roman"/>
                <w:sz w:val="20"/>
                <w:szCs w:val="20"/>
              </w:rPr>
            </w:pPr>
          </w:p>
        </w:tc>
      </w:tr>
    </w:tbl>
    <w:p w14:paraId="68B8FDBC" w14:textId="77777777" w:rsidR="00000000" w:rsidRDefault="00B80CBE">
      <w:pPr>
        <w:spacing w:line="288" w:lineRule="auto"/>
        <w:divId w:val="81757601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94D83FE" w14:textId="77777777">
        <w:trPr>
          <w:tblCellSpacing w:w="0" w:type="dxa"/>
        </w:trPr>
        <w:tc>
          <w:tcPr>
            <w:tcW w:w="360" w:type="dxa"/>
            <w:vAlign w:val="center"/>
            <w:hideMark/>
          </w:tcPr>
          <w:p w14:paraId="1BEAF7C2" w14:textId="77777777" w:rsidR="00000000" w:rsidRDefault="00B80CBE">
            <w:pPr>
              <w:spacing w:line="288" w:lineRule="auto"/>
              <w:rPr>
                <w:rFonts w:eastAsia="Times New Roman"/>
                <w:sz w:val="20"/>
                <w:szCs w:val="20"/>
              </w:rPr>
            </w:pPr>
          </w:p>
        </w:tc>
        <w:tc>
          <w:tcPr>
            <w:tcW w:w="0" w:type="auto"/>
            <w:vAlign w:val="center"/>
            <w:hideMark/>
          </w:tcPr>
          <w:p w14:paraId="202F7FFB" w14:textId="77777777" w:rsidR="00000000" w:rsidRDefault="00B80CBE">
            <w:pPr>
              <w:rPr>
                <w:rFonts w:eastAsia="Times New Roman"/>
                <w:sz w:val="20"/>
                <w:szCs w:val="20"/>
              </w:rPr>
            </w:pPr>
          </w:p>
        </w:tc>
      </w:tr>
      <w:tr w:rsidR="00000000" w14:paraId="2653D21B" w14:textId="77777777">
        <w:trPr>
          <w:tblCellSpacing w:w="0" w:type="dxa"/>
        </w:trPr>
        <w:tc>
          <w:tcPr>
            <w:tcW w:w="0" w:type="auto"/>
            <w:hideMark/>
          </w:tcPr>
          <w:p w14:paraId="0DCD8FE0" w14:textId="77777777" w:rsidR="00000000" w:rsidRDefault="00B80CBE">
            <w:pPr>
              <w:spacing w:line="288" w:lineRule="auto"/>
              <w:divId w:val="1727298232"/>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2154DBB"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Net charge-off (recovery) </w:t>
            </w:r>
            <w:r>
              <w:rPr>
                <w:rFonts w:eastAsia="Times New Roman"/>
                <w:color w:val="000000"/>
                <w:sz w:val="16"/>
                <w:szCs w:val="16"/>
              </w:rPr>
              <w:t>rate is calculated by dividing annualized net charge-offs (recoveries) by average loans held for investment for the period for each loan category.</w:t>
            </w:r>
          </w:p>
        </w:tc>
      </w:tr>
    </w:tbl>
    <w:p w14:paraId="78B0211C"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4D51281" w14:textId="77777777">
        <w:trPr>
          <w:tblCellSpacing w:w="0" w:type="dxa"/>
        </w:trPr>
        <w:tc>
          <w:tcPr>
            <w:tcW w:w="360" w:type="dxa"/>
            <w:vAlign w:val="center"/>
            <w:hideMark/>
          </w:tcPr>
          <w:p w14:paraId="17F31E12" w14:textId="77777777" w:rsidR="00000000" w:rsidRDefault="00B80CBE">
            <w:pPr>
              <w:rPr>
                <w:rFonts w:eastAsia="Times New Roman"/>
                <w:sz w:val="20"/>
                <w:szCs w:val="20"/>
              </w:rPr>
            </w:pPr>
          </w:p>
        </w:tc>
        <w:tc>
          <w:tcPr>
            <w:tcW w:w="0" w:type="auto"/>
            <w:vAlign w:val="center"/>
            <w:hideMark/>
          </w:tcPr>
          <w:p w14:paraId="64D5456B" w14:textId="77777777" w:rsidR="00000000" w:rsidRDefault="00B80CBE">
            <w:pPr>
              <w:rPr>
                <w:rFonts w:eastAsia="Times New Roman"/>
                <w:sz w:val="20"/>
                <w:szCs w:val="20"/>
              </w:rPr>
            </w:pPr>
          </w:p>
        </w:tc>
      </w:tr>
      <w:tr w:rsidR="00000000" w14:paraId="5F42F17E" w14:textId="77777777">
        <w:trPr>
          <w:tblCellSpacing w:w="0" w:type="dxa"/>
        </w:trPr>
        <w:tc>
          <w:tcPr>
            <w:tcW w:w="0" w:type="auto"/>
            <w:hideMark/>
          </w:tcPr>
          <w:p w14:paraId="5D33C9A2" w14:textId="77777777" w:rsidR="00000000" w:rsidRDefault="00B80CBE">
            <w:pPr>
              <w:spacing w:line="288" w:lineRule="auto"/>
              <w:divId w:val="81017216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6CB45D6" w14:textId="77777777" w:rsidR="00000000" w:rsidRDefault="00B80CBE">
            <w:pPr>
              <w:spacing w:line="288" w:lineRule="auto"/>
              <w:jc w:val="both"/>
              <w:rPr>
                <w:rFonts w:eastAsia="Times New Roman"/>
                <w:sz w:val="16"/>
                <w:szCs w:val="16"/>
              </w:rPr>
            </w:pPr>
            <w:r>
              <w:rPr>
                <w:rFonts w:eastAsia="Times New Roman"/>
                <w:color w:val="000000"/>
                <w:sz w:val="16"/>
                <w:szCs w:val="16"/>
              </w:rPr>
              <w:t>Nonperforming loan rates are calculated based on nonperforming loans for each category divided by p</w:t>
            </w:r>
            <w:r>
              <w:rPr>
                <w:rFonts w:eastAsia="Times New Roman"/>
                <w:color w:val="000000"/>
                <w:sz w:val="16"/>
                <w:szCs w:val="16"/>
              </w:rPr>
              <w:t>eriod-end total loans held for investment for each respective category.</w:t>
            </w:r>
          </w:p>
        </w:tc>
      </w:tr>
    </w:tbl>
    <w:p w14:paraId="263744F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Commercial Banking</w:t>
      </w:r>
    </w:p>
    <w:p w14:paraId="315CA70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evaluate the credit risk of commercial loans using a risk rating system. We assign internal risk ratings to loans based on relevant information about the ability</w:t>
      </w:r>
      <w:r>
        <w:rPr>
          <w:rFonts w:ascii="inherit" w:eastAsia="Times New Roman" w:hAnsi="inherit"/>
          <w:sz w:val="20"/>
          <w:szCs w:val="20"/>
        </w:rPr>
        <w:t xml:space="preserve"> of the borrowers to repay their debt. In determining the risk rating of a particular loan, some of the factors considered are the borrower’s current financial condition, historical and projected future credit performance, prospects for support from financ</w:t>
      </w:r>
      <w:r>
        <w:rPr>
          <w:rFonts w:ascii="inherit" w:eastAsia="Times New Roman" w:hAnsi="inherit"/>
          <w:sz w:val="20"/>
          <w:szCs w:val="20"/>
        </w:rPr>
        <w:t>ially responsible guarantors, the estimated realizable value of any collateral and current economic trends. The scale based on our internal risk rating system is as follows: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70488CA" w14:textId="77777777">
        <w:trPr>
          <w:tblCellSpacing w:w="0" w:type="dxa"/>
        </w:trPr>
        <w:tc>
          <w:tcPr>
            <w:tcW w:w="540" w:type="dxa"/>
            <w:vAlign w:val="center"/>
            <w:hideMark/>
          </w:tcPr>
          <w:p w14:paraId="4A813480" w14:textId="77777777" w:rsidR="00000000" w:rsidRDefault="00B80CBE">
            <w:pPr>
              <w:spacing w:line="288" w:lineRule="auto"/>
              <w:jc w:val="both"/>
              <w:rPr>
                <w:rFonts w:eastAsia="Times New Roman"/>
                <w:sz w:val="20"/>
                <w:szCs w:val="20"/>
              </w:rPr>
            </w:pPr>
          </w:p>
        </w:tc>
        <w:tc>
          <w:tcPr>
            <w:tcW w:w="0" w:type="auto"/>
            <w:vAlign w:val="center"/>
            <w:hideMark/>
          </w:tcPr>
          <w:p w14:paraId="59C7F4BB" w14:textId="77777777" w:rsidR="00000000" w:rsidRDefault="00B80CBE">
            <w:pPr>
              <w:rPr>
                <w:rFonts w:eastAsia="Times New Roman"/>
                <w:sz w:val="20"/>
                <w:szCs w:val="20"/>
              </w:rPr>
            </w:pPr>
          </w:p>
        </w:tc>
      </w:tr>
      <w:tr w:rsidR="00000000" w14:paraId="21617C0E" w14:textId="77777777">
        <w:trPr>
          <w:tblCellSpacing w:w="0" w:type="dxa"/>
        </w:trPr>
        <w:tc>
          <w:tcPr>
            <w:tcW w:w="0" w:type="auto"/>
            <w:hideMark/>
          </w:tcPr>
          <w:p w14:paraId="3400ABF0" w14:textId="77777777" w:rsidR="00000000" w:rsidRDefault="00B80CBE">
            <w:pPr>
              <w:spacing w:line="288" w:lineRule="auto"/>
              <w:divId w:val="1634092980"/>
              <w:rPr>
                <w:rFonts w:eastAsia="Times New Roman"/>
                <w:sz w:val="20"/>
                <w:szCs w:val="20"/>
              </w:rPr>
            </w:pPr>
            <w:r>
              <w:rPr>
                <w:rFonts w:ascii="inherit" w:eastAsia="Times New Roman" w:hAnsi="inherit"/>
                <w:sz w:val="20"/>
                <w:szCs w:val="20"/>
              </w:rPr>
              <w:t>•</w:t>
            </w:r>
          </w:p>
        </w:tc>
        <w:tc>
          <w:tcPr>
            <w:tcW w:w="0" w:type="auto"/>
            <w:hideMark/>
          </w:tcPr>
          <w:p w14:paraId="18D0E803"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Noncriticized:</w:t>
            </w:r>
            <w:r>
              <w:rPr>
                <w:rFonts w:ascii="inherit" w:eastAsia="Times New Roman" w:hAnsi="inherit"/>
                <w:sz w:val="20"/>
                <w:szCs w:val="20"/>
              </w:rPr>
              <w:t xml:space="preserve"> </w:t>
            </w:r>
            <w:r>
              <w:rPr>
                <w:rFonts w:ascii="inherit" w:eastAsia="Times New Roman" w:hAnsi="inherit"/>
                <w:sz w:val="20"/>
                <w:szCs w:val="20"/>
              </w:rPr>
              <w:t xml:space="preserve">Loans that have not been designated as criticized, frequently </w:t>
            </w:r>
            <w:r>
              <w:rPr>
                <w:rFonts w:ascii="inherit" w:eastAsia="Times New Roman" w:hAnsi="inherit"/>
                <w:sz w:val="20"/>
                <w:szCs w:val="20"/>
              </w:rPr>
              <w:t>referred to as</w:t>
            </w:r>
            <w:r>
              <w:rPr>
                <w:rFonts w:ascii="inherit" w:eastAsia="Times New Roman" w:hAnsi="inherit"/>
                <w:sz w:val="20"/>
                <w:szCs w:val="20"/>
              </w:rPr>
              <w:t xml:space="preserve"> </w:t>
            </w:r>
            <w:r>
              <w:rPr>
                <w:rFonts w:ascii="inherit" w:eastAsia="Times New Roman" w:hAnsi="inherit"/>
                <w:sz w:val="20"/>
                <w:szCs w:val="20"/>
              </w:rPr>
              <w:t>“pass”</w:t>
            </w:r>
            <w:r>
              <w:rPr>
                <w:rFonts w:ascii="inherit" w:eastAsia="Times New Roman" w:hAnsi="inherit"/>
                <w:sz w:val="20"/>
                <w:szCs w:val="20"/>
              </w:rPr>
              <w:t xml:space="preserve"> </w:t>
            </w:r>
            <w:r>
              <w:rPr>
                <w:rFonts w:ascii="inherit" w:eastAsia="Times New Roman" w:hAnsi="inherit"/>
                <w:sz w:val="20"/>
                <w:szCs w:val="20"/>
              </w:rPr>
              <w:t>loans.</w:t>
            </w:r>
          </w:p>
        </w:tc>
      </w:tr>
    </w:tbl>
    <w:p w14:paraId="33E0EB12"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7013587E" w14:textId="77777777">
        <w:trPr>
          <w:tblCellSpacing w:w="0" w:type="dxa"/>
        </w:trPr>
        <w:tc>
          <w:tcPr>
            <w:tcW w:w="540" w:type="dxa"/>
            <w:vAlign w:val="center"/>
            <w:hideMark/>
          </w:tcPr>
          <w:p w14:paraId="56A6DE0A" w14:textId="77777777" w:rsidR="00000000" w:rsidRDefault="00B80CBE">
            <w:pPr>
              <w:rPr>
                <w:rFonts w:eastAsia="Times New Roman"/>
                <w:sz w:val="20"/>
                <w:szCs w:val="20"/>
              </w:rPr>
            </w:pPr>
          </w:p>
        </w:tc>
        <w:tc>
          <w:tcPr>
            <w:tcW w:w="0" w:type="auto"/>
            <w:vAlign w:val="center"/>
            <w:hideMark/>
          </w:tcPr>
          <w:p w14:paraId="5AA110EE" w14:textId="77777777" w:rsidR="00000000" w:rsidRDefault="00B80CBE">
            <w:pPr>
              <w:rPr>
                <w:rFonts w:eastAsia="Times New Roman"/>
                <w:sz w:val="20"/>
                <w:szCs w:val="20"/>
              </w:rPr>
            </w:pPr>
          </w:p>
        </w:tc>
      </w:tr>
      <w:tr w:rsidR="00000000" w14:paraId="70985433" w14:textId="77777777">
        <w:trPr>
          <w:tblCellSpacing w:w="0" w:type="dxa"/>
        </w:trPr>
        <w:tc>
          <w:tcPr>
            <w:tcW w:w="0" w:type="auto"/>
            <w:hideMark/>
          </w:tcPr>
          <w:p w14:paraId="3136D867" w14:textId="77777777" w:rsidR="00000000" w:rsidRDefault="00B80CBE">
            <w:pPr>
              <w:spacing w:line="288" w:lineRule="auto"/>
              <w:divId w:val="1205680747"/>
              <w:rPr>
                <w:rFonts w:eastAsia="Times New Roman"/>
                <w:sz w:val="20"/>
                <w:szCs w:val="20"/>
              </w:rPr>
            </w:pPr>
            <w:r>
              <w:rPr>
                <w:rFonts w:ascii="inherit" w:eastAsia="Times New Roman" w:hAnsi="inherit"/>
                <w:sz w:val="20"/>
                <w:szCs w:val="20"/>
              </w:rPr>
              <w:t>•</w:t>
            </w:r>
          </w:p>
        </w:tc>
        <w:tc>
          <w:tcPr>
            <w:tcW w:w="0" w:type="auto"/>
            <w:hideMark/>
          </w:tcPr>
          <w:p w14:paraId="2018C05C"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Criticized performing:</w:t>
            </w:r>
            <w:r>
              <w:rPr>
                <w:rFonts w:ascii="inherit" w:eastAsia="Times New Roman" w:hAnsi="inherit"/>
                <w:sz w:val="20"/>
                <w:szCs w:val="20"/>
              </w:rPr>
              <w:t xml:space="preserve"> </w:t>
            </w:r>
            <w:r>
              <w:rPr>
                <w:rFonts w:ascii="inherit" w:eastAsia="Times New Roman" w:hAnsi="inherit"/>
                <w:sz w:val="20"/>
                <w:szCs w:val="20"/>
              </w:rPr>
              <w:t>Loans in which the financial condition of the obligor is stressed, affecting earnings, cash flows or collateral values. The borrower currently has adequate capacity to meet near-term obligations; however, the stress, left unabated, may result in deteriorat</w:t>
            </w:r>
            <w:r>
              <w:rPr>
                <w:rFonts w:ascii="inherit" w:eastAsia="Times New Roman" w:hAnsi="inherit"/>
                <w:sz w:val="20"/>
                <w:szCs w:val="20"/>
              </w:rPr>
              <w:t>ion of the repayment prospects at some future date.</w:t>
            </w:r>
          </w:p>
        </w:tc>
      </w:tr>
    </w:tbl>
    <w:p w14:paraId="1EE30D02"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88A9E1E" w14:textId="77777777">
        <w:trPr>
          <w:tblCellSpacing w:w="0" w:type="dxa"/>
        </w:trPr>
        <w:tc>
          <w:tcPr>
            <w:tcW w:w="540" w:type="dxa"/>
            <w:vAlign w:val="center"/>
            <w:hideMark/>
          </w:tcPr>
          <w:p w14:paraId="0776CF89" w14:textId="77777777" w:rsidR="00000000" w:rsidRDefault="00B80CBE">
            <w:pPr>
              <w:rPr>
                <w:rFonts w:eastAsia="Times New Roman"/>
                <w:sz w:val="20"/>
                <w:szCs w:val="20"/>
              </w:rPr>
            </w:pPr>
          </w:p>
        </w:tc>
        <w:tc>
          <w:tcPr>
            <w:tcW w:w="0" w:type="auto"/>
            <w:vAlign w:val="center"/>
            <w:hideMark/>
          </w:tcPr>
          <w:p w14:paraId="74046B05" w14:textId="77777777" w:rsidR="00000000" w:rsidRDefault="00B80CBE">
            <w:pPr>
              <w:rPr>
                <w:rFonts w:eastAsia="Times New Roman"/>
                <w:sz w:val="20"/>
                <w:szCs w:val="20"/>
              </w:rPr>
            </w:pPr>
          </w:p>
        </w:tc>
      </w:tr>
      <w:tr w:rsidR="00000000" w14:paraId="40EFE628" w14:textId="77777777">
        <w:trPr>
          <w:tblCellSpacing w:w="0" w:type="dxa"/>
        </w:trPr>
        <w:tc>
          <w:tcPr>
            <w:tcW w:w="0" w:type="auto"/>
            <w:hideMark/>
          </w:tcPr>
          <w:p w14:paraId="28E0D61E" w14:textId="77777777" w:rsidR="00000000" w:rsidRDefault="00B80CBE">
            <w:pPr>
              <w:spacing w:line="288" w:lineRule="auto"/>
              <w:divId w:val="940602022"/>
              <w:rPr>
                <w:rFonts w:eastAsia="Times New Roman"/>
                <w:sz w:val="20"/>
                <w:szCs w:val="20"/>
              </w:rPr>
            </w:pPr>
            <w:r>
              <w:rPr>
                <w:rFonts w:ascii="inherit" w:eastAsia="Times New Roman" w:hAnsi="inherit"/>
                <w:sz w:val="20"/>
                <w:szCs w:val="20"/>
              </w:rPr>
              <w:t>•</w:t>
            </w:r>
          </w:p>
        </w:tc>
        <w:tc>
          <w:tcPr>
            <w:tcW w:w="0" w:type="auto"/>
            <w:hideMark/>
          </w:tcPr>
          <w:p w14:paraId="548301FB"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Criticized nonperforming:</w:t>
            </w:r>
            <w:r>
              <w:rPr>
                <w:rFonts w:ascii="inherit" w:eastAsia="Times New Roman" w:hAnsi="inherit"/>
                <w:sz w:val="20"/>
                <w:szCs w:val="20"/>
              </w:rPr>
              <w:t xml:space="preserve"> </w:t>
            </w:r>
            <w:r>
              <w:rPr>
                <w:rFonts w:ascii="inherit" w:eastAsia="Times New Roman" w:hAnsi="inherit"/>
                <w:sz w:val="20"/>
                <w:szCs w:val="20"/>
              </w:rPr>
              <w:t>Loans that are not adequately protected by the current net worth and paying capacity of the obligor or the collateral pledged, if any. Loans classified as criticized nonpe</w:t>
            </w:r>
            <w:r>
              <w:rPr>
                <w:rFonts w:ascii="inherit" w:eastAsia="Times New Roman" w:hAnsi="inherit"/>
                <w:sz w:val="20"/>
                <w:szCs w:val="20"/>
              </w:rPr>
              <w:t>rforming have a well-defined weakness, or weaknesses, which jeopardize the full repayment of the debt. These loans are characterized by the distinct possibility that we will sustain a credit loss if the deficiencies are not corrected and are generally plac</w:t>
            </w:r>
            <w:r>
              <w:rPr>
                <w:rFonts w:ascii="inherit" w:eastAsia="Times New Roman" w:hAnsi="inherit"/>
                <w:sz w:val="20"/>
                <w:szCs w:val="20"/>
              </w:rPr>
              <w:t>ed on nonaccrual status.</w:t>
            </w:r>
          </w:p>
        </w:tc>
      </w:tr>
    </w:tbl>
    <w:p w14:paraId="4E5D5C8E"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use our internal risk rating system for regulatory reporting, determining the frequency of credit exposure reviews, and evaluating and determining the allowance for loan and lease losses for commercial loans. Generally, loans t</w:t>
      </w:r>
      <w:r>
        <w:rPr>
          <w:rFonts w:ascii="inherit" w:eastAsia="Times New Roman" w:hAnsi="inherit"/>
          <w:sz w:val="20"/>
          <w:szCs w:val="20"/>
        </w:rPr>
        <w:t>hat are designated as criticized performing and criticized nonperforming are reviewed quarterly by management to determine if they are appropriately classified/rated and whether any impairment exists. Noncriticized loans are also generally reviewed, at lea</w:t>
      </w:r>
      <w:r>
        <w:rPr>
          <w:rFonts w:ascii="inherit" w:eastAsia="Times New Roman" w:hAnsi="inherit"/>
          <w:sz w:val="20"/>
          <w:szCs w:val="20"/>
        </w:rPr>
        <w:t>st annually, to determine the appropriate risk rating. In addition, we evaluate the risk rating during the renewal process of any loan or if a loan becomes past due.</w:t>
      </w:r>
    </w:p>
    <w:p w14:paraId="6EB48D1F" w14:textId="77777777" w:rsidR="00000000" w:rsidRDefault="00B80CBE">
      <w:pPr>
        <w:divId w:val="36984223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A3A690A" w14:textId="77777777">
        <w:trPr>
          <w:divId w:val="338117583"/>
          <w:jc w:val="center"/>
        </w:trPr>
        <w:tc>
          <w:tcPr>
            <w:tcW w:w="0" w:type="auto"/>
            <w:gridSpan w:val="3"/>
            <w:vAlign w:val="center"/>
            <w:hideMark/>
          </w:tcPr>
          <w:p w14:paraId="1F96E0CA" w14:textId="77777777" w:rsidR="00000000" w:rsidRDefault="00B80CBE">
            <w:pPr>
              <w:rPr>
                <w:rFonts w:eastAsia="Times New Roman"/>
                <w:sz w:val="20"/>
                <w:szCs w:val="20"/>
              </w:rPr>
            </w:pPr>
          </w:p>
        </w:tc>
      </w:tr>
      <w:tr w:rsidR="00000000" w14:paraId="0179E9CC" w14:textId="77777777">
        <w:trPr>
          <w:divId w:val="338117583"/>
          <w:jc w:val="center"/>
        </w:trPr>
        <w:tc>
          <w:tcPr>
            <w:tcW w:w="1700" w:type="pct"/>
            <w:vAlign w:val="center"/>
            <w:hideMark/>
          </w:tcPr>
          <w:p w14:paraId="2DDCA5A9" w14:textId="77777777" w:rsidR="00000000" w:rsidRDefault="00B80CBE">
            <w:pPr>
              <w:rPr>
                <w:rFonts w:eastAsia="Times New Roman"/>
                <w:sz w:val="20"/>
                <w:szCs w:val="20"/>
              </w:rPr>
            </w:pPr>
          </w:p>
        </w:tc>
        <w:tc>
          <w:tcPr>
            <w:tcW w:w="1650" w:type="pct"/>
            <w:vAlign w:val="center"/>
            <w:hideMark/>
          </w:tcPr>
          <w:p w14:paraId="04CC1625" w14:textId="77777777" w:rsidR="00000000" w:rsidRDefault="00B80CBE">
            <w:pPr>
              <w:rPr>
                <w:rFonts w:eastAsia="Times New Roman"/>
                <w:sz w:val="20"/>
                <w:szCs w:val="20"/>
              </w:rPr>
            </w:pPr>
          </w:p>
        </w:tc>
        <w:tc>
          <w:tcPr>
            <w:tcW w:w="1650" w:type="pct"/>
            <w:vAlign w:val="center"/>
            <w:hideMark/>
          </w:tcPr>
          <w:p w14:paraId="247A4370" w14:textId="77777777" w:rsidR="00000000" w:rsidRDefault="00B80CBE">
            <w:pPr>
              <w:rPr>
                <w:rFonts w:eastAsia="Times New Roman"/>
                <w:sz w:val="20"/>
                <w:szCs w:val="20"/>
              </w:rPr>
            </w:pPr>
          </w:p>
        </w:tc>
      </w:tr>
      <w:tr w:rsidR="00000000" w14:paraId="64C845D4" w14:textId="77777777">
        <w:trPr>
          <w:divId w:val="338117583"/>
          <w:jc w:val="center"/>
        </w:trPr>
        <w:tc>
          <w:tcPr>
            <w:tcW w:w="0" w:type="auto"/>
            <w:gridSpan w:val="3"/>
            <w:tcMar>
              <w:top w:w="30" w:type="dxa"/>
              <w:left w:w="30" w:type="dxa"/>
              <w:bottom w:w="30" w:type="dxa"/>
              <w:right w:w="30" w:type="dxa"/>
            </w:tcMar>
            <w:vAlign w:val="bottom"/>
            <w:hideMark/>
          </w:tcPr>
          <w:p w14:paraId="3D0ADCE0" w14:textId="77777777" w:rsidR="00000000" w:rsidRDefault="00B80CBE">
            <w:pPr>
              <w:divId w:val="1116487978"/>
              <w:rPr>
                <w:rFonts w:eastAsia="Times New Roman"/>
                <w:sz w:val="20"/>
                <w:szCs w:val="20"/>
              </w:rPr>
            </w:pPr>
            <w:r>
              <w:rPr>
                <w:rFonts w:ascii="inherit" w:eastAsia="Times New Roman" w:hAnsi="inherit"/>
                <w:sz w:val="20"/>
                <w:szCs w:val="20"/>
              </w:rPr>
              <w:t> </w:t>
            </w:r>
          </w:p>
        </w:tc>
      </w:tr>
      <w:tr w:rsidR="00000000" w14:paraId="243924C3" w14:textId="77777777">
        <w:trPr>
          <w:divId w:val="338117583"/>
          <w:jc w:val="center"/>
        </w:trPr>
        <w:tc>
          <w:tcPr>
            <w:tcW w:w="0" w:type="auto"/>
            <w:tcMar>
              <w:top w:w="30" w:type="dxa"/>
              <w:left w:w="30" w:type="dxa"/>
              <w:bottom w:w="30" w:type="dxa"/>
              <w:right w:w="30" w:type="dxa"/>
            </w:tcMar>
            <w:vAlign w:val="bottom"/>
            <w:hideMark/>
          </w:tcPr>
          <w:p w14:paraId="722BD41E" w14:textId="77777777" w:rsidR="00000000" w:rsidRDefault="00B80CBE">
            <w:pPr>
              <w:divId w:val="2079671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7577A4" w14:textId="77777777" w:rsidR="00000000" w:rsidRDefault="00B80CBE">
            <w:pPr>
              <w:jc w:val="center"/>
              <w:rPr>
                <w:rFonts w:eastAsia="Times New Roman"/>
                <w:sz w:val="16"/>
                <w:szCs w:val="16"/>
              </w:rPr>
            </w:pPr>
            <w:r>
              <w:rPr>
                <w:rFonts w:ascii="inherit" w:eastAsia="Times New Roman" w:hAnsi="inherit"/>
                <w:sz w:val="16"/>
                <w:szCs w:val="16"/>
              </w:rPr>
              <w:t>78</w:t>
            </w:r>
          </w:p>
        </w:tc>
        <w:tc>
          <w:tcPr>
            <w:tcW w:w="0" w:type="auto"/>
            <w:tcMar>
              <w:top w:w="30" w:type="dxa"/>
              <w:left w:w="30" w:type="dxa"/>
              <w:bottom w:w="30" w:type="dxa"/>
              <w:right w:w="30" w:type="dxa"/>
            </w:tcMar>
            <w:vAlign w:val="bottom"/>
            <w:hideMark/>
          </w:tcPr>
          <w:p w14:paraId="337B820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F43FFDE" w14:textId="77777777" w:rsidR="00000000" w:rsidRDefault="00B80CBE">
      <w:pPr>
        <w:rPr>
          <w:rFonts w:eastAsia="Times New Roman"/>
          <w:sz w:val="20"/>
          <w:szCs w:val="20"/>
        </w:rPr>
      </w:pPr>
      <w:r>
        <w:rPr>
          <w:rFonts w:eastAsia="Times New Roman"/>
          <w:sz w:val="20"/>
          <w:szCs w:val="20"/>
        </w:rPr>
        <w:pict w14:anchorId="7926848F">
          <v:rect id="_x0000_i1103" style="width:0;height:1.5pt" o:hralign="center" o:hrstd="t" o:hr="t" fillcolor="#a0a0a0" stroked="f"/>
        </w:pict>
      </w:r>
    </w:p>
    <w:p w14:paraId="2EBBB5E0" w14:textId="77777777" w:rsidR="00000000" w:rsidRDefault="00B80CBE">
      <w:pPr>
        <w:spacing w:line="288" w:lineRule="auto"/>
        <w:jc w:val="both"/>
        <w:divId w:val="9617371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23D1E20" w14:textId="77777777" w:rsidR="00000000" w:rsidRDefault="00B80CBE">
      <w:pPr>
        <w:spacing w:line="288" w:lineRule="auto"/>
        <w:jc w:val="center"/>
        <w:divId w:val="96173717"/>
        <w:rPr>
          <w:rFonts w:eastAsia="Times New Roman"/>
          <w:sz w:val="20"/>
          <w:szCs w:val="20"/>
        </w:rPr>
      </w:pPr>
    </w:p>
    <w:p w14:paraId="2DB9A3F8" w14:textId="77777777" w:rsidR="00000000" w:rsidRDefault="00B80CBE">
      <w:pPr>
        <w:spacing w:line="288" w:lineRule="auto"/>
        <w:jc w:val="center"/>
        <w:divId w:val="96173717"/>
        <w:rPr>
          <w:rFonts w:eastAsia="Times New Roman"/>
          <w:sz w:val="20"/>
          <w:szCs w:val="20"/>
        </w:rPr>
      </w:pPr>
      <w:r>
        <w:rPr>
          <w:rFonts w:ascii="inherit" w:eastAsia="Times New Roman" w:hAnsi="inherit"/>
          <w:b/>
          <w:bCs/>
          <w:sz w:val="20"/>
          <w:szCs w:val="20"/>
        </w:rPr>
        <w:t>CAPITAL ONE FINANCIAL CORPORATION</w:t>
      </w:r>
    </w:p>
    <w:p w14:paraId="45D41BC3" w14:textId="77777777" w:rsidR="00000000" w:rsidRDefault="00B80CBE">
      <w:pPr>
        <w:spacing w:line="288" w:lineRule="auto"/>
        <w:jc w:val="center"/>
        <w:divId w:val="96173717"/>
        <w:rPr>
          <w:rFonts w:eastAsia="Times New Roman"/>
          <w:sz w:val="20"/>
          <w:szCs w:val="20"/>
        </w:rPr>
      </w:pPr>
      <w:r>
        <w:rPr>
          <w:rFonts w:ascii="inherit" w:eastAsia="Times New Roman" w:hAnsi="inherit"/>
          <w:b/>
          <w:bCs/>
          <w:sz w:val="20"/>
          <w:szCs w:val="20"/>
        </w:rPr>
        <w:t>NOTES TO CONSOLIDATED FINANCIAL STATEMENTS</w:t>
      </w:r>
    </w:p>
    <w:p w14:paraId="7539EA4B" w14:textId="77777777" w:rsidR="00000000" w:rsidRDefault="00B80CBE">
      <w:pPr>
        <w:divId w:val="1314603018"/>
        <w:rPr>
          <w:rFonts w:eastAsia="Times New Roman"/>
          <w:sz w:val="20"/>
          <w:szCs w:val="20"/>
        </w:rPr>
      </w:pPr>
    </w:p>
    <w:p w14:paraId="49DE330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geographic concentration and internal risk ratings of our commercial loan portfolio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6C57C5FD" w14:textId="77777777" w:rsidR="00000000" w:rsidRDefault="00B80CBE">
      <w:pPr>
        <w:spacing w:line="288" w:lineRule="auto"/>
        <w:divId w:val="1539658615"/>
        <w:rPr>
          <w:rFonts w:eastAsia="Times New Roman"/>
          <w:sz w:val="20"/>
          <w:szCs w:val="20"/>
        </w:rPr>
      </w:pPr>
      <w:r>
        <w:rPr>
          <w:rFonts w:eastAsia="Times New Roman"/>
          <w:b/>
          <w:bCs/>
          <w:color w:val="000000"/>
          <w:sz w:val="18"/>
          <w:szCs w:val="18"/>
        </w:rPr>
        <w:t>Table 4.7: Commercial Banking Risk Profile by Geographic Region and Internal Risk Rating</w:t>
      </w:r>
    </w:p>
    <w:tbl>
      <w:tblPr>
        <w:tblW w:w="5000" w:type="pct"/>
        <w:tblCellMar>
          <w:left w:w="0" w:type="dxa"/>
          <w:right w:w="0" w:type="dxa"/>
        </w:tblCellMar>
        <w:tblLook w:val="04A0" w:firstRow="1" w:lastRow="0" w:firstColumn="1" w:lastColumn="0" w:noHBand="0" w:noVBand="1"/>
      </w:tblPr>
      <w:tblGrid>
        <w:gridCol w:w="2369"/>
        <w:gridCol w:w="105"/>
        <w:gridCol w:w="129"/>
        <w:gridCol w:w="627"/>
        <w:gridCol w:w="104"/>
        <w:gridCol w:w="105"/>
        <w:gridCol w:w="499"/>
        <w:gridCol w:w="206"/>
        <w:gridCol w:w="105"/>
        <w:gridCol w:w="129"/>
        <w:gridCol w:w="627"/>
        <w:gridCol w:w="104"/>
        <w:gridCol w:w="105"/>
        <w:gridCol w:w="499"/>
        <w:gridCol w:w="206"/>
        <w:gridCol w:w="105"/>
        <w:gridCol w:w="129"/>
        <w:gridCol w:w="627"/>
        <w:gridCol w:w="104"/>
        <w:gridCol w:w="105"/>
        <w:gridCol w:w="499"/>
        <w:gridCol w:w="206"/>
        <w:gridCol w:w="105"/>
        <w:gridCol w:w="129"/>
        <w:gridCol w:w="627"/>
        <w:gridCol w:w="104"/>
        <w:gridCol w:w="105"/>
        <w:gridCol w:w="499"/>
        <w:gridCol w:w="206"/>
      </w:tblGrid>
      <w:tr w:rsidR="00000000" w14:paraId="63A9B913" w14:textId="77777777">
        <w:trPr>
          <w:divId w:val="263922640"/>
        </w:trPr>
        <w:tc>
          <w:tcPr>
            <w:tcW w:w="0" w:type="auto"/>
            <w:gridSpan w:val="29"/>
            <w:vAlign w:val="center"/>
            <w:hideMark/>
          </w:tcPr>
          <w:p w14:paraId="7E537B2F" w14:textId="77777777" w:rsidR="00000000" w:rsidRDefault="00B80CBE">
            <w:pPr>
              <w:spacing w:line="288" w:lineRule="auto"/>
              <w:rPr>
                <w:rFonts w:eastAsia="Times New Roman"/>
                <w:sz w:val="20"/>
                <w:szCs w:val="20"/>
              </w:rPr>
            </w:pPr>
          </w:p>
        </w:tc>
      </w:tr>
      <w:tr w:rsidR="00000000" w14:paraId="648D5123" w14:textId="77777777">
        <w:trPr>
          <w:divId w:val="263922640"/>
        </w:trPr>
        <w:tc>
          <w:tcPr>
            <w:tcW w:w="1400" w:type="pct"/>
            <w:vAlign w:val="center"/>
            <w:hideMark/>
          </w:tcPr>
          <w:p w14:paraId="012E099D" w14:textId="77777777" w:rsidR="00000000" w:rsidRDefault="00B80CBE">
            <w:pPr>
              <w:rPr>
                <w:rFonts w:eastAsia="Times New Roman"/>
                <w:sz w:val="20"/>
                <w:szCs w:val="20"/>
              </w:rPr>
            </w:pPr>
          </w:p>
        </w:tc>
        <w:tc>
          <w:tcPr>
            <w:tcW w:w="50" w:type="pct"/>
            <w:vAlign w:val="center"/>
            <w:hideMark/>
          </w:tcPr>
          <w:p w14:paraId="5E337B3D" w14:textId="77777777" w:rsidR="00000000" w:rsidRDefault="00B80CBE">
            <w:pPr>
              <w:rPr>
                <w:rFonts w:eastAsia="Times New Roman"/>
                <w:sz w:val="20"/>
                <w:szCs w:val="20"/>
              </w:rPr>
            </w:pPr>
          </w:p>
        </w:tc>
        <w:tc>
          <w:tcPr>
            <w:tcW w:w="50" w:type="pct"/>
            <w:vAlign w:val="center"/>
            <w:hideMark/>
          </w:tcPr>
          <w:p w14:paraId="780BBDA2" w14:textId="77777777" w:rsidR="00000000" w:rsidRDefault="00B80CBE">
            <w:pPr>
              <w:rPr>
                <w:rFonts w:eastAsia="Times New Roman"/>
                <w:sz w:val="20"/>
                <w:szCs w:val="20"/>
              </w:rPr>
            </w:pPr>
          </w:p>
        </w:tc>
        <w:tc>
          <w:tcPr>
            <w:tcW w:w="300" w:type="pct"/>
            <w:vAlign w:val="center"/>
            <w:hideMark/>
          </w:tcPr>
          <w:p w14:paraId="7576D96C" w14:textId="77777777" w:rsidR="00000000" w:rsidRDefault="00B80CBE">
            <w:pPr>
              <w:rPr>
                <w:rFonts w:eastAsia="Times New Roman"/>
                <w:sz w:val="20"/>
                <w:szCs w:val="20"/>
              </w:rPr>
            </w:pPr>
          </w:p>
        </w:tc>
        <w:tc>
          <w:tcPr>
            <w:tcW w:w="50" w:type="pct"/>
            <w:vAlign w:val="center"/>
            <w:hideMark/>
          </w:tcPr>
          <w:p w14:paraId="6B8001E3" w14:textId="77777777" w:rsidR="00000000" w:rsidRDefault="00B80CBE">
            <w:pPr>
              <w:rPr>
                <w:rFonts w:eastAsia="Times New Roman"/>
                <w:sz w:val="20"/>
                <w:szCs w:val="20"/>
              </w:rPr>
            </w:pPr>
          </w:p>
        </w:tc>
        <w:tc>
          <w:tcPr>
            <w:tcW w:w="50" w:type="pct"/>
            <w:vAlign w:val="center"/>
            <w:hideMark/>
          </w:tcPr>
          <w:p w14:paraId="28D552D5" w14:textId="77777777" w:rsidR="00000000" w:rsidRDefault="00B80CBE">
            <w:pPr>
              <w:rPr>
                <w:rFonts w:eastAsia="Times New Roman"/>
                <w:sz w:val="20"/>
                <w:szCs w:val="20"/>
              </w:rPr>
            </w:pPr>
          </w:p>
        </w:tc>
        <w:tc>
          <w:tcPr>
            <w:tcW w:w="350" w:type="pct"/>
            <w:vAlign w:val="center"/>
            <w:hideMark/>
          </w:tcPr>
          <w:p w14:paraId="1AD7887A" w14:textId="77777777" w:rsidR="00000000" w:rsidRDefault="00B80CBE">
            <w:pPr>
              <w:rPr>
                <w:rFonts w:eastAsia="Times New Roman"/>
                <w:sz w:val="20"/>
                <w:szCs w:val="20"/>
              </w:rPr>
            </w:pPr>
          </w:p>
        </w:tc>
        <w:tc>
          <w:tcPr>
            <w:tcW w:w="50" w:type="pct"/>
            <w:vAlign w:val="center"/>
            <w:hideMark/>
          </w:tcPr>
          <w:p w14:paraId="599B74A7" w14:textId="77777777" w:rsidR="00000000" w:rsidRDefault="00B80CBE">
            <w:pPr>
              <w:rPr>
                <w:rFonts w:eastAsia="Times New Roman"/>
                <w:sz w:val="20"/>
                <w:szCs w:val="20"/>
              </w:rPr>
            </w:pPr>
          </w:p>
        </w:tc>
        <w:tc>
          <w:tcPr>
            <w:tcW w:w="50" w:type="pct"/>
            <w:vAlign w:val="center"/>
            <w:hideMark/>
          </w:tcPr>
          <w:p w14:paraId="3BD71DAF" w14:textId="77777777" w:rsidR="00000000" w:rsidRDefault="00B80CBE">
            <w:pPr>
              <w:rPr>
                <w:rFonts w:eastAsia="Times New Roman"/>
                <w:sz w:val="20"/>
                <w:szCs w:val="20"/>
              </w:rPr>
            </w:pPr>
          </w:p>
        </w:tc>
        <w:tc>
          <w:tcPr>
            <w:tcW w:w="50" w:type="pct"/>
            <w:vAlign w:val="center"/>
            <w:hideMark/>
          </w:tcPr>
          <w:p w14:paraId="469A9572" w14:textId="77777777" w:rsidR="00000000" w:rsidRDefault="00B80CBE">
            <w:pPr>
              <w:rPr>
                <w:rFonts w:eastAsia="Times New Roman"/>
                <w:sz w:val="20"/>
                <w:szCs w:val="20"/>
              </w:rPr>
            </w:pPr>
          </w:p>
        </w:tc>
        <w:tc>
          <w:tcPr>
            <w:tcW w:w="300" w:type="pct"/>
            <w:vAlign w:val="center"/>
            <w:hideMark/>
          </w:tcPr>
          <w:p w14:paraId="33640C35" w14:textId="77777777" w:rsidR="00000000" w:rsidRDefault="00B80CBE">
            <w:pPr>
              <w:rPr>
                <w:rFonts w:eastAsia="Times New Roman"/>
                <w:sz w:val="20"/>
                <w:szCs w:val="20"/>
              </w:rPr>
            </w:pPr>
          </w:p>
        </w:tc>
        <w:tc>
          <w:tcPr>
            <w:tcW w:w="50" w:type="pct"/>
            <w:vAlign w:val="center"/>
            <w:hideMark/>
          </w:tcPr>
          <w:p w14:paraId="20352645" w14:textId="77777777" w:rsidR="00000000" w:rsidRDefault="00B80CBE">
            <w:pPr>
              <w:rPr>
                <w:rFonts w:eastAsia="Times New Roman"/>
                <w:sz w:val="20"/>
                <w:szCs w:val="20"/>
              </w:rPr>
            </w:pPr>
          </w:p>
        </w:tc>
        <w:tc>
          <w:tcPr>
            <w:tcW w:w="50" w:type="pct"/>
            <w:vAlign w:val="center"/>
            <w:hideMark/>
          </w:tcPr>
          <w:p w14:paraId="3209F6D0" w14:textId="77777777" w:rsidR="00000000" w:rsidRDefault="00B80CBE">
            <w:pPr>
              <w:rPr>
                <w:rFonts w:eastAsia="Times New Roman"/>
                <w:sz w:val="20"/>
                <w:szCs w:val="20"/>
              </w:rPr>
            </w:pPr>
          </w:p>
        </w:tc>
        <w:tc>
          <w:tcPr>
            <w:tcW w:w="350" w:type="pct"/>
            <w:vAlign w:val="center"/>
            <w:hideMark/>
          </w:tcPr>
          <w:p w14:paraId="434E69EC" w14:textId="77777777" w:rsidR="00000000" w:rsidRDefault="00B80CBE">
            <w:pPr>
              <w:rPr>
                <w:rFonts w:eastAsia="Times New Roman"/>
                <w:sz w:val="20"/>
                <w:szCs w:val="20"/>
              </w:rPr>
            </w:pPr>
          </w:p>
        </w:tc>
        <w:tc>
          <w:tcPr>
            <w:tcW w:w="50" w:type="pct"/>
            <w:vAlign w:val="center"/>
            <w:hideMark/>
          </w:tcPr>
          <w:p w14:paraId="32424CD7" w14:textId="77777777" w:rsidR="00000000" w:rsidRDefault="00B80CBE">
            <w:pPr>
              <w:rPr>
                <w:rFonts w:eastAsia="Times New Roman"/>
                <w:sz w:val="20"/>
                <w:szCs w:val="20"/>
              </w:rPr>
            </w:pPr>
          </w:p>
        </w:tc>
        <w:tc>
          <w:tcPr>
            <w:tcW w:w="50" w:type="pct"/>
            <w:vAlign w:val="center"/>
            <w:hideMark/>
          </w:tcPr>
          <w:p w14:paraId="348AA03C" w14:textId="77777777" w:rsidR="00000000" w:rsidRDefault="00B80CBE">
            <w:pPr>
              <w:rPr>
                <w:rFonts w:eastAsia="Times New Roman"/>
                <w:sz w:val="20"/>
                <w:szCs w:val="20"/>
              </w:rPr>
            </w:pPr>
          </w:p>
        </w:tc>
        <w:tc>
          <w:tcPr>
            <w:tcW w:w="50" w:type="pct"/>
            <w:vAlign w:val="center"/>
            <w:hideMark/>
          </w:tcPr>
          <w:p w14:paraId="4531E641" w14:textId="77777777" w:rsidR="00000000" w:rsidRDefault="00B80CBE">
            <w:pPr>
              <w:rPr>
                <w:rFonts w:eastAsia="Times New Roman"/>
                <w:sz w:val="20"/>
                <w:szCs w:val="20"/>
              </w:rPr>
            </w:pPr>
          </w:p>
        </w:tc>
        <w:tc>
          <w:tcPr>
            <w:tcW w:w="300" w:type="pct"/>
            <w:vAlign w:val="center"/>
            <w:hideMark/>
          </w:tcPr>
          <w:p w14:paraId="265B17E4" w14:textId="77777777" w:rsidR="00000000" w:rsidRDefault="00B80CBE">
            <w:pPr>
              <w:rPr>
                <w:rFonts w:eastAsia="Times New Roman"/>
                <w:sz w:val="20"/>
                <w:szCs w:val="20"/>
              </w:rPr>
            </w:pPr>
          </w:p>
        </w:tc>
        <w:tc>
          <w:tcPr>
            <w:tcW w:w="50" w:type="pct"/>
            <w:vAlign w:val="center"/>
            <w:hideMark/>
          </w:tcPr>
          <w:p w14:paraId="0FB05C39" w14:textId="77777777" w:rsidR="00000000" w:rsidRDefault="00B80CBE">
            <w:pPr>
              <w:rPr>
                <w:rFonts w:eastAsia="Times New Roman"/>
                <w:sz w:val="20"/>
                <w:szCs w:val="20"/>
              </w:rPr>
            </w:pPr>
          </w:p>
        </w:tc>
        <w:tc>
          <w:tcPr>
            <w:tcW w:w="50" w:type="pct"/>
            <w:vAlign w:val="center"/>
            <w:hideMark/>
          </w:tcPr>
          <w:p w14:paraId="7BCEBABD" w14:textId="77777777" w:rsidR="00000000" w:rsidRDefault="00B80CBE">
            <w:pPr>
              <w:rPr>
                <w:rFonts w:eastAsia="Times New Roman"/>
                <w:sz w:val="20"/>
                <w:szCs w:val="20"/>
              </w:rPr>
            </w:pPr>
          </w:p>
        </w:tc>
        <w:tc>
          <w:tcPr>
            <w:tcW w:w="350" w:type="pct"/>
            <w:vAlign w:val="center"/>
            <w:hideMark/>
          </w:tcPr>
          <w:p w14:paraId="44DEE22A" w14:textId="77777777" w:rsidR="00000000" w:rsidRDefault="00B80CBE">
            <w:pPr>
              <w:rPr>
                <w:rFonts w:eastAsia="Times New Roman"/>
                <w:sz w:val="20"/>
                <w:szCs w:val="20"/>
              </w:rPr>
            </w:pPr>
          </w:p>
        </w:tc>
        <w:tc>
          <w:tcPr>
            <w:tcW w:w="50" w:type="pct"/>
            <w:vAlign w:val="center"/>
            <w:hideMark/>
          </w:tcPr>
          <w:p w14:paraId="359748B0" w14:textId="77777777" w:rsidR="00000000" w:rsidRDefault="00B80CBE">
            <w:pPr>
              <w:rPr>
                <w:rFonts w:eastAsia="Times New Roman"/>
                <w:sz w:val="20"/>
                <w:szCs w:val="20"/>
              </w:rPr>
            </w:pPr>
          </w:p>
        </w:tc>
        <w:tc>
          <w:tcPr>
            <w:tcW w:w="50" w:type="pct"/>
            <w:vAlign w:val="center"/>
            <w:hideMark/>
          </w:tcPr>
          <w:p w14:paraId="07CC6334" w14:textId="77777777" w:rsidR="00000000" w:rsidRDefault="00B80CBE">
            <w:pPr>
              <w:rPr>
                <w:rFonts w:eastAsia="Times New Roman"/>
                <w:sz w:val="20"/>
                <w:szCs w:val="20"/>
              </w:rPr>
            </w:pPr>
          </w:p>
        </w:tc>
        <w:tc>
          <w:tcPr>
            <w:tcW w:w="50" w:type="pct"/>
            <w:vAlign w:val="center"/>
            <w:hideMark/>
          </w:tcPr>
          <w:p w14:paraId="47067E82" w14:textId="77777777" w:rsidR="00000000" w:rsidRDefault="00B80CBE">
            <w:pPr>
              <w:rPr>
                <w:rFonts w:eastAsia="Times New Roman"/>
                <w:sz w:val="20"/>
                <w:szCs w:val="20"/>
              </w:rPr>
            </w:pPr>
          </w:p>
        </w:tc>
        <w:tc>
          <w:tcPr>
            <w:tcW w:w="300" w:type="pct"/>
            <w:vAlign w:val="center"/>
            <w:hideMark/>
          </w:tcPr>
          <w:p w14:paraId="5F30190A" w14:textId="77777777" w:rsidR="00000000" w:rsidRDefault="00B80CBE">
            <w:pPr>
              <w:rPr>
                <w:rFonts w:eastAsia="Times New Roman"/>
                <w:sz w:val="20"/>
                <w:szCs w:val="20"/>
              </w:rPr>
            </w:pPr>
          </w:p>
        </w:tc>
        <w:tc>
          <w:tcPr>
            <w:tcW w:w="50" w:type="pct"/>
            <w:vAlign w:val="center"/>
            <w:hideMark/>
          </w:tcPr>
          <w:p w14:paraId="533D9057" w14:textId="77777777" w:rsidR="00000000" w:rsidRDefault="00B80CBE">
            <w:pPr>
              <w:rPr>
                <w:rFonts w:eastAsia="Times New Roman"/>
                <w:sz w:val="20"/>
                <w:szCs w:val="20"/>
              </w:rPr>
            </w:pPr>
          </w:p>
        </w:tc>
        <w:tc>
          <w:tcPr>
            <w:tcW w:w="50" w:type="pct"/>
            <w:vAlign w:val="center"/>
            <w:hideMark/>
          </w:tcPr>
          <w:p w14:paraId="7BD72F2C" w14:textId="77777777" w:rsidR="00000000" w:rsidRDefault="00B80CBE">
            <w:pPr>
              <w:rPr>
                <w:rFonts w:eastAsia="Times New Roman"/>
                <w:sz w:val="20"/>
                <w:szCs w:val="20"/>
              </w:rPr>
            </w:pPr>
          </w:p>
        </w:tc>
        <w:tc>
          <w:tcPr>
            <w:tcW w:w="350" w:type="pct"/>
            <w:vAlign w:val="center"/>
            <w:hideMark/>
          </w:tcPr>
          <w:p w14:paraId="09399576" w14:textId="77777777" w:rsidR="00000000" w:rsidRDefault="00B80CBE">
            <w:pPr>
              <w:rPr>
                <w:rFonts w:eastAsia="Times New Roman"/>
                <w:sz w:val="20"/>
                <w:szCs w:val="20"/>
              </w:rPr>
            </w:pPr>
          </w:p>
        </w:tc>
        <w:tc>
          <w:tcPr>
            <w:tcW w:w="50" w:type="pct"/>
            <w:vAlign w:val="center"/>
            <w:hideMark/>
          </w:tcPr>
          <w:p w14:paraId="012787B1" w14:textId="77777777" w:rsidR="00000000" w:rsidRDefault="00B80CBE">
            <w:pPr>
              <w:rPr>
                <w:rFonts w:eastAsia="Times New Roman"/>
                <w:sz w:val="20"/>
                <w:szCs w:val="20"/>
              </w:rPr>
            </w:pPr>
          </w:p>
        </w:tc>
      </w:tr>
      <w:tr w:rsidR="00000000" w14:paraId="60759F51" w14:textId="77777777">
        <w:trPr>
          <w:divId w:val="263922640"/>
        </w:trPr>
        <w:tc>
          <w:tcPr>
            <w:tcW w:w="0" w:type="auto"/>
            <w:tcMar>
              <w:top w:w="30" w:type="dxa"/>
              <w:left w:w="30" w:type="dxa"/>
              <w:bottom w:w="30" w:type="dxa"/>
              <w:right w:w="30" w:type="dxa"/>
            </w:tcMar>
            <w:vAlign w:val="bottom"/>
            <w:hideMark/>
          </w:tcPr>
          <w:p w14:paraId="1C6EA2A1"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B61C38B" w14:textId="77777777" w:rsidR="00000000" w:rsidRDefault="00B80CBE">
            <w:pPr>
              <w:divId w:val="1664354930"/>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50978928"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2069CA2F" w14:textId="77777777">
        <w:trPr>
          <w:divId w:val="263922640"/>
        </w:trPr>
        <w:tc>
          <w:tcPr>
            <w:tcW w:w="0" w:type="auto"/>
            <w:tcBorders>
              <w:bottom w:val="single" w:sz="6" w:space="0" w:color="000000"/>
            </w:tcBorders>
            <w:tcMar>
              <w:top w:w="30" w:type="dxa"/>
              <w:left w:w="30" w:type="dxa"/>
              <w:bottom w:w="30" w:type="dxa"/>
              <w:right w:w="30" w:type="dxa"/>
            </w:tcMar>
            <w:vAlign w:val="bottom"/>
            <w:hideMark/>
          </w:tcPr>
          <w:p w14:paraId="1B6DD3D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F64009F" w14:textId="77777777" w:rsidR="00000000" w:rsidRDefault="00B80CBE">
            <w:pPr>
              <w:divId w:val="9297012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78ABBB"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2260E1DA" w14:textId="77777777" w:rsidR="00000000" w:rsidRDefault="00B80CBE">
            <w:pPr>
              <w:jc w:val="center"/>
              <w:rPr>
                <w:rFonts w:eastAsia="Times New Roman"/>
                <w:sz w:val="14"/>
                <w:szCs w:val="14"/>
              </w:rPr>
            </w:pPr>
            <w:r>
              <w:rPr>
                <w:rFonts w:ascii="inherit" w:eastAsia="Times New Roman" w:hAnsi="inherit"/>
                <w:b/>
                <w:bCs/>
                <w:sz w:val="14"/>
                <w:szCs w:val="14"/>
              </w:rPr>
              <w:t>and</w:t>
            </w:r>
          </w:p>
          <w:p w14:paraId="79C53585" w14:textId="77777777" w:rsidR="00000000" w:rsidRDefault="00B80CBE">
            <w:pPr>
              <w:jc w:val="center"/>
              <w:rPr>
                <w:rFonts w:eastAsia="Times New Roman"/>
                <w:sz w:val="14"/>
                <w:szCs w:val="14"/>
              </w:rPr>
            </w:pPr>
            <w:r>
              <w:rPr>
                <w:rFonts w:ascii="inherit" w:eastAsia="Times New Roman" w:hAnsi="inherit"/>
                <w:b/>
                <w:bCs/>
                <w:sz w:val="14"/>
                <w:szCs w:val="14"/>
              </w:rPr>
              <w:t>Multifamily</w:t>
            </w:r>
          </w:p>
          <w:p w14:paraId="1DA31A8B" w14:textId="77777777" w:rsidR="00000000" w:rsidRDefault="00B80CB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14:paraId="153DF747" w14:textId="77777777" w:rsidR="00000000" w:rsidRDefault="00B80CBE">
            <w:pPr>
              <w:divId w:val="2054378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5441BCA"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20EAC251" w14:textId="77777777" w:rsidR="00000000" w:rsidRDefault="00B80CB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14:paraId="692D5E29" w14:textId="77777777" w:rsidR="00000000" w:rsidRDefault="00B80CBE">
            <w:pPr>
              <w:divId w:val="7457642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8248B4"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7D2BD3E4" w14:textId="77777777" w:rsidR="00000000" w:rsidRDefault="00B80CBE">
            <w:pPr>
              <w:jc w:val="center"/>
              <w:rPr>
                <w:rFonts w:eastAsia="Times New Roman"/>
                <w:sz w:val="14"/>
                <w:szCs w:val="14"/>
              </w:rPr>
            </w:pPr>
            <w:r>
              <w:rPr>
                <w:rFonts w:ascii="inherit" w:eastAsia="Times New Roman" w:hAnsi="inherit"/>
                <w:b/>
                <w:bCs/>
                <w:sz w:val="14"/>
                <w:szCs w:val="14"/>
              </w:rPr>
              <w:t>and</w:t>
            </w:r>
          </w:p>
          <w:p w14:paraId="156CBC01" w14:textId="77777777" w:rsidR="00000000" w:rsidRDefault="00B80CBE">
            <w:pPr>
              <w:jc w:val="center"/>
              <w:rPr>
                <w:rFonts w:eastAsia="Times New Roman"/>
                <w:sz w:val="14"/>
                <w:szCs w:val="14"/>
              </w:rPr>
            </w:pPr>
            <w:r>
              <w:rPr>
                <w:rFonts w:ascii="inherit" w:eastAsia="Times New Roman" w:hAnsi="inherit"/>
                <w:b/>
                <w:bCs/>
                <w:sz w:val="14"/>
                <w:szCs w:val="14"/>
              </w:rPr>
              <w:t>Industrial</w:t>
            </w:r>
          </w:p>
        </w:tc>
        <w:tc>
          <w:tcPr>
            <w:tcW w:w="0" w:type="auto"/>
            <w:tcMar>
              <w:top w:w="30" w:type="dxa"/>
              <w:left w:w="30" w:type="dxa"/>
              <w:bottom w:w="30" w:type="dxa"/>
              <w:right w:w="30" w:type="dxa"/>
            </w:tcMar>
            <w:vAlign w:val="bottom"/>
            <w:hideMark/>
          </w:tcPr>
          <w:p w14:paraId="077534AE" w14:textId="77777777" w:rsidR="00000000" w:rsidRDefault="00B80CBE">
            <w:pPr>
              <w:divId w:val="238676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672A12C"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669DE408" w14:textId="77777777" w:rsidR="00000000" w:rsidRDefault="00B80CB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14:paraId="5241F8F2" w14:textId="77777777" w:rsidR="00000000" w:rsidRDefault="00B80CBE">
            <w:pPr>
              <w:divId w:val="198149572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F84749" w14:textId="77777777" w:rsidR="00000000" w:rsidRDefault="00B80CBE">
            <w:pPr>
              <w:jc w:val="center"/>
              <w:rPr>
                <w:rFonts w:eastAsia="Times New Roman"/>
                <w:sz w:val="14"/>
                <w:szCs w:val="14"/>
              </w:rPr>
            </w:pPr>
            <w:r>
              <w:rPr>
                <w:rFonts w:ascii="inherit" w:eastAsia="Times New Roman" w:hAnsi="inherit"/>
                <w:b/>
                <w:bCs/>
                <w:sz w:val="14"/>
                <w:szCs w:val="14"/>
              </w:rPr>
              <w:t>Small-Ticket</w:t>
            </w:r>
          </w:p>
          <w:p w14:paraId="1AD3A087"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43C208D3" w14:textId="77777777" w:rsidR="00000000" w:rsidRDefault="00B80CB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14:paraId="05D95FD2" w14:textId="77777777" w:rsidR="00000000" w:rsidRDefault="00B80CBE">
            <w:pPr>
              <w:divId w:val="6684881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F3DB49B"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7D469CC9" w14:textId="77777777" w:rsidR="00000000" w:rsidRDefault="00B80CB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14:paraId="18F9BC3D" w14:textId="77777777" w:rsidR="00000000" w:rsidRDefault="00B80CBE">
            <w:pPr>
              <w:divId w:val="14135525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73552" w14:textId="77777777" w:rsidR="00000000" w:rsidRDefault="00B80CBE">
            <w:pPr>
              <w:jc w:val="center"/>
              <w:rPr>
                <w:rFonts w:eastAsia="Times New Roman"/>
                <w:sz w:val="14"/>
                <w:szCs w:val="14"/>
              </w:rPr>
            </w:pPr>
            <w:r>
              <w:rPr>
                <w:rFonts w:ascii="inherit" w:eastAsia="Times New Roman" w:hAnsi="inherit"/>
                <w:b/>
                <w:bCs/>
                <w:sz w:val="14"/>
                <w:szCs w:val="14"/>
              </w:rPr>
              <w:t>Total</w:t>
            </w:r>
          </w:p>
          <w:p w14:paraId="7285575D" w14:textId="77777777" w:rsidR="00000000" w:rsidRDefault="00B80CBE">
            <w:pPr>
              <w:jc w:val="center"/>
              <w:rPr>
                <w:rFonts w:eastAsia="Times New Roman"/>
                <w:sz w:val="14"/>
                <w:szCs w:val="14"/>
              </w:rPr>
            </w:pPr>
            <w:r>
              <w:rPr>
                <w:rFonts w:ascii="inherit" w:eastAsia="Times New Roman" w:hAnsi="inherit"/>
                <w:b/>
                <w:bCs/>
                <w:sz w:val="14"/>
                <w:szCs w:val="14"/>
              </w:rPr>
              <w:t>Commercial Banking</w:t>
            </w:r>
          </w:p>
        </w:tc>
        <w:tc>
          <w:tcPr>
            <w:tcW w:w="0" w:type="auto"/>
            <w:tcMar>
              <w:top w:w="30" w:type="dxa"/>
              <w:left w:w="30" w:type="dxa"/>
              <w:bottom w:w="30" w:type="dxa"/>
              <w:right w:w="30" w:type="dxa"/>
            </w:tcMar>
            <w:vAlign w:val="bottom"/>
            <w:hideMark/>
          </w:tcPr>
          <w:p w14:paraId="00757D0E" w14:textId="77777777" w:rsidR="00000000" w:rsidRDefault="00B80CBE">
            <w:pPr>
              <w:divId w:val="13480977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64B35B6"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7E5866B9" w14:textId="77777777" w:rsidR="00000000" w:rsidRDefault="00B80CB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r>
      <w:tr w:rsidR="00000000" w14:paraId="6F334DAF" w14:textId="77777777">
        <w:trPr>
          <w:divId w:val="263922640"/>
        </w:trPr>
        <w:tc>
          <w:tcPr>
            <w:tcW w:w="0" w:type="auto"/>
            <w:shd w:val="clear" w:color="auto" w:fill="CCEEFF"/>
            <w:tcMar>
              <w:top w:w="30" w:type="dxa"/>
              <w:left w:w="30" w:type="dxa"/>
              <w:bottom w:w="30" w:type="dxa"/>
              <w:right w:w="30" w:type="dxa"/>
            </w:tcMar>
            <w:vAlign w:val="bottom"/>
            <w:hideMark/>
          </w:tcPr>
          <w:p w14:paraId="157E3409" w14:textId="77777777" w:rsidR="00000000" w:rsidRDefault="00B80CBE">
            <w:pPr>
              <w:divId w:val="1958871113"/>
              <w:rPr>
                <w:rFonts w:eastAsia="Times New Roman"/>
                <w:sz w:val="18"/>
                <w:szCs w:val="18"/>
              </w:rPr>
            </w:pPr>
            <w:r>
              <w:rPr>
                <w:rFonts w:ascii="inherit" w:eastAsia="Times New Roman" w:hAnsi="inherit"/>
                <w:b/>
                <w:bCs/>
                <w:sz w:val="18"/>
                <w:szCs w:val="18"/>
              </w:rPr>
              <w:t>Geographic 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259EF146" w14:textId="77777777" w:rsidR="00000000" w:rsidRDefault="00B80CBE">
            <w:pPr>
              <w:divId w:val="200836252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9AC027" w14:textId="77777777" w:rsidR="00000000" w:rsidRDefault="00B80CBE">
            <w:pPr>
              <w:divId w:val="18339067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CA7B14" w14:textId="77777777" w:rsidR="00000000" w:rsidRDefault="00B80CBE">
            <w:pPr>
              <w:divId w:val="1588148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6E058C0" w14:textId="77777777" w:rsidR="00000000" w:rsidRDefault="00B80CBE">
            <w:pPr>
              <w:divId w:val="700010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B99737" w14:textId="77777777" w:rsidR="00000000" w:rsidRDefault="00B80CBE">
            <w:pPr>
              <w:divId w:val="11530659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EAEE2E" w14:textId="77777777" w:rsidR="00000000" w:rsidRDefault="00B80CBE">
            <w:pPr>
              <w:divId w:val="15912377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BFFBFB" w14:textId="77777777" w:rsidR="00000000" w:rsidRDefault="00B80CBE">
            <w:pPr>
              <w:divId w:val="9107012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032988A" w14:textId="77777777" w:rsidR="00000000" w:rsidRDefault="00B80CBE">
            <w:pPr>
              <w:divId w:val="12471129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129D22" w14:textId="77777777" w:rsidR="00000000" w:rsidRDefault="00B80CBE">
            <w:pPr>
              <w:divId w:val="1686784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22E144" w14:textId="77777777" w:rsidR="00000000" w:rsidRDefault="00B80CBE">
            <w:pPr>
              <w:divId w:val="18065089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28D39B" w14:textId="77777777" w:rsidR="00000000" w:rsidRDefault="00B80CBE">
            <w:pPr>
              <w:divId w:val="16197980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74ABC58" w14:textId="77777777" w:rsidR="00000000" w:rsidRDefault="00B80CBE">
            <w:pPr>
              <w:divId w:val="8526482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9287068" w14:textId="77777777" w:rsidR="00000000" w:rsidRDefault="00B80CBE">
            <w:pPr>
              <w:divId w:val="7249885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6D29F6" w14:textId="77777777" w:rsidR="00000000" w:rsidRDefault="00B80CBE">
            <w:pPr>
              <w:divId w:val="279604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EF9697" w14:textId="77777777" w:rsidR="00000000" w:rsidRDefault="00B80CBE">
            <w:pPr>
              <w:divId w:val="18919632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770D8A0" w14:textId="77777777" w:rsidR="00000000" w:rsidRDefault="00B80CBE">
            <w:pPr>
              <w:divId w:val="1262646224"/>
              <w:rPr>
                <w:rFonts w:eastAsia="Times New Roman"/>
                <w:sz w:val="20"/>
                <w:szCs w:val="20"/>
              </w:rPr>
            </w:pPr>
            <w:r>
              <w:rPr>
                <w:rFonts w:ascii="inherit" w:eastAsia="Times New Roman" w:hAnsi="inherit"/>
                <w:sz w:val="20"/>
                <w:szCs w:val="20"/>
              </w:rPr>
              <w:t> </w:t>
            </w:r>
          </w:p>
        </w:tc>
      </w:tr>
      <w:tr w:rsidR="00000000" w14:paraId="26F1498D" w14:textId="77777777">
        <w:trPr>
          <w:divId w:val="263922640"/>
        </w:trPr>
        <w:tc>
          <w:tcPr>
            <w:tcW w:w="0" w:type="auto"/>
            <w:tcMar>
              <w:top w:w="30" w:type="dxa"/>
              <w:left w:w="300" w:type="dxa"/>
              <w:bottom w:w="30" w:type="dxa"/>
              <w:right w:w="30" w:type="dxa"/>
            </w:tcMar>
            <w:vAlign w:val="bottom"/>
            <w:hideMark/>
          </w:tcPr>
          <w:p w14:paraId="1E38316E" w14:textId="77777777" w:rsidR="00000000" w:rsidRDefault="00B80CBE">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14:paraId="6CCD105D" w14:textId="77777777" w:rsidR="00000000" w:rsidRDefault="00B80CBE">
            <w:pPr>
              <w:divId w:val="6803594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1F9C3F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5DF77BB" w14:textId="77777777" w:rsidR="00000000" w:rsidRDefault="00B80CBE">
            <w:pPr>
              <w:jc w:val="right"/>
              <w:rPr>
                <w:rFonts w:eastAsia="Times New Roman"/>
                <w:sz w:val="18"/>
                <w:szCs w:val="18"/>
              </w:rPr>
            </w:pPr>
            <w:r>
              <w:rPr>
                <w:rFonts w:ascii="inherit" w:eastAsia="Times New Roman" w:hAnsi="inherit"/>
                <w:b/>
                <w:bCs/>
                <w:sz w:val="18"/>
                <w:szCs w:val="18"/>
              </w:rPr>
              <w:t>15,559</w:t>
            </w:r>
          </w:p>
        </w:tc>
        <w:tc>
          <w:tcPr>
            <w:tcW w:w="0" w:type="auto"/>
            <w:vAlign w:val="bottom"/>
            <w:hideMark/>
          </w:tcPr>
          <w:p w14:paraId="5900FFB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5F3E4B" w14:textId="77777777" w:rsidR="00000000" w:rsidRDefault="00B80CBE">
            <w:pPr>
              <w:divId w:val="2135245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E56DCE" w14:textId="77777777" w:rsidR="00000000" w:rsidRDefault="00B80CBE">
            <w:pPr>
              <w:jc w:val="right"/>
              <w:rPr>
                <w:rFonts w:eastAsia="Times New Roman"/>
                <w:sz w:val="18"/>
                <w:szCs w:val="18"/>
              </w:rPr>
            </w:pPr>
            <w:r>
              <w:rPr>
                <w:rFonts w:ascii="inherit" w:eastAsia="Times New Roman" w:hAnsi="inherit"/>
                <w:b/>
                <w:bCs/>
                <w:sz w:val="18"/>
                <w:szCs w:val="18"/>
              </w:rPr>
              <w:t>53.6</w:t>
            </w:r>
          </w:p>
        </w:tc>
        <w:tc>
          <w:tcPr>
            <w:tcW w:w="0" w:type="auto"/>
            <w:tcMar>
              <w:top w:w="30" w:type="dxa"/>
              <w:left w:w="0" w:type="dxa"/>
              <w:bottom w:w="30" w:type="dxa"/>
              <w:right w:w="30" w:type="dxa"/>
            </w:tcMar>
            <w:vAlign w:val="bottom"/>
            <w:hideMark/>
          </w:tcPr>
          <w:p w14:paraId="22B2584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EF12024" w14:textId="77777777" w:rsidR="00000000" w:rsidRDefault="00B80CBE">
            <w:pPr>
              <w:divId w:val="7395245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6ACD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34A8DD2" w14:textId="77777777" w:rsidR="00000000" w:rsidRDefault="00B80CBE">
            <w:pPr>
              <w:jc w:val="right"/>
              <w:rPr>
                <w:rFonts w:eastAsia="Times New Roman"/>
                <w:sz w:val="18"/>
                <w:szCs w:val="18"/>
              </w:rPr>
            </w:pPr>
            <w:r>
              <w:rPr>
                <w:rFonts w:ascii="inherit" w:eastAsia="Times New Roman" w:hAnsi="inherit"/>
                <w:b/>
                <w:bCs/>
                <w:sz w:val="18"/>
                <w:szCs w:val="18"/>
              </w:rPr>
              <w:t>7,714</w:t>
            </w:r>
          </w:p>
        </w:tc>
        <w:tc>
          <w:tcPr>
            <w:tcW w:w="0" w:type="auto"/>
            <w:vAlign w:val="bottom"/>
            <w:hideMark/>
          </w:tcPr>
          <w:p w14:paraId="3E2FA06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299DEF" w14:textId="77777777" w:rsidR="00000000" w:rsidRDefault="00B80CBE">
            <w:pPr>
              <w:divId w:val="2042394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9C9FBC" w14:textId="77777777" w:rsidR="00000000" w:rsidRDefault="00B80CBE">
            <w:pPr>
              <w:jc w:val="right"/>
              <w:rPr>
                <w:rFonts w:eastAsia="Times New Roman"/>
                <w:sz w:val="18"/>
                <w:szCs w:val="18"/>
              </w:rPr>
            </w:pPr>
            <w:r>
              <w:rPr>
                <w:rFonts w:ascii="inherit" w:eastAsia="Times New Roman" w:hAnsi="inherit"/>
                <w:b/>
                <w:bCs/>
                <w:sz w:val="18"/>
                <w:szCs w:val="18"/>
              </w:rPr>
              <w:t>18.3</w:t>
            </w:r>
          </w:p>
        </w:tc>
        <w:tc>
          <w:tcPr>
            <w:tcW w:w="0" w:type="auto"/>
            <w:tcMar>
              <w:top w:w="30" w:type="dxa"/>
              <w:left w:w="0" w:type="dxa"/>
              <w:bottom w:w="30" w:type="dxa"/>
              <w:right w:w="30" w:type="dxa"/>
            </w:tcMar>
            <w:vAlign w:val="bottom"/>
            <w:hideMark/>
          </w:tcPr>
          <w:p w14:paraId="12A8B4D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D2E186E" w14:textId="77777777" w:rsidR="00000000" w:rsidRDefault="00B80CBE">
            <w:pPr>
              <w:divId w:val="6771231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6C37F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EAC9A7B"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vAlign w:val="bottom"/>
            <w:hideMark/>
          </w:tcPr>
          <w:p w14:paraId="3EAF5C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69DEB1" w14:textId="77777777" w:rsidR="00000000" w:rsidRDefault="00B80CBE">
            <w:pPr>
              <w:divId w:val="15385423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9112F4" w14:textId="77777777" w:rsidR="00000000" w:rsidRDefault="00B80CBE">
            <w:pPr>
              <w:jc w:val="right"/>
              <w:rPr>
                <w:rFonts w:eastAsia="Times New Roman"/>
                <w:sz w:val="18"/>
                <w:szCs w:val="18"/>
              </w:rPr>
            </w:pPr>
            <w:r>
              <w:rPr>
                <w:rFonts w:ascii="inherit" w:eastAsia="Times New Roman" w:hAnsi="inherit"/>
                <w:b/>
                <w:bCs/>
                <w:sz w:val="18"/>
                <w:szCs w:val="18"/>
              </w:rPr>
              <w:t>62.5</w:t>
            </w:r>
          </w:p>
        </w:tc>
        <w:tc>
          <w:tcPr>
            <w:tcW w:w="0" w:type="auto"/>
            <w:tcMar>
              <w:top w:w="30" w:type="dxa"/>
              <w:left w:w="0" w:type="dxa"/>
              <w:bottom w:w="30" w:type="dxa"/>
              <w:right w:w="30" w:type="dxa"/>
            </w:tcMar>
            <w:vAlign w:val="bottom"/>
            <w:hideMark/>
          </w:tcPr>
          <w:p w14:paraId="1890EEA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B1FAE72" w14:textId="77777777" w:rsidR="00000000" w:rsidRDefault="00B80CBE">
            <w:pPr>
              <w:divId w:val="2540993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740CF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5422AA30" w14:textId="77777777" w:rsidR="00000000" w:rsidRDefault="00B80CBE">
            <w:pPr>
              <w:jc w:val="right"/>
              <w:rPr>
                <w:rFonts w:eastAsia="Times New Roman"/>
                <w:sz w:val="18"/>
                <w:szCs w:val="18"/>
              </w:rPr>
            </w:pPr>
            <w:r>
              <w:rPr>
                <w:rFonts w:ascii="inherit" w:eastAsia="Times New Roman" w:hAnsi="inherit"/>
                <w:b/>
                <w:bCs/>
                <w:sz w:val="18"/>
                <w:szCs w:val="18"/>
              </w:rPr>
              <w:t>23,278</w:t>
            </w:r>
          </w:p>
        </w:tc>
        <w:tc>
          <w:tcPr>
            <w:tcW w:w="0" w:type="auto"/>
            <w:vAlign w:val="bottom"/>
            <w:hideMark/>
          </w:tcPr>
          <w:p w14:paraId="50E7C5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68A3C2C" w14:textId="77777777" w:rsidR="00000000" w:rsidRDefault="00B80CBE">
            <w:pPr>
              <w:divId w:val="4212208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0334C35" w14:textId="77777777" w:rsidR="00000000" w:rsidRDefault="00B80CBE">
            <w:pPr>
              <w:jc w:val="right"/>
              <w:rPr>
                <w:rFonts w:eastAsia="Times New Roman"/>
                <w:sz w:val="18"/>
                <w:szCs w:val="18"/>
              </w:rPr>
            </w:pPr>
            <w:r>
              <w:rPr>
                <w:rFonts w:ascii="inherit" w:eastAsia="Times New Roman" w:hAnsi="inherit"/>
                <w:b/>
                <w:bCs/>
                <w:sz w:val="18"/>
                <w:szCs w:val="18"/>
              </w:rPr>
              <w:t>32.7</w:t>
            </w:r>
          </w:p>
        </w:tc>
        <w:tc>
          <w:tcPr>
            <w:tcW w:w="0" w:type="auto"/>
            <w:tcMar>
              <w:top w:w="30" w:type="dxa"/>
              <w:left w:w="0" w:type="dxa"/>
              <w:bottom w:w="30" w:type="dxa"/>
              <w:right w:w="30" w:type="dxa"/>
            </w:tcMar>
            <w:vAlign w:val="bottom"/>
            <w:hideMark/>
          </w:tcPr>
          <w:p w14:paraId="2AFF807F"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528F42E0" w14:textId="77777777">
        <w:trPr>
          <w:divId w:val="263922640"/>
        </w:trPr>
        <w:tc>
          <w:tcPr>
            <w:tcW w:w="0" w:type="auto"/>
            <w:shd w:val="clear" w:color="auto" w:fill="CCEEFF"/>
            <w:tcMar>
              <w:top w:w="30" w:type="dxa"/>
              <w:left w:w="300" w:type="dxa"/>
              <w:bottom w:w="30" w:type="dxa"/>
              <w:right w:w="30" w:type="dxa"/>
            </w:tcMar>
            <w:vAlign w:val="bottom"/>
            <w:hideMark/>
          </w:tcPr>
          <w:p w14:paraId="119F6FA8" w14:textId="77777777" w:rsidR="00000000" w:rsidRDefault="00B80CBE">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14:paraId="2C8B33CF" w14:textId="77777777" w:rsidR="00000000" w:rsidRDefault="00B80CBE">
            <w:pPr>
              <w:divId w:val="8223551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4F5361" w14:textId="77777777" w:rsidR="00000000" w:rsidRDefault="00B80CBE">
            <w:pPr>
              <w:jc w:val="right"/>
              <w:rPr>
                <w:rFonts w:eastAsia="Times New Roman"/>
                <w:sz w:val="18"/>
                <w:szCs w:val="18"/>
              </w:rPr>
            </w:pPr>
            <w:r>
              <w:rPr>
                <w:rFonts w:ascii="inherit" w:eastAsia="Times New Roman" w:hAnsi="inherit"/>
                <w:b/>
                <w:bCs/>
                <w:sz w:val="18"/>
                <w:szCs w:val="18"/>
              </w:rPr>
              <w:t>3,366</w:t>
            </w:r>
          </w:p>
        </w:tc>
        <w:tc>
          <w:tcPr>
            <w:tcW w:w="0" w:type="auto"/>
            <w:shd w:val="clear" w:color="auto" w:fill="CCEEFF"/>
            <w:vAlign w:val="bottom"/>
            <w:hideMark/>
          </w:tcPr>
          <w:p w14:paraId="453E9F8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7A0E07" w14:textId="77777777" w:rsidR="00000000" w:rsidRDefault="00B80CBE">
            <w:pPr>
              <w:divId w:val="447435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B78E72D" w14:textId="77777777" w:rsidR="00000000" w:rsidRDefault="00B80CBE">
            <w:pPr>
              <w:jc w:val="right"/>
              <w:rPr>
                <w:rFonts w:eastAsia="Times New Roman"/>
                <w:sz w:val="18"/>
                <w:szCs w:val="18"/>
              </w:rPr>
            </w:pPr>
            <w:r>
              <w:rPr>
                <w:rFonts w:ascii="inherit" w:eastAsia="Times New Roman" w:hAnsi="inherit"/>
                <w:b/>
                <w:bCs/>
                <w:sz w:val="18"/>
                <w:szCs w:val="18"/>
              </w:rPr>
              <w:t>11.6</w:t>
            </w:r>
          </w:p>
        </w:tc>
        <w:tc>
          <w:tcPr>
            <w:tcW w:w="0" w:type="auto"/>
            <w:shd w:val="clear" w:color="auto" w:fill="CCEEFF"/>
            <w:vAlign w:val="bottom"/>
            <w:hideMark/>
          </w:tcPr>
          <w:p w14:paraId="684991D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6E00D6" w14:textId="77777777" w:rsidR="00000000" w:rsidRDefault="00B80CBE">
            <w:pPr>
              <w:divId w:val="11062719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C22F001" w14:textId="77777777" w:rsidR="00000000" w:rsidRDefault="00B80CBE">
            <w:pPr>
              <w:jc w:val="right"/>
              <w:rPr>
                <w:rFonts w:eastAsia="Times New Roman"/>
                <w:sz w:val="18"/>
                <w:szCs w:val="18"/>
              </w:rPr>
            </w:pPr>
            <w:r>
              <w:rPr>
                <w:rFonts w:ascii="inherit" w:eastAsia="Times New Roman" w:hAnsi="inherit"/>
                <w:b/>
                <w:bCs/>
                <w:sz w:val="18"/>
                <w:szCs w:val="18"/>
              </w:rPr>
              <w:t>4,818</w:t>
            </w:r>
          </w:p>
        </w:tc>
        <w:tc>
          <w:tcPr>
            <w:tcW w:w="0" w:type="auto"/>
            <w:shd w:val="clear" w:color="auto" w:fill="CCEEFF"/>
            <w:vAlign w:val="bottom"/>
            <w:hideMark/>
          </w:tcPr>
          <w:p w14:paraId="235E1D2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91ED69" w14:textId="77777777" w:rsidR="00000000" w:rsidRDefault="00B80CBE">
            <w:pPr>
              <w:divId w:val="4856287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54DB979" w14:textId="77777777" w:rsidR="00000000" w:rsidRDefault="00B80CBE">
            <w:pPr>
              <w:jc w:val="right"/>
              <w:rPr>
                <w:rFonts w:eastAsia="Times New Roman"/>
                <w:sz w:val="18"/>
                <w:szCs w:val="18"/>
              </w:rPr>
            </w:pPr>
            <w:r>
              <w:rPr>
                <w:rFonts w:ascii="inherit" w:eastAsia="Times New Roman" w:hAnsi="inherit"/>
                <w:b/>
                <w:bCs/>
                <w:sz w:val="18"/>
                <w:szCs w:val="18"/>
              </w:rPr>
              <w:t>11.4</w:t>
            </w:r>
          </w:p>
        </w:tc>
        <w:tc>
          <w:tcPr>
            <w:tcW w:w="0" w:type="auto"/>
            <w:shd w:val="clear" w:color="auto" w:fill="CCEEFF"/>
            <w:vAlign w:val="bottom"/>
            <w:hideMark/>
          </w:tcPr>
          <w:p w14:paraId="01D139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8BC54C" w14:textId="77777777" w:rsidR="00000000" w:rsidRDefault="00B80CBE">
            <w:pPr>
              <w:divId w:val="16268865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71CCCC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06E9BD4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0FEADE" w14:textId="77777777" w:rsidR="00000000" w:rsidRDefault="00B80CBE">
            <w:pPr>
              <w:divId w:val="2730247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DB233D3"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14:paraId="087ACB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E60FCF" w14:textId="77777777" w:rsidR="00000000" w:rsidRDefault="00B80CBE">
            <w:pPr>
              <w:divId w:val="18377652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F95A5B" w14:textId="77777777" w:rsidR="00000000" w:rsidRDefault="00B80CBE">
            <w:pPr>
              <w:jc w:val="right"/>
              <w:rPr>
                <w:rFonts w:eastAsia="Times New Roman"/>
                <w:sz w:val="18"/>
                <w:szCs w:val="18"/>
              </w:rPr>
            </w:pPr>
            <w:r>
              <w:rPr>
                <w:rFonts w:ascii="inherit" w:eastAsia="Times New Roman" w:hAnsi="inherit"/>
                <w:b/>
                <w:bCs/>
                <w:sz w:val="18"/>
                <w:szCs w:val="18"/>
              </w:rPr>
              <w:t>8,184</w:t>
            </w:r>
          </w:p>
        </w:tc>
        <w:tc>
          <w:tcPr>
            <w:tcW w:w="0" w:type="auto"/>
            <w:shd w:val="clear" w:color="auto" w:fill="CCEEFF"/>
            <w:vAlign w:val="bottom"/>
            <w:hideMark/>
          </w:tcPr>
          <w:p w14:paraId="2E0C2CF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254297" w14:textId="77777777" w:rsidR="00000000" w:rsidRDefault="00B80CBE">
            <w:pPr>
              <w:divId w:val="13838703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786C4D" w14:textId="77777777" w:rsidR="00000000" w:rsidRDefault="00B80CBE">
            <w:pPr>
              <w:jc w:val="right"/>
              <w:rPr>
                <w:rFonts w:eastAsia="Times New Roman"/>
                <w:sz w:val="18"/>
                <w:szCs w:val="18"/>
              </w:rPr>
            </w:pPr>
            <w:r>
              <w:rPr>
                <w:rFonts w:ascii="inherit" w:eastAsia="Times New Roman" w:hAnsi="inherit"/>
                <w:b/>
                <w:bCs/>
                <w:sz w:val="18"/>
                <w:szCs w:val="18"/>
              </w:rPr>
              <w:t>11.5</w:t>
            </w:r>
          </w:p>
        </w:tc>
        <w:tc>
          <w:tcPr>
            <w:tcW w:w="0" w:type="auto"/>
            <w:shd w:val="clear" w:color="auto" w:fill="CCEEFF"/>
            <w:vAlign w:val="bottom"/>
            <w:hideMark/>
          </w:tcPr>
          <w:p w14:paraId="5ADFB0D2" w14:textId="77777777" w:rsidR="00000000" w:rsidRDefault="00B80CBE">
            <w:pPr>
              <w:rPr>
                <w:rFonts w:eastAsia="Times New Roman"/>
                <w:sz w:val="20"/>
                <w:szCs w:val="20"/>
              </w:rPr>
            </w:pPr>
          </w:p>
        </w:tc>
      </w:tr>
      <w:tr w:rsidR="00000000" w14:paraId="231233DE" w14:textId="77777777">
        <w:trPr>
          <w:divId w:val="263922640"/>
        </w:trPr>
        <w:tc>
          <w:tcPr>
            <w:tcW w:w="0" w:type="auto"/>
            <w:tcMar>
              <w:top w:w="30" w:type="dxa"/>
              <w:left w:w="300" w:type="dxa"/>
              <w:bottom w:w="30" w:type="dxa"/>
              <w:right w:w="30" w:type="dxa"/>
            </w:tcMar>
            <w:vAlign w:val="bottom"/>
            <w:hideMark/>
          </w:tcPr>
          <w:p w14:paraId="5D057C5E" w14:textId="77777777" w:rsidR="00000000" w:rsidRDefault="00B80CBE">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14:paraId="3680F8B1" w14:textId="77777777" w:rsidR="00000000" w:rsidRDefault="00B80CBE">
            <w:pPr>
              <w:divId w:val="17792503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CD17047" w14:textId="77777777" w:rsidR="00000000" w:rsidRDefault="00B80CBE">
            <w:pPr>
              <w:jc w:val="right"/>
              <w:rPr>
                <w:rFonts w:eastAsia="Times New Roman"/>
                <w:sz w:val="18"/>
                <w:szCs w:val="18"/>
              </w:rPr>
            </w:pPr>
            <w:r>
              <w:rPr>
                <w:rFonts w:ascii="inherit" w:eastAsia="Times New Roman" w:hAnsi="inherit"/>
                <w:b/>
                <w:bCs/>
                <w:sz w:val="18"/>
                <w:szCs w:val="18"/>
              </w:rPr>
              <w:t>4,566</w:t>
            </w:r>
          </w:p>
        </w:tc>
        <w:tc>
          <w:tcPr>
            <w:tcW w:w="0" w:type="auto"/>
            <w:vAlign w:val="bottom"/>
            <w:hideMark/>
          </w:tcPr>
          <w:p w14:paraId="59CCFC5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F9069F" w14:textId="77777777" w:rsidR="00000000" w:rsidRDefault="00B80CBE">
            <w:pPr>
              <w:divId w:val="12974435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77FCF04" w14:textId="77777777" w:rsidR="00000000" w:rsidRDefault="00B80CBE">
            <w:pPr>
              <w:jc w:val="right"/>
              <w:rPr>
                <w:rFonts w:eastAsia="Times New Roman"/>
                <w:sz w:val="18"/>
                <w:szCs w:val="18"/>
              </w:rPr>
            </w:pPr>
            <w:r>
              <w:rPr>
                <w:rFonts w:ascii="inherit" w:eastAsia="Times New Roman" w:hAnsi="inherit"/>
                <w:b/>
                <w:bCs/>
                <w:sz w:val="18"/>
                <w:szCs w:val="18"/>
              </w:rPr>
              <w:t>15.8</w:t>
            </w:r>
          </w:p>
        </w:tc>
        <w:tc>
          <w:tcPr>
            <w:tcW w:w="0" w:type="auto"/>
            <w:vAlign w:val="bottom"/>
            <w:hideMark/>
          </w:tcPr>
          <w:p w14:paraId="1D358A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092D28" w14:textId="77777777" w:rsidR="00000000" w:rsidRDefault="00B80CBE">
            <w:pPr>
              <w:divId w:val="712926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16338B" w14:textId="77777777" w:rsidR="00000000" w:rsidRDefault="00B80CBE">
            <w:pPr>
              <w:jc w:val="right"/>
              <w:rPr>
                <w:rFonts w:eastAsia="Times New Roman"/>
                <w:sz w:val="18"/>
                <w:szCs w:val="18"/>
              </w:rPr>
            </w:pPr>
            <w:r>
              <w:rPr>
                <w:rFonts w:ascii="inherit" w:eastAsia="Times New Roman" w:hAnsi="inherit"/>
                <w:b/>
                <w:bCs/>
                <w:sz w:val="18"/>
                <w:szCs w:val="18"/>
              </w:rPr>
              <w:t>15,134</w:t>
            </w:r>
          </w:p>
        </w:tc>
        <w:tc>
          <w:tcPr>
            <w:tcW w:w="0" w:type="auto"/>
            <w:vAlign w:val="bottom"/>
            <w:hideMark/>
          </w:tcPr>
          <w:p w14:paraId="17C437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8F724B" w14:textId="77777777" w:rsidR="00000000" w:rsidRDefault="00B80CBE">
            <w:pPr>
              <w:divId w:val="1598096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3208056" w14:textId="77777777" w:rsidR="00000000" w:rsidRDefault="00B80CBE">
            <w:pPr>
              <w:jc w:val="right"/>
              <w:rPr>
                <w:rFonts w:eastAsia="Times New Roman"/>
                <w:sz w:val="18"/>
                <w:szCs w:val="18"/>
              </w:rPr>
            </w:pPr>
            <w:r>
              <w:rPr>
                <w:rFonts w:ascii="inherit" w:eastAsia="Times New Roman" w:hAnsi="inherit"/>
                <w:b/>
                <w:bCs/>
                <w:sz w:val="18"/>
                <w:szCs w:val="18"/>
              </w:rPr>
              <w:t>35.9</w:t>
            </w:r>
          </w:p>
        </w:tc>
        <w:tc>
          <w:tcPr>
            <w:tcW w:w="0" w:type="auto"/>
            <w:vAlign w:val="bottom"/>
            <w:hideMark/>
          </w:tcPr>
          <w:p w14:paraId="70E83BF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51023E" w14:textId="77777777" w:rsidR="00000000" w:rsidRDefault="00B80CBE">
            <w:pPr>
              <w:divId w:val="1409378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CFCF13"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1D4801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7B6B58" w14:textId="77777777" w:rsidR="00000000" w:rsidRDefault="00B80CBE">
            <w:pPr>
              <w:divId w:val="1959992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FD211CC" w14:textId="77777777" w:rsidR="00000000" w:rsidRDefault="00B80CBE">
            <w:pPr>
              <w:jc w:val="right"/>
              <w:rPr>
                <w:rFonts w:eastAsia="Times New Roman"/>
                <w:sz w:val="18"/>
                <w:szCs w:val="18"/>
              </w:rPr>
            </w:pPr>
            <w:r>
              <w:rPr>
                <w:rFonts w:ascii="inherit" w:eastAsia="Times New Roman" w:hAnsi="inherit"/>
                <w:b/>
                <w:bCs/>
                <w:sz w:val="18"/>
                <w:szCs w:val="18"/>
              </w:rPr>
              <w:t>12.5</w:t>
            </w:r>
          </w:p>
        </w:tc>
        <w:tc>
          <w:tcPr>
            <w:tcW w:w="0" w:type="auto"/>
            <w:vAlign w:val="bottom"/>
            <w:hideMark/>
          </w:tcPr>
          <w:p w14:paraId="0901784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702C57" w14:textId="77777777" w:rsidR="00000000" w:rsidRDefault="00B80CBE">
            <w:pPr>
              <w:divId w:val="7974091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261B257" w14:textId="77777777" w:rsidR="00000000" w:rsidRDefault="00B80CBE">
            <w:pPr>
              <w:jc w:val="right"/>
              <w:rPr>
                <w:rFonts w:eastAsia="Times New Roman"/>
                <w:sz w:val="18"/>
                <w:szCs w:val="18"/>
              </w:rPr>
            </w:pPr>
            <w:r>
              <w:rPr>
                <w:rFonts w:ascii="inherit" w:eastAsia="Times New Roman" w:hAnsi="inherit"/>
                <w:b/>
                <w:bCs/>
                <w:sz w:val="18"/>
                <w:szCs w:val="18"/>
              </w:rPr>
              <w:t>19,701</w:t>
            </w:r>
          </w:p>
        </w:tc>
        <w:tc>
          <w:tcPr>
            <w:tcW w:w="0" w:type="auto"/>
            <w:vAlign w:val="bottom"/>
            <w:hideMark/>
          </w:tcPr>
          <w:p w14:paraId="190377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1D2534" w14:textId="77777777" w:rsidR="00000000" w:rsidRDefault="00B80CBE">
            <w:pPr>
              <w:divId w:val="898602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290EC3" w14:textId="77777777" w:rsidR="00000000" w:rsidRDefault="00B80CBE">
            <w:pPr>
              <w:jc w:val="right"/>
              <w:rPr>
                <w:rFonts w:eastAsia="Times New Roman"/>
                <w:sz w:val="18"/>
                <w:szCs w:val="18"/>
              </w:rPr>
            </w:pPr>
            <w:r>
              <w:rPr>
                <w:rFonts w:ascii="inherit" w:eastAsia="Times New Roman" w:hAnsi="inherit"/>
                <w:b/>
                <w:bCs/>
                <w:sz w:val="18"/>
                <w:szCs w:val="18"/>
              </w:rPr>
              <w:t>27.7</w:t>
            </w:r>
          </w:p>
        </w:tc>
        <w:tc>
          <w:tcPr>
            <w:tcW w:w="0" w:type="auto"/>
            <w:vAlign w:val="bottom"/>
            <w:hideMark/>
          </w:tcPr>
          <w:p w14:paraId="542824A2" w14:textId="77777777" w:rsidR="00000000" w:rsidRDefault="00B80CBE">
            <w:pPr>
              <w:rPr>
                <w:rFonts w:eastAsia="Times New Roman"/>
                <w:sz w:val="20"/>
                <w:szCs w:val="20"/>
              </w:rPr>
            </w:pPr>
          </w:p>
        </w:tc>
      </w:tr>
      <w:tr w:rsidR="00000000" w14:paraId="0FFEF8B5" w14:textId="77777777">
        <w:trPr>
          <w:divId w:val="263922640"/>
        </w:trPr>
        <w:tc>
          <w:tcPr>
            <w:tcW w:w="0" w:type="auto"/>
            <w:shd w:val="clear" w:color="auto" w:fill="CCEEFF"/>
            <w:tcMar>
              <w:top w:w="30" w:type="dxa"/>
              <w:left w:w="300" w:type="dxa"/>
              <w:bottom w:w="30" w:type="dxa"/>
              <w:right w:w="30" w:type="dxa"/>
            </w:tcMar>
            <w:vAlign w:val="bottom"/>
            <w:hideMark/>
          </w:tcPr>
          <w:p w14:paraId="0C5C9D66"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580F0C0C" w14:textId="77777777" w:rsidR="00000000" w:rsidRDefault="00B80CBE">
            <w:pPr>
              <w:divId w:val="874543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4E18D3" w14:textId="77777777" w:rsidR="00000000" w:rsidRDefault="00B80CBE">
            <w:pPr>
              <w:jc w:val="right"/>
              <w:rPr>
                <w:rFonts w:eastAsia="Times New Roman"/>
                <w:sz w:val="18"/>
                <w:szCs w:val="18"/>
              </w:rPr>
            </w:pPr>
            <w:r>
              <w:rPr>
                <w:rFonts w:ascii="inherit" w:eastAsia="Times New Roman" w:hAnsi="inherit"/>
                <w:b/>
                <w:bCs/>
                <w:sz w:val="18"/>
                <w:szCs w:val="18"/>
              </w:rPr>
              <w:t>5,493</w:t>
            </w:r>
          </w:p>
        </w:tc>
        <w:tc>
          <w:tcPr>
            <w:tcW w:w="0" w:type="auto"/>
            <w:shd w:val="clear" w:color="auto" w:fill="CCEEFF"/>
            <w:vAlign w:val="bottom"/>
            <w:hideMark/>
          </w:tcPr>
          <w:p w14:paraId="531B49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D1D8E5" w14:textId="77777777" w:rsidR="00000000" w:rsidRDefault="00B80CBE">
            <w:pPr>
              <w:divId w:val="195678663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57ABBD6" w14:textId="77777777" w:rsidR="00000000" w:rsidRDefault="00B80CBE">
            <w:pPr>
              <w:jc w:val="right"/>
              <w:rPr>
                <w:rFonts w:eastAsia="Times New Roman"/>
                <w:sz w:val="18"/>
                <w:szCs w:val="18"/>
              </w:rPr>
            </w:pPr>
            <w:r>
              <w:rPr>
                <w:rFonts w:ascii="inherit" w:eastAsia="Times New Roman" w:hAnsi="inherit"/>
                <w:b/>
                <w:bCs/>
                <w:sz w:val="18"/>
                <w:szCs w:val="18"/>
              </w:rPr>
              <w:t>19.0</w:t>
            </w:r>
          </w:p>
        </w:tc>
        <w:tc>
          <w:tcPr>
            <w:tcW w:w="0" w:type="auto"/>
            <w:tcBorders>
              <w:bottom w:val="single" w:sz="6" w:space="0" w:color="000000"/>
            </w:tcBorders>
            <w:shd w:val="clear" w:color="auto" w:fill="CCEEFF"/>
            <w:vAlign w:val="bottom"/>
            <w:hideMark/>
          </w:tcPr>
          <w:p w14:paraId="5084B0C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7E5FF8" w14:textId="77777777" w:rsidR="00000000" w:rsidRDefault="00B80CBE">
            <w:pPr>
              <w:divId w:val="1568801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345DDF" w14:textId="77777777" w:rsidR="00000000" w:rsidRDefault="00B80CBE">
            <w:pPr>
              <w:jc w:val="right"/>
              <w:rPr>
                <w:rFonts w:eastAsia="Times New Roman"/>
                <w:sz w:val="18"/>
                <w:szCs w:val="18"/>
              </w:rPr>
            </w:pPr>
            <w:r>
              <w:rPr>
                <w:rFonts w:ascii="inherit" w:eastAsia="Times New Roman" w:hAnsi="inherit"/>
                <w:b/>
                <w:bCs/>
                <w:sz w:val="18"/>
                <w:szCs w:val="18"/>
              </w:rPr>
              <w:t>14,531</w:t>
            </w:r>
          </w:p>
        </w:tc>
        <w:tc>
          <w:tcPr>
            <w:tcW w:w="0" w:type="auto"/>
            <w:shd w:val="clear" w:color="auto" w:fill="CCEEFF"/>
            <w:vAlign w:val="bottom"/>
            <w:hideMark/>
          </w:tcPr>
          <w:p w14:paraId="2802175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474571" w14:textId="77777777" w:rsidR="00000000" w:rsidRDefault="00B80CBE">
            <w:pPr>
              <w:divId w:val="6947688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03FE728" w14:textId="77777777" w:rsidR="00000000" w:rsidRDefault="00B80CBE">
            <w:pPr>
              <w:jc w:val="right"/>
              <w:rPr>
                <w:rFonts w:eastAsia="Times New Roman"/>
                <w:sz w:val="18"/>
                <w:szCs w:val="18"/>
              </w:rPr>
            </w:pPr>
            <w:r>
              <w:rPr>
                <w:rFonts w:ascii="inherit" w:eastAsia="Times New Roman" w:hAnsi="inherit"/>
                <w:b/>
                <w:bCs/>
                <w:sz w:val="18"/>
                <w:szCs w:val="18"/>
              </w:rPr>
              <w:t>34.4</w:t>
            </w:r>
          </w:p>
        </w:tc>
        <w:tc>
          <w:tcPr>
            <w:tcW w:w="0" w:type="auto"/>
            <w:shd w:val="clear" w:color="auto" w:fill="CCEEFF"/>
            <w:vAlign w:val="bottom"/>
            <w:hideMark/>
          </w:tcPr>
          <w:p w14:paraId="7E939A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9F2B89" w14:textId="77777777" w:rsidR="00000000" w:rsidRDefault="00B80CBE">
            <w:pPr>
              <w:divId w:val="17525061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8561118"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shd w:val="clear" w:color="auto" w:fill="CCEEFF"/>
            <w:vAlign w:val="bottom"/>
            <w:hideMark/>
          </w:tcPr>
          <w:p w14:paraId="38DA95F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B8132D" w14:textId="77777777" w:rsidR="00000000" w:rsidRDefault="00B80CBE">
            <w:pPr>
              <w:divId w:val="39990963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4C47526" w14:textId="77777777" w:rsidR="00000000" w:rsidRDefault="00B80CBE">
            <w:pPr>
              <w:jc w:val="right"/>
              <w:rPr>
                <w:rFonts w:eastAsia="Times New Roman"/>
                <w:sz w:val="18"/>
                <w:szCs w:val="18"/>
              </w:rPr>
            </w:pPr>
            <w:r>
              <w:rPr>
                <w:rFonts w:ascii="inherit" w:eastAsia="Times New Roman" w:hAnsi="inherit"/>
                <w:b/>
                <w:bCs/>
                <w:sz w:val="18"/>
                <w:szCs w:val="18"/>
              </w:rPr>
              <w:t>25.0</w:t>
            </w:r>
          </w:p>
        </w:tc>
        <w:tc>
          <w:tcPr>
            <w:tcW w:w="0" w:type="auto"/>
            <w:tcBorders>
              <w:bottom w:val="single" w:sz="6" w:space="0" w:color="000000"/>
            </w:tcBorders>
            <w:shd w:val="clear" w:color="auto" w:fill="CCEEFF"/>
            <w:vAlign w:val="bottom"/>
            <w:hideMark/>
          </w:tcPr>
          <w:p w14:paraId="4FCEF7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76C36" w14:textId="77777777" w:rsidR="00000000" w:rsidRDefault="00B80CBE">
            <w:pPr>
              <w:divId w:val="523180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BFF3C5F" w14:textId="77777777" w:rsidR="00000000" w:rsidRDefault="00B80CBE">
            <w:pPr>
              <w:jc w:val="right"/>
              <w:rPr>
                <w:rFonts w:eastAsia="Times New Roman"/>
                <w:sz w:val="18"/>
                <w:szCs w:val="18"/>
              </w:rPr>
            </w:pPr>
            <w:r>
              <w:rPr>
                <w:rFonts w:ascii="inherit" w:eastAsia="Times New Roman" w:hAnsi="inherit"/>
                <w:b/>
                <w:bCs/>
                <w:sz w:val="18"/>
                <w:szCs w:val="18"/>
              </w:rPr>
              <w:t>20,026</w:t>
            </w:r>
          </w:p>
        </w:tc>
        <w:tc>
          <w:tcPr>
            <w:tcW w:w="0" w:type="auto"/>
            <w:shd w:val="clear" w:color="auto" w:fill="CCEEFF"/>
            <w:vAlign w:val="bottom"/>
            <w:hideMark/>
          </w:tcPr>
          <w:p w14:paraId="29BBB97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C5EEFB" w14:textId="77777777" w:rsidR="00000000" w:rsidRDefault="00B80CBE">
            <w:pPr>
              <w:divId w:val="168219942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16DDF3C" w14:textId="77777777" w:rsidR="00000000" w:rsidRDefault="00B80CBE">
            <w:pPr>
              <w:jc w:val="right"/>
              <w:rPr>
                <w:rFonts w:eastAsia="Times New Roman"/>
                <w:sz w:val="18"/>
                <w:szCs w:val="18"/>
              </w:rPr>
            </w:pPr>
            <w:r>
              <w:rPr>
                <w:rFonts w:ascii="inherit" w:eastAsia="Times New Roman" w:hAnsi="inherit"/>
                <w:b/>
                <w:bCs/>
                <w:sz w:val="18"/>
                <w:szCs w:val="18"/>
              </w:rPr>
              <w:t>28.1</w:t>
            </w:r>
          </w:p>
        </w:tc>
        <w:tc>
          <w:tcPr>
            <w:tcW w:w="0" w:type="auto"/>
            <w:tcBorders>
              <w:bottom w:val="single" w:sz="6" w:space="0" w:color="000000"/>
            </w:tcBorders>
            <w:shd w:val="clear" w:color="auto" w:fill="CCEEFF"/>
            <w:vAlign w:val="bottom"/>
            <w:hideMark/>
          </w:tcPr>
          <w:p w14:paraId="2F19E8A6" w14:textId="77777777" w:rsidR="00000000" w:rsidRDefault="00B80CBE">
            <w:pPr>
              <w:rPr>
                <w:rFonts w:eastAsia="Times New Roman"/>
                <w:sz w:val="20"/>
                <w:szCs w:val="20"/>
              </w:rPr>
            </w:pPr>
          </w:p>
        </w:tc>
      </w:tr>
      <w:tr w:rsidR="00000000" w14:paraId="41284219" w14:textId="77777777">
        <w:trPr>
          <w:divId w:val="263922640"/>
        </w:trPr>
        <w:tc>
          <w:tcPr>
            <w:tcW w:w="0" w:type="auto"/>
            <w:tcMar>
              <w:top w:w="30" w:type="dxa"/>
              <w:left w:w="30" w:type="dxa"/>
              <w:bottom w:w="30" w:type="dxa"/>
              <w:right w:w="30" w:type="dxa"/>
            </w:tcMar>
            <w:vAlign w:val="bottom"/>
            <w:hideMark/>
          </w:tcPr>
          <w:p w14:paraId="4397E769"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35956EB4" w14:textId="77777777" w:rsidR="00000000" w:rsidRDefault="00B80CBE">
            <w:pPr>
              <w:divId w:val="14404447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C4B4C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557F169" w14:textId="77777777" w:rsidR="00000000" w:rsidRDefault="00B80CBE">
            <w:pPr>
              <w:jc w:val="right"/>
              <w:rPr>
                <w:rFonts w:eastAsia="Times New Roman"/>
                <w:sz w:val="18"/>
                <w:szCs w:val="18"/>
              </w:rPr>
            </w:pPr>
            <w:r>
              <w:rPr>
                <w:rFonts w:ascii="inherit" w:eastAsia="Times New Roman" w:hAnsi="inherit"/>
                <w:b/>
                <w:bCs/>
                <w:sz w:val="18"/>
                <w:szCs w:val="18"/>
              </w:rPr>
              <w:t>28,984</w:t>
            </w:r>
          </w:p>
        </w:tc>
        <w:tc>
          <w:tcPr>
            <w:tcW w:w="0" w:type="auto"/>
            <w:tcBorders>
              <w:top w:val="single" w:sz="6" w:space="0" w:color="000000"/>
              <w:bottom w:val="double" w:sz="6" w:space="0" w:color="000000"/>
            </w:tcBorders>
            <w:vAlign w:val="bottom"/>
            <w:hideMark/>
          </w:tcPr>
          <w:p w14:paraId="29D52F0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7ABA65" w14:textId="77777777" w:rsidR="00000000" w:rsidRDefault="00B80CBE">
            <w:pPr>
              <w:divId w:val="1897545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94DA921"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635E3B5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1167495" w14:textId="77777777" w:rsidR="00000000" w:rsidRDefault="00B80CBE">
            <w:pPr>
              <w:divId w:val="137037187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583500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9A1AC20" w14:textId="77777777" w:rsidR="00000000" w:rsidRDefault="00B80CBE">
            <w:pPr>
              <w:jc w:val="right"/>
              <w:rPr>
                <w:rFonts w:eastAsia="Times New Roman"/>
                <w:sz w:val="18"/>
                <w:szCs w:val="18"/>
              </w:rPr>
            </w:pPr>
            <w:r>
              <w:rPr>
                <w:rFonts w:ascii="inherit" w:eastAsia="Times New Roman" w:hAnsi="inherit"/>
                <w:b/>
                <w:bCs/>
                <w:sz w:val="18"/>
                <w:szCs w:val="18"/>
              </w:rPr>
              <w:t>42,197</w:t>
            </w:r>
          </w:p>
        </w:tc>
        <w:tc>
          <w:tcPr>
            <w:tcW w:w="0" w:type="auto"/>
            <w:tcBorders>
              <w:top w:val="single" w:sz="6" w:space="0" w:color="000000"/>
              <w:bottom w:val="double" w:sz="6" w:space="0" w:color="000000"/>
            </w:tcBorders>
            <w:vAlign w:val="bottom"/>
            <w:hideMark/>
          </w:tcPr>
          <w:p w14:paraId="2A553F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6F702D" w14:textId="77777777" w:rsidR="00000000" w:rsidRDefault="00B80CBE">
            <w:pPr>
              <w:divId w:val="15877656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52F2294"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C4E2C0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DFC0572" w14:textId="77777777" w:rsidR="00000000" w:rsidRDefault="00B80CBE">
            <w:pPr>
              <w:divId w:val="31830943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869DED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961A86"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top w:val="single" w:sz="6" w:space="0" w:color="000000"/>
              <w:bottom w:val="double" w:sz="6" w:space="0" w:color="000000"/>
            </w:tcBorders>
            <w:vAlign w:val="bottom"/>
            <w:hideMark/>
          </w:tcPr>
          <w:p w14:paraId="198440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A3979B" w14:textId="77777777" w:rsidR="00000000" w:rsidRDefault="00B80CBE">
            <w:pPr>
              <w:divId w:val="265190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BFBB4D0"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2548B2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06B6769" w14:textId="77777777" w:rsidR="00000000" w:rsidRDefault="00B80CBE">
            <w:pPr>
              <w:divId w:val="19261470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36ACD8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35AE511"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single" w:sz="6" w:space="0" w:color="000000"/>
              <w:bottom w:val="double" w:sz="6" w:space="0" w:color="000000"/>
            </w:tcBorders>
            <w:vAlign w:val="bottom"/>
            <w:hideMark/>
          </w:tcPr>
          <w:p w14:paraId="711272A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C4B4E9" w14:textId="77777777" w:rsidR="00000000" w:rsidRDefault="00B80CBE">
            <w:pPr>
              <w:divId w:val="4771863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5D4135"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89B841E"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2A0D48F2" w14:textId="77777777">
        <w:trPr>
          <w:divId w:val="263922640"/>
        </w:trPr>
        <w:tc>
          <w:tcPr>
            <w:tcW w:w="0" w:type="auto"/>
            <w:shd w:val="clear" w:color="auto" w:fill="CCEEFF"/>
            <w:tcMar>
              <w:top w:w="30" w:type="dxa"/>
              <w:left w:w="30" w:type="dxa"/>
              <w:bottom w:w="30" w:type="dxa"/>
              <w:right w:w="30" w:type="dxa"/>
            </w:tcMar>
            <w:vAlign w:val="bottom"/>
            <w:hideMark/>
          </w:tcPr>
          <w:p w14:paraId="407C92B2" w14:textId="77777777" w:rsidR="00000000" w:rsidRDefault="00B80CBE">
            <w:pPr>
              <w:divId w:val="1815903109"/>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061499CC" w14:textId="77777777" w:rsidR="00000000" w:rsidRDefault="00B80CBE">
            <w:pPr>
              <w:divId w:val="9519330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5CE67F" w14:textId="77777777" w:rsidR="00000000" w:rsidRDefault="00B80CBE">
            <w:pPr>
              <w:divId w:val="7871632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03899B" w14:textId="77777777" w:rsidR="00000000" w:rsidRDefault="00B80CBE">
            <w:pPr>
              <w:divId w:val="1583225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4C2AF43" w14:textId="77777777" w:rsidR="00000000" w:rsidRDefault="00B80CBE">
            <w:pPr>
              <w:divId w:val="19476859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CA80C4" w14:textId="77777777" w:rsidR="00000000" w:rsidRDefault="00B80CBE">
            <w:pPr>
              <w:divId w:val="577477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BAE0D5" w14:textId="77777777" w:rsidR="00000000" w:rsidRDefault="00B80CBE">
            <w:pPr>
              <w:divId w:val="2718611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500825" w14:textId="77777777" w:rsidR="00000000" w:rsidRDefault="00B80CBE">
            <w:pPr>
              <w:divId w:val="2432962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7555931" w14:textId="77777777" w:rsidR="00000000" w:rsidRDefault="00B80CBE">
            <w:pPr>
              <w:divId w:val="1457404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4BA06B" w14:textId="77777777" w:rsidR="00000000" w:rsidRDefault="00B80CBE">
            <w:pPr>
              <w:divId w:val="17091828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55E6D7" w14:textId="77777777" w:rsidR="00000000" w:rsidRDefault="00B80CBE">
            <w:pPr>
              <w:divId w:val="12975638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8581E6" w14:textId="77777777" w:rsidR="00000000" w:rsidRDefault="00B80CBE">
            <w:pPr>
              <w:divId w:val="8614747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ED52C71" w14:textId="77777777" w:rsidR="00000000" w:rsidRDefault="00B80CBE">
            <w:pPr>
              <w:divId w:val="427434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16EDBA" w14:textId="77777777" w:rsidR="00000000" w:rsidRDefault="00B80CBE">
            <w:pPr>
              <w:divId w:val="17957103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AACA05" w14:textId="77777777" w:rsidR="00000000" w:rsidRDefault="00B80CBE">
            <w:pPr>
              <w:divId w:val="6624656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14E64E" w14:textId="77777777" w:rsidR="00000000" w:rsidRDefault="00B80CBE">
            <w:pPr>
              <w:divId w:val="11777669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CD3F290" w14:textId="77777777" w:rsidR="00000000" w:rsidRDefault="00B80CBE">
            <w:pPr>
              <w:divId w:val="1659966891"/>
              <w:rPr>
                <w:rFonts w:eastAsia="Times New Roman"/>
                <w:sz w:val="20"/>
                <w:szCs w:val="20"/>
              </w:rPr>
            </w:pPr>
            <w:r>
              <w:rPr>
                <w:rFonts w:ascii="inherit" w:eastAsia="Times New Roman" w:hAnsi="inherit"/>
                <w:sz w:val="20"/>
                <w:szCs w:val="20"/>
              </w:rPr>
              <w:t> </w:t>
            </w:r>
          </w:p>
        </w:tc>
      </w:tr>
      <w:tr w:rsidR="00000000" w14:paraId="34ADA7B3" w14:textId="77777777">
        <w:trPr>
          <w:divId w:val="263922640"/>
        </w:trPr>
        <w:tc>
          <w:tcPr>
            <w:tcW w:w="0" w:type="auto"/>
            <w:tcMar>
              <w:top w:w="30" w:type="dxa"/>
              <w:left w:w="300" w:type="dxa"/>
              <w:bottom w:w="30" w:type="dxa"/>
              <w:right w:w="30" w:type="dxa"/>
            </w:tcMar>
            <w:vAlign w:val="bottom"/>
            <w:hideMark/>
          </w:tcPr>
          <w:p w14:paraId="5AB429BB" w14:textId="77777777" w:rsidR="00000000" w:rsidRDefault="00B80CBE">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14:paraId="4CB1BF27" w14:textId="77777777" w:rsidR="00000000" w:rsidRDefault="00B80CBE">
            <w:pPr>
              <w:divId w:val="12515481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FF1B4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2AC73489" w14:textId="77777777" w:rsidR="00000000" w:rsidRDefault="00B80CBE">
            <w:pPr>
              <w:jc w:val="right"/>
              <w:rPr>
                <w:rFonts w:eastAsia="Times New Roman"/>
                <w:sz w:val="18"/>
                <w:szCs w:val="18"/>
              </w:rPr>
            </w:pPr>
            <w:r>
              <w:rPr>
                <w:rFonts w:ascii="inherit" w:eastAsia="Times New Roman" w:hAnsi="inherit"/>
                <w:b/>
                <w:bCs/>
                <w:sz w:val="18"/>
                <w:szCs w:val="18"/>
              </w:rPr>
              <w:t>28,148</w:t>
            </w:r>
          </w:p>
        </w:tc>
        <w:tc>
          <w:tcPr>
            <w:tcW w:w="0" w:type="auto"/>
            <w:vAlign w:val="bottom"/>
            <w:hideMark/>
          </w:tcPr>
          <w:p w14:paraId="3737444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4285AC" w14:textId="77777777" w:rsidR="00000000" w:rsidRDefault="00B80CBE">
            <w:pPr>
              <w:divId w:val="3784075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0EEE54" w14:textId="77777777" w:rsidR="00000000" w:rsidRDefault="00B80CBE">
            <w:pPr>
              <w:jc w:val="right"/>
              <w:rPr>
                <w:rFonts w:eastAsia="Times New Roman"/>
                <w:sz w:val="18"/>
                <w:szCs w:val="18"/>
              </w:rPr>
            </w:pPr>
            <w:r>
              <w:rPr>
                <w:rFonts w:ascii="inherit" w:eastAsia="Times New Roman" w:hAnsi="inherit"/>
                <w:b/>
                <w:bCs/>
                <w:sz w:val="18"/>
                <w:szCs w:val="18"/>
              </w:rPr>
              <w:t>97.1</w:t>
            </w:r>
          </w:p>
        </w:tc>
        <w:tc>
          <w:tcPr>
            <w:tcW w:w="0" w:type="auto"/>
            <w:tcMar>
              <w:top w:w="30" w:type="dxa"/>
              <w:left w:w="0" w:type="dxa"/>
              <w:bottom w:w="30" w:type="dxa"/>
              <w:right w:w="30" w:type="dxa"/>
            </w:tcMar>
            <w:vAlign w:val="bottom"/>
            <w:hideMark/>
          </w:tcPr>
          <w:p w14:paraId="0CD9D40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BA6C26B" w14:textId="77777777" w:rsidR="00000000" w:rsidRDefault="00B80CBE">
            <w:pPr>
              <w:divId w:val="1048335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77D421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B5E11B3" w14:textId="77777777" w:rsidR="00000000" w:rsidRDefault="00B80CBE">
            <w:pPr>
              <w:jc w:val="right"/>
              <w:rPr>
                <w:rFonts w:eastAsia="Times New Roman"/>
                <w:sz w:val="18"/>
                <w:szCs w:val="18"/>
              </w:rPr>
            </w:pPr>
            <w:r>
              <w:rPr>
                <w:rFonts w:ascii="inherit" w:eastAsia="Times New Roman" w:hAnsi="inherit"/>
                <w:b/>
                <w:bCs/>
                <w:sz w:val="18"/>
                <w:szCs w:val="18"/>
              </w:rPr>
              <w:t>40,446</w:t>
            </w:r>
          </w:p>
        </w:tc>
        <w:tc>
          <w:tcPr>
            <w:tcW w:w="0" w:type="auto"/>
            <w:vAlign w:val="bottom"/>
            <w:hideMark/>
          </w:tcPr>
          <w:p w14:paraId="72D9DE9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B3D032D" w14:textId="77777777" w:rsidR="00000000" w:rsidRDefault="00B80CBE">
            <w:pPr>
              <w:divId w:val="11130906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AF915D" w14:textId="77777777" w:rsidR="00000000" w:rsidRDefault="00B80CBE">
            <w:pPr>
              <w:jc w:val="right"/>
              <w:rPr>
                <w:rFonts w:eastAsia="Times New Roman"/>
                <w:sz w:val="18"/>
                <w:szCs w:val="18"/>
              </w:rPr>
            </w:pPr>
            <w:r>
              <w:rPr>
                <w:rFonts w:ascii="inherit" w:eastAsia="Times New Roman" w:hAnsi="inherit"/>
                <w:b/>
                <w:bCs/>
                <w:sz w:val="18"/>
                <w:szCs w:val="18"/>
              </w:rPr>
              <w:t>95.9</w:t>
            </w:r>
          </w:p>
        </w:tc>
        <w:tc>
          <w:tcPr>
            <w:tcW w:w="0" w:type="auto"/>
            <w:tcMar>
              <w:top w:w="30" w:type="dxa"/>
              <w:left w:w="0" w:type="dxa"/>
              <w:bottom w:w="30" w:type="dxa"/>
              <w:right w:w="30" w:type="dxa"/>
            </w:tcMar>
            <w:vAlign w:val="bottom"/>
            <w:hideMark/>
          </w:tcPr>
          <w:p w14:paraId="1068899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572E915" w14:textId="77777777" w:rsidR="00000000" w:rsidRDefault="00B80CBE">
            <w:pPr>
              <w:divId w:val="6729487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6476D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D2FD00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3E4C5F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024655" w14:textId="77777777" w:rsidR="00000000" w:rsidRDefault="00B80CBE">
            <w:pPr>
              <w:divId w:val="1908615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950EED6"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tcMar>
              <w:top w:w="30" w:type="dxa"/>
              <w:left w:w="0" w:type="dxa"/>
              <w:bottom w:w="30" w:type="dxa"/>
              <w:right w:w="30" w:type="dxa"/>
            </w:tcMar>
            <w:vAlign w:val="bottom"/>
            <w:hideMark/>
          </w:tcPr>
          <w:p w14:paraId="10E77E4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BE45145" w14:textId="77777777" w:rsidR="00000000" w:rsidRDefault="00B80CBE">
            <w:pPr>
              <w:divId w:val="8778125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10E97F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7E9892B" w14:textId="77777777" w:rsidR="00000000" w:rsidRDefault="00B80CBE">
            <w:pPr>
              <w:jc w:val="right"/>
              <w:rPr>
                <w:rFonts w:eastAsia="Times New Roman"/>
                <w:sz w:val="18"/>
                <w:szCs w:val="18"/>
              </w:rPr>
            </w:pPr>
            <w:r>
              <w:rPr>
                <w:rFonts w:ascii="inherit" w:eastAsia="Times New Roman" w:hAnsi="inherit"/>
                <w:b/>
                <w:bCs/>
                <w:sz w:val="18"/>
                <w:szCs w:val="18"/>
              </w:rPr>
              <w:t>68,594</w:t>
            </w:r>
          </w:p>
        </w:tc>
        <w:tc>
          <w:tcPr>
            <w:tcW w:w="0" w:type="auto"/>
            <w:vAlign w:val="bottom"/>
            <w:hideMark/>
          </w:tcPr>
          <w:p w14:paraId="654022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7ED11C" w14:textId="77777777" w:rsidR="00000000" w:rsidRDefault="00B80CBE">
            <w:pPr>
              <w:divId w:val="16289265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4291AF4" w14:textId="77777777" w:rsidR="00000000" w:rsidRDefault="00B80CBE">
            <w:pPr>
              <w:jc w:val="right"/>
              <w:rPr>
                <w:rFonts w:eastAsia="Times New Roman"/>
                <w:sz w:val="18"/>
                <w:szCs w:val="18"/>
              </w:rPr>
            </w:pPr>
            <w:r>
              <w:rPr>
                <w:rFonts w:ascii="inherit" w:eastAsia="Times New Roman" w:hAnsi="inherit"/>
                <w:b/>
                <w:bCs/>
                <w:sz w:val="18"/>
                <w:szCs w:val="18"/>
              </w:rPr>
              <w:t>96.4</w:t>
            </w:r>
          </w:p>
        </w:tc>
        <w:tc>
          <w:tcPr>
            <w:tcW w:w="0" w:type="auto"/>
            <w:tcMar>
              <w:top w:w="30" w:type="dxa"/>
              <w:left w:w="0" w:type="dxa"/>
              <w:bottom w:w="30" w:type="dxa"/>
              <w:right w:w="30" w:type="dxa"/>
            </w:tcMar>
            <w:vAlign w:val="bottom"/>
            <w:hideMark/>
          </w:tcPr>
          <w:p w14:paraId="17FBDF2E"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5FD9F78A" w14:textId="77777777">
        <w:trPr>
          <w:divId w:val="263922640"/>
        </w:trPr>
        <w:tc>
          <w:tcPr>
            <w:tcW w:w="0" w:type="auto"/>
            <w:shd w:val="clear" w:color="auto" w:fill="CCEEFF"/>
            <w:tcMar>
              <w:top w:w="30" w:type="dxa"/>
              <w:left w:w="300" w:type="dxa"/>
              <w:bottom w:w="30" w:type="dxa"/>
              <w:right w:w="30" w:type="dxa"/>
            </w:tcMar>
            <w:vAlign w:val="bottom"/>
            <w:hideMark/>
          </w:tcPr>
          <w:p w14:paraId="05075C84" w14:textId="77777777" w:rsidR="00000000" w:rsidRDefault="00B80CBE">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14:paraId="0674E94E" w14:textId="77777777" w:rsidR="00000000" w:rsidRDefault="00B80CBE">
            <w:pPr>
              <w:divId w:val="7837657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E271566" w14:textId="77777777" w:rsidR="00000000" w:rsidRDefault="00B80CBE">
            <w:pPr>
              <w:jc w:val="right"/>
              <w:rPr>
                <w:rFonts w:eastAsia="Times New Roman"/>
                <w:sz w:val="18"/>
                <w:szCs w:val="18"/>
              </w:rPr>
            </w:pPr>
            <w:r>
              <w:rPr>
                <w:rFonts w:ascii="inherit" w:eastAsia="Times New Roman" w:hAnsi="inherit"/>
                <w:b/>
                <w:bCs/>
                <w:sz w:val="18"/>
                <w:szCs w:val="18"/>
              </w:rPr>
              <w:t>745</w:t>
            </w:r>
          </w:p>
        </w:tc>
        <w:tc>
          <w:tcPr>
            <w:tcW w:w="0" w:type="auto"/>
            <w:shd w:val="clear" w:color="auto" w:fill="CCEEFF"/>
            <w:vAlign w:val="bottom"/>
            <w:hideMark/>
          </w:tcPr>
          <w:p w14:paraId="4C6CCF8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6185D2" w14:textId="77777777" w:rsidR="00000000" w:rsidRDefault="00B80CBE">
            <w:pPr>
              <w:divId w:val="21102777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5789BB" w14:textId="77777777" w:rsidR="00000000" w:rsidRDefault="00B80CBE">
            <w:pPr>
              <w:jc w:val="right"/>
              <w:rPr>
                <w:rFonts w:eastAsia="Times New Roman"/>
                <w:sz w:val="18"/>
                <w:szCs w:val="18"/>
              </w:rPr>
            </w:pPr>
            <w:r>
              <w:rPr>
                <w:rFonts w:ascii="inherit" w:eastAsia="Times New Roman" w:hAnsi="inherit"/>
                <w:b/>
                <w:bCs/>
                <w:sz w:val="18"/>
                <w:szCs w:val="18"/>
              </w:rPr>
              <w:t>2.6</w:t>
            </w:r>
          </w:p>
        </w:tc>
        <w:tc>
          <w:tcPr>
            <w:tcW w:w="0" w:type="auto"/>
            <w:shd w:val="clear" w:color="auto" w:fill="CCEEFF"/>
            <w:vAlign w:val="bottom"/>
            <w:hideMark/>
          </w:tcPr>
          <w:p w14:paraId="7E4B868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73C5DA" w14:textId="77777777" w:rsidR="00000000" w:rsidRDefault="00B80CBE">
            <w:pPr>
              <w:divId w:val="670105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E79FEA9" w14:textId="77777777" w:rsidR="00000000" w:rsidRDefault="00B80CBE">
            <w:pPr>
              <w:jc w:val="right"/>
              <w:rPr>
                <w:rFonts w:eastAsia="Times New Roman"/>
                <w:sz w:val="18"/>
                <w:szCs w:val="18"/>
              </w:rPr>
            </w:pPr>
            <w:r>
              <w:rPr>
                <w:rFonts w:ascii="inherit" w:eastAsia="Times New Roman" w:hAnsi="inherit"/>
                <w:b/>
                <w:bCs/>
                <w:sz w:val="18"/>
                <w:szCs w:val="18"/>
              </w:rPr>
              <w:t>1,349</w:t>
            </w:r>
          </w:p>
        </w:tc>
        <w:tc>
          <w:tcPr>
            <w:tcW w:w="0" w:type="auto"/>
            <w:shd w:val="clear" w:color="auto" w:fill="CCEEFF"/>
            <w:vAlign w:val="bottom"/>
            <w:hideMark/>
          </w:tcPr>
          <w:p w14:paraId="492B51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DA710E" w14:textId="77777777" w:rsidR="00000000" w:rsidRDefault="00B80CBE">
            <w:pPr>
              <w:divId w:val="5762818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02FF283"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14:paraId="2A776FE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0D6C87" w14:textId="77777777" w:rsidR="00000000" w:rsidRDefault="00B80CBE">
            <w:pPr>
              <w:divId w:val="2040542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094EE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012603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53272A" w14:textId="77777777" w:rsidR="00000000" w:rsidRDefault="00B80CBE">
            <w:pPr>
              <w:divId w:val="8275970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3123ABE"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shd w:val="clear" w:color="auto" w:fill="CCEEFF"/>
            <w:vAlign w:val="bottom"/>
            <w:hideMark/>
          </w:tcPr>
          <w:p w14:paraId="7D6471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543EDA" w14:textId="77777777" w:rsidR="00000000" w:rsidRDefault="00B80CBE">
            <w:pPr>
              <w:divId w:val="1593891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FBF873" w14:textId="77777777" w:rsidR="00000000" w:rsidRDefault="00B80CBE">
            <w:pPr>
              <w:jc w:val="right"/>
              <w:rPr>
                <w:rFonts w:eastAsia="Times New Roman"/>
                <w:sz w:val="18"/>
                <w:szCs w:val="18"/>
              </w:rPr>
            </w:pPr>
            <w:r>
              <w:rPr>
                <w:rFonts w:ascii="inherit" w:eastAsia="Times New Roman" w:hAnsi="inherit"/>
                <w:b/>
                <w:bCs/>
                <w:sz w:val="18"/>
                <w:szCs w:val="18"/>
              </w:rPr>
              <w:t>2,094</w:t>
            </w:r>
          </w:p>
        </w:tc>
        <w:tc>
          <w:tcPr>
            <w:tcW w:w="0" w:type="auto"/>
            <w:shd w:val="clear" w:color="auto" w:fill="CCEEFF"/>
            <w:vAlign w:val="bottom"/>
            <w:hideMark/>
          </w:tcPr>
          <w:p w14:paraId="48774A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5F470F" w14:textId="77777777" w:rsidR="00000000" w:rsidRDefault="00B80CBE">
            <w:pPr>
              <w:divId w:val="899175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1935C87E" w14:textId="77777777" w:rsidR="00000000" w:rsidRDefault="00B80CBE">
            <w:pPr>
              <w:jc w:val="right"/>
              <w:rPr>
                <w:rFonts w:eastAsia="Times New Roman"/>
                <w:sz w:val="18"/>
                <w:szCs w:val="18"/>
              </w:rPr>
            </w:pPr>
            <w:r>
              <w:rPr>
                <w:rFonts w:ascii="inherit" w:eastAsia="Times New Roman" w:hAnsi="inherit"/>
                <w:b/>
                <w:bCs/>
                <w:sz w:val="18"/>
                <w:szCs w:val="18"/>
              </w:rPr>
              <w:t>2.9</w:t>
            </w:r>
          </w:p>
        </w:tc>
        <w:tc>
          <w:tcPr>
            <w:tcW w:w="0" w:type="auto"/>
            <w:shd w:val="clear" w:color="auto" w:fill="CCEEFF"/>
            <w:vAlign w:val="bottom"/>
            <w:hideMark/>
          </w:tcPr>
          <w:p w14:paraId="3F594C89" w14:textId="77777777" w:rsidR="00000000" w:rsidRDefault="00B80CBE">
            <w:pPr>
              <w:rPr>
                <w:rFonts w:eastAsia="Times New Roman"/>
                <w:sz w:val="20"/>
                <w:szCs w:val="20"/>
              </w:rPr>
            </w:pPr>
          </w:p>
        </w:tc>
      </w:tr>
      <w:tr w:rsidR="00000000" w14:paraId="4448A4E7" w14:textId="77777777">
        <w:trPr>
          <w:divId w:val="263922640"/>
        </w:trPr>
        <w:tc>
          <w:tcPr>
            <w:tcW w:w="0" w:type="auto"/>
            <w:tcMar>
              <w:top w:w="30" w:type="dxa"/>
              <w:left w:w="300" w:type="dxa"/>
              <w:bottom w:w="30" w:type="dxa"/>
              <w:right w:w="30" w:type="dxa"/>
            </w:tcMar>
            <w:vAlign w:val="bottom"/>
            <w:hideMark/>
          </w:tcPr>
          <w:p w14:paraId="47FA45D2" w14:textId="77777777" w:rsidR="00000000" w:rsidRDefault="00B80CBE">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14:paraId="67555736" w14:textId="77777777" w:rsidR="00000000" w:rsidRDefault="00B80CBE">
            <w:pPr>
              <w:divId w:val="17102594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FFAF39"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14:paraId="1EF1FA2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172301" w14:textId="77777777" w:rsidR="00000000" w:rsidRDefault="00B80CBE">
            <w:pPr>
              <w:divId w:val="896745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A6BFF8"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vAlign w:val="bottom"/>
            <w:hideMark/>
          </w:tcPr>
          <w:p w14:paraId="061F686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F62DE8" w14:textId="77777777" w:rsidR="00000000" w:rsidRDefault="00B80CBE">
            <w:pPr>
              <w:divId w:val="18050023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4C1756" w14:textId="77777777" w:rsidR="00000000" w:rsidRDefault="00B80CBE">
            <w:pPr>
              <w:jc w:val="right"/>
              <w:rPr>
                <w:rFonts w:eastAsia="Times New Roman"/>
                <w:sz w:val="18"/>
                <w:szCs w:val="18"/>
              </w:rPr>
            </w:pPr>
            <w:r>
              <w:rPr>
                <w:rFonts w:ascii="inherit" w:eastAsia="Times New Roman" w:hAnsi="inherit"/>
                <w:b/>
                <w:bCs/>
                <w:sz w:val="18"/>
                <w:szCs w:val="18"/>
              </w:rPr>
              <w:t>301</w:t>
            </w:r>
          </w:p>
        </w:tc>
        <w:tc>
          <w:tcPr>
            <w:tcW w:w="0" w:type="auto"/>
            <w:vAlign w:val="bottom"/>
            <w:hideMark/>
          </w:tcPr>
          <w:p w14:paraId="4A283A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553413" w14:textId="77777777" w:rsidR="00000000" w:rsidRDefault="00B80CBE">
            <w:pPr>
              <w:divId w:val="17469979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3BB6849" w14:textId="77777777" w:rsidR="00000000" w:rsidRDefault="00B80CBE">
            <w:pPr>
              <w:jc w:val="right"/>
              <w:rPr>
                <w:rFonts w:eastAsia="Times New Roman"/>
                <w:sz w:val="18"/>
                <w:szCs w:val="18"/>
              </w:rPr>
            </w:pPr>
            <w:r>
              <w:rPr>
                <w:rFonts w:ascii="inherit" w:eastAsia="Times New Roman" w:hAnsi="inherit"/>
                <w:b/>
                <w:bCs/>
                <w:sz w:val="18"/>
                <w:szCs w:val="18"/>
              </w:rPr>
              <w:t>0.7</w:t>
            </w:r>
          </w:p>
        </w:tc>
        <w:tc>
          <w:tcPr>
            <w:tcW w:w="0" w:type="auto"/>
            <w:vAlign w:val="bottom"/>
            <w:hideMark/>
          </w:tcPr>
          <w:p w14:paraId="579C98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A1B9D8" w14:textId="77777777" w:rsidR="00000000" w:rsidRDefault="00B80CBE">
            <w:pPr>
              <w:divId w:val="766540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635F99"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14:paraId="6F5739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3400EA" w14:textId="77777777" w:rsidR="00000000" w:rsidRDefault="00B80CBE">
            <w:pPr>
              <w:divId w:val="11885629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13C12F"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vAlign w:val="bottom"/>
            <w:hideMark/>
          </w:tcPr>
          <w:p w14:paraId="1EE7206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D3396F" w14:textId="77777777" w:rsidR="00000000" w:rsidRDefault="00B80CBE">
            <w:pPr>
              <w:divId w:val="5011208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4F1044" w14:textId="77777777" w:rsidR="00000000" w:rsidRDefault="00B80CBE">
            <w:pPr>
              <w:jc w:val="right"/>
              <w:rPr>
                <w:rFonts w:eastAsia="Times New Roman"/>
                <w:sz w:val="18"/>
                <w:szCs w:val="18"/>
              </w:rPr>
            </w:pPr>
            <w:r>
              <w:rPr>
                <w:rFonts w:ascii="inherit" w:eastAsia="Times New Roman" w:hAnsi="inherit"/>
                <w:b/>
                <w:bCs/>
                <w:sz w:val="18"/>
                <w:szCs w:val="18"/>
              </w:rPr>
              <w:t>378</w:t>
            </w:r>
          </w:p>
        </w:tc>
        <w:tc>
          <w:tcPr>
            <w:tcW w:w="0" w:type="auto"/>
            <w:vAlign w:val="bottom"/>
            <w:hideMark/>
          </w:tcPr>
          <w:p w14:paraId="693002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E492EC" w14:textId="77777777" w:rsidR="00000000" w:rsidRDefault="00B80CBE">
            <w:pPr>
              <w:divId w:val="7424074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8E55846" w14:textId="77777777" w:rsidR="00000000" w:rsidRDefault="00B80CBE">
            <w:pPr>
              <w:jc w:val="right"/>
              <w:rPr>
                <w:rFonts w:eastAsia="Times New Roman"/>
                <w:sz w:val="18"/>
                <w:szCs w:val="18"/>
              </w:rPr>
            </w:pPr>
            <w:r>
              <w:rPr>
                <w:rFonts w:ascii="inherit" w:eastAsia="Times New Roman" w:hAnsi="inherit"/>
                <w:b/>
                <w:bCs/>
                <w:sz w:val="18"/>
                <w:szCs w:val="18"/>
              </w:rPr>
              <w:t>0.5</w:t>
            </w:r>
          </w:p>
        </w:tc>
        <w:tc>
          <w:tcPr>
            <w:tcW w:w="0" w:type="auto"/>
            <w:vAlign w:val="bottom"/>
            <w:hideMark/>
          </w:tcPr>
          <w:p w14:paraId="41786F0A" w14:textId="77777777" w:rsidR="00000000" w:rsidRDefault="00B80CBE">
            <w:pPr>
              <w:rPr>
                <w:rFonts w:eastAsia="Times New Roman"/>
                <w:sz w:val="20"/>
                <w:szCs w:val="20"/>
              </w:rPr>
            </w:pPr>
          </w:p>
        </w:tc>
      </w:tr>
      <w:tr w:rsidR="00000000" w14:paraId="6A9956DF" w14:textId="77777777">
        <w:trPr>
          <w:divId w:val="263922640"/>
        </w:trPr>
        <w:tc>
          <w:tcPr>
            <w:tcW w:w="0" w:type="auto"/>
            <w:shd w:val="clear" w:color="auto" w:fill="CCEEFF"/>
            <w:tcMar>
              <w:top w:w="30" w:type="dxa"/>
              <w:left w:w="300" w:type="dxa"/>
              <w:bottom w:w="30" w:type="dxa"/>
              <w:right w:w="30" w:type="dxa"/>
            </w:tcMar>
            <w:vAlign w:val="bottom"/>
            <w:hideMark/>
          </w:tcPr>
          <w:p w14:paraId="31EB1CB1" w14:textId="77777777" w:rsidR="00000000" w:rsidRDefault="00B80CBE">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14:paraId="23B885EC" w14:textId="77777777" w:rsidR="00000000" w:rsidRDefault="00B80CBE">
            <w:pPr>
              <w:divId w:val="375528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8F67D7B" w14:textId="77777777" w:rsidR="00000000" w:rsidRDefault="00B80CBE">
            <w:pPr>
              <w:jc w:val="right"/>
              <w:rPr>
                <w:rFonts w:eastAsia="Times New Roman"/>
                <w:sz w:val="18"/>
                <w:szCs w:val="18"/>
              </w:rPr>
            </w:pPr>
            <w:r>
              <w:rPr>
                <w:rFonts w:ascii="inherit" w:eastAsia="Times New Roman" w:hAnsi="inherit"/>
                <w:b/>
                <w:bCs/>
                <w:sz w:val="18"/>
                <w:szCs w:val="18"/>
              </w:rPr>
              <w:t>22</w:t>
            </w:r>
          </w:p>
        </w:tc>
        <w:tc>
          <w:tcPr>
            <w:tcW w:w="0" w:type="auto"/>
            <w:tcBorders>
              <w:bottom w:val="single" w:sz="6" w:space="0" w:color="000000"/>
            </w:tcBorders>
            <w:shd w:val="clear" w:color="auto" w:fill="CCEEFF"/>
            <w:vAlign w:val="bottom"/>
            <w:hideMark/>
          </w:tcPr>
          <w:p w14:paraId="2338D4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32179F" w14:textId="77777777" w:rsidR="00000000" w:rsidRDefault="00B80CBE">
            <w:pPr>
              <w:divId w:val="5212890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AC12034" w14:textId="77777777" w:rsidR="00000000" w:rsidRDefault="00B80CBE">
            <w:pPr>
              <w:jc w:val="right"/>
              <w:rPr>
                <w:rFonts w:eastAsia="Times New Roman"/>
                <w:sz w:val="18"/>
                <w:szCs w:val="18"/>
              </w:rPr>
            </w:pPr>
            <w:r>
              <w:rPr>
                <w:rFonts w:ascii="inherit" w:eastAsia="Times New Roman" w:hAnsi="inherit"/>
                <w:b/>
                <w:bCs/>
                <w:sz w:val="18"/>
                <w:szCs w:val="18"/>
              </w:rPr>
              <w:t>0.1</w:t>
            </w:r>
          </w:p>
        </w:tc>
        <w:tc>
          <w:tcPr>
            <w:tcW w:w="0" w:type="auto"/>
            <w:tcBorders>
              <w:bottom w:val="single" w:sz="6" w:space="0" w:color="000000"/>
            </w:tcBorders>
            <w:shd w:val="clear" w:color="auto" w:fill="CCEEFF"/>
            <w:vAlign w:val="bottom"/>
            <w:hideMark/>
          </w:tcPr>
          <w:p w14:paraId="3DFD44E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484B59" w14:textId="77777777" w:rsidR="00000000" w:rsidRDefault="00B80CBE">
            <w:pPr>
              <w:divId w:val="1462504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87F667B" w14:textId="77777777" w:rsidR="00000000" w:rsidRDefault="00B80CBE">
            <w:pPr>
              <w:jc w:val="right"/>
              <w:rPr>
                <w:rFonts w:eastAsia="Times New Roman"/>
                <w:sz w:val="18"/>
                <w:szCs w:val="18"/>
              </w:rPr>
            </w:pPr>
            <w:r>
              <w:rPr>
                <w:rFonts w:ascii="inherit" w:eastAsia="Times New Roman" w:hAnsi="inherit"/>
                <w:b/>
                <w:bCs/>
                <w:sz w:val="18"/>
                <w:szCs w:val="18"/>
              </w:rPr>
              <w:t>101</w:t>
            </w:r>
          </w:p>
        </w:tc>
        <w:tc>
          <w:tcPr>
            <w:tcW w:w="0" w:type="auto"/>
            <w:tcBorders>
              <w:bottom w:val="single" w:sz="6" w:space="0" w:color="000000"/>
            </w:tcBorders>
            <w:shd w:val="clear" w:color="auto" w:fill="CCEEFF"/>
            <w:vAlign w:val="bottom"/>
            <w:hideMark/>
          </w:tcPr>
          <w:p w14:paraId="5A8B4B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E2571B" w14:textId="77777777" w:rsidR="00000000" w:rsidRDefault="00B80CBE">
            <w:pPr>
              <w:divId w:val="17813397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2346FF1"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tcBorders>
              <w:bottom w:val="single" w:sz="6" w:space="0" w:color="000000"/>
            </w:tcBorders>
            <w:shd w:val="clear" w:color="auto" w:fill="CCEEFF"/>
            <w:vAlign w:val="bottom"/>
            <w:hideMark/>
          </w:tcPr>
          <w:p w14:paraId="30B72E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8BDF97" w14:textId="77777777" w:rsidR="00000000" w:rsidRDefault="00B80CBE">
            <w:pPr>
              <w:divId w:val="134088940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0DA8A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420AFD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A1AAFB" w14:textId="77777777" w:rsidR="00000000" w:rsidRDefault="00B80CBE">
            <w:pPr>
              <w:divId w:val="14020981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67294443"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tcBorders>
              <w:bottom w:val="single" w:sz="6" w:space="0" w:color="000000"/>
            </w:tcBorders>
            <w:shd w:val="clear" w:color="auto" w:fill="CCEEFF"/>
            <w:vAlign w:val="bottom"/>
            <w:hideMark/>
          </w:tcPr>
          <w:p w14:paraId="352C99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07CC30" w14:textId="77777777" w:rsidR="00000000" w:rsidRDefault="00B80CBE">
            <w:pPr>
              <w:divId w:val="25587046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5310722" w14:textId="77777777" w:rsidR="00000000" w:rsidRDefault="00B80CBE">
            <w:pPr>
              <w:jc w:val="right"/>
              <w:rPr>
                <w:rFonts w:eastAsia="Times New Roman"/>
                <w:sz w:val="18"/>
                <w:szCs w:val="18"/>
              </w:rPr>
            </w:pPr>
            <w:r>
              <w:rPr>
                <w:rFonts w:ascii="inherit" w:eastAsia="Times New Roman" w:hAnsi="inherit"/>
                <w:b/>
                <w:bCs/>
                <w:sz w:val="18"/>
                <w:szCs w:val="18"/>
              </w:rPr>
              <w:t>123</w:t>
            </w:r>
          </w:p>
        </w:tc>
        <w:tc>
          <w:tcPr>
            <w:tcW w:w="0" w:type="auto"/>
            <w:tcBorders>
              <w:bottom w:val="single" w:sz="6" w:space="0" w:color="000000"/>
            </w:tcBorders>
            <w:shd w:val="clear" w:color="auto" w:fill="CCEEFF"/>
            <w:vAlign w:val="bottom"/>
            <w:hideMark/>
          </w:tcPr>
          <w:p w14:paraId="04EB77F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55B86" w14:textId="77777777" w:rsidR="00000000" w:rsidRDefault="00B80CBE">
            <w:pPr>
              <w:divId w:val="163174505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43751100" w14:textId="77777777" w:rsidR="00000000" w:rsidRDefault="00B80CBE">
            <w:pPr>
              <w:jc w:val="right"/>
              <w:rPr>
                <w:rFonts w:eastAsia="Times New Roman"/>
                <w:sz w:val="18"/>
                <w:szCs w:val="18"/>
              </w:rPr>
            </w:pPr>
            <w:r>
              <w:rPr>
                <w:rFonts w:ascii="inherit" w:eastAsia="Times New Roman" w:hAnsi="inherit"/>
                <w:b/>
                <w:bCs/>
                <w:sz w:val="18"/>
                <w:szCs w:val="18"/>
              </w:rPr>
              <w:t>0.2</w:t>
            </w:r>
          </w:p>
        </w:tc>
        <w:tc>
          <w:tcPr>
            <w:tcW w:w="0" w:type="auto"/>
            <w:tcBorders>
              <w:bottom w:val="single" w:sz="6" w:space="0" w:color="000000"/>
            </w:tcBorders>
            <w:shd w:val="clear" w:color="auto" w:fill="CCEEFF"/>
            <w:vAlign w:val="bottom"/>
            <w:hideMark/>
          </w:tcPr>
          <w:p w14:paraId="7D1A075C" w14:textId="77777777" w:rsidR="00000000" w:rsidRDefault="00B80CBE">
            <w:pPr>
              <w:rPr>
                <w:rFonts w:eastAsia="Times New Roman"/>
                <w:sz w:val="20"/>
                <w:szCs w:val="20"/>
              </w:rPr>
            </w:pPr>
          </w:p>
        </w:tc>
      </w:tr>
      <w:tr w:rsidR="00000000" w14:paraId="58C512D5" w14:textId="77777777">
        <w:trPr>
          <w:divId w:val="263922640"/>
        </w:trPr>
        <w:tc>
          <w:tcPr>
            <w:tcW w:w="0" w:type="auto"/>
            <w:tcMar>
              <w:top w:w="30" w:type="dxa"/>
              <w:left w:w="30" w:type="dxa"/>
              <w:bottom w:w="30" w:type="dxa"/>
              <w:right w:w="30" w:type="dxa"/>
            </w:tcMar>
            <w:vAlign w:val="bottom"/>
            <w:hideMark/>
          </w:tcPr>
          <w:p w14:paraId="17A68BFF"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6B556716" w14:textId="77777777" w:rsidR="00000000" w:rsidRDefault="00B80CBE">
            <w:pPr>
              <w:divId w:val="5901594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660B2B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6B452AD" w14:textId="77777777" w:rsidR="00000000" w:rsidRDefault="00B80CBE">
            <w:pPr>
              <w:jc w:val="right"/>
              <w:rPr>
                <w:rFonts w:eastAsia="Times New Roman"/>
                <w:sz w:val="18"/>
                <w:szCs w:val="18"/>
              </w:rPr>
            </w:pPr>
            <w:r>
              <w:rPr>
                <w:rFonts w:ascii="inherit" w:eastAsia="Times New Roman" w:hAnsi="inherit"/>
                <w:b/>
                <w:bCs/>
                <w:sz w:val="18"/>
                <w:szCs w:val="18"/>
              </w:rPr>
              <w:t>28,984</w:t>
            </w:r>
          </w:p>
        </w:tc>
        <w:tc>
          <w:tcPr>
            <w:tcW w:w="0" w:type="auto"/>
            <w:tcBorders>
              <w:top w:val="single" w:sz="6" w:space="0" w:color="000000"/>
              <w:bottom w:val="double" w:sz="6" w:space="0" w:color="000000"/>
            </w:tcBorders>
            <w:vAlign w:val="bottom"/>
            <w:hideMark/>
          </w:tcPr>
          <w:p w14:paraId="4ED45B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C97D4D" w14:textId="77777777" w:rsidR="00000000" w:rsidRDefault="00B80CBE">
            <w:pPr>
              <w:divId w:val="28962615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3D8D295"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14:paraId="50136F4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4A0C5C5" w14:textId="77777777" w:rsidR="00000000" w:rsidRDefault="00B80CBE">
            <w:pPr>
              <w:divId w:val="1589851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6CFDB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F1BFBED" w14:textId="77777777" w:rsidR="00000000" w:rsidRDefault="00B80CBE">
            <w:pPr>
              <w:jc w:val="right"/>
              <w:rPr>
                <w:rFonts w:eastAsia="Times New Roman"/>
                <w:sz w:val="18"/>
                <w:szCs w:val="18"/>
              </w:rPr>
            </w:pPr>
            <w:r>
              <w:rPr>
                <w:rFonts w:ascii="inherit" w:eastAsia="Times New Roman" w:hAnsi="inherit"/>
                <w:b/>
                <w:bCs/>
                <w:sz w:val="18"/>
                <w:szCs w:val="18"/>
              </w:rPr>
              <w:t>42,197</w:t>
            </w:r>
          </w:p>
        </w:tc>
        <w:tc>
          <w:tcPr>
            <w:tcW w:w="0" w:type="auto"/>
            <w:tcBorders>
              <w:top w:val="single" w:sz="6" w:space="0" w:color="000000"/>
              <w:bottom w:val="double" w:sz="6" w:space="0" w:color="000000"/>
            </w:tcBorders>
            <w:vAlign w:val="bottom"/>
            <w:hideMark/>
          </w:tcPr>
          <w:p w14:paraId="0F9C71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B5D473" w14:textId="77777777" w:rsidR="00000000" w:rsidRDefault="00B80CBE">
            <w:pPr>
              <w:divId w:val="20764512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DA42D8B"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14:paraId="1E7431B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AA536CA" w14:textId="77777777" w:rsidR="00000000" w:rsidRDefault="00B80CBE">
            <w:pPr>
              <w:divId w:val="17498809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F33CB6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10E4CEF"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top w:val="single" w:sz="6" w:space="0" w:color="000000"/>
              <w:bottom w:val="double" w:sz="6" w:space="0" w:color="000000"/>
            </w:tcBorders>
            <w:vAlign w:val="bottom"/>
            <w:hideMark/>
          </w:tcPr>
          <w:p w14:paraId="7CAA60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56AC0A" w14:textId="77777777" w:rsidR="00000000" w:rsidRDefault="00B80CBE">
            <w:pPr>
              <w:divId w:val="66554920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2B12BA0D"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14:paraId="087843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8D419E6" w14:textId="77777777" w:rsidR="00000000" w:rsidRDefault="00B80CBE">
            <w:pPr>
              <w:divId w:val="10027822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F244C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8445C6F"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single" w:sz="6" w:space="0" w:color="000000"/>
              <w:bottom w:val="double" w:sz="6" w:space="0" w:color="000000"/>
            </w:tcBorders>
            <w:vAlign w:val="bottom"/>
            <w:hideMark/>
          </w:tcPr>
          <w:p w14:paraId="619ACA4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4E7889" w14:textId="77777777" w:rsidR="00000000" w:rsidRDefault="00B80CBE">
            <w:pPr>
              <w:divId w:val="43302170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7F72CD79" w14:textId="77777777" w:rsidR="00000000" w:rsidRDefault="00B80CBE">
            <w:pPr>
              <w:jc w:val="right"/>
              <w:rPr>
                <w:rFonts w:eastAsia="Times New Roman"/>
                <w:sz w:val="18"/>
                <w:szCs w:val="18"/>
              </w:rPr>
            </w:pPr>
            <w:r>
              <w:rPr>
                <w:rFonts w:ascii="inherit" w:eastAsia="Times New Roman" w:hAnsi="inherit"/>
                <w:b/>
                <w:bCs/>
                <w:sz w:val="18"/>
                <w:szCs w:val="18"/>
              </w:rPr>
              <w:t>100.0</w:t>
            </w:r>
          </w:p>
        </w:tc>
        <w:tc>
          <w:tcPr>
            <w:tcW w:w="0" w:type="auto"/>
            <w:tcBorders>
              <w:bottom w:val="double" w:sz="6" w:space="0" w:color="000000"/>
            </w:tcBorders>
            <w:tcMar>
              <w:top w:w="30" w:type="dxa"/>
              <w:left w:w="0" w:type="dxa"/>
              <w:bottom w:w="30" w:type="dxa"/>
              <w:right w:w="30" w:type="dxa"/>
            </w:tcMar>
            <w:vAlign w:val="bottom"/>
            <w:hideMark/>
          </w:tcPr>
          <w:p w14:paraId="72419384" w14:textId="77777777" w:rsidR="00000000" w:rsidRDefault="00B80CBE">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2325"/>
        <w:gridCol w:w="144"/>
        <w:gridCol w:w="144"/>
        <w:gridCol w:w="498"/>
        <w:gridCol w:w="144"/>
        <w:gridCol w:w="144"/>
        <w:gridCol w:w="581"/>
        <w:gridCol w:w="144"/>
        <w:gridCol w:w="144"/>
        <w:gridCol w:w="144"/>
        <w:gridCol w:w="498"/>
        <w:gridCol w:w="144"/>
        <w:gridCol w:w="144"/>
        <w:gridCol w:w="581"/>
        <w:gridCol w:w="144"/>
        <w:gridCol w:w="144"/>
        <w:gridCol w:w="144"/>
        <w:gridCol w:w="498"/>
        <w:gridCol w:w="144"/>
        <w:gridCol w:w="144"/>
        <w:gridCol w:w="581"/>
        <w:gridCol w:w="144"/>
        <w:gridCol w:w="144"/>
        <w:gridCol w:w="144"/>
        <w:gridCol w:w="498"/>
        <w:gridCol w:w="144"/>
        <w:gridCol w:w="144"/>
        <w:gridCol w:w="581"/>
        <w:gridCol w:w="144"/>
      </w:tblGrid>
      <w:tr w:rsidR="00000000" w14:paraId="3F59A07B" w14:textId="77777777">
        <w:trPr>
          <w:divId w:val="1539658615"/>
        </w:trPr>
        <w:tc>
          <w:tcPr>
            <w:tcW w:w="0" w:type="auto"/>
            <w:gridSpan w:val="29"/>
            <w:vAlign w:val="center"/>
            <w:hideMark/>
          </w:tcPr>
          <w:p w14:paraId="1B70542A" w14:textId="77777777" w:rsidR="00000000" w:rsidRDefault="00B80CBE">
            <w:pPr>
              <w:rPr>
                <w:rFonts w:eastAsia="Times New Roman"/>
                <w:sz w:val="20"/>
                <w:szCs w:val="20"/>
              </w:rPr>
            </w:pPr>
          </w:p>
        </w:tc>
      </w:tr>
      <w:tr w:rsidR="00000000" w14:paraId="75D60F4A" w14:textId="77777777">
        <w:trPr>
          <w:divId w:val="1539658615"/>
        </w:trPr>
        <w:tc>
          <w:tcPr>
            <w:tcW w:w="1400" w:type="pct"/>
            <w:vAlign w:val="center"/>
            <w:hideMark/>
          </w:tcPr>
          <w:p w14:paraId="6C6E64A0" w14:textId="77777777" w:rsidR="00000000" w:rsidRDefault="00B80CBE">
            <w:pPr>
              <w:rPr>
                <w:rFonts w:eastAsia="Times New Roman"/>
                <w:sz w:val="20"/>
                <w:szCs w:val="20"/>
              </w:rPr>
            </w:pPr>
          </w:p>
        </w:tc>
        <w:tc>
          <w:tcPr>
            <w:tcW w:w="50" w:type="pct"/>
            <w:vAlign w:val="center"/>
            <w:hideMark/>
          </w:tcPr>
          <w:p w14:paraId="62173513" w14:textId="77777777" w:rsidR="00000000" w:rsidRDefault="00B80CBE">
            <w:pPr>
              <w:rPr>
                <w:rFonts w:eastAsia="Times New Roman"/>
                <w:sz w:val="20"/>
                <w:szCs w:val="20"/>
              </w:rPr>
            </w:pPr>
          </w:p>
        </w:tc>
        <w:tc>
          <w:tcPr>
            <w:tcW w:w="50" w:type="pct"/>
            <w:vAlign w:val="center"/>
            <w:hideMark/>
          </w:tcPr>
          <w:p w14:paraId="2F5C09EC" w14:textId="77777777" w:rsidR="00000000" w:rsidRDefault="00B80CBE">
            <w:pPr>
              <w:rPr>
                <w:rFonts w:eastAsia="Times New Roman"/>
                <w:sz w:val="20"/>
                <w:szCs w:val="20"/>
              </w:rPr>
            </w:pPr>
          </w:p>
        </w:tc>
        <w:tc>
          <w:tcPr>
            <w:tcW w:w="300" w:type="pct"/>
            <w:vAlign w:val="center"/>
            <w:hideMark/>
          </w:tcPr>
          <w:p w14:paraId="78F56B69" w14:textId="77777777" w:rsidR="00000000" w:rsidRDefault="00B80CBE">
            <w:pPr>
              <w:rPr>
                <w:rFonts w:eastAsia="Times New Roman"/>
                <w:sz w:val="20"/>
                <w:szCs w:val="20"/>
              </w:rPr>
            </w:pPr>
          </w:p>
        </w:tc>
        <w:tc>
          <w:tcPr>
            <w:tcW w:w="50" w:type="pct"/>
            <w:vAlign w:val="center"/>
            <w:hideMark/>
          </w:tcPr>
          <w:p w14:paraId="7A26A2B0" w14:textId="77777777" w:rsidR="00000000" w:rsidRDefault="00B80CBE">
            <w:pPr>
              <w:rPr>
                <w:rFonts w:eastAsia="Times New Roman"/>
                <w:sz w:val="20"/>
                <w:szCs w:val="20"/>
              </w:rPr>
            </w:pPr>
          </w:p>
        </w:tc>
        <w:tc>
          <w:tcPr>
            <w:tcW w:w="50" w:type="pct"/>
            <w:vAlign w:val="center"/>
            <w:hideMark/>
          </w:tcPr>
          <w:p w14:paraId="373C2A68" w14:textId="77777777" w:rsidR="00000000" w:rsidRDefault="00B80CBE">
            <w:pPr>
              <w:rPr>
                <w:rFonts w:eastAsia="Times New Roman"/>
                <w:sz w:val="20"/>
                <w:szCs w:val="20"/>
              </w:rPr>
            </w:pPr>
          </w:p>
        </w:tc>
        <w:tc>
          <w:tcPr>
            <w:tcW w:w="350" w:type="pct"/>
            <w:vAlign w:val="center"/>
            <w:hideMark/>
          </w:tcPr>
          <w:p w14:paraId="1A33A3FC" w14:textId="77777777" w:rsidR="00000000" w:rsidRDefault="00B80CBE">
            <w:pPr>
              <w:rPr>
                <w:rFonts w:eastAsia="Times New Roman"/>
                <w:sz w:val="20"/>
                <w:szCs w:val="20"/>
              </w:rPr>
            </w:pPr>
          </w:p>
        </w:tc>
        <w:tc>
          <w:tcPr>
            <w:tcW w:w="50" w:type="pct"/>
            <w:vAlign w:val="center"/>
            <w:hideMark/>
          </w:tcPr>
          <w:p w14:paraId="4A26C9F8" w14:textId="77777777" w:rsidR="00000000" w:rsidRDefault="00B80CBE">
            <w:pPr>
              <w:rPr>
                <w:rFonts w:eastAsia="Times New Roman"/>
                <w:sz w:val="20"/>
                <w:szCs w:val="20"/>
              </w:rPr>
            </w:pPr>
          </w:p>
        </w:tc>
        <w:tc>
          <w:tcPr>
            <w:tcW w:w="50" w:type="pct"/>
            <w:vAlign w:val="center"/>
            <w:hideMark/>
          </w:tcPr>
          <w:p w14:paraId="4D1F1D9D" w14:textId="77777777" w:rsidR="00000000" w:rsidRDefault="00B80CBE">
            <w:pPr>
              <w:rPr>
                <w:rFonts w:eastAsia="Times New Roman"/>
                <w:sz w:val="20"/>
                <w:szCs w:val="20"/>
              </w:rPr>
            </w:pPr>
          </w:p>
        </w:tc>
        <w:tc>
          <w:tcPr>
            <w:tcW w:w="50" w:type="pct"/>
            <w:vAlign w:val="center"/>
            <w:hideMark/>
          </w:tcPr>
          <w:p w14:paraId="3DBFE6CD" w14:textId="77777777" w:rsidR="00000000" w:rsidRDefault="00B80CBE">
            <w:pPr>
              <w:rPr>
                <w:rFonts w:eastAsia="Times New Roman"/>
                <w:sz w:val="20"/>
                <w:szCs w:val="20"/>
              </w:rPr>
            </w:pPr>
          </w:p>
        </w:tc>
        <w:tc>
          <w:tcPr>
            <w:tcW w:w="300" w:type="pct"/>
            <w:vAlign w:val="center"/>
            <w:hideMark/>
          </w:tcPr>
          <w:p w14:paraId="06062D5A" w14:textId="77777777" w:rsidR="00000000" w:rsidRDefault="00B80CBE">
            <w:pPr>
              <w:rPr>
                <w:rFonts w:eastAsia="Times New Roman"/>
                <w:sz w:val="20"/>
                <w:szCs w:val="20"/>
              </w:rPr>
            </w:pPr>
          </w:p>
        </w:tc>
        <w:tc>
          <w:tcPr>
            <w:tcW w:w="50" w:type="pct"/>
            <w:vAlign w:val="center"/>
            <w:hideMark/>
          </w:tcPr>
          <w:p w14:paraId="3606983C" w14:textId="77777777" w:rsidR="00000000" w:rsidRDefault="00B80CBE">
            <w:pPr>
              <w:rPr>
                <w:rFonts w:eastAsia="Times New Roman"/>
                <w:sz w:val="20"/>
                <w:szCs w:val="20"/>
              </w:rPr>
            </w:pPr>
          </w:p>
        </w:tc>
        <w:tc>
          <w:tcPr>
            <w:tcW w:w="50" w:type="pct"/>
            <w:vAlign w:val="center"/>
            <w:hideMark/>
          </w:tcPr>
          <w:p w14:paraId="360AF4AA" w14:textId="77777777" w:rsidR="00000000" w:rsidRDefault="00B80CBE">
            <w:pPr>
              <w:rPr>
                <w:rFonts w:eastAsia="Times New Roman"/>
                <w:sz w:val="20"/>
                <w:szCs w:val="20"/>
              </w:rPr>
            </w:pPr>
          </w:p>
        </w:tc>
        <w:tc>
          <w:tcPr>
            <w:tcW w:w="350" w:type="pct"/>
            <w:vAlign w:val="center"/>
            <w:hideMark/>
          </w:tcPr>
          <w:p w14:paraId="5D58E071" w14:textId="77777777" w:rsidR="00000000" w:rsidRDefault="00B80CBE">
            <w:pPr>
              <w:rPr>
                <w:rFonts w:eastAsia="Times New Roman"/>
                <w:sz w:val="20"/>
                <w:szCs w:val="20"/>
              </w:rPr>
            </w:pPr>
          </w:p>
        </w:tc>
        <w:tc>
          <w:tcPr>
            <w:tcW w:w="50" w:type="pct"/>
            <w:vAlign w:val="center"/>
            <w:hideMark/>
          </w:tcPr>
          <w:p w14:paraId="35A74237" w14:textId="77777777" w:rsidR="00000000" w:rsidRDefault="00B80CBE">
            <w:pPr>
              <w:rPr>
                <w:rFonts w:eastAsia="Times New Roman"/>
                <w:sz w:val="20"/>
                <w:szCs w:val="20"/>
              </w:rPr>
            </w:pPr>
          </w:p>
        </w:tc>
        <w:tc>
          <w:tcPr>
            <w:tcW w:w="50" w:type="pct"/>
            <w:vAlign w:val="center"/>
            <w:hideMark/>
          </w:tcPr>
          <w:p w14:paraId="6CA418C9" w14:textId="77777777" w:rsidR="00000000" w:rsidRDefault="00B80CBE">
            <w:pPr>
              <w:rPr>
                <w:rFonts w:eastAsia="Times New Roman"/>
                <w:sz w:val="20"/>
                <w:szCs w:val="20"/>
              </w:rPr>
            </w:pPr>
          </w:p>
        </w:tc>
        <w:tc>
          <w:tcPr>
            <w:tcW w:w="50" w:type="pct"/>
            <w:vAlign w:val="center"/>
            <w:hideMark/>
          </w:tcPr>
          <w:p w14:paraId="6E57CAEE" w14:textId="77777777" w:rsidR="00000000" w:rsidRDefault="00B80CBE">
            <w:pPr>
              <w:rPr>
                <w:rFonts w:eastAsia="Times New Roman"/>
                <w:sz w:val="20"/>
                <w:szCs w:val="20"/>
              </w:rPr>
            </w:pPr>
          </w:p>
        </w:tc>
        <w:tc>
          <w:tcPr>
            <w:tcW w:w="300" w:type="pct"/>
            <w:vAlign w:val="center"/>
            <w:hideMark/>
          </w:tcPr>
          <w:p w14:paraId="39110CAA" w14:textId="77777777" w:rsidR="00000000" w:rsidRDefault="00B80CBE">
            <w:pPr>
              <w:rPr>
                <w:rFonts w:eastAsia="Times New Roman"/>
                <w:sz w:val="20"/>
                <w:szCs w:val="20"/>
              </w:rPr>
            </w:pPr>
          </w:p>
        </w:tc>
        <w:tc>
          <w:tcPr>
            <w:tcW w:w="50" w:type="pct"/>
            <w:vAlign w:val="center"/>
            <w:hideMark/>
          </w:tcPr>
          <w:p w14:paraId="5E1FA781" w14:textId="77777777" w:rsidR="00000000" w:rsidRDefault="00B80CBE">
            <w:pPr>
              <w:rPr>
                <w:rFonts w:eastAsia="Times New Roman"/>
                <w:sz w:val="20"/>
                <w:szCs w:val="20"/>
              </w:rPr>
            </w:pPr>
          </w:p>
        </w:tc>
        <w:tc>
          <w:tcPr>
            <w:tcW w:w="50" w:type="pct"/>
            <w:vAlign w:val="center"/>
            <w:hideMark/>
          </w:tcPr>
          <w:p w14:paraId="7F69E038" w14:textId="77777777" w:rsidR="00000000" w:rsidRDefault="00B80CBE">
            <w:pPr>
              <w:rPr>
                <w:rFonts w:eastAsia="Times New Roman"/>
                <w:sz w:val="20"/>
                <w:szCs w:val="20"/>
              </w:rPr>
            </w:pPr>
          </w:p>
        </w:tc>
        <w:tc>
          <w:tcPr>
            <w:tcW w:w="350" w:type="pct"/>
            <w:vAlign w:val="center"/>
            <w:hideMark/>
          </w:tcPr>
          <w:p w14:paraId="1BCBB4D0" w14:textId="77777777" w:rsidR="00000000" w:rsidRDefault="00B80CBE">
            <w:pPr>
              <w:rPr>
                <w:rFonts w:eastAsia="Times New Roman"/>
                <w:sz w:val="20"/>
                <w:szCs w:val="20"/>
              </w:rPr>
            </w:pPr>
          </w:p>
        </w:tc>
        <w:tc>
          <w:tcPr>
            <w:tcW w:w="50" w:type="pct"/>
            <w:vAlign w:val="center"/>
            <w:hideMark/>
          </w:tcPr>
          <w:p w14:paraId="70E45BC3" w14:textId="77777777" w:rsidR="00000000" w:rsidRDefault="00B80CBE">
            <w:pPr>
              <w:rPr>
                <w:rFonts w:eastAsia="Times New Roman"/>
                <w:sz w:val="20"/>
                <w:szCs w:val="20"/>
              </w:rPr>
            </w:pPr>
          </w:p>
        </w:tc>
        <w:tc>
          <w:tcPr>
            <w:tcW w:w="50" w:type="pct"/>
            <w:vAlign w:val="center"/>
            <w:hideMark/>
          </w:tcPr>
          <w:p w14:paraId="03A13DA2" w14:textId="77777777" w:rsidR="00000000" w:rsidRDefault="00B80CBE">
            <w:pPr>
              <w:rPr>
                <w:rFonts w:eastAsia="Times New Roman"/>
                <w:sz w:val="20"/>
                <w:szCs w:val="20"/>
              </w:rPr>
            </w:pPr>
          </w:p>
        </w:tc>
        <w:tc>
          <w:tcPr>
            <w:tcW w:w="50" w:type="pct"/>
            <w:vAlign w:val="center"/>
            <w:hideMark/>
          </w:tcPr>
          <w:p w14:paraId="5BC611A5" w14:textId="77777777" w:rsidR="00000000" w:rsidRDefault="00B80CBE">
            <w:pPr>
              <w:rPr>
                <w:rFonts w:eastAsia="Times New Roman"/>
                <w:sz w:val="20"/>
                <w:szCs w:val="20"/>
              </w:rPr>
            </w:pPr>
          </w:p>
        </w:tc>
        <w:tc>
          <w:tcPr>
            <w:tcW w:w="300" w:type="pct"/>
            <w:vAlign w:val="center"/>
            <w:hideMark/>
          </w:tcPr>
          <w:p w14:paraId="589FBDB5" w14:textId="77777777" w:rsidR="00000000" w:rsidRDefault="00B80CBE">
            <w:pPr>
              <w:rPr>
                <w:rFonts w:eastAsia="Times New Roman"/>
                <w:sz w:val="20"/>
                <w:szCs w:val="20"/>
              </w:rPr>
            </w:pPr>
          </w:p>
        </w:tc>
        <w:tc>
          <w:tcPr>
            <w:tcW w:w="50" w:type="pct"/>
            <w:vAlign w:val="center"/>
            <w:hideMark/>
          </w:tcPr>
          <w:p w14:paraId="033DAFA2" w14:textId="77777777" w:rsidR="00000000" w:rsidRDefault="00B80CBE">
            <w:pPr>
              <w:rPr>
                <w:rFonts w:eastAsia="Times New Roman"/>
                <w:sz w:val="20"/>
                <w:szCs w:val="20"/>
              </w:rPr>
            </w:pPr>
          </w:p>
        </w:tc>
        <w:tc>
          <w:tcPr>
            <w:tcW w:w="50" w:type="pct"/>
            <w:vAlign w:val="center"/>
            <w:hideMark/>
          </w:tcPr>
          <w:p w14:paraId="70879C63" w14:textId="77777777" w:rsidR="00000000" w:rsidRDefault="00B80CBE">
            <w:pPr>
              <w:rPr>
                <w:rFonts w:eastAsia="Times New Roman"/>
                <w:sz w:val="20"/>
                <w:szCs w:val="20"/>
              </w:rPr>
            </w:pPr>
          </w:p>
        </w:tc>
        <w:tc>
          <w:tcPr>
            <w:tcW w:w="350" w:type="pct"/>
            <w:vAlign w:val="center"/>
            <w:hideMark/>
          </w:tcPr>
          <w:p w14:paraId="1D876733" w14:textId="77777777" w:rsidR="00000000" w:rsidRDefault="00B80CBE">
            <w:pPr>
              <w:rPr>
                <w:rFonts w:eastAsia="Times New Roman"/>
                <w:sz w:val="20"/>
                <w:szCs w:val="20"/>
              </w:rPr>
            </w:pPr>
          </w:p>
        </w:tc>
        <w:tc>
          <w:tcPr>
            <w:tcW w:w="50" w:type="pct"/>
            <w:vAlign w:val="center"/>
            <w:hideMark/>
          </w:tcPr>
          <w:p w14:paraId="6E8EC2DA" w14:textId="77777777" w:rsidR="00000000" w:rsidRDefault="00B80CBE">
            <w:pPr>
              <w:rPr>
                <w:rFonts w:eastAsia="Times New Roman"/>
                <w:sz w:val="20"/>
                <w:szCs w:val="20"/>
              </w:rPr>
            </w:pPr>
          </w:p>
        </w:tc>
      </w:tr>
      <w:tr w:rsidR="00000000" w14:paraId="37E31D02" w14:textId="77777777">
        <w:trPr>
          <w:divId w:val="1539658615"/>
        </w:trPr>
        <w:tc>
          <w:tcPr>
            <w:tcW w:w="0" w:type="auto"/>
            <w:tcMar>
              <w:top w:w="30" w:type="dxa"/>
              <w:left w:w="30" w:type="dxa"/>
              <w:bottom w:w="30" w:type="dxa"/>
              <w:right w:w="30" w:type="dxa"/>
            </w:tcMar>
            <w:vAlign w:val="bottom"/>
            <w:hideMark/>
          </w:tcPr>
          <w:p w14:paraId="301591E1"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68A324A" w14:textId="77777777" w:rsidR="00000000" w:rsidRDefault="00B80CBE">
            <w:pPr>
              <w:divId w:val="1811821186"/>
              <w:rPr>
                <w:rFonts w:eastAsia="Times New Roman"/>
                <w:sz w:val="20"/>
                <w:szCs w:val="20"/>
              </w:rPr>
            </w:pPr>
            <w:r>
              <w:rPr>
                <w:rFonts w:ascii="inherit" w:eastAsia="Times New Roman" w:hAnsi="inherit"/>
                <w:sz w:val="20"/>
                <w:szCs w:val="20"/>
              </w:rPr>
              <w:t> </w:t>
            </w:r>
          </w:p>
        </w:tc>
        <w:tc>
          <w:tcPr>
            <w:tcW w:w="0" w:type="auto"/>
            <w:gridSpan w:val="27"/>
            <w:tcBorders>
              <w:bottom w:val="single" w:sz="6" w:space="0" w:color="000000"/>
            </w:tcBorders>
            <w:tcMar>
              <w:top w:w="30" w:type="dxa"/>
              <w:left w:w="30" w:type="dxa"/>
              <w:bottom w:w="30" w:type="dxa"/>
              <w:right w:w="0" w:type="dxa"/>
            </w:tcMar>
            <w:vAlign w:val="bottom"/>
            <w:hideMark/>
          </w:tcPr>
          <w:p w14:paraId="3EB81AA6"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82711A6" w14:textId="77777777">
        <w:trPr>
          <w:divId w:val="1539658615"/>
        </w:trPr>
        <w:tc>
          <w:tcPr>
            <w:tcW w:w="0" w:type="auto"/>
            <w:tcBorders>
              <w:bottom w:val="single" w:sz="6" w:space="0" w:color="000000"/>
            </w:tcBorders>
            <w:tcMar>
              <w:top w:w="30" w:type="dxa"/>
              <w:left w:w="30" w:type="dxa"/>
              <w:bottom w:w="30" w:type="dxa"/>
              <w:right w:w="30" w:type="dxa"/>
            </w:tcMar>
            <w:vAlign w:val="bottom"/>
            <w:hideMark/>
          </w:tcPr>
          <w:p w14:paraId="1EDCB33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3D4F904" w14:textId="77777777" w:rsidR="00000000" w:rsidRDefault="00B80CBE">
            <w:pPr>
              <w:divId w:val="125200690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61B75D"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7BC44B5D" w14:textId="77777777" w:rsidR="00000000" w:rsidRDefault="00B80CBE">
            <w:pPr>
              <w:jc w:val="center"/>
              <w:rPr>
                <w:rFonts w:eastAsia="Times New Roman"/>
                <w:sz w:val="14"/>
                <w:szCs w:val="14"/>
              </w:rPr>
            </w:pPr>
            <w:r>
              <w:rPr>
                <w:rFonts w:ascii="inherit" w:eastAsia="Times New Roman" w:hAnsi="inherit"/>
                <w:b/>
                <w:bCs/>
                <w:sz w:val="14"/>
                <w:szCs w:val="14"/>
              </w:rPr>
              <w:t>and</w:t>
            </w:r>
          </w:p>
          <w:p w14:paraId="348C343C" w14:textId="77777777" w:rsidR="00000000" w:rsidRDefault="00B80CBE">
            <w:pPr>
              <w:jc w:val="center"/>
              <w:rPr>
                <w:rFonts w:eastAsia="Times New Roman"/>
                <w:sz w:val="14"/>
                <w:szCs w:val="14"/>
              </w:rPr>
            </w:pPr>
            <w:r>
              <w:rPr>
                <w:rFonts w:ascii="inherit" w:eastAsia="Times New Roman" w:hAnsi="inherit"/>
                <w:b/>
                <w:bCs/>
                <w:sz w:val="14"/>
                <w:szCs w:val="14"/>
              </w:rPr>
              <w:t>Multifamily</w:t>
            </w:r>
          </w:p>
          <w:p w14:paraId="01BCA89C" w14:textId="77777777" w:rsidR="00000000" w:rsidRDefault="00B80CB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14:paraId="3D9D0EBC" w14:textId="77777777" w:rsidR="00000000" w:rsidRDefault="00B80CBE">
            <w:pPr>
              <w:divId w:val="1710567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4D4B26A1"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5715C148" w14:textId="77777777" w:rsidR="00000000" w:rsidRDefault="00B80CB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14:paraId="78A4DC57" w14:textId="77777777" w:rsidR="00000000" w:rsidRDefault="00B80CBE">
            <w:pPr>
              <w:divId w:val="3400064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7A5F91A"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65525241" w14:textId="77777777" w:rsidR="00000000" w:rsidRDefault="00B80CBE">
            <w:pPr>
              <w:jc w:val="center"/>
              <w:rPr>
                <w:rFonts w:eastAsia="Times New Roman"/>
                <w:sz w:val="14"/>
                <w:szCs w:val="14"/>
              </w:rPr>
            </w:pPr>
            <w:r>
              <w:rPr>
                <w:rFonts w:ascii="inherit" w:eastAsia="Times New Roman" w:hAnsi="inherit"/>
                <w:b/>
                <w:bCs/>
                <w:sz w:val="14"/>
                <w:szCs w:val="14"/>
              </w:rPr>
              <w:t>and</w:t>
            </w:r>
          </w:p>
          <w:p w14:paraId="222A7277" w14:textId="77777777" w:rsidR="00000000" w:rsidRDefault="00B80CBE">
            <w:pPr>
              <w:jc w:val="center"/>
              <w:rPr>
                <w:rFonts w:eastAsia="Times New Roman"/>
                <w:sz w:val="14"/>
                <w:szCs w:val="14"/>
              </w:rPr>
            </w:pPr>
            <w:r>
              <w:rPr>
                <w:rFonts w:ascii="inherit" w:eastAsia="Times New Roman" w:hAnsi="inherit"/>
                <w:b/>
                <w:bCs/>
                <w:sz w:val="14"/>
                <w:szCs w:val="14"/>
              </w:rPr>
              <w:t>Industrial</w:t>
            </w:r>
          </w:p>
        </w:tc>
        <w:tc>
          <w:tcPr>
            <w:tcW w:w="0" w:type="auto"/>
            <w:tcMar>
              <w:top w:w="30" w:type="dxa"/>
              <w:left w:w="30" w:type="dxa"/>
              <w:bottom w:w="30" w:type="dxa"/>
              <w:right w:w="30" w:type="dxa"/>
            </w:tcMar>
            <w:vAlign w:val="bottom"/>
            <w:hideMark/>
          </w:tcPr>
          <w:p w14:paraId="5175F374" w14:textId="77777777" w:rsidR="00000000" w:rsidRDefault="00B80CBE">
            <w:pPr>
              <w:divId w:val="18135171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35099A22"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4C6AE0E5" w14:textId="77777777" w:rsidR="00000000" w:rsidRDefault="00B80CBE">
            <w:pPr>
              <w:jc w:val="center"/>
              <w:rPr>
                <w:rFonts w:eastAsia="Times New Roman"/>
                <w:sz w:val="14"/>
                <w:szCs w:val="14"/>
              </w:rPr>
            </w:pPr>
            <w:r>
              <w:rPr>
                <w:rFonts w:ascii="inherit" w:eastAsia="Times New Roman" w:hAnsi="inherit"/>
                <w:b/>
                <w:bCs/>
                <w:sz w:val="14"/>
                <w:szCs w:val="14"/>
              </w:rPr>
              <w:t>Total</w:t>
            </w:r>
          </w:p>
        </w:tc>
        <w:tc>
          <w:tcPr>
            <w:tcW w:w="0" w:type="auto"/>
            <w:tcMar>
              <w:top w:w="30" w:type="dxa"/>
              <w:left w:w="30" w:type="dxa"/>
              <w:bottom w:w="30" w:type="dxa"/>
              <w:right w:w="30" w:type="dxa"/>
            </w:tcMar>
            <w:vAlign w:val="bottom"/>
            <w:hideMark/>
          </w:tcPr>
          <w:p w14:paraId="3B42832A" w14:textId="77777777" w:rsidR="00000000" w:rsidRDefault="00B80CBE">
            <w:pPr>
              <w:divId w:val="11124804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AEB129" w14:textId="77777777" w:rsidR="00000000" w:rsidRDefault="00B80CBE">
            <w:pPr>
              <w:jc w:val="center"/>
              <w:rPr>
                <w:rFonts w:eastAsia="Times New Roman"/>
                <w:sz w:val="14"/>
                <w:szCs w:val="14"/>
              </w:rPr>
            </w:pPr>
            <w:r>
              <w:rPr>
                <w:rFonts w:ascii="inherit" w:eastAsia="Times New Roman" w:hAnsi="inherit"/>
                <w:b/>
                <w:bCs/>
                <w:sz w:val="14"/>
                <w:szCs w:val="14"/>
              </w:rPr>
              <w:t>Small-Ticket</w:t>
            </w:r>
          </w:p>
          <w:p w14:paraId="25CF2FA3" w14:textId="77777777" w:rsidR="00000000" w:rsidRDefault="00B80CBE">
            <w:pPr>
              <w:jc w:val="center"/>
              <w:rPr>
                <w:rFonts w:eastAsia="Times New Roman"/>
                <w:sz w:val="14"/>
                <w:szCs w:val="14"/>
              </w:rPr>
            </w:pPr>
            <w:r>
              <w:rPr>
                <w:rFonts w:ascii="inherit" w:eastAsia="Times New Roman" w:hAnsi="inherit"/>
                <w:b/>
                <w:bCs/>
                <w:sz w:val="14"/>
                <w:szCs w:val="14"/>
              </w:rPr>
              <w:t>Commercial</w:t>
            </w:r>
          </w:p>
          <w:p w14:paraId="18634D79" w14:textId="77777777" w:rsidR="00000000" w:rsidRDefault="00B80CBE">
            <w:pPr>
              <w:jc w:val="center"/>
              <w:rPr>
                <w:rFonts w:eastAsia="Times New Roman"/>
                <w:sz w:val="14"/>
                <w:szCs w:val="14"/>
              </w:rPr>
            </w:pPr>
            <w:r>
              <w:rPr>
                <w:rFonts w:ascii="inherit" w:eastAsia="Times New Roman" w:hAnsi="inherit"/>
                <w:b/>
                <w:bCs/>
                <w:sz w:val="14"/>
                <w:szCs w:val="14"/>
              </w:rPr>
              <w:t>Real Estate</w:t>
            </w:r>
          </w:p>
        </w:tc>
        <w:tc>
          <w:tcPr>
            <w:tcW w:w="0" w:type="auto"/>
            <w:tcMar>
              <w:top w:w="30" w:type="dxa"/>
              <w:left w:w="30" w:type="dxa"/>
              <w:bottom w:w="30" w:type="dxa"/>
              <w:right w:w="30" w:type="dxa"/>
            </w:tcMar>
            <w:vAlign w:val="bottom"/>
            <w:hideMark/>
          </w:tcPr>
          <w:p w14:paraId="349FC97D" w14:textId="77777777" w:rsidR="00000000" w:rsidRDefault="00B80CBE">
            <w:pPr>
              <w:divId w:val="12477623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1019287"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645F483E" w14:textId="77777777" w:rsidR="00000000" w:rsidRDefault="00B80CB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c>
          <w:tcPr>
            <w:tcW w:w="0" w:type="auto"/>
            <w:tcMar>
              <w:top w:w="30" w:type="dxa"/>
              <w:left w:w="30" w:type="dxa"/>
              <w:bottom w:w="30" w:type="dxa"/>
              <w:right w:w="30" w:type="dxa"/>
            </w:tcMar>
            <w:vAlign w:val="bottom"/>
            <w:hideMark/>
          </w:tcPr>
          <w:p w14:paraId="36634E76" w14:textId="77777777" w:rsidR="00000000" w:rsidRDefault="00B80CBE">
            <w:pPr>
              <w:divId w:val="11611201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C5D9D7" w14:textId="77777777" w:rsidR="00000000" w:rsidRDefault="00B80CBE">
            <w:pPr>
              <w:jc w:val="center"/>
              <w:rPr>
                <w:rFonts w:eastAsia="Times New Roman"/>
                <w:sz w:val="14"/>
                <w:szCs w:val="14"/>
              </w:rPr>
            </w:pPr>
            <w:r>
              <w:rPr>
                <w:rFonts w:ascii="inherit" w:eastAsia="Times New Roman" w:hAnsi="inherit"/>
                <w:b/>
                <w:bCs/>
                <w:sz w:val="14"/>
                <w:szCs w:val="14"/>
              </w:rPr>
              <w:t>Total</w:t>
            </w:r>
          </w:p>
          <w:p w14:paraId="3342BFD5" w14:textId="77777777" w:rsidR="00000000" w:rsidRDefault="00B80CBE">
            <w:pPr>
              <w:jc w:val="center"/>
              <w:rPr>
                <w:rFonts w:eastAsia="Times New Roman"/>
                <w:sz w:val="14"/>
                <w:szCs w:val="14"/>
              </w:rPr>
            </w:pPr>
            <w:r>
              <w:rPr>
                <w:rFonts w:ascii="inherit" w:eastAsia="Times New Roman" w:hAnsi="inherit"/>
                <w:b/>
                <w:bCs/>
                <w:sz w:val="14"/>
                <w:szCs w:val="14"/>
              </w:rPr>
              <w:t>Commercial Banking</w:t>
            </w:r>
          </w:p>
        </w:tc>
        <w:tc>
          <w:tcPr>
            <w:tcW w:w="0" w:type="auto"/>
            <w:tcMar>
              <w:top w:w="30" w:type="dxa"/>
              <w:left w:w="30" w:type="dxa"/>
              <w:bottom w:w="30" w:type="dxa"/>
              <w:right w:w="30" w:type="dxa"/>
            </w:tcMar>
            <w:vAlign w:val="bottom"/>
            <w:hideMark/>
          </w:tcPr>
          <w:p w14:paraId="22C62719" w14:textId="77777777" w:rsidR="00000000" w:rsidRDefault="00B80CBE">
            <w:pPr>
              <w:divId w:val="3489927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26D69FF5" w14:textId="77777777" w:rsidR="00000000" w:rsidRDefault="00B80CBE">
            <w:pPr>
              <w:jc w:val="center"/>
              <w:rPr>
                <w:rFonts w:eastAsia="Times New Roman"/>
                <w:sz w:val="14"/>
                <w:szCs w:val="14"/>
              </w:rPr>
            </w:pPr>
            <w:r>
              <w:rPr>
                <w:rFonts w:ascii="inherit" w:eastAsia="Times New Roman" w:hAnsi="inherit"/>
                <w:b/>
                <w:bCs/>
                <w:sz w:val="14"/>
                <w:szCs w:val="14"/>
              </w:rPr>
              <w:t>% of</w:t>
            </w:r>
          </w:p>
          <w:p w14:paraId="12C3447C" w14:textId="77777777" w:rsidR="00000000" w:rsidRDefault="00B80CBE">
            <w:pPr>
              <w:jc w:val="center"/>
              <w:rPr>
                <w:rFonts w:eastAsia="Times New Roman"/>
                <w:sz w:val="14"/>
                <w:szCs w:val="14"/>
              </w:rPr>
            </w:pPr>
            <w:r>
              <w:rPr>
                <w:rFonts w:ascii="inherit" w:eastAsia="Times New Roman" w:hAnsi="inherit"/>
                <w:b/>
                <w:bCs/>
                <w:sz w:val="14"/>
                <w:szCs w:val="14"/>
              </w:rPr>
              <w:t>Total</w:t>
            </w:r>
            <w:r>
              <w:rPr>
                <w:rFonts w:ascii="inherit" w:eastAsia="Times New Roman" w:hAnsi="inherit"/>
                <w:b/>
                <w:bCs/>
                <w:sz w:val="10"/>
                <w:szCs w:val="10"/>
                <w:vertAlign w:val="superscript"/>
              </w:rPr>
              <w:t> </w:t>
            </w:r>
          </w:p>
        </w:tc>
      </w:tr>
      <w:tr w:rsidR="00000000" w14:paraId="38A72B6A" w14:textId="77777777">
        <w:trPr>
          <w:divId w:val="1539658615"/>
        </w:trPr>
        <w:tc>
          <w:tcPr>
            <w:tcW w:w="0" w:type="auto"/>
            <w:shd w:val="clear" w:color="auto" w:fill="CCEEFF"/>
            <w:tcMar>
              <w:top w:w="30" w:type="dxa"/>
              <w:left w:w="30" w:type="dxa"/>
              <w:bottom w:w="30" w:type="dxa"/>
              <w:right w:w="30" w:type="dxa"/>
            </w:tcMar>
            <w:vAlign w:val="bottom"/>
            <w:hideMark/>
          </w:tcPr>
          <w:p w14:paraId="3DDD0DE2" w14:textId="77777777" w:rsidR="00000000" w:rsidRDefault="00B80CBE">
            <w:pPr>
              <w:divId w:val="394206083"/>
              <w:rPr>
                <w:rFonts w:eastAsia="Times New Roman"/>
                <w:sz w:val="18"/>
                <w:szCs w:val="18"/>
              </w:rPr>
            </w:pPr>
            <w:r>
              <w:rPr>
                <w:rFonts w:ascii="inherit" w:eastAsia="Times New Roman" w:hAnsi="inherit"/>
                <w:b/>
                <w:bCs/>
                <w:sz w:val="18"/>
                <w:szCs w:val="18"/>
              </w:rPr>
              <w:t>Geographic </w:t>
            </w:r>
            <w:r>
              <w:rPr>
                <w:rFonts w:ascii="inherit" w:eastAsia="Times New Roman" w:hAnsi="inherit"/>
                <w:b/>
                <w:bCs/>
                <w:sz w:val="18"/>
                <w:szCs w:val="18"/>
              </w:rPr>
              <w:t>concentration:</w:t>
            </w:r>
            <w:r>
              <w:rPr>
                <w:rFonts w:ascii="inherit" w:eastAsia="Times New Roman" w:hAnsi="inherit"/>
                <w:b/>
                <w:bCs/>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646A6540" w14:textId="77777777" w:rsidR="00000000" w:rsidRDefault="00B80CBE">
            <w:pPr>
              <w:divId w:val="194344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BB3365" w14:textId="77777777" w:rsidR="00000000" w:rsidRDefault="00B80CBE">
            <w:pPr>
              <w:divId w:val="2040006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AFA028" w14:textId="77777777" w:rsidR="00000000" w:rsidRDefault="00B80CBE">
            <w:pPr>
              <w:divId w:val="108733884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49FD8AD" w14:textId="77777777" w:rsidR="00000000" w:rsidRDefault="00B80CBE">
            <w:pPr>
              <w:divId w:val="4851298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483CE4" w14:textId="77777777" w:rsidR="00000000" w:rsidRDefault="00B80CBE">
            <w:pPr>
              <w:divId w:val="11961892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554BAB6" w14:textId="77777777" w:rsidR="00000000" w:rsidRDefault="00B80CBE">
            <w:pPr>
              <w:divId w:val="775491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8BC7B0" w14:textId="77777777" w:rsidR="00000000" w:rsidRDefault="00B80CBE">
            <w:pPr>
              <w:divId w:val="4932307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378702C" w14:textId="77777777" w:rsidR="00000000" w:rsidRDefault="00B80CBE">
            <w:pPr>
              <w:divId w:val="1695570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E741B87" w14:textId="77777777" w:rsidR="00000000" w:rsidRDefault="00B80CBE">
            <w:pPr>
              <w:divId w:val="20350387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50F830" w14:textId="77777777" w:rsidR="00000000" w:rsidRDefault="00B80CBE">
            <w:pPr>
              <w:divId w:val="1887066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4E23E1" w14:textId="77777777" w:rsidR="00000000" w:rsidRDefault="00B80CBE">
            <w:pPr>
              <w:divId w:val="1235015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8C32B6E" w14:textId="77777777" w:rsidR="00000000" w:rsidRDefault="00B80CBE">
            <w:pPr>
              <w:divId w:val="2068603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65F9BF" w14:textId="77777777" w:rsidR="00000000" w:rsidRDefault="00B80CBE">
            <w:pPr>
              <w:divId w:val="4275149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2AE59D" w14:textId="77777777" w:rsidR="00000000" w:rsidRDefault="00B80CBE">
            <w:pPr>
              <w:divId w:val="14420699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B7679D" w14:textId="77777777" w:rsidR="00000000" w:rsidRDefault="00B80CBE">
            <w:pPr>
              <w:divId w:val="12407484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0ED8FD" w14:textId="77777777" w:rsidR="00000000" w:rsidRDefault="00B80CBE">
            <w:pPr>
              <w:divId w:val="1199784155"/>
              <w:rPr>
                <w:rFonts w:eastAsia="Times New Roman"/>
                <w:sz w:val="20"/>
                <w:szCs w:val="20"/>
              </w:rPr>
            </w:pPr>
            <w:r>
              <w:rPr>
                <w:rFonts w:ascii="inherit" w:eastAsia="Times New Roman" w:hAnsi="inherit"/>
                <w:sz w:val="20"/>
                <w:szCs w:val="20"/>
              </w:rPr>
              <w:t> </w:t>
            </w:r>
          </w:p>
        </w:tc>
      </w:tr>
      <w:tr w:rsidR="00000000" w14:paraId="430D3412" w14:textId="77777777">
        <w:trPr>
          <w:divId w:val="1539658615"/>
        </w:trPr>
        <w:tc>
          <w:tcPr>
            <w:tcW w:w="0" w:type="auto"/>
            <w:tcMar>
              <w:top w:w="30" w:type="dxa"/>
              <w:left w:w="300" w:type="dxa"/>
              <w:bottom w:w="30" w:type="dxa"/>
              <w:right w:w="30" w:type="dxa"/>
            </w:tcMar>
            <w:vAlign w:val="bottom"/>
            <w:hideMark/>
          </w:tcPr>
          <w:p w14:paraId="0039629E" w14:textId="77777777" w:rsidR="00000000" w:rsidRDefault="00B80CBE">
            <w:pPr>
              <w:rPr>
                <w:rFonts w:eastAsia="Times New Roman"/>
                <w:sz w:val="18"/>
                <w:szCs w:val="18"/>
              </w:rPr>
            </w:pPr>
            <w:r>
              <w:rPr>
                <w:rFonts w:ascii="inherit" w:eastAsia="Times New Roman" w:hAnsi="inherit"/>
                <w:sz w:val="18"/>
                <w:szCs w:val="18"/>
              </w:rPr>
              <w:t>Northeast</w:t>
            </w:r>
          </w:p>
        </w:tc>
        <w:tc>
          <w:tcPr>
            <w:tcW w:w="0" w:type="auto"/>
            <w:tcMar>
              <w:top w:w="30" w:type="dxa"/>
              <w:left w:w="30" w:type="dxa"/>
              <w:bottom w:w="30" w:type="dxa"/>
              <w:right w:w="30" w:type="dxa"/>
            </w:tcMar>
            <w:vAlign w:val="bottom"/>
            <w:hideMark/>
          </w:tcPr>
          <w:p w14:paraId="34890A76" w14:textId="77777777" w:rsidR="00000000" w:rsidRDefault="00B80CBE">
            <w:pPr>
              <w:divId w:val="513955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8631A2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CEEFE64" w14:textId="77777777" w:rsidR="00000000" w:rsidRDefault="00B80CBE">
            <w:pPr>
              <w:jc w:val="right"/>
              <w:rPr>
                <w:rFonts w:eastAsia="Times New Roman"/>
                <w:sz w:val="18"/>
                <w:szCs w:val="18"/>
              </w:rPr>
            </w:pPr>
            <w:r>
              <w:rPr>
                <w:rFonts w:ascii="inherit" w:eastAsia="Times New Roman" w:hAnsi="inherit"/>
                <w:sz w:val="18"/>
                <w:szCs w:val="18"/>
              </w:rPr>
              <w:t>15,562</w:t>
            </w:r>
          </w:p>
        </w:tc>
        <w:tc>
          <w:tcPr>
            <w:tcW w:w="0" w:type="auto"/>
            <w:vAlign w:val="bottom"/>
            <w:hideMark/>
          </w:tcPr>
          <w:p w14:paraId="57A2335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97A756" w14:textId="77777777" w:rsidR="00000000" w:rsidRDefault="00B80CBE">
            <w:pPr>
              <w:divId w:val="1465853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8FB39DA" w14:textId="77777777" w:rsidR="00000000" w:rsidRDefault="00B80CBE">
            <w:pPr>
              <w:jc w:val="right"/>
              <w:rPr>
                <w:rFonts w:eastAsia="Times New Roman"/>
                <w:sz w:val="18"/>
                <w:szCs w:val="18"/>
              </w:rPr>
            </w:pPr>
            <w:r>
              <w:rPr>
                <w:rFonts w:ascii="inherit" w:eastAsia="Times New Roman" w:hAnsi="inherit"/>
                <w:sz w:val="18"/>
                <w:szCs w:val="18"/>
              </w:rPr>
              <w:t>53.8</w:t>
            </w:r>
          </w:p>
        </w:tc>
        <w:tc>
          <w:tcPr>
            <w:tcW w:w="0" w:type="auto"/>
            <w:tcMar>
              <w:top w:w="30" w:type="dxa"/>
              <w:left w:w="0" w:type="dxa"/>
              <w:bottom w:w="30" w:type="dxa"/>
              <w:right w:w="30" w:type="dxa"/>
            </w:tcMar>
            <w:vAlign w:val="bottom"/>
            <w:hideMark/>
          </w:tcPr>
          <w:p w14:paraId="68E72F1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068FD4" w14:textId="77777777" w:rsidR="00000000" w:rsidRDefault="00B80CBE">
            <w:pPr>
              <w:divId w:val="2828831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EC85EE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7EDA82C" w14:textId="77777777" w:rsidR="00000000" w:rsidRDefault="00B80CBE">
            <w:pPr>
              <w:jc w:val="right"/>
              <w:rPr>
                <w:rFonts w:eastAsia="Times New Roman"/>
                <w:sz w:val="18"/>
                <w:szCs w:val="18"/>
              </w:rPr>
            </w:pPr>
            <w:r>
              <w:rPr>
                <w:rFonts w:ascii="inherit" w:eastAsia="Times New Roman" w:hAnsi="inherit"/>
                <w:sz w:val="18"/>
                <w:szCs w:val="18"/>
              </w:rPr>
              <w:t>7,573</w:t>
            </w:r>
          </w:p>
        </w:tc>
        <w:tc>
          <w:tcPr>
            <w:tcW w:w="0" w:type="auto"/>
            <w:vAlign w:val="bottom"/>
            <w:hideMark/>
          </w:tcPr>
          <w:p w14:paraId="23597B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DCE2BD" w14:textId="77777777" w:rsidR="00000000" w:rsidRDefault="00B80CBE">
            <w:pPr>
              <w:divId w:val="622005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F3405B" w14:textId="77777777" w:rsidR="00000000" w:rsidRDefault="00B80CBE">
            <w:pPr>
              <w:jc w:val="right"/>
              <w:rPr>
                <w:rFonts w:eastAsia="Times New Roman"/>
                <w:sz w:val="18"/>
                <w:szCs w:val="18"/>
              </w:rPr>
            </w:pPr>
            <w:r>
              <w:rPr>
                <w:rFonts w:ascii="inherit" w:eastAsia="Times New Roman" w:hAnsi="inherit"/>
                <w:sz w:val="18"/>
                <w:szCs w:val="18"/>
              </w:rPr>
              <w:t>18.4</w:t>
            </w:r>
          </w:p>
        </w:tc>
        <w:tc>
          <w:tcPr>
            <w:tcW w:w="0" w:type="auto"/>
            <w:tcMar>
              <w:top w:w="30" w:type="dxa"/>
              <w:left w:w="0" w:type="dxa"/>
              <w:bottom w:w="30" w:type="dxa"/>
              <w:right w:w="30" w:type="dxa"/>
            </w:tcMar>
            <w:vAlign w:val="bottom"/>
            <w:hideMark/>
          </w:tcPr>
          <w:p w14:paraId="7CF8B8C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CD57C56" w14:textId="77777777" w:rsidR="00000000" w:rsidRDefault="00B80CBE">
            <w:pPr>
              <w:divId w:val="17089884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50FEB8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ECC40E2" w14:textId="77777777" w:rsidR="00000000" w:rsidRDefault="00B80CBE">
            <w:pPr>
              <w:jc w:val="right"/>
              <w:rPr>
                <w:rFonts w:eastAsia="Times New Roman"/>
                <w:sz w:val="18"/>
                <w:szCs w:val="18"/>
              </w:rPr>
            </w:pPr>
            <w:r>
              <w:rPr>
                <w:rFonts w:ascii="inherit" w:eastAsia="Times New Roman" w:hAnsi="inherit"/>
                <w:sz w:val="18"/>
                <w:szCs w:val="18"/>
              </w:rPr>
              <w:t>213</w:t>
            </w:r>
          </w:p>
        </w:tc>
        <w:tc>
          <w:tcPr>
            <w:tcW w:w="0" w:type="auto"/>
            <w:vAlign w:val="bottom"/>
            <w:hideMark/>
          </w:tcPr>
          <w:p w14:paraId="5CE214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4A182C" w14:textId="77777777" w:rsidR="00000000" w:rsidRDefault="00B80CBE">
            <w:pPr>
              <w:divId w:val="12964450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D8E39C8" w14:textId="77777777" w:rsidR="00000000" w:rsidRDefault="00B80CBE">
            <w:pPr>
              <w:jc w:val="right"/>
              <w:rPr>
                <w:rFonts w:eastAsia="Times New Roman"/>
                <w:sz w:val="18"/>
                <w:szCs w:val="18"/>
              </w:rPr>
            </w:pPr>
            <w:r>
              <w:rPr>
                <w:rFonts w:ascii="inherit" w:eastAsia="Times New Roman" w:hAnsi="inherit"/>
                <w:sz w:val="18"/>
                <w:szCs w:val="18"/>
              </w:rPr>
              <w:t>62.1</w:t>
            </w:r>
          </w:p>
        </w:tc>
        <w:tc>
          <w:tcPr>
            <w:tcW w:w="0" w:type="auto"/>
            <w:tcMar>
              <w:top w:w="30" w:type="dxa"/>
              <w:left w:w="0" w:type="dxa"/>
              <w:bottom w:w="30" w:type="dxa"/>
              <w:right w:w="30" w:type="dxa"/>
            </w:tcMar>
            <w:vAlign w:val="bottom"/>
            <w:hideMark/>
          </w:tcPr>
          <w:p w14:paraId="544B99C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3574553" w14:textId="77777777" w:rsidR="00000000" w:rsidRDefault="00B80CBE">
            <w:pPr>
              <w:divId w:val="612157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0B7FC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231F499" w14:textId="77777777" w:rsidR="00000000" w:rsidRDefault="00B80CBE">
            <w:pPr>
              <w:jc w:val="right"/>
              <w:rPr>
                <w:rFonts w:eastAsia="Times New Roman"/>
                <w:sz w:val="18"/>
                <w:szCs w:val="18"/>
              </w:rPr>
            </w:pPr>
            <w:r>
              <w:rPr>
                <w:rFonts w:ascii="inherit" w:eastAsia="Times New Roman" w:hAnsi="inherit"/>
                <w:sz w:val="18"/>
                <w:szCs w:val="18"/>
              </w:rPr>
              <w:t>23,348</w:t>
            </w:r>
          </w:p>
        </w:tc>
        <w:tc>
          <w:tcPr>
            <w:tcW w:w="0" w:type="auto"/>
            <w:vAlign w:val="bottom"/>
            <w:hideMark/>
          </w:tcPr>
          <w:p w14:paraId="41815C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C3F9C6" w14:textId="77777777" w:rsidR="00000000" w:rsidRDefault="00B80CBE">
            <w:pPr>
              <w:divId w:val="1959749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B51E689" w14:textId="77777777" w:rsidR="00000000" w:rsidRDefault="00B80CBE">
            <w:pPr>
              <w:jc w:val="right"/>
              <w:rPr>
                <w:rFonts w:eastAsia="Times New Roman"/>
                <w:sz w:val="18"/>
                <w:szCs w:val="18"/>
              </w:rPr>
            </w:pPr>
            <w:r>
              <w:rPr>
                <w:rFonts w:ascii="inherit" w:eastAsia="Times New Roman" w:hAnsi="inherit"/>
                <w:sz w:val="18"/>
                <w:szCs w:val="18"/>
              </w:rPr>
              <w:t>33.2</w:t>
            </w:r>
          </w:p>
        </w:tc>
        <w:tc>
          <w:tcPr>
            <w:tcW w:w="0" w:type="auto"/>
            <w:tcMar>
              <w:top w:w="30" w:type="dxa"/>
              <w:left w:w="0" w:type="dxa"/>
              <w:bottom w:w="30" w:type="dxa"/>
              <w:right w:w="30" w:type="dxa"/>
            </w:tcMar>
            <w:vAlign w:val="bottom"/>
            <w:hideMark/>
          </w:tcPr>
          <w:p w14:paraId="40060C28" w14:textId="77777777" w:rsidR="00000000" w:rsidRDefault="00B80CBE">
            <w:pPr>
              <w:rPr>
                <w:rFonts w:eastAsia="Times New Roman"/>
                <w:sz w:val="18"/>
                <w:szCs w:val="18"/>
              </w:rPr>
            </w:pPr>
            <w:r>
              <w:rPr>
                <w:rFonts w:ascii="inherit" w:eastAsia="Times New Roman" w:hAnsi="inherit"/>
                <w:sz w:val="18"/>
                <w:szCs w:val="18"/>
              </w:rPr>
              <w:t>%</w:t>
            </w:r>
          </w:p>
        </w:tc>
      </w:tr>
      <w:tr w:rsidR="00000000" w14:paraId="717017DA" w14:textId="77777777">
        <w:trPr>
          <w:divId w:val="1539658615"/>
        </w:trPr>
        <w:tc>
          <w:tcPr>
            <w:tcW w:w="0" w:type="auto"/>
            <w:shd w:val="clear" w:color="auto" w:fill="CCEEFF"/>
            <w:tcMar>
              <w:top w:w="30" w:type="dxa"/>
              <w:left w:w="300" w:type="dxa"/>
              <w:bottom w:w="30" w:type="dxa"/>
              <w:right w:w="30" w:type="dxa"/>
            </w:tcMar>
            <w:vAlign w:val="bottom"/>
            <w:hideMark/>
          </w:tcPr>
          <w:p w14:paraId="6C9372B3" w14:textId="77777777" w:rsidR="00000000" w:rsidRDefault="00B80CBE">
            <w:pPr>
              <w:rPr>
                <w:rFonts w:eastAsia="Times New Roman"/>
                <w:sz w:val="18"/>
                <w:szCs w:val="18"/>
              </w:rPr>
            </w:pPr>
            <w:r>
              <w:rPr>
                <w:rFonts w:ascii="inherit" w:eastAsia="Times New Roman" w:hAnsi="inherit"/>
                <w:sz w:val="18"/>
                <w:szCs w:val="18"/>
              </w:rPr>
              <w:t>Mid-Atlantic</w:t>
            </w:r>
          </w:p>
        </w:tc>
        <w:tc>
          <w:tcPr>
            <w:tcW w:w="0" w:type="auto"/>
            <w:shd w:val="clear" w:color="auto" w:fill="CCEEFF"/>
            <w:tcMar>
              <w:top w:w="30" w:type="dxa"/>
              <w:left w:w="30" w:type="dxa"/>
              <w:bottom w:w="30" w:type="dxa"/>
              <w:right w:w="30" w:type="dxa"/>
            </w:tcMar>
            <w:vAlign w:val="bottom"/>
            <w:hideMark/>
          </w:tcPr>
          <w:p w14:paraId="6FA426E6" w14:textId="77777777" w:rsidR="00000000" w:rsidRDefault="00B80CBE">
            <w:pPr>
              <w:divId w:val="8196590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7538B9" w14:textId="77777777" w:rsidR="00000000" w:rsidRDefault="00B80CBE">
            <w:pPr>
              <w:jc w:val="right"/>
              <w:rPr>
                <w:rFonts w:eastAsia="Times New Roman"/>
                <w:sz w:val="18"/>
                <w:szCs w:val="18"/>
              </w:rPr>
            </w:pPr>
            <w:r>
              <w:rPr>
                <w:rFonts w:ascii="inherit" w:eastAsia="Times New Roman" w:hAnsi="inherit"/>
                <w:sz w:val="18"/>
                <w:szCs w:val="18"/>
              </w:rPr>
              <w:t>3,410</w:t>
            </w:r>
          </w:p>
        </w:tc>
        <w:tc>
          <w:tcPr>
            <w:tcW w:w="0" w:type="auto"/>
            <w:shd w:val="clear" w:color="auto" w:fill="CCEEFF"/>
            <w:vAlign w:val="bottom"/>
            <w:hideMark/>
          </w:tcPr>
          <w:p w14:paraId="370DCB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4D7317" w14:textId="77777777" w:rsidR="00000000" w:rsidRDefault="00B80CBE">
            <w:pPr>
              <w:divId w:val="7254496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1450EFF" w14:textId="77777777" w:rsidR="00000000" w:rsidRDefault="00B80CBE">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14:paraId="315D3E1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235F41" w14:textId="77777777" w:rsidR="00000000" w:rsidRDefault="00B80CBE">
            <w:pPr>
              <w:divId w:val="3965132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0A2039" w14:textId="77777777" w:rsidR="00000000" w:rsidRDefault="00B80CBE">
            <w:pPr>
              <w:jc w:val="right"/>
              <w:rPr>
                <w:rFonts w:eastAsia="Times New Roman"/>
                <w:sz w:val="18"/>
                <w:szCs w:val="18"/>
              </w:rPr>
            </w:pPr>
            <w:r>
              <w:rPr>
                <w:rFonts w:ascii="inherit" w:eastAsia="Times New Roman" w:hAnsi="inherit"/>
                <w:sz w:val="18"/>
                <w:szCs w:val="18"/>
              </w:rPr>
              <w:t>4,710</w:t>
            </w:r>
          </w:p>
        </w:tc>
        <w:tc>
          <w:tcPr>
            <w:tcW w:w="0" w:type="auto"/>
            <w:shd w:val="clear" w:color="auto" w:fill="CCEEFF"/>
            <w:vAlign w:val="bottom"/>
            <w:hideMark/>
          </w:tcPr>
          <w:p w14:paraId="1082FB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04CF89" w14:textId="77777777" w:rsidR="00000000" w:rsidRDefault="00B80CBE">
            <w:pPr>
              <w:divId w:val="13777000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F9A7F7B" w14:textId="77777777" w:rsidR="00000000" w:rsidRDefault="00B80CBE">
            <w:pPr>
              <w:jc w:val="right"/>
              <w:rPr>
                <w:rFonts w:eastAsia="Times New Roman"/>
                <w:sz w:val="18"/>
                <w:szCs w:val="18"/>
              </w:rPr>
            </w:pPr>
            <w:r>
              <w:rPr>
                <w:rFonts w:ascii="inherit" w:eastAsia="Times New Roman" w:hAnsi="inherit"/>
                <w:sz w:val="18"/>
                <w:szCs w:val="18"/>
              </w:rPr>
              <w:t>11.5</w:t>
            </w:r>
          </w:p>
        </w:tc>
        <w:tc>
          <w:tcPr>
            <w:tcW w:w="0" w:type="auto"/>
            <w:shd w:val="clear" w:color="auto" w:fill="CCEEFF"/>
            <w:vAlign w:val="bottom"/>
            <w:hideMark/>
          </w:tcPr>
          <w:p w14:paraId="55195A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BDC231" w14:textId="77777777" w:rsidR="00000000" w:rsidRDefault="00B80CBE">
            <w:pPr>
              <w:divId w:val="10176597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CFA978"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63A5280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FC65CF" w14:textId="77777777" w:rsidR="00000000" w:rsidRDefault="00B80CBE">
            <w:pPr>
              <w:divId w:val="279454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DA9FEC" w14:textId="77777777" w:rsidR="00000000" w:rsidRDefault="00B80CBE">
            <w:pPr>
              <w:jc w:val="right"/>
              <w:rPr>
                <w:rFonts w:eastAsia="Times New Roman"/>
                <w:sz w:val="18"/>
                <w:szCs w:val="18"/>
              </w:rPr>
            </w:pPr>
            <w:r>
              <w:rPr>
                <w:rFonts w:ascii="inherit" w:eastAsia="Times New Roman" w:hAnsi="inherit"/>
                <w:sz w:val="18"/>
                <w:szCs w:val="18"/>
              </w:rPr>
              <w:t>3.5</w:t>
            </w:r>
          </w:p>
        </w:tc>
        <w:tc>
          <w:tcPr>
            <w:tcW w:w="0" w:type="auto"/>
            <w:shd w:val="clear" w:color="auto" w:fill="CCEEFF"/>
            <w:vAlign w:val="bottom"/>
            <w:hideMark/>
          </w:tcPr>
          <w:p w14:paraId="103605E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8CB78D" w14:textId="77777777" w:rsidR="00000000" w:rsidRDefault="00B80CBE">
            <w:pPr>
              <w:divId w:val="1262058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6A46C8" w14:textId="77777777" w:rsidR="00000000" w:rsidRDefault="00B80CBE">
            <w:pPr>
              <w:jc w:val="right"/>
              <w:rPr>
                <w:rFonts w:eastAsia="Times New Roman"/>
                <w:sz w:val="18"/>
                <w:szCs w:val="18"/>
              </w:rPr>
            </w:pPr>
            <w:r>
              <w:rPr>
                <w:rFonts w:ascii="inherit" w:eastAsia="Times New Roman" w:hAnsi="inherit"/>
                <w:sz w:val="18"/>
                <w:szCs w:val="18"/>
              </w:rPr>
              <w:t>8,132</w:t>
            </w:r>
          </w:p>
        </w:tc>
        <w:tc>
          <w:tcPr>
            <w:tcW w:w="0" w:type="auto"/>
            <w:shd w:val="clear" w:color="auto" w:fill="CCEEFF"/>
            <w:vAlign w:val="bottom"/>
            <w:hideMark/>
          </w:tcPr>
          <w:p w14:paraId="302A47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F60E6D" w14:textId="77777777" w:rsidR="00000000" w:rsidRDefault="00B80CBE">
            <w:pPr>
              <w:divId w:val="323135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5A9459F7" w14:textId="77777777" w:rsidR="00000000" w:rsidRDefault="00B80CBE">
            <w:pPr>
              <w:jc w:val="right"/>
              <w:rPr>
                <w:rFonts w:eastAsia="Times New Roman"/>
                <w:sz w:val="18"/>
                <w:szCs w:val="18"/>
              </w:rPr>
            </w:pPr>
            <w:r>
              <w:rPr>
                <w:rFonts w:ascii="inherit" w:eastAsia="Times New Roman" w:hAnsi="inherit"/>
                <w:sz w:val="18"/>
                <w:szCs w:val="18"/>
              </w:rPr>
              <w:t>11.6</w:t>
            </w:r>
          </w:p>
        </w:tc>
        <w:tc>
          <w:tcPr>
            <w:tcW w:w="0" w:type="auto"/>
            <w:shd w:val="clear" w:color="auto" w:fill="CCEEFF"/>
            <w:vAlign w:val="bottom"/>
            <w:hideMark/>
          </w:tcPr>
          <w:p w14:paraId="084C47EE" w14:textId="77777777" w:rsidR="00000000" w:rsidRDefault="00B80CBE">
            <w:pPr>
              <w:rPr>
                <w:rFonts w:eastAsia="Times New Roman"/>
                <w:sz w:val="20"/>
                <w:szCs w:val="20"/>
              </w:rPr>
            </w:pPr>
          </w:p>
        </w:tc>
      </w:tr>
      <w:tr w:rsidR="00000000" w14:paraId="3C99B6C1" w14:textId="77777777">
        <w:trPr>
          <w:divId w:val="1539658615"/>
        </w:trPr>
        <w:tc>
          <w:tcPr>
            <w:tcW w:w="0" w:type="auto"/>
            <w:tcMar>
              <w:top w:w="30" w:type="dxa"/>
              <w:left w:w="300" w:type="dxa"/>
              <w:bottom w:w="30" w:type="dxa"/>
              <w:right w:w="30" w:type="dxa"/>
            </w:tcMar>
            <w:vAlign w:val="bottom"/>
            <w:hideMark/>
          </w:tcPr>
          <w:p w14:paraId="744FEE58" w14:textId="77777777" w:rsidR="00000000" w:rsidRDefault="00B80CBE">
            <w:pPr>
              <w:rPr>
                <w:rFonts w:eastAsia="Times New Roman"/>
                <w:sz w:val="18"/>
                <w:szCs w:val="18"/>
              </w:rPr>
            </w:pPr>
            <w:r>
              <w:rPr>
                <w:rFonts w:ascii="inherit" w:eastAsia="Times New Roman" w:hAnsi="inherit"/>
                <w:sz w:val="18"/>
                <w:szCs w:val="18"/>
              </w:rPr>
              <w:t>South</w:t>
            </w:r>
          </w:p>
        </w:tc>
        <w:tc>
          <w:tcPr>
            <w:tcW w:w="0" w:type="auto"/>
            <w:tcMar>
              <w:top w:w="30" w:type="dxa"/>
              <w:left w:w="30" w:type="dxa"/>
              <w:bottom w:w="30" w:type="dxa"/>
              <w:right w:w="30" w:type="dxa"/>
            </w:tcMar>
            <w:vAlign w:val="bottom"/>
            <w:hideMark/>
          </w:tcPr>
          <w:p w14:paraId="39779264" w14:textId="77777777" w:rsidR="00000000" w:rsidRDefault="00B80CBE">
            <w:pPr>
              <w:divId w:val="128716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37D9E0" w14:textId="77777777" w:rsidR="00000000" w:rsidRDefault="00B80CBE">
            <w:pPr>
              <w:jc w:val="right"/>
              <w:rPr>
                <w:rFonts w:eastAsia="Times New Roman"/>
                <w:sz w:val="18"/>
                <w:szCs w:val="18"/>
              </w:rPr>
            </w:pPr>
            <w:r>
              <w:rPr>
                <w:rFonts w:ascii="inherit" w:eastAsia="Times New Roman" w:hAnsi="inherit"/>
                <w:sz w:val="18"/>
                <w:szCs w:val="18"/>
              </w:rPr>
              <w:t>4,247</w:t>
            </w:r>
          </w:p>
        </w:tc>
        <w:tc>
          <w:tcPr>
            <w:tcW w:w="0" w:type="auto"/>
            <w:vAlign w:val="bottom"/>
            <w:hideMark/>
          </w:tcPr>
          <w:p w14:paraId="68AE2E2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2D8ED1" w14:textId="77777777" w:rsidR="00000000" w:rsidRDefault="00B80CBE">
            <w:pPr>
              <w:divId w:val="409353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CCE368" w14:textId="77777777" w:rsidR="00000000" w:rsidRDefault="00B80CBE">
            <w:pPr>
              <w:jc w:val="right"/>
              <w:rPr>
                <w:rFonts w:eastAsia="Times New Roman"/>
                <w:sz w:val="18"/>
                <w:szCs w:val="18"/>
              </w:rPr>
            </w:pPr>
            <w:r>
              <w:rPr>
                <w:rFonts w:ascii="inherit" w:eastAsia="Times New Roman" w:hAnsi="inherit"/>
                <w:sz w:val="18"/>
                <w:szCs w:val="18"/>
              </w:rPr>
              <w:t>14.7</w:t>
            </w:r>
          </w:p>
        </w:tc>
        <w:tc>
          <w:tcPr>
            <w:tcW w:w="0" w:type="auto"/>
            <w:vAlign w:val="bottom"/>
            <w:hideMark/>
          </w:tcPr>
          <w:p w14:paraId="6A3CF3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621CAC" w14:textId="77777777" w:rsidR="00000000" w:rsidRDefault="00B80CBE">
            <w:pPr>
              <w:divId w:val="13753526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F2CF79" w14:textId="77777777" w:rsidR="00000000" w:rsidRDefault="00B80CBE">
            <w:pPr>
              <w:jc w:val="right"/>
              <w:rPr>
                <w:rFonts w:eastAsia="Times New Roman"/>
                <w:sz w:val="18"/>
                <w:szCs w:val="18"/>
              </w:rPr>
            </w:pPr>
            <w:r>
              <w:rPr>
                <w:rFonts w:ascii="inherit" w:eastAsia="Times New Roman" w:hAnsi="inherit"/>
                <w:sz w:val="18"/>
                <w:szCs w:val="18"/>
              </w:rPr>
              <w:t>15,367</w:t>
            </w:r>
          </w:p>
        </w:tc>
        <w:tc>
          <w:tcPr>
            <w:tcW w:w="0" w:type="auto"/>
            <w:vAlign w:val="bottom"/>
            <w:hideMark/>
          </w:tcPr>
          <w:p w14:paraId="4B0E18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CAA072" w14:textId="77777777" w:rsidR="00000000" w:rsidRDefault="00B80CBE">
            <w:pPr>
              <w:divId w:val="5372790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67A39BD" w14:textId="77777777" w:rsidR="00000000" w:rsidRDefault="00B80CBE">
            <w:pPr>
              <w:jc w:val="right"/>
              <w:rPr>
                <w:rFonts w:eastAsia="Times New Roman"/>
                <w:sz w:val="18"/>
                <w:szCs w:val="18"/>
              </w:rPr>
            </w:pPr>
            <w:r>
              <w:rPr>
                <w:rFonts w:ascii="inherit" w:eastAsia="Times New Roman" w:hAnsi="inherit"/>
                <w:sz w:val="18"/>
                <w:szCs w:val="18"/>
              </w:rPr>
              <w:t>37.4</w:t>
            </w:r>
          </w:p>
        </w:tc>
        <w:tc>
          <w:tcPr>
            <w:tcW w:w="0" w:type="auto"/>
            <w:vAlign w:val="bottom"/>
            <w:hideMark/>
          </w:tcPr>
          <w:p w14:paraId="2A05D91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66CBA8" w14:textId="77777777" w:rsidR="00000000" w:rsidRDefault="00B80CBE">
            <w:pPr>
              <w:divId w:val="12517378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B9FC69F" w14:textId="77777777" w:rsidR="00000000" w:rsidRDefault="00B80CBE">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2B938C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7DAEDF" w14:textId="77777777" w:rsidR="00000000" w:rsidRDefault="00B80CBE">
            <w:pPr>
              <w:divId w:val="2826593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EAA72FC" w14:textId="77777777" w:rsidR="00000000" w:rsidRDefault="00B80CBE">
            <w:pPr>
              <w:jc w:val="right"/>
              <w:rPr>
                <w:rFonts w:eastAsia="Times New Roman"/>
                <w:sz w:val="18"/>
                <w:szCs w:val="18"/>
              </w:rPr>
            </w:pPr>
            <w:r>
              <w:rPr>
                <w:rFonts w:ascii="inherit" w:eastAsia="Times New Roman" w:hAnsi="inherit"/>
                <w:sz w:val="18"/>
                <w:szCs w:val="18"/>
              </w:rPr>
              <w:t>5.8</w:t>
            </w:r>
          </w:p>
        </w:tc>
        <w:tc>
          <w:tcPr>
            <w:tcW w:w="0" w:type="auto"/>
            <w:vAlign w:val="bottom"/>
            <w:hideMark/>
          </w:tcPr>
          <w:p w14:paraId="5C09FC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268586" w14:textId="77777777" w:rsidR="00000000" w:rsidRDefault="00B80CBE">
            <w:pPr>
              <w:divId w:val="13574603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DD0C92" w14:textId="77777777" w:rsidR="00000000" w:rsidRDefault="00B80CBE">
            <w:pPr>
              <w:jc w:val="right"/>
              <w:rPr>
                <w:rFonts w:eastAsia="Times New Roman"/>
                <w:sz w:val="18"/>
                <w:szCs w:val="18"/>
              </w:rPr>
            </w:pPr>
            <w:r>
              <w:rPr>
                <w:rFonts w:ascii="inherit" w:eastAsia="Times New Roman" w:hAnsi="inherit"/>
                <w:sz w:val="18"/>
                <w:szCs w:val="18"/>
              </w:rPr>
              <w:t>19,634</w:t>
            </w:r>
          </w:p>
        </w:tc>
        <w:tc>
          <w:tcPr>
            <w:tcW w:w="0" w:type="auto"/>
            <w:vAlign w:val="bottom"/>
            <w:hideMark/>
          </w:tcPr>
          <w:p w14:paraId="5137FA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A257A5" w14:textId="77777777" w:rsidR="00000000" w:rsidRDefault="00B80CBE">
            <w:pPr>
              <w:divId w:val="1489397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095751" w14:textId="77777777" w:rsidR="00000000" w:rsidRDefault="00B80CBE">
            <w:pPr>
              <w:jc w:val="right"/>
              <w:rPr>
                <w:rFonts w:eastAsia="Times New Roman"/>
                <w:sz w:val="18"/>
                <w:szCs w:val="18"/>
              </w:rPr>
            </w:pPr>
            <w:r>
              <w:rPr>
                <w:rFonts w:ascii="inherit" w:eastAsia="Times New Roman" w:hAnsi="inherit"/>
                <w:sz w:val="18"/>
                <w:szCs w:val="18"/>
              </w:rPr>
              <w:t>27.9</w:t>
            </w:r>
          </w:p>
        </w:tc>
        <w:tc>
          <w:tcPr>
            <w:tcW w:w="0" w:type="auto"/>
            <w:vAlign w:val="bottom"/>
            <w:hideMark/>
          </w:tcPr>
          <w:p w14:paraId="57679A5D" w14:textId="77777777" w:rsidR="00000000" w:rsidRDefault="00B80CBE">
            <w:pPr>
              <w:rPr>
                <w:rFonts w:eastAsia="Times New Roman"/>
                <w:sz w:val="20"/>
                <w:szCs w:val="20"/>
              </w:rPr>
            </w:pPr>
          </w:p>
        </w:tc>
      </w:tr>
      <w:tr w:rsidR="00000000" w14:paraId="4A7E1E21" w14:textId="77777777">
        <w:trPr>
          <w:divId w:val="1539658615"/>
        </w:trPr>
        <w:tc>
          <w:tcPr>
            <w:tcW w:w="0" w:type="auto"/>
            <w:shd w:val="clear" w:color="auto" w:fill="CCEEFF"/>
            <w:tcMar>
              <w:top w:w="30" w:type="dxa"/>
              <w:left w:w="300" w:type="dxa"/>
              <w:bottom w:w="30" w:type="dxa"/>
              <w:right w:w="30" w:type="dxa"/>
            </w:tcMar>
            <w:vAlign w:val="bottom"/>
            <w:hideMark/>
          </w:tcPr>
          <w:p w14:paraId="7004E333"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shd w:val="clear" w:color="auto" w:fill="CCEEFF"/>
            <w:tcMar>
              <w:top w:w="30" w:type="dxa"/>
              <w:left w:w="30" w:type="dxa"/>
              <w:bottom w:w="30" w:type="dxa"/>
              <w:right w:w="30" w:type="dxa"/>
            </w:tcMar>
            <w:vAlign w:val="bottom"/>
            <w:hideMark/>
          </w:tcPr>
          <w:p w14:paraId="068D1A9C" w14:textId="77777777" w:rsidR="00000000" w:rsidRDefault="00B80CBE">
            <w:pPr>
              <w:divId w:val="17618334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42888B" w14:textId="77777777" w:rsidR="00000000" w:rsidRDefault="00B80CBE">
            <w:pPr>
              <w:jc w:val="right"/>
              <w:rPr>
                <w:rFonts w:eastAsia="Times New Roman"/>
                <w:sz w:val="18"/>
                <w:szCs w:val="18"/>
              </w:rPr>
            </w:pPr>
            <w:r>
              <w:rPr>
                <w:rFonts w:ascii="inherit" w:eastAsia="Times New Roman" w:hAnsi="inherit"/>
                <w:sz w:val="18"/>
                <w:szCs w:val="18"/>
              </w:rPr>
              <w:t>5,680</w:t>
            </w:r>
          </w:p>
        </w:tc>
        <w:tc>
          <w:tcPr>
            <w:tcW w:w="0" w:type="auto"/>
            <w:tcBorders>
              <w:bottom w:val="single" w:sz="6" w:space="0" w:color="000000"/>
            </w:tcBorders>
            <w:shd w:val="clear" w:color="auto" w:fill="CCEEFF"/>
            <w:vAlign w:val="bottom"/>
            <w:hideMark/>
          </w:tcPr>
          <w:p w14:paraId="097D2D5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12B5D" w14:textId="77777777" w:rsidR="00000000" w:rsidRDefault="00B80CBE">
            <w:pPr>
              <w:divId w:val="202948058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39295093" w14:textId="77777777" w:rsidR="00000000" w:rsidRDefault="00B80CBE">
            <w:pPr>
              <w:jc w:val="right"/>
              <w:rPr>
                <w:rFonts w:eastAsia="Times New Roman"/>
                <w:sz w:val="18"/>
                <w:szCs w:val="18"/>
              </w:rPr>
            </w:pPr>
            <w:r>
              <w:rPr>
                <w:rFonts w:ascii="inherit" w:eastAsia="Times New Roman" w:hAnsi="inherit"/>
                <w:sz w:val="18"/>
                <w:szCs w:val="18"/>
              </w:rPr>
              <w:t>19.7</w:t>
            </w:r>
          </w:p>
        </w:tc>
        <w:tc>
          <w:tcPr>
            <w:tcW w:w="0" w:type="auto"/>
            <w:tcBorders>
              <w:bottom w:val="single" w:sz="6" w:space="0" w:color="000000"/>
            </w:tcBorders>
            <w:shd w:val="clear" w:color="auto" w:fill="CCEEFF"/>
            <w:vAlign w:val="bottom"/>
            <w:hideMark/>
          </w:tcPr>
          <w:p w14:paraId="0104DD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AB0B99" w14:textId="77777777" w:rsidR="00000000" w:rsidRDefault="00B80CBE">
            <w:pPr>
              <w:divId w:val="948605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E8B5A3" w14:textId="77777777" w:rsidR="00000000" w:rsidRDefault="00B80CBE">
            <w:pPr>
              <w:jc w:val="right"/>
              <w:rPr>
                <w:rFonts w:eastAsia="Times New Roman"/>
                <w:sz w:val="18"/>
                <w:szCs w:val="18"/>
              </w:rPr>
            </w:pPr>
            <w:r>
              <w:rPr>
                <w:rFonts w:ascii="inherit" w:eastAsia="Times New Roman" w:hAnsi="inherit"/>
                <w:sz w:val="18"/>
                <w:szCs w:val="18"/>
              </w:rPr>
              <w:t>13,441</w:t>
            </w:r>
          </w:p>
        </w:tc>
        <w:tc>
          <w:tcPr>
            <w:tcW w:w="0" w:type="auto"/>
            <w:tcBorders>
              <w:bottom w:val="single" w:sz="6" w:space="0" w:color="000000"/>
            </w:tcBorders>
            <w:shd w:val="clear" w:color="auto" w:fill="CCEEFF"/>
            <w:vAlign w:val="bottom"/>
            <w:hideMark/>
          </w:tcPr>
          <w:p w14:paraId="088D176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C6A846" w14:textId="77777777" w:rsidR="00000000" w:rsidRDefault="00B80CBE">
            <w:pPr>
              <w:divId w:val="140013208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B325C93" w14:textId="77777777" w:rsidR="00000000" w:rsidRDefault="00B80CBE">
            <w:pPr>
              <w:jc w:val="right"/>
              <w:rPr>
                <w:rFonts w:eastAsia="Times New Roman"/>
                <w:sz w:val="18"/>
                <w:szCs w:val="18"/>
              </w:rPr>
            </w:pPr>
            <w:r>
              <w:rPr>
                <w:rFonts w:ascii="inherit" w:eastAsia="Times New Roman" w:hAnsi="inherit"/>
                <w:sz w:val="18"/>
                <w:szCs w:val="18"/>
              </w:rPr>
              <w:t>32.7</w:t>
            </w:r>
          </w:p>
        </w:tc>
        <w:tc>
          <w:tcPr>
            <w:tcW w:w="0" w:type="auto"/>
            <w:tcBorders>
              <w:bottom w:val="single" w:sz="6" w:space="0" w:color="000000"/>
            </w:tcBorders>
            <w:shd w:val="clear" w:color="auto" w:fill="CCEEFF"/>
            <w:vAlign w:val="bottom"/>
            <w:hideMark/>
          </w:tcPr>
          <w:p w14:paraId="2616306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4B66FC" w14:textId="77777777" w:rsidR="00000000" w:rsidRDefault="00B80CBE">
            <w:pPr>
              <w:divId w:val="6455515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3BAB8A6"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shd w:val="clear" w:color="auto" w:fill="CCEEFF"/>
            <w:vAlign w:val="bottom"/>
            <w:hideMark/>
          </w:tcPr>
          <w:p w14:paraId="1D4A8FC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796B40" w14:textId="77777777" w:rsidR="00000000" w:rsidRDefault="00B80CBE">
            <w:pPr>
              <w:divId w:val="8220864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5D14606C" w14:textId="77777777" w:rsidR="00000000" w:rsidRDefault="00B80CBE">
            <w:pPr>
              <w:jc w:val="right"/>
              <w:rPr>
                <w:rFonts w:eastAsia="Times New Roman"/>
                <w:sz w:val="18"/>
                <w:szCs w:val="18"/>
              </w:rPr>
            </w:pPr>
            <w:r>
              <w:rPr>
                <w:rFonts w:ascii="inherit" w:eastAsia="Times New Roman" w:hAnsi="inherit"/>
                <w:sz w:val="18"/>
                <w:szCs w:val="18"/>
              </w:rPr>
              <w:t>28.6</w:t>
            </w:r>
          </w:p>
        </w:tc>
        <w:tc>
          <w:tcPr>
            <w:tcW w:w="0" w:type="auto"/>
            <w:tcBorders>
              <w:bottom w:val="single" w:sz="6" w:space="0" w:color="000000"/>
            </w:tcBorders>
            <w:shd w:val="clear" w:color="auto" w:fill="CCEEFF"/>
            <w:vAlign w:val="bottom"/>
            <w:hideMark/>
          </w:tcPr>
          <w:p w14:paraId="71C3F7D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07961A" w14:textId="77777777" w:rsidR="00000000" w:rsidRDefault="00B80CBE">
            <w:pPr>
              <w:divId w:val="3562003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C161053" w14:textId="77777777" w:rsidR="00000000" w:rsidRDefault="00B80CBE">
            <w:pPr>
              <w:jc w:val="right"/>
              <w:rPr>
                <w:rFonts w:eastAsia="Times New Roman"/>
                <w:sz w:val="18"/>
                <w:szCs w:val="18"/>
              </w:rPr>
            </w:pPr>
            <w:r>
              <w:rPr>
                <w:rFonts w:ascii="inherit" w:eastAsia="Times New Roman" w:hAnsi="inherit"/>
                <w:sz w:val="18"/>
                <w:szCs w:val="18"/>
              </w:rPr>
              <w:t>19,219</w:t>
            </w:r>
          </w:p>
        </w:tc>
        <w:tc>
          <w:tcPr>
            <w:tcW w:w="0" w:type="auto"/>
            <w:tcBorders>
              <w:bottom w:val="single" w:sz="6" w:space="0" w:color="000000"/>
            </w:tcBorders>
            <w:shd w:val="clear" w:color="auto" w:fill="CCEEFF"/>
            <w:vAlign w:val="bottom"/>
            <w:hideMark/>
          </w:tcPr>
          <w:p w14:paraId="257D38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F861F1" w14:textId="77777777" w:rsidR="00000000" w:rsidRDefault="00B80CBE">
            <w:pPr>
              <w:divId w:val="26399990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06D23C1C" w14:textId="77777777" w:rsidR="00000000" w:rsidRDefault="00B80CBE">
            <w:pPr>
              <w:jc w:val="right"/>
              <w:rPr>
                <w:rFonts w:eastAsia="Times New Roman"/>
                <w:sz w:val="18"/>
                <w:szCs w:val="18"/>
              </w:rPr>
            </w:pPr>
            <w:r>
              <w:rPr>
                <w:rFonts w:ascii="inherit" w:eastAsia="Times New Roman" w:hAnsi="inherit"/>
                <w:sz w:val="18"/>
                <w:szCs w:val="18"/>
              </w:rPr>
              <w:t>27.3</w:t>
            </w:r>
          </w:p>
        </w:tc>
        <w:tc>
          <w:tcPr>
            <w:tcW w:w="0" w:type="auto"/>
            <w:tcBorders>
              <w:bottom w:val="single" w:sz="6" w:space="0" w:color="000000"/>
            </w:tcBorders>
            <w:shd w:val="clear" w:color="auto" w:fill="CCEEFF"/>
            <w:vAlign w:val="bottom"/>
            <w:hideMark/>
          </w:tcPr>
          <w:p w14:paraId="4A58C4AE" w14:textId="77777777" w:rsidR="00000000" w:rsidRDefault="00B80CBE">
            <w:pPr>
              <w:rPr>
                <w:rFonts w:eastAsia="Times New Roman"/>
                <w:sz w:val="20"/>
                <w:szCs w:val="20"/>
              </w:rPr>
            </w:pPr>
          </w:p>
        </w:tc>
      </w:tr>
      <w:tr w:rsidR="00000000" w14:paraId="4A8E1217" w14:textId="77777777">
        <w:trPr>
          <w:divId w:val="1539658615"/>
        </w:trPr>
        <w:tc>
          <w:tcPr>
            <w:tcW w:w="0" w:type="auto"/>
            <w:tcMar>
              <w:top w:w="30" w:type="dxa"/>
              <w:left w:w="30" w:type="dxa"/>
              <w:bottom w:w="30" w:type="dxa"/>
              <w:right w:w="30" w:type="dxa"/>
            </w:tcMar>
            <w:vAlign w:val="bottom"/>
            <w:hideMark/>
          </w:tcPr>
          <w:p w14:paraId="6356A670"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0E3BF759" w14:textId="77777777" w:rsidR="00000000" w:rsidRDefault="00B80CBE">
            <w:pPr>
              <w:divId w:val="734821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D8CD0F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E38B5EC" w14:textId="77777777" w:rsidR="00000000" w:rsidRDefault="00B80CBE">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14:paraId="30A7E8B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968C7E" w14:textId="77777777" w:rsidR="00000000" w:rsidRDefault="00B80CBE">
            <w:pPr>
              <w:divId w:val="4044548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E988E79"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0D9E837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527097C" w14:textId="77777777" w:rsidR="00000000" w:rsidRDefault="00B80CBE">
            <w:pPr>
              <w:divId w:val="15296376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5A3A0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1619DDB" w14:textId="77777777" w:rsidR="00000000" w:rsidRDefault="00B80CBE">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14:paraId="58F1BA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96D3BC" w14:textId="77777777" w:rsidR="00000000" w:rsidRDefault="00B80CBE">
            <w:pPr>
              <w:divId w:val="3530702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145A7AA"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83E12D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652257" w14:textId="77777777" w:rsidR="00000000" w:rsidRDefault="00B80CBE">
            <w:pPr>
              <w:divId w:val="470830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2E3167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CE25357"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14:paraId="31A3EC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B97C8E" w14:textId="77777777" w:rsidR="00000000" w:rsidRDefault="00B80CBE">
            <w:pPr>
              <w:divId w:val="19285328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EEC49E5"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9DBCF3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A8BEDB" w14:textId="77777777" w:rsidR="00000000" w:rsidRDefault="00B80CBE">
            <w:pPr>
              <w:divId w:val="2109235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4AE9D8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9DEAA00"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14:paraId="5E2C86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415CDB" w14:textId="77777777" w:rsidR="00000000" w:rsidRDefault="00B80CBE">
            <w:pPr>
              <w:divId w:val="6648947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F943C2F"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74D5D660" w14:textId="77777777" w:rsidR="00000000" w:rsidRDefault="00B80CBE">
            <w:pPr>
              <w:rPr>
                <w:rFonts w:eastAsia="Times New Roman"/>
                <w:sz w:val="18"/>
                <w:szCs w:val="18"/>
              </w:rPr>
            </w:pPr>
            <w:r>
              <w:rPr>
                <w:rFonts w:ascii="inherit" w:eastAsia="Times New Roman" w:hAnsi="inherit"/>
                <w:sz w:val="18"/>
                <w:szCs w:val="18"/>
              </w:rPr>
              <w:t>%</w:t>
            </w:r>
          </w:p>
        </w:tc>
      </w:tr>
      <w:tr w:rsidR="00000000" w14:paraId="4DDE7844" w14:textId="77777777">
        <w:trPr>
          <w:divId w:val="1539658615"/>
        </w:trPr>
        <w:tc>
          <w:tcPr>
            <w:tcW w:w="0" w:type="auto"/>
            <w:shd w:val="clear" w:color="auto" w:fill="CCEEFF"/>
            <w:tcMar>
              <w:top w:w="30" w:type="dxa"/>
              <w:left w:w="30" w:type="dxa"/>
              <w:bottom w:w="30" w:type="dxa"/>
              <w:right w:w="30" w:type="dxa"/>
            </w:tcMar>
            <w:vAlign w:val="bottom"/>
            <w:hideMark/>
          </w:tcPr>
          <w:p w14:paraId="4758E7E1" w14:textId="77777777" w:rsidR="00000000" w:rsidRDefault="00B80CBE">
            <w:pPr>
              <w:divId w:val="785539777"/>
              <w:rPr>
                <w:rFonts w:eastAsia="Times New Roman"/>
                <w:sz w:val="18"/>
                <w:szCs w:val="18"/>
              </w:rPr>
            </w:pPr>
            <w:r>
              <w:rPr>
                <w:rFonts w:ascii="inherit" w:eastAsia="Times New Roman" w:hAnsi="inherit"/>
                <w:b/>
                <w:bCs/>
                <w:sz w:val="18"/>
                <w:szCs w:val="18"/>
              </w:rPr>
              <w:t>Internal risk rating:</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38C46F51" w14:textId="77777777" w:rsidR="00000000" w:rsidRDefault="00B80CBE">
            <w:pPr>
              <w:divId w:val="9973408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EF4254" w14:textId="77777777" w:rsidR="00000000" w:rsidRDefault="00B80CBE">
            <w:pPr>
              <w:divId w:val="16230724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D06A6F" w14:textId="77777777" w:rsidR="00000000" w:rsidRDefault="00B80CBE">
            <w:pPr>
              <w:divId w:val="511333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8FD69A" w14:textId="77777777" w:rsidR="00000000" w:rsidRDefault="00B80CBE">
            <w:pPr>
              <w:divId w:val="428238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28A737" w14:textId="77777777" w:rsidR="00000000" w:rsidRDefault="00B80CBE">
            <w:pPr>
              <w:divId w:val="92723450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8A3B794" w14:textId="77777777" w:rsidR="00000000" w:rsidRDefault="00B80CBE">
            <w:pPr>
              <w:divId w:val="2164782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C6975C" w14:textId="77777777" w:rsidR="00000000" w:rsidRDefault="00B80CBE">
            <w:pPr>
              <w:divId w:val="8698067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CA98228" w14:textId="77777777" w:rsidR="00000000" w:rsidRDefault="00B80CBE">
            <w:pPr>
              <w:divId w:val="776030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F31B5C" w14:textId="77777777" w:rsidR="00000000" w:rsidRDefault="00B80CBE">
            <w:pPr>
              <w:divId w:val="14009849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26D88AB" w14:textId="77777777" w:rsidR="00000000" w:rsidRDefault="00B80CBE">
            <w:pPr>
              <w:divId w:val="4819708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20BF58" w14:textId="77777777" w:rsidR="00000000" w:rsidRDefault="00B80CBE">
            <w:pPr>
              <w:divId w:val="13083123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65967CA" w14:textId="77777777" w:rsidR="00000000" w:rsidRDefault="00B80CBE">
            <w:pPr>
              <w:divId w:val="11052674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F928B" w14:textId="77777777" w:rsidR="00000000" w:rsidRDefault="00B80CBE">
            <w:pPr>
              <w:divId w:val="16323255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7D59007" w14:textId="77777777" w:rsidR="00000000" w:rsidRDefault="00B80CBE">
            <w:pPr>
              <w:divId w:val="4062729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03127D" w14:textId="77777777" w:rsidR="00000000" w:rsidRDefault="00B80CBE">
            <w:pPr>
              <w:divId w:val="5661870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BE93D38" w14:textId="77777777" w:rsidR="00000000" w:rsidRDefault="00B80CBE">
            <w:pPr>
              <w:divId w:val="197207088"/>
              <w:rPr>
                <w:rFonts w:eastAsia="Times New Roman"/>
                <w:sz w:val="20"/>
                <w:szCs w:val="20"/>
              </w:rPr>
            </w:pPr>
            <w:r>
              <w:rPr>
                <w:rFonts w:ascii="inherit" w:eastAsia="Times New Roman" w:hAnsi="inherit"/>
                <w:sz w:val="20"/>
                <w:szCs w:val="20"/>
              </w:rPr>
              <w:t> </w:t>
            </w:r>
          </w:p>
        </w:tc>
      </w:tr>
      <w:tr w:rsidR="00000000" w14:paraId="22E3267F" w14:textId="77777777">
        <w:trPr>
          <w:divId w:val="1539658615"/>
        </w:trPr>
        <w:tc>
          <w:tcPr>
            <w:tcW w:w="0" w:type="auto"/>
            <w:tcMar>
              <w:top w:w="30" w:type="dxa"/>
              <w:left w:w="300" w:type="dxa"/>
              <w:bottom w:w="30" w:type="dxa"/>
              <w:right w:w="30" w:type="dxa"/>
            </w:tcMar>
            <w:vAlign w:val="bottom"/>
            <w:hideMark/>
          </w:tcPr>
          <w:p w14:paraId="6AB8AA42" w14:textId="77777777" w:rsidR="00000000" w:rsidRDefault="00B80CBE">
            <w:pPr>
              <w:rPr>
                <w:rFonts w:eastAsia="Times New Roman"/>
                <w:sz w:val="18"/>
                <w:szCs w:val="18"/>
              </w:rPr>
            </w:pPr>
            <w:r>
              <w:rPr>
                <w:rFonts w:ascii="inherit" w:eastAsia="Times New Roman" w:hAnsi="inherit"/>
                <w:sz w:val="18"/>
                <w:szCs w:val="18"/>
              </w:rPr>
              <w:t>Noncriticized</w:t>
            </w:r>
          </w:p>
        </w:tc>
        <w:tc>
          <w:tcPr>
            <w:tcW w:w="0" w:type="auto"/>
            <w:tcMar>
              <w:top w:w="30" w:type="dxa"/>
              <w:left w:w="30" w:type="dxa"/>
              <w:bottom w:w="30" w:type="dxa"/>
              <w:right w:w="30" w:type="dxa"/>
            </w:tcMar>
            <w:vAlign w:val="bottom"/>
            <w:hideMark/>
          </w:tcPr>
          <w:p w14:paraId="496892D9" w14:textId="77777777" w:rsidR="00000000" w:rsidRDefault="00B80CBE">
            <w:pPr>
              <w:divId w:val="1419869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BD665C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B0A4532" w14:textId="77777777" w:rsidR="00000000" w:rsidRDefault="00B80CBE">
            <w:pPr>
              <w:jc w:val="right"/>
              <w:rPr>
                <w:rFonts w:eastAsia="Times New Roman"/>
                <w:sz w:val="18"/>
                <w:szCs w:val="18"/>
              </w:rPr>
            </w:pPr>
            <w:r>
              <w:rPr>
                <w:rFonts w:ascii="inherit" w:eastAsia="Times New Roman" w:hAnsi="inherit"/>
                <w:sz w:val="18"/>
                <w:szCs w:val="18"/>
              </w:rPr>
              <w:t>28,239</w:t>
            </w:r>
          </w:p>
        </w:tc>
        <w:tc>
          <w:tcPr>
            <w:tcW w:w="0" w:type="auto"/>
            <w:vAlign w:val="bottom"/>
            <w:hideMark/>
          </w:tcPr>
          <w:p w14:paraId="540D96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476F34" w14:textId="77777777" w:rsidR="00000000" w:rsidRDefault="00B80CBE">
            <w:pPr>
              <w:divId w:val="17456879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81E778" w14:textId="77777777" w:rsidR="00000000" w:rsidRDefault="00B80CBE">
            <w:pPr>
              <w:jc w:val="right"/>
              <w:rPr>
                <w:rFonts w:eastAsia="Times New Roman"/>
                <w:sz w:val="18"/>
                <w:szCs w:val="18"/>
              </w:rPr>
            </w:pPr>
            <w:r>
              <w:rPr>
                <w:rFonts w:ascii="inherit" w:eastAsia="Times New Roman" w:hAnsi="inherit"/>
                <w:sz w:val="18"/>
                <w:szCs w:val="18"/>
              </w:rPr>
              <w:t>97.7</w:t>
            </w:r>
          </w:p>
        </w:tc>
        <w:tc>
          <w:tcPr>
            <w:tcW w:w="0" w:type="auto"/>
            <w:tcMar>
              <w:top w:w="30" w:type="dxa"/>
              <w:left w:w="0" w:type="dxa"/>
              <w:bottom w:w="30" w:type="dxa"/>
              <w:right w:w="30" w:type="dxa"/>
            </w:tcMar>
            <w:vAlign w:val="bottom"/>
            <w:hideMark/>
          </w:tcPr>
          <w:p w14:paraId="2D99CEA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9A5B6E" w14:textId="77777777" w:rsidR="00000000" w:rsidRDefault="00B80CBE">
            <w:pPr>
              <w:divId w:val="17614122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B22E4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AA53C4C" w14:textId="77777777" w:rsidR="00000000" w:rsidRDefault="00B80CBE">
            <w:pPr>
              <w:jc w:val="right"/>
              <w:rPr>
                <w:rFonts w:eastAsia="Times New Roman"/>
                <w:sz w:val="18"/>
                <w:szCs w:val="18"/>
              </w:rPr>
            </w:pPr>
            <w:r>
              <w:rPr>
                <w:rFonts w:ascii="inherit" w:eastAsia="Times New Roman" w:hAnsi="inherit"/>
                <w:sz w:val="18"/>
                <w:szCs w:val="18"/>
              </w:rPr>
              <w:t>39,468</w:t>
            </w:r>
          </w:p>
        </w:tc>
        <w:tc>
          <w:tcPr>
            <w:tcW w:w="0" w:type="auto"/>
            <w:vAlign w:val="bottom"/>
            <w:hideMark/>
          </w:tcPr>
          <w:p w14:paraId="5006F5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141434" w14:textId="77777777" w:rsidR="00000000" w:rsidRDefault="00B80CBE">
            <w:pPr>
              <w:divId w:val="3269047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B57E9B4" w14:textId="77777777" w:rsidR="00000000" w:rsidRDefault="00B80CBE">
            <w:pPr>
              <w:jc w:val="right"/>
              <w:rPr>
                <w:rFonts w:eastAsia="Times New Roman"/>
                <w:sz w:val="18"/>
                <w:szCs w:val="18"/>
              </w:rPr>
            </w:pPr>
            <w:r>
              <w:rPr>
                <w:rFonts w:ascii="inherit" w:eastAsia="Times New Roman" w:hAnsi="inherit"/>
                <w:sz w:val="18"/>
                <w:szCs w:val="18"/>
              </w:rPr>
              <w:t>96.1</w:t>
            </w:r>
          </w:p>
        </w:tc>
        <w:tc>
          <w:tcPr>
            <w:tcW w:w="0" w:type="auto"/>
            <w:tcMar>
              <w:top w:w="30" w:type="dxa"/>
              <w:left w:w="0" w:type="dxa"/>
              <w:bottom w:w="30" w:type="dxa"/>
              <w:right w:w="30" w:type="dxa"/>
            </w:tcMar>
            <w:vAlign w:val="bottom"/>
            <w:hideMark/>
          </w:tcPr>
          <w:p w14:paraId="36AD7DE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C4B747" w14:textId="77777777" w:rsidR="00000000" w:rsidRDefault="00B80CBE">
            <w:pPr>
              <w:divId w:val="3157646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DB7F1E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4C77C2A" w14:textId="77777777" w:rsidR="00000000" w:rsidRDefault="00B80CBE">
            <w:pPr>
              <w:jc w:val="right"/>
              <w:rPr>
                <w:rFonts w:eastAsia="Times New Roman"/>
                <w:sz w:val="18"/>
                <w:szCs w:val="18"/>
              </w:rPr>
            </w:pPr>
            <w:r>
              <w:rPr>
                <w:rFonts w:ascii="inherit" w:eastAsia="Times New Roman" w:hAnsi="inherit"/>
                <w:sz w:val="18"/>
                <w:szCs w:val="18"/>
              </w:rPr>
              <w:t>336</w:t>
            </w:r>
          </w:p>
        </w:tc>
        <w:tc>
          <w:tcPr>
            <w:tcW w:w="0" w:type="auto"/>
            <w:vAlign w:val="bottom"/>
            <w:hideMark/>
          </w:tcPr>
          <w:p w14:paraId="33F323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B57485" w14:textId="77777777" w:rsidR="00000000" w:rsidRDefault="00B80CBE">
            <w:pPr>
              <w:divId w:val="1845574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943C1BE" w14:textId="77777777" w:rsidR="00000000" w:rsidRDefault="00B80CBE">
            <w:pPr>
              <w:jc w:val="right"/>
              <w:rPr>
                <w:rFonts w:eastAsia="Times New Roman"/>
                <w:sz w:val="18"/>
                <w:szCs w:val="18"/>
              </w:rPr>
            </w:pPr>
            <w:r>
              <w:rPr>
                <w:rFonts w:ascii="inherit" w:eastAsia="Times New Roman" w:hAnsi="inherit"/>
                <w:sz w:val="18"/>
                <w:szCs w:val="18"/>
              </w:rPr>
              <w:t>98.0</w:t>
            </w:r>
          </w:p>
        </w:tc>
        <w:tc>
          <w:tcPr>
            <w:tcW w:w="0" w:type="auto"/>
            <w:tcMar>
              <w:top w:w="30" w:type="dxa"/>
              <w:left w:w="0" w:type="dxa"/>
              <w:bottom w:w="30" w:type="dxa"/>
              <w:right w:w="30" w:type="dxa"/>
            </w:tcMar>
            <w:vAlign w:val="bottom"/>
            <w:hideMark/>
          </w:tcPr>
          <w:p w14:paraId="376C956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BAC622A" w14:textId="77777777" w:rsidR="00000000" w:rsidRDefault="00B80CBE">
            <w:pPr>
              <w:divId w:val="147806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F3EC59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26300881" w14:textId="77777777" w:rsidR="00000000" w:rsidRDefault="00B80CBE">
            <w:pPr>
              <w:jc w:val="right"/>
              <w:rPr>
                <w:rFonts w:eastAsia="Times New Roman"/>
                <w:sz w:val="18"/>
                <w:szCs w:val="18"/>
              </w:rPr>
            </w:pPr>
            <w:r>
              <w:rPr>
                <w:rFonts w:ascii="inherit" w:eastAsia="Times New Roman" w:hAnsi="inherit"/>
                <w:sz w:val="18"/>
                <w:szCs w:val="18"/>
              </w:rPr>
              <w:t>68,043</w:t>
            </w:r>
          </w:p>
        </w:tc>
        <w:tc>
          <w:tcPr>
            <w:tcW w:w="0" w:type="auto"/>
            <w:vAlign w:val="bottom"/>
            <w:hideMark/>
          </w:tcPr>
          <w:p w14:paraId="1BC309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3FA09A" w14:textId="77777777" w:rsidR="00000000" w:rsidRDefault="00B80CBE">
            <w:pPr>
              <w:divId w:val="503787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800FC1A" w14:textId="77777777" w:rsidR="00000000" w:rsidRDefault="00B80CBE">
            <w:pPr>
              <w:jc w:val="right"/>
              <w:rPr>
                <w:rFonts w:eastAsia="Times New Roman"/>
                <w:sz w:val="18"/>
                <w:szCs w:val="18"/>
              </w:rPr>
            </w:pPr>
            <w:r>
              <w:rPr>
                <w:rFonts w:ascii="inherit" w:eastAsia="Times New Roman" w:hAnsi="inherit"/>
                <w:sz w:val="18"/>
                <w:szCs w:val="18"/>
              </w:rPr>
              <w:t>96.8</w:t>
            </w:r>
          </w:p>
        </w:tc>
        <w:tc>
          <w:tcPr>
            <w:tcW w:w="0" w:type="auto"/>
            <w:tcMar>
              <w:top w:w="30" w:type="dxa"/>
              <w:left w:w="0" w:type="dxa"/>
              <w:bottom w:w="30" w:type="dxa"/>
              <w:right w:w="30" w:type="dxa"/>
            </w:tcMar>
            <w:vAlign w:val="bottom"/>
            <w:hideMark/>
          </w:tcPr>
          <w:p w14:paraId="18D44837" w14:textId="77777777" w:rsidR="00000000" w:rsidRDefault="00B80CBE">
            <w:pPr>
              <w:rPr>
                <w:rFonts w:eastAsia="Times New Roman"/>
                <w:sz w:val="18"/>
                <w:szCs w:val="18"/>
              </w:rPr>
            </w:pPr>
            <w:r>
              <w:rPr>
                <w:rFonts w:ascii="inherit" w:eastAsia="Times New Roman" w:hAnsi="inherit"/>
                <w:sz w:val="18"/>
                <w:szCs w:val="18"/>
              </w:rPr>
              <w:t>%</w:t>
            </w:r>
          </w:p>
        </w:tc>
      </w:tr>
      <w:tr w:rsidR="00000000" w14:paraId="5ACAD02E" w14:textId="77777777">
        <w:trPr>
          <w:divId w:val="1539658615"/>
        </w:trPr>
        <w:tc>
          <w:tcPr>
            <w:tcW w:w="0" w:type="auto"/>
            <w:shd w:val="clear" w:color="auto" w:fill="CCEEFF"/>
            <w:tcMar>
              <w:top w:w="30" w:type="dxa"/>
              <w:left w:w="300" w:type="dxa"/>
              <w:bottom w:w="30" w:type="dxa"/>
              <w:right w:w="30" w:type="dxa"/>
            </w:tcMar>
            <w:vAlign w:val="bottom"/>
            <w:hideMark/>
          </w:tcPr>
          <w:p w14:paraId="7F4898AB" w14:textId="77777777" w:rsidR="00000000" w:rsidRDefault="00B80CBE">
            <w:pPr>
              <w:rPr>
                <w:rFonts w:eastAsia="Times New Roman"/>
                <w:sz w:val="18"/>
                <w:szCs w:val="18"/>
              </w:rPr>
            </w:pPr>
            <w:r>
              <w:rPr>
                <w:rFonts w:ascii="inherit" w:eastAsia="Times New Roman" w:hAnsi="inherit"/>
                <w:sz w:val="18"/>
                <w:szCs w:val="18"/>
              </w:rPr>
              <w:t>Criticized performing</w:t>
            </w:r>
          </w:p>
        </w:tc>
        <w:tc>
          <w:tcPr>
            <w:tcW w:w="0" w:type="auto"/>
            <w:shd w:val="clear" w:color="auto" w:fill="CCEEFF"/>
            <w:tcMar>
              <w:top w:w="30" w:type="dxa"/>
              <w:left w:w="30" w:type="dxa"/>
              <w:bottom w:w="30" w:type="dxa"/>
              <w:right w:w="30" w:type="dxa"/>
            </w:tcMar>
            <w:vAlign w:val="bottom"/>
            <w:hideMark/>
          </w:tcPr>
          <w:p w14:paraId="1F15E3B7" w14:textId="77777777" w:rsidR="00000000" w:rsidRDefault="00B80CBE">
            <w:pPr>
              <w:divId w:val="10243998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CDA63E" w14:textId="77777777" w:rsidR="00000000" w:rsidRDefault="00B80CBE">
            <w:pPr>
              <w:jc w:val="right"/>
              <w:rPr>
                <w:rFonts w:eastAsia="Times New Roman"/>
                <w:sz w:val="18"/>
                <w:szCs w:val="18"/>
              </w:rPr>
            </w:pPr>
            <w:r>
              <w:rPr>
                <w:rFonts w:ascii="inherit" w:eastAsia="Times New Roman" w:hAnsi="inherit"/>
                <w:sz w:val="18"/>
                <w:szCs w:val="18"/>
              </w:rPr>
              <w:t>555</w:t>
            </w:r>
          </w:p>
        </w:tc>
        <w:tc>
          <w:tcPr>
            <w:tcW w:w="0" w:type="auto"/>
            <w:shd w:val="clear" w:color="auto" w:fill="CCEEFF"/>
            <w:vAlign w:val="bottom"/>
            <w:hideMark/>
          </w:tcPr>
          <w:p w14:paraId="5D6F6C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9A55EF" w14:textId="77777777" w:rsidR="00000000" w:rsidRDefault="00B80CBE">
            <w:pPr>
              <w:divId w:val="13197305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9DF7FC0"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shd w:val="clear" w:color="auto" w:fill="CCEEFF"/>
            <w:vAlign w:val="bottom"/>
            <w:hideMark/>
          </w:tcPr>
          <w:p w14:paraId="4E34BEF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FF2BC" w14:textId="77777777" w:rsidR="00000000" w:rsidRDefault="00B80CBE">
            <w:pPr>
              <w:divId w:val="6199215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5FF5AF" w14:textId="77777777" w:rsidR="00000000" w:rsidRDefault="00B80CBE">
            <w:pPr>
              <w:jc w:val="right"/>
              <w:rPr>
                <w:rFonts w:eastAsia="Times New Roman"/>
                <w:sz w:val="18"/>
                <w:szCs w:val="18"/>
              </w:rPr>
            </w:pPr>
            <w:r>
              <w:rPr>
                <w:rFonts w:ascii="inherit" w:eastAsia="Times New Roman" w:hAnsi="inherit"/>
                <w:sz w:val="18"/>
                <w:szCs w:val="18"/>
              </w:rPr>
              <w:t>1,292</w:t>
            </w:r>
          </w:p>
        </w:tc>
        <w:tc>
          <w:tcPr>
            <w:tcW w:w="0" w:type="auto"/>
            <w:shd w:val="clear" w:color="auto" w:fill="CCEEFF"/>
            <w:vAlign w:val="bottom"/>
            <w:hideMark/>
          </w:tcPr>
          <w:p w14:paraId="6D60F6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E98B44" w14:textId="77777777" w:rsidR="00000000" w:rsidRDefault="00B80CBE">
            <w:pPr>
              <w:divId w:val="10899328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990735E"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shd w:val="clear" w:color="auto" w:fill="CCEEFF"/>
            <w:vAlign w:val="bottom"/>
            <w:hideMark/>
          </w:tcPr>
          <w:p w14:paraId="05A691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26BA5F" w14:textId="77777777" w:rsidR="00000000" w:rsidRDefault="00B80CBE">
            <w:pPr>
              <w:divId w:val="14561771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2C8C74D"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6B9280F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6A0262" w14:textId="77777777" w:rsidR="00000000" w:rsidRDefault="00B80CBE">
            <w:pPr>
              <w:divId w:val="21058830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3EA502D"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14:paraId="7F12C1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21EF5" w14:textId="77777777" w:rsidR="00000000" w:rsidRDefault="00B80CBE">
            <w:pPr>
              <w:divId w:val="4798116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8A611E" w14:textId="77777777" w:rsidR="00000000" w:rsidRDefault="00B80CBE">
            <w:pPr>
              <w:jc w:val="right"/>
              <w:rPr>
                <w:rFonts w:eastAsia="Times New Roman"/>
                <w:sz w:val="18"/>
                <w:szCs w:val="18"/>
              </w:rPr>
            </w:pPr>
            <w:r>
              <w:rPr>
                <w:rFonts w:ascii="inherit" w:eastAsia="Times New Roman" w:hAnsi="inherit"/>
                <w:sz w:val="18"/>
                <w:szCs w:val="18"/>
              </w:rPr>
              <w:t>1,848</w:t>
            </w:r>
          </w:p>
        </w:tc>
        <w:tc>
          <w:tcPr>
            <w:tcW w:w="0" w:type="auto"/>
            <w:shd w:val="clear" w:color="auto" w:fill="CCEEFF"/>
            <w:vAlign w:val="bottom"/>
            <w:hideMark/>
          </w:tcPr>
          <w:p w14:paraId="1ABC73A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D602D" w14:textId="77777777" w:rsidR="00000000" w:rsidRDefault="00B80CBE">
            <w:pPr>
              <w:divId w:val="7507398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784F7303" w14:textId="77777777" w:rsidR="00000000" w:rsidRDefault="00B80CBE">
            <w:pPr>
              <w:jc w:val="right"/>
              <w:rPr>
                <w:rFonts w:eastAsia="Times New Roman"/>
                <w:sz w:val="18"/>
                <w:szCs w:val="18"/>
              </w:rPr>
            </w:pPr>
            <w:r>
              <w:rPr>
                <w:rFonts w:ascii="inherit" w:eastAsia="Times New Roman" w:hAnsi="inherit"/>
                <w:sz w:val="18"/>
                <w:szCs w:val="18"/>
              </w:rPr>
              <w:t>2.6</w:t>
            </w:r>
          </w:p>
        </w:tc>
        <w:tc>
          <w:tcPr>
            <w:tcW w:w="0" w:type="auto"/>
            <w:shd w:val="clear" w:color="auto" w:fill="CCEEFF"/>
            <w:vAlign w:val="bottom"/>
            <w:hideMark/>
          </w:tcPr>
          <w:p w14:paraId="1AFC4409" w14:textId="77777777" w:rsidR="00000000" w:rsidRDefault="00B80CBE">
            <w:pPr>
              <w:rPr>
                <w:rFonts w:eastAsia="Times New Roman"/>
                <w:sz w:val="20"/>
                <w:szCs w:val="20"/>
              </w:rPr>
            </w:pPr>
          </w:p>
        </w:tc>
      </w:tr>
      <w:tr w:rsidR="00000000" w14:paraId="6382CE43" w14:textId="77777777">
        <w:trPr>
          <w:divId w:val="1539658615"/>
        </w:trPr>
        <w:tc>
          <w:tcPr>
            <w:tcW w:w="0" w:type="auto"/>
            <w:tcMar>
              <w:top w:w="30" w:type="dxa"/>
              <w:left w:w="300" w:type="dxa"/>
              <w:bottom w:w="30" w:type="dxa"/>
              <w:right w:w="30" w:type="dxa"/>
            </w:tcMar>
            <w:vAlign w:val="bottom"/>
            <w:hideMark/>
          </w:tcPr>
          <w:p w14:paraId="31A1566B" w14:textId="77777777" w:rsidR="00000000" w:rsidRDefault="00B80CBE">
            <w:pPr>
              <w:rPr>
                <w:rFonts w:eastAsia="Times New Roman"/>
                <w:sz w:val="18"/>
                <w:szCs w:val="18"/>
              </w:rPr>
            </w:pPr>
            <w:r>
              <w:rPr>
                <w:rFonts w:ascii="inherit" w:eastAsia="Times New Roman" w:hAnsi="inherit"/>
                <w:sz w:val="18"/>
                <w:szCs w:val="18"/>
              </w:rPr>
              <w:t>Criticized nonperforming</w:t>
            </w:r>
          </w:p>
        </w:tc>
        <w:tc>
          <w:tcPr>
            <w:tcW w:w="0" w:type="auto"/>
            <w:tcMar>
              <w:top w:w="30" w:type="dxa"/>
              <w:left w:w="30" w:type="dxa"/>
              <w:bottom w:w="30" w:type="dxa"/>
              <w:right w:w="30" w:type="dxa"/>
            </w:tcMar>
            <w:vAlign w:val="bottom"/>
            <w:hideMark/>
          </w:tcPr>
          <w:p w14:paraId="157D1B51" w14:textId="77777777" w:rsidR="00000000" w:rsidRDefault="00B80CBE">
            <w:pPr>
              <w:divId w:val="16745309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8DC119" w14:textId="77777777" w:rsidR="00000000" w:rsidRDefault="00B80CBE">
            <w:pPr>
              <w:jc w:val="right"/>
              <w:rPr>
                <w:rFonts w:eastAsia="Times New Roman"/>
                <w:sz w:val="18"/>
                <w:szCs w:val="18"/>
              </w:rPr>
            </w:pPr>
            <w:r>
              <w:rPr>
                <w:rFonts w:ascii="inherit" w:eastAsia="Times New Roman" w:hAnsi="inherit"/>
                <w:sz w:val="18"/>
                <w:szCs w:val="18"/>
              </w:rPr>
              <w:t>83</w:t>
            </w:r>
          </w:p>
        </w:tc>
        <w:tc>
          <w:tcPr>
            <w:tcW w:w="0" w:type="auto"/>
            <w:vAlign w:val="bottom"/>
            <w:hideMark/>
          </w:tcPr>
          <w:p w14:paraId="0835D1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B880A2" w14:textId="77777777" w:rsidR="00000000" w:rsidRDefault="00B80CBE">
            <w:pPr>
              <w:divId w:val="513808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82B8A97"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vAlign w:val="bottom"/>
            <w:hideMark/>
          </w:tcPr>
          <w:p w14:paraId="29707E2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A35F19" w14:textId="77777777" w:rsidR="00000000" w:rsidRDefault="00B80CBE">
            <w:pPr>
              <w:divId w:val="1817066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843B3E"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vAlign w:val="bottom"/>
            <w:hideMark/>
          </w:tcPr>
          <w:p w14:paraId="5CE188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389B78" w14:textId="77777777" w:rsidR="00000000" w:rsidRDefault="00B80CBE">
            <w:pPr>
              <w:divId w:val="1047529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DB11BF7" w14:textId="77777777" w:rsidR="00000000" w:rsidRDefault="00B80CBE">
            <w:pPr>
              <w:jc w:val="right"/>
              <w:rPr>
                <w:rFonts w:eastAsia="Times New Roman"/>
                <w:sz w:val="18"/>
                <w:szCs w:val="18"/>
              </w:rPr>
            </w:pPr>
            <w:r>
              <w:rPr>
                <w:rFonts w:ascii="inherit" w:eastAsia="Times New Roman" w:hAnsi="inherit"/>
                <w:sz w:val="18"/>
                <w:szCs w:val="18"/>
              </w:rPr>
              <w:t>0.5</w:t>
            </w:r>
          </w:p>
        </w:tc>
        <w:tc>
          <w:tcPr>
            <w:tcW w:w="0" w:type="auto"/>
            <w:vAlign w:val="bottom"/>
            <w:hideMark/>
          </w:tcPr>
          <w:p w14:paraId="4E8AB6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8C5D62" w14:textId="77777777" w:rsidR="00000000" w:rsidRDefault="00B80CBE">
            <w:pPr>
              <w:divId w:val="101266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E742DB"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03FCA5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6AAB58" w14:textId="77777777" w:rsidR="00000000" w:rsidRDefault="00B80CBE">
            <w:pPr>
              <w:divId w:val="1374535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3BF5A2"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vAlign w:val="bottom"/>
            <w:hideMark/>
          </w:tcPr>
          <w:p w14:paraId="704B173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C5E715" w14:textId="77777777" w:rsidR="00000000" w:rsidRDefault="00B80CBE">
            <w:pPr>
              <w:divId w:val="7634536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3EC54E" w14:textId="77777777" w:rsidR="00000000" w:rsidRDefault="00B80CBE">
            <w:pPr>
              <w:jc w:val="right"/>
              <w:rPr>
                <w:rFonts w:eastAsia="Times New Roman"/>
                <w:sz w:val="18"/>
                <w:szCs w:val="18"/>
              </w:rPr>
            </w:pPr>
            <w:r>
              <w:rPr>
                <w:rFonts w:ascii="inherit" w:eastAsia="Times New Roman" w:hAnsi="inherit"/>
                <w:sz w:val="18"/>
                <w:szCs w:val="18"/>
              </w:rPr>
              <w:t>312</w:t>
            </w:r>
          </w:p>
        </w:tc>
        <w:tc>
          <w:tcPr>
            <w:tcW w:w="0" w:type="auto"/>
            <w:vAlign w:val="bottom"/>
            <w:hideMark/>
          </w:tcPr>
          <w:p w14:paraId="7D240F6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701352" w14:textId="77777777" w:rsidR="00000000" w:rsidRDefault="00B80CBE">
            <w:pPr>
              <w:divId w:val="961154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5A22B72" w14:textId="77777777" w:rsidR="00000000" w:rsidRDefault="00B80CBE">
            <w:pPr>
              <w:jc w:val="right"/>
              <w:rPr>
                <w:rFonts w:eastAsia="Times New Roman"/>
                <w:sz w:val="18"/>
                <w:szCs w:val="18"/>
              </w:rPr>
            </w:pPr>
            <w:r>
              <w:rPr>
                <w:rFonts w:ascii="inherit" w:eastAsia="Times New Roman" w:hAnsi="inherit"/>
                <w:sz w:val="18"/>
                <w:szCs w:val="18"/>
              </w:rPr>
              <w:t>0.4</w:t>
            </w:r>
          </w:p>
        </w:tc>
        <w:tc>
          <w:tcPr>
            <w:tcW w:w="0" w:type="auto"/>
            <w:vAlign w:val="bottom"/>
            <w:hideMark/>
          </w:tcPr>
          <w:p w14:paraId="79699B96" w14:textId="77777777" w:rsidR="00000000" w:rsidRDefault="00B80CBE">
            <w:pPr>
              <w:rPr>
                <w:rFonts w:eastAsia="Times New Roman"/>
                <w:sz w:val="20"/>
                <w:szCs w:val="20"/>
              </w:rPr>
            </w:pPr>
          </w:p>
        </w:tc>
      </w:tr>
      <w:tr w:rsidR="00000000" w14:paraId="78FF73BC" w14:textId="77777777">
        <w:trPr>
          <w:divId w:val="1539658615"/>
        </w:trPr>
        <w:tc>
          <w:tcPr>
            <w:tcW w:w="0" w:type="auto"/>
            <w:shd w:val="clear" w:color="auto" w:fill="CCEEFF"/>
            <w:tcMar>
              <w:top w:w="30" w:type="dxa"/>
              <w:left w:w="300" w:type="dxa"/>
              <w:bottom w:w="30" w:type="dxa"/>
              <w:right w:w="30" w:type="dxa"/>
            </w:tcMar>
            <w:vAlign w:val="bottom"/>
            <w:hideMark/>
          </w:tcPr>
          <w:p w14:paraId="2C2FDB73" w14:textId="77777777" w:rsidR="00000000" w:rsidRDefault="00B80CBE">
            <w:pPr>
              <w:rPr>
                <w:rFonts w:eastAsia="Times New Roman"/>
                <w:sz w:val="18"/>
                <w:szCs w:val="18"/>
              </w:rPr>
            </w:pPr>
            <w:r>
              <w:rPr>
                <w:rFonts w:ascii="inherit" w:eastAsia="Times New Roman" w:hAnsi="inherit"/>
                <w:sz w:val="18"/>
                <w:szCs w:val="18"/>
              </w:rPr>
              <w:t>PCI loans</w:t>
            </w:r>
          </w:p>
        </w:tc>
        <w:tc>
          <w:tcPr>
            <w:tcW w:w="0" w:type="auto"/>
            <w:shd w:val="clear" w:color="auto" w:fill="CCEEFF"/>
            <w:tcMar>
              <w:top w:w="30" w:type="dxa"/>
              <w:left w:w="30" w:type="dxa"/>
              <w:bottom w:w="30" w:type="dxa"/>
              <w:right w:w="30" w:type="dxa"/>
            </w:tcMar>
            <w:vAlign w:val="bottom"/>
            <w:hideMark/>
          </w:tcPr>
          <w:p w14:paraId="43028EF6" w14:textId="77777777" w:rsidR="00000000" w:rsidRDefault="00B80CBE">
            <w:pPr>
              <w:divId w:val="9423445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35872"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shd w:val="clear" w:color="auto" w:fill="CCEEFF"/>
            <w:vAlign w:val="bottom"/>
            <w:hideMark/>
          </w:tcPr>
          <w:p w14:paraId="50D4E8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E95817" w14:textId="77777777" w:rsidR="00000000" w:rsidRDefault="00B80CBE">
            <w:pPr>
              <w:divId w:val="2012174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bottom"/>
            <w:hideMark/>
          </w:tcPr>
          <w:p w14:paraId="1CE5240D" w14:textId="77777777" w:rsidR="00000000" w:rsidRDefault="00B80CBE">
            <w:pPr>
              <w:jc w:val="right"/>
              <w:rPr>
                <w:rFonts w:eastAsia="Times New Roman"/>
                <w:sz w:val="18"/>
                <w:szCs w:val="18"/>
              </w:rPr>
            </w:pPr>
            <w:r>
              <w:rPr>
                <w:rFonts w:ascii="inherit" w:eastAsia="Times New Roman" w:hAnsi="inherit"/>
                <w:sz w:val="18"/>
                <w:szCs w:val="18"/>
              </w:rPr>
              <w:t>0.1</w:t>
            </w:r>
          </w:p>
        </w:tc>
        <w:tc>
          <w:tcPr>
            <w:tcW w:w="0" w:type="auto"/>
            <w:tcBorders>
              <w:bottom w:val="single" w:sz="6" w:space="0" w:color="000000"/>
            </w:tcBorders>
            <w:shd w:val="clear" w:color="auto" w:fill="CCEEFF"/>
            <w:vAlign w:val="bottom"/>
            <w:hideMark/>
          </w:tcPr>
          <w:p w14:paraId="1DA4DB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7E8F09" w14:textId="77777777" w:rsidR="00000000" w:rsidRDefault="00B80CBE">
            <w:pPr>
              <w:divId w:val="1326318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423998" w14:textId="77777777" w:rsidR="00000000" w:rsidRDefault="00B80CBE">
            <w:pPr>
              <w:jc w:val="right"/>
              <w:rPr>
                <w:rFonts w:eastAsia="Times New Roman"/>
                <w:sz w:val="18"/>
                <w:szCs w:val="18"/>
              </w:rPr>
            </w:pPr>
            <w:r>
              <w:rPr>
                <w:rFonts w:ascii="inherit" w:eastAsia="Times New Roman" w:hAnsi="inherit"/>
                <w:sz w:val="18"/>
                <w:szCs w:val="18"/>
              </w:rPr>
              <w:t>108</w:t>
            </w:r>
          </w:p>
        </w:tc>
        <w:tc>
          <w:tcPr>
            <w:tcW w:w="0" w:type="auto"/>
            <w:shd w:val="clear" w:color="auto" w:fill="CCEEFF"/>
            <w:vAlign w:val="bottom"/>
            <w:hideMark/>
          </w:tcPr>
          <w:p w14:paraId="29A830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4EB06F" w14:textId="77777777" w:rsidR="00000000" w:rsidRDefault="00B80CBE">
            <w:pPr>
              <w:divId w:val="14560184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D34EDE" w14:textId="77777777" w:rsidR="00000000" w:rsidRDefault="00B80CBE">
            <w:pPr>
              <w:jc w:val="right"/>
              <w:rPr>
                <w:rFonts w:eastAsia="Times New Roman"/>
                <w:sz w:val="18"/>
                <w:szCs w:val="18"/>
              </w:rPr>
            </w:pPr>
            <w:r>
              <w:rPr>
                <w:rFonts w:ascii="inherit" w:eastAsia="Times New Roman" w:hAnsi="inherit"/>
                <w:sz w:val="18"/>
                <w:szCs w:val="18"/>
              </w:rPr>
              <w:t>0.3</w:t>
            </w:r>
          </w:p>
        </w:tc>
        <w:tc>
          <w:tcPr>
            <w:tcW w:w="0" w:type="auto"/>
            <w:shd w:val="clear" w:color="auto" w:fill="CCEEFF"/>
            <w:vAlign w:val="bottom"/>
            <w:hideMark/>
          </w:tcPr>
          <w:p w14:paraId="4A856B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79C099" w14:textId="77777777" w:rsidR="00000000" w:rsidRDefault="00B80CBE">
            <w:pPr>
              <w:divId w:val="4951911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DEA924"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610B91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E49F58" w14:textId="77777777" w:rsidR="00000000" w:rsidRDefault="00B80CBE">
            <w:pPr>
              <w:divId w:val="17821474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4C1A5D8" w14:textId="77777777" w:rsidR="00000000" w:rsidRDefault="00B80CBE">
            <w:pPr>
              <w:jc w:val="right"/>
              <w:rPr>
                <w:rFonts w:eastAsia="Times New Roman"/>
                <w:sz w:val="18"/>
                <w:szCs w:val="18"/>
              </w:rPr>
            </w:pPr>
            <w:r>
              <w:rPr>
                <w:rFonts w:ascii="inherit" w:eastAsia="Times New Roman" w:hAnsi="inherit"/>
                <w:sz w:val="18"/>
                <w:szCs w:val="18"/>
              </w:rPr>
              <w:t>0.0</w:t>
            </w:r>
          </w:p>
        </w:tc>
        <w:tc>
          <w:tcPr>
            <w:tcW w:w="0" w:type="auto"/>
            <w:shd w:val="clear" w:color="auto" w:fill="CCEEFF"/>
            <w:vAlign w:val="bottom"/>
            <w:hideMark/>
          </w:tcPr>
          <w:p w14:paraId="5404361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9D1742" w14:textId="77777777" w:rsidR="00000000" w:rsidRDefault="00B80CBE">
            <w:pPr>
              <w:divId w:val="15194193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920A34"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2E9E54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28AD4C" w14:textId="77777777" w:rsidR="00000000" w:rsidRDefault="00B80CBE">
            <w:pPr>
              <w:divId w:val="7875528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28CE825" w14:textId="77777777" w:rsidR="00000000" w:rsidRDefault="00B80CBE">
            <w:pPr>
              <w:jc w:val="right"/>
              <w:rPr>
                <w:rFonts w:eastAsia="Times New Roman"/>
                <w:sz w:val="18"/>
                <w:szCs w:val="18"/>
              </w:rPr>
            </w:pPr>
            <w:r>
              <w:rPr>
                <w:rFonts w:ascii="inherit" w:eastAsia="Times New Roman" w:hAnsi="inherit"/>
                <w:sz w:val="18"/>
                <w:szCs w:val="18"/>
              </w:rPr>
              <w:t>0.2</w:t>
            </w:r>
          </w:p>
        </w:tc>
        <w:tc>
          <w:tcPr>
            <w:tcW w:w="0" w:type="auto"/>
            <w:shd w:val="clear" w:color="auto" w:fill="CCEEFF"/>
            <w:vAlign w:val="bottom"/>
            <w:hideMark/>
          </w:tcPr>
          <w:p w14:paraId="62B29B5F" w14:textId="77777777" w:rsidR="00000000" w:rsidRDefault="00B80CBE">
            <w:pPr>
              <w:rPr>
                <w:rFonts w:eastAsia="Times New Roman"/>
                <w:sz w:val="20"/>
                <w:szCs w:val="20"/>
              </w:rPr>
            </w:pPr>
          </w:p>
        </w:tc>
      </w:tr>
      <w:tr w:rsidR="00000000" w14:paraId="12453332" w14:textId="77777777">
        <w:trPr>
          <w:divId w:val="1539658615"/>
        </w:trPr>
        <w:tc>
          <w:tcPr>
            <w:tcW w:w="0" w:type="auto"/>
            <w:tcMar>
              <w:top w:w="30" w:type="dxa"/>
              <w:left w:w="30" w:type="dxa"/>
              <w:bottom w:w="30" w:type="dxa"/>
              <w:right w:w="30" w:type="dxa"/>
            </w:tcMar>
            <w:vAlign w:val="bottom"/>
            <w:hideMark/>
          </w:tcPr>
          <w:p w14:paraId="7B07E689"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7923FDB1" w14:textId="77777777" w:rsidR="00000000" w:rsidRDefault="00B80CBE">
            <w:pPr>
              <w:divId w:val="21371438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C86D1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0E7DC0" w14:textId="77777777" w:rsidR="00000000" w:rsidRDefault="00B80CBE">
            <w:pPr>
              <w:jc w:val="right"/>
              <w:rPr>
                <w:rFonts w:eastAsia="Times New Roman"/>
                <w:sz w:val="18"/>
                <w:szCs w:val="18"/>
              </w:rPr>
            </w:pPr>
            <w:r>
              <w:rPr>
                <w:rFonts w:ascii="inherit" w:eastAsia="Times New Roman" w:hAnsi="inherit"/>
                <w:sz w:val="18"/>
                <w:szCs w:val="18"/>
              </w:rPr>
              <w:t>28,899</w:t>
            </w:r>
          </w:p>
        </w:tc>
        <w:tc>
          <w:tcPr>
            <w:tcW w:w="0" w:type="auto"/>
            <w:tcBorders>
              <w:top w:val="single" w:sz="6" w:space="0" w:color="000000"/>
              <w:bottom w:val="double" w:sz="6" w:space="0" w:color="000000"/>
            </w:tcBorders>
            <w:vAlign w:val="bottom"/>
            <w:hideMark/>
          </w:tcPr>
          <w:p w14:paraId="6EFAF9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467465" w14:textId="77777777" w:rsidR="00000000" w:rsidRDefault="00B80CBE">
            <w:pPr>
              <w:divId w:val="1929073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2EC0C74"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4A675B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0FFA4F5" w14:textId="77777777" w:rsidR="00000000" w:rsidRDefault="00B80CBE">
            <w:pPr>
              <w:divId w:val="12049758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A683EE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C429736" w14:textId="77777777" w:rsidR="00000000" w:rsidRDefault="00B80CBE">
            <w:pPr>
              <w:jc w:val="right"/>
              <w:rPr>
                <w:rFonts w:eastAsia="Times New Roman"/>
                <w:sz w:val="18"/>
                <w:szCs w:val="18"/>
              </w:rPr>
            </w:pPr>
            <w:r>
              <w:rPr>
                <w:rFonts w:ascii="inherit" w:eastAsia="Times New Roman" w:hAnsi="inherit"/>
                <w:sz w:val="18"/>
                <w:szCs w:val="18"/>
              </w:rPr>
              <w:t>41,091</w:t>
            </w:r>
          </w:p>
        </w:tc>
        <w:tc>
          <w:tcPr>
            <w:tcW w:w="0" w:type="auto"/>
            <w:tcBorders>
              <w:top w:val="single" w:sz="6" w:space="0" w:color="000000"/>
              <w:bottom w:val="double" w:sz="6" w:space="0" w:color="000000"/>
            </w:tcBorders>
            <w:vAlign w:val="bottom"/>
            <w:hideMark/>
          </w:tcPr>
          <w:p w14:paraId="11AFC4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0A2446" w14:textId="77777777" w:rsidR="00000000" w:rsidRDefault="00B80CBE">
            <w:pPr>
              <w:divId w:val="593168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31E5FA7"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F487BC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C199FF" w14:textId="77777777" w:rsidR="00000000" w:rsidRDefault="00B80CBE">
            <w:pPr>
              <w:divId w:val="17057114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03DAC8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103ED6"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double" w:sz="6" w:space="0" w:color="000000"/>
            </w:tcBorders>
            <w:vAlign w:val="bottom"/>
            <w:hideMark/>
          </w:tcPr>
          <w:p w14:paraId="0F476D6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3C3A0B" w14:textId="77777777" w:rsidR="00000000" w:rsidRDefault="00B80CBE">
            <w:pPr>
              <w:divId w:val="11942288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B8B91FD"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46C502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4BDFAD" w14:textId="77777777" w:rsidR="00000000" w:rsidRDefault="00B80CBE">
            <w:pPr>
              <w:divId w:val="17939531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D0E53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7F52727"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vAlign w:val="bottom"/>
            <w:hideMark/>
          </w:tcPr>
          <w:p w14:paraId="62EBA5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49A675" w14:textId="77777777" w:rsidR="00000000" w:rsidRDefault="00B80CBE">
            <w:pPr>
              <w:divId w:val="8693397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58387CE"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51FDD79B" w14:textId="77777777" w:rsidR="00000000" w:rsidRDefault="00B80CBE">
            <w:pPr>
              <w:rPr>
                <w:rFonts w:eastAsia="Times New Roman"/>
                <w:sz w:val="18"/>
                <w:szCs w:val="18"/>
              </w:rPr>
            </w:pPr>
            <w:r>
              <w:rPr>
                <w:rFonts w:ascii="inherit" w:eastAsia="Times New Roman" w:hAnsi="inherit"/>
                <w:sz w:val="18"/>
                <w:szCs w:val="18"/>
              </w:rPr>
              <w:t>%</w:t>
            </w:r>
          </w:p>
        </w:tc>
      </w:tr>
    </w:tbl>
    <w:p w14:paraId="03C9CF7F" w14:textId="77777777" w:rsidR="00000000" w:rsidRDefault="00B80CBE">
      <w:pPr>
        <w:spacing w:line="288" w:lineRule="auto"/>
        <w:divId w:val="153965861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E7584CC" w14:textId="77777777">
        <w:trPr>
          <w:tblCellSpacing w:w="0" w:type="dxa"/>
        </w:trPr>
        <w:tc>
          <w:tcPr>
            <w:tcW w:w="360" w:type="dxa"/>
            <w:vAlign w:val="center"/>
            <w:hideMark/>
          </w:tcPr>
          <w:p w14:paraId="7029F5CE" w14:textId="77777777" w:rsidR="00000000" w:rsidRDefault="00B80CBE">
            <w:pPr>
              <w:spacing w:line="288" w:lineRule="auto"/>
              <w:rPr>
                <w:rFonts w:eastAsia="Times New Roman"/>
                <w:sz w:val="20"/>
                <w:szCs w:val="20"/>
              </w:rPr>
            </w:pPr>
          </w:p>
        </w:tc>
        <w:tc>
          <w:tcPr>
            <w:tcW w:w="0" w:type="auto"/>
            <w:vAlign w:val="center"/>
            <w:hideMark/>
          </w:tcPr>
          <w:p w14:paraId="14C7C24B" w14:textId="77777777" w:rsidR="00000000" w:rsidRDefault="00B80CBE">
            <w:pPr>
              <w:rPr>
                <w:rFonts w:eastAsia="Times New Roman"/>
                <w:sz w:val="20"/>
                <w:szCs w:val="20"/>
              </w:rPr>
            </w:pPr>
          </w:p>
        </w:tc>
      </w:tr>
      <w:tr w:rsidR="00000000" w14:paraId="3810DFC7" w14:textId="77777777">
        <w:trPr>
          <w:tblCellSpacing w:w="0" w:type="dxa"/>
        </w:trPr>
        <w:tc>
          <w:tcPr>
            <w:tcW w:w="0" w:type="auto"/>
            <w:hideMark/>
          </w:tcPr>
          <w:p w14:paraId="0D745FE0" w14:textId="77777777" w:rsidR="00000000" w:rsidRDefault="00B80CBE">
            <w:pPr>
              <w:spacing w:line="288" w:lineRule="auto"/>
              <w:divId w:val="41401027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48EDF14" w14:textId="77777777" w:rsidR="00000000" w:rsidRDefault="00B80CBE">
            <w:pPr>
              <w:spacing w:line="288" w:lineRule="auto"/>
              <w:jc w:val="both"/>
              <w:rPr>
                <w:rFonts w:eastAsia="Times New Roman"/>
                <w:sz w:val="16"/>
                <w:szCs w:val="16"/>
              </w:rPr>
            </w:pPr>
            <w:r>
              <w:rPr>
                <w:rFonts w:eastAsia="Times New Roman"/>
                <w:color w:val="000000"/>
                <w:sz w:val="16"/>
                <w:szCs w:val="16"/>
              </w:rPr>
              <w:t>Geographic concentration is generally determined by the location of the borrower’s business or the location of the collateral associated with the loan. Northeast consists of CT, MA, ME, NH, NJ, NY, PA and VT. Mid-Atlantic consists of DC, DE, MD, VA and WV.</w:t>
            </w:r>
            <w:r>
              <w:rPr>
                <w:rFonts w:eastAsia="Times New Roman"/>
                <w:color w:val="000000"/>
                <w:sz w:val="16"/>
                <w:szCs w:val="16"/>
              </w:rPr>
              <w:t xml:space="preserve"> South consists of AL, AR, FL, GA, KY, LA, MO, MS, NC, SC, TN and TX.</w:t>
            </w:r>
          </w:p>
        </w:tc>
      </w:tr>
    </w:tbl>
    <w:p w14:paraId="7A65A32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C55D691" w14:textId="77777777">
        <w:trPr>
          <w:tblCellSpacing w:w="0" w:type="dxa"/>
        </w:trPr>
        <w:tc>
          <w:tcPr>
            <w:tcW w:w="360" w:type="dxa"/>
            <w:vAlign w:val="center"/>
            <w:hideMark/>
          </w:tcPr>
          <w:p w14:paraId="283091B8" w14:textId="77777777" w:rsidR="00000000" w:rsidRDefault="00B80CBE">
            <w:pPr>
              <w:rPr>
                <w:rFonts w:eastAsia="Times New Roman"/>
                <w:sz w:val="20"/>
                <w:szCs w:val="20"/>
              </w:rPr>
            </w:pPr>
          </w:p>
        </w:tc>
        <w:tc>
          <w:tcPr>
            <w:tcW w:w="0" w:type="auto"/>
            <w:vAlign w:val="center"/>
            <w:hideMark/>
          </w:tcPr>
          <w:p w14:paraId="6A52FA36" w14:textId="77777777" w:rsidR="00000000" w:rsidRDefault="00B80CBE">
            <w:pPr>
              <w:rPr>
                <w:rFonts w:eastAsia="Times New Roman"/>
                <w:sz w:val="20"/>
                <w:szCs w:val="20"/>
              </w:rPr>
            </w:pPr>
          </w:p>
        </w:tc>
      </w:tr>
      <w:tr w:rsidR="00000000" w14:paraId="73005897" w14:textId="77777777">
        <w:trPr>
          <w:tblCellSpacing w:w="0" w:type="dxa"/>
        </w:trPr>
        <w:tc>
          <w:tcPr>
            <w:tcW w:w="0" w:type="auto"/>
            <w:hideMark/>
          </w:tcPr>
          <w:p w14:paraId="54153032" w14:textId="77777777" w:rsidR="00000000" w:rsidRDefault="00B80CBE">
            <w:pPr>
              <w:spacing w:line="288" w:lineRule="auto"/>
              <w:divId w:val="189735141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4BE6DEDB" w14:textId="77777777" w:rsidR="00000000" w:rsidRDefault="00B80CBE">
            <w:pPr>
              <w:spacing w:line="288" w:lineRule="auto"/>
              <w:jc w:val="both"/>
              <w:rPr>
                <w:rFonts w:eastAsia="Times New Roman"/>
                <w:sz w:val="16"/>
                <w:szCs w:val="16"/>
              </w:rPr>
            </w:pPr>
            <w:r>
              <w:rPr>
                <w:rFonts w:eastAsia="Times New Roman"/>
                <w:color w:val="000000"/>
                <w:sz w:val="16"/>
                <w:szCs w:val="16"/>
              </w:rPr>
              <w:t>Criticized exposures correspond to the “Special Mention,” “Substandard” and “Doubtful” asset categories defined by bank regulatory authorities.</w:t>
            </w:r>
          </w:p>
        </w:tc>
      </w:tr>
    </w:tbl>
    <w:p w14:paraId="6F537B4F" w14:textId="77777777" w:rsidR="00000000" w:rsidRDefault="00B80CBE">
      <w:pPr>
        <w:spacing w:line="288" w:lineRule="auto"/>
        <w:rPr>
          <w:rFonts w:eastAsia="Times New Roman"/>
          <w:sz w:val="20"/>
          <w:szCs w:val="20"/>
        </w:rPr>
      </w:pPr>
      <w:r>
        <w:rPr>
          <w:rFonts w:ascii="inherit" w:eastAsia="Times New Roman" w:hAnsi="inherit"/>
          <w:b/>
          <w:bCs/>
          <w:sz w:val="20"/>
          <w:szCs w:val="20"/>
        </w:rPr>
        <w:t>Impaired Loans</w:t>
      </w:r>
    </w:p>
    <w:p w14:paraId="70AE799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w:t>
      </w:r>
      <w:r>
        <w:rPr>
          <w:rFonts w:ascii="inherit" w:eastAsia="Times New Roman" w:hAnsi="inherit"/>
          <w:sz w:val="20"/>
          <w:szCs w:val="20"/>
        </w:rPr>
        <w:t>ble presents information on our impaired loans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and for</w:t>
      </w:r>
      <w:r>
        <w:rPr>
          <w:rFonts w:ascii="inherit" w:eastAsia="Times New Roman" w:hAnsi="inherit"/>
          <w:sz w:val="20"/>
          <w:szCs w:val="20"/>
        </w:rPr>
        <w:t xml:space="preserve"> </w:t>
      </w:r>
      <w:r>
        <w:rPr>
          <w:rFonts w:ascii="inherit" w:eastAsia="Times New Roman" w:hAnsi="inherit"/>
          <w:sz w:val="20"/>
          <w:szCs w:val="20"/>
        </w:rPr>
        <w:t xml:space="preserve">the three months ended March 31, 2019 and 2018. Impaired loans include loans modified in troubled debt restructurings (“TDRs”), all nonperforming commercial </w:t>
      </w:r>
      <w:r>
        <w:rPr>
          <w:rFonts w:ascii="inherit" w:eastAsia="Times New Roman" w:hAnsi="inherit"/>
          <w:sz w:val="20"/>
          <w:szCs w:val="20"/>
        </w:rPr>
        <w:t>loans and nonperforming home loans with a specific impairment. Impaired loans without an allowance generally represent loans that have been charged down to the fair value of the underlying collateral for which we believe no additional losses have been incu</w:t>
      </w:r>
      <w:r>
        <w:rPr>
          <w:rFonts w:ascii="inherit" w:eastAsia="Times New Roman" w:hAnsi="inherit"/>
          <w:sz w:val="20"/>
          <w:szCs w:val="20"/>
        </w:rPr>
        <w:t>rred, or where the fair value of the underlying collateral meets or exceeds the loan’s amortized cost. PCI loans are excluded from the following tables.</w:t>
      </w:r>
    </w:p>
    <w:p w14:paraId="707C55DF" w14:textId="77777777" w:rsidR="00000000" w:rsidRDefault="00B80CBE">
      <w:pPr>
        <w:divId w:val="69214886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4FD39B1" w14:textId="77777777">
        <w:trPr>
          <w:divId w:val="1748961242"/>
          <w:jc w:val="center"/>
        </w:trPr>
        <w:tc>
          <w:tcPr>
            <w:tcW w:w="0" w:type="auto"/>
            <w:gridSpan w:val="3"/>
            <w:vAlign w:val="center"/>
            <w:hideMark/>
          </w:tcPr>
          <w:p w14:paraId="6CF7441F" w14:textId="77777777" w:rsidR="00000000" w:rsidRDefault="00B80CBE">
            <w:pPr>
              <w:rPr>
                <w:rFonts w:eastAsia="Times New Roman"/>
                <w:sz w:val="20"/>
                <w:szCs w:val="20"/>
              </w:rPr>
            </w:pPr>
          </w:p>
        </w:tc>
      </w:tr>
      <w:tr w:rsidR="00000000" w14:paraId="1D70D59A" w14:textId="77777777">
        <w:trPr>
          <w:divId w:val="1748961242"/>
          <w:jc w:val="center"/>
        </w:trPr>
        <w:tc>
          <w:tcPr>
            <w:tcW w:w="1700" w:type="pct"/>
            <w:vAlign w:val="center"/>
            <w:hideMark/>
          </w:tcPr>
          <w:p w14:paraId="619B32CF" w14:textId="77777777" w:rsidR="00000000" w:rsidRDefault="00B80CBE">
            <w:pPr>
              <w:rPr>
                <w:rFonts w:eastAsia="Times New Roman"/>
                <w:sz w:val="20"/>
                <w:szCs w:val="20"/>
              </w:rPr>
            </w:pPr>
          </w:p>
        </w:tc>
        <w:tc>
          <w:tcPr>
            <w:tcW w:w="1650" w:type="pct"/>
            <w:vAlign w:val="center"/>
            <w:hideMark/>
          </w:tcPr>
          <w:p w14:paraId="19F9248A" w14:textId="77777777" w:rsidR="00000000" w:rsidRDefault="00B80CBE">
            <w:pPr>
              <w:rPr>
                <w:rFonts w:eastAsia="Times New Roman"/>
                <w:sz w:val="20"/>
                <w:szCs w:val="20"/>
              </w:rPr>
            </w:pPr>
          </w:p>
        </w:tc>
        <w:tc>
          <w:tcPr>
            <w:tcW w:w="1650" w:type="pct"/>
            <w:vAlign w:val="center"/>
            <w:hideMark/>
          </w:tcPr>
          <w:p w14:paraId="05FB86D9" w14:textId="77777777" w:rsidR="00000000" w:rsidRDefault="00B80CBE">
            <w:pPr>
              <w:rPr>
                <w:rFonts w:eastAsia="Times New Roman"/>
                <w:sz w:val="20"/>
                <w:szCs w:val="20"/>
              </w:rPr>
            </w:pPr>
          </w:p>
        </w:tc>
      </w:tr>
      <w:tr w:rsidR="00000000" w14:paraId="1E1C7649" w14:textId="77777777">
        <w:trPr>
          <w:divId w:val="1748961242"/>
          <w:jc w:val="center"/>
        </w:trPr>
        <w:tc>
          <w:tcPr>
            <w:tcW w:w="0" w:type="auto"/>
            <w:gridSpan w:val="3"/>
            <w:tcMar>
              <w:top w:w="30" w:type="dxa"/>
              <w:left w:w="30" w:type="dxa"/>
              <w:bottom w:w="30" w:type="dxa"/>
              <w:right w:w="30" w:type="dxa"/>
            </w:tcMar>
            <w:vAlign w:val="bottom"/>
            <w:hideMark/>
          </w:tcPr>
          <w:p w14:paraId="0CBF3337" w14:textId="77777777" w:rsidR="00000000" w:rsidRDefault="00B80CBE">
            <w:pPr>
              <w:divId w:val="333804370"/>
              <w:rPr>
                <w:rFonts w:eastAsia="Times New Roman"/>
                <w:sz w:val="20"/>
                <w:szCs w:val="20"/>
              </w:rPr>
            </w:pPr>
            <w:r>
              <w:rPr>
                <w:rFonts w:ascii="inherit" w:eastAsia="Times New Roman" w:hAnsi="inherit"/>
                <w:sz w:val="20"/>
                <w:szCs w:val="20"/>
              </w:rPr>
              <w:t> </w:t>
            </w:r>
          </w:p>
        </w:tc>
      </w:tr>
      <w:tr w:rsidR="00000000" w14:paraId="2AF15385" w14:textId="77777777">
        <w:trPr>
          <w:divId w:val="1748961242"/>
          <w:jc w:val="center"/>
        </w:trPr>
        <w:tc>
          <w:tcPr>
            <w:tcW w:w="0" w:type="auto"/>
            <w:tcMar>
              <w:top w:w="30" w:type="dxa"/>
              <w:left w:w="30" w:type="dxa"/>
              <w:bottom w:w="30" w:type="dxa"/>
              <w:right w:w="30" w:type="dxa"/>
            </w:tcMar>
            <w:vAlign w:val="bottom"/>
            <w:hideMark/>
          </w:tcPr>
          <w:p w14:paraId="44F295ED" w14:textId="77777777" w:rsidR="00000000" w:rsidRDefault="00B80CBE">
            <w:pPr>
              <w:divId w:val="12839259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6E82E9" w14:textId="77777777" w:rsidR="00000000" w:rsidRDefault="00B80CBE">
            <w:pPr>
              <w:jc w:val="center"/>
              <w:rPr>
                <w:rFonts w:eastAsia="Times New Roman"/>
                <w:sz w:val="16"/>
                <w:szCs w:val="16"/>
              </w:rPr>
            </w:pPr>
            <w:r>
              <w:rPr>
                <w:rFonts w:ascii="inherit" w:eastAsia="Times New Roman" w:hAnsi="inherit"/>
                <w:sz w:val="16"/>
                <w:szCs w:val="16"/>
              </w:rPr>
              <w:t>79</w:t>
            </w:r>
          </w:p>
        </w:tc>
        <w:tc>
          <w:tcPr>
            <w:tcW w:w="0" w:type="auto"/>
            <w:tcMar>
              <w:top w:w="30" w:type="dxa"/>
              <w:left w:w="30" w:type="dxa"/>
              <w:bottom w:w="30" w:type="dxa"/>
              <w:right w:w="30" w:type="dxa"/>
            </w:tcMar>
            <w:vAlign w:val="bottom"/>
            <w:hideMark/>
          </w:tcPr>
          <w:p w14:paraId="0FA0E80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71DD10A" w14:textId="77777777" w:rsidR="00000000" w:rsidRDefault="00B80CBE">
      <w:pPr>
        <w:rPr>
          <w:rFonts w:eastAsia="Times New Roman"/>
          <w:sz w:val="20"/>
          <w:szCs w:val="20"/>
        </w:rPr>
      </w:pPr>
      <w:r>
        <w:rPr>
          <w:rFonts w:eastAsia="Times New Roman"/>
          <w:sz w:val="20"/>
          <w:szCs w:val="20"/>
        </w:rPr>
        <w:pict w14:anchorId="55B85D94">
          <v:rect id="_x0000_i1104" style="width:0;height:1.5pt" o:hralign="center" o:hrstd="t" o:hr="t" fillcolor="#a0a0a0" stroked="f"/>
        </w:pict>
      </w:r>
    </w:p>
    <w:p w14:paraId="1DE91732" w14:textId="77777777" w:rsidR="00000000" w:rsidRDefault="00B80CBE">
      <w:pPr>
        <w:spacing w:line="288" w:lineRule="auto"/>
        <w:jc w:val="both"/>
        <w:divId w:val="127128119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22B933D" w14:textId="77777777" w:rsidR="00000000" w:rsidRDefault="00B80CBE">
      <w:pPr>
        <w:spacing w:line="288" w:lineRule="auto"/>
        <w:jc w:val="center"/>
        <w:divId w:val="1271281196"/>
        <w:rPr>
          <w:rFonts w:eastAsia="Times New Roman"/>
          <w:sz w:val="20"/>
          <w:szCs w:val="20"/>
        </w:rPr>
      </w:pPr>
    </w:p>
    <w:p w14:paraId="2CBC35DF" w14:textId="77777777" w:rsidR="00000000" w:rsidRDefault="00B80CBE">
      <w:pPr>
        <w:spacing w:line="288" w:lineRule="auto"/>
        <w:jc w:val="center"/>
        <w:divId w:val="1271281196"/>
        <w:rPr>
          <w:rFonts w:eastAsia="Times New Roman"/>
          <w:sz w:val="20"/>
          <w:szCs w:val="20"/>
        </w:rPr>
      </w:pPr>
      <w:r>
        <w:rPr>
          <w:rFonts w:ascii="inherit" w:eastAsia="Times New Roman" w:hAnsi="inherit"/>
          <w:b/>
          <w:bCs/>
          <w:sz w:val="20"/>
          <w:szCs w:val="20"/>
        </w:rPr>
        <w:t>CAPITAL ONE FINANCIAL CORPORATION</w:t>
      </w:r>
    </w:p>
    <w:p w14:paraId="4B6B7404" w14:textId="77777777" w:rsidR="00000000" w:rsidRDefault="00B80CBE">
      <w:pPr>
        <w:spacing w:line="288" w:lineRule="auto"/>
        <w:jc w:val="center"/>
        <w:divId w:val="1271281196"/>
        <w:rPr>
          <w:rFonts w:eastAsia="Times New Roman"/>
          <w:sz w:val="20"/>
          <w:szCs w:val="20"/>
        </w:rPr>
      </w:pPr>
      <w:r>
        <w:rPr>
          <w:rFonts w:ascii="inherit" w:eastAsia="Times New Roman" w:hAnsi="inherit"/>
          <w:b/>
          <w:bCs/>
          <w:sz w:val="20"/>
          <w:szCs w:val="20"/>
        </w:rPr>
        <w:t>NOTES TO CONSOLIDATED FINANCIAL STATEMENTS</w:t>
      </w:r>
    </w:p>
    <w:p w14:paraId="744EACA5" w14:textId="77777777" w:rsidR="00000000" w:rsidRDefault="00B80CBE">
      <w:pPr>
        <w:divId w:val="1078988103"/>
        <w:rPr>
          <w:rFonts w:eastAsia="Times New Roman"/>
          <w:sz w:val="20"/>
          <w:szCs w:val="20"/>
        </w:rPr>
      </w:pPr>
    </w:p>
    <w:p w14:paraId="09422510" w14:textId="77777777" w:rsidR="00000000" w:rsidRDefault="00B80CBE">
      <w:pPr>
        <w:spacing w:line="288" w:lineRule="auto"/>
        <w:divId w:val="1319531939"/>
        <w:rPr>
          <w:rFonts w:eastAsia="Times New Roman"/>
          <w:sz w:val="20"/>
          <w:szCs w:val="20"/>
        </w:rPr>
      </w:pPr>
      <w:r>
        <w:rPr>
          <w:rFonts w:eastAsia="Times New Roman"/>
          <w:b/>
          <w:bCs/>
          <w:color w:val="000000"/>
          <w:sz w:val="18"/>
          <w:szCs w:val="18"/>
        </w:rPr>
        <w:t>Table 4.8: Impaired Loans</w:t>
      </w:r>
    </w:p>
    <w:tbl>
      <w:tblPr>
        <w:tblW w:w="5000" w:type="pct"/>
        <w:tblCellMar>
          <w:left w:w="0" w:type="dxa"/>
          <w:right w:w="0" w:type="dxa"/>
        </w:tblCellMar>
        <w:tblLook w:val="04A0" w:firstRow="1" w:lastRow="0" w:firstColumn="1" w:lastColumn="0" w:noHBand="0" w:noVBand="1"/>
      </w:tblPr>
      <w:tblGrid>
        <w:gridCol w:w="2459"/>
        <w:gridCol w:w="105"/>
        <w:gridCol w:w="129"/>
        <w:gridCol w:w="641"/>
        <w:gridCol w:w="91"/>
        <w:gridCol w:w="105"/>
        <w:gridCol w:w="129"/>
        <w:gridCol w:w="641"/>
        <w:gridCol w:w="91"/>
        <w:gridCol w:w="105"/>
        <w:gridCol w:w="129"/>
        <w:gridCol w:w="698"/>
        <w:gridCol w:w="99"/>
        <w:gridCol w:w="105"/>
        <w:gridCol w:w="129"/>
        <w:gridCol w:w="641"/>
        <w:gridCol w:w="91"/>
        <w:gridCol w:w="105"/>
        <w:gridCol w:w="129"/>
        <w:gridCol w:w="698"/>
        <w:gridCol w:w="99"/>
        <w:gridCol w:w="105"/>
        <w:gridCol w:w="129"/>
        <w:gridCol w:w="572"/>
        <w:gridCol w:w="81"/>
      </w:tblGrid>
      <w:tr w:rsidR="00000000" w14:paraId="64B1F1B9" w14:textId="77777777">
        <w:trPr>
          <w:divId w:val="550920501"/>
        </w:trPr>
        <w:tc>
          <w:tcPr>
            <w:tcW w:w="0" w:type="auto"/>
            <w:gridSpan w:val="25"/>
            <w:vAlign w:val="center"/>
            <w:hideMark/>
          </w:tcPr>
          <w:p w14:paraId="499498AD" w14:textId="77777777" w:rsidR="00000000" w:rsidRDefault="00B80CBE">
            <w:pPr>
              <w:spacing w:line="288" w:lineRule="auto"/>
              <w:rPr>
                <w:rFonts w:eastAsia="Times New Roman"/>
                <w:sz w:val="20"/>
                <w:szCs w:val="20"/>
              </w:rPr>
            </w:pPr>
          </w:p>
        </w:tc>
      </w:tr>
      <w:tr w:rsidR="00000000" w14:paraId="00756F60" w14:textId="77777777">
        <w:trPr>
          <w:divId w:val="550920501"/>
        </w:trPr>
        <w:tc>
          <w:tcPr>
            <w:tcW w:w="2000" w:type="pct"/>
            <w:vAlign w:val="center"/>
            <w:hideMark/>
          </w:tcPr>
          <w:p w14:paraId="19932DFC" w14:textId="77777777" w:rsidR="00000000" w:rsidRDefault="00B80CBE">
            <w:pPr>
              <w:rPr>
                <w:rFonts w:eastAsia="Times New Roman"/>
                <w:sz w:val="20"/>
                <w:szCs w:val="20"/>
              </w:rPr>
            </w:pPr>
          </w:p>
        </w:tc>
        <w:tc>
          <w:tcPr>
            <w:tcW w:w="50" w:type="pct"/>
            <w:vAlign w:val="center"/>
            <w:hideMark/>
          </w:tcPr>
          <w:p w14:paraId="3E57E5FA" w14:textId="77777777" w:rsidR="00000000" w:rsidRDefault="00B80CBE">
            <w:pPr>
              <w:rPr>
                <w:rFonts w:eastAsia="Times New Roman"/>
                <w:sz w:val="20"/>
                <w:szCs w:val="20"/>
              </w:rPr>
            </w:pPr>
          </w:p>
        </w:tc>
        <w:tc>
          <w:tcPr>
            <w:tcW w:w="50" w:type="pct"/>
            <w:vAlign w:val="center"/>
            <w:hideMark/>
          </w:tcPr>
          <w:p w14:paraId="4D1E81F5" w14:textId="77777777" w:rsidR="00000000" w:rsidRDefault="00B80CBE">
            <w:pPr>
              <w:rPr>
                <w:rFonts w:eastAsia="Times New Roman"/>
                <w:sz w:val="20"/>
                <w:szCs w:val="20"/>
              </w:rPr>
            </w:pPr>
          </w:p>
        </w:tc>
        <w:tc>
          <w:tcPr>
            <w:tcW w:w="350" w:type="pct"/>
            <w:vAlign w:val="center"/>
            <w:hideMark/>
          </w:tcPr>
          <w:p w14:paraId="266C818D" w14:textId="77777777" w:rsidR="00000000" w:rsidRDefault="00B80CBE">
            <w:pPr>
              <w:rPr>
                <w:rFonts w:eastAsia="Times New Roman"/>
                <w:sz w:val="20"/>
                <w:szCs w:val="20"/>
              </w:rPr>
            </w:pPr>
          </w:p>
        </w:tc>
        <w:tc>
          <w:tcPr>
            <w:tcW w:w="50" w:type="pct"/>
            <w:vAlign w:val="center"/>
            <w:hideMark/>
          </w:tcPr>
          <w:p w14:paraId="2BB2C721" w14:textId="77777777" w:rsidR="00000000" w:rsidRDefault="00B80CBE">
            <w:pPr>
              <w:rPr>
                <w:rFonts w:eastAsia="Times New Roman"/>
                <w:sz w:val="20"/>
                <w:szCs w:val="20"/>
              </w:rPr>
            </w:pPr>
          </w:p>
        </w:tc>
        <w:tc>
          <w:tcPr>
            <w:tcW w:w="50" w:type="pct"/>
            <w:vAlign w:val="center"/>
            <w:hideMark/>
          </w:tcPr>
          <w:p w14:paraId="048E0CB7" w14:textId="77777777" w:rsidR="00000000" w:rsidRDefault="00B80CBE">
            <w:pPr>
              <w:rPr>
                <w:rFonts w:eastAsia="Times New Roman"/>
                <w:sz w:val="20"/>
                <w:szCs w:val="20"/>
              </w:rPr>
            </w:pPr>
          </w:p>
        </w:tc>
        <w:tc>
          <w:tcPr>
            <w:tcW w:w="50" w:type="pct"/>
            <w:vAlign w:val="center"/>
            <w:hideMark/>
          </w:tcPr>
          <w:p w14:paraId="588A8625" w14:textId="77777777" w:rsidR="00000000" w:rsidRDefault="00B80CBE">
            <w:pPr>
              <w:rPr>
                <w:rFonts w:eastAsia="Times New Roman"/>
                <w:sz w:val="20"/>
                <w:szCs w:val="20"/>
              </w:rPr>
            </w:pPr>
          </w:p>
        </w:tc>
        <w:tc>
          <w:tcPr>
            <w:tcW w:w="350" w:type="pct"/>
            <w:vAlign w:val="center"/>
            <w:hideMark/>
          </w:tcPr>
          <w:p w14:paraId="55492616" w14:textId="77777777" w:rsidR="00000000" w:rsidRDefault="00B80CBE">
            <w:pPr>
              <w:rPr>
                <w:rFonts w:eastAsia="Times New Roman"/>
                <w:sz w:val="20"/>
                <w:szCs w:val="20"/>
              </w:rPr>
            </w:pPr>
          </w:p>
        </w:tc>
        <w:tc>
          <w:tcPr>
            <w:tcW w:w="50" w:type="pct"/>
            <w:vAlign w:val="center"/>
            <w:hideMark/>
          </w:tcPr>
          <w:p w14:paraId="7247025D" w14:textId="77777777" w:rsidR="00000000" w:rsidRDefault="00B80CBE">
            <w:pPr>
              <w:rPr>
                <w:rFonts w:eastAsia="Times New Roman"/>
                <w:sz w:val="20"/>
                <w:szCs w:val="20"/>
              </w:rPr>
            </w:pPr>
          </w:p>
        </w:tc>
        <w:tc>
          <w:tcPr>
            <w:tcW w:w="50" w:type="pct"/>
            <w:vAlign w:val="center"/>
            <w:hideMark/>
          </w:tcPr>
          <w:p w14:paraId="2932AAF7" w14:textId="77777777" w:rsidR="00000000" w:rsidRDefault="00B80CBE">
            <w:pPr>
              <w:rPr>
                <w:rFonts w:eastAsia="Times New Roman"/>
                <w:sz w:val="20"/>
                <w:szCs w:val="20"/>
              </w:rPr>
            </w:pPr>
          </w:p>
        </w:tc>
        <w:tc>
          <w:tcPr>
            <w:tcW w:w="50" w:type="pct"/>
            <w:vAlign w:val="center"/>
            <w:hideMark/>
          </w:tcPr>
          <w:p w14:paraId="17D57EE7" w14:textId="77777777" w:rsidR="00000000" w:rsidRDefault="00B80CBE">
            <w:pPr>
              <w:rPr>
                <w:rFonts w:eastAsia="Times New Roman"/>
                <w:sz w:val="20"/>
                <w:szCs w:val="20"/>
              </w:rPr>
            </w:pPr>
          </w:p>
        </w:tc>
        <w:tc>
          <w:tcPr>
            <w:tcW w:w="350" w:type="pct"/>
            <w:vAlign w:val="center"/>
            <w:hideMark/>
          </w:tcPr>
          <w:p w14:paraId="74722E18" w14:textId="77777777" w:rsidR="00000000" w:rsidRDefault="00B80CBE">
            <w:pPr>
              <w:rPr>
                <w:rFonts w:eastAsia="Times New Roman"/>
                <w:sz w:val="20"/>
                <w:szCs w:val="20"/>
              </w:rPr>
            </w:pPr>
          </w:p>
        </w:tc>
        <w:tc>
          <w:tcPr>
            <w:tcW w:w="50" w:type="pct"/>
            <w:vAlign w:val="center"/>
            <w:hideMark/>
          </w:tcPr>
          <w:p w14:paraId="5B5F482D" w14:textId="77777777" w:rsidR="00000000" w:rsidRDefault="00B80CBE">
            <w:pPr>
              <w:rPr>
                <w:rFonts w:eastAsia="Times New Roman"/>
                <w:sz w:val="20"/>
                <w:szCs w:val="20"/>
              </w:rPr>
            </w:pPr>
          </w:p>
        </w:tc>
        <w:tc>
          <w:tcPr>
            <w:tcW w:w="50" w:type="pct"/>
            <w:vAlign w:val="center"/>
            <w:hideMark/>
          </w:tcPr>
          <w:p w14:paraId="7160D11E" w14:textId="77777777" w:rsidR="00000000" w:rsidRDefault="00B80CBE">
            <w:pPr>
              <w:rPr>
                <w:rFonts w:eastAsia="Times New Roman"/>
                <w:sz w:val="20"/>
                <w:szCs w:val="20"/>
              </w:rPr>
            </w:pPr>
          </w:p>
        </w:tc>
        <w:tc>
          <w:tcPr>
            <w:tcW w:w="50" w:type="pct"/>
            <w:vAlign w:val="center"/>
            <w:hideMark/>
          </w:tcPr>
          <w:p w14:paraId="2A4365E2" w14:textId="77777777" w:rsidR="00000000" w:rsidRDefault="00B80CBE">
            <w:pPr>
              <w:rPr>
                <w:rFonts w:eastAsia="Times New Roman"/>
                <w:sz w:val="20"/>
                <w:szCs w:val="20"/>
              </w:rPr>
            </w:pPr>
          </w:p>
        </w:tc>
        <w:tc>
          <w:tcPr>
            <w:tcW w:w="350" w:type="pct"/>
            <w:vAlign w:val="center"/>
            <w:hideMark/>
          </w:tcPr>
          <w:p w14:paraId="76A85DD9" w14:textId="77777777" w:rsidR="00000000" w:rsidRDefault="00B80CBE">
            <w:pPr>
              <w:rPr>
                <w:rFonts w:eastAsia="Times New Roman"/>
                <w:sz w:val="20"/>
                <w:szCs w:val="20"/>
              </w:rPr>
            </w:pPr>
          </w:p>
        </w:tc>
        <w:tc>
          <w:tcPr>
            <w:tcW w:w="50" w:type="pct"/>
            <w:vAlign w:val="center"/>
            <w:hideMark/>
          </w:tcPr>
          <w:p w14:paraId="34254A5D" w14:textId="77777777" w:rsidR="00000000" w:rsidRDefault="00B80CBE">
            <w:pPr>
              <w:rPr>
                <w:rFonts w:eastAsia="Times New Roman"/>
                <w:sz w:val="20"/>
                <w:szCs w:val="20"/>
              </w:rPr>
            </w:pPr>
          </w:p>
        </w:tc>
        <w:tc>
          <w:tcPr>
            <w:tcW w:w="50" w:type="pct"/>
            <w:vAlign w:val="center"/>
            <w:hideMark/>
          </w:tcPr>
          <w:p w14:paraId="15A2A76E" w14:textId="77777777" w:rsidR="00000000" w:rsidRDefault="00B80CBE">
            <w:pPr>
              <w:rPr>
                <w:rFonts w:eastAsia="Times New Roman"/>
                <w:sz w:val="20"/>
                <w:szCs w:val="20"/>
              </w:rPr>
            </w:pPr>
          </w:p>
        </w:tc>
        <w:tc>
          <w:tcPr>
            <w:tcW w:w="50" w:type="pct"/>
            <w:vAlign w:val="center"/>
            <w:hideMark/>
          </w:tcPr>
          <w:p w14:paraId="1BFDF20B" w14:textId="77777777" w:rsidR="00000000" w:rsidRDefault="00B80CBE">
            <w:pPr>
              <w:rPr>
                <w:rFonts w:eastAsia="Times New Roman"/>
                <w:sz w:val="20"/>
                <w:szCs w:val="20"/>
              </w:rPr>
            </w:pPr>
          </w:p>
        </w:tc>
        <w:tc>
          <w:tcPr>
            <w:tcW w:w="350" w:type="pct"/>
            <w:vAlign w:val="center"/>
            <w:hideMark/>
          </w:tcPr>
          <w:p w14:paraId="783B439E" w14:textId="77777777" w:rsidR="00000000" w:rsidRDefault="00B80CBE">
            <w:pPr>
              <w:rPr>
                <w:rFonts w:eastAsia="Times New Roman"/>
                <w:sz w:val="20"/>
                <w:szCs w:val="20"/>
              </w:rPr>
            </w:pPr>
          </w:p>
        </w:tc>
        <w:tc>
          <w:tcPr>
            <w:tcW w:w="50" w:type="pct"/>
            <w:vAlign w:val="center"/>
            <w:hideMark/>
          </w:tcPr>
          <w:p w14:paraId="149E0A60" w14:textId="77777777" w:rsidR="00000000" w:rsidRDefault="00B80CBE">
            <w:pPr>
              <w:rPr>
                <w:rFonts w:eastAsia="Times New Roman"/>
                <w:sz w:val="20"/>
                <w:szCs w:val="20"/>
              </w:rPr>
            </w:pPr>
          </w:p>
        </w:tc>
        <w:tc>
          <w:tcPr>
            <w:tcW w:w="50" w:type="pct"/>
            <w:vAlign w:val="center"/>
            <w:hideMark/>
          </w:tcPr>
          <w:p w14:paraId="0E00AFAA" w14:textId="77777777" w:rsidR="00000000" w:rsidRDefault="00B80CBE">
            <w:pPr>
              <w:rPr>
                <w:rFonts w:eastAsia="Times New Roman"/>
                <w:sz w:val="20"/>
                <w:szCs w:val="20"/>
              </w:rPr>
            </w:pPr>
          </w:p>
        </w:tc>
        <w:tc>
          <w:tcPr>
            <w:tcW w:w="50" w:type="pct"/>
            <w:vAlign w:val="center"/>
            <w:hideMark/>
          </w:tcPr>
          <w:p w14:paraId="4B5FB55E" w14:textId="77777777" w:rsidR="00000000" w:rsidRDefault="00B80CBE">
            <w:pPr>
              <w:rPr>
                <w:rFonts w:eastAsia="Times New Roman"/>
                <w:sz w:val="20"/>
                <w:szCs w:val="20"/>
              </w:rPr>
            </w:pPr>
          </w:p>
        </w:tc>
        <w:tc>
          <w:tcPr>
            <w:tcW w:w="350" w:type="pct"/>
            <w:vAlign w:val="center"/>
            <w:hideMark/>
          </w:tcPr>
          <w:p w14:paraId="31BDC239" w14:textId="77777777" w:rsidR="00000000" w:rsidRDefault="00B80CBE">
            <w:pPr>
              <w:rPr>
                <w:rFonts w:eastAsia="Times New Roman"/>
                <w:sz w:val="20"/>
                <w:szCs w:val="20"/>
              </w:rPr>
            </w:pPr>
          </w:p>
        </w:tc>
        <w:tc>
          <w:tcPr>
            <w:tcW w:w="50" w:type="pct"/>
            <w:vAlign w:val="center"/>
            <w:hideMark/>
          </w:tcPr>
          <w:p w14:paraId="57D0CDD6" w14:textId="77777777" w:rsidR="00000000" w:rsidRDefault="00B80CBE">
            <w:pPr>
              <w:rPr>
                <w:rFonts w:eastAsia="Times New Roman"/>
                <w:sz w:val="20"/>
                <w:szCs w:val="20"/>
              </w:rPr>
            </w:pPr>
          </w:p>
        </w:tc>
      </w:tr>
      <w:tr w:rsidR="00000000" w14:paraId="4CF5C097" w14:textId="77777777">
        <w:trPr>
          <w:divId w:val="550920501"/>
        </w:trPr>
        <w:tc>
          <w:tcPr>
            <w:tcW w:w="0" w:type="auto"/>
            <w:tcMar>
              <w:top w:w="30" w:type="dxa"/>
              <w:left w:w="30" w:type="dxa"/>
              <w:bottom w:w="30" w:type="dxa"/>
              <w:right w:w="30" w:type="dxa"/>
            </w:tcMar>
            <w:vAlign w:val="bottom"/>
            <w:hideMark/>
          </w:tcPr>
          <w:p w14:paraId="343E672E"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909171E" w14:textId="77777777" w:rsidR="00000000" w:rsidRDefault="00B80CBE">
            <w:pPr>
              <w:divId w:val="198288052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4CC8C336"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38BED44D" w14:textId="77777777">
        <w:trPr>
          <w:divId w:val="550920501"/>
        </w:trPr>
        <w:tc>
          <w:tcPr>
            <w:tcW w:w="0" w:type="auto"/>
            <w:tcBorders>
              <w:bottom w:val="single" w:sz="6" w:space="0" w:color="000000"/>
            </w:tcBorders>
            <w:tcMar>
              <w:top w:w="30" w:type="dxa"/>
              <w:left w:w="30" w:type="dxa"/>
              <w:bottom w:w="30" w:type="dxa"/>
              <w:right w:w="30" w:type="dxa"/>
            </w:tcMar>
            <w:vAlign w:val="bottom"/>
            <w:hideMark/>
          </w:tcPr>
          <w:p w14:paraId="0AEA2FC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536E337" w14:textId="77777777" w:rsidR="00000000" w:rsidRDefault="00B80CBE">
            <w:pPr>
              <w:divId w:val="965353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5B7A899" w14:textId="77777777" w:rsidR="00000000" w:rsidRDefault="00B80CBE">
            <w:pPr>
              <w:jc w:val="center"/>
              <w:rPr>
                <w:rFonts w:eastAsia="Times New Roman"/>
                <w:sz w:val="16"/>
                <w:szCs w:val="16"/>
              </w:rPr>
            </w:pPr>
            <w:r>
              <w:rPr>
                <w:rFonts w:ascii="inherit" w:eastAsia="Times New Roman" w:hAnsi="inherit"/>
                <w:b/>
                <w:bCs/>
                <w:sz w:val="16"/>
                <w:szCs w:val="16"/>
              </w:rPr>
              <w:t>With an</w:t>
            </w:r>
          </w:p>
          <w:p w14:paraId="61CBB379"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5EB10425" w14:textId="77777777" w:rsidR="00000000" w:rsidRDefault="00B80CBE">
            <w:pPr>
              <w:divId w:val="162550534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7F8DB74" w14:textId="77777777" w:rsidR="00000000" w:rsidRDefault="00B80CBE">
            <w:pPr>
              <w:jc w:val="center"/>
              <w:rPr>
                <w:rFonts w:eastAsia="Times New Roman"/>
                <w:sz w:val="16"/>
                <w:szCs w:val="16"/>
              </w:rPr>
            </w:pPr>
            <w:r>
              <w:rPr>
                <w:rFonts w:ascii="inherit" w:eastAsia="Times New Roman" w:hAnsi="inherit"/>
                <w:b/>
                <w:bCs/>
                <w:sz w:val="16"/>
                <w:szCs w:val="16"/>
              </w:rPr>
              <w:t>Without</w:t>
            </w:r>
          </w:p>
          <w:p w14:paraId="3107CD14" w14:textId="77777777" w:rsidR="00000000" w:rsidRDefault="00B80CBE">
            <w:pPr>
              <w:jc w:val="center"/>
              <w:rPr>
                <w:rFonts w:eastAsia="Times New Roman"/>
                <w:sz w:val="16"/>
                <w:szCs w:val="16"/>
              </w:rPr>
            </w:pPr>
            <w:r>
              <w:rPr>
                <w:rFonts w:ascii="inherit" w:eastAsia="Times New Roman" w:hAnsi="inherit"/>
                <w:b/>
                <w:bCs/>
                <w:sz w:val="16"/>
                <w:szCs w:val="16"/>
              </w:rPr>
              <w:t>an</w:t>
            </w:r>
          </w:p>
          <w:p w14:paraId="13534D3D"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7DC6CFE2" w14:textId="77777777" w:rsidR="00000000" w:rsidRDefault="00B80CBE">
            <w:pPr>
              <w:divId w:val="19522792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22102E"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68D390F2" w14:textId="77777777" w:rsidR="00000000" w:rsidRDefault="00B80CBE">
            <w:pPr>
              <w:jc w:val="center"/>
              <w:rPr>
                <w:rFonts w:eastAsia="Times New Roman"/>
                <w:sz w:val="16"/>
                <w:szCs w:val="16"/>
              </w:rPr>
            </w:pPr>
            <w:r>
              <w:rPr>
                <w:rFonts w:ascii="inherit" w:eastAsia="Times New Roman" w:hAnsi="inherit"/>
                <w:b/>
                <w:bCs/>
                <w:sz w:val="16"/>
                <w:szCs w:val="16"/>
              </w:rPr>
              <w:t>Recorded</w:t>
            </w:r>
          </w:p>
          <w:p w14:paraId="176C84C2" w14:textId="77777777" w:rsidR="00000000" w:rsidRDefault="00B80CB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392DCF15" w14:textId="77777777" w:rsidR="00000000" w:rsidRDefault="00B80CBE">
            <w:pPr>
              <w:divId w:val="184262055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D6E32D8" w14:textId="77777777" w:rsidR="00000000" w:rsidRDefault="00B80CBE">
            <w:pPr>
              <w:jc w:val="center"/>
              <w:rPr>
                <w:rFonts w:eastAsia="Times New Roman"/>
                <w:sz w:val="16"/>
                <w:szCs w:val="16"/>
              </w:rPr>
            </w:pPr>
            <w:r>
              <w:rPr>
                <w:rFonts w:ascii="inherit" w:eastAsia="Times New Roman" w:hAnsi="inherit"/>
                <w:b/>
                <w:bCs/>
                <w:sz w:val="16"/>
                <w:szCs w:val="16"/>
              </w:rPr>
              <w:t>Related</w:t>
            </w:r>
          </w:p>
          <w:p w14:paraId="77A1569E"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0384D68D" w14:textId="77777777" w:rsidR="00000000" w:rsidRDefault="00B80CBE">
            <w:pPr>
              <w:divId w:val="10767848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27891C" w14:textId="77777777" w:rsidR="00000000" w:rsidRDefault="00B80CBE">
            <w:pPr>
              <w:jc w:val="center"/>
              <w:rPr>
                <w:rFonts w:eastAsia="Times New Roman"/>
                <w:sz w:val="16"/>
                <w:szCs w:val="16"/>
              </w:rPr>
            </w:pPr>
            <w:r>
              <w:rPr>
                <w:rFonts w:ascii="inherit" w:eastAsia="Times New Roman" w:hAnsi="inherit"/>
                <w:b/>
                <w:bCs/>
                <w:sz w:val="16"/>
                <w:szCs w:val="16"/>
              </w:rPr>
              <w:t>Net</w:t>
            </w:r>
          </w:p>
          <w:p w14:paraId="79C3BF40" w14:textId="77777777" w:rsidR="00000000" w:rsidRDefault="00B80CBE">
            <w:pPr>
              <w:jc w:val="center"/>
              <w:rPr>
                <w:rFonts w:eastAsia="Times New Roman"/>
                <w:sz w:val="16"/>
                <w:szCs w:val="16"/>
              </w:rPr>
            </w:pPr>
            <w:r>
              <w:rPr>
                <w:rFonts w:ascii="inherit" w:eastAsia="Times New Roman" w:hAnsi="inherit"/>
                <w:b/>
                <w:bCs/>
                <w:sz w:val="16"/>
                <w:szCs w:val="16"/>
              </w:rPr>
              <w:t>Recorded</w:t>
            </w:r>
          </w:p>
          <w:p w14:paraId="658CF069" w14:textId="77777777" w:rsidR="00000000" w:rsidRDefault="00B80CB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6AEFD737" w14:textId="77777777" w:rsidR="00000000" w:rsidRDefault="00B80CBE">
            <w:pPr>
              <w:divId w:val="9352140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E20487A" w14:textId="77777777" w:rsidR="00000000" w:rsidRDefault="00B80CBE">
            <w:pPr>
              <w:jc w:val="center"/>
              <w:rPr>
                <w:rFonts w:eastAsia="Times New Roman"/>
                <w:sz w:val="16"/>
                <w:szCs w:val="16"/>
              </w:rPr>
            </w:pPr>
            <w:r>
              <w:rPr>
                <w:rFonts w:ascii="inherit" w:eastAsia="Times New Roman" w:hAnsi="inherit"/>
                <w:b/>
                <w:bCs/>
                <w:sz w:val="16"/>
                <w:szCs w:val="16"/>
              </w:rPr>
              <w:t>Unpaid</w:t>
            </w:r>
          </w:p>
          <w:p w14:paraId="07892E97" w14:textId="77777777" w:rsidR="00000000" w:rsidRDefault="00B80CBE">
            <w:pPr>
              <w:jc w:val="center"/>
              <w:rPr>
                <w:rFonts w:eastAsia="Times New Roman"/>
                <w:sz w:val="16"/>
                <w:szCs w:val="16"/>
              </w:rPr>
            </w:pPr>
            <w:r>
              <w:rPr>
                <w:rFonts w:ascii="inherit" w:eastAsia="Times New Roman" w:hAnsi="inherit"/>
                <w:b/>
                <w:bCs/>
                <w:sz w:val="16"/>
                <w:szCs w:val="16"/>
              </w:rPr>
              <w:t>Principal</w:t>
            </w:r>
          </w:p>
          <w:p w14:paraId="34CD0829" w14:textId="77777777" w:rsidR="00000000" w:rsidRDefault="00B80CBE">
            <w:pPr>
              <w:jc w:val="center"/>
              <w:rPr>
                <w:rFonts w:eastAsia="Times New Roman"/>
                <w:sz w:val="16"/>
                <w:szCs w:val="16"/>
              </w:rPr>
            </w:pPr>
            <w:r>
              <w:rPr>
                <w:rFonts w:ascii="inherit" w:eastAsia="Times New Roman" w:hAnsi="inherit"/>
                <w:b/>
                <w:bCs/>
                <w:sz w:val="16"/>
                <w:szCs w:val="16"/>
              </w:rPr>
              <w:t>Balance</w:t>
            </w:r>
          </w:p>
        </w:tc>
      </w:tr>
      <w:tr w:rsidR="00000000" w14:paraId="28B34927" w14:textId="77777777">
        <w:trPr>
          <w:divId w:val="550920501"/>
        </w:trPr>
        <w:tc>
          <w:tcPr>
            <w:tcW w:w="0" w:type="auto"/>
            <w:shd w:val="clear" w:color="auto" w:fill="CCEEFF"/>
            <w:tcMar>
              <w:top w:w="30" w:type="dxa"/>
              <w:left w:w="30" w:type="dxa"/>
              <w:bottom w:w="30" w:type="dxa"/>
              <w:right w:w="30" w:type="dxa"/>
            </w:tcMar>
            <w:vAlign w:val="bottom"/>
            <w:hideMark/>
          </w:tcPr>
          <w:p w14:paraId="0BE36BC9"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2EAAC162" w14:textId="77777777" w:rsidR="00000000" w:rsidRDefault="00B80CBE">
            <w:pPr>
              <w:divId w:val="12160882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C98B64" w14:textId="77777777" w:rsidR="00000000" w:rsidRDefault="00B80CBE">
            <w:pPr>
              <w:divId w:val="1394230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F55D69" w14:textId="77777777" w:rsidR="00000000" w:rsidRDefault="00B80CBE">
            <w:pPr>
              <w:divId w:val="4745662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0D5612" w14:textId="77777777" w:rsidR="00000000" w:rsidRDefault="00B80CBE">
            <w:pPr>
              <w:divId w:val="1061257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ABAA9C" w14:textId="77777777" w:rsidR="00000000" w:rsidRDefault="00B80CBE">
            <w:pPr>
              <w:divId w:val="18075810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BCF3BF" w14:textId="77777777" w:rsidR="00000000" w:rsidRDefault="00B80CBE">
            <w:pPr>
              <w:divId w:val="3357709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DFAE65" w14:textId="77777777" w:rsidR="00000000" w:rsidRDefault="00B80CBE">
            <w:pPr>
              <w:divId w:val="1771897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322186" w14:textId="77777777" w:rsidR="00000000" w:rsidRDefault="00B80CBE">
            <w:pPr>
              <w:divId w:val="286816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03CDA70" w14:textId="77777777" w:rsidR="00000000" w:rsidRDefault="00B80CBE">
            <w:pPr>
              <w:divId w:val="411321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94BC7A" w14:textId="77777777" w:rsidR="00000000" w:rsidRDefault="00B80CBE">
            <w:pPr>
              <w:divId w:val="262346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0F5A3B" w14:textId="77777777" w:rsidR="00000000" w:rsidRDefault="00B80CBE">
            <w:pPr>
              <w:divId w:val="14701982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054EF8" w14:textId="77777777" w:rsidR="00000000" w:rsidRDefault="00B80CBE">
            <w:pPr>
              <w:divId w:val="1590308379"/>
              <w:rPr>
                <w:rFonts w:eastAsia="Times New Roman"/>
                <w:sz w:val="20"/>
                <w:szCs w:val="20"/>
              </w:rPr>
            </w:pPr>
            <w:r>
              <w:rPr>
                <w:rFonts w:ascii="inherit" w:eastAsia="Times New Roman" w:hAnsi="inherit"/>
                <w:sz w:val="20"/>
                <w:szCs w:val="20"/>
              </w:rPr>
              <w:t> </w:t>
            </w:r>
          </w:p>
        </w:tc>
      </w:tr>
      <w:tr w:rsidR="00000000" w14:paraId="31B1D7E7" w14:textId="77777777">
        <w:trPr>
          <w:divId w:val="550920501"/>
        </w:trPr>
        <w:tc>
          <w:tcPr>
            <w:tcW w:w="0" w:type="auto"/>
            <w:tcMar>
              <w:top w:w="30" w:type="dxa"/>
              <w:left w:w="300" w:type="dxa"/>
              <w:bottom w:w="30" w:type="dxa"/>
              <w:right w:w="30" w:type="dxa"/>
            </w:tcMar>
            <w:vAlign w:val="bottom"/>
            <w:hideMark/>
          </w:tcPr>
          <w:p w14:paraId="010A1478"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7ABFF504" w14:textId="77777777" w:rsidR="00000000" w:rsidRDefault="00B80CBE">
            <w:pPr>
              <w:divId w:val="16161394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12787D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4937CB4" w14:textId="77777777" w:rsidR="00000000" w:rsidRDefault="00B80CBE">
            <w:pPr>
              <w:jc w:val="right"/>
              <w:rPr>
                <w:rFonts w:eastAsia="Times New Roman"/>
                <w:sz w:val="18"/>
                <w:szCs w:val="18"/>
              </w:rPr>
            </w:pPr>
            <w:r>
              <w:rPr>
                <w:rFonts w:ascii="inherit" w:eastAsia="Times New Roman" w:hAnsi="inherit"/>
                <w:b/>
                <w:bCs/>
                <w:sz w:val="18"/>
                <w:szCs w:val="18"/>
              </w:rPr>
              <w:t>659</w:t>
            </w:r>
          </w:p>
        </w:tc>
        <w:tc>
          <w:tcPr>
            <w:tcW w:w="0" w:type="auto"/>
            <w:vAlign w:val="bottom"/>
            <w:hideMark/>
          </w:tcPr>
          <w:p w14:paraId="3923DC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C79127" w14:textId="77777777" w:rsidR="00000000" w:rsidRDefault="00B80CBE">
            <w:pPr>
              <w:divId w:val="1089693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183F7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B4777D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3FCD7B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06C146" w14:textId="77777777" w:rsidR="00000000" w:rsidRDefault="00B80CBE">
            <w:pPr>
              <w:divId w:val="2158188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3317EF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CE15A3F" w14:textId="77777777" w:rsidR="00000000" w:rsidRDefault="00B80CBE">
            <w:pPr>
              <w:jc w:val="right"/>
              <w:rPr>
                <w:rFonts w:eastAsia="Times New Roman"/>
                <w:sz w:val="18"/>
                <w:szCs w:val="18"/>
              </w:rPr>
            </w:pPr>
            <w:r>
              <w:rPr>
                <w:rFonts w:ascii="inherit" w:eastAsia="Times New Roman" w:hAnsi="inherit"/>
                <w:b/>
                <w:bCs/>
                <w:sz w:val="18"/>
                <w:szCs w:val="18"/>
              </w:rPr>
              <w:t>659</w:t>
            </w:r>
          </w:p>
        </w:tc>
        <w:tc>
          <w:tcPr>
            <w:tcW w:w="0" w:type="auto"/>
            <w:vAlign w:val="bottom"/>
            <w:hideMark/>
          </w:tcPr>
          <w:p w14:paraId="2C4FEE6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7A35F2" w14:textId="77777777" w:rsidR="00000000" w:rsidRDefault="00B80CBE">
            <w:pPr>
              <w:divId w:val="12698470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8744BC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08CA481" w14:textId="77777777" w:rsidR="00000000" w:rsidRDefault="00B80CBE">
            <w:pPr>
              <w:jc w:val="right"/>
              <w:rPr>
                <w:rFonts w:eastAsia="Times New Roman"/>
                <w:sz w:val="18"/>
                <w:szCs w:val="18"/>
              </w:rPr>
            </w:pPr>
            <w:r>
              <w:rPr>
                <w:rFonts w:ascii="inherit" w:eastAsia="Times New Roman" w:hAnsi="inherit"/>
                <w:b/>
                <w:bCs/>
                <w:sz w:val="18"/>
                <w:szCs w:val="18"/>
              </w:rPr>
              <w:t>172</w:t>
            </w:r>
          </w:p>
        </w:tc>
        <w:tc>
          <w:tcPr>
            <w:tcW w:w="0" w:type="auto"/>
            <w:vAlign w:val="bottom"/>
            <w:hideMark/>
          </w:tcPr>
          <w:p w14:paraId="6E8FC9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219A12" w14:textId="77777777" w:rsidR="00000000" w:rsidRDefault="00B80CBE">
            <w:pPr>
              <w:divId w:val="3006242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D2078F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1CE2A39" w14:textId="77777777" w:rsidR="00000000" w:rsidRDefault="00B80CBE">
            <w:pPr>
              <w:jc w:val="right"/>
              <w:rPr>
                <w:rFonts w:eastAsia="Times New Roman"/>
                <w:sz w:val="18"/>
                <w:szCs w:val="18"/>
              </w:rPr>
            </w:pPr>
            <w:r>
              <w:rPr>
                <w:rFonts w:ascii="inherit" w:eastAsia="Times New Roman" w:hAnsi="inherit"/>
                <w:b/>
                <w:bCs/>
                <w:sz w:val="18"/>
                <w:szCs w:val="18"/>
              </w:rPr>
              <w:t>487</w:t>
            </w:r>
          </w:p>
        </w:tc>
        <w:tc>
          <w:tcPr>
            <w:tcW w:w="0" w:type="auto"/>
            <w:vAlign w:val="bottom"/>
            <w:hideMark/>
          </w:tcPr>
          <w:p w14:paraId="6D369B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07ECE5" w14:textId="77777777" w:rsidR="00000000" w:rsidRDefault="00B80CBE">
            <w:pPr>
              <w:divId w:val="12547763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217F05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B6B5F8B" w14:textId="77777777" w:rsidR="00000000" w:rsidRDefault="00B80CBE">
            <w:pPr>
              <w:jc w:val="right"/>
              <w:rPr>
                <w:rFonts w:eastAsia="Times New Roman"/>
                <w:sz w:val="18"/>
                <w:szCs w:val="18"/>
              </w:rPr>
            </w:pPr>
            <w:r>
              <w:rPr>
                <w:rFonts w:ascii="inherit" w:eastAsia="Times New Roman" w:hAnsi="inherit"/>
                <w:b/>
                <w:bCs/>
                <w:sz w:val="18"/>
                <w:szCs w:val="18"/>
              </w:rPr>
              <w:t>648</w:t>
            </w:r>
          </w:p>
        </w:tc>
        <w:tc>
          <w:tcPr>
            <w:tcW w:w="0" w:type="auto"/>
            <w:vAlign w:val="bottom"/>
            <w:hideMark/>
          </w:tcPr>
          <w:p w14:paraId="513D2499" w14:textId="77777777" w:rsidR="00000000" w:rsidRDefault="00B80CBE">
            <w:pPr>
              <w:rPr>
                <w:rFonts w:eastAsia="Times New Roman"/>
                <w:sz w:val="20"/>
                <w:szCs w:val="20"/>
              </w:rPr>
            </w:pPr>
          </w:p>
        </w:tc>
      </w:tr>
      <w:tr w:rsidR="00000000" w14:paraId="37CF76AE" w14:textId="77777777">
        <w:trPr>
          <w:divId w:val="550920501"/>
        </w:trPr>
        <w:tc>
          <w:tcPr>
            <w:tcW w:w="0" w:type="auto"/>
            <w:shd w:val="clear" w:color="auto" w:fill="CCEEFF"/>
            <w:tcMar>
              <w:top w:w="30" w:type="dxa"/>
              <w:left w:w="300" w:type="dxa"/>
              <w:bottom w:w="30" w:type="dxa"/>
              <w:right w:w="30" w:type="dxa"/>
            </w:tcMar>
            <w:vAlign w:val="bottom"/>
            <w:hideMark/>
          </w:tcPr>
          <w:p w14:paraId="0EB475FD"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3C1F1FCF" w14:textId="77777777" w:rsidR="00000000" w:rsidRDefault="00B80CBE">
            <w:pPr>
              <w:divId w:val="1386026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1142B2F" w14:textId="77777777" w:rsidR="00000000" w:rsidRDefault="00B80CBE">
            <w:pPr>
              <w:jc w:val="right"/>
              <w:rPr>
                <w:rFonts w:eastAsia="Times New Roman"/>
                <w:sz w:val="18"/>
                <w:szCs w:val="18"/>
              </w:rPr>
            </w:pPr>
            <w:r>
              <w:rPr>
                <w:rFonts w:ascii="inherit" w:eastAsia="Times New Roman" w:hAnsi="inherit"/>
                <w:b/>
                <w:bCs/>
                <w:sz w:val="18"/>
                <w:szCs w:val="18"/>
              </w:rPr>
              <w:t>198</w:t>
            </w:r>
          </w:p>
        </w:tc>
        <w:tc>
          <w:tcPr>
            <w:tcW w:w="0" w:type="auto"/>
            <w:tcBorders>
              <w:bottom w:val="single" w:sz="6" w:space="0" w:color="000000"/>
            </w:tcBorders>
            <w:shd w:val="clear" w:color="auto" w:fill="CCEEFF"/>
            <w:vAlign w:val="bottom"/>
            <w:hideMark/>
          </w:tcPr>
          <w:p w14:paraId="4DC95B8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91F63" w14:textId="77777777" w:rsidR="00000000" w:rsidRDefault="00B80CBE">
            <w:pPr>
              <w:divId w:val="6827066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EC5EE8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0A5CC1E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86B2ED" w14:textId="77777777" w:rsidR="00000000" w:rsidRDefault="00B80CBE">
            <w:pPr>
              <w:divId w:val="14015572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18AEDF1" w14:textId="77777777" w:rsidR="00000000" w:rsidRDefault="00B80CBE">
            <w:pPr>
              <w:jc w:val="right"/>
              <w:rPr>
                <w:rFonts w:eastAsia="Times New Roman"/>
                <w:sz w:val="18"/>
                <w:szCs w:val="18"/>
              </w:rPr>
            </w:pPr>
            <w:r>
              <w:rPr>
                <w:rFonts w:ascii="inherit" w:eastAsia="Times New Roman" w:hAnsi="inherit"/>
                <w:b/>
                <w:bCs/>
                <w:sz w:val="18"/>
                <w:szCs w:val="18"/>
              </w:rPr>
              <w:t>198</w:t>
            </w:r>
          </w:p>
        </w:tc>
        <w:tc>
          <w:tcPr>
            <w:tcW w:w="0" w:type="auto"/>
            <w:shd w:val="clear" w:color="auto" w:fill="CCEEFF"/>
            <w:vAlign w:val="bottom"/>
            <w:hideMark/>
          </w:tcPr>
          <w:p w14:paraId="49D6E0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87040" w14:textId="77777777" w:rsidR="00000000" w:rsidRDefault="00B80CBE">
            <w:pPr>
              <w:divId w:val="6048473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E773864" w14:textId="77777777" w:rsidR="00000000" w:rsidRDefault="00B80CBE">
            <w:pPr>
              <w:jc w:val="right"/>
              <w:rPr>
                <w:rFonts w:eastAsia="Times New Roman"/>
                <w:sz w:val="18"/>
                <w:szCs w:val="18"/>
              </w:rPr>
            </w:pPr>
            <w:r>
              <w:rPr>
                <w:rFonts w:ascii="inherit" w:eastAsia="Times New Roman" w:hAnsi="inherit"/>
                <w:b/>
                <w:bCs/>
                <w:sz w:val="18"/>
                <w:szCs w:val="18"/>
              </w:rPr>
              <w:t>98</w:t>
            </w:r>
          </w:p>
        </w:tc>
        <w:tc>
          <w:tcPr>
            <w:tcW w:w="0" w:type="auto"/>
            <w:tcBorders>
              <w:bottom w:val="single" w:sz="6" w:space="0" w:color="000000"/>
            </w:tcBorders>
            <w:shd w:val="clear" w:color="auto" w:fill="CCEEFF"/>
            <w:vAlign w:val="bottom"/>
            <w:hideMark/>
          </w:tcPr>
          <w:p w14:paraId="4EBB38C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F26ED" w14:textId="77777777" w:rsidR="00000000" w:rsidRDefault="00B80CBE">
            <w:pPr>
              <w:divId w:val="4724514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C05481C"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Borders>
              <w:bottom w:val="single" w:sz="6" w:space="0" w:color="000000"/>
            </w:tcBorders>
            <w:shd w:val="clear" w:color="auto" w:fill="CCEEFF"/>
            <w:vAlign w:val="bottom"/>
            <w:hideMark/>
          </w:tcPr>
          <w:p w14:paraId="01AC375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D2A312" w14:textId="77777777" w:rsidR="00000000" w:rsidRDefault="00B80CBE">
            <w:pPr>
              <w:divId w:val="21100765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9C6CD6C" w14:textId="77777777" w:rsidR="00000000" w:rsidRDefault="00B80CBE">
            <w:pPr>
              <w:jc w:val="right"/>
              <w:rPr>
                <w:rFonts w:eastAsia="Times New Roman"/>
                <w:sz w:val="18"/>
                <w:szCs w:val="18"/>
              </w:rPr>
            </w:pPr>
            <w:r>
              <w:rPr>
                <w:rFonts w:ascii="inherit" w:eastAsia="Times New Roman" w:hAnsi="inherit"/>
                <w:b/>
                <w:bCs/>
                <w:sz w:val="18"/>
                <w:szCs w:val="18"/>
              </w:rPr>
              <w:t>192</w:t>
            </w:r>
          </w:p>
        </w:tc>
        <w:tc>
          <w:tcPr>
            <w:tcW w:w="0" w:type="auto"/>
            <w:tcBorders>
              <w:bottom w:val="single" w:sz="6" w:space="0" w:color="000000"/>
            </w:tcBorders>
            <w:shd w:val="clear" w:color="auto" w:fill="CCEEFF"/>
            <w:vAlign w:val="bottom"/>
            <w:hideMark/>
          </w:tcPr>
          <w:p w14:paraId="7AC37795" w14:textId="77777777" w:rsidR="00000000" w:rsidRDefault="00B80CBE">
            <w:pPr>
              <w:rPr>
                <w:rFonts w:eastAsia="Times New Roman"/>
                <w:sz w:val="20"/>
                <w:szCs w:val="20"/>
              </w:rPr>
            </w:pPr>
          </w:p>
        </w:tc>
      </w:tr>
      <w:tr w:rsidR="00000000" w14:paraId="38119C12" w14:textId="77777777">
        <w:trPr>
          <w:divId w:val="550920501"/>
        </w:trPr>
        <w:tc>
          <w:tcPr>
            <w:tcW w:w="0" w:type="auto"/>
            <w:tcMar>
              <w:top w:w="30" w:type="dxa"/>
              <w:left w:w="30" w:type="dxa"/>
              <w:bottom w:w="30" w:type="dxa"/>
              <w:right w:w="30" w:type="dxa"/>
            </w:tcMar>
            <w:vAlign w:val="bottom"/>
            <w:hideMark/>
          </w:tcPr>
          <w:p w14:paraId="2D08CC40" w14:textId="77777777" w:rsidR="00000000" w:rsidRDefault="00B80CBE">
            <w:pPr>
              <w:divId w:val="1672486809"/>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45908153" w14:textId="77777777" w:rsidR="00000000" w:rsidRDefault="00B80CBE">
            <w:pPr>
              <w:divId w:val="10857631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3BE3155" w14:textId="77777777" w:rsidR="00000000" w:rsidRDefault="00B80CBE">
            <w:pPr>
              <w:jc w:val="right"/>
              <w:rPr>
                <w:rFonts w:eastAsia="Times New Roman"/>
                <w:sz w:val="18"/>
                <w:szCs w:val="18"/>
              </w:rPr>
            </w:pPr>
            <w:r>
              <w:rPr>
                <w:rFonts w:ascii="inherit" w:eastAsia="Times New Roman" w:hAnsi="inherit"/>
                <w:b/>
                <w:bCs/>
                <w:sz w:val="18"/>
                <w:szCs w:val="18"/>
              </w:rPr>
              <w:t>857</w:t>
            </w:r>
          </w:p>
        </w:tc>
        <w:tc>
          <w:tcPr>
            <w:tcW w:w="0" w:type="auto"/>
            <w:tcBorders>
              <w:top w:val="single" w:sz="6" w:space="0" w:color="000000"/>
              <w:bottom w:val="single" w:sz="6" w:space="0" w:color="000000"/>
            </w:tcBorders>
            <w:vAlign w:val="bottom"/>
            <w:hideMark/>
          </w:tcPr>
          <w:p w14:paraId="42775E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61C536" w14:textId="77777777" w:rsidR="00000000" w:rsidRDefault="00B80CBE">
            <w:pPr>
              <w:divId w:val="97425888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9D7AA8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vAlign w:val="bottom"/>
            <w:hideMark/>
          </w:tcPr>
          <w:p w14:paraId="41B66F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D266FD" w14:textId="77777777" w:rsidR="00000000" w:rsidRDefault="00B80CBE">
            <w:pPr>
              <w:divId w:val="2656222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8C5A026" w14:textId="77777777" w:rsidR="00000000" w:rsidRDefault="00B80CBE">
            <w:pPr>
              <w:jc w:val="right"/>
              <w:rPr>
                <w:rFonts w:eastAsia="Times New Roman"/>
                <w:sz w:val="18"/>
                <w:szCs w:val="18"/>
              </w:rPr>
            </w:pPr>
            <w:r>
              <w:rPr>
                <w:rFonts w:ascii="inherit" w:eastAsia="Times New Roman" w:hAnsi="inherit"/>
                <w:b/>
                <w:bCs/>
                <w:sz w:val="18"/>
                <w:szCs w:val="18"/>
              </w:rPr>
              <w:t>857</w:t>
            </w:r>
          </w:p>
        </w:tc>
        <w:tc>
          <w:tcPr>
            <w:tcW w:w="0" w:type="auto"/>
            <w:tcBorders>
              <w:top w:val="single" w:sz="6" w:space="0" w:color="000000"/>
              <w:bottom w:val="single" w:sz="6" w:space="0" w:color="000000"/>
            </w:tcBorders>
            <w:vAlign w:val="bottom"/>
            <w:hideMark/>
          </w:tcPr>
          <w:p w14:paraId="109D9A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2B2902" w14:textId="77777777" w:rsidR="00000000" w:rsidRDefault="00B80CBE">
            <w:pPr>
              <w:divId w:val="8721103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7D0EE1E" w14:textId="77777777" w:rsidR="00000000" w:rsidRDefault="00B80CBE">
            <w:pPr>
              <w:jc w:val="right"/>
              <w:rPr>
                <w:rFonts w:eastAsia="Times New Roman"/>
                <w:sz w:val="18"/>
                <w:szCs w:val="18"/>
              </w:rPr>
            </w:pPr>
            <w:r>
              <w:rPr>
                <w:rFonts w:ascii="inherit" w:eastAsia="Times New Roman" w:hAnsi="inherit"/>
                <w:b/>
                <w:bCs/>
                <w:sz w:val="18"/>
                <w:szCs w:val="18"/>
              </w:rPr>
              <w:t>270</w:t>
            </w:r>
          </w:p>
        </w:tc>
        <w:tc>
          <w:tcPr>
            <w:tcW w:w="0" w:type="auto"/>
            <w:tcBorders>
              <w:top w:val="single" w:sz="6" w:space="0" w:color="000000"/>
              <w:bottom w:val="single" w:sz="6" w:space="0" w:color="000000"/>
            </w:tcBorders>
            <w:vAlign w:val="bottom"/>
            <w:hideMark/>
          </w:tcPr>
          <w:p w14:paraId="054BDE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971FB1" w14:textId="77777777" w:rsidR="00000000" w:rsidRDefault="00B80CBE">
            <w:pPr>
              <w:divId w:val="2862086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2A79DBF" w14:textId="77777777" w:rsidR="00000000" w:rsidRDefault="00B80CBE">
            <w:pPr>
              <w:jc w:val="right"/>
              <w:rPr>
                <w:rFonts w:eastAsia="Times New Roman"/>
                <w:sz w:val="18"/>
                <w:szCs w:val="18"/>
              </w:rPr>
            </w:pPr>
            <w:r>
              <w:rPr>
                <w:rFonts w:ascii="inherit" w:eastAsia="Times New Roman" w:hAnsi="inherit"/>
                <w:b/>
                <w:bCs/>
                <w:sz w:val="18"/>
                <w:szCs w:val="18"/>
              </w:rPr>
              <w:t>587</w:t>
            </w:r>
          </w:p>
        </w:tc>
        <w:tc>
          <w:tcPr>
            <w:tcW w:w="0" w:type="auto"/>
            <w:tcBorders>
              <w:top w:val="single" w:sz="6" w:space="0" w:color="000000"/>
              <w:bottom w:val="single" w:sz="6" w:space="0" w:color="000000"/>
            </w:tcBorders>
            <w:vAlign w:val="bottom"/>
            <w:hideMark/>
          </w:tcPr>
          <w:p w14:paraId="135B77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F37003" w14:textId="77777777" w:rsidR="00000000" w:rsidRDefault="00B80CBE">
            <w:pPr>
              <w:divId w:val="15545440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41CFCB5" w14:textId="77777777" w:rsidR="00000000" w:rsidRDefault="00B80CBE">
            <w:pPr>
              <w:jc w:val="right"/>
              <w:rPr>
                <w:rFonts w:eastAsia="Times New Roman"/>
                <w:sz w:val="18"/>
                <w:szCs w:val="18"/>
              </w:rPr>
            </w:pPr>
            <w:r>
              <w:rPr>
                <w:rFonts w:ascii="inherit" w:eastAsia="Times New Roman" w:hAnsi="inherit"/>
                <w:b/>
                <w:bCs/>
                <w:sz w:val="18"/>
                <w:szCs w:val="18"/>
              </w:rPr>
              <w:t>840</w:t>
            </w:r>
          </w:p>
        </w:tc>
        <w:tc>
          <w:tcPr>
            <w:tcW w:w="0" w:type="auto"/>
            <w:tcBorders>
              <w:top w:val="single" w:sz="6" w:space="0" w:color="000000"/>
              <w:bottom w:val="single" w:sz="6" w:space="0" w:color="000000"/>
            </w:tcBorders>
            <w:vAlign w:val="bottom"/>
            <w:hideMark/>
          </w:tcPr>
          <w:p w14:paraId="57176885" w14:textId="77777777" w:rsidR="00000000" w:rsidRDefault="00B80CBE">
            <w:pPr>
              <w:rPr>
                <w:rFonts w:eastAsia="Times New Roman"/>
                <w:sz w:val="20"/>
                <w:szCs w:val="20"/>
              </w:rPr>
            </w:pPr>
          </w:p>
        </w:tc>
      </w:tr>
      <w:tr w:rsidR="00000000" w14:paraId="4E351D3A" w14:textId="77777777">
        <w:trPr>
          <w:divId w:val="550920501"/>
        </w:trPr>
        <w:tc>
          <w:tcPr>
            <w:tcW w:w="0" w:type="auto"/>
            <w:shd w:val="clear" w:color="auto" w:fill="CCEEFF"/>
            <w:tcMar>
              <w:top w:w="30" w:type="dxa"/>
              <w:left w:w="30" w:type="dxa"/>
              <w:bottom w:w="30" w:type="dxa"/>
              <w:right w:w="30" w:type="dxa"/>
            </w:tcMar>
            <w:vAlign w:val="bottom"/>
            <w:hideMark/>
          </w:tcPr>
          <w:p w14:paraId="169D2BA5"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26A008E6" w14:textId="77777777" w:rsidR="00000000" w:rsidRDefault="00B80CBE">
            <w:pPr>
              <w:divId w:val="10622177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821C9F" w14:textId="77777777" w:rsidR="00000000" w:rsidRDefault="00B80CBE">
            <w:pPr>
              <w:divId w:val="243413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90DB06" w14:textId="77777777" w:rsidR="00000000" w:rsidRDefault="00B80CBE">
            <w:pPr>
              <w:divId w:val="5309966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2F5829" w14:textId="77777777" w:rsidR="00000000" w:rsidRDefault="00B80CBE">
            <w:pPr>
              <w:divId w:val="6620104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55F4CA" w14:textId="77777777" w:rsidR="00000000" w:rsidRDefault="00B80CBE">
            <w:pPr>
              <w:divId w:val="3293303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9C9F54" w14:textId="77777777" w:rsidR="00000000" w:rsidRDefault="00B80CBE">
            <w:pPr>
              <w:divId w:val="13090955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995154" w14:textId="77777777" w:rsidR="00000000" w:rsidRDefault="00B80CBE">
            <w:pPr>
              <w:divId w:val="2424474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D1C812" w14:textId="77777777" w:rsidR="00000000" w:rsidRDefault="00B80CBE">
            <w:pPr>
              <w:divId w:val="7321184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F56276" w14:textId="77777777" w:rsidR="00000000" w:rsidRDefault="00B80CBE">
            <w:pPr>
              <w:divId w:val="8323350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CF0F86" w14:textId="77777777" w:rsidR="00000000" w:rsidRDefault="00B80CBE">
            <w:pPr>
              <w:divId w:val="56785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36C88" w14:textId="77777777" w:rsidR="00000000" w:rsidRDefault="00B80CBE">
            <w:pPr>
              <w:divId w:val="13720739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AB789FA" w14:textId="77777777" w:rsidR="00000000" w:rsidRDefault="00B80CBE">
            <w:pPr>
              <w:divId w:val="504245558"/>
              <w:rPr>
                <w:rFonts w:eastAsia="Times New Roman"/>
                <w:sz w:val="20"/>
                <w:szCs w:val="20"/>
              </w:rPr>
            </w:pPr>
            <w:r>
              <w:rPr>
                <w:rFonts w:ascii="inherit" w:eastAsia="Times New Roman" w:hAnsi="inherit"/>
                <w:sz w:val="20"/>
                <w:szCs w:val="20"/>
              </w:rPr>
              <w:t> </w:t>
            </w:r>
          </w:p>
        </w:tc>
      </w:tr>
      <w:tr w:rsidR="00000000" w14:paraId="1218791E" w14:textId="77777777">
        <w:trPr>
          <w:divId w:val="550920501"/>
        </w:trPr>
        <w:tc>
          <w:tcPr>
            <w:tcW w:w="0" w:type="auto"/>
            <w:tcMar>
              <w:top w:w="30" w:type="dxa"/>
              <w:left w:w="300" w:type="dxa"/>
              <w:bottom w:w="30" w:type="dxa"/>
              <w:right w:w="30" w:type="dxa"/>
            </w:tcMar>
            <w:vAlign w:val="bottom"/>
            <w:hideMark/>
          </w:tcPr>
          <w:p w14:paraId="66AF1901"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665F1A85" w14:textId="77777777" w:rsidR="00000000" w:rsidRDefault="00B80CBE">
            <w:pPr>
              <w:divId w:val="3896147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9895461" w14:textId="77777777" w:rsidR="00000000" w:rsidRDefault="00B80CBE">
            <w:pPr>
              <w:jc w:val="right"/>
              <w:rPr>
                <w:rFonts w:eastAsia="Times New Roman"/>
                <w:sz w:val="18"/>
                <w:szCs w:val="18"/>
              </w:rPr>
            </w:pPr>
            <w:r>
              <w:rPr>
                <w:rFonts w:ascii="inherit" w:eastAsia="Times New Roman" w:hAnsi="inherit"/>
                <w:b/>
                <w:bCs/>
                <w:sz w:val="18"/>
                <w:szCs w:val="18"/>
              </w:rPr>
              <w:t>308</w:t>
            </w:r>
          </w:p>
        </w:tc>
        <w:tc>
          <w:tcPr>
            <w:tcW w:w="0" w:type="auto"/>
            <w:vAlign w:val="bottom"/>
            <w:hideMark/>
          </w:tcPr>
          <w:p w14:paraId="5476F4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9F8402" w14:textId="77777777" w:rsidR="00000000" w:rsidRDefault="00B80CBE">
            <w:pPr>
              <w:divId w:val="1131826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984559"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vAlign w:val="bottom"/>
            <w:hideMark/>
          </w:tcPr>
          <w:p w14:paraId="28A954A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21651C" w14:textId="77777777" w:rsidR="00000000" w:rsidRDefault="00B80CBE">
            <w:pPr>
              <w:divId w:val="1906407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3309FDD" w14:textId="77777777" w:rsidR="00000000" w:rsidRDefault="00B80CBE">
            <w:pPr>
              <w:jc w:val="right"/>
              <w:rPr>
                <w:rFonts w:eastAsia="Times New Roman"/>
                <w:sz w:val="18"/>
                <w:szCs w:val="18"/>
              </w:rPr>
            </w:pPr>
            <w:r>
              <w:rPr>
                <w:rFonts w:ascii="inherit" w:eastAsia="Times New Roman" w:hAnsi="inherit"/>
                <w:b/>
                <w:bCs/>
                <w:sz w:val="18"/>
                <w:szCs w:val="18"/>
              </w:rPr>
              <w:t>345</w:t>
            </w:r>
          </w:p>
        </w:tc>
        <w:tc>
          <w:tcPr>
            <w:tcW w:w="0" w:type="auto"/>
            <w:vAlign w:val="bottom"/>
            <w:hideMark/>
          </w:tcPr>
          <w:p w14:paraId="6B71C0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E25AC5" w14:textId="77777777" w:rsidR="00000000" w:rsidRDefault="00B80CBE">
            <w:pPr>
              <w:divId w:val="1440491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7C0DE27" w14:textId="77777777" w:rsidR="00000000" w:rsidRDefault="00B80CBE">
            <w:pPr>
              <w:jc w:val="right"/>
              <w:rPr>
                <w:rFonts w:eastAsia="Times New Roman"/>
                <w:sz w:val="18"/>
                <w:szCs w:val="18"/>
              </w:rPr>
            </w:pPr>
            <w:r>
              <w:rPr>
                <w:rFonts w:ascii="inherit" w:eastAsia="Times New Roman" w:hAnsi="inherit"/>
                <w:b/>
                <w:bCs/>
                <w:sz w:val="18"/>
                <w:szCs w:val="18"/>
              </w:rPr>
              <w:t>28</w:t>
            </w:r>
          </w:p>
        </w:tc>
        <w:tc>
          <w:tcPr>
            <w:tcW w:w="0" w:type="auto"/>
            <w:vAlign w:val="bottom"/>
            <w:hideMark/>
          </w:tcPr>
          <w:p w14:paraId="1D176CE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BA1251" w14:textId="77777777" w:rsidR="00000000" w:rsidRDefault="00B80CBE">
            <w:pPr>
              <w:divId w:val="18101981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5D87F0" w14:textId="77777777" w:rsidR="00000000" w:rsidRDefault="00B80CBE">
            <w:pPr>
              <w:jc w:val="right"/>
              <w:rPr>
                <w:rFonts w:eastAsia="Times New Roman"/>
                <w:sz w:val="18"/>
                <w:szCs w:val="18"/>
              </w:rPr>
            </w:pPr>
            <w:r>
              <w:rPr>
                <w:rFonts w:ascii="inherit" w:eastAsia="Times New Roman" w:hAnsi="inherit"/>
                <w:b/>
                <w:bCs/>
                <w:sz w:val="18"/>
                <w:szCs w:val="18"/>
              </w:rPr>
              <w:t>317</w:t>
            </w:r>
          </w:p>
        </w:tc>
        <w:tc>
          <w:tcPr>
            <w:tcW w:w="0" w:type="auto"/>
            <w:vAlign w:val="bottom"/>
            <w:hideMark/>
          </w:tcPr>
          <w:p w14:paraId="5E34EC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56AE48" w14:textId="77777777" w:rsidR="00000000" w:rsidRDefault="00B80CBE">
            <w:pPr>
              <w:divId w:val="9388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B68D1C1" w14:textId="77777777" w:rsidR="00000000" w:rsidRDefault="00B80CBE">
            <w:pPr>
              <w:jc w:val="right"/>
              <w:rPr>
                <w:rFonts w:eastAsia="Times New Roman"/>
                <w:sz w:val="18"/>
                <w:szCs w:val="18"/>
              </w:rPr>
            </w:pPr>
            <w:r>
              <w:rPr>
                <w:rFonts w:ascii="inherit" w:eastAsia="Times New Roman" w:hAnsi="inherit"/>
                <w:b/>
                <w:bCs/>
                <w:sz w:val="18"/>
                <w:szCs w:val="18"/>
              </w:rPr>
              <w:t>446</w:t>
            </w:r>
          </w:p>
        </w:tc>
        <w:tc>
          <w:tcPr>
            <w:tcW w:w="0" w:type="auto"/>
            <w:vAlign w:val="bottom"/>
            <w:hideMark/>
          </w:tcPr>
          <w:p w14:paraId="6F43AB88" w14:textId="77777777" w:rsidR="00000000" w:rsidRDefault="00B80CBE">
            <w:pPr>
              <w:rPr>
                <w:rFonts w:eastAsia="Times New Roman"/>
                <w:sz w:val="20"/>
                <w:szCs w:val="20"/>
              </w:rPr>
            </w:pPr>
          </w:p>
        </w:tc>
      </w:tr>
      <w:tr w:rsidR="00000000" w14:paraId="1626FD00" w14:textId="77777777">
        <w:trPr>
          <w:divId w:val="550920501"/>
        </w:trPr>
        <w:tc>
          <w:tcPr>
            <w:tcW w:w="0" w:type="auto"/>
            <w:shd w:val="clear" w:color="auto" w:fill="CCEEFF"/>
            <w:tcMar>
              <w:top w:w="30" w:type="dxa"/>
              <w:left w:w="300" w:type="dxa"/>
              <w:bottom w:w="30" w:type="dxa"/>
              <w:right w:w="30" w:type="dxa"/>
            </w:tcMar>
            <w:vAlign w:val="bottom"/>
            <w:hideMark/>
          </w:tcPr>
          <w:p w14:paraId="4FEB3F5A"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0EEA362A" w14:textId="77777777" w:rsidR="00000000" w:rsidRDefault="00B80CBE">
            <w:pPr>
              <w:divId w:val="17032388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A2CB443" w14:textId="77777777" w:rsidR="00000000" w:rsidRDefault="00B80CBE">
            <w:pPr>
              <w:jc w:val="right"/>
              <w:rPr>
                <w:rFonts w:eastAsia="Times New Roman"/>
                <w:sz w:val="18"/>
                <w:szCs w:val="18"/>
              </w:rPr>
            </w:pPr>
            <w:r>
              <w:rPr>
                <w:rFonts w:ascii="inherit" w:eastAsia="Times New Roman" w:hAnsi="inherit"/>
                <w:b/>
                <w:bCs/>
                <w:sz w:val="18"/>
                <w:szCs w:val="18"/>
              </w:rPr>
              <w:t>53</w:t>
            </w:r>
          </w:p>
        </w:tc>
        <w:tc>
          <w:tcPr>
            <w:tcW w:w="0" w:type="auto"/>
            <w:tcBorders>
              <w:bottom w:val="single" w:sz="6" w:space="0" w:color="000000"/>
            </w:tcBorders>
            <w:shd w:val="clear" w:color="auto" w:fill="CCEEFF"/>
            <w:vAlign w:val="bottom"/>
            <w:hideMark/>
          </w:tcPr>
          <w:p w14:paraId="300C415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344A26" w14:textId="77777777" w:rsidR="00000000" w:rsidRDefault="00B80CBE">
            <w:pPr>
              <w:divId w:val="15241740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E0D8AF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5898120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F92FAC" w14:textId="77777777" w:rsidR="00000000" w:rsidRDefault="00B80CBE">
            <w:pPr>
              <w:divId w:val="9912551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EA6C71A" w14:textId="77777777" w:rsidR="00000000" w:rsidRDefault="00B80CBE">
            <w:pPr>
              <w:jc w:val="right"/>
              <w:rPr>
                <w:rFonts w:eastAsia="Times New Roman"/>
                <w:sz w:val="18"/>
                <w:szCs w:val="18"/>
              </w:rPr>
            </w:pPr>
            <w:r>
              <w:rPr>
                <w:rFonts w:ascii="inherit" w:eastAsia="Times New Roman" w:hAnsi="inherit"/>
                <w:b/>
                <w:bCs/>
                <w:sz w:val="18"/>
                <w:szCs w:val="18"/>
              </w:rPr>
              <w:t>53</w:t>
            </w:r>
          </w:p>
        </w:tc>
        <w:tc>
          <w:tcPr>
            <w:tcW w:w="0" w:type="auto"/>
            <w:tcBorders>
              <w:bottom w:val="single" w:sz="6" w:space="0" w:color="000000"/>
            </w:tcBorders>
            <w:shd w:val="clear" w:color="auto" w:fill="CCEEFF"/>
            <w:vAlign w:val="bottom"/>
            <w:hideMark/>
          </w:tcPr>
          <w:p w14:paraId="3F3126A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A5D32D" w14:textId="77777777" w:rsidR="00000000" w:rsidRDefault="00B80CBE">
            <w:pPr>
              <w:divId w:val="6172956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3A349C1"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14:paraId="2A5133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3FEC26" w14:textId="77777777" w:rsidR="00000000" w:rsidRDefault="00B80CBE">
            <w:pPr>
              <w:divId w:val="6943120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7532421" w14:textId="77777777" w:rsidR="00000000" w:rsidRDefault="00B80CBE">
            <w:pPr>
              <w:jc w:val="right"/>
              <w:rPr>
                <w:rFonts w:eastAsia="Times New Roman"/>
                <w:sz w:val="18"/>
                <w:szCs w:val="18"/>
              </w:rPr>
            </w:pPr>
            <w:r>
              <w:rPr>
                <w:rFonts w:ascii="inherit" w:eastAsia="Times New Roman" w:hAnsi="inherit"/>
                <w:b/>
                <w:bCs/>
                <w:sz w:val="18"/>
                <w:szCs w:val="18"/>
              </w:rPr>
              <w:t>49</w:t>
            </w:r>
          </w:p>
        </w:tc>
        <w:tc>
          <w:tcPr>
            <w:tcW w:w="0" w:type="auto"/>
            <w:tcBorders>
              <w:bottom w:val="single" w:sz="6" w:space="0" w:color="000000"/>
            </w:tcBorders>
            <w:shd w:val="clear" w:color="auto" w:fill="CCEEFF"/>
            <w:vAlign w:val="bottom"/>
            <w:hideMark/>
          </w:tcPr>
          <w:p w14:paraId="6B9DD3E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78E41" w14:textId="77777777" w:rsidR="00000000" w:rsidRDefault="00B80CBE">
            <w:pPr>
              <w:divId w:val="328103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87909CA"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tcBorders>
              <w:bottom w:val="single" w:sz="6" w:space="0" w:color="000000"/>
            </w:tcBorders>
            <w:shd w:val="clear" w:color="auto" w:fill="CCEEFF"/>
            <w:vAlign w:val="bottom"/>
            <w:hideMark/>
          </w:tcPr>
          <w:p w14:paraId="26794A60" w14:textId="77777777" w:rsidR="00000000" w:rsidRDefault="00B80CBE">
            <w:pPr>
              <w:rPr>
                <w:rFonts w:eastAsia="Times New Roman"/>
                <w:sz w:val="20"/>
                <w:szCs w:val="20"/>
              </w:rPr>
            </w:pPr>
          </w:p>
        </w:tc>
      </w:tr>
      <w:tr w:rsidR="00000000" w14:paraId="265D482C" w14:textId="77777777">
        <w:trPr>
          <w:divId w:val="550920501"/>
        </w:trPr>
        <w:tc>
          <w:tcPr>
            <w:tcW w:w="0" w:type="auto"/>
            <w:tcMar>
              <w:top w:w="30" w:type="dxa"/>
              <w:left w:w="30" w:type="dxa"/>
              <w:bottom w:w="30" w:type="dxa"/>
              <w:right w:w="30" w:type="dxa"/>
            </w:tcMar>
            <w:vAlign w:val="bottom"/>
            <w:hideMark/>
          </w:tcPr>
          <w:p w14:paraId="70C49E59"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41FBA2C2" w14:textId="77777777" w:rsidR="00000000" w:rsidRDefault="00B80CBE">
            <w:pPr>
              <w:divId w:val="14241869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D9FD200" w14:textId="77777777" w:rsidR="00000000" w:rsidRDefault="00B80CBE">
            <w:pPr>
              <w:jc w:val="right"/>
              <w:rPr>
                <w:rFonts w:eastAsia="Times New Roman"/>
                <w:sz w:val="18"/>
                <w:szCs w:val="18"/>
              </w:rPr>
            </w:pPr>
            <w:r>
              <w:rPr>
                <w:rFonts w:ascii="inherit" w:eastAsia="Times New Roman" w:hAnsi="inherit"/>
                <w:b/>
                <w:bCs/>
                <w:sz w:val="18"/>
                <w:szCs w:val="18"/>
              </w:rPr>
              <w:t>361</w:t>
            </w:r>
          </w:p>
        </w:tc>
        <w:tc>
          <w:tcPr>
            <w:tcW w:w="0" w:type="auto"/>
            <w:tcBorders>
              <w:top w:val="single" w:sz="6" w:space="0" w:color="000000"/>
              <w:bottom w:val="single" w:sz="6" w:space="0" w:color="000000"/>
            </w:tcBorders>
            <w:vAlign w:val="bottom"/>
            <w:hideMark/>
          </w:tcPr>
          <w:p w14:paraId="27484E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089691" w14:textId="77777777" w:rsidR="00000000" w:rsidRDefault="00B80CBE">
            <w:pPr>
              <w:divId w:val="17300381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085028F"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tcBorders>
              <w:top w:val="single" w:sz="6" w:space="0" w:color="000000"/>
              <w:bottom w:val="single" w:sz="6" w:space="0" w:color="000000"/>
            </w:tcBorders>
            <w:vAlign w:val="bottom"/>
            <w:hideMark/>
          </w:tcPr>
          <w:p w14:paraId="59BFDF2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E16FCE" w14:textId="77777777" w:rsidR="00000000" w:rsidRDefault="00B80CBE">
            <w:pPr>
              <w:divId w:val="2975399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38AFCFD" w14:textId="77777777" w:rsidR="00000000" w:rsidRDefault="00B80CBE">
            <w:pPr>
              <w:jc w:val="right"/>
              <w:rPr>
                <w:rFonts w:eastAsia="Times New Roman"/>
                <w:sz w:val="18"/>
                <w:szCs w:val="18"/>
              </w:rPr>
            </w:pPr>
            <w:r>
              <w:rPr>
                <w:rFonts w:ascii="inherit" w:eastAsia="Times New Roman" w:hAnsi="inherit"/>
                <w:b/>
                <w:bCs/>
                <w:sz w:val="18"/>
                <w:szCs w:val="18"/>
              </w:rPr>
              <w:t>398</w:t>
            </w:r>
          </w:p>
        </w:tc>
        <w:tc>
          <w:tcPr>
            <w:tcW w:w="0" w:type="auto"/>
            <w:tcBorders>
              <w:top w:val="single" w:sz="6" w:space="0" w:color="000000"/>
              <w:bottom w:val="single" w:sz="6" w:space="0" w:color="000000"/>
            </w:tcBorders>
            <w:vAlign w:val="bottom"/>
            <w:hideMark/>
          </w:tcPr>
          <w:p w14:paraId="161856D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C95E23" w14:textId="77777777" w:rsidR="00000000" w:rsidRDefault="00B80CBE">
            <w:pPr>
              <w:divId w:val="6627769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E2D363C"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bottom w:val="single" w:sz="6" w:space="0" w:color="000000"/>
            </w:tcBorders>
            <w:vAlign w:val="bottom"/>
            <w:hideMark/>
          </w:tcPr>
          <w:p w14:paraId="37868D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F39681" w14:textId="77777777" w:rsidR="00000000" w:rsidRDefault="00B80CBE">
            <w:pPr>
              <w:divId w:val="99040908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EE19DDD" w14:textId="77777777" w:rsidR="00000000" w:rsidRDefault="00B80CBE">
            <w:pPr>
              <w:jc w:val="right"/>
              <w:rPr>
                <w:rFonts w:eastAsia="Times New Roman"/>
                <w:sz w:val="18"/>
                <w:szCs w:val="18"/>
              </w:rPr>
            </w:pPr>
            <w:r>
              <w:rPr>
                <w:rFonts w:ascii="inherit" w:eastAsia="Times New Roman" w:hAnsi="inherit"/>
                <w:b/>
                <w:bCs/>
                <w:sz w:val="18"/>
                <w:szCs w:val="18"/>
              </w:rPr>
              <w:t>366</w:t>
            </w:r>
          </w:p>
        </w:tc>
        <w:tc>
          <w:tcPr>
            <w:tcW w:w="0" w:type="auto"/>
            <w:tcBorders>
              <w:top w:val="single" w:sz="6" w:space="0" w:color="000000"/>
              <w:bottom w:val="single" w:sz="6" w:space="0" w:color="000000"/>
            </w:tcBorders>
            <w:vAlign w:val="bottom"/>
            <w:hideMark/>
          </w:tcPr>
          <w:p w14:paraId="307220A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5C23DA" w14:textId="77777777" w:rsidR="00000000" w:rsidRDefault="00B80CBE">
            <w:pPr>
              <w:divId w:val="21413431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AD832F7" w14:textId="77777777" w:rsidR="00000000" w:rsidRDefault="00B80CBE">
            <w:pPr>
              <w:jc w:val="right"/>
              <w:rPr>
                <w:rFonts w:eastAsia="Times New Roman"/>
                <w:sz w:val="18"/>
                <w:szCs w:val="18"/>
              </w:rPr>
            </w:pPr>
            <w:r>
              <w:rPr>
                <w:rFonts w:ascii="inherit" w:eastAsia="Times New Roman" w:hAnsi="inherit"/>
                <w:b/>
                <w:bCs/>
                <w:sz w:val="18"/>
                <w:szCs w:val="18"/>
              </w:rPr>
              <w:t>506</w:t>
            </w:r>
          </w:p>
        </w:tc>
        <w:tc>
          <w:tcPr>
            <w:tcW w:w="0" w:type="auto"/>
            <w:tcBorders>
              <w:top w:val="single" w:sz="6" w:space="0" w:color="000000"/>
              <w:bottom w:val="single" w:sz="6" w:space="0" w:color="000000"/>
            </w:tcBorders>
            <w:vAlign w:val="bottom"/>
            <w:hideMark/>
          </w:tcPr>
          <w:p w14:paraId="33282697" w14:textId="77777777" w:rsidR="00000000" w:rsidRDefault="00B80CBE">
            <w:pPr>
              <w:rPr>
                <w:rFonts w:eastAsia="Times New Roman"/>
                <w:sz w:val="20"/>
                <w:szCs w:val="20"/>
              </w:rPr>
            </w:pPr>
          </w:p>
        </w:tc>
      </w:tr>
      <w:tr w:rsidR="00000000" w14:paraId="0CBA1D8B" w14:textId="77777777">
        <w:trPr>
          <w:divId w:val="550920501"/>
        </w:trPr>
        <w:tc>
          <w:tcPr>
            <w:tcW w:w="0" w:type="auto"/>
            <w:shd w:val="clear" w:color="auto" w:fill="CCEEFF"/>
            <w:tcMar>
              <w:top w:w="30" w:type="dxa"/>
              <w:left w:w="30" w:type="dxa"/>
              <w:bottom w:w="30" w:type="dxa"/>
              <w:right w:w="30" w:type="dxa"/>
            </w:tcMar>
            <w:vAlign w:val="bottom"/>
            <w:hideMark/>
          </w:tcPr>
          <w:p w14:paraId="63A6873D"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069F2567" w14:textId="77777777" w:rsidR="00000000" w:rsidRDefault="00B80CBE">
            <w:pPr>
              <w:divId w:val="13832919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6A85A9" w14:textId="77777777" w:rsidR="00000000" w:rsidRDefault="00B80CBE">
            <w:pPr>
              <w:divId w:val="8745864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96626F" w14:textId="77777777" w:rsidR="00000000" w:rsidRDefault="00B80CBE">
            <w:pPr>
              <w:divId w:val="16526392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4B2574" w14:textId="77777777" w:rsidR="00000000" w:rsidRDefault="00B80CBE">
            <w:pPr>
              <w:divId w:val="10101099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E8809F" w14:textId="77777777" w:rsidR="00000000" w:rsidRDefault="00B80CBE">
            <w:pPr>
              <w:divId w:val="867185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9B376C" w14:textId="77777777" w:rsidR="00000000" w:rsidRDefault="00B80CBE">
            <w:pPr>
              <w:divId w:val="9120114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A9E4C1" w14:textId="77777777" w:rsidR="00000000" w:rsidRDefault="00B80CBE">
            <w:pPr>
              <w:divId w:val="13730762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B994A2" w14:textId="77777777" w:rsidR="00000000" w:rsidRDefault="00B80CBE">
            <w:pPr>
              <w:divId w:val="1973289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87E07F" w14:textId="77777777" w:rsidR="00000000" w:rsidRDefault="00B80CBE">
            <w:pPr>
              <w:divId w:val="962979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0BC3337" w14:textId="77777777" w:rsidR="00000000" w:rsidRDefault="00B80CBE">
            <w:pPr>
              <w:divId w:val="973682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059EF8" w14:textId="77777777" w:rsidR="00000000" w:rsidRDefault="00B80CBE">
            <w:pPr>
              <w:divId w:val="1305887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B06FB3" w14:textId="77777777" w:rsidR="00000000" w:rsidRDefault="00B80CBE">
            <w:pPr>
              <w:divId w:val="1080492742"/>
              <w:rPr>
                <w:rFonts w:eastAsia="Times New Roman"/>
                <w:sz w:val="20"/>
                <w:szCs w:val="20"/>
              </w:rPr>
            </w:pPr>
            <w:r>
              <w:rPr>
                <w:rFonts w:ascii="inherit" w:eastAsia="Times New Roman" w:hAnsi="inherit"/>
                <w:sz w:val="20"/>
                <w:szCs w:val="20"/>
              </w:rPr>
              <w:t> </w:t>
            </w:r>
          </w:p>
        </w:tc>
      </w:tr>
      <w:tr w:rsidR="00000000" w14:paraId="79C8F14F" w14:textId="77777777">
        <w:trPr>
          <w:divId w:val="550920501"/>
        </w:trPr>
        <w:tc>
          <w:tcPr>
            <w:tcW w:w="0" w:type="auto"/>
            <w:tcMar>
              <w:top w:w="30" w:type="dxa"/>
              <w:left w:w="300" w:type="dxa"/>
              <w:bottom w:w="30" w:type="dxa"/>
              <w:right w:w="30" w:type="dxa"/>
            </w:tcMar>
            <w:vAlign w:val="bottom"/>
            <w:hideMark/>
          </w:tcPr>
          <w:p w14:paraId="5B0C062E"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775604C0" w14:textId="77777777" w:rsidR="00000000" w:rsidRDefault="00B80CBE">
            <w:pPr>
              <w:divId w:val="2063481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A01251F" w14:textId="77777777" w:rsidR="00000000" w:rsidRDefault="00B80CBE">
            <w:pPr>
              <w:jc w:val="right"/>
              <w:rPr>
                <w:rFonts w:eastAsia="Times New Roman"/>
                <w:sz w:val="18"/>
                <w:szCs w:val="18"/>
              </w:rPr>
            </w:pPr>
            <w:r>
              <w:rPr>
                <w:rFonts w:ascii="inherit" w:eastAsia="Times New Roman" w:hAnsi="inherit"/>
                <w:b/>
                <w:bCs/>
                <w:sz w:val="18"/>
                <w:szCs w:val="18"/>
              </w:rPr>
              <w:t>47</w:t>
            </w:r>
          </w:p>
        </w:tc>
        <w:tc>
          <w:tcPr>
            <w:tcW w:w="0" w:type="auto"/>
            <w:vAlign w:val="bottom"/>
            <w:hideMark/>
          </w:tcPr>
          <w:p w14:paraId="58F9FB5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2C13B9" w14:textId="77777777" w:rsidR="00000000" w:rsidRDefault="00B80CBE">
            <w:pPr>
              <w:divId w:val="1820172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AFD4EE2"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vAlign w:val="bottom"/>
            <w:hideMark/>
          </w:tcPr>
          <w:p w14:paraId="62C83A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79FB6D" w14:textId="77777777" w:rsidR="00000000" w:rsidRDefault="00B80CBE">
            <w:pPr>
              <w:divId w:val="18441272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0AF48C9" w14:textId="77777777" w:rsidR="00000000" w:rsidRDefault="00B80CBE">
            <w:pPr>
              <w:jc w:val="right"/>
              <w:rPr>
                <w:rFonts w:eastAsia="Times New Roman"/>
                <w:sz w:val="18"/>
                <w:szCs w:val="18"/>
              </w:rPr>
            </w:pPr>
            <w:r>
              <w:rPr>
                <w:rFonts w:ascii="inherit" w:eastAsia="Times New Roman" w:hAnsi="inherit"/>
                <w:b/>
                <w:bCs/>
                <w:sz w:val="18"/>
                <w:szCs w:val="18"/>
              </w:rPr>
              <w:t>107</w:t>
            </w:r>
          </w:p>
        </w:tc>
        <w:tc>
          <w:tcPr>
            <w:tcW w:w="0" w:type="auto"/>
            <w:vAlign w:val="bottom"/>
            <w:hideMark/>
          </w:tcPr>
          <w:p w14:paraId="5F8805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50D86A" w14:textId="77777777" w:rsidR="00000000" w:rsidRDefault="00B80CBE">
            <w:pPr>
              <w:divId w:val="13058200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8B14A7"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vAlign w:val="bottom"/>
            <w:hideMark/>
          </w:tcPr>
          <w:p w14:paraId="4AA422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D47264" w14:textId="77777777" w:rsidR="00000000" w:rsidRDefault="00B80CBE">
            <w:pPr>
              <w:divId w:val="1175076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2352ABE" w14:textId="77777777" w:rsidR="00000000" w:rsidRDefault="00B80CBE">
            <w:pPr>
              <w:jc w:val="right"/>
              <w:rPr>
                <w:rFonts w:eastAsia="Times New Roman"/>
                <w:sz w:val="18"/>
                <w:szCs w:val="18"/>
              </w:rPr>
            </w:pPr>
            <w:r>
              <w:rPr>
                <w:rFonts w:ascii="inherit" w:eastAsia="Times New Roman" w:hAnsi="inherit"/>
                <w:b/>
                <w:bCs/>
                <w:sz w:val="18"/>
                <w:szCs w:val="18"/>
              </w:rPr>
              <w:t>104</w:t>
            </w:r>
          </w:p>
        </w:tc>
        <w:tc>
          <w:tcPr>
            <w:tcW w:w="0" w:type="auto"/>
            <w:vAlign w:val="bottom"/>
            <w:hideMark/>
          </w:tcPr>
          <w:p w14:paraId="1CB568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6E60E7" w14:textId="77777777" w:rsidR="00000000" w:rsidRDefault="00B80CBE">
            <w:pPr>
              <w:divId w:val="6117148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3887A74"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vAlign w:val="bottom"/>
            <w:hideMark/>
          </w:tcPr>
          <w:p w14:paraId="25CE636C" w14:textId="77777777" w:rsidR="00000000" w:rsidRDefault="00B80CBE">
            <w:pPr>
              <w:rPr>
                <w:rFonts w:eastAsia="Times New Roman"/>
                <w:sz w:val="20"/>
                <w:szCs w:val="20"/>
              </w:rPr>
            </w:pPr>
          </w:p>
        </w:tc>
      </w:tr>
      <w:tr w:rsidR="00000000" w14:paraId="7A10B45B" w14:textId="77777777">
        <w:trPr>
          <w:divId w:val="550920501"/>
        </w:trPr>
        <w:tc>
          <w:tcPr>
            <w:tcW w:w="0" w:type="auto"/>
            <w:shd w:val="clear" w:color="auto" w:fill="CCEEFF"/>
            <w:tcMar>
              <w:top w:w="30" w:type="dxa"/>
              <w:left w:w="300" w:type="dxa"/>
              <w:bottom w:w="30" w:type="dxa"/>
              <w:right w:w="30" w:type="dxa"/>
            </w:tcMar>
            <w:vAlign w:val="bottom"/>
            <w:hideMark/>
          </w:tcPr>
          <w:p w14:paraId="2CDE640E"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6AB12667" w14:textId="77777777" w:rsidR="00000000" w:rsidRDefault="00B80CBE">
            <w:pPr>
              <w:divId w:val="15568965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91B3BE6" w14:textId="77777777" w:rsidR="00000000" w:rsidRDefault="00B80CBE">
            <w:pPr>
              <w:jc w:val="right"/>
              <w:rPr>
                <w:rFonts w:eastAsia="Times New Roman"/>
                <w:sz w:val="18"/>
                <w:szCs w:val="18"/>
              </w:rPr>
            </w:pPr>
            <w:r>
              <w:rPr>
                <w:rFonts w:ascii="inherit" w:eastAsia="Times New Roman" w:hAnsi="inherit"/>
                <w:b/>
                <w:bCs/>
                <w:sz w:val="18"/>
                <w:szCs w:val="18"/>
              </w:rPr>
              <w:t>423</w:t>
            </w:r>
          </w:p>
        </w:tc>
        <w:tc>
          <w:tcPr>
            <w:tcW w:w="0" w:type="auto"/>
            <w:tcBorders>
              <w:bottom w:val="single" w:sz="6" w:space="0" w:color="000000"/>
            </w:tcBorders>
            <w:shd w:val="clear" w:color="auto" w:fill="CCEEFF"/>
            <w:vAlign w:val="bottom"/>
            <w:hideMark/>
          </w:tcPr>
          <w:p w14:paraId="14D5B16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03CE3A" w14:textId="77777777" w:rsidR="00000000" w:rsidRDefault="00B80CBE">
            <w:pPr>
              <w:divId w:val="332025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E0B730A" w14:textId="77777777" w:rsidR="00000000" w:rsidRDefault="00B80CBE">
            <w:pPr>
              <w:jc w:val="right"/>
              <w:rPr>
                <w:rFonts w:eastAsia="Times New Roman"/>
                <w:sz w:val="18"/>
                <w:szCs w:val="18"/>
              </w:rPr>
            </w:pPr>
            <w:r>
              <w:rPr>
                <w:rFonts w:ascii="inherit" w:eastAsia="Times New Roman" w:hAnsi="inherit"/>
                <w:b/>
                <w:bCs/>
                <w:sz w:val="18"/>
                <w:szCs w:val="18"/>
              </w:rPr>
              <w:t>146</w:t>
            </w:r>
          </w:p>
        </w:tc>
        <w:tc>
          <w:tcPr>
            <w:tcW w:w="0" w:type="auto"/>
            <w:tcBorders>
              <w:bottom w:val="single" w:sz="6" w:space="0" w:color="000000"/>
            </w:tcBorders>
            <w:shd w:val="clear" w:color="auto" w:fill="CCEEFF"/>
            <w:vAlign w:val="bottom"/>
            <w:hideMark/>
          </w:tcPr>
          <w:p w14:paraId="78493D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B6C25B" w14:textId="77777777" w:rsidR="00000000" w:rsidRDefault="00B80CBE">
            <w:pPr>
              <w:divId w:val="13022310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A4AF94B" w14:textId="77777777" w:rsidR="00000000" w:rsidRDefault="00B80CBE">
            <w:pPr>
              <w:jc w:val="right"/>
              <w:rPr>
                <w:rFonts w:eastAsia="Times New Roman"/>
                <w:sz w:val="18"/>
                <w:szCs w:val="18"/>
              </w:rPr>
            </w:pPr>
            <w:r>
              <w:rPr>
                <w:rFonts w:ascii="inherit" w:eastAsia="Times New Roman" w:hAnsi="inherit"/>
                <w:b/>
                <w:bCs/>
                <w:sz w:val="18"/>
                <w:szCs w:val="18"/>
              </w:rPr>
              <w:t>569</w:t>
            </w:r>
          </w:p>
        </w:tc>
        <w:tc>
          <w:tcPr>
            <w:tcW w:w="0" w:type="auto"/>
            <w:tcBorders>
              <w:bottom w:val="single" w:sz="6" w:space="0" w:color="000000"/>
            </w:tcBorders>
            <w:shd w:val="clear" w:color="auto" w:fill="CCEEFF"/>
            <w:vAlign w:val="bottom"/>
            <w:hideMark/>
          </w:tcPr>
          <w:p w14:paraId="294AA31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5F721D" w14:textId="77777777" w:rsidR="00000000" w:rsidRDefault="00B80CBE">
            <w:pPr>
              <w:divId w:val="9234908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BA98452" w14:textId="77777777" w:rsidR="00000000" w:rsidRDefault="00B80CBE">
            <w:pPr>
              <w:jc w:val="right"/>
              <w:rPr>
                <w:rFonts w:eastAsia="Times New Roman"/>
                <w:sz w:val="18"/>
                <w:szCs w:val="18"/>
              </w:rPr>
            </w:pPr>
            <w:r>
              <w:rPr>
                <w:rFonts w:ascii="inherit" w:eastAsia="Times New Roman" w:hAnsi="inherit"/>
                <w:b/>
                <w:bCs/>
                <w:sz w:val="18"/>
                <w:szCs w:val="18"/>
              </w:rPr>
              <w:t>65</w:t>
            </w:r>
          </w:p>
        </w:tc>
        <w:tc>
          <w:tcPr>
            <w:tcW w:w="0" w:type="auto"/>
            <w:tcBorders>
              <w:bottom w:val="single" w:sz="6" w:space="0" w:color="000000"/>
            </w:tcBorders>
            <w:shd w:val="clear" w:color="auto" w:fill="CCEEFF"/>
            <w:vAlign w:val="bottom"/>
            <w:hideMark/>
          </w:tcPr>
          <w:p w14:paraId="31462A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C86D6B" w14:textId="77777777" w:rsidR="00000000" w:rsidRDefault="00B80CBE">
            <w:pPr>
              <w:divId w:val="16796935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31A9843" w14:textId="77777777" w:rsidR="00000000" w:rsidRDefault="00B80CBE">
            <w:pPr>
              <w:jc w:val="right"/>
              <w:rPr>
                <w:rFonts w:eastAsia="Times New Roman"/>
                <w:sz w:val="18"/>
                <w:szCs w:val="18"/>
              </w:rPr>
            </w:pPr>
            <w:r>
              <w:rPr>
                <w:rFonts w:ascii="inherit" w:eastAsia="Times New Roman" w:hAnsi="inherit"/>
                <w:b/>
                <w:bCs/>
                <w:sz w:val="18"/>
                <w:szCs w:val="18"/>
              </w:rPr>
              <w:t>504</w:t>
            </w:r>
          </w:p>
        </w:tc>
        <w:tc>
          <w:tcPr>
            <w:tcW w:w="0" w:type="auto"/>
            <w:tcBorders>
              <w:bottom w:val="single" w:sz="6" w:space="0" w:color="000000"/>
            </w:tcBorders>
            <w:shd w:val="clear" w:color="auto" w:fill="CCEEFF"/>
            <w:vAlign w:val="bottom"/>
            <w:hideMark/>
          </w:tcPr>
          <w:p w14:paraId="2E4FF5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8AA51E" w14:textId="77777777" w:rsidR="00000000" w:rsidRDefault="00B80CBE">
            <w:pPr>
              <w:divId w:val="8303713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DED4A69" w14:textId="77777777" w:rsidR="00000000" w:rsidRDefault="00B80CBE">
            <w:pPr>
              <w:jc w:val="right"/>
              <w:rPr>
                <w:rFonts w:eastAsia="Times New Roman"/>
                <w:sz w:val="18"/>
                <w:szCs w:val="18"/>
              </w:rPr>
            </w:pPr>
            <w:r>
              <w:rPr>
                <w:rFonts w:ascii="inherit" w:eastAsia="Times New Roman" w:hAnsi="inherit"/>
                <w:b/>
                <w:bCs/>
                <w:sz w:val="18"/>
                <w:szCs w:val="18"/>
              </w:rPr>
              <w:t>684</w:t>
            </w:r>
          </w:p>
        </w:tc>
        <w:tc>
          <w:tcPr>
            <w:tcW w:w="0" w:type="auto"/>
            <w:tcBorders>
              <w:bottom w:val="single" w:sz="6" w:space="0" w:color="000000"/>
            </w:tcBorders>
            <w:shd w:val="clear" w:color="auto" w:fill="CCEEFF"/>
            <w:vAlign w:val="bottom"/>
            <w:hideMark/>
          </w:tcPr>
          <w:p w14:paraId="134C882C" w14:textId="77777777" w:rsidR="00000000" w:rsidRDefault="00B80CBE">
            <w:pPr>
              <w:rPr>
                <w:rFonts w:eastAsia="Times New Roman"/>
                <w:sz w:val="20"/>
                <w:szCs w:val="20"/>
              </w:rPr>
            </w:pPr>
          </w:p>
        </w:tc>
      </w:tr>
      <w:tr w:rsidR="00000000" w14:paraId="2F7FEC01" w14:textId="77777777">
        <w:trPr>
          <w:divId w:val="550920501"/>
        </w:trPr>
        <w:tc>
          <w:tcPr>
            <w:tcW w:w="0" w:type="auto"/>
            <w:tcMar>
              <w:top w:w="30" w:type="dxa"/>
              <w:left w:w="420" w:type="dxa"/>
              <w:bottom w:w="30" w:type="dxa"/>
              <w:right w:w="30" w:type="dxa"/>
            </w:tcMar>
            <w:vAlign w:val="bottom"/>
            <w:hideMark/>
          </w:tcPr>
          <w:p w14:paraId="6DE405FC"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5FC6895C" w14:textId="77777777" w:rsidR="00000000" w:rsidRDefault="00B80CBE">
            <w:pPr>
              <w:divId w:val="883294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E906F27" w14:textId="77777777" w:rsidR="00000000" w:rsidRDefault="00B80CBE">
            <w:pPr>
              <w:jc w:val="right"/>
              <w:rPr>
                <w:rFonts w:eastAsia="Times New Roman"/>
                <w:sz w:val="18"/>
                <w:szCs w:val="18"/>
              </w:rPr>
            </w:pPr>
            <w:r>
              <w:rPr>
                <w:rFonts w:ascii="inherit" w:eastAsia="Times New Roman" w:hAnsi="inherit"/>
                <w:b/>
                <w:bCs/>
                <w:sz w:val="18"/>
                <w:szCs w:val="18"/>
              </w:rPr>
              <w:t>470</w:t>
            </w:r>
          </w:p>
        </w:tc>
        <w:tc>
          <w:tcPr>
            <w:tcW w:w="0" w:type="auto"/>
            <w:tcBorders>
              <w:top w:val="single" w:sz="6" w:space="0" w:color="000000"/>
            </w:tcBorders>
            <w:vAlign w:val="bottom"/>
            <w:hideMark/>
          </w:tcPr>
          <w:p w14:paraId="660518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7AEE6B" w14:textId="77777777" w:rsidR="00000000" w:rsidRDefault="00B80CBE">
            <w:pPr>
              <w:divId w:val="1307860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3196F90" w14:textId="77777777" w:rsidR="00000000" w:rsidRDefault="00B80CBE">
            <w:pPr>
              <w:jc w:val="right"/>
              <w:rPr>
                <w:rFonts w:eastAsia="Times New Roman"/>
                <w:sz w:val="18"/>
                <w:szCs w:val="18"/>
              </w:rPr>
            </w:pPr>
            <w:r>
              <w:rPr>
                <w:rFonts w:ascii="inherit" w:eastAsia="Times New Roman" w:hAnsi="inherit"/>
                <w:b/>
                <w:bCs/>
                <w:sz w:val="18"/>
                <w:szCs w:val="18"/>
              </w:rPr>
              <w:t>206</w:t>
            </w:r>
          </w:p>
        </w:tc>
        <w:tc>
          <w:tcPr>
            <w:tcW w:w="0" w:type="auto"/>
            <w:tcBorders>
              <w:top w:val="single" w:sz="6" w:space="0" w:color="000000"/>
            </w:tcBorders>
            <w:vAlign w:val="bottom"/>
            <w:hideMark/>
          </w:tcPr>
          <w:p w14:paraId="41D9C8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E7BA6C" w14:textId="77777777" w:rsidR="00000000" w:rsidRDefault="00B80CBE">
            <w:pPr>
              <w:divId w:val="425274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6E7B501" w14:textId="77777777" w:rsidR="00000000" w:rsidRDefault="00B80CBE">
            <w:pPr>
              <w:jc w:val="right"/>
              <w:rPr>
                <w:rFonts w:eastAsia="Times New Roman"/>
                <w:sz w:val="18"/>
                <w:szCs w:val="18"/>
              </w:rPr>
            </w:pPr>
            <w:r>
              <w:rPr>
                <w:rFonts w:ascii="inherit" w:eastAsia="Times New Roman" w:hAnsi="inherit"/>
                <w:b/>
                <w:bCs/>
                <w:sz w:val="18"/>
                <w:szCs w:val="18"/>
              </w:rPr>
              <w:t>676</w:t>
            </w:r>
          </w:p>
        </w:tc>
        <w:tc>
          <w:tcPr>
            <w:tcW w:w="0" w:type="auto"/>
            <w:tcBorders>
              <w:top w:val="single" w:sz="6" w:space="0" w:color="000000"/>
            </w:tcBorders>
            <w:vAlign w:val="bottom"/>
            <w:hideMark/>
          </w:tcPr>
          <w:p w14:paraId="02178C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C8273F6" w14:textId="77777777" w:rsidR="00000000" w:rsidRDefault="00B80CBE">
            <w:pPr>
              <w:divId w:val="3553540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3A78122"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tcBorders>
              <w:top w:val="single" w:sz="6" w:space="0" w:color="000000"/>
            </w:tcBorders>
            <w:vAlign w:val="bottom"/>
            <w:hideMark/>
          </w:tcPr>
          <w:p w14:paraId="1C11BA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3B5F84" w14:textId="77777777" w:rsidR="00000000" w:rsidRDefault="00B80CBE">
            <w:pPr>
              <w:divId w:val="17641790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53CC4EFA" w14:textId="77777777" w:rsidR="00000000" w:rsidRDefault="00B80CBE">
            <w:pPr>
              <w:jc w:val="right"/>
              <w:rPr>
                <w:rFonts w:eastAsia="Times New Roman"/>
                <w:sz w:val="18"/>
                <w:szCs w:val="18"/>
              </w:rPr>
            </w:pPr>
            <w:r>
              <w:rPr>
                <w:rFonts w:ascii="inherit" w:eastAsia="Times New Roman" w:hAnsi="inherit"/>
                <w:b/>
                <w:bCs/>
                <w:sz w:val="18"/>
                <w:szCs w:val="18"/>
              </w:rPr>
              <w:t>608</w:t>
            </w:r>
          </w:p>
        </w:tc>
        <w:tc>
          <w:tcPr>
            <w:tcW w:w="0" w:type="auto"/>
            <w:tcBorders>
              <w:top w:val="single" w:sz="6" w:space="0" w:color="000000"/>
            </w:tcBorders>
            <w:vAlign w:val="bottom"/>
            <w:hideMark/>
          </w:tcPr>
          <w:p w14:paraId="5FFEA8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9CEF72" w14:textId="77777777" w:rsidR="00000000" w:rsidRDefault="00B80CBE">
            <w:pPr>
              <w:divId w:val="11173381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A9AC180" w14:textId="77777777" w:rsidR="00000000" w:rsidRDefault="00B80CBE">
            <w:pPr>
              <w:jc w:val="right"/>
              <w:rPr>
                <w:rFonts w:eastAsia="Times New Roman"/>
                <w:sz w:val="18"/>
                <w:szCs w:val="18"/>
              </w:rPr>
            </w:pPr>
            <w:r>
              <w:rPr>
                <w:rFonts w:ascii="inherit" w:eastAsia="Times New Roman" w:hAnsi="inherit"/>
                <w:b/>
                <w:bCs/>
                <w:sz w:val="18"/>
                <w:szCs w:val="18"/>
              </w:rPr>
              <w:t>794</w:t>
            </w:r>
          </w:p>
        </w:tc>
        <w:tc>
          <w:tcPr>
            <w:tcW w:w="0" w:type="auto"/>
            <w:tcBorders>
              <w:top w:val="single" w:sz="6" w:space="0" w:color="000000"/>
            </w:tcBorders>
            <w:vAlign w:val="bottom"/>
            <w:hideMark/>
          </w:tcPr>
          <w:p w14:paraId="4DFE4A94" w14:textId="77777777" w:rsidR="00000000" w:rsidRDefault="00B80CBE">
            <w:pPr>
              <w:rPr>
                <w:rFonts w:eastAsia="Times New Roman"/>
                <w:sz w:val="20"/>
                <w:szCs w:val="20"/>
              </w:rPr>
            </w:pPr>
          </w:p>
        </w:tc>
      </w:tr>
      <w:tr w:rsidR="00000000" w14:paraId="2969F846" w14:textId="77777777">
        <w:trPr>
          <w:divId w:val="550920501"/>
        </w:trPr>
        <w:tc>
          <w:tcPr>
            <w:tcW w:w="0" w:type="auto"/>
            <w:shd w:val="clear" w:color="auto" w:fill="CCEEFF"/>
            <w:tcMar>
              <w:top w:w="30" w:type="dxa"/>
              <w:left w:w="300" w:type="dxa"/>
              <w:bottom w:w="30" w:type="dxa"/>
              <w:right w:w="30" w:type="dxa"/>
            </w:tcMar>
            <w:vAlign w:val="bottom"/>
            <w:hideMark/>
          </w:tcPr>
          <w:p w14:paraId="598DACD7"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2B2CA313" w14:textId="77777777" w:rsidR="00000000" w:rsidRDefault="00B80CBE">
            <w:pPr>
              <w:divId w:val="932473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A78EA1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3BBA4F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776A81" w14:textId="77777777" w:rsidR="00000000" w:rsidRDefault="00B80CBE">
            <w:pPr>
              <w:divId w:val="77214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13DCD54"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14:paraId="3AFAC9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1A104F" w14:textId="77777777" w:rsidR="00000000" w:rsidRDefault="00B80CBE">
            <w:pPr>
              <w:divId w:val="443808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F071ED"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14:paraId="2F4F79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E2B2A0" w14:textId="77777777" w:rsidR="00000000" w:rsidRDefault="00B80CBE">
            <w:pPr>
              <w:divId w:val="15296394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1EB56A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0C67224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9BA635" w14:textId="77777777" w:rsidR="00000000" w:rsidRDefault="00B80CBE">
            <w:pPr>
              <w:divId w:val="16601596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D442EF9"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tcBorders>
              <w:bottom w:val="single" w:sz="6" w:space="0" w:color="000000"/>
            </w:tcBorders>
            <w:shd w:val="clear" w:color="auto" w:fill="CCEEFF"/>
            <w:vAlign w:val="bottom"/>
            <w:hideMark/>
          </w:tcPr>
          <w:p w14:paraId="4BCAD9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EA0AA" w14:textId="77777777" w:rsidR="00000000" w:rsidRDefault="00B80CBE">
            <w:pPr>
              <w:divId w:val="1860730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C365E2C"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tcBorders>
              <w:bottom w:val="single" w:sz="6" w:space="0" w:color="000000"/>
            </w:tcBorders>
            <w:shd w:val="clear" w:color="auto" w:fill="CCEEFF"/>
            <w:vAlign w:val="bottom"/>
            <w:hideMark/>
          </w:tcPr>
          <w:p w14:paraId="1CC76B3E" w14:textId="77777777" w:rsidR="00000000" w:rsidRDefault="00B80CBE">
            <w:pPr>
              <w:rPr>
                <w:rFonts w:eastAsia="Times New Roman"/>
                <w:sz w:val="20"/>
                <w:szCs w:val="20"/>
              </w:rPr>
            </w:pPr>
          </w:p>
        </w:tc>
      </w:tr>
      <w:tr w:rsidR="00000000" w14:paraId="64159319" w14:textId="77777777">
        <w:trPr>
          <w:divId w:val="550920501"/>
        </w:trPr>
        <w:tc>
          <w:tcPr>
            <w:tcW w:w="0" w:type="auto"/>
            <w:tcMar>
              <w:top w:w="30" w:type="dxa"/>
              <w:left w:w="30" w:type="dxa"/>
              <w:bottom w:w="30" w:type="dxa"/>
              <w:right w:w="30" w:type="dxa"/>
            </w:tcMar>
            <w:vAlign w:val="bottom"/>
            <w:hideMark/>
          </w:tcPr>
          <w:p w14:paraId="61666B98"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313AA214" w14:textId="77777777" w:rsidR="00000000" w:rsidRDefault="00B80CBE">
            <w:pPr>
              <w:divId w:val="11541805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1689669" w14:textId="77777777" w:rsidR="00000000" w:rsidRDefault="00B80CBE">
            <w:pPr>
              <w:jc w:val="right"/>
              <w:rPr>
                <w:rFonts w:eastAsia="Times New Roman"/>
                <w:sz w:val="18"/>
                <w:szCs w:val="18"/>
              </w:rPr>
            </w:pPr>
            <w:r>
              <w:rPr>
                <w:rFonts w:ascii="inherit" w:eastAsia="Times New Roman" w:hAnsi="inherit"/>
                <w:b/>
                <w:bCs/>
                <w:sz w:val="18"/>
                <w:szCs w:val="18"/>
              </w:rPr>
              <w:t>470</w:t>
            </w:r>
          </w:p>
        </w:tc>
        <w:tc>
          <w:tcPr>
            <w:tcW w:w="0" w:type="auto"/>
            <w:tcBorders>
              <w:bottom w:val="single" w:sz="6" w:space="0" w:color="000000"/>
            </w:tcBorders>
            <w:vAlign w:val="bottom"/>
            <w:hideMark/>
          </w:tcPr>
          <w:p w14:paraId="145EF6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10AFF4" w14:textId="77777777" w:rsidR="00000000" w:rsidRDefault="00B80CBE">
            <w:pPr>
              <w:divId w:val="16383427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D3AD579" w14:textId="77777777" w:rsidR="00000000" w:rsidRDefault="00B80CBE">
            <w:pPr>
              <w:jc w:val="right"/>
              <w:rPr>
                <w:rFonts w:eastAsia="Times New Roman"/>
                <w:sz w:val="18"/>
                <w:szCs w:val="18"/>
              </w:rPr>
            </w:pPr>
            <w:r>
              <w:rPr>
                <w:rFonts w:ascii="inherit" w:eastAsia="Times New Roman" w:hAnsi="inherit"/>
                <w:b/>
                <w:bCs/>
                <w:sz w:val="18"/>
                <w:szCs w:val="18"/>
              </w:rPr>
              <w:t>213</w:t>
            </w:r>
          </w:p>
        </w:tc>
        <w:tc>
          <w:tcPr>
            <w:tcW w:w="0" w:type="auto"/>
            <w:tcBorders>
              <w:bottom w:val="single" w:sz="6" w:space="0" w:color="000000"/>
            </w:tcBorders>
            <w:vAlign w:val="bottom"/>
            <w:hideMark/>
          </w:tcPr>
          <w:p w14:paraId="251C2E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2D7FD5" w14:textId="77777777" w:rsidR="00000000" w:rsidRDefault="00B80CBE">
            <w:pPr>
              <w:divId w:val="1542479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D8DFAB9"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tcBorders>
              <w:bottom w:val="single" w:sz="6" w:space="0" w:color="000000"/>
            </w:tcBorders>
            <w:vAlign w:val="bottom"/>
            <w:hideMark/>
          </w:tcPr>
          <w:p w14:paraId="4AD87E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6963E9" w14:textId="77777777" w:rsidR="00000000" w:rsidRDefault="00B80CBE">
            <w:pPr>
              <w:divId w:val="1845581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C2AC6A5"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tcBorders>
              <w:bottom w:val="single" w:sz="6" w:space="0" w:color="000000"/>
            </w:tcBorders>
            <w:vAlign w:val="bottom"/>
            <w:hideMark/>
          </w:tcPr>
          <w:p w14:paraId="7013A2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4BEEF1" w14:textId="77777777" w:rsidR="00000000" w:rsidRDefault="00B80CBE">
            <w:pPr>
              <w:divId w:val="8443191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81A7362" w14:textId="77777777" w:rsidR="00000000" w:rsidRDefault="00B80CBE">
            <w:pPr>
              <w:jc w:val="right"/>
              <w:rPr>
                <w:rFonts w:eastAsia="Times New Roman"/>
                <w:sz w:val="18"/>
                <w:szCs w:val="18"/>
              </w:rPr>
            </w:pPr>
            <w:r>
              <w:rPr>
                <w:rFonts w:ascii="inherit" w:eastAsia="Times New Roman" w:hAnsi="inherit"/>
                <w:b/>
                <w:bCs/>
                <w:sz w:val="18"/>
                <w:szCs w:val="18"/>
              </w:rPr>
              <w:t>615</w:t>
            </w:r>
          </w:p>
        </w:tc>
        <w:tc>
          <w:tcPr>
            <w:tcW w:w="0" w:type="auto"/>
            <w:tcBorders>
              <w:bottom w:val="single" w:sz="6" w:space="0" w:color="000000"/>
            </w:tcBorders>
            <w:vAlign w:val="bottom"/>
            <w:hideMark/>
          </w:tcPr>
          <w:p w14:paraId="39C95CA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F45BA4" w14:textId="77777777" w:rsidR="00000000" w:rsidRDefault="00B80CBE">
            <w:pPr>
              <w:divId w:val="14603014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56C8EC6" w14:textId="77777777" w:rsidR="00000000" w:rsidRDefault="00B80CBE">
            <w:pPr>
              <w:jc w:val="right"/>
              <w:rPr>
                <w:rFonts w:eastAsia="Times New Roman"/>
                <w:sz w:val="18"/>
                <w:szCs w:val="18"/>
              </w:rPr>
            </w:pPr>
            <w:r>
              <w:rPr>
                <w:rFonts w:ascii="inherit" w:eastAsia="Times New Roman" w:hAnsi="inherit"/>
                <w:b/>
                <w:bCs/>
                <w:sz w:val="18"/>
                <w:szCs w:val="18"/>
              </w:rPr>
              <w:t>803</w:t>
            </w:r>
          </w:p>
        </w:tc>
        <w:tc>
          <w:tcPr>
            <w:tcW w:w="0" w:type="auto"/>
            <w:tcBorders>
              <w:bottom w:val="single" w:sz="6" w:space="0" w:color="000000"/>
            </w:tcBorders>
            <w:vAlign w:val="bottom"/>
            <w:hideMark/>
          </w:tcPr>
          <w:p w14:paraId="70AE26DB" w14:textId="77777777" w:rsidR="00000000" w:rsidRDefault="00B80CBE">
            <w:pPr>
              <w:rPr>
                <w:rFonts w:eastAsia="Times New Roman"/>
                <w:sz w:val="20"/>
                <w:szCs w:val="20"/>
              </w:rPr>
            </w:pPr>
          </w:p>
        </w:tc>
      </w:tr>
      <w:tr w:rsidR="00000000" w14:paraId="0DE867C3" w14:textId="77777777">
        <w:trPr>
          <w:divId w:val="550920501"/>
        </w:trPr>
        <w:tc>
          <w:tcPr>
            <w:tcW w:w="0" w:type="auto"/>
            <w:shd w:val="clear" w:color="auto" w:fill="CCEEFF"/>
            <w:tcMar>
              <w:top w:w="30" w:type="dxa"/>
              <w:left w:w="30" w:type="dxa"/>
              <w:bottom w:w="30" w:type="dxa"/>
              <w:right w:w="30" w:type="dxa"/>
            </w:tcMar>
            <w:vAlign w:val="bottom"/>
            <w:hideMark/>
          </w:tcPr>
          <w:p w14:paraId="2AB90385"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16C8CC34" w14:textId="77777777" w:rsidR="00000000" w:rsidRDefault="00B80CBE">
            <w:pPr>
              <w:divId w:val="10113005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04E93E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18DA4F1" w14:textId="77777777" w:rsidR="00000000" w:rsidRDefault="00B80CBE">
            <w:pPr>
              <w:jc w:val="right"/>
              <w:rPr>
                <w:rFonts w:eastAsia="Times New Roman"/>
                <w:sz w:val="18"/>
                <w:szCs w:val="18"/>
              </w:rPr>
            </w:pPr>
            <w:r>
              <w:rPr>
                <w:rFonts w:ascii="inherit" w:eastAsia="Times New Roman" w:hAnsi="inherit"/>
                <w:b/>
                <w:bCs/>
                <w:sz w:val="18"/>
                <w:szCs w:val="18"/>
              </w:rPr>
              <w:t>1,688</w:t>
            </w:r>
          </w:p>
        </w:tc>
        <w:tc>
          <w:tcPr>
            <w:tcW w:w="0" w:type="auto"/>
            <w:tcBorders>
              <w:top w:val="single" w:sz="6" w:space="0" w:color="000000"/>
              <w:bottom w:val="double" w:sz="6" w:space="0" w:color="000000"/>
            </w:tcBorders>
            <w:shd w:val="clear" w:color="auto" w:fill="CCEEFF"/>
            <w:vAlign w:val="bottom"/>
            <w:hideMark/>
          </w:tcPr>
          <w:p w14:paraId="41FD941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26BE00" w14:textId="77777777" w:rsidR="00000000" w:rsidRDefault="00B80CBE">
            <w:pPr>
              <w:divId w:val="19737802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53CDB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7076C13" w14:textId="77777777" w:rsidR="00000000" w:rsidRDefault="00B80CBE">
            <w:pPr>
              <w:jc w:val="right"/>
              <w:rPr>
                <w:rFonts w:eastAsia="Times New Roman"/>
                <w:sz w:val="18"/>
                <w:szCs w:val="18"/>
              </w:rPr>
            </w:pPr>
            <w:r>
              <w:rPr>
                <w:rFonts w:ascii="inherit" w:eastAsia="Times New Roman" w:hAnsi="inherit"/>
                <w:b/>
                <w:bCs/>
                <w:sz w:val="18"/>
                <w:szCs w:val="18"/>
              </w:rPr>
              <w:t>250</w:t>
            </w:r>
          </w:p>
        </w:tc>
        <w:tc>
          <w:tcPr>
            <w:tcW w:w="0" w:type="auto"/>
            <w:tcBorders>
              <w:top w:val="single" w:sz="6" w:space="0" w:color="000000"/>
              <w:bottom w:val="double" w:sz="6" w:space="0" w:color="000000"/>
            </w:tcBorders>
            <w:shd w:val="clear" w:color="auto" w:fill="CCEEFF"/>
            <w:vAlign w:val="bottom"/>
            <w:hideMark/>
          </w:tcPr>
          <w:p w14:paraId="02C9EE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1C1BC" w14:textId="77777777" w:rsidR="00000000" w:rsidRDefault="00B80CBE">
            <w:pPr>
              <w:divId w:val="123072918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F31F6E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ADAEAB1" w14:textId="77777777" w:rsidR="00000000" w:rsidRDefault="00B80CBE">
            <w:pPr>
              <w:jc w:val="right"/>
              <w:rPr>
                <w:rFonts w:eastAsia="Times New Roman"/>
                <w:sz w:val="18"/>
                <w:szCs w:val="18"/>
              </w:rPr>
            </w:pPr>
            <w:r>
              <w:rPr>
                <w:rFonts w:ascii="inherit" w:eastAsia="Times New Roman" w:hAnsi="inherit"/>
                <w:b/>
                <w:bCs/>
                <w:sz w:val="18"/>
                <w:szCs w:val="18"/>
              </w:rPr>
              <w:t>1,938</w:t>
            </w:r>
          </w:p>
        </w:tc>
        <w:tc>
          <w:tcPr>
            <w:tcW w:w="0" w:type="auto"/>
            <w:tcBorders>
              <w:top w:val="single" w:sz="6" w:space="0" w:color="000000"/>
              <w:bottom w:val="double" w:sz="6" w:space="0" w:color="000000"/>
            </w:tcBorders>
            <w:shd w:val="clear" w:color="auto" w:fill="CCEEFF"/>
            <w:vAlign w:val="bottom"/>
            <w:hideMark/>
          </w:tcPr>
          <w:p w14:paraId="7B6A67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0747F5" w14:textId="77777777" w:rsidR="00000000" w:rsidRDefault="00B80CBE">
            <w:pPr>
              <w:divId w:val="5587097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E604FD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FE453D5" w14:textId="77777777" w:rsidR="00000000" w:rsidRDefault="00B80CBE">
            <w:pPr>
              <w:jc w:val="right"/>
              <w:rPr>
                <w:rFonts w:eastAsia="Times New Roman"/>
                <w:sz w:val="18"/>
                <w:szCs w:val="18"/>
              </w:rPr>
            </w:pPr>
            <w:r>
              <w:rPr>
                <w:rFonts w:ascii="inherit" w:eastAsia="Times New Roman" w:hAnsi="inherit"/>
                <w:b/>
                <w:bCs/>
                <w:sz w:val="18"/>
                <w:szCs w:val="18"/>
              </w:rPr>
              <w:t>370</w:t>
            </w:r>
          </w:p>
        </w:tc>
        <w:tc>
          <w:tcPr>
            <w:tcW w:w="0" w:type="auto"/>
            <w:tcBorders>
              <w:top w:val="single" w:sz="6" w:space="0" w:color="000000"/>
              <w:bottom w:val="double" w:sz="6" w:space="0" w:color="000000"/>
            </w:tcBorders>
            <w:shd w:val="clear" w:color="auto" w:fill="CCEEFF"/>
            <w:vAlign w:val="bottom"/>
            <w:hideMark/>
          </w:tcPr>
          <w:p w14:paraId="0570F3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2B661E" w14:textId="77777777" w:rsidR="00000000" w:rsidRDefault="00B80CBE">
            <w:pPr>
              <w:divId w:val="7278044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0F96AC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B826B5A" w14:textId="77777777" w:rsidR="00000000" w:rsidRDefault="00B80CBE">
            <w:pPr>
              <w:jc w:val="right"/>
              <w:rPr>
                <w:rFonts w:eastAsia="Times New Roman"/>
                <w:sz w:val="18"/>
                <w:szCs w:val="18"/>
              </w:rPr>
            </w:pPr>
            <w:r>
              <w:rPr>
                <w:rFonts w:ascii="inherit" w:eastAsia="Times New Roman" w:hAnsi="inherit"/>
                <w:b/>
                <w:bCs/>
                <w:sz w:val="18"/>
                <w:szCs w:val="18"/>
              </w:rPr>
              <w:t>1,568</w:t>
            </w:r>
          </w:p>
        </w:tc>
        <w:tc>
          <w:tcPr>
            <w:tcW w:w="0" w:type="auto"/>
            <w:tcBorders>
              <w:top w:val="single" w:sz="6" w:space="0" w:color="000000"/>
              <w:bottom w:val="double" w:sz="6" w:space="0" w:color="000000"/>
            </w:tcBorders>
            <w:shd w:val="clear" w:color="auto" w:fill="CCEEFF"/>
            <w:vAlign w:val="bottom"/>
            <w:hideMark/>
          </w:tcPr>
          <w:p w14:paraId="455D165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2FD03E" w14:textId="77777777" w:rsidR="00000000" w:rsidRDefault="00B80CBE">
            <w:pPr>
              <w:divId w:val="21150551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854A7E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2BAFAED" w14:textId="77777777" w:rsidR="00000000" w:rsidRDefault="00B80CBE">
            <w:pPr>
              <w:jc w:val="right"/>
              <w:rPr>
                <w:rFonts w:eastAsia="Times New Roman"/>
                <w:sz w:val="18"/>
                <w:szCs w:val="18"/>
              </w:rPr>
            </w:pPr>
            <w:r>
              <w:rPr>
                <w:rFonts w:ascii="inherit" w:eastAsia="Times New Roman" w:hAnsi="inherit"/>
                <w:b/>
                <w:bCs/>
                <w:sz w:val="18"/>
                <w:szCs w:val="18"/>
              </w:rPr>
              <w:t>2,149</w:t>
            </w:r>
          </w:p>
        </w:tc>
        <w:tc>
          <w:tcPr>
            <w:tcW w:w="0" w:type="auto"/>
            <w:tcBorders>
              <w:top w:val="single" w:sz="6" w:space="0" w:color="000000"/>
              <w:bottom w:val="double" w:sz="6" w:space="0" w:color="000000"/>
            </w:tcBorders>
            <w:shd w:val="clear" w:color="auto" w:fill="CCEEFF"/>
            <w:vAlign w:val="bottom"/>
            <w:hideMark/>
          </w:tcPr>
          <w:p w14:paraId="4A39290B" w14:textId="77777777" w:rsidR="00000000" w:rsidRDefault="00B80CBE">
            <w:pPr>
              <w:rPr>
                <w:rFonts w:eastAsia="Times New Roman"/>
                <w:sz w:val="20"/>
                <w:szCs w:val="20"/>
              </w:rPr>
            </w:pPr>
          </w:p>
        </w:tc>
      </w:tr>
    </w:tbl>
    <w:tbl>
      <w:tblPr>
        <w:tblW w:w="5000" w:type="pct"/>
        <w:jc w:val="center"/>
        <w:tblCellMar>
          <w:left w:w="0" w:type="dxa"/>
          <w:right w:w="0" w:type="dxa"/>
        </w:tblCellMar>
        <w:tblLook w:val="04A0" w:firstRow="1" w:lastRow="0" w:firstColumn="1" w:lastColumn="0" w:noHBand="0" w:noVBand="1"/>
      </w:tblPr>
      <w:tblGrid>
        <w:gridCol w:w="3322"/>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gridCol w:w="144"/>
        <w:gridCol w:w="144"/>
        <w:gridCol w:w="581"/>
        <w:gridCol w:w="144"/>
      </w:tblGrid>
      <w:tr w:rsidR="00000000" w14:paraId="0A21D8A3" w14:textId="77777777">
        <w:trPr>
          <w:jc w:val="center"/>
        </w:trPr>
        <w:tc>
          <w:tcPr>
            <w:tcW w:w="0" w:type="auto"/>
            <w:gridSpan w:val="25"/>
            <w:vAlign w:val="center"/>
            <w:hideMark/>
          </w:tcPr>
          <w:p w14:paraId="27E1525F" w14:textId="77777777" w:rsidR="00000000" w:rsidRDefault="00B80CBE">
            <w:pPr>
              <w:rPr>
                <w:rFonts w:eastAsia="Times New Roman"/>
                <w:sz w:val="20"/>
                <w:szCs w:val="20"/>
              </w:rPr>
            </w:pPr>
          </w:p>
        </w:tc>
      </w:tr>
      <w:tr w:rsidR="00000000" w14:paraId="242F7AF3" w14:textId="77777777">
        <w:trPr>
          <w:jc w:val="center"/>
        </w:trPr>
        <w:tc>
          <w:tcPr>
            <w:tcW w:w="2000" w:type="pct"/>
            <w:vAlign w:val="center"/>
            <w:hideMark/>
          </w:tcPr>
          <w:p w14:paraId="4F809BB0" w14:textId="77777777" w:rsidR="00000000" w:rsidRDefault="00B80CBE">
            <w:pPr>
              <w:rPr>
                <w:rFonts w:eastAsia="Times New Roman"/>
                <w:sz w:val="20"/>
                <w:szCs w:val="20"/>
              </w:rPr>
            </w:pPr>
          </w:p>
        </w:tc>
        <w:tc>
          <w:tcPr>
            <w:tcW w:w="50" w:type="pct"/>
            <w:vAlign w:val="center"/>
            <w:hideMark/>
          </w:tcPr>
          <w:p w14:paraId="13E18ACD" w14:textId="77777777" w:rsidR="00000000" w:rsidRDefault="00B80CBE">
            <w:pPr>
              <w:rPr>
                <w:rFonts w:eastAsia="Times New Roman"/>
                <w:sz w:val="20"/>
                <w:szCs w:val="20"/>
              </w:rPr>
            </w:pPr>
          </w:p>
        </w:tc>
        <w:tc>
          <w:tcPr>
            <w:tcW w:w="50" w:type="pct"/>
            <w:vAlign w:val="center"/>
            <w:hideMark/>
          </w:tcPr>
          <w:p w14:paraId="4E96A879" w14:textId="77777777" w:rsidR="00000000" w:rsidRDefault="00B80CBE">
            <w:pPr>
              <w:rPr>
                <w:rFonts w:eastAsia="Times New Roman"/>
                <w:sz w:val="20"/>
                <w:szCs w:val="20"/>
              </w:rPr>
            </w:pPr>
          </w:p>
        </w:tc>
        <w:tc>
          <w:tcPr>
            <w:tcW w:w="350" w:type="pct"/>
            <w:vAlign w:val="center"/>
            <w:hideMark/>
          </w:tcPr>
          <w:p w14:paraId="04CA072C" w14:textId="77777777" w:rsidR="00000000" w:rsidRDefault="00B80CBE">
            <w:pPr>
              <w:rPr>
                <w:rFonts w:eastAsia="Times New Roman"/>
                <w:sz w:val="20"/>
                <w:szCs w:val="20"/>
              </w:rPr>
            </w:pPr>
          </w:p>
        </w:tc>
        <w:tc>
          <w:tcPr>
            <w:tcW w:w="50" w:type="pct"/>
            <w:vAlign w:val="center"/>
            <w:hideMark/>
          </w:tcPr>
          <w:p w14:paraId="5581D4F6" w14:textId="77777777" w:rsidR="00000000" w:rsidRDefault="00B80CBE">
            <w:pPr>
              <w:rPr>
                <w:rFonts w:eastAsia="Times New Roman"/>
                <w:sz w:val="20"/>
                <w:szCs w:val="20"/>
              </w:rPr>
            </w:pPr>
          </w:p>
        </w:tc>
        <w:tc>
          <w:tcPr>
            <w:tcW w:w="50" w:type="pct"/>
            <w:vAlign w:val="center"/>
            <w:hideMark/>
          </w:tcPr>
          <w:p w14:paraId="70D3C11F" w14:textId="77777777" w:rsidR="00000000" w:rsidRDefault="00B80CBE">
            <w:pPr>
              <w:rPr>
                <w:rFonts w:eastAsia="Times New Roman"/>
                <w:sz w:val="20"/>
                <w:szCs w:val="20"/>
              </w:rPr>
            </w:pPr>
          </w:p>
        </w:tc>
        <w:tc>
          <w:tcPr>
            <w:tcW w:w="50" w:type="pct"/>
            <w:vAlign w:val="center"/>
            <w:hideMark/>
          </w:tcPr>
          <w:p w14:paraId="06A4C7B6" w14:textId="77777777" w:rsidR="00000000" w:rsidRDefault="00B80CBE">
            <w:pPr>
              <w:rPr>
                <w:rFonts w:eastAsia="Times New Roman"/>
                <w:sz w:val="20"/>
                <w:szCs w:val="20"/>
              </w:rPr>
            </w:pPr>
          </w:p>
        </w:tc>
        <w:tc>
          <w:tcPr>
            <w:tcW w:w="350" w:type="pct"/>
            <w:vAlign w:val="center"/>
            <w:hideMark/>
          </w:tcPr>
          <w:p w14:paraId="7A8E57EC" w14:textId="77777777" w:rsidR="00000000" w:rsidRDefault="00B80CBE">
            <w:pPr>
              <w:rPr>
                <w:rFonts w:eastAsia="Times New Roman"/>
                <w:sz w:val="20"/>
                <w:szCs w:val="20"/>
              </w:rPr>
            </w:pPr>
          </w:p>
        </w:tc>
        <w:tc>
          <w:tcPr>
            <w:tcW w:w="50" w:type="pct"/>
            <w:vAlign w:val="center"/>
            <w:hideMark/>
          </w:tcPr>
          <w:p w14:paraId="41CFEB86" w14:textId="77777777" w:rsidR="00000000" w:rsidRDefault="00B80CBE">
            <w:pPr>
              <w:rPr>
                <w:rFonts w:eastAsia="Times New Roman"/>
                <w:sz w:val="20"/>
                <w:szCs w:val="20"/>
              </w:rPr>
            </w:pPr>
          </w:p>
        </w:tc>
        <w:tc>
          <w:tcPr>
            <w:tcW w:w="50" w:type="pct"/>
            <w:vAlign w:val="center"/>
            <w:hideMark/>
          </w:tcPr>
          <w:p w14:paraId="608B5802" w14:textId="77777777" w:rsidR="00000000" w:rsidRDefault="00B80CBE">
            <w:pPr>
              <w:rPr>
                <w:rFonts w:eastAsia="Times New Roman"/>
                <w:sz w:val="20"/>
                <w:szCs w:val="20"/>
              </w:rPr>
            </w:pPr>
          </w:p>
        </w:tc>
        <w:tc>
          <w:tcPr>
            <w:tcW w:w="50" w:type="pct"/>
            <w:vAlign w:val="center"/>
            <w:hideMark/>
          </w:tcPr>
          <w:p w14:paraId="5CBC26E2" w14:textId="77777777" w:rsidR="00000000" w:rsidRDefault="00B80CBE">
            <w:pPr>
              <w:rPr>
                <w:rFonts w:eastAsia="Times New Roman"/>
                <w:sz w:val="20"/>
                <w:szCs w:val="20"/>
              </w:rPr>
            </w:pPr>
          </w:p>
        </w:tc>
        <w:tc>
          <w:tcPr>
            <w:tcW w:w="350" w:type="pct"/>
            <w:vAlign w:val="center"/>
            <w:hideMark/>
          </w:tcPr>
          <w:p w14:paraId="392C83FE" w14:textId="77777777" w:rsidR="00000000" w:rsidRDefault="00B80CBE">
            <w:pPr>
              <w:rPr>
                <w:rFonts w:eastAsia="Times New Roman"/>
                <w:sz w:val="20"/>
                <w:szCs w:val="20"/>
              </w:rPr>
            </w:pPr>
          </w:p>
        </w:tc>
        <w:tc>
          <w:tcPr>
            <w:tcW w:w="50" w:type="pct"/>
            <w:vAlign w:val="center"/>
            <w:hideMark/>
          </w:tcPr>
          <w:p w14:paraId="7BD08395" w14:textId="77777777" w:rsidR="00000000" w:rsidRDefault="00B80CBE">
            <w:pPr>
              <w:rPr>
                <w:rFonts w:eastAsia="Times New Roman"/>
                <w:sz w:val="20"/>
                <w:szCs w:val="20"/>
              </w:rPr>
            </w:pPr>
          </w:p>
        </w:tc>
        <w:tc>
          <w:tcPr>
            <w:tcW w:w="50" w:type="pct"/>
            <w:vAlign w:val="center"/>
            <w:hideMark/>
          </w:tcPr>
          <w:p w14:paraId="0954E2F1" w14:textId="77777777" w:rsidR="00000000" w:rsidRDefault="00B80CBE">
            <w:pPr>
              <w:rPr>
                <w:rFonts w:eastAsia="Times New Roman"/>
                <w:sz w:val="20"/>
                <w:szCs w:val="20"/>
              </w:rPr>
            </w:pPr>
          </w:p>
        </w:tc>
        <w:tc>
          <w:tcPr>
            <w:tcW w:w="50" w:type="pct"/>
            <w:vAlign w:val="center"/>
            <w:hideMark/>
          </w:tcPr>
          <w:p w14:paraId="1892FC1D" w14:textId="77777777" w:rsidR="00000000" w:rsidRDefault="00B80CBE">
            <w:pPr>
              <w:rPr>
                <w:rFonts w:eastAsia="Times New Roman"/>
                <w:sz w:val="20"/>
                <w:szCs w:val="20"/>
              </w:rPr>
            </w:pPr>
          </w:p>
        </w:tc>
        <w:tc>
          <w:tcPr>
            <w:tcW w:w="350" w:type="pct"/>
            <w:vAlign w:val="center"/>
            <w:hideMark/>
          </w:tcPr>
          <w:p w14:paraId="59DE9FBA" w14:textId="77777777" w:rsidR="00000000" w:rsidRDefault="00B80CBE">
            <w:pPr>
              <w:rPr>
                <w:rFonts w:eastAsia="Times New Roman"/>
                <w:sz w:val="20"/>
                <w:szCs w:val="20"/>
              </w:rPr>
            </w:pPr>
          </w:p>
        </w:tc>
        <w:tc>
          <w:tcPr>
            <w:tcW w:w="50" w:type="pct"/>
            <w:vAlign w:val="center"/>
            <w:hideMark/>
          </w:tcPr>
          <w:p w14:paraId="4CA28F71" w14:textId="77777777" w:rsidR="00000000" w:rsidRDefault="00B80CBE">
            <w:pPr>
              <w:rPr>
                <w:rFonts w:eastAsia="Times New Roman"/>
                <w:sz w:val="20"/>
                <w:szCs w:val="20"/>
              </w:rPr>
            </w:pPr>
          </w:p>
        </w:tc>
        <w:tc>
          <w:tcPr>
            <w:tcW w:w="50" w:type="pct"/>
            <w:vAlign w:val="center"/>
            <w:hideMark/>
          </w:tcPr>
          <w:p w14:paraId="1365B8F8" w14:textId="77777777" w:rsidR="00000000" w:rsidRDefault="00B80CBE">
            <w:pPr>
              <w:rPr>
                <w:rFonts w:eastAsia="Times New Roman"/>
                <w:sz w:val="20"/>
                <w:szCs w:val="20"/>
              </w:rPr>
            </w:pPr>
          </w:p>
        </w:tc>
        <w:tc>
          <w:tcPr>
            <w:tcW w:w="50" w:type="pct"/>
            <w:vAlign w:val="center"/>
            <w:hideMark/>
          </w:tcPr>
          <w:p w14:paraId="4075D08B" w14:textId="77777777" w:rsidR="00000000" w:rsidRDefault="00B80CBE">
            <w:pPr>
              <w:rPr>
                <w:rFonts w:eastAsia="Times New Roman"/>
                <w:sz w:val="20"/>
                <w:szCs w:val="20"/>
              </w:rPr>
            </w:pPr>
          </w:p>
        </w:tc>
        <w:tc>
          <w:tcPr>
            <w:tcW w:w="350" w:type="pct"/>
            <w:vAlign w:val="center"/>
            <w:hideMark/>
          </w:tcPr>
          <w:p w14:paraId="02CE4528" w14:textId="77777777" w:rsidR="00000000" w:rsidRDefault="00B80CBE">
            <w:pPr>
              <w:rPr>
                <w:rFonts w:eastAsia="Times New Roman"/>
                <w:sz w:val="20"/>
                <w:szCs w:val="20"/>
              </w:rPr>
            </w:pPr>
          </w:p>
        </w:tc>
        <w:tc>
          <w:tcPr>
            <w:tcW w:w="50" w:type="pct"/>
            <w:vAlign w:val="center"/>
            <w:hideMark/>
          </w:tcPr>
          <w:p w14:paraId="3E3FCF25" w14:textId="77777777" w:rsidR="00000000" w:rsidRDefault="00B80CBE">
            <w:pPr>
              <w:rPr>
                <w:rFonts w:eastAsia="Times New Roman"/>
                <w:sz w:val="20"/>
                <w:szCs w:val="20"/>
              </w:rPr>
            </w:pPr>
          </w:p>
        </w:tc>
        <w:tc>
          <w:tcPr>
            <w:tcW w:w="50" w:type="pct"/>
            <w:vAlign w:val="center"/>
            <w:hideMark/>
          </w:tcPr>
          <w:p w14:paraId="30FAA074" w14:textId="77777777" w:rsidR="00000000" w:rsidRDefault="00B80CBE">
            <w:pPr>
              <w:rPr>
                <w:rFonts w:eastAsia="Times New Roman"/>
                <w:sz w:val="20"/>
                <w:szCs w:val="20"/>
              </w:rPr>
            </w:pPr>
          </w:p>
        </w:tc>
        <w:tc>
          <w:tcPr>
            <w:tcW w:w="50" w:type="pct"/>
            <w:vAlign w:val="center"/>
            <w:hideMark/>
          </w:tcPr>
          <w:p w14:paraId="19EA3CBD" w14:textId="77777777" w:rsidR="00000000" w:rsidRDefault="00B80CBE">
            <w:pPr>
              <w:rPr>
                <w:rFonts w:eastAsia="Times New Roman"/>
                <w:sz w:val="20"/>
                <w:szCs w:val="20"/>
              </w:rPr>
            </w:pPr>
          </w:p>
        </w:tc>
        <w:tc>
          <w:tcPr>
            <w:tcW w:w="350" w:type="pct"/>
            <w:vAlign w:val="center"/>
            <w:hideMark/>
          </w:tcPr>
          <w:p w14:paraId="4A28D3C9" w14:textId="77777777" w:rsidR="00000000" w:rsidRDefault="00B80CBE">
            <w:pPr>
              <w:rPr>
                <w:rFonts w:eastAsia="Times New Roman"/>
                <w:sz w:val="20"/>
                <w:szCs w:val="20"/>
              </w:rPr>
            </w:pPr>
          </w:p>
        </w:tc>
        <w:tc>
          <w:tcPr>
            <w:tcW w:w="50" w:type="pct"/>
            <w:vAlign w:val="center"/>
            <w:hideMark/>
          </w:tcPr>
          <w:p w14:paraId="1B51978B" w14:textId="77777777" w:rsidR="00000000" w:rsidRDefault="00B80CBE">
            <w:pPr>
              <w:rPr>
                <w:rFonts w:eastAsia="Times New Roman"/>
                <w:sz w:val="20"/>
                <w:szCs w:val="20"/>
              </w:rPr>
            </w:pPr>
          </w:p>
        </w:tc>
      </w:tr>
      <w:tr w:rsidR="00000000" w14:paraId="38838110" w14:textId="77777777">
        <w:trPr>
          <w:jc w:val="center"/>
        </w:trPr>
        <w:tc>
          <w:tcPr>
            <w:tcW w:w="0" w:type="auto"/>
            <w:tcMar>
              <w:top w:w="30" w:type="dxa"/>
              <w:left w:w="30" w:type="dxa"/>
              <w:bottom w:w="30" w:type="dxa"/>
              <w:right w:w="30" w:type="dxa"/>
            </w:tcMar>
            <w:vAlign w:val="bottom"/>
            <w:hideMark/>
          </w:tcPr>
          <w:p w14:paraId="4C8C92B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7E67464" w14:textId="77777777" w:rsidR="00000000" w:rsidRDefault="00B80CBE">
            <w:pPr>
              <w:divId w:val="521555694"/>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F0BF359"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75D97834" w14:textId="77777777">
        <w:trPr>
          <w:jc w:val="center"/>
        </w:trPr>
        <w:tc>
          <w:tcPr>
            <w:tcW w:w="0" w:type="auto"/>
            <w:tcBorders>
              <w:bottom w:val="single" w:sz="6" w:space="0" w:color="000000"/>
            </w:tcBorders>
            <w:tcMar>
              <w:top w:w="30" w:type="dxa"/>
              <w:left w:w="30" w:type="dxa"/>
              <w:bottom w:w="30" w:type="dxa"/>
              <w:right w:w="30" w:type="dxa"/>
            </w:tcMar>
            <w:vAlign w:val="bottom"/>
            <w:hideMark/>
          </w:tcPr>
          <w:p w14:paraId="27FB13A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62E13DB" w14:textId="77777777" w:rsidR="00000000" w:rsidRDefault="00B80CBE">
            <w:pPr>
              <w:divId w:val="48971634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BCB41E" w14:textId="77777777" w:rsidR="00000000" w:rsidRDefault="00B80CBE">
            <w:pPr>
              <w:jc w:val="center"/>
              <w:rPr>
                <w:rFonts w:eastAsia="Times New Roman"/>
                <w:sz w:val="16"/>
                <w:szCs w:val="16"/>
              </w:rPr>
            </w:pPr>
            <w:r>
              <w:rPr>
                <w:rFonts w:ascii="inherit" w:eastAsia="Times New Roman" w:hAnsi="inherit"/>
                <w:b/>
                <w:bCs/>
                <w:sz w:val="16"/>
                <w:szCs w:val="16"/>
              </w:rPr>
              <w:t>With an</w:t>
            </w:r>
          </w:p>
          <w:p w14:paraId="3256AA88"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41D8EFC2" w14:textId="77777777" w:rsidR="00000000" w:rsidRDefault="00B80CBE">
            <w:pPr>
              <w:divId w:val="140760733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72C2D6" w14:textId="77777777" w:rsidR="00000000" w:rsidRDefault="00B80CBE">
            <w:pPr>
              <w:jc w:val="center"/>
              <w:rPr>
                <w:rFonts w:eastAsia="Times New Roman"/>
                <w:sz w:val="16"/>
                <w:szCs w:val="16"/>
              </w:rPr>
            </w:pPr>
            <w:r>
              <w:rPr>
                <w:rFonts w:ascii="inherit" w:eastAsia="Times New Roman" w:hAnsi="inherit"/>
                <w:b/>
                <w:bCs/>
                <w:sz w:val="16"/>
                <w:szCs w:val="16"/>
              </w:rPr>
              <w:t>Without</w:t>
            </w:r>
          </w:p>
          <w:p w14:paraId="5FA97205" w14:textId="77777777" w:rsidR="00000000" w:rsidRDefault="00B80CBE">
            <w:pPr>
              <w:jc w:val="center"/>
              <w:rPr>
                <w:rFonts w:eastAsia="Times New Roman"/>
                <w:sz w:val="16"/>
                <w:szCs w:val="16"/>
              </w:rPr>
            </w:pPr>
            <w:r>
              <w:rPr>
                <w:rFonts w:ascii="inherit" w:eastAsia="Times New Roman" w:hAnsi="inherit"/>
                <w:b/>
                <w:bCs/>
                <w:sz w:val="16"/>
                <w:szCs w:val="16"/>
              </w:rPr>
              <w:t>an</w:t>
            </w:r>
          </w:p>
          <w:p w14:paraId="02880156"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36A7F9B7" w14:textId="77777777" w:rsidR="00000000" w:rsidRDefault="00B80CBE">
            <w:pPr>
              <w:divId w:val="22317924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23A12B"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22EAEE9A" w14:textId="77777777" w:rsidR="00000000" w:rsidRDefault="00B80CBE">
            <w:pPr>
              <w:jc w:val="center"/>
              <w:rPr>
                <w:rFonts w:eastAsia="Times New Roman"/>
                <w:sz w:val="16"/>
                <w:szCs w:val="16"/>
              </w:rPr>
            </w:pPr>
            <w:r>
              <w:rPr>
                <w:rFonts w:ascii="inherit" w:eastAsia="Times New Roman" w:hAnsi="inherit"/>
                <w:b/>
                <w:bCs/>
                <w:sz w:val="16"/>
                <w:szCs w:val="16"/>
              </w:rPr>
              <w:t>Recorded</w:t>
            </w:r>
          </w:p>
          <w:p w14:paraId="29D046B7" w14:textId="77777777" w:rsidR="00000000" w:rsidRDefault="00B80CB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363599DF" w14:textId="77777777" w:rsidR="00000000" w:rsidRDefault="00B80CBE">
            <w:pPr>
              <w:divId w:val="15013086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15CCD1D" w14:textId="77777777" w:rsidR="00000000" w:rsidRDefault="00B80CBE">
            <w:pPr>
              <w:jc w:val="center"/>
              <w:rPr>
                <w:rFonts w:eastAsia="Times New Roman"/>
                <w:sz w:val="16"/>
                <w:szCs w:val="16"/>
              </w:rPr>
            </w:pPr>
            <w:r>
              <w:rPr>
                <w:rFonts w:ascii="inherit" w:eastAsia="Times New Roman" w:hAnsi="inherit"/>
                <w:b/>
                <w:bCs/>
                <w:sz w:val="16"/>
                <w:szCs w:val="16"/>
              </w:rPr>
              <w:t>Related</w:t>
            </w:r>
          </w:p>
          <w:p w14:paraId="2035A7DB" w14:textId="77777777" w:rsidR="00000000" w:rsidRDefault="00B80CBE">
            <w:pPr>
              <w:jc w:val="center"/>
              <w:rPr>
                <w:rFonts w:eastAsia="Times New Roman"/>
                <w:sz w:val="16"/>
                <w:szCs w:val="16"/>
              </w:rPr>
            </w:pPr>
            <w:r>
              <w:rPr>
                <w:rFonts w:ascii="inherit" w:eastAsia="Times New Roman" w:hAnsi="inherit"/>
                <w:b/>
                <w:bCs/>
                <w:sz w:val="16"/>
                <w:szCs w:val="16"/>
              </w:rPr>
              <w:t>Allowance</w:t>
            </w:r>
          </w:p>
        </w:tc>
        <w:tc>
          <w:tcPr>
            <w:tcW w:w="0" w:type="auto"/>
            <w:tcMar>
              <w:top w:w="30" w:type="dxa"/>
              <w:left w:w="30" w:type="dxa"/>
              <w:bottom w:w="30" w:type="dxa"/>
              <w:right w:w="30" w:type="dxa"/>
            </w:tcMar>
            <w:vAlign w:val="bottom"/>
            <w:hideMark/>
          </w:tcPr>
          <w:p w14:paraId="457539A0" w14:textId="77777777" w:rsidR="00000000" w:rsidRDefault="00B80CBE">
            <w:pPr>
              <w:divId w:val="10485329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308A63" w14:textId="77777777" w:rsidR="00000000" w:rsidRDefault="00B80CBE">
            <w:pPr>
              <w:jc w:val="center"/>
              <w:rPr>
                <w:rFonts w:eastAsia="Times New Roman"/>
                <w:sz w:val="16"/>
                <w:szCs w:val="16"/>
              </w:rPr>
            </w:pPr>
            <w:r>
              <w:rPr>
                <w:rFonts w:ascii="inherit" w:eastAsia="Times New Roman" w:hAnsi="inherit"/>
                <w:b/>
                <w:bCs/>
                <w:sz w:val="16"/>
                <w:szCs w:val="16"/>
              </w:rPr>
              <w:t>Net</w:t>
            </w:r>
          </w:p>
          <w:p w14:paraId="0A39DAF3" w14:textId="77777777" w:rsidR="00000000" w:rsidRDefault="00B80CBE">
            <w:pPr>
              <w:jc w:val="center"/>
              <w:rPr>
                <w:rFonts w:eastAsia="Times New Roman"/>
                <w:sz w:val="16"/>
                <w:szCs w:val="16"/>
              </w:rPr>
            </w:pPr>
            <w:r>
              <w:rPr>
                <w:rFonts w:ascii="inherit" w:eastAsia="Times New Roman" w:hAnsi="inherit"/>
                <w:b/>
                <w:bCs/>
                <w:sz w:val="16"/>
                <w:szCs w:val="16"/>
              </w:rPr>
              <w:t>Recorded</w:t>
            </w:r>
          </w:p>
          <w:p w14:paraId="68914DBA" w14:textId="77777777" w:rsidR="00000000" w:rsidRDefault="00B80CBE">
            <w:pPr>
              <w:jc w:val="center"/>
              <w:rPr>
                <w:rFonts w:eastAsia="Times New Roman"/>
                <w:sz w:val="16"/>
                <w:szCs w:val="16"/>
              </w:rPr>
            </w:pP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295FD447" w14:textId="77777777" w:rsidR="00000000" w:rsidRDefault="00B80CBE">
            <w:pPr>
              <w:divId w:val="174602382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5F7D5C" w14:textId="77777777" w:rsidR="00000000" w:rsidRDefault="00B80CBE">
            <w:pPr>
              <w:jc w:val="center"/>
              <w:rPr>
                <w:rFonts w:eastAsia="Times New Roman"/>
                <w:sz w:val="16"/>
                <w:szCs w:val="16"/>
              </w:rPr>
            </w:pPr>
            <w:r>
              <w:rPr>
                <w:rFonts w:ascii="inherit" w:eastAsia="Times New Roman" w:hAnsi="inherit"/>
                <w:b/>
                <w:bCs/>
                <w:sz w:val="16"/>
                <w:szCs w:val="16"/>
              </w:rPr>
              <w:t>Unpaid</w:t>
            </w:r>
          </w:p>
          <w:p w14:paraId="56591CE5" w14:textId="77777777" w:rsidR="00000000" w:rsidRDefault="00B80CBE">
            <w:pPr>
              <w:jc w:val="center"/>
              <w:rPr>
                <w:rFonts w:eastAsia="Times New Roman"/>
                <w:sz w:val="16"/>
                <w:szCs w:val="16"/>
              </w:rPr>
            </w:pPr>
            <w:r>
              <w:rPr>
                <w:rFonts w:ascii="inherit" w:eastAsia="Times New Roman" w:hAnsi="inherit"/>
                <w:b/>
                <w:bCs/>
                <w:sz w:val="16"/>
                <w:szCs w:val="16"/>
              </w:rPr>
              <w:t>Principal</w:t>
            </w:r>
          </w:p>
          <w:p w14:paraId="33B65B4D" w14:textId="77777777" w:rsidR="00000000" w:rsidRDefault="00B80CBE">
            <w:pPr>
              <w:jc w:val="center"/>
              <w:rPr>
                <w:rFonts w:eastAsia="Times New Roman"/>
                <w:sz w:val="16"/>
                <w:szCs w:val="16"/>
              </w:rPr>
            </w:pPr>
            <w:r>
              <w:rPr>
                <w:rFonts w:ascii="inherit" w:eastAsia="Times New Roman" w:hAnsi="inherit"/>
                <w:b/>
                <w:bCs/>
                <w:sz w:val="16"/>
                <w:szCs w:val="16"/>
              </w:rPr>
              <w:t>Balance</w:t>
            </w:r>
          </w:p>
        </w:tc>
      </w:tr>
      <w:tr w:rsidR="00000000" w14:paraId="7046409B" w14:textId="77777777">
        <w:trPr>
          <w:jc w:val="center"/>
        </w:trPr>
        <w:tc>
          <w:tcPr>
            <w:tcW w:w="0" w:type="auto"/>
            <w:shd w:val="clear" w:color="auto" w:fill="CCEEFF"/>
            <w:tcMar>
              <w:top w:w="30" w:type="dxa"/>
              <w:left w:w="30" w:type="dxa"/>
              <w:bottom w:w="30" w:type="dxa"/>
              <w:right w:w="30" w:type="dxa"/>
            </w:tcMar>
            <w:vAlign w:val="center"/>
            <w:hideMark/>
          </w:tcPr>
          <w:p w14:paraId="32E55DED"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24510A77" w14:textId="77777777" w:rsidR="00000000" w:rsidRDefault="00B80CBE">
            <w:pPr>
              <w:divId w:val="12831532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0B4801" w14:textId="77777777" w:rsidR="00000000" w:rsidRDefault="00B80CBE">
            <w:pPr>
              <w:divId w:val="6563459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D620DC" w14:textId="77777777" w:rsidR="00000000" w:rsidRDefault="00B80CBE">
            <w:pPr>
              <w:divId w:val="1817182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B7713C" w14:textId="77777777" w:rsidR="00000000" w:rsidRDefault="00B80CBE">
            <w:pPr>
              <w:divId w:val="1583507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7FF86A" w14:textId="77777777" w:rsidR="00000000" w:rsidRDefault="00B80CBE">
            <w:pPr>
              <w:divId w:val="2389448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69F0C0" w14:textId="77777777" w:rsidR="00000000" w:rsidRDefault="00B80CBE">
            <w:pPr>
              <w:divId w:val="221142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F459B23" w14:textId="77777777" w:rsidR="00000000" w:rsidRDefault="00B80CBE">
            <w:pPr>
              <w:divId w:val="9829318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5D800E" w14:textId="77777777" w:rsidR="00000000" w:rsidRDefault="00B80CBE">
            <w:pPr>
              <w:divId w:val="1716932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067A1F" w14:textId="77777777" w:rsidR="00000000" w:rsidRDefault="00B80CBE">
            <w:pPr>
              <w:divId w:val="1832037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87B35B" w14:textId="77777777" w:rsidR="00000000" w:rsidRDefault="00B80CBE">
            <w:pPr>
              <w:divId w:val="401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F87776" w14:textId="77777777" w:rsidR="00000000" w:rsidRDefault="00B80CBE">
            <w:pPr>
              <w:divId w:val="17612025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0BB5B2" w14:textId="77777777" w:rsidR="00000000" w:rsidRDefault="00B80CBE">
            <w:pPr>
              <w:divId w:val="1334838636"/>
              <w:rPr>
                <w:rFonts w:eastAsia="Times New Roman"/>
                <w:sz w:val="20"/>
                <w:szCs w:val="20"/>
              </w:rPr>
            </w:pPr>
            <w:r>
              <w:rPr>
                <w:rFonts w:ascii="inherit" w:eastAsia="Times New Roman" w:hAnsi="inherit"/>
                <w:sz w:val="20"/>
                <w:szCs w:val="20"/>
              </w:rPr>
              <w:t> </w:t>
            </w:r>
          </w:p>
        </w:tc>
      </w:tr>
      <w:tr w:rsidR="00000000" w14:paraId="02C8FFA3" w14:textId="77777777">
        <w:trPr>
          <w:jc w:val="center"/>
        </w:trPr>
        <w:tc>
          <w:tcPr>
            <w:tcW w:w="0" w:type="auto"/>
            <w:tcMar>
              <w:top w:w="30" w:type="dxa"/>
              <w:left w:w="300" w:type="dxa"/>
              <w:bottom w:w="30" w:type="dxa"/>
              <w:right w:w="30" w:type="dxa"/>
            </w:tcMar>
            <w:vAlign w:val="center"/>
            <w:hideMark/>
          </w:tcPr>
          <w:p w14:paraId="52297D6F"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1CBDE05F" w14:textId="77777777" w:rsidR="00000000" w:rsidRDefault="00B80CBE">
            <w:pPr>
              <w:divId w:val="1586650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55563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3D903D9" w14:textId="77777777" w:rsidR="00000000" w:rsidRDefault="00B80CBE">
            <w:pPr>
              <w:jc w:val="right"/>
              <w:rPr>
                <w:rFonts w:eastAsia="Times New Roman"/>
                <w:sz w:val="18"/>
                <w:szCs w:val="18"/>
              </w:rPr>
            </w:pPr>
            <w:r>
              <w:rPr>
                <w:rFonts w:ascii="inherit" w:eastAsia="Times New Roman" w:hAnsi="inherit"/>
                <w:sz w:val="18"/>
                <w:szCs w:val="18"/>
              </w:rPr>
              <w:t>666</w:t>
            </w:r>
          </w:p>
        </w:tc>
        <w:tc>
          <w:tcPr>
            <w:tcW w:w="0" w:type="auto"/>
            <w:vAlign w:val="bottom"/>
            <w:hideMark/>
          </w:tcPr>
          <w:p w14:paraId="477578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9A7460" w14:textId="77777777" w:rsidR="00000000" w:rsidRDefault="00B80CBE">
            <w:pPr>
              <w:divId w:val="11906768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06F3AE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6327F7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5A50C03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6EBACFD" w14:textId="77777777" w:rsidR="00000000" w:rsidRDefault="00B80CBE">
            <w:pPr>
              <w:divId w:val="566036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A58550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9C2D5B2" w14:textId="77777777" w:rsidR="00000000" w:rsidRDefault="00B80CBE">
            <w:pPr>
              <w:jc w:val="right"/>
              <w:rPr>
                <w:rFonts w:eastAsia="Times New Roman"/>
                <w:sz w:val="18"/>
                <w:szCs w:val="18"/>
              </w:rPr>
            </w:pPr>
            <w:r>
              <w:rPr>
                <w:rFonts w:ascii="inherit" w:eastAsia="Times New Roman" w:hAnsi="inherit"/>
                <w:sz w:val="18"/>
                <w:szCs w:val="18"/>
              </w:rPr>
              <w:t>666</w:t>
            </w:r>
          </w:p>
        </w:tc>
        <w:tc>
          <w:tcPr>
            <w:tcW w:w="0" w:type="auto"/>
            <w:vAlign w:val="bottom"/>
            <w:hideMark/>
          </w:tcPr>
          <w:p w14:paraId="328CD3B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A333AD" w14:textId="77777777" w:rsidR="00000000" w:rsidRDefault="00B80CBE">
            <w:pPr>
              <w:divId w:val="289017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025B0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5C6AD397" w14:textId="77777777" w:rsidR="00000000" w:rsidRDefault="00B80CBE">
            <w:pPr>
              <w:jc w:val="right"/>
              <w:rPr>
                <w:rFonts w:eastAsia="Times New Roman"/>
                <w:sz w:val="18"/>
                <w:szCs w:val="18"/>
              </w:rPr>
            </w:pPr>
            <w:r>
              <w:rPr>
                <w:rFonts w:ascii="inherit" w:eastAsia="Times New Roman" w:hAnsi="inherit"/>
                <w:sz w:val="18"/>
                <w:szCs w:val="18"/>
              </w:rPr>
              <w:t>186</w:t>
            </w:r>
          </w:p>
        </w:tc>
        <w:tc>
          <w:tcPr>
            <w:tcW w:w="0" w:type="auto"/>
            <w:vAlign w:val="bottom"/>
            <w:hideMark/>
          </w:tcPr>
          <w:p w14:paraId="09441C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0A0422" w14:textId="77777777" w:rsidR="00000000" w:rsidRDefault="00B80CBE">
            <w:pPr>
              <w:divId w:val="15484889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C4D4B1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C45A649" w14:textId="77777777" w:rsidR="00000000" w:rsidRDefault="00B80CBE">
            <w:pPr>
              <w:jc w:val="right"/>
              <w:rPr>
                <w:rFonts w:eastAsia="Times New Roman"/>
                <w:sz w:val="18"/>
                <w:szCs w:val="18"/>
              </w:rPr>
            </w:pPr>
            <w:r>
              <w:rPr>
                <w:rFonts w:ascii="inherit" w:eastAsia="Times New Roman" w:hAnsi="inherit"/>
                <w:sz w:val="18"/>
                <w:szCs w:val="18"/>
              </w:rPr>
              <w:t>480</w:t>
            </w:r>
          </w:p>
        </w:tc>
        <w:tc>
          <w:tcPr>
            <w:tcW w:w="0" w:type="auto"/>
            <w:vAlign w:val="bottom"/>
            <w:hideMark/>
          </w:tcPr>
          <w:p w14:paraId="170939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00193B" w14:textId="77777777" w:rsidR="00000000" w:rsidRDefault="00B80CBE">
            <w:pPr>
              <w:divId w:val="1526427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D4C80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C095A20" w14:textId="77777777" w:rsidR="00000000" w:rsidRDefault="00B80CBE">
            <w:pPr>
              <w:jc w:val="right"/>
              <w:rPr>
                <w:rFonts w:eastAsia="Times New Roman"/>
                <w:sz w:val="18"/>
                <w:szCs w:val="18"/>
              </w:rPr>
            </w:pPr>
            <w:r>
              <w:rPr>
                <w:rFonts w:ascii="inherit" w:eastAsia="Times New Roman" w:hAnsi="inherit"/>
                <w:sz w:val="18"/>
                <w:szCs w:val="18"/>
              </w:rPr>
              <w:t>654</w:t>
            </w:r>
          </w:p>
        </w:tc>
        <w:tc>
          <w:tcPr>
            <w:tcW w:w="0" w:type="auto"/>
            <w:vAlign w:val="bottom"/>
            <w:hideMark/>
          </w:tcPr>
          <w:p w14:paraId="0DD36B53" w14:textId="77777777" w:rsidR="00000000" w:rsidRDefault="00B80CBE">
            <w:pPr>
              <w:rPr>
                <w:rFonts w:eastAsia="Times New Roman"/>
                <w:sz w:val="20"/>
                <w:szCs w:val="20"/>
              </w:rPr>
            </w:pPr>
          </w:p>
        </w:tc>
      </w:tr>
      <w:tr w:rsidR="00000000" w14:paraId="5C0EA02D" w14:textId="77777777">
        <w:trPr>
          <w:jc w:val="center"/>
        </w:trPr>
        <w:tc>
          <w:tcPr>
            <w:tcW w:w="0" w:type="auto"/>
            <w:shd w:val="clear" w:color="auto" w:fill="CCEEFF"/>
            <w:tcMar>
              <w:top w:w="30" w:type="dxa"/>
              <w:left w:w="300" w:type="dxa"/>
              <w:bottom w:w="30" w:type="dxa"/>
              <w:right w:w="30" w:type="dxa"/>
            </w:tcMar>
            <w:vAlign w:val="center"/>
            <w:hideMark/>
          </w:tcPr>
          <w:p w14:paraId="7403B155"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4CB6EEA9" w14:textId="77777777" w:rsidR="00000000" w:rsidRDefault="00B80CBE">
            <w:pPr>
              <w:divId w:val="4554907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0EE9FA4" w14:textId="77777777" w:rsidR="00000000" w:rsidRDefault="00B80CB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14:paraId="7D6F0CA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46283C" w14:textId="77777777" w:rsidR="00000000" w:rsidRDefault="00B80CBE">
            <w:pPr>
              <w:divId w:val="20108636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682421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6E2F34D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0B01EF" w14:textId="77777777" w:rsidR="00000000" w:rsidRDefault="00B80CBE">
            <w:pPr>
              <w:divId w:val="15190791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55601F8" w14:textId="77777777" w:rsidR="00000000" w:rsidRDefault="00B80CBE">
            <w:pPr>
              <w:jc w:val="right"/>
              <w:rPr>
                <w:rFonts w:eastAsia="Times New Roman"/>
                <w:sz w:val="18"/>
                <w:szCs w:val="18"/>
              </w:rPr>
            </w:pPr>
            <w:r>
              <w:rPr>
                <w:rFonts w:ascii="inherit" w:eastAsia="Times New Roman" w:hAnsi="inherit"/>
                <w:sz w:val="18"/>
                <w:szCs w:val="18"/>
              </w:rPr>
              <w:t>189</w:t>
            </w:r>
          </w:p>
        </w:tc>
        <w:tc>
          <w:tcPr>
            <w:tcW w:w="0" w:type="auto"/>
            <w:tcBorders>
              <w:bottom w:val="single" w:sz="6" w:space="0" w:color="000000"/>
            </w:tcBorders>
            <w:shd w:val="clear" w:color="auto" w:fill="CCEEFF"/>
            <w:vAlign w:val="bottom"/>
            <w:hideMark/>
          </w:tcPr>
          <w:p w14:paraId="5F9660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F7A3A9" w14:textId="77777777" w:rsidR="00000000" w:rsidRDefault="00B80CBE">
            <w:pPr>
              <w:divId w:val="7053281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4E6284" w14:textId="77777777" w:rsidR="00000000" w:rsidRDefault="00B80CBE">
            <w:pPr>
              <w:jc w:val="right"/>
              <w:rPr>
                <w:rFonts w:eastAsia="Times New Roman"/>
                <w:sz w:val="18"/>
                <w:szCs w:val="18"/>
              </w:rPr>
            </w:pPr>
            <w:r>
              <w:rPr>
                <w:rFonts w:ascii="inherit" w:eastAsia="Times New Roman" w:hAnsi="inherit"/>
                <w:sz w:val="18"/>
                <w:szCs w:val="18"/>
              </w:rPr>
              <w:t>91</w:t>
            </w:r>
          </w:p>
        </w:tc>
        <w:tc>
          <w:tcPr>
            <w:tcW w:w="0" w:type="auto"/>
            <w:tcBorders>
              <w:bottom w:val="single" w:sz="6" w:space="0" w:color="000000"/>
            </w:tcBorders>
            <w:shd w:val="clear" w:color="auto" w:fill="CCEEFF"/>
            <w:vAlign w:val="bottom"/>
            <w:hideMark/>
          </w:tcPr>
          <w:p w14:paraId="2B26067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D2087F" w14:textId="77777777" w:rsidR="00000000" w:rsidRDefault="00B80CBE">
            <w:pPr>
              <w:divId w:val="19398734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09CDC1C"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tcBorders>
              <w:bottom w:val="single" w:sz="6" w:space="0" w:color="000000"/>
            </w:tcBorders>
            <w:shd w:val="clear" w:color="auto" w:fill="CCEEFF"/>
            <w:vAlign w:val="bottom"/>
            <w:hideMark/>
          </w:tcPr>
          <w:p w14:paraId="2CB4EE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25AD93" w14:textId="77777777" w:rsidR="00000000" w:rsidRDefault="00B80CBE">
            <w:pPr>
              <w:divId w:val="1919747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80B872" w14:textId="77777777" w:rsidR="00000000" w:rsidRDefault="00B80CBE">
            <w:pPr>
              <w:jc w:val="right"/>
              <w:rPr>
                <w:rFonts w:eastAsia="Times New Roman"/>
                <w:sz w:val="18"/>
                <w:szCs w:val="18"/>
              </w:rPr>
            </w:pPr>
            <w:r>
              <w:rPr>
                <w:rFonts w:ascii="inherit" w:eastAsia="Times New Roman" w:hAnsi="inherit"/>
                <w:sz w:val="18"/>
                <w:szCs w:val="18"/>
              </w:rPr>
              <w:t>183</w:t>
            </w:r>
          </w:p>
        </w:tc>
        <w:tc>
          <w:tcPr>
            <w:tcW w:w="0" w:type="auto"/>
            <w:tcBorders>
              <w:bottom w:val="single" w:sz="6" w:space="0" w:color="000000"/>
            </w:tcBorders>
            <w:shd w:val="clear" w:color="auto" w:fill="CCEEFF"/>
            <w:vAlign w:val="bottom"/>
            <w:hideMark/>
          </w:tcPr>
          <w:p w14:paraId="7930B14C" w14:textId="77777777" w:rsidR="00000000" w:rsidRDefault="00B80CBE">
            <w:pPr>
              <w:rPr>
                <w:rFonts w:eastAsia="Times New Roman"/>
                <w:sz w:val="20"/>
                <w:szCs w:val="20"/>
              </w:rPr>
            </w:pPr>
          </w:p>
        </w:tc>
      </w:tr>
      <w:tr w:rsidR="00000000" w14:paraId="62AD4ED4" w14:textId="77777777">
        <w:trPr>
          <w:jc w:val="center"/>
        </w:trPr>
        <w:tc>
          <w:tcPr>
            <w:tcW w:w="0" w:type="auto"/>
            <w:tcMar>
              <w:top w:w="30" w:type="dxa"/>
              <w:left w:w="30" w:type="dxa"/>
              <w:bottom w:w="30" w:type="dxa"/>
              <w:right w:w="30" w:type="dxa"/>
            </w:tcMar>
            <w:vAlign w:val="center"/>
            <w:hideMark/>
          </w:tcPr>
          <w:p w14:paraId="3823CA05" w14:textId="77777777" w:rsidR="00000000" w:rsidRDefault="00B80CBE">
            <w:pPr>
              <w:divId w:val="2097631927"/>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5009FC54" w14:textId="77777777" w:rsidR="00000000" w:rsidRDefault="00B80CBE">
            <w:pPr>
              <w:divId w:val="17407110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A220C8A" w14:textId="77777777" w:rsidR="00000000" w:rsidRDefault="00B80CB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14:paraId="7747E4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2137B5" w14:textId="77777777" w:rsidR="00000000" w:rsidRDefault="00B80CBE">
            <w:pPr>
              <w:divId w:val="8955100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162ED40"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vAlign w:val="bottom"/>
            <w:hideMark/>
          </w:tcPr>
          <w:p w14:paraId="0B3489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8E46EE" w14:textId="77777777" w:rsidR="00000000" w:rsidRDefault="00B80CBE">
            <w:pPr>
              <w:divId w:val="2779512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2440EB2" w14:textId="77777777" w:rsidR="00000000" w:rsidRDefault="00B80CBE">
            <w:pPr>
              <w:jc w:val="right"/>
              <w:rPr>
                <w:rFonts w:eastAsia="Times New Roman"/>
                <w:sz w:val="18"/>
                <w:szCs w:val="18"/>
              </w:rPr>
            </w:pPr>
            <w:r>
              <w:rPr>
                <w:rFonts w:ascii="inherit" w:eastAsia="Times New Roman" w:hAnsi="inherit"/>
                <w:sz w:val="18"/>
                <w:szCs w:val="18"/>
              </w:rPr>
              <w:t>855</w:t>
            </w:r>
          </w:p>
        </w:tc>
        <w:tc>
          <w:tcPr>
            <w:tcW w:w="0" w:type="auto"/>
            <w:tcBorders>
              <w:top w:val="single" w:sz="6" w:space="0" w:color="000000"/>
              <w:bottom w:val="single" w:sz="6" w:space="0" w:color="000000"/>
            </w:tcBorders>
            <w:vAlign w:val="bottom"/>
            <w:hideMark/>
          </w:tcPr>
          <w:p w14:paraId="67F4B4C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C828A2" w14:textId="77777777" w:rsidR="00000000" w:rsidRDefault="00B80CBE">
            <w:pPr>
              <w:divId w:val="404005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6CBAFBB" w14:textId="77777777" w:rsidR="00000000" w:rsidRDefault="00B80CBE">
            <w:pPr>
              <w:jc w:val="right"/>
              <w:rPr>
                <w:rFonts w:eastAsia="Times New Roman"/>
                <w:sz w:val="18"/>
                <w:szCs w:val="18"/>
              </w:rPr>
            </w:pPr>
            <w:r>
              <w:rPr>
                <w:rFonts w:ascii="inherit" w:eastAsia="Times New Roman" w:hAnsi="inherit"/>
                <w:sz w:val="18"/>
                <w:szCs w:val="18"/>
              </w:rPr>
              <w:t>277</w:t>
            </w:r>
          </w:p>
        </w:tc>
        <w:tc>
          <w:tcPr>
            <w:tcW w:w="0" w:type="auto"/>
            <w:tcBorders>
              <w:top w:val="single" w:sz="6" w:space="0" w:color="000000"/>
              <w:bottom w:val="single" w:sz="6" w:space="0" w:color="000000"/>
            </w:tcBorders>
            <w:vAlign w:val="bottom"/>
            <w:hideMark/>
          </w:tcPr>
          <w:p w14:paraId="2F2193D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308E92" w14:textId="77777777" w:rsidR="00000000" w:rsidRDefault="00B80CBE">
            <w:pPr>
              <w:divId w:val="18434725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FDA421D" w14:textId="77777777" w:rsidR="00000000" w:rsidRDefault="00B80CBE">
            <w:pPr>
              <w:jc w:val="right"/>
              <w:rPr>
                <w:rFonts w:eastAsia="Times New Roman"/>
                <w:sz w:val="18"/>
                <w:szCs w:val="18"/>
              </w:rPr>
            </w:pPr>
            <w:r>
              <w:rPr>
                <w:rFonts w:ascii="inherit" w:eastAsia="Times New Roman" w:hAnsi="inherit"/>
                <w:sz w:val="18"/>
                <w:szCs w:val="18"/>
              </w:rPr>
              <w:t>578</w:t>
            </w:r>
          </w:p>
        </w:tc>
        <w:tc>
          <w:tcPr>
            <w:tcW w:w="0" w:type="auto"/>
            <w:tcBorders>
              <w:top w:val="single" w:sz="6" w:space="0" w:color="000000"/>
              <w:bottom w:val="single" w:sz="6" w:space="0" w:color="000000"/>
            </w:tcBorders>
            <w:vAlign w:val="bottom"/>
            <w:hideMark/>
          </w:tcPr>
          <w:p w14:paraId="732752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A3AE26" w14:textId="77777777" w:rsidR="00000000" w:rsidRDefault="00B80CBE">
            <w:pPr>
              <w:divId w:val="4309006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05CC000" w14:textId="77777777" w:rsidR="00000000" w:rsidRDefault="00B80CBE">
            <w:pPr>
              <w:jc w:val="right"/>
              <w:rPr>
                <w:rFonts w:eastAsia="Times New Roman"/>
                <w:sz w:val="18"/>
                <w:szCs w:val="18"/>
              </w:rPr>
            </w:pPr>
            <w:r>
              <w:rPr>
                <w:rFonts w:ascii="inherit" w:eastAsia="Times New Roman" w:hAnsi="inherit"/>
                <w:sz w:val="18"/>
                <w:szCs w:val="18"/>
              </w:rPr>
              <w:t>837</w:t>
            </w:r>
          </w:p>
        </w:tc>
        <w:tc>
          <w:tcPr>
            <w:tcW w:w="0" w:type="auto"/>
            <w:tcBorders>
              <w:top w:val="single" w:sz="6" w:space="0" w:color="000000"/>
              <w:bottom w:val="single" w:sz="6" w:space="0" w:color="000000"/>
            </w:tcBorders>
            <w:vAlign w:val="bottom"/>
            <w:hideMark/>
          </w:tcPr>
          <w:p w14:paraId="513E6B75" w14:textId="77777777" w:rsidR="00000000" w:rsidRDefault="00B80CBE">
            <w:pPr>
              <w:rPr>
                <w:rFonts w:eastAsia="Times New Roman"/>
                <w:sz w:val="20"/>
                <w:szCs w:val="20"/>
              </w:rPr>
            </w:pPr>
          </w:p>
        </w:tc>
      </w:tr>
      <w:tr w:rsidR="00000000" w14:paraId="25498D0C" w14:textId="77777777">
        <w:trPr>
          <w:jc w:val="center"/>
        </w:trPr>
        <w:tc>
          <w:tcPr>
            <w:tcW w:w="0" w:type="auto"/>
            <w:shd w:val="clear" w:color="auto" w:fill="CCEEFF"/>
            <w:tcMar>
              <w:top w:w="30" w:type="dxa"/>
              <w:left w:w="30" w:type="dxa"/>
              <w:bottom w:w="30" w:type="dxa"/>
              <w:right w:w="30" w:type="dxa"/>
            </w:tcMar>
            <w:vAlign w:val="center"/>
            <w:hideMark/>
          </w:tcPr>
          <w:p w14:paraId="2DB6075D"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3B45474A" w14:textId="77777777" w:rsidR="00000000" w:rsidRDefault="00B80CBE">
            <w:pPr>
              <w:divId w:val="1061906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CCA6D1" w14:textId="77777777" w:rsidR="00000000" w:rsidRDefault="00B80CBE">
            <w:pPr>
              <w:divId w:val="911089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287DF6" w14:textId="77777777" w:rsidR="00000000" w:rsidRDefault="00B80CBE">
            <w:pPr>
              <w:divId w:val="18547610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751EB6" w14:textId="77777777" w:rsidR="00000000" w:rsidRDefault="00B80CBE">
            <w:pPr>
              <w:divId w:val="6897204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27E583" w14:textId="77777777" w:rsidR="00000000" w:rsidRDefault="00B80CBE">
            <w:pPr>
              <w:divId w:val="11647070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9CB1AC" w14:textId="77777777" w:rsidR="00000000" w:rsidRDefault="00B80CBE">
            <w:pPr>
              <w:divId w:val="18849745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590095" w14:textId="77777777" w:rsidR="00000000" w:rsidRDefault="00B80CBE">
            <w:pPr>
              <w:divId w:val="3224657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781996" w14:textId="77777777" w:rsidR="00000000" w:rsidRDefault="00B80CBE">
            <w:pPr>
              <w:divId w:val="971983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7A77F1" w14:textId="77777777" w:rsidR="00000000" w:rsidRDefault="00B80CBE">
            <w:pPr>
              <w:divId w:val="17175863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0583A56" w14:textId="77777777" w:rsidR="00000000" w:rsidRDefault="00B80CBE">
            <w:pPr>
              <w:divId w:val="3065206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C2AA4B" w14:textId="77777777" w:rsidR="00000000" w:rsidRDefault="00B80CBE">
            <w:pPr>
              <w:divId w:val="955335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0BC9CC" w14:textId="77777777" w:rsidR="00000000" w:rsidRDefault="00B80CBE">
            <w:pPr>
              <w:divId w:val="2118324714"/>
              <w:rPr>
                <w:rFonts w:eastAsia="Times New Roman"/>
                <w:sz w:val="20"/>
                <w:szCs w:val="20"/>
              </w:rPr>
            </w:pPr>
            <w:r>
              <w:rPr>
                <w:rFonts w:ascii="inherit" w:eastAsia="Times New Roman" w:hAnsi="inherit"/>
                <w:sz w:val="20"/>
                <w:szCs w:val="20"/>
              </w:rPr>
              <w:t> </w:t>
            </w:r>
          </w:p>
        </w:tc>
      </w:tr>
      <w:tr w:rsidR="00000000" w14:paraId="71F41FC7" w14:textId="77777777">
        <w:trPr>
          <w:jc w:val="center"/>
        </w:trPr>
        <w:tc>
          <w:tcPr>
            <w:tcW w:w="0" w:type="auto"/>
            <w:tcMar>
              <w:top w:w="30" w:type="dxa"/>
              <w:left w:w="300" w:type="dxa"/>
              <w:bottom w:w="30" w:type="dxa"/>
              <w:right w:w="30" w:type="dxa"/>
            </w:tcMar>
            <w:vAlign w:val="center"/>
            <w:hideMark/>
          </w:tcPr>
          <w:p w14:paraId="11B4DB9B" w14:textId="77777777" w:rsidR="00000000" w:rsidRDefault="00B80CB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62597F68" w14:textId="77777777" w:rsidR="00000000" w:rsidRDefault="00B80CBE">
            <w:pPr>
              <w:divId w:val="11493969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79982B" w14:textId="77777777" w:rsidR="00000000" w:rsidRDefault="00B80CBE">
            <w:pPr>
              <w:jc w:val="right"/>
              <w:rPr>
                <w:rFonts w:eastAsia="Times New Roman"/>
                <w:sz w:val="18"/>
                <w:szCs w:val="18"/>
              </w:rPr>
            </w:pPr>
            <w:r>
              <w:rPr>
                <w:rFonts w:ascii="inherit" w:eastAsia="Times New Roman" w:hAnsi="inherit"/>
                <w:sz w:val="18"/>
                <w:szCs w:val="18"/>
              </w:rPr>
              <w:t>301</w:t>
            </w:r>
          </w:p>
        </w:tc>
        <w:tc>
          <w:tcPr>
            <w:tcW w:w="0" w:type="auto"/>
            <w:vAlign w:val="bottom"/>
            <w:hideMark/>
          </w:tcPr>
          <w:p w14:paraId="39CF65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83AA9F" w14:textId="77777777" w:rsidR="00000000" w:rsidRDefault="00B80CBE">
            <w:pPr>
              <w:divId w:val="3322196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A357FB6"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vAlign w:val="bottom"/>
            <w:hideMark/>
          </w:tcPr>
          <w:p w14:paraId="61713C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36CD48" w14:textId="77777777" w:rsidR="00000000" w:rsidRDefault="00B80CBE">
            <w:pPr>
              <w:divId w:val="16018414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16E1533" w14:textId="77777777" w:rsidR="00000000" w:rsidRDefault="00B80CBE">
            <w:pPr>
              <w:jc w:val="right"/>
              <w:rPr>
                <w:rFonts w:eastAsia="Times New Roman"/>
                <w:sz w:val="18"/>
                <w:szCs w:val="18"/>
              </w:rPr>
            </w:pPr>
            <w:r>
              <w:rPr>
                <w:rFonts w:ascii="inherit" w:eastAsia="Times New Roman" w:hAnsi="inherit"/>
                <w:sz w:val="18"/>
                <w:szCs w:val="18"/>
              </w:rPr>
              <w:t>339</w:t>
            </w:r>
          </w:p>
        </w:tc>
        <w:tc>
          <w:tcPr>
            <w:tcW w:w="0" w:type="auto"/>
            <w:vAlign w:val="bottom"/>
            <w:hideMark/>
          </w:tcPr>
          <w:p w14:paraId="573041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578F75" w14:textId="77777777" w:rsidR="00000000" w:rsidRDefault="00B80CBE">
            <w:pPr>
              <w:divId w:val="8080141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7276F7E"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vAlign w:val="bottom"/>
            <w:hideMark/>
          </w:tcPr>
          <w:p w14:paraId="4EED15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5EE2CE" w14:textId="77777777" w:rsidR="00000000" w:rsidRDefault="00B80CBE">
            <w:pPr>
              <w:divId w:val="1553408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B2FFD15" w14:textId="77777777" w:rsidR="00000000" w:rsidRDefault="00B80CBE">
            <w:pPr>
              <w:jc w:val="right"/>
              <w:rPr>
                <w:rFonts w:eastAsia="Times New Roman"/>
                <w:sz w:val="18"/>
                <w:szCs w:val="18"/>
              </w:rPr>
            </w:pPr>
            <w:r>
              <w:rPr>
                <w:rFonts w:ascii="inherit" w:eastAsia="Times New Roman" w:hAnsi="inherit"/>
                <w:sz w:val="18"/>
                <w:szCs w:val="18"/>
              </w:rPr>
              <w:t>317</w:t>
            </w:r>
          </w:p>
        </w:tc>
        <w:tc>
          <w:tcPr>
            <w:tcW w:w="0" w:type="auto"/>
            <w:vAlign w:val="bottom"/>
            <w:hideMark/>
          </w:tcPr>
          <w:p w14:paraId="2B0CFF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AEADC5" w14:textId="77777777" w:rsidR="00000000" w:rsidRDefault="00B80CBE">
            <w:pPr>
              <w:divId w:val="472869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44D1D82" w14:textId="77777777" w:rsidR="00000000" w:rsidRDefault="00B80CBE">
            <w:pPr>
              <w:jc w:val="right"/>
              <w:rPr>
                <w:rFonts w:eastAsia="Times New Roman"/>
                <w:sz w:val="18"/>
                <w:szCs w:val="18"/>
              </w:rPr>
            </w:pPr>
            <w:r>
              <w:rPr>
                <w:rFonts w:ascii="inherit" w:eastAsia="Times New Roman" w:hAnsi="inherit"/>
                <w:sz w:val="18"/>
                <w:szCs w:val="18"/>
              </w:rPr>
              <w:t>420</w:t>
            </w:r>
          </w:p>
        </w:tc>
        <w:tc>
          <w:tcPr>
            <w:tcW w:w="0" w:type="auto"/>
            <w:vAlign w:val="bottom"/>
            <w:hideMark/>
          </w:tcPr>
          <w:p w14:paraId="5D71CDE1" w14:textId="77777777" w:rsidR="00000000" w:rsidRDefault="00B80CBE">
            <w:pPr>
              <w:rPr>
                <w:rFonts w:eastAsia="Times New Roman"/>
                <w:sz w:val="20"/>
                <w:szCs w:val="20"/>
              </w:rPr>
            </w:pPr>
          </w:p>
        </w:tc>
      </w:tr>
      <w:tr w:rsidR="00000000" w14:paraId="0999A349" w14:textId="77777777">
        <w:trPr>
          <w:jc w:val="center"/>
        </w:trPr>
        <w:tc>
          <w:tcPr>
            <w:tcW w:w="0" w:type="auto"/>
            <w:shd w:val="clear" w:color="auto" w:fill="CCEEFF"/>
            <w:tcMar>
              <w:top w:w="30" w:type="dxa"/>
              <w:left w:w="300" w:type="dxa"/>
              <w:bottom w:w="30" w:type="dxa"/>
              <w:right w:w="30" w:type="dxa"/>
            </w:tcMar>
            <w:vAlign w:val="center"/>
            <w:hideMark/>
          </w:tcPr>
          <w:p w14:paraId="3D741CD7"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2A832E36" w14:textId="77777777" w:rsidR="00000000" w:rsidRDefault="00B80CBE">
            <w:pPr>
              <w:divId w:val="586304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59099C0" w14:textId="77777777" w:rsidR="00000000" w:rsidRDefault="00B80CBE">
            <w:pPr>
              <w:jc w:val="right"/>
              <w:rPr>
                <w:rFonts w:eastAsia="Times New Roman"/>
                <w:sz w:val="18"/>
                <w:szCs w:val="18"/>
              </w:rPr>
            </w:pPr>
            <w:r>
              <w:rPr>
                <w:rFonts w:ascii="inherit" w:eastAsia="Times New Roman" w:hAnsi="inherit"/>
                <w:sz w:val="18"/>
                <w:szCs w:val="18"/>
              </w:rPr>
              <w:t>42</w:t>
            </w:r>
          </w:p>
        </w:tc>
        <w:tc>
          <w:tcPr>
            <w:tcW w:w="0" w:type="auto"/>
            <w:tcBorders>
              <w:bottom w:val="single" w:sz="6" w:space="0" w:color="000000"/>
            </w:tcBorders>
            <w:shd w:val="clear" w:color="auto" w:fill="CCEEFF"/>
            <w:vAlign w:val="bottom"/>
            <w:hideMark/>
          </w:tcPr>
          <w:p w14:paraId="1766FC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FEB6BE" w14:textId="77777777" w:rsidR="00000000" w:rsidRDefault="00B80CBE">
            <w:pPr>
              <w:divId w:val="46917406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AB593C8"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14:paraId="42F323B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AD1472" w14:textId="77777777" w:rsidR="00000000" w:rsidRDefault="00B80CBE">
            <w:pPr>
              <w:divId w:val="5801372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EF61667" w14:textId="77777777" w:rsidR="00000000" w:rsidRDefault="00B80CBE">
            <w:pPr>
              <w:jc w:val="right"/>
              <w:rPr>
                <w:rFonts w:eastAsia="Times New Roman"/>
                <w:sz w:val="18"/>
                <w:szCs w:val="18"/>
              </w:rPr>
            </w:pPr>
            <w:r>
              <w:rPr>
                <w:rFonts w:ascii="inherit" w:eastAsia="Times New Roman" w:hAnsi="inherit"/>
                <w:sz w:val="18"/>
                <w:szCs w:val="18"/>
              </w:rPr>
              <w:t>54</w:t>
            </w:r>
          </w:p>
        </w:tc>
        <w:tc>
          <w:tcPr>
            <w:tcW w:w="0" w:type="auto"/>
            <w:tcBorders>
              <w:bottom w:val="single" w:sz="6" w:space="0" w:color="000000"/>
            </w:tcBorders>
            <w:shd w:val="clear" w:color="auto" w:fill="CCEEFF"/>
            <w:vAlign w:val="bottom"/>
            <w:hideMark/>
          </w:tcPr>
          <w:p w14:paraId="41C668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938813" w14:textId="77777777" w:rsidR="00000000" w:rsidRDefault="00B80CBE">
            <w:pPr>
              <w:divId w:val="2039238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DD845AC"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shd w:val="clear" w:color="auto" w:fill="CCEEFF"/>
            <w:vAlign w:val="bottom"/>
            <w:hideMark/>
          </w:tcPr>
          <w:p w14:paraId="6CF5D29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9CD57B" w14:textId="77777777" w:rsidR="00000000" w:rsidRDefault="00B80CBE">
            <w:pPr>
              <w:divId w:val="10101068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4B69570" w14:textId="77777777" w:rsidR="00000000" w:rsidRDefault="00B80CBE">
            <w:pPr>
              <w:jc w:val="right"/>
              <w:rPr>
                <w:rFonts w:eastAsia="Times New Roman"/>
                <w:sz w:val="18"/>
                <w:szCs w:val="18"/>
              </w:rPr>
            </w:pPr>
            <w:r>
              <w:rPr>
                <w:rFonts w:ascii="inherit" w:eastAsia="Times New Roman" w:hAnsi="inherit"/>
                <w:sz w:val="18"/>
                <w:szCs w:val="18"/>
              </w:rPr>
              <w:t>49</w:t>
            </w:r>
          </w:p>
        </w:tc>
        <w:tc>
          <w:tcPr>
            <w:tcW w:w="0" w:type="auto"/>
            <w:tcBorders>
              <w:bottom w:val="single" w:sz="6" w:space="0" w:color="000000"/>
            </w:tcBorders>
            <w:shd w:val="clear" w:color="auto" w:fill="CCEEFF"/>
            <w:vAlign w:val="bottom"/>
            <w:hideMark/>
          </w:tcPr>
          <w:p w14:paraId="1B8FEE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AABA89" w14:textId="77777777" w:rsidR="00000000" w:rsidRDefault="00B80CBE">
            <w:pPr>
              <w:divId w:val="1741368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FC3049E" w14:textId="77777777" w:rsidR="00000000" w:rsidRDefault="00B80CBE">
            <w:pPr>
              <w:jc w:val="right"/>
              <w:rPr>
                <w:rFonts w:eastAsia="Times New Roman"/>
                <w:sz w:val="18"/>
                <w:szCs w:val="18"/>
              </w:rPr>
            </w:pPr>
            <w:r>
              <w:rPr>
                <w:rFonts w:ascii="inherit" w:eastAsia="Times New Roman" w:hAnsi="inherit"/>
                <w:sz w:val="18"/>
                <w:szCs w:val="18"/>
              </w:rPr>
              <w:t>60</w:t>
            </w:r>
          </w:p>
        </w:tc>
        <w:tc>
          <w:tcPr>
            <w:tcW w:w="0" w:type="auto"/>
            <w:tcBorders>
              <w:bottom w:val="single" w:sz="6" w:space="0" w:color="000000"/>
            </w:tcBorders>
            <w:shd w:val="clear" w:color="auto" w:fill="CCEEFF"/>
            <w:vAlign w:val="bottom"/>
            <w:hideMark/>
          </w:tcPr>
          <w:p w14:paraId="5794FC23" w14:textId="77777777" w:rsidR="00000000" w:rsidRDefault="00B80CBE">
            <w:pPr>
              <w:rPr>
                <w:rFonts w:eastAsia="Times New Roman"/>
                <w:sz w:val="20"/>
                <w:szCs w:val="20"/>
              </w:rPr>
            </w:pPr>
          </w:p>
        </w:tc>
      </w:tr>
      <w:tr w:rsidR="00000000" w14:paraId="164C9039" w14:textId="77777777">
        <w:trPr>
          <w:jc w:val="center"/>
        </w:trPr>
        <w:tc>
          <w:tcPr>
            <w:tcW w:w="0" w:type="auto"/>
            <w:tcMar>
              <w:top w:w="30" w:type="dxa"/>
              <w:left w:w="30" w:type="dxa"/>
              <w:bottom w:w="30" w:type="dxa"/>
              <w:right w:w="30" w:type="dxa"/>
            </w:tcMar>
            <w:vAlign w:val="center"/>
            <w:hideMark/>
          </w:tcPr>
          <w:p w14:paraId="6619CF74"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07388E3B" w14:textId="77777777" w:rsidR="00000000" w:rsidRDefault="00B80CBE">
            <w:pPr>
              <w:divId w:val="3474165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FB50EEE" w14:textId="77777777" w:rsidR="00000000" w:rsidRDefault="00B80CBE">
            <w:pPr>
              <w:jc w:val="right"/>
              <w:rPr>
                <w:rFonts w:eastAsia="Times New Roman"/>
                <w:sz w:val="18"/>
                <w:szCs w:val="18"/>
              </w:rPr>
            </w:pPr>
            <w:r>
              <w:rPr>
                <w:rFonts w:ascii="inherit" w:eastAsia="Times New Roman" w:hAnsi="inherit"/>
                <w:sz w:val="18"/>
                <w:szCs w:val="18"/>
              </w:rPr>
              <w:t>343</w:t>
            </w:r>
          </w:p>
        </w:tc>
        <w:tc>
          <w:tcPr>
            <w:tcW w:w="0" w:type="auto"/>
            <w:tcBorders>
              <w:top w:val="single" w:sz="6" w:space="0" w:color="000000"/>
              <w:bottom w:val="single" w:sz="6" w:space="0" w:color="000000"/>
            </w:tcBorders>
            <w:vAlign w:val="bottom"/>
            <w:hideMark/>
          </w:tcPr>
          <w:p w14:paraId="000A7B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2B230F" w14:textId="77777777" w:rsidR="00000000" w:rsidRDefault="00B80CBE">
            <w:pPr>
              <w:divId w:val="5946362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AECB77C" w14:textId="77777777" w:rsidR="00000000" w:rsidRDefault="00B80CBE">
            <w:pPr>
              <w:jc w:val="right"/>
              <w:rPr>
                <w:rFonts w:eastAsia="Times New Roman"/>
                <w:sz w:val="18"/>
                <w:szCs w:val="18"/>
              </w:rPr>
            </w:pPr>
            <w:r>
              <w:rPr>
                <w:rFonts w:ascii="inherit" w:eastAsia="Times New Roman" w:hAnsi="inherit"/>
                <w:sz w:val="18"/>
                <w:szCs w:val="18"/>
              </w:rPr>
              <w:t>50</w:t>
            </w:r>
          </w:p>
        </w:tc>
        <w:tc>
          <w:tcPr>
            <w:tcW w:w="0" w:type="auto"/>
            <w:tcBorders>
              <w:top w:val="single" w:sz="6" w:space="0" w:color="000000"/>
              <w:bottom w:val="single" w:sz="6" w:space="0" w:color="000000"/>
            </w:tcBorders>
            <w:vAlign w:val="bottom"/>
            <w:hideMark/>
          </w:tcPr>
          <w:p w14:paraId="164811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C0F7B4" w14:textId="77777777" w:rsidR="00000000" w:rsidRDefault="00B80CBE">
            <w:pPr>
              <w:divId w:val="18154414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6EB91E7" w14:textId="77777777" w:rsidR="00000000" w:rsidRDefault="00B80CBE">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bottom w:val="single" w:sz="6" w:space="0" w:color="000000"/>
            </w:tcBorders>
            <w:vAlign w:val="bottom"/>
            <w:hideMark/>
          </w:tcPr>
          <w:p w14:paraId="064918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480CD7" w14:textId="77777777" w:rsidR="00000000" w:rsidRDefault="00B80CBE">
            <w:pPr>
              <w:divId w:val="1204754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02174B1"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single" w:sz="6" w:space="0" w:color="000000"/>
            </w:tcBorders>
            <w:vAlign w:val="bottom"/>
            <w:hideMark/>
          </w:tcPr>
          <w:p w14:paraId="6E8662F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8EC40B" w14:textId="77777777" w:rsidR="00000000" w:rsidRDefault="00B80CBE">
            <w:pPr>
              <w:divId w:val="16883780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403A3A6" w14:textId="77777777" w:rsidR="00000000" w:rsidRDefault="00B80CBE">
            <w:pPr>
              <w:jc w:val="right"/>
              <w:rPr>
                <w:rFonts w:eastAsia="Times New Roman"/>
                <w:sz w:val="18"/>
                <w:szCs w:val="18"/>
              </w:rPr>
            </w:pPr>
            <w:r>
              <w:rPr>
                <w:rFonts w:ascii="inherit" w:eastAsia="Times New Roman" w:hAnsi="inherit"/>
                <w:sz w:val="18"/>
                <w:szCs w:val="18"/>
              </w:rPr>
              <w:t>366</w:t>
            </w:r>
          </w:p>
        </w:tc>
        <w:tc>
          <w:tcPr>
            <w:tcW w:w="0" w:type="auto"/>
            <w:tcBorders>
              <w:top w:val="single" w:sz="6" w:space="0" w:color="000000"/>
              <w:bottom w:val="single" w:sz="6" w:space="0" w:color="000000"/>
            </w:tcBorders>
            <w:vAlign w:val="bottom"/>
            <w:hideMark/>
          </w:tcPr>
          <w:p w14:paraId="7AAA06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C26583" w14:textId="77777777" w:rsidR="00000000" w:rsidRDefault="00B80CBE">
            <w:pPr>
              <w:divId w:val="17911648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7BD430F" w14:textId="77777777" w:rsidR="00000000" w:rsidRDefault="00B80CBE">
            <w:pPr>
              <w:jc w:val="right"/>
              <w:rPr>
                <w:rFonts w:eastAsia="Times New Roman"/>
                <w:sz w:val="18"/>
                <w:szCs w:val="18"/>
              </w:rPr>
            </w:pPr>
            <w:r>
              <w:rPr>
                <w:rFonts w:ascii="inherit" w:eastAsia="Times New Roman" w:hAnsi="inherit"/>
                <w:sz w:val="18"/>
                <w:szCs w:val="18"/>
              </w:rPr>
              <w:t>480</w:t>
            </w:r>
          </w:p>
        </w:tc>
        <w:tc>
          <w:tcPr>
            <w:tcW w:w="0" w:type="auto"/>
            <w:tcBorders>
              <w:top w:val="single" w:sz="6" w:space="0" w:color="000000"/>
              <w:bottom w:val="single" w:sz="6" w:space="0" w:color="000000"/>
            </w:tcBorders>
            <w:vAlign w:val="bottom"/>
            <w:hideMark/>
          </w:tcPr>
          <w:p w14:paraId="22C26294" w14:textId="77777777" w:rsidR="00000000" w:rsidRDefault="00B80CBE">
            <w:pPr>
              <w:rPr>
                <w:rFonts w:eastAsia="Times New Roman"/>
                <w:sz w:val="20"/>
                <w:szCs w:val="20"/>
              </w:rPr>
            </w:pPr>
          </w:p>
        </w:tc>
      </w:tr>
      <w:tr w:rsidR="00000000" w14:paraId="32BB7689" w14:textId="77777777">
        <w:trPr>
          <w:jc w:val="center"/>
        </w:trPr>
        <w:tc>
          <w:tcPr>
            <w:tcW w:w="0" w:type="auto"/>
            <w:shd w:val="clear" w:color="auto" w:fill="CCEEFF"/>
            <w:tcMar>
              <w:top w:w="30" w:type="dxa"/>
              <w:left w:w="30" w:type="dxa"/>
              <w:bottom w:w="30" w:type="dxa"/>
              <w:right w:w="30" w:type="dxa"/>
            </w:tcMar>
            <w:vAlign w:val="center"/>
            <w:hideMark/>
          </w:tcPr>
          <w:p w14:paraId="1245A6FD"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1523E7F1" w14:textId="77777777" w:rsidR="00000000" w:rsidRDefault="00B80CBE">
            <w:pPr>
              <w:divId w:val="17142354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85CC97" w14:textId="77777777" w:rsidR="00000000" w:rsidRDefault="00B80CBE">
            <w:pPr>
              <w:divId w:val="923955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1066DA3" w14:textId="77777777" w:rsidR="00000000" w:rsidRDefault="00B80CBE">
            <w:pPr>
              <w:divId w:val="6870249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A8C334" w14:textId="77777777" w:rsidR="00000000" w:rsidRDefault="00B80CBE">
            <w:pPr>
              <w:divId w:val="1758014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559C8D" w14:textId="77777777" w:rsidR="00000000" w:rsidRDefault="00B80CBE">
            <w:pPr>
              <w:divId w:val="1028798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638DF5" w14:textId="77777777" w:rsidR="00000000" w:rsidRDefault="00B80CBE">
            <w:pPr>
              <w:divId w:val="11830155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49EDCE" w14:textId="77777777" w:rsidR="00000000" w:rsidRDefault="00B80CBE">
            <w:pPr>
              <w:divId w:val="15349243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34F724" w14:textId="77777777" w:rsidR="00000000" w:rsidRDefault="00B80CBE">
            <w:pPr>
              <w:divId w:val="17914383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F9EAEE" w14:textId="77777777" w:rsidR="00000000" w:rsidRDefault="00B80CBE">
            <w:pPr>
              <w:divId w:val="213709307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3B697EA" w14:textId="77777777" w:rsidR="00000000" w:rsidRDefault="00B80CBE">
            <w:pPr>
              <w:divId w:val="19111156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EEE8B68" w14:textId="77777777" w:rsidR="00000000" w:rsidRDefault="00B80CBE">
            <w:pPr>
              <w:divId w:val="91851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66CC60" w14:textId="77777777" w:rsidR="00000000" w:rsidRDefault="00B80CBE">
            <w:pPr>
              <w:divId w:val="918099644"/>
              <w:rPr>
                <w:rFonts w:eastAsia="Times New Roman"/>
                <w:sz w:val="20"/>
                <w:szCs w:val="20"/>
              </w:rPr>
            </w:pPr>
            <w:r>
              <w:rPr>
                <w:rFonts w:ascii="inherit" w:eastAsia="Times New Roman" w:hAnsi="inherit"/>
                <w:sz w:val="20"/>
                <w:szCs w:val="20"/>
              </w:rPr>
              <w:t> </w:t>
            </w:r>
          </w:p>
        </w:tc>
      </w:tr>
      <w:tr w:rsidR="00000000" w14:paraId="7A775EFB" w14:textId="77777777">
        <w:trPr>
          <w:jc w:val="center"/>
        </w:trPr>
        <w:tc>
          <w:tcPr>
            <w:tcW w:w="0" w:type="auto"/>
            <w:tcMar>
              <w:top w:w="30" w:type="dxa"/>
              <w:left w:w="300" w:type="dxa"/>
              <w:bottom w:w="30" w:type="dxa"/>
              <w:right w:w="30" w:type="dxa"/>
            </w:tcMar>
            <w:vAlign w:val="center"/>
            <w:hideMark/>
          </w:tcPr>
          <w:p w14:paraId="5CBF42C1"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3070CFEA" w14:textId="77777777" w:rsidR="00000000" w:rsidRDefault="00B80CBE">
            <w:pPr>
              <w:divId w:val="81962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2E509C3" w14:textId="77777777" w:rsidR="00000000" w:rsidRDefault="00B80CBE">
            <w:pPr>
              <w:jc w:val="right"/>
              <w:rPr>
                <w:rFonts w:eastAsia="Times New Roman"/>
                <w:sz w:val="18"/>
                <w:szCs w:val="18"/>
              </w:rPr>
            </w:pPr>
            <w:r>
              <w:rPr>
                <w:rFonts w:ascii="inherit" w:eastAsia="Times New Roman" w:hAnsi="inherit"/>
                <w:sz w:val="18"/>
                <w:szCs w:val="18"/>
              </w:rPr>
              <w:t>92</w:t>
            </w:r>
          </w:p>
        </w:tc>
        <w:tc>
          <w:tcPr>
            <w:tcW w:w="0" w:type="auto"/>
            <w:vAlign w:val="bottom"/>
            <w:hideMark/>
          </w:tcPr>
          <w:p w14:paraId="57B482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F256B4" w14:textId="77777777" w:rsidR="00000000" w:rsidRDefault="00B80CBE">
            <w:pPr>
              <w:divId w:val="199367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5F5223D" w14:textId="77777777" w:rsidR="00000000" w:rsidRDefault="00B80CBE">
            <w:pPr>
              <w:jc w:val="right"/>
              <w:rPr>
                <w:rFonts w:eastAsia="Times New Roman"/>
                <w:sz w:val="18"/>
                <w:szCs w:val="18"/>
              </w:rPr>
            </w:pPr>
            <w:r>
              <w:rPr>
                <w:rFonts w:ascii="inherit" w:eastAsia="Times New Roman" w:hAnsi="inherit"/>
                <w:sz w:val="18"/>
                <w:szCs w:val="18"/>
              </w:rPr>
              <w:t>28</w:t>
            </w:r>
          </w:p>
        </w:tc>
        <w:tc>
          <w:tcPr>
            <w:tcW w:w="0" w:type="auto"/>
            <w:vAlign w:val="bottom"/>
            <w:hideMark/>
          </w:tcPr>
          <w:p w14:paraId="082F58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6C8862" w14:textId="77777777" w:rsidR="00000000" w:rsidRDefault="00B80CBE">
            <w:pPr>
              <w:divId w:val="5581270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DB8C7C8" w14:textId="77777777" w:rsidR="00000000" w:rsidRDefault="00B80CBE">
            <w:pPr>
              <w:jc w:val="right"/>
              <w:rPr>
                <w:rFonts w:eastAsia="Times New Roman"/>
                <w:sz w:val="18"/>
                <w:szCs w:val="18"/>
              </w:rPr>
            </w:pPr>
            <w:r>
              <w:rPr>
                <w:rFonts w:ascii="inherit" w:eastAsia="Times New Roman" w:hAnsi="inherit"/>
                <w:sz w:val="18"/>
                <w:szCs w:val="18"/>
              </w:rPr>
              <w:t>120</w:t>
            </w:r>
          </w:p>
        </w:tc>
        <w:tc>
          <w:tcPr>
            <w:tcW w:w="0" w:type="auto"/>
            <w:vAlign w:val="bottom"/>
            <w:hideMark/>
          </w:tcPr>
          <w:p w14:paraId="24D515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AB9064" w14:textId="77777777" w:rsidR="00000000" w:rsidRDefault="00B80CBE">
            <w:pPr>
              <w:divId w:val="90275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CF0A11"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vAlign w:val="bottom"/>
            <w:hideMark/>
          </w:tcPr>
          <w:p w14:paraId="76C221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9726A4" w14:textId="77777777" w:rsidR="00000000" w:rsidRDefault="00B80CBE">
            <w:pPr>
              <w:divId w:val="950741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1B2168E" w14:textId="77777777" w:rsidR="00000000" w:rsidRDefault="00B80CBE">
            <w:pPr>
              <w:jc w:val="right"/>
              <w:rPr>
                <w:rFonts w:eastAsia="Times New Roman"/>
                <w:sz w:val="18"/>
                <w:szCs w:val="18"/>
              </w:rPr>
            </w:pPr>
            <w:r>
              <w:rPr>
                <w:rFonts w:ascii="inherit" w:eastAsia="Times New Roman" w:hAnsi="inherit"/>
                <w:sz w:val="18"/>
                <w:szCs w:val="18"/>
              </w:rPr>
              <w:t>115</w:t>
            </w:r>
          </w:p>
        </w:tc>
        <w:tc>
          <w:tcPr>
            <w:tcW w:w="0" w:type="auto"/>
            <w:vAlign w:val="bottom"/>
            <w:hideMark/>
          </w:tcPr>
          <w:p w14:paraId="7818092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24B0AE" w14:textId="77777777" w:rsidR="00000000" w:rsidRDefault="00B80CBE">
            <w:pPr>
              <w:divId w:val="1190291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39AD902" w14:textId="77777777" w:rsidR="00000000" w:rsidRDefault="00B80CBE">
            <w:pPr>
              <w:jc w:val="right"/>
              <w:rPr>
                <w:rFonts w:eastAsia="Times New Roman"/>
                <w:sz w:val="18"/>
                <w:szCs w:val="18"/>
              </w:rPr>
            </w:pPr>
            <w:r>
              <w:rPr>
                <w:rFonts w:ascii="inherit" w:eastAsia="Times New Roman" w:hAnsi="inherit"/>
                <w:sz w:val="18"/>
                <w:szCs w:val="18"/>
              </w:rPr>
              <w:t>121</w:t>
            </w:r>
          </w:p>
        </w:tc>
        <w:tc>
          <w:tcPr>
            <w:tcW w:w="0" w:type="auto"/>
            <w:vAlign w:val="bottom"/>
            <w:hideMark/>
          </w:tcPr>
          <w:p w14:paraId="3683D461" w14:textId="77777777" w:rsidR="00000000" w:rsidRDefault="00B80CBE">
            <w:pPr>
              <w:rPr>
                <w:rFonts w:eastAsia="Times New Roman"/>
                <w:sz w:val="20"/>
                <w:szCs w:val="20"/>
              </w:rPr>
            </w:pPr>
          </w:p>
        </w:tc>
      </w:tr>
      <w:tr w:rsidR="00000000" w14:paraId="11D6B9BF" w14:textId="77777777">
        <w:trPr>
          <w:jc w:val="center"/>
        </w:trPr>
        <w:tc>
          <w:tcPr>
            <w:tcW w:w="0" w:type="auto"/>
            <w:shd w:val="clear" w:color="auto" w:fill="CCEEFF"/>
            <w:tcMar>
              <w:top w:w="30" w:type="dxa"/>
              <w:left w:w="300" w:type="dxa"/>
              <w:bottom w:w="30" w:type="dxa"/>
              <w:right w:w="30" w:type="dxa"/>
            </w:tcMar>
            <w:vAlign w:val="center"/>
            <w:hideMark/>
          </w:tcPr>
          <w:p w14:paraId="5083C9E7"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6AE59388" w14:textId="77777777" w:rsidR="00000000" w:rsidRDefault="00B80CBE">
            <w:pPr>
              <w:divId w:val="9959567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59C8D6" w14:textId="77777777" w:rsidR="00000000" w:rsidRDefault="00B80CBE">
            <w:pPr>
              <w:jc w:val="right"/>
              <w:rPr>
                <w:rFonts w:eastAsia="Times New Roman"/>
                <w:sz w:val="18"/>
                <w:szCs w:val="18"/>
              </w:rPr>
            </w:pPr>
            <w:r>
              <w:rPr>
                <w:rFonts w:ascii="inherit" w:eastAsia="Times New Roman" w:hAnsi="inherit"/>
                <w:sz w:val="18"/>
                <w:szCs w:val="18"/>
              </w:rPr>
              <w:t>301</w:t>
            </w:r>
          </w:p>
        </w:tc>
        <w:tc>
          <w:tcPr>
            <w:tcW w:w="0" w:type="auto"/>
            <w:tcBorders>
              <w:bottom w:val="single" w:sz="6" w:space="0" w:color="000000"/>
            </w:tcBorders>
            <w:shd w:val="clear" w:color="auto" w:fill="CCEEFF"/>
            <w:vAlign w:val="bottom"/>
            <w:hideMark/>
          </w:tcPr>
          <w:p w14:paraId="037A7A1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AB38C6" w14:textId="77777777" w:rsidR="00000000" w:rsidRDefault="00B80CBE">
            <w:pPr>
              <w:divId w:val="15787813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FADCB0A" w14:textId="77777777" w:rsidR="00000000" w:rsidRDefault="00B80CBE">
            <w:pPr>
              <w:jc w:val="right"/>
              <w:rPr>
                <w:rFonts w:eastAsia="Times New Roman"/>
                <w:sz w:val="18"/>
                <w:szCs w:val="18"/>
              </w:rPr>
            </w:pPr>
            <w:r>
              <w:rPr>
                <w:rFonts w:ascii="inherit" w:eastAsia="Times New Roman" w:hAnsi="inherit"/>
                <w:sz w:val="18"/>
                <w:szCs w:val="18"/>
              </w:rPr>
              <w:t>169</w:t>
            </w:r>
          </w:p>
        </w:tc>
        <w:tc>
          <w:tcPr>
            <w:tcW w:w="0" w:type="auto"/>
            <w:tcBorders>
              <w:bottom w:val="single" w:sz="6" w:space="0" w:color="000000"/>
            </w:tcBorders>
            <w:shd w:val="clear" w:color="auto" w:fill="CCEEFF"/>
            <w:vAlign w:val="bottom"/>
            <w:hideMark/>
          </w:tcPr>
          <w:p w14:paraId="695300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49B4E3" w14:textId="77777777" w:rsidR="00000000" w:rsidRDefault="00B80CBE">
            <w:pPr>
              <w:divId w:val="16240008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6AD25C2" w14:textId="77777777" w:rsidR="00000000" w:rsidRDefault="00B80CBE">
            <w:pPr>
              <w:jc w:val="right"/>
              <w:rPr>
                <w:rFonts w:eastAsia="Times New Roman"/>
                <w:sz w:val="18"/>
                <w:szCs w:val="18"/>
              </w:rPr>
            </w:pPr>
            <w:r>
              <w:rPr>
                <w:rFonts w:ascii="inherit" w:eastAsia="Times New Roman" w:hAnsi="inherit"/>
                <w:sz w:val="18"/>
                <w:szCs w:val="18"/>
              </w:rPr>
              <w:t>470</w:t>
            </w:r>
          </w:p>
        </w:tc>
        <w:tc>
          <w:tcPr>
            <w:tcW w:w="0" w:type="auto"/>
            <w:tcBorders>
              <w:bottom w:val="single" w:sz="6" w:space="0" w:color="000000"/>
            </w:tcBorders>
            <w:shd w:val="clear" w:color="auto" w:fill="CCEEFF"/>
            <w:vAlign w:val="bottom"/>
            <w:hideMark/>
          </w:tcPr>
          <w:p w14:paraId="0B8E4D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3799C5" w14:textId="77777777" w:rsidR="00000000" w:rsidRDefault="00B80CBE">
            <w:pPr>
              <w:divId w:val="1899322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91319E0"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tcBorders>
              <w:bottom w:val="single" w:sz="6" w:space="0" w:color="000000"/>
            </w:tcBorders>
            <w:shd w:val="clear" w:color="auto" w:fill="CCEEFF"/>
            <w:vAlign w:val="bottom"/>
            <w:hideMark/>
          </w:tcPr>
          <w:p w14:paraId="3CD44A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48EBBC" w14:textId="77777777" w:rsidR="00000000" w:rsidRDefault="00B80CBE">
            <w:pPr>
              <w:divId w:val="20305703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38850E9" w14:textId="77777777" w:rsidR="00000000" w:rsidRDefault="00B80CBE">
            <w:pPr>
              <w:jc w:val="right"/>
              <w:rPr>
                <w:rFonts w:eastAsia="Times New Roman"/>
                <w:sz w:val="18"/>
                <w:szCs w:val="18"/>
              </w:rPr>
            </w:pPr>
            <w:r>
              <w:rPr>
                <w:rFonts w:ascii="inherit" w:eastAsia="Times New Roman" w:hAnsi="inherit"/>
                <w:sz w:val="18"/>
                <w:szCs w:val="18"/>
              </w:rPr>
              <w:t>441</w:t>
            </w:r>
          </w:p>
        </w:tc>
        <w:tc>
          <w:tcPr>
            <w:tcW w:w="0" w:type="auto"/>
            <w:tcBorders>
              <w:bottom w:val="single" w:sz="6" w:space="0" w:color="000000"/>
            </w:tcBorders>
            <w:shd w:val="clear" w:color="auto" w:fill="CCEEFF"/>
            <w:vAlign w:val="bottom"/>
            <w:hideMark/>
          </w:tcPr>
          <w:p w14:paraId="1F94A44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01DE1" w14:textId="77777777" w:rsidR="00000000" w:rsidRDefault="00B80CBE">
            <w:pPr>
              <w:divId w:val="1717980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C36F689" w14:textId="77777777" w:rsidR="00000000" w:rsidRDefault="00B80CBE">
            <w:pPr>
              <w:jc w:val="right"/>
              <w:rPr>
                <w:rFonts w:eastAsia="Times New Roman"/>
                <w:sz w:val="18"/>
                <w:szCs w:val="18"/>
              </w:rPr>
            </w:pPr>
            <w:r>
              <w:rPr>
                <w:rFonts w:ascii="inherit" w:eastAsia="Times New Roman" w:hAnsi="inherit"/>
                <w:sz w:val="18"/>
                <w:szCs w:val="18"/>
              </w:rPr>
              <w:t>593</w:t>
            </w:r>
          </w:p>
        </w:tc>
        <w:tc>
          <w:tcPr>
            <w:tcW w:w="0" w:type="auto"/>
            <w:tcBorders>
              <w:bottom w:val="single" w:sz="6" w:space="0" w:color="000000"/>
            </w:tcBorders>
            <w:shd w:val="clear" w:color="auto" w:fill="CCEEFF"/>
            <w:vAlign w:val="bottom"/>
            <w:hideMark/>
          </w:tcPr>
          <w:p w14:paraId="639CCFA4" w14:textId="77777777" w:rsidR="00000000" w:rsidRDefault="00B80CBE">
            <w:pPr>
              <w:rPr>
                <w:rFonts w:eastAsia="Times New Roman"/>
                <w:sz w:val="20"/>
                <w:szCs w:val="20"/>
              </w:rPr>
            </w:pPr>
          </w:p>
        </w:tc>
      </w:tr>
      <w:tr w:rsidR="00000000" w14:paraId="0CD350B5" w14:textId="77777777">
        <w:trPr>
          <w:jc w:val="center"/>
        </w:trPr>
        <w:tc>
          <w:tcPr>
            <w:tcW w:w="0" w:type="auto"/>
            <w:tcMar>
              <w:top w:w="30" w:type="dxa"/>
              <w:left w:w="420" w:type="dxa"/>
              <w:bottom w:w="30" w:type="dxa"/>
              <w:right w:w="30" w:type="dxa"/>
            </w:tcMar>
            <w:vAlign w:val="center"/>
            <w:hideMark/>
          </w:tcPr>
          <w:p w14:paraId="75A08ED4"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2B944EEE" w14:textId="77777777" w:rsidR="00000000" w:rsidRDefault="00B80CBE">
            <w:pPr>
              <w:divId w:val="454209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3A4DA4C" w14:textId="77777777" w:rsidR="00000000" w:rsidRDefault="00B80CBE">
            <w:pPr>
              <w:jc w:val="right"/>
              <w:rPr>
                <w:rFonts w:eastAsia="Times New Roman"/>
                <w:sz w:val="18"/>
                <w:szCs w:val="18"/>
              </w:rPr>
            </w:pPr>
            <w:r>
              <w:rPr>
                <w:rFonts w:ascii="inherit" w:eastAsia="Times New Roman" w:hAnsi="inherit"/>
                <w:sz w:val="18"/>
                <w:szCs w:val="18"/>
              </w:rPr>
              <w:t>393</w:t>
            </w:r>
          </w:p>
        </w:tc>
        <w:tc>
          <w:tcPr>
            <w:tcW w:w="0" w:type="auto"/>
            <w:tcBorders>
              <w:top w:val="single" w:sz="6" w:space="0" w:color="000000"/>
            </w:tcBorders>
            <w:vAlign w:val="bottom"/>
            <w:hideMark/>
          </w:tcPr>
          <w:p w14:paraId="16578D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E1CC7B" w14:textId="77777777" w:rsidR="00000000" w:rsidRDefault="00B80CBE">
            <w:pPr>
              <w:divId w:val="111150901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C6E66D8" w14:textId="77777777" w:rsidR="00000000" w:rsidRDefault="00B80CBE">
            <w:pPr>
              <w:jc w:val="right"/>
              <w:rPr>
                <w:rFonts w:eastAsia="Times New Roman"/>
                <w:sz w:val="18"/>
                <w:szCs w:val="18"/>
              </w:rPr>
            </w:pPr>
            <w:r>
              <w:rPr>
                <w:rFonts w:ascii="inherit" w:eastAsia="Times New Roman" w:hAnsi="inherit"/>
                <w:sz w:val="18"/>
                <w:szCs w:val="18"/>
              </w:rPr>
              <w:t>197</w:t>
            </w:r>
          </w:p>
        </w:tc>
        <w:tc>
          <w:tcPr>
            <w:tcW w:w="0" w:type="auto"/>
            <w:tcBorders>
              <w:top w:val="single" w:sz="6" w:space="0" w:color="000000"/>
            </w:tcBorders>
            <w:vAlign w:val="bottom"/>
            <w:hideMark/>
          </w:tcPr>
          <w:p w14:paraId="626C565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393AC4" w14:textId="77777777" w:rsidR="00000000" w:rsidRDefault="00B80CBE">
            <w:pPr>
              <w:divId w:val="16108932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B907860" w14:textId="77777777" w:rsidR="00000000" w:rsidRDefault="00B80CBE">
            <w:pPr>
              <w:jc w:val="right"/>
              <w:rPr>
                <w:rFonts w:eastAsia="Times New Roman"/>
                <w:sz w:val="18"/>
                <w:szCs w:val="18"/>
              </w:rPr>
            </w:pPr>
            <w:r>
              <w:rPr>
                <w:rFonts w:ascii="inherit" w:eastAsia="Times New Roman" w:hAnsi="inherit"/>
                <w:sz w:val="18"/>
                <w:szCs w:val="18"/>
              </w:rPr>
              <w:t>590</w:t>
            </w:r>
          </w:p>
        </w:tc>
        <w:tc>
          <w:tcPr>
            <w:tcW w:w="0" w:type="auto"/>
            <w:tcBorders>
              <w:top w:val="single" w:sz="6" w:space="0" w:color="000000"/>
            </w:tcBorders>
            <w:vAlign w:val="bottom"/>
            <w:hideMark/>
          </w:tcPr>
          <w:p w14:paraId="3066C8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23D75C" w14:textId="77777777" w:rsidR="00000000" w:rsidRDefault="00B80CBE">
            <w:pPr>
              <w:divId w:val="11887862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409D57D" w14:textId="77777777" w:rsidR="00000000" w:rsidRDefault="00B80CBE">
            <w:pPr>
              <w:jc w:val="right"/>
              <w:rPr>
                <w:rFonts w:eastAsia="Times New Roman"/>
                <w:sz w:val="18"/>
                <w:szCs w:val="18"/>
              </w:rPr>
            </w:pPr>
            <w:r>
              <w:rPr>
                <w:rFonts w:ascii="inherit" w:eastAsia="Times New Roman" w:hAnsi="inherit"/>
                <w:sz w:val="18"/>
                <w:szCs w:val="18"/>
              </w:rPr>
              <w:t>34</w:t>
            </w:r>
          </w:p>
        </w:tc>
        <w:tc>
          <w:tcPr>
            <w:tcW w:w="0" w:type="auto"/>
            <w:tcBorders>
              <w:top w:val="single" w:sz="6" w:space="0" w:color="000000"/>
            </w:tcBorders>
            <w:vAlign w:val="bottom"/>
            <w:hideMark/>
          </w:tcPr>
          <w:p w14:paraId="684FF9F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368074" w14:textId="77777777" w:rsidR="00000000" w:rsidRDefault="00B80CBE">
            <w:pPr>
              <w:divId w:val="7217138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48EAD3A8" w14:textId="77777777" w:rsidR="00000000" w:rsidRDefault="00B80CBE">
            <w:pPr>
              <w:jc w:val="right"/>
              <w:rPr>
                <w:rFonts w:eastAsia="Times New Roman"/>
                <w:sz w:val="18"/>
                <w:szCs w:val="18"/>
              </w:rPr>
            </w:pPr>
            <w:r>
              <w:rPr>
                <w:rFonts w:ascii="inherit" w:eastAsia="Times New Roman" w:hAnsi="inherit"/>
                <w:sz w:val="18"/>
                <w:szCs w:val="18"/>
              </w:rPr>
              <w:t>556</w:t>
            </w:r>
          </w:p>
        </w:tc>
        <w:tc>
          <w:tcPr>
            <w:tcW w:w="0" w:type="auto"/>
            <w:tcBorders>
              <w:top w:val="single" w:sz="6" w:space="0" w:color="000000"/>
            </w:tcBorders>
            <w:vAlign w:val="bottom"/>
            <w:hideMark/>
          </w:tcPr>
          <w:p w14:paraId="73C6B4F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1A2966" w14:textId="77777777" w:rsidR="00000000" w:rsidRDefault="00B80CBE">
            <w:pPr>
              <w:divId w:val="13978965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BB2FFA6" w14:textId="77777777" w:rsidR="00000000" w:rsidRDefault="00B80CBE">
            <w:pPr>
              <w:jc w:val="right"/>
              <w:rPr>
                <w:rFonts w:eastAsia="Times New Roman"/>
                <w:sz w:val="18"/>
                <w:szCs w:val="18"/>
              </w:rPr>
            </w:pPr>
            <w:r>
              <w:rPr>
                <w:rFonts w:ascii="inherit" w:eastAsia="Times New Roman" w:hAnsi="inherit"/>
                <w:sz w:val="18"/>
                <w:szCs w:val="18"/>
              </w:rPr>
              <w:t>714</w:t>
            </w:r>
          </w:p>
        </w:tc>
        <w:tc>
          <w:tcPr>
            <w:tcW w:w="0" w:type="auto"/>
            <w:tcBorders>
              <w:top w:val="single" w:sz="6" w:space="0" w:color="000000"/>
            </w:tcBorders>
            <w:vAlign w:val="bottom"/>
            <w:hideMark/>
          </w:tcPr>
          <w:p w14:paraId="4D067C17" w14:textId="77777777" w:rsidR="00000000" w:rsidRDefault="00B80CBE">
            <w:pPr>
              <w:rPr>
                <w:rFonts w:eastAsia="Times New Roman"/>
                <w:sz w:val="20"/>
                <w:szCs w:val="20"/>
              </w:rPr>
            </w:pPr>
          </w:p>
        </w:tc>
      </w:tr>
      <w:tr w:rsidR="00000000" w14:paraId="794D0AEE" w14:textId="77777777">
        <w:trPr>
          <w:jc w:val="center"/>
        </w:trPr>
        <w:tc>
          <w:tcPr>
            <w:tcW w:w="0" w:type="auto"/>
            <w:shd w:val="clear" w:color="auto" w:fill="CCEEFF"/>
            <w:tcMar>
              <w:top w:w="30" w:type="dxa"/>
              <w:left w:w="300" w:type="dxa"/>
              <w:bottom w:w="30" w:type="dxa"/>
              <w:right w:w="30" w:type="dxa"/>
            </w:tcMar>
            <w:vAlign w:val="center"/>
            <w:hideMark/>
          </w:tcPr>
          <w:p w14:paraId="21CBD4C5"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23AE5911" w14:textId="77777777" w:rsidR="00000000" w:rsidRDefault="00B80CBE">
            <w:pPr>
              <w:divId w:val="19877768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29BB04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59C74C9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330B9" w14:textId="77777777" w:rsidR="00000000" w:rsidRDefault="00B80CBE">
            <w:pPr>
              <w:divId w:val="3387767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A01158E"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14:paraId="56A4B51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C3F84B" w14:textId="77777777" w:rsidR="00000000" w:rsidRDefault="00B80CBE">
            <w:pPr>
              <w:divId w:val="123011409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190CEC"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14:paraId="50116B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5B2501" w14:textId="77777777" w:rsidR="00000000" w:rsidRDefault="00B80CBE">
            <w:pPr>
              <w:divId w:val="6610068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EA77A9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4A15F96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D8709" w14:textId="77777777" w:rsidR="00000000" w:rsidRDefault="00B80CBE">
            <w:pPr>
              <w:divId w:val="475800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A023AF6"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shd w:val="clear" w:color="auto" w:fill="CCEEFF"/>
            <w:vAlign w:val="bottom"/>
            <w:hideMark/>
          </w:tcPr>
          <w:p w14:paraId="529CCF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C89D73" w14:textId="77777777" w:rsidR="00000000" w:rsidRDefault="00B80CBE">
            <w:pPr>
              <w:divId w:val="1835560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4D29A1"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tcBorders>
              <w:bottom w:val="single" w:sz="6" w:space="0" w:color="000000"/>
            </w:tcBorders>
            <w:shd w:val="clear" w:color="auto" w:fill="CCEEFF"/>
            <w:vAlign w:val="bottom"/>
            <w:hideMark/>
          </w:tcPr>
          <w:p w14:paraId="4E42F20F" w14:textId="77777777" w:rsidR="00000000" w:rsidRDefault="00B80CBE">
            <w:pPr>
              <w:rPr>
                <w:rFonts w:eastAsia="Times New Roman"/>
                <w:sz w:val="20"/>
                <w:szCs w:val="20"/>
              </w:rPr>
            </w:pPr>
          </w:p>
        </w:tc>
      </w:tr>
      <w:tr w:rsidR="00000000" w14:paraId="0188EE17" w14:textId="77777777">
        <w:trPr>
          <w:jc w:val="center"/>
        </w:trPr>
        <w:tc>
          <w:tcPr>
            <w:tcW w:w="0" w:type="auto"/>
            <w:tcMar>
              <w:top w:w="30" w:type="dxa"/>
              <w:left w:w="30" w:type="dxa"/>
              <w:bottom w:w="30" w:type="dxa"/>
              <w:right w:w="30" w:type="dxa"/>
            </w:tcMar>
            <w:vAlign w:val="center"/>
            <w:hideMark/>
          </w:tcPr>
          <w:p w14:paraId="1BA9325E"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44FDF4D3" w14:textId="77777777" w:rsidR="00000000" w:rsidRDefault="00B80CBE">
            <w:pPr>
              <w:divId w:val="11174556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DA610BA" w14:textId="77777777" w:rsidR="00000000" w:rsidRDefault="00B80CBE">
            <w:pPr>
              <w:jc w:val="right"/>
              <w:rPr>
                <w:rFonts w:eastAsia="Times New Roman"/>
                <w:sz w:val="18"/>
                <w:szCs w:val="18"/>
              </w:rPr>
            </w:pPr>
            <w:r>
              <w:rPr>
                <w:rFonts w:ascii="inherit" w:eastAsia="Times New Roman" w:hAnsi="inherit"/>
                <w:sz w:val="18"/>
                <w:szCs w:val="18"/>
              </w:rPr>
              <w:t>393</w:t>
            </w:r>
          </w:p>
        </w:tc>
        <w:tc>
          <w:tcPr>
            <w:tcW w:w="0" w:type="auto"/>
            <w:tcBorders>
              <w:bottom w:val="single" w:sz="6" w:space="0" w:color="000000"/>
            </w:tcBorders>
            <w:vAlign w:val="bottom"/>
            <w:hideMark/>
          </w:tcPr>
          <w:p w14:paraId="46DC93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1D00F9" w14:textId="77777777" w:rsidR="00000000" w:rsidRDefault="00B80CBE">
            <w:pPr>
              <w:divId w:val="714354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EBB0A3A" w14:textId="77777777" w:rsidR="00000000" w:rsidRDefault="00B80CBE">
            <w:pPr>
              <w:jc w:val="right"/>
              <w:rPr>
                <w:rFonts w:eastAsia="Times New Roman"/>
                <w:sz w:val="18"/>
                <w:szCs w:val="18"/>
              </w:rPr>
            </w:pPr>
            <w:r>
              <w:rPr>
                <w:rFonts w:ascii="inherit" w:eastAsia="Times New Roman" w:hAnsi="inherit"/>
                <w:sz w:val="18"/>
                <w:szCs w:val="18"/>
              </w:rPr>
              <w:t>203</w:t>
            </w:r>
          </w:p>
        </w:tc>
        <w:tc>
          <w:tcPr>
            <w:tcW w:w="0" w:type="auto"/>
            <w:tcBorders>
              <w:bottom w:val="single" w:sz="6" w:space="0" w:color="000000"/>
            </w:tcBorders>
            <w:vAlign w:val="bottom"/>
            <w:hideMark/>
          </w:tcPr>
          <w:p w14:paraId="78842E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FDD559" w14:textId="77777777" w:rsidR="00000000" w:rsidRDefault="00B80CBE">
            <w:pPr>
              <w:divId w:val="172382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1EE5861" w14:textId="77777777" w:rsidR="00000000" w:rsidRDefault="00B80CBE">
            <w:pPr>
              <w:jc w:val="right"/>
              <w:rPr>
                <w:rFonts w:eastAsia="Times New Roman"/>
                <w:sz w:val="18"/>
                <w:szCs w:val="18"/>
              </w:rPr>
            </w:pPr>
            <w:r>
              <w:rPr>
                <w:rFonts w:ascii="inherit" w:eastAsia="Times New Roman" w:hAnsi="inherit"/>
                <w:sz w:val="18"/>
                <w:szCs w:val="18"/>
              </w:rPr>
              <w:t>596</w:t>
            </w:r>
          </w:p>
        </w:tc>
        <w:tc>
          <w:tcPr>
            <w:tcW w:w="0" w:type="auto"/>
            <w:tcBorders>
              <w:bottom w:val="single" w:sz="6" w:space="0" w:color="000000"/>
            </w:tcBorders>
            <w:vAlign w:val="bottom"/>
            <w:hideMark/>
          </w:tcPr>
          <w:p w14:paraId="2FC138B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A8924C" w14:textId="77777777" w:rsidR="00000000" w:rsidRDefault="00B80CBE">
            <w:pPr>
              <w:divId w:val="31399825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801420E" w14:textId="77777777" w:rsidR="00000000" w:rsidRDefault="00B80CBE">
            <w:pPr>
              <w:jc w:val="right"/>
              <w:rPr>
                <w:rFonts w:eastAsia="Times New Roman"/>
                <w:sz w:val="18"/>
                <w:szCs w:val="18"/>
              </w:rPr>
            </w:pPr>
            <w:r>
              <w:rPr>
                <w:rFonts w:ascii="inherit" w:eastAsia="Times New Roman" w:hAnsi="inherit"/>
                <w:sz w:val="18"/>
                <w:szCs w:val="18"/>
              </w:rPr>
              <w:t>34</w:t>
            </w:r>
          </w:p>
        </w:tc>
        <w:tc>
          <w:tcPr>
            <w:tcW w:w="0" w:type="auto"/>
            <w:tcBorders>
              <w:bottom w:val="single" w:sz="6" w:space="0" w:color="000000"/>
            </w:tcBorders>
            <w:vAlign w:val="bottom"/>
            <w:hideMark/>
          </w:tcPr>
          <w:p w14:paraId="234FE1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A94C50A" w14:textId="77777777" w:rsidR="00000000" w:rsidRDefault="00B80CBE">
            <w:pPr>
              <w:divId w:val="1343969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857EA3F" w14:textId="77777777" w:rsidR="00000000" w:rsidRDefault="00B80CBE">
            <w:pPr>
              <w:jc w:val="right"/>
              <w:rPr>
                <w:rFonts w:eastAsia="Times New Roman"/>
                <w:sz w:val="18"/>
                <w:szCs w:val="18"/>
              </w:rPr>
            </w:pPr>
            <w:r>
              <w:rPr>
                <w:rFonts w:ascii="inherit" w:eastAsia="Times New Roman" w:hAnsi="inherit"/>
                <w:sz w:val="18"/>
                <w:szCs w:val="18"/>
              </w:rPr>
              <w:t>562</w:t>
            </w:r>
          </w:p>
        </w:tc>
        <w:tc>
          <w:tcPr>
            <w:tcW w:w="0" w:type="auto"/>
            <w:tcBorders>
              <w:bottom w:val="single" w:sz="6" w:space="0" w:color="000000"/>
            </w:tcBorders>
            <w:vAlign w:val="bottom"/>
            <w:hideMark/>
          </w:tcPr>
          <w:p w14:paraId="6FC256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6ABD36" w14:textId="77777777" w:rsidR="00000000" w:rsidRDefault="00B80CBE">
            <w:pPr>
              <w:divId w:val="93482434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2E96781" w14:textId="77777777" w:rsidR="00000000" w:rsidRDefault="00B80CBE">
            <w:pPr>
              <w:jc w:val="right"/>
              <w:rPr>
                <w:rFonts w:eastAsia="Times New Roman"/>
                <w:sz w:val="18"/>
                <w:szCs w:val="18"/>
              </w:rPr>
            </w:pPr>
            <w:r>
              <w:rPr>
                <w:rFonts w:ascii="inherit" w:eastAsia="Times New Roman" w:hAnsi="inherit"/>
                <w:sz w:val="18"/>
                <w:szCs w:val="18"/>
              </w:rPr>
              <w:t>723</w:t>
            </w:r>
          </w:p>
        </w:tc>
        <w:tc>
          <w:tcPr>
            <w:tcW w:w="0" w:type="auto"/>
            <w:tcBorders>
              <w:bottom w:val="single" w:sz="6" w:space="0" w:color="000000"/>
            </w:tcBorders>
            <w:vAlign w:val="bottom"/>
            <w:hideMark/>
          </w:tcPr>
          <w:p w14:paraId="5F34A41E" w14:textId="77777777" w:rsidR="00000000" w:rsidRDefault="00B80CBE">
            <w:pPr>
              <w:rPr>
                <w:rFonts w:eastAsia="Times New Roman"/>
                <w:sz w:val="20"/>
                <w:szCs w:val="20"/>
              </w:rPr>
            </w:pPr>
          </w:p>
        </w:tc>
      </w:tr>
      <w:tr w:rsidR="00000000" w14:paraId="1E2294D6" w14:textId="77777777">
        <w:trPr>
          <w:jc w:val="center"/>
        </w:trPr>
        <w:tc>
          <w:tcPr>
            <w:tcW w:w="0" w:type="auto"/>
            <w:shd w:val="clear" w:color="auto" w:fill="CCEEFF"/>
            <w:tcMar>
              <w:top w:w="30" w:type="dxa"/>
              <w:left w:w="30" w:type="dxa"/>
              <w:bottom w:w="30" w:type="dxa"/>
              <w:right w:w="30" w:type="dxa"/>
            </w:tcMar>
            <w:vAlign w:val="center"/>
            <w:hideMark/>
          </w:tcPr>
          <w:p w14:paraId="7D229E00"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3414684D" w14:textId="77777777" w:rsidR="00000000" w:rsidRDefault="00B80CBE">
            <w:pPr>
              <w:divId w:val="45845319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DF2328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F8A5099" w14:textId="77777777" w:rsidR="00000000" w:rsidRDefault="00B80CBE">
            <w:pPr>
              <w:jc w:val="right"/>
              <w:rPr>
                <w:rFonts w:eastAsia="Times New Roman"/>
                <w:sz w:val="18"/>
                <w:szCs w:val="18"/>
              </w:rPr>
            </w:pPr>
            <w:r>
              <w:rPr>
                <w:rFonts w:ascii="inherit" w:eastAsia="Times New Roman" w:hAnsi="inherit"/>
                <w:sz w:val="18"/>
                <w:szCs w:val="18"/>
              </w:rPr>
              <w:t>1,591</w:t>
            </w:r>
          </w:p>
        </w:tc>
        <w:tc>
          <w:tcPr>
            <w:tcW w:w="0" w:type="auto"/>
            <w:tcBorders>
              <w:top w:val="single" w:sz="6" w:space="0" w:color="000000"/>
              <w:bottom w:val="double" w:sz="6" w:space="0" w:color="000000"/>
            </w:tcBorders>
            <w:shd w:val="clear" w:color="auto" w:fill="CCEEFF"/>
            <w:vAlign w:val="bottom"/>
            <w:hideMark/>
          </w:tcPr>
          <w:p w14:paraId="1842BD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66C8E9" w14:textId="77777777" w:rsidR="00000000" w:rsidRDefault="00B80CBE">
            <w:pPr>
              <w:divId w:val="20344561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9367AB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A0ECA26" w14:textId="77777777" w:rsidR="00000000" w:rsidRDefault="00B80CBE">
            <w:pPr>
              <w:jc w:val="right"/>
              <w:rPr>
                <w:rFonts w:eastAsia="Times New Roman"/>
                <w:sz w:val="18"/>
                <w:szCs w:val="18"/>
              </w:rPr>
            </w:pPr>
            <w:r>
              <w:rPr>
                <w:rFonts w:ascii="inherit" w:eastAsia="Times New Roman" w:hAnsi="inherit"/>
                <w:sz w:val="18"/>
                <w:szCs w:val="18"/>
              </w:rPr>
              <w:t>253</w:t>
            </w:r>
          </w:p>
        </w:tc>
        <w:tc>
          <w:tcPr>
            <w:tcW w:w="0" w:type="auto"/>
            <w:tcBorders>
              <w:top w:val="single" w:sz="6" w:space="0" w:color="000000"/>
              <w:bottom w:val="double" w:sz="6" w:space="0" w:color="000000"/>
            </w:tcBorders>
            <w:shd w:val="clear" w:color="auto" w:fill="CCEEFF"/>
            <w:vAlign w:val="bottom"/>
            <w:hideMark/>
          </w:tcPr>
          <w:p w14:paraId="146DDD7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D5C08C" w14:textId="77777777" w:rsidR="00000000" w:rsidRDefault="00B80CBE">
            <w:pPr>
              <w:divId w:val="15891212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4489C0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0971C06" w14:textId="77777777" w:rsidR="00000000" w:rsidRDefault="00B80CBE">
            <w:pPr>
              <w:jc w:val="right"/>
              <w:rPr>
                <w:rFonts w:eastAsia="Times New Roman"/>
                <w:sz w:val="18"/>
                <w:szCs w:val="18"/>
              </w:rPr>
            </w:pPr>
            <w:r>
              <w:rPr>
                <w:rFonts w:ascii="inherit" w:eastAsia="Times New Roman" w:hAnsi="inherit"/>
                <w:sz w:val="18"/>
                <w:szCs w:val="18"/>
              </w:rPr>
              <w:t>1,844</w:t>
            </w:r>
          </w:p>
        </w:tc>
        <w:tc>
          <w:tcPr>
            <w:tcW w:w="0" w:type="auto"/>
            <w:tcBorders>
              <w:top w:val="single" w:sz="6" w:space="0" w:color="000000"/>
              <w:bottom w:val="double" w:sz="6" w:space="0" w:color="000000"/>
            </w:tcBorders>
            <w:shd w:val="clear" w:color="auto" w:fill="CCEEFF"/>
            <w:vAlign w:val="bottom"/>
            <w:hideMark/>
          </w:tcPr>
          <w:p w14:paraId="701AFD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683AF0B" w14:textId="77777777" w:rsidR="00000000" w:rsidRDefault="00B80CBE">
            <w:pPr>
              <w:divId w:val="15995565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4DF0BF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BD9F950" w14:textId="77777777" w:rsidR="00000000" w:rsidRDefault="00B80CBE">
            <w:pPr>
              <w:jc w:val="right"/>
              <w:rPr>
                <w:rFonts w:eastAsia="Times New Roman"/>
                <w:sz w:val="18"/>
                <w:szCs w:val="18"/>
              </w:rPr>
            </w:pPr>
            <w:r>
              <w:rPr>
                <w:rFonts w:ascii="inherit" w:eastAsia="Times New Roman" w:hAnsi="inherit"/>
                <w:sz w:val="18"/>
                <w:szCs w:val="18"/>
              </w:rPr>
              <w:t>338</w:t>
            </w:r>
          </w:p>
        </w:tc>
        <w:tc>
          <w:tcPr>
            <w:tcW w:w="0" w:type="auto"/>
            <w:tcBorders>
              <w:top w:val="single" w:sz="6" w:space="0" w:color="000000"/>
              <w:bottom w:val="double" w:sz="6" w:space="0" w:color="000000"/>
            </w:tcBorders>
            <w:shd w:val="clear" w:color="auto" w:fill="CCEEFF"/>
            <w:vAlign w:val="bottom"/>
            <w:hideMark/>
          </w:tcPr>
          <w:p w14:paraId="043E46F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4F720" w14:textId="77777777" w:rsidR="00000000" w:rsidRDefault="00B80CBE">
            <w:pPr>
              <w:divId w:val="1940770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EF9637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06981BB" w14:textId="77777777" w:rsidR="00000000" w:rsidRDefault="00B80CBE">
            <w:pPr>
              <w:jc w:val="right"/>
              <w:rPr>
                <w:rFonts w:eastAsia="Times New Roman"/>
                <w:sz w:val="18"/>
                <w:szCs w:val="18"/>
              </w:rPr>
            </w:pPr>
            <w:r>
              <w:rPr>
                <w:rFonts w:ascii="inherit" w:eastAsia="Times New Roman" w:hAnsi="inherit"/>
                <w:sz w:val="18"/>
                <w:szCs w:val="18"/>
              </w:rPr>
              <w:t>1,506</w:t>
            </w:r>
          </w:p>
        </w:tc>
        <w:tc>
          <w:tcPr>
            <w:tcW w:w="0" w:type="auto"/>
            <w:tcBorders>
              <w:top w:val="single" w:sz="6" w:space="0" w:color="000000"/>
              <w:bottom w:val="double" w:sz="6" w:space="0" w:color="000000"/>
            </w:tcBorders>
            <w:shd w:val="clear" w:color="auto" w:fill="CCEEFF"/>
            <w:vAlign w:val="bottom"/>
            <w:hideMark/>
          </w:tcPr>
          <w:p w14:paraId="0AA2B0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6A9E0A" w14:textId="77777777" w:rsidR="00000000" w:rsidRDefault="00B80CBE">
            <w:pPr>
              <w:divId w:val="4940334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B3D979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4EE1B6F" w14:textId="77777777" w:rsidR="00000000" w:rsidRDefault="00B80CBE">
            <w:pPr>
              <w:jc w:val="right"/>
              <w:rPr>
                <w:rFonts w:eastAsia="Times New Roman"/>
                <w:sz w:val="18"/>
                <w:szCs w:val="18"/>
              </w:rPr>
            </w:pPr>
            <w:r>
              <w:rPr>
                <w:rFonts w:ascii="inherit" w:eastAsia="Times New Roman" w:hAnsi="inherit"/>
                <w:sz w:val="18"/>
                <w:szCs w:val="18"/>
              </w:rPr>
              <w:t>2,040</w:t>
            </w:r>
          </w:p>
        </w:tc>
        <w:tc>
          <w:tcPr>
            <w:tcW w:w="0" w:type="auto"/>
            <w:tcBorders>
              <w:top w:val="single" w:sz="6" w:space="0" w:color="000000"/>
              <w:bottom w:val="double" w:sz="6" w:space="0" w:color="000000"/>
            </w:tcBorders>
            <w:shd w:val="clear" w:color="auto" w:fill="CCEEFF"/>
            <w:vAlign w:val="bottom"/>
            <w:hideMark/>
          </w:tcPr>
          <w:p w14:paraId="3D9F2A32" w14:textId="77777777" w:rsidR="00000000" w:rsidRDefault="00B80CBE">
            <w:pPr>
              <w:rPr>
                <w:rFonts w:eastAsia="Times New Roman"/>
                <w:sz w:val="20"/>
                <w:szCs w:val="20"/>
              </w:rPr>
            </w:pPr>
          </w:p>
        </w:tc>
      </w:tr>
    </w:tbl>
    <w:p w14:paraId="2FB492F6" w14:textId="77777777" w:rsidR="00000000" w:rsidRDefault="00B80CBE">
      <w:pPr>
        <w:divId w:val="161378558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C6C67A2" w14:textId="77777777">
        <w:trPr>
          <w:divId w:val="1182932100"/>
          <w:jc w:val="center"/>
        </w:trPr>
        <w:tc>
          <w:tcPr>
            <w:tcW w:w="0" w:type="auto"/>
            <w:gridSpan w:val="3"/>
            <w:vAlign w:val="center"/>
            <w:hideMark/>
          </w:tcPr>
          <w:p w14:paraId="3D76AA34" w14:textId="77777777" w:rsidR="00000000" w:rsidRDefault="00B80CBE">
            <w:pPr>
              <w:rPr>
                <w:rFonts w:eastAsia="Times New Roman"/>
                <w:sz w:val="20"/>
                <w:szCs w:val="20"/>
              </w:rPr>
            </w:pPr>
          </w:p>
        </w:tc>
      </w:tr>
      <w:tr w:rsidR="00000000" w14:paraId="6E9382CB" w14:textId="77777777">
        <w:trPr>
          <w:divId w:val="1182932100"/>
          <w:jc w:val="center"/>
        </w:trPr>
        <w:tc>
          <w:tcPr>
            <w:tcW w:w="1700" w:type="pct"/>
            <w:vAlign w:val="center"/>
            <w:hideMark/>
          </w:tcPr>
          <w:p w14:paraId="35D0640E" w14:textId="77777777" w:rsidR="00000000" w:rsidRDefault="00B80CBE">
            <w:pPr>
              <w:rPr>
                <w:rFonts w:eastAsia="Times New Roman"/>
                <w:sz w:val="20"/>
                <w:szCs w:val="20"/>
              </w:rPr>
            </w:pPr>
          </w:p>
        </w:tc>
        <w:tc>
          <w:tcPr>
            <w:tcW w:w="1650" w:type="pct"/>
            <w:vAlign w:val="center"/>
            <w:hideMark/>
          </w:tcPr>
          <w:p w14:paraId="169B3B64" w14:textId="77777777" w:rsidR="00000000" w:rsidRDefault="00B80CBE">
            <w:pPr>
              <w:rPr>
                <w:rFonts w:eastAsia="Times New Roman"/>
                <w:sz w:val="20"/>
                <w:szCs w:val="20"/>
              </w:rPr>
            </w:pPr>
          </w:p>
        </w:tc>
        <w:tc>
          <w:tcPr>
            <w:tcW w:w="1650" w:type="pct"/>
            <w:vAlign w:val="center"/>
            <w:hideMark/>
          </w:tcPr>
          <w:p w14:paraId="5C4217AF" w14:textId="77777777" w:rsidR="00000000" w:rsidRDefault="00B80CBE">
            <w:pPr>
              <w:rPr>
                <w:rFonts w:eastAsia="Times New Roman"/>
                <w:sz w:val="20"/>
                <w:szCs w:val="20"/>
              </w:rPr>
            </w:pPr>
          </w:p>
        </w:tc>
      </w:tr>
      <w:tr w:rsidR="00000000" w14:paraId="1E010283" w14:textId="77777777">
        <w:trPr>
          <w:divId w:val="1182932100"/>
          <w:jc w:val="center"/>
        </w:trPr>
        <w:tc>
          <w:tcPr>
            <w:tcW w:w="0" w:type="auto"/>
            <w:gridSpan w:val="3"/>
            <w:tcMar>
              <w:top w:w="30" w:type="dxa"/>
              <w:left w:w="30" w:type="dxa"/>
              <w:bottom w:w="30" w:type="dxa"/>
              <w:right w:w="30" w:type="dxa"/>
            </w:tcMar>
            <w:vAlign w:val="bottom"/>
            <w:hideMark/>
          </w:tcPr>
          <w:p w14:paraId="2C0D8701" w14:textId="77777777" w:rsidR="00000000" w:rsidRDefault="00B80CBE">
            <w:pPr>
              <w:divId w:val="1929845668"/>
              <w:rPr>
                <w:rFonts w:eastAsia="Times New Roman"/>
                <w:sz w:val="20"/>
                <w:szCs w:val="20"/>
              </w:rPr>
            </w:pPr>
            <w:r>
              <w:rPr>
                <w:rFonts w:ascii="inherit" w:eastAsia="Times New Roman" w:hAnsi="inherit"/>
                <w:sz w:val="20"/>
                <w:szCs w:val="20"/>
              </w:rPr>
              <w:t> </w:t>
            </w:r>
          </w:p>
        </w:tc>
      </w:tr>
      <w:tr w:rsidR="00000000" w14:paraId="6A4EC958" w14:textId="77777777">
        <w:trPr>
          <w:divId w:val="1182932100"/>
          <w:jc w:val="center"/>
        </w:trPr>
        <w:tc>
          <w:tcPr>
            <w:tcW w:w="0" w:type="auto"/>
            <w:tcMar>
              <w:top w:w="30" w:type="dxa"/>
              <w:left w:w="30" w:type="dxa"/>
              <w:bottom w:w="30" w:type="dxa"/>
              <w:right w:w="30" w:type="dxa"/>
            </w:tcMar>
            <w:vAlign w:val="bottom"/>
            <w:hideMark/>
          </w:tcPr>
          <w:p w14:paraId="27CA2A91" w14:textId="77777777" w:rsidR="00000000" w:rsidRDefault="00B80CBE">
            <w:pPr>
              <w:divId w:val="67240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FC163" w14:textId="77777777" w:rsidR="00000000" w:rsidRDefault="00B80CBE">
            <w:pPr>
              <w:jc w:val="center"/>
              <w:rPr>
                <w:rFonts w:eastAsia="Times New Roman"/>
                <w:sz w:val="16"/>
                <w:szCs w:val="16"/>
              </w:rPr>
            </w:pPr>
            <w:r>
              <w:rPr>
                <w:rFonts w:ascii="inherit" w:eastAsia="Times New Roman" w:hAnsi="inherit"/>
                <w:sz w:val="16"/>
                <w:szCs w:val="16"/>
              </w:rPr>
              <w:t>80</w:t>
            </w:r>
          </w:p>
        </w:tc>
        <w:tc>
          <w:tcPr>
            <w:tcW w:w="0" w:type="auto"/>
            <w:tcMar>
              <w:top w:w="30" w:type="dxa"/>
              <w:left w:w="30" w:type="dxa"/>
              <w:bottom w:w="30" w:type="dxa"/>
              <w:right w:w="30" w:type="dxa"/>
            </w:tcMar>
            <w:vAlign w:val="bottom"/>
            <w:hideMark/>
          </w:tcPr>
          <w:p w14:paraId="6A3ABC18"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B8F32FF" w14:textId="77777777" w:rsidR="00000000" w:rsidRDefault="00B80CBE">
      <w:pPr>
        <w:rPr>
          <w:rFonts w:eastAsia="Times New Roman"/>
          <w:sz w:val="20"/>
          <w:szCs w:val="20"/>
        </w:rPr>
      </w:pPr>
      <w:r>
        <w:rPr>
          <w:rFonts w:eastAsia="Times New Roman"/>
          <w:sz w:val="20"/>
          <w:szCs w:val="20"/>
        </w:rPr>
        <w:pict w14:anchorId="1CEAEBE2">
          <v:rect id="_x0000_i1105" style="width:0;height:1.5pt" o:hralign="center" o:hrstd="t" o:hr="t" fillcolor="#a0a0a0" stroked="f"/>
        </w:pict>
      </w:r>
    </w:p>
    <w:p w14:paraId="6FA44E67" w14:textId="77777777" w:rsidR="00000000" w:rsidRDefault="00B80CBE">
      <w:pPr>
        <w:spacing w:line="288" w:lineRule="auto"/>
        <w:jc w:val="both"/>
        <w:divId w:val="1685978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D60C9AB" w14:textId="77777777" w:rsidR="00000000" w:rsidRDefault="00B80CBE">
      <w:pPr>
        <w:spacing w:line="288" w:lineRule="auto"/>
        <w:jc w:val="center"/>
        <w:divId w:val="16859786"/>
        <w:rPr>
          <w:rFonts w:eastAsia="Times New Roman"/>
          <w:sz w:val="20"/>
          <w:szCs w:val="20"/>
        </w:rPr>
      </w:pPr>
    </w:p>
    <w:p w14:paraId="55256F86" w14:textId="77777777" w:rsidR="00000000" w:rsidRDefault="00B80CBE">
      <w:pPr>
        <w:spacing w:line="288" w:lineRule="auto"/>
        <w:jc w:val="center"/>
        <w:divId w:val="16859786"/>
        <w:rPr>
          <w:rFonts w:eastAsia="Times New Roman"/>
          <w:sz w:val="20"/>
          <w:szCs w:val="20"/>
        </w:rPr>
      </w:pPr>
      <w:r>
        <w:rPr>
          <w:rFonts w:ascii="inherit" w:eastAsia="Times New Roman" w:hAnsi="inherit"/>
          <w:b/>
          <w:bCs/>
          <w:sz w:val="20"/>
          <w:szCs w:val="20"/>
        </w:rPr>
        <w:t>CAPITAL ONE FINANCIAL CORPORATION</w:t>
      </w:r>
    </w:p>
    <w:p w14:paraId="18344FAF" w14:textId="77777777" w:rsidR="00000000" w:rsidRDefault="00B80CBE">
      <w:pPr>
        <w:spacing w:line="288" w:lineRule="auto"/>
        <w:jc w:val="center"/>
        <w:divId w:val="16859786"/>
        <w:rPr>
          <w:rFonts w:eastAsia="Times New Roman"/>
          <w:sz w:val="20"/>
          <w:szCs w:val="20"/>
        </w:rPr>
      </w:pPr>
      <w:r>
        <w:rPr>
          <w:rFonts w:ascii="inherit" w:eastAsia="Times New Roman" w:hAnsi="inherit"/>
          <w:b/>
          <w:bCs/>
          <w:sz w:val="20"/>
          <w:szCs w:val="20"/>
        </w:rPr>
        <w:t>NOTES TO CONSOLIDATED FINANCIAL STATEMENTS</w:t>
      </w:r>
    </w:p>
    <w:p w14:paraId="29E1A48C" w14:textId="77777777" w:rsidR="00000000" w:rsidRDefault="00B80CBE">
      <w:pPr>
        <w:divId w:val="117849682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4180"/>
        <w:gridCol w:w="105"/>
        <w:gridCol w:w="129"/>
        <w:gridCol w:w="698"/>
        <w:gridCol w:w="99"/>
        <w:gridCol w:w="105"/>
        <w:gridCol w:w="129"/>
        <w:gridCol w:w="704"/>
        <w:gridCol w:w="100"/>
        <w:gridCol w:w="105"/>
        <w:gridCol w:w="123"/>
        <w:gridCol w:w="698"/>
        <w:gridCol w:w="99"/>
        <w:gridCol w:w="105"/>
        <w:gridCol w:w="123"/>
        <w:gridCol w:w="704"/>
        <w:gridCol w:w="100"/>
      </w:tblGrid>
      <w:tr w:rsidR="00000000" w14:paraId="4E58A185" w14:textId="77777777">
        <w:trPr>
          <w:divId w:val="529683445"/>
        </w:trPr>
        <w:tc>
          <w:tcPr>
            <w:tcW w:w="0" w:type="auto"/>
            <w:gridSpan w:val="17"/>
            <w:vAlign w:val="center"/>
            <w:hideMark/>
          </w:tcPr>
          <w:p w14:paraId="50725CA2" w14:textId="77777777" w:rsidR="00000000" w:rsidRDefault="00B80CBE">
            <w:pPr>
              <w:rPr>
                <w:rFonts w:eastAsia="Times New Roman"/>
                <w:sz w:val="20"/>
                <w:szCs w:val="20"/>
              </w:rPr>
            </w:pPr>
          </w:p>
        </w:tc>
      </w:tr>
      <w:tr w:rsidR="00000000" w14:paraId="41078826" w14:textId="77777777">
        <w:trPr>
          <w:divId w:val="529683445"/>
        </w:trPr>
        <w:tc>
          <w:tcPr>
            <w:tcW w:w="3000" w:type="pct"/>
            <w:vAlign w:val="center"/>
            <w:hideMark/>
          </w:tcPr>
          <w:p w14:paraId="39395005" w14:textId="77777777" w:rsidR="00000000" w:rsidRDefault="00B80CBE">
            <w:pPr>
              <w:rPr>
                <w:rFonts w:eastAsia="Times New Roman"/>
                <w:sz w:val="20"/>
                <w:szCs w:val="20"/>
              </w:rPr>
            </w:pPr>
          </w:p>
        </w:tc>
        <w:tc>
          <w:tcPr>
            <w:tcW w:w="50" w:type="pct"/>
            <w:vAlign w:val="center"/>
            <w:hideMark/>
          </w:tcPr>
          <w:p w14:paraId="66BFAE73" w14:textId="77777777" w:rsidR="00000000" w:rsidRDefault="00B80CBE">
            <w:pPr>
              <w:rPr>
                <w:rFonts w:eastAsia="Times New Roman"/>
                <w:sz w:val="20"/>
                <w:szCs w:val="20"/>
              </w:rPr>
            </w:pPr>
          </w:p>
        </w:tc>
        <w:tc>
          <w:tcPr>
            <w:tcW w:w="50" w:type="pct"/>
            <w:vAlign w:val="center"/>
            <w:hideMark/>
          </w:tcPr>
          <w:p w14:paraId="62945B6D" w14:textId="77777777" w:rsidR="00000000" w:rsidRDefault="00B80CBE">
            <w:pPr>
              <w:rPr>
                <w:rFonts w:eastAsia="Times New Roman"/>
                <w:sz w:val="20"/>
                <w:szCs w:val="20"/>
              </w:rPr>
            </w:pPr>
          </w:p>
        </w:tc>
        <w:tc>
          <w:tcPr>
            <w:tcW w:w="350" w:type="pct"/>
            <w:vAlign w:val="center"/>
            <w:hideMark/>
          </w:tcPr>
          <w:p w14:paraId="708442C8" w14:textId="77777777" w:rsidR="00000000" w:rsidRDefault="00B80CBE">
            <w:pPr>
              <w:rPr>
                <w:rFonts w:eastAsia="Times New Roman"/>
                <w:sz w:val="20"/>
                <w:szCs w:val="20"/>
              </w:rPr>
            </w:pPr>
          </w:p>
        </w:tc>
        <w:tc>
          <w:tcPr>
            <w:tcW w:w="50" w:type="pct"/>
            <w:vAlign w:val="center"/>
            <w:hideMark/>
          </w:tcPr>
          <w:p w14:paraId="1D02D8DC" w14:textId="77777777" w:rsidR="00000000" w:rsidRDefault="00B80CBE">
            <w:pPr>
              <w:rPr>
                <w:rFonts w:eastAsia="Times New Roman"/>
                <w:sz w:val="20"/>
                <w:szCs w:val="20"/>
              </w:rPr>
            </w:pPr>
          </w:p>
        </w:tc>
        <w:tc>
          <w:tcPr>
            <w:tcW w:w="50" w:type="pct"/>
            <w:vAlign w:val="center"/>
            <w:hideMark/>
          </w:tcPr>
          <w:p w14:paraId="11464079" w14:textId="77777777" w:rsidR="00000000" w:rsidRDefault="00B80CBE">
            <w:pPr>
              <w:rPr>
                <w:rFonts w:eastAsia="Times New Roman"/>
                <w:sz w:val="20"/>
                <w:szCs w:val="20"/>
              </w:rPr>
            </w:pPr>
          </w:p>
        </w:tc>
        <w:tc>
          <w:tcPr>
            <w:tcW w:w="50" w:type="pct"/>
            <w:vAlign w:val="center"/>
            <w:hideMark/>
          </w:tcPr>
          <w:p w14:paraId="4F241F8C" w14:textId="77777777" w:rsidR="00000000" w:rsidRDefault="00B80CBE">
            <w:pPr>
              <w:rPr>
                <w:rFonts w:eastAsia="Times New Roman"/>
                <w:sz w:val="20"/>
                <w:szCs w:val="20"/>
              </w:rPr>
            </w:pPr>
          </w:p>
        </w:tc>
        <w:tc>
          <w:tcPr>
            <w:tcW w:w="350" w:type="pct"/>
            <w:vAlign w:val="center"/>
            <w:hideMark/>
          </w:tcPr>
          <w:p w14:paraId="37DB238A" w14:textId="77777777" w:rsidR="00000000" w:rsidRDefault="00B80CBE">
            <w:pPr>
              <w:rPr>
                <w:rFonts w:eastAsia="Times New Roman"/>
                <w:sz w:val="20"/>
                <w:szCs w:val="20"/>
              </w:rPr>
            </w:pPr>
          </w:p>
        </w:tc>
        <w:tc>
          <w:tcPr>
            <w:tcW w:w="50" w:type="pct"/>
            <w:vAlign w:val="center"/>
            <w:hideMark/>
          </w:tcPr>
          <w:p w14:paraId="6CEF2B43" w14:textId="77777777" w:rsidR="00000000" w:rsidRDefault="00B80CBE">
            <w:pPr>
              <w:rPr>
                <w:rFonts w:eastAsia="Times New Roman"/>
                <w:sz w:val="20"/>
                <w:szCs w:val="20"/>
              </w:rPr>
            </w:pPr>
          </w:p>
        </w:tc>
        <w:tc>
          <w:tcPr>
            <w:tcW w:w="50" w:type="pct"/>
            <w:vAlign w:val="center"/>
            <w:hideMark/>
          </w:tcPr>
          <w:p w14:paraId="2E5BAA25" w14:textId="77777777" w:rsidR="00000000" w:rsidRDefault="00B80CBE">
            <w:pPr>
              <w:rPr>
                <w:rFonts w:eastAsia="Times New Roman"/>
                <w:sz w:val="20"/>
                <w:szCs w:val="20"/>
              </w:rPr>
            </w:pPr>
          </w:p>
        </w:tc>
        <w:tc>
          <w:tcPr>
            <w:tcW w:w="50" w:type="pct"/>
            <w:vAlign w:val="center"/>
            <w:hideMark/>
          </w:tcPr>
          <w:p w14:paraId="0D9B0A36" w14:textId="77777777" w:rsidR="00000000" w:rsidRDefault="00B80CBE">
            <w:pPr>
              <w:rPr>
                <w:rFonts w:eastAsia="Times New Roman"/>
                <w:sz w:val="20"/>
                <w:szCs w:val="20"/>
              </w:rPr>
            </w:pPr>
          </w:p>
        </w:tc>
        <w:tc>
          <w:tcPr>
            <w:tcW w:w="350" w:type="pct"/>
            <w:vAlign w:val="center"/>
            <w:hideMark/>
          </w:tcPr>
          <w:p w14:paraId="0FE37903" w14:textId="77777777" w:rsidR="00000000" w:rsidRDefault="00B80CBE">
            <w:pPr>
              <w:rPr>
                <w:rFonts w:eastAsia="Times New Roman"/>
                <w:sz w:val="20"/>
                <w:szCs w:val="20"/>
              </w:rPr>
            </w:pPr>
          </w:p>
        </w:tc>
        <w:tc>
          <w:tcPr>
            <w:tcW w:w="50" w:type="pct"/>
            <w:vAlign w:val="center"/>
            <w:hideMark/>
          </w:tcPr>
          <w:p w14:paraId="24A60ED4" w14:textId="77777777" w:rsidR="00000000" w:rsidRDefault="00B80CBE">
            <w:pPr>
              <w:rPr>
                <w:rFonts w:eastAsia="Times New Roman"/>
                <w:sz w:val="20"/>
                <w:szCs w:val="20"/>
              </w:rPr>
            </w:pPr>
          </w:p>
        </w:tc>
        <w:tc>
          <w:tcPr>
            <w:tcW w:w="50" w:type="pct"/>
            <w:vAlign w:val="center"/>
            <w:hideMark/>
          </w:tcPr>
          <w:p w14:paraId="1193B156" w14:textId="77777777" w:rsidR="00000000" w:rsidRDefault="00B80CBE">
            <w:pPr>
              <w:rPr>
                <w:rFonts w:eastAsia="Times New Roman"/>
                <w:sz w:val="20"/>
                <w:szCs w:val="20"/>
              </w:rPr>
            </w:pPr>
          </w:p>
        </w:tc>
        <w:tc>
          <w:tcPr>
            <w:tcW w:w="50" w:type="pct"/>
            <w:vAlign w:val="center"/>
            <w:hideMark/>
          </w:tcPr>
          <w:p w14:paraId="6A06ED4E" w14:textId="77777777" w:rsidR="00000000" w:rsidRDefault="00B80CBE">
            <w:pPr>
              <w:rPr>
                <w:rFonts w:eastAsia="Times New Roman"/>
                <w:sz w:val="20"/>
                <w:szCs w:val="20"/>
              </w:rPr>
            </w:pPr>
          </w:p>
        </w:tc>
        <w:tc>
          <w:tcPr>
            <w:tcW w:w="350" w:type="pct"/>
            <w:vAlign w:val="center"/>
            <w:hideMark/>
          </w:tcPr>
          <w:p w14:paraId="26CACAF7" w14:textId="77777777" w:rsidR="00000000" w:rsidRDefault="00B80CBE">
            <w:pPr>
              <w:rPr>
                <w:rFonts w:eastAsia="Times New Roman"/>
                <w:sz w:val="20"/>
                <w:szCs w:val="20"/>
              </w:rPr>
            </w:pPr>
          </w:p>
        </w:tc>
        <w:tc>
          <w:tcPr>
            <w:tcW w:w="50" w:type="pct"/>
            <w:vAlign w:val="center"/>
            <w:hideMark/>
          </w:tcPr>
          <w:p w14:paraId="4CD92259" w14:textId="77777777" w:rsidR="00000000" w:rsidRDefault="00B80CBE">
            <w:pPr>
              <w:rPr>
                <w:rFonts w:eastAsia="Times New Roman"/>
                <w:sz w:val="20"/>
                <w:szCs w:val="20"/>
              </w:rPr>
            </w:pPr>
          </w:p>
        </w:tc>
      </w:tr>
      <w:tr w:rsidR="00000000" w14:paraId="089D19A9" w14:textId="77777777">
        <w:trPr>
          <w:divId w:val="529683445"/>
        </w:trPr>
        <w:tc>
          <w:tcPr>
            <w:tcW w:w="0" w:type="auto"/>
            <w:tcMar>
              <w:top w:w="30" w:type="dxa"/>
              <w:left w:w="30" w:type="dxa"/>
              <w:bottom w:w="30" w:type="dxa"/>
              <w:right w:w="30" w:type="dxa"/>
            </w:tcMar>
            <w:vAlign w:val="bottom"/>
            <w:hideMark/>
          </w:tcPr>
          <w:p w14:paraId="58FEEF26" w14:textId="77777777" w:rsidR="00000000" w:rsidRDefault="00B80CBE">
            <w:pPr>
              <w:divId w:val="6323677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295A5F" w14:textId="77777777" w:rsidR="00000000" w:rsidRDefault="00B80CBE">
            <w:pPr>
              <w:divId w:val="28573808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187CD8FD"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0C9857CC" w14:textId="77777777">
        <w:trPr>
          <w:divId w:val="529683445"/>
        </w:trPr>
        <w:tc>
          <w:tcPr>
            <w:tcW w:w="0" w:type="auto"/>
            <w:tcMar>
              <w:top w:w="30" w:type="dxa"/>
              <w:left w:w="30" w:type="dxa"/>
              <w:bottom w:w="30" w:type="dxa"/>
              <w:right w:w="30" w:type="dxa"/>
            </w:tcMar>
            <w:vAlign w:val="bottom"/>
            <w:hideMark/>
          </w:tcPr>
          <w:p w14:paraId="0DEE2145" w14:textId="77777777" w:rsidR="00000000" w:rsidRDefault="00B80CBE">
            <w:pPr>
              <w:divId w:val="3518085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7F0260" w14:textId="77777777" w:rsidR="00000000" w:rsidRDefault="00B80CBE">
            <w:pPr>
              <w:divId w:val="1235359060"/>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3A8ADA18"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BDD8D8D" w14:textId="77777777" w:rsidR="00000000" w:rsidRDefault="00B80CBE">
            <w:pPr>
              <w:divId w:val="133348682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hideMark/>
          </w:tcPr>
          <w:p w14:paraId="7D8C5B52"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3D0F2165" w14:textId="77777777">
        <w:trPr>
          <w:divId w:val="529683445"/>
        </w:trPr>
        <w:tc>
          <w:tcPr>
            <w:tcW w:w="0" w:type="auto"/>
            <w:tcBorders>
              <w:bottom w:val="single" w:sz="6" w:space="0" w:color="000000"/>
            </w:tcBorders>
            <w:tcMar>
              <w:top w:w="30" w:type="dxa"/>
              <w:left w:w="30" w:type="dxa"/>
              <w:bottom w:w="30" w:type="dxa"/>
              <w:right w:w="30" w:type="dxa"/>
            </w:tcMar>
            <w:vAlign w:val="bottom"/>
            <w:hideMark/>
          </w:tcPr>
          <w:p w14:paraId="4B6CDC17"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A4433ED" w14:textId="77777777" w:rsidR="00000000" w:rsidRDefault="00B80CBE">
            <w:pPr>
              <w:divId w:val="13224622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8CF36"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3C82025D" w14:textId="77777777" w:rsidR="00000000" w:rsidRDefault="00B80CBE">
            <w:pPr>
              <w:divId w:val="7406359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A18904" w14:textId="77777777" w:rsidR="00000000" w:rsidRDefault="00B80CB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c>
          <w:tcPr>
            <w:tcW w:w="0" w:type="auto"/>
            <w:tcMar>
              <w:top w:w="30" w:type="dxa"/>
              <w:left w:w="30" w:type="dxa"/>
              <w:bottom w:w="30" w:type="dxa"/>
              <w:right w:w="30" w:type="dxa"/>
            </w:tcMar>
            <w:vAlign w:val="bottom"/>
            <w:hideMark/>
          </w:tcPr>
          <w:p w14:paraId="6A12597C" w14:textId="77777777" w:rsidR="00000000" w:rsidRDefault="00B80CBE">
            <w:pPr>
              <w:divId w:val="15055825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FFCDA0"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Recorded</w:t>
            </w:r>
            <w:r>
              <w:rPr>
                <w:rFonts w:ascii="inherit" w:eastAsia="Times New Roman" w:hAnsi="inherit"/>
                <w:b/>
                <w:bCs/>
                <w:sz w:val="16"/>
                <w:szCs w:val="16"/>
              </w:rPr>
              <w:br/>
            </w:r>
            <w:r>
              <w:rPr>
                <w:rFonts w:ascii="inherit" w:eastAsia="Times New Roman" w:hAnsi="inherit"/>
                <w:b/>
                <w:bCs/>
                <w:sz w:val="16"/>
                <w:szCs w:val="16"/>
              </w:rPr>
              <w:t>Investment</w:t>
            </w:r>
          </w:p>
        </w:tc>
        <w:tc>
          <w:tcPr>
            <w:tcW w:w="0" w:type="auto"/>
            <w:tcMar>
              <w:top w:w="30" w:type="dxa"/>
              <w:left w:w="30" w:type="dxa"/>
              <w:bottom w:w="30" w:type="dxa"/>
              <w:right w:w="30" w:type="dxa"/>
            </w:tcMar>
            <w:vAlign w:val="bottom"/>
            <w:hideMark/>
          </w:tcPr>
          <w:p w14:paraId="5C805C53" w14:textId="77777777" w:rsidR="00000000" w:rsidRDefault="00B80CBE">
            <w:pPr>
              <w:divId w:val="148335096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62B6E4" w14:textId="77777777" w:rsidR="00000000" w:rsidRDefault="00B80CBE">
            <w:pPr>
              <w:jc w:val="center"/>
              <w:rPr>
                <w:rFonts w:eastAsia="Times New Roman"/>
                <w:sz w:val="16"/>
                <w:szCs w:val="16"/>
              </w:rPr>
            </w:pPr>
            <w:r>
              <w:rPr>
                <w:rFonts w:ascii="inherit" w:eastAsia="Times New Roman" w:hAnsi="inherit"/>
                <w:b/>
                <w:bCs/>
                <w:sz w:val="16"/>
                <w:szCs w:val="16"/>
              </w:rPr>
              <w:t>Interest</w:t>
            </w:r>
            <w:r>
              <w:rPr>
                <w:rFonts w:ascii="inherit" w:eastAsia="Times New Roman" w:hAnsi="inherit"/>
                <w:b/>
                <w:bCs/>
                <w:sz w:val="16"/>
                <w:szCs w:val="16"/>
              </w:rPr>
              <w:br/>
            </w:r>
            <w:r>
              <w:rPr>
                <w:rFonts w:ascii="inherit" w:eastAsia="Times New Roman" w:hAnsi="inherit"/>
                <w:b/>
                <w:bCs/>
                <w:sz w:val="16"/>
                <w:szCs w:val="16"/>
              </w:rPr>
              <w:t>Income</w:t>
            </w:r>
            <w:r>
              <w:rPr>
                <w:rFonts w:ascii="inherit" w:eastAsia="Times New Roman" w:hAnsi="inherit"/>
                <w:b/>
                <w:bCs/>
                <w:sz w:val="16"/>
                <w:szCs w:val="16"/>
              </w:rPr>
              <w:br/>
            </w:r>
            <w:r>
              <w:rPr>
                <w:rFonts w:ascii="inherit" w:eastAsia="Times New Roman" w:hAnsi="inherit"/>
                <w:b/>
                <w:bCs/>
                <w:sz w:val="16"/>
                <w:szCs w:val="16"/>
              </w:rPr>
              <w:t>Recognized</w:t>
            </w:r>
          </w:p>
        </w:tc>
      </w:tr>
      <w:tr w:rsidR="00000000" w14:paraId="7DDFEADE" w14:textId="77777777">
        <w:trPr>
          <w:divId w:val="52968344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880EDFF"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5536FBFE" w14:textId="77777777" w:rsidR="00000000" w:rsidRDefault="00B80CBE">
            <w:pPr>
              <w:divId w:val="7446487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6E2D7E" w14:textId="77777777" w:rsidR="00000000" w:rsidRDefault="00B80CBE">
            <w:pPr>
              <w:divId w:val="778523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D41C08" w14:textId="77777777" w:rsidR="00000000" w:rsidRDefault="00B80CBE">
            <w:pPr>
              <w:divId w:val="67156382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442FE8" w14:textId="77777777" w:rsidR="00000000" w:rsidRDefault="00B80CBE">
            <w:pPr>
              <w:divId w:val="11088121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EE9853" w14:textId="77777777" w:rsidR="00000000" w:rsidRDefault="00B80CBE">
            <w:pPr>
              <w:divId w:val="14636476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564EBE" w14:textId="77777777" w:rsidR="00000000" w:rsidRDefault="00B80CBE">
            <w:pPr>
              <w:divId w:val="397484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179768" w14:textId="77777777" w:rsidR="00000000" w:rsidRDefault="00B80CBE">
            <w:pPr>
              <w:divId w:val="2120121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183617" w14:textId="77777777" w:rsidR="00000000" w:rsidRDefault="00B80CBE">
            <w:pPr>
              <w:divId w:val="1738821079"/>
              <w:rPr>
                <w:rFonts w:eastAsia="Times New Roman"/>
                <w:sz w:val="20"/>
                <w:szCs w:val="20"/>
              </w:rPr>
            </w:pPr>
            <w:r>
              <w:rPr>
                <w:rFonts w:ascii="inherit" w:eastAsia="Times New Roman" w:hAnsi="inherit"/>
                <w:sz w:val="20"/>
                <w:szCs w:val="20"/>
              </w:rPr>
              <w:t> </w:t>
            </w:r>
          </w:p>
        </w:tc>
      </w:tr>
      <w:tr w:rsidR="00000000" w14:paraId="4B2DF2C5" w14:textId="77777777">
        <w:trPr>
          <w:divId w:val="529683445"/>
        </w:trPr>
        <w:tc>
          <w:tcPr>
            <w:tcW w:w="0" w:type="auto"/>
            <w:tcMar>
              <w:top w:w="30" w:type="dxa"/>
              <w:left w:w="300" w:type="dxa"/>
              <w:bottom w:w="30" w:type="dxa"/>
              <w:right w:w="30" w:type="dxa"/>
            </w:tcMar>
            <w:vAlign w:val="bottom"/>
            <w:hideMark/>
          </w:tcPr>
          <w:p w14:paraId="124230AD"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1052113A" w14:textId="77777777" w:rsidR="00000000" w:rsidRDefault="00B80CBE">
            <w:pPr>
              <w:divId w:val="14581799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76B90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48A9BBB" w14:textId="77777777" w:rsidR="00000000" w:rsidRDefault="00B80CBE">
            <w:pPr>
              <w:jc w:val="right"/>
              <w:rPr>
                <w:rFonts w:eastAsia="Times New Roman"/>
                <w:sz w:val="18"/>
                <w:szCs w:val="18"/>
              </w:rPr>
            </w:pPr>
            <w:r>
              <w:rPr>
                <w:rFonts w:ascii="inherit" w:eastAsia="Times New Roman" w:hAnsi="inherit"/>
                <w:b/>
                <w:bCs/>
                <w:sz w:val="18"/>
                <w:szCs w:val="18"/>
              </w:rPr>
              <w:t>663</w:t>
            </w:r>
          </w:p>
        </w:tc>
        <w:tc>
          <w:tcPr>
            <w:tcW w:w="0" w:type="auto"/>
            <w:vAlign w:val="bottom"/>
            <w:hideMark/>
          </w:tcPr>
          <w:p w14:paraId="448527A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4F1FE3" w14:textId="77777777" w:rsidR="00000000" w:rsidRDefault="00B80CBE">
            <w:pPr>
              <w:divId w:val="1232350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8728B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55321234"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vAlign w:val="bottom"/>
            <w:hideMark/>
          </w:tcPr>
          <w:p w14:paraId="7CF13C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A2D632" w14:textId="77777777" w:rsidR="00000000" w:rsidRDefault="00B80CBE">
            <w:pPr>
              <w:divId w:val="10139993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002AF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07DD1D3" w14:textId="77777777" w:rsidR="00000000" w:rsidRDefault="00B80CBE">
            <w:pPr>
              <w:jc w:val="right"/>
              <w:rPr>
                <w:rFonts w:eastAsia="Times New Roman"/>
                <w:sz w:val="18"/>
                <w:szCs w:val="18"/>
              </w:rPr>
            </w:pPr>
            <w:r>
              <w:rPr>
                <w:rFonts w:ascii="inherit" w:eastAsia="Times New Roman" w:hAnsi="inherit"/>
                <w:sz w:val="18"/>
                <w:szCs w:val="18"/>
              </w:rPr>
              <w:t>646</w:t>
            </w:r>
          </w:p>
        </w:tc>
        <w:tc>
          <w:tcPr>
            <w:tcW w:w="0" w:type="auto"/>
            <w:vAlign w:val="bottom"/>
            <w:hideMark/>
          </w:tcPr>
          <w:p w14:paraId="05E7623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8AEEA23" w14:textId="77777777" w:rsidR="00000000" w:rsidRDefault="00B80CBE">
            <w:pPr>
              <w:divId w:val="8934652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590F9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8B8DE24" w14:textId="77777777" w:rsidR="00000000" w:rsidRDefault="00B80CBE">
            <w:pPr>
              <w:jc w:val="right"/>
              <w:rPr>
                <w:rFonts w:eastAsia="Times New Roman"/>
                <w:sz w:val="18"/>
                <w:szCs w:val="18"/>
              </w:rPr>
            </w:pPr>
            <w:r>
              <w:rPr>
                <w:rFonts w:ascii="inherit" w:eastAsia="Times New Roman" w:hAnsi="inherit"/>
                <w:sz w:val="18"/>
                <w:szCs w:val="18"/>
              </w:rPr>
              <w:t>16</w:t>
            </w:r>
          </w:p>
        </w:tc>
        <w:tc>
          <w:tcPr>
            <w:tcW w:w="0" w:type="auto"/>
            <w:vAlign w:val="bottom"/>
            <w:hideMark/>
          </w:tcPr>
          <w:p w14:paraId="272ED855" w14:textId="77777777" w:rsidR="00000000" w:rsidRDefault="00B80CBE">
            <w:pPr>
              <w:rPr>
                <w:rFonts w:eastAsia="Times New Roman"/>
                <w:sz w:val="20"/>
                <w:szCs w:val="20"/>
              </w:rPr>
            </w:pPr>
          </w:p>
        </w:tc>
      </w:tr>
      <w:tr w:rsidR="00000000" w14:paraId="7ACCE8CD" w14:textId="77777777">
        <w:trPr>
          <w:divId w:val="529683445"/>
        </w:trPr>
        <w:tc>
          <w:tcPr>
            <w:tcW w:w="0" w:type="auto"/>
            <w:shd w:val="clear" w:color="auto" w:fill="CCEEFF"/>
            <w:tcMar>
              <w:top w:w="30" w:type="dxa"/>
              <w:left w:w="300" w:type="dxa"/>
              <w:bottom w:w="30" w:type="dxa"/>
              <w:right w:w="30" w:type="dxa"/>
            </w:tcMar>
            <w:vAlign w:val="bottom"/>
            <w:hideMark/>
          </w:tcPr>
          <w:p w14:paraId="3CC74AC1"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448BAA20" w14:textId="77777777" w:rsidR="00000000" w:rsidRDefault="00B80CBE">
            <w:pPr>
              <w:divId w:val="3408141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D0A6990" w14:textId="77777777" w:rsidR="00000000" w:rsidRDefault="00B80CBE">
            <w:pPr>
              <w:jc w:val="right"/>
              <w:rPr>
                <w:rFonts w:eastAsia="Times New Roman"/>
                <w:sz w:val="18"/>
                <w:szCs w:val="18"/>
              </w:rPr>
            </w:pPr>
            <w:r>
              <w:rPr>
                <w:rFonts w:ascii="inherit" w:eastAsia="Times New Roman" w:hAnsi="inherit"/>
                <w:b/>
                <w:bCs/>
                <w:sz w:val="18"/>
                <w:szCs w:val="18"/>
              </w:rPr>
              <w:t>193</w:t>
            </w:r>
          </w:p>
        </w:tc>
        <w:tc>
          <w:tcPr>
            <w:tcW w:w="0" w:type="auto"/>
            <w:tcBorders>
              <w:bottom w:val="single" w:sz="6" w:space="0" w:color="000000"/>
            </w:tcBorders>
            <w:shd w:val="clear" w:color="auto" w:fill="CCEEFF"/>
            <w:vAlign w:val="bottom"/>
            <w:hideMark/>
          </w:tcPr>
          <w:p w14:paraId="53808E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DF3940" w14:textId="77777777" w:rsidR="00000000" w:rsidRDefault="00B80CBE">
            <w:pPr>
              <w:divId w:val="611328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FA3FE9A"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14:paraId="316B36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0A738D" w14:textId="77777777" w:rsidR="00000000" w:rsidRDefault="00B80CBE">
            <w:pPr>
              <w:divId w:val="1402006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0FFD732" w14:textId="77777777" w:rsidR="00000000" w:rsidRDefault="00B80CBE">
            <w:pPr>
              <w:jc w:val="right"/>
              <w:rPr>
                <w:rFonts w:eastAsia="Times New Roman"/>
                <w:sz w:val="18"/>
                <w:szCs w:val="18"/>
              </w:rPr>
            </w:pPr>
            <w:r>
              <w:rPr>
                <w:rFonts w:ascii="inherit" w:eastAsia="Times New Roman" w:hAnsi="inherit"/>
                <w:sz w:val="18"/>
                <w:szCs w:val="18"/>
              </w:rPr>
              <w:t>178</w:t>
            </w:r>
          </w:p>
        </w:tc>
        <w:tc>
          <w:tcPr>
            <w:tcW w:w="0" w:type="auto"/>
            <w:tcBorders>
              <w:bottom w:val="single" w:sz="6" w:space="0" w:color="000000"/>
            </w:tcBorders>
            <w:shd w:val="clear" w:color="auto" w:fill="CCEEFF"/>
            <w:vAlign w:val="bottom"/>
            <w:hideMark/>
          </w:tcPr>
          <w:p w14:paraId="11EF4D1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6D407A" w14:textId="77777777" w:rsidR="00000000" w:rsidRDefault="00B80CBE">
            <w:pPr>
              <w:divId w:val="14182820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E4F48FD"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shd w:val="clear" w:color="auto" w:fill="CCEEFF"/>
            <w:vAlign w:val="bottom"/>
            <w:hideMark/>
          </w:tcPr>
          <w:p w14:paraId="12AFBC06" w14:textId="77777777" w:rsidR="00000000" w:rsidRDefault="00B80CBE">
            <w:pPr>
              <w:rPr>
                <w:rFonts w:eastAsia="Times New Roman"/>
                <w:sz w:val="20"/>
                <w:szCs w:val="20"/>
              </w:rPr>
            </w:pPr>
          </w:p>
        </w:tc>
      </w:tr>
      <w:tr w:rsidR="00000000" w14:paraId="2D7A029A" w14:textId="77777777">
        <w:trPr>
          <w:divId w:val="529683445"/>
        </w:trPr>
        <w:tc>
          <w:tcPr>
            <w:tcW w:w="0" w:type="auto"/>
            <w:tcMar>
              <w:top w:w="30" w:type="dxa"/>
              <w:left w:w="30" w:type="dxa"/>
              <w:bottom w:w="30" w:type="dxa"/>
              <w:right w:w="30" w:type="dxa"/>
            </w:tcMar>
            <w:vAlign w:val="bottom"/>
            <w:hideMark/>
          </w:tcPr>
          <w:p w14:paraId="220BEA46" w14:textId="77777777" w:rsidR="00000000" w:rsidRDefault="00B80CBE">
            <w:pPr>
              <w:divId w:val="1933202634"/>
              <w:rPr>
                <w:rFonts w:eastAsia="Times New Roman"/>
                <w:sz w:val="18"/>
                <w:szCs w:val="18"/>
              </w:rPr>
            </w:pPr>
            <w:r>
              <w:rPr>
                <w:rFonts w:ascii="inherit" w:eastAsia="Times New Roman" w:hAnsi="inherit"/>
                <w:sz w:val="18"/>
                <w:szCs w:val="18"/>
              </w:rPr>
              <w:t>Total credit card</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E274530" w14:textId="77777777" w:rsidR="00000000" w:rsidRDefault="00B80CBE">
            <w:pPr>
              <w:divId w:val="18107868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3962067" w14:textId="77777777" w:rsidR="00000000" w:rsidRDefault="00B80CBE">
            <w:pPr>
              <w:jc w:val="right"/>
              <w:rPr>
                <w:rFonts w:eastAsia="Times New Roman"/>
                <w:sz w:val="18"/>
                <w:szCs w:val="18"/>
              </w:rPr>
            </w:pPr>
            <w:r>
              <w:rPr>
                <w:rFonts w:ascii="inherit" w:eastAsia="Times New Roman" w:hAnsi="inherit"/>
                <w:b/>
                <w:bCs/>
                <w:sz w:val="18"/>
                <w:szCs w:val="18"/>
              </w:rPr>
              <w:t>856</w:t>
            </w:r>
          </w:p>
        </w:tc>
        <w:tc>
          <w:tcPr>
            <w:tcW w:w="0" w:type="auto"/>
            <w:tcBorders>
              <w:top w:val="single" w:sz="6" w:space="0" w:color="000000"/>
              <w:bottom w:val="single" w:sz="6" w:space="0" w:color="000000"/>
            </w:tcBorders>
            <w:vAlign w:val="bottom"/>
            <w:hideMark/>
          </w:tcPr>
          <w:p w14:paraId="3165BA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AAEB9C" w14:textId="77777777" w:rsidR="00000000" w:rsidRDefault="00B80CBE">
            <w:pPr>
              <w:divId w:val="19734364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61D7C25" w14:textId="77777777" w:rsidR="00000000" w:rsidRDefault="00B80CBE">
            <w:pPr>
              <w:jc w:val="right"/>
              <w:rPr>
                <w:rFonts w:eastAsia="Times New Roman"/>
                <w:sz w:val="18"/>
                <w:szCs w:val="18"/>
              </w:rPr>
            </w:pPr>
            <w:r>
              <w:rPr>
                <w:rFonts w:ascii="inherit" w:eastAsia="Times New Roman" w:hAnsi="inherit"/>
                <w:b/>
                <w:bCs/>
                <w:sz w:val="18"/>
                <w:szCs w:val="18"/>
              </w:rPr>
              <w:t>19</w:t>
            </w:r>
          </w:p>
        </w:tc>
        <w:tc>
          <w:tcPr>
            <w:tcW w:w="0" w:type="auto"/>
            <w:tcBorders>
              <w:bottom w:val="single" w:sz="6" w:space="0" w:color="000000"/>
            </w:tcBorders>
            <w:vAlign w:val="bottom"/>
            <w:hideMark/>
          </w:tcPr>
          <w:p w14:paraId="34303AF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52A697" w14:textId="77777777" w:rsidR="00000000" w:rsidRDefault="00B80CBE">
            <w:pPr>
              <w:divId w:val="6287062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2CDC3AD" w14:textId="77777777" w:rsidR="00000000" w:rsidRDefault="00B80CBE">
            <w:pPr>
              <w:jc w:val="right"/>
              <w:rPr>
                <w:rFonts w:eastAsia="Times New Roman"/>
                <w:sz w:val="18"/>
                <w:szCs w:val="18"/>
              </w:rPr>
            </w:pPr>
            <w:r>
              <w:rPr>
                <w:rFonts w:ascii="inherit" w:eastAsia="Times New Roman" w:hAnsi="inherit"/>
                <w:sz w:val="18"/>
                <w:szCs w:val="18"/>
              </w:rPr>
              <w:t>824</w:t>
            </w:r>
          </w:p>
        </w:tc>
        <w:tc>
          <w:tcPr>
            <w:tcW w:w="0" w:type="auto"/>
            <w:tcBorders>
              <w:top w:val="single" w:sz="6" w:space="0" w:color="000000"/>
              <w:bottom w:val="single" w:sz="6" w:space="0" w:color="000000"/>
            </w:tcBorders>
            <w:vAlign w:val="bottom"/>
            <w:hideMark/>
          </w:tcPr>
          <w:p w14:paraId="1AD88F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F2D3F6" w14:textId="77777777" w:rsidR="00000000" w:rsidRDefault="00B80CBE">
            <w:pPr>
              <w:divId w:val="18572293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EBA397D"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tcBorders>
              <w:bottom w:val="single" w:sz="6" w:space="0" w:color="000000"/>
            </w:tcBorders>
            <w:vAlign w:val="bottom"/>
            <w:hideMark/>
          </w:tcPr>
          <w:p w14:paraId="493C684C" w14:textId="77777777" w:rsidR="00000000" w:rsidRDefault="00B80CBE">
            <w:pPr>
              <w:rPr>
                <w:rFonts w:eastAsia="Times New Roman"/>
                <w:sz w:val="20"/>
                <w:szCs w:val="20"/>
              </w:rPr>
            </w:pPr>
          </w:p>
        </w:tc>
      </w:tr>
      <w:tr w:rsidR="00000000" w14:paraId="2D312692" w14:textId="77777777">
        <w:trPr>
          <w:divId w:val="529683445"/>
        </w:trPr>
        <w:tc>
          <w:tcPr>
            <w:tcW w:w="0" w:type="auto"/>
            <w:shd w:val="clear" w:color="auto" w:fill="CCEEFF"/>
            <w:tcMar>
              <w:top w:w="30" w:type="dxa"/>
              <w:left w:w="30" w:type="dxa"/>
              <w:bottom w:w="30" w:type="dxa"/>
              <w:right w:w="30" w:type="dxa"/>
            </w:tcMar>
            <w:vAlign w:val="bottom"/>
            <w:hideMark/>
          </w:tcPr>
          <w:p w14:paraId="3CC2A35D"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12020353" w14:textId="77777777" w:rsidR="00000000" w:rsidRDefault="00B80CBE">
            <w:pPr>
              <w:divId w:val="95664229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2464723" w14:textId="77777777" w:rsidR="00000000" w:rsidRDefault="00B80CBE">
            <w:pPr>
              <w:divId w:val="8294413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240E91" w14:textId="77777777" w:rsidR="00000000" w:rsidRDefault="00B80CBE">
            <w:pPr>
              <w:divId w:val="390614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4F861A" w14:textId="77777777" w:rsidR="00000000" w:rsidRDefault="00B80CBE">
            <w:pPr>
              <w:divId w:val="464155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4D85A79" w14:textId="77777777" w:rsidR="00000000" w:rsidRDefault="00B80CBE">
            <w:pPr>
              <w:divId w:val="17872649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13DBA7" w14:textId="77777777" w:rsidR="00000000" w:rsidRDefault="00B80CBE">
            <w:pPr>
              <w:divId w:val="18736106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DE6DB6" w14:textId="77777777" w:rsidR="00000000" w:rsidRDefault="00B80CBE">
            <w:pPr>
              <w:divId w:val="2325930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23A300" w14:textId="77777777" w:rsidR="00000000" w:rsidRDefault="00B80CBE">
            <w:pPr>
              <w:divId w:val="1984116564"/>
              <w:rPr>
                <w:rFonts w:eastAsia="Times New Roman"/>
                <w:sz w:val="20"/>
                <w:szCs w:val="20"/>
              </w:rPr>
            </w:pPr>
            <w:r>
              <w:rPr>
                <w:rFonts w:ascii="inherit" w:eastAsia="Times New Roman" w:hAnsi="inherit"/>
                <w:sz w:val="20"/>
                <w:szCs w:val="20"/>
              </w:rPr>
              <w:t> </w:t>
            </w:r>
          </w:p>
        </w:tc>
      </w:tr>
      <w:tr w:rsidR="00000000" w14:paraId="1C6228D6" w14:textId="77777777">
        <w:trPr>
          <w:divId w:val="529683445"/>
        </w:trPr>
        <w:tc>
          <w:tcPr>
            <w:tcW w:w="0" w:type="auto"/>
            <w:tcMar>
              <w:top w:w="30" w:type="dxa"/>
              <w:left w:w="300" w:type="dxa"/>
              <w:bottom w:w="30" w:type="dxa"/>
              <w:right w:w="30" w:type="dxa"/>
            </w:tcMar>
            <w:vAlign w:val="bottom"/>
            <w:hideMark/>
          </w:tcPr>
          <w:p w14:paraId="51A17459" w14:textId="77777777" w:rsidR="00000000" w:rsidRDefault="00B80CB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39F954D9" w14:textId="77777777" w:rsidR="00000000" w:rsidRDefault="00B80CBE">
            <w:pPr>
              <w:divId w:val="583684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38CC7E" w14:textId="77777777" w:rsidR="00000000" w:rsidRDefault="00B80CBE">
            <w:pPr>
              <w:jc w:val="right"/>
              <w:rPr>
                <w:rFonts w:eastAsia="Times New Roman"/>
                <w:sz w:val="18"/>
                <w:szCs w:val="18"/>
              </w:rPr>
            </w:pPr>
            <w:r>
              <w:rPr>
                <w:rFonts w:ascii="inherit" w:eastAsia="Times New Roman" w:hAnsi="inherit"/>
                <w:b/>
                <w:bCs/>
                <w:sz w:val="18"/>
                <w:szCs w:val="18"/>
              </w:rPr>
              <w:t>342</w:t>
            </w:r>
          </w:p>
        </w:tc>
        <w:tc>
          <w:tcPr>
            <w:tcW w:w="0" w:type="auto"/>
            <w:vAlign w:val="bottom"/>
            <w:hideMark/>
          </w:tcPr>
          <w:p w14:paraId="7709D86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C11249" w14:textId="77777777" w:rsidR="00000000" w:rsidRDefault="00B80CBE">
            <w:pPr>
              <w:divId w:val="19819595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E74D04"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vAlign w:val="bottom"/>
            <w:hideMark/>
          </w:tcPr>
          <w:p w14:paraId="10826B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6D2BD2" w14:textId="77777777" w:rsidR="00000000" w:rsidRDefault="00B80CBE">
            <w:pPr>
              <w:divId w:val="4041092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5370D86" w14:textId="77777777" w:rsidR="00000000" w:rsidRDefault="00B80CBE">
            <w:pPr>
              <w:jc w:val="right"/>
              <w:rPr>
                <w:rFonts w:eastAsia="Times New Roman"/>
                <w:sz w:val="18"/>
                <w:szCs w:val="18"/>
              </w:rPr>
            </w:pPr>
            <w:r>
              <w:rPr>
                <w:rFonts w:ascii="inherit" w:eastAsia="Times New Roman" w:hAnsi="inherit"/>
                <w:sz w:val="18"/>
                <w:szCs w:val="18"/>
              </w:rPr>
              <w:t>456</w:t>
            </w:r>
          </w:p>
        </w:tc>
        <w:tc>
          <w:tcPr>
            <w:tcW w:w="0" w:type="auto"/>
            <w:vAlign w:val="bottom"/>
            <w:hideMark/>
          </w:tcPr>
          <w:p w14:paraId="3C0EBFC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E0C117" w14:textId="77777777" w:rsidR="00000000" w:rsidRDefault="00B80CBE">
            <w:pPr>
              <w:divId w:val="3658371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55C49DF"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vAlign w:val="bottom"/>
            <w:hideMark/>
          </w:tcPr>
          <w:p w14:paraId="708AEAE4" w14:textId="77777777" w:rsidR="00000000" w:rsidRDefault="00B80CBE">
            <w:pPr>
              <w:rPr>
                <w:rFonts w:eastAsia="Times New Roman"/>
                <w:sz w:val="20"/>
                <w:szCs w:val="20"/>
              </w:rPr>
            </w:pPr>
          </w:p>
        </w:tc>
      </w:tr>
      <w:tr w:rsidR="00000000" w14:paraId="234EB6D1" w14:textId="77777777">
        <w:trPr>
          <w:divId w:val="529683445"/>
        </w:trPr>
        <w:tc>
          <w:tcPr>
            <w:tcW w:w="0" w:type="auto"/>
            <w:shd w:val="clear" w:color="auto" w:fill="CCEEFF"/>
            <w:tcMar>
              <w:top w:w="30" w:type="dxa"/>
              <w:left w:w="300" w:type="dxa"/>
              <w:bottom w:w="30" w:type="dxa"/>
              <w:right w:w="30" w:type="dxa"/>
            </w:tcMar>
            <w:vAlign w:val="bottom"/>
            <w:hideMark/>
          </w:tcPr>
          <w:p w14:paraId="7CC564E4" w14:textId="77777777" w:rsidR="00000000" w:rsidRDefault="00B80CB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14:paraId="3BBC8626" w14:textId="77777777" w:rsidR="00000000" w:rsidRDefault="00B80CBE">
            <w:pPr>
              <w:divId w:val="1129978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A733B7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1BC3D8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908DCC" w14:textId="77777777" w:rsidR="00000000" w:rsidRDefault="00B80CBE">
            <w:pPr>
              <w:divId w:val="1363087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9CC8B0"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62CBF2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19C483" w14:textId="77777777" w:rsidR="00000000" w:rsidRDefault="00B80CBE">
            <w:pPr>
              <w:divId w:val="7920229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894BD12" w14:textId="77777777" w:rsidR="00000000" w:rsidRDefault="00B80CBE">
            <w:pPr>
              <w:jc w:val="right"/>
              <w:rPr>
                <w:rFonts w:eastAsia="Times New Roman"/>
                <w:sz w:val="18"/>
                <w:szCs w:val="18"/>
              </w:rPr>
            </w:pPr>
            <w:r>
              <w:rPr>
                <w:rFonts w:ascii="inherit" w:eastAsia="Times New Roman" w:hAnsi="inherit"/>
                <w:sz w:val="18"/>
                <w:szCs w:val="18"/>
              </w:rPr>
              <w:t>229</w:t>
            </w:r>
          </w:p>
        </w:tc>
        <w:tc>
          <w:tcPr>
            <w:tcW w:w="0" w:type="auto"/>
            <w:shd w:val="clear" w:color="auto" w:fill="CCEEFF"/>
            <w:vAlign w:val="bottom"/>
            <w:hideMark/>
          </w:tcPr>
          <w:p w14:paraId="4D26091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7C857" w14:textId="77777777" w:rsidR="00000000" w:rsidRDefault="00B80CBE">
            <w:pPr>
              <w:divId w:val="430054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0D9DA7"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1F65E6A9" w14:textId="77777777" w:rsidR="00000000" w:rsidRDefault="00B80CBE">
            <w:pPr>
              <w:rPr>
                <w:rFonts w:eastAsia="Times New Roman"/>
                <w:sz w:val="20"/>
                <w:szCs w:val="20"/>
              </w:rPr>
            </w:pPr>
          </w:p>
        </w:tc>
      </w:tr>
      <w:tr w:rsidR="00000000" w14:paraId="25D23818" w14:textId="77777777">
        <w:trPr>
          <w:divId w:val="529683445"/>
        </w:trPr>
        <w:tc>
          <w:tcPr>
            <w:tcW w:w="0" w:type="auto"/>
            <w:tcMar>
              <w:top w:w="30" w:type="dxa"/>
              <w:left w:w="300" w:type="dxa"/>
              <w:bottom w:w="30" w:type="dxa"/>
              <w:right w:w="30" w:type="dxa"/>
            </w:tcMar>
            <w:vAlign w:val="bottom"/>
            <w:hideMark/>
          </w:tcPr>
          <w:p w14:paraId="1DC8261A"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226A7370" w14:textId="77777777" w:rsidR="00000000" w:rsidRDefault="00B80CBE">
            <w:pPr>
              <w:divId w:val="17254506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8DB47CE" w14:textId="77777777" w:rsidR="00000000" w:rsidRDefault="00B80CBE">
            <w:pPr>
              <w:jc w:val="right"/>
              <w:rPr>
                <w:rFonts w:eastAsia="Times New Roman"/>
                <w:sz w:val="18"/>
                <w:szCs w:val="18"/>
              </w:rPr>
            </w:pPr>
            <w:r>
              <w:rPr>
                <w:rFonts w:ascii="inherit" w:eastAsia="Times New Roman" w:hAnsi="inherit"/>
                <w:b/>
                <w:bCs/>
                <w:sz w:val="18"/>
                <w:szCs w:val="18"/>
              </w:rPr>
              <w:t>54</w:t>
            </w:r>
          </w:p>
        </w:tc>
        <w:tc>
          <w:tcPr>
            <w:tcW w:w="0" w:type="auto"/>
            <w:tcBorders>
              <w:bottom w:val="single" w:sz="6" w:space="0" w:color="000000"/>
            </w:tcBorders>
            <w:vAlign w:val="bottom"/>
            <w:hideMark/>
          </w:tcPr>
          <w:p w14:paraId="3F5EAB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F5F013" w14:textId="77777777" w:rsidR="00000000" w:rsidRDefault="00B80CBE">
            <w:pPr>
              <w:divId w:val="21372151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F07C7F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789032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FC2F16" w14:textId="77777777" w:rsidR="00000000" w:rsidRDefault="00B80CBE">
            <w:pPr>
              <w:divId w:val="760978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BA740ED" w14:textId="77777777" w:rsidR="00000000" w:rsidRDefault="00B80CBE">
            <w:pPr>
              <w:jc w:val="right"/>
              <w:rPr>
                <w:rFonts w:eastAsia="Times New Roman"/>
                <w:sz w:val="18"/>
                <w:szCs w:val="18"/>
              </w:rPr>
            </w:pPr>
            <w:r>
              <w:rPr>
                <w:rFonts w:ascii="inherit" w:eastAsia="Times New Roman" w:hAnsi="inherit"/>
                <w:sz w:val="18"/>
                <w:szCs w:val="18"/>
              </w:rPr>
              <w:t>61</w:t>
            </w:r>
          </w:p>
        </w:tc>
        <w:tc>
          <w:tcPr>
            <w:tcW w:w="0" w:type="auto"/>
            <w:tcBorders>
              <w:bottom w:val="single" w:sz="6" w:space="0" w:color="000000"/>
            </w:tcBorders>
            <w:vAlign w:val="bottom"/>
            <w:hideMark/>
          </w:tcPr>
          <w:p w14:paraId="1A7287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B5194E" w14:textId="77777777" w:rsidR="00000000" w:rsidRDefault="00B80CBE">
            <w:pPr>
              <w:divId w:val="13450184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C9895A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64B24371" w14:textId="77777777" w:rsidR="00000000" w:rsidRDefault="00B80CBE">
            <w:pPr>
              <w:rPr>
                <w:rFonts w:eastAsia="Times New Roman"/>
                <w:sz w:val="20"/>
                <w:szCs w:val="20"/>
              </w:rPr>
            </w:pPr>
          </w:p>
        </w:tc>
      </w:tr>
      <w:tr w:rsidR="00000000" w14:paraId="02C0E942" w14:textId="77777777">
        <w:trPr>
          <w:divId w:val="529683445"/>
        </w:trPr>
        <w:tc>
          <w:tcPr>
            <w:tcW w:w="0" w:type="auto"/>
            <w:shd w:val="clear" w:color="auto" w:fill="CCEEFF"/>
            <w:tcMar>
              <w:top w:w="30" w:type="dxa"/>
              <w:left w:w="30" w:type="dxa"/>
              <w:bottom w:w="30" w:type="dxa"/>
              <w:right w:w="30" w:type="dxa"/>
            </w:tcMar>
            <w:vAlign w:val="bottom"/>
            <w:hideMark/>
          </w:tcPr>
          <w:p w14:paraId="0CBEB5BB"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0B4E8594" w14:textId="77777777" w:rsidR="00000000" w:rsidRDefault="00B80CBE">
            <w:pPr>
              <w:divId w:val="179235740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E672C8C" w14:textId="77777777" w:rsidR="00000000" w:rsidRDefault="00B80CBE">
            <w:pPr>
              <w:jc w:val="right"/>
              <w:rPr>
                <w:rFonts w:eastAsia="Times New Roman"/>
                <w:sz w:val="18"/>
                <w:szCs w:val="18"/>
              </w:rPr>
            </w:pPr>
            <w:r>
              <w:rPr>
                <w:rFonts w:ascii="inherit" w:eastAsia="Times New Roman" w:hAnsi="inherit"/>
                <w:b/>
                <w:bCs/>
                <w:sz w:val="18"/>
                <w:szCs w:val="18"/>
              </w:rPr>
              <w:t>396</w:t>
            </w:r>
          </w:p>
        </w:tc>
        <w:tc>
          <w:tcPr>
            <w:tcW w:w="0" w:type="auto"/>
            <w:tcBorders>
              <w:bottom w:val="single" w:sz="6" w:space="0" w:color="000000"/>
            </w:tcBorders>
            <w:shd w:val="clear" w:color="auto" w:fill="CCEEFF"/>
            <w:vAlign w:val="bottom"/>
            <w:hideMark/>
          </w:tcPr>
          <w:p w14:paraId="3724D0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D55DE" w14:textId="77777777" w:rsidR="00000000" w:rsidRDefault="00B80CBE">
            <w:pPr>
              <w:divId w:val="1214806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3E3D767" w14:textId="77777777" w:rsidR="00000000" w:rsidRDefault="00B80CBE">
            <w:pPr>
              <w:jc w:val="right"/>
              <w:rPr>
                <w:rFonts w:eastAsia="Times New Roman"/>
                <w:sz w:val="18"/>
                <w:szCs w:val="18"/>
              </w:rPr>
            </w:pPr>
            <w:r>
              <w:rPr>
                <w:rFonts w:ascii="inherit" w:eastAsia="Times New Roman" w:hAnsi="inherit"/>
                <w:b/>
                <w:bCs/>
                <w:sz w:val="18"/>
                <w:szCs w:val="18"/>
              </w:rPr>
              <w:t>10</w:t>
            </w:r>
          </w:p>
        </w:tc>
        <w:tc>
          <w:tcPr>
            <w:tcW w:w="0" w:type="auto"/>
            <w:tcBorders>
              <w:bottom w:val="single" w:sz="6" w:space="0" w:color="000000"/>
            </w:tcBorders>
            <w:shd w:val="clear" w:color="auto" w:fill="CCEEFF"/>
            <w:vAlign w:val="bottom"/>
            <w:hideMark/>
          </w:tcPr>
          <w:p w14:paraId="76CB554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932383" w14:textId="77777777" w:rsidR="00000000" w:rsidRDefault="00B80CBE">
            <w:pPr>
              <w:divId w:val="1180311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4C644B6" w14:textId="77777777" w:rsidR="00000000" w:rsidRDefault="00B80CBE">
            <w:pPr>
              <w:jc w:val="right"/>
              <w:rPr>
                <w:rFonts w:eastAsia="Times New Roman"/>
                <w:sz w:val="18"/>
                <w:szCs w:val="18"/>
              </w:rPr>
            </w:pPr>
            <w:r>
              <w:rPr>
                <w:rFonts w:ascii="inherit" w:eastAsia="Times New Roman" w:hAnsi="inherit"/>
                <w:sz w:val="18"/>
                <w:szCs w:val="18"/>
              </w:rPr>
              <w:t>746</w:t>
            </w:r>
          </w:p>
        </w:tc>
        <w:tc>
          <w:tcPr>
            <w:tcW w:w="0" w:type="auto"/>
            <w:tcBorders>
              <w:bottom w:val="single" w:sz="6" w:space="0" w:color="000000"/>
            </w:tcBorders>
            <w:shd w:val="clear" w:color="auto" w:fill="CCEEFF"/>
            <w:vAlign w:val="bottom"/>
            <w:hideMark/>
          </w:tcPr>
          <w:p w14:paraId="3546D8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DF286E" w14:textId="77777777" w:rsidR="00000000" w:rsidRDefault="00B80CBE">
            <w:pPr>
              <w:divId w:val="6773930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1F031E"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tcBorders>
              <w:bottom w:val="single" w:sz="6" w:space="0" w:color="000000"/>
            </w:tcBorders>
            <w:shd w:val="clear" w:color="auto" w:fill="CCEEFF"/>
            <w:vAlign w:val="bottom"/>
            <w:hideMark/>
          </w:tcPr>
          <w:p w14:paraId="1DC752D1" w14:textId="77777777" w:rsidR="00000000" w:rsidRDefault="00B80CBE">
            <w:pPr>
              <w:rPr>
                <w:rFonts w:eastAsia="Times New Roman"/>
                <w:sz w:val="20"/>
                <w:szCs w:val="20"/>
              </w:rPr>
            </w:pPr>
          </w:p>
        </w:tc>
      </w:tr>
      <w:tr w:rsidR="00000000" w14:paraId="7B81B81B" w14:textId="77777777">
        <w:trPr>
          <w:divId w:val="529683445"/>
        </w:trPr>
        <w:tc>
          <w:tcPr>
            <w:tcW w:w="0" w:type="auto"/>
            <w:tcMar>
              <w:top w:w="30" w:type="dxa"/>
              <w:left w:w="30" w:type="dxa"/>
              <w:bottom w:w="30" w:type="dxa"/>
              <w:right w:w="30" w:type="dxa"/>
            </w:tcMar>
            <w:vAlign w:val="bottom"/>
            <w:hideMark/>
          </w:tcPr>
          <w:p w14:paraId="3DC132F9"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14:paraId="37CD602D" w14:textId="77777777" w:rsidR="00000000" w:rsidRDefault="00B80CBE">
            <w:pPr>
              <w:divId w:val="114766730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EF6BBF" w14:textId="77777777" w:rsidR="00000000" w:rsidRDefault="00B80CBE">
            <w:pPr>
              <w:divId w:val="14659296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057093" w14:textId="77777777" w:rsidR="00000000" w:rsidRDefault="00B80CBE">
            <w:pPr>
              <w:divId w:val="64038259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BCB0B6" w14:textId="77777777" w:rsidR="00000000" w:rsidRDefault="00B80CBE">
            <w:pPr>
              <w:divId w:val="1925018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D412E0" w14:textId="77777777" w:rsidR="00000000" w:rsidRDefault="00B80CBE">
            <w:pPr>
              <w:divId w:val="13935062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E516A2" w14:textId="77777777" w:rsidR="00000000" w:rsidRDefault="00B80CBE">
            <w:pPr>
              <w:divId w:val="14594974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A216F9" w14:textId="77777777" w:rsidR="00000000" w:rsidRDefault="00B80CBE">
            <w:pPr>
              <w:divId w:val="1843566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2582B4B" w14:textId="77777777" w:rsidR="00000000" w:rsidRDefault="00B80CBE">
            <w:pPr>
              <w:divId w:val="1902715854"/>
              <w:rPr>
                <w:rFonts w:eastAsia="Times New Roman"/>
                <w:sz w:val="20"/>
                <w:szCs w:val="20"/>
              </w:rPr>
            </w:pPr>
            <w:r>
              <w:rPr>
                <w:rFonts w:ascii="inherit" w:eastAsia="Times New Roman" w:hAnsi="inherit"/>
                <w:sz w:val="20"/>
                <w:szCs w:val="20"/>
              </w:rPr>
              <w:t> </w:t>
            </w:r>
          </w:p>
        </w:tc>
      </w:tr>
      <w:tr w:rsidR="00000000" w14:paraId="2EB956F8" w14:textId="77777777">
        <w:trPr>
          <w:divId w:val="529683445"/>
        </w:trPr>
        <w:tc>
          <w:tcPr>
            <w:tcW w:w="0" w:type="auto"/>
            <w:shd w:val="clear" w:color="auto" w:fill="CCEEFF"/>
            <w:tcMar>
              <w:top w:w="30" w:type="dxa"/>
              <w:left w:w="300" w:type="dxa"/>
              <w:bottom w:w="30" w:type="dxa"/>
              <w:right w:w="30" w:type="dxa"/>
            </w:tcMar>
            <w:vAlign w:val="bottom"/>
            <w:hideMark/>
          </w:tcPr>
          <w:p w14:paraId="3A80D82C"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14:paraId="7BF1ED44" w14:textId="77777777" w:rsidR="00000000" w:rsidRDefault="00B80CBE">
            <w:pPr>
              <w:divId w:val="7756338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284F61" w14:textId="77777777" w:rsidR="00000000" w:rsidRDefault="00B80CBE">
            <w:pPr>
              <w:jc w:val="right"/>
              <w:rPr>
                <w:rFonts w:eastAsia="Times New Roman"/>
                <w:sz w:val="18"/>
                <w:szCs w:val="18"/>
              </w:rPr>
            </w:pPr>
            <w:r>
              <w:rPr>
                <w:rFonts w:ascii="inherit" w:eastAsia="Times New Roman" w:hAnsi="inherit"/>
                <w:b/>
                <w:bCs/>
                <w:sz w:val="18"/>
                <w:szCs w:val="18"/>
              </w:rPr>
              <w:t>113</w:t>
            </w:r>
          </w:p>
        </w:tc>
        <w:tc>
          <w:tcPr>
            <w:tcW w:w="0" w:type="auto"/>
            <w:shd w:val="clear" w:color="auto" w:fill="CCEEFF"/>
            <w:vAlign w:val="bottom"/>
            <w:hideMark/>
          </w:tcPr>
          <w:p w14:paraId="2479F1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330E0C" w14:textId="77777777" w:rsidR="00000000" w:rsidRDefault="00B80CBE">
            <w:pPr>
              <w:divId w:val="20593582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AECBE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6D267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CAB4D4" w14:textId="77777777" w:rsidR="00000000" w:rsidRDefault="00B80CBE">
            <w:pPr>
              <w:divId w:val="651496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B87F511" w14:textId="77777777" w:rsidR="00000000" w:rsidRDefault="00B80CBE">
            <w:pPr>
              <w:jc w:val="right"/>
              <w:rPr>
                <w:rFonts w:eastAsia="Times New Roman"/>
                <w:sz w:val="18"/>
                <w:szCs w:val="18"/>
              </w:rPr>
            </w:pPr>
            <w:r>
              <w:rPr>
                <w:rFonts w:ascii="inherit" w:eastAsia="Times New Roman" w:hAnsi="inherit"/>
                <w:sz w:val="18"/>
                <w:szCs w:val="18"/>
              </w:rPr>
              <w:t>106</w:t>
            </w:r>
          </w:p>
        </w:tc>
        <w:tc>
          <w:tcPr>
            <w:tcW w:w="0" w:type="auto"/>
            <w:shd w:val="clear" w:color="auto" w:fill="CCEEFF"/>
            <w:vAlign w:val="bottom"/>
            <w:hideMark/>
          </w:tcPr>
          <w:p w14:paraId="39D1750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835DF1" w14:textId="77777777" w:rsidR="00000000" w:rsidRDefault="00B80CBE">
            <w:pPr>
              <w:divId w:val="12152656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1B7BC91"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10C9F499" w14:textId="77777777" w:rsidR="00000000" w:rsidRDefault="00B80CBE">
            <w:pPr>
              <w:rPr>
                <w:rFonts w:eastAsia="Times New Roman"/>
                <w:sz w:val="20"/>
                <w:szCs w:val="20"/>
              </w:rPr>
            </w:pPr>
          </w:p>
        </w:tc>
      </w:tr>
      <w:tr w:rsidR="00000000" w14:paraId="69F3BEE4" w14:textId="77777777">
        <w:trPr>
          <w:divId w:val="529683445"/>
        </w:trPr>
        <w:tc>
          <w:tcPr>
            <w:tcW w:w="0" w:type="auto"/>
            <w:tcMar>
              <w:top w:w="30" w:type="dxa"/>
              <w:left w:w="300" w:type="dxa"/>
              <w:bottom w:w="30" w:type="dxa"/>
              <w:right w:w="30" w:type="dxa"/>
            </w:tcMar>
            <w:vAlign w:val="bottom"/>
            <w:hideMark/>
          </w:tcPr>
          <w:p w14:paraId="174A2337"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14:paraId="1235B486" w14:textId="77777777" w:rsidR="00000000" w:rsidRDefault="00B80CBE">
            <w:pPr>
              <w:divId w:val="9280051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5B2D5B" w14:textId="77777777" w:rsidR="00000000" w:rsidRDefault="00B80CBE">
            <w:pPr>
              <w:jc w:val="right"/>
              <w:rPr>
                <w:rFonts w:eastAsia="Times New Roman"/>
                <w:sz w:val="18"/>
                <w:szCs w:val="18"/>
              </w:rPr>
            </w:pPr>
            <w:r>
              <w:rPr>
                <w:rFonts w:ascii="inherit" w:eastAsia="Times New Roman" w:hAnsi="inherit"/>
                <w:b/>
                <w:bCs/>
                <w:sz w:val="18"/>
                <w:szCs w:val="18"/>
              </w:rPr>
              <w:t>520</w:t>
            </w:r>
          </w:p>
        </w:tc>
        <w:tc>
          <w:tcPr>
            <w:tcW w:w="0" w:type="auto"/>
            <w:tcBorders>
              <w:bottom w:val="single" w:sz="6" w:space="0" w:color="000000"/>
            </w:tcBorders>
            <w:vAlign w:val="bottom"/>
            <w:hideMark/>
          </w:tcPr>
          <w:p w14:paraId="11E7CA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425E89" w14:textId="77777777" w:rsidR="00000000" w:rsidRDefault="00B80CBE">
            <w:pPr>
              <w:divId w:val="17071032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315BA1"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vAlign w:val="bottom"/>
            <w:hideMark/>
          </w:tcPr>
          <w:p w14:paraId="5D94E9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C5648B" w14:textId="77777777" w:rsidR="00000000" w:rsidRDefault="00B80CBE">
            <w:pPr>
              <w:divId w:val="827999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3AEE617" w14:textId="77777777" w:rsidR="00000000" w:rsidRDefault="00B80CBE">
            <w:pPr>
              <w:jc w:val="right"/>
              <w:rPr>
                <w:rFonts w:eastAsia="Times New Roman"/>
                <w:sz w:val="18"/>
                <w:szCs w:val="18"/>
              </w:rPr>
            </w:pPr>
            <w:r>
              <w:rPr>
                <w:rFonts w:ascii="inherit" w:eastAsia="Times New Roman" w:hAnsi="inherit"/>
                <w:sz w:val="18"/>
                <w:szCs w:val="18"/>
              </w:rPr>
              <w:t>733</w:t>
            </w:r>
          </w:p>
        </w:tc>
        <w:tc>
          <w:tcPr>
            <w:tcW w:w="0" w:type="auto"/>
            <w:tcBorders>
              <w:bottom w:val="single" w:sz="6" w:space="0" w:color="000000"/>
            </w:tcBorders>
            <w:vAlign w:val="bottom"/>
            <w:hideMark/>
          </w:tcPr>
          <w:p w14:paraId="37BDBFA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6EEF9F" w14:textId="77777777" w:rsidR="00000000" w:rsidRDefault="00B80CBE">
            <w:pPr>
              <w:divId w:val="12064055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BEB5AD7"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14:paraId="5F08A6CC" w14:textId="77777777" w:rsidR="00000000" w:rsidRDefault="00B80CBE">
            <w:pPr>
              <w:rPr>
                <w:rFonts w:eastAsia="Times New Roman"/>
                <w:sz w:val="20"/>
                <w:szCs w:val="20"/>
              </w:rPr>
            </w:pPr>
          </w:p>
        </w:tc>
      </w:tr>
      <w:tr w:rsidR="00000000" w14:paraId="2177A69E" w14:textId="77777777">
        <w:trPr>
          <w:divId w:val="529683445"/>
        </w:trPr>
        <w:tc>
          <w:tcPr>
            <w:tcW w:w="0" w:type="auto"/>
            <w:shd w:val="clear" w:color="auto" w:fill="CCEEFF"/>
            <w:tcMar>
              <w:top w:w="30" w:type="dxa"/>
              <w:left w:w="420" w:type="dxa"/>
              <w:bottom w:w="30" w:type="dxa"/>
              <w:right w:w="30" w:type="dxa"/>
            </w:tcMar>
            <w:vAlign w:val="bottom"/>
            <w:hideMark/>
          </w:tcPr>
          <w:p w14:paraId="46EF286A"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14:paraId="5FEE4073" w14:textId="77777777" w:rsidR="00000000" w:rsidRDefault="00B80CBE">
            <w:pPr>
              <w:divId w:val="62027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22B62BA" w14:textId="77777777" w:rsidR="00000000" w:rsidRDefault="00B80CBE">
            <w:pPr>
              <w:jc w:val="right"/>
              <w:rPr>
                <w:rFonts w:eastAsia="Times New Roman"/>
                <w:sz w:val="18"/>
                <w:szCs w:val="18"/>
              </w:rPr>
            </w:pPr>
            <w:r>
              <w:rPr>
                <w:rFonts w:ascii="inherit" w:eastAsia="Times New Roman" w:hAnsi="inherit"/>
                <w:b/>
                <w:bCs/>
                <w:sz w:val="18"/>
                <w:szCs w:val="18"/>
              </w:rPr>
              <w:t>633</w:t>
            </w:r>
          </w:p>
        </w:tc>
        <w:tc>
          <w:tcPr>
            <w:tcW w:w="0" w:type="auto"/>
            <w:shd w:val="clear" w:color="auto" w:fill="CCEEFF"/>
            <w:vAlign w:val="bottom"/>
            <w:hideMark/>
          </w:tcPr>
          <w:p w14:paraId="657769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14CECC" w14:textId="77777777" w:rsidR="00000000" w:rsidRDefault="00B80CBE">
            <w:pPr>
              <w:divId w:val="782846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64E2B2D"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shd w:val="clear" w:color="auto" w:fill="CCEEFF"/>
            <w:vAlign w:val="bottom"/>
            <w:hideMark/>
          </w:tcPr>
          <w:p w14:paraId="7FDB00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A5FCE9" w14:textId="77777777" w:rsidR="00000000" w:rsidRDefault="00B80CBE">
            <w:pPr>
              <w:divId w:val="19929019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E41FC7" w14:textId="77777777" w:rsidR="00000000" w:rsidRDefault="00B80CBE">
            <w:pPr>
              <w:jc w:val="right"/>
              <w:rPr>
                <w:rFonts w:eastAsia="Times New Roman"/>
                <w:sz w:val="18"/>
                <w:szCs w:val="18"/>
              </w:rPr>
            </w:pPr>
            <w:r>
              <w:rPr>
                <w:rFonts w:ascii="inherit" w:eastAsia="Times New Roman" w:hAnsi="inherit"/>
                <w:sz w:val="18"/>
                <w:szCs w:val="18"/>
              </w:rPr>
              <w:t>839</w:t>
            </w:r>
          </w:p>
        </w:tc>
        <w:tc>
          <w:tcPr>
            <w:tcW w:w="0" w:type="auto"/>
            <w:shd w:val="clear" w:color="auto" w:fill="CCEEFF"/>
            <w:vAlign w:val="bottom"/>
            <w:hideMark/>
          </w:tcPr>
          <w:p w14:paraId="63A40A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3E6D4E" w14:textId="77777777" w:rsidR="00000000" w:rsidRDefault="00B80CBE">
            <w:pPr>
              <w:divId w:val="178195110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F40A3A"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4D391216" w14:textId="77777777" w:rsidR="00000000" w:rsidRDefault="00B80CBE">
            <w:pPr>
              <w:rPr>
                <w:rFonts w:eastAsia="Times New Roman"/>
                <w:sz w:val="20"/>
                <w:szCs w:val="20"/>
              </w:rPr>
            </w:pPr>
          </w:p>
        </w:tc>
      </w:tr>
      <w:tr w:rsidR="00000000" w14:paraId="5CD88B21" w14:textId="77777777">
        <w:trPr>
          <w:divId w:val="529683445"/>
        </w:trPr>
        <w:tc>
          <w:tcPr>
            <w:tcW w:w="0" w:type="auto"/>
            <w:tcMar>
              <w:top w:w="30" w:type="dxa"/>
              <w:left w:w="300" w:type="dxa"/>
              <w:bottom w:w="30" w:type="dxa"/>
              <w:right w:w="30" w:type="dxa"/>
            </w:tcMar>
            <w:vAlign w:val="bottom"/>
            <w:hideMark/>
          </w:tcPr>
          <w:p w14:paraId="063FBFF6"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14:paraId="56B3FB8F" w14:textId="77777777" w:rsidR="00000000" w:rsidRDefault="00B80CBE">
            <w:pPr>
              <w:divId w:val="5627167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1C689D2"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14:paraId="48A214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EE03B5" w14:textId="77777777" w:rsidR="00000000" w:rsidRDefault="00B80CBE">
            <w:pPr>
              <w:divId w:val="167630402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10F10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7EFC3F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16A840" w14:textId="77777777" w:rsidR="00000000" w:rsidRDefault="00B80CBE">
            <w:pPr>
              <w:divId w:val="7509265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6416935"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bottom w:val="single" w:sz="6" w:space="0" w:color="000000"/>
            </w:tcBorders>
            <w:vAlign w:val="bottom"/>
            <w:hideMark/>
          </w:tcPr>
          <w:p w14:paraId="066DD47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7BEA1D" w14:textId="77777777" w:rsidR="00000000" w:rsidRDefault="00B80CBE">
            <w:pPr>
              <w:divId w:val="13589690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2D12610"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1CAE1140" w14:textId="77777777" w:rsidR="00000000" w:rsidRDefault="00B80CBE">
            <w:pPr>
              <w:rPr>
                <w:rFonts w:eastAsia="Times New Roman"/>
                <w:sz w:val="20"/>
                <w:szCs w:val="20"/>
              </w:rPr>
            </w:pPr>
          </w:p>
        </w:tc>
      </w:tr>
      <w:tr w:rsidR="00000000" w14:paraId="614BB3FC" w14:textId="77777777">
        <w:trPr>
          <w:divId w:val="529683445"/>
        </w:trPr>
        <w:tc>
          <w:tcPr>
            <w:tcW w:w="0" w:type="auto"/>
            <w:shd w:val="clear" w:color="auto" w:fill="CCEEFF"/>
            <w:tcMar>
              <w:top w:w="30" w:type="dxa"/>
              <w:left w:w="30" w:type="dxa"/>
              <w:bottom w:w="30" w:type="dxa"/>
              <w:right w:w="30" w:type="dxa"/>
            </w:tcMar>
            <w:vAlign w:val="bottom"/>
            <w:hideMark/>
          </w:tcPr>
          <w:p w14:paraId="7A5E6ABE"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14:paraId="13320199" w14:textId="77777777" w:rsidR="00000000" w:rsidRDefault="00B80CBE">
            <w:pPr>
              <w:divId w:val="5260177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07406C1" w14:textId="77777777" w:rsidR="00000000" w:rsidRDefault="00B80CBE">
            <w:pPr>
              <w:jc w:val="right"/>
              <w:rPr>
                <w:rFonts w:eastAsia="Times New Roman"/>
                <w:sz w:val="18"/>
                <w:szCs w:val="18"/>
              </w:rPr>
            </w:pPr>
            <w:r>
              <w:rPr>
                <w:rFonts w:ascii="inherit" w:eastAsia="Times New Roman" w:hAnsi="inherit"/>
                <w:b/>
                <w:bCs/>
                <w:sz w:val="18"/>
                <w:szCs w:val="18"/>
              </w:rPr>
              <w:t>639</w:t>
            </w:r>
          </w:p>
        </w:tc>
        <w:tc>
          <w:tcPr>
            <w:tcW w:w="0" w:type="auto"/>
            <w:tcBorders>
              <w:bottom w:val="single" w:sz="6" w:space="0" w:color="000000"/>
            </w:tcBorders>
            <w:shd w:val="clear" w:color="auto" w:fill="CCEEFF"/>
            <w:vAlign w:val="bottom"/>
            <w:hideMark/>
          </w:tcPr>
          <w:p w14:paraId="7E33C81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9114F9" w14:textId="77777777" w:rsidR="00000000" w:rsidRDefault="00B80CBE">
            <w:pPr>
              <w:divId w:val="7162430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FDE4D08"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shd w:val="clear" w:color="auto" w:fill="CCEEFF"/>
            <w:vAlign w:val="bottom"/>
            <w:hideMark/>
          </w:tcPr>
          <w:p w14:paraId="5E3DE4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7B9B18" w14:textId="77777777" w:rsidR="00000000" w:rsidRDefault="00B80CBE">
            <w:pPr>
              <w:divId w:val="8903384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BF9A90F" w14:textId="77777777" w:rsidR="00000000" w:rsidRDefault="00B80CBE">
            <w:pPr>
              <w:jc w:val="right"/>
              <w:rPr>
                <w:rFonts w:eastAsia="Times New Roman"/>
                <w:sz w:val="18"/>
                <w:szCs w:val="18"/>
              </w:rPr>
            </w:pPr>
            <w:r>
              <w:rPr>
                <w:rFonts w:ascii="inherit" w:eastAsia="Times New Roman" w:hAnsi="inherit"/>
                <w:sz w:val="18"/>
                <w:szCs w:val="18"/>
              </w:rPr>
              <w:t>845</w:t>
            </w:r>
          </w:p>
        </w:tc>
        <w:tc>
          <w:tcPr>
            <w:tcW w:w="0" w:type="auto"/>
            <w:tcBorders>
              <w:bottom w:val="single" w:sz="6" w:space="0" w:color="000000"/>
            </w:tcBorders>
            <w:shd w:val="clear" w:color="auto" w:fill="CCEEFF"/>
            <w:vAlign w:val="bottom"/>
            <w:hideMark/>
          </w:tcPr>
          <w:p w14:paraId="23D766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93D6E8" w14:textId="77777777" w:rsidR="00000000" w:rsidRDefault="00B80CBE">
            <w:pPr>
              <w:divId w:val="3251342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7A84916"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Borders>
              <w:bottom w:val="single" w:sz="6" w:space="0" w:color="000000"/>
            </w:tcBorders>
            <w:shd w:val="clear" w:color="auto" w:fill="CCEEFF"/>
            <w:vAlign w:val="bottom"/>
            <w:hideMark/>
          </w:tcPr>
          <w:p w14:paraId="6E08C3C8" w14:textId="77777777" w:rsidR="00000000" w:rsidRDefault="00B80CBE">
            <w:pPr>
              <w:rPr>
                <w:rFonts w:eastAsia="Times New Roman"/>
                <w:sz w:val="20"/>
                <w:szCs w:val="20"/>
              </w:rPr>
            </w:pPr>
          </w:p>
        </w:tc>
      </w:tr>
      <w:tr w:rsidR="00000000" w14:paraId="100CB54F" w14:textId="77777777">
        <w:trPr>
          <w:divId w:val="529683445"/>
        </w:trPr>
        <w:tc>
          <w:tcPr>
            <w:tcW w:w="0" w:type="auto"/>
            <w:tcMar>
              <w:top w:w="30" w:type="dxa"/>
              <w:left w:w="30" w:type="dxa"/>
              <w:bottom w:w="30" w:type="dxa"/>
              <w:right w:w="30" w:type="dxa"/>
            </w:tcMar>
            <w:vAlign w:val="bottom"/>
            <w:hideMark/>
          </w:tcPr>
          <w:p w14:paraId="3044ACC7"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5A52D27" w14:textId="77777777" w:rsidR="00000000" w:rsidRDefault="00B80CBE">
            <w:pPr>
              <w:divId w:val="83499830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3CC2095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7AEDE03E" w14:textId="77777777" w:rsidR="00000000" w:rsidRDefault="00B80CBE">
            <w:pPr>
              <w:jc w:val="right"/>
              <w:rPr>
                <w:rFonts w:eastAsia="Times New Roman"/>
                <w:sz w:val="18"/>
                <w:szCs w:val="18"/>
              </w:rPr>
            </w:pPr>
            <w:r>
              <w:rPr>
                <w:rFonts w:ascii="inherit" w:eastAsia="Times New Roman" w:hAnsi="inherit"/>
                <w:b/>
                <w:bCs/>
                <w:sz w:val="18"/>
                <w:szCs w:val="18"/>
              </w:rPr>
              <w:t>1,891</w:t>
            </w:r>
          </w:p>
        </w:tc>
        <w:tc>
          <w:tcPr>
            <w:tcW w:w="0" w:type="auto"/>
            <w:tcBorders>
              <w:bottom w:val="double" w:sz="6" w:space="0" w:color="000000"/>
            </w:tcBorders>
            <w:vAlign w:val="bottom"/>
            <w:hideMark/>
          </w:tcPr>
          <w:p w14:paraId="12C091D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A81E42" w14:textId="77777777" w:rsidR="00000000" w:rsidRDefault="00B80CBE">
            <w:pPr>
              <w:divId w:val="208883798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4C9D771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FEE47CE"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tcBorders>
              <w:bottom w:val="double" w:sz="6" w:space="0" w:color="000000"/>
            </w:tcBorders>
            <w:vAlign w:val="bottom"/>
            <w:hideMark/>
          </w:tcPr>
          <w:p w14:paraId="034593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4079D9" w14:textId="77777777" w:rsidR="00000000" w:rsidRDefault="00B80CBE">
            <w:pPr>
              <w:divId w:val="211524975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078F2D5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1ACA1860" w14:textId="77777777" w:rsidR="00000000" w:rsidRDefault="00B80CBE">
            <w:pPr>
              <w:jc w:val="right"/>
              <w:rPr>
                <w:rFonts w:eastAsia="Times New Roman"/>
                <w:sz w:val="18"/>
                <w:szCs w:val="18"/>
              </w:rPr>
            </w:pPr>
            <w:r>
              <w:rPr>
                <w:rFonts w:ascii="inherit" w:eastAsia="Times New Roman" w:hAnsi="inherit"/>
                <w:sz w:val="18"/>
                <w:szCs w:val="18"/>
              </w:rPr>
              <w:t>2,415</w:t>
            </w:r>
          </w:p>
        </w:tc>
        <w:tc>
          <w:tcPr>
            <w:tcW w:w="0" w:type="auto"/>
            <w:tcBorders>
              <w:bottom w:val="double" w:sz="6" w:space="0" w:color="000000"/>
            </w:tcBorders>
            <w:vAlign w:val="bottom"/>
            <w:hideMark/>
          </w:tcPr>
          <w:p w14:paraId="5615EB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ECD294" w14:textId="77777777" w:rsidR="00000000" w:rsidRDefault="00B80CBE">
            <w:pPr>
              <w:divId w:val="111177994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bottom"/>
            <w:hideMark/>
          </w:tcPr>
          <w:p w14:paraId="1557437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bottom"/>
            <w:hideMark/>
          </w:tcPr>
          <w:p w14:paraId="4FC3316C" w14:textId="77777777" w:rsidR="00000000" w:rsidRDefault="00B80CBE">
            <w:pPr>
              <w:jc w:val="right"/>
              <w:rPr>
                <w:rFonts w:eastAsia="Times New Roman"/>
                <w:sz w:val="18"/>
                <w:szCs w:val="18"/>
              </w:rPr>
            </w:pPr>
            <w:r>
              <w:rPr>
                <w:rFonts w:ascii="inherit" w:eastAsia="Times New Roman" w:hAnsi="inherit"/>
                <w:sz w:val="18"/>
                <w:szCs w:val="18"/>
              </w:rPr>
              <w:t>40</w:t>
            </w:r>
          </w:p>
        </w:tc>
        <w:tc>
          <w:tcPr>
            <w:tcW w:w="0" w:type="auto"/>
            <w:tcBorders>
              <w:bottom w:val="double" w:sz="6" w:space="0" w:color="000000"/>
            </w:tcBorders>
            <w:vAlign w:val="bottom"/>
            <w:hideMark/>
          </w:tcPr>
          <w:p w14:paraId="0E4BE13E" w14:textId="77777777" w:rsidR="00000000" w:rsidRDefault="00B80CBE">
            <w:pPr>
              <w:rPr>
                <w:rFonts w:eastAsia="Times New Roman"/>
                <w:sz w:val="20"/>
                <w:szCs w:val="20"/>
              </w:rPr>
            </w:pPr>
          </w:p>
        </w:tc>
      </w:tr>
    </w:tbl>
    <w:p w14:paraId="52944A80"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24"/>
      </w:tblGrid>
      <w:tr w:rsidR="00000000" w14:paraId="423609A8" w14:textId="77777777">
        <w:trPr>
          <w:tblCellSpacing w:w="0" w:type="dxa"/>
        </w:trPr>
        <w:tc>
          <w:tcPr>
            <w:tcW w:w="360" w:type="dxa"/>
            <w:vAlign w:val="center"/>
            <w:hideMark/>
          </w:tcPr>
          <w:p w14:paraId="1DFAF030" w14:textId="77777777" w:rsidR="00000000" w:rsidRDefault="00B80CBE">
            <w:pPr>
              <w:spacing w:line="288" w:lineRule="auto"/>
              <w:jc w:val="both"/>
              <w:rPr>
                <w:rFonts w:eastAsia="Times New Roman"/>
                <w:sz w:val="20"/>
                <w:szCs w:val="20"/>
              </w:rPr>
            </w:pPr>
          </w:p>
        </w:tc>
        <w:tc>
          <w:tcPr>
            <w:tcW w:w="0" w:type="auto"/>
            <w:vAlign w:val="center"/>
            <w:hideMark/>
          </w:tcPr>
          <w:p w14:paraId="3EDD1331" w14:textId="77777777" w:rsidR="00000000" w:rsidRDefault="00B80CBE">
            <w:pPr>
              <w:rPr>
                <w:rFonts w:eastAsia="Times New Roman"/>
                <w:sz w:val="20"/>
                <w:szCs w:val="20"/>
              </w:rPr>
            </w:pPr>
          </w:p>
        </w:tc>
      </w:tr>
      <w:tr w:rsidR="00000000" w14:paraId="50092E40" w14:textId="77777777">
        <w:trPr>
          <w:tblCellSpacing w:w="0" w:type="dxa"/>
        </w:trPr>
        <w:tc>
          <w:tcPr>
            <w:tcW w:w="0" w:type="auto"/>
            <w:hideMark/>
          </w:tcPr>
          <w:p w14:paraId="2E1D371E" w14:textId="77777777" w:rsidR="00000000" w:rsidRDefault="00B80CBE">
            <w:pPr>
              <w:spacing w:line="288" w:lineRule="auto"/>
              <w:divId w:val="212515550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31D83F82" w14:textId="77777777" w:rsidR="00000000" w:rsidRDefault="00B80CBE">
            <w:pPr>
              <w:spacing w:line="288" w:lineRule="auto"/>
              <w:jc w:val="both"/>
              <w:rPr>
                <w:rFonts w:eastAsia="Times New Roman"/>
                <w:sz w:val="16"/>
                <w:szCs w:val="16"/>
              </w:rPr>
            </w:pPr>
            <w:r>
              <w:rPr>
                <w:rFonts w:eastAsia="Times New Roman"/>
                <w:color w:val="000000"/>
                <w:sz w:val="16"/>
                <w:szCs w:val="16"/>
              </w:rPr>
              <w:t>The period-end and average recorded investments of credit card loans include finance charges and fees.</w:t>
            </w:r>
          </w:p>
        </w:tc>
      </w:tr>
    </w:tbl>
    <w:p w14:paraId="0B4026CB"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958"/>
      </w:tblGrid>
      <w:tr w:rsidR="00000000" w14:paraId="6BBBB63C" w14:textId="77777777">
        <w:trPr>
          <w:tblCellSpacing w:w="0" w:type="dxa"/>
        </w:trPr>
        <w:tc>
          <w:tcPr>
            <w:tcW w:w="360" w:type="dxa"/>
            <w:vAlign w:val="center"/>
            <w:hideMark/>
          </w:tcPr>
          <w:p w14:paraId="371CEF8C" w14:textId="77777777" w:rsidR="00000000" w:rsidRDefault="00B80CBE">
            <w:pPr>
              <w:rPr>
                <w:rFonts w:eastAsia="Times New Roman"/>
                <w:sz w:val="20"/>
                <w:szCs w:val="20"/>
              </w:rPr>
            </w:pPr>
          </w:p>
        </w:tc>
        <w:tc>
          <w:tcPr>
            <w:tcW w:w="0" w:type="auto"/>
            <w:vAlign w:val="center"/>
            <w:hideMark/>
          </w:tcPr>
          <w:p w14:paraId="6C1E915E" w14:textId="77777777" w:rsidR="00000000" w:rsidRDefault="00B80CBE">
            <w:pPr>
              <w:rPr>
                <w:rFonts w:eastAsia="Times New Roman"/>
                <w:sz w:val="20"/>
                <w:szCs w:val="20"/>
              </w:rPr>
            </w:pPr>
          </w:p>
        </w:tc>
      </w:tr>
      <w:tr w:rsidR="00000000" w14:paraId="1B7C68BF" w14:textId="77777777">
        <w:trPr>
          <w:tblCellSpacing w:w="0" w:type="dxa"/>
        </w:trPr>
        <w:tc>
          <w:tcPr>
            <w:tcW w:w="0" w:type="auto"/>
            <w:hideMark/>
          </w:tcPr>
          <w:p w14:paraId="1B4B1C00" w14:textId="77777777" w:rsidR="00000000" w:rsidRDefault="00B80CBE">
            <w:pPr>
              <w:spacing w:line="288" w:lineRule="auto"/>
              <w:divId w:val="2137867566"/>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tcMar>
              <w:top w:w="60" w:type="dxa"/>
              <w:left w:w="720" w:type="dxa"/>
              <w:bottom w:w="60" w:type="dxa"/>
              <w:right w:w="0" w:type="dxa"/>
            </w:tcMar>
            <w:hideMark/>
          </w:tcPr>
          <w:p w14:paraId="2B7DFDC0" w14:textId="77777777" w:rsidR="00000000" w:rsidRDefault="00B80CBE">
            <w:pPr>
              <w:spacing w:line="288" w:lineRule="auto"/>
              <w:ind w:hanging="720"/>
              <w:jc w:val="both"/>
              <w:rPr>
                <w:rFonts w:eastAsia="Times New Roman"/>
                <w:sz w:val="16"/>
                <w:szCs w:val="16"/>
              </w:rPr>
            </w:pPr>
            <w:r>
              <w:rPr>
                <w:rFonts w:eastAsia="Times New Roman"/>
                <w:color w:val="000000"/>
                <w:sz w:val="16"/>
                <w:szCs w:val="16"/>
              </w:rPr>
              <w:t>2018 amounts include certain TDRs that were recorded as other assets on our consolidated balance sheets.</w:t>
            </w:r>
          </w:p>
        </w:tc>
      </w:tr>
    </w:tbl>
    <w:p w14:paraId="0ECB317E" w14:textId="77777777" w:rsidR="00000000" w:rsidRDefault="00B80CBE">
      <w:pPr>
        <w:spacing w:line="288" w:lineRule="auto"/>
        <w:rPr>
          <w:rFonts w:eastAsia="Times New Roman"/>
          <w:sz w:val="20"/>
          <w:szCs w:val="20"/>
        </w:rPr>
      </w:pPr>
      <w:r>
        <w:rPr>
          <w:rFonts w:ascii="inherit" w:eastAsia="Times New Roman" w:hAnsi="inherit"/>
          <w:b/>
          <w:bCs/>
          <w:i/>
          <w:iCs/>
          <w:sz w:val="20"/>
          <w:szCs w:val="20"/>
        </w:rPr>
        <w:t>Troubled Debt Restructurings</w:t>
      </w:r>
    </w:p>
    <w:p w14:paraId="24367AE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Total recorded TDRs were</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$1.6</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TDRs classified as performing in our credit card and consumer banking loan portfolios totaled</w:t>
      </w:r>
      <w:r>
        <w:rPr>
          <w:rFonts w:ascii="inherit" w:eastAsia="Times New Roman" w:hAnsi="inherit"/>
          <w:sz w:val="20"/>
          <w:szCs w:val="20"/>
        </w:rPr>
        <w:t xml:space="preserve"> </w:t>
      </w:r>
      <w:r>
        <w:rPr>
          <w:rFonts w:ascii="inherit" w:eastAsia="Times New Roman" w:hAnsi="inherit"/>
          <w:sz w:val="20"/>
          <w:szCs w:val="20"/>
        </w:rPr>
        <w:t>$1.2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w:t>
      </w:r>
      <w:r>
        <w:rPr>
          <w:rFonts w:ascii="inherit" w:eastAsia="Times New Roman" w:hAnsi="inherit"/>
          <w:sz w:val="20"/>
          <w:szCs w:val="20"/>
        </w:rPr>
        <w:t>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TDRs classified as performing in our commercial banking loan portfolio totaled</w:t>
      </w:r>
      <w:r>
        <w:rPr>
          <w:rFonts w:ascii="inherit" w:eastAsia="Times New Roman" w:hAnsi="inherit"/>
          <w:sz w:val="20"/>
          <w:szCs w:val="20"/>
        </w:rPr>
        <w:t xml:space="preserve"> </w:t>
      </w:r>
      <w:r>
        <w:rPr>
          <w:rFonts w:ascii="inherit" w:eastAsia="Times New Roman" w:hAnsi="inherit"/>
          <w:sz w:val="20"/>
          <w:szCs w:val="20"/>
        </w:rPr>
        <w:t>$300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$282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Commitments to lend additional funds on loans m</w:t>
      </w:r>
      <w:r>
        <w:rPr>
          <w:rFonts w:ascii="inherit" w:eastAsia="Times New Roman" w:hAnsi="inherit"/>
          <w:sz w:val="20"/>
          <w:szCs w:val="20"/>
        </w:rPr>
        <w:t>odified in TDRs totaled</w:t>
      </w:r>
      <w:r>
        <w:rPr>
          <w:rFonts w:ascii="inherit" w:eastAsia="Times New Roman" w:hAnsi="inherit"/>
          <w:sz w:val="20"/>
          <w:szCs w:val="20"/>
        </w:rPr>
        <w:t xml:space="preserve"> </w:t>
      </w:r>
      <w:r>
        <w:rPr>
          <w:rFonts w:ascii="inherit" w:eastAsia="Times New Roman" w:hAnsi="inherit"/>
          <w:sz w:val="20"/>
          <w:szCs w:val="20"/>
        </w:rPr>
        <w:t>$232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$256</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5915B85F" w14:textId="77777777" w:rsidR="00000000" w:rsidRDefault="00B80CBE">
      <w:pPr>
        <w:spacing w:line="288" w:lineRule="auto"/>
        <w:rPr>
          <w:rFonts w:eastAsia="Times New Roman"/>
          <w:sz w:val="20"/>
          <w:szCs w:val="20"/>
        </w:rPr>
      </w:pPr>
      <w:r>
        <w:rPr>
          <w:rFonts w:ascii="inherit" w:eastAsia="Times New Roman" w:hAnsi="inherit"/>
          <w:b/>
          <w:bCs/>
          <w:i/>
          <w:iCs/>
          <w:sz w:val="20"/>
          <w:szCs w:val="20"/>
        </w:rPr>
        <w:t>Loans Modified in TDRs</w:t>
      </w:r>
      <w:r>
        <w:rPr>
          <w:rFonts w:ascii="inherit" w:eastAsia="Times New Roman" w:hAnsi="inherit"/>
          <w:b/>
          <w:bCs/>
          <w:i/>
          <w:iCs/>
          <w:sz w:val="20"/>
          <w:szCs w:val="20"/>
        </w:rPr>
        <w:t xml:space="preserve"> </w:t>
      </w:r>
    </w:p>
    <w:p w14:paraId="314F0727"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part of our loan modification programs to borrowers experiencing financial difficulty, we may provide multiple conces</w:t>
      </w:r>
      <w:r>
        <w:rPr>
          <w:rFonts w:ascii="inherit" w:eastAsia="Times New Roman" w:hAnsi="inherit"/>
          <w:sz w:val="20"/>
          <w:szCs w:val="20"/>
        </w:rPr>
        <w:t>sions to minimize our economic loss and improve long-term loan performance and collectability. The following tables present the major modification types, recorded investment amounts and financial effects of loans modified in TDRs during the</w:t>
      </w:r>
      <w:r>
        <w:rPr>
          <w:rFonts w:ascii="inherit" w:eastAsia="Times New Roman" w:hAnsi="inherit"/>
          <w:sz w:val="20"/>
          <w:szCs w:val="20"/>
        </w:rPr>
        <w:t xml:space="preserve"> </w:t>
      </w:r>
      <w:r>
        <w:rPr>
          <w:rFonts w:ascii="inherit" w:eastAsia="Times New Roman" w:hAnsi="inherit"/>
          <w:sz w:val="20"/>
          <w:szCs w:val="20"/>
        </w:rPr>
        <w:t>three months en</w:t>
      </w:r>
      <w:r>
        <w:rPr>
          <w:rFonts w:ascii="inherit" w:eastAsia="Times New Roman" w:hAnsi="inherit"/>
          <w:sz w:val="20"/>
          <w:szCs w:val="20"/>
        </w:rPr>
        <w:t>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3FD23990" w14:textId="77777777" w:rsidR="00000000" w:rsidRDefault="00B80CBE">
      <w:pPr>
        <w:divId w:val="15376154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6C7E679" w14:textId="77777777">
        <w:trPr>
          <w:divId w:val="1798526132"/>
          <w:jc w:val="center"/>
        </w:trPr>
        <w:tc>
          <w:tcPr>
            <w:tcW w:w="0" w:type="auto"/>
            <w:gridSpan w:val="3"/>
            <w:vAlign w:val="center"/>
            <w:hideMark/>
          </w:tcPr>
          <w:p w14:paraId="7EF70D58" w14:textId="77777777" w:rsidR="00000000" w:rsidRDefault="00B80CBE">
            <w:pPr>
              <w:rPr>
                <w:rFonts w:eastAsia="Times New Roman"/>
                <w:sz w:val="20"/>
                <w:szCs w:val="20"/>
              </w:rPr>
            </w:pPr>
          </w:p>
        </w:tc>
      </w:tr>
      <w:tr w:rsidR="00000000" w14:paraId="6888669D" w14:textId="77777777">
        <w:trPr>
          <w:divId w:val="1798526132"/>
          <w:jc w:val="center"/>
        </w:trPr>
        <w:tc>
          <w:tcPr>
            <w:tcW w:w="1700" w:type="pct"/>
            <w:vAlign w:val="center"/>
            <w:hideMark/>
          </w:tcPr>
          <w:p w14:paraId="1DE19364" w14:textId="77777777" w:rsidR="00000000" w:rsidRDefault="00B80CBE">
            <w:pPr>
              <w:rPr>
                <w:rFonts w:eastAsia="Times New Roman"/>
                <w:sz w:val="20"/>
                <w:szCs w:val="20"/>
              </w:rPr>
            </w:pPr>
          </w:p>
        </w:tc>
        <w:tc>
          <w:tcPr>
            <w:tcW w:w="1650" w:type="pct"/>
            <w:vAlign w:val="center"/>
            <w:hideMark/>
          </w:tcPr>
          <w:p w14:paraId="71E0183A" w14:textId="77777777" w:rsidR="00000000" w:rsidRDefault="00B80CBE">
            <w:pPr>
              <w:rPr>
                <w:rFonts w:eastAsia="Times New Roman"/>
                <w:sz w:val="20"/>
                <w:szCs w:val="20"/>
              </w:rPr>
            </w:pPr>
          </w:p>
        </w:tc>
        <w:tc>
          <w:tcPr>
            <w:tcW w:w="1650" w:type="pct"/>
            <w:vAlign w:val="center"/>
            <w:hideMark/>
          </w:tcPr>
          <w:p w14:paraId="3D0E4C0D" w14:textId="77777777" w:rsidR="00000000" w:rsidRDefault="00B80CBE">
            <w:pPr>
              <w:rPr>
                <w:rFonts w:eastAsia="Times New Roman"/>
                <w:sz w:val="20"/>
                <w:szCs w:val="20"/>
              </w:rPr>
            </w:pPr>
          </w:p>
        </w:tc>
      </w:tr>
      <w:tr w:rsidR="00000000" w14:paraId="3E6A34C8" w14:textId="77777777">
        <w:trPr>
          <w:divId w:val="1798526132"/>
          <w:jc w:val="center"/>
        </w:trPr>
        <w:tc>
          <w:tcPr>
            <w:tcW w:w="0" w:type="auto"/>
            <w:gridSpan w:val="3"/>
            <w:tcMar>
              <w:top w:w="30" w:type="dxa"/>
              <w:left w:w="30" w:type="dxa"/>
              <w:bottom w:w="30" w:type="dxa"/>
              <w:right w:w="30" w:type="dxa"/>
            </w:tcMar>
            <w:vAlign w:val="bottom"/>
            <w:hideMark/>
          </w:tcPr>
          <w:p w14:paraId="53D57159" w14:textId="77777777" w:rsidR="00000000" w:rsidRDefault="00B80CBE">
            <w:pPr>
              <w:divId w:val="1944920044"/>
              <w:rPr>
                <w:rFonts w:eastAsia="Times New Roman"/>
                <w:sz w:val="20"/>
                <w:szCs w:val="20"/>
              </w:rPr>
            </w:pPr>
            <w:r>
              <w:rPr>
                <w:rFonts w:ascii="inherit" w:eastAsia="Times New Roman" w:hAnsi="inherit"/>
                <w:sz w:val="20"/>
                <w:szCs w:val="20"/>
              </w:rPr>
              <w:t> </w:t>
            </w:r>
          </w:p>
        </w:tc>
      </w:tr>
      <w:tr w:rsidR="00000000" w14:paraId="48CEBA4B" w14:textId="77777777">
        <w:trPr>
          <w:divId w:val="1798526132"/>
          <w:jc w:val="center"/>
        </w:trPr>
        <w:tc>
          <w:tcPr>
            <w:tcW w:w="0" w:type="auto"/>
            <w:tcMar>
              <w:top w:w="30" w:type="dxa"/>
              <w:left w:w="30" w:type="dxa"/>
              <w:bottom w:w="30" w:type="dxa"/>
              <w:right w:w="30" w:type="dxa"/>
            </w:tcMar>
            <w:vAlign w:val="bottom"/>
            <w:hideMark/>
          </w:tcPr>
          <w:p w14:paraId="0B77A125" w14:textId="77777777" w:rsidR="00000000" w:rsidRDefault="00B80CBE">
            <w:pPr>
              <w:divId w:val="10283325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6DBCAC" w14:textId="77777777" w:rsidR="00000000" w:rsidRDefault="00B80CBE">
            <w:pPr>
              <w:jc w:val="center"/>
              <w:rPr>
                <w:rFonts w:eastAsia="Times New Roman"/>
                <w:sz w:val="16"/>
                <w:szCs w:val="16"/>
              </w:rPr>
            </w:pPr>
            <w:r>
              <w:rPr>
                <w:rFonts w:ascii="inherit" w:eastAsia="Times New Roman" w:hAnsi="inherit"/>
                <w:sz w:val="16"/>
                <w:szCs w:val="16"/>
              </w:rPr>
              <w:t>81</w:t>
            </w:r>
          </w:p>
        </w:tc>
        <w:tc>
          <w:tcPr>
            <w:tcW w:w="0" w:type="auto"/>
            <w:tcMar>
              <w:top w:w="30" w:type="dxa"/>
              <w:left w:w="30" w:type="dxa"/>
              <w:bottom w:w="30" w:type="dxa"/>
              <w:right w:w="30" w:type="dxa"/>
            </w:tcMar>
            <w:vAlign w:val="bottom"/>
            <w:hideMark/>
          </w:tcPr>
          <w:p w14:paraId="17EBB6C1"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DCDA138" w14:textId="77777777" w:rsidR="00000000" w:rsidRDefault="00B80CBE">
      <w:pPr>
        <w:rPr>
          <w:rFonts w:eastAsia="Times New Roman"/>
          <w:sz w:val="20"/>
          <w:szCs w:val="20"/>
        </w:rPr>
      </w:pPr>
      <w:r>
        <w:rPr>
          <w:rFonts w:eastAsia="Times New Roman"/>
          <w:sz w:val="20"/>
          <w:szCs w:val="20"/>
        </w:rPr>
        <w:pict w14:anchorId="7B67ECE7">
          <v:rect id="_x0000_i1106" style="width:0;height:1.5pt" o:hralign="center" o:hrstd="t" o:hr="t" fillcolor="#a0a0a0" stroked="f"/>
        </w:pict>
      </w:r>
    </w:p>
    <w:p w14:paraId="14AEB03F" w14:textId="77777777" w:rsidR="00000000" w:rsidRDefault="00B80CBE">
      <w:pPr>
        <w:spacing w:line="288" w:lineRule="auto"/>
        <w:jc w:val="both"/>
        <w:divId w:val="36093542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CAC1EA2" w14:textId="77777777" w:rsidR="00000000" w:rsidRDefault="00B80CBE">
      <w:pPr>
        <w:spacing w:line="288" w:lineRule="auto"/>
        <w:jc w:val="center"/>
        <w:divId w:val="360935429"/>
        <w:rPr>
          <w:rFonts w:eastAsia="Times New Roman"/>
          <w:sz w:val="20"/>
          <w:szCs w:val="20"/>
        </w:rPr>
      </w:pPr>
    </w:p>
    <w:p w14:paraId="421FD3BD" w14:textId="77777777" w:rsidR="00000000" w:rsidRDefault="00B80CBE">
      <w:pPr>
        <w:spacing w:line="288" w:lineRule="auto"/>
        <w:jc w:val="center"/>
        <w:divId w:val="360935429"/>
        <w:rPr>
          <w:rFonts w:eastAsia="Times New Roman"/>
          <w:sz w:val="20"/>
          <w:szCs w:val="20"/>
        </w:rPr>
      </w:pPr>
      <w:r>
        <w:rPr>
          <w:rFonts w:ascii="inherit" w:eastAsia="Times New Roman" w:hAnsi="inherit"/>
          <w:b/>
          <w:bCs/>
          <w:sz w:val="20"/>
          <w:szCs w:val="20"/>
        </w:rPr>
        <w:t>CAPITAL ONE FINANCIAL CORPORATION</w:t>
      </w:r>
    </w:p>
    <w:p w14:paraId="5A0ADDEA" w14:textId="77777777" w:rsidR="00000000" w:rsidRDefault="00B80CBE">
      <w:pPr>
        <w:spacing w:line="288" w:lineRule="auto"/>
        <w:jc w:val="center"/>
        <w:divId w:val="360935429"/>
        <w:rPr>
          <w:rFonts w:eastAsia="Times New Roman"/>
          <w:sz w:val="20"/>
          <w:szCs w:val="20"/>
        </w:rPr>
      </w:pPr>
      <w:r>
        <w:rPr>
          <w:rFonts w:ascii="inherit" w:eastAsia="Times New Roman" w:hAnsi="inherit"/>
          <w:b/>
          <w:bCs/>
          <w:sz w:val="20"/>
          <w:szCs w:val="20"/>
        </w:rPr>
        <w:t>NOTES TO CONSOLIDATED FINANCIAL STATEMENTS</w:t>
      </w:r>
    </w:p>
    <w:p w14:paraId="6DF03531" w14:textId="77777777" w:rsidR="00000000" w:rsidRDefault="00B80CBE">
      <w:pPr>
        <w:divId w:val="364065596"/>
        <w:rPr>
          <w:rFonts w:eastAsia="Times New Roman"/>
          <w:sz w:val="20"/>
          <w:szCs w:val="20"/>
        </w:rPr>
      </w:pPr>
    </w:p>
    <w:p w14:paraId="33359B2D" w14:textId="77777777" w:rsidR="00000000" w:rsidRDefault="00B80CBE">
      <w:pPr>
        <w:spacing w:line="288" w:lineRule="auto"/>
        <w:divId w:val="245654592"/>
        <w:rPr>
          <w:rFonts w:eastAsia="Times New Roman"/>
          <w:sz w:val="18"/>
          <w:szCs w:val="18"/>
        </w:rPr>
      </w:pPr>
      <w:r>
        <w:rPr>
          <w:rFonts w:eastAsia="Times New Roman"/>
          <w:b/>
          <w:bCs/>
          <w:color w:val="000000"/>
          <w:sz w:val="18"/>
          <w:szCs w:val="18"/>
        </w:rPr>
        <w:t>Table 4.9: Troubled Debt Restructurings</w:t>
      </w:r>
    </w:p>
    <w:tbl>
      <w:tblPr>
        <w:tblW w:w="5000" w:type="pct"/>
        <w:tblCellMar>
          <w:left w:w="0" w:type="dxa"/>
          <w:right w:w="0" w:type="dxa"/>
        </w:tblCellMar>
        <w:tblLook w:val="04A0" w:firstRow="1" w:lastRow="0" w:firstColumn="1" w:lastColumn="0" w:noHBand="0" w:noVBand="1"/>
      </w:tblPr>
      <w:tblGrid>
        <w:gridCol w:w="3463"/>
        <w:gridCol w:w="105"/>
        <w:gridCol w:w="128"/>
        <w:gridCol w:w="640"/>
        <w:gridCol w:w="80"/>
        <w:gridCol w:w="105"/>
        <w:gridCol w:w="712"/>
        <w:gridCol w:w="206"/>
        <w:gridCol w:w="105"/>
        <w:gridCol w:w="711"/>
        <w:gridCol w:w="206"/>
        <w:gridCol w:w="105"/>
        <w:gridCol w:w="641"/>
        <w:gridCol w:w="206"/>
        <w:gridCol w:w="105"/>
        <w:gridCol w:w="788"/>
      </w:tblGrid>
      <w:tr w:rsidR="00000000" w14:paraId="47986A7D" w14:textId="77777777">
        <w:trPr>
          <w:divId w:val="953831834"/>
        </w:trPr>
        <w:tc>
          <w:tcPr>
            <w:tcW w:w="0" w:type="auto"/>
            <w:gridSpan w:val="16"/>
            <w:vAlign w:val="center"/>
            <w:hideMark/>
          </w:tcPr>
          <w:p w14:paraId="2A8EE949" w14:textId="77777777" w:rsidR="00000000" w:rsidRDefault="00B80CBE">
            <w:pPr>
              <w:spacing w:line="288" w:lineRule="auto"/>
              <w:rPr>
                <w:rFonts w:eastAsia="Times New Roman"/>
                <w:sz w:val="18"/>
                <w:szCs w:val="18"/>
              </w:rPr>
            </w:pPr>
          </w:p>
        </w:tc>
      </w:tr>
      <w:tr w:rsidR="00000000" w14:paraId="399FBD01" w14:textId="77777777">
        <w:trPr>
          <w:divId w:val="953831834"/>
        </w:trPr>
        <w:tc>
          <w:tcPr>
            <w:tcW w:w="2250" w:type="pct"/>
            <w:vAlign w:val="center"/>
            <w:hideMark/>
          </w:tcPr>
          <w:p w14:paraId="3D3A1680" w14:textId="77777777" w:rsidR="00000000" w:rsidRDefault="00B80CBE">
            <w:pPr>
              <w:rPr>
                <w:rFonts w:eastAsia="Times New Roman"/>
                <w:sz w:val="20"/>
                <w:szCs w:val="20"/>
              </w:rPr>
            </w:pPr>
          </w:p>
        </w:tc>
        <w:tc>
          <w:tcPr>
            <w:tcW w:w="50" w:type="pct"/>
            <w:vAlign w:val="center"/>
            <w:hideMark/>
          </w:tcPr>
          <w:p w14:paraId="787E0536" w14:textId="77777777" w:rsidR="00000000" w:rsidRDefault="00B80CBE">
            <w:pPr>
              <w:rPr>
                <w:rFonts w:eastAsia="Times New Roman"/>
                <w:sz w:val="20"/>
                <w:szCs w:val="20"/>
              </w:rPr>
            </w:pPr>
          </w:p>
        </w:tc>
        <w:tc>
          <w:tcPr>
            <w:tcW w:w="50" w:type="pct"/>
            <w:vAlign w:val="center"/>
            <w:hideMark/>
          </w:tcPr>
          <w:p w14:paraId="159AEB38" w14:textId="77777777" w:rsidR="00000000" w:rsidRDefault="00B80CBE">
            <w:pPr>
              <w:rPr>
                <w:rFonts w:eastAsia="Times New Roman"/>
                <w:sz w:val="20"/>
                <w:szCs w:val="20"/>
              </w:rPr>
            </w:pPr>
          </w:p>
        </w:tc>
        <w:tc>
          <w:tcPr>
            <w:tcW w:w="400" w:type="pct"/>
            <w:vAlign w:val="center"/>
            <w:hideMark/>
          </w:tcPr>
          <w:p w14:paraId="733E8DE5" w14:textId="77777777" w:rsidR="00000000" w:rsidRDefault="00B80CBE">
            <w:pPr>
              <w:rPr>
                <w:rFonts w:eastAsia="Times New Roman"/>
                <w:sz w:val="20"/>
                <w:szCs w:val="20"/>
              </w:rPr>
            </w:pPr>
          </w:p>
        </w:tc>
        <w:tc>
          <w:tcPr>
            <w:tcW w:w="50" w:type="pct"/>
            <w:vAlign w:val="center"/>
            <w:hideMark/>
          </w:tcPr>
          <w:p w14:paraId="41D68021" w14:textId="77777777" w:rsidR="00000000" w:rsidRDefault="00B80CBE">
            <w:pPr>
              <w:rPr>
                <w:rFonts w:eastAsia="Times New Roman"/>
                <w:sz w:val="20"/>
                <w:szCs w:val="20"/>
              </w:rPr>
            </w:pPr>
          </w:p>
        </w:tc>
        <w:tc>
          <w:tcPr>
            <w:tcW w:w="50" w:type="pct"/>
            <w:vAlign w:val="center"/>
            <w:hideMark/>
          </w:tcPr>
          <w:p w14:paraId="5CFE483B" w14:textId="77777777" w:rsidR="00000000" w:rsidRDefault="00B80CBE">
            <w:pPr>
              <w:rPr>
                <w:rFonts w:eastAsia="Times New Roman"/>
                <w:sz w:val="20"/>
                <w:szCs w:val="20"/>
              </w:rPr>
            </w:pPr>
          </w:p>
        </w:tc>
        <w:tc>
          <w:tcPr>
            <w:tcW w:w="450" w:type="pct"/>
            <w:vAlign w:val="center"/>
            <w:hideMark/>
          </w:tcPr>
          <w:p w14:paraId="2225DBE6" w14:textId="77777777" w:rsidR="00000000" w:rsidRDefault="00B80CBE">
            <w:pPr>
              <w:rPr>
                <w:rFonts w:eastAsia="Times New Roman"/>
                <w:sz w:val="20"/>
                <w:szCs w:val="20"/>
              </w:rPr>
            </w:pPr>
          </w:p>
        </w:tc>
        <w:tc>
          <w:tcPr>
            <w:tcW w:w="50" w:type="pct"/>
            <w:vAlign w:val="center"/>
            <w:hideMark/>
          </w:tcPr>
          <w:p w14:paraId="2171BF94" w14:textId="77777777" w:rsidR="00000000" w:rsidRDefault="00B80CBE">
            <w:pPr>
              <w:rPr>
                <w:rFonts w:eastAsia="Times New Roman"/>
                <w:sz w:val="20"/>
                <w:szCs w:val="20"/>
              </w:rPr>
            </w:pPr>
          </w:p>
        </w:tc>
        <w:tc>
          <w:tcPr>
            <w:tcW w:w="50" w:type="pct"/>
            <w:vAlign w:val="center"/>
            <w:hideMark/>
          </w:tcPr>
          <w:p w14:paraId="23CF4D03" w14:textId="77777777" w:rsidR="00000000" w:rsidRDefault="00B80CBE">
            <w:pPr>
              <w:rPr>
                <w:rFonts w:eastAsia="Times New Roman"/>
                <w:sz w:val="20"/>
                <w:szCs w:val="20"/>
              </w:rPr>
            </w:pPr>
          </w:p>
        </w:tc>
        <w:tc>
          <w:tcPr>
            <w:tcW w:w="450" w:type="pct"/>
            <w:vAlign w:val="center"/>
            <w:hideMark/>
          </w:tcPr>
          <w:p w14:paraId="62CA2110" w14:textId="77777777" w:rsidR="00000000" w:rsidRDefault="00B80CBE">
            <w:pPr>
              <w:rPr>
                <w:rFonts w:eastAsia="Times New Roman"/>
                <w:sz w:val="20"/>
                <w:szCs w:val="20"/>
              </w:rPr>
            </w:pPr>
          </w:p>
        </w:tc>
        <w:tc>
          <w:tcPr>
            <w:tcW w:w="50" w:type="pct"/>
            <w:vAlign w:val="center"/>
            <w:hideMark/>
          </w:tcPr>
          <w:p w14:paraId="7F634CC2" w14:textId="77777777" w:rsidR="00000000" w:rsidRDefault="00B80CBE">
            <w:pPr>
              <w:rPr>
                <w:rFonts w:eastAsia="Times New Roman"/>
                <w:sz w:val="20"/>
                <w:szCs w:val="20"/>
              </w:rPr>
            </w:pPr>
          </w:p>
        </w:tc>
        <w:tc>
          <w:tcPr>
            <w:tcW w:w="50" w:type="pct"/>
            <w:vAlign w:val="center"/>
            <w:hideMark/>
          </w:tcPr>
          <w:p w14:paraId="1F84A889" w14:textId="77777777" w:rsidR="00000000" w:rsidRDefault="00B80CBE">
            <w:pPr>
              <w:rPr>
                <w:rFonts w:eastAsia="Times New Roman"/>
                <w:sz w:val="20"/>
                <w:szCs w:val="20"/>
              </w:rPr>
            </w:pPr>
          </w:p>
        </w:tc>
        <w:tc>
          <w:tcPr>
            <w:tcW w:w="450" w:type="pct"/>
            <w:vAlign w:val="center"/>
            <w:hideMark/>
          </w:tcPr>
          <w:p w14:paraId="3F426590" w14:textId="77777777" w:rsidR="00000000" w:rsidRDefault="00B80CBE">
            <w:pPr>
              <w:rPr>
                <w:rFonts w:eastAsia="Times New Roman"/>
                <w:sz w:val="20"/>
                <w:szCs w:val="20"/>
              </w:rPr>
            </w:pPr>
          </w:p>
        </w:tc>
        <w:tc>
          <w:tcPr>
            <w:tcW w:w="50" w:type="pct"/>
            <w:vAlign w:val="center"/>
            <w:hideMark/>
          </w:tcPr>
          <w:p w14:paraId="713F1E53" w14:textId="77777777" w:rsidR="00000000" w:rsidRDefault="00B80CBE">
            <w:pPr>
              <w:rPr>
                <w:rFonts w:eastAsia="Times New Roman"/>
                <w:sz w:val="20"/>
                <w:szCs w:val="20"/>
              </w:rPr>
            </w:pPr>
          </w:p>
        </w:tc>
        <w:tc>
          <w:tcPr>
            <w:tcW w:w="50" w:type="pct"/>
            <w:vAlign w:val="center"/>
            <w:hideMark/>
          </w:tcPr>
          <w:p w14:paraId="1D7B4E44" w14:textId="77777777" w:rsidR="00000000" w:rsidRDefault="00B80CBE">
            <w:pPr>
              <w:rPr>
                <w:rFonts w:eastAsia="Times New Roman"/>
                <w:sz w:val="20"/>
                <w:szCs w:val="20"/>
              </w:rPr>
            </w:pPr>
          </w:p>
        </w:tc>
        <w:tc>
          <w:tcPr>
            <w:tcW w:w="500" w:type="pct"/>
            <w:vAlign w:val="center"/>
            <w:hideMark/>
          </w:tcPr>
          <w:p w14:paraId="1E7640C6" w14:textId="77777777" w:rsidR="00000000" w:rsidRDefault="00B80CBE">
            <w:pPr>
              <w:rPr>
                <w:rFonts w:eastAsia="Times New Roman"/>
                <w:sz w:val="20"/>
                <w:szCs w:val="20"/>
              </w:rPr>
            </w:pPr>
          </w:p>
        </w:tc>
      </w:tr>
      <w:tr w:rsidR="00000000" w14:paraId="17FA967D" w14:textId="77777777">
        <w:trPr>
          <w:divId w:val="953831834"/>
        </w:trPr>
        <w:tc>
          <w:tcPr>
            <w:tcW w:w="0" w:type="auto"/>
            <w:tcMar>
              <w:top w:w="30" w:type="dxa"/>
              <w:left w:w="30" w:type="dxa"/>
              <w:bottom w:w="30" w:type="dxa"/>
              <w:right w:w="30" w:type="dxa"/>
            </w:tcMar>
            <w:vAlign w:val="bottom"/>
            <w:hideMark/>
          </w:tcPr>
          <w:p w14:paraId="4022975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A15E058" w14:textId="77777777" w:rsidR="00000000" w:rsidRDefault="00B80CBE">
            <w:pPr>
              <w:divId w:val="15368860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44C58BA" w14:textId="77777777" w:rsidR="00000000" w:rsidRDefault="00B80CB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14:paraId="7FF4995B" w14:textId="77777777" w:rsidR="00000000" w:rsidRDefault="00B80CBE">
            <w:pPr>
              <w:divId w:val="139527726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5AC2454"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2019</w:t>
            </w:r>
          </w:p>
        </w:tc>
      </w:tr>
      <w:tr w:rsidR="00000000" w14:paraId="760554EE" w14:textId="77777777">
        <w:trPr>
          <w:divId w:val="953831834"/>
        </w:trPr>
        <w:tc>
          <w:tcPr>
            <w:tcW w:w="0" w:type="auto"/>
            <w:tcMar>
              <w:top w:w="30" w:type="dxa"/>
              <w:left w:w="30" w:type="dxa"/>
              <w:bottom w:w="30" w:type="dxa"/>
              <w:right w:w="30" w:type="dxa"/>
            </w:tcMar>
            <w:vAlign w:val="bottom"/>
            <w:hideMark/>
          </w:tcPr>
          <w:p w14:paraId="036C0970"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2B2C0DD" w14:textId="77777777" w:rsidR="00000000" w:rsidRDefault="00B80CBE">
            <w:pPr>
              <w:divId w:val="6110019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E9DBA72" w14:textId="77777777" w:rsidR="00000000" w:rsidRDefault="00B80CBE">
            <w:pPr>
              <w:rPr>
                <w:rFonts w:eastAsia="Times New Roman"/>
                <w:sz w:val="16"/>
                <w:szCs w:val="16"/>
              </w:rPr>
            </w:pPr>
          </w:p>
        </w:tc>
        <w:tc>
          <w:tcPr>
            <w:tcW w:w="0" w:type="auto"/>
            <w:vMerge/>
            <w:vAlign w:val="center"/>
            <w:hideMark/>
          </w:tcPr>
          <w:p w14:paraId="0406914B" w14:textId="77777777" w:rsidR="00000000" w:rsidRDefault="00B80CB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14:paraId="0B0090B0" w14:textId="77777777" w:rsidR="00000000" w:rsidRDefault="00B80CB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14:paraId="2FBB6A62" w14:textId="77777777" w:rsidR="00000000" w:rsidRDefault="00B80CBE">
            <w:pPr>
              <w:divId w:val="157582304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43ECFF27" w14:textId="77777777" w:rsidR="00000000" w:rsidRDefault="00B80CBE">
            <w:pPr>
              <w:jc w:val="center"/>
              <w:rPr>
                <w:rFonts w:eastAsia="Times New Roman"/>
                <w:sz w:val="16"/>
                <w:szCs w:val="16"/>
              </w:rPr>
            </w:pPr>
            <w:r>
              <w:rPr>
                <w:rFonts w:ascii="inherit" w:eastAsia="Times New Roman" w:hAnsi="inherit"/>
                <w:b/>
                <w:bCs/>
                <w:sz w:val="16"/>
                <w:szCs w:val="16"/>
              </w:rPr>
              <w:t>Term Extension</w:t>
            </w:r>
          </w:p>
        </w:tc>
      </w:tr>
      <w:tr w:rsidR="00000000" w14:paraId="30A7F761" w14:textId="77777777">
        <w:trPr>
          <w:divId w:val="953831834"/>
        </w:trPr>
        <w:tc>
          <w:tcPr>
            <w:tcW w:w="0" w:type="auto"/>
            <w:tcBorders>
              <w:bottom w:val="single" w:sz="6" w:space="0" w:color="000000"/>
            </w:tcBorders>
            <w:tcMar>
              <w:top w:w="30" w:type="dxa"/>
              <w:left w:w="30" w:type="dxa"/>
              <w:bottom w:w="30" w:type="dxa"/>
              <w:right w:w="30" w:type="dxa"/>
            </w:tcMar>
            <w:vAlign w:val="bottom"/>
            <w:hideMark/>
          </w:tcPr>
          <w:p w14:paraId="45981F87"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7FE5BA0" w14:textId="77777777" w:rsidR="00000000" w:rsidRDefault="00B80CBE">
            <w:pPr>
              <w:divId w:val="125955946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40E044E" w14:textId="77777777" w:rsidR="00000000" w:rsidRDefault="00B80CBE">
            <w:pPr>
              <w:rPr>
                <w:rFonts w:eastAsia="Times New Roman"/>
                <w:sz w:val="16"/>
                <w:szCs w:val="16"/>
              </w:rPr>
            </w:pPr>
          </w:p>
        </w:tc>
        <w:tc>
          <w:tcPr>
            <w:tcW w:w="0" w:type="auto"/>
            <w:vMerge/>
            <w:vAlign w:val="center"/>
            <w:hideMark/>
          </w:tcPr>
          <w:p w14:paraId="58C815DA" w14:textId="77777777" w:rsidR="00000000" w:rsidRDefault="00B80CB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EFB2D3B"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5502EC86" w14:textId="77777777" w:rsidR="00000000" w:rsidRDefault="00B80CBE">
            <w:pPr>
              <w:divId w:val="3373936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C38C471"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14:paraId="58D5153E" w14:textId="77777777" w:rsidR="00000000" w:rsidRDefault="00B80CBE">
            <w:pPr>
              <w:divId w:val="1086003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019CBE79"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7543DE5A" w14:textId="77777777" w:rsidR="00000000" w:rsidRDefault="00B80CBE">
            <w:pPr>
              <w:divId w:val="97151981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47B61DF4"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r>
      <w:tr w:rsidR="00000000" w14:paraId="10FBB2BD" w14:textId="77777777">
        <w:trPr>
          <w:divId w:val="953831834"/>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36CA00A2"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7E8709C2" w14:textId="77777777" w:rsidR="00000000" w:rsidRDefault="00B80CBE">
            <w:pPr>
              <w:divId w:val="1332177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8E5F8C" w14:textId="77777777" w:rsidR="00000000" w:rsidRDefault="00B80CBE">
            <w:pPr>
              <w:divId w:val="3128329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F4524D" w14:textId="77777777" w:rsidR="00000000" w:rsidRDefault="00B80CBE">
            <w:pPr>
              <w:divId w:val="10120252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D064903" w14:textId="77777777" w:rsidR="00000000" w:rsidRDefault="00B80CBE">
            <w:pPr>
              <w:divId w:val="9130127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2BC770" w14:textId="77777777" w:rsidR="00000000" w:rsidRDefault="00B80CBE">
            <w:pPr>
              <w:divId w:val="270741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B8EFB3D" w14:textId="77777777" w:rsidR="00000000" w:rsidRDefault="00B80CBE">
            <w:pPr>
              <w:divId w:val="5076743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492E0D" w14:textId="77777777" w:rsidR="00000000" w:rsidRDefault="00B80CBE">
            <w:pPr>
              <w:divId w:val="9781513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D7868DC" w14:textId="77777777" w:rsidR="00000000" w:rsidRDefault="00B80CBE">
            <w:pPr>
              <w:divId w:val="1783038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5BAC58" w14:textId="77777777" w:rsidR="00000000" w:rsidRDefault="00B80CBE">
            <w:pPr>
              <w:divId w:val="8097121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EF7F84" w14:textId="77777777" w:rsidR="00000000" w:rsidRDefault="00B80CBE">
            <w:pPr>
              <w:divId w:val="526722004"/>
              <w:rPr>
                <w:rFonts w:eastAsia="Times New Roman"/>
                <w:sz w:val="20"/>
                <w:szCs w:val="20"/>
              </w:rPr>
            </w:pPr>
            <w:r>
              <w:rPr>
                <w:rFonts w:ascii="inherit" w:eastAsia="Times New Roman" w:hAnsi="inherit"/>
                <w:sz w:val="20"/>
                <w:szCs w:val="20"/>
              </w:rPr>
              <w:t> </w:t>
            </w:r>
          </w:p>
        </w:tc>
      </w:tr>
      <w:tr w:rsidR="00000000" w14:paraId="6C6085E9" w14:textId="77777777">
        <w:trPr>
          <w:divId w:val="953831834"/>
        </w:trPr>
        <w:tc>
          <w:tcPr>
            <w:tcW w:w="0" w:type="auto"/>
            <w:tcMar>
              <w:top w:w="30" w:type="dxa"/>
              <w:left w:w="300" w:type="dxa"/>
              <w:bottom w:w="30" w:type="dxa"/>
              <w:right w:w="30" w:type="dxa"/>
            </w:tcMar>
            <w:vAlign w:val="center"/>
            <w:hideMark/>
          </w:tcPr>
          <w:p w14:paraId="2304B096"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05F73F9D" w14:textId="77777777" w:rsidR="00000000" w:rsidRDefault="00B80CBE">
            <w:pPr>
              <w:divId w:val="271522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9502AB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382E581" w14:textId="77777777" w:rsidR="00000000" w:rsidRDefault="00B80CBE">
            <w:pPr>
              <w:jc w:val="right"/>
              <w:rPr>
                <w:rFonts w:eastAsia="Times New Roman"/>
                <w:sz w:val="18"/>
                <w:szCs w:val="18"/>
              </w:rPr>
            </w:pPr>
            <w:r>
              <w:rPr>
                <w:rFonts w:ascii="inherit" w:eastAsia="Times New Roman" w:hAnsi="inherit"/>
                <w:b/>
                <w:bCs/>
                <w:sz w:val="18"/>
                <w:szCs w:val="18"/>
              </w:rPr>
              <w:t>98</w:t>
            </w:r>
          </w:p>
        </w:tc>
        <w:tc>
          <w:tcPr>
            <w:tcW w:w="0" w:type="auto"/>
            <w:vAlign w:val="bottom"/>
            <w:hideMark/>
          </w:tcPr>
          <w:p w14:paraId="1FAB3C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420A97" w14:textId="77777777" w:rsidR="00000000" w:rsidRDefault="00B80CBE">
            <w:pPr>
              <w:divId w:val="1406604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B9D0060"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tcMar>
              <w:top w:w="30" w:type="dxa"/>
              <w:left w:w="0" w:type="dxa"/>
              <w:bottom w:w="30" w:type="dxa"/>
              <w:right w:w="30" w:type="dxa"/>
            </w:tcMar>
            <w:vAlign w:val="center"/>
            <w:hideMark/>
          </w:tcPr>
          <w:p w14:paraId="21241B3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13523F7" w14:textId="77777777" w:rsidR="00000000" w:rsidRDefault="00B80CBE">
            <w:pPr>
              <w:divId w:val="18196094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B16E6E" w14:textId="77777777" w:rsidR="00000000" w:rsidRDefault="00B80CBE">
            <w:pPr>
              <w:jc w:val="right"/>
              <w:rPr>
                <w:rFonts w:eastAsia="Times New Roman"/>
                <w:sz w:val="18"/>
                <w:szCs w:val="18"/>
              </w:rPr>
            </w:pPr>
            <w:r>
              <w:rPr>
                <w:rFonts w:ascii="inherit" w:eastAsia="Times New Roman" w:hAnsi="inherit"/>
                <w:b/>
                <w:bCs/>
                <w:sz w:val="18"/>
                <w:szCs w:val="18"/>
              </w:rPr>
              <w:t>16.42</w:t>
            </w:r>
          </w:p>
        </w:tc>
        <w:tc>
          <w:tcPr>
            <w:tcW w:w="0" w:type="auto"/>
            <w:tcMar>
              <w:top w:w="30" w:type="dxa"/>
              <w:left w:w="0" w:type="dxa"/>
              <w:bottom w:w="30" w:type="dxa"/>
              <w:right w:w="30" w:type="dxa"/>
            </w:tcMar>
            <w:vAlign w:val="center"/>
            <w:hideMark/>
          </w:tcPr>
          <w:p w14:paraId="27E6588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ADF7EC6" w14:textId="77777777" w:rsidR="00000000" w:rsidRDefault="00B80CBE">
            <w:pPr>
              <w:divId w:val="9951854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B0F473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Mar>
              <w:top w:w="30" w:type="dxa"/>
              <w:left w:w="0" w:type="dxa"/>
              <w:bottom w:w="30" w:type="dxa"/>
              <w:right w:w="30" w:type="dxa"/>
            </w:tcMar>
            <w:vAlign w:val="center"/>
            <w:hideMark/>
          </w:tcPr>
          <w:p w14:paraId="142B3E2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9FB404B" w14:textId="77777777" w:rsidR="00000000" w:rsidRDefault="00B80CBE">
            <w:pPr>
              <w:divId w:val="8446355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6DE61F4"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255DE0F7" w14:textId="77777777">
        <w:trPr>
          <w:divId w:val="953831834"/>
        </w:trPr>
        <w:tc>
          <w:tcPr>
            <w:tcW w:w="0" w:type="auto"/>
            <w:shd w:val="clear" w:color="auto" w:fill="CCEEFF"/>
            <w:tcMar>
              <w:top w:w="30" w:type="dxa"/>
              <w:left w:w="300" w:type="dxa"/>
              <w:bottom w:w="30" w:type="dxa"/>
              <w:right w:w="30" w:type="dxa"/>
            </w:tcMar>
            <w:vAlign w:val="center"/>
            <w:hideMark/>
          </w:tcPr>
          <w:p w14:paraId="4DFE254B"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29E98C95" w14:textId="77777777" w:rsidR="00000000" w:rsidRDefault="00B80CBE">
            <w:pPr>
              <w:divId w:val="202161491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FC2FDE7" w14:textId="77777777" w:rsidR="00000000" w:rsidRDefault="00B80CBE">
            <w:pPr>
              <w:jc w:val="right"/>
              <w:rPr>
                <w:rFonts w:eastAsia="Times New Roman"/>
                <w:sz w:val="18"/>
                <w:szCs w:val="18"/>
              </w:rPr>
            </w:pPr>
            <w:r>
              <w:rPr>
                <w:rFonts w:ascii="inherit" w:eastAsia="Times New Roman" w:hAnsi="inherit"/>
                <w:b/>
                <w:bCs/>
                <w:sz w:val="18"/>
                <w:szCs w:val="18"/>
              </w:rPr>
              <w:t>47</w:t>
            </w:r>
          </w:p>
        </w:tc>
        <w:tc>
          <w:tcPr>
            <w:tcW w:w="0" w:type="auto"/>
            <w:tcBorders>
              <w:bottom w:val="single" w:sz="6" w:space="0" w:color="000000"/>
            </w:tcBorders>
            <w:shd w:val="clear" w:color="auto" w:fill="CCEEFF"/>
            <w:vAlign w:val="bottom"/>
            <w:hideMark/>
          </w:tcPr>
          <w:p w14:paraId="769375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12E046" w14:textId="77777777" w:rsidR="00000000" w:rsidRDefault="00B80CBE">
            <w:pPr>
              <w:divId w:val="4485951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329CBE"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14:paraId="25B411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10F5C2" w14:textId="77777777" w:rsidR="00000000" w:rsidRDefault="00B80CBE">
            <w:pPr>
              <w:divId w:val="6804747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DB0D02C" w14:textId="77777777" w:rsidR="00000000" w:rsidRDefault="00B80CBE">
            <w:pPr>
              <w:jc w:val="right"/>
              <w:rPr>
                <w:rFonts w:eastAsia="Times New Roman"/>
                <w:sz w:val="18"/>
                <w:szCs w:val="18"/>
              </w:rPr>
            </w:pPr>
            <w:r>
              <w:rPr>
                <w:rFonts w:ascii="inherit" w:eastAsia="Times New Roman" w:hAnsi="inherit"/>
                <w:b/>
                <w:bCs/>
                <w:sz w:val="18"/>
                <w:szCs w:val="18"/>
              </w:rPr>
              <w:t>27.59</w:t>
            </w:r>
          </w:p>
        </w:tc>
        <w:tc>
          <w:tcPr>
            <w:tcW w:w="0" w:type="auto"/>
            <w:shd w:val="clear" w:color="auto" w:fill="CCEEFF"/>
            <w:vAlign w:val="bottom"/>
            <w:hideMark/>
          </w:tcPr>
          <w:p w14:paraId="532EE06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63C701" w14:textId="77777777" w:rsidR="00000000" w:rsidRDefault="00B80CBE">
            <w:pPr>
              <w:divId w:val="20547638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6D6474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557A62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197A63" w14:textId="77777777" w:rsidR="00000000" w:rsidRDefault="00B80CBE">
            <w:pPr>
              <w:divId w:val="19702829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3790913"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1689411F" w14:textId="77777777">
        <w:trPr>
          <w:divId w:val="953831834"/>
        </w:trPr>
        <w:tc>
          <w:tcPr>
            <w:tcW w:w="0" w:type="auto"/>
            <w:tcMar>
              <w:top w:w="30" w:type="dxa"/>
              <w:left w:w="30" w:type="dxa"/>
              <w:bottom w:w="30" w:type="dxa"/>
              <w:right w:w="30" w:type="dxa"/>
            </w:tcMar>
            <w:vAlign w:val="center"/>
            <w:hideMark/>
          </w:tcPr>
          <w:p w14:paraId="1D8C2D03"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25A7984B" w14:textId="77777777" w:rsidR="00000000" w:rsidRDefault="00B80CBE">
            <w:pPr>
              <w:divId w:val="6353346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98A44AC" w14:textId="77777777" w:rsidR="00000000" w:rsidRDefault="00B80CBE">
            <w:pPr>
              <w:jc w:val="right"/>
              <w:rPr>
                <w:rFonts w:eastAsia="Times New Roman"/>
                <w:sz w:val="18"/>
                <w:szCs w:val="18"/>
              </w:rPr>
            </w:pPr>
            <w:r>
              <w:rPr>
                <w:rFonts w:ascii="inherit" w:eastAsia="Times New Roman" w:hAnsi="inherit"/>
                <w:b/>
                <w:bCs/>
                <w:sz w:val="18"/>
                <w:szCs w:val="18"/>
              </w:rPr>
              <w:t>145</w:t>
            </w:r>
          </w:p>
        </w:tc>
        <w:tc>
          <w:tcPr>
            <w:tcW w:w="0" w:type="auto"/>
            <w:tcBorders>
              <w:bottom w:val="single" w:sz="6" w:space="0" w:color="000000"/>
            </w:tcBorders>
            <w:vAlign w:val="bottom"/>
            <w:hideMark/>
          </w:tcPr>
          <w:p w14:paraId="387942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FE6459" w14:textId="77777777" w:rsidR="00000000" w:rsidRDefault="00B80CBE">
            <w:pPr>
              <w:divId w:val="11446169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5C6AD9"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147BC9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E90060" w14:textId="77777777" w:rsidR="00000000" w:rsidRDefault="00B80CBE">
            <w:pPr>
              <w:divId w:val="14172877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4C04BEC" w14:textId="77777777" w:rsidR="00000000" w:rsidRDefault="00B80CBE">
            <w:pPr>
              <w:jc w:val="right"/>
              <w:rPr>
                <w:rFonts w:eastAsia="Times New Roman"/>
                <w:sz w:val="18"/>
                <w:szCs w:val="18"/>
              </w:rPr>
            </w:pPr>
            <w:r>
              <w:rPr>
                <w:rFonts w:ascii="inherit" w:eastAsia="Times New Roman" w:hAnsi="inherit"/>
                <w:b/>
                <w:bCs/>
                <w:sz w:val="18"/>
                <w:szCs w:val="18"/>
              </w:rPr>
              <w:t>20.04</w:t>
            </w:r>
          </w:p>
        </w:tc>
        <w:tc>
          <w:tcPr>
            <w:tcW w:w="0" w:type="auto"/>
            <w:vAlign w:val="bottom"/>
            <w:hideMark/>
          </w:tcPr>
          <w:p w14:paraId="402D90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FC0B1B" w14:textId="77777777" w:rsidR="00000000" w:rsidRDefault="00B80CBE">
            <w:pPr>
              <w:divId w:val="12042912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42D01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1C36E96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A54B2C" w14:textId="77777777" w:rsidR="00000000" w:rsidRDefault="00B80CBE">
            <w:pPr>
              <w:divId w:val="6492108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D418B49"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132BB6B2" w14:textId="77777777">
        <w:trPr>
          <w:divId w:val="953831834"/>
        </w:trPr>
        <w:tc>
          <w:tcPr>
            <w:tcW w:w="0" w:type="auto"/>
            <w:shd w:val="clear" w:color="auto" w:fill="CCEEFF"/>
            <w:tcMar>
              <w:top w:w="30" w:type="dxa"/>
              <w:left w:w="30" w:type="dxa"/>
              <w:bottom w:w="30" w:type="dxa"/>
              <w:right w:w="30" w:type="dxa"/>
            </w:tcMar>
            <w:vAlign w:val="center"/>
            <w:hideMark/>
          </w:tcPr>
          <w:p w14:paraId="2A93F9C9"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09E25E5A" w14:textId="77777777" w:rsidR="00000000" w:rsidRDefault="00B80CBE">
            <w:pPr>
              <w:divId w:val="59193502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4A5D5D" w14:textId="77777777" w:rsidR="00000000" w:rsidRDefault="00B80CBE">
            <w:pPr>
              <w:divId w:val="19092214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BEC9B3D" w14:textId="77777777" w:rsidR="00000000" w:rsidRDefault="00B80CBE">
            <w:pPr>
              <w:divId w:val="9981884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F0C66ED" w14:textId="77777777" w:rsidR="00000000" w:rsidRDefault="00B80CBE">
            <w:pPr>
              <w:divId w:val="14471165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D55DED" w14:textId="77777777" w:rsidR="00000000" w:rsidRDefault="00B80CBE">
            <w:pPr>
              <w:divId w:val="1708334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981200B" w14:textId="77777777" w:rsidR="00000000" w:rsidRDefault="00B80CBE">
            <w:pPr>
              <w:divId w:val="600319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B722C1" w14:textId="77777777" w:rsidR="00000000" w:rsidRDefault="00B80CBE">
            <w:pPr>
              <w:divId w:val="17265640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BD4160" w14:textId="77777777" w:rsidR="00000000" w:rsidRDefault="00B80CBE">
            <w:pPr>
              <w:divId w:val="19510831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81ABB5" w14:textId="77777777" w:rsidR="00000000" w:rsidRDefault="00B80CBE">
            <w:pPr>
              <w:divId w:val="12942177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A52290" w14:textId="77777777" w:rsidR="00000000" w:rsidRDefault="00B80CBE">
            <w:pPr>
              <w:divId w:val="1074856605"/>
              <w:rPr>
                <w:rFonts w:eastAsia="Times New Roman"/>
                <w:sz w:val="20"/>
                <w:szCs w:val="20"/>
              </w:rPr>
            </w:pPr>
            <w:r>
              <w:rPr>
                <w:rFonts w:ascii="inherit" w:eastAsia="Times New Roman" w:hAnsi="inherit"/>
                <w:sz w:val="20"/>
                <w:szCs w:val="20"/>
              </w:rPr>
              <w:t> </w:t>
            </w:r>
          </w:p>
        </w:tc>
      </w:tr>
      <w:tr w:rsidR="00000000" w14:paraId="442D8AE7" w14:textId="77777777">
        <w:trPr>
          <w:divId w:val="953831834"/>
        </w:trPr>
        <w:tc>
          <w:tcPr>
            <w:tcW w:w="0" w:type="auto"/>
            <w:tcMar>
              <w:top w:w="30" w:type="dxa"/>
              <w:left w:w="300" w:type="dxa"/>
              <w:bottom w:w="30" w:type="dxa"/>
              <w:right w:w="30" w:type="dxa"/>
            </w:tcMar>
            <w:vAlign w:val="center"/>
            <w:hideMark/>
          </w:tcPr>
          <w:p w14:paraId="0F0C8FFA"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6FFC1DF8" w14:textId="77777777" w:rsidR="00000000" w:rsidRDefault="00B80CBE">
            <w:pPr>
              <w:divId w:val="14353949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169D1E" w14:textId="77777777" w:rsidR="00000000" w:rsidRDefault="00B80CBE">
            <w:pPr>
              <w:jc w:val="right"/>
              <w:rPr>
                <w:rFonts w:eastAsia="Times New Roman"/>
                <w:sz w:val="18"/>
                <w:szCs w:val="18"/>
              </w:rPr>
            </w:pPr>
            <w:r>
              <w:rPr>
                <w:rFonts w:ascii="inherit" w:eastAsia="Times New Roman" w:hAnsi="inherit"/>
                <w:b/>
                <w:bCs/>
                <w:sz w:val="18"/>
                <w:szCs w:val="18"/>
              </w:rPr>
              <w:t>72</w:t>
            </w:r>
          </w:p>
        </w:tc>
        <w:tc>
          <w:tcPr>
            <w:tcW w:w="0" w:type="auto"/>
            <w:vAlign w:val="bottom"/>
            <w:hideMark/>
          </w:tcPr>
          <w:p w14:paraId="1C9662A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52DFC8" w14:textId="77777777" w:rsidR="00000000" w:rsidRDefault="00B80CBE">
            <w:pPr>
              <w:divId w:val="482042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65FC9F6"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vAlign w:val="bottom"/>
            <w:hideMark/>
          </w:tcPr>
          <w:p w14:paraId="73D38EB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173D6E" w14:textId="77777777" w:rsidR="00000000" w:rsidRDefault="00B80CBE">
            <w:pPr>
              <w:divId w:val="3959815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49C5FEF" w14:textId="77777777" w:rsidR="00000000" w:rsidRDefault="00B80CBE">
            <w:pPr>
              <w:jc w:val="right"/>
              <w:rPr>
                <w:rFonts w:eastAsia="Times New Roman"/>
                <w:sz w:val="18"/>
                <w:szCs w:val="18"/>
              </w:rPr>
            </w:pPr>
            <w:r>
              <w:rPr>
                <w:rFonts w:ascii="inherit" w:eastAsia="Times New Roman" w:hAnsi="inherit"/>
                <w:b/>
                <w:bCs/>
                <w:sz w:val="18"/>
                <w:szCs w:val="18"/>
              </w:rPr>
              <w:t>3.83</w:t>
            </w:r>
          </w:p>
        </w:tc>
        <w:tc>
          <w:tcPr>
            <w:tcW w:w="0" w:type="auto"/>
            <w:vAlign w:val="bottom"/>
            <w:hideMark/>
          </w:tcPr>
          <w:p w14:paraId="4E1905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F209E1" w14:textId="77777777" w:rsidR="00000000" w:rsidRDefault="00B80CBE">
            <w:pPr>
              <w:divId w:val="12475674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071CA10" w14:textId="77777777" w:rsidR="00000000" w:rsidRDefault="00B80CBE">
            <w:pPr>
              <w:jc w:val="right"/>
              <w:rPr>
                <w:rFonts w:eastAsia="Times New Roman"/>
                <w:sz w:val="18"/>
                <w:szCs w:val="18"/>
              </w:rPr>
            </w:pPr>
            <w:r>
              <w:rPr>
                <w:rFonts w:ascii="inherit" w:eastAsia="Times New Roman" w:hAnsi="inherit"/>
                <w:b/>
                <w:bCs/>
                <w:sz w:val="18"/>
                <w:szCs w:val="18"/>
              </w:rPr>
              <w:t>91</w:t>
            </w:r>
          </w:p>
        </w:tc>
        <w:tc>
          <w:tcPr>
            <w:tcW w:w="0" w:type="auto"/>
            <w:vAlign w:val="bottom"/>
            <w:hideMark/>
          </w:tcPr>
          <w:p w14:paraId="3861B3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1E3757" w14:textId="77777777" w:rsidR="00000000" w:rsidRDefault="00B80CBE">
            <w:pPr>
              <w:divId w:val="1303802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D3DBAA0" w14:textId="77777777" w:rsidR="00000000" w:rsidRDefault="00B80CBE">
            <w:pPr>
              <w:jc w:val="right"/>
              <w:rPr>
                <w:rFonts w:eastAsia="Times New Roman"/>
                <w:sz w:val="18"/>
                <w:szCs w:val="18"/>
              </w:rPr>
            </w:pPr>
            <w:r>
              <w:rPr>
                <w:rFonts w:ascii="inherit" w:eastAsia="Times New Roman" w:hAnsi="inherit"/>
                <w:b/>
                <w:bCs/>
                <w:sz w:val="18"/>
                <w:szCs w:val="18"/>
              </w:rPr>
              <w:t>7</w:t>
            </w:r>
          </w:p>
        </w:tc>
      </w:tr>
      <w:tr w:rsidR="00000000" w14:paraId="7EE18FDF" w14:textId="77777777">
        <w:trPr>
          <w:divId w:val="953831834"/>
        </w:trPr>
        <w:tc>
          <w:tcPr>
            <w:tcW w:w="0" w:type="auto"/>
            <w:shd w:val="clear" w:color="auto" w:fill="CCEEFF"/>
            <w:tcMar>
              <w:top w:w="30" w:type="dxa"/>
              <w:left w:w="300" w:type="dxa"/>
              <w:bottom w:w="30" w:type="dxa"/>
              <w:right w:w="30" w:type="dxa"/>
            </w:tcMar>
            <w:vAlign w:val="center"/>
            <w:hideMark/>
          </w:tcPr>
          <w:p w14:paraId="2236A6A6"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shd w:val="clear" w:color="auto" w:fill="CCEEFF"/>
            <w:tcMar>
              <w:top w:w="30" w:type="dxa"/>
              <w:left w:w="30" w:type="dxa"/>
              <w:bottom w:w="30" w:type="dxa"/>
              <w:right w:w="30" w:type="dxa"/>
            </w:tcMar>
            <w:vAlign w:val="bottom"/>
            <w:hideMark/>
          </w:tcPr>
          <w:p w14:paraId="25A3E2E8" w14:textId="77777777" w:rsidR="00000000" w:rsidRDefault="00B80CBE">
            <w:pPr>
              <w:divId w:val="2470819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B44A564"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bottom w:val="single" w:sz="6" w:space="0" w:color="000000"/>
            </w:tcBorders>
            <w:shd w:val="clear" w:color="auto" w:fill="CCEEFF"/>
            <w:vAlign w:val="bottom"/>
            <w:hideMark/>
          </w:tcPr>
          <w:p w14:paraId="3389AF4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5978C" w14:textId="77777777" w:rsidR="00000000" w:rsidRDefault="00B80CBE">
            <w:pPr>
              <w:divId w:val="310911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B63B984"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shd w:val="clear" w:color="auto" w:fill="CCEEFF"/>
            <w:vAlign w:val="bottom"/>
            <w:hideMark/>
          </w:tcPr>
          <w:p w14:paraId="0BD0C6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365D718" w14:textId="77777777" w:rsidR="00000000" w:rsidRDefault="00B80CBE">
            <w:pPr>
              <w:divId w:val="2063287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4F98CA8" w14:textId="77777777" w:rsidR="00000000" w:rsidRDefault="00B80CBE">
            <w:pPr>
              <w:jc w:val="right"/>
              <w:rPr>
                <w:rFonts w:eastAsia="Times New Roman"/>
                <w:sz w:val="18"/>
                <w:szCs w:val="18"/>
              </w:rPr>
            </w:pPr>
            <w:r>
              <w:rPr>
                <w:rFonts w:ascii="inherit" w:eastAsia="Times New Roman" w:hAnsi="inherit"/>
                <w:b/>
                <w:bCs/>
                <w:sz w:val="18"/>
                <w:szCs w:val="18"/>
              </w:rPr>
              <w:t>13.01</w:t>
            </w:r>
          </w:p>
        </w:tc>
        <w:tc>
          <w:tcPr>
            <w:tcW w:w="0" w:type="auto"/>
            <w:shd w:val="clear" w:color="auto" w:fill="CCEEFF"/>
            <w:vAlign w:val="bottom"/>
            <w:hideMark/>
          </w:tcPr>
          <w:p w14:paraId="0495FA2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AB4E78" w14:textId="77777777" w:rsidR="00000000" w:rsidRDefault="00B80CBE">
            <w:pPr>
              <w:divId w:val="11226978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EEDF4F6" w14:textId="77777777" w:rsidR="00000000" w:rsidRDefault="00B80CBE">
            <w:pPr>
              <w:jc w:val="right"/>
              <w:rPr>
                <w:rFonts w:eastAsia="Times New Roman"/>
                <w:sz w:val="18"/>
                <w:szCs w:val="18"/>
              </w:rPr>
            </w:pPr>
            <w:r>
              <w:rPr>
                <w:rFonts w:ascii="inherit" w:eastAsia="Times New Roman" w:hAnsi="inherit"/>
                <w:b/>
                <w:bCs/>
                <w:sz w:val="18"/>
                <w:szCs w:val="18"/>
              </w:rPr>
              <w:t>85</w:t>
            </w:r>
          </w:p>
        </w:tc>
        <w:tc>
          <w:tcPr>
            <w:tcW w:w="0" w:type="auto"/>
            <w:shd w:val="clear" w:color="auto" w:fill="CCEEFF"/>
            <w:vAlign w:val="bottom"/>
            <w:hideMark/>
          </w:tcPr>
          <w:p w14:paraId="79DB51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BFE383" w14:textId="77777777" w:rsidR="00000000" w:rsidRDefault="00B80CBE">
            <w:pPr>
              <w:divId w:val="20992047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5880981" w14:textId="77777777" w:rsidR="00000000" w:rsidRDefault="00B80CBE">
            <w:pPr>
              <w:jc w:val="right"/>
              <w:rPr>
                <w:rFonts w:eastAsia="Times New Roman"/>
                <w:sz w:val="18"/>
                <w:szCs w:val="18"/>
              </w:rPr>
            </w:pPr>
            <w:r>
              <w:rPr>
                <w:rFonts w:ascii="inherit" w:eastAsia="Times New Roman" w:hAnsi="inherit"/>
                <w:b/>
                <w:bCs/>
                <w:sz w:val="18"/>
                <w:szCs w:val="18"/>
              </w:rPr>
              <w:t>6</w:t>
            </w:r>
          </w:p>
        </w:tc>
      </w:tr>
      <w:tr w:rsidR="00000000" w14:paraId="738DD758" w14:textId="77777777">
        <w:trPr>
          <w:divId w:val="953831834"/>
        </w:trPr>
        <w:tc>
          <w:tcPr>
            <w:tcW w:w="0" w:type="auto"/>
            <w:tcMar>
              <w:top w:w="30" w:type="dxa"/>
              <w:left w:w="30" w:type="dxa"/>
              <w:bottom w:w="30" w:type="dxa"/>
              <w:right w:w="30" w:type="dxa"/>
            </w:tcMar>
            <w:vAlign w:val="center"/>
            <w:hideMark/>
          </w:tcPr>
          <w:p w14:paraId="2E596183"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tcMar>
              <w:top w:w="30" w:type="dxa"/>
              <w:left w:w="30" w:type="dxa"/>
              <w:bottom w:w="30" w:type="dxa"/>
              <w:right w:w="30" w:type="dxa"/>
            </w:tcMar>
            <w:vAlign w:val="bottom"/>
            <w:hideMark/>
          </w:tcPr>
          <w:p w14:paraId="35FEB00A" w14:textId="77777777" w:rsidR="00000000" w:rsidRDefault="00B80CBE">
            <w:pPr>
              <w:divId w:val="1045061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6B4341F" w14:textId="77777777" w:rsidR="00000000" w:rsidRDefault="00B80CBE">
            <w:pPr>
              <w:jc w:val="right"/>
              <w:rPr>
                <w:rFonts w:eastAsia="Times New Roman"/>
                <w:sz w:val="18"/>
                <w:szCs w:val="18"/>
              </w:rPr>
            </w:pPr>
            <w:r>
              <w:rPr>
                <w:rFonts w:ascii="inherit" w:eastAsia="Times New Roman" w:hAnsi="inherit"/>
                <w:b/>
                <w:bCs/>
                <w:sz w:val="18"/>
                <w:szCs w:val="18"/>
              </w:rPr>
              <w:t>73</w:t>
            </w:r>
          </w:p>
        </w:tc>
        <w:tc>
          <w:tcPr>
            <w:tcW w:w="0" w:type="auto"/>
            <w:tcBorders>
              <w:bottom w:val="single" w:sz="6" w:space="0" w:color="000000"/>
            </w:tcBorders>
            <w:vAlign w:val="bottom"/>
            <w:hideMark/>
          </w:tcPr>
          <w:p w14:paraId="4A403D7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83AF0B" w14:textId="77777777" w:rsidR="00000000" w:rsidRDefault="00B80CBE">
            <w:pPr>
              <w:divId w:val="17131434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FDEE92C" w14:textId="77777777" w:rsidR="00000000" w:rsidRDefault="00B80CBE">
            <w:pPr>
              <w:jc w:val="right"/>
              <w:rPr>
                <w:rFonts w:eastAsia="Times New Roman"/>
                <w:sz w:val="18"/>
                <w:szCs w:val="18"/>
              </w:rPr>
            </w:pPr>
            <w:r>
              <w:rPr>
                <w:rFonts w:ascii="inherit" w:eastAsia="Times New Roman" w:hAnsi="inherit"/>
                <w:b/>
                <w:bCs/>
                <w:sz w:val="18"/>
                <w:szCs w:val="18"/>
              </w:rPr>
              <w:t>37</w:t>
            </w:r>
          </w:p>
        </w:tc>
        <w:tc>
          <w:tcPr>
            <w:tcW w:w="0" w:type="auto"/>
            <w:vAlign w:val="bottom"/>
            <w:hideMark/>
          </w:tcPr>
          <w:p w14:paraId="05A435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9E59B1" w14:textId="77777777" w:rsidR="00000000" w:rsidRDefault="00B80CBE">
            <w:pPr>
              <w:divId w:val="6785823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0E3990A" w14:textId="77777777" w:rsidR="00000000" w:rsidRDefault="00B80CBE">
            <w:pPr>
              <w:jc w:val="right"/>
              <w:rPr>
                <w:rFonts w:eastAsia="Times New Roman"/>
                <w:sz w:val="18"/>
                <w:szCs w:val="18"/>
              </w:rPr>
            </w:pPr>
            <w:r>
              <w:rPr>
                <w:rFonts w:ascii="inherit" w:eastAsia="Times New Roman" w:hAnsi="inherit"/>
                <w:b/>
                <w:bCs/>
                <w:sz w:val="18"/>
                <w:szCs w:val="18"/>
              </w:rPr>
              <w:t>3.88</w:t>
            </w:r>
          </w:p>
        </w:tc>
        <w:tc>
          <w:tcPr>
            <w:tcW w:w="0" w:type="auto"/>
            <w:vAlign w:val="bottom"/>
            <w:hideMark/>
          </w:tcPr>
          <w:p w14:paraId="167308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103D24" w14:textId="77777777" w:rsidR="00000000" w:rsidRDefault="00B80CBE">
            <w:pPr>
              <w:divId w:val="1597178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8066944" w14:textId="77777777" w:rsidR="00000000" w:rsidRDefault="00B80CBE">
            <w:pPr>
              <w:jc w:val="right"/>
              <w:rPr>
                <w:rFonts w:eastAsia="Times New Roman"/>
                <w:sz w:val="18"/>
                <w:szCs w:val="18"/>
              </w:rPr>
            </w:pPr>
            <w:r>
              <w:rPr>
                <w:rFonts w:ascii="inherit" w:eastAsia="Times New Roman" w:hAnsi="inherit"/>
                <w:b/>
                <w:bCs/>
                <w:sz w:val="18"/>
                <w:szCs w:val="18"/>
              </w:rPr>
              <w:t>91</w:t>
            </w:r>
          </w:p>
        </w:tc>
        <w:tc>
          <w:tcPr>
            <w:tcW w:w="0" w:type="auto"/>
            <w:vAlign w:val="bottom"/>
            <w:hideMark/>
          </w:tcPr>
          <w:p w14:paraId="390131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DD156A" w14:textId="77777777" w:rsidR="00000000" w:rsidRDefault="00B80CBE">
            <w:pPr>
              <w:divId w:val="20473686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58B7ED7" w14:textId="77777777" w:rsidR="00000000" w:rsidRDefault="00B80CBE">
            <w:pPr>
              <w:jc w:val="right"/>
              <w:rPr>
                <w:rFonts w:eastAsia="Times New Roman"/>
                <w:sz w:val="18"/>
                <w:szCs w:val="18"/>
              </w:rPr>
            </w:pPr>
            <w:r>
              <w:rPr>
                <w:rFonts w:ascii="inherit" w:eastAsia="Times New Roman" w:hAnsi="inherit"/>
                <w:b/>
                <w:bCs/>
                <w:sz w:val="18"/>
                <w:szCs w:val="18"/>
              </w:rPr>
              <w:t>7</w:t>
            </w:r>
          </w:p>
        </w:tc>
      </w:tr>
      <w:tr w:rsidR="00000000" w14:paraId="7B616FCE" w14:textId="77777777">
        <w:trPr>
          <w:divId w:val="953831834"/>
        </w:trPr>
        <w:tc>
          <w:tcPr>
            <w:tcW w:w="0" w:type="auto"/>
            <w:shd w:val="clear" w:color="auto" w:fill="CCEEFF"/>
            <w:tcMar>
              <w:top w:w="30" w:type="dxa"/>
              <w:left w:w="30" w:type="dxa"/>
              <w:bottom w:w="30" w:type="dxa"/>
              <w:right w:w="30" w:type="dxa"/>
            </w:tcMar>
            <w:vAlign w:val="center"/>
            <w:hideMark/>
          </w:tcPr>
          <w:p w14:paraId="238B319F"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shd w:val="clear" w:color="auto" w:fill="CCEEFF"/>
            <w:tcMar>
              <w:top w:w="30" w:type="dxa"/>
              <w:left w:w="30" w:type="dxa"/>
              <w:bottom w:w="30" w:type="dxa"/>
              <w:right w:w="30" w:type="dxa"/>
            </w:tcMar>
            <w:vAlign w:val="bottom"/>
            <w:hideMark/>
          </w:tcPr>
          <w:p w14:paraId="2DFB74E8" w14:textId="77777777" w:rsidR="00000000" w:rsidRDefault="00B80CBE">
            <w:pPr>
              <w:divId w:val="76153469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C0C173" w14:textId="77777777" w:rsidR="00000000" w:rsidRDefault="00B80CBE">
            <w:pPr>
              <w:divId w:val="718280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CA1219" w14:textId="77777777" w:rsidR="00000000" w:rsidRDefault="00B80CBE">
            <w:pPr>
              <w:divId w:val="17903975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E252132" w14:textId="77777777" w:rsidR="00000000" w:rsidRDefault="00B80CBE">
            <w:pPr>
              <w:divId w:val="11457759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776C61" w14:textId="77777777" w:rsidR="00000000" w:rsidRDefault="00B80CBE">
            <w:pPr>
              <w:divId w:val="9569574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D85B0C4" w14:textId="77777777" w:rsidR="00000000" w:rsidRDefault="00B80CBE">
            <w:pPr>
              <w:divId w:val="19900895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DAF57D" w14:textId="77777777" w:rsidR="00000000" w:rsidRDefault="00B80CBE">
            <w:pPr>
              <w:divId w:val="15321128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708B5A5" w14:textId="77777777" w:rsidR="00000000" w:rsidRDefault="00B80CBE">
            <w:pPr>
              <w:divId w:val="1527257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2D50BD" w14:textId="77777777" w:rsidR="00000000" w:rsidRDefault="00B80CBE">
            <w:pPr>
              <w:divId w:val="17817957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7F154F" w14:textId="77777777" w:rsidR="00000000" w:rsidRDefault="00B80CBE">
            <w:pPr>
              <w:divId w:val="1107509443"/>
              <w:rPr>
                <w:rFonts w:eastAsia="Times New Roman"/>
                <w:sz w:val="20"/>
                <w:szCs w:val="20"/>
              </w:rPr>
            </w:pPr>
            <w:r>
              <w:rPr>
                <w:rFonts w:ascii="inherit" w:eastAsia="Times New Roman" w:hAnsi="inherit"/>
                <w:sz w:val="20"/>
                <w:szCs w:val="20"/>
              </w:rPr>
              <w:t> </w:t>
            </w:r>
          </w:p>
        </w:tc>
      </w:tr>
      <w:tr w:rsidR="00000000" w14:paraId="40F1F593" w14:textId="77777777">
        <w:trPr>
          <w:divId w:val="953831834"/>
        </w:trPr>
        <w:tc>
          <w:tcPr>
            <w:tcW w:w="0" w:type="auto"/>
            <w:tcMar>
              <w:top w:w="30" w:type="dxa"/>
              <w:left w:w="300" w:type="dxa"/>
              <w:bottom w:w="30" w:type="dxa"/>
              <w:right w:w="30" w:type="dxa"/>
            </w:tcMar>
            <w:vAlign w:val="center"/>
            <w:hideMark/>
          </w:tcPr>
          <w:p w14:paraId="640B388E"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tcMar>
              <w:top w:w="30" w:type="dxa"/>
              <w:left w:w="30" w:type="dxa"/>
              <w:bottom w:w="30" w:type="dxa"/>
              <w:right w:w="30" w:type="dxa"/>
            </w:tcMar>
            <w:vAlign w:val="bottom"/>
            <w:hideMark/>
          </w:tcPr>
          <w:p w14:paraId="1D859035" w14:textId="77777777" w:rsidR="00000000" w:rsidRDefault="00B80CBE">
            <w:pPr>
              <w:divId w:val="540845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F9F4F5" w14:textId="77777777" w:rsidR="00000000" w:rsidRDefault="00B80CBE">
            <w:pPr>
              <w:jc w:val="right"/>
              <w:rPr>
                <w:rFonts w:eastAsia="Times New Roman"/>
                <w:sz w:val="18"/>
                <w:szCs w:val="18"/>
              </w:rPr>
            </w:pPr>
            <w:r>
              <w:rPr>
                <w:rFonts w:ascii="inherit" w:eastAsia="Times New Roman" w:hAnsi="inherit"/>
                <w:b/>
                <w:bCs/>
                <w:sz w:val="18"/>
                <w:szCs w:val="18"/>
              </w:rPr>
              <w:t>34</w:t>
            </w:r>
          </w:p>
        </w:tc>
        <w:tc>
          <w:tcPr>
            <w:tcW w:w="0" w:type="auto"/>
            <w:vAlign w:val="bottom"/>
            <w:hideMark/>
          </w:tcPr>
          <w:p w14:paraId="3B371B3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1C005F" w14:textId="77777777" w:rsidR="00000000" w:rsidRDefault="00B80CBE">
            <w:pPr>
              <w:divId w:val="9356026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470BDC"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vAlign w:val="bottom"/>
            <w:hideMark/>
          </w:tcPr>
          <w:p w14:paraId="659EDE7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C9A2D9" w14:textId="77777777" w:rsidR="00000000" w:rsidRDefault="00B80CBE">
            <w:pPr>
              <w:divId w:val="9897543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4791EF9"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14:paraId="75A5FC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D5276C" w14:textId="77777777" w:rsidR="00000000" w:rsidRDefault="00B80CBE">
            <w:pPr>
              <w:divId w:val="621301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564190"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771DF7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A7CAFB" w14:textId="77777777" w:rsidR="00000000" w:rsidRDefault="00B80CBE">
            <w:pPr>
              <w:divId w:val="17955648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722E682"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1E57EFBE" w14:textId="77777777">
        <w:trPr>
          <w:divId w:val="953831834"/>
        </w:trPr>
        <w:tc>
          <w:tcPr>
            <w:tcW w:w="0" w:type="auto"/>
            <w:shd w:val="clear" w:color="auto" w:fill="CCEEFF"/>
            <w:tcMar>
              <w:top w:w="30" w:type="dxa"/>
              <w:left w:w="300" w:type="dxa"/>
              <w:bottom w:w="30" w:type="dxa"/>
              <w:right w:w="30" w:type="dxa"/>
            </w:tcMar>
            <w:vAlign w:val="center"/>
            <w:hideMark/>
          </w:tcPr>
          <w:p w14:paraId="1D66D4E8"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0D028D38" w14:textId="77777777" w:rsidR="00000000" w:rsidRDefault="00B80CBE">
            <w:pPr>
              <w:divId w:val="158565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5F05504"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vAlign w:val="bottom"/>
            <w:hideMark/>
          </w:tcPr>
          <w:p w14:paraId="5FFA52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435A3" w14:textId="77777777" w:rsidR="00000000" w:rsidRDefault="00B80CBE">
            <w:pPr>
              <w:divId w:val="158356322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0CA6B0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0079E4D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BA22E" w14:textId="77777777" w:rsidR="00000000" w:rsidRDefault="00B80CBE">
            <w:pPr>
              <w:divId w:val="2956438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3999567"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14:paraId="66057B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AD975" w14:textId="77777777" w:rsidR="00000000" w:rsidRDefault="00B80CBE">
            <w:pPr>
              <w:divId w:val="11445421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255EF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2DB998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11C921" w14:textId="77777777" w:rsidR="00000000" w:rsidRDefault="00B80CBE">
            <w:pPr>
              <w:divId w:val="17568544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95DCB94"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2D27851E" w14:textId="77777777">
        <w:trPr>
          <w:divId w:val="953831834"/>
        </w:trPr>
        <w:tc>
          <w:tcPr>
            <w:tcW w:w="0" w:type="auto"/>
            <w:tcMar>
              <w:top w:w="30" w:type="dxa"/>
              <w:left w:w="420" w:type="dxa"/>
              <w:bottom w:w="30" w:type="dxa"/>
              <w:right w:w="30" w:type="dxa"/>
            </w:tcMar>
            <w:vAlign w:val="center"/>
            <w:hideMark/>
          </w:tcPr>
          <w:p w14:paraId="2E9512FB"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2806018D" w14:textId="77777777" w:rsidR="00000000" w:rsidRDefault="00B80CBE">
            <w:pPr>
              <w:divId w:val="5216693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97633F3"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tcBorders>
              <w:top w:val="single" w:sz="6" w:space="0" w:color="000000"/>
            </w:tcBorders>
            <w:vAlign w:val="bottom"/>
            <w:hideMark/>
          </w:tcPr>
          <w:p w14:paraId="16B3ADD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202224" w14:textId="77777777" w:rsidR="00000000" w:rsidRDefault="00B80CBE">
            <w:pPr>
              <w:divId w:val="10483355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9CA722F" w14:textId="77777777" w:rsidR="00000000" w:rsidRDefault="00B80CBE">
            <w:pPr>
              <w:jc w:val="right"/>
              <w:rPr>
                <w:rFonts w:eastAsia="Times New Roman"/>
                <w:sz w:val="18"/>
                <w:szCs w:val="18"/>
              </w:rPr>
            </w:pPr>
            <w:r>
              <w:rPr>
                <w:rFonts w:ascii="inherit" w:eastAsia="Times New Roman" w:hAnsi="inherit"/>
                <w:b/>
                <w:bCs/>
                <w:sz w:val="18"/>
                <w:szCs w:val="18"/>
              </w:rPr>
              <w:t>62</w:t>
            </w:r>
          </w:p>
        </w:tc>
        <w:tc>
          <w:tcPr>
            <w:tcW w:w="0" w:type="auto"/>
            <w:vAlign w:val="bottom"/>
            <w:hideMark/>
          </w:tcPr>
          <w:p w14:paraId="068B23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ED42EA" w14:textId="77777777" w:rsidR="00000000" w:rsidRDefault="00B80CBE">
            <w:pPr>
              <w:divId w:val="11806635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32CD75D"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14:paraId="6A4EC1C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6CFBEF" w14:textId="77777777" w:rsidR="00000000" w:rsidRDefault="00B80CBE">
            <w:pPr>
              <w:divId w:val="18935380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209EE5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02097CB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031F53" w14:textId="77777777" w:rsidR="00000000" w:rsidRDefault="00B80CBE">
            <w:pPr>
              <w:divId w:val="17103039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FD583A1"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52747273" w14:textId="77777777">
        <w:trPr>
          <w:divId w:val="953831834"/>
        </w:trPr>
        <w:tc>
          <w:tcPr>
            <w:tcW w:w="0" w:type="auto"/>
            <w:shd w:val="clear" w:color="auto" w:fill="CCEEFF"/>
            <w:tcMar>
              <w:top w:w="30" w:type="dxa"/>
              <w:left w:w="300" w:type="dxa"/>
              <w:bottom w:w="30" w:type="dxa"/>
              <w:right w:w="30" w:type="dxa"/>
            </w:tcMar>
            <w:vAlign w:val="center"/>
            <w:hideMark/>
          </w:tcPr>
          <w:p w14:paraId="602A8A44"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shd w:val="clear" w:color="auto" w:fill="CCEEFF"/>
            <w:tcMar>
              <w:top w:w="30" w:type="dxa"/>
              <w:left w:w="30" w:type="dxa"/>
              <w:bottom w:w="30" w:type="dxa"/>
              <w:right w:w="30" w:type="dxa"/>
            </w:tcMar>
            <w:vAlign w:val="bottom"/>
            <w:hideMark/>
          </w:tcPr>
          <w:p w14:paraId="5B073FA6" w14:textId="77777777" w:rsidR="00000000" w:rsidRDefault="00B80CBE">
            <w:pPr>
              <w:divId w:val="14289623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021A13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65319F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B29605" w14:textId="77777777" w:rsidR="00000000" w:rsidRDefault="00B80CBE">
            <w:pPr>
              <w:divId w:val="15618697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D32204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170CEAD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9B934" w14:textId="77777777" w:rsidR="00000000" w:rsidRDefault="00B80CBE">
            <w:pPr>
              <w:divId w:val="1339306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562F933"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shd w:val="clear" w:color="auto" w:fill="CCEEFF"/>
            <w:vAlign w:val="bottom"/>
            <w:hideMark/>
          </w:tcPr>
          <w:p w14:paraId="50FEF6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3B49C6" w14:textId="77777777" w:rsidR="00000000" w:rsidRDefault="00B80CBE">
            <w:pPr>
              <w:divId w:val="21233027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D8A296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1863A4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49FD5" w14:textId="77777777" w:rsidR="00000000" w:rsidRDefault="00B80CBE">
            <w:pPr>
              <w:divId w:val="15403195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3947C61"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713E154D" w14:textId="77777777">
        <w:trPr>
          <w:divId w:val="953831834"/>
        </w:trPr>
        <w:tc>
          <w:tcPr>
            <w:tcW w:w="0" w:type="auto"/>
            <w:tcMar>
              <w:top w:w="30" w:type="dxa"/>
              <w:left w:w="30" w:type="dxa"/>
              <w:bottom w:w="30" w:type="dxa"/>
              <w:right w:w="30" w:type="dxa"/>
            </w:tcMar>
            <w:vAlign w:val="center"/>
            <w:hideMark/>
          </w:tcPr>
          <w:p w14:paraId="58577E1E"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tcMar>
              <w:top w:w="30" w:type="dxa"/>
              <w:left w:w="30" w:type="dxa"/>
              <w:bottom w:w="30" w:type="dxa"/>
              <w:right w:w="30" w:type="dxa"/>
            </w:tcMar>
            <w:vAlign w:val="bottom"/>
            <w:hideMark/>
          </w:tcPr>
          <w:p w14:paraId="2F8E24A8" w14:textId="77777777" w:rsidR="00000000" w:rsidRDefault="00B80CBE">
            <w:pPr>
              <w:divId w:val="4625067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B21201D"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tcBorders>
              <w:bottom w:val="single" w:sz="6" w:space="0" w:color="000000"/>
            </w:tcBorders>
            <w:vAlign w:val="bottom"/>
            <w:hideMark/>
          </w:tcPr>
          <w:p w14:paraId="40D9E5A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4B3D50" w14:textId="77777777" w:rsidR="00000000" w:rsidRDefault="00B80CBE">
            <w:pPr>
              <w:divId w:val="14971865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B7BE827" w14:textId="77777777" w:rsidR="00000000" w:rsidRDefault="00B80CBE">
            <w:pPr>
              <w:jc w:val="right"/>
              <w:rPr>
                <w:rFonts w:eastAsia="Times New Roman"/>
                <w:sz w:val="18"/>
                <w:szCs w:val="18"/>
              </w:rPr>
            </w:pPr>
            <w:r>
              <w:rPr>
                <w:rFonts w:ascii="inherit" w:eastAsia="Times New Roman" w:hAnsi="inherit"/>
                <w:b/>
                <w:bCs/>
                <w:sz w:val="18"/>
                <w:szCs w:val="18"/>
              </w:rPr>
              <w:t>61</w:t>
            </w:r>
          </w:p>
        </w:tc>
        <w:tc>
          <w:tcPr>
            <w:tcW w:w="0" w:type="auto"/>
            <w:vAlign w:val="bottom"/>
            <w:hideMark/>
          </w:tcPr>
          <w:p w14:paraId="7B85DB9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45FBE8" w14:textId="77777777" w:rsidR="00000000" w:rsidRDefault="00B80CBE">
            <w:pPr>
              <w:divId w:val="896667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CDDDB34"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vAlign w:val="bottom"/>
            <w:hideMark/>
          </w:tcPr>
          <w:p w14:paraId="162F57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4140CF" w14:textId="77777777" w:rsidR="00000000" w:rsidRDefault="00B80CBE">
            <w:pPr>
              <w:divId w:val="11257353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F601B1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14FB3B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196186" w14:textId="77777777" w:rsidR="00000000" w:rsidRDefault="00B80CBE">
            <w:pPr>
              <w:divId w:val="78912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9BF0C0D" w14:textId="77777777" w:rsidR="00000000" w:rsidRDefault="00B80CBE">
            <w:pPr>
              <w:jc w:val="right"/>
              <w:rPr>
                <w:rFonts w:eastAsia="Times New Roman"/>
                <w:sz w:val="18"/>
                <w:szCs w:val="18"/>
              </w:rPr>
            </w:pPr>
            <w:r>
              <w:rPr>
                <w:rFonts w:ascii="inherit" w:eastAsia="Times New Roman" w:hAnsi="inherit"/>
                <w:b/>
                <w:bCs/>
                <w:sz w:val="18"/>
                <w:szCs w:val="18"/>
              </w:rPr>
              <w:t>0</w:t>
            </w:r>
          </w:p>
        </w:tc>
      </w:tr>
      <w:tr w:rsidR="00000000" w14:paraId="7D38F54E" w14:textId="77777777">
        <w:trPr>
          <w:divId w:val="953831834"/>
        </w:trPr>
        <w:tc>
          <w:tcPr>
            <w:tcW w:w="0" w:type="auto"/>
            <w:shd w:val="clear" w:color="auto" w:fill="CCEEFF"/>
            <w:tcMar>
              <w:top w:w="30" w:type="dxa"/>
              <w:left w:w="30" w:type="dxa"/>
              <w:bottom w:w="30" w:type="dxa"/>
              <w:right w:w="30" w:type="dxa"/>
            </w:tcMar>
            <w:vAlign w:val="center"/>
            <w:hideMark/>
          </w:tcPr>
          <w:p w14:paraId="75C42F38"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0254681D" w14:textId="77777777" w:rsidR="00000000" w:rsidRDefault="00B80CBE">
            <w:pPr>
              <w:divId w:val="101399614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7B2AE23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37367031" w14:textId="77777777" w:rsidR="00000000" w:rsidRDefault="00B80CBE">
            <w:pPr>
              <w:jc w:val="right"/>
              <w:rPr>
                <w:rFonts w:eastAsia="Times New Roman"/>
                <w:sz w:val="18"/>
                <w:szCs w:val="18"/>
              </w:rPr>
            </w:pPr>
            <w:r>
              <w:rPr>
                <w:rFonts w:ascii="inherit" w:eastAsia="Times New Roman" w:hAnsi="inherit"/>
                <w:b/>
                <w:bCs/>
                <w:sz w:val="18"/>
                <w:szCs w:val="18"/>
              </w:rPr>
              <w:t>273</w:t>
            </w:r>
          </w:p>
        </w:tc>
        <w:tc>
          <w:tcPr>
            <w:tcW w:w="0" w:type="auto"/>
            <w:tcBorders>
              <w:bottom w:val="double" w:sz="6" w:space="0" w:color="000000"/>
            </w:tcBorders>
            <w:shd w:val="clear" w:color="auto" w:fill="CCEEFF"/>
            <w:vAlign w:val="bottom"/>
            <w:hideMark/>
          </w:tcPr>
          <w:p w14:paraId="3E7AE88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37965B" w14:textId="77777777" w:rsidR="00000000" w:rsidRDefault="00B80CBE">
            <w:pPr>
              <w:divId w:val="20100549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B8FD895" w14:textId="77777777" w:rsidR="00000000" w:rsidRDefault="00B80CBE">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14:paraId="687496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BCE789" w14:textId="77777777" w:rsidR="00000000" w:rsidRDefault="00B80CBE">
            <w:pPr>
              <w:divId w:val="12242901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0B5539" w14:textId="77777777" w:rsidR="00000000" w:rsidRDefault="00B80CBE">
            <w:pPr>
              <w:jc w:val="right"/>
              <w:rPr>
                <w:rFonts w:eastAsia="Times New Roman"/>
                <w:sz w:val="18"/>
                <w:szCs w:val="18"/>
              </w:rPr>
            </w:pPr>
            <w:r>
              <w:rPr>
                <w:rFonts w:ascii="inherit" w:eastAsia="Times New Roman" w:hAnsi="inherit"/>
                <w:b/>
                <w:bCs/>
                <w:sz w:val="18"/>
                <w:szCs w:val="18"/>
              </w:rPr>
              <w:t>14.64</w:t>
            </w:r>
          </w:p>
        </w:tc>
        <w:tc>
          <w:tcPr>
            <w:tcW w:w="0" w:type="auto"/>
            <w:shd w:val="clear" w:color="auto" w:fill="CCEEFF"/>
            <w:vAlign w:val="bottom"/>
            <w:hideMark/>
          </w:tcPr>
          <w:p w14:paraId="42D15F7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54870DB" w14:textId="77777777" w:rsidR="00000000" w:rsidRDefault="00B80CBE">
            <w:pPr>
              <w:divId w:val="7416066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71E81D5"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6867C76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58CFF1" w14:textId="77777777" w:rsidR="00000000" w:rsidRDefault="00B80CBE">
            <w:pPr>
              <w:divId w:val="5537371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A2E4C7C" w14:textId="77777777" w:rsidR="00000000" w:rsidRDefault="00B80CBE">
            <w:pPr>
              <w:jc w:val="right"/>
              <w:rPr>
                <w:rFonts w:eastAsia="Times New Roman"/>
                <w:sz w:val="18"/>
                <w:szCs w:val="18"/>
              </w:rPr>
            </w:pPr>
            <w:r>
              <w:rPr>
                <w:rFonts w:ascii="inherit" w:eastAsia="Times New Roman" w:hAnsi="inherit"/>
                <w:b/>
                <w:bCs/>
                <w:sz w:val="18"/>
                <w:szCs w:val="18"/>
              </w:rPr>
              <w:t>7</w:t>
            </w: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747"/>
        <w:gridCol w:w="374"/>
        <w:gridCol w:w="149"/>
        <w:gridCol w:w="747"/>
        <w:gridCol w:w="151"/>
        <w:gridCol w:w="144"/>
        <w:gridCol w:w="747"/>
        <w:gridCol w:w="144"/>
        <w:gridCol w:w="144"/>
        <w:gridCol w:w="830"/>
      </w:tblGrid>
      <w:tr w:rsidR="00000000" w14:paraId="43CD8FBE" w14:textId="77777777">
        <w:tc>
          <w:tcPr>
            <w:tcW w:w="0" w:type="auto"/>
            <w:gridSpan w:val="16"/>
            <w:vAlign w:val="center"/>
            <w:hideMark/>
          </w:tcPr>
          <w:p w14:paraId="0D279D63" w14:textId="77777777" w:rsidR="00000000" w:rsidRDefault="00B80CBE">
            <w:pPr>
              <w:jc w:val="both"/>
              <w:rPr>
                <w:rFonts w:eastAsia="Times New Roman"/>
                <w:sz w:val="20"/>
                <w:szCs w:val="20"/>
              </w:rPr>
            </w:pPr>
          </w:p>
        </w:tc>
      </w:tr>
      <w:tr w:rsidR="00000000" w14:paraId="6BABCC31" w14:textId="77777777">
        <w:tc>
          <w:tcPr>
            <w:tcW w:w="2250" w:type="pct"/>
            <w:vAlign w:val="center"/>
            <w:hideMark/>
          </w:tcPr>
          <w:p w14:paraId="40104F61" w14:textId="77777777" w:rsidR="00000000" w:rsidRDefault="00B80CBE">
            <w:pPr>
              <w:rPr>
                <w:rFonts w:eastAsia="Times New Roman"/>
                <w:sz w:val="20"/>
                <w:szCs w:val="20"/>
              </w:rPr>
            </w:pPr>
          </w:p>
        </w:tc>
        <w:tc>
          <w:tcPr>
            <w:tcW w:w="50" w:type="pct"/>
            <w:vAlign w:val="center"/>
            <w:hideMark/>
          </w:tcPr>
          <w:p w14:paraId="4CC21088" w14:textId="77777777" w:rsidR="00000000" w:rsidRDefault="00B80CBE">
            <w:pPr>
              <w:rPr>
                <w:rFonts w:eastAsia="Times New Roman"/>
                <w:sz w:val="20"/>
                <w:szCs w:val="20"/>
              </w:rPr>
            </w:pPr>
          </w:p>
        </w:tc>
        <w:tc>
          <w:tcPr>
            <w:tcW w:w="50" w:type="pct"/>
            <w:vAlign w:val="center"/>
            <w:hideMark/>
          </w:tcPr>
          <w:p w14:paraId="4C011882" w14:textId="77777777" w:rsidR="00000000" w:rsidRDefault="00B80CBE">
            <w:pPr>
              <w:rPr>
                <w:rFonts w:eastAsia="Times New Roman"/>
                <w:sz w:val="20"/>
                <w:szCs w:val="20"/>
              </w:rPr>
            </w:pPr>
          </w:p>
        </w:tc>
        <w:tc>
          <w:tcPr>
            <w:tcW w:w="400" w:type="pct"/>
            <w:vAlign w:val="center"/>
            <w:hideMark/>
          </w:tcPr>
          <w:p w14:paraId="61160AAB" w14:textId="77777777" w:rsidR="00000000" w:rsidRDefault="00B80CBE">
            <w:pPr>
              <w:rPr>
                <w:rFonts w:eastAsia="Times New Roman"/>
                <w:sz w:val="20"/>
                <w:szCs w:val="20"/>
              </w:rPr>
            </w:pPr>
          </w:p>
        </w:tc>
        <w:tc>
          <w:tcPr>
            <w:tcW w:w="50" w:type="pct"/>
            <w:vAlign w:val="center"/>
            <w:hideMark/>
          </w:tcPr>
          <w:p w14:paraId="25A41AFD" w14:textId="77777777" w:rsidR="00000000" w:rsidRDefault="00B80CBE">
            <w:pPr>
              <w:rPr>
                <w:rFonts w:eastAsia="Times New Roman"/>
                <w:sz w:val="20"/>
                <w:szCs w:val="20"/>
              </w:rPr>
            </w:pPr>
          </w:p>
        </w:tc>
        <w:tc>
          <w:tcPr>
            <w:tcW w:w="50" w:type="pct"/>
            <w:vAlign w:val="center"/>
            <w:hideMark/>
          </w:tcPr>
          <w:p w14:paraId="23AC1FB9" w14:textId="77777777" w:rsidR="00000000" w:rsidRDefault="00B80CBE">
            <w:pPr>
              <w:rPr>
                <w:rFonts w:eastAsia="Times New Roman"/>
                <w:sz w:val="20"/>
                <w:szCs w:val="20"/>
              </w:rPr>
            </w:pPr>
          </w:p>
        </w:tc>
        <w:tc>
          <w:tcPr>
            <w:tcW w:w="450" w:type="pct"/>
            <w:vAlign w:val="center"/>
            <w:hideMark/>
          </w:tcPr>
          <w:p w14:paraId="1D49BE72" w14:textId="77777777" w:rsidR="00000000" w:rsidRDefault="00B80CBE">
            <w:pPr>
              <w:rPr>
                <w:rFonts w:eastAsia="Times New Roman"/>
                <w:sz w:val="20"/>
                <w:szCs w:val="20"/>
              </w:rPr>
            </w:pPr>
          </w:p>
        </w:tc>
        <w:tc>
          <w:tcPr>
            <w:tcW w:w="50" w:type="pct"/>
            <w:vAlign w:val="center"/>
            <w:hideMark/>
          </w:tcPr>
          <w:p w14:paraId="311BE4C5" w14:textId="77777777" w:rsidR="00000000" w:rsidRDefault="00B80CBE">
            <w:pPr>
              <w:rPr>
                <w:rFonts w:eastAsia="Times New Roman"/>
                <w:sz w:val="20"/>
                <w:szCs w:val="20"/>
              </w:rPr>
            </w:pPr>
          </w:p>
        </w:tc>
        <w:tc>
          <w:tcPr>
            <w:tcW w:w="50" w:type="pct"/>
            <w:vAlign w:val="center"/>
            <w:hideMark/>
          </w:tcPr>
          <w:p w14:paraId="16242CBD" w14:textId="77777777" w:rsidR="00000000" w:rsidRDefault="00B80CBE">
            <w:pPr>
              <w:rPr>
                <w:rFonts w:eastAsia="Times New Roman"/>
                <w:sz w:val="20"/>
                <w:szCs w:val="20"/>
              </w:rPr>
            </w:pPr>
          </w:p>
        </w:tc>
        <w:tc>
          <w:tcPr>
            <w:tcW w:w="450" w:type="pct"/>
            <w:vAlign w:val="center"/>
            <w:hideMark/>
          </w:tcPr>
          <w:p w14:paraId="04D519F8" w14:textId="77777777" w:rsidR="00000000" w:rsidRDefault="00B80CBE">
            <w:pPr>
              <w:rPr>
                <w:rFonts w:eastAsia="Times New Roman"/>
                <w:sz w:val="20"/>
                <w:szCs w:val="20"/>
              </w:rPr>
            </w:pPr>
          </w:p>
        </w:tc>
        <w:tc>
          <w:tcPr>
            <w:tcW w:w="50" w:type="pct"/>
            <w:vAlign w:val="center"/>
            <w:hideMark/>
          </w:tcPr>
          <w:p w14:paraId="7E51E142" w14:textId="77777777" w:rsidR="00000000" w:rsidRDefault="00B80CBE">
            <w:pPr>
              <w:rPr>
                <w:rFonts w:eastAsia="Times New Roman"/>
                <w:sz w:val="20"/>
                <w:szCs w:val="20"/>
              </w:rPr>
            </w:pPr>
          </w:p>
        </w:tc>
        <w:tc>
          <w:tcPr>
            <w:tcW w:w="50" w:type="pct"/>
            <w:vAlign w:val="center"/>
            <w:hideMark/>
          </w:tcPr>
          <w:p w14:paraId="263B9A96" w14:textId="77777777" w:rsidR="00000000" w:rsidRDefault="00B80CBE">
            <w:pPr>
              <w:rPr>
                <w:rFonts w:eastAsia="Times New Roman"/>
                <w:sz w:val="20"/>
                <w:szCs w:val="20"/>
              </w:rPr>
            </w:pPr>
          </w:p>
        </w:tc>
        <w:tc>
          <w:tcPr>
            <w:tcW w:w="450" w:type="pct"/>
            <w:vAlign w:val="center"/>
            <w:hideMark/>
          </w:tcPr>
          <w:p w14:paraId="57A63ED6" w14:textId="77777777" w:rsidR="00000000" w:rsidRDefault="00B80CBE">
            <w:pPr>
              <w:rPr>
                <w:rFonts w:eastAsia="Times New Roman"/>
                <w:sz w:val="20"/>
                <w:szCs w:val="20"/>
              </w:rPr>
            </w:pPr>
          </w:p>
        </w:tc>
        <w:tc>
          <w:tcPr>
            <w:tcW w:w="50" w:type="pct"/>
            <w:vAlign w:val="center"/>
            <w:hideMark/>
          </w:tcPr>
          <w:p w14:paraId="1FC5897C" w14:textId="77777777" w:rsidR="00000000" w:rsidRDefault="00B80CBE">
            <w:pPr>
              <w:rPr>
                <w:rFonts w:eastAsia="Times New Roman"/>
                <w:sz w:val="20"/>
                <w:szCs w:val="20"/>
              </w:rPr>
            </w:pPr>
          </w:p>
        </w:tc>
        <w:tc>
          <w:tcPr>
            <w:tcW w:w="50" w:type="pct"/>
            <w:vAlign w:val="center"/>
            <w:hideMark/>
          </w:tcPr>
          <w:p w14:paraId="7838298B" w14:textId="77777777" w:rsidR="00000000" w:rsidRDefault="00B80CBE">
            <w:pPr>
              <w:rPr>
                <w:rFonts w:eastAsia="Times New Roman"/>
                <w:sz w:val="20"/>
                <w:szCs w:val="20"/>
              </w:rPr>
            </w:pPr>
          </w:p>
        </w:tc>
        <w:tc>
          <w:tcPr>
            <w:tcW w:w="500" w:type="pct"/>
            <w:vAlign w:val="center"/>
            <w:hideMark/>
          </w:tcPr>
          <w:p w14:paraId="1D9EAEFC" w14:textId="77777777" w:rsidR="00000000" w:rsidRDefault="00B80CBE">
            <w:pPr>
              <w:rPr>
                <w:rFonts w:eastAsia="Times New Roman"/>
                <w:sz w:val="20"/>
                <w:szCs w:val="20"/>
              </w:rPr>
            </w:pPr>
          </w:p>
        </w:tc>
      </w:tr>
      <w:tr w:rsidR="00000000" w14:paraId="6743BCD2" w14:textId="77777777">
        <w:tc>
          <w:tcPr>
            <w:tcW w:w="0" w:type="auto"/>
            <w:tcMar>
              <w:top w:w="30" w:type="dxa"/>
              <w:left w:w="30" w:type="dxa"/>
              <w:bottom w:w="30" w:type="dxa"/>
              <w:right w:w="30" w:type="dxa"/>
            </w:tcMar>
            <w:vAlign w:val="bottom"/>
            <w:hideMark/>
          </w:tcPr>
          <w:p w14:paraId="38C55B0E" w14:textId="77777777" w:rsidR="00000000" w:rsidRDefault="00B80CBE">
            <w:pPr>
              <w:divId w:val="487522664"/>
              <w:rPr>
                <w:rFonts w:eastAsia="Times New Roman"/>
                <w:sz w:val="20"/>
                <w:szCs w:val="20"/>
              </w:rPr>
            </w:pPr>
            <w:r>
              <w:rPr>
                <w:rFonts w:ascii="inherit" w:eastAsia="Times New Roman" w:hAnsi="inherit"/>
                <w:sz w:val="20"/>
                <w:szCs w:val="20"/>
              </w:rPr>
              <w:t> </w:t>
            </w:r>
          </w:p>
        </w:tc>
        <w:tc>
          <w:tcPr>
            <w:tcW w:w="0" w:type="auto"/>
            <w:vMerge w:val="restart"/>
            <w:tcMar>
              <w:top w:w="30" w:type="dxa"/>
              <w:left w:w="30" w:type="dxa"/>
              <w:bottom w:w="30" w:type="dxa"/>
              <w:right w:w="30" w:type="dxa"/>
            </w:tcMar>
            <w:vAlign w:val="bottom"/>
            <w:hideMark/>
          </w:tcPr>
          <w:p w14:paraId="0642E741" w14:textId="77777777" w:rsidR="00000000" w:rsidRDefault="00B80CBE">
            <w:pPr>
              <w:divId w:val="10119017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FAE60CF" w14:textId="77777777" w:rsidR="00000000" w:rsidRDefault="00B80CBE">
            <w:pPr>
              <w:jc w:val="center"/>
              <w:rPr>
                <w:rFonts w:eastAsia="Times New Roman"/>
                <w:sz w:val="16"/>
                <w:szCs w:val="16"/>
              </w:rPr>
            </w:pPr>
            <w:r>
              <w:rPr>
                <w:rFonts w:ascii="inherit" w:eastAsia="Times New Roman" w:hAnsi="inherit"/>
                <w:b/>
                <w:bCs/>
                <w:sz w:val="16"/>
                <w:szCs w:val="16"/>
              </w:rPr>
              <w:t>Total Loans</w:t>
            </w:r>
            <w:r>
              <w:rPr>
                <w:rFonts w:ascii="inherit" w:eastAsia="Times New Roman" w:hAnsi="inherit"/>
                <w:b/>
                <w:bCs/>
                <w:sz w:val="16"/>
                <w:szCs w:val="16"/>
              </w:rPr>
              <w:br/>
            </w:r>
            <w:r>
              <w:rPr>
                <w:rFonts w:ascii="inherit" w:eastAsia="Times New Roman" w:hAnsi="inherit"/>
                <w:b/>
                <w:bCs/>
                <w:sz w:val="16"/>
                <w:szCs w:val="16"/>
              </w:rPr>
              <w:t>Modified</w:t>
            </w:r>
            <w:r>
              <w:rPr>
                <w:rFonts w:ascii="inherit" w:eastAsia="Times New Roman" w:hAnsi="inherit"/>
                <w:b/>
                <w:bCs/>
                <w:sz w:val="10"/>
                <w:szCs w:val="10"/>
                <w:vertAlign w:val="superscript"/>
              </w:rPr>
              <w:t>(1)</w:t>
            </w:r>
          </w:p>
        </w:tc>
        <w:tc>
          <w:tcPr>
            <w:tcW w:w="0" w:type="auto"/>
            <w:vMerge w:val="restart"/>
            <w:tcMar>
              <w:top w:w="30" w:type="dxa"/>
              <w:left w:w="30" w:type="dxa"/>
              <w:bottom w:w="30" w:type="dxa"/>
              <w:right w:w="30" w:type="dxa"/>
            </w:tcMar>
            <w:vAlign w:val="bottom"/>
            <w:hideMark/>
          </w:tcPr>
          <w:p w14:paraId="6FC4C7E1" w14:textId="77777777" w:rsidR="00000000" w:rsidRDefault="00B80CBE">
            <w:pPr>
              <w:divId w:val="282157901"/>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0" w:type="dxa"/>
            </w:tcMar>
            <w:vAlign w:val="bottom"/>
            <w:hideMark/>
          </w:tcPr>
          <w:p w14:paraId="6B34E50B"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2018</w:t>
            </w:r>
          </w:p>
        </w:tc>
      </w:tr>
      <w:tr w:rsidR="00000000" w14:paraId="2B6E6B22" w14:textId="77777777">
        <w:tc>
          <w:tcPr>
            <w:tcW w:w="0" w:type="auto"/>
            <w:tcMar>
              <w:top w:w="30" w:type="dxa"/>
              <w:left w:w="30" w:type="dxa"/>
              <w:bottom w:w="30" w:type="dxa"/>
              <w:right w:w="30" w:type="dxa"/>
            </w:tcMar>
            <w:vAlign w:val="bottom"/>
            <w:hideMark/>
          </w:tcPr>
          <w:p w14:paraId="2CAFBECC" w14:textId="77777777" w:rsidR="00000000" w:rsidRDefault="00B80CBE">
            <w:pPr>
              <w:divId w:val="712270065"/>
              <w:rPr>
                <w:rFonts w:eastAsia="Times New Roman"/>
                <w:sz w:val="20"/>
                <w:szCs w:val="20"/>
              </w:rPr>
            </w:pPr>
            <w:r>
              <w:rPr>
                <w:rFonts w:ascii="inherit" w:eastAsia="Times New Roman" w:hAnsi="inherit"/>
                <w:sz w:val="20"/>
                <w:szCs w:val="20"/>
              </w:rPr>
              <w:t> </w:t>
            </w:r>
          </w:p>
        </w:tc>
        <w:tc>
          <w:tcPr>
            <w:tcW w:w="0" w:type="auto"/>
            <w:vMerge/>
            <w:vAlign w:val="center"/>
            <w:hideMark/>
          </w:tcPr>
          <w:p w14:paraId="6D377146" w14:textId="77777777" w:rsidR="00000000" w:rsidRDefault="00B80CBE">
            <w:pPr>
              <w:rPr>
                <w:rFonts w:eastAsia="Times New Roman"/>
                <w:sz w:val="20"/>
                <w:szCs w:val="20"/>
              </w:rPr>
            </w:pPr>
          </w:p>
        </w:tc>
        <w:tc>
          <w:tcPr>
            <w:tcW w:w="0" w:type="auto"/>
            <w:gridSpan w:val="3"/>
            <w:vMerge/>
            <w:tcBorders>
              <w:bottom w:val="single" w:sz="6" w:space="0" w:color="000000"/>
            </w:tcBorders>
            <w:vAlign w:val="center"/>
            <w:hideMark/>
          </w:tcPr>
          <w:p w14:paraId="03016A1E" w14:textId="77777777" w:rsidR="00000000" w:rsidRDefault="00B80CBE">
            <w:pPr>
              <w:rPr>
                <w:rFonts w:eastAsia="Times New Roman"/>
                <w:sz w:val="16"/>
                <w:szCs w:val="16"/>
              </w:rPr>
            </w:pPr>
          </w:p>
        </w:tc>
        <w:tc>
          <w:tcPr>
            <w:tcW w:w="0" w:type="auto"/>
            <w:vMerge/>
            <w:vAlign w:val="center"/>
            <w:hideMark/>
          </w:tcPr>
          <w:p w14:paraId="6850B2B9" w14:textId="77777777" w:rsidR="00000000" w:rsidRDefault="00B80CBE">
            <w:pPr>
              <w:rPr>
                <w:rFonts w:eastAsia="Times New Roman"/>
                <w:sz w:val="20"/>
                <w:szCs w:val="20"/>
              </w:rPr>
            </w:pPr>
          </w:p>
        </w:tc>
        <w:tc>
          <w:tcPr>
            <w:tcW w:w="0" w:type="auto"/>
            <w:gridSpan w:val="5"/>
            <w:tcBorders>
              <w:bottom w:val="single" w:sz="6" w:space="0" w:color="000000"/>
            </w:tcBorders>
            <w:tcMar>
              <w:top w:w="30" w:type="dxa"/>
              <w:left w:w="30" w:type="dxa"/>
              <w:bottom w:w="30" w:type="dxa"/>
              <w:right w:w="0" w:type="dxa"/>
            </w:tcMar>
            <w:vAlign w:val="bottom"/>
            <w:hideMark/>
          </w:tcPr>
          <w:p w14:paraId="7AE55B64" w14:textId="77777777" w:rsidR="00000000" w:rsidRDefault="00B80CBE">
            <w:pPr>
              <w:jc w:val="center"/>
              <w:rPr>
                <w:rFonts w:eastAsia="Times New Roman"/>
                <w:sz w:val="16"/>
                <w:szCs w:val="16"/>
              </w:rPr>
            </w:pPr>
            <w:r>
              <w:rPr>
                <w:rFonts w:ascii="inherit" w:eastAsia="Times New Roman" w:hAnsi="inherit"/>
                <w:b/>
                <w:bCs/>
                <w:sz w:val="16"/>
                <w:szCs w:val="16"/>
              </w:rPr>
              <w:t>Reduced Interest Rate</w:t>
            </w:r>
          </w:p>
        </w:tc>
        <w:tc>
          <w:tcPr>
            <w:tcW w:w="0" w:type="auto"/>
            <w:tcMar>
              <w:top w:w="30" w:type="dxa"/>
              <w:left w:w="30" w:type="dxa"/>
              <w:bottom w:w="30" w:type="dxa"/>
              <w:right w:w="30" w:type="dxa"/>
            </w:tcMar>
            <w:vAlign w:val="bottom"/>
            <w:hideMark/>
          </w:tcPr>
          <w:p w14:paraId="4BF009A8" w14:textId="77777777" w:rsidR="00000000" w:rsidRDefault="00B80CBE">
            <w:pPr>
              <w:divId w:val="363868138"/>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2AF5576" w14:textId="77777777" w:rsidR="00000000" w:rsidRDefault="00B80CBE">
            <w:pPr>
              <w:jc w:val="center"/>
              <w:rPr>
                <w:rFonts w:eastAsia="Times New Roman"/>
                <w:sz w:val="16"/>
                <w:szCs w:val="16"/>
              </w:rPr>
            </w:pPr>
            <w:r>
              <w:rPr>
                <w:rFonts w:ascii="inherit" w:eastAsia="Times New Roman" w:hAnsi="inherit"/>
                <w:b/>
                <w:bCs/>
                <w:sz w:val="16"/>
                <w:szCs w:val="16"/>
              </w:rPr>
              <w:t>Term Extension</w:t>
            </w:r>
          </w:p>
        </w:tc>
      </w:tr>
      <w:tr w:rsidR="00000000" w14:paraId="52E340B2" w14:textId="77777777">
        <w:tc>
          <w:tcPr>
            <w:tcW w:w="0" w:type="auto"/>
            <w:tcBorders>
              <w:bottom w:val="single" w:sz="6" w:space="0" w:color="000000"/>
            </w:tcBorders>
            <w:tcMar>
              <w:top w:w="30" w:type="dxa"/>
              <w:left w:w="30" w:type="dxa"/>
              <w:bottom w:w="30" w:type="dxa"/>
              <w:right w:w="30" w:type="dxa"/>
            </w:tcMar>
            <w:vAlign w:val="bottom"/>
            <w:hideMark/>
          </w:tcPr>
          <w:p w14:paraId="4610B3F8"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vMerge/>
            <w:vAlign w:val="center"/>
            <w:hideMark/>
          </w:tcPr>
          <w:p w14:paraId="09D508EA" w14:textId="77777777" w:rsidR="00000000" w:rsidRDefault="00B80CBE">
            <w:pPr>
              <w:rPr>
                <w:rFonts w:eastAsia="Times New Roman"/>
                <w:sz w:val="20"/>
                <w:szCs w:val="20"/>
              </w:rPr>
            </w:pPr>
          </w:p>
        </w:tc>
        <w:tc>
          <w:tcPr>
            <w:tcW w:w="0" w:type="auto"/>
            <w:gridSpan w:val="3"/>
            <w:vMerge/>
            <w:tcBorders>
              <w:bottom w:val="single" w:sz="6" w:space="0" w:color="000000"/>
            </w:tcBorders>
            <w:vAlign w:val="center"/>
            <w:hideMark/>
          </w:tcPr>
          <w:p w14:paraId="4CC3A7FD" w14:textId="77777777" w:rsidR="00000000" w:rsidRDefault="00B80CBE">
            <w:pPr>
              <w:rPr>
                <w:rFonts w:eastAsia="Times New Roman"/>
                <w:sz w:val="16"/>
                <w:szCs w:val="16"/>
              </w:rPr>
            </w:pPr>
          </w:p>
        </w:tc>
        <w:tc>
          <w:tcPr>
            <w:tcW w:w="0" w:type="auto"/>
            <w:vMerge/>
            <w:vAlign w:val="center"/>
            <w:hideMark/>
          </w:tcPr>
          <w:p w14:paraId="09106A7B" w14:textId="77777777" w:rsidR="00000000" w:rsidRDefault="00B80CBE">
            <w:pPr>
              <w:rPr>
                <w:rFonts w:eastAsia="Times New Roman"/>
                <w:sz w:val="20"/>
                <w:szCs w:val="20"/>
              </w:rPr>
            </w:pP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55D1B4CB"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6911ADDB" w14:textId="77777777" w:rsidR="00000000" w:rsidRDefault="00B80CBE">
            <w:pPr>
              <w:divId w:val="93494143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664789CA"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Rate</w:t>
            </w:r>
            <w:r>
              <w:rPr>
                <w:rFonts w:ascii="inherit" w:eastAsia="Times New Roman" w:hAnsi="inherit"/>
                <w:b/>
                <w:bCs/>
                <w:sz w:val="16"/>
                <w:szCs w:val="16"/>
              </w:rPr>
              <w:br/>
            </w:r>
            <w:r>
              <w:rPr>
                <w:rFonts w:ascii="inherit" w:eastAsia="Times New Roman" w:hAnsi="inherit"/>
                <w:b/>
                <w:bCs/>
                <w:sz w:val="16"/>
                <w:szCs w:val="16"/>
              </w:rPr>
              <w:t>Reduction</w:t>
            </w:r>
          </w:p>
        </w:tc>
        <w:tc>
          <w:tcPr>
            <w:tcW w:w="0" w:type="auto"/>
            <w:tcMar>
              <w:top w:w="30" w:type="dxa"/>
              <w:left w:w="30" w:type="dxa"/>
              <w:bottom w:w="30" w:type="dxa"/>
              <w:right w:w="30" w:type="dxa"/>
            </w:tcMar>
            <w:vAlign w:val="bottom"/>
            <w:hideMark/>
          </w:tcPr>
          <w:p w14:paraId="617E056A" w14:textId="77777777" w:rsidR="00000000" w:rsidRDefault="00B80CBE">
            <w:pPr>
              <w:divId w:val="402072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30" w:type="dxa"/>
            </w:tcMar>
            <w:vAlign w:val="bottom"/>
            <w:hideMark/>
          </w:tcPr>
          <w:p w14:paraId="3AA29717" w14:textId="77777777" w:rsidR="00000000" w:rsidRDefault="00B80CBE">
            <w:pPr>
              <w:jc w:val="center"/>
              <w:rPr>
                <w:rFonts w:eastAsia="Times New Roman"/>
                <w:sz w:val="16"/>
                <w:szCs w:val="16"/>
              </w:rPr>
            </w:pPr>
            <w:r>
              <w:rPr>
                <w:rFonts w:ascii="inherit" w:eastAsia="Times New Roman" w:hAnsi="inherit"/>
                <w:b/>
                <w:bCs/>
                <w:sz w:val="16"/>
                <w:szCs w:val="16"/>
              </w:rPr>
              <w:t>% of</w:t>
            </w:r>
            <w:r>
              <w:rPr>
                <w:rFonts w:ascii="inherit" w:eastAsia="Times New Roman" w:hAnsi="inherit"/>
                <w:b/>
                <w:bCs/>
                <w:sz w:val="16"/>
                <w:szCs w:val="16"/>
              </w:rPr>
              <w:br/>
            </w:r>
            <w:r>
              <w:rPr>
                <w:rFonts w:ascii="inherit" w:eastAsia="Times New Roman" w:hAnsi="inherit"/>
                <w:b/>
                <w:bCs/>
                <w:sz w:val="16"/>
                <w:szCs w:val="16"/>
              </w:rPr>
              <w:t>TDR</w:t>
            </w:r>
            <w:r>
              <w:rPr>
                <w:rFonts w:ascii="inherit" w:eastAsia="Times New Roman" w:hAnsi="inherit"/>
                <w:b/>
                <w:bCs/>
                <w:sz w:val="16"/>
                <w:szCs w:val="16"/>
              </w:rPr>
              <w:br/>
            </w:r>
            <w:r>
              <w:rPr>
                <w:rFonts w:ascii="inherit" w:eastAsia="Times New Roman" w:hAnsi="inherit"/>
                <w:b/>
                <w:bCs/>
                <w:sz w:val="16"/>
                <w:szCs w:val="16"/>
              </w:rPr>
              <w:t>Activity</w:t>
            </w:r>
            <w:r>
              <w:rPr>
                <w:rFonts w:ascii="inherit" w:eastAsia="Times New Roman" w:hAnsi="inherit"/>
                <w:b/>
                <w:bCs/>
                <w:sz w:val="10"/>
                <w:szCs w:val="10"/>
                <w:vertAlign w:val="superscript"/>
              </w:rPr>
              <w:t>(2)</w:t>
            </w:r>
          </w:p>
        </w:tc>
        <w:tc>
          <w:tcPr>
            <w:tcW w:w="0" w:type="auto"/>
            <w:tcBorders>
              <w:top w:val="single" w:sz="6" w:space="0" w:color="000000"/>
            </w:tcBorders>
            <w:tcMar>
              <w:top w:w="30" w:type="dxa"/>
              <w:left w:w="30" w:type="dxa"/>
              <w:bottom w:w="30" w:type="dxa"/>
              <w:right w:w="30" w:type="dxa"/>
            </w:tcMar>
            <w:vAlign w:val="bottom"/>
            <w:hideMark/>
          </w:tcPr>
          <w:p w14:paraId="0A8B1032" w14:textId="77777777" w:rsidR="00000000" w:rsidRDefault="00B80CBE">
            <w:pPr>
              <w:divId w:val="48281577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13F9028B"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6"/>
                <w:szCs w:val="16"/>
              </w:rPr>
              <w:br/>
            </w:r>
            <w:r>
              <w:rPr>
                <w:rFonts w:ascii="inherit" w:eastAsia="Times New Roman" w:hAnsi="inherit"/>
                <w:b/>
                <w:bCs/>
                <w:sz w:val="16"/>
                <w:szCs w:val="16"/>
              </w:rPr>
              <w:t>Term</w:t>
            </w:r>
            <w:r>
              <w:rPr>
                <w:rFonts w:ascii="inherit" w:eastAsia="Times New Roman" w:hAnsi="inherit"/>
                <w:b/>
                <w:bCs/>
                <w:sz w:val="16"/>
                <w:szCs w:val="16"/>
              </w:rPr>
              <w:br/>
            </w:r>
            <w:r>
              <w:rPr>
                <w:rFonts w:ascii="inherit" w:eastAsia="Times New Roman" w:hAnsi="inherit"/>
                <w:b/>
                <w:bCs/>
                <w:sz w:val="16"/>
                <w:szCs w:val="16"/>
              </w:rPr>
              <w:t>Extension</w:t>
            </w:r>
            <w:r>
              <w:rPr>
                <w:rFonts w:ascii="inherit" w:eastAsia="Times New Roman" w:hAnsi="inherit"/>
                <w:b/>
                <w:bCs/>
                <w:sz w:val="16"/>
                <w:szCs w:val="16"/>
              </w:rPr>
              <w:br/>
            </w:r>
            <w:r>
              <w:rPr>
                <w:rFonts w:ascii="inherit" w:eastAsia="Times New Roman" w:hAnsi="inherit"/>
                <w:b/>
                <w:bCs/>
                <w:sz w:val="16"/>
                <w:szCs w:val="16"/>
              </w:rPr>
              <w:t>(Months)</w:t>
            </w:r>
          </w:p>
        </w:tc>
      </w:tr>
      <w:tr w:rsidR="00000000" w14:paraId="297C2460" w14:textId="77777777">
        <w:tc>
          <w:tcPr>
            <w:tcW w:w="0" w:type="auto"/>
            <w:tcBorders>
              <w:top w:val="single" w:sz="6" w:space="0" w:color="000000"/>
            </w:tcBorders>
            <w:shd w:val="clear" w:color="auto" w:fill="CCEEFF"/>
            <w:tcMar>
              <w:top w:w="30" w:type="dxa"/>
              <w:left w:w="30" w:type="dxa"/>
              <w:bottom w:w="30" w:type="dxa"/>
              <w:right w:w="30" w:type="dxa"/>
            </w:tcMar>
            <w:vAlign w:val="center"/>
            <w:hideMark/>
          </w:tcPr>
          <w:p w14:paraId="7335E153"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7512263C" w14:textId="77777777" w:rsidR="00000000" w:rsidRDefault="00B80CBE">
            <w:pPr>
              <w:divId w:val="1841577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51BA04" w14:textId="77777777" w:rsidR="00000000" w:rsidRDefault="00B80CBE">
            <w:pPr>
              <w:divId w:val="20326780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5A0CC9" w14:textId="77777777" w:rsidR="00000000" w:rsidRDefault="00B80CBE">
            <w:pPr>
              <w:divId w:val="18997009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FA952FC" w14:textId="77777777" w:rsidR="00000000" w:rsidRDefault="00B80CBE">
            <w:pPr>
              <w:divId w:val="287324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E170D3" w14:textId="77777777" w:rsidR="00000000" w:rsidRDefault="00B80CBE">
            <w:pPr>
              <w:divId w:val="21152482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CB24258" w14:textId="77777777" w:rsidR="00000000" w:rsidRDefault="00B80CBE">
            <w:pPr>
              <w:divId w:val="190849254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DA7EED4" w14:textId="77777777" w:rsidR="00000000" w:rsidRDefault="00B80CBE">
            <w:pPr>
              <w:divId w:val="17948669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E821215" w14:textId="77777777" w:rsidR="00000000" w:rsidRDefault="00B80CBE">
            <w:pPr>
              <w:divId w:val="10592831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FC8C05" w14:textId="77777777" w:rsidR="00000000" w:rsidRDefault="00B80CBE">
            <w:pPr>
              <w:divId w:val="2116554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944DDE" w14:textId="77777777" w:rsidR="00000000" w:rsidRDefault="00B80CBE">
            <w:pPr>
              <w:divId w:val="842741377"/>
              <w:rPr>
                <w:rFonts w:eastAsia="Times New Roman"/>
                <w:sz w:val="20"/>
                <w:szCs w:val="20"/>
              </w:rPr>
            </w:pPr>
            <w:r>
              <w:rPr>
                <w:rFonts w:ascii="inherit" w:eastAsia="Times New Roman" w:hAnsi="inherit"/>
                <w:sz w:val="20"/>
                <w:szCs w:val="20"/>
              </w:rPr>
              <w:t> </w:t>
            </w:r>
          </w:p>
        </w:tc>
      </w:tr>
      <w:tr w:rsidR="00000000" w14:paraId="6E0C1CF0" w14:textId="77777777">
        <w:tc>
          <w:tcPr>
            <w:tcW w:w="0" w:type="auto"/>
            <w:tcMar>
              <w:top w:w="30" w:type="dxa"/>
              <w:left w:w="300" w:type="dxa"/>
              <w:bottom w:w="30" w:type="dxa"/>
              <w:right w:w="30" w:type="dxa"/>
            </w:tcMar>
            <w:vAlign w:val="center"/>
            <w:hideMark/>
          </w:tcPr>
          <w:p w14:paraId="1A8C51D7"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142C6C37" w14:textId="77777777" w:rsidR="00000000" w:rsidRDefault="00B80CBE">
            <w:pPr>
              <w:divId w:val="21345912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7403BE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6477A37" w14:textId="77777777" w:rsidR="00000000" w:rsidRDefault="00B80CBE">
            <w:pPr>
              <w:jc w:val="right"/>
              <w:rPr>
                <w:rFonts w:eastAsia="Times New Roman"/>
                <w:sz w:val="18"/>
                <w:szCs w:val="18"/>
              </w:rPr>
            </w:pPr>
            <w:r>
              <w:rPr>
                <w:rFonts w:ascii="inherit" w:eastAsia="Times New Roman" w:hAnsi="inherit"/>
                <w:sz w:val="18"/>
                <w:szCs w:val="18"/>
              </w:rPr>
              <w:t>113</w:t>
            </w:r>
          </w:p>
        </w:tc>
        <w:tc>
          <w:tcPr>
            <w:tcW w:w="0" w:type="auto"/>
            <w:vAlign w:val="bottom"/>
            <w:hideMark/>
          </w:tcPr>
          <w:p w14:paraId="3F2873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E8FE06" w14:textId="77777777" w:rsidR="00000000" w:rsidRDefault="00B80CBE">
            <w:pPr>
              <w:divId w:val="18088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E65DC6F"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center"/>
            <w:hideMark/>
          </w:tcPr>
          <w:p w14:paraId="64C6674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A74667C" w14:textId="77777777" w:rsidR="00000000" w:rsidRDefault="00B80CBE">
            <w:pPr>
              <w:divId w:val="762385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E8C6129" w14:textId="77777777" w:rsidR="00000000" w:rsidRDefault="00B80CBE">
            <w:pPr>
              <w:jc w:val="right"/>
              <w:rPr>
                <w:rFonts w:eastAsia="Times New Roman"/>
                <w:sz w:val="18"/>
                <w:szCs w:val="18"/>
              </w:rPr>
            </w:pPr>
            <w:r>
              <w:rPr>
                <w:rFonts w:ascii="inherit" w:eastAsia="Times New Roman" w:hAnsi="inherit"/>
                <w:sz w:val="18"/>
                <w:szCs w:val="18"/>
              </w:rPr>
              <w:t>15.73</w:t>
            </w:r>
          </w:p>
        </w:tc>
        <w:tc>
          <w:tcPr>
            <w:tcW w:w="0" w:type="auto"/>
            <w:tcMar>
              <w:top w:w="30" w:type="dxa"/>
              <w:left w:w="0" w:type="dxa"/>
              <w:bottom w:w="30" w:type="dxa"/>
              <w:right w:w="30" w:type="dxa"/>
            </w:tcMar>
            <w:vAlign w:val="center"/>
            <w:hideMark/>
          </w:tcPr>
          <w:p w14:paraId="7A7851F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4EE268E" w14:textId="77777777" w:rsidR="00000000" w:rsidRDefault="00B80CBE">
            <w:pPr>
              <w:divId w:val="12106502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F4A191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Mar>
              <w:top w:w="30" w:type="dxa"/>
              <w:left w:w="0" w:type="dxa"/>
              <w:bottom w:w="30" w:type="dxa"/>
              <w:right w:w="30" w:type="dxa"/>
            </w:tcMar>
            <w:vAlign w:val="center"/>
            <w:hideMark/>
          </w:tcPr>
          <w:p w14:paraId="08B1327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0E8DD9D" w14:textId="77777777" w:rsidR="00000000" w:rsidRDefault="00B80CBE">
            <w:pPr>
              <w:divId w:val="3670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08A8B3A" w14:textId="77777777" w:rsidR="00000000" w:rsidRDefault="00B80CBE">
            <w:pPr>
              <w:jc w:val="right"/>
              <w:rPr>
                <w:rFonts w:eastAsia="Times New Roman"/>
                <w:sz w:val="18"/>
                <w:szCs w:val="18"/>
              </w:rPr>
            </w:pPr>
            <w:r>
              <w:rPr>
                <w:rFonts w:ascii="inherit" w:eastAsia="Times New Roman" w:hAnsi="inherit"/>
                <w:sz w:val="18"/>
                <w:szCs w:val="18"/>
              </w:rPr>
              <w:t>0</w:t>
            </w:r>
          </w:p>
        </w:tc>
      </w:tr>
      <w:tr w:rsidR="00000000" w14:paraId="61F952DA" w14:textId="77777777">
        <w:tc>
          <w:tcPr>
            <w:tcW w:w="0" w:type="auto"/>
            <w:shd w:val="clear" w:color="auto" w:fill="CCEEFF"/>
            <w:tcMar>
              <w:top w:w="30" w:type="dxa"/>
              <w:left w:w="300" w:type="dxa"/>
              <w:bottom w:w="30" w:type="dxa"/>
              <w:right w:w="30" w:type="dxa"/>
            </w:tcMar>
            <w:vAlign w:val="center"/>
            <w:hideMark/>
          </w:tcPr>
          <w:p w14:paraId="61BF2077"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7C4D6A0A" w14:textId="77777777" w:rsidR="00000000" w:rsidRDefault="00B80CBE">
            <w:pPr>
              <w:divId w:val="99959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0EA08A7" w14:textId="77777777" w:rsidR="00000000" w:rsidRDefault="00B80CBE">
            <w:pPr>
              <w:jc w:val="right"/>
              <w:rPr>
                <w:rFonts w:eastAsia="Times New Roman"/>
                <w:sz w:val="18"/>
                <w:szCs w:val="18"/>
              </w:rPr>
            </w:pPr>
            <w:r>
              <w:rPr>
                <w:rFonts w:ascii="inherit" w:eastAsia="Times New Roman" w:hAnsi="inherit"/>
                <w:sz w:val="18"/>
                <w:szCs w:val="18"/>
              </w:rPr>
              <w:t>50</w:t>
            </w:r>
          </w:p>
        </w:tc>
        <w:tc>
          <w:tcPr>
            <w:tcW w:w="0" w:type="auto"/>
            <w:tcBorders>
              <w:bottom w:val="single" w:sz="6" w:space="0" w:color="000000"/>
            </w:tcBorders>
            <w:shd w:val="clear" w:color="auto" w:fill="CCEEFF"/>
            <w:vAlign w:val="bottom"/>
            <w:hideMark/>
          </w:tcPr>
          <w:p w14:paraId="6D5AD4C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A25FB0" w14:textId="77777777" w:rsidR="00000000" w:rsidRDefault="00B80CBE">
            <w:pPr>
              <w:divId w:val="15808663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03DCB2B"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14:paraId="5DA7D7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F51B22" w14:textId="77777777" w:rsidR="00000000" w:rsidRDefault="00B80CBE">
            <w:pPr>
              <w:divId w:val="7927520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81E98CD" w14:textId="77777777" w:rsidR="00000000" w:rsidRDefault="00B80CBE">
            <w:pPr>
              <w:jc w:val="right"/>
              <w:rPr>
                <w:rFonts w:eastAsia="Times New Roman"/>
                <w:sz w:val="18"/>
                <w:szCs w:val="18"/>
              </w:rPr>
            </w:pPr>
            <w:r>
              <w:rPr>
                <w:rFonts w:ascii="inherit" w:eastAsia="Times New Roman" w:hAnsi="inherit"/>
                <w:sz w:val="18"/>
                <w:szCs w:val="18"/>
              </w:rPr>
              <w:t>26.86</w:t>
            </w:r>
          </w:p>
        </w:tc>
        <w:tc>
          <w:tcPr>
            <w:tcW w:w="0" w:type="auto"/>
            <w:shd w:val="clear" w:color="auto" w:fill="CCEEFF"/>
            <w:vAlign w:val="bottom"/>
            <w:hideMark/>
          </w:tcPr>
          <w:p w14:paraId="48D8EC2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E9765B" w14:textId="77777777" w:rsidR="00000000" w:rsidRDefault="00B80CBE">
            <w:pPr>
              <w:divId w:val="12822270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B6E4C23"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616BB4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003CFF" w14:textId="77777777" w:rsidR="00000000" w:rsidRDefault="00B80CBE">
            <w:pPr>
              <w:divId w:val="10232878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3030FA26" w14:textId="77777777" w:rsidR="00000000" w:rsidRDefault="00B80CBE">
            <w:pPr>
              <w:jc w:val="right"/>
              <w:rPr>
                <w:rFonts w:eastAsia="Times New Roman"/>
                <w:sz w:val="18"/>
                <w:szCs w:val="18"/>
              </w:rPr>
            </w:pPr>
            <w:r>
              <w:rPr>
                <w:rFonts w:ascii="inherit" w:eastAsia="Times New Roman" w:hAnsi="inherit"/>
                <w:sz w:val="18"/>
                <w:szCs w:val="18"/>
              </w:rPr>
              <w:t>0</w:t>
            </w:r>
          </w:p>
        </w:tc>
      </w:tr>
      <w:tr w:rsidR="00000000" w14:paraId="0A4B8108" w14:textId="77777777">
        <w:tc>
          <w:tcPr>
            <w:tcW w:w="0" w:type="auto"/>
            <w:tcMar>
              <w:top w:w="30" w:type="dxa"/>
              <w:left w:w="30" w:type="dxa"/>
              <w:bottom w:w="30" w:type="dxa"/>
              <w:right w:w="30" w:type="dxa"/>
            </w:tcMar>
            <w:vAlign w:val="center"/>
            <w:hideMark/>
          </w:tcPr>
          <w:p w14:paraId="34EC673D"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6C41542B" w14:textId="77777777" w:rsidR="00000000" w:rsidRDefault="00B80CBE">
            <w:pPr>
              <w:divId w:val="1765228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146DAA0" w14:textId="77777777" w:rsidR="00000000" w:rsidRDefault="00B80CBE">
            <w:pPr>
              <w:jc w:val="right"/>
              <w:rPr>
                <w:rFonts w:eastAsia="Times New Roman"/>
                <w:sz w:val="18"/>
                <w:szCs w:val="18"/>
              </w:rPr>
            </w:pPr>
            <w:r>
              <w:rPr>
                <w:rFonts w:ascii="inherit" w:eastAsia="Times New Roman" w:hAnsi="inherit"/>
                <w:sz w:val="18"/>
                <w:szCs w:val="18"/>
              </w:rPr>
              <w:t>163</w:t>
            </w:r>
          </w:p>
        </w:tc>
        <w:tc>
          <w:tcPr>
            <w:tcW w:w="0" w:type="auto"/>
            <w:tcBorders>
              <w:bottom w:val="single" w:sz="6" w:space="0" w:color="000000"/>
            </w:tcBorders>
            <w:vAlign w:val="bottom"/>
            <w:hideMark/>
          </w:tcPr>
          <w:p w14:paraId="363E00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9D303C" w14:textId="77777777" w:rsidR="00000000" w:rsidRDefault="00B80CBE">
            <w:pPr>
              <w:divId w:val="664088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050271E"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vAlign w:val="bottom"/>
            <w:hideMark/>
          </w:tcPr>
          <w:p w14:paraId="5DF9820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FD9E4E" w14:textId="77777777" w:rsidR="00000000" w:rsidRDefault="00B80CBE">
            <w:pPr>
              <w:divId w:val="6014564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7AF01C8" w14:textId="77777777" w:rsidR="00000000" w:rsidRDefault="00B80CBE">
            <w:pPr>
              <w:jc w:val="right"/>
              <w:rPr>
                <w:rFonts w:eastAsia="Times New Roman"/>
                <w:sz w:val="18"/>
                <w:szCs w:val="18"/>
              </w:rPr>
            </w:pPr>
            <w:r>
              <w:rPr>
                <w:rFonts w:ascii="inherit" w:eastAsia="Times New Roman" w:hAnsi="inherit"/>
                <w:sz w:val="18"/>
                <w:szCs w:val="18"/>
              </w:rPr>
              <w:t>19.17</w:t>
            </w:r>
          </w:p>
        </w:tc>
        <w:tc>
          <w:tcPr>
            <w:tcW w:w="0" w:type="auto"/>
            <w:vAlign w:val="bottom"/>
            <w:hideMark/>
          </w:tcPr>
          <w:p w14:paraId="3FE441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B68D83" w14:textId="77777777" w:rsidR="00000000" w:rsidRDefault="00B80CBE">
            <w:pPr>
              <w:divId w:val="4889110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5FB42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28E322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26C5AD" w14:textId="77777777" w:rsidR="00000000" w:rsidRDefault="00B80CBE">
            <w:pPr>
              <w:divId w:val="19888216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E7A70F1" w14:textId="77777777" w:rsidR="00000000" w:rsidRDefault="00B80CBE">
            <w:pPr>
              <w:jc w:val="right"/>
              <w:rPr>
                <w:rFonts w:eastAsia="Times New Roman"/>
                <w:sz w:val="18"/>
                <w:szCs w:val="18"/>
              </w:rPr>
            </w:pPr>
            <w:r>
              <w:rPr>
                <w:rFonts w:ascii="inherit" w:eastAsia="Times New Roman" w:hAnsi="inherit"/>
                <w:sz w:val="18"/>
                <w:szCs w:val="18"/>
              </w:rPr>
              <w:t>0</w:t>
            </w:r>
          </w:p>
        </w:tc>
      </w:tr>
      <w:tr w:rsidR="00000000" w14:paraId="38F356EF" w14:textId="77777777">
        <w:tc>
          <w:tcPr>
            <w:tcW w:w="0" w:type="auto"/>
            <w:shd w:val="clear" w:color="auto" w:fill="CCEEFF"/>
            <w:tcMar>
              <w:top w:w="30" w:type="dxa"/>
              <w:left w:w="30" w:type="dxa"/>
              <w:bottom w:w="30" w:type="dxa"/>
              <w:right w:w="30" w:type="dxa"/>
            </w:tcMar>
            <w:vAlign w:val="center"/>
            <w:hideMark/>
          </w:tcPr>
          <w:p w14:paraId="0DA1BB38"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10980660" w14:textId="77777777" w:rsidR="00000000" w:rsidRDefault="00B80CBE">
            <w:pPr>
              <w:divId w:val="14460783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3938BD" w14:textId="77777777" w:rsidR="00000000" w:rsidRDefault="00B80CBE">
            <w:pPr>
              <w:divId w:val="27776099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42766A" w14:textId="77777777" w:rsidR="00000000" w:rsidRDefault="00B80CBE">
            <w:pPr>
              <w:divId w:val="144202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1C58C7C" w14:textId="77777777" w:rsidR="00000000" w:rsidRDefault="00B80CBE">
            <w:pPr>
              <w:divId w:val="15777817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AB51EE" w14:textId="77777777" w:rsidR="00000000" w:rsidRDefault="00B80CBE">
            <w:pPr>
              <w:divId w:val="1492523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172EBFB" w14:textId="77777777" w:rsidR="00000000" w:rsidRDefault="00B80CBE">
            <w:pPr>
              <w:divId w:val="875855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D3D1D3" w14:textId="77777777" w:rsidR="00000000" w:rsidRDefault="00B80CBE">
            <w:pPr>
              <w:divId w:val="433391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9257D17" w14:textId="77777777" w:rsidR="00000000" w:rsidRDefault="00B80CBE">
            <w:pPr>
              <w:divId w:val="11325539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E3CDBB5" w14:textId="77777777" w:rsidR="00000000" w:rsidRDefault="00B80CBE">
            <w:pPr>
              <w:divId w:val="336951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C58E5C" w14:textId="77777777" w:rsidR="00000000" w:rsidRDefault="00B80CBE">
            <w:pPr>
              <w:divId w:val="465590696"/>
              <w:rPr>
                <w:rFonts w:eastAsia="Times New Roman"/>
                <w:sz w:val="20"/>
                <w:szCs w:val="20"/>
              </w:rPr>
            </w:pPr>
            <w:r>
              <w:rPr>
                <w:rFonts w:ascii="inherit" w:eastAsia="Times New Roman" w:hAnsi="inherit"/>
                <w:sz w:val="20"/>
                <w:szCs w:val="20"/>
              </w:rPr>
              <w:t> </w:t>
            </w:r>
          </w:p>
        </w:tc>
      </w:tr>
      <w:tr w:rsidR="00000000" w14:paraId="0C97DBEF" w14:textId="77777777">
        <w:tc>
          <w:tcPr>
            <w:tcW w:w="0" w:type="auto"/>
            <w:tcMar>
              <w:top w:w="30" w:type="dxa"/>
              <w:left w:w="300" w:type="dxa"/>
              <w:bottom w:w="30" w:type="dxa"/>
              <w:right w:w="30" w:type="dxa"/>
            </w:tcMar>
            <w:vAlign w:val="center"/>
            <w:hideMark/>
          </w:tcPr>
          <w:p w14:paraId="6A5ADDCC" w14:textId="77777777" w:rsidR="00000000" w:rsidRDefault="00B80CBE">
            <w:pPr>
              <w:rPr>
                <w:rFonts w:eastAsia="Times New Roman"/>
                <w:sz w:val="18"/>
                <w:szCs w:val="18"/>
              </w:rPr>
            </w:pPr>
            <w:r>
              <w:rPr>
                <w:rFonts w:ascii="inherit" w:eastAsia="Times New Roman" w:hAnsi="inherit"/>
                <w:sz w:val="18"/>
                <w:szCs w:val="18"/>
              </w:rPr>
              <w:t>Auto</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3AFBC62F" w14:textId="77777777" w:rsidR="00000000" w:rsidRDefault="00B80CBE">
            <w:pPr>
              <w:divId w:val="8620116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7EEC234" w14:textId="77777777" w:rsidR="00000000" w:rsidRDefault="00B80CBE">
            <w:pPr>
              <w:jc w:val="right"/>
              <w:rPr>
                <w:rFonts w:eastAsia="Times New Roman"/>
                <w:sz w:val="18"/>
                <w:szCs w:val="18"/>
              </w:rPr>
            </w:pPr>
            <w:r>
              <w:rPr>
                <w:rFonts w:ascii="inherit" w:eastAsia="Times New Roman" w:hAnsi="inherit"/>
                <w:sz w:val="18"/>
                <w:szCs w:val="18"/>
              </w:rPr>
              <w:t>62</w:t>
            </w:r>
          </w:p>
        </w:tc>
        <w:tc>
          <w:tcPr>
            <w:tcW w:w="0" w:type="auto"/>
            <w:vAlign w:val="bottom"/>
            <w:hideMark/>
          </w:tcPr>
          <w:p w14:paraId="4D9D29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4EAAFC" w14:textId="77777777" w:rsidR="00000000" w:rsidRDefault="00B80CBE">
            <w:pPr>
              <w:divId w:val="19516632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2024CF4" w14:textId="77777777" w:rsidR="00000000" w:rsidRDefault="00B80CBE">
            <w:pPr>
              <w:jc w:val="right"/>
              <w:rPr>
                <w:rFonts w:eastAsia="Times New Roman"/>
                <w:sz w:val="18"/>
                <w:szCs w:val="18"/>
              </w:rPr>
            </w:pPr>
            <w:r>
              <w:rPr>
                <w:rFonts w:ascii="inherit" w:eastAsia="Times New Roman" w:hAnsi="inherit"/>
                <w:sz w:val="18"/>
                <w:szCs w:val="18"/>
              </w:rPr>
              <w:t>52</w:t>
            </w:r>
          </w:p>
        </w:tc>
        <w:tc>
          <w:tcPr>
            <w:tcW w:w="0" w:type="auto"/>
            <w:vAlign w:val="bottom"/>
            <w:hideMark/>
          </w:tcPr>
          <w:p w14:paraId="0D4F0A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50C781" w14:textId="77777777" w:rsidR="00000000" w:rsidRDefault="00B80CBE">
            <w:pPr>
              <w:divId w:val="11409965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2025EA8" w14:textId="77777777" w:rsidR="00000000" w:rsidRDefault="00B80CBE">
            <w:pPr>
              <w:jc w:val="right"/>
              <w:rPr>
                <w:rFonts w:eastAsia="Times New Roman"/>
                <w:sz w:val="18"/>
                <w:szCs w:val="18"/>
              </w:rPr>
            </w:pPr>
            <w:r>
              <w:rPr>
                <w:rFonts w:ascii="inherit" w:eastAsia="Times New Roman" w:hAnsi="inherit"/>
                <w:sz w:val="18"/>
                <w:szCs w:val="18"/>
              </w:rPr>
              <w:t>3.76</w:t>
            </w:r>
          </w:p>
        </w:tc>
        <w:tc>
          <w:tcPr>
            <w:tcW w:w="0" w:type="auto"/>
            <w:vAlign w:val="bottom"/>
            <w:hideMark/>
          </w:tcPr>
          <w:p w14:paraId="1FF60E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A0ACAC" w14:textId="77777777" w:rsidR="00000000" w:rsidRDefault="00B80CBE">
            <w:pPr>
              <w:divId w:val="962190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80D22EA" w14:textId="77777777" w:rsidR="00000000" w:rsidRDefault="00B80CBE">
            <w:pPr>
              <w:jc w:val="right"/>
              <w:rPr>
                <w:rFonts w:eastAsia="Times New Roman"/>
                <w:sz w:val="18"/>
                <w:szCs w:val="18"/>
              </w:rPr>
            </w:pPr>
            <w:r>
              <w:rPr>
                <w:rFonts w:ascii="inherit" w:eastAsia="Times New Roman" w:hAnsi="inherit"/>
                <w:sz w:val="18"/>
                <w:szCs w:val="18"/>
              </w:rPr>
              <w:t>91</w:t>
            </w:r>
          </w:p>
        </w:tc>
        <w:tc>
          <w:tcPr>
            <w:tcW w:w="0" w:type="auto"/>
            <w:vAlign w:val="bottom"/>
            <w:hideMark/>
          </w:tcPr>
          <w:p w14:paraId="0B0162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2A776B" w14:textId="77777777" w:rsidR="00000000" w:rsidRDefault="00B80CBE">
            <w:pPr>
              <w:divId w:val="10739684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B343311" w14:textId="77777777" w:rsidR="00000000" w:rsidRDefault="00B80CBE">
            <w:pPr>
              <w:jc w:val="right"/>
              <w:rPr>
                <w:rFonts w:eastAsia="Times New Roman"/>
                <w:sz w:val="18"/>
                <w:szCs w:val="18"/>
              </w:rPr>
            </w:pPr>
            <w:r>
              <w:rPr>
                <w:rFonts w:ascii="inherit" w:eastAsia="Times New Roman" w:hAnsi="inherit"/>
                <w:sz w:val="18"/>
                <w:szCs w:val="18"/>
              </w:rPr>
              <w:t>7</w:t>
            </w:r>
          </w:p>
        </w:tc>
      </w:tr>
      <w:tr w:rsidR="00000000" w14:paraId="755E2C87" w14:textId="77777777">
        <w:tc>
          <w:tcPr>
            <w:tcW w:w="0" w:type="auto"/>
            <w:shd w:val="clear" w:color="auto" w:fill="CCEEFF"/>
            <w:tcMar>
              <w:top w:w="30" w:type="dxa"/>
              <w:left w:w="300" w:type="dxa"/>
              <w:bottom w:w="30" w:type="dxa"/>
              <w:right w:w="30" w:type="dxa"/>
            </w:tcMar>
            <w:vAlign w:val="center"/>
            <w:hideMark/>
          </w:tcPr>
          <w:p w14:paraId="38DD219D" w14:textId="77777777" w:rsidR="00000000" w:rsidRDefault="00B80CB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14:paraId="165F49F2" w14:textId="77777777" w:rsidR="00000000" w:rsidRDefault="00B80CBE">
            <w:pPr>
              <w:divId w:val="20723884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A48E72"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vAlign w:val="bottom"/>
            <w:hideMark/>
          </w:tcPr>
          <w:p w14:paraId="23F99AD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B5BB0A" w14:textId="77777777" w:rsidR="00000000" w:rsidRDefault="00B80CBE">
            <w:pPr>
              <w:divId w:val="20944239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BD54A6C" w14:textId="77777777" w:rsidR="00000000" w:rsidRDefault="00B80CBE">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14:paraId="1094D84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398A09" w14:textId="77777777" w:rsidR="00000000" w:rsidRDefault="00B80CBE">
            <w:pPr>
              <w:divId w:val="6685550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F71533C" w14:textId="77777777" w:rsidR="00000000" w:rsidRDefault="00B80CBE">
            <w:pPr>
              <w:jc w:val="right"/>
              <w:rPr>
                <w:rFonts w:eastAsia="Times New Roman"/>
                <w:sz w:val="18"/>
                <w:szCs w:val="18"/>
              </w:rPr>
            </w:pPr>
            <w:r>
              <w:rPr>
                <w:rFonts w:ascii="inherit" w:eastAsia="Times New Roman" w:hAnsi="inherit"/>
                <w:sz w:val="18"/>
                <w:szCs w:val="18"/>
              </w:rPr>
              <w:t>1.78</w:t>
            </w:r>
          </w:p>
        </w:tc>
        <w:tc>
          <w:tcPr>
            <w:tcW w:w="0" w:type="auto"/>
            <w:shd w:val="clear" w:color="auto" w:fill="CCEEFF"/>
            <w:vAlign w:val="bottom"/>
            <w:hideMark/>
          </w:tcPr>
          <w:p w14:paraId="699308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A9B4AB" w14:textId="77777777" w:rsidR="00000000" w:rsidRDefault="00B80CBE">
            <w:pPr>
              <w:divId w:val="20444023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184CFF3" w14:textId="77777777" w:rsidR="00000000" w:rsidRDefault="00B80CBE">
            <w:pPr>
              <w:jc w:val="right"/>
              <w:rPr>
                <w:rFonts w:eastAsia="Times New Roman"/>
                <w:sz w:val="18"/>
                <w:szCs w:val="18"/>
              </w:rPr>
            </w:pPr>
            <w:r>
              <w:rPr>
                <w:rFonts w:ascii="inherit" w:eastAsia="Times New Roman" w:hAnsi="inherit"/>
                <w:sz w:val="18"/>
                <w:szCs w:val="18"/>
              </w:rPr>
              <w:t>83</w:t>
            </w:r>
          </w:p>
        </w:tc>
        <w:tc>
          <w:tcPr>
            <w:tcW w:w="0" w:type="auto"/>
            <w:shd w:val="clear" w:color="auto" w:fill="CCEEFF"/>
            <w:vAlign w:val="bottom"/>
            <w:hideMark/>
          </w:tcPr>
          <w:p w14:paraId="4F2A703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201778" w14:textId="77777777" w:rsidR="00000000" w:rsidRDefault="00B80CBE">
            <w:pPr>
              <w:divId w:val="8457477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C312B7D" w14:textId="77777777" w:rsidR="00000000" w:rsidRDefault="00B80CBE">
            <w:pPr>
              <w:jc w:val="right"/>
              <w:rPr>
                <w:rFonts w:eastAsia="Times New Roman"/>
                <w:sz w:val="18"/>
                <w:szCs w:val="18"/>
              </w:rPr>
            </w:pPr>
            <w:r>
              <w:rPr>
                <w:rFonts w:ascii="inherit" w:eastAsia="Times New Roman" w:hAnsi="inherit"/>
                <w:sz w:val="18"/>
                <w:szCs w:val="18"/>
              </w:rPr>
              <w:t>214</w:t>
            </w:r>
          </w:p>
        </w:tc>
      </w:tr>
      <w:tr w:rsidR="00000000" w14:paraId="1A7A52AA" w14:textId="77777777">
        <w:tc>
          <w:tcPr>
            <w:tcW w:w="0" w:type="auto"/>
            <w:tcMar>
              <w:top w:w="30" w:type="dxa"/>
              <w:left w:w="300" w:type="dxa"/>
              <w:bottom w:w="30" w:type="dxa"/>
              <w:right w:w="30" w:type="dxa"/>
            </w:tcMar>
            <w:vAlign w:val="center"/>
            <w:hideMark/>
          </w:tcPr>
          <w:p w14:paraId="38DF3A3E"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66CA3875" w14:textId="77777777" w:rsidR="00000000" w:rsidRDefault="00B80CBE">
            <w:pPr>
              <w:divId w:val="152602318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6E4DBD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44D279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98B92B" w14:textId="77777777" w:rsidR="00000000" w:rsidRDefault="00B80CBE">
            <w:pPr>
              <w:divId w:val="536964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30489D3"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702850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A03BDB" w14:textId="77777777" w:rsidR="00000000" w:rsidRDefault="00B80CBE">
            <w:pPr>
              <w:divId w:val="1277982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F251766" w14:textId="77777777" w:rsidR="00000000" w:rsidRDefault="00B80CBE">
            <w:pPr>
              <w:jc w:val="right"/>
              <w:rPr>
                <w:rFonts w:eastAsia="Times New Roman"/>
                <w:sz w:val="18"/>
                <w:szCs w:val="18"/>
              </w:rPr>
            </w:pPr>
            <w:r>
              <w:rPr>
                <w:rFonts w:ascii="inherit" w:eastAsia="Times New Roman" w:hAnsi="inherit"/>
                <w:sz w:val="18"/>
                <w:szCs w:val="18"/>
              </w:rPr>
              <w:t>10.22</w:t>
            </w:r>
          </w:p>
        </w:tc>
        <w:tc>
          <w:tcPr>
            <w:tcW w:w="0" w:type="auto"/>
            <w:vAlign w:val="bottom"/>
            <w:hideMark/>
          </w:tcPr>
          <w:p w14:paraId="4CFF91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8D097D" w14:textId="77777777" w:rsidR="00000000" w:rsidRDefault="00B80CBE">
            <w:pPr>
              <w:divId w:val="327246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4B1A739" w14:textId="77777777" w:rsidR="00000000" w:rsidRDefault="00B80CBE">
            <w:pPr>
              <w:jc w:val="right"/>
              <w:rPr>
                <w:rFonts w:eastAsia="Times New Roman"/>
                <w:sz w:val="18"/>
                <w:szCs w:val="18"/>
              </w:rPr>
            </w:pPr>
            <w:r>
              <w:rPr>
                <w:rFonts w:ascii="inherit" w:eastAsia="Times New Roman" w:hAnsi="inherit"/>
                <w:sz w:val="18"/>
                <w:szCs w:val="18"/>
              </w:rPr>
              <w:t>81</w:t>
            </w:r>
          </w:p>
        </w:tc>
        <w:tc>
          <w:tcPr>
            <w:tcW w:w="0" w:type="auto"/>
            <w:vAlign w:val="bottom"/>
            <w:hideMark/>
          </w:tcPr>
          <w:p w14:paraId="3E6912F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0A7995" w14:textId="77777777" w:rsidR="00000000" w:rsidRDefault="00B80CBE">
            <w:pPr>
              <w:divId w:val="18213839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CE724C5" w14:textId="77777777" w:rsidR="00000000" w:rsidRDefault="00B80CBE">
            <w:pPr>
              <w:jc w:val="right"/>
              <w:rPr>
                <w:rFonts w:eastAsia="Times New Roman"/>
                <w:sz w:val="18"/>
                <w:szCs w:val="18"/>
              </w:rPr>
            </w:pPr>
            <w:r>
              <w:rPr>
                <w:rFonts w:ascii="inherit" w:eastAsia="Times New Roman" w:hAnsi="inherit"/>
                <w:sz w:val="18"/>
                <w:szCs w:val="18"/>
              </w:rPr>
              <w:t>5</w:t>
            </w:r>
          </w:p>
        </w:tc>
      </w:tr>
      <w:tr w:rsidR="00000000" w14:paraId="52B20691" w14:textId="77777777">
        <w:tc>
          <w:tcPr>
            <w:tcW w:w="0" w:type="auto"/>
            <w:shd w:val="clear" w:color="auto" w:fill="CCEEFF"/>
            <w:tcMar>
              <w:top w:w="30" w:type="dxa"/>
              <w:left w:w="30" w:type="dxa"/>
              <w:bottom w:w="30" w:type="dxa"/>
              <w:right w:w="30" w:type="dxa"/>
            </w:tcMar>
            <w:vAlign w:val="center"/>
            <w:hideMark/>
          </w:tcPr>
          <w:p w14:paraId="61C206F7"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6B922F4F" w14:textId="77777777" w:rsidR="00000000" w:rsidRDefault="00B80CBE">
            <w:pPr>
              <w:divId w:val="19217887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22DD405" w14:textId="77777777" w:rsidR="00000000" w:rsidRDefault="00B80CBE">
            <w:pPr>
              <w:jc w:val="right"/>
              <w:rPr>
                <w:rFonts w:eastAsia="Times New Roman"/>
                <w:sz w:val="18"/>
                <w:szCs w:val="18"/>
              </w:rPr>
            </w:pPr>
            <w:r>
              <w:rPr>
                <w:rFonts w:ascii="inherit" w:eastAsia="Times New Roman" w:hAnsi="inherit"/>
                <w:sz w:val="18"/>
                <w:szCs w:val="18"/>
              </w:rPr>
              <w:t>70</w:t>
            </w:r>
          </w:p>
        </w:tc>
        <w:tc>
          <w:tcPr>
            <w:tcW w:w="0" w:type="auto"/>
            <w:tcBorders>
              <w:bottom w:val="single" w:sz="6" w:space="0" w:color="000000"/>
            </w:tcBorders>
            <w:shd w:val="clear" w:color="auto" w:fill="CCEEFF"/>
            <w:vAlign w:val="bottom"/>
            <w:hideMark/>
          </w:tcPr>
          <w:p w14:paraId="132BBA6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9BD60C" w14:textId="77777777" w:rsidR="00000000" w:rsidRDefault="00B80CBE">
            <w:pPr>
              <w:divId w:val="6561571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6F33CB" w14:textId="77777777" w:rsidR="00000000" w:rsidRDefault="00B80CBE">
            <w:pPr>
              <w:jc w:val="right"/>
              <w:rPr>
                <w:rFonts w:eastAsia="Times New Roman"/>
                <w:sz w:val="18"/>
                <w:szCs w:val="18"/>
              </w:rPr>
            </w:pPr>
            <w:r>
              <w:rPr>
                <w:rFonts w:ascii="inherit" w:eastAsia="Times New Roman" w:hAnsi="inherit"/>
                <w:sz w:val="18"/>
                <w:szCs w:val="18"/>
              </w:rPr>
              <w:t>49</w:t>
            </w:r>
          </w:p>
        </w:tc>
        <w:tc>
          <w:tcPr>
            <w:tcW w:w="0" w:type="auto"/>
            <w:shd w:val="clear" w:color="auto" w:fill="CCEEFF"/>
            <w:vAlign w:val="bottom"/>
            <w:hideMark/>
          </w:tcPr>
          <w:p w14:paraId="0D22DDB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1AA8D" w14:textId="77777777" w:rsidR="00000000" w:rsidRDefault="00B80CBE">
            <w:pPr>
              <w:divId w:val="3477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E18A59D" w14:textId="77777777" w:rsidR="00000000" w:rsidRDefault="00B80CBE">
            <w:pPr>
              <w:jc w:val="right"/>
              <w:rPr>
                <w:rFonts w:eastAsia="Times New Roman"/>
                <w:sz w:val="18"/>
                <w:szCs w:val="18"/>
              </w:rPr>
            </w:pPr>
            <w:r>
              <w:rPr>
                <w:rFonts w:ascii="inherit" w:eastAsia="Times New Roman" w:hAnsi="inherit"/>
                <w:sz w:val="18"/>
                <w:szCs w:val="18"/>
              </w:rPr>
              <w:t>3.71</w:t>
            </w:r>
          </w:p>
        </w:tc>
        <w:tc>
          <w:tcPr>
            <w:tcW w:w="0" w:type="auto"/>
            <w:shd w:val="clear" w:color="auto" w:fill="CCEEFF"/>
            <w:vAlign w:val="bottom"/>
            <w:hideMark/>
          </w:tcPr>
          <w:p w14:paraId="629628F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AE56A9" w14:textId="77777777" w:rsidR="00000000" w:rsidRDefault="00B80CBE">
            <w:pPr>
              <w:divId w:val="353271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C3F5D72" w14:textId="77777777" w:rsidR="00000000" w:rsidRDefault="00B80CBE">
            <w:pPr>
              <w:jc w:val="right"/>
              <w:rPr>
                <w:rFonts w:eastAsia="Times New Roman"/>
                <w:sz w:val="18"/>
                <w:szCs w:val="18"/>
              </w:rPr>
            </w:pPr>
            <w:r>
              <w:rPr>
                <w:rFonts w:ascii="inherit" w:eastAsia="Times New Roman" w:hAnsi="inherit"/>
                <w:sz w:val="18"/>
                <w:szCs w:val="18"/>
              </w:rPr>
              <w:t>90</w:t>
            </w:r>
          </w:p>
        </w:tc>
        <w:tc>
          <w:tcPr>
            <w:tcW w:w="0" w:type="auto"/>
            <w:shd w:val="clear" w:color="auto" w:fill="CCEEFF"/>
            <w:vAlign w:val="bottom"/>
            <w:hideMark/>
          </w:tcPr>
          <w:p w14:paraId="25F0C64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F2EF41" w14:textId="77777777" w:rsidR="00000000" w:rsidRDefault="00B80CBE">
            <w:pPr>
              <w:divId w:val="729884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22D14E35" w14:textId="77777777" w:rsidR="00000000" w:rsidRDefault="00B80CBE">
            <w:pPr>
              <w:jc w:val="right"/>
              <w:rPr>
                <w:rFonts w:eastAsia="Times New Roman"/>
                <w:sz w:val="18"/>
                <w:szCs w:val="18"/>
              </w:rPr>
            </w:pPr>
            <w:r>
              <w:rPr>
                <w:rFonts w:ascii="inherit" w:eastAsia="Times New Roman" w:hAnsi="inherit"/>
                <w:sz w:val="18"/>
                <w:szCs w:val="18"/>
              </w:rPr>
              <w:t>23</w:t>
            </w:r>
          </w:p>
        </w:tc>
      </w:tr>
      <w:tr w:rsidR="00000000" w14:paraId="794D2450" w14:textId="77777777">
        <w:tc>
          <w:tcPr>
            <w:tcW w:w="0" w:type="auto"/>
            <w:tcMar>
              <w:top w:w="30" w:type="dxa"/>
              <w:left w:w="30" w:type="dxa"/>
              <w:bottom w:w="30" w:type="dxa"/>
              <w:right w:w="30" w:type="dxa"/>
            </w:tcMar>
            <w:vAlign w:val="center"/>
            <w:hideMark/>
          </w:tcPr>
          <w:p w14:paraId="12B2D52D"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14:paraId="71A8D36C" w14:textId="77777777" w:rsidR="00000000" w:rsidRDefault="00B80CBE">
            <w:pPr>
              <w:divId w:val="161952882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4C3B949" w14:textId="77777777" w:rsidR="00000000" w:rsidRDefault="00B80CBE">
            <w:pPr>
              <w:divId w:val="1069302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A82AD2" w14:textId="77777777" w:rsidR="00000000" w:rsidRDefault="00B80CBE">
            <w:pPr>
              <w:divId w:val="14056893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7F7329" w14:textId="77777777" w:rsidR="00000000" w:rsidRDefault="00B80CBE">
            <w:pPr>
              <w:divId w:val="6287524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71C090" w14:textId="77777777" w:rsidR="00000000" w:rsidRDefault="00B80CBE">
            <w:pPr>
              <w:divId w:val="11982772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7F537E5" w14:textId="77777777" w:rsidR="00000000" w:rsidRDefault="00B80CBE">
            <w:pPr>
              <w:divId w:val="2146462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6E0F1B" w14:textId="77777777" w:rsidR="00000000" w:rsidRDefault="00B80CBE">
            <w:pPr>
              <w:divId w:val="20031936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6A463A26" w14:textId="77777777" w:rsidR="00000000" w:rsidRDefault="00B80CBE">
            <w:pPr>
              <w:divId w:val="10142676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31BE9D" w14:textId="77777777" w:rsidR="00000000" w:rsidRDefault="00B80CBE">
            <w:pPr>
              <w:divId w:val="4406533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66A5BB6" w14:textId="77777777" w:rsidR="00000000" w:rsidRDefault="00B80CBE">
            <w:pPr>
              <w:divId w:val="1289897921"/>
              <w:rPr>
                <w:rFonts w:eastAsia="Times New Roman"/>
                <w:sz w:val="20"/>
                <w:szCs w:val="20"/>
              </w:rPr>
            </w:pPr>
            <w:r>
              <w:rPr>
                <w:rFonts w:ascii="inherit" w:eastAsia="Times New Roman" w:hAnsi="inherit"/>
                <w:sz w:val="20"/>
                <w:szCs w:val="20"/>
              </w:rPr>
              <w:t> </w:t>
            </w:r>
          </w:p>
        </w:tc>
      </w:tr>
      <w:tr w:rsidR="00000000" w14:paraId="432A3F94" w14:textId="77777777">
        <w:tc>
          <w:tcPr>
            <w:tcW w:w="0" w:type="auto"/>
            <w:shd w:val="clear" w:color="auto" w:fill="CCEEFF"/>
            <w:tcMar>
              <w:top w:w="30" w:type="dxa"/>
              <w:left w:w="300" w:type="dxa"/>
              <w:bottom w:w="30" w:type="dxa"/>
              <w:right w:w="30" w:type="dxa"/>
            </w:tcMar>
            <w:vAlign w:val="center"/>
            <w:hideMark/>
          </w:tcPr>
          <w:p w14:paraId="1F77110B" w14:textId="77777777" w:rsidR="00000000" w:rsidRDefault="00B80CBE">
            <w:pPr>
              <w:rPr>
                <w:rFonts w:eastAsia="Times New Roman"/>
                <w:sz w:val="18"/>
                <w:szCs w:val="18"/>
              </w:rPr>
            </w:pPr>
            <w:r>
              <w:rPr>
                <w:rFonts w:ascii="inherit" w:eastAsia="Times New Roman" w:hAnsi="inherit"/>
                <w:sz w:val="18"/>
                <w:szCs w:val="18"/>
              </w:rPr>
              <w:t>Commercial and multifamily real estate</w:t>
            </w:r>
          </w:p>
        </w:tc>
        <w:tc>
          <w:tcPr>
            <w:tcW w:w="0" w:type="auto"/>
            <w:shd w:val="clear" w:color="auto" w:fill="CCEEFF"/>
            <w:tcMar>
              <w:top w:w="30" w:type="dxa"/>
              <w:left w:w="30" w:type="dxa"/>
              <w:bottom w:w="30" w:type="dxa"/>
              <w:right w:w="30" w:type="dxa"/>
            </w:tcMar>
            <w:vAlign w:val="bottom"/>
            <w:hideMark/>
          </w:tcPr>
          <w:p w14:paraId="35D58FC4" w14:textId="77777777" w:rsidR="00000000" w:rsidRDefault="00B80CBE">
            <w:pPr>
              <w:divId w:val="13507143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CF91197"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5A24C1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193D1B" w14:textId="77777777" w:rsidR="00000000" w:rsidRDefault="00B80CBE">
            <w:pPr>
              <w:divId w:val="1055003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64A183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390B7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D98D37" w14:textId="77777777" w:rsidR="00000000" w:rsidRDefault="00B80CBE">
            <w:pPr>
              <w:divId w:val="12155840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20B4ECC" w14:textId="77777777" w:rsidR="00000000" w:rsidRDefault="00B80CB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14:paraId="26DABD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A2E0B6" w14:textId="77777777" w:rsidR="00000000" w:rsidRDefault="00B80CBE">
            <w:pPr>
              <w:divId w:val="20381170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3936A3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14:paraId="795F112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2F0F2" w14:textId="77777777" w:rsidR="00000000" w:rsidRDefault="00B80CBE">
            <w:pPr>
              <w:divId w:val="1561330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0A8248A9" w14:textId="77777777" w:rsidR="00000000" w:rsidRDefault="00B80CBE">
            <w:pPr>
              <w:jc w:val="right"/>
              <w:rPr>
                <w:rFonts w:eastAsia="Times New Roman"/>
                <w:sz w:val="18"/>
                <w:szCs w:val="18"/>
              </w:rPr>
            </w:pPr>
            <w:r>
              <w:rPr>
                <w:rFonts w:ascii="inherit" w:eastAsia="Times New Roman" w:hAnsi="inherit"/>
                <w:sz w:val="18"/>
                <w:szCs w:val="18"/>
              </w:rPr>
              <w:t>7</w:t>
            </w:r>
          </w:p>
        </w:tc>
      </w:tr>
      <w:tr w:rsidR="00000000" w14:paraId="20C80A13" w14:textId="77777777">
        <w:tc>
          <w:tcPr>
            <w:tcW w:w="0" w:type="auto"/>
            <w:tcMar>
              <w:top w:w="30" w:type="dxa"/>
              <w:left w:w="300" w:type="dxa"/>
              <w:bottom w:w="30" w:type="dxa"/>
              <w:right w:w="30" w:type="dxa"/>
            </w:tcMar>
            <w:vAlign w:val="center"/>
            <w:hideMark/>
          </w:tcPr>
          <w:p w14:paraId="46D5F5D8"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tcMar>
              <w:top w:w="30" w:type="dxa"/>
              <w:left w:w="30" w:type="dxa"/>
              <w:bottom w:w="30" w:type="dxa"/>
              <w:right w:w="30" w:type="dxa"/>
            </w:tcMar>
            <w:vAlign w:val="bottom"/>
            <w:hideMark/>
          </w:tcPr>
          <w:p w14:paraId="19453A96" w14:textId="77777777" w:rsidR="00000000" w:rsidRDefault="00B80CBE">
            <w:pPr>
              <w:divId w:val="1854027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FE53B2D"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vAlign w:val="bottom"/>
            <w:hideMark/>
          </w:tcPr>
          <w:p w14:paraId="681BE70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7B6598" w14:textId="77777777" w:rsidR="00000000" w:rsidRDefault="00B80CBE">
            <w:pPr>
              <w:divId w:val="6354548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5F52E7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A04788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919396" w14:textId="77777777" w:rsidR="00000000" w:rsidRDefault="00B80CBE">
            <w:pPr>
              <w:divId w:val="1812016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3D7BD95" w14:textId="77777777" w:rsidR="00000000" w:rsidRDefault="00B80CBE">
            <w:pPr>
              <w:jc w:val="right"/>
              <w:rPr>
                <w:rFonts w:eastAsia="Times New Roman"/>
                <w:sz w:val="18"/>
                <w:szCs w:val="18"/>
              </w:rPr>
            </w:pPr>
            <w:r>
              <w:rPr>
                <w:rFonts w:ascii="inherit" w:eastAsia="Times New Roman" w:hAnsi="inherit"/>
                <w:sz w:val="18"/>
                <w:szCs w:val="18"/>
              </w:rPr>
              <w:t>0.00</w:t>
            </w:r>
          </w:p>
        </w:tc>
        <w:tc>
          <w:tcPr>
            <w:tcW w:w="0" w:type="auto"/>
            <w:vAlign w:val="bottom"/>
            <w:hideMark/>
          </w:tcPr>
          <w:p w14:paraId="5690B9A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2FCC56" w14:textId="77777777" w:rsidR="00000000" w:rsidRDefault="00B80CBE">
            <w:pPr>
              <w:divId w:val="6081270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9BEB25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vAlign w:val="bottom"/>
            <w:hideMark/>
          </w:tcPr>
          <w:p w14:paraId="73CCAF2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68A5E5" w14:textId="77777777" w:rsidR="00000000" w:rsidRDefault="00B80CBE">
            <w:pPr>
              <w:divId w:val="2333972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FB0E82E" w14:textId="77777777" w:rsidR="00000000" w:rsidRDefault="00B80CBE">
            <w:pPr>
              <w:jc w:val="right"/>
              <w:rPr>
                <w:rFonts w:eastAsia="Times New Roman"/>
                <w:sz w:val="18"/>
                <w:szCs w:val="18"/>
              </w:rPr>
            </w:pPr>
            <w:r>
              <w:rPr>
                <w:rFonts w:ascii="inherit" w:eastAsia="Times New Roman" w:hAnsi="inherit"/>
                <w:sz w:val="18"/>
                <w:szCs w:val="18"/>
              </w:rPr>
              <w:t>11</w:t>
            </w:r>
          </w:p>
        </w:tc>
      </w:tr>
      <w:tr w:rsidR="00000000" w14:paraId="2AE1449F" w14:textId="77777777">
        <w:tc>
          <w:tcPr>
            <w:tcW w:w="0" w:type="auto"/>
            <w:shd w:val="clear" w:color="auto" w:fill="CCEEFF"/>
            <w:tcMar>
              <w:top w:w="30" w:type="dxa"/>
              <w:left w:w="420" w:type="dxa"/>
              <w:bottom w:w="30" w:type="dxa"/>
              <w:right w:w="30" w:type="dxa"/>
            </w:tcMar>
            <w:vAlign w:val="center"/>
            <w:hideMark/>
          </w:tcPr>
          <w:p w14:paraId="35373AD1"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shd w:val="clear" w:color="auto" w:fill="CCEEFF"/>
            <w:tcMar>
              <w:top w:w="30" w:type="dxa"/>
              <w:left w:w="30" w:type="dxa"/>
              <w:bottom w:w="30" w:type="dxa"/>
              <w:right w:w="30" w:type="dxa"/>
            </w:tcMar>
            <w:vAlign w:val="bottom"/>
            <w:hideMark/>
          </w:tcPr>
          <w:p w14:paraId="22D83B72" w14:textId="77777777" w:rsidR="00000000" w:rsidRDefault="00B80CBE">
            <w:pPr>
              <w:divId w:val="19434160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C6D3DE2" w14:textId="77777777" w:rsidR="00000000" w:rsidRDefault="00B80CBE">
            <w:pPr>
              <w:jc w:val="right"/>
              <w:rPr>
                <w:rFonts w:eastAsia="Times New Roman"/>
                <w:sz w:val="18"/>
                <w:szCs w:val="18"/>
              </w:rPr>
            </w:pPr>
            <w:r>
              <w:rPr>
                <w:rFonts w:ascii="inherit" w:eastAsia="Times New Roman" w:hAnsi="inherit"/>
                <w:sz w:val="18"/>
                <w:szCs w:val="18"/>
              </w:rPr>
              <w:t>13</w:t>
            </w:r>
          </w:p>
        </w:tc>
        <w:tc>
          <w:tcPr>
            <w:tcW w:w="0" w:type="auto"/>
            <w:tcBorders>
              <w:top w:val="single" w:sz="6" w:space="0" w:color="000000"/>
            </w:tcBorders>
            <w:shd w:val="clear" w:color="auto" w:fill="CCEEFF"/>
            <w:vAlign w:val="bottom"/>
            <w:hideMark/>
          </w:tcPr>
          <w:p w14:paraId="65EBED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6F5DA25" w14:textId="77777777" w:rsidR="00000000" w:rsidRDefault="00B80CBE">
            <w:pPr>
              <w:divId w:val="270015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0BE834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67BEF9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710B9A" w14:textId="77777777" w:rsidR="00000000" w:rsidRDefault="00B80CBE">
            <w:pPr>
              <w:divId w:val="847527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FD6C9DF" w14:textId="77777777" w:rsidR="00000000" w:rsidRDefault="00B80CB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14:paraId="0E0B28F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2F1AA4" w14:textId="77777777" w:rsidR="00000000" w:rsidRDefault="00B80CBE">
            <w:pPr>
              <w:divId w:val="110758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31DE50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14:paraId="5CE873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B0FCC2" w14:textId="77777777" w:rsidR="00000000" w:rsidRDefault="00B80CBE">
            <w:pPr>
              <w:divId w:val="1056512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0CDD8FC6" w14:textId="77777777" w:rsidR="00000000" w:rsidRDefault="00B80CBE">
            <w:pPr>
              <w:jc w:val="right"/>
              <w:rPr>
                <w:rFonts w:eastAsia="Times New Roman"/>
                <w:sz w:val="18"/>
                <w:szCs w:val="18"/>
              </w:rPr>
            </w:pPr>
            <w:r>
              <w:rPr>
                <w:rFonts w:ascii="inherit" w:eastAsia="Times New Roman" w:hAnsi="inherit"/>
                <w:sz w:val="18"/>
                <w:szCs w:val="18"/>
              </w:rPr>
              <w:t>11</w:t>
            </w:r>
          </w:p>
        </w:tc>
      </w:tr>
      <w:tr w:rsidR="00000000" w14:paraId="79E76A25" w14:textId="77777777">
        <w:tc>
          <w:tcPr>
            <w:tcW w:w="0" w:type="auto"/>
            <w:tcMar>
              <w:top w:w="30" w:type="dxa"/>
              <w:left w:w="300" w:type="dxa"/>
              <w:bottom w:w="30" w:type="dxa"/>
              <w:right w:w="30" w:type="dxa"/>
            </w:tcMar>
            <w:vAlign w:val="center"/>
            <w:hideMark/>
          </w:tcPr>
          <w:p w14:paraId="1F124940" w14:textId="77777777" w:rsidR="00000000" w:rsidRDefault="00B80CBE">
            <w:pPr>
              <w:rPr>
                <w:rFonts w:eastAsia="Times New Roman"/>
                <w:sz w:val="18"/>
                <w:szCs w:val="18"/>
              </w:rPr>
            </w:pPr>
            <w:r>
              <w:rPr>
                <w:rFonts w:ascii="inherit" w:eastAsia="Times New Roman" w:hAnsi="inherit"/>
                <w:sz w:val="18"/>
                <w:szCs w:val="18"/>
              </w:rPr>
              <w:t>Small-ticket commercial real estate</w:t>
            </w:r>
          </w:p>
        </w:tc>
        <w:tc>
          <w:tcPr>
            <w:tcW w:w="0" w:type="auto"/>
            <w:tcMar>
              <w:top w:w="30" w:type="dxa"/>
              <w:left w:w="30" w:type="dxa"/>
              <w:bottom w:w="30" w:type="dxa"/>
              <w:right w:w="30" w:type="dxa"/>
            </w:tcMar>
            <w:vAlign w:val="bottom"/>
            <w:hideMark/>
          </w:tcPr>
          <w:p w14:paraId="1B90ECA7" w14:textId="77777777" w:rsidR="00000000" w:rsidRDefault="00B80CBE">
            <w:pPr>
              <w:divId w:val="8835196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1D37253"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47D5A1B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A98880" w14:textId="77777777" w:rsidR="00000000" w:rsidRDefault="00B80CBE">
            <w:pPr>
              <w:divId w:val="1253514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7E677F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F95BE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AA2D08" w14:textId="77777777" w:rsidR="00000000" w:rsidRDefault="00B80CBE">
            <w:pPr>
              <w:divId w:val="4286938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8E59FC" w14:textId="77777777" w:rsidR="00000000" w:rsidRDefault="00B80CBE">
            <w:pPr>
              <w:jc w:val="right"/>
              <w:rPr>
                <w:rFonts w:eastAsia="Times New Roman"/>
                <w:sz w:val="18"/>
                <w:szCs w:val="18"/>
              </w:rPr>
            </w:pPr>
            <w:r>
              <w:rPr>
                <w:rFonts w:ascii="inherit" w:eastAsia="Times New Roman" w:hAnsi="inherit"/>
                <w:sz w:val="18"/>
                <w:szCs w:val="18"/>
              </w:rPr>
              <w:t>0.00</w:t>
            </w:r>
          </w:p>
        </w:tc>
        <w:tc>
          <w:tcPr>
            <w:tcW w:w="0" w:type="auto"/>
            <w:vAlign w:val="bottom"/>
            <w:hideMark/>
          </w:tcPr>
          <w:p w14:paraId="6D1ED65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128201" w14:textId="77777777" w:rsidR="00000000" w:rsidRDefault="00B80CBE">
            <w:pPr>
              <w:divId w:val="5172776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8124080"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F4123B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036285" w14:textId="77777777" w:rsidR="00000000" w:rsidRDefault="00B80CBE">
            <w:pPr>
              <w:divId w:val="9593861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9E74FA6" w14:textId="77777777" w:rsidR="00000000" w:rsidRDefault="00B80CBE">
            <w:pPr>
              <w:jc w:val="right"/>
              <w:rPr>
                <w:rFonts w:eastAsia="Times New Roman"/>
                <w:sz w:val="18"/>
                <w:szCs w:val="18"/>
              </w:rPr>
            </w:pPr>
            <w:r>
              <w:rPr>
                <w:rFonts w:ascii="inherit" w:eastAsia="Times New Roman" w:hAnsi="inherit"/>
                <w:sz w:val="18"/>
                <w:szCs w:val="18"/>
              </w:rPr>
              <w:t>0</w:t>
            </w:r>
          </w:p>
        </w:tc>
      </w:tr>
      <w:tr w:rsidR="00000000" w14:paraId="1D8E709D" w14:textId="77777777">
        <w:tc>
          <w:tcPr>
            <w:tcW w:w="0" w:type="auto"/>
            <w:shd w:val="clear" w:color="auto" w:fill="CCEEFF"/>
            <w:tcMar>
              <w:top w:w="30" w:type="dxa"/>
              <w:left w:w="30" w:type="dxa"/>
              <w:bottom w:w="30" w:type="dxa"/>
              <w:right w:w="30" w:type="dxa"/>
            </w:tcMar>
            <w:vAlign w:val="center"/>
            <w:hideMark/>
          </w:tcPr>
          <w:p w14:paraId="3DDFFB49"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14:paraId="54B80472" w14:textId="77777777" w:rsidR="00000000" w:rsidRDefault="00B80CBE">
            <w:pPr>
              <w:divId w:val="20020749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28F7CF4" w14:textId="77777777" w:rsidR="00000000" w:rsidRDefault="00B80CBE">
            <w:pPr>
              <w:jc w:val="right"/>
              <w:rPr>
                <w:rFonts w:eastAsia="Times New Roman"/>
                <w:sz w:val="18"/>
                <w:szCs w:val="18"/>
              </w:rPr>
            </w:pPr>
            <w:r>
              <w:rPr>
                <w:rFonts w:ascii="inherit" w:eastAsia="Times New Roman" w:hAnsi="inherit"/>
                <w:sz w:val="18"/>
                <w:szCs w:val="18"/>
              </w:rPr>
              <w:t>15</w:t>
            </w:r>
          </w:p>
        </w:tc>
        <w:tc>
          <w:tcPr>
            <w:tcW w:w="0" w:type="auto"/>
            <w:tcBorders>
              <w:bottom w:val="single" w:sz="6" w:space="0" w:color="000000"/>
            </w:tcBorders>
            <w:shd w:val="clear" w:color="auto" w:fill="CCEEFF"/>
            <w:vAlign w:val="bottom"/>
            <w:hideMark/>
          </w:tcPr>
          <w:p w14:paraId="45B979E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875867" w14:textId="77777777" w:rsidR="00000000" w:rsidRDefault="00B80CBE">
            <w:pPr>
              <w:divId w:val="15228629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E57696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1A740D6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318F5" w14:textId="77777777" w:rsidR="00000000" w:rsidRDefault="00B80CBE">
            <w:pPr>
              <w:divId w:val="13647930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0516876" w14:textId="77777777" w:rsidR="00000000" w:rsidRDefault="00B80CBE">
            <w:pPr>
              <w:jc w:val="right"/>
              <w:rPr>
                <w:rFonts w:eastAsia="Times New Roman"/>
                <w:sz w:val="18"/>
                <w:szCs w:val="18"/>
              </w:rPr>
            </w:pPr>
            <w:r>
              <w:rPr>
                <w:rFonts w:ascii="inherit" w:eastAsia="Times New Roman" w:hAnsi="inherit"/>
                <w:sz w:val="18"/>
                <w:szCs w:val="18"/>
              </w:rPr>
              <w:t>0.00</w:t>
            </w:r>
          </w:p>
        </w:tc>
        <w:tc>
          <w:tcPr>
            <w:tcW w:w="0" w:type="auto"/>
            <w:shd w:val="clear" w:color="auto" w:fill="CCEEFF"/>
            <w:vAlign w:val="bottom"/>
            <w:hideMark/>
          </w:tcPr>
          <w:p w14:paraId="5E2161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ABA433" w14:textId="77777777" w:rsidR="00000000" w:rsidRDefault="00B80CBE">
            <w:pPr>
              <w:divId w:val="18322870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0C70746" w14:textId="77777777" w:rsidR="00000000" w:rsidRDefault="00B80CBE">
            <w:pPr>
              <w:jc w:val="right"/>
              <w:rPr>
                <w:rFonts w:eastAsia="Times New Roman"/>
                <w:sz w:val="18"/>
                <w:szCs w:val="18"/>
              </w:rPr>
            </w:pPr>
            <w:r>
              <w:rPr>
                <w:rFonts w:ascii="inherit" w:eastAsia="Times New Roman" w:hAnsi="inherit"/>
                <w:sz w:val="18"/>
                <w:szCs w:val="18"/>
              </w:rPr>
              <w:t>85</w:t>
            </w:r>
          </w:p>
        </w:tc>
        <w:tc>
          <w:tcPr>
            <w:tcW w:w="0" w:type="auto"/>
            <w:shd w:val="clear" w:color="auto" w:fill="CCEEFF"/>
            <w:vAlign w:val="bottom"/>
            <w:hideMark/>
          </w:tcPr>
          <w:p w14:paraId="1E6F04F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1E2703" w14:textId="77777777" w:rsidR="00000000" w:rsidRDefault="00B80CBE">
            <w:pPr>
              <w:divId w:val="8099834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33CB692B" w14:textId="77777777" w:rsidR="00000000" w:rsidRDefault="00B80CBE">
            <w:pPr>
              <w:jc w:val="right"/>
              <w:rPr>
                <w:rFonts w:eastAsia="Times New Roman"/>
                <w:sz w:val="18"/>
                <w:szCs w:val="18"/>
              </w:rPr>
            </w:pPr>
            <w:r>
              <w:rPr>
                <w:rFonts w:ascii="inherit" w:eastAsia="Times New Roman" w:hAnsi="inherit"/>
                <w:sz w:val="18"/>
                <w:szCs w:val="18"/>
              </w:rPr>
              <w:t>11</w:t>
            </w:r>
          </w:p>
        </w:tc>
      </w:tr>
      <w:tr w:rsidR="00000000" w14:paraId="7B4A2894" w14:textId="77777777">
        <w:tc>
          <w:tcPr>
            <w:tcW w:w="0" w:type="auto"/>
            <w:tcMar>
              <w:top w:w="30" w:type="dxa"/>
              <w:left w:w="30" w:type="dxa"/>
              <w:bottom w:w="30" w:type="dxa"/>
              <w:right w:w="30" w:type="dxa"/>
            </w:tcMar>
            <w:vAlign w:val="center"/>
            <w:hideMark/>
          </w:tcPr>
          <w:p w14:paraId="7C82F047"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4648CB4E" w14:textId="77777777" w:rsidR="00000000" w:rsidRDefault="00B80CBE">
            <w:pPr>
              <w:divId w:val="98363075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1AC3E6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77E227A4" w14:textId="77777777" w:rsidR="00000000" w:rsidRDefault="00B80CBE">
            <w:pPr>
              <w:jc w:val="right"/>
              <w:rPr>
                <w:rFonts w:eastAsia="Times New Roman"/>
                <w:sz w:val="18"/>
                <w:szCs w:val="18"/>
              </w:rPr>
            </w:pPr>
            <w:r>
              <w:rPr>
                <w:rFonts w:ascii="inherit" w:eastAsia="Times New Roman" w:hAnsi="inherit"/>
                <w:sz w:val="18"/>
                <w:szCs w:val="18"/>
              </w:rPr>
              <w:t>248</w:t>
            </w:r>
          </w:p>
        </w:tc>
        <w:tc>
          <w:tcPr>
            <w:tcW w:w="0" w:type="auto"/>
            <w:tcBorders>
              <w:bottom w:val="double" w:sz="6" w:space="0" w:color="000000"/>
            </w:tcBorders>
            <w:vAlign w:val="bottom"/>
            <w:hideMark/>
          </w:tcPr>
          <w:p w14:paraId="3A17AA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E57419" w14:textId="77777777" w:rsidR="00000000" w:rsidRDefault="00B80CBE">
            <w:pPr>
              <w:divId w:val="1664122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5A3B5F4" w14:textId="77777777" w:rsidR="00000000" w:rsidRDefault="00B80CBE">
            <w:pPr>
              <w:jc w:val="right"/>
              <w:rPr>
                <w:rFonts w:eastAsia="Times New Roman"/>
                <w:sz w:val="18"/>
                <w:szCs w:val="18"/>
              </w:rPr>
            </w:pPr>
            <w:r>
              <w:rPr>
                <w:rFonts w:ascii="inherit" w:eastAsia="Times New Roman" w:hAnsi="inherit"/>
                <w:sz w:val="18"/>
                <w:szCs w:val="18"/>
              </w:rPr>
              <w:t>80</w:t>
            </w:r>
          </w:p>
        </w:tc>
        <w:tc>
          <w:tcPr>
            <w:tcW w:w="0" w:type="auto"/>
            <w:vAlign w:val="bottom"/>
            <w:hideMark/>
          </w:tcPr>
          <w:p w14:paraId="048827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5DA656" w14:textId="77777777" w:rsidR="00000000" w:rsidRDefault="00B80CBE">
            <w:pPr>
              <w:divId w:val="1212503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1C3295B" w14:textId="77777777" w:rsidR="00000000" w:rsidRDefault="00B80CBE">
            <w:pPr>
              <w:jc w:val="right"/>
              <w:rPr>
                <w:rFonts w:eastAsia="Times New Roman"/>
                <w:sz w:val="18"/>
                <w:szCs w:val="18"/>
              </w:rPr>
            </w:pPr>
            <w:r>
              <w:rPr>
                <w:rFonts w:ascii="inherit" w:eastAsia="Times New Roman" w:hAnsi="inherit"/>
                <w:sz w:val="18"/>
                <w:szCs w:val="18"/>
              </w:rPr>
              <w:t>16.50</w:t>
            </w:r>
          </w:p>
        </w:tc>
        <w:tc>
          <w:tcPr>
            <w:tcW w:w="0" w:type="auto"/>
            <w:vAlign w:val="bottom"/>
            <w:hideMark/>
          </w:tcPr>
          <w:p w14:paraId="371642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F3BD10" w14:textId="77777777" w:rsidR="00000000" w:rsidRDefault="00B80CBE">
            <w:pPr>
              <w:divId w:val="788862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0A8EDD3" w14:textId="77777777" w:rsidR="00000000" w:rsidRDefault="00B80CBE">
            <w:pPr>
              <w:jc w:val="right"/>
              <w:rPr>
                <w:rFonts w:eastAsia="Times New Roman"/>
                <w:sz w:val="18"/>
                <w:szCs w:val="18"/>
              </w:rPr>
            </w:pPr>
            <w:r>
              <w:rPr>
                <w:rFonts w:ascii="inherit" w:eastAsia="Times New Roman" w:hAnsi="inherit"/>
                <w:sz w:val="18"/>
                <w:szCs w:val="18"/>
              </w:rPr>
              <w:t>30</w:t>
            </w:r>
          </w:p>
        </w:tc>
        <w:tc>
          <w:tcPr>
            <w:tcW w:w="0" w:type="auto"/>
            <w:vAlign w:val="bottom"/>
            <w:hideMark/>
          </w:tcPr>
          <w:p w14:paraId="6BB8776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CA0D74" w14:textId="77777777" w:rsidR="00000000" w:rsidRDefault="00B80CBE">
            <w:pPr>
              <w:divId w:val="1231119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872E864" w14:textId="77777777" w:rsidR="00000000" w:rsidRDefault="00B80CBE">
            <w:pPr>
              <w:jc w:val="right"/>
              <w:rPr>
                <w:rFonts w:eastAsia="Times New Roman"/>
                <w:sz w:val="18"/>
                <w:szCs w:val="18"/>
              </w:rPr>
            </w:pPr>
            <w:r>
              <w:rPr>
                <w:rFonts w:ascii="inherit" w:eastAsia="Times New Roman" w:hAnsi="inherit"/>
                <w:sz w:val="18"/>
                <w:szCs w:val="18"/>
              </w:rPr>
              <w:t>21</w:t>
            </w:r>
          </w:p>
        </w:tc>
      </w:tr>
    </w:tbl>
    <w:p w14:paraId="6703B751" w14:textId="77777777" w:rsidR="00000000" w:rsidRDefault="00B80CBE">
      <w:pPr>
        <w:divId w:val="372848255"/>
        <w:rPr>
          <w:rFonts w:eastAsia="Times New Roman"/>
          <w:vanish/>
          <w:sz w:val="20"/>
          <w:szCs w:val="20"/>
        </w:rPr>
      </w:pPr>
    </w:p>
    <w:tbl>
      <w:tblPr>
        <w:tblW w:w="4980" w:type="pct"/>
        <w:tblCellMar>
          <w:left w:w="0" w:type="dxa"/>
          <w:right w:w="0" w:type="dxa"/>
        </w:tblCellMar>
        <w:tblLook w:val="04A0" w:firstRow="1" w:lastRow="0" w:firstColumn="1" w:lastColumn="0" w:noHBand="0" w:noVBand="1"/>
      </w:tblPr>
      <w:tblGrid>
        <w:gridCol w:w="1883"/>
        <w:gridCol w:w="105"/>
        <w:gridCol w:w="807"/>
        <w:gridCol w:w="105"/>
        <w:gridCol w:w="808"/>
        <w:gridCol w:w="105"/>
        <w:gridCol w:w="808"/>
        <w:gridCol w:w="105"/>
        <w:gridCol w:w="808"/>
        <w:gridCol w:w="105"/>
        <w:gridCol w:w="808"/>
        <w:gridCol w:w="105"/>
        <w:gridCol w:w="808"/>
        <w:gridCol w:w="105"/>
        <w:gridCol w:w="808"/>
      </w:tblGrid>
      <w:tr w:rsidR="00000000" w14:paraId="5214D67F" w14:textId="77777777">
        <w:trPr>
          <w:divId w:val="372848255"/>
        </w:trPr>
        <w:tc>
          <w:tcPr>
            <w:tcW w:w="0" w:type="auto"/>
            <w:gridSpan w:val="15"/>
            <w:vAlign w:val="center"/>
            <w:hideMark/>
          </w:tcPr>
          <w:p w14:paraId="149C7A84" w14:textId="77777777" w:rsidR="00000000" w:rsidRDefault="00B80CBE">
            <w:pPr>
              <w:rPr>
                <w:rFonts w:eastAsia="Times New Roman"/>
                <w:sz w:val="20"/>
                <w:szCs w:val="20"/>
              </w:rPr>
            </w:pPr>
          </w:p>
        </w:tc>
      </w:tr>
      <w:tr w:rsidR="00000000" w14:paraId="4F264F58" w14:textId="77777777">
        <w:trPr>
          <w:divId w:val="372848255"/>
        </w:trPr>
        <w:tc>
          <w:tcPr>
            <w:tcW w:w="1150" w:type="pct"/>
            <w:vAlign w:val="center"/>
            <w:hideMark/>
          </w:tcPr>
          <w:p w14:paraId="047596FD" w14:textId="77777777" w:rsidR="00000000" w:rsidRDefault="00B80CBE">
            <w:pPr>
              <w:rPr>
                <w:rFonts w:eastAsia="Times New Roman"/>
                <w:sz w:val="20"/>
                <w:szCs w:val="20"/>
              </w:rPr>
            </w:pPr>
          </w:p>
        </w:tc>
        <w:tc>
          <w:tcPr>
            <w:tcW w:w="50" w:type="pct"/>
            <w:vAlign w:val="center"/>
            <w:hideMark/>
          </w:tcPr>
          <w:p w14:paraId="2E2E1B03" w14:textId="77777777" w:rsidR="00000000" w:rsidRDefault="00B80CBE">
            <w:pPr>
              <w:rPr>
                <w:rFonts w:eastAsia="Times New Roman"/>
                <w:sz w:val="20"/>
                <w:szCs w:val="20"/>
              </w:rPr>
            </w:pPr>
          </w:p>
        </w:tc>
        <w:tc>
          <w:tcPr>
            <w:tcW w:w="500" w:type="pct"/>
            <w:vAlign w:val="center"/>
            <w:hideMark/>
          </w:tcPr>
          <w:p w14:paraId="39CF1749" w14:textId="77777777" w:rsidR="00000000" w:rsidRDefault="00B80CBE">
            <w:pPr>
              <w:rPr>
                <w:rFonts w:eastAsia="Times New Roman"/>
                <w:sz w:val="20"/>
                <w:szCs w:val="20"/>
              </w:rPr>
            </w:pPr>
          </w:p>
        </w:tc>
        <w:tc>
          <w:tcPr>
            <w:tcW w:w="50" w:type="pct"/>
            <w:vAlign w:val="center"/>
            <w:hideMark/>
          </w:tcPr>
          <w:p w14:paraId="58BD1326" w14:textId="77777777" w:rsidR="00000000" w:rsidRDefault="00B80CBE">
            <w:pPr>
              <w:rPr>
                <w:rFonts w:eastAsia="Times New Roman"/>
                <w:sz w:val="20"/>
                <w:szCs w:val="20"/>
              </w:rPr>
            </w:pPr>
          </w:p>
        </w:tc>
        <w:tc>
          <w:tcPr>
            <w:tcW w:w="500" w:type="pct"/>
            <w:vAlign w:val="center"/>
            <w:hideMark/>
          </w:tcPr>
          <w:p w14:paraId="68948B85" w14:textId="77777777" w:rsidR="00000000" w:rsidRDefault="00B80CBE">
            <w:pPr>
              <w:rPr>
                <w:rFonts w:eastAsia="Times New Roman"/>
                <w:sz w:val="20"/>
                <w:szCs w:val="20"/>
              </w:rPr>
            </w:pPr>
          </w:p>
        </w:tc>
        <w:tc>
          <w:tcPr>
            <w:tcW w:w="50" w:type="pct"/>
            <w:vAlign w:val="center"/>
            <w:hideMark/>
          </w:tcPr>
          <w:p w14:paraId="25B94AAE" w14:textId="77777777" w:rsidR="00000000" w:rsidRDefault="00B80CBE">
            <w:pPr>
              <w:rPr>
                <w:rFonts w:eastAsia="Times New Roman"/>
                <w:sz w:val="20"/>
                <w:szCs w:val="20"/>
              </w:rPr>
            </w:pPr>
          </w:p>
        </w:tc>
        <w:tc>
          <w:tcPr>
            <w:tcW w:w="500" w:type="pct"/>
            <w:vAlign w:val="center"/>
            <w:hideMark/>
          </w:tcPr>
          <w:p w14:paraId="5072B520" w14:textId="77777777" w:rsidR="00000000" w:rsidRDefault="00B80CBE">
            <w:pPr>
              <w:rPr>
                <w:rFonts w:eastAsia="Times New Roman"/>
                <w:sz w:val="20"/>
                <w:szCs w:val="20"/>
              </w:rPr>
            </w:pPr>
          </w:p>
        </w:tc>
        <w:tc>
          <w:tcPr>
            <w:tcW w:w="50" w:type="pct"/>
            <w:vAlign w:val="center"/>
            <w:hideMark/>
          </w:tcPr>
          <w:p w14:paraId="5B9B6424" w14:textId="77777777" w:rsidR="00000000" w:rsidRDefault="00B80CBE">
            <w:pPr>
              <w:rPr>
                <w:rFonts w:eastAsia="Times New Roman"/>
                <w:sz w:val="20"/>
                <w:szCs w:val="20"/>
              </w:rPr>
            </w:pPr>
          </w:p>
        </w:tc>
        <w:tc>
          <w:tcPr>
            <w:tcW w:w="500" w:type="pct"/>
            <w:vAlign w:val="center"/>
            <w:hideMark/>
          </w:tcPr>
          <w:p w14:paraId="735D98E9" w14:textId="77777777" w:rsidR="00000000" w:rsidRDefault="00B80CBE">
            <w:pPr>
              <w:rPr>
                <w:rFonts w:eastAsia="Times New Roman"/>
                <w:sz w:val="20"/>
                <w:szCs w:val="20"/>
              </w:rPr>
            </w:pPr>
          </w:p>
        </w:tc>
        <w:tc>
          <w:tcPr>
            <w:tcW w:w="50" w:type="pct"/>
            <w:vAlign w:val="center"/>
            <w:hideMark/>
          </w:tcPr>
          <w:p w14:paraId="68C008B2" w14:textId="77777777" w:rsidR="00000000" w:rsidRDefault="00B80CBE">
            <w:pPr>
              <w:rPr>
                <w:rFonts w:eastAsia="Times New Roman"/>
                <w:sz w:val="20"/>
                <w:szCs w:val="20"/>
              </w:rPr>
            </w:pPr>
          </w:p>
        </w:tc>
        <w:tc>
          <w:tcPr>
            <w:tcW w:w="500" w:type="pct"/>
            <w:vAlign w:val="center"/>
            <w:hideMark/>
          </w:tcPr>
          <w:p w14:paraId="2A1A7DCA" w14:textId="77777777" w:rsidR="00000000" w:rsidRDefault="00B80CBE">
            <w:pPr>
              <w:rPr>
                <w:rFonts w:eastAsia="Times New Roman"/>
                <w:sz w:val="20"/>
                <w:szCs w:val="20"/>
              </w:rPr>
            </w:pPr>
          </w:p>
        </w:tc>
        <w:tc>
          <w:tcPr>
            <w:tcW w:w="50" w:type="pct"/>
            <w:vAlign w:val="center"/>
            <w:hideMark/>
          </w:tcPr>
          <w:p w14:paraId="55588227" w14:textId="77777777" w:rsidR="00000000" w:rsidRDefault="00B80CBE">
            <w:pPr>
              <w:rPr>
                <w:rFonts w:eastAsia="Times New Roman"/>
                <w:sz w:val="20"/>
                <w:szCs w:val="20"/>
              </w:rPr>
            </w:pPr>
          </w:p>
        </w:tc>
        <w:tc>
          <w:tcPr>
            <w:tcW w:w="500" w:type="pct"/>
            <w:vAlign w:val="center"/>
            <w:hideMark/>
          </w:tcPr>
          <w:p w14:paraId="3F85EEDB" w14:textId="77777777" w:rsidR="00000000" w:rsidRDefault="00B80CBE">
            <w:pPr>
              <w:rPr>
                <w:rFonts w:eastAsia="Times New Roman"/>
                <w:sz w:val="20"/>
                <w:szCs w:val="20"/>
              </w:rPr>
            </w:pPr>
          </w:p>
        </w:tc>
        <w:tc>
          <w:tcPr>
            <w:tcW w:w="50" w:type="pct"/>
            <w:vAlign w:val="center"/>
            <w:hideMark/>
          </w:tcPr>
          <w:p w14:paraId="1029157D" w14:textId="77777777" w:rsidR="00000000" w:rsidRDefault="00B80CBE">
            <w:pPr>
              <w:rPr>
                <w:rFonts w:eastAsia="Times New Roman"/>
                <w:sz w:val="20"/>
                <w:szCs w:val="20"/>
              </w:rPr>
            </w:pPr>
          </w:p>
        </w:tc>
        <w:tc>
          <w:tcPr>
            <w:tcW w:w="500" w:type="pct"/>
            <w:vAlign w:val="center"/>
            <w:hideMark/>
          </w:tcPr>
          <w:p w14:paraId="132A0C4B" w14:textId="77777777" w:rsidR="00000000" w:rsidRDefault="00B80CBE">
            <w:pPr>
              <w:rPr>
                <w:rFonts w:eastAsia="Times New Roman"/>
                <w:sz w:val="20"/>
                <w:szCs w:val="20"/>
              </w:rPr>
            </w:pPr>
          </w:p>
        </w:tc>
      </w:tr>
      <w:tr w:rsidR="00000000" w14:paraId="5F366A77" w14:textId="77777777">
        <w:trPr>
          <w:divId w:val="372848255"/>
        </w:trPr>
        <w:tc>
          <w:tcPr>
            <w:tcW w:w="0" w:type="auto"/>
            <w:tcMar>
              <w:top w:w="30" w:type="dxa"/>
              <w:left w:w="30" w:type="dxa"/>
              <w:bottom w:w="30" w:type="dxa"/>
              <w:right w:w="30" w:type="dxa"/>
            </w:tcMar>
            <w:vAlign w:val="bottom"/>
            <w:hideMark/>
          </w:tcPr>
          <w:p w14:paraId="0BBEC25B" w14:textId="77777777" w:rsidR="00000000" w:rsidRDefault="00B80CBE">
            <w:pPr>
              <w:divId w:val="1519193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32D94D" w14:textId="77777777" w:rsidR="00000000" w:rsidRDefault="00B80CBE">
            <w:pPr>
              <w:divId w:val="14821921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C73A50" w14:textId="77777777" w:rsidR="00000000" w:rsidRDefault="00B80CBE">
            <w:pPr>
              <w:divId w:val="126622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14D2A6" w14:textId="77777777" w:rsidR="00000000" w:rsidRDefault="00B80CBE">
            <w:pPr>
              <w:divId w:val="7406405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E1FE00" w14:textId="77777777" w:rsidR="00000000" w:rsidRDefault="00B80CBE">
            <w:pPr>
              <w:divId w:val="18590810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DA1BB8" w14:textId="77777777" w:rsidR="00000000" w:rsidRDefault="00B80CBE">
            <w:pPr>
              <w:divId w:val="1889800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6633E3" w14:textId="77777777" w:rsidR="00000000" w:rsidRDefault="00B80CBE">
            <w:pPr>
              <w:divId w:val="16190716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DE187B2" w14:textId="77777777" w:rsidR="00000000" w:rsidRDefault="00B80CBE">
            <w:pPr>
              <w:divId w:val="681783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1F97A7" w14:textId="77777777" w:rsidR="00000000" w:rsidRDefault="00B80CBE">
            <w:pPr>
              <w:divId w:val="1928802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098901" w14:textId="77777777" w:rsidR="00000000" w:rsidRDefault="00B80CBE">
            <w:pPr>
              <w:divId w:val="13465925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D9D311" w14:textId="77777777" w:rsidR="00000000" w:rsidRDefault="00B80CBE">
            <w:pPr>
              <w:divId w:val="1422336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830405" w14:textId="77777777" w:rsidR="00000000" w:rsidRDefault="00B80CBE">
            <w:pPr>
              <w:divId w:val="1402363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B3E33A6" w14:textId="77777777" w:rsidR="00000000" w:rsidRDefault="00B80CBE">
            <w:pPr>
              <w:divId w:val="1206101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C501649" w14:textId="77777777" w:rsidR="00000000" w:rsidRDefault="00B80CBE">
            <w:pPr>
              <w:divId w:val="1370305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73C416" w14:textId="77777777" w:rsidR="00000000" w:rsidRDefault="00B80CBE">
            <w:pPr>
              <w:divId w:val="1641808222"/>
              <w:rPr>
                <w:rFonts w:eastAsia="Times New Roman"/>
                <w:sz w:val="20"/>
                <w:szCs w:val="20"/>
              </w:rPr>
            </w:pPr>
            <w:r>
              <w:rPr>
                <w:rFonts w:ascii="inherit" w:eastAsia="Times New Roman" w:hAnsi="inherit"/>
                <w:sz w:val="20"/>
                <w:szCs w:val="20"/>
              </w:rPr>
              <w:t> </w:t>
            </w:r>
          </w:p>
        </w:tc>
      </w:tr>
    </w:tbl>
    <w:p w14:paraId="459F3557" w14:textId="77777777" w:rsidR="00000000" w:rsidRDefault="00B80CBE">
      <w:pPr>
        <w:spacing w:line="288" w:lineRule="auto"/>
        <w:jc w:val="both"/>
        <w:rPr>
          <w:rFonts w:eastAsia="Times New Roman"/>
          <w:sz w:val="20"/>
          <w:szCs w:val="20"/>
        </w:rPr>
      </w:pPr>
    </w:p>
    <w:p w14:paraId="07CE29D8" w14:textId="77777777" w:rsidR="00000000" w:rsidRDefault="00B80CBE">
      <w:pPr>
        <w:spacing w:line="288" w:lineRule="auto"/>
        <w:jc w:val="both"/>
        <w:rPr>
          <w:rFonts w:eastAsia="Times New Roman"/>
          <w:sz w:val="20"/>
          <w:szCs w:val="20"/>
        </w:rPr>
      </w:pPr>
    </w:p>
    <w:p w14:paraId="0B27F1C7" w14:textId="77777777" w:rsidR="00000000" w:rsidRDefault="00B80CBE">
      <w:pPr>
        <w:divId w:val="127181316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919906D" w14:textId="77777777">
        <w:trPr>
          <w:divId w:val="1393193036"/>
          <w:jc w:val="center"/>
        </w:trPr>
        <w:tc>
          <w:tcPr>
            <w:tcW w:w="0" w:type="auto"/>
            <w:gridSpan w:val="3"/>
            <w:vAlign w:val="center"/>
            <w:hideMark/>
          </w:tcPr>
          <w:p w14:paraId="16731C83" w14:textId="77777777" w:rsidR="00000000" w:rsidRDefault="00B80CBE">
            <w:pPr>
              <w:rPr>
                <w:rFonts w:eastAsia="Times New Roman"/>
                <w:sz w:val="20"/>
                <w:szCs w:val="20"/>
              </w:rPr>
            </w:pPr>
          </w:p>
        </w:tc>
      </w:tr>
      <w:tr w:rsidR="00000000" w14:paraId="3280FB39" w14:textId="77777777">
        <w:trPr>
          <w:divId w:val="1393193036"/>
          <w:jc w:val="center"/>
        </w:trPr>
        <w:tc>
          <w:tcPr>
            <w:tcW w:w="1700" w:type="pct"/>
            <w:vAlign w:val="center"/>
            <w:hideMark/>
          </w:tcPr>
          <w:p w14:paraId="44C68056" w14:textId="77777777" w:rsidR="00000000" w:rsidRDefault="00B80CBE">
            <w:pPr>
              <w:rPr>
                <w:rFonts w:eastAsia="Times New Roman"/>
                <w:sz w:val="20"/>
                <w:szCs w:val="20"/>
              </w:rPr>
            </w:pPr>
          </w:p>
        </w:tc>
        <w:tc>
          <w:tcPr>
            <w:tcW w:w="1650" w:type="pct"/>
            <w:vAlign w:val="center"/>
            <w:hideMark/>
          </w:tcPr>
          <w:p w14:paraId="0E363BD0" w14:textId="77777777" w:rsidR="00000000" w:rsidRDefault="00B80CBE">
            <w:pPr>
              <w:rPr>
                <w:rFonts w:eastAsia="Times New Roman"/>
                <w:sz w:val="20"/>
                <w:szCs w:val="20"/>
              </w:rPr>
            </w:pPr>
          </w:p>
        </w:tc>
        <w:tc>
          <w:tcPr>
            <w:tcW w:w="1650" w:type="pct"/>
            <w:vAlign w:val="center"/>
            <w:hideMark/>
          </w:tcPr>
          <w:p w14:paraId="51A14280" w14:textId="77777777" w:rsidR="00000000" w:rsidRDefault="00B80CBE">
            <w:pPr>
              <w:rPr>
                <w:rFonts w:eastAsia="Times New Roman"/>
                <w:sz w:val="20"/>
                <w:szCs w:val="20"/>
              </w:rPr>
            </w:pPr>
          </w:p>
        </w:tc>
      </w:tr>
      <w:tr w:rsidR="00000000" w14:paraId="41A15292" w14:textId="77777777">
        <w:trPr>
          <w:divId w:val="1393193036"/>
          <w:jc w:val="center"/>
        </w:trPr>
        <w:tc>
          <w:tcPr>
            <w:tcW w:w="0" w:type="auto"/>
            <w:gridSpan w:val="3"/>
            <w:tcMar>
              <w:top w:w="30" w:type="dxa"/>
              <w:left w:w="30" w:type="dxa"/>
              <w:bottom w:w="30" w:type="dxa"/>
              <w:right w:w="30" w:type="dxa"/>
            </w:tcMar>
            <w:vAlign w:val="bottom"/>
            <w:hideMark/>
          </w:tcPr>
          <w:p w14:paraId="19328191" w14:textId="77777777" w:rsidR="00000000" w:rsidRDefault="00B80CBE">
            <w:pPr>
              <w:divId w:val="575625449"/>
              <w:rPr>
                <w:rFonts w:eastAsia="Times New Roman"/>
                <w:sz w:val="20"/>
                <w:szCs w:val="20"/>
              </w:rPr>
            </w:pPr>
            <w:r>
              <w:rPr>
                <w:rFonts w:ascii="inherit" w:eastAsia="Times New Roman" w:hAnsi="inherit"/>
                <w:sz w:val="20"/>
                <w:szCs w:val="20"/>
              </w:rPr>
              <w:t> </w:t>
            </w:r>
          </w:p>
        </w:tc>
      </w:tr>
      <w:tr w:rsidR="00000000" w14:paraId="4AD2A425" w14:textId="77777777">
        <w:trPr>
          <w:divId w:val="1393193036"/>
          <w:jc w:val="center"/>
        </w:trPr>
        <w:tc>
          <w:tcPr>
            <w:tcW w:w="0" w:type="auto"/>
            <w:tcMar>
              <w:top w:w="30" w:type="dxa"/>
              <w:left w:w="30" w:type="dxa"/>
              <w:bottom w:w="30" w:type="dxa"/>
              <w:right w:w="30" w:type="dxa"/>
            </w:tcMar>
            <w:vAlign w:val="bottom"/>
            <w:hideMark/>
          </w:tcPr>
          <w:p w14:paraId="64E97C09" w14:textId="77777777" w:rsidR="00000000" w:rsidRDefault="00B80CBE">
            <w:pPr>
              <w:divId w:val="59132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484CAB" w14:textId="77777777" w:rsidR="00000000" w:rsidRDefault="00B80CBE">
            <w:pPr>
              <w:jc w:val="center"/>
              <w:rPr>
                <w:rFonts w:eastAsia="Times New Roman"/>
                <w:sz w:val="16"/>
                <w:szCs w:val="16"/>
              </w:rPr>
            </w:pPr>
            <w:r>
              <w:rPr>
                <w:rFonts w:ascii="inherit" w:eastAsia="Times New Roman" w:hAnsi="inherit"/>
                <w:sz w:val="16"/>
                <w:szCs w:val="16"/>
              </w:rPr>
              <w:t>82</w:t>
            </w:r>
          </w:p>
        </w:tc>
        <w:tc>
          <w:tcPr>
            <w:tcW w:w="0" w:type="auto"/>
            <w:tcMar>
              <w:top w:w="30" w:type="dxa"/>
              <w:left w:w="30" w:type="dxa"/>
              <w:bottom w:w="30" w:type="dxa"/>
              <w:right w:w="30" w:type="dxa"/>
            </w:tcMar>
            <w:vAlign w:val="bottom"/>
            <w:hideMark/>
          </w:tcPr>
          <w:p w14:paraId="2CB22F7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DEFEBB9" w14:textId="77777777" w:rsidR="00000000" w:rsidRDefault="00B80CBE">
      <w:pPr>
        <w:rPr>
          <w:rFonts w:eastAsia="Times New Roman"/>
          <w:sz w:val="20"/>
          <w:szCs w:val="20"/>
        </w:rPr>
      </w:pPr>
      <w:r>
        <w:rPr>
          <w:rFonts w:eastAsia="Times New Roman"/>
          <w:sz w:val="20"/>
          <w:szCs w:val="20"/>
        </w:rPr>
        <w:pict w14:anchorId="5CF855C6">
          <v:rect id="_x0000_i1107" style="width:0;height:1.5pt" o:hralign="center" o:hrstd="t" o:hr="t" fillcolor="#a0a0a0" stroked="f"/>
        </w:pict>
      </w:r>
    </w:p>
    <w:p w14:paraId="4832C83C" w14:textId="77777777" w:rsidR="00000000" w:rsidRDefault="00B80CBE">
      <w:pPr>
        <w:spacing w:line="288" w:lineRule="auto"/>
        <w:jc w:val="both"/>
        <w:divId w:val="107924944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F389032" w14:textId="77777777" w:rsidR="00000000" w:rsidRDefault="00B80CBE">
      <w:pPr>
        <w:spacing w:line="288" w:lineRule="auto"/>
        <w:jc w:val="center"/>
        <w:divId w:val="1079249447"/>
        <w:rPr>
          <w:rFonts w:eastAsia="Times New Roman"/>
          <w:sz w:val="20"/>
          <w:szCs w:val="20"/>
        </w:rPr>
      </w:pPr>
    </w:p>
    <w:p w14:paraId="1800A54F" w14:textId="77777777" w:rsidR="00000000" w:rsidRDefault="00B80CBE">
      <w:pPr>
        <w:spacing w:line="288" w:lineRule="auto"/>
        <w:jc w:val="center"/>
        <w:divId w:val="1079249447"/>
        <w:rPr>
          <w:rFonts w:eastAsia="Times New Roman"/>
          <w:sz w:val="20"/>
          <w:szCs w:val="20"/>
        </w:rPr>
      </w:pPr>
      <w:r>
        <w:rPr>
          <w:rFonts w:ascii="inherit" w:eastAsia="Times New Roman" w:hAnsi="inherit"/>
          <w:b/>
          <w:bCs/>
          <w:sz w:val="20"/>
          <w:szCs w:val="20"/>
        </w:rPr>
        <w:t>CAPITAL ONE FINANCIAL CORPORATION</w:t>
      </w:r>
    </w:p>
    <w:p w14:paraId="6BD284B0" w14:textId="77777777" w:rsidR="00000000" w:rsidRDefault="00B80CBE">
      <w:pPr>
        <w:spacing w:line="288" w:lineRule="auto"/>
        <w:jc w:val="center"/>
        <w:divId w:val="1079249447"/>
        <w:rPr>
          <w:rFonts w:eastAsia="Times New Roman"/>
          <w:sz w:val="20"/>
          <w:szCs w:val="20"/>
        </w:rPr>
      </w:pPr>
      <w:r>
        <w:rPr>
          <w:rFonts w:ascii="inherit" w:eastAsia="Times New Roman" w:hAnsi="inherit"/>
          <w:b/>
          <w:bCs/>
          <w:sz w:val="20"/>
          <w:szCs w:val="20"/>
        </w:rPr>
        <w:t>NOTES TO CONSOLIDATED FINANCIAL STATEMENTS</w:t>
      </w:r>
    </w:p>
    <w:p w14:paraId="06394E99" w14:textId="77777777" w:rsidR="00000000" w:rsidRDefault="00B80CBE">
      <w:pPr>
        <w:divId w:val="1911501769"/>
        <w:rPr>
          <w:rFonts w:eastAsia="Times New Roman"/>
          <w:sz w:val="20"/>
          <w:szCs w:val="20"/>
        </w:rPr>
      </w:pPr>
    </w:p>
    <w:p w14:paraId="5F890465"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54A8AFC" w14:textId="77777777">
        <w:trPr>
          <w:tblCellSpacing w:w="0" w:type="dxa"/>
        </w:trPr>
        <w:tc>
          <w:tcPr>
            <w:tcW w:w="360" w:type="dxa"/>
            <w:vAlign w:val="center"/>
            <w:hideMark/>
          </w:tcPr>
          <w:p w14:paraId="267A751A" w14:textId="77777777" w:rsidR="00000000" w:rsidRDefault="00B80CBE">
            <w:pPr>
              <w:spacing w:line="288" w:lineRule="auto"/>
              <w:jc w:val="both"/>
              <w:rPr>
                <w:rFonts w:eastAsia="Times New Roman"/>
                <w:sz w:val="20"/>
                <w:szCs w:val="20"/>
              </w:rPr>
            </w:pPr>
          </w:p>
        </w:tc>
        <w:tc>
          <w:tcPr>
            <w:tcW w:w="0" w:type="auto"/>
            <w:vAlign w:val="center"/>
            <w:hideMark/>
          </w:tcPr>
          <w:p w14:paraId="42EB3B30" w14:textId="77777777" w:rsidR="00000000" w:rsidRDefault="00B80CBE">
            <w:pPr>
              <w:rPr>
                <w:rFonts w:eastAsia="Times New Roman"/>
                <w:sz w:val="20"/>
                <w:szCs w:val="20"/>
              </w:rPr>
            </w:pPr>
          </w:p>
        </w:tc>
      </w:tr>
      <w:tr w:rsidR="00000000" w14:paraId="2C27F435" w14:textId="77777777">
        <w:trPr>
          <w:tblCellSpacing w:w="0" w:type="dxa"/>
        </w:trPr>
        <w:tc>
          <w:tcPr>
            <w:tcW w:w="0" w:type="auto"/>
            <w:hideMark/>
          </w:tcPr>
          <w:p w14:paraId="27C2CAA0" w14:textId="77777777" w:rsidR="00000000" w:rsidRDefault="00B80CBE">
            <w:pPr>
              <w:spacing w:line="288" w:lineRule="auto"/>
              <w:divId w:val="125458520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6E4373C" w14:textId="77777777" w:rsidR="00000000" w:rsidRDefault="00B80CBE">
            <w:pPr>
              <w:spacing w:line="288" w:lineRule="auto"/>
              <w:jc w:val="both"/>
              <w:rPr>
                <w:rFonts w:eastAsia="Times New Roman"/>
                <w:sz w:val="16"/>
                <w:szCs w:val="16"/>
              </w:rPr>
            </w:pPr>
            <w:r>
              <w:rPr>
                <w:rFonts w:eastAsia="Times New Roman"/>
                <w:color w:val="000000"/>
                <w:sz w:val="16"/>
                <w:szCs w:val="16"/>
              </w:rPr>
              <w:t>Represents the recorded investment of total loans modified in TDRs at the end of the quarter in which they were modified. As not every modification type is included in the table above, the total percentage of TDR activity may not add up to 100%. Some loans</w:t>
            </w:r>
            <w:r>
              <w:rPr>
                <w:rFonts w:eastAsia="Times New Roman"/>
                <w:color w:val="000000"/>
                <w:sz w:val="16"/>
                <w:szCs w:val="16"/>
              </w:rPr>
              <w:t xml:space="preserve"> may receive more than one type of concession as part of the modification.</w:t>
            </w:r>
          </w:p>
        </w:tc>
      </w:tr>
    </w:tbl>
    <w:p w14:paraId="13D04F07"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D3C1049" w14:textId="77777777">
        <w:trPr>
          <w:tblCellSpacing w:w="0" w:type="dxa"/>
        </w:trPr>
        <w:tc>
          <w:tcPr>
            <w:tcW w:w="360" w:type="dxa"/>
            <w:vAlign w:val="center"/>
            <w:hideMark/>
          </w:tcPr>
          <w:p w14:paraId="397474BE" w14:textId="77777777" w:rsidR="00000000" w:rsidRDefault="00B80CBE">
            <w:pPr>
              <w:rPr>
                <w:rFonts w:eastAsia="Times New Roman"/>
                <w:sz w:val="20"/>
                <w:szCs w:val="20"/>
              </w:rPr>
            </w:pPr>
          </w:p>
        </w:tc>
        <w:tc>
          <w:tcPr>
            <w:tcW w:w="0" w:type="auto"/>
            <w:vAlign w:val="center"/>
            <w:hideMark/>
          </w:tcPr>
          <w:p w14:paraId="43AF7584" w14:textId="77777777" w:rsidR="00000000" w:rsidRDefault="00B80CBE">
            <w:pPr>
              <w:rPr>
                <w:rFonts w:eastAsia="Times New Roman"/>
                <w:sz w:val="20"/>
                <w:szCs w:val="20"/>
              </w:rPr>
            </w:pPr>
          </w:p>
        </w:tc>
      </w:tr>
      <w:tr w:rsidR="00000000" w14:paraId="06381F7C" w14:textId="77777777">
        <w:trPr>
          <w:tblCellSpacing w:w="0" w:type="dxa"/>
        </w:trPr>
        <w:tc>
          <w:tcPr>
            <w:tcW w:w="0" w:type="auto"/>
            <w:hideMark/>
          </w:tcPr>
          <w:p w14:paraId="4449975D" w14:textId="77777777" w:rsidR="00000000" w:rsidRDefault="00B80CBE">
            <w:pPr>
              <w:spacing w:line="288" w:lineRule="auto"/>
              <w:divId w:val="359623277"/>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56409244" w14:textId="77777777" w:rsidR="00000000" w:rsidRDefault="00B80CBE">
            <w:pPr>
              <w:spacing w:line="288" w:lineRule="auto"/>
              <w:jc w:val="both"/>
              <w:rPr>
                <w:rFonts w:eastAsia="Times New Roman"/>
                <w:sz w:val="16"/>
                <w:szCs w:val="16"/>
              </w:rPr>
            </w:pPr>
            <w:r>
              <w:rPr>
                <w:rFonts w:eastAsia="Times New Roman"/>
                <w:color w:val="000000"/>
                <w:sz w:val="16"/>
                <w:szCs w:val="16"/>
              </w:rPr>
              <w:t>Due to multiple concessions granted to some troubled borrowers, percentages may total more than 100% for certain loan types.</w:t>
            </w:r>
          </w:p>
        </w:tc>
      </w:tr>
    </w:tbl>
    <w:p w14:paraId="321C974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812"/>
      </w:tblGrid>
      <w:tr w:rsidR="00000000" w14:paraId="6AFBD50D" w14:textId="77777777">
        <w:trPr>
          <w:tblCellSpacing w:w="0" w:type="dxa"/>
        </w:trPr>
        <w:tc>
          <w:tcPr>
            <w:tcW w:w="360" w:type="dxa"/>
            <w:vAlign w:val="center"/>
            <w:hideMark/>
          </w:tcPr>
          <w:p w14:paraId="0DE4B10D" w14:textId="77777777" w:rsidR="00000000" w:rsidRDefault="00B80CBE">
            <w:pPr>
              <w:rPr>
                <w:rFonts w:eastAsia="Times New Roman"/>
                <w:sz w:val="20"/>
                <w:szCs w:val="20"/>
              </w:rPr>
            </w:pPr>
          </w:p>
        </w:tc>
        <w:tc>
          <w:tcPr>
            <w:tcW w:w="0" w:type="auto"/>
            <w:vAlign w:val="center"/>
            <w:hideMark/>
          </w:tcPr>
          <w:p w14:paraId="1968F7EC" w14:textId="77777777" w:rsidR="00000000" w:rsidRDefault="00B80CBE">
            <w:pPr>
              <w:rPr>
                <w:rFonts w:eastAsia="Times New Roman"/>
                <w:sz w:val="20"/>
                <w:szCs w:val="20"/>
              </w:rPr>
            </w:pPr>
          </w:p>
        </w:tc>
      </w:tr>
      <w:tr w:rsidR="00000000" w14:paraId="02516096" w14:textId="77777777">
        <w:trPr>
          <w:tblCellSpacing w:w="0" w:type="dxa"/>
        </w:trPr>
        <w:tc>
          <w:tcPr>
            <w:tcW w:w="0" w:type="auto"/>
            <w:hideMark/>
          </w:tcPr>
          <w:p w14:paraId="5A293607" w14:textId="77777777" w:rsidR="00000000" w:rsidRDefault="00B80CBE">
            <w:pPr>
              <w:spacing w:line="288" w:lineRule="auto"/>
              <w:divId w:val="2037189987"/>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7A0A905E" w14:textId="77777777" w:rsidR="00000000" w:rsidRDefault="00B80CBE">
            <w:pPr>
              <w:spacing w:line="288" w:lineRule="auto"/>
              <w:jc w:val="both"/>
              <w:rPr>
                <w:rFonts w:eastAsia="Times New Roman"/>
                <w:sz w:val="16"/>
                <w:szCs w:val="16"/>
              </w:rPr>
            </w:pPr>
            <w:r>
              <w:rPr>
                <w:rFonts w:eastAsia="Times New Roman"/>
                <w:color w:val="000000"/>
                <w:sz w:val="16"/>
                <w:szCs w:val="16"/>
              </w:rPr>
              <w:t>Includes certain TDRs that are recor</w:t>
            </w:r>
            <w:r>
              <w:rPr>
                <w:rFonts w:eastAsia="Times New Roman"/>
                <w:color w:val="000000"/>
                <w:sz w:val="16"/>
                <w:szCs w:val="16"/>
              </w:rPr>
              <w:t>ded as other assets on our consolidated balance sheets.</w:t>
            </w:r>
          </w:p>
        </w:tc>
      </w:tr>
    </w:tbl>
    <w:p w14:paraId="06F3067B" w14:textId="77777777" w:rsidR="00000000" w:rsidRDefault="00B80CBE">
      <w:pPr>
        <w:spacing w:line="288" w:lineRule="auto"/>
        <w:divId w:val="626617825"/>
        <w:rPr>
          <w:rFonts w:eastAsia="Times New Roman"/>
          <w:sz w:val="20"/>
          <w:szCs w:val="20"/>
        </w:rPr>
      </w:pPr>
      <w:r>
        <w:rPr>
          <w:rFonts w:ascii="inherit" w:eastAsia="Times New Roman" w:hAnsi="inherit"/>
          <w:b/>
          <w:bCs/>
          <w:i/>
          <w:iCs/>
          <w:sz w:val="20"/>
          <w:szCs w:val="20"/>
        </w:rPr>
        <w:t>Subsequent Defaults of Completed TDR Modifications</w:t>
      </w:r>
    </w:p>
    <w:p w14:paraId="344C41B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type, number and recorded investment of loans modified in TDRs that experienced a default during the period and had</w:t>
      </w:r>
      <w:r>
        <w:rPr>
          <w:rFonts w:ascii="inherit" w:eastAsia="Times New Roman" w:hAnsi="inherit"/>
          <w:sz w:val="20"/>
          <w:szCs w:val="20"/>
        </w:rPr>
        <w:t xml:space="preserve"> completed a modification event in the twelve months prior to the default. A default occurs if the loan is either 90 days or more delinquent, has been charged off as of the end of the period presented or has been reclassified from accrual to nonaccrual sta</w:t>
      </w:r>
      <w:r>
        <w:rPr>
          <w:rFonts w:ascii="inherit" w:eastAsia="Times New Roman" w:hAnsi="inherit"/>
          <w:sz w:val="20"/>
          <w:szCs w:val="20"/>
        </w:rPr>
        <w:t>tus.</w:t>
      </w:r>
    </w:p>
    <w:p w14:paraId="6C815684" w14:textId="77777777" w:rsidR="00000000" w:rsidRDefault="00B80CBE">
      <w:pPr>
        <w:spacing w:line="288" w:lineRule="auto"/>
        <w:divId w:val="1171260955"/>
        <w:rPr>
          <w:rFonts w:eastAsia="Times New Roman"/>
          <w:sz w:val="20"/>
          <w:szCs w:val="20"/>
        </w:rPr>
      </w:pPr>
      <w:r>
        <w:rPr>
          <w:rFonts w:eastAsia="Times New Roman"/>
          <w:b/>
          <w:bCs/>
          <w:color w:val="000000"/>
          <w:sz w:val="18"/>
          <w:szCs w:val="18"/>
        </w:rPr>
        <w:t>Table 4.10: TDRs</w:t>
      </w:r>
      <w:r>
        <w:rPr>
          <w:rFonts w:ascii="inherit" w:eastAsia="Times New Roman" w:hAnsi="inherit"/>
          <w:b/>
          <w:bCs/>
          <w:sz w:val="20"/>
          <w:szCs w:val="20"/>
        </w:rPr>
        <w:t>—</w:t>
      </w:r>
      <w:r>
        <w:rPr>
          <w:rFonts w:eastAsia="Times New Roman"/>
          <w:b/>
          <w:bCs/>
          <w:color w:val="000000"/>
          <w:sz w:val="18"/>
          <w:szCs w:val="18"/>
        </w:rPr>
        <w:t>Subsequent Defaults</w:t>
      </w:r>
    </w:p>
    <w:tbl>
      <w:tblPr>
        <w:tblW w:w="5000" w:type="pct"/>
        <w:tblCellMar>
          <w:left w:w="0" w:type="dxa"/>
          <w:right w:w="0" w:type="dxa"/>
        </w:tblCellMar>
        <w:tblLook w:val="04A0" w:firstRow="1" w:lastRow="0" w:firstColumn="1" w:lastColumn="0" w:noHBand="0" w:noVBand="1"/>
      </w:tblPr>
      <w:tblGrid>
        <w:gridCol w:w="4822"/>
        <w:gridCol w:w="105"/>
        <w:gridCol w:w="735"/>
        <w:gridCol w:w="104"/>
        <w:gridCol w:w="105"/>
        <w:gridCol w:w="129"/>
        <w:gridCol w:w="486"/>
        <w:gridCol w:w="81"/>
        <w:gridCol w:w="105"/>
        <w:gridCol w:w="735"/>
        <w:gridCol w:w="104"/>
        <w:gridCol w:w="105"/>
        <w:gridCol w:w="123"/>
        <w:gridCol w:w="486"/>
        <w:gridCol w:w="81"/>
      </w:tblGrid>
      <w:tr w:rsidR="00000000" w14:paraId="2C35E87D" w14:textId="77777777">
        <w:trPr>
          <w:divId w:val="175778223"/>
        </w:trPr>
        <w:tc>
          <w:tcPr>
            <w:tcW w:w="0" w:type="auto"/>
            <w:gridSpan w:val="15"/>
            <w:vAlign w:val="center"/>
            <w:hideMark/>
          </w:tcPr>
          <w:p w14:paraId="38E1097E" w14:textId="77777777" w:rsidR="00000000" w:rsidRDefault="00B80CBE">
            <w:pPr>
              <w:spacing w:line="288" w:lineRule="auto"/>
              <w:rPr>
                <w:rFonts w:eastAsia="Times New Roman"/>
                <w:sz w:val="20"/>
                <w:szCs w:val="20"/>
              </w:rPr>
            </w:pPr>
          </w:p>
        </w:tc>
      </w:tr>
      <w:tr w:rsidR="00000000" w14:paraId="0722A3B4" w14:textId="77777777">
        <w:trPr>
          <w:divId w:val="175778223"/>
        </w:trPr>
        <w:tc>
          <w:tcPr>
            <w:tcW w:w="3200" w:type="pct"/>
            <w:vAlign w:val="center"/>
            <w:hideMark/>
          </w:tcPr>
          <w:p w14:paraId="2B24C25A" w14:textId="77777777" w:rsidR="00000000" w:rsidRDefault="00B80CBE">
            <w:pPr>
              <w:rPr>
                <w:rFonts w:eastAsia="Times New Roman"/>
                <w:sz w:val="20"/>
                <w:szCs w:val="20"/>
              </w:rPr>
            </w:pPr>
          </w:p>
        </w:tc>
        <w:tc>
          <w:tcPr>
            <w:tcW w:w="50" w:type="pct"/>
            <w:vAlign w:val="center"/>
            <w:hideMark/>
          </w:tcPr>
          <w:p w14:paraId="3C40C05A" w14:textId="77777777" w:rsidR="00000000" w:rsidRDefault="00B80CBE">
            <w:pPr>
              <w:rPr>
                <w:rFonts w:eastAsia="Times New Roman"/>
                <w:sz w:val="20"/>
                <w:szCs w:val="20"/>
              </w:rPr>
            </w:pPr>
          </w:p>
        </w:tc>
        <w:tc>
          <w:tcPr>
            <w:tcW w:w="350" w:type="pct"/>
            <w:vAlign w:val="center"/>
            <w:hideMark/>
          </w:tcPr>
          <w:p w14:paraId="1B200561" w14:textId="77777777" w:rsidR="00000000" w:rsidRDefault="00B80CBE">
            <w:pPr>
              <w:rPr>
                <w:rFonts w:eastAsia="Times New Roman"/>
                <w:sz w:val="20"/>
                <w:szCs w:val="20"/>
              </w:rPr>
            </w:pPr>
          </w:p>
        </w:tc>
        <w:tc>
          <w:tcPr>
            <w:tcW w:w="50" w:type="pct"/>
            <w:vAlign w:val="center"/>
            <w:hideMark/>
          </w:tcPr>
          <w:p w14:paraId="367B150F" w14:textId="77777777" w:rsidR="00000000" w:rsidRDefault="00B80CBE">
            <w:pPr>
              <w:rPr>
                <w:rFonts w:eastAsia="Times New Roman"/>
                <w:sz w:val="20"/>
                <w:szCs w:val="20"/>
              </w:rPr>
            </w:pPr>
          </w:p>
        </w:tc>
        <w:tc>
          <w:tcPr>
            <w:tcW w:w="50" w:type="pct"/>
            <w:vAlign w:val="center"/>
            <w:hideMark/>
          </w:tcPr>
          <w:p w14:paraId="2AE3AA7B" w14:textId="77777777" w:rsidR="00000000" w:rsidRDefault="00B80CBE">
            <w:pPr>
              <w:rPr>
                <w:rFonts w:eastAsia="Times New Roman"/>
                <w:sz w:val="20"/>
                <w:szCs w:val="20"/>
              </w:rPr>
            </w:pPr>
          </w:p>
        </w:tc>
        <w:tc>
          <w:tcPr>
            <w:tcW w:w="50" w:type="pct"/>
            <w:vAlign w:val="center"/>
            <w:hideMark/>
          </w:tcPr>
          <w:p w14:paraId="7B0FF5D7" w14:textId="77777777" w:rsidR="00000000" w:rsidRDefault="00B80CBE">
            <w:pPr>
              <w:rPr>
                <w:rFonts w:eastAsia="Times New Roman"/>
                <w:sz w:val="20"/>
                <w:szCs w:val="20"/>
              </w:rPr>
            </w:pPr>
          </w:p>
        </w:tc>
        <w:tc>
          <w:tcPr>
            <w:tcW w:w="300" w:type="pct"/>
            <w:vAlign w:val="center"/>
            <w:hideMark/>
          </w:tcPr>
          <w:p w14:paraId="2E572C0C" w14:textId="77777777" w:rsidR="00000000" w:rsidRDefault="00B80CBE">
            <w:pPr>
              <w:rPr>
                <w:rFonts w:eastAsia="Times New Roman"/>
                <w:sz w:val="20"/>
                <w:szCs w:val="20"/>
              </w:rPr>
            </w:pPr>
          </w:p>
        </w:tc>
        <w:tc>
          <w:tcPr>
            <w:tcW w:w="50" w:type="pct"/>
            <w:vAlign w:val="center"/>
            <w:hideMark/>
          </w:tcPr>
          <w:p w14:paraId="61419469" w14:textId="77777777" w:rsidR="00000000" w:rsidRDefault="00B80CBE">
            <w:pPr>
              <w:rPr>
                <w:rFonts w:eastAsia="Times New Roman"/>
                <w:sz w:val="20"/>
                <w:szCs w:val="20"/>
              </w:rPr>
            </w:pPr>
          </w:p>
        </w:tc>
        <w:tc>
          <w:tcPr>
            <w:tcW w:w="50" w:type="pct"/>
            <w:vAlign w:val="center"/>
            <w:hideMark/>
          </w:tcPr>
          <w:p w14:paraId="2BE767FF" w14:textId="77777777" w:rsidR="00000000" w:rsidRDefault="00B80CBE">
            <w:pPr>
              <w:rPr>
                <w:rFonts w:eastAsia="Times New Roman"/>
                <w:sz w:val="20"/>
                <w:szCs w:val="20"/>
              </w:rPr>
            </w:pPr>
          </w:p>
        </w:tc>
        <w:tc>
          <w:tcPr>
            <w:tcW w:w="350" w:type="pct"/>
            <w:vAlign w:val="center"/>
            <w:hideMark/>
          </w:tcPr>
          <w:p w14:paraId="678D7208" w14:textId="77777777" w:rsidR="00000000" w:rsidRDefault="00B80CBE">
            <w:pPr>
              <w:rPr>
                <w:rFonts w:eastAsia="Times New Roman"/>
                <w:sz w:val="20"/>
                <w:szCs w:val="20"/>
              </w:rPr>
            </w:pPr>
          </w:p>
        </w:tc>
        <w:tc>
          <w:tcPr>
            <w:tcW w:w="50" w:type="pct"/>
            <w:vAlign w:val="center"/>
            <w:hideMark/>
          </w:tcPr>
          <w:p w14:paraId="385C994A" w14:textId="77777777" w:rsidR="00000000" w:rsidRDefault="00B80CBE">
            <w:pPr>
              <w:rPr>
                <w:rFonts w:eastAsia="Times New Roman"/>
                <w:sz w:val="20"/>
                <w:szCs w:val="20"/>
              </w:rPr>
            </w:pPr>
          </w:p>
        </w:tc>
        <w:tc>
          <w:tcPr>
            <w:tcW w:w="50" w:type="pct"/>
            <w:vAlign w:val="center"/>
            <w:hideMark/>
          </w:tcPr>
          <w:p w14:paraId="53717370" w14:textId="77777777" w:rsidR="00000000" w:rsidRDefault="00B80CBE">
            <w:pPr>
              <w:rPr>
                <w:rFonts w:eastAsia="Times New Roman"/>
                <w:sz w:val="20"/>
                <w:szCs w:val="20"/>
              </w:rPr>
            </w:pPr>
          </w:p>
        </w:tc>
        <w:tc>
          <w:tcPr>
            <w:tcW w:w="50" w:type="pct"/>
            <w:vAlign w:val="center"/>
            <w:hideMark/>
          </w:tcPr>
          <w:p w14:paraId="42667B6F" w14:textId="77777777" w:rsidR="00000000" w:rsidRDefault="00B80CBE">
            <w:pPr>
              <w:rPr>
                <w:rFonts w:eastAsia="Times New Roman"/>
                <w:sz w:val="20"/>
                <w:szCs w:val="20"/>
              </w:rPr>
            </w:pPr>
          </w:p>
        </w:tc>
        <w:tc>
          <w:tcPr>
            <w:tcW w:w="300" w:type="pct"/>
            <w:vAlign w:val="center"/>
            <w:hideMark/>
          </w:tcPr>
          <w:p w14:paraId="709A32CE" w14:textId="77777777" w:rsidR="00000000" w:rsidRDefault="00B80CBE">
            <w:pPr>
              <w:rPr>
                <w:rFonts w:eastAsia="Times New Roman"/>
                <w:sz w:val="20"/>
                <w:szCs w:val="20"/>
              </w:rPr>
            </w:pPr>
          </w:p>
        </w:tc>
        <w:tc>
          <w:tcPr>
            <w:tcW w:w="50" w:type="pct"/>
            <w:vAlign w:val="center"/>
            <w:hideMark/>
          </w:tcPr>
          <w:p w14:paraId="669BEEBD" w14:textId="77777777" w:rsidR="00000000" w:rsidRDefault="00B80CBE">
            <w:pPr>
              <w:rPr>
                <w:rFonts w:eastAsia="Times New Roman"/>
                <w:sz w:val="20"/>
                <w:szCs w:val="20"/>
              </w:rPr>
            </w:pPr>
          </w:p>
        </w:tc>
      </w:tr>
      <w:tr w:rsidR="00000000" w14:paraId="5D09EF1A" w14:textId="77777777">
        <w:trPr>
          <w:divId w:val="175778223"/>
        </w:trPr>
        <w:tc>
          <w:tcPr>
            <w:tcW w:w="0" w:type="auto"/>
            <w:tcMar>
              <w:top w:w="30" w:type="dxa"/>
              <w:left w:w="30" w:type="dxa"/>
              <w:bottom w:w="30" w:type="dxa"/>
              <w:right w:w="30" w:type="dxa"/>
            </w:tcMar>
            <w:vAlign w:val="bottom"/>
            <w:hideMark/>
          </w:tcPr>
          <w:p w14:paraId="56EED81A" w14:textId="77777777" w:rsidR="00000000" w:rsidRDefault="00B80CBE">
            <w:pPr>
              <w:divId w:val="483820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E541A0" w14:textId="77777777" w:rsidR="00000000" w:rsidRDefault="00B80CBE">
            <w:pPr>
              <w:divId w:val="674653362"/>
              <w:rPr>
                <w:rFonts w:eastAsia="Times New Roman"/>
                <w:sz w:val="20"/>
                <w:szCs w:val="20"/>
              </w:rPr>
            </w:pPr>
            <w:r>
              <w:rPr>
                <w:rFonts w:ascii="inherit" w:eastAsia="Times New Roman" w:hAnsi="inherit"/>
                <w:sz w:val="20"/>
                <w:szCs w:val="20"/>
              </w:rPr>
              <w:t> </w:t>
            </w:r>
          </w:p>
        </w:tc>
        <w:tc>
          <w:tcPr>
            <w:tcW w:w="0" w:type="auto"/>
            <w:gridSpan w:val="13"/>
            <w:tcBorders>
              <w:bottom w:val="single" w:sz="6" w:space="0" w:color="000000"/>
            </w:tcBorders>
            <w:tcMar>
              <w:top w:w="30" w:type="dxa"/>
              <w:left w:w="30" w:type="dxa"/>
              <w:bottom w:w="30" w:type="dxa"/>
              <w:right w:w="0" w:type="dxa"/>
            </w:tcMar>
            <w:vAlign w:val="bottom"/>
            <w:hideMark/>
          </w:tcPr>
          <w:p w14:paraId="2D136B59" w14:textId="77777777" w:rsidR="00000000" w:rsidRDefault="00B80CBE">
            <w:pPr>
              <w:jc w:val="center"/>
              <w:rPr>
                <w:rFonts w:eastAsia="Times New Roman"/>
                <w:sz w:val="16"/>
                <w:szCs w:val="16"/>
              </w:rPr>
            </w:pPr>
            <w:r>
              <w:rPr>
                <w:rFonts w:ascii="inherit" w:eastAsia="Times New Roman" w:hAnsi="inherit"/>
                <w:b/>
                <w:bCs/>
                <w:color w:val="2C2C2C"/>
                <w:sz w:val="16"/>
                <w:szCs w:val="16"/>
              </w:rPr>
              <w:t>Three Months Ended March 31,</w:t>
            </w:r>
          </w:p>
        </w:tc>
      </w:tr>
      <w:tr w:rsidR="00000000" w14:paraId="194D0170" w14:textId="77777777">
        <w:trPr>
          <w:divId w:val="175778223"/>
        </w:trPr>
        <w:tc>
          <w:tcPr>
            <w:tcW w:w="0" w:type="auto"/>
            <w:tcMar>
              <w:top w:w="30" w:type="dxa"/>
              <w:left w:w="30" w:type="dxa"/>
              <w:bottom w:w="30" w:type="dxa"/>
              <w:right w:w="30" w:type="dxa"/>
            </w:tcMar>
            <w:vAlign w:val="bottom"/>
            <w:hideMark/>
          </w:tcPr>
          <w:p w14:paraId="6126940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008E938" w14:textId="77777777" w:rsidR="00000000" w:rsidRDefault="00B80CBE">
            <w:pPr>
              <w:divId w:val="62253828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0E7D0AE" w14:textId="77777777" w:rsidR="00000000" w:rsidRDefault="00B80CBE">
            <w:pPr>
              <w:jc w:val="center"/>
              <w:rPr>
                <w:rFonts w:eastAsia="Times New Roman"/>
                <w:sz w:val="16"/>
                <w:szCs w:val="16"/>
              </w:rPr>
            </w:pPr>
            <w:r>
              <w:rPr>
                <w:rFonts w:ascii="inherit" w:eastAsia="Times New Roman" w:hAnsi="inherit"/>
                <w:b/>
                <w:bCs/>
                <w:color w:val="2C2C2C"/>
                <w:sz w:val="16"/>
                <w:szCs w:val="16"/>
              </w:rPr>
              <w:t>2019</w:t>
            </w:r>
          </w:p>
        </w:tc>
        <w:tc>
          <w:tcPr>
            <w:tcW w:w="0" w:type="auto"/>
            <w:tcMar>
              <w:top w:w="30" w:type="dxa"/>
              <w:left w:w="30" w:type="dxa"/>
              <w:bottom w:w="30" w:type="dxa"/>
              <w:right w:w="30" w:type="dxa"/>
            </w:tcMar>
            <w:vAlign w:val="bottom"/>
            <w:hideMark/>
          </w:tcPr>
          <w:p w14:paraId="283D53B1" w14:textId="77777777" w:rsidR="00000000" w:rsidRDefault="00B80CBE">
            <w:pPr>
              <w:divId w:val="14000231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53C074C8" w14:textId="77777777" w:rsidR="00000000" w:rsidRDefault="00B80CBE">
            <w:pPr>
              <w:jc w:val="center"/>
              <w:rPr>
                <w:rFonts w:eastAsia="Times New Roman"/>
                <w:sz w:val="16"/>
                <w:szCs w:val="16"/>
              </w:rPr>
            </w:pPr>
            <w:r>
              <w:rPr>
                <w:rFonts w:ascii="inherit" w:eastAsia="Times New Roman" w:hAnsi="inherit"/>
                <w:b/>
                <w:bCs/>
                <w:color w:val="2C2C2C"/>
                <w:sz w:val="16"/>
                <w:szCs w:val="16"/>
              </w:rPr>
              <w:t>2018</w:t>
            </w:r>
          </w:p>
        </w:tc>
      </w:tr>
      <w:tr w:rsidR="00000000" w14:paraId="19E6DA9A" w14:textId="77777777">
        <w:trPr>
          <w:divId w:val="175778223"/>
        </w:trPr>
        <w:tc>
          <w:tcPr>
            <w:tcW w:w="0" w:type="auto"/>
            <w:tcBorders>
              <w:bottom w:val="single" w:sz="6" w:space="0" w:color="000000"/>
            </w:tcBorders>
            <w:tcMar>
              <w:top w:w="30" w:type="dxa"/>
              <w:left w:w="30" w:type="dxa"/>
              <w:bottom w:w="30" w:type="dxa"/>
              <w:right w:w="30" w:type="dxa"/>
            </w:tcMar>
            <w:vAlign w:val="bottom"/>
            <w:hideMark/>
          </w:tcPr>
          <w:p w14:paraId="3A3CE4E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D273DA0" w14:textId="77777777" w:rsidR="00000000" w:rsidRDefault="00B80CBE">
            <w:pPr>
              <w:divId w:val="1260598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757401AE" w14:textId="77777777" w:rsidR="00000000" w:rsidRDefault="00B80CB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14:paraId="7E717940" w14:textId="77777777" w:rsidR="00000000" w:rsidRDefault="00B80CBE">
            <w:pPr>
              <w:divId w:val="1908410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24594FE" w14:textId="77777777" w:rsidR="00000000" w:rsidRDefault="00B80CBE">
            <w:pPr>
              <w:jc w:val="center"/>
              <w:rPr>
                <w:rFonts w:eastAsia="Times New Roman"/>
                <w:sz w:val="16"/>
                <w:szCs w:val="16"/>
              </w:rPr>
            </w:pPr>
            <w:r>
              <w:rPr>
                <w:rFonts w:ascii="inherit" w:eastAsia="Times New Roman" w:hAnsi="inherit"/>
                <w:b/>
                <w:bCs/>
                <w:color w:val="2C2C2C"/>
                <w:sz w:val="16"/>
                <w:szCs w:val="16"/>
              </w:rPr>
              <w:t>Amount</w:t>
            </w:r>
          </w:p>
        </w:tc>
        <w:tc>
          <w:tcPr>
            <w:tcW w:w="0" w:type="auto"/>
            <w:tcMar>
              <w:top w:w="30" w:type="dxa"/>
              <w:left w:w="30" w:type="dxa"/>
              <w:bottom w:w="30" w:type="dxa"/>
              <w:right w:w="30" w:type="dxa"/>
            </w:tcMar>
            <w:vAlign w:val="bottom"/>
            <w:hideMark/>
          </w:tcPr>
          <w:p w14:paraId="2271C125" w14:textId="77777777" w:rsidR="00000000" w:rsidRDefault="00B80CBE">
            <w:pPr>
              <w:divId w:val="657349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010B7F5D" w14:textId="77777777" w:rsidR="00000000" w:rsidRDefault="00B80CBE">
            <w:pPr>
              <w:jc w:val="center"/>
              <w:rPr>
                <w:rFonts w:eastAsia="Times New Roman"/>
                <w:sz w:val="16"/>
                <w:szCs w:val="16"/>
              </w:rPr>
            </w:pPr>
            <w:r>
              <w:rPr>
                <w:rFonts w:ascii="inherit" w:eastAsia="Times New Roman" w:hAnsi="inherit"/>
                <w:b/>
                <w:bCs/>
                <w:color w:val="2C2C2C"/>
                <w:sz w:val="16"/>
                <w:szCs w:val="16"/>
              </w:rPr>
              <w:t>Number of</w:t>
            </w:r>
            <w:r>
              <w:rPr>
                <w:rFonts w:ascii="inherit" w:eastAsia="Times New Roman" w:hAnsi="inherit"/>
                <w:b/>
                <w:bCs/>
                <w:color w:val="2C2C2C"/>
                <w:sz w:val="16"/>
                <w:szCs w:val="16"/>
              </w:rPr>
              <w:br/>
            </w:r>
            <w:r>
              <w:rPr>
                <w:rFonts w:ascii="inherit" w:eastAsia="Times New Roman" w:hAnsi="inherit"/>
                <w:b/>
                <w:bCs/>
                <w:color w:val="2C2C2C"/>
                <w:sz w:val="16"/>
                <w:szCs w:val="16"/>
              </w:rPr>
              <w:t>Contracts</w:t>
            </w:r>
          </w:p>
        </w:tc>
        <w:tc>
          <w:tcPr>
            <w:tcW w:w="0" w:type="auto"/>
            <w:tcMar>
              <w:top w:w="30" w:type="dxa"/>
              <w:left w:w="30" w:type="dxa"/>
              <w:bottom w:w="30" w:type="dxa"/>
              <w:right w:w="30" w:type="dxa"/>
            </w:tcMar>
            <w:vAlign w:val="bottom"/>
            <w:hideMark/>
          </w:tcPr>
          <w:p w14:paraId="3121BADF" w14:textId="77777777" w:rsidR="00000000" w:rsidRDefault="00B80CBE">
            <w:pPr>
              <w:divId w:val="19542396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0ADDAB" w14:textId="77777777" w:rsidR="00000000" w:rsidRDefault="00B80CBE">
            <w:pPr>
              <w:jc w:val="center"/>
              <w:rPr>
                <w:rFonts w:eastAsia="Times New Roman"/>
                <w:sz w:val="16"/>
                <w:szCs w:val="16"/>
              </w:rPr>
            </w:pPr>
            <w:r>
              <w:rPr>
                <w:rFonts w:ascii="inherit" w:eastAsia="Times New Roman" w:hAnsi="inherit"/>
                <w:b/>
                <w:bCs/>
                <w:color w:val="2C2C2C"/>
                <w:sz w:val="16"/>
                <w:szCs w:val="16"/>
              </w:rPr>
              <w:t>Amount</w:t>
            </w:r>
          </w:p>
        </w:tc>
      </w:tr>
      <w:tr w:rsidR="00000000" w14:paraId="6F9B7F41" w14:textId="77777777">
        <w:trPr>
          <w:divId w:val="175778223"/>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485D1059" w14:textId="77777777" w:rsidR="00000000" w:rsidRDefault="00B80CBE">
            <w:pPr>
              <w:rPr>
                <w:rFonts w:eastAsia="Times New Roman"/>
                <w:sz w:val="18"/>
                <w:szCs w:val="18"/>
              </w:rPr>
            </w:pPr>
            <w:r>
              <w:rPr>
                <w:rFonts w:ascii="inherit" w:eastAsia="Times New Roman" w:hAnsi="inherit"/>
                <w:b/>
                <w:bCs/>
                <w:sz w:val="18"/>
                <w:szCs w:val="18"/>
              </w:rPr>
              <w:t>Credit Card:</w:t>
            </w:r>
          </w:p>
        </w:tc>
        <w:tc>
          <w:tcPr>
            <w:tcW w:w="0" w:type="auto"/>
            <w:shd w:val="clear" w:color="auto" w:fill="CCEEFF"/>
            <w:tcMar>
              <w:top w:w="30" w:type="dxa"/>
              <w:left w:w="30" w:type="dxa"/>
              <w:bottom w:w="30" w:type="dxa"/>
              <w:right w:w="30" w:type="dxa"/>
            </w:tcMar>
            <w:vAlign w:val="bottom"/>
            <w:hideMark/>
          </w:tcPr>
          <w:p w14:paraId="35490E55" w14:textId="77777777" w:rsidR="00000000" w:rsidRDefault="00B80CBE">
            <w:pPr>
              <w:divId w:val="16273488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4EB7B137" w14:textId="77777777" w:rsidR="00000000" w:rsidRDefault="00B80CBE">
            <w:pPr>
              <w:divId w:val="12616446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1658C1" w14:textId="77777777" w:rsidR="00000000" w:rsidRDefault="00B80CBE">
            <w:pPr>
              <w:divId w:val="73108056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C57D2C9" w14:textId="77777777" w:rsidR="00000000" w:rsidRDefault="00B80CBE">
            <w:pPr>
              <w:divId w:val="1606688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3E2770" w14:textId="77777777" w:rsidR="00000000" w:rsidRDefault="00B80CBE">
            <w:pPr>
              <w:divId w:val="154397560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30" w:type="dxa"/>
            </w:tcMar>
            <w:vAlign w:val="bottom"/>
            <w:hideMark/>
          </w:tcPr>
          <w:p w14:paraId="0B7BB2EE" w14:textId="77777777" w:rsidR="00000000" w:rsidRDefault="00B80CBE">
            <w:pPr>
              <w:divId w:val="3499896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8C13A1" w14:textId="77777777" w:rsidR="00000000" w:rsidRDefault="00B80CBE">
            <w:pPr>
              <w:divId w:val="6502987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FD9BFAF" w14:textId="77777777" w:rsidR="00000000" w:rsidRDefault="00B80CBE">
            <w:pPr>
              <w:divId w:val="1400709670"/>
              <w:rPr>
                <w:rFonts w:eastAsia="Times New Roman"/>
                <w:sz w:val="20"/>
                <w:szCs w:val="20"/>
              </w:rPr>
            </w:pPr>
            <w:r>
              <w:rPr>
                <w:rFonts w:ascii="inherit" w:eastAsia="Times New Roman" w:hAnsi="inherit"/>
                <w:sz w:val="20"/>
                <w:szCs w:val="20"/>
              </w:rPr>
              <w:t> </w:t>
            </w:r>
          </w:p>
        </w:tc>
      </w:tr>
      <w:tr w:rsidR="00000000" w14:paraId="6DD2D13F" w14:textId="77777777">
        <w:trPr>
          <w:divId w:val="175778223"/>
        </w:trPr>
        <w:tc>
          <w:tcPr>
            <w:tcW w:w="0" w:type="auto"/>
            <w:tcMar>
              <w:top w:w="30" w:type="dxa"/>
              <w:left w:w="300" w:type="dxa"/>
              <w:bottom w:w="30" w:type="dxa"/>
              <w:right w:w="30" w:type="dxa"/>
            </w:tcMar>
            <w:vAlign w:val="center"/>
            <w:hideMark/>
          </w:tcPr>
          <w:p w14:paraId="3B6DC2EB" w14:textId="77777777" w:rsidR="00000000" w:rsidRDefault="00B80CBE">
            <w:pPr>
              <w:rPr>
                <w:rFonts w:eastAsia="Times New Roman"/>
                <w:sz w:val="18"/>
                <w:szCs w:val="18"/>
              </w:rPr>
            </w:pPr>
            <w:r>
              <w:rPr>
                <w:rFonts w:ascii="inherit" w:eastAsia="Times New Roman" w:hAnsi="inherit"/>
                <w:sz w:val="18"/>
                <w:szCs w:val="18"/>
              </w:rPr>
              <w:t>Domestic credit card</w:t>
            </w:r>
          </w:p>
        </w:tc>
        <w:tc>
          <w:tcPr>
            <w:tcW w:w="0" w:type="auto"/>
            <w:tcMar>
              <w:top w:w="30" w:type="dxa"/>
              <w:left w:w="30" w:type="dxa"/>
              <w:bottom w:w="30" w:type="dxa"/>
              <w:right w:w="30" w:type="dxa"/>
            </w:tcMar>
            <w:vAlign w:val="bottom"/>
            <w:hideMark/>
          </w:tcPr>
          <w:p w14:paraId="7CDB9732" w14:textId="77777777" w:rsidR="00000000" w:rsidRDefault="00B80CBE">
            <w:pPr>
              <w:divId w:val="3878017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44539A" w14:textId="77777777" w:rsidR="00000000" w:rsidRDefault="00B80CBE">
            <w:pPr>
              <w:jc w:val="right"/>
              <w:rPr>
                <w:rFonts w:eastAsia="Times New Roman"/>
                <w:sz w:val="18"/>
                <w:szCs w:val="18"/>
              </w:rPr>
            </w:pPr>
            <w:r>
              <w:rPr>
                <w:rFonts w:ascii="inherit" w:eastAsia="Times New Roman" w:hAnsi="inherit"/>
                <w:b/>
                <w:bCs/>
                <w:color w:val="2C2C2C"/>
                <w:sz w:val="18"/>
                <w:szCs w:val="18"/>
              </w:rPr>
              <w:t>14,027</w:t>
            </w:r>
          </w:p>
        </w:tc>
        <w:tc>
          <w:tcPr>
            <w:tcW w:w="0" w:type="auto"/>
            <w:vAlign w:val="bottom"/>
            <w:hideMark/>
          </w:tcPr>
          <w:p w14:paraId="4B47E6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7303D7" w14:textId="77777777" w:rsidR="00000000" w:rsidRDefault="00B80CBE">
            <w:pPr>
              <w:divId w:val="9029104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7671E9A" w14:textId="77777777" w:rsidR="00000000" w:rsidRDefault="00B80CBE">
            <w:pPr>
              <w:rPr>
                <w:rFonts w:eastAsia="Times New Roman"/>
                <w:sz w:val="18"/>
                <w:szCs w:val="18"/>
              </w:rPr>
            </w:pPr>
            <w:r>
              <w:rPr>
                <w:rFonts w:ascii="inherit" w:eastAsia="Times New Roman" w:hAnsi="inherit"/>
                <w:b/>
                <w:bCs/>
                <w:color w:val="2C2C2C"/>
                <w:sz w:val="18"/>
                <w:szCs w:val="18"/>
              </w:rPr>
              <w:t>$</w:t>
            </w:r>
          </w:p>
        </w:tc>
        <w:tc>
          <w:tcPr>
            <w:tcW w:w="0" w:type="auto"/>
            <w:tcMar>
              <w:top w:w="30" w:type="dxa"/>
              <w:left w:w="0" w:type="dxa"/>
              <w:bottom w:w="30" w:type="dxa"/>
              <w:right w:w="0" w:type="dxa"/>
            </w:tcMar>
            <w:vAlign w:val="center"/>
            <w:hideMark/>
          </w:tcPr>
          <w:p w14:paraId="4A0DEF6F" w14:textId="77777777" w:rsidR="00000000" w:rsidRDefault="00B80CBE">
            <w:pPr>
              <w:jc w:val="right"/>
              <w:rPr>
                <w:rFonts w:eastAsia="Times New Roman"/>
                <w:sz w:val="18"/>
                <w:szCs w:val="18"/>
              </w:rPr>
            </w:pPr>
            <w:r>
              <w:rPr>
                <w:rFonts w:ascii="inherit" w:eastAsia="Times New Roman" w:hAnsi="inherit"/>
                <w:b/>
                <w:bCs/>
                <w:color w:val="2C2C2C"/>
                <w:sz w:val="18"/>
                <w:szCs w:val="18"/>
              </w:rPr>
              <w:t>29</w:t>
            </w:r>
          </w:p>
        </w:tc>
        <w:tc>
          <w:tcPr>
            <w:tcW w:w="0" w:type="auto"/>
            <w:vAlign w:val="bottom"/>
            <w:hideMark/>
          </w:tcPr>
          <w:p w14:paraId="13A747F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80DC59" w14:textId="77777777" w:rsidR="00000000" w:rsidRDefault="00B80CBE">
            <w:pPr>
              <w:divId w:val="15329146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1920159" w14:textId="77777777" w:rsidR="00000000" w:rsidRDefault="00B80CBE">
            <w:pPr>
              <w:jc w:val="right"/>
              <w:rPr>
                <w:rFonts w:eastAsia="Times New Roman"/>
                <w:sz w:val="18"/>
                <w:szCs w:val="18"/>
              </w:rPr>
            </w:pPr>
            <w:r>
              <w:rPr>
                <w:rFonts w:ascii="inherit" w:eastAsia="Times New Roman" w:hAnsi="inherit"/>
                <w:color w:val="2C2C2C"/>
                <w:sz w:val="18"/>
                <w:szCs w:val="18"/>
              </w:rPr>
              <w:t>16,339</w:t>
            </w:r>
          </w:p>
        </w:tc>
        <w:tc>
          <w:tcPr>
            <w:tcW w:w="0" w:type="auto"/>
            <w:vAlign w:val="bottom"/>
            <w:hideMark/>
          </w:tcPr>
          <w:p w14:paraId="694A83F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B51290" w14:textId="77777777" w:rsidR="00000000" w:rsidRDefault="00B80CBE">
            <w:pPr>
              <w:divId w:val="14720131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95FFDF"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Mar>
              <w:top w:w="30" w:type="dxa"/>
              <w:left w:w="0" w:type="dxa"/>
              <w:bottom w:w="30" w:type="dxa"/>
              <w:right w:w="0" w:type="dxa"/>
            </w:tcMar>
            <w:vAlign w:val="center"/>
            <w:hideMark/>
          </w:tcPr>
          <w:p w14:paraId="7885D484" w14:textId="77777777" w:rsidR="00000000" w:rsidRDefault="00B80CBE">
            <w:pPr>
              <w:jc w:val="right"/>
              <w:rPr>
                <w:rFonts w:eastAsia="Times New Roman"/>
                <w:sz w:val="18"/>
                <w:szCs w:val="18"/>
              </w:rPr>
            </w:pPr>
            <w:r>
              <w:rPr>
                <w:rFonts w:ascii="inherit" w:eastAsia="Times New Roman" w:hAnsi="inherit"/>
                <w:color w:val="2C2C2C"/>
                <w:sz w:val="18"/>
                <w:szCs w:val="18"/>
              </w:rPr>
              <w:t>34</w:t>
            </w:r>
          </w:p>
        </w:tc>
        <w:tc>
          <w:tcPr>
            <w:tcW w:w="0" w:type="auto"/>
            <w:vAlign w:val="bottom"/>
            <w:hideMark/>
          </w:tcPr>
          <w:p w14:paraId="4136C93C" w14:textId="77777777" w:rsidR="00000000" w:rsidRDefault="00B80CBE">
            <w:pPr>
              <w:rPr>
                <w:rFonts w:eastAsia="Times New Roman"/>
                <w:sz w:val="20"/>
                <w:szCs w:val="20"/>
              </w:rPr>
            </w:pPr>
          </w:p>
        </w:tc>
      </w:tr>
      <w:tr w:rsidR="00000000" w14:paraId="791640FB" w14:textId="77777777">
        <w:trPr>
          <w:divId w:val="175778223"/>
        </w:trPr>
        <w:tc>
          <w:tcPr>
            <w:tcW w:w="0" w:type="auto"/>
            <w:shd w:val="clear" w:color="auto" w:fill="CCEEFF"/>
            <w:tcMar>
              <w:top w:w="30" w:type="dxa"/>
              <w:left w:w="300" w:type="dxa"/>
              <w:bottom w:w="30" w:type="dxa"/>
              <w:right w:w="30" w:type="dxa"/>
            </w:tcMar>
            <w:vAlign w:val="center"/>
            <w:hideMark/>
          </w:tcPr>
          <w:p w14:paraId="4BB23E8B" w14:textId="77777777" w:rsidR="00000000" w:rsidRDefault="00B80CBE">
            <w:pPr>
              <w:rPr>
                <w:rFonts w:eastAsia="Times New Roman"/>
                <w:sz w:val="18"/>
                <w:szCs w:val="18"/>
              </w:rPr>
            </w:pPr>
            <w:r>
              <w:rPr>
                <w:rFonts w:ascii="inherit" w:eastAsia="Times New Roman" w:hAnsi="inherit"/>
                <w:sz w:val="18"/>
                <w:szCs w:val="18"/>
              </w:rPr>
              <w:t>International card businesses</w:t>
            </w:r>
          </w:p>
        </w:tc>
        <w:tc>
          <w:tcPr>
            <w:tcW w:w="0" w:type="auto"/>
            <w:shd w:val="clear" w:color="auto" w:fill="CCEEFF"/>
            <w:tcMar>
              <w:top w:w="30" w:type="dxa"/>
              <w:left w:w="30" w:type="dxa"/>
              <w:bottom w:w="30" w:type="dxa"/>
              <w:right w:w="30" w:type="dxa"/>
            </w:tcMar>
            <w:vAlign w:val="bottom"/>
            <w:hideMark/>
          </w:tcPr>
          <w:p w14:paraId="101640A0" w14:textId="77777777" w:rsidR="00000000" w:rsidRDefault="00B80CBE">
            <w:pPr>
              <w:divId w:val="9352121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40BA03B4" w14:textId="77777777" w:rsidR="00000000" w:rsidRDefault="00B80CBE">
            <w:pPr>
              <w:jc w:val="right"/>
              <w:rPr>
                <w:rFonts w:eastAsia="Times New Roman"/>
                <w:sz w:val="18"/>
                <w:szCs w:val="18"/>
              </w:rPr>
            </w:pPr>
            <w:r>
              <w:rPr>
                <w:rFonts w:ascii="inherit" w:eastAsia="Times New Roman" w:hAnsi="inherit"/>
                <w:b/>
                <w:bCs/>
                <w:color w:val="2C2C2C"/>
                <w:sz w:val="18"/>
                <w:szCs w:val="18"/>
              </w:rPr>
              <w:t>16,706</w:t>
            </w:r>
          </w:p>
        </w:tc>
        <w:tc>
          <w:tcPr>
            <w:tcW w:w="0" w:type="auto"/>
            <w:tcBorders>
              <w:bottom w:val="single" w:sz="6" w:space="0" w:color="000000"/>
            </w:tcBorders>
            <w:shd w:val="clear" w:color="auto" w:fill="CCEEFF"/>
            <w:vAlign w:val="bottom"/>
            <w:hideMark/>
          </w:tcPr>
          <w:p w14:paraId="3B2CF8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44D289" w14:textId="77777777" w:rsidR="00000000" w:rsidRDefault="00B80CBE">
            <w:pPr>
              <w:divId w:val="21005620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64D9B6D" w14:textId="77777777" w:rsidR="00000000" w:rsidRDefault="00B80CBE">
            <w:pPr>
              <w:jc w:val="right"/>
              <w:rPr>
                <w:rFonts w:eastAsia="Times New Roman"/>
                <w:sz w:val="18"/>
                <w:szCs w:val="18"/>
              </w:rPr>
            </w:pPr>
            <w:r>
              <w:rPr>
                <w:rFonts w:ascii="inherit" w:eastAsia="Times New Roman" w:hAnsi="inherit"/>
                <w:b/>
                <w:bCs/>
                <w:color w:val="2C2C2C"/>
                <w:sz w:val="18"/>
                <w:szCs w:val="18"/>
              </w:rPr>
              <w:t>28</w:t>
            </w:r>
          </w:p>
        </w:tc>
        <w:tc>
          <w:tcPr>
            <w:tcW w:w="0" w:type="auto"/>
            <w:tcBorders>
              <w:bottom w:val="single" w:sz="6" w:space="0" w:color="000000"/>
            </w:tcBorders>
            <w:shd w:val="clear" w:color="auto" w:fill="CCEEFF"/>
            <w:vAlign w:val="bottom"/>
            <w:hideMark/>
          </w:tcPr>
          <w:p w14:paraId="5A506D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D1DF9" w14:textId="77777777" w:rsidR="00000000" w:rsidRDefault="00B80CBE">
            <w:pPr>
              <w:divId w:val="28705581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0CF3C9DA" w14:textId="77777777" w:rsidR="00000000" w:rsidRDefault="00B80CBE">
            <w:pPr>
              <w:jc w:val="right"/>
              <w:rPr>
                <w:rFonts w:eastAsia="Times New Roman"/>
                <w:sz w:val="18"/>
                <w:szCs w:val="18"/>
              </w:rPr>
            </w:pPr>
            <w:r>
              <w:rPr>
                <w:rFonts w:ascii="inherit" w:eastAsia="Times New Roman" w:hAnsi="inherit"/>
                <w:color w:val="2C2C2C"/>
                <w:sz w:val="18"/>
                <w:szCs w:val="18"/>
              </w:rPr>
              <w:t>13,939</w:t>
            </w:r>
          </w:p>
        </w:tc>
        <w:tc>
          <w:tcPr>
            <w:tcW w:w="0" w:type="auto"/>
            <w:tcBorders>
              <w:bottom w:val="single" w:sz="6" w:space="0" w:color="000000"/>
            </w:tcBorders>
            <w:shd w:val="clear" w:color="auto" w:fill="CCEEFF"/>
            <w:vAlign w:val="bottom"/>
            <w:hideMark/>
          </w:tcPr>
          <w:p w14:paraId="7F93755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9F0A2" w14:textId="77777777" w:rsidR="00000000" w:rsidRDefault="00B80CBE">
            <w:pPr>
              <w:divId w:val="12385871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616945" w14:textId="77777777" w:rsidR="00000000" w:rsidRDefault="00B80CBE">
            <w:pPr>
              <w:jc w:val="right"/>
              <w:rPr>
                <w:rFonts w:eastAsia="Times New Roman"/>
                <w:sz w:val="18"/>
                <w:szCs w:val="18"/>
              </w:rPr>
            </w:pPr>
            <w:r>
              <w:rPr>
                <w:rFonts w:ascii="inherit" w:eastAsia="Times New Roman" w:hAnsi="inherit"/>
                <w:color w:val="2C2C2C"/>
                <w:sz w:val="18"/>
                <w:szCs w:val="18"/>
              </w:rPr>
              <w:t>26</w:t>
            </w:r>
          </w:p>
        </w:tc>
        <w:tc>
          <w:tcPr>
            <w:tcW w:w="0" w:type="auto"/>
            <w:tcBorders>
              <w:bottom w:val="single" w:sz="6" w:space="0" w:color="000000"/>
            </w:tcBorders>
            <w:shd w:val="clear" w:color="auto" w:fill="CCEEFF"/>
            <w:vAlign w:val="bottom"/>
            <w:hideMark/>
          </w:tcPr>
          <w:p w14:paraId="3B103D8E" w14:textId="77777777" w:rsidR="00000000" w:rsidRDefault="00B80CBE">
            <w:pPr>
              <w:rPr>
                <w:rFonts w:eastAsia="Times New Roman"/>
                <w:sz w:val="20"/>
                <w:szCs w:val="20"/>
              </w:rPr>
            </w:pPr>
          </w:p>
        </w:tc>
      </w:tr>
      <w:tr w:rsidR="00000000" w14:paraId="3D86B591" w14:textId="77777777">
        <w:trPr>
          <w:divId w:val="175778223"/>
        </w:trPr>
        <w:tc>
          <w:tcPr>
            <w:tcW w:w="0" w:type="auto"/>
            <w:tcMar>
              <w:top w:w="30" w:type="dxa"/>
              <w:left w:w="30" w:type="dxa"/>
              <w:bottom w:w="30" w:type="dxa"/>
              <w:right w:w="30" w:type="dxa"/>
            </w:tcMar>
            <w:vAlign w:val="center"/>
            <w:hideMark/>
          </w:tcPr>
          <w:p w14:paraId="65C7D990" w14:textId="77777777" w:rsidR="00000000" w:rsidRDefault="00B80CBE">
            <w:pPr>
              <w:rPr>
                <w:rFonts w:eastAsia="Times New Roman"/>
                <w:sz w:val="18"/>
                <w:szCs w:val="18"/>
              </w:rPr>
            </w:pPr>
            <w:r>
              <w:rPr>
                <w:rFonts w:ascii="inherit" w:eastAsia="Times New Roman" w:hAnsi="inherit"/>
                <w:sz w:val="18"/>
                <w:szCs w:val="18"/>
              </w:rPr>
              <w:t>Total credit card</w:t>
            </w:r>
          </w:p>
        </w:tc>
        <w:tc>
          <w:tcPr>
            <w:tcW w:w="0" w:type="auto"/>
            <w:tcMar>
              <w:top w:w="30" w:type="dxa"/>
              <w:left w:w="30" w:type="dxa"/>
              <w:bottom w:w="30" w:type="dxa"/>
              <w:right w:w="30" w:type="dxa"/>
            </w:tcMar>
            <w:vAlign w:val="bottom"/>
            <w:hideMark/>
          </w:tcPr>
          <w:p w14:paraId="3EF2573C" w14:textId="77777777" w:rsidR="00000000" w:rsidRDefault="00B80CBE">
            <w:pPr>
              <w:divId w:val="610405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72095E2E" w14:textId="77777777" w:rsidR="00000000" w:rsidRDefault="00B80CBE">
            <w:pPr>
              <w:jc w:val="right"/>
              <w:rPr>
                <w:rFonts w:eastAsia="Times New Roman"/>
                <w:sz w:val="18"/>
                <w:szCs w:val="18"/>
              </w:rPr>
            </w:pPr>
            <w:r>
              <w:rPr>
                <w:rFonts w:ascii="inherit" w:eastAsia="Times New Roman" w:hAnsi="inherit"/>
                <w:b/>
                <w:bCs/>
                <w:color w:val="2C2C2C"/>
                <w:sz w:val="18"/>
                <w:szCs w:val="18"/>
              </w:rPr>
              <w:t>30,733</w:t>
            </w:r>
          </w:p>
        </w:tc>
        <w:tc>
          <w:tcPr>
            <w:tcW w:w="0" w:type="auto"/>
            <w:tcBorders>
              <w:bottom w:val="single" w:sz="6" w:space="0" w:color="000000"/>
            </w:tcBorders>
            <w:vAlign w:val="bottom"/>
            <w:hideMark/>
          </w:tcPr>
          <w:p w14:paraId="6C6EEC3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67F9C6" w14:textId="77777777" w:rsidR="00000000" w:rsidRDefault="00B80CBE">
            <w:pPr>
              <w:divId w:val="1880623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DE62961" w14:textId="77777777" w:rsidR="00000000" w:rsidRDefault="00B80CBE">
            <w:pPr>
              <w:jc w:val="right"/>
              <w:rPr>
                <w:rFonts w:eastAsia="Times New Roman"/>
                <w:sz w:val="18"/>
                <w:szCs w:val="18"/>
              </w:rPr>
            </w:pPr>
            <w:r>
              <w:rPr>
                <w:rFonts w:ascii="inherit" w:eastAsia="Times New Roman" w:hAnsi="inherit"/>
                <w:b/>
                <w:bCs/>
                <w:color w:val="2C2C2C"/>
                <w:sz w:val="18"/>
                <w:szCs w:val="18"/>
              </w:rPr>
              <w:t>57</w:t>
            </w:r>
          </w:p>
        </w:tc>
        <w:tc>
          <w:tcPr>
            <w:tcW w:w="0" w:type="auto"/>
            <w:tcBorders>
              <w:top w:val="single" w:sz="6" w:space="0" w:color="000000"/>
              <w:bottom w:val="single" w:sz="6" w:space="0" w:color="000000"/>
            </w:tcBorders>
            <w:vAlign w:val="bottom"/>
            <w:hideMark/>
          </w:tcPr>
          <w:p w14:paraId="51CE18D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9D0A69" w14:textId="77777777" w:rsidR="00000000" w:rsidRDefault="00B80CBE">
            <w:pPr>
              <w:divId w:val="71049564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5A55176" w14:textId="77777777" w:rsidR="00000000" w:rsidRDefault="00B80CBE">
            <w:pPr>
              <w:jc w:val="right"/>
              <w:rPr>
                <w:rFonts w:eastAsia="Times New Roman"/>
                <w:sz w:val="18"/>
                <w:szCs w:val="18"/>
              </w:rPr>
            </w:pPr>
            <w:r>
              <w:rPr>
                <w:rFonts w:ascii="inherit" w:eastAsia="Times New Roman" w:hAnsi="inherit"/>
                <w:color w:val="2C2C2C"/>
                <w:sz w:val="18"/>
                <w:szCs w:val="18"/>
              </w:rPr>
              <w:t>30,278</w:t>
            </w:r>
          </w:p>
        </w:tc>
        <w:tc>
          <w:tcPr>
            <w:tcW w:w="0" w:type="auto"/>
            <w:tcBorders>
              <w:bottom w:val="single" w:sz="6" w:space="0" w:color="000000"/>
            </w:tcBorders>
            <w:vAlign w:val="bottom"/>
            <w:hideMark/>
          </w:tcPr>
          <w:p w14:paraId="5232E43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6B3090" w14:textId="77777777" w:rsidR="00000000" w:rsidRDefault="00B80CBE">
            <w:pPr>
              <w:divId w:val="9280084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C32B876" w14:textId="77777777" w:rsidR="00000000" w:rsidRDefault="00B80CBE">
            <w:pPr>
              <w:jc w:val="right"/>
              <w:rPr>
                <w:rFonts w:eastAsia="Times New Roman"/>
                <w:sz w:val="18"/>
                <w:szCs w:val="18"/>
              </w:rPr>
            </w:pPr>
            <w:r>
              <w:rPr>
                <w:rFonts w:ascii="inherit" w:eastAsia="Times New Roman" w:hAnsi="inherit"/>
                <w:color w:val="2C2C2C"/>
                <w:sz w:val="18"/>
                <w:szCs w:val="18"/>
              </w:rPr>
              <w:t>60</w:t>
            </w:r>
          </w:p>
        </w:tc>
        <w:tc>
          <w:tcPr>
            <w:tcW w:w="0" w:type="auto"/>
            <w:tcBorders>
              <w:top w:val="single" w:sz="6" w:space="0" w:color="000000"/>
              <w:bottom w:val="single" w:sz="6" w:space="0" w:color="000000"/>
            </w:tcBorders>
            <w:vAlign w:val="bottom"/>
            <w:hideMark/>
          </w:tcPr>
          <w:p w14:paraId="40DB70E4" w14:textId="77777777" w:rsidR="00000000" w:rsidRDefault="00B80CBE">
            <w:pPr>
              <w:rPr>
                <w:rFonts w:eastAsia="Times New Roman"/>
                <w:sz w:val="20"/>
                <w:szCs w:val="20"/>
              </w:rPr>
            </w:pPr>
          </w:p>
        </w:tc>
      </w:tr>
      <w:tr w:rsidR="00000000" w14:paraId="1A618EF9" w14:textId="77777777">
        <w:trPr>
          <w:divId w:val="175778223"/>
        </w:trPr>
        <w:tc>
          <w:tcPr>
            <w:tcW w:w="0" w:type="auto"/>
            <w:shd w:val="clear" w:color="auto" w:fill="CCEEFF"/>
            <w:tcMar>
              <w:top w:w="30" w:type="dxa"/>
              <w:left w:w="30" w:type="dxa"/>
              <w:bottom w:w="30" w:type="dxa"/>
              <w:right w:w="30" w:type="dxa"/>
            </w:tcMar>
            <w:vAlign w:val="center"/>
            <w:hideMark/>
          </w:tcPr>
          <w:p w14:paraId="73F0543D" w14:textId="77777777" w:rsidR="00000000" w:rsidRDefault="00B80CBE">
            <w:pPr>
              <w:rPr>
                <w:rFonts w:eastAsia="Times New Roman"/>
                <w:sz w:val="18"/>
                <w:szCs w:val="18"/>
              </w:rPr>
            </w:pPr>
            <w:r>
              <w:rPr>
                <w:rFonts w:ascii="inherit" w:eastAsia="Times New Roman" w:hAnsi="inherit"/>
                <w:b/>
                <w:bCs/>
                <w:sz w:val="18"/>
                <w:szCs w:val="18"/>
              </w:rPr>
              <w:t>Consumer Banking:</w:t>
            </w:r>
          </w:p>
        </w:tc>
        <w:tc>
          <w:tcPr>
            <w:tcW w:w="0" w:type="auto"/>
            <w:shd w:val="clear" w:color="auto" w:fill="CCEEFF"/>
            <w:tcMar>
              <w:top w:w="30" w:type="dxa"/>
              <w:left w:w="30" w:type="dxa"/>
              <w:bottom w:w="30" w:type="dxa"/>
              <w:right w:w="30" w:type="dxa"/>
            </w:tcMar>
            <w:vAlign w:val="bottom"/>
            <w:hideMark/>
          </w:tcPr>
          <w:p w14:paraId="65DC9CD2" w14:textId="77777777" w:rsidR="00000000" w:rsidRDefault="00B80CBE">
            <w:pPr>
              <w:divId w:val="11901413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B791D72" w14:textId="77777777" w:rsidR="00000000" w:rsidRDefault="00B80CBE">
            <w:pPr>
              <w:divId w:val="8897303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6B939A" w14:textId="77777777" w:rsidR="00000000" w:rsidRDefault="00B80CBE">
            <w:pPr>
              <w:divId w:val="17649564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0A5815" w14:textId="77777777" w:rsidR="00000000" w:rsidRDefault="00B80CBE">
            <w:pPr>
              <w:divId w:val="17561996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E1EF01" w14:textId="77777777" w:rsidR="00000000" w:rsidRDefault="00B80CBE">
            <w:pPr>
              <w:divId w:val="14397636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B9AB6E1" w14:textId="77777777" w:rsidR="00000000" w:rsidRDefault="00B80CBE">
            <w:pPr>
              <w:divId w:val="1434592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66B473" w14:textId="77777777" w:rsidR="00000000" w:rsidRDefault="00B80CBE">
            <w:pPr>
              <w:divId w:val="2734851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256A08" w14:textId="77777777" w:rsidR="00000000" w:rsidRDefault="00B80CBE">
            <w:pPr>
              <w:divId w:val="1026835670"/>
              <w:rPr>
                <w:rFonts w:eastAsia="Times New Roman"/>
                <w:sz w:val="20"/>
                <w:szCs w:val="20"/>
              </w:rPr>
            </w:pPr>
            <w:r>
              <w:rPr>
                <w:rFonts w:ascii="inherit" w:eastAsia="Times New Roman" w:hAnsi="inherit"/>
                <w:sz w:val="20"/>
                <w:szCs w:val="20"/>
              </w:rPr>
              <w:t> </w:t>
            </w:r>
          </w:p>
        </w:tc>
      </w:tr>
      <w:tr w:rsidR="00000000" w14:paraId="0C6552A6" w14:textId="77777777">
        <w:trPr>
          <w:divId w:val="175778223"/>
        </w:trPr>
        <w:tc>
          <w:tcPr>
            <w:tcW w:w="0" w:type="auto"/>
            <w:tcMar>
              <w:top w:w="30" w:type="dxa"/>
              <w:left w:w="300" w:type="dxa"/>
              <w:bottom w:w="30" w:type="dxa"/>
              <w:right w:w="30" w:type="dxa"/>
            </w:tcMar>
            <w:vAlign w:val="center"/>
            <w:hideMark/>
          </w:tcPr>
          <w:p w14:paraId="2BB6A6AC" w14:textId="77777777" w:rsidR="00000000" w:rsidRDefault="00B80CBE">
            <w:pPr>
              <w:rPr>
                <w:rFonts w:eastAsia="Times New Roman"/>
                <w:sz w:val="18"/>
                <w:szCs w:val="18"/>
              </w:rPr>
            </w:pPr>
            <w:r>
              <w:rPr>
                <w:rFonts w:ascii="inherit" w:eastAsia="Times New Roman" w:hAnsi="inherit"/>
                <w:sz w:val="18"/>
                <w:szCs w:val="18"/>
              </w:rPr>
              <w:t>Auto</w:t>
            </w:r>
          </w:p>
        </w:tc>
        <w:tc>
          <w:tcPr>
            <w:tcW w:w="0" w:type="auto"/>
            <w:tcMar>
              <w:top w:w="30" w:type="dxa"/>
              <w:left w:w="30" w:type="dxa"/>
              <w:bottom w:w="30" w:type="dxa"/>
              <w:right w:w="30" w:type="dxa"/>
            </w:tcMar>
            <w:vAlign w:val="bottom"/>
            <w:hideMark/>
          </w:tcPr>
          <w:p w14:paraId="1924E183" w14:textId="77777777" w:rsidR="00000000" w:rsidRDefault="00B80CBE">
            <w:pPr>
              <w:divId w:val="15096360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6EC2DF1" w14:textId="77777777" w:rsidR="00000000" w:rsidRDefault="00B80CBE">
            <w:pPr>
              <w:jc w:val="right"/>
              <w:rPr>
                <w:rFonts w:eastAsia="Times New Roman"/>
                <w:sz w:val="18"/>
                <w:szCs w:val="18"/>
              </w:rPr>
            </w:pPr>
            <w:r>
              <w:rPr>
                <w:rFonts w:ascii="inherit" w:eastAsia="Times New Roman" w:hAnsi="inherit"/>
                <w:b/>
                <w:bCs/>
                <w:color w:val="2C2C2C"/>
                <w:sz w:val="18"/>
                <w:szCs w:val="18"/>
              </w:rPr>
              <w:t>1,105</w:t>
            </w:r>
          </w:p>
        </w:tc>
        <w:tc>
          <w:tcPr>
            <w:tcW w:w="0" w:type="auto"/>
            <w:vAlign w:val="bottom"/>
            <w:hideMark/>
          </w:tcPr>
          <w:p w14:paraId="1DAB37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86288C" w14:textId="77777777" w:rsidR="00000000" w:rsidRDefault="00B80CBE">
            <w:pPr>
              <w:divId w:val="5765946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1CE695C" w14:textId="77777777" w:rsidR="00000000" w:rsidRDefault="00B80CBE">
            <w:pPr>
              <w:jc w:val="right"/>
              <w:rPr>
                <w:rFonts w:eastAsia="Times New Roman"/>
                <w:sz w:val="18"/>
                <w:szCs w:val="18"/>
              </w:rPr>
            </w:pPr>
            <w:r>
              <w:rPr>
                <w:rFonts w:ascii="inherit" w:eastAsia="Times New Roman" w:hAnsi="inherit"/>
                <w:b/>
                <w:bCs/>
                <w:color w:val="2C2C2C"/>
                <w:sz w:val="18"/>
                <w:szCs w:val="18"/>
              </w:rPr>
              <w:t>13</w:t>
            </w:r>
          </w:p>
        </w:tc>
        <w:tc>
          <w:tcPr>
            <w:tcW w:w="0" w:type="auto"/>
            <w:vAlign w:val="bottom"/>
            <w:hideMark/>
          </w:tcPr>
          <w:p w14:paraId="76ACDA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5463F0" w14:textId="77777777" w:rsidR="00000000" w:rsidRDefault="00B80CBE">
            <w:pPr>
              <w:divId w:val="1456756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8AD584" w14:textId="77777777" w:rsidR="00000000" w:rsidRDefault="00B80CBE">
            <w:pPr>
              <w:jc w:val="right"/>
              <w:rPr>
                <w:rFonts w:eastAsia="Times New Roman"/>
                <w:sz w:val="18"/>
                <w:szCs w:val="18"/>
              </w:rPr>
            </w:pPr>
            <w:r>
              <w:rPr>
                <w:rFonts w:ascii="inherit" w:eastAsia="Times New Roman" w:hAnsi="inherit"/>
                <w:color w:val="2C2C2C"/>
                <w:sz w:val="18"/>
                <w:szCs w:val="18"/>
              </w:rPr>
              <w:t>1,807</w:t>
            </w:r>
          </w:p>
        </w:tc>
        <w:tc>
          <w:tcPr>
            <w:tcW w:w="0" w:type="auto"/>
            <w:vAlign w:val="bottom"/>
            <w:hideMark/>
          </w:tcPr>
          <w:p w14:paraId="092DEE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3439B1" w14:textId="77777777" w:rsidR="00000000" w:rsidRDefault="00B80CBE">
            <w:pPr>
              <w:divId w:val="19962544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96003C" w14:textId="77777777" w:rsidR="00000000" w:rsidRDefault="00B80CBE">
            <w:pPr>
              <w:jc w:val="right"/>
              <w:rPr>
                <w:rFonts w:eastAsia="Times New Roman"/>
                <w:sz w:val="18"/>
                <w:szCs w:val="18"/>
              </w:rPr>
            </w:pPr>
            <w:r>
              <w:rPr>
                <w:rFonts w:ascii="inherit" w:eastAsia="Times New Roman" w:hAnsi="inherit"/>
                <w:color w:val="2C2C2C"/>
                <w:sz w:val="18"/>
                <w:szCs w:val="18"/>
              </w:rPr>
              <w:t>21</w:t>
            </w:r>
          </w:p>
        </w:tc>
        <w:tc>
          <w:tcPr>
            <w:tcW w:w="0" w:type="auto"/>
            <w:vAlign w:val="bottom"/>
            <w:hideMark/>
          </w:tcPr>
          <w:p w14:paraId="5D93DBD5" w14:textId="77777777" w:rsidR="00000000" w:rsidRDefault="00B80CBE">
            <w:pPr>
              <w:rPr>
                <w:rFonts w:eastAsia="Times New Roman"/>
                <w:sz w:val="20"/>
                <w:szCs w:val="20"/>
              </w:rPr>
            </w:pPr>
          </w:p>
        </w:tc>
      </w:tr>
      <w:tr w:rsidR="00000000" w14:paraId="242BAF12" w14:textId="77777777">
        <w:trPr>
          <w:divId w:val="175778223"/>
        </w:trPr>
        <w:tc>
          <w:tcPr>
            <w:tcW w:w="0" w:type="auto"/>
            <w:shd w:val="clear" w:color="auto" w:fill="CCEEFF"/>
            <w:tcMar>
              <w:top w:w="30" w:type="dxa"/>
              <w:left w:w="300" w:type="dxa"/>
              <w:bottom w:w="30" w:type="dxa"/>
              <w:right w:w="30" w:type="dxa"/>
            </w:tcMar>
            <w:vAlign w:val="center"/>
            <w:hideMark/>
          </w:tcPr>
          <w:p w14:paraId="26205CBC" w14:textId="77777777" w:rsidR="00000000" w:rsidRDefault="00B80CBE">
            <w:pPr>
              <w:rPr>
                <w:rFonts w:eastAsia="Times New Roman"/>
                <w:sz w:val="18"/>
                <w:szCs w:val="18"/>
              </w:rPr>
            </w:pPr>
            <w:r>
              <w:rPr>
                <w:rFonts w:ascii="inherit" w:eastAsia="Times New Roman" w:hAnsi="inherit"/>
                <w:sz w:val="18"/>
                <w:szCs w:val="18"/>
              </w:rPr>
              <w:t>Home loan</w:t>
            </w:r>
          </w:p>
        </w:tc>
        <w:tc>
          <w:tcPr>
            <w:tcW w:w="0" w:type="auto"/>
            <w:shd w:val="clear" w:color="auto" w:fill="CCEEFF"/>
            <w:tcMar>
              <w:top w:w="30" w:type="dxa"/>
              <w:left w:w="30" w:type="dxa"/>
              <w:bottom w:w="30" w:type="dxa"/>
              <w:right w:w="30" w:type="dxa"/>
            </w:tcMar>
            <w:vAlign w:val="bottom"/>
            <w:hideMark/>
          </w:tcPr>
          <w:p w14:paraId="42925524" w14:textId="77777777" w:rsidR="00000000" w:rsidRDefault="00B80CBE">
            <w:pPr>
              <w:divId w:val="117284036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2D90C71"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14:paraId="5BBEEDA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08FD1" w14:textId="77777777" w:rsidR="00000000" w:rsidRDefault="00B80CBE">
            <w:pPr>
              <w:divId w:val="8572393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E8A1578"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shd w:val="clear" w:color="auto" w:fill="CCEEFF"/>
            <w:vAlign w:val="bottom"/>
            <w:hideMark/>
          </w:tcPr>
          <w:p w14:paraId="1266A6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E1E7A" w14:textId="77777777" w:rsidR="00000000" w:rsidRDefault="00B80CBE">
            <w:pPr>
              <w:divId w:val="39940029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983DC07" w14:textId="77777777" w:rsidR="00000000" w:rsidRDefault="00B80CBE">
            <w:pPr>
              <w:jc w:val="right"/>
              <w:rPr>
                <w:rFonts w:eastAsia="Times New Roman"/>
                <w:sz w:val="18"/>
                <w:szCs w:val="18"/>
              </w:rPr>
            </w:pPr>
            <w:r>
              <w:rPr>
                <w:rFonts w:ascii="inherit" w:eastAsia="Times New Roman" w:hAnsi="inherit"/>
                <w:color w:val="2C2C2C"/>
                <w:sz w:val="18"/>
                <w:szCs w:val="18"/>
              </w:rPr>
              <w:t>3</w:t>
            </w:r>
          </w:p>
        </w:tc>
        <w:tc>
          <w:tcPr>
            <w:tcW w:w="0" w:type="auto"/>
            <w:shd w:val="clear" w:color="auto" w:fill="CCEEFF"/>
            <w:vAlign w:val="bottom"/>
            <w:hideMark/>
          </w:tcPr>
          <w:p w14:paraId="429CCAB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41A9878" w14:textId="77777777" w:rsidR="00000000" w:rsidRDefault="00B80CBE">
            <w:pPr>
              <w:divId w:val="5965990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B57E4F8" w14:textId="77777777" w:rsidR="00000000" w:rsidRDefault="00B80CBE">
            <w:pPr>
              <w:jc w:val="right"/>
              <w:rPr>
                <w:rFonts w:eastAsia="Times New Roman"/>
                <w:sz w:val="18"/>
                <w:szCs w:val="18"/>
              </w:rPr>
            </w:pPr>
            <w:r>
              <w:rPr>
                <w:rFonts w:ascii="inherit" w:eastAsia="Times New Roman" w:hAnsi="inherit"/>
                <w:color w:val="2C2C2C"/>
                <w:sz w:val="18"/>
                <w:szCs w:val="18"/>
              </w:rPr>
              <w:t>1</w:t>
            </w:r>
          </w:p>
        </w:tc>
        <w:tc>
          <w:tcPr>
            <w:tcW w:w="0" w:type="auto"/>
            <w:shd w:val="clear" w:color="auto" w:fill="CCEEFF"/>
            <w:vAlign w:val="bottom"/>
            <w:hideMark/>
          </w:tcPr>
          <w:p w14:paraId="55F7F2D5" w14:textId="77777777" w:rsidR="00000000" w:rsidRDefault="00B80CBE">
            <w:pPr>
              <w:rPr>
                <w:rFonts w:eastAsia="Times New Roman"/>
                <w:sz w:val="20"/>
                <w:szCs w:val="20"/>
              </w:rPr>
            </w:pPr>
          </w:p>
        </w:tc>
      </w:tr>
      <w:tr w:rsidR="00000000" w14:paraId="2081E6E9" w14:textId="77777777">
        <w:trPr>
          <w:divId w:val="175778223"/>
        </w:trPr>
        <w:tc>
          <w:tcPr>
            <w:tcW w:w="0" w:type="auto"/>
            <w:tcMar>
              <w:top w:w="30" w:type="dxa"/>
              <w:left w:w="300" w:type="dxa"/>
              <w:bottom w:w="30" w:type="dxa"/>
              <w:right w:w="30" w:type="dxa"/>
            </w:tcMar>
            <w:vAlign w:val="center"/>
            <w:hideMark/>
          </w:tcPr>
          <w:p w14:paraId="3AE80946" w14:textId="77777777" w:rsidR="00000000" w:rsidRDefault="00B80CBE">
            <w:pPr>
              <w:rPr>
                <w:rFonts w:eastAsia="Times New Roman"/>
                <w:sz w:val="18"/>
                <w:szCs w:val="18"/>
              </w:rPr>
            </w:pPr>
            <w:r>
              <w:rPr>
                <w:rFonts w:ascii="inherit" w:eastAsia="Times New Roman" w:hAnsi="inherit"/>
                <w:sz w:val="18"/>
                <w:szCs w:val="18"/>
              </w:rPr>
              <w:t>Retail banking</w:t>
            </w:r>
          </w:p>
        </w:tc>
        <w:tc>
          <w:tcPr>
            <w:tcW w:w="0" w:type="auto"/>
            <w:tcMar>
              <w:top w:w="30" w:type="dxa"/>
              <w:left w:w="30" w:type="dxa"/>
              <w:bottom w:w="30" w:type="dxa"/>
              <w:right w:w="30" w:type="dxa"/>
            </w:tcMar>
            <w:vAlign w:val="bottom"/>
            <w:hideMark/>
          </w:tcPr>
          <w:p w14:paraId="72B8A40F" w14:textId="77777777" w:rsidR="00000000" w:rsidRDefault="00B80CBE">
            <w:pPr>
              <w:divId w:val="31707379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307AC74A" w14:textId="77777777" w:rsidR="00000000" w:rsidRDefault="00B80CBE">
            <w:pPr>
              <w:jc w:val="right"/>
              <w:rPr>
                <w:rFonts w:eastAsia="Times New Roman"/>
                <w:sz w:val="18"/>
                <w:szCs w:val="18"/>
              </w:rPr>
            </w:pPr>
            <w:r>
              <w:rPr>
                <w:rFonts w:ascii="inherit" w:eastAsia="Times New Roman" w:hAnsi="inherit"/>
                <w:b/>
                <w:bCs/>
                <w:color w:val="2C2C2C"/>
                <w:sz w:val="18"/>
                <w:szCs w:val="18"/>
              </w:rPr>
              <w:t>8</w:t>
            </w:r>
          </w:p>
        </w:tc>
        <w:tc>
          <w:tcPr>
            <w:tcW w:w="0" w:type="auto"/>
            <w:tcBorders>
              <w:bottom w:val="single" w:sz="6" w:space="0" w:color="000000"/>
            </w:tcBorders>
            <w:vAlign w:val="bottom"/>
            <w:hideMark/>
          </w:tcPr>
          <w:p w14:paraId="713C34D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C385C7" w14:textId="77777777" w:rsidR="00000000" w:rsidRDefault="00B80CBE">
            <w:pPr>
              <w:divId w:val="14367056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0EFF856"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vAlign w:val="bottom"/>
            <w:hideMark/>
          </w:tcPr>
          <w:p w14:paraId="5116DB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E7ED90" w14:textId="77777777" w:rsidR="00000000" w:rsidRDefault="00B80CBE">
            <w:pPr>
              <w:divId w:val="70910632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0091B04B" w14:textId="77777777" w:rsidR="00000000" w:rsidRDefault="00B80CBE">
            <w:pPr>
              <w:jc w:val="right"/>
              <w:rPr>
                <w:rFonts w:eastAsia="Times New Roman"/>
                <w:sz w:val="18"/>
                <w:szCs w:val="18"/>
              </w:rPr>
            </w:pPr>
            <w:r>
              <w:rPr>
                <w:rFonts w:ascii="inherit" w:eastAsia="Times New Roman" w:hAnsi="inherit"/>
                <w:color w:val="2C2C2C"/>
                <w:sz w:val="18"/>
                <w:szCs w:val="18"/>
              </w:rPr>
              <w:t>8</w:t>
            </w:r>
          </w:p>
        </w:tc>
        <w:tc>
          <w:tcPr>
            <w:tcW w:w="0" w:type="auto"/>
            <w:tcBorders>
              <w:bottom w:val="single" w:sz="6" w:space="0" w:color="000000"/>
            </w:tcBorders>
            <w:vAlign w:val="bottom"/>
            <w:hideMark/>
          </w:tcPr>
          <w:p w14:paraId="7024CD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F98B78" w14:textId="77777777" w:rsidR="00000000" w:rsidRDefault="00B80CBE">
            <w:pPr>
              <w:divId w:val="616059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6686238" w14:textId="77777777" w:rsidR="00000000" w:rsidRDefault="00B80CBE">
            <w:pPr>
              <w:jc w:val="right"/>
              <w:rPr>
                <w:rFonts w:eastAsia="Times New Roman"/>
                <w:sz w:val="18"/>
                <w:szCs w:val="18"/>
              </w:rPr>
            </w:pPr>
            <w:r>
              <w:rPr>
                <w:rFonts w:ascii="inherit" w:eastAsia="Times New Roman" w:hAnsi="inherit"/>
                <w:color w:val="2C2C2C"/>
                <w:sz w:val="18"/>
                <w:szCs w:val="18"/>
              </w:rPr>
              <w:t>0</w:t>
            </w:r>
          </w:p>
        </w:tc>
        <w:tc>
          <w:tcPr>
            <w:tcW w:w="0" w:type="auto"/>
            <w:tcBorders>
              <w:bottom w:val="single" w:sz="6" w:space="0" w:color="000000"/>
            </w:tcBorders>
            <w:vAlign w:val="bottom"/>
            <w:hideMark/>
          </w:tcPr>
          <w:p w14:paraId="7D8CE032" w14:textId="77777777" w:rsidR="00000000" w:rsidRDefault="00B80CBE">
            <w:pPr>
              <w:rPr>
                <w:rFonts w:eastAsia="Times New Roman"/>
                <w:sz w:val="20"/>
                <w:szCs w:val="20"/>
              </w:rPr>
            </w:pPr>
          </w:p>
        </w:tc>
      </w:tr>
      <w:tr w:rsidR="00000000" w14:paraId="1AF8F3EA" w14:textId="77777777">
        <w:trPr>
          <w:divId w:val="175778223"/>
        </w:trPr>
        <w:tc>
          <w:tcPr>
            <w:tcW w:w="0" w:type="auto"/>
            <w:shd w:val="clear" w:color="auto" w:fill="CCEEFF"/>
            <w:tcMar>
              <w:top w:w="30" w:type="dxa"/>
              <w:left w:w="30" w:type="dxa"/>
              <w:bottom w:w="30" w:type="dxa"/>
              <w:right w:w="30" w:type="dxa"/>
            </w:tcMar>
            <w:vAlign w:val="center"/>
            <w:hideMark/>
          </w:tcPr>
          <w:p w14:paraId="32843F27" w14:textId="77777777" w:rsidR="00000000" w:rsidRDefault="00B80CBE">
            <w:pPr>
              <w:rPr>
                <w:rFonts w:eastAsia="Times New Roman"/>
                <w:sz w:val="18"/>
                <w:szCs w:val="18"/>
              </w:rPr>
            </w:pPr>
            <w:r>
              <w:rPr>
                <w:rFonts w:ascii="inherit" w:eastAsia="Times New Roman" w:hAnsi="inherit"/>
                <w:sz w:val="18"/>
                <w:szCs w:val="18"/>
              </w:rPr>
              <w:t>Total consumer banking</w:t>
            </w:r>
          </w:p>
        </w:tc>
        <w:tc>
          <w:tcPr>
            <w:tcW w:w="0" w:type="auto"/>
            <w:shd w:val="clear" w:color="auto" w:fill="CCEEFF"/>
            <w:tcMar>
              <w:top w:w="30" w:type="dxa"/>
              <w:left w:w="30" w:type="dxa"/>
              <w:bottom w:w="30" w:type="dxa"/>
              <w:right w:w="30" w:type="dxa"/>
            </w:tcMar>
            <w:vAlign w:val="bottom"/>
            <w:hideMark/>
          </w:tcPr>
          <w:p w14:paraId="16779216" w14:textId="77777777" w:rsidR="00000000" w:rsidRDefault="00B80CBE">
            <w:pPr>
              <w:divId w:val="183225768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42C2472" w14:textId="77777777" w:rsidR="00000000" w:rsidRDefault="00B80CBE">
            <w:pPr>
              <w:jc w:val="right"/>
              <w:rPr>
                <w:rFonts w:eastAsia="Times New Roman"/>
                <w:sz w:val="18"/>
                <w:szCs w:val="18"/>
              </w:rPr>
            </w:pPr>
            <w:r>
              <w:rPr>
                <w:rFonts w:ascii="inherit" w:eastAsia="Times New Roman" w:hAnsi="inherit"/>
                <w:b/>
                <w:bCs/>
                <w:color w:val="2C2C2C"/>
                <w:sz w:val="18"/>
                <w:szCs w:val="18"/>
              </w:rPr>
              <w:t>1,113</w:t>
            </w:r>
          </w:p>
        </w:tc>
        <w:tc>
          <w:tcPr>
            <w:tcW w:w="0" w:type="auto"/>
            <w:tcBorders>
              <w:top w:val="single" w:sz="6" w:space="0" w:color="000000"/>
              <w:bottom w:val="single" w:sz="6" w:space="0" w:color="000000"/>
            </w:tcBorders>
            <w:shd w:val="clear" w:color="auto" w:fill="CCEEFF"/>
            <w:vAlign w:val="bottom"/>
            <w:hideMark/>
          </w:tcPr>
          <w:p w14:paraId="2C7EE3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F27CBC" w14:textId="77777777" w:rsidR="00000000" w:rsidRDefault="00B80CBE">
            <w:pPr>
              <w:divId w:val="10700768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3A7F3F0" w14:textId="77777777" w:rsidR="00000000" w:rsidRDefault="00B80CBE">
            <w:pPr>
              <w:jc w:val="right"/>
              <w:rPr>
                <w:rFonts w:eastAsia="Times New Roman"/>
                <w:sz w:val="18"/>
                <w:szCs w:val="18"/>
              </w:rPr>
            </w:pPr>
            <w:r>
              <w:rPr>
                <w:rFonts w:ascii="inherit" w:eastAsia="Times New Roman" w:hAnsi="inherit"/>
                <w:b/>
                <w:bCs/>
                <w:color w:val="2C2C2C"/>
                <w:sz w:val="18"/>
                <w:szCs w:val="18"/>
              </w:rPr>
              <w:t>13</w:t>
            </w:r>
          </w:p>
        </w:tc>
        <w:tc>
          <w:tcPr>
            <w:tcW w:w="0" w:type="auto"/>
            <w:tcBorders>
              <w:bottom w:val="single" w:sz="6" w:space="0" w:color="000000"/>
            </w:tcBorders>
            <w:shd w:val="clear" w:color="auto" w:fill="CCEEFF"/>
            <w:vAlign w:val="bottom"/>
            <w:hideMark/>
          </w:tcPr>
          <w:p w14:paraId="3D462E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2EF6B" w14:textId="77777777" w:rsidR="00000000" w:rsidRDefault="00B80CBE">
            <w:pPr>
              <w:divId w:val="107829028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C57AC91" w14:textId="77777777" w:rsidR="00000000" w:rsidRDefault="00B80CBE">
            <w:pPr>
              <w:jc w:val="right"/>
              <w:rPr>
                <w:rFonts w:eastAsia="Times New Roman"/>
                <w:sz w:val="18"/>
                <w:szCs w:val="18"/>
              </w:rPr>
            </w:pPr>
            <w:r>
              <w:rPr>
                <w:rFonts w:ascii="inherit" w:eastAsia="Times New Roman" w:hAnsi="inherit"/>
                <w:color w:val="2C2C2C"/>
                <w:sz w:val="18"/>
                <w:szCs w:val="18"/>
              </w:rPr>
              <w:t>1,818</w:t>
            </w:r>
          </w:p>
        </w:tc>
        <w:tc>
          <w:tcPr>
            <w:tcW w:w="0" w:type="auto"/>
            <w:tcBorders>
              <w:top w:val="single" w:sz="6" w:space="0" w:color="000000"/>
              <w:bottom w:val="single" w:sz="6" w:space="0" w:color="000000"/>
            </w:tcBorders>
            <w:shd w:val="clear" w:color="auto" w:fill="CCEEFF"/>
            <w:vAlign w:val="bottom"/>
            <w:hideMark/>
          </w:tcPr>
          <w:p w14:paraId="4A8428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15201C" w14:textId="77777777" w:rsidR="00000000" w:rsidRDefault="00B80CBE">
            <w:pPr>
              <w:divId w:val="14272708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47DBF6C" w14:textId="77777777" w:rsidR="00000000" w:rsidRDefault="00B80CBE">
            <w:pPr>
              <w:jc w:val="right"/>
              <w:rPr>
                <w:rFonts w:eastAsia="Times New Roman"/>
                <w:sz w:val="18"/>
                <w:szCs w:val="18"/>
              </w:rPr>
            </w:pPr>
            <w:r>
              <w:rPr>
                <w:rFonts w:ascii="inherit" w:eastAsia="Times New Roman" w:hAnsi="inherit"/>
                <w:color w:val="2C2C2C"/>
                <w:sz w:val="18"/>
                <w:szCs w:val="18"/>
              </w:rPr>
              <w:t>22</w:t>
            </w:r>
          </w:p>
        </w:tc>
        <w:tc>
          <w:tcPr>
            <w:tcW w:w="0" w:type="auto"/>
            <w:tcBorders>
              <w:bottom w:val="single" w:sz="6" w:space="0" w:color="000000"/>
            </w:tcBorders>
            <w:shd w:val="clear" w:color="auto" w:fill="CCEEFF"/>
            <w:vAlign w:val="bottom"/>
            <w:hideMark/>
          </w:tcPr>
          <w:p w14:paraId="67253F44" w14:textId="77777777" w:rsidR="00000000" w:rsidRDefault="00B80CBE">
            <w:pPr>
              <w:rPr>
                <w:rFonts w:eastAsia="Times New Roman"/>
                <w:sz w:val="20"/>
                <w:szCs w:val="20"/>
              </w:rPr>
            </w:pPr>
          </w:p>
        </w:tc>
      </w:tr>
      <w:tr w:rsidR="00000000" w14:paraId="2BB95EF2" w14:textId="77777777">
        <w:trPr>
          <w:divId w:val="175778223"/>
        </w:trPr>
        <w:tc>
          <w:tcPr>
            <w:tcW w:w="0" w:type="auto"/>
            <w:tcMar>
              <w:top w:w="30" w:type="dxa"/>
              <w:left w:w="30" w:type="dxa"/>
              <w:bottom w:w="30" w:type="dxa"/>
              <w:right w:w="30" w:type="dxa"/>
            </w:tcMar>
            <w:vAlign w:val="center"/>
            <w:hideMark/>
          </w:tcPr>
          <w:p w14:paraId="5BB2142D" w14:textId="77777777" w:rsidR="00000000" w:rsidRDefault="00B80CBE">
            <w:pPr>
              <w:rPr>
                <w:rFonts w:eastAsia="Times New Roman"/>
                <w:sz w:val="18"/>
                <w:szCs w:val="18"/>
              </w:rPr>
            </w:pPr>
            <w:r>
              <w:rPr>
                <w:rFonts w:ascii="inherit" w:eastAsia="Times New Roman" w:hAnsi="inherit"/>
                <w:b/>
                <w:bCs/>
                <w:sz w:val="18"/>
                <w:szCs w:val="18"/>
              </w:rPr>
              <w:t>Commercial Banking:</w:t>
            </w:r>
          </w:p>
        </w:tc>
        <w:tc>
          <w:tcPr>
            <w:tcW w:w="0" w:type="auto"/>
            <w:tcMar>
              <w:top w:w="30" w:type="dxa"/>
              <w:left w:w="30" w:type="dxa"/>
              <w:bottom w:w="30" w:type="dxa"/>
              <w:right w:w="30" w:type="dxa"/>
            </w:tcMar>
            <w:vAlign w:val="bottom"/>
            <w:hideMark/>
          </w:tcPr>
          <w:p w14:paraId="59BCD6B7" w14:textId="77777777" w:rsidR="00000000" w:rsidRDefault="00B80CBE">
            <w:pPr>
              <w:divId w:val="10209357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C86188D" w14:textId="77777777" w:rsidR="00000000" w:rsidRDefault="00B80CBE">
            <w:pPr>
              <w:divId w:val="17020465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68AC8A" w14:textId="77777777" w:rsidR="00000000" w:rsidRDefault="00B80CBE">
            <w:pPr>
              <w:divId w:val="116261823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B029BC" w14:textId="77777777" w:rsidR="00000000" w:rsidRDefault="00B80CBE">
            <w:pPr>
              <w:divId w:val="33785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3DF807" w14:textId="77777777" w:rsidR="00000000" w:rsidRDefault="00B80CBE">
            <w:pPr>
              <w:divId w:val="1873048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660D937" w14:textId="77777777" w:rsidR="00000000" w:rsidRDefault="00B80CBE">
            <w:pPr>
              <w:divId w:val="16268093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7A076B" w14:textId="77777777" w:rsidR="00000000" w:rsidRDefault="00B80CBE">
            <w:pPr>
              <w:divId w:val="18371134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7B780D" w14:textId="77777777" w:rsidR="00000000" w:rsidRDefault="00B80CBE">
            <w:pPr>
              <w:divId w:val="709653379"/>
              <w:rPr>
                <w:rFonts w:eastAsia="Times New Roman"/>
                <w:sz w:val="20"/>
                <w:szCs w:val="20"/>
              </w:rPr>
            </w:pPr>
            <w:r>
              <w:rPr>
                <w:rFonts w:ascii="inherit" w:eastAsia="Times New Roman" w:hAnsi="inherit"/>
                <w:sz w:val="20"/>
                <w:szCs w:val="20"/>
              </w:rPr>
              <w:t> </w:t>
            </w:r>
          </w:p>
        </w:tc>
      </w:tr>
      <w:tr w:rsidR="00000000" w14:paraId="0B5AEF40" w14:textId="77777777">
        <w:trPr>
          <w:divId w:val="175778223"/>
        </w:trPr>
        <w:tc>
          <w:tcPr>
            <w:tcW w:w="0" w:type="auto"/>
            <w:shd w:val="clear" w:color="auto" w:fill="CCEEFF"/>
            <w:tcMar>
              <w:top w:w="30" w:type="dxa"/>
              <w:left w:w="300" w:type="dxa"/>
              <w:bottom w:w="30" w:type="dxa"/>
              <w:right w:w="30" w:type="dxa"/>
            </w:tcMar>
            <w:vAlign w:val="center"/>
            <w:hideMark/>
          </w:tcPr>
          <w:p w14:paraId="017C23B0" w14:textId="77777777" w:rsidR="00000000" w:rsidRDefault="00B80CBE">
            <w:pPr>
              <w:rPr>
                <w:rFonts w:eastAsia="Times New Roman"/>
                <w:sz w:val="18"/>
                <w:szCs w:val="18"/>
              </w:rPr>
            </w:pPr>
            <w:r>
              <w:rPr>
                <w:rFonts w:ascii="inherit" w:eastAsia="Times New Roman" w:hAnsi="inherit"/>
                <w:sz w:val="18"/>
                <w:szCs w:val="18"/>
              </w:rPr>
              <w:t>Commercial and industrial</w:t>
            </w:r>
          </w:p>
        </w:tc>
        <w:tc>
          <w:tcPr>
            <w:tcW w:w="0" w:type="auto"/>
            <w:shd w:val="clear" w:color="auto" w:fill="CCEEFF"/>
            <w:tcMar>
              <w:top w:w="30" w:type="dxa"/>
              <w:left w:w="30" w:type="dxa"/>
              <w:bottom w:w="30" w:type="dxa"/>
              <w:right w:w="30" w:type="dxa"/>
            </w:tcMar>
            <w:vAlign w:val="bottom"/>
            <w:hideMark/>
          </w:tcPr>
          <w:p w14:paraId="1271CC24" w14:textId="77777777" w:rsidR="00000000" w:rsidRDefault="00B80CBE">
            <w:pPr>
              <w:divId w:val="32335721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32B13335"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14:paraId="53064B1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7B707C" w14:textId="77777777" w:rsidR="00000000" w:rsidRDefault="00B80CBE">
            <w:pPr>
              <w:divId w:val="2748739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1970CFB"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14:paraId="3AD9BB0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E9883C" w14:textId="77777777" w:rsidR="00000000" w:rsidRDefault="00B80CBE">
            <w:pPr>
              <w:divId w:val="195697984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131C4D93" w14:textId="77777777" w:rsidR="00000000" w:rsidRDefault="00B80CBE">
            <w:pPr>
              <w:jc w:val="right"/>
              <w:rPr>
                <w:rFonts w:eastAsia="Times New Roman"/>
                <w:sz w:val="18"/>
                <w:szCs w:val="18"/>
              </w:rPr>
            </w:pPr>
            <w:r>
              <w:rPr>
                <w:rFonts w:ascii="inherit" w:eastAsia="Times New Roman" w:hAnsi="inherit"/>
                <w:color w:val="2C2C2C"/>
                <w:sz w:val="18"/>
                <w:szCs w:val="18"/>
              </w:rPr>
              <w:t>6</w:t>
            </w:r>
          </w:p>
        </w:tc>
        <w:tc>
          <w:tcPr>
            <w:tcW w:w="0" w:type="auto"/>
            <w:tcBorders>
              <w:bottom w:val="single" w:sz="6" w:space="0" w:color="000000"/>
            </w:tcBorders>
            <w:shd w:val="clear" w:color="auto" w:fill="CCEEFF"/>
            <w:vAlign w:val="bottom"/>
            <w:hideMark/>
          </w:tcPr>
          <w:p w14:paraId="3FD8C9D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3CA84" w14:textId="77777777" w:rsidR="00000000" w:rsidRDefault="00B80CBE">
            <w:pPr>
              <w:divId w:val="17957062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43D1780" w14:textId="77777777" w:rsidR="00000000" w:rsidRDefault="00B80CBE">
            <w:pPr>
              <w:jc w:val="right"/>
              <w:rPr>
                <w:rFonts w:eastAsia="Times New Roman"/>
                <w:sz w:val="18"/>
                <w:szCs w:val="18"/>
              </w:rPr>
            </w:pPr>
            <w:r>
              <w:rPr>
                <w:rFonts w:ascii="inherit" w:eastAsia="Times New Roman" w:hAnsi="inherit"/>
                <w:color w:val="2C2C2C"/>
                <w:sz w:val="18"/>
                <w:szCs w:val="18"/>
              </w:rPr>
              <w:t>35</w:t>
            </w:r>
          </w:p>
        </w:tc>
        <w:tc>
          <w:tcPr>
            <w:tcW w:w="0" w:type="auto"/>
            <w:tcBorders>
              <w:bottom w:val="single" w:sz="6" w:space="0" w:color="000000"/>
            </w:tcBorders>
            <w:shd w:val="clear" w:color="auto" w:fill="CCEEFF"/>
            <w:vAlign w:val="bottom"/>
            <w:hideMark/>
          </w:tcPr>
          <w:p w14:paraId="76BB528D" w14:textId="77777777" w:rsidR="00000000" w:rsidRDefault="00B80CBE">
            <w:pPr>
              <w:rPr>
                <w:rFonts w:eastAsia="Times New Roman"/>
                <w:sz w:val="20"/>
                <w:szCs w:val="20"/>
              </w:rPr>
            </w:pPr>
          </w:p>
        </w:tc>
      </w:tr>
      <w:tr w:rsidR="00000000" w14:paraId="585801D7" w14:textId="77777777">
        <w:trPr>
          <w:divId w:val="175778223"/>
        </w:trPr>
        <w:tc>
          <w:tcPr>
            <w:tcW w:w="0" w:type="auto"/>
            <w:tcMar>
              <w:top w:w="30" w:type="dxa"/>
              <w:left w:w="420" w:type="dxa"/>
              <w:bottom w:w="30" w:type="dxa"/>
              <w:right w:w="30" w:type="dxa"/>
            </w:tcMar>
            <w:vAlign w:val="center"/>
            <w:hideMark/>
          </w:tcPr>
          <w:p w14:paraId="3A991FD3" w14:textId="77777777" w:rsidR="00000000" w:rsidRDefault="00B80CBE">
            <w:pPr>
              <w:rPr>
                <w:rFonts w:eastAsia="Times New Roman"/>
                <w:sz w:val="18"/>
                <w:szCs w:val="18"/>
              </w:rPr>
            </w:pPr>
            <w:r>
              <w:rPr>
                <w:rFonts w:ascii="inherit" w:eastAsia="Times New Roman" w:hAnsi="inherit"/>
                <w:sz w:val="18"/>
                <w:szCs w:val="18"/>
              </w:rPr>
              <w:t>Total commercial lending</w:t>
            </w:r>
          </w:p>
        </w:tc>
        <w:tc>
          <w:tcPr>
            <w:tcW w:w="0" w:type="auto"/>
            <w:tcMar>
              <w:top w:w="30" w:type="dxa"/>
              <w:left w:w="30" w:type="dxa"/>
              <w:bottom w:w="30" w:type="dxa"/>
              <w:right w:w="30" w:type="dxa"/>
            </w:tcMar>
            <w:vAlign w:val="bottom"/>
            <w:hideMark/>
          </w:tcPr>
          <w:p w14:paraId="1F66B6A0" w14:textId="77777777" w:rsidR="00000000" w:rsidRDefault="00B80CBE">
            <w:pPr>
              <w:divId w:val="12389775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278CADA"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vAlign w:val="bottom"/>
            <w:hideMark/>
          </w:tcPr>
          <w:p w14:paraId="2F0AE5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22F7E1" w14:textId="77777777" w:rsidR="00000000" w:rsidRDefault="00B80CBE">
            <w:pPr>
              <w:divId w:val="20352277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8C6394"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vAlign w:val="bottom"/>
            <w:hideMark/>
          </w:tcPr>
          <w:p w14:paraId="6CD513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562ED83" w14:textId="77777777" w:rsidR="00000000" w:rsidRDefault="00B80CBE">
            <w:pPr>
              <w:divId w:val="21159016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F3E88BD" w14:textId="77777777" w:rsidR="00000000" w:rsidRDefault="00B80CBE">
            <w:pPr>
              <w:jc w:val="right"/>
              <w:rPr>
                <w:rFonts w:eastAsia="Times New Roman"/>
                <w:sz w:val="18"/>
                <w:szCs w:val="18"/>
              </w:rPr>
            </w:pPr>
            <w:r>
              <w:rPr>
                <w:rFonts w:ascii="inherit" w:eastAsia="Times New Roman" w:hAnsi="inherit"/>
                <w:color w:val="2C2C2C"/>
                <w:sz w:val="18"/>
                <w:szCs w:val="18"/>
              </w:rPr>
              <w:t>6</w:t>
            </w:r>
          </w:p>
        </w:tc>
        <w:tc>
          <w:tcPr>
            <w:tcW w:w="0" w:type="auto"/>
            <w:vAlign w:val="bottom"/>
            <w:hideMark/>
          </w:tcPr>
          <w:p w14:paraId="1D10A5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B5C673" w14:textId="77777777" w:rsidR="00000000" w:rsidRDefault="00B80CBE">
            <w:pPr>
              <w:divId w:val="8259012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8AF1DC" w14:textId="77777777" w:rsidR="00000000" w:rsidRDefault="00B80CBE">
            <w:pPr>
              <w:jc w:val="right"/>
              <w:rPr>
                <w:rFonts w:eastAsia="Times New Roman"/>
                <w:sz w:val="18"/>
                <w:szCs w:val="18"/>
              </w:rPr>
            </w:pPr>
            <w:r>
              <w:rPr>
                <w:rFonts w:ascii="inherit" w:eastAsia="Times New Roman" w:hAnsi="inherit"/>
                <w:color w:val="2C2C2C"/>
                <w:sz w:val="18"/>
                <w:szCs w:val="18"/>
              </w:rPr>
              <w:t>35</w:t>
            </w:r>
          </w:p>
        </w:tc>
        <w:tc>
          <w:tcPr>
            <w:tcW w:w="0" w:type="auto"/>
            <w:vAlign w:val="bottom"/>
            <w:hideMark/>
          </w:tcPr>
          <w:p w14:paraId="176D54B9" w14:textId="77777777" w:rsidR="00000000" w:rsidRDefault="00B80CBE">
            <w:pPr>
              <w:rPr>
                <w:rFonts w:eastAsia="Times New Roman"/>
                <w:sz w:val="20"/>
                <w:szCs w:val="20"/>
              </w:rPr>
            </w:pPr>
          </w:p>
        </w:tc>
      </w:tr>
      <w:tr w:rsidR="00000000" w14:paraId="32D8EEB6" w14:textId="77777777">
        <w:trPr>
          <w:divId w:val="175778223"/>
        </w:trPr>
        <w:tc>
          <w:tcPr>
            <w:tcW w:w="0" w:type="auto"/>
            <w:shd w:val="clear" w:color="auto" w:fill="CCEEFF"/>
            <w:tcMar>
              <w:top w:w="30" w:type="dxa"/>
              <w:left w:w="30" w:type="dxa"/>
              <w:bottom w:w="30" w:type="dxa"/>
              <w:right w:w="30" w:type="dxa"/>
            </w:tcMar>
            <w:vAlign w:val="center"/>
            <w:hideMark/>
          </w:tcPr>
          <w:p w14:paraId="434B7DA1" w14:textId="77777777" w:rsidR="00000000" w:rsidRDefault="00B80CBE">
            <w:pPr>
              <w:rPr>
                <w:rFonts w:eastAsia="Times New Roman"/>
                <w:sz w:val="18"/>
                <w:szCs w:val="18"/>
              </w:rPr>
            </w:pPr>
            <w:r>
              <w:rPr>
                <w:rFonts w:ascii="inherit" w:eastAsia="Times New Roman" w:hAnsi="inherit"/>
                <w:sz w:val="18"/>
                <w:szCs w:val="18"/>
              </w:rPr>
              <w:t>Total commercial banking</w:t>
            </w:r>
          </w:p>
        </w:tc>
        <w:tc>
          <w:tcPr>
            <w:tcW w:w="0" w:type="auto"/>
            <w:shd w:val="clear" w:color="auto" w:fill="CCEEFF"/>
            <w:tcMar>
              <w:top w:w="30" w:type="dxa"/>
              <w:left w:w="30" w:type="dxa"/>
              <w:bottom w:w="30" w:type="dxa"/>
              <w:right w:w="30" w:type="dxa"/>
            </w:tcMar>
            <w:vAlign w:val="bottom"/>
            <w:hideMark/>
          </w:tcPr>
          <w:p w14:paraId="421F723D" w14:textId="77777777" w:rsidR="00000000" w:rsidRDefault="00B80CBE">
            <w:pPr>
              <w:divId w:val="1320885957"/>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4B6E6574"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14:paraId="6536DE1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F22498" w14:textId="77777777" w:rsidR="00000000" w:rsidRDefault="00B80CBE">
            <w:pPr>
              <w:divId w:val="886213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8729CB4" w14:textId="77777777" w:rsidR="00000000" w:rsidRDefault="00B80CBE">
            <w:pPr>
              <w:jc w:val="right"/>
              <w:rPr>
                <w:rFonts w:eastAsia="Times New Roman"/>
                <w:sz w:val="18"/>
                <w:szCs w:val="18"/>
              </w:rPr>
            </w:pPr>
            <w:r>
              <w:rPr>
                <w:rFonts w:ascii="inherit" w:eastAsia="Times New Roman" w:hAnsi="inherit"/>
                <w:b/>
                <w:bCs/>
                <w:color w:val="2C2C2C"/>
                <w:sz w:val="18"/>
                <w:szCs w:val="18"/>
              </w:rPr>
              <w:t>0</w:t>
            </w:r>
          </w:p>
        </w:tc>
        <w:tc>
          <w:tcPr>
            <w:tcW w:w="0" w:type="auto"/>
            <w:tcBorders>
              <w:bottom w:val="single" w:sz="6" w:space="0" w:color="000000"/>
            </w:tcBorders>
            <w:shd w:val="clear" w:color="auto" w:fill="CCEEFF"/>
            <w:vAlign w:val="bottom"/>
            <w:hideMark/>
          </w:tcPr>
          <w:p w14:paraId="3FF29C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95D5A2F" w14:textId="77777777" w:rsidR="00000000" w:rsidRDefault="00B80CBE">
            <w:pPr>
              <w:divId w:val="31950918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0" w:type="dxa"/>
            </w:tcMar>
            <w:vAlign w:val="center"/>
            <w:hideMark/>
          </w:tcPr>
          <w:p w14:paraId="6D59AAFE" w14:textId="77777777" w:rsidR="00000000" w:rsidRDefault="00B80CBE">
            <w:pPr>
              <w:jc w:val="right"/>
              <w:rPr>
                <w:rFonts w:eastAsia="Times New Roman"/>
                <w:sz w:val="18"/>
                <w:szCs w:val="18"/>
              </w:rPr>
            </w:pPr>
            <w:r>
              <w:rPr>
                <w:rFonts w:ascii="inherit" w:eastAsia="Times New Roman" w:hAnsi="inherit"/>
                <w:color w:val="2C2C2C"/>
                <w:sz w:val="18"/>
                <w:szCs w:val="18"/>
              </w:rPr>
              <w:t>6</w:t>
            </w:r>
          </w:p>
        </w:tc>
        <w:tc>
          <w:tcPr>
            <w:tcW w:w="0" w:type="auto"/>
            <w:tcBorders>
              <w:bottom w:val="single" w:sz="6" w:space="0" w:color="000000"/>
            </w:tcBorders>
            <w:shd w:val="clear" w:color="auto" w:fill="CCEEFF"/>
            <w:vAlign w:val="bottom"/>
            <w:hideMark/>
          </w:tcPr>
          <w:p w14:paraId="2401BE0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E3A772" w14:textId="77777777" w:rsidR="00000000" w:rsidRDefault="00B80CBE">
            <w:pPr>
              <w:divId w:val="16637040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59BB441" w14:textId="77777777" w:rsidR="00000000" w:rsidRDefault="00B80CBE">
            <w:pPr>
              <w:jc w:val="right"/>
              <w:rPr>
                <w:rFonts w:eastAsia="Times New Roman"/>
                <w:sz w:val="18"/>
                <w:szCs w:val="18"/>
              </w:rPr>
            </w:pPr>
            <w:r>
              <w:rPr>
                <w:rFonts w:ascii="inherit" w:eastAsia="Times New Roman" w:hAnsi="inherit"/>
                <w:color w:val="2C2C2C"/>
                <w:sz w:val="18"/>
                <w:szCs w:val="18"/>
              </w:rPr>
              <w:t>35</w:t>
            </w:r>
          </w:p>
        </w:tc>
        <w:tc>
          <w:tcPr>
            <w:tcW w:w="0" w:type="auto"/>
            <w:tcBorders>
              <w:bottom w:val="single" w:sz="6" w:space="0" w:color="000000"/>
            </w:tcBorders>
            <w:shd w:val="clear" w:color="auto" w:fill="CCEEFF"/>
            <w:vAlign w:val="bottom"/>
            <w:hideMark/>
          </w:tcPr>
          <w:p w14:paraId="015EF490" w14:textId="77777777" w:rsidR="00000000" w:rsidRDefault="00B80CBE">
            <w:pPr>
              <w:rPr>
                <w:rFonts w:eastAsia="Times New Roman"/>
                <w:sz w:val="20"/>
                <w:szCs w:val="20"/>
              </w:rPr>
            </w:pPr>
          </w:p>
        </w:tc>
      </w:tr>
      <w:tr w:rsidR="00000000" w14:paraId="60919C15" w14:textId="77777777">
        <w:trPr>
          <w:divId w:val="175778223"/>
        </w:trPr>
        <w:tc>
          <w:tcPr>
            <w:tcW w:w="0" w:type="auto"/>
            <w:tcMar>
              <w:top w:w="30" w:type="dxa"/>
              <w:left w:w="30" w:type="dxa"/>
              <w:bottom w:w="30" w:type="dxa"/>
              <w:right w:w="30" w:type="dxa"/>
            </w:tcMar>
            <w:vAlign w:val="center"/>
            <w:hideMark/>
          </w:tcPr>
          <w:p w14:paraId="474A9103"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12A9FDB7" w14:textId="77777777" w:rsidR="00000000" w:rsidRDefault="00B80CBE">
            <w:pPr>
              <w:divId w:val="164430744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E771A91" w14:textId="77777777" w:rsidR="00000000" w:rsidRDefault="00B80CBE">
            <w:pPr>
              <w:jc w:val="right"/>
              <w:rPr>
                <w:rFonts w:eastAsia="Times New Roman"/>
                <w:sz w:val="18"/>
                <w:szCs w:val="18"/>
              </w:rPr>
            </w:pPr>
            <w:r>
              <w:rPr>
                <w:rFonts w:ascii="inherit" w:eastAsia="Times New Roman" w:hAnsi="inherit"/>
                <w:b/>
                <w:bCs/>
                <w:color w:val="2C2C2C"/>
                <w:sz w:val="18"/>
                <w:szCs w:val="18"/>
              </w:rPr>
              <w:t>31,846</w:t>
            </w:r>
          </w:p>
        </w:tc>
        <w:tc>
          <w:tcPr>
            <w:tcW w:w="0" w:type="auto"/>
            <w:tcBorders>
              <w:bottom w:val="double" w:sz="6" w:space="0" w:color="000000"/>
            </w:tcBorders>
            <w:vAlign w:val="bottom"/>
            <w:hideMark/>
          </w:tcPr>
          <w:p w14:paraId="5A42F2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55AA8B" w14:textId="77777777" w:rsidR="00000000" w:rsidRDefault="00B80CBE">
            <w:pPr>
              <w:divId w:val="141139168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27C7009" w14:textId="77777777" w:rsidR="00000000" w:rsidRDefault="00B80CBE">
            <w:pPr>
              <w:rPr>
                <w:rFonts w:eastAsia="Times New Roman"/>
                <w:sz w:val="18"/>
                <w:szCs w:val="18"/>
              </w:rPr>
            </w:pPr>
            <w:r>
              <w:rPr>
                <w:rFonts w:ascii="inherit" w:eastAsia="Times New Roman" w:hAnsi="inherit"/>
                <w:b/>
                <w:bCs/>
                <w:color w:val="2C2C2C"/>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0AE2E56F" w14:textId="77777777" w:rsidR="00000000" w:rsidRDefault="00B80CBE">
            <w:pPr>
              <w:jc w:val="right"/>
              <w:rPr>
                <w:rFonts w:eastAsia="Times New Roman"/>
                <w:sz w:val="18"/>
                <w:szCs w:val="18"/>
              </w:rPr>
            </w:pPr>
            <w:r>
              <w:rPr>
                <w:rFonts w:ascii="inherit" w:eastAsia="Times New Roman" w:hAnsi="inherit"/>
                <w:b/>
                <w:bCs/>
                <w:color w:val="2C2C2C"/>
                <w:sz w:val="18"/>
                <w:szCs w:val="18"/>
              </w:rPr>
              <w:t>70</w:t>
            </w:r>
          </w:p>
        </w:tc>
        <w:tc>
          <w:tcPr>
            <w:tcW w:w="0" w:type="auto"/>
            <w:tcBorders>
              <w:bottom w:val="double" w:sz="6" w:space="0" w:color="000000"/>
            </w:tcBorders>
            <w:vAlign w:val="bottom"/>
            <w:hideMark/>
          </w:tcPr>
          <w:p w14:paraId="3D8896D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0F5C78" w14:textId="77777777" w:rsidR="00000000" w:rsidRDefault="00B80CBE">
            <w:pPr>
              <w:divId w:val="708067681"/>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345B416F" w14:textId="77777777" w:rsidR="00000000" w:rsidRDefault="00B80CBE">
            <w:pPr>
              <w:jc w:val="right"/>
              <w:rPr>
                <w:rFonts w:eastAsia="Times New Roman"/>
                <w:sz w:val="18"/>
                <w:szCs w:val="18"/>
              </w:rPr>
            </w:pPr>
            <w:r>
              <w:rPr>
                <w:rFonts w:ascii="inherit" w:eastAsia="Times New Roman" w:hAnsi="inherit"/>
                <w:color w:val="2C2C2C"/>
                <w:sz w:val="18"/>
                <w:szCs w:val="18"/>
              </w:rPr>
              <w:t>32,102</w:t>
            </w:r>
          </w:p>
        </w:tc>
        <w:tc>
          <w:tcPr>
            <w:tcW w:w="0" w:type="auto"/>
            <w:tcBorders>
              <w:bottom w:val="double" w:sz="6" w:space="0" w:color="000000"/>
            </w:tcBorders>
            <w:vAlign w:val="bottom"/>
            <w:hideMark/>
          </w:tcPr>
          <w:p w14:paraId="2BEA10F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9AE007" w14:textId="77777777" w:rsidR="00000000" w:rsidRDefault="00B80CBE">
            <w:pPr>
              <w:divId w:val="1082146053"/>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49913AC5" w14:textId="77777777" w:rsidR="00000000" w:rsidRDefault="00B80CBE">
            <w:pPr>
              <w:rPr>
                <w:rFonts w:eastAsia="Times New Roman"/>
                <w:sz w:val="18"/>
                <w:szCs w:val="18"/>
              </w:rPr>
            </w:pPr>
            <w:r>
              <w:rPr>
                <w:rFonts w:ascii="inherit" w:eastAsia="Times New Roman" w:hAnsi="inherit"/>
                <w:color w:val="2C2C2C"/>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63886351" w14:textId="77777777" w:rsidR="00000000" w:rsidRDefault="00B80CBE">
            <w:pPr>
              <w:jc w:val="right"/>
              <w:rPr>
                <w:rFonts w:eastAsia="Times New Roman"/>
                <w:sz w:val="18"/>
                <w:szCs w:val="18"/>
              </w:rPr>
            </w:pPr>
            <w:r>
              <w:rPr>
                <w:rFonts w:ascii="inherit" w:eastAsia="Times New Roman" w:hAnsi="inherit"/>
                <w:color w:val="2C2C2C"/>
                <w:sz w:val="18"/>
                <w:szCs w:val="18"/>
              </w:rPr>
              <w:t>117</w:t>
            </w:r>
          </w:p>
        </w:tc>
        <w:tc>
          <w:tcPr>
            <w:tcW w:w="0" w:type="auto"/>
            <w:tcBorders>
              <w:bottom w:val="double" w:sz="6" w:space="0" w:color="000000"/>
            </w:tcBorders>
            <w:vAlign w:val="bottom"/>
            <w:hideMark/>
          </w:tcPr>
          <w:p w14:paraId="02570CC5" w14:textId="77777777" w:rsidR="00000000" w:rsidRDefault="00B80CBE">
            <w:pPr>
              <w:rPr>
                <w:rFonts w:eastAsia="Times New Roman"/>
                <w:sz w:val="20"/>
                <w:szCs w:val="20"/>
              </w:rPr>
            </w:pPr>
          </w:p>
        </w:tc>
      </w:tr>
    </w:tbl>
    <w:p w14:paraId="4D1DCC83" w14:textId="77777777" w:rsidR="00000000" w:rsidRDefault="00B80CBE">
      <w:pPr>
        <w:spacing w:line="288" w:lineRule="auto"/>
        <w:divId w:val="1171260955"/>
        <w:rPr>
          <w:rFonts w:eastAsia="Times New Roman"/>
          <w:sz w:val="20"/>
          <w:szCs w:val="20"/>
        </w:rPr>
      </w:pPr>
    </w:p>
    <w:p w14:paraId="0B3BAA3D" w14:textId="77777777" w:rsidR="00000000" w:rsidRDefault="00B80CBE">
      <w:pPr>
        <w:spacing w:line="288" w:lineRule="auto"/>
        <w:jc w:val="both"/>
        <w:rPr>
          <w:rFonts w:eastAsia="Times New Roman"/>
          <w:sz w:val="20"/>
          <w:szCs w:val="20"/>
        </w:rPr>
      </w:pPr>
    </w:p>
    <w:p w14:paraId="0AFEA82D" w14:textId="77777777" w:rsidR="00000000" w:rsidRDefault="00B80CBE">
      <w:pPr>
        <w:spacing w:line="288" w:lineRule="auto"/>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5021C3A4" w14:textId="77777777">
        <w:trPr>
          <w:divId w:val="2062054235"/>
          <w:jc w:val="center"/>
        </w:trPr>
        <w:tc>
          <w:tcPr>
            <w:tcW w:w="0" w:type="auto"/>
            <w:vAlign w:val="center"/>
            <w:hideMark/>
          </w:tcPr>
          <w:p w14:paraId="66867ACC" w14:textId="77777777" w:rsidR="00000000" w:rsidRDefault="00B80CBE">
            <w:pPr>
              <w:spacing w:line="288" w:lineRule="auto"/>
              <w:rPr>
                <w:rFonts w:eastAsia="Times New Roman"/>
                <w:sz w:val="20"/>
                <w:szCs w:val="20"/>
              </w:rPr>
            </w:pPr>
          </w:p>
        </w:tc>
      </w:tr>
      <w:tr w:rsidR="00000000" w14:paraId="5DC3875B" w14:textId="77777777">
        <w:trPr>
          <w:divId w:val="2062054235"/>
          <w:jc w:val="center"/>
        </w:trPr>
        <w:tc>
          <w:tcPr>
            <w:tcW w:w="5000" w:type="pct"/>
            <w:vAlign w:val="center"/>
            <w:hideMark/>
          </w:tcPr>
          <w:p w14:paraId="3A5B5B1F" w14:textId="77777777" w:rsidR="00000000" w:rsidRDefault="00B80CBE">
            <w:pPr>
              <w:rPr>
                <w:rFonts w:eastAsia="Times New Roman"/>
                <w:sz w:val="20"/>
                <w:szCs w:val="20"/>
              </w:rPr>
            </w:pPr>
          </w:p>
        </w:tc>
      </w:tr>
      <w:tr w:rsidR="00000000" w14:paraId="16ED1722" w14:textId="77777777">
        <w:trPr>
          <w:divId w:val="206205423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312C98C2" w14:textId="77777777" w:rsidR="00000000" w:rsidRDefault="00B80CBE">
            <w:pPr>
              <w:rPr>
                <w:rFonts w:eastAsia="Times New Roman"/>
                <w:sz w:val="20"/>
                <w:szCs w:val="20"/>
              </w:rPr>
            </w:pPr>
            <w:r>
              <w:rPr>
                <w:rFonts w:eastAsia="Times New Roman"/>
                <w:b/>
                <w:bCs/>
                <w:color w:val="000000"/>
                <w:sz w:val="20"/>
                <w:szCs w:val="20"/>
              </w:rPr>
              <w:t>NOTE 5—ALLOWANCE FOR LOAN AND LEASE LOSSES AND RESERVE FOR UNFUNDED LENDING COMMITMENTS</w:t>
            </w:r>
          </w:p>
        </w:tc>
      </w:tr>
    </w:tbl>
    <w:p w14:paraId="209D1FDC"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allowance for loan and lease losses represents management’</w:t>
      </w:r>
      <w:r>
        <w:rPr>
          <w:rFonts w:ascii="inherit" w:eastAsia="Times New Roman" w:hAnsi="inherit"/>
          <w:sz w:val="20"/>
          <w:szCs w:val="20"/>
        </w:rPr>
        <w:t>s best estimate of incurred loan and lease losses inherent in our loans held for investment portfolio as of each balance sheet date. In addition to the allowance for loan and lease losses, we also estimate probable losses related to unfunded lending commit</w:t>
      </w:r>
      <w:r>
        <w:rPr>
          <w:rFonts w:ascii="inherit" w:eastAsia="Times New Roman" w:hAnsi="inherit"/>
          <w:sz w:val="20"/>
          <w:szCs w:val="20"/>
        </w:rPr>
        <w:t>ments, such as letters of credit, financial guarantees and binding unfunded loan commitments. The provision for losses on unfunded lending commitments is included in the provision for credit losses in our consolidated statements of income and the related r</w:t>
      </w:r>
      <w:r>
        <w:rPr>
          <w:rFonts w:ascii="inherit" w:eastAsia="Times New Roman" w:hAnsi="inherit"/>
          <w:sz w:val="20"/>
          <w:szCs w:val="20"/>
        </w:rPr>
        <w:t>eserve for unfunded lending commitments is included in other liabilities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 xml:space="preserve">in our 2018 Form 10-K for further discussion of the methodology and policy for determining </w:t>
      </w:r>
      <w:r>
        <w:rPr>
          <w:rFonts w:ascii="inherit" w:eastAsia="Times New Roman" w:hAnsi="inherit"/>
          <w:sz w:val="20"/>
          <w:szCs w:val="20"/>
        </w:rPr>
        <w:t>our allowance for loan and lease losses for each of our loan portfolio segments, as well as information on our reserve for unfunded lending commitments.</w:t>
      </w:r>
    </w:p>
    <w:p w14:paraId="46DC10B7"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Allowance for Loan and Lease Losses and Reserve for Unfunded Lending Commitments Activity</w:t>
      </w:r>
    </w:p>
    <w:p w14:paraId="037A158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w:t>
      </w:r>
      <w:r>
        <w:rPr>
          <w:rFonts w:ascii="inherit" w:eastAsia="Times New Roman" w:hAnsi="inherit"/>
          <w:sz w:val="20"/>
          <w:szCs w:val="20"/>
        </w:rPr>
        <w:t>ow summarizes changes in the allowance for loan and lease losses and reserve for unfunded lending commitments by portfolio segment for</w:t>
      </w:r>
      <w:r>
        <w:rPr>
          <w:rFonts w:ascii="inherit" w:eastAsia="Times New Roman" w:hAnsi="inherit"/>
          <w:sz w:val="20"/>
          <w:szCs w:val="20"/>
        </w:rPr>
        <w:t xml:space="preserve"> </w:t>
      </w:r>
      <w:r>
        <w:rPr>
          <w:rFonts w:ascii="inherit" w:eastAsia="Times New Roman" w:hAnsi="inherit"/>
          <w:sz w:val="20"/>
          <w:szCs w:val="20"/>
        </w:rPr>
        <w:t>the three months ended March 31, 2019 and 2018.</w:t>
      </w:r>
    </w:p>
    <w:p w14:paraId="7D977AE1" w14:textId="77777777" w:rsidR="00000000" w:rsidRDefault="00B80CBE">
      <w:pPr>
        <w:spacing w:line="288" w:lineRule="auto"/>
        <w:divId w:val="708607340"/>
        <w:rPr>
          <w:rFonts w:eastAsia="Times New Roman"/>
          <w:sz w:val="20"/>
          <w:szCs w:val="20"/>
        </w:rPr>
      </w:pPr>
      <w:r>
        <w:rPr>
          <w:rFonts w:eastAsia="Times New Roman"/>
          <w:b/>
          <w:bCs/>
          <w:color w:val="000000"/>
          <w:sz w:val="18"/>
          <w:szCs w:val="18"/>
        </w:rPr>
        <w:t>Table 5.1: Allowance for Loan and Lease Losses and Reserve for Unfunded L</w:t>
      </w:r>
      <w:r>
        <w:rPr>
          <w:rFonts w:eastAsia="Times New Roman"/>
          <w:b/>
          <w:bCs/>
          <w:color w:val="000000"/>
          <w:sz w:val="18"/>
          <w:szCs w:val="18"/>
        </w:rPr>
        <w:t>ending Commitments Activity</w:t>
      </w:r>
    </w:p>
    <w:tbl>
      <w:tblPr>
        <w:tblW w:w="5000" w:type="pct"/>
        <w:tblCellMar>
          <w:left w:w="0" w:type="dxa"/>
          <w:right w:w="0" w:type="dxa"/>
        </w:tblCellMar>
        <w:tblLook w:val="04A0" w:firstRow="1" w:lastRow="0" w:firstColumn="1" w:lastColumn="0" w:noHBand="0" w:noVBand="1"/>
      </w:tblPr>
      <w:tblGrid>
        <w:gridCol w:w="4534"/>
        <w:gridCol w:w="105"/>
        <w:gridCol w:w="128"/>
        <w:gridCol w:w="548"/>
        <w:gridCol w:w="104"/>
        <w:gridCol w:w="105"/>
        <w:gridCol w:w="128"/>
        <w:gridCol w:w="648"/>
        <w:gridCol w:w="104"/>
        <w:gridCol w:w="105"/>
        <w:gridCol w:w="129"/>
        <w:gridCol w:w="758"/>
        <w:gridCol w:w="104"/>
        <w:gridCol w:w="105"/>
        <w:gridCol w:w="128"/>
        <w:gridCol w:w="469"/>
        <w:gridCol w:w="104"/>
      </w:tblGrid>
      <w:tr w:rsidR="00000000" w14:paraId="624E491F" w14:textId="77777777">
        <w:trPr>
          <w:divId w:val="1545167733"/>
        </w:trPr>
        <w:tc>
          <w:tcPr>
            <w:tcW w:w="0" w:type="auto"/>
            <w:gridSpan w:val="17"/>
            <w:vAlign w:val="center"/>
            <w:hideMark/>
          </w:tcPr>
          <w:p w14:paraId="37521076" w14:textId="77777777" w:rsidR="00000000" w:rsidRDefault="00B80CBE">
            <w:pPr>
              <w:spacing w:line="288" w:lineRule="auto"/>
              <w:rPr>
                <w:rFonts w:eastAsia="Times New Roman"/>
                <w:sz w:val="20"/>
                <w:szCs w:val="20"/>
              </w:rPr>
            </w:pPr>
          </w:p>
        </w:tc>
      </w:tr>
      <w:tr w:rsidR="00000000" w14:paraId="0F2EAD23" w14:textId="77777777">
        <w:trPr>
          <w:divId w:val="1545167733"/>
        </w:trPr>
        <w:tc>
          <w:tcPr>
            <w:tcW w:w="2800" w:type="pct"/>
            <w:vAlign w:val="center"/>
            <w:hideMark/>
          </w:tcPr>
          <w:p w14:paraId="70580453" w14:textId="77777777" w:rsidR="00000000" w:rsidRDefault="00B80CBE">
            <w:pPr>
              <w:rPr>
                <w:rFonts w:eastAsia="Times New Roman"/>
                <w:sz w:val="20"/>
                <w:szCs w:val="20"/>
              </w:rPr>
            </w:pPr>
          </w:p>
        </w:tc>
        <w:tc>
          <w:tcPr>
            <w:tcW w:w="50" w:type="pct"/>
            <w:vAlign w:val="center"/>
            <w:hideMark/>
          </w:tcPr>
          <w:p w14:paraId="7BAACABA" w14:textId="77777777" w:rsidR="00000000" w:rsidRDefault="00B80CBE">
            <w:pPr>
              <w:rPr>
                <w:rFonts w:eastAsia="Times New Roman"/>
                <w:sz w:val="20"/>
                <w:szCs w:val="20"/>
              </w:rPr>
            </w:pPr>
          </w:p>
        </w:tc>
        <w:tc>
          <w:tcPr>
            <w:tcW w:w="50" w:type="pct"/>
            <w:vAlign w:val="center"/>
            <w:hideMark/>
          </w:tcPr>
          <w:p w14:paraId="62303508" w14:textId="77777777" w:rsidR="00000000" w:rsidRDefault="00B80CBE">
            <w:pPr>
              <w:rPr>
                <w:rFonts w:eastAsia="Times New Roman"/>
                <w:sz w:val="20"/>
                <w:szCs w:val="20"/>
              </w:rPr>
            </w:pPr>
          </w:p>
        </w:tc>
        <w:tc>
          <w:tcPr>
            <w:tcW w:w="400" w:type="pct"/>
            <w:vAlign w:val="center"/>
            <w:hideMark/>
          </w:tcPr>
          <w:p w14:paraId="6E6F70A9" w14:textId="77777777" w:rsidR="00000000" w:rsidRDefault="00B80CBE">
            <w:pPr>
              <w:rPr>
                <w:rFonts w:eastAsia="Times New Roman"/>
                <w:sz w:val="20"/>
                <w:szCs w:val="20"/>
              </w:rPr>
            </w:pPr>
          </w:p>
        </w:tc>
        <w:tc>
          <w:tcPr>
            <w:tcW w:w="50" w:type="pct"/>
            <w:vAlign w:val="center"/>
            <w:hideMark/>
          </w:tcPr>
          <w:p w14:paraId="4441EDCB" w14:textId="77777777" w:rsidR="00000000" w:rsidRDefault="00B80CBE">
            <w:pPr>
              <w:rPr>
                <w:rFonts w:eastAsia="Times New Roman"/>
                <w:sz w:val="20"/>
                <w:szCs w:val="20"/>
              </w:rPr>
            </w:pPr>
          </w:p>
        </w:tc>
        <w:tc>
          <w:tcPr>
            <w:tcW w:w="50" w:type="pct"/>
            <w:vAlign w:val="center"/>
            <w:hideMark/>
          </w:tcPr>
          <w:p w14:paraId="304C5BE4" w14:textId="77777777" w:rsidR="00000000" w:rsidRDefault="00B80CBE">
            <w:pPr>
              <w:rPr>
                <w:rFonts w:eastAsia="Times New Roman"/>
                <w:sz w:val="20"/>
                <w:szCs w:val="20"/>
              </w:rPr>
            </w:pPr>
          </w:p>
        </w:tc>
        <w:tc>
          <w:tcPr>
            <w:tcW w:w="50" w:type="pct"/>
            <w:vAlign w:val="center"/>
            <w:hideMark/>
          </w:tcPr>
          <w:p w14:paraId="7C6DF6D1" w14:textId="77777777" w:rsidR="00000000" w:rsidRDefault="00B80CBE">
            <w:pPr>
              <w:rPr>
                <w:rFonts w:eastAsia="Times New Roman"/>
                <w:sz w:val="20"/>
                <w:szCs w:val="20"/>
              </w:rPr>
            </w:pPr>
          </w:p>
        </w:tc>
        <w:tc>
          <w:tcPr>
            <w:tcW w:w="400" w:type="pct"/>
            <w:vAlign w:val="center"/>
            <w:hideMark/>
          </w:tcPr>
          <w:p w14:paraId="21A2AA96" w14:textId="77777777" w:rsidR="00000000" w:rsidRDefault="00B80CBE">
            <w:pPr>
              <w:rPr>
                <w:rFonts w:eastAsia="Times New Roman"/>
                <w:sz w:val="20"/>
                <w:szCs w:val="20"/>
              </w:rPr>
            </w:pPr>
          </w:p>
        </w:tc>
        <w:tc>
          <w:tcPr>
            <w:tcW w:w="50" w:type="pct"/>
            <w:vAlign w:val="center"/>
            <w:hideMark/>
          </w:tcPr>
          <w:p w14:paraId="7876FD4D" w14:textId="77777777" w:rsidR="00000000" w:rsidRDefault="00B80CBE">
            <w:pPr>
              <w:rPr>
                <w:rFonts w:eastAsia="Times New Roman"/>
                <w:sz w:val="20"/>
                <w:szCs w:val="20"/>
              </w:rPr>
            </w:pPr>
          </w:p>
        </w:tc>
        <w:tc>
          <w:tcPr>
            <w:tcW w:w="50" w:type="pct"/>
            <w:vAlign w:val="center"/>
            <w:hideMark/>
          </w:tcPr>
          <w:p w14:paraId="07E077C0" w14:textId="77777777" w:rsidR="00000000" w:rsidRDefault="00B80CBE">
            <w:pPr>
              <w:rPr>
                <w:rFonts w:eastAsia="Times New Roman"/>
                <w:sz w:val="20"/>
                <w:szCs w:val="20"/>
              </w:rPr>
            </w:pPr>
          </w:p>
        </w:tc>
        <w:tc>
          <w:tcPr>
            <w:tcW w:w="50" w:type="pct"/>
            <w:vAlign w:val="center"/>
            <w:hideMark/>
          </w:tcPr>
          <w:p w14:paraId="495EAF21" w14:textId="77777777" w:rsidR="00000000" w:rsidRDefault="00B80CBE">
            <w:pPr>
              <w:rPr>
                <w:rFonts w:eastAsia="Times New Roman"/>
                <w:sz w:val="20"/>
                <w:szCs w:val="20"/>
              </w:rPr>
            </w:pPr>
          </w:p>
        </w:tc>
        <w:tc>
          <w:tcPr>
            <w:tcW w:w="400" w:type="pct"/>
            <w:vAlign w:val="center"/>
            <w:hideMark/>
          </w:tcPr>
          <w:p w14:paraId="50716F89" w14:textId="77777777" w:rsidR="00000000" w:rsidRDefault="00B80CBE">
            <w:pPr>
              <w:rPr>
                <w:rFonts w:eastAsia="Times New Roman"/>
                <w:sz w:val="20"/>
                <w:szCs w:val="20"/>
              </w:rPr>
            </w:pPr>
          </w:p>
        </w:tc>
        <w:tc>
          <w:tcPr>
            <w:tcW w:w="50" w:type="pct"/>
            <w:vAlign w:val="center"/>
            <w:hideMark/>
          </w:tcPr>
          <w:p w14:paraId="2AD0BFD9" w14:textId="77777777" w:rsidR="00000000" w:rsidRDefault="00B80CBE">
            <w:pPr>
              <w:rPr>
                <w:rFonts w:eastAsia="Times New Roman"/>
                <w:sz w:val="20"/>
                <w:szCs w:val="20"/>
              </w:rPr>
            </w:pPr>
          </w:p>
        </w:tc>
        <w:tc>
          <w:tcPr>
            <w:tcW w:w="50" w:type="pct"/>
            <w:vAlign w:val="center"/>
            <w:hideMark/>
          </w:tcPr>
          <w:p w14:paraId="255CC2F2" w14:textId="77777777" w:rsidR="00000000" w:rsidRDefault="00B80CBE">
            <w:pPr>
              <w:rPr>
                <w:rFonts w:eastAsia="Times New Roman"/>
                <w:sz w:val="20"/>
                <w:szCs w:val="20"/>
              </w:rPr>
            </w:pPr>
          </w:p>
        </w:tc>
        <w:tc>
          <w:tcPr>
            <w:tcW w:w="50" w:type="pct"/>
            <w:vAlign w:val="center"/>
            <w:hideMark/>
          </w:tcPr>
          <w:p w14:paraId="72AF92F4" w14:textId="77777777" w:rsidR="00000000" w:rsidRDefault="00B80CBE">
            <w:pPr>
              <w:rPr>
                <w:rFonts w:eastAsia="Times New Roman"/>
                <w:sz w:val="20"/>
                <w:szCs w:val="20"/>
              </w:rPr>
            </w:pPr>
          </w:p>
        </w:tc>
        <w:tc>
          <w:tcPr>
            <w:tcW w:w="400" w:type="pct"/>
            <w:vAlign w:val="center"/>
            <w:hideMark/>
          </w:tcPr>
          <w:p w14:paraId="54A5A110" w14:textId="77777777" w:rsidR="00000000" w:rsidRDefault="00B80CBE">
            <w:pPr>
              <w:rPr>
                <w:rFonts w:eastAsia="Times New Roman"/>
                <w:sz w:val="20"/>
                <w:szCs w:val="20"/>
              </w:rPr>
            </w:pPr>
          </w:p>
        </w:tc>
        <w:tc>
          <w:tcPr>
            <w:tcW w:w="50" w:type="pct"/>
            <w:vAlign w:val="center"/>
            <w:hideMark/>
          </w:tcPr>
          <w:p w14:paraId="7120B78E" w14:textId="77777777" w:rsidR="00000000" w:rsidRDefault="00B80CBE">
            <w:pPr>
              <w:rPr>
                <w:rFonts w:eastAsia="Times New Roman"/>
                <w:sz w:val="20"/>
                <w:szCs w:val="20"/>
              </w:rPr>
            </w:pPr>
          </w:p>
        </w:tc>
      </w:tr>
      <w:tr w:rsidR="00000000" w14:paraId="7CB0559F" w14:textId="77777777">
        <w:trPr>
          <w:divId w:val="1545167733"/>
        </w:trPr>
        <w:tc>
          <w:tcPr>
            <w:tcW w:w="0" w:type="auto"/>
            <w:tcBorders>
              <w:bottom w:val="single" w:sz="6" w:space="0" w:color="000000"/>
            </w:tcBorders>
            <w:tcMar>
              <w:top w:w="30" w:type="dxa"/>
              <w:left w:w="30" w:type="dxa"/>
              <w:bottom w:w="30" w:type="dxa"/>
              <w:right w:w="30" w:type="dxa"/>
            </w:tcMar>
            <w:vAlign w:val="bottom"/>
            <w:hideMark/>
          </w:tcPr>
          <w:p w14:paraId="0CB4D69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098D4D1" w14:textId="77777777" w:rsidR="00000000" w:rsidRDefault="00B80CBE">
            <w:pPr>
              <w:divId w:val="4806575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22922BA" w14:textId="77777777" w:rsidR="00000000" w:rsidRDefault="00B80CB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14:paraId="0F261A62" w14:textId="77777777" w:rsidR="00000000" w:rsidRDefault="00B80CBE">
            <w:pPr>
              <w:divId w:val="9948404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CEC8CA"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14:paraId="6EF9C725" w14:textId="77777777" w:rsidR="00000000" w:rsidRDefault="00B80CBE">
            <w:pPr>
              <w:divId w:val="20229251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59C781" w14:textId="77777777" w:rsidR="00000000" w:rsidRDefault="00B80CB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14:paraId="3247A3D0" w14:textId="77777777" w:rsidR="00000000" w:rsidRDefault="00B80CBE">
            <w:pPr>
              <w:divId w:val="124402523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643776"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3BB6BF3D" w14:textId="77777777">
        <w:trPr>
          <w:divId w:val="1545167733"/>
        </w:trPr>
        <w:tc>
          <w:tcPr>
            <w:tcW w:w="0" w:type="auto"/>
            <w:shd w:val="clear" w:color="auto" w:fill="CCEEFF"/>
            <w:tcMar>
              <w:top w:w="30" w:type="dxa"/>
              <w:left w:w="30" w:type="dxa"/>
              <w:bottom w:w="30" w:type="dxa"/>
              <w:right w:w="30" w:type="dxa"/>
            </w:tcMar>
            <w:vAlign w:val="center"/>
            <w:hideMark/>
          </w:tcPr>
          <w:p w14:paraId="13D1B7F7" w14:textId="77777777" w:rsidR="00000000" w:rsidRDefault="00B80CB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14:paraId="6F8B3FD7" w14:textId="77777777" w:rsidR="00000000" w:rsidRDefault="00B80CBE">
            <w:pPr>
              <w:divId w:val="10883804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1D1563" w14:textId="77777777" w:rsidR="00000000" w:rsidRDefault="00B80CBE">
            <w:pPr>
              <w:divId w:val="1902618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2CA6197" w14:textId="77777777" w:rsidR="00000000" w:rsidRDefault="00B80CBE">
            <w:pPr>
              <w:divId w:val="50643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0EA389" w14:textId="77777777" w:rsidR="00000000" w:rsidRDefault="00B80CBE">
            <w:pPr>
              <w:divId w:val="1615400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A4BC20" w14:textId="77777777" w:rsidR="00000000" w:rsidRDefault="00B80CBE">
            <w:pPr>
              <w:divId w:val="15230578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D1ED1E" w14:textId="77777777" w:rsidR="00000000" w:rsidRDefault="00B80CBE">
            <w:pPr>
              <w:divId w:val="7224068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827B66" w14:textId="77777777" w:rsidR="00000000" w:rsidRDefault="00B80CBE">
            <w:pPr>
              <w:divId w:val="19527794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7C500A6" w14:textId="77777777" w:rsidR="00000000" w:rsidRDefault="00B80CBE">
            <w:pPr>
              <w:divId w:val="1227227688"/>
              <w:rPr>
                <w:rFonts w:eastAsia="Times New Roman"/>
                <w:sz w:val="20"/>
                <w:szCs w:val="20"/>
              </w:rPr>
            </w:pPr>
            <w:r>
              <w:rPr>
                <w:rFonts w:ascii="inherit" w:eastAsia="Times New Roman" w:hAnsi="inherit"/>
                <w:sz w:val="20"/>
                <w:szCs w:val="20"/>
              </w:rPr>
              <w:t> </w:t>
            </w:r>
          </w:p>
        </w:tc>
      </w:tr>
      <w:tr w:rsidR="00000000" w14:paraId="4847881E" w14:textId="77777777">
        <w:trPr>
          <w:divId w:val="1545167733"/>
        </w:trPr>
        <w:tc>
          <w:tcPr>
            <w:tcW w:w="0" w:type="auto"/>
            <w:tcMar>
              <w:top w:w="30" w:type="dxa"/>
              <w:left w:w="30" w:type="dxa"/>
              <w:bottom w:w="30" w:type="dxa"/>
              <w:right w:w="30" w:type="dxa"/>
            </w:tcMar>
            <w:vAlign w:val="center"/>
            <w:hideMark/>
          </w:tcPr>
          <w:p w14:paraId="6CD36651" w14:textId="77777777" w:rsidR="00000000" w:rsidRDefault="00B80CBE">
            <w:pPr>
              <w:rPr>
                <w:rFonts w:eastAsia="Times New Roman"/>
                <w:sz w:val="18"/>
                <w:szCs w:val="18"/>
              </w:rPr>
            </w:pPr>
            <w:r>
              <w:rPr>
                <w:rFonts w:ascii="inherit" w:eastAsia="Times New Roman" w:hAnsi="inherit"/>
                <w:sz w:val="18"/>
                <w:szCs w:val="18"/>
              </w:rPr>
              <w:t>Balance as of December 31, 2018</w:t>
            </w:r>
          </w:p>
        </w:tc>
        <w:tc>
          <w:tcPr>
            <w:tcW w:w="0" w:type="auto"/>
            <w:tcMar>
              <w:top w:w="30" w:type="dxa"/>
              <w:left w:w="30" w:type="dxa"/>
              <w:bottom w:w="30" w:type="dxa"/>
              <w:right w:w="30" w:type="dxa"/>
            </w:tcMar>
            <w:vAlign w:val="bottom"/>
            <w:hideMark/>
          </w:tcPr>
          <w:p w14:paraId="0509257E" w14:textId="77777777" w:rsidR="00000000" w:rsidRDefault="00B80CBE">
            <w:pPr>
              <w:divId w:val="12263367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F0142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7433EDD" w14:textId="77777777" w:rsidR="00000000" w:rsidRDefault="00B80CBE">
            <w:pPr>
              <w:jc w:val="right"/>
              <w:rPr>
                <w:rFonts w:eastAsia="Times New Roman"/>
                <w:sz w:val="18"/>
                <w:szCs w:val="18"/>
              </w:rPr>
            </w:pPr>
            <w:r>
              <w:rPr>
                <w:rFonts w:ascii="inherit" w:eastAsia="Times New Roman" w:hAnsi="inherit"/>
                <w:sz w:val="18"/>
                <w:szCs w:val="18"/>
              </w:rPr>
              <w:t>5,535</w:t>
            </w:r>
          </w:p>
        </w:tc>
        <w:tc>
          <w:tcPr>
            <w:tcW w:w="0" w:type="auto"/>
            <w:vAlign w:val="bottom"/>
            <w:hideMark/>
          </w:tcPr>
          <w:p w14:paraId="69CFA4C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F1A0A3" w14:textId="77777777" w:rsidR="00000000" w:rsidRDefault="00B80CBE">
            <w:pPr>
              <w:divId w:val="2790681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9AC837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A3BC4BF" w14:textId="77777777" w:rsidR="00000000" w:rsidRDefault="00B80CBE">
            <w:pPr>
              <w:jc w:val="right"/>
              <w:rPr>
                <w:rFonts w:eastAsia="Times New Roman"/>
                <w:sz w:val="18"/>
                <w:szCs w:val="18"/>
              </w:rPr>
            </w:pPr>
            <w:r>
              <w:rPr>
                <w:rFonts w:ascii="inherit" w:eastAsia="Times New Roman" w:hAnsi="inherit"/>
                <w:sz w:val="18"/>
                <w:szCs w:val="18"/>
              </w:rPr>
              <w:t>1,048</w:t>
            </w:r>
          </w:p>
        </w:tc>
        <w:tc>
          <w:tcPr>
            <w:tcW w:w="0" w:type="auto"/>
            <w:vAlign w:val="bottom"/>
            <w:hideMark/>
          </w:tcPr>
          <w:p w14:paraId="31F7916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92EBBA" w14:textId="77777777" w:rsidR="00000000" w:rsidRDefault="00B80CBE">
            <w:pPr>
              <w:divId w:val="9771520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69EBF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68EB283" w14:textId="77777777" w:rsidR="00000000" w:rsidRDefault="00B80CBE">
            <w:pPr>
              <w:jc w:val="right"/>
              <w:rPr>
                <w:rFonts w:eastAsia="Times New Roman"/>
                <w:sz w:val="18"/>
                <w:szCs w:val="18"/>
              </w:rPr>
            </w:pPr>
            <w:r>
              <w:rPr>
                <w:rFonts w:ascii="inherit" w:eastAsia="Times New Roman" w:hAnsi="inherit"/>
                <w:sz w:val="18"/>
                <w:szCs w:val="18"/>
              </w:rPr>
              <w:t>637</w:t>
            </w:r>
          </w:p>
        </w:tc>
        <w:tc>
          <w:tcPr>
            <w:tcW w:w="0" w:type="auto"/>
            <w:vAlign w:val="bottom"/>
            <w:hideMark/>
          </w:tcPr>
          <w:p w14:paraId="2B62FE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D4815E" w14:textId="77777777" w:rsidR="00000000" w:rsidRDefault="00B80CBE">
            <w:pPr>
              <w:divId w:val="12142690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73B6A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0333E20" w14:textId="77777777" w:rsidR="00000000" w:rsidRDefault="00B80CBE">
            <w:pPr>
              <w:jc w:val="right"/>
              <w:rPr>
                <w:rFonts w:eastAsia="Times New Roman"/>
                <w:sz w:val="18"/>
                <w:szCs w:val="18"/>
              </w:rPr>
            </w:pPr>
            <w:r>
              <w:rPr>
                <w:rFonts w:ascii="inherit" w:eastAsia="Times New Roman" w:hAnsi="inherit"/>
                <w:sz w:val="18"/>
                <w:szCs w:val="18"/>
              </w:rPr>
              <w:t>7,220</w:t>
            </w:r>
          </w:p>
        </w:tc>
        <w:tc>
          <w:tcPr>
            <w:tcW w:w="0" w:type="auto"/>
            <w:vAlign w:val="bottom"/>
            <w:hideMark/>
          </w:tcPr>
          <w:p w14:paraId="48E3051A" w14:textId="77777777" w:rsidR="00000000" w:rsidRDefault="00B80CBE">
            <w:pPr>
              <w:rPr>
                <w:rFonts w:eastAsia="Times New Roman"/>
                <w:sz w:val="20"/>
                <w:szCs w:val="20"/>
              </w:rPr>
            </w:pPr>
          </w:p>
        </w:tc>
      </w:tr>
      <w:tr w:rsidR="00000000" w14:paraId="56DD5CEC" w14:textId="77777777">
        <w:trPr>
          <w:divId w:val="1545167733"/>
        </w:trPr>
        <w:tc>
          <w:tcPr>
            <w:tcW w:w="0" w:type="auto"/>
            <w:shd w:val="clear" w:color="auto" w:fill="CCEEFF"/>
            <w:tcMar>
              <w:top w:w="30" w:type="dxa"/>
              <w:left w:w="30" w:type="dxa"/>
              <w:bottom w:w="30" w:type="dxa"/>
              <w:right w:w="30" w:type="dxa"/>
            </w:tcMar>
            <w:vAlign w:val="center"/>
            <w:hideMark/>
          </w:tcPr>
          <w:p w14:paraId="7B3DCEAC" w14:textId="77777777" w:rsidR="00000000" w:rsidRDefault="00B80CB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14:paraId="0D2E8C48" w14:textId="77777777" w:rsidR="00000000" w:rsidRDefault="00B80CBE">
            <w:pPr>
              <w:divId w:val="145594881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DC859EE" w14:textId="77777777" w:rsidR="00000000" w:rsidRDefault="00B80CBE">
            <w:pPr>
              <w:jc w:val="right"/>
              <w:rPr>
                <w:rFonts w:eastAsia="Times New Roman"/>
                <w:sz w:val="18"/>
                <w:szCs w:val="18"/>
              </w:rPr>
            </w:pPr>
            <w:r>
              <w:rPr>
                <w:rFonts w:ascii="inherit" w:eastAsia="Times New Roman" w:hAnsi="inherit"/>
                <w:b/>
                <w:bCs/>
                <w:sz w:val="18"/>
                <w:szCs w:val="18"/>
              </w:rPr>
              <w:t>(1,782</w:t>
            </w:r>
          </w:p>
        </w:tc>
        <w:tc>
          <w:tcPr>
            <w:tcW w:w="0" w:type="auto"/>
            <w:shd w:val="clear" w:color="auto" w:fill="CCEEFF"/>
            <w:tcMar>
              <w:top w:w="30" w:type="dxa"/>
              <w:left w:w="0" w:type="dxa"/>
              <w:bottom w:w="30" w:type="dxa"/>
              <w:right w:w="30" w:type="dxa"/>
            </w:tcMar>
            <w:vAlign w:val="bottom"/>
            <w:hideMark/>
          </w:tcPr>
          <w:p w14:paraId="1A2EED0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5472EA2" w14:textId="77777777" w:rsidR="00000000" w:rsidRDefault="00B80CBE">
            <w:pPr>
              <w:divId w:val="6161093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6D4CC93" w14:textId="77777777" w:rsidR="00000000" w:rsidRDefault="00B80CBE">
            <w:pPr>
              <w:jc w:val="right"/>
              <w:rPr>
                <w:rFonts w:eastAsia="Times New Roman"/>
                <w:sz w:val="18"/>
                <w:szCs w:val="18"/>
              </w:rPr>
            </w:pPr>
            <w:r>
              <w:rPr>
                <w:rFonts w:ascii="inherit" w:eastAsia="Times New Roman" w:hAnsi="inherit"/>
                <w:b/>
                <w:bCs/>
                <w:sz w:val="18"/>
                <w:szCs w:val="18"/>
              </w:rPr>
              <w:t>(471</w:t>
            </w:r>
          </w:p>
        </w:tc>
        <w:tc>
          <w:tcPr>
            <w:tcW w:w="0" w:type="auto"/>
            <w:shd w:val="clear" w:color="auto" w:fill="CCEEFF"/>
            <w:tcMar>
              <w:top w:w="30" w:type="dxa"/>
              <w:left w:w="0" w:type="dxa"/>
              <w:bottom w:w="30" w:type="dxa"/>
              <w:right w:w="30" w:type="dxa"/>
            </w:tcMar>
            <w:vAlign w:val="bottom"/>
            <w:hideMark/>
          </w:tcPr>
          <w:p w14:paraId="0CB9076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15EF39C" w14:textId="77777777" w:rsidR="00000000" w:rsidRDefault="00B80CBE">
            <w:pPr>
              <w:divId w:val="1717005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B469B0" w14:textId="77777777" w:rsidR="00000000" w:rsidRDefault="00B80CBE">
            <w:pPr>
              <w:jc w:val="right"/>
              <w:rPr>
                <w:rFonts w:eastAsia="Times New Roman"/>
                <w:sz w:val="18"/>
                <w:szCs w:val="18"/>
              </w:rPr>
            </w:pPr>
            <w:r>
              <w:rPr>
                <w:rFonts w:ascii="inherit" w:eastAsia="Times New Roman" w:hAnsi="inherit"/>
                <w:b/>
                <w:bCs/>
                <w:sz w:val="18"/>
                <w:szCs w:val="18"/>
              </w:rPr>
              <w:t>(20</w:t>
            </w:r>
          </w:p>
        </w:tc>
        <w:tc>
          <w:tcPr>
            <w:tcW w:w="0" w:type="auto"/>
            <w:shd w:val="clear" w:color="auto" w:fill="CCEEFF"/>
            <w:tcMar>
              <w:top w:w="30" w:type="dxa"/>
              <w:left w:w="0" w:type="dxa"/>
              <w:bottom w:w="30" w:type="dxa"/>
              <w:right w:w="30" w:type="dxa"/>
            </w:tcMar>
            <w:vAlign w:val="bottom"/>
            <w:hideMark/>
          </w:tcPr>
          <w:p w14:paraId="7E47396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D716A80" w14:textId="77777777" w:rsidR="00000000" w:rsidRDefault="00B80CBE">
            <w:pPr>
              <w:divId w:val="9470828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0F7AC1" w14:textId="77777777" w:rsidR="00000000" w:rsidRDefault="00B80CBE">
            <w:pPr>
              <w:jc w:val="right"/>
              <w:rPr>
                <w:rFonts w:eastAsia="Times New Roman"/>
                <w:sz w:val="18"/>
                <w:szCs w:val="18"/>
              </w:rPr>
            </w:pPr>
            <w:r>
              <w:rPr>
                <w:rFonts w:ascii="inherit" w:eastAsia="Times New Roman" w:hAnsi="inherit"/>
                <w:b/>
                <w:bCs/>
                <w:sz w:val="18"/>
                <w:szCs w:val="18"/>
              </w:rPr>
              <w:t>(2,273</w:t>
            </w:r>
          </w:p>
        </w:tc>
        <w:tc>
          <w:tcPr>
            <w:tcW w:w="0" w:type="auto"/>
            <w:shd w:val="clear" w:color="auto" w:fill="CCEEFF"/>
            <w:tcMar>
              <w:top w:w="30" w:type="dxa"/>
              <w:left w:w="0" w:type="dxa"/>
              <w:bottom w:w="30" w:type="dxa"/>
              <w:right w:w="30" w:type="dxa"/>
            </w:tcMar>
            <w:vAlign w:val="bottom"/>
            <w:hideMark/>
          </w:tcPr>
          <w:p w14:paraId="13E5182E"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66CD8709" w14:textId="77777777">
        <w:trPr>
          <w:divId w:val="1545167733"/>
        </w:trPr>
        <w:tc>
          <w:tcPr>
            <w:tcW w:w="0" w:type="auto"/>
            <w:tcMar>
              <w:top w:w="30" w:type="dxa"/>
              <w:left w:w="30" w:type="dxa"/>
              <w:bottom w:w="30" w:type="dxa"/>
              <w:right w:w="30" w:type="dxa"/>
            </w:tcMar>
            <w:vAlign w:val="center"/>
            <w:hideMark/>
          </w:tcPr>
          <w:p w14:paraId="0542BD21" w14:textId="77777777" w:rsidR="00000000" w:rsidRDefault="00B80CBE">
            <w:pPr>
              <w:divId w:val="539131562"/>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6C5E43F9" w14:textId="77777777" w:rsidR="00000000" w:rsidRDefault="00B80CBE">
            <w:pPr>
              <w:divId w:val="17381660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628F01" w14:textId="77777777" w:rsidR="00000000" w:rsidRDefault="00B80CBE">
            <w:pPr>
              <w:jc w:val="right"/>
              <w:rPr>
                <w:rFonts w:eastAsia="Times New Roman"/>
                <w:sz w:val="18"/>
                <w:szCs w:val="18"/>
              </w:rPr>
            </w:pPr>
            <w:r>
              <w:rPr>
                <w:rFonts w:ascii="inherit" w:eastAsia="Times New Roman" w:hAnsi="inherit"/>
                <w:b/>
                <w:bCs/>
                <w:sz w:val="18"/>
                <w:szCs w:val="18"/>
              </w:rPr>
              <w:t>418</w:t>
            </w:r>
          </w:p>
        </w:tc>
        <w:tc>
          <w:tcPr>
            <w:tcW w:w="0" w:type="auto"/>
            <w:tcBorders>
              <w:bottom w:val="single" w:sz="6" w:space="0" w:color="000000"/>
            </w:tcBorders>
            <w:vAlign w:val="bottom"/>
            <w:hideMark/>
          </w:tcPr>
          <w:p w14:paraId="1B151A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B09F5B" w14:textId="77777777" w:rsidR="00000000" w:rsidRDefault="00B80CBE">
            <w:pPr>
              <w:divId w:val="377707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9DE2AD7" w14:textId="77777777" w:rsidR="00000000" w:rsidRDefault="00B80CBE">
            <w:pPr>
              <w:jc w:val="right"/>
              <w:rPr>
                <w:rFonts w:eastAsia="Times New Roman"/>
                <w:sz w:val="18"/>
                <w:szCs w:val="18"/>
              </w:rPr>
            </w:pPr>
            <w:r>
              <w:rPr>
                <w:rFonts w:ascii="inherit" w:eastAsia="Times New Roman" w:hAnsi="inherit"/>
                <w:b/>
                <w:bCs/>
                <w:sz w:val="18"/>
                <w:szCs w:val="18"/>
              </w:rPr>
              <w:t>250</w:t>
            </w:r>
          </w:p>
        </w:tc>
        <w:tc>
          <w:tcPr>
            <w:tcW w:w="0" w:type="auto"/>
            <w:tcBorders>
              <w:bottom w:val="single" w:sz="6" w:space="0" w:color="000000"/>
            </w:tcBorders>
            <w:vAlign w:val="bottom"/>
            <w:hideMark/>
          </w:tcPr>
          <w:p w14:paraId="5B1E70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D14B42" w14:textId="77777777" w:rsidR="00000000" w:rsidRDefault="00B80CBE">
            <w:pPr>
              <w:divId w:val="19956108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D4101FD"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14:paraId="31F606A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6AE46D" w14:textId="77777777" w:rsidR="00000000" w:rsidRDefault="00B80CBE">
            <w:pPr>
              <w:divId w:val="899366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DCA11AD" w14:textId="77777777" w:rsidR="00000000" w:rsidRDefault="00B80CBE">
            <w:pPr>
              <w:jc w:val="right"/>
              <w:rPr>
                <w:rFonts w:eastAsia="Times New Roman"/>
                <w:sz w:val="18"/>
                <w:szCs w:val="18"/>
              </w:rPr>
            </w:pPr>
            <w:r>
              <w:rPr>
                <w:rFonts w:ascii="inherit" w:eastAsia="Times New Roman" w:hAnsi="inherit"/>
                <w:b/>
                <w:bCs/>
                <w:sz w:val="18"/>
                <w:szCs w:val="18"/>
              </w:rPr>
              <w:t>674</w:t>
            </w:r>
          </w:p>
        </w:tc>
        <w:tc>
          <w:tcPr>
            <w:tcW w:w="0" w:type="auto"/>
            <w:tcBorders>
              <w:bottom w:val="single" w:sz="6" w:space="0" w:color="000000"/>
            </w:tcBorders>
            <w:vAlign w:val="bottom"/>
            <w:hideMark/>
          </w:tcPr>
          <w:p w14:paraId="1C14D8CA" w14:textId="77777777" w:rsidR="00000000" w:rsidRDefault="00B80CBE">
            <w:pPr>
              <w:rPr>
                <w:rFonts w:eastAsia="Times New Roman"/>
                <w:sz w:val="20"/>
                <w:szCs w:val="20"/>
              </w:rPr>
            </w:pPr>
          </w:p>
        </w:tc>
      </w:tr>
      <w:tr w:rsidR="00000000" w14:paraId="1DEC3880" w14:textId="77777777">
        <w:trPr>
          <w:divId w:val="1545167733"/>
        </w:trPr>
        <w:tc>
          <w:tcPr>
            <w:tcW w:w="0" w:type="auto"/>
            <w:shd w:val="clear" w:color="auto" w:fill="CCEEFF"/>
            <w:tcMar>
              <w:top w:w="30" w:type="dxa"/>
              <w:left w:w="30" w:type="dxa"/>
              <w:bottom w:w="30" w:type="dxa"/>
              <w:right w:w="30" w:type="dxa"/>
            </w:tcMar>
            <w:vAlign w:val="center"/>
            <w:hideMark/>
          </w:tcPr>
          <w:p w14:paraId="75C2534F"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14:paraId="3B03053F" w14:textId="77777777" w:rsidR="00000000" w:rsidRDefault="00B80CBE">
            <w:pPr>
              <w:divId w:val="21277742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DED0BFD" w14:textId="77777777" w:rsidR="00000000" w:rsidRDefault="00B80CBE">
            <w:pPr>
              <w:jc w:val="right"/>
              <w:rPr>
                <w:rFonts w:eastAsia="Times New Roman"/>
                <w:sz w:val="18"/>
                <w:szCs w:val="18"/>
              </w:rPr>
            </w:pPr>
            <w:r>
              <w:rPr>
                <w:rFonts w:ascii="inherit" w:eastAsia="Times New Roman" w:hAnsi="inherit"/>
                <w:b/>
                <w:bCs/>
                <w:sz w:val="18"/>
                <w:szCs w:val="18"/>
              </w:rPr>
              <w:t>(1,364</w:t>
            </w:r>
          </w:p>
        </w:tc>
        <w:tc>
          <w:tcPr>
            <w:tcW w:w="0" w:type="auto"/>
            <w:shd w:val="clear" w:color="auto" w:fill="CCEEFF"/>
            <w:tcMar>
              <w:top w:w="30" w:type="dxa"/>
              <w:left w:w="0" w:type="dxa"/>
              <w:bottom w:w="30" w:type="dxa"/>
              <w:right w:w="30" w:type="dxa"/>
            </w:tcMar>
            <w:vAlign w:val="bottom"/>
            <w:hideMark/>
          </w:tcPr>
          <w:p w14:paraId="09F1DB6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E7AC6E0" w14:textId="77777777" w:rsidR="00000000" w:rsidRDefault="00B80CBE">
            <w:pPr>
              <w:divId w:val="2352400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72C4BA6" w14:textId="77777777" w:rsidR="00000000" w:rsidRDefault="00B80CBE">
            <w:pPr>
              <w:jc w:val="right"/>
              <w:rPr>
                <w:rFonts w:eastAsia="Times New Roman"/>
                <w:sz w:val="18"/>
                <w:szCs w:val="18"/>
              </w:rPr>
            </w:pPr>
            <w:r>
              <w:rPr>
                <w:rFonts w:ascii="inherit" w:eastAsia="Times New Roman" w:hAnsi="inherit"/>
                <w:b/>
                <w:bCs/>
                <w:sz w:val="18"/>
                <w:szCs w:val="18"/>
              </w:rPr>
              <w:t>(221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95F1C1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0C455D9" w14:textId="77777777" w:rsidR="00000000" w:rsidRDefault="00B80CBE">
            <w:pPr>
              <w:divId w:val="5816465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1E3CF9"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E15FFC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D03A2DB" w14:textId="77777777" w:rsidR="00000000" w:rsidRDefault="00B80CBE">
            <w:pPr>
              <w:divId w:val="19809200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F8B92BB" w14:textId="77777777" w:rsidR="00000000" w:rsidRDefault="00B80CBE">
            <w:pPr>
              <w:jc w:val="right"/>
              <w:rPr>
                <w:rFonts w:eastAsia="Times New Roman"/>
                <w:sz w:val="18"/>
                <w:szCs w:val="18"/>
              </w:rPr>
            </w:pPr>
            <w:r>
              <w:rPr>
                <w:rFonts w:ascii="inherit" w:eastAsia="Times New Roman" w:hAnsi="inherit"/>
                <w:b/>
                <w:bCs/>
                <w:sz w:val="18"/>
                <w:szCs w:val="18"/>
              </w:rPr>
              <w:t>(1,599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8914B5"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703EFF29" w14:textId="77777777">
        <w:trPr>
          <w:divId w:val="1545167733"/>
        </w:trPr>
        <w:tc>
          <w:tcPr>
            <w:tcW w:w="0" w:type="auto"/>
            <w:tcMar>
              <w:top w:w="30" w:type="dxa"/>
              <w:left w:w="30" w:type="dxa"/>
              <w:bottom w:w="30" w:type="dxa"/>
              <w:right w:w="30" w:type="dxa"/>
            </w:tcMar>
            <w:vAlign w:val="center"/>
            <w:hideMark/>
          </w:tcPr>
          <w:p w14:paraId="0A404AB0" w14:textId="77777777" w:rsidR="00000000" w:rsidRDefault="00B80CBE">
            <w:pPr>
              <w:rPr>
                <w:rFonts w:eastAsia="Times New Roman"/>
                <w:sz w:val="18"/>
                <w:szCs w:val="18"/>
              </w:rPr>
            </w:pPr>
            <w:r>
              <w:rPr>
                <w:rFonts w:ascii="inherit" w:eastAsia="Times New Roman" w:hAnsi="inherit"/>
                <w:sz w:val="18"/>
                <w:szCs w:val="18"/>
              </w:rPr>
              <w:t>Provision for loan and lease losses</w:t>
            </w:r>
          </w:p>
        </w:tc>
        <w:tc>
          <w:tcPr>
            <w:tcW w:w="0" w:type="auto"/>
            <w:tcMar>
              <w:top w:w="30" w:type="dxa"/>
              <w:left w:w="30" w:type="dxa"/>
              <w:bottom w:w="30" w:type="dxa"/>
              <w:right w:w="30" w:type="dxa"/>
            </w:tcMar>
            <w:vAlign w:val="bottom"/>
            <w:hideMark/>
          </w:tcPr>
          <w:p w14:paraId="5F7E00A7" w14:textId="77777777" w:rsidR="00000000" w:rsidRDefault="00B80CBE">
            <w:pPr>
              <w:divId w:val="2999665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EBE1C7" w14:textId="77777777" w:rsidR="00000000" w:rsidRDefault="00B80CBE">
            <w:pPr>
              <w:jc w:val="right"/>
              <w:rPr>
                <w:rFonts w:eastAsia="Times New Roman"/>
                <w:sz w:val="18"/>
                <w:szCs w:val="18"/>
              </w:rPr>
            </w:pPr>
            <w:r>
              <w:rPr>
                <w:rFonts w:ascii="inherit" w:eastAsia="Times New Roman" w:hAnsi="inherit"/>
                <w:b/>
                <w:bCs/>
                <w:sz w:val="18"/>
                <w:szCs w:val="18"/>
              </w:rPr>
              <w:t>1,389</w:t>
            </w:r>
          </w:p>
        </w:tc>
        <w:tc>
          <w:tcPr>
            <w:tcW w:w="0" w:type="auto"/>
            <w:vAlign w:val="bottom"/>
            <w:hideMark/>
          </w:tcPr>
          <w:p w14:paraId="17418A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72D529" w14:textId="77777777" w:rsidR="00000000" w:rsidRDefault="00B80CBE">
            <w:pPr>
              <w:divId w:val="15356587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686174" w14:textId="77777777" w:rsidR="00000000" w:rsidRDefault="00B80CBE">
            <w:pPr>
              <w:jc w:val="right"/>
              <w:rPr>
                <w:rFonts w:eastAsia="Times New Roman"/>
                <w:sz w:val="18"/>
                <w:szCs w:val="18"/>
              </w:rPr>
            </w:pPr>
            <w:r>
              <w:rPr>
                <w:rFonts w:ascii="inherit" w:eastAsia="Times New Roman" w:hAnsi="inherit"/>
                <w:b/>
                <w:bCs/>
                <w:sz w:val="18"/>
                <w:szCs w:val="18"/>
              </w:rPr>
              <w:t>235</w:t>
            </w:r>
          </w:p>
        </w:tc>
        <w:tc>
          <w:tcPr>
            <w:tcW w:w="0" w:type="auto"/>
            <w:vAlign w:val="bottom"/>
            <w:hideMark/>
          </w:tcPr>
          <w:p w14:paraId="576F9DF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0D070A" w14:textId="77777777" w:rsidR="00000000" w:rsidRDefault="00B80CBE">
            <w:pPr>
              <w:divId w:val="6505968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D40ECF"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vAlign w:val="bottom"/>
            <w:hideMark/>
          </w:tcPr>
          <w:p w14:paraId="6848DE8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8EF91A" w14:textId="77777777" w:rsidR="00000000" w:rsidRDefault="00B80CBE">
            <w:pPr>
              <w:divId w:val="2769847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DF73C86" w14:textId="77777777" w:rsidR="00000000" w:rsidRDefault="00B80CBE">
            <w:pPr>
              <w:jc w:val="right"/>
              <w:rPr>
                <w:rFonts w:eastAsia="Times New Roman"/>
                <w:sz w:val="18"/>
                <w:szCs w:val="18"/>
              </w:rPr>
            </w:pPr>
            <w:r>
              <w:rPr>
                <w:rFonts w:ascii="inherit" w:eastAsia="Times New Roman" w:hAnsi="inherit"/>
                <w:b/>
                <w:bCs/>
                <w:sz w:val="18"/>
                <w:szCs w:val="18"/>
              </w:rPr>
              <w:t>1,684</w:t>
            </w:r>
          </w:p>
        </w:tc>
        <w:tc>
          <w:tcPr>
            <w:tcW w:w="0" w:type="auto"/>
            <w:vAlign w:val="bottom"/>
            <w:hideMark/>
          </w:tcPr>
          <w:p w14:paraId="70D9D7F6" w14:textId="77777777" w:rsidR="00000000" w:rsidRDefault="00B80CBE">
            <w:pPr>
              <w:rPr>
                <w:rFonts w:eastAsia="Times New Roman"/>
                <w:sz w:val="20"/>
                <w:szCs w:val="20"/>
              </w:rPr>
            </w:pPr>
          </w:p>
        </w:tc>
      </w:tr>
      <w:tr w:rsidR="00000000" w14:paraId="0E797844" w14:textId="77777777">
        <w:trPr>
          <w:divId w:val="1545167733"/>
        </w:trPr>
        <w:tc>
          <w:tcPr>
            <w:tcW w:w="0" w:type="auto"/>
            <w:shd w:val="clear" w:color="auto" w:fill="CCEEFF"/>
            <w:tcMar>
              <w:top w:w="30" w:type="dxa"/>
              <w:left w:w="30" w:type="dxa"/>
              <w:bottom w:w="30" w:type="dxa"/>
              <w:right w:w="30" w:type="dxa"/>
            </w:tcMar>
            <w:vAlign w:val="center"/>
            <w:hideMark/>
          </w:tcPr>
          <w:p w14:paraId="3BCFBF68" w14:textId="77777777" w:rsidR="00000000" w:rsidRDefault="00B80CBE">
            <w:pPr>
              <w:rPr>
                <w:rFonts w:eastAsia="Times New Roman"/>
                <w:sz w:val="18"/>
                <w:szCs w:val="18"/>
              </w:rPr>
            </w:pPr>
            <w:r>
              <w:rPr>
                <w:rFonts w:ascii="inherit" w:eastAsia="Times New Roman" w:hAnsi="inherit"/>
                <w:sz w:val="18"/>
                <w:szCs w:val="18"/>
              </w:rPr>
              <w:t>Allowance build for loan and lease losses</w:t>
            </w:r>
          </w:p>
        </w:tc>
        <w:tc>
          <w:tcPr>
            <w:tcW w:w="0" w:type="auto"/>
            <w:shd w:val="clear" w:color="auto" w:fill="CCEEFF"/>
            <w:tcMar>
              <w:top w:w="30" w:type="dxa"/>
              <w:left w:w="30" w:type="dxa"/>
              <w:bottom w:w="30" w:type="dxa"/>
              <w:right w:w="30" w:type="dxa"/>
            </w:tcMar>
            <w:vAlign w:val="bottom"/>
            <w:hideMark/>
          </w:tcPr>
          <w:p w14:paraId="2BEEC7D5" w14:textId="77777777" w:rsidR="00000000" w:rsidRDefault="00B80CBE">
            <w:pPr>
              <w:divId w:val="9645804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750210" w14:textId="77777777" w:rsidR="00000000" w:rsidRDefault="00B80CBE">
            <w:pPr>
              <w:jc w:val="right"/>
              <w:rPr>
                <w:rFonts w:eastAsia="Times New Roman"/>
                <w:sz w:val="18"/>
                <w:szCs w:val="18"/>
              </w:rPr>
            </w:pPr>
            <w:r>
              <w:rPr>
                <w:rFonts w:ascii="inherit" w:eastAsia="Times New Roman" w:hAnsi="inherit"/>
                <w:b/>
                <w:bCs/>
                <w:sz w:val="18"/>
                <w:szCs w:val="18"/>
              </w:rPr>
              <w:t>25</w:t>
            </w:r>
          </w:p>
        </w:tc>
        <w:tc>
          <w:tcPr>
            <w:tcW w:w="0" w:type="auto"/>
            <w:tcBorders>
              <w:top w:val="single" w:sz="6" w:space="0" w:color="000000"/>
            </w:tcBorders>
            <w:shd w:val="clear" w:color="auto" w:fill="CCEEFF"/>
            <w:vAlign w:val="bottom"/>
            <w:hideMark/>
          </w:tcPr>
          <w:p w14:paraId="5DDCBE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837382" w14:textId="77777777" w:rsidR="00000000" w:rsidRDefault="00B80CBE">
            <w:pPr>
              <w:divId w:val="42704522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5F32D5F" w14:textId="77777777" w:rsidR="00000000" w:rsidRDefault="00B80CBE">
            <w:pPr>
              <w:jc w:val="right"/>
              <w:rPr>
                <w:rFonts w:eastAsia="Times New Roman"/>
                <w:sz w:val="18"/>
                <w:szCs w:val="18"/>
              </w:rPr>
            </w:pPr>
            <w:r>
              <w:rPr>
                <w:rFonts w:ascii="inherit" w:eastAsia="Times New Roman" w:hAnsi="inherit"/>
                <w:b/>
                <w:bCs/>
                <w:sz w:val="18"/>
                <w:szCs w:val="18"/>
              </w:rPr>
              <w:t>14</w:t>
            </w:r>
          </w:p>
        </w:tc>
        <w:tc>
          <w:tcPr>
            <w:tcW w:w="0" w:type="auto"/>
            <w:tcBorders>
              <w:top w:val="single" w:sz="6" w:space="0" w:color="000000"/>
            </w:tcBorders>
            <w:shd w:val="clear" w:color="auto" w:fill="CCEEFF"/>
            <w:vAlign w:val="bottom"/>
            <w:hideMark/>
          </w:tcPr>
          <w:p w14:paraId="3D208C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AC6FB5" w14:textId="77777777" w:rsidR="00000000" w:rsidRDefault="00B80CBE">
            <w:pPr>
              <w:divId w:val="14192511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646428E"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tcBorders>
              <w:top w:val="single" w:sz="6" w:space="0" w:color="000000"/>
            </w:tcBorders>
            <w:shd w:val="clear" w:color="auto" w:fill="CCEEFF"/>
            <w:vAlign w:val="bottom"/>
            <w:hideMark/>
          </w:tcPr>
          <w:p w14:paraId="507406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1F7ADF" w14:textId="77777777" w:rsidR="00000000" w:rsidRDefault="00B80CBE">
            <w:pPr>
              <w:divId w:val="15790542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8B97F65" w14:textId="77777777" w:rsidR="00000000" w:rsidRDefault="00B80CBE">
            <w:pPr>
              <w:jc w:val="right"/>
              <w:rPr>
                <w:rFonts w:eastAsia="Times New Roman"/>
                <w:sz w:val="18"/>
                <w:szCs w:val="18"/>
              </w:rPr>
            </w:pPr>
            <w:r>
              <w:rPr>
                <w:rFonts w:ascii="inherit" w:eastAsia="Times New Roman" w:hAnsi="inherit"/>
                <w:b/>
                <w:bCs/>
                <w:sz w:val="18"/>
                <w:szCs w:val="18"/>
              </w:rPr>
              <w:t>85</w:t>
            </w:r>
          </w:p>
        </w:tc>
        <w:tc>
          <w:tcPr>
            <w:tcW w:w="0" w:type="auto"/>
            <w:tcBorders>
              <w:top w:val="single" w:sz="6" w:space="0" w:color="000000"/>
            </w:tcBorders>
            <w:shd w:val="clear" w:color="auto" w:fill="CCEEFF"/>
            <w:vAlign w:val="bottom"/>
            <w:hideMark/>
          </w:tcPr>
          <w:p w14:paraId="2F594359" w14:textId="77777777" w:rsidR="00000000" w:rsidRDefault="00B80CBE">
            <w:pPr>
              <w:rPr>
                <w:rFonts w:eastAsia="Times New Roman"/>
                <w:sz w:val="20"/>
                <w:szCs w:val="20"/>
              </w:rPr>
            </w:pPr>
          </w:p>
        </w:tc>
      </w:tr>
      <w:tr w:rsidR="00000000" w14:paraId="00F878EA" w14:textId="77777777">
        <w:trPr>
          <w:divId w:val="1545167733"/>
        </w:trPr>
        <w:tc>
          <w:tcPr>
            <w:tcW w:w="0" w:type="auto"/>
            <w:tcMar>
              <w:top w:w="30" w:type="dxa"/>
              <w:left w:w="30" w:type="dxa"/>
              <w:bottom w:w="30" w:type="dxa"/>
              <w:right w:w="30" w:type="dxa"/>
            </w:tcMar>
            <w:vAlign w:val="center"/>
            <w:hideMark/>
          </w:tcPr>
          <w:p w14:paraId="65076E64" w14:textId="77777777" w:rsidR="00000000" w:rsidRDefault="00B80CBE">
            <w:pPr>
              <w:divId w:val="1488864685"/>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6922DA2D" w14:textId="77777777" w:rsidR="00000000" w:rsidRDefault="00B80CBE">
            <w:pPr>
              <w:divId w:val="4835923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18E71B"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vAlign w:val="bottom"/>
            <w:hideMark/>
          </w:tcPr>
          <w:p w14:paraId="4B66F33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8C665B" w14:textId="77777777" w:rsidR="00000000" w:rsidRDefault="00B80CBE">
            <w:pPr>
              <w:divId w:val="14905130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3F9CC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536F6C5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9B4566" w14:textId="77777777" w:rsidR="00000000" w:rsidRDefault="00B80CBE">
            <w:pPr>
              <w:divId w:val="17241352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C2626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5346B98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493AC6" w14:textId="77777777" w:rsidR="00000000" w:rsidRDefault="00B80CBE">
            <w:pPr>
              <w:divId w:val="19843903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60B4FE"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Borders>
              <w:bottom w:val="single" w:sz="6" w:space="0" w:color="000000"/>
            </w:tcBorders>
            <w:vAlign w:val="bottom"/>
            <w:hideMark/>
          </w:tcPr>
          <w:p w14:paraId="500C3FCD" w14:textId="77777777" w:rsidR="00000000" w:rsidRDefault="00B80CBE">
            <w:pPr>
              <w:rPr>
                <w:rFonts w:eastAsia="Times New Roman"/>
                <w:sz w:val="20"/>
                <w:szCs w:val="20"/>
              </w:rPr>
            </w:pPr>
          </w:p>
        </w:tc>
      </w:tr>
      <w:tr w:rsidR="00000000" w14:paraId="7A11C82B" w14:textId="77777777">
        <w:trPr>
          <w:divId w:val="1545167733"/>
        </w:trPr>
        <w:tc>
          <w:tcPr>
            <w:tcW w:w="0" w:type="auto"/>
            <w:shd w:val="clear" w:color="auto" w:fill="CCEEFF"/>
            <w:tcMar>
              <w:top w:w="30" w:type="dxa"/>
              <w:left w:w="30" w:type="dxa"/>
              <w:bottom w:w="30" w:type="dxa"/>
              <w:right w:w="30" w:type="dxa"/>
            </w:tcMar>
            <w:vAlign w:val="center"/>
            <w:hideMark/>
          </w:tcPr>
          <w:p w14:paraId="57434987" w14:textId="77777777" w:rsidR="00000000" w:rsidRDefault="00B80CBE">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14:paraId="4B689370" w14:textId="77777777" w:rsidR="00000000" w:rsidRDefault="00B80CBE">
            <w:pPr>
              <w:divId w:val="2109500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ED1B5D"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tcBorders>
              <w:top w:val="single" w:sz="6" w:space="0" w:color="000000"/>
              <w:bottom w:val="single" w:sz="6" w:space="0" w:color="000000"/>
            </w:tcBorders>
            <w:shd w:val="clear" w:color="auto" w:fill="CCEEFF"/>
            <w:vAlign w:val="bottom"/>
            <w:hideMark/>
          </w:tcPr>
          <w:p w14:paraId="743F72E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2924D9" w14:textId="77777777" w:rsidR="00000000" w:rsidRDefault="00B80CBE">
            <w:pPr>
              <w:divId w:val="1880898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2777392" w14:textId="77777777" w:rsidR="00000000" w:rsidRDefault="00B80CBE">
            <w:pPr>
              <w:jc w:val="right"/>
              <w:rPr>
                <w:rFonts w:eastAsia="Times New Roman"/>
                <w:sz w:val="18"/>
                <w:szCs w:val="18"/>
              </w:rPr>
            </w:pPr>
            <w:r>
              <w:rPr>
                <w:rFonts w:ascii="inherit" w:eastAsia="Times New Roman" w:hAnsi="inherit"/>
                <w:b/>
                <w:bCs/>
                <w:sz w:val="18"/>
                <w:szCs w:val="18"/>
              </w:rPr>
              <w:t>1,062</w:t>
            </w:r>
          </w:p>
        </w:tc>
        <w:tc>
          <w:tcPr>
            <w:tcW w:w="0" w:type="auto"/>
            <w:tcBorders>
              <w:top w:val="single" w:sz="6" w:space="0" w:color="000000"/>
              <w:bottom w:val="single" w:sz="6" w:space="0" w:color="000000"/>
            </w:tcBorders>
            <w:shd w:val="clear" w:color="auto" w:fill="CCEEFF"/>
            <w:vAlign w:val="bottom"/>
            <w:hideMark/>
          </w:tcPr>
          <w:p w14:paraId="1B99809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E7889B" w14:textId="77777777" w:rsidR="00000000" w:rsidRDefault="00B80CBE">
            <w:pPr>
              <w:divId w:val="10018155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709B64"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tcBorders>
              <w:top w:val="single" w:sz="6" w:space="0" w:color="000000"/>
              <w:bottom w:val="single" w:sz="6" w:space="0" w:color="000000"/>
            </w:tcBorders>
            <w:shd w:val="clear" w:color="auto" w:fill="CCEEFF"/>
            <w:vAlign w:val="bottom"/>
            <w:hideMark/>
          </w:tcPr>
          <w:p w14:paraId="2E0639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DA911E" w14:textId="77777777" w:rsidR="00000000" w:rsidRDefault="00B80CBE">
            <w:pPr>
              <w:divId w:val="18252702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FDFCE5" w14:textId="77777777" w:rsidR="00000000" w:rsidRDefault="00B80CBE">
            <w:pPr>
              <w:jc w:val="right"/>
              <w:rPr>
                <w:rFonts w:eastAsia="Times New Roman"/>
                <w:sz w:val="18"/>
                <w:szCs w:val="18"/>
              </w:rPr>
            </w:pPr>
            <w:r>
              <w:rPr>
                <w:rFonts w:ascii="inherit" w:eastAsia="Times New Roman" w:hAnsi="inherit"/>
                <w:b/>
                <w:bCs/>
                <w:sz w:val="18"/>
                <w:szCs w:val="18"/>
              </w:rPr>
              <w:t>7,313</w:t>
            </w:r>
          </w:p>
        </w:tc>
        <w:tc>
          <w:tcPr>
            <w:tcW w:w="0" w:type="auto"/>
            <w:tcBorders>
              <w:top w:val="single" w:sz="6" w:space="0" w:color="000000"/>
              <w:bottom w:val="single" w:sz="6" w:space="0" w:color="000000"/>
            </w:tcBorders>
            <w:shd w:val="clear" w:color="auto" w:fill="CCEEFF"/>
            <w:vAlign w:val="bottom"/>
            <w:hideMark/>
          </w:tcPr>
          <w:p w14:paraId="30DBC498" w14:textId="77777777" w:rsidR="00000000" w:rsidRDefault="00B80CBE">
            <w:pPr>
              <w:rPr>
                <w:rFonts w:eastAsia="Times New Roman"/>
                <w:sz w:val="20"/>
                <w:szCs w:val="20"/>
              </w:rPr>
            </w:pPr>
          </w:p>
        </w:tc>
      </w:tr>
      <w:tr w:rsidR="00000000" w14:paraId="4BE24D60" w14:textId="77777777">
        <w:trPr>
          <w:divId w:val="1545167733"/>
        </w:trPr>
        <w:tc>
          <w:tcPr>
            <w:tcW w:w="0" w:type="auto"/>
            <w:tcMar>
              <w:top w:w="30" w:type="dxa"/>
              <w:left w:w="30" w:type="dxa"/>
              <w:bottom w:w="30" w:type="dxa"/>
              <w:right w:w="30" w:type="dxa"/>
            </w:tcMar>
            <w:vAlign w:val="center"/>
            <w:hideMark/>
          </w:tcPr>
          <w:p w14:paraId="1739085E" w14:textId="77777777" w:rsidR="00000000" w:rsidRDefault="00B80CB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14:paraId="0202C39C" w14:textId="77777777" w:rsidR="00000000" w:rsidRDefault="00B80CBE">
            <w:pPr>
              <w:divId w:val="37188117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6F9C2" w14:textId="77777777" w:rsidR="00000000" w:rsidRDefault="00B80CBE">
            <w:pPr>
              <w:divId w:val="564993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786942" w14:textId="77777777" w:rsidR="00000000" w:rsidRDefault="00B80CBE">
            <w:pPr>
              <w:divId w:val="9405267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96AFB64" w14:textId="77777777" w:rsidR="00000000" w:rsidRDefault="00B80CBE">
            <w:pPr>
              <w:divId w:val="388844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3B1342" w14:textId="77777777" w:rsidR="00000000" w:rsidRDefault="00B80CBE">
            <w:pPr>
              <w:divId w:val="128064822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D5E7C0E" w14:textId="77777777" w:rsidR="00000000" w:rsidRDefault="00B80CBE">
            <w:pPr>
              <w:divId w:val="1978491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CC9FDF4" w14:textId="77777777" w:rsidR="00000000" w:rsidRDefault="00B80CBE">
            <w:pPr>
              <w:divId w:val="89446555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C203D74" w14:textId="77777777" w:rsidR="00000000" w:rsidRDefault="00B80CBE">
            <w:pPr>
              <w:divId w:val="1015884790"/>
              <w:rPr>
                <w:rFonts w:eastAsia="Times New Roman"/>
                <w:sz w:val="20"/>
                <w:szCs w:val="20"/>
              </w:rPr>
            </w:pPr>
            <w:r>
              <w:rPr>
                <w:rFonts w:ascii="inherit" w:eastAsia="Times New Roman" w:hAnsi="inherit"/>
                <w:sz w:val="20"/>
                <w:szCs w:val="20"/>
              </w:rPr>
              <w:t> </w:t>
            </w:r>
          </w:p>
        </w:tc>
      </w:tr>
      <w:tr w:rsidR="00000000" w14:paraId="645E926B" w14:textId="77777777">
        <w:trPr>
          <w:divId w:val="1545167733"/>
        </w:trPr>
        <w:tc>
          <w:tcPr>
            <w:tcW w:w="0" w:type="auto"/>
            <w:shd w:val="clear" w:color="auto" w:fill="CCEEFF"/>
            <w:tcMar>
              <w:top w:w="30" w:type="dxa"/>
              <w:left w:w="30" w:type="dxa"/>
              <w:bottom w:w="30" w:type="dxa"/>
              <w:right w:w="30" w:type="dxa"/>
            </w:tcMar>
            <w:vAlign w:val="center"/>
            <w:hideMark/>
          </w:tcPr>
          <w:p w14:paraId="43BF4B98" w14:textId="77777777" w:rsidR="00000000" w:rsidRDefault="00B80CBE">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14:paraId="1CC3D964" w14:textId="77777777" w:rsidR="00000000" w:rsidRDefault="00B80CBE">
            <w:pPr>
              <w:divId w:val="70284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779CA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27C0BB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E171D9" w14:textId="77777777" w:rsidR="00000000" w:rsidRDefault="00B80CBE">
            <w:pPr>
              <w:divId w:val="1328702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ED9641B"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44E224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44BF7" w14:textId="77777777" w:rsidR="00000000" w:rsidRDefault="00B80CBE">
            <w:pPr>
              <w:divId w:val="139751352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E33117A" w14:textId="77777777" w:rsidR="00000000" w:rsidRDefault="00B80CBE">
            <w:pPr>
              <w:jc w:val="right"/>
              <w:rPr>
                <w:rFonts w:eastAsia="Times New Roman"/>
                <w:sz w:val="18"/>
                <w:szCs w:val="18"/>
              </w:rPr>
            </w:pPr>
            <w:r>
              <w:rPr>
                <w:rFonts w:ascii="inherit" w:eastAsia="Times New Roman" w:hAnsi="inherit"/>
                <w:sz w:val="18"/>
                <w:szCs w:val="18"/>
              </w:rPr>
              <w:t>118</w:t>
            </w:r>
          </w:p>
        </w:tc>
        <w:tc>
          <w:tcPr>
            <w:tcW w:w="0" w:type="auto"/>
            <w:shd w:val="clear" w:color="auto" w:fill="CCEEFF"/>
            <w:vAlign w:val="bottom"/>
            <w:hideMark/>
          </w:tcPr>
          <w:p w14:paraId="083271D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468DD7" w14:textId="77777777" w:rsidR="00000000" w:rsidRDefault="00B80CBE">
            <w:pPr>
              <w:divId w:val="6539943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BC3C2F" w14:textId="77777777" w:rsidR="00000000" w:rsidRDefault="00B80CBE">
            <w:pPr>
              <w:jc w:val="right"/>
              <w:rPr>
                <w:rFonts w:eastAsia="Times New Roman"/>
                <w:sz w:val="18"/>
                <w:szCs w:val="18"/>
              </w:rPr>
            </w:pPr>
            <w:r>
              <w:rPr>
                <w:rFonts w:ascii="inherit" w:eastAsia="Times New Roman" w:hAnsi="inherit"/>
                <w:sz w:val="18"/>
                <w:szCs w:val="18"/>
              </w:rPr>
              <w:t>122</w:t>
            </w:r>
          </w:p>
        </w:tc>
        <w:tc>
          <w:tcPr>
            <w:tcW w:w="0" w:type="auto"/>
            <w:shd w:val="clear" w:color="auto" w:fill="CCEEFF"/>
            <w:vAlign w:val="bottom"/>
            <w:hideMark/>
          </w:tcPr>
          <w:p w14:paraId="4B5DB110" w14:textId="77777777" w:rsidR="00000000" w:rsidRDefault="00B80CBE">
            <w:pPr>
              <w:rPr>
                <w:rFonts w:eastAsia="Times New Roman"/>
                <w:sz w:val="20"/>
                <w:szCs w:val="20"/>
              </w:rPr>
            </w:pPr>
          </w:p>
        </w:tc>
      </w:tr>
      <w:tr w:rsidR="00000000" w14:paraId="5519C427" w14:textId="77777777">
        <w:trPr>
          <w:divId w:val="1545167733"/>
        </w:trPr>
        <w:tc>
          <w:tcPr>
            <w:tcW w:w="0" w:type="auto"/>
            <w:tcMar>
              <w:top w:w="30" w:type="dxa"/>
              <w:left w:w="30" w:type="dxa"/>
              <w:bottom w:w="30" w:type="dxa"/>
              <w:right w:w="30" w:type="dxa"/>
            </w:tcMar>
            <w:vAlign w:val="center"/>
            <w:hideMark/>
          </w:tcPr>
          <w:p w14:paraId="1B240A62" w14:textId="77777777" w:rsidR="00000000" w:rsidRDefault="00B80CBE">
            <w:pPr>
              <w:rPr>
                <w:rFonts w:eastAsia="Times New Roman"/>
                <w:sz w:val="18"/>
                <w:szCs w:val="18"/>
              </w:rPr>
            </w:pPr>
            <w:r>
              <w:rPr>
                <w:rFonts w:ascii="inherit" w:eastAsia="Times New Roman" w:hAnsi="inherit"/>
                <w:sz w:val="18"/>
                <w:szCs w:val="18"/>
              </w:rPr>
              <w:t>Provision for losses on unfunded lending commitments</w:t>
            </w:r>
          </w:p>
        </w:tc>
        <w:tc>
          <w:tcPr>
            <w:tcW w:w="0" w:type="auto"/>
            <w:tcMar>
              <w:top w:w="30" w:type="dxa"/>
              <w:left w:w="30" w:type="dxa"/>
              <w:bottom w:w="30" w:type="dxa"/>
              <w:right w:w="30" w:type="dxa"/>
            </w:tcMar>
            <w:vAlign w:val="bottom"/>
            <w:hideMark/>
          </w:tcPr>
          <w:p w14:paraId="50AF2093" w14:textId="77777777" w:rsidR="00000000" w:rsidRDefault="00B80CBE">
            <w:pPr>
              <w:divId w:val="316959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819279"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2ADD1B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72EF67" w14:textId="77777777" w:rsidR="00000000" w:rsidRDefault="00B80CBE">
            <w:pPr>
              <w:divId w:val="3282885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57407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95043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33FFB3" w14:textId="77777777" w:rsidR="00000000" w:rsidRDefault="00B80CBE">
            <w:pPr>
              <w:divId w:val="16097721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E55E7B"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14:paraId="6A66501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1BD0DB" w14:textId="77777777" w:rsidR="00000000" w:rsidRDefault="00B80CBE">
            <w:pPr>
              <w:divId w:val="10082153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28527A"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vAlign w:val="bottom"/>
            <w:hideMark/>
          </w:tcPr>
          <w:p w14:paraId="15F0E1F9" w14:textId="77777777" w:rsidR="00000000" w:rsidRDefault="00B80CBE">
            <w:pPr>
              <w:rPr>
                <w:rFonts w:eastAsia="Times New Roman"/>
                <w:sz w:val="20"/>
                <w:szCs w:val="20"/>
              </w:rPr>
            </w:pPr>
          </w:p>
        </w:tc>
      </w:tr>
      <w:tr w:rsidR="00000000" w14:paraId="2D83CA99" w14:textId="77777777">
        <w:trPr>
          <w:divId w:val="1545167733"/>
        </w:trPr>
        <w:tc>
          <w:tcPr>
            <w:tcW w:w="0" w:type="auto"/>
            <w:shd w:val="clear" w:color="auto" w:fill="CCEEFF"/>
            <w:tcMar>
              <w:top w:w="30" w:type="dxa"/>
              <w:left w:w="30" w:type="dxa"/>
              <w:bottom w:w="30" w:type="dxa"/>
              <w:right w:w="30" w:type="dxa"/>
            </w:tcMar>
            <w:vAlign w:val="center"/>
            <w:hideMark/>
          </w:tcPr>
          <w:p w14:paraId="5886FCEF" w14:textId="77777777" w:rsidR="00000000" w:rsidRDefault="00B80CBE">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14:paraId="4DA244D3" w14:textId="77777777" w:rsidR="00000000" w:rsidRDefault="00B80CBE">
            <w:pPr>
              <w:divId w:val="8347602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53730FC"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115F27B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82533F" w14:textId="77777777" w:rsidR="00000000" w:rsidRDefault="00B80CBE">
            <w:pPr>
              <w:divId w:val="9092711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4C0563A"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top w:val="single" w:sz="6" w:space="0" w:color="000000"/>
              <w:bottom w:val="single" w:sz="6" w:space="0" w:color="000000"/>
            </w:tcBorders>
            <w:shd w:val="clear" w:color="auto" w:fill="CCEEFF"/>
            <w:vAlign w:val="bottom"/>
            <w:hideMark/>
          </w:tcPr>
          <w:p w14:paraId="21B8CD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B85C0A" w14:textId="77777777" w:rsidR="00000000" w:rsidRDefault="00B80CBE">
            <w:pPr>
              <w:divId w:val="6476328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0AFC9D1" w14:textId="77777777" w:rsidR="00000000" w:rsidRDefault="00B80CBE">
            <w:pPr>
              <w:jc w:val="right"/>
              <w:rPr>
                <w:rFonts w:eastAsia="Times New Roman"/>
                <w:sz w:val="18"/>
                <w:szCs w:val="18"/>
              </w:rPr>
            </w:pPr>
            <w:r>
              <w:rPr>
                <w:rFonts w:ascii="inherit" w:eastAsia="Times New Roman" w:hAnsi="inherit"/>
                <w:b/>
                <w:bCs/>
                <w:sz w:val="18"/>
                <w:szCs w:val="18"/>
              </w:rPr>
              <w:t>127</w:t>
            </w:r>
          </w:p>
        </w:tc>
        <w:tc>
          <w:tcPr>
            <w:tcW w:w="0" w:type="auto"/>
            <w:tcBorders>
              <w:top w:val="single" w:sz="6" w:space="0" w:color="000000"/>
              <w:bottom w:val="single" w:sz="6" w:space="0" w:color="000000"/>
            </w:tcBorders>
            <w:shd w:val="clear" w:color="auto" w:fill="CCEEFF"/>
            <w:vAlign w:val="bottom"/>
            <w:hideMark/>
          </w:tcPr>
          <w:p w14:paraId="32DE3D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DBEB8A" w14:textId="77777777" w:rsidR="00000000" w:rsidRDefault="00B80CBE">
            <w:pPr>
              <w:divId w:val="74115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9E7CABA" w14:textId="77777777" w:rsidR="00000000" w:rsidRDefault="00B80CBE">
            <w:pPr>
              <w:jc w:val="right"/>
              <w:rPr>
                <w:rFonts w:eastAsia="Times New Roman"/>
                <w:sz w:val="18"/>
                <w:szCs w:val="18"/>
              </w:rPr>
            </w:pPr>
            <w:r>
              <w:rPr>
                <w:rFonts w:ascii="inherit" w:eastAsia="Times New Roman" w:hAnsi="inherit"/>
                <w:b/>
                <w:bCs/>
                <w:sz w:val="18"/>
                <w:szCs w:val="18"/>
              </w:rPr>
              <w:t>131</w:t>
            </w:r>
          </w:p>
        </w:tc>
        <w:tc>
          <w:tcPr>
            <w:tcW w:w="0" w:type="auto"/>
            <w:tcBorders>
              <w:top w:val="single" w:sz="6" w:space="0" w:color="000000"/>
              <w:bottom w:val="single" w:sz="6" w:space="0" w:color="000000"/>
            </w:tcBorders>
            <w:shd w:val="clear" w:color="auto" w:fill="CCEEFF"/>
            <w:vAlign w:val="bottom"/>
            <w:hideMark/>
          </w:tcPr>
          <w:p w14:paraId="6C5900E2" w14:textId="77777777" w:rsidR="00000000" w:rsidRDefault="00B80CBE">
            <w:pPr>
              <w:rPr>
                <w:rFonts w:eastAsia="Times New Roman"/>
                <w:sz w:val="20"/>
                <w:szCs w:val="20"/>
              </w:rPr>
            </w:pPr>
          </w:p>
        </w:tc>
      </w:tr>
      <w:tr w:rsidR="00000000" w14:paraId="6B9E1A0D" w14:textId="77777777">
        <w:trPr>
          <w:divId w:val="1545167733"/>
        </w:trPr>
        <w:tc>
          <w:tcPr>
            <w:tcW w:w="0" w:type="auto"/>
            <w:tcMar>
              <w:top w:w="30" w:type="dxa"/>
              <w:left w:w="30" w:type="dxa"/>
              <w:bottom w:w="30" w:type="dxa"/>
              <w:right w:w="30" w:type="dxa"/>
            </w:tcMar>
            <w:vAlign w:val="center"/>
            <w:hideMark/>
          </w:tcPr>
          <w:p w14:paraId="34002A06" w14:textId="77777777" w:rsidR="00000000" w:rsidRDefault="00B80CBE">
            <w:pPr>
              <w:divId w:val="465009597"/>
              <w:rPr>
                <w:rFonts w:eastAsia="Times New Roman"/>
                <w:sz w:val="18"/>
                <w:szCs w:val="18"/>
              </w:rPr>
            </w:pPr>
            <w:r>
              <w:rPr>
                <w:rFonts w:ascii="inherit" w:eastAsia="Times New Roman" w:hAnsi="inherit"/>
                <w:b/>
                <w:bCs/>
                <w:sz w:val="18"/>
                <w:szCs w:val="18"/>
              </w:rPr>
              <w:t>Combined allowance and reserve as of March 31, 2019</w:t>
            </w:r>
          </w:p>
        </w:tc>
        <w:tc>
          <w:tcPr>
            <w:tcW w:w="0" w:type="auto"/>
            <w:tcMar>
              <w:top w:w="30" w:type="dxa"/>
              <w:left w:w="30" w:type="dxa"/>
              <w:bottom w:w="30" w:type="dxa"/>
              <w:right w:w="30" w:type="dxa"/>
            </w:tcMar>
            <w:vAlign w:val="bottom"/>
            <w:hideMark/>
          </w:tcPr>
          <w:p w14:paraId="0558E4E0" w14:textId="77777777" w:rsidR="00000000" w:rsidRDefault="00B80CBE">
            <w:pPr>
              <w:divId w:val="554704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E511DC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8F0EC55"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tcBorders>
              <w:top w:val="single" w:sz="6" w:space="0" w:color="000000"/>
              <w:bottom w:val="double" w:sz="6" w:space="0" w:color="000000"/>
            </w:tcBorders>
            <w:vAlign w:val="bottom"/>
            <w:hideMark/>
          </w:tcPr>
          <w:p w14:paraId="5DA74ED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87B53D" w14:textId="77777777" w:rsidR="00000000" w:rsidRDefault="00B80CBE">
            <w:pPr>
              <w:divId w:val="1946579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F40D50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5394EBB" w14:textId="77777777" w:rsidR="00000000" w:rsidRDefault="00B80CBE">
            <w:pPr>
              <w:jc w:val="right"/>
              <w:rPr>
                <w:rFonts w:eastAsia="Times New Roman"/>
                <w:sz w:val="18"/>
                <w:szCs w:val="18"/>
              </w:rPr>
            </w:pPr>
            <w:r>
              <w:rPr>
                <w:rFonts w:ascii="inherit" w:eastAsia="Times New Roman" w:hAnsi="inherit"/>
                <w:b/>
                <w:bCs/>
                <w:sz w:val="18"/>
                <w:szCs w:val="18"/>
              </w:rPr>
              <w:t>1,066</w:t>
            </w:r>
          </w:p>
        </w:tc>
        <w:tc>
          <w:tcPr>
            <w:tcW w:w="0" w:type="auto"/>
            <w:tcBorders>
              <w:top w:val="single" w:sz="6" w:space="0" w:color="000000"/>
              <w:bottom w:val="double" w:sz="6" w:space="0" w:color="000000"/>
            </w:tcBorders>
            <w:vAlign w:val="bottom"/>
            <w:hideMark/>
          </w:tcPr>
          <w:p w14:paraId="028DFF9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937C1B" w14:textId="77777777" w:rsidR="00000000" w:rsidRDefault="00B80CBE">
            <w:pPr>
              <w:divId w:val="78199815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10CE46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6A28CDF" w14:textId="77777777" w:rsidR="00000000" w:rsidRDefault="00B80CBE">
            <w:pPr>
              <w:jc w:val="right"/>
              <w:rPr>
                <w:rFonts w:eastAsia="Times New Roman"/>
                <w:sz w:val="18"/>
                <w:szCs w:val="18"/>
              </w:rPr>
            </w:pPr>
            <w:r>
              <w:rPr>
                <w:rFonts w:ascii="inherit" w:eastAsia="Times New Roman" w:hAnsi="inherit"/>
                <w:b/>
                <w:bCs/>
                <w:sz w:val="18"/>
                <w:szCs w:val="18"/>
              </w:rPr>
              <w:t>810</w:t>
            </w:r>
          </w:p>
        </w:tc>
        <w:tc>
          <w:tcPr>
            <w:tcW w:w="0" w:type="auto"/>
            <w:tcBorders>
              <w:top w:val="single" w:sz="6" w:space="0" w:color="000000"/>
              <w:bottom w:val="double" w:sz="6" w:space="0" w:color="000000"/>
            </w:tcBorders>
            <w:vAlign w:val="bottom"/>
            <w:hideMark/>
          </w:tcPr>
          <w:p w14:paraId="650317D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B72C63" w14:textId="77777777" w:rsidR="00000000" w:rsidRDefault="00B80CBE">
            <w:pPr>
              <w:divId w:val="13918050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82EA72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0CF9788" w14:textId="77777777" w:rsidR="00000000" w:rsidRDefault="00B80CBE">
            <w:pPr>
              <w:jc w:val="right"/>
              <w:rPr>
                <w:rFonts w:eastAsia="Times New Roman"/>
                <w:sz w:val="18"/>
                <w:szCs w:val="18"/>
              </w:rPr>
            </w:pPr>
            <w:r>
              <w:rPr>
                <w:rFonts w:ascii="inherit" w:eastAsia="Times New Roman" w:hAnsi="inherit"/>
                <w:b/>
                <w:bCs/>
                <w:sz w:val="18"/>
                <w:szCs w:val="18"/>
              </w:rPr>
              <w:t>7,444</w:t>
            </w:r>
          </w:p>
        </w:tc>
        <w:tc>
          <w:tcPr>
            <w:tcW w:w="0" w:type="auto"/>
            <w:tcBorders>
              <w:top w:val="single" w:sz="6" w:space="0" w:color="000000"/>
              <w:bottom w:val="double" w:sz="6" w:space="0" w:color="000000"/>
            </w:tcBorders>
            <w:vAlign w:val="bottom"/>
            <w:hideMark/>
          </w:tcPr>
          <w:p w14:paraId="36F4E265"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14:paraId="43B3E2E1" w14:textId="77777777">
        <w:trPr>
          <w:divId w:val="708607340"/>
        </w:trPr>
        <w:tc>
          <w:tcPr>
            <w:tcW w:w="0" w:type="auto"/>
            <w:gridSpan w:val="21"/>
            <w:vAlign w:val="center"/>
            <w:hideMark/>
          </w:tcPr>
          <w:p w14:paraId="2B5A5677" w14:textId="77777777" w:rsidR="00000000" w:rsidRDefault="00B80CBE">
            <w:pPr>
              <w:rPr>
                <w:rFonts w:eastAsia="Times New Roman"/>
                <w:sz w:val="20"/>
                <w:szCs w:val="20"/>
              </w:rPr>
            </w:pPr>
          </w:p>
        </w:tc>
      </w:tr>
      <w:tr w:rsidR="00000000" w14:paraId="4A04522C" w14:textId="77777777">
        <w:trPr>
          <w:divId w:val="708607340"/>
        </w:trPr>
        <w:tc>
          <w:tcPr>
            <w:tcW w:w="2250" w:type="pct"/>
            <w:vAlign w:val="center"/>
            <w:hideMark/>
          </w:tcPr>
          <w:p w14:paraId="6713AECC" w14:textId="77777777" w:rsidR="00000000" w:rsidRDefault="00B80CBE">
            <w:pPr>
              <w:rPr>
                <w:rFonts w:eastAsia="Times New Roman"/>
                <w:sz w:val="20"/>
                <w:szCs w:val="20"/>
              </w:rPr>
            </w:pPr>
          </w:p>
        </w:tc>
        <w:tc>
          <w:tcPr>
            <w:tcW w:w="50" w:type="pct"/>
            <w:vAlign w:val="center"/>
            <w:hideMark/>
          </w:tcPr>
          <w:p w14:paraId="7925B8E0" w14:textId="77777777" w:rsidR="00000000" w:rsidRDefault="00B80CBE">
            <w:pPr>
              <w:rPr>
                <w:rFonts w:eastAsia="Times New Roman"/>
                <w:sz w:val="20"/>
                <w:szCs w:val="20"/>
              </w:rPr>
            </w:pPr>
          </w:p>
        </w:tc>
        <w:tc>
          <w:tcPr>
            <w:tcW w:w="50" w:type="pct"/>
            <w:vAlign w:val="center"/>
            <w:hideMark/>
          </w:tcPr>
          <w:p w14:paraId="37325160" w14:textId="77777777" w:rsidR="00000000" w:rsidRDefault="00B80CBE">
            <w:pPr>
              <w:rPr>
                <w:rFonts w:eastAsia="Times New Roman"/>
                <w:sz w:val="20"/>
                <w:szCs w:val="20"/>
              </w:rPr>
            </w:pPr>
          </w:p>
        </w:tc>
        <w:tc>
          <w:tcPr>
            <w:tcW w:w="400" w:type="pct"/>
            <w:vAlign w:val="center"/>
            <w:hideMark/>
          </w:tcPr>
          <w:p w14:paraId="2068AE36" w14:textId="77777777" w:rsidR="00000000" w:rsidRDefault="00B80CBE">
            <w:pPr>
              <w:rPr>
                <w:rFonts w:eastAsia="Times New Roman"/>
                <w:sz w:val="20"/>
                <w:szCs w:val="20"/>
              </w:rPr>
            </w:pPr>
          </w:p>
        </w:tc>
        <w:tc>
          <w:tcPr>
            <w:tcW w:w="50" w:type="pct"/>
            <w:vAlign w:val="center"/>
            <w:hideMark/>
          </w:tcPr>
          <w:p w14:paraId="6AF01B64" w14:textId="77777777" w:rsidR="00000000" w:rsidRDefault="00B80CBE">
            <w:pPr>
              <w:rPr>
                <w:rFonts w:eastAsia="Times New Roman"/>
                <w:sz w:val="20"/>
                <w:szCs w:val="20"/>
              </w:rPr>
            </w:pPr>
          </w:p>
        </w:tc>
        <w:tc>
          <w:tcPr>
            <w:tcW w:w="50" w:type="pct"/>
            <w:vAlign w:val="center"/>
            <w:hideMark/>
          </w:tcPr>
          <w:p w14:paraId="1857BA00" w14:textId="77777777" w:rsidR="00000000" w:rsidRDefault="00B80CBE">
            <w:pPr>
              <w:rPr>
                <w:rFonts w:eastAsia="Times New Roman"/>
                <w:sz w:val="20"/>
                <w:szCs w:val="20"/>
              </w:rPr>
            </w:pPr>
          </w:p>
        </w:tc>
        <w:tc>
          <w:tcPr>
            <w:tcW w:w="50" w:type="pct"/>
            <w:vAlign w:val="center"/>
            <w:hideMark/>
          </w:tcPr>
          <w:p w14:paraId="7887506A" w14:textId="77777777" w:rsidR="00000000" w:rsidRDefault="00B80CBE">
            <w:pPr>
              <w:rPr>
                <w:rFonts w:eastAsia="Times New Roman"/>
                <w:sz w:val="20"/>
                <w:szCs w:val="20"/>
              </w:rPr>
            </w:pPr>
          </w:p>
        </w:tc>
        <w:tc>
          <w:tcPr>
            <w:tcW w:w="400" w:type="pct"/>
            <w:vAlign w:val="center"/>
            <w:hideMark/>
          </w:tcPr>
          <w:p w14:paraId="7A24D81B" w14:textId="77777777" w:rsidR="00000000" w:rsidRDefault="00B80CBE">
            <w:pPr>
              <w:rPr>
                <w:rFonts w:eastAsia="Times New Roman"/>
                <w:sz w:val="20"/>
                <w:szCs w:val="20"/>
              </w:rPr>
            </w:pPr>
          </w:p>
        </w:tc>
        <w:tc>
          <w:tcPr>
            <w:tcW w:w="50" w:type="pct"/>
            <w:vAlign w:val="center"/>
            <w:hideMark/>
          </w:tcPr>
          <w:p w14:paraId="72838FB2" w14:textId="77777777" w:rsidR="00000000" w:rsidRDefault="00B80CBE">
            <w:pPr>
              <w:rPr>
                <w:rFonts w:eastAsia="Times New Roman"/>
                <w:sz w:val="20"/>
                <w:szCs w:val="20"/>
              </w:rPr>
            </w:pPr>
          </w:p>
        </w:tc>
        <w:tc>
          <w:tcPr>
            <w:tcW w:w="50" w:type="pct"/>
            <w:vAlign w:val="center"/>
            <w:hideMark/>
          </w:tcPr>
          <w:p w14:paraId="3C2CA4AA" w14:textId="77777777" w:rsidR="00000000" w:rsidRDefault="00B80CBE">
            <w:pPr>
              <w:rPr>
                <w:rFonts w:eastAsia="Times New Roman"/>
                <w:sz w:val="20"/>
                <w:szCs w:val="20"/>
              </w:rPr>
            </w:pPr>
          </w:p>
        </w:tc>
        <w:tc>
          <w:tcPr>
            <w:tcW w:w="50" w:type="pct"/>
            <w:vAlign w:val="center"/>
            <w:hideMark/>
          </w:tcPr>
          <w:p w14:paraId="17B5D11F" w14:textId="77777777" w:rsidR="00000000" w:rsidRDefault="00B80CBE">
            <w:pPr>
              <w:rPr>
                <w:rFonts w:eastAsia="Times New Roman"/>
                <w:sz w:val="20"/>
                <w:szCs w:val="20"/>
              </w:rPr>
            </w:pPr>
          </w:p>
        </w:tc>
        <w:tc>
          <w:tcPr>
            <w:tcW w:w="400" w:type="pct"/>
            <w:vAlign w:val="center"/>
            <w:hideMark/>
          </w:tcPr>
          <w:p w14:paraId="3524510D" w14:textId="77777777" w:rsidR="00000000" w:rsidRDefault="00B80CBE">
            <w:pPr>
              <w:rPr>
                <w:rFonts w:eastAsia="Times New Roman"/>
                <w:sz w:val="20"/>
                <w:szCs w:val="20"/>
              </w:rPr>
            </w:pPr>
          </w:p>
        </w:tc>
        <w:tc>
          <w:tcPr>
            <w:tcW w:w="50" w:type="pct"/>
            <w:vAlign w:val="center"/>
            <w:hideMark/>
          </w:tcPr>
          <w:p w14:paraId="4D4641CE" w14:textId="77777777" w:rsidR="00000000" w:rsidRDefault="00B80CBE">
            <w:pPr>
              <w:rPr>
                <w:rFonts w:eastAsia="Times New Roman"/>
                <w:sz w:val="20"/>
                <w:szCs w:val="20"/>
              </w:rPr>
            </w:pPr>
          </w:p>
        </w:tc>
        <w:tc>
          <w:tcPr>
            <w:tcW w:w="50" w:type="pct"/>
            <w:vAlign w:val="center"/>
            <w:hideMark/>
          </w:tcPr>
          <w:p w14:paraId="1B574CC3" w14:textId="77777777" w:rsidR="00000000" w:rsidRDefault="00B80CBE">
            <w:pPr>
              <w:rPr>
                <w:rFonts w:eastAsia="Times New Roman"/>
                <w:sz w:val="20"/>
                <w:szCs w:val="20"/>
              </w:rPr>
            </w:pPr>
          </w:p>
        </w:tc>
        <w:tc>
          <w:tcPr>
            <w:tcW w:w="50" w:type="pct"/>
            <w:vAlign w:val="center"/>
            <w:hideMark/>
          </w:tcPr>
          <w:p w14:paraId="7F288EE8" w14:textId="77777777" w:rsidR="00000000" w:rsidRDefault="00B80CBE">
            <w:pPr>
              <w:rPr>
                <w:rFonts w:eastAsia="Times New Roman"/>
                <w:sz w:val="20"/>
                <w:szCs w:val="20"/>
              </w:rPr>
            </w:pPr>
          </w:p>
        </w:tc>
        <w:tc>
          <w:tcPr>
            <w:tcW w:w="400" w:type="pct"/>
            <w:vAlign w:val="center"/>
            <w:hideMark/>
          </w:tcPr>
          <w:p w14:paraId="51FF51B7" w14:textId="77777777" w:rsidR="00000000" w:rsidRDefault="00B80CBE">
            <w:pPr>
              <w:rPr>
                <w:rFonts w:eastAsia="Times New Roman"/>
                <w:sz w:val="20"/>
                <w:szCs w:val="20"/>
              </w:rPr>
            </w:pPr>
          </w:p>
        </w:tc>
        <w:tc>
          <w:tcPr>
            <w:tcW w:w="50" w:type="pct"/>
            <w:vAlign w:val="center"/>
            <w:hideMark/>
          </w:tcPr>
          <w:p w14:paraId="4AEEC800" w14:textId="77777777" w:rsidR="00000000" w:rsidRDefault="00B80CBE">
            <w:pPr>
              <w:rPr>
                <w:rFonts w:eastAsia="Times New Roman"/>
                <w:sz w:val="20"/>
                <w:szCs w:val="20"/>
              </w:rPr>
            </w:pPr>
          </w:p>
        </w:tc>
        <w:tc>
          <w:tcPr>
            <w:tcW w:w="50" w:type="pct"/>
            <w:vAlign w:val="center"/>
            <w:hideMark/>
          </w:tcPr>
          <w:p w14:paraId="457B7EC4" w14:textId="77777777" w:rsidR="00000000" w:rsidRDefault="00B80CBE">
            <w:pPr>
              <w:rPr>
                <w:rFonts w:eastAsia="Times New Roman"/>
                <w:sz w:val="20"/>
                <w:szCs w:val="20"/>
              </w:rPr>
            </w:pPr>
          </w:p>
        </w:tc>
        <w:tc>
          <w:tcPr>
            <w:tcW w:w="50" w:type="pct"/>
            <w:vAlign w:val="center"/>
            <w:hideMark/>
          </w:tcPr>
          <w:p w14:paraId="2DBB0C15" w14:textId="77777777" w:rsidR="00000000" w:rsidRDefault="00B80CBE">
            <w:pPr>
              <w:rPr>
                <w:rFonts w:eastAsia="Times New Roman"/>
                <w:sz w:val="20"/>
                <w:szCs w:val="20"/>
              </w:rPr>
            </w:pPr>
          </w:p>
        </w:tc>
        <w:tc>
          <w:tcPr>
            <w:tcW w:w="400" w:type="pct"/>
            <w:vAlign w:val="center"/>
            <w:hideMark/>
          </w:tcPr>
          <w:p w14:paraId="7BCB4429" w14:textId="77777777" w:rsidR="00000000" w:rsidRDefault="00B80CBE">
            <w:pPr>
              <w:rPr>
                <w:rFonts w:eastAsia="Times New Roman"/>
                <w:sz w:val="20"/>
                <w:szCs w:val="20"/>
              </w:rPr>
            </w:pPr>
          </w:p>
        </w:tc>
        <w:tc>
          <w:tcPr>
            <w:tcW w:w="50" w:type="pct"/>
            <w:vAlign w:val="center"/>
            <w:hideMark/>
          </w:tcPr>
          <w:p w14:paraId="4002E47C" w14:textId="77777777" w:rsidR="00000000" w:rsidRDefault="00B80CBE">
            <w:pPr>
              <w:rPr>
                <w:rFonts w:eastAsia="Times New Roman"/>
                <w:sz w:val="20"/>
                <w:szCs w:val="20"/>
              </w:rPr>
            </w:pPr>
          </w:p>
        </w:tc>
      </w:tr>
      <w:tr w:rsidR="00000000" w14:paraId="4C32B067" w14:textId="77777777">
        <w:trPr>
          <w:divId w:val="708607340"/>
        </w:trPr>
        <w:tc>
          <w:tcPr>
            <w:tcW w:w="0" w:type="auto"/>
            <w:tcBorders>
              <w:bottom w:val="single" w:sz="6" w:space="0" w:color="000000"/>
            </w:tcBorders>
            <w:tcMar>
              <w:top w:w="30" w:type="dxa"/>
              <w:left w:w="30" w:type="dxa"/>
              <w:bottom w:w="30" w:type="dxa"/>
              <w:right w:w="30" w:type="dxa"/>
            </w:tcMar>
            <w:vAlign w:val="bottom"/>
            <w:hideMark/>
          </w:tcPr>
          <w:p w14:paraId="22D135C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F0809CD" w14:textId="77777777" w:rsidR="00000000" w:rsidRDefault="00B80CBE">
            <w:pPr>
              <w:divId w:val="65098395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6CCB67" w14:textId="77777777" w:rsidR="00000000" w:rsidRDefault="00B80CBE">
            <w:pPr>
              <w:jc w:val="center"/>
              <w:rPr>
                <w:rFonts w:eastAsia="Times New Roman"/>
                <w:sz w:val="16"/>
                <w:szCs w:val="16"/>
              </w:rPr>
            </w:pPr>
            <w:r>
              <w:rPr>
                <w:rFonts w:ascii="inherit" w:eastAsia="Times New Roman" w:hAnsi="inherit"/>
                <w:b/>
                <w:bCs/>
                <w:sz w:val="16"/>
                <w:szCs w:val="16"/>
              </w:rPr>
              <w:t>Credit Card</w:t>
            </w:r>
          </w:p>
        </w:tc>
        <w:tc>
          <w:tcPr>
            <w:tcW w:w="0" w:type="auto"/>
            <w:tcMar>
              <w:top w:w="30" w:type="dxa"/>
              <w:left w:w="30" w:type="dxa"/>
              <w:bottom w:w="30" w:type="dxa"/>
              <w:right w:w="30" w:type="dxa"/>
            </w:tcMar>
            <w:vAlign w:val="bottom"/>
            <w:hideMark/>
          </w:tcPr>
          <w:p w14:paraId="22C3DE4D" w14:textId="77777777" w:rsidR="00000000" w:rsidRDefault="00B80CBE">
            <w:pPr>
              <w:divId w:val="2690917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F33E613"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14:paraId="150E36EE" w14:textId="77777777" w:rsidR="00000000" w:rsidRDefault="00B80CBE">
            <w:pPr>
              <w:divId w:val="16181722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5DFBA3" w14:textId="77777777" w:rsidR="00000000" w:rsidRDefault="00B80CB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14:paraId="798B7860" w14:textId="77777777" w:rsidR="00000000" w:rsidRDefault="00B80CBE">
            <w:pPr>
              <w:divId w:val="4581093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695E4BF" w14:textId="77777777" w:rsidR="00000000" w:rsidRDefault="00B80CB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(3)</w:t>
            </w:r>
          </w:p>
        </w:tc>
        <w:tc>
          <w:tcPr>
            <w:tcW w:w="0" w:type="auto"/>
            <w:tcMar>
              <w:top w:w="30" w:type="dxa"/>
              <w:left w:w="30" w:type="dxa"/>
              <w:bottom w:w="30" w:type="dxa"/>
              <w:right w:w="30" w:type="dxa"/>
            </w:tcMar>
            <w:vAlign w:val="bottom"/>
            <w:hideMark/>
          </w:tcPr>
          <w:p w14:paraId="6F75668D" w14:textId="77777777" w:rsidR="00000000" w:rsidRDefault="00B80CBE">
            <w:pPr>
              <w:divId w:val="13159138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EC101C"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457D2389" w14:textId="77777777">
        <w:trPr>
          <w:divId w:val="708607340"/>
        </w:trPr>
        <w:tc>
          <w:tcPr>
            <w:tcW w:w="0" w:type="auto"/>
            <w:shd w:val="clear" w:color="auto" w:fill="CCEEFF"/>
            <w:tcMar>
              <w:top w:w="30" w:type="dxa"/>
              <w:left w:w="30" w:type="dxa"/>
              <w:bottom w:w="30" w:type="dxa"/>
              <w:right w:w="30" w:type="dxa"/>
            </w:tcMar>
            <w:vAlign w:val="bottom"/>
            <w:hideMark/>
          </w:tcPr>
          <w:p w14:paraId="4FA63C07" w14:textId="77777777" w:rsidR="00000000" w:rsidRDefault="00B80CB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14:paraId="3759C5DD" w14:textId="77777777" w:rsidR="00000000" w:rsidRDefault="00B80CBE">
            <w:pPr>
              <w:divId w:val="8950452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A0889A7" w14:textId="77777777" w:rsidR="00000000" w:rsidRDefault="00B80CBE">
            <w:pPr>
              <w:divId w:val="2260373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958165" w14:textId="77777777" w:rsidR="00000000" w:rsidRDefault="00B80CBE">
            <w:pPr>
              <w:divId w:val="170362570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91BC3B" w14:textId="77777777" w:rsidR="00000000" w:rsidRDefault="00B80CBE">
            <w:pPr>
              <w:divId w:val="5670327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EF1AA5" w14:textId="77777777" w:rsidR="00000000" w:rsidRDefault="00B80CBE">
            <w:pPr>
              <w:divId w:val="16823925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DE057C" w14:textId="77777777" w:rsidR="00000000" w:rsidRDefault="00B80CBE">
            <w:pPr>
              <w:divId w:val="10687267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851BD9" w14:textId="77777777" w:rsidR="00000000" w:rsidRDefault="00B80CBE">
            <w:pPr>
              <w:divId w:val="2887101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8A1758" w14:textId="77777777" w:rsidR="00000000" w:rsidRDefault="00B80CBE">
            <w:pPr>
              <w:divId w:val="16971938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AE57B3" w14:textId="77777777" w:rsidR="00000000" w:rsidRDefault="00B80CBE">
            <w:pPr>
              <w:divId w:val="10610961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672181" w14:textId="77777777" w:rsidR="00000000" w:rsidRDefault="00B80CBE">
            <w:pPr>
              <w:divId w:val="765271568"/>
              <w:rPr>
                <w:rFonts w:eastAsia="Times New Roman"/>
                <w:sz w:val="20"/>
                <w:szCs w:val="20"/>
              </w:rPr>
            </w:pPr>
            <w:r>
              <w:rPr>
                <w:rFonts w:ascii="inherit" w:eastAsia="Times New Roman" w:hAnsi="inherit"/>
                <w:sz w:val="20"/>
                <w:szCs w:val="20"/>
              </w:rPr>
              <w:t> </w:t>
            </w:r>
          </w:p>
        </w:tc>
      </w:tr>
      <w:tr w:rsidR="00000000" w14:paraId="7D65B07A" w14:textId="77777777">
        <w:trPr>
          <w:divId w:val="708607340"/>
        </w:trPr>
        <w:tc>
          <w:tcPr>
            <w:tcW w:w="0" w:type="auto"/>
            <w:tcMar>
              <w:top w:w="30" w:type="dxa"/>
              <w:left w:w="30" w:type="dxa"/>
              <w:bottom w:w="30" w:type="dxa"/>
              <w:right w:w="30" w:type="dxa"/>
            </w:tcMar>
            <w:vAlign w:val="bottom"/>
            <w:hideMark/>
          </w:tcPr>
          <w:p w14:paraId="6CC91828" w14:textId="77777777" w:rsidR="00000000" w:rsidRDefault="00B80CBE">
            <w:pPr>
              <w:rPr>
                <w:rFonts w:eastAsia="Times New Roman"/>
                <w:sz w:val="18"/>
                <w:szCs w:val="18"/>
              </w:rPr>
            </w:pPr>
            <w:r>
              <w:rPr>
                <w:rFonts w:ascii="inherit" w:eastAsia="Times New Roman" w:hAnsi="inherit"/>
                <w:sz w:val="18"/>
                <w:szCs w:val="18"/>
              </w:rPr>
              <w:t>Balance as of December 31, 2017</w:t>
            </w:r>
          </w:p>
        </w:tc>
        <w:tc>
          <w:tcPr>
            <w:tcW w:w="0" w:type="auto"/>
            <w:tcMar>
              <w:top w:w="30" w:type="dxa"/>
              <w:left w:w="30" w:type="dxa"/>
              <w:bottom w:w="30" w:type="dxa"/>
              <w:right w:w="30" w:type="dxa"/>
            </w:tcMar>
            <w:vAlign w:val="bottom"/>
            <w:hideMark/>
          </w:tcPr>
          <w:p w14:paraId="79B0AB1E" w14:textId="77777777" w:rsidR="00000000" w:rsidRDefault="00B80CBE">
            <w:pPr>
              <w:divId w:val="15051273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A1900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1EB582" w14:textId="77777777" w:rsidR="00000000" w:rsidRDefault="00B80CBE">
            <w:pPr>
              <w:jc w:val="right"/>
              <w:rPr>
                <w:rFonts w:eastAsia="Times New Roman"/>
                <w:sz w:val="18"/>
                <w:szCs w:val="18"/>
              </w:rPr>
            </w:pPr>
            <w:r>
              <w:rPr>
                <w:rFonts w:ascii="inherit" w:eastAsia="Times New Roman" w:hAnsi="inherit"/>
                <w:sz w:val="18"/>
                <w:szCs w:val="18"/>
              </w:rPr>
              <w:t>5,648</w:t>
            </w:r>
          </w:p>
        </w:tc>
        <w:tc>
          <w:tcPr>
            <w:tcW w:w="0" w:type="auto"/>
            <w:vAlign w:val="bottom"/>
            <w:hideMark/>
          </w:tcPr>
          <w:p w14:paraId="3325FD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38325E1" w14:textId="77777777" w:rsidR="00000000" w:rsidRDefault="00B80CBE">
            <w:pPr>
              <w:divId w:val="13186822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950FEC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34A2008" w14:textId="77777777" w:rsidR="00000000" w:rsidRDefault="00B80CBE">
            <w:pPr>
              <w:jc w:val="right"/>
              <w:rPr>
                <w:rFonts w:eastAsia="Times New Roman"/>
                <w:sz w:val="18"/>
                <w:szCs w:val="18"/>
              </w:rPr>
            </w:pPr>
            <w:r>
              <w:rPr>
                <w:rFonts w:ascii="inherit" w:eastAsia="Times New Roman" w:hAnsi="inherit"/>
                <w:sz w:val="18"/>
                <w:szCs w:val="18"/>
              </w:rPr>
              <w:t>1,242</w:t>
            </w:r>
          </w:p>
        </w:tc>
        <w:tc>
          <w:tcPr>
            <w:tcW w:w="0" w:type="auto"/>
            <w:vAlign w:val="bottom"/>
            <w:hideMark/>
          </w:tcPr>
          <w:p w14:paraId="2DBBBEA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8DEE27" w14:textId="77777777" w:rsidR="00000000" w:rsidRDefault="00B80CBE">
            <w:pPr>
              <w:divId w:val="19270359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F60DB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378B3CB" w14:textId="77777777" w:rsidR="00000000" w:rsidRDefault="00B80CBE">
            <w:pPr>
              <w:jc w:val="right"/>
              <w:rPr>
                <w:rFonts w:eastAsia="Times New Roman"/>
                <w:sz w:val="18"/>
                <w:szCs w:val="18"/>
              </w:rPr>
            </w:pPr>
            <w:r>
              <w:rPr>
                <w:rFonts w:ascii="inherit" w:eastAsia="Times New Roman" w:hAnsi="inherit"/>
                <w:sz w:val="18"/>
                <w:szCs w:val="18"/>
              </w:rPr>
              <w:t>611</w:t>
            </w:r>
          </w:p>
        </w:tc>
        <w:tc>
          <w:tcPr>
            <w:tcW w:w="0" w:type="auto"/>
            <w:vAlign w:val="bottom"/>
            <w:hideMark/>
          </w:tcPr>
          <w:p w14:paraId="089640D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7419C79" w14:textId="77777777" w:rsidR="00000000" w:rsidRDefault="00B80CBE">
            <w:pPr>
              <w:divId w:val="4394928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B1C7BC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EC6BAB3"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78F51A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FEDB6E" w14:textId="77777777" w:rsidR="00000000" w:rsidRDefault="00B80CBE">
            <w:pPr>
              <w:divId w:val="5947041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534F4A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B9BC2CE" w14:textId="77777777" w:rsidR="00000000" w:rsidRDefault="00B80CBE">
            <w:pPr>
              <w:jc w:val="right"/>
              <w:rPr>
                <w:rFonts w:eastAsia="Times New Roman"/>
                <w:sz w:val="18"/>
                <w:szCs w:val="18"/>
              </w:rPr>
            </w:pPr>
            <w:r>
              <w:rPr>
                <w:rFonts w:ascii="inherit" w:eastAsia="Times New Roman" w:hAnsi="inherit"/>
                <w:sz w:val="18"/>
                <w:szCs w:val="18"/>
              </w:rPr>
              <w:t>7,502</w:t>
            </w:r>
          </w:p>
        </w:tc>
        <w:tc>
          <w:tcPr>
            <w:tcW w:w="0" w:type="auto"/>
            <w:vAlign w:val="bottom"/>
            <w:hideMark/>
          </w:tcPr>
          <w:p w14:paraId="618D1B85" w14:textId="77777777" w:rsidR="00000000" w:rsidRDefault="00B80CBE">
            <w:pPr>
              <w:rPr>
                <w:rFonts w:eastAsia="Times New Roman"/>
                <w:sz w:val="20"/>
                <w:szCs w:val="20"/>
              </w:rPr>
            </w:pPr>
          </w:p>
        </w:tc>
      </w:tr>
      <w:tr w:rsidR="00000000" w14:paraId="4D7A567E" w14:textId="77777777">
        <w:trPr>
          <w:divId w:val="708607340"/>
        </w:trPr>
        <w:tc>
          <w:tcPr>
            <w:tcW w:w="0" w:type="auto"/>
            <w:shd w:val="clear" w:color="auto" w:fill="CCEEFF"/>
            <w:tcMar>
              <w:top w:w="30" w:type="dxa"/>
              <w:left w:w="30" w:type="dxa"/>
              <w:bottom w:w="30" w:type="dxa"/>
              <w:right w:w="30" w:type="dxa"/>
            </w:tcMar>
            <w:vAlign w:val="bottom"/>
            <w:hideMark/>
          </w:tcPr>
          <w:p w14:paraId="41303F7E" w14:textId="77777777" w:rsidR="00000000" w:rsidRDefault="00B80CBE">
            <w:pPr>
              <w:rPr>
                <w:rFonts w:eastAsia="Times New Roman"/>
                <w:sz w:val="18"/>
                <w:szCs w:val="18"/>
              </w:rPr>
            </w:pPr>
            <w:r>
              <w:rPr>
                <w:rFonts w:ascii="inherit" w:eastAsia="Times New Roman" w:hAnsi="inherit"/>
                <w:sz w:val="18"/>
                <w:szCs w:val="18"/>
              </w:rPr>
              <w:t>Charge-offs</w:t>
            </w:r>
          </w:p>
        </w:tc>
        <w:tc>
          <w:tcPr>
            <w:tcW w:w="0" w:type="auto"/>
            <w:shd w:val="clear" w:color="auto" w:fill="CCEEFF"/>
            <w:tcMar>
              <w:top w:w="30" w:type="dxa"/>
              <w:left w:w="30" w:type="dxa"/>
              <w:bottom w:w="30" w:type="dxa"/>
              <w:right w:w="30" w:type="dxa"/>
            </w:tcMar>
            <w:vAlign w:val="bottom"/>
            <w:hideMark/>
          </w:tcPr>
          <w:p w14:paraId="73009252" w14:textId="77777777" w:rsidR="00000000" w:rsidRDefault="00B80CBE">
            <w:pPr>
              <w:divId w:val="15205867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FA53EA" w14:textId="77777777" w:rsidR="00000000" w:rsidRDefault="00B80CBE">
            <w:pPr>
              <w:jc w:val="right"/>
              <w:rPr>
                <w:rFonts w:eastAsia="Times New Roman"/>
                <w:sz w:val="18"/>
                <w:szCs w:val="18"/>
              </w:rPr>
            </w:pPr>
            <w:r>
              <w:rPr>
                <w:rFonts w:ascii="inherit" w:eastAsia="Times New Roman" w:hAnsi="inherit"/>
                <w:sz w:val="18"/>
                <w:szCs w:val="18"/>
              </w:rPr>
              <w:t>(1,825</w:t>
            </w:r>
          </w:p>
        </w:tc>
        <w:tc>
          <w:tcPr>
            <w:tcW w:w="0" w:type="auto"/>
            <w:shd w:val="clear" w:color="auto" w:fill="CCEEFF"/>
            <w:tcMar>
              <w:top w:w="30" w:type="dxa"/>
              <w:left w:w="0" w:type="dxa"/>
              <w:bottom w:w="30" w:type="dxa"/>
              <w:right w:w="30" w:type="dxa"/>
            </w:tcMar>
            <w:vAlign w:val="bottom"/>
            <w:hideMark/>
          </w:tcPr>
          <w:p w14:paraId="5972293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BA45B3C" w14:textId="77777777" w:rsidR="00000000" w:rsidRDefault="00B80CBE">
            <w:pPr>
              <w:divId w:val="14367468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4CB303" w14:textId="77777777" w:rsidR="00000000" w:rsidRDefault="00B80CBE">
            <w:pPr>
              <w:jc w:val="right"/>
              <w:rPr>
                <w:rFonts w:eastAsia="Times New Roman"/>
                <w:sz w:val="18"/>
                <w:szCs w:val="18"/>
              </w:rPr>
            </w:pPr>
            <w:r>
              <w:rPr>
                <w:rFonts w:ascii="inherit" w:eastAsia="Times New Roman" w:hAnsi="inherit"/>
                <w:sz w:val="18"/>
                <w:szCs w:val="18"/>
              </w:rPr>
              <w:t>(431</w:t>
            </w:r>
          </w:p>
        </w:tc>
        <w:tc>
          <w:tcPr>
            <w:tcW w:w="0" w:type="auto"/>
            <w:shd w:val="clear" w:color="auto" w:fill="CCEEFF"/>
            <w:tcMar>
              <w:top w:w="30" w:type="dxa"/>
              <w:left w:w="0" w:type="dxa"/>
              <w:bottom w:w="30" w:type="dxa"/>
              <w:right w:w="30" w:type="dxa"/>
            </w:tcMar>
            <w:vAlign w:val="bottom"/>
            <w:hideMark/>
          </w:tcPr>
          <w:p w14:paraId="087C45FF"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95FB31" w14:textId="77777777" w:rsidR="00000000" w:rsidRDefault="00B80CBE">
            <w:pPr>
              <w:divId w:val="1527987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ED23913" w14:textId="77777777" w:rsidR="00000000" w:rsidRDefault="00B80CBE">
            <w:pPr>
              <w:jc w:val="right"/>
              <w:rPr>
                <w:rFonts w:eastAsia="Times New Roman"/>
                <w:sz w:val="18"/>
                <w:szCs w:val="18"/>
              </w:rPr>
            </w:pPr>
            <w:r>
              <w:rPr>
                <w:rFonts w:ascii="inherit" w:eastAsia="Times New Roman" w:hAnsi="inherit"/>
                <w:sz w:val="18"/>
                <w:szCs w:val="18"/>
              </w:rPr>
              <w:t>(21</w:t>
            </w:r>
          </w:p>
        </w:tc>
        <w:tc>
          <w:tcPr>
            <w:tcW w:w="0" w:type="auto"/>
            <w:shd w:val="clear" w:color="auto" w:fill="CCEEFF"/>
            <w:tcMar>
              <w:top w:w="30" w:type="dxa"/>
              <w:left w:w="0" w:type="dxa"/>
              <w:bottom w:w="30" w:type="dxa"/>
              <w:right w:w="30" w:type="dxa"/>
            </w:tcMar>
            <w:vAlign w:val="bottom"/>
            <w:hideMark/>
          </w:tcPr>
          <w:p w14:paraId="11E4898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7D1B86" w14:textId="77777777" w:rsidR="00000000" w:rsidRDefault="00B80CBE">
            <w:pPr>
              <w:divId w:val="1407997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595937B"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3647D1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3E7EA2" w14:textId="77777777" w:rsidR="00000000" w:rsidRDefault="00B80CBE">
            <w:pPr>
              <w:divId w:val="89210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8D1573" w14:textId="77777777" w:rsidR="00000000" w:rsidRDefault="00B80CBE">
            <w:pPr>
              <w:jc w:val="right"/>
              <w:rPr>
                <w:rFonts w:eastAsia="Times New Roman"/>
                <w:sz w:val="18"/>
                <w:szCs w:val="18"/>
              </w:rPr>
            </w:pPr>
            <w:r>
              <w:rPr>
                <w:rFonts w:ascii="inherit" w:eastAsia="Times New Roman" w:hAnsi="inherit"/>
                <w:sz w:val="18"/>
                <w:szCs w:val="18"/>
              </w:rPr>
              <w:t>(2,276</w:t>
            </w:r>
          </w:p>
        </w:tc>
        <w:tc>
          <w:tcPr>
            <w:tcW w:w="0" w:type="auto"/>
            <w:shd w:val="clear" w:color="auto" w:fill="CCEEFF"/>
            <w:tcMar>
              <w:top w:w="30" w:type="dxa"/>
              <w:left w:w="0" w:type="dxa"/>
              <w:bottom w:w="30" w:type="dxa"/>
              <w:right w:w="30" w:type="dxa"/>
            </w:tcMar>
            <w:vAlign w:val="bottom"/>
            <w:hideMark/>
          </w:tcPr>
          <w:p w14:paraId="337C9559" w14:textId="77777777" w:rsidR="00000000" w:rsidRDefault="00B80CBE">
            <w:pPr>
              <w:rPr>
                <w:rFonts w:eastAsia="Times New Roman"/>
                <w:sz w:val="18"/>
                <w:szCs w:val="18"/>
              </w:rPr>
            </w:pPr>
            <w:r>
              <w:rPr>
                <w:rFonts w:ascii="inherit" w:eastAsia="Times New Roman" w:hAnsi="inherit"/>
                <w:sz w:val="18"/>
                <w:szCs w:val="18"/>
              </w:rPr>
              <w:t>)</w:t>
            </w:r>
          </w:p>
        </w:tc>
      </w:tr>
      <w:tr w:rsidR="00000000" w14:paraId="6633B5A7" w14:textId="77777777">
        <w:trPr>
          <w:divId w:val="708607340"/>
        </w:trPr>
        <w:tc>
          <w:tcPr>
            <w:tcW w:w="0" w:type="auto"/>
            <w:tcMar>
              <w:top w:w="30" w:type="dxa"/>
              <w:left w:w="30" w:type="dxa"/>
              <w:bottom w:w="30" w:type="dxa"/>
              <w:right w:w="30" w:type="dxa"/>
            </w:tcMar>
            <w:vAlign w:val="bottom"/>
            <w:hideMark/>
          </w:tcPr>
          <w:p w14:paraId="6954ED79" w14:textId="77777777" w:rsidR="00000000" w:rsidRDefault="00B80CBE">
            <w:pPr>
              <w:divId w:val="547037192"/>
              <w:rPr>
                <w:rFonts w:eastAsia="Times New Roman"/>
                <w:sz w:val="18"/>
                <w:szCs w:val="18"/>
              </w:rPr>
            </w:pPr>
            <w:r>
              <w:rPr>
                <w:rFonts w:ascii="inherit" w:eastAsia="Times New Roman" w:hAnsi="inherit"/>
                <w:sz w:val="18"/>
                <w:szCs w:val="18"/>
              </w:rPr>
              <w:t>Recoveries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7A2722A8" w14:textId="77777777" w:rsidR="00000000" w:rsidRDefault="00B80CBE">
            <w:pPr>
              <w:divId w:val="18341744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696FDB" w14:textId="77777777" w:rsidR="00000000" w:rsidRDefault="00B80CBE">
            <w:pPr>
              <w:jc w:val="right"/>
              <w:rPr>
                <w:rFonts w:eastAsia="Times New Roman"/>
                <w:sz w:val="18"/>
                <w:szCs w:val="18"/>
              </w:rPr>
            </w:pPr>
            <w:r>
              <w:rPr>
                <w:rFonts w:ascii="inherit" w:eastAsia="Times New Roman" w:hAnsi="inherit"/>
                <w:sz w:val="18"/>
                <w:szCs w:val="18"/>
              </w:rPr>
              <w:t>448</w:t>
            </w:r>
          </w:p>
        </w:tc>
        <w:tc>
          <w:tcPr>
            <w:tcW w:w="0" w:type="auto"/>
            <w:tcBorders>
              <w:bottom w:val="single" w:sz="6" w:space="0" w:color="000000"/>
            </w:tcBorders>
            <w:vAlign w:val="bottom"/>
            <w:hideMark/>
          </w:tcPr>
          <w:p w14:paraId="49F502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7CD8F7" w14:textId="77777777" w:rsidR="00000000" w:rsidRDefault="00B80CBE">
            <w:pPr>
              <w:divId w:val="203276116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B9C6A66" w14:textId="77777777" w:rsidR="00000000" w:rsidRDefault="00B80CBE">
            <w:pPr>
              <w:jc w:val="right"/>
              <w:rPr>
                <w:rFonts w:eastAsia="Times New Roman"/>
                <w:sz w:val="18"/>
                <w:szCs w:val="18"/>
              </w:rPr>
            </w:pPr>
            <w:r>
              <w:rPr>
                <w:rFonts w:ascii="inherit" w:eastAsia="Times New Roman" w:hAnsi="inherit"/>
                <w:sz w:val="18"/>
                <w:szCs w:val="18"/>
              </w:rPr>
              <w:t>208</w:t>
            </w:r>
          </w:p>
        </w:tc>
        <w:tc>
          <w:tcPr>
            <w:tcW w:w="0" w:type="auto"/>
            <w:tcBorders>
              <w:bottom w:val="single" w:sz="6" w:space="0" w:color="000000"/>
            </w:tcBorders>
            <w:vAlign w:val="bottom"/>
            <w:hideMark/>
          </w:tcPr>
          <w:p w14:paraId="6AAAAF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25841D" w14:textId="77777777" w:rsidR="00000000" w:rsidRDefault="00B80CBE">
            <w:pPr>
              <w:divId w:val="4056932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4A0FD3"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3F4DC97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370D29" w14:textId="77777777" w:rsidR="00000000" w:rsidRDefault="00B80CBE">
            <w:pPr>
              <w:divId w:val="827282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900AE7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1A31090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633510A" w14:textId="77777777" w:rsidR="00000000" w:rsidRDefault="00B80CBE">
            <w:pPr>
              <w:divId w:val="78381320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9B8D921" w14:textId="77777777" w:rsidR="00000000" w:rsidRDefault="00B80CBE">
            <w:pPr>
              <w:jc w:val="right"/>
              <w:rPr>
                <w:rFonts w:eastAsia="Times New Roman"/>
                <w:sz w:val="18"/>
                <w:szCs w:val="18"/>
              </w:rPr>
            </w:pPr>
            <w:r>
              <w:rPr>
                <w:rFonts w:ascii="inherit" w:eastAsia="Times New Roman" w:hAnsi="inherit"/>
                <w:sz w:val="18"/>
                <w:szCs w:val="18"/>
              </w:rPr>
              <w:t>658</w:t>
            </w:r>
          </w:p>
        </w:tc>
        <w:tc>
          <w:tcPr>
            <w:tcW w:w="0" w:type="auto"/>
            <w:tcBorders>
              <w:bottom w:val="single" w:sz="6" w:space="0" w:color="000000"/>
            </w:tcBorders>
            <w:vAlign w:val="bottom"/>
            <w:hideMark/>
          </w:tcPr>
          <w:p w14:paraId="236EA16E" w14:textId="77777777" w:rsidR="00000000" w:rsidRDefault="00B80CBE">
            <w:pPr>
              <w:rPr>
                <w:rFonts w:eastAsia="Times New Roman"/>
                <w:sz w:val="20"/>
                <w:szCs w:val="20"/>
              </w:rPr>
            </w:pPr>
          </w:p>
        </w:tc>
      </w:tr>
      <w:tr w:rsidR="00000000" w14:paraId="3996B4E4" w14:textId="77777777">
        <w:trPr>
          <w:divId w:val="708607340"/>
        </w:trPr>
        <w:tc>
          <w:tcPr>
            <w:tcW w:w="0" w:type="auto"/>
            <w:shd w:val="clear" w:color="auto" w:fill="CCEEFF"/>
            <w:tcMar>
              <w:top w:w="30" w:type="dxa"/>
              <w:left w:w="30" w:type="dxa"/>
              <w:bottom w:w="30" w:type="dxa"/>
              <w:right w:w="30" w:type="dxa"/>
            </w:tcMar>
            <w:vAlign w:val="bottom"/>
            <w:hideMark/>
          </w:tcPr>
          <w:p w14:paraId="68CCA673" w14:textId="77777777" w:rsidR="00000000" w:rsidRDefault="00B80CBE">
            <w:pPr>
              <w:rPr>
                <w:rFonts w:eastAsia="Times New Roman"/>
                <w:sz w:val="18"/>
                <w:szCs w:val="18"/>
              </w:rPr>
            </w:pPr>
            <w:r>
              <w:rPr>
                <w:rFonts w:ascii="inherit" w:eastAsia="Times New Roman" w:hAnsi="inherit"/>
                <w:sz w:val="18"/>
                <w:szCs w:val="18"/>
              </w:rPr>
              <w:t>Net charge-offs</w:t>
            </w:r>
          </w:p>
        </w:tc>
        <w:tc>
          <w:tcPr>
            <w:tcW w:w="0" w:type="auto"/>
            <w:shd w:val="clear" w:color="auto" w:fill="CCEEFF"/>
            <w:tcMar>
              <w:top w:w="30" w:type="dxa"/>
              <w:left w:w="30" w:type="dxa"/>
              <w:bottom w:w="30" w:type="dxa"/>
              <w:right w:w="30" w:type="dxa"/>
            </w:tcMar>
            <w:vAlign w:val="bottom"/>
            <w:hideMark/>
          </w:tcPr>
          <w:p w14:paraId="0E1A815E" w14:textId="77777777" w:rsidR="00000000" w:rsidRDefault="00B80CBE">
            <w:pPr>
              <w:divId w:val="50933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9E1A2BB" w14:textId="77777777" w:rsidR="00000000" w:rsidRDefault="00B80CBE">
            <w:pPr>
              <w:jc w:val="right"/>
              <w:rPr>
                <w:rFonts w:eastAsia="Times New Roman"/>
                <w:sz w:val="18"/>
                <w:szCs w:val="18"/>
              </w:rPr>
            </w:pPr>
            <w:r>
              <w:rPr>
                <w:rFonts w:ascii="inherit" w:eastAsia="Times New Roman" w:hAnsi="inherit"/>
                <w:sz w:val="18"/>
                <w:szCs w:val="18"/>
              </w:rPr>
              <w:t>(1,377</w:t>
            </w:r>
          </w:p>
        </w:tc>
        <w:tc>
          <w:tcPr>
            <w:tcW w:w="0" w:type="auto"/>
            <w:shd w:val="clear" w:color="auto" w:fill="CCEEFF"/>
            <w:tcMar>
              <w:top w:w="30" w:type="dxa"/>
              <w:left w:w="0" w:type="dxa"/>
              <w:bottom w:w="30" w:type="dxa"/>
              <w:right w:w="30" w:type="dxa"/>
            </w:tcMar>
            <w:vAlign w:val="bottom"/>
            <w:hideMark/>
          </w:tcPr>
          <w:p w14:paraId="502CA08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B16FE2F" w14:textId="77777777" w:rsidR="00000000" w:rsidRDefault="00B80CBE">
            <w:pPr>
              <w:divId w:val="18911898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C22322F" w14:textId="77777777" w:rsidR="00000000" w:rsidRDefault="00B80CBE">
            <w:pPr>
              <w:jc w:val="right"/>
              <w:rPr>
                <w:rFonts w:eastAsia="Times New Roman"/>
                <w:sz w:val="18"/>
                <w:szCs w:val="18"/>
              </w:rPr>
            </w:pPr>
            <w:r>
              <w:rPr>
                <w:rFonts w:ascii="inherit" w:eastAsia="Times New Roman" w:hAnsi="inherit"/>
                <w:sz w:val="18"/>
                <w:szCs w:val="18"/>
              </w:rPr>
              <w:t>(223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6EBF82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59B2000" w14:textId="77777777" w:rsidR="00000000" w:rsidRDefault="00B80CBE">
            <w:pPr>
              <w:divId w:val="4933041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B2745D7"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CAF188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44CE191" w14:textId="77777777" w:rsidR="00000000" w:rsidRDefault="00B80CBE">
            <w:pPr>
              <w:divId w:val="4515561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4762815"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tcBorders>
            <w:shd w:val="clear" w:color="auto" w:fill="CCEEFF"/>
            <w:vAlign w:val="bottom"/>
            <w:hideMark/>
          </w:tcPr>
          <w:p w14:paraId="13EC6E2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04A43FA" w14:textId="77777777" w:rsidR="00000000" w:rsidRDefault="00B80CBE">
            <w:pPr>
              <w:divId w:val="5281096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C1EB30C" w14:textId="77777777" w:rsidR="00000000" w:rsidRDefault="00B80CBE">
            <w:pPr>
              <w:jc w:val="right"/>
              <w:rPr>
                <w:rFonts w:eastAsia="Times New Roman"/>
                <w:sz w:val="18"/>
                <w:szCs w:val="18"/>
              </w:rPr>
            </w:pPr>
            <w:r>
              <w:rPr>
                <w:rFonts w:ascii="inherit" w:eastAsia="Times New Roman" w:hAnsi="inherit"/>
                <w:sz w:val="18"/>
                <w:szCs w:val="18"/>
              </w:rPr>
              <w:t>(1,618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0C7BC7B" w14:textId="77777777" w:rsidR="00000000" w:rsidRDefault="00B80CBE">
            <w:pPr>
              <w:rPr>
                <w:rFonts w:eastAsia="Times New Roman"/>
                <w:sz w:val="18"/>
                <w:szCs w:val="18"/>
              </w:rPr>
            </w:pPr>
            <w:r>
              <w:rPr>
                <w:rFonts w:ascii="inherit" w:eastAsia="Times New Roman" w:hAnsi="inherit"/>
                <w:sz w:val="18"/>
                <w:szCs w:val="18"/>
              </w:rPr>
              <w:t>)</w:t>
            </w:r>
          </w:p>
        </w:tc>
      </w:tr>
      <w:tr w:rsidR="00000000" w14:paraId="7EA417E4" w14:textId="77777777">
        <w:trPr>
          <w:divId w:val="708607340"/>
        </w:trPr>
        <w:tc>
          <w:tcPr>
            <w:tcW w:w="0" w:type="auto"/>
            <w:tcMar>
              <w:top w:w="30" w:type="dxa"/>
              <w:left w:w="30" w:type="dxa"/>
              <w:bottom w:w="30" w:type="dxa"/>
              <w:right w:w="30" w:type="dxa"/>
            </w:tcMar>
            <w:vAlign w:val="bottom"/>
            <w:hideMark/>
          </w:tcPr>
          <w:p w14:paraId="65A6728E" w14:textId="77777777" w:rsidR="00000000" w:rsidRDefault="00B80CBE">
            <w:pPr>
              <w:rPr>
                <w:rFonts w:eastAsia="Times New Roman"/>
                <w:sz w:val="18"/>
                <w:szCs w:val="18"/>
              </w:rPr>
            </w:pPr>
            <w:r>
              <w:rPr>
                <w:rFonts w:ascii="inherit" w:eastAsia="Times New Roman" w:hAnsi="inherit"/>
                <w:sz w:val="18"/>
                <w:szCs w:val="18"/>
              </w:rPr>
              <w:t>Provision (benefit) for loan and lease losses</w:t>
            </w:r>
          </w:p>
        </w:tc>
        <w:tc>
          <w:tcPr>
            <w:tcW w:w="0" w:type="auto"/>
            <w:tcMar>
              <w:top w:w="30" w:type="dxa"/>
              <w:left w:w="30" w:type="dxa"/>
              <w:bottom w:w="30" w:type="dxa"/>
              <w:right w:w="30" w:type="dxa"/>
            </w:tcMar>
            <w:vAlign w:val="bottom"/>
            <w:hideMark/>
          </w:tcPr>
          <w:p w14:paraId="3D85A8B9" w14:textId="77777777" w:rsidR="00000000" w:rsidRDefault="00B80CBE">
            <w:pPr>
              <w:divId w:val="1529488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A693B4" w14:textId="77777777" w:rsidR="00000000" w:rsidRDefault="00B80CBE">
            <w:pPr>
              <w:jc w:val="right"/>
              <w:rPr>
                <w:rFonts w:eastAsia="Times New Roman"/>
                <w:sz w:val="18"/>
                <w:szCs w:val="18"/>
              </w:rPr>
            </w:pPr>
            <w:r>
              <w:rPr>
                <w:rFonts w:ascii="inherit" w:eastAsia="Times New Roman" w:hAnsi="inherit"/>
                <w:sz w:val="18"/>
                <w:szCs w:val="18"/>
              </w:rPr>
              <w:t>1,456</w:t>
            </w:r>
          </w:p>
        </w:tc>
        <w:tc>
          <w:tcPr>
            <w:tcW w:w="0" w:type="auto"/>
            <w:vAlign w:val="bottom"/>
            <w:hideMark/>
          </w:tcPr>
          <w:p w14:paraId="507D39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1B9C02" w14:textId="77777777" w:rsidR="00000000" w:rsidRDefault="00B80CBE">
            <w:pPr>
              <w:divId w:val="8742717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13CEEF7" w14:textId="77777777" w:rsidR="00000000" w:rsidRDefault="00B80CBE">
            <w:pPr>
              <w:jc w:val="right"/>
              <w:rPr>
                <w:rFonts w:eastAsia="Times New Roman"/>
                <w:sz w:val="18"/>
                <w:szCs w:val="18"/>
              </w:rPr>
            </w:pPr>
            <w:r>
              <w:rPr>
                <w:rFonts w:ascii="inherit" w:eastAsia="Times New Roman" w:hAnsi="inherit"/>
                <w:sz w:val="18"/>
                <w:szCs w:val="18"/>
              </w:rPr>
              <w:t>234</w:t>
            </w:r>
          </w:p>
        </w:tc>
        <w:tc>
          <w:tcPr>
            <w:tcW w:w="0" w:type="auto"/>
            <w:vAlign w:val="bottom"/>
            <w:hideMark/>
          </w:tcPr>
          <w:p w14:paraId="69A845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7E7205" w14:textId="77777777" w:rsidR="00000000" w:rsidRDefault="00B80CBE">
            <w:pPr>
              <w:divId w:val="20030011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8E93110"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350C076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984FD65" w14:textId="77777777" w:rsidR="00000000" w:rsidRDefault="00B80CBE">
            <w:pPr>
              <w:divId w:val="19050260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F9D2A5"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241304A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A6F05D" w14:textId="77777777" w:rsidR="00000000" w:rsidRDefault="00B80CBE">
            <w:pPr>
              <w:divId w:val="7987180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5FC3E8" w14:textId="77777777" w:rsidR="00000000" w:rsidRDefault="00B80CBE">
            <w:pPr>
              <w:jc w:val="right"/>
              <w:rPr>
                <w:rFonts w:eastAsia="Times New Roman"/>
                <w:sz w:val="18"/>
                <w:szCs w:val="18"/>
              </w:rPr>
            </w:pPr>
            <w:r>
              <w:rPr>
                <w:rFonts w:ascii="inherit" w:eastAsia="Times New Roman" w:hAnsi="inherit"/>
                <w:sz w:val="18"/>
                <w:szCs w:val="18"/>
              </w:rPr>
              <w:t>1,684</w:t>
            </w:r>
          </w:p>
        </w:tc>
        <w:tc>
          <w:tcPr>
            <w:tcW w:w="0" w:type="auto"/>
            <w:vAlign w:val="bottom"/>
            <w:hideMark/>
          </w:tcPr>
          <w:p w14:paraId="7FEB3D85" w14:textId="77777777" w:rsidR="00000000" w:rsidRDefault="00B80CBE">
            <w:pPr>
              <w:rPr>
                <w:rFonts w:eastAsia="Times New Roman"/>
                <w:sz w:val="20"/>
                <w:szCs w:val="20"/>
              </w:rPr>
            </w:pPr>
          </w:p>
        </w:tc>
      </w:tr>
      <w:tr w:rsidR="00000000" w14:paraId="3A7BFA26" w14:textId="77777777">
        <w:trPr>
          <w:divId w:val="708607340"/>
        </w:trPr>
        <w:tc>
          <w:tcPr>
            <w:tcW w:w="0" w:type="auto"/>
            <w:shd w:val="clear" w:color="auto" w:fill="CCEEFF"/>
            <w:tcMar>
              <w:top w:w="30" w:type="dxa"/>
              <w:left w:w="30" w:type="dxa"/>
              <w:bottom w:w="30" w:type="dxa"/>
              <w:right w:w="30" w:type="dxa"/>
            </w:tcMar>
            <w:vAlign w:val="bottom"/>
            <w:hideMark/>
          </w:tcPr>
          <w:p w14:paraId="78357A57" w14:textId="77777777" w:rsidR="00000000" w:rsidRDefault="00B80CBE">
            <w:pPr>
              <w:rPr>
                <w:rFonts w:eastAsia="Times New Roman"/>
                <w:sz w:val="18"/>
                <w:szCs w:val="18"/>
              </w:rPr>
            </w:pPr>
            <w:r>
              <w:rPr>
                <w:rFonts w:ascii="inherit" w:eastAsia="Times New Roman" w:hAnsi="inherit"/>
                <w:sz w:val="18"/>
                <w:szCs w:val="18"/>
              </w:rPr>
              <w:t>Allowance build (release) for loan and lease losses</w:t>
            </w:r>
          </w:p>
        </w:tc>
        <w:tc>
          <w:tcPr>
            <w:tcW w:w="0" w:type="auto"/>
            <w:shd w:val="clear" w:color="auto" w:fill="CCEEFF"/>
            <w:tcMar>
              <w:top w:w="30" w:type="dxa"/>
              <w:left w:w="30" w:type="dxa"/>
              <w:bottom w:w="30" w:type="dxa"/>
              <w:right w:w="30" w:type="dxa"/>
            </w:tcMar>
            <w:vAlign w:val="bottom"/>
            <w:hideMark/>
          </w:tcPr>
          <w:p w14:paraId="36A346D4" w14:textId="77777777" w:rsidR="00000000" w:rsidRDefault="00B80CBE">
            <w:pPr>
              <w:divId w:val="108427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0E10A29" w14:textId="77777777" w:rsidR="00000000" w:rsidRDefault="00B80CBE">
            <w:pPr>
              <w:jc w:val="right"/>
              <w:rPr>
                <w:rFonts w:eastAsia="Times New Roman"/>
                <w:sz w:val="18"/>
                <w:szCs w:val="18"/>
              </w:rPr>
            </w:pPr>
            <w:r>
              <w:rPr>
                <w:rFonts w:ascii="inherit" w:eastAsia="Times New Roman" w:hAnsi="inherit"/>
                <w:sz w:val="18"/>
                <w:szCs w:val="18"/>
              </w:rPr>
              <w:t>79</w:t>
            </w:r>
          </w:p>
        </w:tc>
        <w:tc>
          <w:tcPr>
            <w:tcW w:w="0" w:type="auto"/>
            <w:tcBorders>
              <w:top w:val="single" w:sz="6" w:space="0" w:color="000000"/>
            </w:tcBorders>
            <w:shd w:val="clear" w:color="auto" w:fill="CCEEFF"/>
            <w:vAlign w:val="bottom"/>
            <w:hideMark/>
          </w:tcPr>
          <w:p w14:paraId="444F83E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36FC3" w14:textId="77777777" w:rsidR="00000000" w:rsidRDefault="00B80CBE">
            <w:pPr>
              <w:divId w:val="1466349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2634C95"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tcBorders>
              <w:top w:val="single" w:sz="6" w:space="0" w:color="000000"/>
            </w:tcBorders>
            <w:shd w:val="clear" w:color="auto" w:fill="CCEEFF"/>
            <w:vAlign w:val="bottom"/>
            <w:hideMark/>
          </w:tcPr>
          <w:p w14:paraId="367DA1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E4720" w14:textId="77777777" w:rsidR="00000000" w:rsidRDefault="00B80CBE">
            <w:pPr>
              <w:divId w:val="1536472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F1B4B13" w14:textId="77777777" w:rsidR="00000000" w:rsidRDefault="00B80CBE">
            <w:pPr>
              <w:jc w:val="right"/>
              <w:rPr>
                <w:rFonts w:eastAsia="Times New Roman"/>
                <w:sz w:val="18"/>
                <w:szCs w:val="18"/>
              </w:rPr>
            </w:pPr>
            <w:r>
              <w:rPr>
                <w:rFonts w:ascii="inherit" w:eastAsia="Times New Roman" w:hAnsi="inherit"/>
                <w:sz w:val="18"/>
                <w:szCs w:val="18"/>
              </w:rPr>
              <w:t>(24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51BF77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CF04DDD" w14:textId="77777777" w:rsidR="00000000" w:rsidRDefault="00B80CBE">
            <w:pPr>
              <w:divId w:val="12310442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9E810BF"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14:paraId="26D733B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E80CDC" w14:textId="77777777" w:rsidR="00000000" w:rsidRDefault="00B80CBE">
            <w:pPr>
              <w:divId w:val="10105717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94226CA" w14:textId="77777777" w:rsidR="00000000" w:rsidRDefault="00B80CBE">
            <w:pPr>
              <w:jc w:val="right"/>
              <w:rPr>
                <w:rFonts w:eastAsia="Times New Roman"/>
                <w:sz w:val="18"/>
                <w:szCs w:val="18"/>
              </w:rPr>
            </w:pPr>
            <w:r>
              <w:rPr>
                <w:rFonts w:ascii="inherit" w:eastAsia="Times New Roman" w:hAnsi="inherit"/>
                <w:sz w:val="18"/>
                <w:szCs w:val="18"/>
              </w:rPr>
              <w:t>66</w:t>
            </w:r>
          </w:p>
        </w:tc>
        <w:tc>
          <w:tcPr>
            <w:tcW w:w="0" w:type="auto"/>
            <w:tcBorders>
              <w:top w:val="single" w:sz="6" w:space="0" w:color="000000"/>
            </w:tcBorders>
            <w:shd w:val="clear" w:color="auto" w:fill="CCEEFF"/>
            <w:vAlign w:val="bottom"/>
            <w:hideMark/>
          </w:tcPr>
          <w:p w14:paraId="29D70F8A" w14:textId="77777777" w:rsidR="00000000" w:rsidRDefault="00B80CBE">
            <w:pPr>
              <w:rPr>
                <w:rFonts w:eastAsia="Times New Roman"/>
                <w:sz w:val="20"/>
                <w:szCs w:val="20"/>
              </w:rPr>
            </w:pPr>
          </w:p>
        </w:tc>
      </w:tr>
      <w:tr w:rsidR="00000000" w14:paraId="0C5D69AF" w14:textId="77777777">
        <w:trPr>
          <w:divId w:val="708607340"/>
        </w:trPr>
        <w:tc>
          <w:tcPr>
            <w:tcW w:w="0" w:type="auto"/>
            <w:tcMar>
              <w:top w:w="30" w:type="dxa"/>
              <w:left w:w="30" w:type="dxa"/>
              <w:bottom w:w="30" w:type="dxa"/>
              <w:right w:w="30" w:type="dxa"/>
            </w:tcMar>
            <w:vAlign w:val="bottom"/>
            <w:hideMark/>
          </w:tcPr>
          <w:p w14:paraId="4138558D" w14:textId="77777777" w:rsidR="00000000" w:rsidRDefault="00B80CBE">
            <w:pPr>
              <w:divId w:val="395400124"/>
              <w:rPr>
                <w:rFonts w:eastAsia="Times New Roman"/>
                <w:sz w:val="18"/>
                <w:szCs w:val="18"/>
              </w:rPr>
            </w:pPr>
            <w:r>
              <w:rPr>
                <w:rFonts w:ascii="inherit" w:eastAsia="Times New Roman" w:hAnsi="inherit"/>
                <w:sz w:val="18"/>
                <w:szCs w:val="18"/>
              </w:rPr>
              <w:t>Other changes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2936E295" w14:textId="77777777" w:rsidR="00000000" w:rsidRDefault="00B80CBE">
            <w:pPr>
              <w:divId w:val="19579773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F383C"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2C3D21E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04B498E" w14:textId="77777777" w:rsidR="00000000" w:rsidRDefault="00B80CBE">
            <w:pPr>
              <w:divId w:val="2122871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5198DD"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0C622C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58D33F" w14:textId="77777777" w:rsidR="00000000" w:rsidRDefault="00B80CBE">
            <w:pPr>
              <w:divId w:val="1177767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ACEF0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5C5AC2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F3C5DA" w14:textId="77777777" w:rsidR="00000000" w:rsidRDefault="00B80CBE">
            <w:pPr>
              <w:divId w:val="7162467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F9FCEF"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0B69344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06ED91" w14:textId="77777777" w:rsidR="00000000" w:rsidRDefault="00B80CBE">
            <w:pPr>
              <w:divId w:val="37593674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AD4BDD9"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5E84166E" w14:textId="77777777" w:rsidR="00000000" w:rsidRDefault="00B80CBE">
            <w:pPr>
              <w:rPr>
                <w:rFonts w:eastAsia="Times New Roman"/>
                <w:sz w:val="18"/>
                <w:szCs w:val="18"/>
              </w:rPr>
            </w:pPr>
            <w:r>
              <w:rPr>
                <w:rFonts w:ascii="inherit" w:eastAsia="Times New Roman" w:hAnsi="inherit"/>
                <w:sz w:val="18"/>
                <w:szCs w:val="18"/>
              </w:rPr>
              <w:t>)</w:t>
            </w:r>
          </w:p>
        </w:tc>
      </w:tr>
      <w:tr w:rsidR="00000000" w14:paraId="6A04AA25" w14:textId="77777777">
        <w:trPr>
          <w:divId w:val="708607340"/>
        </w:trPr>
        <w:tc>
          <w:tcPr>
            <w:tcW w:w="0" w:type="auto"/>
            <w:shd w:val="clear" w:color="auto" w:fill="CCEEFF"/>
            <w:tcMar>
              <w:top w:w="30" w:type="dxa"/>
              <w:left w:w="30" w:type="dxa"/>
              <w:bottom w:w="30" w:type="dxa"/>
              <w:right w:w="30" w:type="dxa"/>
            </w:tcMar>
            <w:vAlign w:val="bottom"/>
            <w:hideMark/>
          </w:tcPr>
          <w:p w14:paraId="76AC0B61" w14:textId="77777777" w:rsidR="00000000" w:rsidRDefault="00B80CBE">
            <w:pPr>
              <w:rPr>
                <w:rFonts w:eastAsia="Times New Roman"/>
                <w:sz w:val="18"/>
                <w:szCs w:val="18"/>
              </w:rPr>
            </w:pPr>
            <w:r>
              <w:rPr>
                <w:rFonts w:ascii="inherit" w:eastAsia="Times New Roman" w:hAnsi="inherit"/>
                <w:sz w:val="18"/>
                <w:szCs w:val="18"/>
              </w:rPr>
              <w:t>Balance as of March 31, 2018</w:t>
            </w:r>
          </w:p>
        </w:tc>
        <w:tc>
          <w:tcPr>
            <w:tcW w:w="0" w:type="auto"/>
            <w:shd w:val="clear" w:color="auto" w:fill="CCEEFF"/>
            <w:tcMar>
              <w:top w:w="30" w:type="dxa"/>
              <w:left w:w="30" w:type="dxa"/>
              <w:bottom w:w="30" w:type="dxa"/>
              <w:right w:w="30" w:type="dxa"/>
            </w:tcMar>
            <w:vAlign w:val="bottom"/>
            <w:hideMark/>
          </w:tcPr>
          <w:p w14:paraId="413D79E8" w14:textId="77777777" w:rsidR="00000000" w:rsidRDefault="00B80CBE">
            <w:pPr>
              <w:divId w:val="1778146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E7A81E2" w14:textId="77777777" w:rsidR="00000000" w:rsidRDefault="00B80CBE">
            <w:pPr>
              <w:jc w:val="right"/>
              <w:rPr>
                <w:rFonts w:eastAsia="Times New Roman"/>
                <w:sz w:val="18"/>
                <w:szCs w:val="18"/>
              </w:rPr>
            </w:pPr>
            <w:r>
              <w:rPr>
                <w:rFonts w:ascii="inherit" w:eastAsia="Times New Roman" w:hAnsi="inherit"/>
                <w:sz w:val="18"/>
                <w:szCs w:val="18"/>
              </w:rPr>
              <w:t>5,726</w:t>
            </w:r>
          </w:p>
        </w:tc>
        <w:tc>
          <w:tcPr>
            <w:tcW w:w="0" w:type="auto"/>
            <w:tcBorders>
              <w:top w:val="single" w:sz="6" w:space="0" w:color="000000"/>
              <w:bottom w:val="single" w:sz="6" w:space="0" w:color="000000"/>
            </w:tcBorders>
            <w:shd w:val="clear" w:color="auto" w:fill="CCEEFF"/>
            <w:vAlign w:val="bottom"/>
            <w:hideMark/>
          </w:tcPr>
          <w:p w14:paraId="6CD5BBA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8DD05C" w14:textId="77777777" w:rsidR="00000000" w:rsidRDefault="00B80CBE">
            <w:pPr>
              <w:divId w:val="20341900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17F44A6" w14:textId="77777777" w:rsidR="00000000" w:rsidRDefault="00B80CBE">
            <w:pPr>
              <w:jc w:val="right"/>
              <w:rPr>
                <w:rFonts w:eastAsia="Times New Roman"/>
                <w:sz w:val="18"/>
                <w:szCs w:val="18"/>
              </w:rPr>
            </w:pPr>
            <w:r>
              <w:rPr>
                <w:rFonts w:ascii="inherit" w:eastAsia="Times New Roman" w:hAnsi="inherit"/>
                <w:sz w:val="18"/>
                <w:szCs w:val="18"/>
              </w:rPr>
              <w:t>1,253</w:t>
            </w:r>
          </w:p>
        </w:tc>
        <w:tc>
          <w:tcPr>
            <w:tcW w:w="0" w:type="auto"/>
            <w:tcBorders>
              <w:top w:val="single" w:sz="6" w:space="0" w:color="000000"/>
              <w:bottom w:val="single" w:sz="6" w:space="0" w:color="000000"/>
            </w:tcBorders>
            <w:shd w:val="clear" w:color="auto" w:fill="CCEEFF"/>
            <w:vAlign w:val="bottom"/>
            <w:hideMark/>
          </w:tcPr>
          <w:p w14:paraId="0A7945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593A1D" w14:textId="77777777" w:rsidR="00000000" w:rsidRDefault="00B80CBE">
            <w:pPr>
              <w:divId w:val="11168739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174E74" w14:textId="77777777" w:rsidR="00000000" w:rsidRDefault="00B80CBE">
            <w:pPr>
              <w:jc w:val="right"/>
              <w:rPr>
                <w:rFonts w:eastAsia="Times New Roman"/>
                <w:sz w:val="18"/>
                <w:szCs w:val="18"/>
              </w:rPr>
            </w:pPr>
            <w:r>
              <w:rPr>
                <w:rFonts w:ascii="inherit" w:eastAsia="Times New Roman" w:hAnsi="inherit"/>
                <w:sz w:val="18"/>
                <w:szCs w:val="18"/>
              </w:rPr>
              <w:t>587</w:t>
            </w:r>
          </w:p>
        </w:tc>
        <w:tc>
          <w:tcPr>
            <w:tcW w:w="0" w:type="auto"/>
            <w:tcBorders>
              <w:top w:val="single" w:sz="6" w:space="0" w:color="000000"/>
              <w:bottom w:val="single" w:sz="6" w:space="0" w:color="000000"/>
            </w:tcBorders>
            <w:shd w:val="clear" w:color="auto" w:fill="CCEEFF"/>
            <w:vAlign w:val="bottom"/>
            <w:hideMark/>
          </w:tcPr>
          <w:p w14:paraId="5C2987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314E9C" w14:textId="77777777" w:rsidR="00000000" w:rsidRDefault="00B80CBE">
            <w:pPr>
              <w:divId w:val="153488363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EA17FCD"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54B0C0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67D1D" w14:textId="77777777" w:rsidR="00000000" w:rsidRDefault="00B80CBE">
            <w:pPr>
              <w:divId w:val="117522174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8BA88F2" w14:textId="77777777" w:rsidR="00000000" w:rsidRDefault="00B80CBE">
            <w:pPr>
              <w:jc w:val="right"/>
              <w:rPr>
                <w:rFonts w:eastAsia="Times New Roman"/>
                <w:sz w:val="18"/>
                <w:szCs w:val="18"/>
              </w:rPr>
            </w:pPr>
            <w:r>
              <w:rPr>
                <w:rFonts w:ascii="inherit" w:eastAsia="Times New Roman" w:hAnsi="inherit"/>
                <w:sz w:val="18"/>
                <w:szCs w:val="18"/>
              </w:rPr>
              <w:t>7,567</w:t>
            </w:r>
          </w:p>
        </w:tc>
        <w:tc>
          <w:tcPr>
            <w:tcW w:w="0" w:type="auto"/>
            <w:tcBorders>
              <w:top w:val="single" w:sz="6" w:space="0" w:color="000000"/>
              <w:bottom w:val="single" w:sz="6" w:space="0" w:color="000000"/>
            </w:tcBorders>
            <w:shd w:val="clear" w:color="auto" w:fill="CCEEFF"/>
            <w:vAlign w:val="bottom"/>
            <w:hideMark/>
          </w:tcPr>
          <w:p w14:paraId="1724635D" w14:textId="77777777" w:rsidR="00000000" w:rsidRDefault="00B80CBE">
            <w:pPr>
              <w:rPr>
                <w:rFonts w:eastAsia="Times New Roman"/>
                <w:sz w:val="20"/>
                <w:szCs w:val="20"/>
              </w:rPr>
            </w:pPr>
          </w:p>
        </w:tc>
      </w:tr>
      <w:tr w:rsidR="00000000" w14:paraId="5A035FDE" w14:textId="77777777">
        <w:trPr>
          <w:divId w:val="708607340"/>
        </w:trPr>
        <w:tc>
          <w:tcPr>
            <w:tcW w:w="0" w:type="auto"/>
            <w:tcMar>
              <w:top w:w="30" w:type="dxa"/>
              <w:left w:w="30" w:type="dxa"/>
              <w:bottom w:w="30" w:type="dxa"/>
              <w:right w:w="30" w:type="dxa"/>
            </w:tcMar>
            <w:vAlign w:val="bottom"/>
            <w:hideMark/>
          </w:tcPr>
          <w:p w14:paraId="50003298" w14:textId="77777777" w:rsidR="00000000" w:rsidRDefault="00B80CBE">
            <w:pPr>
              <w:rPr>
                <w:rFonts w:eastAsia="Times New Roman"/>
                <w:sz w:val="18"/>
                <w:szCs w:val="18"/>
              </w:rPr>
            </w:pPr>
            <w:r>
              <w:rPr>
                <w:rFonts w:ascii="inherit" w:eastAsia="Times New Roman" w:hAnsi="inherit"/>
                <w:b/>
                <w:bCs/>
                <w:sz w:val="18"/>
                <w:szCs w:val="18"/>
              </w:rPr>
              <w:t>Reserve for unfunded lending commitments:</w:t>
            </w:r>
          </w:p>
        </w:tc>
        <w:tc>
          <w:tcPr>
            <w:tcW w:w="0" w:type="auto"/>
            <w:tcMar>
              <w:top w:w="30" w:type="dxa"/>
              <w:left w:w="30" w:type="dxa"/>
              <w:bottom w:w="30" w:type="dxa"/>
              <w:right w:w="30" w:type="dxa"/>
            </w:tcMar>
            <w:vAlign w:val="bottom"/>
            <w:hideMark/>
          </w:tcPr>
          <w:p w14:paraId="32A1D34D" w14:textId="77777777" w:rsidR="00000000" w:rsidRDefault="00B80CBE">
            <w:pPr>
              <w:divId w:val="81009625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53401E6" w14:textId="77777777" w:rsidR="00000000" w:rsidRDefault="00B80CBE">
            <w:pPr>
              <w:divId w:val="20223182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398EA0" w14:textId="77777777" w:rsidR="00000000" w:rsidRDefault="00B80CBE">
            <w:pPr>
              <w:divId w:val="614218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216133" w14:textId="77777777" w:rsidR="00000000" w:rsidRDefault="00B80CBE">
            <w:pPr>
              <w:divId w:val="352036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9AA989" w14:textId="77777777" w:rsidR="00000000" w:rsidRDefault="00B80CBE">
            <w:pPr>
              <w:divId w:val="323169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D66B599" w14:textId="77777777" w:rsidR="00000000" w:rsidRDefault="00B80CBE">
            <w:pPr>
              <w:divId w:val="13107862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519DB3" w14:textId="77777777" w:rsidR="00000000" w:rsidRDefault="00B80CBE">
            <w:pPr>
              <w:divId w:val="15815942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1BC441" w14:textId="77777777" w:rsidR="00000000" w:rsidRDefault="00B80CBE">
            <w:pPr>
              <w:divId w:val="11377990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44BE7E" w14:textId="77777777" w:rsidR="00000000" w:rsidRDefault="00B80CBE">
            <w:pPr>
              <w:divId w:val="43628902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4CA930" w14:textId="77777777" w:rsidR="00000000" w:rsidRDefault="00B80CBE">
            <w:pPr>
              <w:divId w:val="75909154"/>
              <w:rPr>
                <w:rFonts w:eastAsia="Times New Roman"/>
                <w:sz w:val="20"/>
                <w:szCs w:val="20"/>
              </w:rPr>
            </w:pPr>
            <w:r>
              <w:rPr>
                <w:rFonts w:ascii="inherit" w:eastAsia="Times New Roman" w:hAnsi="inherit"/>
                <w:sz w:val="20"/>
                <w:szCs w:val="20"/>
              </w:rPr>
              <w:t> </w:t>
            </w:r>
          </w:p>
        </w:tc>
      </w:tr>
      <w:tr w:rsidR="00000000" w14:paraId="3708827F" w14:textId="77777777">
        <w:trPr>
          <w:divId w:val="708607340"/>
        </w:trPr>
        <w:tc>
          <w:tcPr>
            <w:tcW w:w="0" w:type="auto"/>
            <w:shd w:val="clear" w:color="auto" w:fill="CCEEFF"/>
            <w:tcMar>
              <w:top w:w="30" w:type="dxa"/>
              <w:left w:w="30" w:type="dxa"/>
              <w:bottom w:w="30" w:type="dxa"/>
              <w:right w:w="30" w:type="dxa"/>
            </w:tcMar>
            <w:vAlign w:val="bottom"/>
            <w:hideMark/>
          </w:tcPr>
          <w:p w14:paraId="4E81A1C9" w14:textId="77777777" w:rsidR="00000000" w:rsidRDefault="00B80CBE">
            <w:pPr>
              <w:rPr>
                <w:rFonts w:eastAsia="Times New Roman"/>
                <w:sz w:val="18"/>
                <w:szCs w:val="18"/>
              </w:rPr>
            </w:pPr>
            <w:r>
              <w:rPr>
                <w:rFonts w:ascii="inherit" w:eastAsia="Times New Roman" w:hAnsi="inherit"/>
                <w:sz w:val="18"/>
                <w:szCs w:val="18"/>
              </w:rPr>
              <w:t>Balance as of December 31, 2017</w:t>
            </w:r>
          </w:p>
        </w:tc>
        <w:tc>
          <w:tcPr>
            <w:tcW w:w="0" w:type="auto"/>
            <w:shd w:val="clear" w:color="auto" w:fill="CCEEFF"/>
            <w:tcMar>
              <w:top w:w="30" w:type="dxa"/>
              <w:left w:w="30" w:type="dxa"/>
              <w:bottom w:w="30" w:type="dxa"/>
              <w:right w:w="30" w:type="dxa"/>
            </w:tcMar>
            <w:vAlign w:val="bottom"/>
            <w:hideMark/>
          </w:tcPr>
          <w:p w14:paraId="5E288990" w14:textId="77777777" w:rsidR="00000000" w:rsidRDefault="00B80CBE">
            <w:pPr>
              <w:divId w:val="15616719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432489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28174BD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5CE3A" w14:textId="77777777" w:rsidR="00000000" w:rsidRDefault="00B80CBE">
            <w:pPr>
              <w:divId w:val="5771295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F854D5A"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17F55E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26B35A" w14:textId="77777777" w:rsidR="00000000" w:rsidRDefault="00B80CBE">
            <w:pPr>
              <w:divId w:val="3269103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BB633A" w14:textId="77777777" w:rsidR="00000000" w:rsidRDefault="00B80CBE">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14:paraId="6DDA989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D9221" w14:textId="77777777" w:rsidR="00000000" w:rsidRDefault="00B80CBE">
            <w:pPr>
              <w:divId w:val="109636526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7BE6C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17509A8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454F7E" w14:textId="77777777" w:rsidR="00000000" w:rsidRDefault="00B80CBE">
            <w:pPr>
              <w:divId w:val="11982753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074075" w14:textId="77777777" w:rsidR="00000000" w:rsidRDefault="00B80CBE">
            <w:pPr>
              <w:jc w:val="right"/>
              <w:rPr>
                <w:rFonts w:eastAsia="Times New Roman"/>
                <w:sz w:val="18"/>
                <w:szCs w:val="18"/>
              </w:rPr>
            </w:pPr>
            <w:r>
              <w:rPr>
                <w:rFonts w:ascii="inherit" w:eastAsia="Times New Roman" w:hAnsi="inherit"/>
                <w:sz w:val="18"/>
                <w:szCs w:val="18"/>
              </w:rPr>
              <w:t>124</w:t>
            </w:r>
          </w:p>
        </w:tc>
        <w:tc>
          <w:tcPr>
            <w:tcW w:w="0" w:type="auto"/>
            <w:shd w:val="clear" w:color="auto" w:fill="CCEEFF"/>
            <w:vAlign w:val="bottom"/>
            <w:hideMark/>
          </w:tcPr>
          <w:p w14:paraId="51409E5F" w14:textId="77777777" w:rsidR="00000000" w:rsidRDefault="00B80CBE">
            <w:pPr>
              <w:rPr>
                <w:rFonts w:eastAsia="Times New Roman"/>
                <w:sz w:val="20"/>
                <w:szCs w:val="20"/>
              </w:rPr>
            </w:pPr>
          </w:p>
        </w:tc>
      </w:tr>
      <w:tr w:rsidR="00000000" w14:paraId="37DE4499" w14:textId="77777777">
        <w:trPr>
          <w:divId w:val="708607340"/>
        </w:trPr>
        <w:tc>
          <w:tcPr>
            <w:tcW w:w="0" w:type="auto"/>
            <w:tcMar>
              <w:top w:w="30" w:type="dxa"/>
              <w:left w:w="30" w:type="dxa"/>
              <w:bottom w:w="30" w:type="dxa"/>
              <w:right w:w="30" w:type="dxa"/>
            </w:tcMar>
            <w:vAlign w:val="bottom"/>
            <w:hideMark/>
          </w:tcPr>
          <w:p w14:paraId="5C830FC3" w14:textId="77777777" w:rsidR="00000000" w:rsidRDefault="00B80CBE">
            <w:pPr>
              <w:rPr>
                <w:rFonts w:eastAsia="Times New Roman"/>
                <w:sz w:val="18"/>
                <w:szCs w:val="18"/>
              </w:rPr>
            </w:pPr>
            <w:r>
              <w:rPr>
                <w:rFonts w:ascii="inherit" w:eastAsia="Times New Roman" w:hAnsi="inherit"/>
                <w:sz w:val="18"/>
                <w:szCs w:val="18"/>
              </w:rPr>
              <w:t>Benefit for losses on unfunded lending commitments</w:t>
            </w:r>
          </w:p>
        </w:tc>
        <w:tc>
          <w:tcPr>
            <w:tcW w:w="0" w:type="auto"/>
            <w:tcMar>
              <w:top w:w="30" w:type="dxa"/>
              <w:left w:w="30" w:type="dxa"/>
              <w:bottom w:w="30" w:type="dxa"/>
              <w:right w:w="30" w:type="dxa"/>
            </w:tcMar>
            <w:vAlign w:val="bottom"/>
            <w:hideMark/>
          </w:tcPr>
          <w:p w14:paraId="2B008C93" w14:textId="77777777" w:rsidR="00000000" w:rsidRDefault="00B80CBE">
            <w:pPr>
              <w:divId w:val="5887821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F1DA9F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00F066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769AA8" w14:textId="77777777" w:rsidR="00000000" w:rsidRDefault="00B80CBE">
            <w:pPr>
              <w:divId w:val="3590920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17D9B4"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1E078A7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2588473" w14:textId="77777777" w:rsidR="00000000" w:rsidRDefault="00B80CBE">
            <w:pPr>
              <w:divId w:val="157897494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8DDFB9B" w14:textId="77777777" w:rsidR="00000000" w:rsidRDefault="00B80CBE">
            <w:pPr>
              <w:jc w:val="right"/>
              <w:rPr>
                <w:rFonts w:eastAsia="Times New Roman"/>
                <w:sz w:val="18"/>
                <w:szCs w:val="18"/>
              </w:rPr>
            </w:pPr>
            <w:r>
              <w:rPr>
                <w:rFonts w:ascii="inherit" w:eastAsia="Times New Roman" w:hAnsi="inherit"/>
                <w:sz w:val="18"/>
                <w:szCs w:val="18"/>
              </w:rPr>
              <w:t>(9</w:t>
            </w:r>
          </w:p>
        </w:tc>
        <w:tc>
          <w:tcPr>
            <w:tcW w:w="0" w:type="auto"/>
            <w:tcMar>
              <w:top w:w="30" w:type="dxa"/>
              <w:left w:w="0" w:type="dxa"/>
              <w:bottom w:w="30" w:type="dxa"/>
              <w:right w:w="30" w:type="dxa"/>
            </w:tcMar>
            <w:vAlign w:val="bottom"/>
            <w:hideMark/>
          </w:tcPr>
          <w:p w14:paraId="370A3C4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EB66660" w14:textId="77777777" w:rsidR="00000000" w:rsidRDefault="00B80CBE">
            <w:pPr>
              <w:divId w:val="4160549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8245C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5EBB68B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AC04C6" w14:textId="77777777" w:rsidR="00000000" w:rsidRDefault="00B80CBE">
            <w:pPr>
              <w:divId w:val="21237247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3FFBCB"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bottom"/>
            <w:hideMark/>
          </w:tcPr>
          <w:p w14:paraId="51AB68BF" w14:textId="77777777" w:rsidR="00000000" w:rsidRDefault="00B80CBE">
            <w:pPr>
              <w:rPr>
                <w:rFonts w:eastAsia="Times New Roman"/>
                <w:sz w:val="18"/>
                <w:szCs w:val="18"/>
              </w:rPr>
            </w:pPr>
            <w:r>
              <w:rPr>
                <w:rFonts w:ascii="inherit" w:eastAsia="Times New Roman" w:hAnsi="inherit"/>
                <w:sz w:val="18"/>
                <w:szCs w:val="18"/>
              </w:rPr>
              <w:t>)</w:t>
            </w:r>
          </w:p>
        </w:tc>
      </w:tr>
      <w:tr w:rsidR="00000000" w14:paraId="4BC6DF31" w14:textId="77777777">
        <w:trPr>
          <w:divId w:val="708607340"/>
        </w:trPr>
        <w:tc>
          <w:tcPr>
            <w:tcW w:w="0" w:type="auto"/>
            <w:shd w:val="clear" w:color="auto" w:fill="CCEEFF"/>
            <w:tcMar>
              <w:top w:w="30" w:type="dxa"/>
              <w:left w:w="30" w:type="dxa"/>
              <w:bottom w:w="30" w:type="dxa"/>
              <w:right w:w="30" w:type="dxa"/>
            </w:tcMar>
            <w:vAlign w:val="bottom"/>
            <w:hideMark/>
          </w:tcPr>
          <w:p w14:paraId="64FA79EC" w14:textId="77777777" w:rsidR="00000000" w:rsidRDefault="00B80CBE">
            <w:pPr>
              <w:rPr>
                <w:rFonts w:eastAsia="Times New Roman"/>
                <w:sz w:val="18"/>
                <w:szCs w:val="18"/>
              </w:rPr>
            </w:pPr>
            <w:r>
              <w:rPr>
                <w:rFonts w:ascii="inherit" w:eastAsia="Times New Roman" w:hAnsi="inherit"/>
                <w:sz w:val="18"/>
                <w:szCs w:val="18"/>
              </w:rPr>
              <w:t>Balance as of March 31, 2018</w:t>
            </w:r>
          </w:p>
        </w:tc>
        <w:tc>
          <w:tcPr>
            <w:tcW w:w="0" w:type="auto"/>
            <w:shd w:val="clear" w:color="auto" w:fill="CCEEFF"/>
            <w:tcMar>
              <w:top w:w="30" w:type="dxa"/>
              <w:left w:w="30" w:type="dxa"/>
              <w:bottom w:w="30" w:type="dxa"/>
              <w:right w:w="30" w:type="dxa"/>
            </w:tcMar>
            <w:vAlign w:val="bottom"/>
            <w:hideMark/>
          </w:tcPr>
          <w:p w14:paraId="7824327D" w14:textId="77777777" w:rsidR="00000000" w:rsidRDefault="00B80CBE">
            <w:pPr>
              <w:divId w:val="172687685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FB1EAD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14:paraId="078BC0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6D925D" w14:textId="77777777" w:rsidR="00000000" w:rsidRDefault="00B80CBE">
            <w:pPr>
              <w:divId w:val="3209316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94B7C0"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shd w:val="clear" w:color="auto" w:fill="CCEEFF"/>
            <w:vAlign w:val="bottom"/>
            <w:hideMark/>
          </w:tcPr>
          <w:p w14:paraId="215A22E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F9F62D" w14:textId="77777777" w:rsidR="00000000" w:rsidRDefault="00B80CBE">
            <w:pPr>
              <w:divId w:val="6038101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2565D24C" w14:textId="77777777" w:rsidR="00000000" w:rsidRDefault="00B80CBE">
            <w:pPr>
              <w:jc w:val="right"/>
              <w:rPr>
                <w:rFonts w:eastAsia="Times New Roman"/>
                <w:sz w:val="18"/>
                <w:szCs w:val="18"/>
              </w:rPr>
            </w:pPr>
            <w:r>
              <w:rPr>
                <w:rFonts w:ascii="inherit" w:eastAsia="Times New Roman" w:hAnsi="inherit"/>
                <w:sz w:val="18"/>
                <w:szCs w:val="18"/>
              </w:rPr>
              <w:t>108</w:t>
            </w:r>
          </w:p>
        </w:tc>
        <w:tc>
          <w:tcPr>
            <w:tcW w:w="0" w:type="auto"/>
            <w:tcBorders>
              <w:top w:val="single" w:sz="6" w:space="0" w:color="000000"/>
              <w:bottom w:val="single" w:sz="6" w:space="0" w:color="000000"/>
            </w:tcBorders>
            <w:shd w:val="clear" w:color="auto" w:fill="CCEEFF"/>
            <w:vAlign w:val="bottom"/>
            <w:hideMark/>
          </w:tcPr>
          <w:p w14:paraId="4E417F0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B426EF" w14:textId="77777777" w:rsidR="00000000" w:rsidRDefault="00B80CBE">
            <w:pPr>
              <w:divId w:val="8470611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46796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single" w:sz="6" w:space="0" w:color="000000"/>
            </w:tcBorders>
            <w:shd w:val="clear" w:color="auto" w:fill="CCEEFF"/>
            <w:vAlign w:val="bottom"/>
            <w:hideMark/>
          </w:tcPr>
          <w:p w14:paraId="25ACA2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D4EF41" w14:textId="77777777" w:rsidR="00000000" w:rsidRDefault="00B80CBE">
            <w:pPr>
              <w:divId w:val="109952088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5EB88F4" w14:textId="77777777" w:rsidR="00000000" w:rsidRDefault="00B80CBE">
            <w:pPr>
              <w:jc w:val="right"/>
              <w:rPr>
                <w:rFonts w:eastAsia="Times New Roman"/>
                <w:sz w:val="18"/>
                <w:szCs w:val="18"/>
              </w:rPr>
            </w:pPr>
            <w:r>
              <w:rPr>
                <w:rFonts w:ascii="inherit" w:eastAsia="Times New Roman" w:hAnsi="inherit"/>
                <w:sz w:val="18"/>
                <w:szCs w:val="18"/>
              </w:rPr>
              <w:t>114</w:t>
            </w:r>
          </w:p>
        </w:tc>
        <w:tc>
          <w:tcPr>
            <w:tcW w:w="0" w:type="auto"/>
            <w:tcBorders>
              <w:top w:val="single" w:sz="6" w:space="0" w:color="000000"/>
              <w:bottom w:val="single" w:sz="6" w:space="0" w:color="000000"/>
            </w:tcBorders>
            <w:shd w:val="clear" w:color="auto" w:fill="CCEEFF"/>
            <w:vAlign w:val="bottom"/>
            <w:hideMark/>
          </w:tcPr>
          <w:p w14:paraId="37F1A154" w14:textId="77777777" w:rsidR="00000000" w:rsidRDefault="00B80CBE">
            <w:pPr>
              <w:rPr>
                <w:rFonts w:eastAsia="Times New Roman"/>
                <w:sz w:val="20"/>
                <w:szCs w:val="20"/>
              </w:rPr>
            </w:pPr>
          </w:p>
        </w:tc>
      </w:tr>
      <w:tr w:rsidR="00000000" w14:paraId="5DDBFAF4" w14:textId="77777777">
        <w:trPr>
          <w:divId w:val="708607340"/>
        </w:trPr>
        <w:tc>
          <w:tcPr>
            <w:tcW w:w="0" w:type="auto"/>
            <w:tcMar>
              <w:top w:w="30" w:type="dxa"/>
              <w:left w:w="30" w:type="dxa"/>
              <w:bottom w:w="30" w:type="dxa"/>
              <w:right w:w="30" w:type="dxa"/>
            </w:tcMar>
            <w:vAlign w:val="bottom"/>
            <w:hideMark/>
          </w:tcPr>
          <w:p w14:paraId="276D462D" w14:textId="77777777" w:rsidR="00000000" w:rsidRDefault="00B80CBE">
            <w:pPr>
              <w:rPr>
                <w:rFonts w:eastAsia="Times New Roman"/>
                <w:sz w:val="18"/>
                <w:szCs w:val="18"/>
              </w:rPr>
            </w:pPr>
            <w:r>
              <w:rPr>
                <w:rFonts w:ascii="inherit" w:eastAsia="Times New Roman" w:hAnsi="inherit"/>
                <w:b/>
                <w:bCs/>
                <w:sz w:val="18"/>
                <w:szCs w:val="18"/>
              </w:rPr>
              <w:t>Combined allowance and reserve as of March 31, 2018</w:t>
            </w:r>
          </w:p>
        </w:tc>
        <w:tc>
          <w:tcPr>
            <w:tcW w:w="0" w:type="auto"/>
            <w:tcMar>
              <w:top w:w="30" w:type="dxa"/>
              <w:left w:w="30" w:type="dxa"/>
              <w:bottom w:w="30" w:type="dxa"/>
              <w:right w:w="30" w:type="dxa"/>
            </w:tcMar>
            <w:vAlign w:val="bottom"/>
            <w:hideMark/>
          </w:tcPr>
          <w:p w14:paraId="2629EAFD" w14:textId="77777777" w:rsidR="00000000" w:rsidRDefault="00B80CBE">
            <w:pPr>
              <w:divId w:val="11357534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128C00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35CB241" w14:textId="77777777" w:rsidR="00000000" w:rsidRDefault="00B80CBE">
            <w:pPr>
              <w:jc w:val="right"/>
              <w:rPr>
                <w:rFonts w:eastAsia="Times New Roman"/>
                <w:sz w:val="18"/>
                <w:szCs w:val="18"/>
              </w:rPr>
            </w:pPr>
            <w:r>
              <w:rPr>
                <w:rFonts w:ascii="inherit" w:eastAsia="Times New Roman" w:hAnsi="inherit"/>
                <w:sz w:val="18"/>
                <w:szCs w:val="18"/>
              </w:rPr>
              <w:t>5,726</w:t>
            </w:r>
          </w:p>
        </w:tc>
        <w:tc>
          <w:tcPr>
            <w:tcW w:w="0" w:type="auto"/>
            <w:tcBorders>
              <w:top w:val="single" w:sz="6" w:space="0" w:color="000000"/>
              <w:bottom w:val="double" w:sz="6" w:space="0" w:color="000000"/>
            </w:tcBorders>
            <w:vAlign w:val="bottom"/>
            <w:hideMark/>
          </w:tcPr>
          <w:p w14:paraId="162F20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0F48F1" w14:textId="77777777" w:rsidR="00000000" w:rsidRDefault="00B80CBE">
            <w:pPr>
              <w:divId w:val="19786848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A6E106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B782ADD" w14:textId="77777777" w:rsidR="00000000" w:rsidRDefault="00B80CBE">
            <w:pPr>
              <w:jc w:val="right"/>
              <w:rPr>
                <w:rFonts w:eastAsia="Times New Roman"/>
                <w:sz w:val="18"/>
                <w:szCs w:val="18"/>
              </w:rPr>
            </w:pPr>
            <w:r>
              <w:rPr>
                <w:rFonts w:ascii="inherit" w:eastAsia="Times New Roman" w:hAnsi="inherit"/>
                <w:sz w:val="18"/>
                <w:szCs w:val="18"/>
              </w:rPr>
              <w:t>1,259</w:t>
            </w:r>
          </w:p>
        </w:tc>
        <w:tc>
          <w:tcPr>
            <w:tcW w:w="0" w:type="auto"/>
            <w:tcBorders>
              <w:top w:val="single" w:sz="6" w:space="0" w:color="000000"/>
              <w:bottom w:val="double" w:sz="6" w:space="0" w:color="000000"/>
            </w:tcBorders>
            <w:vAlign w:val="bottom"/>
            <w:hideMark/>
          </w:tcPr>
          <w:p w14:paraId="4C114C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A75013" w14:textId="77777777" w:rsidR="00000000" w:rsidRDefault="00B80CBE">
            <w:pPr>
              <w:divId w:val="12228631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3B7C96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B69930" w14:textId="77777777" w:rsidR="00000000" w:rsidRDefault="00B80CBE">
            <w:pPr>
              <w:jc w:val="right"/>
              <w:rPr>
                <w:rFonts w:eastAsia="Times New Roman"/>
                <w:sz w:val="18"/>
                <w:szCs w:val="18"/>
              </w:rPr>
            </w:pPr>
            <w:r>
              <w:rPr>
                <w:rFonts w:ascii="inherit" w:eastAsia="Times New Roman" w:hAnsi="inherit"/>
                <w:sz w:val="18"/>
                <w:szCs w:val="18"/>
              </w:rPr>
              <w:t>695</w:t>
            </w:r>
          </w:p>
        </w:tc>
        <w:tc>
          <w:tcPr>
            <w:tcW w:w="0" w:type="auto"/>
            <w:tcBorders>
              <w:top w:val="single" w:sz="6" w:space="0" w:color="000000"/>
              <w:bottom w:val="double" w:sz="6" w:space="0" w:color="000000"/>
            </w:tcBorders>
            <w:vAlign w:val="bottom"/>
            <w:hideMark/>
          </w:tcPr>
          <w:p w14:paraId="441F8A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0A5B5C" w14:textId="77777777" w:rsidR="00000000" w:rsidRDefault="00B80CBE">
            <w:pPr>
              <w:divId w:val="79687462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5F9DA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8300994"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double" w:sz="6" w:space="0" w:color="000000"/>
            </w:tcBorders>
            <w:vAlign w:val="bottom"/>
            <w:hideMark/>
          </w:tcPr>
          <w:p w14:paraId="35EC3A9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91C705" w14:textId="77777777" w:rsidR="00000000" w:rsidRDefault="00B80CBE">
            <w:pPr>
              <w:divId w:val="16318618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D8CDBD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FD9A1F7" w14:textId="77777777" w:rsidR="00000000" w:rsidRDefault="00B80CBE">
            <w:pPr>
              <w:jc w:val="right"/>
              <w:rPr>
                <w:rFonts w:eastAsia="Times New Roman"/>
                <w:sz w:val="18"/>
                <w:szCs w:val="18"/>
              </w:rPr>
            </w:pPr>
            <w:r>
              <w:rPr>
                <w:rFonts w:ascii="inherit" w:eastAsia="Times New Roman" w:hAnsi="inherit"/>
                <w:sz w:val="18"/>
                <w:szCs w:val="18"/>
              </w:rPr>
              <w:t>7,681</w:t>
            </w:r>
          </w:p>
        </w:tc>
        <w:tc>
          <w:tcPr>
            <w:tcW w:w="0" w:type="auto"/>
            <w:tcBorders>
              <w:top w:val="single" w:sz="6" w:space="0" w:color="000000"/>
              <w:bottom w:val="double" w:sz="6" w:space="0" w:color="000000"/>
            </w:tcBorders>
            <w:vAlign w:val="bottom"/>
            <w:hideMark/>
          </w:tcPr>
          <w:p w14:paraId="6B274DAE" w14:textId="77777777" w:rsidR="00000000" w:rsidRDefault="00B80CBE">
            <w:pPr>
              <w:rPr>
                <w:rFonts w:eastAsia="Times New Roman"/>
                <w:sz w:val="20"/>
                <w:szCs w:val="20"/>
              </w:rPr>
            </w:pPr>
          </w:p>
        </w:tc>
      </w:tr>
    </w:tbl>
    <w:p w14:paraId="5B374E76" w14:textId="77777777" w:rsidR="00000000" w:rsidRDefault="00B80CBE">
      <w:pPr>
        <w:spacing w:line="288" w:lineRule="auto"/>
        <w:jc w:val="both"/>
        <w:rPr>
          <w:rFonts w:eastAsia="Times New Roman"/>
          <w:sz w:val="20"/>
          <w:szCs w:val="20"/>
        </w:rPr>
      </w:pPr>
    </w:p>
    <w:p w14:paraId="73C9ED50" w14:textId="77777777" w:rsidR="00000000" w:rsidRDefault="00B80CBE">
      <w:pPr>
        <w:divId w:val="118679640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A6DB2BD" w14:textId="77777777">
        <w:trPr>
          <w:divId w:val="450245604"/>
          <w:jc w:val="center"/>
        </w:trPr>
        <w:tc>
          <w:tcPr>
            <w:tcW w:w="0" w:type="auto"/>
            <w:gridSpan w:val="3"/>
            <w:vAlign w:val="center"/>
            <w:hideMark/>
          </w:tcPr>
          <w:p w14:paraId="24A21E36" w14:textId="77777777" w:rsidR="00000000" w:rsidRDefault="00B80CBE">
            <w:pPr>
              <w:rPr>
                <w:rFonts w:eastAsia="Times New Roman"/>
                <w:sz w:val="20"/>
                <w:szCs w:val="20"/>
              </w:rPr>
            </w:pPr>
          </w:p>
        </w:tc>
      </w:tr>
      <w:tr w:rsidR="00000000" w14:paraId="36F50D69" w14:textId="77777777">
        <w:trPr>
          <w:divId w:val="450245604"/>
          <w:jc w:val="center"/>
        </w:trPr>
        <w:tc>
          <w:tcPr>
            <w:tcW w:w="1700" w:type="pct"/>
            <w:vAlign w:val="center"/>
            <w:hideMark/>
          </w:tcPr>
          <w:p w14:paraId="5D6EF48B" w14:textId="77777777" w:rsidR="00000000" w:rsidRDefault="00B80CBE">
            <w:pPr>
              <w:rPr>
                <w:rFonts w:eastAsia="Times New Roman"/>
                <w:sz w:val="20"/>
                <w:szCs w:val="20"/>
              </w:rPr>
            </w:pPr>
          </w:p>
        </w:tc>
        <w:tc>
          <w:tcPr>
            <w:tcW w:w="1650" w:type="pct"/>
            <w:vAlign w:val="center"/>
            <w:hideMark/>
          </w:tcPr>
          <w:p w14:paraId="04A86A51" w14:textId="77777777" w:rsidR="00000000" w:rsidRDefault="00B80CBE">
            <w:pPr>
              <w:rPr>
                <w:rFonts w:eastAsia="Times New Roman"/>
                <w:sz w:val="20"/>
                <w:szCs w:val="20"/>
              </w:rPr>
            </w:pPr>
          </w:p>
        </w:tc>
        <w:tc>
          <w:tcPr>
            <w:tcW w:w="1650" w:type="pct"/>
            <w:vAlign w:val="center"/>
            <w:hideMark/>
          </w:tcPr>
          <w:p w14:paraId="4C035588" w14:textId="77777777" w:rsidR="00000000" w:rsidRDefault="00B80CBE">
            <w:pPr>
              <w:rPr>
                <w:rFonts w:eastAsia="Times New Roman"/>
                <w:sz w:val="20"/>
                <w:szCs w:val="20"/>
              </w:rPr>
            </w:pPr>
          </w:p>
        </w:tc>
      </w:tr>
      <w:tr w:rsidR="00000000" w14:paraId="75AD56FC" w14:textId="77777777">
        <w:trPr>
          <w:divId w:val="450245604"/>
          <w:jc w:val="center"/>
        </w:trPr>
        <w:tc>
          <w:tcPr>
            <w:tcW w:w="0" w:type="auto"/>
            <w:gridSpan w:val="3"/>
            <w:tcMar>
              <w:top w:w="30" w:type="dxa"/>
              <w:left w:w="30" w:type="dxa"/>
              <w:bottom w:w="30" w:type="dxa"/>
              <w:right w:w="30" w:type="dxa"/>
            </w:tcMar>
            <w:vAlign w:val="bottom"/>
            <w:hideMark/>
          </w:tcPr>
          <w:p w14:paraId="7210482A" w14:textId="77777777" w:rsidR="00000000" w:rsidRDefault="00B80CBE">
            <w:pPr>
              <w:divId w:val="891887283"/>
              <w:rPr>
                <w:rFonts w:eastAsia="Times New Roman"/>
                <w:sz w:val="20"/>
                <w:szCs w:val="20"/>
              </w:rPr>
            </w:pPr>
            <w:r>
              <w:rPr>
                <w:rFonts w:ascii="inherit" w:eastAsia="Times New Roman" w:hAnsi="inherit"/>
                <w:sz w:val="20"/>
                <w:szCs w:val="20"/>
              </w:rPr>
              <w:t> </w:t>
            </w:r>
          </w:p>
        </w:tc>
      </w:tr>
      <w:tr w:rsidR="00000000" w14:paraId="50F715E8" w14:textId="77777777">
        <w:trPr>
          <w:divId w:val="450245604"/>
          <w:jc w:val="center"/>
        </w:trPr>
        <w:tc>
          <w:tcPr>
            <w:tcW w:w="0" w:type="auto"/>
            <w:tcMar>
              <w:top w:w="30" w:type="dxa"/>
              <w:left w:w="30" w:type="dxa"/>
              <w:bottom w:w="30" w:type="dxa"/>
              <w:right w:w="30" w:type="dxa"/>
            </w:tcMar>
            <w:vAlign w:val="bottom"/>
            <w:hideMark/>
          </w:tcPr>
          <w:p w14:paraId="15EEF8C3" w14:textId="77777777" w:rsidR="00000000" w:rsidRDefault="00B80CBE">
            <w:pPr>
              <w:divId w:val="1335180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CA0405" w14:textId="77777777" w:rsidR="00000000" w:rsidRDefault="00B80CBE">
            <w:pPr>
              <w:jc w:val="center"/>
              <w:rPr>
                <w:rFonts w:eastAsia="Times New Roman"/>
                <w:sz w:val="16"/>
                <w:szCs w:val="16"/>
              </w:rPr>
            </w:pPr>
            <w:r>
              <w:rPr>
                <w:rFonts w:ascii="inherit" w:eastAsia="Times New Roman" w:hAnsi="inherit"/>
                <w:sz w:val="16"/>
                <w:szCs w:val="16"/>
              </w:rPr>
              <w:t>83</w:t>
            </w:r>
          </w:p>
        </w:tc>
        <w:tc>
          <w:tcPr>
            <w:tcW w:w="0" w:type="auto"/>
            <w:tcMar>
              <w:top w:w="30" w:type="dxa"/>
              <w:left w:w="30" w:type="dxa"/>
              <w:bottom w:w="30" w:type="dxa"/>
              <w:right w:w="30" w:type="dxa"/>
            </w:tcMar>
            <w:vAlign w:val="bottom"/>
            <w:hideMark/>
          </w:tcPr>
          <w:p w14:paraId="6008E99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210585F" w14:textId="77777777" w:rsidR="00000000" w:rsidRDefault="00B80CBE">
      <w:pPr>
        <w:rPr>
          <w:rFonts w:eastAsia="Times New Roman"/>
          <w:sz w:val="20"/>
          <w:szCs w:val="20"/>
        </w:rPr>
      </w:pPr>
      <w:r>
        <w:rPr>
          <w:rFonts w:eastAsia="Times New Roman"/>
          <w:sz w:val="20"/>
          <w:szCs w:val="20"/>
        </w:rPr>
        <w:pict w14:anchorId="3DFF7083">
          <v:rect id="_x0000_i1108" style="width:0;height:1.5pt" o:hralign="center" o:hrstd="t" o:hr="t" fillcolor="#a0a0a0" stroked="f"/>
        </w:pict>
      </w:r>
    </w:p>
    <w:p w14:paraId="381B0E5A" w14:textId="77777777" w:rsidR="00000000" w:rsidRDefault="00B80CBE">
      <w:pPr>
        <w:spacing w:line="288" w:lineRule="auto"/>
        <w:jc w:val="both"/>
        <w:divId w:val="154070446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102645F" w14:textId="77777777" w:rsidR="00000000" w:rsidRDefault="00B80CBE">
      <w:pPr>
        <w:spacing w:line="288" w:lineRule="auto"/>
        <w:jc w:val="center"/>
        <w:divId w:val="1540704462"/>
        <w:rPr>
          <w:rFonts w:eastAsia="Times New Roman"/>
          <w:sz w:val="20"/>
          <w:szCs w:val="20"/>
        </w:rPr>
      </w:pPr>
    </w:p>
    <w:p w14:paraId="53D14389" w14:textId="77777777" w:rsidR="00000000" w:rsidRDefault="00B80CBE">
      <w:pPr>
        <w:spacing w:line="288" w:lineRule="auto"/>
        <w:jc w:val="center"/>
        <w:divId w:val="1540704462"/>
        <w:rPr>
          <w:rFonts w:eastAsia="Times New Roman"/>
          <w:sz w:val="20"/>
          <w:szCs w:val="20"/>
        </w:rPr>
      </w:pPr>
      <w:r>
        <w:rPr>
          <w:rFonts w:ascii="inherit" w:eastAsia="Times New Roman" w:hAnsi="inherit"/>
          <w:b/>
          <w:bCs/>
          <w:sz w:val="20"/>
          <w:szCs w:val="20"/>
        </w:rPr>
        <w:t>CAPITAL ONE FINANCIAL CORPORATION</w:t>
      </w:r>
    </w:p>
    <w:p w14:paraId="1E18D35D" w14:textId="77777777" w:rsidR="00000000" w:rsidRDefault="00B80CBE">
      <w:pPr>
        <w:spacing w:line="288" w:lineRule="auto"/>
        <w:jc w:val="center"/>
        <w:divId w:val="1540704462"/>
        <w:rPr>
          <w:rFonts w:eastAsia="Times New Roman"/>
          <w:sz w:val="20"/>
          <w:szCs w:val="20"/>
        </w:rPr>
      </w:pPr>
      <w:r>
        <w:rPr>
          <w:rFonts w:ascii="inherit" w:eastAsia="Times New Roman" w:hAnsi="inherit"/>
          <w:b/>
          <w:bCs/>
          <w:sz w:val="20"/>
          <w:szCs w:val="20"/>
        </w:rPr>
        <w:t>NOTES TO CONSOLIDATED FINANCIAL STATEMENTS</w:t>
      </w:r>
    </w:p>
    <w:p w14:paraId="397147A4" w14:textId="77777777" w:rsidR="00000000" w:rsidRDefault="00B80CBE">
      <w:pPr>
        <w:divId w:val="772094015"/>
        <w:rPr>
          <w:rFonts w:eastAsia="Times New Roman"/>
          <w:sz w:val="20"/>
          <w:szCs w:val="20"/>
        </w:rPr>
      </w:pPr>
    </w:p>
    <w:p w14:paraId="49D6228A"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495727B" w14:textId="77777777">
        <w:trPr>
          <w:tblCellSpacing w:w="0" w:type="dxa"/>
        </w:trPr>
        <w:tc>
          <w:tcPr>
            <w:tcW w:w="360" w:type="dxa"/>
            <w:vAlign w:val="center"/>
            <w:hideMark/>
          </w:tcPr>
          <w:p w14:paraId="36F7D84F" w14:textId="77777777" w:rsidR="00000000" w:rsidRDefault="00B80CBE">
            <w:pPr>
              <w:spacing w:line="288" w:lineRule="auto"/>
              <w:jc w:val="both"/>
              <w:rPr>
                <w:rFonts w:eastAsia="Times New Roman"/>
                <w:sz w:val="20"/>
                <w:szCs w:val="20"/>
              </w:rPr>
            </w:pPr>
          </w:p>
        </w:tc>
        <w:tc>
          <w:tcPr>
            <w:tcW w:w="0" w:type="auto"/>
            <w:vAlign w:val="center"/>
            <w:hideMark/>
          </w:tcPr>
          <w:p w14:paraId="5D320FCF" w14:textId="77777777" w:rsidR="00000000" w:rsidRDefault="00B80CBE">
            <w:pPr>
              <w:rPr>
                <w:rFonts w:eastAsia="Times New Roman"/>
                <w:sz w:val="20"/>
                <w:szCs w:val="20"/>
              </w:rPr>
            </w:pPr>
          </w:p>
        </w:tc>
      </w:tr>
      <w:tr w:rsidR="00000000" w14:paraId="1F814D98" w14:textId="77777777">
        <w:trPr>
          <w:tblCellSpacing w:w="0" w:type="dxa"/>
        </w:trPr>
        <w:tc>
          <w:tcPr>
            <w:tcW w:w="0" w:type="auto"/>
            <w:hideMark/>
          </w:tcPr>
          <w:p w14:paraId="5455C34E" w14:textId="77777777" w:rsidR="00000000" w:rsidRDefault="00B80CBE">
            <w:pPr>
              <w:spacing w:line="288" w:lineRule="auto"/>
              <w:divId w:val="15316477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9327361" w14:textId="77777777" w:rsidR="00000000" w:rsidRDefault="00B80CBE">
            <w:pPr>
              <w:spacing w:line="288" w:lineRule="auto"/>
              <w:jc w:val="both"/>
              <w:rPr>
                <w:rFonts w:eastAsia="Times New Roman"/>
                <w:sz w:val="16"/>
                <w:szCs w:val="16"/>
              </w:rPr>
            </w:pPr>
            <w:r>
              <w:rPr>
                <w:rFonts w:eastAsia="Times New Roman"/>
                <w:color w:val="000000"/>
                <w:sz w:val="16"/>
                <w:szCs w:val="16"/>
              </w:rPr>
              <w:t>The amount and timing of recoveries is impacted by our collection strategies, which are based on customer behavior and risk profile and include direct customer communications, repossession of collateral, the periodic sale of charged-off loans as well as ad</w:t>
            </w:r>
            <w:r>
              <w:rPr>
                <w:rFonts w:eastAsia="Times New Roman"/>
                <w:color w:val="000000"/>
                <w:sz w:val="16"/>
                <w:szCs w:val="16"/>
              </w:rPr>
              <w:t xml:space="preserve">ditional strategies, such as litigation. </w:t>
            </w:r>
          </w:p>
        </w:tc>
      </w:tr>
    </w:tbl>
    <w:p w14:paraId="3E8A95B6"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466"/>
      </w:tblGrid>
      <w:tr w:rsidR="00000000" w14:paraId="4650CA22" w14:textId="77777777">
        <w:trPr>
          <w:tblCellSpacing w:w="0" w:type="dxa"/>
        </w:trPr>
        <w:tc>
          <w:tcPr>
            <w:tcW w:w="360" w:type="dxa"/>
            <w:vAlign w:val="center"/>
            <w:hideMark/>
          </w:tcPr>
          <w:p w14:paraId="659E4A9F" w14:textId="77777777" w:rsidR="00000000" w:rsidRDefault="00B80CBE">
            <w:pPr>
              <w:rPr>
                <w:rFonts w:eastAsia="Times New Roman"/>
                <w:sz w:val="20"/>
                <w:szCs w:val="20"/>
              </w:rPr>
            </w:pPr>
          </w:p>
        </w:tc>
        <w:tc>
          <w:tcPr>
            <w:tcW w:w="0" w:type="auto"/>
            <w:vAlign w:val="center"/>
            <w:hideMark/>
          </w:tcPr>
          <w:p w14:paraId="04A197FF" w14:textId="77777777" w:rsidR="00000000" w:rsidRDefault="00B80CBE">
            <w:pPr>
              <w:rPr>
                <w:rFonts w:eastAsia="Times New Roman"/>
                <w:sz w:val="20"/>
                <w:szCs w:val="20"/>
              </w:rPr>
            </w:pPr>
          </w:p>
        </w:tc>
      </w:tr>
      <w:tr w:rsidR="00000000" w14:paraId="7F9FBAC0" w14:textId="77777777">
        <w:trPr>
          <w:tblCellSpacing w:w="0" w:type="dxa"/>
        </w:trPr>
        <w:tc>
          <w:tcPr>
            <w:tcW w:w="0" w:type="auto"/>
            <w:hideMark/>
          </w:tcPr>
          <w:p w14:paraId="2467528B" w14:textId="77777777" w:rsidR="00000000" w:rsidRDefault="00B80CBE">
            <w:pPr>
              <w:spacing w:line="288" w:lineRule="auto"/>
              <w:divId w:val="13990117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AD67052" w14:textId="77777777" w:rsidR="00000000" w:rsidRDefault="00B80CBE">
            <w:pPr>
              <w:spacing w:line="288" w:lineRule="auto"/>
              <w:jc w:val="both"/>
              <w:rPr>
                <w:rFonts w:eastAsia="Times New Roman"/>
                <w:sz w:val="16"/>
                <w:szCs w:val="16"/>
              </w:rPr>
            </w:pPr>
            <w:r>
              <w:rPr>
                <w:rFonts w:eastAsia="Times New Roman"/>
                <w:color w:val="000000"/>
                <w:sz w:val="16"/>
                <w:szCs w:val="16"/>
              </w:rPr>
              <w:t>Represents foreign currency translation adjustments and the net impact of loan transfers and sales where applicable.</w:t>
            </w:r>
            <w:r>
              <w:rPr>
                <w:rFonts w:eastAsia="Times New Roman"/>
                <w:color w:val="000000"/>
                <w:sz w:val="10"/>
                <w:szCs w:val="10"/>
                <w:vertAlign w:val="superscript"/>
              </w:rPr>
              <w:t xml:space="preserve"> </w:t>
            </w:r>
            <w:r>
              <w:rPr>
                <w:rFonts w:eastAsia="Times New Roman"/>
                <w:color w:val="000000"/>
                <w:sz w:val="16"/>
                <w:szCs w:val="16"/>
              </w:rPr>
              <w:t> </w:t>
            </w:r>
          </w:p>
        </w:tc>
      </w:tr>
    </w:tbl>
    <w:p w14:paraId="2DCC4419"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650"/>
      </w:tblGrid>
      <w:tr w:rsidR="00000000" w14:paraId="408B616A" w14:textId="77777777">
        <w:trPr>
          <w:tblCellSpacing w:w="0" w:type="dxa"/>
        </w:trPr>
        <w:tc>
          <w:tcPr>
            <w:tcW w:w="360" w:type="dxa"/>
            <w:vAlign w:val="center"/>
            <w:hideMark/>
          </w:tcPr>
          <w:p w14:paraId="105D3FBD" w14:textId="77777777" w:rsidR="00000000" w:rsidRDefault="00B80CBE">
            <w:pPr>
              <w:rPr>
                <w:rFonts w:eastAsia="Times New Roman"/>
                <w:sz w:val="20"/>
                <w:szCs w:val="20"/>
              </w:rPr>
            </w:pPr>
          </w:p>
        </w:tc>
        <w:tc>
          <w:tcPr>
            <w:tcW w:w="0" w:type="auto"/>
            <w:vAlign w:val="center"/>
            <w:hideMark/>
          </w:tcPr>
          <w:p w14:paraId="6462E22A" w14:textId="77777777" w:rsidR="00000000" w:rsidRDefault="00B80CBE">
            <w:pPr>
              <w:rPr>
                <w:rFonts w:eastAsia="Times New Roman"/>
                <w:sz w:val="20"/>
                <w:szCs w:val="20"/>
              </w:rPr>
            </w:pPr>
          </w:p>
        </w:tc>
      </w:tr>
      <w:tr w:rsidR="00000000" w14:paraId="76537BF4" w14:textId="77777777">
        <w:trPr>
          <w:tblCellSpacing w:w="0" w:type="dxa"/>
        </w:trPr>
        <w:tc>
          <w:tcPr>
            <w:tcW w:w="0" w:type="auto"/>
            <w:hideMark/>
          </w:tcPr>
          <w:p w14:paraId="3E24F886" w14:textId="77777777" w:rsidR="00000000" w:rsidRDefault="00B80CBE">
            <w:pPr>
              <w:spacing w:line="288" w:lineRule="auto"/>
              <w:divId w:val="111049912"/>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2B5EFE6E" w14:textId="77777777" w:rsidR="00000000" w:rsidRDefault="00B80CBE">
            <w:pPr>
              <w:spacing w:line="288" w:lineRule="auto"/>
              <w:jc w:val="both"/>
              <w:rPr>
                <w:rFonts w:eastAsia="Times New Roman"/>
                <w:sz w:val="16"/>
                <w:szCs w:val="16"/>
              </w:rPr>
            </w:pPr>
            <w:r>
              <w:rPr>
                <w:rFonts w:eastAsia="Times New Roman"/>
                <w:color w:val="000000"/>
                <w:sz w:val="16"/>
                <w:szCs w:val="16"/>
              </w:rPr>
              <w:t>Includes the legacy loan portfolio of our discontinued GreenPoint mortgage operations.</w:t>
            </w:r>
            <w:r>
              <w:rPr>
                <w:rFonts w:eastAsia="Times New Roman"/>
                <w:color w:val="000000"/>
                <w:sz w:val="10"/>
                <w:szCs w:val="10"/>
                <w:vertAlign w:val="superscript"/>
              </w:rPr>
              <w:t xml:space="preserve"> </w:t>
            </w:r>
            <w:r>
              <w:rPr>
                <w:rFonts w:eastAsia="Times New Roman"/>
                <w:color w:val="000000"/>
                <w:sz w:val="16"/>
                <w:szCs w:val="16"/>
              </w:rPr>
              <w:t> </w:t>
            </w:r>
          </w:p>
        </w:tc>
      </w:tr>
    </w:tbl>
    <w:p w14:paraId="7BC7301B" w14:textId="77777777" w:rsidR="00000000" w:rsidRDefault="00B80CBE">
      <w:pPr>
        <w:spacing w:line="288" w:lineRule="auto"/>
        <w:rPr>
          <w:rFonts w:eastAsia="Times New Roman"/>
          <w:sz w:val="20"/>
          <w:szCs w:val="20"/>
        </w:rPr>
      </w:pPr>
      <w:r>
        <w:rPr>
          <w:rFonts w:ascii="inherit" w:eastAsia="Times New Roman" w:hAnsi="inherit"/>
          <w:b/>
          <w:bCs/>
          <w:sz w:val="20"/>
          <w:szCs w:val="20"/>
        </w:rPr>
        <w:t xml:space="preserve">Components of Allowance for Loan and </w:t>
      </w:r>
      <w:r>
        <w:rPr>
          <w:rFonts w:ascii="inherit" w:eastAsia="Times New Roman" w:hAnsi="inherit"/>
          <w:b/>
          <w:bCs/>
          <w:sz w:val="20"/>
          <w:szCs w:val="20"/>
        </w:rPr>
        <w:t>Lease Losses by Impairment Methodology</w:t>
      </w:r>
    </w:p>
    <w:p w14:paraId="238D6E6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the components of our allowance for loan and lease losses by portfolio segment and impairment methodology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w:t>
      </w:r>
      <w:r>
        <w:rPr>
          <w:rFonts w:eastAsia="Times New Roman"/>
          <w:color w:val="000000"/>
          <w:sz w:val="20"/>
          <w:szCs w:val="20"/>
        </w:rPr>
        <w: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further discussion of allowance methodologies for each of the loan portfolios.</w:t>
      </w:r>
    </w:p>
    <w:p w14:paraId="03D02861" w14:textId="77777777" w:rsidR="00000000" w:rsidRDefault="00B80CBE">
      <w:pPr>
        <w:spacing w:line="288" w:lineRule="auto"/>
        <w:divId w:val="134641246"/>
        <w:rPr>
          <w:rFonts w:eastAsia="Times New Roman"/>
          <w:sz w:val="20"/>
          <w:szCs w:val="20"/>
        </w:rPr>
      </w:pPr>
      <w:r>
        <w:rPr>
          <w:rFonts w:eastAsia="Times New Roman"/>
          <w:b/>
          <w:bCs/>
          <w:color w:val="000000"/>
          <w:sz w:val="18"/>
          <w:szCs w:val="18"/>
        </w:rPr>
        <w:t>Table 5.2: Components of Allowance for Loan and Lease Losses by Impairment Methodology</w:t>
      </w:r>
    </w:p>
    <w:tbl>
      <w:tblPr>
        <w:tblW w:w="5000" w:type="pct"/>
        <w:tblCellMar>
          <w:left w:w="0" w:type="dxa"/>
          <w:right w:w="0" w:type="dxa"/>
        </w:tblCellMar>
        <w:tblLook w:val="04A0" w:firstRow="1" w:lastRow="0" w:firstColumn="1" w:lastColumn="0" w:noHBand="0" w:noVBand="1"/>
      </w:tblPr>
      <w:tblGrid>
        <w:gridCol w:w="3777"/>
        <w:gridCol w:w="105"/>
        <w:gridCol w:w="128"/>
        <w:gridCol w:w="682"/>
        <w:gridCol w:w="206"/>
        <w:gridCol w:w="105"/>
        <w:gridCol w:w="128"/>
        <w:gridCol w:w="618"/>
        <w:gridCol w:w="206"/>
        <w:gridCol w:w="105"/>
        <w:gridCol w:w="129"/>
        <w:gridCol w:w="790"/>
        <w:gridCol w:w="206"/>
        <w:gridCol w:w="105"/>
        <w:gridCol w:w="128"/>
        <w:gridCol w:w="682"/>
        <w:gridCol w:w="206"/>
      </w:tblGrid>
      <w:tr w:rsidR="00000000" w14:paraId="015164A6" w14:textId="77777777">
        <w:trPr>
          <w:divId w:val="251476204"/>
        </w:trPr>
        <w:tc>
          <w:tcPr>
            <w:tcW w:w="0" w:type="auto"/>
            <w:gridSpan w:val="17"/>
            <w:vAlign w:val="center"/>
            <w:hideMark/>
          </w:tcPr>
          <w:p w14:paraId="63A9B9FF" w14:textId="77777777" w:rsidR="00000000" w:rsidRDefault="00B80CBE">
            <w:pPr>
              <w:spacing w:line="288" w:lineRule="auto"/>
              <w:rPr>
                <w:rFonts w:eastAsia="Times New Roman"/>
                <w:sz w:val="20"/>
                <w:szCs w:val="20"/>
              </w:rPr>
            </w:pPr>
          </w:p>
        </w:tc>
      </w:tr>
      <w:tr w:rsidR="00000000" w14:paraId="233D4A89" w14:textId="77777777">
        <w:trPr>
          <w:divId w:val="251476204"/>
        </w:trPr>
        <w:tc>
          <w:tcPr>
            <w:tcW w:w="2400" w:type="pct"/>
            <w:vAlign w:val="center"/>
            <w:hideMark/>
          </w:tcPr>
          <w:p w14:paraId="2A8EF532" w14:textId="77777777" w:rsidR="00000000" w:rsidRDefault="00B80CBE">
            <w:pPr>
              <w:rPr>
                <w:rFonts w:eastAsia="Times New Roman"/>
                <w:sz w:val="20"/>
                <w:szCs w:val="20"/>
              </w:rPr>
            </w:pPr>
          </w:p>
        </w:tc>
        <w:tc>
          <w:tcPr>
            <w:tcW w:w="50" w:type="pct"/>
            <w:vAlign w:val="center"/>
            <w:hideMark/>
          </w:tcPr>
          <w:p w14:paraId="49613E2E" w14:textId="77777777" w:rsidR="00000000" w:rsidRDefault="00B80CBE">
            <w:pPr>
              <w:rPr>
                <w:rFonts w:eastAsia="Times New Roman"/>
                <w:sz w:val="20"/>
                <w:szCs w:val="20"/>
              </w:rPr>
            </w:pPr>
          </w:p>
        </w:tc>
        <w:tc>
          <w:tcPr>
            <w:tcW w:w="50" w:type="pct"/>
            <w:vAlign w:val="center"/>
            <w:hideMark/>
          </w:tcPr>
          <w:p w14:paraId="329B46D6" w14:textId="77777777" w:rsidR="00000000" w:rsidRDefault="00B80CBE">
            <w:pPr>
              <w:rPr>
                <w:rFonts w:eastAsia="Times New Roman"/>
                <w:sz w:val="20"/>
                <w:szCs w:val="20"/>
              </w:rPr>
            </w:pPr>
          </w:p>
        </w:tc>
        <w:tc>
          <w:tcPr>
            <w:tcW w:w="500" w:type="pct"/>
            <w:vAlign w:val="center"/>
            <w:hideMark/>
          </w:tcPr>
          <w:p w14:paraId="09F952EB" w14:textId="77777777" w:rsidR="00000000" w:rsidRDefault="00B80CBE">
            <w:pPr>
              <w:rPr>
                <w:rFonts w:eastAsia="Times New Roman"/>
                <w:sz w:val="20"/>
                <w:szCs w:val="20"/>
              </w:rPr>
            </w:pPr>
          </w:p>
        </w:tc>
        <w:tc>
          <w:tcPr>
            <w:tcW w:w="50" w:type="pct"/>
            <w:vAlign w:val="center"/>
            <w:hideMark/>
          </w:tcPr>
          <w:p w14:paraId="3CEEA650" w14:textId="77777777" w:rsidR="00000000" w:rsidRDefault="00B80CBE">
            <w:pPr>
              <w:rPr>
                <w:rFonts w:eastAsia="Times New Roman"/>
                <w:sz w:val="20"/>
                <w:szCs w:val="20"/>
              </w:rPr>
            </w:pPr>
          </w:p>
        </w:tc>
        <w:tc>
          <w:tcPr>
            <w:tcW w:w="50" w:type="pct"/>
            <w:vAlign w:val="center"/>
            <w:hideMark/>
          </w:tcPr>
          <w:p w14:paraId="2A6F1398" w14:textId="77777777" w:rsidR="00000000" w:rsidRDefault="00B80CBE">
            <w:pPr>
              <w:rPr>
                <w:rFonts w:eastAsia="Times New Roman"/>
                <w:sz w:val="20"/>
                <w:szCs w:val="20"/>
              </w:rPr>
            </w:pPr>
          </w:p>
        </w:tc>
        <w:tc>
          <w:tcPr>
            <w:tcW w:w="50" w:type="pct"/>
            <w:vAlign w:val="center"/>
            <w:hideMark/>
          </w:tcPr>
          <w:p w14:paraId="024F8178" w14:textId="77777777" w:rsidR="00000000" w:rsidRDefault="00B80CBE">
            <w:pPr>
              <w:rPr>
                <w:rFonts w:eastAsia="Times New Roman"/>
                <w:sz w:val="20"/>
                <w:szCs w:val="20"/>
              </w:rPr>
            </w:pPr>
          </w:p>
        </w:tc>
        <w:tc>
          <w:tcPr>
            <w:tcW w:w="500" w:type="pct"/>
            <w:vAlign w:val="center"/>
            <w:hideMark/>
          </w:tcPr>
          <w:p w14:paraId="3F268481" w14:textId="77777777" w:rsidR="00000000" w:rsidRDefault="00B80CBE">
            <w:pPr>
              <w:rPr>
                <w:rFonts w:eastAsia="Times New Roman"/>
                <w:sz w:val="20"/>
                <w:szCs w:val="20"/>
              </w:rPr>
            </w:pPr>
          </w:p>
        </w:tc>
        <w:tc>
          <w:tcPr>
            <w:tcW w:w="50" w:type="pct"/>
            <w:vAlign w:val="center"/>
            <w:hideMark/>
          </w:tcPr>
          <w:p w14:paraId="43B60D46" w14:textId="77777777" w:rsidR="00000000" w:rsidRDefault="00B80CBE">
            <w:pPr>
              <w:rPr>
                <w:rFonts w:eastAsia="Times New Roman"/>
                <w:sz w:val="20"/>
                <w:szCs w:val="20"/>
              </w:rPr>
            </w:pPr>
          </w:p>
        </w:tc>
        <w:tc>
          <w:tcPr>
            <w:tcW w:w="50" w:type="pct"/>
            <w:vAlign w:val="center"/>
            <w:hideMark/>
          </w:tcPr>
          <w:p w14:paraId="3A28210E" w14:textId="77777777" w:rsidR="00000000" w:rsidRDefault="00B80CBE">
            <w:pPr>
              <w:rPr>
                <w:rFonts w:eastAsia="Times New Roman"/>
                <w:sz w:val="20"/>
                <w:szCs w:val="20"/>
              </w:rPr>
            </w:pPr>
          </w:p>
        </w:tc>
        <w:tc>
          <w:tcPr>
            <w:tcW w:w="50" w:type="pct"/>
            <w:vAlign w:val="center"/>
            <w:hideMark/>
          </w:tcPr>
          <w:p w14:paraId="3088DBC5" w14:textId="77777777" w:rsidR="00000000" w:rsidRDefault="00B80CBE">
            <w:pPr>
              <w:rPr>
                <w:rFonts w:eastAsia="Times New Roman"/>
                <w:sz w:val="20"/>
                <w:szCs w:val="20"/>
              </w:rPr>
            </w:pPr>
          </w:p>
        </w:tc>
        <w:tc>
          <w:tcPr>
            <w:tcW w:w="500" w:type="pct"/>
            <w:vAlign w:val="center"/>
            <w:hideMark/>
          </w:tcPr>
          <w:p w14:paraId="0D63EB90" w14:textId="77777777" w:rsidR="00000000" w:rsidRDefault="00B80CBE">
            <w:pPr>
              <w:rPr>
                <w:rFonts w:eastAsia="Times New Roman"/>
                <w:sz w:val="20"/>
                <w:szCs w:val="20"/>
              </w:rPr>
            </w:pPr>
          </w:p>
        </w:tc>
        <w:tc>
          <w:tcPr>
            <w:tcW w:w="50" w:type="pct"/>
            <w:vAlign w:val="center"/>
            <w:hideMark/>
          </w:tcPr>
          <w:p w14:paraId="4D50A25E" w14:textId="77777777" w:rsidR="00000000" w:rsidRDefault="00B80CBE">
            <w:pPr>
              <w:rPr>
                <w:rFonts w:eastAsia="Times New Roman"/>
                <w:sz w:val="20"/>
                <w:szCs w:val="20"/>
              </w:rPr>
            </w:pPr>
          </w:p>
        </w:tc>
        <w:tc>
          <w:tcPr>
            <w:tcW w:w="50" w:type="pct"/>
            <w:vAlign w:val="center"/>
            <w:hideMark/>
          </w:tcPr>
          <w:p w14:paraId="2971CCB0" w14:textId="77777777" w:rsidR="00000000" w:rsidRDefault="00B80CBE">
            <w:pPr>
              <w:rPr>
                <w:rFonts w:eastAsia="Times New Roman"/>
                <w:sz w:val="20"/>
                <w:szCs w:val="20"/>
              </w:rPr>
            </w:pPr>
          </w:p>
        </w:tc>
        <w:tc>
          <w:tcPr>
            <w:tcW w:w="50" w:type="pct"/>
            <w:vAlign w:val="center"/>
            <w:hideMark/>
          </w:tcPr>
          <w:p w14:paraId="0DC63BEE" w14:textId="77777777" w:rsidR="00000000" w:rsidRDefault="00B80CBE">
            <w:pPr>
              <w:rPr>
                <w:rFonts w:eastAsia="Times New Roman"/>
                <w:sz w:val="20"/>
                <w:szCs w:val="20"/>
              </w:rPr>
            </w:pPr>
          </w:p>
        </w:tc>
        <w:tc>
          <w:tcPr>
            <w:tcW w:w="500" w:type="pct"/>
            <w:vAlign w:val="center"/>
            <w:hideMark/>
          </w:tcPr>
          <w:p w14:paraId="08F5D196" w14:textId="77777777" w:rsidR="00000000" w:rsidRDefault="00B80CBE">
            <w:pPr>
              <w:rPr>
                <w:rFonts w:eastAsia="Times New Roman"/>
                <w:sz w:val="20"/>
                <w:szCs w:val="20"/>
              </w:rPr>
            </w:pPr>
          </w:p>
        </w:tc>
        <w:tc>
          <w:tcPr>
            <w:tcW w:w="50" w:type="pct"/>
            <w:vAlign w:val="center"/>
            <w:hideMark/>
          </w:tcPr>
          <w:p w14:paraId="59761CD7" w14:textId="77777777" w:rsidR="00000000" w:rsidRDefault="00B80CBE">
            <w:pPr>
              <w:rPr>
                <w:rFonts w:eastAsia="Times New Roman"/>
                <w:sz w:val="20"/>
                <w:szCs w:val="20"/>
              </w:rPr>
            </w:pPr>
          </w:p>
        </w:tc>
      </w:tr>
      <w:tr w:rsidR="00000000" w14:paraId="4A0DA0C3" w14:textId="77777777">
        <w:trPr>
          <w:divId w:val="251476204"/>
        </w:trPr>
        <w:tc>
          <w:tcPr>
            <w:tcW w:w="0" w:type="auto"/>
            <w:tcMar>
              <w:top w:w="30" w:type="dxa"/>
              <w:left w:w="30" w:type="dxa"/>
              <w:bottom w:w="30" w:type="dxa"/>
              <w:right w:w="30" w:type="dxa"/>
            </w:tcMar>
            <w:vAlign w:val="bottom"/>
            <w:hideMark/>
          </w:tcPr>
          <w:p w14:paraId="016128DD"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7695784" w14:textId="77777777" w:rsidR="00000000" w:rsidRDefault="00B80CBE">
            <w:pPr>
              <w:divId w:val="1151747721"/>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6F4F2364" w14:textId="77777777" w:rsidR="00000000" w:rsidRDefault="00B80CBE">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31, 2019</w:t>
            </w:r>
          </w:p>
        </w:tc>
      </w:tr>
      <w:tr w:rsidR="00000000" w14:paraId="423CAE3A" w14:textId="77777777">
        <w:trPr>
          <w:divId w:val="251476204"/>
        </w:trPr>
        <w:tc>
          <w:tcPr>
            <w:tcW w:w="0" w:type="auto"/>
            <w:tcBorders>
              <w:bottom w:val="single" w:sz="6" w:space="0" w:color="000000"/>
            </w:tcBorders>
            <w:tcMar>
              <w:top w:w="30" w:type="dxa"/>
              <w:left w:w="30" w:type="dxa"/>
              <w:bottom w:w="30" w:type="dxa"/>
              <w:right w:w="30" w:type="dxa"/>
            </w:tcMar>
            <w:vAlign w:val="bottom"/>
            <w:hideMark/>
          </w:tcPr>
          <w:p w14:paraId="07DD2A97"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AB79CDA" w14:textId="77777777" w:rsidR="00000000" w:rsidRDefault="00B80CBE">
            <w:pPr>
              <w:divId w:val="1428169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109214E" w14:textId="77777777" w:rsidR="00000000" w:rsidRDefault="00B80CBE">
            <w:pPr>
              <w:jc w:val="center"/>
              <w:rPr>
                <w:rFonts w:eastAsia="Times New Roman"/>
                <w:sz w:val="16"/>
                <w:szCs w:val="16"/>
              </w:rPr>
            </w:pPr>
            <w:r>
              <w:rPr>
                <w:rFonts w:ascii="inherit" w:eastAsia="Times New Roman" w:hAnsi="inherit"/>
                <w:b/>
                <w:bCs/>
                <w:sz w:val="16"/>
                <w:szCs w:val="16"/>
              </w:rPr>
              <w:t>Credit</w:t>
            </w:r>
          </w:p>
          <w:p w14:paraId="564F5319" w14:textId="77777777" w:rsidR="00000000" w:rsidRDefault="00B80CB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14:paraId="3C33D4E7" w14:textId="77777777" w:rsidR="00000000" w:rsidRDefault="00B80CBE">
            <w:pPr>
              <w:divId w:val="59513960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7B79A9" w14:textId="77777777" w:rsidR="00000000" w:rsidRDefault="00B80CBE">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14:paraId="3AF716C5" w14:textId="77777777" w:rsidR="00000000" w:rsidRDefault="00B80CBE">
            <w:pPr>
              <w:divId w:val="87235250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315D42" w14:textId="77777777" w:rsidR="00000000" w:rsidRDefault="00B80CB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14:paraId="64D370B6" w14:textId="77777777" w:rsidR="00000000" w:rsidRDefault="00B80CBE">
            <w:pPr>
              <w:divId w:val="34440508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E97D7C0"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117F33A7" w14:textId="77777777">
        <w:trPr>
          <w:divId w:val="251476204"/>
        </w:trPr>
        <w:tc>
          <w:tcPr>
            <w:tcW w:w="0" w:type="auto"/>
            <w:shd w:val="clear" w:color="auto" w:fill="CCEEFF"/>
            <w:tcMar>
              <w:top w:w="30" w:type="dxa"/>
              <w:left w:w="30" w:type="dxa"/>
              <w:bottom w:w="30" w:type="dxa"/>
              <w:right w:w="30" w:type="dxa"/>
            </w:tcMar>
            <w:vAlign w:val="bottom"/>
            <w:hideMark/>
          </w:tcPr>
          <w:p w14:paraId="2CF4B9DE" w14:textId="77777777" w:rsidR="00000000" w:rsidRDefault="00B80CB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14:paraId="438B4879" w14:textId="77777777" w:rsidR="00000000" w:rsidRDefault="00B80CBE">
            <w:pPr>
              <w:divId w:val="8327944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682718" w14:textId="77777777" w:rsidR="00000000" w:rsidRDefault="00B80CBE">
            <w:pPr>
              <w:divId w:val="720597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3B09518" w14:textId="77777777" w:rsidR="00000000" w:rsidRDefault="00B80CBE">
            <w:pPr>
              <w:divId w:val="475144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54773C" w14:textId="77777777" w:rsidR="00000000" w:rsidRDefault="00B80CBE">
            <w:pPr>
              <w:divId w:val="332100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6F1781" w14:textId="77777777" w:rsidR="00000000" w:rsidRDefault="00B80CBE">
            <w:pPr>
              <w:divId w:val="11203009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E5A07C" w14:textId="77777777" w:rsidR="00000000" w:rsidRDefault="00B80CBE">
            <w:pPr>
              <w:divId w:val="5083289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4A68D2" w14:textId="77777777" w:rsidR="00000000" w:rsidRDefault="00B80CBE">
            <w:pPr>
              <w:divId w:val="13469790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CA42DD6" w14:textId="77777777" w:rsidR="00000000" w:rsidRDefault="00B80CBE">
            <w:pPr>
              <w:divId w:val="1878858403"/>
              <w:rPr>
                <w:rFonts w:eastAsia="Times New Roman"/>
                <w:sz w:val="20"/>
                <w:szCs w:val="20"/>
              </w:rPr>
            </w:pPr>
            <w:r>
              <w:rPr>
                <w:rFonts w:ascii="inherit" w:eastAsia="Times New Roman" w:hAnsi="inherit"/>
                <w:sz w:val="20"/>
                <w:szCs w:val="20"/>
              </w:rPr>
              <w:t> </w:t>
            </w:r>
          </w:p>
        </w:tc>
      </w:tr>
      <w:tr w:rsidR="00000000" w14:paraId="317233BA" w14:textId="77777777">
        <w:trPr>
          <w:divId w:val="251476204"/>
        </w:trPr>
        <w:tc>
          <w:tcPr>
            <w:tcW w:w="0" w:type="auto"/>
            <w:tcMar>
              <w:top w:w="30" w:type="dxa"/>
              <w:left w:w="30" w:type="dxa"/>
              <w:bottom w:w="30" w:type="dxa"/>
              <w:right w:w="30" w:type="dxa"/>
            </w:tcMar>
            <w:vAlign w:val="bottom"/>
            <w:hideMark/>
          </w:tcPr>
          <w:p w14:paraId="57ED3707" w14:textId="77777777" w:rsidR="00000000" w:rsidRDefault="00B80CB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14:paraId="4264EB93" w14:textId="77777777" w:rsidR="00000000" w:rsidRDefault="00B80CBE">
            <w:pPr>
              <w:divId w:val="16475841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4AE2CB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8F51DF4" w14:textId="77777777" w:rsidR="00000000" w:rsidRDefault="00B80CBE">
            <w:pPr>
              <w:jc w:val="right"/>
              <w:rPr>
                <w:rFonts w:eastAsia="Times New Roman"/>
                <w:sz w:val="18"/>
                <w:szCs w:val="18"/>
              </w:rPr>
            </w:pPr>
            <w:r>
              <w:rPr>
                <w:rFonts w:ascii="inherit" w:eastAsia="Times New Roman" w:hAnsi="inherit"/>
                <w:b/>
                <w:bCs/>
                <w:sz w:val="18"/>
                <w:szCs w:val="18"/>
              </w:rPr>
              <w:t>5,298</w:t>
            </w:r>
          </w:p>
        </w:tc>
        <w:tc>
          <w:tcPr>
            <w:tcW w:w="0" w:type="auto"/>
            <w:vAlign w:val="bottom"/>
            <w:hideMark/>
          </w:tcPr>
          <w:p w14:paraId="0E8ACE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1127E3" w14:textId="77777777" w:rsidR="00000000" w:rsidRDefault="00B80CBE">
            <w:pPr>
              <w:divId w:val="16255749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334200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31BCBFF9" w14:textId="77777777" w:rsidR="00000000" w:rsidRDefault="00B80CBE">
            <w:pPr>
              <w:jc w:val="right"/>
              <w:rPr>
                <w:rFonts w:eastAsia="Times New Roman"/>
                <w:sz w:val="18"/>
                <w:szCs w:val="18"/>
              </w:rPr>
            </w:pPr>
            <w:r>
              <w:rPr>
                <w:rFonts w:ascii="inherit" w:eastAsia="Times New Roman" w:hAnsi="inherit"/>
                <w:b/>
                <w:bCs/>
                <w:sz w:val="18"/>
                <w:szCs w:val="18"/>
              </w:rPr>
              <w:t>1,030</w:t>
            </w:r>
          </w:p>
        </w:tc>
        <w:tc>
          <w:tcPr>
            <w:tcW w:w="0" w:type="auto"/>
            <w:vAlign w:val="bottom"/>
            <w:hideMark/>
          </w:tcPr>
          <w:p w14:paraId="311D85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A2FB36" w14:textId="77777777" w:rsidR="00000000" w:rsidRDefault="00B80CBE">
            <w:pPr>
              <w:divId w:val="14333612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B8C3C7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DF909CF" w14:textId="77777777" w:rsidR="00000000" w:rsidRDefault="00B80CBE">
            <w:pPr>
              <w:jc w:val="right"/>
              <w:rPr>
                <w:rFonts w:eastAsia="Times New Roman"/>
                <w:sz w:val="18"/>
                <w:szCs w:val="18"/>
              </w:rPr>
            </w:pPr>
            <w:r>
              <w:rPr>
                <w:rFonts w:ascii="inherit" w:eastAsia="Times New Roman" w:hAnsi="inherit"/>
                <w:b/>
                <w:bCs/>
                <w:sz w:val="18"/>
                <w:szCs w:val="18"/>
              </w:rPr>
              <w:t>615</w:t>
            </w:r>
          </w:p>
        </w:tc>
        <w:tc>
          <w:tcPr>
            <w:tcW w:w="0" w:type="auto"/>
            <w:vAlign w:val="bottom"/>
            <w:hideMark/>
          </w:tcPr>
          <w:p w14:paraId="75FA1C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3171B9" w14:textId="77777777" w:rsidR="00000000" w:rsidRDefault="00B80CBE">
            <w:pPr>
              <w:divId w:val="7371664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E4855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FDD6C11" w14:textId="77777777" w:rsidR="00000000" w:rsidRDefault="00B80CBE">
            <w:pPr>
              <w:jc w:val="right"/>
              <w:rPr>
                <w:rFonts w:eastAsia="Times New Roman"/>
                <w:sz w:val="18"/>
                <w:szCs w:val="18"/>
              </w:rPr>
            </w:pPr>
            <w:r>
              <w:rPr>
                <w:rFonts w:ascii="inherit" w:eastAsia="Times New Roman" w:hAnsi="inherit"/>
                <w:b/>
                <w:bCs/>
                <w:sz w:val="18"/>
                <w:szCs w:val="18"/>
              </w:rPr>
              <w:t>6,943</w:t>
            </w:r>
          </w:p>
        </w:tc>
        <w:tc>
          <w:tcPr>
            <w:tcW w:w="0" w:type="auto"/>
            <w:vAlign w:val="bottom"/>
            <w:hideMark/>
          </w:tcPr>
          <w:p w14:paraId="6C87D138" w14:textId="77777777" w:rsidR="00000000" w:rsidRDefault="00B80CBE">
            <w:pPr>
              <w:rPr>
                <w:rFonts w:eastAsia="Times New Roman"/>
                <w:sz w:val="20"/>
                <w:szCs w:val="20"/>
              </w:rPr>
            </w:pPr>
          </w:p>
        </w:tc>
      </w:tr>
      <w:tr w:rsidR="00000000" w14:paraId="7EBB1E05" w14:textId="77777777">
        <w:trPr>
          <w:divId w:val="251476204"/>
        </w:trPr>
        <w:tc>
          <w:tcPr>
            <w:tcW w:w="0" w:type="auto"/>
            <w:shd w:val="clear" w:color="auto" w:fill="CCEEFF"/>
            <w:tcMar>
              <w:top w:w="30" w:type="dxa"/>
              <w:left w:w="30" w:type="dxa"/>
              <w:bottom w:w="30" w:type="dxa"/>
              <w:right w:w="30" w:type="dxa"/>
            </w:tcMar>
            <w:vAlign w:val="bottom"/>
            <w:hideMark/>
          </w:tcPr>
          <w:p w14:paraId="05372D15" w14:textId="77777777" w:rsidR="00000000" w:rsidRDefault="00B80CBE">
            <w:pPr>
              <w:rPr>
                <w:rFonts w:eastAsia="Times New Roman"/>
                <w:sz w:val="18"/>
                <w:szCs w:val="18"/>
              </w:rPr>
            </w:pPr>
            <w:r>
              <w:rPr>
                <w:rFonts w:ascii="inherit" w:eastAsia="Times New Roman" w:hAnsi="inherit"/>
                <w:sz w:val="18"/>
                <w:szCs w:val="18"/>
              </w:rPr>
              <w:t>A</w:t>
            </w:r>
            <w:r>
              <w:rPr>
                <w:rFonts w:ascii="inherit" w:eastAsia="Times New Roman" w:hAnsi="inherit"/>
                <w:sz w:val="18"/>
                <w:szCs w:val="18"/>
              </w:rPr>
              <w:t>sset-specific</w:t>
            </w:r>
          </w:p>
        </w:tc>
        <w:tc>
          <w:tcPr>
            <w:tcW w:w="0" w:type="auto"/>
            <w:shd w:val="clear" w:color="auto" w:fill="CCEEFF"/>
            <w:tcMar>
              <w:top w:w="30" w:type="dxa"/>
              <w:left w:w="30" w:type="dxa"/>
              <w:bottom w:w="30" w:type="dxa"/>
              <w:right w:w="30" w:type="dxa"/>
            </w:tcMar>
            <w:vAlign w:val="bottom"/>
            <w:hideMark/>
          </w:tcPr>
          <w:p w14:paraId="30C92F2F" w14:textId="77777777" w:rsidR="00000000" w:rsidRDefault="00B80CBE">
            <w:pPr>
              <w:divId w:val="13871405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23EC86" w14:textId="77777777" w:rsidR="00000000" w:rsidRDefault="00B80CBE">
            <w:pPr>
              <w:jc w:val="right"/>
              <w:rPr>
                <w:rFonts w:eastAsia="Times New Roman"/>
                <w:sz w:val="18"/>
                <w:szCs w:val="18"/>
              </w:rPr>
            </w:pPr>
            <w:r>
              <w:rPr>
                <w:rFonts w:ascii="inherit" w:eastAsia="Times New Roman" w:hAnsi="inherit"/>
                <w:b/>
                <w:bCs/>
                <w:sz w:val="18"/>
                <w:szCs w:val="18"/>
              </w:rPr>
              <w:t>270</w:t>
            </w:r>
          </w:p>
        </w:tc>
        <w:tc>
          <w:tcPr>
            <w:tcW w:w="0" w:type="auto"/>
            <w:shd w:val="clear" w:color="auto" w:fill="CCEEFF"/>
            <w:vAlign w:val="bottom"/>
            <w:hideMark/>
          </w:tcPr>
          <w:p w14:paraId="4A35B15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E11639" w14:textId="77777777" w:rsidR="00000000" w:rsidRDefault="00B80CBE">
            <w:pPr>
              <w:divId w:val="482351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1E445A"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14:paraId="2A30FA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0C96DC" w14:textId="77777777" w:rsidR="00000000" w:rsidRDefault="00B80CBE">
            <w:pPr>
              <w:divId w:val="21098839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04469E" w14:textId="77777777" w:rsidR="00000000" w:rsidRDefault="00B80CBE">
            <w:pPr>
              <w:jc w:val="right"/>
              <w:rPr>
                <w:rFonts w:eastAsia="Times New Roman"/>
                <w:sz w:val="18"/>
                <w:szCs w:val="18"/>
              </w:rPr>
            </w:pPr>
            <w:r>
              <w:rPr>
                <w:rFonts w:ascii="inherit" w:eastAsia="Times New Roman" w:hAnsi="inherit"/>
                <w:b/>
                <w:bCs/>
                <w:sz w:val="18"/>
                <w:szCs w:val="18"/>
              </w:rPr>
              <w:t>68</w:t>
            </w:r>
          </w:p>
        </w:tc>
        <w:tc>
          <w:tcPr>
            <w:tcW w:w="0" w:type="auto"/>
            <w:shd w:val="clear" w:color="auto" w:fill="CCEEFF"/>
            <w:vAlign w:val="bottom"/>
            <w:hideMark/>
          </w:tcPr>
          <w:p w14:paraId="59160D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08AD52" w14:textId="77777777" w:rsidR="00000000" w:rsidRDefault="00B80CBE">
            <w:pPr>
              <w:divId w:val="623460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DEDE9AB" w14:textId="77777777" w:rsidR="00000000" w:rsidRDefault="00B80CBE">
            <w:pPr>
              <w:jc w:val="right"/>
              <w:rPr>
                <w:rFonts w:eastAsia="Times New Roman"/>
                <w:sz w:val="18"/>
                <w:szCs w:val="18"/>
              </w:rPr>
            </w:pPr>
            <w:r>
              <w:rPr>
                <w:rFonts w:ascii="inherit" w:eastAsia="Times New Roman" w:hAnsi="inherit"/>
                <w:b/>
                <w:bCs/>
                <w:sz w:val="18"/>
                <w:szCs w:val="18"/>
              </w:rPr>
              <w:t>370</w:t>
            </w:r>
          </w:p>
        </w:tc>
        <w:tc>
          <w:tcPr>
            <w:tcW w:w="0" w:type="auto"/>
            <w:shd w:val="clear" w:color="auto" w:fill="CCEEFF"/>
            <w:vAlign w:val="bottom"/>
            <w:hideMark/>
          </w:tcPr>
          <w:p w14:paraId="5B2A3EE1" w14:textId="77777777" w:rsidR="00000000" w:rsidRDefault="00B80CBE">
            <w:pPr>
              <w:rPr>
                <w:rFonts w:eastAsia="Times New Roman"/>
                <w:sz w:val="20"/>
                <w:szCs w:val="20"/>
              </w:rPr>
            </w:pPr>
          </w:p>
        </w:tc>
      </w:tr>
      <w:tr w:rsidR="00000000" w14:paraId="7618CB72" w14:textId="77777777">
        <w:trPr>
          <w:divId w:val="251476204"/>
        </w:trPr>
        <w:tc>
          <w:tcPr>
            <w:tcW w:w="0" w:type="auto"/>
            <w:tcMar>
              <w:top w:w="30" w:type="dxa"/>
              <w:left w:w="30" w:type="dxa"/>
              <w:bottom w:w="30" w:type="dxa"/>
              <w:right w:w="30" w:type="dxa"/>
            </w:tcMar>
            <w:vAlign w:val="bottom"/>
            <w:hideMark/>
          </w:tcPr>
          <w:p w14:paraId="6B7B8F50" w14:textId="77777777" w:rsidR="00000000" w:rsidRDefault="00B80CBE">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14:paraId="7E35E6AC" w14:textId="77777777" w:rsidR="00000000" w:rsidRDefault="00B80CBE">
            <w:pPr>
              <w:divId w:val="120255243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4DF430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41A5435" w14:textId="77777777" w:rsidR="00000000" w:rsidRDefault="00B80CBE">
            <w:pPr>
              <w:jc w:val="right"/>
              <w:rPr>
                <w:rFonts w:eastAsia="Times New Roman"/>
                <w:sz w:val="18"/>
                <w:szCs w:val="18"/>
              </w:rPr>
            </w:pPr>
            <w:r>
              <w:rPr>
                <w:rFonts w:ascii="inherit" w:eastAsia="Times New Roman" w:hAnsi="inherit"/>
                <w:b/>
                <w:bCs/>
                <w:sz w:val="18"/>
                <w:szCs w:val="18"/>
              </w:rPr>
              <w:t>5,568</w:t>
            </w:r>
          </w:p>
        </w:tc>
        <w:tc>
          <w:tcPr>
            <w:tcW w:w="0" w:type="auto"/>
            <w:tcBorders>
              <w:top w:val="single" w:sz="6" w:space="0" w:color="000000"/>
              <w:bottom w:val="double" w:sz="6" w:space="0" w:color="000000"/>
            </w:tcBorders>
            <w:vAlign w:val="bottom"/>
            <w:hideMark/>
          </w:tcPr>
          <w:p w14:paraId="711D3C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B2BCF3" w14:textId="77777777" w:rsidR="00000000" w:rsidRDefault="00B80CBE">
            <w:pPr>
              <w:divId w:val="72969679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907718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D9BD556" w14:textId="77777777" w:rsidR="00000000" w:rsidRDefault="00B80CBE">
            <w:pPr>
              <w:jc w:val="right"/>
              <w:rPr>
                <w:rFonts w:eastAsia="Times New Roman"/>
                <w:sz w:val="18"/>
                <w:szCs w:val="18"/>
              </w:rPr>
            </w:pPr>
            <w:r>
              <w:rPr>
                <w:rFonts w:ascii="inherit" w:eastAsia="Times New Roman" w:hAnsi="inherit"/>
                <w:b/>
                <w:bCs/>
                <w:sz w:val="18"/>
                <w:szCs w:val="18"/>
              </w:rPr>
              <w:t>1,062</w:t>
            </w:r>
          </w:p>
        </w:tc>
        <w:tc>
          <w:tcPr>
            <w:tcW w:w="0" w:type="auto"/>
            <w:tcBorders>
              <w:top w:val="single" w:sz="6" w:space="0" w:color="000000"/>
              <w:bottom w:val="double" w:sz="6" w:space="0" w:color="000000"/>
            </w:tcBorders>
            <w:vAlign w:val="bottom"/>
            <w:hideMark/>
          </w:tcPr>
          <w:p w14:paraId="7E54170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04A974" w14:textId="77777777" w:rsidR="00000000" w:rsidRDefault="00B80CBE">
            <w:pPr>
              <w:divId w:val="780301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CE5CAA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69BC707"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tcBorders>
              <w:top w:val="single" w:sz="6" w:space="0" w:color="000000"/>
              <w:bottom w:val="double" w:sz="6" w:space="0" w:color="000000"/>
            </w:tcBorders>
            <w:vAlign w:val="bottom"/>
            <w:hideMark/>
          </w:tcPr>
          <w:p w14:paraId="712F1C1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55F301" w14:textId="77777777" w:rsidR="00000000" w:rsidRDefault="00B80CBE">
            <w:pPr>
              <w:divId w:val="202578471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7758340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DD088AC" w14:textId="77777777" w:rsidR="00000000" w:rsidRDefault="00B80CBE">
            <w:pPr>
              <w:jc w:val="right"/>
              <w:rPr>
                <w:rFonts w:eastAsia="Times New Roman"/>
                <w:sz w:val="18"/>
                <w:szCs w:val="18"/>
              </w:rPr>
            </w:pPr>
            <w:r>
              <w:rPr>
                <w:rFonts w:ascii="inherit" w:eastAsia="Times New Roman" w:hAnsi="inherit"/>
                <w:b/>
                <w:bCs/>
                <w:sz w:val="18"/>
                <w:szCs w:val="18"/>
              </w:rPr>
              <w:t>7,313</w:t>
            </w:r>
          </w:p>
        </w:tc>
        <w:tc>
          <w:tcPr>
            <w:tcW w:w="0" w:type="auto"/>
            <w:tcBorders>
              <w:top w:val="single" w:sz="6" w:space="0" w:color="000000"/>
              <w:bottom w:val="double" w:sz="6" w:space="0" w:color="000000"/>
            </w:tcBorders>
            <w:vAlign w:val="bottom"/>
            <w:hideMark/>
          </w:tcPr>
          <w:p w14:paraId="1417F4D8" w14:textId="77777777" w:rsidR="00000000" w:rsidRDefault="00B80CBE">
            <w:pPr>
              <w:rPr>
                <w:rFonts w:eastAsia="Times New Roman"/>
                <w:sz w:val="20"/>
                <w:szCs w:val="20"/>
              </w:rPr>
            </w:pPr>
          </w:p>
        </w:tc>
      </w:tr>
      <w:tr w:rsidR="00000000" w14:paraId="1A7E9290" w14:textId="77777777">
        <w:trPr>
          <w:divId w:val="251476204"/>
        </w:trPr>
        <w:tc>
          <w:tcPr>
            <w:tcW w:w="0" w:type="auto"/>
            <w:shd w:val="clear" w:color="auto" w:fill="CCEEFF"/>
            <w:tcMar>
              <w:top w:w="30" w:type="dxa"/>
              <w:left w:w="30" w:type="dxa"/>
              <w:bottom w:w="30" w:type="dxa"/>
              <w:right w:w="30" w:type="dxa"/>
            </w:tcMar>
            <w:vAlign w:val="bottom"/>
            <w:hideMark/>
          </w:tcPr>
          <w:p w14:paraId="3041D178" w14:textId="77777777" w:rsidR="00000000" w:rsidRDefault="00B80CBE">
            <w:pPr>
              <w:divId w:val="1223062963"/>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680DC893" w14:textId="77777777" w:rsidR="00000000" w:rsidRDefault="00B80CBE">
            <w:pPr>
              <w:divId w:val="2155570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D4A363" w14:textId="77777777" w:rsidR="00000000" w:rsidRDefault="00B80CBE">
            <w:pPr>
              <w:divId w:val="2297719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8D1410" w14:textId="77777777" w:rsidR="00000000" w:rsidRDefault="00B80CBE">
            <w:pPr>
              <w:divId w:val="139377142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477079" w14:textId="77777777" w:rsidR="00000000" w:rsidRDefault="00B80CBE">
            <w:pPr>
              <w:divId w:val="8492231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B29073" w14:textId="77777777" w:rsidR="00000000" w:rsidRDefault="00B80CBE">
            <w:pPr>
              <w:divId w:val="7972652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5C51FC" w14:textId="77777777" w:rsidR="00000000" w:rsidRDefault="00B80CBE">
            <w:pPr>
              <w:divId w:val="110780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AC211F4" w14:textId="77777777" w:rsidR="00000000" w:rsidRDefault="00B80CBE">
            <w:pPr>
              <w:divId w:val="1620894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379C93" w14:textId="77777777" w:rsidR="00000000" w:rsidRDefault="00B80CBE">
            <w:pPr>
              <w:divId w:val="2011591424"/>
              <w:rPr>
                <w:rFonts w:eastAsia="Times New Roman"/>
                <w:sz w:val="20"/>
                <w:szCs w:val="20"/>
              </w:rPr>
            </w:pPr>
            <w:r>
              <w:rPr>
                <w:rFonts w:ascii="inherit" w:eastAsia="Times New Roman" w:hAnsi="inherit"/>
                <w:sz w:val="20"/>
                <w:szCs w:val="20"/>
              </w:rPr>
              <w:t> </w:t>
            </w:r>
          </w:p>
        </w:tc>
      </w:tr>
      <w:tr w:rsidR="00000000" w14:paraId="62CBE29C" w14:textId="77777777">
        <w:trPr>
          <w:divId w:val="251476204"/>
        </w:trPr>
        <w:tc>
          <w:tcPr>
            <w:tcW w:w="0" w:type="auto"/>
            <w:tcMar>
              <w:top w:w="30" w:type="dxa"/>
              <w:left w:w="30" w:type="dxa"/>
              <w:bottom w:w="30" w:type="dxa"/>
              <w:right w:w="30" w:type="dxa"/>
            </w:tcMar>
            <w:vAlign w:val="bottom"/>
            <w:hideMark/>
          </w:tcPr>
          <w:p w14:paraId="04C96C04" w14:textId="77777777" w:rsidR="00000000" w:rsidRDefault="00B80CB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14:paraId="3E4196CB" w14:textId="77777777" w:rsidR="00000000" w:rsidRDefault="00B80CBE">
            <w:pPr>
              <w:divId w:val="1836452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542AC3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9D54B84" w14:textId="77777777" w:rsidR="00000000" w:rsidRDefault="00B80CBE">
            <w:pPr>
              <w:jc w:val="right"/>
              <w:rPr>
                <w:rFonts w:eastAsia="Times New Roman"/>
                <w:sz w:val="18"/>
                <w:szCs w:val="18"/>
              </w:rPr>
            </w:pPr>
            <w:r>
              <w:rPr>
                <w:rFonts w:ascii="inherit" w:eastAsia="Times New Roman" w:hAnsi="inherit"/>
                <w:b/>
                <w:bCs/>
                <w:sz w:val="18"/>
                <w:szCs w:val="18"/>
              </w:rPr>
              <w:t>108,979</w:t>
            </w:r>
          </w:p>
        </w:tc>
        <w:tc>
          <w:tcPr>
            <w:tcW w:w="0" w:type="auto"/>
            <w:vAlign w:val="bottom"/>
            <w:hideMark/>
          </w:tcPr>
          <w:p w14:paraId="26BECD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EE3E03" w14:textId="77777777" w:rsidR="00000000" w:rsidRDefault="00B80CBE">
            <w:pPr>
              <w:divId w:val="15793689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CDAED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3B84478" w14:textId="77777777" w:rsidR="00000000" w:rsidRDefault="00B80CBE">
            <w:pPr>
              <w:jc w:val="right"/>
              <w:rPr>
                <w:rFonts w:eastAsia="Times New Roman"/>
                <w:sz w:val="18"/>
                <w:szCs w:val="18"/>
              </w:rPr>
            </w:pPr>
            <w:r>
              <w:rPr>
                <w:rFonts w:ascii="inherit" w:eastAsia="Times New Roman" w:hAnsi="inherit"/>
                <w:b/>
                <w:bCs/>
                <w:sz w:val="18"/>
                <w:szCs w:val="18"/>
              </w:rPr>
              <w:t>58,847</w:t>
            </w:r>
          </w:p>
        </w:tc>
        <w:tc>
          <w:tcPr>
            <w:tcW w:w="0" w:type="auto"/>
            <w:vAlign w:val="bottom"/>
            <w:hideMark/>
          </w:tcPr>
          <w:p w14:paraId="0F278B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2F14BA" w14:textId="77777777" w:rsidR="00000000" w:rsidRDefault="00B80CBE">
            <w:pPr>
              <w:divId w:val="15462871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83B0E6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CA4F99B" w14:textId="77777777" w:rsidR="00000000" w:rsidRDefault="00B80CBE">
            <w:pPr>
              <w:jc w:val="right"/>
              <w:rPr>
                <w:rFonts w:eastAsia="Times New Roman"/>
                <w:sz w:val="18"/>
                <w:szCs w:val="18"/>
              </w:rPr>
            </w:pPr>
            <w:r>
              <w:rPr>
                <w:rFonts w:ascii="inherit" w:eastAsia="Times New Roman" w:hAnsi="inherit"/>
                <w:b/>
                <w:bCs/>
                <w:sz w:val="18"/>
                <w:szCs w:val="18"/>
              </w:rPr>
              <w:t>70,383</w:t>
            </w:r>
          </w:p>
        </w:tc>
        <w:tc>
          <w:tcPr>
            <w:tcW w:w="0" w:type="auto"/>
            <w:vAlign w:val="bottom"/>
            <w:hideMark/>
          </w:tcPr>
          <w:p w14:paraId="1008AE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11289C" w14:textId="77777777" w:rsidR="00000000" w:rsidRDefault="00B80CBE">
            <w:pPr>
              <w:divId w:val="16148201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54FC95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0EB817E" w14:textId="77777777" w:rsidR="00000000" w:rsidRDefault="00B80CBE">
            <w:pPr>
              <w:jc w:val="right"/>
              <w:rPr>
                <w:rFonts w:eastAsia="Times New Roman"/>
                <w:sz w:val="18"/>
                <w:szCs w:val="18"/>
              </w:rPr>
            </w:pPr>
            <w:r>
              <w:rPr>
                <w:rFonts w:ascii="inherit" w:eastAsia="Times New Roman" w:hAnsi="inherit"/>
                <w:b/>
                <w:bCs/>
                <w:sz w:val="18"/>
                <w:szCs w:val="18"/>
              </w:rPr>
              <w:t>238,209</w:t>
            </w:r>
          </w:p>
        </w:tc>
        <w:tc>
          <w:tcPr>
            <w:tcW w:w="0" w:type="auto"/>
            <w:vAlign w:val="bottom"/>
            <w:hideMark/>
          </w:tcPr>
          <w:p w14:paraId="45D3A0C8" w14:textId="77777777" w:rsidR="00000000" w:rsidRDefault="00B80CBE">
            <w:pPr>
              <w:rPr>
                <w:rFonts w:eastAsia="Times New Roman"/>
                <w:sz w:val="20"/>
                <w:szCs w:val="20"/>
              </w:rPr>
            </w:pPr>
          </w:p>
        </w:tc>
      </w:tr>
      <w:tr w:rsidR="00000000" w14:paraId="01450DA9" w14:textId="77777777">
        <w:trPr>
          <w:divId w:val="251476204"/>
        </w:trPr>
        <w:tc>
          <w:tcPr>
            <w:tcW w:w="0" w:type="auto"/>
            <w:shd w:val="clear" w:color="auto" w:fill="CCEEFF"/>
            <w:tcMar>
              <w:top w:w="30" w:type="dxa"/>
              <w:left w:w="30" w:type="dxa"/>
              <w:bottom w:w="30" w:type="dxa"/>
              <w:right w:w="30" w:type="dxa"/>
            </w:tcMar>
            <w:vAlign w:val="bottom"/>
            <w:hideMark/>
          </w:tcPr>
          <w:p w14:paraId="42C15F3A" w14:textId="77777777" w:rsidR="00000000" w:rsidRDefault="00B80CB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14:paraId="0F6F04C5" w14:textId="77777777" w:rsidR="00000000" w:rsidRDefault="00B80CBE">
            <w:pPr>
              <w:divId w:val="8462920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16C518" w14:textId="77777777" w:rsidR="00000000" w:rsidRDefault="00B80CBE">
            <w:pPr>
              <w:jc w:val="right"/>
              <w:rPr>
                <w:rFonts w:eastAsia="Times New Roman"/>
                <w:sz w:val="18"/>
                <w:szCs w:val="18"/>
              </w:rPr>
            </w:pPr>
            <w:r>
              <w:rPr>
                <w:rFonts w:ascii="inherit" w:eastAsia="Times New Roman" w:hAnsi="inherit"/>
                <w:b/>
                <w:bCs/>
                <w:sz w:val="18"/>
                <w:szCs w:val="18"/>
              </w:rPr>
              <w:t>857</w:t>
            </w:r>
          </w:p>
        </w:tc>
        <w:tc>
          <w:tcPr>
            <w:tcW w:w="0" w:type="auto"/>
            <w:shd w:val="clear" w:color="auto" w:fill="CCEEFF"/>
            <w:vAlign w:val="bottom"/>
            <w:hideMark/>
          </w:tcPr>
          <w:p w14:paraId="519407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E3506A" w14:textId="77777777" w:rsidR="00000000" w:rsidRDefault="00B80CBE">
            <w:pPr>
              <w:divId w:val="17435254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990C5E7" w14:textId="77777777" w:rsidR="00000000" w:rsidRDefault="00B80CBE">
            <w:pPr>
              <w:jc w:val="right"/>
              <w:rPr>
                <w:rFonts w:eastAsia="Times New Roman"/>
                <w:sz w:val="18"/>
                <w:szCs w:val="18"/>
              </w:rPr>
            </w:pPr>
            <w:r>
              <w:rPr>
                <w:rFonts w:ascii="inherit" w:eastAsia="Times New Roman" w:hAnsi="inherit"/>
                <w:b/>
                <w:bCs/>
                <w:sz w:val="18"/>
                <w:szCs w:val="18"/>
              </w:rPr>
              <w:t>398</w:t>
            </w:r>
          </w:p>
        </w:tc>
        <w:tc>
          <w:tcPr>
            <w:tcW w:w="0" w:type="auto"/>
            <w:shd w:val="clear" w:color="auto" w:fill="CCEEFF"/>
            <w:vAlign w:val="bottom"/>
            <w:hideMark/>
          </w:tcPr>
          <w:p w14:paraId="52050F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222128" w14:textId="77777777" w:rsidR="00000000" w:rsidRDefault="00B80CBE">
            <w:pPr>
              <w:divId w:val="1827920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5ECFE6" w14:textId="77777777" w:rsidR="00000000" w:rsidRDefault="00B80CBE">
            <w:pPr>
              <w:jc w:val="right"/>
              <w:rPr>
                <w:rFonts w:eastAsia="Times New Roman"/>
                <w:sz w:val="18"/>
                <w:szCs w:val="18"/>
              </w:rPr>
            </w:pPr>
            <w:r>
              <w:rPr>
                <w:rFonts w:ascii="inherit" w:eastAsia="Times New Roman" w:hAnsi="inherit"/>
                <w:b/>
                <w:bCs/>
                <w:sz w:val="18"/>
                <w:szCs w:val="18"/>
              </w:rPr>
              <w:t>683</w:t>
            </w:r>
          </w:p>
        </w:tc>
        <w:tc>
          <w:tcPr>
            <w:tcW w:w="0" w:type="auto"/>
            <w:shd w:val="clear" w:color="auto" w:fill="CCEEFF"/>
            <w:vAlign w:val="bottom"/>
            <w:hideMark/>
          </w:tcPr>
          <w:p w14:paraId="475A98A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9E0571" w14:textId="77777777" w:rsidR="00000000" w:rsidRDefault="00B80CBE">
            <w:pPr>
              <w:divId w:val="2346272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43BFA7" w14:textId="77777777" w:rsidR="00000000" w:rsidRDefault="00B80CBE">
            <w:pPr>
              <w:jc w:val="right"/>
              <w:rPr>
                <w:rFonts w:eastAsia="Times New Roman"/>
                <w:sz w:val="18"/>
                <w:szCs w:val="18"/>
              </w:rPr>
            </w:pPr>
            <w:r>
              <w:rPr>
                <w:rFonts w:ascii="inherit" w:eastAsia="Times New Roman" w:hAnsi="inherit"/>
                <w:b/>
                <w:bCs/>
                <w:sz w:val="18"/>
                <w:szCs w:val="18"/>
              </w:rPr>
              <w:t>1,938</w:t>
            </w:r>
          </w:p>
        </w:tc>
        <w:tc>
          <w:tcPr>
            <w:tcW w:w="0" w:type="auto"/>
            <w:shd w:val="clear" w:color="auto" w:fill="CCEEFF"/>
            <w:vAlign w:val="bottom"/>
            <w:hideMark/>
          </w:tcPr>
          <w:p w14:paraId="481C5065" w14:textId="77777777" w:rsidR="00000000" w:rsidRDefault="00B80CBE">
            <w:pPr>
              <w:rPr>
                <w:rFonts w:eastAsia="Times New Roman"/>
                <w:sz w:val="20"/>
                <w:szCs w:val="20"/>
              </w:rPr>
            </w:pPr>
          </w:p>
        </w:tc>
      </w:tr>
      <w:tr w:rsidR="00000000" w14:paraId="219FE6F9" w14:textId="77777777">
        <w:trPr>
          <w:divId w:val="251476204"/>
        </w:trPr>
        <w:tc>
          <w:tcPr>
            <w:tcW w:w="0" w:type="auto"/>
            <w:tcMar>
              <w:top w:w="30" w:type="dxa"/>
              <w:left w:w="30" w:type="dxa"/>
              <w:bottom w:w="30" w:type="dxa"/>
              <w:right w:w="30" w:type="dxa"/>
            </w:tcMar>
            <w:vAlign w:val="bottom"/>
            <w:hideMark/>
          </w:tcPr>
          <w:p w14:paraId="5129AD23" w14:textId="77777777" w:rsidR="00000000" w:rsidRDefault="00B80CBE">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14:paraId="46E40004" w14:textId="77777777" w:rsidR="00000000" w:rsidRDefault="00B80CBE">
            <w:pPr>
              <w:divId w:val="19670848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3E178C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6BE2AC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FFA3C7" w14:textId="77777777" w:rsidR="00000000" w:rsidRDefault="00B80CBE">
            <w:pPr>
              <w:divId w:val="453808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73AF304"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tcBorders>
              <w:bottom w:val="single" w:sz="6" w:space="0" w:color="000000"/>
            </w:tcBorders>
            <w:vAlign w:val="bottom"/>
            <w:hideMark/>
          </w:tcPr>
          <w:p w14:paraId="2B89C5A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718D55" w14:textId="77777777" w:rsidR="00000000" w:rsidRDefault="00B80CBE">
            <w:pPr>
              <w:divId w:val="9501629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47F004" w14:textId="77777777" w:rsidR="00000000" w:rsidRDefault="00B80CBE">
            <w:pPr>
              <w:jc w:val="right"/>
              <w:rPr>
                <w:rFonts w:eastAsia="Times New Roman"/>
                <w:sz w:val="18"/>
                <w:szCs w:val="18"/>
              </w:rPr>
            </w:pPr>
            <w:r>
              <w:rPr>
                <w:rFonts w:ascii="inherit" w:eastAsia="Times New Roman" w:hAnsi="inherit"/>
                <w:b/>
                <w:bCs/>
                <w:sz w:val="18"/>
                <w:szCs w:val="18"/>
              </w:rPr>
              <w:t>123</w:t>
            </w:r>
          </w:p>
        </w:tc>
        <w:tc>
          <w:tcPr>
            <w:tcW w:w="0" w:type="auto"/>
            <w:tcBorders>
              <w:bottom w:val="single" w:sz="6" w:space="0" w:color="000000"/>
            </w:tcBorders>
            <w:vAlign w:val="bottom"/>
            <w:hideMark/>
          </w:tcPr>
          <w:p w14:paraId="3CCF7FC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65C337" w14:textId="77777777" w:rsidR="00000000" w:rsidRDefault="00B80CBE">
            <w:pPr>
              <w:divId w:val="369724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DFF1195" w14:textId="77777777" w:rsidR="00000000" w:rsidRDefault="00B80CBE">
            <w:pPr>
              <w:jc w:val="right"/>
              <w:rPr>
                <w:rFonts w:eastAsia="Times New Roman"/>
                <w:sz w:val="18"/>
                <w:szCs w:val="18"/>
              </w:rPr>
            </w:pPr>
            <w:r>
              <w:rPr>
                <w:rFonts w:ascii="inherit" w:eastAsia="Times New Roman" w:hAnsi="inherit"/>
                <w:b/>
                <w:bCs/>
                <w:sz w:val="18"/>
                <w:szCs w:val="18"/>
              </w:rPr>
              <w:t>126</w:t>
            </w:r>
          </w:p>
        </w:tc>
        <w:tc>
          <w:tcPr>
            <w:tcW w:w="0" w:type="auto"/>
            <w:tcBorders>
              <w:bottom w:val="single" w:sz="6" w:space="0" w:color="000000"/>
            </w:tcBorders>
            <w:vAlign w:val="bottom"/>
            <w:hideMark/>
          </w:tcPr>
          <w:p w14:paraId="3D528407" w14:textId="77777777" w:rsidR="00000000" w:rsidRDefault="00B80CBE">
            <w:pPr>
              <w:rPr>
                <w:rFonts w:eastAsia="Times New Roman"/>
                <w:sz w:val="20"/>
                <w:szCs w:val="20"/>
              </w:rPr>
            </w:pPr>
          </w:p>
        </w:tc>
      </w:tr>
      <w:tr w:rsidR="00000000" w14:paraId="7FE5126E" w14:textId="77777777">
        <w:trPr>
          <w:divId w:val="251476204"/>
        </w:trPr>
        <w:tc>
          <w:tcPr>
            <w:tcW w:w="0" w:type="auto"/>
            <w:shd w:val="clear" w:color="auto" w:fill="CCEEFF"/>
            <w:tcMar>
              <w:top w:w="30" w:type="dxa"/>
              <w:left w:w="30" w:type="dxa"/>
              <w:bottom w:w="30" w:type="dxa"/>
              <w:right w:w="30" w:type="dxa"/>
            </w:tcMar>
            <w:vAlign w:val="bottom"/>
            <w:hideMark/>
          </w:tcPr>
          <w:p w14:paraId="0E6C9D8D" w14:textId="77777777" w:rsidR="00000000" w:rsidRDefault="00B80CB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14:paraId="77E4DB73" w14:textId="77777777" w:rsidR="00000000" w:rsidRDefault="00B80CBE">
            <w:pPr>
              <w:divId w:val="210533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C3B19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805CB2"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single" w:sz="6" w:space="0" w:color="000000"/>
              <w:bottom w:val="double" w:sz="6" w:space="0" w:color="000000"/>
            </w:tcBorders>
            <w:shd w:val="clear" w:color="auto" w:fill="CCEEFF"/>
            <w:vAlign w:val="bottom"/>
            <w:hideMark/>
          </w:tcPr>
          <w:p w14:paraId="367102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6715EB" w14:textId="77777777" w:rsidR="00000000" w:rsidRDefault="00B80CBE">
            <w:pPr>
              <w:divId w:val="6345251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5C0904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6B6DE0"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single" w:sz="6" w:space="0" w:color="000000"/>
              <w:bottom w:val="double" w:sz="6" w:space="0" w:color="000000"/>
            </w:tcBorders>
            <w:shd w:val="clear" w:color="auto" w:fill="CCEEFF"/>
            <w:vAlign w:val="bottom"/>
            <w:hideMark/>
          </w:tcPr>
          <w:p w14:paraId="0F62F6C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A2FACD" w14:textId="77777777" w:rsidR="00000000" w:rsidRDefault="00B80CBE">
            <w:pPr>
              <w:divId w:val="66644121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17C6CA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D603461"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single" w:sz="6" w:space="0" w:color="000000"/>
              <w:bottom w:val="double" w:sz="6" w:space="0" w:color="000000"/>
            </w:tcBorders>
            <w:shd w:val="clear" w:color="auto" w:fill="CCEEFF"/>
            <w:vAlign w:val="bottom"/>
            <w:hideMark/>
          </w:tcPr>
          <w:p w14:paraId="2EC649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0077AC" w14:textId="77777777" w:rsidR="00000000" w:rsidRDefault="00B80CBE">
            <w:pPr>
              <w:divId w:val="11294772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4FBC5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E695AF"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tcBorders>
              <w:top w:val="single" w:sz="6" w:space="0" w:color="000000"/>
              <w:bottom w:val="double" w:sz="6" w:space="0" w:color="000000"/>
            </w:tcBorders>
            <w:shd w:val="clear" w:color="auto" w:fill="CCEEFF"/>
            <w:vAlign w:val="bottom"/>
            <w:hideMark/>
          </w:tcPr>
          <w:p w14:paraId="3E092534" w14:textId="77777777" w:rsidR="00000000" w:rsidRDefault="00B80CBE">
            <w:pPr>
              <w:rPr>
                <w:rFonts w:eastAsia="Times New Roman"/>
                <w:sz w:val="20"/>
                <w:szCs w:val="20"/>
              </w:rPr>
            </w:pPr>
          </w:p>
        </w:tc>
      </w:tr>
      <w:tr w:rsidR="00000000" w14:paraId="5CED9092" w14:textId="77777777">
        <w:trPr>
          <w:divId w:val="251476204"/>
        </w:trPr>
        <w:tc>
          <w:tcPr>
            <w:tcW w:w="0" w:type="auto"/>
            <w:tcMar>
              <w:top w:w="30" w:type="dxa"/>
              <w:left w:w="30" w:type="dxa"/>
              <w:bottom w:w="30" w:type="dxa"/>
              <w:right w:w="30" w:type="dxa"/>
            </w:tcMar>
            <w:vAlign w:val="bottom"/>
            <w:hideMark/>
          </w:tcPr>
          <w:p w14:paraId="1200FE4D" w14:textId="77777777" w:rsidR="00000000" w:rsidRDefault="00B80CBE">
            <w:pPr>
              <w:divId w:val="257103006"/>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4B2878A9" w14:textId="77777777" w:rsidR="00000000" w:rsidRDefault="00B80CBE">
            <w:pPr>
              <w:divId w:val="18811622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A9B712" w14:textId="77777777" w:rsidR="00000000" w:rsidRDefault="00B80CBE">
            <w:pPr>
              <w:jc w:val="right"/>
              <w:rPr>
                <w:rFonts w:eastAsia="Times New Roman"/>
                <w:sz w:val="18"/>
                <w:szCs w:val="18"/>
              </w:rPr>
            </w:pPr>
            <w:r>
              <w:rPr>
                <w:rFonts w:ascii="inherit" w:eastAsia="Times New Roman" w:hAnsi="inherit"/>
                <w:b/>
                <w:bCs/>
                <w:sz w:val="18"/>
                <w:szCs w:val="18"/>
              </w:rPr>
              <w:t>5.07</w:t>
            </w:r>
          </w:p>
        </w:tc>
        <w:tc>
          <w:tcPr>
            <w:tcW w:w="0" w:type="auto"/>
            <w:tcMar>
              <w:top w:w="30" w:type="dxa"/>
              <w:left w:w="0" w:type="dxa"/>
              <w:bottom w:w="30" w:type="dxa"/>
              <w:right w:w="30" w:type="dxa"/>
            </w:tcMar>
            <w:vAlign w:val="bottom"/>
            <w:hideMark/>
          </w:tcPr>
          <w:p w14:paraId="0BE118E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58587A6" w14:textId="77777777" w:rsidR="00000000" w:rsidRDefault="00B80CBE">
            <w:pPr>
              <w:divId w:val="25782978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EB1BF72" w14:textId="77777777" w:rsidR="00000000" w:rsidRDefault="00B80CBE">
            <w:pPr>
              <w:jc w:val="right"/>
              <w:rPr>
                <w:rFonts w:eastAsia="Times New Roman"/>
                <w:sz w:val="18"/>
                <w:szCs w:val="18"/>
              </w:rPr>
            </w:pPr>
            <w:r>
              <w:rPr>
                <w:rFonts w:ascii="inherit" w:eastAsia="Times New Roman" w:hAnsi="inherit"/>
                <w:b/>
                <w:bCs/>
                <w:sz w:val="18"/>
                <w:szCs w:val="18"/>
              </w:rPr>
              <w:t>1.79</w:t>
            </w:r>
          </w:p>
        </w:tc>
        <w:tc>
          <w:tcPr>
            <w:tcW w:w="0" w:type="auto"/>
            <w:tcBorders>
              <w:top w:val="double" w:sz="6" w:space="0" w:color="000000"/>
            </w:tcBorders>
            <w:tcMar>
              <w:top w:w="30" w:type="dxa"/>
              <w:left w:w="0" w:type="dxa"/>
              <w:bottom w:w="30" w:type="dxa"/>
              <w:right w:w="30" w:type="dxa"/>
            </w:tcMar>
            <w:vAlign w:val="bottom"/>
            <w:hideMark/>
          </w:tcPr>
          <w:p w14:paraId="040A77F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0A83863" w14:textId="77777777" w:rsidR="00000000" w:rsidRDefault="00B80CBE">
            <w:pPr>
              <w:divId w:val="195088786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7087EDA7" w14:textId="77777777" w:rsidR="00000000" w:rsidRDefault="00B80CBE">
            <w:pPr>
              <w:jc w:val="right"/>
              <w:rPr>
                <w:rFonts w:eastAsia="Times New Roman"/>
                <w:sz w:val="18"/>
                <w:szCs w:val="18"/>
              </w:rPr>
            </w:pPr>
            <w:r>
              <w:rPr>
                <w:rFonts w:ascii="inherit" w:eastAsia="Times New Roman" w:hAnsi="inherit"/>
                <w:b/>
                <w:bCs/>
                <w:sz w:val="18"/>
                <w:szCs w:val="18"/>
              </w:rPr>
              <w:t>0.96</w:t>
            </w:r>
          </w:p>
        </w:tc>
        <w:tc>
          <w:tcPr>
            <w:tcW w:w="0" w:type="auto"/>
            <w:tcBorders>
              <w:top w:val="double" w:sz="6" w:space="0" w:color="000000"/>
            </w:tcBorders>
            <w:tcMar>
              <w:top w:w="30" w:type="dxa"/>
              <w:left w:w="0" w:type="dxa"/>
              <w:bottom w:w="30" w:type="dxa"/>
              <w:right w:w="30" w:type="dxa"/>
            </w:tcMar>
            <w:vAlign w:val="bottom"/>
            <w:hideMark/>
          </w:tcPr>
          <w:p w14:paraId="29B508A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11967DA" w14:textId="77777777" w:rsidR="00000000" w:rsidRDefault="00B80CBE">
            <w:pPr>
              <w:divId w:val="48578027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6B1DBBA" w14:textId="77777777" w:rsidR="00000000" w:rsidRDefault="00B80CBE">
            <w:pPr>
              <w:jc w:val="right"/>
              <w:rPr>
                <w:rFonts w:eastAsia="Times New Roman"/>
                <w:sz w:val="18"/>
                <w:szCs w:val="18"/>
              </w:rPr>
            </w:pPr>
            <w:r>
              <w:rPr>
                <w:rFonts w:ascii="inherit" w:eastAsia="Times New Roman" w:hAnsi="inherit"/>
                <w:b/>
                <w:bCs/>
                <w:sz w:val="18"/>
                <w:szCs w:val="18"/>
              </w:rPr>
              <w:t>3.04</w:t>
            </w:r>
          </w:p>
        </w:tc>
        <w:tc>
          <w:tcPr>
            <w:tcW w:w="0" w:type="auto"/>
            <w:tcBorders>
              <w:top w:val="double" w:sz="6" w:space="0" w:color="000000"/>
            </w:tcBorders>
            <w:tcMar>
              <w:top w:w="30" w:type="dxa"/>
              <w:left w:w="0" w:type="dxa"/>
              <w:bottom w:w="30" w:type="dxa"/>
              <w:right w:w="30" w:type="dxa"/>
            </w:tcMar>
            <w:vAlign w:val="bottom"/>
            <w:hideMark/>
          </w:tcPr>
          <w:p w14:paraId="50475DFD" w14:textId="77777777" w:rsidR="00000000" w:rsidRDefault="00B80CBE">
            <w:pPr>
              <w:rPr>
                <w:rFonts w:eastAsia="Times New Roman"/>
                <w:sz w:val="18"/>
                <w:szCs w:val="18"/>
              </w:rPr>
            </w:pPr>
            <w:r>
              <w:rPr>
                <w:rFonts w:ascii="inherit" w:eastAsia="Times New Roman" w:hAnsi="inherit"/>
                <w:b/>
                <w:bCs/>
                <w:sz w:val="18"/>
                <w:szCs w:val="18"/>
              </w:rPr>
              <w:t>%</w:t>
            </w:r>
          </w:p>
        </w:tc>
      </w:tr>
    </w:tbl>
    <w:tbl>
      <w:tblPr>
        <w:tblW w:w="5000" w:type="pct"/>
        <w:tblCellMar>
          <w:left w:w="0" w:type="dxa"/>
          <w:right w:w="0" w:type="dxa"/>
        </w:tblCellMar>
        <w:tblLook w:val="04A0" w:firstRow="1" w:lastRow="0" w:firstColumn="1" w:lastColumn="0" w:noHBand="0" w:noVBand="1"/>
      </w:tblPr>
      <w:tblGrid>
        <w:gridCol w:w="3986"/>
        <w:gridCol w:w="144"/>
        <w:gridCol w:w="144"/>
        <w:gridCol w:w="830"/>
        <w:gridCol w:w="144"/>
        <w:gridCol w:w="144"/>
        <w:gridCol w:w="144"/>
        <w:gridCol w:w="830"/>
        <w:gridCol w:w="144"/>
        <w:gridCol w:w="144"/>
        <w:gridCol w:w="144"/>
        <w:gridCol w:w="830"/>
        <w:gridCol w:w="144"/>
        <w:gridCol w:w="144"/>
        <w:gridCol w:w="144"/>
        <w:gridCol w:w="830"/>
        <w:gridCol w:w="144"/>
      </w:tblGrid>
      <w:tr w:rsidR="00000000" w14:paraId="6888E80C" w14:textId="77777777">
        <w:trPr>
          <w:divId w:val="134641246"/>
        </w:trPr>
        <w:tc>
          <w:tcPr>
            <w:tcW w:w="0" w:type="auto"/>
            <w:gridSpan w:val="17"/>
            <w:vAlign w:val="center"/>
            <w:hideMark/>
          </w:tcPr>
          <w:p w14:paraId="20D00CD4" w14:textId="77777777" w:rsidR="00000000" w:rsidRDefault="00B80CBE">
            <w:pPr>
              <w:rPr>
                <w:rFonts w:eastAsia="Times New Roman"/>
                <w:sz w:val="20"/>
                <w:szCs w:val="20"/>
              </w:rPr>
            </w:pPr>
          </w:p>
        </w:tc>
      </w:tr>
      <w:tr w:rsidR="00000000" w14:paraId="45AECCFC" w14:textId="77777777">
        <w:trPr>
          <w:divId w:val="134641246"/>
        </w:trPr>
        <w:tc>
          <w:tcPr>
            <w:tcW w:w="2400" w:type="pct"/>
            <w:vAlign w:val="center"/>
            <w:hideMark/>
          </w:tcPr>
          <w:p w14:paraId="673AF5B0" w14:textId="77777777" w:rsidR="00000000" w:rsidRDefault="00B80CBE">
            <w:pPr>
              <w:rPr>
                <w:rFonts w:eastAsia="Times New Roman"/>
                <w:sz w:val="20"/>
                <w:szCs w:val="20"/>
              </w:rPr>
            </w:pPr>
          </w:p>
        </w:tc>
        <w:tc>
          <w:tcPr>
            <w:tcW w:w="50" w:type="pct"/>
            <w:vAlign w:val="center"/>
            <w:hideMark/>
          </w:tcPr>
          <w:p w14:paraId="5BF05F44" w14:textId="77777777" w:rsidR="00000000" w:rsidRDefault="00B80CBE">
            <w:pPr>
              <w:rPr>
                <w:rFonts w:eastAsia="Times New Roman"/>
                <w:sz w:val="20"/>
                <w:szCs w:val="20"/>
              </w:rPr>
            </w:pPr>
          </w:p>
        </w:tc>
        <w:tc>
          <w:tcPr>
            <w:tcW w:w="50" w:type="pct"/>
            <w:vAlign w:val="center"/>
            <w:hideMark/>
          </w:tcPr>
          <w:p w14:paraId="2F8396FC" w14:textId="77777777" w:rsidR="00000000" w:rsidRDefault="00B80CBE">
            <w:pPr>
              <w:rPr>
                <w:rFonts w:eastAsia="Times New Roman"/>
                <w:sz w:val="20"/>
                <w:szCs w:val="20"/>
              </w:rPr>
            </w:pPr>
          </w:p>
        </w:tc>
        <w:tc>
          <w:tcPr>
            <w:tcW w:w="500" w:type="pct"/>
            <w:vAlign w:val="center"/>
            <w:hideMark/>
          </w:tcPr>
          <w:p w14:paraId="66440EDF" w14:textId="77777777" w:rsidR="00000000" w:rsidRDefault="00B80CBE">
            <w:pPr>
              <w:rPr>
                <w:rFonts w:eastAsia="Times New Roman"/>
                <w:sz w:val="20"/>
                <w:szCs w:val="20"/>
              </w:rPr>
            </w:pPr>
          </w:p>
        </w:tc>
        <w:tc>
          <w:tcPr>
            <w:tcW w:w="50" w:type="pct"/>
            <w:vAlign w:val="center"/>
            <w:hideMark/>
          </w:tcPr>
          <w:p w14:paraId="5BFB6C3C" w14:textId="77777777" w:rsidR="00000000" w:rsidRDefault="00B80CBE">
            <w:pPr>
              <w:rPr>
                <w:rFonts w:eastAsia="Times New Roman"/>
                <w:sz w:val="20"/>
                <w:szCs w:val="20"/>
              </w:rPr>
            </w:pPr>
          </w:p>
        </w:tc>
        <w:tc>
          <w:tcPr>
            <w:tcW w:w="50" w:type="pct"/>
            <w:vAlign w:val="center"/>
            <w:hideMark/>
          </w:tcPr>
          <w:p w14:paraId="577410DD" w14:textId="77777777" w:rsidR="00000000" w:rsidRDefault="00B80CBE">
            <w:pPr>
              <w:rPr>
                <w:rFonts w:eastAsia="Times New Roman"/>
                <w:sz w:val="20"/>
                <w:szCs w:val="20"/>
              </w:rPr>
            </w:pPr>
          </w:p>
        </w:tc>
        <w:tc>
          <w:tcPr>
            <w:tcW w:w="50" w:type="pct"/>
            <w:vAlign w:val="center"/>
            <w:hideMark/>
          </w:tcPr>
          <w:p w14:paraId="1AB7CAAD" w14:textId="77777777" w:rsidR="00000000" w:rsidRDefault="00B80CBE">
            <w:pPr>
              <w:rPr>
                <w:rFonts w:eastAsia="Times New Roman"/>
                <w:sz w:val="20"/>
                <w:szCs w:val="20"/>
              </w:rPr>
            </w:pPr>
          </w:p>
        </w:tc>
        <w:tc>
          <w:tcPr>
            <w:tcW w:w="500" w:type="pct"/>
            <w:vAlign w:val="center"/>
            <w:hideMark/>
          </w:tcPr>
          <w:p w14:paraId="17E700E7" w14:textId="77777777" w:rsidR="00000000" w:rsidRDefault="00B80CBE">
            <w:pPr>
              <w:rPr>
                <w:rFonts w:eastAsia="Times New Roman"/>
                <w:sz w:val="20"/>
                <w:szCs w:val="20"/>
              </w:rPr>
            </w:pPr>
          </w:p>
        </w:tc>
        <w:tc>
          <w:tcPr>
            <w:tcW w:w="50" w:type="pct"/>
            <w:vAlign w:val="center"/>
            <w:hideMark/>
          </w:tcPr>
          <w:p w14:paraId="141A5E49" w14:textId="77777777" w:rsidR="00000000" w:rsidRDefault="00B80CBE">
            <w:pPr>
              <w:rPr>
                <w:rFonts w:eastAsia="Times New Roman"/>
                <w:sz w:val="20"/>
                <w:szCs w:val="20"/>
              </w:rPr>
            </w:pPr>
          </w:p>
        </w:tc>
        <w:tc>
          <w:tcPr>
            <w:tcW w:w="50" w:type="pct"/>
            <w:vAlign w:val="center"/>
            <w:hideMark/>
          </w:tcPr>
          <w:p w14:paraId="529FCB1E" w14:textId="77777777" w:rsidR="00000000" w:rsidRDefault="00B80CBE">
            <w:pPr>
              <w:rPr>
                <w:rFonts w:eastAsia="Times New Roman"/>
                <w:sz w:val="20"/>
                <w:szCs w:val="20"/>
              </w:rPr>
            </w:pPr>
          </w:p>
        </w:tc>
        <w:tc>
          <w:tcPr>
            <w:tcW w:w="50" w:type="pct"/>
            <w:vAlign w:val="center"/>
            <w:hideMark/>
          </w:tcPr>
          <w:p w14:paraId="57402B5E" w14:textId="77777777" w:rsidR="00000000" w:rsidRDefault="00B80CBE">
            <w:pPr>
              <w:rPr>
                <w:rFonts w:eastAsia="Times New Roman"/>
                <w:sz w:val="20"/>
                <w:szCs w:val="20"/>
              </w:rPr>
            </w:pPr>
          </w:p>
        </w:tc>
        <w:tc>
          <w:tcPr>
            <w:tcW w:w="500" w:type="pct"/>
            <w:vAlign w:val="center"/>
            <w:hideMark/>
          </w:tcPr>
          <w:p w14:paraId="53CC9D73" w14:textId="77777777" w:rsidR="00000000" w:rsidRDefault="00B80CBE">
            <w:pPr>
              <w:rPr>
                <w:rFonts w:eastAsia="Times New Roman"/>
                <w:sz w:val="20"/>
                <w:szCs w:val="20"/>
              </w:rPr>
            </w:pPr>
          </w:p>
        </w:tc>
        <w:tc>
          <w:tcPr>
            <w:tcW w:w="50" w:type="pct"/>
            <w:vAlign w:val="center"/>
            <w:hideMark/>
          </w:tcPr>
          <w:p w14:paraId="6BC1189F" w14:textId="77777777" w:rsidR="00000000" w:rsidRDefault="00B80CBE">
            <w:pPr>
              <w:rPr>
                <w:rFonts w:eastAsia="Times New Roman"/>
                <w:sz w:val="20"/>
                <w:szCs w:val="20"/>
              </w:rPr>
            </w:pPr>
          </w:p>
        </w:tc>
        <w:tc>
          <w:tcPr>
            <w:tcW w:w="50" w:type="pct"/>
            <w:vAlign w:val="center"/>
            <w:hideMark/>
          </w:tcPr>
          <w:p w14:paraId="69DA6F6A" w14:textId="77777777" w:rsidR="00000000" w:rsidRDefault="00B80CBE">
            <w:pPr>
              <w:rPr>
                <w:rFonts w:eastAsia="Times New Roman"/>
                <w:sz w:val="20"/>
                <w:szCs w:val="20"/>
              </w:rPr>
            </w:pPr>
          </w:p>
        </w:tc>
        <w:tc>
          <w:tcPr>
            <w:tcW w:w="50" w:type="pct"/>
            <w:vAlign w:val="center"/>
            <w:hideMark/>
          </w:tcPr>
          <w:p w14:paraId="7BF125D2" w14:textId="77777777" w:rsidR="00000000" w:rsidRDefault="00B80CBE">
            <w:pPr>
              <w:rPr>
                <w:rFonts w:eastAsia="Times New Roman"/>
                <w:sz w:val="20"/>
                <w:szCs w:val="20"/>
              </w:rPr>
            </w:pPr>
          </w:p>
        </w:tc>
        <w:tc>
          <w:tcPr>
            <w:tcW w:w="500" w:type="pct"/>
            <w:vAlign w:val="center"/>
            <w:hideMark/>
          </w:tcPr>
          <w:p w14:paraId="6D44F434" w14:textId="77777777" w:rsidR="00000000" w:rsidRDefault="00B80CBE">
            <w:pPr>
              <w:rPr>
                <w:rFonts w:eastAsia="Times New Roman"/>
                <w:sz w:val="20"/>
                <w:szCs w:val="20"/>
              </w:rPr>
            </w:pPr>
          </w:p>
        </w:tc>
        <w:tc>
          <w:tcPr>
            <w:tcW w:w="50" w:type="pct"/>
            <w:vAlign w:val="center"/>
            <w:hideMark/>
          </w:tcPr>
          <w:p w14:paraId="0959661B" w14:textId="77777777" w:rsidR="00000000" w:rsidRDefault="00B80CBE">
            <w:pPr>
              <w:rPr>
                <w:rFonts w:eastAsia="Times New Roman"/>
                <w:sz w:val="20"/>
                <w:szCs w:val="20"/>
              </w:rPr>
            </w:pPr>
          </w:p>
        </w:tc>
      </w:tr>
      <w:tr w:rsidR="00000000" w14:paraId="63BEE8D1" w14:textId="77777777">
        <w:trPr>
          <w:divId w:val="134641246"/>
        </w:trPr>
        <w:tc>
          <w:tcPr>
            <w:tcW w:w="0" w:type="auto"/>
            <w:tcMar>
              <w:top w:w="30" w:type="dxa"/>
              <w:left w:w="30" w:type="dxa"/>
              <w:bottom w:w="30" w:type="dxa"/>
              <w:right w:w="30" w:type="dxa"/>
            </w:tcMar>
            <w:vAlign w:val="bottom"/>
            <w:hideMark/>
          </w:tcPr>
          <w:p w14:paraId="5DFABBB5"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6FFF8A0" w14:textId="77777777" w:rsidR="00000000" w:rsidRDefault="00B80CBE">
            <w:pPr>
              <w:divId w:val="1608849275"/>
              <w:rPr>
                <w:rFonts w:eastAsia="Times New Roman"/>
                <w:sz w:val="20"/>
                <w:szCs w:val="20"/>
              </w:rPr>
            </w:pPr>
            <w:r>
              <w:rPr>
                <w:rFonts w:ascii="inherit" w:eastAsia="Times New Roman" w:hAnsi="inherit"/>
                <w:sz w:val="20"/>
                <w:szCs w:val="20"/>
              </w:rPr>
              <w:t> </w:t>
            </w:r>
          </w:p>
        </w:tc>
        <w:tc>
          <w:tcPr>
            <w:tcW w:w="0" w:type="auto"/>
            <w:gridSpan w:val="15"/>
            <w:tcBorders>
              <w:bottom w:val="single" w:sz="6" w:space="0" w:color="000000"/>
            </w:tcBorders>
            <w:tcMar>
              <w:top w:w="30" w:type="dxa"/>
              <w:left w:w="30" w:type="dxa"/>
              <w:bottom w:w="30" w:type="dxa"/>
              <w:right w:w="0" w:type="dxa"/>
            </w:tcMar>
            <w:vAlign w:val="bottom"/>
            <w:hideMark/>
          </w:tcPr>
          <w:p w14:paraId="54F20537"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5AEC6F2C" w14:textId="77777777">
        <w:trPr>
          <w:divId w:val="134641246"/>
        </w:trPr>
        <w:tc>
          <w:tcPr>
            <w:tcW w:w="0" w:type="auto"/>
            <w:tcBorders>
              <w:bottom w:val="single" w:sz="6" w:space="0" w:color="000000"/>
            </w:tcBorders>
            <w:tcMar>
              <w:top w:w="30" w:type="dxa"/>
              <w:left w:w="30" w:type="dxa"/>
              <w:bottom w:w="30" w:type="dxa"/>
              <w:right w:w="30" w:type="dxa"/>
            </w:tcMar>
            <w:vAlign w:val="bottom"/>
            <w:hideMark/>
          </w:tcPr>
          <w:p w14:paraId="2DF691F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74A63C1" w14:textId="77777777" w:rsidR="00000000" w:rsidRDefault="00B80CBE">
            <w:pPr>
              <w:divId w:val="154694027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E1D7B4" w14:textId="77777777" w:rsidR="00000000" w:rsidRDefault="00B80CB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14:paraId="121CE025" w14:textId="77777777" w:rsidR="00000000" w:rsidRDefault="00B80CBE">
            <w:pPr>
              <w:divId w:val="7475056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8CFB76A" w14:textId="77777777" w:rsidR="00000000" w:rsidRDefault="00B80CBE">
            <w:pPr>
              <w:jc w:val="center"/>
              <w:rPr>
                <w:rFonts w:eastAsia="Times New Roman"/>
                <w:sz w:val="16"/>
                <w:szCs w:val="16"/>
              </w:rPr>
            </w:pPr>
            <w:r>
              <w:rPr>
                <w:rFonts w:ascii="inherit" w:eastAsia="Times New Roman" w:hAnsi="inherit"/>
                <w:b/>
                <w:bCs/>
                <w:sz w:val="16"/>
                <w:szCs w:val="16"/>
              </w:rPr>
              <w:t>Consumer Banking</w:t>
            </w:r>
          </w:p>
        </w:tc>
        <w:tc>
          <w:tcPr>
            <w:tcW w:w="0" w:type="auto"/>
            <w:tcMar>
              <w:top w:w="30" w:type="dxa"/>
              <w:left w:w="30" w:type="dxa"/>
              <w:bottom w:w="30" w:type="dxa"/>
              <w:right w:w="30" w:type="dxa"/>
            </w:tcMar>
            <w:vAlign w:val="bottom"/>
            <w:hideMark/>
          </w:tcPr>
          <w:p w14:paraId="53BC64C1" w14:textId="77777777" w:rsidR="00000000" w:rsidRDefault="00B80CBE">
            <w:pPr>
              <w:divId w:val="6700413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7214B4" w14:textId="77777777" w:rsidR="00000000" w:rsidRDefault="00B80CB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14:paraId="1C91405E" w14:textId="77777777" w:rsidR="00000000" w:rsidRDefault="00B80CBE">
            <w:pPr>
              <w:divId w:val="53250392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B5F1D1C"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6BB0F73C" w14:textId="77777777">
        <w:trPr>
          <w:divId w:val="134641246"/>
        </w:trPr>
        <w:tc>
          <w:tcPr>
            <w:tcW w:w="0" w:type="auto"/>
            <w:shd w:val="clear" w:color="auto" w:fill="CCEEFF"/>
            <w:tcMar>
              <w:top w:w="30" w:type="dxa"/>
              <w:left w:w="30" w:type="dxa"/>
              <w:bottom w:w="30" w:type="dxa"/>
              <w:right w:w="30" w:type="dxa"/>
            </w:tcMar>
            <w:vAlign w:val="bottom"/>
            <w:hideMark/>
          </w:tcPr>
          <w:p w14:paraId="3B71C712" w14:textId="77777777" w:rsidR="00000000" w:rsidRDefault="00B80CBE">
            <w:pPr>
              <w:rPr>
                <w:rFonts w:eastAsia="Times New Roman"/>
                <w:sz w:val="18"/>
                <w:szCs w:val="18"/>
              </w:rPr>
            </w:pPr>
            <w:r>
              <w:rPr>
                <w:rFonts w:ascii="inherit" w:eastAsia="Times New Roman" w:hAnsi="inherit"/>
                <w:b/>
                <w:bCs/>
                <w:sz w:val="18"/>
                <w:szCs w:val="18"/>
              </w:rPr>
              <w:t>Allowance for loan and lease losses:</w:t>
            </w:r>
          </w:p>
        </w:tc>
        <w:tc>
          <w:tcPr>
            <w:tcW w:w="0" w:type="auto"/>
            <w:shd w:val="clear" w:color="auto" w:fill="CCEEFF"/>
            <w:tcMar>
              <w:top w:w="30" w:type="dxa"/>
              <w:left w:w="30" w:type="dxa"/>
              <w:bottom w:w="30" w:type="dxa"/>
              <w:right w:w="30" w:type="dxa"/>
            </w:tcMar>
            <w:vAlign w:val="bottom"/>
            <w:hideMark/>
          </w:tcPr>
          <w:p w14:paraId="16EEE072" w14:textId="77777777" w:rsidR="00000000" w:rsidRDefault="00B80CBE">
            <w:pPr>
              <w:divId w:val="185992608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5254642" w14:textId="77777777" w:rsidR="00000000" w:rsidRDefault="00B80CBE">
            <w:pPr>
              <w:divId w:val="19575668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0551CD" w14:textId="77777777" w:rsidR="00000000" w:rsidRDefault="00B80CBE">
            <w:pPr>
              <w:divId w:val="9271589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1202109" w14:textId="77777777" w:rsidR="00000000" w:rsidRDefault="00B80CBE">
            <w:pPr>
              <w:divId w:val="5363600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FF78A" w14:textId="77777777" w:rsidR="00000000" w:rsidRDefault="00B80CBE">
            <w:pPr>
              <w:divId w:val="380192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E8357D" w14:textId="77777777" w:rsidR="00000000" w:rsidRDefault="00B80CBE">
            <w:pPr>
              <w:divId w:val="3221268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58BEDF" w14:textId="77777777" w:rsidR="00000000" w:rsidRDefault="00B80CBE">
            <w:pPr>
              <w:divId w:val="18655108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9F4F46" w14:textId="77777777" w:rsidR="00000000" w:rsidRDefault="00B80CBE">
            <w:pPr>
              <w:divId w:val="752050306"/>
              <w:rPr>
                <w:rFonts w:eastAsia="Times New Roman"/>
                <w:sz w:val="20"/>
                <w:szCs w:val="20"/>
              </w:rPr>
            </w:pPr>
            <w:r>
              <w:rPr>
                <w:rFonts w:ascii="inherit" w:eastAsia="Times New Roman" w:hAnsi="inherit"/>
                <w:sz w:val="20"/>
                <w:szCs w:val="20"/>
              </w:rPr>
              <w:t> </w:t>
            </w:r>
          </w:p>
        </w:tc>
      </w:tr>
      <w:tr w:rsidR="00000000" w14:paraId="1A3F7021" w14:textId="77777777">
        <w:trPr>
          <w:divId w:val="134641246"/>
        </w:trPr>
        <w:tc>
          <w:tcPr>
            <w:tcW w:w="0" w:type="auto"/>
            <w:tcMar>
              <w:top w:w="30" w:type="dxa"/>
              <w:left w:w="30" w:type="dxa"/>
              <w:bottom w:w="30" w:type="dxa"/>
              <w:right w:w="30" w:type="dxa"/>
            </w:tcMar>
            <w:vAlign w:val="bottom"/>
            <w:hideMark/>
          </w:tcPr>
          <w:p w14:paraId="7F09AB95" w14:textId="77777777" w:rsidR="00000000" w:rsidRDefault="00B80CB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14:paraId="31087DD3" w14:textId="77777777" w:rsidR="00000000" w:rsidRDefault="00B80CBE">
            <w:pPr>
              <w:divId w:val="98723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CFC38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68CA42E" w14:textId="77777777" w:rsidR="00000000" w:rsidRDefault="00B80CBE">
            <w:pPr>
              <w:jc w:val="right"/>
              <w:rPr>
                <w:rFonts w:eastAsia="Times New Roman"/>
                <w:sz w:val="18"/>
                <w:szCs w:val="18"/>
              </w:rPr>
            </w:pPr>
            <w:r>
              <w:rPr>
                <w:rFonts w:ascii="inherit" w:eastAsia="Times New Roman" w:hAnsi="inherit"/>
                <w:sz w:val="18"/>
                <w:szCs w:val="18"/>
              </w:rPr>
              <w:t>5,258</w:t>
            </w:r>
          </w:p>
        </w:tc>
        <w:tc>
          <w:tcPr>
            <w:tcW w:w="0" w:type="auto"/>
            <w:vAlign w:val="bottom"/>
            <w:hideMark/>
          </w:tcPr>
          <w:p w14:paraId="2C832A8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03C1F4" w14:textId="77777777" w:rsidR="00000000" w:rsidRDefault="00B80CBE">
            <w:pPr>
              <w:divId w:val="18443174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E3494F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43B414" w14:textId="77777777" w:rsidR="00000000" w:rsidRDefault="00B80CBE">
            <w:pPr>
              <w:jc w:val="right"/>
              <w:rPr>
                <w:rFonts w:eastAsia="Times New Roman"/>
                <w:sz w:val="18"/>
                <w:szCs w:val="18"/>
              </w:rPr>
            </w:pPr>
            <w:r>
              <w:rPr>
                <w:rFonts w:ascii="inherit" w:eastAsia="Times New Roman" w:hAnsi="inherit"/>
                <w:sz w:val="18"/>
                <w:szCs w:val="18"/>
              </w:rPr>
              <w:t>1,021</w:t>
            </w:r>
          </w:p>
        </w:tc>
        <w:tc>
          <w:tcPr>
            <w:tcW w:w="0" w:type="auto"/>
            <w:vAlign w:val="bottom"/>
            <w:hideMark/>
          </w:tcPr>
          <w:p w14:paraId="4A602F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155D80" w14:textId="77777777" w:rsidR="00000000" w:rsidRDefault="00B80CBE">
            <w:pPr>
              <w:divId w:val="4822342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9B0D58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FFCC109" w14:textId="77777777" w:rsidR="00000000" w:rsidRDefault="00B80CBE">
            <w:pPr>
              <w:jc w:val="right"/>
              <w:rPr>
                <w:rFonts w:eastAsia="Times New Roman"/>
                <w:sz w:val="18"/>
                <w:szCs w:val="18"/>
              </w:rPr>
            </w:pPr>
            <w:r>
              <w:rPr>
                <w:rFonts w:ascii="inherit" w:eastAsia="Times New Roman" w:hAnsi="inherit"/>
                <w:sz w:val="18"/>
                <w:szCs w:val="18"/>
              </w:rPr>
              <w:t>603</w:t>
            </w:r>
          </w:p>
        </w:tc>
        <w:tc>
          <w:tcPr>
            <w:tcW w:w="0" w:type="auto"/>
            <w:vAlign w:val="bottom"/>
            <w:hideMark/>
          </w:tcPr>
          <w:p w14:paraId="2E864F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93D5A7" w14:textId="77777777" w:rsidR="00000000" w:rsidRDefault="00B80CBE">
            <w:pPr>
              <w:divId w:val="10295301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78546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64A4962" w14:textId="77777777" w:rsidR="00000000" w:rsidRDefault="00B80CBE">
            <w:pPr>
              <w:jc w:val="right"/>
              <w:rPr>
                <w:rFonts w:eastAsia="Times New Roman"/>
                <w:sz w:val="18"/>
                <w:szCs w:val="18"/>
              </w:rPr>
            </w:pPr>
            <w:r>
              <w:rPr>
                <w:rFonts w:ascii="inherit" w:eastAsia="Times New Roman" w:hAnsi="inherit"/>
                <w:sz w:val="18"/>
                <w:szCs w:val="18"/>
              </w:rPr>
              <w:t>6,882</w:t>
            </w:r>
          </w:p>
        </w:tc>
        <w:tc>
          <w:tcPr>
            <w:tcW w:w="0" w:type="auto"/>
            <w:vAlign w:val="bottom"/>
            <w:hideMark/>
          </w:tcPr>
          <w:p w14:paraId="7AEE1242" w14:textId="77777777" w:rsidR="00000000" w:rsidRDefault="00B80CBE">
            <w:pPr>
              <w:rPr>
                <w:rFonts w:eastAsia="Times New Roman"/>
                <w:sz w:val="20"/>
                <w:szCs w:val="20"/>
              </w:rPr>
            </w:pPr>
          </w:p>
        </w:tc>
      </w:tr>
      <w:tr w:rsidR="00000000" w14:paraId="0128C30D" w14:textId="77777777">
        <w:trPr>
          <w:divId w:val="134641246"/>
        </w:trPr>
        <w:tc>
          <w:tcPr>
            <w:tcW w:w="0" w:type="auto"/>
            <w:shd w:val="clear" w:color="auto" w:fill="CCEEFF"/>
            <w:tcMar>
              <w:top w:w="30" w:type="dxa"/>
              <w:left w:w="30" w:type="dxa"/>
              <w:bottom w:w="30" w:type="dxa"/>
              <w:right w:w="30" w:type="dxa"/>
            </w:tcMar>
            <w:vAlign w:val="bottom"/>
            <w:hideMark/>
          </w:tcPr>
          <w:p w14:paraId="0EBD6919" w14:textId="77777777" w:rsidR="00000000" w:rsidRDefault="00B80CB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14:paraId="1375A606" w14:textId="77777777" w:rsidR="00000000" w:rsidRDefault="00B80CBE">
            <w:pPr>
              <w:divId w:val="15048597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6EE1AA" w14:textId="77777777" w:rsidR="00000000" w:rsidRDefault="00B80CBE">
            <w:pPr>
              <w:jc w:val="right"/>
              <w:rPr>
                <w:rFonts w:eastAsia="Times New Roman"/>
                <w:sz w:val="18"/>
                <w:szCs w:val="18"/>
              </w:rPr>
            </w:pPr>
            <w:r>
              <w:rPr>
                <w:rFonts w:ascii="inherit" w:eastAsia="Times New Roman" w:hAnsi="inherit"/>
                <w:sz w:val="18"/>
                <w:szCs w:val="18"/>
              </w:rPr>
              <w:t>277</w:t>
            </w:r>
          </w:p>
        </w:tc>
        <w:tc>
          <w:tcPr>
            <w:tcW w:w="0" w:type="auto"/>
            <w:shd w:val="clear" w:color="auto" w:fill="CCEEFF"/>
            <w:vAlign w:val="bottom"/>
            <w:hideMark/>
          </w:tcPr>
          <w:p w14:paraId="6FD3F40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466087" w14:textId="77777777" w:rsidR="00000000" w:rsidRDefault="00B80CBE">
            <w:pPr>
              <w:divId w:val="3599425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F1F1BB"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shd w:val="clear" w:color="auto" w:fill="CCEEFF"/>
            <w:vAlign w:val="bottom"/>
            <w:hideMark/>
          </w:tcPr>
          <w:p w14:paraId="23D399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A94CEA" w14:textId="77777777" w:rsidR="00000000" w:rsidRDefault="00B80CBE">
            <w:pPr>
              <w:divId w:val="58630236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F86B80" w14:textId="77777777" w:rsidR="00000000" w:rsidRDefault="00B80CBE">
            <w:pPr>
              <w:jc w:val="right"/>
              <w:rPr>
                <w:rFonts w:eastAsia="Times New Roman"/>
                <w:sz w:val="18"/>
                <w:szCs w:val="18"/>
              </w:rPr>
            </w:pPr>
            <w:r>
              <w:rPr>
                <w:rFonts w:ascii="inherit" w:eastAsia="Times New Roman" w:hAnsi="inherit"/>
                <w:sz w:val="18"/>
                <w:szCs w:val="18"/>
              </w:rPr>
              <w:t>34</w:t>
            </w:r>
          </w:p>
        </w:tc>
        <w:tc>
          <w:tcPr>
            <w:tcW w:w="0" w:type="auto"/>
            <w:shd w:val="clear" w:color="auto" w:fill="CCEEFF"/>
            <w:vAlign w:val="bottom"/>
            <w:hideMark/>
          </w:tcPr>
          <w:p w14:paraId="4940D3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06A829" w14:textId="77777777" w:rsidR="00000000" w:rsidRDefault="00B80CBE">
            <w:pPr>
              <w:divId w:val="16650900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6E0BD4" w14:textId="77777777" w:rsidR="00000000" w:rsidRDefault="00B80CBE">
            <w:pPr>
              <w:jc w:val="right"/>
              <w:rPr>
                <w:rFonts w:eastAsia="Times New Roman"/>
                <w:sz w:val="18"/>
                <w:szCs w:val="18"/>
              </w:rPr>
            </w:pPr>
            <w:r>
              <w:rPr>
                <w:rFonts w:ascii="inherit" w:eastAsia="Times New Roman" w:hAnsi="inherit"/>
                <w:sz w:val="18"/>
                <w:szCs w:val="18"/>
              </w:rPr>
              <w:t>338</w:t>
            </w:r>
          </w:p>
        </w:tc>
        <w:tc>
          <w:tcPr>
            <w:tcW w:w="0" w:type="auto"/>
            <w:shd w:val="clear" w:color="auto" w:fill="CCEEFF"/>
            <w:vAlign w:val="bottom"/>
            <w:hideMark/>
          </w:tcPr>
          <w:p w14:paraId="59C8A32C" w14:textId="77777777" w:rsidR="00000000" w:rsidRDefault="00B80CBE">
            <w:pPr>
              <w:rPr>
                <w:rFonts w:eastAsia="Times New Roman"/>
                <w:sz w:val="20"/>
                <w:szCs w:val="20"/>
              </w:rPr>
            </w:pPr>
          </w:p>
        </w:tc>
      </w:tr>
      <w:tr w:rsidR="00000000" w14:paraId="49545CEA" w14:textId="77777777">
        <w:trPr>
          <w:divId w:val="134641246"/>
        </w:trPr>
        <w:tc>
          <w:tcPr>
            <w:tcW w:w="0" w:type="auto"/>
            <w:tcMar>
              <w:top w:w="30" w:type="dxa"/>
              <w:left w:w="30" w:type="dxa"/>
              <w:bottom w:w="30" w:type="dxa"/>
              <w:right w:w="30" w:type="dxa"/>
            </w:tcMar>
            <w:vAlign w:val="bottom"/>
            <w:hideMark/>
          </w:tcPr>
          <w:p w14:paraId="13CF8B10" w14:textId="77777777" w:rsidR="00000000" w:rsidRDefault="00B80CBE">
            <w:pPr>
              <w:rPr>
                <w:rFonts w:eastAsia="Times New Roman"/>
                <w:sz w:val="18"/>
                <w:szCs w:val="18"/>
              </w:rPr>
            </w:pPr>
            <w:r>
              <w:rPr>
                <w:rFonts w:ascii="inherit" w:eastAsia="Times New Roman" w:hAnsi="inherit"/>
                <w:sz w:val="18"/>
                <w:szCs w:val="18"/>
              </w:rPr>
              <w:t>Total allowance for loan and lease losses</w:t>
            </w:r>
          </w:p>
        </w:tc>
        <w:tc>
          <w:tcPr>
            <w:tcW w:w="0" w:type="auto"/>
            <w:tcMar>
              <w:top w:w="30" w:type="dxa"/>
              <w:left w:w="30" w:type="dxa"/>
              <w:bottom w:w="30" w:type="dxa"/>
              <w:right w:w="30" w:type="dxa"/>
            </w:tcMar>
            <w:vAlign w:val="bottom"/>
            <w:hideMark/>
          </w:tcPr>
          <w:p w14:paraId="1C16A747" w14:textId="77777777" w:rsidR="00000000" w:rsidRDefault="00B80CBE">
            <w:pPr>
              <w:divId w:val="18689854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C1C123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BF2B742" w14:textId="77777777" w:rsidR="00000000" w:rsidRDefault="00B80CBE">
            <w:pPr>
              <w:jc w:val="right"/>
              <w:rPr>
                <w:rFonts w:eastAsia="Times New Roman"/>
                <w:sz w:val="18"/>
                <w:szCs w:val="18"/>
              </w:rPr>
            </w:pPr>
            <w:r>
              <w:rPr>
                <w:rFonts w:ascii="inherit" w:eastAsia="Times New Roman" w:hAnsi="inherit"/>
                <w:sz w:val="18"/>
                <w:szCs w:val="18"/>
              </w:rPr>
              <w:t>5,535</w:t>
            </w:r>
          </w:p>
        </w:tc>
        <w:tc>
          <w:tcPr>
            <w:tcW w:w="0" w:type="auto"/>
            <w:tcBorders>
              <w:top w:val="single" w:sz="6" w:space="0" w:color="000000"/>
              <w:bottom w:val="double" w:sz="6" w:space="0" w:color="000000"/>
            </w:tcBorders>
            <w:vAlign w:val="bottom"/>
            <w:hideMark/>
          </w:tcPr>
          <w:p w14:paraId="396D2BD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36C200" w14:textId="77777777" w:rsidR="00000000" w:rsidRDefault="00B80CBE">
            <w:pPr>
              <w:divId w:val="10439909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BBD420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69A0F8F" w14:textId="77777777" w:rsidR="00000000" w:rsidRDefault="00B80CBE">
            <w:pPr>
              <w:jc w:val="right"/>
              <w:rPr>
                <w:rFonts w:eastAsia="Times New Roman"/>
                <w:sz w:val="18"/>
                <w:szCs w:val="18"/>
              </w:rPr>
            </w:pPr>
            <w:r>
              <w:rPr>
                <w:rFonts w:ascii="inherit" w:eastAsia="Times New Roman" w:hAnsi="inherit"/>
                <w:sz w:val="18"/>
                <w:szCs w:val="18"/>
              </w:rPr>
              <w:t>1,048</w:t>
            </w:r>
          </w:p>
        </w:tc>
        <w:tc>
          <w:tcPr>
            <w:tcW w:w="0" w:type="auto"/>
            <w:tcBorders>
              <w:top w:val="single" w:sz="6" w:space="0" w:color="000000"/>
              <w:bottom w:val="double" w:sz="6" w:space="0" w:color="000000"/>
            </w:tcBorders>
            <w:vAlign w:val="bottom"/>
            <w:hideMark/>
          </w:tcPr>
          <w:p w14:paraId="4F53A9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A2468A" w14:textId="77777777" w:rsidR="00000000" w:rsidRDefault="00B80CBE">
            <w:pPr>
              <w:divId w:val="3334542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779086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9444351" w14:textId="77777777" w:rsidR="00000000" w:rsidRDefault="00B80CBE">
            <w:pPr>
              <w:jc w:val="right"/>
              <w:rPr>
                <w:rFonts w:eastAsia="Times New Roman"/>
                <w:sz w:val="18"/>
                <w:szCs w:val="18"/>
              </w:rPr>
            </w:pPr>
            <w:r>
              <w:rPr>
                <w:rFonts w:ascii="inherit" w:eastAsia="Times New Roman" w:hAnsi="inherit"/>
                <w:sz w:val="18"/>
                <w:szCs w:val="18"/>
              </w:rPr>
              <w:t>637</w:t>
            </w:r>
          </w:p>
        </w:tc>
        <w:tc>
          <w:tcPr>
            <w:tcW w:w="0" w:type="auto"/>
            <w:tcBorders>
              <w:top w:val="single" w:sz="6" w:space="0" w:color="000000"/>
              <w:bottom w:val="double" w:sz="6" w:space="0" w:color="000000"/>
            </w:tcBorders>
            <w:vAlign w:val="bottom"/>
            <w:hideMark/>
          </w:tcPr>
          <w:p w14:paraId="5AD743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44A359" w14:textId="77777777" w:rsidR="00000000" w:rsidRDefault="00B80CBE">
            <w:pPr>
              <w:divId w:val="3336086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73B42C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7CD383" w14:textId="77777777" w:rsidR="00000000" w:rsidRDefault="00B80CBE">
            <w:pPr>
              <w:jc w:val="right"/>
              <w:rPr>
                <w:rFonts w:eastAsia="Times New Roman"/>
                <w:sz w:val="18"/>
                <w:szCs w:val="18"/>
              </w:rPr>
            </w:pPr>
            <w:r>
              <w:rPr>
                <w:rFonts w:ascii="inherit" w:eastAsia="Times New Roman" w:hAnsi="inherit"/>
                <w:sz w:val="18"/>
                <w:szCs w:val="18"/>
              </w:rPr>
              <w:t>7,220</w:t>
            </w:r>
          </w:p>
        </w:tc>
        <w:tc>
          <w:tcPr>
            <w:tcW w:w="0" w:type="auto"/>
            <w:tcBorders>
              <w:top w:val="single" w:sz="6" w:space="0" w:color="000000"/>
              <w:bottom w:val="double" w:sz="6" w:space="0" w:color="000000"/>
            </w:tcBorders>
            <w:vAlign w:val="bottom"/>
            <w:hideMark/>
          </w:tcPr>
          <w:p w14:paraId="2ACB038F" w14:textId="77777777" w:rsidR="00000000" w:rsidRDefault="00B80CBE">
            <w:pPr>
              <w:rPr>
                <w:rFonts w:eastAsia="Times New Roman"/>
                <w:sz w:val="20"/>
                <w:szCs w:val="20"/>
              </w:rPr>
            </w:pPr>
          </w:p>
        </w:tc>
      </w:tr>
      <w:tr w:rsidR="00000000" w14:paraId="779195B7" w14:textId="77777777">
        <w:trPr>
          <w:divId w:val="134641246"/>
        </w:trPr>
        <w:tc>
          <w:tcPr>
            <w:tcW w:w="0" w:type="auto"/>
            <w:shd w:val="clear" w:color="auto" w:fill="CCEEFF"/>
            <w:tcMar>
              <w:top w:w="30" w:type="dxa"/>
              <w:left w:w="30" w:type="dxa"/>
              <w:bottom w:w="30" w:type="dxa"/>
              <w:right w:w="30" w:type="dxa"/>
            </w:tcMar>
            <w:vAlign w:val="bottom"/>
            <w:hideMark/>
          </w:tcPr>
          <w:p w14:paraId="447D604A" w14:textId="77777777" w:rsidR="00000000" w:rsidRDefault="00B80CBE">
            <w:pPr>
              <w:rPr>
                <w:rFonts w:eastAsia="Times New Roman"/>
                <w:sz w:val="18"/>
                <w:szCs w:val="18"/>
              </w:rPr>
            </w:pPr>
            <w:r>
              <w:rPr>
                <w:rFonts w:ascii="inherit" w:eastAsia="Times New Roman" w:hAnsi="inherit"/>
                <w:b/>
                <w:bCs/>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18E3C436" w14:textId="77777777" w:rsidR="00000000" w:rsidRDefault="00B80CBE">
            <w:pPr>
              <w:divId w:val="79194569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EB1079" w14:textId="77777777" w:rsidR="00000000" w:rsidRDefault="00B80CBE">
            <w:pPr>
              <w:divId w:val="18175312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E3EF62" w14:textId="77777777" w:rsidR="00000000" w:rsidRDefault="00B80CBE">
            <w:pPr>
              <w:divId w:val="164288682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B638580" w14:textId="77777777" w:rsidR="00000000" w:rsidRDefault="00B80CBE">
            <w:pPr>
              <w:divId w:val="3980927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0565EE" w14:textId="77777777" w:rsidR="00000000" w:rsidRDefault="00B80CBE">
            <w:pPr>
              <w:divId w:val="110708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241A8D" w14:textId="77777777" w:rsidR="00000000" w:rsidRDefault="00B80CBE">
            <w:pPr>
              <w:divId w:val="24931741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A1B6AD1" w14:textId="77777777" w:rsidR="00000000" w:rsidRDefault="00B80CBE">
            <w:pPr>
              <w:divId w:val="203182967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DD945D" w14:textId="77777777" w:rsidR="00000000" w:rsidRDefault="00B80CBE">
            <w:pPr>
              <w:divId w:val="1550679199"/>
              <w:rPr>
                <w:rFonts w:eastAsia="Times New Roman"/>
                <w:sz w:val="20"/>
                <w:szCs w:val="20"/>
              </w:rPr>
            </w:pPr>
            <w:r>
              <w:rPr>
                <w:rFonts w:ascii="inherit" w:eastAsia="Times New Roman" w:hAnsi="inherit"/>
                <w:sz w:val="20"/>
                <w:szCs w:val="20"/>
              </w:rPr>
              <w:t> </w:t>
            </w:r>
          </w:p>
        </w:tc>
      </w:tr>
      <w:tr w:rsidR="00000000" w14:paraId="7094A2E8" w14:textId="77777777">
        <w:trPr>
          <w:divId w:val="134641246"/>
        </w:trPr>
        <w:tc>
          <w:tcPr>
            <w:tcW w:w="0" w:type="auto"/>
            <w:tcMar>
              <w:top w:w="30" w:type="dxa"/>
              <w:left w:w="30" w:type="dxa"/>
              <w:bottom w:w="30" w:type="dxa"/>
              <w:right w:w="30" w:type="dxa"/>
            </w:tcMar>
            <w:vAlign w:val="bottom"/>
            <w:hideMark/>
          </w:tcPr>
          <w:p w14:paraId="272976D5" w14:textId="77777777" w:rsidR="00000000" w:rsidRDefault="00B80CBE">
            <w:pPr>
              <w:rPr>
                <w:rFonts w:eastAsia="Times New Roman"/>
                <w:sz w:val="18"/>
                <w:szCs w:val="18"/>
              </w:rPr>
            </w:pPr>
            <w:r>
              <w:rPr>
                <w:rFonts w:ascii="inherit" w:eastAsia="Times New Roman" w:hAnsi="inherit"/>
                <w:sz w:val="18"/>
                <w:szCs w:val="18"/>
              </w:rPr>
              <w:t>Collectively evaluated</w:t>
            </w:r>
          </w:p>
        </w:tc>
        <w:tc>
          <w:tcPr>
            <w:tcW w:w="0" w:type="auto"/>
            <w:tcMar>
              <w:top w:w="30" w:type="dxa"/>
              <w:left w:w="30" w:type="dxa"/>
              <w:bottom w:w="30" w:type="dxa"/>
              <w:right w:w="30" w:type="dxa"/>
            </w:tcMar>
            <w:vAlign w:val="bottom"/>
            <w:hideMark/>
          </w:tcPr>
          <w:p w14:paraId="7CC08BD6" w14:textId="77777777" w:rsidR="00000000" w:rsidRDefault="00B80CBE">
            <w:pPr>
              <w:divId w:val="4904866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C1955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A8BFE1A" w14:textId="77777777" w:rsidR="00000000" w:rsidRDefault="00B80CBE">
            <w:pPr>
              <w:jc w:val="right"/>
              <w:rPr>
                <w:rFonts w:eastAsia="Times New Roman"/>
                <w:sz w:val="18"/>
                <w:szCs w:val="18"/>
              </w:rPr>
            </w:pPr>
            <w:r>
              <w:rPr>
                <w:rFonts w:ascii="inherit" w:eastAsia="Times New Roman" w:hAnsi="inherit"/>
                <w:sz w:val="18"/>
                <w:szCs w:val="18"/>
              </w:rPr>
              <w:t>115,505</w:t>
            </w:r>
          </w:p>
        </w:tc>
        <w:tc>
          <w:tcPr>
            <w:tcW w:w="0" w:type="auto"/>
            <w:vAlign w:val="bottom"/>
            <w:hideMark/>
          </w:tcPr>
          <w:p w14:paraId="67A02C2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CB8727" w14:textId="77777777" w:rsidR="00000000" w:rsidRDefault="00B80CBE">
            <w:pPr>
              <w:divId w:val="18089332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90C9D9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075D97" w14:textId="77777777" w:rsidR="00000000" w:rsidRDefault="00B80CBE">
            <w:pPr>
              <w:jc w:val="right"/>
              <w:rPr>
                <w:rFonts w:eastAsia="Times New Roman"/>
                <w:sz w:val="18"/>
                <w:szCs w:val="18"/>
              </w:rPr>
            </w:pPr>
            <w:r>
              <w:rPr>
                <w:rFonts w:ascii="inherit" w:eastAsia="Times New Roman" w:hAnsi="inherit"/>
                <w:sz w:val="18"/>
                <w:szCs w:val="18"/>
              </w:rPr>
              <w:t>58,808</w:t>
            </w:r>
          </w:p>
        </w:tc>
        <w:tc>
          <w:tcPr>
            <w:tcW w:w="0" w:type="auto"/>
            <w:vAlign w:val="bottom"/>
            <w:hideMark/>
          </w:tcPr>
          <w:p w14:paraId="299E1D4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D537AE" w14:textId="77777777" w:rsidR="00000000" w:rsidRDefault="00B80CBE">
            <w:pPr>
              <w:divId w:val="17701506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BC5EBB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52F0E60F" w14:textId="77777777" w:rsidR="00000000" w:rsidRDefault="00B80CBE">
            <w:pPr>
              <w:jc w:val="right"/>
              <w:rPr>
                <w:rFonts w:eastAsia="Times New Roman"/>
                <w:sz w:val="18"/>
                <w:szCs w:val="18"/>
              </w:rPr>
            </w:pPr>
            <w:r>
              <w:rPr>
                <w:rFonts w:ascii="inherit" w:eastAsia="Times New Roman" w:hAnsi="inherit"/>
                <w:sz w:val="18"/>
                <w:szCs w:val="18"/>
              </w:rPr>
              <w:t>69,607</w:t>
            </w:r>
          </w:p>
        </w:tc>
        <w:tc>
          <w:tcPr>
            <w:tcW w:w="0" w:type="auto"/>
            <w:vAlign w:val="bottom"/>
            <w:hideMark/>
          </w:tcPr>
          <w:p w14:paraId="7EB69CB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A745CA" w14:textId="77777777" w:rsidR="00000000" w:rsidRDefault="00B80CBE">
            <w:pPr>
              <w:divId w:val="20756183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22D357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B690354" w14:textId="77777777" w:rsidR="00000000" w:rsidRDefault="00B80CBE">
            <w:pPr>
              <w:jc w:val="right"/>
              <w:rPr>
                <w:rFonts w:eastAsia="Times New Roman"/>
                <w:sz w:val="18"/>
                <w:szCs w:val="18"/>
              </w:rPr>
            </w:pPr>
            <w:r>
              <w:rPr>
                <w:rFonts w:ascii="inherit" w:eastAsia="Times New Roman" w:hAnsi="inherit"/>
                <w:sz w:val="18"/>
                <w:szCs w:val="18"/>
              </w:rPr>
              <w:t>243,920</w:t>
            </w:r>
          </w:p>
        </w:tc>
        <w:tc>
          <w:tcPr>
            <w:tcW w:w="0" w:type="auto"/>
            <w:vAlign w:val="bottom"/>
            <w:hideMark/>
          </w:tcPr>
          <w:p w14:paraId="56B172F9" w14:textId="77777777" w:rsidR="00000000" w:rsidRDefault="00B80CBE">
            <w:pPr>
              <w:rPr>
                <w:rFonts w:eastAsia="Times New Roman"/>
                <w:sz w:val="20"/>
                <w:szCs w:val="20"/>
              </w:rPr>
            </w:pPr>
          </w:p>
        </w:tc>
      </w:tr>
      <w:tr w:rsidR="00000000" w14:paraId="7EFF9690" w14:textId="77777777">
        <w:trPr>
          <w:divId w:val="134641246"/>
        </w:trPr>
        <w:tc>
          <w:tcPr>
            <w:tcW w:w="0" w:type="auto"/>
            <w:shd w:val="clear" w:color="auto" w:fill="CCEEFF"/>
            <w:tcMar>
              <w:top w:w="30" w:type="dxa"/>
              <w:left w:w="30" w:type="dxa"/>
              <w:bottom w:w="30" w:type="dxa"/>
              <w:right w:w="30" w:type="dxa"/>
            </w:tcMar>
            <w:vAlign w:val="bottom"/>
            <w:hideMark/>
          </w:tcPr>
          <w:p w14:paraId="113A8011" w14:textId="77777777" w:rsidR="00000000" w:rsidRDefault="00B80CBE">
            <w:pPr>
              <w:rPr>
                <w:rFonts w:eastAsia="Times New Roman"/>
                <w:sz w:val="18"/>
                <w:szCs w:val="18"/>
              </w:rPr>
            </w:pPr>
            <w:r>
              <w:rPr>
                <w:rFonts w:ascii="inherit" w:eastAsia="Times New Roman" w:hAnsi="inherit"/>
                <w:sz w:val="18"/>
                <w:szCs w:val="18"/>
              </w:rPr>
              <w:t>Asset-specific</w:t>
            </w:r>
          </w:p>
        </w:tc>
        <w:tc>
          <w:tcPr>
            <w:tcW w:w="0" w:type="auto"/>
            <w:shd w:val="clear" w:color="auto" w:fill="CCEEFF"/>
            <w:tcMar>
              <w:top w:w="30" w:type="dxa"/>
              <w:left w:w="30" w:type="dxa"/>
              <w:bottom w:w="30" w:type="dxa"/>
              <w:right w:w="30" w:type="dxa"/>
            </w:tcMar>
            <w:vAlign w:val="bottom"/>
            <w:hideMark/>
          </w:tcPr>
          <w:p w14:paraId="0C4FC14E" w14:textId="77777777" w:rsidR="00000000" w:rsidRDefault="00B80CBE">
            <w:pPr>
              <w:divId w:val="1779617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B7787E" w14:textId="77777777" w:rsidR="00000000" w:rsidRDefault="00B80CBE">
            <w:pPr>
              <w:jc w:val="right"/>
              <w:rPr>
                <w:rFonts w:eastAsia="Times New Roman"/>
                <w:sz w:val="18"/>
                <w:szCs w:val="18"/>
              </w:rPr>
            </w:pPr>
            <w:r>
              <w:rPr>
                <w:rFonts w:ascii="inherit" w:eastAsia="Times New Roman" w:hAnsi="inherit"/>
                <w:sz w:val="18"/>
                <w:szCs w:val="18"/>
              </w:rPr>
              <w:t>855</w:t>
            </w:r>
          </w:p>
        </w:tc>
        <w:tc>
          <w:tcPr>
            <w:tcW w:w="0" w:type="auto"/>
            <w:shd w:val="clear" w:color="auto" w:fill="CCEEFF"/>
            <w:vAlign w:val="bottom"/>
            <w:hideMark/>
          </w:tcPr>
          <w:p w14:paraId="1B966B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AA5652" w14:textId="77777777" w:rsidR="00000000" w:rsidRDefault="00B80CBE">
            <w:pPr>
              <w:divId w:val="199363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5BE7928" w14:textId="77777777" w:rsidR="00000000" w:rsidRDefault="00B80CBE">
            <w:pPr>
              <w:jc w:val="right"/>
              <w:rPr>
                <w:rFonts w:eastAsia="Times New Roman"/>
                <w:sz w:val="18"/>
                <w:szCs w:val="18"/>
              </w:rPr>
            </w:pPr>
            <w:r>
              <w:rPr>
                <w:rFonts w:ascii="inherit" w:eastAsia="Times New Roman" w:hAnsi="inherit"/>
                <w:sz w:val="18"/>
                <w:szCs w:val="18"/>
              </w:rPr>
              <w:t>393</w:t>
            </w:r>
          </w:p>
        </w:tc>
        <w:tc>
          <w:tcPr>
            <w:tcW w:w="0" w:type="auto"/>
            <w:shd w:val="clear" w:color="auto" w:fill="CCEEFF"/>
            <w:vAlign w:val="bottom"/>
            <w:hideMark/>
          </w:tcPr>
          <w:p w14:paraId="373AC6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E2D2D2" w14:textId="77777777" w:rsidR="00000000" w:rsidRDefault="00B80CBE">
            <w:pPr>
              <w:divId w:val="10825256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BEB54D" w14:textId="77777777" w:rsidR="00000000" w:rsidRDefault="00B80CBE">
            <w:pPr>
              <w:jc w:val="right"/>
              <w:rPr>
                <w:rFonts w:eastAsia="Times New Roman"/>
                <w:sz w:val="18"/>
                <w:szCs w:val="18"/>
              </w:rPr>
            </w:pPr>
            <w:r>
              <w:rPr>
                <w:rFonts w:ascii="inherit" w:eastAsia="Times New Roman" w:hAnsi="inherit"/>
                <w:sz w:val="18"/>
                <w:szCs w:val="18"/>
              </w:rPr>
              <w:t>596</w:t>
            </w:r>
          </w:p>
        </w:tc>
        <w:tc>
          <w:tcPr>
            <w:tcW w:w="0" w:type="auto"/>
            <w:shd w:val="clear" w:color="auto" w:fill="CCEEFF"/>
            <w:vAlign w:val="bottom"/>
            <w:hideMark/>
          </w:tcPr>
          <w:p w14:paraId="6B3E44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CB7B32" w14:textId="77777777" w:rsidR="00000000" w:rsidRDefault="00B80CBE">
            <w:pPr>
              <w:divId w:val="1085112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421430" w14:textId="77777777" w:rsidR="00000000" w:rsidRDefault="00B80CBE">
            <w:pPr>
              <w:jc w:val="right"/>
              <w:rPr>
                <w:rFonts w:eastAsia="Times New Roman"/>
                <w:sz w:val="18"/>
                <w:szCs w:val="18"/>
              </w:rPr>
            </w:pPr>
            <w:r>
              <w:rPr>
                <w:rFonts w:ascii="inherit" w:eastAsia="Times New Roman" w:hAnsi="inherit"/>
                <w:sz w:val="18"/>
                <w:szCs w:val="18"/>
              </w:rPr>
              <w:t>1,844</w:t>
            </w:r>
          </w:p>
        </w:tc>
        <w:tc>
          <w:tcPr>
            <w:tcW w:w="0" w:type="auto"/>
            <w:shd w:val="clear" w:color="auto" w:fill="CCEEFF"/>
            <w:vAlign w:val="bottom"/>
            <w:hideMark/>
          </w:tcPr>
          <w:p w14:paraId="550D6C46" w14:textId="77777777" w:rsidR="00000000" w:rsidRDefault="00B80CBE">
            <w:pPr>
              <w:rPr>
                <w:rFonts w:eastAsia="Times New Roman"/>
                <w:sz w:val="20"/>
                <w:szCs w:val="20"/>
              </w:rPr>
            </w:pPr>
          </w:p>
        </w:tc>
      </w:tr>
      <w:tr w:rsidR="00000000" w14:paraId="3A23DE88" w14:textId="77777777">
        <w:trPr>
          <w:divId w:val="134641246"/>
        </w:trPr>
        <w:tc>
          <w:tcPr>
            <w:tcW w:w="0" w:type="auto"/>
            <w:tcMar>
              <w:top w:w="30" w:type="dxa"/>
              <w:left w:w="30" w:type="dxa"/>
              <w:bottom w:w="30" w:type="dxa"/>
              <w:right w:w="30" w:type="dxa"/>
            </w:tcMar>
            <w:vAlign w:val="bottom"/>
            <w:hideMark/>
          </w:tcPr>
          <w:p w14:paraId="2E400A0D" w14:textId="77777777" w:rsidR="00000000" w:rsidRDefault="00B80CBE">
            <w:pPr>
              <w:rPr>
                <w:rFonts w:eastAsia="Times New Roman"/>
                <w:sz w:val="18"/>
                <w:szCs w:val="18"/>
              </w:rPr>
            </w:pPr>
            <w:r>
              <w:rPr>
                <w:rFonts w:ascii="inherit" w:eastAsia="Times New Roman" w:hAnsi="inherit"/>
                <w:sz w:val="18"/>
                <w:szCs w:val="18"/>
              </w:rPr>
              <w:t>PCI loans</w:t>
            </w:r>
          </w:p>
        </w:tc>
        <w:tc>
          <w:tcPr>
            <w:tcW w:w="0" w:type="auto"/>
            <w:tcMar>
              <w:top w:w="30" w:type="dxa"/>
              <w:left w:w="30" w:type="dxa"/>
              <w:bottom w:w="30" w:type="dxa"/>
              <w:right w:w="30" w:type="dxa"/>
            </w:tcMar>
            <w:vAlign w:val="bottom"/>
            <w:hideMark/>
          </w:tcPr>
          <w:p w14:paraId="69CE5263" w14:textId="77777777" w:rsidR="00000000" w:rsidRDefault="00B80CBE">
            <w:pPr>
              <w:divId w:val="2451934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3B8C9D"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vAlign w:val="bottom"/>
            <w:hideMark/>
          </w:tcPr>
          <w:p w14:paraId="268E25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630182C" w14:textId="77777777" w:rsidR="00000000" w:rsidRDefault="00B80CBE">
            <w:pPr>
              <w:divId w:val="15329802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E1C2F84"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tcBorders>
              <w:bottom w:val="single" w:sz="6" w:space="0" w:color="000000"/>
            </w:tcBorders>
            <w:vAlign w:val="bottom"/>
            <w:hideMark/>
          </w:tcPr>
          <w:p w14:paraId="4A57CB7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269A62" w14:textId="77777777" w:rsidR="00000000" w:rsidRDefault="00B80CBE">
            <w:pPr>
              <w:divId w:val="2193704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FD73DF"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tcBorders>
              <w:bottom w:val="single" w:sz="6" w:space="0" w:color="000000"/>
            </w:tcBorders>
            <w:vAlign w:val="bottom"/>
            <w:hideMark/>
          </w:tcPr>
          <w:p w14:paraId="1A531C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841EA5" w14:textId="77777777" w:rsidR="00000000" w:rsidRDefault="00B80CBE">
            <w:pPr>
              <w:divId w:val="2684377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4984854" w14:textId="77777777" w:rsidR="00000000" w:rsidRDefault="00B80CBE">
            <w:pPr>
              <w:jc w:val="right"/>
              <w:rPr>
                <w:rFonts w:eastAsia="Times New Roman"/>
                <w:sz w:val="18"/>
                <w:szCs w:val="18"/>
              </w:rPr>
            </w:pPr>
            <w:r>
              <w:rPr>
                <w:rFonts w:ascii="inherit" w:eastAsia="Times New Roman" w:hAnsi="inherit"/>
                <w:sz w:val="18"/>
                <w:szCs w:val="18"/>
              </w:rPr>
              <w:t>135</w:t>
            </w:r>
          </w:p>
        </w:tc>
        <w:tc>
          <w:tcPr>
            <w:tcW w:w="0" w:type="auto"/>
            <w:tcBorders>
              <w:bottom w:val="single" w:sz="6" w:space="0" w:color="000000"/>
            </w:tcBorders>
            <w:vAlign w:val="bottom"/>
            <w:hideMark/>
          </w:tcPr>
          <w:p w14:paraId="211B94B0" w14:textId="77777777" w:rsidR="00000000" w:rsidRDefault="00B80CBE">
            <w:pPr>
              <w:rPr>
                <w:rFonts w:eastAsia="Times New Roman"/>
                <w:sz w:val="20"/>
                <w:szCs w:val="20"/>
              </w:rPr>
            </w:pPr>
          </w:p>
        </w:tc>
      </w:tr>
      <w:tr w:rsidR="00000000" w14:paraId="7C34096D" w14:textId="77777777">
        <w:trPr>
          <w:divId w:val="134641246"/>
        </w:trPr>
        <w:tc>
          <w:tcPr>
            <w:tcW w:w="0" w:type="auto"/>
            <w:shd w:val="clear" w:color="auto" w:fill="CCEEFF"/>
            <w:tcMar>
              <w:top w:w="30" w:type="dxa"/>
              <w:left w:w="30" w:type="dxa"/>
              <w:bottom w:w="30" w:type="dxa"/>
              <w:right w:w="30" w:type="dxa"/>
            </w:tcMar>
            <w:vAlign w:val="bottom"/>
            <w:hideMark/>
          </w:tcPr>
          <w:p w14:paraId="0D1CE2E6" w14:textId="77777777" w:rsidR="00000000" w:rsidRDefault="00B80CBE">
            <w:pPr>
              <w:rPr>
                <w:rFonts w:eastAsia="Times New Roman"/>
                <w:sz w:val="18"/>
                <w:szCs w:val="18"/>
              </w:rPr>
            </w:pPr>
            <w:r>
              <w:rPr>
                <w:rFonts w:ascii="inherit" w:eastAsia="Times New Roman" w:hAnsi="inherit"/>
                <w:sz w:val="18"/>
                <w:szCs w:val="18"/>
              </w:rPr>
              <w:t>Total loans held for investment</w:t>
            </w:r>
          </w:p>
        </w:tc>
        <w:tc>
          <w:tcPr>
            <w:tcW w:w="0" w:type="auto"/>
            <w:shd w:val="clear" w:color="auto" w:fill="CCEEFF"/>
            <w:tcMar>
              <w:top w:w="30" w:type="dxa"/>
              <w:left w:w="30" w:type="dxa"/>
              <w:bottom w:w="30" w:type="dxa"/>
              <w:right w:w="30" w:type="dxa"/>
            </w:tcMar>
            <w:vAlign w:val="bottom"/>
            <w:hideMark/>
          </w:tcPr>
          <w:p w14:paraId="28393CB7" w14:textId="77777777" w:rsidR="00000000" w:rsidRDefault="00B80CBE">
            <w:pPr>
              <w:divId w:val="125511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6DB03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B32BE4C" w14:textId="77777777" w:rsidR="00000000" w:rsidRDefault="00B80CBE">
            <w:pPr>
              <w:jc w:val="right"/>
              <w:rPr>
                <w:rFonts w:eastAsia="Times New Roman"/>
                <w:sz w:val="18"/>
                <w:szCs w:val="18"/>
              </w:rPr>
            </w:pPr>
            <w:r>
              <w:rPr>
                <w:rFonts w:ascii="inherit" w:eastAsia="Times New Roman" w:hAnsi="inherit"/>
                <w:sz w:val="18"/>
                <w:szCs w:val="18"/>
              </w:rPr>
              <w:t>116,361</w:t>
            </w:r>
          </w:p>
        </w:tc>
        <w:tc>
          <w:tcPr>
            <w:tcW w:w="0" w:type="auto"/>
            <w:tcBorders>
              <w:top w:val="single" w:sz="6" w:space="0" w:color="000000"/>
              <w:bottom w:val="double" w:sz="6" w:space="0" w:color="000000"/>
            </w:tcBorders>
            <w:shd w:val="clear" w:color="auto" w:fill="CCEEFF"/>
            <w:vAlign w:val="bottom"/>
            <w:hideMark/>
          </w:tcPr>
          <w:p w14:paraId="34BB0E4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E8046" w14:textId="77777777" w:rsidR="00000000" w:rsidRDefault="00B80CBE">
            <w:pPr>
              <w:divId w:val="7053704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2BBAC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0A9F4E3" w14:textId="77777777" w:rsidR="00000000" w:rsidRDefault="00B80CBE">
            <w:pPr>
              <w:jc w:val="right"/>
              <w:rPr>
                <w:rFonts w:eastAsia="Times New Roman"/>
                <w:sz w:val="18"/>
                <w:szCs w:val="18"/>
              </w:rPr>
            </w:pPr>
            <w:r>
              <w:rPr>
                <w:rFonts w:ascii="inherit" w:eastAsia="Times New Roman" w:hAnsi="inherit"/>
                <w:sz w:val="18"/>
                <w:szCs w:val="18"/>
              </w:rPr>
              <w:t>59,205</w:t>
            </w:r>
          </w:p>
        </w:tc>
        <w:tc>
          <w:tcPr>
            <w:tcW w:w="0" w:type="auto"/>
            <w:tcBorders>
              <w:top w:val="single" w:sz="6" w:space="0" w:color="000000"/>
              <w:bottom w:val="double" w:sz="6" w:space="0" w:color="000000"/>
            </w:tcBorders>
            <w:shd w:val="clear" w:color="auto" w:fill="CCEEFF"/>
            <w:vAlign w:val="bottom"/>
            <w:hideMark/>
          </w:tcPr>
          <w:p w14:paraId="132454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E4AE5" w14:textId="77777777" w:rsidR="00000000" w:rsidRDefault="00B80CBE">
            <w:pPr>
              <w:divId w:val="561408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C1C2C5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FDCD7B2" w14:textId="77777777" w:rsidR="00000000" w:rsidRDefault="00B80CBE">
            <w:pPr>
              <w:jc w:val="right"/>
              <w:rPr>
                <w:rFonts w:eastAsia="Times New Roman"/>
                <w:sz w:val="18"/>
                <w:szCs w:val="18"/>
              </w:rPr>
            </w:pPr>
            <w:r>
              <w:rPr>
                <w:rFonts w:ascii="inherit" w:eastAsia="Times New Roman" w:hAnsi="inherit"/>
                <w:sz w:val="18"/>
                <w:szCs w:val="18"/>
              </w:rPr>
              <w:t>70,333</w:t>
            </w:r>
          </w:p>
        </w:tc>
        <w:tc>
          <w:tcPr>
            <w:tcW w:w="0" w:type="auto"/>
            <w:tcBorders>
              <w:top w:val="single" w:sz="6" w:space="0" w:color="000000"/>
              <w:bottom w:val="double" w:sz="6" w:space="0" w:color="000000"/>
            </w:tcBorders>
            <w:shd w:val="clear" w:color="auto" w:fill="CCEEFF"/>
            <w:vAlign w:val="bottom"/>
            <w:hideMark/>
          </w:tcPr>
          <w:p w14:paraId="064BB1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DE2866" w14:textId="77777777" w:rsidR="00000000" w:rsidRDefault="00B80CBE">
            <w:pPr>
              <w:divId w:val="6969307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5C09ED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99A19AF" w14:textId="77777777" w:rsidR="00000000" w:rsidRDefault="00B80CBE">
            <w:pPr>
              <w:jc w:val="right"/>
              <w:rPr>
                <w:rFonts w:eastAsia="Times New Roman"/>
                <w:sz w:val="18"/>
                <w:szCs w:val="18"/>
              </w:rPr>
            </w:pPr>
            <w:r>
              <w:rPr>
                <w:rFonts w:ascii="inherit" w:eastAsia="Times New Roman" w:hAnsi="inherit"/>
                <w:sz w:val="18"/>
                <w:szCs w:val="18"/>
              </w:rPr>
              <w:t>245,899</w:t>
            </w:r>
          </w:p>
        </w:tc>
        <w:tc>
          <w:tcPr>
            <w:tcW w:w="0" w:type="auto"/>
            <w:tcBorders>
              <w:top w:val="single" w:sz="6" w:space="0" w:color="000000"/>
              <w:bottom w:val="double" w:sz="6" w:space="0" w:color="000000"/>
            </w:tcBorders>
            <w:shd w:val="clear" w:color="auto" w:fill="CCEEFF"/>
            <w:vAlign w:val="bottom"/>
            <w:hideMark/>
          </w:tcPr>
          <w:p w14:paraId="37D83347" w14:textId="77777777" w:rsidR="00000000" w:rsidRDefault="00B80CBE">
            <w:pPr>
              <w:rPr>
                <w:rFonts w:eastAsia="Times New Roman"/>
                <w:sz w:val="20"/>
                <w:szCs w:val="20"/>
              </w:rPr>
            </w:pPr>
          </w:p>
        </w:tc>
      </w:tr>
      <w:tr w:rsidR="00000000" w14:paraId="3C0C0000" w14:textId="77777777">
        <w:trPr>
          <w:divId w:val="134641246"/>
        </w:trPr>
        <w:tc>
          <w:tcPr>
            <w:tcW w:w="0" w:type="auto"/>
            <w:tcMar>
              <w:top w:w="30" w:type="dxa"/>
              <w:left w:w="30" w:type="dxa"/>
              <w:bottom w:w="30" w:type="dxa"/>
              <w:right w:w="30" w:type="dxa"/>
            </w:tcMar>
            <w:vAlign w:val="bottom"/>
            <w:hideMark/>
          </w:tcPr>
          <w:p w14:paraId="735A843E" w14:textId="77777777" w:rsidR="00000000" w:rsidRDefault="00B80CBE">
            <w:pPr>
              <w:divId w:val="1139567694"/>
              <w:rPr>
                <w:rFonts w:eastAsia="Times New Roman"/>
                <w:sz w:val="18"/>
                <w:szCs w:val="18"/>
              </w:rPr>
            </w:pPr>
            <w:r>
              <w:rPr>
                <w:rFonts w:ascii="inherit" w:eastAsia="Times New Roman" w:hAnsi="inherit"/>
                <w:sz w:val="18"/>
                <w:szCs w:val="18"/>
              </w:rPr>
              <w:t>Allowance coverage ratio</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72904338" w14:textId="77777777" w:rsidR="00000000" w:rsidRDefault="00B80CBE">
            <w:pPr>
              <w:divId w:val="156196463"/>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236FAF8F" w14:textId="77777777" w:rsidR="00000000" w:rsidRDefault="00B80CBE">
            <w:pPr>
              <w:jc w:val="right"/>
              <w:rPr>
                <w:rFonts w:eastAsia="Times New Roman"/>
                <w:sz w:val="18"/>
                <w:szCs w:val="18"/>
              </w:rPr>
            </w:pPr>
            <w:r>
              <w:rPr>
                <w:rFonts w:ascii="inherit" w:eastAsia="Times New Roman" w:hAnsi="inherit"/>
                <w:sz w:val="18"/>
                <w:szCs w:val="18"/>
              </w:rPr>
              <w:t>4.76</w:t>
            </w:r>
          </w:p>
        </w:tc>
        <w:tc>
          <w:tcPr>
            <w:tcW w:w="0" w:type="auto"/>
            <w:tcBorders>
              <w:top w:val="double" w:sz="6" w:space="0" w:color="000000"/>
            </w:tcBorders>
            <w:tcMar>
              <w:top w:w="30" w:type="dxa"/>
              <w:left w:w="0" w:type="dxa"/>
              <w:bottom w:w="30" w:type="dxa"/>
              <w:right w:w="30" w:type="dxa"/>
            </w:tcMar>
            <w:vAlign w:val="bottom"/>
            <w:hideMark/>
          </w:tcPr>
          <w:p w14:paraId="0EAED04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379DB29" w14:textId="77777777" w:rsidR="00000000" w:rsidRDefault="00B80CBE">
            <w:pPr>
              <w:divId w:val="183664814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54D98EC8" w14:textId="77777777" w:rsidR="00000000" w:rsidRDefault="00B80CBE">
            <w:pPr>
              <w:jc w:val="right"/>
              <w:rPr>
                <w:rFonts w:eastAsia="Times New Roman"/>
                <w:sz w:val="18"/>
                <w:szCs w:val="18"/>
              </w:rPr>
            </w:pPr>
            <w:r>
              <w:rPr>
                <w:rFonts w:ascii="inherit" w:eastAsia="Times New Roman" w:hAnsi="inherit"/>
                <w:sz w:val="18"/>
                <w:szCs w:val="18"/>
              </w:rPr>
              <w:t>1.77</w:t>
            </w:r>
          </w:p>
        </w:tc>
        <w:tc>
          <w:tcPr>
            <w:tcW w:w="0" w:type="auto"/>
            <w:tcBorders>
              <w:top w:val="double" w:sz="6" w:space="0" w:color="000000"/>
            </w:tcBorders>
            <w:tcMar>
              <w:top w:w="30" w:type="dxa"/>
              <w:left w:w="0" w:type="dxa"/>
              <w:bottom w:w="30" w:type="dxa"/>
              <w:right w:w="30" w:type="dxa"/>
            </w:tcMar>
            <w:vAlign w:val="bottom"/>
            <w:hideMark/>
          </w:tcPr>
          <w:p w14:paraId="3947752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666BF5" w14:textId="77777777" w:rsidR="00000000" w:rsidRDefault="00B80CBE">
            <w:pPr>
              <w:divId w:val="56912181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4548431C" w14:textId="77777777" w:rsidR="00000000" w:rsidRDefault="00B80CBE">
            <w:pPr>
              <w:jc w:val="right"/>
              <w:rPr>
                <w:rFonts w:eastAsia="Times New Roman"/>
                <w:sz w:val="18"/>
                <w:szCs w:val="18"/>
              </w:rPr>
            </w:pPr>
            <w:r>
              <w:rPr>
                <w:rFonts w:ascii="inherit" w:eastAsia="Times New Roman" w:hAnsi="inherit"/>
                <w:sz w:val="18"/>
                <w:szCs w:val="18"/>
              </w:rPr>
              <w:t>0.91</w:t>
            </w:r>
          </w:p>
        </w:tc>
        <w:tc>
          <w:tcPr>
            <w:tcW w:w="0" w:type="auto"/>
            <w:tcBorders>
              <w:top w:val="double" w:sz="6" w:space="0" w:color="000000"/>
            </w:tcBorders>
            <w:tcMar>
              <w:top w:w="30" w:type="dxa"/>
              <w:left w:w="0" w:type="dxa"/>
              <w:bottom w:w="30" w:type="dxa"/>
              <w:right w:w="30" w:type="dxa"/>
            </w:tcMar>
            <w:vAlign w:val="bottom"/>
            <w:hideMark/>
          </w:tcPr>
          <w:p w14:paraId="0043705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639E4BE" w14:textId="77777777" w:rsidR="00000000" w:rsidRDefault="00B80CBE">
            <w:pPr>
              <w:divId w:val="1547789417"/>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tcMar>
              <w:top w:w="30" w:type="dxa"/>
              <w:left w:w="30" w:type="dxa"/>
              <w:bottom w:w="30" w:type="dxa"/>
              <w:right w:w="0" w:type="dxa"/>
            </w:tcMar>
            <w:vAlign w:val="bottom"/>
            <w:hideMark/>
          </w:tcPr>
          <w:p w14:paraId="660921C4" w14:textId="77777777" w:rsidR="00000000" w:rsidRDefault="00B80CBE">
            <w:pPr>
              <w:jc w:val="right"/>
              <w:rPr>
                <w:rFonts w:eastAsia="Times New Roman"/>
                <w:sz w:val="18"/>
                <w:szCs w:val="18"/>
              </w:rPr>
            </w:pPr>
            <w:r>
              <w:rPr>
                <w:rFonts w:ascii="inherit" w:eastAsia="Times New Roman" w:hAnsi="inherit"/>
                <w:sz w:val="18"/>
                <w:szCs w:val="18"/>
              </w:rPr>
              <w:t>2.94</w:t>
            </w:r>
          </w:p>
        </w:tc>
        <w:tc>
          <w:tcPr>
            <w:tcW w:w="0" w:type="auto"/>
            <w:tcBorders>
              <w:top w:val="double" w:sz="6" w:space="0" w:color="000000"/>
            </w:tcBorders>
            <w:tcMar>
              <w:top w:w="30" w:type="dxa"/>
              <w:left w:w="0" w:type="dxa"/>
              <w:bottom w:w="30" w:type="dxa"/>
              <w:right w:w="30" w:type="dxa"/>
            </w:tcMar>
            <w:vAlign w:val="bottom"/>
            <w:hideMark/>
          </w:tcPr>
          <w:p w14:paraId="07615524" w14:textId="77777777" w:rsidR="00000000" w:rsidRDefault="00B80CBE">
            <w:pPr>
              <w:rPr>
                <w:rFonts w:eastAsia="Times New Roman"/>
                <w:sz w:val="18"/>
                <w:szCs w:val="18"/>
              </w:rPr>
            </w:pPr>
            <w:r>
              <w:rPr>
                <w:rFonts w:ascii="inherit" w:eastAsia="Times New Roman" w:hAnsi="inherit"/>
                <w:sz w:val="18"/>
                <w:szCs w:val="18"/>
              </w:rPr>
              <w:t>%</w:t>
            </w:r>
          </w:p>
        </w:tc>
      </w:tr>
    </w:tbl>
    <w:p w14:paraId="3368C323"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A4B875C" w14:textId="77777777">
        <w:trPr>
          <w:tblCellSpacing w:w="0" w:type="dxa"/>
        </w:trPr>
        <w:tc>
          <w:tcPr>
            <w:tcW w:w="360" w:type="dxa"/>
            <w:vAlign w:val="center"/>
            <w:hideMark/>
          </w:tcPr>
          <w:p w14:paraId="5512E5F6" w14:textId="77777777" w:rsidR="00000000" w:rsidRDefault="00B80CBE">
            <w:pPr>
              <w:spacing w:line="288" w:lineRule="auto"/>
              <w:jc w:val="both"/>
              <w:rPr>
                <w:rFonts w:eastAsia="Times New Roman"/>
                <w:sz w:val="20"/>
                <w:szCs w:val="20"/>
              </w:rPr>
            </w:pPr>
          </w:p>
        </w:tc>
        <w:tc>
          <w:tcPr>
            <w:tcW w:w="0" w:type="auto"/>
            <w:vAlign w:val="center"/>
            <w:hideMark/>
          </w:tcPr>
          <w:p w14:paraId="510CFCD0" w14:textId="77777777" w:rsidR="00000000" w:rsidRDefault="00B80CBE">
            <w:pPr>
              <w:rPr>
                <w:rFonts w:eastAsia="Times New Roman"/>
                <w:sz w:val="20"/>
                <w:szCs w:val="20"/>
              </w:rPr>
            </w:pPr>
          </w:p>
        </w:tc>
      </w:tr>
      <w:tr w:rsidR="00000000" w14:paraId="35328F71" w14:textId="77777777">
        <w:trPr>
          <w:tblCellSpacing w:w="0" w:type="dxa"/>
        </w:trPr>
        <w:tc>
          <w:tcPr>
            <w:tcW w:w="0" w:type="auto"/>
            <w:hideMark/>
          </w:tcPr>
          <w:p w14:paraId="3E94BF6B" w14:textId="77777777" w:rsidR="00000000" w:rsidRDefault="00B80CBE">
            <w:pPr>
              <w:spacing w:line="288" w:lineRule="auto"/>
              <w:divId w:val="31032641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B805465" w14:textId="77777777" w:rsidR="00000000" w:rsidRDefault="00B80CBE">
            <w:pPr>
              <w:spacing w:line="288" w:lineRule="auto"/>
              <w:jc w:val="both"/>
              <w:rPr>
                <w:rFonts w:eastAsia="Times New Roman"/>
                <w:sz w:val="16"/>
                <w:szCs w:val="16"/>
              </w:rPr>
            </w:pPr>
            <w:r>
              <w:rPr>
                <w:rFonts w:eastAsia="Times New Roman"/>
                <w:color w:val="000000"/>
                <w:sz w:val="16"/>
                <w:szCs w:val="16"/>
              </w:rPr>
              <w:t>Allowance coverage ratio is calculated by dividing the period-end allowance for loan and lease losses by period-end loans held for investment within the specified loan category.</w:t>
            </w:r>
          </w:p>
        </w:tc>
      </w:tr>
    </w:tbl>
    <w:p w14:paraId="6FB5B97D" w14:textId="77777777" w:rsidR="00000000" w:rsidRDefault="00B80CBE">
      <w:pPr>
        <w:spacing w:line="288" w:lineRule="auto"/>
        <w:jc w:val="both"/>
        <w:rPr>
          <w:rFonts w:eastAsia="Times New Roman"/>
          <w:sz w:val="20"/>
          <w:szCs w:val="20"/>
        </w:rPr>
      </w:pPr>
    </w:p>
    <w:p w14:paraId="2999EFA4" w14:textId="77777777" w:rsidR="00000000" w:rsidRDefault="00B80CBE">
      <w:pPr>
        <w:spacing w:line="288" w:lineRule="auto"/>
        <w:jc w:val="both"/>
        <w:rPr>
          <w:rFonts w:eastAsia="Times New Roman"/>
          <w:sz w:val="20"/>
          <w:szCs w:val="20"/>
        </w:rPr>
      </w:pPr>
    </w:p>
    <w:p w14:paraId="118B2A8B" w14:textId="77777777" w:rsidR="00000000" w:rsidRDefault="00B80CBE">
      <w:pPr>
        <w:spacing w:line="288" w:lineRule="auto"/>
        <w:jc w:val="both"/>
        <w:rPr>
          <w:rFonts w:eastAsia="Times New Roman"/>
          <w:sz w:val="20"/>
          <w:szCs w:val="20"/>
        </w:rPr>
      </w:pPr>
    </w:p>
    <w:p w14:paraId="22EBC04F" w14:textId="77777777" w:rsidR="00000000" w:rsidRDefault="00B80CBE">
      <w:pPr>
        <w:spacing w:line="288" w:lineRule="auto"/>
        <w:jc w:val="both"/>
        <w:rPr>
          <w:rFonts w:eastAsia="Times New Roman"/>
          <w:sz w:val="20"/>
          <w:szCs w:val="20"/>
        </w:rPr>
      </w:pPr>
    </w:p>
    <w:p w14:paraId="493D57D0" w14:textId="77777777" w:rsidR="00000000" w:rsidRDefault="00B80CBE">
      <w:pPr>
        <w:divId w:val="88324991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5594B4F" w14:textId="77777777">
        <w:trPr>
          <w:divId w:val="1934126064"/>
          <w:jc w:val="center"/>
        </w:trPr>
        <w:tc>
          <w:tcPr>
            <w:tcW w:w="0" w:type="auto"/>
            <w:gridSpan w:val="3"/>
            <w:vAlign w:val="center"/>
            <w:hideMark/>
          </w:tcPr>
          <w:p w14:paraId="515E9A7B" w14:textId="77777777" w:rsidR="00000000" w:rsidRDefault="00B80CBE">
            <w:pPr>
              <w:rPr>
                <w:rFonts w:eastAsia="Times New Roman"/>
                <w:sz w:val="20"/>
                <w:szCs w:val="20"/>
              </w:rPr>
            </w:pPr>
          </w:p>
        </w:tc>
      </w:tr>
      <w:tr w:rsidR="00000000" w14:paraId="053572C1" w14:textId="77777777">
        <w:trPr>
          <w:divId w:val="1934126064"/>
          <w:jc w:val="center"/>
        </w:trPr>
        <w:tc>
          <w:tcPr>
            <w:tcW w:w="1700" w:type="pct"/>
            <w:vAlign w:val="center"/>
            <w:hideMark/>
          </w:tcPr>
          <w:p w14:paraId="3DAADB62" w14:textId="77777777" w:rsidR="00000000" w:rsidRDefault="00B80CBE">
            <w:pPr>
              <w:rPr>
                <w:rFonts w:eastAsia="Times New Roman"/>
                <w:sz w:val="20"/>
                <w:szCs w:val="20"/>
              </w:rPr>
            </w:pPr>
          </w:p>
        </w:tc>
        <w:tc>
          <w:tcPr>
            <w:tcW w:w="1650" w:type="pct"/>
            <w:vAlign w:val="center"/>
            <w:hideMark/>
          </w:tcPr>
          <w:p w14:paraId="5EAF1597" w14:textId="77777777" w:rsidR="00000000" w:rsidRDefault="00B80CBE">
            <w:pPr>
              <w:rPr>
                <w:rFonts w:eastAsia="Times New Roman"/>
                <w:sz w:val="20"/>
                <w:szCs w:val="20"/>
              </w:rPr>
            </w:pPr>
          </w:p>
        </w:tc>
        <w:tc>
          <w:tcPr>
            <w:tcW w:w="1650" w:type="pct"/>
            <w:vAlign w:val="center"/>
            <w:hideMark/>
          </w:tcPr>
          <w:p w14:paraId="7DDC3DA2" w14:textId="77777777" w:rsidR="00000000" w:rsidRDefault="00B80CBE">
            <w:pPr>
              <w:rPr>
                <w:rFonts w:eastAsia="Times New Roman"/>
                <w:sz w:val="20"/>
                <w:szCs w:val="20"/>
              </w:rPr>
            </w:pPr>
          </w:p>
        </w:tc>
      </w:tr>
      <w:tr w:rsidR="00000000" w14:paraId="42DFA1CD" w14:textId="77777777">
        <w:trPr>
          <w:divId w:val="1934126064"/>
          <w:jc w:val="center"/>
        </w:trPr>
        <w:tc>
          <w:tcPr>
            <w:tcW w:w="0" w:type="auto"/>
            <w:gridSpan w:val="3"/>
            <w:tcMar>
              <w:top w:w="30" w:type="dxa"/>
              <w:left w:w="30" w:type="dxa"/>
              <w:bottom w:w="30" w:type="dxa"/>
              <w:right w:w="30" w:type="dxa"/>
            </w:tcMar>
            <w:vAlign w:val="bottom"/>
            <w:hideMark/>
          </w:tcPr>
          <w:p w14:paraId="6E80162D" w14:textId="77777777" w:rsidR="00000000" w:rsidRDefault="00B80CBE">
            <w:pPr>
              <w:divId w:val="335227264"/>
              <w:rPr>
                <w:rFonts w:eastAsia="Times New Roman"/>
                <w:sz w:val="20"/>
                <w:szCs w:val="20"/>
              </w:rPr>
            </w:pPr>
            <w:r>
              <w:rPr>
                <w:rFonts w:ascii="inherit" w:eastAsia="Times New Roman" w:hAnsi="inherit"/>
                <w:sz w:val="20"/>
                <w:szCs w:val="20"/>
              </w:rPr>
              <w:t> </w:t>
            </w:r>
          </w:p>
        </w:tc>
      </w:tr>
      <w:tr w:rsidR="00000000" w14:paraId="1646427D" w14:textId="77777777">
        <w:trPr>
          <w:divId w:val="1934126064"/>
          <w:jc w:val="center"/>
        </w:trPr>
        <w:tc>
          <w:tcPr>
            <w:tcW w:w="0" w:type="auto"/>
            <w:tcMar>
              <w:top w:w="30" w:type="dxa"/>
              <w:left w:w="30" w:type="dxa"/>
              <w:bottom w:w="30" w:type="dxa"/>
              <w:right w:w="30" w:type="dxa"/>
            </w:tcMar>
            <w:vAlign w:val="bottom"/>
            <w:hideMark/>
          </w:tcPr>
          <w:p w14:paraId="184F0D37" w14:textId="77777777" w:rsidR="00000000" w:rsidRDefault="00B80CBE">
            <w:pPr>
              <w:divId w:val="8319897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BAC55B" w14:textId="77777777" w:rsidR="00000000" w:rsidRDefault="00B80CBE">
            <w:pPr>
              <w:jc w:val="center"/>
              <w:rPr>
                <w:rFonts w:eastAsia="Times New Roman"/>
                <w:sz w:val="16"/>
                <w:szCs w:val="16"/>
              </w:rPr>
            </w:pPr>
            <w:r>
              <w:rPr>
                <w:rFonts w:ascii="inherit" w:eastAsia="Times New Roman" w:hAnsi="inherit"/>
                <w:sz w:val="16"/>
                <w:szCs w:val="16"/>
              </w:rPr>
              <w:t>84</w:t>
            </w:r>
          </w:p>
        </w:tc>
        <w:tc>
          <w:tcPr>
            <w:tcW w:w="0" w:type="auto"/>
            <w:tcMar>
              <w:top w:w="30" w:type="dxa"/>
              <w:left w:w="30" w:type="dxa"/>
              <w:bottom w:w="30" w:type="dxa"/>
              <w:right w:w="30" w:type="dxa"/>
            </w:tcMar>
            <w:vAlign w:val="bottom"/>
            <w:hideMark/>
          </w:tcPr>
          <w:p w14:paraId="37320DC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07170AE" w14:textId="77777777" w:rsidR="00000000" w:rsidRDefault="00B80CBE">
      <w:pPr>
        <w:rPr>
          <w:rFonts w:eastAsia="Times New Roman"/>
          <w:sz w:val="20"/>
          <w:szCs w:val="20"/>
        </w:rPr>
      </w:pPr>
      <w:r>
        <w:rPr>
          <w:rFonts w:eastAsia="Times New Roman"/>
          <w:sz w:val="20"/>
          <w:szCs w:val="20"/>
        </w:rPr>
        <w:pict w14:anchorId="0B8C146E">
          <v:rect id="_x0000_i1109" style="width:0;height:1.5pt" o:hralign="center" o:hrstd="t" o:hr="t" fillcolor="#a0a0a0" stroked="f"/>
        </w:pict>
      </w:r>
    </w:p>
    <w:p w14:paraId="3AFC90B0" w14:textId="77777777" w:rsidR="00000000" w:rsidRDefault="00B80CBE">
      <w:pPr>
        <w:spacing w:line="288" w:lineRule="auto"/>
        <w:jc w:val="both"/>
        <w:divId w:val="212153269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64782BD" w14:textId="77777777" w:rsidR="00000000" w:rsidRDefault="00B80CBE">
      <w:pPr>
        <w:spacing w:line="288" w:lineRule="auto"/>
        <w:jc w:val="center"/>
        <w:divId w:val="2121532692"/>
        <w:rPr>
          <w:rFonts w:eastAsia="Times New Roman"/>
          <w:sz w:val="20"/>
          <w:szCs w:val="20"/>
        </w:rPr>
      </w:pPr>
    </w:p>
    <w:p w14:paraId="006F3520" w14:textId="77777777" w:rsidR="00000000" w:rsidRDefault="00B80CBE">
      <w:pPr>
        <w:spacing w:line="288" w:lineRule="auto"/>
        <w:jc w:val="center"/>
        <w:divId w:val="2121532692"/>
        <w:rPr>
          <w:rFonts w:eastAsia="Times New Roman"/>
          <w:sz w:val="20"/>
          <w:szCs w:val="20"/>
        </w:rPr>
      </w:pPr>
      <w:r>
        <w:rPr>
          <w:rFonts w:ascii="inherit" w:eastAsia="Times New Roman" w:hAnsi="inherit"/>
          <w:b/>
          <w:bCs/>
          <w:sz w:val="20"/>
          <w:szCs w:val="20"/>
        </w:rPr>
        <w:t>CAPITAL ONE FINANCIAL CORPORATION</w:t>
      </w:r>
    </w:p>
    <w:p w14:paraId="4555C366" w14:textId="77777777" w:rsidR="00000000" w:rsidRDefault="00B80CBE">
      <w:pPr>
        <w:spacing w:line="288" w:lineRule="auto"/>
        <w:jc w:val="center"/>
        <w:divId w:val="2121532692"/>
        <w:rPr>
          <w:rFonts w:eastAsia="Times New Roman"/>
          <w:sz w:val="20"/>
          <w:szCs w:val="20"/>
        </w:rPr>
      </w:pPr>
      <w:r>
        <w:rPr>
          <w:rFonts w:ascii="inherit" w:eastAsia="Times New Roman" w:hAnsi="inherit"/>
          <w:b/>
          <w:bCs/>
          <w:sz w:val="20"/>
          <w:szCs w:val="20"/>
        </w:rPr>
        <w:t>NOTES TO CONSOLIDATED FINANCIAL STATEMENTS</w:t>
      </w:r>
    </w:p>
    <w:p w14:paraId="0635F16F" w14:textId="77777777" w:rsidR="00000000" w:rsidRDefault="00B80CBE">
      <w:pPr>
        <w:divId w:val="1547333359"/>
        <w:rPr>
          <w:rFonts w:eastAsia="Times New Roman"/>
          <w:sz w:val="20"/>
          <w:szCs w:val="20"/>
        </w:rPr>
      </w:pPr>
    </w:p>
    <w:p w14:paraId="5E7BD1F1"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certain credit card partnership agreements that are presented within our consolidated financial statements on a net basis, in which our partner agrees to share a portion of the credit losses on the underlying loan portfolio. The expected reimbursem</w:t>
      </w:r>
      <w:r>
        <w:rPr>
          <w:rFonts w:ascii="inherit" w:eastAsia="Times New Roman" w:hAnsi="inherit"/>
          <w:sz w:val="20"/>
          <w:szCs w:val="20"/>
        </w:rPr>
        <w:t>ents from these partners, which are netted against our allowance for loan and lease losses, result in reductions to net charge-offs and provision for credit losses.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1—Summary of Significant Accounting Policies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in our 2018 Form 10-K for further d</w:t>
      </w:r>
      <w:r>
        <w:rPr>
          <w:rFonts w:ascii="inherit" w:eastAsia="Times New Roman" w:hAnsi="inherit"/>
          <w:sz w:val="20"/>
          <w:szCs w:val="20"/>
        </w:rPr>
        <w:t>iscussion of our credit card partnership agreements.</w:t>
      </w:r>
    </w:p>
    <w:p w14:paraId="4F31E13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summarizes the changes in the estimated reimbursements from these partners for</w:t>
      </w:r>
      <w:r>
        <w:rPr>
          <w:rFonts w:ascii="inherit" w:eastAsia="Times New Roman" w:hAnsi="inherit"/>
          <w:sz w:val="20"/>
          <w:szCs w:val="20"/>
        </w:rPr>
        <w:t xml:space="preserve"> </w:t>
      </w:r>
      <w:r>
        <w:rPr>
          <w:rFonts w:ascii="inherit" w:eastAsia="Times New Roman" w:hAnsi="inherit"/>
          <w:sz w:val="20"/>
          <w:szCs w:val="20"/>
        </w:rPr>
        <w:t>the three months ended March 31, 2019 and 2018.</w:t>
      </w:r>
    </w:p>
    <w:p w14:paraId="479AE76E" w14:textId="77777777" w:rsidR="00000000" w:rsidRDefault="00B80CBE">
      <w:pPr>
        <w:spacing w:line="288" w:lineRule="auto"/>
        <w:divId w:val="492453703"/>
        <w:rPr>
          <w:rFonts w:eastAsia="Times New Roman"/>
          <w:sz w:val="20"/>
          <w:szCs w:val="20"/>
        </w:rPr>
      </w:pPr>
      <w:r>
        <w:rPr>
          <w:rFonts w:eastAsia="Times New Roman"/>
          <w:b/>
          <w:bCs/>
          <w:color w:val="000000"/>
          <w:sz w:val="18"/>
          <w:szCs w:val="18"/>
        </w:rPr>
        <w:t>Table 5.3: Summary of Loss Sharing Arrangements Impacts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14:paraId="407BA90A" w14:textId="77777777">
        <w:trPr>
          <w:divId w:val="419713441"/>
        </w:trPr>
        <w:tc>
          <w:tcPr>
            <w:tcW w:w="0" w:type="auto"/>
            <w:gridSpan w:val="9"/>
            <w:vAlign w:val="center"/>
            <w:hideMark/>
          </w:tcPr>
          <w:p w14:paraId="1CAD53FC" w14:textId="77777777" w:rsidR="00000000" w:rsidRDefault="00B80CBE">
            <w:pPr>
              <w:spacing w:line="288" w:lineRule="auto"/>
              <w:rPr>
                <w:rFonts w:eastAsia="Times New Roman"/>
                <w:sz w:val="20"/>
                <w:szCs w:val="20"/>
              </w:rPr>
            </w:pPr>
          </w:p>
        </w:tc>
      </w:tr>
      <w:tr w:rsidR="00000000" w14:paraId="34A9533E" w14:textId="77777777">
        <w:trPr>
          <w:divId w:val="419713441"/>
        </w:trPr>
        <w:tc>
          <w:tcPr>
            <w:tcW w:w="3800" w:type="pct"/>
            <w:vAlign w:val="center"/>
            <w:hideMark/>
          </w:tcPr>
          <w:p w14:paraId="6310AAD7" w14:textId="77777777" w:rsidR="00000000" w:rsidRDefault="00B80CBE">
            <w:pPr>
              <w:rPr>
                <w:rFonts w:eastAsia="Times New Roman"/>
                <w:sz w:val="20"/>
                <w:szCs w:val="20"/>
              </w:rPr>
            </w:pPr>
          </w:p>
        </w:tc>
        <w:tc>
          <w:tcPr>
            <w:tcW w:w="50" w:type="pct"/>
            <w:vAlign w:val="center"/>
            <w:hideMark/>
          </w:tcPr>
          <w:p w14:paraId="1176DB84" w14:textId="77777777" w:rsidR="00000000" w:rsidRDefault="00B80CBE">
            <w:pPr>
              <w:rPr>
                <w:rFonts w:eastAsia="Times New Roman"/>
                <w:sz w:val="20"/>
                <w:szCs w:val="20"/>
              </w:rPr>
            </w:pPr>
          </w:p>
        </w:tc>
        <w:tc>
          <w:tcPr>
            <w:tcW w:w="50" w:type="pct"/>
            <w:vAlign w:val="center"/>
            <w:hideMark/>
          </w:tcPr>
          <w:p w14:paraId="17D00F87" w14:textId="77777777" w:rsidR="00000000" w:rsidRDefault="00B80CBE">
            <w:pPr>
              <w:rPr>
                <w:rFonts w:eastAsia="Times New Roman"/>
                <w:sz w:val="20"/>
                <w:szCs w:val="20"/>
              </w:rPr>
            </w:pPr>
          </w:p>
        </w:tc>
        <w:tc>
          <w:tcPr>
            <w:tcW w:w="450" w:type="pct"/>
            <w:vAlign w:val="center"/>
            <w:hideMark/>
          </w:tcPr>
          <w:p w14:paraId="23F066D7" w14:textId="77777777" w:rsidR="00000000" w:rsidRDefault="00B80CBE">
            <w:pPr>
              <w:rPr>
                <w:rFonts w:eastAsia="Times New Roman"/>
                <w:sz w:val="20"/>
                <w:szCs w:val="20"/>
              </w:rPr>
            </w:pPr>
          </w:p>
        </w:tc>
        <w:tc>
          <w:tcPr>
            <w:tcW w:w="50" w:type="pct"/>
            <w:vAlign w:val="center"/>
            <w:hideMark/>
          </w:tcPr>
          <w:p w14:paraId="58A613CE" w14:textId="77777777" w:rsidR="00000000" w:rsidRDefault="00B80CBE">
            <w:pPr>
              <w:rPr>
                <w:rFonts w:eastAsia="Times New Roman"/>
                <w:sz w:val="20"/>
                <w:szCs w:val="20"/>
              </w:rPr>
            </w:pPr>
          </w:p>
        </w:tc>
        <w:tc>
          <w:tcPr>
            <w:tcW w:w="50" w:type="pct"/>
            <w:vAlign w:val="center"/>
            <w:hideMark/>
          </w:tcPr>
          <w:p w14:paraId="7652AD89" w14:textId="77777777" w:rsidR="00000000" w:rsidRDefault="00B80CBE">
            <w:pPr>
              <w:rPr>
                <w:rFonts w:eastAsia="Times New Roman"/>
                <w:sz w:val="20"/>
                <w:szCs w:val="20"/>
              </w:rPr>
            </w:pPr>
          </w:p>
        </w:tc>
        <w:tc>
          <w:tcPr>
            <w:tcW w:w="50" w:type="pct"/>
            <w:vAlign w:val="center"/>
            <w:hideMark/>
          </w:tcPr>
          <w:p w14:paraId="5CD84998" w14:textId="77777777" w:rsidR="00000000" w:rsidRDefault="00B80CBE">
            <w:pPr>
              <w:rPr>
                <w:rFonts w:eastAsia="Times New Roman"/>
                <w:sz w:val="20"/>
                <w:szCs w:val="20"/>
              </w:rPr>
            </w:pPr>
          </w:p>
        </w:tc>
        <w:tc>
          <w:tcPr>
            <w:tcW w:w="450" w:type="pct"/>
            <w:vAlign w:val="center"/>
            <w:hideMark/>
          </w:tcPr>
          <w:p w14:paraId="708C2A8D" w14:textId="77777777" w:rsidR="00000000" w:rsidRDefault="00B80CBE">
            <w:pPr>
              <w:rPr>
                <w:rFonts w:eastAsia="Times New Roman"/>
                <w:sz w:val="20"/>
                <w:szCs w:val="20"/>
              </w:rPr>
            </w:pPr>
          </w:p>
        </w:tc>
        <w:tc>
          <w:tcPr>
            <w:tcW w:w="50" w:type="pct"/>
            <w:vAlign w:val="center"/>
            <w:hideMark/>
          </w:tcPr>
          <w:p w14:paraId="4C49575C" w14:textId="77777777" w:rsidR="00000000" w:rsidRDefault="00B80CBE">
            <w:pPr>
              <w:rPr>
                <w:rFonts w:eastAsia="Times New Roman"/>
                <w:sz w:val="20"/>
                <w:szCs w:val="20"/>
              </w:rPr>
            </w:pPr>
          </w:p>
        </w:tc>
      </w:tr>
      <w:tr w:rsidR="00000000" w14:paraId="2858A7B8" w14:textId="77777777">
        <w:trPr>
          <w:divId w:val="419713441"/>
        </w:trPr>
        <w:tc>
          <w:tcPr>
            <w:tcW w:w="0" w:type="auto"/>
            <w:tcMar>
              <w:top w:w="30" w:type="dxa"/>
              <w:left w:w="30" w:type="dxa"/>
              <w:bottom w:w="30" w:type="dxa"/>
              <w:right w:w="30" w:type="dxa"/>
            </w:tcMar>
            <w:vAlign w:val="bottom"/>
            <w:hideMark/>
          </w:tcPr>
          <w:p w14:paraId="5EEB3DCD" w14:textId="77777777" w:rsidR="00000000" w:rsidRDefault="00B80CBE">
            <w:pPr>
              <w:divId w:val="2071003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AEB7DE" w14:textId="77777777" w:rsidR="00000000" w:rsidRDefault="00B80CBE">
            <w:pPr>
              <w:divId w:val="19933673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26D083AF"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2BBB0351" w14:textId="77777777">
        <w:trPr>
          <w:divId w:val="419713441"/>
        </w:trPr>
        <w:tc>
          <w:tcPr>
            <w:tcW w:w="0" w:type="auto"/>
            <w:tcBorders>
              <w:bottom w:val="single" w:sz="6" w:space="0" w:color="000000"/>
            </w:tcBorders>
            <w:tcMar>
              <w:top w:w="30" w:type="dxa"/>
              <w:left w:w="30" w:type="dxa"/>
              <w:bottom w:w="30" w:type="dxa"/>
              <w:right w:w="30" w:type="dxa"/>
            </w:tcMar>
            <w:vAlign w:val="bottom"/>
            <w:hideMark/>
          </w:tcPr>
          <w:p w14:paraId="6C2711D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1E43056" w14:textId="77777777" w:rsidR="00000000" w:rsidRDefault="00B80CBE">
            <w:pPr>
              <w:divId w:val="2279629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A1F14CF"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356DFA34" w14:textId="77777777" w:rsidR="00000000" w:rsidRDefault="00B80CBE">
            <w:pPr>
              <w:divId w:val="3457952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7246EC9"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281383C2" w14:textId="77777777">
        <w:trPr>
          <w:divId w:val="419713441"/>
        </w:trPr>
        <w:tc>
          <w:tcPr>
            <w:tcW w:w="0" w:type="auto"/>
            <w:shd w:val="clear" w:color="auto" w:fill="CCEEFF"/>
            <w:tcMar>
              <w:top w:w="30" w:type="dxa"/>
              <w:left w:w="30" w:type="dxa"/>
              <w:bottom w:w="30" w:type="dxa"/>
              <w:right w:w="30" w:type="dxa"/>
            </w:tcMar>
            <w:vAlign w:val="bottom"/>
            <w:hideMark/>
          </w:tcPr>
          <w:p w14:paraId="407AFC4A" w14:textId="77777777" w:rsidR="00000000" w:rsidRDefault="00B80CBE">
            <w:pPr>
              <w:rPr>
                <w:rFonts w:eastAsia="Times New Roman"/>
                <w:sz w:val="18"/>
                <w:szCs w:val="18"/>
              </w:rPr>
            </w:pPr>
            <w:r>
              <w:rPr>
                <w:rFonts w:ascii="inherit" w:eastAsia="Times New Roman" w:hAnsi="inherit"/>
                <w:sz w:val="18"/>
                <w:szCs w:val="18"/>
              </w:rPr>
              <w:t>Estimated reimbursements from partners, beginning of period</w:t>
            </w:r>
          </w:p>
        </w:tc>
        <w:tc>
          <w:tcPr>
            <w:tcW w:w="0" w:type="auto"/>
            <w:shd w:val="clear" w:color="auto" w:fill="CCEEFF"/>
            <w:tcMar>
              <w:top w:w="30" w:type="dxa"/>
              <w:left w:w="30" w:type="dxa"/>
              <w:bottom w:w="30" w:type="dxa"/>
              <w:right w:w="30" w:type="dxa"/>
            </w:tcMar>
            <w:vAlign w:val="bottom"/>
            <w:hideMark/>
          </w:tcPr>
          <w:p w14:paraId="492D6FC2" w14:textId="77777777" w:rsidR="00000000" w:rsidRDefault="00B80CBE">
            <w:pPr>
              <w:divId w:val="15100966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6F254D4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bottom"/>
            <w:hideMark/>
          </w:tcPr>
          <w:p w14:paraId="0511800C" w14:textId="77777777" w:rsidR="00000000" w:rsidRDefault="00B80CBE">
            <w:pPr>
              <w:jc w:val="right"/>
              <w:rPr>
                <w:rFonts w:eastAsia="Times New Roman"/>
                <w:sz w:val="18"/>
                <w:szCs w:val="18"/>
              </w:rPr>
            </w:pPr>
            <w:r>
              <w:rPr>
                <w:rFonts w:ascii="inherit" w:eastAsia="Times New Roman" w:hAnsi="inherit"/>
                <w:sz w:val="18"/>
                <w:szCs w:val="18"/>
              </w:rPr>
              <w:t>379</w:t>
            </w:r>
          </w:p>
        </w:tc>
        <w:tc>
          <w:tcPr>
            <w:tcW w:w="0" w:type="auto"/>
            <w:shd w:val="clear" w:color="auto" w:fill="CCEEFF"/>
            <w:vAlign w:val="bottom"/>
            <w:hideMark/>
          </w:tcPr>
          <w:p w14:paraId="0B6A00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9405E5" w14:textId="77777777" w:rsidR="00000000" w:rsidRDefault="00B80CBE">
            <w:pPr>
              <w:divId w:val="13546537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B31175" w14:textId="77777777" w:rsidR="00000000" w:rsidRDefault="00B80CBE">
            <w:pPr>
              <w:jc w:val="right"/>
              <w:rPr>
                <w:rFonts w:eastAsia="Times New Roman"/>
                <w:sz w:val="18"/>
                <w:szCs w:val="18"/>
              </w:rPr>
            </w:pPr>
            <w:r>
              <w:rPr>
                <w:rFonts w:ascii="inherit" w:eastAsia="Times New Roman" w:hAnsi="inherit"/>
                <w:sz w:val="18"/>
                <w:szCs w:val="18"/>
              </w:rPr>
              <w:t>380</w:t>
            </w:r>
          </w:p>
        </w:tc>
        <w:tc>
          <w:tcPr>
            <w:tcW w:w="0" w:type="auto"/>
            <w:shd w:val="clear" w:color="auto" w:fill="CCEEFF"/>
            <w:vAlign w:val="bottom"/>
            <w:hideMark/>
          </w:tcPr>
          <w:p w14:paraId="51B1ABAA" w14:textId="77777777" w:rsidR="00000000" w:rsidRDefault="00B80CBE">
            <w:pPr>
              <w:rPr>
                <w:rFonts w:eastAsia="Times New Roman"/>
                <w:sz w:val="20"/>
                <w:szCs w:val="20"/>
              </w:rPr>
            </w:pPr>
          </w:p>
        </w:tc>
      </w:tr>
      <w:tr w:rsidR="00000000" w14:paraId="34417E6D" w14:textId="77777777">
        <w:trPr>
          <w:divId w:val="419713441"/>
        </w:trPr>
        <w:tc>
          <w:tcPr>
            <w:tcW w:w="0" w:type="auto"/>
            <w:tcMar>
              <w:top w:w="30" w:type="dxa"/>
              <w:left w:w="30" w:type="dxa"/>
              <w:bottom w:w="30" w:type="dxa"/>
              <w:right w:w="30" w:type="dxa"/>
            </w:tcMar>
            <w:vAlign w:val="bottom"/>
            <w:hideMark/>
          </w:tcPr>
          <w:p w14:paraId="0FB26BA4" w14:textId="77777777" w:rsidR="00000000" w:rsidRDefault="00B80CBE">
            <w:pPr>
              <w:rPr>
                <w:rFonts w:eastAsia="Times New Roman"/>
                <w:sz w:val="18"/>
                <w:szCs w:val="18"/>
              </w:rPr>
            </w:pPr>
            <w:r>
              <w:rPr>
                <w:rFonts w:ascii="inherit" w:eastAsia="Times New Roman" w:hAnsi="inherit"/>
                <w:sz w:val="18"/>
                <w:szCs w:val="18"/>
              </w:rPr>
              <w:t>Amounts due from partners which reduced net charge-offs</w:t>
            </w:r>
          </w:p>
        </w:tc>
        <w:tc>
          <w:tcPr>
            <w:tcW w:w="0" w:type="auto"/>
            <w:tcMar>
              <w:top w:w="30" w:type="dxa"/>
              <w:left w:w="30" w:type="dxa"/>
              <w:bottom w:w="30" w:type="dxa"/>
              <w:right w:w="30" w:type="dxa"/>
            </w:tcMar>
            <w:vAlign w:val="bottom"/>
            <w:hideMark/>
          </w:tcPr>
          <w:p w14:paraId="4AD834F7" w14:textId="77777777" w:rsidR="00000000" w:rsidRDefault="00B80CBE">
            <w:pPr>
              <w:divId w:val="13844058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74BF05" w14:textId="77777777" w:rsidR="00000000" w:rsidRDefault="00B80CBE">
            <w:pPr>
              <w:jc w:val="right"/>
              <w:rPr>
                <w:rFonts w:eastAsia="Times New Roman"/>
                <w:sz w:val="18"/>
                <w:szCs w:val="18"/>
              </w:rPr>
            </w:pPr>
            <w:r>
              <w:rPr>
                <w:rFonts w:ascii="inherit" w:eastAsia="Times New Roman" w:hAnsi="inherit"/>
                <w:b/>
                <w:bCs/>
                <w:sz w:val="18"/>
                <w:szCs w:val="18"/>
              </w:rPr>
              <w:t>(108</w:t>
            </w:r>
          </w:p>
        </w:tc>
        <w:tc>
          <w:tcPr>
            <w:tcW w:w="0" w:type="auto"/>
            <w:tcMar>
              <w:top w:w="30" w:type="dxa"/>
              <w:left w:w="0" w:type="dxa"/>
              <w:bottom w:w="30" w:type="dxa"/>
              <w:right w:w="30" w:type="dxa"/>
            </w:tcMar>
            <w:vAlign w:val="bottom"/>
            <w:hideMark/>
          </w:tcPr>
          <w:p w14:paraId="10D1141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FFD4239" w14:textId="77777777" w:rsidR="00000000" w:rsidRDefault="00B80CBE">
            <w:pPr>
              <w:divId w:val="2699696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E26C8E" w14:textId="77777777" w:rsidR="00000000" w:rsidRDefault="00B80CBE">
            <w:pPr>
              <w:jc w:val="right"/>
              <w:rPr>
                <w:rFonts w:eastAsia="Times New Roman"/>
                <w:sz w:val="18"/>
                <w:szCs w:val="18"/>
              </w:rPr>
            </w:pPr>
            <w:r>
              <w:rPr>
                <w:rFonts w:ascii="inherit" w:eastAsia="Times New Roman" w:hAnsi="inherit"/>
                <w:sz w:val="18"/>
                <w:szCs w:val="18"/>
              </w:rPr>
              <w:t>(97</w:t>
            </w:r>
          </w:p>
        </w:tc>
        <w:tc>
          <w:tcPr>
            <w:tcW w:w="0" w:type="auto"/>
            <w:tcMar>
              <w:top w:w="30" w:type="dxa"/>
              <w:left w:w="0" w:type="dxa"/>
              <w:bottom w:w="30" w:type="dxa"/>
              <w:right w:w="30" w:type="dxa"/>
            </w:tcMar>
            <w:vAlign w:val="bottom"/>
            <w:hideMark/>
          </w:tcPr>
          <w:p w14:paraId="166B7A5A" w14:textId="77777777" w:rsidR="00000000" w:rsidRDefault="00B80CBE">
            <w:pPr>
              <w:rPr>
                <w:rFonts w:eastAsia="Times New Roman"/>
                <w:sz w:val="18"/>
                <w:szCs w:val="18"/>
              </w:rPr>
            </w:pPr>
            <w:r>
              <w:rPr>
                <w:rFonts w:ascii="inherit" w:eastAsia="Times New Roman" w:hAnsi="inherit"/>
                <w:sz w:val="18"/>
                <w:szCs w:val="18"/>
              </w:rPr>
              <w:t>)</w:t>
            </w:r>
          </w:p>
        </w:tc>
      </w:tr>
      <w:tr w:rsidR="00000000" w14:paraId="6439E034" w14:textId="77777777">
        <w:trPr>
          <w:divId w:val="419713441"/>
        </w:trPr>
        <w:tc>
          <w:tcPr>
            <w:tcW w:w="0" w:type="auto"/>
            <w:shd w:val="clear" w:color="auto" w:fill="CCEEFF"/>
            <w:tcMar>
              <w:top w:w="30" w:type="dxa"/>
              <w:left w:w="30" w:type="dxa"/>
              <w:bottom w:w="30" w:type="dxa"/>
              <w:right w:w="30" w:type="dxa"/>
            </w:tcMar>
            <w:vAlign w:val="bottom"/>
            <w:hideMark/>
          </w:tcPr>
          <w:p w14:paraId="4F9BEA1F" w14:textId="77777777" w:rsidR="00000000" w:rsidRDefault="00B80CBE">
            <w:pPr>
              <w:rPr>
                <w:rFonts w:eastAsia="Times New Roman"/>
                <w:sz w:val="18"/>
                <w:szCs w:val="18"/>
              </w:rPr>
            </w:pPr>
            <w:r>
              <w:rPr>
                <w:rFonts w:ascii="inherit" w:eastAsia="Times New Roman" w:hAnsi="inherit"/>
                <w:sz w:val="18"/>
                <w:szCs w:val="18"/>
              </w:rPr>
              <w:t>Amounts estimated to be charged to partners which reduced provision for credit losses</w:t>
            </w:r>
          </w:p>
        </w:tc>
        <w:tc>
          <w:tcPr>
            <w:tcW w:w="0" w:type="auto"/>
            <w:shd w:val="clear" w:color="auto" w:fill="CCEEFF"/>
            <w:tcMar>
              <w:top w:w="30" w:type="dxa"/>
              <w:left w:w="30" w:type="dxa"/>
              <w:bottom w:w="30" w:type="dxa"/>
              <w:right w:w="30" w:type="dxa"/>
            </w:tcMar>
            <w:vAlign w:val="bottom"/>
            <w:hideMark/>
          </w:tcPr>
          <w:p w14:paraId="2B718EE4" w14:textId="77777777" w:rsidR="00000000" w:rsidRDefault="00B80CBE">
            <w:pPr>
              <w:divId w:val="14702437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E837C52" w14:textId="77777777" w:rsidR="00000000" w:rsidRDefault="00B80CBE">
            <w:pPr>
              <w:jc w:val="right"/>
              <w:rPr>
                <w:rFonts w:eastAsia="Times New Roman"/>
                <w:sz w:val="18"/>
                <w:szCs w:val="18"/>
              </w:rPr>
            </w:pPr>
            <w:r>
              <w:rPr>
                <w:rFonts w:ascii="inherit" w:eastAsia="Times New Roman" w:hAnsi="inherit"/>
                <w:b/>
                <w:bCs/>
                <w:sz w:val="18"/>
                <w:szCs w:val="18"/>
              </w:rPr>
              <w:t>171</w:t>
            </w:r>
          </w:p>
        </w:tc>
        <w:tc>
          <w:tcPr>
            <w:tcW w:w="0" w:type="auto"/>
            <w:tcBorders>
              <w:bottom w:val="single" w:sz="6" w:space="0" w:color="000000"/>
            </w:tcBorders>
            <w:shd w:val="clear" w:color="auto" w:fill="CCEEFF"/>
            <w:vAlign w:val="bottom"/>
            <w:hideMark/>
          </w:tcPr>
          <w:p w14:paraId="554538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88B66A" w14:textId="77777777" w:rsidR="00000000" w:rsidRDefault="00B80CBE">
            <w:pPr>
              <w:divId w:val="7759533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CAF6D2" w14:textId="77777777" w:rsidR="00000000" w:rsidRDefault="00B80CBE">
            <w:pPr>
              <w:jc w:val="right"/>
              <w:rPr>
                <w:rFonts w:eastAsia="Times New Roman"/>
                <w:sz w:val="18"/>
                <w:szCs w:val="18"/>
              </w:rPr>
            </w:pPr>
            <w:r>
              <w:rPr>
                <w:rFonts w:ascii="inherit" w:eastAsia="Times New Roman" w:hAnsi="inherit"/>
                <w:sz w:val="18"/>
                <w:szCs w:val="18"/>
              </w:rPr>
              <w:t>105</w:t>
            </w:r>
          </w:p>
        </w:tc>
        <w:tc>
          <w:tcPr>
            <w:tcW w:w="0" w:type="auto"/>
            <w:tcBorders>
              <w:bottom w:val="single" w:sz="6" w:space="0" w:color="000000"/>
            </w:tcBorders>
            <w:shd w:val="clear" w:color="auto" w:fill="CCEEFF"/>
            <w:vAlign w:val="bottom"/>
            <w:hideMark/>
          </w:tcPr>
          <w:p w14:paraId="536BA8DC" w14:textId="77777777" w:rsidR="00000000" w:rsidRDefault="00B80CBE">
            <w:pPr>
              <w:rPr>
                <w:rFonts w:eastAsia="Times New Roman"/>
                <w:sz w:val="20"/>
                <w:szCs w:val="20"/>
              </w:rPr>
            </w:pPr>
          </w:p>
        </w:tc>
      </w:tr>
      <w:tr w:rsidR="00000000" w14:paraId="4165EB8C" w14:textId="77777777">
        <w:trPr>
          <w:divId w:val="419713441"/>
        </w:trPr>
        <w:tc>
          <w:tcPr>
            <w:tcW w:w="0" w:type="auto"/>
            <w:tcMar>
              <w:top w:w="30" w:type="dxa"/>
              <w:left w:w="30" w:type="dxa"/>
              <w:bottom w:w="30" w:type="dxa"/>
              <w:right w:w="30" w:type="dxa"/>
            </w:tcMar>
            <w:vAlign w:val="bottom"/>
            <w:hideMark/>
          </w:tcPr>
          <w:p w14:paraId="1B5B1464" w14:textId="77777777" w:rsidR="00000000" w:rsidRDefault="00B80CBE">
            <w:pPr>
              <w:rPr>
                <w:rFonts w:eastAsia="Times New Roman"/>
                <w:sz w:val="18"/>
                <w:szCs w:val="18"/>
              </w:rPr>
            </w:pPr>
            <w:r>
              <w:rPr>
                <w:rFonts w:ascii="inherit" w:eastAsia="Times New Roman" w:hAnsi="inherit"/>
                <w:sz w:val="18"/>
                <w:szCs w:val="18"/>
              </w:rPr>
              <w:t>Estimated reimbursements from partners, end of period</w:t>
            </w:r>
          </w:p>
        </w:tc>
        <w:tc>
          <w:tcPr>
            <w:tcW w:w="0" w:type="auto"/>
            <w:tcMar>
              <w:top w:w="30" w:type="dxa"/>
              <w:left w:w="30" w:type="dxa"/>
              <w:bottom w:w="30" w:type="dxa"/>
              <w:right w:w="30" w:type="dxa"/>
            </w:tcMar>
            <w:vAlign w:val="bottom"/>
            <w:hideMark/>
          </w:tcPr>
          <w:p w14:paraId="102A1094" w14:textId="77777777" w:rsidR="00000000" w:rsidRDefault="00B80CBE">
            <w:pPr>
              <w:divId w:val="85118740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8CAC5D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14E5A1" w14:textId="77777777" w:rsidR="00000000" w:rsidRDefault="00B80CBE">
            <w:pPr>
              <w:jc w:val="right"/>
              <w:rPr>
                <w:rFonts w:eastAsia="Times New Roman"/>
                <w:sz w:val="18"/>
                <w:szCs w:val="18"/>
              </w:rPr>
            </w:pPr>
            <w:r>
              <w:rPr>
                <w:rFonts w:ascii="inherit" w:eastAsia="Times New Roman" w:hAnsi="inherit"/>
                <w:b/>
                <w:bCs/>
                <w:sz w:val="18"/>
                <w:szCs w:val="18"/>
              </w:rPr>
              <w:t>442</w:t>
            </w:r>
          </w:p>
        </w:tc>
        <w:tc>
          <w:tcPr>
            <w:tcW w:w="0" w:type="auto"/>
            <w:tcBorders>
              <w:top w:val="single" w:sz="6" w:space="0" w:color="000000"/>
              <w:bottom w:val="double" w:sz="6" w:space="0" w:color="000000"/>
            </w:tcBorders>
            <w:vAlign w:val="bottom"/>
            <w:hideMark/>
          </w:tcPr>
          <w:p w14:paraId="7ABA3C7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AF4992" w14:textId="77777777" w:rsidR="00000000" w:rsidRDefault="00B80CBE">
            <w:pPr>
              <w:divId w:val="8195366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0A64ED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472C528B" w14:textId="77777777" w:rsidR="00000000" w:rsidRDefault="00B80CBE">
            <w:pPr>
              <w:jc w:val="right"/>
              <w:rPr>
                <w:rFonts w:eastAsia="Times New Roman"/>
                <w:sz w:val="18"/>
                <w:szCs w:val="18"/>
              </w:rPr>
            </w:pPr>
            <w:r>
              <w:rPr>
                <w:rFonts w:ascii="inherit" w:eastAsia="Times New Roman" w:hAnsi="inherit"/>
                <w:sz w:val="18"/>
                <w:szCs w:val="18"/>
              </w:rPr>
              <w:t>388</w:t>
            </w:r>
          </w:p>
        </w:tc>
        <w:tc>
          <w:tcPr>
            <w:tcW w:w="0" w:type="auto"/>
            <w:tcBorders>
              <w:top w:val="single" w:sz="6" w:space="0" w:color="000000"/>
              <w:bottom w:val="double" w:sz="6" w:space="0" w:color="000000"/>
            </w:tcBorders>
            <w:vAlign w:val="bottom"/>
            <w:hideMark/>
          </w:tcPr>
          <w:p w14:paraId="0A678BAC" w14:textId="77777777" w:rsidR="00000000" w:rsidRDefault="00B80CBE">
            <w:pPr>
              <w:rPr>
                <w:rFonts w:eastAsia="Times New Roman"/>
                <w:sz w:val="20"/>
                <w:szCs w:val="20"/>
              </w:rPr>
            </w:pPr>
          </w:p>
        </w:tc>
      </w:tr>
    </w:tbl>
    <w:p w14:paraId="7E0A3E2F" w14:textId="77777777" w:rsidR="00000000" w:rsidRDefault="00B80CBE">
      <w:pPr>
        <w:spacing w:line="288" w:lineRule="auto"/>
        <w:divId w:val="492453703"/>
        <w:rPr>
          <w:rFonts w:eastAsia="Times New Roman"/>
          <w:sz w:val="20"/>
          <w:szCs w:val="20"/>
        </w:rPr>
      </w:pPr>
    </w:p>
    <w:p w14:paraId="6A009997" w14:textId="77777777" w:rsidR="00000000" w:rsidRDefault="00B80CBE">
      <w:pPr>
        <w:divId w:val="48077853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30EB23A" w14:textId="77777777">
        <w:trPr>
          <w:divId w:val="316768182"/>
          <w:jc w:val="center"/>
        </w:trPr>
        <w:tc>
          <w:tcPr>
            <w:tcW w:w="0" w:type="auto"/>
            <w:gridSpan w:val="3"/>
            <w:vAlign w:val="center"/>
            <w:hideMark/>
          </w:tcPr>
          <w:p w14:paraId="34113443" w14:textId="77777777" w:rsidR="00000000" w:rsidRDefault="00B80CBE">
            <w:pPr>
              <w:rPr>
                <w:rFonts w:eastAsia="Times New Roman"/>
                <w:sz w:val="20"/>
                <w:szCs w:val="20"/>
              </w:rPr>
            </w:pPr>
          </w:p>
        </w:tc>
      </w:tr>
      <w:tr w:rsidR="00000000" w14:paraId="7899BF22" w14:textId="77777777">
        <w:trPr>
          <w:divId w:val="316768182"/>
          <w:jc w:val="center"/>
        </w:trPr>
        <w:tc>
          <w:tcPr>
            <w:tcW w:w="1700" w:type="pct"/>
            <w:vAlign w:val="center"/>
            <w:hideMark/>
          </w:tcPr>
          <w:p w14:paraId="35D82447" w14:textId="77777777" w:rsidR="00000000" w:rsidRDefault="00B80CBE">
            <w:pPr>
              <w:rPr>
                <w:rFonts w:eastAsia="Times New Roman"/>
                <w:sz w:val="20"/>
                <w:szCs w:val="20"/>
              </w:rPr>
            </w:pPr>
          </w:p>
        </w:tc>
        <w:tc>
          <w:tcPr>
            <w:tcW w:w="1650" w:type="pct"/>
            <w:vAlign w:val="center"/>
            <w:hideMark/>
          </w:tcPr>
          <w:p w14:paraId="3FF47D07" w14:textId="77777777" w:rsidR="00000000" w:rsidRDefault="00B80CBE">
            <w:pPr>
              <w:rPr>
                <w:rFonts w:eastAsia="Times New Roman"/>
                <w:sz w:val="20"/>
                <w:szCs w:val="20"/>
              </w:rPr>
            </w:pPr>
          </w:p>
        </w:tc>
        <w:tc>
          <w:tcPr>
            <w:tcW w:w="1650" w:type="pct"/>
            <w:vAlign w:val="center"/>
            <w:hideMark/>
          </w:tcPr>
          <w:p w14:paraId="216D4917" w14:textId="77777777" w:rsidR="00000000" w:rsidRDefault="00B80CBE">
            <w:pPr>
              <w:rPr>
                <w:rFonts w:eastAsia="Times New Roman"/>
                <w:sz w:val="20"/>
                <w:szCs w:val="20"/>
              </w:rPr>
            </w:pPr>
          </w:p>
        </w:tc>
      </w:tr>
      <w:tr w:rsidR="00000000" w14:paraId="5410078E" w14:textId="77777777">
        <w:trPr>
          <w:divId w:val="316768182"/>
          <w:jc w:val="center"/>
        </w:trPr>
        <w:tc>
          <w:tcPr>
            <w:tcW w:w="0" w:type="auto"/>
            <w:gridSpan w:val="3"/>
            <w:tcMar>
              <w:top w:w="30" w:type="dxa"/>
              <w:left w:w="30" w:type="dxa"/>
              <w:bottom w:w="30" w:type="dxa"/>
              <w:right w:w="30" w:type="dxa"/>
            </w:tcMar>
            <w:vAlign w:val="bottom"/>
            <w:hideMark/>
          </w:tcPr>
          <w:p w14:paraId="3D467C01" w14:textId="77777777" w:rsidR="00000000" w:rsidRDefault="00B80CBE">
            <w:pPr>
              <w:divId w:val="687875037"/>
              <w:rPr>
                <w:rFonts w:eastAsia="Times New Roman"/>
                <w:sz w:val="20"/>
                <w:szCs w:val="20"/>
              </w:rPr>
            </w:pPr>
            <w:r>
              <w:rPr>
                <w:rFonts w:ascii="inherit" w:eastAsia="Times New Roman" w:hAnsi="inherit"/>
                <w:sz w:val="20"/>
                <w:szCs w:val="20"/>
              </w:rPr>
              <w:t> </w:t>
            </w:r>
          </w:p>
        </w:tc>
      </w:tr>
      <w:tr w:rsidR="00000000" w14:paraId="1BE30847" w14:textId="77777777">
        <w:trPr>
          <w:divId w:val="316768182"/>
          <w:jc w:val="center"/>
        </w:trPr>
        <w:tc>
          <w:tcPr>
            <w:tcW w:w="0" w:type="auto"/>
            <w:tcMar>
              <w:top w:w="30" w:type="dxa"/>
              <w:left w:w="30" w:type="dxa"/>
              <w:bottom w:w="30" w:type="dxa"/>
              <w:right w:w="30" w:type="dxa"/>
            </w:tcMar>
            <w:vAlign w:val="bottom"/>
            <w:hideMark/>
          </w:tcPr>
          <w:p w14:paraId="05FEC096" w14:textId="77777777" w:rsidR="00000000" w:rsidRDefault="00B80CBE">
            <w:pPr>
              <w:divId w:val="18263202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92EE07C" w14:textId="77777777" w:rsidR="00000000" w:rsidRDefault="00B80CBE">
            <w:pPr>
              <w:jc w:val="center"/>
              <w:rPr>
                <w:rFonts w:eastAsia="Times New Roman"/>
                <w:sz w:val="16"/>
                <w:szCs w:val="16"/>
              </w:rPr>
            </w:pPr>
            <w:r>
              <w:rPr>
                <w:rFonts w:ascii="inherit" w:eastAsia="Times New Roman" w:hAnsi="inherit"/>
                <w:sz w:val="16"/>
                <w:szCs w:val="16"/>
              </w:rPr>
              <w:t>85</w:t>
            </w:r>
          </w:p>
        </w:tc>
        <w:tc>
          <w:tcPr>
            <w:tcW w:w="0" w:type="auto"/>
            <w:tcMar>
              <w:top w:w="30" w:type="dxa"/>
              <w:left w:w="30" w:type="dxa"/>
              <w:bottom w:w="30" w:type="dxa"/>
              <w:right w:w="30" w:type="dxa"/>
            </w:tcMar>
            <w:vAlign w:val="bottom"/>
            <w:hideMark/>
          </w:tcPr>
          <w:p w14:paraId="3666AC0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FC13CF1" w14:textId="77777777" w:rsidR="00000000" w:rsidRDefault="00B80CBE">
      <w:pPr>
        <w:rPr>
          <w:rFonts w:eastAsia="Times New Roman"/>
          <w:sz w:val="20"/>
          <w:szCs w:val="20"/>
        </w:rPr>
      </w:pPr>
      <w:r>
        <w:rPr>
          <w:rFonts w:eastAsia="Times New Roman"/>
          <w:sz w:val="20"/>
          <w:szCs w:val="20"/>
        </w:rPr>
        <w:pict w14:anchorId="17F87457">
          <v:rect id="_x0000_i1110" style="width:0;height:1.5pt" o:hralign="center" o:hrstd="t" o:hr="t" fillcolor="#a0a0a0" stroked="f"/>
        </w:pict>
      </w:r>
    </w:p>
    <w:p w14:paraId="634BEFBF" w14:textId="77777777" w:rsidR="00000000" w:rsidRDefault="00B80CBE">
      <w:pPr>
        <w:spacing w:line="288" w:lineRule="auto"/>
        <w:jc w:val="both"/>
        <w:divId w:val="17303913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3395883" w14:textId="77777777" w:rsidR="00000000" w:rsidRDefault="00B80CBE">
      <w:pPr>
        <w:spacing w:line="288" w:lineRule="auto"/>
        <w:jc w:val="center"/>
        <w:divId w:val="173039130"/>
        <w:rPr>
          <w:rFonts w:eastAsia="Times New Roman"/>
          <w:sz w:val="20"/>
          <w:szCs w:val="20"/>
        </w:rPr>
      </w:pPr>
    </w:p>
    <w:p w14:paraId="7A058988" w14:textId="77777777" w:rsidR="00000000" w:rsidRDefault="00B80CBE">
      <w:pPr>
        <w:spacing w:line="288" w:lineRule="auto"/>
        <w:jc w:val="center"/>
        <w:divId w:val="173039130"/>
        <w:rPr>
          <w:rFonts w:eastAsia="Times New Roman"/>
          <w:sz w:val="20"/>
          <w:szCs w:val="20"/>
        </w:rPr>
      </w:pPr>
      <w:r>
        <w:rPr>
          <w:rFonts w:ascii="inherit" w:eastAsia="Times New Roman" w:hAnsi="inherit"/>
          <w:b/>
          <w:bCs/>
          <w:sz w:val="20"/>
          <w:szCs w:val="20"/>
        </w:rPr>
        <w:t>CAPITAL ONE FINANCIAL CORPORATION</w:t>
      </w:r>
    </w:p>
    <w:p w14:paraId="417A0EA2" w14:textId="77777777" w:rsidR="00000000" w:rsidRDefault="00B80CBE">
      <w:pPr>
        <w:spacing w:line="288" w:lineRule="auto"/>
        <w:jc w:val="center"/>
        <w:divId w:val="173039130"/>
        <w:rPr>
          <w:rFonts w:eastAsia="Times New Roman"/>
          <w:sz w:val="20"/>
          <w:szCs w:val="20"/>
        </w:rPr>
      </w:pPr>
      <w:r>
        <w:rPr>
          <w:rFonts w:ascii="inherit" w:eastAsia="Times New Roman" w:hAnsi="inherit"/>
          <w:b/>
          <w:bCs/>
          <w:sz w:val="20"/>
          <w:szCs w:val="20"/>
        </w:rPr>
        <w:t>NOTES TO CONSOLIDATED FINANCIAL STATEMENTS</w:t>
      </w:r>
    </w:p>
    <w:p w14:paraId="029029CF" w14:textId="77777777" w:rsidR="00000000" w:rsidRDefault="00B80CBE">
      <w:pPr>
        <w:divId w:val="105035016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7D3005A7" w14:textId="77777777">
        <w:trPr>
          <w:divId w:val="1905097171"/>
          <w:jc w:val="center"/>
        </w:trPr>
        <w:tc>
          <w:tcPr>
            <w:tcW w:w="0" w:type="auto"/>
            <w:vAlign w:val="center"/>
            <w:hideMark/>
          </w:tcPr>
          <w:p w14:paraId="6FA08C37" w14:textId="77777777" w:rsidR="00000000" w:rsidRDefault="00B80CBE">
            <w:pPr>
              <w:rPr>
                <w:rFonts w:eastAsia="Times New Roman"/>
                <w:sz w:val="20"/>
                <w:szCs w:val="20"/>
              </w:rPr>
            </w:pPr>
          </w:p>
        </w:tc>
      </w:tr>
      <w:tr w:rsidR="00000000" w14:paraId="1413F11C" w14:textId="77777777">
        <w:trPr>
          <w:divId w:val="1905097171"/>
          <w:jc w:val="center"/>
        </w:trPr>
        <w:tc>
          <w:tcPr>
            <w:tcW w:w="5000" w:type="pct"/>
            <w:vAlign w:val="center"/>
            <w:hideMark/>
          </w:tcPr>
          <w:p w14:paraId="3655C92F" w14:textId="77777777" w:rsidR="00000000" w:rsidRDefault="00B80CBE">
            <w:pPr>
              <w:rPr>
                <w:rFonts w:eastAsia="Times New Roman"/>
                <w:sz w:val="20"/>
                <w:szCs w:val="20"/>
              </w:rPr>
            </w:pPr>
          </w:p>
        </w:tc>
      </w:tr>
      <w:tr w:rsidR="00000000" w14:paraId="3F26AD1B" w14:textId="77777777">
        <w:trPr>
          <w:divId w:val="1905097171"/>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5C157B43" w14:textId="77777777" w:rsidR="00000000" w:rsidRDefault="00B80CBE">
            <w:pPr>
              <w:rPr>
                <w:rFonts w:eastAsia="Times New Roman"/>
                <w:sz w:val="20"/>
                <w:szCs w:val="20"/>
              </w:rPr>
            </w:pPr>
            <w:r>
              <w:rPr>
                <w:rFonts w:eastAsia="Times New Roman"/>
                <w:b/>
                <w:bCs/>
                <w:color w:val="000000"/>
                <w:sz w:val="20"/>
                <w:szCs w:val="20"/>
              </w:rPr>
              <w:t>NOTE 6—</w:t>
            </w:r>
            <w:r>
              <w:rPr>
                <w:rFonts w:eastAsia="Times New Roman"/>
                <w:b/>
                <w:bCs/>
                <w:color w:val="000000"/>
                <w:sz w:val="20"/>
                <w:szCs w:val="20"/>
              </w:rPr>
              <w:t>VARIABLE INTEREST ENTITIES AND SECURITIZATIONS</w:t>
            </w:r>
          </w:p>
        </w:tc>
      </w:tr>
    </w:tbl>
    <w:p w14:paraId="49CBB0A3"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normal course of business, we enter into various types of transactions with entities that are considered to be VIEs. Our primary involvement with VIEs has been related to our securitization transaction</w:t>
      </w:r>
      <w:r>
        <w:rPr>
          <w:rFonts w:ascii="inherit" w:eastAsia="Times New Roman" w:hAnsi="inherit"/>
          <w:sz w:val="20"/>
          <w:szCs w:val="20"/>
        </w:rPr>
        <w:t>s in which we transferred assets to securitization trusts. We have primarily securitized credit card loans, which have provided a source of funding for us and enabled us to transfer a certain portion of the economic risk of the loans or related debt securi</w:t>
      </w:r>
      <w:r>
        <w:rPr>
          <w:rFonts w:ascii="inherit" w:eastAsia="Times New Roman" w:hAnsi="inherit"/>
          <w:sz w:val="20"/>
          <w:szCs w:val="20"/>
        </w:rPr>
        <w:t>ties to third parties.</w:t>
      </w:r>
    </w:p>
    <w:p w14:paraId="2644302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entity that has a controlling financial interest in a VIE is referred to as the primary beneficiary and is required to consolidate the VIE. The majority of the VIEs in which we are involved have been consolidated in our financial</w:t>
      </w:r>
      <w:r>
        <w:rPr>
          <w:rFonts w:ascii="inherit" w:eastAsia="Times New Roman" w:hAnsi="inherit"/>
          <w:sz w:val="20"/>
          <w:szCs w:val="20"/>
        </w:rPr>
        <w:t xml:space="preserve"> statements.</w:t>
      </w:r>
    </w:p>
    <w:p w14:paraId="20F871A8"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Summary of Consolidated and Unconsolidated VIEs</w:t>
      </w:r>
    </w:p>
    <w:p w14:paraId="762D0EE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assets of our consolidated VIEs primarily consist of cash, credit card loan receivables and the related allowance for loan and lease losses, which we report on our consolidated balance sheets</w:t>
      </w:r>
      <w:r>
        <w:rPr>
          <w:rFonts w:ascii="inherit" w:eastAsia="Times New Roman" w:hAnsi="inherit"/>
          <w:sz w:val="20"/>
          <w:szCs w:val="20"/>
        </w:rPr>
        <w:t xml:space="preserve"> under restricted cash for securitization investors, loans held in consolidated trusts and allowance for loan and lease losses, respectively. The assets of a particular VIE are the primary source of funds to settle its obligations. Creditors of these VIEs </w:t>
      </w:r>
      <w:r>
        <w:rPr>
          <w:rFonts w:ascii="inherit" w:eastAsia="Times New Roman" w:hAnsi="inherit"/>
          <w:sz w:val="20"/>
          <w:szCs w:val="20"/>
        </w:rPr>
        <w:t>typically do not have recourse to our general credit. Liabilities primarily consist of debt securities issued by the VIEs, which we report under securitized debt obligations on our consolidated balance sheets. For unconsolidated VIEs, we present the carryi</w:t>
      </w:r>
      <w:r>
        <w:rPr>
          <w:rFonts w:ascii="inherit" w:eastAsia="Times New Roman" w:hAnsi="inherit"/>
          <w:sz w:val="20"/>
          <w:szCs w:val="20"/>
        </w:rPr>
        <w:t>ng amount of assets and liabilities reflected on our consolidated balance sheets and our maximum exposure to loss. Our maximum exposure to loss is estimated based on the unlikely event that all of the assets in the VIEs become worthless and we are required</w:t>
      </w:r>
      <w:r>
        <w:rPr>
          <w:rFonts w:ascii="inherit" w:eastAsia="Times New Roman" w:hAnsi="inherit"/>
          <w:sz w:val="20"/>
          <w:szCs w:val="20"/>
        </w:rPr>
        <w:t xml:space="preserve"> to meet our maximum remaining funding obligations.</w:t>
      </w:r>
    </w:p>
    <w:p w14:paraId="39A26C3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tables below present a summary of VIEs in which we had continuing involvement or held a variable interest, aggregated based on VIEs with similar characteristics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w:t>
      </w:r>
      <w:r>
        <w:rPr>
          <w:rFonts w:ascii="inherit" w:eastAsia="Times New Roman" w:hAnsi="inherit"/>
          <w:sz w:val="20"/>
          <w:szCs w:val="20"/>
        </w:rPr>
        <w:t>018. We separately present information for consolidated and unconsolidated VIEs.</w:t>
      </w:r>
    </w:p>
    <w:p w14:paraId="271E7D2F" w14:textId="77777777" w:rsidR="00000000" w:rsidRDefault="00B80CBE">
      <w:pPr>
        <w:spacing w:line="288" w:lineRule="auto"/>
        <w:divId w:val="1131021787"/>
        <w:rPr>
          <w:rFonts w:eastAsia="Times New Roman"/>
          <w:sz w:val="20"/>
          <w:szCs w:val="20"/>
        </w:rPr>
      </w:pPr>
      <w:r>
        <w:rPr>
          <w:rFonts w:eastAsia="Times New Roman"/>
          <w:b/>
          <w:bCs/>
          <w:color w:val="000000"/>
          <w:sz w:val="18"/>
          <w:szCs w:val="18"/>
        </w:rPr>
        <w:t>Table 6.1: Carrying Amount of Consolidated and Unconsolidated VIEs</w:t>
      </w:r>
    </w:p>
    <w:tbl>
      <w:tblPr>
        <w:tblW w:w="5000" w:type="pct"/>
        <w:tblCellMar>
          <w:left w:w="0" w:type="dxa"/>
          <w:right w:w="0" w:type="dxa"/>
        </w:tblCellMar>
        <w:tblLook w:val="04A0" w:firstRow="1" w:lastRow="0" w:firstColumn="1" w:lastColumn="0" w:noHBand="0" w:noVBand="1"/>
      </w:tblPr>
      <w:tblGrid>
        <w:gridCol w:w="3719"/>
        <w:gridCol w:w="105"/>
        <w:gridCol w:w="128"/>
        <w:gridCol w:w="575"/>
        <w:gridCol w:w="6"/>
        <w:gridCol w:w="105"/>
        <w:gridCol w:w="129"/>
        <w:gridCol w:w="644"/>
        <w:gridCol w:w="91"/>
        <w:gridCol w:w="105"/>
        <w:gridCol w:w="129"/>
        <w:gridCol w:w="550"/>
        <w:gridCol w:w="78"/>
        <w:gridCol w:w="105"/>
        <w:gridCol w:w="129"/>
        <w:gridCol w:w="644"/>
        <w:gridCol w:w="91"/>
        <w:gridCol w:w="105"/>
        <w:gridCol w:w="129"/>
        <w:gridCol w:w="647"/>
        <w:gridCol w:w="92"/>
      </w:tblGrid>
      <w:tr w:rsidR="00000000" w14:paraId="5C08BA67" w14:textId="77777777">
        <w:trPr>
          <w:divId w:val="1337225749"/>
        </w:trPr>
        <w:tc>
          <w:tcPr>
            <w:tcW w:w="0" w:type="auto"/>
            <w:gridSpan w:val="21"/>
            <w:vAlign w:val="center"/>
            <w:hideMark/>
          </w:tcPr>
          <w:p w14:paraId="57B52992" w14:textId="77777777" w:rsidR="00000000" w:rsidRDefault="00B80CBE">
            <w:pPr>
              <w:spacing w:line="288" w:lineRule="auto"/>
              <w:rPr>
                <w:rFonts w:eastAsia="Times New Roman"/>
                <w:sz w:val="20"/>
                <w:szCs w:val="20"/>
              </w:rPr>
            </w:pPr>
          </w:p>
        </w:tc>
      </w:tr>
      <w:tr w:rsidR="00000000" w14:paraId="4B83FE81" w14:textId="77777777">
        <w:trPr>
          <w:divId w:val="1337225749"/>
        </w:trPr>
        <w:tc>
          <w:tcPr>
            <w:tcW w:w="2500" w:type="pct"/>
            <w:vAlign w:val="center"/>
            <w:hideMark/>
          </w:tcPr>
          <w:p w14:paraId="55E3DEA1" w14:textId="77777777" w:rsidR="00000000" w:rsidRDefault="00B80CBE">
            <w:pPr>
              <w:rPr>
                <w:rFonts w:eastAsia="Times New Roman"/>
                <w:sz w:val="20"/>
                <w:szCs w:val="20"/>
              </w:rPr>
            </w:pPr>
          </w:p>
        </w:tc>
        <w:tc>
          <w:tcPr>
            <w:tcW w:w="50" w:type="pct"/>
            <w:vAlign w:val="center"/>
            <w:hideMark/>
          </w:tcPr>
          <w:p w14:paraId="21E09ED5" w14:textId="77777777" w:rsidR="00000000" w:rsidRDefault="00B80CBE">
            <w:pPr>
              <w:rPr>
                <w:rFonts w:eastAsia="Times New Roman"/>
                <w:sz w:val="20"/>
                <w:szCs w:val="20"/>
              </w:rPr>
            </w:pPr>
          </w:p>
        </w:tc>
        <w:tc>
          <w:tcPr>
            <w:tcW w:w="50" w:type="pct"/>
            <w:vAlign w:val="center"/>
            <w:hideMark/>
          </w:tcPr>
          <w:p w14:paraId="413A0AC6" w14:textId="77777777" w:rsidR="00000000" w:rsidRDefault="00B80CBE">
            <w:pPr>
              <w:rPr>
                <w:rFonts w:eastAsia="Times New Roman"/>
                <w:sz w:val="20"/>
                <w:szCs w:val="20"/>
              </w:rPr>
            </w:pPr>
          </w:p>
        </w:tc>
        <w:tc>
          <w:tcPr>
            <w:tcW w:w="350" w:type="pct"/>
            <w:vAlign w:val="center"/>
            <w:hideMark/>
          </w:tcPr>
          <w:p w14:paraId="6ABC2D03" w14:textId="77777777" w:rsidR="00000000" w:rsidRDefault="00B80CBE">
            <w:pPr>
              <w:rPr>
                <w:rFonts w:eastAsia="Times New Roman"/>
                <w:sz w:val="20"/>
                <w:szCs w:val="20"/>
              </w:rPr>
            </w:pPr>
          </w:p>
        </w:tc>
        <w:tc>
          <w:tcPr>
            <w:tcW w:w="50" w:type="pct"/>
            <w:vAlign w:val="center"/>
            <w:hideMark/>
          </w:tcPr>
          <w:p w14:paraId="5017B92F" w14:textId="77777777" w:rsidR="00000000" w:rsidRDefault="00B80CBE">
            <w:pPr>
              <w:rPr>
                <w:rFonts w:eastAsia="Times New Roman"/>
                <w:sz w:val="20"/>
                <w:szCs w:val="20"/>
              </w:rPr>
            </w:pPr>
          </w:p>
        </w:tc>
        <w:tc>
          <w:tcPr>
            <w:tcW w:w="50" w:type="pct"/>
            <w:vAlign w:val="center"/>
            <w:hideMark/>
          </w:tcPr>
          <w:p w14:paraId="39282BE6" w14:textId="77777777" w:rsidR="00000000" w:rsidRDefault="00B80CBE">
            <w:pPr>
              <w:rPr>
                <w:rFonts w:eastAsia="Times New Roman"/>
                <w:sz w:val="20"/>
                <w:szCs w:val="20"/>
              </w:rPr>
            </w:pPr>
          </w:p>
        </w:tc>
        <w:tc>
          <w:tcPr>
            <w:tcW w:w="50" w:type="pct"/>
            <w:vAlign w:val="center"/>
            <w:hideMark/>
          </w:tcPr>
          <w:p w14:paraId="5528D8A4" w14:textId="77777777" w:rsidR="00000000" w:rsidRDefault="00B80CBE">
            <w:pPr>
              <w:rPr>
                <w:rFonts w:eastAsia="Times New Roman"/>
                <w:sz w:val="20"/>
                <w:szCs w:val="20"/>
              </w:rPr>
            </w:pPr>
          </w:p>
        </w:tc>
        <w:tc>
          <w:tcPr>
            <w:tcW w:w="350" w:type="pct"/>
            <w:vAlign w:val="center"/>
            <w:hideMark/>
          </w:tcPr>
          <w:p w14:paraId="1B0BED5D" w14:textId="77777777" w:rsidR="00000000" w:rsidRDefault="00B80CBE">
            <w:pPr>
              <w:rPr>
                <w:rFonts w:eastAsia="Times New Roman"/>
                <w:sz w:val="20"/>
                <w:szCs w:val="20"/>
              </w:rPr>
            </w:pPr>
          </w:p>
        </w:tc>
        <w:tc>
          <w:tcPr>
            <w:tcW w:w="50" w:type="pct"/>
            <w:vAlign w:val="center"/>
            <w:hideMark/>
          </w:tcPr>
          <w:p w14:paraId="339DBDD6" w14:textId="77777777" w:rsidR="00000000" w:rsidRDefault="00B80CBE">
            <w:pPr>
              <w:rPr>
                <w:rFonts w:eastAsia="Times New Roman"/>
                <w:sz w:val="20"/>
                <w:szCs w:val="20"/>
              </w:rPr>
            </w:pPr>
          </w:p>
        </w:tc>
        <w:tc>
          <w:tcPr>
            <w:tcW w:w="50" w:type="pct"/>
            <w:vAlign w:val="center"/>
            <w:hideMark/>
          </w:tcPr>
          <w:p w14:paraId="4588854C" w14:textId="77777777" w:rsidR="00000000" w:rsidRDefault="00B80CBE">
            <w:pPr>
              <w:rPr>
                <w:rFonts w:eastAsia="Times New Roman"/>
                <w:sz w:val="20"/>
                <w:szCs w:val="20"/>
              </w:rPr>
            </w:pPr>
          </w:p>
        </w:tc>
        <w:tc>
          <w:tcPr>
            <w:tcW w:w="50" w:type="pct"/>
            <w:vAlign w:val="center"/>
            <w:hideMark/>
          </w:tcPr>
          <w:p w14:paraId="216E842F" w14:textId="77777777" w:rsidR="00000000" w:rsidRDefault="00B80CBE">
            <w:pPr>
              <w:rPr>
                <w:rFonts w:eastAsia="Times New Roman"/>
                <w:sz w:val="20"/>
                <w:szCs w:val="20"/>
              </w:rPr>
            </w:pPr>
          </w:p>
        </w:tc>
        <w:tc>
          <w:tcPr>
            <w:tcW w:w="350" w:type="pct"/>
            <w:vAlign w:val="center"/>
            <w:hideMark/>
          </w:tcPr>
          <w:p w14:paraId="27D1D52B" w14:textId="77777777" w:rsidR="00000000" w:rsidRDefault="00B80CBE">
            <w:pPr>
              <w:rPr>
                <w:rFonts w:eastAsia="Times New Roman"/>
                <w:sz w:val="20"/>
                <w:szCs w:val="20"/>
              </w:rPr>
            </w:pPr>
          </w:p>
        </w:tc>
        <w:tc>
          <w:tcPr>
            <w:tcW w:w="50" w:type="pct"/>
            <w:vAlign w:val="center"/>
            <w:hideMark/>
          </w:tcPr>
          <w:p w14:paraId="37EBA126" w14:textId="77777777" w:rsidR="00000000" w:rsidRDefault="00B80CBE">
            <w:pPr>
              <w:rPr>
                <w:rFonts w:eastAsia="Times New Roman"/>
                <w:sz w:val="20"/>
                <w:szCs w:val="20"/>
              </w:rPr>
            </w:pPr>
          </w:p>
        </w:tc>
        <w:tc>
          <w:tcPr>
            <w:tcW w:w="50" w:type="pct"/>
            <w:vAlign w:val="center"/>
            <w:hideMark/>
          </w:tcPr>
          <w:p w14:paraId="6591F011" w14:textId="77777777" w:rsidR="00000000" w:rsidRDefault="00B80CBE">
            <w:pPr>
              <w:rPr>
                <w:rFonts w:eastAsia="Times New Roman"/>
                <w:sz w:val="20"/>
                <w:szCs w:val="20"/>
              </w:rPr>
            </w:pPr>
          </w:p>
        </w:tc>
        <w:tc>
          <w:tcPr>
            <w:tcW w:w="50" w:type="pct"/>
            <w:vAlign w:val="center"/>
            <w:hideMark/>
          </w:tcPr>
          <w:p w14:paraId="2AB39E09" w14:textId="77777777" w:rsidR="00000000" w:rsidRDefault="00B80CBE">
            <w:pPr>
              <w:rPr>
                <w:rFonts w:eastAsia="Times New Roman"/>
                <w:sz w:val="20"/>
                <w:szCs w:val="20"/>
              </w:rPr>
            </w:pPr>
          </w:p>
        </w:tc>
        <w:tc>
          <w:tcPr>
            <w:tcW w:w="350" w:type="pct"/>
            <w:vAlign w:val="center"/>
            <w:hideMark/>
          </w:tcPr>
          <w:p w14:paraId="47C27B49" w14:textId="77777777" w:rsidR="00000000" w:rsidRDefault="00B80CBE">
            <w:pPr>
              <w:rPr>
                <w:rFonts w:eastAsia="Times New Roman"/>
                <w:sz w:val="20"/>
                <w:szCs w:val="20"/>
              </w:rPr>
            </w:pPr>
          </w:p>
        </w:tc>
        <w:tc>
          <w:tcPr>
            <w:tcW w:w="50" w:type="pct"/>
            <w:vAlign w:val="center"/>
            <w:hideMark/>
          </w:tcPr>
          <w:p w14:paraId="0B008C52" w14:textId="77777777" w:rsidR="00000000" w:rsidRDefault="00B80CBE">
            <w:pPr>
              <w:rPr>
                <w:rFonts w:eastAsia="Times New Roman"/>
                <w:sz w:val="20"/>
                <w:szCs w:val="20"/>
              </w:rPr>
            </w:pPr>
          </w:p>
        </w:tc>
        <w:tc>
          <w:tcPr>
            <w:tcW w:w="50" w:type="pct"/>
            <w:vAlign w:val="center"/>
            <w:hideMark/>
          </w:tcPr>
          <w:p w14:paraId="2F13CF60" w14:textId="77777777" w:rsidR="00000000" w:rsidRDefault="00B80CBE">
            <w:pPr>
              <w:rPr>
                <w:rFonts w:eastAsia="Times New Roman"/>
                <w:sz w:val="20"/>
                <w:szCs w:val="20"/>
              </w:rPr>
            </w:pPr>
          </w:p>
        </w:tc>
        <w:tc>
          <w:tcPr>
            <w:tcW w:w="50" w:type="pct"/>
            <w:vAlign w:val="center"/>
            <w:hideMark/>
          </w:tcPr>
          <w:p w14:paraId="26076873" w14:textId="77777777" w:rsidR="00000000" w:rsidRDefault="00B80CBE">
            <w:pPr>
              <w:rPr>
                <w:rFonts w:eastAsia="Times New Roman"/>
                <w:sz w:val="20"/>
                <w:szCs w:val="20"/>
              </w:rPr>
            </w:pPr>
          </w:p>
        </w:tc>
        <w:tc>
          <w:tcPr>
            <w:tcW w:w="350" w:type="pct"/>
            <w:vAlign w:val="center"/>
            <w:hideMark/>
          </w:tcPr>
          <w:p w14:paraId="053EBDB3" w14:textId="77777777" w:rsidR="00000000" w:rsidRDefault="00B80CBE">
            <w:pPr>
              <w:rPr>
                <w:rFonts w:eastAsia="Times New Roman"/>
                <w:sz w:val="20"/>
                <w:szCs w:val="20"/>
              </w:rPr>
            </w:pPr>
          </w:p>
        </w:tc>
        <w:tc>
          <w:tcPr>
            <w:tcW w:w="50" w:type="pct"/>
            <w:vAlign w:val="center"/>
            <w:hideMark/>
          </w:tcPr>
          <w:p w14:paraId="53003F2A" w14:textId="77777777" w:rsidR="00000000" w:rsidRDefault="00B80CBE">
            <w:pPr>
              <w:rPr>
                <w:rFonts w:eastAsia="Times New Roman"/>
                <w:sz w:val="20"/>
                <w:szCs w:val="20"/>
              </w:rPr>
            </w:pPr>
          </w:p>
        </w:tc>
      </w:tr>
      <w:tr w:rsidR="00000000" w14:paraId="7D954AE0" w14:textId="77777777">
        <w:trPr>
          <w:divId w:val="1337225749"/>
        </w:trPr>
        <w:tc>
          <w:tcPr>
            <w:tcW w:w="0" w:type="auto"/>
            <w:tcMar>
              <w:top w:w="30" w:type="dxa"/>
              <w:left w:w="30" w:type="dxa"/>
              <w:bottom w:w="30" w:type="dxa"/>
              <w:right w:w="30" w:type="dxa"/>
            </w:tcMar>
            <w:vAlign w:val="bottom"/>
            <w:hideMark/>
          </w:tcPr>
          <w:p w14:paraId="21C7894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7EEB6B7F" w14:textId="77777777" w:rsidR="00000000" w:rsidRDefault="00B80CBE">
            <w:pPr>
              <w:divId w:val="107925100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887D223"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4AE7860B" w14:textId="77777777">
        <w:trPr>
          <w:divId w:val="1337225749"/>
        </w:trPr>
        <w:tc>
          <w:tcPr>
            <w:tcW w:w="0" w:type="auto"/>
            <w:tcMar>
              <w:top w:w="30" w:type="dxa"/>
              <w:left w:w="30" w:type="dxa"/>
              <w:bottom w:w="30" w:type="dxa"/>
              <w:right w:w="30" w:type="dxa"/>
            </w:tcMar>
            <w:vAlign w:val="bottom"/>
            <w:hideMark/>
          </w:tcPr>
          <w:p w14:paraId="63665C1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8E90F10" w14:textId="77777777" w:rsidR="00000000" w:rsidRDefault="00B80CBE">
            <w:pPr>
              <w:divId w:val="135981154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4FF3D80A" w14:textId="77777777" w:rsidR="00000000" w:rsidRDefault="00B80CBE">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14:paraId="58B3E1CE" w14:textId="77777777" w:rsidR="00000000" w:rsidRDefault="00B80CBE">
            <w:pPr>
              <w:divId w:val="73447548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7EA8471" w14:textId="77777777" w:rsidR="00000000" w:rsidRDefault="00B80CBE">
            <w:pPr>
              <w:jc w:val="center"/>
              <w:rPr>
                <w:rFonts w:eastAsia="Times New Roman"/>
                <w:sz w:val="16"/>
                <w:szCs w:val="16"/>
              </w:rPr>
            </w:pPr>
            <w:r>
              <w:rPr>
                <w:rFonts w:ascii="inherit" w:eastAsia="Times New Roman" w:hAnsi="inherit"/>
                <w:b/>
                <w:bCs/>
                <w:sz w:val="16"/>
                <w:szCs w:val="16"/>
              </w:rPr>
              <w:t>Unconsolidated</w:t>
            </w:r>
          </w:p>
        </w:tc>
      </w:tr>
      <w:tr w:rsidR="00000000" w14:paraId="6A82412B" w14:textId="77777777">
        <w:trPr>
          <w:divId w:val="1337225749"/>
        </w:trPr>
        <w:tc>
          <w:tcPr>
            <w:tcW w:w="0" w:type="auto"/>
            <w:tcBorders>
              <w:bottom w:val="single" w:sz="6" w:space="0" w:color="000000"/>
            </w:tcBorders>
            <w:tcMar>
              <w:top w:w="30" w:type="dxa"/>
              <w:left w:w="30" w:type="dxa"/>
              <w:bottom w:w="30" w:type="dxa"/>
              <w:right w:w="30" w:type="dxa"/>
            </w:tcMar>
            <w:vAlign w:val="bottom"/>
            <w:hideMark/>
          </w:tcPr>
          <w:p w14:paraId="2F0E272B"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D0167EC" w14:textId="77777777" w:rsidR="00000000" w:rsidRDefault="00B80CBE">
            <w:pPr>
              <w:divId w:val="25474723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FCB7A1"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7F1D6EBB" w14:textId="77777777" w:rsidR="00000000" w:rsidRDefault="00B80CBE">
            <w:pPr>
              <w:jc w:val="center"/>
              <w:rPr>
                <w:rFonts w:eastAsia="Times New Roman"/>
                <w:sz w:val="16"/>
                <w:szCs w:val="16"/>
              </w:rPr>
            </w:pPr>
            <w:r>
              <w:rPr>
                <w:rFonts w:ascii="inherit" w:eastAsia="Times New Roman" w:hAnsi="inherit"/>
                <w:b/>
                <w:bCs/>
                <w:sz w:val="16"/>
                <w:szCs w:val="16"/>
              </w:rPr>
              <w:t>Amount</w:t>
            </w:r>
          </w:p>
          <w:p w14:paraId="272DF492" w14:textId="77777777" w:rsidR="00000000" w:rsidRDefault="00B80CB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14:paraId="290C499A" w14:textId="77777777" w:rsidR="00000000" w:rsidRDefault="00B80CBE">
            <w:pPr>
              <w:divId w:val="7357847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705423"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0B58AF97" w14:textId="77777777" w:rsidR="00000000" w:rsidRDefault="00B80CBE">
            <w:pPr>
              <w:jc w:val="center"/>
              <w:rPr>
                <w:rFonts w:eastAsia="Times New Roman"/>
                <w:sz w:val="16"/>
                <w:szCs w:val="16"/>
              </w:rPr>
            </w:pPr>
            <w:r>
              <w:rPr>
                <w:rFonts w:ascii="inherit" w:eastAsia="Times New Roman" w:hAnsi="inherit"/>
                <w:b/>
                <w:bCs/>
                <w:sz w:val="16"/>
                <w:szCs w:val="16"/>
              </w:rPr>
              <w:t>Amount of</w:t>
            </w:r>
          </w:p>
          <w:p w14:paraId="6454E468"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27CB5E99" w14:textId="77777777" w:rsidR="00000000" w:rsidRDefault="00B80CBE">
            <w:pPr>
              <w:divId w:val="14681628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F8CDE0"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46FEF05A" w14:textId="77777777" w:rsidR="00000000" w:rsidRDefault="00B80CBE">
            <w:pPr>
              <w:jc w:val="center"/>
              <w:rPr>
                <w:rFonts w:eastAsia="Times New Roman"/>
                <w:sz w:val="16"/>
                <w:szCs w:val="16"/>
              </w:rPr>
            </w:pPr>
            <w:r>
              <w:rPr>
                <w:rFonts w:ascii="inherit" w:eastAsia="Times New Roman" w:hAnsi="inherit"/>
                <w:b/>
                <w:bCs/>
                <w:sz w:val="16"/>
                <w:szCs w:val="16"/>
              </w:rPr>
              <w:t>Amount</w:t>
            </w:r>
          </w:p>
          <w:p w14:paraId="3D578EB4" w14:textId="77777777" w:rsidR="00000000" w:rsidRDefault="00B80CB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14:paraId="630A5958" w14:textId="77777777" w:rsidR="00000000" w:rsidRDefault="00B80CBE">
            <w:pPr>
              <w:divId w:val="1585382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126986"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20670A61" w14:textId="77777777" w:rsidR="00000000" w:rsidRDefault="00B80CBE">
            <w:pPr>
              <w:jc w:val="center"/>
              <w:rPr>
                <w:rFonts w:eastAsia="Times New Roman"/>
                <w:sz w:val="16"/>
                <w:szCs w:val="16"/>
              </w:rPr>
            </w:pPr>
            <w:r>
              <w:rPr>
                <w:rFonts w:ascii="inherit" w:eastAsia="Times New Roman" w:hAnsi="inherit"/>
                <w:b/>
                <w:bCs/>
                <w:sz w:val="16"/>
                <w:szCs w:val="16"/>
              </w:rPr>
              <w:t>Amount of</w:t>
            </w:r>
          </w:p>
          <w:p w14:paraId="2C05F6C4"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7BD89AA3" w14:textId="77777777" w:rsidR="00000000" w:rsidRDefault="00B80CBE">
            <w:pPr>
              <w:divId w:val="141042297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B14C76" w14:textId="77777777" w:rsidR="00000000" w:rsidRDefault="00B80CBE">
            <w:pPr>
              <w:jc w:val="center"/>
              <w:rPr>
                <w:rFonts w:eastAsia="Times New Roman"/>
                <w:sz w:val="16"/>
                <w:szCs w:val="16"/>
              </w:rPr>
            </w:pPr>
            <w:r>
              <w:rPr>
                <w:rFonts w:ascii="inherit" w:eastAsia="Times New Roman" w:hAnsi="inherit"/>
                <w:b/>
                <w:bCs/>
                <w:sz w:val="16"/>
                <w:szCs w:val="16"/>
              </w:rPr>
              <w:t>Maximum </w:t>
            </w:r>
          </w:p>
          <w:p w14:paraId="0FCF1E6A" w14:textId="77777777" w:rsidR="00000000" w:rsidRDefault="00B80CBE">
            <w:pPr>
              <w:jc w:val="center"/>
              <w:rPr>
                <w:rFonts w:eastAsia="Times New Roman"/>
                <w:sz w:val="16"/>
                <w:szCs w:val="16"/>
              </w:rPr>
            </w:pPr>
            <w:r>
              <w:rPr>
                <w:rFonts w:ascii="inherit" w:eastAsia="Times New Roman" w:hAnsi="inherit"/>
                <w:b/>
                <w:bCs/>
                <w:sz w:val="16"/>
                <w:szCs w:val="16"/>
              </w:rPr>
              <w:t>Exposure to</w:t>
            </w:r>
          </w:p>
          <w:p w14:paraId="17CE904B" w14:textId="77777777" w:rsidR="00000000" w:rsidRDefault="00B80CBE">
            <w:pPr>
              <w:jc w:val="center"/>
              <w:rPr>
                <w:rFonts w:eastAsia="Times New Roman"/>
                <w:sz w:val="16"/>
                <w:szCs w:val="16"/>
              </w:rPr>
            </w:pPr>
            <w:r>
              <w:rPr>
                <w:rFonts w:ascii="inherit" w:eastAsia="Times New Roman" w:hAnsi="inherit"/>
                <w:b/>
                <w:bCs/>
                <w:sz w:val="16"/>
                <w:szCs w:val="16"/>
              </w:rPr>
              <w:t>Loss</w:t>
            </w:r>
          </w:p>
        </w:tc>
      </w:tr>
      <w:tr w:rsidR="00000000" w14:paraId="126FADDD" w14:textId="77777777">
        <w:trPr>
          <w:divId w:val="1337225749"/>
        </w:trPr>
        <w:tc>
          <w:tcPr>
            <w:tcW w:w="0" w:type="auto"/>
            <w:shd w:val="clear" w:color="auto" w:fill="CCEEFF"/>
            <w:tcMar>
              <w:top w:w="30" w:type="dxa"/>
              <w:left w:w="30" w:type="dxa"/>
              <w:bottom w:w="30" w:type="dxa"/>
              <w:right w:w="30" w:type="dxa"/>
            </w:tcMar>
            <w:vAlign w:val="center"/>
            <w:hideMark/>
          </w:tcPr>
          <w:p w14:paraId="220B0A1B" w14:textId="77777777" w:rsidR="00000000" w:rsidRDefault="00B80CBE">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14:paraId="1C8F6E79" w14:textId="77777777" w:rsidR="00000000" w:rsidRDefault="00B80CBE">
            <w:pPr>
              <w:divId w:val="783815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8DE86E" w14:textId="77777777" w:rsidR="00000000" w:rsidRDefault="00B80CBE">
            <w:pPr>
              <w:divId w:val="10313020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01AA0F2" w14:textId="77777777" w:rsidR="00000000" w:rsidRDefault="00B80CBE">
            <w:pPr>
              <w:divId w:val="155912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89D4DB6" w14:textId="77777777" w:rsidR="00000000" w:rsidRDefault="00B80CBE">
            <w:pPr>
              <w:divId w:val="1547254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BB2B3D" w14:textId="77777777" w:rsidR="00000000" w:rsidRDefault="00B80CBE">
            <w:pPr>
              <w:divId w:val="58133053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876A120" w14:textId="77777777" w:rsidR="00000000" w:rsidRDefault="00B80CBE">
            <w:pPr>
              <w:divId w:val="20197666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A0FF38F" w14:textId="77777777" w:rsidR="00000000" w:rsidRDefault="00B80CBE">
            <w:pPr>
              <w:divId w:val="1206522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0FF91DC" w14:textId="77777777" w:rsidR="00000000" w:rsidRDefault="00B80CBE">
            <w:pPr>
              <w:divId w:val="19835823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8B87C1" w14:textId="77777777" w:rsidR="00000000" w:rsidRDefault="00B80CBE">
            <w:pPr>
              <w:divId w:val="6711849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EE3C0FE" w14:textId="77777777" w:rsidR="00000000" w:rsidRDefault="00B80CBE">
            <w:pPr>
              <w:divId w:val="27338665"/>
              <w:rPr>
                <w:rFonts w:eastAsia="Times New Roman"/>
                <w:sz w:val="20"/>
                <w:szCs w:val="20"/>
              </w:rPr>
            </w:pPr>
            <w:r>
              <w:rPr>
                <w:rFonts w:ascii="inherit" w:eastAsia="Times New Roman" w:hAnsi="inherit"/>
                <w:sz w:val="20"/>
                <w:szCs w:val="20"/>
              </w:rPr>
              <w:t> </w:t>
            </w:r>
          </w:p>
        </w:tc>
      </w:tr>
      <w:tr w:rsidR="00000000" w14:paraId="6A8589DF" w14:textId="77777777">
        <w:trPr>
          <w:divId w:val="1337225749"/>
        </w:trPr>
        <w:tc>
          <w:tcPr>
            <w:tcW w:w="0" w:type="auto"/>
            <w:tcMar>
              <w:top w:w="30" w:type="dxa"/>
              <w:left w:w="300" w:type="dxa"/>
              <w:bottom w:w="30" w:type="dxa"/>
              <w:right w:w="30" w:type="dxa"/>
            </w:tcMar>
            <w:vAlign w:val="center"/>
            <w:hideMark/>
          </w:tcPr>
          <w:p w14:paraId="616DA5BD" w14:textId="77777777" w:rsidR="00000000" w:rsidRDefault="00B80CBE">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467C352D" w14:textId="77777777" w:rsidR="00000000" w:rsidRDefault="00B80CBE">
            <w:pPr>
              <w:divId w:val="3727698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610E04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079EBD2" w14:textId="77777777" w:rsidR="00000000" w:rsidRDefault="00B80CBE">
            <w:pPr>
              <w:jc w:val="right"/>
              <w:rPr>
                <w:rFonts w:eastAsia="Times New Roman"/>
                <w:sz w:val="18"/>
                <w:szCs w:val="18"/>
              </w:rPr>
            </w:pPr>
            <w:r>
              <w:rPr>
                <w:rFonts w:ascii="inherit" w:eastAsia="Times New Roman" w:hAnsi="inherit"/>
                <w:b/>
                <w:bCs/>
                <w:sz w:val="18"/>
                <w:szCs w:val="18"/>
              </w:rPr>
              <w:t>32,729</w:t>
            </w:r>
          </w:p>
        </w:tc>
        <w:tc>
          <w:tcPr>
            <w:tcW w:w="0" w:type="auto"/>
            <w:vAlign w:val="bottom"/>
            <w:hideMark/>
          </w:tcPr>
          <w:p w14:paraId="1058CF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10BCCD" w14:textId="77777777" w:rsidR="00000000" w:rsidRDefault="00B80CBE">
            <w:pPr>
              <w:divId w:val="13169585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F27DAF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7071A8E" w14:textId="77777777" w:rsidR="00000000" w:rsidRDefault="00B80CBE">
            <w:pPr>
              <w:jc w:val="right"/>
              <w:rPr>
                <w:rFonts w:eastAsia="Times New Roman"/>
                <w:sz w:val="18"/>
                <w:szCs w:val="18"/>
              </w:rPr>
            </w:pPr>
            <w:r>
              <w:rPr>
                <w:rFonts w:ascii="inherit" w:eastAsia="Times New Roman" w:hAnsi="inherit"/>
                <w:b/>
                <w:bCs/>
                <w:sz w:val="18"/>
                <w:szCs w:val="18"/>
              </w:rPr>
              <w:t>19,809</w:t>
            </w:r>
          </w:p>
        </w:tc>
        <w:tc>
          <w:tcPr>
            <w:tcW w:w="0" w:type="auto"/>
            <w:vAlign w:val="bottom"/>
            <w:hideMark/>
          </w:tcPr>
          <w:p w14:paraId="56928C9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28FA0A" w14:textId="77777777" w:rsidR="00000000" w:rsidRDefault="00B80CBE">
            <w:pPr>
              <w:divId w:val="2015837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20D226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CEDC24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842F7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119460" w14:textId="77777777" w:rsidR="00000000" w:rsidRDefault="00B80CBE">
            <w:pPr>
              <w:divId w:val="20840578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975F99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DF52A7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169EB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8D73EA" w14:textId="77777777" w:rsidR="00000000" w:rsidRDefault="00B80CBE">
            <w:pPr>
              <w:divId w:val="7191303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8A4990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D902E4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F4D7B71" w14:textId="77777777" w:rsidR="00000000" w:rsidRDefault="00B80CBE">
            <w:pPr>
              <w:rPr>
                <w:rFonts w:eastAsia="Times New Roman"/>
                <w:sz w:val="20"/>
                <w:szCs w:val="20"/>
              </w:rPr>
            </w:pPr>
          </w:p>
        </w:tc>
      </w:tr>
      <w:tr w:rsidR="00000000" w14:paraId="0D95F7A2" w14:textId="77777777">
        <w:trPr>
          <w:divId w:val="1337225749"/>
        </w:trPr>
        <w:tc>
          <w:tcPr>
            <w:tcW w:w="0" w:type="auto"/>
            <w:shd w:val="clear" w:color="auto" w:fill="CCEEFF"/>
            <w:tcMar>
              <w:top w:w="30" w:type="dxa"/>
              <w:left w:w="300" w:type="dxa"/>
              <w:bottom w:w="30" w:type="dxa"/>
              <w:right w:w="30" w:type="dxa"/>
            </w:tcMar>
            <w:vAlign w:val="center"/>
            <w:hideMark/>
          </w:tcPr>
          <w:p w14:paraId="20071877" w14:textId="77777777" w:rsidR="00000000" w:rsidRDefault="00B80CBE">
            <w:pPr>
              <w:rPr>
                <w:rFonts w:eastAsia="Times New Roman"/>
                <w:sz w:val="18"/>
                <w:szCs w:val="18"/>
              </w:rPr>
            </w:pPr>
            <w:r>
              <w:rPr>
                <w:rFonts w:ascii="inherit" w:eastAsia="Times New Roman" w:hAnsi="inherit"/>
                <w:sz w:val="18"/>
                <w:szCs w:val="18"/>
              </w:rPr>
              <w:t>Home loan securitizations</w:t>
            </w:r>
          </w:p>
        </w:tc>
        <w:tc>
          <w:tcPr>
            <w:tcW w:w="0" w:type="auto"/>
            <w:shd w:val="clear" w:color="auto" w:fill="CCEEFF"/>
            <w:tcMar>
              <w:top w:w="30" w:type="dxa"/>
              <w:left w:w="30" w:type="dxa"/>
              <w:bottom w:w="30" w:type="dxa"/>
              <w:right w:w="30" w:type="dxa"/>
            </w:tcMar>
            <w:vAlign w:val="bottom"/>
            <w:hideMark/>
          </w:tcPr>
          <w:p w14:paraId="4B4248A6" w14:textId="77777777" w:rsidR="00000000" w:rsidRDefault="00B80CBE">
            <w:pPr>
              <w:divId w:val="12417959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8E9E3B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FD1D46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CE1CA1" w14:textId="77777777" w:rsidR="00000000" w:rsidRDefault="00B80CBE">
            <w:pPr>
              <w:divId w:val="17407085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12D229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1B947C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7EFA4C" w14:textId="77777777" w:rsidR="00000000" w:rsidRDefault="00B80CBE">
            <w:pPr>
              <w:divId w:val="2273007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454F11A" w14:textId="77777777" w:rsidR="00000000" w:rsidRDefault="00B80CBE">
            <w:pPr>
              <w:jc w:val="right"/>
              <w:rPr>
                <w:rFonts w:eastAsia="Times New Roman"/>
                <w:sz w:val="18"/>
                <w:szCs w:val="18"/>
              </w:rPr>
            </w:pPr>
            <w:r>
              <w:rPr>
                <w:rFonts w:ascii="inherit" w:eastAsia="Times New Roman" w:hAnsi="inherit"/>
                <w:b/>
                <w:bCs/>
                <w:sz w:val="18"/>
                <w:szCs w:val="18"/>
              </w:rPr>
              <w:t>175</w:t>
            </w:r>
          </w:p>
        </w:tc>
        <w:tc>
          <w:tcPr>
            <w:tcW w:w="0" w:type="auto"/>
            <w:shd w:val="clear" w:color="auto" w:fill="CCEEFF"/>
            <w:vAlign w:val="bottom"/>
            <w:hideMark/>
          </w:tcPr>
          <w:p w14:paraId="29B254D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6D0F73" w14:textId="77777777" w:rsidR="00000000" w:rsidRDefault="00B80CBE">
            <w:pPr>
              <w:divId w:val="219905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7F67EBA"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shd w:val="clear" w:color="auto" w:fill="CCEEFF"/>
            <w:vAlign w:val="bottom"/>
            <w:hideMark/>
          </w:tcPr>
          <w:p w14:paraId="366878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D5DD5C" w14:textId="77777777" w:rsidR="00000000" w:rsidRDefault="00B80CBE">
            <w:pPr>
              <w:divId w:val="20629011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799FBED" w14:textId="77777777" w:rsidR="00000000" w:rsidRDefault="00B80CBE">
            <w:pPr>
              <w:jc w:val="right"/>
              <w:rPr>
                <w:rFonts w:eastAsia="Times New Roman"/>
                <w:sz w:val="18"/>
                <w:szCs w:val="18"/>
              </w:rPr>
            </w:pPr>
            <w:r>
              <w:rPr>
                <w:rFonts w:ascii="inherit" w:eastAsia="Times New Roman" w:hAnsi="inherit"/>
                <w:b/>
                <w:bCs/>
                <w:sz w:val="18"/>
                <w:szCs w:val="18"/>
              </w:rPr>
              <w:t>496</w:t>
            </w:r>
          </w:p>
        </w:tc>
        <w:tc>
          <w:tcPr>
            <w:tcW w:w="0" w:type="auto"/>
            <w:shd w:val="clear" w:color="auto" w:fill="CCEEFF"/>
            <w:vAlign w:val="bottom"/>
            <w:hideMark/>
          </w:tcPr>
          <w:p w14:paraId="39625CFC" w14:textId="77777777" w:rsidR="00000000" w:rsidRDefault="00B80CBE">
            <w:pPr>
              <w:rPr>
                <w:rFonts w:eastAsia="Times New Roman"/>
                <w:sz w:val="20"/>
                <w:szCs w:val="20"/>
              </w:rPr>
            </w:pPr>
          </w:p>
        </w:tc>
      </w:tr>
      <w:tr w:rsidR="00000000" w14:paraId="17363E83" w14:textId="77777777">
        <w:trPr>
          <w:divId w:val="1337225749"/>
        </w:trPr>
        <w:tc>
          <w:tcPr>
            <w:tcW w:w="0" w:type="auto"/>
            <w:tcMar>
              <w:top w:w="30" w:type="dxa"/>
              <w:left w:w="30" w:type="dxa"/>
              <w:bottom w:w="30" w:type="dxa"/>
              <w:right w:w="30" w:type="dxa"/>
            </w:tcMar>
            <w:vAlign w:val="center"/>
            <w:hideMark/>
          </w:tcPr>
          <w:p w14:paraId="4D49AB49" w14:textId="77777777" w:rsidR="00000000" w:rsidRDefault="00B80CBE">
            <w:pPr>
              <w:rPr>
                <w:rFonts w:eastAsia="Times New Roman"/>
                <w:sz w:val="18"/>
                <w:szCs w:val="18"/>
              </w:rPr>
            </w:pPr>
            <w:r>
              <w:rPr>
                <w:rFonts w:ascii="inherit" w:eastAsia="Times New Roman" w:hAnsi="inherit"/>
                <w:sz w:val="18"/>
                <w:szCs w:val="18"/>
              </w:rPr>
              <w:t>Total securitization-related VIEs</w:t>
            </w:r>
          </w:p>
        </w:tc>
        <w:tc>
          <w:tcPr>
            <w:tcW w:w="0" w:type="auto"/>
            <w:tcMar>
              <w:top w:w="30" w:type="dxa"/>
              <w:left w:w="30" w:type="dxa"/>
              <w:bottom w:w="30" w:type="dxa"/>
              <w:right w:w="30" w:type="dxa"/>
            </w:tcMar>
            <w:vAlign w:val="bottom"/>
            <w:hideMark/>
          </w:tcPr>
          <w:p w14:paraId="1E3CFA85" w14:textId="77777777" w:rsidR="00000000" w:rsidRDefault="00B80CBE">
            <w:pPr>
              <w:divId w:val="13750767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463827B" w14:textId="77777777" w:rsidR="00000000" w:rsidRDefault="00B80CBE">
            <w:pPr>
              <w:jc w:val="right"/>
              <w:rPr>
                <w:rFonts w:eastAsia="Times New Roman"/>
                <w:sz w:val="18"/>
                <w:szCs w:val="18"/>
              </w:rPr>
            </w:pPr>
            <w:r>
              <w:rPr>
                <w:rFonts w:ascii="inherit" w:eastAsia="Times New Roman" w:hAnsi="inherit"/>
                <w:b/>
                <w:bCs/>
                <w:sz w:val="18"/>
                <w:szCs w:val="18"/>
              </w:rPr>
              <w:t>32,729</w:t>
            </w:r>
          </w:p>
        </w:tc>
        <w:tc>
          <w:tcPr>
            <w:tcW w:w="0" w:type="auto"/>
            <w:tcBorders>
              <w:top w:val="single" w:sz="6" w:space="0" w:color="000000"/>
              <w:bottom w:val="single" w:sz="6" w:space="0" w:color="000000"/>
            </w:tcBorders>
            <w:vAlign w:val="bottom"/>
            <w:hideMark/>
          </w:tcPr>
          <w:p w14:paraId="18916B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C568D5" w14:textId="77777777" w:rsidR="00000000" w:rsidRDefault="00B80CBE">
            <w:pPr>
              <w:divId w:val="183568099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9537E4F" w14:textId="77777777" w:rsidR="00000000" w:rsidRDefault="00B80CBE">
            <w:pPr>
              <w:jc w:val="right"/>
              <w:rPr>
                <w:rFonts w:eastAsia="Times New Roman"/>
                <w:sz w:val="18"/>
                <w:szCs w:val="18"/>
              </w:rPr>
            </w:pPr>
            <w:r>
              <w:rPr>
                <w:rFonts w:ascii="inherit" w:eastAsia="Times New Roman" w:hAnsi="inherit"/>
                <w:b/>
                <w:bCs/>
                <w:sz w:val="18"/>
                <w:szCs w:val="18"/>
              </w:rPr>
              <w:t>19,809</w:t>
            </w:r>
          </w:p>
        </w:tc>
        <w:tc>
          <w:tcPr>
            <w:tcW w:w="0" w:type="auto"/>
            <w:tcBorders>
              <w:top w:val="single" w:sz="6" w:space="0" w:color="000000"/>
              <w:bottom w:val="single" w:sz="6" w:space="0" w:color="000000"/>
            </w:tcBorders>
            <w:vAlign w:val="bottom"/>
            <w:hideMark/>
          </w:tcPr>
          <w:p w14:paraId="532168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BC759A" w14:textId="77777777" w:rsidR="00000000" w:rsidRDefault="00B80CBE">
            <w:pPr>
              <w:divId w:val="451034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FF86558" w14:textId="77777777" w:rsidR="00000000" w:rsidRDefault="00B80CBE">
            <w:pPr>
              <w:jc w:val="right"/>
              <w:rPr>
                <w:rFonts w:eastAsia="Times New Roman"/>
                <w:sz w:val="18"/>
                <w:szCs w:val="18"/>
              </w:rPr>
            </w:pPr>
            <w:r>
              <w:rPr>
                <w:rFonts w:ascii="inherit" w:eastAsia="Times New Roman" w:hAnsi="inherit"/>
                <w:b/>
                <w:bCs/>
                <w:sz w:val="18"/>
                <w:szCs w:val="18"/>
              </w:rPr>
              <w:t>175</w:t>
            </w:r>
          </w:p>
        </w:tc>
        <w:tc>
          <w:tcPr>
            <w:tcW w:w="0" w:type="auto"/>
            <w:tcBorders>
              <w:top w:val="single" w:sz="6" w:space="0" w:color="000000"/>
              <w:bottom w:val="single" w:sz="6" w:space="0" w:color="000000"/>
            </w:tcBorders>
            <w:vAlign w:val="bottom"/>
            <w:hideMark/>
          </w:tcPr>
          <w:p w14:paraId="6754B6F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FCCF78" w14:textId="77777777" w:rsidR="00000000" w:rsidRDefault="00B80CBE">
            <w:pPr>
              <w:divId w:val="8777458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8AFF3F9"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tcBorders>
              <w:top w:val="single" w:sz="6" w:space="0" w:color="000000"/>
              <w:bottom w:val="single" w:sz="6" w:space="0" w:color="000000"/>
            </w:tcBorders>
            <w:vAlign w:val="bottom"/>
            <w:hideMark/>
          </w:tcPr>
          <w:p w14:paraId="112F9F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FF32F3" w14:textId="77777777" w:rsidR="00000000" w:rsidRDefault="00B80CBE">
            <w:pPr>
              <w:divId w:val="10282216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B527648" w14:textId="77777777" w:rsidR="00000000" w:rsidRDefault="00B80CBE">
            <w:pPr>
              <w:jc w:val="right"/>
              <w:rPr>
                <w:rFonts w:eastAsia="Times New Roman"/>
                <w:sz w:val="18"/>
                <w:szCs w:val="18"/>
              </w:rPr>
            </w:pPr>
            <w:r>
              <w:rPr>
                <w:rFonts w:ascii="inherit" w:eastAsia="Times New Roman" w:hAnsi="inherit"/>
                <w:b/>
                <w:bCs/>
                <w:sz w:val="18"/>
                <w:szCs w:val="18"/>
              </w:rPr>
              <w:t>496</w:t>
            </w:r>
          </w:p>
        </w:tc>
        <w:tc>
          <w:tcPr>
            <w:tcW w:w="0" w:type="auto"/>
            <w:tcBorders>
              <w:top w:val="single" w:sz="6" w:space="0" w:color="000000"/>
              <w:bottom w:val="single" w:sz="6" w:space="0" w:color="000000"/>
            </w:tcBorders>
            <w:vAlign w:val="bottom"/>
            <w:hideMark/>
          </w:tcPr>
          <w:p w14:paraId="0590987A" w14:textId="77777777" w:rsidR="00000000" w:rsidRDefault="00B80CBE">
            <w:pPr>
              <w:rPr>
                <w:rFonts w:eastAsia="Times New Roman"/>
                <w:sz w:val="20"/>
                <w:szCs w:val="20"/>
              </w:rPr>
            </w:pPr>
          </w:p>
        </w:tc>
      </w:tr>
      <w:tr w:rsidR="00000000" w14:paraId="0649B1F4" w14:textId="77777777">
        <w:trPr>
          <w:divId w:val="1337225749"/>
        </w:trPr>
        <w:tc>
          <w:tcPr>
            <w:tcW w:w="0" w:type="auto"/>
            <w:shd w:val="clear" w:color="auto" w:fill="CCEEFF"/>
            <w:tcMar>
              <w:top w:w="30" w:type="dxa"/>
              <w:left w:w="30" w:type="dxa"/>
              <w:bottom w:w="30" w:type="dxa"/>
              <w:right w:w="30" w:type="dxa"/>
            </w:tcMar>
            <w:vAlign w:val="center"/>
            <w:hideMark/>
          </w:tcPr>
          <w:p w14:paraId="1708F84A" w14:textId="77777777" w:rsidR="00000000" w:rsidRDefault="00B80CBE">
            <w:pPr>
              <w:divId w:val="308479124"/>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4E29FA69" w14:textId="77777777" w:rsidR="00000000" w:rsidRDefault="00B80CBE">
            <w:pPr>
              <w:divId w:val="7673092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786B95" w14:textId="77777777" w:rsidR="00000000" w:rsidRDefault="00B80CBE">
            <w:pPr>
              <w:divId w:val="4877952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C3FA04" w14:textId="77777777" w:rsidR="00000000" w:rsidRDefault="00B80CBE">
            <w:pPr>
              <w:divId w:val="4583826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5B187D" w14:textId="77777777" w:rsidR="00000000" w:rsidRDefault="00B80CBE">
            <w:pPr>
              <w:divId w:val="6432386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C72D42" w14:textId="77777777" w:rsidR="00000000" w:rsidRDefault="00B80CBE">
            <w:pPr>
              <w:divId w:val="1985894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1FF924" w14:textId="77777777" w:rsidR="00000000" w:rsidRDefault="00B80CBE">
            <w:pPr>
              <w:divId w:val="4775033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A5D4D0" w14:textId="77777777" w:rsidR="00000000" w:rsidRDefault="00B80CBE">
            <w:pPr>
              <w:divId w:val="8418216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E1F76B" w14:textId="77777777" w:rsidR="00000000" w:rsidRDefault="00B80CBE">
            <w:pPr>
              <w:divId w:val="9765677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DDA521" w14:textId="77777777" w:rsidR="00000000" w:rsidRDefault="00B80CBE">
            <w:pPr>
              <w:divId w:val="692340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14B3FD" w14:textId="77777777" w:rsidR="00000000" w:rsidRDefault="00B80CBE">
            <w:pPr>
              <w:divId w:val="1878660690"/>
              <w:rPr>
                <w:rFonts w:eastAsia="Times New Roman"/>
                <w:sz w:val="20"/>
                <w:szCs w:val="20"/>
              </w:rPr>
            </w:pPr>
            <w:r>
              <w:rPr>
                <w:rFonts w:ascii="inherit" w:eastAsia="Times New Roman" w:hAnsi="inherit"/>
                <w:sz w:val="20"/>
                <w:szCs w:val="20"/>
              </w:rPr>
              <w:t> </w:t>
            </w:r>
          </w:p>
        </w:tc>
      </w:tr>
      <w:tr w:rsidR="00000000" w14:paraId="15B0090E" w14:textId="77777777">
        <w:trPr>
          <w:divId w:val="1337225749"/>
        </w:trPr>
        <w:tc>
          <w:tcPr>
            <w:tcW w:w="0" w:type="auto"/>
            <w:tcMar>
              <w:top w:w="30" w:type="dxa"/>
              <w:left w:w="300" w:type="dxa"/>
              <w:bottom w:w="30" w:type="dxa"/>
              <w:right w:w="30" w:type="dxa"/>
            </w:tcMar>
            <w:vAlign w:val="center"/>
            <w:hideMark/>
          </w:tcPr>
          <w:p w14:paraId="543C843A" w14:textId="77777777" w:rsidR="00000000" w:rsidRDefault="00B80CBE">
            <w:pPr>
              <w:rPr>
                <w:rFonts w:eastAsia="Times New Roman"/>
                <w:sz w:val="18"/>
                <w:szCs w:val="18"/>
              </w:rPr>
            </w:pPr>
            <w:r>
              <w:rPr>
                <w:rFonts w:ascii="inherit" w:eastAsia="Times New Roman" w:hAnsi="inherit"/>
                <w:sz w:val="18"/>
                <w:szCs w:val="18"/>
              </w:rPr>
              <w:t>Affordable housing entities</w:t>
            </w:r>
          </w:p>
        </w:tc>
        <w:tc>
          <w:tcPr>
            <w:tcW w:w="0" w:type="auto"/>
            <w:tcMar>
              <w:top w:w="30" w:type="dxa"/>
              <w:left w:w="30" w:type="dxa"/>
              <w:bottom w:w="30" w:type="dxa"/>
              <w:right w:w="30" w:type="dxa"/>
            </w:tcMar>
            <w:vAlign w:val="bottom"/>
            <w:hideMark/>
          </w:tcPr>
          <w:p w14:paraId="30A993D1" w14:textId="77777777" w:rsidR="00000000" w:rsidRDefault="00B80CBE">
            <w:pPr>
              <w:divId w:val="1698851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4987E3B" w14:textId="77777777" w:rsidR="00000000" w:rsidRDefault="00B80CBE">
            <w:pPr>
              <w:jc w:val="right"/>
              <w:rPr>
                <w:rFonts w:eastAsia="Times New Roman"/>
                <w:sz w:val="18"/>
                <w:szCs w:val="18"/>
              </w:rPr>
            </w:pPr>
            <w:r>
              <w:rPr>
                <w:rFonts w:ascii="inherit" w:eastAsia="Times New Roman" w:hAnsi="inherit"/>
                <w:b/>
                <w:bCs/>
                <w:sz w:val="18"/>
                <w:szCs w:val="18"/>
              </w:rPr>
              <w:t>242</w:t>
            </w:r>
          </w:p>
        </w:tc>
        <w:tc>
          <w:tcPr>
            <w:tcW w:w="0" w:type="auto"/>
            <w:vAlign w:val="bottom"/>
            <w:hideMark/>
          </w:tcPr>
          <w:p w14:paraId="192F9E5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D926B9" w14:textId="77777777" w:rsidR="00000000" w:rsidRDefault="00B80CBE">
            <w:pPr>
              <w:divId w:val="12549735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FAF61DE" w14:textId="77777777" w:rsidR="00000000" w:rsidRDefault="00B80CBE">
            <w:pPr>
              <w:jc w:val="right"/>
              <w:rPr>
                <w:rFonts w:eastAsia="Times New Roman"/>
                <w:sz w:val="18"/>
                <w:szCs w:val="18"/>
              </w:rPr>
            </w:pPr>
            <w:r>
              <w:rPr>
                <w:rFonts w:ascii="inherit" w:eastAsia="Times New Roman" w:hAnsi="inherit"/>
                <w:b/>
                <w:bCs/>
                <w:sz w:val="18"/>
                <w:szCs w:val="18"/>
              </w:rPr>
              <w:t>13</w:t>
            </w:r>
          </w:p>
        </w:tc>
        <w:tc>
          <w:tcPr>
            <w:tcW w:w="0" w:type="auto"/>
            <w:vAlign w:val="bottom"/>
            <w:hideMark/>
          </w:tcPr>
          <w:p w14:paraId="364A79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28282B" w14:textId="77777777" w:rsidR="00000000" w:rsidRDefault="00B80CBE">
            <w:pPr>
              <w:divId w:val="5681977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999D2F0" w14:textId="77777777" w:rsidR="00000000" w:rsidRDefault="00B80CBE">
            <w:pPr>
              <w:jc w:val="right"/>
              <w:rPr>
                <w:rFonts w:eastAsia="Times New Roman"/>
                <w:sz w:val="18"/>
                <w:szCs w:val="18"/>
              </w:rPr>
            </w:pPr>
            <w:r>
              <w:rPr>
                <w:rFonts w:ascii="inherit" w:eastAsia="Times New Roman" w:hAnsi="inherit"/>
                <w:b/>
                <w:bCs/>
                <w:sz w:val="18"/>
                <w:szCs w:val="18"/>
              </w:rPr>
              <w:t>4,395</w:t>
            </w:r>
          </w:p>
        </w:tc>
        <w:tc>
          <w:tcPr>
            <w:tcW w:w="0" w:type="auto"/>
            <w:vAlign w:val="bottom"/>
            <w:hideMark/>
          </w:tcPr>
          <w:p w14:paraId="5D3E08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D6CD4A" w14:textId="77777777" w:rsidR="00000000" w:rsidRDefault="00B80CBE">
            <w:pPr>
              <w:divId w:val="14076533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8E5B7C" w14:textId="77777777" w:rsidR="00000000" w:rsidRDefault="00B80CBE">
            <w:pPr>
              <w:jc w:val="right"/>
              <w:rPr>
                <w:rFonts w:eastAsia="Times New Roman"/>
                <w:sz w:val="18"/>
                <w:szCs w:val="18"/>
              </w:rPr>
            </w:pPr>
            <w:r>
              <w:rPr>
                <w:rFonts w:ascii="inherit" w:eastAsia="Times New Roman" w:hAnsi="inherit"/>
                <w:b/>
                <w:bCs/>
                <w:sz w:val="18"/>
                <w:szCs w:val="18"/>
              </w:rPr>
              <w:t>1,323</w:t>
            </w:r>
          </w:p>
        </w:tc>
        <w:tc>
          <w:tcPr>
            <w:tcW w:w="0" w:type="auto"/>
            <w:vAlign w:val="bottom"/>
            <w:hideMark/>
          </w:tcPr>
          <w:p w14:paraId="165888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778CE6" w14:textId="77777777" w:rsidR="00000000" w:rsidRDefault="00B80CBE">
            <w:pPr>
              <w:divId w:val="511801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E654DB0" w14:textId="77777777" w:rsidR="00000000" w:rsidRDefault="00B80CBE">
            <w:pPr>
              <w:jc w:val="right"/>
              <w:rPr>
                <w:rFonts w:eastAsia="Times New Roman"/>
                <w:sz w:val="18"/>
                <w:szCs w:val="18"/>
              </w:rPr>
            </w:pPr>
            <w:r>
              <w:rPr>
                <w:rFonts w:ascii="inherit" w:eastAsia="Times New Roman" w:hAnsi="inherit"/>
                <w:b/>
                <w:bCs/>
                <w:sz w:val="18"/>
                <w:szCs w:val="18"/>
              </w:rPr>
              <w:t>4,395</w:t>
            </w:r>
          </w:p>
        </w:tc>
        <w:tc>
          <w:tcPr>
            <w:tcW w:w="0" w:type="auto"/>
            <w:vAlign w:val="bottom"/>
            <w:hideMark/>
          </w:tcPr>
          <w:p w14:paraId="1F6235A0" w14:textId="77777777" w:rsidR="00000000" w:rsidRDefault="00B80CBE">
            <w:pPr>
              <w:rPr>
                <w:rFonts w:eastAsia="Times New Roman"/>
                <w:sz w:val="20"/>
                <w:szCs w:val="20"/>
              </w:rPr>
            </w:pPr>
          </w:p>
        </w:tc>
      </w:tr>
      <w:tr w:rsidR="00000000" w14:paraId="55BB66AF" w14:textId="77777777">
        <w:trPr>
          <w:divId w:val="1337225749"/>
        </w:trPr>
        <w:tc>
          <w:tcPr>
            <w:tcW w:w="0" w:type="auto"/>
            <w:shd w:val="clear" w:color="auto" w:fill="CCEEFF"/>
            <w:tcMar>
              <w:top w:w="30" w:type="dxa"/>
              <w:left w:w="300" w:type="dxa"/>
              <w:bottom w:w="30" w:type="dxa"/>
              <w:right w:w="30" w:type="dxa"/>
            </w:tcMar>
            <w:vAlign w:val="center"/>
            <w:hideMark/>
          </w:tcPr>
          <w:p w14:paraId="1D580DF8" w14:textId="77777777" w:rsidR="00000000" w:rsidRDefault="00B80CBE">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shd w:val="clear" w:color="auto" w:fill="CCEEFF"/>
            <w:tcMar>
              <w:top w:w="30" w:type="dxa"/>
              <w:left w:w="30" w:type="dxa"/>
              <w:bottom w:w="30" w:type="dxa"/>
              <w:right w:w="30" w:type="dxa"/>
            </w:tcMar>
            <w:vAlign w:val="bottom"/>
            <w:hideMark/>
          </w:tcPr>
          <w:p w14:paraId="561C9931" w14:textId="77777777" w:rsidR="00000000" w:rsidRDefault="00B80CBE">
            <w:pPr>
              <w:divId w:val="5823779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22DCC30" w14:textId="77777777" w:rsidR="00000000" w:rsidRDefault="00B80CBE">
            <w:pPr>
              <w:jc w:val="right"/>
              <w:rPr>
                <w:rFonts w:eastAsia="Times New Roman"/>
                <w:sz w:val="18"/>
                <w:szCs w:val="18"/>
              </w:rPr>
            </w:pPr>
            <w:r>
              <w:rPr>
                <w:rFonts w:ascii="inherit" w:eastAsia="Times New Roman" w:hAnsi="inherit"/>
                <w:b/>
                <w:bCs/>
                <w:sz w:val="18"/>
                <w:szCs w:val="18"/>
              </w:rPr>
              <w:t>1,728</w:t>
            </w:r>
          </w:p>
        </w:tc>
        <w:tc>
          <w:tcPr>
            <w:tcW w:w="0" w:type="auto"/>
            <w:shd w:val="clear" w:color="auto" w:fill="CCEEFF"/>
            <w:vAlign w:val="bottom"/>
            <w:hideMark/>
          </w:tcPr>
          <w:p w14:paraId="51FF09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3338D" w14:textId="77777777" w:rsidR="00000000" w:rsidRDefault="00B80CBE">
            <w:pPr>
              <w:divId w:val="18544871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17D6BCF" w14:textId="77777777" w:rsidR="00000000" w:rsidRDefault="00B80CBE">
            <w:pPr>
              <w:jc w:val="right"/>
              <w:rPr>
                <w:rFonts w:eastAsia="Times New Roman"/>
                <w:sz w:val="18"/>
                <w:szCs w:val="18"/>
              </w:rPr>
            </w:pPr>
            <w:r>
              <w:rPr>
                <w:rFonts w:ascii="inherit" w:eastAsia="Times New Roman" w:hAnsi="inherit"/>
                <w:b/>
                <w:bCs/>
                <w:sz w:val="18"/>
                <w:szCs w:val="18"/>
              </w:rPr>
              <w:t>108</w:t>
            </w:r>
          </w:p>
        </w:tc>
        <w:tc>
          <w:tcPr>
            <w:tcW w:w="0" w:type="auto"/>
            <w:shd w:val="clear" w:color="auto" w:fill="CCEEFF"/>
            <w:vAlign w:val="bottom"/>
            <w:hideMark/>
          </w:tcPr>
          <w:p w14:paraId="639DB7E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A4A1E9" w14:textId="77777777" w:rsidR="00000000" w:rsidRDefault="00B80CBE">
            <w:pPr>
              <w:divId w:val="19706679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AE439B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1086112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4D7E9C" w14:textId="77777777" w:rsidR="00000000" w:rsidRDefault="00B80CBE">
            <w:pPr>
              <w:divId w:val="395250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FECDE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572F2A8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808D89" w14:textId="77777777" w:rsidR="00000000" w:rsidRDefault="00B80CBE">
            <w:pPr>
              <w:divId w:val="21195241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9C2959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28F18D03" w14:textId="77777777" w:rsidR="00000000" w:rsidRDefault="00B80CBE">
            <w:pPr>
              <w:rPr>
                <w:rFonts w:eastAsia="Times New Roman"/>
                <w:sz w:val="20"/>
                <w:szCs w:val="20"/>
              </w:rPr>
            </w:pPr>
          </w:p>
        </w:tc>
      </w:tr>
      <w:tr w:rsidR="00000000" w14:paraId="4DE0C8B9" w14:textId="77777777">
        <w:trPr>
          <w:divId w:val="1337225749"/>
        </w:trPr>
        <w:tc>
          <w:tcPr>
            <w:tcW w:w="0" w:type="auto"/>
            <w:tcMar>
              <w:top w:w="30" w:type="dxa"/>
              <w:left w:w="300" w:type="dxa"/>
              <w:bottom w:w="30" w:type="dxa"/>
              <w:right w:w="30" w:type="dxa"/>
            </w:tcMar>
            <w:vAlign w:val="center"/>
            <w:hideMark/>
          </w:tcPr>
          <w:p w14:paraId="115F2311"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09D0EE57" w14:textId="77777777" w:rsidR="00000000" w:rsidRDefault="00B80CBE">
            <w:pPr>
              <w:divId w:val="6166407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F5424B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4A10972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82BE5A" w14:textId="77777777" w:rsidR="00000000" w:rsidRDefault="00B80CBE">
            <w:pPr>
              <w:divId w:val="535432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7CD7C15"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11DEF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667D69" w14:textId="77777777" w:rsidR="00000000" w:rsidRDefault="00B80CBE">
            <w:pPr>
              <w:divId w:val="1283459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AE5F7A4" w14:textId="77777777" w:rsidR="00000000" w:rsidRDefault="00B80CBE">
            <w:pPr>
              <w:jc w:val="right"/>
              <w:rPr>
                <w:rFonts w:eastAsia="Times New Roman"/>
                <w:sz w:val="18"/>
                <w:szCs w:val="18"/>
              </w:rPr>
            </w:pPr>
            <w:r>
              <w:rPr>
                <w:rFonts w:ascii="inherit" w:eastAsia="Times New Roman" w:hAnsi="inherit"/>
                <w:b/>
                <w:bCs/>
                <w:sz w:val="18"/>
                <w:szCs w:val="18"/>
              </w:rPr>
              <w:t>530</w:t>
            </w:r>
          </w:p>
        </w:tc>
        <w:tc>
          <w:tcPr>
            <w:tcW w:w="0" w:type="auto"/>
            <w:tcBorders>
              <w:bottom w:val="single" w:sz="6" w:space="0" w:color="000000"/>
            </w:tcBorders>
            <w:vAlign w:val="bottom"/>
            <w:hideMark/>
          </w:tcPr>
          <w:p w14:paraId="535A27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B94373" w14:textId="77777777" w:rsidR="00000000" w:rsidRDefault="00B80CBE">
            <w:pPr>
              <w:divId w:val="8604354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25D62A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239E6C4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AC7779" w14:textId="77777777" w:rsidR="00000000" w:rsidRDefault="00B80CBE">
            <w:pPr>
              <w:divId w:val="7351269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6701FB7" w14:textId="77777777" w:rsidR="00000000" w:rsidRDefault="00B80CBE">
            <w:pPr>
              <w:jc w:val="right"/>
              <w:rPr>
                <w:rFonts w:eastAsia="Times New Roman"/>
                <w:sz w:val="18"/>
                <w:szCs w:val="18"/>
              </w:rPr>
            </w:pPr>
            <w:r>
              <w:rPr>
                <w:rFonts w:ascii="inherit" w:eastAsia="Times New Roman" w:hAnsi="inherit"/>
                <w:b/>
                <w:bCs/>
                <w:sz w:val="18"/>
                <w:szCs w:val="18"/>
              </w:rPr>
              <w:t>530</w:t>
            </w:r>
          </w:p>
        </w:tc>
        <w:tc>
          <w:tcPr>
            <w:tcW w:w="0" w:type="auto"/>
            <w:tcBorders>
              <w:bottom w:val="single" w:sz="6" w:space="0" w:color="000000"/>
            </w:tcBorders>
            <w:vAlign w:val="bottom"/>
            <w:hideMark/>
          </w:tcPr>
          <w:p w14:paraId="767DA99C" w14:textId="77777777" w:rsidR="00000000" w:rsidRDefault="00B80CBE">
            <w:pPr>
              <w:rPr>
                <w:rFonts w:eastAsia="Times New Roman"/>
                <w:sz w:val="20"/>
                <w:szCs w:val="20"/>
              </w:rPr>
            </w:pPr>
          </w:p>
        </w:tc>
      </w:tr>
      <w:tr w:rsidR="00000000" w14:paraId="28523BB0" w14:textId="77777777">
        <w:trPr>
          <w:divId w:val="1337225749"/>
        </w:trPr>
        <w:tc>
          <w:tcPr>
            <w:tcW w:w="0" w:type="auto"/>
            <w:shd w:val="clear" w:color="auto" w:fill="CCEEFF"/>
            <w:tcMar>
              <w:top w:w="30" w:type="dxa"/>
              <w:left w:w="30" w:type="dxa"/>
              <w:bottom w:w="30" w:type="dxa"/>
              <w:right w:w="30" w:type="dxa"/>
            </w:tcMar>
            <w:vAlign w:val="center"/>
            <w:hideMark/>
          </w:tcPr>
          <w:p w14:paraId="43812F35" w14:textId="77777777" w:rsidR="00000000" w:rsidRDefault="00B80CBE">
            <w:pPr>
              <w:rPr>
                <w:rFonts w:eastAsia="Times New Roman"/>
                <w:sz w:val="18"/>
                <w:szCs w:val="18"/>
              </w:rPr>
            </w:pPr>
            <w:r>
              <w:rPr>
                <w:rFonts w:ascii="inherit" w:eastAsia="Times New Roman" w:hAnsi="inherit"/>
                <w:sz w:val="18"/>
                <w:szCs w:val="18"/>
              </w:rPr>
              <w:t>Total other VIEs</w:t>
            </w:r>
          </w:p>
        </w:tc>
        <w:tc>
          <w:tcPr>
            <w:tcW w:w="0" w:type="auto"/>
            <w:shd w:val="clear" w:color="auto" w:fill="CCEEFF"/>
            <w:tcMar>
              <w:top w:w="30" w:type="dxa"/>
              <w:left w:w="30" w:type="dxa"/>
              <w:bottom w:w="30" w:type="dxa"/>
              <w:right w:w="30" w:type="dxa"/>
            </w:tcMar>
            <w:vAlign w:val="bottom"/>
            <w:hideMark/>
          </w:tcPr>
          <w:p w14:paraId="4DFCE177" w14:textId="77777777" w:rsidR="00000000" w:rsidRDefault="00B80CBE">
            <w:pPr>
              <w:divId w:val="10122983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9626A91" w14:textId="77777777" w:rsidR="00000000" w:rsidRDefault="00B80CBE">
            <w:pPr>
              <w:jc w:val="right"/>
              <w:rPr>
                <w:rFonts w:eastAsia="Times New Roman"/>
                <w:sz w:val="18"/>
                <w:szCs w:val="18"/>
              </w:rPr>
            </w:pPr>
            <w:r>
              <w:rPr>
                <w:rFonts w:ascii="inherit" w:eastAsia="Times New Roman" w:hAnsi="inherit"/>
                <w:b/>
                <w:bCs/>
                <w:sz w:val="18"/>
                <w:szCs w:val="18"/>
              </w:rPr>
              <w:t>1,970</w:t>
            </w:r>
          </w:p>
        </w:tc>
        <w:tc>
          <w:tcPr>
            <w:tcW w:w="0" w:type="auto"/>
            <w:tcBorders>
              <w:top w:val="single" w:sz="6" w:space="0" w:color="000000"/>
              <w:bottom w:val="single" w:sz="6" w:space="0" w:color="000000"/>
            </w:tcBorders>
            <w:shd w:val="clear" w:color="auto" w:fill="CCEEFF"/>
            <w:vAlign w:val="bottom"/>
            <w:hideMark/>
          </w:tcPr>
          <w:p w14:paraId="4F9F42C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D26B58" w14:textId="77777777" w:rsidR="00000000" w:rsidRDefault="00B80CBE">
            <w:pPr>
              <w:divId w:val="418530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26CE3A3" w14:textId="77777777" w:rsidR="00000000" w:rsidRDefault="00B80CBE">
            <w:pPr>
              <w:jc w:val="right"/>
              <w:rPr>
                <w:rFonts w:eastAsia="Times New Roman"/>
                <w:sz w:val="18"/>
                <w:szCs w:val="18"/>
              </w:rPr>
            </w:pPr>
            <w:r>
              <w:rPr>
                <w:rFonts w:ascii="inherit" w:eastAsia="Times New Roman" w:hAnsi="inherit"/>
                <w:b/>
                <w:bCs/>
                <w:sz w:val="18"/>
                <w:szCs w:val="18"/>
              </w:rPr>
              <w:t>121</w:t>
            </w:r>
          </w:p>
        </w:tc>
        <w:tc>
          <w:tcPr>
            <w:tcW w:w="0" w:type="auto"/>
            <w:tcBorders>
              <w:top w:val="single" w:sz="6" w:space="0" w:color="000000"/>
              <w:bottom w:val="single" w:sz="6" w:space="0" w:color="000000"/>
            </w:tcBorders>
            <w:shd w:val="clear" w:color="auto" w:fill="CCEEFF"/>
            <w:vAlign w:val="bottom"/>
            <w:hideMark/>
          </w:tcPr>
          <w:p w14:paraId="6665C7C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9AE9FF1" w14:textId="77777777" w:rsidR="00000000" w:rsidRDefault="00B80CBE">
            <w:pPr>
              <w:divId w:val="2983873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B3AE1A6" w14:textId="77777777" w:rsidR="00000000" w:rsidRDefault="00B80CBE">
            <w:pPr>
              <w:jc w:val="right"/>
              <w:rPr>
                <w:rFonts w:eastAsia="Times New Roman"/>
                <w:sz w:val="18"/>
                <w:szCs w:val="18"/>
              </w:rPr>
            </w:pPr>
            <w:r>
              <w:rPr>
                <w:rFonts w:ascii="inherit" w:eastAsia="Times New Roman" w:hAnsi="inherit"/>
                <w:b/>
                <w:bCs/>
                <w:sz w:val="18"/>
                <w:szCs w:val="18"/>
              </w:rPr>
              <w:t>4,925</w:t>
            </w:r>
          </w:p>
        </w:tc>
        <w:tc>
          <w:tcPr>
            <w:tcW w:w="0" w:type="auto"/>
            <w:tcBorders>
              <w:top w:val="single" w:sz="6" w:space="0" w:color="000000"/>
              <w:bottom w:val="single" w:sz="6" w:space="0" w:color="000000"/>
            </w:tcBorders>
            <w:shd w:val="clear" w:color="auto" w:fill="CCEEFF"/>
            <w:vAlign w:val="bottom"/>
            <w:hideMark/>
          </w:tcPr>
          <w:p w14:paraId="4CEF9C3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97840" w14:textId="77777777" w:rsidR="00000000" w:rsidRDefault="00B80CBE">
            <w:pPr>
              <w:divId w:val="4183352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096E98B" w14:textId="77777777" w:rsidR="00000000" w:rsidRDefault="00B80CBE">
            <w:pPr>
              <w:jc w:val="right"/>
              <w:rPr>
                <w:rFonts w:eastAsia="Times New Roman"/>
                <w:sz w:val="18"/>
                <w:szCs w:val="18"/>
              </w:rPr>
            </w:pPr>
            <w:r>
              <w:rPr>
                <w:rFonts w:ascii="inherit" w:eastAsia="Times New Roman" w:hAnsi="inherit"/>
                <w:b/>
                <w:bCs/>
                <w:sz w:val="18"/>
                <w:szCs w:val="18"/>
              </w:rPr>
              <w:t>1,323</w:t>
            </w:r>
          </w:p>
        </w:tc>
        <w:tc>
          <w:tcPr>
            <w:tcW w:w="0" w:type="auto"/>
            <w:tcBorders>
              <w:top w:val="single" w:sz="6" w:space="0" w:color="000000"/>
              <w:bottom w:val="single" w:sz="6" w:space="0" w:color="000000"/>
            </w:tcBorders>
            <w:shd w:val="clear" w:color="auto" w:fill="CCEEFF"/>
            <w:vAlign w:val="bottom"/>
            <w:hideMark/>
          </w:tcPr>
          <w:p w14:paraId="188A5F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7D86F7" w14:textId="77777777" w:rsidR="00000000" w:rsidRDefault="00B80CBE">
            <w:pPr>
              <w:divId w:val="82250241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DAF7BAF" w14:textId="77777777" w:rsidR="00000000" w:rsidRDefault="00B80CBE">
            <w:pPr>
              <w:jc w:val="right"/>
              <w:rPr>
                <w:rFonts w:eastAsia="Times New Roman"/>
                <w:sz w:val="18"/>
                <w:szCs w:val="18"/>
              </w:rPr>
            </w:pPr>
            <w:r>
              <w:rPr>
                <w:rFonts w:ascii="inherit" w:eastAsia="Times New Roman" w:hAnsi="inherit"/>
                <w:b/>
                <w:bCs/>
                <w:sz w:val="18"/>
                <w:szCs w:val="18"/>
              </w:rPr>
              <w:t>4,925</w:t>
            </w:r>
          </w:p>
        </w:tc>
        <w:tc>
          <w:tcPr>
            <w:tcW w:w="0" w:type="auto"/>
            <w:tcBorders>
              <w:top w:val="single" w:sz="6" w:space="0" w:color="000000"/>
              <w:bottom w:val="single" w:sz="6" w:space="0" w:color="000000"/>
            </w:tcBorders>
            <w:shd w:val="clear" w:color="auto" w:fill="CCEEFF"/>
            <w:vAlign w:val="bottom"/>
            <w:hideMark/>
          </w:tcPr>
          <w:p w14:paraId="3028CD21" w14:textId="77777777" w:rsidR="00000000" w:rsidRDefault="00B80CBE">
            <w:pPr>
              <w:rPr>
                <w:rFonts w:eastAsia="Times New Roman"/>
                <w:sz w:val="20"/>
                <w:szCs w:val="20"/>
              </w:rPr>
            </w:pPr>
          </w:p>
        </w:tc>
      </w:tr>
      <w:tr w:rsidR="00000000" w14:paraId="0C50C59E" w14:textId="77777777">
        <w:trPr>
          <w:divId w:val="1337225749"/>
        </w:trPr>
        <w:tc>
          <w:tcPr>
            <w:tcW w:w="0" w:type="auto"/>
            <w:tcMar>
              <w:top w:w="30" w:type="dxa"/>
              <w:left w:w="30" w:type="dxa"/>
              <w:bottom w:w="30" w:type="dxa"/>
              <w:right w:w="30" w:type="dxa"/>
            </w:tcMar>
            <w:vAlign w:val="center"/>
            <w:hideMark/>
          </w:tcPr>
          <w:p w14:paraId="75C89A76" w14:textId="77777777" w:rsidR="00000000" w:rsidRDefault="00B80CBE">
            <w:pPr>
              <w:rPr>
                <w:rFonts w:eastAsia="Times New Roman"/>
                <w:sz w:val="18"/>
                <w:szCs w:val="18"/>
              </w:rPr>
            </w:pPr>
            <w:r>
              <w:rPr>
                <w:rFonts w:ascii="inherit" w:eastAsia="Times New Roman" w:hAnsi="inherit"/>
                <w:sz w:val="18"/>
                <w:szCs w:val="18"/>
              </w:rPr>
              <w:t>Total VIEs</w:t>
            </w:r>
          </w:p>
        </w:tc>
        <w:tc>
          <w:tcPr>
            <w:tcW w:w="0" w:type="auto"/>
            <w:tcMar>
              <w:top w:w="30" w:type="dxa"/>
              <w:left w:w="30" w:type="dxa"/>
              <w:bottom w:w="30" w:type="dxa"/>
              <w:right w:w="30" w:type="dxa"/>
            </w:tcMar>
            <w:vAlign w:val="bottom"/>
            <w:hideMark/>
          </w:tcPr>
          <w:p w14:paraId="2BDAA4AB" w14:textId="77777777" w:rsidR="00000000" w:rsidRDefault="00B80CBE">
            <w:pPr>
              <w:divId w:val="1135754574"/>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7DEBFB1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610C08A1" w14:textId="77777777" w:rsidR="00000000" w:rsidRDefault="00B80CBE">
            <w:pPr>
              <w:jc w:val="right"/>
              <w:rPr>
                <w:rFonts w:eastAsia="Times New Roman"/>
                <w:sz w:val="18"/>
                <w:szCs w:val="18"/>
              </w:rPr>
            </w:pPr>
            <w:r>
              <w:rPr>
                <w:rFonts w:ascii="inherit" w:eastAsia="Times New Roman" w:hAnsi="inherit"/>
                <w:b/>
                <w:bCs/>
                <w:sz w:val="18"/>
                <w:szCs w:val="18"/>
              </w:rPr>
              <w:t>34,699</w:t>
            </w:r>
          </w:p>
        </w:tc>
        <w:tc>
          <w:tcPr>
            <w:tcW w:w="0" w:type="auto"/>
            <w:tcBorders>
              <w:bottom w:val="double" w:sz="6" w:space="0" w:color="000000"/>
            </w:tcBorders>
            <w:vAlign w:val="bottom"/>
            <w:hideMark/>
          </w:tcPr>
          <w:p w14:paraId="25B3E4B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5A7E0E" w14:textId="77777777" w:rsidR="00000000" w:rsidRDefault="00B80CBE">
            <w:pPr>
              <w:divId w:val="17022480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7A2815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0484DBC" w14:textId="77777777" w:rsidR="00000000" w:rsidRDefault="00B80CBE">
            <w:pPr>
              <w:jc w:val="right"/>
              <w:rPr>
                <w:rFonts w:eastAsia="Times New Roman"/>
                <w:sz w:val="18"/>
                <w:szCs w:val="18"/>
              </w:rPr>
            </w:pPr>
            <w:r>
              <w:rPr>
                <w:rFonts w:ascii="inherit" w:eastAsia="Times New Roman" w:hAnsi="inherit"/>
                <w:b/>
                <w:bCs/>
                <w:sz w:val="18"/>
                <w:szCs w:val="18"/>
              </w:rPr>
              <w:t>19,930</w:t>
            </w:r>
          </w:p>
        </w:tc>
        <w:tc>
          <w:tcPr>
            <w:tcW w:w="0" w:type="auto"/>
            <w:tcBorders>
              <w:top w:val="single" w:sz="6" w:space="0" w:color="000000"/>
              <w:bottom w:val="double" w:sz="6" w:space="0" w:color="000000"/>
            </w:tcBorders>
            <w:vAlign w:val="bottom"/>
            <w:hideMark/>
          </w:tcPr>
          <w:p w14:paraId="70DAD89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B3C5EE" w14:textId="77777777" w:rsidR="00000000" w:rsidRDefault="00B80CBE">
            <w:pPr>
              <w:divId w:val="19404056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9BCF40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0EAB611" w14:textId="77777777" w:rsidR="00000000" w:rsidRDefault="00B80CBE">
            <w:pPr>
              <w:jc w:val="right"/>
              <w:rPr>
                <w:rFonts w:eastAsia="Times New Roman"/>
                <w:sz w:val="18"/>
                <w:szCs w:val="18"/>
              </w:rPr>
            </w:pPr>
            <w:r>
              <w:rPr>
                <w:rFonts w:ascii="inherit" w:eastAsia="Times New Roman" w:hAnsi="inherit"/>
                <w:b/>
                <w:bCs/>
                <w:sz w:val="18"/>
                <w:szCs w:val="18"/>
              </w:rPr>
              <w:t>5,100</w:t>
            </w:r>
          </w:p>
        </w:tc>
        <w:tc>
          <w:tcPr>
            <w:tcW w:w="0" w:type="auto"/>
            <w:tcBorders>
              <w:top w:val="single" w:sz="6" w:space="0" w:color="000000"/>
              <w:bottom w:val="double" w:sz="6" w:space="0" w:color="000000"/>
            </w:tcBorders>
            <w:vAlign w:val="bottom"/>
            <w:hideMark/>
          </w:tcPr>
          <w:p w14:paraId="375777E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9EB414" w14:textId="77777777" w:rsidR="00000000" w:rsidRDefault="00B80CBE">
            <w:pPr>
              <w:divId w:val="9557223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06F25B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3072ED5" w14:textId="77777777" w:rsidR="00000000" w:rsidRDefault="00B80CBE">
            <w:pPr>
              <w:jc w:val="right"/>
              <w:rPr>
                <w:rFonts w:eastAsia="Times New Roman"/>
                <w:sz w:val="18"/>
                <w:szCs w:val="18"/>
              </w:rPr>
            </w:pPr>
            <w:r>
              <w:rPr>
                <w:rFonts w:ascii="inherit" w:eastAsia="Times New Roman" w:hAnsi="inherit"/>
                <w:b/>
                <w:bCs/>
                <w:sz w:val="18"/>
                <w:szCs w:val="18"/>
              </w:rPr>
              <w:t>1,355</w:t>
            </w:r>
          </w:p>
        </w:tc>
        <w:tc>
          <w:tcPr>
            <w:tcW w:w="0" w:type="auto"/>
            <w:tcBorders>
              <w:top w:val="single" w:sz="6" w:space="0" w:color="000000"/>
              <w:bottom w:val="double" w:sz="6" w:space="0" w:color="000000"/>
            </w:tcBorders>
            <w:vAlign w:val="bottom"/>
            <w:hideMark/>
          </w:tcPr>
          <w:p w14:paraId="359C683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55C5DD" w14:textId="77777777" w:rsidR="00000000" w:rsidRDefault="00B80CBE">
            <w:pPr>
              <w:divId w:val="10828028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194939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BEFD032" w14:textId="77777777" w:rsidR="00000000" w:rsidRDefault="00B80CBE">
            <w:pPr>
              <w:jc w:val="right"/>
              <w:rPr>
                <w:rFonts w:eastAsia="Times New Roman"/>
                <w:sz w:val="18"/>
                <w:szCs w:val="18"/>
              </w:rPr>
            </w:pPr>
            <w:r>
              <w:rPr>
                <w:rFonts w:ascii="inherit" w:eastAsia="Times New Roman" w:hAnsi="inherit"/>
                <w:b/>
                <w:bCs/>
                <w:sz w:val="18"/>
                <w:szCs w:val="18"/>
              </w:rPr>
              <w:t>5,421</w:t>
            </w:r>
          </w:p>
        </w:tc>
        <w:tc>
          <w:tcPr>
            <w:tcW w:w="0" w:type="auto"/>
            <w:tcBorders>
              <w:top w:val="single" w:sz="6" w:space="0" w:color="000000"/>
              <w:bottom w:val="double" w:sz="6" w:space="0" w:color="000000"/>
            </w:tcBorders>
            <w:vAlign w:val="bottom"/>
            <w:hideMark/>
          </w:tcPr>
          <w:p w14:paraId="0A12BFB2" w14:textId="77777777" w:rsidR="00000000" w:rsidRDefault="00B80CBE">
            <w:pPr>
              <w:rPr>
                <w:rFonts w:eastAsia="Times New Roman"/>
                <w:sz w:val="20"/>
                <w:szCs w:val="20"/>
              </w:rPr>
            </w:pPr>
          </w:p>
        </w:tc>
      </w:tr>
    </w:tbl>
    <w:p w14:paraId="11B9E97C" w14:textId="77777777" w:rsidR="00000000" w:rsidRDefault="00B80CBE">
      <w:pPr>
        <w:spacing w:line="288" w:lineRule="auto"/>
        <w:divId w:val="884096280"/>
        <w:rPr>
          <w:rFonts w:eastAsia="Times New Roman"/>
          <w:sz w:val="18"/>
          <w:szCs w:val="18"/>
        </w:rPr>
      </w:pPr>
    </w:p>
    <w:p w14:paraId="243EFE89" w14:textId="77777777" w:rsidR="00000000" w:rsidRDefault="00B80CBE">
      <w:pPr>
        <w:spacing w:line="288" w:lineRule="auto"/>
        <w:ind w:hanging="360"/>
        <w:jc w:val="both"/>
        <w:rPr>
          <w:rFonts w:eastAsia="Times New Roman"/>
          <w:sz w:val="16"/>
          <w:szCs w:val="16"/>
        </w:rPr>
      </w:pPr>
    </w:p>
    <w:p w14:paraId="1FB781FF" w14:textId="77777777" w:rsidR="00000000" w:rsidRDefault="00B80CBE">
      <w:pPr>
        <w:divId w:val="134868000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F15AD3F" w14:textId="77777777">
        <w:trPr>
          <w:divId w:val="2078552912"/>
          <w:jc w:val="center"/>
        </w:trPr>
        <w:tc>
          <w:tcPr>
            <w:tcW w:w="0" w:type="auto"/>
            <w:gridSpan w:val="3"/>
            <w:vAlign w:val="center"/>
            <w:hideMark/>
          </w:tcPr>
          <w:p w14:paraId="5E02DE44" w14:textId="77777777" w:rsidR="00000000" w:rsidRDefault="00B80CBE">
            <w:pPr>
              <w:rPr>
                <w:rFonts w:eastAsia="Times New Roman"/>
                <w:sz w:val="20"/>
                <w:szCs w:val="20"/>
              </w:rPr>
            </w:pPr>
          </w:p>
        </w:tc>
      </w:tr>
      <w:tr w:rsidR="00000000" w14:paraId="064F38D1" w14:textId="77777777">
        <w:trPr>
          <w:divId w:val="2078552912"/>
          <w:jc w:val="center"/>
        </w:trPr>
        <w:tc>
          <w:tcPr>
            <w:tcW w:w="1700" w:type="pct"/>
            <w:vAlign w:val="center"/>
            <w:hideMark/>
          </w:tcPr>
          <w:p w14:paraId="6DA41BDB" w14:textId="77777777" w:rsidR="00000000" w:rsidRDefault="00B80CBE">
            <w:pPr>
              <w:rPr>
                <w:rFonts w:eastAsia="Times New Roman"/>
                <w:sz w:val="20"/>
                <w:szCs w:val="20"/>
              </w:rPr>
            </w:pPr>
          </w:p>
        </w:tc>
        <w:tc>
          <w:tcPr>
            <w:tcW w:w="1650" w:type="pct"/>
            <w:vAlign w:val="center"/>
            <w:hideMark/>
          </w:tcPr>
          <w:p w14:paraId="4BCD95D2" w14:textId="77777777" w:rsidR="00000000" w:rsidRDefault="00B80CBE">
            <w:pPr>
              <w:rPr>
                <w:rFonts w:eastAsia="Times New Roman"/>
                <w:sz w:val="20"/>
                <w:szCs w:val="20"/>
              </w:rPr>
            </w:pPr>
          </w:p>
        </w:tc>
        <w:tc>
          <w:tcPr>
            <w:tcW w:w="1650" w:type="pct"/>
            <w:vAlign w:val="center"/>
            <w:hideMark/>
          </w:tcPr>
          <w:p w14:paraId="28F97D78" w14:textId="77777777" w:rsidR="00000000" w:rsidRDefault="00B80CBE">
            <w:pPr>
              <w:rPr>
                <w:rFonts w:eastAsia="Times New Roman"/>
                <w:sz w:val="20"/>
                <w:szCs w:val="20"/>
              </w:rPr>
            </w:pPr>
          </w:p>
        </w:tc>
      </w:tr>
      <w:tr w:rsidR="00000000" w14:paraId="3C547F3A" w14:textId="77777777">
        <w:trPr>
          <w:divId w:val="2078552912"/>
          <w:jc w:val="center"/>
        </w:trPr>
        <w:tc>
          <w:tcPr>
            <w:tcW w:w="0" w:type="auto"/>
            <w:gridSpan w:val="3"/>
            <w:tcMar>
              <w:top w:w="30" w:type="dxa"/>
              <w:left w:w="30" w:type="dxa"/>
              <w:bottom w:w="30" w:type="dxa"/>
              <w:right w:w="30" w:type="dxa"/>
            </w:tcMar>
            <w:vAlign w:val="bottom"/>
            <w:hideMark/>
          </w:tcPr>
          <w:p w14:paraId="284363B3" w14:textId="77777777" w:rsidR="00000000" w:rsidRDefault="00B80CBE">
            <w:pPr>
              <w:divId w:val="28843324"/>
              <w:rPr>
                <w:rFonts w:eastAsia="Times New Roman"/>
                <w:sz w:val="20"/>
                <w:szCs w:val="20"/>
              </w:rPr>
            </w:pPr>
            <w:r>
              <w:rPr>
                <w:rFonts w:ascii="inherit" w:eastAsia="Times New Roman" w:hAnsi="inherit"/>
                <w:sz w:val="20"/>
                <w:szCs w:val="20"/>
              </w:rPr>
              <w:t> </w:t>
            </w:r>
          </w:p>
        </w:tc>
      </w:tr>
      <w:tr w:rsidR="00000000" w14:paraId="00E10581" w14:textId="77777777">
        <w:trPr>
          <w:divId w:val="2078552912"/>
          <w:jc w:val="center"/>
        </w:trPr>
        <w:tc>
          <w:tcPr>
            <w:tcW w:w="0" w:type="auto"/>
            <w:tcMar>
              <w:top w:w="30" w:type="dxa"/>
              <w:left w:w="30" w:type="dxa"/>
              <w:bottom w:w="30" w:type="dxa"/>
              <w:right w:w="30" w:type="dxa"/>
            </w:tcMar>
            <w:vAlign w:val="bottom"/>
            <w:hideMark/>
          </w:tcPr>
          <w:p w14:paraId="10A1AC90" w14:textId="77777777" w:rsidR="00000000" w:rsidRDefault="00B80CBE">
            <w:pPr>
              <w:divId w:val="3602791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65D7A5" w14:textId="77777777" w:rsidR="00000000" w:rsidRDefault="00B80CBE">
            <w:pPr>
              <w:jc w:val="center"/>
              <w:rPr>
                <w:rFonts w:eastAsia="Times New Roman"/>
                <w:sz w:val="16"/>
                <w:szCs w:val="16"/>
              </w:rPr>
            </w:pPr>
            <w:r>
              <w:rPr>
                <w:rFonts w:ascii="inherit" w:eastAsia="Times New Roman" w:hAnsi="inherit"/>
                <w:sz w:val="16"/>
                <w:szCs w:val="16"/>
              </w:rPr>
              <w:t>86</w:t>
            </w:r>
          </w:p>
        </w:tc>
        <w:tc>
          <w:tcPr>
            <w:tcW w:w="0" w:type="auto"/>
            <w:tcMar>
              <w:top w:w="30" w:type="dxa"/>
              <w:left w:w="30" w:type="dxa"/>
              <w:bottom w:w="30" w:type="dxa"/>
              <w:right w:w="30" w:type="dxa"/>
            </w:tcMar>
            <w:vAlign w:val="bottom"/>
            <w:hideMark/>
          </w:tcPr>
          <w:p w14:paraId="4F0EABC8"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39CE447" w14:textId="77777777" w:rsidR="00000000" w:rsidRDefault="00B80CBE">
      <w:pPr>
        <w:rPr>
          <w:rFonts w:eastAsia="Times New Roman"/>
          <w:sz w:val="20"/>
          <w:szCs w:val="20"/>
        </w:rPr>
      </w:pPr>
      <w:r>
        <w:rPr>
          <w:rFonts w:eastAsia="Times New Roman"/>
          <w:sz w:val="20"/>
          <w:szCs w:val="20"/>
        </w:rPr>
        <w:pict w14:anchorId="3193DFCF">
          <v:rect id="_x0000_i1111" style="width:0;height:1.5pt" o:hralign="center" o:hrstd="t" o:hr="t" fillcolor="#a0a0a0" stroked="f"/>
        </w:pict>
      </w:r>
    </w:p>
    <w:p w14:paraId="44EE5D66" w14:textId="77777777" w:rsidR="00000000" w:rsidRDefault="00B80CBE">
      <w:pPr>
        <w:spacing w:line="288" w:lineRule="auto"/>
        <w:jc w:val="both"/>
        <w:divId w:val="31176306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781DCB0" w14:textId="77777777" w:rsidR="00000000" w:rsidRDefault="00B80CBE">
      <w:pPr>
        <w:spacing w:line="288" w:lineRule="auto"/>
        <w:jc w:val="center"/>
        <w:divId w:val="311763069"/>
        <w:rPr>
          <w:rFonts w:eastAsia="Times New Roman"/>
          <w:sz w:val="20"/>
          <w:szCs w:val="20"/>
        </w:rPr>
      </w:pPr>
    </w:p>
    <w:p w14:paraId="1BFBFC1E" w14:textId="77777777" w:rsidR="00000000" w:rsidRDefault="00B80CBE">
      <w:pPr>
        <w:spacing w:line="288" w:lineRule="auto"/>
        <w:jc w:val="center"/>
        <w:divId w:val="311763069"/>
        <w:rPr>
          <w:rFonts w:eastAsia="Times New Roman"/>
          <w:sz w:val="20"/>
          <w:szCs w:val="20"/>
        </w:rPr>
      </w:pPr>
      <w:r>
        <w:rPr>
          <w:rFonts w:ascii="inherit" w:eastAsia="Times New Roman" w:hAnsi="inherit"/>
          <w:b/>
          <w:bCs/>
          <w:sz w:val="20"/>
          <w:szCs w:val="20"/>
        </w:rPr>
        <w:t>CAPITAL ONE FINANCIAL CORPORATION</w:t>
      </w:r>
    </w:p>
    <w:p w14:paraId="2D03DCDF" w14:textId="77777777" w:rsidR="00000000" w:rsidRDefault="00B80CBE">
      <w:pPr>
        <w:spacing w:line="288" w:lineRule="auto"/>
        <w:jc w:val="center"/>
        <w:divId w:val="311763069"/>
        <w:rPr>
          <w:rFonts w:eastAsia="Times New Roman"/>
          <w:sz w:val="20"/>
          <w:szCs w:val="20"/>
        </w:rPr>
      </w:pPr>
      <w:r>
        <w:rPr>
          <w:rFonts w:ascii="inherit" w:eastAsia="Times New Roman" w:hAnsi="inherit"/>
          <w:b/>
          <w:bCs/>
          <w:sz w:val="20"/>
          <w:szCs w:val="20"/>
        </w:rPr>
        <w:t>NOTES TO CONSOLIDATED FINANCIAL STATEMENTS</w:t>
      </w:r>
    </w:p>
    <w:p w14:paraId="083D25EA" w14:textId="77777777" w:rsidR="00000000" w:rsidRDefault="00B80CBE">
      <w:pPr>
        <w:divId w:val="1560940892"/>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733"/>
        <w:gridCol w:w="105"/>
        <w:gridCol w:w="123"/>
        <w:gridCol w:w="550"/>
        <w:gridCol w:w="78"/>
        <w:gridCol w:w="105"/>
        <w:gridCol w:w="123"/>
        <w:gridCol w:w="644"/>
        <w:gridCol w:w="91"/>
        <w:gridCol w:w="105"/>
        <w:gridCol w:w="123"/>
        <w:gridCol w:w="550"/>
        <w:gridCol w:w="78"/>
        <w:gridCol w:w="105"/>
        <w:gridCol w:w="123"/>
        <w:gridCol w:w="644"/>
        <w:gridCol w:w="91"/>
        <w:gridCol w:w="105"/>
        <w:gridCol w:w="123"/>
        <w:gridCol w:w="619"/>
        <w:gridCol w:w="88"/>
      </w:tblGrid>
      <w:tr w:rsidR="00000000" w14:paraId="4B6E7600" w14:textId="77777777">
        <w:trPr>
          <w:divId w:val="163666351"/>
        </w:trPr>
        <w:tc>
          <w:tcPr>
            <w:tcW w:w="0" w:type="auto"/>
            <w:gridSpan w:val="21"/>
            <w:vAlign w:val="center"/>
            <w:hideMark/>
          </w:tcPr>
          <w:p w14:paraId="2CE43FC0" w14:textId="77777777" w:rsidR="00000000" w:rsidRDefault="00B80CBE">
            <w:pPr>
              <w:rPr>
                <w:rFonts w:eastAsia="Times New Roman"/>
                <w:sz w:val="20"/>
                <w:szCs w:val="20"/>
              </w:rPr>
            </w:pPr>
          </w:p>
        </w:tc>
      </w:tr>
      <w:tr w:rsidR="00000000" w14:paraId="7819F87B" w14:textId="77777777">
        <w:trPr>
          <w:divId w:val="163666351"/>
        </w:trPr>
        <w:tc>
          <w:tcPr>
            <w:tcW w:w="2500" w:type="pct"/>
            <w:vAlign w:val="center"/>
            <w:hideMark/>
          </w:tcPr>
          <w:p w14:paraId="67B1C241" w14:textId="77777777" w:rsidR="00000000" w:rsidRDefault="00B80CBE">
            <w:pPr>
              <w:rPr>
                <w:rFonts w:eastAsia="Times New Roman"/>
                <w:sz w:val="20"/>
                <w:szCs w:val="20"/>
              </w:rPr>
            </w:pPr>
          </w:p>
        </w:tc>
        <w:tc>
          <w:tcPr>
            <w:tcW w:w="50" w:type="pct"/>
            <w:vAlign w:val="center"/>
            <w:hideMark/>
          </w:tcPr>
          <w:p w14:paraId="297612CD" w14:textId="77777777" w:rsidR="00000000" w:rsidRDefault="00B80CBE">
            <w:pPr>
              <w:rPr>
                <w:rFonts w:eastAsia="Times New Roman"/>
                <w:sz w:val="20"/>
                <w:szCs w:val="20"/>
              </w:rPr>
            </w:pPr>
          </w:p>
        </w:tc>
        <w:tc>
          <w:tcPr>
            <w:tcW w:w="50" w:type="pct"/>
            <w:vAlign w:val="center"/>
            <w:hideMark/>
          </w:tcPr>
          <w:p w14:paraId="31BC1E7C" w14:textId="77777777" w:rsidR="00000000" w:rsidRDefault="00B80CBE">
            <w:pPr>
              <w:rPr>
                <w:rFonts w:eastAsia="Times New Roman"/>
                <w:sz w:val="20"/>
                <w:szCs w:val="20"/>
              </w:rPr>
            </w:pPr>
          </w:p>
        </w:tc>
        <w:tc>
          <w:tcPr>
            <w:tcW w:w="350" w:type="pct"/>
            <w:vAlign w:val="center"/>
            <w:hideMark/>
          </w:tcPr>
          <w:p w14:paraId="18EA56FD" w14:textId="77777777" w:rsidR="00000000" w:rsidRDefault="00B80CBE">
            <w:pPr>
              <w:rPr>
                <w:rFonts w:eastAsia="Times New Roman"/>
                <w:sz w:val="20"/>
                <w:szCs w:val="20"/>
              </w:rPr>
            </w:pPr>
          </w:p>
        </w:tc>
        <w:tc>
          <w:tcPr>
            <w:tcW w:w="50" w:type="pct"/>
            <w:vAlign w:val="center"/>
            <w:hideMark/>
          </w:tcPr>
          <w:p w14:paraId="7117D683" w14:textId="77777777" w:rsidR="00000000" w:rsidRDefault="00B80CBE">
            <w:pPr>
              <w:rPr>
                <w:rFonts w:eastAsia="Times New Roman"/>
                <w:sz w:val="20"/>
                <w:szCs w:val="20"/>
              </w:rPr>
            </w:pPr>
          </w:p>
        </w:tc>
        <w:tc>
          <w:tcPr>
            <w:tcW w:w="50" w:type="pct"/>
            <w:vAlign w:val="center"/>
            <w:hideMark/>
          </w:tcPr>
          <w:p w14:paraId="3A8D5F0B" w14:textId="77777777" w:rsidR="00000000" w:rsidRDefault="00B80CBE">
            <w:pPr>
              <w:rPr>
                <w:rFonts w:eastAsia="Times New Roman"/>
                <w:sz w:val="20"/>
                <w:szCs w:val="20"/>
              </w:rPr>
            </w:pPr>
          </w:p>
        </w:tc>
        <w:tc>
          <w:tcPr>
            <w:tcW w:w="50" w:type="pct"/>
            <w:vAlign w:val="center"/>
            <w:hideMark/>
          </w:tcPr>
          <w:p w14:paraId="5C8401C9" w14:textId="77777777" w:rsidR="00000000" w:rsidRDefault="00B80CBE">
            <w:pPr>
              <w:rPr>
                <w:rFonts w:eastAsia="Times New Roman"/>
                <w:sz w:val="20"/>
                <w:szCs w:val="20"/>
              </w:rPr>
            </w:pPr>
          </w:p>
        </w:tc>
        <w:tc>
          <w:tcPr>
            <w:tcW w:w="350" w:type="pct"/>
            <w:vAlign w:val="center"/>
            <w:hideMark/>
          </w:tcPr>
          <w:p w14:paraId="4F455F39" w14:textId="77777777" w:rsidR="00000000" w:rsidRDefault="00B80CBE">
            <w:pPr>
              <w:rPr>
                <w:rFonts w:eastAsia="Times New Roman"/>
                <w:sz w:val="20"/>
                <w:szCs w:val="20"/>
              </w:rPr>
            </w:pPr>
          </w:p>
        </w:tc>
        <w:tc>
          <w:tcPr>
            <w:tcW w:w="50" w:type="pct"/>
            <w:vAlign w:val="center"/>
            <w:hideMark/>
          </w:tcPr>
          <w:p w14:paraId="3362FA6E" w14:textId="77777777" w:rsidR="00000000" w:rsidRDefault="00B80CBE">
            <w:pPr>
              <w:rPr>
                <w:rFonts w:eastAsia="Times New Roman"/>
                <w:sz w:val="20"/>
                <w:szCs w:val="20"/>
              </w:rPr>
            </w:pPr>
          </w:p>
        </w:tc>
        <w:tc>
          <w:tcPr>
            <w:tcW w:w="50" w:type="pct"/>
            <w:vAlign w:val="center"/>
            <w:hideMark/>
          </w:tcPr>
          <w:p w14:paraId="772E16F0" w14:textId="77777777" w:rsidR="00000000" w:rsidRDefault="00B80CBE">
            <w:pPr>
              <w:rPr>
                <w:rFonts w:eastAsia="Times New Roman"/>
                <w:sz w:val="20"/>
                <w:szCs w:val="20"/>
              </w:rPr>
            </w:pPr>
          </w:p>
        </w:tc>
        <w:tc>
          <w:tcPr>
            <w:tcW w:w="50" w:type="pct"/>
            <w:vAlign w:val="center"/>
            <w:hideMark/>
          </w:tcPr>
          <w:p w14:paraId="3E32F23E" w14:textId="77777777" w:rsidR="00000000" w:rsidRDefault="00B80CBE">
            <w:pPr>
              <w:rPr>
                <w:rFonts w:eastAsia="Times New Roman"/>
                <w:sz w:val="20"/>
                <w:szCs w:val="20"/>
              </w:rPr>
            </w:pPr>
          </w:p>
        </w:tc>
        <w:tc>
          <w:tcPr>
            <w:tcW w:w="350" w:type="pct"/>
            <w:vAlign w:val="center"/>
            <w:hideMark/>
          </w:tcPr>
          <w:p w14:paraId="43841482" w14:textId="77777777" w:rsidR="00000000" w:rsidRDefault="00B80CBE">
            <w:pPr>
              <w:rPr>
                <w:rFonts w:eastAsia="Times New Roman"/>
                <w:sz w:val="20"/>
                <w:szCs w:val="20"/>
              </w:rPr>
            </w:pPr>
          </w:p>
        </w:tc>
        <w:tc>
          <w:tcPr>
            <w:tcW w:w="50" w:type="pct"/>
            <w:vAlign w:val="center"/>
            <w:hideMark/>
          </w:tcPr>
          <w:p w14:paraId="3D138CDA" w14:textId="77777777" w:rsidR="00000000" w:rsidRDefault="00B80CBE">
            <w:pPr>
              <w:rPr>
                <w:rFonts w:eastAsia="Times New Roman"/>
                <w:sz w:val="20"/>
                <w:szCs w:val="20"/>
              </w:rPr>
            </w:pPr>
          </w:p>
        </w:tc>
        <w:tc>
          <w:tcPr>
            <w:tcW w:w="50" w:type="pct"/>
            <w:vAlign w:val="center"/>
            <w:hideMark/>
          </w:tcPr>
          <w:p w14:paraId="320F67EE" w14:textId="77777777" w:rsidR="00000000" w:rsidRDefault="00B80CBE">
            <w:pPr>
              <w:rPr>
                <w:rFonts w:eastAsia="Times New Roman"/>
                <w:sz w:val="20"/>
                <w:szCs w:val="20"/>
              </w:rPr>
            </w:pPr>
          </w:p>
        </w:tc>
        <w:tc>
          <w:tcPr>
            <w:tcW w:w="50" w:type="pct"/>
            <w:vAlign w:val="center"/>
            <w:hideMark/>
          </w:tcPr>
          <w:p w14:paraId="1412DC0C" w14:textId="77777777" w:rsidR="00000000" w:rsidRDefault="00B80CBE">
            <w:pPr>
              <w:rPr>
                <w:rFonts w:eastAsia="Times New Roman"/>
                <w:sz w:val="20"/>
                <w:szCs w:val="20"/>
              </w:rPr>
            </w:pPr>
          </w:p>
        </w:tc>
        <w:tc>
          <w:tcPr>
            <w:tcW w:w="350" w:type="pct"/>
            <w:vAlign w:val="center"/>
            <w:hideMark/>
          </w:tcPr>
          <w:p w14:paraId="32906FE2" w14:textId="77777777" w:rsidR="00000000" w:rsidRDefault="00B80CBE">
            <w:pPr>
              <w:rPr>
                <w:rFonts w:eastAsia="Times New Roman"/>
                <w:sz w:val="20"/>
                <w:szCs w:val="20"/>
              </w:rPr>
            </w:pPr>
          </w:p>
        </w:tc>
        <w:tc>
          <w:tcPr>
            <w:tcW w:w="50" w:type="pct"/>
            <w:vAlign w:val="center"/>
            <w:hideMark/>
          </w:tcPr>
          <w:p w14:paraId="6A20FB6E" w14:textId="77777777" w:rsidR="00000000" w:rsidRDefault="00B80CBE">
            <w:pPr>
              <w:rPr>
                <w:rFonts w:eastAsia="Times New Roman"/>
                <w:sz w:val="20"/>
                <w:szCs w:val="20"/>
              </w:rPr>
            </w:pPr>
          </w:p>
        </w:tc>
        <w:tc>
          <w:tcPr>
            <w:tcW w:w="50" w:type="pct"/>
            <w:vAlign w:val="center"/>
            <w:hideMark/>
          </w:tcPr>
          <w:p w14:paraId="0E5A8BFF" w14:textId="77777777" w:rsidR="00000000" w:rsidRDefault="00B80CBE">
            <w:pPr>
              <w:rPr>
                <w:rFonts w:eastAsia="Times New Roman"/>
                <w:sz w:val="20"/>
                <w:szCs w:val="20"/>
              </w:rPr>
            </w:pPr>
          </w:p>
        </w:tc>
        <w:tc>
          <w:tcPr>
            <w:tcW w:w="50" w:type="pct"/>
            <w:vAlign w:val="center"/>
            <w:hideMark/>
          </w:tcPr>
          <w:p w14:paraId="42B971BB" w14:textId="77777777" w:rsidR="00000000" w:rsidRDefault="00B80CBE">
            <w:pPr>
              <w:rPr>
                <w:rFonts w:eastAsia="Times New Roman"/>
                <w:sz w:val="20"/>
                <w:szCs w:val="20"/>
              </w:rPr>
            </w:pPr>
          </w:p>
        </w:tc>
        <w:tc>
          <w:tcPr>
            <w:tcW w:w="350" w:type="pct"/>
            <w:vAlign w:val="center"/>
            <w:hideMark/>
          </w:tcPr>
          <w:p w14:paraId="5F4CE055" w14:textId="77777777" w:rsidR="00000000" w:rsidRDefault="00B80CBE">
            <w:pPr>
              <w:rPr>
                <w:rFonts w:eastAsia="Times New Roman"/>
                <w:sz w:val="20"/>
                <w:szCs w:val="20"/>
              </w:rPr>
            </w:pPr>
          </w:p>
        </w:tc>
        <w:tc>
          <w:tcPr>
            <w:tcW w:w="50" w:type="pct"/>
            <w:vAlign w:val="center"/>
            <w:hideMark/>
          </w:tcPr>
          <w:p w14:paraId="23470F12" w14:textId="77777777" w:rsidR="00000000" w:rsidRDefault="00B80CBE">
            <w:pPr>
              <w:rPr>
                <w:rFonts w:eastAsia="Times New Roman"/>
                <w:sz w:val="20"/>
                <w:szCs w:val="20"/>
              </w:rPr>
            </w:pPr>
          </w:p>
        </w:tc>
      </w:tr>
      <w:tr w:rsidR="00000000" w14:paraId="52AD41B9" w14:textId="77777777">
        <w:trPr>
          <w:divId w:val="163666351"/>
        </w:trPr>
        <w:tc>
          <w:tcPr>
            <w:tcW w:w="0" w:type="auto"/>
            <w:tcMar>
              <w:top w:w="30" w:type="dxa"/>
              <w:left w:w="30" w:type="dxa"/>
              <w:bottom w:w="30" w:type="dxa"/>
              <w:right w:w="30" w:type="dxa"/>
            </w:tcMar>
            <w:vAlign w:val="bottom"/>
            <w:hideMark/>
          </w:tcPr>
          <w:p w14:paraId="175E89D0"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0D99F3F" w14:textId="77777777" w:rsidR="00000000" w:rsidRDefault="00B80CBE">
            <w:pPr>
              <w:divId w:val="2636965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57BEED95" w14:textId="77777777" w:rsidR="00000000" w:rsidRDefault="00B80CBE">
            <w:pPr>
              <w:jc w:val="center"/>
              <w:rPr>
                <w:rFonts w:eastAsia="Times New Roman"/>
                <w:sz w:val="16"/>
                <w:szCs w:val="16"/>
              </w:rPr>
            </w:pPr>
            <w:r>
              <w:rPr>
                <w:rFonts w:ascii="inherit" w:eastAsia="Times New Roman" w:hAnsi="inherit"/>
                <w:b/>
                <w:bCs/>
                <w:sz w:val="16"/>
                <w:szCs w:val="16"/>
              </w:rPr>
              <w:t>December </w:t>
            </w:r>
            <w:r>
              <w:rPr>
                <w:rFonts w:ascii="inherit" w:eastAsia="Times New Roman" w:hAnsi="inherit"/>
                <w:b/>
                <w:bCs/>
                <w:sz w:val="16"/>
                <w:szCs w:val="16"/>
              </w:rPr>
              <w:t>31, 2018</w:t>
            </w:r>
          </w:p>
        </w:tc>
      </w:tr>
      <w:tr w:rsidR="00000000" w14:paraId="5F93EBA7" w14:textId="77777777">
        <w:trPr>
          <w:divId w:val="163666351"/>
        </w:trPr>
        <w:tc>
          <w:tcPr>
            <w:tcW w:w="0" w:type="auto"/>
            <w:tcMar>
              <w:top w:w="30" w:type="dxa"/>
              <w:left w:w="30" w:type="dxa"/>
              <w:bottom w:w="30" w:type="dxa"/>
              <w:right w:w="30" w:type="dxa"/>
            </w:tcMar>
            <w:vAlign w:val="bottom"/>
            <w:hideMark/>
          </w:tcPr>
          <w:p w14:paraId="5BBF32D1"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10D693F" w14:textId="77777777" w:rsidR="00000000" w:rsidRDefault="00B80CBE">
            <w:pPr>
              <w:divId w:val="30816979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A8B7041" w14:textId="77777777" w:rsidR="00000000" w:rsidRDefault="00B80CBE">
            <w:pPr>
              <w:jc w:val="center"/>
              <w:rPr>
                <w:rFonts w:eastAsia="Times New Roman"/>
                <w:sz w:val="16"/>
                <w:szCs w:val="16"/>
              </w:rPr>
            </w:pPr>
            <w:r>
              <w:rPr>
                <w:rFonts w:ascii="inherit" w:eastAsia="Times New Roman" w:hAnsi="inherit"/>
                <w:b/>
                <w:bCs/>
                <w:sz w:val="16"/>
                <w:szCs w:val="16"/>
              </w:rPr>
              <w:t>Consolidated</w:t>
            </w:r>
          </w:p>
        </w:tc>
        <w:tc>
          <w:tcPr>
            <w:tcW w:w="0" w:type="auto"/>
            <w:tcMar>
              <w:top w:w="30" w:type="dxa"/>
              <w:left w:w="30" w:type="dxa"/>
              <w:bottom w:w="30" w:type="dxa"/>
              <w:right w:w="30" w:type="dxa"/>
            </w:tcMar>
            <w:vAlign w:val="bottom"/>
            <w:hideMark/>
          </w:tcPr>
          <w:p w14:paraId="225E2357" w14:textId="77777777" w:rsidR="00000000" w:rsidRDefault="00B80CBE">
            <w:pPr>
              <w:divId w:val="726681867"/>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07E7D27" w14:textId="77777777" w:rsidR="00000000" w:rsidRDefault="00B80CBE">
            <w:pPr>
              <w:jc w:val="center"/>
              <w:rPr>
                <w:rFonts w:eastAsia="Times New Roman"/>
                <w:sz w:val="16"/>
                <w:szCs w:val="16"/>
              </w:rPr>
            </w:pPr>
            <w:r>
              <w:rPr>
                <w:rFonts w:ascii="inherit" w:eastAsia="Times New Roman" w:hAnsi="inherit"/>
                <w:b/>
                <w:bCs/>
                <w:sz w:val="16"/>
                <w:szCs w:val="16"/>
              </w:rPr>
              <w:t>Unconsolidated</w:t>
            </w:r>
          </w:p>
        </w:tc>
      </w:tr>
      <w:tr w:rsidR="00000000" w14:paraId="7F656E32" w14:textId="77777777">
        <w:trPr>
          <w:divId w:val="163666351"/>
        </w:trPr>
        <w:tc>
          <w:tcPr>
            <w:tcW w:w="0" w:type="auto"/>
            <w:tcBorders>
              <w:bottom w:val="single" w:sz="6" w:space="0" w:color="000000"/>
            </w:tcBorders>
            <w:tcMar>
              <w:top w:w="30" w:type="dxa"/>
              <w:left w:w="30" w:type="dxa"/>
              <w:bottom w:w="30" w:type="dxa"/>
              <w:right w:w="30" w:type="dxa"/>
            </w:tcMar>
            <w:vAlign w:val="bottom"/>
            <w:hideMark/>
          </w:tcPr>
          <w:p w14:paraId="48C43F2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BB6D08C" w14:textId="77777777" w:rsidR="00000000" w:rsidRDefault="00B80CBE">
            <w:pPr>
              <w:divId w:val="144619768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6B527E"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7348781F" w14:textId="77777777" w:rsidR="00000000" w:rsidRDefault="00B80CBE">
            <w:pPr>
              <w:jc w:val="center"/>
              <w:rPr>
                <w:rFonts w:eastAsia="Times New Roman"/>
                <w:sz w:val="16"/>
                <w:szCs w:val="16"/>
              </w:rPr>
            </w:pPr>
            <w:r>
              <w:rPr>
                <w:rFonts w:ascii="inherit" w:eastAsia="Times New Roman" w:hAnsi="inherit"/>
                <w:b/>
                <w:bCs/>
                <w:sz w:val="16"/>
                <w:szCs w:val="16"/>
              </w:rPr>
              <w:t>Amount</w:t>
            </w:r>
          </w:p>
          <w:p w14:paraId="3E3540FC" w14:textId="77777777" w:rsidR="00000000" w:rsidRDefault="00B80CB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14:paraId="1C0AE9FA" w14:textId="77777777" w:rsidR="00000000" w:rsidRDefault="00B80CBE">
            <w:pPr>
              <w:divId w:val="770942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9BEDAE8"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59E0F43C" w14:textId="77777777" w:rsidR="00000000" w:rsidRDefault="00B80CBE">
            <w:pPr>
              <w:jc w:val="center"/>
              <w:rPr>
                <w:rFonts w:eastAsia="Times New Roman"/>
                <w:sz w:val="16"/>
                <w:szCs w:val="16"/>
              </w:rPr>
            </w:pPr>
            <w:r>
              <w:rPr>
                <w:rFonts w:ascii="inherit" w:eastAsia="Times New Roman" w:hAnsi="inherit"/>
                <w:b/>
                <w:bCs/>
                <w:sz w:val="16"/>
                <w:szCs w:val="16"/>
              </w:rPr>
              <w:t>Amount of</w:t>
            </w:r>
          </w:p>
          <w:p w14:paraId="2606889A"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63B33783" w14:textId="77777777" w:rsidR="00000000" w:rsidRDefault="00B80CBE">
            <w:pPr>
              <w:divId w:val="9097156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D6585F0"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6AD030DC" w14:textId="77777777" w:rsidR="00000000" w:rsidRDefault="00B80CBE">
            <w:pPr>
              <w:jc w:val="center"/>
              <w:rPr>
                <w:rFonts w:eastAsia="Times New Roman"/>
                <w:sz w:val="16"/>
                <w:szCs w:val="16"/>
              </w:rPr>
            </w:pPr>
            <w:r>
              <w:rPr>
                <w:rFonts w:ascii="inherit" w:eastAsia="Times New Roman" w:hAnsi="inherit"/>
                <w:b/>
                <w:bCs/>
                <w:sz w:val="16"/>
                <w:szCs w:val="16"/>
              </w:rPr>
              <w:t>Amount</w:t>
            </w:r>
          </w:p>
          <w:p w14:paraId="4FEF5EAF" w14:textId="77777777" w:rsidR="00000000" w:rsidRDefault="00B80CBE">
            <w:pPr>
              <w:jc w:val="center"/>
              <w:rPr>
                <w:rFonts w:eastAsia="Times New Roman"/>
                <w:sz w:val="16"/>
                <w:szCs w:val="16"/>
              </w:rPr>
            </w:pPr>
            <w:r>
              <w:rPr>
                <w:rFonts w:ascii="inherit" w:eastAsia="Times New Roman" w:hAnsi="inherit"/>
                <w:b/>
                <w:bCs/>
                <w:sz w:val="16"/>
                <w:szCs w:val="16"/>
              </w:rPr>
              <w:t>of Assets</w:t>
            </w:r>
          </w:p>
        </w:tc>
        <w:tc>
          <w:tcPr>
            <w:tcW w:w="0" w:type="auto"/>
            <w:tcMar>
              <w:top w:w="30" w:type="dxa"/>
              <w:left w:w="30" w:type="dxa"/>
              <w:bottom w:w="30" w:type="dxa"/>
              <w:right w:w="30" w:type="dxa"/>
            </w:tcMar>
            <w:vAlign w:val="bottom"/>
            <w:hideMark/>
          </w:tcPr>
          <w:p w14:paraId="2D1035AB" w14:textId="77777777" w:rsidR="00000000" w:rsidRDefault="00B80CBE">
            <w:pPr>
              <w:divId w:val="7042540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1E7AFA5" w14:textId="77777777" w:rsidR="00000000" w:rsidRDefault="00B80CBE">
            <w:pPr>
              <w:jc w:val="center"/>
              <w:rPr>
                <w:rFonts w:eastAsia="Times New Roman"/>
                <w:sz w:val="16"/>
                <w:szCs w:val="16"/>
              </w:rPr>
            </w:pPr>
            <w:r>
              <w:rPr>
                <w:rFonts w:ascii="inherit" w:eastAsia="Times New Roman" w:hAnsi="inherit"/>
                <w:b/>
                <w:bCs/>
                <w:sz w:val="16"/>
                <w:szCs w:val="16"/>
              </w:rPr>
              <w:t>Carrying</w:t>
            </w:r>
          </w:p>
          <w:p w14:paraId="104A3492" w14:textId="77777777" w:rsidR="00000000" w:rsidRDefault="00B80CBE">
            <w:pPr>
              <w:jc w:val="center"/>
              <w:rPr>
                <w:rFonts w:eastAsia="Times New Roman"/>
                <w:sz w:val="16"/>
                <w:szCs w:val="16"/>
              </w:rPr>
            </w:pPr>
            <w:r>
              <w:rPr>
                <w:rFonts w:ascii="inherit" w:eastAsia="Times New Roman" w:hAnsi="inherit"/>
                <w:b/>
                <w:bCs/>
                <w:sz w:val="16"/>
                <w:szCs w:val="16"/>
              </w:rPr>
              <w:t>Amount of</w:t>
            </w:r>
          </w:p>
          <w:p w14:paraId="09CF8089"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7882C3C9" w14:textId="77777777" w:rsidR="00000000" w:rsidRDefault="00B80CBE">
            <w:pPr>
              <w:divId w:val="153283981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9DE2D1" w14:textId="77777777" w:rsidR="00000000" w:rsidRDefault="00B80CBE">
            <w:pPr>
              <w:jc w:val="center"/>
              <w:rPr>
                <w:rFonts w:eastAsia="Times New Roman"/>
                <w:sz w:val="16"/>
                <w:szCs w:val="16"/>
              </w:rPr>
            </w:pPr>
            <w:r>
              <w:rPr>
                <w:rFonts w:ascii="inherit" w:eastAsia="Times New Roman" w:hAnsi="inherit"/>
                <w:b/>
                <w:bCs/>
                <w:sz w:val="16"/>
                <w:szCs w:val="16"/>
              </w:rPr>
              <w:t>Maximum</w:t>
            </w:r>
          </w:p>
          <w:p w14:paraId="03133BE1" w14:textId="77777777" w:rsidR="00000000" w:rsidRDefault="00B80CBE">
            <w:pPr>
              <w:jc w:val="center"/>
              <w:rPr>
                <w:rFonts w:eastAsia="Times New Roman"/>
                <w:sz w:val="16"/>
                <w:szCs w:val="16"/>
              </w:rPr>
            </w:pPr>
            <w:r>
              <w:rPr>
                <w:rFonts w:ascii="inherit" w:eastAsia="Times New Roman" w:hAnsi="inherit"/>
                <w:b/>
                <w:bCs/>
                <w:sz w:val="16"/>
                <w:szCs w:val="16"/>
              </w:rPr>
              <w:t>Exposure to</w:t>
            </w:r>
          </w:p>
          <w:p w14:paraId="13ECD2F3" w14:textId="77777777" w:rsidR="00000000" w:rsidRDefault="00B80CBE">
            <w:pPr>
              <w:jc w:val="center"/>
              <w:rPr>
                <w:rFonts w:eastAsia="Times New Roman"/>
                <w:sz w:val="16"/>
                <w:szCs w:val="16"/>
              </w:rPr>
            </w:pPr>
            <w:r>
              <w:rPr>
                <w:rFonts w:ascii="inherit" w:eastAsia="Times New Roman" w:hAnsi="inherit"/>
                <w:b/>
                <w:bCs/>
                <w:sz w:val="16"/>
                <w:szCs w:val="16"/>
              </w:rPr>
              <w:t>Loss</w:t>
            </w:r>
          </w:p>
        </w:tc>
      </w:tr>
      <w:tr w:rsidR="00000000" w14:paraId="0E4336A9" w14:textId="77777777">
        <w:trPr>
          <w:divId w:val="163666351"/>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714174AA" w14:textId="77777777" w:rsidR="00000000" w:rsidRDefault="00B80CBE">
            <w:pPr>
              <w:rPr>
                <w:rFonts w:eastAsia="Times New Roman"/>
                <w:sz w:val="18"/>
                <w:szCs w:val="18"/>
              </w:rPr>
            </w:pPr>
            <w:r>
              <w:rPr>
                <w:rFonts w:ascii="inherit" w:eastAsia="Times New Roman" w:hAnsi="inherit"/>
                <w:b/>
                <w:bCs/>
                <w:sz w:val="18"/>
                <w:szCs w:val="18"/>
              </w:rPr>
              <w:t>Securitization-Related VIEs:</w:t>
            </w:r>
          </w:p>
        </w:tc>
        <w:tc>
          <w:tcPr>
            <w:tcW w:w="0" w:type="auto"/>
            <w:shd w:val="clear" w:color="auto" w:fill="CCEEFF"/>
            <w:tcMar>
              <w:top w:w="30" w:type="dxa"/>
              <w:left w:w="30" w:type="dxa"/>
              <w:bottom w:w="30" w:type="dxa"/>
              <w:right w:w="30" w:type="dxa"/>
            </w:tcMar>
            <w:vAlign w:val="bottom"/>
            <w:hideMark/>
          </w:tcPr>
          <w:p w14:paraId="77258B60" w14:textId="77777777" w:rsidR="00000000" w:rsidRDefault="00B80CBE">
            <w:pPr>
              <w:divId w:val="20737748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660D82F" w14:textId="77777777" w:rsidR="00000000" w:rsidRDefault="00B80CBE">
            <w:pPr>
              <w:divId w:val="1840992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527C14" w14:textId="77777777" w:rsidR="00000000" w:rsidRDefault="00B80CBE">
            <w:pPr>
              <w:divId w:val="18754593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36F18F6" w14:textId="77777777" w:rsidR="00000000" w:rsidRDefault="00B80CBE">
            <w:pPr>
              <w:divId w:val="1098607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1D3510" w14:textId="77777777" w:rsidR="00000000" w:rsidRDefault="00B80CBE">
            <w:pPr>
              <w:divId w:val="65117596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3897A48" w14:textId="77777777" w:rsidR="00000000" w:rsidRDefault="00B80CBE">
            <w:pPr>
              <w:divId w:val="816217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C250354" w14:textId="77777777" w:rsidR="00000000" w:rsidRDefault="00B80CBE">
            <w:pPr>
              <w:divId w:val="82608840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32FDB25D" w14:textId="77777777" w:rsidR="00000000" w:rsidRDefault="00B80CBE">
            <w:pPr>
              <w:divId w:val="13428542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B07592" w14:textId="77777777" w:rsidR="00000000" w:rsidRDefault="00B80CBE">
            <w:pPr>
              <w:divId w:val="197941552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19B4F70" w14:textId="77777777" w:rsidR="00000000" w:rsidRDefault="00B80CBE">
            <w:pPr>
              <w:divId w:val="637759582"/>
              <w:rPr>
                <w:rFonts w:eastAsia="Times New Roman"/>
                <w:sz w:val="20"/>
                <w:szCs w:val="20"/>
              </w:rPr>
            </w:pPr>
            <w:r>
              <w:rPr>
                <w:rFonts w:ascii="inherit" w:eastAsia="Times New Roman" w:hAnsi="inherit"/>
                <w:sz w:val="20"/>
                <w:szCs w:val="20"/>
              </w:rPr>
              <w:t> </w:t>
            </w:r>
          </w:p>
        </w:tc>
      </w:tr>
      <w:tr w:rsidR="00000000" w14:paraId="587B699E" w14:textId="77777777">
        <w:trPr>
          <w:divId w:val="163666351"/>
        </w:trPr>
        <w:tc>
          <w:tcPr>
            <w:tcW w:w="0" w:type="auto"/>
            <w:tcMar>
              <w:top w:w="30" w:type="dxa"/>
              <w:left w:w="300" w:type="dxa"/>
              <w:bottom w:w="30" w:type="dxa"/>
              <w:right w:w="30" w:type="dxa"/>
            </w:tcMar>
            <w:vAlign w:val="center"/>
            <w:hideMark/>
          </w:tcPr>
          <w:p w14:paraId="4394A2FF" w14:textId="77777777" w:rsidR="00000000" w:rsidRDefault="00B80CBE">
            <w:pPr>
              <w:rPr>
                <w:rFonts w:eastAsia="Times New Roman"/>
                <w:sz w:val="18"/>
                <w:szCs w:val="18"/>
              </w:rPr>
            </w:pPr>
            <w:r>
              <w:rPr>
                <w:rFonts w:ascii="inherit" w:eastAsia="Times New Roman" w:hAnsi="inherit"/>
                <w:sz w:val="18"/>
                <w:szCs w:val="18"/>
              </w:rPr>
              <w:t>Credit card loan securitizations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83DF3EB" w14:textId="77777777" w:rsidR="00000000" w:rsidRDefault="00B80CBE">
            <w:pPr>
              <w:divId w:val="21445429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BC34BB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E3BD6E3" w14:textId="77777777" w:rsidR="00000000" w:rsidRDefault="00B80CBE">
            <w:pPr>
              <w:jc w:val="right"/>
              <w:rPr>
                <w:rFonts w:eastAsia="Times New Roman"/>
                <w:sz w:val="18"/>
                <w:szCs w:val="18"/>
              </w:rPr>
            </w:pPr>
            <w:r>
              <w:rPr>
                <w:rFonts w:ascii="inherit" w:eastAsia="Times New Roman" w:hAnsi="inherit"/>
                <w:sz w:val="18"/>
                <w:szCs w:val="18"/>
              </w:rPr>
              <w:t>33,574</w:t>
            </w:r>
          </w:p>
        </w:tc>
        <w:tc>
          <w:tcPr>
            <w:tcW w:w="0" w:type="auto"/>
            <w:vAlign w:val="bottom"/>
            <w:hideMark/>
          </w:tcPr>
          <w:p w14:paraId="68AF998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A1D2CB" w14:textId="77777777" w:rsidR="00000000" w:rsidRDefault="00B80CBE">
            <w:pPr>
              <w:divId w:val="685132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2208E2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15FAA1A0" w14:textId="77777777" w:rsidR="00000000" w:rsidRDefault="00B80CBE">
            <w:pPr>
              <w:jc w:val="right"/>
              <w:rPr>
                <w:rFonts w:eastAsia="Times New Roman"/>
                <w:sz w:val="18"/>
                <w:szCs w:val="18"/>
              </w:rPr>
            </w:pPr>
            <w:r>
              <w:rPr>
                <w:rFonts w:ascii="inherit" w:eastAsia="Times New Roman" w:hAnsi="inherit"/>
                <w:sz w:val="18"/>
                <w:szCs w:val="18"/>
              </w:rPr>
              <w:t>18,885</w:t>
            </w:r>
          </w:p>
        </w:tc>
        <w:tc>
          <w:tcPr>
            <w:tcW w:w="0" w:type="auto"/>
            <w:vAlign w:val="bottom"/>
            <w:hideMark/>
          </w:tcPr>
          <w:p w14:paraId="4B172BB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F545AD" w14:textId="77777777" w:rsidR="00000000" w:rsidRDefault="00B80CBE">
            <w:pPr>
              <w:divId w:val="1920089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67EE62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D5013A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40EAA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C16953" w14:textId="77777777" w:rsidR="00000000" w:rsidRDefault="00B80CBE">
            <w:pPr>
              <w:divId w:val="629212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3F2535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27427A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D2296A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2FA3BBD" w14:textId="77777777" w:rsidR="00000000" w:rsidRDefault="00B80CBE">
            <w:pPr>
              <w:divId w:val="184514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4D2AEE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18CCDA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1BB460F" w14:textId="77777777" w:rsidR="00000000" w:rsidRDefault="00B80CBE">
            <w:pPr>
              <w:rPr>
                <w:rFonts w:eastAsia="Times New Roman"/>
                <w:sz w:val="20"/>
                <w:szCs w:val="20"/>
              </w:rPr>
            </w:pPr>
          </w:p>
        </w:tc>
      </w:tr>
      <w:tr w:rsidR="00000000" w14:paraId="69228D62" w14:textId="77777777">
        <w:trPr>
          <w:divId w:val="163666351"/>
        </w:trPr>
        <w:tc>
          <w:tcPr>
            <w:tcW w:w="0" w:type="auto"/>
            <w:shd w:val="clear" w:color="auto" w:fill="CCEEFF"/>
            <w:tcMar>
              <w:top w:w="30" w:type="dxa"/>
              <w:left w:w="300" w:type="dxa"/>
              <w:bottom w:w="30" w:type="dxa"/>
              <w:right w:w="30" w:type="dxa"/>
            </w:tcMar>
            <w:vAlign w:val="center"/>
            <w:hideMark/>
          </w:tcPr>
          <w:p w14:paraId="118FB246" w14:textId="77777777" w:rsidR="00000000" w:rsidRDefault="00B80CBE">
            <w:pPr>
              <w:rPr>
                <w:rFonts w:eastAsia="Times New Roman"/>
                <w:sz w:val="18"/>
                <w:szCs w:val="18"/>
              </w:rPr>
            </w:pPr>
            <w:r>
              <w:rPr>
                <w:rFonts w:ascii="inherit" w:eastAsia="Times New Roman" w:hAnsi="inherit"/>
                <w:sz w:val="18"/>
                <w:szCs w:val="18"/>
              </w:rPr>
              <w:t>Home loan securitizations</w:t>
            </w:r>
          </w:p>
        </w:tc>
        <w:tc>
          <w:tcPr>
            <w:tcW w:w="0" w:type="auto"/>
            <w:shd w:val="clear" w:color="auto" w:fill="CCEEFF"/>
            <w:tcMar>
              <w:top w:w="30" w:type="dxa"/>
              <w:left w:w="30" w:type="dxa"/>
              <w:bottom w:w="30" w:type="dxa"/>
              <w:right w:w="30" w:type="dxa"/>
            </w:tcMar>
            <w:vAlign w:val="bottom"/>
            <w:hideMark/>
          </w:tcPr>
          <w:p w14:paraId="50B6D762" w14:textId="77777777" w:rsidR="00000000" w:rsidRDefault="00B80CBE">
            <w:pPr>
              <w:divId w:val="20061260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171AE0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512E442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FA0899" w14:textId="77777777" w:rsidR="00000000" w:rsidRDefault="00B80CBE">
            <w:pPr>
              <w:divId w:val="1012882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28D3C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4650B5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3A1B8" w14:textId="77777777" w:rsidR="00000000" w:rsidRDefault="00B80CBE">
            <w:pPr>
              <w:divId w:val="45333472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A9FDAEC" w14:textId="77777777" w:rsidR="00000000" w:rsidRDefault="00B80CBE">
            <w:pPr>
              <w:jc w:val="right"/>
              <w:rPr>
                <w:rFonts w:eastAsia="Times New Roman"/>
                <w:sz w:val="18"/>
                <w:szCs w:val="18"/>
              </w:rPr>
            </w:pPr>
            <w:r>
              <w:rPr>
                <w:rFonts w:ascii="inherit" w:eastAsia="Times New Roman" w:hAnsi="inherit"/>
                <w:sz w:val="18"/>
                <w:szCs w:val="18"/>
              </w:rPr>
              <w:t>211</w:t>
            </w:r>
          </w:p>
        </w:tc>
        <w:tc>
          <w:tcPr>
            <w:tcW w:w="0" w:type="auto"/>
            <w:shd w:val="clear" w:color="auto" w:fill="CCEEFF"/>
            <w:vAlign w:val="bottom"/>
            <w:hideMark/>
          </w:tcPr>
          <w:p w14:paraId="219E69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4ABDD1" w14:textId="77777777" w:rsidR="00000000" w:rsidRDefault="00B80CBE">
            <w:pPr>
              <w:divId w:val="1432703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F60CC13" w14:textId="77777777" w:rsidR="00000000" w:rsidRDefault="00B80CBE">
            <w:pPr>
              <w:jc w:val="right"/>
              <w:rPr>
                <w:rFonts w:eastAsia="Times New Roman"/>
                <w:sz w:val="18"/>
                <w:szCs w:val="18"/>
              </w:rPr>
            </w:pPr>
            <w:r>
              <w:rPr>
                <w:rFonts w:ascii="inherit" w:eastAsia="Times New Roman" w:hAnsi="inherit"/>
                <w:sz w:val="18"/>
                <w:szCs w:val="18"/>
              </w:rPr>
              <w:t>74</w:t>
            </w:r>
          </w:p>
        </w:tc>
        <w:tc>
          <w:tcPr>
            <w:tcW w:w="0" w:type="auto"/>
            <w:shd w:val="clear" w:color="auto" w:fill="CCEEFF"/>
            <w:vAlign w:val="bottom"/>
            <w:hideMark/>
          </w:tcPr>
          <w:p w14:paraId="2F81C3E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445373" w14:textId="77777777" w:rsidR="00000000" w:rsidRDefault="00B80CBE">
            <w:pPr>
              <w:divId w:val="1627661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8422BE7" w14:textId="77777777" w:rsidR="00000000" w:rsidRDefault="00B80CBE">
            <w:pPr>
              <w:jc w:val="right"/>
              <w:rPr>
                <w:rFonts w:eastAsia="Times New Roman"/>
                <w:sz w:val="18"/>
                <w:szCs w:val="18"/>
              </w:rPr>
            </w:pPr>
            <w:r>
              <w:rPr>
                <w:rFonts w:ascii="inherit" w:eastAsia="Times New Roman" w:hAnsi="inherit"/>
                <w:sz w:val="18"/>
                <w:szCs w:val="18"/>
              </w:rPr>
              <w:t>554</w:t>
            </w:r>
          </w:p>
        </w:tc>
        <w:tc>
          <w:tcPr>
            <w:tcW w:w="0" w:type="auto"/>
            <w:tcBorders>
              <w:bottom w:val="single" w:sz="6" w:space="0" w:color="000000"/>
            </w:tcBorders>
            <w:shd w:val="clear" w:color="auto" w:fill="CCEEFF"/>
            <w:vAlign w:val="bottom"/>
            <w:hideMark/>
          </w:tcPr>
          <w:p w14:paraId="1D9B47EA" w14:textId="77777777" w:rsidR="00000000" w:rsidRDefault="00B80CBE">
            <w:pPr>
              <w:rPr>
                <w:rFonts w:eastAsia="Times New Roman"/>
                <w:sz w:val="20"/>
                <w:szCs w:val="20"/>
              </w:rPr>
            </w:pPr>
          </w:p>
        </w:tc>
      </w:tr>
      <w:tr w:rsidR="00000000" w14:paraId="25A31FCC" w14:textId="77777777">
        <w:trPr>
          <w:divId w:val="163666351"/>
        </w:trPr>
        <w:tc>
          <w:tcPr>
            <w:tcW w:w="0" w:type="auto"/>
            <w:tcMar>
              <w:top w:w="30" w:type="dxa"/>
              <w:left w:w="30" w:type="dxa"/>
              <w:bottom w:w="30" w:type="dxa"/>
              <w:right w:w="30" w:type="dxa"/>
            </w:tcMar>
            <w:vAlign w:val="center"/>
            <w:hideMark/>
          </w:tcPr>
          <w:p w14:paraId="6D96DD56" w14:textId="77777777" w:rsidR="00000000" w:rsidRDefault="00B80CBE">
            <w:pPr>
              <w:rPr>
                <w:rFonts w:eastAsia="Times New Roman"/>
                <w:sz w:val="18"/>
                <w:szCs w:val="18"/>
              </w:rPr>
            </w:pPr>
            <w:r>
              <w:rPr>
                <w:rFonts w:ascii="inherit" w:eastAsia="Times New Roman" w:hAnsi="inherit"/>
                <w:sz w:val="18"/>
                <w:szCs w:val="18"/>
              </w:rPr>
              <w:t>Total securitization-related VIEs</w:t>
            </w:r>
          </w:p>
        </w:tc>
        <w:tc>
          <w:tcPr>
            <w:tcW w:w="0" w:type="auto"/>
            <w:tcMar>
              <w:top w:w="30" w:type="dxa"/>
              <w:left w:w="30" w:type="dxa"/>
              <w:bottom w:w="30" w:type="dxa"/>
              <w:right w:w="30" w:type="dxa"/>
            </w:tcMar>
            <w:vAlign w:val="bottom"/>
            <w:hideMark/>
          </w:tcPr>
          <w:p w14:paraId="4FB62C4B" w14:textId="77777777" w:rsidR="00000000" w:rsidRDefault="00B80CBE">
            <w:pPr>
              <w:divId w:val="17814901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ACE236C" w14:textId="77777777" w:rsidR="00000000" w:rsidRDefault="00B80CBE">
            <w:pPr>
              <w:jc w:val="right"/>
              <w:rPr>
                <w:rFonts w:eastAsia="Times New Roman"/>
                <w:sz w:val="18"/>
                <w:szCs w:val="18"/>
              </w:rPr>
            </w:pPr>
            <w:r>
              <w:rPr>
                <w:rFonts w:ascii="inherit" w:eastAsia="Times New Roman" w:hAnsi="inherit"/>
                <w:sz w:val="18"/>
                <w:szCs w:val="18"/>
              </w:rPr>
              <w:t>33,574</w:t>
            </w:r>
          </w:p>
        </w:tc>
        <w:tc>
          <w:tcPr>
            <w:tcW w:w="0" w:type="auto"/>
            <w:tcBorders>
              <w:top w:val="single" w:sz="6" w:space="0" w:color="000000"/>
              <w:bottom w:val="single" w:sz="6" w:space="0" w:color="000000"/>
            </w:tcBorders>
            <w:vAlign w:val="bottom"/>
            <w:hideMark/>
          </w:tcPr>
          <w:p w14:paraId="7131A87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18F351" w14:textId="77777777" w:rsidR="00000000" w:rsidRDefault="00B80CBE">
            <w:pPr>
              <w:divId w:val="12757901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D3B174E" w14:textId="77777777" w:rsidR="00000000" w:rsidRDefault="00B80CBE">
            <w:pPr>
              <w:jc w:val="right"/>
              <w:rPr>
                <w:rFonts w:eastAsia="Times New Roman"/>
                <w:sz w:val="18"/>
                <w:szCs w:val="18"/>
              </w:rPr>
            </w:pPr>
            <w:r>
              <w:rPr>
                <w:rFonts w:ascii="inherit" w:eastAsia="Times New Roman" w:hAnsi="inherit"/>
                <w:sz w:val="18"/>
                <w:szCs w:val="18"/>
              </w:rPr>
              <w:t>18,885</w:t>
            </w:r>
          </w:p>
        </w:tc>
        <w:tc>
          <w:tcPr>
            <w:tcW w:w="0" w:type="auto"/>
            <w:tcBorders>
              <w:top w:val="single" w:sz="6" w:space="0" w:color="000000"/>
              <w:bottom w:val="single" w:sz="6" w:space="0" w:color="000000"/>
            </w:tcBorders>
            <w:vAlign w:val="bottom"/>
            <w:hideMark/>
          </w:tcPr>
          <w:p w14:paraId="0EFA03F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772C05" w14:textId="77777777" w:rsidR="00000000" w:rsidRDefault="00B80CBE">
            <w:pPr>
              <w:divId w:val="125890518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EE07702" w14:textId="77777777" w:rsidR="00000000" w:rsidRDefault="00B80CBE">
            <w:pPr>
              <w:jc w:val="right"/>
              <w:rPr>
                <w:rFonts w:eastAsia="Times New Roman"/>
                <w:sz w:val="18"/>
                <w:szCs w:val="18"/>
              </w:rPr>
            </w:pPr>
            <w:r>
              <w:rPr>
                <w:rFonts w:ascii="inherit" w:eastAsia="Times New Roman" w:hAnsi="inherit"/>
                <w:sz w:val="18"/>
                <w:szCs w:val="18"/>
              </w:rPr>
              <w:t>211</w:t>
            </w:r>
          </w:p>
        </w:tc>
        <w:tc>
          <w:tcPr>
            <w:tcW w:w="0" w:type="auto"/>
            <w:tcBorders>
              <w:top w:val="single" w:sz="6" w:space="0" w:color="000000"/>
              <w:bottom w:val="single" w:sz="6" w:space="0" w:color="000000"/>
            </w:tcBorders>
            <w:vAlign w:val="bottom"/>
            <w:hideMark/>
          </w:tcPr>
          <w:p w14:paraId="0442749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7FE894" w14:textId="77777777" w:rsidR="00000000" w:rsidRDefault="00B80CBE">
            <w:pPr>
              <w:divId w:val="211282230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A0A24D2" w14:textId="77777777" w:rsidR="00000000" w:rsidRDefault="00B80CBE">
            <w:pPr>
              <w:jc w:val="right"/>
              <w:rPr>
                <w:rFonts w:eastAsia="Times New Roman"/>
                <w:sz w:val="18"/>
                <w:szCs w:val="18"/>
              </w:rPr>
            </w:pPr>
            <w:r>
              <w:rPr>
                <w:rFonts w:ascii="inherit" w:eastAsia="Times New Roman" w:hAnsi="inherit"/>
                <w:sz w:val="18"/>
                <w:szCs w:val="18"/>
              </w:rPr>
              <w:t>74</w:t>
            </w:r>
          </w:p>
        </w:tc>
        <w:tc>
          <w:tcPr>
            <w:tcW w:w="0" w:type="auto"/>
            <w:tcBorders>
              <w:top w:val="single" w:sz="6" w:space="0" w:color="000000"/>
              <w:bottom w:val="single" w:sz="6" w:space="0" w:color="000000"/>
            </w:tcBorders>
            <w:vAlign w:val="bottom"/>
            <w:hideMark/>
          </w:tcPr>
          <w:p w14:paraId="323368D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494D00" w14:textId="77777777" w:rsidR="00000000" w:rsidRDefault="00B80CBE">
            <w:pPr>
              <w:divId w:val="308842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0C1BFDDA" w14:textId="77777777" w:rsidR="00000000" w:rsidRDefault="00B80CBE">
            <w:pPr>
              <w:jc w:val="right"/>
              <w:rPr>
                <w:rFonts w:eastAsia="Times New Roman"/>
                <w:sz w:val="18"/>
                <w:szCs w:val="18"/>
              </w:rPr>
            </w:pPr>
            <w:r>
              <w:rPr>
                <w:rFonts w:ascii="inherit" w:eastAsia="Times New Roman" w:hAnsi="inherit"/>
                <w:sz w:val="18"/>
                <w:szCs w:val="18"/>
              </w:rPr>
              <w:t>554</w:t>
            </w:r>
          </w:p>
        </w:tc>
        <w:tc>
          <w:tcPr>
            <w:tcW w:w="0" w:type="auto"/>
            <w:tcBorders>
              <w:top w:val="single" w:sz="6" w:space="0" w:color="000000"/>
              <w:bottom w:val="single" w:sz="6" w:space="0" w:color="000000"/>
            </w:tcBorders>
            <w:vAlign w:val="bottom"/>
            <w:hideMark/>
          </w:tcPr>
          <w:p w14:paraId="28E6499F" w14:textId="77777777" w:rsidR="00000000" w:rsidRDefault="00B80CBE">
            <w:pPr>
              <w:rPr>
                <w:rFonts w:eastAsia="Times New Roman"/>
                <w:sz w:val="20"/>
                <w:szCs w:val="20"/>
              </w:rPr>
            </w:pPr>
          </w:p>
        </w:tc>
      </w:tr>
      <w:tr w:rsidR="00000000" w14:paraId="6A86F269" w14:textId="77777777">
        <w:trPr>
          <w:divId w:val="163666351"/>
        </w:trPr>
        <w:tc>
          <w:tcPr>
            <w:tcW w:w="0" w:type="auto"/>
            <w:shd w:val="clear" w:color="auto" w:fill="CCEEFF"/>
            <w:tcMar>
              <w:top w:w="30" w:type="dxa"/>
              <w:left w:w="30" w:type="dxa"/>
              <w:bottom w:w="30" w:type="dxa"/>
              <w:right w:w="30" w:type="dxa"/>
            </w:tcMar>
            <w:vAlign w:val="center"/>
            <w:hideMark/>
          </w:tcPr>
          <w:p w14:paraId="7E079013" w14:textId="77777777" w:rsidR="00000000" w:rsidRDefault="00B80CBE">
            <w:pPr>
              <w:divId w:val="1656910332"/>
              <w:rPr>
                <w:rFonts w:eastAsia="Times New Roman"/>
                <w:sz w:val="18"/>
                <w:szCs w:val="18"/>
              </w:rPr>
            </w:pPr>
            <w:r>
              <w:rPr>
                <w:rFonts w:ascii="inherit" w:eastAsia="Times New Roman" w:hAnsi="inherit"/>
                <w:b/>
                <w:bCs/>
                <w:sz w:val="18"/>
                <w:szCs w:val="18"/>
              </w:rPr>
              <w:t>Other VIEs:</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032F273C" w14:textId="77777777" w:rsidR="00000000" w:rsidRDefault="00B80CBE">
            <w:pPr>
              <w:divId w:val="1507601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00E5DD" w14:textId="77777777" w:rsidR="00000000" w:rsidRDefault="00B80CBE">
            <w:pPr>
              <w:divId w:val="19101152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7F2A8E" w14:textId="77777777" w:rsidR="00000000" w:rsidRDefault="00B80CBE">
            <w:pPr>
              <w:divId w:val="20084850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9036D7" w14:textId="77777777" w:rsidR="00000000" w:rsidRDefault="00B80CBE">
            <w:pPr>
              <w:divId w:val="16416871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094CB38" w14:textId="77777777" w:rsidR="00000000" w:rsidRDefault="00B80CBE">
            <w:pPr>
              <w:divId w:val="15364274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44F995" w14:textId="77777777" w:rsidR="00000000" w:rsidRDefault="00B80CBE">
            <w:pPr>
              <w:divId w:val="18923034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C27CBF5" w14:textId="77777777" w:rsidR="00000000" w:rsidRDefault="00B80CBE">
            <w:pPr>
              <w:divId w:val="19256457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DC82F2D" w14:textId="77777777" w:rsidR="00000000" w:rsidRDefault="00B80CBE">
            <w:pPr>
              <w:divId w:val="129722527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C69B87" w14:textId="77777777" w:rsidR="00000000" w:rsidRDefault="00B80CBE">
            <w:pPr>
              <w:divId w:val="15726972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495D24" w14:textId="77777777" w:rsidR="00000000" w:rsidRDefault="00B80CBE">
            <w:pPr>
              <w:divId w:val="1588076640"/>
              <w:rPr>
                <w:rFonts w:eastAsia="Times New Roman"/>
                <w:sz w:val="20"/>
                <w:szCs w:val="20"/>
              </w:rPr>
            </w:pPr>
            <w:r>
              <w:rPr>
                <w:rFonts w:ascii="inherit" w:eastAsia="Times New Roman" w:hAnsi="inherit"/>
                <w:sz w:val="20"/>
                <w:szCs w:val="20"/>
              </w:rPr>
              <w:t> </w:t>
            </w:r>
          </w:p>
        </w:tc>
      </w:tr>
      <w:tr w:rsidR="00000000" w14:paraId="56393BF2" w14:textId="77777777">
        <w:trPr>
          <w:divId w:val="163666351"/>
        </w:trPr>
        <w:tc>
          <w:tcPr>
            <w:tcW w:w="0" w:type="auto"/>
            <w:tcMar>
              <w:top w:w="30" w:type="dxa"/>
              <w:left w:w="300" w:type="dxa"/>
              <w:bottom w:w="30" w:type="dxa"/>
              <w:right w:w="30" w:type="dxa"/>
            </w:tcMar>
            <w:vAlign w:val="center"/>
            <w:hideMark/>
          </w:tcPr>
          <w:p w14:paraId="560E9929" w14:textId="77777777" w:rsidR="00000000" w:rsidRDefault="00B80CBE">
            <w:pPr>
              <w:rPr>
                <w:rFonts w:eastAsia="Times New Roman"/>
                <w:sz w:val="18"/>
                <w:szCs w:val="18"/>
              </w:rPr>
            </w:pPr>
            <w:r>
              <w:rPr>
                <w:rFonts w:ascii="inherit" w:eastAsia="Times New Roman" w:hAnsi="inherit"/>
                <w:sz w:val="18"/>
                <w:szCs w:val="18"/>
              </w:rPr>
              <w:t>Affordable housing entities</w:t>
            </w:r>
            <w:r>
              <w:rPr>
                <w:rFonts w:ascii="inherit" w:eastAsia="Times New Roman" w:hAnsi="inherit"/>
                <w:sz w:val="12"/>
                <w:szCs w:val="12"/>
                <w:vertAlign w:val="superscript"/>
              </w:rPr>
              <w:t> </w:t>
            </w:r>
          </w:p>
        </w:tc>
        <w:tc>
          <w:tcPr>
            <w:tcW w:w="0" w:type="auto"/>
            <w:tcMar>
              <w:top w:w="30" w:type="dxa"/>
              <w:left w:w="30" w:type="dxa"/>
              <w:bottom w:w="30" w:type="dxa"/>
              <w:right w:w="30" w:type="dxa"/>
            </w:tcMar>
            <w:vAlign w:val="bottom"/>
            <w:hideMark/>
          </w:tcPr>
          <w:p w14:paraId="09168CC5" w14:textId="77777777" w:rsidR="00000000" w:rsidRDefault="00B80CBE">
            <w:pPr>
              <w:divId w:val="234046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2310FF" w14:textId="77777777" w:rsidR="00000000" w:rsidRDefault="00B80CBE">
            <w:pPr>
              <w:jc w:val="right"/>
              <w:rPr>
                <w:rFonts w:eastAsia="Times New Roman"/>
                <w:sz w:val="18"/>
                <w:szCs w:val="18"/>
              </w:rPr>
            </w:pPr>
            <w:r>
              <w:rPr>
                <w:rFonts w:ascii="inherit" w:eastAsia="Times New Roman" w:hAnsi="inherit"/>
                <w:sz w:val="18"/>
                <w:szCs w:val="18"/>
              </w:rPr>
              <w:t>243</w:t>
            </w:r>
          </w:p>
        </w:tc>
        <w:tc>
          <w:tcPr>
            <w:tcW w:w="0" w:type="auto"/>
            <w:vAlign w:val="bottom"/>
            <w:hideMark/>
          </w:tcPr>
          <w:p w14:paraId="794FDF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43DB6B" w14:textId="77777777" w:rsidR="00000000" w:rsidRDefault="00B80CBE">
            <w:pPr>
              <w:divId w:val="7048678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E4551F1" w14:textId="77777777" w:rsidR="00000000" w:rsidRDefault="00B80CBE">
            <w:pPr>
              <w:jc w:val="right"/>
              <w:rPr>
                <w:rFonts w:eastAsia="Times New Roman"/>
                <w:sz w:val="18"/>
                <w:szCs w:val="18"/>
              </w:rPr>
            </w:pPr>
            <w:r>
              <w:rPr>
                <w:rFonts w:ascii="inherit" w:eastAsia="Times New Roman" w:hAnsi="inherit"/>
                <w:sz w:val="18"/>
                <w:szCs w:val="18"/>
              </w:rPr>
              <w:t>17</w:t>
            </w:r>
          </w:p>
        </w:tc>
        <w:tc>
          <w:tcPr>
            <w:tcW w:w="0" w:type="auto"/>
            <w:vAlign w:val="bottom"/>
            <w:hideMark/>
          </w:tcPr>
          <w:p w14:paraId="34655BA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78D122" w14:textId="77777777" w:rsidR="00000000" w:rsidRDefault="00B80CBE">
            <w:pPr>
              <w:divId w:val="1692149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8FBCE2F" w14:textId="77777777" w:rsidR="00000000" w:rsidRDefault="00B80CBE">
            <w:pPr>
              <w:jc w:val="right"/>
              <w:rPr>
                <w:rFonts w:eastAsia="Times New Roman"/>
                <w:sz w:val="18"/>
                <w:szCs w:val="18"/>
              </w:rPr>
            </w:pPr>
            <w:r>
              <w:rPr>
                <w:rFonts w:ascii="inherit" w:eastAsia="Times New Roman" w:hAnsi="inherit"/>
                <w:sz w:val="18"/>
                <w:szCs w:val="18"/>
              </w:rPr>
              <w:t>4,238</w:t>
            </w:r>
          </w:p>
        </w:tc>
        <w:tc>
          <w:tcPr>
            <w:tcW w:w="0" w:type="auto"/>
            <w:vAlign w:val="bottom"/>
            <w:hideMark/>
          </w:tcPr>
          <w:p w14:paraId="7F21A9D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7D122A" w14:textId="77777777" w:rsidR="00000000" w:rsidRDefault="00B80CBE">
            <w:pPr>
              <w:divId w:val="1445140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E2EC1AD" w14:textId="77777777" w:rsidR="00000000" w:rsidRDefault="00B80CBE">
            <w:pPr>
              <w:jc w:val="right"/>
              <w:rPr>
                <w:rFonts w:eastAsia="Times New Roman"/>
                <w:sz w:val="18"/>
                <w:szCs w:val="18"/>
              </w:rPr>
            </w:pPr>
            <w:r>
              <w:rPr>
                <w:rFonts w:ascii="inherit" w:eastAsia="Times New Roman" w:hAnsi="inherit"/>
                <w:sz w:val="18"/>
                <w:szCs w:val="18"/>
              </w:rPr>
              <w:t>1,303</w:t>
            </w:r>
          </w:p>
        </w:tc>
        <w:tc>
          <w:tcPr>
            <w:tcW w:w="0" w:type="auto"/>
            <w:vAlign w:val="bottom"/>
            <w:hideMark/>
          </w:tcPr>
          <w:p w14:paraId="42C903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9F1163" w14:textId="77777777" w:rsidR="00000000" w:rsidRDefault="00B80CBE">
            <w:pPr>
              <w:divId w:val="10863469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56AE160" w14:textId="77777777" w:rsidR="00000000" w:rsidRDefault="00B80CBE">
            <w:pPr>
              <w:jc w:val="right"/>
              <w:rPr>
                <w:rFonts w:eastAsia="Times New Roman"/>
                <w:sz w:val="18"/>
                <w:szCs w:val="18"/>
              </w:rPr>
            </w:pPr>
            <w:r>
              <w:rPr>
                <w:rFonts w:ascii="inherit" w:eastAsia="Times New Roman" w:hAnsi="inherit"/>
                <w:sz w:val="18"/>
                <w:szCs w:val="18"/>
              </w:rPr>
              <w:t>4,238</w:t>
            </w:r>
          </w:p>
        </w:tc>
        <w:tc>
          <w:tcPr>
            <w:tcW w:w="0" w:type="auto"/>
            <w:vAlign w:val="bottom"/>
            <w:hideMark/>
          </w:tcPr>
          <w:p w14:paraId="0054F4A0" w14:textId="77777777" w:rsidR="00000000" w:rsidRDefault="00B80CBE">
            <w:pPr>
              <w:rPr>
                <w:rFonts w:eastAsia="Times New Roman"/>
                <w:sz w:val="20"/>
                <w:szCs w:val="20"/>
              </w:rPr>
            </w:pPr>
          </w:p>
        </w:tc>
      </w:tr>
      <w:tr w:rsidR="00000000" w14:paraId="01194C70" w14:textId="77777777">
        <w:trPr>
          <w:divId w:val="163666351"/>
        </w:trPr>
        <w:tc>
          <w:tcPr>
            <w:tcW w:w="0" w:type="auto"/>
            <w:shd w:val="clear" w:color="auto" w:fill="CCEEFF"/>
            <w:tcMar>
              <w:top w:w="30" w:type="dxa"/>
              <w:left w:w="300" w:type="dxa"/>
              <w:bottom w:w="30" w:type="dxa"/>
              <w:right w:w="30" w:type="dxa"/>
            </w:tcMar>
            <w:vAlign w:val="center"/>
            <w:hideMark/>
          </w:tcPr>
          <w:p w14:paraId="6CBD97FE" w14:textId="77777777" w:rsidR="00000000" w:rsidRDefault="00B80CBE">
            <w:pPr>
              <w:rPr>
                <w:rFonts w:eastAsia="Times New Roman"/>
                <w:sz w:val="18"/>
                <w:szCs w:val="18"/>
              </w:rPr>
            </w:pPr>
            <w:r>
              <w:rPr>
                <w:rFonts w:ascii="inherit" w:eastAsia="Times New Roman" w:hAnsi="inherit"/>
                <w:sz w:val="18"/>
                <w:szCs w:val="18"/>
              </w:rPr>
              <w:t>Entities that provide capital to low-income and rural communities</w:t>
            </w:r>
          </w:p>
        </w:tc>
        <w:tc>
          <w:tcPr>
            <w:tcW w:w="0" w:type="auto"/>
            <w:shd w:val="clear" w:color="auto" w:fill="CCEEFF"/>
            <w:tcMar>
              <w:top w:w="30" w:type="dxa"/>
              <w:left w:w="30" w:type="dxa"/>
              <w:bottom w:w="30" w:type="dxa"/>
              <w:right w:w="30" w:type="dxa"/>
            </w:tcMar>
            <w:vAlign w:val="bottom"/>
            <w:hideMark/>
          </w:tcPr>
          <w:p w14:paraId="407CD4C6" w14:textId="77777777" w:rsidR="00000000" w:rsidRDefault="00B80CBE">
            <w:pPr>
              <w:divId w:val="4560687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FFB802E" w14:textId="77777777" w:rsidR="00000000" w:rsidRDefault="00B80CBE">
            <w:pPr>
              <w:jc w:val="right"/>
              <w:rPr>
                <w:rFonts w:eastAsia="Times New Roman"/>
                <w:sz w:val="18"/>
                <w:szCs w:val="18"/>
              </w:rPr>
            </w:pPr>
            <w:r>
              <w:rPr>
                <w:rFonts w:ascii="inherit" w:eastAsia="Times New Roman" w:hAnsi="inherit"/>
                <w:sz w:val="18"/>
                <w:szCs w:val="18"/>
              </w:rPr>
              <w:t>1,739</w:t>
            </w:r>
          </w:p>
        </w:tc>
        <w:tc>
          <w:tcPr>
            <w:tcW w:w="0" w:type="auto"/>
            <w:shd w:val="clear" w:color="auto" w:fill="CCEEFF"/>
            <w:vAlign w:val="bottom"/>
            <w:hideMark/>
          </w:tcPr>
          <w:p w14:paraId="3E712CC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D0378C" w14:textId="77777777" w:rsidR="00000000" w:rsidRDefault="00B80CBE">
            <w:pPr>
              <w:divId w:val="17256418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CEFBA7E" w14:textId="77777777" w:rsidR="00000000" w:rsidRDefault="00B80CBE">
            <w:pPr>
              <w:jc w:val="right"/>
              <w:rPr>
                <w:rFonts w:eastAsia="Times New Roman"/>
                <w:sz w:val="18"/>
                <w:szCs w:val="18"/>
              </w:rPr>
            </w:pPr>
            <w:r>
              <w:rPr>
                <w:rFonts w:ascii="inherit" w:eastAsia="Times New Roman" w:hAnsi="inherit"/>
                <w:sz w:val="18"/>
                <w:szCs w:val="18"/>
              </w:rPr>
              <w:t>117</w:t>
            </w:r>
          </w:p>
        </w:tc>
        <w:tc>
          <w:tcPr>
            <w:tcW w:w="0" w:type="auto"/>
            <w:shd w:val="clear" w:color="auto" w:fill="CCEEFF"/>
            <w:vAlign w:val="bottom"/>
            <w:hideMark/>
          </w:tcPr>
          <w:p w14:paraId="23D25C4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BB85C" w14:textId="77777777" w:rsidR="00000000" w:rsidRDefault="00B80CBE">
            <w:pPr>
              <w:divId w:val="16161342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4C78B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0BFCF6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84BB32" w14:textId="77777777" w:rsidR="00000000" w:rsidRDefault="00B80CBE">
            <w:pPr>
              <w:divId w:val="97425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40E550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4E04AD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A46337" w14:textId="77777777" w:rsidR="00000000" w:rsidRDefault="00B80CBE">
            <w:pPr>
              <w:divId w:val="11138667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7EFC8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7EAAFF83" w14:textId="77777777" w:rsidR="00000000" w:rsidRDefault="00B80CBE">
            <w:pPr>
              <w:rPr>
                <w:rFonts w:eastAsia="Times New Roman"/>
                <w:sz w:val="20"/>
                <w:szCs w:val="20"/>
              </w:rPr>
            </w:pPr>
          </w:p>
        </w:tc>
      </w:tr>
      <w:tr w:rsidR="00000000" w14:paraId="6C9103DD" w14:textId="77777777">
        <w:trPr>
          <w:divId w:val="163666351"/>
        </w:trPr>
        <w:tc>
          <w:tcPr>
            <w:tcW w:w="0" w:type="auto"/>
            <w:tcMar>
              <w:top w:w="30" w:type="dxa"/>
              <w:left w:w="300" w:type="dxa"/>
              <w:bottom w:w="30" w:type="dxa"/>
              <w:right w:w="30" w:type="dxa"/>
            </w:tcMar>
            <w:vAlign w:val="center"/>
            <w:hideMark/>
          </w:tcPr>
          <w:p w14:paraId="4296244D"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14FB7FFC" w14:textId="77777777" w:rsidR="00000000" w:rsidRDefault="00B80CBE">
            <w:pPr>
              <w:divId w:val="19951386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F69959B"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609D117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4B4820A" w14:textId="77777777" w:rsidR="00000000" w:rsidRDefault="00B80CBE">
            <w:pPr>
              <w:divId w:val="13695235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BED71C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7F31D4D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BE8915" w14:textId="77777777" w:rsidR="00000000" w:rsidRDefault="00B80CBE">
            <w:pPr>
              <w:divId w:val="18997769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99DA9CB" w14:textId="77777777" w:rsidR="00000000" w:rsidRDefault="00B80CBE">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14:paraId="6087AF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5D2604" w14:textId="77777777" w:rsidR="00000000" w:rsidRDefault="00B80CBE">
            <w:pPr>
              <w:divId w:val="14623082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08849C3"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27827D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0DED68" w14:textId="77777777" w:rsidR="00000000" w:rsidRDefault="00B80CBE">
            <w:pPr>
              <w:divId w:val="42915599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55980FB" w14:textId="77777777" w:rsidR="00000000" w:rsidRDefault="00B80CBE">
            <w:pPr>
              <w:jc w:val="right"/>
              <w:rPr>
                <w:rFonts w:eastAsia="Times New Roman"/>
                <w:sz w:val="18"/>
                <w:szCs w:val="18"/>
              </w:rPr>
            </w:pPr>
            <w:r>
              <w:rPr>
                <w:rFonts w:ascii="inherit" w:eastAsia="Times New Roman" w:hAnsi="inherit"/>
                <w:sz w:val="18"/>
                <w:szCs w:val="18"/>
              </w:rPr>
              <w:t>353</w:t>
            </w:r>
          </w:p>
        </w:tc>
        <w:tc>
          <w:tcPr>
            <w:tcW w:w="0" w:type="auto"/>
            <w:tcBorders>
              <w:bottom w:val="single" w:sz="6" w:space="0" w:color="000000"/>
            </w:tcBorders>
            <w:vAlign w:val="bottom"/>
            <w:hideMark/>
          </w:tcPr>
          <w:p w14:paraId="45B5DAA0" w14:textId="77777777" w:rsidR="00000000" w:rsidRDefault="00B80CBE">
            <w:pPr>
              <w:rPr>
                <w:rFonts w:eastAsia="Times New Roman"/>
                <w:sz w:val="20"/>
                <w:szCs w:val="20"/>
              </w:rPr>
            </w:pPr>
          </w:p>
        </w:tc>
      </w:tr>
      <w:tr w:rsidR="00000000" w14:paraId="448B8ECA" w14:textId="77777777">
        <w:trPr>
          <w:divId w:val="163666351"/>
        </w:trPr>
        <w:tc>
          <w:tcPr>
            <w:tcW w:w="0" w:type="auto"/>
            <w:shd w:val="clear" w:color="auto" w:fill="CCEEFF"/>
            <w:tcMar>
              <w:top w:w="30" w:type="dxa"/>
              <w:left w:w="30" w:type="dxa"/>
              <w:bottom w:w="30" w:type="dxa"/>
              <w:right w:w="30" w:type="dxa"/>
            </w:tcMar>
            <w:vAlign w:val="center"/>
            <w:hideMark/>
          </w:tcPr>
          <w:p w14:paraId="124E2A07" w14:textId="77777777" w:rsidR="00000000" w:rsidRDefault="00B80CBE">
            <w:pPr>
              <w:rPr>
                <w:rFonts w:eastAsia="Times New Roman"/>
                <w:sz w:val="18"/>
                <w:szCs w:val="18"/>
              </w:rPr>
            </w:pPr>
            <w:r>
              <w:rPr>
                <w:rFonts w:ascii="inherit" w:eastAsia="Times New Roman" w:hAnsi="inherit"/>
                <w:sz w:val="18"/>
                <w:szCs w:val="18"/>
              </w:rPr>
              <w:t>Total other VIEs</w:t>
            </w:r>
          </w:p>
        </w:tc>
        <w:tc>
          <w:tcPr>
            <w:tcW w:w="0" w:type="auto"/>
            <w:shd w:val="clear" w:color="auto" w:fill="CCEEFF"/>
            <w:tcMar>
              <w:top w:w="30" w:type="dxa"/>
              <w:left w:w="30" w:type="dxa"/>
              <w:bottom w:w="30" w:type="dxa"/>
              <w:right w:w="30" w:type="dxa"/>
            </w:tcMar>
            <w:vAlign w:val="bottom"/>
            <w:hideMark/>
          </w:tcPr>
          <w:p w14:paraId="5BAF0204" w14:textId="77777777" w:rsidR="00000000" w:rsidRDefault="00B80CBE">
            <w:pPr>
              <w:divId w:val="5444125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63ED4B7D" w14:textId="77777777" w:rsidR="00000000" w:rsidRDefault="00B80CBE">
            <w:pPr>
              <w:jc w:val="right"/>
              <w:rPr>
                <w:rFonts w:eastAsia="Times New Roman"/>
                <w:sz w:val="18"/>
                <w:szCs w:val="18"/>
              </w:rPr>
            </w:pPr>
            <w:r>
              <w:rPr>
                <w:rFonts w:ascii="inherit" w:eastAsia="Times New Roman" w:hAnsi="inherit"/>
                <w:sz w:val="18"/>
                <w:szCs w:val="18"/>
              </w:rPr>
              <w:t>1,982</w:t>
            </w:r>
          </w:p>
        </w:tc>
        <w:tc>
          <w:tcPr>
            <w:tcW w:w="0" w:type="auto"/>
            <w:tcBorders>
              <w:top w:val="single" w:sz="6" w:space="0" w:color="000000"/>
              <w:bottom w:val="single" w:sz="6" w:space="0" w:color="000000"/>
            </w:tcBorders>
            <w:shd w:val="clear" w:color="auto" w:fill="CCEEFF"/>
            <w:vAlign w:val="bottom"/>
            <w:hideMark/>
          </w:tcPr>
          <w:p w14:paraId="2175D3C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4B2DB3" w14:textId="77777777" w:rsidR="00000000" w:rsidRDefault="00B80CBE">
            <w:pPr>
              <w:divId w:val="12149737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F24F7C8" w14:textId="77777777" w:rsidR="00000000" w:rsidRDefault="00B80CBE">
            <w:pPr>
              <w:jc w:val="right"/>
              <w:rPr>
                <w:rFonts w:eastAsia="Times New Roman"/>
                <w:sz w:val="18"/>
                <w:szCs w:val="18"/>
              </w:rPr>
            </w:pPr>
            <w:r>
              <w:rPr>
                <w:rFonts w:ascii="inherit" w:eastAsia="Times New Roman" w:hAnsi="inherit"/>
                <w:sz w:val="18"/>
                <w:szCs w:val="18"/>
              </w:rPr>
              <w:t>134</w:t>
            </w:r>
          </w:p>
        </w:tc>
        <w:tc>
          <w:tcPr>
            <w:tcW w:w="0" w:type="auto"/>
            <w:tcBorders>
              <w:top w:val="single" w:sz="6" w:space="0" w:color="000000"/>
              <w:bottom w:val="single" w:sz="6" w:space="0" w:color="000000"/>
            </w:tcBorders>
            <w:shd w:val="clear" w:color="auto" w:fill="CCEEFF"/>
            <w:vAlign w:val="bottom"/>
            <w:hideMark/>
          </w:tcPr>
          <w:p w14:paraId="68427FA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274ABC" w14:textId="77777777" w:rsidR="00000000" w:rsidRDefault="00B80CBE">
            <w:pPr>
              <w:divId w:val="68132304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06AE2D1" w14:textId="77777777" w:rsidR="00000000" w:rsidRDefault="00B80CBE">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14:paraId="0F8C419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BC491F" w14:textId="77777777" w:rsidR="00000000" w:rsidRDefault="00B80CBE">
            <w:pPr>
              <w:divId w:val="1202401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C4DDDE3" w14:textId="77777777" w:rsidR="00000000" w:rsidRDefault="00B80CBE">
            <w:pPr>
              <w:jc w:val="right"/>
              <w:rPr>
                <w:rFonts w:eastAsia="Times New Roman"/>
                <w:sz w:val="18"/>
                <w:szCs w:val="18"/>
              </w:rPr>
            </w:pPr>
            <w:r>
              <w:rPr>
                <w:rFonts w:ascii="inherit" w:eastAsia="Times New Roman" w:hAnsi="inherit"/>
                <w:sz w:val="18"/>
                <w:szCs w:val="18"/>
              </w:rPr>
              <w:t>1,303</w:t>
            </w:r>
          </w:p>
        </w:tc>
        <w:tc>
          <w:tcPr>
            <w:tcW w:w="0" w:type="auto"/>
            <w:tcBorders>
              <w:top w:val="single" w:sz="6" w:space="0" w:color="000000"/>
              <w:bottom w:val="single" w:sz="6" w:space="0" w:color="000000"/>
            </w:tcBorders>
            <w:shd w:val="clear" w:color="auto" w:fill="CCEEFF"/>
            <w:vAlign w:val="bottom"/>
            <w:hideMark/>
          </w:tcPr>
          <w:p w14:paraId="32462D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3C030D" w14:textId="77777777" w:rsidR="00000000" w:rsidRDefault="00B80CBE">
            <w:pPr>
              <w:divId w:val="16101652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E4DD8B3" w14:textId="77777777" w:rsidR="00000000" w:rsidRDefault="00B80CBE">
            <w:pPr>
              <w:jc w:val="right"/>
              <w:rPr>
                <w:rFonts w:eastAsia="Times New Roman"/>
                <w:sz w:val="18"/>
                <w:szCs w:val="18"/>
              </w:rPr>
            </w:pPr>
            <w:r>
              <w:rPr>
                <w:rFonts w:ascii="inherit" w:eastAsia="Times New Roman" w:hAnsi="inherit"/>
                <w:sz w:val="18"/>
                <w:szCs w:val="18"/>
              </w:rPr>
              <w:t>4,591</w:t>
            </w:r>
          </w:p>
        </w:tc>
        <w:tc>
          <w:tcPr>
            <w:tcW w:w="0" w:type="auto"/>
            <w:tcBorders>
              <w:top w:val="single" w:sz="6" w:space="0" w:color="000000"/>
              <w:bottom w:val="single" w:sz="6" w:space="0" w:color="000000"/>
            </w:tcBorders>
            <w:shd w:val="clear" w:color="auto" w:fill="CCEEFF"/>
            <w:vAlign w:val="bottom"/>
            <w:hideMark/>
          </w:tcPr>
          <w:p w14:paraId="2B7F0FBD" w14:textId="77777777" w:rsidR="00000000" w:rsidRDefault="00B80CBE">
            <w:pPr>
              <w:rPr>
                <w:rFonts w:eastAsia="Times New Roman"/>
                <w:sz w:val="20"/>
                <w:szCs w:val="20"/>
              </w:rPr>
            </w:pPr>
          </w:p>
        </w:tc>
      </w:tr>
      <w:tr w:rsidR="00000000" w14:paraId="14C22A83" w14:textId="77777777">
        <w:trPr>
          <w:divId w:val="163666351"/>
        </w:trPr>
        <w:tc>
          <w:tcPr>
            <w:tcW w:w="0" w:type="auto"/>
            <w:tcMar>
              <w:top w:w="30" w:type="dxa"/>
              <w:left w:w="30" w:type="dxa"/>
              <w:bottom w:w="30" w:type="dxa"/>
              <w:right w:w="30" w:type="dxa"/>
            </w:tcMar>
            <w:vAlign w:val="center"/>
            <w:hideMark/>
          </w:tcPr>
          <w:p w14:paraId="38F1C003" w14:textId="77777777" w:rsidR="00000000" w:rsidRDefault="00B80CBE">
            <w:pPr>
              <w:rPr>
                <w:rFonts w:eastAsia="Times New Roman"/>
                <w:sz w:val="18"/>
                <w:szCs w:val="18"/>
              </w:rPr>
            </w:pPr>
            <w:r>
              <w:rPr>
                <w:rFonts w:ascii="inherit" w:eastAsia="Times New Roman" w:hAnsi="inherit"/>
                <w:sz w:val="18"/>
                <w:szCs w:val="18"/>
              </w:rPr>
              <w:t>Total VIEs</w:t>
            </w:r>
          </w:p>
        </w:tc>
        <w:tc>
          <w:tcPr>
            <w:tcW w:w="0" w:type="auto"/>
            <w:tcMar>
              <w:top w:w="30" w:type="dxa"/>
              <w:left w:w="30" w:type="dxa"/>
              <w:bottom w:w="30" w:type="dxa"/>
              <w:right w:w="30" w:type="dxa"/>
            </w:tcMar>
            <w:vAlign w:val="bottom"/>
            <w:hideMark/>
          </w:tcPr>
          <w:p w14:paraId="2D600AC2" w14:textId="77777777" w:rsidR="00000000" w:rsidRDefault="00B80CBE">
            <w:pPr>
              <w:divId w:val="470951200"/>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8897BE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2D626AEA" w14:textId="77777777" w:rsidR="00000000" w:rsidRDefault="00B80CBE">
            <w:pPr>
              <w:jc w:val="right"/>
              <w:rPr>
                <w:rFonts w:eastAsia="Times New Roman"/>
                <w:sz w:val="18"/>
                <w:szCs w:val="18"/>
              </w:rPr>
            </w:pPr>
            <w:r>
              <w:rPr>
                <w:rFonts w:ascii="inherit" w:eastAsia="Times New Roman" w:hAnsi="inherit"/>
                <w:sz w:val="18"/>
                <w:szCs w:val="18"/>
              </w:rPr>
              <w:t>35,556</w:t>
            </w:r>
          </w:p>
        </w:tc>
        <w:tc>
          <w:tcPr>
            <w:tcW w:w="0" w:type="auto"/>
            <w:tcBorders>
              <w:bottom w:val="double" w:sz="6" w:space="0" w:color="000000"/>
            </w:tcBorders>
            <w:vAlign w:val="bottom"/>
            <w:hideMark/>
          </w:tcPr>
          <w:p w14:paraId="33AC56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7A394C" w14:textId="77777777" w:rsidR="00000000" w:rsidRDefault="00B80CBE">
            <w:pPr>
              <w:divId w:val="12042906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CF5210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301E716" w14:textId="77777777" w:rsidR="00000000" w:rsidRDefault="00B80CBE">
            <w:pPr>
              <w:jc w:val="right"/>
              <w:rPr>
                <w:rFonts w:eastAsia="Times New Roman"/>
                <w:sz w:val="18"/>
                <w:szCs w:val="18"/>
              </w:rPr>
            </w:pPr>
            <w:r>
              <w:rPr>
                <w:rFonts w:ascii="inherit" w:eastAsia="Times New Roman" w:hAnsi="inherit"/>
                <w:sz w:val="18"/>
                <w:szCs w:val="18"/>
              </w:rPr>
              <w:t>19,019</w:t>
            </w:r>
          </w:p>
        </w:tc>
        <w:tc>
          <w:tcPr>
            <w:tcW w:w="0" w:type="auto"/>
            <w:tcBorders>
              <w:top w:val="single" w:sz="6" w:space="0" w:color="000000"/>
              <w:bottom w:val="double" w:sz="6" w:space="0" w:color="000000"/>
            </w:tcBorders>
            <w:vAlign w:val="bottom"/>
            <w:hideMark/>
          </w:tcPr>
          <w:p w14:paraId="4B0AF81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DCF7BA" w14:textId="77777777" w:rsidR="00000000" w:rsidRDefault="00B80CBE">
            <w:pPr>
              <w:divId w:val="3810275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E18853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DBA94ED" w14:textId="77777777" w:rsidR="00000000" w:rsidRDefault="00B80CBE">
            <w:pPr>
              <w:jc w:val="right"/>
              <w:rPr>
                <w:rFonts w:eastAsia="Times New Roman"/>
                <w:sz w:val="18"/>
                <w:szCs w:val="18"/>
              </w:rPr>
            </w:pPr>
            <w:r>
              <w:rPr>
                <w:rFonts w:ascii="inherit" w:eastAsia="Times New Roman" w:hAnsi="inherit"/>
                <w:sz w:val="18"/>
                <w:szCs w:val="18"/>
              </w:rPr>
              <w:t>4,802</w:t>
            </w:r>
          </w:p>
        </w:tc>
        <w:tc>
          <w:tcPr>
            <w:tcW w:w="0" w:type="auto"/>
            <w:tcBorders>
              <w:top w:val="single" w:sz="6" w:space="0" w:color="000000"/>
              <w:bottom w:val="double" w:sz="6" w:space="0" w:color="000000"/>
            </w:tcBorders>
            <w:vAlign w:val="bottom"/>
            <w:hideMark/>
          </w:tcPr>
          <w:p w14:paraId="49EFFF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3400D6" w14:textId="77777777" w:rsidR="00000000" w:rsidRDefault="00B80CBE">
            <w:pPr>
              <w:divId w:val="28504725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110C42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B4288D4" w14:textId="77777777" w:rsidR="00000000" w:rsidRDefault="00B80CBE">
            <w:pPr>
              <w:jc w:val="right"/>
              <w:rPr>
                <w:rFonts w:eastAsia="Times New Roman"/>
                <w:sz w:val="18"/>
                <w:szCs w:val="18"/>
              </w:rPr>
            </w:pPr>
            <w:r>
              <w:rPr>
                <w:rFonts w:ascii="inherit" w:eastAsia="Times New Roman" w:hAnsi="inherit"/>
                <w:sz w:val="18"/>
                <w:szCs w:val="18"/>
              </w:rPr>
              <w:t>1,377</w:t>
            </w:r>
          </w:p>
        </w:tc>
        <w:tc>
          <w:tcPr>
            <w:tcW w:w="0" w:type="auto"/>
            <w:tcBorders>
              <w:top w:val="single" w:sz="6" w:space="0" w:color="000000"/>
              <w:bottom w:val="double" w:sz="6" w:space="0" w:color="000000"/>
            </w:tcBorders>
            <w:vAlign w:val="bottom"/>
            <w:hideMark/>
          </w:tcPr>
          <w:p w14:paraId="0287F3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9072DB" w14:textId="77777777" w:rsidR="00000000" w:rsidRDefault="00B80CBE">
            <w:pPr>
              <w:divId w:val="881593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493124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9301829" w14:textId="77777777" w:rsidR="00000000" w:rsidRDefault="00B80CBE">
            <w:pPr>
              <w:jc w:val="right"/>
              <w:rPr>
                <w:rFonts w:eastAsia="Times New Roman"/>
                <w:sz w:val="18"/>
                <w:szCs w:val="18"/>
              </w:rPr>
            </w:pPr>
            <w:r>
              <w:rPr>
                <w:rFonts w:ascii="inherit" w:eastAsia="Times New Roman" w:hAnsi="inherit"/>
                <w:sz w:val="18"/>
                <w:szCs w:val="18"/>
              </w:rPr>
              <w:t>5,145</w:t>
            </w:r>
          </w:p>
        </w:tc>
        <w:tc>
          <w:tcPr>
            <w:tcW w:w="0" w:type="auto"/>
            <w:tcBorders>
              <w:top w:val="single" w:sz="6" w:space="0" w:color="000000"/>
              <w:bottom w:val="double" w:sz="6" w:space="0" w:color="000000"/>
            </w:tcBorders>
            <w:vAlign w:val="bottom"/>
            <w:hideMark/>
          </w:tcPr>
          <w:p w14:paraId="051BC0DA" w14:textId="77777777" w:rsidR="00000000" w:rsidRDefault="00B80CBE">
            <w:pPr>
              <w:rPr>
                <w:rFonts w:eastAsia="Times New Roman"/>
                <w:sz w:val="20"/>
                <w:szCs w:val="20"/>
              </w:rPr>
            </w:pPr>
          </w:p>
        </w:tc>
      </w:tr>
    </w:tbl>
    <w:p w14:paraId="77E5A9B8"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FEE594C" w14:textId="77777777">
        <w:trPr>
          <w:tblCellSpacing w:w="0" w:type="dxa"/>
        </w:trPr>
        <w:tc>
          <w:tcPr>
            <w:tcW w:w="360" w:type="dxa"/>
            <w:vAlign w:val="center"/>
            <w:hideMark/>
          </w:tcPr>
          <w:p w14:paraId="40ACF8A5" w14:textId="77777777" w:rsidR="00000000" w:rsidRDefault="00B80CBE">
            <w:pPr>
              <w:spacing w:line="288" w:lineRule="auto"/>
              <w:jc w:val="both"/>
              <w:rPr>
                <w:rFonts w:eastAsia="Times New Roman"/>
                <w:sz w:val="20"/>
                <w:szCs w:val="20"/>
              </w:rPr>
            </w:pPr>
          </w:p>
        </w:tc>
        <w:tc>
          <w:tcPr>
            <w:tcW w:w="0" w:type="auto"/>
            <w:vAlign w:val="center"/>
            <w:hideMark/>
          </w:tcPr>
          <w:p w14:paraId="46CBB512" w14:textId="77777777" w:rsidR="00000000" w:rsidRDefault="00B80CBE">
            <w:pPr>
              <w:rPr>
                <w:rFonts w:eastAsia="Times New Roman"/>
                <w:sz w:val="20"/>
                <w:szCs w:val="20"/>
              </w:rPr>
            </w:pPr>
          </w:p>
        </w:tc>
      </w:tr>
      <w:tr w:rsidR="00000000" w14:paraId="31A156BC" w14:textId="77777777">
        <w:trPr>
          <w:tblCellSpacing w:w="0" w:type="dxa"/>
        </w:trPr>
        <w:tc>
          <w:tcPr>
            <w:tcW w:w="0" w:type="auto"/>
            <w:hideMark/>
          </w:tcPr>
          <w:p w14:paraId="45E45F59" w14:textId="77777777" w:rsidR="00000000" w:rsidRDefault="00B80CBE">
            <w:pPr>
              <w:spacing w:line="288" w:lineRule="auto"/>
              <w:divId w:val="106615213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52AAFA6" w14:textId="77777777" w:rsidR="00000000" w:rsidRDefault="00B80CBE">
            <w:pPr>
              <w:spacing w:line="288" w:lineRule="auto"/>
              <w:jc w:val="both"/>
              <w:rPr>
                <w:rFonts w:eastAsia="Times New Roman"/>
                <w:sz w:val="16"/>
                <w:szCs w:val="16"/>
              </w:rPr>
            </w:pPr>
            <w:r>
              <w:rPr>
                <w:rFonts w:eastAsia="Times New Roman"/>
                <w:color w:val="000000"/>
                <w:sz w:val="16"/>
                <w:szCs w:val="16"/>
              </w:rPr>
              <w:t>Represents the carrying amount of assets and liabilities owned by the VIE, which includes the seller’</w:t>
            </w:r>
            <w:r>
              <w:rPr>
                <w:rFonts w:eastAsia="Times New Roman"/>
                <w:color w:val="000000"/>
                <w:sz w:val="16"/>
                <w:szCs w:val="16"/>
              </w:rPr>
              <w:t>s interest and repurchased notes held by other related parties.</w:t>
            </w:r>
          </w:p>
        </w:tc>
      </w:tr>
    </w:tbl>
    <w:p w14:paraId="1589459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A99DC24" w14:textId="77777777">
        <w:trPr>
          <w:tblCellSpacing w:w="0" w:type="dxa"/>
        </w:trPr>
        <w:tc>
          <w:tcPr>
            <w:tcW w:w="360" w:type="dxa"/>
            <w:vAlign w:val="center"/>
            <w:hideMark/>
          </w:tcPr>
          <w:p w14:paraId="4E3E61EE" w14:textId="77777777" w:rsidR="00000000" w:rsidRDefault="00B80CBE">
            <w:pPr>
              <w:rPr>
                <w:rFonts w:eastAsia="Times New Roman"/>
                <w:sz w:val="20"/>
                <w:szCs w:val="20"/>
              </w:rPr>
            </w:pPr>
          </w:p>
        </w:tc>
        <w:tc>
          <w:tcPr>
            <w:tcW w:w="0" w:type="auto"/>
            <w:vAlign w:val="center"/>
            <w:hideMark/>
          </w:tcPr>
          <w:p w14:paraId="4A3FBF47" w14:textId="77777777" w:rsidR="00000000" w:rsidRDefault="00B80CBE">
            <w:pPr>
              <w:rPr>
                <w:rFonts w:eastAsia="Times New Roman"/>
                <w:sz w:val="20"/>
                <w:szCs w:val="20"/>
              </w:rPr>
            </w:pPr>
          </w:p>
        </w:tc>
      </w:tr>
      <w:tr w:rsidR="00000000" w14:paraId="3A506299" w14:textId="77777777">
        <w:trPr>
          <w:tblCellSpacing w:w="0" w:type="dxa"/>
        </w:trPr>
        <w:tc>
          <w:tcPr>
            <w:tcW w:w="0" w:type="auto"/>
            <w:hideMark/>
          </w:tcPr>
          <w:p w14:paraId="4B9F0048" w14:textId="77777777" w:rsidR="00000000" w:rsidRDefault="00B80CBE">
            <w:pPr>
              <w:spacing w:line="288" w:lineRule="auto"/>
              <w:divId w:val="20252080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DDAB4A1" w14:textId="77777777" w:rsidR="00000000" w:rsidRDefault="00B80CBE">
            <w:pPr>
              <w:spacing w:line="288" w:lineRule="auto"/>
              <w:jc w:val="both"/>
              <w:rPr>
                <w:rFonts w:eastAsia="Times New Roman"/>
                <w:sz w:val="16"/>
                <w:szCs w:val="16"/>
              </w:rPr>
            </w:pPr>
            <w:r>
              <w:rPr>
                <w:rFonts w:eastAsia="Times New Roman"/>
                <w:color w:val="000000"/>
                <w:sz w:val="16"/>
                <w:szCs w:val="16"/>
              </w:rPr>
              <w:t>In certain investment structures, we consolidate a VIE which in turn holds as its primary asset an investment in an unconsolidated VIE. In these instances, we disclose the carrying a</w:t>
            </w:r>
            <w:r>
              <w:rPr>
                <w:rFonts w:eastAsia="Times New Roman"/>
                <w:color w:val="000000"/>
                <w:sz w:val="16"/>
                <w:szCs w:val="16"/>
              </w:rPr>
              <w:t>mount of assets and liabilities on our consolidated balance sheets as unconsolidated VIEs to avoid duplicating our exposure, as the unconsolidated VIEs are generally the operating entities generating the exposure. The carrying amount of assets and liabilit</w:t>
            </w:r>
            <w:r>
              <w:rPr>
                <w:rFonts w:eastAsia="Times New Roman"/>
                <w:color w:val="000000"/>
                <w:sz w:val="16"/>
                <w:szCs w:val="16"/>
              </w:rPr>
              <w:t>ies included in the unconsolidated VIE columns above related to these investment structures were $2.3 billion of assets and $845 million of liabilities as of March 31, 2019 and $2.3 billion of assets and $811 million of liabilities as of December 31, 2018.</w:t>
            </w:r>
            <w:r>
              <w:rPr>
                <w:rFonts w:eastAsia="Times New Roman"/>
                <w:color w:val="000000"/>
                <w:sz w:val="16"/>
                <w:szCs w:val="16"/>
              </w:rPr>
              <w:t xml:space="preserve"> </w:t>
            </w:r>
          </w:p>
        </w:tc>
      </w:tr>
    </w:tbl>
    <w:p w14:paraId="38E366D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Securitization-Related VIEs</w:t>
      </w:r>
    </w:p>
    <w:p w14:paraId="06EC3499"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a securitization transaction, assets are transferred to a trust, which generally meets the definition of a VIE. Our primary securitization activity is in the form of credit card securitizations, conducted through securitiz</w:t>
      </w:r>
      <w:r>
        <w:rPr>
          <w:rFonts w:ascii="inherit" w:eastAsia="Times New Roman" w:hAnsi="inherit"/>
          <w:sz w:val="20"/>
          <w:szCs w:val="20"/>
        </w:rPr>
        <w:t>ation trusts which we consolidate. Our continuing involvement in these securitization transactions mainly consists of acting as the primary servicer and holding certain retained interests.</w:t>
      </w:r>
    </w:p>
    <w:p w14:paraId="2EAA8EC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transfer multifamily commercial loans that we originate to the g</w:t>
      </w:r>
      <w:r>
        <w:rPr>
          <w:rFonts w:ascii="inherit" w:eastAsia="Times New Roman" w:hAnsi="inherit"/>
          <w:sz w:val="20"/>
          <w:szCs w:val="20"/>
        </w:rPr>
        <w:t>overnment-sponsored enterprises (“GSEs”) and retain the right to service the transferred loans pursuant to the guidelines set forth by the GSEs. Subsequent to such transfers, these loans are commonly securitized into CMBS by the GSEs. We also hold RMBS and</w:t>
      </w:r>
      <w:r>
        <w:rPr>
          <w:rFonts w:ascii="inherit" w:eastAsia="Times New Roman" w:hAnsi="inherit"/>
          <w:sz w:val="20"/>
          <w:szCs w:val="20"/>
        </w:rPr>
        <w:t xml:space="preserve"> CMBS in our investment securities portfolio, which represent an interest in the respective</w:t>
      </w:r>
      <w:r>
        <w:rPr>
          <w:rFonts w:ascii="inherit" w:eastAsia="Times New Roman" w:hAnsi="inherit"/>
          <w:sz w:val="20"/>
          <w:szCs w:val="20"/>
        </w:rPr>
        <w:t xml:space="preserve"> </w:t>
      </w:r>
      <w:r>
        <w:rPr>
          <w:rFonts w:ascii="inherit" w:eastAsia="Times New Roman" w:hAnsi="inherit"/>
          <w:sz w:val="20"/>
          <w:szCs w:val="20"/>
        </w:rPr>
        <w:t>securitization trusts employed in the transactions under which those securities were issued. We do not consolidate the securitization trusts employed in these trans</w:t>
      </w:r>
      <w:r>
        <w:rPr>
          <w:rFonts w:ascii="inherit" w:eastAsia="Times New Roman" w:hAnsi="inherit"/>
          <w:sz w:val="20"/>
          <w:szCs w:val="20"/>
        </w:rPr>
        <w:t>actions as we do not have the power to direct the activities that most significantly impact the economic performance of these securitization trusts. Our maximum exposure to loss as a result of our involvement with these VIEs is the carrying value of</w:t>
      </w:r>
      <w:r>
        <w:rPr>
          <w:rFonts w:ascii="inherit" w:eastAsia="Times New Roman" w:hAnsi="inherit"/>
          <w:sz w:val="20"/>
          <w:szCs w:val="20"/>
        </w:rPr>
        <w:t xml:space="preserve"> </w:t>
      </w:r>
      <w:r>
        <w:rPr>
          <w:rFonts w:ascii="inherit" w:eastAsia="Times New Roman" w:hAnsi="inherit"/>
          <w:sz w:val="20"/>
          <w:szCs w:val="20"/>
        </w:rPr>
        <w:t>MSRs a</w:t>
      </w:r>
      <w:r>
        <w:rPr>
          <w:rFonts w:ascii="inherit" w:eastAsia="Times New Roman" w:hAnsi="inherit"/>
          <w:sz w:val="20"/>
          <w:szCs w:val="20"/>
        </w:rPr>
        <w:t>nd investment securities on our consolidated balance sheets.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7—Goodwill and Intangible Assets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information related to our MSRs associated with these multifamily commercial loan securitizations and</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3—Investment Securities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more infor</w:t>
      </w:r>
      <w:r>
        <w:rPr>
          <w:rFonts w:ascii="inherit" w:eastAsia="Times New Roman" w:hAnsi="inherit"/>
          <w:sz w:val="20"/>
          <w:szCs w:val="20"/>
        </w:rPr>
        <w:t>mation on the securities held in our investment securities portfolio. We exclude these VIEs from the tables within this note because we do not consider our continuing involvement with these VIEs to be significant as we either invest in securities issued by</w:t>
      </w:r>
      <w:r>
        <w:rPr>
          <w:rFonts w:ascii="inherit" w:eastAsia="Times New Roman" w:hAnsi="inherit"/>
          <w:sz w:val="20"/>
          <w:szCs w:val="20"/>
        </w:rPr>
        <w:t xml:space="preserve"> the VIE and were not involved in the design of the VIE or no transfers have occurred between the VIE and us. In addition, where we have certain lending arrangements in the normal course of business with entities that could be VIEs, we have also excluded t</w:t>
      </w:r>
      <w:r>
        <w:rPr>
          <w:rFonts w:ascii="inherit" w:eastAsia="Times New Roman" w:hAnsi="inherit"/>
          <w:sz w:val="20"/>
          <w:szCs w:val="20"/>
        </w:rPr>
        <w:t>hese VIEs from the tables presented in this note. See</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4—Loans</w:t>
      </w:r>
      <w:r>
        <w:rPr>
          <w:rFonts w:ascii="inherit" w:eastAsia="Times New Roman" w:hAnsi="inherit"/>
          <w:sz w:val="20"/>
          <w:szCs w:val="20"/>
        </w:rPr>
        <w:t>”</w:t>
      </w:r>
      <w:r>
        <w:rPr>
          <w:rFonts w:ascii="inherit" w:eastAsia="Times New Roman" w:hAnsi="inherit"/>
          <w:sz w:val="20"/>
          <w:szCs w:val="20"/>
        </w:rPr>
        <w:t xml:space="preserve"> </w:t>
      </w:r>
      <w:r>
        <w:rPr>
          <w:rFonts w:ascii="inherit" w:eastAsia="Times New Roman" w:hAnsi="inherit"/>
          <w:sz w:val="20"/>
          <w:szCs w:val="20"/>
        </w:rPr>
        <w:t>for additional information regarding our lending arrangements in the normal course of business.</w:t>
      </w:r>
    </w:p>
    <w:p w14:paraId="6035114F" w14:textId="77777777" w:rsidR="00000000" w:rsidRDefault="00B80CBE">
      <w:pPr>
        <w:divId w:val="16340926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3934742" w14:textId="77777777">
        <w:trPr>
          <w:divId w:val="1348292639"/>
          <w:jc w:val="center"/>
        </w:trPr>
        <w:tc>
          <w:tcPr>
            <w:tcW w:w="0" w:type="auto"/>
            <w:gridSpan w:val="3"/>
            <w:vAlign w:val="center"/>
            <w:hideMark/>
          </w:tcPr>
          <w:p w14:paraId="6EE5DE6F" w14:textId="77777777" w:rsidR="00000000" w:rsidRDefault="00B80CBE">
            <w:pPr>
              <w:rPr>
                <w:rFonts w:eastAsia="Times New Roman"/>
                <w:sz w:val="20"/>
                <w:szCs w:val="20"/>
              </w:rPr>
            </w:pPr>
          </w:p>
        </w:tc>
      </w:tr>
      <w:tr w:rsidR="00000000" w14:paraId="600B290B" w14:textId="77777777">
        <w:trPr>
          <w:divId w:val="1348292639"/>
          <w:jc w:val="center"/>
        </w:trPr>
        <w:tc>
          <w:tcPr>
            <w:tcW w:w="1700" w:type="pct"/>
            <w:vAlign w:val="center"/>
            <w:hideMark/>
          </w:tcPr>
          <w:p w14:paraId="44215710" w14:textId="77777777" w:rsidR="00000000" w:rsidRDefault="00B80CBE">
            <w:pPr>
              <w:rPr>
                <w:rFonts w:eastAsia="Times New Roman"/>
                <w:sz w:val="20"/>
                <w:szCs w:val="20"/>
              </w:rPr>
            </w:pPr>
          </w:p>
        </w:tc>
        <w:tc>
          <w:tcPr>
            <w:tcW w:w="1650" w:type="pct"/>
            <w:vAlign w:val="center"/>
            <w:hideMark/>
          </w:tcPr>
          <w:p w14:paraId="4E15E178" w14:textId="77777777" w:rsidR="00000000" w:rsidRDefault="00B80CBE">
            <w:pPr>
              <w:rPr>
                <w:rFonts w:eastAsia="Times New Roman"/>
                <w:sz w:val="20"/>
                <w:szCs w:val="20"/>
              </w:rPr>
            </w:pPr>
          </w:p>
        </w:tc>
        <w:tc>
          <w:tcPr>
            <w:tcW w:w="1650" w:type="pct"/>
            <w:vAlign w:val="center"/>
            <w:hideMark/>
          </w:tcPr>
          <w:p w14:paraId="38779E92" w14:textId="77777777" w:rsidR="00000000" w:rsidRDefault="00B80CBE">
            <w:pPr>
              <w:rPr>
                <w:rFonts w:eastAsia="Times New Roman"/>
                <w:sz w:val="20"/>
                <w:szCs w:val="20"/>
              </w:rPr>
            </w:pPr>
          </w:p>
        </w:tc>
      </w:tr>
      <w:tr w:rsidR="00000000" w14:paraId="56B1909D" w14:textId="77777777">
        <w:trPr>
          <w:divId w:val="1348292639"/>
          <w:jc w:val="center"/>
        </w:trPr>
        <w:tc>
          <w:tcPr>
            <w:tcW w:w="0" w:type="auto"/>
            <w:gridSpan w:val="3"/>
            <w:tcMar>
              <w:top w:w="30" w:type="dxa"/>
              <w:left w:w="30" w:type="dxa"/>
              <w:bottom w:w="30" w:type="dxa"/>
              <w:right w:w="30" w:type="dxa"/>
            </w:tcMar>
            <w:vAlign w:val="bottom"/>
            <w:hideMark/>
          </w:tcPr>
          <w:p w14:paraId="27327B51" w14:textId="77777777" w:rsidR="00000000" w:rsidRDefault="00B80CBE">
            <w:pPr>
              <w:divId w:val="1043411316"/>
              <w:rPr>
                <w:rFonts w:eastAsia="Times New Roman"/>
                <w:sz w:val="20"/>
                <w:szCs w:val="20"/>
              </w:rPr>
            </w:pPr>
            <w:r>
              <w:rPr>
                <w:rFonts w:ascii="inherit" w:eastAsia="Times New Roman" w:hAnsi="inherit"/>
                <w:sz w:val="20"/>
                <w:szCs w:val="20"/>
              </w:rPr>
              <w:t> </w:t>
            </w:r>
          </w:p>
        </w:tc>
      </w:tr>
      <w:tr w:rsidR="00000000" w14:paraId="605ADF21" w14:textId="77777777">
        <w:trPr>
          <w:divId w:val="1348292639"/>
          <w:jc w:val="center"/>
        </w:trPr>
        <w:tc>
          <w:tcPr>
            <w:tcW w:w="0" w:type="auto"/>
            <w:tcMar>
              <w:top w:w="30" w:type="dxa"/>
              <w:left w:w="30" w:type="dxa"/>
              <w:bottom w:w="30" w:type="dxa"/>
              <w:right w:w="30" w:type="dxa"/>
            </w:tcMar>
            <w:vAlign w:val="bottom"/>
            <w:hideMark/>
          </w:tcPr>
          <w:p w14:paraId="7505CE18" w14:textId="77777777" w:rsidR="00000000" w:rsidRDefault="00B80CBE">
            <w:pPr>
              <w:divId w:val="13335587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C0609B" w14:textId="77777777" w:rsidR="00000000" w:rsidRDefault="00B80CBE">
            <w:pPr>
              <w:jc w:val="center"/>
              <w:rPr>
                <w:rFonts w:eastAsia="Times New Roman"/>
                <w:sz w:val="16"/>
                <w:szCs w:val="16"/>
              </w:rPr>
            </w:pPr>
            <w:r>
              <w:rPr>
                <w:rFonts w:ascii="inherit" w:eastAsia="Times New Roman" w:hAnsi="inherit"/>
                <w:sz w:val="16"/>
                <w:szCs w:val="16"/>
              </w:rPr>
              <w:t>87</w:t>
            </w:r>
          </w:p>
        </w:tc>
        <w:tc>
          <w:tcPr>
            <w:tcW w:w="0" w:type="auto"/>
            <w:tcMar>
              <w:top w:w="30" w:type="dxa"/>
              <w:left w:w="30" w:type="dxa"/>
              <w:bottom w:w="30" w:type="dxa"/>
              <w:right w:w="30" w:type="dxa"/>
            </w:tcMar>
            <w:vAlign w:val="bottom"/>
            <w:hideMark/>
          </w:tcPr>
          <w:p w14:paraId="41471E1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92ECF5B" w14:textId="77777777" w:rsidR="00000000" w:rsidRDefault="00B80CBE">
      <w:pPr>
        <w:rPr>
          <w:rFonts w:eastAsia="Times New Roman"/>
          <w:sz w:val="20"/>
          <w:szCs w:val="20"/>
        </w:rPr>
      </w:pPr>
      <w:r>
        <w:rPr>
          <w:rFonts w:eastAsia="Times New Roman"/>
          <w:sz w:val="20"/>
          <w:szCs w:val="20"/>
        </w:rPr>
        <w:pict w14:anchorId="10FDD681">
          <v:rect id="_x0000_i1112" style="width:0;height:1.5pt" o:hralign="center" o:hrstd="t" o:hr="t" fillcolor="#a0a0a0" stroked="f"/>
        </w:pict>
      </w:r>
    </w:p>
    <w:p w14:paraId="33D58BC9" w14:textId="77777777" w:rsidR="00000000" w:rsidRDefault="00B80CBE">
      <w:pPr>
        <w:spacing w:line="288" w:lineRule="auto"/>
        <w:jc w:val="both"/>
        <w:divId w:val="147686885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2605A90" w14:textId="77777777" w:rsidR="00000000" w:rsidRDefault="00B80CBE">
      <w:pPr>
        <w:spacing w:line="288" w:lineRule="auto"/>
        <w:jc w:val="center"/>
        <w:divId w:val="1476868856"/>
        <w:rPr>
          <w:rFonts w:eastAsia="Times New Roman"/>
          <w:sz w:val="20"/>
          <w:szCs w:val="20"/>
        </w:rPr>
      </w:pPr>
    </w:p>
    <w:p w14:paraId="657F1728" w14:textId="77777777" w:rsidR="00000000" w:rsidRDefault="00B80CBE">
      <w:pPr>
        <w:spacing w:line="288" w:lineRule="auto"/>
        <w:jc w:val="center"/>
        <w:divId w:val="1476868856"/>
        <w:rPr>
          <w:rFonts w:eastAsia="Times New Roman"/>
          <w:sz w:val="20"/>
          <w:szCs w:val="20"/>
        </w:rPr>
      </w:pPr>
      <w:r>
        <w:rPr>
          <w:rFonts w:ascii="inherit" w:eastAsia="Times New Roman" w:hAnsi="inherit"/>
          <w:b/>
          <w:bCs/>
          <w:sz w:val="20"/>
          <w:szCs w:val="20"/>
        </w:rPr>
        <w:t>CAPITAL ONE FINANCIAL CORPORATION</w:t>
      </w:r>
    </w:p>
    <w:p w14:paraId="57A8595C" w14:textId="77777777" w:rsidR="00000000" w:rsidRDefault="00B80CBE">
      <w:pPr>
        <w:spacing w:line="288" w:lineRule="auto"/>
        <w:jc w:val="center"/>
        <w:divId w:val="1476868856"/>
        <w:rPr>
          <w:rFonts w:eastAsia="Times New Roman"/>
          <w:sz w:val="20"/>
          <w:szCs w:val="20"/>
        </w:rPr>
      </w:pPr>
      <w:r>
        <w:rPr>
          <w:rFonts w:ascii="inherit" w:eastAsia="Times New Roman" w:hAnsi="inherit"/>
          <w:b/>
          <w:bCs/>
          <w:sz w:val="20"/>
          <w:szCs w:val="20"/>
        </w:rPr>
        <w:t>NOTES TO CONSOLIDATED FINANCIAL STATEMENTS</w:t>
      </w:r>
    </w:p>
    <w:p w14:paraId="7078F39D" w14:textId="77777777" w:rsidR="00000000" w:rsidRDefault="00B80CBE">
      <w:pPr>
        <w:divId w:val="1407611524"/>
        <w:rPr>
          <w:rFonts w:eastAsia="Times New Roman"/>
          <w:sz w:val="20"/>
          <w:szCs w:val="20"/>
        </w:rPr>
      </w:pPr>
    </w:p>
    <w:p w14:paraId="6B26BC07"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our continuing involvement in certain securitization-related VIEs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48084B42" w14:textId="77777777" w:rsidR="00000000" w:rsidRDefault="00B80CBE">
      <w:pPr>
        <w:spacing w:line="288" w:lineRule="auto"/>
        <w:divId w:val="99185707"/>
        <w:rPr>
          <w:rFonts w:eastAsia="Times New Roman"/>
          <w:sz w:val="20"/>
          <w:szCs w:val="20"/>
        </w:rPr>
      </w:pPr>
      <w:r>
        <w:rPr>
          <w:rFonts w:eastAsia="Times New Roman"/>
          <w:b/>
          <w:bCs/>
          <w:color w:val="000000"/>
          <w:sz w:val="18"/>
          <w:szCs w:val="18"/>
        </w:rPr>
        <w:t>Table 6.2: Continuing Involvement in Securitization-Related VIEs</w:t>
      </w:r>
    </w:p>
    <w:tbl>
      <w:tblPr>
        <w:tblW w:w="5000" w:type="pct"/>
        <w:tblCellMar>
          <w:left w:w="0" w:type="dxa"/>
          <w:right w:w="0" w:type="dxa"/>
        </w:tblCellMar>
        <w:tblLook w:val="04A0" w:firstRow="1" w:lastRow="0" w:firstColumn="1" w:lastColumn="0" w:noHBand="0" w:noVBand="1"/>
      </w:tblPr>
      <w:tblGrid>
        <w:gridCol w:w="6280"/>
        <w:gridCol w:w="105"/>
        <w:gridCol w:w="128"/>
        <w:gridCol w:w="716"/>
        <w:gridCol w:w="51"/>
        <w:gridCol w:w="105"/>
        <w:gridCol w:w="129"/>
        <w:gridCol w:w="717"/>
        <w:gridCol w:w="75"/>
      </w:tblGrid>
      <w:tr w:rsidR="00000000" w14:paraId="75E8A963" w14:textId="77777777">
        <w:trPr>
          <w:divId w:val="148140087"/>
        </w:trPr>
        <w:tc>
          <w:tcPr>
            <w:tcW w:w="0" w:type="auto"/>
            <w:gridSpan w:val="9"/>
            <w:vAlign w:val="center"/>
            <w:hideMark/>
          </w:tcPr>
          <w:p w14:paraId="013C006B" w14:textId="77777777" w:rsidR="00000000" w:rsidRDefault="00B80CBE">
            <w:pPr>
              <w:spacing w:line="288" w:lineRule="auto"/>
              <w:rPr>
                <w:rFonts w:eastAsia="Times New Roman"/>
                <w:sz w:val="20"/>
                <w:szCs w:val="20"/>
              </w:rPr>
            </w:pPr>
          </w:p>
        </w:tc>
      </w:tr>
      <w:tr w:rsidR="00000000" w14:paraId="53922935" w14:textId="77777777">
        <w:trPr>
          <w:divId w:val="148140087"/>
        </w:trPr>
        <w:tc>
          <w:tcPr>
            <w:tcW w:w="3800" w:type="pct"/>
            <w:vAlign w:val="center"/>
            <w:hideMark/>
          </w:tcPr>
          <w:p w14:paraId="79B734B9" w14:textId="77777777" w:rsidR="00000000" w:rsidRDefault="00B80CBE">
            <w:pPr>
              <w:rPr>
                <w:rFonts w:eastAsia="Times New Roman"/>
                <w:sz w:val="20"/>
                <w:szCs w:val="20"/>
              </w:rPr>
            </w:pPr>
          </w:p>
        </w:tc>
        <w:tc>
          <w:tcPr>
            <w:tcW w:w="50" w:type="pct"/>
            <w:vAlign w:val="center"/>
            <w:hideMark/>
          </w:tcPr>
          <w:p w14:paraId="046E8908" w14:textId="77777777" w:rsidR="00000000" w:rsidRDefault="00B80CBE">
            <w:pPr>
              <w:rPr>
                <w:rFonts w:eastAsia="Times New Roman"/>
                <w:sz w:val="20"/>
                <w:szCs w:val="20"/>
              </w:rPr>
            </w:pPr>
          </w:p>
        </w:tc>
        <w:tc>
          <w:tcPr>
            <w:tcW w:w="50" w:type="pct"/>
            <w:vAlign w:val="center"/>
            <w:hideMark/>
          </w:tcPr>
          <w:p w14:paraId="1F8BBA12" w14:textId="77777777" w:rsidR="00000000" w:rsidRDefault="00B80CBE">
            <w:pPr>
              <w:rPr>
                <w:rFonts w:eastAsia="Times New Roman"/>
                <w:sz w:val="20"/>
                <w:szCs w:val="20"/>
              </w:rPr>
            </w:pPr>
          </w:p>
        </w:tc>
        <w:tc>
          <w:tcPr>
            <w:tcW w:w="450" w:type="pct"/>
            <w:vAlign w:val="center"/>
            <w:hideMark/>
          </w:tcPr>
          <w:p w14:paraId="4E6E06ED" w14:textId="77777777" w:rsidR="00000000" w:rsidRDefault="00B80CBE">
            <w:pPr>
              <w:rPr>
                <w:rFonts w:eastAsia="Times New Roman"/>
                <w:sz w:val="20"/>
                <w:szCs w:val="20"/>
              </w:rPr>
            </w:pPr>
          </w:p>
        </w:tc>
        <w:tc>
          <w:tcPr>
            <w:tcW w:w="50" w:type="pct"/>
            <w:vAlign w:val="center"/>
            <w:hideMark/>
          </w:tcPr>
          <w:p w14:paraId="6E0C8963" w14:textId="77777777" w:rsidR="00000000" w:rsidRDefault="00B80CBE">
            <w:pPr>
              <w:rPr>
                <w:rFonts w:eastAsia="Times New Roman"/>
                <w:sz w:val="20"/>
                <w:szCs w:val="20"/>
              </w:rPr>
            </w:pPr>
          </w:p>
        </w:tc>
        <w:tc>
          <w:tcPr>
            <w:tcW w:w="50" w:type="pct"/>
            <w:vAlign w:val="center"/>
            <w:hideMark/>
          </w:tcPr>
          <w:p w14:paraId="71FF8C41" w14:textId="77777777" w:rsidR="00000000" w:rsidRDefault="00B80CBE">
            <w:pPr>
              <w:rPr>
                <w:rFonts w:eastAsia="Times New Roman"/>
                <w:sz w:val="20"/>
                <w:szCs w:val="20"/>
              </w:rPr>
            </w:pPr>
          </w:p>
        </w:tc>
        <w:tc>
          <w:tcPr>
            <w:tcW w:w="50" w:type="pct"/>
            <w:vAlign w:val="center"/>
            <w:hideMark/>
          </w:tcPr>
          <w:p w14:paraId="73B48C07" w14:textId="77777777" w:rsidR="00000000" w:rsidRDefault="00B80CBE">
            <w:pPr>
              <w:rPr>
                <w:rFonts w:eastAsia="Times New Roman"/>
                <w:sz w:val="20"/>
                <w:szCs w:val="20"/>
              </w:rPr>
            </w:pPr>
          </w:p>
        </w:tc>
        <w:tc>
          <w:tcPr>
            <w:tcW w:w="450" w:type="pct"/>
            <w:vAlign w:val="center"/>
            <w:hideMark/>
          </w:tcPr>
          <w:p w14:paraId="706CD077" w14:textId="77777777" w:rsidR="00000000" w:rsidRDefault="00B80CBE">
            <w:pPr>
              <w:rPr>
                <w:rFonts w:eastAsia="Times New Roman"/>
                <w:sz w:val="20"/>
                <w:szCs w:val="20"/>
              </w:rPr>
            </w:pPr>
          </w:p>
        </w:tc>
        <w:tc>
          <w:tcPr>
            <w:tcW w:w="50" w:type="pct"/>
            <w:vAlign w:val="center"/>
            <w:hideMark/>
          </w:tcPr>
          <w:p w14:paraId="1986630A" w14:textId="77777777" w:rsidR="00000000" w:rsidRDefault="00B80CBE">
            <w:pPr>
              <w:rPr>
                <w:rFonts w:eastAsia="Times New Roman"/>
                <w:sz w:val="20"/>
                <w:szCs w:val="20"/>
              </w:rPr>
            </w:pPr>
          </w:p>
        </w:tc>
      </w:tr>
      <w:tr w:rsidR="00000000" w14:paraId="55302AA0" w14:textId="77777777">
        <w:trPr>
          <w:divId w:val="148140087"/>
        </w:trPr>
        <w:tc>
          <w:tcPr>
            <w:tcW w:w="0" w:type="auto"/>
            <w:tcBorders>
              <w:bottom w:val="single" w:sz="6" w:space="0" w:color="000000"/>
            </w:tcBorders>
            <w:tcMar>
              <w:top w:w="30" w:type="dxa"/>
              <w:left w:w="30" w:type="dxa"/>
              <w:bottom w:w="30" w:type="dxa"/>
              <w:right w:w="30" w:type="dxa"/>
            </w:tcMar>
            <w:vAlign w:val="bottom"/>
            <w:hideMark/>
          </w:tcPr>
          <w:p w14:paraId="2943C76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845522C" w14:textId="77777777" w:rsidR="00000000" w:rsidRDefault="00B80CBE">
            <w:pPr>
              <w:divId w:val="16004811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6E2BB8" w14:textId="77777777" w:rsidR="00000000" w:rsidRDefault="00B80CBE">
            <w:pPr>
              <w:jc w:val="center"/>
              <w:rPr>
                <w:rFonts w:eastAsia="Times New Roman"/>
                <w:sz w:val="16"/>
                <w:szCs w:val="16"/>
              </w:rPr>
            </w:pPr>
            <w:r>
              <w:rPr>
                <w:rFonts w:ascii="inherit" w:eastAsia="Times New Roman" w:hAnsi="inherit"/>
                <w:b/>
                <w:bCs/>
                <w:sz w:val="16"/>
                <w:szCs w:val="16"/>
              </w:rPr>
              <w:t>Credit</w:t>
            </w:r>
          </w:p>
          <w:p w14:paraId="4B8FDB21" w14:textId="77777777" w:rsidR="00000000" w:rsidRDefault="00B80CB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14:paraId="68D65E0C" w14:textId="77777777" w:rsidR="00000000" w:rsidRDefault="00B80CBE">
            <w:pPr>
              <w:divId w:val="51638718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2E2E321" w14:textId="77777777" w:rsidR="00000000" w:rsidRDefault="00B80CBE">
            <w:pPr>
              <w:jc w:val="center"/>
              <w:rPr>
                <w:rFonts w:eastAsia="Times New Roman"/>
                <w:sz w:val="16"/>
                <w:szCs w:val="16"/>
              </w:rPr>
            </w:pPr>
            <w:r>
              <w:rPr>
                <w:rFonts w:ascii="inherit" w:eastAsia="Times New Roman" w:hAnsi="inherit"/>
                <w:b/>
                <w:bCs/>
                <w:sz w:val="16"/>
                <w:szCs w:val="16"/>
              </w:rPr>
              <w:t>Mortgages</w:t>
            </w:r>
          </w:p>
        </w:tc>
      </w:tr>
      <w:tr w:rsidR="00000000" w14:paraId="03ADA358" w14:textId="77777777">
        <w:trPr>
          <w:divId w:val="148140087"/>
        </w:trPr>
        <w:tc>
          <w:tcPr>
            <w:tcW w:w="0" w:type="auto"/>
            <w:shd w:val="clear" w:color="auto" w:fill="CCEEFF"/>
            <w:tcMar>
              <w:top w:w="30" w:type="dxa"/>
              <w:left w:w="30" w:type="dxa"/>
              <w:bottom w:w="30" w:type="dxa"/>
              <w:right w:w="30" w:type="dxa"/>
            </w:tcMar>
            <w:vAlign w:val="center"/>
            <w:hideMark/>
          </w:tcPr>
          <w:p w14:paraId="33E01A77" w14:textId="77777777" w:rsidR="00000000" w:rsidRDefault="00B80CBE">
            <w:pPr>
              <w:rPr>
                <w:rFonts w:eastAsia="Times New Roman"/>
                <w:sz w:val="18"/>
                <w:szCs w:val="18"/>
              </w:rPr>
            </w:pPr>
            <w:r>
              <w:rPr>
                <w:rFonts w:ascii="inherit" w:eastAsia="Times New Roman" w:hAnsi="inherit"/>
                <w:b/>
                <w:bCs/>
                <w:sz w:val="18"/>
                <w:szCs w:val="18"/>
              </w:rPr>
              <w:t>March 31, 2019:</w:t>
            </w:r>
          </w:p>
        </w:tc>
        <w:tc>
          <w:tcPr>
            <w:tcW w:w="0" w:type="auto"/>
            <w:shd w:val="clear" w:color="auto" w:fill="CCEEFF"/>
            <w:tcMar>
              <w:top w:w="30" w:type="dxa"/>
              <w:left w:w="30" w:type="dxa"/>
              <w:bottom w:w="30" w:type="dxa"/>
              <w:right w:w="30" w:type="dxa"/>
            </w:tcMar>
            <w:vAlign w:val="bottom"/>
            <w:hideMark/>
          </w:tcPr>
          <w:p w14:paraId="376405A6" w14:textId="77777777" w:rsidR="00000000" w:rsidRDefault="00B80CBE">
            <w:pPr>
              <w:divId w:val="83378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39708C" w14:textId="77777777" w:rsidR="00000000" w:rsidRDefault="00B80CBE">
            <w:pPr>
              <w:divId w:val="14387174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9F6A07" w14:textId="77777777" w:rsidR="00000000" w:rsidRDefault="00B80CBE">
            <w:pPr>
              <w:divId w:val="5848044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7B346BE" w14:textId="77777777" w:rsidR="00000000" w:rsidRDefault="00B80CBE">
            <w:pPr>
              <w:divId w:val="287978727"/>
              <w:rPr>
                <w:rFonts w:eastAsia="Times New Roman"/>
                <w:sz w:val="20"/>
                <w:szCs w:val="20"/>
              </w:rPr>
            </w:pPr>
            <w:r>
              <w:rPr>
                <w:rFonts w:ascii="inherit" w:eastAsia="Times New Roman" w:hAnsi="inherit"/>
                <w:sz w:val="20"/>
                <w:szCs w:val="20"/>
              </w:rPr>
              <w:t> </w:t>
            </w:r>
          </w:p>
        </w:tc>
      </w:tr>
      <w:tr w:rsidR="00000000" w14:paraId="6C53B05E" w14:textId="77777777">
        <w:trPr>
          <w:divId w:val="148140087"/>
        </w:trPr>
        <w:tc>
          <w:tcPr>
            <w:tcW w:w="0" w:type="auto"/>
            <w:tcMar>
              <w:top w:w="30" w:type="dxa"/>
              <w:left w:w="30" w:type="dxa"/>
              <w:bottom w:w="30" w:type="dxa"/>
              <w:right w:w="30" w:type="dxa"/>
            </w:tcMar>
            <w:vAlign w:val="center"/>
            <w:hideMark/>
          </w:tcPr>
          <w:p w14:paraId="376022EA" w14:textId="77777777" w:rsidR="00000000" w:rsidRDefault="00B80CBE">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14:paraId="7E282A78" w14:textId="77777777" w:rsidR="00000000" w:rsidRDefault="00B80CBE">
            <w:pPr>
              <w:divId w:val="453330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5F238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85C36E4" w14:textId="77777777" w:rsidR="00000000" w:rsidRDefault="00B80CBE">
            <w:pPr>
              <w:jc w:val="right"/>
              <w:rPr>
                <w:rFonts w:eastAsia="Times New Roman"/>
                <w:sz w:val="18"/>
                <w:szCs w:val="18"/>
              </w:rPr>
            </w:pPr>
            <w:r>
              <w:rPr>
                <w:rFonts w:ascii="inherit" w:eastAsia="Times New Roman" w:hAnsi="inherit"/>
                <w:b/>
                <w:bCs/>
                <w:sz w:val="18"/>
                <w:szCs w:val="18"/>
              </w:rPr>
              <w:t>19,273</w:t>
            </w:r>
          </w:p>
        </w:tc>
        <w:tc>
          <w:tcPr>
            <w:tcW w:w="0" w:type="auto"/>
            <w:vAlign w:val="bottom"/>
            <w:hideMark/>
          </w:tcPr>
          <w:p w14:paraId="24B294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EC84C0" w14:textId="77777777" w:rsidR="00000000" w:rsidRDefault="00B80CBE">
            <w:pPr>
              <w:divId w:val="10162717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9ADAF3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72889CF" w14:textId="77777777" w:rsidR="00000000" w:rsidRDefault="00B80CBE">
            <w:pPr>
              <w:jc w:val="right"/>
              <w:rPr>
                <w:rFonts w:eastAsia="Times New Roman"/>
                <w:sz w:val="18"/>
                <w:szCs w:val="18"/>
              </w:rPr>
            </w:pPr>
            <w:r>
              <w:rPr>
                <w:rFonts w:ascii="inherit" w:eastAsia="Times New Roman" w:hAnsi="inherit"/>
                <w:b/>
                <w:bCs/>
                <w:sz w:val="18"/>
                <w:szCs w:val="18"/>
              </w:rPr>
              <w:t>1,183</w:t>
            </w:r>
          </w:p>
        </w:tc>
        <w:tc>
          <w:tcPr>
            <w:tcW w:w="0" w:type="auto"/>
            <w:vAlign w:val="bottom"/>
            <w:hideMark/>
          </w:tcPr>
          <w:p w14:paraId="293B8B17" w14:textId="77777777" w:rsidR="00000000" w:rsidRDefault="00B80CBE">
            <w:pPr>
              <w:rPr>
                <w:rFonts w:eastAsia="Times New Roman"/>
                <w:sz w:val="20"/>
                <w:szCs w:val="20"/>
              </w:rPr>
            </w:pPr>
          </w:p>
        </w:tc>
      </w:tr>
      <w:tr w:rsidR="00000000" w14:paraId="62A8633F" w14:textId="77777777">
        <w:trPr>
          <w:divId w:val="148140087"/>
        </w:trPr>
        <w:tc>
          <w:tcPr>
            <w:tcW w:w="0" w:type="auto"/>
            <w:shd w:val="clear" w:color="auto" w:fill="CCEEFF"/>
            <w:tcMar>
              <w:top w:w="30" w:type="dxa"/>
              <w:left w:w="30" w:type="dxa"/>
              <w:bottom w:w="30" w:type="dxa"/>
              <w:right w:w="30" w:type="dxa"/>
            </w:tcMar>
            <w:vAlign w:val="center"/>
            <w:hideMark/>
          </w:tcPr>
          <w:p w14:paraId="61A1FD22" w14:textId="77777777" w:rsidR="00000000" w:rsidRDefault="00B80CBE">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14:paraId="1E78EC47" w14:textId="77777777" w:rsidR="00000000" w:rsidRDefault="00B80CBE">
            <w:pPr>
              <w:divId w:val="1384252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0D1AFD" w14:textId="77777777" w:rsidR="00000000" w:rsidRDefault="00B80CBE">
            <w:pPr>
              <w:jc w:val="right"/>
              <w:rPr>
                <w:rFonts w:eastAsia="Times New Roman"/>
                <w:sz w:val="18"/>
                <w:szCs w:val="18"/>
              </w:rPr>
            </w:pPr>
            <w:r>
              <w:rPr>
                <w:rFonts w:ascii="inherit" w:eastAsia="Times New Roman" w:hAnsi="inherit"/>
                <w:b/>
                <w:bCs/>
                <w:sz w:val="18"/>
                <w:szCs w:val="18"/>
              </w:rPr>
              <w:t>31,682</w:t>
            </w:r>
          </w:p>
        </w:tc>
        <w:tc>
          <w:tcPr>
            <w:tcW w:w="0" w:type="auto"/>
            <w:shd w:val="clear" w:color="auto" w:fill="CCEEFF"/>
            <w:vAlign w:val="bottom"/>
            <w:hideMark/>
          </w:tcPr>
          <w:p w14:paraId="31D1226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2239CA" w14:textId="77777777" w:rsidR="00000000" w:rsidRDefault="00B80CBE">
            <w:pPr>
              <w:divId w:val="712448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0FC8D6" w14:textId="77777777" w:rsidR="00000000" w:rsidRDefault="00B80CBE">
            <w:pPr>
              <w:jc w:val="right"/>
              <w:rPr>
                <w:rFonts w:eastAsia="Times New Roman"/>
                <w:sz w:val="18"/>
                <w:szCs w:val="18"/>
              </w:rPr>
            </w:pPr>
            <w:r>
              <w:rPr>
                <w:rFonts w:ascii="inherit" w:eastAsia="Times New Roman" w:hAnsi="inherit"/>
                <w:b/>
                <w:bCs/>
                <w:sz w:val="18"/>
                <w:szCs w:val="18"/>
              </w:rPr>
              <w:t>1,209</w:t>
            </w:r>
          </w:p>
        </w:tc>
        <w:tc>
          <w:tcPr>
            <w:tcW w:w="0" w:type="auto"/>
            <w:shd w:val="clear" w:color="auto" w:fill="CCEEFF"/>
            <w:vAlign w:val="bottom"/>
            <w:hideMark/>
          </w:tcPr>
          <w:p w14:paraId="3B987409" w14:textId="77777777" w:rsidR="00000000" w:rsidRDefault="00B80CBE">
            <w:pPr>
              <w:rPr>
                <w:rFonts w:eastAsia="Times New Roman"/>
                <w:sz w:val="20"/>
                <w:szCs w:val="20"/>
              </w:rPr>
            </w:pPr>
          </w:p>
        </w:tc>
      </w:tr>
      <w:tr w:rsidR="00000000" w14:paraId="69ED7B97" w14:textId="77777777">
        <w:trPr>
          <w:divId w:val="148140087"/>
        </w:trPr>
        <w:tc>
          <w:tcPr>
            <w:tcW w:w="0" w:type="auto"/>
            <w:tcMar>
              <w:top w:w="30" w:type="dxa"/>
              <w:left w:w="30" w:type="dxa"/>
              <w:bottom w:w="30" w:type="dxa"/>
              <w:right w:w="30" w:type="dxa"/>
            </w:tcMar>
            <w:vAlign w:val="center"/>
            <w:hideMark/>
          </w:tcPr>
          <w:p w14:paraId="70F449E4" w14:textId="77777777" w:rsidR="00000000" w:rsidRDefault="00B80CBE">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14:paraId="66C3A025" w14:textId="77777777" w:rsidR="00000000" w:rsidRDefault="00B80CBE">
            <w:pPr>
              <w:divId w:val="20480267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9E3901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2A1ADA3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31EACF" w14:textId="77777777" w:rsidR="00000000" w:rsidRDefault="00B80CBE">
            <w:pPr>
              <w:divId w:val="574779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D09F2F3" w14:textId="77777777" w:rsidR="00000000" w:rsidRDefault="00B80CBE">
            <w:pPr>
              <w:jc w:val="right"/>
              <w:rPr>
                <w:rFonts w:eastAsia="Times New Roman"/>
                <w:sz w:val="18"/>
                <w:szCs w:val="18"/>
              </w:rPr>
            </w:pPr>
            <w:r>
              <w:rPr>
                <w:rFonts w:ascii="inherit" w:eastAsia="Times New Roman" w:hAnsi="inherit"/>
                <w:b/>
                <w:bCs/>
                <w:sz w:val="18"/>
                <w:szCs w:val="18"/>
              </w:rPr>
              <w:t>116</w:t>
            </w:r>
          </w:p>
        </w:tc>
        <w:tc>
          <w:tcPr>
            <w:tcW w:w="0" w:type="auto"/>
            <w:vAlign w:val="bottom"/>
            <w:hideMark/>
          </w:tcPr>
          <w:p w14:paraId="51BA0F65" w14:textId="77777777" w:rsidR="00000000" w:rsidRDefault="00B80CBE">
            <w:pPr>
              <w:rPr>
                <w:rFonts w:eastAsia="Times New Roman"/>
                <w:sz w:val="20"/>
                <w:szCs w:val="20"/>
              </w:rPr>
            </w:pPr>
          </w:p>
        </w:tc>
      </w:tr>
      <w:tr w:rsidR="00000000" w14:paraId="732D2E67" w14:textId="77777777">
        <w:trPr>
          <w:divId w:val="148140087"/>
        </w:trPr>
        <w:tc>
          <w:tcPr>
            <w:tcW w:w="0" w:type="auto"/>
            <w:shd w:val="clear" w:color="auto" w:fill="CCEEFF"/>
            <w:tcMar>
              <w:top w:w="30" w:type="dxa"/>
              <w:left w:w="30" w:type="dxa"/>
              <w:bottom w:w="30" w:type="dxa"/>
              <w:right w:w="30" w:type="dxa"/>
            </w:tcMar>
            <w:vAlign w:val="center"/>
            <w:hideMark/>
          </w:tcPr>
          <w:p w14:paraId="56AB5141" w14:textId="77777777" w:rsidR="00000000" w:rsidRDefault="00B80CBE">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14:paraId="05591F0E" w14:textId="77777777" w:rsidR="00000000" w:rsidRDefault="00B80CBE">
            <w:pPr>
              <w:divId w:val="413717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70919E7" w14:textId="77777777" w:rsidR="00000000" w:rsidRDefault="00B80CBE">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14:paraId="4333872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AD429D9" w14:textId="77777777" w:rsidR="00000000" w:rsidRDefault="00B80CBE">
            <w:pPr>
              <w:divId w:val="17378995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8564565" w14:textId="77777777" w:rsidR="00000000" w:rsidRDefault="00B80CBE">
            <w:pPr>
              <w:jc w:val="right"/>
              <w:rPr>
                <w:rFonts w:eastAsia="Times New Roman"/>
                <w:sz w:val="18"/>
                <w:szCs w:val="18"/>
              </w:rPr>
            </w:pPr>
            <w:r>
              <w:rPr>
                <w:rFonts w:ascii="inherit" w:eastAsia="Times New Roman" w:hAnsi="inherit"/>
                <w:b/>
                <w:bCs/>
                <w:sz w:val="18"/>
                <w:szCs w:val="18"/>
              </w:rPr>
              <w:t>Yes</w:t>
            </w:r>
          </w:p>
        </w:tc>
        <w:tc>
          <w:tcPr>
            <w:tcW w:w="0" w:type="auto"/>
            <w:shd w:val="clear" w:color="auto" w:fill="CCEEFF"/>
            <w:vAlign w:val="bottom"/>
            <w:hideMark/>
          </w:tcPr>
          <w:p w14:paraId="10B10C2F" w14:textId="77777777" w:rsidR="00000000" w:rsidRDefault="00B80CBE">
            <w:pPr>
              <w:rPr>
                <w:rFonts w:eastAsia="Times New Roman"/>
                <w:sz w:val="20"/>
                <w:szCs w:val="20"/>
              </w:rPr>
            </w:pPr>
          </w:p>
        </w:tc>
      </w:tr>
      <w:tr w:rsidR="00000000" w14:paraId="6D15EF8C" w14:textId="77777777">
        <w:trPr>
          <w:divId w:val="148140087"/>
        </w:trPr>
        <w:tc>
          <w:tcPr>
            <w:tcW w:w="0" w:type="auto"/>
            <w:tcMar>
              <w:top w:w="30" w:type="dxa"/>
              <w:left w:w="30" w:type="dxa"/>
              <w:bottom w:w="30" w:type="dxa"/>
              <w:right w:w="30" w:type="dxa"/>
            </w:tcMar>
            <w:vAlign w:val="center"/>
            <w:hideMark/>
          </w:tcPr>
          <w:p w14:paraId="275A22A0" w14:textId="77777777" w:rsidR="00000000" w:rsidRDefault="00B80CBE">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14:paraId="47EF1BAE" w14:textId="77777777" w:rsidR="00000000" w:rsidRDefault="00B80CBE">
            <w:pPr>
              <w:divId w:val="1073125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B05CDF5" w14:textId="77777777" w:rsidR="00000000" w:rsidRDefault="00B80CBE">
            <w:pPr>
              <w:jc w:val="right"/>
              <w:rPr>
                <w:rFonts w:eastAsia="Times New Roman"/>
                <w:sz w:val="18"/>
                <w:szCs w:val="18"/>
              </w:rPr>
            </w:pPr>
            <w:r>
              <w:rPr>
                <w:rFonts w:ascii="inherit" w:eastAsia="Times New Roman" w:hAnsi="inherit"/>
                <w:b/>
                <w:bCs/>
                <w:sz w:val="18"/>
                <w:szCs w:val="18"/>
              </w:rPr>
              <w:t>Yes</w:t>
            </w:r>
          </w:p>
        </w:tc>
        <w:tc>
          <w:tcPr>
            <w:tcW w:w="0" w:type="auto"/>
            <w:vAlign w:val="bottom"/>
            <w:hideMark/>
          </w:tcPr>
          <w:p w14:paraId="68BB117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9AA7F2" w14:textId="77777777" w:rsidR="00000000" w:rsidRDefault="00B80CBE">
            <w:pPr>
              <w:divId w:val="9189483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29F051" w14:textId="77777777" w:rsidR="00000000" w:rsidRDefault="00B80CBE">
            <w:pPr>
              <w:jc w:val="right"/>
              <w:rPr>
                <w:rFonts w:eastAsia="Times New Roman"/>
                <w:sz w:val="18"/>
                <w:szCs w:val="18"/>
              </w:rPr>
            </w:pPr>
            <w:r>
              <w:rPr>
                <w:rFonts w:ascii="inherit" w:eastAsia="Times New Roman" w:hAnsi="inherit"/>
                <w:b/>
                <w:bCs/>
                <w:sz w:val="18"/>
                <w:szCs w:val="18"/>
              </w:rPr>
              <w:t>Yes</w:t>
            </w:r>
            <w:r>
              <w:rPr>
                <w:rFonts w:ascii="inherit" w:eastAsia="Times New Roman" w:hAnsi="inherit"/>
                <w:b/>
                <w:bCs/>
                <w:sz w:val="12"/>
                <w:szCs w:val="12"/>
                <w:vertAlign w:val="superscript"/>
              </w:rPr>
              <w:t>(1)</w:t>
            </w:r>
          </w:p>
        </w:tc>
        <w:tc>
          <w:tcPr>
            <w:tcW w:w="0" w:type="auto"/>
            <w:vAlign w:val="bottom"/>
            <w:hideMark/>
          </w:tcPr>
          <w:p w14:paraId="0EF52194" w14:textId="77777777" w:rsidR="00000000" w:rsidRDefault="00B80CBE">
            <w:pPr>
              <w:rPr>
                <w:rFonts w:eastAsia="Times New Roman"/>
                <w:sz w:val="20"/>
                <w:szCs w:val="20"/>
              </w:rPr>
            </w:pPr>
          </w:p>
        </w:tc>
      </w:tr>
      <w:tr w:rsidR="00000000" w14:paraId="0F64A78E" w14:textId="77777777">
        <w:trPr>
          <w:divId w:val="148140087"/>
        </w:trPr>
        <w:tc>
          <w:tcPr>
            <w:tcW w:w="0" w:type="auto"/>
            <w:shd w:val="clear" w:color="auto" w:fill="CCEEFF"/>
            <w:tcMar>
              <w:top w:w="30" w:type="dxa"/>
              <w:left w:w="30" w:type="dxa"/>
              <w:bottom w:w="30" w:type="dxa"/>
              <w:right w:w="30" w:type="dxa"/>
            </w:tcMar>
            <w:vAlign w:val="center"/>
            <w:hideMark/>
          </w:tcPr>
          <w:p w14:paraId="7D93C451" w14:textId="77777777" w:rsidR="00000000" w:rsidRDefault="00B80CBE">
            <w:pPr>
              <w:rPr>
                <w:rFonts w:eastAsia="Times New Roman"/>
                <w:sz w:val="18"/>
                <w:szCs w:val="18"/>
              </w:rPr>
            </w:pPr>
            <w:r>
              <w:rPr>
                <w:rFonts w:ascii="inherit" w:eastAsia="Times New Roman" w:hAnsi="inherit"/>
                <w:sz w:val="18"/>
                <w:szCs w:val="18"/>
              </w:rPr>
              <w:t>December 31, 2018:</w:t>
            </w:r>
          </w:p>
        </w:tc>
        <w:tc>
          <w:tcPr>
            <w:tcW w:w="0" w:type="auto"/>
            <w:shd w:val="clear" w:color="auto" w:fill="CCEEFF"/>
            <w:tcMar>
              <w:top w:w="30" w:type="dxa"/>
              <w:left w:w="30" w:type="dxa"/>
              <w:bottom w:w="30" w:type="dxa"/>
              <w:right w:w="30" w:type="dxa"/>
            </w:tcMar>
            <w:vAlign w:val="bottom"/>
            <w:hideMark/>
          </w:tcPr>
          <w:p w14:paraId="28DF5E60" w14:textId="77777777" w:rsidR="00000000" w:rsidRDefault="00B80CBE">
            <w:pPr>
              <w:divId w:val="341321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344199" w14:textId="77777777" w:rsidR="00000000" w:rsidRDefault="00B80CBE">
            <w:pPr>
              <w:divId w:val="15874226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C55151" w14:textId="77777777" w:rsidR="00000000" w:rsidRDefault="00B80CBE">
            <w:pPr>
              <w:divId w:val="52430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CD55E2" w14:textId="77777777" w:rsidR="00000000" w:rsidRDefault="00B80CBE">
            <w:pPr>
              <w:divId w:val="354814615"/>
              <w:rPr>
                <w:rFonts w:eastAsia="Times New Roman"/>
                <w:sz w:val="20"/>
                <w:szCs w:val="20"/>
              </w:rPr>
            </w:pPr>
            <w:r>
              <w:rPr>
                <w:rFonts w:ascii="inherit" w:eastAsia="Times New Roman" w:hAnsi="inherit"/>
                <w:sz w:val="20"/>
                <w:szCs w:val="20"/>
              </w:rPr>
              <w:t> </w:t>
            </w:r>
          </w:p>
        </w:tc>
      </w:tr>
      <w:tr w:rsidR="00000000" w14:paraId="782444CA" w14:textId="77777777">
        <w:trPr>
          <w:divId w:val="148140087"/>
        </w:trPr>
        <w:tc>
          <w:tcPr>
            <w:tcW w:w="0" w:type="auto"/>
            <w:tcMar>
              <w:top w:w="30" w:type="dxa"/>
              <w:left w:w="30" w:type="dxa"/>
              <w:bottom w:w="30" w:type="dxa"/>
              <w:right w:w="30" w:type="dxa"/>
            </w:tcMar>
            <w:vAlign w:val="center"/>
            <w:hideMark/>
          </w:tcPr>
          <w:p w14:paraId="237CAE28" w14:textId="77777777" w:rsidR="00000000" w:rsidRDefault="00B80CBE">
            <w:pPr>
              <w:rPr>
                <w:rFonts w:eastAsia="Times New Roman"/>
                <w:sz w:val="18"/>
                <w:szCs w:val="18"/>
              </w:rPr>
            </w:pPr>
            <w:r>
              <w:rPr>
                <w:rFonts w:ascii="inherit" w:eastAsia="Times New Roman" w:hAnsi="inherit"/>
                <w:sz w:val="18"/>
                <w:szCs w:val="18"/>
              </w:rPr>
              <w:t>Securities held by third-party investors</w:t>
            </w:r>
          </w:p>
        </w:tc>
        <w:tc>
          <w:tcPr>
            <w:tcW w:w="0" w:type="auto"/>
            <w:tcMar>
              <w:top w:w="30" w:type="dxa"/>
              <w:left w:w="30" w:type="dxa"/>
              <w:bottom w:w="30" w:type="dxa"/>
              <w:right w:w="30" w:type="dxa"/>
            </w:tcMar>
            <w:vAlign w:val="bottom"/>
            <w:hideMark/>
          </w:tcPr>
          <w:p w14:paraId="0131F785" w14:textId="77777777" w:rsidR="00000000" w:rsidRDefault="00B80CBE">
            <w:pPr>
              <w:divId w:val="14068801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4F16BA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CBACFCF" w14:textId="77777777" w:rsidR="00000000" w:rsidRDefault="00B80CBE">
            <w:pPr>
              <w:jc w:val="right"/>
              <w:rPr>
                <w:rFonts w:eastAsia="Times New Roman"/>
                <w:sz w:val="18"/>
                <w:szCs w:val="18"/>
              </w:rPr>
            </w:pPr>
            <w:r>
              <w:rPr>
                <w:rFonts w:ascii="inherit" w:eastAsia="Times New Roman" w:hAnsi="inherit"/>
                <w:sz w:val="18"/>
                <w:szCs w:val="18"/>
              </w:rPr>
              <w:t>18,307</w:t>
            </w:r>
          </w:p>
        </w:tc>
        <w:tc>
          <w:tcPr>
            <w:tcW w:w="0" w:type="auto"/>
            <w:vAlign w:val="bottom"/>
            <w:hideMark/>
          </w:tcPr>
          <w:p w14:paraId="55C3392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7457DF" w14:textId="77777777" w:rsidR="00000000" w:rsidRDefault="00B80CBE">
            <w:pPr>
              <w:divId w:val="17510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35BE38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7345987" w14:textId="77777777" w:rsidR="00000000" w:rsidRDefault="00B80CBE">
            <w:pPr>
              <w:jc w:val="right"/>
              <w:rPr>
                <w:rFonts w:eastAsia="Times New Roman"/>
                <w:sz w:val="18"/>
                <w:szCs w:val="18"/>
              </w:rPr>
            </w:pPr>
            <w:r>
              <w:rPr>
                <w:rFonts w:ascii="inherit" w:eastAsia="Times New Roman" w:hAnsi="inherit"/>
                <w:sz w:val="18"/>
                <w:szCs w:val="18"/>
              </w:rPr>
              <w:t>1,276</w:t>
            </w:r>
          </w:p>
        </w:tc>
        <w:tc>
          <w:tcPr>
            <w:tcW w:w="0" w:type="auto"/>
            <w:vAlign w:val="bottom"/>
            <w:hideMark/>
          </w:tcPr>
          <w:p w14:paraId="5E5B85AE" w14:textId="77777777" w:rsidR="00000000" w:rsidRDefault="00B80CBE">
            <w:pPr>
              <w:rPr>
                <w:rFonts w:eastAsia="Times New Roman"/>
                <w:sz w:val="20"/>
                <w:szCs w:val="20"/>
              </w:rPr>
            </w:pPr>
          </w:p>
        </w:tc>
      </w:tr>
      <w:tr w:rsidR="00000000" w14:paraId="475E8C68" w14:textId="77777777">
        <w:trPr>
          <w:divId w:val="148140087"/>
        </w:trPr>
        <w:tc>
          <w:tcPr>
            <w:tcW w:w="0" w:type="auto"/>
            <w:shd w:val="clear" w:color="auto" w:fill="CCEEFF"/>
            <w:tcMar>
              <w:top w:w="30" w:type="dxa"/>
              <w:left w:w="30" w:type="dxa"/>
              <w:bottom w:w="30" w:type="dxa"/>
              <w:right w:w="30" w:type="dxa"/>
            </w:tcMar>
            <w:vAlign w:val="center"/>
            <w:hideMark/>
          </w:tcPr>
          <w:p w14:paraId="226FFEC2" w14:textId="77777777" w:rsidR="00000000" w:rsidRDefault="00B80CBE">
            <w:pPr>
              <w:rPr>
                <w:rFonts w:eastAsia="Times New Roman"/>
                <w:sz w:val="18"/>
                <w:szCs w:val="18"/>
              </w:rPr>
            </w:pPr>
            <w:r>
              <w:rPr>
                <w:rFonts w:ascii="inherit" w:eastAsia="Times New Roman" w:hAnsi="inherit"/>
                <w:sz w:val="18"/>
                <w:szCs w:val="18"/>
              </w:rPr>
              <w:t>Receivables in the trust</w:t>
            </w:r>
          </w:p>
        </w:tc>
        <w:tc>
          <w:tcPr>
            <w:tcW w:w="0" w:type="auto"/>
            <w:shd w:val="clear" w:color="auto" w:fill="CCEEFF"/>
            <w:tcMar>
              <w:top w:w="30" w:type="dxa"/>
              <w:left w:w="30" w:type="dxa"/>
              <w:bottom w:w="30" w:type="dxa"/>
              <w:right w:w="30" w:type="dxa"/>
            </w:tcMar>
            <w:vAlign w:val="bottom"/>
            <w:hideMark/>
          </w:tcPr>
          <w:p w14:paraId="3D8D183E" w14:textId="77777777" w:rsidR="00000000" w:rsidRDefault="00B80CBE">
            <w:pPr>
              <w:divId w:val="1585645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8E7CC1A" w14:textId="77777777" w:rsidR="00000000" w:rsidRDefault="00B80CBE">
            <w:pPr>
              <w:jc w:val="right"/>
              <w:rPr>
                <w:rFonts w:eastAsia="Times New Roman"/>
                <w:sz w:val="18"/>
                <w:szCs w:val="18"/>
              </w:rPr>
            </w:pPr>
            <w:r>
              <w:rPr>
                <w:rFonts w:ascii="inherit" w:eastAsia="Times New Roman" w:hAnsi="inherit"/>
                <w:sz w:val="18"/>
                <w:szCs w:val="18"/>
              </w:rPr>
              <w:t>34,197</w:t>
            </w:r>
          </w:p>
        </w:tc>
        <w:tc>
          <w:tcPr>
            <w:tcW w:w="0" w:type="auto"/>
            <w:shd w:val="clear" w:color="auto" w:fill="CCEEFF"/>
            <w:vAlign w:val="bottom"/>
            <w:hideMark/>
          </w:tcPr>
          <w:p w14:paraId="1F8DE9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44789F" w14:textId="77777777" w:rsidR="00000000" w:rsidRDefault="00B80CBE">
            <w:pPr>
              <w:divId w:val="11371400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D4356B" w14:textId="77777777" w:rsidR="00000000" w:rsidRDefault="00B80CBE">
            <w:pPr>
              <w:jc w:val="right"/>
              <w:rPr>
                <w:rFonts w:eastAsia="Times New Roman"/>
                <w:sz w:val="18"/>
                <w:szCs w:val="18"/>
              </w:rPr>
            </w:pPr>
            <w:r>
              <w:rPr>
                <w:rFonts w:ascii="inherit" w:eastAsia="Times New Roman" w:hAnsi="inherit"/>
                <w:sz w:val="18"/>
                <w:szCs w:val="18"/>
              </w:rPr>
              <w:t>1,305</w:t>
            </w:r>
          </w:p>
        </w:tc>
        <w:tc>
          <w:tcPr>
            <w:tcW w:w="0" w:type="auto"/>
            <w:shd w:val="clear" w:color="auto" w:fill="CCEEFF"/>
            <w:vAlign w:val="bottom"/>
            <w:hideMark/>
          </w:tcPr>
          <w:p w14:paraId="6312128D" w14:textId="77777777" w:rsidR="00000000" w:rsidRDefault="00B80CBE">
            <w:pPr>
              <w:rPr>
                <w:rFonts w:eastAsia="Times New Roman"/>
                <w:sz w:val="20"/>
                <w:szCs w:val="20"/>
              </w:rPr>
            </w:pPr>
          </w:p>
        </w:tc>
      </w:tr>
      <w:tr w:rsidR="00000000" w14:paraId="24239A6A" w14:textId="77777777">
        <w:trPr>
          <w:divId w:val="148140087"/>
        </w:trPr>
        <w:tc>
          <w:tcPr>
            <w:tcW w:w="0" w:type="auto"/>
            <w:tcMar>
              <w:top w:w="30" w:type="dxa"/>
              <w:left w:w="30" w:type="dxa"/>
              <w:bottom w:w="30" w:type="dxa"/>
              <w:right w:w="30" w:type="dxa"/>
            </w:tcMar>
            <w:vAlign w:val="center"/>
            <w:hideMark/>
          </w:tcPr>
          <w:p w14:paraId="113D3BD0" w14:textId="77777777" w:rsidR="00000000" w:rsidRDefault="00B80CBE">
            <w:pPr>
              <w:rPr>
                <w:rFonts w:eastAsia="Times New Roman"/>
                <w:sz w:val="18"/>
                <w:szCs w:val="18"/>
              </w:rPr>
            </w:pPr>
            <w:r>
              <w:rPr>
                <w:rFonts w:ascii="inherit" w:eastAsia="Times New Roman" w:hAnsi="inherit"/>
                <w:sz w:val="18"/>
                <w:szCs w:val="18"/>
              </w:rPr>
              <w:t>Cash balance of spread or reserve accounts</w:t>
            </w:r>
          </w:p>
        </w:tc>
        <w:tc>
          <w:tcPr>
            <w:tcW w:w="0" w:type="auto"/>
            <w:tcMar>
              <w:top w:w="30" w:type="dxa"/>
              <w:left w:w="30" w:type="dxa"/>
              <w:bottom w:w="30" w:type="dxa"/>
              <w:right w:w="30" w:type="dxa"/>
            </w:tcMar>
            <w:vAlign w:val="bottom"/>
            <w:hideMark/>
          </w:tcPr>
          <w:p w14:paraId="752C5FB8" w14:textId="77777777" w:rsidR="00000000" w:rsidRDefault="00B80CBE">
            <w:pPr>
              <w:divId w:val="18286647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26108C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F9AD3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A04165" w14:textId="77777777" w:rsidR="00000000" w:rsidRDefault="00B80CBE">
            <w:pPr>
              <w:divId w:val="11640116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F969BA" w14:textId="77777777" w:rsidR="00000000" w:rsidRDefault="00B80CBE">
            <w:pPr>
              <w:jc w:val="right"/>
              <w:rPr>
                <w:rFonts w:eastAsia="Times New Roman"/>
                <w:sz w:val="18"/>
                <w:szCs w:val="18"/>
              </w:rPr>
            </w:pPr>
            <w:r>
              <w:rPr>
                <w:rFonts w:ascii="inherit" w:eastAsia="Times New Roman" w:hAnsi="inherit"/>
                <w:sz w:val="18"/>
                <w:szCs w:val="18"/>
              </w:rPr>
              <w:t>116</w:t>
            </w:r>
          </w:p>
        </w:tc>
        <w:tc>
          <w:tcPr>
            <w:tcW w:w="0" w:type="auto"/>
            <w:vAlign w:val="bottom"/>
            <w:hideMark/>
          </w:tcPr>
          <w:p w14:paraId="3A59DA97" w14:textId="77777777" w:rsidR="00000000" w:rsidRDefault="00B80CBE">
            <w:pPr>
              <w:rPr>
                <w:rFonts w:eastAsia="Times New Roman"/>
                <w:sz w:val="20"/>
                <w:szCs w:val="20"/>
              </w:rPr>
            </w:pPr>
          </w:p>
        </w:tc>
      </w:tr>
      <w:tr w:rsidR="00000000" w14:paraId="24D3D9FB" w14:textId="77777777">
        <w:trPr>
          <w:divId w:val="148140087"/>
        </w:trPr>
        <w:tc>
          <w:tcPr>
            <w:tcW w:w="0" w:type="auto"/>
            <w:shd w:val="clear" w:color="auto" w:fill="CCEEFF"/>
            <w:tcMar>
              <w:top w:w="30" w:type="dxa"/>
              <w:left w:w="30" w:type="dxa"/>
              <w:bottom w:w="30" w:type="dxa"/>
              <w:right w:w="30" w:type="dxa"/>
            </w:tcMar>
            <w:vAlign w:val="center"/>
            <w:hideMark/>
          </w:tcPr>
          <w:p w14:paraId="04E799E5" w14:textId="77777777" w:rsidR="00000000" w:rsidRDefault="00B80CBE">
            <w:pPr>
              <w:rPr>
                <w:rFonts w:eastAsia="Times New Roman"/>
                <w:sz w:val="18"/>
                <w:szCs w:val="18"/>
              </w:rPr>
            </w:pPr>
            <w:r>
              <w:rPr>
                <w:rFonts w:ascii="inherit" w:eastAsia="Times New Roman" w:hAnsi="inherit"/>
                <w:sz w:val="18"/>
                <w:szCs w:val="18"/>
              </w:rPr>
              <w:t>Retained interests</w:t>
            </w:r>
          </w:p>
        </w:tc>
        <w:tc>
          <w:tcPr>
            <w:tcW w:w="0" w:type="auto"/>
            <w:shd w:val="clear" w:color="auto" w:fill="CCEEFF"/>
            <w:tcMar>
              <w:top w:w="30" w:type="dxa"/>
              <w:left w:w="30" w:type="dxa"/>
              <w:bottom w:w="30" w:type="dxa"/>
              <w:right w:w="30" w:type="dxa"/>
            </w:tcMar>
            <w:vAlign w:val="bottom"/>
            <w:hideMark/>
          </w:tcPr>
          <w:p w14:paraId="4407A14F" w14:textId="77777777" w:rsidR="00000000" w:rsidRDefault="00B80CBE">
            <w:pPr>
              <w:divId w:val="7614880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C43999" w14:textId="77777777" w:rsidR="00000000" w:rsidRDefault="00B80CBE">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14:paraId="49E2A3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B9C8B3" w14:textId="77777777" w:rsidR="00000000" w:rsidRDefault="00B80CBE">
            <w:pPr>
              <w:divId w:val="20649870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0553FCF" w14:textId="77777777" w:rsidR="00000000" w:rsidRDefault="00B80CBE">
            <w:pPr>
              <w:jc w:val="right"/>
              <w:rPr>
                <w:rFonts w:eastAsia="Times New Roman"/>
                <w:sz w:val="18"/>
                <w:szCs w:val="18"/>
              </w:rPr>
            </w:pPr>
            <w:r>
              <w:rPr>
                <w:rFonts w:ascii="inherit" w:eastAsia="Times New Roman" w:hAnsi="inherit"/>
                <w:sz w:val="18"/>
                <w:szCs w:val="18"/>
              </w:rPr>
              <w:t>Yes</w:t>
            </w:r>
          </w:p>
        </w:tc>
        <w:tc>
          <w:tcPr>
            <w:tcW w:w="0" w:type="auto"/>
            <w:shd w:val="clear" w:color="auto" w:fill="CCEEFF"/>
            <w:vAlign w:val="bottom"/>
            <w:hideMark/>
          </w:tcPr>
          <w:p w14:paraId="117DDEAA" w14:textId="77777777" w:rsidR="00000000" w:rsidRDefault="00B80CBE">
            <w:pPr>
              <w:rPr>
                <w:rFonts w:eastAsia="Times New Roman"/>
                <w:sz w:val="20"/>
                <w:szCs w:val="20"/>
              </w:rPr>
            </w:pPr>
          </w:p>
        </w:tc>
      </w:tr>
      <w:tr w:rsidR="00000000" w14:paraId="5E6849DE" w14:textId="77777777">
        <w:trPr>
          <w:divId w:val="148140087"/>
        </w:trPr>
        <w:tc>
          <w:tcPr>
            <w:tcW w:w="0" w:type="auto"/>
            <w:tcMar>
              <w:top w:w="30" w:type="dxa"/>
              <w:left w:w="30" w:type="dxa"/>
              <w:bottom w:w="30" w:type="dxa"/>
              <w:right w:w="30" w:type="dxa"/>
            </w:tcMar>
            <w:vAlign w:val="center"/>
            <w:hideMark/>
          </w:tcPr>
          <w:p w14:paraId="6E5E2AD4" w14:textId="77777777" w:rsidR="00000000" w:rsidRDefault="00B80CBE">
            <w:pPr>
              <w:rPr>
                <w:rFonts w:eastAsia="Times New Roman"/>
                <w:sz w:val="18"/>
                <w:szCs w:val="18"/>
              </w:rPr>
            </w:pPr>
            <w:r>
              <w:rPr>
                <w:rFonts w:ascii="inherit" w:eastAsia="Times New Roman" w:hAnsi="inherit"/>
                <w:sz w:val="18"/>
                <w:szCs w:val="18"/>
              </w:rPr>
              <w:t>Servicing retained</w:t>
            </w:r>
          </w:p>
        </w:tc>
        <w:tc>
          <w:tcPr>
            <w:tcW w:w="0" w:type="auto"/>
            <w:tcMar>
              <w:top w:w="30" w:type="dxa"/>
              <w:left w:w="30" w:type="dxa"/>
              <w:bottom w:w="30" w:type="dxa"/>
              <w:right w:w="30" w:type="dxa"/>
            </w:tcMar>
            <w:vAlign w:val="bottom"/>
            <w:hideMark/>
          </w:tcPr>
          <w:p w14:paraId="2D9DED25" w14:textId="77777777" w:rsidR="00000000" w:rsidRDefault="00B80CBE">
            <w:pPr>
              <w:divId w:val="5621064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9F6E19" w14:textId="77777777" w:rsidR="00000000" w:rsidRDefault="00B80CBE">
            <w:pPr>
              <w:jc w:val="right"/>
              <w:rPr>
                <w:rFonts w:eastAsia="Times New Roman"/>
                <w:sz w:val="18"/>
                <w:szCs w:val="18"/>
              </w:rPr>
            </w:pPr>
            <w:r>
              <w:rPr>
                <w:rFonts w:ascii="inherit" w:eastAsia="Times New Roman" w:hAnsi="inherit"/>
                <w:sz w:val="18"/>
                <w:szCs w:val="18"/>
              </w:rPr>
              <w:t>Yes</w:t>
            </w:r>
          </w:p>
        </w:tc>
        <w:tc>
          <w:tcPr>
            <w:tcW w:w="0" w:type="auto"/>
            <w:vAlign w:val="bottom"/>
            <w:hideMark/>
          </w:tcPr>
          <w:p w14:paraId="654F7D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988306" w14:textId="77777777" w:rsidR="00000000" w:rsidRDefault="00B80CBE">
            <w:pPr>
              <w:divId w:val="176163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6E74736" w14:textId="77777777" w:rsidR="00000000" w:rsidRDefault="00B80CBE">
            <w:pPr>
              <w:jc w:val="right"/>
              <w:rPr>
                <w:rFonts w:eastAsia="Times New Roman"/>
                <w:sz w:val="18"/>
                <w:szCs w:val="18"/>
              </w:rPr>
            </w:pPr>
            <w:r>
              <w:rPr>
                <w:rFonts w:ascii="inherit" w:eastAsia="Times New Roman" w:hAnsi="inherit"/>
                <w:sz w:val="18"/>
                <w:szCs w:val="18"/>
              </w:rPr>
              <w:t>Yes</w:t>
            </w:r>
            <w:r>
              <w:rPr>
                <w:rFonts w:ascii="inherit" w:eastAsia="Times New Roman" w:hAnsi="inherit"/>
                <w:sz w:val="12"/>
                <w:szCs w:val="12"/>
                <w:vertAlign w:val="superscript"/>
              </w:rPr>
              <w:t>(1)</w:t>
            </w:r>
          </w:p>
        </w:tc>
        <w:tc>
          <w:tcPr>
            <w:tcW w:w="0" w:type="auto"/>
            <w:vAlign w:val="bottom"/>
            <w:hideMark/>
          </w:tcPr>
          <w:p w14:paraId="61A3A7C6" w14:textId="77777777" w:rsidR="00000000" w:rsidRDefault="00B80CBE">
            <w:pPr>
              <w:rPr>
                <w:rFonts w:eastAsia="Times New Roman"/>
                <w:sz w:val="20"/>
                <w:szCs w:val="20"/>
              </w:rPr>
            </w:pPr>
          </w:p>
        </w:tc>
      </w:tr>
    </w:tbl>
    <w:p w14:paraId="61E6BBEA" w14:textId="77777777" w:rsidR="00000000" w:rsidRDefault="00B80CBE">
      <w:pPr>
        <w:spacing w:line="288" w:lineRule="auto"/>
        <w:divId w:val="99185707"/>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016"/>
      </w:tblGrid>
      <w:tr w:rsidR="00000000" w14:paraId="3E9D3738" w14:textId="77777777">
        <w:trPr>
          <w:tblCellSpacing w:w="0" w:type="dxa"/>
        </w:trPr>
        <w:tc>
          <w:tcPr>
            <w:tcW w:w="360" w:type="dxa"/>
            <w:vAlign w:val="center"/>
            <w:hideMark/>
          </w:tcPr>
          <w:p w14:paraId="6BC3D9EB" w14:textId="77777777" w:rsidR="00000000" w:rsidRDefault="00B80CBE">
            <w:pPr>
              <w:spacing w:line="288" w:lineRule="auto"/>
              <w:rPr>
                <w:rFonts w:eastAsia="Times New Roman"/>
                <w:sz w:val="20"/>
                <w:szCs w:val="20"/>
              </w:rPr>
            </w:pPr>
          </w:p>
        </w:tc>
        <w:tc>
          <w:tcPr>
            <w:tcW w:w="0" w:type="auto"/>
            <w:vAlign w:val="center"/>
            <w:hideMark/>
          </w:tcPr>
          <w:p w14:paraId="538C0B60" w14:textId="77777777" w:rsidR="00000000" w:rsidRDefault="00B80CBE">
            <w:pPr>
              <w:rPr>
                <w:rFonts w:eastAsia="Times New Roman"/>
                <w:sz w:val="20"/>
                <w:szCs w:val="20"/>
              </w:rPr>
            </w:pPr>
          </w:p>
        </w:tc>
      </w:tr>
      <w:tr w:rsidR="00000000" w14:paraId="6BD89202" w14:textId="77777777">
        <w:trPr>
          <w:tblCellSpacing w:w="0" w:type="dxa"/>
        </w:trPr>
        <w:tc>
          <w:tcPr>
            <w:tcW w:w="0" w:type="auto"/>
            <w:hideMark/>
          </w:tcPr>
          <w:p w14:paraId="305C34EA" w14:textId="77777777" w:rsidR="00000000" w:rsidRDefault="00B80CBE">
            <w:pPr>
              <w:spacing w:line="288" w:lineRule="auto"/>
              <w:divId w:val="845364628"/>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C66B91E" w14:textId="77777777" w:rsidR="00000000" w:rsidRDefault="00B80CBE">
            <w:pPr>
              <w:spacing w:line="288" w:lineRule="auto"/>
              <w:jc w:val="both"/>
              <w:rPr>
                <w:rFonts w:eastAsia="Times New Roman"/>
                <w:sz w:val="16"/>
                <w:szCs w:val="16"/>
              </w:rPr>
            </w:pPr>
            <w:r>
              <w:rPr>
                <w:rFonts w:eastAsia="Times New Roman"/>
                <w:color w:val="000000"/>
                <w:sz w:val="16"/>
                <w:szCs w:val="16"/>
              </w:rPr>
              <w:t>We retain servicing on a portion of our remaining mortgage loans in mortgage securitizations.</w:t>
            </w:r>
          </w:p>
        </w:tc>
      </w:tr>
    </w:tbl>
    <w:p w14:paraId="6E6635F5"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Credit Card Securitizations</w:t>
      </w:r>
    </w:p>
    <w:p w14:paraId="6230F31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securitize a portion of our credit card loans which provides a source of funding for us. The credit card securitizations involve t</w:t>
      </w:r>
      <w:r>
        <w:rPr>
          <w:rFonts w:ascii="inherit" w:eastAsia="Times New Roman" w:hAnsi="inherit"/>
          <w:sz w:val="20"/>
          <w:szCs w:val="20"/>
        </w:rPr>
        <w:t>he transfer of credit card receivables from our balance sheet to securitization trusts. These trusts then issue debt securities collateralized by the transferred receivables to third-party investors. We hold certain retained interests in our credit card se</w:t>
      </w:r>
      <w:r>
        <w:rPr>
          <w:rFonts w:ascii="inherit" w:eastAsia="Times New Roman" w:hAnsi="inherit"/>
          <w:sz w:val="20"/>
          <w:szCs w:val="20"/>
        </w:rPr>
        <w:t xml:space="preserve">curitizations and continue to service the receivables in these trusts. We consolidate these trusts because we are deemed to be the primary beneficiary as we have the power to direct the activities that most significantly impact the economic performance of </w:t>
      </w:r>
      <w:r>
        <w:rPr>
          <w:rFonts w:ascii="inherit" w:eastAsia="Times New Roman" w:hAnsi="inherit"/>
          <w:sz w:val="20"/>
          <w:szCs w:val="20"/>
        </w:rPr>
        <w:t>the trusts, and the right to receive benefits or the obligation to absorb losses that could potentially be significant to the trusts.</w:t>
      </w:r>
      <w:r>
        <w:rPr>
          <w:rFonts w:ascii="inherit" w:eastAsia="Times New Roman" w:hAnsi="inherit"/>
          <w:sz w:val="20"/>
          <w:szCs w:val="20"/>
        </w:rPr>
        <w:t xml:space="preserve"> </w:t>
      </w:r>
    </w:p>
    <w:p w14:paraId="0AEB63CC"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Mortgage Securitizations</w:t>
      </w:r>
    </w:p>
    <w:p w14:paraId="03604EC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had previously securitized mortgage loans by transferring these loans to securitization trust</w:t>
      </w:r>
      <w:r>
        <w:rPr>
          <w:rFonts w:ascii="inherit" w:eastAsia="Times New Roman" w:hAnsi="inherit"/>
          <w:sz w:val="20"/>
          <w:szCs w:val="20"/>
        </w:rPr>
        <w:t>s that had issued mortgage-backed securities to investors. These mortgage trusts consist of option-adjustable rate mortgage (“option-ARM”) securitizations and securitizations from our discontinued operations which include the mortgage origination operation</w:t>
      </w:r>
      <w:r>
        <w:rPr>
          <w:rFonts w:ascii="inherit" w:eastAsia="Times New Roman" w:hAnsi="inherit"/>
          <w:sz w:val="20"/>
          <w:szCs w:val="20"/>
        </w:rPr>
        <w:t>s of our wholesale mortgage banking unit, GreenPoint Mortgage Funding, Inc. (“GreenPoint”) and the manufactured housing operations of GreenPoint Credit, LLC, a subsidiary of GreenPoint (collectively</w:t>
      </w:r>
      <w:r>
        <w:rPr>
          <w:rFonts w:ascii="inherit" w:eastAsia="Times New Roman" w:hAnsi="inherit"/>
          <w:sz w:val="20"/>
          <w:szCs w:val="20"/>
        </w:rPr>
        <w:t xml:space="preserve"> </w:t>
      </w:r>
      <w:r>
        <w:rPr>
          <w:rFonts w:ascii="inherit" w:eastAsia="Times New Roman" w:hAnsi="inherit"/>
          <w:sz w:val="20"/>
          <w:szCs w:val="20"/>
        </w:rPr>
        <w:t>“GreenPoint securitizations”).</w:t>
      </w:r>
    </w:p>
    <w:p w14:paraId="20BB98B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continue to service a p</w:t>
      </w:r>
      <w:r>
        <w:rPr>
          <w:rFonts w:ascii="inherit" w:eastAsia="Times New Roman" w:hAnsi="inherit"/>
          <w:sz w:val="20"/>
          <w:szCs w:val="20"/>
        </w:rPr>
        <w:t>ortion of the remaining mortgage loans in the option-ARM securitizations and also retain rights to certain future cash flows arising from these securitizations. We also retain servicing on a portion of the remaining mortgage loans in the GreenPoint securit</w:t>
      </w:r>
      <w:r>
        <w:rPr>
          <w:rFonts w:ascii="inherit" w:eastAsia="Times New Roman" w:hAnsi="inherit"/>
          <w:sz w:val="20"/>
          <w:szCs w:val="20"/>
        </w:rPr>
        <w:t>izations and have the right to receive any funds remaining in the pre-funded letters of credit after the securities are released. We do not consolidate the mortgage securitizations because we do not have the right to receive the benefits nor the obligation</w:t>
      </w:r>
      <w:r>
        <w:rPr>
          <w:rFonts w:ascii="inherit" w:eastAsia="Times New Roman" w:hAnsi="inherit"/>
          <w:sz w:val="20"/>
          <w:szCs w:val="20"/>
        </w:rPr>
        <w:t xml:space="preserve"> to absorb losses that could potentially be significant to the trusts or we do not have the power to direct the activities that most significantly impact the economic performance of the trusts.</w:t>
      </w:r>
    </w:p>
    <w:p w14:paraId="57DF6014"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Other VIEs</w:t>
      </w:r>
    </w:p>
    <w:p w14:paraId="2F75BBCE"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Affordable Housing Entities</w:t>
      </w:r>
    </w:p>
    <w:p w14:paraId="52B28DD3"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part of our communit</w:t>
      </w:r>
      <w:r>
        <w:rPr>
          <w:rFonts w:ascii="inherit" w:eastAsia="Times New Roman" w:hAnsi="inherit"/>
          <w:sz w:val="20"/>
          <w:szCs w:val="20"/>
        </w:rPr>
        <w:t>y reinvestment initiatives, we invest in private investment funds that make equity investments in multifamily affordable housing properties. We receive affordable housing tax credits for these investments. The activities of these entities are financed with</w:t>
      </w:r>
      <w:r>
        <w:rPr>
          <w:rFonts w:ascii="inherit" w:eastAsia="Times New Roman" w:hAnsi="inherit"/>
          <w:sz w:val="20"/>
          <w:szCs w:val="20"/>
        </w:rPr>
        <w:t xml:space="preserve"> a combination of invested equity capital and debt. We account for certain of our investments in qualified affordable housing projects using the proportional amortization method if certain criteria are met. The proportional amortization method</w:t>
      </w:r>
      <w:r>
        <w:rPr>
          <w:rFonts w:ascii="inherit" w:eastAsia="Times New Roman" w:hAnsi="inherit"/>
          <w:sz w:val="20"/>
          <w:szCs w:val="20"/>
        </w:rPr>
        <w:t xml:space="preserve"> </w:t>
      </w:r>
    </w:p>
    <w:p w14:paraId="26F7B624" w14:textId="77777777" w:rsidR="00000000" w:rsidRDefault="00B80CBE">
      <w:pPr>
        <w:divId w:val="182774491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4689406" w14:textId="77777777">
        <w:trPr>
          <w:divId w:val="2000183939"/>
          <w:jc w:val="center"/>
        </w:trPr>
        <w:tc>
          <w:tcPr>
            <w:tcW w:w="0" w:type="auto"/>
            <w:gridSpan w:val="3"/>
            <w:vAlign w:val="center"/>
            <w:hideMark/>
          </w:tcPr>
          <w:p w14:paraId="0813386E" w14:textId="77777777" w:rsidR="00000000" w:rsidRDefault="00B80CBE">
            <w:pPr>
              <w:rPr>
                <w:rFonts w:eastAsia="Times New Roman"/>
                <w:sz w:val="20"/>
                <w:szCs w:val="20"/>
              </w:rPr>
            </w:pPr>
          </w:p>
        </w:tc>
      </w:tr>
      <w:tr w:rsidR="00000000" w14:paraId="27B64721" w14:textId="77777777">
        <w:trPr>
          <w:divId w:val="2000183939"/>
          <w:jc w:val="center"/>
        </w:trPr>
        <w:tc>
          <w:tcPr>
            <w:tcW w:w="1700" w:type="pct"/>
            <w:vAlign w:val="center"/>
            <w:hideMark/>
          </w:tcPr>
          <w:p w14:paraId="1B038FA3" w14:textId="77777777" w:rsidR="00000000" w:rsidRDefault="00B80CBE">
            <w:pPr>
              <w:rPr>
                <w:rFonts w:eastAsia="Times New Roman"/>
                <w:sz w:val="20"/>
                <w:szCs w:val="20"/>
              </w:rPr>
            </w:pPr>
          </w:p>
        </w:tc>
        <w:tc>
          <w:tcPr>
            <w:tcW w:w="1650" w:type="pct"/>
            <w:vAlign w:val="center"/>
            <w:hideMark/>
          </w:tcPr>
          <w:p w14:paraId="72AA1171" w14:textId="77777777" w:rsidR="00000000" w:rsidRDefault="00B80CBE">
            <w:pPr>
              <w:rPr>
                <w:rFonts w:eastAsia="Times New Roman"/>
                <w:sz w:val="20"/>
                <w:szCs w:val="20"/>
              </w:rPr>
            </w:pPr>
          </w:p>
        </w:tc>
        <w:tc>
          <w:tcPr>
            <w:tcW w:w="1650" w:type="pct"/>
            <w:vAlign w:val="center"/>
            <w:hideMark/>
          </w:tcPr>
          <w:p w14:paraId="016C02DB" w14:textId="77777777" w:rsidR="00000000" w:rsidRDefault="00B80CBE">
            <w:pPr>
              <w:rPr>
                <w:rFonts w:eastAsia="Times New Roman"/>
                <w:sz w:val="20"/>
                <w:szCs w:val="20"/>
              </w:rPr>
            </w:pPr>
          </w:p>
        </w:tc>
      </w:tr>
      <w:tr w:rsidR="00000000" w14:paraId="4AE167A2" w14:textId="77777777">
        <w:trPr>
          <w:divId w:val="2000183939"/>
          <w:jc w:val="center"/>
        </w:trPr>
        <w:tc>
          <w:tcPr>
            <w:tcW w:w="0" w:type="auto"/>
            <w:gridSpan w:val="3"/>
            <w:tcMar>
              <w:top w:w="30" w:type="dxa"/>
              <w:left w:w="30" w:type="dxa"/>
              <w:bottom w:w="30" w:type="dxa"/>
              <w:right w:w="30" w:type="dxa"/>
            </w:tcMar>
            <w:vAlign w:val="bottom"/>
            <w:hideMark/>
          </w:tcPr>
          <w:p w14:paraId="16D37FFA" w14:textId="77777777" w:rsidR="00000000" w:rsidRDefault="00B80CBE">
            <w:pPr>
              <w:divId w:val="1503396486"/>
              <w:rPr>
                <w:rFonts w:eastAsia="Times New Roman"/>
                <w:sz w:val="20"/>
                <w:szCs w:val="20"/>
              </w:rPr>
            </w:pPr>
            <w:r>
              <w:rPr>
                <w:rFonts w:ascii="inherit" w:eastAsia="Times New Roman" w:hAnsi="inherit"/>
                <w:sz w:val="20"/>
                <w:szCs w:val="20"/>
              </w:rPr>
              <w:t> </w:t>
            </w:r>
          </w:p>
        </w:tc>
      </w:tr>
      <w:tr w:rsidR="00000000" w14:paraId="3A927F01" w14:textId="77777777">
        <w:trPr>
          <w:divId w:val="2000183939"/>
          <w:jc w:val="center"/>
        </w:trPr>
        <w:tc>
          <w:tcPr>
            <w:tcW w:w="0" w:type="auto"/>
            <w:tcMar>
              <w:top w:w="30" w:type="dxa"/>
              <w:left w:w="30" w:type="dxa"/>
              <w:bottom w:w="30" w:type="dxa"/>
              <w:right w:w="30" w:type="dxa"/>
            </w:tcMar>
            <w:vAlign w:val="bottom"/>
            <w:hideMark/>
          </w:tcPr>
          <w:p w14:paraId="445190D3" w14:textId="77777777" w:rsidR="00000000" w:rsidRDefault="00B80CBE">
            <w:pPr>
              <w:divId w:val="16539475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2DBE14" w14:textId="77777777" w:rsidR="00000000" w:rsidRDefault="00B80CBE">
            <w:pPr>
              <w:jc w:val="center"/>
              <w:rPr>
                <w:rFonts w:eastAsia="Times New Roman"/>
                <w:sz w:val="16"/>
                <w:szCs w:val="16"/>
              </w:rPr>
            </w:pPr>
            <w:r>
              <w:rPr>
                <w:rFonts w:ascii="inherit" w:eastAsia="Times New Roman" w:hAnsi="inherit"/>
                <w:sz w:val="16"/>
                <w:szCs w:val="16"/>
              </w:rPr>
              <w:t>88</w:t>
            </w:r>
          </w:p>
        </w:tc>
        <w:tc>
          <w:tcPr>
            <w:tcW w:w="0" w:type="auto"/>
            <w:tcMar>
              <w:top w:w="30" w:type="dxa"/>
              <w:left w:w="30" w:type="dxa"/>
              <w:bottom w:w="30" w:type="dxa"/>
              <w:right w:w="30" w:type="dxa"/>
            </w:tcMar>
            <w:vAlign w:val="bottom"/>
            <w:hideMark/>
          </w:tcPr>
          <w:p w14:paraId="5DE1CD6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11F09E1" w14:textId="77777777" w:rsidR="00000000" w:rsidRDefault="00B80CBE">
      <w:pPr>
        <w:rPr>
          <w:rFonts w:eastAsia="Times New Roman"/>
          <w:sz w:val="20"/>
          <w:szCs w:val="20"/>
        </w:rPr>
      </w:pPr>
      <w:r>
        <w:rPr>
          <w:rFonts w:eastAsia="Times New Roman"/>
          <w:sz w:val="20"/>
          <w:szCs w:val="20"/>
        </w:rPr>
        <w:pict w14:anchorId="751ABF38">
          <v:rect id="_x0000_i1113" style="width:0;height:1.5pt" o:hralign="center" o:hrstd="t" o:hr="t" fillcolor="#a0a0a0" stroked="f"/>
        </w:pict>
      </w:r>
    </w:p>
    <w:p w14:paraId="3ECABF46" w14:textId="77777777" w:rsidR="00000000" w:rsidRDefault="00B80CBE">
      <w:pPr>
        <w:spacing w:line="288" w:lineRule="auto"/>
        <w:jc w:val="both"/>
        <w:divId w:val="185233488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318C5A9" w14:textId="77777777" w:rsidR="00000000" w:rsidRDefault="00B80CBE">
      <w:pPr>
        <w:spacing w:line="288" w:lineRule="auto"/>
        <w:jc w:val="center"/>
        <w:divId w:val="1852334881"/>
        <w:rPr>
          <w:rFonts w:eastAsia="Times New Roman"/>
          <w:sz w:val="20"/>
          <w:szCs w:val="20"/>
        </w:rPr>
      </w:pPr>
    </w:p>
    <w:p w14:paraId="6863A714" w14:textId="77777777" w:rsidR="00000000" w:rsidRDefault="00B80CBE">
      <w:pPr>
        <w:spacing w:line="288" w:lineRule="auto"/>
        <w:jc w:val="center"/>
        <w:divId w:val="1852334881"/>
        <w:rPr>
          <w:rFonts w:eastAsia="Times New Roman"/>
          <w:sz w:val="20"/>
          <w:szCs w:val="20"/>
        </w:rPr>
      </w:pPr>
      <w:r>
        <w:rPr>
          <w:rFonts w:ascii="inherit" w:eastAsia="Times New Roman" w:hAnsi="inherit"/>
          <w:b/>
          <w:bCs/>
          <w:sz w:val="20"/>
          <w:szCs w:val="20"/>
        </w:rPr>
        <w:t>CAPITAL ONE FINANCIAL CORPORATION</w:t>
      </w:r>
    </w:p>
    <w:p w14:paraId="520D9D6F" w14:textId="77777777" w:rsidR="00000000" w:rsidRDefault="00B80CBE">
      <w:pPr>
        <w:spacing w:line="288" w:lineRule="auto"/>
        <w:jc w:val="center"/>
        <w:divId w:val="1852334881"/>
        <w:rPr>
          <w:rFonts w:eastAsia="Times New Roman"/>
          <w:sz w:val="20"/>
          <w:szCs w:val="20"/>
        </w:rPr>
      </w:pPr>
      <w:r>
        <w:rPr>
          <w:rFonts w:ascii="inherit" w:eastAsia="Times New Roman" w:hAnsi="inherit"/>
          <w:b/>
          <w:bCs/>
          <w:sz w:val="20"/>
          <w:szCs w:val="20"/>
        </w:rPr>
        <w:t>NOTES TO CONSOLIDATED FINANCIAL STATEMENTS</w:t>
      </w:r>
    </w:p>
    <w:p w14:paraId="6F5D7CC5" w14:textId="77777777" w:rsidR="00000000" w:rsidRDefault="00B80CBE">
      <w:pPr>
        <w:divId w:val="353845729"/>
        <w:rPr>
          <w:rFonts w:eastAsia="Times New Roman"/>
          <w:sz w:val="20"/>
          <w:szCs w:val="20"/>
        </w:rPr>
      </w:pPr>
    </w:p>
    <w:p w14:paraId="70887C69" w14:textId="77777777" w:rsidR="00000000" w:rsidRDefault="00B80CBE">
      <w:pPr>
        <w:spacing w:line="288" w:lineRule="auto"/>
        <w:jc w:val="both"/>
        <w:rPr>
          <w:rFonts w:eastAsia="Times New Roman"/>
          <w:sz w:val="20"/>
          <w:szCs w:val="20"/>
        </w:rPr>
      </w:pPr>
      <w:r>
        <w:rPr>
          <w:rFonts w:ascii="inherit" w:eastAsia="Times New Roman" w:hAnsi="inherit"/>
          <w:sz w:val="20"/>
          <w:szCs w:val="20"/>
        </w:rPr>
        <w:t>amortizes the cost of the investment over the period in which the</w:t>
      </w:r>
      <w:r>
        <w:rPr>
          <w:rFonts w:ascii="inherit" w:eastAsia="Times New Roman" w:hAnsi="inherit"/>
          <w:sz w:val="20"/>
          <w:szCs w:val="20"/>
        </w:rPr>
        <w:t xml:space="preserve"> investor expects to receive tax credits and other tax benefits, and the resulting amortization is recognized as a component of income tax expense attributable to continuing operations. For the</w:t>
      </w:r>
      <w:r>
        <w:rPr>
          <w:rFonts w:ascii="inherit" w:eastAsia="Times New Roman" w:hAnsi="inherit"/>
          <w:sz w:val="20"/>
          <w:szCs w:val="20"/>
        </w:rPr>
        <w:t xml:space="preserve"> </w:t>
      </w:r>
      <w:r>
        <w:rPr>
          <w:rFonts w:ascii="inherit" w:eastAsia="Times New Roman" w:hAnsi="inherit"/>
          <w:sz w:val="20"/>
          <w:szCs w:val="20"/>
        </w:rPr>
        <w:t>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we recognized amor</w:t>
      </w:r>
      <w:r>
        <w:rPr>
          <w:rFonts w:ascii="inherit" w:eastAsia="Times New Roman" w:hAnsi="inherit"/>
          <w:sz w:val="20"/>
          <w:szCs w:val="20"/>
        </w:rPr>
        <w:t>tization of</w:t>
      </w:r>
      <w:r>
        <w:rPr>
          <w:rFonts w:ascii="inherit" w:eastAsia="Times New Roman" w:hAnsi="inherit"/>
          <w:sz w:val="20"/>
          <w:szCs w:val="20"/>
        </w:rPr>
        <w:t xml:space="preserve"> </w:t>
      </w:r>
      <w:r>
        <w:rPr>
          <w:rFonts w:ascii="inherit" w:eastAsia="Times New Roman" w:hAnsi="inherit"/>
          <w:sz w:val="20"/>
          <w:szCs w:val="20"/>
        </w:rPr>
        <w:t>$143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$124</w:t>
      </w:r>
      <w:r>
        <w:rPr>
          <w:rFonts w:ascii="inherit" w:eastAsia="Times New Roman" w:hAnsi="inherit"/>
          <w:sz w:val="20"/>
          <w:szCs w:val="20"/>
        </w:rPr>
        <w:t xml:space="preserve"> </w:t>
      </w:r>
      <w:r>
        <w:rPr>
          <w:rFonts w:ascii="inherit" w:eastAsia="Times New Roman" w:hAnsi="inherit"/>
          <w:sz w:val="20"/>
          <w:szCs w:val="20"/>
        </w:rPr>
        <w:t>million, respectively, and tax credits of</w:t>
      </w:r>
      <w:r>
        <w:rPr>
          <w:rFonts w:ascii="inherit" w:eastAsia="Times New Roman" w:hAnsi="inherit"/>
          <w:sz w:val="20"/>
          <w:szCs w:val="20"/>
        </w:rPr>
        <w:t xml:space="preserve"> </w:t>
      </w:r>
      <w:r>
        <w:rPr>
          <w:rFonts w:ascii="inherit" w:eastAsia="Times New Roman" w:hAnsi="inherit"/>
          <w:sz w:val="20"/>
          <w:szCs w:val="20"/>
        </w:rPr>
        <w:t>$171</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$146</w:t>
      </w:r>
      <w:r>
        <w:rPr>
          <w:rFonts w:ascii="inherit" w:eastAsia="Times New Roman" w:hAnsi="inherit"/>
          <w:sz w:val="20"/>
          <w:szCs w:val="20"/>
        </w:rPr>
        <w:t xml:space="preserve"> </w:t>
      </w:r>
      <w:r>
        <w:rPr>
          <w:rFonts w:ascii="inherit" w:eastAsia="Times New Roman" w:hAnsi="inherit"/>
          <w:sz w:val="20"/>
          <w:szCs w:val="20"/>
        </w:rPr>
        <w:t>million, respectively, associated with these investments within income tax provision. The carrying value of our equity investments in these qualified affordab</w:t>
      </w:r>
      <w:r>
        <w:rPr>
          <w:rFonts w:ascii="inherit" w:eastAsia="Times New Roman" w:hAnsi="inherit"/>
          <w:sz w:val="20"/>
          <w:szCs w:val="20"/>
        </w:rPr>
        <w:t>le housing projects was</w:t>
      </w:r>
      <w:r>
        <w:rPr>
          <w:rFonts w:ascii="inherit" w:eastAsia="Times New Roman" w:hAnsi="inherit"/>
          <w:sz w:val="20"/>
          <w:szCs w:val="20"/>
        </w:rPr>
        <w:t xml:space="preserve"> </w:t>
      </w:r>
      <w:r>
        <w:rPr>
          <w:rFonts w:ascii="inherit" w:eastAsia="Times New Roman" w:hAnsi="inherit"/>
          <w:sz w:val="20"/>
          <w:szCs w:val="20"/>
        </w:rPr>
        <w:t>$4.3</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We are periodically required to provide additional financial or other support during the period of the investments. Our liability for these unfu</w:t>
      </w:r>
      <w:r>
        <w:rPr>
          <w:rFonts w:ascii="inherit" w:eastAsia="Times New Roman" w:hAnsi="inherit"/>
          <w:sz w:val="20"/>
          <w:szCs w:val="20"/>
        </w:rPr>
        <w:t>nded commitments was</w:t>
      </w:r>
      <w:r>
        <w:rPr>
          <w:rFonts w:ascii="inherit" w:eastAsia="Times New Roman" w:hAnsi="inherit"/>
          <w:sz w:val="20"/>
          <w:szCs w:val="20"/>
        </w:rPr>
        <w:t xml:space="preserve"> </w:t>
      </w:r>
      <w:r>
        <w:rPr>
          <w:rFonts w:ascii="inherit" w:eastAsia="Times New Roman" w:hAnsi="inherit"/>
          <w:sz w:val="20"/>
          <w:szCs w:val="20"/>
        </w:rPr>
        <w:t>$1.5</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r>
        <w:rPr>
          <w:rFonts w:ascii="inherit" w:eastAsia="Times New Roman" w:hAnsi="inherit"/>
          <w:sz w:val="20"/>
          <w:szCs w:val="20"/>
        </w:rPr>
        <w:t>and is largely expected to be paid from</w:t>
      </w:r>
      <w:r>
        <w:rPr>
          <w:rFonts w:ascii="inherit" w:eastAsia="Times New Roman" w:hAnsi="inherit"/>
          <w:sz w:val="20"/>
          <w:szCs w:val="20"/>
        </w:rPr>
        <w:t xml:space="preserve"> </w:t>
      </w:r>
      <w:r>
        <w:rPr>
          <w:rFonts w:ascii="inherit" w:eastAsia="Times New Roman" w:hAnsi="inherit"/>
          <w:sz w:val="20"/>
          <w:szCs w:val="20"/>
        </w:rPr>
        <w:t>2019</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2021.</w:t>
      </w:r>
    </w:p>
    <w:p w14:paraId="3F19C93F"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those investment funds considered to be VIEs, we are not required to consolidate them if we do not have the power to</w:t>
      </w:r>
      <w:r>
        <w:rPr>
          <w:rFonts w:ascii="inherit" w:eastAsia="Times New Roman" w:hAnsi="inherit"/>
          <w:sz w:val="20"/>
          <w:szCs w:val="20"/>
        </w:rPr>
        <w:t xml:space="preserve"> direct the activities that most significantly impact the economic performance of those entities. We record our interests in these unconsolidated VIEs in loans held for investment, other assets and other liabilities on our consolidated balance sheets. Our </w:t>
      </w:r>
      <w:r>
        <w:rPr>
          <w:rFonts w:ascii="inherit" w:eastAsia="Times New Roman" w:hAnsi="inherit"/>
          <w:sz w:val="20"/>
          <w:szCs w:val="20"/>
        </w:rPr>
        <w:t>maximum exposure to these entities is limited to our variable interests in the entities which consisted of assets of approximately</w:t>
      </w:r>
      <w:r>
        <w:rPr>
          <w:rFonts w:ascii="inherit" w:eastAsia="Times New Roman" w:hAnsi="inherit"/>
          <w:sz w:val="20"/>
          <w:szCs w:val="20"/>
        </w:rPr>
        <w:t xml:space="preserve"> </w:t>
      </w:r>
      <w:r>
        <w:rPr>
          <w:rFonts w:ascii="inherit" w:eastAsia="Times New Roman" w:hAnsi="inherit"/>
          <w:sz w:val="20"/>
          <w:szCs w:val="20"/>
        </w:rPr>
        <w:t>$4.4</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 creditors of the VIEs have no rec</w:t>
      </w:r>
      <w:r>
        <w:rPr>
          <w:rFonts w:ascii="inherit" w:eastAsia="Times New Roman" w:hAnsi="inherit"/>
          <w:sz w:val="20"/>
          <w:szCs w:val="20"/>
        </w:rPr>
        <w:t>ourse to our general credit and we do not provide additional financial or other support other than during the period that we are contractually required to provide it. The total assets of the unconsolidated VIE investment funds were approximately</w:t>
      </w:r>
      <w:r>
        <w:rPr>
          <w:rFonts w:ascii="inherit" w:eastAsia="Times New Roman" w:hAnsi="inherit"/>
          <w:sz w:val="20"/>
          <w:szCs w:val="20"/>
        </w:rPr>
        <w:t xml:space="preserve"> </w:t>
      </w:r>
      <w:r>
        <w:rPr>
          <w:rFonts w:ascii="inherit" w:eastAsia="Times New Roman" w:hAnsi="inherit"/>
          <w:sz w:val="20"/>
          <w:szCs w:val="20"/>
        </w:rPr>
        <w:t>$10.8</w:t>
      </w:r>
      <w:r>
        <w:rPr>
          <w:rFonts w:ascii="inherit" w:eastAsia="Times New Roman" w:hAnsi="inherit"/>
          <w:sz w:val="20"/>
          <w:szCs w:val="20"/>
        </w:rPr>
        <w:t xml:space="preserve"> </w:t>
      </w:r>
      <w:r>
        <w:rPr>
          <w:rFonts w:ascii="inherit" w:eastAsia="Times New Roman" w:hAnsi="inherit"/>
          <w:sz w:val="20"/>
          <w:szCs w:val="20"/>
        </w:rPr>
        <w:t>bill</w:t>
      </w:r>
      <w:r>
        <w:rPr>
          <w:rFonts w:ascii="inherit" w:eastAsia="Times New Roman" w:hAnsi="inherit"/>
          <w:sz w:val="20"/>
          <w:szCs w:val="20"/>
        </w:rPr>
        <w:t>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5B4A4E87"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Entities that Provide Capital to Low-Income and Rural Communities</w:t>
      </w:r>
      <w:r>
        <w:rPr>
          <w:rFonts w:ascii="inherit" w:eastAsia="Times New Roman" w:hAnsi="inherit"/>
          <w:b/>
          <w:bCs/>
          <w:i/>
          <w:iCs/>
          <w:sz w:val="20"/>
          <w:szCs w:val="20"/>
        </w:rPr>
        <w:t xml:space="preserve"> </w:t>
      </w:r>
    </w:p>
    <w:p w14:paraId="4CB36650"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hold variable interests in entities (“Investor Entities”) that invest in community development entities (“CDEs”) that p</w:t>
      </w:r>
      <w:r>
        <w:rPr>
          <w:rFonts w:ascii="inherit" w:eastAsia="Times New Roman" w:hAnsi="inherit"/>
          <w:sz w:val="20"/>
          <w:szCs w:val="20"/>
        </w:rPr>
        <w:t>rovide debt financing to businesses and non-profit entities in low-income and rural communities. Variable interests in the CDEs held by the consolidated Investor Entities are also our variable interests. The activities of the Investor Entities are financed</w:t>
      </w:r>
      <w:r>
        <w:rPr>
          <w:rFonts w:ascii="inherit" w:eastAsia="Times New Roman" w:hAnsi="inherit"/>
          <w:sz w:val="20"/>
          <w:szCs w:val="20"/>
        </w:rPr>
        <w:t xml:space="preserve"> with a combination of invested equity capital and debt. The activities of the CDEs are financed solely with invested equity capital. We receive federal and state tax credits for these investments. We consolidate the VIEs in which we have the power to dire</w:t>
      </w:r>
      <w:r>
        <w:rPr>
          <w:rFonts w:ascii="inherit" w:eastAsia="Times New Roman" w:hAnsi="inherit"/>
          <w:sz w:val="20"/>
          <w:szCs w:val="20"/>
        </w:rPr>
        <w:t>ct the activities that most significantly impact the VIE’s economic performance and where we have the obligation to absorb losses or right to receive benefits that could be potentially significant to the VIE. We have also consolidated other investments and</w:t>
      </w:r>
      <w:r>
        <w:rPr>
          <w:rFonts w:ascii="inherit" w:eastAsia="Times New Roman" w:hAnsi="inherit"/>
          <w:sz w:val="20"/>
          <w:szCs w:val="20"/>
        </w:rPr>
        <w:t xml:space="preserve"> CDEs that are not considered to be VIEs, but where we hold a controlling financial interest. The assets of the VIEs that we consolidated, which totaled approximately</w:t>
      </w:r>
      <w:r>
        <w:rPr>
          <w:rFonts w:ascii="inherit" w:eastAsia="Times New Roman" w:hAnsi="inherit"/>
          <w:sz w:val="20"/>
          <w:szCs w:val="20"/>
        </w:rPr>
        <w:t xml:space="preserve"> </w:t>
      </w:r>
      <w:r>
        <w:rPr>
          <w:rFonts w:ascii="inherit" w:eastAsia="Times New Roman" w:hAnsi="inherit"/>
          <w:sz w:val="20"/>
          <w:szCs w:val="20"/>
        </w:rPr>
        <w:t>$1.7</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as of both</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are reflected</w:t>
      </w:r>
      <w:r>
        <w:rPr>
          <w:rFonts w:ascii="inherit" w:eastAsia="Times New Roman" w:hAnsi="inherit"/>
          <w:sz w:val="20"/>
          <w:szCs w:val="20"/>
        </w:rPr>
        <w:t xml:space="preserve"> on our consolidated balance sheets in cash, loans held for investment, and other assets. The liabilities are reflected in other liabilities. The creditors of the VIEs have no recourse to our general credit. We have not provided additional financial or oth</w:t>
      </w:r>
      <w:r>
        <w:rPr>
          <w:rFonts w:ascii="inherit" w:eastAsia="Times New Roman" w:hAnsi="inherit"/>
          <w:sz w:val="20"/>
          <w:szCs w:val="20"/>
        </w:rPr>
        <w:t>er support other than during the period that we are contractually required to provide it.</w:t>
      </w:r>
    </w:p>
    <w:p w14:paraId="1968D9AA"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Other</w:t>
      </w:r>
    </w:p>
    <w:p w14:paraId="667316FD"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Other VIEs include variable interests that we hold in companies that promote renewable energy sources and other equity method investments. We were not required </w:t>
      </w:r>
      <w:r>
        <w:rPr>
          <w:rFonts w:ascii="inherit" w:eastAsia="Times New Roman" w:hAnsi="inherit"/>
          <w:sz w:val="20"/>
          <w:szCs w:val="20"/>
        </w:rPr>
        <w:t>to consolidate these entities because we do not have the power to direct the activities that most significantly impact their economic performance. Our maximum exposure to these entities is limited to the investment on our consolidated balance sheets of</w:t>
      </w:r>
      <w:r>
        <w:rPr>
          <w:rFonts w:ascii="inherit" w:eastAsia="Times New Roman" w:hAnsi="inherit"/>
          <w:sz w:val="20"/>
          <w:szCs w:val="20"/>
        </w:rPr>
        <w:t xml:space="preserve"> </w:t>
      </w:r>
      <w:r>
        <w:rPr>
          <w:rFonts w:ascii="inherit" w:eastAsia="Times New Roman" w:hAnsi="inherit"/>
          <w:sz w:val="20"/>
          <w:szCs w:val="20"/>
        </w:rPr>
        <w:t>$53</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$353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 creditors of the other VIEs have no recourse to our general credit. We have not provided additional financial or other support other than during the period that we are</w:t>
      </w:r>
      <w:r>
        <w:rPr>
          <w:rFonts w:ascii="inherit" w:eastAsia="Times New Roman" w:hAnsi="inherit"/>
          <w:sz w:val="20"/>
          <w:szCs w:val="20"/>
        </w:rPr>
        <w:t xml:space="preserve"> contractually required to provide it.</w:t>
      </w:r>
    </w:p>
    <w:p w14:paraId="6845C5A5" w14:textId="77777777" w:rsidR="00000000" w:rsidRDefault="00B80CBE">
      <w:pPr>
        <w:divId w:val="172564228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931EEF0" w14:textId="77777777">
        <w:trPr>
          <w:divId w:val="839739784"/>
          <w:jc w:val="center"/>
        </w:trPr>
        <w:tc>
          <w:tcPr>
            <w:tcW w:w="0" w:type="auto"/>
            <w:gridSpan w:val="3"/>
            <w:vAlign w:val="center"/>
            <w:hideMark/>
          </w:tcPr>
          <w:p w14:paraId="57BC2DB2" w14:textId="77777777" w:rsidR="00000000" w:rsidRDefault="00B80CBE">
            <w:pPr>
              <w:rPr>
                <w:rFonts w:eastAsia="Times New Roman"/>
                <w:sz w:val="20"/>
                <w:szCs w:val="20"/>
              </w:rPr>
            </w:pPr>
          </w:p>
        </w:tc>
      </w:tr>
      <w:tr w:rsidR="00000000" w14:paraId="3105FC07" w14:textId="77777777">
        <w:trPr>
          <w:divId w:val="839739784"/>
          <w:jc w:val="center"/>
        </w:trPr>
        <w:tc>
          <w:tcPr>
            <w:tcW w:w="1700" w:type="pct"/>
            <w:vAlign w:val="center"/>
            <w:hideMark/>
          </w:tcPr>
          <w:p w14:paraId="3BA84EE5" w14:textId="77777777" w:rsidR="00000000" w:rsidRDefault="00B80CBE">
            <w:pPr>
              <w:rPr>
                <w:rFonts w:eastAsia="Times New Roman"/>
                <w:sz w:val="20"/>
                <w:szCs w:val="20"/>
              </w:rPr>
            </w:pPr>
          </w:p>
        </w:tc>
        <w:tc>
          <w:tcPr>
            <w:tcW w:w="1650" w:type="pct"/>
            <w:vAlign w:val="center"/>
            <w:hideMark/>
          </w:tcPr>
          <w:p w14:paraId="42E77BA3" w14:textId="77777777" w:rsidR="00000000" w:rsidRDefault="00B80CBE">
            <w:pPr>
              <w:rPr>
                <w:rFonts w:eastAsia="Times New Roman"/>
                <w:sz w:val="20"/>
                <w:szCs w:val="20"/>
              </w:rPr>
            </w:pPr>
          </w:p>
        </w:tc>
        <w:tc>
          <w:tcPr>
            <w:tcW w:w="1650" w:type="pct"/>
            <w:vAlign w:val="center"/>
            <w:hideMark/>
          </w:tcPr>
          <w:p w14:paraId="457EEAE4" w14:textId="77777777" w:rsidR="00000000" w:rsidRDefault="00B80CBE">
            <w:pPr>
              <w:rPr>
                <w:rFonts w:eastAsia="Times New Roman"/>
                <w:sz w:val="20"/>
                <w:szCs w:val="20"/>
              </w:rPr>
            </w:pPr>
          </w:p>
        </w:tc>
      </w:tr>
      <w:tr w:rsidR="00000000" w14:paraId="6C024BA9" w14:textId="77777777">
        <w:trPr>
          <w:divId w:val="839739784"/>
          <w:jc w:val="center"/>
        </w:trPr>
        <w:tc>
          <w:tcPr>
            <w:tcW w:w="0" w:type="auto"/>
            <w:gridSpan w:val="3"/>
            <w:tcMar>
              <w:top w:w="30" w:type="dxa"/>
              <w:left w:w="30" w:type="dxa"/>
              <w:bottom w:w="30" w:type="dxa"/>
              <w:right w:w="30" w:type="dxa"/>
            </w:tcMar>
            <w:vAlign w:val="bottom"/>
            <w:hideMark/>
          </w:tcPr>
          <w:p w14:paraId="4DA27228" w14:textId="77777777" w:rsidR="00000000" w:rsidRDefault="00B80CBE">
            <w:pPr>
              <w:divId w:val="1164736770"/>
              <w:rPr>
                <w:rFonts w:eastAsia="Times New Roman"/>
                <w:sz w:val="20"/>
                <w:szCs w:val="20"/>
              </w:rPr>
            </w:pPr>
            <w:r>
              <w:rPr>
                <w:rFonts w:ascii="inherit" w:eastAsia="Times New Roman" w:hAnsi="inherit"/>
                <w:sz w:val="20"/>
                <w:szCs w:val="20"/>
              </w:rPr>
              <w:t> </w:t>
            </w:r>
          </w:p>
        </w:tc>
      </w:tr>
      <w:tr w:rsidR="00000000" w14:paraId="2CB5DCCB" w14:textId="77777777">
        <w:trPr>
          <w:divId w:val="839739784"/>
          <w:jc w:val="center"/>
        </w:trPr>
        <w:tc>
          <w:tcPr>
            <w:tcW w:w="0" w:type="auto"/>
            <w:tcMar>
              <w:top w:w="30" w:type="dxa"/>
              <w:left w:w="30" w:type="dxa"/>
              <w:bottom w:w="30" w:type="dxa"/>
              <w:right w:w="30" w:type="dxa"/>
            </w:tcMar>
            <w:vAlign w:val="bottom"/>
            <w:hideMark/>
          </w:tcPr>
          <w:p w14:paraId="2F1D7826" w14:textId="77777777" w:rsidR="00000000" w:rsidRDefault="00B80CBE">
            <w:pPr>
              <w:divId w:val="20360332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97170F" w14:textId="77777777" w:rsidR="00000000" w:rsidRDefault="00B80CBE">
            <w:pPr>
              <w:jc w:val="center"/>
              <w:rPr>
                <w:rFonts w:eastAsia="Times New Roman"/>
                <w:sz w:val="16"/>
                <w:szCs w:val="16"/>
              </w:rPr>
            </w:pPr>
            <w:r>
              <w:rPr>
                <w:rFonts w:ascii="inherit" w:eastAsia="Times New Roman" w:hAnsi="inherit"/>
                <w:sz w:val="16"/>
                <w:szCs w:val="16"/>
              </w:rPr>
              <w:t>89</w:t>
            </w:r>
          </w:p>
        </w:tc>
        <w:tc>
          <w:tcPr>
            <w:tcW w:w="0" w:type="auto"/>
            <w:tcMar>
              <w:top w:w="30" w:type="dxa"/>
              <w:left w:w="30" w:type="dxa"/>
              <w:bottom w:w="30" w:type="dxa"/>
              <w:right w:w="30" w:type="dxa"/>
            </w:tcMar>
            <w:vAlign w:val="bottom"/>
            <w:hideMark/>
          </w:tcPr>
          <w:p w14:paraId="775C585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7E433D5" w14:textId="77777777" w:rsidR="00000000" w:rsidRDefault="00B80CBE">
      <w:pPr>
        <w:rPr>
          <w:rFonts w:eastAsia="Times New Roman"/>
          <w:sz w:val="20"/>
          <w:szCs w:val="20"/>
        </w:rPr>
      </w:pPr>
      <w:r>
        <w:rPr>
          <w:rFonts w:eastAsia="Times New Roman"/>
          <w:sz w:val="20"/>
          <w:szCs w:val="20"/>
        </w:rPr>
        <w:pict w14:anchorId="1E26B591">
          <v:rect id="_x0000_i1114" style="width:0;height:1.5pt" o:hralign="center" o:hrstd="t" o:hr="t" fillcolor="#a0a0a0" stroked="f"/>
        </w:pict>
      </w:r>
    </w:p>
    <w:p w14:paraId="68A55548" w14:textId="77777777" w:rsidR="00000000" w:rsidRDefault="00B80CBE">
      <w:pPr>
        <w:spacing w:line="288" w:lineRule="auto"/>
        <w:jc w:val="both"/>
        <w:divId w:val="61598838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9C5A25E" w14:textId="77777777" w:rsidR="00000000" w:rsidRDefault="00B80CBE">
      <w:pPr>
        <w:spacing w:line="288" w:lineRule="auto"/>
        <w:jc w:val="center"/>
        <w:divId w:val="615988386"/>
        <w:rPr>
          <w:rFonts w:eastAsia="Times New Roman"/>
          <w:sz w:val="20"/>
          <w:szCs w:val="20"/>
        </w:rPr>
      </w:pPr>
    </w:p>
    <w:p w14:paraId="1DF2C99D" w14:textId="77777777" w:rsidR="00000000" w:rsidRDefault="00B80CBE">
      <w:pPr>
        <w:spacing w:line="288" w:lineRule="auto"/>
        <w:jc w:val="center"/>
        <w:divId w:val="615988386"/>
        <w:rPr>
          <w:rFonts w:eastAsia="Times New Roman"/>
          <w:sz w:val="20"/>
          <w:szCs w:val="20"/>
        </w:rPr>
      </w:pPr>
      <w:r>
        <w:rPr>
          <w:rFonts w:ascii="inherit" w:eastAsia="Times New Roman" w:hAnsi="inherit"/>
          <w:b/>
          <w:bCs/>
          <w:sz w:val="20"/>
          <w:szCs w:val="20"/>
        </w:rPr>
        <w:t>CAPITAL ONE FINANCIAL CORPORATION</w:t>
      </w:r>
    </w:p>
    <w:p w14:paraId="062D613C" w14:textId="77777777" w:rsidR="00000000" w:rsidRDefault="00B80CBE">
      <w:pPr>
        <w:spacing w:line="288" w:lineRule="auto"/>
        <w:jc w:val="center"/>
        <w:divId w:val="615988386"/>
        <w:rPr>
          <w:rFonts w:eastAsia="Times New Roman"/>
          <w:sz w:val="20"/>
          <w:szCs w:val="20"/>
        </w:rPr>
      </w:pPr>
      <w:r>
        <w:rPr>
          <w:rFonts w:ascii="inherit" w:eastAsia="Times New Roman" w:hAnsi="inherit"/>
          <w:b/>
          <w:bCs/>
          <w:sz w:val="20"/>
          <w:szCs w:val="20"/>
        </w:rPr>
        <w:t>NOTES TO CONSOLIDATED FINANCIAL STATEMENTS</w:t>
      </w:r>
    </w:p>
    <w:p w14:paraId="15F7DC11" w14:textId="77777777" w:rsidR="00000000" w:rsidRDefault="00B80CBE">
      <w:pPr>
        <w:divId w:val="70158963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17CBCC68" w14:textId="77777777">
        <w:trPr>
          <w:divId w:val="102917697"/>
          <w:jc w:val="center"/>
        </w:trPr>
        <w:tc>
          <w:tcPr>
            <w:tcW w:w="0" w:type="auto"/>
            <w:vAlign w:val="center"/>
            <w:hideMark/>
          </w:tcPr>
          <w:p w14:paraId="60C24487" w14:textId="77777777" w:rsidR="00000000" w:rsidRDefault="00B80CBE">
            <w:pPr>
              <w:rPr>
                <w:rFonts w:eastAsia="Times New Roman"/>
                <w:sz w:val="20"/>
                <w:szCs w:val="20"/>
              </w:rPr>
            </w:pPr>
          </w:p>
        </w:tc>
      </w:tr>
      <w:tr w:rsidR="00000000" w14:paraId="01AF912F" w14:textId="77777777">
        <w:trPr>
          <w:divId w:val="102917697"/>
          <w:jc w:val="center"/>
        </w:trPr>
        <w:tc>
          <w:tcPr>
            <w:tcW w:w="5000" w:type="pct"/>
            <w:vAlign w:val="center"/>
            <w:hideMark/>
          </w:tcPr>
          <w:p w14:paraId="006D71B3" w14:textId="77777777" w:rsidR="00000000" w:rsidRDefault="00B80CBE">
            <w:pPr>
              <w:rPr>
                <w:rFonts w:eastAsia="Times New Roman"/>
                <w:sz w:val="20"/>
                <w:szCs w:val="20"/>
              </w:rPr>
            </w:pPr>
          </w:p>
        </w:tc>
      </w:tr>
      <w:tr w:rsidR="00000000" w14:paraId="004DD30D" w14:textId="77777777">
        <w:trPr>
          <w:divId w:val="102917697"/>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761718C" w14:textId="77777777" w:rsidR="00000000" w:rsidRDefault="00B80CBE">
            <w:pPr>
              <w:rPr>
                <w:rFonts w:eastAsia="Times New Roman"/>
                <w:sz w:val="20"/>
                <w:szCs w:val="20"/>
              </w:rPr>
            </w:pPr>
            <w:r>
              <w:rPr>
                <w:rFonts w:eastAsia="Times New Roman"/>
                <w:b/>
                <w:bCs/>
                <w:color w:val="000000"/>
                <w:sz w:val="20"/>
                <w:szCs w:val="20"/>
              </w:rPr>
              <w:t>NOTE 7—GOODWILL AND INTANGIBLE ASSETS</w:t>
            </w:r>
          </w:p>
        </w:tc>
      </w:tr>
    </w:tbl>
    <w:p w14:paraId="44A6540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our goodwill, intangible assets and MSRs as of</w:t>
      </w:r>
      <w:r>
        <w:rPr>
          <w:rFonts w:ascii="inherit" w:eastAsia="Times New Roman" w:hAnsi="inherit"/>
          <w:sz w:val="20"/>
          <w:szCs w:val="20"/>
        </w:rPr>
        <w:t xml:space="preserve"> </w:t>
      </w:r>
      <w:r>
        <w:rPr>
          <w:rFonts w:ascii="inherit" w:eastAsia="Times New Roman" w:hAnsi="inherit"/>
          <w:color w:val="000000"/>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Goodwill is presented separately, while intangible assets and MSRs are included in other assets on our consolidated balance sheets.</w:t>
      </w:r>
    </w:p>
    <w:p w14:paraId="3BF2036F" w14:textId="77777777" w:rsidR="00000000" w:rsidRDefault="00B80CBE">
      <w:pPr>
        <w:spacing w:line="288" w:lineRule="auto"/>
        <w:divId w:val="986282922"/>
        <w:rPr>
          <w:rFonts w:eastAsia="Times New Roman"/>
          <w:sz w:val="20"/>
          <w:szCs w:val="20"/>
        </w:rPr>
      </w:pPr>
      <w:r>
        <w:rPr>
          <w:rFonts w:eastAsia="Times New Roman"/>
          <w:b/>
          <w:bCs/>
          <w:color w:val="000000"/>
          <w:sz w:val="18"/>
          <w:szCs w:val="18"/>
        </w:rPr>
        <w:t>Table 7.1</w:t>
      </w:r>
      <w:r>
        <w:rPr>
          <w:rFonts w:eastAsia="Times New Roman"/>
          <w:b/>
          <w:bCs/>
          <w:color w:val="000000"/>
          <w:sz w:val="18"/>
          <w:szCs w:val="18"/>
        </w:rPr>
        <w:t>: Components of Goodwill, Intangible Assets and MSRs</w:t>
      </w:r>
    </w:p>
    <w:tbl>
      <w:tblPr>
        <w:tblW w:w="5000" w:type="pct"/>
        <w:tblCellMar>
          <w:left w:w="0" w:type="dxa"/>
          <w:right w:w="0" w:type="dxa"/>
        </w:tblCellMar>
        <w:tblLook w:val="04A0" w:firstRow="1" w:lastRow="0" w:firstColumn="1" w:lastColumn="0" w:noHBand="0" w:noVBand="1"/>
      </w:tblPr>
      <w:tblGrid>
        <w:gridCol w:w="5345"/>
        <w:gridCol w:w="105"/>
        <w:gridCol w:w="129"/>
        <w:gridCol w:w="662"/>
        <w:gridCol w:w="82"/>
        <w:gridCol w:w="105"/>
        <w:gridCol w:w="128"/>
        <w:gridCol w:w="832"/>
        <w:gridCol w:w="104"/>
        <w:gridCol w:w="105"/>
        <w:gridCol w:w="128"/>
        <w:gridCol w:w="575"/>
        <w:gridCol w:w="6"/>
      </w:tblGrid>
      <w:tr w:rsidR="00000000" w14:paraId="4D0DFF38" w14:textId="77777777">
        <w:trPr>
          <w:divId w:val="2013800175"/>
        </w:trPr>
        <w:tc>
          <w:tcPr>
            <w:tcW w:w="0" w:type="auto"/>
            <w:gridSpan w:val="13"/>
            <w:vAlign w:val="center"/>
            <w:hideMark/>
          </w:tcPr>
          <w:p w14:paraId="4E7A835A" w14:textId="77777777" w:rsidR="00000000" w:rsidRDefault="00B80CBE">
            <w:pPr>
              <w:spacing w:line="288" w:lineRule="auto"/>
              <w:rPr>
                <w:rFonts w:eastAsia="Times New Roman"/>
                <w:sz w:val="20"/>
                <w:szCs w:val="20"/>
              </w:rPr>
            </w:pPr>
          </w:p>
        </w:tc>
      </w:tr>
      <w:tr w:rsidR="00000000" w14:paraId="3A46703E" w14:textId="77777777">
        <w:trPr>
          <w:divId w:val="2013800175"/>
        </w:trPr>
        <w:tc>
          <w:tcPr>
            <w:tcW w:w="3350" w:type="pct"/>
            <w:vAlign w:val="center"/>
            <w:hideMark/>
          </w:tcPr>
          <w:p w14:paraId="2D04D3EC" w14:textId="77777777" w:rsidR="00000000" w:rsidRDefault="00B80CBE">
            <w:pPr>
              <w:rPr>
                <w:rFonts w:eastAsia="Times New Roman"/>
                <w:sz w:val="20"/>
                <w:szCs w:val="20"/>
              </w:rPr>
            </w:pPr>
          </w:p>
        </w:tc>
        <w:tc>
          <w:tcPr>
            <w:tcW w:w="50" w:type="pct"/>
            <w:vAlign w:val="center"/>
            <w:hideMark/>
          </w:tcPr>
          <w:p w14:paraId="2D42D0A3" w14:textId="77777777" w:rsidR="00000000" w:rsidRDefault="00B80CBE">
            <w:pPr>
              <w:rPr>
                <w:rFonts w:eastAsia="Times New Roman"/>
                <w:sz w:val="20"/>
                <w:szCs w:val="20"/>
              </w:rPr>
            </w:pPr>
          </w:p>
        </w:tc>
        <w:tc>
          <w:tcPr>
            <w:tcW w:w="50" w:type="pct"/>
            <w:vAlign w:val="center"/>
            <w:hideMark/>
          </w:tcPr>
          <w:p w14:paraId="774AD720" w14:textId="77777777" w:rsidR="00000000" w:rsidRDefault="00B80CBE">
            <w:pPr>
              <w:rPr>
                <w:rFonts w:eastAsia="Times New Roman"/>
                <w:sz w:val="20"/>
                <w:szCs w:val="20"/>
              </w:rPr>
            </w:pPr>
          </w:p>
        </w:tc>
        <w:tc>
          <w:tcPr>
            <w:tcW w:w="400" w:type="pct"/>
            <w:vAlign w:val="center"/>
            <w:hideMark/>
          </w:tcPr>
          <w:p w14:paraId="0D2BE5A2" w14:textId="77777777" w:rsidR="00000000" w:rsidRDefault="00B80CBE">
            <w:pPr>
              <w:rPr>
                <w:rFonts w:eastAsia="Times New Roman"/>
                <w:sz w:val="20"/>
                <w:szCs w:val="20"/>
              </w:rPr>
            </w:pPr>
          </w:p>
        </w:tc>
        <w:tc>
          <w:tcPr>
            <w:tcW w:w="50" w:type="pct"/>
            <w:vAlign w:val="center"/>
            <w:hideMark/>
          </w:tcPr>
          <w:p w14:paraId="681526D4" w14:textId="77777777" w:rsidR="00000000" w:rsidRDefault="00B80CBE">
            <w:pPr>
              <w:rPr>
                <w:rFonts w:eastAsia="Times New Roman"/>
                <w:sz w:val="20"/>
                <w:szCs w:val="20"/>
              </w:rPr>
            </w:pPr>
          </w:p>
        </w:tc>
        <w:tc>
          <w:tcPr>
            <w:tcW w:w="50" w:type="pct"/>
            <w:vAlign w:val="center"/>
            <w:hideMark/>
          </w:tcPr>
          <w:p w14:paraId="0E7F8EF3" w14:textId="77777777" w:rsidR="00000000" w:rsidRDefault="00B80CBE">
            <w:pPr>
              <w:rPr>
                <w:rFonts w:eastAsia="Times New Roman"/>
                <w:sz w:val="20"/>
                <w:szCs w:val="20"/>
              </w:rPr>
            </w:pPr>
          </w:p>
        </w:tc>
        <w:tc>
          <w:tcPr>
            <w:tcW w:w="50" w:type="pct"/>
            <w:vAlign w:val="center"/>
            <w:hideMark/>
          </w:tcPr>
          <w:p w14:paraId="4E9BC463" w14:textId="77777777" w:rsidR="00000000" w:rsidRDefault="00B80CBE">
            <w:pPr>
              <w:rPr>
                <w:rFonts w:eastAsia="Times New Roman"/>
                <w:sz w:val="20"/>
                <w:szCs w:val="20"/>
              </w:rPr>
            </w:pPr>
          </w:p>
        </w:tc>
        <w:tc>
          <w:tcPr>
            <w:tcW w:w="400" w:type="pct"/>
            <w:vAlign w:val="center"/>
            <w:hideMark/>
          </w:tcPr>
          <w:p w14:paraId="48C9E813" w14:textId="77777777" w:rsidR="00000000" w:rsidRDefault="00B80CBE">
            <w:pPr>
              <w:rPr>
                <w:rFonts w:eastAsia="Times New Roman"/>
                <w:sz w:val="20"/>
                <w:szCs w:val="20"/>
              </w:rPr>
            </w:pPr>
          </w:p>
        </w:tc>
        <w:tc>
          <w:tcPr>
            <w:tcW w:w="50" w:type="pct"/>
            <w:vAlign w:val="center"/>
            <w:hideMark/>
          </w:tcPr>
          <w:p w14:paraId="04D90024" w14:textId="77777777" w:rsidR="00000000" w:rsidRDefault="00B80CBE">
            <w:pPr>
              <w:rPr>
                <w:rFonts w:eastAsia="Times New Roman"/>
                <w:sz w:val="20"/>
                <w:szCs w:val="20"/>
              </w:rPr>
            </w:pPr>
          </w:p>
        </w:tc>
        <w:tc>
          <w:tcPr>
            <w:tcW w:w="50" w:type="pct"/>
            <w:vAlign w:val="center"/>
            <w:hideMark/>
          </w:tcPr>
          <w:p w14:paraId="13E71363" w14:textId="77777777" w:rsidR="00000000" w:rsidRDefault="00B80CBE">
            <w:pPr>
              <w:rPr>
                <w:rFonts w:eastAsia="Times New Roman"/>
                <w:sz w:val="20"/>
                <w:szCs w:val="20"/>
              </w:rPr>
            </w:pPr>
          </w:p>
        </w:tc>
        <w:tc>
          <w:tcPr>
            <w:tcW w:w="50" w:type="pct"/>
            <w:vAlign w:val="center"/>
            <w:hideMark/>
          </w:tcPr>
          <w:p w14:paraId="22DF7A2F" w14:textId="77777777" w:rsidR="00000000" w:rsidRDefault="00B80CBE">
            <w:pPr>
              <w:rPr>
                <w:rFonts w:eastAsia="Times New Roman"/>
                <w:sz w:val="20"/>
                <w:szCs w:val="20"/>
              </w:rPr>
            </w:pPr>
          </w:p>
        </w:tc>
        <w:tc>
          <w:tcPr>
            <w:tcW w:w="400" w:type="pct"/>
            <w:vAlign w:val="center"/>
            <w:hideMark/>
          </w:tcPr>
          <w:p w14:paraId="725F1FE8" w14:textId="77777777" w:rsidR="00000000" w:rsidRDefault="00B80CBE">
            <w:pPr>
              <w:rPr>
                <w:rFonts w:eastAsia="Times New Roman"/>
                <w:sz w:val="20"/>
                <w:szCs w:val="20"/>
              </w:rPr>
            </w:pPr>
          </w:p>
        </w:tc>
        <w:tc>
          <w:tcPr>
            <w:tcW w:w="50" w:type="pct"/>
            <w:vAlign w:val="center"/>
            <w:hideMark/>
          </w:tcPr>
          <w:p w14:paraId="46580862" w14:textId="77777777" w:rsidR="00000000" w:rsidRDefault="00B80CBE">
            <w:pPr>
              <w:rPr>
                <w:rFonts w:eastAsia="Times New Roman"/>
                <w:sz w:val="20"/>
                <w:szCs w:val="20"/>
              </w:rPr>
            </w:pPr>
          </w:p>
        </w:tc>
      </w:tr>
      <w:tr w:rsidR="00000000" w14:paraId="200DED0D" w14:textId="77777777">
        <w:trPr>
          <w:divId w:val="2013800175"/>
        </w:trPr>
        <w:tc>
          <w:tcPr>
            <w:tcW w:w="0" w:type="auto"/>
            <w:tcMar>
              <w:top w:w="30" w:type="dxa"/>
              <w:left w:w="30" w:type="dxa"/>
              <w:bottom w:w="30" w:type="dxa"/>
              <w:right w:w="30" w:type="dxa"/>
            </w:tcMar>
            <w:vAlign w:val="bottom"/>
            <w:hideMark/>
          </w:tcPr>
          <w:p w14:paraId="3B4CCFCB" w14:textId="77777777" w:rsidR="00000000" w:rsidRDefault="00B80CBE">
            <w:pPr>
              <w:divId w:val="1907913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CC6D59" w14:textId="77777777" w:rsidR="00000000" w:rsidRDefault="00B80CBE">
            <w:pPr>
              <w:divId w:val="111968288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98BB791"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113D4BA5" w14:textId="77777777">
        <w:trPr>
          <w:divId w:val="2013800175"/>
        </w:trPr>
        <w:tc>
          <w:tcPr>
            <w:tcW w:w="0" w:type="auto"/>
            <w:tcBorders>
              <w:bottom w:val="single" w:sz="6" w:space="0" w:color="000000"/>
            </w:tcBorders>
            <w:tcMar>
              <w:top w:w="30" w:type="dxa"/>
              <w:left w:w="30" w:type="dxa"/>
              <w:bottom w:w="30" w:type="dxa"/>
              <w:right w:w="30" w:type="dxa"/>
            </w:tcMar>
            <w:vAlign w:val="bottom"/>
            <w:hideMark/>
          </w:tcPr>
          <w:p w14:paraId="514BC81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348E9CF" w14:textId="77777777" w:rsidR="00000000" w:rsidRDefault="00B80CBE">
            <w:pPr>
              <w:divId w:val="14893266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3E8BE7" w14:textId="77777777" w:rsidR="00000000" w:rsidRDefault="00B80CBE">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14:paraId="1D8A17BA" w14:textId="77777777" w:rsidR="00000000" w:rsidRDefault="00B80CBE">
            <w:pPr>
              <w:divId w:val="159293357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5BD0952" w14:textId="77777777" w:rsidR="00000000" w:rsidRDefault="00B80CBE">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501B64F5" w14:textId="77777777" w:rsidR="00000000" w:rsidRDefault="00B80CBE">
            <w:pPr>
              <w:divId w:val="104486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5FCE07F" w14:textId="77777777" w:rsidR="00000000" w:rsidRDefault="00B80CBE">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14:paraId="5F10C263" w14:textId="77777777">
        <w:trPr>
          <w:divId w:val="2013800175"/>
        </w:trPr>
        <w:tc>
          <w:tcPr>
            <w:tcW w:w="0" w:type="auto"/>
            <w:shd w:val="clear" w:color="auto" w:fill="CCEEFF"/>
            <w:tcMar>
              <w:top w:w="30" w:type="dxa"/>
              <w:left w:w="30" w:type="dxa"/>
              <w:bottom w:w="30" w:type="dxa"/>
              <w:right w:w="30" w:type="dxa"/>
            </w:tcMar>
            <w:vAlign w:val="center"/>
            <w:hideMark/>
          </w:tcPr>
          <w:p w14:paraId="778BB4CE" w14:textId="77777777" w:rsidR="00000000" w:rsidRDefault="00B80CBE">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45A4480F" w14:textId="77777777" w:rsidR="00000000" w:rsidRDefault="00B80CBE">
            <w:pPr>
              <w:divId w:val="188567887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A6D3FC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C350824" w14:textId="77777777" w:rsidR="00000000" w:rsidRDefault="00B80CBE">
            <w:pPr>
              <w:jc w:val="right"/>
              <w:rPr>
                <w:rFonts w:eastAsia="Times New Roman"/>
                <w:sz w:val="18"/>
                <w:szCs w:val="18"/>
              </w:rPr>
            </w:pPr>
            <w:r>
              <w:rPr>
                <w:rFonts w:ascii="inherit" w:eastAsia="Times New Roman" w:hAnsi="inherit"/>
                <w:b/>
                <w:bCs/>
                <w:sz w:val="18"/>
                <w:szCs w:val="18"/>
              </w:rPr>
              <w:t>14,546</w:t>
            </w:r>
          </w:p>
        </w:tc>
        <w:tc>
          <w:tcPr>
            <w:tcW w:w="0" w:type="auto"/>
            <w:tcBorders>
              <w:top w:val="single" w:sz="6" w:space="0" w:color="000000"/>
            </w:tcBorders>
            <w:shd w:val="clear" w:color="auto" w:fill="CCEEFF"/>
            <w:vAlign w:val="bottom"/>
            <w:hideMark/>
          </w:tcPr>
          <w:p w14:paraId="79862C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590DFE" w14:textId="77777777" w:rsidR="00000000" w:rsidRDefault="00B80CBE">
            <w:pPr>
              <w:divId w:val="976084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7A8EBC"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shd w:val="clear" w:color="auto" w:fill="CCEEFF"/>
            <w:vAlign w:val="bottom"/>
            <w:hideMark/>
          </w:tcPr>
          <w:p w14:paraId="02C284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5D8561" w14:textId="77777777" w:rsidR="00000000" w:rsidRDefault="00B80CBE">
            <w:pPr>
              <w:divId w:val="70722382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DD2DC0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D4F6716" w14:textId="77777777" w:rsidR="00000000" w:rsidRDefault="00B80CBE">
            <w:pPr>
              <w:jc w:val="right"/>
              <w:rPr>
                <w:rFonts w:eastAsia="Times New Roman"/>
                <w:sz w:val="18"/>
                <w:szCs w:val="18"/>
              </w:rPr>
            </w:pPr>
            <w:r>
              <w:rPr>
                <w:rFonts w:ascii="inherit" w:eastAsia="Times New Roman" w:hAnsi="inherit"/>
                <w:b/>
                <w:bCs/>
                <w:sz w:val="18"/>
                <w:szCs w:val="18"/>
              </w:rPr>
              <w:t>14,546</w:t>
            </w:r>
          </w:p>
        </w:tc>
        <w:tc>
          <w:tcPr>
            <w:tcW w:w="0" w:type="auto"/>
            <w:tcBorders>
              <w:top w:val="single" w:sz="6" w:space="0" w:color="000000"/>
            </w:tcBorders>
            <w:shd w:val="clear" w:color="auto" w:fill="CCEEFF"/>
            <w:vAlign w:val="bottom"/>
            <w:hideMark/>
          </w:tcPr>
          <w:p w14:paraId="5A328477" w14:textId="77777777" w:rsidR="00000000" w:rsidRDefault="00B80CBE">
            <w:pPr>
              <w:rPr>
                <w:rFonts w:eastAsia="Times New Roman"/>
                <w:sz w:val="20"/>
                <w:szCs w:val="20"/>
              </w:rPr>
            </w:pPr>
          </w:p>
        </w:tc>
      </w:tr>
      <w:tr w:rsidR="00000000" w14:paraId="6809BA3C" w14:textId="77777777">
        <w:trPr>
          <w:divId w:val="2013800175"/>
        </w:trPr>
        <w:tc>
          <w:tcPr>
            <w:tcW w:w="0" w:type="auto"/>
            <w:tcMar>
              <w:top w:w="30" w:type="dxa"/>
              <w:left w:w="30" w:type="dxa"/>
              <w:bottom w:w="30" w:type="dxa"/>
              <w:right w:w="30" w:type="dxa"/>
            </w:tcMar>
            <w:vAlign w:val="center"/>
            <w:hideMark/>
          </w:tcPr>
          <w:p w14:paraId="20FE4528" w14:textId="77777777" w:rsidR="00000000" w:rsidRDefault="00B80CBE">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14:paraId="55AFC64E" w14:textId="77777777" w:rsidR="00000000" w:rsidRDefault="00B80CBE">
            <w:pPr>
              <w:divId w:val="14680821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3576FB5" w14:textId="77777777" w:rsidR="00000000" w:rsidRDefault="00B80CBE">
            <w:pPr>
              <w:divId w:val="16105067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C6556A2" w14:textId="77777777" w:rsidR="00000000" w:rsidRDefault="00B80CBE">
            <w:pPr>
              <w:divId w:val="12529337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B96390" w14:textId="77777777" w:rsidR="00000000" w:rsidRDefault="00B80CBE">
            <w:pPr>
              <w:divId w:val="2039813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12D5592" w14:textId="77777777" w:rsidR="00000000" w:rsidRDefault="00B80CBE">
            <w:pPr>
              <w:divId w:val="4595412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3875BD" w14:textId="77777777" w:rsidR="00000000" w:rsidRDefault="00B80CBE">
            <w:pPr>
              <w:divId w:val="529609228"/>
              <w:rPr>
                <w:rFonts w:eastAsia="Times New Roman"/>
                <w:sz w:val="20"/>
                <w:szCs w:val="20"/>
              </w:rPr>
            </w:pPr>
            <w:r>
              <w:rPr>
                <w:rFonts w:ascii="inherit" w:eastAsia="Times New Roman" w:hAnsi="inherit"/>
                <w:sz w:val="20"/>
                <w:szCs w:val="20"/>
              </w:rPr>
              <w:t> </w:t>
            </w:r>
          </w:p>
        </w:tc>
      </w:tr>
      <w:tr w:rsidR="00000000" w14:paraId="080D6BA5" w14:textId="77777777">
        <w:trPr>
          <w:divId w:val="2013800175"/>
        </w:trPr>
        <w:tc>
          <w:tcPr>
            <w:tcW w:w="0" w:type="auto"/>
            <w:shd w:val="clear" w:color="auto" w:fill="CCEEFF"/>
            <w:tcMar>
              <w:top w:w="30" w:type="dxa"/>
              <w:left w:w="300" w:type="dxa"/>
              <w:bottom w:w="30" w:type="dxa"/>
              <w:right w:w="30" w:type="dxa"/>
            </w:tcMar>
            <w:vAlign w:val="center"/>
            <w:hideMark/>
          </w:tcPr>
          <w:p w14:paraId="583A8EA6" w14:textId="77777777" w:rsidR="00000000" w:rsidRDefault="00B80CBE">
            <w:pPr>
              <w:rPr>
                <w:rFonts w:eastAsia="Times New Roman"/>
                <w:sz w:val="18"/>
                <w:szCs w:val="18"/>
              </w:rPr>
            </w:pPr>
            <w:r>
              <w:rPr>
                <w:rFonts w:ascii="inherit" w:eastAsia="Times New Roman" w:hAnsi="inherit"/>
                <w:sz w:val="18"/>
                <w:szCs w:val="18"/>
              </w:rPr>
              <w:t>Purchased credit card relationship (“PCCR”) intangibles</w:t>
            </w:r>
          </w:p>
        </w:tc>
        <w:tc>
          <w:tcPr>
            <w:tcW w:w="0" w:type="auto"/>
            <w:shd w:val="clear" w:color="auto" w:fill="CCEEFF"/>
            <w:tcMar>
              <w:top w:w="30" w:type="dxa"/>
              <w:left w:w="30" w:type="dxa"/>
              <w:bottom w:w="30" w:type="dxa"/>
              <w:right w:w="30" w:type="dxa"/>
            </w:tcMar>
            <w:vAlign w:val="bottom"/>
            <w:hideMark/>
          </w:tcPr>
          <w:p w14:paraId="597F6400" w14:textId="77777777" w:rsidR="00000000" w:rsidRDefault="00B80CBE">
            <w:pPr>
              <w:divId w:val="1730388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72C2AD8" w14:textId="77777777" w:rsidR="00000000" w:rsidRDefault="00B80CBE">
            <w:pPr>
              <w:jc w:val="right"/>
              <w:rPr>
                <w:rFonts w:eastAsia="Times New Roman"/>
                <w:sz w:val="18"/>
                <w:szCs w:val="18"/>
              </w:rPr>
            </w:pPr>
            <w:r>
              <w:rPr>
                <w:rFonts w:ascii="inherit" w:eastAsia="Times New Roman" w:hAnsi="inherit"/>
                <w:b/>
                <w:bCs/>
                <w:sz w:val="18"/>
                <w:szCs w:val="18"/>
              </w:rPr>
              <w:t>2,102</w:t>
            </w:r>
          </w:p>
        </w:tc>
        <w:tc>
          <w:tcPr>
            <w:tcW w:w="0" w:type="auto"/>
            <w:shd w:val="clear" w:color="auto" w:fill="CCEEFF"/>
            <w:vAlign w:val="bottom"/>
            <w:hideMark/>
          </w:tcPr>
          <w:p w14:paraId="447467F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C4BA0E" w14:textId="77777777" w:rsidR="00000000" w:rsidRDefault="00B80CBE">
            <w:pPr>
              <w:divId w:val="3175360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62290B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07159578" w14:textId="77777777" w:rsidR="00000000" w:rsidRDefault="00B80CBE">
            <w:pPr>
              <w:jc w:val="right"/>
              <w:rPr>
                <w:rFonts w:eastAsia="Times New Roman"/>
                <w:sz w:val="18"/>
                <w:szCs w:val="18"/>
              </w:rPr>
            </w:pPr>
            <w:r>
              <w:rPr>
                <w:rFonts w:ascii="inherit" w:eastAsia="Times New Roman" w:hAnsi="inherit"/>
                <w:b/>
                <w:bCs/>
                <w:sz w:val="18"/>
                <w:szCs w:val="18"/>
              </w:rPr>
              <w:t>(1,973</w:t>
            </w:r>
          </w:p>
        </w:tc>
        <w:tc>
          <w:tcPr>
            <w:tcW w:w="0" w:type="auto"/>
            <w:shd w:val="clear" w:color="auto" w:fill="CCEEFF"/>
            <w:tcMar>
              <w:top w:w="30" w:type="dxa"/>
              <w:left w:w="0" w:type="dxa"/>
              <w:bottom w:w="30" w:type="dxa"/>
              <w:right w:w="30" w:type="dxa"/>
            </w:tcMar>
            <w:vAlign w:val="center"/>
            <w:hideMark/>
          </w:tcPr>
          <w:p w14:paraId="6213D4C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DD72C11" w14:textId="77777777" w:rsidR="00000000" w:rsidRDefault="00B80CBE">
            <w:pPr>
              <w:divId w:val="5829557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2C2441F" w14:textId="77777777" w:rsidR="00000000" w:rsidRDefault="00B80CBE">
            <w:pPr>
              <w:jc w:val="right"/>
              <w:rPr>
                <w:rFonts w:eastAsia="Times New Roman"/>
                <w:sz w:val="18"/>
                <w:szCs w:val="18"/>
              </w:rPr>
            </w:pPr>
            <w:r>
              <w:rPr>
                <w:rFonts w:ascii="inherit" w:eastAsia="Times New Roman" w:hAnsi="inherit"/>
                <w:b/>
                <w:bCs/>
                <w:sz w:val="18"/>
                <w:szCs w:val="18"/>
              </w:rPr>
              <w:t>129</w:t>
            </w:r>
          </w:p>
        </w:tc>
        <w:tc>
          <w:tcPr>
            <w:tcW w:w="0" w:type="auto"/>
            <w:shd w:val="clear" w:color="auto" w:fill="CCEEFF"/>
            <w:vAlign w:val="bottom"/>
            <w:hideMark/>
          </w:tcPr>
          <w:p w14:paraId="61BC18B9" w14:textId="77777777" w:rsidR="00000000" w:rsidRDefault="00B80CBE">
            <w:pPr>
              <w:rPr>
                <w:rFonts w:eastAsia="Times New Roman"/>
                <w:sz w:val="20"/>
                <w:szCs w:val="20"/>
              </w:rPr>
            </w:pPr>
          </w:p>
        </w:tc>
      </w:tr>
      <w:tr w:rsidR="00000000" w14:paraId="176A0D4D" w14:textId="77777777">
        <w:trPr>
          <w:divId w:val="2013800175"/>
        </w:trPr>
        <w:tc>
          <w:tcPr>
            <w:tcW w:w="0" w:type="auto"/>
            <w:tcMar>
              <w:top w:w="30" w:type="dxa"/>
              <w:left w:w="300" w:type="dxa"/>
              <w:bottom w:w="30" w:type="dxa"/>
              <w:right w:w="30" w:type="dxa"/>
            </w:tcMar>
            <w:vAlign w:val="center"/>
            <w:hideMark/>
          </w:tcPr>
          <w:p w14:paraId="05E744C7" w14:textId="77777777" w:rsidR="00000000" w:rsidRDefault="00B80CBE">
            <w:pPr>
              <w:rPr>
                <w:rFonts w:eastAsia="Times New Roman"/>
                <w:sz w:val="18"/>
                <w:szCs w:val="18"/>
              </w:rPr>
            </w:pPr>
            <w:r>
              <w:rPr>
                <w:rFonts w:ascii="inherit" w:eastAsia="Times New Roman" w:hAnsi="inherit"/>
                <w:sz w:val="18"/>
                <w:szCs w:val="18"/>
              </w:rPr>
              <w:t>Core deposit intangibles</w:t>
            </w:r>
          </w:p>
        </w:tc>
        <w:tc>
          <w:tcPr>
            <w:tcW w:w="0" w:type="auto"/>
            <w:tcMar>
              <w:top w:w="30" w:type="dxa"/>
              <w:left w:w="30" w:type="dxa"/>
              <w:bottom w:w="30" w:type="dxa"/>
              <w:right w:w="30" w:type="dxa"/>
            </w:tcMar>
            <w:vAlign w:val="bottom"/>
            <w:hideMark/>
          </w:tcPr>
          <w:p w14:paraId="144643BD" w14:textId="77777777" w:rsidR="00000000" w:rsidRDefault="00B80CBE">
            <w:pPr>
              <w:divId w:val="210838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6A15B09" w14:textId="77777777" w:rsidR="00000000" w:rsidRDefault="00B80CBE">
            <w:pPr>
              <w:jc w:val="right"/>
              <w:rPr>
                <w:rFonts w:eastAsia="Times New Roman"/>
                <w:sz w:val="18"/>
                <w:szCs w:val="18"/>
              </w:rPr>
            </w:pPr>
            <w:r>
              <w:rPr>
                <w:rFonts w:ascii="inherit" w:eastAsia="Times New Roman" w:hAnsi="inherit"/>
                <w:b/>
                <w:bCs/>
                <w:sz w:val="18"/>
                <w:szCs w:val="18"/>
              </w:rPr>
              <w:t>209</w:t>
            </w:r>
          </w:p>
        </w:tc>
        <w:tc>
          <w:tcPr>
            <w:tcW w:w="0" w:type="auto"/>
            <w:vAlign w:val="bottom"/>
            <w:hideMark/>
          </w:tcPr>
          <w:p w14:paraId="572E5D0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8B2EF6B" w14:textId="77777777" w:rsidR="00000000" w:rsidRDefault="00B80CBE">
            <w:pPr>
              <w:divId w:val="6452106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3979F9A" w14:textId="77777777" w:rsidR="00000000" w:rsidRDefault="00B80CBE">
            <w:pPr>
              <w:jc w:val="right"/>
              <w:rPr>
                <w:rFonts w:eastAsia="Times New Roman"/>
                <w:sz w:val="18"/>
                <w:szCs w:val="18"/>
              </w:rPr>
            </w:pPr>
            <w:r>
              <w:rPr>
                <w:rFonts w:ascii="inherit" w:eastAsia="Times New Roman" w:hAnsi="inherit"/>
                <w:b/>
                <w:bCs/>
                <w:sz w:val="18"/>
                <w:szCs w:val="18"/>
              </w:rPr>
              <w:t>(209</w:t>
            </w:r>
          </w:p>
        </w:tc>
        <w:tc>
          <w:tcPr>
            <w:tcW w:w="0" w:type="auto"/>
            <w:tcMar>
              <w:top w:w="30" w:type="dxa"/>
              <w:left w:w="0" w:type="dxa"/>
              <w:bottom w:w="30" w:type="dxa"/>
              <w:right w:w="30" w:type="dxa"/>
            </w:tcMar>
            <w:vAlign w:val="center"/>
            <w:hideMark/>
          </w:tcPr>
          <w:p w14:paraId="1AD2DEF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6BF911A" w14:textId="77777777" w:rsidR="00000000" w:rsidRDefault="00B80CBE">
            <w:pPr>
              <w:divId w:val="19617194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2E6C3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75FA1E51" w14:textId="77777777" w:rsidR="00000000" w:rsidRDefault="00B80CBE">
            <w:pPr>
              <w:rPr>
                <w:rFonts w:eastAsia="Times New Roman"/>
                <w:sz w:val="20"/>
                <w:szCs w:val="20"/>
              </w:rPr>
            </w:pPr>
          </w:p>
        </w:tc>
      </w:tr>
      <w:tr w:rsidR="00000000" w14:paraId="779C01FA" w14:textId="77777777">
        <w:trPr>
          <w:divId w:val="2013800175"/>
        </w:trPr>
        <w:tc>
          <w:tcPr>
            <w:tcW w:w="0" w:type="auto"/>
            <w:shd w:val="clear" w:color="auto" w:fill="CCEEFF"/>
            <w:tcMar>
              <w:top w:w="30" w:type="dxa"/>
              <w:left w:w="300" w:type="dxa"/>
              <w:bottom w:w="30" w:type="dxa"/>
              <w:right w:w="30" w:type="dxa"/>
            </w:tcMar>
            <w:vAlign w:val="center"/>
            <w:hideMark/>
          </w:tcPr>
          <w:p w14:paraId="5A8D10D2"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70CB3DEC" w14:textId="77777777" w:rsidR="00000000" w:rsidRDefault="00B80CBE">
            <w:pPr>
              <w:divId w:val="16870582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0138DAE" w14:textId="77777777" w:rsidR="00000000" w:rsidRDefault="00B80CBE">
            <w:pPr>
              <w:jc w:val="right"/>
              <w:rPr>
                <w:rFonts w:eastAsia="Times New Roman"/>
                <w:sz w:val="18"/>
                <w:szCs w:val="18"/>
              </w:rPr>
            </w:pPr>
            <w:r>
              <w:rPr>
                <w:rFonts w:ascii="inherit" w:eastAsia="Times New Roman" w:hAnsi="inherit"/>
                <w:b/>
                <w:bCs/>
                <w:sz w:val="18"/>
                <w:szCs w:val="18"/>
              </w:rPr>
              <w:t>217</w:t>
            </w:r>
          </w:p>
        </w:tc>
        <w:tc>
          <w:tcPr>
            <w:tcW w:w="0" w:type="auto"/>
            <w:shd w:val="clear" w:color="auto" w:fill="CCEEFF"/>
            <w:vAlign w:val="bottom"/>
            <w:hideMark/>
          </w:tcPr>
          <w:p w14:paraId="492F2B4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9CC958" w14:textId="77777777" w:rsidR="00000000" w:rsidRDefault="00B80CBE">
            <w:pPr>
              <w:divId w:val="239564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6E4FA6D" w14:textId="77777777" w:rsidR="00000000" w:rsidRDefault="00B80CBE">
            <w:pPr>
              <w:jc w:val="right"/>
              <w:rPr>
                <w:rFonts w:eastAsia="Times New Roman"/>
                <w:sz w:val="18"/>
                <w:szCs w:val="18"/>
              </w:rPr>
            </w:pPr>
            <w:r>
              <w:rPr>
                <w:rFonts w:ascii="inherit" w:eastAsia="Times New Roman" w:hAnsi="inherit"/>
                <w:b/>
                <w:bCs/>
                <w:sz w:val="18"/>
                <w:szCs w:val="18"/>
              </w:rPr>
              <w:t>(123</w:t>
            </w:r>
          </w:p>
        </w:tc>
        <w:tc>
          <w:tcPr>
            <w:tcW w:w="0" w:type="auto"/>
            <w:shd w:val="clear" w:color="auto" w:fill="CCEEFF"/>
            <w:tcMar>
              <w:top w:w="30" w:type="dxa"/>
              <w:left w:w="0" w:type="dxa"/>
              <w:bottom w:w="30" w:type="dxa"/>
              <w:right w:w="30" w:type="dxa"/>
            </w:tcMar>
            <w:vAlign w:val="center"/>
            <w:hideMark/>
          </w:tcPr>
          <w:p w14:paraId="796810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83C7E25" w14:textId="77777777" w:rsidR="00000000" w:rsidRDefault="00B80CBE">
            <w:pPr>
              <w:divId w:val="122336648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C00691" w14:textId="77777777" w:rsidR="00000000" w:rsidRDefault="00B80CBE">
            <w:pPr>
              <w:jc w:val="right"/>
              <w:rPr>
                <w:rFonts w:eastAsia="Times New Roman"/>
                <w:sz w:val="18"/>
                <w:szCs w:val="18"/>
              </w:rPr>
            </w:pPr>
            <w:r>
              <w:rPr>
                <w:rFonts w:ascii="inherit" w:eastAsia="Times New Roman" w:hAnsi="inherit"/>
                <w:b/>
                <w:bCs/>
                <w:sz w:val="18"/>
                <w:szCs w:val="18"/>
              </w:rPr>
              <w:t>94</w:t>
            </w:r>
          </w:p>
        </w:tc>
        <w:tc>
          <w:tcPr>
            <w:tcW w:w="0" w:type="auto"/>
            <w:tcBorders>
              <w:bottom w:val="single" w:sz="6" w:space="0" w:color="000000"/>
            </w:tcBorders>
            <w:shd w:val="clear" w:color="auto" w:fill="CCEEFF"/>
            <w:vAlign w:val="bottom"/>
            <w:hideMark/>
          </w:tcPr>
          <w:p w14:paraId="68C8BA32" w14:textId="77777777" w:rsidR="00000000" w:rsidRDefault="00B80CBE">
            <w:pPr>
              <w:rPr>
                <w:rFonts w:eastAsia="Times New Roman"/>
                <w:sz w:val="20"/>
                <w:szCs w:val="20"/>
              </w:rPr>
            </w:pPr>
          </w:p>
        </w:tc>
      </w:tr>
      <w:tr w:rsidR="00000000" w14:paraId="1AC1BE58" w14:textId="77777777">
        <w:trPr>
          <w:divId w:val="2013800175"/>
        </w:trPr>
        <w:tc>
          <w:tcPr>
            <w:tcW w:w="0" w:type="auto"/>
            <w:tcMar>
              <w:top w:w="30" w:type="dxa"/>
              <w:left w:w="30" w:type="dxa"/>
              <w:bottom w:w="30" w:type="dxa"/>
              <w:right w:w="30" w:type="dxa"/>
            </w:tcMar>
            <w:vAlign w:val="center"/>
            <w:hideMark/>
          </w:tcPr>
          <w:p w14:paraId="3704D0A7" w14:textId="77777777" w:rsidR="00000000" w:rsidRDefault="00B80CBE">
            <w:pPr>
              <w:rPr>
                <w:rFonts w:eastAsia="Times New Roman"/>
                <w:sz w:val="18"/>
                <w:szCs w:val="18"/>
              </w:rPr>
            </w:pPr>
            <w:r>
              <w:rPr>
                <w:rFonts w:ascii="inherit" w:eastAsia="Times New Roman" w:hAnsi="inherit"/>
                <w:sz w:val="18"/>
                <w:szCs w:val="18"/>
              </w:rPr>
              <w:t>Total intangible assets</w:t>
            </w:r>
          </w:p>
        </w:tc>
        <w:tc>
          <w:tcPr>
            <w:tcW w:w="0" w:type="auto"/>
            <w:tcMar>
              <w:top w:w="30" w:type="dxa"/>
              <w:left w:w="30" w:type="dxa"/>
              <w:bottom w:w="30" w:type="dxa"/>
              <w:right w:w="30" w:type="dxa"/>
            </w:tcMar>
            <w:vAlign w:val="bottom"/>
            <w:hideMark/>
          </w:tcPr>
          <w:p w14:paraId="4EC561D2" w14:textId="77777777" w:rsidR="00000000" w:rsidRDefault="00B80CBE">
            <w:pPr>
              <w:divId w:val="19980690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05469640" w14:textId="77777777" w:rsidR="00000000" w:rsidRDefault="00B80CBE">
            <w:pPr>
              <w:jc w:val="right"/>
              <w:rPr>
                <w:rFonts w:eastAsia="Times New Roman"/>
                <w:sz w:val="18"/>
                <w:szCs w:val="18"/>
              </w:rPr>
            </w:pPr>
            <w:r>
              <w:rPr>
                <w:rFonts w:ascii="inherit" w:eastAsia="Times New Roman" w:hAnsi="inherit"/>
                <w:b/>
                <w:bCs/>
                <w:sz w:val="18"/>
                <w:szCs w:val="18"/>
              </w:rPr>
              <w:t>2,528</w:t>
            </w:r>
          </w:p>
        </w:tc>
        <w:tc>
          <w:tcPr>
            <w:tcW w:w="0" w:type="auto"/>
            <w:tcBorders>
              <w:top w:val="single" w:sz="6" w:space="0" w:color="000000"/>
            </w:tcBorders>
            <w:vAlign w:val="bottom"/>
            <w:hideMark/>
          </w:tcPr>
          <w:p w14:paraId="7FFECA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A69665" w14:textId="77777777" w:rsidR="00000000" w:rsidRDefault="00B80CBE">
            <w:pPr>
              <w:divId w:val="180396519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DE49282" w14:textId="77777777" w:rsidR="00000000" w:rsidRDefault="00B80CBE">
            <w:pPr>
              <w:jc w:val="right"/>
              <w:rPr>
                <w:rFonts w:eastAsia="Times New Roman"/>
                <w:sz w:val="18"/>
                <w:szCs w:val="18"/>
              </w:rPr>
            </w:pPr>
            <w:r>
              <w:rPr>
                <w:rFonts w:ascii="inherit" w:eastAsia="Times New Roman" w:hAnsi="inherit"/>
                <w:b/>
                <w:bCs/>
                <w:sz w:val="18"/>
                <w:szCs w:val="18"/>
              </w:rPr>
              <w:t>(2,305</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54D55BC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82E668A" w14:textId="77777777" w:rsidR="00000000" w:rsidRDefault="00B80CBE">
            <w:pPr>
              <w:divId w:val="10811791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7208B08" w14:textId="77777777" w:rsidR="00000000" w:rsidRDefault="00B80CBE">
            <w:pPr>
              <w:jc w:val="right"/>
              <w:rPr>
                <w:rFonts w:eastAsia="Times New Roman"/>
                <w:sz w:val="18"/>
                <w:szCs w:val="18"/>
              </w:rPr>
            </w:pPr>
            <w:r>
              <w:rPr>
                <w:rFonts w:ascii="inherit" w:eastAsia="Times New Roman" w:hAnsi="inherit"/>
                <w:b/>
                <w:bCs/>
                <w:sz w:val="18"/>
                <w:szCs w:val="18"/>
              </w:rPr>
              <w:t>223</w:t>
            </w:r>
          </w:p>
        </w:tc>
        <w:tc>
          <w:tcPr>
            <w:tcW w:w="0" w:type="auto"/>
            <w:tcBorders>
              <w:top w:val="single" w:sz="6" w:space="0" w:color="000000"/>
              <w:bottom w:val="single" w:sz="6" w:space="0" w:color="000000"/>
            </w:tcBorders>
            <w:vAlign w:val="bottom"/>
            <w:hideMark/>
          </w:tcPr>
          <w:p w14:paraId="46829603" w14:textId="77777777" w:rsidR="00000000" w:rsidRDefault="00B80CBE">
            <w:pPr>
              <w:rPr>
                <w:rFonts w:eastAsia="Times New Roman"/>
                <w:sz w:val="20"/>
                <w:szCs w:val="20"/>
              </w:rPr>
            </w:pPr>
          </w:p>
        </w:tc>
      </w:tr>
      <w:tr w:rsidR="00000000" w14:paraId="2C2CDCBC" w14:textId="77777777">
        <w:trPr>
          <w:divId w:val="2013800175"/>
        </w:trPr>
        <w:tc>
          <w:tcPr>
            <w:tcW w:w="0" w:type="auto"/>
            <w:shd w:val="clear" w:color="auto" w:fill="CCEEFF"/>
            <w:tcMar>
              <w:top w:w="30" w:type="dxa"/>
              <w:left w:w="30" w:type="dxa"/>
              <w:bottom w:w="30" w:type="dxa"/>
              <w:right w:w="30" w:type="dxa"/>
            </w:tcMar>
            <w:vAlign w:val="center"/>
            <w:hideMark/>
          </w:tcPr>
          <w:p w14:paraId="15AFF3DD" w14:textId="77777777" w:rsidR="00000000" w:rsidRDefault="00B80CBE">
            <w:pPr>
              <w:rPr>
                <w:rFonts w:eastAsia="Times New Roman"/>
                <w:sz w:val="18"/>
                <w:szCs w:val="18"/>
              </w:rPr>
            </w:pPr>
            <w:r>
              <w:rPr>
                <w:rFonts w:ascii="inherit" w:eastAsia="Times New Roman" w:hAnsi="inherit"/>
                <w:sz w:val="18"/>
                <w:szCs w:val="18"/>
              </w:rPr>
              <w:t>Total goodwill and intangible assets</w:t>
            </w:r>
          </w:p>
        </w:tc>
        <w:tc>
          <w:tcPr>
            <w:tcW w:w="0" w:type="auto"/>
            <w:shd w:val="clear" w:color="auto" w:fill="CCEEFF"/>
            <w:tcMar>
              <w:top w:w="30" w:type="dxa"/>
              <w:left w:w="30" w:type="dxa"/>
              <w:bottom w:w="30" w:type="dxa"/>
              <w:right w:w="30" w:type="dxa"/>
            </w:tcMar>
            <w:vAlign w:val="bottom"/>
            <w:hideMark/>
          </w:tcPr>
          <w:p w14:paraId="1A2B1A1D" w14:textId="77777777" w:rsidR="00000000" w:rsidRDefault="00B80CBE">
            <w:pPr>
              <w:divId w:val="201399042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295803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3C636703" w14:textId="77777777" w:rsidR="00000000" w:rsidRDefault="00B80CBE">
            <w:pPr>
              <w:jc w:val="right"/>
              <w:rPr>
                <w:rFonts w:eastAsia="Times New Roman"/>
                <w:sz w:val="18"/>
                <w:szCs w:val="18"/>
              </w:rPr>
            </w:pPr>
            <w:r>
              <w:rPr>
                <w:rFonts w:ascii="inherit" w:eastAsia="Times New Roman" w:hAnsi="inherit"/>
                <w:b/>
                <w:bCs/>
                <w:sz w:val="18"/>
                <w:szCs w:val="18"/>
              </w:rPr>
              <w:t>17,074</w:t>
            </w:r>
          </w:p>
        </w:tc>
        <w:tc>
          <w:tcPr>
            <w:tcW w:w="0" w:type="auto"/>
            <w:tcBorders>
              <w:top w:val="single" w:sz="6" w:space="0" w:color="000000"/>
              <w:bottom w:val="double" w:sz="6" w:space="0" w:color="000000"/>
            </w:tcBorders>
            <w:shd w:val="clear" w:color="auto" w:fill="CCEEFF"/>
            <w:vAlign w:val="bottom"/>
            <w:hideMark/>
          </w:tcPr>
          <w:p w14:paraId="4C73B30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A9368C" w14:textId="77777777" w:rsidR="00000000" w:rsidRDefault="00B80CBE">
            <w:pPr>
              <w:divId w:val="18599231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F9E422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55C6280" w14:textId="77777777" w:rsidR="00000000" w:rsidRDefault="00B80CBE">
            <w:pPr>
              <w:jc w:val="right"/>
              <w:rPr>
                <w:rFonts w:eastAsia="Times New Roman"/>
                <w:sz w:val="18"/>
                <w:szCs w:val="18"/>
              </w:rPr>
            </w:pPr>
            <w:r>
              <w:rPr>
                <w:rFonts w:ascii="inherit" w:eastAsia="Times New Roman" w:hAnsi="inherit"/>
                <w:b/>
                <w:bCs/>
                <w:sz w:val="18"/>
                <w:szCs w:val="18"/>
              </w:rPr>
              <w:t>(2,305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243BB94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23F4DB5" w14:textId="77777777" w:rsidR="00000000" w:rsidRDefault="00B80CBE">
            <w:pPr>
              <w:divId w:val="20697181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194D0B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5183D58" w14:textId="77777777" w:rsidR="00000000" w:rsidRDefault="00B80CBE">
            <w:pPr>
              <w:jc w:val="right"/>
              <w:rPr>
                <w:rFonts w:eastAsia="Times New Roman"/>
                <w:sz w:val="18"/>
                <w:szCs w:val="18"/>
              </w:rPr>
            </w:pPr>
            <w:r>
              <w:rPr>
                <w:rFonts w:ascii="inherit" w:eastAsia="Times New Roman" w:hAnsi="inherit"/>
                <w:b/>
                <w:bCs/>
                <w:sz w:val="18"/>
                <w:szCs w:val="18"/>
              </w:rPr>
              <w:t>14,769</w:t>
            </w:r>
          </w:p>
        </w:tc>
        <w:tc>
          <w:tcPr>
            <w:tcW w:w="0" w:type="auto"/>
            <w:tcBorders>
              <w:top w:val="single" w:sz="6" w:space="0" w:color="000000"/>
              <w:bottom w:val="double" w:sz="6" w:space="0" w:color="000000"/>
            </w:tcBorders>
            <w:shd w:val="clear" w:color="auto" w:fill="CCEEFF"/>
            <w:vAlign w:val="bottom"/>
            <w:hideMark/>
          </w:tcPr>
          <w:p w14:paraId="3DF647CA" w14:textId="77777777" w:rsidR="00000000" w:rsidRDefault="00B80CBE">
            <w:pPr>
              <w:rPr>
                <w:rFonts w:eastAsia="Times New Roman"/>
                <w:sz w:val="20"/>
                <w:szCs w:val="20"/>
              </w:rPr>
            </w:pPr>
          </w:p>
        </w:tc>
      </w:tr>
      <w:tr w:rsidR="00000000" w14:paraId="74ECA99C" w14:textId="77777777">
        <w:trPr>
          <w:divId w:val="2013800175"/>
        </w:trPr>
        <w:tc>
          <w:tcPr>
            <w:tcW w:w="0" w:type="auto"/>
            <w:tcMar>
              <w:top w:w="30" w:type="dxa"/>
              <w:left w:w="30" w:type="dxa"/>
              <w:bottom w:w="30" w:type="dxa"/>
              <w:right w:w="30" w:type="dxa"/>
            </w:tcMar>
            <w:vAlign w:val="center"/>
            <w:hideMark/>
          </w:tcPr>
          <w:p w14:paraId="501CF5A8" w14:textId="77777777" w:rsidR="00000000" w:rsidRDefault="00B80CBE">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02091450" w14:textId="77777777" w:rsidR="00000000" w:rsidRDefault="00B80CBE">
            <w:pPr>
              <w:divId w:val="156444106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315CF23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14:paraId="55C507D1" w14:textId="77777777" w:rsidR="00000000" w:rsidRDefault="00B80CBE">
            <w:pPr>
              <w:jc w:val="right"/>
              <w:rPr>
                <w:rFonts w:eastAsia="Times New Roman"/>
                <w:sz w:val="18"/>
                <w:szCs w:val="18"/>
              </w:rPr>
            </w:pPr>
            <w:r>
              <w:rPr>
                <w:rFonts w:ascii="inherit" w:eastAsia="Times New Roman" w:hAnsi="inherit"/>
                <w:b/>
                <w:bCs/>
                <w:sz w:val="18"/>
                <w:szCs w:val="18"/>
              </w:rPr>
              <w:t>482</w:t>
            </w:r>
          </w:p>
        </w:tc>
        <w:tc>
          <w:tcPr>
            <w:tcW w:w="0" w:type="auto"/>
            <w:tcBorders>
              <w:top w:val="double" w:sz="6" w:space="0" w:color="000000"/>
            </w:tcBorders>
            <w:vAlign w:val="bottom"/>
            <w:hideMark/>
          </w:tcPr>
          <w:p w14:paraId="02C9B39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FC944F" w14:textId="77777777" w:rsidR="00000000" w:rsidRDefault="00B80CBE">
            <w:pPr>
              <w:divId w:val="59424426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0AD2615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14:paraId="43EDDBEA" w14:textId="77777777" w:rsidR="00000000" w:rsidRDefault="00B80CBE">
            <w:pPr>
              <w:jc w:val="right"/>
              <w:rPr>
                <w:rFonts w:eastAsia="Times New Roman"/>
                <w:sz w:val="18"/>
                <w:szCs w:val="18"/>
              </w:rPr>
            </w:pPr>
            <w:r>
              <w:rPr>
                <w:rFonts w:ascii="inherit" w:eastAsia="Times New Roman" w:hAnsi="inherit"/>
                <w:b/>
                <w:bCs/>
                <w:sz w:val="18"/>
                <w:szCs w:val="18"/>
              </w:rPr>
              <w:t>(199</w:t>
            </w:r>
          </w:p>
        </w:tc>
        <w:tc>
          <w:tcPr>
            <w:tcW w:w="0" w:type="auto"/>
            <w:tcBorders>
              <w:top w:val="double" w:sz="6" w:space="0" w:color="000000"/>
            </w:tcBorders>
            <w:tcMar>
              <w:top w:w="30" w:type="dxa"/>
              <w:left w:w="0" w:type="dxa"/>
              <w:bottom w:w="30" w:type="dxa"/>
              <w:right w:w="30" w:type="dxa"/>
            </w:tcMar>
            <w:vAlign w:val="center"/>
            <w:hideMark/>
          </w:tcPr>
          <w:p w14:paraId="171A838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F341AD1" w14:textId="77777777" w:rsidR="00000000" w:rsidRDefault="00B80CBE">
            <w:pPr>
              <w:divId w:val="1617953345"/>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3CF5C92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tcMar>
              <w:top w:w="30" w:type="dxa"/>
              <w:left w:w="0" w:type="dxa"/>
              <w:bottom w:w="30" w:type="dxa"/>
              <w:right w:w="0" w:type="dxa"/>
            </w:tcMar>
            <w:vAlign w:val="center"/>
            <w:hideMark/>
          </w:tcPr>
          <w:p w14:paraId="3C328F25" w14:textId="77777777" w:rsidR="00000000" w:rsidRDefault="00B80CBE">
            <w:pPr>
              <w:jc w:val="right"/>
              <w:rPr>
                <w:rFonts w:eastAsia="Times New Roman"/>
                <w:sz w:val="18"/>
                <w:szCs w:val="18"/>
              </w:rPr>
            </w:pPr>
            <w:r>
              <w:rPr>
                <w:rFonts w:ascii="inherit" w:eastAsia="Times New Roman" w:hAnsi="inherit"/>
                <w:b/>
                <w:bCs/>
                <w:sz w:val="18"/>
                <w:szCs w:val="18"/>
              </w:rPr>
              <w:t>283</w:t>
            </w:r>
          </w:p>
        </w:tc>
        <w:tc>
          <w:tcPr>
            <w:tcW w:w="0" w:type="auto"/>
            <w:tcBorders>
              <w:top w:val="double" w:sz="6" w:space="0" w:color="000000"/>
            </w:tcBorders>
            <w:vAlign w:val="bottom"/>
            <w:hideMark/>
          </w:tcPr>
          <w:p w14:paraId="7AAA5E32" w14:textId="77777777" w:rsidR="00000000" w:rsidRDefault="00B80CBE">
            <w:pPr>
              <w:rPr>
                <w:rFonts w:eastAsia="Times New Roman"/>
                <w:sz w:val="20"/>
                <w:szCs w:val="20"/>
              </w:rPr>
            </w:pPr>
          </w:p>
        </w:tc>
      </w:tr>
      <w:tr w:rsidR="00000000" w14:paraId="17C6B678" w14:textId="77777777">
        <w:trPr>
          <w:divId w:val="2013800175"/>
        </w:trPr>
        <w:tc>
          <w:tcPr>
            <w:tcW w:w="0" w:type="auto"/>
            <w:tcMar>
              <w:top w:w="30" w:type="dxa"/>
              <w:left w:w="30" w:type="dxa"/>
              <w:bottom w:w="30" w:type="dxa"/>
              <w:right w:w="30" w:type="dxa"/>
            </w:tcMar>
            <w:vAlign w:val="bottom"/>
            <w:hideMark/>
          </w:tcPr>
          <w:p w14:paraId="3633B2D8" w14:textId="77777777" w:rsidR="00000000" w:rsidRDefault="00B80CBE">
            <w:pPr>
              <w:divId w:val="2002922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60D4F8" w14:textId="77777777" w:rsidR="00000000" w:rsidRDefault="00B80CBE">
            <w:pPr>
              <w:divId w:val="197850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D71964" w14:textId="77777777" w:rsidR="00000000" w:rsidRDefault="00B80CBE">
            <w:pPr>
              <w:divId w:val="4177981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F5EF5E" w14:textId="77777777" w:rsidR="00000000" w:rsidRDefault="00B80CBE">
            <w:pPr>
              <w:divId w:val="7682375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0EC9B0D" w14:textId="77777777" w:rsidR="00000000" w:rsidRDefault="00B80CBE">
            <w:pPr>
              <w:divId w:val="4725251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0051A84" w14:textId="77777777" w:rsidR="00000000" w:rsidRDefault="00B80CBE">
            <w:pPr>
              <w:divId w:val="71095829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D6F6CB" w14:textId="77777777" w:rsidR="00000000" w:rsidRDefault="00B80CBE">
            <w:pPr>
              <w:divId w:val="184249969"/>
              <w:rPr>
                <w:rFonts w:eastAsia="Times New Roman"/>
                <w:sz w:val="20"/>
                <w:szCs w:val="20"/>
              </w:rPr>
            </w:pPr>
            <w:r>
              <w:rPr>
                <w:rFonts w:ascii="inherit" w:eastAsia="Times New Roman" w:hAnsi="inherit"/>
                <w:sz w:val="20"/>
                <w:szCs w:val="20"/>
              </w:rPr>
              <w:t> </w:t>
            </w:r>
          </w:p>
        </w:tc>
      </w:tr>
      <w:tr w:rsidR="00000000" w14:paraId="4CB18759" w14:textId="77777777">
        <w:trPr>
          <w:divId w:val="2013800175"/>
        </w:trPr>
        <w:tc>
          <w:tcPr>
            <w:tcW w:w="0" w:type="auto"/>
            <w:tcMar>
              <w:top w:w="30" w:type="dxa"/>
              <w:left w:w="30" w:type="dxa"/>
              <w:bottom w:w="30" w:type="dxa"/>
              <w:right w:w="30" w:type="dxa"/>
            </w:tcMar>
            <w:vAlign w:val="bottom"/>
            <w:hideMark/>
          </w:tcPr>
          <w:p w14:paraId="3D52E2A6" w14:textId="77777777" w:rsidR="00000000" w:rsidRDefault="00B80CBE">
            <w:pPr>
              <w:divId w:val="21412206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CDD7F7" w14:textId="77777777" w:rsidR="00000000" w:rsidRDefault="00B80CBE">
            <w:pPr>
              <w:divId w:val="438913521"/>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06E2FA85"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10A12854" w14:textId="77777777">
        <w:trPr>
          <w:divId w:val="2013800175"/>
        </w:trPr>
        <w:tc>
          <w:tcPr>
            <w:tcW w:w="0" w:type="auto"/>
            <w:tcBorders>
              <w:bottom w:val="single" w:sz="6" w:space="0" w:color="000000"/>
            </w:tcBorders>
            <w:tcMar>
              <w:top w:w="30" w:type="dxa"/>
              <w:left w:w="30" w:type="dxa"/>
              <w:bottom w:w="30" w:type="dxa"/>
              <w:right w:w="30" w:type="dxa"/>
            </w:tcMar>
            <w:vAlign w:val="bottom"/>
            <w:hideMark/>
          </w:tcPr>
          <w:p w14:paraId="51A242AA"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8E44BB9" w14:textId="77777777" w:rsidR="00000000" w:rsidRDefault="00B80CBE">
            <w:pPr>
              <w:divId w:val="7974079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939DB7D" w14:textId="77777777" w:rsidR="00000000" w:rsidRDefault="00B80CBE">
            <w:pPr>
              <w:jc w:val="center"/>
              <w:rPr>
                <w:rFonts w:eastAsia="Times New Roman"/>
                <w:sz w:val="16"/>
                <w:szCs w:val="16"/>
              </w:rPr>
            </w:pP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 of</w:t>
            </w:r>
            <w:r>
              <w:rPr>
                <w:rFonts w:ascii="inherit" w:eastAsia="Times New Roman" w:hAnsi="inherit"/>
                <w:b/>
                <w:bCs/>
                <w:sz w:val="16"/>
                <w:szCs w:val="16"/>
              </w:rPr>
              <w:br/>
            </w: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14:paraId="4BA617BC" w14:textId="77777777" w:rsidR="00000000" w:rsidRDefault="00B80CBE">
            <w:pPr>
              <w:divId w:val="57922129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E97285" w14:textId="77777777" w:rsidR="00000000" w:rsidRDefault="00B80CBE">
            <w:pPr>
              <w:jc w:val="center"/>
              <w:rPr>
                <w:rFonts w:eastAsia="Times New Roman"/>
                <w:sz w:val="16"/>
                <w:szCs w:val="16"/>
              </w:rPr>
            </w:pPr>
            <w:r>
              <w:rPr>
                <w:rFonts w:ascii="inherit" w:eastAsia="Times New Roman" w:hAnsi="inherit"/>
                <w:b/>
                <w:bCs/>
                <w:sz w:val="16"/>
                <w:szCs w:val="16"/>
              </w:rPr>
              <w:t>Accumulated Amortization</w:t>
            </w:r>
          </w:p>
        </w:tc>
        <w:tc>
          <w:tcPr>
            <w:tcW w:w="0" w:type="auto"/>
            <w:tcMar>
              <w:top w:w="30" w:type="dxa"/>
              <w:left w:w="30" w:type="dxa"/>
              <w:bottom w:w="30" w:type="dxa"/>
              <w:right w:w="30" w:type="dxa"/>
            </w:tcMar>
            <w:vAlign w:val="bottom"/>
            <w:hideMark/>
          </w:tcPr>
          <w:p w14:paraId="3FDB2F62" w14:textId="77777777" w:rsidR="00000000" w:rsidRDefault="00B80CBE">
            <w:pPr>
              <w:divId w:val="3289910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B59EFD" w14:textId="77777777" w:rsidR="00000000" w:rsidRDefault="00B80CBE">
            <w:pPr>
              <w:jc w:val="center"/>
              <w:rPr>
                <w:rFonts w:eastAsia="Times New Roman"/>
                <w:sz w:val="16"/>
                <w:szCs w:val="16"/>
              </w:rPr>
            </w:pPr>
            <w:r>
              <w:rPr>
                <w:rFonts w:ascii="inherit" w:eastAsia="Times New Roman" w:hAnsi="inherit"/>
                <w:b/>
                <w:bCs/>
                <w:sz w:val="16"/>
                <w:szCs w:val="16"/>
              </w:rPr>
              <w:t>Net</w:t>
            </w:r>
            <w:r>
              <w:rPr>
                <w:rFonts w:ascii="inherit" w:eastAsia="Times New Roman" w:hAnsi="inherit"/>
                <w:b/>
                <w:bCs/>
                <w:sz w:val="16"/>
                <w:szCs w:val="16"/>
              </w:rPr>
              <w:br/>
            </w:r>
            <w:r>
              <w:rPr>
                <w:rFonts w:ascii="inherit" w:eastAsia="Times New Roman" w:hAnsi="inherit"/>
                <w:b/>
                <w:bCs/>
                <w:sz w:val="16"/>
                <w:szCs w:val="16"/>
              </w:rPr>
              <w:t>Carrying</w:t>
            </w:r>
            <w:r>
              <w:rPr>
                <w:rFonts w:ascii="inherit" w:eastAsia="Times New Roman" w:hAnsi="inherit"/>
                <w:b/>
                <w:bCs/>
                <w:sz w:val="16"/>
                <w:szCs w:val="16"/>
              </w:rPr>
              <w:br/>
            </w:r>
            <w:r>
              <w:rPr>
                <w:rFonts w:ascii="inherit" w:eastAsia="Times New Roman" w:hAnsi="inherit"/>
                <w:b/>
                <w:bCs/>
                <w:sz w:val="16"/>
                <w:szCs w:val="16"/>
              </w:rPr>
              <w:t>Amount</w:t>
            </w:r>
          </w:p>
        </w:tc>
      </w:tr>
      <w:tr w:rsidR="00000000" w14:paraId="069C0A9A" w14:textId="77777777">
        <w:trPr>
          <w:divId w:val="2013800175"/>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1194DEE2" w14:textId="77777777" w:rsidR="00000000" w:rsidRDefault="00B80CBE">
            <w:pPr>
              <w:rPr>
                <w:rFonts w:eastAsia="Times New Roman"/>
                <w:sz w:val="18"/>
                <w:szCs w:val="18"/>
              </w:rPr>
            </w:pPr>
            <w:r>
              <w:rPr>
                <w:rFonts w:ascii="inherit" w:eastAsia="Times New Roman" w:hAnsi="inherit"/>
                <w:sz w:val="18"/>
                <w:szCs w:val="18"/>
              </w:rPr>
              <w:t>Goodwill</w:t>
            </w:r>
          </w:p>
        </w:tc>
        <w:tc>
          <w:tcPr>
            <w:tcW w:w="0" w:type="auto"/>
            <w:shd w:val="clear" w:color="auto" w:fill="CCEEFF"/>
            <w:tcMar>
              <w:top w:w="30" w:type="dxa"/>
              <w:left w:w="30" w:type="dxa"/>
              <w:bottom w:w="30" w:type="dxa"/>
              <w:right w:w="30" w:type="dxa"/>
            </w:tcMar>
            <w:vAlign w:val="bottom"/>
            <w:hideMark/>
          </w:tcPr>
          <w:p w14:paraId="173738B4" w14:textId="77777777" w:rsidR="00000000" w:rsidRDefault="00B80CBE">
            <w:pPr>
              <w:divId w:val="4902894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C87188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25C3A870" w14:textId="77777777" w:rsidR="00000000" w:rsidRDefault="00B80CB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14:paraId="5E21A48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B1D90F" w14:textId="77777777" w:rsidR="00000000" w:rsidRDefault="00B80CBE">
            <w:pPr>
              <w:divId w:val="8898003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0E1049F"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14:paraId="537AF8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898A65" w14:textId="77777777" w:rsidR="00000000" w:rsidRDefault="00B80CBE">
            <w:pPr>
              <w:divId w:val="52063103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4A8F1A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6F091F48" w14:textId="77777777" w:rsidR="00000000" w:rsidRDefault="00B80CB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14:paraId="4C0212E7" w14:textId="77777777" w:rsidR="00000000" w:rsidRDefault="00B80CBE">
            <w:pPr>
              <w:rPr>
                <w:rFonts w:eastAsia="Times New Roman"/>
                <w:sz w:val="20"/>
                <w:szCs w:val="20"/>
              </w:rPr>
            </w:pPr>
          </w:p>
        </w:tc>
      </w:tr>
      <w:tr w:rsidR="00000000" w14:paraId="0CE77B94" w14:textId="77777777">
        <w:trPr>
          <w:divId w:val="2013800175"/>
        </w:trPr>
        <w:tc>
          <w:tcPr>
            <w:tcW w:w="0" w:type="auto"/>
            <w:tcMar>
              <w:top w:w="30" w:type="dxa"/>
              <w:left w:w="30" w:type="dxa"/>
              <w:bottom w:w="30" w:type="dxa"/>
              <w:right w:w="30" w:type="dxa"/>
            </w:tcMar>
            <w:vAlign w:val="center"/>
            <w:hideMark/>
          </w:tcPr>
          <w:p w14:paraId="2B4F71E4" w14:textId="77777777" w:rsidR="00000000" w:rsidRDefault="00B80CBE">
            <w:pPr>
              <w:rPr>
                <w:rFonts w:eastAsia="Times New Roman"/>
                <w:sz w:val="18"/>
                <w:szCs w:val="18"/>
              </w:rPr>
            </w:pPr>
            <w:r>
              <w:rPr>
                <w:rFonts w:ascii="inherit" w:eastAsia="Times New Roman" w:hAnsi="inherit"/>
                <w:sz w:val="18"/>
                <w:szCs w:val="18"/>
              </w:rPr>
              <w:t>Intangible assets:</w:t>
            </w:r>
          </w:p>
        </w:tc>
        <w:tc>
          <w:tcPr>
            <w:tcW w:w="0" w:type="auto"/>
            <w:tcMar>
              <w:top w:w="30" w:type="dxa"/>
              <w:left w:w="30" w:type="dxa"/>
              <w:bottom w:w="30" w:type="dxa"/>
              <w:right w:w="30" w:type="dxa"/>
            </w:tcMar>
            <w:vAlign w:val="bottom"/>
            <w:hideMark/>
          </w:tcPr>
          <w:p w14:paraId="21D0F74B" w14:textId="77777777" w:rsidR="00000000" w:rsidRDefault="00B80CBE">
            <w:pPr>
              <w:divId w:val="4086984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8ABCC50" w14:textId="77777777" w:rsidR="00000000" w:rsidRDefault="00B80CBE">
            <w:pPr>
              <w:divId w:val="2483184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CA11A0" w14:textId="77777777" w:rsidR="00000000" w:rsidRDefault="00B80CBE">
            <w:pPr>
              <w:divId w:val="17270276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12E491" w14:textId="77777777" w:rsidR="00000000" w:rsidRDefault="00B80CBE">
            <w:pPr>
              <w:divId w:val="21368264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D7666B" w14:textId="77777777" w:rsidR="00000000" w:rsidRDefault="00B80CBE">
            <w:pPr>
              <w:divId w:val="1474981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580E540" w14:textId="77777777" w:rsidR="00000000" w:rsidRDefault="00B80CBE">
            <w:pPr>
              <w:divId w:val="707144199"/>
              <w:rPr>
                <w:rFonts w:eastAsia="Times New Roman"/>
                <w:sz w:val="20"/>
                <w:szCs w:val="20"/>
              </w:rPr>
            </w:pPr>
            <w:r>
              <w:rPr>
                <w:rFonts w:ascii="inherit" w:eastAsia="Times New Roman" w:hAnsi="inherit"/>
                <w:sz w:val="20"/>
                <w:szCs w:val="20"/>
              </w:rPr>
              <w:t> </w:t>
            </w:r>
          </w:p>
        </w:tc>
      </w:tr>
      <w:tr w:rsidR="00000000" w14:paraId="6B12FC2D" w14:textId="77777777">
        <w:trPr>
          <w:divId w:val="2013800175"/>
        </w:trPr>
        <w:tc>
          <w:tcPr>
            <w:tcW w:w="0" w:type="auto"/>
            <w:shd w:val="clear" w:color="auto" w:fill="CCEEFF"/>
            <w:tcMar>
              <w:top w:w="30" w:type="dxa"/>
              <w:left w:w="300" w:type="dxa"/>
              <w:bottom w:w="30" w:type="dxa"/>
              <w:right w:w="30" w:type="dxa"/>
            </w:tcMar>
            <w:vAlign w:val="center"/>
            <w:hideMark/>
          </w:tcPr>
          <w:p w14:paraId="277CA081" w14:textId="77777777" w:rsidR="00000000" w:rsidRDefault="00B80CBE">
            <w:pPr>
              <w:rPr>
                <w:rFonts w:eastAsia="Times New Roman"/>
                <w:sz w:val="18"/>
                <w:szCs w:val="18"/>
              </w:rPr>
            </w:pPr>
            <w:r>
              <w:rPr>
                <w:rFonts w:ascii="inherit" w:eastAsia="Times New Roman" w:hAnsi="inherit"/>
                <w:sz w:val="18"/>
                <w:szCs w:val="18"/>
              </w:rPr>
              <w:t>PCCR intangibles</w:t>
            </w:r>
          </w:p>
        </w:tc>
        <w:tc>
          <w:tcPr>
            <w:tcW w:w="0" w:type="auto"/>
            <w:shd w:val="clear" w:color="auto" w:fill="CCEEFF"/>
            <w:tcMar>
              <w:top w:w="30" w:type="dxa"/>
              <w:left w:w="30" w:type="dxa"/>
              <w:bottom w:w="30" w:type="dxa"/>
              <w:right w:w="30" w:type="dxa"/>
            </w:tcMar>
            <w:vAlign w:val="bottom"/>
            <w:hideMark/>
          </w:tcPr>
          <w:p w14:paraId="73263021" w14:textId="77777777" w:rsidR="00000000" w:rsidRDefault="00B80CBE">
            <w:pPr>
              <w:divId w:val="16766861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B1155D4" w14:textId="77777777" w:rsidR="00000000" w:rsidRDefault="00B80CBE">
            <w:pPr>
              <w:jc w:val="right"/>
              <w:rPr>
                <w:rFonts w:eastAsia="Times New Roman"/>
                <w:sz w:val="18"/>
                <w:szCs w:val="18"/>
              </w:rPr>
            </w:pPr>
            <w:r>
              <w:rPr>
                <w:rFonts w:ascii="inherit" w:eastAsia="Times New Roman" w:hAnsi="inherit"/>
                <w:sz w:val="18"/>
                <w:szCs w:val="18"/>
              </w:rPr>
              <w:t>2,102</w:t>
            </w:r>
          </w:p>
        </w:tc>
        <w:tc>
          <w:tcPr>
            <w:tcW w:w="0" w:type="auto"/>
            <w:shd w:val="clear" w:color="auto" w:fill="CCEEFF"/>
            <w:vAlign w:val="bottom"/>
            <w:hideMark/>
          </w:tcPr>
          <w:p w14:paraId="031678F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2B5222" w14:textId="77777777" w:rsidR="00000000" w:rsidRDefault="00B80CBE">
            <w:pPr>
              <w:divId w:val="108187644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FA90E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F951739" w14:textId="77777777" w:rsidR="00000000" w:rsidRDefault="00B80CBE">
            <w:pPr>
              <w:jc w:val="right"/>
              <w:rPr>
                <w:rFonts w:eastAsia="Times New Roman"/>
                <w:sz w:val="18"/>
                <w:szCs w:val="18"/>
              </w:rPr>
            </w:pPr>
            <w:r>
              <w:rPr>
                <w:rFonts w:ascii="inherit" w:eastAsia="Times New Roman" w:hAnsi="inherit"/>
                <w:sz w:val="18"/>
                <w:szCs w:val="18"/>
              </w:rPr>
              <w:t>(1,952</w:t>
            </w:r>
          </w:p>
        </w:tc>
        <w:tc>
          <w:tcPr>
            <w:tcW w:w="0" w:type="auto"/>
            <w:shd w:val="clear" w:color="auto" w:fill="CCEEFF"/>
            <w:tcMar>
              <w:top w:w="30" w:type="dxa"/>
              <w:left w:w="0" w:type="dxa"/>
              <w:bottom w:w="30" w:type="dxa"/>
              <w:right w:w="30" w:type="dxa"/>
            </w:tcMar>
            <w:vAlign w:val="center"/>
            <w:hideMark/>
          </w:tcPr>
          <w:p w14:paraId="45A8DFD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AA017F0" w14:textId="77777777" w:rsidR="00000000" w:rsidRDefault="00B80CBE">
            <w:pPr>
              <w:divId w:val="3513453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AC35469" w14:textId="77777777" w:rsidR="00000000" w:rsidRDefault="00B80CBE">
            <w:pPr>
              <w:jc w:val="right"/>
              <w:rPr>
                <w:rFonts w:eastAsia="Times New Roman"/>
                <w:sz w:val="18"/>
                <w:szCs w:val="18"/>
              </w:rPr>
            </w:pPr>
            <w:r>
              <w:rPr>
                <w:rFonts w:ascii="inherit" w:eastAsia="Times New Roman" w:hAnsi="inherit"/>
                <w:sz w:val="18"/>
                <w:szCs w:val="18"/>
              </w:rPr>
              <w:t>150</w:t>
            </w:r>
          </w:p>
        </w:tc>
        <w:tc>
          <w:tcPr>
            <w:tcW w:w="0" w:type="auto"/>
            <w:shd w:val="clear" w:color="auto" w:fill="CCEEFF"/>
            <w:vAlign w:val="bottom"/>
            <w:hideMark/>
          </w:tcPr>
          <w:p w14:paraId="628A34A8" w14:textId="77777777" w:rsidR="00000000" w:rsidRDefault="00B80CBE">
            <w:pPr>
              <w:rPr>
                <w:rFonts w:eastAsia="Times New Roman"/>
                <w:sz w:val="20"/>
                <w:szCs w:val="20"/>
              </w:rPr>
            </w:pPr>
          </w:p>
        </w:tc>
      </w:tr>
      <w:tr w:rsidR="00000000" w14:paraId="517026B7" w14:textId="77777777">
        <w:trPr>
          <w:divId w:val="2013800175"/>
        </w:trPr>
        <w:tc>
          <w:tcPr>
            <w:tcW w:w="0" w:type="auto"/>
            <w:tcMar>
              <w:top w:w="30" w:type="dxa"/>
              <w:left w:w="300" w:type="dxa"/>
              <w:bottom w:w="30" w:type="dxa"/>
              <w:right w:w="30" w:type="dxa"/>
            </w:tcMar>
            <w:vAlign w:val="center"/>
            <w:hideMark/>
          </w:tcPr>
          <w:p w14:paraId="526140CF" w14:textId="77777777" w:rsidR="00000000" w:rsidRDefault="00B80CBE">
            <w:pPr>
              <w:rPr>
                <w:rFonts w:eastAsia="Times New Roman"/>
                <w:sz w:val="18"/>
                <w:szCs w:val="18"/>
              </w:rPr>
            </w:pPr>
            <w:r>
              <w:rPr>
                <w:rFonts w:ascii="inherit" w:eastAsia="Times New Roman" w:hAnsi="inherit"/>
                <w:sz w:val="18"/>
                <w:szCs w:val="18"/>
              </w:rPr>
              <w:t>Core deposit intangibles</w:t>
            </w:r>
          </w:p>
        </w:tc>
        <w:tc>
          <w:tcPr>
            <w:tcW w:w="0" w:type="auto"/>
            <w:tcMar>
              <w:top w:w="30" w:type="dxa"/>
              <w:left w:w="30" w:type="dxa"/>
              <w:bottom w:w="30" w:type="dxa"/>
              <w:right w:w="30" w:type="dxa"/>
            </w:tcMar>
            <w:vAlign w:val="bottom"/>
            <w:hideMark/>
          </w:tcPr>
          <w:p w14:paraId="780025C7" w14:textId="77777777" w:rsidR="00000000" w:rsidRDefault="00B80CBE">
            <w:pPr>
              <w:divId w:val="270206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8B648AB" w14:textId="77777777" w:rsidR="00000000" w:rsidRDefault="00B80CBE">
            <w:pPr>
              <w:jc w:val="right"/>
              <w:rPr>
                <w:rFonts w:eastAsia="Times New Roman"/>
                <w:sz w:val="18"/>
                <w:szCs w:val="18"/>
              </w:rPr>
            </w:pPr>
            <w:r>
              <w:rPr>
                <w:rFonts w:ascii="inherit" w:eastAsia="Times New Roman" w:hAnsi="inherit"/>
                <w:sz w:val="18"/>
                <w:szCs w:val="18"/>
              </w:rPr>
              <w:t>1,149</w:t>
            </w:r>
          </w:p>
        </w:tc>
        <w:tc>
          <w:tcPr>
            <w:tcW w:w="0" w:type="auto"/>
            <w:vAlign w:val="bottom"/>
            <w:hideMark/>
          </w:tcPr>
          <w:p w14:paraId="440E87E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7FD90B" w14:textId="77777777" w:rsidR="00000000" w:rsidRDefault="00B80CBE">
            <w:pPr>
              <w:divId w:val="4599545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FB66312" w14:textId="77777777" w:rsidR="00000000" w:rsidRDefault="00B80CBE">
            <w:pPr>
              <w:jc w:val="right"/>
              <w:rPr>
                <w:rFonts w:eastAsia="Times New Roman"/>
                <w:sz w:val="18"/>
                <w:szCs w:val="18"/>
              </w:rPr>
            </w:pPr>
            <w:r>
              <w:rPr>
                <w:rFonts w:ascii="inherit" w:eastAsia="Times New Roman" w:hAnsi="inherit"/>
                <w:sz w:val="18"/>
                <w:szCs w:val="18"/>
              </w:rPr>
              <w:t>(1,148</w:t>
            </w:r>
          </w:p>
        </w:tc>
        <w:tc>
          <w:tcPr>
            <w:tcW w:w="0" w:type="auto"/>
            <w:tcMar>
              <w:top w:w="30" w:type="dxa"/>
              <w:left w:w="0" w:type="dxa"/>
              <w:bottom w:w="30" w:type="dxa"/>
              <w:right w:w="30" w:type="dxa"/>
            </w:tcMar>
            <w:vAlign w:val="center"/>
            <w:hideMark/>
          </w:tcPr>
          <w:p w14:paraId="23038EEB"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8E9DFE" w14:textId="77777777" w:rsidR="00000000" w:rsidRDefault="00B80CBE">
            <w:pPr>
              <w:divId w:val="9002843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500433"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vAlign w:val="bottom"/>
            <w:hideMark/>
          </w:tcPr>
          <w:p w14:paraId="14BDD3B9" w14:textId="77777777" w:rsidR="00000000" w:rsidRDefault="00B80CBE">
            <w:pPr>
              <w:rPr>
                <w:rFonts w:eastAsia="Times New Roman"/>
                <w:sz w:val="20"/>
                <w:szCs w:val="20"/>
              </w:rPr>
            </w:pPr>
          </w:p>
        </w:tc>
      </w:tr>
      <w:tr w:rsidR="00000000" w14:paraId="174ED166" w14:textId="77777777">
        <w:trPr>
          <w:divId w:val="2013800175"/>
        </w:trPr>
        <w:tc>
          <w:tcPr>
            <w:tcW w:w="0" w:type="auto"/>
            <w:shd w:val="clear" w:color="auto" w:fill="CCEEFF"/>
            <w:tcMar>
              <w:top w:w="30" w:type="dxa"/>
              <w:left w:w="300" w:type="dxa"/>
              <w:bottom w:w="30" w:type="dxa"/>
              <w:right w:w="30" w:type="dxa"/>
            </w:tcMar>
            <w:vAlign w:val="center"/>
            <w:hideMark/>
          </w:tcPr>
          <w:p w14:paraId="568A1165"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09CA4482" w14:textId="77777777" w:rsidR="00000000" w:rsidRDefault="00B80CBE">
            <w:pPr>
              <w:divId w:val="841704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FB2E986" w14:textId="77777777" w:rsidR="00000000" w:rsidRDefault="00B80CBE">
            <w:pPr>
              <w:jc w:val="right"/>
              <w:rPr>
                <w:rFonts w:eastAsia="Times New Roman"/>
                <w:sz w:val="18"/>
                <w:szCs w:val="18"/>
              </w:rPr>
            </w:pPr>
            <w:r>
              <w:rPr>
                <w:rFonts w:ascii="inherit" w:eastAsia="Times New Roman" w:hAnsi="inherit"/>
                <w:sz w:val="18"/>
                <w:szCs w:val="18"/>
              </w:rPr>
              <w:t>271</w:t>
            </w:r>
          </w:p>
        </w:tc>
        <w:tc>
          <w:tcPr>
            <w:tcW w:w="0" w:type="auto"/>
            <w:shd w:val="clear" w:color="auto" w:fill="CCEEFF"/>
            <w:vAlign w:val="bottom"/>
            <w:hideMark/>
          </w:tcPr>
          <w:p w14:paraId="7DB579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5FB1441" w14:textId="77777777" w:rsidR="00000000" w:rsidRDefault="00B80CBE">
            <w:pPr>
              <w:divId w:val="227613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C44CB90" w14:textId="77777777" w:rsidR="00000000" w:rsidRDefault="00B80CBE">
            <w:pPr>
              <w:jc w:val="right"/>
              <w:rPr>
                <w:rFonts w:eastAsia="Times New Roman"/>
                <w:sz w:val="18"/>
                <w:szCs w:val="18"/>
              </w:rPr>
            </w:pPr>
            <w:r>
              <w:rPr>
                <w:rFonts w:ascii="inherit" w:eastAsia="Times New Roman" w:hAnsi="inherit"/>
                <w:sz w:val="18"/>
                <w:szCs w:val="18"/>
              </w:rPr>
              <w:t>(168</w:t>
            </w:r>
          </w:p>
        </w:tc>
        <w:tc>
          <w:tcPr>
            <w:tcW w:w="0" w:type="auto"/>
            <w:shd w:val="clear" w:color="auto" w:fill="CCEEFF"/>
            <w:tcMar>
              <w:top w:w="30" w:type="dxa"/>
              <w:left w:w="0" w:type="dxa"/>
              <w:bottom w:w="30" w:type="dxa"/>
              <w:right w:w="30" w:type="dxa"/>
            </w:tcMar>
            <w:vAlign w:val="center"/>
            <w:hideMark/>
          </w:tcPr>
          <w:p w14:paraId="76425E3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B25CE47" w14:textId="77777777" w:rsidR="00000000" w:rsidRDefault="00B80CBE">
            <w:pPr>
              <w:divId w:val="11310215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46779B3" w14:textId="77777777" w:rsidR="00000000" w:rsidRDefault="00B80CBE">
            <w:pPr>
              <w:jc w:val="right"/>
              <w:rPr>
                <w:rFonts w:eastAsia="Times New Roman"/>
                <w:sz w:val="18"/>
                <w:szCs w:val="18"/>
              </w:rPr>
            </w:pPr>
            <w:r>
              <w:rPr>
                <w:rFonts w:ascii="inherit" w:eastAsia="Times New Roman" w:hAnsi="inherit"/>
                <w:sz w:val="18"/>
                <w:szCs w:val="18"/>
              </w:rPr>
              <w:t>103</w:t>
            </w:r>
          </w:p>
        </w:tc>
        <w:tc>
          <w:tcPr>
            <w:tcW w:w="0" w:type="auto"/>
            <w:tcBorders>
              <w:bottom w:val="single" w:sz="6" w:space="0" w:color="000000"/>
            </w:tcBorders>
            <w:shd w:val="clear" w:color="auto" w:fill="CCEEFF"/>
            <w:vAlign w:val="bottom"/>
            <w:hideMark/>
          </w:tcPr>
          <w:p w14:paraId="30B47DE7" w14:textId="77777777" w:rsidR="00000000" w:rsidRDefault="00B80CBE">
            <w:pPr>
              <w:rPr>
                <w:rFonts w:eastAsia="Times New Roman"/>
                <w:sz w:val="20"/>
                <w:szCs w:val="20"/>
              </w:rPr>
            </w:pPr>
          </w:p>
        </w:tc>
      </w:tr>
      <w:tr w:rsidR="00000000" w14:paraId="5C870B21" w14:textId="77777777">
        <w:trPr>
          <w:divId w:val="2013800175"/>
        </w:trPr>
        <w:tc>
          <w:tcPr>
            <w:tcW w:w="0" w:type="auto"/>
            <w:tcMar>
              <w:top w:w="30" w:type="dxa"/>
              <w:left w:w="30" w:type="dxa"/>
              <w:bottom w:w="30" w:type="dxa"/>
              <w:right w:w="30" w:type="dxa"/>
            </w:tcMar>
            <w:vAlign w:val="center"/>
            <w:hideMark/>
          </w:tcPr>
          <w:p w14:paraId="45C3FEA9" w14:textId="77777777" w:rsidR="00000000" w:rsidRDefault="00B80CBE">
            <w:pPr>
              <w:rPr>
                <w:rFonts w:eastAsia="Times New Roman"/>
                <w:sz w:val="18"/>
                <w:szCs w:val="18"/>
              </w:rPr>
            </w:pPr>
            <w:r>
              <w:rPr>
                <w:rFonts w:ascii="inherit" w:eastAsia="Times New Roman" w:hAnsi="inherit"/>
                <w:sz w:val="18"/>
                <w:szCs w:val="18"/>
              </w:rPr>
              <w:t>Total intangible assets</w:t>
            </w:r>
          </w:p>
        </w:tc>
        <w:tc>
          <w:tcPr>
            <w:tcW w:w="0" w:type="auto"/>
            <w:tcMar>
              <w:top w:w="30" w:type="dxa"/>
              <w:left w:w="30" w:type="dxa"/>
              <w:bottom w:w="30" w:type="dxa"/>
              <w:right w:w="30" w:type="dxa"/>
            </w:tcMar>
            <w:vAlign w:val="bottom"/>
            <w:hideMark/>
          </w:tcPr>
          <w:p w14:paraId="0B0D739D" w14:textId="77777777" w:rsidR="00000000" w:rsidRDefault="00B80CBE">
            <w:pPr>
              <w:divId w:val="210668260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E18F5D3" w14:textId="77777777" w:rsidR="00000000" w:rsidRDefault="00B80CBE">
            <w:pPr>
              <w:jc w:val="right"/>
              <w:rPr>
                <w:rFonts w:eastAsia="Times New Roman"/>
                <w:sz w:val="18"/>
                <w:szCs w:val="18"/>
              </w:rPr>
            </w:pPr>
            <w:r>
              <w:rPr>
                <w:rFonts w:ascii="inherit" w:eastAsia="Times New Roman" w:hAnsi="inherit"/>
                <w:sz w:val="18"/>
                <w:szCs w:val="18"/>
              </w:rPr>
              <w:t>3,522</w:t>
            </w:r>
          </w:p>
        </w:tc>
        <w:tc>
          <w:tcPr>
            <w:tcW w:w="0" w:type="auto"/>
            <w:tcBorders>
              <w:top w:val="single" w:sz="6" w:space="0" w:color="000000"/>
            </w:tcBorders>
            <w:vAlign w:val="bottom"/>
            <w:hideMark/>
          </w:tcPr>
          <w:p w14:paraId="3E9B64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68ECC9" w14:textId="77777777" w:rsidR="00000000" w:rsidRDefault="00B80CBE">
            <w:pPr>
              <w:divId w:val="658078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650BB87" w14:textId="77777777" w:rsidR="00000000" w:rsidRDefault="00B80CBE">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single" w:sz="6" w:space="0" w:color="000000"/>
            </w:tcBorders>
            <w:tcMar>
              <w:top w:w="30" w:type="dxa"/>
              <w:left w:w="0" w:type="dxa"/>
              <w:bottom w:w="30" w:type="dxa"/>
              <w:right w:w="30" w:type="dxa"/>
            </w:tcMar>
            <w:vAlign w:val="center"/>
            <w:hideMark/>
          </w:tcPr>
          <w:p w14:paraId="7237021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4357C9E1" w14:textId="77777777" w:rsidR="00000000" w:rsidRDefault="00B80CBE">
            <w:pPr>
              <w:divId w:val="18341007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19E88619" w14:textId="77777777" w:rsidR="00000000" w:rsidRDefault="00B80CBE">
            <w:pPr>
              <w:jc w:val="right"/>
              <w:rPr>
                <w:rFonts w:eastAsia="Times New Roman"/>
                <w:sz w:val="18"/>
                <w:szCs w:val="18"/>
              </w:rPr>
            </w:pPr>
            <w:r>
              <w:rPr>
                <w:rFonts w:ascii="inherit" w:eastAsia="Times New Roman" w:hAnsi="inherit"/>
                <w:sz w:val="18"/>
                <w:szCs w:val="18"/>
              </w:rPr>
              <w:t>254</w:t>
            </w:r>
          </w:p>
        </w:tc>
        <w:tc>
          <w:tcPr>
            <w:tcW w:w="0" w:type="auto"/>
            <w:tcBorders>
              <w:top w:val="single" w:sz="6" w:space="0" w:color="000000"/>
              <w:bottom w:val="single" w:sz="6" w:space="0" w:color="000000"/>
            </w:tcBorders>
            <w:vAlign w:val="bottom"/>
            <w:hideMark/>
          </w:tcPr>
          <w:p w14:paraId="086D19E5" w14:textId="77777777" w:rsidR="00000000" w:rsidRDefault="00B80CBE">
            <w:pPr>
              <w:rPr>
                <w:rFonts w:eastAsia="Times New Roman"/>
                <w:sz w:val="20"/>
                <w:szCs w:val="20"/>
              </w:rPr>
            </w:pPr>
          </w:p>
        </w:tc>
      </w:tr>
      <w:tr w:rsidR="00000000" w14:paraId="13086F51" w14:textId="77777777">
        <w:trPr>
          <w:divId w:val="2013800175"/>
        </w:trPr>
        <w:tc>
          <w:tcPr>
            <w:tcW w:w="0" w:type="auto"/>
            <w:shd w:val="clear" w:color="auto" w:fill="CCEEFF"/>
            <w:tcMar>
              <w:top w:w="30" w:type="dxa"/>
              <w:left w:w="30" w:type="dxa"/>
              <w:bottom w:w="30" w:type="dxa"/>
              <w:right w:w="30" w:type="dxa"/>
            </w:tcMar>
            <w:vAlign w:val="center"/>
            <w:hideMark/>
          </w:tcPr>
          <w:p w14:paraId="43C2DFE2" w14:textId="77777777" w:rsidR="00000000" w:rsidRDefault="00B80CBE">
            <w:pPr>
              <w:rPr>
                <w:rFonts w:eastAsia="Times New Roman"/>
                <w:sz w:val="18"/>
                <w:szCs w:val="18"/>
              </w:rPr>
            </w:pPr>
            <w:r>
              <w:rPr>
                <w:rFonts w:ascii="inherit" w:eastAsia="Times New Roman" w:hAnsi="inherit"/>
                <w:sz w:val="18"/>
                <w:szCs w:val="18"/>
              </w:rPr>
              <w:t>Total goodwill and intangible assets</w:t>
            </w:r>
          </w:p>
        </w:tc>
        <w:tc>
          <w:tcPr>
            <w:tcW w:w="0" w:type="auto"/>
            <w:shd w:val="clear" w:color="auto" w:fill="CCEEFF"/>
            <w:tcMar>
              <w:top w:w="30" w:type="dxa"/>
              <w:left w:w="30" w:type="dxa"/>
              <w:bottom w:w="30" w:type="dxa"/>
              <w:right w:w="30" w:type="dxa"/>
            </w:tcMar>
            <w:vAlign w:val="bottom"/>
            <w:hideMark/>
          </w:tcPr>
          <w:p w14:paraId="2613B459" w14:textId="77777777" w:rsidR="00000000" w:rsidRDefault="00B80CBE">
            <w:pPr>
              <w:divId w:val="18700218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CFA8C9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2F0DAB9" w14:textId="77777777" w:rsidR="00000000" w:rsidRDefault="00B80CBE">
            <w:pPr>
              <w:jc w:val="right"/>
              <w:rPr>
                <w:rFonts w:eastAsia="Times New Roman"/>
                <w:sz w:val="18"/>
                <w:szCs w:val="18"/>
              </w:rPr>
            </w:pPr>
            <w:r>
              <w:rPr>
                <w:rFonts w:ascii="inherit" w:eastAsia="Times New Roman" w:hAnsi="inherit"/>
                <w:sz w:val="18"/>
                <w:szCs w:val="18"/>
              </w:rPr>
              <w:t>18,066</w:t>
            </w:r>
          </w:p>
        </w:tc>
        <w:tc>
          <w:tcPr>
            <w:tcW w:w="0" w:type="auto"/>
            <w:tcBorders>
              <w:top w:val="single" w:sz="6" w:space="0" w:color="000000"/>
              <w:bottom w:val="double" w:sz="6" w:space="0" w:color="000000"/>
            </w:tcBorders>
            <w:shd w:val="clear" w:color="auto" w:fill="CCEEFF"/>
            <w:vAlign w:val="bottom"/>
            <w:hideMark/>
          </w:tcPr>
          <w:p w14:paraId="3D0398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FCDBFB" w14:textId="77777777" w:rsidR="00000000" w:rsidRDefault="00B80CBE">
            <w:pPr>
              <w:divId w:val="7125366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890025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7B70C30" w14:textId="77777777" w:rsidR="00000000" w:rsidRDefault="00B80CBE">
            <w:pPr>
              <w:jc w:val="right"/>
              <w:rPr>
                <w:rFonts w:eastAsia="Times New Roman"/>
                <w:sz w:val="18"/>
                <w:szCs w:val="18"/>
              </w:rPr>
            </w:pPr>
            <w:r>
              <w:rPr>
                <w:rFonts w:ascii="inherit" w:eastAsia="Times New Roman" w:hAnsi="inherit"/>
                <w:sz w:val="18"/>
                <w:szCs w:val="18"/>
              </w:rPr>
              <w:t>(3,268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545B7104"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30B8FA7" w14:textId="77777777" w:rsidR="00000000" w:rsidRDefault="00B80CBE">
            <w:pPr>
              <w:divId w:val="31203216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D92D46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4EB725A" w14:textId="77777777" w:rsidR="00000000" w:rsidRDefault="00B80CBE">
            <w:pPr>
              <w:jc w:val="right"/>
              <w:rPr>
                <w:rFonts w:eastAsia="Times New Roman"/>
                <w:sz w:val="18"/>
                <w:szCs w:val="18"/>
              </w:rPr>
            </w:pPr>
            <w:r>
              <w:rPr>
                <w:rFonts w:ascii="inherit" w:eastAsia="Times New Roman" w:hAnsi="inherit"/>
                <w:sz w:val="18"/>
                <w:szCs w:val="18"/>
              </w:rPr>
              <w:t>14,798</w:t>
            </w:r>
          </w:p>
        </w:tc>
        <w:tc>
          <w:tcPr>
            <w:tcW w:w="0" w:type="auto"/>
            <w:tcBorders>
              <w:top w:val="single" w:sz="6" w:space="0" w:color="000000"/>
              <w:bottom w:val="double" w:sz="6" w:space="0" w:color="000000"/>
            </w:tcBorders>
            <w:shd w:val="clear" w:color="auto" w:fill="CCEEFF"/>
            <w:vAlign w:val="bottom"/>
            <w:hideMark/>
          </w:tcPr>
          <w:p w14:paraId="578E8EC8" w14:textId="77777777" w:rsidR="00000000" w:rsidRDefault="00B80CBE">
            <w:pPr>
              <w:rPr>
                <w:rFonts w:eastAsia="Times New Roman"/>
                <w:sz w:val="20"/>
                <w:szCs w:val="20"/>
              </w:rPr>
            </w:pPr>
          </w:p>
        </w:tc>
      </w:tr>
      <w:tr w:rsidR="00000000" w14:paraId="1C801C8F" w14:textId="77777777">
        <w:trPr>
          <w:divId w:val="2013800175"/>
        </w:trPr>
        <w:tc>
          <w:tcPr>
            <w:tcW w:w="0" w:type="auto"/>
            <w:tcMar>
              <w:top w:w="30" w:type="dxa"/>
              <w:left w:w="30" w:type="dxa"/>
              <w:bottom w:w="30" w:type="dxa"/>
              <w:right w:w="30" w:type="dxa"/>
            </w:tcMar>
            <w:vAlign w:val="center"/>
            <w:hideMark/>
          </w:tcPr>
          <w:p w14:paraId="45A3360A" w14:textId="77777777" w:rsidR="00000000" w:rsidRDefault="00B80CBE">
            <w:pPr>
              <w:rPr>
                <w:rFonts w:eastAsia="Times New Roman"/>
                <w:sz w:val="18"/>
                <w:szCs w:val="18"/>
              </w:rPr>
            </w:pPr>
            <w:r>
              <w:rPr>
                <w:rFonts w:ascii="inherit" w:eastAsia="Times New Roman" w:hAnsi="inherit"/>
                <w:sz w:val="18"/>
                <w:szCs w:val="18"/>
              </w:rPr>
              <w:t>Commercial MSRs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215CFFA4" w14:textId="77777777" w:rsidR="00000000" w:rsidRDefault="00B80CBE">
            <w:pPr>
              <w:divId w:val="143860091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07C8008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14:paraId="1EC945F6" w14:textId="77777777" w:rsidR="00000000" w:rsidRDefault="00B80CBE">
            <w:pPr>
              <w:jc w:val="right"/>
              <w:rPr>
                <w:rFonts w:eastAsia="Times New Roman"/>
                <w:sz w:val="18"/>
                <w:szCs w:val="18"/>
              </w:rPr>
            </w:pPr>
            <w:r>
              <w:rPr>
                <w:rFonts w:ascii="inherit" w:eastAsia="Times New Roman" w:hAnsi="inherit"/>
                <w:sz w:val="18"/>
                <w:szCs w:val="18"/>
              </w:rPr>
              <w:t>459</w:t>
            </w:r>
          </w:p>
        </w:tc>
        <w:tc>
          <w:tcPr>
            <w:tcW w:w="0" w:type="auto"/>
            <w:tcBorders>
              <w:top w:val="double" w:sz="6" w:space="0" w:color="000000"/>
            </w:tcBorders>
            <w:vAlign w:val="bottom"/>
            <w:hideMark/>
          </w:tcPr>
          <w:p w14:paraId="2A8DBF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AE7BAB5" w14:textId="77777777" w:rsidR="00000000" w:rsidRDefault="00B80CBE">
            <w:pPr>
              <w:divId w:val="200181018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46F268D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14:paraId="5CAC53E5" w14:textId="77777777" w:rsidR="00000000" w:rsidRDefault="00B80CBE">
            <w:pPr>
              <w:jc w:val="right"/>
              <w:rPr>
                <w:rFonts w:eastAsia="Times New Roman"/>
                <w:sz w:val="18"/>
                <w:szCs w:val="18"/>
              </w:rPr>
            </w:pPr>
            <w:r>
              <w:rPr>
                <w:rFonts w:ascii="inherit" w:eastAsia="Times New Roman" w:hAnsi="inherit"/>
                <w:sz w:val="18"/>
                <w:szCs w:val="18"/>
              </w:rPr>
              <w:t>(185</w:t>
            </w:r>
          </w:p>
        </w:tc>
        <w:tc>
          <w:tcPr>
            <w:tcW w:w="0" w:type="auto"/>
            <w:tcBorders>
              <w:top w:val="double" w:sz="6" w:space="0" w:color="000000"/>
            </w:tcBorders>
            <w:tcMar>
              <w:top w:w="30" w:type="dxa"/>
              <w:left w:w="0" w:type="dxa"/>
              <w:bottom w:w="30" w:type="dxa"/>
              <w:right w:w="30" w:type="dxa"/>
            </w:tcMar>
            <w:vAlign w:val="center"/>
            <w:hideMark/>
          </w:tcPr>
          <w:p w14:paraId="5A1B71F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EF577C" w14:textId="77777777" w:rsidR="00000000" w:rsidRDefault="00B80CBE">
            <w:pPr>
              <w:divId w:val="1394234087"/>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tcMar>
              <w:top w:w="30" w:type="dxa"/>
              <w:left w:w="30" w:type="dxa"/>
              <w:bottom w:w="30" w:type="dxa"/>
              <w:right w:w="0" w:type="dxa"/>
            </w:tcMar>
            <w:vAlign w:val="center"/>
            <w:hideMark/>
          </w:tcPr>
          <w:p w14:paraId="1DFC129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tcMar>
              <w:top w:w="30" w:type="dxa"/>
              <w:left w:w="0" w:type="dxa"/>
              <w:bottom w:w="30" w:type="dxa"/>
              <w:right w:w="0" w:type="dxa"/>
            </w:tcMar>
            <w:vAlign w:val="center"/>
            <w:hideMark/>
          </w:tcPr>
          <w:p w14:paraId="6A618C22" w14:textId="77777777" w:rsidR="00000000" w:rsidRDefault="00B80CBE">
            <w:pPr>
              <w:jc w:val="right"/>
              <w:rPr>
                <w:rFonts w:eastAsia="Times New Roman"/>
                <w:sz w:val="18"/>
                <w:szCs w:val="18"/>
              </w:rPr>
            </w:pPr>
            <w:r>
              <w:rPr>
                <w:rFonts w:ascii="inherit" w:eastAsia="Times New Roman" w:hAnsi="inherit"/>
                <w:sz w:val="18"/>
                <w:szCs w:val="18"/>
              </w:rPr>
              <w:t>274</w:t>
            </w:r>
          </w:p>
        </w:tc>
        <w:tc>
          <w:tcPr>
            <w:tcW w:w="0" w:type="auto"/>
            <w:tcBorders>
              <w:top w:val="double" w:sz="6" w:space="0" w:color="000000"/>
            </w:tcBorders>
            <w:vAlign w:val="bottom"/>
            <w:hideMark/>
          </w:tcPr>
          <w:p w14:paraId="3B49E26C" w14:textId="77777777" w:rsidR="00000000" w:rsidRDefault="00B80CBE">
            <w:pPr>
              <w:rPr>
                <w:rFonts w:eastAsia="Times New Roman"/>
                <w:sz w:val="20"/>
                <w:szCs w:val="20"/>
              </w:rPr>
            </w:pPr>
          </w:p>
        </w:tc>
      </w:tr>
    </w:tbl>
    <w:p w14:paraId="79D44CD3" w14:textId="77777777" w:rsidR="00000000" w:rsidRDefault="00B80CBE">
      <w:pPr>
        <w:spacing w:line="288" w:lineRule="auto"/>
        <w:divId w:val="98628292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64A24D9" w14:textId="77777777">
        <w:trPr>
          <w:tblCellSpacing w:w="0" w:type="dxa"/>
        </w:trPr>
        <w:tc>
          <w:tcPr>
            <w:tcW w:w="360" w:type="dxa"/>
            <w:vAlign w:val="center"/>
            <w:hideMark/>
          </w:tcPr>
          <w:p w14:paraId="6094214D" w14:textId="77777777" w:rsidR="00000000" w:rsidRDefault="00B80CBE">
            <w:pPr>
              <w:spacing w:line="288" w:lineRule="auto"/>
              <w:rPr>
                <w:rFonts w:eastAsia="Times New Roman"/>
                <w:sz w:val="20"/>
                <w:szCs w:val="20"/>
              </w:rPr>
            </w:pPr>
          </w:p>
        </w:tc>
        <w:tc>
          <w:tcPr>
            <w:tcW w:w="0" w:type="auto"/>
            <w:vAlign w:val="center"/>
            <w:hideMark/>
          </w:tcPr>
          <w:p w14:paraId="2DCE817B" w14:textId="77777777" w:rsidR="00000000" w:rsidRDefault="00B80CBE">
            <w:pPr>
              <w:rPr>
                <w:rFonts w:eastAsia="Times New Roman"/>
                <w:sz w:val="20"/>
                <w:szCs w:val="20"/>
              </w:rPr>
            </w:pPr>
          </w:p>
        </w:tc>
      </w:tr>
      <w:tr w:rsidR="00000000" w14:paraId="5AB3D564" w14:textId="77777777">
        <w:trPr>
          <w:tblCellSpacing w:w="0" w:type="dxa"/>
        </w:trPr>
        <w:tc>
          <w:tcPr>
            <w:tcW w:w="0" w:type="auto"/>
            <w:hideMark/>
          </w:tcPr>
          <w:p w14:paraId="45747884" w14:textId="77777777" w:rsidR="00000000" w:rsidRDefault="00B80CBE">
            <w:pPr>
              <w:spacing w:line="288" w:lineRule="auto"/>
              <w:divId w:val="134008325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0403812" w14:textId="77777777" w:rsidR="00000000" w:rsidRDefault="00B80CBE">
            <w:pPr>
              <w:spacing w:line="288" w:lineRule="auto"/>
              <w:jc w:val="both"/>
              <w:rPr>
                <w:rFonts w:eastAsia="Times New Roman"/>
                <w:sz w:val="16"/>
                <w:szCs w:val="16"/>
              </w:rPr>
            </w:pPr>
            <w:r>
              <w:rPr>
                <w:rFonts w:eastAsia="Times New Roman"/>
                <w:color w:val="000000"/>
                <w:sz w:val="16"/>
                <w:szCs w:val="16"/>
              </w:rPr>
              <w:t>Primarily consists of intangibles for sponsorship relationships, partnership and other contract intangibles and trade name intangibles.</w:t>
            </w:r>
          </w:p>
        </w:tc>
      </w:tr>
    </w:tbl>
    <w:p w14:paraId="400E48C7"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692"/>
      </w:tblGrid>
      <w:tr w:rsidR="00000000" w14:paraId="350C8717" w14:textId="77777777">
        <w:trPr>
          <w:tblCellSpacing w:w="0" w:type="dxa"/>
        </w:trPr>
        <w:tc>
          <w:tcPr>
            <w:tcW w:w="360" w:type="dxa"/>
            <w:vAlign w:val="center"/>
            <w:hideMark/>
          </w:tcPr>
          <w:p w14:paraId="7F0ABFE6" w14:textId="77777777" w:rsidR="00000000" w:rsidRDefault="00B80CBE">
            <w:pPr>
              <w:rPr>
                <w:rFonts w:eastAsia="Times New Roman"/>
                <w:sz w:val="20"/>
                <w:szCs w:val="20"/>
              </w:rPr>
            </w:pPr>
          </w:p>
        </w:tc>
        <w:tc>
          <w:tcPr>
            <w:tcW w:w="0" w:type="auto"/>
            <w:vAlign w:val="center"/>
            <w:hideMark/>
          </w:tcPr>
          <w:p w14:paraId="5A70D0F1" w14:textId="77777777" w:rsidR="00000000" w:rsidRDefault="00B80CBE">
            <w:pPr>
              <w:rPr>
                <w:rFonts w:eastAsia="Times New Roman"/>
                <w:sz w:val="20"/>
                <w:szCs w:val="20"/>
              </w:rPr>
            </w:pPr>
          </w:p>
        </w:tc>
      </w:tr>
      <w:tr w:rsidR="00000000" w14:paraId="636CBFBE" w14:textId="77777777">
        <w:trPr>
          <w:tblCellSpacing w:w="0" w:type="dxa"/>
        </w:trPr>
        <w:tc>
          <w:tcPr>
            <w:tcW w:w="0" w:type="auto"/>
            <w:hideMark/>
          </w:tcPr>
          <w:p w14:paraId="3CA75985" w14:textId="77777777" w:rsidR="00000000" w:rsidRDefault="00B80CBE">
            <w:pPr>
              <w:spacing w:line="288" w:lineRule="auto"/>
              <w:divId w:val="146716531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7B2206D3"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Commercial MSRs are accounted for under the amortization method on our consolidated balance sheets. </w:t>
            </w:r>
          </w:p>
        </w:tc>
      </w:tr>
    </w:tbl>
    <w:p w14:paraId="5E04B5DC" w14:textId="77777777" w:rsidR="00000000" w:rsidRDefault="00B80CBE">
      <w:pPr>
        <w:spacing w:line="288" w:lineRule="auto"/>
        <w:jc w:val="both"/>
        <w:rPr>
          <w:rFonts w:eastAsia="Times New Roman"/>
          <w:sz w:val="20"/>
          <w:szCs w:val="20"/>
        </w:rPr>
      </w:pPr>
      <w:r>
        <w:rPr>
          <w:rFonts w:ascii="inherit" w:eastAsia="Times New Roman" w:hAnsi="inherit"/>
          <w:sz w:val="20"/>
          <w:szCs w:val="20"/>
        </w:rPr>
        <w:t>Amortization expense for amortizable intangible assets, which is presented separately in our consolidated statements of income, totaled</w:t>
      </w:r>
      <w:r>
        <w:rPr>
          <w:rFonts w:ascii="inherit" w:eastAsia="Times New Roman" w:hAnsi="inherit"/>
          <w:sz w:val="20"/>
          <w:szCs w:val="20"/>
        </w:rPr>
        <w:t xml:space="preserve"> </w:t>
      </w:r>
      <w:r>
        <w:rPr>
          <w:rFonts w:ascii="inherit" w:eastAsia="Times New Roman" w:hAnsi="inherit"/>
          <w:sz w:val="20"/>
          <w:szCs w:val="20"/>
        </w:rPr>
        <w:t>$30</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$4</w:t>
      </w:r>
      <w:r>
        <w:rPr>
          <w:rFonts w:ascii="inherit" w:eastAsia="Times New Roman" w:hAnsi="inherit"/>
          <w:sz w:val="20"/>
          <w:szCs w:val="20"/>
        </w:rPr>
        <w:t>4</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respectively.</w:t>
      </w:r>
    </w:p>
    <w:p w14:paraId="75C1B0F4" w14:textId="77777777" w:rsidR="00000000" w:rsidRDefault="00B80CBE">
      <w:pPr>
        <w:spacing w:line="288" w:lineRule="auto"/>
        <w:ind w:hanging="360"/>
        <w:jc w:val="both"/>
        <w:rPr>
          <w:rFonts w:eastAsia="Times New Roman"/>
          <w:sz w:val="16"/>
          <w:szCs w:val="16"/>
        </w:rPr>
      </w:pPr>
    </w:p>
    <w:p w14:paraId="22AE8065" w14:textId="77777777" w:rsidR="00000000" w:rsidRDefault="00B80CBE">
      <w:pPr>
        <w:divId w:val="8172637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97B92FF" w14:textId="77777777">
        <w:trPr>
          <w:divId w:val="106506526"/>
          <w:jc w:val="center"/>
        </w:trPr>
        <w:tc>
          <w:tcPr>
            <w:tcW w:w="0" w:type="auto"/>
            <w:gridSpan w:val="3"/>
            <w:vAlign w:val="center"/>
            <w:hideMark/>
          </w:tcPr>
          <w:p w14:paraId="1B8070FE" w14:textId="77777777" w:rsidR="00000000" w:rsidRDefault="00B80CBE">
            <w:pPr>
              <w:rPr>
                <w:rFonts w:eastAsia="Times New Roman"/>
                <w:sz w:val="20"/>
                <w:szCs w:val="20"/>
              </w:rPr>
            </w:pPr>
          </w:p>
        </w:tc>
      </w:tr>
      <w:tr w:rsidR="00000000" w14:paraId="4DAEDF52" w14:textId="77777777">
        <w:trPr>
          <w:divId w:val="106506526"/>
          <w:jc w:val="center"/>
        </w:trPr>
        <w:tc>
          <w:tcPr>
            <w:tcW w:w="1700" w:type="pct"/>
            <w:vAlign w:val="center"/>
            <w:hideMark/>
          </w:tcPr>
          <w:p w14:paraId="04C3087F" w14:textId="77777777" w:rsidR="00000000" w:rsidRDefault="00B80CBE">
            <w:pPr>
              <w:rPr>
                <w:rFonts w:eastAsia="Times New Roman"/>
                <w:sz w:val="20"/>
                <w:szCs w:val="20"/>
              </w:rPr>
            </w:pPr>
          </w:p>
        </w:tc>
        <w:tc>
          <w:tcPr>
            <w:tcW w:w="1650" w:type="pct"/>
            <w:vAlign w:val="center"/>
            <w:hideMark/>
          </w:tcPr>
          <w:p w14:paraId="4929AB08" w14:textId="77777777" w:rsidR="00000000" w:rsidRDefault="00B80CBE">
            <w:pPr>
              <w:rPr>
                <w:rFonts w:eastAsia="Times New Roman"/>
                <w:sz w:val="20"/>
                <w:szCs w:val="20"/>
              </w:rPr>
            </w:pPr>
          </w:p>
        </w:tc>
        <w:tc>
          <w:tcPr>
            <w:tcW w:w="1650" w:type="pct"/>
            <w:vAlign w:val="center"/>
            <w:hideMark/>
          </w:tcPr>
          <w:p w14:paraId="5E9322E7" w14:textId="77777777" w:rsidR="00000000" w:rsidRDefault="00B80CBE">
            <w:pPr>
              <w:rPr>
                <w:rFonts w:eastAsia="Times New Roman"/>
                <w:sz w:val="20"/>
                <w:szCs w:val="20"/>
              </w:rPr>
            </w:pPr>
          </w:p>
        </w:tc>
      </w:tr>
      <w:tr w:rsidR="00000000" w14:paraId="267A5668" w14:textId="77777777">
        <w:trPr>
          <w:divId w:val="106506526"/>
          <w:jc w:val="center"/>
        </w:trPr>
        <w:tc>
          <w:tcPr>
            <w:tcW w:w="0" w:type="auto"/>
            <w:gridSpan w:val="3"/>
            <w:tcMar>
              <w:top w:w="30" w:type="dxa"/>
              <w:left w:w="30" w:type="dxa"/>
              <w:bottom w:w="30" w:type="dxa"/>
              <w:right w:w="30" w:type="dxa"/>
            </w:tcMar>
            <w:vAlign w:val="bottom"/>
            <w:hideMark/>
          </w:tcPr>
          <w:p w14:paraId="48BA19BD" w14:textId="77777777" w:rsidR="00000000" w:rsidRDefault="00B80CBE">
            <w:pPr>
              <w:divId w:val="789275987"/>
              <w:rPr>
                <w:rFonts w:eastAsia="Times New Roman"/>
                <w:sz w:val="20"/>
                <w:szCs w:val="20"/>
              </w:rPr>
            </w:pPr>
            <w:r>
              <w:rPr>
                <w:rFonts w:ascii="inherit" w:eastAsia="Times New Roman" w:hAnsi="inherit"/>
                <w:sz w:val="20"/>
                <w:szCs w:val="20"/>
              </w:rPr>
              <w:t> </w:t>
            </w:r>
          </w:p>
        </w:tc>
      </w:tr>
      <w:tr w:rsidR="00000000" w14:paraId="63C90025" w14:textId="77777777">
        <w:trPr>
          <w:divId w:val="106506526"/>
          <w:jc w:val="center"/>
        </w:trPr>
        <w:tc>
          <w:tcPr>
            <w:tcW w:w="0" w:type="auto"/>
            <w:tcMar>
              <w:top w:w="30" w:type="dxa"/>
              <w:left w:w="30" w:type="dxa"/>
              <w:bottom w:w="30" w:type="dxa"/>
              <w:right w:w="30" w:type="dxa"/>
            </w:tcMar>
            <w:vAlign w:val="bottom"/>
            <w:hideMark/>
          </w:tcPr>
          <w:p w14:paraId="3E519917" w14:textId="77777777" w:rsidR="00000000" w:rsidRDefault="00B80CBE">
            <w:pPr>
              <w:divId w:val="11892481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6AE1DE" w14:textId="77777777" w:rsidR="00000000" w:rsidRDefault="00B80CBE">
            <w:pPr>
              <w:jc w:val="center"/>
              <w:rPr>
                <w:rFonts w:eastAsia="Times New Roman"/>
                <w:sz w:val="16"/>
                <w:szCs w:val="16"/>
              </w:rPr>
            </w:pPr>
            <w:r>
              <w:rPr>
                <w:rFonts w:ascii="inherit" w:eastAsia="Times New Roman" w:hAnsi="inherit"/>
                <w:sz w:val="16"/>
                <w:szCs w:val="16"/>
              </w:rPr>
              <w:t>90</w:t>
            </w:r>
          </w:p>
        </w:tc>
        <w:tc>
          <w:tcPr>
            <w:tcW w:w="0" w:type="auto"/>
            <w:tcMar>
              <w:top w:w="30" w:type="dxa"/>
              <w:left w:w="30" w:type="dxa"/>
              <w:bottom w:w="30" w:type="dxa"/>
              <w:right w:w="30" w:type="dxa"/>
            </w:tcMar>
            <w:vAlign w:val="bottom"/>
            <w:hideMark/>
          </w:tcPr>
          <w:p w14:paraId="2E67EBA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1178367" w14:textId="77777777" w:rsidR="00000000" w:rsidRDefault="00B80CBE">
      <w:pPr>
        <w:rPr>
          <w:rFonts w:eastAsia="Times New Roman"/>
          <w:sz w:val="20"/>
          <w:szCs w:val="20"/>
        </w:rPr>
      </w:pPr>
      <w:r>
        <w:rPr>
          <w:rFonts w:eastAsia="Times New Roman"/>
          <w:sz w:val="20"/>
          <w:szCs w:val="20"/>
        </w:rPr>
        <w:pict w14:anchorId="4E1036A5">
          <v:rect id="_x0000_i1115" style="width:0;height:1.5pt" o:hralign="center" o:hrstd="t" o:hr="t" fillcolor="#a0a0a0" stroked="f"/>
        </w:pict>
      </w:r>
    </w:p>
    <w:p w14:paraId="6E18D8D6" w14:textId="77777777" w:rsidR="00000000" w:rsidRDefault="00B80CBE">
      <w:pPr>
        <w:spacing w:line="288" w:lineRule="auto"/>
        <w:jc w:val="both"/>
        <w:divId w:val="16424839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A438274" w14:textId="77777777" w:rsidR="00000000" w:rsidRDefault="00B80CBE">
      <w:pPr>
        <w:spacing w:line="288" w:lineRule="auto"/>
        <w:jc w:val="center"/>
        <w:divId w:val="164248395"/>
        <w:rPr>
          <w:rFonts w:eastAsia="Times New Roman"/>
          <w:sz w:val="20"/>
          <w:szCs w:val="20"/>
        </w:rPr>
      </w:pPr>
    </w:p>
    <w:p w14:paraId="1AF06799" w14:textId="77777777" w:rsidR="00000000" w:rsidRDefault="00B80CBE">
      <w:pPr>
        <w:spacing w:line="288" w:lineRule="auto"/>
        <w:jc w:val="center"/>
        <w:divId w:val="164248395"/>
        <w:rPr>
          <w:rFonts w:eastAsia="Times New Roman"/>
          <w:sz w:val="20"/>
          <w:szCs w:val="20"/>
        </w:rPr>
      </w:pPr>
      <w:r>
        <w:rPr>
          <w:rFonts w:ascii="inherit" w:eastAsia="Times New Roman" w:hAnsi="inherit"/>
          <w:b/>
          <w:bCs/>
          <w:sz w:val="20"/>
          <w:szCs w:val="20"/>
        </w:rPr>
        <w:t>CAPITAL ONE FINANCIAL CORPORATION</w:t>
      </w:r>
    </w:p>
    <w:p w14:paraId="13C308B0" w14:textId="77777777" w:rsidR="00000000" w:rsidRDefault="00B80CBE">
      <w:pPr>
        <w:spacing w:line="288" w:lineRule="auto"/>
        <w:jc w:val="center"/>
        <w:divId w:val="164248395"/>
        <w:rPr>
          <w:rFonts w:eastAsia="Times New Roman"/>
          <w:sz w:val="20"/>
          <w:szCs w:val="20"/>
        </w:rPr>
      </w:pPr>
      <w:r>
        <w:rPr>
          <w:rFonts w:ascii="inherit" w:eastAsia="Times New Roman" w:hAnsi="inherit"/>
          <w:b/>
          <w:bCs/>
          <w:sz w:val="20"/>
          <w:szCs w:val="20"/>
        </w:rPr>
        <w:t>NOTES TO CONSOLIDATED FINANCIAL STATEMENTS</w:t>
      </w:r>
    </w:p>
    <w:p w14:paraId="3C3112F1" w14:textId="77777777" w:rsidR="00000000" w:rsidRDefault="00B80CBE">
      <w:pPr>
        <w:divId w:val="1030374353"/>
        <w:rPr>
          <w:rFonts w:eastAsia="Times New Roman"/>
          <w:sz w:val="20"/>
          <w:szCs w:val="20"/>
        </w:rPr>
      </w:pPr>
    </w:p>
    <w:p w14:paraId="41B07A92" w14:textId="77777777" w:rsidR="00000000" w:rsidRDefault="00B80CBE">
      <w:pPr>
        <w:spacing w:line="288" w:lineRule="auto"/>
        <w:rPr>
          <w:rFonts w:eastAsia="Times New Roman"/>
          <w:sz w:val="20"/>
          <w:szCs w:val="20"/>
        </w:rPr>
      </w:pPr>
      <w:r>
        <w:rPr>
          <w:rFonts w:ascii="inherit" w:eastAsia="Times New Roman" w:hAnsi="inherit"/>
          <w:b/>
          <w:bCs/>
          <w:sz w:val="20"/>
          <w:szCs w:val="20"/>
        </w:rPr>
        <w:t>Goodwill</w:t>
      </w:r>
    </w:p>
    <w:p w14:paraId="2A5B16C5"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changes in the carrying amount of goodwill by each of our business segments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r>
        <w:rPr>
          <w:rFonts w:ascii="inherit" w:eastAsia="Times New Roman" w:hAnsi="inherit"/>
          <w:sz w:val="20"/>
          <w:szCs w:val="20"/>
        </w:rPr>
        <w:t xml:space="preserve"> </w:t>
      </w:r>
    </w:p>
    <w:p w14:paraId="03855458" w14:textId="77777777" w:rsidR="00000000" w:rsidRDefault="00B80CBE">
      <w:pPr>
        <w:spacing w:line="288" w:lineRule="auto"/>
        <w:divId w:val="1403064936"/>
        <w:rPr>
          <w:rFonts w:eastAsia="Times New Roman"/>
          <w:sz w:val="20"/>
          <w:szCs w:val="20"/>
        </w:rPr>
      </w:pPr>
      <w:r>
        <w:rPr>
          <w:rFonts w:eastAsia="Times New Roman"/>
          <w:b/>
          <w:bCs/>
          <w:color w:val="000000"/>
          <w:sz w:val="18"/>
          <w:szCs w:val="18"/>
        </w:rPr>
        <w:t>Table 7.2: Goodwill by Business Segments</w:t>
      </w:r>
    </w:p>
    <w:tbl>
      <w:tblPr>
        <w:tblW w:w="5000" w:type="pct"/>
        <w:tblCellMar>
          <w:left w:w="0" w:type="dxa"/>
          <w:right w:w="0" w:type="dxa"/>
        </w:tblCellMar>
        <w:tblLook w:val="04A0" w:firstRow="1" w:lastRow="0" w:firstColumn="1" w:lastColumn="0" w:noHBand="0" w:noVBand="1"/>
      </w:tblPr>
      <w:tblGrid>
        <w:gridCol w:w="4588"/>
        <w:gridCol w:w="105"/>
        <w:gridCol w:w="128"/>
        <w:gridCol w:w="602"/>
        <w:gridCol w:w="21"/>
        <w:gridCol w:w="105"/>
        <w:gridCol w:w="128"/>
        <w:gridCol w:w="648"/>
        <w:gridCol w:w="81"/>
        <w:gridCol w:w="105"/>
        <w:gridCol w:w="129"/>
        <w:gridCol w:w="758"/>
        <w:gridCol w:w="94"/>
        <w:gridCol w:w="105"/>
        <w:gridCol w:w="128"/>
        <w:gridCol w:w="575"/>
        <w:gridCol w:w="6"/>
      </w:tblGrid>
      <w:tr w:rsidR="00000000" w14:paraId="28D09EC3" w14:textId="77777777">
        <w:trPr>
          <w:divId w:val="1598098098"/>
        </w:trPr>
        <w:tc>
          <w:tcPr>
            <w:tcW w:w="0" w:type="auto"/>
            <w:gridSpan w:val="17"/>
            <w:vAlign w:val="center"/>
            <w:hideMark/>
          </w:tcPr>
          <w:p w14:paraId="2D01601A" w14:textId="77777777" w:rsidR="00000000" w:rsidRDefault="00B80CBE">
            <w:pPr>
              <w:spacing w:line="288" w:lineRule="auto"/>
              <w:rPr>
                <w:rFonts w:eastAsia="Times New Roman"/>
                <w:sz w:val="20"/>
                <w:szCs w:val="20"/>
              </w:rPr>
            </w:pPr>
          </w:p>
        </w:tc>
      </w:tr>
      <w:tr w:rsidR="00000000" w14:paraId="5706D296" w14:textId="77777777">
        <w:trPr>
          <w:divId w:val="1598098098"/>
        </w:trPr>
        <w:tc>
          <w:tcPr>
            <w:tcW w:w="2800" w:type="pct"/>
            <w:vAlign w:val="center"/>
            <w:hideMark/>
          </w:tcPr>
          <w:p w14:paraId="66676618" w14:textId="77777777" w:rsidR="00000000" w:rsidRDefault="00B80CBE">
            <w:pPr>
              <w:rPr>
                <w:rFonts w:eastAsia="Times New Roman"/>
                <w:sz w:val="20"/>
                <w:szCs w:val="20"/>
              </w:rPr>
            </w:pPr>
          </w:p>
        </w:tc>
        <w:tc>
          <w:tcPr>
            <w:tcW w:w="50" w:type="pct"/>
            <w:vAlign w:val="center"/>
            <w:hideMark/>
          </w:tcPr>
          <w:p w14:paraId="27C49CF5" w14:textId="77777777" w:rsidR="00000000" w:rsidRDefault="00B80CBE">
            <w:pPr>
              <w:rPr>
                <w:rFonts w:eastAsia="Times New Roman"/>
                <w:sz w:val="20"/>
                <w:szCs w:val="20"/>
              </w:rPr>
            </w:pPr>
          </w:p>
        </w:tc>
        <w:tc>
          <w:tcPr>
            <w:tcW w:w="50" w:type="pct"/>
            <w:vAlign w:val="center"/>
            <w:hideMark/>
          </w:tcPr>
          <w:p w14:paraId="3CC62E9B" w14:textId="77777777" w:rsidR="00000000" w:rsidRDefault="00B80CBE">
            <w:pPr>
              <w:rPr>
                <w:rFonts w:eastAsia="Times New Roman"/>
                <w:sz w:val="20"/>
                <w:szCs w:val="20"/>
              </w:rPr>
            </w:pPr>
          </w:p>
        </w:tc>
        <w:tc>
          <w:tcPr>
            <w:tcW w:w="400" w:type="pct"/>
            <w:vAlign w:val="center"/>
            <w:hideMark/>
          </w:tcPr>
          <w:p w14:paraId="19F6D4B7" w14:textId="77777777" w:rsidR="00000000" w:rsidRDefault="00B80CBE">
            <w:pPr>
              <w:rPr>
                <w:rFonts w:eastAsia="Times New Roman"/>
                <w:sz w:val="20"/>
                <w:szCs w:val="20"/>
              </w:rPr>
            </w:pPr>
          </w:p>
        </w:tc>
        <w:tc>
          <w:tcPr>
            <w:tcW w:w="50" w:type="pct"/>
            <w:vAlign w:val="center"/>
            <w:hideMark/>
          </w:tcPr>
          <w:p w14:paraId="2D4B333E" w14:textId="77777777" w:rsidR="00000000" w:rsidRDefault="00B80CBE">
            <w:pPr>
              <w:rPr>
                <w:rFonts w:eastAsia="Times New Roman"/>
                <w:sz w:val="20"/>
                <w:szCs w:val="20"/>
              </w:rPr>
            </w:pPr>
          </w:p>
        </w:tc>
        <w:tc>
          <w:tcPr>
            <w:tcW w:w="50" w:type="pct"/>
            <w:vAlign w:val="center"/>
            <w:hideMark/>
          </w:tcPr>
          <w:p w14:paraId="38F9A54B" w14:textId="77777777" w:rsidR="00000000" w:rsidRDefault="00B80CBE">
            <w:pPr>
              <w:rPr>
                <w:rFonts w:eastAsia="Times New Roman"/>
                <w:sz w:val="20"/>
                <w:szCs w:val="20"/>
              </w:rPr>
            </w:pPr>
          </w:p>
        </w:tc>
        <w:tc>
          <w:tcPr>
            <w:tcW w:w="50" w:type="pct"/>
            <w:vAlign w:val="center"/>
            <w:hideMark/>
          </w:tcPr>
          <w:p w14:paraId="5C470AEE" w14:textId="77777777" w:rsidR="00000000" w:rsidRDefault="00B80CBE">
            <w:pPr>
              <w:rPr>
                <w:rFonts w:eastAsia="Times New Roman"/>
                <w:sz w:val="20"/>
                <w:szCs w:val="20"/>
              </w:rPr>
            </w:pPr>
          </w:p>
        </w:tc>
        <w:tc>
          <w:tcPr>
            <w:tcW w:w="400" w:type="pct"/>
            <w:vAlign w:val="center"/>
            <w:hideMark/>
          </w:tcPr>
          <w:p w14:paraId="2C7B40C0" w14:textId="77777777" w:rsidR="00000000" w:rsidRDefault="00B80CBE">
            <w:pPr>
              <w:rPr>
                <w:rFonts w:eastAsia="Times New Roman"/>
                <w:sz w:val="20"/>
                <w:szCs w:val="20"/>
              </w:rPr>
            </w:pPr>
          </w:p>
        </w:tc>
        <w:tc>
          <w:tcPr>
            <w:tcW w:w="50" w:type="pct"/>
            <w:vAlign w:val="center"/>
            <w:hideMark/>
          </w:tcPr>
          <w:p w14:paraId="0F6FDBFF" w14:textId="77777777" w:rsidR="00000000" w:rsidRDefault="00B80CBE">
            <w:pPr>
              <w:rPr>
                <w:rFonts w:eastAsia="Times New Roman"/>
                <w:sz w:val="20"/>
                <w:szCs w:val="20"/>
              </w:rPr>
            </w:pPr>
          </w:p>
        </w:tc>
        <w:tc>
          <w:tcPr>
            <w:tcW w:w="50" w:type="pct"/>
            <w:vAlign w:val="center"/>
            <w:hideMark/>
          </w:tcPr>
          <w:p w14:paraId="51577BBC" w14:textId="77777777" w:rsidR="00000000" w:rsidRDefault="00B80CBE">
            <w:pPr>
              <w:rPr>
                <w:rFonts w:eastAsia="Times New Roman"/>
                <w:sz w:val="20"/>
                <w:szCs w:val="20"/>
              </w:rPr>
            </w:pPr>
          </w:p>
        </w:tc>
        <w:tc>
          <w:tcPr>
            <w:tcW w:w="50" w:type="pct"/>
            <w:vAlign w:val="center"/>
            <w:hideMark/>
          </w:tcPr>
          <w:p w14:paraId="2432BAAF" w14:textId="77777777" w:rsidR="00000000" w:rsidRDefault="00B80CBE">
            <w:pPr>
              <w:rPr>
                <w:rFonts w:eastAsia="Times New Roman"/>
                <w:sz w:val="20"/>
                <w:szCs w:val="20"/>
              </w:rPr>
            </w:pPr>
          </w:p>
        </w:tc>
        <w:tc>
          <w:tcPr>
            <w:tcW w:w="400" w:type="pct"/>
            <w:vAlign w:val="center"/>
            <w:hideMark/>
          </w:tcPr>
          <w:p w14:paraId="493087D1" w14:textId="77777777" w:rsidR="00000000" w:rsidRDefault="00B80CBE">
            <w:pPr>
              <w:rPr>
                <w:rFonts w:eastAsia="Times New Roman"/>
                <w:sz w:val="20"/>
                <w:szCs w:val="20"/>
              </w:rPr>
            </w:pPr>
          </w:p>
        </w:tc>
        <w:tc>
          <w:tcPr>
            <w:tcW w:w="50" w:type="pct"/>
            <w:vAlign w:val="center"/>
            <w:hideMark/>
          </w:tcPr>
          <w:p w14:paraId="65D73843" w14:textId="77777777" w:rsidR="00000000" w:rsidRDefault="00B80CBE">
            <w:pPr>
              <w:rPr>
                <w:rFonts w:eastAsia="Times New Roman"/>
                <w:sz w:val="20"/>
                <w:szCs w:val="20"/>
              </w:rPr>
            </w:pPr>
          </w:p>
        </w:tc>
        <w:tc>
          <w:tcPr>
            <w:tcW w:w="50" w:type="pct"/>
            <w:vAlign w:val="center"/>
            <w:hideMark/>
          </w:tcPr>
          <w:p w14:paraId="0C964C4B" w14:textId="77777777" w:rsidR="00000000" w:rsidRDefault="00B80CBE">
            <w:pPr>
              <w:rPr>
                <w:rFonts w:eastAsia="Times New Roman"/>
                <w:sz w:val="20"/>
                <w:szCs w:val="20"/>
              </w:rPr>
            </w:pPr>
          </w:p>
        </w:tc>
        <w:tc>
          <w:tcPr>
            <w:tcW w:w="50" w:type="pct"/>
            <w:vAlign w:val="center"/>
            <w:hideMark/>
          </w:tcPr>
          <w:p w14:paraId="7CF98693" w14:textId="77777777" w:rsidR="00000000" w:rsidRDefault="00B80CBE">
            <w:pPr>
              <w:rPr>
                <w:rFonts w:eastAsia="Times New Roman"/>
                <w:sz w:val="20"/>
                <w:szCs w:val="20"/>
              </w:rPr>
            </w:pPr>
          </w:p>
        </w:tc>
        <w:tc>
          <w:tcPr>
            <w:tcW w:w="400" w:type="pct"/>
            <w:vAlign w:val="center"/>
            <w:hideMark/>
          </w:tcPr>
          <w:p w14:paraId="0BACB17D" w14:textId="77777777" w:rsidR="00000000" w:rsidRDefault="00B80CBE">
            <w:pPr>
              <w:rPr>
                <w:rFonts w:eastAsia="Times New Roman"/>
                <w:sz w:val="20"/>
                <w:szCs w:val="20"/>
              </w:rPr>
            </w:pPr>
          </w:p>
        </w:tc>
        <w:tc>
          <w:tcPr>
            <w:tcW w:w="50" w:type="pct"/>
            <w:vAlign w:val="center"/>
            <w:hideMark/>
          </w:tcPr>
          <w:p w14:paraId="7B21B417" w14:textId="77777777" w:rsidR="00000000" w:rsidRDefault="00B80CBE">
            <w:pPr>
              <w:rPr>
                <w:rFonts w:eastAsia="Times New Roman"/>
                <w:sz w:val="20"/>
                <w:szCs w:val="20"/>
              </w:rPr>
            </w:pPr>
          </w:p>
        </w:tc>
      </w:tr>
      <w:tr w:rsidR="00000000" w14:paraId="6E4D2306" w14:textId="77777777">
        <w:trPr>
          <w:divId w:val="1598098098"/>
        </w:trPr>
        <w:tc>
          <w:tcPr>
            <w:tcW w:w="0" w:type="auto"/>
            <w:tcBorders>
              <w:bottom w:val="single" w:sz="6" w:space="0" w:color="000000"/>
            </w:tcBorders>
            <w:tcMar>
              <w:top w:w="30" w:type="dxa"/>
              <w:left w:w="30" w:type="dxa"/>
              <w:bottom w:w="30" w:type="dxa"/>
              <w:right w:w="30" w:type="dxa"/>
            </w:tcMar>
            <w:vAlign w:val="bottom"/>
            <w:hideMark/>
          </w:tcPr>
          <w:p w14:paraId="3BC9A4A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1BD69B0" w14:textId="77777777" w:rsidR="00000000" w:rsidRDefault="00B80CBE">
            <w:pPr>
              <w:divId w:val="860316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A8C5D6E" w14:textId="77777777" w:rsidR="00000000" w:rsidRDefault="00B80CBE">
            <w:pPr>
              <w:jc w:val="center"/>
              <w:rPr>
                <w:rFonts w:eastAsia="Times New Roman"/>
                <w:sz w:val="16"/>
                <w:szCs w:val="16"/>
              </w:rPr>
            </w:pPr>
            <w:r>
              <w:rPr>
                <w:rFonts w:ascii="inherit" w:eastAsia="Times New Roman" w:hAnsi="inherit"/>
                <w:b/>
                <w:bCs/>
                <w:sz w:val="16"/>
                <w:szCs w:val="16"/>
              </w:rPr>
              <w:t>Credit</w:t>
            </w:r>
          </w:p>
          <w:p w14:paraId="15E90C4C" w14:textId="77777777" w:rsidR="00000000" w:rsidRDefault="00B80CBE">
            <w:pPr>
              <w:jc w:val="center"/>
              <w:rPr>
                <w:rFonts w:eastAsia="Times New Roman"/>
                <w:sz w:val="16"/>
                <w:szCs w:val="16"/>
              </w:rPr>
            </w:pPr>
            <w:r>
              <w:rPr>
                <w:rFonts w:ascii="inherit" w:eastAsia="Times New Roman" w:hAnsi="inherit"/>
                <w:b/>
                <w:bCs/>
                <w:sz w:val="16"/>
                <w:szCs w:val="16"/>
              </w:rPr>
              <w:t>Card</w:t>
            </w:r>
          </w:p>
        </w:tc>
        <w:tc>
          <w:tcPr>
            <w:tcW w:w="0" w:type="auto"/>
            <w:tcMar>
              <w:top w:w="30" w:type="dxa"/>
              <w:left w:w="30" w:type="dxa"/>
              <w:bottom w:w="30" w:type="dxa"/>
              <w:right w:w="30" w:type="dxa"/>
            </w:tcMar>
            <w:vAlign w:val="bottom"/>
            <w:hideMark/>
          </w:tcPr>
          <w:p w14:paraId="28897017" w14:textId="77777777" w:rsidR="00000000" w:rsidRDefault="00B80CBE">
            <w:pPr>
              <w:divId w:val="46134064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9DE9D6"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t xml:space="preserve"> </w:t>
            </w:r>
          </w:p>
          <w:p w14:paraId="34209B86" w14:textId="77777777" w:rsidR="00000000" w:rsidRDefault="00B80CBE">
            <w:pPr>
              <w:jc w:val="center"/>
              <w:rPr>
                <w:rFonts w:eastAsia="Times New Roman"/>
                <w:sz w:val="16"/>
                <w:szCs w:val="16"/>
              </w:rPr>
            </w:pPr>
            <w:r>
              <w:rPr>
                <w:rFonts w:ascii="inherit" w:eastAsia="Times New Roman" w:hAnsi="inherit"/>
                <w:b/>
                <w:bCs/>
                <w:sz w:val="16"/>
                <w:szCs w:val="16"/>
              </w:rPr>
              <w:t>Banking</w:t>
            </w:r>
          </w:p>
        </w:tc>
        <w:tc>
          <w:tcPr>
            <w:tcW w:w="0" w:type="auto"/>
            <w:tcMar>
              <w:top w:w="30" w:type="dxa"/>
              <w:left w:w="30" w:type="dxa"/>
              <w:bottom w:w="30" w:type="dxa"/>
              <w:right w:w="30" w:type="dxa"/>
            </w:tcMar>
            <w:vAlign w:val="bottom"/>
            <w:hideMark/>
          </w:tcPr>
          <w:p w14:paraId="61FB22EB" w14:textId="77777777" w:rsidR="00000000" w:rsidRDefault="00B80CBE">
            <w:pPr>
              <w:divId w:val="32559418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A7776E5" w14:textId="77777777" w:rsidR="00000000" w:rsidRDefault="00B80CBE">
            <w:pPr>
              <w:jc w:val="center"/>
              <w:rPr>
                <w:rFonts w:eastAsia="Times New Roman"/>
                <w:sz w:val="16"/>
                <w:szCs w:val="16"/>
              </w:rPr>
            </w:pPr>
            <w:r>
              <w:rPr>
                <w:rFonts w:ascii="inherit" w:eastAsia="Times New Roman" w:hAnsi="inherit"/>
                <w:b/>
                <w:bCs/>
                <w:sz w:val="16"/>
                <w:szCs w:val="16"/>
              </w:rPr>
              <w:t>Commercial Banking</w:t>
            </w:r>
          </w:p>
        </w:tc>
        <w:tc>
          <w:tcPr>
            <w:tcW w:w="0" w:type="auto"/>
            <w:tcMar>
              <w:top w:w="30" w:type="dxa"/>
              <w:left w:w="30" w:type="dxa"/>
              <w:bottom w:w="30" w:type="dxa"/>
              <w:right w:w="30" w:type="dxa"/>
            </w:tcMar>
            <w:vAlign w:val="bottom"/>
            <w:hideMark/>
          </w:tcPr>
          <w:p w14:paraId="5419341D" w14:textId="77777777" w:rsidR="00000000" w:rsidRDefault="00B80CBE">
            <w:pPr>
              <w:divId w:val="68625204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5F11F5D"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33EB175C" w14:textId="77777777">
        <w:trPr>
          <w:divId w:val="1598098098"/>
        </w:trPr>
        <w:tc>
          <w:tcPr>
            <w:tcW w:w="0" w:type="auto"/>
            <w:shd w:val="clear" w:color="auto" w:fill="CCEEFF"/>
            <w:tcMar>
              <w:top w:w="30" w:type="dxa"/>
              <w:left w:w="30" w:type="dxa"/>
              <w:bottom w:w="30" w:type="dxa"/>
              <w:right w:w="30" w:type="dxa"/>
            </w:tcMar>
            <w:vAlign w:val="center"/>
            <w:hideMark/>
          </w:tcPr>
          <w:p w14:paraId="2045A121" w14:textId="77777777" w:rsidR="00000000" w:rsidRDefault="00B80CBE">
            <w:pPr>
              <w:rPr>
                <w:rFonts w:eastAsia="Times New Roman"/>
                <w:sz w:val="18"/>
                <w:szCs w:val="18"/>
              </w:rPr>
            </w:pPr>
            <w:r>
              <w:rPr>
                <w:rFonts w:ascii="inherit" w:eastAsia="Times New Roman" w:hAnsi="inherit"/>
                <w:sz w:val="18"/>
                <w:szCs w:val="18"/>
              </w:rPr>
              <w:t>Balance as of December 31, 2018</w:t>
            </w:r>
          </w:p>
        </w:tc>
        <w:tc>
          <w:tcPr>
            <w:tcW w:w="0" w:type="auto"/>
            <w:shd w:val="clear" w:color="auto" w:fill="CCEEFF"/>
            <w:tcMar>
              <w:top w:w="30" w:type="dxa"/>
              <w:left w:w="30" w:type="dxa"/>
              <w:bottom w:w="30" w:type="dxa"/>
              <w:right w:w="30" w:type="dxa"/>
            </w:tcMar>
            <w:vAlign w:val="bottom"/>
            <w:hideMark/>
          </w:tcPr>
          <w:p w14:paraId="2A4343E2" w14:textId="77777777" w:rsidR="00000000" w:rsidRDefault="00B80CBE">
            <w:pPr>
              <w:divId w:val="13582397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190073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D71F28B" w14:textId="77777777" w:rsidR="00000000" w:rsidRDefault="00B80CBE">
            <w:pPr>
              <w:jc w:val="right"/>
              <w:rPr>
                <w:rFonts w:eastAsia="Times New Roman"/>
                <w:sz w:val="18"/>
                <w:szCs w:val="18"/>
              </w:rPr>
            </w:pPr>
            <w:r>
              <w:rPr>
                <w:rFonts w:ascii="inherit" w:eastAsia="Times New Roman" w:hAnsi="inherit"/>
                <w:sz w:val="18"/>
                <w:szCs w:val="18"/>
              </w:rPr>
              <w:t>5,060</w:t>
            </w:r>
          </w:p>
        </w:tc>
        <w:tc>
          <w:tcPr>
            <w:tcW w:w="0" w:type="auto"/>
            <w:tcBorders>
              <w:top w:val="single" w:sz="6" w:space="0" w:color="000000"/>
            </w:tcBorders>
            <w:shd w:val="clear" w:color="auto" w:fill="CCEEFF"/>
            <w:vAlign w:val="bottom"/>
            <w:hideMark/>
          </w:tcPr>
          <w:p w14:paraId="57729A6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B694B" w14:textId="77777777" w:rsidR="00000000" w:rsidRDefault="00B80CBE">
            <w:pPr>
              <w:divId w:val="186817960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F233B5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5A82AF6" w14:textId="77777777" w:rsidR="00000000" w:rsidRDefault="00B80CBE">
            <w:pPr>
              <w:jc w:val="right"/>
              <w:rPr>
                <w:rFonts w:eastAsia="Times New Roman"/>
                <w:sz w:val="18"/>
                <w:szCs w:val="18"/>
              </w:rPr>
            </w:pPr>
            <w:r>
              <w:rPr>
                <w:rFonts w:ascii="inherit" w:eastAsia="Times New Roman" w:hAnsi="inherit"/>
                <w:sz w:val="18"/>
                <w:szCs w:val="18"/>
              </w:rPr>
              <w:t>4,600</w:t>
            </w:r>
          </w:p>
        </w:tc>
        <w:tc>
          <w:tcPr>
            <w:tcW w:w="0" w:type="auto"/>
            <w:tcBorders>
              <w:top w:val="single" w:sz="6" w:space="0" w:color="000000"/>
            </w:tcBorders>
            <w:shd w:val="clear" w:color="auto" w:fill="CCEEFF"/>
            <w:vAlign w:val="bottom"/>
            <w:hideMark/>
          </w:tcPr>
          <w:p w14:paraId="1F84D53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F57601" w14:textId="77777777" w:rsidR="00000000" w:rsidRDefault="00B80CBE">
            <w:pPr>
              <w:divId w:val="84038934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74BCCCF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A102050" w14:textId="77777777" w:rsidR="00000000" w:rsidRDefault="00B80CBE">
            <w:pPr>
              <w:jc w:val="right"/>
              <w:rPr>
                <w:rFonts w:eastAsia="Times New Roman"/>
                <w:sz w:val="18"/>
                <w:szCs w:val="18"/>
              </w:rPr>
            </w:pPr>
            <w:r>
              <w:rPr>
                <w:rFonts w:ascii="inherit" w:eastAsia="Times New Roman" w:hAnsi="inherit"/>
                <w:sz w:val="18"/>
                <w:szCs w:val="18"/>
              </w:rPr>
              <w:t>4,884</w:t>
            </w:r>
          </w:p>
        </w:tc>
        <w:tc>
          <w:tcPr>
            <w:tcW w:w="0" w:type="auto"/>
            <w:tcBorders>
              <w:top w:val="single" w:sz="6" w:space="0" w:color="000000"/>
            </w:tcBorders>
            <w:shd w:val="clear" w:color="auto" w:fill="CCEEFF"/>
            <w:vAlign w:val="bottom"/>
            <w:hideMark/>
          </w:tcPr>
          <w:p w14:paraId="27B444D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C223FB" w14:textId="77777777" w:rsidR="00000000" w:rsidRDefault="00B80CBE">
            <w:pPr>
              <w:divId w:val="159639721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7EB244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52DBBEAA" w14:textId="77777777" w:rsidR="00000000" w:rsidRDefault="00B80CBE">
            <w:pPr>
              <w:jc w:val="right"/>
              <w:rPr>
                <w:rFonts w:eastAsia="Times New Roman"/>
                <w:sz w:val="18"/>
                <w:szCs w:val="18"/>
              </w:rPr>
            </w:pPr>
            <w:r>
              <w:rPr>
                <w:rFonts w:ascii="inherit" w:eastAsia="Times New Roman" w:hAnsi="inherit"/>
                <w:sz w:val="18"/>
                <w:szCs w:val="18"/>
              </w:rPr>
              <w:t>14,544</w:t>
            </w:r>
          </w:p>
        </w:tc>
        <w:tc>
          <w:tcPr>
            <w:tcW w:w="0" w:type="auto"/>
            <w:tcBorders>
              <w:top w:val="single" w:sz="6" w:space="0" w:color="000000"/>
            </w:tcBorders>
            <w:shd w:val="clear" w:color="auto" w:fill="CCEEFF"/>
            <w:vAlign w:val="bottom"/>
            <w:hideMark/>
          </w:tcPr>
          <w:p w14:paraId="532E57CC" w14:textId="77777777" w:rsidR="00000000" w:rsidRDefault="00B80CBE">
            <w:pPr>
              <w:rPr>
                <w:rFonts w:eastAsia="Times New Roman"/>
                <w:sz w:val="20"/>
                <w:szCs w:val="20"/>
              </w:rPr>
            </w:pPr>
          </w:p>
        </w:tc>
      </w:tr>
      <w:tr w:rsidR="00000000" w14:paraId="03F8A770" w14:textId="77777777">
        <w:trPr>
          <w:divId w:val="1598098098"/>
        </w:trPr>
        <w:tc>
          <w:tcPr>
            <w:tcW w:w="0" w:type="auto"/>
            <w:tcMar>
              <w:top w:w="30" w:type="dxa"/>
              <w:left w:w="30" w:type="dxa"/>
              <w:bottom w:w="30" w:type="dxa"/>
              <w:right w:w="30" w:type="dxa"/>
            </w:tcMar>
            <w:vAlign w:val="center"/>
            <w:hideMark/>
          </w:tcPr>
          <w:p w14:paraId="5CEBEDA0" w14:textId="77777777" w:rsidR="00000000" w:rsidRDefault="00B80CBE">
            <w:pPr>
              <w:divId w:val="1696613838"/>
              <w:rPr>
                <w:rFonts w:eastAsia="Times New Roman"/>
                <w:sz w:val="18"/>
                <w:szCs w:val="18"/>
              </w:rPr>
            </w:pPr>
            <w:r>
              <w:rPr>
                <w:rFonts w:ascii="inherit" w:eastAsia="Times New Roman" w:hAnsi="inherit"/>
                <w:sz w:val="18"/>
                <w:szCs w:val="18"/>
              </w:rPr>
              <w:t>Other adjustments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6207FEB8" w14:textId="77777777" w:rsidR="00000000" w:rsidRDefault="00B80CBE">
            <w:pPr>
              <w:divId w:val="515122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7C3D2C0"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vAlign w:val="bottom"/>
            <w:hideMark/>
          </w:tcPr>
          <w:p w14:paraId="5E78FD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B1147A" w14:textId="77777777" w:rsidR="00000000" w:rsidRDefault="00B80CBE">
            <w:pPr>
              <w:divId w:val="10613655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E6B87C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E45AA8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AAC0FA" w14:textId="77777777" w:rsidR="00000000" w:rsidRDefault="00B80CBE">
            <w:pPr>
              <w:divId w:val="31125882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EB9ED7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DD6F1D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08FDF4" w14:textId="77777777" w:rsidR="00000000" w:rsidRDefault="00B80CBE">
            <w:pPr>
              <w:divId w:val="138233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603579A"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6944803E" w14:textId="77777777" w:rsidR="00000000" w:rsidRDefault="00B80CBE">
            <w:pPr>
              <w:rPr>
                <w:rFonts w:eastAsia="Times New Roman"/>
                <w:sz w:val="20"/>
                <w:szCs w:val="20"/>
              </w:rPr>
            </w:pPr>
          </w:p>
        </w:tc>
      </w:tr>
      <w:tr w:rsidR="00000000" w14:paraId="728479FA" w14:textId="77777777">
        <w:trPr>
          <w:divId w:val="1598098098"/>
        </w:trPr>
        <w:tc>
          <w:tcPr>
            <w:tcW w:w="0" w:type="auto"/>
            <w:shd w:val="clear" w:color="auto" w:fill="CCEEFF"/>
            <w:tcMar>
              <w:top w:w="30" w:type="dxa"/>
              <w:left w:w="30" w:type="dxa"/>
              <w:bottom w:w="30" w:type="dxa"/>
              <w:right w:w="30" w:type="dxa"/>
            </w:tcMar>
            <w:vAlign w:val="center"/>
            <w:hideMark/>
          </w:tcPr>
          <w:p w14:paraId="753C3027" w14:textId="77777777" w:rsidR="00000000" w:rsidRDefault="00B80CBE">
            <w:pPr>
              <w:rPr>
                <w:rFonts w:eastAsia="Times New Roman"/>
                <w:sz w:val="18"/>
                <w:szCs w:val="18"/>
              </w:rPr>
            </w:pPr>
            <w:r>
              <w:rPr>
                <w:rFonts w:ascii="inherit" w:eastAsia="Times New Roman" w:hAnsi="inherit"/>
                <w:sz w:val="18"/>
                <w:szCs w:val="18"/>
              </w:rPr>
              <w:t>Balance as of March 31, 2019</w:t>
            </w:r>
          </w:p>
        </w:tc>
        <w:tc>
          <w:tcPr>
            <w:tcW w:w="0" w:type="auto"/>
            <w:shd w:val="clear" w:color="auto" w:fill="CCEEFF"/>
            <w:tcMar>
              <w:top w:w="30" w:type="dxa"/>
              <w:left w:w="30" w:type="dxa"/>
              <w:bottom w:w="30" w:type="dxa"/>
              <w:right w:w="30" w:type="dxa"/>
            </w:tcMar>
            <w:vAlign w:val="bottom"/>
            <w:hideMark/>
          </w:tcPr>
          <w:p w14:paraId="2110386A" w14:textId="77777777" w:rsidR="00000000" w:rsidRDefault="00B80CBE">
            <w:pPr>
              <w:divId w:val="10547013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650F1E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A5C277E" w14:textId="77777777" w:rsidR="00000000" w:rsidRDefault="00B80CBE">
            <w:pPr>
              <w:jc w:val="right"/>
              <w:rPr>
                <w:rFonts w:eastAsia="Times New Roman"/>
                <w:sz w:val="18"/>
                <w:szCs w:val="18"/>
              </w:rPr>
            </w:pPr>
            <w:r>
              <w:rPr>
                <w:rFonts w:ascii="inherit" w:eastAsia="Times New Roman" w:hAnsi="inherit"/>
                <w:b/>
                <w:bCs/>
                <w:sz w:val="18"/>
                <w:szCs w:val="18"/>
              </w:rPr>
              <w:t>5,062</w:t>
            </w:r>
          </w:p>
        </w:tc>
        <w:tc>
          <w:tcPr>
            <w:tcW w:w="0" w:type="auto"/>
            <w:tcBorders>
              <w:top w:val="single" w:sz="6" w:space="0" w:color="000000"/>
              <w:bottom w:val="double" w:sz="6" w:space="0" w:color="000000"/>
            </w:tcBorders>
            <w:shd w:val="clear" w:color="auto" w:fill="CCEEFF"/>
            <w:vAlign w:val="bottom"/>
            <w:hideMark/>
          </w:tcPr>
          <w:p w14:paraId="6C63F60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E30C11" w14:textId="77777777" w:rsidR="00000000" w:rsidRDefault="00B80CBE">
            <w:pPr>
              <w:divId w:val="20776274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E52BCA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71AEE70" w14:textId="77777777" w:rsidR="00000000" w:rsidRDefault="00B80CBE">
            <w:pPr>
              <w:jc w:val="right"/>
              <w:rPr>
                <w:rFonts w:eastAsia="Times New Roman"/>
                <w:sz w:val="18"/>
                <w:szCs w:val="18"/>
              </w:rPr>
            </w:pPr>
            <w:r>
              <w:rPr>
                <w:rFonts w:ascii="inherit" w:eastAsia="Times New Roman" w:hAnsi="inherit"/>
                <w:b/>
                <w:bCs/>
                <w:sz w:val="18"/>
                <w:szCs w:val="18"/>
              </w:rPr>
              <w:t>4,600</w:t>
            </w:r>
          </w:p>
        </w:tc>
        <w:tc>
          <w:tcPr>
            <w:tcW w:w="0" w:type="auto"/>
            <w:tcBorders>
              <w:top w:val="single" w:sz="6" w:space="0" w:color="000000"/>
              <w:bottom w:val="double" w:sz="6" w:space="0" w:color="000000"/>
            </w:tcBorders>
            <w:shd w:val="clear" w:color="auto" w:fill="CCEEFF"/>
            <w:vAlign w:val="bottom"/>
            <w:hideMark/>
          </w:tcPr>
          <w:p w14:paraId="7F3A0DE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339714" w14:textId="77777777" w:rsidR="00000000" w:rsidRDefault="00B80CBE">
            <w:pPr>
              <w:divId w:val="3252088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337BD6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C69B184" w14:textId="77777777" w:rsidR="00000000" w:rsidRDefault="00B80CBE">
            <w:pPr>
              <w:jc w:val="right"/>
              <w:rPr>
                <w:rFonts w:eastAsia="Times New Roman"/>
                <w:sz w:val="18"/>
                <w:szCs w:val="18"/>
              </w:rPr>
            </w:pPr>
            <w:r>
              <w:rPr>
                <w:rFonts w:ascii="inherit" w:eastAsia="Times New Roman" w:hAnsi="inherit"/>
                <w:b/>
                <w:bCs/>
                <w:sz w:val="18"/>
                <w:szCs w:val="18"/>
              </w:rPr>
              <w:t>4,884</w:t>
            </w:r>
          </w:p>
        </w:tc>
        <w:tc>
          <w:tcPr>
            <w:tcW w:w="0" w:type="auto"/>
            <w:tcBorders>
              <w:top w:val="single" w:sz="6" w:space="0" w:color="000000"/>
              <w:bottom w:val="double" w:sz="6" w:space="0" w:color="000000"/>
            </w:tcBorders>
            <w:shd w:val="clear" w:color="auto" w:fill="CCEEFF"/>
            <w:vAlign w:val="bottom"/>
            <w:hideMark/>
          </w:tcPr>
          <w:p w14:paraId="2DCC0F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771B51" w14:textId="77777777" w:rsidR="00000000" w:rsidRDefault="00B80CBE">
            <w:pPr>
              <w:divId w:val="2192959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C5F977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A41998C" w14:textId="77777777" w:rsidR="00000000" w:rsidRDefault="00B80CBE">
            <w:pPr>
              <w:jc w:val="right"/>
              <w:rPr>
                <w:rFonts w:eastAsia="Times New Roman"/>
                <w:sz w:val="18"/>
                <w:szCs w:val="18"/>
              </w:rPr>
            </w:pPr>
            <w:r>
              <w:rPr>
                <w:rFonts w:ascii="inherit" w:eastAsia="Times New Roman" w:hAnsi="inherit"/>
                <w:b/>
                <w:bCs/>
                <w:sz w:val="18"/>
                <w:szCs w:val="18"/>
              </w:rPr>
              <w:t>14,546</w:t>
            </w:r>
          </w:p>
        </w:tc>
        <w:tc>
          <w:tcPr>
            <w:tcW w:w="0" w:type="auto"/>
            <w:tcBorders>
              <w:top w:val="single" w:sz="6" w:space="0" w:color="000000"/>
              <w:bottom w:val="double" w:sz="6" w:space="0" w:color="000000"/>
            </w:tcBorders>
            <w:shd w:val="clear" w:color="auto" w:fill="CCEEFF"/>
            <w:vAlign w:val="bottom"/>
            <w:hideMark/>
          </w:tcPr>
          <w:p w14:paraId="21AC8559" w14:textId="77777777" w:rsidR="00000000" w:rsidRDefault="00B80CBE">
            <w:pPr>
              <w:rPr>
                <w:rFonts w:eastAsia="Times New Roman"/>
                <w:sz w:val="20"/>
                <w:szCs w:val="20"/>
              </w:rPr>
            </w:pPr>
          </w:p>
        </w:tc>
      </w:tr>
    </w:tbl>
    <w:p w14:paraId="5F485312" w14:textId="77777777" w:rsidR="00000000" w:rsidRDefault="00B80CBE">
      <w:pPr>
        <w:spacing w:line="288" w:lineRule="auto"/>
        <w:divId w:val="140306493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364"/>
      </w:tblGrid>
      <w:tr w:rsidR="00000000" w14:paraId="2A368821" w14:textId="77777777">
        <w:trPr>
          <w:tblCellSpacing w:w="0" w:type="dxa"/>
        </w:trPr>
        <w:tc>
          <w:tcPr>
            <w:tcW w:w="360" w:type="dxa"/>
            <w:vAlign w:val="center"/>
            <w:hideMark/>
          </w:tcPr>
          <w:p w14:paraId="74A7BF10" w14:textId="77777777" w:rsidR="00000000" w:rsidRDefault="00B80CBE">
            <w:pPr>
              <w:spacing w:line="288" w:lineRule="auto"/>
              <w:rPr>
                <w:rFonts w:eastAsia="Times New Roman"/>
                <w:sz w:val="20"/>
                <w:szCs w:val="20"/>
              </w:rPr>
            </w:pPr>
          </w:p>
        </w:tc>
        <w:tc>
          <w:tcPr>
            <w:tcW w:w="0" w:type="auto"/>
            <w:vAlign w:val="center"/>
            <w:hideMark/>
          </w:tcPr>
          <w:p w14:paraId="6259CDBC" w14:textId="77777777" w:rsidR="00000000" w:rsidRDefault="00B80CBE">
            <w:pPr>
              <w:rPr>
                <w:rFonts w:eastAsia="Times New Roman"/>
                <w:sz w:val="20"/>
                <w:szCs w:val="20"/>
              </w:rPr>
            </w:pPr>
          </w:p>
        </w:tc>
      </w:tr>
      <w:tr w:rsidR="00000000" w14:paraId="362FA79E" w14:textId="77777777">
        <w:trPr>
          <w:tblCellSpacing w:w="0" w:type="dxa"/>
        </w:trPr>
        <w:tc>
          <w:tcPr>
            <w:tcW w:w="0" w:type="auto"/>
            <w:hideMark/>
          </w:tcPr>
          <w:p w14:paraId="091123DF" w14:textId="77777777" w:rsidR="00000000" w:rsidRDefault="00B80CBE">
            <w:pPr>
              <w:spacing w:line="288" w:lineRule="auto"/>
              <w:divId w:val="97853201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199D93B" w14:textId="77777777" w:rsidR="00000000" w:rsidRDefault="00B80CBE">
            <w:pPr>
              <w:spacing w:line="288" w:lineRule="auto"/>
              <w:jc w:val="both"/>
              <w:rPr>
                <w:rFonts w:eastAsia="Times New Roman"/>
                <w:sz w:val="16"/>
                <w:szCs w:val="16"/>
              </w:rPr>
            </w:pPr>
            <w:r>
              <w:rPr>
                <w:rFonts w:eastAsia="Times New Roman"/>
                <w:color w:val="000000"/>
                <w:sz w:val="16"/>
                <w:szCs w:val="16"/>
              </w:rPr>
              <w:t>Represents foreign currency translation adjustments.</w:t>
            </w:r>
          </w:p>
        </w:tc>
      </w:tr>
    </w:tbl>
    <w:p w14:paraId="5D3E238D" w14:textId="77777777" w:rsidR="00000000" w:rsidRDefault="00B80CBE">
      <w:pPr>
        <w:jc w:val="both"/>
        <w:divId w:val="163713639"/>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7381"/>
        <w:gridCol w:w="105"/>
        <w:gridCol w:w="820"/>
      </w:tblGrid>
      <w:tr w:rsidR="00000000" w14:paraId="355AF533" w14:textId="77777777">
        <w:trPr>
          <w:divId w:val="163713639"/>
        </w:trPr>
        <w:tc>
          <w:tcPr>
            <w:tcW w:w="0" w:type="auto"/>
            <w:gridSpan w:val="3"/>
            <w:vAlign w:val="center"/>
            <w:hideMark/>
          </w:tcPr>
          <w:p w14:paraId="33E6B92E" w14:textId="77777777" w:rsidR="00000000" w:rsidRDefault="00B80CBE">
            <w:pPr>
              <w:rPr>
                <w:rFonts w:eastAsia="Times New Roman"/>
                <w:sz w:val="20"/>
                <w:szCs w:val="20"/>
              </w:rPr>
            </w:pPr>
          </w:p>
        </w:tc>
      </w:tr>
      <w:tr w:rsidR="00000000" w14:paraId="498841CD" w14:textId="77777777">
        <w:trPr>
          <w:divId w:val="163713639"/>
        </w:trPr>
        <w:tc>
          <w:tcPr>
            <w:tcW w:w="4450" w:type="pct"/>
            <w:vAlign w:val="center"/>
            <w:hideMark/>
          </w:tcPr>
          <w:p w14:paraId="7D7D770C" w14:textId="77777777" w:rsidR="00000000" w:rsidRDefault="00B80CBE">
            <w:pPr>
              <w:rPr>
                <w:rFonts w:eastAsia="Times New Roman"/>
                <w:sz w:val="20"/>
                <w:szCs w:val="20"/>
              </w:rPr>
            </w:pPr>
          </w:p>
        </w:tc>
        <w:tc>
          <w:tcPr>
            <w:tcW w:w="50" w:type="pct"/>
            <w:vAlign w:val="center"/>
            <w:hideMark/>
          </w:tcPr>
          <w:p w14:paraId="514CF92D" w14:textId="77777777" w:rsidR="00000000" w:rsidRDefault="00B80CBE">
            <w:pPr>
              <w:rPr>
                <w:rFonts w:eastAsia="Times New Roman"/>
                <w:sz w:val="20"/>
                <w:szCs w:val="20"/>
              </w:rPr>
            </w:pPr>
          </w:p>
        </w:tc>
        <w:tc>
          <w:tcPr>
            <w:tcW w:w="500" w:type="pct"/>
            <w:vAlign w:val="center"/>
            <w:hideMark/>
          </w:tcPr>
          <w:p w14:paraId="110009E5" w14:textId="77777777" w:rsidR="00000000" w:rsidRDefault="00B80CBE">
            <w:pPr>
              <w:rPr>
                <w:rFonts w:eastAsia="Times New Roman"/>
                <w:sz w:val="20"/>
                <w:szCs w:val="20"/>
              </w:rPr>
            </w:pPr>
          </w:p>
        </w:tc>
      </w:tr>
      <w:tr w:rsidR="00000000" w14:paraId="5923EA8F" w14:textId="77777777">
        <w:trPr>
          <w:divId w:val="163713639"/>
        </w:trPr>
        <w:tc>
          <w:tcPr>
            <w:tcW w:w="0" w:type="auto"/>
            <w:tcMar>
              <w:top w:w="30" w:type="dxa"/>
              <w:left w:w="30" w:type="dxa"/>
              <w:bottom w:w="30" w:type="dxa"/>
              <w:right w:w="30" w:type="dxa"/>
            </w:tcMar>
            <w:vAlign w:val="bottom"/>
            <w:hideMark/>
          </w:tcPr>
          <w:p w14:paraId="0B512460" w14:textId="77777777" w:rsidR="00000000" w:rsidRDefault="00B80CBE">
            <w:pPr>
              <w:divId w:val="18969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ED349E" w14:textId="77777777" w:rsidR="00000000" w:rsidRDefault="00B80CBE">
            <w:pPr>
              <w:divId w:val="13311734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085EA7" w14:textId="77777777" w:rsidR="00000000" w:rsidRDefault="00B80CBE">
            <w:pPr>
              <w:divId w:val="1133865623"/>
              <w:rPr>
                <w:rFonts w:eastAsia="Times New Roman"/>
                <w:sz w:val="20"/>
                <w:szCs w:val="20"/>
              </w:rPr>
            </w:pPr>
            <w:r>
              <w:rPr>
                <w:rFonts w:ascii="inherit" w:eastAsia="Times New Roman" w:hAnsi="inherit"/>
                <w:sz w:val="20"/>
                <w:szCs w:val="20"/>
              </w:rPr>
              <w:t> </w:t>
            </w:r>
          </w:p>
        </w:tc>
      </w:tr>
    </w:tbl>
    <w:p w14:paraId="51EA4B23" w14:textId="77777777" w:rsidR="00000000" w:rsidRDefault="00B80CBE">
      <w:pPr>
        <w:spacing w:line="288" w:lineRule="auto"/>
        <w:jc w:val="both"/>
        <w:rPr>
          <w:rFonts w:eastAsia="Times New Roman"/>
          <w:sz w:val="20"/>
          <w:szCs w:val="20"/>
        </w:rPr>
      </w:pPr>
    </w:p>
    <w:p w14:paraId="245159BB" w14:textId="77777777" w:rsidR="00000000" w:rsidRDefault="00B80CBE">
      <w:pPr>
        <w:divId w:val="19410658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E422031" w14:textId="77777777">
        <w:trPr>
          <w:divId w:val="3016614"/>
          <w:jc w:val="center"/>
        </w:trPr>
        <w:tc>
          <w:tcPr>
            <w:tcW w:w="0" w:type="auto"/>
            <w:gridSpan w:val="3"/>
            <w:vAlign w:val="center"/>
            <w:hideMark/>
          </w:tcPr>
          <w:p w14:paraId="5FEC1081" w14:textId="77777777" w:rsidR="00000000" w:rsidRDefault="00B80CBE">
            <w:pPr>
              <w:rPr>
                <w:rFonts w:eastAsia="Times New Roman"/>
                <w:sz w:val="20"/>
                <w:szCs w:val="20"/>
              </w:rPr>
            </w:pPr>
          </w:p>
        </w:tc>
      </w:tr>
      <w:tr w:rsidR="00000000" w14:paraId="534E237B" w14:textId="77777777">
        <w:trPr>
          <w:divId w:val="3016614"/>
          <w:jc w:val="center"/>
        </w:trPr>
        <w:tc>
          <w:tcPr>
            <w:tcW w:w="1700" w:type="pct"/>
            <w:vAlign w:val="center"/>
            <w:hideMark/>
          </w:tcPr>
          <w:p w14:paraId="49D9F741" w14:textId="77777777" w:rsidR="00000000" w:rsidRDefault="00B80CBE">
            <w:pPr>
              <w:rPr>
                <w:rFonts w:eastAsia="Times New Roman"/>
                <w:sz w:val="20"/>
                <w:szCs w:val="20"/>
              </w:rPr>
            </w:pPr>
          </w:p>
        </w:tc>
        <w:tc>
          <w:tcPr>
            <w:tcW w:w="1650" w:type="pct"/>
            <w:vAlign w:val="center"/>
            <w:hideMark/>
          </w:tcPr>
          <w:p w14:paraId="49EF5167" w14:textId="77777777" w:rsidR="00000000" w:rsidRDefault="00B80CBE">
            <w:pPr>
              <w:rPr>
                <w:rFonts w:eastAsia="Times New Roman"/>
                <w:sz w:val="20"/>
                <w:szCs w:val="20"/>
              </w:rPr>
            </w:pPr>
          </w:p>
        </w:tc>
        <w:tc>
          <w:tcPr>
            <w:tcW w:w="1650" w:type="pct"/>
            <w:vAlign w:val="center"/>
            <w:hideMark/>
          </w:tcPr>
          <w:p w14:paraId="7D12BF9F" w14:textId="77777777" w:rsidR="00000000" w:rsidRDefault="00B80CBE">
            <w:pPr>
              <w:rPr>
                <w:rFonts w:eastAsia="Times New Roman"/>
                <w:sz w:val="20"/>
                <w:szCs w:val="20"/>
              </w:rPr>
            </w:pPr>
          </w:p>
        </w:tc>
      </w:tr>
      <w:tr w:rsidR="00000000" w14:paraId="529A641B" w14:textId="77777777">
        <w:trPr>
          <w:divId w:val="3016614"/>
          <w:jc w:val="center"/>
        </w:trPr>
        <w:tc>
          <w:tcPr>
            <w:tcW w:w="0" w:type="auto"/>
            <w:gridSpan w:val="3"/>
            <w:tcMar>
              <w:top w:w="30" w:type="dxa"/>
              <w:left w:w="30" w:type="dxa"/>
              <w:bottom w:w="30" w:type="dxa"/>
              <w:right w:w="30" w:type="dxa"/>
            </w:tcMar>
            <w:vAlign w:val="bottom"/>
            <w:hideMark/>
          </w:tcPr>
          <w:p w14:paraId="77B41519" w14:textId="77777777" w:rsidR="00000000" w:rsidRDefault="00B80CBE">
            <w:pPr>
              <w:divId w:val="507911225"/>
              <w:rPr>
                <w:rFonts w:eastAsia="Times New Roman"/>
                <w:sz w:val="20"/>
                <w:szCs w:val="20"/>
              </w:rPr>
            </w:pPr>
            <w:r>
              <w:rPr>
                <w:rFonts w:ascii="inherit" w:eastAsia="Times New Roman" w:hAnsi="inherit"/>
                <w:sz w:val="20"/>
                <w:szCs w:val="20"/>
              </w:rPr>
              <w:t> </w:t>
            </w:r>
          </w:p>
        </w:tc>
      </w:tr>
      <w:tr w:rsidR="00000000" w14:paraId="0B5DD186" w14:textId="77777777">
        <w:trPr>
          <w:divId w:val="3016614"/>
          <w:jc w:val="center"/>
        </w:trPr>
        <w:tc>
          <w:tcPr>
            <w:tcW w:w="0" w:type="auto"/>
            <w:tcMar>
              <w:top w:w="30" w:type="dxa"/>
              <w:left w:w="30" w:type="dxa"/>
              <w:bottom w:w="30" w:type="dxa"/>
              <w:right w:w="30" w:type="dxa"/>
            </w:tcMar>
            <w:vAlign w:val="bottom"/>
            <w:hideMark/>
          </w:tcPr>
          <w:p w14:paraId="07FF3BC0" w14:textId="77777777" w:rsidR="00000000" w:rsidRDefault="00B80CBE">
            <w:pPr>
              <w:divId w:val="1001422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3E35A" w14:textId="77777777" w:rsidR="00000000" w:rsidRDefault="00B80CBE">
            <w:pPr>
              <w:jc w:val="center"/>
              <w:rPr>
                <w:rFonts w:eastAsia="Times New Roman"/>
                <w:sz w:val="16"/>
                <w:szCs w:val="16"/>
              </w:rPr>
            </w:pPr>
            <w:r>
              <w:rPr>
                <w:rFonts w:ascii="inherit" w:eastAsia="Times New Roman" w:hAnsi="inherit"/>
                <w:sz w:val="16"/>
                <w:szCs w:val="16"/>
              </w:rPr>
              <w:t>91</w:t>
            </w:r>
          </w:p>
        </w:tc>
        <w:tc>
          <w:tcPr>
            <w:tcW w:w="0" w:type="auto"/>
            <w:tcMar>
              <w:top w:w="30" w:type="dxa"/>
              <w:left w:w="30" w:type="dxa"/>
              <w:bottom w:w="30" w:type="dxa"/>
              <w:right w:w="30" w:type="dxa"/>
            </w:tcMar>
            <w:vAlign w:val="bottom"/>
            <w:hideMark/>
          </w:tcPr>
          <w:p w14:paraId="5B55F32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93BB78E" w14:textId="77777777" w:rsidR="00000000" w:rsidRDefault="00B80CBE">
      <w:pPr>
        <w:rPr>
          <w:rFonts w:eastAsia="Times New Roman"/>
          <w:sz w:val="20"/>
          <w:szCs w:val="20"/>
        </w:rPr>
      </w:pPr>
      <w:r>
        <w:rPr>
          <w:rFonts w:eastAsia="Times New Roman"/>
          <w:sz w:val="20"/>
          <w:szCs w:val="20"/>
        </w:rPr>
        <w:pict w14:anchorId="5F0D2FE8">
          <v:rect id="_x0000_i1116" style="width:0;height:1.5pt" o:hralign="center" o:hrstd="t" o:hr="t" fillcolor="#a0a0a0" stroked="f"/>
        </w:pict>
      </w:r>
    </w:p>
    <w:p w14:paraId="72FD8D10" w14:textId="77777777" w:rsidR="00000000" w:rsidRDefault="00B80CBE">
      <w:pPr>
        <w:spacing w:line="288" w:lineRule="auto"/>
        <w:jc w:val="both"/>
        <w:divId w:val="200415888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4198DC9" w14:textId="77777777" w:rsidR="00000000" w:rsidRDefault="00B80CBE">
      <w:pPr>
        <w:spacing w:line="288" w:lineRule="auto"/>
        <w:jc w:val="center"/>
        <w:divId w:val="2004158888"/>
        <w:rPr>
          <w:rFonts w:eastAsia="Times New Roman"/>
          <w:sz w:val="20"/>
          <w:szCs w:val="20"/>
        </w:rPr>
      </w:pPr>
    </w:p>
    <w:p w14:paraId="63610BF1" w14:textId="77777777" w:rsidR="00000000" w:rsidRDefault="00B80CBE">
      <w:pPr>
        <w:spacing w:line="288" w:lineRule="auto"/>
        <w:jc w:val="center"/>
        <w:divId w:val="2004158888"/>
        <w:rPr>
          <w:rFonts w:eastAsia="Times New Roman"/>
          <w:sz w:val="20"/>
          <w:szCs w:val="20"/>
        </w:rPr>
      </w:pPr>
      <w:r>
        <w:rPr>
          <w:rFonts w:ascii="inherit" w:eastAsia="Times New Roman" w:hAnsi="inherit"/>
          <w:b/>
          <w:bCs/>
          <w:sz w:val="20"/>
          <w:szCs w:val="20"/>
        </w:rPr>
        <w:t>CAPITAL ONE FINANCIAL CORPORATION</w:t>
      </w:r>
    </w:p>
    <w:p w14:paraId="1D141809" w14:textId="77777777" w:rsidR="00000000" w:rsidRDefault="00B80CBE">
      <w:pPr>
        <w:spacing w:line="288" w:lineRule="auto"/>
        <w:jc w:val="center"/>
        <w:divId w:val="2004158888"/>
        <w:rPr>
          <w:rFonts w:eastAsia="Times New Roman"/>
          <w:sz w:val="20"/>
          <w:szCs w:val="20"/>
        </w:rPr>
      </w:pPr>
      <w:r>
        <w:rPr>
          <w:rFonts w:ascii="inherit" w:eastAsia="Times New Roman" w:hAnsi="inherit"/>
          <w:b/>
          <w:bCs/>
          <w:sz w:val="20"/>
          <w:szCs w:val="20"/>
        </w:rPr>
        <w:t>NOTES TO CONSOLIDATED FINANCIAL STATEMENTS</w:t>
      </w:r>
    </w:p>
    <w:p w14:paraId="26EAD1EF" w14:textId="77777777" w:rsidR="00000000" w:rsidRDefault="00B80CBE">
      <w:pPr>
        <w:divId w:val="199756230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0D53D699" w14:textId="77777777">
        <w:trPr>
          <w:divId w:val="1203398943"/>
          <w:jc w:val="center"/>
        </w:trPr>
        <w:tc>
          <w:tcPr>
            <w:tcW w:w="0" w:type="auto"/>
            <w:vAlign w:val="center"/>
            <w:hideMark/>
          </w:tcPr>
          <w:p w14:paraId="19848E4D" w14:textId="77777777" w:rsidR="00000000" w:rsidRDefault="00B80CBE">
            <w:pPr>
              <w:rPr>
                <w:rFonts w:eastAsia="Times New Roman"/>
                <w:sz w:val="20"/>
                <w:szCs w:val="20"/>
              </w:rPr>
            </w:pPr>
          </w:p>
        </w:tc>
      </w:tr>
      <w:tr w:rsidR="00000000" w14:paraId="491BD893" w14:textId="77777777">
        <w:trPr>
          <w:divId w:val="1203398943"/>
          <w:jc w:val="center"/>
        </w:trPr>
        <w:tc>
          <w:tcPr>
            <w:tcW w:w="5000" w:type="pct"/>
            <w:vAlign w:val="center"/>
            <w:hideMark/>
          </w:tcPr>
          <w:p w14:paraId="645C6F04" w14:textId="77777777" w:rsidR="00000000" w:rsidRDefault="00B80CBE">
            <w:pPr>
              <w:rPr>
                <w:rFonts w:eastAsia="Times New Roman"/>
                <w:sz w:val="20"/>
                <w:szCs w:val="20"/>
              </w:rPr>
            </w:pPr>
          </w:p>
        </w:tc>
      </w:tr>
      <w:tr w:rsidR="00000000" w14:paraId="421A8A15" w14:textId="77777777">
        <w:trPr>
          <w:divId w:val="1203398943"/>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C505D5D" w14:textId="77777777" w:rsidR="00000000" w:rsidRDefault="00B80CBE">
            <w:pPr>
              <w:rPr>
                <w:rFonts w:eastAsia="Times New Roman"/>
                <w:sz w:val="20"/>
                <w:szCs w:val="20"/>
              </w:rPr>
            </w:pPr>
            <w:r>
              <w:rPr>
                <w:rFonts w:eastAsia="Times New Roman"/>
                <w:b/>
                <w:bCs/>
                <w:color w:val="000000"/>
                <w:sz w:val="20"/>
                <w:szCs w:val="20"/>
              </w:rPr>
              <w:t>NOTE 8—</w:t>
            </w:r>
            <w:r>
              <w:rPr>
                <w:rFonts w:eastAsia="Times New Roman"/>
                <w:b/>
                <w:bCs/>
                <w:color w:val="000000"/>
                <w:sz w:val="20"/>
                <w:szCs w:val="20"/>
              </w:rPr>
              <w:t>DEPOSITS AND BORROWINGS</w:t>
            </w:r>
          </w:p>
        </w:tc>
      </w:tr>
    </w:tbl>
    <w:p w14:paraId="0F30248B"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Our deposits represent our largest source of funding for our assets and operations, which include checking accounts, money market deposits, negotiable order of withdrawals, savings deposits and time deposits. We also use a variety </w:t>
      </w:r>
      <w:r>
        <w:rPr>
          <w:rFonts w:ascii="inherit" w:eastAsia="Times New Roman" w:hAnsi="inherit"/>
          <w:sz w:val="20"/>
          <w:szCs w:val="20"/>
        </w:rPr>
        <w:t>of other funding sources including short-term borrowings, senior and subordinated notes, securitized debt obligations and other borrowings. In addition, we utilize FHLB advances, which are secured by certain portions of our loan and investment securities p</w:t>
      </w:r>
      <w:r>
        <w:rPr>
          <w:rFonts w:ascii="inherit" w:eastAsia="Times New Roman" w:hAnsi="inherit"/>
          <w:sz w:val="20"/>
          <w:szCs w:val="20"/>
        </w:rPr>
        <w:t>ortfolios. Securitized debt obligations are presented separately on our consolidated balance sheets, as they represent obligations of consolidated securitization trusts, while federal funds purchased and securities loaned or sold under agreements to repurc</w:t>
      </w:r>
      <w:r>
        <w:rPr>
          <w:rFonts w:ascii="inherit" w:eastAsia="Times New Roman" w:hAnsi="inherit"/>
          <w:sz w:val="20"/>
          <w:szCs w:val="20"/>
        </w:rPr>
        <w:t>hase, senior and subordinated notes and other borrowings, including FHLB advances, are included in other debt on our consolidated balance sheets.</w:t>
      </w:r>
    </w:p>
    <w:p w14:paraId="44F6A4F7"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total short-term borrowings generally consist of federal funds purchased, securities loaned or sold under agreements to repurchase, and short-term FHLB advances. Our long-term debt consists of borrowings with an original contractual maturity of greater</w:t>
      </w:r>
      <w:r>
        <w:rPr>
          <w:rFonts w:ascii="inherit" w:eastAsia="Times New Roman" w:hAnsi="inherit"/>
          <w:sz w:val="20"/>
          <w:szCs w:val="20"/>
        </w:rPr>
        <w:t xml:space="preserve"> than one year. The following tables summarize the components of our deposits, short-term borrowings and long-term debt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The carrying value presented below for these borrowings includes unamortized debt premiums a</w:t>
      </w:r>
      <w:r>
        <w:rPr>
          <w:rFonts w:ascii="inherit" w:eastAsia="Times New Roman" w:hAnsi="inherit"/>
          <w:sz w:val="20"/>
          <w:szCs w:val="20"/>
        </w:rPr>
        <w:t>nd discounts, net of debt issuance costs and fair value hedge accounting adjustments.</w:t>
      </w:r>
    </w:p>
    <w:p w14:paraId="4523619C" w14:textId="77777777" w:rsidR="00000000" w:rsidRDefault="00B80CBE">
      <w:pPr>
        <w:spacing w:line="288" w:lineRule="auto"/>
        <w:divId w:val="1957128732"/>
        <w:rPr>
          <w:rFonts w:eastAsia="Times New Roman"/>
          <w:sz w:val="20"/>
          <w:szCs w:val="20"/>
        </w:rPr>
      </w:pPr>
      <w:r>
        <w:rPr>
          <w:rFonts w:eastAsia="Times New Roman"/>
          <w:b/>
          <w:bCs/>
          <w:color w:val="000000"/>
          <w:sz w:val="18"/>
          <w:szCs w:val="18"/>
        </w:rPr>
        <w:t xml:space="preserve">Table </w:t>
      </w:r>
      <w:r>
        <w:rPr>
          <w:rFonts w:ascii="inherit" w:eastAsia="Times New Roman" w:hAnsi="inherit"/>
          <w:b/>
          <w:bCs/>
          <w:sz w:val="18"/>
          <w:szCs w:val="18"/>
        </w:rPr>
        <w:t>8.1</w:t>
      </w:r>
      <w:r>
        <w:rPr>
          <w:rFonts w:eastAsia="Times New Roman"/>
          <w:b/>
          <w:bCs/>
          <w:color w:val="000000"/>
          <w:sz w:val="18"/>
          <w:szCs w:val="18"/>
        </w:rPr>
        <w:t>: C</w:t>
      </w:r>
      <w:r>
        <w:rPr>
          <w:rFonts w:ascii="inherit" w:eastAsia="Times New Roman" w:hAnsi="inherit"/>
          <w:b/>
          <w:bCs/>
          <w:sz w:val="18"/>
          <w:szCs w:val="18"/>
        </w:rPr>
        <w:t>omponents of Deposits, Short-Term Borrowings and Long-Term Debt</w:t>
      </w:r>
    </w:p>
    <w:tbl>
      <w:tblPr>
        <w:tblW w:w="5000" w:type="pct"/>
        <w:tblCellMar>
          <w:left w:w="0" w:type="dxa"/>
          <w:right w:w="0" w:type="dxa"/>
        </w:tblCellMar>
        <w:tblLook w:val="04A0" w:firstRow="1" w:lastRow="0" w:firstColumn="1" w:lastColumn="0" w:noHBand="0" w:noVBand="1"/>
      </w:tblPr>
      <w:tblGrid>
        <w:gridCol w:w="6179"/>
        <w:gridCol w:w="105"/>
        <w:gridCol w:w="128"/>
        <w:gridCol w:w="682"/>
        <w:gridCol w:w="6"/>
        <w:gridCol w:w="105"/>
        <w:gridCol w:w="123"/>
        <w:gridCol w:w="881"/>
        <w:gridCol w:w="97"/>
      </w:tblGrid>
      <w:tr w:rsidR="00000000" w14:paraId="1ED967CC" w14:textId="77777777">
        <w:trPr>
          <w:divId w:val="317850714"/>
        </w:trPr>
        <w:tc>
          <w:tcPr>
            <w:tcW w:w="0" w:type="auto"/>
            <w:gridSpan w:val="9"/>
            <w:vAlign w:val="center"/>
            <w:hideMark/>
          </w:tcPr>
          <w:p w14:paraId="79647B41" w14:textId="77777777" w:rsidR="00000000" w:rsidRDefault="00B80CBE">
            <w:pPr>
              <w:spacing w:line="288" w:lineRule="auto"/>
              <w:rPr>
                <w:rFonts w:eastAsia="Times New Roman"/>
                <w:sz w:val="20"/>
                <w:szCs w:val="20"/>
              </w:rPr>
            </w:pPr>
          </w:p>
        </w:tc>
      </w:tr>
      <w:tr w:rsidR="00000000" w14:paraId="6A3E0735" w14:textId="77777777">
        <w:trPr>
          <w:divId w:val="317850714"/>
        </w:trPr>
        <w:tc>
          <w:tcPr>
            <w:tcW w:w="3800" w:type="pct"/>
            <w:vAlign w:val="center"/>
            <w:hideMark/>
          </w:tcPr>
          <w:p w14:paraId="156FC844" w14:textId="77777777" w:rsidR="00000000" w:rsidRDefault="00B80CBE">
            <w:pPr>
              <w:rPr>
                <w:rFonts w:eastAsia="Times New Roman"/>
                <w:sz w:val="20"/>
                <w:szCs w:val="20"/>
              </w:rPr>
            </w:pPr>
          </w:p>
        </w:tc>
        <w:tc>
          <w:tcPr>
            <w:tcW w:w="50" w:type="pct"/>
            <w:vAlign w:val="center"/>
            <w:hideMark/>
          </w:tcPr>
          <w:p w14:paraId="7C62934B" w14:textId="77777777" w:rsidR="00000000" w:rsidRDefault="00B80CBE">
            <w:pPr>
              <w:rPr>
                <w:rFonts w:eastAsia="Times New Roman"/>
                <w:sz w:val="20"/>
                <w:szCs w:val="20"/>
              </w:rPr>
            </w:pPr>
          </w:p>
        </w:tc>
        <w:tc>
          <w:tcPr>
            <w:tcW w:w="50" w:type="pct"/>
            <w:vAlign w:val="center"/>
            <w:hideMark/>
          </w:tcPr>
          <w:p w14:paraId="6CB9A618" w14:textId="77777777" w:rsidR="00000000" w:rsidRDefault="00B80CBE">
            <w:pPr>
              <w:rPr>
                <w:rFonts w:eastAsia="Times New Roman"/>
                <w:sz w:val="20"/>
                <w:szCs w:val="20"/>
              </w:rPr>
            </w:pPr>
          </w:p>
        </w:tc>
        <w:tc>
          <w:tcPr>
            <w:tcW w:w="450" w:type="pct"/>
            <w:vAlign w:val="center"/>
            <w:hideMark/>
          </w:tcPr>
          <w:p w14:paraId="2925DEAE" w14:textId="77777777" w:rsidR="00000000" w:rsidRDefault="00B80CBE">
            <w:pPr>
              <w:rPr>
                <w:rFonts w:eastAsia="Times New Roman"/>
                <w:sz w:val="20"/>
                <w:szCs w:val="20"/>
              </w:rPr>
            </w:pPr>
          </w:p>
        </w:tc>
        <w:tc>
          <w:tcPr>
            <w:tcW w:w="50" w:type="pct"/>
            <w:vAlign w:val="center"/>
            <w:hideMark/>
          </w:tcPr>
          <w:p w14:paraId="2CDC8BB5" w14:textId="77777777" w:rsidR="00000000" w:rsidRDefault="00B80CBE">
            <w:pPr>
              <w:rPr>
                <w:rFonts w:eastAsia="Times New Roman"/>
                <w:sz w:val="20"/>
                <w:szCs w:val="20"/>
              </w:rPr>
            </w:pPr>
          </w:p>
        </w:tc>
        <w:tc>
          <w:tcPr>
            <w:tcW w:w="50" w:type="pct"/>
            <w:vAlign w:val="center"/>
            <w:hideMark/>
          </w:tcPr>
          <w:p w14:paraId="23E87812" w14:textId="77777777" w:rsidR="00000000" w:rsidRDefault="00B80CBE">
            <w:pPr>
              <w:rPr>
                <w:rFonts w:eastAsia="Times New Roman"/>
                <w:sz w:val="20"/>
                <w:szCs w:val="20"/>
              </w:rPr>
            </w:pPr>
          </w:p>
        </w:tc>
        <w:tc>
          <w:tcPr>
            <w:tcW w:w="50" w:type="pct"/>
            <w:vAlign w:val="center"/>
            <w:hideMark/>
          </w:tcPr>
          <w:p w14:paraId="285311CC" w14:textId="77777777" w:rsidR="00000000" w:rsidRDefault="00B80CBE">
            <w:pPr>
              <w:rPr>
                <w:rFonts w:eastAsia="Times New Roman"/>
                <w:sz w:val="20"/>
                <w:szCs w:val="20"/>
              </w:rPr>
            </w:pPr>
          </w:p>
        </w:tc>
        <w:tc>
          <w:tcPr>
            <w:tcW w:w="450" w:type="pct"/>
            <w:vAlign w:val="center"/>
            <w:hideMark/>
          </w:tcPr>
          <w:p w14:paraId="15DE8EFC" w14:textId="77777777" w:rsidR="00000000" w:rsidRDefault="00B80CBE">
            <w:pPr>
              <w:rPr>
                <w:rFonts w:eastAsia="Times New Roman"/>
                <w:sz w:val="20"/>
                <w:szCs w:val="20"/>
              </w:rPr>
            </w:pPr>
          </w:p>
        </w:tc>
        <w:tc>
          <w:tcPr>
            <w:tcW w:w="50" w:type="pct"/>
            <w:vAlign w:val="center"/>
            <w:hideMark/>
          </w:tcPr>
          <w:p w14:paraId="16202527" w14:textId="77777777" w:rsidR="00000000" w:rsidRDefault="00B80CBE">
            <w:pPr>
              <w:rPr>
                <w:rFonts w:eastAsia="Times New Roman"/>
                <w:sz w:val="20"/>
                <w:szCs w:val="20"/>
              </w:rPr>
            </w:pPr>
          </w:p>
        </w:tc>
      </w:tr>
      <w:tr w:rsidR="00000000" w14:paraId="5F940407" w14:textId="77777777">
        <w:trPr>
          <w:divId w:val="317850714"/>
        </w:trPr>
        <w:tc>
          <w:tcPr>
            <w:tcW w:w="0" w:type="auto"/>
            <w:tcBorders>
              <w:bottom w:val="single" w:sz="6" w:space="0" w:color="000000"/>
            </w:tcBorders>
            <w:tcMar>
              <w:top w:w="30" w:type="dxa"/>
              <w:left w:w="30" w:type="dxa"/>
              <w:bottom w:w="30" w:type="dxa"/>
              <w:right w:w="30" w:type="dxa"/>
            </w:tcMar>
            <w:vAlign w:val="bottom"/>
            <w:hideMark/>
          </w:tcPr>
          <w:p w14:paraId="68A7656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8E90E01" w14:textId="77777777" w:rsidR="00000000" w:rsidRDefault="00B80CBE">
            <w:pPr>
              <w:divId w:val="214424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FCB3F6A"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34C9382" w14:textId="77777777" w:rsidR="00000000" w:rsidRDefault="00B80CBE">
            <w:pPr>
              <w:divId w:val="90086727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C3BF70"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1B4C1F37" w14:textId="77777777">
        <w:trPr>
          <w:divId w:val="317850714"/>
        </w:trPr>
        <w:tc>
          <w:tcPr>
            <w:tcW w:w="0" w:type="auto"/>
            <w:shd w:val="clear" w:color="auto" w:fill="CCEEFF"/>
            <w:tcMar>
              <w:top w:w="30" w:type="dxa"/>
              <w:left w:w="30" w:type="dxa"/>
              <w:bottom w:w="30" w:type="dxa"/>
              <w:right w:w="30" w:type="dxa"/>
            </w:tcMar>
            <w:vAlign w:val="center"/>
            <w:hideMark/>
          </w:tcPr>
          <w:p w14:paraId="4C6B604D" w14:textId="77777777" w:rsidR="00000000" w:rsidRDefault="00B80CBE">
            <w:pPr>
              <w:rPr>
                <w:rFonts w:eastAsia="Times New Roman"/>
                <w:sz w:val="18"/>
                <w:szCs w:val="18"/>
              </w:rPr>
            </w:pPr>
            <w:r>
              <w:rPr>
                <w:rFonts w:ascii="inherit" w:eastAsia="Times New Roman" w:hAnsi="inherit"/>
                <w:b/>
                <w:bCs/>
                <w:sz w:val="18"/>
                <w:szCs w:val="18"/>
              </w:rPr>
              <w:t>Deposits:</w:t>
            </w:r>
          </w:p>
        </w:tc>
        <w:tc>
          <w:tcPr>
            <w:tcW w:w="0" w:type="auto"/>
            <w:shd w:val="clear" w:color="auto" w:fill="CCEEFF"/>
            <w:tcMar>
              <w:top w:w="30" w:type="dxa"/>
              <w:left w:w="30" w:type="dxa"/>
              <w:bottom w:w="30" w:type="dxa"/>
              <w:right w:w="30" w:type="dxa"/>
            </w:tcMar>
            <w:vAlign w:val="bottom"/>
            <w:hideMark/>
          </w:tcPr>
          <w:p w14:paraId="4E5A490E" w14:textId="77777777" w:rsidR="00000000" w:rsidRDefault="00B80CBE">
            <w:pPr>
              <w:divId w:val="4338685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B18B2E" w14:textId="77777777" w:rsidR="00000000" w:rsidRDefault="00B80CBE">
            <w:pPr>
              <w:divId w:val="11589639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354F88" w14:textId="77777777" w:rsidR="00000000" w:rsidRDefault="00B80CBE">
            <w:pPr>
              <w:divId w:val="14094223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E38FCEE" w14:textId="77777777" w:rsidR="00000000" w:rsidRDefault="00B80CBE">
            <w:pPr>
              <w:divId w:val="1288851966"/>
              <w:rPr>
                <w:rFonts w:eastAsia="Times New Roman"/>
                <w:sz w:val="20"/>
                <w:szCs w:val="20"/>
              </w:rPr>
            </w:pPr>
            <w:r>
              <w:rPr>
                <w:rFonts w:ascii="inherit" w:eastAsia="Times New Roman" w:hAnsi="inherit"/>
                <w:sz w:val="20"/>
                <w:szCs w:val="20"/>
              </w:rPr>
              <w:t> </w:t>
            </w:r>
          </w:p>
        </w:tc>
      </w:tr>
      <w:tr w:rsidR="00000000" w14:paraId="42417AFF" w14:textId="77777777">
        <w:trPr>
          <w:divId w:val="317850714"/>
        </w:trPr>
        <w:tc>
          <w:tcPr>
            <w:tcW w:w="0" w:type="auto"/>
            <w:tcMar>
              <w:top w:w="30" w:type="dxa"/>
              <w:left w:w="300" w:type="dxa"/>
              <w:bottom w:w="30" w:type="dxa"/>
              <w:right w:w="30" w:type="dxa"/>
            </w:tcMar>
            <w:vAlign w:val="center"/>
            <w:hideMark/>
          </w:tcPr>
          <w:p w14:paraId="5256320F" w14:textId="77777777" w:rsidR="00000000" w:rsidRDefault="00B80CBE">
            <w:pPr>
              <w:rPr>
                <w:rFonts w:eastAsia="Times New Roman"/>
                <w:sz w:val="18"/>
                <w:szCs w:val="18"/>
              </w:rPr>
            </w:pPr>
            <w:r>
              <w:rPr>
                <w:rFonts w:ascii="inherit" w:eastAsia="Times New Roman" w:hAnsi="inherit"/>
                <w:sz w:val="18"/>
                <w:szCs w:val="18"/>
              </w:rPr>
              <w:t>Non-interest-bearing deposits</w:t>
            </w:r>
          </w:p>
        </w:tc>
        <w:tc>
          <w:tcPr>
            <w:tcW w:w="0" w:type="auto"/>
            <w:tcMar>
              <w:top w:w="30" w:type="dxa"/>
              <w:left w:w="30" w:type="dxa"/>
              <w:bottom w:w="30" w:type="dxa"/>
              <w:right w:w="30" w:type="dxa"/>
            </w:tcMar>
            <w:vAlign w:val="bottom"/>
            <w:hideMark/>
          </w:tcPr>
          <w:p w14:paraId="4FCB4250" w14:textId="77777777" w:rsidR="00000000" w:rsidRDefault="00B80CBE">
            <w:pPr>
              <w:divId w:val="550655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3BBE13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9BCA366" w14:textId="77777777" w:rsidR="00000000" w:rsidRDefault="00B80CBE">
            <w:pPr>
              <w:jc w:val="right"/>
              <w:rPr>
                <w:rFonts w:eastAsia="Times New Roman"/>
                <w:sz w:val="18"/>
                <w:szCs w:val="18"/>
              </w:rPr>
            </w:pPr>
            <w:r>
              <w:rPr>
                <w:rFonts w:ascii="inherit" w:eastAsia="Times New Roman" w:hAnsi="inherit"/>
                <w:b/>
                <w:bCs/>
                <w:sz w:val="18"/>
                <w:szCs w:val="18"/>
              </w:rPr>
              <w:t>24,908</w:t>
            </w:r>
          </w:p>
        </w:tc>
        <w:tc>
          <w:tcPr>
            <w:tcW w:w="0" w:type="auto"/>
            <w:vAlign w:val="bottom"/>
            <w:hideMark/>
          </w:tcPr>
          <w:p w14:paraId="74D5496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6E1451" w14:textId="77777777" w:rsidR="00000000" w:rsidRDefault="00B80CBE">
            <w:pPr>
              <w:divId w:val="2406742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5B0E32E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AC2B835" w14:textId="77777777" w:rsidR="00000000" w:rsidRDefault="00B80CBE">
            <w:pPr>
              <w:jc w:val="right"/>
              <w:rPr>
                <w:rFonts w:eastAsia="Times New Roman"/>
                <w:sz w:val="18"/>
                <w:szCs w:val="18"/>
              </w:rPr>
            </w:pPr>
            <w:r>
              <w:rPr>
                <w:rFonts w:ascii="inherit" w:eastAsia="Times New Roman" w:hAnsi="inherit"/>
                <w:sz w:val="18"/>
                <w:szCs w:val="18"/>
              </w:rPr>
              <w:t>23,483</w:t>
            </w:r>
          </w:p>
        </w:tc>
        <w:tc>
          <w:tcPr>
            <w:tcW w:w="0" w:type="auto"/>
            <w:vAlign w:val="bottom"/>
            <w:hideMark/>
          </w:tcPr>
          <w:p w14:paraId="2B219442" w14:textId="77777777" w:rsidR="00000000" w:rsidRDefault="00B80CBE">
            <w:pPr>
              <w:rPr>
                <w:rFonts w:eastAsia="Times New Roman"/>
                <w:sz w:val="20"/>
                <w:szCs w:val="20"/>
              </w:rPr>
            </w:pPr>
          </w:p>
        </w:tc>
      </w:tr>
      <w:tr w:rsidR="00000000" w14:paraId="1E9CA2BA" w14:textId="77777777">
        <w:trPr>
          <w:divId w:val="317850714"/>
        </w:trPr>
        <w:tc>
          <w:tcPr>
            <w:tcW w:w="0" w:type="auto"/>
            <w:shd w:val="clear" w:color="auto" w:fill="CCEEFF"/>
            <w:tcMar>
              <w:top w:w="30" w:type="dxa"/>
              <w:left w:w="300" w:type="dxa"/>
              <w:bottom w:w="30" w:type="dxa"/>
              <w:right w:w="30" w:type="dxa"/>
            </w:tcMar>
            <w:vAlign w:val="center"/>
            <w:hideMark/>
          </w:tcPr>
          <w:p w14:paraId="65186C5D" w14:textId="77777777" w:rsidR="00000000" w:rsidRDefault="00B80CBE">
            <w:pPr>
              <w:rPr>
                <w:rFonts w:eastAsia="Times New Roman"/>
                <w:sz w:val="18"/>
                <w:szCs w:val="18"/>
              </w:rPr>
            </w:pPr>
            <w:r>
              <w:rPr>
                <w:rFonts w:ascii="inherit" w:eastAsia="Times New Roman" w:hAnsi="inherit"/>
                <w:sz w:val="18"/>
                <w:szCs w:val="18"/>
              </w:rPr>
              <w:t>Interest-bearing deposits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750222EB" w14:textId="77777777" w:rsidR="00000000" w:rsidRDefault="00B80CBE">
            <w:pPr>
              <w:divId w:val="596434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E028A3A" w14:textId="77777777" w:rsidR="00000000" w:rsidRDefault="00B80CBE">
            <w:pPr>
              <w:jc w:val="right"/>
              <w:rPr>
                <w:rFonts w:eastAsia="Times New Roman"/>
                <w:sz w:val="18"/>
                <w:szCs w:val="18"/>
              </w:rPr>
            </w:pPr>
            <w:r>
              <w:rPr>
                <w:rFonts w:ascii="inherit" w:eastAsia="Times New Roman" w:hAnsi="inherit"/>
                <w:b/>
                <w:bCs/>
                <w:sz w:val="18"/>
                <w:szCs w:val="18"/>
              </w:rPr>
              <w:t>230,199</w:t>
            </w:r>
          </w:p>
        </w:tc>
        <w:tc>
          <w:tcPr>
            <w:tcW w:w="0" w:type="auto"/>
            <w:tcBorders>
              <w:bottom w:val="single" w:sz="6" w:space="0" w:color="000000"/>
            </w:tcBorders>
            <w:shd w:val="clear" w:color="auto" w:fill="CCEEFF"/>
            <w:vAlign w:val="bottom"/>
            <w:hideMark/>
          </w:tcPr>
          <w:p w14:paraId="727DD2D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0DB6F3" w14:textId="77777777" w:rsidR="00000000" w:rsidRDefault="00B80CBE">
            <w:pPr>
              <w:divId w:val="17417826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9308171" w14:textId="77777777" w:rsidR="00000000" w:rsidRDefault="00B80CBE">
            <w:pPr>
              <w:jc w:val="right"/>
              <w:rPr>
                <w:rFonts w:eastAsia="Times New Roman"/>
                <w:sz w:val="18"/>
                <w:szCs w:val="18"/>
              </w:rPr>
            </w:pPr>
            <w:r>
              <w:rPr>
                <w:rFonts w:ascii="inherit" w:eastAsia="Times New Roman" w:hAnsi="inherit"/>
                <w:sz w:val="18"/>
                <w:szCs w:val="18"/>
              </w:rPr>
              <w:t>226,281</w:t>
            </w:r>
          </w:p>
        </w:tc>
        <w:tc>
          <w:tcPr>
            <w:tcW w:w="0" w:type="auto"/>
            <w:tcBorders>
              <w:bottom w:val="single" w:sz="6" w:space="0" w:color="000000"/>
            </w:tcBorders>
            <w:shd w:val="clear" w:color="auto" w:fill="CCEEFF"/>
            <w:vAlign w:val="bottom"/>
            <w:hideMark/>
          </w:tcPr>
          <w:p w14:paraId="24E27484" w14:textId="77777777" w:rsidR="00000000" w:rsidRDefault="00B80CBE">
            <w:pPr>
              <w:rPr>
                <w:rFonts w:eastAsia="Times New Roman"/>
                <w:sz w:val="20"/>
                <w:szCs w:val="20"/>
              </w:rPr>
            </w:pPr>
          </w:p>
        </w:tc>
      </w:tr>
      <w:tr w:rsidR="00000000" w14:paraId="69691225" w14:textId="77777777">
        <w:trPr>
          <w:divId w:val="317850714"/>
        </w:trPr>
        <w:tc>
          <w:tcPr>
            <w:tcW w:w="0" w:type="auto"/>
            <w:tcMar>
              <w:top w:w="30" w:type="dxa"/>
              <w:left w:w="30" w:type="dxa"/>
              <w:bottom w:w="30" w:type="dxa"/>
              <w:right w:w="30" w:type="dxa"/>
            </w:tcMar>
            <w:vAlign w:val="center"/>
            <w:hideMark/>
          </w:tcPr>
          <w:p w14:paraId="7A1B8AF0" w14:textId="77777777" w:rsidR="00000000" w:rsidRDefault="00B80CBE">
            <w:pPr>
              <w:rPr>
                <w:rFonts w:eastAsia="Times New Roman"/>
                <w:sz w:val="18"/>
                <w:szCs w:val="18"/>
              </w:rPr>
            </w:pPr>
            <w:r>
              <w:rPr>
                <w:rFonts w:ascii="inherit" w:eastAsia="Times New Roman" w:hAnsi="inherit"/>
                <w:sz w:val="18"/>
                <w:szCs w:val="18"/>
              </w:rPr>
              <w:t>Total deposits</w:t>
            </w:r>
          </w:p>
        </w:tc>
        <w:tc>
          <w:tcPr>
            <w:tcW w:w="0" w:type="auto"/>
            <w:tcMar>
              <w:top w:w="30" w:type="dxa"/>
              <w:left w:w="30" w:type="dxa"/>
              <w:bottom w:w="30" w:type="dxa"/>
              <w:right w:w="30" w:type="dxa"/>
            </w:tcMar>
            <w:vAlign w:val="bottom"/>
            <w:hideMark/>
          </w:tcPr>
          <w:p w14:paraId="0DAE236F" w14:textId="77777777" w:rsidR="00000000" w:rsidRDefault="00B80CBE">
            <w:pPr>
              <w:divId w:val="11740301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C9211B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ABF9D9C" w14:textId="77777777" w:rsidR="00000000" w:rsidRDefault="00B80CBE">
            <w:pPr>
              <w:jc w:val="right"/>
              <w:rPr>
                <w:rFonts w:eastAsia="Times New Roman"/>
                <w:sz w:val="18"/>
                <w:szCs w:val="18"/>
              </w:rPr>
            </w:pPr>
            <w:r>
              <w:rPr>
                <w:rFonts w:ascii="inherit" w:eastAsia="Times New Roman" w:hAnsi="inherit"/>
                <w:b/>
                <w:bCs/>
                <w:sz w:val="18"/>
                <w:szCs w:val="18"/>
              </w:rPr>
              <w:t>255,107</w:t>
            </w:r>
          </w:p>
        </w:tc>
        <w:tc>
          <w:tcPr>
            <w:tcW w:w="0" w:type="auto"/>
            <w:tcBorders>
              <w:top w:val="single" w:sz="6" w:space="0" w:color="000000"/>
              <w:bottom w:val="double" w:sz="6" w:space="0" w:color="000000"/>
            </w:tcBorders>
            <w:vAlign w:val="bottom"/>
            <w:hideMark/>
          </w:tcPr>
          <w:p w14:paraId="640E3F9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AB50FD" w14:textId="77777777" w:rsidR="00000000" w:rsidRDefault="00B80CBE">
            <w:pPr>
              <w:divId w:val="1305548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44EC36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CAB9A9E" w14:textId="77777777" w:rsidR="00000000" w:rsidRDefault="00B80CBE">
            <w:pPr>
              <w:jc w:val="right"/>
              <w:rPr>
                <w:rFonts w:eastAsia="Times New Roman"/>
                <w:sz w:val="18"/>
                <w:szCs w:val="18"/>
              </w:rPr>
            </w:pPr>
            <w:r>
              <w:rPr>
                <w:rFonts w:ascii="inherit" w:eastAsia="Times New Roman" w:hAnsi="inherit"/>
                <w:sz w:val="18"/>
                <w:szCs w:val="18"/>
              </w:rPr>
              <w:t>249,764</w:t>
            </w:r>
          </w:p>
        </w:tc>
        <w:tc>
          <w:tcPr>
            <w:tcW w:w="0" w:type="auto"/>
            <w:tcBorders>
              <w:top w:val="single" w:sz="6" w:space="0" w:color="000000"/>
              <w:bottom w:val="double" w:sz="6" w:space="0" w:color="000000"/>
            </w:tcBorders>
            <w:vAlign w:val="bottom"/>
            <w:hideMark/>
          </w:tcPr>
          <w:p w14:paraId="2E576276" w14:textId="77777777" w:rsidR="00000000" w:rsidRDefault="00B80CBE">
            <w:pPr>
              <w:rPr>
                <w:rFonts w:eastAsia="Times New Roman"/>
                <w:sz w:val="20"/>
                <w:szCs w:val="20"/>
              </w:rPr>
            </w:pPr>
          </w:p>
        </w:tc>
      </w:tr>
      <w:tr w:rsidR="00000000" w14:paraId="54B003D3" w14:textId="77777777">
        <w:trPr>
          <w:divId w:val="317850714"/>
        </w:trPr>
        <w:tc>
          <w:tcPr>
            <w:tcW w:w="0" w:type="auto"/>
            <w:shd w:val="clear" w:color="auto" w:fill="CCEEFF"/>
            <w:tcMar>
              <w:top w:w="30" w:type="dxa"/>
              <w:left w:w="30" w:type="dxa"/>
              <w:bottom w:w="30" w:type="dxa"/>
              <w:right w:w="30" w:type="dxa"/>
            </w:tcMar>
            <w:vAlign w:val="center"/>
            <w:hideMark/>
          </w:tcPr>
          <w:p w14:paraId="7EEA0801" w14:textId="77777777" w:rsidR="00000000" w:rsidRDefault="00B80CBE">
            <w:pPr>
              <w:rPr>
                <w:rFonts w:eastAsia="Times New Roman"/>
                <w:sz w:val="18"/>
                <w:szCs w:val="18"/>
              </w:rPr>
            </w:pPr>
            <w:r>
              <w:rPr>
                <w:rFonts w:ascii="inherit" w:eastAsia="Times New Roman" w:hAnsi="inherit"/>
                <w:b/>
                <w:bCs/>
                <w:sz w:val="18"/>
                <w:szCs w:val="18"/>
              </w:rPr>
              <w:t>Short-term borrowings:</w:t>
            </w:r>
          </w:p>
        </w:tc>
        <w:tc>
          <w:tcPr>
            <w:tcW w:w="0" w:type="auto"/>
            <w:shd w:val="clear" w:color="auto" w:fill="CCEEFF"/>
            <w:tcMar>
              <w:top w:w="30" w:type="dxa"/>
              <w:left w:w="30" w:type="dxa"/>
              <w:bottom w:w="30" w:type="dxa"/>
              <w:right w:w="30" w:type="dxa"/>
            </w:tcMar>
            <w:vAlign w:val="bottom"/>
            <w:hideMark/>
          </w:tcPr>
          <w:p w14:paraId="73420426" w14:textId="77777777" w:rsidR="00000000" w:rsidRDefault="00B80CBE">
            <w:pPr>
              <w:divId w:val="21431147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6A61453" w14:textId="77777777" w:rsidR="00000000" w:rsidRDefault="00B80CBE">
            <w:pPr>
              <w:divId w:val="7536705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668AFE" w14:textId="77777777" w:rsidR="00000000" w:rsidRDefault="00B80CBE">
            <w:pPr>
              <w:divId w:val="1114523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4EF201F" w14:textId="77777777" w:rsidR="00000000" w:rsidRDefault="00B80CBE">
            <w:pPr>
              <w:divId w:val="1819153310"/>
              <w:rPr>
                <w:rFonts w:eastAsia="Times New Roman"/>
                <w:sz w:val="20"/>
                <w:szCs w:val="20"/>
              </w:rPr>
            </w:pPr>
            <w:r>
              <w:rPr>
                <w:rFonts w:ascii="inherit" w:eastAsia="Times New Roman" w:hAnsi="inherit"/>
                <w:sz w:val="20"/>
                <w:szCs w:val="20"/>
              </w:rPr>
              <w:t> </w:t>
            </w:r>
          </w:p>
        </w:tc>
      </w:tr>
      <w:tr w:rsidR="00000000" w14:paraId="50294314" w14:textId="77777777">
        <w:trPr>
          <w:divId w:val="317850714"/>
        </w:trPr>
        <w:tc>
          <w:tcPr>
            <w:tcW w:w="0" w:type="auto"/>
            <w:tcMar>
              <w:top w:w="30" w:type="dxa"/>
              <w:left w:w="300" w:type="dxa"/>
              <w:bottom w:w="30" w:type="dxa"/>
              <w:right w:w="30" w:type="dxa"/>
            </w:tcMar>
            <w:vAlign w:val="center"/>
            <w:hideMark/>
          </w:tcPr>
          <w:p w14:paraId="7F8FA930" w14:textId="77777777" w:rsidR="00000000" w:rsidRDefault="00B80CBE">
            <w:pPr>
              <w:rPr>
                <w:rFonts w:eastAsia="Times New Roman"/>
                <w:sz w:val="18"/>
                <w:szCs w:val="18"/>
              </w:rPr>
            </w:pPr>
            <w:r>
              <w:rPr>
                <w:rFonts w:ascii="inherit" w:eastAsia="Times New Roman" w:hAnsi="inherit"/>
                <w:sz w:val="18"/>
                <w:szCs w:val="18"/>
              </w:rPr>
              <w:t>Federal funds purchased and securities loaned or sold under agreements to repurchase</w:t>
            </w:r>
          </w:p>
        </w:tc>
        <w:tc>
          <w:tcPr>
            <w:tcW w:w="0" w:type="auto"/>
            <w:tcMar>
              <w:top w:w="30" w:type="dxa"/>
              <w:left w:w="30" w:type="dxa"/>
              <w:bottom w:w="30" w:type="dxa"/>
              <w:right w:w="30" w:type="dxa"/>
            </w:tcMar>
            <w:vAlign w:val="bottom"/>
            <w:hideMark/>
          </w:tcPr>
          <w:p w14:paraId="455A9A16" w14:textId="77777777" w:rsidR="00000000" w:rsidRDefault="00B80CBE">
            <w:pPr>
              <w:divId w:val="3221973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FD61D6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431CE7C"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vAlign w:val="bottom"/>
            <w:hideMark/>
          </w:tcPr>
          <w:p w14:paraId="55CB200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C9849C3" w14:textId="77777777" w:rsidR="00000000" w:rsidRDefault="00B80CBE">
            <w:pPr>
              <w:divId w:val="8308741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952B7E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565C858" w14:textId="77777777" w:rsidR="00000000" w:rsidRDefault="00B80CBE">
            <w:pPr>
              <w:jc w:val="right"/>
              <w:rPr>
                <w:rFonts w:eastAsia="Times New Roman"/>
                <w:sz w:val="18"/>
                <w:szCs w:val="18"/>
              </w:rPr>
            </w:pPr>
            <w:r>
              <w:rPr>
                <w:rFonts w:ascii="inherit" w:eastAsia="Times New Roman" w:hAnsi="inherit"/>
                <w:sz w:val="18"/>
                <w:szCs w:val="18"/>
              </w:rPr>
              <w:t>352</w:t>
            </w:r>
          </w:p>
        </w:tc>
        <w:tc>
          <w:tcPr>
            <w:tcW w:w="0" w:type="auto"/>
            <w:vAlign w:val="bottom"/>
            <w:hideMark/>
          </w:tcPr>
          <w:p w14:paraId="0CC3D75A" w14:textId="77777777" w:rsidR="00000000" w:rsidRDefault="00B80CBE">
            <w:pPr>
              <w:rPr>
                <w:rFonts w:eastAsia="Times New Roman"/>
                <w:sz w:val="20"/>
                <w:szCs w:val="20"/>
              </w:rPr>
            </w:pPr>
          </w:p>
        </w:tc>
      </w:tr>
      <w:tr w:rsidR="00000000" w14:paraId="3B180CB6" w14:textId="77777777">
        <w:trPr>
          <w:divId w:val="317850714"/>
        </w:trPr>
        <w:tc>
          <w:tcPr>
            <w:tcW w:w="0" w:type="auto"/>
            <w:shd w:val="clear" w:color="auto" w:fill="CCEEFF"/>
            <w:tcMar>
              <w:top w:w="30" w:type="dxa"/>
              <w:left w:w="300" w:type="dxa"/>
              <w:bottom w:w="30" w:type="dxa"/>
              <w:right w:w="30" w:type="dxa"/>
            </w:tcMar>
            <w:vAlign w:val="center"/>
            <w:hideMark/>
          </w:tcPr>
          <w:p w14:paraId="59FF369F" w14:textId="77777777" w:rsidR="00000000" w:rsidRDefault="00B80CBE">
            <w:pPr>
              <w:rPr>
                <w:rFonts w:eastAsia="Times New Roman"/>
                <w:sz w:val="18"/>
                <w:szCs w:val="18"/>
              </w:rPr>
            </w:pPr>
            <w:r>
              <w:rPr>
                <w:rFonts w:ascii="inherit" w:eastAsia="Times New Roman" w:hAnsi="inherit"/>
                <w:sz w:val="18"/>
                <w:szCs w:val="18"/>
              </w:rPr>
              <w:t>FHLB advances</w:t>
            </w:r>
          </w:p>
        </w:tc>
        <w:tc>
          <w:tcPr>
            <w:tcW w:w="0" w:type="auto"/>
            <w:shd w:val="clear" w:color="auto" w:fill="CCEEFF"/>
            <w:tcMar>
              <w:top w:w="30" w:type="dxa"/>
              <w:left w:w="30" w:type="dxa"/>
              <w:bottom w:w="30" w:type="dxa"/>
              <w:right w:w="30" w:type="dxa"/>
            </w:tcMar>
            <w:vAlign w:val="bottom"/>
            <w:hideMark/>
          </w:tcPr>
          <w:p w14:paraId="2EDF623B" w14:textId="77777777" w:rsidR="00000000" w:rsidRDefault="00B80CBE">
            <w:pPr>
              <w:divId w:val="153696225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AC83D8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7EEE85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8EA2D9" w14:textId="77777777" w:rsidR="00000000" w:rsidRDefault="00B80CBE">
            <w:pPr>
              <w:divId w:val="1817503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E0A0F03" w14:textId="77777777" w:rsidR="00000000" w:rsidRDefault="00B80CBE">
            <w:pPr>
              <w:jc w:val="right"/>
              <w:rPr>
                <w:rFonts w:eastAsia="Times New Roman"/>
                <w:sz w:val="18"/>
                <w:szCs w:val="18"/>
              </w:rPr>
            </w:pPr>
            <w:r>
              <w:rPr>
                <w:rFonts w:ascii="inherit" w:eastAsia="Times New Roman" w:hAnsi="inherit"/>
                <w:sz w:val="18"/>
                <w:szCs w:val="18"/>
              </w:rPr>
              <w:t>9,050</w:t>
            </w:r>
          </w:p>
        </w:tc>
        <w:tc>
          <w:tcPr>
            <w:tcW w:w="0" w:type="auto"/>
            <w:tcBorders>
              <w:bottom w:val="single" w:sz="6" w:space="0" w:color="000000"/>
            </w:tcBorders>
            <w:shd w:val="clear" w:color="auto" w:fill="CCEEFF"/>
            <w:vAlign w:val="bottom"/>
            <w:hideMark/>
          </w:tcPr>
          <w:p w14:paraId="22EEB810" w14:textId="77777777" w:rsidR="00000000" w:rsidRDefault="00B80CBE">
            <w:pPr>
              <w:rPr>
                <w:rFonts w:eastAsia="Times New Roman"/>
                <w:sz w:val="20"/>
                <w:szCs w:val="20"/>
              </w:rPr>
            </w:pPr>
          </w:p>
        </w:tc>
      </w:tr>
      <w:tr w:rsidR="00000000" w14:paraId="0C2410B8" w14:textId="77777777">
        <w:trPr>
          <w:divId w:val="317850714"/>
        </w:trPr>
        <w:tc>
          <w:tcPr>
            <w:tcW w:w="0" w:type="auto"/>
            <w:tcMar>
              <w:top w:w="30" w:type="dxa"/>
              <w:left w:w="30" w:type="dxa"/>
              <w:bottom w:w="30" w:type="dxa"/>
              <w:right w:w="30" w:type="dxa"/>
            </w:tcMar>
            <w:vAlign w:val="center"/>
            <w:hideMark/>
          </w:tcPr>
          <w:p w14:paraId="24AC8639" w14:textId="77777777" w:rsidR="00000000" w:rsidRDefault="00B80CBE">
            <w:pPr>
              <w:rPr>
                <w:rFonts w:eastAsia="Times New Roman"/>
                <w:sz w:val="18"/>
                <w:szCs w:val="18"/>
              </w:rPr>
            </w:pPr>
            <w:r>
              <w:rPr>
                <w:rFonts w:ascii="inherit" w:eastAsia="Times New Roman" w:hAnsi="inherit"/>
                <w:sz w:val="18"/>
                <w:szCs w:val="18"/>
              </w:rPr>
              <w:t>Total short-term borrowings</w:t>
            </w:r>
          </w:p>
        </w:tc>
        <w:tc>
          <w:tcPr>
            <w:tcW w:w="0" w:type="auto"/>
            <w:tcMar>
              <w:top w:w="30" w:type="dxa"/>
              <w:left w:w="30" w:type="dxa"/>
              <w:bottom w:w="30" w:type="dxa"/>
              <w:right w:w="30" w:type="dxa"/>
            </w:tcMar>
            <w:vAlign w:val="bottom"/>
            <w:hideMark/>
          </w:tcPr>
          <w:p w14:paraId="09A605F6" w14:textId="77777777" w:rsidR="00000000" w:rsidRDefault="00B80CBE">
            <w:pPr>
              <w:divId w:val="114520187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413F6C4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928FB2A"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tcBorders>
              <w:top w:val="single" w:sz="6" w:space="0" w:color="000000"/>
              <w:bottom w:val="double" w:sz="6" w:space="0" w:color="000000"/>
            </w:tcBorders>
            <w:vAlign w:val="bottom"/>
            <w:hideMark/>
          </w:tcPr>
          <w:p w14:paraId="7438564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527101" w14:textId="77777777" w:rsidR="00000000" w:rsidRDefault="00B80CBE">
            <w:pPr>
              <w:divId w:val="137292461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65C6086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93D5DD6" w14:textId="77777777" w:rsidR="00000000" w:rsidRDefault="00B80CBE">
            <w:pPr>
              <w:jc w:val="right"/>
              <w:rPr>
                <w:rFonts w:eastAsia="Times New Roman"/>
                <w:sz w:val="18"/>
                <w:szCs w:val="18"/>
              </w:rPr>
            </w:pPr>
            <w:r>
              <w:rPr>
                <w:rFonts w:ascii="inherit" w:eastAsia="Times New Roman" w:hAnsi="inherit"/>
                <w:sz w:val="18"/>
                <w:szCs w:val="18"/>
              </w:rPr>
              <w:t>9,402</w:t>
            </w:r>
          </w:p>
        </w:tc>
        <w:tc>
          <w:tcPr>
            <w:tcW w:w="0" w:type="auto"/>
            <w:tcBorders>
              <w:top w:val="single" w:sz="6" w:space="0" w:color="000000"/>
              <w:bottom w:val="double" w:sz="6" w:space="0" w:color="000000"/>
            </w:tcBorders>
            <w:vAlign w:val="bottom"/>
            <w:hideMark/>
          </w:tcPr>
          <w:p w14:paraId="4245D5B3"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156"/>
        <w:gridCol w:w="612"/>
        <w:gridCol w:w="913"/>
        <w:gridCol w:w="643"/>
        <w:gridCol w:w="1079"/>
        <w:gridCol w:w="144"/>
        <w:gridCol w:w="830"/>
        <w:gridCol w:w="144"/>
        <w:gridCol w:w="144"/>
        <w:gridCol w:w="144"/>
        <w:gridCol w:w="747"/>
        <w:gridCol w:w="144"/>
        <w:gridCol w:w="144"/>
        <w:gridCol w:w="144"/>
        <w:gridCol w:w="747"/>
        <w:gridCol w:w="144"/>
      </w:tblGrid>
      <w:tr w:rsidR="00000000" w14:paraId="09760E07" w14:textId="77777777">
        <w:tc>
          <w:tcPr>
            <w:tcW w:w="0" w:type="auto"/>
            <w:gridSpan w:val="16"/>
            <w:vAlign w:val="center"/>
            <w:hideMark/>
          </w:tcPr>
          <w:p w14:paraId="5EA20A68" w14:textId="77777777" w:rsidR="00000000" w:rsidRDefault="00B80CBE">
            <w:pPr>
              <w:rPr>
                <w:rFonts w:eastAsia="Times New Roman"/>
                <w:sz w:val="20"/>
                <w:szCs w:val="20"/>
              </w:rPr>
            </w:pPr>
          </w:p>
        </w:tc>
      </w:tr>
      <w:tr w:rsidR="00000000" w14:paraId="673ADE1B" w14:textId="77777777">
        <w:tc>
          <w:tcPr>
            <w:tcW w:w="1900" w:type="pct"/>
            <w:vAlign w:val="center"/>
            <w:hideMark/>
          </w:tcPr>
          <w:p w14:paraId="1104D8A5" w14:textId="77777777" w:rsidR="00000000" w:rsidRDefault="00B80CBE">
            <w:pPr>
              <w:rPr>
                <w:rFonts w:eastAsia="Times New Roman"/>
                <w:sz w:val="20"/>
                <w:szCs w:val="20"/>
              </w:rPr>
            </w:pPr>
          </w:p>
        </w:tc>
        <w:tc>
          <w:tcPr>
            <w:tcW w:w="50" w:type="pct"/>
            <w:vAlign w:val="center"/>
            <w:hideMark/>
          </w:tcPr>
          <w:p w14:paraId="01F7EAF7" w14:textId="77777777" w:rsidR="00000000" w:rsidRDefault="00B80CBE">
            <w:pPr>
              <w:rPr>
                <w:rFonts w:eastAsia="Times New Roman"/>
                <w:sz w:val="20"/>
                <w:szCs w:val="20"/>
              </w:rPr>
            </w:pPr>
          </w:p>
        </w:tc>
        <w:tc>
          <w:tcPr>
            <w:tcW w:w="550" w:type="pct"/>
            <w:vAlign w:val="center"/>
            <w:hideMark/>
          </w:tcPr>
          <w:p w14:paraId="1EFDC1FA" w14:textId="77777777" w:rsidR="00000000" w:rsidRDefault="00B80CBE">
            <w:pPr>
              <w:rPr>
                <w:rFonts w:eastAsia="Times New Roman"/>
                <w:sz w:val="20"/>
                <w:szCs w:val="20"/>
              </w:rPr>
            </w:pPr>
          </w:p>
        </w:tc>
        <w:tc>
          <w:tcPr>
            <w:tcW w:w="50" w:type="pct"/>
            <w:vAlign w:val="center"/>
            <w:hideMark/>
          </w:tcPr>
          <w:p w14:paraId="080748CD" w14:textId="77777777" w:rsidR="00000000" w:rsidRDefault="00B80CBE">
            <w:pPr>
              <w:rPr>
                <w:rFonts w:eastAsia="Times New Roman"/>
                <w:sz w:val="20"/>
                <w:szCs w:val="20"/>
              </w:rPr>
            </w:pPr>
          </w:p>
        </w:tc>
        <w:tc>
          <w:tcPr>
            <w:tcW w:w="650" w:type="pct"/>
            <w:vAlign w:val="center"/>
            <w:hideMark/>
          </w:tcPr>
          <w:p w14:paraId="1A8094B3" w14:textId="77777777" w:rsidR="00000000" w:rsidRDefault="00B80CBE">
            <w:pPr>
              <w:rPr>
                <w:rFonts w:eastAsia="Times New Roman"/>
                <w:sz w:val="20"/>
                <w:szCs w:val="20"/>
              </w:rPr>
            </w:pPr>
          </w:p>
        </w:tc>
        <w:tc>
          <w:tcPr>
            <w:tcW w:w="50" w:type="pct"/>
            <w:vAlign w:val="center"/>
            <w:hideMark/>
          </w:tcPr>
          <w:p w14:paraId="51D561A8" w14:textId="77777777" w:rsidR="00000000" w:rsidRDefault="00B80CBE">
            <w:pPr>
              <w:rPr>
                <w:rFonts w:eastAsia="Times New Roman"/>
                <w:sz w:val="20"/>
                <w:szCs w:val="20"/>
              </w:rPr>
            </w:pPr>
          </w:p>
        </w:tc>
        <w:tc>
          <w:tcPr>
            <w:tcW w:w="500" w:type="pct"/>
            <w:vAlign w:val="center"/>
            <w:hideMark/>
          </w:tcPr>
          <w:p w14:paraId="02104094" w14:textId="77777777" w:rsidR="00000000" w:rsidRDefault="00B80CBE">
            <w:pPr>
              <w:rPr>
                <w:rFonts w:eastAsia="Times New Roman"/>
                <w:sz w:val="20"/>
                <w:szCs w:val="20"/>
              </w:rPr>
            </w:pPr>
          </w:p>
        </w:tc>
        <w:tc>
          <w:tcPr>
            <w:tcW w:w="50" w:type="pct"/>
            <w:vAlign w:val="center"/>
            <w:hideMark/>
          </w:tcPr>
          <w:p w14:paraId="448A1960" w14:textId="77777777" w:rsidR="00000000" w:rsidRDefault="00B80CBE">
            <w:pPr>
              <w:rPr>
                <w:rFonts w:eastAsia="Times New Roman"/>
                <w:sz w:val="20"/>
                <w:szCs w:val="20"/>
              </w:rPr>
            </w:pPr>
          </w:p>
        </w:tc>
        <w:tc>
          <w:tcPr>
            <w:tcW w:w="50" w:type="pct"/>
            <w:vAlign w:val="center"/>
            <w:hideMark/>
          </w:tcPr>
          <w:p w14:paraId="00FC46C8" w14:textId="77777777" w:rsidR="00000000" w:rsidRDefault="00B80CBE">
            <w:pPr>
              <w:rPr>
                <w:rFonts w:eastAsia="Times New Roman"/>
                <w:sz w:val="20"/>
                <w:szCs w:val="20"/>
              </w:rPr>
            </w:pPr>
          </w:p>
        </w:tc>
        <w:tc>
          <w:tcPr>
            <w:tcW w:w="50" w:type="pct"/>
            <w:vAlign w:val="center"/>
            <w:hideMark/>
          </w:tcPr>
          <w:p w14:paraId="69341509" w14:textId="77777777" w:rsidR="00000000" w:rsidRDefault="00B80CBE">
            <w:pPr>
              <w:rPr>
                <w:rFonts w:eastAsia="Times New Roman"/>
                <w:sz w:val="20"/>
                <w:szCs w:val="20"/>
              </w:rPr>
            </w:pPr>
          </w:p>
        </w:tc>
        <w:tc>
          <w:tcPr>
            <w:tcW w:w="450" w:type="pct"/>
            <w:vAlign w:val="center"/>
            <w:hideMark/>
          </w:tcPr>
          <w:p w14:paraId="0E17E4D2" w14:textId="77777777" w:rsidR="00000000" w:rsidRDefault="00B80CBE">
            <w:pPr>
              <w:rPr>
                <w:rFonts w:eastAsia="Times New Roman"/>
                <w:sz w:val="20"/>
                <w:szCs w:val="20"/>
              </w:rPr>
            </w:pPr>
          </w:p>
        </w:tc>
        <w:tc>
          <w:tcPr>
            <w:tcW w:w="50" w:type="pct"/>
            <w:vAlign w:val="center"/>
            <w:hideMark/>
          </w:tcPr>
          <w:p w14:paraId="45B21678" w14:textId="77777777" w:rsidR="00000000" w:rsidRDefault="00B80CBE">
            <w:pPr>
              <w:rPr>
                <w:rFonts w:eastAsia="Times New Roman"/>
                <w:sz w:val="20"/>
                <w:szCs w:val="20"/>
              </w:rPr>
            </w:pPr>
          </w:p>
        </w:tc>
        <w:tc>
          <w:tcPr>
            <w:tcW w:w="50" w:type="pct"/>
            <w:vAlign w:val="center"/>
            <w:hideMark/>
          </w:tcPr>
          <w:p w14:paraId="5C14CCB0" w14:textId="77777777" w:rsidR="00000000" w:rsidRDefault="00B80CBE">
            <w:pPr>
              <w:rPr>
                <w:rFonts w:eastAsia="Times New Roman"/>
                <w:sz w:val="20"/>
                <w:szCs w:val="20"/>
              </w:rPr>
            </w:pPr>
          </w:p>
        </w:tc>
        <w:tc>
          <w:tcPr>
            <w:tcW w:w="50" w:type="pct"/>
            <w:vAlign w:val="center"/>
            <w:hideMark/>
          </w:tcPr>
          <w:p w14:paraId="24FD66A3" w14:textId="77777777" w:rsidR="00000000" w:rsidRDefault="00B80CBE">
            <w:pPr>
              <w:rPr>
                <w:rFonts w:eastAsia="Times New Roman"/>
                <w:sz w:val="20"/>
                <w:szCs w:val="20"/>
              </w:rPr>
            </w:pPr>
          </w:p>
        </w:tc>
        <w:tc>
          <w:tcPr>
            <w:tcW w:w="450" w:type="pct"/>
            <w:vAlign w:val="center"/>
            <w:hideMark/>
          </w:tcPr>
          <w:p w14:paraId="285747DE" w14:textId="77777777" w:rsidR="00000000" w:rsidRDefault="00B80CBE">
            <w:pPr>
              <w:rPr>
                <w:rFonts w:eastAsia="Times New Roman"/>
                <w:sz w:val="20"/>
                <w:szCs w:val="20"/>
              </w:rPr>
            </w:pPr>
          </w:p>
        </w:tc>
        <w:tc>
          <w:tcPr>
            <w:tcW w:w="50" w:type="pct"/>
            <w:vAlign w:val="center"/>
            <w:hideMark/>
          </w:tcPr>
          <w:p w14:paraId="376CE285" w14:textId="77777777" w:rsidR="00000000" w:rsidRDefault="00B80CBE">
            <w:pPr>
              <w:rPr>
                <w:rFonts w:eastAsia="Times New Roman"/>
                <w:sz w:val="20"/>
                <w:szCs w:val="20"/>
              </w:rPr>
            </w:pPr>
          </w:p>
        </w:tc>
      </w:tr>
      <w:tr w:rsidR="00000000" w14:paraId="00BDF5B0" w14:textId="77777777">
        <w:tc>
          <w:tcPr>
            <w:tcW w:w="0" w:type="auto"/>
            <w:tcMar>
              <w:top w:w="30" w:type="dxa"/>
              <w:left w:w="30" w:type="dxa"/>
              <w:bottom w:w="30" w:type="dxa"/>
              <w:right w:w="180" w:type="dxa"/>
            </w:tcMar>
            <w:vAlign w:val="bottom"/>
            <w:hideMark/>
          </w:tcPr>
          <w:p w14:paraId="5867B12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D055030" w14:textId="77777777" w:rsidR="00000000" w:rsidRDefault="00B80CBE">
            <w:pPr>
              <w:divId w:val="1287201835"/>
              <w:rPr>
                <w:rFonts w:eastAsia="Times New Roman"/>
                <w:sz w:val="20"/>
                <w:szCs w:val="20"/>
              </w:rPr>
            </w:pPr>
            <w:r>
              <w:rPr>
                <w:rFonts w:ascii="inherit" w:eastAsia="Times New Roman" w:hAnsi="inherit"/>
                <w:sz w:val="20"/>
                <w:szCs w:val="20"/>
              </w:rPr>
              <w:t> </w:t>
            </w:r>
          </w:p>
        </w:tc>
        <w:tc>
          <w:tcPr>
            <w:tcW w:w="0" w:type="auto"/>
            <w:gridSpan w:val="10"/>
            <w:tcBorders>
              <w:bottom w:val="single" w:sz="6" w:space="0" w:color="000000"/>
            </w:tcBorders>
            <w:tcMar>
              <w:top w:w="30" w:type="dxa"/>
              <w:left w:w="30" w:type="dxa"/>
              <w:bottom w:w="30" w:type="dxa"/>
              <w:right w:w="30" w:type="dxa"/>
            </w:tcMar>
            <w:vAlign w:val="bottom"/>
            <w:hideMark/>
          </w:tcPr>
          <w:p w14:paraId="6FE1FB6E" w14:textId="77777777" w:rsidR="00000000" w:rsidRDefault="00B80CBE">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31, 2019</w:t>
            </w:r>
          </w:p>
        </w:tc>
        <w:tc>
          <w:tcPr>
            <w:tcW w:w="0" w:type="auto"/>
            <w:tcMar>
              <w:top w:w="30" w:type="dxa"/>
              <w:left w:w="30" w:type="dxa"/>
              <w:bottom w:w="30" w:type="dxa"/>
              <w:right w:w="30" w:type="dxa"/>
            </w:tcMar>
            <w:vAlign w:val="bottom"/>
            <w:hideMark/>
          </w:tcPr>
          <w:p w14:paraId="4B779B6E" w14:textId="77777777" w:rsidR="00000000" w:rsidRDefault="00B80CBE">
            <w:pPr>
              <w:divId w:val="1712672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692972A"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0CEDC1B1" w14:textId="77777777">
        <w:tc>
          <w:tcPr>
            <w:tcW w:w="0" w:type="auto"/>
            <w:tcBorders>
              <w:bottom w:val="single" w:sz="6" w:space="0" w:color="000000"/>
            </w:tcBorders>
            <w:tcMar>
              <w:top w:w="30" w:type="dxa"/>
              <w:left w:w="30" w:type="dxa"/>
              <w:bottom w:w="30" w:type="dxa"/>
              <w:right w:w="30" w:type="dxa"/>
            </w:tcMar>
            <w:vAlign w:val="bottom"/>
            <w:hideMark/>
          </w:tcPr>
          <w:p w14:paraId="128702BC"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08096B3" w14:textId="77777777" w:rsidR="00000000" w:rsidRDefault="00B80CBE">
            <w:pPr>
              <w:divId w:val="15148003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0224368" w14:textId="77777777" w:rsidR="00000000" w:rsidRDefault="00B80CBE">
            <w:pPr>
              <w:jc w:val="center"/>
              <w:rPr>
                <w:rFonts w:eastAsia="Times New Roman"/>
                <w:sz w:val="16"/>
                <w:szCs w:val="16"/>
              </w:rPr>
            </w:pPr>
            <w:r>
              <w:rPr>
                <w:rFonts w:ascii="inherit" w:eastAsia="Times New Roman" w:hAnsi="inherit"/>
                <w:b/>
                <w:bCs/>
                <w:sz w:val="16"/>
                <w:szCs w:val="16"/>
              </w:rPr>
              <w:t>Maturity</w:t>
            </w:r>
          </w:p>
          <w:p w14:paraId="7D80BE00" w14:textId="77777777" w:rsidR="00000000" w:rsidRDefault="00B80CBE">
            <w:pPr>
              <w:jc w:val="center"/>
              <w:rPr>
                <w:rFonts w:eastAsia="Times New Roman"/>
                <w:sz w:val="16"/>
                <w:szCs w:val="16"/>
              </w:rPr>
            </w:pPr>
            <w:r>
              <w:rPr>
                <w:rFonts w:ascii="inherit" w:eastAsia="Times New Roman" w:hAnsi="inherit"/>
                <w:b/>
                <w:bCs/>
                <w:sz w:val="16"/>
                <w:szCs w:val="16"/>
              </w:rPr>
              <w:t>Dates</w:t>
            </w:r>
          </w:p>
        </w:tc>
        <w:tc>
          <w:tcPr>
            <w:tcW w:w="0" w:type="auto"/>
            <w:tcMar>
              <w:top w:w="30" w:type="dxa"/>
              <w:left w:w="30" w:type="dxa"/>
              <w:bottom w:w="30" w:type="dxa"/>
              <w:right w:w="30" w:type="dxa"/>
            </w:tcMar>
            <w:vAlign w:val="bottom"/>
            <w:hideMark/>
          </w:tcPr>
          <w:p w14:paraId="4F06024E" w14:textId="77777777" w:rsidR="00000000" w:rsidRDefault="00B80CBE">
            <w:pPr>
              <w:divId w:val="616986995"/>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493515D" w14:textId="77777777" w:rsidR="00000000" w:rsidRDefault="00B80CBE">
            <w:pPr>
              <w:jc w:val="center"/>
              <w:rPr>
                <w:rFonts w:eastAsia="Times New Roman"/>
                <w:sz w:val="16"/>
                <w:szCs w:val="16"/>
              </w:rPr>
            </w:pPr>
            <w:r>
              <w:rPr>
                <w:rFonts w:ascii="inherit" w:eastAsia="Times New Roman" w:hAnsi="inherit"/>
                <w:b/>
                <w:bCs/>
                <w:sz w:val="16"/>
                <w:szCs w:val="16"/>
              </w:rPr>
              <w:t>Stated Interest Rates</w:t>
            </w:r>
          </w:p>
        </w:tc>
        <w:tc>
          <w:tcPr>
            <w:tcW w:w="0" w:type="auto"/>
            <w:tcMar>
              <w:top w:w="30" w:type="dxa"/>
              <w:left w:w="30" w:type="dxa"/>
              <w:bottom w:w="30" w:type="dxa"/>
              <w:right w:w="30" w:type="dxa"/>
            </w:tcMar>
            <w:vAlign w:val="bottom"/>
            <w:hideMark/>
          </w:tcPr>
          <w:p w14:paraId="12A52D43" w14:textId="77777777" w:rsidR="00000000" w:rsidRDefault="00B80CBE">
            <w:pPr>
              <w:divId w:val="144942338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65C619F6" w14:textId="77777777" w:rsidR="00000000" w:rsidRDefault="00B80CBE">
            <w:pPr>
              <w:jc w:val="center"/>
              <w:rPr>
                <w:rFonts w:eastAsia="Times New Roman"/>
                <w:sz w:val="16"/>
                <w:szCs w:val="16"/>
              </w:rPr>
            </w:pPr>
            <w:r>
              <w:rPr>
                <w:rFonts w:ascii="inherit" w:eastAsia="Times New Roman" w:hAnsi="inherit"/>
                <w:b/>
                <w:bCs/>
                <w:sz w:val="16"/>
                <w:szCs w:val="16"/>
              </w:rPr>
              <w:t>Weighted-</w:t>
            </w:r>
          </w:p>
          <w:p w14:paraId="7BDEDC2A"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2FB12361" w14:textId="77777777" w:rsidR="00000000" w:rsidRDefault="00B80CBE">
            <w:pPr>
              <w:jc w:val="center"/>
              <w:rPr>
                <w:rFonts w:eastAsia="Times New Roman"/>
                <w:sz w:val="16"/>
                <w:szCs w:val="16"/>
              </w:rPr>
            </w:pPr>
            <w:r>
              <w:rPr>
                <w:rFonts w:ascii="inherit" w:eastAsia="Times New Roman" w:hAnsi="inherit"/>
                <w:b/>
                <w:bCs/>
                <w:sz w:val="16"/>
                <w:szCs w:val="16"/>
              </w:rPr>
              <w:t>Interest Rate</w:t>
            </w:r>
          </w:p>
        </w:tc>
        <w:tc>
          <w:tcPr>
            <w:tcW w:w="0" w:type="auto"/>
            <w:tcMar>
              <w:top w:w="30" w:type="dxa"/>
              <w:left w:w="30" w:type="dxa"/>
              <w:bottom w:w="30" w:type="dxa"/>
              <w:right w:w="30" w:type="dxa"/>
            </w:tcMar>
            <w:vAlign w:val="bottom"/>
            <w:hideMark/>
          </w:tcPr>
          <w:p w14:paraId="39A71E46" w14:textId="77777777" w:rsidR="00000000" w:rsidRDefault="00B80CBE">
            <w:pPr>
              <w:divId w:val="203916459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B413BB2"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c>
          <w:tcPr>
            <w:tcW w:w="0" w:type="auto"/>
            <w:tcMar>
              <w:top w:w="30" w:type="dxa"/>
              <w:left w:w="30" w:type="dxa"/>
              <w:bottom w:w="30" w:type="dxa"/>
              <w:right w:w="30" w:type="dxa"/>
            </w:tcMar>
            <w:vAlign w:val="bottom"/>
            <w:hideMark/>
          </w:tcPr>
          <w:p w14:paraId="709BF474" w14:textId="77777777" w:rsidR="00000000" w:rsidRDefault="00B80CBE">
            <w:pPr>
              <w:divId w:val="3586252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9FDE959"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r>
      <w:tr w:rsidR="00000000" w14:paraId="4316CC37" w14:textId="77777777">
        <w:tc>
          <w:tcPr>
            <w:tcW w:w="0" w:type="auto"/>
            <w:shd w:val="clear" w:color="auto" w:fill="CCEEFF"/>
            <w:tcMar>
              <w:top w:w="30" w:type="dxa"/>
              <w:left w:w="30" w:type="dxa"/>
              <w:bottom w:w="30" w:type="dxa"/>
              <w:right w:w="30" w:type="dxa"/>
            </w:tcMar>
            <w:vAlign w:val="center"/>
            <w:hideMark/>
          </w:tcPr>
          <w:p w14:paraId="182C6C49" w14:textId="77777777" w:rsidR="00000000" w:rsidRDefault="00B80CBE">
            <w:pPr>
              <w:rPr>
                <w:rFonts w:eastAsia="Times New Roman"/>
                <w:sz w:val="18"/>
                <w:szCs w:val="18"/>
              </w:rPr>
            </w:pPr>
            <w:r>
              <w:rPr>
                <w:rFonts w:ascii="inherit" w:eastAsia="Times New Roman" w:hAnsi="inherit"/>
                <w:b/>
                <w:bCs/>
                <w:sz w:val="18"/>
                <w:szCs w:val="18"/>
              </w:rPr>
              <w:t>Long-term debt:</w:t>
            </w:r>
          </w:p>
        </w:tc>
        <w:tc>
          <w:tcPr>
            <w:tcW w:w="0" w:type="auto"/>
            <w:shd w:val="clear" w:color="auto" w:fill="CCEEFF"/>
            <w:tcMar>
              <w:top w:w="30" w:type="dxa"/>
              <w:left w:w="30" w:type="dxa"/>
              <w:bottom w:w="30" w:type="dxa"/>
              <w:right w:w="30" w:type="dxa"/>
            </w:tcMar>
            <w:vAlign w:val="bottom"/>
            <w:hideMark/>
          </w:tcPr>
          <w:p w14:paraId="7B42DCD8" w14:textId="77777777" w:rsidR="00000000" w:rsidRDefault="00B80CBE">
            <w:pPr>
              <w:divId w:val="19409425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1F50BD" w14:textId="77777777" w:rsidR="00000000" w:rsidRDefault="00B80CBE">
            <w:pPr>
              <w:divId w:val="15171148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F694FAD" w14:textId="77777777" w:rsidR="00000000" w:rsidRDefault="00B80CBE">
            <w:pPr>
              <w:divId w:val="165197755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622AB11" w14:textId="77777777" w:rsidR="00000000" w:rsidRDefault="00B80CBE">
            <w:pPr>
              <w:divId w:val="4820885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097188" w14:textId="77777777" w:rsidR="00000000" w:rsidRDefault="00B80CBE">
            <w:pPr>
              <w:divId w:val="17237964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4555DC0" w14:textId="77777777" w:rsidR="00000000" w:rsidRDefault="00B80CBE">
            <w:pPr>
              <w:divId w:val="2099257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FA6597" w14:textId="77777777" w:rsidR="00000000" w:rsidRDefault="00B80CBE">
            <w:pPr>
              <w:divId w:val="19863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183FB4" w14:textId="77777777" w:rsidR="00000000" w:rsidRDefault="00B80CBE">
            <w:pPr>
              <w:divId w:val="90841916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B509ACF" w14:textId="77777777" w:rsidR="00000000" w:rsidRDefault="00B80CBE">
            <w:pPr>
              <w:divId w:val="13457420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4FB671" w14:textId="77777777" w:rsidR="00000000" w:rsidRDefault="00B80CBE">
            <w:pPr>
              <w:divId w:val="1753429092"/>
              <w:rPr>
                <w:rFonts w:eastAsia="Times New Roman"/>
                <w:sz w:val="20"/>
                <w:szCs w:val="20"/>
              </w:rPr>
            </w:pPr>
            <w:r>
              <w:rPr>
                <w:rFonts w:ascii="inherit" w:eastAsia="Times New Roman" w:hAnsi="inherit"/>
                <w:sz w:val="20"/>
                <w:szCs w:val="20"/>
              </w:rPr>
              <w:t> </w:t>
            </w:r>
          </w:p>
        </w:tc>
      </w:tr>
      <w:tr w:rsidR="00000000" w14:paraId="5291D671" w14:textId="77777777">
        <w:tc>
          <w:tcPr>
            <w:tcW w:w="0" w:type="auto"/>
            <w:tcMar>
              <w:top w:w="30" w:type="dxa"/>
              <w:left w:w="300" w:type="dxa"/>
              <w:bottom w:w="30" w:type="dxa"/>
              <w:right w:w="30" w:type="dxa"/>
            </w:tcMar>
            <w:vAlign w:val="center"/>
            <w:hideMark/>
          </w:tcPr>
          <w:p w14:paraId="5CA5388A" w14:textId="77777777" w:rsidR="00000000" w:rsidRDefault="00B80CB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14:paraId="4976E8D0" w14:textId="77777777" w:rsidR="00000000" w:rsidRDefault="00B80CBE">
            <w:pPr>
              <w:divId w:val="20329531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1CE55DE" w14:textId="77777777" w:rsidR="00000000" w:rsidRDefault="00B80CBE">
            <w:pPr>
              <w:jc w:val="right"/>
              <w:rPr>
                <w:rFonts w:eastAsia="Times New Roman"/>
                <w:sz w:val="18"/>
                <w:szCs w:val="18"/>
              </w:rPr>
            </w:pPr>
            <w:r>
              <w:rPr>
                <w:rFonts w:ascii="inherit" w:eastAsia="Times New Roman" w:hAnsi="inherit"/>
                <w:b/>
                <w:bCs/>
                <w:sz w:val="18"/>
                <w:szCs w:val="18"/>
              </w:rPr>
              <w:t>2019-2025</w:t>
            </w:r>
          </w:p>
        </w:tc>
        <w:tc>
          <w:tcPr>
            <w:tcW w:w="0" w:type="auto"/>
            <w:tcMar>
              <w:top w:w="30" w:type="dxa"/>
              <w:left w:w="30" w:type="dxa"/>
              <w:bottom w:w="30" w:type="dxa"/>
              <w:right w:w="30" w:type="dxa"/>
            </w:tcMar>
            <w:vAlign w:val="bottom"/>
            <w:hideMark/>
          </w:tcPr>
          <w:p w14:paraId="13C10B7B" w14:textId="77777777" w:rsidR="00000000" w:rsidRDefault="00B80CBE">
            <w:pPr>
              <w:divId w:val="9922186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FE21B76" w14:textId="77777777" w:rsidR="00000000" w:rsidRDefault="00B80CBE">
            <w:pPr>
              <w:jc w:val="right"/>
              <w:rPr>
                <w:rFonts w:eastAsia="Times New Roman"/>
                <w:sz w:val="18"/>
                <w:szCs w:val="18"/>
              </w:rPr>
            </w:pPr>
            <w:r>
              <w:rPr>
                <w:rFonts w:ascii="inherit" w:eastAsia="Times New Roman" w:hAnsi="inherit"/>
                <w:b/>
                <w:bCs/>
                <w:sz w:val="18"/>
                <w:szCs w:val="18"/>
              </w:rPr>
              <w:t>1.33% - 3.34%</w:t>
            </w:r>
          </w:p>
        </w:tc>
        <w:tc>
          <w:tcPr>
            <w:tcW w:w="0" w:type="auto"/>
            <w:tcMar>
              <w:top w:w="30" w:type="dxa"/>
              <w:left w:w="30" w:type="dxa"/>
              <w:bottom w:w="30" w:type="dxa"/>
              <w:right w:w="30" w:type="dxa"/>
            </w:tcMar>
            <w:vAlign w:val="bottom"/>
            <w:hideMark/>
          </w:tcPr>
          <w:p w14:paraId="50447D65" w14:textId="77777777" w:rsidR="00000000" w:rsidRDefault="00B80CBE">
            <w:pPr>
              <w:divId w:val="17023157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E8B6B86" w14:textId="77777777" w:rsidR="00000000" w:rsidRDefault="00B80CBE">
            <w:pPr>
              <w:jc w:val="right"/>
              <w:rPr>
                <w:rFonts w:eastAsia="Times New Roman"/>
                <w:sz w:val="18"/>
                <w:szCs w:val="18"/>
              </w:rPr>
            </w:pPr>
            <w:r>
              <w:rPr>
                <w:rFonts w:ascii="inherit" w:eastAsia="Times New Roman" w:hAnsi="inherit"/>
                <w:b/>
                <w:bCs/>
                <w:sz w:val="18"/>
                <w:szCs w:val="18"/>
              </w:rPr>
              <w:t>2.34</w:t>
            </w:r>
          </w:p>
        </w:tc>
        <w:tc>
          <w:tcPr>
            <w:tcW w:w="0" w:type="auto"/>
            <w:tcMar>
              <w:top w:w="30" w:type="dxa"/>
              <w:left w:w="0" w:type="dxa"/>
              <w:bottom w:w="30" w:type="dxa"/>
              <w:right w:w="30" w:type="dxa"/>
            </w:tcMar>
            <w:vAlign w:val="center"/>
            <w:hideMark/>
          </w:tcPr>
          <w:p w14:paraId="75A8D9B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9B5C40E" w14:textId="77777777" w:rsidR="00000000" w:rsidRDefault="00B80CBE">
            <w:pPr>
              <w:divId w:val="665479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D2F474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9CEEBE7" w14:textId="77777777" w:rsidR="00000000" w:rsidRDefault="00B80CBE">
            <w:pPr>
              <w:jc w:val="right"/>
              <w:rPr>
                <w:rFonts w:eastAsia="Times New Roman"/>
                <w:sz w:val="18"/>
                <w:szCs w:val="18"/>
              </w:rPr>
            </w:pPr>
            <w:r>
              <w:rPr>
                <w:rFonts w:ascii="inherit" w:eastAsia="Times New Roman" w:hAnsi="inherit"/>
                <w:b/>
                <w:bCs/>
                <w:sz w:val="18"/>
                <w:szCs w:val="18"/>
              </w:rPr>
              <w:t>19,273</w:t>
            </w:r>
          </w:p>
        </w:tc>
        <w:tc>
          <w:tcPr>
            <w:tcW w:w="0" w:type="auto"/>
            <w:vAlign w:val="bottom"/>
            <w:hideMark/>
          </w:tcPr>
          <w:p w14:paraId="323CC6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A63D90" w14:textId="77777777" w:rsidR="00000000" w:rsidRDefault="00B80CBE">
            <w:pPr>
              <w:divId w:val="560495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494B45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37D89267" w14:textId="77777777" w:rsidR="00000000" w:rsidRDefault="00B80CBE">
            <w:pPr>
              <w:jc w:val="right"/>
              <w:rPr>
                <w:rFonts w:eastAsia="Times New Roman"/>
                <w:sz w:val="18"/>
                <w:szCs w:val="18"/>
              </w:rPr>
            </w:pPr>
            <w:r>
              <w:rPr>
                <w:rFonts w:ascii="inherit" w:eastAsia="Times New Roman" w:hAnsi="inherit"/>
                <w:sz w:val="18"/>
                <w:szCs w:val="18"/>
              </w:rPr>
              <w:t>18,307</w:t>
            </w:r>
          </w:p>
        </w:tc>
        <w:tc>
          <w:tcPr>
            <w:tcW w:w="0" w:type="auto"/>
            <w:vAlign w:val="bottom"/>
            <w:hideMark/>
          </w:tcPr>
          <w:p w14:paraId="0A7556DB" w14:textId="77777777" w:rsidR="00000000" w:rsidRDefault="00B80CBE">
            <w:pPr>
              <w:rPr>
                <w:rFonts w:eastAsia="Times New Roman"/>
                <w:sz w:val="20"/>
                <w:szCs w:val="20"/>
              </w:rPr>
            </w:pPr>
          </w:p>
        </w:tc>
      </w:tr>
      <w:tr w:rsidR="00000000" w14:paraId="2820563D" w14:textId="77777777">
        <w:tc>
          <w:tcPr>
            <w:tcW w:w="0" w:type="auto"/>
            <w:shd w:val="clear" w:color="auto" w:fill="CCEEFF"/>
            <w:tcMar>
              <w:top w:w="30" w:type="dxa"/>
              <w:left w:w="300" w:type="dxa"/>
              <w:bottom w:w="30" w:type="dxa"/>
              <w:right w:w="30" w:type="dxa"/>
            </w:tcMar>
            <w:vAlign w:val="center"/>
            <w:hideMark/>
          </w:tcPr>
          <w:p w14:paraId="3FDC8072" w14:textId="77777777" w:rsidR="00000000" w:rsidRDefault="00B80CBE">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14:paraId="093875A0" w14:textId="77777777" w:rsidR="00000000" w:rsidRDefault="00B80CBE">
            <w:pPr>
              <w:divId w:val="2735568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605374B" w14:textId="77777777" w:rsidR="00000000" w:rsidRDefault="00B80CBE">
            <w:pPr>
              <w:divId w:val="4545635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70C9E" w14:textId="77777777" w:rsidR="00000000" w:rsidRDefault="00B80CBE">
            <w:pPr>
              <w:divId w:val="5385175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1BD11A" w14:textId="77777777" w:rsidR="00000000" w:rsidRDefault="00B80CBE">
            <w:pPr>
              <w:divId w:val="17621421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31CC21" w14:textId="77777777" w:rsidR="00000000" w:rsidRDefault="00B80CBE">
            <w:pPr>
              <w:divId w:val="1512197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170E73B" w14:textId="77777777" w:rsidR="00000000" w:rsidRDefault="00B80CBE">
            <w:pPr>
              <w:divId w:val="16002157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36382B8" w14:textId="77777777" w:rsidR="00000000" w:rsidRDefault="00B80CBE">
            <w:pPr>
              <w:divId w:val="17079003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9AC733" w14:textId="77777777" w:rsidR="00000000" w:rsidRDefault="00B80CBE">
            <w:pPr>
              <w:divId w:val="2939957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D8EC94" w14:textId="77777777" w:rsidR="00000000" w:rsidRDefault="00B80CBE">
            <w:pPr>
              <w:divId w:val="703118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F8F01D" w14:textId="77777777" w:rsidR="00000000" w:rsidRDefault="00B80CBE">
            <w:pPr>
              <w:divId w:val="1535463031"/>
              <w:rPr>
                <w:rFonts w:eastAsia="Times New Roman"/>
                <w:sz w:val="20"/>
                <w:szCs w:val="20"/>
              </w:rPr>
            </w:pPr>
            <w:r>
              <w:rPr>
                <w:rFonts w:ascii="inherit" w:eastAsia="Times New Roman" w:hAnsi="inherit"/>
                <w:sz w:val="20"/>
                <w:szCs w:val="20"/>
              </w:rPr>
              <w:t> </w:t>
            </w:r>
          </w:p>
        </w:tc>
      </w:tr>
      <w:tr w:rsidR="00000000" w14:paraId="0A2BADCD" w14:textId="77777777">
        <w:tc>
          <w:tcPr>
            <w:tcW w:w="0" w:type="auto"/>
            <w:tcMar>
              <w:top w:w="30" w:type="dxa"/>
              <w:left w:w="540" w:type="dxa"/>
              <w:bottom w:w="30" w:type="dxa"/>
              <w:right w:w="30" w:type="dxa"/>
            </w:tcMar>
            <w:vAlign w:val="center"/>
            <w:hideMark/>
          </w:tcPr>
          <w:p w14:paraId="7B99237F" w14:textId="77777777" w:rsidR="00000000" w:rsidRDefault="00B80CBE">
            <w:pPr>
              <w:rPr>
                <w:rFonts w:eastAsia="Times New Roman"/>
                <w:sz w:val="18"/>
                <w:szCs w:val="18"/>
              </w:rPr>
            </w:pPr>
            <w:r>
              <w:rPr>
                <w:rFonts w:ascii="inherit" w:eastAsia="Times New Roman" w:hAnsi="inherit"/>
                <w:sz w:val="18"/>
                <w:szCs w:val="18"/>
              </w:rPr>
              <w:t>Fixed unsecured senior debt</w:t>
            </w:r>
          </w:p>
        </w:tc>
        <w:tc>
          <w:tcPr>
            <w:tcW w:w="0" w:type="auto"/>
            <w:tcMar>
              <w:top w:w="30" w:type="dxa"/>
              <w:left w:w="30" w:type="dxa"/>
              <w:bottom w:w="30" w:type="dxa"/>
              <w:right w:w="30" w:type="dxa"/>
            </w:tcMar>
            <w:vAlign w:val="bottom"/>
            <w:hideMark/>
          </w:tcPr>
          <w:p w14:paraId="3CF3A7F6" w14:textId="77777777" w:rsidR="00000000" w:rsidRDefault="00B80CBE">
            <w:pPr>
              <w:divId w:val="10000377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A7F66B3" w14:textId="77777777" w:rsidR="00000000" w:rsidRDefault="00B80CBE">
            <w:pPr>
              <w:jc w:val="right"/>
              <w:rPr>
                <w:rFonts w:eastAsia="Times New Roman"/>
                <w:sz w:val="18"/>
                <w:szCs w:val="18"/>
              </w:rPr>
            </w:pPr>
            <w:r>
              <w:rPr>
                <w:rFonts w:ascii="inherit" w:eastAsia="Times New Roman" w:hAnsi="inherit"/>
                <w:b/>
                <w:bCs/>
                <w:sz w:val="18"/>
                <w:szCs w:val="18"/>
              </w:rPr>
              <w:t>2019-2028</w:t>
            </w:r>
          </w:p>
        </w:tc>
        <w:tc>
          <w:tcPr>
            <w:tcW w:w="0" w:type="auto"/>
            <w:tcMar>
              <w:top w:w="30" w:type="dxa"/>
              <w:left w:w="30" w:type="dxa"/>
              <w:bottom w:w="30" w:type="dxa"/>
              <w:right w:w="30" w:type="dxa"/>
            </w:tcMar>
            <w:vAlign w:val="bottom"/>
            <w:hideMark/>
          </w:tcPr>
          <w:p w14:paraId="3493D52B" w14:textId="77777777" w:rsidR="00000000" w:rsidRDefault="00B80CBE">
            <w:pPr>
              <w:divId w:val="1762871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6659AEE" w14:textId="77777777" w:rsidR="00000000" w:rsidRDefault="00B80CBE">
            <w:pPr>
              <w:jc w:val="right"/>
              <w:rPr>
                <w:rFonts w:eastAsia="Times New Roman"/>
                <w:sz w:val="18"/>
                <w:szCs w:val="18"/>
              </w:rPr>
            </w:pPr>
            <w:r>
              <w:rPr>
                <w:rFonts w:ascii="inherit" w:eastAsia="Times New Roman" w:hAnsi="inherit"/>
                <w:b/>
                <w:bCs/>
                <w:sz w:val="18"/>
                <w:szCs w:val="18"/>
              </w:rPr>
              <w:t>1.85 - 4.75</w:t>
            </w:r>
          </w:p>
        </w:tc>
        <w:tc>
          <w:tcPr>
            <w:tcW w:w="0" w:type="auto"/>
            <w:tcMar>
              <w:top w:w="30" w:type="dxa"/>
              <w:left w:w="30" w:type="dxa"/>
              <w:bottom w:w="30" w:type="dxa"/>
              <w:right w:w="30" w:type="dxa"/>
            </w:tcMar>
            <w:vAlign w:val="bottom"/>
            <w:hideMark/>
          </w:tcPr>
          <w:p w14:paraId="22F55ACE" w14:textId="77777777" w:rsidR="00000000" w:rsidRDefault="00B80CBE">
            <w:pPr>
              <w:divId w:val="11459761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9A9491C" w14:textId="77777777" w:rsidR="00000000" w:rsidRDefault="00B80CBE">
            <w:pPr>
              <w:jc w:val="right"/>
              <w:rPr>
                <w:rFonts w:eastAsia="Times New Roman"/>
                <w:sz w:val="18"/>
                <w:szCs w:val="18"/>
              </w:rPr>
            </w:pPr>
            <w:r>
              <w:rPr>
                <w:rFonts w:ascii="inherit" w:eastAsia="Times New Roman" w:hAnsi="inherit"/>
                <w:b/>
                <w:bCs/>
                <w:sz w:val="18"/>
                <w:szCs w:val="18"/>
              </w:rPr>
              <w:t>3.13</w:t>
            </w:r>
          </w:p>
        </w:tc>
        <w:tc>
          <w:tcPr>
            <w:tcW w:w="0" w:type="auto"/>
            <w:vAlign w:val="bottom"/>
            <w:hideMark/>
          </w:tcPr>
          <w:p w14:paraId="2E667A7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74B8B1" w14:textId="77777777" w:rsidR="00000000" w:rsidRDefault="00B80CBE">
            <w:pPr>
              <w:divId w:val="9158216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4DE1E25" w14:textId="77777777" w:rsidR="00000000" w:rsidRDefault="00B80CBE">
            <w:pPr>
              <w:jc w:val="right"/>
              <w:rPr>
                <w:rFonts w:eastAsia="Times New Roman"/>
                <w:sz w:val="18"/>
                <w:szCs w:val="18"/>
              </w:rPr>
            </w:pPr>
            <w:r>
              <w:rPr>
                <w:rFonts w:ascii="inherit" w:eastAsia="Times New Roman" w:hAnsi="inherit"/>
                <w:b/>
                <w:bCs/>
                <w:sz w:val="18"/>
                <w:szCs w:val="18"/>
              </w:rPr>
              <w:t>23,027</w:t>
            </w:r>
          </w:p>
        </w:tc>
        <w:tc>
          <w:tcPr>
            <w:tcW w:w="0" w:type="auto"/>
            <w:vAlign w:val="bottom"/>
            <w:hideMark/>
          </w:tcPr>
          <w:p w14:paraId="28371B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2BAD14" w14:textId="77777777" w:rsidR="00000000" w:rsidRDefault="00B80CBE">
            <w:pPr>
              <w:divId w:val="5576671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79BBDF1" w14:textId="77777777" w:rsidR="00000000" w:rsidRDefault="00B80CBE">
            <w:pPr>
              <w:jc w:val="right"/>
              <w:rPr>
                <w:rFonts w:eastAsia="Times New Roman"/>
                <w:sz w:val="18"/>
                <w:szCs w:val="18"/>
              </w:rPr>
            </w:pPr>
            <w:r>
              <w:rPr>
                <w:rFonts w:ascii="inherit" w:eastAsia="Times New Roman" w:hAnsi="inherit"/>
                <w:sz w:val="18"/>
                <w:szCs w:val="18"/>
              </w:rPr>
              <w:t>23,290</w:t>
            </w:r>
          </w:p>
        </w:tc>
        <w:tc>
          <w:tcPr>
            <w:tcW w:w="0" w:type="auto"/>
            <w:vAlign w:val="bottom"/>
            <w:hideMark/>
          </w:tcPr>
          <w:p w14:paraId="0CD2B30D" w14:textId="77777777" w:rsidR="00000000" w:rsidRDefault="00B80CBE">
            <w:pPr>
              <w:rPr>
                <w:rFonts w:eastAsia="Times New Roman"/>
                <w:sz w:val="20"/>
                <w:szCs w:val="20"/>
              </w:rPr>
            </w:pPr>
          </w:p>
        </w:tc>
      </w:tr>
      <w:tr w:rsidR="00000000" w14:paraId="7CC1DC13" w14:textId="77777777">
        <w:tc>
          <w:tcPr>
            <w:tcW w:w="0" w:type="auto"/>
            <w:shd w:val="clear" w:color="auto" w:fill="CCEEFF"/>
            <w:tcMar>
              <w:top w:w="30" w:type="dxa"/>
              <w:left w:w="540" w:type="dxa"/>
              <w:bottom w:w="30" w:type="dxa"/>
              <w:right w:w="30" w:type="dxa"/>
            </w:tcMar>
            <w:vAlign w:val="center"/>
            <w:hideMark/>
          </w:tcPr>
          <w:p w14:paraId="48B74E2A" w14:textId="77777777" w:rsidR="00000000" w:rsidRDefault="00B80CBE">
            <w:pPr>
              <w:rPr>
                <w:rFonts w:eastAsia="Times New Roman"/>
                <w:sz w:val="18"/>
                <w:szCs w:val="18"/>
              </w:rPr>
            </w:pPr>
            <w:r>
              <w:rPr>
                <w:rFonts w:ascii="inherit" w:eastAsia="Times New Roman" w:hAnsi="inherit"/>
                <w:sz w:val="18"/>
                <w:szCs w:val="18"/>
              </w:rPr>
              <w:t>Floating unsecured senior debt</w:t>
            </w:r>
          </w:p>
        </w:tc>
        <w:tc>
          <w:tcPr>
            <w:tcW w:w="0" w:type="auto"/>
            <w:shd w:val="clear" w:color="auto" w:fill="CCEEFF"/>
            <w:tcMar>
              <w:top w:w="30" w:type="dxa"/>
              <w:left w:w="30" w:type="dxa"/>
              <w:bottom w:w="30" w:type="dxa"/>
              <w:right w:w="30" w:type="dxa"/>
            </w:tcMar>
            <w:vAlign w:val="bottom"/>
            <w:hideMark/>
          </w:tcPr>
          <w:p w14:paraId="3B3E800B" w14:textId="77777777" w:rsidR="00000000" w:rsidRDefault="00B80CBE">
            <w:pPr>
              <w:divId w:val="1776902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67C2F737" w14:textId="77777777" w:rsidR="00000000" w:rsidRDefault="00B80CBE">
            <w:pPr>
              <w:jc w:val="right"/>
              <w:rPr>
                <w:rFonts w:eastAsia="Times New Roman"/>
                <w:sz w:val="18"/>
                <w:szCs w:val="18"/>
              </w:rPr>
            </w:pPr>
            <w:r>
              <w:rPr>
                <w:rFonts w:ascii="inherit" w:eastAsia="Times New Roman" w:hAnsi="inherit"/>
                <w:b/>
                <w:bCs/>
                <w:sz w:val="18"/>
                <w:szCs w:val="18"/>
              </w:rPr>
              <w:t>2019-2023</w:t>
            </w:r>
          </w:p>
        </w:tc>
        <w:tc>
          <w:tcPr>
            <w:tcW w:w="0" w:type="auto"/>
            <w:shd w:val="clear" w:color="auto" w:fill="CCEEFF"/>
            <w:tcMar>
              <w:top w:w="30" w:type="dxa"/>
              <w:left w:w="30" w:type="dxa"/>
              <w:bottom w:w="30" w:type="dxa"/>
              <w:right w:w="30" w:type="dxa"/>
            </w:tcMar>
            <w:vAlign w:val="bottom"/>
            <w:hideMark/>
          </w:tcPr>
          <w:p w14:paraId="3D92F549" w14:textId="77777777" w:rsidR="00000000" w:rsidRDefault="00B80CBE">
            <w:pPr>
              <w:divId w:val="16110103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9D8D879" w14:textId="77777777" w:rsidR="00000000" w:rsidRDefault="00B80CBE">
            <w:pPr>
              <w:jc w:val="right"/>
              <w:rPr>
                <w:rFonts w:eastAsia="Times New Roman"/>
                <w:sz w:val="18"/>
                <w:szCs w:val="18"/>
              </w:rPr>
            </w:pPr>
            <w:r>
              <w:rPr>
                <w:rFonts w:ascii="inherit" w:eastAsia="Times New Roman" w:hAnsi="inherit"/>
                <w:b/>
                <w:bCs/>
                <w:sz w:val="18"/>
                <w:szCs w:val="18"/>
              </w:rPr>
              <w:t>3.10 - 3.90</w:t>
            </w:r>
          </w:p>
        </w:tc>
        <w:tc>
          <w:tcPr>
            <w:tcW w:w="0" w:type="auto"/>
            <w:shd w:val="clear" w:color="auto" w:fill="CCEEFF"/>
            <w:tcMar>
              <w:top w:w="30" w:type="dxa"/>
              <w:left w:w="30" w:type="dxa"/>
              <w:bottom w:w="30" w:type="dxa"/>
              <w:right w:w="30" w:type="dxa"/>
            </w:tcMar>
            <w:vAlign w:val="bottom"/>
            <w:hideMark/>
          </w:tcPr>
          <w:p w14:paraId="1EF56377" w14:textId="77777777" w:rsidR="00000000" w:rsidRDefault="00B80CBE">
            <w:pPr>
              <w:divId w:val="14301958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6F586F9" w14:textId="77777777" w:rsidR="00000000" w:rsidRDefault="00B80CBE">
            <w:pPr>
              <w:jc w:val="right"/>
              <w:rPr>
                <w:rFonts w:eastAsia="Times New Roman"/>
                <w:sz w:val="18"/>
                <w:szCs w:val="18"/>
              </w:rPr>
            </w:pPr>
            <w:r>
              <w:rPr>
                <w:rFonts w:ascii="inherit" w:eastAsia="Times New Roman" w:hAnsi="inherit"/>
                <w:b/>
                <w:bCs/>
                <w:sz w:val="18"/>
                <w:szCs w:val="18"/>
              </w:rPr>
              <w:t>3.48</w:t>
            </w:r>
          </w:p>
        </w:tc>
        <w:tc>
          <w:tcPr>
            <w:tcW w:w="0" w:type="auto"/>
            <w:shd w:val="clear" w:color="auto" w:fill="CCEEFF"/>
            <w:vAlign w:val="bottom"/>
            <w:hideMark/>
          </w:tcPr>
          <w:p w14:paraId="5447E7E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79261" w14:textId="77777777" w:rsidR="00000000" w:rsidRDefault="00B80CBE">
            <w:pPr>
              <w:divId w:val="7033622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2D785CF" w14:textId="77777777" w:rsidR="00000000" w:rsidRDefault="00B80CBE">
            <w:pPr>
              <w:jc w:val="right"/>
              <w:rPr>
                <w:rFonts w:eastAsia="Times New Roman"/>
                <w:sz w:val="18"/>
                <w:szCs w:val="18"/>
              </w:rPr>
            </w:pPr>
            <w:r>
              <w:rPr>
                <w:rFonts w:ascii="inherit" w:eastAsia="Times New Roman" w:hAnsi="inherit"/>
                <w:b/>
                <w:bCs/>
                <w:sz w:val="18"/>
                <w:szCs w:val="18"/>
              </w:rPr>
              <w:t>2,993</w:t>
            </w:r>
          </w:p>
        </w:tc>
        <w:tc>
          <w:tcPr>
            <w:tcW w:w="0" w:type="auto"/>
            <w:tcBorders>
              <w:bottom w:val="single" w:sz="6" w:space="0" w:color="000000"/>
            </w:tcBorders>
            <w:shd w:val="clear" w:color="auto" w:fill="CCEEFF"/>
            <w:vAlign w:val="bottom"/>
            <w:hideMark/>
          </w:tcPr>
          <w:p w14:paraId="2134FF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317580" w14:textId="77777777" w:rsidR="00000000" w:rsidRDefault="00B80CBE">
            <w:pPr>
              <w:divId w:val="671148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97576E8" w14:textId="77777777" w:rsidR="00000000" w:rsidRDefault="00B80CBE">
            <w:pPr>
              <w:jc w:val="right"/>
              <w:rPr>
                <w:rFonts w:eastAsia="Times New Roman"/>
                <w:sz w:val="18"/>
                <w:szCs w:val="18"/>
              </w:rPr>
            </w:pPr>
            <w:r>
              <w:rPr>
                <w:rFonts w:ascii="inherit" w:eastAsia="Times New Roman" w:hAnsi="inherit"/>
                <w:sz w:val="18"/>
                <w:szCs w:val="18"/>
              </w:rPr>
              <w:t>2,993</w:t>
            </w:r>
          </w:p>
        </w:tc>
        <w:tc>
          <w:tcPr>
            <w:tcW w:w="0" w:type="auto"/>
            <w:tcBorders>
              <w:bottom w:val="single" w:sz="6" w:space="0" w:color="000000"/>
            </w:tcBorders>
            <w:shd w:val="clear" w:color="auto" w:fill="CCEEFF"/>
            <w:vAlign w:val="bottom"/>
            <w:hideMark/>
          </w:tcPr>
          <w:p w14:paraId="3A5F8018" w14:textId="77777777" w:rsidR="00000000" w:rsidRDefault="00B80CBE">
            <w:pPr>
              <w:rPr>
                <w:rFonts w:eastAsia="Times New Roman"/>
                <w:sz w:val="20"/>
                <w:szCs w:val="20"/>
              </w:rPr>
            </w:pPr>
          </w:p>
        </w:tc>
      </w:tr>
      <w:tr w:rsidR="00000000" w14:paraId="62D9DCDD" w14:textId="77777777">
        <w:tc>
          <w:tcPr>
            <w:tcW w:w="0" w:type="auto"/>
            <w:gridSpan w:val="5"/>
            <w:tcMar>
              <w:top w:w="30" w:type="dxa"/>
              <w:left w:w="660" w:type="dxa"/>
              <w:bottom w:w="30" w:type="dxa"/>
              <w:right w:w="30" w:type="dxa"/>
            </w:tcMar>
            <w:vAlign w:val="center"/>
            <w:hideMark/>
          </w:tcPr>
          <w:p w14:paraId="3424D06B" w14:textId="77777777" w:rsidR="00000000" w:rsidRDefault="00B80CBE">
            <w:pPr>
              <w:rPr>
                <w:rFonts w:eastAsia="Times New Roman"/>
                <w:sz w:val="18"/>
                <w:szCs w:val="18"/>
              </w:rPr>
            </w:pPr>
            <w:r>
              <w:rPr>
                <w:rFonts w:ascii="inherit" w:eastAsia="Times New Roman" w:hAnsi="inherit"/>
                <w:sz w:val="18"/>
                <w:szCs w:val="18"/>
              </w:rPr>
              <w:t>Total unsecured senior debt</w:t>
            </w:r>
          </w:p>
        </w:tc>
        <w:tc>
          <w:tcPr>
            <w:tcW w:w="0" w:type="auto"/>
            <w:tcMar>
              <w:top w:w="30" w:type="dxa"/>
              <w:left w:w="30" w:type="dxa"/>
              <w:bottom w:w="30" w:type="dxa"/>
              <w:right w:w="30" w:type="dxa"/>
            </w:tcMar>
            <w:vAlign w:val="bottom"/>
            <w:hideMark/>
          </w:tcPr>
          <w:p w14:paraId="035C7B1B" w14:textId="77777777" w:rsidR="00000000" w:rsidRDefault="00B80CBE">
            <w:pPr>
              <w:divId w:val="15707281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DEB734F" w14:textId="77777777" w:rsidR="00000000" w:rsidRDefault="00B80CBE">
            <w:pPr>
              <w:jc w:val="right"/>
              <w:rPr>
                <w:rFonts w:eastAsia="Times New Roman"/>
                <w:sz w:val="18"/>
                <w:szCs w:val="18"/>
              </w:rPr>
            </w:pPr>
            <w:r>
              <w:rPr>
                <w:rFonts w:ascii="inherit" w:eastAsia="Times New Roman" w:hAnsi="inherit"/>
                <w:b/>
                <w:bCs/>
                <w:sz w:val="18"/>
                <w:szCs w:val="18"/>
              </w:rPr>
              <w:t>3.17</w:t>
            </w:r>
          </w:p>
        </w:tc>
        <w:tc>
          <w:tcPr>
            <w:tcW w:w="0" w:type="auto"/>
            <w:vAlign w:val="bottom"/>
            <w:hideMark/>
          </w:tcPr>
          <w:p w14:paraId="1CB34F8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FEBFDE" w14:textId="77777777" w:rsidR="00000000" w:rsidRDefault="00B80CBE">
            <w:pPr>
              <w:divId w:val="5717007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3913689D" w14:textId="77777777" w:rsidR="00000000" w:rsidRDefault="00B80CBE">
            <w:pPr>
              <w:jc w:val="right"/>
              <w:rPr>
                <w:rFonts w:eastAsia="Times New Roman"/>
                <w:sz w:val="18"/>
                <w:szCs w:val="18"/>
              </w:rPr>
            </w:pPr>
            <w:r>
              <w:rPr>
                <w:rFonts w:ascii="inherit" w:eastAsia="Times New Roman" w:hAnsi="inherit"/>
                <w:b/>
                <w:bCs/>
                <w:sz w:val="18"/>
                <w:szCs w:val="18"/>
              </w:rPr>
              <w:t>26,020</w:t>
            </w:r>
          </w:p>
        </w:tc>
        <w:tc>
          <w:tcPr>
            <w:tcW w:w="0" w:type="auto"/>
            <w:tcBorders>
              <w:top w:val="single" w:sz="6" w:space="0" w:color="000000"/>
            </w:tcBorders>
            <w:vAlign w:val="bottom"/>
            <w:hideMark/>
          </w:tcPr>
          <w:p w14:paraId="38A1150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B02D52" w14:textId="77777777" w:rsidR="00000000" w:rsidRDefault="00B80CBE">
            <w:pPr>
              <w:divId w:val="19117704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7FC767B8" w14:textId="77777777" w:rsidR="00000000" w:rsidRDefault="00B80CBE">
            <w:pPr>
              <w:jc w:val="right"/>
              <w:rPr>
                <w:rFonts w:eastAsia="Times New Roman"/>
                <w:sz w:val="18"/>
                <w:szCs w:val="18"/>
              </w:rPr>
            </w:pPr>
            <w:r>
              <w:rPr>
                <w:rFonts w:ascii="inherit" w:eastAsia="Times New Roman" w:hAnsi="inherit"/>
                <w:sz w:val="18"/>
                <w:szCs w:val="18"/>
              </w:rPr>
              <w:t>26,283</w:t>
            </w:r>
          </w:p>
        </w:tc>
        <w:tc>
          <w:tcPr>
            <w:tcW w:w="0" w:type="auto"/>
            <w:tcBorders>
              <w:top w:val="single" w:sz="6" w:space="0" w:color="000000"/>
            </w:tcBorders>
            <w:vAlign w:val="bottom"/>
            <w:hideMark/>
          </w:tcPr>
          <w:p w14:paraId="1FE3023F" w14:textId="77777777" w:rsidR="00000000" w:rsidRDefault="00B80CBE">
            <w:pPr>
              <w:rPr>
                <w:rFonts w:eastAsia="Times New Roman"/>
                <w:sz w:val="20"/>
                <w:szCs w:val="20"/>
              </w:rPr>
            </w:pPr>
          </w:p>
        </w:tc>
      </w:tr>
      <w:tr w:rsidR="00000000" w14:paraId="37CD0CB7" w14:textId="77777777">
        <w:tc>
          <w:tcPr>
            <w:tcW w:w="0" w:type="auto"/>
            <w:shd w:val="clear" w:color="auto" w:fill="CCEEFF"/>
            <w:tcMar>
              <w:top w:w="30" w:type="dxa"/>
              <w:left w:w="540" w:type="dxa"/>
              <w:bottom w:w="30" w:type="dxa"/>
              <w:right w:w="30" w:type="dxa"/>
            </w:tcMar>
            <w:vAlign w:val="center"/>
            <w:hideMark/>
          </w:tcPr>
          <w:p w14:paraId="5AFAEA0B" w14:textId="77777777" w:rsidR="00000000" w:rsidRDefault="00B80CBE">
            <w:pPr>
              <w:rPr>
                <w:rFonts w:eastAsia="Times New Roman"/>
                <w:sz w:val="18"/>
                <w:szCs w:val="18"/>
              </w:rPr>
            </w:pPr>
            <w:r>
              <w:rPr>
                <w:rFonts w:ascii="inherit" w:eastAsia="Times New Roman" w:hAnsi="inherit"/>
                <w:sz w:val="18"/>
                <w:szCs w:val="18"/>
              </w:rPr>
              <w:t>Fixed unsecured subordinated debt</w:t>
            </w:r>
          </w:p>
        </w:tc>
        <w:tc>
          <w:tcPr>
            <w:tcW w:w="0" w:type="auto"/>
            <w:shd w:val="clear" w:color="auto" w:fill="CCEEFF"/>
            <w:tcMar>
              <w:top w:w="30" w:type="dxa"/>
              <w:left w:w="30" w:type="dxa"/>
              <w:bottom w:w="30" w:type="dxa"/>
              <w:right w:w="30" w:type="dxa"/>
            </w:tcMar>
            <w:vAlign w:val="bottom"/>
            <w:hideMark/>
          </w:tcPr>
          <w:p w14:paraId="66F18714" w14:textId="77777777" w:rsidR="00000000" w:rsidRDefault="00B80CBE">
            <w:pPr>
              <w:divId w:val="19388269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5AD7F75C" w14:textId="77777777" w:rsidR="00000000" w:rsidRDefault="00B80CBE">
            <w:pPr>
              <w:jc w:val="right"/>
              <w:rPr>
                <w:rFonts w:eastAsia="Times New Roman"/>
                <w:sz w:val="18"/>
                <w:szCs w:val="18"/>
              </w:rPr>
            </w:pPr>
            <w:r>
              <w:rPr>
                <w:rFonts w:ascii="inherit" w:eastAsia="Times New Roman" w:hAnsi="inherit"/>
                <w:b/>
                <w:bCs/>
                <w:sz w:val="18"/>
                <w:szCs w:val="18"/>
              </w:rPr>
              <w:t>2019-2026</w:t>
            </w:r>
          </w:p>
        </w:tc>
        <w:tc>
          <w:tcPr>
            <w:tcW w:w="0" w:type="auto"/>
            <w:shd w:val="clear" w:color="auto" w:fill="CCEEFF"/>
            <w:tcMar>
              <w:top w:w="30" w:type="dxa"/>
              <w:left w:w="30" w:type="dxa"/>
              <w:bottom w:w="30" w:type="dxa"/>
              <w:right w:w="30" w:type="dxa"/>
            </w:tcMar>
            <w:vAlign w:val="bottom"/>
            <w:hideMark/>
          </w:tcPr>
          <w:p w14:paraId="2A39703F" w14:textId="77777777" w:rsidR="00000000" w:rsidRDefault="00B80CBE">
            <w:pPr>
              <w:divId w:val="8890783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893E2F8" w14:textId="77777777" w:rsidR="00000000" w:rsidRDefault="00B80CBE">
            <w:pPr>
              <w:jc w:val="right"/>
              <w:rPr>
                <w:rFonts w:eastAsia="Times New Roman"/>
                <w:sz w:val="18"/>
                <w:szCs w:val="18"/>
              </w:rPr>
            </w:pPr>
            <w:r>
              <w:rPr>
                <w:rFonts w:ascii="inherit" w:eastAsia="Times New Roman" w:hAnsi="inherit"/>
                <w:b/>
                <w:bCs/>
                <w:sz w:val="18"/>
                <w:szCs w:val="18"/>
              </w:rPr>
              <w:t>3.38 - 8.80</w:t>
            </w:r>
          </w:p>
        </w:tc>
        <w:tc>
          <w:tcPr>
            <w:tcW w:w="0" w:type="auto"/>
            <w:shd w:val="clear" w:color="auto" w:fill="CCEEFF"/>
            <w:tcMar>
              <w:top w:w="30" w:type="dxa"/>
              <w:left w:w="30" w:type="dxa"/>
              <w:bottom w:w="30" w:type="dxa"/>
              <w:right w:w="30" w:type="dxa"/>
            </w:tcMar>
            <w:vAlign w:val="bottom"/>
            <w:hideMark/>
          </w:tcPr>
          <w:p w14:paraId="5C774C3D" w14:textId="77777777" w:rsidR="00000000" w:rsidRDefault="00B80CBE">
            <w:pPr>
              <w:divId w:val="513541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7B49BA5" w14:textId="77777777" w:rsidR="00000000" w:rsidRDefault="00B80CBE">
            <w:pPr>
              <w:jc w:val="right"/>
              <w:rPr>
                <w:rFonts w:eastAsia="Times New Roman"/>
                <w:sz w:val="18"/>
                <w:szCs w:val="18"/>
              </w:rPr>
            </w:pPr>
            <w:r>
              <w:rPr>
                <w:rFonts w:ascii="inherit" w:eastAsia="Times New Roman" w:hAnsi="inherit"/>
                <w:b/>
                <w:bCs/>
                <w:sz w:val="18"/>
                <w:szCs w:val="18"/>
              </w:rPr>
              <w:t>4.09</w:t>
            </w:r>
          </w:p>
        </w:tc>
        <w:tc>
          <w:tcPr>
            <w:tcW w:w="0" w:type="auto"/>
            <w:shd w:val="clear" w:color="auto" w:fill="CCEEFF"/>
            <w:vAlign w:val="bottom"/>
            <w:hideMark/>
          </w:tcPr>
          <w:p w14:paraId="16C400D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609077" w14:textId="77777777" w:rsidR="00000000" w:rsidRDefault="00B80CBE">
            <w:pPr>
              <w:divId w:val="72510726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2B932210" w14:textId="77777777" w:rsidR="00000000" w:rsidRDefault="00B80CBE">
            <w:pPr>
              <w:jc w:val="right"/>
              <w:rPr>
                <w:rFonts w:eastAsia="Times New Roman"/>
                <w:sz w:val="18"/>
                <w:szCs w:val="18"/>
              </w:rPr>
            </w:pPr>
            <w:r>
              <w:rPr>
                <w:rFonts w:ascii="inherit" w:eastAsia="Times New Roman" w:hAnsi="inherit"/>
                <w:b/>
                <w:bCs/>
                <w:sz w:val="18"/>
                <w:szCs w:val="18"/>
              </w:rPr>
              <w:t>4,625</w:t>
            </w:r>
          </w:p>
        </w:tc>
        <w:tc>
          <w:tcPr>
            <w:tcW w:w="0" w:type="auto"/>
            <w:tcBorders>
              <w:bottom w:val="single" w:sz="6" w:space="0" w:color="000000"/>
            </w:tcBorders>
            <w:shd w:val="clear" w:color="auto" w:fill="CCEEFF"/>
            <w:vAlign w:val="bottom"/>
            <w:hideMark/>
          </w:tcPr>
          <w:p w14:paraId="468E8AF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7606B0" w14:textId="77777777" w:rsidR="00000000" w:rsidRDefault="00B80CBE">
            <w:pPr>
              <w:divId w:val="7340843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BEB696C" w14:textId="77777777" w:rsidR="00000000" w:rsidRDefault="00B80CBE">
            <w:pPr>
              <w:jc w:val="right"/>
              <w:rPr>
                <w:rFonts w:eastAsia="Times New Roman"/>
                <w:sz w:val="18"/>
                <w:szCs w:val="18"/>
              </w:rPr>
            </w:pPr>
            <w:r>
              <w:rPr>
                <w:rFonts w:ascii="inherit" w:eastAsia="Times New Roman" w:hAnsi="inherit"/>
                <w:sz w:val="18"/>
                <w:szCs w:val="18"/>
              </w:rPr>
              <w:t>4,543</w:t>
            </w:r>
          </w:p>
        </w:tc>
        <w:tc>
          <w:tcPr>
            <w:tcW w:w="0" w:type="auto"/>
            <w:tcBorders>
              <w:bottom w:val="single" w:sz="6" w:space="0" w:color="000000"/>
            </w:tcBorders>
            <w:shd w:val="clear" w:color="auto" w:fill="CCEEFF"/>
            <w:vAlign w:val="bottom"/>
            <w:hideMark/>
          </w:tcPr>
          <w:p w14:paraId="11384C1F" w14:textId="77777777" w:rsidR="00000000" w:rsidRDefault="00B80CBE">
            <w:pPr>
              <w:rPr>
                <w:rFonts w:eastAsia="Times New Roman"/>
                <w:sz w:val="20"/>
                <w:szCs w:val="20"/>
              </w:rPr>
            </w:pPr>
          </w:p>
        </w:tc>
      </w:tr>
      <w:tr w:rsidR="00000000" w14:paraId="61446697" w14:textId="77777777">
        <w:tc>
          <w:tcPr>
            <w:tcW w:w="0" w:type="auto"/>
            <w:gridSpan w:val="8"/>
            <w:tcMar>
              <w:top w:w="30" w:type="dxa"/>
              <w:left w:w="300" w:type="dxa"/>
              <w:bottom w:w="30" w:type="dxa"/>
              <w:right w:w="30" w:type="dxa"/>
            </w:tcMar>
            <w:vAlign w:val="center"/>
            <w:hideMark/>
          </w:tcPr>
          <w:p w14:paraId="506D9EF2" w14:textId="77777777" w:rsidR="00000000" w:rsidRDefault="00B80CBE">
            <w:pPr>
              <w:rPr>
                <w:rFonts w:eastAsia="Times New Roman"/>
                <w:sz w:val="18"/>
                <w:szCs w:val="18"/>
              </w:rPr>
            </w:pPr>
            <w:r>
              <w:rPr>
                <w:rFonts w:ascii="inherit" w:eastAsia="Times New Roman" w:hAnsi="inherit"/>
                <w:sz w:val="18"/>
                <w:szCs w:val="18"/>
              </w:rPr>
              <w:t>Total senior and subordinated notes</w:t>
            </w:r>
          </w:p>
        </w:tc>
        <w:tc>
          <w:tcPr>
            <w:tcW w:w="0" w:type="auto"/>
            <w:tcMar>
              <w:top w:w="30" w:type="dxa"/>
              <w:left w:w="30" w:type="dxa"/>
              <w:bottom w:w="30" w:type="dxa"/>
              <w:right w:w="30" w:type="dxa"/>
            </w:tcMar>
            <w:vAlign w:val="bottom"/>
            <w:hideMark/>
          </w:tcPr>
          <w:p w14:paraId="18779B49" w14:textId="77777777" w:rsidR="00000000" w:rsidRDefault="00B80CBE">
            <w:pPr>
              <w:divId w:val="13071293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8CEC2D" w14:textId="77777777" w:rsidR="00000000" w:rsidRDefault="00B80CBE">
            <w:pPr>
              <w:jc w:val="right"/>
              <w:rPr>
                <w:rFonts w:eastAsia="Times New Roman"/>
                <w:sz w:val="18"/>
                <w:szCs w:val="18"/>
              </w:rPr>
            </w:pPr>
            <w:r>
              <w:rPr>
                <w:rFonts w:ascii="inherit" w:eastAsia="Times New Roman" w:hAnsi="inherit"/>
                <w:b/>
                <w:bCs/>
                <w:sz w:val="18"/>
                <w:szCs w:val="18"/>
              </w:rPr>
              <w:t>30,645</w:t>
            </w:r>
          </w:p>
        </w:tc>
        <w:tc>
          <w:tcPr>
            <w:tcW w:w="0" w:type="auto"/>
            <w:vAlign w:val="bottom"/>
            <w:hideMark/>
          </w:tcPr>
          <w:p w14:paraId="1C4D5E1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1EF609" w14:textId="77777777" w:rsidR="00000000" w:rsidRDefault="00B80CBE">
            <w:pPr>
              <w:divId w:val="1051227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1D1B021" w14:textId="77777777" w:rsidR="00000000" w:rsidRDefault="00B80CBE">
            <w:pPr>
              <w:jc w:val="right"/>
              <w:rPr>
                <w:rFonts w:eastAsia="Times New Roman"/>
                <w:sz w:val="18"/>
                <w:szCs w:val="18"/>
              </w:rPr>
            </w:pPr>
            <w:r>
              <w:rPr>
                <w:rFonts w:ascii="inherit" w:eastAsia="Times New Roman" w:hAnsi="inherit"/>
                <w:sz w:val="18"/>
                <w:szCs w:val="18"/>
              </w:rPr>
              <w:t>30,826</w:t>
            </w:r>
          </w:p>
        </w:tc>
        <w:tc>
          <w:tcPr>
            <w:tcW w:w="0" w:type="auto"/>
            <w:vAlign w:val="bottom"/>
            <w:hideMark/>
          </w:tcPr>
          <w:p w14:paraId="245EBB4E" w14:textId="77777777" w:rsidR="00000000" w:rsidRDefault="00B80CBE">
            <w:pPr>
              <w:rPr>
                <w:rFonts w:eastAsia="Times New Roman"/>
                <w:sz w:val="20"/>
                <w:szCs w:val="20"/>
              </w:rPr>
            </w:pPr>
          </w:p>
        </w:tc>
      </w:tr>
      <w:tr w:rsidR="00000000" w14:paraId="5192CE52" w14:textId="77777777">
        <w:tc>
          <w:tcPr>
            <w:tcW w:w="0" w:type="auto"/>
            <w:shd w:val="clear" w:color="auto" w:fill="CCEEFF"/>
            <w:tcMar>
              <w:top w:w="30" w:type="dxa"/>
              <w:left w:w="300" w:type="dxa"/>
              <w:bottom w:w="30" w:type="dxa"/>
              <w:right w:w="30" w:type="dxa"/>
            </w:tcMar>
            <w:vAlign w:val="center"/>
            <w:hideMark/>
          </w:tcPr>
          <w:p w14:paraId="1820A518" w14:textId="77777777" w:rsidR="00000000" w:rsidRDefault="00B80CBE">
            <w:pPr>
              <w:rPr>
                <w:rFonts w:eastAsia="Times New Roman"/>
                <w:sz w:val="18"/>
                <w:szCs w:val="18"/>
              </w:rPr>
            </w:pPr>
            <w:r>
              <w:rPr>
                <w:rFonts w:ascii="inherit" w:eastAsia="Times New Roman" w:hAnsi="inherit"/>
                <w:sz w:val="18"/>
                <w:szCs w:val="18"/>
              </w:rPr>
              <w:t>Other long-term borrowings:</w:t>
            </w:r>
          </w:p>
        </w:tc>
        <w:tc>
          <w:tcPr>
            <w:tcW w:w="0" w:type="auto"/>
            <w:shd w:val="clear" w:color="auto" w:fill="CCEEFF"/>
            <w:tcMar>
              <w:top w:w="30" w:type="dxa"/>
              <w:left w:w="30" w:type="dxa"/>
              <w:bottom w:w="30" w:type="dxa"/>
              <w:right w:w="30" w:type="dxa"/>
            </w:tcMar>
            <w:vAlign w:val="bottom"/>
            <w:hideMark/>
          </w:tcPr>
          <w:p w14:paraId="376A5552" w14:textId="77777777" w:rsidR="00000000" w:rsidRDefault="00B80CBE">
            <w:pPr>
              <w:divId w:val="457333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580F32" w14:textId="77777777" w:rsidR="00000000" w:rsidRDefault="00B80CBE">
            <w:pPr>
              <w:divId w:val="20277544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4BB3ED" w14:textId="77777777" w:rsidR="00000000" w:rsidRDefault="00B80CBE">
            <w:pPr>
              <w:divId w:val="11517966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425EDE" w14:textId="77777777" w:rsidR="00000000" w:rsidRDefault="00B80CBE">
            <w:pPr>
              <w:divId w:val="2943309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3E4755" w14:textId="77777777" w:rsidR="00000000" w:rsidRDefault="00B80CBE">
            <w:pPr>
              <w:divId w:val="2068139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A437C2C" w14:textId="77777777" w:rsidR="00000000" w:rsidRDefault="00B80CBE">
            <w:pPr>
              <w:divId w:val="8115579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9FF53DD" w14:textId="77777777" w:rsidR="00000000" w:rsidRDefault="00B80CBE">
            <w:pPr>
              <w:divId w:val="7633823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4121BF" w14:textId="77777777" w:rsidR="00000000" w:rsidRDefault="00B80CBE">
            <w:pPr>
              <w:divId w:val="5911587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B87BC5" w14:textId="77777777" w:rsidR="00000000" w:rsidRDefault="00B80CBE">
            <w:pPr>
              <w:divId w:val="1630125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71172D" w14:textId="77777777" w:rsidR="00000000" w:rsidRDefault="00B80CBE">
            <w:pPr>
              <w:divId w:val="2073651724"/>
              <w:rPr>
                <w:rFonts w:eastAsia="Times New Roman"/>
                <w:sz w:val="20"/>
                <w:szCs w:val="20"/>
              </w:rPr>
            </w:pPr>
            <w:r>
              <w:rPr>
                <w:rFonts w:ascii="inherit" w:eastAsia="Times New Roman" w:hAnsi="inherit"/>
                <w:sz w:val="20"/>
                <w:szCs w:val="20"/>
              </w:rPr>
              <w:t> </w:t>
            </w:r>
          </w:p>
        </w:tc>
      </w:tr>
      <w:tr w:rsidR="00000000" w14:paraId="1FFE7845" w14:textId="77777777">
        <w:tc>
          <w:tcPr>
            <w:tcW w:w="0" w:type="auto"/>
            <w:tcMar>
              <w:top w:w="30" w:type="dxa"/>
              <w:left w:w="540" w:type="dxa"/>
              <w:bottom w:w="30" w:type="dxa"/>
              <w:right w:w="30" w:type="dxa"/>
            </w:tcMar>
            <w:vAlign w:val="center"/>
            <w:hideMark/>
          </w:tcPr>
          <w:p w14:paraId="080209BE" w14:textId="77777777" w:rsidR="00000000" w:rsidRDefault="00B80CBE">
            <w:pPr>
              <w:rPr>
                <w:rFonts w:eastAsia="Times New Roman"/>
                <w:sz w:val="18"/>
                <w:szCs w:val="18"/>
              </w:rPr>
            </w:pPr>
            <w:r>
              <w:rPr>
                <w:rFonts w:ascii="inherit" w:eastAsia="Times New Roman" w:hAnsi="inherit"/>
                <w:sz w:val="18"/>
                <w:szCs w:val="18"/>
              </w:rPr>
              <w:t>FHLB advances</w:t>
            </w:r>
          </w:p>
        </w:tc>
        <w:tc>
          <w:tcPr>
            <w:tcW w:w="0" w:type="auto"/>
            <w:tcMar>
              <w:top w:w="30" w:type="dxa"/>
              <w:left w:w="30" w:type="dxa"/>
              <w:bottom w:w="30" w:type="dxa"/>
              <w:right w:w="30" w:type="dxa"/>
            </w:tcMar>
            <w:vAlign w:val="bottom"/>
            <w:hideMark/>
          </w:tcPr>
          <w:p w14:paraId="513C6B5B" w14:textId="77777777" w:rsidR="00000000" w:rsidRDefault="00B80CBE">
            <w:pPr>
              <w:divId w:val="417547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5EF57C8" w14:textId="77777777" w:rsidR="00000000" w:rsidRDefault="00B80CBE">
            <w:pPr>
              <w:jc w:val="right"/>
              <w:rPr>
                <w:rFonts w:eastAsia="Times New Roman"/>
                <w:sz w:val="18"/>
                <w:szCs w:val="18"/>
              </w:rPr>
            </w:pPr>
            <w:r>
              <w:rPr>
                <w:rFonts w:ascii="inherit" w:eastAsia="Times New Roman" w:hAnsi="inherit"/>
                <w:b/>
                <w:bCs/>
                <w:sz w:val="18"/>
                <w:szCs w:val="18"/>
              </w:rPr>
              <w:t>2022-2023</w:t>
            </w:r>
          </w:p>
        </w:tc>
        <w:tc>
          <w:tcPr>
            <w:tcW w:w="0" w:type="auto"/>
            <w:tcMar>
              <w:top w:w="30" w:type="dxa"/>
              <w:left w:w="30" w:type="dxa"/>
              <w:bottom w:w="30" w:type="dxa"/>
              <w:right w:w="30" w:type="dxa"/>
            </w:tcMar>
            <w:vAlign w:val="bottom"/>
            <w:hideMark/>
          </w:tcPr>
          <w:p w14:paraId="1A073F58" w14:textId="77777777" w:rsidR="00000000" w:rsidRDefault="00B80CBE">
            <w:pPr>
              <w:divId w:val="1045182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315C27A" w14:textId="77777777" w:rsidR="00000000" w:rsidRDefault="00B80CBE">
            <w:pPr>
              <w:jc w:val="right"/>
              <w:rPr>
                <w:rFonts w:eastAsia="Times New Roman"/>
                <w:sz w:val="18"/>
                <w:szCs w:val="18"/>
              </w:rPr>
            </w:pPr>
            <w:r>
              <w:rPr>
                <w:rFonts w:ascii="inherit" w:eastAsia="Times New Roman" w:hAnsi="inherit"/>
                <w:b/>
                <w:bCs/>
                <w:sz w:val="18"/>
                <w:szCs w:val="18"/>
              </w:rPr>
              <w:t>4.46 - 5.36</w:t>
            </w:r>
          </w:p>
        </w:tc>
        <w:tc>
          <w:tcPr>
            <w:tcW w:w="0" w:type="auto"/>
            <w:tcMar>
              <w:top w:w="30" w:type="dxa"/>
              <w:left w:w="30" w:type="dxa"/>
              <w:bottom w:w="30" w:type="dxa"/>
              <w:right w:w="30" w:type="dxa"/>
            </w:tcMar>
            <w:vAlign w:val="bottom"/>
            <w:hideMark/>
          </w:tcPr>
          <w:p w14:paraId="14D27BF1" w14:textId="77777777" w:rsidR="00000000" w:rsidRDefault="00B80CBE">
            <w:pPr>
              <w:divId w:val="17810289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9E99A2D" w14:textId="77777777" w:rsidR="00000000" w:rsidRDefault="00B80CBE">
            <w:pPr>
              <w:jc w:val="right"/>
              <w:rPr>
                <w:rFonts w:eastAsia="Times New Roman"/>
                <w:sz w:val="18"/>
                <w:szCs w:val="18"/>
              </w:rPr>
            </w:pPr>
            <w:r>
              <w:rPr>
                <w:rFonts w:ascii="inherit" w:eastAsia="Times New Roman" w:hAnsi="inherit"/>
                <w:b/>
                <w:bCs/>
                <w:sz w:val="18"/>
                <w:szCs w:val="18"/>
              </w:rPr>
              <w:t>4.95</w:t>
            </w:r>
          </w:p>
        </w:tc>
        <w:tc>
          <w:tcPr>
            <w:tcW w:w="0" w:type="auto"/>
            <w:vAlign w:val="bottom"/>
            <w:hideMark/>
          </w:tcPr>
          <w:p w14:paraId="41CC911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E69936" w14:textId="77777777" w:rsidR="00000000" w:rsidRDefault="00B80CBE">
            <w:pPr>
              <w:divId w:val="3544257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C908A81"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401E413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B7D5D5" w14:textId="77777777" w:rsidR="00000000" w:rsidRDefault="00B80CBE">
            <w:pPr>
              <w:divId w:val="11542515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E932ED6" w14:textId="77777777" w:rsidR="00000000" w:rsidRDefault="00B80CBE">
            <w:pPr>
              <w:jc w:val="right"/>
              <w:rPr>
                <w:rFonts w:eastAsia="Times New Roman"/>
                <w:sz w:val="18"/>
                <w:szCs w:val="18"/>
              </w:rPr>
            </w:pPr>
            <w:r>
              <w:rPr>
                <w:rFonts w:ascii="inherit" w:eastAsia="Times New Roman" w:hAnsi="inherit"/>
                <w:sz w:val="18"/>
                <w:szCs w:val="18"/>
              </w:rPr>
              <w:t>251</w:t>
            </w:r>
          </w:p>
        </w:tc>
        <w:tc>
          <w:tcPr>
            <w:tcW w:w="0" w:type="auto"/>
            <w:vAlign w:val="bottom"/>
            <w:hideMark/>
          </w:tcPr>
          <w:p w14:paraId="0F789525" w14:textId="77777777" w:rsidR="00000000" w:rsidRDefault="00B80CBE">
            <w:pPr>
              <w:rPr>
                <w:rFonts w:eastAsia="Times New Roman"/>
                <w:sz w:val="20"/>
                <w:szCs w:val="20"/>
              </w:rPr>
            </w:pPr>
          </w:p>
        </w:tc>
      </w:tr>
      <w:tr w:rsidR="00000000" w14:paraId="2D1613B2" w14:textId="77777777">
        <w:tc>
          <w:tcPr>
            <w:tcW w:w="0" w:type="auto"/>
            <w:shd w:val="clear" w:color="auto" w:fill="CCEEFF"/>
            <w:tcMar>
              <w:top w:w="30" w:type="dxa"/>
              <w:left w:w="540" w:type="dxa"/>
              <w:bottom w:w="30" w:type="dxa"/>
              <w:right w:w="30" w:type="dxa"/>
            </w:tcMar>
            <w:vAlign w:val="center"/>
            <w:hideMark/>
          </w:tcPr>
          <w:p w14:paraId="0058C204" w14:textId="77777777" w:rsidR="00000000" w:rsidRDefault="00B80CBE">
            <w:pPr>
              <w:rPr>
                <w:rFonts w:eastAsia="Times New Roman"/>
                <w:sz w:val="18"/>
                <w:szCs w:val="18"/>
              </w:rPr>
            </w:pPr>
            <w:r>
              <w:rPr>
                <w:rFonts w:ascii="inherit" w:eastAsia="Times New Roman" w:hAnsi="inherit"/>
                <w:sz w:val="18"/>
                <w:szCs w:val="18"/>
              </w:rPr>
              <w:t>Other borrowings</w:t>
            </w:r>
          </w:p>
        </w:tc>
        <w:tc>
          <w:tcPr>
            <w:tcW w:w="0" w:type="auto"/>
            <w:shd w:val="clear" w:color="auto" w:fill="CCEEFF"/>
            <w:tcMar>
              <w:top w:w="30" w:type="dxa"/>
              <w:left w:w="30" w:type="dxa"/>
              <w:bottom w:w="30" w:type="dxa"/>
              <w:right w:w="30" w:type="dxa"/>
            </w:tcMar>
            <w:vAlign w:val="bottom"/>
            <w:hideMark/>
          </w:tcPr>
          <w:p w14:paraId="6817C9D9" w14:textId="77777777" w:rsidR="00000000" w:rsidRDefault="00B80CBE">
            <w:pPr>
              <w:divId w:val="7132348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73A78516" w14:textId="77777777" w:rsidR="00000000" w:rsidRDefault="00B80CBE">
            <w:pPr>
              <w:jc w:val="right"/>
              <w:rPr>
                <w:rFonts w:eastAsia="Times New Roman"/>
                <w:sz w:val="18"/>
                <w:szCs w:val="18"/>
              </w:rPr>
            </w:pPr>
            <w:r>
              <w:rPr>
                <w:rFonts w:ascii="inherit" w:eastAsia="Times New Roman" w:hAnsi="inherit"/>
                <w:b/>
                <w:bCs/>
                <w:sz w:val="18"/>
                <w:szCs w:val="18"/>
              </w:rPr>
              <w:t>2019-2035</w:t>
            </w:r>
          </w:p>
        </w:tc>
        <w:tc>
          <w:tcPr>
            <w:tcW w:w="0" w:type="auto"/>
            <w:shd w:val="clear" w:color="auto" w:fill="CCEEFF"/>
            <w:tcMar>
              <w:top w:w="30" w:type="dxa"/>
              <w:left w:w="30" w:type="dxa"/>
              <w:bottom w:w="30" w:type="dxa"/>
              <w:right w:w="30" w:type="dxa"/>
            </w:tcMar>
            <w:vAlign w:val="bottom"/>
            <w:hideMark/>
          </w:tcPr>
          <w:p w14:paraId="7CA9A3DC" w14:textId="77777777" w:rsidR="00000000" w:rsidRDefault="00B80CBE">
            <w:pPr>
              <w:divId w:val="2019768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13002D54" w14:textId="77777777" w:rsidR="00000000" w:rsidRDefault="00B80CBE">
            <w:pPr>
              <w:jc w:val="right"/>
              <w:rPr>
                <w:rFonts w:eastAsia="Times New Roman"/>
                <w:sz w:val="18"/>
                <w:szCs w:val="18"/>
              </w:rPr>
            </w:pPr>
            <w:r>
              <w:rPr>
                <w:rFonts w:ascii="inherit" w:eastAsia="Times New Roman" w:hAnsi="inherit"/>
                <w:b/>
                <w:bCs/>
                <w:sz w:val="18"/>
                <w:szCs w:val="18"/>
              </w:rPr>
              <w:t>1.00 - 13.38</w:t>
            </w:r>
          </w:p>
        </w:tc>
        <w:tc>
          <w:tcPr>
            <w:tcW w:w="0" w:type="auto"/>
            <w:shd w:val="clear" w:color="auto" w:fill="CCEEFF"/>
            <w:tcMar>
              <w:top w:w="30" w:type="dxa"/>
              <w:left w:w="30" w:type="dxa"/>
              <w:bottom w:w="30" w:type="dxa"/>
              <w:right w:w="30" w:type="dxa"/>
            </w:tcMar>
            <w:vAlign w:val="bottom"/>
            <w:hideMark/>
          </w:tcPr>
          <w:p w14:paraId="08D7B37B" w14:textId="77777777" w:rsidR="00000000" w:rsidRDefault="00B80CBE">
            <w:pPr>
              <w:divId w:val="740718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60D1F7E" w14:textId="77777777" w:rsidR="00000000" w:rsidRDefault="00B80CBE">
            <w:pPr>
              <w:jc w:val="right"/>
              <w:rPr>
                <w:rFonts w:eastAsia="Times New Roman"/>
                <w:sz w:val="18"/>
                <w:szCs w:val="18"/>
              </w:rPr>
            </w:pPr>
            <w:r>
              <w:rPr>
                <w:rFonts w:ascii="inherit" w:eastAsia="Times New Roman" w:hAnsi="inherit"/>
                <w:b/>
                <w:bCs/>
                <w:sz w:val="18"/>
                <w:szCs w:val="18"/>
              </w:rPr>
              <w:t>4.95</w:t>
            </w:r>
          </w:p>
        </w:tc>
        <w:tc>
          <w:tcPr>
            <w:tcW w:w="0" w:type="auto"/>
            <w:shd w:val="clear" w:color="auto" w:fill="CCEEFF"/>
            <w:vAlign w:val="bottom"/>
            <w:hideMark/>
          </w:tcPr>
          <w:p w14:paraId="507E0C4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A8C72C" w14:textId="77777777" w:rsidR="00000000" w:rsidRDefault="00B80CBE">
            <w:pPr>
              <w:divId w:val="2773787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BEDA73E" w14:textId="77777777" w:rsidR="00000000" w:rsidRDefault="00B80CBE">
            <w:pPr>
              <w:jc w:val="right"/>
              <w:rPr>
                <w:rFonts w:eastAsia="Times New Roman"/>
                <w:sz w:val="18"/>
                <w:szCs w:val="18"/>
              </w:rPr>
            </w:pPr>
            <w:r>
              <w:rPr>
                <w:rFonts w:ascii="inherit" w:eastAsia="Times New Roman" w:hAnsi="inherit"/>
                <w:b/>
                <w:bCs/>
                <w:sz w:val="18"/>
                <w:szCs w:val="18"/>
              </w:rPr>
              <w:t>104</w:t>
            </w:r>
          </w:p>
        </w:tc>
        <w:tc>
          <w:tcPr>
            <w:tcW w:w="0" w:type="auto"/>
            <w:tcBorders>
              <w:bottom w:val="single" w:sz="6" w:space="0" w:color="000000"/>
            </w:tcBorders>
            <w:shd w:val="clear" w:color="auto" w:fill="CCEEFF"/>
            <w:vAlign w:val="bottom"/>
            <w:hideMark/>
          </w:tcPr>
          <w:p w14:paraId="6735E1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1B752F" w14:textId="77777777" w:rsidR="00000000" w:rsidRDefault="00B80CBE">
            <w:pPr>
              <w:divId w:val="16171008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D6B4911" w14:textId="77777777" w:rsidR="00000000" w:rsidRDefault="00B80CBE">
            <w:pPr>
              <w:jc w:val="right"/>
              <w:rPr>
                <w:rFonts w:eastAsia="Times New Roman"/>
                <w:sz w:val="18"/>
                <w:szCs w:val="18"/>
              </w:rPr>
            </w:pPr>
            <w:r>
              <w:rPr>
                <w:rFonts w:ascii="inherit" w:eastAsia="Times New Roman" w:hAnsi="inherit"/>
                <w:sz w:val="18"/>
                <w:szCs w:val="18"/>
              </w:rPr>
              <w:t>119</w:t>
            </w:r>
          </w:p>
        </w:tc>
        <w:tc>
          <w:tcPr>
            <w:tcW w:w="0" w:type="auto"/>
            <w:shd w:val="clear" w:color="auto" w:fill="CCEEFF"/>
            <w:vAlign w:val="bottom"/>
            <w:hideMark/>
          </w:tcPr>
          <w:p w14:paraId="27DEE579" w14:textId="77777777" w:rsidR="00000000" w:rsidRDefault="00B80CBE">
            <w:pPr>
              <w:rPr>
                <w:rFonts w:eastAsia="Times New Roman"/>
                <w:sz w:val="20"/>
                <w:szCs w:val="20"/>
              </w:rPr>
            </w:pPr>
          </w:p>
        </w:tc>
      </w:tr>
      <w:tr w:rsidR="00000000" w14:paraId="64245A72" w14:textId="77777777">
        <w:tc>
          <w:tcPr>
            <w:tcW w:w="0" w:type="auto"/>
            <w:gridSpan w:val="8"/>
            <w:tcMar>
              <w:top w:w="30" w:type="dxa"/>
              <w:left w:w="300" w:type="dxa"/>
              <w:bottom w:w="30" w:type="dxa"/>
              <w:right w:w="30" w:type="dxa"/>
            </w:tcMar>
            <w:vAlign w:val="center"/>
            <w:hideMark/>
          </w:tcPr>
          <w:p w14:paraId="42FE6B1B" w14:textId="77777777" w:rsidR="00000000" w:rsidRDefault="00B80CBE">
            <w:pPr>
              <w:rPr>
                <w:rFonts w:eastAsia="Times New Roman"/>
                <w:sz w:val="18"/>
                <w:szCs w:val="18"/>
              </w:rPr>
            </w:pPr>
            <w:r>
              <w:rPr>
                <w:rFonts w:ascii="inherit" w:eastAsia="Times New Roman" w:hAnsi="inherit"/>
                <w:sz w:val="18"/>
                <w:szCs w:val="18"/>
              </w:rPr>
              <w:t>Total other long-term borrowings</w:t>
            </w:r>
          </w:p>
        </w:tc>
        <w:tc>
          <w:tcPr>
            <w:tcW w:w="0" w:type="auto"/>
            <w:tcMar>
              <w:top w:w="30" w:type="dxa"/>
              <w:left w:w="30" w:type="dxa"/>
              <w:bottom w:w="30" w:type="dxa"/>
              <w:right w:w="30" w:type="dxa"/>
            </w:tcMar>
            <w:vAlign w:val="bottom"/>
            <w:hideMark/>
          </w:tcPr>
          <w:p w14:paraId="355FC3AD" w14:textId="77777777" w:rsidR="00000000" w:rsidRDefault="00B80CBE">
            <w:pPr>
              <w:divId w:val="137680842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5E287A9" w14:textId="77777777" w:rsidR="00000000" w:rsidRDefault="00B80CBE">
            <w:pPr>
              <w:jc w:val="right"/>
              <w:rPr>
                <w:rFonts w:eastAsia="Times New Roman"/>
                <w:sz w:val="18"/>
                <w:szCs w:val="18"/>
              </w:rPr>
            </w:pPr>
            <w:r>
              <w:rPr>
                <w:rFonts w:ascii="inherit" w:eastAsia="Times New Roman" w:hAnsi="inherit"/>
                <w:b/>
                <w:bCs/>
                <w:sz w:val="18"/>
                <w:szCs w:val="18"/>
              </w:rPr>
              <w:t>105</w:t>
            </w:r>
          </w:p>
        </w:tc>
        <w:tc>
          <w:tcPr>
            <w:tcW w:w="0" w:type="auto"/>
            <w:tcBorders>
              <w:top w:val="single" w:sz="6" w:space="0" w:color="000000"/>
              <w:bottom w:val="single" w:sz="6" w:space="0" w:color="000000"/>
            </w:tcBorders>
            <w:vAlign w:val="bottom"/>
            <w:hideMark/>
          </w:tcPr>
          <w:p w14:paraId="4E7B20A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9FB034" w14:textId="77777777" w:rsidR="00000000" w:rsidRDefault="00B80CBE">
            <w:pPr>
              <w:divId w:val="18723001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5D37B46C" w14:textId="77777777" w:rsidR="00000000" w:rsidRDefault="00B80CBE">
            <w:pPr>
              <w:jc w:val="right"/>
              <w:rPr>
                <w:rFonts w:eastAsia="Times New Roman"/>
                <w:sz w:val="18"/>
                <w:szCs w:val="18"/>
              </w:rPr>
            </w:pPr>
            <w:r>
              <w:rPr>
                <w:rFonts w:ascii="inherit" w:eastAsia="Times New Roman" w:hAnsi="inherit"/>
                <w:sz w:val="18"/>
                <w:szCs w:val="18"/>
              </w:rPr>
              <w:t>370</w:t>
            </w:r>
          </w:p>
        </w:tc>
        <w:tc>
          <w:tcPr>
            <w:tcW w:w="0" w:type="auto"/>
            <w:tcBorders>
              <w:top w:val="single" w:sz="6" w:space="0" w:color="000000"/>
              <w:bottom w:val="single" w:sz="6" w:space="0" w:color="000000"/>
            </w:tcBorders>
            <w:vAlign w:val="bottom"/>
            <w:hideMark/>
          </w:tcPr>
          <w:p w14:paraId="3D1184E7" w14:textId="77777777" w:rsidR="00000000" w:rsidRDefault="00B80CBE">
            <w:pPr>
              <w:rPr>
                <w:rFonts w:eastAsia="Times New Roman"/>
                <w:sz w:val="20"/>
                <w:szCs w:val="20"/>
              </w:rPr>
            </w:pPr>
          </w:p>
        </w:tc>
      </w:tr>
      <w:tr w:rsidR="00000000" w14:paraId="524FF365" w14:textId="77777777">
        <w:tc>
          <w:tcPr>
            <w:tcW w:w="0" w:type="auto"/>
            <w:gridSpan w:val="8"/>
            <w:shd w:val="clear" w:color="auto" w:fill="CCEEFF"/>
            <w:tcMar>
              <w:top w:w="30" w:type="dxa"/>
              <w:left w:w="30" w:type="dxa"/>
              <w:bottom w:w="30" w:type="dxa"/>
              <w:right w:w="30" w:type="dxa"/>
            </w:tcMar>
            <w:vAlign w:val="center"/>
            <w:hideMark/>
          </w:tcPr>
          <w:p w14:paraId="61AEC105" w14:textId="77777777" w:rsidR="00000000" w:rsidRDefault="00B80CBE">
            <w:pPr>
              <w:rPr>
                <w:rFonts w:eastAsia="Times New Roman"/>
                <w:sz w:val="18"/>
                <w:szCs w:val="18"/>
              </w:rPr>
            </w:pPr>
            <w:r>
              <w:rPr>
                <w:rFonts w:ascii="inherit" w:eastAsia="Times New Roman" w:hAnsi="inherit"/>
                <w:sz w:val="18"/>
                <w:szCs w:val="18"/>
              </w:rPr>
              <w:t>Total long-term debt</w:t>
            </w:r>
          </w:p>
        </w:tc>
        <w:tc>
          <w:tcPr>
            <w:tcW w:w="0" w:type="auto"/>
            <w:shd w:val="clear" w:color="auto" w:fill="CCEEFF"/>
            <w:tcMar>
              <w:top w:w="30" w:type="dxa"/>
              <w:left w:w="30" w:type="dxa"/>
              <w:bottom w:w="30" w:type="dxa"/>
              <w:right w:w="30" w:type="dxa"/>
            </w:tcMar>
            <w:vAlign w:val="bottom"/>
            <w:hideMark/>
          </w:tcPr>
          <w:p w14:paraId="082FD574" w14:textId="77777777" w:rsidR="00000000" w:rsidRDefault="00B80CBE">
            <w:pPr>
              <w:divId w:val="1274049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E1C878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788FFD8" w14:textId="77777777" w:rsidR="00000000" w:rsidRDefault="00B80CBE">
            <w:pPr>
              <w:jc w:val="right"/>
              <w:rPr>
                <w:rFonts w:eastAsia="Times New Roman"/>
                <w:sz w:val="18"/>
                <w:szCs w:val="18"/>
              </w:rPr>
            </w:pPr>
            <w:r>
              <w:rPr>
                <w:rFonts w:ascii="inherit" w:eastAsia="Times New Roman" w:hAnsi="inherit"/>
                <w:b/>
                <w:bCs/>
                <w:sz w:val="18"/>
                <w:szCs w:val="18"/>
              </w:rPr>
              <w:t>50,023</w:t>
            </w:r>
          </w:p>
        </w:tc>
        <w:tc>
          <w:tcPr>
            <w:tcW w:w="0" w:type="auto"/>
            <w:tcBorders>
              <w:top w:val="single" w:sz="6" w:space="0" w:color="000000"/>
              <w:bottom w:val="double" w:sz="6" w:space="0" w:color="000000"/>
            </w:tcBorders>
            <w:shd w:val="clear" w:color="auto" w:fill="CCEEFF"/>
            <w:vAlign w:val="bottom"/>
            <w:hideMark/>
          </w:tcPr>
          <w:p w14:paraId="7DCBD0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FCA84" w14:textId="77777777" w:rsidR="00000000" w:rsidRDefault="00B80CBE">
            <w:pPr>
              <w:divId w:val="184346977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608D93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C829DE1" w14:textId="77777777" w:rsidR="00000000" w:rsidRDefault="00B80CBE">
            <w:pPr>
              <w:jc w:val="right"/>
              <w:rPr>
                <w:rFonts w:eastAsia="Times New Roman"/>
                <w:sz w:val="18"/>
                <w:szCs w:val="18"/>
              </w:rPr>
            </w:pPr>
            <w:r>
              <w:rPr>
                <w:rFonts w:ascii="inherit" w:eastAsia="Times New Roman" w:hAnsi="inherit"/>
                <w:sz w:val="18"/>
                <w:szCs w:val="18"/>
              </w:rPr>
              <w:t>49,503</w:t>
            </w:r>
          </w:p>
        </w:tc>
        <w:tc>
          <w:tcPr>
            <w:tcW w:w="0" w:type="auto"/>
            <w:tcBorders>
              <w:top w:val="single" w:sz="6" w:space="0" w:color="000000"/>
              <w:bottom w:val="double" w:sz="6" w:space="0" w:color="000000"/>
            </w:tcBorders>
            <w:shd w:val="clear" w:color="auto" w:fill="CCEEFF"/>
            <w:vAlign w:val="bottom"/>
            <w:hideMark/>
          </w:tcPr>
          <w:p w14:paraId="59EF745D" w14:textId="77777777" w:rsidR="00000000" w:rsidRDefault="00B80CBE">
            <w:pPr>
              <w:rPr>
                <w:rFonts w:eastAsia="Times New Roman"/>
                <w:sz w:val="20"/>
                <w:szCs w:val="20"/>
              </w:rPr>
            </w:pPr>
          </w:p>
        </w:tc>
      </w:tr>
      <w:tr w:rsidR="00000000" w14:paraId="460D3E4E" w14:textId="77777777">
        <w:tc>
          <w:tcPr>
            <w:tcW w:w="0" w:type="auto"/>
            <w:gridSpan w:val="8"/>
            <w:tcMar>
              <w:top w:w="30" w:type="dxa"/>
              <w:left w:w="30" w:type="dxa"/>
              <w:bottom w:w="30" w:type="dxa"/>
              <w:right w:w="30" w:type="dxa"/>
            </w:tcMar>
            <w:vAlign w:val="center"/>
            <w:hideMark/>
          </w:tcPr>
          <w:p w14:paraId="60393AD6" w14:textId="77777777" w:rsidR="00000000" w:rsidRDefault="00B80CBE">
            <w:pPr>
              <w:rPr>
                <w:rFonts w:eastAsia="Times New Roman"/>
                <w:sz w:val="18"/>
                <w:szCs w:val="18"/>
              </w:rPr>
            </w:pPr>
            <w:r>
              <w:rPr>
                <w:rFonts w:ascii="inherit" w:eastAsia="Times New Roman" w:hAnsi="inherit"/>
                <w:sz w:val="18"/>
                <w:szCs w:val="18"/>
              </w:rPr>
              <w:t>Total short-term borrowings and long-term debt</w:t>
            </w:r>
          </w:p>
        </w:tc>
        <w:tc>
          <w:tcPr>
            <w:tcW w:w="0" w:type="auto"/>
            <w:tcMar>
              <w:top w:w="30" w:type="dxa"/>
              <w:left w:w="30" w:type="dxa"/>
              <w:bottom w:w="30" w:type="dxa"/>
              <w:right w:w="30" w:type="dxa"/>
            </w:tcMar>
            <w:vAlign w:val="bottom"/>
            <w:hideMark/>
          </w:tcPr>
          <w:p w14:paraId="0E931915" w14:textId="77777777" w:rsidR="00000000" w:rsidRDefault="00B80CBE">
            <w:pPr>
              <w:divId w:val="1823111787"/>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center"/>
            <w:hideMark/>
          </w:tcPr>
          <w:p w14:paraId="3C35FF5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center"/>
            <w:hideMark/>
          </w:tcPr>
          <w:p w14:paraId="7E9175BB" w14:textId="77777777" w:rsidR="00000000" w:rsidRDefault="00B80CBE">
            <w:pPr>
              <w:jc w:val="right"/>
              <w:rPr>
                <w:rFonts w:eastAsia="Times New Roman"/>
                <w:sz w:val="18"/>
                <w:szCs w:val="18"/>
              </w:rPr>
            </w:pPr>
            <w:r>
              <w:rPr>
                <w:rFonts w:ascii="inherit" w:eastAsia="Times New Roman" w:hAnsi="inherit"/>
                <w:b/>
                <w:bCs/>
                <w:sz w:val="18"/>
                <w:szCs w:val="18"/>
              </w:rPr>
              <w:t>50,358</w:t>
            </w:r>
          </w:p>
        </w:tc>
        <w:tc>
          <w:tcPr>
            <w:tcW w:w="0" w:type="auto"/>
            <w:tcBorders>
              <w:top w:val="double" w:sz="6" w:space="0" w:color="000000"/>
              <w:bottom w:val="double" w:sz="6" w:space="0" w:color="000000"/>
            </w:tcBorders>
            <w:vAlign w:val="bottom"/>
            <w:hideMark/>
          </w:tcPr>
          <w:p w14:paraId="2D5E91E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1108D7" w14:textId="77777777" w:rsidR="00000000" w:rsidRDefault="00B80CBE">
            <w:pPr>
              <w:divId w:val="161438743"/>
              <w:rPr>
                <w:rFonts w:eastAsia="Times New Roman"/>
                <w:sz w:val="20"/>
                <w:szCs w:val="20"/>
              </w:rPr>
            </w:pPr>
            <w:r>
              <w:rPr>
                <w:rFonts w:ascii="inherit" w:eastAsia="Times New Roman" w:hAnsi="inherit"/>
                <w:sz w:val="20"/>
                <w:szCs w:val="20"/>
              </w:rPr>
              <w:t> </w:t>
            </w:r>
          </w:p>
        </w:tc>
        <w:tc>
          <w:tcPr>
            <w:tcW w:w="0" w:type="auto"/>
            <w:tcBorders>
              <w:top w:val="double" w:sz="6" w:space="0" w:color="000000"/>
              <w:bottom w:val="double" w:sz="6" w:space="0" w:color="000000"/>
            </w:tcBorders>
            <w:tcMar>
              <w:top w:w="30" w:type="dxa"/>
              <w:left w:w="30" w:type="dxa"/>
              <w:bottom w:w="30" w:type="dxa"/>
              <w:right w:w="0" w:type="dxa"/>
            </w:tcMar>
            <w:vAlign w:val="center"/>
            <w:hideMark/>
          </w:tcPr>
          <w:p w14:paraId="488CEE7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bottom w:val="double" w:sz="6" w:space="0" w:color="000000"/>
            </w:tcBorders>
            <w:tcMar>
              <w:top w:w="30" w:type="dxa"/>
              <w:left w:w="0" w:type="dxa"/>
              <w:bottom w:w="30" w:type="dxa"/>
              <w:right w:w="0" w:type="dxa"/>
            </w:tcMar>
            <w:vAlign w:val="center"/>
            <w:hideMark/>
          </w:tcPr>
          <w:p w14:paraId="61A5BE5F" w14:textId="77777777" w:rsidR="00000000" w:rsidRDefault="00B80CBE">
            <w:pPr>
              <w:jc w:val="right"/>
              <w:rPr>
                <w:rFonts w:eastAsia="Times New Roman"/>
                <w:sz w:val="18"/>
                <w:szCs w:val="18"/>
              </w:rPr>
            </w:pPr>
            <w:r>
              <w:rPr>
                <w:rFonts w:ascii="inherit" w:eastAsia="Times New Roman" w:hAnsi="inherit"/>
                <w:sz w:val="18"/>
                <w:szCs w:val="18"/>
              </w:rPr>
              <w:t>58,905</w:t>
            </w:r>
          </w:p>
        </w:tc>
        <w:tc>
          <w:tcPr>
            <w:tcW w:w="0" w:type="auto"/>
            <w:tcBorders>
              <w:top w:val="double" w:sz="6" w:space="0" w:color="000000"/>
              <w:bottom w:val="double" w:sz="6" w:space="0" w:color="000000"/>
            </w:tcBorders>
            <w:vAlign w:val="bottom"/>
            <w:hideMark/>
          </w:tcPr>
          <w:p w14:paraId="2E852C9D" w14:textId="77777777" w:rsidR="00000000" w:rsidRDefault="00B80CBE">
            <w:pPr>
              <w:rPr>
                <w:rFonts w:eastAsia="Times New Roman"/>
                <w:sz w:val="20"/>
                <w:szCs w:val="20"/>
              </w:rPr>
            </w:pPr>
          </w:p>
        </w:tc>
      </w:tr>
    </w:tbl>
    <w:p w14:paraId="051C03D1"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D440306" w14:textId="77777777">
        <w:trPr>
          <w:tblCellSpacing w:w="0" w:type="dxa"/>
        </w:trPr>
        <w:tc>
          <w:tcPr>
            <w:tcW w:w="360" w:type="dxa"/>
            <w:vAlign w:val="center"/>
            <w:hideMark/>
          </w:tcPr>
          <w:p w14:paraId="1ECB155C" w14:textId="77777777" w:rsidR="00000000" w:rsidRDefault="00B80CBE">
            <w:pPr>
              <w:spacing w:line="288" w:lineRule="auto"/>
              <w:jc w:val="both"/>
              <w:rPr>
                <w:rFonts w:eastAsia="Times New Roman"/>
                <w:sz w:val="20"/>
                <w:szCs w:val="20"/>
              </w:rPr>
            </w:pPr>
          </w:p>
        </w:tc>
        <w:tc>
          <w:tcPr>
            <w:tcW w:w="0" w:type="auto"/>
            <w:vAlign w:val="center"/>
            <w:hideMark/>
          </w:tcPr>
          <w:p w14:paraId="6FFF393E" w14:textId="77777777" w:rsidR="00000000" w:rsidRDefault="00B80CBE">
            <w:pPr>
              <w:rPr>
                <w:rFonts w:eastAsia="Times New Roman"/>
                <w:sz w:val="20"/>
                <w:szCs w:val="20"/>
              </w:rPr>
            </w:pPr>
          </w:p>
        </w:tc>
      </w:tr>
      <w:tr w:rsidR="00000000" w14:paraId="55FCBD0B" w14:textId="77777777">
        <w:trPr>
          <w:tblCellSpacing w:w="0" w:type="dxa"/>
        </w:trPr>
        <w:tc>
          <w:tcPr>
            <w:tcW w:w="0" w:type="auto"/>
            <w:hideMark/>
          </w:tcPr>
          <w:p w14:paraId="2534CEA1" w14:textId="77777777" w:rsidR="00000000" w:rsidRDefault="00B80CBE">
            <w:pPr>
              <w:spacing w:line="288" w:lineRule="auto"/>
              <w:divId w:val="110226373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5E7BAF8"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Includes $5.1 </w:t>
            </w:r>
            <w:r>
              <w:rPr>
                <w:rFonts w:eastAsia="Times New Roman"/>
                <w:color w:val="000000"/>
                <w:sz w:val="16"/>
                <w:szCs w:val="16"/>
              </w:rPr>
              <w:t>billion and $4.0 billion of time deposits in denominations in excess of the $250,000 federal insurance limit as of March 31, 2019 and December 31, 2018, respectively.</w:t>
            </w:r>
          </w:p>
        </w:tc>
      </w:tr>
    </w:tbl>
    <w:p w14:paraId="5BED4010" w14:textId="77777777" w:rsidR="00000000" w:rsidRDefault="00B80CBE">
      <w:pPr>
        <w:divId w:val="60326921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491DD501" w14:textId="77777777">
        <w:trPr>
          <w:divId w:val="1574503948"/>
          <w:jc w:val="center"/>
        </w:trPr>
        <w:tc>
          <w:tcPr>
            <w:tcW w:w="0" w:type="auto"/>
            <w:gridSpan w:val="3"/>
            <w:vAlign w:val="center"/>
            <w:hideMark/>
          </w:tcPr>
          <w:p w14:paraId="37BF8353" w14:textId="77777777" w:rsidR="00000000" w:rsidRDefault="00B80CBE">
            <w:pPr>
              <w:rPr>
                <w:rFonts w:eastAsia="Times New Roman"/>
                <w:sz w:val="20"/>
                <w:szCs w:val="20"/>
              </w:rPr>
            </w:pPr>
          </w:p>
        </w:tc>
      </w:tr>
      <w:tr w:rsidR="00000000" w14:paraId="21789507" w14:textId="77777777">
        <w:trPr>
          <w:divId w:val="1574503948"/>
          <w:jc w:val="center"/>
        </w:trPr>
        <w:tc>
          <w:tcPr>
            <w:tcW w:w="1700" w:type="pct"/>
            <w:vAlign w:val="center"/>
            <w:hideMark/>
          </w:tcPr>
          <w:p w14:paraId="188156A4" w14:textId="77777777" w:rsidR="00000000" w:rsidRDefault="00B80CBE">
            <w:pPr>
              <w:rPr>
                <w:rFonts w:eastAsia="Times New Roman"/>
                <w:sz w:val="20"/>
                <w:szCs w:val="20"/>
              </w:rPr>
            </w:pPr>
          </w:p>
        </w:tc>
        <w:tc>
          <w:tcPr>
            <w:tcW w:w="1650" w:type="pct"/>
            <w:vAlign w:val="center"/>
            <w:hideMark/>
          </w:tcPr>
          <w:p w14:paraId="34E58BCC" w14:textId="77777777" w:rsidR="00000000" w:rsidRDefault="00B80CBE">
            <w:pPr>
              <w:rPr>
                <w:rFonts w:eastAsia="Times New Roman"/>
                <w:sz w:val="20"/>
                <w:szCs w:val="20"/>
              </w:rPr>
            </w:pPr>
          </w:p>
        </w:tc>
        <w:tc>
          <w:tcPr>
            <w:tcW w:w="1650" w:type="pct"/>
            <w:vAlign w:val="center"/>
            <w:hideMark/>
          </w:tcPr>
          <w:p w14:paraId="6530F01E" w14:textId="77777777" w:rsidR="00000000" w:rsidRDefault="00B80CBE">
            <w:pPr>
              <w:rPr>
                <w:rFonts w:eastAsia="Times New Roman"/>
                <w:sz w:val="20"/>
                <w:szCs w:val="20"/>
              </w:rPr>
            </w:pPr>
          </w:p>
        </w:tc>
      </w:tr>
      <w:tr w:rsidR="00000000" w14:paraId="758A4856" w14:textId="77777777">
        <w:trPr>
          <w:divId w:val="1574503948"/>
          <w:jc w:val="center"/>
        </w:trPr>
        <w:tc>
          <w:tcPr>
            <w:tcW w:w="0" w:type="auto"/>
            <w:gridSpan w:val="3"/>
            <w:tcMar>
              <w:top w:w="30" w:type="dxa"/>
              <w:left w:w="30" w:type="dxa"/>
              <w:bottom w:w="30" w:type="dxa"/>
              <w:right w:w="30" w:type="dxa"/>
            </w:tcMar>
            <w:vAlign w:val="bottom"/>
            <w:hideMark/>
          </w:tcPr>
          <w:p w14:paraId="29F9F720" w14:textId="77777777" w:rsidR="00000000" w:rsidRDefault="00B80CBE">
            <w:pPr>
              <w:divId w:val="554896688"/>
              <w:rPr>
                <w:rFonts w:eastAsia="Times New Roman"/>
                <w:sz w:val="20"/>
                <w:szCs w:val="20"/>
              </w:rPr>
            </w:pPr>
            <w:r>
              <w:rPr>
                <w:rFonts w:ascii="inherit" w:eastAsia="Times New Roman" w:hAnsi="inherit"/>
                <w:sz w:val="20"/>
                <w:szCs w:val="20"/>
              </w:rPr>
              <w:t> </w:t>
            </w:r>
          </w:p>
        </w:tc>
      </w:tr>
      <w:tr w:rsidR="00000000" w14:paraId="5F2E0C08" w14:textId="77777777">
        <w:trPr>
          <w:divId w:val="1574503948"/>
          <w:jc w:val="center"/>
        </w:trPr>
        <w:tc>
          <w:tcPr>
            <w:tcW w:w="0" w:type="auto"/>
            <w:tcMar>
              <w:top w:w="30" w:type="dxa"/>
              <w:left w:w="30" w:type="dxa"/>
              <w:bottom w:w="30" w:type="dxa"/>
              <w:right w:w="30" w:type="dxa"/>
            </w:tcMar>
            <w:vAlign w:val="bottom"/>
            <w:hideMark/>
          </w:tcPr>
          <w:p w14:paraId="5505F08B" w14:textId="77777777" w:rsidR="00000000" w:rsidRDefault="00B80CBE">
            <w:pPr>
              <w:divId w:val="17086818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E9F483" w14:textId="77777777" w:rsidR="00000000" w:rsidRDefault="00B80CBE">
            <w:pPr>
              <w:jc w:val="center"/>
              <w:rPr>
                <w:rFonts w:eastAsia="Times New Roman"/>
                <w:sz w:val="16"/>
                <w:szCs w:val="16"/>
              </w:rPr>
            </w:pPr>
            <w:r>
              <w:rPr>
                <w:rFonts w:ascii="inherit" w:eastAsia="Times New Roman" w:hAnsi="inherit"/>
                <w:sz w:val="16"/>
                <w:szCs w:val="16"/>
              </w:rPr>
              <w:t>92</w:t>
            </w:r>
          </w:p>
        </w:tc>
        <w:tc>
          <w:tcPr>
            <w:tcW w:w="0" w:type="auto"/>
            <w:tcMar>
              <w:top w:w="30" w:type="dxa"/>
              <w:left w:w="30" w:type="dxa"/>
              <w:bottom w:w="30" w:type="dxa"/>
              <w:right w:w="30" w:type="dxa"/>
            </w:tcMar>
            <w:vAlign w:val="bottom"/>
            <w:hideMark/>
          </w:tcPr>
          <w:p w14:paraId="2D5634A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4907F4D" w14:textId="77777777" w:rsidR="00000000" w:rsidRDefault="00B80CBE">
      <w:pPr>
        <w:rPr>
          <w:rFonts w:eastAsia="Times New Roman"/>
          <w:sz w:val="20"/>
          <w:szCs w:val="20"/>
        </w:rPr>
      </w:pPr>
      <w:r>
        <w:rPr>
          <w:rFonts w:eastAsia="Times New Roman"/>
          <w:sz w:val="20"/>
          <w:szCs w:val="20"/>
        </w:rPr>
        <w:pict w14:anchorId="17F3BA90">
          <v:rect id="_x0000_i1117" style="width:0;height:1.5pt" o:hralign="center" o:hrstd="t" o:hr="t" fillcolor="#a0a0a0" stroked="f"/>
        </w:pict>
      </w:r>
    </w:p>
    <w:p w14:paraId="36707222" w14:textId="77777777" w:rsidR="00000000" w:rsidRDefault="00B80CBE">
      <w:pPr>
        <w:spacing w:line="288" w:lineRule="auto"/>
        <w:jc w:val="both"/>
        <w:divId w:val="1995061309"/>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2D74EEE" w14:textId="77777777" w:rsidR="00000000" w:rsidRDefault="00B80CBE">
      <w:pPr>
        <w:spacing w:line="288" w:lineRule="auto"/>
        <w:jc w:val="center"/>
        <w:divId w:val="1995061309"/>
        <w:rPr>
          <w:rFonts w:eastAsia="Times New Roman"/>
          <w:sz w:val="20"/>
          <w:szCs w:val="20"/>
        </w:rPr>
      </w:pPr>
    </w:p>
    <w:p w14:paraId="68FBCC5C" w14:textId="77777777" w:rsidR="00000000" w:rsidRDefault="00B80CBE">
      <w:pPr>
        <w:spacing w:line="288" w:lineRule="auto"/>
        <w:jc w:val="center"/>
        <w:divId w:val="1995061309"/>
        <w:rPr>
          <w:rFonts w:eastAsia="Times New Roman"/>
          <w:sz w:val="20"/>
          <w:szCs w:val="20"/>
        </w:rPr>
      </w:pPr>
      <w:r>
        <w:rPr>
          <w:rFonts w:ascii="inherit" w:eastAsia="Times New Roman" w:hAnsi="inherit"/>
          <w:b/>
          <w:bCs/>
          <w:sz w:val="20"/>
          <w:szCs w:val="20"/>
        </w:rPr>
        <w:t>CAPITAL ONE FINANCIAL CORPORATION</w:t>
      </w:r>
    </w:p>
    <w:p w14:paraId="1EDBE5B4" w14:textId="77777777" w:rsidR="00000000" w:rsidRDefault="00B80CBE">
      <w:pPr>
        <w:spacing w:line="288" w:lineRule="auto"/>
        <w:jc w:val="center"/>
        <w:divId w:val="1995061309"/>
        <w:rPr>
          <w:rFonts w:eastAsia="Times New Roman"/>
          <w:sz w:val="20"/>
          <w:szCs w:val="20"/>
        </w:rPr>
      </w:pPr>
      <w:r>
        <w:rPr>
          <w:rFonts w:ascii="inherit" w:eastAsia="Times New Roman" w:hAnsi="inherit"/>
          <w:b/>
          <w:bCs/>
          <w:sz w:val="20"/>
          <w:szCs w:val="20"/>
        </w:rPr>
        <w:t>NOTES TO CONSOLIDATED FINANCIAL STATEMENTS</w:t>
      </w:r>
    </w:p>
    <w:p w14:paraId="7507DCAA" w14:textId="77777777" w:rsidR="00000000" w:rsidRDefault="00B80CBE">
      <w:pPr>
        <w:divId w:val="7124743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020A0815" w14:textId="77777777">
        <w:trPr>
          <w:divId w:val="1993875585"/>
        </w:trPr>
        <w:tc>
          <w:tcPr>
            <w:tcW w:w="0" w:type="auto"/>
            <w:vAlign w:val="center"/>
            <w:hideMark/>
          </w:tcPr>
          <w:p w14:paraId="49A96164" w14:textId="77777777" w:rsidR="00000000" w:rsidRDefault="00B80CBE">
            <w:pPr>
              <w:rPr>
                <w:rFonts w:eastAsia="Times New Roman"/>
                <w:sz w:val="20"/>
                <w:szCs w:val="20"/>
              </w:rPr>
            </w:pPr>
          </w:p>
        </w:tc>
      </w:tr>
      <w:tr w:rsidR="00000000" w14:paraId="434420D2" w14:textId="77777777">
        <w:trPr>
          <w:divId w:val="1993875585"/>
        </w:trPr>
        <w:tc>
          <w:tcPr>
            <w:tcW w:w="5000" w:type="pct"/>
            <w:vAlign w:val="center"/>
            <w:hideMark/>
          </w:tcPr>
          <w:p w14:paraId="55E4BD6F" w14:textId="77777777" w:rsidR="00000000" w:rsidRDefault="00B80CBE">
            <w:pPr>
              <w:rPr>
                <w:rFonts w:eastAsia="Times New Roman"/>
                <w:sz w:val="20"/>
                <w:szCs w:val="20"/>
              </w:rPr>
            </w:pPr>
          </w:p>
        </w:tc>
      </w:tr>
      <w:tr w:rsidR="00000000" w14:paraId="099A377E" w14:textId="77777777">
        <w:trPr>
          <w:divId w:val="1993875585"/>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27ABEC6F" w14:textId="77777777" w:rsidR="00000000" w:rsidRDefault="00B80CBE">
            <w:pPr>
              <w:rPr>
                <w:rFonts w:eastAsia="Times New Roman"/>
                <w:sz w:val="20"/>
                <w:szCs w:val="20"/>
              </w:rPr>
            </w:pPr>
            <w:r>
              <w:rPr>
                <w:rFonts w:eastAsia="Times New Roman"/>
                <w:b/>
                <w:bCs/>
                <w:color w:val="000000"/>
                <w:sz w:val="20"/>
                <w:szCs w:val="20"/>
              </w:rPr>
              <w:t>NOTE 9—</w:t>
            </w:r>
            <w:r>
              <w:rPr>
                <w:rFonts w:eastAsia="Times New Roman"/>
                <w:b/>
                <w:bCs/>
                <w:color w:val="000000"/>
                <w:sz w:val="20"/>
                <w:szCs w:val="20"/>
              </w:rPr>
              <w:t>DERIVATIVE INSTRUMENTS AND HEDGING ACTIVITIES</w:t>
            </w:r>
          </w:p>
        </w:tc>
      </w:tr>
    </w:tbl>
    <w:p w14:paraId="7C4F9617" w14:textId="77777777" w:rsidR="00000000" w:rsidRDefault="00B80CBE">
      <w:pPr>
        <w:spacing w:line="288" w:lineRule="auto"/>
        <w:rPr>
          <w:rFonts w:eastAsia="Times New Roman"/>
          <w:sz w:val="20"/>
          <w:szCs w:val="20"/>
        </w:rPr>
      </w:pPr>
      <w:r>
        <w:rPr>
          <w:rFonts w:ascii="inherit" w:eastAsia="Times New Roman" w:hAnsi="inherit"/>
          <w:b/>
          <w:bCs/>
          <w:sz w:val="20"/>
          <w:szCs w:val="20"/>
        </w:rPr>
        <w:t>Use of Derivatives and Accounting for Derivatives</w:t>
      </w:r>
    </w:p>
    <w:p w14:paraId="143DEED6"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regularly enter into derivative transactions to support our overall risk management activities. Our primary market risks stem from the impact on our earnings and economic value of equity due to changes in interest rates and, to a lesser extent, changes </w:t>
      </w:r>
      <w:r>
        <w:rPr>
          <w:rFonts w:ascii="inherit" w:eastAsia="Times New Roman" w:hAnsi="inherit"/>
          <w:sz w:val="20"/>
          <w:szCs w:val="20"/>
        </w:rPr>
        <w:t>in foreign exchange rates. We manage our interest rate sensitivity by employing several techniques, which include changing the duration and re-pricing characteristics of various assets and liabilities by using interest rate derivatives. We also use foreign</w:t>
      </w:r>
      <w:r>
        <w:rPr>
          <w:rFonts w:ascii="inherit" w:eastAsia="Times New Roman" w:hAnsi="inherit"/>
          <w:sz w:val="20"/>
          <w:szCs w:val="20"/>
        </w:rPr>
        <w:t xml:space="preserve"> currency derivatives to limit our earnings and capital exposures to foreign exchange risk by hedging exposures denominated in foreign currencies. In addition to interest rate and foreign currency derivatives, we may also use a variety of other derivative </w:t>
      </w:r>
      <w:r>
        <w:rPr>
          <w:rFonts w:ascii="inherit" w:eastAsia="Times New Roman" w:hAnsi="inherit"/>
          <w:sz w:val="20"/>
          <w:szCs w:val="20"/>
        </w:rPr>
        <w:t>instruments, including caps, floors, options, futures and forward contracts, to manage our interest rate and foreign exchange risks. We designate these risk management derivatives as either qualifying accounting hedges or free-standing derivatives. Qualify</w:t>
      </w:r>
      <w:r>
        <w:rPr>
          <w:rFonts w:ascii="inherit" w:eastAsia="Times New Roman" w:hAnsi="inherit"/>
          <w:sz w:val="20"/>
          <w:szCs w:val="20"/>
        </w:rPr>
        <w:t>ing accounting hedges are further designated as fair value hedges, cash flow hedges or net investment hedges, and free-standing derivatives are economic hedges that do not qualify for hedge accounting.</w:t>
      </w:r>
      <w:r>
        <w:rPr>
          <w:rFonts w:ascii="inherit" w:eastAsia="Times New Roman" w:hAnsi="inherit"/>
          <w:sz w:val="20"/>
          <w:szCs w:val="20"/>
        </w:rPr>
        <w:t xml:space="preserve"> </w:t>
      </w:r>
    </w:p>
    <w:p w14:paraId="27005299"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also offer various interest rate, commodity and fo</w:t>
      </w:r>
      <w:r>
        <w:rPr>
          <w:rFonts w:ascii="inherit" w:eastAsia="Times New Roman" w:hAnsi="inherit"/>
          <w:sz w:val="20"/>
          <w:szCs w:val="20"/>
        </w:rPr>
        <w:t>reign currency derivatives as accommodation to our customers within our Commercial Banking business. We enter into these derivatives with our customers primarily to help them manage interest rate risks, hedge their energy and other commodities exposures, a</w:t>
      </w:r>
      <w:r>
        <w:rPr>
          <w:rFonts w:ascii="inherit" w:eastAsia="Times New Roman" w:hAnsi="inherit"/>
          <w:sz w:val="20"/>
          <w:szCs w:val="20"/>
        </w:rPr>
        <w:t>nd manage foreign currency fluctuations.</w:t>
      </w:r>
      <w:r>
        <w:rPr>
          <w:rFonts w:ascii="inherit" w:eastAsia="Times New Roman" w:hAnsi="inherit"/>
          <w:sz w:val="20"/>
          <w:szCs w:val="20"/>
        </w:rPr>
        <w:t xml:space="preserve"> </w:t>
      </w:r>
      <w:r>
        <w:rPr>
          <w:rFonts w:ascii="inherit" w:eastAsia="Times New Roman" w:hAnsi="inherit"/>
          <w:sz w:val="20"/>
          <w:szCs w:val="20"/>
        </w:rPr>
        <w:t>We then enter into offsetting derivative contracts with counterparties to economically hedge the majority of our subsequent exposures.</w:t>
      </w:r>
      <w:r>
        <w:rPr>
          <w:rFonts w:ascii="inherit" w:eastAsia="Times New Roman" w:hAnsi="inherit"/>
          <w:sz w:val="20"/>
          <w:szCs w:val="20"/>
        </w:rPr>
        <w:t xml:space="preserve"> </w:t>
      </w:r>
    </w:p>
    <w:p w14:paraId="526D7CAA" w14:textId="77777777" w:rsidR="00000000" w:rsidRDefault="00B80CBE">
      <w:pPr>
        <w:spacing w:line="288" w:lineRule="auto"/>
        <w:jc w:val="both"/>
        <w:rPr>
          <w:rFonts w:eastAsia="Times New Roman"/>
          <w:sz w:val="20"/>
          <w:szCs w:val="20"/>
        </w:rPr>
      </w:pPr>
      <w:r>
        <w:rPr>
          <w:rFonts w:ascii="inherit" w:eastAsia="Times New Roman" w:hAnsi="inherit"/>
          <w:sz w:val="20"/>
          <w:szCs w:val="20"/>
        </w:rPr>
        <w:t>See below for additional information on our use of derivatives and how we accou</w:t>
      </w:r>
      <w:r>
        <w:rPr>
          <w:rFonts w:ascii="inherit" w:eastAsia="Times New Roman" w:hAnsi="inherit"/>
          <w:sz w:val="20"/>
          <w:szCs w:val="20"/>
        </w:rPr>
        <w:t>nt for them:</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665EAA8B" w14:textId="77777777">
        <w:trPr>
          <w:tblCellSpacing w:w="0" w:type="dxa"/>
        </w:trPr>
        <w:tc>
          <w:tcPr>
            <w:tcW w:w="540" w:type="dxa"/>
            <w:vAlign w:val="center"/>
            <w:hideMark/>
          </w:tcPr>
          <w:p w14:paraId="4D5471BB" w14:textId="77777777" w:rsidR="00000000" w:rsidRDefault="00B80CBE">
            <w:pPr>
              <w:spacing w:line="288" w:lineRule="auto"/>
              <w:jc w:val="both"/>
              <w:rPr>
                <w:rFonts w:eastAsia="Times New Roman"/>
                <w:sz w:val="20"/>
                <w:szCs w:val="20"/>
              </w:rPr>
            </w:pPr>
          </w:p>
        </w:tc>
        <w:tc>
          <w:tcPr>
            <w:tcW w:w="0" w:type="auto"/>
            <w:vAlign w:val="center"/>
            <w:hideMark/>
          </w:tcPr>
          <w:p w14:paraId="3B9BE2F5" w14:textId="77777777" w:rsidR="00000000" w:rsidRDefault="00B80CBE">
            <w:pPr>
              <w:rPr>
                <w:rFonts w:eastAsia="Times New Roman"/>
                <w:sz w:val="20"/>
                <w:szCs w:val="20"/>
              </w:rPr>
            </w:pPr>
          </w:p>
        </w:tc>
      </w:tr>
      <w:tr w:rsidR="00000000" w14:paraId="2E561102" w14:textId="77777777">
        <w:trPr>
          <w:tblCellSpacing w:w="0" w:type="dxa"/>
        </w:trPr>
        <w:tc>
          <w:tcPr>
            <w:tcW w:w="0" w:type="auto"/>
            <w:hideMark/>
          </w:tcPr>
          <w:p w14:paraId="58C172A8" w14:textId="77777777" w:rsidR="00000000" w:rsidRDefault="00B80CBE">
            <w:pPr>
              <w:spacing w:line="288" w:lineRule="auto"/>
              <w:divId w:val="118110586"/>
              <w:rPr>
                <w:rFonts w:eastAsia="Times New Roman"/>
                <w:sz w:val="20"/>
                <w:szCs w:val="20"/>
              </w:rPr>
            </w:pPr>
            <w:r>
              <w:rPr>
                <w:rFonts w:ascii="inherit" w:eastAsia="Times New Roman" w:hAnsi="inherit"/>
                <w:i/>
                <w:iCs/>
                <w:sz w:val="20"/>
                <w:szCs w:val="20"/>
              </w:rPr>
              <w:t>•</w:t>
            </w:r>
          </w:p>
        </w:tc>
        <w:tc>
          <w:tcPr>
            <w:tcW w:w="0" w:type="auto"/>
            <w:hideMark/>
          </w:tcPr>
          <w:p w14:paraId="105880E8"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Fair Value Hedges:</w:t>
            </w:r>
            <w:r>
              <w:rPr>
                <w:rFonts w:ascii="inherit" w:eastAsia="Times New Roman" w:hAnsi="inherit"/>
                <w:sz w:val="20"/>
                <w:szCs w:val="20"/>
              </w:rPr>
              <w:t xml:space="preserve"> </w:t>
            </w:r>
            <w:r>
              <w:rPr>
                <w:rFonts w:ascii="inherit" w:eastAsia="Times New Roman" w:hAnsi="inherit"/>
                <w:sz w:val="20"/>
                <w:szCs w:val="20"/>
              </w:rPr>
              <w:t>We designate derivatives as fair value hedges when they are used to manage our exposure to changes in the fair value of certain financial assets and liabilities, which fluctuate in value as a result of movements in inte</w:t>
            </w:r>
            <w:r>
              <w:rPr>
                <w:rFonts w:ascii="inherit" w:eastAsia="Times New Roman" w:hAnsi="inherit"/>
                <w:sz w:val="20"/>
                <w:szCs w:val="20"/>
              </w:rPr>
              <w:t>rest rates. Changes in the fair value of derivatives designated as fair value hedges are presented in the same line item on our consolidated statements of income as the earnings effect of the hedged items. Our fair value hedges consist of interest rate swa</w:t>
            </w:r>
            <w:r>
              <w:rPr>
                <w:rFonts w:ascii="inherit" w:eastAsia="Times New Roman" w:hAnsi="inherit"/>
                <w:sz w:val="20"/>
                <w:szCs w:val="20"/>
              </w:rPr>
              <w:t>ps that are intended to modify our exposure to interest rate risk on various fixed-rate financial assets and liabilities.</w:t>
            </w:r>
          </w:p>
        </w:tc>
      </w:tr>
    </w:tbl>
    <w:p w14:paraId="36D75391"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4E2E2582" w14:textId="77777777">
        <w:trPr>
          <w:tblCellSpacing w:w="0" w:type="dxa"/>
        </w:trPr>
        <w:tc>
          <w:tcPr>
            <w:tcW w:w="540" w:type="dxa"/>
            <w:vAlign w:val="center"/>
            <w:hideMark/>
          </w:tcPr>
          <w:p w14:paraId="7DADB358" w14:textId="77777777" w:rsidR="00000000" w:rsidRDefault="00B80CBE">
            <w:pPr>
              <w:rPr>
                <w:rFonts w:eastAsia="Times New Roman"/>
                <w:sz w:val="20"/>
                <w:szCs w:val="20"/>
              </w:rPr>
            </w:pPr>
          </w:p>
        </w:tc>
        <w:tc>
          <w:tcPr>
            <w:tcW w:w="0" w:type="auto"/>
            <w:vAlign w:val="center"/>
            <w:hideMark/>
          </w:tcPr>
          <w:p w14:paraId="0BC636BA" w14:textId="77777777" w:rsidR="00000000" w:rsidRDefault="00B80CBE">
            <w:pPr>
              <w:rPr>
                <w:rFonts w:eastAsia="Times New Roman"/>
                <w:sz w:val="20"/>
                <w:szCs w:val="20"/>
              </w:rPr>
            </w:pPr>
          </w:p>
        </w:tc>
      </w:tr>
      <w:tr w:rsidR="00000000" w14:paraId="7461519B" w14:textId="77777777">
        <w:trPr>
          <w:tblCellSpacing w:w="0" w:type="dxa"/>
        </w:trPr>
        <w:tc>
          <w:tcPr>
            <w:tcW w:w="0" w:type="auto"/>
            <w:hideMark/>
          </w:tcPr>
          <w:p w14:paraId="5B61BEF2" w14:textId="77777777" w:rsidR="00000000" w:rsidRDefault="00B80CBE">
            <w:pPr>
              <w:spacing w:line="288" w:lineRule="auto"/>
              <w:divId w:val="1149396281"/>
              <w:rPr>
                <w:rFonts w:eastAsia="Times New Roman"/>
                <w:sz w:val="20"/>
                <w:szCs w:val="20"/>
              </w:rPr>
            </w:pPr>
            <w:r>
              <w:rPr>
                <w:rFonts w:ascii="inherit" w:eastAsia="Times New Roman" w:hAnsi="inherit"/>
                <w:i/>
                <w:iCs/>
                <w:sz w:val="20"/>
                <w:szCs w:val="20"/>
              </w:rPr>
              <w:t>•</w:t>
            </w:r>
          </w:p>
        </w:tc>
        <w:tc>
          <w:tcPr>
            <w:tcW w:w="0" w:type="auto"/>
            <w:hideMark/>
          </w:tcPr>
          <w:p w14:paraId="4FE73822"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Cash Flow Hedges:</w:t>
            </w:r>
            <w:r>
              <w:rPr>
                <w:rFonts w:ascii="inherit" w:eastAsia="Times New Roman" w:hAnsi="inherit"/>
                <w:sz w:val="20"/>
                <w:szCs w:val="20"/>
              </w:rPr>
              <w:t xml:space="preserve"> </w:t>
            </w:r>
            <w:r>
              <w:rPr>
                <w:rFonts w:ascii="inherit" w:eastAsia="Times New Roman" w:hAnsi="inherit"/>
                <w:sz w:val="20"/>
                <w:szCs w:val="20"/>
              </w:rPr>
              <w:t>We designate derivatives as cash flow hedges when they are used to manage our exposure to variability in cash</w:t>
            </w:r>
            <w:r>
              <w:rPr>
                <w:rFonts w:ascii="inherit" w:eastAsia="Times New Roman" w:hAnsi="inherit"/>
                <w:sz w:val="20"/>
                <w:szCs w:val="20"/>
              </w:rPr>
              <w:t xml:space="preserve"> flows related to forecasted transactions. Changes in the fair value of derivatives designated as cash flow hedges are recorded as a component of AOCI. Those amounts are reclassified into earnings in the same period during which the forecasted transactions</w:t>
            </w:r>
            <w:r>
              <w:rPr>
                <w:rFonts w:ascii="inherit" w:eastAsia="Times New Roman" w:hAnsi="inherit"/>
                <w:sz w:val="20"/>
                <w:szCs w:val="20"/>
              </w:rPr>
              <w:t xml:space="preserve"> impact earnings and presented in the same line item on our consolidated statements of income as the earnings effect of the hedged items. Our cash flow hedges use interest rate swaps and floors that are intended to hedge the variability in interest receipt</w:t>
            </w:r>
            <w:r>
              <w:rPr>
                <w:rFonts w:ascii="inherit" w:eastAsia="Times New Roman" w:hAnsi="inherit"/>
                <w:sz w:val="20"/>
                <w:szCs w:val="20"/>
              </w:rPr>
              <w:t>s or interest payments on some of our variable-rate financial assets or liabilities. We also enter into foreign currency forward contracts to hedge our exposure to variability in cash flows related to intercompany borrowings denominated in a foreign curren</w:t>
            </w:r>
            <w:r>
              <w:rPr>
                <w:rFonts w:ascii="inherit" w:eastAsia="Times New Roman" w:hAnsi="inherit"/>
                <w:sz w:val="20"/>
                <w:szCs w:val="20"/>
              </w:rPr>
              <w:t>cy.</w:t>
            </w:r>
          </w:p>
        </w:tc>
      </w:tr>
    </w:tbl>
    <w:p w14:paraId="54849EAB"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3DB54B20" w14:textId="77777777">
        <w:trPr>
          <w:tblCellSpacing w:w="0" w:type="dxa"/>
        </w:trPr>
        <w:tc>
          <w:tcPr>
            <w:tcW w:w="540" w:type="dxa"/>
            <w:vAlign w:val="center"/>
            <w:hideMark/>
          </w:tcPr>
          <w:p w14:paraId="7EC7ED98" w14:textId="77777777" w:rsidR="00000000" w:rsidRDefault="00B80CBE">
            <w:pPr>
              <w:rPr>
                <w:rFonts w:eastAsia="Times New Roman"/>
                <w:sz w:val="20"/>
                <w:szCs w:val="20"/>
              </w:rPr>
            </w:pPr>
          </w:p>
        </w:tc>
        <w:tc>
          <w:tcPr>
            <w:tcW w:w="0" w:type="auto"/>
            <w:vAlign w:val="center"/>
            <w:hideMark/>
          </w:tcPr>
          <w:p w14:paraId="56F2DA80" w14:textId="77777777" w:rsidR="00000000" w:rsidRDefault="00B80CBE">
            <w:pPr>
              <w:rPr>
                <w:rFonts w:eastAsia="Times New Roman"/>
                <w:sz w:val="20"/>
                <w:szCs w:val="20"/>
              </w:rPr>
            </w:pPr>
          </w:p>
        </w:tc>
      </w:tr>
      <w:tr w:rsidR="00000000" w14:paraId="2CC684CC" w14:textId="77777777">
        <w:trPr>
          <w:tblCellSpacing w:w="0" w:type="dxa"/>
        </w:trPr>
        <w:tc>
          <w:tcPr>
            <w:tcW w:w="0" w:type="auto"/>
            <w:hideMark/>
          </w:tcPr>
          <w:p w14:paraId="6F0FD04E" w14:textId="77777777" w:rsidR="00000000" w:rsidRDefault="00B80CBE">
            <w:pPr>
              <w:spacing w:line="288" w:lineRule="auto"/>
              <w:divId w:val="1948926611"/>
              <w:rPr>
                <w:rFonts w:eastAsia="Times New Roman"/>
                <w:sz w:val="20"/>
                <w:szCs w:val="20"/>
              </w:rPr>
            </w:pPr>
            <w:r>
              <w:rPr>
                <w:rFonts w:ascii="inherit" w:eastAsia="Times New Roman" w:hAnsi="inherit"/>
                <w:sz w:val="20"/>
                <w:szCs w:val="20"/>
              </w:rPr>
              <w:t>•</w:t>
            </w:r>
          </w:p>
        </w:tc>
        <w:tc>
          <w:tcPr>
            <w:tcW w:w="0" w:type="auto"/>
            <w:hideMark/>
          </w:tcPr>
          <w:p w14:paraId="4CB73DB1"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Net Investment Hedges:</w:t>
            </w:r>
            <w:r>
              <w:rPr>
                <w:rFonts w:ascii="inherit" w:eastAsia="Times New Roman" w:hAnsi="inherit"/>
                <w:i/>
                <w:iCs/>
                <w:sz w:val="20"/>
                <w:szCs w:val="20"/>
              </w:rPr>
              <w:t xml:space="preserve"> </w:t>
            </w:r>
            <w:r>
              <w:rPr>
                <w:rFonts w:ascii="inherit" w:eastAsia="Times New Roman" w:hAnsi="inherit"/>
                <w:sz w:val="20"/>
                <w:szCs w:val="20"/>
              </w:rPr>
              <w:t>We use net investment hedges to manage the foreign currency exposure related to our net investments in foreign operations that have functional currencies other than the U.S. dollar. Changes in the fair value of net investment hedges are recorded in the tra</w:t>
            </w:r>
            <w:r>
              <w:rPr>
                <w:rFonts w:ascii="inherit" w:eastAsia="Times New Roman" w:hAnsi="inherit"/>
                <w:sz w:val="20"/>
                <w:szCs w:val="20"/>
              </w:rPr>
              <w:t>nslation adjustment component of AOCI, offsetting the translation gain or loss from those foreign operations. We execute net investment hedges using foreign currency forward contracts to hedge the translation exposure of the net investment in our foreign o</w:t>
            </w:r>
            <w:r>
              <w:rPr>
                <w:rFonts w:ascii="inherit" w:eastAsia="Times New Roman" w:hAnsi="inherit"/>
                <w:sz w:val="20"/>
                <w:szCs w:val="20"/>
              </w:rPr>
              <w:t>perations under the forward method.</w:t>
            </w:r>
          </w:p>
        </w:tc>
      </w:tr>
    </w:tbl>
    <w:p w14:paraId="56E14340"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25A6F5B0" w14:textId="77777777">
        <w:trPr>
          <w:tblCellSpacing w:w="0" w:type="dxa"/>
        </w:trPr>
        <w:tc>
          <w:tcPr>
            <w:tcW w:w="540" w:type="dxa"/>
            <w:vAlign w:val="center"/>
            <w:hideMark/>
          </w:tcPr>
          <w:p w14:paraId="1ADDD07C" w14:textId="77777777" w:rsidR="00000000" w:rsidRDefault="00B80CBE">
            <w:pPr>
              <w:rPr>
                <w:rFonts w:eastAsia="Times New Roman"/>
                <w:sz w:val="20"/>
                <w:szCs w:val="20"/>
              </w:rPr>
            </w:pPr>
          </w:p>
        </w:tc>
        <w:tc>
          <w:tcPr>
            <w:tcW w:w="0" w:type="auto"/>
            <w:vAlign w:val="center"/>
            <w:hideMark/>
          </w:tcPr>
          <w:p w14:paraId="4A93DD8B" w14:textId="77777777" w:rsidR="00000000" w:rsidRDefault="00B80CBE">
            <w:pPr>
              <w:rPr>
                <w:rFonts w:eastAsia="Times New Roman"/>
                <w:sz w:val="20"/>
                <w:szCs w:val="20"/>
              </w:rPr>
            </w:pPr>
          </w:p>
        </w:tc>
      </w:tr>
      <w:tr w:rsidR="00000000" w14:paraId="1EFE5BD2" w14:textId="77777777">
        <w:trPr>
          <w:tblCellSpacing w:w="0" w:type="dxa"/>
        </w:trPr>
        <w:tc>
          <w:tcPr>
            <w:tcW w:w="0" w:type="auto"/>
            <w:hideMark/>
          </w:tcPr>
          <w:p w14:paraId="112C32C3" w14:textId="77777777" w:rsidR="00000000" w:rsidRDefault="00B80CBE">
            <w:pPr>
              <w:spacing w:line="288" w:lineRule="auto"/>
              <w:divId w:val="2143116533"/>
              <w:rPr>
                <w:rFonts w:eastAsia="Times New Roman"/>
                <w:sz w:val="20"/>
                <w:szCs w:val="20"/>
              </w:rPr>
            </w:pPr>
            <w:r>
              <w:rPr>
                <w:rFonts w:ascii="inherit" w:eastAsia="Times New Roman" w:hAnsi="inherit"/>
                <w:i/>
                <w:iCs/>
                <w:sz w:val="20"/>
                <w:szCs w:val="20"/>
              </w:rPr>
              <w:t>•</w:t>
            </w:r>
          </w:p>
        </w:tc>
        <w:tc>
          <w:tcPr>
            <w:tcW w:w="0" w:type="auto"/>
            <w:hideMark/>
          </w:tcPr>
          <w:p w14:paraId="67A423CD"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Free-Standing Derivatives:</w:t>
            </w:r>
            <w:r>
              <w:rPr>
                <w:rFonts w:ascii="inherit" w:eastAsia="Times New Roman" w:hAnsi="inherit"/>
                <w:sz w:val="20"/>
                <w:szCs w:val="20"/>
              </w:rPr>
              <w:t xml:space="preserve"> </w:t>
            </w:r>
            <w:r>
              <w:rPr>
                <w:rFonts w:ascii="inherit" w:eastAsia="Times New Roman" w:hAnsi="inherit"/>
                <w:sz w:val="20"/>
                <w:szCs w:val="20"/>
              </w:rPr>
              <w:t>Our free-standing derivatives primarily consist of our customer accommodation derivatives and other economic hedges. The customer accommodation derivatives and the related offsetting con</w:t>
            </w:r>
            <w:r>
              <w:rPr>
                <w:rFonts w:ascii="inherit" w:eastAsia="Times New Roman" w:hAnsi="inherit"/>
                <w:sz w:val="20"/>
                <w:szCs w:val="20"/>
              </w:rPr>
              <w:t>tracts are mainly interest rate, commodity and foreign currency contracts. The other free-standing derivatives are primarily used to economically hedge the risk of changes in the fair value of our commercial mortgage loan origination and purchase commitmen</w:t>
            </w:r>
            <w:r>
              <w:rPr>
                <w:rFonts w:ascii="inherit" w:eastAsia="Times New Roman" w:hAnsi="inherit"/>
                <w:sz w:val="20"/>
                <w:szCs w:val="20"/>
              </w:rPr>
              <w:t>ts as well as other interests held. Changes in the fair value of free-standing derivatives are recorded in earnings as a component of other non-interest income.</w:t>
            </w:r>
          </w:p>
        </w:tc>
      </w:tr>
    </w:tbl>
    <w:p w14:paraId="1F1553CB" w14:textId="77777777" w:rsidR="00000000" w:rsidRDefault="00B80CBE">
      <w:pPr>
        <w:spacing w:line="288" w:lineRule="auto"/>
        <w:jc w:val="both"/>
        <w:rPr>
          <w:rFonts w:eastAsia="Times New Roman"/>
          <w:sz w:val="20"/>
          <w:szCs w:val="20"/>
        </w:rPr>
      </w:pPr>
    </w:p>
    <w:p w14:paraId="103C57AF" w14:textId="77777777" w:rsidR="00000000" w:rsidRDefault="00B80CBE">
      <w:pPr>
        <w:divId w:val="213486505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49D2526" w14:textId="77777777">
        <w:trPr>
          <w:divId w:val="1796219378"/>
          <w:jc w:val="center"/>
        </w:trPr>
        <w:tc>
          <w:tcPr>
            <w:tcW w:w="0" w:type="auto"/>
            <w:gridSpan w:val="3"/>
            <w:vAlign w:val="center"/>
            <w:hideMark/>
          </w:tcPr>
          <w:p w14:paraId="75FC8C3E" w14:textId="77777777" w:rsidR="00000000" w:rsidRDefault="00B80CBE">
            <w:pPr>
              <w:rPr>
                <w:rFonts w:eastAsia="Times New Roman"/>
                <w:sz w:val="20"/>
                <w:szCs w:val="20"/>
              </w:rPr>
            </w:pPr>
          </w:p>
        </w:tc>
      </w:tr>
      <w:tr w:rsidR="00000000" w14:paraId="1D232219" w14:textId="77777777">
        <w:trPr>
          <w:divId w:val="1796219378"/>
          <w:jc w:val="center"/>
        </w:trPr>
        <w:tc>
          <w:tcPr>
            <w:tcW w:w="1700" w:type="pct"/>
            <w:vAlign w:val="center"/>
            <w:hideMark/>
          </w:tcPr>
          <w:p w14:paraId="4BA7221C" w14:textId="77777777" w:rsidR="00000000" w:rsidRDefault="00B80CBE">
            <w:pPr>
              <w:rPr>
                <w:rFonts w:eastAsia="Times New Roman"/>
                <w:sz w:val="20"/>
                <w:szCs w:val="20"/>
              </w:rPr>
            </w:pPr>
          </w:p>
        </w:tc>
        <w:tc>
          <w:tcPr>
            <w:tcW w:w="1650" w:type="pct"/>
            <w:vAlign w:val="center"/>
            <w:hideMark/>
          </w:tcPr>
          <w:p w14:paraId="65D45706" w14:textId="77777777" w:rsidR="00000000" w:rsidRDefault="00B80CBE">
            <w:pPr>
              <w:rPr>
                <w:rFonts w:eastAsia="Times New Roman"/>
                <w:sz w:val="20"/>
                <w:szCs w:val="20"/>
              </w:rPr>
            </w:pPr>
          </w:p>
        </w:tc>
        <w:tc>
          <w:tcPr>
            <w:tcW w:w="1650" w:type="pct"/>
            <w:vAlign w:val="center"/>
            <w:hideMark/>
          </w:tcPr>
          <w:p w14:paraId="1E1B6CA1" w14:textId="77777777" w:rsidR="00000000" w:rsidRDefault="00B80CBE">
            <w:pPr>
              <w:rPr>
                <w:rFonts w:eastAsia="Times New Roman"/>
                <w:sz w:val="20"/>
                <w:szCs w:val="20"/>
              </w:rPr>
            </w:pPr>
          </w:p>
        </w:tc>
      </w:tr>
      <w:tr w:rsidR="00000000" w14:paraId="13FE8A5A" w14:textId="77777777">
        <w:trPr>
          <w:divId w:val="1796219378"/>
          <w:jc w:val="center"/>
        </w:trPr>
        <w:tc>
          <w:tcPr>
            <w:tcW w:w="0" w:type="auto"/>
            <w:gridSpan w:val="3"/>
            <w:tcMar>
              <w:top w:w="30" w:type="dxa"/>
              <w:left w:w="30" w:type="dxa"/>
              <w:bottom w:w="30" w:type="dxa"/>
              <w:right w:w="30" w:type="dxa"/>
            </w:tcMar>
            <w:vAlign w:val="bottom"/>
            <w:hideMark/>
          </w:tcPr>
          <w:p w14:paraId="67DFE91A" w14:textId="77777777" w:rsidR="00000000" w:rsidRDefault="00B80CBE">
            <w:pPr>
              <w:divId w:val="360472072"/>
              <w:rPr>
                <w:rFonts w:eastAsia="Times New Roman"/>
                <w:sz w:val="20"/>
                <w:szCs w:val="20"/>
              </w:rPr>
            </w:pPr>
            <w:r>
              <w:rPr>
                <w:rFonts w:ascii="inherit" w:eastAsia="Times New Roman" w:hAnsi="inherit"/>
                <w:sz w:val="20"/>
                <w:szCs w:val="20"/>
              </w:rPr>
              <w:t> </w:t>
            </w:r>
          </w:p>
        </w:tc>
      </w:tr>
      <w:tr w:rsidR="00000000" w14:paraId="7A28ECBE" w14:textId="77777777">
        <w:trPr>
          <w:divId w:val="1796219378"/>
          <w:jc w:val="center"/>
        </w:trPr>
        <w:tc>
          <w:tcPr>
            <w:tcW w:w="0" w:type="auto"/>
            <w:tcMar>
              <w:top w:w="30" w:type="dxa"/>
              <w:left w:w="30" w:type="dxa"/>
              <w:bottom w:w="30" w:type="dxa"/>
              <w:right w:w="30" w:type="dxa"/>
            </w:tcMar>
            <w:vAlign w:val="bottom"/>
            <w:hideMark/>
          </w:tcPr>
          <w:p w14:paraId="270E547F" w14:textId="77777777" w:rsidR="00000000" w:rsidRDefault="00B80CBE">
            <w:pPr>
              <w:divId w:val="878508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CC4FA5" w14:textId="77777777" w:rsidR="00000000" w:rsidRDefault="00B80CBE">
            <w:pPr>
              <w:jc w:val="center"/>
              <w:rPr>
                <w:rFonts w:eastAsia="Times New Roman"/>
                <w:sz w:val="16"/>
                <w:szCs w:val="16"/>
              </w:rPr>
            </w:pPr>
            <w:r>
              <w:rPr>
                <w:rFonts w:ascii="inherit" w:eastAsia="Times New Roman" w:hAnsi="inherit"/>
                <w:sz w:val="16"/>
                <w:szCs w:val="16"/>
              </w:rPr>
              <w:t>93</w:t>
            </w:r>
          </w:p>
        </w:tc>
        <w:tc>
          <w:tcPr>
            <w:tcW w:w="0" w:type="auto"/>
            <w:tcMar>
              <w:top w:w="30" w:type="dxa"/>
              <w:left w:w="30" w:type="dxa"/>
              <w:bottom w:w="30" w:type="dxa"/>
              <w:right w:w="30" w:type="dxa"/>
            </w:tcMar>
            <w:vAlign w:val="bottom"/>
            <w:hideMark/>
          </w:tcPr>
          <w:p w14:paraId="1818600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F0F2D10" w14:textId="77777777" w:rsidR="00000000" w:rsidRDefault="00B80CBE">
      <w:pPr>
        <w:rPr>
          <w:rFonts w:eastAsia="Times New Roman"/>
          <w:sz w:val="20"/>
          <w:szCs w:val="20"/>
        </w:rPr>
      </w:pPr>
      <w:r>
        <w:rPr>
          <w:rFonts w:eastAsia="Times New Roman"/>
          <w:sz w:val="20"/>
          <w:szCs w:val="20"/>
        </w:rPr>
        <w:pict w14:anchorId="7C48F3A3">
          <v:rect id="_x0000_i1118" style="width:0;height:1.5pt" o:hralign="center" o:hrstd="t" o:hr="t" fillcolor="#a0a0a0" stroked="f"/>
        </w:pict>
      </w:r>
    </w:p>
    <w:p w14:paraId="544071FD" w14:textId="77777777" w:rsidR="00000000" w:rsidRDefault="00B80CBE">
      <w:pPr>
        <w:spacing w:line="288" w:lineRule="auto"/>
        <w:jc w:val="both"/>
        <w:divId w:val="139434802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761D312" w14:textId="77777777" w:rsidR="00000000" w:rsidRDefault="00B80CBE">
      <w:pPr>
        <w:spacing w:line="288" w:lineRule="auto"/>
        <w:jc w:val="center"/>
        <w:divId w:val="1394348026"/>
        <w:rPr>
          <w:rFonts w:eastAsia="Times New Roman"/>
          <w:sz w:val="20"/>
          <w:szCs w:val="20"/>
        </w:rPr>
      </w:pPr>
    </w:p>
    <w:p w14:paraId="0EEB436B" w14:textId="77777777" w:rsidR="00000000" w:rsidRDefault="00B80CBE">
      <w:pPr>
        <w:spacing w:line="288" w:lineRule="auto"/>
        <w:jc w:val="center"/>
        <w:divId w:val="1394348026"/>
        <w:rPr>
          <w:rFonts w:eastAsia="Times New Roman"/>
          <w:sz w:val="20"/>
          <w:szCs w:val="20"/>
        </w:rPr>
      </w:pPr>
      <w:r>
        <w:rPr>
          <w:rFonts w:ascii="inherit" w:eastAsia="Times New Roman" w:hAnsi="inherit"/>
          <w:b/>
          <w:bCs/>
          <w:sz w:val="20"/>
          <w:szCs w:val="20"/>
        </w:rPr>
        <w:t>CAPITAL ONE FINANCIAL CORPORATION</w:t>
      </w:r>
    </w:p>
    <w:p w14:paraId="7286063B" w14:textId="77777777" w:rsidR="00000000" w:rsidRDefault="00B80CBE">
      <w:pPr>
        <w:spacing w:line="288" w:lineRule="auto"/>
        <w:jc w:val="center"/>
        <w:divId w:val="1394348026"/>
        <w:rPr>
          <w:rFonts w:eastAsia="Times New Roman"/>
          <w:sz w:val="20"/>
          <w:szCs w:val="20"/>
        </w:rPr>
      </w:pPr>
      <w:r>
        <w:rPr>
          <w:rFonts w:ascii="inherit" w:eastAsia="Times New Roman" w:hAnsi="inherit"/>
          <w:b/>
          <w:bCs/>
          <w:sz w:val="20"/>
          <w:szCs w:val="20"/>
        </w:rPr>
        <w:t>NOTES TO CONSOLIDATED FINANCIAL STATEMENTS</w:t>
      </w:r>
    </w:p>
    <w:p w14:paraId="1AAA05A3" w14:textId="77777777" w:rsidR="00000000" w:rsidRDefault="00B80CBE">
      <w:pPr>
        <w:divId w:val="2033258692"/>
        <w:rPr>
          <w:rFonts w:eastAsia="Times New Roman"/>
          <w:sz w:val="20"/>
          <w:szCs w:val="20"/>
        </w:rPr>
      </w:pPr>
    </w:p>
    <w:p w14:paraId="07A70FF7" w14:textId="77777777" w:rsidR="00000000" w:rsidRDefault="00B80CBE">
      <w:pPr>
        <w:spacing w:line="288" w:lineRule="auto"/>
        <w:rPr>
          <w:rFonts w:eastAsia="Times New Roman"/>
          <w:sz w:val="20"/>
          <w:szCs w:val="20"/>
        </w:rPr>
      </w:pPr>
      <w:r>
        <w:rPr>
          <w:rFonts w:ascii="inherit" w:eastAsia="Times New Roman" w:hAnsi="inherit"/>
          <w:b/>
          <w:bCs/>
          <w:sz w:val="20"/>
          <w:szCs w:val="20"/>
        </w:rPr>
        <w:t>Derivatives Counterparty Credit Risk</w:t>
      </w:r>
    </w:p>
    <w:p w14:paraId="2F1C30BA" w14:textId="77777777" w:rsidR="00000000" w:rsidRDefault="00B80CBE">
      <w:pPr>
        <w:spacing w:line="288" w:lineRule="auto"/>
        <w:rPr>
          <w:rFonts w:eastAsia="Times New Roman"/>
          <w:sz w:val="20"/>
          <w:szCs w:val="20"/>
        </w:rPr>
      </w:pPr>
      <w:r>
        <w:rPr>
          <w:rFonts w:ascii="inherit" w:eastAsia="Times New Roman" w:hAnsi="inherit"/>
          <w:b/>
          <w:bCs/>
          <w:i/>
          <w:iCs/>
          <w:sz w:val="20"/>
          <w:szCs w:val="20"/>
        </w:rPr>
        <w:t>Counterparty Types</w:t>
      </w:r>
    </w:p>
    <w:p w14:paraId="678619AC" w14:textId="77777777" w:rsidR="00000000" w:rsidRDefault="00B80CBE">
      <w:pPr>
        <w:spacing w:line="288" w:lineRule="auto"/>
        <w:jc w:val="both"/>
        <w:rPr>
          <w:rFonts w:eastAsia="Times New Roman"/>
          <w:sz w:val="20"/>
          <w:szCs w:val="20"/>
        </w:rPr>
      </w:pPr>
      <w:r>
        <w:rPr>
          <w:rFonts w:ascii="inherit" w:eastAsia="Times New Roman" w:hAnsi="inherit"/>
          <w:sz w:val="20"/>
          <w:szCs w:val="20"/>
        </w:rPr>
        <w:t>Derivative instruments contain an element of credit risk that arises from the potential failure of a counterparty to perform according to the terms of the contract. We execute our derivative contracts</w:t>
      </w:r>
      <w:r>
        <w:rPr>
          <w:rFonts w:ascii="inherit" w:eastAsia="Times New Roman" w:hAnsi="inherit"/>
          <w:sz w:val="20"/>
          <w:szCs w:val="20"/>
        </w:rPr>
        <w:t xml:space="preserve"> primarily in over-the-counter (“OTC”) markets. We also execute minimal amounts of interest rate and commodity futures in the exchange-traded derivative markets. Our OTC derivatives consist of both centrally cleared and uncleared bilateral contracts. In ou</w:t>
      </w:r>
      <w:r>
        <w:rPr>
          <w:rFonts w:ascii="inherit" w:eastAsia="Times New Roman" w:hAnsi="inherit"/>
          <w:sz w:val="20"/>
          <w:szCs w:val="20"/>
        </w:rPr>
        <w:t xml:space="preserve">r centrally cleared contracts, our counterparties are central counterparty clearinghouses (“CCPs”), such as the Chicago Mercantile Exchange (“CME”) and the LCH Group (“LCH”). In our uncleared bilateral contracts, we enter into agreements directly with our </w:t>
      </w:r>
      <w:r>
        <w:rPr>
          <w:rFonts w:ascii="inherit" w:eastAsia="Times New Roman" w:hAnsi="inherit"/>
          <w:sz w:val="20"/>
          <w:szCs w:val="20"/>
        </w:rPr>
        <w:t>derivative counterparties.</w:t>
      </w:r>
      <w:r>
        <w:rPr>
          <w:rFonts w:ascii="inherit" w:eastAsia="Times New Roman" w:hAnsi="inherit"/>
          <w:sz w:val="20"/>
          <w:szCs w:val="20"/>
        </w:rPr>
        <w:t xml:space="preserve"> </w:t>
      </w:r>
    </w:p>
    <w:p w14:paraId="1E93CDFA"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Counterparty Credit Risk Management</w:t>
      </w:r>
    </w:p>
    <w:p w14:paraId="2751B847"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generally manage our counterparty credit risk associated with derivative instruments by entering into legally enforceable master netting arrangements, where possible, and exchanging margin </w:t>
      </w:r>
      <w:r>
        <w:rPr>
          <w:rFonts w:ascii="inherit" w:eastAsia="Times New Roman" w:hAnsi="inherit"/>
          <w:sz w:val="20"/>
          <w:szCs w:val="20"/>
        </w:rPr>
        <w:t xml:space="preserve">and collateral with our counterparties, typically in the form of cash or high-quality liquid securities. The amount of collateral exchanged is dependent upon the fair value of the derivative instruments as well as the fair value of the pledged collateral. </w:t>
      </w:r>
      <w:r>
        <w:rPr>
          <w:rFonts w:ascii="inherit" w:eastAsia="Times New Roman" w:hAnsi="inherit"/>
          <w:sz w:val="20"/>
          <w:szCs w:val="20"/>
        </w:rPr>
        <w:t>When valuing collateral, an estimate of the variation in price and liquidity over time is subtracted in the form of a</w:t>
      </w:r>
      <w:r>
        <w:rPr>
          <w:rFonts w:ascii="inherit" w:eastAsia="Times New Roman" w:hAnsi="inherit"/>
          <w:sz w:val="20"/>
          <w:szCs w:val="20"/>
        </w:rPr>
        <w:t xml:space="preserve"> </w:t>
      </w:r>
      <w:r>
        <w:rPr>
          <w:rFonts w:ascii="inherit" w:eastAsia="Times New Roman" w:hAnsi="inherit"/>
          <w:sz w:val="20"/>
          <w:szCs w:val="20"/>
        </w:rPr>
        <w:t>“haircut”</w:t>
      </w:r>
      <w:r>
        <w:rPr>
          <w:rFonts w:ascii="inherit" w:eastAsia="Times New Roman" w:hAnsi="inherit"/>
          <w:sz w:val="20"/>
          <w:szCs w:val="20"/>
        </w:rPr>
        <w:t xml:space="preserve"> </w:t>
      </w:r>
      <w:r>
        <w:rPr>
          <w:rFonts w:ascii="inherit" w:eastAsia="Times New Roman" w:hAnsi="inherit"/>
          <w:sz w:val="20"/>
          <w:szCs w:val="20"/>
        </w:rPr>
        <w:t>to discount the value of the collateral pledged. Our exposure to derivative counterparty credit risk, at any point in time, is e</w:t>
      </w:r>
      <w:r>
        <w:rPr>
          <w:rFonts w:ascii="inherit" w:eastAsia="Times New Roman" w:hAnsi="inherit"/>
          <w:sz w:val="20"/>
          <w:szCs w:val="20"/>
        </w:rPr>
        <w:t>qual to the amount reported as a derivative asset on our balance sheet. The fair value of derivatives is adjusted on an aggregate basis to take into consideration the effects of legally enforceable master netting agreements and any associated cash collater</w:t>
      </w:r>
      <w:r>
        <w:rPr>
          <w:rFonts w:ascii="inherit" w:eastAsia="Times New Roman" w:hAnsi="inherit"/>
          <w:sz w:val="20"/>
          <w:szCs w:val="20"/>
        </w:rPr>
        <w:t>al received or pledged. See Table 9.3 for our net exposure associated with derivatives.</w:t>
      </w:r>
      <w:r>
        <w:rPr>
          <w:rFonts w:ascii="inherit" w:eastAsia="Times New Roman" w:hAnsi="inherit"/>
          <w:sz w:val="20"/>
          <w:szCs w:val="20"/>
        </w:rPr>
        <w:t xml:space="preserve"> </w:t>
      </w:r>
    </w:p>
    <w:p w14:paraId="0517481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terms under which we collateralize our exposures differ between cleared exposures and uncleared bilateral exposures.</w:t>
      </w: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0219C311" w14:textId="77777777">
        <w:trPr>
          <w:tblCellSpacing w:w="0" w:type="dxa"/>
        </w:trPr>
        <w:tc>
          <w:tcPr>
            <w:tcW w:w="540" w:type="dxa"/>
            <w:vAlign w:val="center"/>
            <w:hideMark/>
          </w:tcPr>
          <w:p w14:paraId="6934B0EE" w14:textId="77777777" w:rsidR="00000000" w:rsidRDefault="00B80CBE">
            <w:pPr>
              <w:spacing w:line="288" w:lineRule="auto"/>
              <w:jc w:val="both"/>
              <w:rPr>
                <w:rFonts w:eastAsia="Times New Roman"/>
                <w:sz w:val="20"/>
                <w:szCs w:val="20"/>
              </w:rPr>
            </w:pPr>
          </w:p>
        </w:tc>
        <w:tc>
          <w:tcPr>
            <w:tcW w:w="0" w:type="auto"/>
            <w:vAlign w:val="center"/>
            <w:hideMark/>
          </w:tcPr>
          <w:p w14:paraId="257484DC" w14:textId="77777777" w:rsidR="00000000" w:rsidRDefault="00B80CBE">
            <w:pPr>
              <w:rPr>
                <w:rFonts w:eastAsia="Times New Roman"/>
                <w:sz w:val="20"/>
                <w:szCs w:val="20"/>
              </w:rPr>
            </w:pPr>
          </w:p>
        </w:tc>
      </w:tr>
      <w:tr w:rsidR="00000000" w14:paraId="302C401D" w14:textId="77777777">
        <w:trPr>
          <w:tblCellSpacing w:w="0" w:type="dxa"/>
        </w:trPr>
        <w:tc>
          <w:tcPr>
            <w:tcW w:w="0" w:type="auto"/>
            <w:hideMark/>
          </w:tcPr>
          <w:p w14:paraId="315D202B" w14:textId="77777777" w:rsidR="00000000" w:rsidRDefault="00B80CBE">
            <w:pPr>
              <w:spacing w:line="288" w:lineRule="auto"/>
              <w:divId w:val="1083645037"/>
              <w:rPr>
                <w:rFonts w:eastAsia="Times New Roman"/>
                <w:sz w:val="20"/>
                <w:szCs w:val="20"/>
              </w:rPr>
            </w:pPr>
            <w:r>
              <w:rPr>
                <w:rFonts w:ascii="inherit" w:eastAsia="Times New Roman" w:hAnsi="inherit"/>
                <w:sz w:val="20"/>
                <w:szCs w:val="20"/>
              </w:rPr>
              <w:t>•</w:t>
            </w:r>
          </w:p>
        </w:tc>
        <w:tc>
          <w:tcPr>
            <w:tcW w:w="0" w:type="auto"/>
            <w:hideMark/>
          </w:tcPr>
          <w:p w14:paraId="5CA7E5EB" w14:textId="77777777" w:rsidR="00000000" w:rsidRDefault="00B80CBE">
            <w:pPr>
              <w:spacing w:line="288" w:lineRule="auto"/>
              <w:jc w:val="both"/>
              <w:rPr>
                <w:rFonts w:eastAsia="Times New Roman"/>
                <w:sz w:val="20"/>
                <w:szCs w:val="20"/>
              </w:rPr>
            </w:pPr>
            <w:r>
              <w:rPr>
                <w:rFonts w:ascii="inherit" w:eastAsia="Times New Roman" w:hAnsi="inherit"/>
                <w:i/>
                <w:iCs/>
                <w:sz w:val="20"/>
                <w:szCs w:val="20"/>
              </w:rPr>
              <w:t>CCPs</w:t>
            </w:r>
            <w:r>
              <w:rPr>
                <w:rFonts w:ascii="inherit" w:eastAsia="Times New Roman" w:hAnsi="inherit"/>
                <w:sz w:val="20"/>
                <w:szCs w:val="20"/>
              </w:rPr>
              <w:t>: We clear eligible OTC derivatives with CCPs as part of our regulatory requirements. Futures commission merchants (“FCMs”) serve as the intermediary between CCPs and us. CCPs require that we post initial and variation margin through our FCMs to mitigate t</w:t>
            </w:r>
            <w:r>
              <w:rPr>
                <w:rFonts w:ascii="inherit" w:eastAsia="Times New Roman" w:hAnsi="inherit"/>
                <w:sz w:val="20"/>
                <w:szCs w:val="20"/>
              </w:rPr>
              <w:t>he risk of non-payment or default. Initial margin is required upfront by CCPs as collateral against potential losses on our cleared derivative contracts. Variation margin is exchanged on a daily basis to account for mark-to-market changes in the derivative</w:t>
            </w:r>
            <w:r>
              <w:rPr>
                <w:rFonts w:ascii="inherit" w:eastAsia="Times New Roman" w:hAnsi="inherit"/>
                <w:sz w:val="20"/>
                <w:szCs w:val="20"/>
              </w:rPr>
              <w:t xml:space="preserve"> contracts. For CME and LCH-cleared OTC derivatives, we characterize variation margin cash payments as settlements. Our FCM agreements governing these derivative transactions include provisions that may require us to post additional collateral under certai</w:t>
            </w:r>
            <w:r>
              <w:rPr>
                <w:rFonts w:ascii="inherit" w:eastAsia="Times New Roman" w:hAnsi="inherit"/>
                <w:sz w:val="20"/>
                <w:szCs w:val="20"/>
              </w:rPr>
              <w:t>n circumstances.</w:t>
            </w:r>
            <w:r>
              <w:rPr>
                <w:rFonts w:ascii="inherit" w:eastAsia="Times New Roman" w:hAnsi="inherit"/>
                <w:sz w:val="20"/>
                <w:szCs w:val="20"/>
              </w:rPr>
              <w:t xml:space="preserve"> </w:t>
            </w:r>
          </w:p>
        </w:tc>
      </w:tr>
    </w:tbl>
    <w:p w14:paraId="2CA466E9" w14:textId="77777777" w:rsidR="00000000" w:rsidRDefault="00B80CBE">
      <w:pPr>
        <w:rPr>
          <w:rFonts w:eastAsia="Times New Roman"/>
          <w:vanish/>
          <w:sz w:val="20"/>
          <w:szCs w:val="20"/>
        </w:rPr>
      </w:pPr>
    </w:p>
    <w:tbl>
      <w:tblPr>
        <w:tblW w:w="0" w:type="auto"/>
        <w:tblCellSpacing w:w="0" w:type="dxa"/>
        <w:tblCellMar>
          <w:top w:w="180" w:type="dxa"/>
          <w:left w:w="0" w:type="dxa"/>
          <w:bottom w:w="180" w:type="dxa"/>
          <w:right w:w="0" w:type="dxa"/>
        </w:tblCellMar>
        <w:tblLook w:val="04A0" w:firstRow="1" w:lastRow="0" w:firstColumn="1" w:lastColumn="0" w:noHBand="0" w:noVBand="1"/>
      </w:tblPr>
      <w:tblGrid>
        <w:gridCol w:w="540"/>
        <w:gridCol w:w="7766"/>
      </w:tblGrid>
      <w:tr w:rsidR="00000000" w14:paraId="7B428873" w14:textId="77777777">
        <w:trPr>
          <w:tblCellSpacing w:w="0" w:type="dxa"/>
        </w:trPr>
        <w:tc>
          <w:tcPr>
            <w:tcW w:w="540" w:type="dxa"/>
            <w:vAlign w:val="center"/>
            <w:hideMark/>
          </w:tcPr>
          <w:p w14:paraId="3A0CD256" w14:textId="77777777" w:rsidR="00000000" w:rsidRDefault="00B80CBE">
            <w:pPr>
              <w:rPr>
                <w:rFonts w:eastAsia="Times New Roman"/>
                <w:sz w:val="20"/>
                <w:szCs w:val="20"/>
              </w:rPr>
            </w:pPr>
          </w:p>
        </w:tc>
        <w:tc>
          <w:tcPr>
            <w:tcW w:w="0" w:type="auto"/>
            <w:vAlign w:val="center"/>
            <w:hideMark/>
          </w:tcPr>
          <w:p w14:paraId="18EDF0FB" w14:textId="77777777" w:rsidR="00000000" w:rsidRDefault="00B80CBE">
            <w:pPr>
              <w:rPr>
                <w:rFonts w:eastAsia="Times New Roman"/>
                <w:sz w:val="20"/>
                <w:szCs w:val="20"/>
              </w:rPr>
            </w:pPr>
          </w:p>
        </w:tc>
      </w:tr>
      <w:tr w:rsidR="00000000" w14:paraId="014F1BBC" w14:textId="77777777">
        <w:trPr>
          <w:tblCellSpacing w:w="0" w:type="dxa"/>
        </w:trPr>
        <w:tc>
          <w:tcPr>
            <w:tcW w:w="0" w:type="auto"/>
            <w:hideMark/>
          </w:tcPr>
          <w:p w14:paraId="4279979E" w14:textId="77777777" w:rsidR="00000000" w:rsidRDefault="00B80CBE">
            <w:pPr>
              <w:spacing w:line="288" w:lineRule="auto"/>
              <w:divId w:val="2025474287"/>
              <w:rPr>
                <w:rFonts w:eastAsia="Times New Roman"/>
                <w:sz w:val="20"/>
                <w:szCs w:val="20"/>
              </w:rPr>
            </w:pPr>
            <w:r>
              <w:rPr>
                <w:rFonts w:ascii="inherit" w:eastAsia="Times New Roman" w:hAnsi="inherit"/>
                <w:sz w:val="20"/>
                <w:szCs w:val="20"/>
              </w:rPr>
              <w:t>•</w:t>
            </w:r>
          </w:p>
        </w:tc>
        <w:tc>
          <w:tcPr>
            <w:tcW w:w="0" w:type="auto"/>
            <w:hideMark/>
          </w:tcPr>
          <w:p w14:paraId="4DBA5B58" w14:textId="77777777" w:rsidR="00000000" w:rsidRDefault="00B80CBE">
            <w:pPr>
              <w:spacing w:line="288" w:lineRule="auto"/>
              <w:jc w:val="both"/>
              <w:rPr>
                <w:rFonts w:eastAsia="Times New Roman"/>
                <w:sz w:val="20"/>
                <w:szCs w:val="20"/>
              </w:rPr>
            </w:pPr>
            <w:r>
              <w:rPr>
                <w:rFonts w:eastAsia="Times New Roman"/>
                <w:i/>
                <w:iCs/>
                <w:sz w:val="20"/>
                <w:szCs w:val="20"/>
              </w:rPr>
              <w:t>Bilateral Counterparties</w:t>
            </w:r>
            <w:r>
              <w:rPr>
                <w:rFonts w:eastAsia="Times New Roman"/>
                <w:sz w:val="20"/>
                <w:szCs w:val="20"/>
              </w:rPr>
              <w:t>: We generally enter into legally enforceable master netting agreements and collateral agreements, where possible, with bilateral derivative counterparties to mitigate the risk of default. We review our coll</w:t>
            </w:r>
            <w:r>
              <w:rPr>
                <w:rFonts w:eastAsia="Times New Roman"/>
                <w:sz w:val="20"/>
                <w:szCs w:val="20"/>
              </w:rPr>
              <w:t>ateral positions on a daily basis and exchange collateral with our counterparties in accordance with these agreements. These bilateral agreements typically provide the right to offset exposure with the same counterparty and require the party in a net liabi</w:t>
            </w:r>
            <w:r>
              <w:rPr>
                <w:rFonts w:eastAsia="Times New Roman"/>
                <w:sz w:val="20"/>
                <w:szCs w:val="20"/>
              </w:rPr>
              <w:t>lity position to post collateral. Agreements with certain bilateral counterparties require both parties to maintain collateral in the event the fair values of derivative instruments exceed established exposure thresholds. Certain of these bilateral agreeme</w:t>
            </w:r>
            <w:r>
              <w:rPr>
                <w:rFonts w:eastAsia="Times New Roman"/>
                <w:sz w:val="20"/>
                <w:szCs w:val="20"/>
              </w:rPr>
              <w:t>nts include provisions requiring that our debt maintain a credit rating of investment grade or above by each of the major credit rating agencies. In the event of a downgrade of our debt credit rating below investment grade, some of our counterparties would</w:t>
            </w:r>
            <w:r>
              <w:rPr>
                <w:rFonts w:eastAsia="Times New Roman"/>
                <w:sz w:val="20"/>
                <w:szCs w:val="20"/>
              </w:rPr>
              <w:t xml:space="preserve"> have the right to terminate the derivative contract and close out the existing positions.</w:t>
            </w:r>
            <w:r>
              <w:rPr>
                <w:rFonts w:ascii="inherit" w:eastAsia="Times New Roman" w:hAnsi="inherit"/>
                <w:sz w:val="20"/>
                <w:szCs w:val="20"/>
              </w:rPr>
              <w:t xml:space="preserve"> </w:t>
            </w:r>
          </w:p>
        </w:tc>
      </w:tr>
    </w:tbl>
    <w:p w14:paraId="52E7A9D4"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Credit Risk Valuation Adjustments</w:t>
      </w:r>
    </w:p>
    <w:p w14:paraId="1C6AFC24"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record counterparty credit valuation adjustments (“CVAs”) on our derivative assets to properly reflect the credit quality of t</w:t>
      </w:r>
      <w:r>
        <w:rPr>
          <w:rFonts w:ascii="inherit" w:eastAsia="Times New Roman" w:hAnsi="inherit"/>
          <w:sz w:val="20"/>
          <w:szCs w:val="20"/>
        </w:rPr>
        <w:t>he counterparty. We consider collateral and legally enforceable master netting agreements that mitigate our credit exposure to each counterparty in determining CVA, which may be adjusted in future periods due to changes in the fair values of the derivative</w:t>
      </w:r>
      <w:r>
        <w:rPr>
          <w:rFonts w:ascii="inherit" w:eastAsia="Times New Roman" w:hAnsi="inherit"/>
          <w:sz w:val="20"/>
          <w:szCs w:val="20"/>
        </w:rPr>
        <w:t xml:space="preserve"> contracts, collateral and creditworthiness of the counterparty. We also record debit valuation adjustments (“DVAs”) to adjust the fair values of our derivative liabilities to reflect the impact of our own credit quality. We calculate this adjustment by co</w:t>
      </w:r>
      <w:r>
        <w:rPr>
          <w:rFonts w:ascii="inherit" w:eastAsia="Times New Roman" w:hAnsi="inherit"/>
          <w:sz w:val="20"/>
          <w:szCs w:val="20"/>
        </w:rPr>
        <w:t>mparing the spreads on our credit default swaps to the discount benchmark curve.</w:t>
      </w:r>
    </w:p>
    <w:p w14:paraId="4F57B304" w14:textId="77777777" w:rsidR="00000000" w:rsidRDefault="00B80CBE">
      <w:pPr>
        <w:divId w:val="4083055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5296B45" w14:textId="77777777">
        <w:trPr>
          <w:divId w:val="1765295720"/>
          <w:jc w:val="center"/>
        </w:trPr>
        <w:tc>
          <w:tcPr>
            <w:tcW w:w="0" w:type="auto"/>
            <w:gridSpan w:val="3"/>
            <w:vAlign w:val="center"/>
            <w:hideMark/>
          </w:tcPr>
          <w:p w14:paraId="727B744C" w14:textId="77777777" w:rsidR="00000000" w:rsidRDefault="00B80CBE">
            <w:pPr>
              <w:rPr>
                <w:rFonts w:eastAsia="Times New Roman"/>
                <w:sz w:val="20"/>
                <w:szCs w:val="20"/>
              </w:rPr>
            </w:pPr>
          </w:p>
        </w:tc>
      </w:tr>
      <w:tr w:rsidR="00000000" w14:paraId="1818F855" w14:textId="77777777">
        <w:trPr>
          <w:divId w:val="1765295720"/>
          <w:jc w:val="center"/>
        </w:trPr>
        <w:tc>
          <w:tcPr>
            <w:tcW w:w="1700" w:type="pct"/>
            <w:vAlign w:val="center"/>
            <w:hideMark/>
          </w:tcPr>
          <w:p w14:paraId="2104D9A9" w14:textId="77777777" w:rsidR="00000000" w:rsidRDefault="00B80CBE">
            <w:pPr>
              <w:rPr>
                <w:rFonts w:eastAsia="Times New Roman"/>
                <w:sz w:val="20"/>
                <w:szCs w:val="20"/>
              </w:rPr>
            </w:pPr>
          </w:p>
        </w:tc>
        <w:tc>
          <w:tcPr>
            <w:tcW w:w="1650" w:type="pct"/>
            <w:vAlign w:val="center"/>
            <w:hideMark/>
          </w:tcPr>
          <w:p w14:paraId="521EE696" w14:textId="77777777" w:rsidR="00000000" w:rsidRDefault="00B80CBE">
            <w:pPr>
              <w:rPr>
                <w:rFonts w:eastAsia="Times New Roman"/>
                <w:sz w:val="20"/>
                <w:szCs w:val="20"/>
              </w:rPr>
            </w:pPr>
          </w:p>
        </w:tc>
        <w:tc>
          <w:tcPr>
            <w:tcW w:w="1650" w:type="pct"/>
            <w:vAlign w:val="center"/>
            <w:hideMark/>
          </w:tcPr>
          <w:p w14:paraId="0680D932" w14:textId="77777777" w:rsidR="00000000" w:rsidRDefault="00B80CBE">
            <w:pPr>
              <w:rPr>
                <w:rFonts w:eastAsia="Times New Roman"/>
                <w:sz w:val="20"/>
                <w:szCs w:val="20"/>
              </w:rPr>
            </w:pPr>
          </w:p>
        </w:tc>
      </w:tr>
      <w:tr w:rsidR="00000000" w14:paraId="1D34D686" w14:textId="77777777">
        <w:trPr>
          <w:divId w:val="1765295720"/>
          <w:jc w:val="center"/>
        </w:trPr>
        <w:tc>
          <w:tcPr>
            <w:tcW w:w="0" w:type="auto"/>
            <w:gridSpan w:val="3"/>
            <w:tcMar>
              <w:top w:w="30" w:type="dxa"/>
              <w:left w:w="30" w:type="dxa"/>
              <w:bottom w:w="30" w:type="dxa"/>
              <w:right w:w="30" w:type="dxa"/>
            </w:tcMar>
            <w:vAlign w:val="bottom"/>
            <w:hideMark/>
          </w:tcPr>
          <w:p w14:paraId="10FB8BF4" w14:textId="77777777" w:rsidR="00000000" w:rsidRDefault="00B80CBE">
            <w:pPr>
              <w:divId w:val="1612397166"/>
              <w:rPr>
                <w:rFonts w:eastAsia="Times New Roman"/>
                <w:sz w:val="20"/>
                <w:szCs w:val="20"/>
              </w:rPr>
            </w:pPr>
            <w:r>
              <w:rPr>
                <w:rFonts w:ascii="inherit" w:eastAsia="Times New Roman" w:hAnsi="inherit"/>
                <w:sz w:val="20"/>
                <w:szCs w:val="20"/>
              </w:rPr>
              <w:t> </w:t>
            </w:r>
          </w:p>
        </w:tc>
      </w:tr>
      <w:tr w:rsidR="00000000" w14:paraId="2A6290D6" w14:textId="77777777">
        <w:trPr>
          <w:divId w:val="1765295720"/>
          <w:jc w:val="center"/>
        </w:trPr>
        <w:tc>
          <w:tcPr>
            <w:tcW w:w="0" w:type="auto"/>
            <w:tcMar>
              <w:top w:w="30" w:type="dxa"/>
              <w:left w:w="30" w:type="dxa"/>
              <w:bottom w:w="30" w:type="dxa"/>
              <w:right w:w="30" w:type="dxa"/>
            </w:tcMar>
            <w:vAlign w:val="bottom"/>
            <w:hideMark/>
          </w:tcPr>
          <w:p w14:paraId="0F16A614" w14:textId="77777777" w:rsidR="00000000" w:rsidRDefault="00B80CBE">
            <w:pPr>
              <w:divId w:val="794956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EE071C" w14:textId="77777777" w:rsidR="00000000" w:rsidRDefault="00B80CBE">
            <w:pPr>
              <w:jc w:val="center"/>
              <w:rPr>
                <w:rFonts w:eastAsia="Times New Roman"/>
                <w:sz w:val="16"/>
                <w:szCs w:val="16"/>
              </w:rPr>
            </w:pPr>
            <w:r>
              <w:rPr>
                <w:rFonts w:ascii="inherit" w:eastAsia="Times New Roman" w:hAnsi="inherit"/>
                <w:sz w:val="16"/>
                <w:szCs w:val="16"/>
              </w:rPr>
              <w:t>94</w:t>
            </w:r>
          </w:p>
        </w:tc>
        <w:tc>
          <w:tcPr>
            <w:tcW w:w="0" w:type="auto"/>
            <w:tcMar>
              <w:top w:w="30" w:type="dxa"/>
              <w:left w:w="30" w:type="dxa"/>
              <w:bottom w:w="30" w:type="dxa"/>
              <w:right w:w="30" w:type="dxa"/>
            </w:tcMar>
            <w:vAlign w:val="bottom"/>
            <w:hideMark/>
          </w:tcPr>
          <w:p w14:paraId="30939FB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25B306B" w14:textId="77777777" w:rsidR="00000000" w:rsidRDefault="00B80CBE">
      <w:pPr>
        <w:rPr>
          <w:rFonts w:eastAsia="Times New Roman"/>
          <w:sz w:val="20"/>
          <w:szCs w:val="20"/>
        </w:rPr>
      </w:pPr>
      <w:r>
        <w:rPr>
          <w:rFonts w:eastAsia="Times New Roman"/>
          <w:sz w:val="20"/>
          <w:szCs w:val="20"/>
        </w:rPr>
        <w:pict w14:anchorId="15B79F71">
          <v:rect id="_x0000_i1119" style="width:0;height:1.5pt" o:hralign="center" o:hrstd="t" o:hr="t" fillcolor="#a0a0a0" stroked="f"/>
        </w:pict>
      </w:r>
    </w:p>
    <w:p w14:paraId="1F5D4813" w14:textId="77777777" w:rsidR="00000000" w:rsidRDefault="00B80CBE">
      <w:pPr>
        <w:spacing w:line="288" w:lineRule="auto"/>
        <w:jc w:val="both"/>
        <w:divId w:val="84963979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8A2B427" w14:textId="77777777" w:rsidR="00000000" w:rsidRDefault="00B80CBE">
      <w:pPr>
        <w:spacing w:line="288" w:lineRule="auto"/>
        <w:jc w:val="center"/>
        <w:divId w:val="849639793"/>
        <w:rPr>
          <w:rFonts w:eastAsia="Times New Roman"/>
          <w:sz w:val="20"/>
          <w:szCs w:val="20"/>
        </w:rPr>
      </w:pPr>
    </w:p>
    <w:p w14:paraId="74E61F4C" w14:textId="77777777" w:rsidR="00000000" w:rsidRDefault="00B80CBE">
      <w:pPr>
        <w:spacing w:line="288" w:lineRule="auto"/>
        <w:jc w:val="center"/>
        <w:divId w:val="849639793"/>
        <w:rPr>
          <w:rFonts w:eastAsia="Times New Roman"/>
          <w:sz w:val="20"/>
          <w:szCs w:val="20"/>
        </w:rPr>
      </w:pPr>
      <w:r>
        <w:rPr>
          <w:rFonts w:ascii="inherit" w:eastAsia="Times New Roman" w:hAnsi="inherit"/>
          <w:b/>
          <w:bCs/>
          <w:sz w:val="20"/>
          <w:szCs w:val="20"/>
        </w:rPr>
        <w:t>CAPITAL ONE FINANCIAL CORPORATION</w:t>
      </w:r>
    </w:p>
    <w:p w14:paraId="3B4B8C5D" w14:textId="77777777" w:rsidR="00000000" w:rsidRDefault="00B80CBE">
      <w:pPr>
        <w:spacing w:line="288" w:lineRule="auto"/>
        <w:jc w:val="center"/>
        <w:divId w:val="849639793"/>
        <w:rPr>
          <w:rFonts w:eastAsia="Times New Roman"/>
          <w:sz w:val="20"/>
          <w:szCs w:val="20"/>
        </w:rPr>
      </w:pPr>
      <w:r>
        <w:rPr>
          <w:rFonts w:ascii="inherit" w:eastAsia="Times New Roman" w:hAnsi="inherit"/>
          <w:b/>
          <w:bCs/>
          <w:sz w:val="20"/>
          <w:szCs w:val="20"/>
        </w:rPr>
        <w:t>NOTES TO CONSOLIDATED FINANCIAL STATEMENTS</w:t>
      </w:r>
    </w:p>
    <w:p w14:paraId="5C549909" w14:textId="77777777" w:rsidR="00000000" w:rsidRDefault="00B80CBE">
      <w:pPr>
        <w:divId w:val="58553436"/>
        <w:rPr>
          <w:rFonts w:eastAsia="Times New Roman"/>
          <w:sz w:val="20"/>
          <w:szCs w:val="20"/>
        </w:rPr>
      </w:pPr>
    </w:p>
    <w:p w14:paraId="347FD286" w14:textId="77777777" w:rsidR="00000000" w:rsidRDefault="00B80CBE">
      <w:pPr>
        <w:spacing w:line="288" w:lineRule="auto"/>
        <w:rPr>
          <w:rFonts w:eastAsia="Times New Roman"/>
          <w:sz w:val="20"/>
          <w:szCs w:val="20"/>
        </w:rPr>
      </w:pPr>
      <w:r>
        <w:rPr>
          <w:rFonts w:ascii="inherit" w:eastAsia="Times New Roman" w:hAnsi="inherit"/>
          <w:b/>
          <w:bCs/>
          <w:sz w:val="20"/>
          <w:szCs w:val="20"/>
        </w:rPr>
        <w:t>Balance Sheet Presentation</w:t>
      </w:r>
    </w:p>
    <w:p w14:paraId="26BC39D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summarizes the notional and fair values of our derivative instruments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which are segregated by derivatives that are designated as accounting hedges and those that are not, and are further segre</w:t>
      </w:r>
      <w:r>
        <w:rPr>
          <w:rFonts w:ascii="inherit" w:eastAsia="Times New Roman" w:hAnsi="inherit"/>
          <w:sz w:val="20"/>
          <w:szCs w:val="20"/>
        </w:rPr>
        <w:t>gated by type of contract within those two categories. The total derivative assets and liabilities are adjusted on an aggregate basis to take into consideration the effects of legally enforceable master netting agreements and any associated cash collateral</w:t>
      </w:r>
      <w:r>
        <w:rPr>
          <w:rFonts w:ascii="inherit" w:eastAsia="Times New Roman" w:hAnsi="inherit"/>
          <w:sz w:val="20"/>
          <w:szCs w:val="20"/>
        </w:rPr>
        <w:t xml:space="preserve"> received or pledged. Derivative assets and liabilities are included in other assets and other liabilities, respectively, on our consolidated balance sheets.</w:t>
      </w:r>
    </w:p>
    <w:p w14:paraId="1E04D5AA" w14:textId="77777777" w:rsidR="00000000" w:rsidRDefault="00B80CBE">
      <w:pPr>
        <w:spacing w:line="288" w:lineRule="auto"/>
        <w:divId w:val="1736852070"/>
        <w:rPr>
          <w:rFonts w:eastAsia="Times New Roman"/>
          <w:sz w:val="20"/>
          <w:szCs w:val="20"/>
        </w:rPr>
      </w:pPr>
      <w:r>
        <w:rPr>
          <w:rFonts w:eastAsia="Times New Roman"/>
          <w:b/>
          <w:bCs/>
          <w:color w:val="000000"/>
          <w:sz w:val="18"/>
          <w:szCs w:val="18"/>
        </w:rPr>
        <w:t>Table 9.1: Derivative Assets and Liabilities at Fair Value</w:t>
      </w:r>
    </w:p>
    <w:tbl>
      <w:tblPr>
        <w:tblW w:w="5000" w:type="pct"/>
        <w:tblCellMar>
          <w:left w:w="0" w:type="dxa"/>
          <w:right w:w="0" w:type="dxa"/>
        </w:tblCellMar>
        <w:tblLook w:val="04A0" w:firstRow="1" w:lastRow="0" w:firstColumn="1" w:lastColumn="0" w:noHBand="0" w:noVBand="1"/>
      </w:tblPr>
      <w:tblGrid>
        <w:gridCol w:w="2735"/>
        <w:gridCol w:w="105"/>
        <w:gridCol w:w="129"/>
        <w:gridCol w:w="717"/>
        <w:gridCol w:w="102"/>
        <w:gridCol w:w="105"/>
        <w:gridCol w:w="128"/>
        <w:gridCol w:w="469"/>
        <w:gridCol w:w="104"/>
        <w:gridCol w:w="105"/>
        <w:gridCol w:w="129"/>
        <w:gridCol w:w="619"/>
        <w:gridCol w:w="104"/>
        <w:gridCol w:w="105"/>
        <w:gridCol w:w="123"/>
        <w:gridCol w:w="717"/>
        <w:gridCol w:w="102"/>
        <w:gridCol w:w="105"/>
        <w:gridCol w:w="122"/>
        <w:gridCol w:w="436"/>
        <w:gridCol w:w="99"/>
        <w:gridCol w:w="105"/>
        <w:gridCol w:w="123"/>
        <w:gridCol w:w="619"/>
        <w:gridCol w:w="99"/>
      </w:tblGrid>
      <w:tr w:rsidR="00000000" w14:paraId="30FEE1D9" w14:textId="77777777">
        <w:trPr>
          <w:divId w:val="1808744749"/>
        </w:trPr>
        <w:tc>
          <w:tcPr>
            <w:tcW w:w="0" w:type="auto"/>
            <w:gridSpan w:val="25"/>
            <w:vAlign w:val="center"/>
            <w:hideMark/>
          </w:tcPr>
          <w:p w14:paraId="3A859055" w14:textId="77777777" w:rsidR="00000000" w:rsidRDefault="00B80CBE">
            <w:pPr>
              <w:spacing w:line="288" w:lineRule="auto"/>
              <w:rPr>
                <w:rFonts w:eastAsia="Times New Roman"/>
                <w:sz w:val="20"/>
                <w:szCs w:val="20"/>
              </w:rPr>
            </w:pPr>
          </w:p>
        </w:tc>
      </w:tr>
      <w:tr w:rsidR="00000000" w14:paraId="6F246324" w14:textId="77777777">
        <w:trPr>
          <w:divId w:val="1808744749"/>
        </w:trPr>
        <w:tc>
          <w:tcPr>
            <w:tcW w:w="2000" w:type="pct"/>
            <w:vAlign w:val="center"/>
            <w:hideMark/>
          </w:tcPr>
          <w:p w14:paraId="3D2B1AEC" w14:textId="77777777" w:rsidR="00000000" w:rsidRDefault="00B80CBE">
            <w:pPr>
              <w:rPr>
                <w:rFonts w:eastAsia="Times New Roman"/>
                <w:sz w:val="20"/>
                <w:szCs w:val="20"/>
              </w:rPr>
            </w:pPr>
          </w:p>
        </w:tc>
        <w:tc>
          <w:tcPr>
            <w:tcW w:w="50" w:type="pct"/>
            <w:vAlign w:val="center"/>
            <w:hideMark/>
          </w:tcPr>
          <w:p w14:paraId="39B4A873" w14:textId="77777777" w:rsidR="00000000" w:rsidRDefault="00B80CBE">
            <w:pPr>
              <w:rPr>
                <w:rFonts w:eastAsia="Times New Roman"/>
                <w:sz w:val="20"/>
                <w:szCs w:val="20"/>
              </w:rPr>
            </w:pPr>
          </w:p>
        </w:tc>
        <w:tc>
          <w:tcPr>
            <w:tcW w:w="50" w:type="pct"/>
            <w:vAlign w:val="center"/>
            <w:hideMark/>
          </w:tcPr>
          <w:p w14:paraId="62AF2003" w14:textId="77777777" w:rsidR="00000000" w:rsidRDefault="00B80CBE">
            <w:pPr>
              <w:rPr>
                <w:rFonts w:eastAsia="Times New Roman"/>
                <w:sz w:val="20"/>
                <w:szCs w:val="20"/>
              </w:rPr>
            </w:pPr>
          </w:p>
        </w:tc>
        <w:tc>
          <w:tcPr>
            <w:tcW w:w="350" w:type="pct"/>
            <w:vAlign w:val="center"/>
            <w:hideMark/>
          </w:tcPr>
          <w:p w14:paraId="736C03EE" w14:textId="77777777" w:rsidR="00000000" w:rsidRDefault="00B80CBE">
            <w:pPr>
              <w:rPr>
                <w:rFonts w:eastAsia="Times New Roman"/>
                <w:sz w:val="20"/>
                <w:szCs w:val="20"/>
              </w:rPr>
            </w:pPr>
          </w:p>
        </w:tc>
        <w:tc>
          <w:tcPr>
            <w:tcW w:w="50" w:type="pct"/>
            <w:vAlign w:val="center"/>
            <w:hideMark/>
          </w:tcPr>
          <w:p w14:paraId="11DFB06F" w14:textId="77777777" w:rsidR="00000000" w:rsidRDefault="00B80CBE">
            <w:pPr>
              <w:rPr>
                <w:rFonts w:eastAsia="Times New Roman"/>
                <w:sz w:val="20"/>
                <w:szCs w:val="20"/>
              </w:rPr>
            </w:pPr>
          </w:p>
        </w:tc>
        <w:tc>
          <w:tcPr>
            <w:tcW w:w="50" w:type="pct"/>
            <w:vAlign w:val="center"/>
            <w:hideMark/>
          </w:tcPr>
          <w:p w14:paraId="4D804640" w14:textId="77777777" w:rsidR="00000000" w:rsidRDefault="00B80CBE">
            <w:pPr>
              <w:rPr>
                <w:rFonts w:eastAsia="Times New Roman"/>
                <w:sz w:val="20"/>
                <w:szCs w:val="20"/>
              </w:rPr>
            </w:pPr>
          </w:p>
        </w:tc>
        <w:tc>
          <w:tcPr>
            <w:tcW w:w="50" w:type="pct"/>
            <w:vAlign w:val="center"/>
            <w:hideMark/>
          </w:tcPr>
          <w:p w14:paraId="4D13DA5E" w14:textId="77777777" w:rsidR="00000000" w:rsidRDefault="00B80CBE">
            <w:pPr>
              <w:rPr>
                <w:rFonts w:eastAsia="Times New Roman"/>
                <w:sz w:val="20"/>
                <w:szCs w:val="20"/>
              </w:rPr>
            </w:pPr>
          </w:p>
        </w:tc>
        <w:tc>
          <w:tcPr>
            <w:tcW w:w="350" w:type="pct"/>
            <w:vAlign w:val="center"/>
            <w:hideMark/>
          </w:tcPr>
          <w:p w14:paraId="0DAD2F2E" w14:textId="77777777" w:rsidR="00000000" w:rsidRDefault="00B80CBE">
            <w:pPr>
              <w:rPr>
                <w:rFonts w:eastAsia="Times New Roman"/>
                <w:sz w:val="20"/>
                <w:szCs w:val="20"/>
              </w:rPr>
            </w:pPr>
          </w:p>
        </w:tc>
        <w:tc>
          <w:tcPr>
            <w:tcW w:w="50" w:type="pct"/>
            <w:vAlign w:val="center"/>
            <w:hideMark/>
          </w:tcPr>
          <w:p w14:paraId="47F7A1D2" w14:textId="77777777" w:rsidR="00000000" w:rsidRDefault="00B80CBE">
            <w:pPr>
              <w:rPr>
                <w:rFonts w:eastAsia="Times New Roman"/>
                <w:sz w:val="20"/>
                <w:szCs w:val="20"/>
              </w:rPr>
            </w:pPr>
          </w:p>
        </w:tc>
        <w:tc>
          <w:tcPr>
            <w:tcW w:w="50" w:type="pct"/>
            <w:vAlign w:val="center"/>
            <w:hideMark/>
          </w:tcPr>
          <w:p w14:paraId="0207D247" w14:textId="77777777" w:rsidR="00000000" w:rsidRDefault="00B80CBE">
            <w:pPr>
              <w:rPr>
                <w:rFonts w:eastAsia="Times New Roman"/>
                <w:sz w:val="20"/>
                <w:szCs w:val="20"/>
              </w:rPr>
            </w:pPr>
          </w:p>
        </w:tc>
        <w:tc>
          <w:tcPr>
            <w:tcW w:w="50" w:type="pct"/>
            <w:vAlign w:val="center"/>
            <w:hideMark/>
          </w:tcPr>
          <w:p w14:paraId="011AB13C" w14:textId="77777777" w:rsidR="00000000" w:rsidRDefault="00B80CBE">
            <w:pPr>
              <w:rPr>
                <w:rFonts w:eastAsia="Times New Roman"/>
                <w:sz w:val="20"/>
                <w:szCs w:val="20"/>
              </w:rPr>
            </w:pPr>
          </w:p>
        </w:tc>
        <w:tc>
          <w:tcPr>
            <w:tcW w:w="350" w:type="pct"/>
            <w:vAlign w:val="center"/>
            <w:hideMark/>
          </w:tcPr>
          <w:p w14:paraId="780DEA31" w14:textId="77777777" w:rsidR="00000000" w:rsidRDefault="00B80CBE">
            <w:pPr>
              <w:rPr>
                <w:rFonts w:eastAsia="Times New Roman"/>
                <w:sz w:val="20"/>
                <w:szCs w:val="20"/>
              </w:rPr>
            </w:pPr>
          </w:p>
        </w:tc>
        <w:tc>
          <w:tcPr>
            <w:tcW w:w="50" w:type="pct"/>
            <w:vAlign w:val="center"/>
            <w:hideMark/>
          </w:tcPr>
          <w:p w14:paraId="48DE4EC2" w14:textId="77777777" w:rsidR="00000000" w:rsidRDefault="00B80CBE">
            <w:pPr>
              <w:rPr>
                <w:rFonts w:eastAsia="Times New Roman"/>
                <w:sz w:val="20"/>
                <w:szCs w:val="20"/>
              </w:rPr>
            </w:pPr>
          </w:p>
        </w:tc>
        <w:tc>
          <w:tcPr>
            <w:tcW w:w="50" w:type="pct"/>
            <w:vAlign w:val="center"/>
            <w:hideMark/>
          </w:tcPr>
          <w:p w14:paraId="138043F8" w14:textId="77777777" w:rsidR="00000000" w:rsidRDefault="00B80CBE">
            <w:pPr>
              <w:rPr>
                <w:rFonts w:eastAsia="Times New Roman"/>
                <w:sz w:val="20"/>
                <w:szCs w:val="20"/>
              </w:rPr>
            </w:pPr>
          </w:p>
        </w:tc>
        <w:tc>
          <w:tcPr>
            <w:tcW w:w="50" w:type="pct"/>
            <w:vAlign w:val="center"/>
            <w:hideMark/>
          </w:tcPr>
          <w:p w14:paraId="3ABC2C41" w14:textId="77777777" w:rsidR="00000000" w:rsidRDefault="00B80CBE">
            <w:pPr>
              <w:rPr>
                <w:rFonts w:eastAsia="Times New Roman"/>
                <w:sz w:val="20"/>
                <w:szCs w:val="20"/>
              </w:rPr>
            </w:pPr>
          </w:p>
        </w:tc>
        <w:tc>
          <w:tcPr>
            <w:tcW w:w="350" w:type="pct"/>
            <w:vAlign w:val="center"/>
            <w:hideMark/>
          </w:tcPr>
          <w:p w14:paraId="5FFA8510" w14:textId="77777777" w:rsidR="00000000" w:rsidRDefault="00B80CBE">
            <w:pPr>
              <w:rPr>
                <w:rFonts w:eastAsia="Times New Roman"/>
                <w:sz w:val="20"/>
                <w:szCs w:val="20"/>
              </w:rPr>
            </w:pPr>
          </w:p>
        </w:tc>
        <w:tc>
          <w:tcPr>
            <w:tcW w:w="50" w:type="pct"/>
            <w:vAlign w:val="center"/>
            <w:hideMark/>
          </w:tcPr>
          <w:p w14:paraId="28CFB3A5" w14:textId="77777777" w:rsidR="00000000" w:rsidRDefault="00B80CBE">
            <w:pPr>
              <w:rPr>
                <w:rFonts w:eastAsia="Times New Roman"/>
                <w:sz w:val="20"/>
                <w:szCs w:val="20"/>
              </w:rPr>
            </w:pPr>
          </w:p>
        </w:tc>
        <w:tc>
          <w:tcPr>
            <w:tcW w:w="50" w:type="pct"/>
            <w:vAlign w:val="center"/>
            <w:hideMark/>
          </w:tcPr>
          <w:p w14:paraId="432B8BF2" w14:textId="77777777" w:rsidR="00000000" w:rsidRDefault="00B80CBE">
            <w:pPr>
              <w:rPr>
                <w:rFonts w:eastAsia="Times New Roman"/>
                <w:sz w:val="20"/>
                <w:szCs w:val="20"/>
              </w:rPr>
            </w:pPr>
          </w:p>
        </w:tc>
        <w:tc>
          <w:tcPr>
            <w:tcW w:w="50" w:type="pct"/>
            <w:vAlign w:val="center"/>
            <w:hideMark/>
          </w:tcPr>
          <w:p w14:paraId="78A495EE" w14:textId="77777777" w:rsidR="00000000" w:rsidRDefault="00B80CBE">
            <w:pPr>
              <w:rPr>
                <w:rFonts w:eastAsia="Times New Roman"/>
                <w:sz w:val="20"/>
                <w:szCs w:val="20"/>
              </w:rPr>
            </w:pPr>
          </w:p>
        </w:tc>
        <w:tc>
          <w:tcPr>
            <w:tcW w:w="350" w:type="pct"/>
            <w:vAlign w:val="center"/>
            <w:hideMark/>
          </w:tcPr>
          <w:p w14:paraId="5D18D58D" w14:textId="77777777" w:rsidR="00000000" w:rsidRDefault="00B80CBE">
            <w:pPr>
              <w:rPr>
                <w:rFonts w:eastAsia="Times New Roman"/>
                <w:sz w:val="20"/>
                <w:szCs w:val="20"/>
              </w:rPr>
            </w:pPr>
          </w:p>
        </w:tc>
        <w:tc>
          <w:tcPr>
            <w:tcW w:w="50" w:type="pct"/>
            <w:vAlign w:val="center"/>
            <w:hideMark/>
          </w:tcPr>
          <w:p w14:paraId="1CC57970" w14:textId="77777777" w:rsidR="00000000" w:rsidRDefault="00B80CBE">
            <w:pPr>
              <w:rPr>
                <w:rFonts w:eastAsia="Times New Roman"/>
                <w:sz w:val="20"/>
                <w:szCs w:val="20"/>
              </w:rPr>
            </w:pPr>
          </w:p>
        </w:tc>
        <w:tc>
          <w:tcPr>
            <w:tcW w:w="50" w:type="pct"/>
            <w:vAlign w:val="center"/>
            <w:hideMark/>
          </w:tcPr>
          <w:p w14:paraId="5ED070C9" w14:textId="77777777" w:rsidR="00000000" w:rsidRDefault="00B80CBE">
            <w:pPr>
              <w:rPr>
                <w:rFonts w:eastAsia="Times New Roman"/>
                <w:sz w:val="20"/>
                <w:szCs w:val="20"/>
              </w:rPr>
            </w:pPr>
          </w:p>
        </w:tc>
        <w:tc>
          <w:tcPr>
            <w:tcW w:w="50" w:type="pct"/>
            <w:vAlign w:val="center"/>
            <w:hideMark/>
          </w:tcPr>
          <w:p w14:paraId="7D83CA93" w14:textId="77777777" w:rsidR="00000000" w:rsidRDefault="00B80CBE">
            <w:pPr>
              <w:rPr>
                <w:rFonts w:eastAsia="Times New Roman"/>
                <w:sz w:val="20"/>
                <w:szCs w:val="20"/>
              </w:rPr>
            </w:pPr>
          </w:p>
        </w:tc>
        <w:tc>
          <w:tcPr>
            <w:tcW w:w="350" w:type="pct"/>
            <w:vAlign w:val="center"/>
            <w:hideMark/>
          </w:tcPr>
          <w:p w14:paraId="43FF5766" w14:textId="77777777" w:rsidR="00000000" w:rsidRDefault="00B80CBE">
            <w:pPr>
              <w:rPr>
                <w:rFonts w:eastAsia="Times New Roman"/>
                <w:sz w:val="20"/>
                <w:szCs w:val="20"/>
              </w:rPr>
            </w:pPr>
          </w:p>
        </w:tc>
        <w:tc>
          <w:tcPr>
            <w:tcW w:w="50" w:type="pct"/>
            <w:vAlign w:val="center"/>
            <w:hideMark/>
          </w:tcPr>
          <w:p w14:paraId="35C8B068" w14:textId="77777777" w:rsidR="00000000" w:rsidRDefault="00B80CBE">
            <w:pPr>
              <w:rPr>
                <w:rFonts w:eastAsia="Times New Roman"/>
                <w:sz w:val="20"/>
                <w:szCs w:val="20"/>
              </w:rPr>
            </w:pPr>
          </w:p>
        </w:tc>
      </w:tr>
      <w:tr w:rsidR="00000000" w14:paraId="151CAD68" w14:textId="77777777">
        <w:trPr>
          <w:divId w:val="1808744749"/>
        </w:trPr>
        <w:tc>
          <w:tcPr>
            <w:tcW w:w="0" w:type="auto"/>
            <w:tcMar>
              <w:top w:w="30" w:type="dxa"/>
              <w:left w:w="30" w:type="dxa"/>
              <w:bottom w:w="30" w:type="dxa"/>
              <w:right w:w="30" w:type="dxa"/>
            </w:tcMar>
            <w:vAlign w:val="bottom"/>
            <w:hideMark/>
          </w:tcPr>
          <w:p w14:paraId="61FC425A" w14:textId="77777777" w:rsidR="00000000" w:rsidRDefault="00B80CBE">
            <w:pPr>
              <w:divId w:val="3094838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58A74A7" w14:textId="77777777" w:rsidR="00000000" w:rsidRDefault="00B80CBE">
            <w:pPr>
              <w:divId w:val="104178222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4BA9EB1B"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0AD4CBD" w14:textId="77777777" w:rsidR="00000000" w:rsidRDefault="00B80CBE">
            <w:pPr>
              <w:divId w:val="133576717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2365D803"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2EDADAB0" w14:textId="77777777">
        <w:trPr>
          <w:divId w:val="1808744749"/>
        </w:trPr>
        <w:tc>
          <w:tcPr>
            <w:tcW w:w="0" w:type="auto"/>
            <w:tcMar>
              <w:top w:w="30" w:type="dxa"/>
              <w:left w:w="30" w:type="dxa"/>
              <w:bottom w:w="30" w:type="dxa"/>
              <w:right w:w="30" w:type="dxa"/>
            </w:tcMar>
            <w:vAlign w:val="bottom"/>
            <w:hideMark/>
          </w:tcPr>
          <w:p w14:paraId="083518BF" w14:textId="77777777" w:rsidR="00000000" w:rsidRDefault="00B80CBE">
            <w:pPr>
              <w:divId w:val="1669675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030012" w14:textId="77777777" w:rsidR="00000000" w:rsidRDefault="00B80CBE">
            <w:pPr>
              <w:divId w:val="170721861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626A495" w14:textId="77777777" w:rsidR="00000000" w:rsidRDefault="00B80CBE">
            <w:pPr>
              <w:jc w:val="center"/>
              <w:rPr>
                <w:rFonts w:eastAsia="Times New Roman"/>
                <w:sz w:val="16"/>
                <w:szCs w:val="16"/>
              </w:rPr>
            </w:pPr>
            <w:r>
              <w:rPr>
                <w:rFonts w:ascii="inherit" w:eastAsia="Times New Roman" w:hAnsi="inherit"/>
                <w:b/>
                <w:bCs/>
                <w:sz w:val="16"/>
                <w:szCs w:val="16"/>
              </w:rPr>
              <w:t>Notional or</w:t>
            </w:r>
          </w:p>
          <w:p w14:paraId="3384AD4A" w14:textId="77777777" w:rsidR="00000000" w:rsidRDefault="00B80CBE">
            <w:pPr>
              <w:jc w:val="center"/>
              <w:rPr>
                <w:rFonts w:eastAsia="Times New Roman"/>
                <w:sz w:val="16"/>
                <w:szCs w:val="16"/>
              </w:rPr>
            </w:pPr>
            <w:r>
              <w:rPr>
                <w:rFonts w:ascii="inherit" w:eastAsia="Times New Roman" w:hAnsi="inherit"/>
                <w:b/>
                <w:bCs/>
                <w:sz w:val="16"/>
                <w:szCs w:val="16"/>
              </w:rPr>
              <w:t>Contractual</w:t>
            </w:r>
          </w:p>
          <w:p w14:paraId="03F8BC77"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14:paraId="7862C6C4" w14:textId="77777777" w:rsidR="00000000" w:rsidRDefault="00B80CBE">
            <w:pPr>
              <w:divId w:val="1130241986"/>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0704D7C" w14:textId="77777777" w:rsidR="00000000" w:rsidRDefault="00B80CBE">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6F594052" w14:textId="77777777" w:rsidR="00000000" w:rsidRDefault="00B80CBE">
            <w:pPr>
              <w:divId w:val="199860516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4E05856C" w14:textId="77777777" w:rsidR="00000000" w:rsidRDefault="00B80CBE">
            <w:pPr>
              <w:jc w:val="center"/>
              <w:rPr>
                <w:rFonts w:eastAsia="Times New Roman"/>
                <w:sz w:val="16"/>
                <w:szCs w:val="16"/>
              </w:rPr>
            </w:pPr>
            <w:r>
              <w:rPr>
                <w:rFonts w:ascii="inherit" w:eastAsia="Times New Roman" w:hAnsi="inherit"/>
                <w:b/>
                <w:bCs/>
                <w:sz w:val="16"/>
                <w:szCs w:val="16"/>
              </w:rPr>
              <w:t>Notional or</w:t>
            </w:r>
          </w:p>
          <w:p w14:paraId="44DC5A60" w14:textId="77777777" w:rsidR="00000000" w:rsidRDefault="00B80CBE">
            <w:pPr>
              <w:jc w:val="center"/>
              <w:rPr>
                <w:rFonts w:eastAsia="Times New Roman"/>
                <w:sz w:val="16"/>
                <w:szCs w:val="16"/>
              </w:rPr>
            </w:pPr>
            <w:r>
              <w:rPr>
                <w:rFonts w:ascii="inherit" w:eastAsia="Times New Roman" w:hAnsi="inherit"/>
                <w:b/>
                <w:bCs/>
                <w:sz w:val="16"/>
                <w:szCs w:val="16"/>
              </w:rPr>
              <w:t>Contractual</w:t>
            </w:r>
          </w:p>
          <w:p w14:paraId="5483DC0E" w14:textId="77777777" w:rsidR="00000000" w:rsidRDefault="00B80CBE">
            <w:pPr>
              <w:jc w:val="center"/>
              <w:rPr>
                <w:rFonts w:eastAsia="Times New Roman"/>
                <w:sz w:val="16"/>
                <w:szCs w:val="16"/>
              </w:rPr>
            </w:pPr>
            <w:r>
              <w:rPr>
                <w:rFonts w:ascii="inherit" w:eastAsia="Times New Roman" w:hAnsi="inherit"/>
                <w:b/>
                <w:bCs/>
                <w:sz w:val="16"/>
                <w:szCs w:val="16"/>
              </w:rPr>
              <w:t>Amount</w:t>
            </w:r>
          </w:p>
        </w:tc>
        <w:tc>
          <w:tcPr>
            <w:tcW w:w="0" w:type="auto"/>
            <w:vMerge w:val="restart"/>
            <w:tcMar>
              <w:top w:w="30" w:type="dxa"/>
              <w:left w:w="30" w:type="dxa"/>
              <w:bottom w:w="30" w:type="dxa"/>
              <w:right w:w="30" w:type="dxa"/>
            </w:tcMar>
            <w:vAlign w:val="bottom"/>
            <w:hideMark/>
          </w:tcPr>
          <w:p w14:paraId="619DF45A" w14:textId="77777777" w:rsidR="00000000" w:rsidRDefault="00B80CBE">
            <w:pPr>
              <w:divId w:val="191943437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3B416C9" w14:textId="77777777" w:rsidR="00000000" w:rsidRDefault="00B80CBE">
            <w:pPr>
              <w:jc w:val="center"/>
              <w:rPr>
                <w:rFonts w:eastAsia="Times New Roman"/>
                <w:sz w:val="16"/>
                <w:szCs w:val="16"/>
              </w:rPr>
            </w:pPr>
            <w:r>
              <w:rPr>
                <w:rFonts w:ascii="inherit" w:eastAsia="Times New Roman" w:hAnsi="inherit"/>
                <w:b/>
                <w:bCs/>
                <w:sz w:val="16"/>
                <w:szCs w:val="16"/>
              </w:rPr>
              <w:t>Derivative</w:t>
            </w:r>
            <w:r>
              <w:rPr>
                <w:rFonts w:ascii="inherit" w:eastAsia="Times New Roman" w:hAnsi="inherit"/>
                <w:b/>
                <w:bCs/>
                <w:sz w:val="10"/>
                <w:szCs w:val="10"/>
                <w:vertAlign w:val="superscript"/>
              </w:rPr>
              <w:t>(1)</w:t>
            </w:r>
          </w:p>
        </w:tc>
      </w:tr>
      <w:tr w:rsidR="00000000" w14:paraId="2955FAC5" w14:textId="77777777">
        <w:trPr>
          <w:divId w:val="1808744749"/>
        </w:trPr>
        <w:tc>
          <w:tcPr>
            <w:tcW w:w="0" w:type="auto"/>
            <w:tcBorders>
              <w:bottom w:val="single" w:sz="6" w:space="0" w:color="000000"/>
            </w:tcBorders>
            <w:tcMar>
              <w:top w:w="30" w:type="dxa"/>
              <w:left w:w="30" w:type="dxa"/>
              <w:bottom w:w="30" w:type="dxa"/>
              <w:right w:w="30" w:type="dxa"/>
            </w:tcMar>
            <w:vAlign w:val="bottom"/>
            <w:hideMark/>
          </w:tcPr>
          <w:p w14:paraId="1D04583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4AB944B8" w14:textId="77777777" w:rsidR="00000000" w:rsidRDefault="00B80CBE">
            <w:pPr>
              <w:divId w:val="1327171336"/>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08E21A8" w14:textId="77777777" w:rsidR="00000000" w:rsidRDefault="00B80CBE">
            <w:pPr>
              <w:rPr>
                <w:rFonts w:eastAsia="Times New Roman"/>
                <w:sz w:val="16"/>
                <w:szCs w:val="16"/>
              </w:rPr>
            </w:pPr>
          </w:p>
        </w:tc>
        <w:tc>
          <w:tcPr>
            <w:tcW w:w="0" w:type="auto"/>
            <w:vMerge/>
            <w:vAlign w:val="center"/>
            <w:hideMark/>
          </w:tcPr>
          <w:p w14:paraId="27AE0991" w14:textId="77777777" w:rsidR="00000000" w:rsidRDefault="00B80CBE">
            <w:pPr>
              <w:rPr>
                <w:rFonts w:eastAsia="Times New Roman"/>
                <w:sz w:val="20"/>
                <w:szCs w:val="20"/>
              </w:rPr>
            </w:pPr>
          </w:p>
        </w:tc>
        <w:tc>
          <w:tcPr>
            <w:tcW w:w="0" w:type="auto"/>
            <w:gridSpan w:val="3"/>
            <w:tcBorders>
              <w:bottom w:val="single" w:sz="6" w:space="0" w:color="000000"/>
            </w:tcBorders>
            <w:tcMar>
              <w:top w:w="30" w:type="dxa"/>
              <w:left w:w="30" w:type="dxa"/>
              <w:bottom w:w="30" w:type="dxa"/>
              <w:right w:w="30" w:type="dxa"/>
            </w:tcMar>
            <w:vAlign w:val="bottom"/>
            <w:hideMark/>
          </w:tcPr>
          <w:p w14:paraId="5AB1C9DA" w14:textId="77777777" w:rsidR="00000000" w:rsidRDefault="00B80CBE">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14:paraId="7199A9A7" w14:textId="77777777" w:rsidR="00000000" w:rsidRDefault="00B80CBE">
            <w:pPr>
              <w:divId w:val="118031136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F0E565E"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c>
          <w:tcPr>
            <w:tcW w:w="0" w:type="auto"/>
            <w:tcMar>
              <w:top w:w="30" w:type="dxa"/>
              <w:left w:w="30" w:type="dxa"/>
              <w:bottom w:w="30" w:type="dxa"/>
              <w:right w:w="30" w:type="dxa"/>
            </w:tcMar>
            <w:vAlign w:val="bottom"/>
            <w:hideMark/>
          </w:tcPr>
          <w:p w14:paraId="541420CD" w14:textId="77777777" w:rsidR="00000000" w:rsidRDefault="00B80CBE">
            <w:pPr>
              <w:divId w:val="119184359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33B2B58" w14:textId="77777777" w:rsidR="00000000" w:rsidRDefault="00B80CBE">
            <w:pPr>
              <w:rPr>
                <w:rFonts w:eastAsia="Times New Roman"/>
                <w:sz w:val="16"/>
                <w:szCs w:val="16"/>
              </w:rPr>
            </w:pPr>
          </w:p>
        </w:tc>
        <w:tc>
          <w:tcPr>
            <w:tcW w:w="0" w:type="auto"/>
            <w:vMerge/>
            <w:vAlign w:val="center"/>
            <w:hideMark/>
          </w:tcPr>
          <w:p w14:paraId="2FFAA4C3" w14:textId="77777777" w:rsidR="00000000" w:rsidRDefault="00B80CBE">
            <w:pPr>
              <w:rPr>
                <w:rFonts w:eastAsia="Times New Roman"/>
                <w:sz w:val="20"/>
                <w:szCs w:val="20"/>
              </w:rPr>
            </w:pP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3D8FA5DB" w14:textId="77777777" w:rsidR="00000000" w:rsidRDefault="00B80CBE">
            <w:pPr>
              <w:jc w:val="center"/>
              <w:rPr>
                <w:rFonts w:eastAsia="Times New Roman"/>
                <w:sz w:val="16"/>
                <w:szCs w:val="16"/>
              </w:rPr>
            </w:pPr>
            <w:r>
              <w:rPr>
                <w:rFonts w:ascii="inherit" w:eastAsia="Times New Roman" w:hAnsi="inherit"/>
                <w:b/>
                <w:bCs/>
                <w:sz w:val="16"/>
                <w:szCs w:val="16"/>
              </w:rPr>
              <w:t>Assets</w:t>
            </w:r>
          </w:p>
        </w:tc>
        <w:tc>
          <w:tcPr>
            <w:tcW w:w="0" w:type="auto"/>
            <w:tcMar>
              <w:top w:w="30" w:type="dxa"/>
              <w:left w:w="30" w:type="dxa"/>
              <w:bottom w:w="30" w:type="dxa"/>
              <w:right w:w="30" w:type="dxa"/>
            </w:tcMar>
            <w:vAlign w:val="bottom"/>
            <w:hideMark/>
          </w:tcPr>
          <w:p w14:paraId="4ADA944E" w14:textId="77777777" w:rsidR="00000000" w:rsidRDefault="00B80CBE">
            <w:pPr>
              <w:divId w:val="13972461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E7854B2" w14:textId="77777777" w:rsidR="00000000" w:rsidRDefault="00B80CBE">
            <w:pPr>
              <w:jc w:val="center"/>
              <w:rPr>
                <w:rFonts w:eastAsia="Times New Roman"/>
                <w:sz w:val="16"/>
                <w:szCs w:val="16"/>
              </w:rPr>
            </w:pPr>
            <w:r>
              <w:rPr>
                <w:rFonts w:ascii="inherit" w:eastAsia="Times New Roman" w:hAnsi="inherit"/>
                <w:b/>
                <w:bCs/>
                <w:sz w:val="16"/>
                <w:szCs w:val="16"/>
              </w:rPr>
              <w:t>Liabilities</w:t>
            </w:r>
          </w:p>
        </w:tc>
      </w:tr>
      <w:tr w:rsidR="00000000" w14:paraId="10773930" w14:textId="77777777">
        <w:trPr>
          <w:divId w:val="1808744749"/>
        </w:trPr>
        <w:tc>
          <w:tcPr>
            <w:tcW w:w="0" w:type="auto"/>
            <w:shd w:val="clear" w:color="auto" w:fill="CCEEFF"/>
            <w:tcMar>
              <w:top w:w="30" w:type="dxa"/>
              <w:left w:w="30" w:type="dxa"/>
              <w:bottom w:w="30" w:type="dxa"/>
              <w:right w:w="30" w:type="dxa"/>
            </w:tcMar>
            <w:vAlign w:val="center"/>
            <w:hideMark/>
          </w:tcPr>
          <w:p w14:paraId="628223B1" w14:textId="77777777" w:rsidR="00000000" w:rsidRDefault="00B80CBE">
            <w:pPr>
              <w:rPr>
                <w:rFonts w:eastAsia="Times New Roman"/>
                <w:sz w:val="18"/>
                <w:szCs w:val="18"/>
              </w:rPr>
            </w:pPr>
            <w:r>
              <w:rPr>
                <w:rFonts w:ascii="inherit" w:eastAsia="Times New Roman" w:hAnsi="inherit"/>
                <w:b/>
                <w:bCs/>
                <w:sz w:val="18"/>
                <w:szCs w:val="18"/>
              </w:rPr>
              <w:t>Derivatives designated as accounting hedges:</w:t>
            </w:r>
          </w:p>
        </w:tc>
        <w:tc>
          <w:tcPr>
            <w:tcW w:w="0" w:type="auto"/>
            <w:shd w:val="clear" w:color="auto" w:fill="CCEEFF"/>
            <w:tcMar>
              <w:top w:w="30" w:type="dxa"/>
              <w:left w:w="30" w:type="dxa"/>
              <w:bottom w:w="30" w:type="dxa"/>
              <w:right w:w="30" w:type="dxa"/>
            </w:tcMar>
            <w:vAlign w:val="bottom"/>
            <w:hideMark/>
          </w:tcPr>
          <w:p w14:paraId="35A02C1F" w14:textId="77777777" w:rsidR="00000000" w:rsidRDefault="00B80CBE">
            <w:pPr>
              <w:divId w:val="993786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C96D8A" w14:textId="77777777" w:rsidR="00000000" w:rsidRDefault="00B80CBE">
            <w:pPr>
              <w:divId w:val="7254918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7C1D87" w14:textId="77777777" w:rsidR="00000000" w:rsidRDefault="00B80CBE">
            <w:pPr>
              <w:divId w:val="20005723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858814" w14:textId="77777777" w:rsidR="00000000" w:rsidRDefault="00B80CBE">
            <w:pPr>
              <w:divId w:val="9939512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7C23E68" w14:textId="77777777" w:rsidR="00000000" w:rsidRDefault="00B80CBE">
            <w:pPr>
              <w:divId w:val="56336852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E0FF23" w14:textId="77777777" w:rsidR="00000000" w:rsidRDefault="00B80CBE">
            <w:pPr>
              <w:divId w:val="1020468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A8B602" w14:textId="77777777" w:rsidR="00000000" w:rsidRDefault="00B80CBE">
            <w:pPr>
              <w:divId w:val="4186742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5B51D5" w14:textId="77777777" w:rsidR="00000000" w:rsidRDefault="00B80CBE">
            <w:pPr>
              <w:divId w:val="1825931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5F0975" w14:textId="77777777" w:rsidR="00000000" w:rsidRDefault="00B80CBE">
            <w:pPr>
              <w:divId w:val="13263995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0FAA65F" w14:textId="77777777" w:rsidR="00000000" w:rsidRDefault="00B80CBE">
            <w:pPr>
              <w:divId w:val="1373650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ACD4E53" w14:textId="77777777" w:rsidR="00000000" w:rsidRDefault="00B80CBE">
            <w:pPr>
              <w:divId w:val="4189111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1428864" w14:textId="77777777" w:rsidR="00000000" w:rsidRDefault="00B80CBE">
            <w:pPr>
              <w:divId w:val="748188298"/>
              <w:rPr>
                <w:rFonts w:eastAsia="Times New Roman"/>
                <w:sz w:val="20"/>
                <w:szCs w:val="20"/>
              </w:rPr>
            </w:pPr>
            <w:r>
              <w:rPr>
                <w:rFonts w:ascii="inherit" w:eastAsia="Times New Roman" w:hAnsi="inherit"/>
                <w:sz w:val="20"/>
                <w:szCs w:val="20"/>
              </w:rPr>
              <w:t> </w:t>
            </w:r>
          </w:p>
        </w:tc>
      </w:tr>
      <w:tr w:rsidR="00000000" w14:paraId="3ADFCD84" w14:textId="77777777">
        <w:trPr>
          <w:divId w:val="1808744749"/>
        </w:trPr>
        <w:tc>
          <w:tcPr>
            <w:tcW w:w="0" w:type="auto"/>
            <w:tcMar>
              <w:top w:w="30" w:type="dxa"/>
              <w:left w:w="30" w:type="dxa"/>
              <w:bottom w:w="30" w:type="dxa"/>
              <w:right w:w="30" w:type="dxa"/>
            </w:tcMar>
            <w:vAlign w:val="center"/>
            <w:hideMark/>
          </w:tcPr>
          <w:p w14:paraId="48D9A1E5"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14:paraId="602499E8" w14:textId="77777777" w:rsidR="00000000" w:rsidRDefault="00B80CBE">
            <w:pPr>
              <w:divId w:val="142291781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3134FE" w14:textId="77777777" w:rsidR="00000000" w:rsidRDefault="00B80CBE">
            <w:pPr>
              <w:divId w:val="4788824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ADAB4" w14:textId="77777777" w:rsidR="00000000" w:rsidRDefault="00B80CBE">
            <w:pPr>
              <w:divId w:val="5170812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34EA8E" w14:textId="77777777" w:rsidR="00000000" w:rsidRDefault="00B80CBE">
            <w:pPr>
              <w:divId w:val="3732404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172826" w14:textId="77777777" w:rsidR="00000000" w:rsidRDefault="00B80CBE">
            <w:pPr>
              <w:divId w:val="197484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6BF620" w14:textId="77777777" w:rsidR="00000000" w:rsidRDefault="00B80CBE">
            <w:pPr>
              <w:divId w:val="19589498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CDE593" w14:textId="77777777" w:rsidR="00000000" w:rsidRDefault="00B80CBE">
            <w:pPr>
              <w:divId w:val="14865810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7ECE882" w14:textId="77777777" w:rsidR="00000000" w:rsidRDefault="00B80CBE">
            <w:pPr>
              <w:divId w:val="1946032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A08E3A" w14:textId="77777777" w:rsidR="00000000" w:rsidRDefault="00B80CBE">
            <w:pPr>
              <w:divId w:val="18029629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87D4075" w14:textId="77777777" w:rsidR="00000000" w:rsidRDefault="00B80CBE">
            <w:pPr>
              <w:divId w:val="1235897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1E85DF" w14:textId="77777777" w:rsidR="00000000" w:rsidRDefault="00B80CBE">
            <w:pPr>
              <w:divId w:val="204789976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028CC9" w14:textId="77777777" w:rsidR="00000000" w:rsidRDefault="00B80CBE">
            <w:pPr>
              <w:divId w:val="918755229"/>
              <w:rPr>
                <w:rFonts w:eastAsia="Times New Roman"/>
                <w:sz w:val="20"/>
                <w:szCs w:val="20"/>
              </w:rPr>
            </w:pPr>
            <w:r>
              <w:rPr>
                <w:rFonts w:ascii="inherit" w:eastAsia="Times New Roman" w:hAnsi="inherit"/>
                <w:sz w:val="20"/>
                <w:szCs w:val="20"/>
              </w:rPr>
              <w:t> </w:t>
            </w:r>
          </w:p>
        </w:tc>
      </w:tr>
      <w:tr w:rsidR="00000000" w14:paraId="7CD77D17" w14:textId="77777777">
        <w:trPr>
          <w:divId w:val="1808744749"/>
        </w:trPr>
        <w:tc>
          <w:tcPr>
            <w:tcW w:w="0" w:type="auto"/>
            <w:shd w:val="clear" w:color="auto" w:fill="CCEEFF"/>
            <w:tcMar>
              <w:top w:w="30" w:type="dxa"/>
              <w:left w:w="300" w:type="dxa"/>
              <w:bottom w:w="30" w:type="dxa"/>
              <w:right w:w="30" w:type="dxa"/>
            </w:tcMar>
            <w:vAlign w:val="center"/>
            <w:hideMark/>
          </w:tcPr>
          <w:p w14:paraId="36DC1A45" w14:textId="77777777" w:rsidR="00000000" w:rsidRDefault="00B80CBE">
            <w:pPr>
              <w:rPr>
                <w:rFonts w:eastAsia="Times New Roman"/>
                <w:sz w:val="18"/>
                <w:szCs w:val="18"/>
              </w:rPr>
            </w:pPr>
            <w:r>
              <w:rPr>
                <w:rFonts w:ascii="inherit" w:eastAsia="Times New Roman" w:hAnsi="inherit"/>
                <w:sz w:val="18"/>
                <w:szCs w:val="18"/>
              </w:rPr>
              <w:t>Fair value hedges</w:t>
            </w:r>
          </w:p>
        </w:tc>
        <w:tc>
          <w:tcPr>
            <w:tcW w:w="0" w:type="auto"/>
            <w:shd w:val="clear" w:color="auto" w:fill="CCEEFF"/>
            <w:tcMar>
              <w:top w:w="30" w:type="dxa"/>
              <w:left w:w="30" w:type="dxa"/>
              <w:bottom w:w="30" w:type="dxa"/>
              <w:right w:w="30" w:type="dxa"/>
            </w:tcMar>
            <w:vAlign w:val="bottom"/>
            <w:hideMark/>
          </w:tcPr>
          <w:p w14:paraId="34E89053" w14:textId="77777777" w:rsidR="00000000" w:rsidRDefault="00B80CBE">
            <w:pPr>
              <w:divId w:val="18583477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8F590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5FA32825" w14:textId="77777777" w:rsidR="00000000" w:rsidRDefault="00B80CBE">
            <w:pPr>
              <w:jc w:val="right"/>
              <w:rPr>
                <w:rFonts w:eastAsia="Times New Roman"/>
                <w:sz w:val="18"/>
                <w:szCs w:val="18"/>
              </w:rPr>
            </w:pPr>
            <w:r>
              <w:rPr>
                <w:rFonts w:ascii="inherit" w:eastAsia="Times New Roman" w:hAnsi="inherit"/>
                <w:b/>
                <w:bCs/>
                <w:sz w:val="18"/>
                <w:szCs w:val="18"/>
              </w:rPr>
              <w:t>52,735</w:t>
            </w:r>
          </w:p>
        </w:tc>
        <w:tc>
          <w:tcPr>
            <w:tcW w:w="0" w:type="auto"/>
            <w:shd w:val="clear" w:color="auto" w:fill="CCEEFF"/>
            <w:vAlign w:val="bottom"/>
            <w:hideMark/>
          </w:tcPr>
          <w:p w14:paraId="1147F7D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FC0299" w14:textId="77777777" w:rsidR="00000000" w:rsidRDefault="00B80CBE">
            <w:pPr>
              <w:divId w:val="21168966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EFC54F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1554A99"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601B9D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E765A79" w14:textId="77777777" w:rsidR="00000000" w:rsidRDefault="00B80CBE">
            <w:pPr>
              <w:divId w:val="580216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3D798A0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7AB21A77" w14:textId="77777777" w:rsidR="00000000" w:rsidRDefault="00B80CBE">
            <w:pPr>
              <w:jc w:val="right"/>
              <w:rPr>
                <w:rFonts w:eastAsia="Times New Roman"/>
                <w:sz w:val="18"/>
                <w:szCs w:val="18"/>
              </w:rPr>
            </w:pPr>
            <w:r>
              <w:rPr>
                <w:rFonts w:ascii="inherit" w:eastAsia="Times New Roman" w:hAnsi="inherit"/>
                <w:b/>
                <w:bCs/>
                <w:sz w:val="18"/>
                <w:szCs w:val="18"/>
              </w:rPr>
              <w:t>67</w:t>
            </w:r>
          </w:p>
        </w:tc>
        <w:tc>
          <w:tcPr>
            <w:tcW w:w="0" w:type="auto"/>
            <w:shd w:val="clear" w:color="auto" w:fill="CCEEFF"/>
            <w:vAlign w:val="bottom"/>
            <w:hideMark/>
          </w:tcPr>
          <w:p w14:paraId="1DAE50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478FDD" w14:textId="77777777" w:rsidR="00000000" w:rsidRDefault="00B80CBE">
            <w:pPr>
              <w:divId w:val="118902665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B66FB3C"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8C1007E" w14:textId="77777777" w:rsidR="00000000" w:rsidRDefault="00B80CBE">
            <w:pPr>
              <w:jc w:val="right"/>
              <w:rPr>
                <w:rFonts w:eastAsia="Times New Roman"/>
                <w:sz w:val="18"/>
                <w:szCs w:val="18"/>
              </w:rPr>
            </w:pPr>
            <w:r>
              <w:rPr>
                <w:rFonts w:ascii="inherit" w:eastAsia="Times New Roman" w:hAnsi="inherit"/>
                <w:sz w:val="18"/>
                <w:szCs w:val="18"/>
              </w:rPr>
              <w:t>53,413</w:t>
            </w:r>
          </w:p>
        </w:tc>
        <w:tc>
          <w:tcPr>
            <w:tcW w:w="0" w:type="auto"/>
            <w:shd w:val="clear" w:color="auto" w:fill="CCEEFF"/>
            <w:vAlign w:val="bottom"/>
            <w:hideMark/>
          </w:tcPr>
          <w:p w14:paraId="0F3CB7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582ED2" w14:textId="77777777" w:rsidR="00000000" w:rsidRDefault="00B80CBE">
            <w:pPr>
              <w:divId w:val="2487307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D09042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5DF15283" w14:textId="77777777" w:rsidR="00000000" w:rsidRDefault="00B80CBE">
            <w:pPr>
              <w:jc w:val="right"/>
              <w:rPr>
                <w:rFonts w:eastAsia="Times New Roman"/>
                <w:sz w:val="18"/>
                <w:szCs w:val="18"/>
              </w:rPr>
            </w:pPr>
            <w:r>
              <w:rPr>
                <w:rFonts w:ascii="inherit" w:eastAsia="Times New Roman" w:hAnsi="inherit"/>
                <w:sz w:val="18"/>
                <w:szCs w:val="18"/>
              </w:rPr>
              <w:t>64</w:t>
            </w:r>
          </w:p>
        </w:tc>
        <w:tc>
          <w:tcPr>
            <w:tcW w:w="0" w:type="auto"/>
            <w:shd w:val="clear" w:color="auto" w:fill="CCEEFF"/>
            <w:vAlign w:val="bottom"/>
            <w:hideMark/>
          </w:tcPr>
          <w:p w14:paraId="0DF75FA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D715E" w14:textId="77777777" w:rsidR="00000000" w:rsidRDefault="00B80CBE">
            <w:pPr>
              <w:divId w:val="1404658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2930BF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E3F2DB8" w14:textId="77777777" w:rsidR="00000000" w:rsidRDefault="00B80CBE">
            <w:pPr>
              <w:jc w:val="right"/>
              <w:rPr>
                <w:rFonts w:eastAsia="Times New Roman"/>
                <w:sz w:val="18"/>
                <w:szCs w:val="18"/>
              </w:rPr>
            </w:pPr>
            <w:r>
              <w:rPr>
                <w:rFonts w:ascii="inherit" w:eastAsia="Times New Roman" w:hAnsi="inherit"/>
                <w:sz w:val="18"/>
                <w:szCs w:val="18"/>
              </w:rPr>
              <w:t>28</w:t>
            </w:r>
          </w:p>
        </w:tc>
        <w:tc>
          <w:tcPr>
            <w:tcW w:w="0" w:type="auto"/>
            <w:shd w:val="clear" w:color="auto" w:fill="CCEEFF"/>
            <w:vAlign w:val="bottom"/>
            <w:hideMark/>
          </w:tcPr>
          <w:p w14:paraId="48C9B2A7" w14:textId="77777777" w:rsidR="00000000" w:rsidRDefault="00B80CBE">
            <w:pPr>
              <w:rPr>
                <w:rFonts w:eastAsia="Times New Roman"/>
                <w:sz w:val="20"/>
                <w:szCs w:val="20"/>
              </w:rPr>
            </w:pPr>
          </w:p>
        </w:tc>
      </w:tr>
      <w:tr w:rsidR="00000000" w14:paraId="7153BAB5" w14:textId="77777777">
        <w:trPr>
          <w:divId w:val="1808744749"/>
        </w:trPr>
        <w:tc>
          <w:tcPr>
            <w:tcW w:w="0" w:type="auto"/>
            <w:tcMar>
              <w:top w:w="30" w:type="dxa"/>
              <w:left w:w="300" w:type="dxa"/>
              <w:bottom w:w="30" w:type="dxa"/>
              <w:right w:w="30" w:type="dxa"/>
            </w:tcMar>
            <w:vAlign w:val="center"/>
            <w:hideMark/>
          </w:tcPr>
          <w:p w14:paraId="71E6E60C" w14:textId="77777777" w:rsidR="00000000" w:rsidRDefault="00B80CBE">
            <w:pPr>
              <w:rPr>
                <w:rFonts w:eastAsia="Times New Roman"/>
                <w:sz w:val="18"/>
                <w:szCs w:val="18"/>
              </w:rPr>
            </w:pPr>
            <w:r>
              <w:rPr>
                <w:rFonts w:ascii="inherit" w:eastAsia="Times New Roman" w:hAnsi="inherit"/>
                <w:sz w:val="18"/>
                <w:szCs w:val="18"/>
              </w:rPr>
              <w:t>Cash flow hedges</w:t>
            </w:r>
          </w:p>
        </w:tc>
        <w:tc>
          <w:tcPr>
            <w:tcW w:w="0" w:type="auto"/>
            <w:tcMar>
              <w:top w:w="30" w:type="dxa"/>
              <w:left w:w="30" w:type="dxa"/>
              <w:bottom w:w="30" w:type="dxa"/>
              <w:right w:w="30" w:type="dxa"/>
            </w:tcMar>
            <w:vAlign w:val="bottom"/>
            <w:hideMark/>
          </w:tcPr>
          <w:p w14:paraId="42143C97" w14:textId="77777777" w:rsidR="00000000" w:rsidRDefault="00B80CBE">
            <w:pPr>
              <w:divId w:val="8000036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D654BCB" w14:textId="77777777" w:rsidR="00000000" w:rsidRDefault="00B80CBE">
            <w:pPr>
              <w:jc w:val="right"/>
              <w:rPr>
                <w:rFonts w:eastAsia="Times New Roman"/>
                <w:sz w:val="18"/>
                <w:szCs w:val="18"/>
              </w:rPr>
            </w:pPr>
            <w:r>
              <w:rPr>
                <w:rFonts w:ascii="inherit" w:eastAsia="Times New Roman" w:hAnsi="inherit"/>
                <w:b/>
                <w:bCs/>
                <w:sz w:val="18"/>
                <w:szCs w:val="18"/>
              </w:rPr>
              <w:t>84,600</w:t>
            </w:r>
          </w:p>
        </w:tc>
        <w:tc>
          <w:tcPr>
            <w:tcW w:w="0" w:type="auto"/>
            <w:tcBorders>
              <w:bottom w:val="single" w:sz="6" w:space="0" w:color="000000"/>
            </w:tcBorders>
            <w:vAlign w:val="bottom"/>
            <w:hideMark/>
          </w:tcPr>
          <w:p w14:paraId="5219638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0C9933" w14:textId="77777777" w:rsidR="00000000" w:rsidRDefault="00B80CBE">
            <w:pPr>
              <w:divId w:val="169896926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55DFADE" w14:textId="77777777" w:rsidR="00000000" w:rsidRDefault="00B80CBE">
            <w:pPr>
              <w:jc w:val="right"/>
              <w:rPr>
                <w:rFonts w:eastAsia="Times New Roman"/>
                <w:sz w:val="18"/>
                <w:szCs w:val="18"/>
              </w:rPr>
            </w:pPr>
            <w:r>
              <w:rPr>
                <w:rFonts w:ascii="inherit" w:eastAsia="Times New Roman" w:hAnsi="inherit"/>
                <w:b/>
                <w:bCs/>
                <w:sz w:val="18"/>
                <w:szCs w:val="18"/>
              </w:rPr>
              <w:t>138</w:t>
            </w:r>
          </w:p>
        </w:tc>
        <w:tc>
          <w:tcPr>
            <w:tcW w:w="0" w:type="auto"/>
            <w:tcBorders>
              <w:bottom w:val="single" w:sz="6" w:space="0" w:color="000000"/>
            </w:tcBorders>
            <w:vAlign w:val="bottom"/>
            <w:hideMark/>
          </w:tcPr>
          <w:p w14:paraId="016DD9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2EE56E" w14:textId="77777777" w:rsidR="00000000" w:rsidRDefault="00B80CBE">
            <w:pPr>
              <w:divId w:val="102039597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8249A23" w14:textId="77777777" w:rsidR="00000000" w:rsidRDefault="00B80CBE">
            <w:pPr>
              <w:jc w:val="right"/>
              <w:rPr>
                <w:rFonts w:eastAsia="Times New Roman"/>
                <w:sz w:val="18"/>
                <w:szCs w:val="18"/>
              </w:rPr>
            </w:pPr>
            <w:r>
              <w:rPr>
                <w:rFonts w:ascii="inherit" w:eastAsia="Times New Roman" w:hAnsi="inherit"/>
                <w:b/>
                <w:bCs/>
                <w:sz w:val="18"/>
                <w:szCs w:val="18"/>
              </w:rPr>
              <w:t>44</w:t>
            </w:r>
          </w:p>
        </w:tc>
        <w:tc>
          <w:tcPr>
            <w:tcW w:w="0" w:type="auto"/>
            <w:tcBorders>
              <w:bottom w:val="single" w:sz="6" w:space="0" w:color="000000"/>
            </w:tcBorders>
            <w:vAlign w:val="bottom"/>
            <w:hideMark/>
          </w:tcPr>
          <w:p w14:paraId="4F39E2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AF0093" w14:textId="77777777" w:rsidR="00000000" w:rsidRDefault="00B80CBE">
            <w:pPr>
              <w:divId w:val="6589704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6B5F6F9" w14:textId="77777777" w:rsidR="00000000" w:rsidRDefault="00B80CBE">
            <w:pPr>
              <w:jc w:val="right"/>
              <w:rPr>
                <w:rFonts w:eastAsia="Times New Roman"/>
                <w:sz w:val="18"/>
                <w:szCs w:val="18"/>
              </w:rPr>
            </w:pPr>
            <w:r>
              <w:rPr>
                <w:rFonts w:ascii="inherit" w:eastAsia="Times New Roman" w:hAnsi="inherit"/>
                <w:sz w:val="18"/>
                <w:szCs w:val="18"/>
              </w:rPr>
              <w:t>81,200</w:t>
            </w:r>
          </w:p>
        </w:tc>
        <w:tc>
          <w:tcPr>
            <w:tcW w:w="0" w:type="auto"/>
            <w:tcBorders>
              <w:bottom w:val="single" w:sz="6" w:space="0" w:color="000000"/>
            </w:tcBorders>
            <w:vAlign w:val="bottom"/>
            <w:hideMark/>
          </w:tcPr>
          <w:p w14:paraId="2DD073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F600B8" w14:textId="77777777" w:rsidR="00000000" w:rsidRDefault="00B80CBE">
            <w:pPr>
              <w:divId w:val="19529341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8865680" w14:textId="77777777" w:rsidR="00000000" w:rsidRDefault="00B80CBE">
            <w:pPr>
              <w:jc w:val="right"/>
              <w:rPr>
                <w:rFonts w:eastAsia="Times New Roman"/>
                <w:sz w:val="18"/>
                <w:szCs w:val="18"/>
              </w:rPr>
            </w:pPr>
            <w:r>
              <w:rPr>
                <w:rFonts w:ascii="inherit" w:eastAsia="Times New Roman" w:hAnsi="inherit"/>
                <w:sz w:val="18"/>
                <w:szCs w:val="18"/>
              </w:rPr>
              <w:t>83</w:t>
            </w:r>
          </w:p>
        </w:tc>
        <w:tc>
          <w:tcPr>
            <w:tcW w:w="0" w:type="auto"/>
            <w:tcBorders>
              <w:bottom w:val="single" w:sz="6" w:space="0" w:color="000000"/>
            </w:tcBorders>
            <w:vAlign w:val="bottom"/>
            <w:hideMark/>
          </w:tcPr>
          <w:p w14:paraId="04B16D8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C3A5A4" w14:textId="77777777" w:rsidR="00000000" w:rsidRDefault="00B80CBE">
            <w:pPr>
              <w:divId w:val="78010203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DB656FF" w14:textId="77777777" w:rsidR="00000000" w:rsidRDefault="00B80CBE">
            <w:pPr>
              <w:jc w:val="right"/>
              <w:rPr>
                <w:rFonts w:eastAsia="Times New Roman"/>
                <w:sz w:val="18"/>
                <w:szCs w:val="18"/>
              </w:rPr>
            </w:pPr>
            <w:r>
              <w:rPr>
                <w:rFonts w:ascii="inherit" w:eastAsia="Times New Roman" w:hAnsi="inherit"/>
                <w:sz w:val="18"/>
                <w:szCs w:val="18"/>
              </w:rPr>
              <w:t>70</w:t>
            </w:r>
          </w:p>
        </w:tc>
        <w:tc>
          <w:tcPr>
            <w:tcW w:w="0" w:type="auto"/>
            <w:tcBorders>
              <w:bottom w:val="single" w:sz="6" w:space="0" w:color="000000"/>
            </w:tcBorders>
            <w:vAlign w:val="bottom"/>
            <w:hideMark/>
          </w:tcPr>
          <w:p w14:paraId="37346D59" w14:textId="77777777" w:rsidR="00000000" w:rsidRDefault="00B80CBE">
            <w:pPr>
              <w:rPr>
                <w:rFonts w:eastAsia="Times New Roman"/>
                <w:sz w:val="20"/>
                <w:szCs w:val="20"/>
              </w:rPr>
            </w:pPr>
          </w:p>
        </w:tc>
      </w:tr>
      <w:tr w:rsidR="00000000" w14:paraId="0F74AFEA" w14:textId="77777777">
        <w:trPr>
          <w:divId w:val="1808744749"/>
        </w:trPr>
        <w:tc>
          <w:tcPr>
            <w:tcW w:w="0" w:type="auto"/>
            <w:shd w:val="clear" w:color="auto" w:fill="CCEEFF"/>
            <w:tcMar>
              <w:top w:w="30" w:type="dxa"/>
              <w:left w:w="30" w:type="dxa"/>
              <w:bottom w:w="30" w:type="dxa"/>
              <w:right w:w="30" w:type="dxa"/>
            </w:tcMar>
            <w:vAlign w:val="center"/>
            <w:hideMark/>
          </w:tcPr>
          <w:p w14:paraId="342EA79E" w14:textId="77777777" w:rsidR="00000000" w:rsidRDefault="00B80CBE">
            <w:pPr>
              <w:rPr>
                <w:rFonts w:eastAsia="Times New Roman"/>
                <w:sz w:val="18"/>
                <w:szCs w:val="18"/>
              </w:rPr>
            </w:pPr>
            <w:r>
              <w:rPr>
                <w:rFonts w:ascii="inherit" w:eastAsia="Times New Roman" w:hAnsi="inherit"/>
                <w:sz w:val="18"/>
                <w:szCs w:val="18"/>
              </w:rPr>
              <w:t>Total interest rate contracts</w:t>
            </w:r>
          </w:p>
        </w:tc>
        <w:tc>
          <w:tcPr>
            <w:tcW w:w="0" w:type="auto"/>
            <w:shd w:val="clear" w:color="auto" w:fill="CCEEFF"/>
            <w:tcMar>
              <w:top w:w="30" w:type="dxa"/>
              <w:left w:w="30" w:type="dxa"/>
              <w:bottom w:w="30" w:type="dxa"/>
              <w:right w:w="30" w:type="dxa"/>
            </w:tcMar>
            <w:vAlign w:val="bottom"/>
            <w:hideMark/>
          </w:tcPr>
          <w:p w14:paraId="7CE12798" w14:textId="77777777" w:rsidR="00000000" w:rsidRDefault="00B80CBE">
            <w:pPr>
              <w:divId w:val="2699732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4B8F232" w14:textId="77777777" w:rsidR="00000000" w:rsidRDefault="00B80CBE">
            <w:pPr>
              <w:jc w:val="right"/>
              <w:rPr>
                <w:rFonts w:eastAsia="Times New Roman"/>
                <w:sz w:val="18"/>
                <w:szCs w:val="18"/>
              </w:rPr>
            </w:pPr>
            <w:r>
              <w:rPr>
                <w:rFonts w:ascii="inherit" w:eastAsia="Times New Roman" w:hAnsi="inherit"/>
                <w:b/>
                <w:bCs/>
                <w:sz w:val="18"/>
                <w:szCs w:val="18"/>
              </w:rPr>
              <w:t>137,335</w:t>
            </w:r>
          </w:p>
        </w:tc>
        <w:tc>
          <w:tcPr>
            <w:tcW w:w="0" w:type="auto"/>
            <w:tcBorders>
              <w:top w:val="single" w:sz="6" w:space="0" w:color="000000"/>
            </w:tcBorders>
            <w:shd w:val="clear" w:color="auto" w:fill="CCEEFF"/>
            <w:vAlign w:val="bottom"/>
            <w:hideMark/>
          </w:tcPr>
          <w:p w14:paraId="26304B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C56200" w14:textId="77777777" w:rsidR="00000000" w:rsidRDefault="00B80CBE">
            <w:pPr>
              <w:divId w:val="94091210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04D671A" w14:textId="77777777" w:rsidR="00000000" w:rsidRDefault="00B80CBE">
            <w:pPr>
              <w:jc w:val="right"/>
              <w:rPr>
                <w:rFonts w:eastAsia="Times New Roman"/>
                <w:sz w:val="18"/>
                <w:szCs w:val="18"/>
              </w:rPr>
            </w:pPr>
            <w:r>
              <w:rPr>
                <w:rFonts w:ascii="inherit" w:eastAsia="Times New Roman" w:hAnsi="inherit"/>
                <w:b/>
                <w:bCs/>
                <w:sz w:val="18"/>
                <w:szCs w:val="18"/>
              </w:rPr>
              <w:t>162</w:t>
            </w:r>
          </w:p>
        </w:tc>
        <w:tc>
          <w:tcPr>
            <w:tcW w:w="0" w:type="auto"/>
            <w:tcBorders>
              <w:top w:val="single" w:sz="6" w:space="0" w:color="000000"/>
            </w:tcBorders>
            <w:shd w:val="clear" w:color="auto" w:fill="CCEEFF"/>
            <w:vAlign w:val="bottom"/>
            <w:hideMark/>
          </w:tcPr>
          <w:p w14:paraId="547926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D0EA45" w14:textId="77777777" w:rsidR="00000000" w:rsidRDefault="00B80CBE">
            <w:pPr>
              <w:divId w:val="138244184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7B83454" w14:textId="77777777" w:rsidR="00000000" w:rsidRDefault="00B80CBE">
            <w:pPr>
              <w:jc w:val="right"/>
              <w:rPr>
                <w:rFonts w:eastAsia="Times New Roman"/>
                <w:sz w:val="18"/>
                <w:szCs w:val="18"/>
              </w:rPr>
            </w:pPr>
            <w:r>
              <w:rPr>
                <w:rFonts w:ascii="inherit" w:eastAsia="Times New Roman" w:hAnsi="inherit"/>
                <w:b/>
                <w:bCs/>
                <w:sz w:val="18"/>
                <w:szCs w:val="18"/>
              </w:rPr>
              <w:t>111</w:t>
            </w:r>
          </w:p>
        </w:tc>
        <w:tc>
          <w:tcPr>
            <w:tcW w:w="0" w:type="auto"/>
            <w:tcBorders>
              <w:top w:val="single" w:sz="6" w:space="0" w:color="000000"/>
            </w:tcBorders>
            <w:shd w:val="clear" w:color="auto" w:fill="CCEEFF"/>
            <w:vAlign w:val="bottom"/>
            <w:hideMark/>
          </w:tcPr>
          <w:p w14:paraId="50BC5D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5BA8F3" w14:textId="77777777" w:rsidR="00000000" w:rsidRDefault="00B80CBE">
            <w:pPr>
              <w:divId w:val="14812623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86D6DFD" w14:textId="77777777" w:rsidR="00000000" w:rsidRDefault="00B80CBE">
            <w:pPr>
              <w:jc w:val="right"/>
              <w:rPr>
                <w:rFonts w:eastAsia="Times New Roman"/>
                <w:sz w:val="18"/>
                <w:szCs w:val="18"/>
              </w:rPr>
            </w:pPr>
            <w:r>
              <w:rPr>
                <w:rFonts w:ascii="inherit" w:eastAsia="Times New Roman" w:hAnsi="inherit"/>
                <w:sz w:val="18"/>
                <w:szCs w:val="18"/>
              </w:rPr>
              <w:t>134,613</w:t>
            </w:r>
          </w:p>
        </w:tc>
        <w:tc>
          <w:tcPr>
            <w:tcW w:w="0" w:type="auto"/>
            <w:tcBorders>
              <w:top w:val="single" w:sz="6" w:space="0" w:color="000000"/>
            </w:tcBorders>
            <w:shd w:val="clear" w:color="auto" w:fill="CCEEFF"/>
            <w:vAlign w:val="bottom"/>
            <w:hideMark/>
          </w:tcPr>
          <w:p w14:paraId="692132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C6D02" w14:textId="77777777" w:rsidR="00000000" w:rsidRDefault="00B80CBE">
            <w:pPr>
              <w:divId w:val="6412726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5B3EC3D6" w14:textId="77777777" w:rsidR="00000000" w:rsidRDefault="00B80CBE">
            <w:pPr>
              <w:jc w:val="right"/>
              <w:rPr>
                <w:rFonts w:eastAsia="Times New Roman"/>
                <w:sz w:val="18"/>
                <w:szCs w:val="18"/>
              </w:rPr>
            </w:pPr>
            <w:r>
              <w:rPr>
                <w:rFonts w:ascii="inherit" w:eastAsia="Times New Roman" w:hAnsi="inherit"/>
                <w:sz w:val="18"/>
                <w:szCs w:val="18"/>
              </w:rPr>
              <w:t>147</w:t>
            </w:r>
          </w:p>
        </w:tc>
        <w:tc>
          <w:tcPr>
            <w:tcW w:w="0" w:type="auto"/>
            <w:tcBorders>
              <w:top w:val="single" w:sz="6" w:space="0" w:color="000000"/>
            </w:tcBorders>
            <w:shd w:val="clear" w:color="auto" w:fill="CCEEFF"/>
            <w:vAlign w:val="bottom"/>
            <w:hideMark/>
          </w:tcPr>
          <w:p w14:paraId="11EBC7F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63967E" w14:textId="77777777" w:rsidR="00000000" w:rsidRDefault="00B80CBE">
            <w:pPr>
              <w:divId w:val="16468185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0911CFE"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tcBorders>
              <w:top w:val="single" w:sz="6" w:space="0" w:color="000000"/>
            </w:tcBorders>
            <w:shd w:val="clear" w:color="auto" w:fill="CCEEFF"/>
            <w:vAlign w:val="bottom"/>
            <w:hideMark/>
          </w:tcPr>
          <w:p w14:paraId="2A11FF1C" w14:textId="77777777" w:rsidR="00000000" w:rsidRDefault="00B80CBE">
            <w:pPr>
              <w:rPr>
                <w:rFonts w:eastAsia="Times New Roman"/>
                <w:sz w:val="20"/>
                <w:szCs w:val="20"/>
              </w:rPr>
            </w:pPr>
          </w:p>
        </w:tc>
      </w:tr>
      <w:tr w:rsidR="00000000" w14:paraId="637AFC4E" w14:textId="77777777">
        <w:trPr>
          <w:divId w:val="1808744749"/>
        </w:trPr>
        <w:tc>
          <w:tcPr>
            <w:tcW w:w="0" w:type="auto"/>
            <w:tcMar>
              <w:top w:w="30" w:type="dxa"/>
              <w:left w:w="30" w:type="dxa"/>
              <w:bottom w:w="30" w:type="dxa"/>
              <w:right w:w="30" w:type="dxa"/>
            </w:tcMar>
            <w:vAlign w:val="center"/>
            <w:hideMark/>
          </w:tcPr>
          <w:p w14:paraId="0A8D5637" w14:textId="77777777" w:rsidR="00000000" w:rsidRDefault="00B80CBE">
            <w:pPr>
              <w:rPr>
                <w:rFonts w:eastAsia="Times New Roman"/>
                <w:sz w:val="18"/>
                <w:szCs w:val="18"/>
              </w:rPr>
            </w:pPr>
            <w:r>
              <w:rPr>
                <w:rFonts w:ascii="inherit" w:eastAsia="Times New Roman" w:hAnsi="inherit"/>
                <w:sz w:val="18"/>
                <w:szCs w:val="18"/>
              </w:rPr>
              <w:t>Foreign exchange contracts:</w:t>
            </w:r>
          </w:p>
        </w:tc>
        <w:tc>
          <w:tcPr>
            <w:tcW w:w="0" w:type="auto"/>
            <w:tcMar>
              <w:top w:w="30" w:type="dxa"/>
              <w:left w:w="30" w:type="dxa"/>
              <w:bottom w:w="30" w:type="dxa"/>
              <w:right w:w="30" w:type="dxa"/>
            </w:tcMar>
            <w:vAlign w:val="bottom"/>
            <w:hideMark/>
          </w:tcPr>
          <w:p w14:paraId="6B3123EA" w14:textId="77777777" w:rsidR="00000000" w:rsidRDefault="00B80CBE">
            <w:pPr>
              <w:divId w:val="160198993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3BC117" w14:textId="77777777" w:rsidR="00000000" w:rsidRDefault="00B80CBE">
            <w:pPr>
              <w:divId w:val="19368580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6B7D94" w14:textId="77777777" w:rsidR="00000000" w:rsidRDefault="00B80CBE">
            <w:pPr>
              <w:divId w:val="11249295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8BD51A8" w14:textId="77777777" w:rsidR="00000000" w:rsidRDefault="00B80CBE">
            <w:pPr>
              <w:divId w:val="963652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F29165" w14:textId="77777777" w:rsidR="00000000" w:rsidRDefault="00B80CBE">
            <w:pPr>
              <w:divId w:val="12534702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1C090CE" w14:textId="77777777" w:rsidR="00000000" w:rsidRDefault="00B80CBE">
            <w:pPr>
              <w:divId w:val="314066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8002C1" w14:textId="77777777" w:rsidR="00000000" w:rsidRDefault="00B80CBE">
            <w:pPr>
              <w:divId w:val="146619744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0F690BD" w14:textId="77777777" w:rsidR="00000000" w:rsidRDefault="00B80CBE">
            <w:pPr>
              <w:divId w:val="14695194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E1B686B" w14:textId="77777777" w:rsidR="00000000" w:rsidRDefault="00B80CBE">
            <w:pPr>
              <w:divId w:val="11492485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81AED4" w14:textId="77777777" w:rsidR="00000000" w:rsidRDefault="00B80CBE">
            <w:pPr>
              <w:divId w:val="7751746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1CF2AC" w14:textId="77777777" w:rsidR="00000000" w:rsidRDefault="00B80CBE">
            <w:pPr>
              <w:divId w:val="21066133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96B3C2" w14:textId="77777777" w:rsidR="00000000" w:rsidRDefault="00B80CBE">
            <w:pPr>
              <w:divId w:val="1524394876"/>
              <w:rPr>
                <w:rFonts w:eastAsia="Times New Roman"/>
                <w:sz w:val="20"/>
                <w:szCs w:val="20"/>
              </w:rPr>
            </w:pPr>
            <w:r>
              <w:rPr>
                <w:rFonts w:ascii="inherit" w:eastAsia="Times New Roman" w:hAnsi="inherit"/>
                <w:sz w:val="20"/>
                <w:szCs w:val="20"/>
              </w:rPr>
              <w:t> </w:t>
            </w:r>
          </w:p>
        </w:tc>
      </w:tr>
      <w:tr w:rsidR="00000000" w14:paraId="243AF670" w14:textId="77777777">
        <w:trPr>
          <w:divId w:val="1808744749"/>
        </w:trPr>
        <w:tc>
          <w:tcPr>
            <w:tcW w:w="0" w:type="auto"/>
            <w:shd w:val="clear" w:color="auto" w:fill="CCEEFF"/>
            <w:tcMar>
              <w:top w:w="30" w:type="dxa"/>
              <w:left w:w="300" w:type="dxa"/>
              <w:bottom w:w="30" w:type="dxa"/>
              <w:right w:w="30" w:type="dxa"/>
            </w:tcMar>
            <w:vAlign w:val="center"/>
            <w:hideMark/>
          </w:tcPr>
          <w:p w14:paraId="002E2C95" w14:textId="77777777" w:rsidR="00000000" w:rsidRDefault="00B80CBE">
            <w:pPr>
              <w:rPr>
                <w:rFonts w:eastAsia="Times New Roman"/>
                <w:sz w:val="18"/>
                <w:szCs w:val="18"/>
              </w:rPr>
            </w:pPr>
            <w:r>
              <w:rPr>
                <w:rFonts w:ascii="inherit" w:eastAsia="Times New Roman" w:hAnsi="inherit"/>
                <w:sz w:val="18"/>
                <w:szCs w:val="18"/>
              </w:rPr>
              <w:t>Cash flow hedges</w:t>
            </w:r>
          </w:p>
        </w:tc>
        <w:tc>
          <w:tcPr>
            <w:tcW w:w="0" w:type="auto"/>
            <w:shd w:val="clear" w:color="auto" w:fill="CCEEFF"/>
            <w:tcMar>
              <w:top w:w="30" w:type="dxa"/>
              <w:left w:w="30" w:type="dxa"/>
              <w:bottom w:w="30" w:type="dxa"/>
              <w:right w:w="30" w:type="dxa"/>
            </w:tcMar>
            <w:vAlign w:val="bottom"/>
            <w:hideMark/>
          </w:tcPr>
          <w:p w14:paraId="0671075B" w14:textId="77777777" w:rsidR="00000000" w:rsidRDefault="00B80CBE">
            <w:pPr>
              <w:divId w:val="513767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933DC84" w14:textId="77777777" w:rsidR="00000000" w:rsidRDefault="00B80CBE">
            <w:pPr>
              <w:jc w:val="right"/>
              <w:rPr>
                <w:rFonts w:eastAsia="Times New Roman"/>
                <w:sz w:val="18"/>
                <w:szCs w:val="18"/>
              </w:rPr>
            </w:pPr>
            <w:r>
              <w:rPr>
                <w:rFonts w:ascii="inherit" w:eastAsia="Times New Roman" w:hAnsi="inherit"/>
                <w:b/>
                <w:bCs/>
                <w:sz w:val="18"/>
                <w:szCs w:val="18"/>
              </w:rPr>
              <w:t>5,523</w:t>
            </w:r>
          </w:p>
        </w:tc>
        <w:tc>
          <w:tcPr>
            <w:tcW w:w="0" w:type="auto"/>
            <w:shd w:val="clear" w:color="auto" w:fill="CCEEFF"/>
            <w:vAlign w:val="bottom"/>
            <w:hideMark/>
          </w:tcPr>
          <w:p w14:paraId="159F8D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036CFF" w14:textId="77777777" w:rsidR="00000000" w:rsidRDefault="00B80CBE">
            <w:pPr>
              <w:divId w:val="6161086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F7926CA" w14:textId="77777777" w:rsidR="00000000" w:rsidRDefault="00B80CBE">
            <w:pPr>
              <w:jc w:val="right"/>
              <w:rPr>
                <w:rFonts w:eastAsia="Times New Roman"/>
                <w:sz w:val="18"/>
                <w:szCs w:val="18"/>
              </w:rPr>
            </w:pPr>
            <w:r>
              <w:rPr>
                <w:rFonts w:ascii="inherit" w:eastAsia="Times New Roman" w:hAnsi="inherit"/>
                <w:b/>
                <w:bCs/>
                <w:sz w:val="18"/>
                <w:szCs w:val="18"/>
              </w:rPr>
              <w:t>42</w:t>
            </w:r>
          </w:p>
        </w:tc>
        <w:tc>
          <w:tcPr>
            <w:tcW w:w="0" w:type="auto"/>
            <w:shd w:val="clear" w:color="auto" w:fill="CCEEFF"/>
            <w:vAlign w:val="bottom"/>
            <w:hideMark/>
          </w:tcPr>
          <w:p w14:paraId="35D1D70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339BA9" w14:textId="77777777" w:rsidR="00000000" w:rsidRDefault="00B80CBE">
            <w:pPr>
              <w:divId w:val="3372763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CE773FE" w14:textId="77777777" w:rsidR="00000000" w:rsidRDefault="00B80CBE">
            <w:pPr>
              <w:jc w:val="right"/>
              <w:rPr>
                <w:rFonts w:eastAsia="Times New Roman"/>
                <w:sz w:val="18"/>
                <w:szCs w:val="18"/>
              </w:rPr>
            </w:pPr>
            <w:r>
              <w:rPr>
                <w:rFonts w:ascii="inherit" w:eastAsia="Times New Roman" w:hAnsi="inherit"/>
                <w:b/>
                <w:bCs/>
                <w:sz w:val="18"/>
                <w:szCs w:val="18"/>
              </w:rPr>
              <w:t>21</w:t>
            </w:r>
          </w:p>
        </w:tc>
        <w:tc>
          <w:tcPr>
            <w:tcW w:w="0" w:type="auto"/>
            <w:shd w:val="clear" w:color="auto" w:fill="CCEEFF"/>
            <w:vAlign w:val="bottom"/>
            <w:hideMark/>
          </w:tcPr>
          <w:p w14:paraId="4659A9B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CFE402" w14:textId="77777777" w:rsidR="00000000" w:rsidRDefault="00B80CBE">
            <w:pPr>
              <w:divId w:val="639217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A6B1277" w14:textId="77777777" w:rsidR="00000000" w:rsidRDefault="00B80CBE">
            <w:pPr>
              <w:jc w:val="right"/>
              <w:rPr>
                <w:rFonts w:eastAsia="Times New Roman"/>
                <w:sz w:val="18"/>
                <w:szCs w:val="18"/>
              </w:rPr>
            </w:pPr>
            <w:r>
              <w:rPr>
                <w:rFonts w:ascii="inherit" w:eastAsia="Times New Roman" w:hAnsi="inherit"/>
                <w:sz w:val="18"/>
                <w:szCs w:val="18"/>
              </w:rPr>
              <w:t>5,745</w:t>
            </w:r>
          </w:p>
        </w:tc>
        <w:tc>
          <w:tcPr>
            <w:tcW w:w="0" w:type="auto"/>
            <w:shd w:val="clear" w:color="auto" w:fill="CCEEFF"/>
            <w:vAlign w:val="bottom"/>
            <w:hideMark/>
          </w:tcPr>
          <w:p w14:paraId="58B0553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C30895" w14:textId="77777777" w:rsidR="00000000" w:rsidRDefault="00B80CBE">
            <w:pPr>
              <w:divId w:val="10874642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2D2CE5" w14:textId="77777777" w:rsidR="00000000" w:rsidRDefault="00B80CBE">
            <w:pPr>
              <w:jc w:val="right"/>
              <w:rPr>
                <w:rFonts w:eastAsia="Times New Roman"/>
                <w:sz w:val="18"/>
                <w:szCs w:val="18"/>
              </w:rPr>
            </w:pPr>
            <w:r>
              <w:rPr>
                <w:rFonts w:ascii="inherit" w:eastAsia="Times New Roman" w:hAnsi="inherit"/>
                <w:sz w:val="18"/>
                <w:szCs w:val="18"/>
              </w:rPr>
              <w:t>184</w:t>
            </w:r>
          </w:p>
        </w:tc>
        <w:tc>
          <w:tcPr>
            <w:tcW w:w="0" w:type="auto"/>
            <w:shd w:val="clear" w:color="auto" w:fill="CCEEFF"/>
            <w:vAlign w:val="bottom"/>
            <w:hideMark/>
          </w:tcPr>
          <w:p w14:paraId="7820354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A85716" w14:textId="77777777" w:rsidR="00000000" w:rsidRDefault="00B80CBE">
            <w:pPr>
              <w:divId w:val="33326480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321915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39D10F0B" w14:textId="77777777" w:rsidR="00000000" w:rsidRDefault="00B80CBE">
            <w:pPr>
              <w:rPr>
                <w:rFonts w:eastAsia="Times New Roman"/>
                <w:sz w:val="20"/>
                <w:szCs w:val="20"/>
              </w:rPr>
            </w:pPr>
          </w:p>
        </w:tc>
      </w:tr>
      <w:tr w:rsidR="00000000" w14:paraId="2AD930BA" w14:textId="77777777">
        <w:trPr>
          <w:divId w:val="1808744749"/>
        </w:trPr>
        <w:tc>
          <w:tcPr>
            <w:tcW w:w="0" w:type="auto"/>
            <w:tcMar>
              <w:top w:w="30" w:type="dxa"/>
              <w:left w:w="300" w:type="dxa"/>
              <w:bottom w:w="30" w:type="dxa"/>
              <w:right w:w="30" w:type="dxa"/>
            </w:tcMar>
            <w:vAlign w:val="center"/>
            <w:hideMark/>
          </w:tcPr>
          <w:p w14:paraId="050CDE37" w14:textId="77777777" w:rsidR="00000000" w:rsidRDefault="00B80CBE">
            <w:pPr>
              <w:rPr>
                <w:rFonts w:eastAsia="Times New Roman"/>
                <w:sz w:val="18"/>
                <w:szCs w:val="18"/>
              </w:rPr>
            </w:pPr>
            <w:r>
              <w:rPr>
                <w:rFonts w:ascii="inherit" w:eastAsia="Times New Roman" w:hAnsi="inherit"/>
                <w:sz w:val="18"/>
                <w:szCs w:val="18"/>
              </w:rPr>
              <w:t>Net investment hedges</w:t>
            </w:r>
          </w:p>
        </w:tc>
        <w:tc>
          <w:tcPr>
            <w:tcW w:w="0" w:type="auto"/>
            <w:tcMar>
              <w:top w:w="30" w:type="dxa"/>
              <w:left w:w="30" w:type="dxa"/>
              <w:bottom w:w="30" w:type="dxa"/>
              <w:right w:w="30" w:type="dxa"/>
            </w:tcMar>
            <w:vAlign w:val="bottom"/>
            <w:hideMark/>
          </w:tcPr>
          <w:p w14:paraId="59B587F2" w14:textId="77777777" w:rsidR="00000000" w:rsidRDefault="00B80CBE">
            <w:pPr>
              <w:divId w:val="99006440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42D2FF3" w14:textId="77777777" w:rsidR="00000000" w:rsidRDefault="00B80CBE">
            <w:pPr>
              <w:jc w:val="right"/>
              <w:rPr>
                <w:rFonts w:eastAsia="Times New Roman"/>
                <w:sz w:val="18"/>
                <w:szCs w:val="18"/>
              </w:rPr>
            </w:pPr>
            <w:r>
              <w:rPr>
                <w:rFonts w:ascii="inherit" w:eastAsia="Times New Roman" w:hAnsi="inherit"/>
                <w:b/>
                <w:bCs/>
                <w:sz w:val="18"/>
                <w:szCs w:val="18"/>
              </w:rPr>
              <w:t>2,648</w:t>
            </w:r>
          </w:p>
        </w:tc>
        <w:tc>
          <w:tcPr>
            <w:tcW w:w="0" w:type="auto"/>
            <w:tcBorders>
              <w:bottom w:val="single" w:sz="6" w:space="0" w:color="000000"/>
            </w:tcBorders>
            <w:vAlign w:val="bottom"/>
            <w:hideMark/>
          </w:tcPr>
          <w:p w14:paraId="7495395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C6BEEA" w14:textId="77777777" w:rsidR="00000000" w:rsidRDefault="00B80CBE">
            <w:pPr>
              <w:divId w:val="8011930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96E2E9" w14:textId="77777777" w:rsidR="00000000" w:rsidRDefault="00B80CBE">
            <w:pPr>
              <w:jc w:val="right"/>
              <w:rPr>
                <w:rFonts w:eastAsia="Times New Roman"/>
                <w:sz w:val="18"/>
                <w:szCs w:val="18"/>
              </w:rPr>
            </w:pPr>
            <w:r>
              <w:rPr>
                <w:rFonts w:ascii="inherit" w:eastAsia="Times New Roman" w:hAnsi="inherit"/>
                <w:b/>
                <w:bCs/>
                <w:sz w:val="18"/>
                <w:szCs w:val="18"/>
              </w:rPr>
              <w:t>32</w:t>
            </w:r>
          </w:p>
        </w:tc>
        <w:tc>
          <w:tcPr>
            <w:tcW w:w="0" w:type="auto"/>
            <w:vAlign w:val="bottom"/>
            <w:hideMark/>
          </w:tcPr>
          <w:p w14:paraId="618BDE8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E5EC97" w14:textId="77777777" w:rsidR="00000000" w:rsidRDefault="00B80CBE">
            <w:pPr>
              <w:divId w:val="181128752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08B23221"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bottom w:val="single" w:sz="6" w:space="0" w:color="000000"/>
            </w:tcBorders>
            <w:vAlign w:val="bottom"/>
            <w:hideMark/>
          </w:tcPr>
          <w:p w14:paraId="3739C43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29AD4D" w14:textId="77777777" w:rsidR="00000000" w:rsidRDefault="00B80CBE">
            <w:pPr>
              <w:divId w:val="191651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FEA40B5" w14:textId="77777777" w:rsidR="00000000" w:rsidRDefault="00B80CBE">
            <w:pPr>
              <w:jc w:val="right"/>
              <w:rPr>
                <w:rFonts w:eastAsia="Times New Roman"/>
                <w:sz w:val="18"/>
                <w:szCs w:val="18"/>
              </w:rPr>
            </w:pPr>
            <w:r>
              <w:rPr>
                <w:rFonts w:ascii="inherit" w:eastAsia="Times New Roman" w:hAnsi="inherit"/>
                <w:sz w:val="18"/>
                <w:szCs w:val="18"/>
              </w:rPr>
              <w:t>2,607</w:t>
            </w:r>
          </w:p>
        </w:tc>
        <w:tc>
          <w:tcPr>
            <w:tcW w:w="0" w:type="auto"/>
            <w:tcBorders>
              <w:bottom w:val="single" w:sz="6" w:space="0" w:color="000000"/>
            </w:tcBorders>
            <w:vAlign w:val="bottom"/>
            <w:hideMark/>
          </w:tcPr>
          <w:p w14:paraId="38C142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215E80" w14:textId="77777777" w:rsidR="00000000" w:rsidRDefault="00B80CBE">
            <w:pPr>
              <w:divId w:val="1454900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333635" w14:textId="77777777" w:rsidR="00000000" w:rsidRDefault="00B80CBE">
            <w:pPr>
              <w:jc w:val="right"/>
              <w:rPr>
                <w:rFonts w:eastAsia="Times New Roman"/>
                <w:sz w:val="18"/>
                <w:szCs w:val="18"/>
              </w:rPr>
            </w:pPr>
            <w:r>
              <w:rPr>
                <w:rFonts w:ascii="inherit" w:eastAsia="Times New Roman" w:hAnsi="inherit"/>
                <w:sz w:val="18"/>
                <w:szCs w:val="18"/>
              </w:rPr>
              <w:t>178</w:t>
            </w:r>
          </w:p>
        </w:tc>
        <w:tc>
          <w:tcPr>
            <w:tcW w:w="0" w:type="auto"/>
            <w:vAlign w:val="bottom"/>
            <w:hideMark/>
          </w:tcPr>
          <w:p w14:paraId="07B363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0498B5" w14:textId="77777777" w:rsidR="00000000" w:rsidRDefault="00B80CBE">
            <w:pPr>
              <w:divId w:val="183606755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363009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781A7A77" w14:textId="77777777" w:rsidR="00000000" w:rsidRDefault="00B80CBE">
            <w:pPr>
              <w:rPr>
                <w:rFonts w:eastAsia="Times New Roman"/>
                <w:sz w:val="20"/>
                <w:szCs w:val="20"/>
              </w:rPr>
            </w:pPr>
          </w:p>
        </w:tc>
      </w:tr>
      <w:tr w:rsidR="00000000" w14:paraId="2F1CB6E2" w14:textId="77777777">
        <w:trPr>
          <w:divId w:val="1808744749"/>
        </w:trPr>
        <w:tc>
          <w:tcPr>
            <w:tcW w:w="0" w:type="auto"/>
            <w:shd w:val="clear" w:color="auto" w:fill="CCEEFF"/>
            <w:tcMar>
              <w:top w:w="30" w:type="dxa"/>
              <w:left w:w="30" w:type="dxa"/>
              <w:bottom w:w="30" w:type="dxa"/>
              <w:right w:w="30" w:type="dxa"/>
            </w:tcMar>
            <w:vAlign w:val="center"/>
            <w:hideMark/>
          </w:tcPr>
          <w:p w14:paraId="692F0F08" w14:textId="77777777" w:rsidR="00000000" w:rsidRDefault="00B80CBE">
            <w:pPr>
              <w:rPr>
                <w:rFonts w:eastAsia="Times New Roman"/>
                <w:sz w:val="18"/>
                <w:szCs w:val="18"/>
              </w:rPr>
            </w:pPr>
            <w:r>
              <w:rPr>
                <w:rFonts w:ascii="inherit" w:eastAsia="Times New Roman" w:hAnsi="inherit"/>
                <w:sz w:val="18"/>
                <w:szCs w:val="18"/>
              </w:rPr>
              <w:t>Total foreign exchange contracts</w:t>
            </w:r>
          </w:p>
        </w:tc>
        <w:tc>
          <w:tcPr>
            <w:tcW w:w="0" w:type="auto"/>
            <w:shd w:val="clear" w:color="auto" w:fill="CCEEFF"/>
            <w:tcMar>
              <w:top w:w="30" w:type="dxa"/>
              <w:left w:w="30" w:type="dxa"/>
              <w:bottom w:w="30" w:type="dxa"/>
              <w:right w:w="30" w:type="dxa"/>
            </w:tcMar>
            <w:vAlign w:val="bottom"/>
            <w:hideMark/>
          </w:tcPr>
          <w:p w14:paraId="4D60A057" w14:textId="77777777" w:rsidR="00000000" w:rsidRDefault="00B80CBE">
            <w:pPr>
              <w:divId w:val="19493837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0EF3FBCE" w14:textId="77777777" w:rsidR="00000000" w:rsidRDefault="00B80CBE">
            <w:pPr>
              <w:jc w:val="right"/>
              <w:rPr>
                <w:rFonts w:eastAsia="Times New Roman"/>
                <w:sz w:val="18"/>
                <w:szCs w:val="18"/>
              </w:rPr>
            </w:pPr>
            <w:r>
              <w:rPr>
                <w:rFonts w:ascii="inherit" w:eastAsia="Times New Roman" w:hAnsi="inherit"/>
                <w:b/>
                <w:bCs/>
                <w:sz w:val="18"/>
                <w:szCs w:val="18"/>
              </w:rPr>
              <w:t>8,171</w:t>
            </w:r>
          </w:p>
        </w:tc>
        <w:tc>
          <w:tcPr>
            <w:tcW w:w="0" w:type="auto"/>
            <w:tcBorders>
              <w:top w:val="single" w:sz="6" w:space="0" w:color="000000"/>
              <w:bottom w:val="single" w:sz="6" w:space="0" w:color="000000"/>
            </w:tcBorders>
            <w:shd w:val="clear" w:color="auto" w:fill="CCEEFF"/>
            <w:vAlign w:val="bottom"/>
            <w:hideMark/>
          </w:tcPr>
          <w:p w14:paraId="410FCB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F63A89" w14:textId="77777777" w:rsidR="00000000" w:rsidRDefault="00B80CBE">
            <w:pPr>
              <w:divId w:val="2774893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2306826" w14:textId="77777777" w:rsidR="00000000" w:rsidRDefault="00B80CBE">
            <w:pPr>
              <w:jc w:val="right"/>
              <w:rPr>
                <w:rFonts w:eastAsia="Times New Roman"/>
                <w:sz w:val="18"/>
                <w:szCs w:val="18"/>
              </w:rPr>
            </w:pPr>
            <w:r>
              <w:rPr>
                <w:rFonts w:ascii="inherit" w:eastAsia="Times New Roman" w:hAnsi="inherit"/>
                <w:b/>
                <w:bCs/>
                <w:sz w:val="18"/>
                <w:szCs w:val="18"/>
              </w:rPr>
              <w:t>74</w:t>
            </w:r>
          </w:p>
        </w:tc>
        <w:tc>
          <w:tcPr>
            <w:tcW w:w="0" w:type="auto"/>
            <w:tcBorders>
              <w:top w:val="single" w:sz="6" w:space="0" w:color="000000"/>
              <w:bottom w:val="single" w:sz="6" w:space="0" w:color="000000"/>
            </w:tcBorders>
            <w:shd w:val="clear" w:color="auto" w:fill="CCEEFF"/>
            <w:vAlign w:val="bottom"/>
            <w:hideMark/>
          </w:tcPr>
          <w:p w14:paraId="36182D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883516" w14:textId="77777777" w:rsidR="00000000" w:rsidRDefault="00B80CBE">
            <w:pPr>
              <w:divId w:val="73092435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7C696E9F" w14:textId="77777777" w:rsidR="00000000" w:rsidRDefault="00B80CBE">
            <w:pPr>
              <w:jc w:val="right"/>
              <w:rPr>
                <w:rFonts w:eastAsia="Times New Roman"/>
                <w:sz w:val="18"/>
                <w:szCs w:val="18"/>
              </w:rPr>
            </w:pPr>
            <w:r>
              <w:rPr>
                <w:rFonts w:ascii="inherit" w:eastAsia="Times New Roman" w:hAnsi="inherit"/>
                <w:b/>
                <w:bCs/>
                <w:sz w:val="18"/>
                <w:szCs w:val="18"/>
              </w:rPr>
              <w:t>27</w:t>
            </w:r>
          </w:p>
        </w:tc>
        <w:tc>
          <w:tcPr>
            <w:tcW w:w="0" w:type="auto"/>
            <w:tcBorders>
              <w:top w:val="single" w:sz="6" w:space="0" w:color="000000"/>
              <w:bottom w:val="single" w:sz="6" w:space="0" w:color="000000"/>
            </w:tcBorders>
            <w:shd w:val="clear" w:color="auto" w:fill="CCEEFF"/>
            <w:vAlign w:val="bottom"/>
            <w:hideMark/>
          </w:tcPr>
          <w:p w14:paraId="73C5BD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078FE5" w14:textId="77777777" w:rsidR="00000000" w:rsidRDefault="00B80CBE">
            <w:pPr>
              <w:divId w:val="193917306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127FAAA" w14:textId="77777777" w:rsidR="00000000" w:rsidRDefault="00B80CBE">
            <w:pPr>
              <w:jc w:val="right"/>
              <w:rPr>
                <w:rFonts w:eastAsia="Times New Roman"/>
                <w:sz w:val="18"/>
                <w:szCs w:val="18"/>
              </w:rPr>
            </w:pPr>
            <w:r>
              <w:rPr>
                <w:rFonts w:ascii="inherit" w:eastAsia="Times New Roman" w:hAnsi="inherit"/>
                <w:sz w:val="18"/>
                <w:szCs w:val="18"/>
              </w:rPr>
              <w:t>8,352</w:t>
            </w:r>
          </w:p>
        </w:tc>
        <w:tc>
          <w:tcPr>
            <w:tcW w:w="0" w:type="auto"/>
            <w:tcBorders>
              <w:top w:val="single" w:sz="6" w:space="0" w:color="000000"/>
              <w:bottom w:val="single" w:sz="6" w:space="0" w:color="000000"/>
            </w:tcBorders>
            <w:shd w:val="clear" w:color="auto" w:fill="CCEEFF"/>
            <w:vAlign w:val="bottom"/>
            <w:hideMark/>
          </w:tcPr>
          <w:p w14:paraId="65C8279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A4CCC3" w14:textId="77777777" w:rsidR="00000000" w:rsidRDefault="00B80CBE">
            <w:pPr>
              <w:divId w:val="62608311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2F50320D" w14:textId="77777777" w:rsidR="00000000" w:rsidRDefault="00B80CBE">
            <w:pPr>
              <w:jc w:val="right"/>
              <w:rPr>
                <w:rFonts w:eastAsia="Times New Roman"/>
                <w:sz w:val="18"/>
                <w:szCs w:val="18"/>
              </w:rPr>
            </w:pPr>
            <w:r>
              <w:rPr>
                <w:rFonts w:ascii="inherit" w:eastAsia="Times New Roman" w:hAnsi="inherit"/>
                <w:sz w:val="18"/>
                <w:szCs w:val="18"/>
              </w:rPr>
              <w:t>362</w:t>
            </w:r>
          </w:p>
        </w:tc>
        <w:tc>
          <w:tcPr>
            <w:tcW w:w="0" w:type="auto"/>
            <w:tcBorders>
              <w:top w:val="single" w:sz="6" w:space="0" w:color="000000"/>
              <w:bottom w:val="single" w:sz="6" w:space="0" w:color="000000"/>
            </w:tcBorders>
            <w:shd w:val="clear" w:color="auto" w:fill="CCEEFF"/>
            <w:vAlign w:val="bottom"/>
            <w:hideMark/>
          </w:tcPr>
          <w:p w14:paraId="329CF5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724692" w14:textId="77777777" w:rsidR="00000000" w:rsidRDefault="00B80CBE">
            <w:pPr>
              <w:divId w:val="16078063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D0A2E20"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single" w:sz="6" w:space="0" w:color="000000"/>
            </w:tcBorders>
            <w:shd w:val="clear" w:color="auto" w:fill="CCEEFF"/>
            <w:vAlign w:val="bottom"/>
            <w:hideMark/>
          </w:tcPr>
          <w:p w14:paraId="2A98485C" w14:textId="77777777" w:rsidR="00000000" w:rsidRDefault="00B80CBE">
            <w:pPr>
              <w:rPr>
                <w:rFonts w:eastAsia="Times New Roman"/>
                <w:sz w:val="20"/>
                <w:szCs w:val="20"/>
              </w:rPr>
            </w:pPr>
          </w:p>
        </w:tc>
      </w:tr>
      <w:tr w:rsidR="00000000" w14:paraId="64FEC70B" w14:textId="77777777">
        <w:trPr>
          <w:divId w:val="1808744749"/>
        </w:trPr>
        <w:tc>
          <w:tcPr>
            <w:tcW w:w="0" w:type="auto"/>
            <w:tcMar>
              <w:top w:w="30" w:type="dxa"/>
              <w:left w:w="30" w:type="dxa"/>
              <w:bottom w:w="30" w:type="dxa"/>
              <w:right w:w="30" w:type="dxa"/>
            </w:tcMar>
            <w:vAlign w:val="center"/>
            <w:hideMark/>
          </w:tcPr>
          <w:p w14:paraId="7BA0BE2F" w14:textId="77777777" w:rsidR="00000000" w:rsidRDefault="00B80CBE">
            <w:pPr>
              <w:rPr>
                <w:rFonts w:eastAsia="Times New Roman"/>
                <w:sz w:val="18"/>
                <w:szCs w:val="18"/>
              </w:rPr>
            </w:pPr>
            <w:r>
              <w:rPr>
                <w:rFonts w:ascii="inherit" w:eastAsia="Times New Roman" w:hAnsi="inherit"/>
                <w:sz w:val="18"/>
                <w:szCs w:val="18"/>
              </w:rPr>
              <w:t>Total derivatives designated as accounting hedges</w:t>
            </w:r>
          </w:p>
        </w:tc>
        <w:tc>
          <w:tcPr>
            <w:tcW w:w="0" w:type="auto"/>
            <w:tcMar>
              <w:top w:w="30" w:type="dxa"/>
              <w:left w:w="30" w:type="dxa"/>
              <w:bottom w:w="30" w:type="dxa"/>
              <w:right w:w="30" w:type="dxa"/>
            </w:tcMar>
            <w:vAlign w:val="bottom"/>
            <w:hideMark/>
          </w:tcPr>
          <w:p w14:paraId="60AD1938" w14:textId="77777777" w:rsidR="00000000" w:rsidRDefault="00B80CBE">
            <w:pPr>
              <w:divId w:val="676158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BAD54D4" w14:textId="77777777" w:rsidR="00000000" w:rsidRDefault="00B80CBE">
            <w:pPr>
              <w:jc w:val="right"/>
              <w:rPr>
                <w:rFonts w:eastAsia="Times New Roman"/>
                <w:sz w:val="18"/>
                <w:szCs w:val="18"/>
              </w:rPr>
            </w:pPr>
            <w:r>
              <w:rPr>
                <w:rFonts w:ascii="inherit" w:eastAsia="Times New Roman" w:hAnsi="inherit"/>
                <w:b/>
                <w:bCs/>
                <w:sz w:val="18"/>
                <w:szCs w:val="18"/>
              </w:rPr>
              <w:t>145,506</w:t>
            </w:r>
          </w:p>
        </w:tc>
        <w:tc>
          <w:tcPr>
            <w:tcW w:w="0" w:type="auto"/>
            <w:tcBorders>
              <w:top w:val="single" w:sz="6" w:space="0" w:color="000000"/>
              <w:bottom w:val="single" w:sz="6" w:space="0" w:color="000000"/>
            </w:tcBorders>
            <w:vAlign w:val="bottom"/>
            <w:hideMark/>
          </w:tcPr>
          <w:p w14:paraId="739C40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72A95F" w14:textId="77777777" w:rsidR="00000000" w:rsidRDefault="00B80CBE">
            <w:pPr>
              <w:divId w:val="49245196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65D8780D" w14:textId="77777777" w:rsidR="00000000" w:rsidRDefault="00B80CBE">
            <w:pPr>
              <w:jc w:val="right"/>
              <w:rPr>
                <w:rFonts w:eastAsia="Times New Roman"/>
                <w:sz w:val="18"/>
                <w:szCs w:val="18"/>
              </w:rPr>
            </w:pPr>
            <w:r>
              <w:rPr>
                <w:rFonts w:ascii="inherit" w:eastAsia="Times New Roman" w:hAnsi="inherit"/>
                <w:b/>
                <w:bCs/>
                <w:sz w:val="18"/>
                <w:szCs w:val="18"/>
              </w:rPr>
              <w:t>236</w:t>
            </w:r>
          </w:p>
        </w:tc>
        <w:tc>
          <w:tcPr>
            <w:tcW w:w="0" w:type="auto"/>
            <w:tcBorders>
              <w:top w:val="single" w:sz="6" w:space="0" w:color="000000"/>
              <w:bottom w:val="single" w:sz="6" w:space="0" w:color="000000"/>
            </w:tcBorders>
            <w:vAlign w:val="bottom"/>
            <w:hideMark/>
          </w:tcPr>
          <w:p w14:paraId="3C8283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EAA559" w14:textId="77777777" w:rsidR="00000000" w:rsidRDefault="00B80CBE">
            <w:pPr>
              <w:divId w:val="115923296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5D62B70" w14:textId="77777777" w:rsidR="00000000" w:rsidRDefault="00B80CBE">
            <w:pPr>
              <w:jc w:val="right"/>
              <w:rPr>
                <w:rFonts w:eastAsia="Times New Roman"/>
                <w:sz w:val="18"/>
                <w:szCs w:val="18"/>
              </w:rPr>
            </w:pPr>
            <w:r>
              <w:rPr>
                <w:rFonts w:ascii="inherit" w:eastAsia="Times New Roman" w:hAnsi="inherit"/>
                <w:b/>
                <w:bCs/>
                <w:sz w:val="18"/>
                <w:szCs w:val="18"/>
              </w:rPr>
              <w:t>138</w:t>
            </w:r>
          </w:p>
        </w:tc>
        <w:tc>
          <w:tcPr>
            <w:tcW w:w="0" w:type="auto"/>
            <w:tcBorders>
              <w:top w:val="single" w:sz="6" w:space="0" w:color="000000"/>
              <w:bottom w:val="single" w:sz="6" w:space="0" w:color="000000"/>
            </w:tcBorders>
            <w:vAlign w:val="bottom"/>
            <w:hideMark/>
          </w:tcPr>
          <w:p w14:paraId="444D34F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F4BF71" w14:textId="77777777" w:rsidR="00000000" w:rsidRDefault="00B80CBE">
            <w:pPr>
              <w:divId w:val="15075539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8612D3E" w14:textId="77777777" w:rsidR="00000000" w:rsidRDefault="00B80CBE">
            <w:pPr>
              <w:jc w:val="right"/>
              <w:rPr>
                <w:rFonts w:eastAsia="Times New Roman"/>
                <w:sz w:val="18"/>
                <w:szCs w:val="18"/>
              </w:rPr>
            </w:pPr>
            <w:r>
              <w:rPr>
                <w:rFonts w:ascii="inherit" w:eastAsia="Times New Roman" w:hAnsi="inherit"/>
                <w:sz w:val="18"/>
                <w:szCs w:val="18"/>
              </w:rPr>
              <w:t>142,965</w:t>
            </w:r>
          </w:p>
        </w:tc>
        <w:tc>
          <w:tcPr>
            <w:tcW w:w="0" w:type="auto"/>
            <w:tcBorders>
              <w:top w:val="single" w:sz="6" w:space="0" w:color="000000"/>
              <w:bottom w:val="single" w:sz="6" w:space="0" w:color="000000"/>
            </w:tcBorders>
            <w:vAlign w:val="bottom"/>
            <w:hideMark/>
          </w:tcPr>
          <w:p w14:paraId="3311592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96C8EC" w14:textId="77777777" w:rsidR="00000000" w:rsidRDefault="00B80CBE">
            <w:pPr>
              <w:divId w:val="214322735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22A6DAB5" w14:textId="77777777" w:rsidR="00000000" w:rsidRDefault="00B80CBE">
            <w:pPr>
              <w:jc w:val="right"/>
              <w:rPr>
                <w:rFonts w:eastAsia="Times New Roman"/>
                <w:sz w:val="18"/>
                <w:szCs w:val="18"/>
              </w:rPr>
            </w:pPr>
            <w:r>
              <w:rPr>
                <w:rFonts w:ascii="inherit" w:eastAsia="Times New Roman" w:hAnsi="inherit"/>
                <w:sz w:val="18"/>
                <w:szCs w:val="18"/>
              </w:rPr>
              <w:t>509</w:t>
            </w:r>
          </w:p>
        </w:tc>
        <w:tc>
          <w:tcPr>
            <w:tcW w:w="0" w:type="auto"/>
            <w:tcBorders>
              <w:top w:val="single" w:sz="6" w:space="0" w:color="000000"/>
              <w:bottom w:val="single" w:sz="6" w:space="0" w:color="000000"/>
            </w:tcBorders>
            <w:vAlign w:val="bottom"/>
            <w:hideMark/>
          </w:tcPr>
          <w:p w14:paraId="7621047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B5BB65" w14:textId="77777777" w:rsidR="00000000" w:rsidRDefault="00B80CBE">
            <w:pPr>
              <w:divId w:val="99746423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35E3144B"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top w:val="single" w:sz="6" w:space="0" w:color="000000"/>
              <w:bottom w:val="single" w:sz="6" w:space="0" w:color="000000"/>
            </w:tcBorders>
            <w:vAlign w:val="bottom"/>
            <w:hideMark/>
          </w:tcPr>
          <w:p w14:paraId="638E4BCC" w14:textId="77777777" w:rsidR="00000000" w:rsidRDefault="00B80CBE">
            <w:pPr>
              <w:rPr>
                <w:rFonts w:eastAsia="Times New Roman"/>
                <w:sz w:val="20"/>
                <w:szCs w:val="20"/>
              </w:rPr>
            </w:pPr>
          </w:p>
        </w:tc>
      </w:tr>
      <w:tr w:rsidR="00000000" w14:paraId="3697B7D9" w14:textId="77777777">
        <w:trPr>
          <w:divId w:val="1808744749"/>
        </w:trPr>
        <w:tc>
          <w:tcPr>
            <w:tcW w:w="0" w:type="auto"/>
            <w:shd w:val="clear" w:color="auto" w:fill="CCEEFF"/>
            <w:tcMar>
              <w:top w:w="30" w:type="dxa"/>
              <w:left w:w="30" w:type="dxa"/>
              <w:bottom w:w="30" w:type="dxa"/>
              <w:right w:w="30" w:type="dxa"/>
            </w:tcMar>
            <w:vAlign w:val="center"/>
            <w:hideMark/>
          </w:tcPr>
          <w:p w14:paraId="1D26ED74" w14:textId="77777777" w:rsidR="00000000" w:rsidRDefault="00B80CBE">
            <w:pPr>
              <w:rPr>
                <w:rFonts w:eastAsia="Times New Roman"/>
                <w:sz w:val="18"/>
                <w:szCs w:val="18"/>
              </w:rPr>
            </w:pPr>
            <w:r>
              <w:rPr>
                <w:rFonts w:ascii="inherit" w:eastAsia="Times New Roman" w:hAnsi="inherit"/>
                <w:b/>
                <w:bCs/>
                <w:sz w:val="18"/>
                <w:szCs w:val="18"/>
              </w:rPr>
              <w:t>Derivatives not designated as accounting hedges:</w:t>
            </w:r>
          </w:p>
        </w:tc>
        <w:tc>
          <w:tcPr>
            <w:tcW w:w="0" w:type="auto"/>
            <w:shd w:val="clear" w:color="auto" w:fill="CCEEFF"/>
            <w:tcMar>
              <w:top w:w="30" w:type="dxa"/>
              <w:left w:w="30" w:type="dxa"/>
              <w:bottom w:w="30" w:type="dxa"/>
              <w:right w:w="30" w:type="dxa"/>
            </w:tcMar>
            <w:vAlign w:val="bottom"/>
            <w:hideMark/>
          </w:tcPr>
          <w:p w14:paraId="797049AA" w14:textId="77777777" w:rsidR="00000000" w:rsidRDefault="00B80CBE">
            <w:pPr>
              <w:divId w:val="3841855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C6E662" w14:textId="77777777" w:rsidR="00000000" w:rsidRDefault="00B80CBE">
            <w:pPr>
              <w:divId w:val="17268311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811F88" w14:textId="77777777" w:rsidR="00000000" w:rsidRDefault="00B80CBE">
            <w:pPr>
              <w:divId w:val="8107540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A38DC1" w14:textId="77777777" w:rsidR="00000000" w:rsidRDefault="00B80CBE">
            <w:pPr>
              <w:divId w:val="930091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820DCA" w14:textId="77777777" w:rsidR="00000000" w:rsidRDefault="00B80CBE">
            <w:pPr>
              <w:divId w:val="17427382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57CEB5" w14:textId="77777777" w:rsidR="00000000" w:rsidRDefault="00B80CBE">
            <w:pPr>
              <w:divId w:val="8618183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A1C4CD" w14:textId="77777777" w:rsidR="00000000" w:rsidRDefault="00B80CBE">
            <w:pPr>
              <w:divId w:val="213359411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D07DE84" w14:textId="77777777" w:rsidR="00000000" w:rsidRDefault="00B80CBE">
            <w:pPr>
              <w:divId w:val="110171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F032F7" w14:textId="77777777" w:rsidR="00000000" w:rsidRDefault="00B80CBE">
            <w:pPr>
              <w:divId w:val="101885295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6DFEC60" w14:textId="77777777" w:rsidR="00000000" w:rsidRDefault="00B80CBE">
            <w:pPr>
              <w:divId w:val="20544985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7BCCA8" w14:textId="77777777" w:rsidR="00000000" w:rsidRDefault="00B80CBE">
            <w:pPr>
              <w:divId w:val="2000845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3672232" w14:textId="77777777" w:rsidR="00000000" w:rsidRDefault="00B80CBE">
            <w:pPr>
              <w:divId w:val="1212225377"/>
              <w:rPr>
                <w:rFonts w:eastAsia="Times New Roman"/>
                <w:sz w:val="20"/>
                <w:szCs w:val="20"/>
              </w:rPr>
            </w:pPr>
            <w:r>
              <w:rPr>
                <w:rFonts w:ascii="inherit" w:eastAsia="Times New Roman" w:hAnsi="inherit"/>
                <w:sz w:val="20"/>
                <w:szCs w:val="20"/>
              </w:rPr>
              <w:t> </w:t>
            </w:r>
          </w:p>
        </w:tc>
      </w:tr>
      <w:tr w:rsidR="00000000" w14:paraId="7BBBE362" w14:textId="77777777">
        <w:trPr>
          <w:divId w:val="1808744749"/>
        </w:trPr>
        <w:tc>
          <w:tcPr>
            <w:tcW w:w="0" w:type="auto"/>
            <w:tcMar>
              <w:top w:w="30" w:type="dxa"/>
              <w:left w:w="30" w:type="dxa"/>
              <w:bottom w:w="30" w:type="dxa"/>
              <w:right w:w="30" w:type="dxa"/>
            </w:tcMar>
            <w:vAlign w:val="center"/>
            <w:hideMark/>
          </w:tcPr>
          <w:p w14:paraId="7574D7F2" w14:textId="77777777" w:rsidR="00000000" w:rsidRDefault="00B80CBE">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14:paraId="1E8D5022" w14:textId="77777777" w:rsidR="00000000" w:rsidRDefault="00B80CBE">
            <w:pPr>
              <w:divId w:val="17767467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47ED83" w14:textId="77777777" w:rsidR="00000000" w:rsidRDefault="00B80CBE">
            <w:pPr>
              <w:divId w:val="186725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6F872B" w14:textId="77777777" w:rsidR="00000000" w:rsidRDefault="00B80CBE">
            <w:pPr>
              <w:divId w:val="18259297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9A14887" w14:textId="77777777" w:rsidR="00000000" w:rsidRDefault="00B80CBE">
            <w:pPr>
              <w:divId w:val="36826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681699" w14:textId="77777777" w:rsidR="00000000" w:rsidRDefault="00B80CBE">
            <w:pPr>
              <w:divId w:val="6637057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379DDC" w14:textId="77777777" w:rsidR="00000000" w:rsidRDefault="00B80CBE">
            <w:pPr>
              <w:divId w:val="84655726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AFD630" w14:textId="77777777" w:rsidR="00000000" w:rsidRDefault="00B80CBE">
            <w:pPr>
              <w:divId w:val="6487050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B8E467" w14:textId="77777777" w:rsidR="00000000" w:rsidRDefault="00B80CBE">
            <w:pPr>
              <w:divId w:val="12932514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1F0BB9" w14:textId="77777777" w:rsidR="00000000" w:rsidRDefault="00B80CBE">
            <w:pPr>
              <w:divId w:val="23123505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119CE9" w14:textId="77777777" w:rsidR="00000000" w:rsidRDefault="00B80CBE">
            <w:pPr>
              <w:divId w:val="1888954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BD7547" w14:textId="77777777" w:rsidR="00000000" w:rsidRDefault="00B80CBE">
            <w:pPr>
              <w:divId w:val="126958518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6490E71" w14:textId="77777777" w:rsidR="00000000" w:rsidRDefault="00B80CBE">
            <w:pPr>
              <w:divId w:val="1465613868"/>
              <w:rPr>
                <w:rFonts w:eastAsia="Times New Roman"/>
                <w:sz w:val="20"/>
                <w:szCs w:val="20"/>
              </w:rPr>
            </w:pPr>
            <w:r>
              <w:rPr>
                <w:rFonts w:ascii="inherit" w:eastAsia="Times New Roman" w:hAnsi="inherit"/>
                <w:sz w:val="20"/>
                <w:szCs w:val="20"/>
              </w:rPr>
              <w:t> </w:t>
            </w:r>
          </w:p>
        </w:tc>
      </w:tr>
      <w:tr w:rsidR="00000000" w14:paraId="380C88BE" w14:textId="77777777">
        <w:trPr>
          <w:divId w:val="1808744749"/>
        </w:trPr>
        <w:tc>
          <w:tcPr>
            <w:tcW w:w="0" w:type="auto"/>
            <w:shd w:val="clear" w:color="auto" w:fill="CCEEFF"/>
            <w:tcMar>
              <w:top w:w="30" w:type="dxa"/>
              <w:left w:w="300" w:type="dxa"/>
              <w:bottom w:w="30" w:type="dxa"/>
              <w:right w:w="30" w:type="dxa"/>
            </w:tcMar>
            <w:vAlign w:val="center"/>
            <w:hideMark/>
          </w:tcPr>
          <w:p w14:paraId="720F1ABD"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4881B37B" w14:textId="77777777" w:rsidR="00000000" w:rsidRDefault="00B80CBE">
            <w:pPr>
              <w:divId w:val="34309039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2CF4209" w14:textId="77777777" w:rsidR="00000000" w:rsidRDefault="00B80CBE">
            <w:pPr>
              <w:jc w:val="right"/>
              <w:rPr>
                <w:rFonts w:eastAsia="Times New Roman"/>
                <w:sz w:val="18"/>
                <w:szCs w:val="18"/>
              </w:rPr>
            </w:pPr>
            <w:r>
              <w:rPr>
                <w:rFonts w:ascii="inherit" w:eastAsia="Times New Roman" w:hAnsi="inherit"/>
                <w:b/>
                <w:bCs/>
                <w:sz w:val="18"/>
                <w:szCs w:val="18"/>
              </w:rPr>
              <w:t>50,554</w:t>
            </w:r>
          </w:p>
        </w:tc>
        <w:tc>
          <w:tcPr>
            <w:tcW w:w="0" w:type="auto"/>
            <w:shd w:val="clear" w:color="auto" w:fill="CCEEFF"/>
            <w:vAlign w:val="bottom"/>
            <w:hideMark/>
          </w:tcPr>
          <w:p w14:paraId="542530A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C776C4" w14:textId="77777777" w:rsidR="00000000" w:rsidRDefault="00B80CBE">
            <w:pPr>
              <w:divId w:val="133013183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C2414B8" w14:textId="77777777" w:rsidR="00000000" w:rsidRDefault="00B80CBE">
            <w:pPr>
              <w:jc w:val="right"/>
              <w:rPr>
                <w:rFonts w:eastAsia="Times New Roman"/>
                <w:sz w:val="18"/>
                <w:szCs w:val="18"/>
              </w:rPr>
            </w:pPr>
            <w:r>
              <w:rPr>
                <w:rFonts w:ascii="inherit" w:eastAsia="Times New Roman" w:hAnsi="inherit"/>
                <w:b/>
                <w:bCs/>
                <w:sz w:val="18"/>
                <w:szCs w:val="18"/>
              </w:rPr>
              <w:t>295</w:t>
            </w:r>
          </w:p>
        </w:tc>
        <w:tc>
          <w:tcPr>
            <w:tcW w:w="0" w:type="auto"/>
            <w:shd w:val="clear" w:color="auto" w:fill="CCEEFF"/>
            <w:vAlign w:val="bottom"/>
            <w:hideMark/>
          </w:tcPr>
          <w:p w14:paraId="1F3BB6A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0DBF0E6" w14:textId="77777777" w:rsidR="00000000" w:rsidRDefault="00B80CBE">
            <w:pPr>
              <w:divId w:val="3091431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0B59088" w14:textId="77777777" w:rsidR="00000000" w:rsidRDefault="00B80CBE">
            <w:pPr>
              <w:jc w:val="right"/>
              <w:rPr>
                <w:rFonts w:eastAsia="Times New Roman"/>
                <w:sz w:val="18"/>
                <w:szCs w:val="18"/>
              </w:rPr>
            </w:pPr>
            <w:r>
              <w:rPr>
                <w:rFonts w:ascii="inherit" w:eastAsia="Times New Roman" w:hAnsi="inherit"/>
                <w:b/>
                <w:bCs/>
                <w:sz w:val="18"/>
                <w:szCs w:val="18"/>
              </w:rPr>
              <w:t>160</w:t>
            </w:r>
          </w:p>
        </w:tc>
        <w:tc>
          <w:tcPr>
            <w:tcW w:w="0" w:type="auto"/>
            <w:shd w:val="clear" w:color="auto" w:fill="CCEEFF"/>
            <w:vAlign w:val="bottom"/>
            <w:hideMark/>
          </w:tcPr>
          <w:p w14:paraId="707677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C94418" w14:textId="77777777" w:rsidR="00000000" w:rsidRDefault="00B80CBE">
            <w:pPr>
              <w:divId w:val="4851249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345F39B" w14:textId="77777777" w:rsidR="00000000" w:rsidRDefault="00B80CBE">
            <w:pPr>
              <w:jc w:val="right"/>
              <w:rPr>
                <w:rFonts w:eastAsia="Times New Roman"/>
                <w:sz w:val="18"/>
                <w:szCs w:val="18"/>
              </w:rPr>
            </w:pPr>
            <w:r>
              <w:rPr>
                <w:rFonts w:ascii="inherit" w:eastAsia="Times New Roman" w:hAnsi="inherit"/>
                <w:sz w:val="18"/>
                <w:szCs w:val="18"/>
              </w:rPr>
              <w:t>49,386</w:t>
            </w:r>
          </w:p>
        </w:tc>
        <w:tc>
          <w:tcPr>
            <w:tcW w:w="0" w:type="auto"/>
            <w:shd w:val="clear" w:color="auto" w:fill="CCEEFF"/>
            <w:vAlign w:val="bottom"/>
            <w:hideMark/>
          </w:tcPr>
          <w:p w14:paraId="6D9F658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082081" w14:textId="77777777" w:rsidR="00000000" w:rsidRDefault="00B80CBE">
            <w:pPr>
              <w:divId w:val="17313433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DD3AA97" w14:textId="77777777" w:rsidR="00000000" w:rsidRDefault="00B80CBE">
            <w:pPr>
              <w:jc w:val="right"/>
              <w:rPr>
                <w:rFonts w:eastAsia="Times New Roman"/>
                <w:sz w:val="18"/>
                <w:szCs w:val="18"/>
              </w:rPr>
            </w:pPr>
            <w:r>
              <w:rPr>
                <w:rFonts w:ascii="inherit" w:eastAsia="Times New Roman" w:hAnsi="inherit"/>
                <w:sz w:val="18"/>
                <w:szCs w:val="18"/>
              </w:rPr>
              <w:t>190</w:t>
            </w:r>
          </w:p>
        </w:tc>
        <w:tc>
          <w:tcPr>
            <w:tcW w:w="0" w:type="auto"/>
            <w:shd w:val="clear" w:color="auto" w:fill="CCEEFF"/>
            <w:vAlign w:val="bottom"/>
            <w:hideMark/>
          </w:tcPr>
          <w:p w14:paraId="2C441F6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C755CE7" w14:textId="77777777" w:rsidR="00000000" w:rsidRDefault="00B80CBE">
            <w:pPr>
              <w:divId w:val="4689339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D79E362" w14:textId="77777777" w:rsidR="00000000" w:rsidRDefault="00B80CBE">
            <w:pPr>
              <w:jc w:val="right"/>
              <w:rPr>
                <w:rFonts w:eastAsia="Times New Roman"/>
                <w:sz w:val="18"/>
                <w:szCs w:val="18"/>
              </w:rPr>
            </w:pPr>
            <w:r>
              <w:rPr>
                <w:rFonts w:ascii="inherit" w:eastAsia="Times New Roman" w:hAnsi="inherit"/>
                <w:sz w:val="18"/>
                <w:szCs w:val="18"/>
              </w:rPr>
              <w:t>256</w:t>
            </w:r>
          </w:p>
        </w:tc>
        <w:tc>
          <w:tcPr>
            <w:tcW w:w="0" w:type="auto"/>
            <w:shd w:val="clear" w:color="auto" w:fill="CCEEFF"/>
            <w:vAlign w:val="bottom"/>
            <w:hideMark/>
          </w:tcPr>
          <w:p w14:paraId="5814FBCB" w14:textId="77777777" w:rsidR="00000000" w:rsidRDefault="00B80CBE">
            <w:pPr>
              <w:rPr>
                <w:rFonts w:eastAsia="Times New Roman"/>
                <w:sz w:val="20"/>
                <w:szCs w:val="20"/>
              </w:rPr>
            </w:pPr>
          </w:p>
        </w:tc>
      </w:tr>
      <w:tr w:rsidR="00000000" w14:paraId="54EB3176" w14:textId="77777777">
        <w:trPr>
          <w:divId w:val="1808744749"/>
        </w:trPr>
        <w:tc>
          <w:tcPr>
            <w:tcW w:w="0" w:type="auto"/>
            <w:tcMar>
              <w:top w:w="30" w:type="dxa"/>
              <w:left w:w="300" w:type="dxa"/>
              <w:bottom w:w="30" w:type="dxa"/>
              <w:right w:w="30" w:type="dxa"/>
            </w:tcMar>
            <w:vAlign w:val="center"/>
            <w:hideMark/>
          </w:tcPr>
          <w:p w14:paraId="53E6AD60" w14:textId="77777777" w:rsidR="00000000" w:rsidRDefault="00B80CBE">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14:paraId="5396193C" w14:textId="77777777" w:rsidR="00000000" w:rsidRDefault="00B80CBE">
            <w:pPr>
              <w:divId w:val="748775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052F913" w14:textId="77777777" w:rsidR="00000000" w:rsidRDefault="00B80CBE">
            <w:pPr>
              <w:jc w:val="right"/>
              <w:rPr>
                <w:rFonts w:eastAsia="Times New Roman"/>
                <w:sz w:val="18"/>
                <w:szCs w:val="18"/>
              </w:rPr>
            </w:pPr>
            <w:r>
              <w:rPr>
                <w:rFonts w:ascii="inherit" w:eastAsia="Times New Roman" w:hAnsi="inherit"/>
                <w:b/>
                <w:bCs/>
                <w:sz w:val="18"/>
                <w:szCs w:val="18"/>
              </w:rPr>
              <w:t>11,529</w:t>
            </w:r>
          </w:p>
        </w:tc>
        <w:tc>
          <w:tcPr>
            <w:tcW w:w="0" w:type="auto"/>
            <w:vAlign w:val="bottom"/>
            <w:hideMark/>
          </w:tcPr>
          <w:p w14:paraId="4A2A25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EA59B4" w14:textId="77777777" w:rsidR="00000000" w:rsidRDefault="00B80CBE">
            <w:pPr>
              <w:divId w:val="10816834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803472" w14:textId="77777777" w:rsidR="00000000" w:rsidRDefault="00B80CBE">
            <w:pPr>
              <w:jc w:val="right"/>
              <w:rPr>
                <w:rFonts w:eastAsia="Times New Roman"/>
                <w:sz w:val="18"/>
                <w:szCs w:val="18"/>
              </w:rPr>
            </w:pPr>
            <w:r>
              <w:rPr>
                <w:rFonts w:ascii="inherit" w:eastAsia="Times New Roman" w:hAnsi="inherit"/>
                <w:b/>
                <w:bCs/>
                <w:sz w:val="18"/>
                <w:szCs w:val="18"/>
              </w:rPr>
              <w:t>553</w:t>
            </w:r>
          </w:p>
        </w:tc>
        <w:tc>
          <w:tcPr>
            <w:tcW w:w="0" w:type="auto"/>
            <w:vAlign w:val="bottom"/>
            <w:hideMark/>
          </w:tcPr>
          <w:p w14:paraId="7B68BC0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021E5F" w14:textId="77777777" w:rsidR="00000000" w:rsidRDefault="00B80CBE">
            <w:pPr>
              <w:divId w:val="6292825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542DCD" w14:textId="77777777" w:rsidR="00000000" w:rsidRDefault="00B80CBE">
            <w:pPr>
              <w:jc w:val="right"/>
              <w:rPr>
                <w:rFonts w:eastAsia="Times New Roman"/>
                <w:sz w:val="18"/>
                <w:szCs w:val="18"/>
              </w:rPr>
            </w:pPr>
            <w:r>
              <w:rPr>
                <w:rFonts w:ascii="inherit" w:eastAsia="Times New Roman" w:hAnsi="inherit"/>
                <w:b/>
                <w:bCs/>
                <w:sz w:val="18"/>
                <w:szCs w:val="18"/>
              </w:rPr>
              <w:t>527</w:t>
            </w:r>
          </w:p>
        </w:tc>
        <w:tc>
          <w:tcPr>
            <w:tcW w:w="0" w:type="auto"/>
            <w:vAlign w:val="bottom"/>
            <w:hideMark/>
          </w:tcPr>
          <w:p w14:paraId="506E051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C60153" w14:textId="77777777" w:rsidR="00000000" w:rsidRDefault="00B80CBE">
            <w:pPr>
              <w:divId w:val="790320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22D88F1" w14:textId="77777777" w:rsidR="00000000" w:rsidRDefault="00B80CBE">
            <w:pPr>
              <w:jc w:val="right"/>
              <w:rPr>
                <w:rFonts w:eastAsia="Times New Roman"/>
                <w:sz w:val="18"/>
                <w:szCs w:val="18"/>
              </w:rPr>
            </w:pPr>
            <w:r>
              <w:rPr>
                <w:rFonts w:ascii="inherit" w:eastAsia="Times New Roman" w:hAnsi="inherit"/>
                <w:sz w:val="18"/>
                <w:szCs w:val="18"/>
              </w:rPr>
              <w:t>10,673</w:t>
            </w:r>
          </w:p>
        </w:tc>
        <w:tc>
          <w:tcPr>
            <w:tcW w:w="0" w:type="auto"/>
            <w:vAlign w:val="bottom"/>
            <w:hideMark/>
          </w:tcPr>
          <w:p w14:paraId="57EB83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12C523A" w14:textId="77777777" w:rsidR="00000000" w:rsidRDefault="00B80CBE">
            <w:pPr>
              <w:divId w:val="15993690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5B2D20" w14:textId="77777777" w:rsidR="00000000" w:rsidRDefault="00B80CBE">
            <w:pPr>
              <w:jc w:val="right"/>
              <w:rPr>
                <w:rFonts w:eastAsia="Times New Roman"/>
                <w:sz w:val="18"/>
                <w:szCs w:val="18"/>
              </w:rPr>
            </w:pPr>
            <w:r>
              <w:rPr>
                <w:rFonts w:ascii="inherit" w:eastAsia="Times New Roman" w:hAnsi="inherit"/>
                <w:sz w:val="18"/>
                <w:szCs w:val="18"/>
              </w:rPr>
              <w:t>797</w:t>
            </w:r>
          </w:p>
        </w:tc>
        <w:tc>
          <w:tcPr>
            <w:tcW w:w="0" w:type="auto"/>
            <w:vAlign w:val="bottom"/>
            <w:hideMark/>
          </w:tcPr>
          <w:p w14:paraId="70DEE4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03A460" w14:textId="77777777" w:rsidR="00000000" w:rsidRDefault="00B80CBE">
            <w:pPr>
              <w:divId w:val="1458110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0C5CCAB" w14:textId="77777777" w:rsidR="00000000" w:rsidRDefault="00B80CBE">
            <w:pPr>
              <w:jc w:val="right"/>
              <w:rPr>
                <w:rFonts w:eastAsia="Times New Roman"/>
                <w:sz w:val="18"/>
                <w:szCs w:val="18"/>
              </w:rPr>
            </w:pPr>
            <w:r>
              <w:rPr>
                <w:rFonts w:ascii="inherit" w:eastAsia="Times New Roman" w:hAnsi="inherit"/>
                <w:sz w:val="18"/>
                <w:szCs w:val="18"/>
              </w:rPr>
              <w:t>786</w:t>
            </w:r>
          </w:p>
        </w:tc>
        <w:tc>
          <w:tcPr>
            <w:tcW w:w="0" w:type="auto"/>
            <w:vAlign w:val="bottom"/>
            <w:hideMark/>
          </w:tcPr>
          <w:p w14:paraId="4F499523" w14:textId="77777777" w:rsidR="00000000" w:rsidRDefault="00B80CBE">
            <w:pPr>
              <w:rPr>
                <w:rFonts w:eastAsia="Times New Roman"/>
                <w:sz w:val="20"/>
                <w:szCs w:val="20"/>
              </w:rPr>
            </w:pPr>
          </w:p>
        </w:tc>
      </w:tr>
      <w:tr w:rsidR="00000000" w14:paraId="6F25731E" w14:textId="77777777">
        <w:trPr>
          <w:divId w:val="1808744749"/>
        </w:trPr>
        <w:tc>
          <w:tcPr>
            <w:tcW w:w="0" w:type="auto"/>
            <w:shd w:val="clear" w:color="auto" w:fill="CCEEFF"/>
            <w:tcMar>
              <w:top w:w="30" w:type="dxa"/>
              <w:left w:w="300" w:type="dxa"/>
              <w:bottom w:w="30" w:type="dxa"/>
              <w:right w:w="30" w:type="dxa"/>
            </w:tcMar>
            <w:vAlign w:val="center"/>
            <w:hideMark/>
          </w:tcPr>
          <w:p w14:paraId="5DD55C39" w14:textId="77777777" w:rsidR="00000000" w:rsidRDefault="00B80CBE">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14:paraId="5D3FE72C" w14:textId="77777777" w:rsidR="00000000" w:rsidRDefault="00B80CBE">
            <w:pPr>
              <w:divId w:val="131842017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7947579" w14:textId="77777777" w:rsidR="00000000" w:rsidRDefault="00B80CBE">
            <w:pPr>
              <w:jc w:val="right"/>
              <w:rPr>
                <w:rFonts w:eastAsia="Times New Roman"/>
                <w:sz w:val="18"/>
                <w:szCs w:val="18"/>
              </w:rPr>
            </w:pPr>
            <w:r>
              <w:rPr>
                <w:rFonts w:ascii="inherit" w:eastAsia="Times New Roman" w:hAnsi="inherit"/>
                <w:b/>
                <w:bCs/>
                <w:sz w:val="18"/>
                <w:szCs w:val="18"/>
              </w:rPr>
              <w:t>1,698</w:t>
            </w:r>
          </w:p>
        </w:tc>
        <w:tc>
          <w:tcPr>
            <w:tcW w:w="0" w:type="auto"/>
            <w:tcBorders>
              <w:bottom w:val="single" w:sz="6" w:space="0" w:color="000000"/>
            </w:tcBorders>
            <w:shd w:val="clear" w:color="auto" w:fill="CCEEFF"/>
            <w:vAlign w:val="bottom"/>
            <w:hideMark/>
          </w:tcPr>
          <w:p w14:paraId="156B91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C44BA5" w14:textId="77777777" w:rsidR="00000000" w:rsidRDefault="00B80CBE">
            <w:pPr>
              <w:divId w:val="20287491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796D64E"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tcBorders>
              <w:bottom w:val="single" w:sz="6" w:space="0" w:color="000000"/>
            </w:tcBorders>
            <w:shd w:val="clear" w:color="auto" w:fill="CCEEFF"/>
            <w:vAlign w:val="bottom"/>
            <w:hideMark/>
          </w:tcPr>
          <w:p w14:paraId="30A82E4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0324C4" w14:textId="77777777" w:rsidR="00000000" w:rsidRDefault="00B80CBE">
            <w:pPr>
              <w:divId w:val="203884974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6A65309"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shd w:val="clear" w:color="auto" w:fill="CCEEFF"/>
            <w:vAlign w:val="bottom"/>
            <w:hideMark/>
          </w:tcPr>
          <w:p w14:paraId="65CC66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7E40E9" w14:textId="77777777" w:rsidR="00000000" w:rsidRDefault="00B80CBE">
            <w:pPr>
              <w:divId w:val="110279743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1F8D24C8" w14:textId="77777777" w:rsidR="00000000" w:rsidRDefault="00B80CBE">
            <w:pPr>
              <w:jc w:val="right"/>
              <w:rPr>
                <w:rFonts w:eastAsia="Times New Roman"/>
                <w:sz w:val="18"/>
                <w:szCs w:val="18"/>
              </w:rPr>
            </w:pPr>
            <w:r>
              <w:rPr>
                <w:rFonts w:ascii="inherit" w:eastAsia="Times New Roman" w:hAnsi="inherit"/>
                <w:sz w:val="18"/>
                <w:szCs w:val="18"/>
              </w:rPr>
              <w:t>1,418</w:t>
            </w:r>
          </w:p>
        </w:tc>
        <w:tc>
          <w:tcPr>
            <w:tcW w:w="0" w:type="auto"/>
            <w:tcBorders>
              <w:bottom w:val="single" w:sz="6" w:space="0" w:color="000000"/>
            </w:tcBorders>
            <w:shd w:val="clear" w:color="auto" w:fill="CCEEFF"/>
            <w:vAlign w:val="bottom"/>
            <w:hideMark/>
          </w:tcPr>
          <w:p w14:paraId="04C8C32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2A4DA" w14:textId="77777777" w:rsidR="00000000" w:rsidRDefault="00B80CBE">
            <w:pPr>
              <w:divId w:val="135523197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BAB0D33"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shd w:val="clear" w:color="auto" w:fill="CCEEFF"/>
            <w:vAlign w:val="bottom"/>
            <w:hideMark/>
          </w:tcPr>
          <w:p w14:paraId="3C26146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E87F38" w14:textId="77777777" w:rsidR="00000000" w:rsidRDefault="00B80CBE">
            <w:pPr>
              <w:divId w:val="5437607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416540BD"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vAlign w:val="bottom"/>
            <w:hideMark/>
          </w:tcPr>
          <w:p w14:paraId="647171BE" w14:textId="77777777" w:rsidR="00000000" w:rsidRDefault="00B80CBE">
            <w:pPr>
              <w:rPr>
                <w:rFonts w:eastAsia="Times New Roman"/>
                <w:sz w:val="20"/>
                <w:szCs w:val="20"/>
              </w:rPr>
            </w:pPr>
          </w:p>
        </w:tc>
      </w:tr>
      <w:tr w:rsidR="00000000" w14:paraId="61D699BE" w14:textId="77777777">
        <w:trPr>
          <w:divId w:val="1808744749"/>
        </w:trPr>
        <w:tc>
          <w:tcPr>
            <w:tcW w:w="0" w:type="auto"/>
            <w:tcMar>
              <w:top w:w="30" w:type="dxa"/>
              <w:left w:w="30" w:type="dxa"/>
              <w:bottom w:w="30" w:type="dxa"/>
              <w:right w:w="30" w:type="dxa"/>
            </w:tcMar>
            <w:vAlign w:val="center"/>
            <w:hideMark/>
          </w:tcPr>
          <w:p w14:paraId="0ABE31B9" w14:textId="77777777" w:rsidR="00000000" w:rsidRDefault="00B80CBE">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14:paraId="3D86485F" w14:textId="77777777" w:rsidR="00000000" w:rsidRDefault="00B80CBE">
            <w:pPr>
              <w:divId w:val="56619089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39326E5" w14:textId="77777777" w:rsidR="00000000" w:rsidRDefault="00B80CBE">
            <w:pPr>
              <w:jc w:val="right"/>
              <w:rPr>
                <w:rFonts w:eastAsia="Times New Roman"/>
                <w:sz w:val="18"/>
                <w:szCs w:val="18"/>
              </w:rPr>
            </w:pPr>
            <w:r>
              <w:rPr>
                <w:rFonts w:ascii="inherit" w:eastAsia="Times New Roman" w:hAnsi="inherit"/>
                <w:b/>
                <w:bCs/>
                <w:sz w:val="18"/>
                <w:szCs w:val="18"/>
              </w:rPr>
              <w:t>63,781</w:t>
            </w:r>
          </w:p>
        </w:tc>
        <w:tc>
          <w:tcPr>
            <w:tcW w:w="0" w:type="auto"/>
            <w:tcBorders>
              <w:top w:val="single" w:sz="6" w:space="0" w:color="000000"/>
            </w:tcBorders>
            <w:vAlign w:val="bottom"/>
            <w:hideMark/>
          </w:tcPr>
          <w:p w14:paraId="1F481CD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877BC3" w14:textId="77777777" w:rsidR="00000000" w:rsidRDefault="00B80CBE">
            <w:pPr>
              <w:divId w:val="121512263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4A3B3E4" w14:textId="77777777" w:rsidR="00000000" w:rsidRDefault="00B80CBE">
            <w:pPr>
              <w:jc w:val="right"/>
              <w:rPr>
                <w:rFonts w:eastAsia="Times New Roman"/>
                <w:sz w:val="18"/>
                <w:szCs w:val="18"/>
              </w:rPr>
            </w:pPr>
            <w:r>
              <w:rPr>
                <w:rFonts w:ascii="inherit" w:eastAsia="Times New Roman" w:hAnsi="inherit"/>
                <w:b/>
                <w:bCs/>
                <w:sz w:val="18"/>
                <w:szCs w:val="18"/>
              </w:rPr>
              <w:t>866</w:t>
            </w:r>
          </w:p>
        </w:tc>
        <w:tc>
          <w:tcPr>
            <w:tcW w:w="0" w:type="auto"/>
            <w:tcBorders>
              <w:top w:val="single" w:sz="6" w:space="0" w:color="000000"/>
            </w:tcBorders>
            <w:vAlign w:val="bottom"/>
            <w:hideMark/>
          </w:tcPr>
          <w:p w14:paraId="773919A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9AF89B" w14:textId="77777777" w:rsidR="00000000" w:rsidRDefault="00B80CBE">
            <w:pPr>
              <w:divId w:val="6530074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28404EC4" w14:textId="77777777" w:rsidR="00000000" w:rsidRDefault="00B80CBE">
            <w:pPr>
              <w:jc w:val="right"/>
              <w:rPr>
                <w:rFonts w:eastAsia="Times New Roman"/>
                <w:sz w:val="18"/>
                <w:szCs w:val="18"/>
              </w:rPr>
            </w:pPr>
            <w:r>
              <w:rPr>
                <w:rFonts w:ascii="inherit" w:eastAsia="Times New Roman" w:hAnsi="inherit"/>
                <w:b/>
                <w:bCs/>
                <w:sz w:val="18"/>
                <w:szCs w:val="18"/>
              </w:rPr>
              <w:t>702</w:t>
            </w:r>
          </w:p>
        </w:tc>
        <w:tc>
          <w:tcPr>
            <w:tcW w:w="0" w:type="auto"/>
            <w:tcBorders>
              <w:top w:val="single" w:sz="6" w:space="0" w:color="000000"/>
            </w:tcBorders>
            <w:vAlign w:val="bottom"/>
            <w:hideMark/>
          </w:tcPr>
          <w:p w14:paraId="461A83B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3C5E33" w14:textId="77777777" w:rsidR="00000000" w:rsidRDefault="00B80CBE">
            <w:pPr>
              <w:divId w:val="35457999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60F68605" w14:textId="77777777" w:rsidR="00000000" w:rsidRDefault="00B80CBE">
            <w:pPr>
              <w:jc w:val="right"/>
              <w:rPr>
                <w:rFonts w:eastAsia="Times New Roman"/>
                <w:sz w:val="18"/>
                <w:szCs w:val="18"/>
              </w:rPr>
            </w:pPr>
            <w:r>
              <w:rPr>
                <w:rFonts w:ascii="inherit" w:eastAsia="Times New Roman" w:hAnsi="inherit"/>
                <w:sz w:val="18"/>
                <w:szCs w:val="18"/>
              </w:rPr>
              <w:t>61,477</w:t>
            </w:r>
          </w:p>
        </w:tc>
        <w:tc>
          <w:tcPr>
            <w:tcW w:w="0" w:type="auto"/>
            <w:tcBorders>
              <w:top w:val="single" w:sz="6" w:space="0" w:color="000000"/>
            </w:tcBorders>
            <w:vAlign w:val="bottom"/>
            <w:hideMark/>
          </w:tcPr>
          <w:p w14:paraId="6C8050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9191F7" w14:textId="77777777" w:rsidR="00000000" w:rsidRDefault="00B80CBE">
            <w:pPr>
              <w:divId w:val="1280717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89977B1" w14:textId="77777777" w:rsidR="00000000" w:rsidRDefault="00B80CBE">
            <w:pPr>
              <w:jc w:val="right"/>
              <w:rPr>
                <w:rFonts w:eastAsia="Times New Roman"/>
                <w:sz w:val="18"/>
                <w:szCs w:val="18"/>
              </w:rPr>
            </w:pPr>
            <w:r>
              <w:rPr>
                <w:rFonts w:ascii="inherit" w:eastAsia="Times New Roman" w:hAnsi="inherit"/>
                <w:sz w:val="18"/>
                <w:szCs w:val="18"/>
              </w:rPr>
              <w:t>999</w:t>
            </w:r>
          </w:p>
        </w:tc>
        <w:tc>
          <w:tcPr>
            <w:tcW w:w="0" w:type="auto"/>
            <w:tcBorders>
              <w:top w:val="single" w:sz="6" w:space="0" w:color="000000"/>
            </w:tcBorders>
            <w:vAlign w:val="bottom"/>
            <w:hideMark/>
          </w:tcPr>
          <w:p w14:paraId="529175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14DE710" w14:textId="77777777" w:rsidR="00000000" w:rsidRDefault="00B80CBE">
            <w:pPr>
              <w:divId w:val="202906307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center"/>
            <w:hideMark/>
          </w:tcPr>
          <w:p w14:paraId="14A60D5C" w14:textId="77777777" w:rsidR="00000000" w:rsidRDefault="00B80CBE">
            <w:pPr>
              <w:jc w:val="right"/>
              <w:rPr>
                <w:rFonts w:eastAsia="Times New Roman"/>
                <w:sz w:val="18"/>
                <w:szCs w:val="18"/>
              </w:rPr>
            </w:pPr>
            <w:r>
              <w:rPr>
                <w:rFonts w:ascii="inherit" w:eastAsia="Times New Roman" w:hAnsi="inherit"/>
                <w:sz w:val="18"/>
                <w:szCs w:val="18"/>
              </w:rPr>
              <w:t>1,053</w:t>
            </w:r>
          </w:p>
        </w:tc>
        <w:tc>
          <w:tcPr>
            <w:tcW w:w="0" w:type="auto"/>
            <w:tcBorders>
              <w:top w:val="single" w:sz="6" w:space="0" w:color="000000"/>
            </w:tcBorders>
            <w:vAlign w:val="bottom"/>
            <w:hideMark/>
          </w:tcPr>
          <w:p w14:paraId="415B2CE8" w14:textId="77777777" w:rsidR="00000000" w:rsidRDefault="00B80CBE">
            <w:pPr>
              <w:rPr>
                <w:rFonts w:eastAsia="Times New Roman"/>
                <w:sz w:val="20"/>
                <w:szCs w:val="20"/>
              </w:rPr>
            </w:pPr>
          </w:p>
        </w:tc>
      </w:tr>
      <w:tr w:rsidR="00000000" w14:paraId="6F67B8AE" w14:textId="77777777">
        <w:trPr>
          <w:divId w:val="1808744749"/>
        </w:trPr>
        <w:tc>
          <w:tcPr>
            <w:tcW w:w="0" w:type="auto"/>
            <w:shd w:val="clear" w:color="auto" w:fill="CCEEFF"/>
            <w:tcMar>
              <w:top w:w="30" w:type="dxa"/>
              <w:left w:w="30" w:type="dxa"/>
              <w:bottom w:w="30" w:type="dxa"/>
              <w:right w:w="30" w:type="dxa"/>
            </w:tcMar>
            <w:vAlign w:val="center"/>
            <w:hideMark/>
          </w:tcPr>
          <w:p w14:paraId="00D50996" w14:textId="77777777" w:rsidR="00000000" w:rsidRDefault="00B80CBE">
            <w:pPr>
              <w:rPr>
                <w:rFonts w:eastAsia="Times New Roman"/>
                <w:sz w:val="18"/>
                <w:szCs w:val="18"/>
              </w:rPr>
            </w:pPr>
            <w:r>
              <w:rPr>
                <w:rFonts w:ascii="inherit" w:eastAsia="Times New Roman" w:hAnsi="inherit"/>
                <w:sz w:val="18"/>
                <w:szCs w:val="18"/>
              </w:rPr>
              <w:t>Other interest rate exposures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07DD60C4" w14:textId="77777777" w:rsidR="00000000" w:rsidRDefault="00B80CBE">
            <w:pPr>
              <w:divId w:val="3233604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2D5E531" w14:textId="77777777" w:rsidR="00000000" w:rsidRDefault="00B80CBE">
            <w:pPr>
              <w:jc w:val="right"/>
              <w:rPr>
                <w:rFonts w:eastAsia="Times New Roman"/>
                <w:sz w:val="18"/>
                <w:szCs w:val="18"/>
              </w:rPr>
            </w:pPr>
            <w:r>
              <w:rPr>
                <w:rFonts w:ascii="inherit" w:eastAsia="Times New Roman" w:hAnsi="inherit"/>
                <w:b/>
                <w:bCs/>
                <w:sz w:val="18"/>
                <w:szCs w:val="18"/>
              </w:rPr>
              <w:t>6,065</w:t>
            </w:r>
          </w:p>
        </w:tc>
        <w:tc>
          <w:tcPr>
            <w:tcW w:w="0" w:type="auto"/>
            <w:shd w:val="clear" w:color="auto" w:fill="CCEEFF"/>
            <w:vAlign w:val="bottom"/>
            <w:hideMark/>
          </w:tcPr>
          <w:p w14:paraId="72C671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035548" w14:textId="77777777" w:rsidR="00000000" w:rsidRDefault="00B80CBE">
            <w:pPr>
              <w:divId w:val="13953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4EB92C9"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shd w:val="clear" w:color="auto" w:fill="CCEEFF"/>
            <w:vAlign w:val="bottom"/>
            <w:hideMark/>
          </w:tcPr>
          <w:p w14:paraId="2C6AE4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CD57F9" w14:textId="77777777" w:rsidR="00000000" w:rsidRDefault="00B80CBE">
            <w:pPr>
              <w:divId w:val="13370316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FB4B1E4"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shd w:val="clear" w:color="auto" w:fill="CCEEFF"/>
            <w:vAlign w:val="bottom"/>
            <w:hideMark/>
          </w:tcPr>
          <w:p w14:paraId="421947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E36FDD" w14:textId="77777777" w:rsidR="00000000" w:rsidRDefault="00B80CBE">
            <w:pPr>
              <w:divId w:val="18504104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6475191" w14:textId="77777777" w:rsidR="00000000" w:rsidRDefault="00B80CBE">
            <w:pPr>
              <w:jc w:val="right"/>
              <w:rPr>
                <w:rFonts w:eastAsia="Times New Roman"/>
                <w:sz w:val="18"/>
                <w:szCs w:val="18"/>
              </w:rPr>
            </w:pPr>
            <w:r>
              <w:rPr>
                <w:rFonts w:ascii="inherit" w:eastAsia="Times New Roman" w:hAnsi="inherit"/>
                <w:sz w:val="18"/>
                <w:szCs w:val="18"/>
              </w:rPr>
              <w:t>6,427</w:t>
            </w:r>
          </w:p>
        </w:tc>
        <w:tc>
          <w:tcPr>
            <w:tcW w:w="0" w:type="auto"/>
            <w:shd w:val="clear" w:color="auto" w:fill="CCEEFF"/>
            <w:vAlign w:val="bottom"/>
            <w:hideMark/>
          </w:tcPr>
          <w:p w14:paraId="0911112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CCBB98" w14:textId="77777777" w:rsidR="00000000" w:rsidRDefault="00B80CBE">
            <w:pPr>
              <w:divId w:val="13001161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F45A4AA"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14:paraId="6DCADD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A83B54" w14:textId="77777777" w:rsidR="00000000" w:rsidRDefault="00B80CBE">
            <w:pPr>
              <w:divId w:val="14759503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F8BF96" w14:textId="77777777" w:rsidR="00000000" w:rsidRDefault="00B80CBE">
            <w:pPr>
              <w:jc w:val="right"/>
              <w:rPr>
                <w:rFonts w:eastAsia="Times New Roman"/>
                <w:sz w:val="18"/>
                <w:szCs w:val="18"/>
              </w:rPr>
            </w:pPr>
            <w:r>
              <w:rPr>
                <w:rFonts w:ascii="inherit" w:eastAsia="Times New Roman" w:hAnsi="inherit"/>
                <w:sz w:val="18"/>
                <w:szCs w:val="18"/>
              </w:rPr>
              <w:t>36</w:t>
            </w:r>
          </w:p>
        </w:tc>
        <w:tc>
          <w:tcPr>
            <w:tcW w:w="0" w:type="auto"/>
            <w:shd w:val="clear" w:color="auto" w:fill="CCEEFF"/>
            <w:vAlign w:val="bottom"/>
            <w:hideMark/>
          </w:tcPr>
          <w:p w14:paraId="5BDAAE90" w14:textId="77777777" w:rsidR="00000000" w:rsidRDefault="00B80CBE">
            <w:pPr>
              <w:rPr>
                <w:rFonts w:eastAsia="Times New Roman"/>
                <w:sz w:val="20"/>
                <w:szCs w:val="20"/>
              </w:rPr>
            </w:pPr>
          </w:p>
        </w:tc>
      </w:tr>
      <w:tr w:rsidR="00000000" w14:paraId="520CF439" w14:textId="77777777">
        <w:trPr>
          <w:divId w:val="1808744749"/>
        </w:trPr>
        <w:tc>
          <w:tcPr>
            <w:tcW w:w="0" w:type="auto"/>
            <w:tcMar>
              <w:top w:w="30" w:type="dxa"/>
              <w:left w:w="30" w:type="dxa"/>
              <w:bottom w:w="30" w:type="dxa"/>
              <w:right w:w="30" w:type="dxa"/>
            </w:tcMar>
            <w:vAlign w:val="center"/>
            <w:hideMark/>
          </w:tcPr>
          <w:p w14:paraId="7924DA67" w14:textId="77777777" w:rsidR="00000000" w:rsidRDefault="00B80CBE">
            <w:pPr>
              <w:rPr>
                <w:rFonts w:eastAsia="Times New Roman"/>
                <w:sz w:val="18"/>
                <w:szCs w:val="18"/>
              </w:rPr>
            </w:pPr>
            <w:r>
              <w:rPr>
                <w:rFonts w:ascii="inherit" w:eastAsia="Times New Roman" w:hAnsi="inherit"/>
                <w:sz w:val="18"/>
                <w:szCs w:val="18"/>
              </w:rPr>
              <w:t>Other contracts</w:t>
            </w:r>
          </w:p>
        </w:tc>
        <w:tc>
          <w:tcPr>
            <w:tcW w:w="0" w:type="auto"/>
            <w:tcMar>
              <w:top w:w="30" w:type="dxa"/>
              <w:left w:w="30" w:type="dxa"/>
              <w:bottom w:w="30" w:type="dxa"/>
              <w:right w:w="30" w:type="dxa"/>
            </w:tcMar>
            <w:vAlign w:val="bottom"/>
            <w:hideMark/>
          </w:tcPr>
          <w:p w14:paraId="15DB908A" w14:textId="77777777" w:rsidR="00000000" w:rsidRDefault="00B80CBE">
            <w:pPr>
              <w:divId w:val="8940518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344BFFF" w14:textId="77777777" w:rsidR="00000000" w:rsidRDefault="00B80CBE">
            <w:pPr>
              <w:jc w:val="right"/>
              <w:rPr>
                <w:rFonts w:eastAsia="Times New Roman"/>
                <w:sz w:val="18"/>
                <w:szCs w:val="18"/>
              </w:rPr>
            </w:pPr>
            <w:r>
              <w:rPr>
                <w:rFonts w:ascii="inherit" w:eastAsia="Times New Roman" w:hAnsi="inherit"/>
                <w:b/>
                <w:bCs/>
                <w:sz w:val="18"/>
                <w:szCs w:val="18"/>
              </w:rPr>
              <w:t>3,621</w:t>
            </w:r>
          </w:p>
        </w:tc>
        <w:tc>
          <w:tcPr>
            <w:tcW w:w="0" w:type="auto"/>
            <w:tcBorders>
              <w:bottom w:val="single" w:sz="6" w:space="0" w:color="000000"/>
            </w:tcBorders>
            <w:vAlign w:val="bottom"/>
            <w:hideMark/>
          </w:tcPr>
          <w:p w14:paraId="1F86668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17975F" w14:textId="77777777" w:rsidR="00000000" w:rsidRDefault="00B80CBE">
            <w:pPr>
              <w:divId w:val="1698043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E16BA94" w14:textId="77777777" w:rsidR="00000000" w:rsidRDefault="00B80CBE">
            <w:pPr>
              <w:jc w:val="right"/>
              <w:rPr>
                <w:rFonts w:eastAsia="Times New Roman"/>
                <w:sz w:val="18"/>
                <w:szCs w:val="18"/>
              </w:rPr>
            </w:pPr>
            <w:r>
              <w:rPr>
                <w:rFonts w:ascii="inherit" w:eastAsia="Times New Roman" w:hAnsi="inherit"/>
                <w:b/>
                <w:bCs/>
                <w:sz w:val="18"/>
                <w:szCs w:val="18"/>
              </w:rPr>
              <w:t>89</w:t>
            </w:r>
          </w:p>
        </w:tc>
        <w:tc>
          <w:tcPr>
            <w:tcW w:w="0" w:type="auto"/>
            <w:tcBorders>
              <w:bottom w:val="single" w:sz="6" w:space="0" w:color="000000"/>
            </w:tcBorders>
            <w:vAlign w:val="bottom"/>
            <w:hideMark/>
          </w:tcPr>
          <w:p w14:paraId="290099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1D3778" w14:textId="77777777" w:rsidR="00000000" w:rsidRDefault="00B80CBE">
            <w:pPr>
              <w:divId w:val="7365184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6E5B66E"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tcBorders>
              <w:bottom w:val="single" w:sz="6" w:space="0" w:color="000000"/>
            </w:tcBorders>
            <w:vAlign w:val="bottom"/>
            <w:hideMark/>
          </w:tcPr>
          <w:p w14:paraId="459490D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869EF7" w14:textId="77777777" w:rsidR="00000000" w:rsidRDefault="00B80CBE">
            <w:pPr>
              <w:divId w:val="12554782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A8D4F69" w14:textId="77777777" w:rsidR="00000000" w:rsidRDefault="00B80CBE">
            <w:pPr>
              <w:jc w:val="right"/>
              <w:rPr>
                <w:rFonts w:eastAsia="Times New Roman"/>
                <w:sz w:val="18"/>
                <w:szCs w:val="18"/>
              </w:rPr>
            </w:pPr>
            <w:r>
              <w:rPr>
                <w:rFonts w:ascii="inherit" w:eastAsia="Times New Roman" w:hAnsi="inherit"/>
                <w:sz w:val="18"/>
                <w:szCs w:val="18"/>
              </w:rPr>
              <w:t>1,636</w:t>
            </w:r>
          </w:p>
        </w:tc>
        <w:tc>
          <w:tcPr>
            <w:tcW w:w="0" w:type="auto"/>
            <w:tcBorders>
              <w:bottom w:val="single" w:sz="6" w:space="0" w:color="000000"/>
            </w:tcBorders>
            <w:vAlign w:val="bottom"/>
            <w:hideMark/>
          </w:tcPr>
          <w:p w14:paraId="3A2C35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079F1A" w14:textId="77777777" w:rsidR="00000000" w:rsidRDefault="00B80CBE">
            <w:pPr>
              <w:divId w:val="17251783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86F8761"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29A973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BCDDC1" w14:textId="77777777" w:rsidR="00000000" w:rsidRDefault="00B80CBE">
            <w:pPr>
              <w:divId w:val="208957443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C941CD1"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bottom w:val="single" w:sz="6" w:space="0" w:color="000000"/>
            </w:tcBorders>
            <w:vAlign w:val="bottom"/>
            <w:hideMark/>
          </w:tcPr>
          <w:p w14:paraId="19224064" w14:textId="77777777" w:rsidR="00000000" w:rsidRDefault="00B80CBE">
            <w:pPr>
              <w:rPr>
                <w:rFonts w:eastAsia="Times New Roman"/>
                <w:sz w:val="20"/>
                <w:szCs w:val="20"/>
              </w:rPr>
            </w:pPr>
          </w:p>
        </w:tc>
      </w:tr>
      <w:tr w:rsidR="00000000" w14:paraId="2AD0D223" w14:textId="77777777">
        <w:trPr>
          <w:divId w:val="1808744749"/>
        </w:trPr>
        <w:tc>
          <w:tcPr>
            <w:tcW w:w="0" w:type="auto"/>
            <w:shd w:val="clear" w:color="auto" w:fill="CCEEFF"/>
            <w:tcMar>
              <w:top w:w="30" w:type="dxa"/>
              <w:left w:w="30" w:type="dxa"/>
              <w:bottom w:w="30" w:type="dxa"/>
              <w:right w:w="30" w:type="dxa"/>
            </w:tcMar>
            <w:vAlign w:val="center"/>
            <w:hideMark/>
          </w:tcPr>
          <w:p w14:paraId="56021BE0" w14:textId="77777777" w:rsidR="00000000" w:rsidRDefault="00B80CBE">
            <w:pPr>
              <w:rPr>
                <w:rFonts w:eastAsia="Times New Roman"/>
                <w:sz w:val="18"/>
                <w:szCs w:val="18"/>
              </w:rPr>
            </w:pPr>
            <w:r>
              <w:rPr>
                <w:rFonts w:ascii="inherit" w:eastAsia="Times New Roman" w:hAnsi="inherit"/>
                <w:sz w:val="18"/>
                <w:szCs w:val="18"/>
              </w:rPr>
              <w:t>Total derivatives not designated as accounting hedges</w:t>
            </w:r>
          </w:p>
        </w:tc>
        <w:tc>
          <w:tcPr>
            <w:tcW w:w="0" w:type="auto"/>
            <w:shd w:val="clear" w:color="auto" w:fill="CCEEFF"/>
            <w:tcMar>
              <w:top w:w="30" w:type="dxa"/>
              <w:left w:w="30" w:type="dxa"/>
              <w:bottom w:w="30" w:type="dxa"/>
              <w:right w:w="30" w:type="dxa"/>
            </w:tcMar>
            <w:vAlign w:val="bottom"/>
            <w:hideMark/>
          </w:tcPr>
          <w:p w14:paraId="29F4532B" w14:textId="77777777" w:rsidR="00000000" w:rsidRDefault="00B80CBE">
            <w:pPr>
              <w:divId w:val="1039236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1D275697" w14:textId="77777777" w:rsidR="00000000" w:rsidRDefault="00B80CBE">
            <w:pPr>
              <w:jc w:val="right"/>
              <w:rPr>
                <w:rFonts w:eastAsia="Times New Roman"/>
                <w:sz w:val="18"/>
                <w:szCs w:val="18"/>
              </w:rPr>
            </w:pPr>
            <w:r>
              <w:rPr>
                <w:rFonts w:ascii="inherit" w:eastAsia="Times New Roman" w:hAnsi="inherit"/>
                <w:b/>
                <w:bCs/>
                <w:sz w:val="18"/>
                <w:szCs w:val="18"/>
              </w:rPr>
              <w:t>73,467</w:t>
            </w:r>
          </w:p>
        </w:tc>
        <w:tc>
          <w:tcPr>
            <w:tcW w:w="0" w:type="auto"/>
            <w:tcBorders>
              <w:top w:val="single" w:sz="6" w:space="0" w:color="000000"/>
              <w:bottom w:val="single" w:sz="6" w:space="0" w:color="000000"/>
            </w:tcBorders>
            <w:shd w:val="clear" w:color="auto" w:fill="CCEEFF"/>
            <w:vAlign w:val="bottom"/>
            <w:hideMark/>
          </w:tcPr>
          <w:p w14:paraId="09319A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06AA32" w14:textId="77777777" w:rsidR="00000000" w:rsidRDefault="00B80CBE">
            <w:pPr>
              <w:divId w:val="28902207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DBC1C7A" w14:textId="77777777" w:rsidR="00000000" w:rsidRDefault="00B80CBE">
            <w:pPr>
              <w:jc w:val="right"/>
              <w:rPr>
                <w:rFonts w:eastAsia="Times New Roman"/>
                <w:sz w:val="18"/>
                <w:szCs w:val="18"/>
              </w:rPr>
            </w:pPr>
            <w:r>
              <w:rPr>
                <w:rFonts w:ascii="inherit" w:eastAsia="Times New Roman" w:hAnsi="inherit"/>
                <w:b/>
                <w:bCs/>
                <w:sz w:val="18"/>
                <w:szCs w:val="18"/>
              </w:rPr>
              <w:t>985</w:t>
            </w:r>
          </w:p>
        </w:tc>
        <w:tc>
          <w:tcPr>
            <w:tcW w:w="0" w:type="auto"/>
            <w:tcBorders>
              <w:top w:val="single" w:sz="6" w:space="0" w:color="000000"/>
              <w:bottom w:val="single" w:sz="6" w:space="0" w:color="000000"/>
            </w:tcBorders>
            <w:shd w:val="clear" w:color="auto" w:fill="CCEEFF"/>
            <w:vAlign w:val="bottom"/>
            <w:hideMark/>
          </w:tcPr>
          <w:p w14:paraId="449D45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8A5B0D" w14:textId="77777777" w:rsidR="00000000" w:rsidRDefault="00B80CBE">
            <w:pPr>
              <w:divId w:val="5003142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36D3DC50" w14:textId="77777777" w:rsidR="00000000" w:rsidRDefault="00B80CBE">
            <w:pPr>
              <w:jc w:val="right"/>
              <w:rPr>
                <w:rFonts w:eastAsia="Times New Roman"/>
                <w:sz w:val="18"/>
                <w:szCs w:val="18"/>
              </w:rPr>
            </w:pPr>
            <w:r>
              <w:rPr>
                <w:rFonts w:ascii="inherit" w:eastAsia="Times New Roman" w:hAnsi="inherit"/>
                <w:b/>
                <w:bCs/>
                <w:sz w:val="18"/>
                <w:szCs w:val="18"/>
              </w:rPr>
              <w:t>737</w:t>
            </w:r>
          </w:p>
        </w:tc>
        <w:tc>
          <w:tcPr>
            <w:tcW w:w="0" w:type="auto"/>
            <w:tcBorders>
              <w:top w:val="single" w:sz="6" w:space="0" w:color="000000"/>
              <w:bottom w:val="single" w:sz="6" w:space="0" w:color="000000"/>
            </w:tcBorders>
            <w:shd w:val="clear" w:color="auto" w:fill="CCEEFF"/>
            <w:vAlign w:val="bottom"/>
            <w:hideMark/>
          </w:tcPr>
          <w:p w14:paraId="78B7B3B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A7563D8" w14:textId="77777777" w:rsidR="00000000" w:rsidRDefault="00B80CBE">
            <w:pPr>
              <w:divId w:val="58584436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4842784" w14:textId="77777777" w:rsidR="00000000" w:rsidRDefault="00B80CBE">
            <w:pPr>
              <w:jc w:val="right"/>
              <w:rPr>
                <w:rFonts w:eastAsia="Times New Roman"/>
                <w:sz w:val="18"/>
                <w:szCs w:val="18"/>
              </w:rPr>
            </w:pPr>
            <w:r>
              <w:rPr>
                <w:rFonts w:ascii="inherit" w:eastAsia="Times New Roman" w:hAnsi="inherit"/>
                <w:sz w:val="18"/>
                <w:szCs w:val="18"/>
              </w:rPr>
              <w:t>69,540</w:t>
            </w:r>
          </w:p>
        </w:tc>
        <w:tc>
          <w:tcPr>
            <w:tcW w:w="0" w:type="auto"/>
            <w:tcBorders>
              <w:top w:val="single" w:sz="6" w:space="0" w:color="000000"/>
              <w:bottom w:val="single" w:sz="6" w:space="0" w:color="000000"/>
            </w:tcBorders>
            <w:shd w:val="clear" w:color="auto" w:fill="CCEEFF"/>
            <w:vAlign w:val="bottom"/>
            <w:hideMark/>
          </w:tcPr>
          <w:p w14:paraId="1CECC8D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E10046" w14:textId="77777777" w:rsidR="00000000" w:rsidRDefault="00B80CBE">
            <w:pPr>
              <w:divId w:val="21062680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CD44B0E" w14:textId="77777777" w:rsidR="00000000" w:rsidRDefault="00B80CBE">
            <w:pPr>
              <w:jc w:val="right"/>
              <w:rPr>
                <w:rFonts w:eastAsia="Times New Roman"/>
                <w:sz w:val="18"/>
                <w:szCs w:val="18"/>
              </w:rPr>
            </w:pPr>
            <w:r>
              <w:rPr>
                <w:rFonts w:ascii="inherit" w:eastAsia="Times New Roman" w:hAnsi="inherit"/>
                <w:sz w:val="18"/>
                <w:szCs w:val="18"/>
              </w:rPr>
              <w:t>1,030</w:t>
            </w:r>
          </w:p>
        </w:tc>
        <w:tc>
          <w:tcPr>
            <w:tcW w:w="0" w:type="auto"/>
            <w:tcBorders>
              <w:top w:val="single" w:sz="6" w:space="0" w:color="000000"/>
              <w:bottom w:val="single" w:sz="6" w:space="0" w:color="000000"/>
            </w:tcBorders>
            <w:shd w:val="clear" w:color="auto" w:fill="CCEEFF"/>
            <w:vAlign w:val="bottom"/>
            <w:hideMark/>
          </w:tcPr>
          <w:p w14:paraId="075038D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A096E0" w14:textId="77777777" w:rsidR="00000000" w:rsidRDefault="00B80CBE">
            <w:pPr>
              <w:divId w:val="133668684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AC8C6E6" w14:textId="77777777" w:rsidR="00000000" w:rsidRDefault="00B80CBE">
            <w:pPr>
              <w:jc w:val="right"/>
              <w:rPr>
                <w:rFonts w:eastAsia="Times New Roman"/>
                <w:sz w:val="18"/>
                <w:szCs w:val="18"/>
              </w:rPr>
            </w:pPr>
            <w:r>
              <w:rPr>
                <w:rFonts w:ascii="inherit" w:eastAsia="Times New Roman" w:hAnsi="inherit"/>
                <w:sz w:val="18"/>
                <w:szCs w:val="18"/>
              </w:rPr>
              <w:t>1,101</w:t>
            </w:r>
          </w:p>
        </w:tc>
        <w:tc>
          <w:tcPr>
            <w:tcW w:w="0" w:type="auto"/>
            <w:tcBorders>
              <w:top w:val="single" w:sz="6" w:space="0" w:color="000000"/>
              <w:bottom w:val="single" w:sz="6" w:space="0" w:color="000000"/>
            </w:tcBorders>
            <w:shd w:val="clear" w:color="auto" w:fill="CCEEFF"/>
            <w:vAlign w:val="bottom"/>
            <w:hideMark/>
          </w:tcPr>
          <w:p w14:paraId="13832FE3" w14:textId="77777777" w:rsidR="00000000" w:rsidRDefault="00B80CBE">
            <w:pPr>
              <w:rPr>
                <w:rFonts w:eastAsia="Times New Roman"/>
                <w:sz w:val="20"/>
                <w:szCs w:val="20"/>
              </w:rPr>
            </w:pPr>
          </w:p>
        </w:tc>
      </w:tr>
      <w:tr w:rsidR="00000000" w14:paraId="44A6208A" w14:textId="77777777">
        <w:trPr>
          <w:divId w:val="1808744749"/>
        </w:trPr>
        <w:tc>
          <w:tcPr>
            <w:tcW w:w="0" w:type="auto"/>
            <w:tcMar>
              <w:top w:w="30" w:type="dxa"/>
              <w:left w:w="30" w:type="dxa"/>
              <w:bottom w:w="30" w:type="dxa"/>
              <w:right w:w="30" w:type="dxa"/>
            </w:tcMar>
            <w:vAlign w:val="center"/>
            <w:hideMark/>
          </w:tcPr>
          <w:p w14:paraId="281A44CF" w14:textId="77777777" w:rsidR="00000000" w:rsidRDefault="00B80CBE">
            <w:pPr>
              <w:rPr>
                <w:rFonts w:eastAsia="Times New Roman"/>
                <w:sz w:val="18"/>
                <w:szCs w:val="18"/>
              </w:rPr>
            </w:pPr>
            <w:r>
              <w:rPr>
                <w:rFonts w:ascii="inherit" w:eastAsia="Times New Roman" w:hAnsi="inherit"/>
                <w:sz w:val="18"/>
                <w:szCs w:val="18"/>
              </w:rPr>
              <w:t>Total derivatives</w:t>
            </w:r>
          </w:p>
        </w:tc>
        <w:tc>
          <w:tcPr>
            <w:tcW w:w="0" w:type="auto"/>
            <w:tcMar>
              <w:top w:w="30" w:type="dxa"/>
              <w:left w:w="30" w:type="dxa"/>
              <w:bottom w:w="30" w:type="dxa"/>
              <w:right w:w="30" w:type="dxa"/>
            </w:tcMar>
            <w:vAlign w:val="bottom"/>
            <w:hideMark/>
          </w:tcPr>
          <w:p w14:paraId="12CE869A" w14:textId="77777777" w:rsidR="00000000" w:rsidRDefault="00B80CBE">
            <w:pPr>
              <w:divId w:val="26763332"/>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80E8DC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0161B7E1" w14:textId="77777777" w:rsidR="00000000" w:rsidRDefault="00B80CBE">
            <w:pPr>
              <w:jc w:val="right"/>
              <w:rPr>
                <w:rFonts w:eastAsia="Times New Roman"/>
                <w:sz w:val="18"/>
                <w:szCs w:val="18"/>
              </w:rPr>
            </w:pPr>
            <w:r>
              <w:rPr>
                <w:rFonts w:ascii="inherit" w:eastAsia="Times New Roman" w:hAnsi="inherit"/>
                <w:b/>
                <w:bCs/>
                <w:sz w:val="18"/>
                <w:szCs w:val="18"/>
              </w:rPr>
              <w:t>218,973</w:t>
            </w:r>
          </w:p>
        </w:tc>
        <w:tc>
          <w:tcPr>
            <w:tcW w:w="0" w:type="auto"/>
            <w:tcBorders>
              <w:bottom w:val="double" w:sz="6" w:space="0" w:color="000000"/>
            </w:tcBorders>
            <w:vAlign w:val="bottom"/>
            <w:hideMark/>
          </w:tcPr>
          <w:p w14:paraId="1CD7E92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17B89D" w14:textId="77777777" w:rsidR="00000000" w:rsidRDefault="00B80CBE">
            <w:pPr>
              <w:divId w:val="997079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312164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7EE26BB" w14:textId="77777777" w:rsidR="00000000" w:rsidRDefault="00B80CBE">
            <w:pPr>
              <w:jc w:val="right"/>
              <w:rPr>
                <w:rFonts w:eastAsia="Times New Roman"/>
                <w:sz w:val="18"/>
                <w:szCs w:val="18"/>
              </w:rPr>
            </w:pPr>
            <w:r>
              <w:rPr>
                <w:rFonts w:ascii="inherit" w:eastAsia="Times New Roman" w:hAnsi="inherit"/>
                <w:b/>
                <w:bCs/>
                <w:sz w:val="18"/>
                <w:szCs w:val="18"/>
              </w:rPr>
              <w:t>1,221</w:t>
            </w:r>
          </w:p>
        </w:tc>
        <w:tc>
          <w:tcPr>
            <w:tcW w:w="0" w:type="auto"/>
            <w:tcBorders>
              <w:top w:val="single" w:sz="6" w:space="0" w:color="000000"/>
              <w:bottom w:val="double" w:sz="6" w:space="0" w:color="000000"/>
            </w:tcBorders>
            <w:vAlign w:val="bottom"/>
            <w:hideMark/>
          </w:tcPr>
          <w:p w14:paraId="3650B0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84D95D" w14:textId="77777777" w:rsidR="00000000" w:rsidRDefault="00B80CBE">
            <w:pPr>
              <w:divId w:val="1945262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393A52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2233468C" w14:textId="77777777" w:rsidR="00000000" w:rsidRDefault="00B80CBE">
            <w:pPr>
              <w:jc w:val="right"/>
              <w:rPr>
                <w:rFonts w:eastAsia="Times New Roman"/>
                <w:sz w:val="18"/>
                <w:szCs w:val="18"/>
              </w:rPr>
            </w:pPr>
            <w:r>
              <w:rPr>
                <w:rFonts w:ascii="inherit" w:eastAsia="Times New Roman" w:hAnsi="inherit"/>
                <w:b/>
                <w:bCs/>
                <w:sz w:val="18"/>
                <w:szCs w:val="18"/>
              </w:rPr>
              <w:t>875</w:t>
            </w:r>
          </w:p>
        </w:tc>
        <w:tc>
          <w:tcPr>
            <w:tcW w:w="0" w:type="auto"/>
            <w:tcBorders>
              <w:top w:val="single" w:sz="6" w:space="0" w:color="000000"/>
              <w:bottom w:val="double" w:sz="6" w:space="0" w:color="000000"/>
            </w:tcBorders>
            <w:vAlign w:val="bottom"/>
            <w:hideMark/>
          </w:tcPr>
          <w:p w14:paraId="242634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CB965D" w14:textId="77777777" w:rsidR="00000000" w:rsidRDefault="00B80CBE">
            <w:pPr>
              <w:divId w:val="154548506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6554606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71040BFD" w14:textId="77777777" w:rsidR="00000000" w:rsidRDefault="00B80CBE">
            <w:pPr>
              <w:jc w:val="right"/>
              <w:rPr>
                <w:rFonts w:eastAsia="Times New Roman"/>
                <w:sz w:val="18"/>
                <w:szCs w:val="18"/>
              </w:rPr>
            </w:pPr>
            <w:r>
              <w:rPr>
                <w:rFonts w:ascii="inherit" w:eastAsia="Times New Roman" w:hAnsi="inherit"/>
                <w:sz w:val="18"/>
                <w:szCs w:val="18"/>
              </w:rPr>
              <w:t>212,505</w:t>
            </w:r>
          </w:p>
        </w:tc>
        <w:tc>
          <w:tcPr>
            <w:tcW w:w="0" w:type="auto"/>
            <w:tcBorders>
              <w:bottom w:val="double" w:sz="6" w:space="0" w:color="000000"/>
            </w:tcBorders>
            <w:vAlign w:val="bottom"/>
            <w:hideMark/>
          </w:tcPr>
          <w:p w14:paraId="434CD3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5354D7" w14:textId="77777777" w:rsidR="00000000" w:rsidRDefault="00B80CBE">
            <w:pPr>
              <w:divId w:val="2408739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8EA9F7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BF4464F" w14:textId="77777777" w:rsidR="00000000" w:rsidRDefault="00B80CBE">
            <w:pPr>
              <w:jc w:val="right"/>
              <w:rPr>
                <w:rFonts w:eastAsia="Times New Roman"/>
                <w:sz w:val="18"/>
                <w:szCs w:val="18"/>
              </w:rPr>
            </w:pPr>
            <w:r>
              <w:rPr>
                <w:rFonts w:ascii="inherit" w:eastAsia="Times New Roman" w:hAnsi="inherit"/>
                <w:sz w:val="18"/>
                <w:szCs w:val="18"/>
              </w:rPr>
              <w:t>1,539</w:t>
            </w:r>
          </w:p>
        </w:tc>
        <w:tc>
          <w:tcPr>
            <w:tcW w:w="0" w:type="auto"/>
            <w:tcBorders>
              <w:top w:val="single" w:sz="6" w:space="0" w:color="000000"/>
              <w:bottom w:val="double" w:sz="6" w:space="0" w:color="000000"/>
            </w:tcBorders>
            <w:vAlign w:val="bottom"/>
            <w:hideMark/>
          </w:tcPr>
          <w:p w14:paraId="653A39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C5D703" w14:textId="77777777" w:rsidR="00000000" w:rsidRDefault="00B80CBE">
            <w:pPr>
              <w:divId w:val="10647935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1D64F4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5AC31AE" w14:textId="77777777" w:rsidR="00000000" w:rsidRDefault="00B80CBE">
            <w:pPr>
              <w:jc w:val="right"/>
              <w:rPr>
                <w:rFonts w:eastAsia="Times New Roman"/>
                <w:sz w:val="18"/>
                <w:szCs w:val="18"/>
              </w:rPr>
            </w:pPr>
            <w:r>
              <w:rPr>
                <w:rFonts w:ascii="inherit" w:eastAsia="Times New Roman" w:hAnsi="inherit"/>
                <w:sz w:val="18"/>
                <w:szCs w:val="18"/>
              </w:rPr>
              <w:t>1,201</w:t>
            </w:r>
          </w:p>
        </w:tc>
        <w:tc>
          <w:tcPr>
            <w:tcW w:w="0" w:type="auto"/>
            <w:tcBorders>
              <w:top w:val="single" w:sz="6" w:space="0" w:color="000000"/>
              <w:bottom w:val="double" w:sz="6" w:space="0" w:color="000000"/>
            </w:tcBorders>
            <w:vAlign w:val="bottom"/>
            <w:hideMark/>
          </w:tcPr>
          <w:p w14:paraId="19FAC6B7" w14:textId="77777777" w:rsidR="00000000" w:rsidRDefault="00B80CBE">
            <w:pPr>
              <w:rPr>
                <w:rFonts w:eastAsia="Times New Roman"/>
                <w:sz w:val="20"/>
                <w:szCs w:val="20"/>
              </w:rPr>
            </w:pPr>
          </w:p>
        </w:tc>
      </w:tr>
      <w:tr w:rsidR="00000000" w14:paraId="347A81C7" w14:textId="77777777">
        <w:trPr>
          <w:divId w:val="1808744749"/>
        </w:trPr>
        <w:tc>
          <w:tcPr>
            <w:tcW w:w="0" w:type="auto"/>
            <w:gridSpan w:val="5"/>
            <w:shd w:val="clear" w:color="auto" w:fill="CCEEFF"/>
            <w:tcMar>
              <w:top w:w="30" w:type="dxa"/>
              <w:left w:w="30" w:type="dxa"/>
              <w:bottom w:w="30" w:type="dxa"/>
              <w:right w:w="30" w:type="dxa"/>
            </w:tcMar>
            <w:vAlign w:val="center"/>
            <w:hideMark/>
          </w:tcPr>
          <w:p w14:paraId="343B219B" w14:textId="77777777" w:rsidR="00000000" w:rsidRDefault="00B80CBE">
            <w:pPr>
              <w:divId w:val="830832547"/>
              <w:rPr>
                <w:rFonts w:eastAsia="Times New Roman"/>
                <w:sz w:val="18"/>
                <w:szCs w:val="18"/>
              </w:rPr>
            </w:pPr>
            <w:r>
              <w:rPr>
                <w:rFonts w:ascii="inherit" w:eastAsia="Times New Roman" w:hAnsi="inherit"/>
                <w:sz w:val="18"/>
                <w:szCs w:val="18"/>
              </w:rPr>
              <w:t>Less: netting adjustment</w:t>
            </w:r>
            <w:r>
              <w:rPr>
                <w:rFonts w:ascii="inherit" w:eastAsia="Times New Roman" w:hAnsi="inherit"/>
                <w:sz w:val="12"/>
                <w:szCs w:val="12"/>
                <w:vertAlign w:val="superscript"/>
              </w:rPr>
              <w:t>(3)</w:t>
            </w:r>
          </w:p>
        </w:tc>
        <w:tc>
          <w:tcPr>
            <w:tcW w:w="0" w:type="auto"/>
            <w:shd w:val="clear" w:color="auto" w:fill="CCEEFF"/>
            <w:tcMar>
              <w:top w:w="30" w:type="dxa"/>
              <w:left w:w="30" w:type="dxa"/>
              <w:bottom w:w="30" w:type="dxa"/>
              <w:right w:w="30" w:type="dxa"/>
            </w:tcMar>
            <w:vAlign w:val="bottom"/>
            <w:hideMark/>
          </w:tcPr>
          <w:p w14:paraId="5B84F81F" w14:textId="77777777" w:rsidR="00000000" w:rsidRDefault="00B80CBE">
            <w:pPr>
              <w:divId w:val="84790782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14:paraId="172F9BAD" w14:textId="77777777" w:rsidR="00000000" w:rsidRDefault="00B80CBE">
            <w:pPr>
              <w:jc w:val="right"/>
              <w:rPr>
                <w:rFonts w:eastAsia="Times New Roman"/>
                <w:sz w:val="18"/>
                <w:szCs w:val="18"/>
              </w:rPr>
            </w:pPr>
            <w:r>
              <w:rPr>
                <w:rFonts w:ascii="inherit" w:eastAsia="Times New Roman" w:hAnsi="inherit"/>
                <w:b/>
                <w:bCs/>
                <w:sz w:val="18"/>
                <w:szCs w:val="18"/>
              </w:rPr>
              <w:t>(512</w:t>
            </w:r>
          </w:p>
        </w:tc>
        <w:tc>
          <w:tcPr>
            <w:tcW w:w="0" w:type="auto"/>
            <w:tcBorders>
              <w:top w:val="double" w:sz="6" w:space="0" w:color="000000"/>
            </w:tcBorders>
            <w:shd w:val="clear" w:color="auto" w:fill="CCEEFF"/>
            <w:tcMar>
              <w:top w:w="30" w:type="dxa"/>
              <w:left w:w="0" w:type="dxa"/>
              <w:bottom w:w="30" w:type="dxa"/>
              <w:right w:w="30" w:type="dxa"/>
            </w:tcMar>
            <w:vAlign w:val="center"/>
            <w:hideMark/>
          </w:tcPr>
          <w:p w14:paraId="1873EA3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1ED9D9F" w14:textId="77777777" w:rsidR="00000000" w:rsidRDefault="00B80CBE">
            <w:pPr>
              <w:divId w:val="1034767689"/>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14:paraId="03C49B7B" w14:textId="77777777" w:rsidR="00000000" w:rsidRDefault="00B80CBE">
            <w:pPr>
              <w:jc w:val="right"/>
              <w:rPr>
                <w:rFonts w:eastAsia="Times New Roman"/>
                <w:sz w:val="18"/>
                <w:szCs w:val="18"/>
              </w:rPr>
            </w:pPr>
            <w:r>
              <w:rPr>
                <w:rFonts w:ascii="inherit" w:eastAsia="Times New Roman" w:hAnsi="inherit"/>
                <w:b/>
                <w:bCs/>
                <w:sz w:val="18"/>
                <w:szCs w:val="18"/>
              </w:rPr>
              <w:t>(421</w:t>
            </w:r>
          </w:p>
        </w:tc>
        <w:tc>
          <w:tcPr>
            <w:tcW w:w="0" w:type="auto"/>
            <w:tcBorders>
              <w:top w:val="double" w:sz="6" w:space="0" w:color="000000"/>
            </w:tcBorders>
            <w:shd w:val="clear" w:color="auto" w:fill="CCEEFF"/>
            <w:tcMar>
              <w:top w:w="30" w:type="dxa"/>
              <w:left w:w="0" w:type="dxa"/>
              <w:bottom w:w="30" w:type="dxa"/>
              <w:right w:w="30" w:type="dxa"/>
            </w:tcMar>
            <w:vAlign w:val="center"/>
            <w:hideMark/>
          </w:tcPr>
          <w:p w14:paraId="288D726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56BE15E" w14:textId="77777777" w:rsidR="00000000" w:rsidRDefault="00B80CBE">
            <w:pPr>
              <w:divId w:val="3678775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B1B335" w14:textId="77777777" w:rsidR="00000000" w:rsidRDefault="00B80CBE">
            <w:pPr>
              <w:divId w:val="5076420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34CCDA" w14:textId="77777777" w:rsidR="00000000" w:rsidRDefault="00B80CBE">
            <w:pPr>
              <w:divId w:val="22560792"/>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14:paraId="26A37D72" w14:textId="77777777" w:rsidR="00000000" w:rsidRDefault="00B80CBE">
            <w:pPr>
              <w:jc w:val="right"/>
              <w:rPr>
                <w:rFonts w:eastAsia="Times New Roman"/>
                <w:sz w:val="18"/>
                <w:szCs w:val="18"/>
              </w:rPr>
            </w:pPr>
            <w:r>
              <w:rPr>
                <w:rFonts w:ascii="inherit" w:eastAsia="Times New Roman" w:hAnsi="inherit"/>
                <w:sz w:val="18"/>
                <w:szCs w:val="18"/>
              </w:rPr>
              <w:t>(1,079</w:t>
            </w:r>
          </w:p>
        </w:tc>
        <w:tc>
          <w:tcPr>
            <w:tcW w:w="0" w:type="auto"/>
            <w:tcBorders>
              <w:top w:val="double" w:sz="6" w:space="0" w:color="000000"/>
            </w:tcBorders>
            <w:shd w:val="clear" w:color="auto" w:fill="CCEEFF"/>
            <w:tcMar>
              <w:top w:w="30" w:type="dxa"/>
              <w:left w:w="0" w:type="dxa"/>
              <w:bottom w:w="30" w:type="dxa"/>
              <w:right w:w="30" w:type="dxa"/>
            </w:tcMar>
            <w:vAlign w:val="center"/>
            <w:hideMark/>
          </w:tcPr>
          <w:p w14:paraId="6910455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04227E0" w14:textId="77777777" w:rsidR="00000000" w:rsidRDefault="00B80CBE">
            <w:pPr>
              <w:divId w:val="1890726080"/>
              <w:rPr>
                <w:rFonts w:eastAsia="Times New Roman"/>
                <w:sz w:val="20"/>
                <w:szCs w:val="20"/>
              </w:rPr>
            </w:pPr>
            <w:r>
              <w:rPr>
                <w:rFonts w:ascii="inherit" w:eastAsia="Times New Roman" w:hAnsi="inherit"/>
                <w:sz w:val="20"/>
                <w:szCs w:val="20"/>
              </w:rPr>
              <w:t> </w:t>
            </w:r>
          </w:p>
        </w:tc>
        <w:tc>
          <w:tcPr>
            <w:tcW w:w="0" w:type="auto"/>
            <w:gridSpan w:val="2"/>
            <w:tcBorders>
              <w:top w:val="double" w:sz="6" w:space="0" w:color="000000"/>
            </w:tcBorders>
            <w:shd w:val="clear" w:color="auto" w:fill="CCEEFF"/>
            <w:tcMar>
              <w:top w:w="30" w:type="dxa"/>
              <w:left w:w="30" w:type="dxa"/>
              <w:bottom w:w="30" w:type="dxa"/>
              <w:right w:w="0" w:type="dxa"/>
            </w:tcMar>
            <w:vAlign w:val="center"/>
            <w:hideMark/>
          </w:tcPr>
          <w:p w14:paraId="75009875" w14:textId="77777777" w:rsidR="00000000" w:rsidRDefault="00B80CBE">
            <w:pPr>
              <w:jc w:val="right"/>
              <w:rPr>
                <w:rFonts w:eastAsia="Times New Roman"/>
                <w:sz w:val="18"/>
                <w:szCs w:val="18"/>
              </w:rPr>
            </w:pPr>
            <w:r>
              <w:rPr>
                <w:rFonts w:ascii="inherit" w:eastAsia="Times New Roman" w:hAnsi="inherit"/>
                <w:sz w:val="18"/>
                <w:szCs w:val="18"/>
              </w:rPr>
              <w:t>(287</w:t>
            </w:r>
          </w:p>
        </w:tc>
        <w:tc>
          <w:tcPr>
            <w:tcW w:w="0" w:type="auto"/>
            <w:tcBorders>
              <w:top w:val="double" w:sz="6" w:space="0" w:color="000000"/>
            </w:tcBorders>
            <w:shd w:val="clear" w:color="auto" w:fill="CCEEFF"/>
            <w:tcMar>
              <w:top w:w="30" w:type="dxa"/>
              <w:left w:w="0" w:type="dxa"/>
              <w:bottom w:w="30" w:type="dxa"/>
              <w:right w:w="30" w:type="dxa"/>
            </w:tcMar>
            <w:vAlign w:val="center"/>
            <w:hideMark/>
          </w:tcPr>
          <w:p w14:paraId="32E5C9C6" w14:textId="77777777" w:rsidR="00000000" w:rsidRDefault="00B80CBE">
            <w:pPr>
              <w:rPr>
                <w:rFonts w:eastAsia="Times New Roman"/>
                <w:sz w:val="18"/>
                <w:szCs w:val="18"/>
              </w:rPr>
            </w:pPr>
            <w:r>
              <w:rPr>
                <w:rFonts w:ascii="inherit" w:eastAsia="Times New Roman" w:hAnsi="inherit"/>
                <w:sz w:val="18"/>
                <w:szCs w:val="18"/>
              </w:rPr>
              <w:t>)</w:t>
            </w:r>
          </w:p>
        </w:tc>
      </w:tr>
      <w:tr w:rsidR="00000000" w14:paraId="5A47ADF8" w14:textId="77777777">
        <w:trPr>
          <w:divId w:val="1808744749"/>
        </w:trPr>
        <w:tc>
          <w:tcPr>
            <w:tcW w:w="0" w:type="auto"/>
            <w:gridSpan w:val="5"/>
            <w:tcMar>
              <w:top w:w="30" w:type="dxa"/>
              <w:left w:w="30" w:type="dxa"/>
              <w:bottom w:w="30" w:type="dxa"/>
              <w:right w:w="30" w:type="dxa"/>
            </w:tcMar>
            <w:vAlign w:val="center"/>
            <w:hideMark/>
          </w:tcPr>
          <w:p w14:paraId="5AD188C2" w14:textId="77777777" w:rsidR="00000000" w:rsidRDefault="00B80CBE">
            <w:pPr>
              <w:rPr>
                <w:rFonts w:eastAsia="Times New Roman"/>
                <w:sz w:val="18"/>
                <w:szCs w:val="18"/>
              </w:rPr>
            </w:pPr>
            <w:r>
              <w:rPr>
                <w:rFonts w:ascii="inherit" w:eastAsia="Times New Roman" w:hAnsi="inherit"/>
                <w:sz w:val="18"/>
                <w:szCs w:val="18"/>
              </w:rPr>
              <w:t>Total derivative assets/liabilities</w:t>
            </w:r>
          </w:p>
        </w:tc>
        <w:tc>
          <w:tcPr>
            <w:tcW w:w="0" w:type="auto"/>
            <w:tcMar>
              <w:top w:w="30" w:type="dxa"/>
              <w:left w:w="30" w:type="dxa"/>
              <w:bottom w:w="30" w:type="dxa"/>
              <w:right w:w="30" w:type="dxa"/>
            </w:tcMar>
            <w:vAlign w:val="bottom"/>
            <w:hideMark/>
          </w:tcPr>
          <w:p w14:paraId="33784FAC" w14:textId="77777777" w:rsidR="00000000" w:rsidRDefault="00B80CBE">
            <w:pPr>
              <w:divId w:val="15182767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995411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DEFE840" w14:textId="77777777" w:rsidR="00000000" w:rsidRDefault="00B80CBE">
            <w:pPr>
              <w:jc w:val="right"/>
              <w:rPr>
                <w:rFonts w:eastAsia="Times New Roman"/>
                <w:sz w:val="18"/>
                <w:szCs w:val="18"/>
              </w:rPr>
            </w:pPr>
            <w:r>
              <w:rPr>
                <w:rFonts w:ascii="inherit" w:eastAsia="Times New Roman" w:hAnsi="inherit"/>
                <w:b/>
                <w:bCs/>
                <w:sz w:val="18"/>
                <w:szCs w:val="18"/>
              </w:rPr>
              <w:t>709</w:t>
            </w:r>
          </w:p>
        </w:tc>
        <w:tc>
          <w:tcPr>
            <w:tcW w:w="0" w:type="auto"/>
            <w:tcBorders>
              <w:top w:val="single" w:sz="6" w:space="0" w:color="000000"/>
              <w:bottom w:val="double" w:sz="6" w:space="0" w:color="000000"/>
            </w:tcBorders>
            <w:vAlign w:val="bottom"/>
            <w:hideMark/>
          </w:tcPr>
          <w:p w14:paraId="57ADBC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2992F3" w14:textId="77777777" w:rsidR="00000000" w:rsidRDefault="00B80CBE">
            <w:pPr>
              <w:divId w:val="5634897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8F74BC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2238A95" w14:textId="77777777" w:rsidR="00000000" w:rsidRDefault="00B80CBE">
            <w:pPr>
              <w:jc w:val="right"/>
              <w:rPr>
                <w:rFonts w:eastAsia="Times New Roman"/>
                <w:sz w:val="18"/>
                <w:szCs w:val="18"/>
              </w:rPr>
            </w:pPr>
            <w:r>
              <w:rPr>
                <w:rFonts w:ascii="inherit" w:eastAsia="Times New Roman" w:hAnsi="inherit"/>
                <w:b/>
                <w:bCs/>
                <w:sz w:val="18"/>
                <w:szCs w:val="18"/>
              </w:rPr>
              <w:t>454</w:t>
            </w:r>
          </w:p>
        </w:tc>
        <w:tc>
          <w:tcPr>
            <w:tcW w:w="0" w:type="auto"/>
            <w:tcBorders>
              <w:top w:val="single" w:sz="6" w:space="0" w:color="000000"/>
              <w:bottom w:val="double" w:sz="6" w:space="0" w:color="000000"/>
            </w:tcBorders>
            <w:vAlign w:val="bottom"/>
            <w:hideMark/>
          </w:tcPr>
          <w:p w14:paraId="288835D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C857BE8" w14:textId="77777777" w:rsidR="00000000" w:rsidRDefault="00B80CBE">
            <w:pPr>
              <w:divId w:val="6992838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EF29C0" w14:textId="77777777" w:rsidR="00000000" w:rsidRDefault="00B80CBE">
            <w:pPr>
              <w:divId w:val="1315599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21ACFA" w14:textId="77777777" w:rsidR="00000000" w:rsidRDefault="00B80CBE">
            <w:pPr>
              <w:divId w:val="5764788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FF5C0F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11F8D53F" w14:textId="77777777" w:rsidR="00000000" w:rsidRDefault="00B80CBE">
            <w:pPr>
              <w:jc w:val="right"/>
              <w:rPr>
                <w:rFonts w:eastAsia="Times New Roman"/>
                <w:sz w:val="18"/>
                <w:szCs w:val="18"/>
              </w:rPr>
            </w:pPr>
            <w:r>
              <w:rPr>
                <w:rFonts w:ascii="inherit" w:eastAsia="Times New Roman" w:hAnsi="inherit"/>
                <w:sz w:val="18"/>
                <w:szCs w:val="18"/>
              </w:rPr>
              <w:t>460</w:t>
            </w:r>
          </w:p>
        </w:tc>
        <w:tc>
          <w:tcPr>
            <w:tcW w:w="0" w:type="auto"/>
            <w:tcBorders>
              <w:top w:val="single" w:sz="6" w:space="0" w:color="000000"/>
              <w:bottom w:val="double" w:sz="6" w:space="0" w:color="000000"/>
            </w:tcBorders>
            <w:vAlign w:val="bottom"/>
            <w:hideMark/>
          </w:tcPr>
          <w:p w14:paraId="12197BC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AE2302" w14:textId="77777777" w:rsidR="00000000" w:rsidRDefault="00B80CBE">
            <w:pPr>
              <w:divId w:val="1693608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1181F9E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425C648A" w14:textId="77777777" w:rsidR="00000000" w:rsidRDefault="00B80CBE">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vAlign w:val="bottom"/>
            <w:hideMark/>
          </w:tcPr>
          <w:p w14:paraId="6D89CB43" w14:textId="77777777" w:rsidR="00000000" w:rsidRDefault="00B80CBE">
            <w:pPr>
              <w:rPr>
                <w:rFonts w:eastAsia="Times New Roman"/>
                <w:sz w:val="20"/>
                <w:szCs w:val="20"/>
              </w:rPr>
            </w:pPr>
          </w:p>
        </w:tc>
      </w:tr>
    </w:tbl>
    <w:p w14:paraId="0AE9DAD7" w14:textId="77777777" w:rsidR="00000000" w:rsidRDefault="00B80CBE">
      <w:pPr>
        <w:spacing w:line="288" w:lineRule="auto"/>
        <w:divId w:val="173685207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1FD7E98" w14:textId="77777777">
        <w:trPr>
          <w:tblCellSpacing w:w="0" w:type="dxa"/>
        </w:trPr>
        <w:tc>
          <w:tcPr>
            <w:tcW w:w="360" w:type="dxa"/>
            <w:vAlign w:val="center"/>
            <w:hideMark/>
          </w:tcPr>
          <w:p w14:paraId="487D121E" w14:textId="77777777" w:rsidR="00000000" w:rsidRDefault="00B80CBE">
            <w:pPr>
              <w:spacing w:line="288" w:lineRule="auto"/>
              <w:rPr>
                <w:rFonts w:eastAsia="Times New Roman"/>
                <w:sz w:val="20"/>
                <w:szCs w:val="20"/>
              </w:rPr>
            </w:pPr>
          </w:p>
        </w:tc>
        <w:tc>
          <w:tcPr>
            <w:tcW w:w="0" w:type="auto"/>
            <w:vAlign w:val="center"/>
            <w:hideMark/>
          </w:tcPr>
          <w:p w14:paraId="012CE297" w14:textId="77777777" w:rsidR="00000000" w:rsidRDefault="00B80CBE">
            <w:pPr>
              <w:rPr>
                <w:rFonts w:eastAsia="Times New Roman"/>
                <w:sz w:val="20"/>
                <w:szCs w:val="20"/>
              </w:rPr>
            </w:pPr>
          </w:p>
        </w:tc>
      </w:tr>
      <w:tr w:rsidR="00000000" w14:paraId="07CB0360" w14:textId="77777777">
        <w:trPr>
          <w:tblCellSpacing w:w="0" w:type="dxa"/>
        </w:trPr>
        <w:tc>
          <w:tcPr>
            <w:tcW w:w="0" w:type="auto"/>
            <w:hideMark/>
          </w:tcPr>
          <w:p w14:paraId="64EE487C" w14:textId="77777777" w:rsidR="00000000" w:rsidRDefault="00B80CBE">
            <w:pPr>
              <w:spacing w:line="288" w:lineRule="auto"/>
              <w:divId w:val="152621381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45FBC64" w14:textId="77777777" w:rsidR="00000000" w:rsidRDefault="00B80CBE">
            <w:pPr>
              <w:spacing w:line="288" w:lineRule="auto"/>
              <w:jc w:val="both"/>
              <w:rPr>
                <w:rFonts w:eastAsia="Times New Roman"/>
                <w:sz w:val="16"/>
                <w:szCs w:val="16"/>
              </w:rPr>
            </w:pPr>
            <w:r>
              <w:rPr>
                <w:rFonts w:eastAsia="Times New Roman"/>
                <w:color w:val="000000"/>
                <w:sz w:val="16"/>
                <w:szCs w:val="16"/>
              </w:rPr>
              <w:t>Derivative assets and liabilities presented above exclude valuation adjustments related to non-performance risk. As of March 31, 2019 and December 31, 2018, the cumulative CVA balances were $7 million and $3 mill</w:t>
            </w:r>
            <w:r>
              <w:rPr>
                <w:rFonts w:eastAsia="Times New Roman"/>
                <w:color w:val="000000"/>
                <w:sz w:val="16"/>
                <w:szCs w:val="16"/>
              </w:rPr>
              <w:t xml:space="preserve">ion, respectively. The cumulative DVA balance was approximately $1 million as of both March 31, 2019 and December 31, 2018. </w:t>
            </w:r>
          </w:p>
        </w:tc>
      </w:tr>
    </w:tbl>
    <w:p w14:paraId="124D3273"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549"/>
      </w:tblGrid>
      <w:tr w:rsidR="00000000" w14:paraId="7690BC25" w14:textId="77777777">
        <w:trPr>
          <w:tblCellSpacing w:w="0" w:type="dxa"/>
        </w:trPr>
        <w:tc>
          <w:tcPr>
            <w:tcW w:w="360" w:type="dxa"/>
            <w:vAlign w:val="center"/>
            <w:hideMark/>
          </w:tcPr>
          <w:p w14:paraId="36951E93" w14:textId="77777777" w:rsidR="00000000" w:rsidRDefault="00B80CBE">
            <w:pPr>
              <w:rPr>
                <w:rFonts w:eastAsia="Times New Roman"/>
                <w:sz w:val="20"/>
                <w:szCs w:val="20"/>
              </w:rPr>
            </w:pPr>
          </w:p>
        </w:tc>
        <w:tc>
          <w:tcPr>
            <w:tcW w:w="0" w:type="auto"/>
            <w:vAlign w:val="center"/>
            <w:hideMark/>
          </w:tcPr>
          <w:p w14:paraId="11C2BB1B" w14:textId="77777777" w:rsidR="00000000" w:rsidRDefault="00B80CBE">
            <w:pPr>
              <w:rPr>
                <w:rFonts w:eastAsia="Times New Roman"/>
                <w:sz w:val="20"/>
                <w:szCs w:val="20"/>
              </w:rPr>
            </w:pPr>
          </w:p>
        </w:tc>
      </w:tr>
      <w:tr w:rsidR="00000000" w14:paraId="237D8069" w14:textId="77777777">
        <w:trPr>
          <w:tblCellSpacing w:w="0" w:type="dxa"/>
        </w:trPr>
        <w:tc>
          <w:tcPr>
            <w:tcW w:w="0" w:type="auto"/>
            <w:hideMark/>
          </w:tcPr>
          <w:p w14:paraId="298EC045" w14:textId="77777777" w:rsidR="00000000" w:rsidRDefault="00B80CBE">
            <w:pPr>
              <w:spacing w:line="288" w:lineRule="auto"/>
              <w:divId w:val="213721557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6472CF09" w14:textId="77777777" w:rsidR="00000000" w:rsidRDefault="00B80CBE">
            <w:pPr>
              <w:spacing w:line="288" w:lineRule="auto"/>
              <w:jc w:val="both"/>
              <w:rPr>
                <w:rFonts w:eastAsia="Times New Roman"/>
                <w:sz w:val="16"/>
                <w:szCs w:val="16"/>
              </w:rPr>
            </w:pPr>
            <w:r>
              <w:rPr>
                <w:rFonts w:eastAsia="Times New Roman"/>
                <w:color w:val="000000"/>
                <w:sz w:val="16"/>
                <w:szCs w:val="16"/>
              </w:rPr>
              <w:t>Other interest rate exposures include commercial mortgage-related derivatives and interest rate swaps.</w:t>
            </w:r>
          </w:p>
        </w:tc>
      </w:tr>
    </w:tbl>
    <w:p w14:paraId="20B4047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5D13A14" w14:textId="77777777">
        <w:trPr>
          <w:tblCellSpacing w:w="0" w:type="dxa"/>
        </w:trPr>
        <w:tc>
          <w:tcPr>
            <w:tcW w:w="360" w:type="dxa"/>
            <w:vAlign w:val="center"/>
            <w:hideMark/>
          </w:tcPr>
          <w:p w14:paraId="351B947B" w14:textId="77777777" w:rsidR="00000000" w:rsidRDefault="00B80CBE">
            <w:pPr>
              <w:rPr>
                <w:rFonts w:eastAsia="Times New Roman"/>
                <w:sz w:val="20"/>
                <w:szCs w:val="20"/>
              </w:rPr>
            </w:pPr>
          </w:p>
        </w:tc>
        <w:tc>
          <w:tcPr>
            <w:tcW w:w="0" w:type="auto"/>
            <w:vAlign w:val="center"/>
            <w:hideMark/>
          </w:tcPr>
          <w:p w14:paraId="7E1C1151" w14:textId="77777777" w:rsidR="00000000" w:rsidRDefault="00B80CBE">
            <w:pPr>
              <w:rPr>
                <w:rFonts w:eastAsia="Times New Roman"/>
                <w:sz w:val="20"/>
                <w:szCs w:val="20"/>
              </w:rPr>
            </w:pPr>
          </w:p>
        </w:tc>
      </w:tr>
      <w:tr w:rsidR="00000000" w14:paraId="46C71D7E" w14:textId="77777777">
        <w:trPr>
          <w:tblCellSpacing w:w="0" w:type="dxa"/>
        </w:trPr>
        <w:tc>
          <w:tcPr>
            <w:tcW w:w="0" w:type="auto"/>
            <w:hideMark/>
          </w:tcPr>
          <w:p w14:paraId="16ADC93D" w14:textId="77777777" w:rsidR="00000000" w:rsidRDefault="00B80CBE">
            <w:pPr>
              <w:spacing w:line="288" w:lineRule="auto"/>
              <w:divId w:val="120615348"/>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240DF6F0" w14:textId="77777777" w:rsidR="00000000" w:rsidRDefault="00B80CBE">
            <w:pPr>
              <w:spacing w:line="288" w:lineRule="auto"/>
              <w:jc w:val="both"/>
              <w:rPr>
                <w:rFonts w:eastAsia="Times New Roman"/>
                <w:sz w:val="16"/>
                <w:szCs w:val="16"/>
              </w:rPr>
            </w:pPr>
            <w:r>
              <w:rPr>
                <w:rFonts w:eastAsia="Times New Roman"/>
                <w:color w:val="000000"/>
                <w:sz w:val="16"/>
                <w:szCs w:val="16"/>
              </w:rPr>
              <w:t>Represents balance sheet netting of derivative assets and liabilities, and related payables and receivables for cash collateral held or placed with the same counterparty.</w:t>
            </w:r>
          </w:p>
        </w:tc>
      </w:tr>
    </w:tbl>
    <w:p w14:paraId="5FC34F7A" w14:textId="77777777" w:rsidR="00000000" w:rsidRDefault="00B80CBE">
      <w:pPr>
        <w:divId w:val="206066370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7D24F4A" w14:textId="77777777">
        <w:trPr>
          <w:divId w:val="552539679"/>
          <w:jc w:val="center"/>
        </w:trPr>
        <w:tc>
          <w:tcPr>
            <w:tcW w:w="0" w:type="auto"/>
            <w:gridSpan w:val="3"/>
            <w:vAlign w:val="center"/>
            <w:hideMark/>
          </w:tcPr>
          <w:p w14:paraId="62CCD9F4" w14:textId="77777777" w:rsidR="00000000" w:rsidRDefault="00B80CBE">
            <w:pPr>
              <w:rPr>
                <w:rFonts w:eastAsia="Times New Roman"/>
                <w:sz w:val="20"/>
                <w:szCs w:val="20"/>
              </w:rPr>
            </w:pPr>
          </w:p>
        </w:tc>
      </w:tr>
      <w:tr w:rsidR="00000000" w14:paraId="25F621FA" w14:textId="77777777">
        <w:trPr>
          <w:divId w:val="552539679"/>
          <w:jc w:val="center"/>
        </w:trPr>
        <w:tc>
          <w:tcPr>
            <w:tcW w:w="1700" w:type="pct"/>
            <w:vAlign w:val="center"/>
            <w:hideMark/>
          </w:tcPr>
          <w:p w14:paraId="0A38A812" w14:textId="77777777" w:rsidR="00000000" w:rsidRDefault="00B80CBE">
            <w:pPr>
              <w:rPr>
                <w:rFonts w:eastAsia="Times New Roman"/>
                <w:sz w:val="20"/>
                <w:szCs w:val="20"/>
              </w:rPr>
            </w:pPr>
          </w:p>
        </w:tc>
        <w:tc>
          <w:tcPr>
            <w:tcW w:w="1650" w:type="pct"/>
            <w:vAlign w:val="center"/>
            <w:hideMark/>
          </w:tcPr>
          <w:p w14:paraId="3A947A61" w14:textId="77777777" w:rsidR="00000000" w:rsidRDefault="00B80CBE">
            <w:pPr>
              <w:rPr>
                <w:rFonts w:eastAsia="Times New Roman"/>
                <w:sz w:val="20"/>
                <w:szCs w:val="20"/>
              </w:rPr>
            </w:pPr>
          </w:p>
        </w:tc>
        <w:tc>
          <w:tcPr>
            <w:tcW w:w="1650" w:type="pct"/>
            <w:vAlign w:val="center"/>
            <w:hideMark/>
          </w:tcPr>
          <w:p w14:paraId="6D27ABC9" w14:textId="77777777" w:rsidR="00000000" w:rsidRDefault="00B80CBE">
            <w:pPr>
              <w:rPr>
                <w:rFonts w:eastAsia="Times New Roman"/>
                <w:sz w:val="20"/>
                <w:szCs w:val="20"/>
              </w:rPr>
            </w:pPr>
          </w:p>
        </w:tc>
      </w:tr>
      <w:tr w:rsidR="00000000" w14:paraId="13F64B98" w14:textId="77777777">
        <w:trPr>
          <w:divId w:val="552539679"/>
          <w:jc w:val="center"/>
        </w:trPr>
        <w:tc>
          <w:tcPr>
            <w:tcW w:w="0" w:type="auto"/>
            <w:gridSpan w:val="3"/>
            <w:tcMar>
              <w:top w:w="30" w:type="dxa"/>
              <w:left w:w="30" w:type="dxa"/>
              <w:bottom w:w="30" w:type="dxa"/>
              <w:right w:w="30" w:type="dxa"/>
            </w:tcMar>
            <w:vAlign w:val="bottom"/>
            <w:hideMark/>
          </w:tcPr>
          <w:p w14:paraId="6E823348" w14:textId="77777777" w:rsidR="00000000" w:rsidRDefault="00B80CBE">
            <w:pPr>
              <w:divId w:val="244998068"/>
              <w:rPr>
                <w:rFonts w:eastAsia="Times New Roman"/>
                <w:sz w:val="20"/>
                <w:szCs w:val="20"/>
              </w:rPr>
            </w:pPr>
            <w:r>
              <w:rPr>
                <w:rFonts w:ascii="inherit" w:eastAsia="Times New Roman" w:hAnsi="inherit"/>
                <w:sz w:val="20"/>
                <w:szCs w:val="20"/>
              </w:rPr>
              <w:t> </w:t>
            </w:r>
          </w:p>
        </w:tc>
      </w:tr>
      <w:tr w:rsidR="00000000" w14:paraId="08E097CE" w14:textId="77777777">
        <w:trPr>
          <w:divId w:val="552539679"/>
          <w:jc w:val="center"/>
        </w:trPr>
        <w:tc>
          <w:tcPr>
            <w:tcW w:w="0" w:type="auto"/>
            <w:tcMar>
              <w:top w:w="30" w:type="dxa"/>
              <w:left w:w="30" w:type="dxa"/>
              <w:bottom w:w="30" w:type="dxa"/>
              <w:right w:w="30" w:type="dxa"/>
            </w:tcMar>
            <w:vAlign w:val="bottom"/>
            <w:hideMark/>
          </w:tcPr>
          <w:p w14:paraId="6ABEB233" w14:textId="77777777" w:rsidR="00000000" w:rsidRDefault="00B80CBE">
            <w:pPr>
              <w:divId w:val="5920118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C74045" w14:textId="77777777" w:rsidR="00000000" w:rsidRDefault="00B80CBE">
            <w:pPr>
              <w:jc w:val="center"/>
              <w:rPr>
                <w:rFonts w:eastAsia="Times New Roman"/>
                <w:sz w:val="16"/>
                <w:szCs w:val="16"/>
              </w:rPr>
            </w:pPr>
            <w:r>
              <w:rPr>
                <w:rFonts w:ascii="inherit" w:eastAsia="Times New Roman" w:hAnsi="inherit"/>
                <w:sz w:val="16"/>
                <w:szCs w:val="16"/>
              </w:rPr>
              <w:t>95</w:t>
            </w:r>
          </w:p>
        </w:tc>
        <w:tc>
          <w:tcPr>
            <w:tcW w:w="0" w:type="auto"/>
            <w:tcMar>
              <w:top w:w="30" w:type="dxa"/>
              <w:left w:w="30" w:type="dxa"/>
              <w:bottom w:w="30" w:type="dxa"/>
              <w:right w:w="30" w:type="dxa"/>
            </w:tcMar>
            <w:vAlign w:val="bottom"/>
            <w:hideMark/>
          </w:tcPr>
          <w:p w14:paraId="66F96690"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B2C661F" w14:textId="77777777" w:rsidR="00000000" w:rsidRDefault="00B80CBE">
      <w:pPr>
        <w:rPr>
          <w:rFonts w:eastAsia="Times New Roman"/>
          <w:sz w:val="20"/>
          <w:szCs w:val="20"/>
        </w:rPr>
      </w:pPr>
      <w:r>
        <w:rPr>
          <w:rFonts w:eastAsia="Times New Roman"/>
          <w:sz w:val="20"/>
          <w:szCs w:val="20"/>
        </w:rPr>
        <w:pict w14:anchorId="406C62D4">
          <v:rect id="_x0000_i1120" style="width:0;height:1.5pt" o:hralign="center" o:hrstd="t" o:hr="t" fillcolor="#a0a0a0" stroked="f"/>
        </w:pict>
      </w:r>
    </w:p>
    <w:p w14:paraId="61567426" w14:textId="77777777" w:rsidR="00000000" w:rsidRDefault="00B80CBE">
      <w:pPr>
        <w:spacing w:line="288" w:lineRule="auto"/>
        <w:jc w:val="both"/>
        <w:divId w:val="72510973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CB2BB2F" w14:textId="77777777" w:rsidR="00000000" w:rsidRDefault="00B80CBE">
      <w:pPr>
        <w:spacing w:line="288" w:lineRule="auto"/>
        <w:jc w:val="center"/>
        <w:divId w:val="725109733"/>
        <w:rPr>
          <w:rFonts w:eastAsia="Times New Roman"/>
          <w:sz w:val="20"/>
          <w:szCs w:val="20"/>
        </w:rPr>
      </w:pPr>
    </w:p>
    <w:p w14:paraId="7FC3CAB2" w14:textId="77777777" w:rsidR="00000000" w:rsidRDefault="00B80CBE">
      <w:pPr>
        <w:spacing w:line="288" w:lineRule="auto"/>
        <w:jc w:val="center"/>
        <w:divId w:val="725109733"/>
        <w:rPr>
          <w:rFonts w:eastAsia="Times New Roman"/>
          <w:sz w:val="20"/>
          <w:szCs w:val="20"/>
        </w:rPr>
      </w:pPr>
      <w:r>
        <w:rPr>
          <w:rFonts w:ascii="inherit" w:eastAsia="Times New Roman" w:hAnsi="inherit"/>
          <w:b/>
          <w:bCs/>
          <w:sz w:val="20"/>
          <w:szCs w:val="20"/>
        </w:rPr>
        <w:t>CAPITAL ONE FINANCIAL CORPORATION</w:t>
      </w:r>
    </w:p>
    <w:p w14:paraId="1543F997" w14:textId="77777777" w:rsidR="00000000" w:rsidRDefault="00B80CBE">
      <w:pPr>
        <w:spacing w:line="288" w:lineRule="auto"/>
        <w:jc w:val="center"/>
        <w:divId w:val="725109733"/>
        <w:rPr>
          <w:rFonts w:eastAsia="Times New Roman"/>
          <w:sz w:val="20"/>
          <w:szCs w:val="20"/>
        </w:rPr>
      </w:pPr>
      <w:r>
        <w:rPr>
          <w:rFonts w:ascii="inherit" w:eastAsia="Times New Roman" w:hAnsi="inherit"/>
          <w:b/>
          <w:bCs/>
          <w:sz w:val="20"/>
          <w:szCs w:val="20"/>
        </w:rPr>
        <w:t>NOTES TO CONSOLIDATED FINANCIAL STATEMENTS</w:t>
      </w:r>
    </w:p>
    <w:p w14:paraId="6BCAD11F" w14:textId="77777777" w:rsidR="00000000" w:rsidRDefault="00B80CBE">
      <w:pPr>
        <w:divId w:val="632684774"/>
        <w:rPr>
          <w:rFonts w:eastAsia="Times New Roman"/>
          <w:sz w:val="20"/>
          <w:szCs w:val="20"/>
        </w:rPr>
      </w:pPr>
    </w:p>
    <w:p w14:paraId="5EC5861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summarizes the carrying value of our hedged assets and liabilities in fair value hedges and the associated cumulative basis adjustments included in those carrying values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5AB66664" w14:textId="77777777" w:rsidR="00000000" w:rsidRDefault="00B80CBE">
      <w:pPr>
        <w:spacing w:line="288" w:lineRule="auto"/>
        <w:divId w:val="1873763322"/>
        <w:rPr>
          <w:rFonts w:eastAsia="Times New Roman"/>
          <w:sz w:val="20"/>
          <w:szCs w:val="20"/>
        </w:rPr>
      </w:pPr>
      <w:r>
        <w:rPr>
          <w:rFonts w:eastAsia="Times New Roman"/>
          <w:b/>
          <w:bCs/>
          <w:color w:val="000000"/>
          <w:sz w:val="18"/>
          <w:szCs w:val="18"/>
        </w:rPr>
        <w:t>Table 9.2: Hedged Item</w:t>
      </w:r>
      <w:r>
        <w:rPr>
          <w:rFonts w:eastAsia="Times New Roman"/>
          <w:b/>
          <w:bCs/>
          <w:color w:val="000000"/>
          <w:sz w:val="18"/>
          <w:szCs w:val="18"/>
        </w:rPr>
        <w:t>s in Fair Value Hedging Relationships</w:t>
      </w:r>
    </w:p>
    <w:tbl>
      <w:tblPr>
        <w:tblW w:w="5000" w:type="pct"/>
        <w:tblCellMar>
          <w:left w:w="0" w:type="dxa"/>
          <w:right w:w="0" w:type="dxa"/>
        </w:tblCellMar>
        <w:tblLook w:val="04A0" w:firstRow="1" w:lastRow="0" w:firstColumn="1" w:lastColumn="0" w:noHBand="0" w:noVBand="1"/>
      </w:tblPr>
      <w:tblGrid>
        <w:gridCol w:w="1126"/>
        <w:gridCol w:w="105"/>
        <w:gridCol w:w="135"/>
        <w:gridCol w:w="1207"/>
        <w:gridCol w:w="134"/>
        <w:gridCol w:w="105"/>
        <w:gridCol w:w="135"/>
        <w:gridCol w:w="1208"/>
        <w:gridCol w:w="135"/>
        <w:gridCol w:w="106"/>
        <w:gridCol w:w="130"/>
        <w:gridCol w:w="896"/>
        <w:gridCol w:w="100"/>
        <w:gridCol w:w="105"/>
        <w:gridCol w:w="135"/>
        <w:gridCol w:w="1207"/>
        <w:gridCol w:w="134"/>
        <w:gridCol w:w="105"/>
        <w:gridCol w:w="135"/>
        <w:gridCol w:w="1208"/>
        <w:gridCol w:w="135"/>
        <w:gridCol w:w="106"/>
        <w:gridCol w:w="124"/>
        <w:gridCol w:w="896"/>
        <w:gridCol w:w="100"/>
      </w:tblGrid>
      <w:tr w:rsidR="00000000" w14:paraId="12E83241" w14:textId="77777777">
        <w:trPr>
          <w:divId w:val="863325886"/>
        </w:trPr>
        <w:tc>
          <w:tcPr>
            <w:tcW w:w="0" w:type="auto"/>
            <w:gridSpan w:val="25"/>
            <w:vAlign w:val="center"/>
            <w:hideMark/>
          </w:tcPr>
          <w:p w14:paraId="2282E717" w14:textId="77777777" w:rsidR="00000000" w:rsidRDefault="00B80CBE">
            <w:pPr>
              <w:spacing w:line="288" w:lineRule="auto"/>
              <w:rPr>
                <w:rFonts w:eastAsia="Times New Roman"/>
                <w:sz w:val="20"/>
                <w:szCs w:val="20"/>
              </w:rPr>
            </w:pPr>
          </w:p>
        </w:tc>
      </w:tr>
      <w:tr w:rsidR="00000000" w14:paraId="61155763" w14:textId="77777777">
        <w:trPr>
          <w:divId w:val="863325886"/>
        </w:trPr>
        <w:tc>
          <w:tcPr>
            <w:tcW w:w="1400" w:type="pct"/>
            <w:vAlign w:val="center"/>
            <w:hideMark/>
          </w:tcPr>
          <w:p w14:paraId="70DC935E" w14:textId="77777777" w:rsidR="00000000" w:rsidRDefault="00B80CBE">
            <w:pPr>
              <w:rPr>
                <w:rFonts w:eastAsia="Times New Roman"/>
                <w:sz w:val="20"/>
                <w:szCs w:val="20"/>
              </w:rPr>
            </w:pPr>
          </w:p>
        </w:tc>
        <w:tc>
          <w:tcPr>
            <w:tcW w:w="50" w:type="pct"/>
            <w:vAlign w:val="center"/>
            <w:hideMark/>
          </w:tcPr>
          <w:p w14:paraId="590E8059" w14:textId="77777777" w:rsidR="00000000" w:rsidRDefault="00B80CBE">
            <w:pPr>
              <w:rPr>
                <w:rFonts w:eastAsia="Times New Roman"/>
                <w:sz w:val="20"/>
                <w:szCs w:val="20"/>
              </w:rPr>
            </w:pPr>
          </w:p>
        </w:tc>
        <w:tc>
          <w:tcPr>
            <w:tcW w:w="50" w:type="pct"/>
            <w:vAlign w:val="center"/>
            <w:hideMark/>
          </w:tcPr>
          <w:p w14:paraId="1C5EB246" w14:textId="77777777" w:rsidR="00000000" w:rsidRDefault="00B80CBE">
            <w:pPr>
              <w:rPr>
                <w:rFonts w:eastAsia="Times New Roman"/>
                <w:sz w:val="20"/>
                <w:szCs w:val="20"/>
              </w:rPr>
            </w:pPr>
          </w:p>
        </w:tc>
        <w:tc>
          <w:tcPr>
            <w:tcW w:w="450" w:type="pct"/>
            <w:vAlign w:val="center"/>
            <w:hideMark/>
          </w:tcPr>
          <w:p w14:paraId="77E9D608" w14:textId="77777777" w:rsidR="00000000" w:rsidRDefault="00B80CBE">
            <w:pPr>
              <w:rPr>
                <w:rFonts w:eastAsia="Times New Roman"/>
                <w:sz w:val="20"/>
                <w:szCs w:val="20"/>
              </w:rPr>
            </w:pPr>
          </w:p>
        </w:tc>
        <w:tc>
          <w:tcPr>
            <w:tcW w:w="50" w:type="pct"/>
            <w:vAlign w:val="center"/>
            <w:hideMark/>
          </w:tcPr>
          <w:p w14:paraId="60C4F05C" w14:textId="77777777" w:rsidR="00000000" w:rsidRDefault="00B80CBE">
            <w:pPr>
              <w:rPr>
                <w:rFonts w:eastAsia="Times New Roman"/>
                <w:sz w:val="20"/>
                <w:szCs w:val="20"/>
              </w:rPr>
            </w:pPr>
          </w:p>
        </w:tc>
        <w:tc>
          <w:tcPr>
            <w:tcW w:w="50" w:type="pct"/>
            <w:vAlign w:val="center"/>
            <w:hideMark/>
          </w:tcPr>
          <w:p w14:paraId="7E45D235" w14:textId="77777777" w:rsidR="00000000" w:rsidRDefault="00B80CBE">
            <w:pPr>
              <w:rPr>
                <w:rFonts w:eastAsia="Times New Roman"/>
                <w:sz w:val="20"/>
                <w:szCs w:val="20"/>
              </w:rPr>
            </w:pPr>
          </w:p>
        </w:tc>
        <w:tc>
          <w:tcPr>
            <w:tcW w:w="50" w:type="pct"/>
            <w:vAlign w:val="center"/>
            <w:hideMark/>
          </w:tcPr>
          <w:p w14:paraId="579E44D2" w14:textId="77777777" w:rsidR="00000000" w:rsidRDefault="00B80CBE">
            <w:pPr>
              <w:rPr>
                <w:rFonts w:eastAsia="Times New Roman"/>
                <w:sz w:val="20"/>
                <w:szCs w:val="20"/>
              </w:rPr>
            </w:pPr>
          </w:p>
        </w:tc>
        <w:tc>
          <w:tcPr>
            <w:tcW w:w="450" w:type="pct"/>
            <w:vAlign w:val="center"/>
            <w:hideMark/>
          </w:tcPr>
          <w:p w14:paraId="6DC31902" w14:textId="77777777" w:rsidR="00000000" w:rsidRDefault="00B80CBE">
            <w:pPr>
              <w:rPr>
                <w:rFonts w:eastAsia="Times New Roman"/>
                <w:sz w:val="20"/>
                <w:szCs w:val="20"/>
              </w:rPr>
            </w:pPr>
          </w:p>
        </w:tc>
        <w:tc>
          <w:tcPr>
            <w:tcW w:w="50" w:type="pct"/>
            <w:vAlign w:val="center"/>
            <w:hideMark/>
          </w:tcPr>
          <w:p w14:paraId="70A35111" w14:textId="77777777" w:rsidR="00000000" w:rsidRDefault="00B80CBE">
            <w:pPr>
              <w:rPr>
                <w:rFonts w:eastAsia="Times New Roman"/>
                <w:sz w:val="20"/>
                <w:szCs w:val="20"/>
              </w:rPr>
            </w:pPr>
          </w:p>
        </w:tc>
        <w:tc>
          <w:tcPr>
            <w:tcW w:w="50" w:type="pct"/>
            <w:vAlign w:val="center"/>
            <w:hideMark/>
          </w:tcPr>
          <w:p w14:paraId="4469F662" w14:textId="77777777" w:rsidR="00000000" w:rsidRDefault="00B80CBE">
            <w:pPr>
              <w:rPr>
                <w:rFonts w:eastAsia="Times New Roman"/>
                <w:sz w:val="20"/>
                <w:szCs w:val="20"/>
              </w:rPr>
            </w:pPr>
          </w:p>
        </w:tc>
        <w:tc>
          <w:tcPr>
            <w:tcW w:w="50" w:type="pct"/>
            <w:vAlign w:val="center"/>
            <w:hideMark/>
          </w:tcPr>
          <w:p w14:paraId="301DD529" w14:textId="77777777" w:rsidR="00000000" w:rsidRDefault="00B80CBE">
            <w:pPr>
              <w:rPr>
                <w:rFonts w:eastAsia="Times New Roman"/>
                <w:sz w:val="20"/>
                <w:szCs w:val="20"/>
              </w:rPr>
            </w:pPr>
          </w:p>
        </w:tc>
        <w:tc>
          <w:tcPr>
            <w:tcW w:w="450" w:type="pct"/>
            <w:vAlign w:val="center"/>
            <w:hideMark/>
          </w:tcPr>
          <w:p w14:paraId="03874B48" w14:textId="77777777" w:rsidR="00000000" w:rsidRDefault="00B80CBE">
            <w:pPr>
              <w:rPr>
                <w:rFonts w:eastAsia="Times New Roman"/>
                <w:sz w:val="20"/>
                <w:szCs w:val="20"/>
              </w:rPr>
            </w:pPr>
          </w:p>
        </w:tc>
        <w:tc>
          <w:tcPr>
            <w:tcW w:w="50" w:type="pct"/>
            <w:vAlign w:val="center"/>
            <w:hideMark/>
          </w:tcPr>
          <w:p w14:paraId="785FC446" w14:textId="77777777" w:rsidR="00000000" w:rsidRDefault="00B80CBE">
            <w:pPr>
              <w:rPr>
                <w:rFonts w:eastAsia="Times New Roman"/>
                <w:sz w:val="20"/>
                <w:szCs w:val="20"/>
              </w:rPr>
            </w:pPr>
          </w:p>
        </w:tc>
        <w:tc>
          <w:tcPr>
            <w:tcW w:w="50" w:type="pct"/>
            <w:vAlign w:val="center"/>
            <w:hideMark/>
          </w:tcPr>
          <w:p w14:paraId="0CF99756" w14:textId="77777777" w:rsidR="00000000" w:rsidRDefault="00B80CBE">
            <w:pPr>
              <w:rPr>
                <w:rFonts w:eastAsia="Times New Roman"/>
                <w:sz w:val="20"/>
                <w:szCs w:val="20"/>
              </w:rPr>
            </w:pPr>
          </w:p>
        </w:tc>
        <w:tc>
          <w:tcPr>
            <w:tcW w:w="50" w:type="pct"/>
            <w:vAlign w:val="center"/>
            <w:hideMark/>
          </w:tcPr>
          <w:p w14:paraId="5E2F72EA" w14:textId="77777777" w:rsidR="00000000" w:rsidRDefault="00B80CBE">
            <w:pPr>
              <w:rPr>
                <w:rFonts w:eastAsia="Times New Roman"/>
                <w:sz w:val="20"/>
                <w:szCs w:val="20"/>
              </w:rPr>
            </w:pPr>
          </w:p>
        </w:tc>
        <w:tc>
          <w:tcPr>
            <w:tcW w:w="450" w:type="pct"/>
            <w:vAlign w:val="center"/>
            <w:hideMark/>
          </w:tcPr>
          <w:p w14:paraId="5D586F72" w14:textId="77777777" w:rsidR="00000000" w:rsidRDefault="00B80CBE">
            <w:pPr>
              <w:rPr>
                <w:rFonts w:eastAsia="Times New Roman"/>
                <w:sz w:val="20"/>
                <w:szCs w:val="20"/>
              </w:rPr>
            </w:pPr>
          </w:p>
        </w:tc>
        <w:tc>
          <w:tcPr>
            <w:tcW w:w="50" w:type="pct"/>
            <w:vAlign w:val="center"/>
            <w:hideMark/>
          </w:tcPr>
          <w:p w14:paraId="24B84C98" w14:textId="77777777" w:rsidR="00000000" w:rsidRDefault="00B80CBE">
            <w:pPr>
              <w:rPr>
                <w:rFonts w:eastAsia="Times New Roman"/>
                <w:sz w:val="20"/>
                <w:szCs w:val="20"/>
              </w:rPr>
            </w:pPr>
          </w:p>
        </w:tc>
        <w:tc>
          <w:tcPr>
            <w:tcW w:w="50" w:type="pct"/>
            <w:vAlign w:val="center"/>
            <w:hideMark/>
          </w:tcPr>
          <w:p w14:paraId="4D5F3770" w14:textId="77777777" w:rsidR="00000000" w:rsidRDefault="00B80CBE">
            <w:pPr>
              <w:rPr>
                <w:rFonts w:eastAsia="Times New Roman"/>
                <w:sz w:val="20"/>
                <w:szCs w:val="20"/>
              </w:rPr>
            </w:pPr>
          </w:p>
        </w:tc>
        <w:tc>
          <w:tcPr>
            <w:tcW w:w="50" w:type="pct"/>
            <w:vAlign w:val="center"/>
            <w:hideMark/>
          </w:tcPr>
          <w:p w14:paraId="58DEA3D2" w14:textId="77777777" w:rsidR="00000000" w:rsidRDefault="00B80CBE">
            <w:pPr>
              <w:rPr>
                <w:rFonts w:eastAsia="Times New Roman"/>
                <w:sz w:val="20"/>
                <w:szCs w:val="20"/>
              </w:rPr>
            </w:pPr>
          </w:p>
        </w:tc>
        <w:tc>
          <w:tcPr>
            <w:tcW w:w="450" w:type="pct"/>
            <w:vAlign w:val="center"/>
            <w:hideMark/>
          </w:tcPr>
          <w:p w14:paraId="703F8AD9" w14:textId="77777777" w:rsidR="00000000" w:rsidRDefault="00B80CBE">
            <w:pPr>
              <w:rPr>
                <w:rFonts w:eastAsia="Times New Roman"/>
                <w:sz w:val="20"/>
                <w:szCs w:val="20"/>
              </w:rPr>
            </w:pPr>
          </w:p>
        </w:tc>
        <w:tc>
          <w:tcPr>
            <w:tcW w:w="50" w:type="pct"/>
            <w:vAlign w:val="center"/>
            <w:hideMark/>
          </w:tcPr>
          <w:p w14:paraId="50BEA5AF" w14:textId="77777777" w:rsidR="00000000" w:rsidRDefault="00B80CBE">
            <w:pPr>
              <w:rPr>
                <w:rFonts w:eastAsia="Times New Roman"/>
                <w:sz w:val="20"/>
                <w:szCs w:val="20"/>
              </w:rPr>
            </w:pPr>
          </w:p>
        </w:tc>
        <w:tc>
          <w:tcPr>
            <w:tcW w:w="50" w:type="pct"/>
            <w:vAlign w:val="center"/>
            <w:hideMark/>
          </w:tcPr>
          <w:p w14:paraId="3CE71858" w14:textId="77777777" w:rsidR="00000000" w:rsidRDefault="00B80CBE">
            <w:pPr>
              <w:rPr>
                <w:rFonts w:eastAsia="Times New Roman"/>
                <w:sz w:val="20"/>
                <w:szCs w:val="20"/>
              </w:rPr>
            </w:pPr>
          </w:p>
        </w:tc>
        <w:tc>
          <w:tcPr>
            <w:tcW w:w="50" w:type="pct"/>
            <w:vAlign w:val="center"/>
            <w:hideMark/>
          </w:tcPr>
          <w:p w14:paraId="089DC5C8" w14:textId="77777777" w:rsidR="00000000" w:rsidRDefault="00B80CBE">
            <w:pPr>
              <w:rPr>
                <w:rFonts w:eastAsia="Times New Roman"/>
                <w:sz w:val="20"/>
                <w:szCs w:val="20"/>
              </w:rPr>
            </w:pPr>
          </w:p>
        </w:tc>
        <w:tc>
          <w:tcPr>
            <w:tcW w:w="450" w:type="pct"/>
            <w:vAlign w:val="center"/>
            <w:hideMark/>
          </w:tcPr>
          <w:p w14:paraId="27B94D05" w14:textId="77777777" w:rsidR="00000000" w:rsidRDefault="00B80CBE">
            <w:pPr>
              <w:rPr>
                <w:rFonts w:eastAsia="Times New Roman"/>
                <w:sz w:val="20"/>
                <w:szCs w:val="20"/>
              </w:rPr>
            </w:pPr>
          </w:p>
        </w:tc>
        <w:tc>
          <w:tcPr>
            <w:tcW w:w="50" w:type="pct"/>
            <w:vAlign w:val="center"/>
            <w:hideMark/>
          </w:tcPr>
          <w:p w14:paraId="0ACC779C" w14:textId="77777777" w:rsidR="00000000" w:rsidRDefault="00B80CBE">
            <w:pPr>
              <w:rPr>
                <w:rFonts w:eastAsia="Times New Roman"/>
                <w:sz w:val="20"/>
                <w:szCs w:val="20"/>
              </w:rPr>
            </w:pPr>
          </w:p>
        </w:tc>
      </w:tr>
      <w:tr w:rsidR="00000000" w14:paraId="1D6C07BB" w14:textId="77777777">
        <w:trPr>
          <w:divId w:val="863325886"/>
        </w:trPr>
        <w:tc>
          <w:tcPr>
            <w:tcW w:w="0" w:type="auto"/>
            <w:tcMar>
              <w:top w:w="30" w:type="dxa"/>
              <w:left w:w="30" w:type="dxa"/>
              <w:bottom w:w="30" w:type="dxa"/>
              <w:right w:w="30" w:type="dxa"/>
            </w:tcMar>
            <w:vAlign w:val="bottom"/>
            <w:hideMark/>
          </w:tcPr>
          <w:p w14:paraId="0AC66841" w14:textId="77777777" w:rsidR="00000000" w:rsidRDefault="00B80CBE">
            <w:pPr>
              <w:divId w:val="2444559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89A3FAE" w14:textId="77777777" w:rsidR="00000000" w:rsidRDefault="00B80CBE">
            <w:pPr>
              <w:divId w:val="103438286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089EDA5"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c>
          <w:tcPr>
            <w:tcW w:w="0" w:type="auto"/>
            <w:tcMar>
              <w:top w:w="30" w:type="dxa"/>
              <w:left w:w="30" w:type="dxa"/>
              <w:bottom w:w="30" w:type="dxa"/>
              <w:right w:w="30" w:type="dxa"/>
            </w:tcMar>
            <w:vAlign w:val="bottom"/>
            <w:hideMark/>
          </w:tcPr>
          <w:p w14:paraId="566EC176" w14:textId="77777777" w:rsidR="00000000" w:rsidRDefault="00B80CBE">
            <w:pPr>
              <w:divId w:val="21870634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200A2A2"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0AA65E6C" w14:textId="77777777">
        <w:trPr>
          <w:divId w:val="863325886"/>
        </w:trPr>
        <w:tc>
          <w:tcPr>
            <w:tcW w:w="0" w:type="auto"/>
            <w:tcMar>
              <w:top w:w="30" w:type="dxa"/>
              <w:left w:w="30" w:type="dxa"/>
              <w:bottom w:w="30" w:type="dxa"/>
              <w:right w:w="30" w:type="dxa"/>
            </w:tcMar>
            <w:vAlign w:val="bottom"/>
            <w:hideMark/>
          </w:tcPr>
          <w:p w14:paraId="5471538B" w14:textId="77777777" w:rsidR="00000000" w:rsidRDefault="00B80CBE">
            <w:pPr>
              <w:divId w:val="15067017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A9EE7B2" w14:textId="77777777" w:rsidR="00000000" w:rsidRDefault="00B80CBE">
            <w:pPr>
              <w:divId w:val="662976093"/>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5D2B563A" w14:textId="77777777" w:rsidR="00000000" w:rsidRDefault="00B80CBE">
            <w:pPr>
              <w:jc w:val="center"/>
              <w:rPr>
                <w:rFonts w:eastAsia="Times New Roman"/>
                <w:sz w:val="16"/>
                <w:szCs w:val="16"/>
              </w:rPr>
            </w:pPr>
            <w:r>
              <w:rPr>
                <w:rFonts w:ascii="inherit" w:eastAsia="Times New Roman" w:hAnsi="inherit"/>
                <w:b/>
                <w:bCs/>
                <w:sz w:val="16"/>
                <w:szCs w:val="16"/>
              </w:rPr>
              <w:t>Carrying Amount</w:t>
            </w:r>
          </w:p>
          <w:p w14:paraId="6297E29C" w14:textId="77777777" w:rsidR="00000000" w:rsidRDefault="00B80CB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14:paraId="77DD57F4" w14:textId="77777777" w:rsidR="00000000" w:rsidRDefault="00B80CBE">
            <w:pPr>
              <w:divId w:val="468787920"/>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1843151" w14:textId="77777777" w:rsidR="00000000" w:rsidRDefault="00B80CBE">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c>
          <w:tcPr>
            <w:tcW w:w="0" w:type="auto"/>
            <w:tcMar>
              <w:top w:w="30" w:type="dxa"/>
              <w:left w:w="30" w:type="dxa"/>
              <w:bottom w:w="30" w:type="dxa"/>
              <w:right w:w="30" w:type="dxa"/>
            </w:tcMar>
            <w:vAlign w:val="bottom"/>
            <w:hideMark/>
          </w:tcPr>
          <w:p w14:paraId="4764A5B3" w14:textId="77777777" w:rsidR="00000000" w:rsidRDefault="00B80CBE">
            <w:pPr>
              <w:divId w:val="562715344"/>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7B35A37C" w14:textId="77777777" w:rsidR="00000000" w:rsidRDefault="00B80CBE">
            <w:pPr>
              <w:jc w:val="center"/>
              <w:rPr>
                <w:rFonts w:eastAsia="Times New Roman"/>
                <w:sz w:val="16"/>
                <w:szCs w:val="16"/>
              </w:rPr>
            </w:pPr>
            <w:r>
              <w:rPr>
                <w:rFonts w:ascii="inherit" w:eastAsia="Times New Roman" w:hAnsi="inherit"/>
                <w:b/>
                <w:bCs/>
                <w:sz w:val="16"/>
                <w:szCs w:val="16"/>
              </w:rPr>
              <w:t>Carrying Amount</w:t>
            </w:r>
          </w:p>
          <w:p w14:paraId="53CDC116" w14:textId="77777777" w:rsidR="00000000" w:rsidRDefault="00B80CB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14:paraId="17753858" w14:textId="77777777" w:rsidR="00000000" w:rsidRDefault="00B80CBE">
            <w:pPr>
              <w:divId w:val="197089025"/>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6FF4929" w14:textId="77777777" w:rsidR="00000000" w:rsidRDefault="00B80CBE">
            <w:pPr>
              <w:jc w:val="center"/>
              <w:rPr>
                <w:rFonts w:eastAsia="Times New Roman"/>
                <w:sz w:val="16"/>
                <w:szCs w:val="16"/>
              </w:rPr>
            </w:pPr>
            <w:r>
              <w:rPr>
                <w:rFonts w:ascii="inherit" w:eastAsia="Times New Roman" w:hAnsi="inherit"/>
                <w:b/>
                <w:bCs/>
                <w:sz w:val="16"/>
                <w:szCs w:val="16"/>
              </w:rPr>
              <w:t>Cumulative Amount of Basis Adjustments Included in the Carrying Amount</w:t>
            </w:r>
          </w:p>
        </w:tc>
      </w:tr>
      <w:tr w:rsidR="00000000" w14:paraId="3A0DABD1" w14:textId="77777777">
        <w:trPr>
          <w:divId w:val="863325886"/>
        </w:trPr>
        <w:tc>
          <w:tcPr>
            <w:tcW w:w="0" w:type="auto"/>
            <w:tcBorders>
              <w:bottom w:val="single" w:sz="6" w:space="0" w:color="000000"/>
            </w:tcBorders>
            <w:tcMar>
              <w:top w:w="30" w:type="dxa"/>
              <w:left w:w="30" w:type="dxa"/>
              <w:bottom w:w="30" w:type="dxa"/>
              <w:right w:w="30" w:type="dxa"/>
            </w:tcMar>
            <w:vAlign w:val="bottom"/>
            <w:hideMark/>
          </w:tcPr>
          <w:p w14:paraId="2B81156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21DC9F0" w14:textId="77777777" w:rsidR="00000000" w:rsidRDefault="00B80CBE">
            <w:pPr>
              <w:divId w:val="1539200579"/>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BD8A94C"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61E3896C" w14:textId="77777777" w:rsidR="00000000" w:rsidRDefault="00B80CBE">
            <w:pPr>
              <w:divId w:val="202528387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11BD2A4"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536CD8AF" w14:textId="77777777" w:rsidR="00000000" w:rsidRDefault="00B80CB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14:paraId="11C19C33" w14:textId="77777777" w:rsidR="00000000" w:rsidRDefault="00B80CBE">
            <w:pPr>
              <w:divId w:val="1180313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B921636" w14:textId="77777777" w:rsidR="00000000" w:rsidRDefault="00B80CBE">
            <w:pPr>
              <w:jc w:val="center"/>
              <w:rPr>
                <w:rFonts w:eastAsia="Times New Roman"/>
                <w:sz w:val="16"/>
                <w:szCs w:val="16"/>
              </w:rPr>
            </w:pPr>
            <w:r>
              <w:rPr>
                <w:rFonts w:ascii="inherit" w:eastAsia="Times New Roman" w:hAnsi="inherit"/>
                <w:b/>
                <w:bCs/>
                <w:sz w:val="16"/>
                <w:szCs w:val="16"/>
              </w:rPr>
              <w:t>Discontinued-Hedging Relationships</w:t>
            </w:r>
          </w:p>
        </w:tc>
        <w:tc>
          <w:tcPr>
            <w:tcW w:w="0" w:type="auto"/>
            <w:tcMar>
              <w:top w:w="30" w:type="dxa"/>
              <w:left w:w="30" w:type="dxa"/>
              <w:bottom w:w="30" w:type="dxa"/>
              <w:right w:w="30" w:type="dxa"/>
            </w:tcMar>
            <w:vAlign w:val="bottom"/>
            <w:hideMark/>
          </w:tcPr>
          <w:p w14:paraId="3E6AEC9C" w14:textId="77777777" w:rsidR="00000000" w:rsidRDefault="00B80CBE">
            <w:pPr>
              <w:divId w:val="1381586041"/>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14:paraId="2703F218"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5D6B38E4" w14:textId="77777777" w:rsidR="00000000" w:rsidRDefault="00B80CBE">
            <w:pPr>
              <w:divId w:val="130489148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72692D"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4139E832" w14:textId="77777777" w:rsidR="00000000" w:rsidRDefault="00B80CBE">
            <w:pPr>
              <w:jc w:val="center"/>
              <w:rPr>
                <w:rFonts w:eastAsia="Times New Roman"/>
                <w:sz w:val="16"/>
                <w:szCs w:val="16"/>
              </w:rPr>
            </w:pPr>
            <w:r>
              <w:rPr>
                <w:rFonts w:ascii="inherit" w:eastAsia="Times New Roman" w:hAnsi="inherit"/>
                <w:b/>
                <w:bCs/>
                <w:sz w:val="16"/>
                <w:szCs w:val="16"/>
              </w:rPr>
              <w:t>Assets/(Liabilities)</w:t>
            </w:r>
          </w:p>
        </w:tc>
        <w:tc>
          <w:tcPr>
            <w:tcW w:w="0" w:type="auto"/>
            <w:tcMar>
              <w:top w:w="30" w:type="dxa"/>
              <w:left w:w="30" w:type="dxa"/>
              <w:bottom w:w="30" w:type="dxa"/>
              <w:right w:w="30" w:type="dxa"/>
            </w:tcMar>
            <w:vAlign w:val="bottom"/>
            <w:hideMark/>
          </w:tcPr>
          <w:p w14:paraId="658DA1F3" w14:textId="77777777" w:rsidR="00000000" w:rsidRDefault="00B80CBE">
            <w:pPr>
              <w:divId w:val="132678774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58AD4AD" w14:textId="77777777" w:rsidR="00000000" w:rsidRDefault="00B80CBE">
            <w:pPr>
              <w:jc w:val="center"/>
              <w:rPr>
                <w:rFonts w:eastAsia="Times New Roman"/>
                <w:sz w:val="16"/>
                <w:szCs w:val="16"/>
              </w:rPr>
            </w:pPr>
            <w:r>
              <w:rPr>
                <w:rFonts w:ascii="inherit" w:eastAsia="Times New Roman" w:hAnsi="inherit"/>
                <w:b/>
                <w:bCs/>
                <w:sz w:val="16"/>
                <w:szCs w:val="16"/>
              </w:rPr>
              <w:t>Discontinued-Hedging Relationships</w:t>
            </w:r>
          </w:p>
        </w:tc>
      </w:tr>
      <w:tr w:rsidR="00000000" w14:paraId="12DBF302" w14:textId="77777777">
        <w:trPr>
          <w:divId w:val="863325886"/>
        </w:trPr>
        <w:tc>
          <w:tcPr>
            <w:tcW w:w="0" w:type="auto"/>
            <w:shd w:val="clear" w:color="auto" w:fill="CCEEFF"/>
            <w:tcMar>
              <w:top w:w="30" w:type="dxa"/>
              <w:left w:w="30" w:type="dxa"/>
              <w:bottom w:w="30" w:type="dxa"/>
              <w:right w:w="30" w:type="dxa"/>
            </w:tcMar>
            <w:vAlign w:val="bottom"/>
            <w:hideMark/>
          </w:tcPr>
          <w:p w14:paraId="398548E4" w14:textId="77777777" w:rsidR="00000000" w:rsidRDefault="00B80CBE">
            <w:pPr>
              <w:rPr>
                <w:rFonts w:eastAsia="Times New Roman"/>
                <w:sz w:val="18"/>
                <w:szCs w:val="18"/>
              </w:rPr>
            </w:pPr>
            <w:r>
              <w:rPr>
                <w:rFonts w:ascii="inherit" w:eastAsia="Times New Roman" w:hAnsi="inherit"/>
                <w:b/>
                <w:bCs/>
                <w:sz w:val="18"/>
                <w:szCs w:val="18"/>
              </w:rPr>
              <w:t>Line item on our consolidated balance sheets in which the hedged item is included:</w:t>
            </w:r>
          </w:p>
        </w:tc>
        <w:tc>
          <w:tcPr>
            <w:tcW w:w="0" w:type="auto"/>
            <w:shd w:val="clear" w:color="auto" w:fill="CCEEFF"/>
            <w:tcMar>
              <w:top w:w="30" w:type="dxa"/>
              <w:left w:w="30" w:type="dxa"/>
              <w:bottom w:w="30" w:type="dxa"/>
              <w:right w:w="30" w:type="dxa"/>
            </w:tcMar>
            <w:vAlign w:val="bottom"/>
            <w:hideMark/>
          </w:tcPr>
          <w:p w14:paraId="494A361C" w14:textId="77777777" w:rsidR="00000000" w:rsidRDefault="00B80CBE">
            <w:pPr>
              <w:divId w:val="10820226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0A9D80" w14:textId="77777777" w:rsidR="00000000" w:rsidRDefault="00B80CBE">
            <w:pPr>
              <w:divId w:val="12854236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548FC5D" w14:textId="77777777" w:rsidR="00000000" w:rsidRDefault="00B80CBE">
            <w:pPr>
              <w:divId w:val="17760557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062C7D" w14:textId="77777777" w:rsidR="00000000" w:rsidRDefault="00B80CBE">
            <w:pPr>
              <w:divId w:val="8041281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E593CD" w14:textId="77777777" w:rsidR="00000000" w:rsidRDefault="00B80CBE">
            <w:pPr>
              <w:divId w:val="11117060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963D187" w14:textId="77777777" w:rsidR="00000000" w:rsidRDefault="00B80CBE">
            <w:pPr>
              <w:divId w:val="18992475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69E869" w14:textId="77777777" w:rsidR="00000000" w:rsidRDefault="00B80CBE">
            <w:pPr>
              <w:divId w:val="20843291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B05B8BE" w14:textId="77777777" w:rsidR="00000000" w:rsidRDefault="00B80CBE">
            <w:pPr>
              <w:divId w:val="12254104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8D3E7E" w14:textId="77777777" w:rsidR="00000000" w:rsidRDefault="00B80CBE">
            <w:pPr>
              <w:divId w:val="1268989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6A35027" w14:textId="77777777" w:rsidR="00000000" w:rsidRDefault="00B80CBE">
            <w:pPr>
              <w:divId w:val="14340098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2469C9E" w14:textId="77777777" w:rsidR="00000000" w:rsidRDefault="00B80CBE">
            <w:pPr>
              <w:divId w:val="2777617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9F338EF" w14:textId="77777777" w:rsidR="00000000" w:rsidRDefault="00B80CBE">
            <w:pPr>
              <w:divId w:val="1041441500"/>
              <w:rPr>
                <w:rFonts w:eastAsia="Times New Roman"/>
                <w:sz w:val="20"/>
                <w:szCs w:val="20"/>
              </w:rPr>
            </w:pPr>
            <w:r>
              <w:rPr>
                <w:rFonts w:ascii="inherit" w:eastAsia="Times New Roman" w:hAnsi="inherit"/>
                <w:sz w:val="20"/>
                <w:szCs w:val="20"/>
              </w:rPr>
              <w:t> </w:t>
            </w:r>
          </w:p>
        </w:tc>
      </w:tr>
      <w:tr w:rsidR="00000000" w14:paraId="71FBA762" w14:textId="77777777">
        <w:trPr>
          <w:divId w:val="863325886"/>
        </w:trPr>
        <w:tc>
          <w:tcPr>
            <w:tcW w:w="0" w:type="auto"/>
            <w:tcMar>
              <w:top w:w="30" w:type="dxa"/>
              <w:left w:w="30" w:type="dxa"/>
              <w:bottom w:w="30" w:type="dxa"/>
              <w:right w:w="30" w:type="dxa"/>
            </w:tcMar>
            <w:vAlign w:val="center"/>
            <w:hideMark/>
          </w:tcPr>
          <w:p w14:paraId="1B064076" w14:textId="77777777" w:rsidR="00000000" w:rsidRDefault="00B80CBE">
            <w:pPr>
              <w:rPr>
                <w:rFonts w:eastAsia="Times New Roman"/>
                <w:sz w:val="18"/>
                <w:szCs w:val="18"/>
              </w:rPr>
            </w:pPr>
            <w:r>
              <w:rPr>
                <w:rFonts w:ascii="inherit" w:eastAsia="Times New Roman" w:hAnsi="inherit"/>
                <w:sz w:val="18"/>
                <w:szCs w:val="18"/>
              </w:rPr>
              <w:t>Investment securities available for sale</w:t>
            </w:r>
            <w:r>
              <w:rPr>
                <w:rFonts w:ascii="inherit" w:eastAsia="Times New Roman" w:hAnsi="inherit"/>
                <w:sz w:val="12"/>
                <w:szCs w:val="12"/>
                <w:vertAlign w:val="superscript"/>
              </w:rPr>
              <w:t>(1)(2)</w:t>
            </w:r>
          </w:p>
        </w:tc>
        <w:tc>
          <w:tcPr>
            <w:tcW w:w="0" w:type="auto"/>
            <w:tcMar>
              <w:top w:w="30" w:type="dxa"/>
              <w:left w:w="30" w:type="dxa"/>
              <w:bottom w:w="30" w:type="dxa"/>
              <w:right w:w="30" w:type="dxa"/>
            </w:tcMar>
            <w:vAlign w:val="bottom"/>
            <w:hideMark/>
          </w:tcPr>
          <w:p w14:paraId="59E3B333" w14:textId="77777777" w:rsidR="00000000" w:rsidRDefault="00B80CBE">
            <w:pPr>
              <w:divId w:val="1824932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5E9E8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BF50D5E" w14:textId="77777777" w:rsidR="00000000" w:rsidRDefault="00B80CBE">
            <w:pPr>
              <w:jc w:val="right"/>
              <w:rPr>
                <w:rFonts w:eastAsia="Times New Roman"/>
                <w:sz w:val="18"/>
                <w:szCs w:val="18"/>
              </w:rPr>
            </w:pPr>
            <w:r>
              <w:rPr>
                <w:rFonts w:ascii="inherit" w:eastAsia="Times New Roman" w:hAnsi="inherit"/>
                <w:b/>
                <w:bCs/>
                <w:sz w:val="18"/>
                <w:szCs w:val="18"/>
              </w:rPr>
              <w:t>12,519</w:t>
            </w:r>
          </w:p>
        </w:tc>
        <w:tc>
          <w:tcPr>
            <w:tcW w:w="0" w:type="auto"/>
            <w:vAlign w:val="bottom"/>
            <w:hideMark/>
          </w:tcPr>
          <w:p w14:paraId="430EA4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DA8A91" w14:textId="77777777" w:rsidR="00000000" w:rsidRDefault="00B80CBE">
            <w:pPr>
              <w:divId w:val="21347159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202AE6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BEA4598" w14:textId="77777777" w:rsidR="00000000" w:rsidRDefault="00B80CBE">
            <w:pPr>
              <w:jc w:val="right"/>
              <w:rPr>
                <w:rFonts w:eastAsia="Times New Roman"/>
                <w:sz w:val="18"/>
                <w:szCs w:val="18"/>
              </w:rPr>
            </w:pPr>
            <w:r>
              <w:rPr>
                <w:rFonts w:ascii="inherit" w:eastAsia="Times New Roman" w:hAnsi="inherit"/>
                <w:b/>
                <w:bCs/>
                <w:sz w:val="18"/>
                <w:szCs w:val="18"/>
              </w:rPr>
              <w:t>145</w:t>
            </w:r>
          </w:p>
        </w:tc>
        <w:tc>
          <w:tcPr>
            <w:tcW w:w="0" w:type="auto"/>
            <w:vAlign w:val="bottom"/>
            <w:hideMark/>
          </w:tcPr>
          <w:p w14:paraId="357CA2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6C1648" w14:textId="77777777" w:rsidR="00000000" w:rsidRDefault="00B80CBE">
            <w:pPr>
              <w:divId w:val="12422527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29F909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0E7BA351"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38350A7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DEEE89" w14:textId="77777777" w:rsidR="00000000" w:rsidRDefault="00B80CBE">
            <w:pPr>
              <w:divId w:val="325210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471FB4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13C18FCA" w14:textId="77777777" w:rsidR="00000000" w:rsidRDefault="00B80CBE">
            <w:pPr>
              <w:jc w:val="right"/>
              <w:rPr>
                <w:rFonts w:eastAsia="Times New Roman"/>
                <w:sz w:val="18"/>
                <w:szCs w:val="18"/>
              </w:rPr>
            </w:pPr>
            <w:r>
              <w:rPr>
                <w:rFonts w:ascii="inherit" w:eastAsia="Times New Roman" w:hAnsi="inherit"/>
                <w:sz w:val="18"/>
                <w:szCs w:val="18"/>
              </w:rPr>
              <w:t>14,067</w:t>
            </w:r>
          </w:p>
        </w:tc>
        <w:tc>
          <w:tcPr>
            <w:tcW w:w="0" w:type="auto"/>
            <w:vAlign w:val="bottom"/>
            <w:hideMark/>
          </w:tcPr>
          <w:p w14:paraId="03B5E65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517229" w14:textId="77777777" w:rsidR="00000000" w:rsidRDefault="00B80CBE">
            <w:pPr>
              <w:divId w:val="1228150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3958CB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B4387F8"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Mar>
              <w:top w:w="30" w:type="dxa"/>
              <w:left w:w="0" w:type="dxa"/>
              <w:bottom w:w="30" w:type="dxa"/>
              <w:right w:w="30" w:type="dxa"/>
            </w:tcMar>
            <w:vAlign w:val="center"/>
            <w:hideMark/>
          </w:tcPr>
          <w:p w14:paraId="78C3FFF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23ED25D" w14:textId="77777777" w:rsidR="00000000" w:rsidRDefault="00B80CBE">
            <w:pPr>
              <w:divId w:val="12629097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0F18FF8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D105575"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center"/>
            <w:hideMark/>
          </w:tcPr>
          <w:p w14:paraId="06AB3ACE" w14:textId="77777777" w:rsidR="00000000" w:rsidRDefault="00B80CBE">
            <w:pPr>
              <w:rPr>
                <w:rFonts w:eastAsia="Times New Roman"/>
                <w:sz w:val="18"/>
                <w:szCs w:val="18"/>
              </w:rPr>
            </w:pPr>
            <w:r>
              <w:rPr>
                <w:rFonts w:ascii="inherit" w:eastAsia="Times New Roman" w:hAnsi="inherit"/>
                <w:sz w:val="18"/>
                <w:szCs w:val="18"/>
              </w:rPr>
              <w:t>)</w:t>
            </w:r>
          </w:p>
        </w:tc>
      </w:tr>
      <w:tr w:rsidR="00000000" w14:paraId="7E07AD09" w14:textId="77777777">
        <w:trPr>
          <w:divId w:val="863325886"/>
        </w:trPr>
        <w:tc>
          <w:tcPr>
            <w:tcW w:w="0" w:type="auto"/>
            <w:shd w:val="clear" w:color="auto" w:fill="CCEEFF"/>
            <w:tcMar>
              <w:top w:w="30" w:type="dxa"/>
              <w:left w:w="30" w:type="dxa"/>
              <w:bottom w:w="30" w:type="dxa"/>
              <w:right w:w="30" w:type="dxa"/>
            </w:tcMar>
            <w:vAlign w:val="center"/>
            <w:hideMark/>
          </w:tcPr>
          <w:p w14:paraId="5E513D6E" w14:textId="77777777" w:rsidR="00000000" w:rsidRDefault="00B80CBE">
            <w:pPr>
              <w:rPr>
                <w:rFonts w:eastAsia="Times New Roman"/>
                <w:sz w:val="18"/>
                <w:szCs w:val="18"/>
              </w:rPr>
            </w:pPr>
            <w:r>
              <w:rPr>
                <w:rFonts w:ascii="inherit" w:eastAsia="Times New Roman" w:hAnsi="inherit"/>
                <w:sz w:val="18"/>
                <w:szCs w:val="18"/>
              </w:rPr>
              <w:t>Interest-bearing deposits</w:t>
            </w:r>
          </w:p>
        </w:tc>
        <w:tc>
          <w:tcPr>
            <w:tcW w:w="0" w:type="auto"/>
            <w:shd w:val="clear" w:color="auto" w:fill="CCEEFF"/>
            <w:tcMar>
              <w:top w:w="30" w:type="dxa"/>
              <w:left w:w="30" w:type="dxa"/>
              <w:bottom w:w="30" w:type="dxa"/>
              <w:right w:w="30" w:type="dxa"/>
            </w:tcMar>
            <w:vAlign w:val="bottom"/>
            <w:hideMark/>
          </w:tcPr>
          <w:p w14:paraId="6DAE9547" w14:textId="77777777" w:rsidR="00000000" w:rsidRDefault="00B80CBE">
            <w:pPr>
              <w:divId w:val="20553037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DA1A958" w14:textId="77777777" w:rsidR="00000000" w:rsidRDefault="00B80CBE">
            <w:pPr>
              <w:jc w:val="right"/>
              <w:rPr>
                <w:rFonts w:eastAsia="Times New Roman"/>
                <w:sz w:val="18"/>
                <w:szCs w:val="18"/>
              </w:rPr>
            </w:pPr>
            <w:r>
              <w:rPr>
                <w:rFonts w:ascii="inherit" w:eastAsia="Times New Roman" w:hAnsi="inherit"/>
                <w:b/>
                <w:bCs/>
                <w:sz w:val="18"/>
                <w:szCs w:val="18"/>
              </w:rPr>
              <w:t>(13,136</w:t>
            </w:r>
          </w:p>
        </w:tc>
        <w:tc>
          <w:tcPr>
            <w:tcW w:w="0" w:type="auto"/>
            <w:shd w:val="clear" w:color="auto" w:fill="CCEEFF"/>
            <w:tcMar>
              <w:top w:w="30" w:type="dxa"/>
              <w:left w:w="0" w:type="dxa"/>
              <w:bottom w:w="30" w:type="dxa"/>
              <w:right w:w="30" w:type="dxa"/>
            </w:tcMar>
            <w:vAlign w:val="center"/>
            <w:hideMark/>
          </w:tcPr>
          <w:p w14:paraId="1DEA8C2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A109A2D" w14:textId="77777777" w:rsidR="00000000" w:rsidRDefault="00B80CBE">
            <w:pPr>
              <w:divId w:val="5800648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9F7858A" w14:textId="77777777" w:rsidR="00000000" w:rsidRDefault="00B80CBE">
            <w:pPr>
              <w:jc w:val="right"/>
              <w:rPr>
                <w:rFonts w:eastAsia="Times New Roman"/>
                <w:sz w:val="18"/>
                <w:szCs w:val="18"/>
              </w:rPr>
            </w:pPr>
            <w:r>
              <w:rPr>
                <w:rFonts w:ascii="inherit" w:eastAsia="Times New Roman" w:hAnsi="inherit"/>
                <w:b/>
                <w:bCs/>
                <w:sz w:val="18"/>
                <w:szCs w:val="18"/>
              </w:rPr>
              <w:t>155</w:t>
            </w:r>
          </w:p>
        </w:tc>
        <w:tc>
          <w:tcPr>
            <w:tcW w:w="0" w:type="auto"/>
            <w:shd w:val="clear" w:color="auto" w:fill="CCEEFF"/>
            <w:vAlign w:val="bottom"/>
            <w:hideMark/>
          </w:tcPr>
          <w:p w14:paraId="27CAED2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F7D757" w14:textId="77777777" w:rsidR="00000000" w:rsidRDefault="00B80CBE">
            <w:pPr>
              <w:divId w:val="10422459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50D01F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0F11470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DDEF52" w14:textId="77777777" w:rsidR="00000000" w:rsidRDefault="00B80CBE">
            <w:pPr>
              <w:divId w:val="9961074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132DD3A" w14:textId="77777777" w:rsidR="00000000" w:rsidRDefault="00B80CBE">
            <w:pPr>
              <w:jc w:val="right"/>
              <w:rPr>
                <w:rFonts w:eastAsia="Times New Roman"/>
                <w:sz w:val="18"/>
                <w:szCs w:val="18"/>
              </w:rPr>
            </w:pPr>
            <w:r>
              <w:rPr>
                <w:rFonts w:ascii="inherit" w:eastAsia="Times New Roman" w:hAnsi="inherit"/>
                <w:sz w:val="18"/>
                <w:szCs w:val="18"/>
              </w:rPr>
              <w:t>(13,101</w:t>
            </w:r>
          </w:p>
        </w:tc>
        <w:tc>
          <w:tcPr>
            <w:tcW w:w="0" w:type="auto"/>
            <w:shd w:val="clear" w:color="auto" w:fill="CCEEFF"/>
            <w:tcMar>
              <w:top w:w="30" w:type="dxa"/>
              <w:left w:w="0" w:type="dxa"/>
              <w:bottom w:w="30" w:type="dxa"/>
              <w:right w:w="30" w:type="dxa"/>
            </w:tcMar>
            <w:vAlign w:val="center"/>
            <w:hideMark/>
          </w:tcPr>
          <w:p w14:paraId="475DDC0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6CDD56C" w14:textId="77777777" w:rsidR="00000000" w:rsidRDefault="00B80CBE">
            <w:pPr>
              <w:divId w:val="1783376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1817FE0" w14:textId="77777777" w:rsidR="00000000" w:rsidRDefault="00B80CBE">
            <w:pPr>
              <w:jc w:val="right"/>
              <w:rPr>
                <w:rFonts w:eastAsia="Times New Roman"/>
                <w:sz w:val="18"/>
                <w:szCs w:val="18"/>
              </w:rPr>
            </w:pPr>
            <w:r>
              <w:rPr>
                <w:rFonts w:ascii="inherit" w:eastAsia="Times New Roman" w:hAnsi="inherit"/>
                <w:sz w:val="18"/>
                <w:szCs w:val="18"/>
              </w:rPr>
              <w:t>247</w:t>
            </w:r>
          </w:p>
        </w:tc>
        <w:tc>
          <w:tcPr>
            <w:tcW w:w="0" w:type="auto"/>
            <w:shd w:val="clear" w:color="auto" w:fill="CCEEFF"/>
            <w:vAlign w:val="bottom"/>
            <w:hideMark/>
          </w:tcPr>
          <w:p w14:paraId="7013A71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CFDFAB7" w14:textId="77777777" w:rsidR="00000000" w:rsidRDefault="00B80CBE">
            <w:pPr>
              <w:divId w:val="4103516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68824E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5FFCBDBC" w14:textId="77777777" w:rsidR="00000000" w:rsidRDefault="00B80CBE">
            <w:pPr>
              <w:rPr>
                <w:rFonts w:eastAsia="Times New Roman"/>
                <w:sz w:val="20"/>
                <w:szCs w:val="20"/>
              </w:rPr>
            </w:pPr>
          </w:p>
        </w:tc>
      </w:tr>
      <w:tr w:rsidR="00000000" w14:paraId="50F363B8" w14:textId="77777777">
        <w:trPr>
          <w:divId w:val="863325886"/>
        </w:trPr>
        <w:tc>
          <w:tcPr>
            <w:tcW w:w="0" w:type="auto"/>
            <w:tcMar>
              <w:top w:w="30" w:type="dxa"/>
              <w:left w:w="30" w:type="dxa"/>
              <w:bottom w:w="30" w:type="dxa"/>
              <w:right w:w="30" w:type="dxa"/>
            </w:tcMar>
            <w:vAlign w:val="center"/>
            <w:hideMark/>
          </w:tcPr>
          <w:p w14:paraId="07862703" w14:textId="77777777" w:rsidR="00000000" w:rsidRDefault="00B80CBE">
            <w:pPr>
              <w:rPr>
                <w:rFonts w:eastAsia="Times New Roman"/>
                <w:sz w:val="18"/>
                <w:szCs w:val="18"/>
              </w:rPr>
            </w:pPr>
            <w:r>
              <w:rPr>
                <w:rFonts w:ascii="inherit" w:eastAsia="Times New Roman" w:hAnsi="inherit"/>
                <w:sz w:val="18"/>
                <w:szCs w:val="18"/>
              </w:rPr>
              <w:t>Securitized debt obligations</w:t>
            </w:r>
          </w:p>
        </w:tc>
        <w:tc>
          <w:tcPr>
            <w:tcW w:w="0" w:type="auto"/>
            <w:tcMar>
              <w:top w:w="30" w:type="dxa"/>
              <w:left w:w="30" w:type="dxa"/>
              <w:bottom w:w="30" w:type="dxa"/>
              <w:right w:w="30" w:type="dxa"/>
            </w:tcMar>
            <w:vAlign w:val="bottom"/>
            <w:hideMark/>
          </w:tcPr>
          <w:p w14:paraId="40935191" w14:textId="77777777" w:rsidR="00000000" w:rsidRDefault="00B80CBE">
            <w:pPr>
              <w:divId w:val="10193585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EACF958" w14:textId="77777777" w:rsidR="00000000" w:rsidRDefault="00B80CBE">
            <w:pPr>
              <w:jc w:val="right"/>
              <w:rPr>
                <w:rFonts w:eastAsia="Times New Roman"/>
                <w:sz w:val="18"/>
                <w:szCs w:val="18"/>
              </w:rPr>
            </w:pPr>
            <w:r>
              <w:rPr>
                <w:rFonts w:ascii="inherit" w:eastAsia="Times New Roman" w:hAnsi="inherit"/>
                <w:b/>
                <w:bCs/>
                <w:sz w:val="18"/>
                <w:szCs w:val="18"/>
              </w:rPr>
              <w:t>(5,928</w:t>
            </w:r>
          </w:p>
        </w:tc>
        <w:tc>
          <w:tcPr>
            <w:tcW w:w="0" w:type="auto"/>
            <w:tcMar>
              <w:top w:w="30" w:type="dxa"/>
              <w:left w:w="0" w:type="dxa"/>
              <w:bottom w:w="30" w:type="dxa"/>
              <w:right w:w="30" w:type="dxa"/>
            </w:tcMar>
            <w:vAlign w:val="center"/>
            <w:hideMark/>
          </w:tcPr>
          <w:p w14:paraId="7CE6A4B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74A1B82" w14:textId="77777777" w:rsidR="00000000" w:rsidRDefault="00B80CBE">
            <w:pPr>
              <w:divId w:val="11174048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10E1D06" w14:textId="77777777" w:rsidR="00000000" w:rsidRDefault="00B80CBE">
            <w:pPr>
              <w:jc w:val="right"/>
              <w:rPr>
                <w:rFonts w:eastAsia="Times New Roman"/>
                <w:sz w:val="18"/>
                <w:szCs w:val="18"/>
              </w:rPr>
            </w:pPr>
            <w:r>
              <w:rPr>
                <w:rFonts w:ascii="inherit" w:eastAsia="Times New Roman" w:hAnsi="inherit"/>
                <w:b/>
                <w:bCs/>
                <w:sz w:val="18"/>
                <w:szCs w:val="18"/>
              </w:rPr>
              <w:t>111</w:t>
            </w:r>
          </w:p>
        </w:tc>
        <w:tc>
          <w:tcPr>
            <w:tcW w:w="0" w:type="auto"/>
            <w:vAlign w:val="bottom"/>
            <w:hideMark/>
          </w:tcPr>
          <w:p w14:paraId="057C3E0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638981" w14:textId="77777777" w:rsidR="00000000" w:rsidRDefault="00B80CBE">
            <w:pPr>
              <w:divId w:val="16852113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79EC4E0" w14:textId="77777777" w:rsidR="00000000" w:rsidRDefault="00B80CBE">
            <w:pPr>
              <w:jc w:val="right"/>
              <w:rPr>
                <w:rFonts w:eastAsia="Times New Roman"/>
                <w:sz w:val="18"/>
                <w:szCs w:val="18"/>
              </w:rPr>
            </w:pPr>
            <w:r>
              <w:rPr>
                <w:rFonts w:ascii="inherit" w:eastAsia="Times New Roman" w:hAnsi="inherit"/>
                <w:b/>
                <w:bCs/>
                <w:sz w:val="18"/>
                <w:szCs w:val="18"/>
              </w:rPr>
              <w:t>118</w:t>
            </w:r>
          </w:p>
        </w:tc>
        <w:tc>
          <w:tcPr>
            <w:tcW w:w="0" w:type="auto"/>
            <w:vAlign w:val="bottom"/>
            <w:hideMark/>
          </w:tcPr>
          <w:p w14:paraId="10F382E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F14389" w14:textId="77777777" w:rsidR="00000000" w:rsidRDefault="00B80CBE">
            <w:pPr>
              <w:divId w:val="669984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AB8CF64" w14:textId="77777777" w:rsidR="00000000" w:rsidRDefault="00B80CBE">
            <w:pPr>
              <w:jc w:val="right"/>
              <w:rPr>
                <w:rFonts w:eastAsia="Times New Roman"/>
                <w:sz w:val="18"/>
                <w:szCs w:val="18"/>
              </w:rPr>
            </w:pPr>
            <w:r>
              <w:rPr>
                <w:rFonts w:ascii="inherit" w:eastAsia="Times New Roman" w:hAnsi="inherit"/>
                <w:sz w:val="18"/>
                <w:szCs w:val="18"/>
              </w:rPr>
              <w:t>(5,887</w:t>
            </w:r>
          </w:p>
        </w:tc>
        <w:tc>
          <w:tcPr>
            <w:tcW w:w="0" w:type="auto"/>
            <w:tcMar>
              <w:top w:w="30" w:type="dxa"/>
              <w:left w:w="0" w:type="dxa"/>
              <w:bottom w:w="30" w:type="dxa"/>
              <w:right w:w="30" w:type="dxa"/>
            </w:tcMar>
            <w:vAlign w:val="center"/>
            <w:hideMark/>
          </w:tcPr>
          <w:p w14:paraId="6EF8E307"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D2A6A1E" w14:textId="77777777" w:rsidR="00000000" w:rsidRDefault="00B80CBE">
            <w:pPr>
              <w:divId w:val="15033990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F35F45D" w14:textId="77777777" w:rsidR="00000000" w:rsidRDefault="00B80CBE">
            <w:pPr>
              <w:jc w:val="right"/>
              <w:rPr>
                <w:rFonts w:eastAsia="Times New Roman"/>
                <w:sz w:val="18"/>
                <w:szCs w:val="18"/>
              </w:rPr>
            </w:pPr>
            <w:r>
              <w:rPr>
                <w:rFonts w:ascii="inherit" w:eastAsia="Times New Roman" w:hAnsi="inherit"/>
                <w:sz w:val="18"/>
                <w:szCs w:val="18"/>
              </w:rPr>
              <w:t>168</w:t>
            </w:r>
          </w:p>
        </w:tc>
        <w:tc>
          <w:tcPr>
            <w:tcW w:w="0" w:type="auto"/>
            <w:vAlign w:val="bottom"/>
            <w:hideMark/>
          </w:tcPr>
          <w:p w14:paraId="13EC6A1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AF4ADF" w14:textId="77777777" w:rsidR="00000000" w:rsidRDefault="00B80CBE">
            <w:pPr>
              <w:divId w:val="17344224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2D84EA4" w14:textId="77777777" w:rsidR="00000000" w:rsidRDefault="00B80CBE">
            <w:pPr>
              <w:jc w:val="right"/>
              <w:rPr>
                <w:rFonts w:eastAsia="Times New Roman"/>
                <w:sz w:val="18"/>
                <w:szCs w:val="18"/>
              </w:rPr>
            </w:pPr>
            <w:r>
              <w:rPr>
                <w:rFonts w:ascii="inherit" w:eastAsia="Times New Roman" w:hAnsi="inherit"/>
                <w:sz w:val="18"/>
                <w:szCs w:val="18"/>
              </w:rPr>
              <w:t>143</w:t>
            </w:r>
          </w:p>
        </w:tc>
        <w:tc>
          <w:tcPr>
            <w:tcW w:w="0" w:type="auto"/>
            <w:vAlign w:val="bottom"/>
            <w:hideMark/>
          </w:tcPr>
          <w:p w14:paraId="2F4DA659" w14:textId="77777777" w:rsidR="00000000" w:rsidRDefault="00B80CBE">
            <w:pPr>
              <w:rPr>
                <w:rFonts w:eastAsia="Times New Roman"/>
                <w:sz w:val="20"/>
                <w:szCs w:val="20"/>
              </w:rPr>
            </w:pPr>
          </w:p>
        </w:tc>
      </w:tr>
      <w:tr w:rsidR="00000000" w14:paraId="6D7B6BA8" w14:textId="77777777">
        <w:trPr>
          <w:divId w:val="863325886"/>
        </w:trPr>
        <w:tc>
          <w:tcPr>
            <w:tcW w:w="0" w:type="auto"/>
            <w:shd w:val="clear" w:color="auto" w:fill="CCEEFF"/>
            <w:tcMar>
              <w:top w:w="30" w:type="dxa"/>
              <w:left w:w="30" w:type="dxa"/>
              <w:bottom w:w="30" w:type="dxa"/>
              <w:right w:w="30" w:type="dxa"/>
            </w:tcMar>
            <w:vAlign w:val="center"/>
            <w:hideMark/>
          </w:tcPr>
          <w:p w14:paraId="24457D4F" w14:textId="77777777" w:rsidR="00000000" w:rsidRDefault="00B80CBE">
            <w:pPr>
              <w:rPr>
                <w:rFonts w:eastAsia="Times New Roman"/>
                <w:sz w:val="18"/>
                <w:szCs w:val="18"/>
              </w:rPr>
            </w:pPr>
            <w:r>
              <w:rPr>
                <w:rFonts w:ascii="inherit" w:eastAsia="Times New Roman" w:hAnsi="inherit"/>
                <w:sz w:val="18"/>
                <w:szCs w:val="18"/>
              </w:rPr>
              <w:t>Senior and subordinated notes</w:t>
            </w:r>
          </w:p>
        </w:tc>
        <w:tc>
          <w:tcPr>
            <w:tcW w:w="0" w:type="auto"/>
            <w:shd w:val="clear" w:color="auto" w:fill="CCEEFF"/>
            <w:tcMar>
              <w:top w:w="30" w:type="dxa"/>
              <w:left w:w="30" w:type="dxa"/>
              <w:bottom w:w="30" w:type="dxa"/>
              <w:right w:w="30" w:type="dxa"/>
            </w:tcMar>
            <w:vAlign w:val="bottom"/>
            <w:hideMark/>
          </w:tcPr>
          <w:p w14:paraId="18E51605" w14:textId="77777777" w:rsidR="00000000" w:rsidRDefault="00B80CBE">
            <w:pPr>
              <w:divId w:val="16892111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78A7AE3" w14:textId="77777777" w:rsidR="00000000" w:rsidRDefault="00B80CBE">
            <w:pPr>
              <w:jc w:val="right"/>
              <w:rPr>
                <w:rFonts w:eastAsia="Times New Roman"/>
                <w:sz w:val="18"/>
                <w:szCs w:val="18"/>
              </w:rPr>
            </w:pPr>
            <w:r>
              <w:rPr>
                <w:rFonts w:ascii="inherit" w:eastAsia="Times New Roman" w:hAnsi="inherit"/>
                <w:b/>
                <w:bCs/>
                <w:sz w:val="18"/>
                <w:szCs w:val="18"/>
              </w:rPr>
              <w:t>(25,128</w:t>
            </w:r>
          </w:p>
        </w:tc>
        <w:tc>
          <w:tcPr>
            <w:tcW w:w="0" w:type="auto"/>
            <w:shd w:val="clear" w:color="auto" w:fill="CCEEFF"/>
            <w:tcMar>
              <w:top w:w="30" w:type="dxa"/>
              <w:left w:w="0" w:type="dxa"/>
              <w:bottom w:w="30" w:type="dxa"/>
              <w:right w:w="30" w:type="dxa"/>
            </w:tcMar>
            <w:vAlign w:val="center"/>
            <w:hideMark/>
          </w:tcPr>
          <w:p w14:paraId="06990B5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855D1C4" w14:textId="77777777" w:rsidR="00000000" w:rsidRDefault="00B80CBE">
            <w:pPr>
              <w:divId w:val="145354903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F5D2405"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shd w:val="clear" w:color="auto" w:fill="CCEEFF"/>
            <w:tcMar>
              <w:top w:w="30" w:type="dxa"/>
              <w:left w:w="0" w:type="dxa"/>
              <w:bottom w:w="30" w:type="dxa"/>
              <w:right w:w="30" w:type="dxa"/>
            </w:tcMar>
            <w:vAlign w:val="center"/>
            <w:hideMark/>
          </w:tcPr>
          <w:p w14:paraId="433BA92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2D55F76" w14:textId="77777777" w:rsidR="00000000" w:rsidRDefault="00B80CBE">
            <w:pPr>
              <w:divId w:val="5003912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EBC1C57" w14:textId="77777777" w:rsidR="00000000" w:rsidRDefault="00B80CBE">
            <w:pPr>
              <w:jc w:val="right"/>
              <w:rPr>
                <w:rFonts w:eastAsia="Times New Roman"/>
                <w:sz w:val="18"/>
                <w:szCs w:val="18"/>
              </w:rPr>
            </w:pPr>
            <w:r>
              <w:rPr>
                <w:rFonts w:ascii="inherit" w:eastAsia="Times New Roman" w:hAnsi="inherit"/>
                <w:b/>
                <w:bCs/>
                <w:sz w:val="18"/>
                <w:szCs w:val="18"/>
              </w:rPr>
              <w:t>355</w:t>
            </w:r>
          </w:p>
        </w:tc>
        <w:tc>
          <w:tcPr>
            <w:tcW w:w="0" w:type="auto"/>
            <w:shd w:val="clear" w:color="auto" w:fill="CCEEFF"/>
            <w:vAlign w:val="bottom"/>
            <w:hideMark/>
          </w:tcPr>
          <w:p w14:paraId="019813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3932B7" w14:textId="77777777" w:rsidR="00000000" w:rsidRDefault="00B80CBE">
            <w:pPr>
              <w:divId w:val="20815208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75B6B27" w14:textId="77777777" w:rsidR="00000000" w:rsidRDefault="00B80CBE">
            <w:pPr>
              <w:jc w:val="right"/>
              <w:rPr>
                <w:rFonts w:eastAsia="Times New Roman"/>
                <w:sz w:val="18"/>
                <w:szCs w:val="18"/>
              </w:rPr>
            </w:pPr>
            <w:r>
              <w:rPr>
                <w:rFonts w:ascii="inherit" w:eastAsia="Times New Roman" w:hAnsi="inherit"/>
                <w:sz w:val="18"/>
                <w:szCs w:val="18"/>
              </w:rPr>
              <w:t>(23,572</w:t>
            </w:r>
          </w:p>
        </w:tc>
        <w:tc>
          <w:tcPr>
            <w:tcW w:w="0" w:type="auto"/>
            <w:shd w:val="clear" w:color="auto" w:fill="CCEEFF"/>
            <w:tcMar>
              <w:top w:w="30" w:type="dxa"/>
              <w:left w:w="0" w:type="dxa"/>
              <w:bottom w:w="30" w:type="dxa"/>
              <w:right w:w="30" w:type="dxa"/>
            </w:tcMar>
            <w:vAlign w:val="center"/>
            <w:hideMark/>
          </w:tcPr>
          <w:p w14:paraId="792A7FD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E778903" w14:textId="77777777" w:rsidR="00000000" w:rsidRDefault="00B80CBE">
            <w:pPr>
              <w:divId w:val="1304852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AD0288E" w14:textId="77777777" w:rsidR="00000000" w:rsidRDefault="00B80CBE">
            <w:pPr>
              <w:jc w:val="right"/>
              <w:rPr>
                <w:rFonts w:eastAsia="Times New Roman"/>
                <w:sz w:val="18"/>
                <w:szCs w:val="18"/>
              </w:rPr>
            </w:pPr>
            <w:r>
              <w:rPr>
                <w:rFonts w:ascii="inherit" w:eastAsia="Times New Roman" w:hAnsi="inherit"/>
                <w:sz w:val="18"/>
                <w:szCs w:val="18"/>
              </w:rPr>
              <w:t>315</w:t>
            </w:r>
          </w:p>
        </w:tc>
        <w:tc>
          <w:tcPr>
            <w:tcW w:w="0" w:type="auto"/>
            <w:shd w:val="clear" w:color="auto" w:fill="CCEEFF"/>
            <w:vAlign w:val="bottom"/>
            <w:hideMark/>
          </w:tcPr>
          <w:p w14:paraId="1EB0C2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1521AA" w14:textId="77777777" w:rsidR="00000000" w:rsidRDefault="00B80CBE">
            <w:pPr>
              <w:divId w:val="11677876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B96C40" w14:textId="77777777" w:rsidR="00000000" w:rsidRDefault="00B80CBE">
            <w:pPr>
              <w:jc w:val="right"/>
              <w:rPr>
                <w:rFonts w:eastAsia="Times New Roman"/>
                <w:sz w:val="18"/>
                <w:szCs w:val="18"/>
              </w:rPr>
            </w:pPr>
            <w:r>
              <w:rPr>
                <w:rFonts w:ascii="inherit" w:eastAsia="Times New Roman" w:hAnsi="inherit"/>
                <w:sz w:val="18"/>
                <w:szCs w:val="18"/>
              </w:rPr>
              <w:t>392</w:t>
            </w:r>
          </w:p>
        </w:tc>
        <w:tc>
          <w:tcPr>
            <w:tcW w:w="0" w:type="auto"/>
            <w:shd w:val="clear" w:color="auto" w:fill="CCEEFF"/>
            <w:vAlign w:val="bottom"/>
            <w:hideMark/>
          </w:tcPr>
          <w:p w14:paraId="637A7F88" w14:textId="77777777" w:rsidR="00000000" w:rsidRDefault="00B80CBE">
            <w:pPr>
              <w:rPr>
                <w:rFonts w:eastAsia="Times New Roman"/>
                <w:sz w:val="20"/>
                <w:szCs w:val="20"/>
              </w:rPr>
            </w:pPr>
          </w:p>
        </w:tc>
      </w:tr>
    </w:tbl>
    <w:p w14:paraId="32DDF169" w14:textId="77777777" w:rsidR="00000000" w:rsidRDefault="00B80CBE">
      <w:pPr>
        <w:spacing w:line="288" w:lineRule="auto"/>
        <w:divId w:val="1873763322"/>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5149A14" w14:textId="77777777">
        <w:trPr>
          <w:tblCellSpacing w:w="0" w:type="dxa"/>
        </w:trPr>
        <w:tc>
          <w:tcPr>
            <w:tcW w:w="360" w:type="dxa"/>
            <w:vAlign w:val="center"/>
            <w:hideMark/>
          </w:tcPr>
          <w:p w14:paraId="078319D9" w14:textId="77777777" w:rsidR="00000000" w:rsidRDefault="00B80CBE">
            <w:pPr>
              <w:spacing w:line="288" w:lineRule="auto"/>
              <w:rPr>
                <w:rFonts w:eastAsia="Times New Roman"/>
                <w:sz w:val="20"/>
                <w:szCs w:val="20"/>
              </w:rPr>
            </w:pPr>
          </w:p>
        </w:tc>
        <w:tc>
          <w:tcPr>
            <w:tcW w:w="0" w:type="auto"/>
            <w:vAlign w:val="center"/>
            <w:hideMark/>
          </w:tcPr>
          <w:p w14:paraId="4B833EFF" w14:textId="77777777" w:rsidR="00000000" w:rsidRDefault="00B80CBE">
            <w:pPr>
              <w:rPr>
                <w:rFonts w:eastAsia="Times New Roman"/>
                <w:sz w:val="20"/>
                <w:szCs w:val="20"/>
              </w:rPr>
            </w:pPr>
          </w:p>
        </w:tc>
      </w:tr>
      <w:tr w:rsidR="00000000" w14:paraId="620085B7" w14:textId="77777777">
        <w:trPr>
          <w:tblCellSpacing w:w="0" w:type="dxa"/>
        </w:trPr>
        <w:tc>
          <w:tcPr>
            <w:tcW w:w="0" w:type="auto"/>
            <w:hideMark/>
          </w:tcPr>
          <w:p w14:paraId="026791CA" w14:textId="77777777" w:rsidR="00000000" w:rsidRDefault="00B80CBE">
            <w:pPr>
              <w:spacing w:line="288" w:lineRule="auto"/>
              <w:divId w:val="859205210"/>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A509F6A" w14:textId="77777777" w:rsidR="00000000" w:rsidRDefault="00B80CBE">
            <w:pPr>
              <w:spacing w:line="288" w:lineRule="auto"/>
              <w:jc w:val="both"/>
              <w:rPr>
                <w:rFonts w:eastAsia="Times New Roman"/>
                <w:sz w:val="16"/>
                <w:szCs w:val="16"/>
              </w:rPr>
            </w:pPr>
            <w:r>
              <w:rPr>
                <w:rFonts w:eastAsia="Times New Roman"/>
                <w:color w:val="000000"/>
                <w:sz w:val="16"/>
                <w:szCs w:val="16"/>
              </w:rPr>
              <w:t>These amounts include the amortized cost basis of our investment securities designated in hedging relationships for which the hedged item is the last layer expected to be remaining at the end of the hedging relationship. The amortized cost basis of this po</w:t>
            </w:r>
            <w:r>
              <w:rPr>
                <w:rFonts w:eastAsia="Times New Roman"/>
                <w:color w:val="000000"/>
                <w:sz w:val="16"/>
                <w:szCs w:val="16"/>
              </w:rPr>
              <w:t>rtfolio was $8.7 billion and $8.3 billion, the amount of the designated hedged items was $4.2 billion and $4.0 billion, and the cumulative basis adjustment associated with these hedges was $71 million and $26 million as of March 31, 2019 and December 31, 2</w:t>
            </w:r>
            <w:r>
              <w:rPr>
                <w:rFonts w:eastAsia="Times New Roman"/>
                <w:color w:val="000000"/>
                <w:sz w:val="16"/>
                <w:szCs w:val="16"/>
              </w:rPr>
              <w:t>018, respectively.</w:t>
            </w:r>
          </w:p>
        </w:tc>
      </w:tr>
    </w:tbl>
    <w:p w14:paraId="4916B704"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2662"/>
      </w:tblGrid>
      <w:tr w:rsidR="00000000" w14:paraId="6D84C5F8" w14:textId="77777777">
        <w:trPr>
          <w:tblCellSpacing w:w="0" w:type="dxa"/>
        </w:trPr>
        <w:tc>
          <w:tcPr>
            <w:tcW w:w="360" w:type="dxa"/>
            <w:vAlign w:val="center"/>
            <w:hideMark/>
          </w:tcPr>
          <w:p w14:paraId="0777DFC3" w14:textId="77777777" w:rsidR="00000000" w:rsidRDefault="00B80CBE">
            <w:pPr>
              <w:rPr>
                <w:rFonts w:eastAsia="Times New Roman"/>
                <w:sz w:val="20"/>
                <w:szCs w:val="20"/>
              </w:rPr>
            </w:pPr>
          </w:p>
        </w:tc>
        <w:tc>
          <w:tcPr>
            <w:tcW w:w="0" w:type="auto"/>
            <w:vAlign w:val="center"/>
            <w:hideMark/>
          </w:tcPr>
          <w:p w14:paraId="1CCFDE02" w14:textId="77777777" w:rsidR="00000000" w:rsidRDefault="00B80CBE">
            <w:pPr>
              <w:rPr>
                <w:rFonts w:eastAsia="Times New Roman"/>
                <w:sz w:val="20"/>
                <w:szCs w:val="20"/>
              </w:rPr>
            </w:pPr>
          </w:p>
        </w:tc>
      </w:tr>
      <w:tr w:rsidR="00000000" w14:paraId="7EE3B054" w14:textId="77777777">
        <w:trPr>
          <w:tblCellSpacing w:w="0" w:type="dxa"/>
        </w:trPr>
        <w:tc>
          <w:tcPr>
            <w:tcW w:w="0" w:type="auto"/>
            <w:hideMark/>
          </w:tcPr>
          <w:p w14:paraId="19ABB3BB" w14:textId="77777777" w:rsidR="00000000" w:rsidRDefault="00B80CBE">
            <w:pPr>
              <w:spacing w:line="288" w:lineRule="auto"/>
              <w:divId w:val="200894429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6B1AD17E" w14:textId="77777777" w:rsidR="00000000" w:rsidRDefault="00B80CBE">
            <w:pPr>
              <w:spacing w:line="288" w:lineRule="auto"/>
              <w:jc w:val="both"/>
              <w:rPr>
                <w:rFonts w:eastAsia="Times New Roman"/>
                <w:sz w:val="16"/>
                <w:szCs w:val="16"/>
              </w:rPr>
            </w:pPr>
            <w:r>
              <w:rPr>
                <w:rFonts w:eastAsia="Times New Roman"/>
                <w:color w:val="000000"/>
                <w:sz w:val="16"/>
                <w:szCs w:val="16"/>
              </w:rPr>
              <w:t>Carrying value represents amortized cost.</w:t>
            </w:r>
          </w:p>
        </w:tc>
      </w:tr>
    </w:tbl>
    <w:p w14:paraId="7FF07388" w14:textId="77777777" w:rsidR="00000000" w:rsidRDefault="00B80CBE">
      <w:pPr>
        <w:spacing w:line="288" w:lineRule="auto"/>
        <w:rPr>
          <w:rFonts w:eastAsia="Times New Roman"/>
          <w:sz w:val="20"/>
          <w:szCs w:val="20"/>
        </w:rPr>
      </w:pPr>
      <w:r>
        <w:rPr>
          <w:rFonts w:ascii="inherit" w:eastAsia="Times New Roman" w:hAnsi="inherit"/>
          <w:b/>
          <w:bCs/>
          <w:sz w:val="20"/>
          <w:szCs w:val="20"/>
        </w:rPr>
        <w:t>Balance Sheet Offsetting of Financial Assets and Liabilities</w:t>
      </w:r>
    </w:p>
    <w:p w14:paraId="468D33B3" w14:textId="77777777" w:rsidR="00000000" w:rsidRDefault="00B80CBE">
      <w:pPr>
        <w:spacing w:line="288" w:lineRule="auto"/>
        <w:jc w:val="both"/>
        <w:rPr>
          <w:rFonts w:eastAsia="Times New Roman"/>
          <w:sz w:val="20"/>
          <w:szCs w:val="20"/>
        </w:rPr>
      </w:pPr>
      <w:r>
        <w:rPr>
          <w:rFonts w:ascii="inherit" w:eastAsia="Times New Roman" w:hAnsi="inherit"/>
          <w:sz w:val="20"/>
          <w:szCs w:val="20"/>
        </w:rPr>
        <w:t>Derivative contracts and repurchase agreements that we execute bilaterally in the OTC market are generally governed by enfo</w:t>
      </w:r>
      <w:r>
        <w:rPr>
          <w:rFonts w:ascii="inherit" w:eastAsia="Times New Roman" w:hAnsi="inherit"/>
          <w:sz w:val="20"/>
          <w:szCs w:val="20"/>
        </w:rPr>
        <w:t xml:space="preserve">rceable master netting arrangements where we generally have the right to offset exposure with the same counterparty. Either counterparty can generally request to net settle all contracts through a single payment upon default on, or termination of, any one </w:t>
      </w:r>
      <w:r>
        <w:rPr>
          <w:rFonts w:ascii="inherit" w:eastAsia="Times New Roman" w:hAnsi="inherit"/>
          <w:sz w:val="20"/>
          <w:szCs w:val="20"/>
        </w:rPr>
        <w:t xml:space="preserve">contract. We elect to offset the derivative assets and liabilities under netting arrangements for balance sheet presentation where a right of setoff exists. For derivative contracts entered into under master netting arrangements for which we have not been </w:t>
      </w:r>
      <w:r>
        <w:rPr>
          <w:rFonts w:ascii="inherit" w:eastAsia="Times New Roman" w:hAnsi="inherit"/>
          <w:sz w:val="20"/>
          <w:szCs w:val="20"/>
        </w:rPr>
        <w:t>able to confirm the enforceability of the setoff rights, or those not subject to master netting arrangements, we do not offset our derivative positions for balance sheet presentation.</w:t>
      </w:r>
    </w:p>
    <w:p w14:paraId="32052748" w14:textId="77777777" w:rsidR="00000000" w:rsidRDefault="00B80CBE">
      <w:pPr>
        <w:divId w:val="1002465077"/>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DA1AE8D" w14:textId="77777777">
        <w:trPr>
          <w:divId w:val="416440671"/>
          <w:jc w:val="center"/>
        </w:trPr>
        <w:tc>
          <w:tcPr>
            <w:tcW w:w="0" w:type="auto"/>
            <w:gridSpan w:val="3"/>
            <w:vAlign w:val="center"/>
            <w:hideMark/>
          </w:tcPr>
          <w:p w14:paraId="0AC0B30D" w14:textId="77777777" w:rsidR="00000000" w:rsidRDefault="00B80CBE">
            <w:pPr>
              <w:rPr>
                <w:rFonts w:eastAsia="Times New Roman"/>
                <w:sz w:val="20"/>
                <w:szCs w:val="20"/>
              </w:rPr>
            </w:pPr>
          </w:p>
        </w:tc>
      </w:tr>
      <w:tr w:rsidR="00000000" w14:paraId="5D315F20" w14:textId="77777777">
        <w:trPr>
          <w:divId w:val="416440671"/>
          <w:jc w:val="center"/>
        </w:trPr>
        <w:tc>
          <w:tcPr>
            <w:tcW w:w="1700" w:type="pct"/>
            <w:vAlign w:val="center"/>
            <w:hideMark/>
          </w:tcPr>
          <w:p w14:paraId="5EB20CDF" w14:textId="77777777" w:rsidR="00000000" w:rsidRDefault="00B80CBE">
            <w:pPr>
              <w:rPr>
                <w:rFonts w:eastAsia="Times New Roman"/>
                <w:sz w:val="20"/>
                <w:szCs w:val="20"/>
              </w:rPr>
            </w:pPr>
          </w:p>
        </w:tc>
        <w:tc>
          <w:tcPr>
            <w:tcW w:w="1650" w:type="pct"/>
            <w:vAlign w:val="center"/>
            <w:hideMark/>
          </w:tcPr>
          <w:p w14:paraId="6FA4A2F2" w14:textId="77777777" w:rsidR="00000000" w:rsidRDefault="00B80CBE">
            <w:pPr>
              <w:rPr>
                <w:rFonts w:eastAsia="Times New Roman"/>
                <w:sz w:val="20"/>
                <w:szCs w:val="20"/>
              </w:rPr>
            </w:pPr>
          </w:p>
        </w:tc>
        <w:tc>
          <w:tcPr>
            <w:tcW w:w="1650" w:type="pct"/>
            <w:vAlign w:val="center"/>
            <w:hideMark/>
          </w:tcPr>
          <w:p w14:paraId="1A0C1940" w14:textId="77777777" w:rsidR="00000000" w:rsidRDefault="00B80CBE">
            <w:pPr>
              <w:rPr>
                <w:rFonts w:eastAsia="Times New Roman"/>
                <w:sz w:val="20"/>
                <w:szCs w:val="20"/>
              </w:rPr>
            </w:pPr>
          </w:p>
        </w:tc>
      </w:tr>
      <w:tr w:rsidR="00000000" w14:paraId="10D7B8CA" w14:textId="77777777">
        <w:trPr>
          <w:divId w:val="416440671"/>
          <w:jc w:val="center"/>
        </w:trPr>
        <w:tc>
          <w:tcPr>
            <w:tcW w:w="0" w:type="auto"/>
            <w:gridSpan w:val="3"/>
            <w:tcMar>
              <w:top w:w="30" w:type="dxa"/>
              <w:left w:w="30" w:type="dxa"/>
              <w:bottom w:w="30" w:type="dxa"/>
              <w:right w:w="30" w:type="dxa"/>
            </w:tcMar>
            <w:vAlign w:val="bottom"/>
            <w:hideMark/>
          </w:tcPr>
          <w:p w14:paraId="4A1B3547" w14:textId="77777777" w:rsidR="00000000" w:rsidRDefault="00B80CBE">
            <w:pPr>
              <w:divId w:val="1884822796"/>
              <w:rPr>
                <w:rFonts w:eastAsia="Times New Roman"/>
                <w:sz w:val="20"/>
                <w:szCs w:val="20"/>
              </w:rPr>
            </w:pPr>
            <w:r>
              <w:rPr>
                <w:rFonts w:ascii="inherit" w:eastAsia="Times New Roman" w:hAnsi="inherit"/>
                <w:sz w:val="20"/>
                <w:szCs w:val="20"/>
              </w:rPr>
              <w:t> </w:t>
            </w:r>
          </w:p>
        </w:tc>
      </w:tr>
      <w:tr w:rsidR="00000000" w14:paraId="7E68802C" w14:textId="77777777">
        <w:trPr>
          <w:divId w:val="416440671"/>
          <w:jc w:val="center"/>
        </w:trPr>
        <w:tc>
          <w:tcPr>
            <w:tcW w:w="0" w:type="auto"/>
            <w:tcMar>
              <w:top w:w="30" w:type="dxa"/>
              <w:left w:w="30" w:type="dxa"/>
              <w:bottom w:w="30" w:type="dxa"/>
              <w:right w:w="30" w:type="dxa"/>
            </w:tcMar>
            <w:vAlign w:val="bottom"/>
            <w:hideMark/>
          </w:tcPr>
          <w:p w14:paraId="3ED8E89C" w14:textId="77777777" w:rsidR="00000000" w:rsidRDefault="00B80CBE">
            <w:pPr>
              <w:divId w:val="1921671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2609099" w14:textId="77777777" w:rsidR="00000000" w:rsidRDefault="00B80CBE">
            <w:pPr>
              <w:jc w:val="center"/>
              <w:rPr>
                <w:rFonts w:eastAsia="Times New Roman"/>
                <w:sz w:val="16"/>
                <w:szCs w:val="16"/>
              </w:rPr>
            </w:pPr>
            <w:r>
              <w:rPr>
                <w:rFonts w:ascii="inherit" w:eastAsia="Times New Roman" w:hAnsi="inherit"/>
                <w:sz w:val="16"/>
                <w:szCs w:val="16"/>
              </w:rPr>
              <w:t>96</w:t>
            </w:r>
          </w:p>
        </w:tc>
        <w:tc>
          <w:tcPr>
            <w:tcW w:w="0" w:type="auto"/>
            <w:tcMar>
              <w:top w:w="30" w:type="dxa"/>
              <w:left w:w="30" w:type="dxa"/>
              <w:bottom w:w="30" w:type="dxa"/>
              <w:right w:w="30" w:type="dxa"/>
            </w:tcMar>
            <w:vAlign w:val="bottom"/>
            <w:hideMark/>
          </w:tcPr>
          <w:p w14:paraId="6D9814F2"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A0A065B" w14:textId="77777777" w:rsidR="00000000" w:rsidRDefault="00B80CBE">
      <w:pPr>
        <w:rPr>
          <w:rFonts w:eastAsia="Times New Roman"/>
          <w:sz w:val="20"/>
          <w:szCs w:val="20"/>
        </w:rPr>
      </w:pPr>
      <w:r>
        <w:rPr>
          <w:rFonts w:eastAsia="Times New Roman"/>
          <w:sz w:val="20"/>
          <w:szCs w:val="20"/>
        </w:rPr>
        <w:pict w14:anchorId="19184260">
          <v:rect id="_x0000_i1121" style="width:0;height:1.5pt" o:hralign="center" o:hrstd="t" o:hr="t" fillcolor="#a0a0a0" stroked="f"/>
        </w:pict>
      </w:r>
    </w:p>
    <w:p w14:paraId="3DA299F7" w14:textId="77777777" w:rsidR="00000000" w:rsidRDefault="00B80CBE">
      <w:pPr>
        <w:spacing w:line="288" w:lineRule="auto"/>
        <w:jc w:val="both"/>
        <w:divId w:val="37050142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1F96875" w14:textId="77777777" w:rsidR="00000000" w:rsidRDefault="00B80CBE">
      <w:pPr>
        <w:spacing w:line="288" w:lineRule="auto"/>
        <w:jc w:val="center"/>
        <w:divId w:val="370501422"/>
        <w:rPr>
          <w:rFonts w:eastAsia="Times New Roman"/>
          <w:sz w:val="20"/>
          <w:szCs w:val="20"/>
        </w:rPr>
      </w:pPr>
    </w:p>
    <w:p w14:paraId="78290E2B" w14:textId="77777777" w:rsidR="00000000" w:rsidRDefault="00B80CBE">
      <w:pPr>
        <w:spacing w:line="288" w:lineRule="auto"/>
        <w:jc w:val="center"/>
        <w:divId w:val="370501422"/>
        <w:rPr>
          <w:rFonts w:eastAsia="Times New Roman"/>
          <w:sz w:val="20"/>
          <w:szCs w:val="20"/>
        </w:rPr>
      </w:pPr>
      <w:r>
        <w:rPr>
          <w:rFonts w:ascii="inherit" w:eastAsia="Times New Roman" w:hAnsi="inherit"/>
          <w:b/>
          <w:bCs/>
          <w:sz w:val="20"/>
          <w:szCs w:val="20"/>
        </w:rPr>
        <w:t>CAPITAL ONE FINANCIAL CORPORATION</w:t>
      </w:r>
    </w:p>
    <w:p w14:paraId="5A117444" w14:textId="77777777" w:rsidR="00000000" w:rsidRDefault="00B80CBE">
      <w:pPr>
        <w:spacing w:line="288" w:lineRule="auto"/>
        <w:jc w:val="center"/>
        <w:divId w:val="370501422"/>
        <w:rPr>
          <w:rFonts w:eastAsia="Times New Roman"/>
          <w:sz w:val="20"/>
          <w:szCs w:val="20"/>
        </w:rPr>
      </w:pPr>
      <w:r>
        <w:rPr>
          <w:rFonts w:ascii="inherit" w:eastAsia="Times New Roman" w:hAnsi="inherit"/>
          <w:b/>
          <w:bCs/>
          <w:sz w:val="20"/>
          <w:szCs w:val="20"/>
        </w:rPr>
        <w:t>NOTES TO CONSOLIDATED FINANCIAL STATEMENTS</w:t>
      </w:r>
    </w:p>
    <w:p w14:paraId="6AA63D3A" w14:textId="77777777" w:rsidR="00000000" w:rsidRDefault="00B80CBE">
      <w:pPr>
        <w:divId w:val="48188146"/>
        <w:rPr>
          <w:rFonts w:eastAsia="Times New Roman"/>
          <w:sz w:val="20"/>
          <w:szCs w:val="20"/>
        </w:rPr>
      </w:pPr>
    </w:p>
    <w:p w14:paraId="0687C2D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2018</w:t>
      </w:r>
      <w:r>
        <w:rPr>
          <w:rFonts w:ascii="inherit" w:eastAsia="Times New Roman" w:hAnsi="inherit"/>
          <w:sz w:val="20"/>
          <w:szCs w:val="20"/>
        </w:rPr>
        <w:t xml:space="preserve"> </w:t>
      </w:r>
      <w:r>
        <w:rPr>
          <w:rFonts w:ascii="inherit" w:eastAsia="Times New Roman" w:hAnsi="inherit"/>
          <w:sz w:val="20"/>
          <w:szCs w:val="20"/>
        </w:rPr>
        <w:t>the gross and net fair values of our derivative assets and liabilities and repurchase agreements, as well as the related offsetting amounts permitted under U.S. GAAP. The table also includes cash and non-cash collateral received or pledged in accord</w:t>
      </w:r>
      <w:r>
        <w:rPr>
          <w:rFonts w:ascii="inherit" w:eastAsia="Times New Roman" w:hAnsi="inherit"/>
          <w:sz w:val="20"/>
          <w:szCs w:val="20"/>
        </w:rPr>
        <w:t>ance with such arrangements. The amount of collateral presented, however, is limited to the amount of the related net derivative fair values or outstanding balances; therefore, instances of over-collateralization are excluded.</w:t>
      </w:r>
    </w:p>
    <w:p w14:paraId="2149C995" w14:textId="77777777" w:rsidR="00000000" w:rsidRDefault="00B80CBE">
      <w:pPr>
        <w:spacing w:line="288" w:lineRule="auto"/>
        <w:divId w:val="444693575"/>
        <w:rPr>
          <w:rFonts w:eastAsia="Times New Roman"/>
          <w:sz w:val="20"/>
          <w:szCs w:val="20"/>
        </w:rPr>
      </w:pPr>
      <w:r>
        <w:rPr>
          <w:rFonts w:eastAsia="Times New Roman"/>
          <w:b/>
          <w:bCs/>
          <w:color w:val="000000"/>
          <w:sz w:val="18"/>
          <w:szCs w:val="18"/>
        </w:rPr>
        <w:t>Table 9.3: Offsetting of Fina</w:t>
      </w:r>
      <w:r>
        <w:rPr>
          <w:rFonts w:eastAsia="Times New Roman"/>
          <w:b/>
          <w:bCs/>
          <w:color w:val="000000"/>
          <w:sz w:val="18"/>
          <w:szCs w:val="18"/>
        </w:rPr>
        <w:t>ncial Assets and Financial Liabilities</w:t>
      </w:r>
    </w:p>
    <w:tbl>
      <w:tblPr>
        <w:tblW w:w="5000" w:type="pct"/>
        <w:tblCellMar>
          <w:left w:w="0" w:type="dxa"/>
          <w:right w:w="0" w:type="dxa"/>
        </w:tblCellMar>
        <w:tblLook w:val="04A0" w:firstRow="1" w:lastRow="0" w:firstColumn="1" w:lastColumn="0" w:noHBand="0" w:noVBand="1"/>
      </w:tblPr>
      <w:tblGrid>
        <w:gridCol w:w="2271"/>
        <w:gridCol w:w="105"/>
        <w:gridCol w:w="129"/>
        <w:gridCol w:w="541"/>
        <w:gridCol w:w="90"/>
        <w:gridCol w:w="105"/>
        <w:gridCol w:w="128"/>
        <w:gridCol w:w="776"/>
        <w:gridCol w:w="104"/>
        <w:gridCol w:w="105"/>
        <w:gridCol w:w="128"/>
        <w:gridCol w:w="650"/>
        <w:gridCol w:w="104"/>
        <w:gridCol w:w="105"/>
        <w:gridCol w:w="129"/>
        <w:gridCol w:w="740"/>
        <w:gridCol w:w="82"/>
        <w:gridCol w:w="105"/>
        <w:gridCol w:w="129"/>
        <w:gridCol w:w="812"/>
        <w:gridCol w:w="67"/>
        <w:gridCol w:w="105"/>
        <w:gridCol w:w="129"/>
        <w:gridCol w:w="584"/>
        <w:gridCol w:w="83"/>
      </w:tblGrid>
      <w:tr w:rsidR="00000000" w14:paraId="40BF1F80" w14:textId="77777777">
        <w:trPr>
          <w:divId w:val="654844949"/>
        </w:trPr>
        <w:tc>
          <w:tcPr>
            <w:tcW w:w="0" w:type="auto"/>
            <w:gridSpan w:val="25"/>
            <w:vAlign w:val="center"/>
            <w:hideMark/>
          </w:tcPr>
          <w:p w14:paraId="26C7240F" w14:textId="77777777" w:rsidR="00000000" w:rsidRDefault="00B80CBE">
            <w:pPr>
              <w:spacing w:line="288" w:lineRule="auto"/>
              <w:rPr>
                <w:rFonts w:eastAsia="Times New Roman"/>
                <w:sz w:val="20"/>
                <w:szCs w:val="20"/>
              </w:rPr>
            </w:pPr>
          </w:p>
        </w:tc>
      </w:tr>
      <w:tr w:rsidR="00000000" w14:paraId="35558AAB" w14:textId="77777777">
        <w:trPr>
          <w:divId w:val="654844949"/>
        </w:trPr>
        <w:tc>
          <w:tcPr>
            <w:tcW w:w="1500" w:type="pct"/>
            <w:vAlign w:val="center"/>
            <w:hideMark/>
          </w:tcPr>
          <w:p w14:paraId="7F285959" w14:textId="77777777" w:rsidR="00000000" w:rsidRDefault="00B80CBE">
            <w:pPr>
              <w:rPr>
                <w:rFonts w:eastAsia="Times New Roman"/>
                <w:sz w:val="20"/>
                <w:szCs w:val="20"/>
              </w:rPr>
            </w:pPr>
          </w:p>
        </w:tc>
        <w:tc>
          <w:tcPr>
            <w:tcW w:w="50" w:type="pct"/>
            <w:vAlign w:val="center"/>
            <w:hideMark/>
          </w:tcPr>
          <w:p w14:paraId="49F8A218" w14:textId="77777777" w:rsidR="00000000" w:rsidRDefault="00B80CBE">
            <w:pPr>
              <w:rPr>
                <w:rFonts w:eastAsia="Times New Roman"/>
                <w:sz w:val="20"/>
                <w:szCs w:val="20"/>
              </w:rPr>
            </w:pPr>
          </w:p>
        </w:tc>
        <w:tc>
          <w:tcPr>
            <w:tcW w:w="50" w:type="pct"/>
            <w:vAlign w:val="center"/>
            <w:hideMark/>
          </w:tcPr>
          <w:p w14:paraId="626F48CF" w14:textId="77777777" w:rsidR="00000000" w:rsidRDefault="00B80CBE">
            <w:pPr>
              <w:rPr>
                <w:rFonts w:eastAsia="Times New Roman"/>
                <w:sz w:val="20"/>
                <w:szCs w:val="20"/>
              </w:rPr>
            </w:pPr>
          </w:p>
        </w:tc>
        <w:tc>
          <w:tcPr>
            <w:tcW w:w="300" w:type="pct"/>
            <w:vAlign w:val="center"/>
            <w:hideMark/>
          </w:tcPr>
          <w:p w14:paraId="62492216" w14:textId="77777777" w:rsidR="00000000" w:rsidRDefault="00B80CBE">
            <w:pPr>
              <w:rPr>
                <w:rFonts w:eastAsia="Times New Roman"/>
                <w:sz w:val="20"/>
                <w:szCs w:val="20"/>
              </w:rPr>
            </w:pPr>
          </w:p>
        </w:tc>
        <w:tc>
          <w:tcPr>
            <w:tcW w:w="50" w:type="pct"/>
            <w:vAlign w:val="center"/>
            <w:hideMark/>
          </w:tcPr>
          <w:p w14:paraId="2AAD8D9F" w14:textId="77777777" w:rsidR="00000000" w:rsidRDefault="00B80CBE">
            <w:pPr>
              <w:rPr>
                <w:rFonts w:eastAsia="Times New Roman"/>
                <w:sz w:val="20"/>
                <w:szCs w:val="20"/>
              </w:rPr>
            </w:pPr>
          </w:p>
        </w:tc>
        <w:tc>
          <w:tcPr>
            <w:tcW w:w="50" w:type="pct"/>
            <w:vAlign w:val="center"/>
            <w:hideMark/>
          </w:tcPr>
          <w:p w14:paraId="5F1EC841" w14:textId="77777777" w:rsidR="00000000" w:rsidRDefault="00B80CBE">
            <w:pPr>
              <w:rPr>
                <w:rFonts w:eastAsia="Times New Roman"/>
                <w:sz w:val="20"/>
                <w:szCs w:val="20"/>
              </w:rPr>
            </w:pPr>
          </w:p>
        </w:tc>
        <w:tc>
          <w:tcPr>
            <w:tcW w:w="50" w:type="pct"/>
            <w:vAlign w:val="center"/>
            <w:hideMark/>
          </w:tcPr>
          <w:p w14:paraId="3AF547FF" w14:textId="77777777" w:rsidR="00000000" w:rsidRDefault="00B80CBE">
            <w:pPr>
              <w:rPr>
                <w:rFonts w:eastAsia="Times New Roman"/>
                <w:sz w:val="20"/>
                <w:szCs w:val="20"/>
              </w:rPr>
            </w:pPr>
          </w:p>
        </w:tc>
        <w:tc>
          <w:tcPr>
            <w:tcW w:w="400" w:type="pct"/>
            <w:vAlign w:val="center"/>
            <w:hideMark/>
          </w:tcPr>
          <w:p w14:paraId="6ED7C811" w14:textId="77777777" w:rsidR="00000000" w:rsidRDefault="00B80CBE">
            <w:pPr>
              <w:rPr>
                <w:rFonts w:eastAsia="Times New Roman"/>
                <w:sz w:val="20"/>
                <w:szCs w:val="20"/>
              </w:rPr>
            </w:pPr>
          </w:p>
        </w:tc>
        <w:tc>
          <w:tcPr>
            <w:tcW w:w="50" w:type="pct"/>
            <w:vAlign w:val="center"/>
            <w:hideMark/>
          </w:tcPr>
          <w:p w14:paraId="67232A7C" w14:textId="77777777" w:rsidR="00000000" w:rsidRDefault="00B80CBE">
            <w:pPr>
              <w:rPr>
                <w:rFonts w:eastAsia="Times New Roman"/>
                <w:sz w:val="20"/>
                <w:szCs w:val="20"/>
              </w:rPr>
            </w:pPr>
          </w:p>
        </w:tc>
        <w:tc>
          <w:tcPr>
            <w:tcW w:w="50" w:type="pct"/>
            <w:vAlign w:val="center"/>
            <w:hideMark/>
          </w:tcPr>
          <w:p w14:paraId="4B21D00E" w14:textId="77777777" w:rsidR="00000000" w:rsidRDefault="00B80CBE">
            <w:pPr>
              <w:rPr>
                <w:rFonts w:eastAsia="Times New Roman"/>
                <w:sz w:val="20"/>
                <w:szCs w:val="20"/>
              </w:rPr>
            </w:pPr>
          </w:p>
        </w:tc>
        <w:tc>
          <w:tcPr>
            <w:tcW w:w="50" w:type="pct"/>
            <w:vAlign w:val="center"/>
            <w:hideMark/>
          </w:tcPr>
          <w:p w14:paraId="6B379056" w14:textId="77777777" w:rsidR="00000000" w:rsidRDefault="00B80CBE">
            <w:pPr>
              <w:rPr>
                <w:rFonts w:eastAsia="Times New Roman"/>
                <w:sz w:val="20"/>
                <w:szCs w:val="20"/>
              </w:rPr>
            </w:pPr>
          </w:p>
        </w:tc>
        <w:tc>
          <w:tcPr>
            <w:tcW w:w="500" w:type="pct"/>
            <w:vAlign w:val="center"/>
            <w:hideMark/>
          </w:tcPr>
          <w:p w14:paraId="4DA9189F" w14:textId="77777777" w:rsidR="00000000" w:rsidRDefault="00B80CBE">
            <w:pPr>
              <w:rPr>
                <w:rFonts w:eastAsia="Times New Roman"/>
                <w:sz w:val="20"/>
                <w:szCs w:val="20"/>
              </w:rPr>
            </w:pPr>
          </w:p>
        </w:tc>
        <w:tc>
          <w:tcPr>
            <w:tcW w:w="50" w:type="pct"/>
            <w:vAlign w:val="center"/>
            <w:hideMark/>
          </w:tcPr>
          <w:p w14:paraId="6B225C75" w14:textId="77777777" w:rsidR="00000000" w:rsidRDefault="00B80CBE">
            <w:pPr>
              <w:rPr>
                <w:rFonts w:eastAsia="Times New Roman"/>
                <w:sz w:val="20"/>
                <w:szCs w:val="20"/>
              </w:rPr>
            </w:pPr>
          </w:p>
        </w:tc>
        <w:tc>
          <w:tcPr>
            <w:tcW w:w="50" w:type="pct"/>
            <w:vAlign w:val="center"/>
            <w:hideMark/>
          </w:tcPr>
          <w:p w14:paraId="2041E666" w14:textId="77777777" w:rsidR="00000000" w:rsidRDefault="00B80CBE">
            <w:pPr>
              <w:rPr>
                <w:rFonts w:eastAsia="Times New Roman"/>
                <w:sz w:val="20"/>
                <w:szCs w:val="20"/>
              </w:rPr>
            </w:pPr>
          </w:p>
        </w:tc>
        <w:tc>
          <w:tcPr>
            <w:tcW w:w="50" w:type="pct"/>
            <w:vAlign w:val="center"/>
            <w:hideMark/>
          </w:tcPr>
          <w:p w14:paraId="1B308E21" w14:textId="77777777" w:rsidR="00000000" w:rsidRDefault="00B80CBE">
            <w:pPr>
              <w:rPr>
                <w:rFonts w:eastAsia="Times New Roman"/>
                <w:sz w:val="20"/>
                <w:szCs w:val="20"/>
              </w:rPr>
            </w:pPr>
          </w:p>
        </w:tc>
        <w:tc>
          <w:tcPr>
            <w:tcW w:w="450" w:type="pct"/>
            <w:vAlign w:val="center"/>
            <w:hideMark/>
          </w:tcPr>
          <w:p w14:paraId="30C94EDF" w14:textId="77777777" w:rsidR="00000000" w:rsidRDefault="00B80CBE">
            <w:pPr>
              <w:rPr>
                <w:rFonts w:eastAsia="Times New Roman"/>
                <w:sz w:val="20"/>
                <w:szCs w:val="20"/>
              </w:rPr>
            </w:pPr>
          </w:p>
        </w:tc>
        <w:tc>
          <w:tcPr>
            <w:tcW w:w="50" w:type="pct"/>
            <w:vAlign w:val="center"/>
            <w:hideMark/>
          </w:tcPr>
          <w:p w14:paraId="35E39468" w14:textId="77777777" w:rsidR="00000000" w:rsidRDefault="00B80CBE">
            <w:pPr>
              <w:rPr>
                <w:rFonts w:eastAsia="Times New Roman"/>
                <w:sz w:val="20"/>
                <w:szCs w:val="20"/>
              </w:rPr>
            </w:pPr>
          </w:p>
        </w:tc>
        <w:tc>
          <w:tcPr>
            <w:tcW w:w="50" w:type="pct"/>
            <w:vAlign w:val="center"/>
            <w:hideMark/>
          </w:tcPr>
          <w:p w14:paraId="76C139FC" w14:textId="77777777" w:rsidR="00000000" w:rsidRDefault="00B80CBE">
            <w:pPr>
              <w:rPr>
                <w:rFonts w:eastAsia="Times New Roman"/>
                <w:sz w:val="20"/>
                <w:szCs w:val="20"/>
              </w:rPr>
            </w:pPr>
          </w:p>
        </w:tc>
        <w:tc>
          <w:tcPr>
            <w:tcW w:w="50" w:type="pct"/>
            <w:vAlign w:val="center"/>
            <w:hideMark/>
          </w:tcPr>
          <w:p w14:paraId="6DDA8170" w14:textId="77777777" w:rsidR="00000000" w:rsidRDefault="00B80CBE">
            <w:pPr>
              <w:rPr>
                <w:rFonts w:eastAsia="Times New Roman"/>
                <w:sz w:val="20"/>
                <w:szCs w:val="20"/>
              </w:rPr>
            </w:pPr>
          </w:p>
        </w:tc>
        <w:tc>
          <w:tcPr>
            <w:tcW w:w="600" w:type="pct"/>
            <w:vAlign w:val="center"/>
            <w:hideMark/>
          </w:tcPr>
          <w:p w14:paraId="72A4A07E" w14:textId="77777777" w:rsidR="00000000" w:rsidRDefault="00B80CBE">
            <w:pPr>
              <w:rPr>
                <w:rFonts w:eastAsia="Times New Roman"/>
                <w:sz w:val="20"/>
                <w:szCs w:val="20"/>
              </w:rPr>
            </w:pPr>
          </w:p>
        </w:tc>
        <w:tc>
          <w:tcPr>
            <w:tcW w:w="50" w:type="pct"/>
            <w:vAlign w:val="center"/>
            <w:hideMark/>
          </w:tcPr>
          <w:p w14:paraId="30ADF6E3" w14:textId="77777777" w:rsidR="00000000" w:rsidRDefault="00B80CBE">
            <w:pPr>
              <w:rPr>
                <w:rFonts w:eastAsia="Times New Roman"/>
                <w:sz w:val="20"/>
                <w:szCs w:val="20"/>
              </w:rPr>
            </w:pPr>
          </w:p>
        </w:tc>
        <w:tc>
          <w:tcPr>
            <w:tcW w:w="50" w:type="pct"/>
            <w:vAlign w:val="center"/>
            <w:hideMark/>
          </w:tcPr>
          <w:p w14:paraId="1CE538B6" w14:textId="77777777" w:rsidR="00000000" w:rsidRDefault="00B80CBE">
            <w:pPr>
              <w:rPr>
                <w:rFonts w:eastAsia="Times New Roman"/>
                <w:sz w:val="20"/>
                <w:szCs w:val="20"/>
              </w:rPr>
            </w:pPr>
          </w:p>
        </w:tc>
        <w:tc>
          <w:tcPr>
            <w:tcW w:w="50" w:type="pct"/>
            <w:vAlign w:val="center"/>
            <w:hideMark/>
          </w:tcPr>
          <w:p w14:paraId="20BD5438" w14:textId="77777777" w:rsidR="00000000" w:rsidRDefault="00B80CBE">
            <w:pPr>
              <w:rPr>
                <w:rFonts w:eastAsia="Times New Roman"/>
                <w:sz w:val="20"/>
                <w:szCs w:val="20"/>
              </w:rPr>
            </w:pPr>
          </w:p>
        </w:tc>
        <w:tc>
          <w:tcPr>
            <w:tcW w:w="350" w:type="pct"/>
            <w:vAlign w:val="center"/>
            <w:hideMark/>
          </w:tcPr>
          <w:p w14:paraId="1A54A15E" w14:textId="77777777" w:rsidR="00000000" w:rsidRDefault="00B80CBE">
            <w:pPr>
              <w:rPr>
                <w:rFonts w:eastAsia="Times New Roman"/>
                <w:sz w:val="20"/>
                <w:szCs w:val="20"/>
              </w:rPr>
            </w:pPr>
          </w:p>
        </w:tc>
        <w:tc>
          <w:tcPr>
            <w:tcW w:w="50" w:type="pct"/>
            <w:vAlign w:val="center"/>
            <w:hideMark/>
          </w:tcPr>
          <w:p w14:paraId="3BBF4F64" w14:textId="77777777" w:rsidR="00000000" w:rsidRDefault="00B80CBE">
            <w:pPr>
              <w:rPr>
                <w:rFonts w:eastAsia="Times New Roman"/>
                <w:sz w:val="20"/>
                <w:szCs w:val="20"/>
              </w:rPr>
            </w:pPr>
          </w:p>
        </w:tc>
      </w:tr>
      <w:tr w:rsidR="00000000" w14:paraId="001CFEE1" w14:textId="77777777">
        <w:trPr>
          <w:divId w:val="654844949"/>
        </w:trPr>
        <w:tc>
          <w:tcPr>
            <w:tcW w:w="0" w:type="auto"/>
            <w:tcMar>
              <w:top w:w="30" w:type="dxa"/>
              <w:left w:w="30" w:type="dxa"/>
              <w:bottom w:w="30" w:type="dxa"/>
              <w:right w:w="30" w:type="dxa"/>
            </w:tcMar>
            <w:vAlign w:val="bottom"/>
            <w:hideMark/>
          </w:tcPr>
          <w:p w14:paraId="2DB585B5" w14:textId="77777777" w:rsidR="00000000" w:rsidRDefault="00B80CBE">
            <w:pPr>
              <w:divId w:val="12701627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D74473" w14:textId="77777777" w:rsidR="00000000" w:rsidRDefault="00B80CBE">
            <w:pPr>
              <w:divId w:val="606616135"/>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869C580"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5CCA6B2F" w14:textId="77777777" w:rsidR="00000000" w:rsidRDefault="00B80CBE">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14:paraId="5C7EBFF1" w14:textId="77777777" w:rsidR="00000000" w:rsidRDefault="00B80CBE">
            <w:pPr>
              <w:divId w:val="130307566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96608A" w14:textId="77777777" w:rsidR="00000000" w:rsidRDefault="00B80CBE">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14:paraId="75023564" w14:textId="77777777" w:rsidR="00000000" w:rsidRDefault="00B80CBE">
            <w:pPr>
              <w:divId w:val="202296920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0C7446C" w14:textId="77777777" w:rsidR="00000000" w:rsidRDefault="00B80CBE">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14:paraId="2798D042" w14:textId="77777777" w:rsidR="00000000" w:rsidRDefault="00B80CBE">
            <w:pPr>
              <w:divId w:val="162021348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C7A328B" w14:textId="77777777" w:rsidR="00000000" w:rsidRDefault="00B80CBE">
            <w:pPr>
              <w:jc w:val="center"/>
              <w:rPr>
                <w:rFonts w:eastAsia="Times New Roman"/>
                <w:sz w:val="16"/>
                <w:szCs w:val="16"/>
              </w:rPr>
            </w:pPr>
            <w:r>
              <w:rPr>
                <w:rFonts w:ascii="inherit" w:eastAsia="Times New Roman" w:hAnsi="inherit"/>
                <w:b/>
                <w:bCs/>
                <w:sz w:val="16"/>
                <w:szCs w:val="16"/>
              </w:rPr>
              <w:t>Securities Collateral Held Under Master Netting Agreements</w:t>
            </w:r>
          </w:p>
        </w:tc>
        <w:tc>
          <w:tcPr>
            <w:tcW w:w="0" w:type="auto"/>
            <w:tcMar>
              <w:top w:w="30" w:type="dxa"/>
              <w:left w:w="30" w:type="dxa"/>
              <w:bottom w:w="30" w:type="dxa"/>
              <w:right w:w="30" w:type="dxa"/>
            </w:tcMar>
            <w:vAlign w:val="bottom"/>
            <w:hideMark/>
          </w:tcPr>
          <w:p w14:paraId="66F1CBAC" w14:textId="77777777" w:rsidR="00000000" w:rsidRDefault="00B80CBE">
            <w:pPr>
              <w:divId w:val="194657601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1F62C5" w14:textId="77777777" w:rsidR="00000000" w:rsidRDefault="00B80CBE">
            <w:pPr>
              <w:divId w:val="756637732"/>
              <w:rPr>
                <w:rFonts w:eastAsia="Times New Roman"/>
                <w:sz w:val="20"/>
                <w:szCs w:val="20"/>
              </w:rPr>
            </w:pPr>
            <w:r>
              <w:rPr>
                <w:rFonts w:ascii="inherit" w:eastAsia="Times New Roman" w:hAnsi="inherit"/>
                <w:sz w:val="20"/>
                <w:szCs w:val="20"/>
              </w:rPr>
              <w:t> </w:t>
            </w:r>
          </w:p>
        </w:tc>
      </w:tr>
      <w:tr w:rsidR="00000000" w14:paraId="5CE2E264" w14:textId="77777777">
        <w:trPr>
          <w:divId w:val="654844949"/>
        </w:trPr>
        <w:tc>
          <w:tcPr>
            <w:tcW w:w="0" w:type="auto"/>
            <w:tcBorders>
              <w:bottom w:val="single" w:sz="6" w:space="0" w:color="000000"/>
            </w:tcBorders>
            <w:tcMar>
              <w:top w:w="30" w:type="dxa"/>
              <w:left w:w="30" w:type="dxa"/>
              <w:bottom w:w="30" w:type="dxa"/>
              <w:right w:w="30" w:type="dxa"/>
            </w:tcMar>
            <w:vAlign w:val="bottom"/>
            <w:hideMark/>
          </w:tcPr>
          <w:p w14:paraId="736AB30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F62598C" w14:textId="77777777" w:rsidR="00000000" w:rsidRDefault="00B80CBE">
            <w:pPr>
              <w:divId w:val="196916840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B1247D1"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675A15B5" w14:textId="77777777" w:rsidR="00000000" w:rsidRDefault="00B80CBE">
            <w:pPr>
              <w:divId w:val="99117562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5FFB978" w14:textId="77777777" w:rsidR="00000000" w:rsidRDefault="00B80CBE">
            <w:pPr>
              <w:jc w:val="center"/>
              <w:rPr>
                <w:rFonts w:eastAsia="Times New Roman"/>
                <w:sz w:val="16"/>
                <w:szCs w:val="16"/>
              </w:rPr>
            </w:pPr>
            <w:r>
              <w:rPr>
                <w:rFonts w:ascii="inherit" w:eastAsia="Times New Roman" w:hAnsi="inherit"/>
                <w:b/>
                <w:bCs/>
                <w:sz w:val="16"/>
                <w:szCs w:val="16"/>
              </w:rPr>
              <w:t>Financial</w:t>
            </w:r>
          </w:p>
          <w:p w14:paraId="3E7AD59C" w14:textId="77777777" w:rsidR="00000000" w:rsidRDefault="00B80CBE">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14:paraId="0961912D" w14:textId="77777777" w:rsidR="00000000" w:rsidRDefault="00B80CBE">
            <w:pPr>
              <w:divId w:val="5651447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F0B141B" w14:textId="77777777" w:rsidR="00000000" w:rsidRDefault="00B80CBE">
            <w:pPr>
              <w:jc w:val="center"/>
              <w:rPr>
                <w:rFonts w:eastAsia="Times New Roman"/>
                <w:sz w:val="16"/>
                <w:szCs w:val="16"/>
              </w:rPr>
            </w:pPr>
            <w:r>
              <w:rPr>
                <w:rFonts w:ascii="inherit" w:eastAsia="Times New Roman" w:hAnsi="inherit"/>
                <w:b/>
                <w:bCs/>
                <w:sz w:val="16"/>
                <w:szCs w:val="16"/>
              </w:rPr>
              <w:t>Cash Collateral Received</w:t>
            </w:r>
          </w:p>
        </w:tc>
        <w:tc>
          <w:tcPr>
            <w:tcW w:w="0" w:type="auto"/>
            <w:tcMar>
              <w:top w:w="30" w:type="dxa"/>
              <w:left w:w="30" w:type="dxa"/>
              <w:bottom w:w="30" w:type="dxa"/>
              <w:right w:w="30" w:type="dxa"/>
            </w:tcMar>
            <w:vAlign w:val="bottom"/>
            <w:hideMark/>
          </w:tcPr>
          <w:p w14:paraId="670F48D1" w14:textId="77777777" w:rsidR="00000000" w:rsidRDefault="00B80CBE">
            <w:pPr>
              <w:divId w:val="35770219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0696140"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75C4C098" w14:textId="77777777" w:rsidR="00000000" w:rsidRDefault="00B80CBE">
            <w:pPr>
              <w:divId w:val="188987908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81D7A16"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3DE16300" w14:textId="77777777" w:rsidR="00000000" w:rsidRDefault="00B80CBE">
            <w:pPr>
              <w:divId w:val="105461839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A9FDC02" w14:textId="77777777" w:rsidR="00000000" w:rsidRDefault="00B80CBE">
            <w:pPr>
              <w:jc w:val="center"/>
              <w:rPr>
                <w:rFonts w:eastAsia="Times New Roman"/>
                <w:sz w:val="16"/>
                <w:szCs w:val="16"/>
              </w:rPr>
            </w:pPr>
            <w:r>
              <w:rPr>
                <w:rFonts w:ascii="inherit" w:eastAsia="Times New Roman" w:hAnsi="inherit"/>
                <w:b/>
                <w:bCs/>
                <w:sz w:val="16"/>
                <w:szCs w:val="16"/>
              </w:rPr>
              <w:t>Net</w:t>
            </w:r>
          </w:p>
          <w:p w14:paraId="31C7E682" w14:textId="77777777" w:rsidR="00000000" w:rsidRDefault="00B80CBE">
            <w:pPr>
              <w:jc w:val="center"/>
              <w:rPr>
                <w:rFonts w:eastAsia="Times New Roman"/>
                <w:sz w:val="16"/>
                <w:szCs w:val="16"/>
              </w:rPr>
            </w:pPr>
            <w:r>
              <w:rPr>
                <w:rFonts w:ascii="inherit" w:eastAsia="Times New Roman" w:hAnsi="inherit"/>
                <w:b/>
                <w:bCs/>
                <w:sz w:val="16"/>
                <w:szCs w:val="16"/>
              </w:rPr>
              <w:t>Exposure</w:t>
            </w:r>
          </w:p>
        </w:tc>
      </w:tr>
      <w:tr w:rsidR="00000000" w14:paraId="56953E9B" w14:textId="77777777">
        <w:trPr>
          <w:divId w:val="654844949"/>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0713F604" w14:textId="77777777" w:rsidR="00000000" w:rsidRDefault="00B80CBE">
            <w:pPr>
              <w:rPr>
                <w:rFonts w:eastAsia="Times New Roman"/>
                <w:sz w:val="18"/>
                <w:szCs w:val="18"/>
              </w:rPr>
            </w:pPr>
            <w:r>
              <w:rPr>
                <w:rFonts w:ascii="inherit" w:eastAsia="Times New Roman" w:hAnsi="inherit"/>
                <w:b/>
                <w:bCs/>
                <w:sz w:val="18"/>
                <w:szCs w:val="18"/>
              </w:rPr>
              <w:t>As of March 31, 2019</w:t>
            </w:r>
          </w:p>
        </w:tc>
        <w:tc>
          <w:tcPr>
            <w:tcW w:w="0" w:type="auto"/>
            <w:shd w:val="clear" w:color="auto" w:fill="CCEEFF"/>
            <w:tcMar>
              <w:top w:w="30" w:type="dxa"/>
              <w:left w:w="30" w:type="dxa"/>
              <w:bottom w:w="30" w:type="dxa"/>
              <w:right w:w="30" w:type="dxa"/>
            </w:tcMar>
            <w:vAlign w:val="bottom"/>
            <w:hideMark/>
          </w:tcPr>
          <w:p w14:paraId="23D1A935" w14:textId="77777777" w:rsidR="00000000" w:rsidRDefault="00B80CBE">
            <w:pPr>
              <w:divId w:val="74587960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55211C" w14:textId="77777777" w:rsidR="00000000" w:rsidRDefault="00B80CBE">
            <w:pPr>
              <w:divId w:val="13437787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E3F442" w14:textId="77777777" w:rsidR="00000000" w:rsidRDefault="00B80CBE">
            <w:pPr>
              <w:divId w:val="2670093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1E4D97" w14:textId="77777777" w:rsidR="00000000" w:rsidRDefault="00B80CBE">
            <w:pPr>
              <w:divId w:val="9034430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934384" w14:textId="77777777" w:rsidR="00000000" w:rsidRDefault="00B80CBE">
            <w:pPr>
              <w:divId w:val="981928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91F87F" w14:textId="77777777" w:rsidR="00000000" w:rsidRDefault="00B80CBE">
            <w:pPr>
              <w:divId w:val="20036573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F6D5EF" w14:textId="77777777" w:rsidR="00000000" w:rsidRDefault="00B80CBE">
            <w:pPr>
              <w:divId w:val="150766653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7A1BB2" w14:textId="77777777" w:rsidR="00000000" w:rsidRDefault="00B80CBE">
            <w:pPr>
              <w:divId w:val="598368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B856ED4" w14:textId="77777777" w:rsidR="00000000" w:rsidRDefault="00B80CBE">
            <w:pPr>
              <w:divId w:val="14534818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F99BD2" w14:textId="77777777" w:rsidR="00000000" w:rsidRDefault="00B80CBE">
            <w:pPr>
              <w:divId w:val="154632809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DBBB35" w14:textId="77777777" w:rsidR="00000000" w:rsidRDefault="00B80CBE">
            <w:pPr>
              <w:divId w:val="18083516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A993BA" w14:textId="77777777" w:rsidR="00000000" w:rsidRDefault="00B80CBE">
            <w:pPr>
              <w:divId w:val="1758594200"/>
              <w:rPr>
                <w:rFonts w:eastAsia="Times New Roman"/>
                <w:sz w:val="20"/>
                <w:szCs w:val="20"/>
              </w:rPr>
            </w:pPr>
            <w:r>
              <w:rPr>
                <w:rFonts w:ascii="inherit" w:eastAsia="Times New Roman" w:hAnsi="inherit"/>
                <w:sz w:val="20"/>
                <w:szCs w:val="20"/>
              </w:rPr>
              <w:t> </w:t>
            </w:r>
          </w:p>
        </w:tc>
      </w:tr>
      <w:tr w:rsidR="00000000" w14:paraId="337346C2" w14:textId="77777777">
        <w:trPr>
          <w:divId w:val="654844949"/>
        </w:trPr>
        <w:tc>
          <w:tcPr>
            <w:tcW w:w="0" w:type="auto"/>
            <w:tcMar>
              <w:top w:w="30" w:type="dxa"/>
              <w:left w:w="300" w:type="dxa"/>
              <w:bottom w:w="30" w:type="dxa"/>
              <w:right w:w="30" w:type="dxa"/>
            </w:tcMar>
            <w:vAlign w:val="center"/>
            <w:hideMark/>
          </w:tcPr>
          <w:p w14:paraId="368F99D9" w14:textId="77777777" w:rsidR="00000000" w:rsidRDefault="00B80CB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E0DF5FF" w14:textId="77777777" w:rsidR="00000000" w:rsidRDefault="00B80CBE">
            <w:pPr>
              <w:divId w:val="828910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8A2FB2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F89AD88" w14:textId="77777777" w:rsidR="00000000" w:rsidRDefault="00B80CBE">
            <w:pPr>
              <w:jc w:val="right"/>
              <w:rPr>
                <w:rFonts w:eastAsia="Times New Roman"/>
                <w:sz w:val="18"/>
                <w:szCs w:val="18"/>
              </w:rPr>
            </w:pPr>
            <w:r>
              <w:rPr>
                <w:rFonts w:ascii="inherit" w:eastAsia="Times New Roman" w:hAnsi="inherit"/>
                <w:b/>
                <w:bCs/>
                <w:sz w:val="18"/>
                <w:szCs w:val="18"/>
              </w:rPr>
              <w:t>1,221</w:t>
            </w:r>
          </w:p>
        </w:tc>
        <w:tc>
          <w:tcPr>
            <w:tcW w:w="0" w:type="auto"/>
            <w:vAlign w:val="bottom"/>
            <w:hideMark/>
          </w:tcPr>
          <w:p w14:paraId="3FD3143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FBC8690" w14:textId="77777777" w:rsidR="00000000" w:rsidRDefault="00B80CBE">
            <w:pPr>
              <w:divId w:val="7024847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E82F55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10AD8D5" w14:textId="77777777" w:rsidR="00000000" w:rsidRDefault="00B80CBE">
            <w:pPr>
              <w:jc w:val="right"/>
              <w:rPr>
                <w:rFonts w:eastAsia="Times New Roman"/>
                <w:sz w:val="18"/>
                <w:szCs w:val="18"/>
              </w:rPr>
            </w:pPr>
            <w:r>
              <w:rPr>
                <w:rFonts w:ascii="inherit" w:eastAsia="Times New Roman" w:hAnsi="inherit"/>
                <w:b/>
                <w:bCs/>
                <w:sz w:val="18"/>
                <w:szCs w:val="18"/>
              </w:rPr>
              <w:t>(265</w:t>
            </w:r>
          </w:p>
        </w:tc>
        <w:tc>
          <w:tcPr>
            <w:tcW w:w="0" w:type="auto"/>
            <w:tcMar>
              <w:top w:w="30" w:type="dxa"/>
              <w:left w:w="0" w:type="dxa"/>
              <w:bottom w:w="30" w:type="dxa"/>
              <w:right w:w="30" w:type="dxa"/>
            </w:tcMar>
            <w:vAlign w:val="center"/>
            <w:hideMark/>
          </w:tcPr>
          <w:p w14:paraId="382D2F2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875F754" w14:textId="77777777" w:rsidR="00000000" w:rsidRDefault="00B80CBE">
            <w:pPr>
              <w:divId w:val="17545450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09E326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0004792" w14:textId="77777777" w:rsidR="00000000" w:rsidRDefault="00B80CBE">
            <w:pPr>
              <w:jc w:val="right"/>
              <w:rPr>
                <w:rFonts w:eastAsia="Times New Roman"/>
                <w:sz w:val="18"/>
                <w:szCs w:val="18"/>
              </w:rPr>
            </w:pPr>
            <w:r>
              <w:rPr>
                <w:rFonts w:ascii="inherit" w:eastAsia="Times New Roman" w:hAnsi="inherit"/>
                <w:b/>
                <w:bCs/>
                <w:sz w:val="18"/>
                <w:szCs w:val="18"/>
              </w:rPr>
              <w:t>(247</w:t>
            </w:r>
          </w:p>
        </w:tc>
        <w:tc>
          <w:tcPr>
            <w:tcW w:w="0" w:type="auto"/>
            <w:tcMar>
              <w:top w:w="30" w:type="dxa"/>
              <w:left w:w="0" w:type="dxa"/>
              <w:bottom w:w="30" w:type="dxa"/>
              <w:right w:w="30" w:type="dxa"/>
            </w:tcMar>
            <w:vAlign w:val="center"/>
            <w:hideMark/>
          </w:tcPr>
          <w:p w14:paraId="55C6A8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1299F83" w14:textId="77777777" w:rsidR="00000000" w:rsidRDefault="00B80CBE">
            <w:pPr>
              <w:divId w:val="9458876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4D9458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E4DE759" w14:textId="77777777" w:rsidR="00000000" w:rsidRDefault="00B80CBE">
            <w:pPr>
              <w:jc w:val="right"/>
              <w:rPr>
                <w:rFonts w:eastAsia="Times New Roman"/>
                <w:sz w:val="18"/>
                <w:szCs w:val="18"/>
              </w:rPr>
            </w:pPr>
            <w:r>
              <w:rPr>
                <w:rFonts w:ascii="inherit" w:eastAsia="Times New Roman" w:hAnsi="inherit"/>
                <w:b/>
                <w:bCs/>
                <w:sz w:val="18"/>
                <w:szCs w:val="18"/>
              </w:rPr>
              <w:t>709</w:t>
            </w:r>
          </w:p>
        </w:tc>
        <w:tc>
          <w:tcPr>
            <w:tcW w:w="0" w:type="auto"/>
            <w:vAlign w:val="bottom"/>
            <w:hideMark/>
          </w:tcPr>
          <w:p w14:paraId="1DB112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D3006E2" w14:textId="77777777" w:rsidR="00000000" w:rsidRDefault="00B80CBE">
            <w:pPr>
              <w:divId w:val="142969240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684DE7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256AD2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23DA70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3DAD07" w14:textId="77777777" w:rsidR="00000000" w:rsidRDefault="00B80CBE">
            <w:pPr>
              <w:divId w:val="16406454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323DE8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521DAE8C" w14:textId="77777777" w:rsidR="00000000" w:rsidRDefault="00B80CBE">
            <w:pPr>
              <w:jc w:val="right"/>
              <w:rPr>
                <w:rFonts w:eastAsia="Times New Roman"/>
                <w:sz w:val="18"/>
                <w:szCs w:val="18"/>
              </w:rPr>
            </w:pPr>
            <w:r>
              <w:rPr>
                <w:rFonts w:ascii="inherit" w:eastAsia="Times New Roman" w:hAnsi="inherit"/>
                <w:b/>
                <w:bCs/>
                <w:sz w:val="18"/>
                <w:szCs w:val="18"/>
              </w:rPr>
              <w:t>709</w:t>
            </w:r>
          </w:p>
        </w:tc>
        <w:tc>
          <w:tcPr>
            <w:tcW w:w="0" w:type="auto"/>
            <w:vAlign w:val="bottom"/>
            <w:hideMark/>
          </w:tcPr>
          <w:p w14:paraId="57BE1D34" w14:textId="77777777" w:rsidR="00000000" w:rsidRDefault="00B80CBE">
            <w:pPr>
              <w:rPr>
                <w:rFonts w:eastAsia="Times New Roman"/>
                <w:sz w:val="20"/>
                <w:szCs w:val="20"/>
              </w:rPr>
            </w:pPr>
          </w:p>
        </w:tc>
      </w:tr>
      <w:tr w:rsidR="00000000" w14:paraId="4E489411" w14:textId="77777777">
        <w:trPr>
          <w:divId w:val="654844949"/>
        </w:trPr>
        <w:tc>
          <w:tcPr>
            <w:tcW w:w="0" w:type="auto"/>
            <w:shd w:val="clear" w:color="auto" w:fill="CCEEFF"/>
            <w:tcMar>
              <w:top w:w="30" w:type="dxa"/>
              <w:left w:w="30" w:type="dxa"/>
              <w:bottom w:w="30" w:type="dxa"/>
              <w:right w:w="30" w:type="dxa"/>
            </w:tcMar>
            <w:vAlign w:val="center"/>
            <w:hideMark/>
          </w:tcPr>
          <w:p w14:paraId="686E4569" w14:textId="77777777" w:rsidR="00000000" w:rsidRDefault="00B80CBE">
            <w:pPr>
              <w:rPr>
                <w:rFonts w:eastAsia="Times New Roman"/>
                <w:sz w:val="18"/>
                <w:szCs w:val="18"/>
              </w:rPr>
            </w:pPr>
            <w:r>
              <w:rPr>
                <w:rFonts w:ascii="inherit" w:eastAsia="Times New Roman" w:hAnsi="inherit"/>
                <w:sz w:val="18"/>
                <w:szCs w:val="18"/>
              </w:rPr>
              <w:t>As of December 31, 2018</w:t>
            </w:r>
          </w:p>
        </w:tc>
        <w:tc>
          <w:tcPr>
            <w:tcW w:w="0" w:type="auto"/>
            <w:shd w:val="clear" w:color="auto" w:fill="CCEEFF"/>
            <w:tcMar>
              <w:top w:w="30" w:type="dxa"/>
              <w:left w:w="30" w:type="dxa"/>
              <w:bottom w:w="30" w:type="dxa"/>
              <w:right w:w="30" w:type="dxa"/>
            </w:tcMar>
            <w:vAlign w:val="bottom"/>
            <w:hideMark/>
          </w:tcPr>
          <w:p w14:paraId="6969AB2D" w14:textId="77777777" w:rsidR="00000000" w:rsidRDefault="00B80CBE">
            <w:pPr>
              <w:divId w:val="320431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5D8DBFB" w14:textId="77777777" w:rsidR="00000000" w:rsidRDefault="00B80CBE">
            <w:pPr>
              <w:divId w:val="12139976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7BDE9C" w14:textId="77777777" w:rsidR="00000000" w:rsidRDefault="00B80CBE">
            <w:pPr>
              <w:divId w:val="17519459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A17E9E1" w14:textId="77777777" w:rsidR="00000000" w:rsidRDefault="00B80CBE">
            <w:pPr>
              <w:divId w:val="6218862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2742319" w14:textId="77777777" w:rsidR="00000000" w:rsidRDefault="00B80CBE">
            <w:pPr>
              <w:divId w:val="173573637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733F10" w14:textId="77777777" w:rsidR="00000000" w:rsidRDefault="00B80CBE">
            <w:pPr>
              <w:divId w:val="14737138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471F81" w14:textId="77777777" w:rsidR="00000000" w:rsidRDefault="00B80CBE">
            <w:pPr>
              <w:divId w:val="16366437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9077C5" w14:textId="77777777" w:rsidR="00000000" w:rsidRDefault="00B80CBE">
            <w:pPr>
              <w:divId w:val="486097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44FAD96" w14:textId="77777777" w:rsidR="00000000" w:rsidRDefault="00B80CBE">
            <w:pPr>
              <w:divId w:val="137288018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C33859" w14:textId="77777777" w:rsidR="00000000" w:rsidRDefault="00B80CBE">
            <w:pPr>
              <w:divId w:val="46924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55748A" w14:textId="77777777" w:rsidR="00000000" w:rsidRDefault="00B80CBE">
            <w:pPr>
              <w:divId w:val="9028334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64B38A" w14:textId="77777777" w:rsidR="00000000" w:rsidRDefault="00B80CBE">
            <w:pPr>
              <w:divId w:val="1065375434"/>
              <w:rPr>
                <w:rFonts w:eastAsia="Times New Roman"/>
                <w:sz w:val="20"/>
                <w:szCs w:val="20"/>
              </w:rPr>
            </w:pPr>
            <w:r>
              <w:rPr>
                <w:rFonts w:ascii="inherit" w:eastAsia="Times New Roman" w:hAnsi="inherit"/>
                <w:sz w:val="20"/>
                <w:szCs w:val="20"/>
              </w:rPr>
              <w:t> </w:t>
            </w:r>
          </w:p>
        </w:tc>
      </w:tr>
      <w:tr w:rsidR="00000000" w14:paraId="520656B5" w14:textId="77777777">
        <w:trPr>
          <w:divId w:val="654844949"/>
        </w:trPr>
        <w:tc>
          <w:tcPr>
            <w:tcW w:w="0" w:type="auto"/>
            <w:tcMar>
              <w:top w:w="30" w:type="dxa"/>
              <w:left w:w="300" w:type="dxa"/>
              <w:bottom w:w="30" w:type="dxa"/>
              <w:right w:w="30" w:type="dxa"/>
            </w:tcMar>
            <w:vAlign w:val="center"/>
            <w:hideMark/>
          </w:tcPr>
          <w:p w14:paraId="51652F55" w14:textId="77777777" w:rsidR="00000000" w:rsidRDefault="00B80CB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1D5C3F2" w14:textId="77777777" w:rsidR="00000000" w:rsidRDefault="00B80CBE">
            <w:pPr>
              <w:divId w:val="5753644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0CADC40" w14:textId="77777777" w:rsidR="00000000" w:rsidRDefault="00B80CBE">
            <w:pPr>
              <w:jc w:val="right"/>
              <w:rPr>
                <w:rFonts w:eastAsia="Times New Roman"/>
                <w:sz w:val="18"/>
                <w:szCs w:val="18"/>
              </w:rPr>
            </w:pPr>
            <w:r>
              <w:rPr>
                <w:rFonts w:ascii="inherit" w:eastAsia="Times New Roman" w:hAnsi="inherit"/>
                <w:sz w:val="18"/>
                <w:szCs w:val="18"/>
              </w:rPr>
              <w:t>1,539</w:t>
            </w:r>
          </w:p>
        </w:tc>
        <w:tc>
          <w:tcPr>
            <w:tcW w:w="0" w:type="auto"/>
            <w:vAlign w:val="bottom"/>
            <w:hideMark/>
          </w:tcPr>
          <w:p w14:paraId="31706C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EEF33D" w14:textId="77777777" w:rsidR="00000000" w:rsidRDefault="00B80CBE">
            <w:pPr>
              <w:divId w:val="16295103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9F638F0" w14:textId="77777777" w:rsidR="00000000" w:rsidRDefault="00B80CBE">
            <w:pPr>
              <w:jc w:val="right"/>
              <w:rPr>
                <w:rFonts w:eastAsia="Times New Roman"/>
                <w:sz w:val="18"/>
                <w:szCs w:val="18"/>
              </w:rPr>
            </w:pPr>
            <w:r>
              <w:rPr>
                <w:rFonts w:ascii="inherit" w:eastAsia="Times New Roman" w:hAnsi="inherit"/>
                <w:sz w:val="18"/>
                <w:szCs w:val="18"/>
              </w:rPr>
              <w:t>(205</w:t>
            </w:r>
          </w:p>
        </w:tc>
        <w:tc>
          <w:tcPr>
            <w:tcW w:w="0" w:type="auto"/>
            <w:tcMar>
              <w:top w:w="30" w:type="dxa"/>
              <w:left w:w="0" w:type="dxa"/>
              <w:bottom w:w="30" w:type="dxa"/>
              <w:right w:w="30" w:type="dxa"/>
            </w:tcMar>
            <w:vAlign w:val="center"/>
            <w:hideMark/>
          </w:tcPr>
          <w:p w14:paraId="65F3177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9D9217A" w14:textId="77777777" w:rsidR="00000000" w:rsidRDefault="00B80CBE">
            <w:pPr>
              <w:divId w:val="186740801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E623F4" w14:textId="77777777" w:rsidR="00000000" w:rsidRDefault="00B80CBE">
            <w:pPr>
              <w:jc w:val="right"/>
              <w:rPr>
                <w:rFonts w:eastAsia="Times New Roman"/>
                <w:sz w:val="18"/>
                <w:szCs w:val="18"/>
              </w:rPr>
            </w:pPr>
            <w:r>
              <w:rPr>
                <w:rFonts w:ascii="inherit" w:eastAsia="Times New Roman" w:hAnsi="inherit"/>
                <w:sz w:val="18"/>
                <w:szCs w:val="18"/>
              </w:rPr>
              <w:t>(874</w:t>
            </w:r>
          </w:p>
        </w:tc>
        <w:tc>
          <w:tcPr>
            <w:tcW w:w="0" w:type="auto"/>
            <w:tcMar>
              <w:top w:w="30" w:type="dxa"/>
              <w:left w:w="0" w:type="dxa"/>
              <w:bottom w:w="30" w:type="dxa"/>
              <w:right w:w="30" w:type="dxa"/>
            </w:tcMar>
            <w:vAlign w:val="center"/>
            <w:hideMark/>
          </w:tcPr>
          <w:p w14:paraId="6CFE314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EB5C211" w14:textId="77777777" w:rsidR="00000000" w:rsidRDefault="00B80CBE">
            <w:pPr>
              <w:divId w:val="2669290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DE2EC74" w14:textId="77777777" w:rsidR="00000000" w:rsidRDefault="00B80CBE">
            <w:pPr>
              <w:jc w:val="right"/>
              <w:rPr>
                <w:rFonts w:eastAsia="Times New Roman"/>
                <w:sz w:val="18"/>
                <w:szCs w:val="18"/>
              </w:rPr>
            </w:pPr>
            <w:r>
              <w:rPr>
                <w:rFonts w:ascii="inherit" w:eastAsia="Times New Roman" w:hAnsi="inherit"/>
                <w:sz w:val="18"/>
                <w:szCs w:val="18"/>
              </w:rPr>
              <w:t>460</w:t>
            </w:r>
          </w:p>
        </w:tc>
        <w:tc>
          <w:tcPr>
            <w:tcW w:w="0" w:type="auto"/>
            <w:vAlign w:val="bottom"/>
            <w:hideMark/>
          </w:tcPr>
          <w:p w14:paraId="1595F5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00EDBC" w14:textId="77777777" w:rsidR="00000000" w:rsidRDefault="00B80CBE">
            <w:pPr>
              <w:divId w:val="395858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FAD273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0C6C5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9082B2" w14:textId="77777777" w:rsidR="00000000" w:rsidRDefault="00B80CBE">
            <w:pPr>
              <w:divId w:val="6142144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F2C4EC" w14:textId="77777777" w:rsidR="00000000" w:rsidRDefault="00B80CBE">
            <w:pPr>
              <w:jc w:val="right"/>
              <w:rPr>
                <w:rFonts w:eastAsia="Times New Roman"/>
                <w:sz w:val="18"/>
                <w:szCs w:val="18"/>
              </w:rPr>
            </w:pPr>
            <w:r>
              <w:rPr>
                <w:rFonts w:ascii="inherit" w:eastAsia="Times New Roman" w:hAnsi="inherit"/>
                <w:sz w:val="18"/>
                <w:szCs w:val="18"/>
              </w:rPr>
              <w:t>460</w:t>
            </w:r>
          </w:p>
        </w:tc>
        <w:tc>
          <w:tcPr>
            <w:tcW w:w="0" w:type="auto"/>
            <w:vAlign w:val="bottom"/>
            <w:hideMark/>
          </w:tcPr>
          <w:p w14:paraId="6A797EE7"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2491"/>
        <w:gridCol w:w="144"/>
        <w:gridCol w:w="144"/>
        <w:gridCol w:w="498"/>
        <w:gridCol w:w="144"/>
        <w:gridCol w:w="144"/>
        <w:gridCol w:w="144"/>
        <w:gridCol w:w="664"/>
        <w:gridCol w:w="144"/>
        <w:gridCol w:w="144"/>
        <w:gridCol w:w="144"/>
        <w:gridCol w:w="830"/>
        <w:gridCol w:w="144"/>
        <w:gridCol w:w="144"/>
        <w:gridCol w:w="144"/>
        <w:gridCol w:w="747"/>
        <w:gridCol w:w="144"/>
        <w:gridCol w:w="144"/>
        <w:gridCol w:w="144"/>
        <w:gridCol w:w="996"/>
        <w:gridCol w:w="144"/>
        <w:gridCol w:w="144"/>
        <w:gridCol w:w="144"/>
        <w:gridCol w:w="581"/>
        <w:gridCol w:w="144"/>
      </w:tblGrid>
      <w:tr w:rsidR="00000000" w14:paraId="27A901C9" w14:textId="77777777">
        <w:trPr>
          <w:divId w:val="444693575"/>
        </w:trPr>
        <w:tc>
          <w:tcPr>
            <w:tcW w:w="0" w:type="auto"/>
            <w:gridSpan w:val="25"/>
            <w:vAlign w:val="center"/>
            <w:hideMark/>
          </w:tcPr>
          <w:p w14:paraId="58394215" w14:textId="77777777" w:rsidR="00000000" w:rsidRDefault="00B80CBE">
            <w:pPr>
              <w:rPr>
                <w:rFonts w:eastAsia="Times New Roman"/>
                <w:sz w:val="20"/>
                <w:szCs w:val="20"/>
              </w:rPr>
            </w:pPr>
          </w:p>
        </w:tc>
      </w:tr>
      <w:tr w:rsidR="00000000" w14:paraId="76FE80A2" w14:textId="77777777">
        <w:trPr>
          <w:divId w:val="444693575"/>
        </w:trPr>
        <w:tc>
          <w:tcPr>
            <w:tcW w:w="1500" w:type="pct"/>
            <w:vAlign w:val="center"/>
            <w:hideMark/>
          </w:tcPr>
          <w:p w14:paraId="19B653EA" w14:textId="77777777" w:rsidR="00000000" w:rsidRDefault="00B80CBE">
            <w:pPr>
              <w:rPr>
                <w:rFonts w:eastAsia="Times New Roman"/>
                <w:sz w:val="20"/>
                <w:szCs w:val="20"/>
              </w:rPr>
            </w:pPr>
          </w:p>
        </w:tc>
        <w:tc>
          <w:tcPr>
            <w:tcW w:w="50" w:type="pct"/>
            <w:vAlign w:val="center"/>
            <w:hideMark/>
          </w:tcPr>
          <w:p w14:paraId="02BDEDF6" w14:textId="77777777" w:rsidR="00000000" w:rsidRDefault="00B80CBE">
            <w:pPr>
              <w:rPr>
                <w:rFonts w:eastAsia="Times New Roman"/>
                <w:sz w:val="20"/>
                <w:szCs w:val="20"/>
              </w:rPr>
            </w:pPr>
          </w:p>
        </w:tc>
        <w:tc>
          <w:tcPr>
            <w:tcW w:w="50" w:type="pct"/>
            <w:vAlign w:val="center"/>
            <w:hideMark/>
          </w:tcPr>
          <w:p w14:paraId="4B5EA173" w14:textId="77777777" w:rsidR="00000000" w:rsidRDefault="00B80CBE">
            <w:pPr>
              <w:rPr>
                <w:rFonts w:eastAsia="Times New Roman"/>
                <w:sz w:val="20"/>
                <w:szCs w:val="20"/>
              </w:rPr>
            </w:pPr>
          </w:p>
        </w:tc>
        <w:tc>
          <w:tcPr>
            <w:tcW w:w="300" w:type="pct"/>
            <w:vAlign w:val="center"/>
            <w:hideMark/>
          </w:tcPr>
          <w:p w14:paraId="0864A3A2" w14:textId="77777777" w:rsidR="00000000" w:rsidRDefault="00B80CBE">
            <w:pPr>
              <w:rPr>
                <w:rFonts w:eastAsia="Times New Roman"/>
                <w:sz w:val="20"/>
                <w:szCs w:val="20"/>
              </w:rPr>
            </w:pPr>
          </w:p>
        </w:tc>
        <w:tc>
          <w:tcPr>
            <w:tcW w:w="50" w:type="pct"/>
            <w:vAlign w:val="center"/>
            <w:hideMark/>
          </w:tcPr>
          <w:p w14:paraId="17E622B8" w14:textId="77777777" w:rsidR="00000000" w:rsidRDefault="00B80CBE">
            <w:pPr>
              <w:rPr>
                <w:rFonts w:eastAsia="Times New Roman"/>
                <w:sz w:val="20"/>
                <w:szCs w:val="20"/>
              </w:rPr>
            </w:pPr>
          </w:p>
        </w:tc>
        <w:tc>
          <w:tcPr>
            <w:tcW w:w="50" w:type="pct"/>
            <w:vAlign w:val="center"/>
            <w:hideMark/>
          </w:tcPr>
          <w:p w14:paraId="72CEAE67" w14:textId="77777777" w:rsidR="00000000" w:rsidRDefault="00B80CBE">
            <w:pPr>
              <w:rPr>
                <w:rFonts w:eastAsia="Times New Roman"/>
                <w:sz w:val="20"/>
                <w:szCs w:val="20"/>
              </w:rPr>
            </w:pPr>
          </w:p>
        </w:tc>
        <w:tc>
          <w:tcPr>
            <w:tcW w:w="50" w:type="pct"/>
            <w:vAlign w:val="center"/>
            <w:hideMark/>
          </w:tcPr>
          <w:p w14:paraId="7E05A325" w14:textId="77777777" w:rsidR="00000000" w:rsidRDefault="00B80CBE">
            <w:pPr>
              <w:rPr>
                <w:rFonts w:eastAsia="Times New Roman"/>
                <w:sz w:val="20"/>
                <w:szCs w:val="20"/>
              </w:rPr>
            </w:pPr>
          </w:p>
        </w:tc>
        <w:tc>
          <w:tcPr>
            <w:tcW w:w="400" w:type="pct"/>
            <w:vAlign w:val="center"/>
            <w:hideMark/>
          </w:tcPr>
          <w:p w14:paraId="3950BADA" w14:textId="77777777" w:rsidR="00000000" w:rsidRDefault="00B80CBE">
            <w:pPr>
              <w:rPr>
                <w:rFonts w:eastAsia="Times New Roman"/>
                <w:sz w:val="20"/>
                <w:szCs w:val="20"/>
              </w:rPr>
            </w:pPr>
          </w:p>
        </w:tc>
        <w:tc>
          <w:tcPr>
            <w:tcW w:w="50" w:type="pct"/>
            <w:vAlign w:val="center"/>
            <w:hideMark/>
          </w:tcPr>
          <w:p w14:paraId="691D1323" w14:textId="77777777" w:rsidR="00000000" w:rsidRDefault="00B80CBE">
            <w:pPr>
              <w:rPr>
                <w:rFonts w:eastAsia="Times New Roman"/>
                <w:sz w:val="20"/>
                <w:szCs w:val="20"/>
              </w:rPr>
            </w:pPr>
          </w:p>
        </w:tc>
        <w:tc>
          <w:tcPr>
            <w:tcW w:w="50" w:type="pct"/>
            <w:vAlign w:val="center"/>
            <w:hideMark/>
          </w:tcPr>
          <w:p w14:paraId="1B740CAB" w14:textId="77777777" w:rsidR="00000000" w:rsidRDefault="00B80CBE">
            <w:pPr>
              <w:rPr>
                <w:rFonts w:eastAsia="Times New Roman"/>
                <w:sz w:val="20"/>
                <w:szCs w:val="20"/>
              </w:rPr>
            </w:pPr>
          </w:p>
        </w:tc>
        <w:tc>
          <w:tcPr>
            <w:tcW w:w="50" w:type="pct"/>
            <w:vAlign w:val="center"/>
            <w:hideMark/>
          </w:tcPr>
          <w:p w14:paraId="4E16C5A0" w14:textId="77777777" w:rsidR="00000000" w:rsidRDefault="00B80CBE">
            <w:pPr>
              <w:rPr>
                <w:rFonts w:eastAsia="Times New Roman"/>
                <w:sz w:val="20"/>
                <w:szCs w:val="20"/>
              </w:rPr>
            </w:pPr>
          </w:p>
        </w:tc>
        <w:tc>
          <w:tcPr>
            <w:tcW w:w="500" w:type="pct"/>
            <w:vAlign w:val="center"/>
            <w:hideMark/>
          </w:tcPr>
          <w:p w14:paraId="5AA86C3B" w14:textId="77777777" w:rsidR="00000000" w:rsidRDefault="00B80CBE">
            <w:pPr>
              <w:rPr>
                <w:rFonts w:eastAsia="Times New Roman"/>
                <w:sz w:val="20"/>
                <w:szCs w:val="20"/>
              </w:rPr>
            </w:pPr>
          </w:p>
        </w:tc>
        <w:tc>
          <w:tcPr>
            <w:tcW w:w="50" w:type="pct"/>
            <w:vAlign w:val="center"/>
            <w:hideMark/>
          </w:tcPr>
          <w:p w14:paraId="0A4CFCDC" w14:textId="77777777" w:rsidR="00000000" w:rsidRDefault="00B80CBE">
            <w:pPr>
              <w:rPr>
                <w:rFonts w:eastAsia="Times New Roman"/>
                <w:sz w:val="20"/>
                <w:szCs w:val="20"/>
              </w:rPr>
            </w:pPr>
          </w:p>
        </w:tc>
        <w:tc>
          <w:tcPr>
            <w:tcW w:w="50" w:type="pct"/>
            <w:vAlign w:val="center"/>
            <w:hideMark/>
          </w:tcPr>
          <w:p w14:paraId="468D4D34" w14:textId="77777777" w:rsidR="00000000" w:rsidRDefault="00B80CBE">
            <w:pPr>
              <w:rPr>
                <w:rFonts w:eastAsia="Times New Roman"/>
                <w:sz w:val="20"/>
                <w:szCs w:val="20"/>
              </w:rPr>
            </w:pPr>
          </w:p>
        </w:tc>
        <w:tc>
          <w:tcPr>
            <w:tcW w:w="50" w:type="pct"/>
            <w:vAlign w:val="center"/>
            <w:hideMark/>
          </w:tcPr>
          <w:p w14:paraId="35D79018" w14:textId="77777777" w:rsidR="00000000" w:rsidRDefault="00B80CBE">
            <w:pPr>
              <w:rPr>
                <w:rFonts w:eastAsia="Times New Roman"/>
                <w:sz w:val="20"/>
                <w:szCs w:val="20"/>
              </w:rPr>
            </w:pPr>
          </w:p>
        </w:tc>
        <w:tc>
          <w:tcPr>
            <w:tcW w:w="450" w:type="pct"/>
            <w:vAlign w:val="center"/>
            <w:hideMark/>
          </w:tcPr>
          <w:p w14:paraId="29BFB825" w14:textId="77777777" w:rsidR="00000000" w:rsidRDefault="00B80CBE">
            <w:pPr>
              <w:rPr>
                <w:rFonts w:eastAsia="Times New Roman"/>
                <w:sz w:val="20"/>
                <w:szCs w:val="20"/>
              </w:rPr>
            </w:pPr>
          </w:p>
        </w:tc>
        <w:tc>
          <w:tcPr>
            <w:tcW w:w="50" w:type="pct"/>
            <w:vAlign w:val="center"/>
            <w:hideMark/>
          </w:tcPr>
          <w:p w14:paraId="3B082B99" w14:textId="77777777" w:rsidR="00000000" w:rsidRDefault="00B80CBE">
            <w:pPr>
              <w:rPr>
                <w:rFonts w:eastAsia="Times New Roman"/>
                <w:sz w:val="20"/>
                <w:szCs w:val="20"/>
              </w:rPr>
            </w:pPr>
          </w:p>
        </w:tc>
        <w:tc>
          <w:tcPr>
            <w:tcW w:w="50" w:type="pct"/>
            <w:vAlign w:val="center"/>
            <w:hideMark/>
          </w:tcPr>
          <w:p w14:paraId="437D6359" w14:textId="77777777" w:rsidR="00000000" w:rsidRDefault="00B80CBE">
            <w:pPr>
              <w:rPr>
                <w:rFonts w:eastAsia="Times New Roman"/>
                <w:sz w:val="20"/>
                <w:szCs w:val="20"/>
              </w:rPr>
            </w:pPr>
          </w:p>
        </w:tc>
        <w:tc>
          <w:tcPr>
            <w:tcW w:w="50" w:type="pct"/>
            <w:vAlign w:val="center"/>
            <w:hideMark/>
          </w:tcPr>
          <w:p w14:paraId="3C593436" w14:textId="77777777" w:rsidR="00000000" w:rsidRDefault="00B80CBE">
            <w:pPr>
              <w:rPr>
                <w:rFonts w:eastAsia="Times New Roman"/>
                <w:sz w:val="20"/>
                <w:szCs w:val="20"/>
              </w:rPr>
            </w:pPr>
          </w:p>
        </w:tc>
        <w:tc>
          <w:tcPr>
            <w:tcW w:w="600" w:type="pct"/>
            <w:vAlign w:val="center"/>
            <w:hideMark/>
          </w:tcPr>
          <w:p w14:paraId="4534BE27" w14:textId="77777777" w:rsidR="00000000" w:rsidRDefault="00B80CBE">
            <w:pPr>
              <w:rPr>
                <w:rFonts w:eastAsia="Times New Roman"/>
                <w:sz w:val="20"/>
                <w:szCs w:val="20"/>
              </w:rPr>
            </w:pPr>
          </w:p>
        </w:tc>
        <w:tc>
          <w:tcPr>
            <w:tcW w:w="50" w:type="pct"/>
            <w:vAlign w:val="center"/>
            <w:hideMark/>
          </w:tcPr>
          <w:p w14:paraId="136FC366" w14:textId="77777777" w:rsidR="00000000" w:rsidRDefault="00B80CBE">
            <w:pPr>
              <w:rPr>
                <w:rFonts w:eastAsia="Times New Roman"/>
                <w:sz w:val="20"/>
                <w:szCs w:val="20"/>
              </w:rPr>
            </w:pPr>
          </w:p>
        </w:tc>
        <w:tc>
          <w:tcPr>
            <w:tcW w:w="50" w:type="pct"/>
            <w:vAlign w:val="center"/>
            <w:hideMark/>
          </w:tcPr>
          <w:p w14:paraId="41A7E2BE" w14:textId="77777777" w:rsidR="00000000" w:rsidRDefault="00B80CBE">
            <w:pPr>
              <w:rPr>
                <w:rFonts w:eastAsia="Times New Roman"/>
                <w:sz w:val="20"/>
                <w:szCs w:val="20"/>
              </w:rPr>
            </w:pPr>
          </w:p>
        </w:tc>
        <w:tc>
          <w:tcPr>
            <w:tcW w:w="50" w:type="pct"/>
            <w:vAlign w:val="center"/>
            <w:hideMark/>
          </w:tcPr>
          <w:p w14:paraId="60B25FD3" w14:textId="77777777" w:rsidR="00000000" w:rsidRDefault="00B80CBE">
            <w:pPr>
              <w:rPr>
                <w:rFonts w:eastAsia="Times New Roman"/>
                <w:sz w:val="20"/>
                <w:szCs w:val="20"/>
              </w:rPr>
            </w:pPr>
          </w:p>
        </w:tc>
        <w:tc>
          <w:tcPr>
            <w:tcW w:w="350" w:type="pct"/>
            <w:vAlign w:val="center"/>
            <w:hideMark/>
          </w:tcPr>
          <w:p w14:paraId="36130276" w14:textId="77777777" w:rsidR="00000000" w:rsidRDefault="00B80CBE">
            <w:pPr>
              <w:rPr>
                <w:rFonts w:eastAsia="Times New Roman"/>
                <w:sz w:val="20"/>
                <w:szCs w:val="20"/>
              </w:rPr>
            </w:pPr>
          </w:p>
        </w:tc>
        <w:tc>
          <w:tcPr>
            <w:tcW w:w="50" w:type="pct"/>
            <w:vAlign w:val="center"/>
            <w:hideMark/>
          </w:tcPr>
          <w:p w14:paraId="1252366C" w14:textId="77777777" w:rsidR="00000000" w:rsidRDefault="00B80CBE">
            <w:pPr>
              <w:rPr>
                <w:rFonts w:eastAsia="Times New Roman"/>
                <w:sz w:val="20"/>
                <w:szCs w:val="20"/>
              </w:rPr>
            </w:pPr>
          </w:p>
        </w:tc>
      </w:tr>
      <w:tr w:rsidR="00000000" w14:paraId="501B1B18" w14:textId="77777777">
        <w:trPr>
          <w:divId w:val="444693575"/>
        </w:trPr>
        <w:tc>
          <w:tcPr>
            <w:tcW w:w="0" w:type="auto"/>
            <w:tcMar>
              <w:top w:w="30" w:type="dxa"/>
              <w:left w:w="30" w:type="dxa"/>
              <w:bottom w:w="30" w:type="dxa"/>
              <w:right w:w="30" w:type="dxa"/>
            </w:tcMar>
            <w:vAlign w:val="bottom"/>
            <w:hideMark/>
          </w:tcPr>
          <w:p w14:paraId="1C99B7EC" w14:textId="77777777" w:rsidR="00000000" w:rsidRDefault="00B80CBE">
            <w:pPr>
              <w:divId w:val="1218280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318FF5" w14:textId="77777777" w:rsidR="00000000" w:rsidRDefault="00B80CBE">
            <w:pPr>
              <w:divId w:val="64331250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86C7ED3" w14:textId="77777777" w:rsidR="00000000" w:rsidRDefault="00B80CBE">
            <w:pPr>
              <w:jc w:val="center"/>
              <w:rPr>
                <w:rFonts w:eastAsia="Times New Roman"/>
                <w:sz w:val="16"/>
                <w:szCs w:val="16"/>
              </w:rPr>
            </w:pPr>
            <w:r>
              <w:rPr>
                <w:rFonts w:ascii="inherit" w:eastAsia="Times New Roman" w:hAnsi="inherit"/>
                <w:b/>
                <w:bCs/>
                <w:sz w:val="16"/>
                <w:szCs w:val="16"/>
              </w:rPr>
              <w:t>Gross</w:t>
            </w:r>
          </w:p>
          <w:p w14:paraId="154A2FCF" w14:textId="77777777" w:rsidR="00000000" w:rsidRDefault="00B80CBE">
            <w:pPr>
              <w:jc w:val="center"/>
              <w:rPr>
                <w:rFonts w:eastAsia="Times New Roman"/>
                <w:sz w:val="16"/>
                <w:szCs w:val="16"/>
              </w:rPr>
            </w:pPr>
            <w:r>
              <w:rPr>
                <w:rFonts w:ascii="inherit" w:eastAsia="Times New Roman" w:hAnsi="inherit"/>
                <w:b/>
                <w:bCs/>
                <w:sz w:val="16"/>
                <w:szCs w:val="16"/>
              </w:rPr>
              <w:t>Amounts</w:t>
            </w:r>
          </w:p>
        </w:tc>
        <w:tc>
          <w:tcPr>
            <w:tcW w:w="0" w:type="auto"/>
            <w:tcMar>
              <w:top w:w="30" w:type="dxa"/>
              <w:left w:w="30" w:type="dxa"/>
              <w:bottom w:w="30" w:type="dxa"/>
              <w:right w:w="30" w:type="dxa"/>
            </w:tcMar>
            <w:vAlign w:val="bottom"/>
            <w:hideMark/>
          </w:tcPr>
          <w:p w14:paraId="5A18D2CB" w14:textId="77777777" w:rsidR="00000000" w:rsidRDefault="00B80CBE">
            <w:pPr>
              <w:divId w:val="87793850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055B913D" w14:textId="77777777" w:rsidR="00000000" w:rsidRDefault="00B80CBE">
            <w:pPr>
              <w:jc w:val="center"/>
              <w:rPr>
                <w:rFonts w:eastAsia="Times New Roman"/>
                <w:sz w:val="16"/>
                <w:szCs w:val="16"/>
              </w:rPr>
            </w:pPr>
            <w:r>
              <w:rPr>
                <w:rFonts w:ascii="inherit" w:eastAsia="Times New Roman" w:hAnsi="inherit"/>
                <w:b/>
                <w:bCs/>
                <w:sz w:val="16"/>
                <w:szCs w:val="16"/>
              </w:rPr>
              <w:t>Gross Amounts Offset in the Balance Sheet</w:t>
            </w:r>
          </w:p>
        </w:tc>
        <w:tc>
          <w:tcPr>
            <w:tcW w:w="0" w:type="auto"/>
            <w:tcMar>
              <w:top w:w="30" w:type="dxa"/>
              <w:left w:w="30" w:type="dxa"/>
              <w:bottom w:w="30" w:type="dxa"/>
              <w:right w:w="30" w:type="dxa"/>
            </w:tcMar>
            <w:vAlign w:val="bottom"/>
            <w:hideMark/>
          </w:tcPr>
          <w:p w14:paraId="24DF7C52" w14:textId="77777777" w:rsidR="00000000" w:rsidRDefault="00B80CBE">
            <w:pPr>
              <w:divId w:val="155623535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2CB1213E" w14:textId="77777777" w:rsidR="00000000" w:rsidRDefault="00B80CBE">
            <w:pPr>
              <w:jc w:val="center"/>
              <w:rPr>
                <w:rFonts w:eastAsia="Times New Roman"/>
                <w:sz w:val="16"/>
                <w:szCs w:val="16"/>
              </w:rPr>
            </w:pPr>
            <w:r>
              <w:rPr>
                <w:rFonts w:ascii="inherit" w:eastAsia="Times New Roman" w:hAnsi="inherit"/>
                <w:b/>
                <w:bCs/>
                <w:sz w:val="16"/>
                <w:szCs w:val="16"/>
              </w:rPr>
              <w:t>Net Amounts as Recognized</w:t>
            </w:r>
          </w:p>
        </w:tc>
        <w:tc>
          <w:tcPr>
            <w:tcW w:w="0" w:type="auto"/>
            <w:tcMar>
              <w:top w:w="30" w:type="dxa"/>
              <w:left w:w="30" w:type="dxa"/>
              <w:bottom w:w="30" w:type="dxa"/>
              <w:right w:w="30" w:type="dxa"/>
            </w:tcMar>
            <w:vAlign w:val="bottom"/>
            <w:hideMark/>
          </w:tcPr>
          <w:p w14:paraId="22551DFE" w14:textId="77777777" w:rsidR="00000000" w:rsidRDefault="00B80CBE">
            <w:pPr>
              <w:divId w:val="1220365361"/>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66C6447" w14:textId="77777777" w:rsidR="00000000" w:rsidRDefault="00B80CBE">
            <w:pPr>
              <w:jc w:val="center"/>
              <w:rPr>
                <w:rFonts w:eastAsia="Times New Roman"/>
                <w:sz w:val="16"/>
                <w:szCs w:val="16"/>
              </w:rPr>
            </w:pPr>
            <w:r>
              <w:rPr>
                <w:rFonts w:ascii="inherit" w:eastAsia="Times New Roman" w:hAnsi="inherit"/>
                <w:b/>
                <w:bCs/>
                <w:sz w:val="16"/>
                <w:szCs w:val="16"/>
              </w:rPr>
              <w:t>Securities Collateral Pledged Under Master Netting Agreements</w:t>
            </w:r>
          </w:p>
        </w:tc>
        <w:tc>
          <w:tcPr>
            <w:tcW w:w="0" w:type="auto"/>
            <w:tcMar>
              <w:top w:w="30" w:type="dxa"/>
              <w:left w:w="30" w:type="dxa"/>
              <w:bottom w:w="30" w:type="dxa"/>
              <w:right w:w="30" w:type="dxa"/>
            </w:tcMar>
            <w:vAlign w:val="bottom"/>
            <w:hideMark/>
          </w:tcPr>
          <w:p w14:paraId="774FCACF" w14:textId="77777777" w:rsidR="00000000" w:rsidRDefault="00B80CBE">
            <w:pPr>
              <w:divId w:val="389230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B24714B" w14:textId="77777777" w:rsidR="00000000" w:rsidRDefault="00B80CBE">
            <w:pPr>
              <w:divId w:val="323822415"/>
              <w:rPr>
                <w:rFonts w:eastAsia="Times New Roman"/>
                <w:sz w:val="20"/>
                <w:szCs w:val="20"/>
              </w:rPr>
            </w:pPr>
            <w:r>
              <w:rPr>
                <w:rFonts w:ascii="inherit" w:eastAsia="Times New Roman" w:hAnsi="inherit"/>
                <w:sz w:val="20"/>
                <w:szCs w:val="20"/>
              </w:rPr>
              <w:t> </w:t>
            </w:r>
          </w:p>
        </w:tc>
      </w:tr>
      <w:tr w:rsidR="00000000" w14:paraId="0810CB2B" w14:textId="77777777">
        <w:trPr>
          <w:divId w:val="444693575"/>
        </w:trPr>
        <w:tc>
          <w:tcPr>
            <w:tcW w:w="0" w:type="auto"/>
            <w:tcBorders>
              <w:bottom w:val="single" w:sz="6" w:space="0" w:color="000000"/>
            </w:tcBorders>
            <w:tcMar>
              <w:top w:w="30" w:type="dxa"/>
              <w:left w:w="30" w:type="dxa"/>
              <w:bottom w:w="30" w:type="dxa"/>
              <w:right w:w="30" w:type="dxa"/>
            </w:tcMar>
            <w:vAlign w:val="bottom"/>
            <w:hideMark/>
          </w:tcPr>
          <w:p w14:paraId="3AEB412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E307D44" w14:textId="77777777" w:rsidR="00000000" w:rsidRDefault="00B80CBE">
            <w:pPr>
              <w:divId w:val="28392330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54287B2"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745CAA60" w14:textId="77777777" w:rsidR="00000000" w:rsidRDefault="00B80CBE">
            <w:pPr>
              <w:divId w:val="12041763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201289A" w14:textId="77777777" w:rsidR="00000000" w:rsidRDefault="00B80CBE">
            <w:pPr>
              <w:jc w:val="center"/>
              <w:rPr>
                <w:rFonts w:eastAsia="Times New Roman"/>
                <w:sz w:val="16"/>
                <w:szCs w:val="16"/>
              </w:rPr>
            </w:pPr>
            <w:r>
              <w:rPr>
                <w:rFonts w:ascii="inherit" w:eastAsia="Times New Roman" w:hAnsi="inherit"/>
                <w:b/>
                <w:bCs/>
                <w:sz w:val="16"/>
                <w:szCs w:val="16"/>
              </w:rPr>
              <w:t>Financial</w:t>
            </w:r>
          </w:p>
          <w:p w14:paraId="217F5C03" w14:textId="77777777" w:rsidR="00000000" w:rsidRDefault="00B80CBE">
            <w:pPr>
              <w:jc w:val="center"/>
              <w:rPr>
                <w:rFonts w:eastAsia="Times New Roman"/>
                <w:sz w:val="16"/>
                <w:szCs w:val="16"/>
              </w:rPr>
            </w:pPr>
            <w:r>
              <w:rPr>
                <w:rFonts w:ascii="inherit" w:eastAsia="Times New Roman" w:hAnsi="inherit"/>
                <w:b/>
                <w:bCs/>
                <w:sz w:val="16"/>
                <w:szCs w:val="16"/>
              </w:rPr>
              <w:t>Instruments</w:t>
            </w:r>
          </w:p>
        </w:tc>
        <w:tc>
          <w:tcPr>
            <w:tcW w:w="0" w:type="auto"/>
            <w:tcMar>
              <w:top w:w="30" w:type="dxa"/>
              <w:left w:w="30" w:type="dxa"/>
              <w:bottom w:w="30" w:type="dxa"/>
              <w:right w:w="30" w:type="dxa"/>
            </w:tcMar>
            <w:vAlign w:val="bottom"/>
            <w:hideMark/>
          </w:tcPr>
          <w:p w14:paraId="2DF99E2E" w14:textId="77777777" w:rsidR="00000000" w:rsidRDefault="00B80CBE">
            <w:pPr>
              <w:divId w:val="19690490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C36224D" w14:textId="77777777" w:rsidR="00000000" w:rsidRDefault="00B80CBE">
            <w:pPr>
              <w:jc w:val="center"/>
              <w:rPr>
                <w:rFonts w:eastAsia="Times New Roman"/>
                <w:sz w:val="16"/>
                <w:szCs w:val="16"/>
              </w:rPr>
            </w:pPr>
            <w:r>
              <w:rPr>
                <w:rFonts w:ascii="inherit" w:eastAsia="Times New Roman" w:hAnsi="inherit"/>
                <w:b/>
                <w:bCs/>
                <w:sz w:val="16"/>
                <w:szCs w:val="16"/>
              </w:rPr>
              <w:t>Cash Collateral Pledged</w:t>
            </w:r>
          </w:p>
        </w:tc>
        <w:tc>
          <w:tcPr>
            <w:tcW w:w="0" w:type="auto"/>
            <w:tcMar>
              <w:top w:w="30" w:type="dxa"/>
              <w:left w:w="30" w:type="dxa"/>
              <w:bottom w:w="30" w:type="dxa"/>
              <w:right w:w="30" w:type="dxa"/>
            </w:tcMar>
            <w:vAlign w:val="bottom"/>
            <w:hideMark/>
          </w:tcPr>
          <w:p w14:paraId="23CECAC7" w14:textId="77777777" w:rsidR="00000000" w:rsidRDefault="00B80CBE">
            <w:pPr>
              <w:divId w:val="10226204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4F45EFDC"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490FB445" w14:textId="77777777" w:rsidR="00000000" w:rsidRDefault="00B80CBE">
            <w:pPr>
              <w:divId w:val="778725145"/>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A83A3BD"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272D8059" w14:textId="77777777" w:rsidR="00000000" w:rsidRDefault="00B80CBE">
            <w:pPr>
              <w:divId w:val="14428448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A1A562" w14:textId="77777777" w:rsidR="00000000" w:rsidRDefault="00B80CBE">
            <w:pPr>
              <w:jc w:val="center"/>
              <w:rPr>
                <w:rFonts w:eastAsia="Times New Roman"/>
                <w:sz w:val="16"/>
                <w:szCs w:val="16"/>
              </w:rPr>
            </w:pPr>
            <w:r>
              <w:rPr>
                <w:rFonts w:ascii="inherit" w:eastAsia="Times New Roman" w:hAnsi="inherit"/>
                <w:b/>
                <w:bCs/>
                <w:sz w:val="16"/>
                <w:szCs w:val="16"/>
              </w:rPr>
              <w:t>Net</w:t>
            </w:r>
          </w:p>
          <w:p w14:paraId="2F526C48" w14:textId="77777777" w:rsidR="00000000" w:rsidRDefault="00B80CBE">
            <w:pPr>
              <w:jc w:val="center"/>
              <w:rPr>
                <w:rFonts w:eastAsia="Times New Roman"/>
                <w:sz w:val="16"/>
                <w:szCs w:val="16"/>
              </w:rPr>
            </w:pPr>
            <w:r>
              <w:rPr>
                <w:rFonts w:ascii="inherit" w:eastAsia="Times New Roman" w:hAnsi="inherit"/>
                <w:b/>
                <w:bCs/>
                <w:sz w:val="16"/>
                <w:szCs w:val="16"/>
              </w:rPr>
              <w:t>Exposure</w:t>
            </w:r>
          </w:p>
        </w:tc>
      </w:tr>
      <w:tr w:rsidR="00000000" w14:paraId="61051A2F" w14:textId="77777777">
        <w:trPr>
          <w:divId w:val="444693575"/>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074EEF44" w14:textId="77777777" w:rsidR="00000000" w:rsidRDefault="00B80CBE">
            <w:pPr>
              <w:rPr>
                <w:rFonts w:eastAsia="Times New Roman"/>
                <w:sz w:val="18"/>
                <w:szCs w:val="18"/>
              </w:rPr>
            </w:pPr>
            <w:r>
              <w:rPr>
                <w:rFonts w:ascii="inherit" w:eastAsia="Times New Roman" w:hAnsi="inherit"/>
                <w:b/>
                <w:bCs/>
                <w:sz w:val="18"/>
                <w:szCs w:val="18"/>
              </w:rPr>
              <w:t>As of March 31, 2019</w:t>
            </w:r>
          </w:p>
        </w:tc>
        <w:tc>
          <w:tcPr>
            <w:tcW w:w="0" w:type="auto"/>
            <w:shd w:val="clear" w:color="auto" w:fill="CCEEFF"/>
            <w:tcMar>
              <w:top w:w="30" w:type="dxa"/>
              <w:left w:w="30" w:type="dxa"/>
              <w:bottom w:w="30" w:type="dxa"/>
              <w:right w:w="30" w:type="dxa"/>
            </w:tcMar>
            <w:vAlign w:val="bottom"/>
            <w:hideMark/>
          </w:tcPr>
          <w:p w14:paraId="7A3DB17B" w14:textId="77777777" w:rsidR="00000000" w:rsidRDefault="00B80CBE">
            <w:pPr>
              <w:divId w:val="1560627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BCEBB37" w14:textId="77777777" w:rsidR="00000000" w:rsidRDefault="00B80CBE">
            <w:pPr>
              <w:divId w:val="186813149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F0E674" w14:textId="77777777" w:rsidR="00000000" w:rsidRDefault="00B80CBE">
            <w:pPr>
              <w:divId w:val="7481870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8C5AFD5" w14:textId="77777777" w:rsidR="00000000" w:rsidRDefault="00B80CBE">
            <w:pPr>
              <w:divId w:val="10428233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2F740FD" w14:textId="77777777" w:rsidR="00000000" w:rsidRDefault="00B80CBE">
            <w:pPr>
              <w:divId w:val="125254356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85161C" w14:textId="77777777" w:rsidR="00000000" w:rsidRDefault="00B80CBE">
            <w:pPr>
              <w:divId w:val="1938128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6ADEEBD" w14:textId="77777777" w:rsidR="00000000" w:rsidRDefault="00B80CBE">
            <w:pPr>
              <w:divId w:val="1263144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9AC95D7" w14:textId="77777777" w:rsidR="00000000" w:rsidRDefault="00B80CBE">
            <w:pPr>
              <w:divId w:val="1151767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FD1007" w14:textId="77777777" w:rsidR="00000000" w:rsidRDefault="00B80CBE">
            <w:pPr>
              <w:divId w:val="173762605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5CBBD9" w14:textId="77777777" w:rsidR="00000000" w:rsidRDefault="00B80CBE">
            <w:pPr>
              <w:divId w:val="9788743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9F75D5" w14:textId="77777777" w:rsidR="00000000" w:rsidRDefault="00B80CBE">
            <w:pPr>
              <w:divId w:val="19393106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B784BE9" w14:textId="77777777" w:rsidR="00000000" w:rsidRDefault="00B80CBE">
            <w:pPr>
              <w:divId w:val="1894349361"/>
              <w:rPr>
                <w:rFonts w:eastAsia="Times New Roman"/>
                <w:sz w:val="20"/>
                <w:szCs w:val="20"/>
              </w:rPr>
            </w:pPr>
            <w:r>
              <w:rPr>
                <w:rFonts w:ascii="inherit" w:eastAsia="Times New Roman" w:hAnsi="inherit"/>
                <w:sz w:val="20"/>
                <w:szCs w:val="20"/>
              </w:rPr>
              <w:t> </w:t>
            </w:r>
          </w:p>
        </w:tc>
      </w:tr>
      <w:tr w:rsidR="00000000" w14:paraId="61F1D3A6" w14:textId="77777777">
        <w:trPr>
          <w:divId w:val="444693575"/>
        </w:trPr>
        <w:tc>
          <w:tcPr>
            <w:tcW w:w="0" w:type="auto"/>
            <w:tcMar>
              <w:top w:w="30" w:type="dxa"/>
              <w:left w:w="300" w:type="dxa"/>
              <w:bottom w:w="30" w:type="dxa"/>
              <w:right w:w="30" w:type="dxa"/>
            </w:tcMar>
            <w:vAlign w:val="center"/>
            <w:hideMark/>
          </w:tcPr>
          <w:p w14:paraId="1BCA7689" w14:textId="77777777" w:rsidR="00000000" w:rsidRDefault="00B80CB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41322A1B" w14:textId="77777777" w:rsidR="00000000" w:rsidRDefault="00B80CBE">
            <w:pPr>
              <w:divId w:val="1147890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C861A7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7FB1F3BC" w14:textId="77777777" w:rsidR="00000000" w:rsidRDefault="00B80CBE">
            <w:pPr>
              <w:jc w:val="right"/>
              <w:rPr>
                <w:rFonts w:eastAsia="Times New Roman"/>
                <w:sz w:val="18"/>
                <w:szCs w:val="18"/>
              </w:rPr>
            </w:pPr>
            <w:r>
              <w:rPr>
                <w:rFonts w:ascii="inherit" w:eastAsia="Times New Roman" w:hAnsi="inherit"/>
                <w:b/>
                <w:bCs/>
                <w:sz w:val="18"/>
                <w:szCs w:val="18"/>
              </w:rPr>
              <w:t>875</w:t>
            </w:r>
          </w:p>
        </w:tc>
        <w:tc>
          <w:tcPr>
            <w:tcW w:w="0" w:type="auto"/>
            <w:vAlign w:val="bottom"/>
            <w:hideMark/>
          </w:tcPr>
          <w:p w14:paraId="68E06F7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208E3C" w14:textId="77777777" w:rsidR="00000000" w:rsidRDefault="00B80CBE">
            <w:pPr>
              <w:divId w:val="21239598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CFD462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B78FC0B" w14:textId="77777777" w:rsidR="00000000" w:rsidRDefault="00B80CBE">
            <w:pPr>
              <w:jc w:val="right"/>
              <w:rPr>
                <w:rFonts w:eastAsia="Times New Roman"/>
                <w:sz w:val="18"/>
                <w:szCs w:val="18"/>
              </w:rPr>
            </w:pPr>
            <w:r>
              <w:rPr>
                <w:rFonts w:ascii="inherit" w:eastAsia="Times New Roman" w:hAnsi="inherit"/>
                <w:b/>
                <w:bCs/>
                <w:sz w:val="18"/>
                <w:szCs w:val="18"/>
              </w:rPr>
              <w:t>(265</w:t>
            </w:r>
          </w:p>
        </w:tc>
        <w:tc>
          <w:tcPr>
            <w:tcW w:w="0" w:type="auto"/>
            <w:tcMar>
              <w:top w:w="30" w:type="dxa"/>
              <w:left w:w="0" w:type="dxa"/>
              <w:bottom w:w="30" w:type="dxa"/>
              <w:right w:w="30" w:type="dxa"/>
            </w:tcMar>
            <w:vAlign w:val="center"/>
            <w:hideMark/>
          </w:tcPr>
          <w:p w14:paraId="5B69FC7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C079CEE" w14:textId="77777777" w:rsidR="00000000" w:rsidRDefault="00B80CBE">
            <w:pPr>
              <w:divId w:val="13482111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B1C0A5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DC46D37" w14:textId="77777777" w:rsidR="00000000" w:rsidRDefault="00B80CBE">
            <w:pPr>
              <w:jc w:val="right"/>
              <w:rPr>
                <w:rFonts w:eastAsia="Times New Roman"/>
                <w:sz w:val="18"/>
                <w:szCs w:val="18"/>
              </w:rPr>
            </w:pPr>
            <w:r>
              <w:rPr>
                <w:rFonts w:ascii="inherit" w:eastAsia="Times New Roman" w:hAnsi="inherit"/>
                <w:b/>
                <w:bCs/>
                <w:sz w:val="18"/>
                <w:szCs w:val="18"/>
              </w:rPr>
              <w:t>(156</w:t>
            </w:r>
          </w:p>
        </w:tc>
        <w:tc>
          <w:tcPr>
            <w:tcW w:w="0" w:type="auto"/>
            <w:tcMar>
              <w:top w:w="30" w:type="dxa"/>
              <w:left w:w="0" w:type="dxa"/>
              <w:bottom w:w="30" w:type="dxa"/>
              <w:right w:w="30" w:type="dxa"/>
            </w:tcMar>
            <w:vAlign w:val="center"/>
            <w:hideMark/>
          </w:tcPr>
          <w:p w14:paraId="139E9BC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6CA7E4D" w14:textId="77777777" w:rsidR="00000000" w:rsidRDefault="00B80CBE">
            <w:pPr>
              <w:divId w:val="17798385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15C307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8BCB6BA" w14:textId="77777777" w:rsidR="00000000" w:rsidRDefault="00B80CBE">
            <w:pPr>
              <w:jc w:val="right"/>
              <w:rPr>
                <w:rFonts w:eastAsia="Times New Roman"/>
                <w:sz w:val="18"/>
                <w:szCs w:val="18"/>
              </w:rPr>
            </w:pPr>
            <w:r>
              <w:rPr>
                <w:rFonts w:ascii="inherit" w:eastAsia="Times New Roman" w:hAnsi="inherit"/>
                <w:b/>
                <w:bCs/>
                <w:sz w:val="18"/>
                <w:szCs w:val="18"/>
              </w:rPr>
              <w:t>454</w:t>
            </w:r>
          </w:p>
        </w:tc>
        <w:tc>
          <w:tcPr>
            <w:tcW w:w="0" w:type="auto"/>
            <w:vAlign w:val="bottom"/>
            <w:hideMark/>
          </w:tcPr>
          <w:p w14:paraId="6ABAC1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9C6EB6" w14:textId="77777777" w:rsidR="00000000" w:rsidRDefault="00B80CBE">
            <w:pPr>
              <w:divId w:val="17074391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150015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1550AD3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5312EB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D9E9A1" w14:textId="77777777" w:rsidR="00000000" w:rsidRDefault="00B80CBE">
            <w:pPr>
              <w:divId w:val="16168641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DE4743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04C558C" w14:textId="77777777" w:rsidR="00000000" w:rsidRDefault="00B80CBE">
            <w:pPr>
              <w:jc w:val="right"/>
              <w:rPr>
                <w:rFonts w:eastAsia="Times New Roman"/>
                <w:sz w:val="18"/>
                <w:szCs w:val="18"/>
              </w:rPr>
            </w:pPr>
            <w:r>
              <w:rPr>
                <w:rFonts w:ascii="inherit" w:eastAsia="Times New Roman" w:hAnsi="inherit"/>
                <w:b/>
                <w:bCs/>
                <w:sz w:val="18"/>
                <w:szCs w:val="18"/>
              </w:rPr>
              <w:t>454</w:t>
            </w:r>
          </w:p>
        </w:tc>
        <w:tc>
          <w:tcPr>
            <w:tcW w:w="0" w:type="auto"/>
            <w:vAlign w:val="bottom"/>
            <w:hideMark/>
          </w:tcPr>
          <w:p w14:paraId="6B7AD2B1" w14:textId="77777777" w:rsidR="00000000" w:rsidRDefault="00B80CBE">
            <w:pPr>
              <w:rPr>
                <w:rFonts w:eastAsia="Times New Roman"/>
                <w:sz w:val="20"/>
                <w:szCs w:val="20"/>
              </w:rPr>
            </w:pPr>
          </w:p>
        </w:tc>
      </w:tr>
      <w:tr w:rsidR="00000000" w14:paraId="2DBF4C11" w14:textId="77777777">
        <w:trPr>
          <w:divId w:val="444693575"/>
        </w:trPr>
        <w:tc>
          <w:tcPr>
            <w:tcW w:w="0" w:type="auto"/>
            <w:shd w:val="clear" w:color="auto" w:fill="CCEEFF"/>
            <w:tcMar>
              <w:top w:w="30" w:type="dxa"/>
              <w:left w:w="300" w:type="dxa"/>
              <w:bottom w:w="30" w:type="dxa"/>
              <w:right w:w="30" w:type="dxa"/>
            </w:tcMar>
            <w:vAlign w:val="center"/>
            <w:hideMark/>
          </w:tcPr>
          <w:p w14:paraId="1551712E" w14:textId="77777777" w:rsidR="00000000" w:rsidRDefault="00B80CBE">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706FBE6F" w14:textId="77777777" w:rsidR="00000000" w:rsidRDefault="00B80CBE">
            <w:pPr>
              <w:divId w:val="20021958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9E9A888"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shd w:val="clear" w:color="auto" w:fill="CCEEFF"/>
            <w:vAlign w:val="bottom"/>
            <w:hideMark/>
          </w:tcPr>
          <w:p w14:paraId="63F314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169BD" w14:textId="77777777" w:rsidR="00000000" w:rsidRDefault="00B80CBE">
            <w:pPr>
              <w:divId w:val="6720290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CF2682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3A9186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D5D539" w14:textId="77777777" w:rsidR="00000000" w:rsidRDefault="00B80CBE">
            <w:pPr>
              <w:divId w:val="13888441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61DA3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25FDB9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D20D7E" w14:textId="77777777" w:rsidR="00000000" w:rsidRDefault="00B80CBE">
            <w:pPr>
              <w:divId w:val="87801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25C5930"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shd w:val="clear" w:color="auto" w:fill="CCEEFF"/>
            <w:vAlign w:val="bottom"/>
            <w:hideMark/>
          </w:tcPr>
          <w:p w14:paraId="6BD66C0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BFBA12A" w14:textId="77777777" w:rsidR="00000000" w:rsidRDefault="00B80CBE">
            <w:pPr>
              <w:divId w:val="41690586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628088" w14:textId="77777777" w:rsidR="00000000" w:rsidRDefault="00B80CBE">
            <w:pPr>
              <w:jc w:val="right"/>
              <w:rPr>
                <w:rFonts w:eastAsia="Times New Roman"/>
                <w:sz w:val="18"/>
                <w:szCs w:val="18"/>
              </w:rPr>
            </w:pPr>
            <w:r>
              <w:rPr>
                <w:rFonts w:ascii="inherit" w:eastAsia="Times New Roman" w:hAnsi="inherit"/>
                <w:b/>
                <w:bCs/>
                <w:sz w:val="18"/>
                <w:szCs w:val="18"/>
              </w:rPr>
              <w:t>(335</w:t>
            </w:r>
          </w:p>
        </w:tc>
        <w:tc>
          <w:tcPr>
            <w:tcW w:w="0" w:type="auto"/>
            <w:shd w:val="clear" w:color="auto" w:fill="CCEEFF"/>
            <w:tcMar>
              <w:top w:w="30" w:type="dxa"/>
              <w:left w:w="0" w:type="dxa"/>
              <w:bottom w:w="30" w:type="dxa"/>
              <w:right w:w="30" w:type="dxa"/>
            </w:tcMar>
            <w:vAlign w:val="center"/>
            <w:hideMark/>
          </w:tcPr>
          <w:p w14:paraId="20E9A4B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E5FF87C" w14:textId="77777777" w:rsidR="00000000" w:rsidRDefault="00B80CBE">
            <w:pPr>
              <w:divId w:val="60850871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2CC934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7D39CECB" w14:textId="77777777" w:rsidR="00000000" w:rsidRDefault="00B80CBE">
            <w:pPr>
              <w:rPr>
                <w:rFonts w:eastAsia="Times New Roman"/>
                <w:sz w:val="20"/>
                <w:szCs w:val="20"/>
              </w:rPr>
            </w:pPr>
          </w:p>
        </w:tc>
      </w:tr>
      <w:tr w:rsidR="00000000" w14:paraId="03E0EE8C" w14:textId="77777777">
        <w:trPr>
          <w:divId w:val="444693575"/>
        </w:trPr>
        <w:tc>
          <w:tcPr>
            <w:tcW w:w="0" w:type="auto"/>
            <w:tcMar>
              <w:top w:w="30" w:type="dxa"/>
              <w:left w:w="30" w:type="dxa"/>
              <w:bottom w:w="30" w:type="dxa"/>
              <w:right w:w="30" w:type="dxa"/>
            </w:tcMar>
            <w:vAlign w:val="center"/>
            <w:hideMark/>
          </w:tcPr>
          <w:p w14:paraId="1ED5FE92" w14:textId="77777777" w:rsidR="00000000" w:rsidRDefault="00B80CBE">
            <w:pPr>
              <w:rPr>
                <w:rFonts w:eastAsia="Times New Roman"/>
                <w:sz w:val="18"/>
                <w:szCs w:val="18"/>
              </w:rPr>
            </w:pPr>
            <w:r>
              <w:rPr>
                <w:rFonts w:ascii="inherit" w:eastAsia="Times New Roman" w:hAnsi="inherit"/>
                <w:sz w:val="18"/>
                <w:szCs w:val="18"/>
              </w:rPr>
              <w:t>As of December 31, 2018</w:t>
            </w:r>
          </w:p>
        </w:tc>
        <w:tc>
          <w:tcPr>
            <w:tcW w:w="0" w:type="auto"/>
            <w:tcMar>
              <w:top w:w="30" w:type="dxa"/>
              <w:left w:w="30" w:type="dxa"/>
              <w:bottom w:w="30" w:type="dxa"/>
              <w:right w:w="30" w:type="dxa"/>
            </w:tcMar>
            <w:vAlign w:val="bottom"/>
            <w:hideMark/>
          </w:tcPr>
          <w:p w14:paraId="1293EB14" w14:textId="77777777" w:rsidR="00000000" w:rsidRDefault="00B80CBE">
            <w:pPr>
              <w:divId w:val="5733202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FAE0F0B" w14:textId="77777777" w:rsidR="00000000" w:rsidRDefault="00B80CBE">
            <w:pPr>
              <w:divId w:val="893541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83FC59" w14:textId="77777777" w:rsidR="00000000" w:rsidRDefault="00B80CBE">
            <w:pPr>
              <w:divId w:val="2019419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974DCFD" w14:textId="77777777" w:rsidR="00000000" w:rsidRDefault="00B80CBE">
            <w:pPr>
              <w:divId w:val="13145304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4EBD02" w14:textId="77777777" w:rsidR="00000000" w:rsidRDefault="00B80CBE">
            <w:pPr>
              <w:divId w:val="14286975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EB5F388" w14:textId="77777777" w:rsidR="00000000" w:rsidRDefault="00B80CBE">
            <w:pPr>
              <w:divId w:val="16373723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4C8159" w14:textId="77777777" w:rsidR="00000000" w:rsidRDefault="00B80CBE">
            <w:pPr>
              <w:divId w:val="144299501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0AFE1D" w14:textId="77777777" w:rsidR="00000000" w:rsidRDefault="00B80CBE">
            <w:pPr>
              <w:divId w:val="952134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C35CA7" w14:textId="77777777" w:rsidR="00000000" w:rsidRDefault="00B80CBE">
            <w:pPr>
              <w:divId w:val="141427748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C63C66" w14:textId="77777777" w:rsidR="00000000" w:rsidRDefault="00B80CBE">
            <w:pPr>
              <w:divId w:val="12335383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07E4B4" w14:textId="77777777" w:rsidR="00000000" w:rsidRDefault="00B80CBE">
            <w:pPr>
              <w:divId w:val="14996876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DDAA73" w14:textId="77777777" w:rsidR="00000000" w:rsidRDefault="00B80CBE">
            <w:pPr>
              <w:divId w:val="1522933151"/>
              <w:rPr>
                <w:rFonts w:eastAsia="Times New Roman"/>
                <w:sz w:val="20"/>
                <w:szCs w:val="20"/>
              </w:rPr>
            </w:pPr>
            <w:r>
              <w:rPr>
                <w:rFonts w:ascii="inherit" w:eastAsia="Times New Roman" w:hAnsi="inherit"/>
                <w:sz w:val="20"/>
                <w:szCs w:val="20"/>
              </w:rPr>
              <w:t> </w:t>
            </w:r>
          </w:p>
        </w:tc>
      </w:tr>
      <w:tr w:rsidR="00000000" w14:paraId="00CCE6DF" w14:textId="77777777">
        <w:trPr>
          <w:divId w:val="444693575"/>
        </w:trPr>
        <w:tc>
          <w:tcPr>
            <w:tcW w:w="0" w:type="auto"/>
            <w:shd w:val="clear" w:color="auto" w:fill="CCEEFF"/>
            <w:tcMar>
              <w:top w:w="30" w:type="dxa"/>
              <w:left w:w="300" w:type="dxa"/>
              <w:bottom w:w="30" w:type="dxa"/>
              <w:right w:w="30" w:type="dxa"/>
            </w:tcMar>
            <w:vAlign w:val="center"/>
            <w:hideMark/>
          </w:tcPr>
          <w:p w14:paraId="672C327F" w14:textId="77777777" w:rsidR="00000000" w:rsidRDefault="00B80CB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259A1079" w14:textId="77777777" w:rsidR="00000000" w:rsidRDefault="00B80CBE">
            <w:pPr>
              <w:divId w:val="20713423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276BFBC" w14:textId="77777777" w:rsidR="00000000" w:rsidRDefault="00B80CBE">
            <w:pPr>
              <w:jc w:val="right"/>
              <w:rPr>
                <w:rFonts w:eastAsia="Times New Roman"/>
                <w:sz w:val="18"/>
                <w:szCs w:val="18"/>
              </w:rPr>
            </w:pPr>
            <w:r>
              <w:rPr>
                <w:rFonts w:ascii="inherit" w:eastAsia="Times New Roman" w:hAnsi="inherit"/>
                <w:sz w:val="18"/>
                <w:szCs w:val="18"/>
              </w:rPr>
              <w:t>1,201</w:t>
            </w:r>
          </w:p>
        </w:tc>
        <w:tc>
          <w:tcPr>
            <w:tcW w:w="0" w:type="auto"/>
            <w:shd w:val="clear" w:color="auto" w:fill="CCEEFF"/>
            <w:vAlign w:val="bottom"/>
            <w:hideMark/>
          </w:tcPr>
          <w:p w14:paraId="40A657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7B93A6" w14:textId="77777777" w:rsidR="00000000" w:rsidRDefault="00B80CBE">
            <w:pPr>
              <w:divId w:val="3436284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7DC25F0" w14:textId="77777777" w:rsidR="00000000" w:rsidRDefault="00B80CBE">
            <w:pPr>
              <w:jc w:val="right"/>
              <w:rPr>
                <w:rFonts w:eastAsia="Times New Roman"/>
                <w:sz w:val="18"/>
                <w:szCs w:val="18"/>
              </w:rPr>
            </w:pPr>
            <w:r>
              <w:rPr>
                <w:rFonts w:ascii="inherit" w:eastAsia="Times New Roman" w:hAnsi="inherit"/>
                <w:sz w:val="18"/>
                <w:szCs w:val="18"/>
              </w:rPr>
              <w:t>(205</w:t>
            </w:r>
          </w:p>
        </w:tc>
        <w:tc>
          <w:tcPr>
            <w:tcW w:w="0" w:type="auto"/>
            <w:shd w:val="clear" w:color="auto" w:fill="CCEEFF"/>
            <w:tcMar>
              <w:top w:w="30" w:type="dxa"/>
              <w:left w:w="0" w:type="dxa"/>
              <w:bottom w:w="30" w:type="dxa"/>
              <w:right w:w="30" w:type="dxa"/>
            </w:tcMar>
            <w:vAlign w:val="center"/>
            <w:hideMark/>
          </w:tcPr>
          <w:p w14:paraId="63A851D6"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4B585CED" w14:textId="77777777" w:rsidR="00000000" w:rsidRDefault="00B80CBE">
            <w:pPr>
              <w:divId w:val="12120329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7F1D64D" w14:textId="77777777" w:rsidR="00000000" w:rsidRDefault="00B80CBE">
            <w:pPr>
              <w:jc w:val="right"/>
              <w:rPr>
                <w:rFonts w:eastAsia="Times New Roman"/>
                <w:sz w:val="18"/>
                <w:szCs w:val="18"/>
              </w:rPr>
            </w:pPr>
            <w:r>
              <w:rPr>
                <w:rFonts w:ascii="inherit" w:eastAsia="Times New Roman" w:hAnsi="inherit"/>
                <w:sz w:val="18"/>
                <w:szCs w:val="18"/>
              </w:rPr>
              <w:t>(82</w:t>
            </w:r>
          </w:p>
        </w:tc>
        <w:tc>
          <w:tcPr>
            <w:tcW w:w="0" w:type="auto"/>
            <w:shd w:val="clear" w:color="auto" w:fill="CCEEFF"/>
            <w:tcMar>
              <w:top w:w="30" w:type="dxa"/>
              <w:left w:w="0" w:type="dxa"/>
              <w:bottom w:w="30" w:type="dxa"/>
              <w:right w:w="30" w:type="dxa"/>
            </w:tcMar>
            <w:vAlign w:val="center"/>
            <w:hideMark/>
          </w:tcPr>
          <w:p w14:paraId="33B71886"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2348A46" w14:textId="77777777" w:rsidR="00000000" w:rsidRDefault="00B80CBE">
            <w:pPr>
              <w:divId w:val="7811499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4A95EBF" w14:textId="77777777" w:rsidR="00000000" w:rsidRDefault="00B80CBE">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14:paraId="70A48B8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8947C1" w14:textId="77777777" w:rsidR="00000000" w:rsidRDefault="00B80CBE">
            <w:pPr>
              <w:divId w:val="15111452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4929A3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734225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16AAD6" w14:textId="77777777" w:rsidR="00000000" w:rsidRDefault="00B80CBE">
            <w:pPr>
              <w:divId w:val="13813227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EA4D346" w14:textId="77777777" w:rsidR="00000000" w:rsidRDefault="00B80CBE">
            <w:pPr>
              <w:jc w:val="right"/>
              <w:rPr>
                <w:rFonts w:eastAsia="Times New Roman"/>
                <w:sz w:val="18"/>
                <w:szCs w:val="18"/>
              </w:rPr>
            </w:pPr>
            <w:r>
              <w:rPr>
                <w:rFonts w:ascii="inherit" w:eastAsia="Times New Roman" w:hAnsi="inherit"/>
                <w:sz w:val="18"/>
                <w:szCs w:val="18"/>
              </w:rPr>
              <w:t>914</w:t>
            </w:r>
          </w:p>
        </w:tc>
        <w:tc>
          <w:tcPr>
            <w:tcW w:w="0" w:type="auto"/>
            <w:shd w:val="clear" w:color="auto" w:fill="CCEEFF"/>
            <w:vAlign w:val="bottom"/>
            <w:hideMark/>
          </w:tcPr>
          <w:p w14:paraId="6449DDBF" w14:textId="77777777" w:rsidR="00000000" w:rsidRDefault="00B80CBE">
            <w:pPr>
              <w:rPr>
                <w:rFonts w:eastAsia="Times New Roman"/>
                <w:sz w:val="20"/>
                <w:szCs w:val="20"/>
              </w:rPr>
            </w:pPr>
          </w:p>
        </w:tc>
      </w:tr>
      <w:tr w:rsidR="00000000" w14:paraId="4E1B70FE" w14:textId="77777777">
        <w:trPr>
          <w:divId w:val="444693575"/>
        </w:trPr>
        <w:tc>
          <w:tcPr>
            <w:tcW w:w="0" w:type="auto"/>
            <w:tcMar>
              <w:top w:w="30" w:type="dxa"/>
              <w:left w:w="300" w:type="dxa"/>
              <w:bottom w:w="30" w:type="dxa"/>
              <w:right w:w="30" w:type="dxa"/>
            </w:tcMar>
            <w:vAlign w:val="center"/>
            <w:hideMark/>
          </w:tcPr>
          <w:p w14:paraId="4FC19D80" w14:textId="77777777" w:rsidR="00000000" w:rsidRDefault="00B80CBE">
            <w:pPr>
              <w:rPr>
                <w:rFonts w:eastAsia="Times New Roman"/>
                <w:sz w:val="18"/>
                <w:szCs w:val="18"/>
              </w:rPr>
            </w:pPr>
            <w:r>
              <w:rPr>
                <w:rFonts w:ascii="inherit" w:eastAsia="Times New Roman" w:hAnsi="inherit"/>
                <w:sz w:val="18"/>
                <w:szCs w:val="18"/>
              </w:rPr>
              <w:t>Repurchase agreements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51C422F3" w14:textId="77777777" w:rsidR="00000000" w:rsidRDefault="00B80CBE">
            <w:pPr>
              <w:divId w:val="9209892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C7D9559" w14:textId="77777777" w:rsidR="00000000" w:rsidRDefault="00B80CBE">
            <w:pPr>
              <w:jc w:val="right"/>
              <w:rPr>
                <w:rFonts w:eastAsia="Times New Roman"/>
                <w:sz w:val="18"/>
                <w:szCs w:val="18"/>
              </w:rPr>
            </w:pPr>
            <w:r>
              <w:rPr>
                <w:rFonts w:ascii="inherit" w:eastAsia="Times New Roman" w:hAnsi="inherit"/>
                <w:sz w:val="18"/>
                <w:szCs w:val="18"/>
              </w:rPr>
              <w:t>352</w:t>
            </w:r>
          </w:p>
        </w:tc>
        <w:tc>
          <w:tcPr>
            <w:tcW w:w="0" w:type="auto"/>
            <w:vAlign w:val="bottom"/>
            <w:hideMark/>
          </w:tcPr>
          <w:p w14:paraId="28D765B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65734B" w14:textId="77777777" w:rsidR="00000000" w:rsidRDefault="00B80CBE">
            <w:pPr>
              <w:divId w:val="19538523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104FA5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70472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B91AEE" w14:textId="77777777" w:rsidR="00000000" w:rsidRDefault="00B80CBE">
            <w:pPr>
              <w:divId w:val="17066347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84ADE7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5B45A2C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9823F1A" w14:textId="77777777" w:rsidR="00000000" w:rsidRDefault="00B80CBE">
            <w:pPr>
              <w:divId w:val="16304791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4BB92A0" w14:textId="77777777" w:rsidR="00000000" w:rsidRDefault="00B80CBE">
            <w:pPr>
              <w:jc w:val="right"/>
              <w:rPr>
                <w:rFonts w:eastAsia="Times New Roman"/>
                <w:sz w:val="18"/>
                <w:szCs w:val="18"/>
              </w:rPr>
            </w:pPr>
            <w:r>
              <w:rPr>
                <w:rFonts w:ascii="inherit" w:eastAsia="Times New Roman" w:hAnsi="inherit"/>
                <w:sz w:val="18"/>
                <w:szCs w:val="18"/>
              </w:rPr>
              <w:t>352</w:t>
            </w:r>
          </w:p>
        </w:tc>
        <w:tc>
          <w:tcPr>
            <w:tcW w:w="0" w:type="auto"/>
            <w:vAlign w:val="bottom"/>
            <w:hideMark/>
          </w:tcPr>
          <w:p w14:paraId="1AF4D7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F16A0B" w14:textId="77777777" w:rsidR="00000000" w:rsidRDefault="00B80CBE">
            <w:pPr>
              <w:divId w:val="13755421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17DF4A5" w14:textId="77777777" w:rsidR="00000000" w:rsidRDefault="00B80CBE">
            <w:pPr>
              <w:jc w:val="right"/>
              <w:rPr>
                <w:rFonts w:eastAsia="Times New Roman"/>
                <w:sz w:val="18"/>
                <w:szCs w:val="18"/>
              </w:rPr>
            </w:pPr>
            <w:r>
              <w:rPr>
                <w:rFonts w:ascii="inherit" w:eastAsia="Times New Roman" w:hAnsi="inherit"/>
                <w:sz w:val="18"/>
                <w:szCs w:val="18"/>
              </w:rPr>
              <w:t>(352</w:t>
            </w:r>
          </w:p>
        </w:tc>
        <w:tc>
          <w:tcPr>
            <w:tcW w:w="0" w:type="auto"/>
            <w:tcMar>
              <w:top w:w="30" w:type="dxa"/>
              <w:left w:w="0" w:type="dxa"/>
              <w:bottom w:w="30" w:type="dxa"/>
              <w:right w:w="30" w:type="dxa"/>
            </w:tcMar>
            <w:vAlign w:val="center"/>
            <w:hideMark/>
          </w:tcPr>
          <w:p w14:paraId="081F572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5602F4B" w14:textId="77777777" w:rsidR="00000000" w:rsidRDefault="00B80CBE">
            <w:pPr>
              <w:divId w:val="228928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60310D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7EA9AB3E" w14:textId="77777777" w:rsidR="00000000" w:rsidRDefault="00B80CBE">
            <w:pPr>
              <w:rPr>
                <w:rFonts w:eastAsia="Times New Roman"/>
                <w:sz w:val="20"/>
                <w:szCs w:val="20"/>
              </w:rPr>
            </w:pPr>
          </w:p>
        </w:tc>
      </w:tr>
    </w:tbl>
    <w:p w14:paraId="0DCAA9B3" w14:textId="77777777" w:rsidR="00000000" w:rsidRDefault="00B80CBE">
      <w:pPr>
        <w:spacing w:line="288" w:lineRule="auto"/>
        <w:divId w:val="44469357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3711057" w14:textId="77777777">
        <w:trPr>
          <w:tblCellSpacing w:w="0" w:type="dxa"/>
        </w:trPr>
        <w:tc>
          <w:tcPr>
            <w:tcW w:w="360" w:type="dxa"/>
            <w:vAlign w:val="center"/>
            <w:hideMark/>
          </w:tcPr>
          <w:p w14:paraId="32DD014F" w14:textId="77777777" w:rsidR="00000000" w:rsidRDefault="00B80CBE">
            <w:pPr>
              <w:spacing w:line="288" w:lineRule="auto"/>
              <w:rPr>
                <w:rFonts w:eastAsia="Times New Roman"/>
                <w:sz w:val="20"/>
                <w:szCs w:val="20"/>
              </w:rPr>
            </w:pPr>
          </w:p>
        </w:tc>
        <w:tc>
          <w:tcPr>
            <w:tcW w:w="0" w:type="auto"/>
            <w:vAlign w:val="center"/>
            <w:hideMark/>
          </w:tcPr>
          <w:p w14:paraId="6387FFE6" w14:textId="77777777" w:rsidR="00000000" w:rsidRDefault="00B80CBE">
            <w:pPr>
              <w:rPr>
                <w:rFonts w:eastAsia="Times New Roman"/>
                <w:sz w:val="20"/>
                <w:szCs w:val="20"/>
              </w:rPr>
            </w:pPr>
          </w:p>
        </w:tc>
      </w:tr>
      <w:tr w:rsidR="00000000" w14:paraId="4FC3A513" w14:textId="77777777">
        <w:trPr>
          <w:tblCellSpacing w:w="0" w:type="dxa"/>
        </w:trPr>
        <w:tc>
          <w:tcPr>
            <w:tcW w:w="0" w:type="auto"/>
            <w:hideMark/>
          </w:tcPr>
          <w:p w14:paraId="538CC820" w14:textId="77777777" w:rsidR="00000000" w:rsidRDefault="00B80CBE">
            <w:pPr>
              <w:spacing w:line="288" w:lineRule="auto"/>
              <w:divId w:val="132077079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AE64A77" w14:textId="77777777" w:rsidR="00000000" w:rsidRDefault="00B80CBE">
            <w:pPr>
              <w:spacing w:line="288" w:lineRule="auto"/>
              <w:jc w:val="both"/>
              <w:rPr>
                <w:rFonts w:eastAsia="Times New Roman"/>
                <w:sz w:val="16"/>
                <w:szCs w:val="16"/>
              </w:rPr>
            </w:pPr>
            <w:r>
              <w:rPr>
                <w:rFonts w:eastAsia="Times New Roman"/>
                <w:color w:val="000000"/>
                <w:sz w:val="16"/>
                <w:szCs w:val="16"/>
              </w:rPr>
              <w:t>We received cash collateral from derivative counterparties totaling $440 million and $925 million as of March 31, 2019 and December 31, 2018</w:t>
            </w:r>
            <w:r>
              <w:rPr>
                <w:rFonts w:eastAsia="Times New Roman"/>
                <w:color w:val="000000"/>
                <w:sz w:val="16"/>
                <w:szCs w:val="16"/>
              </w:rPr>
              <w:t>, respectively. We also received securities from derivative counterparties with a fair value of $1 million as of both March 31, 2019 and December 31, 2018, which we have the ability to re-pledge. We posted $695 million and $633 million of cash collateral a</w:t>
            </w:r>
            <w:r>
              <w:rPr>
                <w:rFonts w:eastAsia="Times New Roman"/>
                <w:color w:val="000000"/>
                <w:sz w:val="16"/>
                <w:szCs w:val="16"/>
              </w:rPr>
              <w:t>s of March 31, 2019 and December 31, 2018, respectively.</w:t>
            </w:r>
          </w:p>
        </w:tc>
      </w:tr>
    </w:tbl>
    <w:p w14:paraId="1FA0AEA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35C9BFE" w14:textId="77777777">
        <w:trPr>
          <w:tblCellSpacing w:w="0" w:type="dxa"/>
        </w:trPr>
        <w:tc>
          <w:tcPr>
            <w:tcW w:w="360" w:type="dxa"/>
            <w:vAlign w:val="center"/>
            <w:hideMark/>
          </w:tcPr>
          <w:p w14:paraId="725A2ED0" w14:textId="77777777" w:rsidR="00000000" w:rsidRDefault="00B80CBE">
            <w:pPr>
              <w:rPr>
                <w:rFonts w:eastAsia="Times New Roman"/>
                <w:sz w:val="20"/>
                <w:szCs w:val="20"/>
              </w:rPr>
            </w:pPr>
          </w:p>
        </w:tc>
        <w:tc>
          <w:tcPr>
            <w:tcW w:w="0" w:type="auto"/>
            <w:vAlign w:val="center"/>
            <w:hideMark/>
          </w:tcPr>
          <w:p w14:paraId="08C2C718" w14:textId="77777777" w:rsidR="00000000" w:rsidRDefault="00B80CBE">
            <w:pPr>
              <w:rPr>
                <w:rFonts w:eastAsia="Times New Roman"/>
                <w:sz w:val="20"/>
                <w:szCs w:val="20"/>
              </w:rPr>
            </w:pPr>
          </w:p>
        </w:tc>
      </w:tr>
      <w:tr w:rsidR="00000000" w14:paraId="76654C8E" w14:textId="77777777">
        <w:trPr>
          <w:tblCellSpacing w:w="0" w:type="dxa"/>
        </w:trPr>
        <w:tc>
          <w:tcPr>
            <w:tcW w:w="0" w:type="auto"/>
            <w:hideMark/>
          </w:tcPr>
          <w:p w14:paraId="02D92290" w14:textId="77777777" w:rsidR="00000000" w:rsidRDefault="00B80CBE">
            <w:pPr>
              <w:spacing w:line="288" w:lineRule="auto"/>
              <w:divId w:val="1826972459"/>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5F0FA622" w14:textId="77777777" w:rsidR="00000000" w:rsidRDefault="00B80CBE">
            <w:pPr>
              <w:spacing w:line="288" w:lineRule="auto"/>
              <w:jc w:val="both"/>
              <w:rPr>
                <w:rFonts w:eastAsia="Times New Roman"/>
                <w:sz w:val="16"/>
                <w:szCs w:val="16"/>
              </w:rPr>
            </w:pPr>
            <w:r>
              <w:rPr>
                <w:rFonts w:eastAsia="Times New Roman"/>
                <w:color w:val="000000"/>
                <w:sz w:val="16"/>
                <w:szCs w:val="16"/>
              </w:rPr>
              <w:t>Represents customer repurchase agreements that mature the next business day. As of March 31, 2019 and December 31, 2018, we pledged collateral with a fair value of $342 million and $359 mil</w:t>
            </w:r>
            <w:r>
              <w:rPr>
                <w:rFonts w:eastAsia="Times New Roman"/>
                <w:color w:val="000000"/>
                <w:sz w:val="16"/>
                <w:szCs w:val="16"/>
              </w:rPr>
              <w:t>lion, respectively, under these customer repurchase agreements, which were primarily agency RMBS securities.</w:t>
            </w:r>
          </w:p>
        </w:tc>
      </w:tr>
    </w:tbl>
    <w:p w14:paraId="2736CB24" w14:textId="77777777" w:rsidR="00000000" w:rsidRDefault="00B80CBE">
      <w:pPr>
        <w:spacing w:line="288" w:lineRule="auto"/>
        <w:rPr>
          <w:rFonts w:eastAsia="Times New Roman"/>
          <w:sz w:val="20"/>
          <w:szCs w:val="20"/>
        </w:rPr>
      </w:pPr>
      <w:r>
        <w:rPr>
          <w:rFonts w:ascii="inherit" w:eastAsia="Times New Roman" w:hAnsi="inherit"/>
          <w:b/>
          <w:bCs/>
          <w:sz w:val="20"/>
          <w:szCs w:val="20"/>
        </w:rPr>
        <w:t>Income Statement and AOCI Presentation</w:t>
      </w:r>
    </w:p>
    <w:p w14:paraId="7C1BD8C0"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Fair Value and Cash Flow Hedges</w:t>
      </w:r>
    </w:p>
    <w:p w14:paraId="5357323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net gains (losses) recognized in our consolidated statements of income related to derivatives in fair value and cash flow hedging relationships are presented below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532D3FC4" w14:textId="77777777" w:rsidR="00000000" w:rsidRDefault="00B80CBE">
      <w:pPr>
        <w:divId w:val="137751176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623B54F" w14:textId="77777777">
        <w:trPr>
          <w:divId w:val="1127816372"/>
          <w:jc w:val="center"/>
        </w:trPr>
        <w:tc>
          <w:tcPr>
            <w:tcW w:w="0" w:type="auto"/>
            <w:gridSpan w:val="3"/>
            <w:vAlign w:val="center"/>
            <w:hideMark/>
          </w:tcPr>
          <w:p w14:paraId="09F4245D" w14:textId="77777777" w:rsidR="00000000" w:rsidRDefault="00B80CBE">
            <w:pPr>
              <w:rPr>
                <w:rFonts w:eastAsia="Times New Roman"/>
                <w:sz w:val="20"/>
                <w:szCs w:val="20"/>
              </w:rPr>
            </w:pPr>
          </w:p>
        </w:tc>
      </w:tr>
      <w:tr w:rsidR="00000000" w14:paraId="17C301CE" w14:textId="77777777">
        <w:trPr>
          <w:divId w:val="1127816372"/>
          <w:jc w:val="center"/>
        </w:trPr>
        <w:tc>
          <w:tcPr>
            <w:tcW w:w="1700" w:type="pct"/>
            <w:vAlign w:val="center"/>
            <w:hideMark/>
          </w:tcPr>
          <w:p w14:paraId="52EF9A60" w14:textId="77777777" w:rsidR="00000000" w:rsidRDefault="00B80CBE">
            <w:pPr>
              <w:rPr>
                <w:rFonts w:eastAsia="Times New Roman"/>
                <w:sz w:val="20"/>
                <w:szCs w:val="20"/>
              </w:rPr>
            </w:pPr>
          </w:p>
        </w:tc>
        <w:tc>
          <w:tcPr>
            <w:tcW w:w="1650" w:type="pct"/>
            <w:vAlign w:val="center"/>
            <w:hideMark/>
          </w:tcPr>
          <w:p w14:paraId="4D022652" w14:textId="77777777" w:rsidR="00000000" w:rsidRDefault="00B80CBE">
            <w:pPr>
              <w:rPr>
                <w:rFonts w:eastAsia="Times New Roman"/>
                <w:sz w:val="20"/>
                <w:szCs w:val="20"/>
              </w:rPr>
            </w:pPr>
          </w:p>
        </w:tc>
        <w:tc>
          <w:tcPr>
            <w:tcW w:w="1650" w:type="pct"/>
            <w:vAlign w:val="center"/>
            <w:hideMark/>
          </w:tcPr>
          <w:p w14:paraId="668502A3" w14:textId="77777777" w:rsidR="00000000" w:rsidRDefault="00B80CBE">
            <w:pPr>
              <w:rPr>
                <w:rFonts w:eastAsia="Times New Roman"/>
                <w:sz w:val="20"/>
                <w:szCs w:val="20"/>
              </w:rPr>
            </w:pPr>
          </w:p>
        </w:tc>
      </w:tr>
      <w:tr w:rsidR="00000000" w14:paraId="53E9D9C6" w14:textId="77777777">
        <w:trPr>
          <w:divId w:val="1127816372"/>
          <w:jc w:val="center"/>
        </w:trPr>
        <w:tc>
          <w:tcPr>
            <w:tcW w:w="0" w:type="auto"/>
            <w:gridSpan w:val="3"/>
            <w:tcMar>
              <w:top w:w="30" w:type="dxa"/>
              <w:left w:w="30" w:type="dxa"/>
              <w:bottom w:w="30" w:type="dxa"/>
              <w:right w:w="30" w:type="dxa"/>
            </w:tcMar>
            <w:vAlign w:val="bottom"/>
            <w:hideMark/>
          </w:tcPr>
          <w:p w14:paraId="2F290677" w14:textId="77777777" w:rsidR="00000000" w:rsidRDefault="00B80CBE">
            <w:pPr>
              <w:divId w:val="214590874"/>
              <w:rPr>
                <w:rFonts w:eastAsia="Times New Roman"/>
                <w:sz w:val="20"/>
                <w:szCs w:val="20"/>
              </w:rPr>
            </w:pPr>
            <w:r>
              <w:rPr>
                <w:rFonts w:ascii="inherit" w:eastAsia="Times New Roman" w:hAnsi="inherit"/>
                <w:sz w:val="20"/>
                <w:szCs w:val="20"/>
              </w:rPr>
              <w:t> </w:t>
            </w:r>
          </w:p>
        </w:tc>
      </w:tr>
      <w:tr w:rsidR="00000000" w14:paraId="71CF0428" w14:textId="77777777">
        <w:trPr>
          <w:divId w:val="1127816372"/>
          <w:jc w:val="center"/>
        </w:trPr>
        <w:tc>
          <w:tcPr>
            <w:tcW w:w="0" w:type="auto"/>
            <w:tcMar>
              <w:top w:w="30" w:type="dxa"/>
              <w:left w:w="30" w:type="dxa"/>
              <w:bottom w:w="30" w:type="dxa"/>
              <w:right w:w="30" w:type="dxa"/>
            </w:tcMar>
            <w:vAlign w:val="bottom"/>
            <w:hideMark/>
          </w:tcPr>
          <w:p w14:paraId="4D5452E7" w14:textId="77777777" w:rsidR="00000000" w:rsidRDefault="00B80CBE">
            <w:pPr>
              <w:divId w:val="174983886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FD36D1" w14:textId="77777777" w:rsidR="00000000" w:rsidRDefault="00B80CBE">
            <w:pPr>
              <w:jc w:val="center"/>
              <w:rPr>
                <w:rFonts w:eastAsia="Times New Roman"/>
                <w:sz w:val="16"/>
                <w:szCs w:val="16"/>
              </w:rPr>
            </w:pPr>
            <w:r>
              <w:rPr>
                <w:rFonts w:ascii="inherit" w:eastAsia="Times New Roman" w:hAnsi="inherit"/>
                <w:sz w:val="16"/>
                <w:szCs w:val="16"/>
              </w:rPr>
              <w:t>97</w:t>
            </w:r>
          </w:p>
        </w:tc>
        <w:tc>
          <w:tcPr>
            <w:tcW w:w="0" w:type="auto"/>
            <w:tcMar>
              <w:top w:w="30" w:type="dxa"/>
              <w:left w:w="30" w:type="dxa"/>
              <w:bottom w:w="30" w:type="dxa"/>
              <w:right w:w="30" w:type="dxa"/>
            </w:tcMar>
            <w:vAlign w:val="bottom"/>
            <w:hideMark/>
          </w:tcPr>
          <w:p w14:paraId="2B2CD408"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2DDF56C9" w14:textId="77777777" w:rsidR="00000000" w:rsidRDefault="00B80CBE">
      <w:pPr>
        <w:rPr>
          <w:rFonts w:eastAsia="Times New Roman"/>
          <w:sz w:val="20"/>
          <w:szCs w:val="20"/>
        </w:rPr>
      </w:pPr>
      <w:r>
        <w:rPr>
          <w:rFonts w:eastAsia="Times New Roman"/>
          <w:sz w:val="20"/>
          <w:szCs w:val="20"/>
        </w:rPr>
        <w:pict w14:anchorId="52B70ACE">
          <v:rect id="_x0000_i1122" style="width:0;height:1.5pt" o:hralign="center" o:hrstd="t" o:hr="t" fillcolor="#a0a0a0" stroked="f"/>
        </w:pict>
      </w:r>
    </w:p>
    <w:p w14:paraId="6C11385B" w14:textId="77777777" w:rsidR="00000000" w:rsidRDefault="00B80CBE">
      <w:pPr>
        <w:spacing w:line="288" w:lineRule="auto"/>
        <w:jc w:val="both"/>
        <w:divId w:val="106564643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BABE501" w14:textId="77777777" w:rsidR="00000000" w:rsidRDefault="00B80CBE">
      <w:pPr>
        <w:spacing w:line="288" w:lineRule="auto"/>
        <w:jc w:val="center"/>
        <w:divId w:val="1065646437"/>
        <w:rPr>
          <w:rFonts w:eastAsia="Times New Roman"/>
          <w:sz w:val="20"/>
          <w:szCs w:val="20"/>
        </w:rPr>
      </w:pPr>
    </w:p>
    <w:p w14:paraId="3C7D5192" w14:textId="77777777" w:rsidR="00000000" w:rsidRDefault="00B80CBE">
      <w:pPr>
        <w:spacing w:line="288" w:lineRule="auto"/>
        <w:jc w:val="center"/>
        <w:divId w:val="1065646437"/>
        <w:rPr>
          <w:rFonts w:eastAsia="Times New Roman"/>
          <w:sz w:val="20"/>
          <w:szCs w:val="20"/>
        </w:rPr>
      </w:pPr>
      <w:r>
        <w:rPr>
          <w:rFonts w:ascii="inherit" w:eastAsia="Times New Roman" w:hAnsi="inherit"/>
          <w:b/>
          <w:bCs/>
          <w:sz w:val="20"/>
          <w:szCs w:val="20"/>
        </w:rPr>
        <w:t>CAPITAL ONE FINANCIAL CORPORATION</w:t>
      </w:r>
    </w:p>
    <w:p w14:paraId="2EAF31C5" w14:textId="77777777" w:rsidR="00000000" w:rsidRDefault="00B80CBE">
      <w:pPr>
        <w:spacing w:line="288" w:lineRule="auto"/>
        <w:jc w:val="center"/>
        <w:divId w:val="1065646437"/>
        <w:rPr>
          <w:rFonts w:eastAsia="Times New Roman"/>
          <w:sz w:val="20"/>
          <w:szCs w:val="20"/>
        </w:rPr>
      </w:pPr>
      <w:r>
        <w:rPr>
          <w:rFonts w:ascii="inherit" w:eastAsia="Times New Roman" w:hAnsi="inherit"/>
          <w:b/>
          <w:bCs/>
          <w:sz w:val="20"/>
          <w:szCs w:val="20"/>
        </w:rPr>
        <w:t>NOTES TO CONSOLIDATED FINANCIAL STATEMENTS</w:t>
      </w:r>
    </w:p>
    <w:p w14:paraId="12152358" w14:textId="77777777" w:rsidR="00000000" w:rsidRDefault="00B80CBE">
      <w:pPr>
        <w:divId w:val="1083994668"/>
        <w:rPr>
          <w:rFonts w:eastAsia="Times New Roman"/>
          <w:sz w:val="20"/>
          <w:szCs w:val="20"/>
        </w:rPr>
      </w:pPr>
    </w:p>
    <w:p w14:paraId="4FF9931A" w14:textId="77777777" w:rsidR="00000000" w:rsidRDefault="00B80CBE">
      <w:pPr>
        <w:spacing w:line="288" w:lineRule="auto"/>
        <w:divId w:val="1133401270"/>
        <w:rPr>
          <w:rFonts w:eastAsia="Times New Roman"/>
          <w:sz w:val="20"/>
          <w:szCs w:val="20"/>
        </w:rPr>
      </w:pPr>
      <w:r>
        <w:rPr>
          <w:rFonts w:eastAsia="Times New Roman"/>
          <w:b/>
          <w:bCs/>
          <w:color w:val="000000"/>
          <w:sz w:val="18"/>
          <w:szCs w:val="18"/>
        </w:rPr>
        <w:t>Table 9.4: Effects of Fair Value and Cash Flow Hedge Accounting</w:t>
      </w:r>
    </w:p>
    <w:tbl>
      <w:tblPr>
        <w:tblW w:w="5000" w:type="pct"/>
        <w:tblCellMar>
          <w:left w:w="0" w:type="dxa"/>
          <w:right w:w="0" w:type="dxa"/>
        </w:tblCellMar>
        <w:tblLook w:val="04A0" w:firstRow="1" w:lastRow="0" w:firstColumn="1" w:lastColumn="0" w:noHBand="0" w:noVBand="1"/>
      </w:tblPr>
      <w:tblGrid>
        <w:gridCol w:w="2484"/>
        <w:gridCol w:w="105"/>
        <w:gridCol w:w="129"/>
        <w:gridCol w:w="718"/>
        <w:gridCol w:w="104"/>
        <w:gridCol w:w="105"/>
        <w:gridCol w:w="129"/>
        <w:gridCol w:w="607"/>
        <w:gridCol w:w="104"/>
        <w:gridCol w:w="105"/>
        <w:gridCol w:w="129"/>
        <w:gridCol w:w="387"/>
        <w:gridCol w:w="48"/>
        <w:gridCol w:w="105"/>
        <w:gridCol w:w="129"/>
        <w:gridCol w:w="560"/>
        <w:gridCol w:w="104"/>
        <w:gridCol w:w="105"/>
        <w:gridCol w:w="129"/>
        <w:gridCol w:w="724"/>
        <w:gridCol w:w="104"/>
        <w:gridCol w:w="105"/>
        <w:gridCol w:w="129"/>
        <w:gridCol w:w="852"/>
        <w:gridCol w:w="106"/>
      </w:tblGrid>
      <w:tr w:rsidR="00000000" w14:paraId="25EE7119" w14:textId="77777777">
        <w:trPr>
          <w:divId w:val="1240410897"/>
        </w:trPr>
        <w:tc>
          <w:tcPr>
            <w:tcW w:w="0" w:type="auto"/>
            <w:gridSpan w:val="25"/>
            <w:vAlign w:val="center"/>
            <w:hideMark/>
          </w:tcPr>
          <w:p w14:paraId="348D25C3" w14:textId="77777777" w:rsidR="00000000" w:rsidRDefault="00B80CBE">
            <w:pPr>
              <w:spacing w:line="288" w:lineRule="auto"/>
              <w:rPr>
                <w:rFonts w:eastAsia="Times New Roman"/>
                <w:sz w:val="20"/>
                <w:szCs w:val="20"/>
              </w:rPr>
            </w:pPr>
          </w:p>
        </w:tc>
      </w:tr>
      <w:tr w:rsidR="00000000" w14:paraId="679921E8" w14:textId="77777777">
        <w:trPr>
          <w:divId w:val="1240410897"/>
        </w:trPr>
        <w:tc>
          <w:tcPr>
            <w:tcW w:w="1700" w:type="pct"/>
            <w:vAlign w:val="center"/>
            <w:hideMark/>
          </w:tcPr>
          <w:p w14:paraId="47759BF5" w14:textId="77777777" w:rsidR="00000000" w:rsidRDefault="00B80CBE">
            <w:pPr>
              <w:rPr>
                <w:rFonts w:eastAsia="Times New Roman"/>
                <w:sz w:val="20"/>
                <w:szCs w:val="20"/>
              </w:rPr>
            </w:pPr>
          </w:p>
        </w:tc>
        <w:tc>
          <w:tcPr>
            <w:tcW w:w="50" w:type="pct"/>
            <w:vAlign w:val="center"/>
            <w:hideMark/>
          </w:tcPr>
          <w:p w14:paraId="05ECD19C" w14:textId="77777777" w:rsidR="00000000" w:rsidRDefault="00B80CBE">
            <w:pPr>
              <w:rPr>
                <w:rFonts w:eastAsia="Times New Roman"/>
                <w:sz w:val="20"/>
                <w:szCs w:val="20"/>
              </w:rPr>
            </w:pPr>
          </w:p>
        </w:tc>
        <w:tc>
          <w:tcPr>
            <w:tcW w:w="50" w:type="pct"/>
            <w:vAlign w:val="center"/>
            <w:hideMark/>
          </w:tcPr>
          <w:p w14:paraId="69320BB6" w14:textId="77777777" w:rsidR="00000000" w:rsidRDefault="00B80CBE">
            <w:pPr>
              <w:rPr>
                <w:rFonts w:eastAsia="Times New Roman"/>
                <w:sz w:val="20"/>
                <w:szCs w:val="20"/>
              </w:rPr>
            </w:pPr>
          </w:p>
        </w:tc>
        <w:tc>
          <w:tcPr>
            <w:tcW w:w="400" w:type="pct"/>
            <w:vAlign w:val="center"/>
            <w:hideMark/>
          </w:tcPr>
          <w:p w14:paraId="3FF82E3E" w14:textId="77777777" w:rsidR="00000000" w:rsidRDefault="00B80CBE">
            <w:pPr>
              <w:rPr>
                <w:rFonts w:eastAsia="Times New Roman"/>
                <w:sz w:val="20"/>
                <w:szCs w:val="20"/>
              </w:rPr>
            </w:pPr>
          </w:p>
        </w:tc>
        <w:tc>
          <w:tcPr>
            <w:tcW w:w="50" w:type="pct"/>
            <w:vAlign w:val="center"/>
            <w:hideMark/>
          </w:tcPr>
          <w:p w14:paraId="2F12D44B" w14:textId="77777777" w:rsidR="00000000" w:rsidRDefault="00B80CBE">
            <w:pPr>
              <w:rPr>
                <w:rFonts w:eastAsia="Times New Roman"/>
                <w:sz w:val="20"/>
                <w:szCs w:val="20"/>
              </w:rPr>
            </w:pPr>
          </w:p>
        </w:tc>
        <w:tc>
          <w:tcPr>
            <w:tcW w:w="50" w:type="pct"/>
            <w:vAlign w:val="center"/>
            <w:hideMark/>
          </w:tcPr>
          <w:p w14:paraId="00671DF0" w14:textId="77777777" w:rsidR="00000000" w:rsidRDefault="00B80CBE">
            <w:pPr>
              <w:rPr>
                <w:rFonts w:eastAsia="Times New Roman"/>
                <w:sz w:val="20"/>
                <w:szCs w:val="20"/>
              </w:rPr>
            </w:pPr>
          </w:p>
        </w:tc>
        <w:tc>
          <w:tcPr>
            <w:tcW w:w="50" w:type="pct"/>
            <w:vAlign w:val="center"/>
            <w:hideMark/>
          </w:tcPr>
          <w:p w14:paraId="0EF427C1" w14:textId="77777777" w:rsidR="00000000" w:rsidRDefault="00B80CBE">
            <w:pPr>
              <w:rPr>
                <w:rFonts w:eastAsia="Times New Roman"/>
                <w:sz w:val="20"/>
                <w:szCs w:val="20"/>
              </w:rPr>
            </w:pPr>
          </w:p>
        </w:tc>
        <w:tc>
          <w:tcPr>
            <w:tcW w:w="400" w:type="pct"/>
            <w:vAlign w:val="center"/>
            <w:hideMark/>
          </w:tcPr>
          <w:p w14:paraId="47A5C6FE" w14:textId="77777777" w:rsidR="00000000" w:rsidRDefault="00B80CBE">
            <w:pPr>
              <w:rPr>
                <w:rFonts w:eastAsia="Times New Roman"/>
                <w:sz w:val="20"/>
                <w:szCs w:val="20"/>
              </w:rPr>
            </w:pPr>
          </w:p>
        </w:tc>
        <w:tc>
          <w:tcPr>
            <w:tcW w:w="50" w:type="pct"/>
            <w:vAlign w:val="center"/>
            <w:hideMark/>
          </w:tcPr>
          <w:p w14:paraId="3DCFE91A" w14:textId="77777777" w:rsidR="00000000" w:rsidRDefault="00B80CBE">
            <w:pPr>
              <w:rPr>
                <w:rFonts w:eastAsia="Times New Roman"/>
                <w:sz w:val="20"/>
                <w:szCs w:val="20"/>
              </w:rPr>
            </w:pPr>
          </w:p>
        </w:tc>
        <w:tc>
          <w:tcPr>
            <w:tcW w:w="50" w:type="pct"/>
            <w:vAlign w:val="center"/>
            <w:hideMark/>
          </w:tcPr>
          <w:p w14:paraId="6C2E6CE6" w14:textId="77777777" w:rsidR="00000000" w:rsidRDefault="00B80CBE">
            <w:pPr>
              <w:rPr>
                <w:rFonts w:eastAsia="Times New Roman"/>
                <w:sz w:val="20"/>
                <w:szCs w:val="20"/>
              </w:rPr>
            </w:pPr>
          </w:p>
        </w:tc>
        <w:tc>
          <w:tcPr>
            <w:tcW w:w="50" w:type="pct"/>
            <w:vAlign w:val="center"/>
            <w:hideMark/>
          </w:tcPr>
          <w:p w14:paraId="4C14A752" w14:textId="77777777" w:rsidR="00000000" w:rsidRDefault="00B80CBE">
            <w:pPr>
              <w:rPr>
                <w:rFonts w:eastAsia="Times New Roman"/>
                <w:sz w:val="20"/>
                <w:szCs w:val="20"/>
              </w:rPr>
            </w:pPr>
          </w:p>
        </w:tc>
        <w:tc>
          <w:tcPr>
            <w:tcW w:w="400" w:type="pct"/>
            <w:vAlign w:val="center"/>
            <w:hideMark/>
          </w:tcPr>
          <w:p w14:paraId="4F63C0B1" w14:textId="77777777" w:rsidR="00000000" w:rsidRDefault="00B80CBE">
            <w:pPr>
              <w:rPr>
                <w:rFonts w:eastAsia="Times New Roman"/>
                <w:sz w:val="20"/>
                <w:szCs w:val="20"/>
              </w:rPr>
            </w:pPr>
          </w:p>
        </w:tc>
        <w:tc>
          <w:tcPr>
            <w:tcW w:w="50" w:type="pct"/>
            <w:vAlign w:val="center"/>
            <w:hideMark/>
          </w:tcPr>
          <w:p w14:paraId="40E42037" w14:textId="77777777" w:rsidR="00000000" w:rsidRDefault="00B80CBE">
            <w:pPr>
              <w:rPr>
                <w:rFonts w:eastAsia="Times New Roman"/>
                <w:sz w:val="20"/>
                <w:szCs w:val="20"/>
              </w:rPr>
            </w:pPr>
          </w:p>
        </w:tc>
        <w:tc>
          <w:tcPr>
            <w:tcW w:w="50" w:type="pct"/>
            <w:vAlign w:val="center"/>
            <w:hideMark/>
          </w:tcPr>
          <w:p w14:paraId="0AB4B6A0" w14:textId="77777777" w:rsidR="00000000" w:rsidRDefault="00B80CBE">
            <w:pPr>
              <w:rPr>
                <w:rFonts w:eastAsia="Times New Roman"/>
                <w:sz w:val="20"/>
                <w:szCs w:val="20"/>
              </w:rPr>
            </w:pPr>
          </w:p>
        </w:tc>
        <w:tc>
          <w:tcPr>
            <w:tcW w:w="50" w:type="pct"/>
            <w:vAlign w:val="center"/>
            <w:hideMark/>
          </w:tcPr>
          <w:p w14:paraId="51CEC708" w14:textId="77777777" w:rsidR="00000000" w:rsidRDefault="00B80CBE">
            <w:pPr>
              <w:rPr>
                <w:rFonts w:eastAsia="Times New Roman"/>
                <w:sz w:val="20"/>
                <w:szCs w:val="20"/>
              </w:rPr>
            </w:pPr>
          </w:p>
        </w:tc>
        <w:tc>
          <w:tcPr>
            <w:tcW w:w="400" w:type="pct"/>
            <w:vAlign w:val="center"/>
            <w:hideMark/>
          </w:tcPr>
          <w:p w14:paraId="04B64C83" w14:textId="77777777" w:rsidR="00000000" w:rsidRDefault="00B80CBE">
            <w:pPr>
              <w:rPr>
                <w:rFonts w:eastAsia="Times New Roman"/>
                <w:sz w:val="20"/>
                <w:szCs w:val="20"/>
              </w:rPr>
            </w:pPr>
          </w:p>
        </w:tc>
        <w:tc>
          <w:tcPr>
            <w:tcW w:w="50" w:type="pct"/>
            <w:vAlign w:val="center"/>
            <w:hideMark/>
          </w:tcPr>
          <w:p w14:paraId="60A1DF75" w14:textId="77777777" w:rsidR="00000000" w:rsidRDefault="00B80CBE">
            <w:pPr>
              <w:rPr>
                <w:rFonts w:eastAsia="Times New Roman"/>
                <w:sz w:val="20"/>
                <w:szCs w:val="20"/>
              </w:rPr>
            </w:pPr>
          </w:p>
        </w:tc>
        <w:tc>
          <w:tcPr>
            <w:tcW w:w="50" w:type="pct"/>
            <w:vAlign w:val="center"/>
            <w:hideMark/>
          </w:tcPr>
          <w:p w14:paraId="3D06693D" w14:textId="77777777" w:rsidR="00000000" w:rsidRDefault="00B80CBE">
            <w:pPr>
              <w:rPr>
                <w:rFonts w:eastAsia="Times New Roman"/>
                <w:sz w:val="20"/>
                <w:szCs w:val="20"/>
              </w:rPr>
            </w:pPr>
          </w:p>
        </w:tc>
        <w:tc>
          <w:tcPr>
            <w:tcW w:w="50" w:type="pct"/>
            <w:vAlign w:val="center"/>
            <w:hideMark/>
          </w:tcPr>
          <w:p w14:paraId="3A002BEB" w14:textId="77777777" w:rsidR="00000000" w:rsidRDefault="00B80CBE">
            <w:pPr>
              <w:rPr>
                <w:rFonts w:eastAsia="Times New Roman"/>
                <w:sz w:val="20"/>
                <w:szCs w:val="20"/>
              </w:rPr>
            </w:pPr>
          </w:p>
        </w:tc>
        <w:tc>
          <w:tcPr>
            <w:tcW w:w="400" w:type="pct"/>
            <w:vAlign w:val="center"/>
            <w:hideMark/>
          </w:tcPr>
          <w:p w14:paraId="33A19948" w14:textId="77777777" w:rsidR="00000000" w:rsidRDefault="00B80CBE">
            <w:pPr>
              <w:rPr>
                <w:rFonts w:eastAsia="Times New Roman"/>
                <w:sz w:val="20"/>
                <w:szCs w:val="20"/>
              </w:rPr>
            </w:pPr>
          </w:p>
        </w:tc>
        <w:tc>
          <w:tcPr>
            <w:tcW w:w="50" w:type="pct"/>
            <w:vAlign w:val="center"/>
            <w:hideMark/>
          </w:tcPr>
          <w:p w14:paraId="598240DD" w14:textId="77777777" w:rsidR="00000000" w:rsidRDefault="00B80CBE">
            <w:pPr>
              <w:rPr>
                <w:rFonts w:eastAsia="Times New Roman"/>
                <w:sz w:val="20"/>
                <w:szCs w:val="20"/>
              </w:rPr>
            </w:pPr>
          </w:p>
        </w:tc>
        <w:tc>
          <w:tcPr>
            <w:tcW w:w="50" w:type="pct"/>
            <w:vAlign w:val="center"/>
            <w:hideMark/>
          </w:tcPr>
          <w:p w14:paraId="74FF32BA" w14:textId="77777777" w:rsidR="00000000" w:rsidRDefault="00B80CBE">
            <w:pPr>
              <w:rPr>
                <w:rFonts w:eastAsia="Times New Roman"/>
                <w:sz w:val="20"/>
                <w:szCs w:val="20"/>
              </w:rPr>
            </w:pPr>
          </w:p>
        </w:tc>
        <w:tc>
          <w:tcPr>
            <w:tcW w:w="50" w:type="pct"/>
            <w:vAlign w:val="center"/>
            <w:hideMark/>
          </w:tcPr>
          <w:p w14:paraId="7D49FE9B" w14:textId="77777777" w:rsidR="00000000" w:rsidRDefault="00B80CBE">
            <w:pPr>
              <w:rPr>
                <w:rFonts w:eastAsia="Times New Roman"/>
                <w:sz w:val="20"/>
                <w:szCs w:val="20"/>
              </w:rPr>
            </w:pPr>
          </w:p>
        </w:tc>
        <w:tc>
          <w:tcPr>
            <w:tcW w:w="400" w:type="pct"/>
            <w:vAlign w:val="center"/>
            <w:hideMark/>
          </w:tcPr>
          <w:p w14:paraId="1AB97606" w14:textId="77777777" w:rsidR="00000000" w:rsidRDefault="00B80CBE">
            <w:pPr>
              <w:rPr>
                <w:rFonts w:eastAsia="Times New Roman"/>
                <w:sz w:val="20"/>
                <w:szCs w:val="20"/>
              </w:rPr>
            </w:pPr>
          </w:p>
        </w:tc>
        <w:tc>
          <w:tcPr>
            <w:tcW w:w="50" w:type="pct"/>
            <w:vAlign w:val="center"/>
            <w:hideMark/>
          </w:tcPr>
          <w:p w14:paraId="57F18571" w14:textId="77777777" w:rsidR="00000000" w:rsidRDefault="00B80CBE">
            <w:pPr>
              <w:rPr>
                <w:rFonts w:eastAsia="Times New Roman"/>
                <w:sz w:val="20"/>
                <w:szCs w:val="20"/>
              </w:rPr>
            </w:pPr>
          </w:p>
        </w:tc>
      </w:tr>
      <w:tr w:rsidR="00000000" w14:paraId="21773253" w14:textId="77777777">
        <w:trPr>
          <w:divId w:val="1240410897"/>
        </w:trPr>
        <w:tc>
          <w:tcPr>
            <w:tcW w:w="0" w:type="auto"/>
            <w:tcMar>
              <w:top w:w="30" w:type="dxa"/>
              <w:left w:w="30" w:type="dxa"/>
              <w:bottom w:w="30" w:type="dxa"/>
              <w:right w:w="30" w:type="dxa"/>
            </w:tcMar>
            <w:vAlign w:val="bottom"/>
            <w:hideMark/>
          </w:tcPr>
          <w:p w14:paraId="78B6A3A9" w14:textId="77777777" w:rsidR="00000000" w:rsidRDefault="00B80CBE">
            <w:pPr>
              <w:divId w:val="8925459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B17732" w14:textId="77777777" w:rsidR="00000000" w:rsidRDefault="00B80CBE">
            <w:pPr>
              <w:divId w:val="762456336"/>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603662BF"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2019</w:t>
            </w:r>
          </w:p>
        </w:tc>
      </w:tr>
      <w:tr w:rsidR="00000000" w14:paraId="0E447930" w14:textId="77777777">
        <w:trPr>
          <w:divId w:val="1240410897"/>
        </w:trPr>
        <w:tc>
          <w:tcPr>
            <w:tcW w:w="0" w:type="auto"/>
            <w:tcMar>
              <w:top w:w="30" w:type="dxa"/>
              <w:left w:w="30" w:type="dxa"/>
              <w:bottom w:w="30" w:type="dxa"/>
              <w:right w:w="30" w:type="dxa"/>
            </w:tcMar>
            <w:vAlign w:val="bottom"/>
            <w:hideMark/>
          </w:tcPr>
          <w:p w14:paraId="74D25412" w14:textId="77777777" w:rsidR="00000000" w:rsidRDefault="00B80CBE">
            <w:pPr>
              <w:divId w:val="16464671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F0200A" w14:textId="77777777" w:rsidR="00000000" w:rsidRDefault="00B80CBE">
            <w:pPr>
              <w:divId w:val="866260600"/>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14:paraId="6E09EFE1" w14:textId="77777777" w:rsidR="00000000" w:rsidRDefault="00B80CBE">
            <w:pPr>
              <w:jc w:val="center"/>
              <w:rPr>
                <w:rFonts w:eastAsia="Times New Roman"/>
                <w:sz w:val="16"/>
                <w:szCs w:val="16"/>
              </w:rPr>
            </w:pPr>
            <w:r>
              <w:rPr>
                <w:rFonts w:ascii="inherit" w:eastAsia="Times New Roman" w:hAnsi="inherit"/>
                <w:b/>
                <w:bCs/>
                <w:sz w:val="16"/>
                <w:szCs w:val="16"/>
              </w:rPr>
              <w:t>Net Interest Income</w:t>
            </w:r>
          </w:p>
        </w:tc>
      </w:tr>
      <w:tr w:rsidR="00000000" w14:paraId="3F766B06" w14:textId="77777777">
        <w:trPr>
          <w:divId w:val="1240410897"/>
        </w:trPr>
        <w:tc>
          <w:tcPr>
            <w:tcW w:w="0" w:type="auto"/>
            <w:tcBorders>
              <w:bottom w:val="single" w:sz="6" w:space="0" w:color="000000"/>
            </w:tcBorders>
            <w:tcMar>
              <w:top w:w="30" w:type="dxa"/>
              <w:left w:w="30" w:type="dxa"/>
              <w:bottom w:w="30" w:type="dxa"/>
              <w:right w:w="30" w:type="dxa"/>
            </w:tcMar>
            <w:vAlign w:val="bottom"/>
            <w:hideMark/>
          </w:tcPr>
          <w:p w14:paraId="73E9D00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BDE48C0" w14:textId="77777777" w:rsidR="00000000" w:rsidRDefault="00B80CBE">
            <w:pPr>
              <w:divId w:val="2479273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99CE2F" w14:textId="77777777" w:rsidR="00000000" w:rsidRDefault="00B80CB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14:paraId="2C87B239" w14:textId="77777777" w:rsidR="00000000" w:rsidRDefault="00B80CBE">
            <w:pPr>
              <w:divId w:val="201892189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CCD03AE" w14:textId="77777777" w:rsidR="00000000" w:rsidRDefault="00B80CB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14:paraId="10131549" w14:textId="77777777" w:rsidR="00000000" w:rsidRDefault="00B80CBE">
            <w:pPr>
              <w:divId w:val="170061838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7245AB9" w14:textId="77777777" w:rsidR="00000000" w:rsidRDefault="00B80CB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14:paraId="58B956CE" w14:textId="77777777" w:rsidR="00000000" w:rsidRDefault="00B80CBE">
            <w:pPr>
              <w:divId w:val="170139250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943F061" w14:textId="77777777" w:rsidR="00000000" w:rsidRDefault="00B80CB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14:paraId="1E69A763" w14:textId="77777777" w:rsidR="00000000" w:rsidRDefault="00B80CBE">
            <w:pPr>
              <w:divId w:val="107586261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4734E4" w14:textId="77777777" w:rsidR="00000000" w:rsidRDefault="00B80CB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14:paraId="04C4E3F3" w14:textId="77777777" w:rsidR="00000000" w:rsidRDefault="00B80CBE">
            <w:pPr>
              <w:divId w:val="135989153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69A1F2" w14:textId="77777777" w:rsidR="00000000" w:rsidRDefault="00B80CBE">
            <w:pPr>
              <w:jc w:val="center"/>
              <w:rPr>
                <w:rFonts w:eastAsia="Times New Roman"/>
                <w:sz w:val="16"/>
                <w:szCs w:val="16"/>
              </w:rPr>
            </w:pPr>
            <w:r>
              <w:rPr>
                <w:rFonts w:ascii="inherit" w:eastAsia="Times New Roman" w:hAnsi="inherit"/>
                <w:b/>
                <w:bCs/>
                <w:sz w:val="16"/>
                <w:szCs w:val="16"/>
              </w:rPr>
              <w:t>Senior and Subordinated Notes</w:t>
            </w:r>
          </w:p>
        </w:tc>
      </w:tr>
      <w:tr w:rsidR="00000000" w14:paraId="3196687C" w14:textId="77777777">
        <w:trPr>
          <w:divId w:val="1240410897"/>
        </w:trPr>
        <w:tc>
          <w:tcPr>
            <w:tcW w:w="0" w:type="auto"/>
            <w:shd w:val="clear" w:color="auto" w:fill="CCEEFF"/>
            <w:tcMar>
              <w:top w:w="30" w:type="dxa"/>
              <w:left w:w="30" w:type="dxa"/>
              <w:bottom w:w="30" w:type="dxa"/>
              <w:right w:w="30" w:type="dxa"/>
            </w:tcMar>
            <w:vAlign w:val="bottom"/>
            <w:hideMark/>
          </w:tcPr>
          <w:p w14:paraId="3CF4A22B" w14:textId="77777777" w:rsidR="00000000" w:rsidRDefault="00B80CB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14:paraId="0FFE0F0F" w14:textId="77777777" w:rsidR="00000000" w:rsidRDefault="00B80CBE">
            <w:pPr>
              <w:divId w:val="140590851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094783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D46736" w14:textId="77777777" w:rsidR="00000000" w:rsidRDefault="00B80CBE">
            <w:pPr>
              <w:jc w:val="right"/>
              <w:rPr>
                <w:rFonts w:eastAsia="Times New Roman"/>
                <w:sz w:val="18"/>
                <w:szCs w:val="18"/>
              </w:rPr>
            </w:pPr>
            <w:r>
              <w:rPr>
                <w:rFonts w:ascii="inherit" w:eastAsia="Times New Roman" w:hAnsi="inherit"/>
                <w:b/>
                <w:bCs/>
                <w:sz w:val="18"/>
                <w:szCs w:val="18"/>
              </w:rPr>
              <w:t>655</w:t>
            </w:r>
          </w:p>
        </w:tc>
        <w:tc>
          <w:tcPr>
            <w:tcW w:w="0" w:type="auto"/>
            <w:tcBorders>
              <w:top w:val="single" w:sz="6" w:space="0" w:color="000000"/>
            </w:tcBorders>
            <w:shd w:val="clear" w:color="auto" w:fill="CCEEFF"/>
            <w:vAlign w:val="bottom"/>
            <w:hideMark/>
          </w:tcPr>
          <w:p w14:paraId="41887A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C7D2C8" w14:textId="77777777" w:rsidR="00000000" w:rsidRDefault="00B80CBE">
            <w:pPr>
              <w:divId w:val="122456391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BEE061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6C8C7A" w14:textId="77777777" w:rsidR="00000000" w:rsidRDefault="00B80CBE">
            <w:pPr>
              <w:jc w:val="right"/>
              <w:rPr>
                <w:rFonts w:eastAsia="Times New Roman"/>
                <w:sz w:val="18"/>
                <w:szCs w:val="18"/>
              </w:rPr>
            </w:pPr>
            <w:r>
              <w:rPr>
                <w:rFonts w:ascii="inherit" w:eastAsia="Times New Roman" w:hAnsi="inherit"/>
                <w:b/>
                <w:bCs/>
                <w:sz w:val="18"/>
                <w:szCs w:val="18"/>
              </w:rPr>
              <w:t>6,368</w:t>
            </w:r>
          </w:p>
        </w:tc>
        <w:tc>
          <w:tcPr>
            <w:tcW w:w="0" w:type="auto"/>
            <w:tcBorders>
              <w:top w:val="single" w:sz="6" w:space="0" w:color="000000"/>
            </w:tcBorders>
            <w:shd w:val="clear" w:color="auto" w:fill="CCEEFF"/>
            <w:vAlign w:val="bottom"/>
            <w:hideMark/>
          </w:tcPr>
          <w:p w14:paraId="105602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EA25574" w14:textId="77777777" w:rsidR="00000000" w:rsidRDefault="00B80CBE">
            <w:pPr>
              <w:divId w:val="136821345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4B5200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39B758D"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tcBorders>
              <w:top w:val="single" w:sz="6" w:space="0" w:color="000000"/>
            </w:tcBorders>
            <w:shd w:val="clear" w:color="auto" w:fill="CCEEFF"/>
            <w:vAlign w:val="bottom"/>
            <w:hideMark/>
          </w:tcPr>
          <w:p w14:paraId="2DF9927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A74BCF7" w14:textId="77777777" w:rsidR="00000000" w:rsidRDefault="00B80CBE">
            <w:pPr>
              <w:divId w:val="13554208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B82327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CD7A852" w14:textId="77777777" w:rsidR="00000000" w:rsidRDefault="00B80CBE">
            <w:pPr>
              <w:jc w:val="right"/>
              <w:rPr>
                <w:rFonts w:eastAsia="Times New Roman"/>
                <w:sz w:val="18"/>
                <w:szCs w:val="18"/>
              </w:rPr>
            </w:pPr>
            <w:r>
              <w:rPr>
                <w:rFonts w:ascii="inherit" w:eastAsia="Times New Roman" w:hAnsi="inherit"/>
                <w:b/>
                <w:bCs/>
                <w:sz w:val="18"/>
                <w:szCs w:val="18"/>
              </w:rPr>
              <w:t>(817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861337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4016395" w14:textId="77777777" w:rsidR="00000000" w:rsidRDefault="00B80CBE">
            <w:pPr>
              <w:divId w:val="173377621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45619C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28C309" w14:textId="77777777" w:rsidR="00000000" w:rsidRDefault="00B80CBE">
            <w:pPr>
              <w:jc w:val="right"/>
              <w:rPr>
                <w:rFonts w:eastAsia="Times New Roman"/>
                <w:sz w:val="18"/>
                <w:szCs w:val="18"/>
              </w:rPr>
            </w:pPr>
            <w:r>
              <w:rPr>
                <w:rFonts w:ascii="inherit" w:eastAsia="Times New Roman" w:hAnsi="inherit"/>
                <w:b/>
                <w:bCs/>
                <w:sz w:val="18"/>
                <w:szCs w:val="18"/>
              </w:rPr>
              <w:t>(143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4CF09E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5BB063B" w14:textId="77777777" w:rsidR="00000000" w:rsidRDefault="00B80CBE">
            <w:pPr>
              <w:divId w:val="170814410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32EAEB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9503D68" w14:textId="77777777" w:rsidR="00000000" w:rsidRDefault="00B80CBE">
            <w:pPr>
              <w:jc w:val="right"/>
              <w:rPr>
                <w:rFonts w:eastAsia="Times New Roman"/>
                <w:sz w:val="18"/>
                <w:szCs w:val="18"/>
              </w:rPr>
            </w:pPr>
            <w:r>
              <w:rPr>
                <w:rFonts w:ascii="inherit" w:eastAsia="Times New Roman" w:hAnsi="inherit"/>
                <w:b/>
                <w:bCs/>
                <w:sz w:val="18"/>
                <w:szCs w:val="18"/>
              </w:rPr>
              <w:t>(314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650B758"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59C3DD50" w14:textId="77777777">
        <w:trPr>
          <w:divId w:val="1240410897"/>
        </w:trPr>
        <w:tc>
          <w:tcPr>
            <w:tcW w:w="0" w:type="auto"/>
            <w:tcMar>
              <w:top w:w="30" w:type="dxa"/>
              <w:left w:w="30" w:type="dxa"/>
              <w:bottom w:w="30" w:type="dxa"/>
              <w:right w:w="30" w:type="dxa"/>
            </w:tcMar>
            <w:vAlign w:val="bottom"/>
            <w:hideMark/>
          </w:tcPr>
          <w:p w14:paraId="72333BC1" w14:textId="77777777" w:rsidR="00000000" w:rsidRDefault="00B80CB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14:paraId="32884BBB" w14:textId="77777777" w:rsidR="00000000" w:rsidRDefault="00B80CBE">
            <w:pPr>
              <w:divId w:val="75806536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CE1F13" w14:textId="77777777" w:rsidR="00000000" w:rsidRDefault="00B80CBE">
            <w:pPr>
              <w:divId w:val="4588421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B8AE315" w14:textId="77777777" w:rsidR="00000000" w:rsidRDefault="00B80CBE">
            <w:pPr>
              <w:divId w:val="1938948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368BE6" w14:textId="77777777" w:rsidR="00000000" w:rsidRDefault="00B80CBE">
            <w:pPr>
              <w:divId w:val="1949703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A1C648" w14:textId="77777777" w:rsidR="00000000" w:rsidRDefault="00B80CBE">
            <w:pPr>
              <w:divId w:val="143539921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4075D3" w14:textId="77777777" w:rsidR="00000000" w:rsidRDefault="00B80CBE">
            <w:pPr>
              <w:divId w:val="16027639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F4E5F0" w14:textId="77777777" w:rsidR="00000000" w:rsidRDefault="00B80CBE">
            <w:pPr>
              <w:divId w:val="2189762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25EA33" w14:textId="77777777" w:rsidR="00000000" w:rsidRDefault="00B80CBE">
            <w:pPr>
              <w:divId w:val="9961047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0968157" w14:textId="77777777" w:rsidR="00000000" w:rsidRDefault="00B80CBE">
            <w:pPr>
              <w:divId w:val="1229150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ECC624" w14:textId="77777777" w:rsidR="00000000" w:rsidRDefault="00B80CBE">
            <w:pPr>
              <w:divId w:val="1799729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E7A1D41" w14:textId="77777777" w:rsidR="00000000" w:rsidRDefault="00B80CBE">
            <w:pPr>
              <w:divId w:val="10552778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C14012" w14:textId="77777777" w:rsidR="00000000" w:rsidRDefault="00B80CBE">
            <w:pPr>
              <w:divId w:val="183787720"/>
              <w:rPr>
                <w:rFonts w:eastAsia="Times New Roman"/>
                <w:sz w:val="20"/>
                <w:szCs w:val="20"/>
              </w:rPr>
            </w:pPr>
            <w:r>
              <w:rPr>
                <w:rFonts w:ascii="inherit" w:eastAsia="Times New Roman" w:hAnsi="inherit"/>
                <w:sz w:val="20"/>
                <w:szCs w:val="20"/>
              </w:rPr>
              <w:t> </w:t>
            </w:r>
          </w:p>
        </w:tc>
      </w:tr>
      <w:tr w:rsidR="00000000" w14:paraId="16B807BC" w14:textId="77777777">
        <w:trPr>
          <w:divId w:val="1240410897"/>
        </w:trPr>
        <w:tc>
          <w:tcPr>
            <w:tcW w:w="0" w:type="auto"/>
            <w:shd w:val="clear" w:color="auto" w:fill="CCEEFF"/>
            <w:tcMar>
              <w:top w:w="30" w:type="dxa"/>
              <w:left w:w="30" w:type="dxa"/>
              <w:bottom w:w="30" w:type="dxa"/>
              <w:right w:w="30" w:type="dxa"/>
            </w:tcMar>
            <w:vAlign w:val="bottom"/>
            <w:hideMark/>
          </w:tcPr>
          <w:p w14:paraId="4A0E19AF"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19FC1D54" w14:textId="77777777" w:rsidR="00000000" w:rsidRDefault="00B80CBE">
            <w:pPr>
              <w:divId w:val="19925893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FDCF51" w14:textId="77777777" w:rsidR="00000000" w:rsidRDefault="00B80CBE">
            <w:pPr>
              <w:divId w:val="12905892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075248" w14:textId="77777777" w:rsidR="00000000" w:rsidRDefault="00B80CBE">
            <w:pPr>
              <w:divId w:val="20029286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EC77BD" w14:textId="77777777" w:rsidR="00000000" w:rsidRDefault="00B80CBE">
            <w:pPr>
              <w:divId w:val="10225126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BA507F" w14:textId="77777777" w:rsidR="00000000" w:rsidRDefault="00B80CBE">
            <w:pPr>
              <w:divId w:val="349361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EAEF2E1" w14:textId="77777777" w:rsidR="00000000" w:rsidRDefault="00B80CBE">
            <w:pPr>
              <w:divId w:val="7263369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A853F0" w14:textId="77777777" w:rsidR="00000000" w:rsidRDefault="00B80CBE">
            <w:pPr>
              <w:divId w:val="7719736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A912DA" w14:textId="77777777" w:rsidR="00000000" w:rsidRDefault="00B80CBE">
            <w:pPr>
              <w:divId w:val="4770676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D4507EB" w14:textId="77777777" w:rsidR="00000000" w:rsidRDefault="00B80CBE">
            <w:pPr>
              <w:divId w:val="17070961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4D8A39" w14:textId="77777777" w:rsidR="00000000" w:rsidRDefault="00B80CBE">
            <w:pPr>
              <w:divId w:val="419487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BCB454" w14:textId="77777777" w:rsidR="00000000" w:rsidRDefault="00B80CBE">
            <w:pPr>
              <w:divId w:val="10206239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5ECBA9" w14:textId="77777777" w:rsidR="00000000" w:rsidRDefault="00B80CBE">
            <w:pPr>
              <w:divId w:val="1644966324"/>
              <w:rPr>
                <w:rFonts w:eastAsia="Times New Roman"/>
                <w:sz w:val="20"/>
                <w:szCs w:val="20"/>
              </w:rPr>
            </w:pPr>
            <w:r>
              <w:rPr>
                <w:rFonts w:ascii="inherit" w:eastAsia="Times New Roman" w:hAnsi="inherit"/>
                <w:sz w:val="20"/>
                <w:szCs w:val="20"/>
              </w:rPr>
              <w:t> </w:t>
            </w:r>
          </w:p>
        </w:tc>
      </w:tr>
      <w:tr w:rsidR="00000000" w14:paraId="3CDD281A" w14:textId="77777777">
        <w:trPr>
          <w:divId w:val="1240410897"/>
        </w:trPr>
        <w:tc>
          <w:tcPr>
            <w:tcW w:w="0" w:type="auto"/>
            <w:tcMar>
              <w:top w:w="30" w:type="dxa"/>
              <w:left w:w="300" w:type="dxa"/>
              <w:bottom w:w="30" w:type="dxa"/>
              <w:right w:w="30" w:type="dxa"/>
            </w:tcMar>
            <w:vAlign w:val="bottom"/>
            <w:hideMark/>
          </w:tcPr>
          <w:p w14:paraId="2D0D7C28" w14:textId="77777777" w:rsidR="00000000" w:rsidRDefault="00B80CB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14:paraId="7960E198" w14:textId="77777777" w:rsidR="00000000" w:rsidRDefault="00B80CBE">
            <w:pPr>
              <w:divId w:val="17753945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BB86F9"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7935B09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C431D4" w14:textId="77777777" w:rsidR="00000000" w:rsidRDefault="00B80CBE">
            <w:pPr>
              <w:divId w:val="1896130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0B8427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7DBC99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D2972D" w14:textId="77777777" w:rsidR="00000000" w:rsidRDefault="00B80CBE">
            <w:pPr>
              <w:divId w:val="20107908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FE7EF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05915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A65E65" w14:textId="77777777" w:rsidR="00000000" w:rsidRDefault="00B80CBE">
            <w:pPr>
              <w:divId w:val="664553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802B60"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tcMar>
              <w:top w:w="30" w:type="dxa"/>
              <w:left w:w="0" w:type="dxa"/>
              <w:bottom w:w="30" w:type="dxa"/>
              <w:right w:w="30" w:type="dxa"/>
            </w:tcMar>
            <w:vAlign w:val="bottom"/>
            <w:hideMark/>
          </w:tcPr>
          <w:p w14:paraId="090CBDD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8DAE0C1" w14:textId="77777777" w:rsidR="00000000" w:rsidRDefault="00B80CBE">
            <w:pPr>
              <w:divId w:val="1748188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FED2030"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Mar>
              <w:top w:w="30" w:type="dxa"/>
              <w:left w:w="0" w:type="dxa"/>
              <w:bottom w:w="30" w:type="dxa"/>
              <w:right w:w="30" w:type="dxa"/>
            </w:tcMar>
            <w:vAlign w:val="bottom"/>
            <w:hideMark/>
          </w:tcPr>
          <w:p w14:paraId="16F87D4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5EAA3DF" w14:textId="77777777" w:rsidR="00000000" w:rsidRDefault="00B80CBE">
            <w:pPr>
              <w:divId w:val="8985210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59D79C1"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tcMar>
              <w:top w:w="30" w:type="dxa"/>
              <w:left w:w="0" w:type="dxa"/>
              <w:bottom w:w="30" w:type="dxa"/>
              <w:right w:w="30" w:type="dxa"/>
            </w:tcMar>
            <w:vAlign w:val="bottom"/>
            <w:hideMark/>
          </w:tcPr>
          <w:p w14:paraId="2554AF7D"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54A244EB" w14:textId="77777777">
        <w:trPr>
          <w:divId w:val="1240410897"/>
        </w:trPr>
        <w:tc>
          <w:tcPr>
            <w:tcW w:w="0" w:type="auto"/>
            <w:shd w:val="clear" w:color="auto" w:fill="CCEEFF"/>
            <w:tcMar>
              <w:top w:w="30" w:type="dxa"/>
              <w:left w:w="300" w:type="dxa"/>
              <w:bottom w:w="30" w:type="dxa"/>
              <w:right w:w="30" w:type="dxa"/>
            </w:tcMar>
            <w:vAlign w:val="bottom"/>
            <w:hideMark/>
          </w:tcPr>
          <w:p w14:paraId="0B58312F" w14:textId="77777777" w:rsidR="00000000" w:rsidRDefault="00B80CB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14:paraId="51639357" w14:textId="77777777" w:rsidR="00000000" w:rsidRDefault="00B80CBE">
            <w:pPr>
              <w:divId w:val="10459550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4186471" w14:textId="77777777" w:rsidR="00000000" w:rsidRDefault="00B80CBE">
            <w:pPr>
              <w:jc w:val="right"/>
              <w:rPr>
                <w:rFonts w:eastAsia="Times New Roman"/>
                <w:sz w:val="18"/>
                <w:szCs w:val="18"/>
              </w:rPr>
            </w:pPr>
            <w:r>
              <w:rPr>
                <w:rFonts w:ascii="inherit" w:eastAsia="Times New Roman" w:hAnsi="inherit"/>
                <w:b/>
                <w:bCs/>
                <w:sz w:val="18"/>
                <w:szCs w:val="18"/>
              </w:rPr>
              <w:t>(111</w:t>
            </w:r>
          </w:p>
        </w:tc>
        <w:tc>
          <w:tcPr>
            <w:tcW w:w="0" w:type="auto"/>
            <w:shd w:val="clear" w:color="auto" w:fill="CCEEFF"/>
            <w:tcMar>
              <w:top w:w="30" w:type="dxa"/>
              <w:left w:w="0" w:type="dxa"/>
              <w:bottom w:w="30" w:type="dxa"/>
              <w:right w:w="30" w:type="dxa"/>
            </w:tcMar>
            <w:vAlign w:val="bottom"/>
            <w:hideMark/>
          </w:tcPr>
          <w:p w14:paraId="66D23C3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2A5CB285" w14:textId="77777777" w:rsidR="00000000" w:rsidRDefault="00B80CBE">
            <w:pPr>
              <w:divId w:val="782311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39560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FA74AB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E99948" w14:textId="77777777" w:rsidR="00000000" w:rsidRDefault="00B80CBE">
            <w:pPr>
              <w:divId w:val="5797592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AA3A59"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608D1DF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C4021F" w14:textId="77777777" w:rsidR="00000000" w:rsidRDefault="00B80CBE">
            <w:pPr>
              <w:divId w:val="212777347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92343C" w14:textId="77777777" w:rsidR="00000000" w:rsidRDefault="00B80CBE">
            <w:pPr>
              <w:jc w:val="right"/>
              <w:rPr>
                <w:rFonts w:eastAsia="Times New Roman"/>
                <w:sz w:val="18"/>
                <w:szCs w:val="18"/>
              </w:rPr>
            </w:pPr>
            <w:r>
              <w:rPr>
                <w:rFonts w:ascii="inherit" w:eastAsia="Times New Roman" w:hAnsi="inherit"/>
                <w:b/>
                <w:bCs/>
                <w:sz w:val="18"/>
                <w:szCs w:val="18"/>
              </w:rPr>
              <w:t>95</w:t>
            </w:r>
          </w:p>
        </w:tc>
        <w:tc>
          <w:tcPr>
            <w:tcW w:w="0" w:type="auto"/>
            <w:shd w:val="clear" w:color="auto" w:fill="CCEEFF"/>
            <w:vAlign w:val="bottom"/>
            <w:hideMark/>
          </w:tcPr>
          <w:p w14:paraId="75EA948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50B165" w14:textId="77777777" w:rsidR="00000000" w:rsidRDefault="00B80CBE">
            <w:pPr>
              <w:divId w:val="6437060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B24BEF"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shd w:val="clear" w:color="auto" w:fill="CCEEFF"/>
            <w:vAlign w:val="bottom"/>
            <w:hideMark/>
          </w:tcPr>
          <w:p w14:paraId="1817B3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5EED28" w14:textId="77777777" w:rsidR="00000000" w:rsidRDefault="00B80CBE">
            <w:pPr>
              <w:divId w:val="46493158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BCF1BF" w14:textId="77777777" w:rsidR="00000000" w:rsidRDefault="00B80CBE">
            <w:pPr>
              <w:jc w:val="right"/>
              <w:rPr>
                <w:rFonts w:eastAsia="Times New Roman"/>
                <w:sz w:val="18"/>
                <w:szCs w:val="18"/>
              </w:rPr>
            </w:pPr>
            <w:r>
              <w:rPr>
                <w:rFonts w:ascii="inherit" w:eastAsia="Times New Roman" w:hAnsi="inherit"/>
                <w:b/>
                <w:bCs/>
                <w:sz w:val="18"/>
                <w:szCs w:val="18"/>
              </w:rPr>
              <w:t>281</w:t>
            </w:r>
          </w:p>
        </w:tc>
        <w:tc>
          <w:tcPr>
            <w:tcW w:w="0" w:type="auto"/>
            <w:shd w:val="clear" w:color="auto" w:fill="CCEEFF"/>
            <w:vAlign w:val="bottom"/>
            <w:hideMark/>
          </w:tcPr>
          <w:p w14:paraId="4F92FA89" w14:textId="77777777" w:rsidR="00000000" w:rsidRDefault="00B80CBE">
            <w:pPr>
              <w:rPr>
                <w:rFonts w:eastAsia="Times New Roman"/>
                <w:sz w:val="20"/>
                <w:szCs w:val="20"/>
              </w:rPr>
            </w:pPr>
          </w:p>
        </w:tc>
      </w:tr>
      <w:tr w:rsidR="00000000" w14:paraId="60B5DAA8" w14:textId="77777777">
        <w:trPr>
          <w:divId w:val="1240410897"/>
        </w:trPr>
        <w:tc>
          <w:tcPr>
            <w:tcW w:w="0" w:type="auto"/>
            <w:tcMar>
              <w:top w:w="30" w:type="dxa"/>
              <w:left w:w="300" w:type="dxa"/>
              <w:bottom w:w="30" w:type="dxa"/>
              <w:right w:w="30" w:type="dxa"/>
            </w:tcMar>
            <w:vAlign w:val="bottom"/>
            <w:hideMark/>
          </w:tcPr>
          <w:p w14:paraId="703ABB78" w14:textId="77777777" w:rsidR="00000000" w:rsidRDefault="00B80CB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1836CB1B" w14:textId="77777777" w:rsidR="00000000" w:rsidRDefault="00B80CBE">
            <w:pPr>
              <w:divId w:val="2027138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91A7C7D" w14:textId="77777777" w:rsidR="00000000" w:rsidRDefault="00B80CBE">
            <w:pPr>
              <w:jc w:val="right"/>
              <w:rPr>
                <w:rFonts w:eastAsia="Times New Roman"/>
                <w:sz w:val="18"/>
                <w:szCs w:val="18"/>
              </w:rPr>
            </w:pPr>
            <w:r>
              <w:rPr>
                <w:rFonts w:ascii="inherit" w:eastAsia="Times New Roman" w:hAnsi="inherit"/>
                <w:b/>
                <w:bCs/>
                <w:sz w:val="18"/>
                <w:szCs w:val="18"/>
              </w:rPr>
              <w:t>110</w:t>
            </w:r>
          </w:p>
        </w:tc>
        <w:tc>
          <w:tcPr>
            <w:tcW w:w="0" w:type="auto"/>
            <w:vAlign w:val="bottom"/>
            <w:hideMark/>
          </w:tcPr>
          <w:p w14:paraId="58268B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BAABD0" w14:textId="77777777" w:rsidR="00000000" w:rsidRDefault="00B80CBE">
            <w:pPr>
              <w:divId w:val="1446919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5E3628"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5E50967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A834D5" w14:textId="77777777" w:rsidR="00000000" w:rsidRDefault="00B80CBE">
            <w:pPr>
              <w:divId w:val="18840946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FA9A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121CDA3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ED3D2F" w14:textId="77777777" w:rsidR="00000000" w:rsidRDefault="00B80CBE">
            <w:pPr>
              <w:divId w:val="86189279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512AE9" w14:textId="77777777" w:rsidR="00000000" w:rsidRDefault="00B80CBE">
            <w:pPr>
              <w:jc w:val="right"/>
              <w:rPr>
                <w:rFonts w:eastAsia="Times New Roman"/>
                <w:sz w:val="18"/>
                <w:szCs w:val="18"/>
              </w:rPr>
            </w:pPr>
            <w:r>
              <w:rPr>
                <w:rFonts w:ascii="inherit" w:eastAsia="Times New Roman" w:hAnsi="inherit"/>
                <w:b/>
                <w:bCs/>
                <w:sz w:val="18"/>
                <w:szCs w:val="18"/>
              </w:rPr>
              <w:t>(92</w:t>
            </w:r>
          </w:p>
        </w:tc>
        <w:tc>
          <w:tcPr>
            <w:tcW w:w="0" w:type="auto"/>
            <w:tcMar>
              <w:top w:w="30" w:type="dxa"/>
              <w:left w:w="0" w:type="dxa"/>
              <w:bottom w:w="30" w:type="dxa"/>
              <w:right w:w="30" w:type="dxa"/>
            </w:tcMar>
            <w:vAlign w:val="bottom"/>
            <w:hideMark/>
          </w:tcPr>
          <w:p w14:paraId="3BE809C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FCC0F07" w14:textId="77777777" w:rsidR="00000000" w:rsidRDefault="00B80CBE">
            <w:pPr>
              <w:divId w:val="4764587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69636C" w14:textId="77777777" w:rsidR="00000000" w:rsidRDefault="00B80CBE">
            <w:pPr>
              <w:jc w:val="right"/>
              <w:rPr>
                <w:rFonts w:eastAsia="Times New Roman"/>
                <w:sz w:val="18"/>
                <w:szCs w:val="18"/>
              </w:rPr>
            </w:pPr>
            <w:r>
              <w:rPr>
                <w:rFonts w:ascii="inherit" w:eastAsia="Times New Roman" w:hAnsi="inherit"/>
                <w:b/>
                <w:bCs/>
                <w:sz w:val="18"/>
                <w:szCs w:val="18"/>
              </w:rPr>
              <w:t>(57</w:t>
            </w:r>
          </w:p>
        </w:tc>
        <w:tc>
          <w:tcPr>
            <w:tcW w:w="0" w:type="auto"/>
            <w:tcMar>
              <w:top w:w="30" w:type="dxa"/>
              <w:left w:w="0" w:type="dxa"/>
              <w:bottom w:w="30" w:type="dxa"/>
              <w:right w:w="30" w:type="dxa"/>
            </w:tcMar>
            <w:vAlign w:val="bottom"/>
            <w:hideMark/>
          </w:tcPr>
          <w:p w14:paraId="001804F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482822B" w14:textId="77777777" w:rsidR="00000000" w:rsidRDefault="00B80CBE">
            <w:pPr>
              <w:divId w:val="175388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885B1" w14:textId="77777777" w:rsidR="00000000" w:rsidRDefault="00B80CBE">
            <w:pPr>
              <w:jc w:val="right"/>
              <w:rPr>
                <w:rFonts w:eastAsia="Times New Roman"/>
                <w:sz w:val="18"/>
                <w:szCs w:val="18"/>
              </w:rPr>
            </w:pPr>
            <w:r>
              <w:rPr>
                <w:rFonts w:ascii="inherit" w:eastAsia="Times New Roman" w:hAnsi="inherit"/>
                <w:b/>
                <w:bCs/>
                <w:sz w:val="18"/>
                <w:szCs w:val="18"/>
              </w:rPr>
              <w:t>(320</w:t>
            </w:r>
          </w:p>
        </w:tc>
        <w:tc>
          <w:tcPr>
            <w:tcW w:w="0" w:type="auto"/>
            <w:tcMar>
              <w:top w:w="30" w:type="dxa"/>
              <w:left w:w="0" w:type="dxa"/>
              <w:bottom w:w="30" w:type="dxa"/>
              <w:right w:w="30" w:type="dxa"/>
            </w:tcMar>
            <w:vAlign w:val="bottom"/>
            <w:hideMark/>
          </w:tcPr>
          <w:p w14:paraId="60BD7EC9"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2FBB10A7" w14:textId="77777777">
        <w:trPr>
          <w:divId w:val="1240410897"/>
        </w:trPr>
        <w:tc>
          <w:tcPr>
            <w:tcW w:w="0" w:type="auto"/>
            <w:shd w:val="clear" w:color="auto" w:fill="CCEEFF"/>
            <w:tcMar>
              <w:top w:w="30" w:type="dxa"/>
              <w:left w:w="30" w:type="dxa"/>
              <w:bottom w:w="30" w:type="dxa"/>
              <w:right w:w="30" w:type="dxa"/>
            </w:tcMar>
            <w:vAlign w:val="bottom"/>
            <w:hideMark/>
          </w:tcPr>
          <w:p w14:paraId="3B923F9D" w14:textId="77777777" w:rsidR="00000000" w:rsidRDefault="00B80CBE">
            <w:pPr>
              <w:rPr>
                <w:rFonts w:eastAsia="Times New Roman"/>
                <w:sz w:val="18"/>
                <w:szCs w:val="18"/>
              </w:rPr>
            </w:pPr>
            <w:r>
              <w:rPr>
                <w:rFonts w:ascii="inherit" w:eastAsia="Times New Roman" w:hAnsi="inherit"/>
                <w:sz w:val="18"/>
                <w:szCs w:val="18"/>
              </w:rPr>
              <w:t>Net income (expense) recognized on fair value hedges</w:t>
            </w:r>
          </w:p>
        </w:tc>
        <w:tc>
          <w:tcPr>
            <w:tcW w:w="0" w:type="auto"/>
            <w:shd w:val="clear" w:color="auto" w:fill="CCEEFF"/>
            <w:tcMar>
              <w:top w:w="30" w:type="dxa"/>
              <w:left w:w="30" w:type="dxa"/>
              <w:bottom w:w="30" w:type="dxa"/>
              <w:right w:w="30" w:type="dxa"/>
            </w:tcMar>
            <w:vAlign w:val="bottom"/>
            <w:hideMark/>
          </w:tcPr>
          <w:p w14:paraId="749F490B" w14:textId="77777777" w:rsidR="00000000" w:rsidRDefault="00B80CBE">
            <w:pPr>
              <w:divId w:val="8437404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1DC21120"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shd w:val="clear" w:color="auto" w:fill="CCEEFF"/>
            <w:vAlign w:val="bottom"/>
            <w:hideMark/>
          </w:tcPr>
          <w:p w14:paraId="3917C24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850CD6" w14:textId="77777777" w:rsidR="00000000" w:rsidRDefault="00B80CBE">
            <w:pPr>
              <w:divId w:val="158800309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E4A4EE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53C2A42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1F4B25" w14:textId="77777777" w:rsidR="00000000" w:rsidRDefault="00B80CBE">
            <w:pPr>
              <w:divId w:val="128654562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492BD6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6C7824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230284" w14:textId="77777777" w:rsidR="00000000" w:rsidRDefault="00B80CBE">
            <w:pPr>
              <w:divId w:val="13959288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522478DD"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5C3D9A3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252FBD7" w14:textId="77777777" w:rsidR="00000000" w:rsidRDefault="00B80CBE">
            <w:pPr>
              <w:divId w:val="206355984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942D3E"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39857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6656BA3" w14:textId="77777777" w:rsidR="00000000" w:rsidRDefault="00B80CBE">
            <w:pPr>
              <w:divId w:val="183291378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BDF2B00" w14:textId="77777777" w:rsidR="00000000" w:rsidRDefault="00B80CBE">
            <w:pPr>
              <w:jc w:val="right"/>
              <w:rPr>
                <w:rFonts w:eastAsia="Times New Roman"/>
                <w:sz w:val="18"/>
                <w:szCs w:val="18"/>
              </w:rPr>
            </w:pPr>
            <w:r>
              <w:rPr>
                <w:rFonts w:ascii="inherit" w:eastAsia="Times New Roman" w:hAnsi="inherit"/>
                <w:b/>
                <w:bCs/>
                <w:sz w:val="18"/>
                <w:szCs w:val="18"/>
              </w:rPr>
              <w:t>(50</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7B817038" w14:textId="77777777" w:rsidR="00000000" w:rsidRDefault="00B80CBE">
            <w:pPr>
              <w:rPr>
                <w:rFonts w:eastAsia="Times New Roman"/>
                <w:sz w:val="18"/>
                <w:szCs w:val="18"/>
              </w:rPr>
            </w:pPr>
            <w:r>
              <w:rPr>
                <w:rFonts w:ascii="inherit" w:eastAsia="Times New Roman" w:hAnsi="inherit"/>
                <w:b/>
                <w:bCs/>
                <w:sz w:val="18"/>
                <w:szCs w:val="18"/>
              </w:rPr>
              <w:t>)</w:t>
            </w:r>
          </w:p>
        </w:tc>
      </w:tr>
      <w:tr w:rsidR="00000000" w14:paraId="610100B8" w14:textId="77777777">
        <w:trPr>
          <w:divId w:val="1240410897"/>
        </w:trPr>
        <w:tc>
          <w:tcPr>
            <w:tcW w:w="0" w:type="auto"/>
            <w:tcMar>
              <w:top w:w="30" w:type="dxa"/>
              <w:left w:w="30" w:type="dxa"/>
              <w:bottom w:w="30" w:type="dxa"/>
              <w:right w:w="30" w:type="dxa"/>
            </w:tcMar>
            <w:vAlign w:val="bottom"/>
            <w:hideMark/>
          </w:tcPr>
          <w:p w14:paraId="367A9755" w14:textId="77777777" w:rsidR="00000000" w:rsidRDefault="00B80CBE">
            <w:pPr>
              <w:divId w:val="2080513359"/>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14:paraId="180C685B" w14:textId="77777777" w:rsidR="00000000" w:rsidRDefault="00B80CBE">
            <w:pPr>
              <w:divId w:val="176141524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F0C21AF" w14:textId="77777777" w:rsidR="00000000" w:rsidRDefault="00B80CBE">
            <w:pPr>
              <w:divId w:val="4728711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74FA02" w14:textId="77777777" w:rsidR="00000000" w:rsidRDefault="00B80CBE">
            <w:pPr>
              <w:divId w:val="109428323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5A80AD9" w14:textId="77777777" w:rsidR="00000000" w:rsidRDefault="00B80CBE">
            <w:pPr>
              <w:divId w:val="362021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B504DE" w14:textId="77777777" w:rsidR="00000000" w:rsidRDefault="00B80CBE">
            <w:pPr>
              <w:divId w:val="1745178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D8890E9" w14:textId="77777777" w:rsidR="00000000" w:rsidRDefault="00B80CBE">
            <w:pPr>
              <w:divId w:val="14659261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2C39CD" w14:textId="77777777" w:rsidR="00000000" w:rsidRDefault="00B80CBE">
            <w:pPr>
              <w:divId w:val="204787443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AB22A63" w14:textId="77777777" w:rsidR="00000000" w:rsidRDefault="00B80CBE">
            <w:pPr>
              <w:divId w:val="8474066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110BA9" w14:textId="77777777" w:rsidR="00000000" w:rsidRDefault="00B80CBE">
            <w:pPr>
              <w:divId w:val="1879603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8F8F0E4" w14:textId="77777777" w:rsidR="00000000" w:rsidRDefault="00B80CBE">
            <w:pPr>
              <w:divId w:val="5640988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3E31E5" w14:textId="77777777" w:rsidR="00000000" w:rsidRDefault="00B80CBE">
            <w:pPr>
              <w:divId w:val="29448307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0D0836" w14:textId="77777777" w:rsidR="00000000" w:rsidRDefault="00B80CBE">
            <w:pPr>
              <w:divId w:val="1946231124"/>
              <w:rPr>
                <w:rFonts w:eastAsia="Times New Roman"/>
                <w:sz w:val="20"/>
                <w:szCs w:val="20"/>
              </w:rPr>
            </w:pPr>
            <w:r>
              <w:rPr>
                <w:rFonts w:ascii="inherit" w:eastAsia="Times New Roman" w:hAnsi="inherit"/>
                <w:sz w:val="20"/>
                <w:szCs w:val="20"/>
              </w:rPr>
              <w:t> </w:t>
            </w:r>
          </w:p>
        </w:tc>
      </w:tr>
      <w:tr w:rsidR="00000000" w14:paraId="4CFA7039" w14:textId="77777777">
        <w:trPr>
          <w:divId w:val="1240410897"/>
        </w:trPr>
        <w:tc>
          <w:tcPr>
            <w:tcW w:w="0" w:type="auto"/>
            <w:shd w:val="clear" w:color="auto" w:fill="CCEEFF"/>
            <w:tcMar>
              <w:top w:w="30" w:type="dxa"/>
              <w:left w:w="30" w:type="dxa"/>
              <w:bottom w:w="30" w:type="dxa"/>
              <w:right w:w="30" w:type="dxa"/>
            </w:tcMar>
            <w:vAlign w:val="bottom"/>
            <w:hideMark/>
          </w:tcPr>
          <w:p w14:paraId="7E856B7B"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5F794950" w14:textId="77777777" w:rsidR="00000000" w:rsidRDefault="00B80CBE">
            <w:pPr>
              <w:divId w:val="7477724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FE772D" w14:textId="77777777" w:rsidR="00000000" w:rsidRDefault="00B80CBE">
            <w:pPr>
              <w:divId w:val="459543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2ECF84" w14:textId="77777777" w:rsidR="00000000" w:rsidRDefault="00B80CBE">
            <w:pPr>
              <w:divId w:val="174129321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1DBD072" w14:textId="77777777" w:rsidR="00000000" w:rsidRDefault="00B80CBE">
            <w:pPr>
              <w:divId w:val="16844804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D888EB" w14:textId="77777777" w:rsidR="00000000" w:rsidRDefault="00B80CBE">
            <w:pPr>
              <w:divId w:val="72799734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609819A" w14:textId="77777777" w:rsidR="00000000" w:rsidRDefault="00B80CBE">
            <w:pPr>
              <w:divId w:val="5966443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BDCFCE" w14:textId="77777777" w:rsidR="00000000" w:rsidRDefault="00B80CBE">
            <w:pPr>
              <w:divId w:val="1442063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DD9EA06" w14:textId="77777777" w:rsidR="00000000" w:rsidRDefault="00B80CBE">
            <w:pPr>
              <w:divId w:val="177531936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F3E05E" w14:textId="77777777" w:rsidR="00000000" w:rsidRDefault="00B80CBE">
            <w:pPr>
              <w:divId w:val="14105433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5F3371C" w14:textId="77777777" w:rsidR="00000000" w:rsidRDefault="00B80CBE">
            <w:pPr>
              <w:divId w:val="8035027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961985" w14:textId="77777777" w:rsidR="00000000" w:rsidRDefault="00B80CBE">
            <w:pPr>
              <w:divId w:val="3054741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F5DCFD1" w14:textId="77777777" w:rsidR="00000000" w:rsidRDefault="00B80CBE">
            <w:pPr>
              <w:divId w:val="1833636375"/>
              <w:rPr>
                <w:rFonts w:eastAsia="Times New Roman"/>
                <w:sz w:val="20"/>
                <w:szCs w:val="20"/>
              </w:rPr>
            </w:pPr>
            <w:r>
              <w:rPr>
                <w:rFonts w:ascii="inherit" w:eastAsia="Times New Roman" w:hAnsi="inherit"/>
                <w:sz w:val="20"/>
                <w:szCs w:val="20"/>
              </w:rPr>
              <w:t> </w:t>
            </w:r>
          </w:p>
        </w:tc>
      </w:tr>
      <w:tr w:rsidR="00000000" w14:paraId="67C48E4A" w14:textId="77777777">
        <w:trPr>
          <w:divId w:val="1240410897"/>
        </w:trPr>
        <w:tc>
          <w:tcPr>
            <w:tcW w:w="0" w:type="auto"/>
            <w:tcMar>
              <w:top w:w="30" w:type="dxa"/>
              <w:left w:w="300" w:type="dxa"/>
              <w:bottom w:w="30" w:type="dxa"/>
              <w:right w:w="30" w:type="dxa"/>
            </w:tcMar>
            <w:vAlign w:val="bottom"/>
            <w:hideMark/>
          </w:tcPr>
          <w:p w14:paraId="3EB018BE" w14:textId="77777777" w:rsidR="00000000" w:rsidRDefault="00B80CBE">
            <w:pPr>
              <w:rPr>
                <w:rFonts w:eastAsia="Times New Roman"/>
                <w:sz w:val="18"/>
                <w:szCs w:val="18"/>
              </w:rPr>
            </w:pPr>
            <w:r>
              <w:rPr>
                <w:rFonts w:ascii="inherit" w:eastAsia="Times New Roman" w:hAnsi="inherit"/>
                <w:sz w:val="18"/>
                <w:szCs w:val="18"/>
              </w:rPr>
              <w:t>Realized losses reclassified from AOCI into net income</w:t>
            </w:r>
          </w:p>
        </w:tc>
        <w:tc>
          <w:tcPr>
            <w:tcW w:w="0" w:type="auto"/>
            <w:tcMar>
              <w:top w:w="30" w:type="dxa"/>
              <w:left w:w="30" w:type="dxa"/>
              <w:bottom w:w="30" w:type="dxa"/>
              <w:right w:w="30" w:type="dxa"/>
            </w:tcMar>
            <w:vAlign w:val="bottom"/>
            <w:hideMark/>
          </w:tcPr>
          <w:p w14:paraId="04B2094B" w14:textId="77777777" w:rsidR="00000000" w:rsidRDefault="00B80CBE">
            <w:pPr>
              <w:divId w:val="1132537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D1B34AC"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Mar>
              <w:top w:w="30" w:type="dxa"/>
              <w:left w:w="0" w:type="dxa"/>
              <w:bottom w:w="30" w:type="dxa"/>
              <w:right w:w="30" w:type="dxa"/>
            </w:tcMar>
            <w:vAlign w:val="bottom"/>
            <w:hideMark/>
          </w:tcPr>
          <w:p w14:paraId="57C08DB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10885A9" w14:textId="77777777" w:rsidR="00000000" w:rsidRDefault="00B80CBE">
            <w:pPr>
              <w:divId w:val="15097555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EFC6D61" w14:textId="77777777" w:rsidR="00000000" w:rsidRDefault="00B80CBE">
            <w:pPr>
              <w:jc w:val="right"/>
              <w:rPr>
                <w:rFonts w:eastAsia="Times New Roman"/>
                <w:sz w:val="18"/>
                <w:szCs w:val="18"/>
              </w:rPr>
            </w:pPr>
            <w:r>
              <w:rPr>
                <w:rFonts w:ascii="inherit" w:eastAsia="Times New Roman" w:hAnsi="inherit"/>
                <w:b/>
                <w:bCs/>
                <w:sz w:val="18"/>
                <w:szCs w:val="18"/>
              </w:rPr>
              <w:t>(56</w:t>
            </w:r>
          </w:p>
        </w:tc>
        <w:tc>
          <w:tcPr>
            <w:tcW w:w="0" w:type="auto"/>
            <w:tcMar>
              <w:top w:w="30" w:type="dxa"/>
              <w:left w:w="0" w:type="dxa"/>
              <w:bottom w:w="30" w:type="dxa"/>
              <w:right w:w="30" w:type="dxa"/>
            </w:tcMar>
            <w:vAlign w:val="bottom"/>
            <w:hideMark/>
          </w:tcPr>
          <w:p w14:paraId="04FCD29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7226E495" w14:textId="77777777" w:rsidR="00000000" w:rsidRDefault="00B80CBE">
            <w:pPr>
              <w:divId w:val="18655602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C1526"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256437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0BAF47A" w14:textId="77777777" w:rsidR="00000000" w:rsidRDefault="00B80CBE">
            <w:pPr>
              <w:divId w:val="19720573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F41A33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42060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2FA705" w14:textId="77777777" w:rsidR="00000000" w:rsidRDefault="00B80CBE">
            <w:pPr>
              <w:divId w:val="17624836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2723E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0C998B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7EBA8F" w14:textId="77777777" w:rsidR="00000000" w:rsidRDefault="00B80CBE">
            <w:pPr>
              <w:divId w:val="337393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C7EA4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49734FAD" w14:textId="77777777" w:rsidR="00000000" w:rsidRDefault="00B80CBE">
            <w:pPr>
              <w:rPr>
                <w:rFonts w:eastAsia="Times New Roman"/>
                <w:sz w:val="20"/>
                <w:szCs w:val="20"/>
              </w:rPr>
            </w:pPr>
          </w:p>
        </w:tc>
      </w:tr>
      <w:tr w:rsidR="00000000" w14:paraId="5E21B2AD" w14:textId="77777777">
        <w:trPr>
          <w:divId w:val="1240410897"/>
        </w:trPr>
        <w:tc>
          <w:tcPr>
            <w:tcW w:w="0" w:type="auto"/>
            <w:shd w:val="clear" w:color="auto" w:fill="CCEEFF"/>
            <w:tcMar>
              <w:top w:w="30" w:type="dxa"/>
              <w:left w:w="30" w:type="dxa"/>
              <w:bottom w:w="30" w:type="dxa"/>
              <w:right w:w="30" w:type="dxa"/>
            </w:tcMar>
            <w:vAlign w:val="bottom"/>
            <w:hideMark/>
          </w:tcPr>
          <w:p w14:paraId="7A93A30B" w14:textId="77777777" w:rsidR="00000000" w:rsidRDefault="00B80CB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14:paraId="0CE2C7FF" w14:textId="77777777" w:rsidR="00000000" w:rsidRDefault="00B80CBE">
            <w:pPr>
              <w:divId w:val="6246963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31F43CC" w14:textId="77777777" w:rsidR="00000000" w:rsidRDefault="00B80CBE">
            <w:pPr>
              <w:divId w:val="20518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78D1DD" w14:textId="77777777" w:rsidR="00000000" w:rsidRDefault="00B80CBE">
            <w:pPr>
              <w:divId w:val="12493127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17BC5D" w14:textId="77777777" w:rsidR="00000000" w:rsidRDefault="00B80CBE">
            <w:pPr>
              <w:divId w:val="17723155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A214A7" w14:textId="77777777" w:rsidR="00000000" w:rsidRDefault="00B80CBE">
            <w:pPr>
              <w:divId w:val="3335323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4FF0E7B" w14:textId="77777777" w:rsidR="00000000" w:rsidRDefault="00B80CBE">
            <w:pPr>
              <w:divId w:val="1381091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DB46EC" w14:textId="77777777" w:rsidR="00000000" w:rsidRDefault="00B80CBE">
            <w:pPr>
              <w:divId w:val="187185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3C9517" w14:textId="77777777" w:rsidR="00000000" w:rsidRDefault="00B80CBE">
            <w:pPr>
              <w:divId w:val="2045903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9306687" w14:textId="77777777" w:rsidR="00000000" w:rsidRDefault="00B80CBE">
            <w:pPr>
              <w:divId w:val="29788441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0DA1459" w14:textId="77777777" w:rsidR="00000000" w:rsidRDefault="00B80CBE">
            <w:pPr>
              <w:divId w:val="11641312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4B62DE" w14:textId="77777777" w:rsidR="00000000" w:rsidRDefault="00B80CBE">
            <w:pPr>
              <w:divId w:val="12242226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1C8B88" w14:textId="77777777" w:rsidR="00000000" w:rsidRDefault="00B80CBE">
            <w:pPr>
              <w:divId w:val="1105614506"/>
              <w:rPr>
                <w:rFonts w:eastAsia="Times New Roman"/>
                <w:sz w:val="20"/>
                <w:szCs w:val="20"/>
              </w:rPr>
            </w:pPr>
            <w:r>
              <w:rPr>
                <w:rFonts w:ascii="inherit" w:eastAsia="Times New Roman" w:hAnsi="inherit"/>
                <w:sz w:val="20"/>
                <w:szCs w:val="20"/>
              </w:rPr>
              <w:t> </w:t>
            </w:r>
          </w:p>
        </w:tc>
      </w:tr>
      <w:tr w:rsidR="00000000" w14:paraId="5F4A57E4" w14:textId="77777777">
        <w:trPr>
          <w:divId w:val="1240410897"/>
        </w:trPr>
        <w:tc>
          <w:tcPr>
            <w:tcW w:w="0" w:type="auto"/>
            <w:tcMar>
              <w:top w:w="30" w:type="dxa"/>
              <w:left w:w="300" w:type="dxa"/>
              <w:bottom w:w="30" w:type="dxa"/>
              <w:right w:w="30" w:type="dxa"/>
            </w:tcMar>
            <w:vAlign w:val="bottom"/>
            <w:hideMark/>
          </w:tcPr>
          <w:p w14:paraId="4DD0819F" w14:textId="77777777" w:rsidR="00000000" w:rsidRDefault="00B80CBE">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53098461" w14:textId="77777777" w:rsidR="00000000" w:rsidRDefault="00B80CBE">
            <w:pPr>
              <w:divId w:val="150786559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F28725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DB7BC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D53FC7" w14:textId="77777777" w:rsidR="00000000" w:rsidRDefault="00B80CBE">
            <w:pPr>
              <w:divId w:val="18490997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BFC98CD"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47EAC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A66477" w14:textId="77777777" w:rsidR="00000000" w:rsidRDefault="00B80CBE">
            <w:pPr>
              <w:divId w:val="1250433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C69016C"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vAlign w:val="bottom"/>
            <w:hideMark/>
          </w:tcPr>
          <w:p w14:paraId="23685E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ED2669" w14:textId="77777777" w:rsidR="00000000" w:rsidRDefault="00B80CBE">
            <w:pPr>
              <w:divId w:val="4649068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E7767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BB98C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4D0478" w14:textId="77777777" w:rsidR="00000000" w:rsidRDefault="00B80CBE">
            <w:pPr>
              <w:divId w:val="153676810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DB1456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4BFBFF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34D1EE" w14:textId="77777777" w:rsidR="00000000" w:rsidRDefault="00B80CBE">
            <w:pPr>
              <w:divId w:val="179490269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46677D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A0F7D65" w14:textId="77777777" w:rsidR="00000000" w:rsidRDefault="00B80CBE">
            <w:pPr>
              <w:rPr>
                <w:rFonts w:eastAsia="Times New Roman"/>
                <w:sz w:val="20"/>
                <w:szCs w:val="20"/>
              </w:rPr>
            </w:pPr>
          </w:p>
        </w:tc>
      </w:tr>
      <w:tr w:rsidR="00000000" w14:paraId="397222E1" w14:textId="77777777">
        <w:trPr>
          <w:divId w:val="1240410897"/>
        </w:trPr>
        <w:tc>
          <w:tcPr>
            <w:tcW w:w="0" w:type="auto"/>
            <w:shd w:val="clear" w:color="auto" w:fill="CCEEFF"/>
            <w:tcMar>
              <w:top w:w="30" w:type="dxa"/>
              <w:left w:w="30" w:type="dxa"/>
              <w:bottom w:w="30" w:type="dxa"/>
              <w:right w:w="30" w:type="dxa"/>
            </w:tcMar>
            <w:vAlign w:val="bottom"/>
            <w:hideMark/>
          </w:tcPr>
          <w:p w14:paraId="421ABB9E" w14:textId="77777777" w:rsidR="00000000" w:rsidRDefault="00B80CBE">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14:paraId="169C648F" w14:textId="77777777" w:rsidR="00000000" w:rsidRDefault="00B80CBE">
            <w:pPr>
              <w:divId w:val="173907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8CA725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991CD92"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498842F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0B7CD66B" w14:textId="77777777" w:rsidR="00000000" w:rsidRDefault="00B80CBE">
            <w:pPr>
              <w:divId w:val="20296704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F3A898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13BBFFC1" w14:textId="77777777" w:rsidR="00000000" w:rsidRDefault="00B80CBE">
            <w:pPr>
              <w:jc w:val="right"/>
              <w:rPr>
                <w:rFonts w:eastAsia="Times New Roman"/>
                <w:sz w:val="18"/>
                <w:szCs w:val="18"/>
              </w:rPr>
            </w:pPr>
            <w:r>
              <w:rPr>
                <w:rFonts w:ascii="inherit" w:eastAsia="Times New Roman" w:hAnsi="inherit"/>
                <w:b/>
                <w:bCs/>
                <w:sz w:val="18"/>
                <w:szCs w:val="18"/>
              </w:rPr>
              <w:t>(56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2E4F498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32C5C080" w14:textId="77777777" w:rsidR="00000000" w:rsidRDefault="00B80CBE">
            <w:pPr>
              <w:divId w:val="16095062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776C8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2EDA368"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tcBorders>
              <w:top w:val="single" w:sz="6" w:space="0" w:color="000000"/>
              <w:bottom w:val="single" w:sz="6" w:space="0" w:color="000000"/>
            </w:tcBorders>
            <w:shd w:val="clear" w:color="auto" w:fill="CCEEFF"/>
            <w:vAlign w:val="bottom"/>
            <w:hideMark/>
          </w:tcPr>
          <w:p w14:paraId="01A2AA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86BCD18" w14:textId="77777777" w:rsidR="00000000" w:rsidRDefault="00B80CBE">
            <w:pPr>
              <w:divId w:val="155092280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AA8075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5B2F1A1B"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390954C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0711E4" w14:textId="77777777" w:rsidR="00000000" w:rsidRDefault="00B80CBE">
            <w:pPr>
              <w:divId w:val="9614946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846345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4853BA2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4F18AF3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06133E" w14:textId="77777777" w:rsidR="00000000" w:rsidRDefault="00B80CBE">
            <w:pPr>
              <w:divId w:val="9401901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611CF19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single" w:sz="6" w:space="0" w:color="000000"/>
            </w:tcBorders>
            <w:shd w:val="clear" w:color="auto" w:fill="CCEEFF"/>
            <w:tcMar>
              <w:top w:w="30" w:type="dxa"/>
              <w:left w:w="0" w:type="dxa"/>
              <w:bottom w:w="30" w:type="dxa"/>
              <w:right w:w="0" w:type="dxa"/>
            </w:tcMar>
            <w:vAlign w:val="bottom"/>
            <w:hideMark/>
          </w:tcPr>
          <w:p w14:paraId="2E6CECF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single" w:sz="6" w:space="0" w:color="000000"/>
              <w:bottom w:val="single" w:sz="6" w:space="0" w:color="000000"/>
            </w:tcBorders>
            <w:shd w:val="clear" w:color="auto" w:fill="CCEEFF"/>
            <w:vAlign w:val="bottom"/>
            <w:hideMark/>
          </w:tcPr>
          <w:p w14:paraId="23CAE2F9" w14:textId="77777777" w:rsidR="00000000" w:rsidRDefault="00B80CBE">
            <w:pPr>
              <w:rPr>
                <w:rFonts w:eastAsia="Times New Roman"/>
                <w:sz w:val="20"/>
                <w:szCs w:val="20"/>
              </w:rPr>
            </w:pPr>
          </w:p>
        </w:tc>
      </w:tr>
    </w:tbl>
    <w:p w14:paraId="6AB0E2F5" w14:textId="77777777" w:rsidR="00000000" w:rsidRDefault="00B80CBE">
      <w:pPr>
        <w:divId w:val="18424271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67436A6" w14:textId="77777777">
        <w:trPr>
          <w:divId w:val="1085880654"/>
          <w:jc w:val="center"/>
        </w:trPr>
        <w:tc>
          <w:tcPr>
            <w:tcW w:w="0" w:type="auto"/>
            <w:gridSpan w:val="3"/>
            <w:vAlign w:val="center"/>
            <w:hideMark/>
          </w:tcPr>
          <w:p w14:paraId="1EFFCD50" w14:textId="77777777" w:rsidR="00000000" w:rsidRDefault="00B80CBE">
            <w:pPr>
              <w:rPr>
                <w:rFonts w:eastAsia="Times New Roman"/>
                <w:sz w:val="20"/>
                <w:szCs w:val="20"/>
              </w:rPr>
            </w:pPr>
          </w:p>
        </w:tc>
      </w:tr>
      <w:tr w:rsidR="00000000" w14:paraId="6013F7EF" w14:textId="77777777">
        <w:trPr>
          <w:divId w:val="1085880654"/>
          <w:jc w:val="center"/>
        </w:trPr>
        <w:tc>
          <w:tcPr>
            <w:tcW w:w="1700" w:type="pct"/>
            <w:vAlign w:val="center"/>
            <w:hideMark/>
          </w:tcPr>
          <w:p w14:paraId="43616E2C" w14:textId="77777777" w:rsidR="00000000" w:rsidRDefault="00B80CBE">
            <w:pPr>
              <w:rPr>
                <w:rFonts w:eastAsia="Times New Roman"/>
                <w:sz w:val="20"/>
                <w:szCs w:val="20"/>
              </w:rPr>
            </w:pPr>
          </w:p>
        </w:tc>
        <w:tc>
          <w:tcPr>
            <w:tcW w:w="1650" w:type="pct"/>
            <w:vAlign w:val="center"/>
            <w:hideMark/>
          </w:tcPr>
          <w:p w14:paraId="0BCC6F18" w14:textId="77777777" w:rsidR="00000000" w:rsidRDefault="00B80CBE">
            <w:pPr>
              <w:rPr>
                <w:rFonts w:eastAsia="Times New Roman"/>
                <w:sz w:val="20"/>
                <w:szCs w:val="20"/>
              </w:rPr>
            </w:pPr>
          </w:p>
        </w:tc>
        <w:tc>
          <w:tcPr>
            <w:tcW w:w="1650" w:type="pct"/>
            <w:vAlign w:val="center"/>
            <w:hideMark/>
          </w:tcPr>
          <w:p w14:paraId="3CCEAEC8" w14:textId="77777777" w:rsidR="00000000" w:rsidRDefault="00B80CBE">
            <w:pPr>
              <w:rPr>
                <w:rFonts w:eastAsia="Times New Roman"/>
                <w:sz w:val="20"/>
                <w:szCs w:val="20"/>
              </w:rPr>
            </w:pPr>
          </w:p>
        </w:tc>
      </w:tr>
      <w:tr w:rsidR="00000000" w14:paraId="2ECC91C1" w14:textId="77777777">
        <w:trPr>
          <w:divId w:val="1085880654"/>
          <w:jc w:val="center"/>
        </w:trPr>
        <w:tc>
          <w:tcPr>
            <w:tcW w:w="0" w:type="auto"/>
            <w:gridSpan w:val="3"/>
            <w:tcMar>
              <w:top w:w="30" w:type="dxa"/>
              <w:left w:w="30" w:type="dxa"/>
              <w:bottom w:w="30" w:type="dxa"/>
              <w:right w:w="30" w:type="dxa"/>
            </w:tcMar>
            <w:vAlign w:val="bottom"/>
            <w:hideMark/>
          </w:tcPr>
          <w:p w14:paraId="791B7E63" w14:textId="77777777" w:rsidR="00000000" w:rsidRDefault="00B80CBE">
            <w:pPr>
              <w:divId w:val="1427076744"/>
              <w:rPr>
                <w:rFonts w:eastAsia="Times New Roman"/>
                <w:sz w:val="20"/>
                <w:szCs w:val="20"/>
              </w:rPr>
            </w:pPr>
            <w:r>
              <w:rPr>
                <w:rFonts w:ascii="inherit" w:eastAsia="Times New Roman" w:hAnsi="inherit"/>
                <w:sz w:val="20"/>
                <w:szCs w:val="20"/>
              </w:rPr>
              <w:t> </w:t>
            </w:r>
          </w:p>
        </w:tc>
      </w:tr>
      <w:tr w:rsidR="00000000" w14:paraId="31C5EA41" w14:textId="77777777">
        <w:trPr>
          <w:divId w:val="1085880654"/>
          <w:jc w:val="center"/>
        </w:trPr>
        <w:tc>
          <w:tcPr>
            <w:tcW w:w="0" w:type="auto"/>
            <w:tcMar>
              <w:top w:w="30" w:type="dxa"/>
              <w:left w:w="30" w:type="dxa"/>
              <w:bottom w:w="30" w:type="dxa"/>
              <w:right w:w="30" w:type="dxa"/>
            </w:tcMar>
            <w:vAlign w:val="bottom"/>
            <w:hideMark/>
          </w:tcPr>
          <w:p w14:paraId="79006144" w14:textId="77777777" w:rsidR="00000000" w:rsidRDefault="00B80CBE">
            <w:pPr>
              <w:divId w:val="20437431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A06AD6" w14:textId="77777777" w:rsidR="00000000" w:rsidRDefault="00B80CBE">
            <w:pPr>
              <w:jc w:val="center"/>
              <w:rPr>
                <w:rFonts w:eastAsia="Times New Roman"/>
                <w:sz w:val="16"/>
                <w:szCs w:val="16"/>
              </w:rPr>
            </w:pPr>
            <w:r>
              <w:rPr>
                <w:rFonts w:ascii="inherit" w:eastAsia="Times New Roman" w:hAnsi="inherit"/>
                <w:sz w:val="16"/>
                <w:szCs w:val="16"/>
              </w:rPr>
              <w:t>98</w:t>
            </w:r>
          </w:p>
        </w:tc>
        <w:tc>
          <w:tcPr>
            <w:tcW w:w="0" w:type="auto"/>
            <w:tcMar>
              <w:top w:w="30" w:type="dxa"/>
              <w:left w:w="30" w:type="dxa"/>
              <w:bottom w:w="30" w:type="dxa"/>
              <w:right w:w="30" w:type="dxa"/>
            </w:tcMar>
            <w:vAlign w:val="bottom"/>
            <w:hideMark/>
          </w:tcPr>
          <w:p w14:paraId="0B2F546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0B89C9A" w14:textId="77777777" w:rsidR="00000000" w:rsidRDefault="00B80CBE">
      <w:pPr>
        <w:rPr>
          <w:rFonts w:eastAsia="Times New Roman"/>
          <w:sz w:val="20"/>
          <w:szCs w:val="20"/>
        </w:rPr>
      </w:pPr>
      <w:r>
        <w:rPr>
          <w:rFonts w:eastAsia="Times New Roman"/>
          <w:sz w:val="20"/>
          <w:szCs w:val="20"/>
        </w:rPr>
        <w:pict w14:anchorId="532667F0">
          <v:rect id="_x0000_i1123" style="width:0;height:1.5pt" o:hralign="center" o:hrstd="t" o:hr="t" fillcolor="#a0a0a0" stroked="f"/>
        </w:pict>
      </w:r>
    </w:p>
    <w:p w14:paraId="155C8362" w14:textId="77777777" w:rsidR="00000000" w:rsidRDefault="00B80CBE">
      <w:pPr>
        <w:spacing w:line="288" w:lineRule="auto"/>
        <w:jc w:val="both"/>
        <w:divId w:val="4491193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9290C5D" w14:textId="77777777" w:rsidR="00000000" w:rsidRDefault="00B80CBE">
      <w:pPr>
        <w:spacing w:line="288" w:lineRule="auto"/>
        <w:jc w:val="center"/>
        <w:divId w:val="44911930"/>
        <w:rPr>
          <w:rFonts w:eastAsia="Times New Roman"/>
          <w:sz w:val="20"/>
          <w:szCs w:val="20"/>
        </w:rPr>
      </w:pPr>
    </w:p>
    <w:p w14:paraId="56CC0362" w14:textId="77777777" w:rsidR="00000000" w:rsidRDefault="00B80CBE">
      <w:pPr>
        <w:spacing w:line="288" w:lineRule="auto"/>
        <w:jc w:val="center"/>
        <w:divId w:val="44911930"/>
        <w:rPr>
          <w:rFonts w:eastAsia="Times New Roman"/>
          <w:sz w:val="20"/>
          <w:szCs w:val="20"/>
        </w:rPr>
      </w:pPr>
      <w:r>
        <w:rPr>
          <w:rFonts w:ascii="inherit" w:eastAsia="Times New Roman" w:hAnsi="inherit"/>
          <w:b/>
          <w:bCs/>
          <w:sz w:val="20"/>
          <w:szCs w:val="20"/>
        </w:rPr>
        <w:t>CAPITAL ONE FINANCIAL CORPORATION</w:t>
      </w:r>
    </w:p>
    <w:p w14:paraId="6BAA97E5" w14:textId="77777777" w:rsidR="00000000" w:rsidRDefault="00B80CBE">
      <w:pPr>
        <w:spacing w:line="288" w:lineRule="auto"/>
        <w:jc w:val="center"/>
        <w:divId w:val="44911930"/>
        <w:rPr>
          <w:rFonts w:eastAsia="Times New Roman"/>
          <w:sz w:val="20"/>
          <w:szCs w:val="20"/>
        </w:rPr>
      </w:pPr>
      <w:r>
        <w:rPr>
          <w:rFonts w:ascii="inherit" w:eastAsia="Times New Roman" w:hAnsi="inherit"/>
          <w:b/>
          <w:bCs/>
          <w:sz w:val="20"/>
          <w:szCs w:val="20"/>
        </w:rPr>
        <w:t>NOTES TO CONSOLIDATED FINANCIAL STATEMENTS</w:t>
      </w:r>
    </w:p>
    <w:p w14:paraId="0A922F78" w14:textId="77777777" w:rsidR="00000000" w:rsidRDefault="00B80CBE">
      <w:pPr>
        <w:divId w:val="1108087031"/>
        <w:rPr>
          <w:rFonts w:eastAsia="Times New Roman"/>
          <w:sz w:val="20"/>
          <w:szCs w:val="20"/>
        </w:rPr>
      </w:pPr>
    </w:p>
    <w:tbl>
      <w:tblPr>
        <w:tblW w:w="4970" w:type="pct"/>
        <w:tblCellMar>
          <w:left w:w="0" w:type="dxa"/>
          <w:right w:w="0" w:type="dxa"/>
        </w:tblCellMar>
        <w:tblLook w:val="04A0" w:firstRow="1" w:lastRow="0" w:firstColumn="1" w:lastColumn="0" w:noHBand="0" w:noVBand="1"/>
      </w:tblPr>
      <w:tblGrid>
        <w:gridCol w:w="2514"/>
        <w:gridCol w:w="105"/>
        <w:gridCol w:w="123"/>
        <w:gridCol w:w="718"/>
        <w:gridCol w:w="99"/>
        <w:gridCol w:w="105"/>
        <w:gridCol w:w="123"/>
        <w:gridCol w:w="607"/>
        <w:gridCol w:w="75"/>
        <w:gridCol w:w="105"/>
        <w:gridCol w:w="123"/>
        <w:gridCol w:w="387"/>
        <w:gridCol w:w="48"/>
        <w:gridCol w:w="105"/>
        <w:gridCol w:w="123"/>
        <w:gridCol w:w="560"/>
        <w:gridCol w:w="99"/>
        <w:gridCol w:w="105"/>
        <w:gridCol w:w="123"/>
        <w:gridCol w:w="724"/>
        <w:gridCol w:w="99"/>
        <w:gridCol w:w="105"/>
        <w:gridCol w:w="123"/>
        <w:gridCol w:w="852"/>
        <w:gridCol w:w="106"/>
      </w:tblGrid>
      <w:tr w:rsidR="00000000" w14:paraId="4F01EEB1" w14:textId="77777777">
        <w:trPr>
          <w:divId w:val="526910333"/>
        </w:trPr>
        <w:tc>
          <w:tcPr>
            <w:tcW w:w="0" w:type="auto"/>
            <w:gridSpan w:val="25"/>
            <w:vAlign w:val="center"/>
            <w:hideMark/>
          </w:tcPr>
          <w:p w14:paraId="2533CB10" w14:textId="77777777" w:rsidR="00000000" w:rsidRDefault="00B80CBE">
            <w:pPr>
              <w:rPr>
                <w:rFonts w:eastAsia="Times New Roman"/>
                <w:sz w:val="20"/>
                <w:szCs w:val="20"/>
              </w:rPr>
            </w:pPr>
          </w:p>
        </w:tc>
      </w:tr>
      <w:tr w:rsidR="00000000" w14:paraId="4E5D422A" w14:textId="77777777">
        <w:trPr>
          <w:divId w:val="526910333"/>
        </w:trPr>
        <w:tc>
          <w:tcPr>
            <w:tcW w:w="1700" w:type="pct"/>
            <w:vAlign w:val="center"/>
            <w:hideMark/>
          </w:tcPr>
          <w:p w14:paraId="182ED9E4" w14:textId="77777777" w:rsidR="00000000" w:rsidRDefault="00B80CBE">
            <w:pPr>
              <w:rPr>
                <w:rFonts w:eastAsia="Times New Roman"/>
                <w:sz w:val="20"/>
                <w:szCs w:val="20"/>
              </w:rPr>
            </w:pPr>
          </w:p>
        </w:tc>
        <w:tc>
          <w:tcPr>
            <w:tcW w:w="50" w:type="pct"/>
            <w:vAlign w:val="center"/>
            <w:hideMark/>
          </w:tcPr>
          <w:p w14:paraId="5869AE48" w14:textId="77777777" w:rsidR="00000000" w:rsidRDefault="00B80CBE">
            <w:pPr>
              <w:rPr>
                <w:rFonts w:eastAsia="Times New Roman"/>
                <w:sz w:val="20"/>
                <w:szCs w:val="20"/>
              </w:rPr>
            </w:pPr>
          </w:p>
        </w:tc>
        <w:tc>
          <w:tcPr>
            <w:tcW w:w="50" w:type="pct"/>
            <w:vAlign w:val="center"/>
            <w:hideMark/>
          </w:tcPr>
          <w:p w14:paraId="694FF1AC" w14:textId="77777777" w:rsidR="00000000" w:rsidRDefault="00B80CBE">
            <w:pPr>
              <w:rPr>
                <w:rFonts w:eastAsia="Times New Roman"/>
                <w:sz w:val="20"/>
                <w:szCs w:val="20"/>
              </w:rPr>
            </w:pPr>
          </w:p>
        </w:tc>
        <w:tc>
          <w:tcPr>
            <w:tcW w:w="400" w:type="pct"/>
            <w:vAlign w:val="center"/>
            <w:hideMark/>
          </w:tcPr>
          <w:p w14:paraId="3AF73471" w14:textId="77777777" w:rsidR="00000000" w:rsidRDefault="00B80CBE">
            <w:pPr>
              <w:rPr>
                <w:rFonts w:eastAsia="Times New Roman"/>
                <w:sz w:val="20"/>
                <w:szCs w:val="20"/>
              </w:rPr>
            </w:pPr>
          </w:p>
        </w:tc>
        <w:tc>
          <w:tcPr>
            <w:tcW w:w="50" w:type="pct"/>
            <w:vAlign w:val="center"/>
            <w:hideMark/>
          </w:tcPr>
          <w:p w14:paraId="38A3AE8A" w14:textId="77777777" w:rsidR="00000000" w:rsidRDefault="00B80CBE">
            <w:pPr>
              <w:rPr>
                <w:rFonts w:eastAsia="Times New Roman"/>
                <w:sz w:val="20"/>
                <w:szCs w:val="20"/>
              </w:rPr>
            </w:pPr>
          </w:p>
        </w:tc>
        <w:tc>
          <w:tcPr>
            <w:tcW w:w="50" w:type="pct"/>
            <w:vAlign w:val="center"/>
            <w:hideMark/>
          </w:tcPr>
          <w:p w14:paraId="7A6BB5A7" w14:textId="77777777" w:rsidR="00000000" w:rsidRDefault="00B80CBE">
            <w:pPr>
              <w:rPr>
                <w:rFonts w:eastAsia="Times New Roman"/>
                <w:sz w:val="20"/>
                <w:szCs w:val="20"/>
              </w:rPr>
            </w:pPr>
          </w:p>
        </w:tc>
        <w:tc>
          <w:tcPr>
            <w:tcW w:w="50" w:type="pct"/>
            <w:vAlign w:val="center"/>
            <w:hideMark/>
          </w:tcPr>
          <w:p w14:paraId="1124B97D" w14:textId="77777777" w:rsidR="00000000" w:rsidRDefault="00B80CBE">
            <w:pPr>
              <w:rPr>
                <w:rFonts w:eastAsia="Times New Roman"/>
                <w:sz w:val="20"/>
                <w:szCs w:val="20"/>
              </w:rPr>
            </w:pPr>
          </w:p>
        </w:tc>
        <w:tc>
          <w:tcPr>
            <w:tcW w:w="400" w:type="pct"/>
            <w:vAlign w:val="center"/>
            <w:hideMark/>
          </w:tcPr>
          <w:p w14:paraId="48ECA097" w14:textId="77777777" w:rsidR="00000000" w:rsidRDefault="00B80CBE">
            <w:pPr>
              <w:rPr>
                <w:rFonts w:eastAsia="Times New Roman"/>
                <w:sz w:val="20"/>
                <w:szCs w:val="20"/>
              </w:rPr>
            </w:pPr>
          </w:p>
        </w:tc>
        <w:tc>
          <w:tcPr>
            <w:tcW w:w="50" w:type="pct"/>
            <w:vAlign w:val="center"/>
            <w:hideMark/>
          </w:tcPr>
          <w:p w14:paraId="38D992D4" w14:textId="77777777" w:rsidR="00000000" w:rsidRDefault="00B80CBE">
            <w:pPr>
              <w:rPr>
                <w:rFonts w:eastAsia="Times New Roman"/>
                <w:sz w:val="20"/>
                <w:szCs w:val="20"/>
              </w:rPr>
            </w:pPr>
          </w:p>
        </w:tc>
        <w:tc>
          <w:tcPr>
            <w:tcW w:w="50" w:type="pct"/>
            <w:vAlign w:val="center"/>
            <w:hideMark/>
          </w:tcPr>
          <w:p w14:paraId="0DE29DEB" w14:textId="77777777" w:rsidR="00000000" w:rsidRDefault="00B80CBE">
            <w:pPr>
              <w:rPr>
                <w:rFonts w:eastAsia="Times New Roman"/>
                <w:sz w:val="20"/>
                <w:szCs w:val="20"/>
              </w:rPr>
            </w:pPr>
          </w:p>
        </w:tc>
        <w:tc>
          <w:tcPr>
            <w:tcW w:w="50" w:type="pct"/>
            <w:vAlign w:val="center"/>
            <w:hideMark/>
          </w:tcPr>
          <w:p w14:paraId="49D0FE1D" w14:textId="77777777" w:rsidR="00000000" w:rsidRDefault="00B80CBE">
            <w:pPr>
              <w:rPr>
                <w:rFonts w:eastAsia="Times New Roman"/>
                <w:sz w:val="20"/>
                <w:szCs w:val="20"/>
              </w:rPr>
            </w:pPr>
          </w:p>
        </w:tc>
        <w:tc>
          <w:tcPr>
            <w:tcW w:w="400" w:type="pct"/>
            <w:vAlign w:val="center"/>
            <w:hideMark/>
          </w:tcPr>
          <w:p w14:paraId="71B16BC9" w14:textId="77777777" w:rsidR="00000000" w:rsidRDefault="00B80CBE">
            <w:pPr>
              <w:rPr>
                <w:rFonts w:eastAsia="Times New Roman"/>
                <w:sz w:val="20"/>
                <w:szCs w:val="20"/>
              </w:rPr>
            </w:pPr>
          </w:p>
        </w:tc>
        <w:tc>
          <w:tcPr>
            <w:tcW w:w="50" w:type="pct"/>
            <w:vAlign w:val="center"/>
            <w:hideMark/>
          </w:tcPr>
          <w:p w14:paraId="3E80E246" w14:textId="77777777" w:rsidR="00000000" w:rsidRDefault="00B80CBE">
            <w:pPr>
              <w:rPr>
                <w:rFonts w:eastAsia="Times New Roman"/>
                <w:sz w:val="20"/>
                <w:szCs w:val="20"/>
              </w:rPr>
            </w:pPr>
          </w:p>
        </w:tc>
        <w:tc>
          <w:tcPr>
            <w:tcW w:w="50" w:type="pct"/>
            <w:vAlign w:val="center"/>
            <w:hideMark/>
          </w:tcPr>
          <w:p w14:paraId="717572C4" w14:textId="77777777" w:rsidR="00000000" w:rsidRDefault="00B80CBE">
            <w:pPr>
              <w:rPr>
                <w:rFonts w:eastAsia="Times New Roman"/>
                <w:sz w:val="20"/>
                <w:szCs w:val="20"/>
              </w:rPr>
            </w:pPr>
          </w:p>
        </w:tc>
        <w:tc>
          <w:tcPr>
            <w:tcW w:w="50" w:type="pct"/>
            <w:vAlign w:val="center"/>
            <w:hideMark/>
          </w:tcPr>
          <w:p w14:paraId="41C0B327" w14:textId="77777777" w:rsidR="00000000" w:rsidRDefault="00B80CBE">
            <w:pPr>
              <w:rPr>
                <w:rFonts w:eastAsia="Times New Roman"/>
                <w:sz w:val="20"/>
                <w:szCs w:val="20"/>
              </w:rPr>
            </w:pPr>
          </w:p>
        </w:tc>
        <w:tc>
          <w:tcPr>
            <w:tcW w:w="400" w:type="pct"/>
            <w:vAlign w:val="center"/>
            <w:hideMark/>
          </w:tcPr>
          <w:p w14:paraId="18A5B304" w14:textId="77777777" w:rsidR="00000000" w:rsidRDefault="00B80CBE">
            <w:pPr>
              <w:rPr>
                <w:rFonts w:eastAsia="Times New Roman"/>
                <w:sz w:val="20"/>
                <w:szCs w:val="20"/>
              </w:rPr>
            </w:pPr>
          </w:p>
        </w:tc>
        <w:tc>
          <w:tcPr>
            <w:tcW w:w="50" w:type="pct"/>
            <w:vAlign w:val="center"/>
            <w:hideMark/>
          </w:tcPr>
          <w:p w14:paraId="27D15DBF" w14:textId="77777777" w:rsidR="00000000" w:rsidRDefault="00B80CBE">
            <w:pPr>
              <w:rPr>
                <w:rFonts w:eastAsia="Times New Roman"/>
                <w:sz w:val="20"/>
                <w:szCs w:val="20"/>
              </w:rPr>
            </w:pPr>
          </w:p>
        </w:tc>
        <w:tc>
          <w:tcPr>
            <w:tcW w:w="50" w:type="pct"/>
            <w:vAlign w:val="center"/>
            <w:hideMark/>
          </w:tcPr>
          <w:p w14:paraId="26063231" w14:textId="77777777" w:rsidR="00000000" w:rsidRDefault="00B80CBE">
            <w:pPr>
              <w:rPr>
                <w:rFonts w:eastAsia="Times New Roman"/>
                <w:sz w:val="20"/>
                <w:szCs w:val="20"/>
              </w:rPr>
            </w:pPr>
          </w:p>
        </w:tc>
        <w:tc>
          <w:tcPr>
            <w:tcW w:w="50" w:type="pct"/>
            <w:vAlign w:val="center"/>
            <w:hideMark/>
          </w:tcPr>
          <w:p w14:paraId="56C0586B" w14:textId="77777777" w:rsidR="00000000" w:rsidRDefault="00B80CBE">
            <w:pPr>
              <w:rPr>
                <w:rFonts w:eastAsia="Times New Roman"/>
                <w:sz w:val="20"/>
                <w:szCs w:val="20"/>
              </w:rPr>
            </w:pPr>
          </w:p>
        </w:tc>
        <w:tc>
          <w:tcPr>
            <w:tcW w:w="400" w:type="pct"/>
            <w:vAlign w:val="center"/>
            <w:hideMark/>
          </w:tcPr>
          <w:p w14:paraId="2C0CD9D0" w14:textId="77777777" w:rsidR="00000000" w:rsidRDefault="00B80CBE">
            <w:pPr>
              <w:rPr>
                <w:rFonts w:eastAsia="Times New Roman"/>
                <w:sz w:val="20"/>
                <w:szCs w:val="20"/>
              </w:rPr>
            </w:pPr>
          </w:p>
        </w:tc>
        <w:tc>
          <w:tcPr>
            <w:tcW w:w="50" w:type="pct"/>
            <w:vAlign w:val="center"/>
            <w:hideMark/>
          </w:tcPr>
          <w:p w14:paraId="040CCB58" w14:textId="77777777" w:rsidR="00000000" w:rsidRDefault="00B80CBE">
            <w:pPr>
              <w:rPr>
                <w:rFonts w:eastAsia="Times New Roman"/>
                <w:sz w:val="20"/>
                <w:szCs w:val="20"/>
              </w:rPr>
            </w:pPr>
          </w:p>
        </w:tc>
        <w:tc>
          <w:tcPr>
            <w:tcW w:w="50" w:type="pct"/>
            <w:vAlign w:val="center"/>
            <w:hideMark/>
          </w:tcPr>
          <w:p w14:paraId="79E1AD15" w14:textId="77777777" w:rsidR="00000000" w:rsidRDefault="00B80CBE">
            <w:pPr>
              <w:rPr>
                <w:rFonts w:eastAsia="Times New Roman"/>
                <w:sz w:val="20"/>
                <w:szCs w:val="20"/>
              </w:rPr>
            </w:pPr>
          </w:p>
        </w:tc>
        <w:tc>
          <w:tcPr>
            <w:tcW w:w="50" w:type="pct"/>
            <w:vAlign w:val="center"/>
            <w:hideMark/>
          </w:tcPr>
          <w:p w14:paraId="61B9EEB8" w14:textId="77777777" w:rsidR="00000000" w:rsidRDefault="00B80CBE">
            <w:pPr>
              <w:rPr>
                <w:rFonts w:eastAsia="Times New Roman"/>
                <w:sz w:val="20"/>
                <w:szCs w:val="20"/>
              </w:rPr>
            </w:pPr>
          </w:p>
        </w:tc>
        <w:tc>
          <w:tcPr>
            <w:tcW w:w="400" w:type="pct"/>
            <w:vAlign w:val="center"/>
            <w:hideMark/>
          </w:tcPr>
          <w:p w14:paraId="3507FEDB" w14:textId="77777777" w:rsidR="00000000" w:rsidRDefault="00B80CBE">
            <w:pPr>
              <w:rPr>
                <w:rFonts w:eastAsia="Times New Roman"/>
                <w:sz w:val="20"/>
                <w:szCs w:val="20"/>
              </w:rPr>
            </w:pPr>
          </w:p>
        </w:tc>
        <w:tc>
          <w:tcPr>
            <w:tcW w:w="50" w:type="pct"/>
            <w:vAlign w:val="center"/>
            <w:hideMark/>
          </w:tcPr>
          <w:p w14:paraId="0EC8F49F" w14:textId="77777777" w:rsidR="00000000" w:rsidRDefault="00B80CBE">
            <w:pPr>
              <w:rPr>
                <w:rFonts w:eastAsia="Times New Roman"/>
                <w:sz w:val="20"/>
                <w:szCs w:val="20"/>
              </w:rPr>
            </w:pPr>
          </w:p>
        </w:tc>
      </w:tr>
      <w:tr w:rsidR="00000000" w14:paraId="412B9569" w14:textId="77777777">
        <w:trPr>
          <w:divId w:val="526910333"/>
        </w:trPr>
        <w:tc>
          <w:tcPr>
            <w:tcW w:w="0" w:type="auto"/>
            <w:tcMar>
              <w:top w:w="30" w:type="dxa"/>
              <w:left w:w="30" w:type="dxa"/>
              <w:bottom w:w="30" w:type="dxa"/>
              <w:right w:w="30" w:type="dxa"/>
            </w:tcMar>
            <w:vAlign w:val="bottom"/>
            <w:hideMark/>
          </w:tcPr>
          <w:p w14:paraId="6AC02D42" w14:textId="77777777" w:rsidR="00000000" w:rsidRDefault="00B80CBE">
            <w:pPr>
              <w:divId w:val="1808014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951B4F" w14:textId="77777777" w:rsidR="00000000" w:rsidRDefault="00B80CBE">
            <w:pPr>
              <w:divId w:val="793713309"/>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184599D7"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2018</w:t>
            </w:r>
          </w:p>
        </w:tc>
      </w:tr>
      <w:tr w:rsidR="00000000" w14:paraId="5D5E1BEC" w14:textId="77777777">
        <w:trPr>
          <w:divId w:val="526910333"/>
        </w:trPr>
        <w:tc>
          <w:tcPr>
            <w:tcW w:w="0" w:type="auto"/>
            <w:tcMar>
              <w:top w:w="30" w:type="dxa"/>
              <w:left w:w="30" w:type="dxa"/>
              <w:bottom w:w="30" w:type="dxa"/>
              <w:right w:w="30" w:type="dxa"/>
            </w:tcMar>
            <w:vAlign w:val="bottom"/>
            <w:hideMark/>
          </w:tcPr>
          <w:p w14:paraId="400FC1D9" w14:textId="77777777" w:rsidR="00000000" w:rsidRDefault="00B80CBE">
            <w:pPr>
              <w:divId w:val="395982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8C8078" w14:textId="77777777" w:rsidR="00000000" w:rsidRDefault="00B80CBE">
            <w:pPr>
              <w:divId w:val="1008216181"/>
              <w:rPr>
                <w:rFonts w:eastAsia="Times New Roman"/>
                <w:sz w:val="20"/>
                <w:szCs w:val="20"/>
              </w:rPr>
            </w:pPr>
            <w:r>
              <w:rPr>
                <w:rFonts w:ascii="inherit" w:eastAsia="Times New Roman" w:hAnsi="inherit"/>
                <w:sz w:val="20"/>
                <w:szCs w:val="20"/>
              </w:rPr>
              <w:t> </w:t>
            </w:r>
          </w:p>
        </w:tc>
        <w:tc>
          <w:tcPr>
            <w:tcW w:w="0" w:type="auto"/>
            <w:gridSpan w:val="23"/>
            <w:tcBorders>
              <w:top w:val="single" w:sz="6" w:space="0" w:color="000000"/>
              <w:bottom w:val="single" w:sz="6" w:space="0" w:color="000000"/>
            </w:tcBorders>
            <w:tcMar>
              <w:top w:w="30" w:type="dxa"/>
              <w:left w:w="30" w:type="dxa"/>
              <w:bottom w:w="30" w:type="dxa"/>
              <w:right w:w="0" w:type="dxa"/>
            </w:tcMar>
            <w:vAlign w:val="bottom"/>
            <w:hideMark/>
          </w:tcPr>
          <w:p w14:paraId="24293EE2" w14:textId="77777777" w:rsidR="00000000" w:rsidRDefault="00B80CBE">
            <w:pPr>
              <w:jc w:val="center"/>
              <w:rPr>
                <w:rFonts w:eastAsia="Times New Roman"/>
                <w:sz w:val="16"/>
                <w:szCs w:val="16"/>
              </w:rPr>
            </w:pPr>
            <w:r>
              <w:rPr>
                <w:rFonts w:ascii="inherit" w:eastAsia="Times New Roman" w:hAnsi="inherit"/>
                <w:b/>
                <w:bCs/>
                <w:sz w:val="16"/>
                <w:szCs w:val="16"/>
              </w:rPr>
              <w:t>Net Interest Income</w:t>
            </w:r>
          </w:p>
        </w:tc>
      </w:tr>
      <w:tr w:rsidR="00000000" w14:paraId="23B9EB14" w14:textId="77777777">
        <w:trPr>
          <w:divId w:val="526910333"/>
        </w:trPr>
        <w:tc>
          <w:tcPr>
            <w:tcW w:w="0" w:type="auto"/>
            <w:tcBorders>
              <w:bottom w:val="single" w:sz="6" w:space="0" w:color="000000"/>
            </w:tcBorders>
            <w:tcMar>
              <w:top w:w="30" w:type="dxa"/>
              <w:left w:w="30" w:type="dxa"/>
              <w:bottom w:w="30" w:type="dxa"/>
              <w:right w:w="30" w:type="dxa"/>
            </w:tcMar>
            <w:vAlign w:val="bottom"/>
            <w:hideMark/>
          </w:tcPr>
          <w:p w14:paraId="7E6212E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37D51BD" w14:textId="77777777" w:rsidR="00000000" w:rsidRDefault="00B80CBE">
            <w:pPr>
              <w:divId w:val="38568204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9B57D53" w14:textId="77777777" w:rsidR="00000000" w:rsidRDefault="00B80CBE">
            <w:pPr>
              <w:jc w:val="center"/>
              <w:rPr>
                <w:rFonts w:eastAsia="Times New Roman"/>
                <w:sz w:val="16"/>
                <w:szCs w:val="16"/>
              </w:rPr>
            </w:pPr>
            <w:r>
              <w:rPr>
                <w:rFonts w:ascii="inherit" w:eastAsia="Times New Roman" w:hAnsi="inherit"/>
                <w:b/>
                <w:bCs/>
                <w:sz w:val="16"/>
                <w:szCs w:val="16"/>
              </w:rPr>
              <w:t>Investment Securities</w:t>
            </w:r>
          </w:p>
        </w:tc>
        <w:tc>
          <w:tcPr>
            <w:tcW w:w="0" w:type="auto"/>
            <w:tcBorders>
              <w:top w:val="single" w:sz="6" w:space="0" w:color="000000"/>
            </w:tcBorders>
            <w:tcMar>
              <w:top w:w="30" w:type="dxa"/>
              <w:left w:w="30" w:type="dxa"/>
              <w:bottom w:w="30" w:type="dxa"/>
              <w:right w:w="30" w:type="dxa"/>
            </w:tcMar>
            <w:vAlign w:val="bottom"/>
            <w:hideMark/>
          </w:tcPr>
          <w:p w14:paraId="5295C5CC" w14:textId="77777777" w:rsidR="00000000" w:rsidRDefault="00B80CBE">
            <w:pPr>
              <w:divId w:val="34112693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6D20B7C" w14:textId="77777777" w:rsidR="00000000" w:rsidRDefault="00B80CBE">
            <w:pPr>
              <w:jc w:val="center"/>
              <w:rPr>
                <w:rFonts w:eastAsia="Times New Roman"/>
                <w:sz w:val="16"/>
                <w:szCs w:val="16"/>
              </w:rPr>
            </w:pPr>
            <w:r>
              <w:rPr>
                <w:rFonts w:ascii="inherit" w:eastAsia="Times New Roman" w:hAnsi="inherit"/>
                <w:b/>
                <w:bCs/>
                <w:sz w:val="16"/>
                <w:szCs w:val="16"/>
              </w:rPr>
              <w:t>Loans, Including Loans Held for Sale</w:t>
            </w:r>
          </w:p>
        </w:tc>
        <w:tc>
          <w:tcPr>
            <w:tcW w:w="0" w:type="auto"/>
            <w:tcBorders>
              <w:top w:val="single" w:sz="6" w:space="0" w:color="000000"/>
            </w:tcBorders>
            <w:tcMar>
              <w:top w:w="30" w:type="dxa"/>
              <w:left w:w="30" w:type="dxa"/>
              <w:bottom w:w="30" w:type="dxa"/>
              <w:right w:w="30" w:type="dxa"/>
            </w:tcMar>
            <w:vAlign w:val="bottom"/>
            <w:hideMark/>
          </w:tcPr>
          <w:p w14:paraId="530F6EDC" w14:textId="77777777" w:rsidR="00000000" w:rsidRDefault="00B80CBE">
            <w:pPr>
              <w:divId w:val="1265069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21CCD75" w14:textId="77777777" w:rsidR="00000000" w:rsidRDefault="00B80CBE">
            <w:pPr>
              <w:jc w:val="center"/>
              <w:rPr>
                <w:rFonts w:eastAsia="Times New Roman"/>
                <w:sz w:val="16"/>
                <w:szCs w:val="16"/>
              </w:rPr>
            </w:pPr>
            <w:r>
              <w:rPr>
                <w:rFonts w:ascii="inherit" w:eastAsia="Times New Roman" w:hAnsi="inherit"/>
                <w:b/>
                <w:bCs/>
                <w:sz w:val="16"/>
                <w:szCs w:val="16"/>
              </w:rPr>
              <w:t>Other</w:t>
            </w:r>
          </w:p>
        </w:tc>
        <w:tc>
          <w:tcPr>
            <w:tcW w:w="0" w:type="auto"/>
            <w:tcBorders>
              <w:top w:val="single" w:sz="6" w:space="0" w:color="000000"/>
            </w:tcBorders>
            <w:tcMar>
              <w:top w:w="30" w:type="dxa"/>
              <w:left w:w="30" w:type="dxa"/>
              <w:bottom w:w="30" w:type="dxa"/>
              <w:right w:w="30" w:type="dxa"/>
            </w:tcMar>
            <w:vAlign w:val="bottom"/>
            <w:hideMark/>
          </w:tcPr>
          <w:p w14:paraId="7602CBAE" w14:textId="77777777" w:rsidR="00000000" w:rsidRDefault="00B80CBE">
            <w:pPr>
              <w:divId w:val="1431389050"/>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644CCBAB" w14:textId="77777777" w:rsidR="00000000" w:rsidRDefault="00B80CBE">
            <w:pPr>
              <w:jc w:val="center"/>
              <w:rPr>
                <w:rFonts w:eastAsia="Times New Roman"/>
                <w:sz w:val="16"/>
                <w:szCs w:val="16"/>
              </w:rPr>
            </w:pPr>
            <w:r>
              <w:rPr>
                <w:rFonts w:ascii="inherit" w:eastAsia="Times New Roman" w:hAnsi="inherit"/>
                <w:b/>
                <w:bCs/>
                <w:sz w:val="16"/>
                <w:szCs w:val="16"/>
              </w:rPr>
              <w:t>Interest-bearing Deposits</w:t>
            </w:r>
          </w:p>
        </w:tc>
        <w:tc>
          <w:tcPr>
            <w:tcW w:w="0" w:type="auto"/>
            <w:tcBorders>
              <w:top w:val="single" w:sz="6" w:space="0" w:color="000000"/>
            </w:tcBorders>
            <w:tcMar>
              <w:top w:w="30" w:type="dxa"/>
              <w:left w:w="30" w:type="dxa"/>
              <w:bottom w:w="30" w:type="dxa"/>
              <w:right w:w="30" w:type="dxa"/>
            </w:tcMar>
            <w:vAlign w:val="bottom"/>
            <w:hideMark/>
          </w:tcPr>
          <w:p w14:paraId="712E49E4" w14:textId="77777777" w:rsidR="00000000" w:rsidRDefault="00B80CBE">
            <w:pPr>
              <w:divId w:val="9703984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7D5A9D0" w14:textId="77777777" w:rsidR="00000000" w:rsidRDefault="00B80CBE">
            <w:pPr>
              <w:jc w:val="center"/>
              <w:rPr>
                <w:rFonts w:eastAsia="Times New Roman"/>
                <w:sz w:val="16"/>
                <w:szCs w:val="16"/>
              </w:rPr>
            </w:pPr>
            <w:r>
              <w:rPr>
                <w:rFonts w:ascii="inherit" w:eastAsia="Times New Roman" w:hAnsi="inherit"/>
                <w:b/>
                <w:bCs/>
                <w:sz w:val="16"/>
                <w:szCs w:val="16"/>
              </w:rPr>
              <w:t>Securitized Debt Obligations</w:t>
            </w:r>
          </w:p>
        </w:tc>
        <w:tc>
          <w:tcPr>
            <w:tcW w:w="0" w:type="auto"/>
            <w:tcBorders>
              <w:top w:val="single" w:sz="6" w:space="0" w:color="000000"/>
            </w:tcBorders>
            <w:tcMar>
              <w:top w:w="30" w:type="dxa"/>
              <w:left w:w="30" w:type="dxa"/>
              <w:bottom w:w="30" w:type="dxa"/>
              <w:right w:w="30" w:type="dxa"/>
            </w:tcMar>
            <w:vAlign w:val="bottom"/>
            <w:hideMark/>
          </w:tcPr>
          <w:p w14:paraId="7AE05F4F" w14:textId="77777777" w:rsidR="00000000" w:rsidRDefault="00B80CBE">
            <w:pPr>
              <w:divId w:val="244455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CB5563C" w14:textId="77777777" w:rsidR="00000000" w:rsidRDefault="00B80CBE">
            <w:pPr>
              <w:jc w:val="center"/>
              <w:rPr>
                <w:rFonts w:eastAsia="Times New Roman"/>
                <w:sz w:val="16"/>
                <w:szCs w:val="16"/>
              </w:rPr>
            </w:pPr>
            <w:r>
              <w:rPr>
                <w:rFonts w:ascii="inherit" w:eastAsia="Times New Roman" w:hAnsi="inherit"/>
                <w:b/>
                <w:bCs/>
                <w:sz w:val="16"/>
                <w:szCs w:val="16"/>
              </w:rPr>
              <w:t>Senior and Subordinated Notes</w:t>
            </w:r>
          </w:p>
        </w:tc>
      </w:tr>
      <w:tr w:rsidR="00000000" w14:paraId="27FFC5A0" w14:textId="77777777">
        <w:trPr>
          <w:divId w:val="526910333"/>
        </w:trPr>
        <w:tc>
          <w:tcPr>
            <w:tcW w:w="0" w:type="auto"/>
            <w:shd w:val="clear" w:color="auto" w:fill="CCEEFF"/>
            <w:tcMar>
              <w:top w:w="30" w:type="dxa"/>
              <w:left w:w="30" w:type="dxa"/>
              <w:bottom w:w="30" w:type="dxa"/>
              <w:right w:w="30" w:type="dxa"/>
            </w:tcMar>
            <w:vAlign w:val="bottom"/>
            <w:hideMark/>
          </w:tcPr>
          <w:p w14:paraId="2E7C2958" w14:textId="77777777" w:rsidR="00000000" w:rsidRDefault="00B80CBE">
            <w:pPr>
              <w:rPr>
                <w:rFonts w:eastAsia="Times New Roman"/>
                <w:sz w:val="18"/>
                <w:szCs w:val="18"/>
              </w:rPr>
            </w:pPr>
            <w:r>
              <w:rPr>
                <w:rFonts w:ascii="inherit" w:eastAsia="Times New Roman" w:hAnsi="inherit"/>
                <w:b/>
                <w:bCs/>
                <w:sz w:val="18"/>
                <w:szCs w:val="18"/>
              </w:rPr>
              <w:t>Total amounts presented in our consolidated statements of income</w:t>
            </w:r>
          </w:p>
        </w:tc>
        <w:tc>
          <w:tcPr>
            <w:tcW w:w="0" w:type="auto"/>
            <w:shd w:val="clear" w:color="auto" w:fill="CCEEFF"/>
            <w:tcMar>
              <w:top w:w="30" w:type="dxa"/>
              <w:left w:w="30" w:type="dxa"/>
              <w:bottom w:w="30" w:type="dxa"/>
              <w:right w:w="30" w:type="dxa"/>
            </w:tcMar>
            <w:vAlign w:val="bottom"/>
            <w:hideMark/>
          </w:tcPr>
          <w:p w14:paraId="6C4AEEF5" w14:textId="77777777" w:rsidR="00000000" w:rsidRDefault="00B80CBE">
            <w:pPr>
              <w:divId w:val="166442638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BE0C9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2F6B42F" w14:textId="77777777" w:rsidR="00000000" w:rsidRDefault="00B80CBE">
            <w:pPr>
              <w:jc w:val="right"/>
              <w:rPr>
                <w:rFonts w:eastAsia="Times New Roman"/>
                <w:sz w:val="18"/>
                <w:szCs w:val="18"/>
              </w:rPr>
            </w:pPr>
            <w:r>
              <w:rPr>
                <w:rFonts w:ascii="inherit" w:eastAsia="Times New Roman" w:hAnsi="inherit"/>
                <w:sz w:val="18"/>
                <w:szCs w:val="18"/>
              </w:rPr>
              <w:t>452</w:t>
            </w:r>
          </w:p>
        </w:tc>
        <w:tc>
          <w:tcPr>
            <w:tcW w:w="0" w:type="auto"/>
            <w:tcBorders>
              <w:top w:val="single" w:sz="6" w:space="0" w:color="000000"/>
            </w:tcBorders>
            <w:shd w:val="clear" w:color="auto" w:fill="CCEEFF"/>
            <w:vAlign w:val="bottom"/>
            <w:hideMark/>
          </w:tcPr>
          <w:p w14:paraId="0D6B3E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383D6E" w14:textId="77777777" w:rsidR="00000000" w:rsidRDefault="00B80CBE">
            <w:pPr>
              <w:divId w:val="123149686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699947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CE10AC6" w14:textId="77777777" w:rsidR="00000000" w:rsidRDefault="00B80CBE">
            <w:pPr>
              <w:jc w:val="right"/>
              <w:rPr>
                <w:rFonts w:eastAsia="Times New Roman"/>
                <w:sz w:val="18"/>
                <w:szCs w:val="18"/>
              </w:rPr>
            </w:pPr>
            <w:r>
              <w:rPr>
                <w:rFonts w:ascii="inherit" w:eastAsia="Times New Roman" w:hAnsi="inherit"/>
                <w:sz w:val="18"/>
                <w:szCs w:val="18"/>
              </w:rPr>
              <w:t>6,134</w:t>
            </w:r>
          </w:p>
        </w:tc>
        <w:tc>
          <w:tcPr>
            <w:tcW w:w="0" w:type="auto"/>
            <w:tcBorders>
              <w:top w:val="single" w:sz="6" w:space="0" w:color="000000"/>
            </w:tcBorders>
            <w:shd w:val="clear" w:color="auto" w:fill="CCEEFF"/>
            <w:vAlign w:val="bottom"/>
            <w:hideMark/>
          </w:tcPr>
          <w:p w14:paraId="0066FF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5A6835" w14:textId="77777777" w:rsidR="00000000" w:rsidRDefault="00B80CBE">
            <w:pPr>
              <w:divId w:val="11159066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95C70B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5C7B20" w14:textId="77777777" w:rsidR="00000000" w:rsidRDefault="00B80CBE">
            <w:pPr>
              <w:jc w:val="right"/>
              <w:rPr>
                <w:rFonts w:eastAsia="Times New Roman"/>
                <w:sz w:val="18"/>
                <w:szCs w:val="18"/>
              </w:rPr>
            </w:pPr>
            <w:r>
              <w:rPr>
                <w:rFonts w:ascii="inherit" w:eastAsia="Times New Roman" w:hAnsi="inherit"/>
                <w:sz w:val="18"/>
                <w:szCs w:val="18"/>
              </w:rPr>
              <w:t>51</w:t>
            </w:r>
          </w:p>
        </w:tc>
        <w:tc>
          <w:tcPr>
            <w:tcW w:w="0" w:type="auto"/>
            <w:tcBorders>
              <w:top w:val="single" w:sz="6" w:space="0" w:color="000000"/>
            </w:tcBorders>
            <w:shd w:val="clear" w:color="auto" w:fill="CCEEFF"/>
            <w:vAlign w:val="bottom"/>
            <w:hideMark/>
          </w:tcPr>
          <w:p w14:paraId="48EC720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E097F8" w14:textId="77777777" w:rsidR="00000000" w:rsidRDefault="00B80CBE">
            <w:pPr>
              <w:divId w:val="154895607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032DBD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296DCD" w14:textId="77777777" w:rsidR="00000000" w:rsidRDefault="00B80CBE">
            <w:pPr>
              <w:jc w:val="right"/>
              <w:rPr>
                <w:rFonts w:eastAsia="Times New Roman"/>
                <w:sz w:val="18"/>
                <w:szCs w:val="18"/>
              </w:rPr>
            </w:pPr>
            <w:r>
              <w:rPr>
                <w:rFonts w:ascii="inherit" w:eastAsia="Times New Roman" w:hAnsi="inherit"/>
                <w:sz w:val="18"/>
                <w:szCs w:val="18"/>
              </w:rPr>
              <w:t>(539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266140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11A75F4" w14:textId="77777777" w:rsidR="00000000" w:rsidRDefault="00B80CBE">
            <w:pPr>
              <w:divId w:val="100612998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F2BFAC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54004F9" w14:textId="77777777" w:rsidR="00000000" w:rsidRDefault="00B80CBE">
            <w:pPr>
              <w:jc w:val="right"/>
              <w:rPr>
                <w:rFonts w:eastAsia="Times New Roman"/>
                <w:sz w:val="18"/>
                <w:szCs w:val="18"/>
              </w:rPr>
            </w:pPr>
            <w:r>
              <w:rPr>
                <w:rFonts w:ascii="inherit" w:eastAsia="Times New Roman" w:hAnsi="inherit"/>
                <w:sz w:val="18"/>
                <w:szCs w:val="18"/>
              </w:rPr>
              <w:t>(107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140BA14C"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D37961C" w14:textId="77777777" w:rsidR="00000000" w:rsidRDefault="00B80CBE">
            <w:pPr>
              <w:divId w:val="14837410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8867E2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AA33B32" w14:textId="77777777" w:rsidR="00000000" w:rsidRDefault="00B80CBE">
            <w:pPr>
              <w:jc w:val="right"/>
              <w:rPr>
                <w:rFonts w:eastAsia="Times New Roman"/>
                <w:sz w:val="18"/>
                <w:szCs w:val="18"/>
              </w:rPr>
            </w:pPr>
            <w:r>
              <w:rPr>
                <w:rFonts w:ascii="inherit" w:eastAsia="Times New Roman" w:hAnsi="inherit"/>
                <w:sz w:val="18"/>
                <w:szCs w:val="18"/>
              </w:rPr>
              <w:t>(251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322C581" w14:textId="77777777" w:rsidR="00000000" w:rsidRDefault="00B80CBE">
            <w:pPr>
              <w:rPr>
                <w:rFonts w:eastAsia="Times New Roman"/>
                <w:sz w:val="18"/>
                <w:szCs w:val="18"/>
              </w:rPr>
            </w:pPr>
            <w:r>
              <w:rPr>
                <w:rFonts w:ascii="inherit" w:eastAsia="Times New Roman" w:hAnsi="inherit"/>
                <w:sz w:val="18"/>
                <w:szCs w:val="18"/>
              </w:rPr>
              <w:t>)</w:t>
            </w:r>
          </w:p>
        </w:tc>
      </w:tr>
      <w:tr w:rsidR="00000000" w14:paraId="7496B1F2" w14:textId="77777777">
        <w:trPr>
          <w:divId w:val="526910333"/>
        </w:trPr>
        <w:tc>
          <w:tcPr>
            <w:tcW w:w="0" w:type="auto"/>
            <w:tcMar>
              <w:top w:w="30" w:type="dxa"/>
              <w:left w:w="30" w:type="dxa"/>
              <w:bottom w:w="30" w:type="dxa"/>
              <w:right w:w="30" w:type="dxa"/>
            </w:tcMar>
            <w:vAlign w:val="bottom"/>
            <w:hideMark/>
          </w:tcPr>
          <w:p w14:paraId="1A4D43D9" w14:textId="77777777" w:rsidR="00000000" w:rsidRDefault="00B80CBE">
            <w:pPr>
              <w:rPr>
                <w:rFonts w:eastAsia="Times New Roman"/>
                <w:sz w:val="18"/>
                <w:szCs w:val="18"/>
              </w:rPr>
            </w:pPr>
            <w:r>
              <w:rPr>
                <w:rFonts w:ascii="inherit" w:eastAsia="Times New Roman" w:hAnsi="inherit"/>
                <w:b/>
                <w:bCs/>
                <w:sz w:val="18"/>
                <w:szCs w:val="18"/>
              </w:rPr>
              <w:t>Fair value hedging relationships:</w:t>
            </w:r>
          </w:p>
        </w:tc>
        <w:tc>
          <w:tcPr>
            <w:tcW w:w="0" w:type="auto"/>
            <w:tcMar>
              <w:top w:w="30" w:type="dxa"/>
              <w:left w:w="30" w:type="dxa"/>
              <w:bottom w:w="30" w:type="dxa"/>
              <w:right w:w="30" w:type="dxa"/>
            </w:tcMar>
            <w:vAlign w:val="bottom"/>
            <w:hideMark/>
          </w:tcPr>
          <w:p w14:paraId="2130A291" w14:textId="77777777" w:rsidR="00000000" w:rsidRDefault="00B80CBE">
            <w:pPr>
              <w:divId w:val="1239365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D95A22" w14:textId="77777777" w:rsidR="00000000" w:rsidRDefault="00B80CBE">
            <w:pPr>
              <w:divId w:val="4471182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A63B2CD" w14:textId="77777777" w:rsidR="00000000" w:rsidRDefault="00B80CBE">
            <w:pPr>
              <w:divId w:val="2083721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CF4442" w14:textId="77777777" w:rsidR="00000000" w:rsidRDefault="00B80CBE">
            <w:pPr>
              <w:divId w:val="18894946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7A4D06" w14:textId="77777777" w:rsidR="00000000" w:rsidRDefault="00B80CBE">
            <w:pPr>
              <w:divId w:val="36591355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5E9D018" w14:textId="77777777" w:rsidR="00000000" w:rsidRDefault="00B80CBE">
            <w:pPr>
              <w:divId w:val="10744718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5E11EA8" w14:textId="77777777" w:rsidR="00000000" w:rsidRDefault="00B80CBE">
            <w:pPr>
              <w:divId w:val="146500059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861E920" w14:textId="77777777" w:rsidR="00000000" w:rsidRDefault="00B80CBE">
            <w:pPr>
              <w:divId w:val="7812218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393F27" w14:textId="77777777" w:rsidR="00000000" w:rsidRDefault="00B80CBE">
            <w:pPr>
              <w:divId w:val="15528830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2387C6E" w14:textId="77777777" w:rsidR="00000000" w:rsidRDefault="00B80CBE">
            <w:pPr>
              <w:divId w:val="19691658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0A69D0" w14:textId="77777777" w:rsidR="00000000" w:rsidRDefault="00B80CBE">
            <w:pPr>
              <w:divId w:val="19604505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68A5975" w14:textId="77777777" w:rsidR="00000000" w:rsidRDefault="00B80CBE">
            <w:pPr>
              <w:divId w:val="621763377"/>
              <w:rPr>
                <w:rFonts w:eastAsia="Times New Roman"/>
                <w:sz w:val="20"/>
                <w:szCs w:val="20"/>
              </w:rPr>
            </w:pPr>
            <w:r>
              <w:rPr>
                <w:rFonts w:ascii="inherit" w:eastAsia="Times New Roman" w:hAnsi="inherit"/>
                <w:sz w:val="20"/>
                <w:szCs w:val="20"/>
              </w:rPr>
              <w:t> </w:t>
            </w:r>
          </w:p>
        </w:tc>
      </w:tr>
      <w:tr w:rsidR="00000000" w14:paraId="220CEF2A" w14:textId="77777777">
        <w:trPr>
          <w:divId w:val="526910333"/>
        </w:trPr>
        <w:tc>
          <w:tcPr>
            <w:tcW w:w="0" w:type="auto"/>
            <w:shd w:val="clear" w:color="auto" w:fill="CCEEFF"/>
            <w:tcMar>
              <w:top w:w="30" w:type="dxa"/>
              <w:left w:w="30" w:type="dxa"/>
              <w:bottom w:w="30" w:type="dxa"/>
              <w:right w:w="30" w:type="dxa"/>
            </w:tcMar>
            <w:vAlign w:val="bottom"/>
            <w:hideMark/>
          </w:tcPr>
          <w:p w14:paraId="543585F3"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2460B0FE" w14:textId="77777777" w:rsidR="00000000" w:rsidRDefault="00B80CBE">
            <w:pPr>
              <w:divId w:val="3607426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C72C176" w14:textId="77777777" w:rsidR="00000000" w:rsidRDefault="00B80CBE">
            <w:pPr>
              <w:divId w:val="74896611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74A6C1" w14:textId="77777777" w:rsidR="00000000" w:rsidRDefault="00B80CBE">
            <w:pPr>
              <w:divId w:val="11541016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B2E209E" w14:textId="77777777" w:rsidR="00000000" w:rsidRDefault="00B80CBE">
            <w:pPr>
              <w:divId w:val="16632690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3A61375" w14:textId="77777777" w:rsidR="00000000" w:rsidRDefault="00B80CBE">
            <w:pPr>
              <w:divId w:val="44519624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4542FA" w14:textId="77777777" w:rsidR="00000000" w:rsidRDefault="00B80CBE">
            <w:pPr>
              <w:divId w:val="9084242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2731A1" w14:textId="77777777" w:rsidR="00000000" w:rsidRDefault="00B80CBE">
            <w:pPr>
              <w:divId w:val="17353973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3A7F244" w14:textId="77777777" w:rsidR="00000000" w:rsidRDefault="00B80CBE">
            <w:pPr>
              <w:divId w:val="18815554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05C916" w14:textId="77777777" w:rsidR="00000000" w:rsidRDefault="00B80CBE">
            <w:pPr>
              <w:divId w:val="2451874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00152D" w14:textId="77777777" w:rsidR="00000000" w:rsidRDefault="00B80CBE">
            <w:pPr>
              <w:divId w:val="1306347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39446C" w14:textId="77777777" w:rsidR="00000000" w:rsidRDefault="00B80CBE">
            <w:pPr>
              <w:divId w:val="16574921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802E4B5" w14:textId="77777777" w:rsidR="00000000" w:rsidRDefault="00B80CBE">
            <w:pPr>
              <w:divId w:val="1348020792"/>
              <w:rPr>
                <w:rFonts w:eastAsia="Times New Roman"/>
                <w:sz w:val="20"/>
                <w:szCs w:val="20"/>
              </w:rPr>
            </w:pPr>
            <w:r>
              <w:rPr>
                <w:rFonts w:ascii="inherit" w:eastAsia="Times New Roman" w:hAnsi="inherit"/>
                <w:sz w:val="20"/>
                <w:szCs w:val="20"/>
              </w:rPr>
              <w:t> </w:t>
            </w:r>
          </w:p>
        </w:tc>
      </w:tr>
      <w:tr w:rsidR="00000000" w14:paraId="59CED10A" w14:textId="77777777">
        <w:trPr>
          <w:divId w:val="526910333"/>
        </w:trPr>
        <w:tc>
          <w:tcPr>
            <w:tcW w:w="0" w:type="auto"/>
            <w:tcMar>
              <w:top w:w="30" w:type="dxa"/>
              <w:left w:w="300" w:type="dxa"/>
              <w:bottom w:w="30" w:type="dxa"/>
              <w:right w:w="30" w:type="dxa"/>
            </w:tcMar>
            <w:vAlign w:val="bottom"/>
            <w:hideMark/>
          </w:tcPr>
          <w:p w14:paraId="653FD807" w14:textId="77777777" w:rsidR="00000000" w:rsidRDefault="00B80CBE">
            <w:pPr>
              <w:rPr>
                <w:rFonts w:eastAsia="Times New Roman"/>
                <w:sz w:val="18"/>
                <w:szCs w:val="18"/>
              </w:rPr>
            </w:pPr>
            <w:r>
              <w:rPr>
                <w:rFonts w:ascii="inherit" w:eastAsia="Times New Roman" w:hAnsi="inherit"/>
                <w:sz w:val="18"/>
                <w:szCs w:val="18"/>
              </w:rPr>
              <w:t>Interest recognized on derivatives</w:t>
            </w:r>
          </w:p>
        </w:tc>
        <w:tc>
          <w:tcPr>
            <w:tcW w:w="0" w:type="auto"/>
            <w:tcMar>
              <w:top w:w="30" w:type="dxa"/>
              <w:left w:w="30" w:type="dxa"/>
              <w:bottom w:w="30" w:type="dxa"/>
              <w:right w:w="30" w:type="dxa"/>
            </w:tcMar>
            <w:vAlign w:val="bottom"/>
            <w:hideMark/>
          </w:tcPr>
          <w:p w14:paraId="5D4F601B" w14:textId="77777777" w:rsidR="00000000" w:rsidRDefault="00B80CBE">
            <w:pPr>
              <w:divId w:val="11493996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26C44C"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Mar>
              <w:top w:w="30" w:type="dxa"/>
              <w:left w:w="0" w:type="dxa"/>
              <w:bottom w:w="30" w:type="dxa"/>
              <w:right w:w="30" w:type="dxa"/>
            </w:tcMar>
            <w:vAlign w:val="bottom"/>
            <w:hideMark/>
          </w:tcPr>
          <w:p w14:paraId="6F45854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917D82D" w14:textId="77777777" w:rsidR="00000000" w:rsidRDefault="00B80CBE">
            <w:pPr>
              <w:divId w:val="32809455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2CD244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2F530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508D42" w14:textId="77777777" w:rsidR="00000000" w:rsidRDefault="00B80CBE">
            <w:pPr>
              <w:divId w:val="13830924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4819E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7D15C5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3638CD" w14:textId="77777777" w:rsidR="00000000" w:rsidRDefault="00B80CBE">
            <w:pPr>
              <w:divId w:val="12161629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62DF4A8"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2C0F7EE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983AA98" w14:textId="77777777" w:rsidR="00000000" w:rsidRDefault="00B80CBE">
            <w:pPr>
              <w:divId w:val="840655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B348B24"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tcMar>
              <w:top w:w="30" w:type="dxa"/>
              <w:left w:w="0" w:type="dxa"/>
              <w:bottom w:w="30" w:type="dxa"/>
              <w:right w:w="30" w:type="dxa"/>
            </w:tcMar>
            <w:vAlign w:val="bottom"/>
            <w:hideMark/>
          </w:tcPr>
          <w:p w14:paraId="29CAE2E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770B23B" w14:textId="77777777" w:rsidR="00000000" w:rsidRDefault="00B80CBE">
            <w:pPr>
              <w:divId w:val="1628967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725F3E"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vAlign w:val="bottom"/>
            <w:hideMark/>
          </w:tcPr>
          <w:p w14:paraId="63BCB73F" w14:textId="77777777" w:rsidR="00000000" w:rsidRDefault="00B80CBE">
            <w:pPr>
              <w:rPr>
                <w:rFonts w:eastAsia="Times New Roman"/>
                <w:sz w:val="20"/>
                <w:szCs w:val="20"/>
              </w:rPr>
            </w:pPr>
          </w:p>
        </w:tc>
      </w:tr>
      <w:tr w:rsidR="00000000" w14:paraId="4AFF2211" w14:textId="77777777">
        <w:trPr>
          <w:divId w:val="526910333"/>
        </w:trPr>
        <w:tc>
          <w:tcPr>
            <w:tcW w:w="0" w:type="auto"/>
            <w:shd w:val="clear" w:color="auto" w:fill="CCEEFF"/>
            <w:tcMar>
              <w:top w:w="30" w:type="dxa"/>
              <w:left w:w="300" w:type="dxa"/>
              <w:bottom w:w="30" w:type="dxa"/>
              <w:right w:w="30" w:type="dxa"/>
            </w:tcMar>
            <w:vAlign w:val="bottom"/>
            <w:hideMark/>
          </w:tcPr>
          <w:p w14:paraId="6E364EB6" w14:textId="77777777" w:rsidR="00000000" w:rsidRDefault="00B80CBE">
            <w:pPr>
              <w:rPr>
                <w:rFonts w:eastAsia="Times New Roman"/>
                <w:sz w:val="18"/>
                <w:szCs w:val="18"/>
              </w:rPr>
            </w:pPr>
            <w:r>
              <w:rPr>
                <w:rFonts w:ascii="inherit" w:eastAsia="Times New Roman" w:hAnsi="inherit"/>
                <w:sz w:val="18"/>
                <w:szCs w:val="18"/>
              </w:rPr>
              <w:t>Gains (losses) recognized on derivatives</w:t>
            </w:r>
          </w:p>
        </w:tc>
        <w:tc>
          <w:tcPr>
            <w:tcW w:w="0" w:type="auto"/>
            <w:shd w:val="clear" w:color="auto" w:fill="CCEEFF"/>
            <w:tcMar>
              <w:top w:w="30" w:type="dxa"/>
              <w:left w:w="30" w:type="dxa"/>
              <w:bottom w:w="30" w:type="dxa"/>
              <w:right w:w="30" w:type="dxa"/>
            </w:tcMar>
            <w:vAlign w:val="bottom"/>
            <w:hideMark/>
          </w:tcPr>
          <w:p w14:paraId="34769367" w14:textId="77777777" w:rsidR="00000000" w:rsidRDefault="00B80CBE">
            <w:pPr>
              <w:divId w:val="62666473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1B6DA"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14:paraId="10D09A4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BB1113" w14:textId="77777777" w:rsidR="00000000" w:rsidRDefault="00B80CBE">
            <w:pPr>
              <w:divId w:val="145405835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8ACEBB"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7429CB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5F99F4" w14:textId="77777777" w:rsidR="00000000" w:rsidRDefault="00B80CBE">
            <w:pPr>
              <w:divId w:val="17258325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A1CC3B"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6224BB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461D3D" w14:textId="77777777" w:rsidR="00000000" w:rsidRDefault="00B80CBE">
            <w:pPr>
              <w:divId w:val="13555726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ADC7E9C" w14:textId="77777777" w:rsidR="00000000" w:rsidRDefault="00B80CBE">
            <w:pPr>
              <w:jc w:val="right"/>
              <w:rPr>
                <w:rFonts w:eastAsia="Times New Roman"/>
                <w:sz w:val="18"/>
                <w:szCs w:val="18"/>
              </w:rPr>
            </w:pPr>
            <w:r>
              <w:rPr>
                <w:rFonts w:ascii="inherit" w:eastAsia="Times New Roman" w:hAnsi="inherit"/>
                <w:sz w:val="18"/>
                <w:szCs w:val="18"/>
              </w:rPr>
              <w:t>(160</w:t>
            </w:r>
          </w:p>
        </w:tc>
        <w:tc>
          <w:tcPr>
            <w:tcW w:w="0" w:type="auto"/>
            <w:shd w:val="clear" w:color="auto" w:fill="CCEEFF"/>
            <w:tcMar>
              <w:top w:w="30" w:type="dxa"/>
              <w:left w:w="0" w:type="dxa"/>
              <w:bottom w:w="30" w:type="dxa"/>
              <w:right w:w="30" w:type="dxa"/>
            </w:tcMar>
            <w:vAlign w:val="bottom"/>
            <w:hideMark/>
          </w:tcPr>
          <w:p w14:paraId="37F1EB2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6D7381E" w14:textId="77777777" w:rsidR="00000000" w:rsidRDefault="00B80CBE">
            <w:pPr>
              <w:divId w:val="6699900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90C7E5" w14:textId="77777777" w:rsidR="00000000" w:rsidRDefault="00B80CBE">
            <w:pPr>
              <w:jc w:val="right"/>
              <w:rPr>
                <w:rFonts w:eastAsia="Times New Roman"/>
                <w:sz w:val="18"/>
                <w:szCs w:val="18"/>
              </w:rPr>
            </w:pPr>
            <w:r>
              <w:rPr>
                <w:rFonts w:ascii="inherit" w:eastAsia="Times New Roman" w:hAnsi="inherit"/>
                <w:sz w:val="18"/>
                <w:szCs w:val="18"/>
              </w:rPr>
              <w:t>(101</w:t>
            </w:r>
          </w:p>
        </w:tc>
        <w:tc>
          <w:tcPr>
            <w:tcW w:w="0" w:type="auto"/>
            <w:shd w:val="clear" w:color="auto" w:fill="CCEEFF"/>
            <w:tcMar>
              <w:top w:w="30" w:type="dxa"/>
              <w:left w:w="0" w:type="dxa"/>
              <w:bottom w:w="30" w:type="dxa"/>
              <w:right w:w="30" w:type="dxa"/>
            </w:tcMar>
            <w:vAlign w:val="bottom"/>
            <w:hideMark/>
          </w:tcPr>
          <w:p w14:paraId="62514C5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3EBAA7B" w14:textId="77777777" w:rsidR="00000000" w:rsidRDefault="00B80CBE">
            <w:pPr>
              <w:divId w:val="8782115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2F825F2" w14:textId="77777777" w:rsidR="00000000" w:rsidRDefault="00B80CBE">
            <w:pPr>
              <w:jc w:val="right"/>
              <w:rPr>
                <w:rFonts w:eastAsia="Times New Roman"/>
                <w:sz w:val="18"/>
                <w:szCs w:val="18"/>
              </w:rPr>
            </w:pPr>
            <w:r>
              <w:rPr>
                <w:rFonts w:ascii="inherit" w:eastAsia="Times New Roman" w:hAnsi="inherit"/>
                <w:sz w:val="18"/>
                <w:szCs w:val="18"/>
              </w:rPr>
              <w:t>(357</w:t>
            </w:r>
          </w:p>
        </w:tc>
        <w:tc>
          <w:tcPr>
            <w:tcW w:w="0" w:type="auto"/>
            <w:shd w:val="clear" w:color="auto" w:fill="CCEEFF"/>
            <w:tcMar>
              <w:top w:w="30" w:type="dxa"/>
              <w:left w:w="0" w:type="dxa"/>
              <w:bottom w:w="30" w:type="dxa"/>
              <w:right w:w="30" w:type="dxa"/>
            </w:tcMar>
            <w:vAlign w:val="bottom"/>
            <w:hideMark/>
          </w:tcPr>
          <w:p w14:paraId="64D49904" w14:textId="77777777" w:rsidR="00000000" w:rsidRDefault="00B80CBE">
            <w:pPr>
              <w:rPr>
                <w:rFonts w:eastAsia="Times New Roman"/>
                <w:sz w:val="18"/>
                <w:szCs w:val="18"/>
              </w:rPr>
            </w:pPr>
            <w:r>
              <w:rPr>
                <w:rFonts w:ascii="inherit" w:eastAsia="Times New Roman" w:hAnsi="inherit"/>
                <w:sz w:val="18"/>
                <w:szCs w:val="18"/>
              </w:rPr>
              <w:t>)</w:t>
            </w:r>
          </w:p>
        </w:tc>
      </w:tr>
      <w:tr w:rsidR="00000000" w14:paraId="28D2F3B2" w14:textId="77777777">
        <w:trPr>
          <w:divId w:val="526910333"/>
        </w:trPr>
        <w:tc>
          <w:tcPr>
            <w:tcW w:w="0" w:type="auto"/>
            <w:tcMar>
              <w:top w:w="30" w:type="dxa"/>
              <w:left w:w="300" w:type="dxa"/>
              <w:bottom w:w="30" w:type="dxa"/>
              <w:right w:w="30" w:type="dxa"/>
            </w:tcMar>
            <w:vAlign w:val="bottom"/>
            <w:hideMark/>
          </w:tcPr>
          <w:p w14:paraId="38CACA6E" w14:textId="77777777" w:rsidR="00000000" w:rsidRDefault="00B80CBE">
            <w:pPr>
              <w:rPr>
                <w:rFonts w:eastAsia="Times New Roman"/>
                <w:sz w:val="18"/>
                <w:szCs w:val="18"/>
              </w:rPr>
            </w:pPr>
            <w:r>
              <w:rPr>
                <w:rFonts w:ascii="inherit" w:eastAsia="Times New Roman" w:hAnsi="inherit"/>
                <w:sz w:val="18"/>
                <w:szCs w:val="18"/>
              </w:rPr>
              <w:t>Gains (losses) recognized on hedged items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56C4B926" w14:textId="77777777" w:rsidR="00000000" w:rsidRDefault="00B80CBE">
            <w:pPr>
              <w:divId w:val="16686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FC2D1" w14:textId="77777777" w:rsidR="00000000" w:rsidRDefault="00B80CBE">
            <w:pPr>
              <w:jc w:val="right"/>
              <w:rPr>
                <w:rFonts w:eastAsia="Times New Roman"/>
                <w:sz w:val="18"/>
                <w:szCs w:val="18"/>
              </w:rPr>
            </w:pPr>
            <w:r>
              <w:rPr>
                <w:rFonts w:ascii="inherit" w:eastAsia="Times New Roman" w:hAnsi="inherit"/>
                <w:sz w:val="18"/>
                <w:szCs w:val="18"/>
              </w:rPr>
              <w:t>(99</w:t>
            </w:r>
          </w:p>
        </w:tc>
        <w:tc>
          <w:tcPr>
            <w:tcW w:w="0" w:type="auto"/>
            <w:tcMar>
              <w:top w:w="30" w:type="dxa"/>
              <w:left w:w="0" w:type="dxa"/>
              <w:bottom w:w="30" w:type="dxa"/>
              <w:right w:w="30" w:type="dxa"/>
            </w:tcMar>
            <w:vAlign w:val="bottom"/>
            <w:hideMark/>
          </w:tcPr>
          <w:p w14:paraId="15E1A7D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CF19E42" w14:textId="77777777" w:rsidR="00000000" w:rsidRDefault="00B80CBE">
            <w:pPr>
              <w:divId w:val="2413047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50FCB4"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9FB5E1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560E0B" w14:textId="77777777" w:rsidR="00000000" w:rsidRDefault="00B80CBE">
            <w:pPr>
              <w:divId w:val="1516505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65ACD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AA47C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56EC13" w14:textId="77777777" w:rsidR="00000000" w:rsidRDefault="00B80CBE">
            <w:pPr>
              <w:divId w:val="8187665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8AB5ACF" w14:textId="77777777" w:rsidR="00000000" w:rsidRDefault="00B80CBE">
            <w:pPr>
              <w:jc w:val="right"/>
              <w:rPr>
                <w:rFonts w:eastAsia="Times New Roman"/>
                <w:sz w:val="18"/>
                <w:szCs w:val="18"/>
              </w:rPr>
            </w:pPr>
            <w:r>
              <w:rPr>
                <w:rFonts w:ascii="inherit" w:eastAsia="Times New Roman" w:hAnsi="inherit"/>
                <w:sz w:val="18"/>
                <w:szCs w:val="18"/>
              </w:rPr>
              <w:t>155</w:t>
            </w:r>
          </w:p>
        </w:tc>
        <w:tc>
          <w:tcPr>
            <w:tcW w:w="0" w:type="auto"/>
            <w:tcBorders>
              <w:bottom w:val="single" w:sz="6" w:space="0" w:color="000000"/>
            </w:tcBorders>
            <w:vAlign w:val="bottom"/>
            <w:hideMark/>
          </w:tcPr>
          <w:p w14:paraId="60C7A3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C8BF23" w14:textId="77777777" w:rsidR="00000000" w:rsidRDefault="00B80CBE">
            <w:pPr>
              <w:divId w:val="17093359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597F60"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vAlign w:val="bottom"/>
            <w:hideMark/>
          </w:tcPr>
          <w:p w14:paraId="417861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477DCA" w14:textId="77777777" w:rsidR="00000000" w:rsidRDefault="00B80CBE">
            <w:pPr>
              <w:divId w:val="167629847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B18FB7" w14:textId="77777777" w:rsidR="00000000" w:rsidRDefault="00B80CBE">
            <w:pPr>
              <w:jc w:val="right"/>
              <w:rPr>
                <w:rFonts w:eastAsia="Times New Roman"/>
                <w:sz w:val="18"/>
                <w:szCs w:val="18"/>
              </w:rPr>
            </w:pPr>
            <w:r>
              <w:rPr>
                <w:rFonts w:ascii="inherit" w:eastAsia="Times New Roman" w:hAnsi="inherit"/>
                <w:sz w:val="18"/>
                <w:szCs w:val="18"/>
              </w:rPr>
              <w:t>325</w:t>
            </w:r>
          </w:p>
        </w:tc>
        <w:tc>
          <w:tcPr>
            <w:tcW w:w="0" w:type="auto"/>
            <w:vAlign w:val="bottom"/>
            <w:hideMark/>
          </w:tcPr>
          <w:p w14:paraId="75E33771" w14:textId="77777777" w:rsidR="00000000" w:rsidRDefault="00B80CBE">
            <w:pPr>
              <w:rPr>
                <w:rFonts w:eastAsia="Times New Roman"/>
                <w:sz w:val="20"/>
                <w:szCs w:val="20"/>
              </w:rPr>
            </w:pPr>
          </w:p>
        </w:tc>
      </w:tr>
      <w:tr w:rsidR="00000000" w14:paraId="0E710E29" w14:textId="77777777">
        <w:trPr>
          <w:divId w:val="526910333"/>
        </w:trPr>
        <w:tc>
          <w:tcPr>
            <w:tcW w:w="0" w:type="auto"/>
            <w:shd w:val="clear" w:color="auto" w:fill="CCEEFF"/>
            <w:tcMar>
              <w:top w:w="30" w:type="dxa"/>
              <w:left w:w="30" w:type="dxa"/>
              <w:bottom w:w="30" w:type="dxa"/>
              <w:right w:w="30" w:type="dxa"/>
            </w:tcMar>
            <w:vAlign w:val="bottom"/>
            <w:hideMark/>
          </w:tcPr>
          <w:p w14:paraId="3FDBC111" w14:textId="77777777" w:rsidR="00000000" w:rsidRDefault="00B80CBE">
            <w:pPr>
              <w:rPr>
                <w:rFonts w:eastAsia="Times New Roman"/>
                <w:sz w:val="18"/>
                <w:szCs w:val="18"/>
              </w:rPr>
            </w:pPr>
            <w:r>
              <w:rPr>
                <w:rFonts w:ascii="inherit" w:eastAsia="Times New Roman" w:hAnsi="inherit"/>
                <w:sz w:val="18"/>
                <w:szCs w:val="18"/>
              </w:rPr>
              <w:t>Net income (expense) recognized on fair value hedges</w:t>
            </w:r>
          </w:p>
        </w:tc>
        <w:tc>
          <w:tcPr>
            <w:tcW w:w="0" w:type="auto"/>
            <w:shd w:val="clear" w:color="auto" w:fill="CCEEFF"/>
            <w:tcMar>
              <w:top w:w="30" w:type="dxa"/>
              <w:left w:w="30" w:type="dxa"/>
              <w:bottom w:w="30" w:type="dxa"/>
              <w:right w:w="30" w:type="dxa"/>
            </w:tcMar>
            <w:vAlign w:val="bottom"/>
            <w:hideMark/>
          </w:tcPr>
          <w:p w14:paraId="6C8A7500" w14:textId="77777777" w:rsidR="00000000" w:rsidRDefault="00B80CBE">
            <w:pPr>
              <w:divId w:val="2478163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B77A5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DC058A"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ECD34A1"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168F8DA" w14:textId="77777777" w:rsidR="00000000" w:rsidRDefault="00B80CBE">
            <w:pPr>
              <w:divId w:val="116644085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31FA07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F5C6DF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07F484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BBE1A" w14:textId="77777777" w:rsidR="00000000" w:rsidRDefault="00B80CBE">
            <w:pPr>
              <w:divId w:val="97648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3D8D50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70F80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48E8353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4EE89C" w14:textId="77777777" w:rsidR="00000000" w:rsidRDefault="00B80CBE">
            <w:pPr>
              <w:divId w:val="152825403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13E69C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26D17F1"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E3C3CD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07F5BD40" w14:textId="77777777" w:rsidR="00000000" w:rsidRDefault="00B80CBE">
            <w:pPr>
              <w:divId w:val="173369889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969F0E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04ABD27"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478410"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8A2669B" w14:textId="77777777" w:rsidR="00000000" w:rsidRDefault="00B80CBE">
            <w:pPr>
              <w:divId w:val="139828459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47077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F68B85"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15329A3" w14:textId="77777777" w:rsidR="00000000" w:rsidRDefault="00B80CBE">
            <w:pPr>
              <w:rPr>
                <w:rFonts w:eastAsia="Times New Roman"/>
                <w:sz w:val="18"/>
                <w:szCs w:val="18"/>
              </w:rPr>
            </w:pPr>
            <w:r>
              <w:rPr>
                <w:rFonts w:ascii="inherit" w:eastAsia="Times New Roman" w:hAnsi="inherit"/>
                <w:sz w:val="18"/>
                <w:szCs w:val="18"/>
              </w:rPr>
              <w:t>)</w:t>
            </w:r>
          </w:p>
        </w:tc>
      </w:tr>
      <w:tr w:rsidR="00000000" w14:paraId="5EC592D9" w14:textId="77777777">
        <w:trPr>
          <w:divId w:val="526910333"/>
        </w:trPr>
        <w:tc>
          <w:tcPr>
            <w:tcW w:w="0" w:type="auto"/>
            <w:tcMar>
              <w:top w:w="30" w:type="dxa"/>
              <w:left w:w="30" w:type="dxa"/>
              <w:bottom w:w="30" w:type="dxa"/>
              <w:right w:w="30" w:type="dxa"/>
            </w:tcMar>
            <w:vAlign w:val="bottom"/>
            <w:hideMark/>
          </w:tcPr>
          <w:p w14:paraId="2238FA5C" w14:textId="77777777" w:rsidR="00000000" w:rsidRDefault="00B80CBE">
            <w:pPr>
              <w:divId w:val="1918009018"/>
              <w:rPr>
                <w:rFonts w:eastAsia="Times New Roman"/>
                <w:sz w:val="18"/>
                <w:szCs w:val="18"/>
              </w:rPr>
            </w:pPr>
            <w:r>
              <w:rPr>
                <w:rFonts w:ascii="inherit" w:eastAsia="Times New Roman" w:hAnsi="inherit"/>
                <w:b/>
                <w:bCs/>
                <w:sz w:val="18"/>
                <w:szCs w:val="18"/>
              </w:rPr>
              <w:t>Cash flow hedging relationships:</w:t>
            </w:r>
            <w:r>
              <w:rPr>
                <w:rFonts w:ascii="inherit" w:eastAsia="Times New Roman" w:hAnsi="inherit"/>
                <w:b/>
                <w:bCs/>
                <w:sz w:val="12"/>
                <w:szCs w:val="12"/>
                <w:vertAlign w:val="superscript"/>
              </w:rPr>
              <w:t>(2)</w:t>
            </w:r>
          </w:p>
        </w:tc>
        <w:tc>
          <w:tcPr>
            <w:tcW w:w="0" w:type="auto"/>
            <w:tcMar>
              <w:top w:w="30" w:type="dxa"/>
              <w:left w:w="30" w:type="dxa"/>
              <w:bottom w:w="30" w:type="dxa"/>
              <w:right w:w="30" w:type="dxa"/>
            </w:tcMar>
            <w:vAlign w:val="bottom"/>
            <w:hideMark/>
          </w:tcPr>
          <w:p w14:paraId="7EE96F7D" w14:textId="77777777" w:rsidR="00000000" w:rsidRDefault="00B80CBE">
            <w:pPr>
              <w:divId w:val="17050157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6706F8" w14:textId="77777777" w:rsidR="00000000" w:rsidRDefault="00B80CBE">
            <w:pPr>
              <w:divId w:val="4204892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833BF8" w14:textId="77777777" w:rsidR="00000000" w:rsidRDefault="00B80CBE">
            <w:pPr>
              <w:divId w:val="191712685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A09E2C" w14:textId="77777777" w:rsidR="00000000" w:rsidRDefault="00B80CBE">
            <w:pPr>
              <w:divId w:val="1044670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CE0A1E0" w14:textId="77777777" w:rsidR="00000000" w:rsidRDefault="00B80CBE">
            <w:pPr>
              <w:divId w:val="21037186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AEE871" w14:textId="77777777" w:rsidR="00000000" w:rsidRDefault="00B80CBE">
            <w:pPr>
              <w:divId w:val="21211410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1802C5" w14:textId="77777777" w:rsidR="00000000" w:rsidRDefault="00B80CBE">
            <w:pPr>
              <w:divId w:val="7638450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12EF4EA" w14:textId="77777777" w:rsidR="00000000" w:rsidRDefault="00B80CBE">
            <w:pPr>
              <w:divId w:val="9401832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1769B6F" w14:textId="77777777" w:rsidR="00000000" w:rsidRDefault="00B80CBE">
            <w:pPr>
              <w:divId w:val="17346159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E35D6C8" w14:textId="77777777" w:rsidR="00000000" w:rsidRDefault="00B80CBE">
            <w:pPr>
              <w:divId w:val="18015377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7D67E3" w14:textId="77777777" w:rsidR="00000000" w:rsidRDefault="00B80CBE">
            <w:pPr>
              <w:divId w:val="1822693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0072FE7" w14:textId="77777777" w:rsidR="00000000" w:rsidRDefault="00B80CBE">
            <w:pPr>
              <w:divId w:val="212544772"/>
              <w:rPr>
                <w:rFonts w:eastAsia="Times New Roman"/>
                <w:sz w:val="20"/>
                <w:szCs w:val="20"/>
              </w:rPr>
            </w:pPr>
            <w:r>
              <w:rPr>
                <w:rFonts w:ascii="inherit" w:eastAsia="Times New Roman" w:hAnsi="inherit"/>
                <w:sz w:val="20"/>
                <w:szCs w:val="20"/>
              </w:rPr>
              <w:t> </w:t>
            </w:r>
          </w:p>
        </w:tc>
      </w:tr>
      <w:tr w:rsidR="00000000" w14:paraId="2C5DEDEA" w14:textId="77777777">
        <w:trPr>
          <w:divId w:val="526910333"/>
        </w:trPr>
        <w:tc>
          <w:tcPr>
            <w:tcW w:w="0" w:type="auto"/>
            <w:shd w:val="clear" w:color="auto" w:fill="CCEEFF"/>
            <w:tcMar>
              <w:top w:w="30" w:type="dxa"/>
              <w:left w:w="30" w:type="dxa"/>
              <w:bottom w:w="30" w:type="dxa"/>
              <w:right w:w="30" w:type="dxa"/>
            </w:tcMar>
            <w:vAlign w:val="bottom"/>
            <w:hideMark/>
          </w:tcPr>
          <w:p w14:paraId="5C9F7841"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6CD54541" w14:textId="77777777" w:rsidR="00000000" w:rsidRDefault="00B80CBE">
            <w:pPr>
              <w:divId w:val="209527457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CCEC12E" w14:textId="77777777" w:rsidR="00000000" w:rsidRDefault="00B80CBE">
            <w:pPr>
              <w:divId w:val="12296138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D5D136" w14:textId="77777777" w:rsidR="00000000" w:rsidRDefault="00B80CBE">
            <w:pPr>
              <w:divId w:val="55019340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FC7D3BE" w14:textId="77777777" w:rsidR="00000000" w:rsidRDefault="00B80CBE">
            <w:pPr>
              <w:divId w:val="13988949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12F2AB" w14:textId="77777777" w:rsidR="00000000" w:rsidRDefault="00B80CBE">
            <w:pPr>
              <w:divId w:val="6517561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F47160" w14:textId="77777777" w:rsidR="00000000" w:rsidRDefault="00B80CBE">
            <w:pPr>
              <w:divId w:val="7079209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9AE2EE5" w14:textId="77777777" w:rsidR="00000000" w:rsidRDefault="00B80CBE">
            <w:pPr>
              <w:divId w:val="13560309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49B173" w14:textId="77777777" w:rsidR="00000000" w:rsidRDefault="00B80CBE">
            <w:pPr>
              <w:divId w:val="59868472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82973B2" w14:textId="77777777" w:rsidR="00000000" w:rsidRDefault="00B80CBE">
            <w:pPr>
              <w:divId w:val="1857382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9487BA8" w14:textId="77777777" w:rsidR="00000000" w:rsidRDefault="00B80CBE">
            <w:pPr>
              <w:divId w:val="154436277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BCCFF3" w14:textId="77777777" w:rsidR="00000000" w:rsidRDefault="00B80CBE">
            <w:pPr>
              <w:divId w:val="177589766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28250AE" w14:textId="77777777" w:rsidR="00000000" w:rsidRDefault="00B80CBE">
            <w:pPr>
              <w:divId w:val="191461975"/>
              <w:rPr>
                <w:rFonts w:eastAsia="Times New Roman"/>
                <w:sz w:val="20"/>
                <w:szCs w:val="20"/>
              </w:rPr>
            </w:pPr>
            <w:r>
              <w:rPr>
                <w:rFonts w:ascii="inherit" w:eastAsia="Times New Roman" w:hAnsi="inherit"/>
                <w:sz w:val="20"/>
                <w:szCs w:val="20"/>
              </w:rPr>
              <w:t> </w:t>
            </w:r>
          </w:p>
        </w:tc>
      </w:tr>
      <w:tr w:rsidR="00000000" w14:paraId="354A1C55" w14:textId="77777777">
        <w:trPr>
          <w:divId w:val="526910333"/>
        </w:trPr>
        <w:tc>
          <w:tcPr>
            <w:tcW w:w="0" w:type="auto"/>
            <w:tcMar>
              <w:top w:w="30" w:type="dxa"/>
              <w:left w:w="300" w:type="dxa"/>
              <w:bottom w:w="30" w:type="dxa"/>
              <w:right w:w="30" w:type="dxa"/>
            </w:tcMar>
            <w:vAlign w:val="bottom"/>
            <w:hideMark/>
          </w:tcPr>
          <w:p w14:paraId="2A7D0785" w14:textId="77777777" w:rsidR="00000000" w:rsidRDefault="00B80CBE">
            <w:pPr>
              <w:rPr>
                <w:rFonts w:eastAsia="Times New Roman"/>
                <w:sz w:val="18"/>
                <w:szCs w:val="18"/>
              </w:rPr>
            </w:pPr>
            <w:r>
              <w:rPr>
                <w:rFonts w:ascii="inherit" w:eastAsia="Times New Roman" w:hAnsi="inherit"/>
                <w:sz w:val="18"/>
                <w:szCs w:val="18"/>
              </w:rPr>
              <w:t>Realized gains (losses) reclassified from AOCI into net income</w:t>
            </w:r>
          </w:p>
        </w:tc>
        <w:tc>
          <w:tcPr>
            <w:tcW w:w="0" w:type="auto"/>
            <w:tcMar>
              <w:top w:w="30" w:type="dxa"/>
              <w:left w:w="30" w:type="dxa"/>
              <w:bottom w:w="30" w:type="dxa"/>
              <w:right w:w="30" w:type="dxa"/>
            </w:tcMar>
            <w:vAlign w:val="bottom"/>
            <w:hideMark/>
          </w:tcPr>
          <w:p w14:paraId="1996472B" w14:textId="77777777" w:rsidR="00000000" w:rsidRDefault="00B80CBE">
            <w:pPr>
              <w:divId w:val="20792858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5350BE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F1630C6"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Mar>
              <w:top w:w="30" w:type="dxa"/>
              <w:left w:w="0" w:type="dxa"/>
              <w:bottom w:w="30" w:type="dxa"/>
              <w:right w:w="30" w:type="dxa"/>
            </w:tcMar>
            <w:vAlign w:val="bottom"/>
            <w:hideMark/>
          </w:tcPr>
          <w:p w14:paraId="2159FAF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13FCAF51" w14:textId="77777777" w:rsidR="00000000" w:rsidRDefault="00B80CBE">
            <w:pPr>
              <w:divId w:val="492184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DE800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E18E70"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692243F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9730ED" w14:textId="77777777" w:rsidR="00000000" w:rsidRDefault="00B80CBE">
            <w:pPr>
              <w:divId w:val="1294864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3CE32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3E2BD44"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2C837D5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B6D6AAC" w14:textId="77777777" w:rsidR="00000000" w:rsidRDefault="00B80CBE">
            <w:pPr>
              <w:divId w:val="1411728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FA2151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80ED2B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7BB690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CE4B55" w14:textId="77777777" w:rsidR="00000000" w:rsidRDefault="00B80CBE">
            <w:pPr>
              <w:divId w:val="21463921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62CD13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0634D4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C98610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D01BC5" w14:textId="77777777" w:rsidR="00000000" w:rsidRDefault="00B80CBE">
            <w:pPr>
              <w:divId w:val="48113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6C62BB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B87A21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5D62E077" w14:textId="77777777" w:rsidR="00000000" w:rsidRDefault="00B80CBE">
            <w:pPr>
              <w:rPr>
                <w:rFonts w:eastAsia="Times New Roman"/>
                <w:sz w:val="20"/>
                <w:szCs w:val="20"/>
              </w:rPr>
            </w:pPr>
          </w:p>
        </w:tc>
      </w:tr>
      <w:tr w:rsidR="00000000" w14:paraId="3DDDF5C1" w14:textId="77777777">
        <w:trPr>
          <w:divId w:val="526910333"/>
        </w:trPr>
        <w:tc>
          <w:tcPr>
            <w:tcW w:w="0" w:type="auto"/>
            <w:shd w:val="clear" w:color="auto" w:fill="CCEEFF"/>
            <w:tcMar>
              <w:top w:w="30" w:type="dxa"/>
              <w:left w:w="30" w:type="dxa"/>
              <w:bottom w:w="30" w:type="dxa"/>
              <w:right w:w="30" w:type="dxa"/>
            </w:tcMar>
            <w:vAlign w:val="bottom"/>
            <w:hideMark/>
          </w:tcPr>
          <w:p w14:paraId="772DC051" w14:textId="77777777" w:rsidR="00000000" w:rsidRDefault="00B80CB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14:paraId="3137E2A8" w14:textId="77777777" w:rsidR="00000000" w:rsidRDefault="00B80CBE">
            <w:pPr>
              <w:divId w:val="72171321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FF0AFE" w14:textId="77777777" w:rsidR="00000000" w:rsidRDefault="00B80CBE">
            <w:pPr>
              <w:divId w:val="1153685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558273" w14:textId="77777777" w:rsidR="00000000" w:rsidRDefault="00B80CBE">
            <w:pPr>
              <w:divId w:val="186509558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17A36E4" w14:textId="77777777" w:rsidR="00000000" w:rsidRDefault="00B80CBE">
            <w:pPr>
              <w:divId w:val="390661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8989CBF" w14:textId="77777777" w:rsidR="00000000" w:rsidRDefault="00B80CBE">
            <w:pPr>
              <w:divId w:val="11569194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1C23602" w14:textId="77777777" w:rsidR="00000000" w:rsidRDefault="00B80CBE">
            <w:pPr>
              <w:divId w:val="236020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9ED6C6" w14:textId="77777777" w:rsidR="00000000" w:rsidRDefault="00B80CBE">
            <w:pPr>
              <w:divId w:val="171200030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A24112" w14:textId="77777777" w:rsidR="00000000" w:rsidRDefault="00B80CBE">
            <w:pPr>
              <w:divId w:val="3890355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5A732E6" w14:textId="77777777" w:rsidR="00000000" w:rsidRDefault="00B80CBE">
            <w:pPr>
              <w:divId w:val="4766544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A584F7C" w14:textId="77777777" w:rsidR="00000000" w:rsidRDefault="00B80CBE">
            <w:pPr>
              <w:divId w:val="110607616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EE2F26" w14:textId="77777777" w:rsidR="00000000" w:rsidRDefault="00B80CBE">
            <w:pPr>
              <w:divId w:val="1117796777"/>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939C3F" w14:textId="77777777" w:rsidR="00000000" w:rsidRDefault="00B80CBE">
            <w:pPr>
              <w:divId w:val="268239866"/>
              <w:rPr>
                <w:rFonts w:eastAsia="Times New Roman"/>
                <w:sz w:val="20"/>
                <w:szCs w:val="20"/>
              </w:rPr>
            </w:pPr>
            <w:r>
              <w:rPr>
                <w:rFonts w:ascii="inherit" w:eastAsia="Times New Roman" w:hAnsi="inherit"/>
                <w:sz w:val="20"/>
                <w:szCs w:val="20"/>
              </w:rPr>
              <w:t> </w:t>
            </w:r>
          </w:p>
        </w:tc>
      </w:tr>
      <w:tr w:rsidR="00000000" w14:paraId="4BC39D38" w14:textId="77777777">
        <w:trPr>
          <w:divId w:val="526910333"/>
        </w:trPr>
        <w:tc>
          <w:tcPr>
            <w:tcW w:w="0" w:type="auto"/>
            <w:tcMar>
              <w:top w:w="30" w:type="dxa"/>
              <w:left w:w="300" w:type="dxa"/>
              <w:bottom w:w="30" w:type="dxa"/>
              <w:right w:w="30" w:type="dxa"/>
            </w:tcMar>
            <w:vAlign w:val="bottom"/>
            <w:hideMark/>
          </w:tcPr>
          <w:p w14:paraId="0729B0ED" w14:textId="77777777" w:rsidR="00000000" w:rsidRDefault="00B80CBE">
            <w:pPr>
              <w:rPr>
                <w:rFonts w:eastAsia="Times New Roman"/>
                <w:sz w:val="18"/>
                <w:szCs w:val="18"/>
              </w:rPr>
            </w:pPr>
            <w:r>
              <w:rPr>
                <w:rFonts w:ascii="inherit" w:eastAsia="Times New Roman" w:hAnsi="inherit"/>
                <w:sz w:val="18"/>
                <w:szCs w:val="18"/>
              </w:rPr>
              <w:t>Realized gains reclassified from AOCI into net income</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65753655" w14:textId="77777777" w:rsidR="00000000" w:rsidRDefault="00B80CBE">
            <w:pPr>
              <w:divId w:val="4475495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CB24A98"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EE4A2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44916A" w14:textId="77777777" w:rsidR="00000000" w:rsidRDefault="00B80CBE">
            <w:pPr>
              <w:divId w:val="6305254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8B7E6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37D08A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C23408" w14:textId="77777777" w:rsidR="00000000" w:rsidRDefault="00B80CBE">
            <w:pPr>
              <w:divId w:val="15916926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52DB50"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64B4860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87491B" w14:textId="77777777" w:rsidR="00000000" w:rsidRDefault="00B80CBE">
            <w:pPr>
              <w:divId w:val="112139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D0C8D5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597184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08A1A67" w14:textId="77777777" w:rsidR="00000000" w:rsidRDefault="00B80CBE">
            <w:pPr>
              <w:divId w:val="998806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D23C260"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FE4B8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81994F" w14:textId="77777777" w:rsidR="00000000" w:rsidRDefault="00B80CBE">
            <w:pPr>
              <w:divId w:val="8268196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E33727"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09C7A9A4" w14:textId="77777777" w:rsidR="00000000" w:rsidRDefault="00B80CBE">
            <w:pPr>
              <w:rPr>
                <w:rFonts w:eastAsia="Times New Roman"/>
                <w:sz w:val="20"/>
                <w:szCs w:val="20"/>
              </w:rPr>
            </w:pPr>
          </w:p>
        </w:tc>
      </w:tr>
      <w:tr w:rsidR="00000000" w14:paraId="04AD65A1" w14:textId="77777777">
        <w:trPr>
          <w:divId w:val="526910333"/>
        </w:trPr>
        <w:tc>
          <w:tcPr>
            <w:tcW w:w="0" w:type="auto"/>
            <w:shd w:val="clear" w:color="auto" w:fill="CCEEFF"/>
            <w:tcMar>
              <w:top w:w="30" w:type="dxa"/>
              <w:left w:w="30" w:type="dxa"/>
              <w:bottom w:w="30" w:type="dxa"/>
              <w:right w:w="30" w:type="dxa"/>
            </w:tcMar>
            <w:vAlign w:val="bottom"/>
            <w:hideMark/>
          </w:tcPr>
          <w:p w14:paraId="2A73405E" w14:textId="77777777" w:rsidR="00000000" w:rsidRDefault="00B80CBE">
            <w:pPr>
              <w:rPr>
                <w:rFonts w:eastAsia="Times New Roman"/>
                <w:sz w:val="18"/>
                <w:szCs w:val="18"/>
              </w:rPr>
            </w:pPr>
            <w:r>
              <w:rPr>
                <w:rFonts w:ascii="inherit" w:eastAsia="Times New Roman" w:hAnsi="inherit"/>
                <w:sz w:val="18"/>
                <w:szCs w:val="18"/>
              </w:rPr>
              <w:t>Net income (expense) recognized on cash flow hedges</w:t>
            </w:r>
          </w:p>
        </w:tc>
        <w:tc>
          <w:tcPr>
            <w:tcW w:w="0" w:type="auto"/>
            <w:shd w:val="clear" w:color="auto" w:fill="CCEEFF"/>
            <w:tcMar>
              <w:top w:w="30" w:type="dxa"/>
              <w:left w:w="30" w:type="dxa"/>
              <w:bottom w:w="30" w:type="dxa"/>
              <w:right w:w="30" w:type="dxa"/>
            </w:tcMar>
            <w:vAlign w:val="bottom"/>
            <w:hideMark/>
          </w:tcPr>
          <w:p w14:paraId="22791384" w14:textId="77777777" w:rsidR="00000000" w:rsidRDefault="00B80CBE">
            <w:pPr>
              <w:divId w:val="16727564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9EE7FB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DA6D510"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3448C67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6F39707" w14:textId="77777777" w:rsidR="00000000" w:rsidRDefault="00B80CBE">
            <w:pPr>
              <w:divId w:val="199321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9F5DDC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84A0D42"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14:paraId="2BEB81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4CF4F5E" w14:textId="77777777" w:rsidR="00000000" w:rsidRDefault="00B80CBE">
            <w:pPr>
              <w:divId w:val="17395945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024768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1E50246"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tcBorders>
              <w:top w:val="single" w:sz="6" w:space="0" w:color="000000"/>
              <w:bottom w:val="double" w:sz="6" w:space="0" w:color="000000"/>
            </w:tcBorders>
            <w:shd w:val="clear" w:color="auto" w:fill="CCEEFF"/>
            <w:vAlign w:val="bottom"/>
            <w:hideMark/>
          </w:tcPr>
          <w:p w14:paraId="399505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4FB4A4E" w14:textId="77777777" w:rsidR="00000000" w:rsidRDefault="00B80CBE">
            <w:pPr>
              <w:divId w:val="1317982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75E486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70DA9B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4234675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F6E0FC2" w14:textId="77777777" w:rsidR="00000000" w:rsidRDefault="00B80CBE">
            <w:pPr>
              <w:divId w:val="1141029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C5F6F6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24427C7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25ACDE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EB6F6D" w14:textId="77777777" w:rsidR="00000000" w:rsidRDefault="00B80CBE">
            <w:pPr>
              <w:divId w:val="9066526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A1EA17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7424DEE4"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4587C56B" w14:textId="77777777" w:rsidR="00000000" w:rsidRDefault="00B80CBE">
            <w:pPr>
              <w:rPr>
                <w:rFonts w:eastAsia="Times New Roman"/>
                <w:sz w:val="20"/>
                <w:szCs w:val="20"/>
              </w:rPr>
            </w:pPr>
          </w:p>
        </w:tc>
      </w:tr>
    </w:tbl>
    <w:p w14:paraId="0B20771B"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F1FD6EA" w14:textId="77777777">
        <w:trPr>
          <w:tblCellSpacing w:w="0" w:type="dxa"/>
        </w:trPr>
        <w:tc>
          <w:tcPr>
            <w:tcW w:w="360" w:type="dxa"/>
            <w:vAlign w:val="center"/>
            <w:hideMark/>
          </w:tcPr>
          <w:p w14:paraId="77860153" w14:textId="77777777" w:rsidR="00000000" w:rsidRDefault="00B80CBE">
            <w:pPr>
              <w:spacing w:line="288" w:lineRule="auto"/>
              <w:jc w:val="both"/>
              <w:rPr>
                <w:rFonts w:eastAsia="Times New Roman"/>
                <w:sz w:val="20"/>
                <w:szCs w:val="20"/>
              </w:rPr>
            </w:pPr>
          </w:p>
        </w:tc>
        <w:tc>
          <w:tcPr>
            <w:tcW w:w="0" w:type="auto"/>
            <w:vAlign w:val="center"/>
            <w:hideMark/>
          </w:tcPr>
          <w:p w14:paraId="6AEDC808" w14:textId="77777777" w:rsidR="00000000" w:rsidRDefault="00B80CBE">
            <w:pPr>
              <w:rPr>
                <w:rFonts w:eastAsia="Times New Roman"/>
                <w:sz w:val="20"/>
                <w:szCs w:val="20"/>
              </w:rPr>
            </w:pPr>
          </w:p>
        </w:tc>
      </w:tr>
      <w:tr w:rsidR="00000000" w14:paraId="12A341B0" w14:textId="77777777">
        <w:trPr>
          <w:tblCellSpacing w:w="0" w:type="dxa"/>
        </w:trPr>
        <w:tc>
          <w:tcPr>
            <w:tcW w:w="0" w:type="auto"/>
            <w:hideMark/>
          </w:tcPr>
          <w:p w14:paraId="43849A29" w14:textId="77777777" w:rsidR="00000000" w:rsidRDefault="00B80CBE">
            <w:pPr>
              <w:spacing w:line="288" w:lineRule="auto"/>
              <w:divId w:val="154259266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11AF7DA" w14:textId="77777777" w:rsidR="00000000" w:rsidRDefault="00B80CBE">
            <w:pPr>
              <w:spacing w:line="288" w:lineRule="auto"/>
              <w:jc w:val="both"/>
              <w:rPr>
                <w:rFonts w:eastAsia="Times New Roman"/>
                <w:sz w:val="16"/>
                <w:szCs w:val="16"/>
              </w:rPr>
            </w:pPr>
            <w:r>
              <w:rPr>
                <w:rFonts w:eastAsia="Times New Roman"/>
                <w:color w:val="000000"/>
                <w:sz w:val="16"/>
                <w:szCs w:val="16"/>
              </w:rPr>
              <w:t>Includes amortization of $61 million and $10 million for the three months ended</w:t>
            </w:r>
            <w:r>
              <w:rPr>
                <w:rFonts w:ascii="inherit" w:eastAsia="Times New Roman" w:hAnsi="inherit"/>
                <w:sz w:val="20"/>
                <w:szCs w:val="20"/>
              </w:rPr>
              <w:t xml:space="preserve"> </w:t>
            </w:r>
            <w:r>
              <w:rPr>
                <w:rFonts w:eastAsia="Times New Roman"/>
                <w:color w:val="000000"/>
                <w:sz w:val="16"/>
                <w:szCs w:val="16"/>
              </w:rPr>
              <w:t>March 31, 2019 and 2018</w:t>
            </w:r>
            <w:r>
              <w:rPr>
                <w:rFonts w:eastAsia="Times New Roman"/>
                <w:color w:val="000000"/>
                <w:sz w:val="16"/>
                <w:szCs w:val="16"/>
              </w:rPr>
              <w:t>, respectively, related to basis adjustments on discontinued hedges.</w:t>
            </w:r>
          </w:p>
        </w:tc>
      </w:tr>
    </w:tbl>
    <w:p w14:paraId="1C1BA819"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75D1B74F" w14:textId="77777777">
        <w:trPr>
          <w:tblCellSpacing w:w="0" w:type="dxa"/>
        </w:trPr>
        <w:tc>
          <w:tcPr>
            <w:tcW w:w="360" w:type="dxa"/>
            <w:vAlign w:val="center"/>
            <w:hideMark/>
          </w:tcPr>
          <w:p w14:paraId="6C0C9288" w14:textId="77777777" w:rsidR="00000000" w:rsidRDefault="00B80CBE">
            <w:pPr>
              <w:rPr>
                <w:rFonts w:eastAsia="Times New Roman"/>
                <w:sz w:val="20"/>
                <w:szCs w:val="20"/>
              </w:rPr>
            </w:pPr>
          </w:p>
        </w:tc>
        <w:tc>
          <w:tcPr>
            <w:tcW w:w="0" w:type="auto"/>
            <w:vAlign w:val="center"/>
            <w:hideMark/>
          </w:tcPr>
          <w:p w14:paraId="395E683D" w14:textId="77777777" w:rsidR="00000000" w:rsidRDefault="00B80CBE">
            <w:pPr>
              <w:rPr>
                <w:rFonts w:eastAsia="Times New Roman"/>
                <w:sz w:val="20"/>
                <w:szCs w:val="20"/>
              </w:rPr>
            </w:pPr>
          </w:p>
        </w:tc>
      </w:tr>
      <w:tr w:rsidR="00000000" w14:paraId="318E719A" w14:textId="77777777">
        <w:trPr>
          <w:tblCellSpacing w:w="0" w:type="dxa"/>
        </w:trPr>
        <w:tc>
          <w:tcPr>
            <w:tcW w:w="0" w:type="auto"/>
            <w:hideMark/>
          </w:tcPr>
          <w:p w14:paraId="09725906" w14:textId="77777777" w:rsidR="00000000" w:rsidRDefault="00B80CBE">
            <w:pPr>
              <w:spacing w:line="288" w:lineRule="auto"/>
              <w:divId w:val="1246769613"/>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02CDF075" w14:textId="77777777" w:rsidR="00000000" w:rsidRDefault="00B80CBE">
            <w:pPr>
              <w:spacing w:line="288" w:lineRule="auto"/>
              <w:jc w:val="both"/>
              <w:rPr>
                <w:rFonts w:eastAsia="Times New Roman"/>
                <w:sz w:val="16"/>
                <w:szCs w:val="16"/>
              </w:rPr>
            </w:pPr>
            <w:r>
              <w:rPr>
                <w:rFonts w:eastAsia="Times New Roman"/>
                <w:color w:val="000000"/>
                <w:sz w:val="16"/>
                <w:szCs w:val="16"/>
              </w:rPr>
              <w:t>See “Note 10—Stockholders’ Equity” for the effects of cash flow and net investment hedges on AOCI and amounts reclassified to net income, net of tax.</w:t>
            </w:r>
          </w:p>
        </w:tc>
      </w:tr>
    </w:tbl>
    <w:p w14:paraId="40A8E429"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77C88BA" w14:textId="77777777">
        <w:trPr>
          <w:tblCellSpacing w:w="0" w:type="dxa"/>
        </w:trPr>
        <w:tc>
          <w:tcPr>
            <w:tcW w:w="360" w:type="dxa"/>
            <w:vAlign w:val="center"/>
            <w:hideMark/>
          </w:tcPr>
          <w:p w14:paraId="2A45C0C1" w14:textId="77777777" w:rsidR="00000000" w:rsidRDefault="00B80CBE">
            <w:pPr>
              <w:rPr>
                <w:rFonts w:eastAsia="Times New Roman"/>
                <w:sz w:val="20"/>
                <w:szCs w:val="20"/>
              </w:rPr>
            </w:pPr>
          </w:p>
        </w:tc>
        <w:tc>
          <w:tcPr>
            <w:tcW w:w="0" w:type="auto"/>
            <w:vAlign w:val="center"/>
            <w:hideMark/>
          </w:tcPr>
          <w:p w14:paraId="51006702" w14:textId="77777777" w:rsidR="00000000" w:rsidRDefault="00B80CBE">
            <w:pPr>
              <w:rPr>
                <w:rFonts w:eastAsia="Times New Roman"/>
                <w:sz w:val="20"/>
                <w:szCs w:val="20"/>
              </w:rPr>
            </w:pPr>
          </w:p>
        </w:tc>
      </w:tr>
      <w:tr w:rsidR="00000000" w14:paraId="5EAB6381" w14:textId="77777777">
        <w:trPr>
          <w:tblCellSpacing w:w="0" w:type="dxa"/>
        </w:trPr>
        <w:tc>
          <w:tcPr>
            <w:tcW w:w="0" w:type="auto"/>
            <w:hideMark/>
          </w:tcPr>
          <w:p w14:paraId="1F96089C" w14:textId="77777777" w:rsidR="00000000" w:rsidRDefault="00B80CBE">
            <w:pPr>
              <w:spacing w:line="288" w:lineRule="auto"/>
              <w:divId w:val="107308906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59D5159F" w14:textId="77777777" w:rsidR="00000000" w:rsidRDefault="00B80CBE">
            <w:pPr>
              <w:spacing w:line="288" w:lineRule="auto"/>
              <w:jc w:val="both"/>
              <w:rPr>
                <w:rFonts w:eastAsia="Times New Roman"/>
                <w:sz w:val="16"/>
                <w:szCs w:val="16"/>
              </w:rPr>
            </w:pPr>
            <w:r>
              <w:rPr>
                <w:rFonts w:eastAsia="Times New Roman"/>
                <w:color w:val="000000"/>
                <w:sz w:val="16"/>
                <w:szCs w:val="16"/>
              </w:rPr>
              <w:t>We recognized a l</w:t>
            </w:r>
            <w:r>
              <w:rPr>
                <w:rFonts w:eastAsia="Times New Roman"/>
                <w:color w:val="000000"/>
                <w:sz w:val="16"/>
                <w:szCs w:val="16"/>
              </w:rPr>
              <w:t xml:space="preserve">oss of </w:t>
            </w:r>
            <w:r>
              <w:rPr>
                <w:rFonts w:ascii="inherit" w:eastAsia="Times New Roman" w:hAnsi="inherit"/>
                <w:sz w:val="16"/>
                <w:szCs w:val="16"/>
              </w:rPr>
              <w:t>$172</w:t>
            </w:r>
            <w:r>
              <w:rPr>
                <w:rFonts w:ascii="inherit" w:eastAsia="Times New Roman" w:hAnsi="inherit"/>
                <w:sz w:val="16"/>
                <w:szCs w:val="16"/>
              </w:rPr>
              <w:t xml:space="preserve"> </w:t>
            </w:r>
            <w:r>
              <w:rPr>
                <w:rFonts w:ascii="inherit" w:eastAsia="Times New Roman" w:hAnsi="inherit"/>
                <w:sz w:val="16"/>
                <w:szCs w:val="16"/>
              </w:rPr>
              <w:t>million</w:t>
            </w:r>
            <w:r>
              <w:rPr>
                <w:rFonts w:eastAsia="Times New Roman"/>
                <w:color w:val="000000"/>
                <w:sz w:val="16"/>
                <w:szCs w:val="16"/>
              </w:rPr>
              <w:t xml:space="preserve"> and a gain of $75 million on foreign exchange contracts reclassified from AOCI for the three months ended March 31, 2019 and 2018, respectively. These amounts were entirely offset by the foreign currency transaction gains (losses) on ou</w:t>
            </w:r>
            <w:r>
              <w:rPr>
                <w:rFonts w:eastAsia="Times New Roman"/>
                <w:color w:val="000000"/>
                <w:sz w:val="16"/>
                <w:szCs w:val="16"/>
              </w:rPr>
              <w:t xml:space="preserve">r foreign currency denominated inter-company borrowings included non-interest income. </w:t>
            </w:r>
          </w:p>
        </w:tc>
      </w:tr>
    </w:tbl>
    <w:p w14:paraId="70153788"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next 12 months, we expect to reclassify to earnings net after-tax losses of</w:t>
      </w:r>
      <w:r>
        <w:rPr>
          <w:rFonts w:ascii="inherit" w:eastAsia="Times New Roman" w:hAnsi="inherit"/>
          <w:sz w:val="20"/>
          <w:szCs w:val="20"/>
        </w:rPr>
        <w:t xml:space="preserve"> </w:t>
      </w:r>
      <w:r>
        <w:rPr>
          <w:rFonts w:ascii="inherit" w:eastAsia="Times New Roman" w:hAnsi="inherit"/>
          <w:sz w:val="20"/>
          <w:szCs w:val="20"/>
        </w:rPr>
        <w:t>$113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recorded in AOCI as of</w:t>
      </w:r>
      <w:r>
        <w:rPr>
          <w:rFonts w:ascii="inherit" w:eastAsia="Times New Roman" w:hAnsi="inherit"/>
          <w:sz w:val="20"/>
          <w:szCs w:val="20"/>
        </w:rPr>
        <w:t xml:space="preserve"> </w:t>
      </w:r>
      <w:r>
        <w:rPr>
          <w:rFonts w:ascii="inherit" w:eastAsia="Times New Roman" w:hAnsi="inherit"/>
          <w:sz w:val="20"/>
          <w:szCs w:val="20"/>
        </w:rPr>
        <w:t>March 31, 2019. These amounts will offset the cas</w:t>
      </w:r>
      <w:r>
        <w:rPr>
          <w:rFonts w:ascii="inherit" w:eastAsia="Times New Roman" w:hAnsi="inherit"/>
          <w:sz w:val="20"/>
          <w:szCs w:val="20"/>
        </w:rPr>
        <w:t>h flows associated with the hedged forecasted transactions. The maximum length of time over which forecasted transactions were hedged was approximately</w:t>
      </w:r>
      <w:r>
        <w:rPr>
          <w:rFonts w:ascii="inherit" w:eastAsia="Times New Roman" w:hAnsi="inherit"/>
          <w:sz w:val="20"/>
          <w:szCs w:val="20"/>
        </w:rPr>
        <w:t xml:space="preserve"> </w:t>
      </w:r>
      <w:r>
        <w:rPr>
          <w:rFonts w:ascii="inherit" w:eastAsia="Times New Roman" w:hAnsi="inherit"/>
          <w:sz w:val="20"/>
          <w:szCs w:val="20"/>
        </w:rPr>
        <w:t>seven years</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 The amount we expect to reclassify into earnings may change as a resul</w:t>
      </w:r>
      <w:r>
        <w:rPr>
          <w:rFonts w:ascii="inherit" w:eastAsia="Times New Roman" w:hAnsi="inherit"/>
          <w:sz w:val="20"/>
          <w:szCs w:val="20"/>
        </w:rPr>
        <w:t>t of changes in market conditions and ongoing actions taken as part of our overall risk management strategy.</w:t>
      </w:r>
    </w:p>
    <w:p w14:paraId="79005D48" w14:textId="77777777" w:rsidR="00000000" w:rsidRDefault="00B80CBE">
      <w:pPr>
        <w:spacing w:line="288" w:lineRule="auto"/>
        <w:divId w:val="1757632432"/>
        <w:rPr>
          <w:rFonts w:eastAsia="Times New Roman"/>
          <w:sz w:val="20"/>
          <w:szCs w:val="20"/>
        </w:rPr>
      </w:pPr>
      <w:r>
        <w:rPr>
          <w:rFonts w:ascii="inherit" w:eastAsia="Times New Roman" w:hAnsi="inherit"/>
          <w:b/>
          <w:bCs/>
          <w:i/>
          <w:iCs/>
          <w:sz w:val="20"/>
          <w:szCs w:val="20"/>
        </w:rPr>
        <w:t>Free-Standing Derivatives</w:t>
      </w:r>
    </w:p>
    <w:p w14:paraId="1E077D2F"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net impacts to our consolidated statements of income related to free-standing derivatives are presented below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These gains or losses are recognized in other non-interest income on our consolidated stat</w:t>
      </w:r>
      <w:r>
        <w:rPr>
          <w:rFonts w:ascii="inherit" w:eastAsia="Times New Roman" w:hAnsi="inherit"/>
          <w:sz w:val="20"/>
          <w:szCs w:val="20"/>
        </w:rPr>
        <w:t>ements of income.</w:t>
      </w:r>
    </w:p>
    <w:p w14:paraId="205A2874" w14:textId="77777777" w:rsidR="00000000" w:rsidRDefault="00B80CBE">
      <w:pPr>
        <w:divId w:val="20318217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A50AA45" w14:textId="77777777">
        <w:trPr>
          <w:divId w:val="1670325762"/>
          <w:jc w:val="center"/>
        </w:trPr>
        <w:tc>
          <w:tcPr>
            <w:tcW w:w="0" w:type="auto"/>
            <w:gridSpan w:val="3"/>
            <w:vAlign w:val="center"/>
            <w:hideMark/>
          </w:tcPr>
          <w:p w14:paraId="3DCE9C58" w14:textId="77777777" w:rsidR="00000000" w:rsidRDefault="00B80CBE">
            <w:pPr>
              <w:rPr>
                <w:rFonts w:eastAsia="Times New Roman"/>
                <w:sz w:val="20"/>
                <w:szCs w:val="20"/>
              </w:rPr>
            </w:pPr>
          </w:p>
        </w:tc>
      </w:tr>
      <w:tr w:rsidR="00000000" w14:paraId="41FD76DE" w14:textId="77777777">
        <w:trPr>
          <w:divId w:val="1670325762"/>
          <w:jc w:val="center"/>
        </w:trPr>
        <w:tc>
          <w:tcPr>
            <w:tcW w:w="1700" w:type="pct"/>
            <w:vAlign w:val="center"/>
            <w:hideMark/>
          </w:tcPr>
          <w:p w14:paraId="43A0EBCA" w14:textId="77777777" w:rsidR="00000000" w:rsidRDefault="00B80CBE">
            <w:pPr>
              <w:rPr>
                <w:rFonts w:eastAsia="Times New Roman"/>
                <w:sz w:val="20"/>
                <w:szCs w:val="20"/>
              </w:rPr>
            </w:pPr>
          </w:p>
        </w:tc>
        <w:tc>
          <w:tcPr>
            <w:tcW w:w="1650" w:type="pct"/>
            <w:vAlign w:val="center"/>
            <w:hideMark/>
          </w:tcPr>
          <w:p w14:paraId="0F826C3E" w14:textId="77777777" w:rsidR="00000000" w:rsidRDefault="00B80CBE">
            <w:pPr>
              <w:rPr>
                <w:rFonts w:eastAsia="Times New Roman"/>
                <w:sz w:val="20"/>
                <w:szCs w:val="20"/>
              </w:rPr>
            </w:pPr>
          </w:p>
        </w:tc>
        <w:tc>
          <w:tcPr>
            <w:tcW w:w="1650" w:type="pct"/>
            <w:vAlign w:val="center"/>
            <w:hideMark/>
          </w:tcPr>
          <w:p w14:paraId="197F416B" w14:textId="77777777" w:rsidR="00000000" w:rsidRDefault="00B80CBE">
            <w:pPr>
              <w:rPr>
                <w:rFonts w:eastAsia="Times New Roman"/>
                <w:sz w:val="20"/>
                <w:szCs w:val="20"/>
              </w:rPr>
            </w:pPr>
          </w:p>
        </w:tc>
      </w:tr>
      <w:tr w:rsidR="00000000" w14:paraId="4F7C61AC" w14:textId="77777777">
        <w:trPr>
          <w:divId w:val="1670325762"/>
          <w:jc w:val="center"/>
        </w:trPr>
        <w:tc>
          <w:tcPr>
            <w:tcW w:w="0" w:type="auto"/>
            <w:gridSpan w:val="3"/>
            <w:tcMar>
              <w:top w:w="30" w:type="dxa"/>
              <w:left w:w="30" w:type="dxa"/>
              <w:bottom w:w="30" w:type="dxa"/>
              <w:right w:w="30" w:type="dxa"/>
            </w:tcMar>
            <w:vAlign w:val="bottom"/>
            <w:hideMark/>
          </w:tcPr>
          <w:p w14:paraId="33C60A0D" w14:textId="77777777" w:rsidR="00000000" w:rsidRDefault="00B80CBE">
            <w:pPr>
              <w:divId w:val="28579817"/>
              <w:rPr>
                <w:rFonts w:eastAsia="Times New Roman"/>
                <w:sz w:val="20"/>
                <w:szCs w:val="20"/>
              </w:rPr>
            </w:pPr>
            <w:r>
              <w:rPr>
                <w:rFonts w:ascii="inherit" w:eastAsia="Times New Roman" w:hAnsi="inherit"/>
                <w:sz w:val="20"/>
                <w:szCs w:val="20"/>
              </w:rPr>
              <w:t> </w:t>
            </w:r>
          </w:p>
        </w:tc>
      </w:tr>
      <w:tr w:rsidR="00000000" w14:paraId="3B58AEAA" w14:textId="77777777">
        <w:trPr>
          <w:divId w:val="1670325762"/>
          <w:jc w:val="center"/>
        </w:trPr>
        <w:tc>
          <w:tcPr>
            <w:tcW w:w="0" w:type="auto"/>
            <w:tcMar>
              <w:top w:w="30" w:type="dxa"/>
              <w:left w:w="30" w:type="dxa"/>
              <w:bottom w:w="30" w:type="dxa"/>
              <w:right w:w="30" w:type="dxa"/>
            </w:tcMar>
            <w:vAlign w:val="bottom"/>
            <w:hideMark/>
          </w:tcPr>
          <w:p w14:paraId="71BBF23A" w14:textId="77777777" w:rsidR="00000000" w:rsidRDefault="00B80CBE">
            <w:pPr>
              <w:divId w:val="16106217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4886BE" w14:textId="77777777" w:rsidR="00000000" w:rsidRDefault="00B80CBE">
            <w:pPr>
              <w:jc w:val="center"/>
              <w:rPr>
                <w:rFonts w:eastAsia="Times New Roman"/>
                <w:sz w:val="16"/>
                <w:szCs w:val="16"/>
              </w:rPr>
            </w:pPr>
            <w:r>
              <w:rPr>
                <w:rFonts w:ascii="inherit" w:eastAsia="Times New Roman" w:hAnsi="inherit"/>
                <w:sz w:val="16"/>
                <w:szCs w:val="16"/>
              </w:rPr>
              <w:t>99</w:t>
            </w:r>
          </w:p>
        </w:tc>
        <w:tc>
          <w:tcPr>
            <w:tcW w:w="0" w:type="auto"/>
            <w:tcMar>
              <w:top w:w="30" w:type="dxa"/>
              <w:left w:w="30" w:type="dxa"/>
              <w:bottom w:w="30" w:type="dxa"/>
              <w:right w:w="30" w:type="dxa"/>
            </w:tcMar>
            <w:vAlign w:val="bottom"/>
            <w:hideMark/>
          </w:tcPr>
          <w:p w14:paraId="4366019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431864D" w14:textId="77777777" w:rsidR="00000000" w:rsidRDefault="00B80CBE">
      <w:pPr>
        <w:rPr>
          <w:rFonts w:eastAsia="Times New Roman"/>
          <w:sz w:val="20"/>
          <w:szCs w:val="20"/>
        </w:rPr>
      </w:pPr>
      <w:r>
        <w:rPr>
          <w:rFonts w:eastAsia="Times New Roman"/>
          <w:sz w:val="20"/>
          <w:szCs w:val="20"/>
        </w:rPr>
        <w:pict w14:anchorId="036E39A2">
          <v:rect id="_x0000_i1124" style="width:0;height:1.5pt" o:hralign="center" o:hrstd="t" o:hr="t" fillcolor="#a0a0a0" stroked="f"/>
        </w:pict>
      </w:r>
    </w:p>
    <w:p w14:paraId="0AFA09F3" w14:textId="77777777" w:rsidR="00000000" w:rsidRDefault="00B80CBE">
      <w:pPr>
        <w:spacing w:line="288" w:lineRule="auto"/>
        <w:jc w:val="both"/>
        <w:divId w:val="105161658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55C57D1" w14:textId="77777777" w:rsidR="00000000" w:rsidRDefault="00B80CBE">
      <w:pPr>
        <w:spacing w:line="288" w:lineRule="auto"/>
        <w:jc w:val="center"/>
        <w:divId w:val="1051616583"/>
        <w:rPr>
          <w:rFonts w:eastAsia="Times New Roman"/>
          <w:sz w:val="20"/>
          <w:szCs w:val="20"/>
        </w:rPr>
      </w:pPr>
    </w:p>
    <w:p w14:paraId="32A1AAAB" w14:textId="77777777" w:rsidR="00000000" w:rsidRDefault="00B80CBE">
      <w:pPr>
        <w:spacing w:line="288" w:lineRule="auto"/>
        <w:jc w:val="center"/>
        <w:divId w:val="1051616583"/>
        <w:rPr>
          <w:rFonts w:eastAsia="Times New Roman"/>
          <w:sz w:val="20"/>
          <w:szCs w:val="20"/>
        </w:rPr>
      </w:pPr>
      <w:r>
        <w:rPr>
          <w:rFonts w:ascii="inherit" w:eastAsia="Times New Roman" w:hAnsi="inherit"/>
          <w:b/>
          <w:bCs/>
          <w:sz w:val="20"/>
          <w:szCs w:val="20"/>
        </w:rPr>
        <w:t>CAPITAL ONE FINANCIAL CORPORATION</w:t>
      </w:r>
    </w:p>
    <w:p w14:paraId="7F1D2F5E" w14:textId="77777777" w:rsidR="00000000" w:rsidRDefault="00B80CBE">
      <w:pPr>
        <w:spacing w:line="288" w:lineRule="auto"/>
        <w:jc w:val="center"/>
        <w:divId w:val="1051616583"/>
        <w:rPr>
          <w:rFonts w:eastAsia="Times New Roman"/>
          <w:sz w:val="20"/>
          <w:szCs w:val="20"/>
        </w:rPr>
      </w:pPr>
      <w:r>
        <w:rPr>
          <w:rFonts w:ascii="inherit" w:eastAsia="Times New Roman" w:hAnsi="inherit"/>
          <w:b/>
          <w:bCs/>
          <w:sz w:val="20"/>
          <w:szCs w:val="20"/>
        </w:rPr>
        <w:t>NOTES TO CONSOLIDATED FINANCIAL STATEMENTS</w:t>
      </w:r>
    </w:p>
    <w:p w14:paraId="1DAF33C5" w14:textId="77777777" w:rsidR="00000000" w:rsidRDefault="00B80CBE">
      <w:pPr>
        <w:divId w:val="43798963"/>
        <w:rPr>
          <w:rFonts w:eastAsia="Times New Roman"/>
          <w:sz w:val="20"/>
          <w:szCs w:val="20"/>
        </w:rPr>
      </w:pPr>
    </w:p>
    <w:p w14:paraId="6561C18A" w14:textId="77777777" w:rsidR="00000000" w:rsidRDefault="00B80CBE">
      <w:pPr>
        <w:spacing w:line="288" w:lineRule="auto"/>
        <w:divId w:val="1222986925"/>
        <w:rPr>
          <w:rFonts w:eastAsia="Times New Roman"/>
          <w:sz w:val="20"/>
          <w:szCs w:val="20"/>
        </w:rPr>
      </w:pPr>
      <w:r>
        <w:rPr>
          <w:rFonts w:eastAsia="Times New Roman"/>
          <w:b/>
          <w:bCs/>
          <w:color w:val="000000"/>
          <w:sz w:val="18"/>
          <w:szCs w:val="18"/>
        </w:rPr>
        <w:t>Table 9.5: Gains (Losses) on Free-Standing Derivatives</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14:paraId="3711BA53" w14:textId="77777777">
        <w:trPr>
          <w:divId w:val="467868746"/>
        </w:trPr>
        <w:tc>
          <w:tcPr>
            <w:tcW w:w="0" w:type="auto"/>
            <w:gridSpan w:val="9"/>
            <w:vAlign w:val="center"/>
            <w:hideMark/>
          </w:tcPr>
          <w:p w14:paraId="724AB514" w14:textId="77777777" w:rsidR="00000000" w:rsidRDefault="00B80CBE">
            <w:pPr>
              <w:spacing w:line="288" w:lineRule="auto"/>
              <w:rPr>
                <w:rFonts w:eastAsia="Times New Roman"/>
                <w:sz w:val="20"/>
                <w:szCs w:val="20"/>
              </w:rPr>
            </w:pPr>
          </w:p>
        </w:tc>
      </w:tr>
      <w:tr w:rsidR="00000000" w14:paraId="35E88B15" w14:textId="77777777">
        <w:trPr>
          <w:divId w:val="467868746"/>
        </w:trPr>
        <w:tc>
          <w:tcPr>
            <w:tcW w:w="3800" w:type="pct"/>
            <w:vAlign w:val="center"/>
            <w:hideMark/>
          </w:tcPr>
          <w:p w14:paraId="3E25D7F2" w14:textId="77777777" w:rsidR="00000000" w:rsidRDefault="00B80CBE">
            <w:pPr>
              <w:rPr>
                <w:rFonts w:eastAsia="Times New Roman"/>
                <w:sz w:val="20"/>
                <w:szCs w:val="20"/>
              </w:rPr>
            </w:pPr>
          </w:p>
        </w:tc>
        <w:tc>
          <w:tcPr>
            <w:tcW w:w="50" w:type="pct"/>
            <w:vAlign w:val="center"/>
            <w:hideMark/>
          </w:tcPr>
          <w:p w14:paraId="4CDA37EE" w14:textId="77777777" w:rsidR="00000000" w:rsidRDefault="00B80CBE">
            <w:pPr>
              <w:rPr>
                <w:rFonts w:eastAsia="Times New Roman"/>
                <w:sz w:val="20"/>
                <w:szCs w:val="20"/>
              </w:rPr>
            </w:pPr>
          </w:p>
        </w:tc>
        <w:tc>
          <w:tcPr>
            <w:tcW w:w="50" w:type="pct"/>
            <w:vAlign w:val="center"/>
            <w:hideMark/>
          </w:tcPr>
          <w:p w14:paraId="6AA07735" w14:textId="77777777" w:rsidR="00000000" w:rsidRDefault="00B80CBE">
            <w:pPr>
              <w:rPr>
                <w:rFonts w:eastAsia="Times New Roman"/>
                <w:sz w:val="20"/>
                <w:szCs w:val="20"/>
              </w:rPr>
            </w:pPr>
          </w:p>
        </w:tc>
        <w:tc>
          <w:tcPr>
            <w:tcW w:w="450" w:type="pct"/>
            <w:vAlign w:val="center"/>
            <w:hideMark/>
          </w:tcPr>
          <w:p w14:paraId="290A0C9D" w14:textId="77777777" w:rsidR="00000000" w:rsidRDefault="00B80CBE">
            <w:pPr>
              <w:rPr>
                <w:rFonts w:eastAsia="Times New Roman"/>
                <w:sz w:val="20"/>
                <w:szCs w:val="20"/>
              </w:rPr>
            </w:pPr>
          </w:p>
        </w:tc>
        <w:tc>
          <w:tcPr>
            <w:tcW w:w="50" w:type="pct"/>
            <w:vAlign w:val="center"/>
            <w:hideMark/>
          </w:tcPr>
          <w:p w14:paraId="0192AD25" w14:textId="77777777" w:rsidR="00000000" w:rsidRDefault="00B80CBE">
            <w:pPr>
              <w:rPr>
                <w:rFonts w:eastAsia="Times New Roman"/>
                <w:sz w:val="20"/>
                <w:szCs w:val="20"/>
              </w:rPr>
            </w:pPr>
          </w:p>
        </w:tc>
        <w:tc>
          <w:tcPr>
            <w:tcW w:w="50" w:type="pct"/>
            <w:vAlign w:val="center"/>
            <w:hideMark/>
          </w:tcPr>
          <w:p w14:paraId="73090A34" w14:textId="77777777" w:rsidR="00000000" w:rsidRDefault="00B80CBE">
            <w:pPr>
              <w:rPr>
                <w:rFonts w:eastAsia="Times New Roman"/>
                <w:sz w:val="20"/>
                <w:szCs w:val="20"/>
              </w:rPr>
            </w:pPr>
          </w:p>
        </w:tc>
        <w:tc>
          <w:tcPr>
            <w:tcW w:w="50" w:type="pct"/>
            <w:vAlign w:val="center"/>
            <w:hideMark/>
          </w:tcPr>
          <w:p w14:paraId="3CD95BB6" w14:textId="77777777" w:rsidR="00000000" w:rsidRDefault="00B80CBE">
            <w:pPr>
              <w:rPr>
                <w:rFonts w:eastAsia="Times New Roman"/>
                <w:sz w:val="20"/>
                <w:szCs w:val="20"/>
              </w:rPr>
            </w:pPr>
          </w:p>
        </w:tc>
        <w:tc>
          <w:tcPr>
            <w:tcW w:w="450" w:type="pct"/>
            <w:vAlign w:val="center"/>
            <w:hideMark/>
          </w:tcPr>
          <w:p w14:paraId="79A02D01" w14:textId="77777777" w:rsidR="00000000" w:rsidRDefault="00B80CBE">
            <w:pPr>
              <w:rPr>
                <w:rFonts w:eastAsia="Times New Roman"/>
                <w:sz w:val="20"/>
                <w:szCs w:val="20"/>
              </w:rPr>
            </w:pPr>
          </w:p>
        </w:tc>
        <w:tc>
          <w:tcPr>
            <w:tcW w:w="50" w:type="pct"/>
            <w:vAlign w:val="center"/>
            <w:hideMark/>
          </w:tcPr>
          <w:p w14:paraId="10EB820B" w14:textId="77777777" w:rsidR="00000000" w:rsidRDefault="00B80CBE">
            <w:pPr>
              <w:rPr>
                <w:rFonts w:eastAsia="Times New Roman"/>
                <w:sz w:val="20"/>
                <w:szCs w:val="20"/>
              </w:rPr>
            </w:pPr>
          </w:p>
        </w:tc>
      </w:tr>
      <w:tr w:rsidR="00000000" w14:paraId="53CC2A28" w14:textId="77777777">
        <w:trPr>
          <w:divId w:val="467868746"/>
        </w:trPr>
        <w:tc>
          <w:tcPr>
            <w:tcW w:w="0" w:type="auto"/>
            <w:tcMar>
              <w:top w:w="30" w:type="dxa"/>
              <w:left w:w="30" w:type="dxa"/>
              <w:bottom w:w="30" w:type="dxa"/>
              <w:right w:w="30" w:type="dxa"/>
            </w:tcMar>
            <w:vAlign w:val="bottom"/>
            <w:hideMark/>
          </w:tcPr>
          <w:p w14:paraId="352C691D" w14:textId="77777777" w:rsidR="00000000" w:rsidRDefault="00B80CBE">
            <w:pPr>
              <w:divId w:val="15586664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C95821" w14:textId="77777777" w:rsidR="00000000" w:rsidRDefault="00B80CBE">
            <w:pPr>
              <w:divId w:val="212561367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E468E41"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2564B1C8" w14:textId="77777777">
        <w:trPr>
          <w:divId w:val="467868746"/>
        </w:trPr>
        <w:tc>
          <w:tcPr>
            <w:tcW w:w="0" w:type="auto"/>
            <w:tcBorders>
              <w:bottom w:val="single" w:sz="6" w:space="0" w:color="000000"/>
            </w:tcBorders>
            <w:tcMar>
              <w:top w:w="30" w:type="dxa"/>
              <w:left w:w="30" w:type="dxa"/>
              <w:bottom w:w="30" w:type="dxa"/>
              <w:right w:w="30" w:type="dxa"/>
            </w:tcMar>
            <w:vAlign w:val="bottom"/>
            <w:hideMark/>
          </w:tcPr>
          <w:p w14:paraId="5A7A128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824ADC4" w14:textId="77777777" w:rsidR="00000000" w:rsidRDefault="00B80CBE">
            <w:pPr>
              <w:divId w:val="3088661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22AF5F1"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552A122A" w14:textId="77777777" w:rsidR="00000000" w:rsidRDefault="00B80CBE">
            <w:pPr>
              <w:divId w:val="142318519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A07B983"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1A9D25C5" w14:textId="77777777">
        <w:trPr>
          <w:divId w:val="467868746"/>
        </w:trPr>
        <w:tc>
          <w:tcPr>
            <w:tcW w:w="0" w:type="auto"/>
            <w:shd w:val="clear" w:color="auto" w:fill="CCEEFF"/>
            <w:tcMar>
              <w:top w:w="30" w:type="dxa"/>
              <w:left w:w="30" w:type="dxa"/>
              <w:bottom w:w="30" w:type="dxa"/>
              <w:right w:w="30" w:type="dxa"/>
            </w:tcMar>
            <w:vAlign w:val="bottom"/>
            <w:hideMark/>
          </w:tcPr>
          <w:p w14:paraId="2304FB4F" w14:textId="77777777" w:rsidR="00000000" w:rsidRDefault="00B80CBE">
            <w:pPr>
              <w:rPr>
                <w:rFonts w:eastAsia="Times New Roman"/>
                <w:sz w:val="18"/>
                <w:szCs w:val="18"/>
              </w:rPr>
            </w:pPr>
            <w:r>
              <w:rPr>
                <w:rFonts w:ascii="inherit" w:eastAsia="Times New Roman" w:hAnsi="inherit"/>
                <w:b/>
                <w:bCs/>
                <w:sz w:val="18"/>
                <w:szCs w:val="18"/>
              </w:rPr>
              <w:t>Gains (losses) recognized in other non-interest income:</w:t>
            </w:r>
          </w:p>
        </w:tc>
        <w:tc>
          <w:tcPr>
            <w:tcW w:w="0" w:type="auto"/>
            <w:shd w:val="clear" w:color="auto" w:fill="CCEEFF"/>
            <w:tcMar>
              <w:top w:w="30" w:type="dxa"/>
              <w:left w:w="30" w:type="dxa"/>
              <w:bottom w:w="30" w:type="dxa"/>
              <w:right w:w="30" w:type="dxa"/>
            </w:tcMar>
            <w:vAlign w:val="bottom"/>
            <w:hideMark/>
          </w:tcPr>
          <w:p w14:paraId="1129BB47" w14:textId="77777777" w:rsidR="00000000" w:rsidRDefault="00B80CBE">
            <w:pPr>
              <w:divId w:val="73990469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024167" w14:textId="77777777" w:rsidR="00000000" w:rsidRDefault="00B80CBE">
            <w:pPr>
              <w:divId w:val="11520596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93BF25" w14:textId="77777777" w:rsidR="00000000" w:rsidRDefault="00B80CBE">
            <w:pPr>
              <w:divId w:val="125548107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18C728" w14:textId="77777777" w:rsidR="00000000" w:rsidRDefault="00B80CBE">
            <w:pPr>
              <w:divId w:val="81535823"/>
              <w:rPr>
                <w:rFonts w:eastAsia="Times New Roman"/>
                <w:sz w:val="20"/>
                <w:szCs w:val="20"/>
              </w:rPr>
            </w:pPr>
            <w:r>
              <w:rPr>
                <w:rFonts w:ascii="inherit" w:eastAsia="Times New Roman" w:hAnsi="inherit"/>
                <w:sz w:val="20"/>
                <w:szCs w:val="20"/>
              </w:rPr>
              <w:t> </w:t>
            </w:r>
          </w:p>
        </w:tc>
      </w:tr>
      <w:tr w:rsidR="00000000" w14:paraId="68DBB19D" w14:textId="77777777">
        <w:trPr>
          <w:divId w:val="467868746"/>
        </w:trPr>
        <w:tc>
          <w:tcPr>
            <w:tcW w:w="0" w:type="auto"/>
            <w:tcMar>
              <w:top w:w="30" w:type="dxa"/>
              <w:left w:w="30" w:type="dxa"/>
              <w:bottom w:w="30" w:type="dxa"/>
              <w:right w:w="30" w:type="dxa"/>
            </w:tcMar>
            <w:vAlign w:val="bottom"/>
            <w:hideMark/>
          </w:tcPr>
          <w:p w14:paraId="19BEC10C" w14:textId="77777777" w:rsidR="00000000" w:rsidRDefault="00B80CBE">
            <w:pPr>
              <w:rPr>
                <w:rFonts w:eastAsia="Times New Roman"/>
                <w:sz w:val="18"/>
                <w:szCs w:val="18"/>
              </w:rPr>
            </w:pPr>
            <w:r>
              <w:rPr>
                <w:rFonts w:ascii="inherit" w:eastAsia="Times New Roman" w:hAnsi="inherit"/>
                <w:sz w:val="18"/>
                <w:szCs w:val="18"/>
              </w:rPr>
              <w:t>Customer accommodation:</w:t>
            </w:r>
          </w:p>
        </w:tc>
        <w:tc>
          <w:tcPr>
            <w:tcW w:w="0" w:type="auto"/>
            <w:tcMar>
              <w:top w:w="30" w:type="dxa"/>
              <w:left w:w="30" w:type="dxa"/>
              <w:bottom w:w="30" w:type="dxa"/>
              <w:right w:w="30" w:type="dxa"/>
            </w:tcMar>
            <w:vAlign w:val="bottom"/>
            <w:hideMark/>
          </w:tcPr>
          <w:p w14:paraId="4600B1F7" w14:textId="77777777" w:rsidR="00000000" w:rsidRDefault="00B80CBE">
            <w:pPr>
              <w:divId w:val="80793428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3B82AF2" w14:textId="77777777" w:rsidR="00000000" w:rsidRDefault="00B80CBE">
            <w:pPr>
              <w:divId w:val="362068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545410" w14:textId="77777777" w:rsidR="00000000" w:rsidRDefault="00B80CBE">
            <w:pPr>
              <w:divId w:val="115206090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D29D4F6" w14:textId="77777777" w:rsidR="00000000" w:rsidRDefault="00B80CBE">
            <w:pPr>
              <w:divId w:val="2026126960"/>
              <w:rPr>
                <w:rFonts w:eastAsia="Times New Roman"/>
                <w:sz w:val="20"/>
                <w:szCs w:val="20"/>
              </w:rPr>
            </w:pPr>
            <w:r>
              <w:rPr>
                <w:rFonts w:ascii="inherit" w:eastAsia="Times New Roman" w:hAnsi="inherit"/>
                <w:sz w:val="20"/>
                <w:szCs w:val="20"/>
              </w:rPr>
              <w:t> </w:t>
            </w:r>
          </w:p>
        </w:tc>
      </w:tr>
      <w:tr w:rsidR="00000000" w14:paraId="6241E1C9" w14:textId="77777777">
        <w:trPr>
          <w:divId w:val="467868746"/>
        </w:trPr>
        <w:tc>
          <w:tcPr>
            <w:tcW w:w="0" w:type="auto"/>
            <w:shd w:val="clear" w:color="auto" w:fill="CCEEFF"/>
            <w:tcMar>
              <w:top w:w="30" w:type="dxa"/>
              <w:left w:w="300" w:type="dxa"/>
              <w:bottom w:w="30" w:type="dxa"/>
              <w:right w:w="30" w:type="dxa"/>
            </w:tcMar>
            <w:vAlign w:val="bottom"/>
            <w:hideMark/>
          </w:tcPr>
          <w:p w14:paraId="4F39C27B"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shd w:val="clear" w:color="auto" w:fill="CCEEFF"/>
            <w:tcMar>
              <w:top w:w="30" w:type="dxa"/>
              <w:left w:w="30" w:type="dxa"/>
              <w:bottom w:w="30" w:type="dxa"/>
              <w:right w:w="30" w:type="dxa"/>
            </w:tcMar>
            <w:vAlign w:val="bottom"/>
            <w:hideMark/>
          </w:tcPr>
          <w:p w14:paraId="75E6B87B" w14:textId="77777777" w:rsidR="00000000" w:rsidRDefault="00B80CBE">
            <w:pPr>
              <w:divId w:val="19464983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F4031A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4CBEC8BC"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14:paraId="4E27BD0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8C4CA6" w14:textId="77777777" w:rsidR="00000000" w:rsidRDefault="00B80CBE">
            <w:pPr>
              <w:divId w:val="5485413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2656D98"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82A52A3"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shd w:val="clear" w:color="auto" w:fill="CCEEFF"/>
            <w:vAlign w:val="bottom"/>
            <w:hideMark/>
          </w:tcPr>
          <w:p w14:paraId="2AB0F8B4" w14:textId="77777777" w:rsidR="00000000" w:rsidRDefault="00B80CBE">
            <w:pPr>
              <w:rPr>
                <w:rFonts w:eastAsia="Times New Roman"/>
                <w:sz w:val="20"/>
                <w:szCs w:val="20"/>
              </w:rPr>
            </w:pPr>
          </w:p>
        </w:tc>
      </w:tr>
      <w:tr w:rsidR="00000000" w14:paraId="46C641F3" w14:textId="77777777">
        <w:trPr>
          <w:divId w:val="467868746"/>
        </w:trPr>
        <w:tc>
          <w:tcPr>
            <w:tcW w:w="0" w:type="auto"/>
            <w:tcMar>
              <w:top w:w="30" w:type="dxa"/>
              <w:left w:w="300" w:type="dxa"/>
              <w:bottom w:w="30" w:type="dxa"/>
              <w:right w:w="30" w:type="dxa"/>
            </w:tcMar>
            <w:vAlign w:val="bottom"/>
            <w:hideMark/>
          </w:tcPr>
          <w:p w14:paraId="147FD867" w14:textId="77777777" w:rsidR="00000000" w:rsidRDefault="00B80CBE">
            <w:pPr>
              <w:rPr>
                <w:rFonts w:eastAsia="Times New Roman"/>
                <w:sz w:val="18"/>
                <w:szCs w:val="18"/>
              </w:rPr>
            </w:pPr>
            <w:r>
              <w:rPr>
                <w:rFonts w:ascii="inherit" w:eastAsia="Times New Roman" w:hAnsi="inherit"/>
                <w:sz w:val="18"/>
                <w:szCs w:val="18"/>
              </w:rPr>
              <w:t>Commodity contracts</w:t>
            </w:r>
          </w:p>
        </w:tc>
        <w:tc>
          <w:tcPr>
            <w:tcW w:w="0" w:type="auto"/>
            <w:tcMar>
              <w:top w:w="30" w:type="dxa"/>
              <w:left w:w="30" w:type="dxa"/>
              <w:bottom w:w="30" w:type="dxa"/>
              <w:right w:w="30" w:type="dxa"/>
            </w:tcMar>
            <w:vAlign w:val="bottom"/>
            <w:hideMark/>
          </w:tcPr>
          <w:p w14:paraId="079DAEFA" w14:textId="77777777" w:rsidR="00000000" w:rsidRDefault="00B80CBE">
            <w:pPr>
              <w:divId w:val="20119120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74E7234"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vAlign w:val="bottom"/>
            <w:hideMark/>
          </w:tcPr>
          <w:p w14:paraId="278016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E72069" w14:textId="77777777" w:rsidR="00000000" w:rsidRDefault="00B80CBE">
            <w:pPr>
              <w:divId w:val="14235740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8D35D8B" w14:textId="77777777" w:rsidR="00000000" w:rsidRDefault="00B80CBE">
            <w:pPr>
              <w:jc w:val="right"/>
              <w:rPr>
                <w:rFonts w:eastAsia="Times New Roman"/>
                <w:sz w:val="18"/>
                <w:szCs w:val="18"/>
              </w:rPr>
            </w:pPr>
            <w:r>
              <w:rPr>
                <w:rFonts w:ascii="inherit" w:eastAsia="Times New Roman" w:hAnsi="inherit"/>
                <w:sz w:val="18"/>
                <w:szCs w:val="18"/>
              </w:rPr>
              <w:t>4</w:t>
            </w:r>
          </w:p>
        </w:tc>
        <w:tc>
          <w:tcPr>
            <w:tcW w:w="0" w:type="auto"/>
            <w:vAlign w:val="bottom"/>
            <w:hideMark/>
          </w:tcPr>
          <w:p w14:paraId="5FB89202" w14:textId="77777777" w:rsidR="00000000" w:rsidRDefault="00B80CBE">
            <w:pPr>
              <w:rPr>
                <w:rFonts w:eastAsia="Times New Roman"/>
                <w:sz w:val="20"/>
                <w:szCs w:val="20"/>
              </w:rPr>
            </w:pPr>
          </w:p>
        </w:tc>
      </w:tr>
      <w:tr w:rsidR="00000000" w14:paraId="2F42E8B7" w14:textId="77777777">
        <w:trPr>
          <w:divId w:val="467868746"/>
        </w:trPr>
        <w:tc>
          <w:tcPr>
            <w:tcW w:w="0" w:type="auto"/>
            <w:shd w:val="clear" w:color="auto" w:fill="CCEEFF"/>
            <w:tcMar>
              <w:top w:w="30" w:type="dxa"/>
              <w:left w:w="300" w:type="dxa"/>
              <w:bottom w:w="30" w:type="dxa"/>
              <w:right w:w="30" w:type="dxa"/>
            </w:tcMar>
            <w:vAlign w:val="bottom"/>
            <w:hideMark/>
          </w:tcPr>
          <w:p w14:paraId="3EDCDE58" w14:textId="77777777" w:rsidR="00000000" w:rsidRDefault="00B80CBE">
            <w:pPr>
              <w:rPr>
                <w:rFonts w:eastAsia="Times New Roman"/>
                <w:sz w:val="18"/>
                <w:szCs w:val="18"/>
              </w:rPr>
            </w:pPr>
            <w:r>
              <w:rPr>
                <w:rFonts w:ascii="inherit" w:eastAsia="Times New Roman" w:hAnsi="inherit"/>
                <w:sz w:val="18"/>
                <w:szCs w:val="18"/>
              </w:rPr>
              <w:t>Foreign exchange and other contracts</w:t>
            </w:r>
          </w:p>
        </w:tc>
        <w:tc>
          <w:tcPr>
            <w:tcW w:w="0" w:type="auto"/>
            <w:shd w:val="clear" w:color="auto" w:fill="CCEEFF"/>
            <w:tcMar>
              <w:top w:w="30" w:type="dxa"/>
              <w:left w:w="30" w:type="dxa"/>
              <w:bottom w:w="30" w:type="dxa"/>
              <w:right w:w="30" w:type="dxa"/>
            </w:tcMar>
            <w:vAlign w:val="bottom"/>
            <w:hideMark/>
          </w:tcPr>
          <w:p w14:paraId="3A4AB25B" w14:textId="77777777" w:rsidR="00000000" w:rsidRDefault="00B80CBE">
            <w:pPr>
              <w:divId w:val="15950907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EA92579" w14:textId="77777777" w:rsidR="00000000" w:rsidRDefault="00B80CBE">
            <w:pPr>
              <w:jc w:val="right"/>
              <w:rPr>
                <w:rFonts w:eastAsia="Times New Roman"/>
                <w:sz w:val="18"/>
                <w:szCs w:val="18"/>
              </w:rPr>
            </w:pPr>
            <w:r>
              <w:rPr>
                <w:rFonts w:ascii="inherit" w:eastAsia="Times New Roman" w:hAnsi="inherit"/>
                <w:b/>
                <w:bCs/>
                <w:sz w:val="18"/>
                <w:szCs w:val="18"/>
              </w:rPr>
              <w:t>3</w:t>
            </w:r>
          </w:p>
        </w:tc>
        <w:tc>
          <w:tcPr>
            <w:tcW w:w="0" w:type="auto"/>
            <w:shd w:val="clear" w:color="auto" w:fill="CCEEFF"/>
            <w:vAlign w:val="bottom"/>
            <w:hideMark/>
          </w:tcPr>
          <w:p w14:paraId="1A0F79B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EBC0989" w14:textId="77777777" w:rsidR="00000000" w:rsidRDefault="00B80CBE">
            <w:pPr>
              <w:divId w:val="15215813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EC6BA3D"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58E39E76" w14:textId="77777777" w:rsidR="00000000" w:rsidRDefault="00B80CBE">
            <w:pPr>
              <w:rPr>
                <w:rFonts w:eastAsia="Times New Roman"/>
                <w:sz w:val="20"/>
                <w:szCs w:val="20"/>
              </w:rPr>
            </w:pPr>
          </w:p>
        </w:tc>
      </w:tr>
      <w:tr w:rsidR="00000000" w14:paraId="6B70CC6D" w14:textId="77777777">
        <w:trPr>
          <w:divId w:val="467868746"/>
        </w:trPr>
        <w:tc>
          <w:tcPr>
            <w:tcW w:w="0" w:type="auto"/>
            <w:tcMar>
              <w:top w:w="30" w:type="dxa"/>
              <w:left w:w="30" w:type="dxa"/>
              <w:bottom w:w="30" w:type="dxa"/>
              <w:right w:w="30" w:type="dxa"/>
            </w:tcMar>
            <w:vAlign w:val="bottom"/>
            <w:hideMark/>
          </w:tcPr>
          <w:p w14:paraId="34E671C6" w14:textId="77777777" w:rsidR="00000000" w:rsidRDefault="00B80CBE">
            <w:pPr>
              <w:rPr>
                <w:rFonts w:eastAsia="Times New Roman"/>
                <w:sz w:val="18"/>
                <w:szCs w:val="18"/>
              </w:rPr>
            </w:pPr>
            <w:r>
              <w:rPr>
                <w:rFonts w:ascii="inherit" w:eastAsia="Times New Roman" w:hAnsi="inherit"/>
                <w:sz w:val="18"/>
                <w:szCs w:val="18"/>
              </w:rPr>
              <w:t>Total customer accommodation</w:t>
            </w:r>
          </w:p>
        </w:tc>
        <w:tc>
          <w:tcPr>
            <w:tcW w:w="0" w:type="auto"/>
            <w:tcMar>
              <w:top w:w="30" w:type="dxa"/>
              <w:left w:w="30" w:type="dxa"/>
              <w:bottom w:w="30" w:type="dxa"/>
              <w:right w:w="30" w:type="dxa"/>
            </w:tcMar>
            <w:vAlign w:val="bottom"/>
            <w:hideMark/>
          </w:tcPr>
          <w:p w14:paraId="07A782BD" w14:textId="77777777" w:rsidR="00000000" w:rsidRDefault="00B80CBE">
            <w:pPr>
              <w:divId w:val="1647008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404F3CEA"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tcBorders>
              <w:top w:val="single" w:sz="6" w:space="0" w:color="000000"/>
              <w:bottom w:val="single" w:sz="6" w:space="0" w:color="000000"/>
            </w:tcBorders>
            <w:vAlign w:val="bottom"/>
            <w:hideMark/>
          </w:tcPr>
          <w:p w14:paraId="3AE0B5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B0F60E" w14:textId="77777777" w:rsidR="00000000" w:rsidRDefault="00B80CBE">
            <w:pPr>
              <w:divId w:val="119140953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center"/>
            <w:hideMark/>
          </w:tcPr>
          <w:p w14:paraId="74DC5B90"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Borders>
              <w:top w:val="single" w:sz="6" w:space="0" w:color="000000"/>
              <w:bottom w:val="single" w:sz="6" w:space="0" w:color="000000"/>
            </w:tcBorders>
            <w:vAlign w:val="bottom"/>
            <w:hideMark/>
          </w:tcPr>
          <w:p w14:paraId="44B19368" w14:textId="77777777" w:rsidR="00000000" w:rsidRDefault="00B80CBE">
            <w:pPr>
              <w:rPr>
                <w:rFonts w:eastAsia="Times New Roman"/>
                <w:sz w:val="20"/>
                <w:szCs w:val="20"/>
              </w:rPr>
            </w:pPr>
          </w:p>
        </w:tc>
      </w:tr>
      <w:tr w:rsidR="00000000" w14:paraId="182E693B" w14:textId="77777777">
        <w:trPr>
          <w:divId w:val="467868746"/>
        </w:trPr>
        <w:tc>
          <w:tcPr>
            <w:tcW w:w="0" w:type="auto"/>
            <w:shd w:val="clear" w:color="auto" w:fill="CCEEFF"/>
            <w:tcMar>
              <w:top w:w="30" w:type="dxa"/>
              <w:left w:w="30" w:type="dxa"/>
              <w:bottom w:w="30" w:type="dxa"/>
              <w:right w:w="30" w:type="dxa"/>
            </w:tcMar>
            <w:vAlign w:val="bottom"/>
            <w:hideMark/>
          </w:tcPr>
          <w:p w14:paraId="615F7505" w14:textId="77777777" w:rsidR="00000000" w:rsidRDefault="00B80CBE">
            <w:pPr>
              <w:rPr>
                <w:rFonts w:eastAsia="Times New Roman"/>
                <w:sz w:val="18"/>
                <w:szCs w:val="18"/>
              </w:rPr>
            </w:pPr>
            <w:r>
              <w:rPr>
                <w:rFonts w:ascii="inherit" w:eastAsia="Times New Roman" w:hAnsi="inherit"/>
                <w:sz w:val="18"/>
                <w:szCs w:val="18"/>
              </w:rPr>
              <w:t>Other interest rate exposures</w:t>
            </w:r>
          </w:p>
        </w:tc>
        <w:tc>
          <w:tcPr>
            <w:tcW w:w="0" w:type="auto"/>
            <w:shd w:val="clear" w:color="auto" w:fill="CCEEFF"/>
            <w:tcMar>
              <w:top w:w="30" w:type="dxa"/>
              <w:left w:w="30" w:type="dxa"/>
              <w:bottom w:w="30" w:type="dxa"/>
              <w:right w:w="30" w:type="dxa"/>
            </w:tcMar>
            <w:vAlign w:val="bottom"/>
            <w:hideMark/>
          </w:tcPr>
          <w:p w14:paraId="261931BC" w14:textId="77777777" w:rsidR="00000000" w:rsidRDefault="00B80CBE">
            <w:pPr>
              <w:divId w:val="6836784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F95C8D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2047E91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C67F56" w14:textId="77777777" w:rsidR="00000000" w:rsidRDefault="00B80CBE">
            <w:pPr>
              <w:divId w:val="2394124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70FC781"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736581B8" w14:textId="77777777" w:rsidR="00000000" w:rsidRDefault="00B80CBE">
            <w:pPr>
              <w:rPr>
                <w:rFonts w:eastAsia="Times New Roman"/>
                <w:sz w:val="20"/>
                <w:szCs w:val="20"/>
              </w:rPr>
            </w:pPr>
          </w:p>
        </w:tc>
      </w:tr>
      <w:tr w:rsidR="00000000" w14:paraId="10EFAC5F" w14:textId="77777777">
        <w:trPr>
          <w:divId w:val="467868746"/>
        </w:trPr>
        <w:tc>
          <w:tcPr>
            <w:tcW w:w="0" w:type="auto"/>
            <w:tcMar>
              <w:top w:w="30" w:type="dxa"/>
              <w:left w:w="30" w:type="dxa"/>
              <w:bottom w:w="30" w:type="dxa"/>
              <w:right w:w="30" w:type="dxa"/>
            </w:tcMar>
            <w:vAlign w:val="bottom"/>
            <w:hideMark/>
          </w:tcPr>
          <w:p w14:paraId="4787B9CD"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8"/>
                <w:szCs w:val="18"/>
              </w:rPr>
              <w:t xml:space="preserve"> </w:t>
            </w:r>
            <w:r>
              <w:rPr>
                <w:rFonts w:ascii="inherit" w:eastAsia="Times New Roman" w:hAnsi="inherit"/>
                <w:sz w:val="18"/>
                <w:szCs w:val="18"/>
              </w:rPr>
              <w:t>contracts</w:t>
            </w:r>
          </w:p>
        </w:tc>
        <w:tc>
          <w:tcPr>
            <w:tcW w:w="0" w:type="auto"/>
            <w:tcMar>
              <w:top w:w="30" w:type="dxa"/>
              <w:left w:w="30" w:type="dxa"/>
              <w:bottom w:w="30" w:type="dxa"/>
              <w:right w:w="30" w:type="dxa"/>
            </w:tcMar>
            <w:vAlign w:val="bottom"/>
            <w:hideMark/>
          </w:tcPr>
          <w:p w14:paraId="3CEFBE3F" w14:textId="77777777" w:rsidR="00000000" w:rsidRDefault="00B80CBE">
            <w:pPr>
              <w:divId w:val="14924062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4624962"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center"/>
            <w:hideMark/>
          </w:tcPr>
          <w:p w14:paraId="59A60DE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5270B7A1" w14:textId="77777777" w:rsidR="00000000" w:rsidRDefault="00B80CBE">
            <w:pPr>
              <w:divId w:val="6810526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9416B5D" w14:textId="77777777" w:rsidR="00000000" w:rsidRDefault="00B80CBE">
            <w:pPr>
              <w:jc w:val="right"/>
              <w:rPr>
                <w:rFonts w:eastAsia="Times New Roman"/>
                <w:sz w:val="18"/>
                <w:szCs w:val="18"/>
              </w:rPr>
            </w:pPr>
            <w:r>
              <w:rPr>
                <w:rFonts w:ascii="inherit" w:eastAsia="Times New Roman" w:hAnsi="inherit"/>
                <w:sz w:val="18"/>
                <w:szCs w:val="18"/>
              </w:rPr>
              <w:t>(20</w:t>
            </w:r>
          </w:p>
        </w:tc>
        <w:tc>
          <w:tcPr>
            <w:tcW w:w="0" w:type="auto"/>
            <w:tcMar>
              <w:top w:w="30" w:type="dxa"/>
              <w:left w:w="0" w:type="dxa"/>
              <w:bottom w:w="30" w:type="dxa"/>
              <w:right w:w="30" w:type="dxa"/>
            </w:tcMar>
            <w:vAlign w:val="center"/>
            <w:hideMark/>
          </w:tcPr>
          <w:p w14:paraId="6DC09A63" w14:textId="77777777" w:rsidR="00000000" w:rsidRDefault="00B80CBE">
            <w:pPr>
              <w:rPr>
                <w:rFonts w:eastAsia="Times New Roman"/>
                <w:sz w:val="18"/>
                <w:szCs w:val="18"/>
              </w:rPr>
            </w:pPr>
            <w:r>
              <w:rPr>
                <w:rFonts w:ascii="inherit" w:eastAsia="Times New Roman" w:hAnsi="inherit"/>
                <w:sz w:val="18"/>
                <w:szCs w:val="18"/>
              </w:rPr>
              <w:t>)</w:t>
            </w:r>
          </w:p>
        </w:tc>
      </w:tr>
      <w:tr w:rsidR="00000000" w14:paraId="37BEEF6F" w14:textId="77777777">
        <w:trPr>
          <w:divId w:val="467868746"/>
        </w:trPr>
        <w:tc>
          <w:tcPr>
            <w:tcW w:w="0" w:type="auto"/>
            <w:shd w:val="clear" w:color="auto" w:fill="CCEEFF"/>
            <w:tcMar>
              <w:top w:w="30" w:type="dxa"/>
              <w:left w:w="30" w:type="dxa"/>
              <w:bottom w:w="30" w:type="dxa"/>
              <w:right w:w="30" w:type="dxa"/>
            </w:tcMar>
            <w:vAlign w:val="bottom"/>
            <w:hideMark/>
          </w:tcPr>
          <w:p w14:paraId="55B47B46"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shd w:val="clear" w:color="auto" w:fill="CCEEFF"/>
            <w:tcMar>
              <w:top w:w="30" w:type="dxa"/>
              <w:left w:w="30" w:type="dxa"/>
              <w:bottom w:w="30" w:type="dxa"/>
              <w:right w:w="30" w:type="dxa"/>
            </w:tcMar>
            <w:vAlign w:val="bottom"/>
            <w:hideMark/>
          </w:tcPr>
          <w:p w14:paraId="07EA0034" w14:textId="77777777" w:rsidR="00000000" w:rsidRDefault="00B80CBE">
            <w:pPr>
              <w:divId w:val="22295494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716813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7567E8E7"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tcBorders>
              <w:top w:val="single" w:sz="6" w:space="0" w:color="000000"/>
              <w:bottom w:val="double" w:sz="6" w:space="0" w:color="000000"/>
            </w:tcBorders>
            <w:shd w:val="clear" w:color="auto" w:fill="CCEEFF"/>
            <w:vAlign w:val="bottom"/>
            <w:hideMark/>
          </w:tcPr>
          <w:p w14:paraId="2E5EE28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9250B38" w14:textId="77777777" w:rsidR="00000000" w:rsidRDefault="00B80CBE">
            <w:pPr>
              <w:divId w:val="10774830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D2C235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154525D"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top w:val="single" w:sz="6" w:space="0" w:color="000000"/>
              <w:bottom w:val="double" w:sz="6" w:space="0" w:color="000000"/>
            </w:tcBorders>
            <w:shd w:val="clear" w:color="auto" w:fill="CCEEFF"/>
            <w:vAlign w:val="bottom"/>
            <w:hideMark/>
          </w:tcPr>
          <w:p w14:paraId="2AE89593" w14:textId="77777777" w:rsidR="00000000" w:rsidRDefault="00B80CBE">
            <w:pPr>
              <w:rPr>
                <w:rFonts w:eastAsia="Times New Roman"/>
                <w:sz w:val="20"/>
                <w:szCs w:val="20"/>
              </w:rPr>
            </w:pPr>
          </w:p>
        </w:tc>
      </w:tr>
    </w:tbl>
    <w:p w14:paraId="32F456A8" w14:textId="77777777" w:rsidR="00000000" w:rsidRDefault="00B80CBE">
      <w:pPr>
        <w:spacing w:line="288" w:lineRule="auto"/>
        <w:divId w:val="1222986925"/>
        <w:rPr>
          <w:rFonts w:eastAsia="Times New Roman"/>
          <w:sz w:val="20"/>
          <w:szCs w:val="20"/>
        </w:rPr>
      </w:pPr>
    </w:p>
    <w:p w14:paraId="62AD42FF" w14:textId="77777777" w:rsidR="00000000" w:rsidRDefault="00B80CBE">
      <w:pPr>
        <w:divId w:val="94627765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438EBB3" w14:textId="77777777">
        <w:trPr>
          <w:divId w:val="87969262"/>
          <w:jc w:val="center"/>
        </w:trPr>
        <w:tc>
          <w:tcPr>
            <w:tcW w:w="0" w:type="auto"/>
            <w:gridSpan w:val="3"/>
            <w:vAlign w:val="center"/>
            <w:hideMark/>
          </w:tcPr>
          <w:p w14:paraId="2BF013EB" w14:textId="77777777" w:rsidR="00000000" w:rsidRDefault="00B80CBE">
            <w:pPr>
              <w:rPr>
                <w:rFonts w:eastAsia="Times New Roman"/>
                <w:sz w:val="20"/>
                <w:szCs w:val="20"/>
              </w:rPr>
            </w:pPr>
          </w:p>
        </w:tc>
      </w:tr>
      <w:tr w:rsidR="00000000" w14:paraId="0D882E2A" w14:textId="77777777">
        <w:trPr>
          <w:divId w:val="87969262"/>
          <w:jc w:val="center"/>
        </w:trPr>
        <w:tc>
          <w:tcPr>
            <w:tcW w:w="1700" w:type="pct"/>
            <w:vAlign w:val="center"/>
            <w:hideMark/>
          </w:tcPr>
          <w:p w14:paraId="06B6F6E4" w14:textId="77777777" w:rsidR="00000000" w:rsidRDefault="00B80CBE">
            <w:pPr>
              <w:rPr>
                <w:rFonts w:eastAsia="Times New Roman"/>
                <w:sz w:val="20"/>
                <w:szCs w:val="20"/>
              </w:rPr>
            </w:pPr>
          </w:p>
        </w:tc>
        <w:tc>
          <w:tcPr>
            <w:tcW w:w="1650" w:type="pct"/>
            <w:vAlign w:val="center"/>
            <w:hideMark/>
          </w:tcPr>
          <w:p w14:paraId="342A3988" w14:textId="77777777" w:rsidR="00000000" w:rsidRDefault="00B80CBE">
            <w:pPr>
              <w:rPr>
                <w:rFonts w:eastAsia="Times New Roman"/>
                <w:sz w:val="20"/>
                <w:szCs w:val="20"/>
              </w:rPr>
            </w:pPr>
          </w:p>
        </w:tc>
        <w:tc>
          <w:tcPr>
            <w:tcW w:w="1650" w:type="pct"/>
            <w:vAlign w:val="center"/>
            <w:hideMark/>
          </w:tcPr>
          <w:p w14:paraId="52EDF2CB" w14:textId="77777777" w:rsidR="00000000" w:rsidRDefault="00B80CBE">
            <w:pPr>
              <w:rPr>
                <w:rFonts w:eastAsia="Times New Roman"/>
                <w:sz w:val="20"/>
                <w:szCs w:val="20"/>
              </w:rPr>
            </w:pPr>
          </w:p>
        </w:tc>
      </w:tr>
      <w:tr w:rsidR="00000000" w14:paraId="4093CBBA" w14:textId="77777777">
        <w:trPr>
          <w:divId w:val="87969262"/>
          <w:jc w:val="center"/>
        </w:trPr>
        <w:tc>
          <w:tcPr>
            <w:tcW w:w="0" w:type="auto"/>
            <w:gridSpan w:val="3"/>
            <w:tcMar>
              <w:top w:w="30" w:type="dxa"/>
              <w:left w:w="30" w:type="dxa"/>
              <w:bottom w:w="30" w:type="dxa"/>
              <w:right w:w="30" w:type="dxa"/>
            </w:tcMar>
            <w:vAlign w:val="bottom"/>
            <w:hideMark/>
          </w:tcPr>
          <w:p w14:paraId="3C5FC19F" w14:textId="77777777" w:rsidR="00000000" w:rsidRDefault="00B80CBE">
            <w:pPr>
              <w:divId w:val="502861877"/>
              <w:rPr>
                <w:rFonts w:eastAsia="Times New Roman"/>
                <w:sz w:val="20"/>
                <w:szCs w:val="20"/>
              </w:rPr>
            </w:pPr>
            <w:r>
              <w:rPr>
                <w:rFonts w:ascii="inherit" w:eastAsia="Times New Roman" w:hAnsi="inherit"/>
                <w:sz w:val="20"/>
                <w:szCs w:val="20"/>
              </w:rPr>
              <w:t> </w:t>
            </w:r>
          </w:p>
        </w:tc>
      </w:tr>
      <w:tr w:rsidR="00000000" w14:paraId="432D566C" w14:textId="77777777">
        <w:trPr>
          <w:divId w:val="87969262"/>
          <w:jc w:val="center"/>
        </w:trPr>
        <w:tc>
          <w:tcPr>
            <w:tcW w:w="0" w:type="auto"/>
            <w:tcMar>
              <w:top w:w="30" w:type="dxa"/>
              <w:left w:w="30" w:type="dxa"/>
              <w:bottom w:w="30" w:type="dxa"/>
              <w:right w:w="30" w:type="dxa"/>
            </w:tcMar>
            <w:vAlign w:val="bottom"/>
            <w:hideMark/>
          </w:tcPr>
          <w:p w14:paraId="00FB65AE" w14:textId="77777777" w:rsidR="00000000" w:rsidRDefault="00B80CBE">
            <w:pPr>
              <w:divId w:val="1480460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788626" w14:textId="77777777" w:rsidR="00000000" w:rsidRDefault="00B80CBE">
            <w:pPr>
              <w:jc w:val="center"/>
              <w:rPr>
                <w:rFonts w:eastAsia="Times New Roman"/>
                <w:sz w:val="16"/>
                <w:szCs w:val="16"/>
              </w:rPr>
            </w:pPr>
            <w:r>
              <w:rPr>
                <w:rFonts w:ascii="inherit" w:eastAsia="Times New Roman" w:hAnsi="inherit"/>
                <w:sz w:val="16"/>
                <w:szCs w:val="16"/>
              </w:rPr>
              <w:t>100</w:t>
            </w:r>
          </w:p>
        </w:tc>
        <w:tc>
          <w:tcPr>
            <w:tcW w:w="0" w:type="auto"/>
            <w:tcMar>
              <w:top w:w="30" w:type="dxa"/>
              <w:left w:w="30" w:type="dxa"/>
              <w:bottom w:w="30" w:type="dxa"/>
              <w:right w:w="30" w:type="dxa"/>
            </w:tcMar>
            <w:vAlign w:val="bottom"/>
            <w:hideMark/>
          </w:tcPr>
          <w:p w14:paraId="75BF33A6"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D595576" w14:textId="77777777" w:rsidR="00000000" w:rsidRDefault="00B80CBE">
      <w:pPr>
        <w:rPr>
          <w:rFonts w:eastAsia="Times New Roman"/>
          <w:sz w:val="20"/>
          <w:szCs w:val="20"/>
        </w:rPr>
      </w:pPr>
      <w:r>
        <w:rPr>
          <w:rFonts w:eastAsia="Times New Roman"/>
          <w:sz w:val="20"/>
          <w:szCs w:val="20"/>
        </w:rPr>
        <w:pict w14:anchorId="36A5AE5B">
          <v:rect id="_x0000_i1125" style="width:0;height:1.5pt" o:hralign="center" o:hrstd="t" o:hr="t" fillcolor="#a0a0a0" stroked="f"/>
        </w:pict>
      </w:r>
    </w:p>
    <w:p w14:paraId="27305CBF" w14:textId="77777777" w:rsidR="00000000" w:rsidRDefault="00B80CBE">
      <w:pPr>
        <w:spacing w:line="288" w:lineRule="auto"/>
        <w:jc w:val="both"/>
        <w:divId w:val="109794203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562CCCE" w14:textId="77777777" w:rsidR="00000000" w:rsidRDefault="00B80CBE">
      <w:pPr>
        <w:spacing w:line="288" w:lineRule="auto"/>
        <w:jc w:val="center"/>
        <w:divId w:val="1097942032"/>
        <w:rPr>
          <w:rFonts w:eastAsia="Times New Roman"/>
          <w:sz w:val="20"/>
          <w:szCs w:val="20"/>
        </w:rPr>
      </w:pPr>
    </w:p>
    <w:p w14:paraId="3A579DE7" w14:textId="77777777" w:rsidR="00000000" w:rsidRDefault="00B80CBE">
      <w:pPr>
        <w:spacing w:line="288" w:lineRule="auto"/>
        <w:jc w:val="center"/>
        <w:divId w:val="1097942032"/>
        <w:rPr>
          <w:rFonts w:eastAsia="Times New Roman"/>
          <w:sz w:val="20"/>
          <w:szCs w:val="20"/>
        </w:rPr>
      </w:pPr>
      <w:r>
        <w:rPr>
          <w:rFonts w:ascii="inherit" w:eastAsia="Times New Roman" w:hAnsi="inherit"/>
          <w:b/>
          <w:bCs/>
          <w:sz w:val="20"/>
          <w:szCs w:val="20"/>
        </w:rPr>
        <w:t>CAPITAL ONE FINANCIAL CORPORATION</w:t>
      </w:r>
    </w:p>
    <w:p w14:paraId="4E51810E" w14:textId="77777777" w:rsidR="00000000" w:rsidRDefault="00B80CBE">
      <w:pPr>
        <w:spacing w:line="288" w:lineRule="auto"/>
        <w:jc w:val="center"/>
        <w:divId w:val="1097942032"/>
        <w:rPr>
          <w:rFonts w:eastAsia="Times New Roman"/>
          <w:sz w:val="20"/>
          <w:szCs w:val="20"/>
        </w:rPr>
      </w:pPr>
      <w:r>
        <w:rPr>
          <w:rFonts w:ascii="inherit" w:eastAsia="Times New Roman" w:hAnsi="inherit"/>
          <w:b/>
          <w:bCs/>
          <w:sz w:val="20"/>
          <w:szCs w:val="20"/>
        </w:rPr>
        <w:t>NOTES TO CONSOLIDATED FINANCIAL STATEMENTS</w:t>
      </w:r>
    </w:p>
    <w:p w14:paraId="27D0E3A2" w14:textId="77777777" w:rsidR="00000000" w:rsidRDefault="00B80CBE">
      <w:pPr>
        <w:divId w:val="1168982583"/>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4F739033" w14:textId="77777777">
        <w:trPr>
          <w:divId w:val="492723548"/>
        </w:trPr>
        <w:tc>
          <w:tcPr>
            <w:tcW w:w="0" w:type="auto"/>
            <w:vAlign w:val="center"/>
            <w:hideMark/>
          </w:tcPr>
          <w:p w14:paraId="13B986C3" w14:textId="77777777" w:rsidR="00000000" w:rsidRDefault="00B80CBE">
            <w:pPr>
              <w:rPr>
                <w:rFonts w:eastAsia="Times New Roman"/>
                <w:sz w:val="20"/>
                <w:szCs w:val="20"/>
              </w:rPr>
            </w:pPr>
          </w:p>
        </w:tc>
      </w:tr>
      <w:tr w:rsidR="00000000" w14:paraId="20D3AC3C" w14:textId="77777777">
        <w:trPr>
          <w:divId w:val="492723548"/>
        </w:trPr>
        <w:tc>
          <w:tcPr>
            <w:tcW w:w="5000" w:type="pct"/>
            <w:vAlign w:val="center"/>
            <w:hideMark/>
          </w:tcPr>
          <w:p w14:paraId="1F6FD88F" w14:textId="77777777" w:rsidR="00000000" w:rsidRDefault="00B80CBE">
            <w:pPr>
              <w:rPr>
                <w:rFonts w:eastAsia="Times New Roman"/>
                <w:sz w:val="20"/>
                <w:szCs w:val="20"/>
              </w:rPr>
            </w:pPr>
          </w:p>
        </w:tc>
      </w:tr>
      <w:tr w:rsidR="00000000" w14:paraId="0C9A4F04" w14:textId="77777777">
        <w:trPr>
          <w:divId w:val="492723548"/>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73833BCE" w14:textId="77777777" w:rsidR="00000000" w:rsidRDefault="00B80CBE">
            <w:pPr>
              <w:rPr>
                <w:rFonts w:eastAsia="Times New Roman"/>
                <w:sz w:val="20"/>
                <w:szCs w:val="20"/>
              </w:rPr>
            </w:pPr>
            <w:r>
              <w:rPr>
                <w:rFonts w:eastAsia="Times New Roman"/>
                <w:b/>
                <w:bCs/>
                <w:color w:val="000000"/>
                <w:sz w:val="20"/>
                <w:szCs w:val="20"/>
              </w:rPr>
              <w:t>NOTE 10—STOCKHOLDERS’ EQUITY</w:t>
            </w:r>
          </w:p>
        </w:tc>
      </w:tr>
    </w:tbl>
    <w:p w14:paraId="16D605A0" w14:textId="77777777" w:rsidR="00000000" w:rsidRDefault="00B80CBE">
      <w:pPr>
        <w:spacing w:line="288" w:lineRule="auto"/>
        <w:rPr>
          <w:rFonts w:eastAsia="Times New Roman"/>
          <w:sz w:val="20"/>
          <w:szCs w:val="20"/>
        </w:rPr>
      </w:pPr>
      <w:r>
        <w:rPr>
          <w:rFonts w:ascii="inherit" w:eastAsia="Times New Roman" w:hAnsi="inherit"/>
          <w:b/>
          <w:bCs/>
          <w:sz w:val="20"/>
          <w:szCs w:val="20"/>
        </w:rPr>
        <w:t>Preferred Stock</w:t>
      </w:r>
    </w:p>
    <w:p w14:paraId="2BA2954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summarizes the Company’s preferred stock issued and outstanding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1746A46F" w14:textId="77777777" w:rsidR="00000000" w:rsidRDefault="00B80CBE">
      <w:pPr>
        <w:spacing w:line="288" w:lineRule="auto"/>
        <w:divId w:val="375660886"/>
        <w:rPr>
          <w:rFonts w:eastAsia="Times New Roman"/>
          <w:sz w:val="20"/>
          <w:szCs w:val="20"/>
        </w:rPr>
      </w:pPr>
      <w:r>
        <w:rPr>
          <w:rFonts w:eastAsia="Times New Roman"/>
          <w:b/>
          <w:bCs/>
          <w:color w:val="000000"/>
          <w:sz w:val="18"/>
          <w:szCs w:val="18"/>
        </w:rPr>
        <w:t>Table 10.1: Preferred Stock Issued and Outstanding</w:t>
      </w:r>
      <w:r>
        <w:rPr>
          <w:rFonts w:eastAsia="Times New Roman"/>
          <w:b/>
          <w:bCs/>
          <w:color w:val="000000"/>
          <w:sz w:val="12"/>
          <w:szCs w:val="12"/>
          <w:vertAlign w:val="superscript"/>
        </w:rPr>
        <w:t>(1)</w:t>
      </w:r>
    </w:p>
    <w:tbl>
      <w:tblPr>
        <w:tblW w:w="5000" w:type="pct"/>
        <w:tblCellMar>
          <w:left w:w="0" w:type="dxa"/>
          <w:right w:w="0" w:type="dxa"/>
        </w:tblCellMar>
        <w:tblLook w:val="04A0" w:firstRow="1" w:lastRow="0" w:firstColumn="1" w:lastColumn="0" w:noHBand="0" w:noVBand="1"/>
      </w:tblPr>
      <w:tblGrid>
        <w:gridCol w:w="510"/>
        <w:gridCol w:w="105"/>
        <w:gridCol w:w="839"/>
        <w:gridCol w:w="105"/>
        <w:gridCol w:w="1023"/>
        <w:gridCol w:w="105"/>
        <w:gridCol w:w="859"/>
        <w:gridCol w:w="105"/>
        <w:gridCol w:w="880"/>
        <w:gridCol w:w="105"/>
        <w:gridCol w:w="880"/>
        <w:gridCol w:w="105"/>
        <w:gridCol w:w="810"/>
        <w:gridCol w:w="105"/>
        <w:gridCol w:w="852"/>
        <w:gridCol w:w="105"/>
        <w:gridCol w:w="564"/>
        <w:gridCol w:w="105"/>
        <w:gridCol w:w="720"/>
      </w:tblGrid>
      <w:tr w:rsidR="00000000" w14:paraId="1B82F20C" w14:textId="77777777">
        <w:trPr>
          <w:divId w:val="65499138"/>
        </w:trPr>
        <w:tc>
          <w:tcPr>
            <w:tcW w:w="0" w:type="auto"/>
            <w:gridSpan w:val="19"/>
            <w:vAlign w:val="center"/>
            <w:hideMark/>
          </w:tcPr>
          <w:p w14:paraId="0C1EFAAA" w14:textId="77777777" w:rsidR="00000000" w:rsidRDefault="00B80CBE">
            <w:pPr>
              <w:spacing w:line="288" w:lineRule="auto"/>
              <w:rPr>
                <w:rFonts w:eastAsia="Times New Roman"/>
                <w:sz w:val="20"/>
                <w:szCs w:val="20"/>
              </w:rPr>
            </w:pPr>
          </w:p>
        </w:tc>
      </w:tr>
      <w:tr w:rsidR="00000000" w14:paraId="09747005" w14:textId="77777777">
        <w:trPr>
          <w:divId w:val="65499138"/>
        </w:trPr>
        <w:tc>
          <w:tcPr>
            <w:tcW w:w="200" w:type="pct"/>
            <w:vAlign w:val="center"/>
            <w:hideMark/>
          </w:tcPr>
          <w:p w14:paraId="098C893C" w14:textId="77777777" w:rsidR="00000000" w:rsidRDefault="00B80CBE">
            <w:pPr>
              <w:rPr>
                <w:rFonts w:eastAsia="Times New Roman"/>
                <w:sz w:val="20"/>
                <w:szCs w:val="20"/>
              </w:rPr>
            </w:pPr>
          </w:p>
        </w:tc>
        <w:tc>
          <w:tcPr>
            <w:tcW w:w="50" w:type="pct"/>
            <w:vAlign w:val="center"/>
            <w:hideMark/>
          </w:tcPr>
          <w:p w14:paraId="6F797239" w14:textId="77777777" w:rsidR="00000000" w:rsidRDefault="00B80CBE">
            <w:pPr>
              <w:rPr>
                <w:rFonts w:eastAsia="Times New Roman"/>
                <w:sz w:val="20"/>
                <w:szCs w:val="20"/>
              </w:rPr>
            </w:pPr>
          </w:p>
        </w:tc>
        <w:tc>
          <w:tcPr>
            <w:tcW w:w="600" w:type="pct"/>
            <w:vAlign w:val="center"/>
            <w:hideMark/>
          </w:tcPr>
          <w:p w14:paraId="211FF416" w14:textId="77777777" w:rsidR="00000000" w:rsidRDefault="00B80CBE">
            <w:pPr>
              <w:rPr>
                <w:rFonts w:eastAsia="Times New Roman"/>
                <w:sz w:val="20"/>
                <w:szCs w:val="20"/>
              </w:rPr>
            </w:pPr>
          </w:p>
        </w:tc>
        <w:tc>
          <w:tcPr>
            <w:tcW w:w="50" w:type="pct"/>
            <w:vAlign w:val="center"/>
            <w:hideMark/>
          </w:tcPr>
          <w:p w14:paraId="61E3C1BD" w14:textId="77777777" w:rsidR="00000000" w:rsidRDefault="00B80CBE">
            <w:pPr>
              <w:rPr>
                <w:rFonts w:eastAsia="Times New Roman"/>
                <w:sz w:val="20"/>
                <w:szCs w:val="20"/>
              </w:rPr>
            </w:pPr>
          </w:p>
        </w:tc>
        <w:tc>
          <w:tcPr>
            <w:tcW w:w="500" w:type="pct"/>
            <w:vAlign w:val="center"/>
            <w:hideMark/>
          </w:tcPr>
          <w:p w14:paraId="798C5004" w14:textId="77777777" w:rsidR="00000000" w:rsidRDefault="00B80CBE">
            <w:pPr>
              <w:rPr>
                <w:rFonts w:eastAsia="Times New Roman"/>
                <w:sz w:val="20"/>
                <w:szCs w:val="20"/>
              </w:rPr>
            </w:pPr>
          </w:p>
        </w:tc>
        <w:tc>
          <w:tcPr>
            <w:tcW w:w="50" w:type="pct"/>
            <w:vAlign w:val="center"/>
            <w:hideMark/>
          </w:tcPr>
          <w:p w14:paraId="16E699EC" w14:textId="77777777" w:rsidR="00000000" w:rsidRDefault="00B80CBE">
            <w:pPr>
              <w:rPr>
                <w:rFonts w:eastAsia="Times New Roman"/>
                <w:sz w:val="20"/>
                <w:szCs w:val="20"/>
              </w:rPr>
            </w:pPr>
          </w:p>
        </w:tc>
        <w:tc>
          <w:tcPr>
            <w:tcW w:w="500" w:type="pct"/>
            <w:vAlign w:val="center"/>
            <w:hideMark/>
          </w:tcPr>
          <w:p w14:paraId="27ABBEF0" w14:textId="77777777" w:rsidR="00000000" w:rsidRDefault="00B80CBE">
            <w:pPr>
              <w:rPr>
                <w:rFonts w:eastAsia="Times New Roman"/>
                <w:sz w:val="20"/>
                <w:szCs w:val="20"/>
              </w:rPr>
            </w:pPr>
          </w:p>
        </w:tc>
        <w:tc>
          <w:tcPr>
            <w:tcW w:w="50" w:type="pct"/>
            <w:vAlign w:val="center"/>
            <w:hideMark/>
          </w:tcPr>
          <w:p w14:paraId="02C8CC9E" w14:textId="77777777" w:rsidR="00000000" w:rsidRDefault="00B80CBE">
            <w:pPr>
              <w:rPr>
                <w:rFonts w:eastAsia="Times New Roman"/>
                <w:sz w:val="20"/>
                <w:szCs w:val="20"/>
              </w:rPr>
            </w:pPr>
          </w:p>
        </w:tc>
        <w:tc>
          <w:tcPr>
            <w:tcW w:w="500" w:type="pct"/>
            <w:vAlign w:val="center"/>
            <w:hideMark/>
          </w:tcPr>
          <w:p w14:paraId="6C5E6B30" w14:textId="77777777" w:rsidR="00000000" w:rsidRDefault="00B80CBE">
            <w:pPr>
              <w:rPr>
                <w:rFonts w:eastAsia="Times New Roman"/>
                <w:sz w:val="20"/>
                <w:szCs w:val="20"/>
              </w:rPr>
            </w:pPr>
          </w:p>
        </w:tc>
        <w:tc>
          <w:tcPr>
            <w:tcW w:w="50" w:type="pct"/>
            <w:vAlign w:val="center"/>
            <w:hideMark/>
          </w:tcPr>
          <w:p w14:paraId="7D430D91" w14:textId="77777777" w:rsidR="00000000" w:rsidRDefault="00B80CBE">
            <w:pPr>
              <w:rPr>
                <w:rFonts w:eastAsia="Times New Roman"/>
                <w:sz w:val="20"/>
                <w:szCs w:val="20"/>
              </w:rPr>
            </w:pPr>
          </w:p>
        </w:tc>
        <w:tc>
          <w:tcPr>
            <w:tcW w:w="400" w:type="pct"/>
            <w:vAlign w:val="center"/>
            <w:hideMark/>
          </w:tcPr>
          <w:p w14:paraId="106C71A2" w14:textId="77777777" w:rsidR="00000000" w:rsidRDefault="00B80CBE">
            <w:pPr>
              <w:rPr>
                <w:rFonts w:eastAsia="Times New Roman"/>
                <w:sz w:val="20"/>
                <w:szCs w:val="20"/>
              </w:rPr>
            </w:pPr>
          </w:p>
        </w:tc>
        <w:tc>
          <w:tcPr>
            <w:tcW w:w="50" w:type="pct"/>
            <w:vAlign w:val="center"/>
            <w:hideMark/>
          </w:tcPr>
          <w:p w14:paraId="2B50145E" w14:textId="77777777" w:rsidR="00000000" w:rsidRDefault="00B80CBE">
            <w:pPr>
              <w:rPr>
                <w:rFonts w:eastAsia="Times New Roman"/>
                <w:sz w:val="20"/>
                <w:szCs w:val="20"/>
              </w:rPr>
            </w:pPr>
          </w:p>
        </w:tc>
        <w:tc>
          <w:tcPr>
            <w:tcW w:w="400" w:type="pct"/>
            <w:vAlign w:val="center"/>
            <w:hideMark/>
          </w:tcPr>
          <w:p w14:paraId="3A2A1CAF" w14:textId="77777777" w:rsidR="00000000" w:rsidRDefault="00B80CBE">
            <w:pPr>
              <w:rPr>
                <w:rFonts w:eastAsia="Times New Roman"/>
                <w:sz w:val="20"/>
                <w:szCs w:val="20"/>
              </w:rPr>
            </w:pPr>
          </w:p>
        </w:tc>
        <w:tc>
          <w:tcPr>
            <w:tcW w:w="50" w:type="pct"/>
            <w:vAlign w:val="center"/>
            <w:hideMark/>
          </w:tcPr>
          <w:p w14:paraId="7C9B4ACD" w14:textId="77777777" w:rsidR="00000000" w:rsidRDefault="00B80CBE">
            <w:pPr>
              <w:rPr>
                <w:rFonts w:eastAsia="Times New Roman"/>
                <w:sz w:val="20"/>
                <w:szCs w:val="20"/>
              </w:rPr>
            </w:pPr>
          </w:p>
        </w:tc>
        <w:tc>
          <w:tcPr>
            <w:tcW w:w="450" w:type="pct"/>
            <w:vAlign w:val="center"/>
            <w:hideMark/>
          </w:tcPr>
          <w:p w14:paraId="6C918385" w14:textId="77777777" w:rsidR="00000000" w:rsidRDefault="00B80CBE">
            <w:pPr>
              <w:rPr>
                <w:rFonts w:eastAsia="Times New Roman"/>
                <w:sz w:val="20"/>
                <w:szCs w:val="20"/>
              </w:rPr>
            </w:pPr>
          </w:p>
        </w:tc>
        <w:tc>
          <w:tcPr>
            <w:tcW w:w="50" w:type="pct"/>
            <w:vAlign w:val="center"/>
            <w:hideMark/>
          </w:tcPr>
          <w:p w14:paraId="256F78A2" w14:textId="77777777" w:rsidR="00000000" w:rsidRDefault="00B80CBE">
            <w:pPr>
              <w:rPr>
                <w:rFonts w:eastAsia="Times New Roman"/>
                <w:sz w:val="20"/>
                <w:szCs w:val="20"/>
              </w:rPr>
            </w:pPr>
          </w:p>
        </w:tc>
        <w:tc>
          <w:tcPr>
            <w:tcW w:w="500" w:type="pct"/>
            <w:vAlign w:val="center"/>
            <w:hideMark/>
          </w:tcPr>
          <w:p w14:paraId="4073A74F" w14:textId="77777777" w:rsidR="00000000" w:rsidRDefault="00B80CBE">
            <w:pPr>
              <w:rPr>
                <w:rFonts w:eastAsia="Times New Roman"/>
                <w:sz w:val="20"/>
                <w:szCs w:val="20"/>
              </w:rPr>
            </w:pPr>
          </w:p>
        </w:tc>
        <w:tc>
          <w:tcPr>
            <w:tcW w:w="50" w:type="pct"/>
            <w:vAlign w:val="center"/>
            <w:hideMark/>
          </w:tcPr>
          <w:p w14:paraId="2FE64DFA" w14:textId="77777777" w:rsidR="00000000" w:rsidRDefault="00B80CBE">
            <w:pPr>
              <w:rPr>
                <w:rFonts w:eastAsia="Times New Roman"/>
                <w:sz w:val="20"/>
                <w:szCs w:val="20"/>
              </w:rPr>
            </w:pPr>
          </w:p>
        </w:tc>
        <w:tc>
          <w:tcPr>
            <w:tcW w:w="500" w:type="pct"/>
            <w:vAlign w:val="center"/>
            <w:hideMark/>
          </w:tcPr>
          <w:p w14:paraId="314A4637" w14:textId="77777777" w:rsidR="00000000" w:rsidRDefault="00B80CBE">
            <w:pPr>
              <w:rPr>
                <w:rFonts w:eastAsia="Times New Roman"/>
                <w:sz w:val="20"/>
                <w:szCs w:val="20"/>
              </w:rPr>
            </w:pPr>
          </w:p>
        </w:tc>
      </w:tr>
      <w:tr w:rsidR="00000000" w14:paraId="68034E48" w14:textId="77777777">
        <w:trPr>
          <w:divId w:val="65499138"/>
        </w:trPr>
        <w:tc>
          <w:tcPr>
            <w:tcW w:w="0" w:type="auto"/>
            <w:tcMar>
              <w:top w:w="30" w:type="dxa"/>
              <w:left w:w="30" w:type="dxa"/>
              <w:bottom w:w="30" w:type="dxa"/>
              <w:right w:w="30" w:type="dxa"/>
            </w:tcMar>
            <w:vAlign w:val="bottom"/>
            <w:hideMark/>
          </w:tcPr>
          <w:p w14:paraId="52FA2098" w14:textId="77777777" w:rsidR="00000000" w:rsidRDefault="00B80CBE">
            <w:pPr>
              <w:divId w:val="11053420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C14A92" w14:textId="77777777" w:rsidR="00000000" w:rsidRDefault="00B80CBE">
            <w:pPr>
              <w:divId w:val="20952039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56BDB2" w14:textId="77777777" w:rsidR="00000000" w:rsidRDefault="00B80CBE">
            <w:pPr>
              <w:divId w:val="8002720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B83CC5" w14:textId="77777777" w:rsidR="00000000" w:rsidRDefault="00B80CBE">
            <w:pPr>
              <w:divId w:val="12619845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B0002A5" w14:textId="77777777" w:rsidR="00000000" w:rsidRDefault="00B80CBE">
            <w:pPr>
              <w:divId w:val="10351600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724CCF" w14:textId="77777777" w:rsidR="00000000" w:rsidRDefault="00B80CBE">
            <w:pPr>
              <w:divId w:val="909072940"/>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4DF96502" w14:textId="77777777" w:rsidR="00000000" w:rsidRDefault="00B80CBE">
            <w:pPr>
              <w:jc w:val="center"/>
              <w:rPr>
                <w:rFonts w:eastAsia="Times New Roman"/>
                <w:sz w:val="14"/>
                <w:szCs w:val="14"/>
              </w:rPr>
            </w:pPr>
            <w:r>
              <w:rPr>
                <w:rFonts w:ascii="inherit" w:eastAsia="Times New Roman" w:hAnsi="inherit"/>
                <w:b/>
                <w:bCs/>
                <w:sz w:val="14"/>
                <w:szCs w:val="14"/>
              </w:rPr>
              <w:t>Redeemable by Issuer Beginning</w:t>
            </w:r>
          </w:p>
        </w:tc>
        <w:tc>
          <w:tcPr>
            <w:tcW w:w="0" w:type="auto"/>
            <w:tcMar>
              <w:top w:w="30" w:type="dxa"/>
              <w:left w:w="30" w:type="dxa"/>
              <w:bottom w:w="30" w:type="dxa"/>
              <w:right w:w="30" w:type="dxa"/>
            </w:tcMar>
            <w:vAlign w:val="bottom"/>
            <w:hideMark/>
          </w:tcPr>
          <w:p w14:paraId="73A4E653" w14:textId="77777777" w:rsidR="00000000" w:rsidRDefault="00B80CBE">
            <w:pPr>
              <w:divId w:val="2103262153"/>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1824EDE0" w14:textId="77777777" w:rsidR="00000000" w:rsidRDefault="00B80CBE">
            <w:pPr>
              <w:jc w:val="center"/>
              <w:rPr>
                <w:rFonts w:eastAsia="Times New Roman"/>
                <w:sz w:val="14"/>
                <w:szCs w:val="14"/>
              </w:rPr>
            </w:pPr>
            <w:r>
              <w:rPr>
                <w:rFonts w:ascii="inherit" w:eastAsia="Times New Roman" w:hAnsi="inherit"/>
                <w:b/>
                <w:bCs/>
                <w:sz w:val="14"/>
                <w:szCs w:val="14"/>
              </w:rPr>
              <w:t>Per Annum Dividend Rate</w:t>
            </w:r>
          </w:p>
        </w:tc>
        <w:tc>
          <w:tcPr>
            <w:tcW w:w="0" w:type="auto"/>
            <w:tcMar>
              <w:top w:w="30" w:type="dxa"/>
              <w:left w:w="30" w:type="dxa"/>
              <w:bottom w:w="30" w:type="dxa"/>
              <w:right w:w="30" w:type="dxa"/>
            </w:tcMar>
            <w:vAlign w:val="bottom"/>
            <w:hideMark/>
          </w:tcPr>
          <w:p w14:paraId="5BC65741" w14:textId="77777777" w:rsidR="00000000" w:rsidRDefault="00B80CBE">
            <w:pPr>
              <w:divId w:val="609892584"/>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630E513F" w14:textId="77777777" w:rsidR="00000000" w:rsidRDefault="00B80CBE">
            <w:pPr>
              <w:jc w:val="center"/>
              <w:rPr>
                <w:rFonts w:eastAsia="Times New Roman"/>
                <w:sz w:val="14"/>
                <w:szCs w:val="14"/>
              </w:rPr>
            </w:pPr>
            <w:r>
              <w:rPr>
                <w:rFonts w:ascii="inherit" w:eastAsia="Times New Roman" w:hAnsi="inherit"/>
                <w:b/>
                <w:bCs/>
                <w:sz w:val="14"/>
                <w:szCs w:val="14"/>
              </w:rPr>
              <w:t>Dividend Frequency</w:t>
            </w:r>
          </w:p>
        </w:tc>
        <w:tc>
          <w:tcPr>
            <w:tcW w:w="0" w:type="auto"/>
            <w:tcMar>
              <w:top w:w="30" w:type="dxa"/>
              <w:left w:w="30" w:type="dxa"/>
              <w:bottom w:w="30" w:type="dxa"/>
              <w:right w:w="30" w:type="dxa"/>
            </w:tcMar>
            <w:vAlign w:val="bottom"/>
            <w:hideMark/>
          </w:tcPr>
          <w:p w14:paraId="374FC8A9" w14:textId="77777777" w:rsidR="00000000" w:rsidRDefault="00B80CBE">
            <w:pPr>
              <w:divId w:val="621422047"/>
              <w:rPr>
                <w:rFonts w:eastAsia="Times New Roman"/>
                <w:sz w:val="20"/>
                <w:szCs w:val="20"/>
              </w:rPr>
            </w:pPr>
            <w:r>
              <w:rPr>
                <w:rFonts w:ascii="inherit" w:eastAsia="Times New Roman" w:hAnsi="inherit"/>
                <w:sz w:val="20"/>
                <w:szCs w:val="20"/>
              </w:rPr>
              <w:t> </w:t>
            </w:r>
          </w:p>
        </w:tc>
        <w:tc>
          <w:tcPr>
            <w:tcW w:w="0" w:type="auto"/>
            <w:vMerge w:val="restart"/>
            <w:tcBorders>
              <w:bottom w:val="single" w:sz="6" w:space="0" w:color="000000"/>
            </w:tcBorders>
            <w:tcMar>
              <w:top w:w="30" w:type="dxa"/>
              <w:left w:w="30" w:type="dxa"/>
              <w:bottom w:w="30" w:type="dxa"/>
              <w:right w:w="30" w:type="dxa"/>
            </w:tcMar>
            <w:vAlign w:val="bottom"/>
            <w:hideMark/>
          </w:tcPr>
          <w:p w14:paraId="0AD1CF05" w14:textId="77777777" w:rsidR="00000000" w:rsidRDefault="00B80CBE">
            <w:pPr>
              <w:jc w:val="center"/>
              <w:rPr>
                <w:rFonts w:eastAsia="Times New Roman"/>
                <w:sz w:val="14"/>
                <w:szCs w:val="14"/>
              </w:rPr>
            </w:pPr>
            <w:r>
              <w:rPr>
                <w:rFonts w:ascii="inherit" w:eastAsia="Times New Roman" w:hAnsi="inherit"/>
                <w:b/>
                <w:bCs/>
                <w:sz w:val="14"/>
                <w:szCs w:val="14"/>
              </w:rPr>
              <w:t>Liquidation Preference per Share</w:t>
            </w:r>
          </w:p>
        </w:tc>
        <w:tc>
          <w:tcPr>
            <w:tcW w:w="0" w:type="auto"/>
            <w:tcMar>
              <w:top w:w="30" w:type="dxa"/>
              <w:left w:w="30" w:type="dxa"/>
              <w:bottom w:w="30" w:type="dxa"/>
              <w:right w:w="30" w:type="dxa"/>
            </w:tcMar>
            <w:vAlign w:val="bottom"/>
            <w:hideMark/>
          </w:tcPr>
          <w:p w14:paraId="2DFF9B34" w14:textId="77777777" w:rsidR="00000000" w:rsidRDefault="00B80CBE">
            <w:pPr>
              <w:divId w:val="16890622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F1F00F" w14:textId="77777777" w:rsidR="00000000" w:rsidRDefault="00B80CBE">
            <w:pPr>
              <w:divId w:val="2106924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344F0" w14:textId="77777777" w:rsidR="00000000" w:rsidRDefault="00B80CBE">
            <w:pPr>
              <w:divId w:val="82747693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1C8B50F" w14:textId="77777777" w:rsidR="00000000" w:rsidRDefault="00B80CBE">
            <w:pPr>
              <w:jc w:val="center"/>
              <w:rPr>
                <w:rFonts w:eastAsia="Times New Roman"/>
                <w:sz w:val="14"/>
                <w:szCs w:val="14"/>
              </w:rPr>
            </w:pPr>
            <w:r>
              <w:rPr>
                <w:rFonts w:ascii="inherit" w:eastAsia="Times New Roman" w:hAnsi="inherit"/>
                <w:b/>
                <w:bCs/>
                <w:sz w:val="14"/>
                <w:szCs w:val="14"/>
              </w:rPr>
              <w:t>Carrying Value</w:t>
            </w:r>
            <w:r>
              <w:rPr>
                <w:rFonts w:ascii="inherit" w:eastAsia="Times New Roman" w:hAnsi="inherit"/>
                <w:b/>
                <w:bCs/>
                <w:sz w:val="14"/>
                <w:szCs w:val="14"/>
              </w:rPr>
              <w:t xml:space="preserve"> </w:t>
            </w:r>
          </w:p>
          <w:p w14:paraId="2BD6BC52" w14:textId="77777777" w:rsidR="00000000" w:rsidRDefault="00B80CBE">
            <w:pPr>
              <w:jc w:val="center"/>
              <w:rPr>
                <w:rFonts w:eastAsia="Times New Roman"/>
                <w:sz w:val="14"/>
                <w:szCs w:val="14"/>
              </w:rPr>
            </w:pPr>
            <w:r>
              <w:rPr>
                <w:rFonts w:ascii="inherit" w:eastAsia="Times New Roman" w:hAnsi="inherit"/>
                <w:b/>
                <w:bCs/>
                <w:sz w:val="14"/>
                <w:szCs w:val="14"/>
              </w:rPr>
              <w:t>(in millions)</w:t>
            </w:r>
          </w:p>
        </w:tc>
      </w:tr>
      <w:tr w:rsidR="00000000" w14:paraId="697C76C9" w14:textId="77777777">
        <w:trPr>
          <w:divId w:val="65499138"/>
        </w:trPr>
        <w:tc>
          <w:tcPr>
            <w:tcW w:w="0" w:type="auto"/>
            <w:tcBorders>
              <w:bottom w:val="single" w:sz="6" w:space="0" w:color="000000"/>
            </w:tcBorders>
            <w:tcMar>
              <w:top w:w="30" w:type="dxa"/>
              <w:left w:w="30" w:type="dxa"/>
              <w:bottom w:w="30" w:type="dxa"/>
              <w:right w:w="30" w:type="dxa"/>
            </w:tcMar>
            <w:vAlign w:val="bottom"/>
            <w:hideMark/>
          </w:tcPr>
          <w:p w14:paraId="61DF1EB5" w14:textId="77777777" w:rsidR="00000000" w:rsidRDefault="00B80CBE">
            <w:pPr>
              <w:jc w:val="center"/>
              <w:rPr>
                <w:rFonts w:eastAsia="Times New Roman"/>
                <w:sz w:val="14"/>
                <w:szCs w:val="14"/>
              </w:rPr>
            </w:pPr>
            <w:r>
              <w:rPr>
                <w:rFonts w:ascii="inherit" w:eastAsia="Times New Roman" w:hAnsi="inherit"/>
                <w:b/>
                <w:bCs/>
                <w:sz w:val="14"/>
                <w:szCs w:val="14"/>
              </w:rPr>
              <w:t>Series</w:t>
            </w:r>
          </w:p>
        </w:tc>
        <w:tc>
          <w:tcPr>
            <w:tcW w:w="0" w:type="auto"/>
            <w:tcMar>
              <w:top w:w="30" w:type="dxa"/>
              <w:left w:w="30" w:type="dxa"/>
              <w:bottom w:w="30" w:type="dxa"/>
              <w:right w:w="30" w:type="dxa"/>
            </w:tcMar>
            <w:vAlign w:val="bottom"/>
            <w:hideMark/>
          </w:tcPr>
          <w:p w14:paraId="47A9FDF0" w14:textId="77777777" w:rsidR="00000000" w:rsidRDefault="00B80CBE">
            <w:pPr>
              <w:divId w:val="75578604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F7FC783" w14:textId="77777777" w:rsidR="00000000" w:rsidRDefault="00B80CBE">
            <w:pPr>
              <w:jc w:val="center"/>
              <w:rPr>
                <w:rFonts w:eastAsia="Times New Roman"/>
                <w:sz w:val="14"/>
                <w:szCs w:val="14"/>
              </w:rPr>
            </w:pPr>
            <w:r>
              <w:rPr>
                <w:rFonts w:ascii="inherit" w:eastAsia="Times New Roman" w:hAnsi="inherit"/>
                <w:b/>
                <w:bCs/>
                <w:sz w:val="14"/>
                <w:szCs w:val="14"/>
              </w:rPr>
              <w:t>Description</w:t>
            </w:r>
          </w:p>
        </w:tc>
        <w:tc>
          <w:tcPr>
            <w:tcW w:w="0" w:type="auto"/>
            <w:tcMar>
              <w:top w:w="30" w:type="dxa"/>
              <w:left w:w="30" w:type="dxa"/>
              <w:bottom w:w="30" w:type="dxa"/>
              <w:right w:w="30" w:type="dxa"/>
            </w:tcMar>
            <w:vAlign w:val="bottom"/>
            <w:hideMark/>
          </w:tcPr>
          <w:p w14:paraId="4415D8F0" w14:textId="77777777" w:rsidR="00000000" w:rsidRDefault="00B80CBE">
            <w:pPr>
              <w:divId w:val="194492329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303BB1" w14:textId="77777777" w:rsidR="00000000" w:rsidRDefault="00B80CBE">
            <w:pPr>
              <w:jc w:val="center"/>
              <w:rPr>
                <w:rFonts w:eastAsia="Times New Roman"/>
                <w:sz w:val="14"/>
                <w:szCs w:val="14"/>
              </w:rPr>
            </w:pPr>
            <w:r>
              <w:rPr>
                <w:rFonts w:ascii="inherit" w:eastAsia="Times New Roman" w:hAnsi="inherit"/>
                <w:b/>
                <w:bCs/>
                <w:sz w:val="14"/>
                <w:szCs w:val="14"/>
              </w:rPr>
              <w:t>Issuance Date</w:t>
            </w:r>
          </w:p>
        </w:tc>
        <w:tc>
          <w:tcPr>
            <w:tcW w:w="0" w:type="auto"/>
            <w:tcMar>
              <w:top w:w="30" w:type="dxa"/>
              <w:left w:w="30" w:type="dxa"/>
              <w:bottom w:w="30" w:type="dxa"/>
              <w:right w:w="30" w:type="dxa"/>
            </w:tcMar>
            <w:vAlign w:val="bottom"/>
            <w:hideMark/>
          </w:tcPr>
          <w:p w14:paraId="766EBA3B" w14:textId="77777777" w:rsidR="00000000" w:rsidRDefault="00B80CBE">
            <w:pPr>
              <w:divId w:val="1060858200"/>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10EB6DD6"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32E15CB8" w14:textId="77777777" w:rsidR="00000000" w:rsidRDefault="00B80CBE">
            <w:pPr>
              <w:divId w:val="1975255725"/>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0AAEDE9B"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719E9907" w14:textId="77777777" w:rsidR="00000000" w:rsidRDefault="00B80CBE">
            <w:pPr>
              <w:divId w:val="531261871"/>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6C618EA3"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75A9EF09" w14:textId="77777777" w:rsidR="00000000" w:rsidRDefault="00B80CBE">
            <w:pPr>
              <w:divId w:val="170799666"/>
              <w:rPr>
                <w:rFonts w:eastAsia="Times New Roman"/>
                <w:sz w:val="20"/>
                <w:szCs w:val="20"/>
              </w:rPr>
            </w:pPr>
            <w:r>
              <w:rPr>
                <w:rFonts w:ascii="inherit" w:eastAsia="Times New Roman" w:hAnsi="inherit"/>
                <w:sz w:val="20"/>
                <w:szCs w:val="20"/>
              </w:rPr>
              <w:t> </w:t>
            </w:r>
          </w:p>
        </w:tc>
        <w:tc>
          <w:tcPr>
            <w:tcW w:w="0" w:type="auto"/>
            <w:vMerge/>
            <w:tcBorders>
              <w:bottom w:val="single" w:sz="6" w:space="0" w:color="000000"/>
            </w:tcBorders>
            <w:vAlign w:val="center"/>
            <w:hideMark/>
          </w:tcPr>
          <w:p w14:paraId="134414CC"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35DE9892" w14:textId="77777777" w:rsidR="00000000" w:rsidRDefault="00B80CBE">
            <w:pPr>
              <w:divId w:val="7932530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78FF74D" w14:textId="77777777" w:rsidR="00000000" w:rsidRDefault="00B80CBE">
            <w:pPr>
              <w:jc w:val="center"/>
              <w:rPr>
                <w:rFonts w:eastAsia="Times New Roman"/>
                <w:sz w:val="14"/>
                <w:szCs w:val="14"/>
              </w:rPr>
            </w:pPr>
            <w:r>
              <w:rPr>
                <w:rFonts w:ascii="inherit" w:eastAsia="Times New Roman" w:hAnsi="inherit"/>
                <w:b/>
                <w:bCs/>
                <w:sz w:val="14"/>
                <w:szCs w:val="14"/>
              </w:rPr>
              <w:t>Total Shares Outstanding</w:t>
            </w:r>
          </w:p>
        </w:tc>
        <w:tc>
          <w:tcPr>
            <w:tcW w:w="0" w:type="auto"/>
            <w:tcMar>
              <w:top w:w="30" w:type="dxa"/>
              <w:left w:w="30" w:type="dxa"/>
              <w:bottom w:w="30" w:type="dxa"/>
              <w:right w:w="30" w:type="dxa"/>
            </w:tcMar>
            <w:vAlign w:val="bottom"/>
            <w:hideMark/>
          </w:tcPr>
          <w:p w14:paraId="290F0BC8" w14:textId="77777777" w:rsidR="00000000" w:rsidRDefault="00B80CBE">
            <w:pPr>
              <w:divId w:val="201622538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4143C415" w14:textId="77777777" w:rsidR="00000000" w:rsidRDefault="00B80CBE">
            <w:pPr>
              <w:jc w:val="center"/>
              <w:rPr>
                <w:rFonts w:eastAsia="Times New Roman"/>
                <w:sz w:val="14"/>
                <w:szCs w:val="14"/>
              </w:rPr>
            </w:pPr>
            <w:r>
              <w:rPr>
                <w:rFonts w:ascii="inherit" w:eastAsia="Times New Roman" w:hAnsi="inherit"/>
                <w:b/>
                <w:bCs/>
                <w:sz w:val="14"/>
                <w:szCs w:val="14"/>
              </w:rPr>
              <w:t>March 31, 2019</w:t>
            </w:r>
          </w:p>
        </w:tc>
        <w:tc>
          <w:tcPr>
            <w:tcW w:w="0" w:type="auto"/>
            <w:tcMar>
              <w:top w:w="30" w:type="dxa"/>
              <w:left w:w="30" w:type="dxa"/>
              <w:bottom w:w="30" w:type="dxa"/>
              <w:right w:w="30" w:type="dxa"/>
            </w:tcMar>
            <w:vAlign w:val="bottom"/>
            <w:hideMark/>
          </w:tcPr>
          <w:p w14:paraId="5FC63DF5" w14:textId="77777777" w:rsidR="00000000" w:rsidRDefault="00B80CBE">
            <w:pPr>
              <w:divId w:val="179077825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343C229" w14:textId="77777777" w:rsidR="00000000" w:rsidRDefault="00B80CBE">
            <w:pPr>
              <w:jc w:val="center"/>
              <w:rPr>
                <w:rFonts w:eastAsia="Times New Roman"/>
                <w:sz w:val="14"/>
                <w:szCs w:val="14"/>
              </w:rPr>
            </w:pPr>
            <w:r>
              <w:rPr>
                <w:rFonts w:ascii="inherit" w:eastAsia="Times New Roman" w:hAnsi="inherit"/>
                <w:b/>
                <w:bCs/>
                <w:sz w:val="14"/>
                <w:szCs w:val="14"/>
              </w:rPr>
              <w:t>December 31, 2018</w:t>
            </w:r>
          </w:p>
        </w:tc>
      </w:tr>
      <w:tr w:rsidR="00000000" w14:paraId="3F8147BD" w14:textId="77777777">
        <w:trPr>
          <w:divId w:val="65499138"/>
        </w:trPr>
        <w:tc>
          <w:tcPr>
            <w:tcW w:w="0" w:type="auto"/>
            <w:shd w:val="clear" w:color="auto" w:fill="CCEEFF"/>
            <w:tcMar>
              <w:top w:w="30" w:type="dxa"/>
              <w:left w:w="30" w:type="dxa"/>
              <w:bottom w:w="30" w:type="dxa"/>
              <w:right w:w="30" w:type="dxa"/>
            </w:tcMar>
            <w:vAlign w:val="bottom"/>
            <w:hideMark/>
          </w:tcPr>
          <w:p w14:paraId="66E5D954" w14:textId="77777777" w:rsidR="00000000" w:rsidRDefault="00B80CBE">
            <w:pPr>
              <w:rPr>
                <w:rFonts w:eastAsia="Times New Roman"/>
                <w:sz w:val="16"/>
                <w:szCs w:val="16"/>
              </w:rPr>
            </w:pPr>
            <w:r>
              <w:rPr>
                <w:rFonts w:ascii="inherit" w:eastAsia="Times New Roman" w:hAnsi="inherit"/>
                <w:b/>
                <w:bCs/>
                <w:sz w:val="16"/>
                <w:szCs w:val="16"/>
              </w:rPr>
              <w:t>Series B</w:t>
            </w:r>
          </w:p>
        </w:tc>
        <w:tc>
          <w:tcPr>
            <w:tcW w:w="0" w:type="auto"/>
            <w:shd w:val="clear" w:color="auto" w:fill="CCEEFF"/>
            <w:tcMar>
              <w:top w:w="30" w:type="dxa"/>
              <w:left w:w="30" w:type="dxa"/>
              <w:bottom w:w="30" w:type="dxa"/>
              <w:right w:w="30" w:type="dxa"/>
            </w:tcMar>
            <w:vAlign w:val="bottom"/>
            <w:hideMark/>
          </w:tcPr>
          <w:p w14:paraId="1ACF6354" w14:textId="77777777" w:rsidR="00000000" w:rsidRDefault="00B80CBE">
            <w:pPr>
              <w:divId w:val="4527975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1225201" w14:textId="77777777" w:rsidR="00000000" w:rsidRDefault="00B80CBE">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14:paraId="3CB0A497"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14:paraId="5FA6FF7C" w14:textId="77777777" w:rsidR="00000000" w:rsidRDefault="00B80CBE">
            <w:pPr>
              <w:divId w:val="81043990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4A40E97" w14:textId="77777777" w:rsidR="00000000" w:rsidRDefault="00B80CBE">
            <w:pPr>
              <w:jc w:val="center"/>
              <w:rPr>
                <w:rFonts w:eastAsia="Times New Roman"/>
                <w:sz w:val="16"/>
                <w:szCs w:val="16"/>
              </w:rPr>
            </w:pPr>
            <w:r>
              <w:rPr>
                <w:rFonts w:ascii="inherit" w:eastAsia="Times New Roman" w:hAnsi="inherit"/>
                <w:sz w:val="16"/>
                <w:szCs w:val="16"/>
              </w:rPr>
              <w:t>August 20, 2012</w:t>
            </w:r>
          </w:p>
        </w:tc>
        <w:tc>
          <w:tcPr>
            <w:tcW w:w="0" w:type="auto"/>
            <w:shd w:val="clear" w:color="auto" w:fill="CCEEFF"/>
            <w:tcMar>
              <w:top w:w="30" w:type="dxa"/>
              <w:left w:w="30" w:type="dxa"/>
              <w:bottom w:w="30" w:type="dxa"/>
              <w:right w:w="30" w:type="dxa"/>
            </w:tcMar>
            <w:vAlign w:val="bottom"/>
            <w:hideMark/>
          </w:tcPr>
          <w:p w14:paraId="44D088D4" w14:textId="77777777" w:rsidR="00000000" w:rsidRDefault="00B80CBE">
            <w:pPr>
              <w:divId w:val="15071319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1DFBEB" w14:textId="77777777" w:rsidR="00000000" w:rsidRDefault="00B80CBE">
            <w:pPr>
              <w:jc w:val="center"/>
              <w:rPr>
                <w:rFonts w:eastAsia="Times New Roman"/>
                <w:sz w:val="16"/>
                <w:szCs w:val="16"/>
              </w:rPr>
            </w:pPr>
            <w:r>
              <w:rPr>
                <w:rFonts w:ascii="inherit" w:eastAsia="Times New Roman" w:hAnsi="inherit"/>
                <w:sz w:val="16"/>
                <w:szCs w:val="16"/>
              </w:rPr>
              <w:t>September 1, 2017</w:t>
            </w:r>
          </w:p>
        </w:tc>
        <w:tc>
          <w:tcPr>
            <w:tcW w:w="0" w:type="auto"/>
            <w:shd w:val="clear" w:color="auto" w:fill="CCEEFF"/>
            <w:tcMar>
              <w:top w:w="30" w:type="dxa"/>
              <w:left w:w="30" w:type="dxa"/>
              <w:bottom w:w="30" w:type="dxa"/>
              <w:right w:w="30" w:type="dxa"/>
            </w:tcMar>
            <w:vAlign w:val="bottom"/>
            <w:hideMark/>
          </w:tcPr>
          <w:p w14:paraId="0C56241E" w14:textId="77777777" w:rsidR="00000000" w:rsidRDefault="00B80CBE">
            <w:pPr>
              <w:divId w:val="1251085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B439C9" w14:textId="77777777" w:rsidR="00000000" w:rsidRDefault="00B80CBE">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14:paraId="2019B847" w14:textId="77777777" w:rsidR="00000000" w:rsidRDefault="00B80CBE">
            <w:pPr>
              <w:divId w:val="14608008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15BF309F"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14:paraId="62B8F969" w14:textId="77777777" w:rsidR="00000000" w:rsidRDefault="00B80CBE">
            <w:pPr>
              <w:divId w:val="7271469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450D14"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shd w:val="clear" w:color="auto" w:fill="CCEEFF"/>
            <w:tcMar>
              <w:top w:w="30" w:type="dxa"/>
              <w:left w:w="30" w:type="dxa"/>
              <w:bottom w:w="30" w:type="dxa"/>
              <w:right w:w="30" w:type="dxa"/>
            </w:tcMar>
            <w:vAlign w:val="bottom"/>
            <w:hideMark/>
          </w:tcPr>
          <w:p w14:paraId="0D13B39A" w14:textId="77777777" w:rsidR="00000000" w:rsidRDefault="00B80CBE">
            <w:pPr>
              <w:divId w:val="120405928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DDCDD2" w14:textId="77777777" w:rsidR="00000000" w:rsidRDefault="00B80CBE">
            <w:pPr>
              <w:jc w:val="center"/>
              <w:rPr>
                <w:rFonts w:eastAsia="Times New Roman"/>
                <w:sz w:val="16"/>
                <w:szCs w:val="16"/>
              </w:rPr>
            </w:pPr>
            <w:r>
              <w:rPr>
                <w:rFonts w:ascii="inherit" w:eastAsia="Times New Roman" w:hAnsi="inherit"/>
                <w:sz w:val="16"/>
                <w:szCs w:val="16"/>
              </w:rPr>
              <w:t>875,000</w:t>
            </w:r>
          </w:p>
        </w:tc>
        <w:tc>
          <w:tcPr>
            <w:tcW w:w="0" w:type="auto"/>
            <w:shd w:val="clear" w:color="auto" w:fill="CCEEFF"/>
            <w:tcMar>
              <w:top w:w="30" w:type="dxa"/>
              <w:left w:w="30" w:type="dxa"/>
              <w:bottom w:w="30" w:type="dxa"/>
              <w:right w:w="30" w:type="dxa"/>
            </w:tcMar>
            <w:vAlign w:val="bottom"/>
            <w:hideMark/>
          </w:tcPr>
          <w:p w14:paraId="232DD7F1" w14:textId="77777777" w:rsidR="00000000" w:rsidRDefault="00B80CBE">
            <w:pPr>
              <w:divId w:val="64377888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30C20C8C" w14:textId="77777777" w:rsidR="00000000" w:rsidRDefault="00B80CBE">
            <w:pPr>
              <w:jc w:val="center"/>
              <w:rPr>
                <w:rFonts w:eastAsia="Times New Roman"/>
                <w:sz w:val="16"/>
                <w:szCs w:val="16"/>
              </w:rPr>
            </w:pPr>
            <w:r>
              <w:rPr>
                <w:rFonts w:ascii="inherit" w:eastAsia="Times New Roman" w:hAnsi="inherit"/>
                <w:b/>
                <w:bCs/>
                <w:sz w:val="16"/>
                <w:szCs w:val="16"/>
              </w:rPr>
              <w:t>$853</w:t>
            </w:r>
          </w:p>
        </w:tc>
        <w:tc>
          <w:tcPr>
            <w:tcW w:w="0" w:type="auto"/>
            <w:shd w:val="clear" w:color="auto" w:fill="CCEEFF"/>
            <w:tcMar>
              <w:top w:w="30" w:type="dxa"/>
              <w:left w:w="30" w:type="dxa"/>
              <w:bottom w:w="30" w:type="dxa"/>
              <w:right w:w="30" w:type="dxa"/>
            </w:tcMar>
            <w:vAlign w:val="bottom"/>
            <w:hideMark/>
          </w:tcPr>
          <w:p w14:paraId="1F682217" w14:textId="77777777" w:rsidR="00000000" w:rsidRDefault="00B80CBE">
            <w:pPr>
              <w:divId w:val="149403283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30" w:type="dxa"/>
            </w:tcMar>
            <w:vAlign w:val="bottom"/>
            <w:hideMark/>
          </w:tcPr>
          <w:p w14:paraId="78F08DEA" w14:textId="77777777" w:rsidR="00000000" w:rsidRDefault="00B80CBE">
            <w:pPr>
              <w:jc w:val="center"/>
              <w:rPr>
                <w:rFonts w:eastAsia="Times New Roman"/>
                <w:sz w:val="16"/>
                <w:szCs w:val="16"/>
              </w:rPr>
            </w:pPr>
            <w:r>
              <w:rPr>
                <w:rFonts w:ascii="inherit" w:eastAsia="Times New Roman" w:hAnsi="inherit"/>
                <w:sz w:val="16"/>
                <w:szCs w:val="16"/>
              </w:rPr>
              <w:t>$853</w:t>
            </w:r>
          </w:p>
        </w:tc>
      </w:tr>
      <w:tr w:rsidR="00000000" w14:paraId="3BAC7456" w14:textId="77777777">
        <w:trPr>
          <w:divId w:val="65499138"/>
        </w:trPr>
        <w:tc>
          <w:tcPr>
            <w:tcW w:w="0" w:type="auto"/>
            <w:tcMar>
              <w:top w:w="30" w:type="dxa"/>
              <w:left w:w="30" w:type="dxa"/>
              <w:bottom w:w="30" w:type="dxa"/>
              <w:right w:w="30" w:type="dxa"/>
            </w:tcMar>
            <w:vAlign w:val="bottom"/>
            <w:hideMark/>
          </w:tcPr>
          <w:p w14:paraId="5DA9EFB5" w14:textId="77777777" w:rsidR="00000000" w:rsidRDefault="00B80CBE">
            <w:pPr>
              <w:divId w:val="747575972"/>
              <w:rPr>
                <w:rFonts w:eastAsia="Times New Roman"/>
                <w:sz w:val="16"/>
                <w:szCs w:val="16"/>
              </w:rPr>
            </w:pPr>
            <w:r>
              <w:rPr>
                <w:rFonts w:ascii="inherit" w:eastAsia="Times New Roman" w:hAnsi="inherit"/>
                <w:b/>
                <w:bCs/>
                <w:sz w:val="16"/>
                <w:szCs w:val="16"/>
              </w:rPr>
              <w:t>Series C</w:t>
            </w:r>
          </w:p>
        </w:tc>
        <w:tc>
          <w:tcPr>
            <w:tcW w:w="0" w:type="auto"/>
            <w:tcMar>
              <w:top w:w="30" w:type="dxa"/>
              <w:left w:w="30" w:type="dxa"/>
              <w:bottom w:w="30" w:type="dxa"/>
              <w:right w:w="30" w:type="dxa"/>
            </w:tcMar>
            <w:vAlign w:val="bottom"/>
            <w:hideMark/>
          </w:tcPr>
          <w:p w14:paraId="5B5DC89F" w14:textId="77777777" w:rsidR="00000000" w:rsidRDefault="00B80CBE">
            <w:pPr>
              <w:divId w:val="60026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E65BBF" w14:textId="77777777" w:rsidR="00000000" w:rsidRDefault="00B80CBE">
            <w:pPr>
              <w:jc w:val="center"/>
              <w:rPr>
                <w:rFonts w:eastAsia="Times New Roman"/>
                <w:sz w:val="16"/>
                <w:szCs w:val="16"/>
              </w:rPr>
            </w:pPr>
            <w:r>
              <w:rPr>
                <w:rFonts w:ascii="inherit" w:eastAsia="Times New Roman" w:hAnsi="inherit"/>
                <w:sz w:val="16"/>
                <w:szCs w:val="16"/>
              </w:rPr>
              <w:t>6.25%</w:t>
            </w:r>
            <w:r>
              <w:rPr>
                <w:rFonts w:ascii="inherit" w:eastAsia="Times New Roman" w:hAnsi="inherit"/>
                <w:sz w:val="16"/>
                <w:szCs w:val="16"/>
              </w:rPr>
              <w:t xml:space="preserve"> </w:t>
            </w:r>
          </w:p>
          <w:p w14:paraId="1B5A7C04"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14:paraId="79545FD2" w14:textId="77777777" w:rsidR="00000000" w:rsidRDefault="00B80CBE">
            <w:pPr>
              <w:divId w:val="15595893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ECE83C" w14:textId="77777777" w:rsidR="00000000" w:rsidRDefault="00B80CBE">
            <w:pPr>
              <w:jc w:val="center"/>
              <w:rPr>
                <w:rFonts w:eastAsia="Times New Roman"/>
                <w:sz w:val="16"/>
                <w:szCs w:val="16"/>
              </w:rPr>
            </w:pPr>
            <w:r>
              <w:rPr>
                <w:rFonts w:ascii="inherit" w:eastAsia="Times New Roman" w:hAnsi="inherit"/>
                <w:sz w:val="16"/>
                <w:szCs w:val="16"/>
              </w:rPr>
              <w:t>June 12, 2014</w:t>
            </w:r>
          </w:p>
        </w:tc>
        <w:tc>
          <w:tcPr>
            <w:tcW w:w="0" w:type="auto"/>
            <w:tcMar>
              <w:top w:w="30" w:type="dxa"/>
              <w:left w:w="30" w:type="dxa"/>
              <w:bottom w:w="30" w:type="dxa"/>
              <w:right w:w="30" w:type="dxa"/>
            </w:tcMar>
            <w:vAlign w:val="bottom"/>
            <w:hideMark/>
          </w:tcPr>
          <w:p w14:paraId="7F9623D4" w14:textId="77777777" w:rsidR="00000000" w:rsidRDefault="00B80CBE">
            <w:pPr>
              <w:divId w:val="12771767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E97AA5" w14:textId="77777777" w:rsidR="00000000" w:rsidRDefault="00B80CBE">
            <w:pPr>
              <w:jc w:val="center"/>
              <w:rPr>
                <w:rFonts w:eastAsia="Times New Roman"/>
                <w:sz w:val="16"/>
                <w:szCs w:val="16"/>
              </w:rPr>
            </w:pPr>
            <w:r>
              <w:rPr>
                <w:rFonts w:ascii="inherit" w:eastAsia="Times New Roman" w:hAnsi="inherit"/>
                <w:sz w:val="16"/>
                <w:szCs w:val="16"/>
              </w:rPr>
              <w:t>September 1, 2019</w:t>
            </w:r>
          </w:p>
        </w:tc>
        <w:tc>
          <w:tcPr>
            <w:tcW w:w="0" w:type="auto"/>
            <w:tcMar>
              <w:top w:w="30" w:type="dxa"/>
              <w:left w:w="30" w:type="dxa"/>
              <w:bottom w:w="30" w:type="dxa"/>
              <w:right w:w="30" w:type="dxa"/>
            </w:tcMar>
            <w:vAlign w:val="bottom"/>
            <w:hideMark/>
          </w:tcPr>
          <w:p w14:paraId="4112E4E2" w14:textId="77777777" w:rsidR="00000000" w:rsidRDefault="00B80CBE">
            <w:pPr>
              <w:divId w:val="4333286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E37CE2" w14:textId="77777777" w:rsidR="00000000" w:rsidRDefault="00B80CBE">
            <w:pPr>
              <w:jc w:val="center"/>
              <w:rPr>
                <w:rFonts w:eastAsia="Times New Roman"/>
                <w:sz w:val="16"/>
                <w:szCs w:val="16"/>
              </w:rPr>
            </w:pPr>
            <w:r>
              <w:rPr>
                <w:rFonts w:ascii="inherit" w:eastAsia="Times New Roman" w:hAnsi="inherit"/>
                <w:sz w:val="16"/>
                <w:szCs w:val="16"/>
              </w:rPr>
              <w:t>6.25</w:t>
            </w:r>
          </w:p>
        </w:tc>
        <w:tc>
          <w:tcPr>
            <w:tcW w:w="0" w:type="auto"/>
            <w:tcMar>
              <w:top w:w="30" w:type="dxa"/>
              <w:left w:w="30" w:type="dxa"/>
              <w:bottom w:w="30" w:type="dxa"/>
              <w:right w:w="30" w:type="dxa"/>
            </w:tcMar>
            <w:vAlign w:val="bottom"/>
            <w:hideMark/>
          </w:tcPr>
          <w:p w14:paraId="0E3AA838" w14:textId="77777777" w:rsidR="00000000" w:rsidRDefault="00B80CBE">
            <w:pPr>
              <w:divId w:val="20353039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43612"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14:paraId="68AB468D" w14:textId="77777777" w:rsidR="00000000" w:rsidRDefault="00B80CBE">
            <w:pPr>
              <w:divId w:val="1986616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BE6C5D"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tcMar>
              <w:top w:w="30" w:type="dxa"/>
              <w:left w:w="30" w:type="dxa"/>
              <w:bottom w:w="30" w:type="dxa"/>
              <w:right w:w="30" w:type="dxa"/>
            </w:tcMar>
            <w:vAlign w:val="bottom"/>
            <w:hideMark/>
          </w:tcPr>
          <w:p w14:paraId="5D4FD6CB" w14:textId="77777777" w:rsidR="00000000" w:rsidRDefault="00B80CBE">
            <w:pPr>
              <w:divId w:val="79916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AF00DA0" w14:textId="77777777" w:rsidR="00000000" w:rsidRDefault="00B80CBE">
            <w:pPr>
              <w:jc w:val="center"/>
              <w:rPr>
                <w:rFonts w:eastAsia="Times New Roman"/>
                <w:sz w:val="16"/>
                <w:szCs w:val="16"/>
              </w:rPr>
            </w:pPr>
            <w:r>
              <w:rPr>
                <w:rFonts w:ascii="inherit" w:eastAsia="Times New Roman" w:hAnsi="inherit"/>
                <w:sz w:val="16"/>
                <w:szCs w:val="16"/>
              </w:rPr>
              <w:t>500,000</w:t>
            </w:r>
          </w:p>
        </w:tc>
        <w:tc>
          <w:tcPr>
            <w:tcW w:w="0" w:type="auto"/>
            <w:tcMar>
              <w:top w:w="30" w:type="dxa"/>
              <w:left w:w="30" w:type="dxa"/>
              <w:bottom w:w="30" w:type="dxa"/>
              <w:right w:w="30" w:type="dxa"/>
            </w:tcMar>
            <w:vAlign w:val="bottom"/>
            <w:hideMark/>
          </w:tcPr>
          <w:p w14:paraId="464791D6" w14:textId="77777777" w:rsidR="00000000" w:rsidRDefault="00B80CBE">
            <w:pPr>
              <w:divId w:val="16532135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2B288FF" w14:textId="77777777" w:rsidR="00000000" w:rsidRDefault="00B80CBE">
            <w:pPr>
              <w:jc w:val="center"/>
              <w:rPr>
                <w:rFonts w:eastAsia="Times New Roman"/>
                <w:sz w:val="16"/>
                <w:szCs w:val="16"/>
              </w:rPr>
            </w:pPr>
            <w:r>
              <w:rPr>
                <w:rFonts w:ascii="inherit" w:eastAsia="Times New Roman" w:hAnsi="inherit"/>
                <w:b/>
                <w:bCs/>
                <w:sz w:val="16"/>
                <w:szCs w:val="16"/>
              </w:rPr>
              <w:t>484</w:t>
            </w:r>
          </w:p>
        </w:tc>
        <w:tc>
          <w:tcPr>
            <w:tcW w:w="0" w:type="auto"/>
            <w:tcMar>
              <w:top w:w="30" w:type="dxa"/>
              <w:left w:w="30" w:type="dxa"/>
              <w:bottom w:w="30" w:type="dxa"/>
              <w:right w:w="30" w:type="dxa"/>
            </w:tcMar>
            <w:vAlign w:val="bottom"/>
            <w:hideMark/>
          </w:tcPr>
          <w:p w14:paraId="563E78B3" w14:textId="77777777" w:rsidR="00000000" w:rsidRDefault="00B80CBE">
            <w:pPr>
              <w:divId w:val="6142161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A9519B" w14:textId="77777777" w:rsidR="00000000" w:rsidRDefault="00B80CBE">
            <w:pPr>
              <w:jc w:val="center"/>
              <w:rPr>
                <w:rFonts w:eastAsia="Times New Roman"/>
                <w:sz w:val="16"/>
                <w:szCs w:val="16"/>
              </w:rPr>
            </w:pPr>
            <w:r>
              <w:rPr>
                <w:rFonts w:ascii="inherit" w:eastAsia="Times New Roman" w:hAnsi="inherit"/>
                <w:sz w:val="16"/>
                <w:szCs w:val="16"/>
              </w:rPr>
              <w:t>484</w:t>
            </w:r>
          </w:p>
        </w:tc>
      </w:tr>
      <w:tr w:rsidR="00000000" w14:paraId="2439B84D" w14:textId="77777777">
        <w:trPr>
          <w:divId w:val="65499138"/>
        </w:trPr>
        <w:tc>
          <w:tcPr>
            <w:tcW w:w="0" w:type="auto"/>
            <w:shd w:val="clear" w:color="auto" w:fill="CCEEFF"/>
            <w:tcMar>
              <w:top w:w="30" w:type="dxa"/>
              <w:left w:w="30" w:type="dxa"/>
              <w:bottom w:w="30" w:type="dxa"/>
              <w:right w:w="30" w:type="dxa"/>
            </w:tcMar>
            <w:vAlign w:val="bottom"/>
            <w:hideMark/>
          </w:tcPr>
          <w:p w14:paraId="61F7D697" w14:textId="77777777" w:rsidR="00000000" w:rsidRDefault="00B80CBE">
            <w:pPr>
              <w:divId w:val="178810480"/>
              <w:rPr>
                <w:rFonts w:eastAsia="Times New Roman"/>
                <w:sz w:val="16"/>
                <w:szCs w:val="16"/>
              </w:rPr>
            </w:pPr>
            <w:r>
              <w:rPr>
                <w:rFonts w:ascii="inherit" w:eastAsia="Times New Roman" w:hAnsi="inherit"/>
                <w:b/>
                <w:bCs/>
                <w:sz w:val="16"/>
                <w:szCs w:val="16"/>
              </w:rPr>
              <w:t>Series D</w:t>
            </w:r>
          </w:p>
        </w:tc>
        <w:tc>
          <w:tcPr>
            <w:tcW w:w="0" w:type="auto"/>
            <w:shd w:val="clear" w:color="auto" w:fill="CCEEFF"/>
            <w:tcMar>
              <w:top w:w="30" w:type="dxa"/>
              <w:left w:w="30" w:type="dxa"/>
              <w:bottom w:w="30" w:type="dxa"/>
              <w:right w:w="30" w:type="dxa"/>
            </w:tcMar>
            <w:vAlign w:val="bottom"/>
            <w:hideMark/>
          </w:tcPr>
          <w:p w14:paraId="7BF04667" w14:textId="77777777" w:rsidR="00000000" w:rsidRDefault="00B80CBE">
            <w:pPr>
              <w:divId w:val="15806790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BC9DEAB" w14:textId="77777777" w:rsidR="00000000" w:rsidRDefault="00B80CBE">
            <w:pPr>
              <w:jc w:val="center"/>
              <w:rPr>
                <w:rFonts w:eastAsia="Times New Roman"/>
                <w:sz w:val="16"/>
                <w:szCs w:val="16"/>
              </w:rPr>
            </w:pPr>
            <w:r>
              <w:rPr>
                <w:rFonts w:ascii="inherit" w:eastAsia="Times New Roman" w:hAnsi="inherit"/>
                <w:sz w:val="16"/>
                <w:szCs w:val="16"/>
              </w:rPr>
              <w:t>6.70%</w:t>
            </w:r>
            <w:r>
              <w:rPr>
                <w:rFonts w:ascii="inherit" w:eastAsia="Times New Roman" w:hAnsi="inherit"/>
                <w:sz w:val="16"/>
                <w:szCs w:val="16"/>
              </w:rPr>
              <w:t xml:space="preserve"> </w:t>
            </w:r>
          </w:p>
          <w:p w14:paraId="1A702CB3"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14:paraId="5C6F9C0D" w14:textId="77777777" w:rsidR="00000000" w:rsidRDefault="00B80CBE">
            <w:pPr>
              <w:divId w:val="83881438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2946F" w14:textId="77777777" w:rsidR="00000000" w:rsidRDefault="00B80CBE">
            <w:pPr>
              <w:jc w:val="center"/>
              <w:rPr>
                <w:rFonts w:eastAsia="Times New Roman"/>
                <w:sz w:val="16"/>
                <w:szCs w:val="16"/>
              </w:rPr>
            </w:pPr>
            <w:r>
              <w:rPr>
                <w:rFonts w:ascii="inherit" w:eastAsia="Times New Roman" w:hAnsi="inherit"/>
                <w:sz w:val="16"/>
                <w:szCs w:val="16"/>
              </w:rPr>
              <w:t>October 31, 2014</w:t>
            </w:r>
          </w:p>
        </w:tc>
        <w:tc>
          <w:tcPr>
            <w:tcW w:w="0" w:type="auto"/>
            <w:shd w:val="clear" w:color="auto" w:fill="CCEEFF"/>
            <w:tcMar>
              <w:top w:w="30" w:type="dxa"/>
              <w:left w:w="30" w:type="dxa"/>
              <w:bottom w:w="30" w:type="dxa"/>
              <w:right w:w="30" w:type="dxa"/>
            </w:tcMar>
            <w:vAlign w:val="bottom"/>
            <w:hideMark/>
          </w:tcPr>
          <w:p w14:paraId="03C54DE1" w14:textId="77777777" w:rsidR="00000000" w:rsidRDefault="00B80CBE">
            <w:pPr>
              <w:divId w:val="136381971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496543" w14:textId="77777777" w:rsidR="00000000" w:rsidRDefault="00B80CBE">
            <w:pPr>
              <w:jc w:val="center"/>
              <w:rPr>
                <w:rFonts w:eastAsia="Times New Roman"/>
                <w:sz w:val="16"/>
                <w:szCs w:val="16"/>
              </w:rPr>
            </w:pPr>
            <w:r>
              <w:rPr>
                <w:rFonts w:ascii="inherit" w:eastAsia="Times New Roman" w:hAnsi="inherit"/>
                <w:sz w:val="16"/>
                <w:szCs w:val="16"/>
              </w:rPr>
              <w:t>December 1, 2019</w:t>
            </w:r>
          </w:p>
        </w:tc>
        <w:tc>
          <w:tcPr>
            <w:tcW w:w="0" w:type="auto"/>
            <w:shd w:val="clear" w:color="auto" w:fill="CCEEFF"/>
            <w:tcMar>
              <w:top w:w="30" w:type="dxa"/>
              <w:left w:w="30" w:type="dxa"/>
              <w:bottom w:w="30" w:type="dxa"/>
              <w:right w:w="30" w:type="dxa"/>
            </w:tcMar>
            <w:vAlign w:val="bottom"/>
            <w:hideMark/>
          </w:tcPr>
          <w:p w14:paraId="71BEA1D7" w14:textId="77777777" w:rsidR="00000000" w:rsidRDefault="00B80CBE">
            <w:pPr>
              <w:divId w:val="6410392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953A187" w14:textId="77777777" w:rsidR="00000000" w:rsidRDefault="00B80CBE">
            <w:pPr>
              <w:jc w:val="center"/>
              <w:rPr>
                <w:rFonts w:eastAsia="Times New Roman"/>
                <w:sz w:val="16"/>
                <w:szCs w:val="16"/>
              </w:rPr>
            </w:pPr>
            <w:r>
              <w:rPr>
                <w:rFonts w:ascii="inherit" w:eastAsia="Times New Roman" w:hAnsi="inherit"/>
                <w:sz w:val="16"/>
                <w:szCs w:val="16"/>
              </w:rPr>
              <w:t>6.70</w:t>
            </w:r>
          </w:p>
        </w:tc>
        <w:tc>
          <w:tcPr>
            <w:tcW w:w="0" w:type="auto"/>
            <w:shd w:val="clear" w:color="auto" w:fill="CCEEFF"/>
            <w:tcMar>
              <w:top w:w="30" w:type="dxa"/>
              <w:left w:w="30" w:type="dxa"/>
              <w:bottom w:w="30" w:type="dxa"/>
              <w:right w:w="30" w:type="dxa"/>
            </w:tcMar>
            <w:vAlign w:val="bottom"/>
            <w:hideMark/>
          </w:tcPr>
          <w:p w14:paraId="58688B96" w14:textId="77777777" w:rsidR="00000000" w:rsidRDefault="00B80CBE">
            <w:pPr>
              <w:divId w:val="7438362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BFE7A3"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14:paraId="06263282" w14:textId="77777777" w:rsidR="00000000" w:rsidRDefault="00B80CBE">
            <w:pPr>
              <w:divId w:val="6046545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6C53FC"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shd w:val="clear" w:color="auto" w:fill="CCEEFF"/>
            <w:tcMar>
              <w:top w:w="30" w:type="dxa"/>
              <w:left w:w="30" w:type="dxa"/>
              <w:bottom w:w="30" w:type="dxa"/>
              <w:right w:w="30" w:type="dxa"/>
            </w:tcMar>
            <w:vAlign w:val="bottom"/>
            <w:hideMark/>
          </w:tcPr>
          <w:p w14:paraId="10DEAB37" w14:textId="77777777" w:rsidR="00000000" w:rsidRDefault="00B80CBE">
            <w:pPr>
              <w:divId w:val="7289171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5B0718" w14:textId="77777777" w:rsidR="00000000" w:rsidRDefault="00B80CBE">
            <w:pPr>
              <w:jc w:val="center"/>
              <w:rPr>
                <w:rFonts w:eastAsia="Times New Roman"/>
                <w:sz w:val="16"/>
                <w:szCs w:val="16"/>
              </w:rPr>
            </w:pPr>
            <w:r>
              <w:rPr>
                <w:rFonts w:ascii="inherit" w:eastAsia="Times New Roman" w:hAnsi="inherit"/>
                <w:sz w:val="16"/>
                <w:szCs w:val="16"/>
              </w:rPr>
              <w:t>500,000</w:t>
            </w:r>
          </w:p>
        </w:tc>
        <w:tc>
          <w:tcPr>
            <w:tcW w:w="0" w:type="auto"/>
            <w:shd w:val="clear" w:color="auto" w:fill="CCEEFF"/>
            <w:tcMar>
              <w:top w:w="30" w:type="dxa"/>
              <w:left w:w="30" w:type="dxa"/>
              <w:bottom w:w="30" w:type="dxa"/>
              <w:right w:w="30" w:type="dxa"/>
            </w:tcMar>
            <w:vAlign w:val="bottom"/>
            <w:hideMark/>
          </w:tcPr>
          <w:p w14:paraId="442BF158" w14:textId="77777777" w:rsidR="00000000" w:rsidRDefault="00B80CBE">
            <w:pPr>
              <w:divId w:val="21372615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4D69DB3" w14:textId="77777777" w:rsidR="00000000" w:rsidRDefault="00B80CBE">
            <w:pPr>
              <w:jc w:val="center"/>
              <w:rPr>
                <w:rFonts w:eastAsia="Times New Roman"/>
                <w:sz w:val="16"/>
                <w:szCs w:val="16"/>
              </w:rPr>
            </w:pPr>
            <w:r>
              <w:rPr>
                <w:rFonts w:ascii="inherit" w:eastAsia="Times New Roman" w:hAnsi="inherit"/>
                <w:b/>
                <w:bCs/>
                <w:sz w:val="16"/>
                <w:szCs w:val="16"/>
              </w:rPr>
              <w:t>485</w:t>
            </w:r>
          </w:p>
        </w:tc>
        <w:tc>
          <w:tcPr>
            <w:tcW w:w="0" w:type="auto"/>
            <w:shd w:val="clear" w:color="auto" w:fill="CCEEFF"/>
            <w:tcMar>
              <w:top w:w="30" w:type="dxa"/>
              <w:left w:w="30" w:type="dxa"/>
              <w:bottom w:w="30" w:type="dxa"/>
              <w:right w:w="30" w:type="dxa"/>
            </w:tcMar>
            <w:vAlign w:val="bottom"/>
            <w:hideMark/>
          </w:tcPr>
          <w:p w14:paraId="186CC8FA" w14:textId="77777777" w:rsidR="00000000" w:rsidRDefault="00B80CBE">
            <w:pPr>
              <w:divId w:val="87916934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66D658" w14:textId="77777777" w:rsidR="00000000" w:rsidRDefault="00B80CBE">
            <w:pPr>
              <w:jc w:val="center"/>
              <w:rPr>
                <w:rFonts w:eastAsia="Times New Roman"/>
                <w:sz w:val="16"/>
                <w:szCs w:val="16"/>
              </w:rPr>
            </w:pPr>
            <w:r>
              <w:rPr>
                <w:rFonts w:ascii="inherit" w:eastAsia="Times New Roman" w:hAnsi="inherit"/>
                <w:sz w:val="16"/>
                <w:szCs w:val="16"/>
              </w:rPr>
              <w:t>485</w:t>
            </w:r>
          </w:p>
        </w:tc>
      </w:tr>
      <w:tr w:rsidR="00000000" w14:paraId="5ABE3F35" w14:textId="77777777">
        <w:trPr>
          <w:divId w:val="65499138"/>
        </w:trPr>
        <w:tc>
          <w:tcPr>
            <w:tcW w:w="0" w:type="auto"/>
            <w:tcMar>
              <w:top w:w="30" w:type="dxa"/>
              <w:left w:w="30" w:type="dxa"/>
              <w:bottom w:w="30" w:type="dxa"/>
              <w:right w:w="30" w:type="dxa"/>
            </w:tcMar>
            <w:vAlign w:val="bottom"/>
            <w:hideMark/>
          </w:tcPr>
          <w:p w14:paraId="55601CA4" w14:textId="77777777" w:rsidR="00000000" w:rsidRDefault="00B80CBE">
            <w:pPr>
              <w:divId w:val="1252203116"/>
              <w:rPr>
                <w:rFonts w:eastAsia="Times New Roman"/>
                <w:sz w:val="16"/>
                <w:szCs w:val="16"/>
              </w:rPr>
            </w:pPr>
            <w:r>
              <w:rPr>
                <w:rFonts w:ascii="inherit" w:eastAsia="Times New Roman" w:hAnsi="inherit"/>
                <w:b/>
                <w:bCs/>
                <w:sz w:val="16"/>
                <w:szCs w:val="16"/>
              </w:rPr>
              <w:t>Series E</w:t>
            </w:r>
          </w:p>
        </w:tc>
        <w:tc>
          <w:tcPr>
            <w:tcW w:w="0" w:type="auto"/>
            <w:tcMar>
              <w:top w:w="30" w:type="dxa"/>
              <w:left w:w="30" w:type="dxa"/>
              <w:bottom w:w="30" w:type="dxa"/>
              <w:right w:w="30" w:type="dxa"/>
            </w:tcMar>
            <w:vAlign w:val="bottom"/>
            <w:hideMark/>
          </w:tcPr>
          <w:p w14:paraId="6337A208" w14:textId="77777777" w:rsidR="00000000" w:rsidRDefault="00B80CBE">
            <w:pPr>
              <w:divId w:val="6143374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85000AB" w14:textId="77777777" w:rsidR="00000000" w:rsidRDefault="00B80CBE">
            <w:pPr>
              <w:jc w:val="center"/>
              <w:rPr>
                <w:rFonts w:eastAsia="Times New Roman"/>
                <w:sz w:val="16"/>
                <w:szCs w:val="16"/>
              </w:rPr>
            </w:pPr>
            <w:r>
              <w:rPr>
                <w:rFonts w:ascii="inherit" w:eastAsia="Times New Roman" w:hAnsi="inherit"/>
                <w:sz w:val="16"/>
                <w:szCs w:val="16"/>
              </w:rPr>
              <w:t>Fixed-to-Floating Rate Non-Cumulative</w:t>
            </w:r>
          </w:p>
        </w:tc>
        <w:tc>
          <w:tcPr>
            <w:tcW w:w="0" w:type="auto"/>
            <w:tcMar>
              <w:top w:w="30" w:type="dxa"/>
              <w:left w:w="30" w:type="dxa"/>
              <w:bottom w:w="30" w:type="dxa"/>
              <w:right w:w="30" w:type="dxa"/>
            </w:tcMar>
            <w:vAlign w:val="bottom"/>
            <w:hideMark/>
          </w:tcPr>
          <w:p w14:paraId="6036924F" w14:textId="77777777" w:rsidR="00000000" w:rsidRDefault="00B80CBE">
            <w:pPr>
              <w:divId w:val="1423601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97DA03" w14:textId="77777777" w:rsidR="00000000" w:rsidRDefault="00B80CBE">
            <w:pPr>
              <w:jc w:val="center"/>
              <w:rPr>
                <w:rFonts w:eastAsia="Times New Roman"/>
                <w:sz w:val="16"/>
                <w:szCs w:val="16"/>
              </w:rPr>
            </w:pPr>
            <w:r>
              <w:rPr>
                <w:rFonts w:ascii="inherit" w:eastAsia="Times New Roman" w:hAnsi="inherit"/>
                <w:sz w:val="16"/>
                <w:szCs w:val="16"/>
              </w:rPr>
              <w:t>May 14, 2015</w:t>
            </w:r>
          </w:p>
        </w:tc>
        <w:tc>
          <w:tcPr>
            <w:tcW w:w="0" w:type="auto"/>
            <w:tcMar>
              <w:top w:w="30" w:type="dxa"/>
              <w:left w:w="30" w:type="dxa"/>
              <w:bottom w:w="30" w:type="dxa"/>
              <w:right w:w="30" w:type="dxa"/>
            </w:tcMar>
            <w:vAlign w:val="bottom"/>
            <w:hideMark/>
          </w:tcPr>
          <w:p w14:paraId="64935B7C" w14:textId="77777777" w:rsidR="00000000" w:rsidRDefault="00B80CBE">
            <w:pPr>
              <w:divId w:val="20620544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299F4F" w14:textId="77777777" w:rsidR="00000000" w:rsidRDefault="00B80CBE">
            <w:pPr>
              <w:jc w:val="center"/>
              <w:rPr>
                <w:rFonts w:eastAsia="Times New Roman"/>
                <w:sz w:val="16"/>
                <w:szCs w:val="16"/>
              </w:rPr>
            </w:pPr>
            <w:r>
              <w:rPr>
                <w:rFonts w:ascii="inherit" w:eastAsia="Times New Roman" w:hAnsi="inherit"/>
                <w:sz w:val="16"/>
                <w:szCs w:val="16"/>
              </w:rPr>
              <w:t>June 1, 2020</w:t>
            </w:r>
          </w:p>
        </w:tc>
        <w:tc>
          <w:tcPr>
            <w:tcW w:w="0" w:type="auto"/>
            <w:tcMar>
              <w:top w:w="30" w:type="dxa"/>
              <w:left w:w="30" w:type="dxa"/>
              <w:bottom w:w="30" w:type="dxa"/>
              <w:right w:w="30" w:type="dxa"/>
            </w:tcMar>
            <w:vAlign w:val="bottom"/>
            <w:hideMark/>
          </w:tcPr>
          <w:p w14:paraId="4BD14575" w14:textId="77777777" w:rsidR="00000000" w:rsidRDefault="00B80CBE">
            <w:pPr>
              <w:divId w:val="18220382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627657" w14:textId="77777777" w:rsidR="00000000" w:rsidRDefault="00B80CBE">
            <w:pPr>
              <w:jc w:val="center"/>
              <w:rPr>
                <w:rFonts w:eastAsia="Times New Roman"/>
                <w:sz w:val="16"/>
                <w:szCs w:val="16"/>
              </w:rPr>
            </w:pPr>
            <w:r>
              <w:rPr>
                <w:rFonts w:ascii="inherit" w:eastAsia="Times New Roman" w:hAnsi="inherit"/>
                <w:sz w:val="16"/>
                <w:szCs w:val="16"/>
              </w:rPr>
              <w:t>5.55% through 5/31/2020;</w:t>
            </w:r>
            <w:r>
              <w:rPr>
                <w:rFonts w:ascii="inherit" w:eastAsia="Times New Roman" w:hAnsi="inherit"/>
                <w:sz w:val="16"/>
                <w:szCs w:val="16"/>
              </w:rPr>
              <w:t xml:space="preserve"> </w:t>
            </w:r>
            <w:r>
              <w:rPr>
                <w:rFonts w:ascii="inherit" w:eastAsia="Times New Roman" w:hAnsi="inherit"/>
                <w:sz w:val="16"/>
                <w:szCs w:val="16"/>
              </w:rPr>
              <w:br/>
            </w:r>
            <w:r>
              <w:rPr>
                <w:rFonts w:ascii="inherit" w:eastAsia="Times New Roman" w:hAnsi="inherit"/>
                <w:sz w:val="16"/>
                <w:szCs w:val="16"/>
              </w:rPr>
              <w:t>3-mo. LIBOR+ 380 bps thereafter</w:t>
            </w:r>
          </w:p>
        </w:tc>
        <w:tc>
          <w:tcPr>
            <w:tcW w:w="0" w:type="auto"/>
            <w:tcMar>
              <w:top w:w="30" w:type="dxa"/>
              <w:left w:w="30" w:type="dxa"/>
              <w:bottom w:w="30" w:type="dxa"/>
              <w:right w:w="30" w:type="dxa"/>
            </w:tcMar>
            <w:vAlign w:val="bottom"/>
            <w:hideMark/>
          </w:tcPr>
          <w:p w14:paraId="7A62C377" w14:textId="77777777" w:rsidR="00000000" w:rsidRDefault="00B80CBE">
            <w:pPr>
              <w:divId w:val="1545630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F1A098" w14:textId="77777777" w:rsidR="00000000" w:rsidRDefault="00B80CBE">
            <w:pPr>
              <w:jc w:val="center"/>
              <w:rPr>
                <w:rFonts w:eastAsia="Times New Roman"/>
                <w:sz w:val="16"/>
                <w:szCs w:val="16"/>
              </w:rPr>
            </w:pPr>
            <w:r>
              <w:rPr>
                <w:rFonts w:ascii="inherit" w:eastAsia="Times New Roman" w:hAnsi="inherit"/>
                <w:sz w:val="16"/>
                <w:szCs w:val="16"/>
              </w:rPr>
              <w:t>Semi-Annually through 5/31/2020; Quarterly thereafter</w:t>
            </w:r>
          </w:p>
        </w:tc>
        <w:tc>
          <w:tcPr>
            <w:tcW w:w="0" w:type="auto"/>
            <w:tcMar>
              <w:top w:w="30" w:type="dxa"/>
              <w:left w:w="30" w:type="dxa"/>
              <w:bottom w:w="30" w:type="dxa"/>
              <w:right w:w="30" w:type="dxa"/>
            </w:tcMar>
            <w:vAlign w:val="bottom"/>
            <w:hideMark/>
          </w:tcPr>
          <w:p w14:paraId="05AAC482" w14:textId="77777777" w:rsidR="00000000" w:rsidRDefault="00B80CBE">
            <w:pPr>
              <w:divId w:val="6184141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41682D"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tcMar>
              <w:top w:w="30" w:type="dxa"/>
              <w:left w:w="30" w:type="dxa"/>
              <w:bottom w:w="30" w:type="dxa"/>
              <w:right w:w="30" w:type="dxa"/>
            </w:tcMar>
            <w:vAlign w:val="bottom"/>
            <w:hideMark/>
          </w:tcPr>
          <w:p w14:paraId="7F463B9E" w14:textId="77777777" w:rsidR="00000000" w:rsidRDefault="00B80CBE">
            <w:pPr>
              <w:divId w:val="3039726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46A2239" w14:textId="77777777" w:rsidR="00000000" w:rsidRDefault="00B80CBE">
            <w:pPr>
              <w:jc w:val="center"/>
              <w:rPr>
                <w:rFonts w:eastAsia="Times New Roman"/>
                <w:sz w:val="16"/>
                <w:szCs w:val="16"/>
              </w:rPr>
            </w:pPr>
            <w:r>
              <w:rPr>
                <w:rFonts w:ascii="inherit" w:eastAsia="Times New Roman" w:hAnsi="inherit"/>
                <w:sz w:val="16"/>
                <w:szCs w:val="16"/>
              </w:rPr>
              <w:t>1,000,000</w:t>
            </w:r>
          </w:p>
        </w:tc>
        <w:tc>
          <w:tcPr>
            <w:tcW w:w="0" w:type="auto"/>
            <w:tcMar>
              <w:top w:w="30" w:type="dxa"/>
              <w:left w:w="30" w:type="dxa"/>
              <w:bottom w:w="30" w:type="dxa"/>
              <w:right w:w="30" w:type="dxa"/>
            </w:tcMar>
            <w:vAlign w:val="bottom"/>
            <w:hideMark/>
          </w:tcPr>
          <w:p w14:paraId="36AFBEFF" w14:textId="77777777" w:rsidR="00000000" w:rsidRDefault="00B80CBE">
            <w:pPr>
              <w:divId w:val="1496413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3F11C2" w14:textId="77777777" w:rsidR="00000000" w:rsidRDefault="00B80CBE">
            <w:pPr>
              <w:jc w:val="center"/>
              <w:rPr>
                <w:rFonts w:eastAsia="Times New Roman"/>
                <w:sz w:val="16"/>
                <w:szCs w:val="16"/>
              </w:rPr>
            </w:pPr>
            <w:r>
              <w:rPr>
                <w:rFonts w:ascii="inherit" w:eastAsia="Times New Roman" w:hAnsi="inherit"/>
                <w:b/>
                <w:bCs/>
                <w:sz w:val="16"/>
                <w:szCs w:val="16"/>
              </w:rPr>
              <w:t>988</w:t>
            </w:r>
          </w:p>
        </w:tc>
        <w:tc>
          <w:tcPr>
            <w:tcW w:w="0" w:type="auto"/>
            <w:tcMar>
              <w:top w:w="30" w:type="dxa"/>
              <w:left w:w="30" w:type="dxa"/>
              <w:bottom w:w="30" w:type="dxa"/>
              <w:right w:w="30" w:type="dxa"/>
            </w:tcMar>
            <w:vAlign w:val="bottom"/>
            <w:hideMark/>
          </w:tcPr>
          <w:p w14:paraId="01990025" w14:textId="77777777" w:rsidR="00000000" w:rsidRDefault="00B80CBE">
            <w:pPr>
              <w:divId w:val="19251411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A7358D" w14:textId="77777777" w:rsidR="00000000" w:rsidRDefault="00B80CBE">
            <w:pPr>
              <w:jc w:val="center"/>
              <w:rPr>
                <w:rFonts w:eastAsia="Times New Roman"/>
                <w:sz w:val="16"/>
                <w:szCs w:val="16"/>
              </w:rPr>
            </w:pPr>
            <w:r>
              <w:rPr>
                <w:rFonts w:ascii="inherit" w:eastAsia="Times New Roman" w:hAnsi="inherit"/>
                <w:sz w:val="16"/>
                <w:szCs w:val="16"/>
              </w:rPr>
              <w:t>988</w:t>
            </w:r>
          </w:p>
        </w:tc>
      </w:tr>
      <w:tr w:rsidR="00000000" w14:paraId="2EC72FF7" w14:textId="77777777">
        <w:trPr>
          <w:divId w:val="65499138"/>
        </w:trPr>
        <w:tc>
          <w:tcPr>
            <w:tcW w:w="0" w:type="auto"/>
            <w:shd w:val="clear" w:color="auto" w:fill="CCEEFF"/>
            <w:tcMar>
              <w:top w:w="30" w:type="dxa"/>
              <w:left w:w="30" w:type="dxa"/>
              <w:bottom w:w="30" w:type="dxa"/>
              <w:right w:w="30" w:type="dxa"/>
            </w:tcMar>
            <w:vAlign w:val="bottom"/>
            <w:hideMark/>
          </w:tcPr>
          <w:p w14:paraId="4F8BC984" w14:textId="77777777" w:rsidR="00000000" w:rsidRDefault="00B80CBE">
            <w:pPr>
              <w:divId w:val="969288434"/>
              <w:rPr>
                <w:rFonts w:eastAsia="Times New Roman"/>
                <w:sz w:val="16"/>
                <w:szCs w:val="16"/>
              </w:rPr>
            </w:pPr>
            <w:r>
              <w:rPr>
                <w:rFonts w:ascii="inherit" w:eastAsia="Times New Roman" w:hAnsi="inherit"/>
                <w:b/>
                <w:bCs/>
                <w:sz w:val="16"/>
                <w:szCs w:val="16"/>
              </w:rPr>
              <w:t>Series F</w:t>
            </w:r>
          </w:p>
        </w:tc>
        <w:tc>
          <w:tcPr>
            <w:tcW w:w="0" w:type="auto"/>
            <w:shd w:val="clear" w:color="auto" w:fill="CCEEFF"/>
            <w:tcMar>
              <w:top w:w="30" w:type="dxa"/>
              <w:left w:w="30" w:type="dxa"/>
              <w:bottom w:w="30" w:type="dxa"/>
              <w:right w:w="30" w:type="dxa"/>
            </w:tcMar>
            <w:vAlign w:val="bottom"/>
            <w:hideMark/>
          </w:tcPr>
          <w:p w14:paraId="40BEB10F" w14:textId="77777777" w:rsidR="00000000" w:rsidRDefault="00B80CBE">
            <w:pPr>
              <w:divId w:val="369495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9B59B3" w14:textId="77777777" w:rsidR="00000000" w:rsidRDefault="00B80CBE">
            <w:pPr>
              <w:jc w:val="center"/>
              <w:rPr>
                <w:rFonts w:eastAsia="Times New Roman"/>
                <w:sz w:val="16"/>
                <w:szCs w:val="16"/>
              </w:rPr>
            </w:pPr>
            <w:r>
              <w:rPr>
                <w:rFonts w:ascii="inherit" w:eastAsia="Times New Roman" w:hAnsi="inherit"/>
                <w:sz w:val="16"/>
                <w:szCs w:val="16"/>
              </w:rPr>
              <w:t>6.20%</w:t>
            </w:r>
            <w:r>
              <w:rPr>
                <w:rFonts w:ascii="inherit" w:eastAsia="Times New Roman" w:hAnsi="inherit"/>
                <w:sz w:val="16"/>
                <w:szCs w:val="16"/>
              </w:rPr>
              <w:t xml:space="preserve"> </w:t>
            </w:r>
          </w:p>
          <w:p w14:paraId="58CD0C48"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14:paraId="4D5D017E" w14:textId="77777777" w:rsidR="00000000" w:rsidRDefault="00B80CBE">
            <w:pPr>
              <w:divId w:val="59467544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40F28BA" w14:textId="77777777" w:rsidR="00000000" w:rsidRDefault="00B80CBE">
            <w:pPr>
              <w:jc w:val="center"/>
              <w:rPr>
                <w:rFonts w:eastAsia="Times New Roman"/>
                <w:sz w:val="16"/>
                <w:szCs w:val="16"/>
              </w:rPr>
            </w:pPr>
            <w:r>
              <w:rPr>
                <w:rFonts w:ascii="inherit" w:eastAsia="Times New Roman" w:hAnsi="inherit"/>
                <w:sz w:val="16"/>
                <w:szCs w:val="16"/>
              </w:rPr>
              <w:t>August 24, 2015</w:t>
            </w:r>
          </w:p>
        </w:tc>
        <w:tc>
          <w:tcPr>
            <w:tcW w:w="0" w:type="auto"/>
            <w:shd w:val="clear" w:color="auto" w:fill="CCEEFF"/>
            <w:tcMar>
              <w:top w:w="30" w:type="dxa"/>
              <w:left w:w="30" w:type="dxa"/>
              <w:bottom w:w="30" w:type="dxa"/>
              <w:right w:w="30" w:type="dxa"/>
            </w:tcMar>
            <w:vAlign w:val="bottom"/>
            <w:hideMark/>
          </w:tcPr>
          <w:p w14:paraId="549A14E7" w14:textId="77777777" w:rsidR="00000000" w:rsidRDefault="00B80CBE">
            <w:pPr>
              <w:divId w:val="19643397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20B7A3" w14:textId="77777777" w:rsidR="00000000" w:rsidRDefault="00B80CBE">
            <w:pPr>
              <w:jc w:val="center"/>
              <w:rPr>
                <w:rFonts w:eastAsia="Times New Roman"/>
                <w:sz w:val="16"/>
                <w:szCs w:val="16"/>
              </w:rPr>
            </w:pPr>
            <w:r>
              <w:rPr>
                <w:rFonts w:ascii="inherit" w:eastAsia="Times New Roman" w:hAnsi="inherit"/>
                <w:sz w:val="16"/>
                <w:szCs w:val="16"/>
              </w:rPr>
              <w:t>December 1, 2020</w:t>
            </w:r>
          </w:p>
        </w:tc>
        <w:tc>
          <w:tcPr>
            <w:tcW w:w="0" w:type="auto"/>
            <w:shd w:val="clear" w:color="auto" w:fill="CCEEFF"/>
            <w:tcMar>
              <w:top w:w="30" w:type="dxa"/>
              <w:left w:w="30" w:type="dxa"/>
              <w:bottom w:w="30" w:type="dxa"/>
              <w:right w:w="30" w:type="dxa"/>
            </w:tcMar>
            <w:vAlign w:val="bottom"/>
            <w:hideMark/>
          </w:tcPr>
          <w:p w14:paraId="2031BA43" w14:textId="77777777" w:rsidR="00000000" w:rsidRDefault="00B80CBE">
            <w:pPr>
              <w:divId w:val="1761869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C37236" w14:textId="77777777" w:rsidR="00000000" w:rsidRDefault="00B80CBE">
            <w:pPr>
              <w:jc w:val="center"/>
              <w:rPr>
                <w:rFonts w:eastAsia="Times New Roman"/>
                <w:sz w:val="16"/>
                <w:szCs w:val="16"/>
              </w:rPr>
            </w:pPr>
            <w:r>
              <w:rPr>
                <w:rFonts w:ascii="inherit" w:eastAsia="Times New Roman" w:hAnsi="inherit"/>
                <w:sz w:val="16"/>
                <w:szCs w:val="16"/>
              </w:rPr>
              <w:t>6.20</w:t>
            </w:r>
          </w:p>
        </w:tc>
        <w:tc>
          <w:tcPr>
            <w:tcW w:w="0" w:type="auto"/>
            <w:shd w:val="clear" w:color="auto" w:fill="CCEEFF"/>
            <w:tcMar>
              <w:top w:w="30" w:type="dxa"/>
              <w:left w:w="30" w:type="dxa"/>
              <w:bottom w:w="30" w:type="dxa"/>
              <w:right w:w="30" w:type="dxa"/>
            </w:tcMar>
            <w:vAlign w:val="bottom"/>
            <w:hideMark/>
          </w:tcPr>
          <w:p w14:paraId="1B013B3D" w14:textId="77777777" w:rsidR="00000000" w:rsidRDefault="00B80CBE">
            <w:pPr>
              <w:divId w:val="12854990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94A60CA"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14:paraId="556FDFC0" w14:textId="77777777" w:rsidR="00000000" w:rsidRDefault="00B80CBE">
            <w:pPr>
              <w:divId w:val="9024447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E7B5B2"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shd w:val="clear" w:color="auto" w:fill="CCEEFF"/>
            <w:tcMar>
              <w:top w:w="30" w:type="dxa"/>
              <w:left w:w="30" w:type="dxa"/>
              <w:bottom w:w="30" w:type="dxa"/>
              <w:right w:w="30" w:type="dxa"/>
            </w:tcMar>
            <w:vAlign w:val="bottom"/>
            <w:hideMark/>
          </w:tcPr>
          <w:p w14:paraId="37324B8D" w14:textId="77777777" w:rsidR="00000000" w:rsidRDefault="00B80CBE">
            <w:pPr>
              <w:divId w:val="15134470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F892A8E" w14:textId="77777777" w:rsidR="00000000" w:rsidRDefault="00B80CBE">
            <w:pPr>
              <w:jc w:val="center"/>
              <w:rPr>
                <w:rFonts w:eastAsia="Times New Roman"/>
                <w:sz w:val="16"/>
                <w:szCs w:val="16"/>
              </w:rPr>
            </w:pPr>
            <w:r>
              <w:rPr>
                <w:rFonts w:ascii="inherit" w:eastAsia="Times New Roman" w:hAnsi="inherit"/>
                <w:sz w:val="16"/>
                <w:szCs w:val="16"/>
              </w:rPr>
              <w:t>500,000</w:t>
            </w:r>
          </w:p>
        </w:tc>
        <w:tc>
          <w:tcPr>
            <w:tcW w:w="0" w:type="auto"/>
            <w:shd w:val="clear" w:color="auto" w:fill="CCEEFF"/>
            <w:tcMar>
              <w:top w:w="30" w:type="dxa"/>
              <w:left w:w="30" w:type="dxa"/>
              <w:bottom w:w="30" w:type="dxa"/>
              <w:right w:w="30" w:type="dxa"/>
            </w:tcMar>
            <w:vAlign w:val="bottom"/>
            <w:hideMark/>
          </w:tcPr>
          <w:p w14:paraId="6C324441" w14:textId="77777777" w:rsidR="00000000" w:rsidRDefault="00B80CBE">
            <w:pPr>
              <w:divId w:val="4296192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F715411" w14:textId="77777777" w:rsidR="00000000" w:rsidRDefault="00B80CBE">
            <w:pPr>
              <w:jc w:val="center"/>
              <w:rPr>
                <w:rFonts w:eastAsia="Times New Roman"/>
                <w:sz w:val="16"/>
                <w:szCs w:val="16"/>
              </w:rPr>
            </w:pPr>
            <w:r>
              <w:rPr>
                <w:rFonts w:ascii="inherit" w:eastAsia="Times New Roman" w:hAnsi="inherit"/>
                <w:b/>
                <w:bCs/>
                <w:sz w:val="16"/>
                <w:szCs w:val="16"/>
              </w:rPr>
              <w:t>484</w:t>
            </w:r>
          </w:p>
        </w:tc>
        <w:tc>
          <w:tcPr>
            <w:tcW w:w="0" w:type="auto"/>
            <w:shd w:val="clear" w:color="auto" w:fill="CCEEFF"/>
            <w:tcMar>
              <w:top w:w="30" w:type="dxa"/>
              <w:left w:w="30" w:type="dxa"/>
              <w:bottom w:w="30" w:type="dxa"/>
              <w:right w:w="30" w:type="dxa"/>
            </w:tcMar>
            <w:vAlign w:val="bottom"/>
            <w:hideMark/>
          </w:tcPr>
          <w:p w14:paraId="19B30418" w14:textId="77777777" w:rsidR="00000000" w:rsidRDefault="00B80CBE">
            <w:pPr>
              <w:divId w:val="2364755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B0C020" w14:textId="77777777" w:rsidR="00000000" w:rsidRDefault="00B80CBE">
            <w:pPr>
              <w:jc w:val="center"/>
              <w:rPr>
                <w:rFonts w:eastAsia="Times New Roman"/>
                <w:sz w:val="16"/>
                <w:szCs w:val="16"/>
              </w:rPr>
            </w:pPr>
            <w:r>
              <w:rPr>
                <w:rFonts w:ascii="inherit" w:eastAsia="Times New Roman" w:hAnsi="inherit"/>
                <w:sz w:val="16"/>
                <w:szCs w:val="16"/>
              </w:rPr>
              <w:t>484</w:t>
            </w:r>
          </w:p>
        </w:tc>
      </w:tr>
      <w:tr w:rsidR="00000000" w14:paraId="0C76025A" w14:textId="77777777">
        <w:trPr>
          <w:divId w:val="65499138"/>
        </w:trPr>
        <w:tc>
          <w:tcPr>
            <w:tcW w:w="0" w:type="auto"/>
            <w:tcMar>
              <w:top w:w="30" w:type="dxa"/>
              <w:left w:w="30" w:type="dxa"/>
              <w:bottom w:w="30" w:type="dxa"/>
              <w:right w:w="30" w:type="dxa"/>
            </w:tcMar>
            <w:vAlign w:val="bottom"/>
            <w:hideMark/>
          </w:tcPr>
          <w:p w14:paraId="2A87F43E" w14:textId="77777777" w:rsidR="00000000" w:rsidRDefault="00B80CBE">
            <w:pPr>
              <w:rPr>
                <w:rFonts w:eastAsia="Times New Roman"/>
                <w:sz w:val="16"/>
                <w:szCs w:val="16"/>
              </w:rPr>
            </w:pPr>
            <w:r>
              <w:rPr>
                <w:rFonts w:ascii="inherit" w:eastAsia="Times New Roman" w:hAnsi="inherit"/>
                <w:b/>
                <w:bCs/>
                <w:sz w:val="16"/>
                <w:szCs w:val="16"/>
              </w:rPr>
              <w:t>Series G</w:t>
            </w:r>
          </w:p>
        </w:tc>
        <w:tc>
          <w:tcPr>
            <w:tcW w:w="0" w:type="auto"/>
            <w:tcMar>
              <w:top w:w="30" w:type="dxa"/>
              <w:left w:w="30" w:type="dxa"/>
              <w:bottom w:w="30" w:type="dxa"/>
              <w:right w:w="30" w:type="dxa"/>
            </w:tcMar>
            <w:vAlign w:val="bottom"/>
            <w:hideMark/>
          </w:tcPr>
          <w:p w14:paraId="3CB1BC60" w14:textId="77777777" w:rsidR="00000000" w:rsidRDefault="00B80CBE">
            <w:pPr>
              <w:divId w:val="1713728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9947E27" w14:textId="77777777" w:rsidR="00000000" w:rsidRDefault="00B80CBE">
            <w:pPr>
              <w:jc w:val="center"/>
              <w:rPr>
                <w:rFonts w:eastAsia="Times New Roman"/>
                <w:sz w:val="16"/>
                <w:szCs w:val="16"/>
              </w:rPr>
            </w:pPr>
            <w:r>
              <w:rPr>
                <w:rFonts w:ascii="inherit" w:eastAsia="Times New Roman" w:hAnsi="inherit"/>
                <w:sz w:val="16"/>
                <w:szCs w:val="16"/>
              </w:rPr>
              <w:t>5.20%</w:t>
            </w:r>
          </w:p>
          <w:p w14:paraId="20B85864"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tcMar>
              <w:top w:w="30" w:type="dxa"/>
              <w:left w:w="30" w:type="dxa"/>
              <w:bottom w:w="30" w:type="dxa"/>
              <w:right w:w="30" w:type="dxa"/>
            </w:tcMar>
            <w:vAlign w:val="bottom"/>
            <w:hideMark/>
          </w:tcPr>
          <w:p w14:paraId="5B23ACF9" w14:textId="77777777" w:rsidR="00000000" w:rsidRDefault="00B80CBE">
            <w:pPr>
              <w:divId w:val="2300400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2AFB297" w14:textId="77777777" w:rsidR="00000000" w:rsidRDefault="00B80CBE">
            <w:pPr>
              <w:jc w:val="center"/>
              <w:rPr>
                <w:rFonts w:eastAsia="Times New Roman"/>
                <w:sz w:val="16"/>
                <w:szCs w:val="16"/>
              </w:rPr>
            </w:pPr>
            <w:r>
              <w:rPr>
                <w:rFonts w:ascii="inherit" w:eastAsia="Times New Roman" w:hAnsi="inherit"/>
                <w:sz w:val="16"/>
                <w:szCs w:val="16"/>
              </w:rPr>
              <w:t>July 29, 2016</w:t>
            </w:r>
          </w:p>
        </w:tc>
        <w:tc>
          <w:tcPr>
            <w:tcW w:w="0" w:type="auto"/>
            <w:tcMar>
              <w:top w:w="30" w:type="dxa"/>
              <w:left w:w="30" w:type="dxa"/>
              <w:bottom w:w="30" w:type="dxa"/>
              <w:right w:w="30" w:type="dxa"/>
            </w:tcMar>
            <w:vAlign w:val="bottom"/>
            <w:hideMark/>
          </w:tcPr>
          <w:p w14:paraId="2962EE13" w14:textId="77777777" w:rsidR="00000000" w:rsidRDefault="00B80CBE">
            <w:pPr>
              <w:divId w:val="6827800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354109E" w14:textId="77777777" w:rsidR="00000000" w:rsidRDefault="00B80CBE">
            <w:pPr>
              <w:jc w:val="center"/>
              <w:rPr>
                <w:rFonts w:eastAsia="Times New Roman"/>
                <w:sz w:val="16"/>
                <w:szCs w:val="16"/>
              </w:rPr>
            </w:pPr>
            <w:r>
              <w:rPr>
                <w:rFonts w:ascii="inherit" w:eastAsia="Times New Roman" w:hAnsi="inherit"/>
                <w:sz w:val="16"/>
                <w:szCs w:val="16"/>
              </w:rPr>
              <w:t>December 1, 2021</w:t>
            </w:r>
          </w:p>
        </w:tc>
        <w:tc>
          <w:tcPr>
            <w:tcW w:w="0" w:type="auto"/>
            <w:tcMar>
              <w:top w:w="30" w:type="dxa"/>
              <w:left w:w="30" w:type="dxa"/>
              <w:bottom w:w="30" w:type="dxa"/>
              <w:right w:w="30" w:type="dxa"/>
            </w:tcMar>
            <w:vAlign w:val="bottom"/>
            <w:hideMark/>
          </w:tcPr>
          <w:p w14:paraId="5B0E5357" w14:textId="77777777" w:rsidR="00000000" w:rsidRDefault="00B80CBE">
            <w:pPr>
              <w:divId w:val="71057232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A0178E" w14:textId="77777777" w:rsidR="00000000" w:rsidRDefault="00B80CBE">
            <w:pPr>
              <w:jc w:val="center"/>
              <w:rPr>
                <w:rFonts w:eastAsia="Times New Roman"/>
                <w:sz w:val="16"/>
                <w:szCs w:val="16"/>
              </w:rPr>
            </w:pPr>
            <w:r>
              <w:rPr>
                <w:rFonts w:ascii="inherit" w:eastAsia="Times New Roman" w:hAnsi="inherit"/>
                <w:sz w:val="16"/>
                <w:szCs w:val="16"/>
              </w:rPr>
              <w:t>5.20</w:t>
            </w:r>
          </w:p>
        </w:tc>
        <w:tc>
          <w:tcPr>
            <w:tcW w:w="0" w:type="auto"/>
            <w:tcMar>
              <w:top w:w="30" w:type="dxa"/>
              <w:left w:w="30" w:type="dxa"/>
              <w:bottom w:w="30" w:type="dxa"/>
              <w:right w:w="30" w:type="dxa"/>
            </w:tcMar>
            <w:vAlign w:val="bottom"/>
            <w:hideMark/>
          </w:tcPr>
          <w:p w14:paraId="4BB49274" w14:textId="77777777" w:rsidR="00000000" w:rsidRDefault="00B80CBE">
            <w:pPr>
              <w:divId w:val="15818704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9634D3F"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tcMar>
              <w:top w:w="30" w:type="dxa"/>
              <w:left w:w="30" w:type="dxa"/>
              <w:bottom w:w="30" w:type="dxa"/>
              <w:right w:w="30" w:type="dxa"/>
            </w:tcMar>
            <w:vAlign w:val="bottom"/>
            <w:hideMark/>
          </w:tcPr>
          <w:p w14:paraId="21975350" w14:textId="77777777" w:rsidR="00000000" w:rsidRDefault="00B80CBE">
            <w:pPr>
              <w:divId w:val="3456386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3ED58"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tcMar>
              <w:top w:w="30" w:type="dxa"/>
              <w:left w:w="30" w:type="dxa"/>
              <w:bottom w:w="30" w:type="dxa"/>
              <w:right w:w="30" w:type="dxa"/>
            </w:tcMar>
            <w:vAlign w:val="bottom"/>
            <w:hideMark/>
          </w:tcPr>
          <w:p w14:paraId="2595152C" w14:textId="77777777" w:rsidR="00000000" w:rsidRDefault="00B80CBE">
            <w:pPr>
              <w:divId w:val="1084111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35A0868" w14:textId="77777777" w:rsidR="00000000" w:rsidRDefault="00B80CBE">
            <w:pPr>
              <w:jc w:val="center"/>
              <w:rPr>
                <w:rFonts w:eastAsia="Times New Roman"/>
                <w:sz w:val="16"/>
                <w:szCs w:val="16"/>
              </w:rPr>
            </w:pPr>
            <w:r>
              <w:rPr>
                <w:rFonts w:ascii="inherit" w:eastAsia="Times New Roman" w:hAnsi="inherit"/>
                <w:sz w:val="16"/>
                <w:szCs w:val="16"/>
              </w:rPr>
              <w:t>600,000</w:t>
            </w:r>
          </w:p>
        </w:tc>
        <w:tc>
          <w:tcPr>
            <w:tcW w:w="0" w:type="auto"/>
            <w:tcMar>
              <w:top w:w="30" w:type="dxa"/>
              <w:left w:w="30" w:type="dxa"/>
              <w:bottom w:w="30" w:type="dxa"/>
              <w:right w:w="30" w:type="dxa"/>
            </w:tcMar>
            <w:vAlign w:val="bottom"/>
            <w:hideMark/>
          </w:tcPr>
          <w:p w14:paraId="10016C4E" w14:textId="77777777" w:rsidR="00000000" w:rsidRDefault="00B80CBE">
            <w:pPr>
              <w:divId w:val="1722754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A49CBE" w14:textId="77777777" w:rsidR="00000000" w:rsidRDefault="00B80CBE">
            <w:pPr>
              <w:jc w:val="center"/>
              <w:rPr>
                <w:rFonts w:eastAsia="Times New Roman"/>
                <w:sz w:val="16"/>
                <w:szCs w:val="16"/>
              </w:rPr>
            </w:pPr>
            <w:r>
              <w:rPr>
                <w:rFonts w:ascii="inherit" w:eastAsia="Times New Roman" w:hAnsi="inherit"/>
                <w:b/>
                <w:bCs/>
                <w:sz w:val="16"/>
                <w:szCs w:val="16"/>
              </w:rPr>
              <w:t>583</w:t>
            </w:r>
          </w:p>
        </w:tc>
        <w:tc>
          <w:tcPr>
            <w:tcW w:w="0" w:type="auto"/>
            <w:tcMar>
              <w:top w:w="30" w:type="dxa"/>
              <w:left w:w="30" w:type="dxa"/>
              <w:bottom w:w="30" w:type="dxa"/>
              <w:right w:w="30" w:type="dxa"/>
            </w:tcMar>
            <w:vAlign w:val="bottom"/>
            <w:hideMark/>
          </w:tcPr>
          <w:p w14:paraId="431DE589" w14:textId="77777777" w:rsidR="00000000" w:rsidRDefault="00B80CBE">
            <w:pPr>
              <w:divId w:val="2636597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CFBA1AB" w14:textId="77777777" w:rsidR="00000000" w:rsidRDefault="00B80CBE">
            <w:pPr>
              <w:jc w:val="center"/>
              <w:rPr>
                <w:rFonts w:eastAsia="Times New Roman"/>
                <w:sz w:val="16"/>
                <w:szCs w:val="16"/>
              </w:rPr>
            </w:pPr>
            <w:r>
              <w:rPr>
                <w:rFonts w:ascii="inherit" w:eastAsia="Times New Roman" w:hAnsi="inherit"/>
                <w:sz w:val="16"/>
                <w:szCs w:val="16"/>
              </w:rPr>
              <w:t>583</w:t>
            </w:r>
          </w:p>
        </w:tc>
      </w:tr>
      <w:tr w:rsidR="00000000" w14:paraId="4EE38A5E" w14:textId="77777777">
        <w:trPr>
          <w:divId w:val="65499138"/>
        </w:trPr>
        <w:tc>
          <w:tcPr>
            <w:tcW w:w="0" w:type="auto"/>
            <w:shd w:val="clear" w:color="auto" w:fill="CCEEFF"/>
            <w:tcMar>
              <w:top w:w="30" w:type="dxa"/>
              <w:left w:w="30" w:type="dxa"/>
              <w:bottom w:w="30" w:type="dxa"/>
              <w:right w:w="30" w:type="dxa"/>
            </w:tcMar>
            <w:vAlign w:val="bottom"/>
            <w:hideMark/>
          </w:tcPr>
          <w:p w14:paraId="2644F975" w14:textId="77777777" w:rsidR="00000000" w:rsidRDefault="00B80CBE">
            <w:pPr>
              <w:rPr>
                <w:rFonts w:eastAsia="Times New Roman"/>
                <w:sz w:val="16"/>
                <w:szCs w:val="16"/>
              </w:rPr>
            </w:pPr>
            <w:r>
              <w:rPr>
                <w:rFonts w:ascii="inherit" w:eastAsia="Times New Roman" w:hAnsi="inherit"/>
                <w:b/>
                <w:bCs/>
                <w:sz w:val="16"/>
                <w:szCs w:val="16"/>
              </w:rPr>
              <w:t>Series H</w:t>
            </w:r>
          </w:p>
        </w:tc>
        <w:tc>
          <w:tcPr>
            <w:tcW w:w="0" w:type="auto"/>
            <w:shd w:val="clear" w:color="auto" w:fill="CCEEFF"/>
            <w:tcMar>
              <w:top w:w="30" w:type="dxa"/>
              <w:left w:w="30" w:type="dxa"/>
              <w:bottom w:w="30" w:type="dxa"/>
              <w:right w:w="30" w:type="dxa"/>
            </w:tcMar>
            <w:vAlign w:val="bottom"/>
            <w:hideMark/>
          </w:tcPr>
          <w:p w14:paraId="3F22D146" w14:textId="77777777" w:rsidR="00000000" w:rsidRDefault="00B80CBE">
            <w:pPr>
              <w:divId w:val="554389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C3471E" w14:textId="77777777" w:rsidR="00000000" w:rsidRDefault="00B80CBE">
            <w:pPr>
              <w:jc w:val="center"/>
              <w:rPr>
                <w:rFonts w:eastAsia="Times New Roman"/>
                <w:sz w:val="16"/>
                <w:szCs w:val="16"/>
              </w:rPr>
            </w:pPr>
            <w:r>
              <w:rPr>
                <w:rFonts w:ascii="inherit" w:eastAsia="Times New Roman" w:hAnsi="inherit"/>
                <w:sz w:val="16"/>
                <w:szCs w:val="16"/>
              </w:rPr>
              <w:t>6.00%</w:t>
            </w:r>
            <w:r>
              <w:rPr>
                <w:rFonts w:ascii="inherit" w:eastAsia="Times New Roman" w:hAnsi="inherit"/>
                <w:sz w:val="16"/>
                <w:szCs w:val="16"/>
              </w:rPr>
              <w:t xml:space="preserve"> </w:t>
            </w:r>
          </w:p>
          <w:p w14:paraId="1F8C17D3" w14:textId="77777777" w:rsidR="00000000" w:rsidRDefault="00B80CBE">
            <w:pPr>
              <w:jc w:val="center"/>
              <w:rPr>
                <w:rFonts w:eastAsia="Times New Roman"/>
                <w:sz w:val="16"/>
                <w:szCs w:val="16"/>
              </w:rPr>
            </w:pPr>
            <w:r>
              <w:rPr>
                <w:rFonts w:ascii="inherit" w:eastAsia="Times New Roman" w:hAnsi="inherit"/>
                <w:sz w:val="16"/>
                <w:szCs w:val="16"/>
              </w:rPr>
              <w:t>Non-Cumulative</w:t>
            </w:r>
          </w:p>
        </w:tc>
        <w:tc>
          <w:tcPr>
            <w:tcW w:w="0" w:type="auto"/>
            <w:shd w:val="clear" w:color="auto" w:fill="CCEEFF"/>
            <w:tcMar>
              <w:top w:w="30" w:type="dxa"/>
              <w:left w:w="30" w:type="dxa"/>
              <w:bottom w:w="30" w:type="dxa"/>
              <w:right w:w="30" w:type="dxa"/>
            </w:tcMar>
            <w:vAlign w:val="bottom"/>
            <w:hideMark/>
          </w:tcPr>
          <w:p w14:paraId="5C7ACFE5" w14:textId="77777777" w:rsidR="00000000" w:rsidRDefault="00B80CBE">
            <w:pPr>
              <w:divId w:val="139493509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E8660A7" w14:textId="77777777" w:rsidR="00000000" w:rsidRDefault="00B80CBE">
            <w:pPr>
              <w:jc w:val="center"/>
              <w:rPr>
                <w:rFonts w:eastAsia="Times New Roman"/>
                <w:sz w:val="16"/>
                <w:szCs w:val="16"/>
              </w:rPr>
            </w:pPr>
            <w:r>
              <w:rPr>
                <w:rFonts w:ascii="inherit" w:eastAsia="Times New Roman" w:hAnsi="inherit"/>
                <w:sz w:val="16"/>
                <w:szCs w:val="16"/>
              </w:rPr>
              <w:t>November 29, 2016</w:t>
            </w:r>
          </w:p>
        </w:tc>
        <w:tc>
          <w:tcPr>
            <w:tcW w:w="0" w:type="auto"/>
            <w:shd w:val="clear" w:color="auto" w:fill="CCEEFF"/>
            <w:tcMar>
              <w:top w:w="30" w:type="dxa"/>
              <w:left w:w="30" w:type="dxa"/>
              <w:bottom w:w="30" w:type="dxa"/>
              <w:right w:w="30" w:type="dxa"/>
            </w:tcMar>
            <w:vAlign w:val="bottom"/>
            <w:hideMark/>
          </w:tcPr>
          <w:p w14:paraId="3436C60E" w14:textId="77777777" w:rsidR="00000000" w:rsidRDefault="00B80CBE">
            <w:pPr>
              <w:divId w:val="13175637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458C367" w14:textId="77777777" w:rsidR="00000000" w:rsidRDefault="00B80CBE">
            <w:pPr>
              <w:jc w:val="center"/>
              <w:rPr>
                <w:rFonts w:eastAsia="Times New Roman"/>
                <w:sz w:val="16"/>
                <w:szCs w:val="16"/>
              </w:rPr>
            </w:pPr>
            <w:r>
              <w:rPr>
                <w:rFonts w:ascii="inherit" w:eastAsia="Times New Roman" w:hAnsi="inherit"/>
                <w:sz w:val="16"/>
                <w:szCs w:val="16"/>
              </w:rPr>
              <w:t>December 1, 2021</w:t>
            </w:r>
          </w:p>
        </w:tc>
        <w:tc>
          <w:tcPr>
            <w:tcW w:w="0" w:type="auto"/>
            <w:shd w:val="clear" w:color="auto" w:fill="CCEEFF"/>
            <w:tcMar>
              <w:top w:w="30" w:type="dxa"/>
              <w:left w:w="30" w:type="dxa"/>
              <w:bottom w:w="30" w:type="dxa"/>
              <w:right w:w="30" w:type="dxa"/>
            </w:tcMar>
            <w:vAlign w:val="bottom"/>
            <w:hideMark/>
          </w:tcPr>
          <w:p w14:paraId="4C4D28B9" w14:textId="77777777" w:rsidR="00000000" w:rsidRDefault="00B80CBE">
            <w:pPr>
              <w:divId w:val="353387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202709" w14:textId="77777777" w:rsidR="00000000" w:rsidRDefault="00B80CBE">
            <w:pPr>
              <w:jc w:val="center"/>
              <w:rPr>
                <w:rFonts w:eastAsia="Times New Roman"/>
                <w:sz w:val="16"/>
                <w:szCs w:val="16"/>
              </w:rPr>
            </w:pPr>
            <w:r>
              <w:rPr>
                <w:rFonts w:ascii="inherit" w:eastAsia="Times New Roman" w:hAnsi="inherit"/>
                <w:sz w:val="16"/>
                <w:szCs w:val="16"/>
              </w:rPr>
              <w:t>6.00</w:t>
            </w:r>
          </w:p>
        </w:tc>
        <w:tc>
          <w:tcPr>
            <w:tcW w:w="0" w:type="auto"/>
            <w:shd w:val="clear" w:color="auto" w:fill="CCEEFF"/>
            <w:tcMar>
              <w:top w:w="30" w:type="dxa"/>
              <w:left w:w="30" w:type="dxa"/>
              <w:bottom w:w="30" w:type="dxa"/>
              <w:right w:w="30" w:type="dxa"/>
            </w:tcMar>
            <w:vAlign w:val="bottom"/>
            <w:hideMark/>
          </w:tcPr>
          <w:p w14:paraId="37865857" w14:textId="77777777" w:rsidR="00000000" w:rsidRDefault="00B80CBE">
            <w:pPr>
              <w:divId w:val="36406329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F7D3CD" w14:textId="77777777" w:rsidR="00000000" w:rsidRDefault="00B80CBE">
            <w:pPr>
              <w:jc w:val="center"/>
              <w:rPr>
                <w:rFonts w:eastAsia="Times New Roman"/>
                <w:sz w:val="16"/>
                <w:szCs w:val="16"/>
              </w:rPr>
            </w:pPr>
            <w:r>
              <w:rPr>
                <w:rFonts w:ascii="inherit" w:eastAsia="Times New Roman" w:hAnsi="inherit"/>
                <w:sz w:val="16"/>
                <w:szCs w:val="16"/>
              </w:rPr>
              <w:t>Quarterly</w:t>
            </w:r>
          </w:p>
        </w:tc>
        <w:tc>
          <w:tcPr>
            <w:tcW w:w="0" w:type="auto"/>
            <w:shd w:val="clear" w:color="auto" w:fill="CCEEFF"/>
            <w:tcMar>
              <w:top w:w="30" w:type="dxa"/>
              <w:left w:w="30" w:type="dxa"/>
              <w:bottom w:w="30" w:type="dxa"/>
              <w:right w:w="30" w:type="dxa"/>
            </w:tcMar>
            <w:vAlign w:val="bottom"/>
            <w:hideMark/>
          </w:tcPr>
          <w:p w14:paraId="39854347" w14:textId="77777777" w:rsidR="00000000" w:rsidRDefault="00B80CBE">
            <w:pPr>
              <w:divId w:val="18035732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72D289" w14:textId="77777777" w:rsidR="00000000" w:rsidRDefault="00B80CBE">
            <w:pPr>
              <w:jc w:val="center"/>
              <w:rPr>
                <w:rFonts w:eastAsia="Times New Roman"/>
                <w:sz w:val="16"/>
                <w:szCs w:val="16"/>
              </w:rPr>
            </w:pPr>
            <w:r>
              <w:rPr>
                <w:rFonts w:ascii="inherit" w:eastAsia="Times New Roman" w:hAnsi="inherit"/>
                <w:sz w:val="16"/>
                <w:szCs w:val="16"/>
              </w:rPr>
              <w:t>1,000</w:t>
            </w:r>
          </w:p>
        </w:tc>
        <w:tc>
          <w:tcPr>
            <w:tcW w:w="0" w:type="auto"/>
            <w:shd w:val="clear" w:color="auto" w:fill="CCEEFF"/>
            <w:tcMar>
              <w:top w:w="30" w:type="dxa"/>
              <w:left w:w="30" w:type="dxa"/>
              <w:bottom w:w="30" w:type="dxa"/>
              <w:right w:w="30" w:type="dxa"/>
            </w:tcMar>
            <w:vAlign w:val="bottom"/>
            <w:hideMark/>
          </w:tcPr>
          <w:p w14:paraId="7803A024" w14:textId="77777777" w:rsidR="00000000" w:rsidRDefault="00B80CBE">
            <w:pPr>
              <w:divId w:val="77401228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E238522" w14:textId="77777777" w:rsidR="00000000" w:rsidRDefault="00B80CBE">
            <w:pPr>
              <w:jc w:val="center"/>
              <w:rPr>
                <w:rFonts w:eastAsia="Times New Roman"/>
                <w:sz w:val="16"/>
                <w:szCs w:val="16"/>
              </w:rPr>
            </w:pPr>
            <w:r>
              <w:rPr>
                <w:rFonts w:ascii="inherit" w:eastAsia="Times New Roman" w:hAnsi="inherit"/>
                <w:sz w:val="16"/>
                <w:szCs w:val="16"/>
              </w:rPr>
              <w:t>500,000</w:t>
            </w:r>
          </w:p>
        </w:tc>
        <w:tc>
          <w:tcPr>
            <w:tcW w:w="0" w:type="auto"/>
            <w:shd w:val="clear" w:color="auto" w:fill="CCEEFF"/>
            <w:tcMar>
              <w:top w:w="30" w:type="dxa"/>
              <w:left w:w="30" w:type="dxa"/>
              <w:bottom w:w="30" w:type="dxa"/>
              <w:right w:w="30" w:type="dxa"/>
            </w:tcMar>
            <w:vAlign w:val="bottom"/>
            <w:hideMark/>
          </w:tcPr>
          <w:p w14:paraId="73B72D29" w14:textId="77777777" w:rsidR="00000000" w:rsidRDefault="00B80CBE">
            <w:pPr>
              <w:divId w:val="1680037091"/>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shd w:val="clear" w:color="auto" w:fill="CCEEFF"/>
            <w:tcMar>
              <w:top w:w="30" w:type="dxa"/>
              <w:left w:w="30" w:type="dxa"/>
              <w:bottom w:w="30" w:type="dxa"/>
              <w:right w:w="30" w:type="dxa"/>
            </w:tcMar>
            <w:vAlign w:val="bottom"/>
            <w:hideMark/>
          </w:tcPr>
          <w:p w14:paraId="554C667E" w14:textId="77777777" w:rsidR="00000000" w:rsidRDefault="00B80CBE">
            <w:pPr>
              <w:jc w:val="center"/>
              <w:rPr>
                <w:rFonts w:eastAsia="Times New Roman"/>
                <w:sz w:val="16"/>
                <w:szCs w:val="16"/>
              </w:rPr>
            </w:pPr>
            <w:r>
              <w:rPr>
                <w:rFonts w:ascii="inherit" w:eastAsia="Times New Roman" w:hAnsi="inherit"/>
                <w:b/>
                <w:bCs/>
                <w:sz w:val="16"/>
                <w:szCs w:val="16"/>
              </w:rPr>
              <w:t>483</w:t>
            </w:r>
          </w:p>
        </w:tc>
        <w:tc>
          <w:tcPr>
            <w:tcW w:w="0" w:type="auto"/>
            <w:shd w:val="clear" w:color="auto" w:fill="CCEEFF"/>
            <w:tcMar>
              <w:top w:w="30" w:type="dxa"/>
              <w:left w:w="30" w:type="dxa"/>
              <w:bottom w:w="30" w:type="dxa"/>
              <w:right w:w="30" w:type="dxa"/>
            </w:tcMar>
            <w:vAlign w:val="bottom"/>
            <w:hideMark/>
          </w:tcPr>
          <w:p w14:paraId="6F04DF7D" w14:textId="77777777" w:rsidR="00000000" w:rsidRDefault="00B80CBE">
            <w:pPr>
              <w:divId w:val="4240391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8FEB7F2" w14:textId="77777777" w:rsidR="00000000" w:rsidRDefault="00B80CBE">
            <w:pPr>
              <w:jc w:val="center"/>
              <w:rPr>
                <w:rFonts w:eastAsia="Times New Roman"/>
                <w:sz w:val="16"/>
                <w:szCs w:val="16"/>
              </w:rPr>
            </w:pPr>
            <w:r>
              <w:rPr>
                <w:rFonts w:ascii="inherit" w:eastAsia="Times New Roman" w:hAnsi="inherit"/>
                <w:sz w:val="16"/>
                <w:szCs w:val="16"/>
              </w:rPr>
              <w:t>483</w:t>
            </w:r>
          </w:p>
        </w:tc>
      </w:tr>
      <w:tr w:rsidR="00000000" w14:paraId="22424D6A" w14:textId="77777777">
        <w:trPr>
          <w:divId w:val="65499138"/>
        </w:trPr>
        <w:tc>
          <w:tcPr>
            <w:tcW w:w="0" w:type="auto"/>
            <w:tcMar>
              <w:top w:w="30" w:type="dxa"/>
              <w:left w:w="30" w:type="dxa"/>
              <w:bottom w:w="30" w:type="dxa"/>
              <w:right w:w="30" w:type="dxa"/>
            </w:tcMar>
            <w:vAlign w:val="bottom"/>
            <w:hideMark/>
          </w:tcPr>
          <w:p w14:paraId="0A400E9F" w14:textId="77777777" w:rsidR="00000000" w:rsidRDefault="00B80CBE">
            <w:pPr>
              <w:rPr>
                <w:rFonts w:eastAsia="Times New Roman"/>
                <w:sz w:val="16"/>
                <w:szCs w:val="16"/>
              </w:rPr>
            </w:pPr>
            <w:r>
              <w:rPr>
                <w:rFonts w:ascii="inherit" w:eastAsia="Times New Roman" w:hAnsi="inherit"/>
                <w:b/>
                <w:bCs/>
                <w:sz w:val="16"/>
                <w:szCs w:val="16"/>
              </w:rPr>
              <w:t>Total</w:t>
            </w:r>
          </w:p>
        </w:tc>
        <w:tc>
          <w:tcPr>
            <w:tcW w:w="0" w:type="auto"/>
            <w:tcMar>
              <w:top w:w="30" w:type="dxa"/>
              <w:left w:w="30" w:type="dxa"/>
              <w:bottom w:w="30" w:type="dxa"/>
              <w:right w:w="30" w:type="dxa"/>
            </w:tcMar>
            <w:vAlign w:val="bottom"/>
            <w:hideMark/>
          </w:tcPr>
          <w:p w14:paraId="567D8E67" w14:textId="77777777" w:rsidR="00000000" w:rsidRDefault="00B80CBE">
            <w:pPr>
              <w:divId w:val="14297654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CCD871" w14:textId="77777777" w:rsidR="00000000" w:rsidRDefault="00B80CBE">
            <w:pPr>
              <w:divId w:val="9281516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98246B" w14:textId="77777777" w:rsidR="00000000" w:rsidRDefault="00B80CBE">
            <w:pPr>
              <w:divId w:val="19757461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B9EDA6" w14:textId="77777777" w:rsidR="00000000" w:rsidRDefault="00B80CBE">
            <w:pPr>
              <w:divId w:val="21253452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DEA570" w14:textId="77777777" w:rsidR="00000000" w:rsidRDefault="00B80CBE">
            <w:pPr>
              <w:divId w:val="5874960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7D9301" w14:textId="77777777" w:rsidR="00000000" w:rsidRDefault="00B80CBE">
            <w:pPr>
              <w:divId w:val="5513803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87D549F" w14:textId="77777777" w:rsidR="00000000" w:rsidRDefault="00B80CBE">
            <w:pPr>
              <w:divId w:val="12045566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2427A4" w14:textId="77777777" w:rsidR="00000000" w:rsidRDefault="00B80CBE">
            <w:pPr>
              <w:divId w:val="85434966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1163D2" w14:textId="77777777" w:rsidR="00000000" w:rsidRDefault="00B80CBE">
            <w:pPr>
              <w:divId w:val="13859874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2F2D55" w14:textId="77777777" w:rsidR="00000000" w:rsidRDefault="00B80CBE">
            <w:pPr>
              <w:divId w:val="13737716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7EAD8A4" w14:textId="77777777" w:rsidR="00000000" w:rsidRDefault="00B80CBE">
            <w:pPr>
              <w:divId w:val="16595333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85DF59" w14:textId="77777777" w:rsidR="00000000" w:rsidRDefault="00B80CBE">
            <w:pPr>
              <w:divId w:val="1762335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D63604" w14:textId="77777777" w:rsidR="00000000" w:rsidRDefault="00B80CBE">
            <w:pPr>
              <w:divId w:val="259143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E32BBE" w14:textId="77777777" w:rsidR="00000000" w:rsidRDefault="00B80CBE">
            <w:pPr>
              <w:divId w:val="14652749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11EE44" w14:textId="77777777" w:rsidR="00000000" w:rsidRDefault="00B80CBE">
            <w:pPr>
              <w:divId w:val="179910147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35EE832A" w14:textId="77777777" w:rsidR="00000000" w:rsidRDefault="00B80CBE">
            <w:pPr>
              <w:jc w:val="center"/>
              <w:rPr>
                <w:rFonts w:eastAsia="Times New Roman"/>
                <w:sz w:val="16"/>
                <w:szCs w:val="16"/>
              </w:rPr>
            </w:pPr>
            <w:r>
              <w:rPr>
                <w:rFonts w:ascii="inherit" w:eastAsia="Times New Roman" w:hAnsi="inherit"/>
                <w:b/>
                <w:bCs/>
                <w:sz w:val="16"/>
                <w:szCs w:val="16"/>
              </w:rPr>
              <w:t>$4,360</w:t>
            </w:r>
          </w:p>
        </w:tc>
        <w:tc>
          <w:tcPr>
            <w:tcW w:w="0" w:type="auto"/>
            <w:tcMar>
              <w:top w:w="30" w:type="dxa"/>
              <w:left w:w="30" w:type="dxa"/>
              <w:bottom w:w="30" w:type="dxa"/>
              <w:right w:w="30" w:type="dxa"/>
            </w:tcMar>
            <w:vAlign w:val="bottom"/>
            <w:hideMark/>
          </w:tcPr>
          <w:p w14:paraId="1A2AC1A5" w14:textId="77777777" w:rsidR="00000000" w:rsidRDefault="00B80CBE">
            <w:pPr>
              <w:divId w:val="141782072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30" w:type="dxa"/>
            </w:tcMar>
            <w:vAlign w:val="bottom"/>
            <w:hideMark/>
          </w:tcPr>
          <w:p w14:paraId="7553932E" w14:textId="77777777" w:rsidR="00000000" w:rsidRDefault="00B80CBE">
            <w:pPr>
              <w:jc w:val="center"/>
              <w:rPr>
                <w:rFonts w:eastAsia="Times New Roman"/>
                <w:sz w:val="16"/>
                <w:szCs w:val="16"/>
              </w:rPr>
            </w:pPr>
            <w:r>
              <w:rPr>
                <w:rFonts w:ascii="inherit" w:eastAsia="Times New Roman" w:hAnsi="inherit"/>
                <w:sz w:val="16"/>
                <w:szCs w:val="16"/>
              </w:rPr>
              <w:t>$4,360</w:t>
            </w:r>
          </w:p>
        </w:tc>
      </w:tr>
    </w:tbl>
    <w:p w14:paraId="64A09F2B" w14:textId="77777777" w:rsidR="00000000" w:rsidRDefault="00B80CBE">
      <w:pPr>
        <w:spacing w:line="288" w:lineRule="auto"/>
        <w:divId w:val="37566088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F1C9252" w14:textId="77777777">
        <w:trPr>
          <w:tblCellSpacing w:w="0" w:type="dxa"/>
        </w:trPr>
        <w:tc>
          <w:tcPr>
            <w:tcW w:w="360" w:type="dxa"/>
            <w:vAlign w:val="center"/>
            <w:hideMark/>
          </w:tcPr>
          <w:p w14:paraId="01070F4A" w14:textId="77777777" w:rsidR="00000000" w:rsidRDefault="00B80CBE">
            <w:pPr>
              <w:spacing w:line="288" w:lineRule="auto"/>
              <w:rPr>
                <w:rFonts w:eastAsia="Times New Roman"/>
                <w:sz w:val="20"/>
                <w:szCs w:val="20"/>
              </w:rPr>
            </w:pPr>
          </w:p>
        </w:tc>
        <w:tc>
          <w:tcPr>
            <w:tcW w:w="0" w:type="auto"/>
            <w:vAlign w:val="center"/>
            <w:hideMark/>
          </w:tcPr>
          <w:p w14:paraId="06E2351F" w14:textId="77777777" w:rsidR="00000000" w:rsidRDefault="00B80CBE">
            <w:pPr>
              <w:rPr>
                <w:rFonts w:eastAsia="Times New Roman"/>
                <w:sz w:val="20"/>
                <w:szCs w:val="20"/>
              </w:rPr>
            </w:pPr>
          </w:p>
        </w:tc>
      </w:tr>
      <w:tr w:rsidR="00000000" w14:paraId="05545E7A" w14:textId="77777777">
        <w:trPr>
          <w:tblCellSpacing w:w="0" w:type="dxa"/>
        </w:trPr>
        <w:tc>
          <w:tcPr>
            <w:tcW w:w="0" w:type="auto"/>
            <w:hideMark/>
          </w:tcPr>
          <w:p w14:paraId="762631A2" w14:textId="77777777" w:rsidR="00000000" w:rsidRDefault="00B80CBE">
            <w:pPr>
              <w:spacing w:line="288" w:lineRule="auto"/>
              <w:divId w:val="186142661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324B143E" w14:textId="77777777" w:rsidR="00000000" w:rsidRDefault="00B80CBE">
            <w:pPr>
              <w:spacing w:line="288" w:lineRule="auto"/>
              <w:jc w:val="both"/>
              <w:rPr>
                <w:rFonts w:eastAsia="Times New Roman"/>
                <w:sz w:val="16"/>
                <w:szCs w:val="16"/>
              </w:rPr>
            </w:pPr>
            <w:r>
              <w:rPr>
                <w:rFonts w:eastAsia="Times New Roman"/>
                <w:color w:val="000000"/>
                <w:sz w:val="16"/>
                <w:szCs w:val="16"/>
              </w:rPr>
              <w:t>Except for Series E, ownership is held in the form of depositary shares, each representing a 1/40th interest in a share of fixed-rate non-cumulative perpetual preferred stock.</w:t>
            </w:r>
          </w:p>
        </w:tc>
      </w:tr>
    </w:tbl>
    <w:p w14:paraId="10B91A88" w14:textId="77777777" w:rsidR="00000000" w:rsidRDefault="00B80CBE">
      <w:pPr>
        <w:spacing w:line="288" w:lineRule="auto"/>
        <w:rPr>
          <w:rFonts w:eastAsia="Times New Roman"/>
          <w:sz w:val="20"/>
          <w:szCs w:val="20"/>
        </w:rPr>
      </w:pPr>
      <w:r>
        <w:rPr>
          <w:rFonts w:ascii="inherit" w:eastAsia="Times New Roman" w:hAnsi="inherit"/>
          <w:b/>
          <w:bCs/>
          <w:sz w:val="20"/>
          <w:szCs w:val="20"/>
        </w:rPr>
        <w:t>Accumulated Other Comprehensive Income</w:t>
      </w:r>
    </w:p>
    <w:p w14:paraId="283B8D54" w14:textId="77777777" w:rsidR="00000000" w:rsidRDefault="00B80CBE">
      <w:pPr>
        <w:spacing w:line="288" w:lineRule="auto"/>
        <w:jc w:val="both"/>
        <w:rPr>
          <w:rFonts w:eastAsia="Times New Roman"/>
          <w:sz w:val="20"/>
          <w:szCs w:val="20"/>
        </w:rPr>
      </w:pPr>
      <w:r>
        <w:rPr>
          <w:rFonts w:ascii="inherit" w:eastAsia="Times New Roman" w:hAnsi="inherit"/>
          <w:sz w:val="20"/>
          <w:szCs w:val="20"/>
        </w:rPr>
        <w:t>Accumulated other comprehensive income primarily consists of accumulated net unrealized gains or losses associated with available for sale securities, the changes in fair value of derivatives designated as cash flow hedges, unrealized gains and losses on s</w:t>
      </w:r>
      <w:r>
        <w:rPr>
          <w:rFonts w:ascii="inherit" w:eastAsia="Times New Roman" w:hAnsi="inherit"/>
          <w:sz w:val="20"/>
          <w:szCs w:val="20"/>
        </w:rPr>
        <w:t>ecurities held to maturity on the transfer date from the available for sale category and foreign currency translation adjustments. Unrealized gains and losses for securities held to maturity are amortized over the remaining life of the security with no exp</w:t>
      </w:r>
      <w:r>
        <w:rPr>
          <w:rFonts w:ascii="inherit" w:eastAsia="Times New Roman" w:hAnsi="inherit"/>
          <w:sz w:val="20"/>
          <w:szCs w:val="20"/>
        </w:rPr>
        <w:t>ected impact on future net income as amortization of these gains or losses will be offset by the amortization of the premium or discount created from the transfer of securities from available to sale to held to maturity.</w:t>
      </w:r>
    </w:p>
    <w:p w14:paraId="0FA992A8"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includes the AO</w:t>
      </w:r>
      <w:r>
        <w:rPr>
          <w:rFonts w:ascii="inherit" w:eastAsia="Times New Roman" w:hAnsi="inherit"/>
          <w:sz w:val="20"/>
          <w:szCs w:val="20"/>
        </w:rPr>
        <w:t>CI impacts from the adoption of accounting standards and the changes in AOCI by component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776BE0EA" w14:textId="77777777" w:rsidR="00000000" w:rsidRDefault="00B80CBE">
      <w:pPr>
        <w:spacing w:line="288" w:lineRule="auto"/>
        <w:divId w:val="353967217"/>
        <w:rPr>
          <w:rFonts w:eastAsia="Times New Roman"/>
          <w:sz w:val="20"/>
          <w:szCs w:val="20"/>
        </w:rPr>
      </w:pPr>
      <w:r>
        <w:rPr>
          <w:rFonts w:eastAsia="Times New Roman"/>
          <w:b/>
          <w:bCs/>
          <w:color w:val="000000"/>
          <w:sz w:val="18"/>
          <w:szCs w:val="18"/>
        </w:rPr>
        <w:t xml:space="preserve">Table 10.2: Accumulated Other Comprehensive Income (Loss) </w:t>
      </w:r>
    </w:p>
    <w:tbl>
      <w:tblPr>
        <w:tblW w:w="5000" w:type="pct"/>
        <w:tblCellMar>
          <w:left w:w="0" w:type="dxa"/>
          <w:right w:w="0" w:type="dxa"/>
        </w:tblCellMar>
        <w:tblLook w:val="04A0" w:firstRow="1" w:lastRow="0" w:firstColumn="1" w:lastColumn="0" w:noHBand="0" w:noVBand="1"/>
      </w:tblPr>
      <w:tblGrid>
        <w:gridCol w:w="3082"/>
        <w:gridCol w:w="105"/>
        <w:gridCol w:w="118"/>
        <w:gridCol w:w="592"/>
        <w:gridCol w:w="98"/>
        <w:gridCol w:w="105"/>
        <w:gridCol w:w="118"/>
        <w:gridCol w:w="614"/>
        <w:gridCol w:w="96"/>
        <w:gridCol w:w="105"/>
        <w:gridCol w:w="118"/>
        <w:gridCol w:w="449"/>
        <w:gridCol w:w="96"/>
        <w:gridCol w:w="105"/>
        <w:gridCol w:w="118"/>
        <w:gridCol w:w="881"/>
        <w:gridCol w:w="97"/>
        <w:gridCol w:w="105"/>
        <w:gridCol w:w="118"/>
        <w:gridCol w:w="323"/>
        <w:gridCol w:w="96"/>
        <w:gridCol w:w="105"/>
        <w:gridCol w:w="117"/>
        <w:gridCol w:w="449"/>
        <w:gridCol w:w="96"/>
      </w:tblGrid>
      <w:tr w:rsidR="00000000" w14:paraId="237AB517" w14:textId="77777777">
        <w:trPr>
          <w:divId w:val="374543612"/>
        </w:trPr>
        <w:tc>
          <w:tcPr>
            <w:tcW w:w="0" w:type="auto"/>
            <w:gridSpan w:val="25"/>
            <w:vAlign w:val="center"/>
            <w:hideMark/>
          </w:tcPr>
          <w:p w14:paraId="00A05F75" w14:textId="77777777" w:rsidR="00000000" w:rsidRDefault="00B80CBE">
            <w:pPr>
              <w:spacing w:line="288" w:lineRule="auto"/>
              <w:rPr>
                <w:rFonts w:eastAsia="Times New Roman"/>
                <w:sz w:val="20"/>
                <w:szCs w:val="20"/>
              </w:rPr>
            </w:pPr>
          </w:p>
        </w:tc>
      </w:tr>
      <w:tr w:rsidR="00000000" w14:paraId="3179D175" w14:textId="77777777">
        <w:trPr>
          <w:divId w:val="374543612"/>
        </w:trPr>
        <w:tc>
          <w:tcPr>
            <w:tcW w:w="2300" w:type="pct"/>
            <w:vAlign w:val="center"/>
            <w:hideMark/>
          </w:tcPr>
          <w:p w14:paraId="358205EE" w14:textId="77777777" w:rsidR="00000000" w:rsidRDefault="00B80CBE">
            <w:pPr>
              <w:rPr>
                <w:rFonts w:eastAsia="Times New Roman"/>
                <w:sz w:val="20"/>
                <w:szCs w:val="20"/>
              </w:rPr>
            </w:pPr>
          </w:p>
        </w:tc>
        <w:tc>
          <w:tcPr>
            <w:tcW w:w="50" w:type="pct"/>
            <w:vAlign w:val="center"/>
            <w:hideMark/>
          </w:tcPr>
          <w:p w14:paraId="582A40E1" w14:textId="77777777" w:rsidR="00000000" w:rsidRDefault="00B80CBE">
            <w:pPr>
              <w:rPr>
                <w:rFonts w:eastAsia="Times New Roman"/>
                <w:sz w:val="20"/>
                <w:szCs w:val="20"/>
              </w:rPr>
            </w:pPr>
          </w:p>
        </w:tc>
        <w:tc>
          <w:tcPr>
            <w:tcW w:w="50" w:type="pct"/>
            <w:vAlign w:val="center"/>
            <w:hideMark/>
          </w:tcPr>
          <w:p w14:paraId="6807EFEC" w14:textId="77777777" w:rsidR="00000000" w:rsidRDefault="00B80CBE">
            <w:pPr>
              <w:rPr>
                <w:rFonts w:eastAsia="Times New Roman"/>
                <w:sz w:val="20"/>
                <w:szCs w:val="20"/>
              </w:rPr>
            </w:pPr>
          </w:p>
        </w:tc>
        <w:tc>
          <w:tcPr>
            <w:tcW w:w="300" w:type="pct"/>
            <w:vAlign w:val="center"/>
            <w:hideMark/>
          </w:tcPr>
          <w:p w14:paraId="138C1810" w14:textId="77777777" w:rsidR="00000000" w:rsidRDefault="00B80CBE">
            <w:pPr>
              <w:rPr>
                <w:rFonts w:eastAsia="Times New Roman"/>
                <w:sz w:val="20"/>
                <w:szCs w:val="20"/>
              </w:rPr>
            </w:pPr>
          </w:p>
        </w:tc>
        <w:tc>
          <w:tcPr>
            <w:tcW w:w="50" w:type="pct"/>
            <w:vAlign w:val="center"/>
            <w:hideMark/>
          </w:tcPr>
          <w:p w14:paraId="0083E3CD" w14:textId="77777777" w:rsidR="00000000" w:rsidRDefault="00B80CBE">
            <w:pPr>
              <w:rPr>
                <w:rFonts w:eastAsia="Times New Roman"/>
                <w:sz w:val="20"/>
                <w:szCs w:val="20"/>
              </w:rPr>
            </w:pPr>
          </w:p>
        </w:tc>
        <w:tc>
          <w:tcPr>
            <w:tcW w:w="50" w:type="pct"/>
            <w:vAlign w:val="center"/>
            <w:hideMark/>
          </w:tcPr>
          <w:p w14:paraId="5EC6D59C" w14:textId="77777777" w:rsidR="00000000" w:rsidRDefault="00B80CBE">
            <w:pPr>
              <w:rPr>
                <w:rFonts w:eastAsia="Times New Roman"/>
                <w:sz w:val="20"/>
                <w:szCs w:val="20"/>
              </w:rPr>
            </w:pPr>
          </w:p>
        </w:tc>
        <w:tc>
          <w:tcPr>
            <w:tcW w:w="50" w:type="pct"/>
            <w:vAlign w:val="center"/>
            <w:hideMark/>
          </w:tcPr>
          <w:p w14:paraId="0CFDACF9" w14:textId="77777777" w:rsidR="00000000" w:rsidRDefault="00B80CBE">
            <w:pPr>
              <w:rPr>
                <w:rFonts w:eastAsia="Times New Roman"/>
                <w:sz w:val="20"/>
                <w:szCs w:val="20"/>
              </w:rPr>
            </w:pPr>
          </w:p>
        </w:tc>
        <w:tc>
          <w:tcPr>
            <w:tcW w:w="350" w:type="pct"/>
            <w:vAlign w:val="center"/>
            <w:hideMark/>
          </w:tcPr>
          <w:p w14:paraId="7AE18F97" w14:textId="77777777" w:rsidR="00000000" w:rsidRDefault="00B80CBE">
            <w:pPr>
              <w:rPr>
                <w:rFonts w:eastAsia="Times New Roman"/>
                <w:sz w:val="20"/>
                <w:szCs w:val="20"/>
              </w:rPr>
            </w:pPr>
          </w:p>
        </w:tc>
        <w:tc>
          <w:tcPr>
            <w:tcW w:w="50" w:type="pct"/>
            <w:vAlign w:val="center"/>
            <w:hideMark/>
          </w:tcPr>
          <w:p w14:paraId="3A4E8A78" w14:textId="77777777" w:rsidR="00000000" w:rsidRDefault="00B80CBE">
            <w:pPr>
              <w:rPr>
                <w:rFonts w:eastAsia="Times New Roman"/>
                <w:sz w:val="20"/>
                <w:szCs w:val="20"/>
              </w:rPr>
            </w:pPr>
          </w:p>
        </w:tc>
        <w:tc>
          <w:tcPr>
            <w:tcW w:w="50" w:type="pct"/>
            <w:vAlign w:val="center"/>
            <w:hideMark/>
          </w:tcPr>
          <w:p w14:paraId="7222E5BF" w14:textId="77777777" w:rsidR="00000000" w:rsidRDefault="00B80CBE">
            <w:pPr>
              <w:rPr>
                <w:rFonts w:eastAsia="Times New Roman"/>
                <w:sz w:val="20"/>
                <w:szCs w:val="20"/>
              </w:rPr>
            </w:pPr>
          </w:p>
        </w:tc>
        <w:tc>
          <w:tcPr>
            <w:tcW w:w="50" w:type="pct"/>
            <w:vAlign w:val="center"/>
            <w:hideMark/>
          </w:tcPr>
          <w:p w14:paraId="3FD4CD84" w14:textId="77777777" w:rsidR="00000000" w:rsidRDefault="00B80CBE">
            <w:pPr>
              <w:rPr>
                <w:rFonts w:eastAsia="Times New Roman"/>
                <w:sz w:val="20"/>
                <w:szCs w:val="20"/>
              </w:rPr>
            </w:pPr>
          </w:p>
        </w:tc>
        <w:tc>
          <w:tcPr>
            <w:tcW w:w="300" w:type="pct"/>
            <w:vAlign w:val="center"/>
            <w:hideMark/>
          </w:tcPr>
          <w:p w14:paraId="61DD27FA" w14:textId="77777777" w:rsidR="00000000" w:rsidRDefault="00B80CBE">
            <w:pPr>
              <w:rPr>
                <w:rFonts w:eastAsia="Times New Roman"/>
                <w:sz w:val="20"/>
                <w:szCs w:val="20"/>
              </w:rPr>
            </w:pPr>
          </w:p>
        </w:tc>
        <w:tc>
          <w:tcPr>
            <w:tcW w:w="50" w:type="pct"/>
            <w:vAlign w:val="center"/>
            <w:hideMark/>
          </w:tcPr>
          <w:p w14:paraId="7C5398A7" w14:textId="77777777" w:rsidR="00000000" w:rsidRDefault="00B80CBE">
            <w:pPr>
              <w:rPr>
                <w:rFonts w:eastAsia="Times New Roman"/>
                <w:sz w:val="20"/>
                <w:szCs w:val="20"/>
              </w:rPr>
            </w:pPr>
          </w:p>
        </w:tc>
        <w:tc>
          <w:tcPr>
            <w:tcW w:w="50" w:type="pct"/>
            <w:vAlign w:val="center"/>
            <w:hideMark/>
          </w:tcPr>
          <w:p w14:paraId="2E144205" w14:textId="77777777" w:rsidR="00000000" w:rsidRDefault="00B80CBE">
            <w:pPr>
              <w:rPr>
                <w:rFonts w:eastAsia="Times New Roman"/>
                <w:sz w:val="20"/>
                <w:szCs w:val="20"/>
              </w:rPr>
            </w:pPr>
          </w:p>
        </w:tc>
        <w:tc>
          <w:tcPr>
            <w:tcW w:w="50" w:type="pct"/>
            <w:vAlign w:val="center"/>
            <w:hideMark/>
          </w:tcPr>
          <w:p w14:paraId="5A357D53" w14:textId="77777777" w:rsidR="00000000" w:rsidRDefault="00B80CBE">
            <w:pPr>
              <w:rPr>
                <w:rFonts w:eastAsia="Times New Roman"/>
                <w:sz w:val="20"/>
                <w:szCs w:val="20"/>
              </w:rPr>
            </w:pPr>
          </w:p>
        </w:tc>
        <w:tc>
          <w:tcPr>
            <w:tcW w:w="450" w:type="pct"/>
            <w:vAlign w:val="center"/>
            <w:hideMark/>
          </w:tcPr>
          <w:p w14:paraId="5115CC3E" w14:textId="77777777" w:rsidR="00000000" w:rsidRDefault="00B80CBE">
            <w:pPr>
              <w:rPr>
                <w:rFonts w:eastAsia="Times New Roman"/>
                <w:sz w:val="20"/>
                <w:szCs w:val="20"/>
              </w:rPr>
            </w:pPr>
          </w:p>
        </w:tc>
        <w:tc>
          <w:tcPr>
            <w:tcW w:w="50" w:type="pct"/>
            <w:vAlign w:val="center"/>
            <w:hideMark/>
          </w:tcPr>
          <w:p w14:paraId="4C49405D" w14:textId="77777777" w:rsidR="00000000" w:rsidRDefault="00B80CBE">
            <w:pPr>
              <w:rPr>
                <w:rFonts w:eastAsia="Times New Roman"/>
                <w:sz w:val="20"/>
                <w:szCs w:val="20"/>
              </w:rPr>
            </w:pPr>
          </w:p>
        </w:tc>
        <w:tc>
          <w:tcPr>
            <w:tcW w:w="50" w:type="pct"/>
            <w:vAlign w:val="center"/>
            <w:hideMark/>
          </w:tcPr>
          <w:p w14:paraId="31370175" w14:textId="77777777" w:rsidR="00000000" w:rsidRDefault="00B80CBE">
            <w:pPr>
              <w:rPr>
                <w:rFonts w:eastAsia="Times New Roman"/>
                <w:sz w:val="20"/>
                <w:szCs w:val="20"/>
              </w:rPr>
            </w:pPr>
          </w:p>
        </w:tc>
        <w:tc>
          <w:tcPr>
            <w:tcW w:w="50" w:type="pct"/>
            <w:vAlign w:val="center"/>
            <w:hideMark/>
          </w:tcPr>
          <w:p w14:paraId="263FBEE5" w14:textId="77777777" w:rsidR="00000000" w:rsidRDefault="00B80CBE">
            <w:pPr>
              <w:rPr>
                <w:rFonts w:eastAsia="Times New Roman"/>
                <w:sz w:val="20"/>
                <w:szCs w:val="20"/>
              </w:rPr>
            </w:pPr>
          </w:p>
        </w:tc>
        <w:tc>
          <w:tcPr>
            <w:tcW w:w="200" w:type="pct"/>
            <w:vAlign w:val="center"/>
            <w:hideMark/>
          </w:tcPr>
          <w:p w14:paraId="768B256A" w14:textId="77777777" w:rsidR="00000000" w:rsidRDefault="00B80CBE">
            <w:pPr>
              <w:rPr>
                <w:rFonts w:eastAsia="Times New Roman"/>
                <w:sz w:val="20"/>
                <w:szCs w:val="20"/>
              </w:rPr>
            </w:pPr>
          </w:p>
        </w:tc>
        <w:tc>
          <w:tcPr>
            <w:tcW w:w="50" w:type="pct"/>
            <w:vAlign w:val="center"/>
            <w:hideMark/>
          </w:tcPr>
          <w:p w14:paraId="5327459F" w14:textId="77777777" w:rsidR="00000000" w:rsidRDefault="00B80CBE">
            <w:pPr>
              <w:rPr>
                <w:rFonts w:eastAsia="Times New Roman"/>
                <w:sz w:val="20"/>
                <w:szCs w:val="20"/>
              </w:rPr>
            </w:pPr>
          </w:p>
        </w:tc>
        <w:tc>
          <w:tcPr>
            <w:tcW w:w="50" w:type="pct"/>
            <w:vAlign w:val="center"/>
            <w:hideMark/>
          </w:tcPr>
          <w:p w14:paraId="24A6D72E" w14:textId="77777777" w:rsidR="00000000" w:rsidRDefault="00B80CBE">
            <w:pPr>
              <w:rPr>
                <w:rFonts w:eastAsia="Times New Roman"/>
                <w:sz w:val="20"/>
                <w:szCs w:val="20"/>
              </w:rPr>
            </w:pPr>
          </w:p>
        </w:tc>
        <w:tc>
          <w:tcPr>
            <w:tcW w:w="50" w:type="pct"/>
            <w:vAlign w:val="center"/>
            <w:hideMark/>
          </w:tcPr>
          <w:p w14:paraId="2F99C133" w14:textId="77777777" w:rsidR="00000000" w:rsidRDefault="00B80CBE">
            <w:pPr>
              <w:rPr>
                <w:rFonts w:eastAsia="Times New Roman"/>
                <w:sz w:val="20"/>
                <w:szCs w:val="20"/>
              </w:rPr>
            </w:pPr>
          </w:p>
        </w:tc>
        <w:tc>
          <w:tcPr>
            <w:tcW w:w="200" w:type="pct"/>
            <w:vAlign w:val="center"/>
            <w:hideMark/>
          </w:tcPr>
          <w:p w14:paraId="389591ED" w14:textId="77777777" w:rsidR="00000000" w:rsidRDefault="00B80CBE">
            <w:pPr>
              <w:rPr>
                <w:rFonts w:eastAsia="Times New Roman"/>
                <w:sz w:val="20"/>
                <w:szCs w:val="20"/>
              </w:rPr>
            </w:pPr>
          </w:p>
        </w:tc>
        <w:tc>
          <w:tcPr>
            <w:tcW w:w="50" w:type="pct"/>
            <w:vAlign w:val="center"/>
            <w:hideMark/>
          </w:tcPr>
          <w:p w14:paraId="5D0C071D" w14:textId="77777777" w:rsidR="00000000" w:rsidRDefault="00B80CBE">
            <w:pPr>
              <w:rPr>
                <w:rFonts w:eastAsia="Times New Roman"/>
                <w:sz w:val="20"/>
                <w:szCs w:val="20"/>
              </w:rPr>
            </w:pPr>
          </w:p>
        </w:tc>
      </w:tr>
      <w:tr w:rsidR="00000000" w14:paraId="50388CFD" w14:textId="77777777">
        <w:trPr>
          <w:divId w:val="374543612"/>
        </w:trPr>
        <w:tc>
          <w:tcPr>
            <w:tcW w:w="0" w:type="auto"/>
            <w:tcBorders>
              <w:bottom w:val="single" w:sz="6" w:space="0" w:color="000000"/>
            </w:tcBorders>
            <w:tcMar>
              <w:top w:w="30" w:type="dxa"/>
              <w:left w:w="30" w:type="dxa"/>
              <w:bottom w:w="30" w:type="dxa"/>
              <w:right w:w="30" w:type="dxa"/>
            </w:tcMar>
            <w:vAlign w:val="bottom"/>
            <w:hideMark/>
          </w:tcPr>
          <w:p w14:paraId="29653AE4"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B90F7F3" w14:textId="77777777" w:rsidR="00000000" w:rsidRDefault="00B80CBE">
            <w:pPr>
              <w:divId w:val="1220401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384E4D0" w14:textId="77777777" w:rsidR="00000000" w:rsidRDefault="00B80CBE">
            <w:pPr>
              <w:jc w:val="center"/>
              <w:rPr>
                <w:rFonts w:eastAsia="Times New Roman"/>
                <w:sz w:val="16"/>
                <w:szCs w:val="16"/>
              </w:rPr>
            </w:pPr>
            <w:r>
              <w:rPr>
                <w:rFonts w:ascii="inherit" w:eastAsia="Times New Roman" w:hAnsi="inherit"/>
                <w:b/>
                <w:bCs/>
                <w:sz w:val="16"/>
                <w:szCs w:val="16"/>
              </w:rPr>
              <w:t>Securities</w:t>
            </w:r>
          </w:p>
          <w:p w14:paraId="4C4B00F7" w14:textId="77777777" w:rsidR="00000000" w:rsidRDefault="00B80CBE">
            <w:pPr>
              <w:jc w:val="center"/>
              <w:rPr>
                <w:rFonts w:eastAsia="Times New Roman"/>
                <w:sz w:val="16"/>
                <w:szCs w:val="16"/>
              </w:rPr>
            </w:pPr>
            <w:r>
              <w:rPr>
                <w:rFonts w:ascii="inherit" w:eastAsia="Times New Roman" w:hAnsi="inherit"/>
                <w:b/>
                <w:bCs/>
                <w:sz w:val="16"/>
                <w:szCs w:val="16"/>
              </w:rPr>
              <w:t>Available</w:t>
            </w:r>
          </w:p>
          <w:p w14:paraId="7470D1E1" w14:textId="77777777" w:rsidR="00000000" w:rsidRDefault="00B80CBE">
            <w:pPr>
              <w:jc w:val="center"/>
              <w:rPr>
                <w:rFonts w:eastAsia="Times New Roman"/>
                <w:sz w:val="16"/>
                <w:szCs w:val="16"/>
              </w:rPr>
            </w:pPr>
            <w:r>
              <w:rPr>
                <w:rFonts w:ascii="inherit" w:eastAsia="Times New Roman" w:hAnsi="inherit"/>
                <w:b/>
                <w:bCs/>
                <w:sz w:val="16"/>
                <w:szCs w:val="16"/>
              </w:rPr>
              <w:t>for Sale</w:t>
            </w:r>
          </w:p>
        </w:tc>
        <w:tc>
          <w:tcPr>
            <w:tcW w:w="0" w:type="auto"/>
            <w:tcMar>
              <w:top w:w="30" w:type="dxa"/>
              <w:left w:w="30" w:type="dxa"/>
              <w:bottom w:w="30" w:type="dxa"/>
              <w:right w:w="30" w:type="dxa"/>
            </w:tcMar>
            <w:vAlign w:val="bottom"/>
            <w:hideMark/>
          </w:tcPr>
          <w:p w14:paraId="27308FE3" w14:textId="77777777" w:rsidR="00000000" w:rsidRDefault="00B80CBE">
            <w:pPr>
              <w:divId w:val="107551559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D0CC7B7" w14:textId="77777777" w:rsidR="00000000" w:rsidRDefault="00B80CB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14:paraId="3E567F90" w14:textId="77777777" w:rsidR="00000000" w:rsidRDefault="00B80CBE">
            <w:pPr>
              <w:divId w:val="190297908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768871D" w14:textId="77777777" w:rsidR="00000000" w:rsidRDefault="00B80CBE">
            <w:pPr>
              <w:jc w:val="center"/>
              <w:rPr>
                <w:rFonts w:eastAsia="Times New Roman"/>
                <w:sz w:val="16"/>
                <w:szCs w:val="16"/>
              </w:rPr>
            </w:pPr>
            <w:r>
              <w:rPr>
                <w:rFonts w:ascii="inherit" w:eastAsia="Times New Roman" w:hAnsi="inherit"/>
                <w:b/>
                <w:bCs/>
                <w:sz w:val="16"/>
                <w:szCs w:val="16"/>
              </w:rPr>
              <w:t>Cash Flow</w:t>
            </w:r>
          </w:p>
          <w:p w14:paraId="2014282C" w14:textId="77777777" w:rsidR="00000000" w:rsidRDefault="00B80CBE">
            <w:pPr>
              <w:jc w:val="center"/>
              <w:rPr>
                <w:rFonts w:eastAsia="Times New Roman"/>
                <w:sz w:val="16"/>
                <w:szCs w:val="16"/>
              </w:rPr>
            </w:pPr>
            <w:r>
              <w:rPr>
                <w:rFonts w:ascii="inherit" w:eastAsia="Times New Roman" w:hAnsi="inherit"/>
                <w:b/>
                <w:bCs/>
                <w:sz w:val="16"/>
                <w:szCs w:val="16"/>
              </w:rPr>
              <w:t>Hedges</w:t>
            </w:r>
          </w:p>
        </w:tc>
        <w:tc>
          <w:tcPr>
            <w:tcW w:w="0" w:type="auto"/>
            <w:tcMar>
              <w:top w:w="30" w:type="dxa"/>
              <w:left w:w="30" w:type="dxa"/>
              <w:bottom w:w="30" w:type="dxa"/>
              <w:right w:w="30" w:type="dxa"/>
            </w:tcMar>
            <w:vAlign w:val="bottom"/>
            <w:hideMark/>
          </w:tcPr>
          <w:p w14:paraId="4055E225" w14:textId="77777777" w:rsidR="00000000" w:rsidRDefault="00B80CBE">
            <w:pPr>
              <w:divId w:val="24118765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9D18E31" w14:textId="77777777" w:rsidR="00000000" w:rsidRDefault="00B80CBE">
            <w:pPr>
              <w:jc w:val="center"/>
              <w:rPr>
                <w:rFonts w:eastAsia="Times New Roman"/>
                <w:sz w:val="16"/>
                <w:szCs w:val="16"/>
              </w:rPr>
            </w:pPr>
            <w:r>
              <w:rPr>
                <w:rFonts w:ascii="inherit" w:eastAsia="Times New Roman" w:hAnsi="inherit"/>
                <w:b/>
                <w:bCs/>
                <w:sz w:val="16"/>
                <w:szCs w:val="16"/>
              </w:rPr>
              <w:t>Foreign</w:t>
            </w:r>
            <w:r>
              <w:rPr>
                <w:rFonts w:ascii="inherit" w:eastAsia="Times New Roman" w:hAnsi="inherit"/>
                <w:b/>
                <w:bCs/>
                <w:sz w:val="16"/>
                <w:szCs w:val="16"/>
              </w:rPr>
              <w:br/>
            </w:r>
            <w:r>
              <w:rPr>
                <w:rFonts w:ascii="inherit" w:eastAsia="Times New Roman" w:hAnsi="inherit"/>
                <w:b/>
                <w:bCs/>
                <w:sz w:val="16"/>
                <w:szCs w:val="16"/>
              </w:rPr>
              <w:t>Currency</w:t>
            </w:r>
            <w:r>
              <w:rPr>
                <w:rFonts w:ascii="inherit" w:eastAsia="Times New Roman" w:hAnsi="inherit"/>
                <w:b/>
                <w:bCs/>
                <w:sz w:val="16"/>
                <w:szCs w:val="16"/>
              </w:rPr>
              <w:br/>
            </w:r>
            <w:r>
              <w:rPr>
                <w:rFonts w:ascii="inherit" w:eastAsia="Times New Roman" w:hAnsi="inherit"/>
                <w:b/>
                <w:bCs/>
                <w:sz w:val="16"/>
                <w:szCs w:val="16"/>
              </w:rPr>
              <w:t>Translation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3748C518" w14:textId="77777777" w:rsidR="00000000" w:rsidRDefault="00B80CBE">
            <w:pPr>
              <w:divId w:val="149575517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DBDF4A5" w14:textId="77777777" w:rsidR="00000000" w:rsidRDefault="00B80CB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7B5F505B" w14:textId="77777777" w:rsidR="00000000" w:rsidRDefault="00B80CBE">
            <w:pPr>
              <w:divId w:val="183005735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29A9AFD"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7CDFDF76" w14:textId="77777777">
        <w:trPr>
          <w:divId w:val="374543612"/>
        </w:trPr>
        <w:tc>
          <w:tcPr>
            <w:tcW w:w="0" w:type="auto"/>
            <w:shd w:val="clear" w:color="auto" w:fill="CCEEFF"/>
            <w:tcMar>
              <w:top w:w="30" w:type="dxa"/>
              <w:left w:w="30" w:type="dxa"/>
              <w:bottom w:w="30" w:type="dxa"/>
              <w:right w:w="30" w:type="dxa"/>
            </w:tcMar>
            <w:vAlign w:val="bottom"/>
            <w:hideMark/>
          </w:tcPr>
          <w:p w14:paraId="24859EC7" w14:textId="77777777" w:rsidR="00000000" w:rsidRDefault="00B80CBE">
            <w:pPr>
              <w:rPr>
                <w:rFonts w:eastAsia="Times New Roman"/>
                <w:sz w:val="16"/>
                <w:szCs w:val="16"/>
              </w:rPr>
            </w:pPr>
            <w:r>
              <w:rPr>
                <w:rFonts w:ascii="inherit" w:eastAsia="Times New Roman" w:hAnsi="inherit"/>
                <w:sz w:val="16"/>
                <w:szCs w:val="16"/>
              </w:rPr>
              <w:t>AOCI as of December 31, 2018</w:t>
            </w:r>
          </w:p>
        </w:tc>
        <w:tc>
          <w:tcPr>
            <w:tcW w:w="0" w:type="auto"/>
            <w:shd w:val="clear" w:color="auto" w:fill="CCEEFF"/>
            <w:tcMar>
              <w:top w:w="30" w:type="dxa"/>
              <w:left w:w="30" w:type="dxa"/>
              <w:bottom w:w="30" w:type="dxa"/>
              <w:right w:w="30" w:type="dxa"/>
            </w:tcMar>
            <w:vAlign w:val="bottom"/>
            <w:hideMark/>
          </w:tcPr>
          <w:p w14:paraId="3528FC1B" w14:textId="77777777" w:rsidR="00000000" w:rsidRDefault="00B80CBE">
            <w:pPr>
              <w:divId w:val="217833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05C5A0D"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1F747B6" w14:textId="77777777" w:rsidR="00000000" w:rsidRDefault="00B80CBE">
            <w:pPr>
              <w:jc w:val="right"/>
              <w:rPr>
                <w:rFonts w:eastAsia="Times New Roman"/>
                <w:sz w:val="16"/>
                <w:szCs w:val="16"/>
              </w:rPr>
            </w:pPr>
            <w:r>
              <w:rPr>
                <w:rFonts w:ascii="inherit" w:eastAsia="Times New Roman" w:hAnsi="inherit"/>
                <w:sz w:val="16"/>
                <w:szCs w:val="16"/>
              </w:rPr>
              <w:t>(439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36870AA7"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B0825B" w14:textId="77777777" w:rsidR="00000000" w:rsidRDefault="00B80CBE">
            <w:pPr>
              <w:divId w:val="192722393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F85C729"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A362B2A" w14:textId="77777777" w:rsidR="00000000" w:rsidRDefault="00B80CBE">
            <w:pPr>
              <w:jc w:val="right"/>
              <w:rPr>
                <w:rFonts w:eastAsia="Times New Roman"/>
                <w:sz w:val="16"/>
                <w:szCs w:val="16"/>
              </w:rPr>
            </w:pPr>
            <w:r>
              <w:rPr>
                <w:rFonts w:ascii="inherit" w:eastAsia="Times New Roman" w:hAnsi="inherit"/>
                <w:sz w:val="16"/>
                <w:szCs w:val="16"/>
              </w:rPr>
              <w:t>(190</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22B7BC"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DEF7A17" w14:textId="77777777" w:rsidR="00000000" w:rsidRDefault="00B80CBE">
            <w:pPr>
              <w:divId w:val="132508259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72BB98C"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379E6A3" w14:textId="77777777" w:rsidR="00000000" w:rsidRDefault="00B80CBE">
            <w:pPr>
              <w:jc w:val="right"/>
              <w:rPr>
                <w:rFonts w:eastAsia="Times New Roman"/>
                <w:sz w:val="16"/>
                <w:szCs w:val="16"/>
              </w:rPr>
            </w:pPr>
            <w:r>
              <w:rPr>
                <w:rFonts w:ascii="inherit" w:eastAsia="Times New Roman" w:hAnsi="inherit"/>
                <w:sz w:val="16"/>
                <w:szCs w:val="16"/>
              </w:rPr>
              <w:t>(418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691A638"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A2BC96" w14:textId="77777777" w:rsidR="00000000" w:rsidRDefault="00B80CBE">
            <w:pPr>
              <w:divId w:val="16922930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29A547"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AB66604" w14:textId="77777777" w:rsidR="00000000" w:rsidRDefault="00B80CBE">
            <w:pPr>
              <w:jc w:val="right"/>
              <w:rPr>
                <w:rFonts w:eastAsia="Times New Roman"/>
                <w:sz w:val="16"/>
                <w:szCs w:val="16"/>
              </w:rPr>
            </w:pPr>
            <w:r>
              <w:rPr>
                <w:rFonts w:ascii="inherit" w:eastAsia="Times New Roman" w:hAnsi="inherit"/>
                <w:sz w:val="16"/>
                <w:szCs w:val="16"/>
              </w:rPr>
              <w:t>(177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2747D65"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59FB72A4" w14:textId="77777777" w:rsidR="00000000" w:rsidRDefault="00B80CBE">
            <w:pPr>
              <w:divId w:val="10010842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E69ED73"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C70F85" w14:textId="77777777" w:rsidR="00000000" w:rsidRDefault="00B80CBE">
            <w:pPr>
              <w:jc w:val="right"/>
              <w:rPr>
                <w:rFonts w:eastAsia="Times New Roman"/>
                <w:sz w:val="16"/>
                <w:szCs w:val="16"/>
              </w:rPr>
            </w:pPr>
            <w:r>
              <w:rPr>
                <w:rFonts w:ascii="inherit" w:eastAsia="Times New Roman" w:hAnsi="inherit"/>
                <w:sz w:val="16"/>
                <w:szCs w:val="16"/>
              </w:rPr>
              <w:t>(39</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FAB4ABD"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95F244D" w14:textId="77777777" w:rsidR="00000000" w:rsidRDefault="00B80CBE">
            <w:pPr>
              <w:divId w:val="557018053"/>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200908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AB5CDA1" w14:textId="77777777" w:rsidR="00000000" w:rsidRDefault="00B80CBE">
            <w:pPr>
              <w:jc w:val="right"/>
              <w:rPr>
                <w:rFonts w:eastAsia="Times New Roman"/>
                <w:sz w:val="16"/>
                <w:szCs w:val="16"/>
              </w:rPr>
            </w:pPr>
            <w:r>
              <w:rPr>
                <w:rFonts w:ascii="inherit" w:eastAsia="Times New Roman" w:hAnsi="inherit"/>
                <w:sz w:val="16"/>
                <w:szCs w:val="16"/>
              </w:rPr>
              <w:t>(1,263</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2B9E8EFA" w14:textId="77777777" w:rsidR="00000000" w:rsidRDefault="00B80CBE">
            <w:pPr>
              <w:rPr>
                <w:rFonts w:eastAsia="Times New Roman"/>
                <w:sz w:val="16"/>
                <w:szCs w:val="16"/>
              </w:rPr>
            </w:pPr>
            <w:r>
              <w:rPr>
                <w:rFonts w:ascii="inherit" w:eastAsia="Times New Roman" w:hAnsi="inherit"/>
                <w:sz w:val="16"/>
                <w:szCs w:val="16"/>
              </w:rPr>
              <w:t>)</w:t>
            </w:r>
          </w:p>
        </w:tc>
      </w:tr>
      <w:tr w:rsidR="00000000" w14:paraId="3AB50169" w14:textId="77777777">
        <w:trPr>
          <w:divId w:val="374543612"/>
        </w:trPr>
        <w:tc>
          <w:tcPr>
            <w:tcW w:w="0" w:type="auto"/>
            <w:tcMar>
              <w:top w:w="30" w:type="dxa"/>
              <w:left w:w="30" w:type="dxa"/>
              <w:bottom w:w="30" w:type="dxa"/>
              <w:right w:w="30" w:type="dxa"/>
            </w:tcMar>
            <w:vAlign w:val="bottom"/>
            <w:hideMark/>
          </w:tcPr>
          <w:p w14:paraId="338CBF7C" w14:textId="77777777" w:rsidR="00000000" w:rsidRDefault="00B80CBE">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14:paraId="399AB736" w14:textId="77777777" w:rsidR="00000000" w:rsidRDefault="00B80CBE">
            <w:pPr>
              <w:divId w:val="105589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F73712C" w14:textId="77777777" w:rsidR="00000000" w:rsidRDefault="00B80CBE">
            <w:pPr>
              <w:jc w:val="right"/>
              <w:rPr>
                <w:rFonts w:eastAsia="Times New Roman"/>
                <w:sz w:val="16"/>
                <w:szCs w:val="16"/>
              </w:rPr>
            </w:pPr>
            <w:r>
              <w:rPr>
                <w:rFonts w:ascii="inherit" w:eastAsia="Times New Roman" w:hAnsi="inherit"/>
                <w:b/>
                <w:bCs/>
                <w:sz w:val="16"/>
                <w:szCs w:val="16"/>
              </w:rPr>
              <w:t>310</w:t>
            </w:r>
          </w:p>
        </w:tc>
        <w:tc>
          <w:tcPr>
            <w:tcW w:w="0" w:type="auto"/>
            <w:vAlign w:val="bottom"/>
            <w:hideMark/>
          </w:tcPr>
          <w:p w14:paraId="0AC9AE0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62624EC" w14:textId="77777777" w:rsidR="00000000" w:rsidRDefault="00B80CBE">
            <w:pPr>
              <w:divId w:val="5085701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635E88"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6F2E575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DA10A1" w14:textId="77777777" w:rsidR="00000000" w:rsidRDefault="00B80CBE">
            <w:pPr>
              <w:divId w:val="17893502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BBCD0EC" w14:textId="77777777" w:rsidR="00000000" w:rsidRDefault="00B80CBE">
            <w:pPr>
              <w:jc w:val="right"/>
              <w:rPr>
                <w:rFonts w:eastAsia="Times New Roman"/>
                <w:sz w:val="16"/>
                <w:szCs w:val="16"/>
              </w:rPr>
            </w:pPr>
            <w:r>
              <w:rPr>
                <w:rFonts w:ascii="inherit" w:eastAsia="Times New Roman" w:hAnsi="inherit"/>
                <w:b/>
                <w:bCs/>
                <w:sz w:val="16"/>
                <w:szCs w:val="16"/>
              </w:rPr>
              <w:t>111</w:t>
            </w:r>
          </w:p>
        </w:tc>
        <w:tc>
          <w:tcPr>
            <w:tcW w:w="0" w:type="auto"/>
            <w:vAlign w:val="bottom"/>
            <w:hideMark/>
          </w:tcPr>
          <w:p w14:paraId="25A7BE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F4FD335" w14:textId="77777777" w:rsidR="00000000" w:rsidRDefault="00B80CBE">
            <w:pPr>
              <w:divId w:val="9231531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666116" w14:textId="77777777" w:rsidR="00000000" w:rsidRDefault="00B80CBE">
            <w:pPr>
              <w:jc w:val="right"/>
              <w:rPr>
                <w:rFonts w:eastAsia="Times New Roman"/>
                <w:sz w:val="16"/>
                <w:szCs w:val="16"/>
              </w:rPr>
            </w:pPr>
            <w:r>
              <w:rPr>
                <w:rFonts w:ascii="inherit" w:eastAsia="Times New Roman" w:hAnsi="inherit"/>
                <w:b/>
                <w:bCs/>
                <w:sz w:val="16"/>
                <w:szCs w:val="16"/>
              </w:rPr>
              <w:t>30</w:t>
            </w:r>
          </w:p>
        </w:tc>
        <w:tc>
          <w:tcPr>
            <w:tcW w:w="0" w:type="auto"/>
            <w:vAlign w:val="bottom"/>
            <w:hideMark/>
          </w:tcPr>
          <w:p w14:paraId="06A751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F7F489" w14:textId="77777777" w:rsidR="00000000" w:rsidRDefault="00B80CBE">
            <w:pPr>
              <w:divId w:val="4275853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6D180A" w14:textId="77777777" w:rsidR="00000000" w:rsidRDefault="00B80CBE">
            <w:pPr>
              <w:jc w:val="right"/>
              <w:rPr>
                <w:rFonts w:eastAsia="Times New Roman"/>
                <w:sz w:val="16"/>
                <w:szCs w:val="16"/>
              </w:rPr>
            </w:pPr>
            <w:r>
              <w:rPr>
                <w:rFonts w:ascii="inherit" w:eastAsia="Times New Roman" w:hAnsi="inherit"/>
                <w:b/>
                <w:bCs/>
                <w:sz w:val="16"/>
                <w:szCs w:val="16"/>
              </w:rPr>
              <w:t>(1</w:t>
            </w:r>
          </w:p>
        </w:tc>
        <w:tc>
          <w:tcPr>
            <w:tcW w:w="0" w:type="auto"/>
            <w:tcMar>
              <w:top w:w="30" w:type="dxa"/>
              <w:left w:w="0" w:type="dxa"/>
              <w:bottom w:w="30" w:type="dxa"/>
              <w:right w:w="30" w:type="dxa"/>
            </w:tcMar>
            <w:vAlign w:val="bottom"/>
            <w:hideMark/>
          </w:tcPr>
          <w:p w14:paraId="3E40238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D9FE176" w14:textId="77777777" w:rsidR="00000000" w:rsidRDefault="00B80CBE">
            <w:pPr>
              <w:divId w:val="15766257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994987" w14:textId="77777777" w:rsidR="00000000" w:rsidRDefault="00B80CBE">
            <w:pPr>
              <w:jc w:val="right"/>
              <w:rPr>
                <w:rFonts w:eastAsia="Times New Roman"/>
                <w:sz w:val="16"/>
                <w:szCs w:val="16"/>
              </w:rPr>
            </w:pPr>
            <w:r>
              <w:rPr>
                <w:rFonts w:ascii="inherit" w:eastAsia="Times New Roman" w:hAnsi="inherit"/>
                <w:b/>
                <w:bCs/>
                <w:sz w:val="16"/>
                <w:szCs w:val="16"/>
              </w:rPr>
              <w:t>450</w:t>
            </w:r>
          </w:p>
        </w:tc>
        <w:tc>
          <w:tcPr>
            <w:tcW w:w="0" w:type="auto"/>
            <w:vAlign w:val="bottom"/>
            <w:hideMark/>
          </w:tcPr>
          <w:p w14:paraId="48A69BD4" w14:textId="77777777" w:rsidR="00000000" w:rsidRDefault="00B80CBE">
            <w:pPr>
              <w:rPr>
                <w:rFonts w:eastAsia="Times New Roman"/>
                <w:sz w:val="20"/>
                <w:szCs w:val="20"/>
              </w:rPr>
            </w:pPr>
          </w:p>
        </w:tc>
      </w:tr>
      <w:tr w:rsidR="00000000" w14:paraId="23280E60" w14:textId="77777777">
        <w:trPr>
          <w:divId w:val="374543612"/>
        </w:trPr>
        <w:tc>
          <w:tcPr>
            <w:tcW w:w="0" w:type="auto"/>
            <w:shd w:val="clear" w:color="auto" w:fill="CCEEFF"/>
            <w:tcMar>
              <w:top w:w="30" w:type="dxa"/>
              <w:left w:w="30" w:type="dxa"/>
              <w:bottom w:w="30" w:type="dxa"/>
              <w:right w:w="30" w:type="dxa"/>
            </w:tcMar>
            <w:vAlign w:val="bottom"/>
            <w:hideMark/>
          </w:tcPr>
          <w:p w14:paraId="4D03FA7A" w14:textId="77777777" w:rsidR="00000000" w:rsidRDefault="00B80CB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14:paraId="2CACF24A" w14:textId="77777777" w:rsidR="00000000" w:rsidRDefault="00B80CBE">
            <w:pPr>
              <w:divId w:val="138500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1D7BDCE" w14:textId="77777777" w:rsidR="00000000" w:rsidRDefault="00B80CBE">
            <w:pPr>
              <w:jc w:val="right"/>
              <w:rPr>
                <w:rFonts w:eastAsia="Times New Roman"/>
                <w:sz w:val="16"/>
                <w:szCs w:val="16"/>
              </w:rPr>
            </w:pPr>
            <w:r>
              <w:rPr>
                <w:rFonts w:ascii="inherit" w:eastAsia="Times New Roman" w:hAnsi="inherit"/>
                <w:b/>
                <w:bCs/>
                <w:sz w:val="16"/>
                <w:szCs w:val="16"/>
              </w:rPr>
              <w:t>(18</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992EC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BA53356" w14:textId="77777777" w:rsidR="00000000" w:rsidRDefault="00B80CBE">
            <w:pPr>
              <w:divId w:val="725566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7BAF31F2"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tcBorders>
              <w:bottom w:val="single" w:sz="6" w:space="0" w:color="000000"/>
            </w:tcBorders>
            <w:shd w:val="clear" w:color="auto" w:fill="CCEEFF"/>
            <w:vAlign w:val="bottom"/>
            <w:hideMark/>
          </w:tcPr>
          <w:p w14:paraId="0B1C0A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CF68D2" w14:textId="77777777" w:rsidR="00000000" w:rsidRDefault="00B80CBE">
            <w:pPr>
              <w:divId w:val="15003164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8F526F1" w14:textId="77777777" w:rsidR="00000000" w:rsidRDefault="00B80CBE">
            <w:pPr>
              <w:jc w:val="right"/>
              <w:rPr>
                <w:rFonts w:eastAsia="Times New Roman"/>
                <w:sz w:val="16"/>
                <w:szCs w:val="16"/>
              </w:rPr>
            </w:pPr>
            <w:r>
              <w:rPr>
                <w:rFonts w:ascii="inherit" w:eastAsia="Times New Roman" w:hAnsi="inherit"/>
                <w:b/>
                <w:bCs/>
                <w:sz w:val="16"/>
                <w:szCs w:val="16"/>
              </w:rPr>
              <w:t>166</w:t>
            </w:r>
          </w:p>
        </w:tc>
        <w:tc>
          <w:tcPr>
            <w:tcW w:w="0" w:type="auto"/>
            <w:tcBorders>
              <w:bottom w:val="single" w:sz="6" w:space="0" w:color="000000"/>
            </w:tcBorders>
            <w:shd w:val="clear" w:color="auto" w:fill="CCEEFF"/>
            <w:vAlign w:val="bottom"/>
            <w:hideMark/>
          </w:tcPr>
          <w:p w14:paraId="5FE3BF8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F382916" w14:textId="77777777" w:rsidR="00000000" w:rsidRDefault="00B80CBE">
            <w:pPr>
              <w:divId w:val="3065936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88D18EA"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Borders>
              <w:bottom w:val="single" w:sz="6" w:space="0" w:color="000000"/>
            </w:tcBorders>
            <w:shd w:val="clear" w:color="auto" w:fill="CCEEFF"/>
            <w:vAlign w:val="bottom"/>
            <w:hideMark/>
          </w:tcPr>
          <w:p w14:paraId="0801C6B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732128F" w14:textId="77777777" w:rsidR="00000000" w:rsidRDefault="00B80CBE">
            <w:pPr>
              <w:divId w:val="42103309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6FEBFE1" w14:textId="77777777" w:rsidR="00000000" w:rsidRDefault="00B80CBE">
            <w:pPr>
              <w:jc w:val="right"/>
              <w:rPr>
                <w:rFonts w:eastAsia="Times New Roman"/>
                <w:sz w:val="16"/>
                <w:szCs w:val="16"/>
              </w:rPr>
            </w:pPr>
            <w:r>
              <w:rPr>
                <w:rFonts w:ascii="inherit" w:eastAsia="Times New Roman" w:hAnsi="inherit"/>
                <w:b/>
                <w:bCs/>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561402F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8C28A9B" w14:textId="77777777" w:rsidR="00000000" w:rsidRDefault="00B80CBE">
            <w:pPr>
              <w:divId w:val="8086726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4C4416" w14:textId="77777777" w:rsidR="00000000" w:rsidRDefault="00B80CBE">
            <w:pPr>
              <w:jc w:val="right"/>
              <w:rPr>
                <w:rFonts w:eastAsia="Times New Roman"/>
                <w:sz w:val="16"/>
                <w:szCs w:val="16"/>
              </w:rPr>
            </w:pPr>
            <w:r>
              <w:rPr>
                <w:rFonts w:ascii="inherit" w:eastAsia="Times New Roman" w:hAnsi="inherit"/>
                <w:b/>
                <w:bCs/>
                <w:sz w:val="16"/>
                <w:szCs w:val="16"/>
              </w:rPr>
              <w:t>153</w:t>
            </w:r>
          </w:p>
        </w:tc>
        <w:tc>
          <w:tcPr>
            <w:tcW w:w="0" w:type="auto"/>
            <w:tcBorders>
              <w:bottom w:val="single" w:sz="6" w:space="0" w:color="000000"/>
            </w:tcBorders>
            <w:shd w:val="clear" w:color="auto" w:fill="CCEEFF"/>
            <w:vAlign w:val="bottom"/>
            <w:hideMark/>
          </w:tcPr>
          <w:p w14:paraId="1ADCC96D" w14:textId="77777777" w:rsidR="00000000" w:rsidRDefault="00B80CBE">
            <w:pPr>
              <w:rPr>
                <w:rFonts w:eastAsia="Times New Roman"/>
                <w:sz w:val="20"/>
                <w:szCs w:val="20"/>
              </w:rPr>
            </w:pPr>
          </w:p>
        </w:tc>
      </w:tr>
      <w:tr w:rsidR="00000000" w14:paraId="21A77053" w14:textId="77777777">
        <w:trPr>
          <w:divId w:val="374543612"/>
        </w:trPr>
        <w:tc>
          <w:tcPr>
            <w:tcW w:w="0" w:type="auto"/>
            <w:tcMar>
              <w:top w:w="30" w:type="dxa"/>
              <w:left w:w="30" w:type="dxa"/>
              <w:bottom w:w="30" w:type="dxa"/>
              <w:right w:w="30" w:type="dxa"/>
            </w:tcMar>
            <w:vAlign w:val="bottom"/>
            <w:hideMark/>
          </w:tcPr>
          <w:p w14:paraId="52BC400E" w14:textId="77777777" w:rsidR="00000000" w:rsidRDefault="00B80CBE">
            <w:pPr>
              <w:divId w:val="886603020"/>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14:paraId="1AF2485B" w14:textId="77777777" w:rsidR="00000000" w:rsidRDefault="00B80CBE">
            <w:pPr>
              <w:divId w:val="18597352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5BCE9AC8" w14:textId="77777777" w:rsidR="00000000" w:rsidRDefault="00B80CBE">
            <w:pPr>
              <w:jc w:val="right"/>
              <w:rPr>
                <w:rFonts w:eastAsia="Times New Roman"/>
                <w:sz w:val="16"/>
                <w:szCs w:val="16"/>
              </w:rPr>
            </w:pPr>
            <w:r>
              <w:rPr>
                <w:rFonts w:ascii="inherit" w:eastAsia="Times New Roman" w:hAnsi="inherit"/>
                <w:b/>
                <w:bCs/>
                <w:sz w:val="16"/>
                <w:szCs w:val="16"/>
              </w:rPr>
              <w:t>292</w:t>
            </w:r>
          </w:p>
        </w:tc>
        <w:tc>
          <w:tcPr>
            <w:tcW w:w="0" w:type="auto"/>
            <w:tcBorders>
              <w:top w:val="single" w:sz="6" w:space="0" w:color="000000"/>
              <w:bottom w:val="single" w:sz="6" w:space="0" w:color="000000"/>
            </w:tcBorders>
            <w:vAlign w:val="bottom"/>
            <w:hideMark/>
          </w:tcPr>
          <w:p w14:paraId="2014CEB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949FC38" w14:textId="77777777" w:rsidR="00000000" w:rsidRDefault="00B80CBE">
            <w:pPr>
              <w:divId w:val="77590139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065DD8B9"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tcBorders>
              <w:top w:val="single" w:sz="6" w:space="0" w:color="000000"/>
              <w:bottom w:val="single" w:sz="6" w:space="0" w:color="000000"/>
            </w:tcBorders>
            <w:vAlign w:val="bottom"/>
            <w:hideMark/>
          </w:tcPr>
          <w:p w14:paraId="594FE5A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2A3D90" w14:textId="77777777" w:rsidR="00000000" w:rsidRDefault="00B80CBE">
            <w:pPr>
              <w:divId w:val="52464044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488ADDC" w14:textId="77777777" w:rsidR="00000000" w:rsidRDefault="00B80CBE">
            <w:pPr>
              <w:jc w:val="right"/>
              <w:rPr>
                <w:rFonts w:eastAsia="Times New Roman"/>
                <w:sz w:val="16"/>
                <w:szCs w:val="16"/>
              </w:rPr>
            </w:pPr>
            <w:r>
              <w:rPr>
                <w:rFonts w:ascii="inherit" w:eastAsia="Times New Roman" w:hAnsi="inherit"/>
                <w:b/>
                <w:bCs/>
                <w:sz w:val="16"/>
                <w:szCs w:val="16"/>
              </w:rPr>
              <w:t>277</w:t>
            </w:r>
          </w:p>
        </w:tc>
        <w:tc>
          <w:tcPr>
            <w:tcW w:w="0" w:type="auto"/>
            <w:tcBorders>
              <w:top w:val="single" w:sz="6" w:space="0" w:color="000000"/>
              <w:bottom w:val="single" w:sz="6" w:space="0" w:color="000000"/>
            </w:tcBorders>
            <w:vAlign w:val="bottom"/>
            <w:hideMark/>
          </w:tcPr>
          <w:p w14:paraId="5A827DA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B1B5A5D" w14:textId="77777777" w:rsidR="00000000" w:rsidRDefault="00B80CBE">
            <w:pPr>
              <w:divId w:val="192460550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36694CD" w14:textId="77777777" w:rsidR="00000000" w:rsidRDefault="00B80CBE">
            <w:pPr>
              <w:jc w:val="right"/>
              <w:rPr>
                <w:rFonts w:eastAsia="Times New Roman"/>
                <w:sz w:val="16"/>
                <w:szCs w:val="16"/>
              </w:rPr>
            </w:pPr>
            <w:r>
              <w:rPr>
                <w:rFonts w:ascii="inherit" w:eastAsia="Times New Roman" w:hAnsi="inherit"/>
                <w:b/>
                <w:bCs/>
                <w:sz w:val="16"/>
                <w:szCs w:val="16"/>
              </w:rPr>
              <w:t>30</w:t>
            </w:r>
          </w:p>
        </w:tc>
        <w:tc>
          <w:tcPr>
            <w:tcW w:w="0" w:type="auto"/>
            <w:tcBorders>
              <w:top w:val="single" w:sz="6" w:space="0" w:color="000000"/>
              <w:bottom w:val="single" w:sz="6" w:space="0" w:color="000000"/>
            </w:tcBorders>
            <w:vAlign w:val="bottom"/>
            <w:hideMark/>
          </w:tcPr>
          <w:p w14:paraId="51674F5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5BB8C4" w14:textId="77777777" w:rsidR="00000000" w:rsidRDefault="00B80CBE">
            <w:pPr>
              <w:divId w:val="63106111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0CBE9DA"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9D7484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2FDB8C5" w14:textId="77777777" w:rsidR="00000000" w:rsidRDefault="00B80CBE">
            <w:pPr>
              <w:divId w:val="20549578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AA62EA3" w14:textId="77777777" w:rsidR="00000000" w:rsidRDefault="00B80CBE">
            <w:pPr>
              <w:jc w:val="right"/>
              <w:rPr>
                <w:rFonts w:eastAsia="Times New Roman"/>
                <w:sz w:val="16"/>
                <w:szCs w:val="16"/>
              </w:rPr>
            </w:pPr>
            <w:r>
              <w:rPr>
                <w:rFonts w:ascii="inherit" w:eastAsia="Times New Roman" w:hAnsi="inherit"/>
                <w:b/>
                <w:bCs/>
                <w:sz w:val="16"/>
                <w:szCs w:val="16"/>
              </w:rPr>
              <w:t>603</w:t>
            </w:r>
          </w:p>
        </w:tc>
        <w:tc>
          <w:tcPr>
            <w:tcW w:w="0" w:type="auto"/>
            <w:tcBorders>
              <w:top w:val="single" w:sz="6" w:space="0" w:color="000000"/>
              <w:bottom w:val="single" w:sz="6" w:space="0" w:color="000000"/>
            </w:tcBorders>
            <w:vAlign w:val="bottom"/>
            <w:hideMark/>
          </w:tcPr>
          <w:p w14:paraId="64581195" w14:textId="77777777" w:rsidR="00000000" w:rsidRDefault="00B80CBE">
            <w:pPr>
              <w:rPr>
                <w:rFonts w:eastAsia="Times New Roman"/>
                <w:sz w:val="20"/>
                <w:szCs w:val="20"/>
              </w:rPr>
            </w:pPr>
          </w:p>
        </w:tc>
      </w:tr>
      <w:tr w:rsidR="00000000" w14:paraId="68B9D2D9" w14:textId="77777777">
        <w:trPr>
          <w:divId w:val="374543612"/>
        </w:trPr>
        <w:tc>
          <w:tcPr>
            <w:tcW w:w="0" w:type="auto"/>
            <w:shd w:val="clear" w:color="auto" w:fill="CCEEFF"/>
            <w:tcMar>
              <w:top w:w="30" w:type="dxa"/>
              <w:left w:w="30" w:type="dxa"/>
              <w:bottom w:w="30" w:type="dxa"/>
              <w:right w:w="30" w:type="dxa"/>
            </w:tcMar>
            <w:vAlign w:val="bottom"/>
            <w:hideMark/>
          </w:tcPr>
          <w:p w14:paraId="2F8CE8E9" w14:textId="77777777" w:rsidR="00000000" w:rsidRDefault="00B80CBE">
            <w:pPr>
              <w:rPr>
                <w:rFonts w:eastAsia="Times New Roman"/>
                <w:sz w:val="16"/>
                <w:szCs w:val="16"/>
              </w:rPr>
            </w:pPr>
            <w:r>
              <w:rPr>
                <w:rFonts w:ascii="inherit" w:eastAsia="Times New Roman" w:hAnsi="inherit"/>
                <w:sz w:val="16"/>
                <w:szCs w:val="16"/>
              </w:rPr>
              <w:t>AOCI as of March 31, 2019</w:t>
            </w:r>
          </w:p>
        </w:tc>
        <w:tc>
          <w:tcPr>
            <w:tcW w:w="0" w:type="auto"/>
            <w:shd w:val="clear" w:color="auto" w:fill="CCEEFF"/>
            <w:tcMar>
              <w:top w:w="30" w:type="dxa"/>
              <w:left w:w="30" w:type="dxa"/>
              <w:bottom w:w="30" w:type="dxa"/>
              <w:right w:w="30" w:type="dxa"/>
            </w:tcMar>
            <w:vAlign w:val="bottom"/>
            <w:hideMark/>
          </w:tcPr>
          <w:p w14:paraId="4BCFF46E" w14:textId="77777777" w:rsidR="00000000" w:rsidRDefault="00B80CBE">
            <w:pPr>
              <w:divId w:val="6362542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3E10C3C"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B9F1F54" w14:textId="77777777" w:rsidR="00000000" w:rsidRDefault="00B80CBE">
            <w:pPr>
              <w:jc w:val="right"/>
              <w:rPr>
                <w:rFonts w:eastAsia="Times New Roman"/>
                <w:sz w:val="16"/>
                <w:szCs w:val="16"/>
              </w:rPr>
            </w:pPr>
            <w:r>
              <w:rPr>
                <w:rFonts w:ascii="inherit" w:eastAsia="Times New Roman" w:hAnsi="inherit"/>
                <w:b/>
                <w:bCs/>
                <w:sz w:val="16"/>
                <w:szCs w:val="16"/>
              </w:rPr>
              <w:t>(147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281C8E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5806568F" w14:textId="77777777" w:rsidR="00000000" w:rsidRDefault="00B80CBE">
            <w:pPr>
              <w:divId w:val="10908108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6338EB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2F678AB" w14:textId="77777777" w:rsidR="00000000" w:rsidRDefault="00B80CBE">
            <w:pPr>
              <w:jc w:val="right"/>
              <w:rPr>
                <w:rFonts w:eastAsia="Times New Roman"/>
                <w:sz w:val="16"/>
                <w:szCs w:val="16"/>
              </w:rPr>
            </w:pPr>
            <w:r>
              <w:rPr>
                <w:rFonts w:ascii="inherit" w:eastAsia="Times New Roman" w:hAnsi="inherit"/>
                <w:b/>
                <w:bCs/>
                <w:sz w:val="16"/>
                <w:szCs w:val="16"/>
              </w:rPr>
              <w:t>(184</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47FF377"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7BABF0AC" w14:textId="77777777" w:rsidR="00000000" w:rsidRDefault="00B80CBE">
            <w:pPr>
              <w:jc w:val="right"/>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3D0287"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596BB40" w14:textId="77777777" w:rsidR="00000000" w:rsidRDefault="00B80CBE">
            <w:pPr>
              <w:jc w:val="right"/>
              <w:rPr>
                <w:rFonts w:eastAsia="Times New Roman"/>
                <w:sz w:val="16"/>
                <w:szCs w:val="16"/>
              </w:rPr>
            </w:pPr>
            <w:r>
              <w:rPr>
                <w:rFonts w:ascii="inherit" w:eastAsia="Times New Roman" w:hAnsi="inherit"/>
                <w:b/>
                <w:bCs/>
                <w:sz w:val="16"/>
                <w:szCs w:val="16"/>
              </w:rPr>
              <w:t>(141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29A67A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488776F7" w14:textId="77777777" w:rsidR="00000000" w:rsidRDefault="00B80CB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EBC0E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53B887" w14:textId="77777777" w:rsidR="00000000" w:rsidRDefault="00B80CBE">
            <w:pPr>
              <w:jc w:val="right"/>
              <w:rPr>
                <w:rFonts w:eastAsia="Times New Roman"/>
                <w:sz w:val="16"/>
                <w:szCs w:val="16"/>
              </w:rPr>
            </w:pPr>
            <w:r>
              <w:rPr>
                <w:rFonts w:ascii="inherit" w:eastAsia="Times New Roman" w:hAnsi="inherit"/>
                <w:b/>
                <w:bCs/>
                <w:sz w:val="16"/>
                <w:szCs w:val="16"/>
              </w:rPr>
              <w:t>(147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0DAFAB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2BD233DA" w14:textId="77777777" w:rsidR="00000000" w:rsidRDefault="00B80CB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1BEA1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F06186" w14:textId="77777777" w:rsidR="00000000" w:rsidRDefault="00B80CBE">
            <w:pPr>
              <w:jc w:val="right"/>
              <w:rPr>
                <w:rFonts w:eastAsia="Times New Roman"/>
                <w:sz w:val="16"/>
                <w:szCs w:val="16"/>
              </w:rPr>
            </w:pPr>
            <w:r>
              <w:rPr>
                <w:rFonts w:ascii="inherit" w:eastAsia="Times New Roman" w:hAnsi="inherit"/>
                <w:b/>
                <w:bCs/>
                <w:sz w:val="16"/>
                <w:szCs w:val="16"/>
              </w:rPr>
              <w:t>(41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FDA447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638193EC" w14:textId="77777777" w:rsidR="00000000" w:rsidRDefault="00B80CBE">
            <w:pPr>
              <w:rPr>
                <w:rFonts w:eastAsia="Times New Roman"/>
                <w:sz w:val="16"/>
                <w:szCs w:val="16"/>
              </w:rPr>
            </w:pP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14A6E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C5350B9" w14:textId="77777777" w:rsidR="00000000" w:rsidRDefault="00B80CBE">
            <w:pPr>
              <w:jc w:val="right"/>
              <w:rPr>
                <w:rFonts w:eastAsia="Times New Roman"/>
                <w:sz w:val="16"/>
                <w:szCs w:val="16"/>
              </w:rPr>
            </w:pPr>
            <w:r>
              <w:rPr>
                <w:rFonts w:ascii="inherit" w:eastAsia="Times New Roman" w:hAnsi="inherit"/>
                <w:b/>
                <w:bCs/>
                <w:sz w:val="16"/>
                <w:szCs w:val="16"/>
              </w:rPr>
              <w:t>(660</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34C7F3B" w14:textId="77777777" w:rsidR="00000000" w:rsidRDefault="00B80CBE">
            <w:pPr>
              <w:rPr>
                <w:rFonts w:eastAsia="Times New Roman"/>
                <w:sz w:val="16"/>
                <w:szCs w:val="16"/>
              </w:rPr>
            </w:pPr>
            <w:r>
              <w:rPr>
                <w:rFonts w:ascii="inherit" w:eastAsia="Times New Roman" w:hAnsi="inherit"/>
                <w:b/>
                <w:bCs/>
                <w:sz w:val="16"/>
                <w:szCs w:val="16"/>
              </w:rPr>
              <w:t>)</w:t>
            </w:r>
          </w:p>
        </w:tc>
      </w:tr>
    </w:tbl>
    <w:p w14:paraId="3BDAB58F" w14:textId="77777777" w:rsidR="00000000" w:rsidRDefault="00B80CBE">
      <w:pPr>
        <w:spacing w:line="288" w:lineRule="auto"/>
        <w:divId w:val="353967217"/>
        <w:rPr>
          <w:rFonts w:eastAsia="Times New Roman"/>
          <w:sz w:val="20"/>
          <w:szCs w:val="20"/>
        </w:rPr>
      </w:pPr>
    </w:p>
    <w:p w14:paraId="507409E9" w14:textId="77777777" w:rsidR="00000000" w:rsidRDefault="00B80CBE">
      <w:pPr>
        <w:divId w:val="926382698"/>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242C9D6" w14:textId="77777777">
        <w:trPr>
          <w:divId w:val="1542747033"/>
          <w:jc w:val="center"/>
        </w:trPr>
        <w:tc>
          <w:tcPr>
            <w:tcW w:w="0" w:type="auto"/>
            <w:gridSpan w:val="3"/>
            <w:vAlign w:val="center"/>
            <w:hideMark/>
          </w:tcPr>
          <w:p w14:paraId="0EAD1D1E" w14:textId="77777777" w:rsidR="00000000" w:rsidRDefault="00B80CBE">
            <w:pPr>
              <w:rPr>
                <w:rFonts w:eastAsia="Times New Roman"/>
                <w:sz w:val="20"/>
                <w:szCs w:val="20"/>
              </w:rPr>
            </w:pPr>
          </w:p>
        </w:tc>
      </w:tr>
      <w:tr w:rsidR="00000000" w14:paraId="0D7B0609" w14:textId="77777777">
        <w:trPr>
          <w:divId w:val="1542747033"/>
          <w:jc w:val="center"/>
        </w:trPr>
        <w:tc>
          <w:tcPr>
            <w:tcW w:w="1700" w:type="pct"/>
            <w:vAlign w:val="center"/>
            <w:hideMark/>
          </w:tcPr>
          <w:p w14:paraId="7745EA95" w14:textId="77777777" w:rsidR="00000000" w:rsidRDefault="00B80CBE">
            <w:pPr>
              <w:rPr>
                <w:rFonts w:eastAsia="Times New Roman"/>
                <w:sz w:val="20"/>
                <w:szCs w:val="20"/>
              </w:rPr>
            </w:pPr>
          </w:p>
        </w:tc>
        <w:tc>
          <w:tcPr>
            <w:tcW w:w="1650" w:type="pct"/>
            <w:vAlign w:val="center"/>
            <w:hideMark/>
          </w:tcPr>
          <w:p w14:paraId="50456025" w14:textId="77777777" w:rsidR="00000000" w:rsidRDefault="00B80CBE">
            <w:pPr>
              <w:rPr>
                <w:rFonts w:eastAsia="Times New Roman"/>
                <w:sz w:val="20"/>
                <w:szCs w:val="20"/>
              </w:rPr>
            </w:pPr>
          </w:p>
        </w:tc>
        <w:tc>
          <w:tcPr>
            <w:tcW w:w="1650" w:type="pct"/>
            <w:vAlign w:val="center"/>
            <w:hideMark/>
          </w:tcPr>
          <w:p w14:paraId="10865BC3" w14:textId="77777777" w:rsidR="00000000" w:rsidRDefault="00B80CBE">
            <w:pPr>
              <w:rPr>
                <w:rFonts w:eastAsia="Times New Roman"/>
                <w:sz w:val="20"/>
                <w:szCs w:val="20"/>
              </w:rPr>
            </w:pPr>
          </w:p>
        </w:tc>
      </w:tr>
      <w:tr w:rsidR="00000000" w14:paraId="66B2D2D6" w14:textId="77777777">
        <w:trPr>
          <w:divId w:val="1542747033"/>
          <w:jc w:val="center"/>
        </w:trPr>
        <w:tc>
          <w:tcPr>
            <w:tcW w:w="0" w:type="auto"/>
            <w:gridSpan w:val="3"/>
            <w:tcMar>
              <w:top w:w="30" w:type="dxa"/>
              <w:left w:w="30" w:type="dxa"/>
              <w:bottom w:w="30" w:type="dxa"/>
              <w:right w:w="30" w:type="dxa"/>
            </w:tcMar>
            <w:vAlign w:val="bottom"/>
            <w:hideMark/>
          </w:tcPr>
          <w:p w14:paraId="43A3319B" w14:textId="77777777" w:rsidR="00000000" w:rsidRDefault="00B80CBE">
            <w:pPr>
              <w:divId w:val="1722291981"/>
              <w:rPr>
                <w:rFonts w:eastAsia="Times New Roman"/>
                <w:sz w:val="20"/>
                <w:szCs w:val="20"/>
              </w:rPr>
            </w:pPr>
            <w:r>
              <w:rPr>
                <w:rFonts w:ascii="inherit" w:eastAsia="Times New Roman" w:hAnsi="inherit"/>
                <w:sz w:val="20"/>
                <w:szCs w:val="20"/>
              </w:rPr>
              <w:t> </w:t>
            </w:r>
          </w:p>
        </w:tc>
      </w:tr>
      <w:tr w:rsidR="00000000" w14:paraId="46B9790F" w14:textId="77777777">
        <w:trPr>
          <w:divId w:val="1542747033"/>
          <w:jc w:val="center"/>
        </w:trPr>
        <w:tc>
          <w:tcPr>
            <w:tcW w:w="0" w:type="auto"/>
            <w:tcMar>
              <w:top w:w="30" w:type="dxa"/>
              <w:left w:w="30" w:type="dxa"/>
              <w:bottom w:w="30" w:type="dxa"/>
              <w:right w:w="30" w:type="dxa"/>
            </w:tcMar>
            <w:vAlign w:val="bottom"/>
            <w:hideMark/>
          </w:tcPr>
          <w:p w14:paraId="754F392D" w14:textId="77777777" w:rsidR="00000000" w:rsidRDefault="00B80CBE">
            <w:pPr>
              <w:divId w:val="12780965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516097" w14:textId="77777777" w:rsidR="00000000" w:rsidRDefault="00B80CBE">
            <w:pPr>
              <w:jc w:val="center"/>
              <w:rPr>
                <w:rFonts w:eastAsia="Times New Roman"/>
                <w:sz w:val="16"/>
                <w:szCs w:val="16"/>
              </w:rPr>
            </w:pPr>
            <w:r>
              <w:rPr>
                <w:rFonts w:ascii="inherit" w:eastAsia="Times New Roman" w:hAnsi="inherit"/>
                <w:sz w:val="16"/>
                <w:szCs w:val="16"/>
              </w:rPr>
              <w:t>101</w:t>
            </w:r>
          </w:p>
        </w:tc>
        <w:tc>
          <w:tcPr>
            <w:tcW w:w="0" w:type="auto"/>
            <w:tcMar>
              <w:top w:w="30" w:type="dxa"/>
              <w:left w:w="30" w:type="dxa"/>
              <w:bottom w:w="30" w:type="dxa"/>
              <w:right w:w="30" w:type="dxa"/>
            </w:tcMar>
            <w:vAlign w:val="bottom"/>
            <w:hideMark/>
          </w:tcPr>
          <w:p w14:paraId="7BF37AC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46615C8" w14:textId="77777777" w:rsidR="00000000" w:rsidRDefault="00B80CBE">
      <w:pPr>
        <w:rPr>
          <w:rFonts w:eastAsia="Times New Roman"/>
          <w:sz w:val="20"/>
          <w:szCs w:val="20"/>
        </w:rPr>
      </w:pPr>
      <w:r>
        <w:rPr>
          <w:rFonts w:eastAsia="Times New Roman"/>
          <w:sz w:val="20"/>
          <w:szCs w:val="20"/>
        </w:rPr>
        <w:pict w14:anchorId="0D1E9CDF">
          <v:rect id="_x0000_i1126" style="width:0;height:1.5pt" o:hralign="center" o:hrstd="t" o:hr="t" fillcolor="#a0a0a0" stroked="f"/>
        </w:pict>
      </w:r>
    </w:p>
    <w:p w14:paraId="6B5E719F" w14:textId="77777777" w:rsidR="00000000" w:rsidRDefault="00B80CBE">
      <w:pPr>
        <w:spacing w:line="288" w:lineRule="auto"/>
        <w:jc w:val="both"/>
        <w:divId w:val="167480119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139C40B" w14:textId="77777777" w:rsidR="00000000" w:rsidRDefault="00B80CBE">
      <w:pPr>
        <w:spacing w:line="288" w:lineRule="auto"/>
        <w:jc w:val="center"/>
        <w:divId w:val="1674801196"/>
        <w:rPr>
          <w:rFonts w:eastAsia="Times New Roman"/>
          <w:sz w:val="20"/>
          <w:szCs w:val="20"/>
        </w:rPr>
      </w:pPr>
    </w:p>
    <w:p w14:paraId="4022A766" w14:textId="77777777" w:rsidR="00000000" w:rsidRDefault="00B80CBE">
      <w:pPr>
        <w:spacing w:line="288" w:lineRule="auto"/>
        <w:jc w:val="center"/>
        <w:divId w:val="1674801196"/>
        <w:rPr>
          <w:rFonts w:eastAsia="Times New Roman"/>
          <w:sz w:val="20"/>
          <w:szCs w:val="20"/>
        </w:rPr>
      </w:pPr>
      <w:r>
        <w:rPr>
          <w:rFonts w:ascii="inherit" w:eastAsia="Times New Roman" w:hAnsi="inherit"/>
          <w:b/>
          <w:bCs/>
          <w:sz w:val="20"/>
          <w:szCs w:val="20"/>
        </w:rPr>
        <w:t>CAPITAL ONE FINANCIAL CORPORATION</w:t>
      </w:r>
    </w:p>
    <w:p w14:paraId="0C7CBFE3" w14:textId="77777777" w:rsidR="00000000" w:rsidRDefault="00B80CBE">
      <w:pPr>
        <w:spacing w:line="288" w:lineRule="auto"/>
        <w:jc w:val="center"/>
        <w:divId w:val="1674801196"/>
        <w:rPr>
          <w:rFonts w:eastAsia="Times New Roman"/>
          <w:sz w:val="20"/>
          <w:szCs w:val="20"/>
        </w:rPr>
      </w:pPr>
      <w:r>
        <w:rPr>
          <w:rFonts w:ascii="inherit" w:eastAsia="Times New Roman" w:hAnsi="inherit"/>
          <w:b/>
          <w:bCs/>
          <w:sz w:val="20"/>
          <w:szCs w:val="20"/>
        </w:rPr>
        <w:t>NOTES TO CONSOLIDATED FINANCIAL STATEMENTS</w:t>
      </w:r>
    </w:p>
    <w:p w14:paraId="28DA140D" w14:textId="77777777" w:rsidR="00000000" w:rsidRDefault="00B80CBE">
      <w:pPr>
        <w:divId w:val="1637376179"/>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3150"/>
        <w:gridCol w:w="105"/>
        <w:gridCol w:w="112"/>
        <w:gridCol w:w="592"/>
        <w:gridCol w:w="98"/>
        <w:gridCol w:w="105"/>
        <w:gridCol w:w="112"/>
        <w:gridCol w:w="592"/>
        <w:gridCol w:w="98"/>
        <w:gridCol w:w="105"/>
        <w:gridCol w:w="112"/>
        <w:gridCol w:w="449"/>
        <w:gridCol w:w="92"/>
        <w:gridCol w:w="105"/>
        <w:gridCol w:w="112"/>
        <w:gridCol w:w="881"/>
        <w:gridCol w:w="97"/>
        <w:gridCol w:w="105"/>
        <w:gridCol w:w="112"/>
        <w:gridCol w:w="323"/>
        <w:gridCol w:w="92"/>
        <w:gridCol w:w="105"/>
        <w:gridCol w:w="111"/>
        <w:gridCol w:w="449"/>
        <w:gridCol w:w="92"/>
      </w:tblGrid>
      <w:tr w:rsidR="00000000" w14:paraId="1C789328" w14:textId="77777777">
        <w:trPr>
          <w:divId w:val="1911184234"/>
        </w:trPr>
        <w:tc>
          <w:tcPr>
            <w:tcW w:w="0" w:type="auto"/>
            <w:gridSpan w:val="25"/>
            <w:vAlign w:val="center"/>
            <w:hideMark/>
          </w:tcPr>
          <w:p w14:paraId="513FED1F" w14:textId="77777777" w:rsidR="00000000" w:rsidRDefault="00B80CBE">
            <w:pPr>
              <w:rPr>
                <w:rFonts w:eastAsia="Times New Roman"/>
                <w:sz w:val="20"/>
                <w:szCs w:val="20"/>
              </w:rPr>
            </w:pPr>
          </w:p>
        </w:tc>
      </w:tr>
      <w:tr w:rsidR="00000000" w14:paraId="41F159DA" w14:textId="77777777">
        <w:trPr>
          <w:divId w:val="1911184234"/>
        </w:trPr>
        <w:tc>
          <w:tcPr>
            <w:tcW w:w="2350" w:type="pct"/>
            <w:vAlign w:val="center"/>
            <w:hideMark/>
          </w:tcPr>
          <w:p w14:paraId="58B237A7" w14:textId="77777777" w:rsidR="00000000" w:rsidRDefault="00B80CBE">
            <w:pPr>
              <w:rPr>
                <w:rFonts w:eastAsia="Times New Roman"/>
                <w:sz w:val="20"/>
                <w:szCs w:val="20"/>
              </w:rPr>
            </w:pPr>
          </w:p>
        </w:tc>
        <w:tc>
          <w:tcPr>
            <w:tcW w:w="50" w:type="pct"/>
            <w:vAlign w:val="center"/>
            <w:hideMark/>
          </w:tcPr>
          <w:p w14:paraId="480DDE81" w14:textId="77777777" w:rsidR="00000000" w:rsidRDefault="00B80CBE">
            <w:pPr>
              <w:rPr>
                <w:rFonts w:eastAsia="Times New Roman"/>
                <w:sz w:val="20"/>
                <w:szCs w:val="20"/>
              </w:rPr>
            </w:pPr>
          </w:p>
        </w:tc>
        <w:tc>
          <w:tcPr>
            <w:tcW w:w="50" w:type="pct"/>
            <w:vAlign w:val="center"/>
            <w:hideMark/>
          </w:tcPr>
          <w:p w14:paraId="571DD6B9" w14:textId="77777777" w:rsidR="00000000" w:rsidRDefault="00B80CBE">
            <w:pPr>
              <w:rPr>
                <w:rFonts w:eastAsia="Times New Roman"/>
                <w:sz w:val="20"/>
                <w:szCs w:val="20"/>
              </w:rPr>
            </w:pPr>
          </w:p>
        </w:tc>
        <w:tc>
          <w:tcPr>
            <w:tcW w:w="300" w:type="pct"/>
            <w:vAlign w:val="center"/>
            <w:hideMark/>
          </w:tcPr>
          <w:p w14:paraId="2EC36B92" w14:textId="77777777" w:rsidR="00000000" w:rsidRDefault="00B80CBE">
            <w:pPr>
              <w:rPr>
                <w:rFonts w:eastAsia="Times New Roman"/>
                <w:sz w:val="20"/>
                <w:szCs w:val="20"/>
              </w:rPr>
            </w:pPr>
          </w:p>
        </w:tc>
        <w:tc>
          <w:tcPr>
            <w:tcW w:w="50" w:type="pct"/>
            <w:vAlign w:val="center"/>
            <w:hideMark/>
          </w:tcPr>
          <w:p w14:paraId="1A029D41" w14:textId="77777777" w:rsidR="00000000" w:rsidRDefault="00B80CBE">
            <w:pPr>
              <w:rPr>
                <w:rFonts w:eastAsia="Times New Roman"/>
                <w:sz w:val="20"/>
                <w:szCs w:val="20"/>
              </w:rPr>
            </w:pPr>
          </w:p>
        </w:tc>
        <w:tc>
          <w:tcPr>
            <w:tcW w:w="50" w:type="pct"/>
            <w:vAlign w:val="center"/>
            <w:hideMark/>
          </w:tcPr>
          <w:p w14:paraId="71577896" w14:textId="77777777" w:rsidR="00000000" w:rsidRDefault="00B80CBE">
            <w:pPr>
              <w:rPr>
                <w:rFonts w:eastAsia="Times New Roman"/>
                <w:sz w:val="20"/>
                <w:szCs w:val="20"/>
              </w:rPr>
            </w:pPr>
          </w:p>
        </w:tc>
        <w:tc>
          <w:tcPr>
            <w:tcW w:w="50" w:type="pct"/>
            <w:vAlign w:val="center"/>
            <w:hideMark/>
          </w:tcPr>
          <w:p w14:paraId="43BA189D" w14:textId="77777777" w:rsidR="00000000" w:rsidRDefault="00B80CBE">
            <w:pPr>
              <w:rPr>
                <w:rFonts w:eastAsia="Times New Roman"/>
                <w:sz w:val="20"/>
                <w:szCs w:val="20"/>
              </w:rPr>
            </w:pPr>
          </w:p>
        </w:tc>
        <w:tc>
          <w:tcPr>
            <w:tcW w:w="300" w:type="pct"/>
            <w:vAlign w:val="center"/>
            <w:hideMark/>
          </w:tcPr>
          <w:p w14:paraId="554F1E45" w14:textId="77777777" w:rsidR="00000000" w:rsidRDefault="00B80CBE">
            <w:pPr>
              <w:rPr>
                <w:rFonts w:eastAsia="Times New Roman"/>
                <w:sz w:val="20"/>
                <w:szCs w:val="20"/>
              </w:rPr>
            </w:pPr>
          </w:p>
        </w:tc>
        <w:tc>
          <w:tcPr>
            <w:tcW w:w="50" w:type="pct"/>
            <w:vAlign w:val="center"/>
            <w:hideMark/>
          </w:tcPr>
          <w:p w14:paraId="574911BC" w14:textId="77777777" w:rsidR="00000000" w:rsidRDefault="00B80CBE">
            <w:pPr>
              <w:rPr>
                <w:rFonts w:eastAsia="Times New Roman"/>
                <w:sz w:val="20"/>
                <w:szCs w:val="20"/>
              </w:rPr>
            </w:pPr>
          </w:p>
        </w:tc>
        <w:tc>
          <w:tcPr>
            <w:tcW w:w="50" w:type="pct"/>
            <w:vAlign w:val="center"/>
            <w:hideMark/>
          </w:tcPr>
          <w:p w14:paraId="293A3CE1" w14:textId="77777777" w:rsidR="00000000" w:rsidRDefault="00B80CBE">
            <w:pPr>
              <w:rPr>
                <w:rFonts w:eastAsia="Times New Roman"/>
                <w:sz w:val="20"/>
                <w:szCs w:val="20"/>
              </w:rPr>
            </w:pPr>
          </w:p>
        </w:tc>
        <w:tc>
          <w:tcPr>
            <w:tcW w:w="50" w:type="pct"/>
            <w:vAlign w:val="center"/>
            <w:hideMark/>
          </w:tcPr>
          <w:p w14:paraId="3A3E4693" w14:textId="77777777" w:rsidR="00000000" w:rsidRDefault="00B80CBE">
            <w:pPr>
              <w:rPr>
                <w:rFonts w:eastAsia="Times New Roman"/>
                <w:sz w:val="20"/>
                <w:szCs w:val="20"/>
              </w:rPr>
            </w:pPr>
          </w:p>
        </w:tc>
        <w:tc>
          <w:tcPr>
            <w:tcW w:w="300" w:type="pct"/>
            <w:vAlign w:val="center"/>
            <w:hideMark/>
          </w:tcPr>
          <w:p w14:paraId="02265025" w14:textId="77777777" w:rsidR="00000000" w:rsidRDefault="00B80CBE">
            <w:pPr>
              <w:rPr>
                <w:rFonts w:eastAsia="Times New Roman"/>
                <w:sz w:val="20"/>
                <w:szCs w:val="20"/>
              </w:rPr>
            </w:pPr>
          </w:p>
        </w:tc>
        <w:tc>
          <w:tcPr>
            <w:tcW w:w="50" w:type="pct"/>
            <w:vAlign w:val="center"/>
            <w:hideMark/>
          </w:tcPr>
          <w:p w14:paraId="12DD4DA5" w14:textId="77777777" w:rsidR="00000000" w:rsidRDefault="00B80CBE">
            <w:pPr>
              <w:rPr>
                <w:rFonts w:eastAsia="Times New Roman"/>
                <w:sz w:val="20"/>
                <w:szCs w:val="20"/>
              </w:rPr>
            </w:pPr>
          </w:p>
        </w:tc>
        <w:tc>
          <w:tcPr>
            <w:tcW w:w="50" w:type="pct"/>
            <w:vAlign w:val="center"/>
            <w:hideMark/>
          </w:tcPr>
          <w:p w14:paraId="4EF8813E" w14:textId="77777777" w:rsidR="00000000" w:rsidRDefault="00B80CBE">
            <w:pPr>
              <w:rPr>
                <w:rFonts w:eastAsia="Times New Roman"/>
                <w:sz w:val="20"/>
                <w:szCs w:val="20"/>
              </w:rPr>
            </w:pPr>
          </w:p>
        </w:tc>
        <w:tc>
          <w:tcPr>
            <w:tcW w:w="50" w:type="pct"/>
            <w:vAlign w:val="center"/>
            <w:hideMark/>
          </w:tcPr>
          <w:p w14:paraId="2E831140" w14:textId="77777777" w:rsidR="00000000" w:rsidRDefault="00B80CBE">
            <w:pPr>
              <w:rPr>
                <w:rFonts w:eastAsia="Times New Roman"/>
                <w:sz w:val="20"/>
                <w:szCs w:val="20"/>
              </w:rPr>
            </w:pPr>
          </w:p>
        </w:tc>
        <w:tc>
          <w:tcPr>
            <w:tcW w:w="450" w:type="pct"/>
            <w:vAlign w:val="center"/>
            <w:hideMark/>
          </w:tcPr>
          <w:p w14:paraId="75398309" w14:textId="77777777" w:rsidR="00000000" w:rsidRDefault="00B80CBE">
            <w:pPr>
              <w:rPr>
                <w:rFonts w:eastAsia="Times New Roman"/>
                <w:sz w:val="20"/>
                <w:szCs w:val="20"/>
              </w:rPr>
            </w:pPr>
          </w:p>
        </w:tc>
        <w:tc>
          <w:tcPr>
            <w:tcW w:w="50" w:type="pct"/>
            <w:vAlign w:val="center"/>
            <w:hideMark/>
          </w:tcPr>
          <w:p w14:paraId="3A64F8B7" w14:textId="77777777" w:rsidR="00000000" w:rsidRDefault="00B80CBE">
            <w:pPr>
              <w:rPr>
                <w:rFonts w:eastAsia="Times New Roman"/>
                <w:sz w:val="20"/>
                <w:szCs w:val="20"/>
              </w:rPr>
            </w:pPr>
          </w:p>
        </w:tc>
        <w:tc>
          <w:tcPr>
            <w:tcW w:w="50" w:type="pct"/>
            <w:vAlign w:val="center"/>
            <w:hideMark/>
          </w:tcPr>
          <w:p w14:paraId="4EA6557A" w14:textId="77777777" w:rsidR="00000000" w:rsidRDefault="00B80CBE">
            <w:pPr>
              <w:rPr>
                <w:rFonts w:eastAsia="Times New Roman"/>
                <w:sz w:val="20"/>
                <w:szCs w:val="20"/>
              </w:rPr>
            </w:pPr>
          </w:p>
        </w:tc>
        <w:tc>
          <w:tcPr>
            <w:tcW w:w="50" w:type="pct"/>
            <w:vAlign w:val="center"/>
            <w:hideMark/>
          </w:tcPr>
          <w:p w14:paraId="5E2A10B8" w14:textId="77777777" w:rsidR="00000000" w:rsidRDefault="00B80CBE">
            <w:pPr>
              <w:rPr>
                <w:rFonts w:eastAsia="Times New Roman"/>
                <w:sz w:val="20"/>
                <w:szCs w:val="20"/>
              </w:rPr>
            </w:pPr>
          </w:p>
        </w:tc>
        <w:tc>
          <w:tcPr>
            <w:tcW w:w="200" w:type="pct"/>
            <w:vAlign w:val="center"/>
            <w:hideMark/>
          </w:tcPr>
          <w:p w14:paraId="0ED05629" w14:textId="77777777" w:rsidR="00000000" w:rsidRDefault="00B80CBE">
            <w:pPr>
              <w:rPr>
                <w:rFonts w:eastAsia="Times New Roman"/>
                <w:sz w:val="20"/>
                <w:szCs w:val="20"/>
              </w:rPr>
            </w:pPr>
          </w:p>
        </w:tc>
        <w:tc>
          <w:tcPr>
            <w:tcW w:w="50" w:type="pct"/>
            <w:vAlign w:val="center"/>
            <w:hideMark/>
          </w:tcPr>
          <w:p w14:paraId="69862B46" w14:textId="77777777" w:rsidR="00000000" w:rsidRDefault="00B80CBE">
            <w:pPr>
              <w:rPr>
                <w:rFonts w:eastAsia="Times New Roman"/>
                <w:sz w:val="20"/>
                <w:szCs w:val="20"/>
              </w:rPr>
            </w:pPr>
          </w:p>
        </w:tc>
        <w:tc>
          <w:tcPr>
            <w:tcW w:w="50" w:type="pct"/>
            <w:vAlign w:val="center"/>
            <w:hideMark/>
          </w:tcPr>
          <w:p w14:paraId="5B37081A" w14:textId="77777777" w:rsidR="00000000" w:rsidRDefault="00B80CBE">
            <w:pPr>
              <w:rPr>
                <w:rFonts w:eastAsia="Times New Roman"/>
                <w:sz w:val="20"/>
                <w:szCs w:val="20"/>
              </w:rPr>
            </w:pPr>
          </w:p>
        </w:tc>
        <w:tc>
          <w:tcPr>
            <w:tcW w:w="50" w:type="pct"/>
            <w:vAlign w:val="center"/>
            <w:hideMark/>
          </w:tcPr>
          <w:p w14:paraId="693EA7F5" w14:textId="77777777" w:rsidR="00000000" w:rsidRDefault="00B80CBE">
            <w:pPr>
              <w:rPr>
                <w:rFonts w:eastAsia="Times New Roman"/>
                <w:sz w:val="20"/>
                <w:szCs w:val="20"/>
              </w:rPr>
            </w:pPr>
          </w:p>
        </w:tc>
        <w:tc>
          <w:tcPr>
            <w:tcW w:w="200" w:type="pct"/>
            <w:vAlign w:val="center"/>
            <w:hideMark/>
          </w:tcPr>
          <w:p w14:paraId="23BE4C08" w14:textId="77777777" w:rsidR="00000000" w:rsidRDefault="00B80CBE">
            <w:pPr>
              <w:rPr>
                <w:rFonts w:eastAsia="Times New Roman"/>
                <w:sz w:val="20"/>
                <w:szCs w:val="20"/>
              </w:rPr>
            </w:pPr>
          </w:p>
        </w:tc>
        <w:tc>
          <w:tcPr>
            <w:tcW w:w="50" w:type="pct"/>
            <w:vAlign w:val="center"/>
            <w:hideMark/>
          </w:tcPr>
          <w:p w14:paraId="56778335" w14:textId="77777777" w:rsidR="00000000" w:rsidRDefault="00B80CBE">
            <w:pPr>
              <w:rPr>
                <w:rFonts w:eastAsia="Times New Roman"/>
                <w:sz w:val="20"/>
                <w:szCs w:val="20"/>
              </w:rPr>
            </w:pPr>
          </w:p>
        </w:tc>
      </w:tr>
      <w:tr w:rsidR="00000000" w14:paraId="14216BE8" w14:textId="77777777">
        <w:trPr>
          <w:divId w:val="1911184234"/>
        </w:trPr>
        <w:tc>
          <w:tcPr>
            <w:tcW w:w="0" w:type="auto"/>
            <w:tcBorders>
              <w:bottom w:val="single" w:sz="6" w:space="0" w:color="000000"/>
            </w:tcBorders>
            <w:tcMar>
              <w:top w:w="30" w:type="dxa"/>
              <w:left w:w="30" w:type="dxa"/>
              <w:bottom w:w="30" w:type="dxa"/>
              <w:right w:w="30" w:type="dxa"/>
            </w:tcMar>
            <w:vAlign w:val="bottom"/>
            <w:hideMark/>
          </w:tcPr>
          <w:p w14:paraId="6310D29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76CC9BF" w14:textId="77777777" w:rsidR="00000000" w:rsidRDefault="00B80CBE">
            <w:pPr>
              <w:divId w:val="143020068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846FC4" w14:textId="77777777" w:rsidR="00000000" w:rsidRDefault="00B80CBE">
            <w:pPr>
              <w:jc w:val="center"/>
              <w:rPr>
                <w:rFonts w:eastAsia="Times New Roman"/>
                <w:sz w:val="16"/>
                <w:szCs w:val="16"/>
              </w:rPr>
            </w:pPr>
            <w:r>
              <w:rPr>
                <w:rFonts w:ascii="inherit" w:eastAsia="Times New Roman" w:hAnsi="inherit"/>
                <w:b/>
                <w:bCs/>
                <w:sz w:val="16"/>
                <w:szCs w:val="16"/>
              </w:rPr>
              <w:t>Securities</w:t>
            </w:r>
            <w:r>
              <w:rPr>
                <w:rFonts w:ascii="inherit" w:eastAsia="Times New Roman" w:hAnsi="inherit"/>
                <w:b/>
                <w:bCs/>
                <w:sz w:val="16"/>
                <w:szCs w:val="16"/>
              </w:rPr>
              <w:br/>
            </w:r>
            <w:r>
              <w:rPr>
                <w:rFonts w:ascii="inherit" w:eastAsia="Times New Roman" w:hAnsi="inherit"/>
                <w:b/>
                <w:bCs/>
                <w:sz w:val="16"/>
                <w:szCs w:val="16"/>
              </w:rPr>
              <w:t>Available</w:t>
            </w:r>
            <w:r>
              <w:rPr>
                <w:rFonts w:ascii="inherit" w:eastAsia="Times New Roman" w:hAnsi="inherit"/>
                <w:b/>
                <w:bCs/>
                <w:sz w:val="16"/>
                <w:szCs w:val="16"/>
              </w:rPr>
              <w:br/>
            </w:r>
            <w:r>
              <w:rPr>
                <w:rFonts w:ascii="inherit" w:eastAsia="Times New Roman" w:hAnsi="inherit"/>
                <w:b/>
                <w:bCs/>
                <w:sz w:val="16"/>
                <w:szCs w:val="16"/>
              </w:rPr>
              <w:t>for Sale</w:t>
            </w:r>
          </w:p>
        </w:tc>
        <w:tc>
          <w:tcPr>
            <w:tcW w:w="0" w:type="auto"/>
            <w:tcMar>
              <w:top w:w="30" w:type="dxa"/>
              <w:left w:w="30" w:type="dxa"/>
              <w:bottom w:w="30" w:type="dxa"/>
              <w:right w:w="30" w:type="dxa"/>
            </w:tcMar>
            <w:vAlign w:val="bottom"/>
            <w:hideMark/>
          </w:tcPr>
          <w:p w14:paraId="4AC081B4" w14:textId="77777777" w:rsidR="00000000" w:rsidRDefault="00B80CBE">
            <w:pPr>
              <w:divId w:val="23127774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3CA584" w14:textId="77777777" w:rsidR="00000000" w:rsidRDefault="00B80CBE">
            <w:pPr>
              <w:jc w:val="center"/>
              <w:rPr>
                <w:rFonts w:eastAsia="Times New Roman"/>
                <w:sz w:val="16"/>
                <w:szCs w:val="16"/>
              </w:rPr>
            </w:pPr>
            <w:r>
              <w:rPr>
                <w:rFonts w:ascii="inherit" w:eastAsia="Times New Roman" w:hAnsi="inherit"/>
                <w:b/>
                <w:bCs/>
                <w:sz w:val="16"/>
                <w:szCs w:val="16"/>
              </w:rPr>
              <w:t>Securities Held to Maturity</w:t>
            </w:r>
          </w:p>
        </w:tc>
        <w:tc>
          <w:tcPr>
            <w:tcW w:w="0" w:type="auto"/>
            <w:tcMar>
              <w:top w:w="30" w:type="dxa"/>
              <w:left w:w="30" w:type="dxa"/>
              <w:bottom w:w="30" w:type="dxa"/>
              <w:right w:w="30" w:type="dxa"/>
            </w:tcMar>
            <w:vAlign w:val="bottom"/>
            <w:hideMark/>
          </w:tcPr>
          <w:p w14:paraId="6FA68B99" w14:textId="77777777" w:rsidR="00000000" w:rsidRDefault="00B80CBE">
            <w:pPr>
              <w:divId w:val="90788387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34653D5" w14:textId="77777777" w:rsidR="00000000" w:rsidRDefault="00B80CBE">
            <w:pPr>
              <w:jc w:val="center"/>
              <w:rPr>
                <w:rFonts w:eastAsia="Times New Roman"/>
                <w:sz w:val="16"/>
                <w:szCs w:val="16"/>
              </w:rPr>
            </w:pPr>
            <w:r>
              <w:rPr>
                <w:rFonts w:ascii="inherit" w:eastAsia="Times New Roman" w:hAnsi="inherit"/>
                <w:b/>
                <w:bCs/>
                <w:sz w:val="16"/>
                <w:szCs w:val="16"/>
              </w:rPr>
              <w:t>Cash Flow</w:t>
            </w:r>
            <w:r>
              <w:rPr>
                <w:rFonts w:ascii="inherit" w:eastAsia="Times New Roman" w:hAnsi="inherit"/>
                <w:b/>
                <w:bCs/>
                <w:sz w:val="16"/>
                <w:szCs w:val="16"/>
              </w:rPr>
              <w:br/>
            </w:r>
            <w:r>
              <w:rPr>
                <w:rFonts w:ascii="inherit" w:eastAsia="Times New Roman" w:hAnsi="inherit"/>
                <w:b/>
                <w:bCs/>
                <w:sz w:val="16"/>
                <w:szCs w:val="16"/>
              </w:rPr>
              <w:t>Hedges</w:t>
            </w:r>
          </w:p>
        </w:tc>
        <w:tc>
          <w:tcPr>
            <w:tcW w:w="0" w:type="auto"/>
            <w:tcMar>
              <w:top w:w="30" w:type="dxa"/>
              <w:left w:w="30" w:type="dxa"/>
              <w:bottom w:w="30" w:type="dxa"/>
              <w:right w:w="30" w:type="dxa"/>
            </w:tcMar>
            <w:vAlign w:val="bottom"/>
            <w:hideMark/>
          </w:tcPr>
          <w:p w14:paraId="1C0AF7E9" w14:textId="77777777" w:rsidR="00000000" w:rsidRDefault="00B80CBE">
            <w:pPr>
              <w:divId w:val="19930185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BD55DD7" w14:textId="77777777" w:rsidR="00000000" w:rsidRDefault="00B80CBE">
            <w:pPr>
              <w:jc w:val="center"/>
              <w:rPr>
                <w:rFonts w:eastAsia="Times New Roman"/>
                <w:sz w:val="16"/>
                <w:szCs w:val="16"/>
              </w:rPr>
            </w:pPr>
            <w:r>
              <w:rPr>
                <w:rFonts w:ascii="inherit" w:eastAsia="Times New Roman" w:hAnsi="inherit"/>
                <w:b/>
                <w:bCs/>
                <w:sz w:val="16"/>
                <w:szCs w:val="16"/>
              </w:rPr>
              <w:t>Foreign</w:t>
            </w:r>
            <w:r>
              <w:rPr>
                <w:rFonts w:ascii="inherit" w:eastAsia="Times New Roman" w:hAnsi="inherit"/>
                <w:b/>
                <w:bCs/>
                <w:sz w:val="16"/>
                <w:szCs w:val="16"/>
              </w:rPr>
              <w:br/>
            </w:r>
            <w:r>
              <w:rPr>
                <w:rFonts w:ascii="inherit" w:eastAsia="Times New Roman" w:hAnsi="inherit"/>
                <w:b/>
                <w:bCs/>
                <w:sz w:val="16"/>
                <w:szCs w:val="16"/>
              </w:rPr>
              <w:t>Currency</w:t>
            </w:r>
            <w:r>
              <w:rPr>
                <w:rFonts w:ascii="inherit" w:eastAsia="Times New Roman" w:hAnsi="inherit"/>
                <w:b/>
                <w:bCs/>
                <w:sz w:val="16"/>
                <w:szCs w:val="16"/>
              </w:rPr>
              <w:br/>
            </w:r>
            <w:r>
              <w:rPr>
                <w:rFonts w:ascii="inherit" w:eastAsia="Times New Roman" w:hAnsi="inherit"/>
                <w:b/>
                <w:bCs/>
                <w:sz w:val="16"/>
                <w:szCs w:val="16"/>
              </w:rPr>
              <w:t>Translation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737DE3C9" w14:textId="77777777" w:rsidR="00000000" w:rsidRDefault="00B80CBE">
            <w:pPr>
              <w:divId w:val="2347105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F987867" w14:textId="77777777" w:rsidR="00000000" w:rsidRDefault="00B80CBE">
            <w:pPr>
              <w:jc w:val="center"/>
              <w:rPr>
                <w:rFonts w:eastAsia="Times New Roman"/>
                <w:sz w:val="16"/>
                <w:szCs w:val="16"/>
              </w:rPr>
            </w:pPr>
            <w:r>
              <w:rPr>
                <w:rFonts w:ascii="inherit" w:eastAsia="Times New Roman" w:hAnsi="inherit"/>
                <w:b/>
                <w:bCs/>
                <w:sz w:val="16"/>
                <w:szCs w:val="16"/>
              </w:rPr>
              <w:t>Other</w:t>
            </w:r>
          </w:p>
        </w:tc>
        <w:tc>
          <w:tcPr>
            <w:tcW w:w="0" w:type="auto"/>
            <w:tcMar>
              <w:top w:w="30" w:type="dxa"/>
              <w:left w:w="30" w:type="dxa"/>
              <w:bottom w:w="30" w:type="dxa"/>
              <w:right w:w="30" w:type="dxa"/>
            </w:tcMar>
            <w:vAlign w:val="bottom"/>
            <w:hideMark/>
          </w:tcPr>
          <w:p w14:paraId="574FCDED" w14:textId="77777777" w:rsidR="00000000" w:rsidRDefault="00B80CBE">
            <w:pPr>
              <w:divId w:val="66401663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B9BD404"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71DEFC99" w14:textId="77777777">
        <w:trPr>
          <w:divId w:val="1911184234"/>
        </w:trPr>
        <w:tc>
          <w:tcPr>
            <w:tcW w:w="0" w:type="auto"/>
            <w:shd w:val="clear" w:color="auto" w:fill="CCEEFF"/>
            <w:tcMar>
              <w:top w:w="30" w:type="dxa"/>
              <w:left w:w="30" w:type="dxa"/>
              <w:bottom w:w="30" w:type="dxa"/>
              <w:right w:w="30" w:type="dxa"/>
            </w:tcMar>
            <w:vAlign w:val="bottom"/>
            <w:hideMark/>
          </w:tcPr>
          <w:p w14:paraId="61355D93" w14:textId="77777777" w:rsidR="00000000" w:rsidRDefault="00B80CBE">
            <w:pPr>
              <w:rPr>
                <w:rFonts w:eastAsia="Times New Roman"/>
                <w:sz w:val="16"/>
                <w:szCs w:val="16"/>
              </w:rPr>
            </w:pPr>
            <w:r>
              <w:rPr>
                <w:rFonts w:ascii="inherit" w:eastAsia="Times New Roman" w:hAnsi="inherit"/>
                <w:sz w:val="16"/>
                <w:szCs w:val="16"/>
              </w:rPr>
              <w:t>AOCI as of December 31, 2017</w:t>
            </w:r>
          </w:p>
        </w:tc>
        <w:tc>
          <w:tcPr>
            <w:tcW w:w="0" w:type="auto"/>
            <w:shd w:val="clear" w:color="auto" w:fill="CCEEFF"/>
            <w:tcMar>
              <w:top w:w="30" w:type="dxa"/>
              <w:left w:w="30" w:type="dxa"/>
              <w:bottom w:w="30" w:type="dxa"/>
              <w:right w:w="30" w:type="dxa"/>
            </w:tcMar>
            <w:vAlign w:val="bottom"/>
            <w:hideMark/>
          </w:tcPr>
          <w:p w14:paraId="5753B661" w14:textId="77777777" w:rsidR="00000000" w:rsidRDefault="00B80CBE">
            <w:pPr>
              <w:divId w:val="140930625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188893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E05FFD8" w14:textId="77777777" w:rsidR="00000000" w:rsidRDefault="00B80CBE">
            <w:pPr>
              <w:jc w:val="right"/>
              <w:rPr>
                <w:rFonts w:eastAsia="Times New Roman"/>
                <w:sz w:val="16"/>
                <w:szCs w:val="16"/>
              </w:rPr>
            </w:pPr>
            <w:r>
              <w:rPr>
                <w:rFonts w:ascii="inherit" w:eastAsia="Times New Roman" w:hAnsi="inherit"/>
                <w:sz w:val="16"/>
                <w:szCs w:val="16"/>
              </w:rPr>
              <w:t>17</w:t>
            </w:r>
          </w:p>
        </w:tc>
        <w:tc>
          <w:tcPr>
            <w:tcW w:w="0" w:type="auto"/>
            <w:tcBorders>
              <w:top w:val="single" w:sz="6" w:space="0" w:color="000000"/>
            </w:tcBorders>
            <w:shd w:val="clear" w:color="auto" w:fill="CCEEFF"/>
            <w:vAlign w:val="bottom"/>
            <w:hideMark/>
          </w:tcPr>
          <w:p w14:paraId="3734BF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98717" w14:textId="77777777" w:rsidR="00000000" w:rsidRDefault="00B80CBE">
            <w:pPr>
              <w:divId w:val="130681565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B06F3E"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AA8A152" w14:textId="77777777" w:rsidR="00000000" w:rsidRDefault="00B80CBE">
            <w:pPr>
              <w:jc w:val="right"/>
              <w:rPr>
                <w:rFonts w:eastAsia="Times New Roman"/>
                <w:sz w:val="16"/>
                <w:szCs w:val="16"/>
              </w:rPr>
            </w:pPr>
            <w:r>
              <w:rPr>
                <w:rFonts w:ascii="inherit" w:eastAsia="Times New Roman" w:hAnsi="inherit"/>
                <w:sz w:val="16"/>
                <w:szCs w:val="16"/>
              </w:rPr>
              <w:t>(524</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241B41C"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0DA7708A" w14:textId="77777777" w:rsidR="00000000" w:rsidRDefault="00B80CBE">
            <w:pPr>
              <w:divId w:val="1127365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B9513D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1279B77" w14:textId="77777777" w:rsidR="00000000" w:rsidRDefault="00B80CBE">
            <w:pPr>
              <w:jc w:val="right"/>
              <w:rPr>
                <w:rFonts w:eastAsia="Times New Roman"/>
                <w:sz w:val="16"/>
                <w:szCs w:val="16"/>
              </w:rPr>
            </w:pPr>
            <w:r>
              <w:rPr>
                <w:rFonts w:ascii="inherit" w:eastAsia="Times New Roman" w:hAnsi="inherit"/>
                <w:sz w:val="16"/>
                <w:szCs w:val="16"/>
              </w:rPr>
              <w:t>(281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7783F513"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C5DD9BC" w14:textId="77777777" w:rsidR="00000000" w:rsidRDefault="00B80CBE">
            <w:pPr>
              <w:divId w:val="21608995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776B047"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F55695C" w14:textId="77777777" w:rsidR="00000000" w:rsidRDefault="00B80CBE">
            <w:pPr>
              <w:jc w:val="right"/>
              <w:rPr>
                <w:rFonts w:eastAsia="Times New Roman"/>
                <w:sz w:val="16"/>
                <w:szCs w:val="16"/>
              </w:rPr>
            </w:pPr>
            <w:r>
              <w:rPr>
                <w:rFonts w:ascii="inherit" w:eastAsia="Times New Roman" w:hAnsi="inherit"/>
                <w:sz w:val="16"/>
                <w:szCs w:val="16"/>
              </w:rPr>
              <w:t>(138</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0AB7D8E6"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A08A760" w14:textId="77777777" w:rsidR="00000000" w:rsidRDefault="00B80CBE">
            <w:pPr>
              <w:divId w:val="199001662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4909F414"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0" w:type="dxa"/>
              <w:bottom w:w="30" w:type="dxa"/>
              <w:right w:w="0" w:type="dxa"/>
            </w:tcMar>
            <w:vAlign w:val="bottom"/>
            <w:hideMark/>
          </w:tcPr>
          <w:p w14:paraId="1DE573D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698D68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6A6BA2" w14:textId="77777777" w:rsidR="00000000" w:rsidRDefault="00B80CBE">
            <w:pPr>
              <w:divId w:val="116721197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DAFEBF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0FCFCFC" w14:textId="77777777" w:rsidR="00000000" w:rsidRDefault="00B80CBE">
            <w:pPr>
              <w:jc w:val="right"/>
              <w:rPr>
                <w:rFonts w:eastAsia="Times New Roman"/>
                <w:sz w:val="16"/>
                <w:szCs w:val="16"/>
              </w:rPr>
            </w:pPr>
            <w:r>
              <w:rPr>
                <w:rFonts w:ascii="inherit" w:eastAsia="Times New Roman" w:hAnsi="inherit"/>
                <w:sz w:val="16"/>
                <w:szCs w:val="16"/>
              </w:rPr>
              <w:t>(926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48232AD" w14:textId="77777777" w:rsidR="00000000" w:rsidRDefault="00B80CBE">
            <w:pPr>
              <w:rPr>
                <w:rFonts w:eastAsia="Times New Roman"/>
                <w:sz w:val="16"/>
                <w:szCs w:val="16"/>
              </w:rPr>
            </w:pPr>
            <w:r>
              <w:rPr>
                <w:rFonts w:ascii="inherit" w:eastAsia="Times New Roman" w:hAnsi="inherit"/>
                <w:sz w:val="16"/>
                <w:szCs w:val="16"/>
              </w:rPr>
              <w:t>)</w:t>
            </w:r>
          </w:p>
        </w:tc>
      </w:tr>
      <w:tr w:rsidR="00000000" w14:paraId="75F0031C" w14:textId="77777777">
        <w:trPr>
          <w:divId w:val="1911184234"/>
        </w:trPr>
        <w:tc>
          <w:tcPr>
            <w:tcW w:w="0" w:type="auto"/>
            <w:tcMar>
              <w:top w:w="30" w:type="dxa"/>
              <w:left w:w="30" w:type="dxa"/>
              <w:bottom w:w="30" w:type="dxa"/>
              <w:right w:w="30" w:type="dxa"/>
            </w:tcMar>
            <w:vAlign w:val="bottom"/>
            <w:hideMark/>
          </w:tcPr>
          <w:p w14:paraId="128D6D0D" w14:textId="77777777" w:rsidR="00000000" w:rsidRDefault="00B80CBE">
            <w:pPr>
              <w:rPr>
                <w:rFonts w:eastAsia="Times New Roman"/>
                <w:sz w:val="16"/>
                <w:szCs w:val="16"/>
              </w:rPr>
            </w:pPr>
            <w:r>
              <w:rPr>
                <w:rFonts w:ascii="inherit" w:eastAsia="Times New Roman" w:hAnsi="inherit"/>
                <w:sz w:val="16"/>
                <w:szCs w:val="16"/>
              </w:rPr>
              <w:t>Cumulative effects from adoption of new accounting standards</w:t>
            </w:r>
          </w:p>
        </w:tc>
        <w:tc>
          <w:tcPr>
            <w:tcW w:w="0" w:type="auto"/>
            <w:tcMar>
              <w:top w:w="30" w:type="dxa"/>
              <w:left w:w="30" w:type="dxa"/>
              <w:bottom w:w="30" w:type="dxa"/>
              <w:right w:w="30" w:type="dxa"/>
            </w:tcMar>
            <w:vAlign w:val="bottom"/>
            <w:hideMark/>
          </w:tcPr>
          <w:p w14:paraId="569D3BC0" w14:textId="77777777" w:rsidR="00000000" w:rsidRDefault="00B80CBE">
            <w:pPr>
              <w:divId w:val="1569620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0A1F25"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vAlign w:val="bottom"/>
            <w:hideMark/>
          </w:tcPr>
          <w:p w14:paraId="4459CBF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F1E645" w14:textId="77777777" w:rsidR="00000000" w:rsidRDefault="00B80CBE">
            <w:pPr>
              <w:divId w:val="104833495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21BB95D" w14:textId="77777777" w:rsidR="00000000" w:rsidRDefault="00B80CBE">
            <w:pPr>
              <w:jc w:val="right"/>
              <w:rPr>
                <w:rFonts w:eastAsia="Times New Roman"/>
                <w:sz w:val="16"/>
                <w:szCs w:val="16"/>
              </w:rPr>
            </w:pPr>
            <w:r>
              <w:rPr>
                <w:rFonts w:ascii="inherit" w:eastAsia="Times New Roman" w:hAnsi="inherit"/>
                <w:sz w:val="16"/>
                <w:szCs w:val="16"/>
              </w:rPr>
              <w:t>(113</w:t>
            </w:r>
          </w:p>
        </w:tc>
        <w:tc>
          <w:tcPr>
            <w:tcW w:w="0" w:type="auto"/>
            <w:tcMar>
              <w:top w:w="30" w:type="dxa"/>
              <w:left w:w="0" w:type="dxa"/>
              <w:bottom w:w="30" w:type="dxa"/>
              <w:right w:w="30" w:type="dxa"/>
            </w:tcMar>
            <w:vAlign w:val="bottom"/>
            <w:hideMark/>
          </w:tcPr>
          <w:p w14:paraId="6CA2E585"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04C1D1F" w14:textId="77777777" w:rsidR="00000000" w:rsidRDefault="00B80CBE">
            <w:pPr>
              <w:divId w:val="2098938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060734" w14:textId="77777777" w:rsidR="00000000" w:rsidRDefault="00B80CBE">
            <w:pPr>
              <w:jc w:val="right"/>
              <w:rPr>
                <w:rFonts w:eastAsia="Times New Roman"/>
                <w:sz w:val="16"/>
                <w:szCs w:val="16"/>
              </w:rPr>
            </w:pPr>
            <w:r>
              <w:rPr>
                <w:rFonts w:ascii="inherit" w:eastAsia="Times New Roman" w:hAnsi="inherit"/>
                <w:sz w:val="16"/>
                <w:szCs w:val="16"/>
              </w:rPr>
              <w:t>(63</w:t>
            </w:r>
          </w:p>
        </w:tc>
        <w:tc>
          <w:tcPr>
            <w:tcW w:w="0" w:type="auto"/>
            <w:tcMar>
              <w:top w:w="30" w:type="dxa"/>
              <w:left w:w="0" w:type="dxa"/>
              <w:bottom w:w="30" w:type="dxa"/>
              <w:right w:w="30" w:type="dxa"/>
            </w:tcMar>
            <w:vAlign w:val="bottom"/>
            <w:hideMark/>
          </w:tcPr>
          <w:p w14:paraId="594F20AB"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4BA52499" w14:textId="77777777" w:rsidR="00000000" w:rsidRDefault="00B80CBE">
            <w:pPr>
              <w:divId w:val="18324036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79F1AD"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763949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C56A33" w14:textId="77777777" w:rsidR="00000000" w:rsidRDefault="00B80CBE">
            <w:pPr>
              <w:divId w:val="1967815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87F115" w14:textId="77777777" w:rsidR="00000000" w:rsidRDefault="00B80CBE">
            <w:pPr>
              <w:jc w:val="right"/>
              <w:rPr>
                <w:rFonts w:eastAsia="Times New Roman"/>
                <w:sz w:val="16"/>
                <w:szCs w:val="16"/>
              </w:rPr>
            </w:pPr>
            <w:r>
              <w:rPr>
                <w:rFonts w:ascii="inherit" w:eastAsia="Times New Roman" w:hAnsi="inherit"/>
                <w:sz w:val="16"/>
                <w:szCs w:val="16"/>
              </w:rPr>
              <w:t>(28</w:t>
            </w:r>
          </w:p>
        </w:tc>
        <w:tc>
          <w:tcPr>
            <w:tcW w:w="0" w:type="auto"/>
            <w:tcMar>
              <w:top w:w="30" w:type="dxa"/>
              <w:left w:w="0" w:type="dxa"/>
              <w:bottom w:w="30" w:type="dxa"/>
              <w:right w:w="30" w:type="dxa"/>
            </w:tcMar>
            <w:vAlign w:val="bottom"/>
            <w:hideMark/>
          </w:tcPr>
          <w:p w14:paraId="68388233"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AE7DAFB" w14:textId="77777777" w:rsidR="00000000" w:rsidRDefault="00B80CBE">
            <w:pPr>
              <w:divId w:val="87354341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C8C413" w14:textId="77777777" w:rsidR="00000000" w:rsidRDefault="00B80CBE">
            <w:pPr>
              <w:jc w:val="right"/>
              <w:rPr>
                <w:rFonts w:eastAsia="Times New Roman"/>
                <w:sz w:val="16"/>
                <w:szCs w:val="16"/>
              </w:rPr>
            </w:pPr>
            <w:r>
              <w:rPr>
                <w:rFonts w:ascii="inherit" w:eastAsia="Times New Roman" w:hAnsi="inherit"/>
                <w:sz w:val="16"/>
                <w:szCs w:val="16"/>
              </w:rPr>
              <w:t>(201</w:t>
            </w:r>
          </w:p>
        </w:tc>
        <w:tc>
          <w:tcPr>
            <w:tcW w:w="0" w:type="auto"/>
            <w:tcMar>
              <w:top w:w="30" w:type="dxa"/>
              <w:left w:w="0" w:type="dxa"/>
              <w:bottom w:w="30" w:type="dxa"/>
              <w:right w:w="30" w:type="dxa"/>
            </w:tcMar>
            <w:vAlign w:val="bottom"/>
            <w:hideMark/>
          </w:tcPr>
          <w:p w14:paraId="3016CE2B" w14:textId="77777777" w:rsidR="00000000" w:rsidRDefault="00B80CBE">
            <w:pPr>
              <w:rPr>
                <w:rFonts w:eastAsia="Times New Roman"/>
                <w:sz w:val="16"/>
                <w:szCs w:val="16"/>
              </w:rPr>
            </w:pPr>
            <w:r>
              <w:rPr>
                <w:rFonts w:ascii="inherit" w:eastAsia="Times New Roman" w:hAnsi="inherit"/>
                <w:sz w:val="16"/>
                <w:szCs w:val="16"/>
              </w:rPr>
              <w:t>)</w:t>
            </w:r>
          </w:p>
        </w:tc>
      </w:tr>
      <w:tr w:rsidR="00000000" w14:paraId="4E92CAA7" w14:textId="77777777">
        <w:trPr>
          <w:divId w:val="1911184234"/>
        </w:trPr>
        <w:tc>
          <w:tcPr>
            <w:tcW w:w="0" w:type="auto"/>
            <w:shd w:val="clear" w:color="auto" w:fill="CCEEFF"/>
            <w:tcMar>
              <w:top w:w="30" w:type="dxa"/>
              <w:left w:w="30" w:type="dxa"/>
              <w:bottom w:w="30" w:type="dxa"/>
              <w:right w:w="30" w:type="dxa"/>
            </w:tcMar>
            <w:vAlign w:val="bottom"/>
            <w:hideMark/>
          </w:tcPr>
          <w:p w14:paraId="13B451EB" w14:textId="77777777" w:rsidR="00000000" w:rsidRDefault="00B80CBE">
            <w:pPr>
              <w:rPr>
                <w:rFonts w:eastAsia="Times New Roman"/>
                <w:sz w:val="16"/>
                <w:szCs w:val="16"/>
              </w:rPr>
            </w:pPr>
            <w:r>
              <w:rPr>
                <w:rFonts w:ascii="inherit" w:eastAsia="Times New Roman" w:hAnsi="inherit"/>
                <w:sz w:val="16"/>
                <w:szCs w:val="16"/>
              </w:rPr>
              <w:t>Transfer of securities held to maturity to available for sale</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07B76AE2" w14:textId="77777777" w:rsidR="00000000" w:rsidRDefault="00B80CBE">
            <w:pPr>
              <w:divId w:val="17995719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28C10A8" w14:textId="77777777" w:rsidR="00000000" w:rsidRDefault="00B80CBE">
            <w:pPr>
              <w:jc w:val="right"/>
              <w:rPr>
                <w:rFonts w:eastAsia="Times New Roman"/>
                <w:sz w:val="16"/>
                <w:szCs w:val="16"/>
              </w:rPr>
            </w:pPr>
            <w:r>
              <w:rPr>
                <w:rFonts w:ascii="inherit" w:eastAsia="Times New Roman" w:hAnsi="inherit"/>
                <w:sz w:val="16"/>
                <w:szCs w:val="16"/>
              </w:rPr>
              <w:t>(325</w:t>
            </w:r>
          </w:p>
        </w:tc>
        <w:tc>
          <w:tcPr>
            <w:tcW w:w="0" w:type="auto"/>
            <w:shd w:val="clear" w:color="auto" w:fill="CCEEFF"/>
            <w:tcMar>
              <w:top w:w="30" w:type="dxa"/>
              <w:left w:w="0" w:type="dxa"/>
              <w:bottom w:w="30" w:type="dxa"/>
              <w:right w:w="30" w:type="dxa"/>
            </w:tcMar>
            <w:vAlign w:val="bottom"/>
            <w:hideMark/>
          </w:tcPr>
          <w:p w14:paraId="7267CB7A"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2F60E58" w14:textId="77777777" w:rsidR="00000000" w:rsidRDefault="00B80CBE">
            <w:pPr>
              <w:divId w:val="15255596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9105BD" w14:textId="77777777" w:rsidR="00000000" w:rsidRDefault="00B80CBE">
            <w:pPr>
              <w:jc w:val="right"/>
              <w:rPr>
                <w:rFonts w:eastAsia="Times New Roman"/>
                <w:sz w:val="16"/>
                <w:szCs w:val="16"/>
              </w:rPr>
            </w:pPr>
            <w:r>
              <w:rPr>
                <w:rFonts w:ascii="inherit" w:eastAsia="Times New Roman" w:hAnsi="inherit"/>
                <w:sz w:val="16"/>
                <w:szCs w:val="16"/>
              </w:rPr>
              <w:t>407</w:t>
            </w:r>
          </w:p>
        </w:tc>
        <w:tc>
          <w:tcPr>
            <w:tcW w:w="0" w:type="auto"/>
            <w:shd w:val="clear" w:color="auto" w:fill="CCEEFF"/>
            <w:vAlign w:val="bottom"/>
            <w:hideMark/>
          </w:tcPr>
          <w:p w14:paraId="4A95C6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FB6773" w14:textId="77777777" w:rsidR="00000000" w:rsidRDefault="00B80CBE">
            <w:pPr>
              <w:divId w:val="9682427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DBC8C1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556CB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DC17833" w14:textId="77777777" w:rsidR="00000000" w:rsidRDefault="00B80CBE">
            <w:pPr>
              <w:divId w:val="7453437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2D1DB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7D9993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D7EBD6" w14:textId="77777777" w:rsidR="00000000" w:rsidRDefault="00B80CBE">
            <w:pPr>
              <w:divId w:val="1340891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7F3933"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12C225C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31263B" w14:textId="77777777" w:rsidR="00000000" w:rsidRDefault="00B80CBE">
            <w:pPr>
              <w:divId w:val="486820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1946978" w14:textId="77777777" w:rsidR="00000000" w:rsidRDefault="00B80CBE">
            <w:pPr>
              <w:jc w:val="right"/>
              <w:rPr>
                <w:rFonts w:eastAsia="Times New Roman"/>
                <w:sz w:val="16"/>
                <w:szCs w:val="16"/>
              </w:rPr>
            </w:pPr>
            <w:r>
              <w:rPr>
                <w:rFonts w:ascii="inherit" w:eastAsia="Times New Roman" w:hAnsi="inherit"/>
                <w:sz w:val="16"/>
                <w:szCs w:val="16"/>
              </w:rPr>
              <w:t>82</w:t>
            </w:r>
          </w:p>
        </w:tc>
        <w:tc>
          <w:tcPr>
            <w:tcW w:w="0" w:type="auto"/>
            <w:shd w:val="clear" w:color="auto" w:fill="CCEEFF"/>
            <w:vAlign w:val="bottom"/>
            <w:hideMark/>
          </w:tcPr>
          <w:p w14:paraId="559EF7BC" w14:textId="77777777" w:rsidR="00000000" w:rsidRDefault="00B80CBE">
            <w:pPr>
              <w:rPr>
                <w:rFonts w:eastAsia="Times New Roman"/>
                <w:sz w:val="20"/>
                <w:szCs w:val="20"/>
              </w:rPr>
            </w:pPr>
          </w:p>
        </w:tc>
      </w:tr>
      <w:tr w:rsidR="00000000" w14:paraId="3001445C" w14:textId="77777777">
        <w:trPr>
          <w:divId w:val="1911184234"/>
        </w:trPr>
        <w:tc>
          <w:tcPr>
            <w:tcW w:w="0" w:type="auto"/>
            <w:tcMar>
              <w:top w:w="30" w:type="dxa"/>
              <w:left w:w="30" w:type="dxa"/>
              <w:bottom w:w="30" w:type="dxa"/>
              <w:right w:w="30" w:type="dxa"/>
            </w:tcMar>
            <w:vAlign w:val="bottom"/>
            <w:hideMark/>
          </w:tcPr>
          <w:p w14:paraId="70753CF6" w14:textId="77777777" w:rsidR="00000000" w:rsidRDefault="00B80CBE">
            <w:pPr>
              <w:rPr>
                <w:rFonts w:eastAsia="Times New Roman"/>
                <w:sz w:val="16"/>
                <w:szCs w:val="16"/>
              </w:rPr>
            </w:pPr>
            <w:r>
              <w:rPr>
                <w:rFonts w:ascii="inherit" w:eastAsia="Times New Roman" w:hAnsi="inherit"/>
                <w:sz w:val="16"/>
                <w:szCs w:val="16"/>
              </w:rPr>
              <w:t>Other comprehensive income (loss) before reclassifications</w:t>
            </w:r>
          </w:p>
        </w:tc>
        <w:tc>
          <w:tcPr>
            <w:tcW w:w="0" w:type="auto"/>
            <w:tcMar>
              <w:top w:w="30" w:type="dxa"/>
              <w:left w:w="30" w:type="dxa"/>
              <w:bottom w:w="30" w:type="dxa"/>
              <w:right w:w="30" w:type="dxa"/>
            </w:tcMar>
            <w:vAlign w:val="bottom"/>
            <w:hideMark/>
          </w:tcPr>
          <w:p w14:paraId="5CB09078" w14:textId="77777777" w:rsidR="00000000" w:rsidRDefault="00B80CBE">
            <w:pPr>
              <w:divId w:val="128006422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A32308" w14:textId="77777777" w:rsidR="00000000" w:rsidRDefault="00B80CBE">
            <w:pPr>
              <w:jc w:val="right"/>
              <w:rPr>
                <w:rFonts w:eastAsia="Times New Roman"/>
                <w:sz w:val="16"/>
                <w:szCs w:val="16"/>
              </w:rPr>
            </w:pPr>
            <w:r>
              <w:rPr>
                <w:rFonts w:ascii="inherit" w:eastAsia="Times New Roman" w:hAnsi="inherit"/>
                <w:sz w:val="16"/>
                <w:szCs w:val="16"/>
              </w:rPr>
              <w:t>(254</w:t>
            </w:r>
          </w:p>
        </w:tc>
        <w:tc>
          <w:tcPr>
            <w:tcW w:w="0" w:type="auto"/>
            <w:tcMar>
              <w:top w:w="30" w:type="dxa"/>
              <w:left w:w="0" w:type="dxa"/>
              <w:bottom w:w="30" w:type="dxa"/>
              <w:right w:w="30" w:type="dxa"/>
            </w:tcMar>
            <w:vAlign w:val="bottom"/>
            <w:hideMark/>
          </w:tcPr>
          <w:p w14:paraId="1983E923"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7493A7AC" w14:textId="77777777" w:rsidR="00000000" w:rsidRDefault="00B80CBE">
            <w:pPr>
              <w:divId w:val="12783670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F94680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5B676F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2B23E9" w14:textId="77777777" w:rsidR="00000000" w:rsidRDefault="00B80CBE">
            <w:pPr>
              <w:divId w:val="13695740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0D5DA9" w14:textId="77777777" w:rsidR="00000000" w:rsidRDefault="00B80CBE">
            <w:pPr>
              <w:jc w:val="right"/>
              <w:rPr>
                <w:rFonts w:eastAsia="Times New Roman"/>
                <w:sz w:val="16"/>
                <w:szCs w:val="16"/>
              </w:rPr>
            </w:pPr>
            <w:r>
              <w:rPr>
                <w:rFonts w:ascii="inherit" w:eastAsia="Times New Roman" w:hAnsi="inherit"/>
                <w:sz w:val="16"/>
                <w:szCs w:val="16"/>
              </w:rPr>
              <w:t>(251</w:t>
            </w:r>
          </w:p>
        </w:tc>
        <w:tc>
          <w:tcPr>
            <w:tcW w:w="0" w:type="auto"/>
            <w:tcMar>
              <w:top w:w="30" w:type="dxa"/>
              <w:left w:w="0" w:type="dxa"/>
              <w:bottom w:w="30" w:type="dxa"/>
              <w:right w:w="30" w:type="dxa"/>
            </w:tcMar>
            <w:vAlign w:val="bottom"/>
            <w:hideMark/>
          </w:tcPr>
          <w:p w14:paraId="1FCF0931"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4A06CBF" w14:textId="77777777" w:rsidR="00000000" w:rsidRDefault="00B80CBE">
            <w:pPr>
              <w:divId w:val="15646356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78D451"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vAlign w:val="bottom"/>
            <w:hideMark/>
          </w:tcPr>
          <w:p w14:paraId="2B762E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D2521C" w14:textId="77777777" w:rsidR="00000000" w:rsidRDefault="00B80CBE">
            <w:pPr>
              <w:divId w:val="749852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A4F9C0"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3E0E25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FB11A27" w14:textId="77777777" w:rsidR="00000000" w:rsidRDefault="00B80CBE">
            <w:pPr>
              <w:divId w:val="5611852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8451241" w14:textId="77777777" w:rsidR="00000000" w:rsidRDefault="00B80CBE">
            <w:pPr>
              <w:jc w:val="right"/>
              <w:rPr>
                <w:rFonts w:eastAsia="Times New Roman"/>
                <w:sz w:val="16"/>
                <w:szCs w:val="16"/>
              </w:rPr>
            </w:pPr>
            <w:r>
              <w:rPr>
                <w:rFonts w:ascii="inherit" w:eastAsia="Times New Roman" w:hAnsi="inherit"/>
                <w:sz w:val="16"/>
                <w:szCs w:val="16"/>
              </w:rPr>
              <w:t>(498</w:t>
            </w:r>
          </w:p>
        </w:tc>
        <w:tc>
          <w:tcPr>
            <w:tcW w:w="0" w:type="auto"/>
            <w:tcMar>
              <w:top w:w="30" w:type="dxa"/>
              <w:left w:w="0" w:type="dxa"/>
              <w:bottom w:w="30" w:type="dxa"/>
              <w:right w:w="30" w:type="dxa"/>
            </w:tcMar>
            <w:vAlign w:val="bottom"/>
            <w:hideMark/>
          </w:tcPr>
          <w:p w14:paraId="5CD9F10C" w14:textId="77777777" w:rsidR="00000000" w:rsidRDefault="00B80CBE">
            <w:pPr>
              <w:rPr>
                <w:rFonts w:eastAsia="Times New Roman"/>
                <w:sz w:val="16"/>
                <w:szCs w:val="16"/>
              </w:rPr>
            </w:pPr>
            <w:r>
              <w:rPr>
                <w:rFonts w:ascii="inherit" w:eastAsia="Times New Roman" w:hAnsi="inherit"/>
                <w:sz w:val="16"/>
                <w:szCs w:val="16"/>
              </w:rPr>
              <w:t>)</w:t>
            </w:r>
          </w:p>
        </w:tc>
      </w:tr>
      <w:tr w:rsidR="00000000" w14:paraId="6360E100" w14:textId="77777777">
        <w:trPr>
          <w:divId w:val="1911184234"/>
        </w:trPr>
        <w:tc>
          <w:tcPr>
            <w:tcW w:w="0" w:type="auto"/>
            <w:shd w:val="clear" w:color="auto" w:fill="CCEEFF"/>
            <w:tcMar>
              <w:top w:w="30" w:type="dxa"/>
              <w:left w:w="30" w:type="dxa"/>
              <w:bottom w:w="30" w:type="dxa"/>
              <w:right w:w="30" w:type="dxa"/>
            </w:tcMar>
            <w:vAlign w:val="bottom"/>
            <w:hideMark/>
          </w:tcPr>
          <w:p w14:paraId="3BA83F96" w14:textId="77777777" w:rsidR="00000000" w:rsidRDefault="00B80CBE">
            <w:pPr>
              <w:rPr>
                <w:rFonts w:eastAsia="Times New Roman"/>
                <w:sz w:val="16"/>
                <w:szCs w:val="16"/>
              </w:rPr>
            </w:pPr>
            <w:r>
              <w:rPr>
                <w:rFonts w:ascii="inherit" w:eastAsia="Times New Roman" w:hAnsi="inherit"/>
                <w:sz w:val="16"/>
                <w:szCs w:val="16"/>
              </w:rPr>
              <w:t>Amounts reclassified from AOCI into earnings</w:t>
            </w:r>
          </w:p>
        </w:tc>
        <w:tc>
          <w:tcPr>
            <w:tcW w:w="0" w:type="auto"/>
            <w:shd w:val="clear" w:color="auto" w:fill="CCEEFF"/>
            <w:tcMar>
              <w:top w:w="30" w:type="dxa"/>
              <w:left w:w="30" w:type="dxa"/>
              <w:bottom w:w="30" w:type="dxa"/>
              <w:right w:w="30" w:type="dxa"/>
            </w:tcMar>
            <w:vAlign w:val="bottom"/>
            <w:hideMark/>
          </w:tcPr>
          <w:p w14:paraId="409C1FE1" w14:textId="77777777" w:rsidR="00000000" w:rsidRDefault="00B80CBE">
            <w:pPr>
              <w:divId w:val="757823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07FD208" w14:textId="77777777" w:rsidR="00000000" w:rsidRDefault="00B80CBE">
            <w:pPr>
              <w:jc w:val="right"/>
              <w:rPr>
                <w:rFonts w:eastAsia="Times New Roman"/>
                <w:sz w:val="16"/>
                <w:szCs w:val="16"/>
              </w:rPr>
            </w:pPr>
            <w:r>
              <w:rPr>
                <w:rFonts w:ascii="inherit" w:eastAsia="Times New Roman" w:hAnsi="inherit"/>
                <w:sz w:val="16"/>
                <w:szCs w:val="16"/>
              </w:rPr>
              <w:t>(6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02A947D7"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3335A8CC" w14:textId="77777777" w:rsidR="00000000" w:rsidRDefault="00B80CBE">
            <w:pPr>
              <w:divId w:val="654839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C995B9A" w14:textId="77777777" w:rsidR="00000000" w:rsidRDefault="00B80CBE">
            <w:pPr>
              <w:jc w:val="right"/>
              <w:rPr>
                <w:rFonts w:eastAsia="Times New Roman"/>
                <w:sz w:val="16"/>
                <w:szCs w:val="16"/>
              </w:rPr>
            </w:pPr>
            <w:r>
              <w:rPr>
                <w:rFonts w:ascii="inherit" w:eastAsia="Times New Roman" w:hAnsi="inherit"/>
                <w:sz w:val="16"/>
                <w:szCs w:val="16"/>
              </w:rPr>
              <w:t>18</w:t>
            </w:r>
          </w:p>
        </w:tc>
        <w:tc>
          <w:tcPr>
            <w:tcW w:w="0" w:type="auto"/>
            <w:tcBorders>
              <w:bottom w:val="single" w:sz="6" w:space="0" w:color="000000"/>
            </w:tcBorders>
            <w:shd w:val="clear" w:color="auto" w:fill="CCEEFF"/>
            <w:vAlign w:val="bottom"/>
            <w:hideMark/>
          </w:tcPr>
          <w:p w14:paraId="125BE3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46077F" w14:textId="77777777" w:rsidR="00000000" w:rsidRDefault="00B80CBE">
            <w:pPr>
              <w:divId w:val="1509499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B9A81E2" w14:textId="77777777" w:rsidR="00000000" w:rsidRDefault="00B80CBE">
            <w:pPr>
              <w:jc w:val="right"/>
              <w:rPr>
                <w:rFonts w:eastAsia="Times New Roman"/>
                <w:sz w:val="16"/>
                <w:szCs w:val="16"/>
              </w:rPr>
            </w:pPr>
            <w:r>
              <w:rPr>
                <w:rFonts w:ascii="inherit" w:eastAsia="Times New Roman" w:hAnsi="inherit"/>
                <w:sz w:val="16"/>
                <w:szCs w:val="16"/>
              </w:rPr>
              <w:t>(67</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175806A"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3CC16A8" w14:textId="77777777" w:rsidR="00000000" w:rsidRDefault="00B80CBE">
            <w:pPr>
              <w:divId w:val="7892765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78E150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shd w:val="clear" w:color="auto" w:fill="CCEEFF"/>
            <w:vAlign w:val="bottom"/>
            <w:hideMark/>
          </w:tcPr>
          <w:p w14:paraId="10CA94C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95B59" w14:textId="77777777" w:rsidR="00000000" w:rsidRDefault="00B80CBE">
            <w:pPr>
              <w:divId w:val="91601218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FF237C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A51B976"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4C44AF3F" w14:textId="77777777" w:rsidR="00000000" w:rsidRDefault="00B80CBE">
            <w:pPr>
              <w:divId w:val="11981969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03D364" w14:textId="77777777" w:rsidR="00000000" w:rsidRDefault="00B80CBE">
            <w:pPr>
              <w:jc w:val="right"/>
              <w:rPr>
                <w:rFonts w:eastAsia="Times New Roman"/>
                <w:sz w:val="16"/>
                <w:szCs w:val="16"/>
              </w:rPr>
            </w:pPr>
            <w:r>
              <w:rPr>
                <w:rFonts w:ascii="inherit" w:eastAsia="Times New Roman" w:hAnsi="inherit"/>
                <w:sz w:val="16"/>
                <w:szCs w:val="16"/>
              </w:rPr>
              <w:t>(56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67D14C16" w14:textId="77777777" w:rsidR="00000000" w:rsidRDefault="00B80CBE">
            <w:pPr>
              <w:rPr>
                <w:rFonts w:eastAsia="Times New Roman"/>
                <w:sz w:val="16"/>
                <w:szCs w:val="16"/>
              </w:rPr>
            </w:pPr>
            <w:r>
              <w:rPr>
                <w:rFonts w:ascii="inherit" w:eastAsia="Times New Roman" w:hAnsi="inherit"/>
                <w:sz w:val="16"/>
                <w:szCs w:val="16"/>
              </w:rPr>
              <w:t>)</w:t>
            </w:r>
          </w:p>
        </w:tc>
      </w:tr>
      <w:tr w:rsidR="00000000" w14:paraId="1C0488AA" w14:textId="77777777">
        <w:trPr>
          <w:divId w:val="1911184234"/>
        </w:trPr>
        <w:tc>
          <w:tcPr>
            <w:tcW w:w="0" w:type="auto"/>
            <w:tcMar>
              <w:top w:w="30" w:type="dxa"/>
              <w:left w:w="30" w:type="dxa"/>
              <w:bottom w:w="30" w:type="dxa"/>
              <w:right w:w="30" w:type="dxa"/>
            </w:tcMar>
            <w:vAlign w:val="bottom"/>
            <w:hideMark/>
          </w:tcPr>
          <w:p w14:paraId="16A4BB42" w14:textId="77777777" w:rsidR="00000000" w:rsidRDefault="00B80CBE">
            <w:pPr>
              <w:rPr>
                <w:rFonts w:eastAsia="Times New Roman"/>
                <w:sz w:val="16"/>
                <w:szCs w:val="16"/>
              </w:rPr>
            </w:pPr>
            <w:r>
              <w:rPr>
                <w:rFonts w:ascii="inherit" w:eastAsia="Times New Roman" w:hAnsi="inherit"/>
                <w:sz w:val="16"/>
                <w:szCs w:val="16"/>
              </w:rPr>
              <w:t>Other comprehensive income (loss), net of tax</w:t>
            </w:r>
          </w:p>
        </w:tc>
        <w:tc>
          <w:tcPr>
            <w:tcW w:w="0" w:type="auto"/>
            <w:tcMar>
              <w:top w:w="30" w:type="dxa"/>
              <w:left w:w="30" w:type="dxa"/>
              <w:bottom w:w="30" w:type="dxa"/>
              <w:right w:w="30" w:type="dxa"/>
            </w:tcMar>
            <w:vAlign w:val="bottom"/>
            <w:hideMark/>
          </w:tcPr>
          <w:p w14:paraId="48B088ED" w14:textId="77777777" w:rsidR="00000000" w:rsidRDefault="00B80CBE">
            <w:pPr>
              <w:divId w:val="2530558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781BD8C" w14:textId="77777777" w:rsidR="00000000" w:rsidRDefault="00B80CBE">
            <w:pPr>
              <w:jc w:val="right"/>
              <w:rPr>
                <w:rFonts w:eastAsia="Times New Roman"/>
                <w:sz w:val="16"/>
                <w:szCs w:val="16"/>
              </w:rPr>
            </w:pPr>
            <w:r>
              <w:rPr>
                <w:rFonts w:ascii="inherit" w:eastAsia="Times New Roman" w:hAnsi="inherit"/>
                <w:sz w:val="16"/>
                <w:szCs w:val="16"/>
              </w:rPr>
              <w:t>(585</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7516859"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591CD28E" w14:textId="77777777" w:rsidR="00000000" w:rsidRDefault="00B80CBE">
            <w:pPr>
              <w:divId w:val="174707205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1C68294" w14:textId="77777777" w:rsidR="00000000" w:rsidRDefault="00B80CBE">
            <w:pPr>
              <w:jc w:val="right"/>
              <w:rPr>
                <w:rFonts w:eastAsia="Times New Roman"/>
                <w:sz w:val="16"/>
                <w:szCs w:val="16"/>
              </w:rPr>
            </w:pPr>
            <w:r>
              <w:rPr>
                <w:rFonts w:ascii="inherit" w:eastAsia="Times New Roman" w:hAnsi="inherit"/>
                <w:sz w:val="16"/>
                <w:szCs w:val="16"/>
              </w:rPr>
              <w:t>425</w:t>
            </w:r>
          </w:p>
        </w:tc>
        <w:tc>
          <w:tcPr>
            <w:tcW w:w="0" w:type="auto"/>
            <w:tcBorders>
              <w:top w:val="single" w:sz="6" w:space="0" w:color="000000"/>
              <w:bottom w:val="single" w:sz="6" w:space="0" w:color="000000"/>
            </w:tcBorders>
            <w:vAlign w:val="bottom"/>
            <w:hideMark/>
          </w:tcPr>
          <w:p w14:paraId="778C3E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3F2EAB" w14:textId="77777777" w:rsidR="00000000" w:rsidRDefault="00B80CBE">
            <w:pPr>
              <w:divId w:val="10571687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4EE4B89" w14:textId="77777777" w:rsidR="00000000" w:rsidRDefault="00B80CBE">
            <w:pPr>
              <w:jc w:val="right"/>
              <w:rPr>
                <w:rFonts w:eastAsia="Times New Roman"/>
                <w:sz w:val="16"/>
                <w:szCs w:val="16"/>
              </w:rPr>
            </w:pPr>
            <w:r>
              <w:rPr>
                <w:rFonts w:ascii="inherit" w:eastAsia="Times New Roman" w:hAnsi="inherit"/>
                <w:sz w:val="16"/>
                <w:szCs w:val="16"/>
              </w:rPr>
              <w:t>(318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04D49273"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6A030AC9" w14:textId="77777777" w:rsidR="00000000" w:rsidRDefault="00B80CBE">
            <w:pPr>
              <w:divId w:val="73493389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1C1A607" w14:textId="77777777" w:rsidR="00000000" w:rsidRDefault="00B80CBE">
            <w:pPr>
              <w:jc w:val="right"/>
              <w:rPr>
                <w:rFonts w:eastAsia="Times New Roman"/>
                <w:sz w:val="16"/>
                <w:szCs w:val="16"/>
              </w:rPr>
            </w:pPr>
            <w:r>
              <w:rPr>
                <w:rFonts w:ascii="inherit" w:eastAsia="Times New Roman" w:hAnsi="inherit"/>
                <w:sz w:val="16"/>
                <w:szCs w:val="16"/>
              </w:rPr>
              <w:t>7</w:t>
            </w:r>
          </w:p>
        </w:tc>
        <w:tc>
          <w:tcPr>
            <w:tcW w:w="0" w:type="auto"/>
            <w:tcBorders>
              <w:top w:val="single" w:sz="6" w:space="0" w:color="000000"/>
              <w:bottom w:val="single" w:sz="6" w:space="0" w:color="000000"/>
            </w:tcBorders>
            <w:vAlign w:val="bottom"/>
            <w:hideMark/>
          </w:tcPr>
          <w:p w14:paraId="4D0B085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B4B3151" w14:textId="77777777" w:rsidR="00000000" w:rsidRDefault="00B80CBE">
            <w:pPr>
              <w:divId w:val="10935492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4EAFD01C"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49CF9A4A"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3C5ED3BD" w14:textId="77777777" w:rsidR="00000000" w:rsidRDefault="00B80CBE">
            <w:pPr>
              <w:divId w:val="164111382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CEDBEBF" w14:textId="77777777" w:rsidR="00000000" w:rsidRDefault="00B80CBE">
            <w:pPr>
              <w:jc w:val="right"/>
              <w:rPr>
                <w:rFonts w:eastAsia="Times New Roman"/>
                <w:sz w:val="16"/>
                <w:szCs w:val="16"/>
              </w:rPr>
            </w:pPr>
            <w:r>
              <w:rPr>
                <w:rFonts w:ascii="inherit" w:eastAsia="Times New Roman" w:hAnsi="inherit"/>
                <w:sz w:val="16"/>
                <w:szCs w:val="16"/>
              </w:rPr>
              <w:t>(472</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67BB6AFE" w14:textId="77777777" w:rsidR="00000000" w:rsidRDefault="00B80CBE">
            <w:pPr>
              <w:rPr>
                <w:rFonts w:eastAsia="Times New Roman"/>
                <w:sz w:val="16"/>
                <w:szCs w:val="16"/>
              </w:rPr>
            </w:pPr>
            <w:r>
              <w:rPr>
                <w:rFonts w:ascii="inherit" w:eastAsia="Times New Roman" w:hAnsi="inherit"/>
                <w:sz w:val="16"/>
                <w:szCs w:val="16"/>
              </w:rPr>
              <w:t>)</w:t>
            </w:r>
          </w:p>
        </w:tc>
      </w:tr>
      <w:tr w:rsidR="00000000" w14:paraId="4668EA61" w14:textId="77777777">
        <w:trPr>
          <w:divId w:val="1911184234"/>
        </w:trPr>
        <w:tc>
          <w:tcPr>
            <w:tcW w:w="0" w:type="auto"/>
            <w:shd w:val="clear" w:color="auto" w:fill="CCEEFF"/>
            <w:tcMar>
              <w:top w:w="30" w:type="dxa"/>
              <w:left w:w="30" w:type="dxa"/>
              <w:bottom w:w="30" w:type="dxa"/>
              <w:right w:w="30" w:type="dxa"/>
            </w:tcMar>
            <w:vAlign w:val="bottom"/>
            <w:hideMark/>
          </w:tcPr>
          <w:p w14:paraId="74FB94EE" w14:textId="77777777" w:rsidR="00000000" w:rsidRDefault="00B80CBE">
            <w:pPr>
              <w:rPr>
                <w:rFonts w:eastAsia="Times New Roman"/>
                <w:sz w:val="16"/>
                <w:szCs w:val="16"/>
              </w:rPr>
            </w:pPr>
            <w:r>
              <w:rPr>
                <w:rFonts w:ascii="inherit" w:eastAsia="Times New Roman" w:hAnsi="inherit"/>
                <w:sz w:val="16"/>
                <w:szCs w:val="16"/>
              </w:rPr>
              <w:t>AOCI as of March 31, 2018</w:t>
            </w:r>
          </w:p>
        </w:tc>
        <w:tc>
          <w:tcPr>
            <w:tcW w:w="0" w:type="auto"/>
            <w:shd w:val="clear" w:color="auto" w:fill="CCEEFF"/>
            <w:tcMar>
              <w:top w:w="30" w:type="dxa"/>
              <w:left w:w="30" w:type="dxa"/>
              <w:bottom w:w="30" w:type="dxa"/>
              <w:right w:w="30" w:type="dxa"/>
            </w:tcMar>
            <w:vAlign w:val="bottom"/>
            <w:hideMark/>
          </w:tcPr>
          <w:p w14:paraId="728D70FC" w14:textId="77777777" w:rsidR="00000000" w:rsidRDefault="00B80CBE">
            <w:pPr>
              <w:divId w:val="4542558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345D92"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EF684C6" w14:textId="77777777" w:rsidR="00000000" w:rsidRDefault="00B80CBE">
            <w:pPr>
              <w:jc w:val="right"/>
              <w:rPr>
                <w:rFonts w:eastAsia="Times New Roman"/>
                <w:sz w:val="16"/>
                <w:szCs w:val="16"/>
              </w:rPr>
            </w:pPr>
            <w:r>
              <w:rPr>
                <w:rFonts w:ascii="inherit" w:eastAsia="Times New Roman" w:hAnsi="inherit"/>
                <w:sz w:val="16"/>
                <w:szCs w:val="16"/>
              </w:rPr>
              <w:t>(565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2509EDD"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69EB2C5F" w14:textId="77777777" w:rsidR="00000000" w:rsidRDefault="00B80CBE">
            <w:pPr>
              <w:divId w:val="129683410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E12192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75C839B" w14:textId="77777777" w:rsidR="00000000" w:rsidRDefault="00B80CBE">
            <w:pPr>
              <w:jc w:val="right"/>
              <w:rPr>
                <w:rFonts w:eastAsia="Times New Roman"/>
                <w:sz w:val="16"/>
                <w:szCs w:val="16"/>
              </w:rPr>
            </w:pPr>
            <w:r>
              <w:rPr>
                <w:rFonts w:ascii="inherit" w:eastAsia="Times New Roman" w:hAnsi="inherit"/>
                <w:sz w:val="16"/>
                <w:szCs w:val="16"/>
              </w:rPr>
              <w:t>(212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533183E2"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D9D663F" w14:textId="77777777" w:rsidR="00000000" w:rsidRDefault="00B80CBE">
            <w:pPr>
              <w:divId w:val="116505023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683D02"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BF91917" w14:textId="77777777" w:rsidR="00000000" w:rsidRDefault="00B80CBE">
            <w:pPr>
              <w:jc w:val="right"/>
              <w:rPr>
                <w:rFonts w:eastAsia="Times New Roman"/>
                <w:sz w:val="16"/>
                <w:szCs w:val="16"/>
              </w:rPr>
            </w:pPr>
            <w:r>
              <w:rPr>
                <w:rFonts w:ascii="inherit" w:eastAsia="Times New Roman" w:hAnsi="inherit"/>
                <w:sz w:val="16"/>
                <w:szCs w:val="16"/>
              </w:rPr>
              <w:t>(662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E447D5D"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248A5C36" w14:textId="77777777" w:rsidR="00000000" w:rsidRDefault="00B80CBE">
            <w:pPr>
              <w:divId w:val="155257410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B004E2B"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5C3BD90" w14:textId="77777777" w:rsidR="00000000" w:rsidRDefault="00B80CBE">
            <w:pPr>
              <w:jc w:val="right"/>
              <w:rPr>
                <w:rFonts w:eastAsia="Times New Roman"/>
                <w:sz w:val="16"/>
                <w:szCs w:val="16"/>
              </w:rPr>
            </w:pPr>
            <w:r>
              <w:rPr>
                <w:rFonts w:ascii="inherit" w:eastAsia="Times New Roman" w:hAnsi="inherit"/>
                <w:sz w:val="16"/>
                <w:szCs w:val="16"/>
              </w:rPr>
              <w:t>(131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414BED31"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8D74D44" w14:textId="77777777" w:rsidR="00000000" w:rsidRDefault="00B80CBE">
            <w:pPr>
              <w:divId w:val="198353298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16BBE2BA"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F5B5D0" w14:textId="77777777" w:rsidR="00000000" w:rsidRDefault="00B80CBE">
            <w:pPr>
              <w:jc w:val="right"/>
              <w:rPr>
                <w:rFonts w:eastAsia="Times New Roman"/>
                <w:sz w:val="16"/>
                <w:szCs w:val="16"/>
              </w:rPr>
            </w:pPr>
            <w:r>
              <w:rPr>
                <w:rFonts w:ascii="inherit" w:eastAsia="Times New Roman" w:hAnsi="inherit"/>
                <w:sz w:val="16"/>
                <w:szCs w:val="16"/>
              </w:rPr>
              <w:t>(29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D4CC7E7"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759DAC80" w14:textId="77777777" w:rsidR="00000000" w:rsidRDefault="00B80CBE">
            <w:pPr>
              <w:divId w:val="10808308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CEFA48F" w14:textId="77777777" w:rsidR="00000000" w:rsidRDefault="00B80CBE">
            <w:pPr>
              <w:rPr>
                <w:rFonts w:eastAsia="Times New Roman"/>
                <w:sz w:val="16"/>
                <w:szCs w:val="16"/>
              </w:rPr>
            </w:pPr>
            <w:r>
              <w:rPr>
                <w:rFonts w:ascii="inherit" w:eastAsia="Times New Roman" w:hAnsi="inherit"/>
                <w:sz w:val="16"/>
                <w:szCs w:val="16"/>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088D7BE" w14:textId="77777777" w:rsidR="00000000" w:rsidRDefault="00B80CBE">
            <w:pPr>
              <w:jc w:val="right"/>
              <w:rPr>
                <w:rFonts w:eastAsia="Times New Roman"/>
                <w:sz w:val="16"/>
                <w:szCs w:val="16"/>
              </w:rPr>
            </w:pPr>
            <w:r>
              <w:rPr>
                <w:rFonts w:ascii="inherit" w:eastAsia="Times New Roman" w:hAnsi="inherit"/>
                <w:sz w:val="16"/>
                <w:szCs w:val="16"/>
              </w:rPr>
              <w:t>(1,599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CC96D0A" w14:textId="77777777" w:rsidR="00000000" w:rsidRDefault="00B80CBE">
            <w:pPr>
              <w:rPr>
                <w:rFonts w:eastAsia="Times New Roman"/>
                <w:sz w:val="16"/>
                <w:szCs w:val="16"/>
              </w:rPr>
            </w:pPr>
            <w:r>
              <w:rPr>
                <w:rFonts w:ascii="inherit" w:eastAsia="Times New Roman" w:hAnsi="inherit"/>
                <w:sz w:val="16"/>
                <w:szCs w:val="16"/>
              </w:rPr>
              <w:t>)</w:t>
            </w:r>
          </w:p>
        </w:tc>
      </w:tr>
    </w:tbl>
    <w:p w14:paraId="41F46B99"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D5616A1" w14:textId="77777777">
        <w:trPr>
          <w:tblCellSpacing w:w="0" w:type="dxa"/>
        </w:trPr>
        <w:tc>
          <w:tcPr>
            <w:tcW w:w="360" w:type="dxa"/>
            <w:vAlign w:val="center"/>
            <w:hideMark/>
          </w:tcPr>
          <w:p w14:paraId="58D096AF" w14:textId="77777777" w:rsidR="00000000" w:rsidRDefault="00B80CBE">
            <w:pPr>
              <w:spacing w:line="288" w:lineRule="auto"/>
              <w:jc w:val="both"/>
              <w:rPr>
                <w:rFonts w:eastAsia="Times New Roman"/>
                <w:sz w:val="20"/>
                <w:szCs w:val="20"/>
              </w:rPr>
            </w:pPr>
          </w:p>
        </w:tc>
        <w:tc>
          <w:tcPr>
            <w:tcW w:w="0" w:type="auto"/>
            <w:vAlign w:val="center"/>
            <w:hideMark/>
          </w:tcPr>
          <w:p w14:paraId="5531AA10" w14:textId="77777777" w:rsidR="00000000" w:rsidRDefault="00B80CBE">
            <w:pPr>
              <w:rPr>
                <w:rFonts w:eastAsia="Times New Roman"/>
                <w:sz w:val="20"/>
                <w:szCs w:val="20"/>
              </w:rPr>
            </w:pPr>
          </w:p>
        </w:tc>
      </w:tr>
      <w:tr w:rsidR="00000000" w14:paraId="76483460" w14:textId="77777777">
        <w:trPr>
          <w:tblCellSpacing w:w="0" w:type="dxa"/>
        </w:trPr>
        <w:tc>
          <w:tcPr>
            <w:tcW w:w="0" w:type="auto"/>
            <w:hideMark/>
          </w:tcPr>
          <w:p w14:paraId="1AAF1122" w14:textId="77777777" w:rsidR="00000000" w:rsidRDefault="00B80CBE">
            <w:pPr>
              <w:spacing w:line="288" w:lineRule="auto"/>
              <w:divId w:val="88896403"/>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930F588" w14:textId="77777777" w:rsidR="00000000" w:rsidRDefault="00B80CBE">
            <w:pPr>
              <w:spacing w:line="288" w:lineRule="auto"/>
              <w:jc w:val="both"/>
              <w:rPr>
                <w:rFonts w:eastAsia="Times New Roman"/>
                <w:sz w:val="16"/>
                <w:szCs w:val="16"/>
              </w:rPr>
            </w:pPr>
            <w:r>
              <w:rPr>
                <w:rFonts w:eastAsia="Times New Roman"/>
                <w:color w:val="000000"/>
                <w:sz w:val="16"/>
                <w:szCs w:val="16"/>
              </w:rPr>
              <w:t>Includes other comprehensive losses of $34 million and $60 million for the three months ended March 31, 2019 and 2018</w:t>
            </w:r>
            <w:r>
              <w:rPr>
                <w:rFonts w:eastAsia="Times New Roman"/>
                <w:color w:val="000000"/>
                <w:sz w:val="16"/>
                <w:szCs w:val="16"/>
              </w:rPr>
              <w:t>, respectively, from hedging instruments designated as net investment hedges.</w:t>
            </w:r>
          </w:p>
        </w:tc>
      </w:tr>
    </w:tbl>
    <w:p w14:paraId="4B0E3C23"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738EB48" w14:textId="77777777">
        <w:trPr>
          <w:tblCellSpacing w:w="0" w:type="dxa"/>
        </w:trPr>
        <w:tc>
          <w:tcPr>
            <w:tcW w:w="360" w:type="dxa"/>
            <w:vAlign w:val="center"/>
            <w:hideMark/>
          </w:tcPr>
          <w:p w14:paraId="7C25EEE4" w14:textId="77777777" w:rsidR="00000000" w:rsidRDefault="00B80CBE">
            <w:pPr>
              <w:rPr>
                <w:rFonts w:eastAsia="Times New Roman"/>
                <w:sz w:val="20"/>
                <w:szCs w:val="20"/>
              </w:rPr>
            </w:pPr>
          </w:p>
        </w:tc>
        <w:tc>
          <w:tcPr>
            <w:tcW w:w="0" w:type="auto"/>
            <w:vAlign w:val="center"/>
            <w:hideMark/>
          </w:tcPr>
          <w:p w14:paraId="564A9B69" w14:textId="77777777" w:rsidR="00000000" w:rsidRDefault="00B80CBE">
            <w:pPr>
              <w:rPr>
                <w:rFonts w:eastAsia="Times New Roman"/>
                <w:sz w:val="20"/>
                <w:szCs w:val="20"/>
              </w:rPr>
            </w:pPr>
          </w:p>
        </w:tc>
      </w:tr>
      <w:tr w:rsidR="00000000" w14:paraId="0DECE58F" w14:textId="77777777">
        <w:trPr>
          <w:tblCellSpacing w:w="0" w:type="dxa"/>
        </w:trPr>
        <w:tc>
          <w:tcPr>
            <w:tcW w:w="0" w:type="auto"/>
            <w:hideMark/>
          </w:tcPr>
          <w:p w14:paraId="2DA6DE5B" w14:textId="77777777" w:rsidR="00000000" w:rsidRDefault="00B80CBE">
            <w:pPr>
              <w:spacing w:line="288" w:lineRule="auto"/>
              <w:divId w:val="1267616784"/>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75AD218C" w14:textId="77777777" w:rsidR="00000000" w:rsidRDefault="00B80CBE">
            <w:pPr>
              <w:spacing w:line="288" w:lineRule="auto"/>
              <w:jc w:val="both"/>
              <w:rPr>
                <w:rFonts w:eastAsia="Times New Roman"/>
                <w:sz w:val="16"/>
                <w:szCs w:val="16"/>
              </w:rPr>
            </w:pPr>
            <w:r>
              <w:rPr>
                <w:rFonts w:ascii="inherit" w:eastAsia="Times New Roman" w:hAnsi="inherit"/>
                <w:sz w:val="16"/>
                <w:szCs w:val="16"/>
              </w:rPr>
              <w:t>In the first quarter of 2018, we made a one-time transfer of held to maturity securities with a carrying value of</w:t>
            </w:r>
            <w:r>
              <w:rPr>
                <w:rFonts w:ascii="inherit" w:eastAsia="Times New Roman" w:hAnsi="inherit"/>
                <w:sz w:val="16"/>
                <w:szCs w:val="16"/>
              </w:rPr>
              <w:t xml:space="preserve"> </w:t>
            </w:r>
            <w:r>
              <w:rPr>
                <w:rFonts w:ascii="inherit" w:eastAsia="Times New Roman" w:hAnsi="inherit"/>
                <w:sz w:val="16"/>
                <w:szCs w:val="16"/>
              </w:rPr>
              <w:t>$9.0</w:t>
            </w:r>
            <w:r>
              <w:rPr>
                <w:rFonts w:ascii="inherit" w:eastAsia="Times New Roman" w:hAnsi="inherit"/>
                <w:sz w:val="16"/>
                <w:szCs w:val="16"/>
              </w:rPr>
              <w:t xml:space="preserve"> </w:t>
            </w:r>
            <w:r>
              <w:rPr>
                <w:rFonts w:ascii="inherit" w:eastAsia="Times New Roman" w:hAnsi="inherit"/>
                <w:sz w:val="16"/>
                <w:szCs w:val="16"/>
              </w:rPr>
              <w:t>billion</w:t>
            </w:r>
            <w:r>
              <w:rPr>
                <w:rFonts w:ascii="inherit" w:eastAsia="Times New Roman" w:hAnsi="inherit"/>
                <w:sz w:val="16"/>
                <w:szCs w:val="16"/>
              </w:rPr>
              <w:t xml:space="preserve"> </w:t>
            </w:r>
            <w:r>
              <w:rPr>
                <w:rFonts w:ascii="inherit" w:eastAsia="Times New Roman" w:hAnsi="inherit"/>
                <w:sz w:val="16"/>
                <w:szCs w:val="16"/>
              </w:rPr>
              <w:t xml:space="preserve">to available for sale as a result of our </w:t>
            </w:r>
            <w:r>
              <w:rPr>
                <w:rFonts w:ascii="inherit" w:eastAsia="Times New Roman" w:hAnsi="inherit"/>
                <w:sz w:val="16"/>
                <w:szCs w:val="16"/>
              </w:rPr>
              <w:t>adoption of ASU No. 2017-12, Derivatives and Hedging (Topic 815):</w:t>
            </w:r>
            <w:r>
              <w:rPr>
                <w:rFonts w:ascii="inherit" w:eastAsia="Times New Roman" w:hAnsi="inherit"/>
                <w:sz w:val="16"/>
                <w:szCs w:val="16"/>
              </w:rPr>
              <w:t xml:space="preserve"> </w:t>
            </w:r>
            <w:r>
              <w:rPr>
                <w:rFonts w:ascii="inherit" w:eastAsia="Times New Roman" w:hAnsi="inherit"/>
                <w:i/>
                <w:iCs/>
                <w:sz w:val="16"/>
                <w:szCs w:val="16"/>
              </w:rPr>
              <w:t>Targeted Improvements to Accounting for Hedging Activities</w:t>
            </w:r>
            <w:r>
              <w:rPr>
                <w:rFonts w:ascii="inherit" w:eastAsia="Times New Roman" w:hAnsi="inherit"/>
                <w:sz w:val="16"/>
                <w:szCs w:val="16"/>
              </w:rPr>
              <w:t>. This transfer resulted in an after-tax gain of</w:t>
            </w:r>
            <w:r>
              <w:rPr>
                <w:rFonts w:ascii="inherit" w:eastAsia="Times New Roman" w:hAnsi="inherit"/>
                <w:sz w:val="16"/>
                <w:szCs w:val="16"/>
              </w:rPr>
              <w:t xml:space="preserve"> </w:t>
            </w:r>
            <w:r>
              <w:rPr>
                <w:rFonts w:ascii="inherit" w:eastAsia="Times New Roman" w:hAnsi="inherit"/>
                <w:sz w:val="16"/>
                <w:szCs w:val="16"/>
              </w:rPr>
              <w:t>$82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($107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pre-tax) to AOCI.</w:t>
            </w:r>
          </w:p>
        </w:tc>
      </w:tr>
    </w:tbl>
    <w:p w14:paraId="542F4F6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impacts on net income of amounts reclassified from each component of AOCI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3606F672" w14:textId="77777777" w:rsidR="00000000" w:rsidRDefault="00B80CBE">
      <w:pPr>
        <w:spacing w:line="288" w:lineRule="auto"/>
        <w:divId w:val="620772721"/>
        <w:rPr>
          <w:rFonts w:eastAsia="Times New Roman"/>
          <w:sz w:val="20"/>
          <w:szCs w:val="20"/>
        </w:rPr>
      </w:pPr>
      <w:r>
        <w:rPr>
          <w:rFonts w:eastAsia="Times New Roman"/>
          <w:b/>
          <w:bCs/>
          <w:color w:val="000000"/>
          <w:sz w:val="18"/>
          <w:szCs w:val="18"/>
        </w:rPr>
        <w:t>Table 10.3: Reclassifications from AOCI</w:t>
      </w:r>
    </w:p>
    <w:tbl>
      <w:tblPr>
        <w:tblW w:w="5000" w:type="pct"/>
        <w:tblCellMar>
          <w:left w:w="0" w:type="dxa"/>
          <w:right w:w="0" w:type="dxa"/>
        </w:tblCellMar>
        <w:tblLook w:val="04A0" w:firstRow="1" w:lastRow="0" w:firstColumn="1" w:lastColumn="0" w:noHBand="0" w:noVBand="1"/>
      </w:tblPr>
      <w:tblGrid>
        <w:gridCol w:w="1863"/>
        <w:gridCol w:w="105"/>
        <w:gridCol w:w="4272"/>
        <w:gridCol w:w="105"/>
        <w:gridCol w:w="128"/>
        <w:gridCol w:w="701"/>
        <w:gridCol w:w="104"/>
        <w:gridCol w:w="105"/>
        <w:gridCol w:w="122"/>
        <w:gridCol w:w="702"/>
        <w:gridCol w:w="99"/>
      </w:tblGrid>
      <w:tr w:rsidR="00000000" w14:paraId="7B69779D" w14:textId="77777777">
        <w:trPr>
          <w:divId w:val="1177429212"/>
        </w:trPr>
        <w:tc>
          <w:tcPr>
            <w:tcW w:w="0" w:type="auto"/>
            <w:gridSpan w:val="11"/>
            <w:vAlign w:val="center"/>
            <w:hideMark/>
          </w:tcPr>
          <w:p w14:paraId="442931D4" w14:textId="77777777" w:rsidR="00000000" w:rsidRDefault="00B80CBE">
            <w:pPr>
              <w:spacing w:line="288" w:lineRule="auto"/>
              <w:rPr>
                <w:rFonts w:eastAsia="Times New Roman"/>
                <w:sz w:val="20"/>
                <w:szCs w:val="20"/>
              </w:rPr>
            </w:pPr>
          </w:p>
        </w:tc>
      </w:tr>
      <w:tr w:rsidR="00000000" w14:paraId="001C230C" w14:textId="77777777">
        <w:trPr>
          <w:divId w:val="1177429212"/>
        </w:trPr>
        <w:tc>
          <w:tcPr>
            <w:tcW w:w="1150" w:type="pct"/>
            <w:vAlign w:val="center"/>
            <w:hideMark/>
          </w:tcPr>
          <w:p w14:paraId="181ECDEE" w14:textId="77777777" w:rsidR="00000000" w:rsidRDefault="00B80CBE">
            <w:pPr>
              <w:rPr>
                <w:rFonts w:eastAsia="Times New Roman"/>
                <w:sz w:val="20"/>
                <w:szCs w:val="20"/>
              </w:rPr>
            </w:pPr>
          </w:p>
        </w:tc>
        <w:tc>
          <w:tcPr>
            <w:tcW w:w="50" w:type="pct"/>
            <w:vAlign w:val="center"/>
            <w:hideMark/>
          </w:tcPr>
          <w:p w14:paraId="70CEDBBB" w14:textId="77777777" w:rsidR="00000000" w:rsidRDefault="00B80CBE">
            <w:pPr>
              <w:rPr>
                <w:rFonts w:eastAsia="Times New Roman"/>
                <w:sz w:val="20"/>
                <w:szCs w:val="20"/>
              </w:rPr>
            </w:pPr>
          </w:p>
        </w:tc>
        <w:tc>
          <w:tcPr>
            <w:tcW w:w="2600" w:type="pct"/>
            <w:vAlign w:val="center"/>
            <w:hideMark/>
          </w:tcPr>
          <w:p w14:paraId="4AD07E95" w14:textId="77777777" w:rsidR="00000000" w:rsidRDefault="00B80CBE">
            <w:pPr>
              <w:rPr>
                <w:rFonts w:eastAsia="Times New Roman"/>
                <w:sz w:val="20"/>
                <w:szCs w:val="20"/>
              </w:rPr>
            </w:pPr>
          </w:p>
        </w:tc>
        <w:tc>
          <w:tcPr>
            <w:tcW w:w="50" w:type="pct"/>
            <w:vAlign w:val="center"/>
            <w:hideMark/>
          </w:tcPr>
          <w:p w14:paraId="3B94F877" w14:textId="77777777" w:rsidR="00000000" w:rsidRDefault="00B80CBE">
            <w:pPr>
              <w:rPr>
                <w:rFonts w:eastAsia="Times New Roman"/>
                <w:sz w:val="20"/>
                <w:szCs w:val="20"/>
              </w:rPr>
            </w:pPr>
          </w:p>
        </w:tc>
        <w:tc>
          <w:tcPr>
            <w:tcW w:w="50" w:type="pct"/>
            <w:vAlign w:val="center"/>
            <w:hideMark/>
          </w:tcPr>
          <w:p w14:paraId="5D0CBB01" w14:textId="77777777" w:rsidR="00000000" w:rsidRDefault="00B80CBE">
            <w:pPr>
              <w:rPr>
                <w:rFonts w:eastAsia="Times New Roman"/>
                <w:sz w:val="20"/>
                <w:szCs w:val="20"/>
              </w:rPr>
            </w:pPr>
          </w:p>
        </w:tc>
        <w:tc>
          <w:tcPr>
            <w:tcW w:w="450" w:type="pct"/>
            <w:vAlign w:val="center"/>
            <w:hideMark/>
          </w:tcPr>
          <w:p w14:paraId="4C6F0408" w14:textId="77777777" w:rsidR="00000000" w:rsidRDefault="00B80CBE">
            <w:pPr>
              <w:rPr>
                <w:rFonts w:eastAsia="Times New Roman"/>
                <w:sz w:val="20"/>
                <w:szCs w:val="20"/>
              </w:rPr>
            </w:pPr>
          </w:p>
        </w:tc>
        <w:tc>
          <w:tcPr>
            <w:tcW w:w="50" w:type="pct"/>
            <w:vAlign w:val="center"/>
            <w:hideMark/>
          </w:tcPr>
          <w:p w14:paraId="59FA8B9C" w14:textId="77777777" w:rsidR="00000000" w:rsidRDefault="00B80CBE">
            <w:pPr>
              <w:rPr>
                <w:rFonts w:eastAsia="Times New Roman"/>
                <w:sz w:val="20"/>
                <w:szCs w:val="20"/>
              </w:rPr>
            </w:pPr>
          </w:p>
        </w:tc>
        <w:tc>
          <w:tcPr>
            <w:tcW w:w="50" w:type="pct"/>
            <w:vAlign w:val="center"/>
            <w:hideMark/>
          </w:tcPr>
          <w:p w14:paraId="7BCABE4E" w14:textId="77777777" w:rsidR="00000000" w:rsidRDefault="00B80CBE">
            <w:pPr>
              <w:rPr>
                <w:rFonts w:eastAsia="Times New Roman"/>
                <w:sz w:val="20"/>
                <w:szCs w:val="20"/>
              </w:rPr>
            </w:pPr>
          </w:p>
        </w:tc>
        <w:tc>
          <w:tcPr>
            <w:tcW w:w="50" w:type="pct"/>
            <w:vAlign w:val="center"/>
            <w:hideMark/>
          </w:tcPr>
          <w:p w14:paraId="2BF39FFD" w14:textId="77777777" w:rsidR="00000000" w:rsidRDefault="00B80CBE">
            <w:pPr>
              <w:rPr>
                <w:rFonts w:eastAsia="Times New Roman"/>
                <w:sz w:val="20"/>
                <w:szCs w:val="20"/>
              </w:rPr>
            </w:pPr>
          </w:p>
        </w:tc>
        <w:tc>
          <w:tcPr>
            <w:tcW w:w="450" w:type="pct"/>
            <w:vAlign w:val="center"/>
            <w:hideMark/>
          </w:tcPr>
          <w:p w14:paraId="3C4D64E2" w14:textId="77777777" w:rsidR="00000000" w:rsidRDefault="00B80CBE">
            <w:pPr>
              <w:rPr>
                <w:rFonts w:eastAsia="Times New Roman"/>
                <w:sz w:val="20"/>
                <w:szCs w:val="20"/>
              </w:rPr>
            </w:pPr>
          </w:p>
        </w:tc>
        <w:tc>
          <w:tcPr>
            <w:tcW w:w="50" w:type="pct"/>
            <w:vAlign w:val="center"/>
            <w:hideMark/>
          </w:tcPr>
          <w:p w14:paraId="0023FFE2" w14:textId="77777777" w:rsidR="00000000" w:rsidRDefault="00B80CBE">
            <w:pPr>
              <w:rPr>
                <w:rFonts w:eastAsia="Times New Roman"/>
                <w:sz w:val="20"/>
                <w:szCs w:val="20"/>
              </w:rPr>
            </w:pPr>
          </w:p>
        </w:tc>
      </w:tr>
      <w:tr w:rsidR="00000000" w14:paraId="109D96C0" w14:textId="77777777">
        <w:trPr>
          <w:divId w:val="1177429212"/>
        </w:trPr>
        <w:tc>
          <w:tcPr>
            <w:tcW w:w="0" w:type="auto"/>
            <w:tcBorders>
              <w:bottom w:val="single" w:sz="6" w:space="0" w:color="000000"/>
            </w:tcBorders>
            <w:tcMar>
              <w:top w:w="30" w:type="dxa"/>
              <w:left w:w="30" w:type="dxa"/>
              <w:bottom w:w="30" w:type="dxa"/>
              <w:right w:w="30" w:type="dxa"/>
            </w:tcMar>
            <w:vAlign w:val="bottom"/>
            <w:hideMark/>
          </w:tcPr>
          <w:p w14:paraId="527941B3"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0DA5D0A" w14:textId="77777777" w:rsidR="00000000" w:rsidRDefault="00B80CBE">
            <w:pPr>
              <w:divId w:val="72758087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4300181" w14:textId="77777777" w:rsidR="00000000" w:rsidRDefault="00B80CBE">
            <w:pPr>
              <w:divId w:val="6874108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B68688" w14:textId="77777777" w:rsidR="00000000" w:rsidRDefault="00B80CBE">
            <w:pPr>
              <w:divId w:val="1798258759"/>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53F2FC"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62C84D9C" w14:textId="77777777">
        <w:trPr>
          <w:divId w:val="1177429212"/>
        </w:trPr>
        <w:tc>
          <w:tcPr>
            <w:tcW w:w="0" w:type="auto"/>
            <w:tcBorders>
              <w:bottom w:val="single" w:sz="6" w:space="0" w:color="000000"/>
            </w:tcBorders>
            <w:tcMar>
              <w:top w:w="30" w:type="dxa"/>
              <w:left w:w="30" w:type="dxa"/>
              <w:bottom w:w="30" w:type="dxa"/>
              <w:right w:w="30" w:type="dxa"/>
            </w:tcMar>
            <w:vAlign w:val="bottom"/>
            <w:hideMark/>
          </w:tcPr>
          <w:p w14:paraId="08ACF821" w14:textId="77777777" w:rsidR="00000000" w:rsidRDefault="00B80CBE">
            <w:pPr>
              <w:rPr>
                <w:rFonts w:eastAsia="Times New Roman"/>
                <w:sz w:val="16"/>
                <w:szCs w:val="16"/>
              </w:rPr>
            </w:pPr>
            <w:r>
              <w:rPr>
                <w:rFonts w:ascii="inherit" w:eastAsia="Times New Roman" w:hAnsi="inherit"/>
                <w:b/>
                <w:bCs/>
                <w:sz w:val="16"/>
                <w:szCs w:val="16"/>
              </w:rPr>
              <w:t>AOCI Components</w:t>
            </w:r>
          </w:p>
        </w:tc>
        <w:tc>
          <w:tcPr>
            <w:tcW w:w="0" w:type="auto"/>
            <w:tcMar>
              <w:top w:w="30" w:type="dxa"/>
              <w:left w:w="30" w:type="dxa"/>
              <w:bottom w:w="30" w:type="dxa"/>
              <w:right w:w="30" w:type="dxa"/>
            </w:tcMar>
            <w:vAlign w:val="bottom"/>
            <w:hideMark/>
          </w:tcPr>
          <w:p w14:paraId="6EB7BC30" w14:textId="77777777" w:rsidR="00000000" w:rsidRDefault="00B80CBE">
            <w:pPr>
              <w:divId w:val="18275518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9BB721B" w14:textId="77777777" w:rsidR="00000000" w:rsidRDefault="00B80CBE">
            <w:pPr>
              <w:rPr>
                <w:rFonts w:eastAsia="Times New Roman"/>
                <w:sz w:val="16"/>
                <w:szCs w:val="16"/>
              </w:rPr>
            </w:pPr>
            <w:r>
              <w:rPr>
                <w:rFonts w:ascii="inherit" w:eastAsia="Times New Roman" w:hAnsi="inherit"/>
                <w:b/>
                <w:bCs/>
                <w:sz w:val="16"/>
                <w:szCs w:val="16"/>
              </w:rPr>
              <w:t>Affected Income Statement Line Item</w:t>
            </w:r>
          </w:p>
        </w:tc>
        <w:tc>
          <w:tcPr>
            <w:tcW w:w="0" w:type="auto"/>
            <w:tcMar>
              <w:top w:w="30" w:type="dxa"/>
              <w:left w:w="30" w:type="dxa"/>
              <w:bottom w:w="30" w:type="dxa"/>
              <w:right w:w="30" w:type="dxa"/>
            </w:tcMar>
            <w:vAlign w:val="bottom"/>
            <w:hideMark/>
          </w:tcPr>
          <w:p w14:paraId="4715223E" w14:textId="77777777" w:rsidR="00000000" w:rsidRDefault="00B80CBE">
            <w:pPr>
              <w:divId w:val="1519662298"/>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CF735A"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188FA79" w14:textId="77777777" w:rsidR="00000000" w:rsidRDefault="00B80CBE">
            <w:pPr>
              <w:divId w:val="72044661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EFD9EF6"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65E06F3C" w14:textId="77777777">
        <w:trPr>
          <w:divId w:val="1177429212"/>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395643FF" w14:textId="77777777" w:rsidR="00000000" w:rsidRDefault="00B80CBE">
            <w:pPr>
              <w:rPr>
                <w:rFonts w:eastAsia="Times New Roman"/>
                <w:sz w:val="18"/>
                <w:szCs w:val="18"/>
              </w:rPr>
            </w:pPr>
            <w:r>
              <w:rPr>
                <w:rFonts w:ascii="inherit" w:eastAsia="Times New Roman" w:hAnsi="inherit"/>
                <w:sz w:val="18"/>
                <w:szCs w:val="18"/>
              </w:rPr>
              <w:t>Securities available for sale:</w:t>
            </w:r>
          </w:p>
        </w:tc>
        <w:tc>
          <w:tcPr>
            <w:tcW w:w="0" w:type="auto"/>
            <w:shd w:val="clear" w:color="auto" w:fill="CCEEFF"/>
            <w:tcMar>
              <w:top w:w="30" w:type="dxa"/>
              <w:left w:w="30" w:type="dxa"/>
              <w:bottom w:w="30" w:type="dxa"/>
              <w:right w:w="30" w:type="dxa"/>
            </w:tcMar>
            <w:vAlign w:val="bottom"/>
            <w:hideMark/>
          </w:tcPr>
          <w:p w14:paraId="3D7B5DCF" w14:textId="77777777" w:rsidR="00000000" w:rsidRDefault="00B80CBE">
            <w:pPr>
              <w:divId w:val="4292009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0CAB5AD" w14:textId="77777777" w:rsidR="00000000" w:rsidRDefault="00B80CBE">
            <w:pPr>
              <w:divId w:val="15674526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BA881C5" w14:textId="77777777" w:rsidR="00000000" w:rsidRDefault="00B80CBE">
            <w:pPr>
              <w:divId w:val="1260794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A8726D3" w14:textId="77777777" w:rsidR="00000000" w:rsidRDefault="00B80CBE">
            <w:pPr>
              <w:divId w:val="29271101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DE958B3" w14:textId="77777777" w:rsidR="00000000" w:rsidRDefault="00B80CBE">
            <w:pPr>
              <w:divId w:val="14231409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BFCA205" w14:textId="77777777" w:rsidR="00000000" w:rsidRDefault="00B80CBE">
            <w:pPr>
              <w:divId w:val="726032561"/>
              <w:rPr>
                <w:rFonts w:eastAsia="Times New Roman"/>
                <w:sz w:val="20"/>
                <w:szCs w:val="20"/>
              </w:rPr>
            </w:pPr>
            <w:r>
              <w:rPr>
                <w:rFonts w:ascii="inherit" w:eastAsia="Times New Roman" w:hAnsi="inherit"/>
                <w:sz w:val="20"/>
                <w:szCs w:val="20"/>
              </w:rPr>
              <w:t> </w:t>
            </w:r>
          </w:p>
        </w:tc>
      </w:tr>
      <w:tr w:rsidR="00000000" w14:paraId="2647A5AF" w14:textId="77777777">
        <w:trPr>
          <w:divId w:val="1177429212"/>
        </w:trPr>
        <w:tc>
          <w:tcPr>
            <w:tcW w:w="0" w:type="auto"/>
            <w:tcMar>
              <w:top w:w="30" w:type="dxa"/>
              <w:left w:w="30" w:type="dxa"/>
              <w:bottom w:w="30" w:type="dxa"/>
              <w:right w:w="30" w:type="dxa"/>
            </w:tcMar>
            <w:vAlign w:val="bottom"/>
            <w:hideMark/>
          </w:tcPr>
          <w:p w14:paraId="6E182D55" w14:textId="77777777" w:rsidR="00000000" w:rsidRDefault="00B80CBE">
            <w:pPr>
              <w:divId w:val="3495248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FFC3B" w14:textId="77777777" w:rsidR="00000000" w:rsidRDefault="00B80CBE">
            <w:pPr>
              <w:divId w:val="2011372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ECC4212"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14:paraId="1D0F6FD4" w14:textId="77777777" w:rsidR="00000000" w:rsidRDefault="00B80CBE">
            <w:pPr>
              <w:divId w:val="18378394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441CFD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BCF2AF2"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14:paraId="75AF567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294D0D2" w14:textId="77777777" w:rsidR="00000000" w:rsidRDefault="00B80CBE">
            <w:pPr>
              <w:divId w:val="30705540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21BEE1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048AC8F9"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vAlign w:val="bottom"/>
            <w:hideMark/>
          </w:tcPr>
          <w:p w14:paraId="5B4CA44B" w14:textId="77777777" w:rsidR="00000000" w:rsidRDefault="00B80CBE">
            <w:pPr>
              <w:rPr>
                <w:rFonts w:eastAsia="Times New Roman"/>
                <w:sz w:val="20"/>
                <w:szCs w:val="20"/>
              </w:rPr>
            </w:pPr>
          </w:p>
        </w:tc>
      </w:tr>
      <w:tr w:rsidR="00000000" w14:paraId="5DB4789D" w14:textId="77777777">
        <w:trPr>
          <w:divId w:val="1177429212"/>
        </w:trPr>
        <w:tc>
          <w:tcPr>
            <w:tcW w:w="0" w:type="auto"/>
            <w:shd w:val="clear" w:color="auto" w:fill="CCEEFF"/>
            <w:tcMar>
              <w:top w:w="30" w:type="dxa"/>
              <w:left w:w="30" w:type="dxa"/>
              <w:bottom w:w="30" w:type="dxa"/>
              <w:right w:w="30" w:type="dxa"/>
            </w:tcMar>
            <w:vAlign w:val="bottom"/>
            <w:hideMark/>
          </w:tcPr>
          <w:p w14:paraId="25ABE9F7" w14:textId="77777777" w:rsidR="00000000" w:rsidRDefault="00B80CBE">
            <w:pPr>
              <w:divId w:val="7067574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3B75D5" w14:textId="77777777" w:rsidR="00000000" w:rsidRDefault="00B80CBE">
            <w:pPr>
              <w:divId w:val="1110825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2442B2"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14:paraId="051F8A19" w14:textId="77777777" w:rsidR="00000000" w:rsidRDefault="00B80CBE">
            <w:pPr>
              <w:divId w:val="449206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0195FC"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14:paraId="25E3A12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8AAA013" w14:textId="77777777" w:rsidR="00000000" w:rsidRDefault="00B80CBE">
            <w:pPr>
              <w:divId w:val="16726396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CBCE3F"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shd w:val="clear" w:color="auto" w:fill="CCEEFF"/>
            <w:vAlign w:val="bottom"/>
            <w:hideMark/>
          </w:tcPr>
          <w:p w14:paraId="09B41C75" w14:textId="77777777" w:rsidR="00000000" w:rsidRDefault="00B80CBE">
            <w:pPr>
              <w:rPr>
                <w:rFonts w:eastAsia="Times New Roman"/>
                <w:sz w:val="20"/>
                <w:szCs w:val="20"/>
              </w:rPr>
            </w:pPr>
          </w:p>
        </w:tc>
      </w:tr>
      <w:tr w:rsidR="00000000" w14:paraId="15616B42" w14:textId="77777777">
        <w:trPr>
          <w:divId w:val="1177429212"/>
        </w:trPr>
        <w:tc>
          <w:tcPr>
            <w:tcW w:w="0" w:type="auto"/>
            <w:tcMar>
              <w:top w:w="30" w:type="dxa"/>
              <w:left w:w="30" w:type="dxa"/>
              <w:bottom w:w="30" w:type="dxa"/>
              <w:right w:w="30" w:type="dxa"/>
            </w:tcMar>
            <w:vAlign w:val="bottom"/>
            <w:hideMark/>
          </w:tcPr>
          <w:p w14:paraId="6F83FD24" w14:textId="77777777" w:rsidR="00000000" w:rsidRDefault="00B80CBE">
            <w:pPr>
              <w:divId w:val="5303869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9353AD" w14:textId="77777777" w:rsidR="00000000" w:rsidRDefault="00B80CBE">
            <w:pPr>
              <w:divId w:val="17416307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DE897" w14:textId="77777777" w:rsidR="00000000" w:rsidRDefault="00B80CBE">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14:paraId="7AD0D366" w14:textId="77777777" w:rsidR="00000000" w:rsidRDefault="00B80CBE">
            <w:pPr>
              <w:divId w:val="16781922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84AFBA6" w14:textId="77777777" w:rsidR="00000000" w:rsidRDefault="00B80CBE">
            <w:pPr>
              <w:jc w:val="right"/>
              <w:rPr>
                <w:rFonts w:eastAsia="Times New Roman"/>
                <w:sz w:val="18"/>
                <w:szCs w:val="18"/>
              </w:rPr>
            </w:pPr>
            <w:r>
              <w:rPr>
                <w:rFonts w:ascii="inherit" w:eastAsia="Times New Roman" w:hAnsi="inherit"/>
                <w:b/>
                <w:bCs/>
                <w:sz w:val="18"/>
                <w:szCs w:val="18"/>
              </w:rPr>
              <w:t>18</w:t>
            </w:r>
          </w:p>
        </w:tc>
        <w:tc>
          <w:tcPr>
            <w:tcW w:w="0" w:type="auto"/>
            <w:tcBorders>
              <w:top w:val="single" w:sz="6" w:space="0" w:color="000000"/>
              <w:bottom w:val="single" w:sz="6" w:space="0" w:color="000000"/>
            </w:tcBorders>
            <w:vAlign w:val="bottom"/>
            <w:hideMark/>
          </w:tcPr>
          <w:p w14:paraId="2FA4D21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1BA9F2" w14:textId="77777777" w:rsidR="00000000" w:rsidRDefault="00B80CBE">
            <w:pPr>
              <w:divId w:val="17888881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7D538599"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tcBorders>
              <w:top w:val="single" w:sz="6" w:space="0" w:color="000000"/>
              <w:bottom w:val="single" w:sz="6" w:space="0" w:color="000000"/>
            </w:tcBorders>
            <w:vAlign w:val="bottom"/>
            <w:hideMark/>
          </w:tcPr>
          <w:p w14:paraId="083932E0" w14:textId="77777777" w:rsidR="00000000" w:rsidRDefault="00B80CBE">
            <w:pPr>
              <w:rPr>
                <w:rFonts w:eastAsia="Times New Roman"/>
                <w:sz w:val="20"/>
                <w:szCs w:val="20"/>
              </w:rPr>
            </w:pPr>
          </w:p>
        </w:tc>
      </w:tr>
      <w:tr w:rsidR="00000000" w14:paraId="7438553A" w14:textId="77777777">
        <w:trPr>
          <w:divId w:val="1177429212"/>
        </w:trPr>
        <w:tc>
          <w:tcPr>
            <w:tcW w:w="0" w:type="auto"/>
            <w:shd w:val="clear" w:color="auto" w:fill="CCEEFF"/>
            <w:tcMar>
              <w:top w:w="30" w:type="dxa"/>
              <w:left w:w="30" w:type="dxa"/>
              <w:bottom w:w="30" w:type="dxa"/>
              <w:right w:w="30" w:type="dxa"/>
            </w:tcMar>
            <w:vAlign w:val="bottom"/>
            <w:hideMark/>
          </w:tcPr>
          <w:p w14:paraId="555C7913" w14:textId="77777777" w:rsidR="00000000" w:rsidRDefault="00B80CBE">
            <w:pPr>
              <w:divId w:val="1767537711"/>
              <w:rPr>
                <w:rFonts w:eastAsia="Times New Roman"/>
                <w:sz w:val="18"/>
                <w:szCs w:val="18"/>
              </w:rPr>
            </w:pPr>
            <w:r>
              <w:rPr>
                <w:rFonts w:ascii="inherit" w:eastAsia="Times New Roman" w:hAnsi="inherit"/>
                <w:sz w:val="18"/>
                <w:szCs w:val="18"/>
              </w:rPr>
              <w:t>Securities held to maturity:</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579DAD49" w14:textId="77777777" w:rsidR="00000000" w:rsidRDefault="00B80CBE">
            <w:pPr>
              <w:divId w:val="9888218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70DAC20" w14:textId="77777777" w:rsidR="00000000" w:rsidRDefault="00B80CBE">
            <w:pPr>
              <w:divId w:val="12363581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9122F6" w14:textId="77777777" w:rsidR="00000000" w:rsidRDefault="00B80CBE">
            <w:pPr>
              <w:divId w:val="185009977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F72151" w14:textId="77777777" w:rsidR="00000000" w:rsidRDefault="00B80CBE">
            <w:pPr>
              <w:divId w:val="17211314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C5F41F" w14:textId="77777777" w:rsidR="00000000" w:rsidRDefault="00B80CBE">
            <w:pPr>
              <w:divId w:val="3779016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331EFA" w14:textId="77777777" w:rsidR="00000000" w:rsidRDefault="00B80CBE">
            <w:pPr>
              <w:divId w:val="1891308041"/>
              <w:rPr>
                <w:rFonts w:eastAsia="Times New Roman"/>
                <w:sz w:val="20"/>
                <w:szCs w:val="20"/>
              </w:rPr>
            </w:pPr>
            <w:r>
              <w:rPr>
                <w:rFonts w:ascii="inherit" w:eastAsia="Times New Roman" w:hAnsi="inherit"/>
                <w:sz w:val="20"/>
                <w:szCs w:val="20"/>
              </w:rPr>
              <w:t> </w:t>
            </w:r>
          </w:p>
        </w:tc>
      </w:tr>
      <w:tr w:rsidR="00000000" w14:paraId="53242E3D" w14:textId="77777777">
        <w:trPr>
          <w:divId w:val="1177429212"/>
        </w:trPr>
        <w:tc>
          <w:tcPr>
            <w:tcW w:w="0" w:type="auto"/>
            <w:tcMar>
              <w:top w:w="30" w:type="dxa"/>
              <w:left w:w="30" w:type="dxa"/>
              <w:bottom w:w="30" w:type="dxa"/>
              <w:right w:w="30" w:type="dxa"/>
            </w:tcMar>
            <w:vAlign w:val="bottom"/>
            <w:hideMark/>
          </w:tcPr>
          <w:p w14:paraId="302A8E61" w14:textId="77777777" w:rsidR="00000000" w:rsidRDefault="00B80CBE">
            <w:pPr>
              <w:divId w:val="17417146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A4DFE6" w14:textId="77777777" w:rsidR="00000000" w:rsidRDefault="00B80CBE">
            <w:pPr>
              <w:divId w:val="7903671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F2E7164" w14:textId="77777777" w:rsidR="00000000" w:rsidRDefault="00B80CBE">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14:paraId="23C0E677" w14:textId="77777777" w:rsidR="00000000" w:rsidRDefault="00B80CBE">
            <w:pPr>
              <w:divId w:val="926317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56349A" w14:textId="77777777" w:rsidR="00000000" w:rsidRDefault="00B80CBE">
            <w:pPr>
              <w:jc w:val="right"/>
              <w:rPr>
                <w:rFonts w:eastAsia="Times New Roman"/>
                <w:sz w:val="18"/>
                <w:szCs w:val="18"/>
              </w:rPr>
            </w:pPr>
            <w:r>
              <w:rPr>
                <w:rFonts w:ascii="inherit" w:eastAsia="Times New Roman" w:hAnsi="inherit"/>
                <w:b/>
                <w:bCs/>
                <w:sz w:val="18"/>
                <w:szCs w:val="18"/>
              </w:rPr>
              <w:t>(8</w:t>
            </w:r>
          </w:p>
        </w:tc>
        <w:tc>
          <w:tcPr>
            <w:tcW w:w="0" w:type="auto"/>
            <w:tcMar>
              <w:top w:w="30" w:type="dxa"/>
              <w:left w:w="0" w:type="dxa"/>
              <w:bottom w:w="30" w:type="dxa"/>
              <w:right w:w="30" w:type="dxa"/>
            </w:tcMar>
            <w:vAlign w:val="bottom"/>
            <w:hideMark/>
          </w:tcPr>
          <w:p w14:paraId="182CDBD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BFA0C5D" w14:textId="77777777" w:rsidR="00000000" w:rsidRDefault="00B80CBE">
            <w:pPr>
              <w:divId w:val="21376757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B9160B" w14:textId="77777777" w:rsidR="00000000" w:rsidRDefault="00B80CBE">
            <w:pPr>
              <w:jc w:val="right"/>
              <w:rPr>
                <w:rFonts w:eastAsia="Times New Roman"/>
                <w:sz w:val="18"/>
                <w:szCs w:val="18"/>
              </w:rPr>
            </w:pPr>
            <w:r>
              <w:rPr>
                <w:rFonts w:ascii="inherit" w:eastAsia="Times New Roman" w:hAnsi="inherit"/>
                <w:sz w:val="18"/>
                <w:szCs w:val="18"/>
              </w:rPr>
              <w:t>(24</w:t>
            </w:r>
          </w:p>
        </w:tc>
        <w:tc>
          <w:tcPr>
            <w:tcW w:w="0" w:type="auto"/>
            <w:tcMar>
              <w:top w:w="30" w:type="dxa"/>
              <w:left w:w="0" w:type="dxa"/>
              <w:bottom w:w="30" w:type="dxa"/>
              <w:right w:w="30" w:type="dxa"/>
            </w:tcMar>
            <w:vAlign w:val="bottom"/>
            <w:hideMark/>
          </w:tcPr>
          <w:p w14:paraId="618F57B2" w14:textId="77777777" w:rsidR="00000000" w:rsidRDefault="00B80CBE">
            <w:pPr>
              <w:rPr>
                <w:rFonts w:eastAsia="Times New Roman"/>
                <w:sz w:val="18"/>
                <w:szCs w:val="18"/>
              </w:rPr>
            </w:pPr>
            <w:r>
              <w:rPr>
                <w:rFonts w:ascii="inherit" w:eastAsia="Times New Roman" w:hAnsi="inherit"/>
                <w:sz w:val="18"/>
                <w:szCs w:val="18"/>
              </w:rPr>
              <w:t>)</w:t>
            </w:r>
          </w:p>
        </w:tc>
      </w:tr>
      <w:tr w:rsidR="00000000" w14:paraId="693FE6FE" w14:textId="77777777">
        <w:trPr>
          <w:divId w:val="1177429212"/>
        </w:trPr>
        <w:tc>
          <w:tcPr>
            <w:tcW w:w="0" w:type="auto"/>
            <w:shd w:val="clear" w:color="auto" w:fill="CCEEFF"/>
            <w:tcMar>
              <w:top w:w="30" w:type="dxa"/>
              <w:left w:w="30" w:type="dxa"/>
              <w:bottom w:w="30" w:type="dxa"/>
              <w:right w:w="30" w:type="dxa"/>
            </w:tcMar>
            <w:vAlign w:val="bottom"/>
            <w:hideMark/>
          </w:tcPr>
          <w:p w14:paraId="2E0ECD8D" w14:textId="77777777" w:rsidR="00000000" w:rsidRDefault="00B80CBE">
            <w:pPr>
              <w:divId w:val="121346467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8F06993" w14:textId="77777777" w:rsidR="00000000" w:rsidRDefault="00B80CBE">
            <w:pPr>
              <w:divId w:val="184007453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A0EED98"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shd w:val="clear" w:color="auto" w:fill="CCEEFF"/>
            <w:tcMar>
              <w:top w:w="30" w:type="dxa"/>
              <w:left w:w="30" w:type="dxa"/>
              <w:bottom w:w="30" w:type="dxa"/>
              <w:right w:w="30" w:type="dxa"/>
            </w:tcMar>
            <w:vAlign w:val="bottom"/>
            <w:hideMark/>
          </w:tcPr>
          <w:p w14:paraId="79BD94BE" w14:textId="77777777" w:rsidR="00000000" w:rsidRDefault="00B80CBE">
            <w:pPr>
              <w:divId w:val="486437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9002386"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shd w:val="clear" w:color="auto" w:fill="CCEEFF"/>
            <w:tcMar>
              <w:top w:w="30" w:type="dxa"/>
              <w:left w:w="0" w:type="dxa"/>
              <w:bottom w:w="30" w:type="dxa"/>
              <w:right w:w="30" w:type="dxa"/>
            </w:tcMar>
            <w:vAlign w:val="bottom"/>
            <w:hideMark/>
          </w:tcPr>
          <w:p w14:paraId="155FB81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42690FE" w14:textId="77777777" w:rsidR="00000000" w:rsidRDefault="00B80CBE">
            <w:pPr>
              <w:divId w:val="94014389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5280E"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shd w:val="clear" w:color="auto" w:fill="CCEEFF"/>
            <w:tcMar>
              <w:top w:w="30" w:type="dxa"/>
              <w:left w:w="0" w:type="dxa"/>
              <w:bottom w:w="30" w:type="dxa"/>
              <w:right w:w="30" w:type="dxa"/>
            </w:tcMar>
            <w:vAlign w:val="bottom"/>
            <w:hideMark/>
          </w:tcPr>
          <w:p w14:paraId="432E7B60" w14:textId="77777777" w:rsidR="00000000" w:rsidRDefault="00B80CBE">
            <w:pPr>
              <w:rPr>
                <w:rFonts w:eastAsia="Times New Roman"/>
                <w:sz w:val="18"/>
                <w:szCs w:val="18"/>
              </w:rPr>
            </w:pPr>
            <w:r>
              <w:rPr>
                <w:rFonts w:ascii="inherit" w:eastAsia="Times New Roman" w:hAnsi="inherit"/>
                <w:sz w:val="18"/>
                <w:szCs w:val="18"/>
              </w:rPr>
              <w:t>)</w:t>
            </w:r>
          </w:p>
        </w:tc>
      </w:tr>
      <w:tr w:rsidR="00000000" w14:paraId="4FB66688" w14:textId="77777777">
        <w:trPr>
          <w:divId w:val="1177429212"/>
        </w:trPr>
        <w:tc>
          <w:tcPr>
            <w:tcW w:w="0" w:type="auto"/>
            <w:tcMar>
              <w:top w:w="30" w:type="dxa"/>
              <w:left w:w="30" w:type="dxa"/>
              <w:bottom w:w="30" w:type="dxa"/>
              <w:right w:w="30" w:type="dxa"/>
            </w:tcMar>
            <w:vAlign w:val="bottom"/>
            <w:hideMark/>
          </w:tcPr>
          <w:p w14:paraId="538D854D" w14:textId="77777777" w:rsidR="00000000" w:rsidRDefault="00B80CBE">
            <w:pPr>
              <w:divId w:val="20627050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3FAB71" w14:textId="77777777" w:rsidR="00000000" w:rsidRDefault="00B80CBE">
            <w:pPr>
              <w:divId w:val="9381033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A11166" w14:textId="77777777" w:rsidR="00000000" w:rsidRDefault="00B80CBE">
            <w:pPr>
              <w:rPr>
                <w:rFonts w:eastAsia="Times New Roman"/>
                <w:sz w:val="18"/>
                <w:szCs w:val="18"/>
              </w:rPr>
            </w:pPr>
            <w:r>
              <w:rPr>
                <w:rFonts w:ascii="inherit" w:eastAsia="Times New Roman" w:hAnsi="inherit"/>
                <w:sz w:val="18"/>
                <w:szCs w:val="18"/>
              </w:rPr>
              <w:t>Net income</w:t>
            </w:r>
          </w:p>
        </w:tc>
        <w:tc>
          <w:tcPr>
            <w:tcW w:w="0" w:type="auto"/>
            <w:tcMar>
              <w:top w:w="30" w:type="dxa"/>
              <w:left w:w="30" w:type="dxa"/>
              <w:bottom w:w="30" w:type="dxa"/>
              <w:right w:w="30" w:type="dxa"/>
            </w:tcMar>
            <w:vAlign w:val="bottom"/>
            <w:hideMark/>
          </w:tcPr>
          <w:p w14:paraId="1E255FEE" w14:textId="77777777" w:rsidR="00000000" w:rsidRDefault="00B80CBE">
            <w:pPr>
              <w:divId w:val="21149341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1ADDFA31"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50D3DD4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ADCBE76" w14:textId="77777777" w:rsidR="00000000" w:rsidRDefault="00B80CBE">
            <w:pPr>
              <w:divId w:val="14246915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tcMar>
              <w:top w:w="30" w:type="dxa"/>
              <w:left w:w="30" w:type="dxa"/>
              <w:bottom w:w="30" w:type="dxa"/>
              <w:right w:w="0" w:type="dxa"/>
            </w:tcMar>
            <w:vAlign w:val="bottom"/>
            <w:hideMark/>
          </w:tcPr>
          <w:p w14:paraId="3183B49F" w14:textId="77777777" w:rsidR="00000000" w:rsidRDefault="00B80CBE">
            <w:pPr>
              <w:jc w:val="right"/>
              <w:rPr>
                <w:rFonts w:eastAsia="Times New Roman"/>
                <w:sz w:val="18"/>
                <w:szCs w:val="18"/>
              </w:rPr>
            </w:pPr>
            <w:r>
              <w:rPr>
                <w:rFonts w:ascii="inherit" w:eastAsia="Times New Roman" w:hAnsi="inherit"/>
                <w:sz w:val="18"/>
                <w:szCs w:val="18"/>
              </w:rPr>
              <w:t>(18</w:t>
            </w:r>
          </w:p>
        </w:tc>
        <w:tc>
          <w:tcPr>
            <w:tcW w:w="0" w:type="auto"/>
            <w:tcBorders>
              <w:top w:val="single" w:sz="6" w:space="0" w:color="000000"/>
              <w:bottom w:val="single" w:sz="6" w:space="0" w:color="000000"/>
            </w:tcBorders>
            <w:tcMar>
              <w:top w:w="30" w:type="dxa"/>
              <w:left w:w="0" w:type="dxa"/>
              <w:bottom w:w="30" w:type="dxa"/>
              <w:right w:w="30" w:type="dxa"/>
            </w:tcMar>
            <w:vAlign w:val="bottom"/>
            <w:hideMark/>
          </w:tcPr>
          <w:p w14:paraId="24B50610" w14:textId="77777777" w:rsidR="00000000" w:rsidRDefault="00B80CBE">
            <w:pPr>
              <w:rPr>
                <w:rFonts w:eastAsia="Times New Roman"/>
                <w:sz w:val="18"/>
                <w:szCs w:val="18"/>
              </w:rPr>
            </w:pPr>
            <w:r>
              <w:rPr>
                <w:rFonts w:ascii="inherit" w:eastAsia="Times New Roman" w:hAnsi="inherit"/>
                <w:sz w:val="18"/>
                <w:szCs w:val="18"/>
              </w:rPr>
              <w:t>)</w:t>
            </w:r>
          </w:p>
        </w:tc>
      </w:tr>
      <w:tr w:rsidR="00000000" w14:paraId="49E05BA8" w14:textId="77777777">
        <w:trPr>
          <w:divId w:val="1177429212"/>
        </w:trPr>
        <w:tc>
          <w:tcPr>
            <w:tcW w:w="0" w:type="auto"/>
            <w:shd w:val="clear" w:color="auto" w:fill="CCEEFF"/>
            <w:tcMar>
              <w:top w:w="30" w:type="dxa"/>
              <w:left w:w="30" w:type="dxa"/>
              <w:bottom w:w="30" w:type="dxa"/>
              <w:right w:w="30" w:type="dxa"/>
            </w:tcMar>
            <w:vAlign w:val="bottom"/>
            <w:hideMark/>
          </w:tcPr>
          <w:p w14:paraId="23885DA1" w14:textId="77777777" w:rsidR="00000000" w:rsidRDefault="00B80CBE">
            <w:pPr>
              <w:rPr>
                <w:rFonts w:eastAsia="Times New Roman"/>
                <w:sz w:val="18"/>
                <w:szCs w:val="18"/>
              </w:rPr>
            </w:pPr>
            <w:r>
              <w:rPr>
                <w:rFonts w:ascii="inherit" w:eastAsia="Times New Roman" w:hAnsi="inherit"/>
                <w:sz w:val="18"/>
                <w:szCs w:val="18"/>
              </w:rPr>
              <w:t>Cash flow hedges:</w:t>
            </w:r>
          </w:p>
        </w:tc>
        <w:tc>
          <w:tcPr>
            <w:tcW w:w="0" w:type="auto"/>
            <w:shd w:val="clear" w:color="auto" w:fill="CCEEFF"/>
            <w:tcMar>
              <w:top w:w="30" w:type="dxa"/>
              <w:left w:w="30" w:type="dxa"/>
              <w:bottom w:w="30" w:type="dxa"/>
              <w:right w:w="30" w:type="dxa"/>
            </w:tcMar>
            <w:vAlign w:val="bottom"/>
            <w:hideMark/>
          </w:tcPr>
          <w:p w14:paraId="417CA462" w14:textId="77777777" w:rsidR="00000000" w:rsidRDefault="00B80CBE">
            <w:pPr>
              <w:divId w:val="18405798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BB1499" w14:textId="77777777" w:rsidR="00000000" w:rsidRDefault="00B80CBE">
            <w:pPr>
              <w:divId w:val="66035191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1218FB" w14:textId="77777777" w:rsidR="00000000" w:rsidRDefault="00B80CBE">
            <w:pPr>
              <w:divId w:val="1278212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2554880" w14:textId="77777777" w:rsidR="00000000" w:rsidRDefault="00B80CBE">
            <w:pPr>
              <w:divId w:val="21089612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CCB1EE2" w14:textId="77777777" w:rsidR="00000000" w:rsidRDefault="00B80CBE">
            <w:pPr>
              <w:divId w:val="168933585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6C8968" w14:textId="77777777" w:rsidR="00000000" w:rsidRDefault="00B80CBE">
            <w:pPr>
              <w:divId w:val="290601788"/>
              <w:rPr>
                <w:rFonts w:eastAsia="Times New Roman"/>
                <w:sz w:val="20"/>
                <w:szCs w:val="20"/>
              </w:rPr>
            </w:pPr>
            <w:r>
              <w:rPr>
                <w:rFonts w:ascii="inherit" w:eastAsia="Times New Roman" w:hAnsi="inherit"/>
                <w:sz w:val="20"/>
                <w:szCs w:val="20"/>
              </w:rPr>
              <w:t> </w:t>
            </w:r>
          </w:p>
        </w:tc>
      </w:tr>
      <w:tr w:rsidR="00000000" w14:paraId="3114C89F" w14:textId="77777777">
        <w:trPr>
          <w:divId w:val="1177429212"/>
        </w:trPr>
        <w:tc>
          <w:tcPr>
            <w:tcW w:w="0" w:type="auto"/>
            <w:tcMar>
              <w:top w:w="30" w:type="dxa"/>
              <w:left w:w="300" w:type="dxa"/>
              <w:bottom w:w="30" w:type="dxa"/>
              <w:right w:w="30" w:type="dxa"/>
            </w:tcMar>
            <w:vAlign w:val="bottom"/>
            <w:hideMark/>
          </w:tcPr>
          <w:p w14:paraId="3F29260E" w14:textId="77777777" w:rsidR="00000000" w:rsidRDefault="00B80CBE">
            <w:pPr>
              <w:rPr>
                <w:rFonts w:eastAsia="Times New Roman"/>
                <w:sz w:val="18"/>
                <w:szCs w:val="18"/>
              </w:rPr>
            </w:pPr>
            <w:r>
              <w:rPr>
                <w:rFonts w:ascii="inherit" w:eastAsia="Times New Roman" w:hAnsi="inherit"/>
                <w:sz w:val="18"/>
                <w:szCs w:val="18"/>
              </w:rPr>
              <w:t>Interest rate contracts:</w:t>
            </w:r>
          </w:p>
        </w:tc>
        <w:tc>
          <w:tcPr>
            <w:tcW w:w="0" w:type="auto"/>
            <w:tcMar>
              <w:top w:w="30" w:type="dxa"/>
              <w:left w:w="30" w:type="dxa"/>
              <w:bottom w:w="30" w:type="dxa"/>
              <w:right w:w="30" w:type="dxa"/>
            </w:tcMar>
            <w:vAlign w:val="bottom"/>
            <w:hideMark/>
          </w:tcPr>
          <w:p w14:paraId="28A5C1C0" w14:textId="77777777" w:rsidR="00000000" w:rsidRDefault="00B80CBE">
            <w:pPr>
              <w:divId w:val="3723156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A06B458" w14:textId="77777777" w:rsidR="00000000" w:rsidRDefault="00B80CBE">
            <w:pPr>
              <w:rPr>
                <w:rFonts w:eastAsia="Times New Roman"/>
                <w:sz w:val="18"/>
                <w:szCs w:val="18"/>
              </w:rPr>
            </w:pPr>
            <w:r>
              <w:rPr>
                <w:rFonts w:ascii="inherit" w:eastAsia="Times New Roman" w:hAnsi="inherit"/>
                <w:sz w:val="18"/>
                <w:szCs w:val="18"/>
              </w:rPr>
              <w:t>Interest income</w:t>
            </w:r>
          </w:p>
        </w:tc>
        <w:tc>
          <w:tcPr>
            <w:tcW w:w="0" w:type="auto"/>
            <w:tcMar>
              <w:top w:w="30" w:type="dxa"/>
              <w:left w:w="30" w:type="dxa"/>
              <w:bottom w:w="30" w:type="dxa"/>
              <w:right w:w="30" w:type="dxa"/>
            </w:tcMar>
            <w:vAlign w:val="bottom"/>
            <w:hideMark/>
          </w:tcPr>
          <w:p w14:paraId="6E418CC0" w14:textId="77777777" w:rsidR="00000000" w:rsidRDefault="00B80CBE">
            <w:pPr>
              <w:divId w:val="3566639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3C19A75" w14:textId="77777777" w:rsidR="00000000" w:rsidRDefault="00B80CBE">
            <w:pPr>
              <w:jc w:val="right"/>
              <w:rPr>
                <w:rFonts w:eastAsia="Times New Roman"/>
                <w:sz w:val="18"/>
                <w:szCs w:val="18"/>
              </w:rPr>
            </w:pPr>
            <w:r>
              <w:rPr>
                <w:rFonts w:ascii="inherit" w:eastAsia="Times New Roman" w:hAnsi="inherit"/>
                <w:b/>
                <w:bCs/>
                <w:sz w:val="18"/>
                <w:szCs w:val="18"/>
              </w:rPr>
              <w:t>(60</w:t>
            </w:r>
          </w:p>
        </w:tc>
        <w:tc>
          <w:tcPr>
            <w:tcW w:w="0" w:type="auto"/>
            <w:tcMar>
              <w:top w:w="30" w:type="dxa"/>
              <w:left w:w="0" w:type="dxa"/>
              <w:bottom w:w="30" w:type="dxa"/>
              <w:right w:w="30" w:type="dxa"/>
            </w:tcMar>
            <w:vAlign w:val="bottom"/>
            <w:hideMark/>
          </w:tcPr>
          <w:p w14:paraId="154F6C5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22FB5C42" w14:textId="77777777" w:rsidR="00000000" w:rsidRDefault="00B80CBE">
            <w:pPr>
              <w:divId w:val="3891577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0F1AFB" w14:textId="77777777" w:rsidR="00000000" w:rsidRDefault="00B80CBE">
            <w:pPr>
              <w:jc w:val="right"/>
              <w:rPr>
                <w:rFonts w:eastAsia="Times New Roman"/>
                <w:sz w:val="18"/>
                <w:szCs w:val="18"/>
              </w:rPr>
            </w:pPr>
            <w:r>
              <w:rPr>
                <w:rFonts w:ascii="inherit" w:eastAsia="Times New Roman" w:hAnsi="inherit"/>
                <w:sz w:val="18"/>
                <w:szCs w:val="18"/>
              </w:rPr>
              <w:t>6</w:t>
            </w:r>
          </w:p>
        </w:tc>
        <w:tc>
          <w:tcPr>
            <w:tcW w:w="0" w:type="auto"/>
            <w:vAlign w:val="bottom"/>
            <w:hideMark/>
          </w:tcPr>
          <w:p w14:paraId="7E8AE233" w14:textId="77777777" w:rsidR="00000000" w:rsidRDefault="00B80CBE">
            <w:pPr>
              <w:rPr>
                <w:rFonts w:eastAsia="Times New Roman"/>
                <w:sz w:val="20"/>
                <w:szCs w:val="20"/>
              </w:rPr>
            </w:pPr>
          </w:p>
        </w:tc>
      </w:tr>
      <w:tr w:rsidR="00000000" w14:paraId="20A13E15" w14:textId="77777777">
        <w:trPr>
          <w:divId w:val="1177429212"/>
        </w:trPr>
        <w:tc>
          <w:tcPr>
            <w:tcW w:w="0" w:type="auto"/>
            <w:shd w:val="clear" w:color="auto" w:fill="CCEEFF"/>
            <w:tcMar>
              <w:top w:w="30" w:type="dxa"/>
              <w:left w:w="300" w:type="dxa"/>
              <w:bottom w:w="30" w:type="dxa"/>
              <w:right w:w="30" w:type="dxa"/>
            </w:tcMar>
            <w:vAlign w:val="bottom"/>
            <w:hideMark/>
          </w:tcPr>
          <w:p w14:paraId="05614C9D" w14:textId="77777777" w:rsidR="00000000" w:rsidRDefault="00B80CBE">
            <w:pPr>
              <w:rPr>
                <w:rFonts w:eastAsia="Times New Roman"/>
                <w:sz w:val="18"/>
                <w:szCs w:val="18"/>
              </w:rPr>
            </w:pPr>
            <w:r>
              <w:rPr>
                <w:rFonts w:ascii="inherit" w:eastAsia="Times New Roman" w:hAnsi="inherit"/>
                <w:sz w:val="18"/>
                <w:szCs w:val="18"/>
              </w:rPr>
              <w:t>Foreign exchange contracts:</w:t>
            </w:r>
          </w:p>
        </w:tc>
        <w:tc>
          <w:tcPr>
            <w:tcW w:w="0" w:type="auto"/>
            <w:shd w:val="clear" w:color="auto" w:fill="CCEEFF"/>
            <w:tcMar>
              <w:top w:w="30" w:type="dxa"/>
              <w:left w:w="30" w:type="dxa"/>
              <w:bottom w:w="30" w:type="dxa"/>
              <w:right w:w="30" w:type="dxa"/>
            </w:tcMar>
            <w:vAlign w:val="bottom"/>
            <w:hideMark/>
          </w:tcPr>
          <w:p w14:paraId="00C4D624" w14:textId="77777777" w:rsidR="00000000" w:rsidRDefault="00B80CBE">
            <w:pPr>
              <w:divId w:val="8985151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57D1E9" w14:textId="77777777" w:rsidR="00000000" w:rsidRDefault="00B80CBE">
            <w:pPr>
              <w:rPr>
                <w:rFonts w:eastAsia="Times New Roman"/>
                <w:sz w:val="18"/>
                <w:szCs w:val="18"/>
              </w:rPr>
            </w:pPr>
            <w:r>
              <w:rPr>
                <w:rFonts w:ascii="inherit" w:eastAsia="Times New Roman" w:hAnsi="inherit"/>
                <w:sz w:val="18"/>
                <w:szCs w:val="18"/>
              </w:rPr>
              <w:t>Interest income</w:t>
            </w:r>
          </w:p>
        </w:tc>
        <w:tc>
          <w:tcPr>
            <w:tcW w:w="0" w:type="auto"/>
            <w:shd w:val="clear" w:color="auto" w:fill="CCEEFF"/>
            <w:tcMar>
              <w:top w:w="30" w:type="dxa"/>
              <w:left w:w="30" w:type="dxa"/>
              <w:bottom w:w="30" w:type="dxa"/>
              <w:right w:w="30" w:type="dxa"/>
            </w:tcMar>
            <w:vAlign w:val="bottom"/>
            <w:hideMark/>
          </w:tcPr>
          <w:p w14:paraId="361C9F47" w14:textId="77777777" w:rsidR="00000000" w:rsidRDefault="00B80CBE">
            <w:pPr>
              <w:divId w:val="14023612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173EA7"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shd w:val="clear" w:color="auto" w:fill="CCEEFF"/>
            <w:vAlign w:val="bottom"/>
            <w:hideMark/>
          </w:tcPr>
          <w:p w14:paraId="2DCB2BF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635FE7" w14:textId="77777777" w:rsidR="00000000" w:rsidRDefault="00B80CBE">
            <w:pPr>
              <w:divId w:val="7308846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630D58" w14:textId="77777777" w:rsidR="00000000" w:rsidRDefault="00B80CBE">
            <w:pPr>
              <w:jc w:val="right"/>
              <w:rPr>
                <w:rFonts w:eastAsia="Times New Roman"/>
                <w:sz w:val="18"/>
                <w:szCs w:val="18"/>
              </w:rPr>
            </w:pPr>
            <w:r>
              <w:rPr>
                <w:rFonts w:ascii="inherit" w:eastAsia="Times New Roman" w:hAnsi="inherit"/>
                <w:sz w:val="18"/>
                <w:szCs w:val="18"/>
              </w:rPr>
              <w:t>8</w:t>
            </w:r>
          </w:p>
        </w:tc>
        <w:tc>
          <w:tcPr>
            <w:tcW w:w="0" w:type="auto"/>
            <w:shd w:val="clear" w:color="auto" w:fill="CCEEFF"/>
            <w:vAlign w:val="bottom"/>
            <w:hideMark/>
          </w:tcPr>
          <w:p w14:paraId="2C039614" w14:textId="77777777" w:rsidR="00000000" w:rsidRDefault="00B80CBE">
            <w:pPr>
              <w:rPr>
                <w:rFonts w:eastAsia="Times New Roman"/>
                <w:sz w:val="20"/>
                <w:szCs w:val="20"/>
              </w:rPr>
            </w:pPr>
          </w:p>
        </w:tc>
      </w:tr>
      <w:tr w:rsidR="00000000" w14:paraId="7ECC0CEA" w14:textId="77777777">
        <w:trPr>
          <w:divId w:val="1177429212"/>
        </w:trPr>
        <w:tc>
          <w:tcPr>
            <w:tcW w:w="0" w:type="auto"/>
            <w:tcMar>
              <w:top w:w="30" w:type="dxa"/>
              <w:left w:w="30" w:type="dxa"/>
              <w:bottom w:w="30" w:type="dxa"/>
              <w:right w:w="30" w:type="dxa"/>
            </w:tcMar>
            <w:vAlign w:val="bottom"/>
            <w:hideMark/>
          </w:tcPr>
          <w:p w14:paraId="64D763AC" w14:textId="77777777" w:rsidR="00000000" w:rsidRDefault="00B80CBE">
            <w:pPr>
              <w:divId w:val="1848859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617B898" w14:textId="77777777" w:rsidR="00000000" w:rsidRDefault="00B80CBE">
            <w:pPr>
              <w:divId w:val="1791628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7116367" w14:textId="77777777" w:rsidR="00000000" w:rsidRDefault="00B80CBE">
            <w:pPr>
              <w:rPr>
                <w:rFonts w:eastAsia="Times New Roman"/>
                <w:sz w:val="18"/>
                <w:szCs w:val="18"/>
              </w:rPr>
            </w:pPr>
            <w:r>
              <w:rPr>
                <w:rFonts w:ascii="inherit" w:eastAsia="Times New Roman" w:hAnsi="inherit"/>
                <w:sz w:val="18"/>
                <w:szCs w:val="18"/>
              </w:rPr>
              <w:t>Non-interest income</w:t>
            </w:r>
          </w:p>
        </w:tc>
        <w:tc>
          <w:tcPr>
            <w:tcW w:w="0" w:type="auto"/>
            <w:tcMar>
              <w:top w:w="30" w:type="dxa"/>
              <w:left w:w="30" w:type="dxa"/>
              <w:bottom w:w="30" w:type="dxa"/>
              <w:right w:w="30" w:type="dxa"/>
            </w:tcMar>
            <w:vAlign w:val="bottom"/>
            <w:hideMark/>
          </w:tcPr>
          <w:p w14:paraId="011F4B80" w14:textId="77777777" w:rsidR="00000000" w:rsidRDefault="00B80CBE">
            <w:pPr>
              <w:divId w:val="19395574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8A02240" w14:textId="77777777" w:rsidR="00000000" w:rsidRDefault="00B80CBE">
            <w:pPr>
              <w:jc w:val="right"/>
              <w:rPr>
                <w:rFonts w:eastAsia="Times New Roman"/>
                <w:sz w:val="18"/>
                <w:szCs w:val="18"/>
              </w:rPr>
            </w:pPr>
            <w:r>
              <w:rPr>
                <w:rFonts w:ascii="inherit" w:eastAsia="Times New Roman" w:hAnsi="inherit"/>
                <w:b/>
                <w:bCs/>
                <w:sz w:val="18"/>
                <w:szCs w:val="18"/>
              </w:rPr>
              <w:t>(172</w:t>
            </w:r>
          </w:p>
        </w:tc>
        <w:tc>
          <w:tcPr>
            <w:tcW w:w="0" w:type="auto"/>
            <w:tcBorders>
              <w:bottom w:val="single" w:sz="6" w:space="0" w:color="000000"/>
            </w:tcBorders>
            <w:tcMar>
              <w:top w:w="30" w:type="dxa"/>
              <w:left w:w="0" w:type="dxa"/>
              <w:bottom w:w="30" w:type="dxa"/>
              <w:right w:w="30" w:type="dxa"/>
            </w:tcMar>
            <w:vAlign w:val="bottom"/>
            <w:hideMark/>
          </w:tcPr>
          <w:p w14:paraId="224EC64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31A16CE" w14:textId="77777777" w:rsidR="00000000" w:rsidRDefault="00B80CBE">
            <w:pPr>
              <w:divId w:val="113190424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AE9C014" w14:textId="77777777" w:rsidR="00000000" w:rsidRDefault="00B80CBE">
            <w:pPr>
              <w:jc w:val="right"/>
              <w:rPr>
                <w:rFonts w:eastAsia="Times New Roman"/>
                <w:sz w:val="18"/>
                <w:szCs w:val="18"/>
              </w:rPr>
            </w:pPr>
            <w:r>
              <w:rPr>
                <w:rFonts w:ascii="inherit" w:eastAsia="Times New Roman" w:hAnsi="inherit"/>
                <w:sz w:val="18"/>
                <w:szCs w:val="18"/>
              </w:rPr>
              <w:t>75</w:t>
            </w:r>
          </w:p>
        </w:tc>
        <w:tc>
          <w:tcPr>
            <w:tcW w:w="0" w:type="auto"/>
            <w:tcBorders>
              <w:bottom w:val="single" w:sz="6" w:space="0" w:color="000000"/>
            </w:tcBorders>
            <w:vAlign w:val="bottom"/>
            <w:hideMark/>
          </w:tcPr>
          <w:p w14:paraId="547A9C53" w14:textId="77777777" w:rsidR="00000000" w:rsidRDefault="00B80CBE">
            <w:pPr>
              <w:rPr>
                <w:rFonts w:eastAsia="Times New Roman"/>
                <w:sz w:val="20"/>
                <w:szCs w:val="20"/>
              </w:rPr>
            </w:pPr>
          </w:p>
        </w:tc>
      </w:tr>
      <w:tr w:rsidR="00000000" w14:paraId="400B5AE5" w14:textId="77777777">
        <w:trPr>
          <w:divId w:val="1177429212"/>
        </w:trPr>
        <w:tc>
          <w:tcPr>
            <w:tcW w:w="0" w:type="auto"/>
            <w:shd w:val="clear" w:color="auto" w:fill="CCEEFF"/>
            <w:tcMar>
              <w:top w:w="30" w:type="dxa"/>
              <w:left w:w="30" w:type="dxa"/>
              <w:bottom w:w="30" w:type="dxa"/>
              <w:right w:w="30" w:type="dxa"/>
            </w:tcMar>
            <w:vAlign w:val="bottom"/>
            <w:hideMark/>
          </w:tcPr>
          <w:p w14:paraId="75187B5E" w14:textId="77777777" w:rsidR="00000000" w:rsidRDefault="00B80CBE">
            <w:pPr>
              <w:divId w:val="37554521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41C9D9" w14:textId="77777777" w:rsidR="00000000" w:rsidRDefault="00B80CBE">
            <w:pPr>
              <w:divId w:val="3082456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1E957AF" w14:textId="77777777" w:rsidR="00000000" w:rsidRDefault="00B80CBE">
            <w:pPr>
              <w:rPr>
                <w:rFonts w:eastAsia="Times New Roman"/>
                <w:sz w:val="18"/>
                <w:szCs w:val="18"/>
              </w:rPr>
            </w:pPr>
            <w:r>
              <w:rPr>
                <w:rFonts w:ascii="inherit" w:eastAsia="Times New Roman" w:hAnsi="inherit"/>
                <w:sz w:val="18"/>
                <w:szCs w:val="18"/>
              </w:rPr>
              <w:t>Income from continuing operations before income taxes</w:t>
            </w:r>
          </w:p>
        </w:tc>
        <w:tc>
          <w:tcPr>
            <w:tcW w:w="0" w:type="auto"/>
            <w:shd w:val="clear" w:color="auto" w:fill="CCEEFF"/>
            <w:tcMar>
              <w:top w:w="30" w:type="dxa"/>
              <w:left w:w="30" w:type="dxa"/>
              <w:bottom w:w="30" w:type="dxa"/>
              <w:right w:w="30" w:type="dxa"/>
            </w:tcMar>
            <w:vAlign w:val="bottom"/>
            <w:hideMark/>
          </w:tcPr>
          <w:p w14:paraId="2FD5A3DA" w14:textId="77777777" w:rsidR="00000000" w:rsidRDefault="00B80CBE">
            <w:pPr>
              <w:divId w:val="30659715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FB9C6A" w14:textId="77777777" w:rsidR="00000000" w:rsidRDefault="00B80CBE">
            <w:pPr>
              <w:jc w:val="right"/>
              <w:rPr>
                <w:rFonts w:eastAsia="Times New Roman"/>
                <w:sz w:val="18"/>
                <w:szCs w:val="18"/>
              </w:rPr>
            </w:pPr>
            <w:r>
              <w:rPr>
                <w:rFonts w:ascii="inherit" w:eastAsia="Times New Roman" w:hAnsi="inherit"/>
                <w:b/>
                <w:bCs/>
                <w:sz w:val="18"/>
                <w:szCs w:val="18"/>
              </w:rPr>
              <w:t>(220</w:t>
            </w:r>
          </w:p>
        </w:tc>
        <w:tc>
          <w:tcPr>
            <w:tcW w:w="0" w:type="auto"/>
            <w:shd w:val="clear" w:color="auto" w:fill="CCEEFF"/>
            <w:tcMar>
              <w:top w:w="30" w:type="dxa"/>
              <w:left w:w="0" w:type="dxa"/>
              <w:bottom w:w="30" w:type="dxa"/>
              <w:right w:w="30" w:type="dxa"/>
            </w:tcMar>
            <w:vAlign w:val="bottom"/>
            <w:hideMark/>
          </w:tcPr>
          <w:p w14:paraId="1CAC6D8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DF24715" w14:textId="77777777" w:rsidR="00000000" w:rsidRDefault="00B80CBE">
            <w:pPr>
              <w:divId w:val="8927605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29DBA35" w14:textId="77777777" w:rsidR="00000000" w:rsidRDefault="00B80CBE">
            <w:pPr>
              <w:jc w:val="right"/>
              <w:rPr>
                <w:rFonts w:eastAsia="Times New Roman"/>
                <w:sz w:val="18"/>
                <w:szCs w:val="18"/>
              </w:rPr>
            </w:pPr>
            <w:r>
              <w:rPr>
                <w:rFonts w:ascii="inherit" w:eastAsia="Times New Roman" w:hAnsi="inherit"/>
                <w:sz w:val="18"/>
                <w:szCs w:val="18"/>
              </w:rPr>
              <w:t>89</w:t>
            </w:r>
          </w:p>
        </w:tc>
        <w:tc>
          <w:tcPr>
            <w:tcW w:w="0" w:type="auto"/>
            <w:shd w:val="clear" w:color="auto" w:fill="CCEEFF"/>
            <w:vAlign w:val="bottom"/>
            <w:hideMark/>
          </w:tcPr>
          <w:p w14:paraId="27FD6B55" w14:textId="77777777" w:rsidR="00000000" w:rsidRDefault="00B80CBE">
            <w:pPr>
              <w:rPr>
                <w:rFonts w:eastAsia="Times New Roman"/>
                <w:sz w:val="20"/>
                <w:szCs w:val="20"/>
              </w:rPr>
            </w:pPr>
          </w:p>
        </w:tc>
      </w:tr>
      <w:tr w:rsidR="00000000" w14:paraId="1D85D17B" w14:textId="77777777">
        <w:trPr>
          <w:divId w:val="1177429212"/>
        </w:trPr>
        <w:tc>
          <w:tcPr>
            <w:tcW w:w="0" w:type="auto"/>
            <w:tcMar>
              <w:top w:w="30" w:type="dxa"/>
              <w:left w:w="30" w:type="dxa"/>
              <w:bottom w:w="30" w:type="dxa"/>
              <w:right w:w="30" w:type="dxa"/>
            </w:tcMar>
            <w:vAlign w:val="bottom"/>
            <w:hideMark/>
          </w:tcPr>
          <w:p w14:paraId="0EAAD3D1" w14:textId="77777777" w:rsidR="00000000" w:rsidRDefault="00B80CBE">
            <w:pPr>
              <w:divId w:val="5202449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A8CBD7C" w14:textId="77777777" w:rsidR="00000000" w:rsidRDefault="00B80CBE">
            <w:pPr>
              <w:divId w:val="1083375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44E1F9B"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141F43D2" w14:textId="77777777" w:rsidR="00000000" w:rsidRDefault="00B80CBE">
            <w:pPr>
              <w:divId w:val="149529176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E797FD9" w14:textId="77777777" w:rsidR="00000000" w:rsidRDefault="00B80CBE">
            <w:pPr>
              <w:jc w:val="right"/>
              <w:rPr>
                <w:rFonts w:eastAsia="Times New Roman"/>
                <w:sz w:val="18"/>
                <w:szCs w:val="18"/>
              </w:rPr>
            </w:pPr>
            <w:r>
              <w:rPr>
                <w:rFonts w:ascii="inherit" w:eastAsia="Times New Roman" w:hAnsi="inherit"/>
                <w:b/>
                <w:bCs/>
                <w:sz w:val="18"/>
                <w:szCs w:val="18"/>
              </w:rPr>
              <w:t>(54</w:t>
            </w:r>
          </w:p>
        </w:tc>
        <w:tc>
          <w:tcPr>
            <w:tcW w:w="0" w:type="auto"/>
            <w:tcBorders>
              <w:bottom w:val="single" w:sz="6" w:space="0" w:color="000000"/>
            </w:tcBorders>
            <w:tcMar>
              <w:top w:w="30" w:type="dxa"/>
              <w:left w:w="0" w:type="dxa"/>
              <w:bottom w:w="30" w:type="dxa"/>
              <w:right w:w="30" w:type="dxa"/>
            </w:tcMar>
            <w:vAlign w:val="bottom"/>
            <w:hideMark/>
          </w:tcPr>
          <w:p w14:paraId="662A4FE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048CB08" w14:textId="77777777" w:rsidR="00000000" w:rsidRDefault="00B80CBE">
            <w:pPr>
              <w:divId w:val="1958504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3A1B186" w14:textId="77777777" w:rsidR="00000000" w:rsidRDefault="00B80CBE">
            <w:pPr>
              <w:jc w:val="right"/>
              <w:rPr>
                <w:rFonts w:eastAsia="Times New Roman"/>
                <w:sz w:val="18"/>
                <w:szCs w:val="18"/>
              </w:rPr>
            </w:pPr>
            <w:r>
              <w:rPr>
                <w:rFonts w:ascii="inherit" w:eastAsia="Times New Roman" w:hAnsi="inherit"/>
                <w:sz w:val="18"/>
                <w:szCs w:val="18"/>
              </w:rPr>
              <w:t>22</w:t>
            </w:r>
          </w:p>
        </w:tc>
        <w:tc>
          <w:tcPr>
            <w:tcW w:w="0" w:type="auto"/>
            <w:tcBorders>
              <w:bottom w:val="single" w:sz="6" w:space="0" w:color="000000"/>
            </w:tcBorders>
            <w:vAlign w:val="bottom"/>
            <w:hideMark/>
          </w:tcPr>
          <w:p w14:paraId="6D241D52" w14:textId="77777777" w:rsidR="00000000" w:rsidRDefault="00B80CBE">
            <w:pPr>
              <w:rPr>
                <w:rFonts w:eastAsia="Times New Roman"/>
                <w:sz w:val="20"/>
                <w:szCs w:val="20"/>
              </w:rPr>
            </w:pPr>
          </w:p>
        </w:tc>
      </w:tr>
      <w:tr w:rsidR="00000000" w14:paraId="033E2044" w14:textId="77777777">
        <w:trPr>
          <w:divId w:val="1177429212"/>
        </w:trPr>
        <w:tc>
          <w:tcPr>
            <w:tcW w:w="0" w:type="auto"/>
            <w:shd w:val="clear" w:color="auto" w:fill="CCEEFF"/>
            <w:tcMar>
              <w:top w:w="30" w:type="dxa"/>
              <w:left w:w="30" w:type="dxa"/>
              <w:bottom w:w="30" w:type="dxa"/>
              <w:right w:w="30" w:type="dxa"/>
            </w:tcMar>
            <w:vAlign w:val="bottom"/>
            <w:hideMark/>
          </w:tcPr>
          <w:p w14:paraId="31C22497" w14:textId="77777777" w:rsidR="00000000" w:rsidRDefault="00B80CBE">
            <w:pPr>
              <w:divId w:val="1934050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028495" w14:textId="77777777" w:rsidR="00000000" w:rsidRDefault="00B80CBE">
            <w:pPr>
              <w:divId w:val="70444970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A505CB" w14:textId="77777777" w:rsidR="00000000" w:rsidRDefault="00B80CBE">
            <w:pPr>
              <w:rPr>
                <w:rFonts w:eastAsia="Times New Roman"/>
                <w:sz w:val="18"/>
                <w:szCs w:val="18"/>
              </w:rPr>
            </w:pPr>
            <w:r>
              <w:rPr>
                <w:rFonts w:ascii="inherit" w:eastAsia="Times New Roman" w:hAnsi="inherit"/>
                <w:sz w:val="18"/>
                <w:szCs w:val="18"/>
              </w:rPr>
              <w:t>Net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04DC2966" w14:textId="77777777" w:rsidR="00000000" w:rsidRDefault="00B80CBE">
            <w:pPr>
              <w:divId w:val="14401787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D2CD7A5" w14:textId="77777777" w:rsidR="00000000" w:rsidRDefault="00B80CBE">
            <w:pPr>
              <w:jc w:val="right"/>
              <w:rPr>
                <w:rFonts w:eastAsia="Times New Roman"/>
                <w:sz w:val="18"/>
                <w:szCs w:val="18"/>
              </w:rPr>
            </w:pPr>
            <w:r>
              <w:rPr>
                <w:rFonts w:ascii="inherit" w:eastAsia="Times New Roman" w:hAnsi="inherit"/>
                <w:b/>
                <w:bCs/>
                <w:sz w:val="18"/>
                <w:szCs w:val="18"/>
              </w:rPr>
              <w:t>(166</w:t>
            </w:r>
          </w:p>
        </w:tc>
        <w:tc>
          <w:tcPr>
            <w:tcW w:w="0" w:type="auto"/>
            <w:tcBorders>
              <w:top w:val="single" w:sz="6" w:space="0" w:color="000000"/>
              <w:bottom w:val="single" w:sz="6" w:space="0" w:color="000000"/>
            </w:tcBorders>
            <w:shd w:val="clear" w:color="auto" w:fill="CCEEFF"/>
            <w:tcMar>
              <w:top w:w="30" w:type="dxa"/>
              <w:left w:w="0" w:type="dxa"/>
              <w:bottom w:w="30" w:type="dxa"/>
              <w:right w:w="30" w:type="dxa"/>
            </w:tcMar>
            <w:vAlign w:val="bottom"/>
            <w:hideMark/>
          </w:tcPr>
          <w:p w14:paraId="0C59812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60BC6F16" w14:textId="77777777" w:rsidR="00000000" w:rsidRDefault="00B80CBE">
            <w:pPr>
              <w:divId w:val="13326818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37FE887E" w14:textId="77777777" w:rsidR="00000000" w:rsidRDefault="00B80CBE">
            <w:pPr>
              <w:jc w:val="right"/>
              <w:rPr>
                <w:rFonts w:eastAsia="Times New Roman"/>
                <w:sz w:val="18"/>
                <w:szCs w:val="18"/>
              </w:rPr>
            </w:pPr>
            <w:r>
              <w:rPr>
                <w:rFonts w:ascii="inherit" w:eastAsia="Times New Roman" w:hAnsi="inherit"/>
                <w:sz w:val="18"/>
                <w:szCs w:val="18"/>
              </w:rPr>
              <w:t>67</w:t>
            </w:r>
          </w:p>
        </w:tc>
        <w:tc>
          <w:tcPr>
            <w:tcW w:w="0" w:type="auto"/>
            <w:tcBorders>
              <w:top w:val="single" w:sz="6" w:space="0" w:color="000000"/>
              <w:bottom w:val="single" w:sz="6" w:space="0" w:color="000000"/>
            </w:tcBorders>
            <w:shd w:val="clear" w:color="auto" w:fill="CCEEFF"/>
            <w:vAlign w:val="bottom"/>
            <w:hideMark/>
          </w:tcPr>
          <w:p w14:paraId="3AC71A06" w14:textId="77777777" w:rsidR="00000000" w:rsidRDefault="00B80CBE">
            <w:pPr>
              <w:rPr>
                <w:rFonts w:eastAsia="Times New Roman"/>
                <w:sz w:val="20"/>
                <w:szCs w:val="20"/>
              </w:rPr>
            </w:pPr>
          </w:p>
        </w:tc>
      </w:tr>
      <w:tr w:rsidR="00000000" w14:paraId="14E1F7D4" w14:textId="77777777">
        <w:trPr>
          <w:divId w:val="1177429212"/>
        </w:trPr>
        <w:tc>
          <w:tcPr>
            <w:tcW w:w="0" w:type="auto"/>
            <w:tcMar>
              <w:top w:w="30" w:type="dxa"/>
              <w:left w:w="30" w:type="dxa"/>
              <w:bottom w:w="30" w:type="dxa"/>
              <w:right w:w="30" w:type="dxa"/>
            </w:tcMar>
            <w:vAlign w:val="bottom"/>
            <w:hideMark/>
          </w:tcPr>
          <w:p w14:paraId="01687A25"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20227BB8" w14:textId="77777777" w:rsidR="00000000" w:rsidRDefault="00B80CBE">
            <w:pPr>
              <w:divId w:val="213124478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F0F4A3" w14:textId="77777777" w:rsidR="00000000" w:rsidRDefault="00B80CBE">
            <w:pPr>
              <w:divId w:val="9927558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7E6041E" w14:textId="77777777" w:rsidR="00000000" w:rsidRDefault="00B80CBE">
            <w:pPr>
              <w:divId w:val="20111357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E38CE75" w14:textId="77777777" w:rsidR="00000000" w:rsidRDefault="00B80CBE">
            <w:pPr>
              <w:divId w:val="14024793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4555D5B" w14:textId="77777777" w:rsidR="00000000" w:rsidRDefault="00B80CBE">
            <w:pPr>
              <w:divId w:val="163456229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9EB59D4" w14:textId="77777777" w:rsidR="00000000" w:rsidRDefault="00B80CBE">
            <w:pPr>
              <w:divId w:val="1560245139"/>
              <w:rPr>
                <w:rFonts w:eastAsia="Times New Roman"/>
                <w:sz w:val="20"/>
                <w:szCs w:val="20"/>
              </w:rPr>
            </w:pPr>
            <w:r>
              <w:rPr>
                <w:rFonts w:ascii="inherit" w:eastAsia="Times New Roman" w:hAnsi="inherit"/>
                <w:sz w:val="20"/>
                <w:szCs w:val="20"/>
              </w:rPr>
              <w:t> </w:t>
            </w:r>
          </w:p>
        </w:tc>
      </w:tr>
      <w:tr w:rsidR="00000000" w14:paraId="5151A848" w14:textId="77777777">
        <w:trPr>
          <w:divId w:val="1177429212"/>
        </w:trPr>
        <w:tc>
          <w:tcPr>
            <w:tcW w:w="0" w:type="auto"/>
            <w:shd w:val="clear" w:color="auto" w:fill="CCEEFF"/>
            <w:tcMar>
              <w:top w:w="30" w:type="dxa"/>
              <w:left w:w="30" w:type="dxa"/>
              <w:bottom w:w="30" w:type="dxa"/>
              <w:right w:w="30" w:type="dxa"/>
            </w:tcMar>
            <w:vAlign w:val="bottom"/>
            <w:hideMark/>
          </w:tcPr>
          <w:p w14:paraId="3BED4360" w14:textId="77777777" w:rsidR="00000000" w:rsidRDefault="00B80CBE">
            <w:pPr>
              <w:divId w:val="18213371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3E9F08" w14:textId="77777777" w:rsidR="00000000" w:rsidRDefault="00B80CBE">
            <w:pPr>
              <w:divId w:val="47706625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567B1A0" w14:textId="77777777" w:rsidR="00000000" w:rsidRDefault="00B80CBE">
            <w:pPr>
              <w:rPr>
                <w:rFonts w:eastAsia="Times New Roman"/>
                <w:sz w:val="18"/>
                <w:szCs w:val="18"/>
              </w:rPr>
            </w:pPr>
            <w:r>
              <w:rPr>
                <w:rFonts w:ascii="inherit" w:eastAsia="Times New Roman" w:hAnsi="inherit"/>
                <w:sz w:val="18"/>
                <w:szCs w:val="18"/>
              </w:rPr>
              <w:t>Non-interest income and non-interest expense</w:t>
            </w:r>
          </w:p>
        </w:tc>
        <w:tc>
          <w:tcPr>
            <w:tcW w:w="0" w:type="auto"/>
            <w:shd w:val="clear" w:color="auto" w:fill="CCEEFF"/>
            <w:tcMar>
              <w:top w:w="30" w:type="dxa"/>
              <w:left w:w="30" w:type="dxa"/>
              <w:bottom w:w="30" w:type="dxa"/>
              <w:right w:w="30" w:type="dxa"/>
            </w:tcMar>
            <w:vAlign w:val="bottom"/>
            <w:hideMark/>
          </w:tcPr>
          <w:p w14:paraId="6616180C" w14:textId="77777777" w:rsidR="00000000" w:rsidRDefault="00B80CBE">
            <w:pPr>
              <w:divId w:val="49915410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8A564CA"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14:paraId="7C1890D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789072" w14:textId="77777777" w:rsidR="00000000" w:rsidRDefault="00B80CBE">
            <w:pPr>
              <w:divId w:val="10529282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D4A3C42"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shd w:val="clear" w:color="auto" w:fill="CCEEFF"/>
            <w:vAlign w:val="bottom"/>
            <w:hideMark/>
          </w:tcPr>
          <w:p w14:paraId="73F67775" w14:textId="77777777" w:rsidR="00000000" w:rsidRDefault="00B80CBE">
            <w:pPr>
              <w:rPr>
                <w:rFonts w:eastAsia="Times New Roman"/>
                <w:sz w:val="20"/>
                <w:szCs w:val="20"/>
              </w:rPr>
            </w:pPr>
          </w:p>
        </w:tc>
      </w:tr>
      <w:tr w:rsidR="00000000" w14:paraId="7DF0AB74" w14:textId="77777777">
        <w:trPr>
          <w:divId w:val="1177429212"/>
        </w:trPr>
        <w:tc>
          <w:tcPr>
            <w:tcW w:w="0" w:type="auto"/>
            <w:tcMar>
              <w:top w:w="30" w:type="dxa"/>
              <w:left w:w="30" w:type="dxa"/>
              <w:bottom w:w="30" w:type="dxa"/>
              <w:right w:w="30" w:type="dxa"/>
            </w:tcMar>
            <w:vAlign w:val="bottom"/>
            <w:hideMark/>
          </w:tcPr>
          <w:p w14:paraId="44B1B7D5" w14:textId="77777777" w:rsidR="00000000" w:rsidRDefault="00B80CBE">
            <w:pPr>
              <w:divId w:val="6554583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0E652DF" w14:textId="77777777" w:rsidR="00000000" w:rsidRDefault="00B80CBE">
            <w:pPr>
              <w:divId w:val="1036930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F0635D0" w14:textId="77777777" w:rsidR="00000000" w:rsidRDefault="00B80CBE">
            <w:pPr>
              <w:rPr>
                <w:rFonts w:eastAsia="Times New Roman"/>
                <w:sz w:val="18"/>
                <w:szCs w:val="18"/>
              </w:rPr>
            </w:pPr>
            <w:r>
              <w:rPr>
                <w:rFonts w:ascii="inherit" w:eastAsia="Times New Roman" w:hAnsi="inherit"/>
                <w:sz w:val="18"/>
                <w:szCs w:val="18"/>
              </w:rPr>
              <w:t>Income tax provision</w:t>
            </w:r>
          </w:p>
        </w:tc>
        <w:tc>
          <w:tcPr>
            <w:tcW w:w="0" w:type="auto"/>
            <w:tcMar>
              <w:top w:w="30" w:type="dxa"/>
              <w:left w:w="30" w:type="dxa"/>
              <w:bottom w:w="30" w:type="dxa"/>
              <w:right w:w="30" w:type="dxa"/>
            </w:tcMar>
            <w:vAlign w:val="bottom"/>
            <w:hideMark/>
          </w:tcPr>
          <w:p w14:paraId="3C4B4FB1" w14:textId="77777777" w:rsidR="00000000" w:rsidRDefault="00B80CBE">
            <w:pPr>
              <w:divId w:val="7734824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3D1F0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33DD293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81ECC1" w14:textId="77777777" w:rsidR="00000000" w:rsidRDefault="00B80CBE">
            <w:pPr>
              <w:divId w:val="12353165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1648B8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094A2EC3" w14:textId="77777777" w:rsidR="00000000" w:rsidRDefault="00B80CBE">
            <w:pPr>
              <w:rPr>
                <w:rFonts w:eastAsia="Times New Roman"/>
                <w:sz w:val="20"/>
                <w:szCs w:val="20"/>
              </w:rPr>
            </w:pPr>
          </w:p>
        </w:tc>
      </w:tr>
      <w:tr w:rsidR="00000000" w14:paraId="0CFF8D78" w14:textId="77777777">
        <w:trPr>
          <w:divId w:val="1177429212"/>
        </w:trPr>
        <w:tc>
          <w:tcPr>
            <w:tcW w:w="0" w:type="auto"/>
            <w:shd w:val="clear" w:color="auto" w:fill="CCEEFF"/>
            <w:tcMar>
              <w:top w:w="30" w:type="dxa"/>
              <w:left w:w="30" w:type="dxa"/>
              <w:bottom w:w="30" w:type="dxa"/>
              <w:right w:w="30" w:type="dxa"/>
            </w:tcMar>
            <w:vAlign w:val="bottom"/>
            <w:hideMark/>
          </w:tcPr>
          <w:p w14:paraId="14EE8AD3" w14:textId="77777777" w:rsidR="00000000" w:rsidRDefault="00B80CBE">
            <w:pPr>
              <w:divId w:val="6785107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507E52" w14:textId="77777777" w:rsidR="00000000" w:rsidRDefault="00B80CBE">
            <w:pPr>
              <w:divId w:val="1364359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0AD613" w14:textId="77777777" w:rsidR="00000000" w:rsidRDefault="00B80CBE">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30" w:type="dxa"/>
            </w:tcMar>
            <w:vAlign w:val="bottom"/>
            <w:hideMark/>
          </w:tcPr>
          <w:p w14:paraId="67C358E9" w14:textId="77777777" w:rsidR="00000000" w:rsidRDefault="00B80CBE">
            <w:pPr>
              <w:divId w:val="14104184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4C36E3D2"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single" w:sz="6" w:space="0" w:color="000000"/>
            </w:tcBorders>
            <w:shd w:val="clear" w:color="auto" w:fill="CCEEFF"/>
            <w:vAlign w:val="bottom"/>
            <w:hideMark/>
          </w:tcPr>
          <w:p w14:paraId="70CECED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E13ED5" w14:textId="77777777" w:rsidR="00000000" w:rsidRDefault="00B80CBE">
            <w:pPr>
              <w:divId w:val="1103375316"/>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bottom"/>
            <w:hideMark/>
          </w:tcPr>
          <w:p w14:paraId="043444A1"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top w:val="single" w:sz="6" w:space="0" w:color="000000"/>
              <w:bottom w:val="single" w:sz="6" w:space="0" w:color="000000"/>
            </w:tcBorders>
            <w:shd w:val="clear" w:color="auto" w:fill="CCEEFF"/>
            <w:vAlign w:val="bottom"/>
            <w:hideMark/>
          </w:tcPr>
          <w:p w14:paraId="64398065" w14:textId="77777777" w:rsidR="00000000" w:rsidRDefault="00B80CBE">
            <w:pPr>
              <w:rPr>
                <w:rFonts w:eastAsia="Times New Roman"/>
                <w:sz w:val="20"/>
                <w:szCs w:val="20"/>
              </w:rPr>
            </w:pPr>
          </w:p>
        </w:tc>
      </w:tr>
      <w:tr w:rsidR="00000000" w14:paraId="78B70A01" w14:textId="77777777">
        <w:trPr>
          <w:divId w:val="1177429212"/>
        </w:trPr>
        <w:tc>
          <w:tcPr>
            <w:tcW w:w="0" w:type="auto"/>
            <w:gridSpan w:val="3"/>
            <w:tcMar>
              <w:top w:w="30" w:type="dxa"/>
              <w:left w:w="30" w:type="dxa"/>
              <w:bottom w:w="30" w:type="dxa"/>
              <w:right w:w="30" w:type="dxa"/>
            </w:tcMar>
            <w:vAlign w:val="bottom"/>
            <w:hideMark/>
          </w:tcPr>
          <w:p w14:paraId="42E2E1DA" w14:textId="77777777" w:rsidR="00000000" w:rsidRDefault="00B80CBE">
            <w:pPr>
              <w:rPr>
                <w:rFonts w:eastAsia="Times New Roman"/>
                <w:sz w:val="18"/>
                <w:szCs w:val="18"/>
              </w:rPr>
            </w:pPr>
            <w:r>
              <w:rPr>
                <w:rFonts w:ascii="inherit" w:eastAsia="Times New Roman" w:hAnsi="inherit"/>
                <w:sz w:val="18"/>
                <w:szCs w:val="18"/>
              </w:rPr>
              <w:t>Total reclassifications</w:t>
            </w:r>
          </w:p>
        </w:tc>
        <w:tc>
          <w:tcPr>
            <w:tcW w:w="0" w:type="auto"/>
            <w:tcMar>
              <w:top w:w="30" w:type="dxa"/>
              <w:left w:w="30" w:type="dxa"/>
              <w:bottom w:w="30" w:type="dxa"/>
              <w:right w:w="30" w:type="dxa"/>
            </w:tcMar>
            <w:vAlign w:val="bottom"/>
            <w:hideMark/>
          </w:tcPr>
          <w:p w14:paraId="14FF36F3" w14:textId="77777777" w:rsidR="00000000" w:rsidRDefault="00B80CBE">
            <w:pPr>
              <w:divId w:val="172309253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DEBB81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701D31E" w14:textId="77777777" w:rsidR="00000000" w:rsidRDefault="00B80CBE">
            <w:pPr>
              <w:jc w:val="right"/>
              <w:rPr>
                <w:rFonts w:eastAsia="Times New Roman"/>
                <w:sz w:val="18"/>
                <w:szCs w:val="18"/>
              </w:rPr>
            </w:pPr>
            <w:r>
              <w:rPr>
                <w:rFonts w:ascii="inherit" w:eastAsia="Times New Roman" w:hAnsi="inherit"/>
                <w:b/>
                <w:bCs/>
                <w:sz w:val="18"/>
                <w:szCs w:val="18"/>
              </w:rPr>
              <w:t>(153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C0D2FC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0EE546F" w14:textId="77777777" w:rsidR="00000000" w:rsidRDefault="00B80CBE">
            <w:pPr>
              <w:divId w:val="15703085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22A053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115B443" w14:textId="77777777" w:rsidR="00000000" w:rsidRDefault="00B80CBE">
            <w:pPr>
              <w:jc w:val="right"/>
              <w:rPr>
                <w:rFonts w:eastAsia="Times New Roman"/>
                <w:sz w:val="18"/>
                <w:szCs w:val="18"/>
              </w:rPr>
            </w:pPr>
            <w:r>
              <w:rPr>
                <w:rFonts w:ascii="inherit" w:eastAsia="Times New Roman" w:hAnsi="inherit"/>
                <w:sz w:val="18"/>
                <w:szCs w:val="18"/>
              </w:rPr>
              <w:t>56</w:t>
            </w:r>
          </w:p>
        </w:tc>
        <w:tc>
          <w:tcPr>
            <w:tcW w:w="0" w:type="auto"/>
            <w:tcBorders>
              <w:top w:val="single" w:sz="6" w:space="0" w:color="000000"/>
              <w:bottom w:val="double" w:sz="6" w:space="0" w:color="000000"/>
            </w:tcBorders>
            <w:vAlign w:val="bottom"/>
            <w:hideMark/>
          </w:tcPr>
          <w:p w14:paraId="68B16686" w14:textId="77777777" w:rsidR="00000000" w:rsidRDefault="00B80CBE">
            <w:pPr>
              <w:rPr>
                <w:rFonts w:eastAsia="Times New Roman"/>
                <w:sz w:val="20"/>
                <w:szCs w:val="20"/>
              </w:rPr>
            </w:pPr>
          </w:p>
        </w:tc>
      </w:tr>
    </w:tbl>
    <w:p w14:paraId="2107B4B6" w14:textId="77777777" w:rsidR="00000000" w:rsidRDefault="00B80CBE">
      <w:pPr>
        <w:spacing w:line="288" w:lineRule="auto"/>
        <w:divId w:val="62077272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E163C7C" w14:textId="77777777">
        <w:trPr>
          <w:tblCellSpacing w:w="0" w:type="dxa"/>
        </w:trPr>
        <w:tc>
          <w:tcPr>
            <w:tcW w:w="360" w:type="dxa"/>
            <w:vAlign w:val="center"/>
            <w:hideMark/>
          </w:tcPr>
          <w:p w14:paraId="3FAC76C5" w14:textId="77777777" w:rsidR="00000000" w:rsidRDefault="00B80CBE">
            <w:pPr>
              <w:spacing w:line="288" w:lineRule="auto"/>
              <w:rPr>
                <w:rFonts w:eastAsia="Times New Roman"/>
                <w:sz w:val="20"/>
                <w:szCs w:val="20"/>
              </w:rPr>
            </w:pPr>
          </w:p>
        </w:tc>
        <w:tc>
          <w:tcPr>
            <w:tcW w:w="0" w:type="auto"/>
            <w:vAlign w:val="center"/>
            <w:hideMark/>
          </w:tcPr>
          <w:p w14:paraId="56553670" w14:textId="77777777" w:rsidR="00000000" w:rsidRDefault="00B80CBE">
            <w:pPr>
              <w:rPr>
                <w:rFonts w:eastAsia="Times New Roman"/>
                <w:sz w:val="20"/>
                <w:szCs w:val="20"/>
              </w:rPr>
            </w:pPr>
          </w:p>
        </w:tc>
      </w:tr>
      <w:tr w:rsidR="00000000" w14:paraId="20320B4A" w14:textId="77777777">
        <w:trPr>
          <w:tblCellSpacing w:w="0" w:type="dxa"/>
        </w:trPr>
        <w:tc>
          <w:tcPr>
            <w:tcW w:w="0" w:type="auto"/>
            <w:hideMark/>
          </w:tcPr>
          <w:p w14:paraId="561B13B3" w14:textId="77777777" w:rsidR="00000000" w:rsidRDefault="00B80CBE">
            <w:pPr>
              <w:spacing w:line="288" w:lineRule="auto"/>
              <w:divId w:val="111046935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7CF8BC6" w14:textId="77777777" w:rsidR="00000000" w:rsidRDefault="00B80CBE">
            <w:pPr>
              <w:spacing w:line="288" w:lineRule="auto"/>
              <w:jc w:val="both"/>
              <w:rPr>
                <w:rFonts w:eastAsia="Times New Roman"/>
                <w:sz w:val="16"/>
                <w:szCs w:val="16"/>
              </w:rPr>
            </w:pPr>
            <w:r>
              <w:rPr>
                <w:rFonts w:eastAsia="Times New Roman"/>
                <w:color w:val="000000"/>
                <w:sz w:val="16"/>
                <w:szCs w:val="16"/>
              </w:rPr>
              <w:t>The amortization of unrealized holding gains or losses reported in AOCI for securities held to maturity will be offset by the amortization of premium or discount created from the transfer of securities from available for sale to held to maturity, which occ</w:t>
            </w:r>
            <w:r>
              <w:rPr>
                <w:rFonts w:eastAsia="Times New Roman"/>
                <w:color w:val="000000"/>
                <w:sz w:val="16"/>
                <w:szCs w:val="16"/>
              </w:rPr>
              <w:t>urred at fair value. These unrealized gains or losses will be amortized over the remaining life of the security with no expected impact on future net income.</w:t>
            </w:r>
          </w:p>
        </w:tc>
      </w:tr>
    </w:tbl>
    <w:p w14:paraId="3AE7DFFD" w14:textId="77777777" w:rsidR="00000000" w:rsidRDefault="00B80CBE">
      <w:pPr>
        <w:divId w:val="19158969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42F7D16" w14:textId="77777777">
        <w:trPr>
          <w:divId w:val="666515516"/>
          <w:jc w:val="center"/>
        </w:trPr>
        <w:tc>
          <w:tcPr>
            <w:tcW w:w="0" w:type="auto"/>
            <w:gridSpan w:val="3"/>
            <w:vAlign w:val="center"/>
            <w:hideMark/>
          </w:tcPr>
          <w:p w14:paraId="6C88B909" w14:textId="77777777" w:rsidR="00000000" w:rsidRDefault="00B80CBE">
            <w:pPr>
              <w:rPr>
                <w:rFonts w:eastAsia="Times New Roman"/>
                <w:sz w:val="20"/>
                <w:szCs w:val="20"/>
              </w:rPr>
            </w:pPr>
          </w:p>
        </w:tc>
      </w:tr>
      <w:tr w:rsidR="00000000" w14:paraId="62A37114" w14:textId="77777777">
        <w:trPr>
          <w:divId w:val="666515516"/>
          <w:jc w:val="center"/>
        </w:trPr>
        <w:tc>
          <w:tcPr>
            <w:tcW w:w="1700" w:type="pct"/>
            <w:vAlign w:val="center"/>
            <w:hideMark/>
          </w:tcPr>
          <w:p w14:paraId="3CDEA7B5" w14:textId="77777777" w:rsidR="00000000" w:rsidRDefault="00B80CBE">
            <w:pPr>
              <w:rPr>
                <w:rFonts w:eastAsia="Times New Roman"/>
                <w:sz w:val="20"/>
                <w:szCs w:val="20"/>
              </w:rPr>
            </w:pPr>
          </w:p>
        </w:tc>
        <w:tc>
          <w:tcPr>
            <w:tcW w:w="1650" w:type="pct"/>
            <w:vAlign w:val="center"/>
            <w:hideMark/>
          </w:tcPr>
          <w:p w14:paraId="44D4A81D" w14:textId="77777777" w:rsidR="00000000" w:rsidRDefault="00B80CBE">
            <w:pPr>
              <w:rPr>
                <w:rFonts w:eastAsia="Times New Roman"/>
                <w:sz w:val="20"/>
                <w:szCs w:val="20"/>
              </w:rPr>
            </w:pPr>
          </w:p>
        </w:tc>
        <w:tc>
          <w:tcPr>
            <w:tcW w:w="1650" w:type="pct"/>
            <w:vAlign w:val="center"/>
            <w:hideMark/>
          </w:tcPr>
          <w:p w14:paraId="2D4246D0" w14:textId="77777777" w:rsidR="00000000" w:rsidRDefault="00B80CBE">
            <w:pPr>
              <w:rPr>
                <w:rFonts w:eastAsia="Times New Roman"/>
                <w:sz w:val="20"/>
                <w:szCs w:val="20"/>
              </w:rPr>
            </w:pPr>
          </w:p>
        </w:tc>
      </w:tr>
      <w:tr w:rsidR="00000000" w14:paraId="36AF6123" w14:textId="77777777">
        <w:trPr>
          <w:divId w:val="666515516"/>
          <w:jc w:val="center"/>
        </w:trPr>
        <w:tc>
          <w:tcPr>
            <w:tcW w:w="0" w:type="auto"/>
            <w:gridSpan w:val="3"/>
            <w:tcMar>
              <w:top w:w="30" w:type="dxa"/>
              <w:left w:w="30" w:type="dxa"/>
              <w:bottom w:w="30" w:type="dxa"/>
              <w:right w:w="30" w:type="dxa"/>
            </w:tcMar>
            <w:vAlign w:val="bottom"/>
            <w:hideMark/>
          </w:tcPr>
          <w:p w14:paraId="3335EC1A" w14:textId="77777777" w:rsidR="00000000" w:rsidRDefault="00B80CBE">
            <w:pPr>
              <w:divId w:val="1554392553"/>
              <w:rPr>
                <w:rFonts w:eastAsia="Times New Roman"/>
                <w:sz w:val="20"/>
                <w:szCs w:val="20"/>
              </w:rPr>
            </w:pPr>
            <w:r>
              <w:rPr>
                <w:rFonts w:ascii="inherit" w:eastAsia="Times New Roman" w:hAnsi="inherit"/>
                <w:sz w:val="20"/>
                <w:szCs w:val="20"/>
              </w:rPr>
              <w:t> </w:t>
            </w:r>
          </w:p>
        </w:tc>
      </w:tr>
      <w:tr w:rsidR="00000000" w14:paraId="3C8CC3FB" w14:textId="77777777">
        <w:trPr>
          <w:divId w:val="666515516"/>
          <w:jc w:val="center"/>
        </w:trPr>
        <w:tc>
          <w:tcPr>
            <w:tcW w:w="0" w:type="auto"/>
            <w:tcMar>
              <w:top w:w="30" w:type="dxa"/>
              <w:left w:w="30" w:type="dxa"/>
              <w:bottom w:w="30" w:type="dxa"/>
              <w:right w:w="30" w:type="dxa"/>
            </w:tcMar>
            <w:vAlign w:val="bottom"/>
            <w:hideMark/>
          </w:tcPr>
          <w:p w14:paraId="012E3E55" w14:textId="77777777" w:rsidR="00000000" w:rsidRDefault="00B80CBE">
            <w:pPr>
              <w:divId w:val="17768980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19E259" w14:textId="77777777" w:rsidR="00000000" w:rsidRDefault="00B80CBE">
            <w:pPr>
              <w:jc w:val="center"/>
              <w:rPr>
                <w:rFonts w:eastAsia="Times New Roman"/>
                <w:sz w:val="16"/>
                <w:szCs w:val="16"/>
              </w:rPr>
            </w:pPr>
            <w:r>
              <w:rPr>
                <w:rFonts w:ascii="inherit" w:eastAsia="Times New Roman" w:hAnsi="inherit"/>
                <w:sz w:val="16"/>
                <w:szCs w:val="16"/>
              </w:rPr>
              <w:t>102</w:t>
            </w:r>
          </w:p>
        </w:tc>
        <w:tc>
          <w:tcPr>
            <w:tcW w:w="0" w:type="auto"/>
            <w:tcMar>
              <w:top w:w="30" w:type="dxa"/>
              <w:left w:w="30" w:type="dxa"/>
              <w:bottom w:w="30" w:type="dxa"/>
              <w:right w:w="30" w:type="dxa"/>
            </w:tcMar>
            <w:vAlign w:val="bottom"/>
            <w:hideMark/>
          </w:tcPr>
          <w:p w14:paraId="0A0D554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F474973" w14:textId="77777777" w:rsidR="00000000" w:rsidRDefault="00B80CBE">
      <w:pPr>
        <w:rPr>
          <w:rFonts w:eastAsia="Times New Roman"/>
          <w:sz w:val="20"/>
          <w:szCs w:val="20"/>
        </w:rPr>
      </w:pPr>
      <w:r>
        <w:rPr>
          <w:rFonts w:eastAsia="Times New Roman"/>
          <w:sz w:val="20"/>
          <w:szCs w:val="20"/>
        </w:rPr>
        <w:pict w14:anchorId="6A74D93F">
          <v:rect id="_x0000_i1127" style="width:0;height:1.5pt" o:hralign="center" o:hrstd="t" o:hr="t" fillcolor="#a0a0a0" stroked="f"/>
        </w:pict>
      </w:r>
    </w:p>
    <w:p w14:paraId="6CD9B5BD" w14:textId="77777777" w:rsidR="00000000" w:rsidRDefault="00B80CBE">
      <w:pPr>
        <w:spacing w:line="288" w:lineRule="auto"/>
        <w:jc w:val="both"/>
        <w:divId w:val="186810499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71E0254" w14:textId="77777777" w:rsidR="00000000" w:rsidRDefault="00B80CBE">
      <w:pPr>
        <w:spacing w:line="288" w:lineRule="auto"/>
        <w:jc w:val="center"/>
        <w:divId w:val="1868104990"/>
        <w:rPr>
          <w:rFonts w:eastAsia="Times New Roman"/>
          <w:sz w:val="20"/>
          <w:szCs w:val="20"/>
        </w:rPr>
      </w:pPr>
    </w:p>
    <w:p w14:paraId="554C354B" w14:textId="77777777" w:rsidR="00000000" w:rsidRDefault="00B80CBE">
      <w:pPr>
        <w:spacing w:line="288" w:lineRule="auto"/>
        <w:jc w:val="center"/>
        <w:divId w:val="1868104990"/>
        <w:rPr>
          <w:rFonts w:eastAsia="Times New Roman"/>
          <w:sz w:val="20"/>
          <w:szCs w:val="20"/>
        </w:rPr>
      </w:pPr>
      <w:r>
        <w:rPr>
          <w:rFonts w:ascii="inherit" w:eastAsia="Times New Roman" w:hAnsi="inherit"/>
          <w:b/>
          <w:bCs/>
          <w:sz w:val="20"/>
          <w:szCs w:val="20"/>
        </w:rPr>
        <w:t>CAPITAL ONE FINANCIAL CORPORATION</w:t>
      </w:r>
    </w:p>
    <w:p w14:paraId="67A563EC" w14:textId="77777777" w:rsidR="00000000" w:rsidRDefault="00B80CBE">
      <w:pPr>
        <w:spacing w:line="288" w:lineRule="auto"/>
        <w:jc w:val="center"/>
        <w:divId w:val="1868104990"/>
        <w:rPr>
          <w:rFonts w:eastAsia="Times New Roman"/>
          <w:sz w:val="20"/>
          <w:szCs w:val="20"/>
        </w:rPr>
      </w:pPr>
      <w:r>
        <w:rPr>
          <w:rFonts w:ascii="inherit" w:eastAsia="Times New Roman" w:hAnsi="inherit"/>
          <w:b/>
          <w:bCs/>
          <w:sz w:val="20"/>
          <w:szCs w:val="20"/>
        </w:rPr>
        <w:t>NOTES TO CONSOLIDATED FINANCIAL STATEMENTS</w:t>
      </w:r>
    </w:p>
    <w:p w14:paraId="4EF7413B" w14:textId="77777777" w:rsidR="00000000" w:rsidRDefault="00B80CBE">
      <w:pPr>
        <w:divId w:val="1783070010"/>
        <w:rPr>
          <w:rFonts w:eastAsia="Times New Roman"/>
          <w:sz w:val="20"/>
          <w:szCs w:val="20"/>
        </w:rPr>
      </w:pPr>
    </w:p>
    <w:p w14:paraId="7E8E4ED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summarizes other comprehensive income (loss) activity and the related tax impact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3474A411" w14:textId="77777777" w:rsidR="00000000" w:rsidRDefault="00B80CBE">
      <w:pPr>
        <w:spacing w:line="288" w:lineRule="auto"/>
        <w:ind w:hanging="360"/>
        <w:divId w:val="1384988409"/>
        <w:rPr>
          <w:rFonts w:eastAsia="Times New Roman"/>
          <w:sz w:val="18"/>
          <w:szCs w:val="18"/>
        </w:rPr>
      </w:pPr>
      <w:r>
        <w:rPr>
          <w:rFonts w:eastAsia="Times New Roman"/>
          <w:b/>
          <w:bCs/>
          <w:color w:val="000000"/>
          <w:sz w:val="18"/>
          <w:szCs w:val="18"/>
        </w:rPr>
        <w:t>Table 10.4: Other Comprehensive Income (Loss)</w:t>
      </w:r>
    </w:p>
    <w:tbl>
      <w:tblPr>
        <w:tblW w:w="5000" w:type="pct"/>
        <w:tblCellMar>
          <w:left w:w="0" w:type="dxa"/>
          <w:right w:w="0" w:type="dxa"/>
        </w:tblCellMar>
        <w:tblLook w:val="04A0" w:firstRow="1" w:lastRow="0" w:firstColumn="1" w:lastColumn="0" w:noHBand="0" w:noVBand="1"/>
      </w:tblPr>
      <w:tblGrid>
        <w:gridCol w:w="3785"/>
        <w:gridCol w:w="105"/>
        <w:gridCol w:w="128"/>
        <w:gridCol w:w="320"/>
        <w:gridCol w:w="104"/>
        <w:gridCol w:w="105"/>
        <w:gridCol w:w="129"/>
        <w:gridCol w:w="577"/>
        <w:gridCol w:w="104"/>
        <w:gridCol w:w="105"/>
        <w:gridCol w:w="128"/>
        <w:gridCol w:w="320"/>
        <w:gridCol w:w="104"/>
        <w:gridCol w:w="105"/>
        <w:gridCol w:w="122"/>
        <w:gridCol w:w="368"/>
        <w:gridCol w:w="99"/>
        <w:gridCol w:w="105"/>
        <w:gridCol w:w="123"/>
        <w:gridCol w:w="577"/>
        <w:gridCol w:w="99"/>
        <w:gridCol w:w="105"/>
        <w:gridCol w:w="122"/>
        <w:gridCol w:w="368"/>
        <w:gridCol w:w="99"/>
      </w:tblGrid>
      <w:tr w:rsidR="00000000" w14:paraId="6235B454" w14:textId="77777777">
        <w:trPr>
          <w:divId w:val="699667483"/>
        </w:trPr>
        <w:tc>
          <w:tcPr>
            <w:tcW w:w="0" w:type="auto"/>
            <w:gridSpan w:val="25"/>
            <w:vAlign w:val="center"/>
            <w:hideMark/>
          </w:tcPr>
          <w:p w14:paraId="79C6FF1B" w14:textId="77777777" w:rsidR="00000000" w:rsidRDefault="00B80CBE">
            <w:pPr>
              <w:spacing w:line="288" w:lineRule="auto"/>
              <w:ind w:hanging="360"/>
              <w:rPr>
                <w:rFonts w:eastAsia="Times New Roman"/>
                <w:sz w:val="18"/>
                <w:szCs w:val="18"/>
              </w:rPr>
            </w:pPr>
          </w:p>
        </w:tc>
      </w:tr>
      <w:tr w:rsidR="00000000" w14:paraId="018AE4F0" w14:textId="77777777">
        <w:trPr>
          <w:divId w:val="699667483"/>
        </w:trPr>
        <w:tc>
          <w:tcPr>
            <w:tcW w:w="2500" w:type="pct"/>
            <w:vAlign w:val="center"/>
            <w:hideMark/>
          </w:tcPr>
          <w:p w14:paraId="4153EEBB" w14:textId="77777777" w:rsidR="00000000" w:rsidRDefault="00B80CBE">
            <w:pPr>
              <w:rPr>
                <w:rFonts w:eastAsia="Times New Roman"/>
                <w:sz w:val="20"/>
                <w:szCs w:val="20"/>
              </w:rPr>
            </w:pPr>
          </w:p>
        </w:tc>
        <w:tc>
          <w:tcPr>
            <w:tcW w:w="50" w:type="pct"/>
            <w:vAlign w:val="center"/>
            <w:hideMark/>
          </w:tcPr>
          <w:p w14:paraId="4BFA4B35" w14:textId="77777777" w:rsidR="00000000" w:rsidRDefault="00B80CBE">
            <w:pPr>
              <w:rPr>
                <w:rFonts w:eastAsia="Times New Roman"/>
                <w:sz w:val="20"/>
                <w:szCs w:val="20"/>
              </w:rPr>
            </w:pPr>
          </w:p>
        </w:tc>
        <w:tc>
          <w:tcPr>
            <w:tcW w:w="50" w:type="pct"/>
            <w:vAlign w:val="center"/>
            <w:hideMark/>
          </w:tcPr>
          <w:p w14:paraId="5C2410D6" w14:textId="77777777" w:rsidR="00000000" w:rsidRDefault="00B80CBE">
            <w:pPr>
              <w:rPr>
                <w:rFonts w:eastAsia="Times New Roman"/>
                <w:sz w:val="20"/>
                <w:szCs w:val="20"/>
              </w:rPr>
            </w:pPr>
          </w:p>
        </w:tc>
        <w:tc>
          <w:tcPr>
            <w:tcW w:w="250" w:type="pct"/>
            <w:vAlign w:val="center"/>
            <w:hideMark/>
          </w:tcPr>
          <w:p w14:paraId="6EA6C0C0" w14:textId="77777777" w:rsidR="00000000" w:rsidRDefault="00B80CBE">
            <w:pPr>
              <w:rPr>
                <w:rFonts w:eastAsia="Times New Roman"/>
                <w:sz w:val="20"/>
                <w:szCs w:val="20"/>
              </w:rPr>
            </w:pPr>
          </w:p>
        </w:tc>
        <w:tc>
          <w:tcPr>
            <w:tcW w:w="50" w:type="pct"/>
            <w:vAlign w:val="center"/>
            <w:hideMark/>
          </w:tcPr>
          <w:p w14:paraId="0E3D6BE1" w14:textId="77777777" w:rsidR="00000000" w:rsidRDefault="00B80CBE">
            <w:pPr>
              <w:rPr>
                <w:rFonts w:eastAsia="Times New Roman"/>
                <w:sz w:val="20"/>
                <w:szCs w:val="20"/>
              </w:rPr>
            </w:pPr>
          </w:p>
        </w:tc>
        <w:tc>
          <w:tcPr>
            <w:tcW w:w="50" w:type="pct"/>
            <w:vAlign w:val="center"/>
            <w:hideMark/>
          </w:tcPr>
          <w:p w14:paraId="65606064" w14:textId="77777777" w:rsidR="00000000" w:rsidRDefault="00B80CBE">
            <w:pPr>
              <w:rPr>
                <w:rFonts w:eastAsia="Times New Roman"/>
                <w:sz w:val="20"/>
                <w:szCs w:val="20"/>
              </w:rPr>
            </w:pPr>
          </w:p>
        </w:tc>
        <w:tc>
          <w:tcPr>
            <w:tcW w:w="50" w:type="pct"/>
            <w:vAlign w:val="center"/>
            <w:hideMark/>
          </w:tcPr>
          <w:p w14:paraId="3D5ECB5F" w14:textId="77777777" w:rsidR="00000000" w:rsidRDefault="00B80CBE">
            <w:pPr>
              <w:rPr>
                <w:rFonts w:eastAsia="Times New Roman"/>
                <w:sz w:val="20"/>
                <w:szCs w:val="20"/>
              </w:rPr>
            </w:pPr>
          </w:p>
        </w:tc>
        <w:tc>
          <w:tcPr>
            <w:tcW w:w="300" w:type="pct"/>
            <w:vAlign w:val="center"/>
            <w:hideMark/>
          </w:tcPr>
          <w:p w14:paraId="78ACDCB1" w14:textId="77777777" w:rsidR="00000000" w:rsidRDefault="00B80CBE">
            <w:pPr>
              <w:rPr>
                <w:rFonts w:eastAsia="Times New Roman"/>
                <w:sz w:val="20"/>
                <w:szCs w:val="20"/>
              </w:rPr>
            </w:pPr>
          </w:p>
        </w:tc>
        <w:tc>
          <w:tcPr>
            <w:tcW w:w="50" w:type="pct"/>
            <w:vAlign w:val="center"/>
            <w:hideMark/>
          </w:tcPr>
          <w:p w14:paraId="1A9B62B2" w14:textId="77777777" w:rsidR="00000000" w:rsidRDefault="00B80CBE">
            <w:pPr>
              <w:rPr>
                <w:rFonts w:eastAsia="Times New Roman"/>
                <w:sz w:val="20"/>
                <w:szCs w:val="20"/>
              </w:rPr>
            </w:pPr>
          </w:p>
        </w:tc>
        <w:tc>
          <w:tcPr>
            <w:tcW w:w="50" w:type="pct"/>
            <w:vAlign w:val="center"/>
            <w:hideMark/>
          </w:tcPr>
          <w:p w14:paraId="56260BD2" w14:textId="77777777" w:rsidR="00000000" w:rsidRDefault="00B80CBE">
            <w:pPr>
              <w:rPr>
                <w:rFonts w:eastAsia="Times New Roman"/>
                <w:sz w:val="20"/>
                <w:szCs w:val="20"/>
              </w:rPr>
            </w:pPr>
          </w:p>
        </w:tc>
        <w:tc>
          <w:tcPr>
            <w:tcW w:w="50" w:type="pct"/>
            <w:vAlign w:val="center"/>
            <w:hideMark/>
          </w:tcPr>
          <w:p w14:paraId="0CA06A3C" w14:textId="77777777" w:rsidR="00000000" w:rsidRDefault="00B80CBE">
            <w:pPr>
              <w:rPr>
                <w:rFonts w:eastAsia="Times New Roman"/>
                <w:sz w:val="20"/>
                <w:szCs w:val="20"/>
              </w:rPr>
            </w:pPr>
          </w:p>
        </w:tc>
        <w:tc>
          <w:tcPr>
            <w:tcW w:w="250" w:type="pct"/>
            <w:vAlign w:val="center"/>
            <w:hideMark/>
          </w:tcPr>
          <w:p w14:paraId="01182557" w14:textId="77777777" w:rsidR="00000000" w:rsidRDefault="00B80CBE">
            <w:pPr>
              <w:rPr>
                <w:rFonts w:eastAsia="Times New Roman"/>
                <w:sz w:val="20"/>
                <w:szCs w:val="20"/>
              </w:rPr>
            </w:pPr>
          </w:p>
        </w:tc>
        <w:tc>
          <w:tcPr>
            <w:tcW w:w="50" w:type="pct"/>
            <w:vAlign w:val="center"/>
            <w:hideMark/>
          </w:tcPr>
          <w:p w14:paraId="165D2E29" w14:textId="77777777" w:rsidR="00000000" w:rsidRDefault="00B80CBE">
            <w:pPr>
              <w:rPr>
                <w:rFonts w:eastAsia="Times New Roman"/>
                <w:sz w:val="20"/>
                <w:szCs w:val="20"/>
              </w:rPr>
            </w:pPr>
          </w:p>
        </w:tc>
        <w:tc>
          <w:tcPr>
            <w:tcW w:w="50" w:type="pct"/>
            <w:vAlign w:val="center"/>
            <w:hideMark/>
          </w:tcPr>
          <w:p w14:paraId="0FC08D2D" w14:textId="77777777" w:rsidR="00000000" w:rsidRDefault="00B80CBE">
            <w:pPr>
              <w:rPr>
                <w:rFonts w:eastAsia="Times New Roman"/>
                <w:sz w:val="20"/>
                <w:szCs w:val="20"/>
              </w:rPr>
            </w:pPr>
          </w:p>
        </w:tc>
        <w:tc>
          <w:tcPr>
            <w:tcW w:w="50" w:type="pct"/>
            <w:vAlign w:val="center"/>
            <w:hideMark/>
          </w:tcPr>
          <w:p w14:paraId="68F4B1C1" w14:textId="77777777" w:rsidR="00000000" w:rsidRDefault="00B80CBE">
            <w:pPr>
              <w:rPr>
                <w:rFonts w:eastAsia="Times New Roman"/>
                <w:sz w:val="20"/>
                <w:szCs w:val="20"/>
              </w:rPr>
            </w:pPr>
          </w:p>
        </w:tc>
        <w:tc>
          <w:tcPr>
            <w:tcW w:w="250" w:type="pct"/>
            <w:vAlign w:val="center"/>
            <w:hideMark/>
          </w:tcPr>
          <w:p w14:paraId="0E54165D" w14:textId="77777777" w:rsidR="00000000" w:rsidRDefault="00B80CBE">
            <w:pPr>
              <w:rPr>
                <w:rFonts w:eastAsia="Times New Roman"/>
                <w:sz w:val="20"/>
                <w:szCs w:val="20"/>
              </w:rPr>
            </w:pPr>
          </w:p>
        </w:tc>
        <w:tc>
          <w:tcPr>
            <w:tcW w:w="50" w:type="pct"/>
            <w:vAlign w:val="center"/>
            <w:hideMark/>
          </w:tcPr>
          <w:p w14:paraId="4AEAB677" w14:textId="77777777" w:rsidR="00000000" w:rsidRDefault="00B80CBE">
            <w:pPr>
              <w:rPr>
                <w:rFonts w:eastAsia="Times New Roman"/>
                <w:sz w:val="20"/>
                <w:szCs w:val="20"/>
              </w:rPr>
            </w:pPr>
          </w:p>
        </w:tc>
        <w:tc>
          <w:tcPr>
            <w:tcW w:w="50" w:type="pct"/>
            <w:vAlign w:val="center"/>
            <w:hideMark/>
          </w:tcPr>
          <w:p w14:paraId="2966D46A" w14:textId="77777777" w:rsidR="00000000" w:rsidRDefault="00B80CBE">
            <w:pPr>
              <w:rPr>
                <w:rFonts w:eastAsia="Times New Roman"/>
                <w:sz w:val="20"/>
                <w:szCs w:val="20"/>
              </w:rPr>
            </w:pPr>
          </w:p>
        </w:tc>
        <w:tc>
          <w:tcPr>
            <w:tcW w:w="50" w:type="pct"/>
            <w:vAlign w:val="center"/>
            <w:hideMark/>
          </w:tcPr>
          <w:p w14:paraId="68EFB089" w14:textId="77777777" w:rsidR="00000000" w:rsidRDefault="00B80CBE">
            <w:pPr>
              <w:rPr>
                <w:rFonts w:eastAsia="Times New Roman"/>
                <w:sz w:val="20"/>
                <w:szCs w:val="20"/>
              </w:rPr>
            </w:pPr>
          </w:p>
        </w:tc>
        <w:tc>
          <w:tcPr>
            <w:tcW w:w="300" w:type="pct"/>
            <w:vAlign w:val="center"/>
            <w:hideMark/>
          </w:tcPr>
          <w:p w14:paraId="4E54634B" w14:textId="77777777" w:rsidR="00000000" w:rsidRDefault="00B80CBE">
            <w:pPr>
              <w:rPr>
                <w:rFonts w:eastAsia="Times New Roman"/>
                <w:sz w:val="20"/>
                <w:szCs w:val="20"/>
              </w:rPr>
            </w:pPr>
          </w:p>
        </w:tc>
        <w:tc>
          <w:tcPr>
            <w:tcW w:w="50" w:type="pct"/>
            <w:vAlign w:val="center"/>
            <w:hideMark/>
          </w:tcPr>
          <w:p w14:paraId="167200D3" w14:textId="77777777" w:rsidR="00000000" w:rsidRDefault="00B80CBE">
            <w:pPr>
              <w:rPr>
                <w:rFonts w:eastAsia="Times New Roman"/>
                <w:sz w:val="20"/>
                <w:szCs w:val="20"/>
              </w:rPr>
            </w:pPr>
          </w:p>
        </w:tc>
        <w:tc>
          <w:tcPr>
            <w:tcW w:w="50" w:type="pct"/>
            <w:vAlign w:val="center"/>
            <w:hideMark/>
          </w:tcPr>
          <w:p w14:paraId="2E966A8E" w14:textId="77777777" w:rsidR="00000000" w:rsidRDefault="00B80CBE">
            <w:pPr>
              <w:rPr>
                <w:rFonts w:eastAsia="Times New Roman"/>
                <w:sz w:val="20"/>
                <w:szCs w:val="20"/>
              </w:rPr>
            </w:pPr>
          </w:p>
        </w:tc>
        <w:tc>
          <w:tcPr>
            <w:tcW w:w="50" w:type="pct"/>
            <w:vAlign w:val="center"/>
            <w:hideMark/>
          </w:tcPr>
          <w:p w14:paraId="5B82A380" w14:textId="77777777" w:rsidR="00000000" w:rsidRDefault="00B80CBE">
            <w:pPr>
              <w:rPr>
                <w:rFonts w:eastAsia="Times New Roman"/>
                <w:sz w:val="20"/>
                <w:szCs w:val="20"/>
              </w:rPr>
            </w:pPr>
          </w:p>
        </w:tc>
        <w:tc>
          <w:tcPr>
            <w:tcW w:w="250" w:type="pct"/>
            <w:vAlign w:val="center"/>
            <w:hideMark/>
          </w:tcPr>
          <w:p w14:paraId="3DC73E24" w14:textId="77777777" w:rsidR="00000000" w:rsidRDefault="00B80CBE">
            <w:pPr>
              <w:rPr>
                <w:rFonts w:eastAsia="Times New Roman"/>
                <w:sz w:val="20"/>
                <w:szCs w:val="20"/>
              </w:rPr>
            </w:pPr>
          </w:p>
        </w:tc>
        <w:tc>
          <w:tcPr>
            <w:tcW w:w="50" w:type="pct"/>
            <w:vAlign w:val="center"/>
            <w:hideMark/>
          </w:tcPr>
          <w:p w14:paraId="1FA7C059" w14:textId="77777777" w:rsidR="00000000" w:rsidRDefault="00B80CBE">
            <w:pPr>
              <w:rPr>
                <w:rFonts w:eastAsia="Times New Roman"/>
                <w:sz w:val="20"/>
                <w:szCs w:val="20"/>
              </w:rPr>
            </w:pPr>
          </w:p>
        </w:tc>
      </w:tr>
      <w:tr w:rsidR="00000000" w14:paraId="245DB17C" w14:textId="77777777">
        <w:trPr>
          <w:divId w:val="699667483"/>
        </w:trPr>
        <w:tc>
          <w:tcPr>
            <w:tcW w:w="0" w:type="auto"/>
            <w:tcMar>
              <w:top w:w="30" w:type="dxa"/>
              <w:left w:w="30" w:type="dxa"/>
              <w:bottom w:w="30" w:type="dxa"/>
              <w:right w:w="30" w:type="dxa"/>
            </w:tcMar>
            <w:vAlign w:val="bottom"/>
            <w:hideMark/>
          </w:tcPr>
          <w:p w14:paraId="487D6D0E"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ECD8FD3" w14:textId="77777777" w:rsidR="00000000" w:rsidRDefault="00B80CBE">
            <w:pPr>
              <w:divId w:val="2009482611"/>
              <w:rPr>
                <w:rFonts w:eastAsia="Times New Roman"/>
                <w:sz w:val="20"/>
                <w:szCs w:val="20"/>
              </w:rPr>
            </w:pPr>
            <w:r>
              <w:rPr>
                <w:rFonts w:ascii="inherit" w:eastAsia="Times New Roman" w:hAnsi="inherit"/>
                <w:sz w:val="20"/>
                <w:szCs w:val="20"/>
              </w:rPr>
              <w:t> </w:t>
            </w:r>
          </w:p>
        </w:tc>
        <w:tc>
          <w:tcPr>
            <w:tcW w:w="0" w:type="auto"/>
            <w:gridSpan w:val="23"/>
            <w:tcBorders>
              <w:bottom w:val="single" w:sz="6" w:space="0" w:color="000000"/>
            </w:tcBorders>
            <w:tcMar>
              <w:top w:w="30" w:type="dxa"/>
              <w:left w:w="30" w:type="dxa"/>
              <w:bottom w:w="30" w:type="dxa"/>
              <w:right w:w="0" w:type="dxa"/>
            </w:tcMar>
            <w:vAlign w:val="bottom"/>
            <w:hideMark/>
          </w:tcPr>
          <w:p w14:paraId="7F135981"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63CE4915" w14:textId="77777777">
        <w:trPr>
          <w:divId w:val="699667483"/>
        </w:trPr>
        <w:tc>
          <w:tcPr>
            <w:tcW w:w="0" w:type="auto"/>
            <w:tcMar>
              <w:top w:w="30" w:type="dxa"/>
              <w:left w:w="30" w:type="dxa"/>
              <w:bottom w:w="30" w:type="dxa"/>
              <w:right w:w="30" w:type="dxa"/>
            </w:tcMar>
            <w:vAlign w:val="bottom"/>
            <w:hideMark/>
          </w:tcPr>
          <w:p w14:paraId="396EB33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6DD5423" w14:textId="77777777" w:rsidR="00000000" w:rsidRDefault="00B80CBE">
            <w:pPr>
              <w:divId w:val="1713533748"/>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53F1ADC9"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Borders>
              <w:top w:val="single" w:sz="6" w:space="0" w:color="000000"/>
            </w:tcBorders>
            <w:tcMar>
              <w:top w:w="30" w:type="dxa"/>
              <w:left w:w="30" w:type="dxa"/>
              <w:bottom w:w="30" w:type="dxa"/>
              <w:right w:w="30" w:type="dxa"/>
            </w:tcMar>
            <w:vAlign w:val="bottom"/>
            <w:hideMark/>
          </w:tcPr>
          <w:p w14:paraId="79A4E782" w14:textId="77777777" w:rsidR="00000000" w:rsidRDefault="00B80CBE">
            <w:pPr>
              <w:divId w:val="724529003"/>
              <w:rPr>
                <w:rFonts w:eastAsia="Times New Roman"/>
                <w:sz w:val="20"/>
                <w:szCs w:val="20"/>
              </w:rPr>
            </w:pPr>
            <w:r>
              <w:rPr>
                <w:rFonts w:ascii="inherit" w:eastAsia="Times New Roman" w:hAnsi="inherit"/>
                <w:sz w:val="20"/>
                <w:szCs w:val="20"/>
              </w:rPr>
              <w:t> </w:t>
            </w:r>
          </w:p>
        </w:tc>
        <w:tc>
          <w:tcPr>
            <w:tcW w:w="0" w:type="auto"/>
            <w:gridSpan w:val="11"/>
            <w:tcBorders>
              <w:top w:val="single" w:sz="6" w:space="0" w:color="000000"/>
              <w:bottom w:val="single" w:sz="6" w:space="0" w:color="000000"/>
            </w:tcBorders>
            <w:tcMar>
              <w:top w:w="30" w:type="dxa"/>
              <w:left w:w="30" w:type="dxa"/>
              <w:bottom w:w="30" w:type="dxa"/>
              <w:right w:w="0" w:type="dxa"/>
            </w:tcMar>
            <w:vAlign w:val="bottom"/>
            <w:hideMark/>
          </w:tcPr>
          <w:p w14:paraId="46527138"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30655AE1" w14:textId="77777777">
        <w:trPr>
          <w:divId w:val="699667483"/>
        </w:trPr>
        <w:tc>
          <w:tcPr>
            <w:tcW w:w="0" w:type="auto"/>
            <w:tcBorders>
              <w:bottom w:val="single" w:sz="6" w:space="0" w:color="000000"/>
            </w:tcBorders>
            <w:tcMar>
              <w:top w:w="30" w:type="dxa"/>
              <w:left w:w="30" w:type="dxa"/>
              <w:bottom w:w="30" w:type="dxa"/>
              <w:right w:w="30" w:type="dxa"/>
            </w:tcMar>
            <w:vAlign w:val="bottom"/>
            <w:hideMark/>
          </w:tcPr>
          <w:p w14:paraId="7BD69F5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3ACB2D6" w14:textId="77777777" w:rsidR="00000000" w:rsidRDefault="00B80CBE">
            <w:pPr>
              <w:divId w:val="2712858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355A5EA" w14:textId="77777777" w:rsidR="00000000" w:rsidRDefault="00B80CBE">
            <w:pPr>
              <w:jc w:val="center"/>
              <w:rPr>
                <w:rFonts w:eastAsia="Times New Roman"/>
                <w:sz w:val="16"/>
                <w:szCs w:val="16"/>
              </w:rPr>
            </w:pPr>
            <w:r>
              <w:rPr>
                <w:rFonts w:ascii="inherit" w:eastAsia="Times New Roman" w:hAnsi="inherit"/>
                <w:b/>
                <w:bCs/>
                <w:sz w:val="16"/>
                <w:szCs w:val="16"/>
              </w:rPr>
              <w:t>Before</w:t>
            </w:r>
          </w:p>
          <w:p w14:paraId="47CAEAAF" w14:textId="77777777" w:rsidR="00000000" w:rsidRDefault="00B80CB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14:paraId="4E9A0BE6" w14:textId="77777777" w:rsidR="00000000" w:rsidRDefault="00B80CBE">
            <w:pPr>
              <w:divId w:val="203904379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6C7459C" w14:textId="77777777" w:rsidR="00000000" w:rsidRDefault="00B80CBE">
            <w:pPr>
              <w:jc w:val="center"/>
              <w:rPr>
                <w:rFonts w:eastAsia="Times New Roman"/>
                <w:sz w:val="16"/>
                <w:szCs w:val="16"/>
              </w:rPr>
            </w:pPr>
            <w:r>
              <w:rPr>
                <w:rFonts w:ascii="inherit" w:eastAsia="Times New Roman" w:hAnsi="inherit"/>
                <w:b/>
                <w:bCs/>
                <w:sz w:val="16"/>
                <w:szCs w:val="16"/>
              </w:rPr>
              <w:t>Provision</w:t>
            </w:r>
            <w:r>
              <w:rPr>
                <w:rFonts w:ascii="inherit" w:eastAsia="Times New Roman" w:hAnsi="inherit"/>
                <w:b/>
                <w:bCs/>
                <w:sz w:val="16"/>
                <w:szCs w:val="16"/>
              </w:rPr>
              <w:br/>
            </w: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14:paraId="25C616FD" w14:textId="77777777" w:rsidR="00000000" w:rsidRDefault="00B80CBE">
            <w:pPr>
              <w:divId w:val="119592755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B6CACEB" w14:textId="77777777" w:rsidR="00000000" w:rsidRDefault="00B80CBE">
            <w:pPr>
              <w:jc w:val="center"/>
              <w:rPr>
                <w:rFonts w:eastAsia="Times New Roman"/>
                <w:sz w:val="16"/>
                <w:szCs w:val="16"/>
              </w:rPr>
            </w:pPr>
            <w:r>
              <w:rPr>
                <w:rFonts w:ascii="inherit" w:eastAsia="Times New Roman" w:hAnsi="inherit"/>
                <w:b/>
                <w:bCs/>
                <w:sz w:val="16"/>
                <w:szCs w:val="16"/>
              </w:rPr>
              <w:t>After</w:t>
            </w:r>
          </w:p>
          <w:p w14:paraId="53329860" w14:textId="77777777" w:rsidR="00000000" w:rsidRDefault="00B80CB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14:paraId="570C6F05" w14:textId="77777777" w:rsidR="00000000" w:rsidRDefault="00B80CBE">
            <w:pPr>
              <w:divId w:val="7776771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BEBFC" w14:textId="77777777" w:rsidR="00000000" w:rsidRDefault="00B80CBE">
            <w:pPr>
              <w:jc w:val="center"/>
              <w:rPr>
                <w:rFonts w:eastAsia="Times New Roman"/>
                <w:sz w:val="16"/>
                <w:szCs w:val="16"/>
              </w:rPr>
            </w:pPr>
            <w:r>
              <w:rPr>
                <w:rFonts w:ascii="inherit" w:eastAsia="Times New Roman" w:hAnsi="inherit"/>
                <w:b/>
                <w:bCs/>
                <w:sz w:val="16"/>
                <w:szCs w:val="16"/>
              </w:rPr>
              <w:t>Before</w:t>
            </w:r>
          </w:p>
          <w:p w14:paraId="4B68DBDE" w14:textId="77777777" w:rsidR="00000000" w:rsidRDefault="00B80CBE">
            <w:pPr>
              <w:jc w:val="center"/>
              <w:rPr>
                <w:rFonts w:eastAsia="Times New Roman"/>
                <w:sz w:val="16"/>
                <w:szCs w:val="16"/>
              </w:rPr>
            </w:pPr>
            <w:r>
              <w:rPr>
                <w:rFonts w:ascii="inherit" w:eastAsia="Times New Roman" w:hAnsi="inherit"/>
                <w:b/>
                <w:bCs/>
                <w:sz w:val="16"/>
                <w:szCs w:val="16"/>
              </w:rPr>
              <w:t>Tax</w:t>
            </w:r>
          </w:p>
        </w:tc>
        <w:tc>
          <w:tcPr>
            <w:tcW w:w="0" w:type="auto"/>
            <w:tcMar>
              <w:top w:w="30" w:type="dxa"/>
              <w:left w:w="30" w:type="dxa"/>
              <w:bottom w:w="30" w:type="dxa"/>
              <w:right w:w="30" w:type="dxa"/>
            </w:tcMar>
            <w:vAlign w:val="bottom"/>
            <w:hideMark/>
          </w:tcPr>
          <w:p w14:paraId="10C7ABC4" w14:textId="77777777" w:rsidR="00000000" w:rsidRDefault="00B80CBE">
            <w:pPr>
              <w:divId w:val="169241774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715490E" w14:textId="77777777" w:rsidR="00000000" w:rsidRDefault="00B80CBE">
            <w:pPr>
              <w:jc w:val="center"/>
              <w:rPr>
                <w:rFonts w:eastAsia="Times New Roman"/>
                <w:sz w:val="16"/>
                <w:szCs w:val="16"/>
              </w:rPr>
            </w:pPr>
            <w:r>
              <w:rPr>
                <w:rFonts w:ascii="inherit" w:eastAsia="Times New Roman" w:hAnsi="inherit"/>
                <w:b/>
                <w:bCs/>
                <w:sz w:val="16"/>
                <w:szCs w:val="16"/>
              </w:rPr>
              <w:t>Provision</w:t>
            </w:r>
            <w:r>
              <w:rPr>
                <w:rFonts w:ascii="inherit" w:eastAsia="Times New Roman" w:hAnsi="inherit"/>
                <w:b/>
                <w:bCs/>
                <w:sz w:val="16"/>
                <w:szCs w:val="16"/>
              </w:rPr>
              <w:br/>
            </w:r>
            <w:r>
              <w:rPr>
                <w:rFonts w:ascii="inherit" w:eastAsia="Times New Roman" w:hAnsi="inherit"/>
                <w:b/>
                <w:bCs/>
                <w:sz w:val="16"/>
                <w:szCs w:val="16"/>
              </w:rPr>
              <w:t>(Benefit)</w:t>
            </w:r>
          </w:p>
        </w:tc>
        <w:tc>
          <w:tcPr>
            <w:tcW w:w="0" w:type="auto"/>
            <w:tcMar>
              <w:top w:w="30" w:type="dxa"/>
              <w:left w:w="30" w:type="dxa"/>
              <w:bottom w:w="30" w:type="dxa"/>
              <w:right w:w="30" w:type="dxa"/>
            </w:tcMar>
            <w:vAlign w:val="bottom"/>
            <w:hideMark/>
          </w:tcPr>
          <w:p w14:paraId="66A08988" w14:textId="77777777" w:rsidR="00000000" w:rsidRDefault="00B80CBE">
            <w:pPr>
              <w:divId w:val="137750830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C91261" w14:textId="77777777" w:rsidR="00000000" w:rsidRDefault="00B80CBE">
            <w:pPr>
              <w:jc w:val="center"/>
              <w:rPr>
                <w:rFonts w:eastAsia="Times New Roman"/>
                <w:sz w:val="16"/>
                <w:szCs w:val="16"/>
              </w:rPr>
            </w:pPr>
            <w:r>
              <w:rPr>
                <w:rFonts w:ascii="inherit" w:eastAsia="Times New Roman" w:hAnsi="inherit"/>
                <w:b/>
                <w:bCs/>
                <w:sz w:val="16"/>
                <w:szCs w:val="16"/>
              </w:rPr>
              <w:t>After</w:t>
            </w:r>
          </w:p>
          <w:p w14:paraId="37D2E343" w14:textId="77777777" w:rsidR="00000000" w:rsidRDefault="00B80CBE">
            <w:pPr>
              <w:jc w:val="center"/>
              <w:rPr>
                <w:rFonts w:eastAsia="Times New Roman"/>
                <w:sz w:val="16"/>
                <w:szCs w:val="16"/>
              </w:rPr>
            </w:pPr>
            <w:r>
              <w:rPr>
                <w:rFonts w:ascii="inherit" w:eastAsia="Times New Roman" w:hAnsi="inherit"/>
                <w:b/>
                <w:bCs/>
                <w:sz w:val="16"/>
                <w:szCs w:val="16"/>
              </w:rPr>
              <w:t>Tax</w:t>
            </w:r>
          </w:p>
        </w:tc>
      </w:tr>
      <w:tr w:rsidR="00000000" w14:paraId="2941ECA9" w14:textId="77777777">
        <w:trPr>
          <w:divId w:val="699667483"/>
        </w:trPr>
        <w:tc>
          <w:tcPr>
            <w:tcW w:w="0" w:type="auto"/>
            <w:shd w:val="clear" w:color="auto" w:fill="CCEEFF"/>
            <w:tcMar>
              <w:top w:w="30" w:type="dxa"/>
              <w:left w:w="30" w:type="dxa"/>
              <w:bottom w:w="30" w:type="dxa"/>
              <w:right w:w="30" w:type="dxa"/>
            </w:tcMar>
            <w:vAlign w:val="bottom"/>
            <w:hideMark/>
          </w:tcPr>
          <w:p w14:paraId="3B5C45E7" w14:textId="77777777" w:rsidR="00000000" w:rsidRDefault="00B80CBE">
            <w:pPr>
              <w:jc w:val="both"/>
              <w:rPr>
                <w:rFonts w:eastAsia="Times New Roman"/>
                <w:sz w:val="18"/>
                <w:szCs w:val="18"/>
              </w:rPr>
            </w:pPr>
            <w:r>
              <w:rPr>
                <w:rFonts w:ascii="inherit" w:eastAsia="Times New Roman" w:hAnsi="inherit"/>
                <w:b/>
                <w:bCs/>
                <w:sz w:val="18"/>
                <w:szCs w:val="18"/>
              </w:rPr>
              <w:t>Other comprehensive income (loss):</w:t>
            </w:r>
          </w:p>
        </w:tc>
        <w:tc>
          <w:tcPr>
            <w:tcW w:w="0" w:type="auto"/>
            <w:shd w:val="clear" w:color="auto" w:fill="CCEEFF"/>
            <w:tcMar>
              <w:top w:w="30" w:type="dxa"/>
              <w:left w:w="30" w:type="dxa"/>
              <w:bottom w:w="30" w:type="dxa"/>
              <w:right w:w="30" w:type="dxa"/>
            </w:tcMar>
            <w:vAlign w:val="bottom"/>
            <w:hideMark/>
          </w:tcPr>
          <w:p w14:paraId="5DF2726D" w14:textId="77777777" w:rsidR="00000000" w:rsidRDefault="00B80CBE">
            <w:pPr>
              <w:divId w:val="1017732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91CB2B0" w14:textId="77777777" w:rsidR="00000000" w:rsidRDefault="00B80CBE">
            <w:pPr>
              <w:divId w:val="215212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CFFE3C7" w14:textId="77777777" w:rsidR="00000000" w:rsidRDefault="00B80CBE">
            <w:pPr>
              <w:divId w:val="11928443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D21AF8" w14:textId="77777777" w:rsidR="00000000" w:rsidRDefault="00B80CBE">
            <w:pPr>
              <w:divId w:val="5998000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614F1E" w14:textId="77777777" w:rsidR="00000000" w:rsidRDefault="00B80CBE">
            <w:pPr>
              <w:divId w:val="14675798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225267C" w14:textId="77777777" w:rsidR="00000000" w:rsidRDefault="00B80CBE">
            <w:pPr>
              <w:divId w:val="1565294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642552A" w14:textId="77777777" w:rsidR="00000000" w:rsidRDefault="00B80CBE">
            <w:pPr>
              <w:divId w:val="9462351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9C9F83B" w14:textId="77777777" w:rsidR="00000000" w:rsidRDefault="00B80CBE">
            <w:pPr>
              <w:divId w:val="18053916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444F6AE" w14:textId="77777777" w:rsidR="00000000" w:rsidRDefault="00B80CBE">
            <w:pPr>
              <w:divId w:val="31005930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4B845CD" w14:textId="77777777" w:rsidR="00000000" w:rsidRDefault="00B80CBE">
            <w:pPr>
              <w:divId w:val="10745515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C5ACC72" w14:textId="77777777" w:rsidR="00000000" w:rsidRDefault="00B80CBE">
            <w:pPr>
              <w:divId w:val="5674190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621EBD" w14:textId="77777777" w:rsidR="00000000" w:rsidRDefault="00B80CBE">
            <w:pPr>
              <w:divId w:val="1734349502"/>
              <w:rPr>
                <w:rFonts w:eastAsia="Times New Roman"/>
                <w:sz w:val="20"/>
                <w:szCs w:val="20"/>
              </w:rPr>
            </w:pPr>
            <w:r>
              <w:rPr>
                <w:rFonts w:ascii="inherit" w:eastAsia="Times New Roman" w:hAnsi="inherit"/>
                <w:sz w:val="20"/>
                <w:szCs w:val="20"/>
              </w:rPr>
              <w:t> </w:t>
            </w:r>
          </w:p>
        </w:tc>
      </w:tr>
      <w:tr w:rsidR="00000000" w14:paraId="6DCBBB91" w14:textId="77777777">
        <w:trPr>
          <w:divId w:val="699667483"/>
        </w:trPr>
        <w:tc>
          <w:tcPr>
            <w:tcW w:w="0" w:type="auto"/>
            <w:tcMar>
              <w:top w:w="30" w:type="dxa"/>
              <w:left w:w="30" w:type="dxa"/>
              <w:bottom w:w="30" w:type="dxa"/>
              <w:right w:w="30" w:type="dxa"/>
            </w:tcMar>
            <w:vAlign w:val="bottom"/>
            <w:hideMark/>
          </w:tcPr>
          <w:p w14:paraId="6120EB7B" w14:textId="77777777" w:rsidR="00000000" w:rsidRDefault="00B80CBE">
            <w:pPr>
              <w:rPr>
                <w:rFonts w:eastAsia="Times New Roman"/>
                <w:sz w:val="18"/>
                <w:szCs w:val="18"/>
              </w:rPr>
            </w:pPr>
            <w:r>
              <w:rPr>
                <w:rFonts w:ascii="inherit" w:eastAsia="Times New Roman" w:hAnsi="inherit"/>
                <w:sz w:val="18"/>
                <w:szCs w:val="18"/>
              </w:rPr>
              <w:t>Net unrealized gains (losses) on securities available for sale</w:t>
            </w:r>
          </w:p>
        </w:tc>
        <w:tc>
          <w:tcPr>
            <w:tcW w:w="0" w:type="auto"/>
            <w:tcMar>
              <w:top w:w="30" w:type="dxa"/>
              <w:left w:w="30" w:type="dxa"/>
              <w:bottom w:w="30" w:type="dxa"/>
              <w:right w:w="30" w:type="dxa"/>
            </w:tcMar>
            <w:vAlign w:val="bottom"/>
            <w:hideMark/>
          </w:tcPr>
          <w:p w14:paraId="46F6B097" w14:textId="77777777" w:rsidR="00000000" w:rsidRDefault="00B80CBE">
            <w:pPr>
              <w:divId w:val="58419043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0E161B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16E0FDA" w14:textId="77777777" w:rsidR="00000000" w:rsidRDefault="00B80CBE">
            <w:pPr>
              <w:jc w:val="right"/>
              <w:rPr>
                <w:rFonts w:eastAsia="Times New Roman"/>
                <w:sz w:val="18"/>
                <w:szCs w:val="18"/>
              </w:rPr>
            </w:pPr>
            <w:r>
              <w:rPr>
                <w:rFonts w:ascii="inherit" w:eastAsia="Times New Roman" w:hAnsi="inherit"/>
                <w:b/>
                <w:bCs/>
                <w:sz w:val="18"/>
                <w:szCs w:val="18"/>
              </w:rPr>
              <w:t>384</w:t>
            </w:r>
          </w:p>
        </w:tc>
        <w:tc>
          <w:tcPr>
            <w:tcW w:w="0" w:type="auto"/>
            <w:vAlign w:val="bottom"/>
            <w:hideMark/>
          </w:tcPr>
          <w:p w14:paraId="566319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2DFD436" w14:textId="77777777" w:rsidR="00000000" w:rsidRDefault="00B80CBE">
            <w:pPr>
              <w:divId w:val="11439599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DCDFF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788604A" w14:textId="77777777" w:rsidR="00000000" w:rsidRDefault="00B80CBE">
            <w:pPr>
              <w:jc w:val="right"/>
              <w:rPr>
                <w:rFonts w:eastAsia="Times New Roman"/>
                <w:sz w:val="18"/>
                <w:szCs w:val="18"/>
              </w:rPr>
            </w:pPr>
            <w:r>
              <w:rPr>
                <w:rFonts w:ascii="inherit" w:eastAsia="Times New Roman" w:hAnsi="inherit"/>
                <w:b/>
                <w:bCs/>
                <w:sz w:val="18"/>
                <w:szCs w:val="18"/>
              </w:rPr>
              <w:t>92</w:t>
            </w:r>
          </w:p>
        </w:tc>
        <w:tc>
          <w:tcPr>
            <w:tcW w:w="0" w:type="auto"/>
            <w:vAlign w:val="bottom"/>
            <w:hideMark/>
          </w:tcPr>
          <w:p w14:paraId="75E2F0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E2284B2" w14:textId="77777777" w:rsidR="00000000" w:rsidRDefault="00B80CBE">
            <w:pPr>
              <w:divId w:val="509760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D495364"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110FC0A" w14:textId="77777777" w:rsidR="00000000" w:rsidRDefault="00B80CBE">
            <w:pPr>
              <w:jc w:val="right"/>
              <w:rPr>
                <w:rFonts w:eastAsia="Times New Roman"/>
                <w:sz w:val="18"/>
                <w:szCs w:val="18"/>
              </w:rPr>
            </w:pPr>
            <w:r>
              <w:rPr>
                <w:rFonts w:ascii="inherit" w:eastAsia="Times New Roman" w:hAnsi="inherit"/>
                <w:b/>
                <w:bCs/>
                <w:sz w:val="18"/>
                <w:szCs w:val="18"/>
              </w:rPr>
              <w:t>292</w:t>
            </w:r>
          </w:p>
        </w:tc>
        <w:tc>
          <w:tcPr>
            <w:tcW w:w="0" w:type="auto"/>
            <w:vAlign w:val="bottom"/>
            <w:hideMark/>
          </w:tcPr>
          <w:p w14:paraId="33A20E3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08DE59" w14:textId="77777777" w:rsidR="00000000" w:rsidRDefault="00B80CBE">
            <w:pPr>
              <w:divId w:val="5423294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E46F24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2C91750" w14:textId="77777777" w:rsidR="00000000" w:rsidRDefault="00B80CBE">
            <w:pPr>
              <w:jc w:val="right"/>
              <w:rPr>
                <w:rFonts w:eastAsia="Times New Roman"/>
                <w:sz w:val="18"/>
                <w:szCs w:val="18"/>
              </w:rPr>
            </w:pPr>
            <w:r>
              <w:rPr>
                <w:rFonts w:ascii="inherit" w:eastAsia="Times New Roman" w:hAnsi="inherit"/>
                <w:sz w:val="18"/>
                <w:szCs w:val="18"/>
              </w:rPr>
              <w:t>(771</w:t>
            </w:r>
          </w:p>
        </w:tc>
        <w:tc>
          <w:tcPr>
            <w:tcW w:w="0" w:type="auto"/>
            <w:tcMar>
              <w:top w:w="30" w:type="dxa"/>
              <w:left w:w="0" w:type="dxa"/>
              <w:bottom w:w="30" w:type="dxa"/>
              <w:right w:w="30" w:type="dxa"/>
            </w:tcMar>
            <w:vAlign w:val="bottom"/>
            <w:hideMark/>
          </w:tcPr>
          <w:p w14:paraId="47900E29"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C7C1A46" w14:textId="77777777" w:rsidR="00000000" w:rsidRDefault="00B80CBE">
            <w:pPr>
              <w:divId w:val="20432435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008F86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32E3C65" w14:textId="77777777" w:rsidR="00000000" w:rsidRDefault="00B80CBE">
            <w:pPr>
              <w:jc w:val="right"/>
              <w:rPr>
                <w:rFonts w:eastAsia="Times New Roman"/>
                <w:sz w:val="18"/>
                <w:szCs w:val="18"/>
              </w:rPr>
            </w:pPr>
            <w:r>
              <w:rPr>
                <w:rFonts w:ascii="inherit" w:eastAsia="Times New Roman" w:hAnsi="inherit"/>
                <w:sz w:val="18"/>
                <w:szCs w:val="18"/>
              </w:rPr>
              <w:t>(186</w:t>
            </w:r>
          </w:p>
        </w:tc>
        <w:tc>
          <w:tcPr>
            <w:tcW w:w="0" w:type="auto"/>
            <w:tcMar>
              <w:top w:w="30" w:type="dxa"/>
              <w:left w:w="0" w:type="dxa"/>
              <w:bottom w:w="30" w:type="dxa"/>
              <w:right w:w="30" w:type="dxa"/>
            </w:tcMar>
            <w:vAlign w:val="bottom"/>
            <w:hideMark/>
          </w:tcPr>
          <w:p w14:paraId="0FCFB24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DF7217D" w14:textId="77777777" w:rsidR="00000000" w:rsidRDefault="00B80CBE">
            <w:pPr>
              <w:divId w:val="515130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CC8E20"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E755A09" w14:textId="77777777" w:rsidR="00000000" w:rsidRDefault="00B80CBE">
            <w:pPr>
              <w:jc w:val="right"/>
              <w:rPr>
                <w:rFonts w:eastAsia="Times New Roman"/>
                <w:sz w:val="18"/>
                <w:szCs w:val="18"/>
              </w:rPr>
            </w:pPr>
            <w:r>
              <w:rPr>
                <w:rFonts w:ascii="inherit" w:eastAsia="Times New Roman" w:hAnsi="inherit"/>
                <w:sz w:val="18"/>
                <w:szCs w:val="18"/>
              </w:rPr>
              <w:t>(585</w:t>
            </w:r>
          </w:p>
        </w:tc>
        <w:tc>
          <w:tcPr>
            <w:tcW w:w="0" w:type="auto"/>
            <w:tcMar>
              <w:top w:w="30" w:type="dxa"/>
              <w:left w:w="0" w:type="dxa"/>
              <w:bottom w:w="30" w:type="dxa"/>
              <w:right w:w="30" w:type="dxa"/>
            </w:tcMar>
            <w:vAlign w:val="bottom"/>
            <w:hideMark/>
          </w:tcPr>
          <w:p w14:paraId="070BE137" w14:textId="77777777" w:rsidR="00000000" w:rsidRDefault="00B80CBE">
            <w:pPr>
              <w:rPr>
                <w:rFonts w:eastAsia="Times New Roman"/>
                <w:sz w:val="18"/>
                <w:szCs w:val="18"/>
              </w:rPr>
            </w:pPr>
            <w:r>
              <w:rPr>
                <w:rFonts w:ascii="inherit" w:eastAsia="Times New Roman" w:hAnsi="inherit"/>
                <w:sz w:val="18"/>
                <w:szCs w:val="18"/>
              </w:rPr>
              <w:t>)</w:t>
            </w:r>
          </w:p>
        </w:tc>
      </w:tr>
      <w:tr w:rsidR="00000000" w14:paraId="006252D5" w14:textId="77777777">
        <w:trPr>
          <w:divId w:val="699667483"/>
        </w:trPr>
        <w:tc>
          <w:tcPr>
            <w:tcW w:w="0" w:type="auto"/>
            <w:shd w:val="clear" w:color="auto" w:fill="CCEEFF"/>
            <w:tcMar>
              <w:top w:w="30" w:type="dxa"/>
              <w:left w:w="30" w:type="dxa"/>
              <w:bottom w:w="30" w:type="dxa"/>
              <w:right w:w="30" w:type="dxa"/>
            </w:tcMar>
            <w:hideMark/>
          </w:tcPr>
          <w:p w14:paraId="3BE7998B" w14:textId="77777777" w:rsidR="00000000" w:rsidRDefault="00B80CBE">
            <w:pPr>
              <w:rPr>
                <w:rFonts w:eastAsia="Times New Roman"/>
                <w:sz w:val="18"/>
                <w:szCs w:val="18"/>
              </w:rPr>
            </w:pPr>
            <w:r>
              <w:rPr>
                <w:rFonts w:ascii="inherit" w:eastAsia="Times New Roman" w:hAnsi="inherit"/>
                <w:sz w:val="18"/>
                <w:szCs w:val="18"/>
              </w:rPr>
              <w:t>Net changes in securities held to maturity</w:t>
            </w:r>
          </w:p>
        </w:tc>
        <w:tc>
          <w:tcPr>
            <w:tcW w:w="0" w:type="auto"/>
            <w:shd w:val="clear" w:color="auto" w:fill="CCEEFF"/>
            <w:tcMar>
              <w:top w:w="30" w:type="dxa"/>
              <w:left w:w="30" w:type="dxa"/>
              <w:bottom w:w="30" w:type="dxa"/>
              <w:right w:w="30" w:type="dxa"/>
            </w:tcMar>
            <w:vAlign w:val="bottom"/>
            <w:hideMark/>
          </w:tcPr>
          <w:p w14:paraId="3EFA4AAE" w14:textId="77777777" w:rsidR="00000000" w:rsidRDefault="00B80CBE">
            <w:pPr>
              <w:divId w:val="14602947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30FBF3E" w14:textId="77777777" w:rsidR="00000000" w:rsidRDefault="00B80CBE">
            <w:pPr>
              <w:jc w:val="right"/>
              <w:rPr>
                <w:rFonts w:eastAsia="Times New Roman"/>
                <w:sz w:val="18"/>
                <w:szCs w:val="18"/>
              </w:rPr>
            </w:pPr>
            <w:r>
              <w:rPr>
                <w:rFonts w:ascii="inherit" w:eastAsia="Times New Roman" w:hAnsi="inherit"/>
                <w:b/>
                <w:bCs/>
                <w:sz w:val="18"/>
                <w:szCs w:val="18"/>
              </w:rPr>
              <w:t>7</w:t>
            </w:r>
          </w:p>
        </w:tc>
        <w:tc>
          <w:tcPr>
            <w:tcW w:w="0" w:type="auto"/>
            <w:shd w:val="clear" w:color="auto" w:fill="CCEEFF"/>
            <w:vAlign w:val="bottom"/>
            <w:hideMark/>
          </w:tcPr>
          <w:p w14:paraId="2E2872A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C47026" w14:textId="77777777" w:rsidR="00000000" w:rsidRDefault="00B80CBE">
            <w:pPr>
              <w:divId w:val="175894068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B0F5411"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14:paraId="4619107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A990AC8" w14:textId="77777777" w:rsidR="00000000" w:rsidRDefault="00B80CBE">
            <w:pPr>
              <w:divId w:val="173435442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C3F6FEC" w14:textId="77777777" w:rsidR="00000000" w:rsidRDefault="00B80CBE">
            <w:pPr>
              <w:jc w:val="right"/>
              <w:rPr>
                <w:rFonts w:eastAsia="Times New Roman"/>
                <w:sz w:val="18"/>
                <w:szCs w:val="18"/>
              </w:rPr>
            </w:pPr>
            <w:r>
              <w:rPr>
                <w:rFonts w:ascii="inherit" w:eastAsia="Times New Roman" w:hAnsi="inherit"/>
                <w:b/>
                <w:bCs/>
                <w:sz w:val="18"/>
                <w:szCs w:val="18"/>
              </w:rPr>
              <w:t>6</w:t>
            </w:r>
          </w:p>
        </w:tc>
        <w:tc>
          <w:tcPr>
            <w:tcW w:w="0" w:type="auto"/>
            <w:shd w:val="clear" w:color="auto" w:fill="CCEEFF"/>
            <w:vAlign w:val="bottom"/>
            <w:hideMark/>
          </w:tcPr>
          <w:p w14:paraId="58B5A5B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A28C55" w14:textId="77777777" w:rsidR="00000000" w:rsidRDefault="00B80CBE">
            <w:pPr>
              <w:divId w:val="313949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EE7D95" w14:textId="77777777" w:rsidR="00000000" w:rsidRDefault="00B80CBE">
            <w:pPr>
              <w:jc w:val="right"/>
              <w:rPr>
                <w:rFonts w:eastAsia="Times New Roman"/>
                <w:sz w:val="18"/>
                <w:szCs w:val="18"/>
              </w:rPr>
            </w:pPr>
            <w:r>
              <w:rPr>
                <w:rFonts w:ascii="inherit" w:eastAsia="Times New Roman" w:hAnsi="inherit"/>
                <w:sz w:val="18"/>
                <w:szCs w:val="18"/>
              </w:rPr>
              <w:t>559</w:t>
            </w:r>
          </w:p>
        </w:tc>
        <w:tc>
          <w:tcPr>
            <w:tcW w:w="0" w:type="auto"/>
            <w:shd w:val="clear" w:color="auto" w:fill="CCEEFF"/>
            <w:vAlign w:val="bottom"/>
            <w:hideMark/>
          </w:tcPr>
          <w:p w14:paraId="19549BC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E8717D" w14:textId="77777777" w:rsidR="00000000" w:rsidRDefault="00B80CBE">
            <w:pPr>
              <w:divId w:val="18139790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956A699" w14:textId="77777777" w:rsidR="00000000" w:rsidRDefault="00B80CBE">
            <w:pPr>
              <w:jc w:val="right"/>
              <w:rPr>
                <w:rFonts w:eastAsia="Times New Roman"/>
                <w:sz w:val="18"/>
                <w:szCs w:val="18"/>
              </w:rPr>
            </w:pPr>
            <w:r>
              <w:rPr>
                <w:rFonts w:ascii="inherit" w:eastAsia="Times New Roman" w:hAnsi="inherit"/>
                <w:sz w:val="18"/>
                <w:szCs w:val="18"/>
              </w:rPr>
              <w:t>134</w:t>
            </w:r>
          </w:p>
        </w:tc>
        <w:tc>
          <w:tcPr>
            <w:tcW w:w="0" w:type="auto"/>
            <w:shd w:val="clear" w:color="auto" w:fill="CCEEFF"/>
            <w:vAlign w:val="bottom"/>
            <w:hideMark/>
          </w:tcPr>
          <w:p w14:paraId="4C41FB6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572EC9" w14:textId="77777777" w:rsidR="00000000" w:rsidRDefault="00B80CBE">
            <w:pPr>
              <w:divId w:val="12369375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AA929D" w14:textId="77777777" w:rsidR="00000000" w:rsidRDefault="00B80CBE">
            <w:pPr>
              <w:jc w:val="right"/>
              <w:rPr>
                <w:rFonts w:eastAsia="Times New Roman"/>
                <w:sz w:val="18"/>
                <w:szCs w:val="18"/>
              </w:rPr>
            </w:pPr>
            <w:r>
              <w:rPr>
                <w:rFonts w:ascii="inherit" w:eastAsia="Times New Roman" w:hAnsi="inherit"/>
                <w:sz w:val="18"/>
                <w:szCs w:val="18"/>
              </w:rPr>
              <w:t>425</w:t>
            </w:r>
          </w:p>
        </w:tc>
        <w:tc>
          <w:tcPr>
            <w:tcW w:w="0" w:type="auto"/>
            <w:shd w:val="clear" w:color="auto" w:fill="CCEEFF"/>
            <w:vAlign w:val="bottom"/>
            <w:hideMark/>
          </w:tcPr>
          <w:p w14:paraId="33C7505A" w14:textId="77777777" w:rsidR="00000000" w:rsidRDefault="00B80CBE">
            <w:pPr>
              <w:rPr>
                <w:rFonts w:eastAsia="Times New Roman"/>
                <w:sz w:val="20"/>
                <w:szCs w:val="20"/>
              </w:rPr>
            </w:pPr>
          </w:p>
        </w:tc>
      </w:tr>
      <w:tr w:rsidR="00000000" w14:paraId="1BBEDB64" w14:textId="77777777">
        <w:trPr>
          <w:divId w:val="699667483"/>
        </w:trPr>
        <w:tc>
          <w:tcPr>
            <w:tcW w:w="0" w:type="auto"/>
            <w:tcMar>
              <w:top w:w="30" w:type="dxa"/>
              <w:left w:w="30" w:type="dxa"/>
              <w:bottom w:w="30" w:type="dxa"/>
              <w:right w:w="30" w:type="dxa"/>
            </w:tcMar>
            <w:vAlign w:val="bottom"/>
            <w:hideMark/>
          </w:tcPr>
          <w:p w14:paraId="57106974" w14:textId="77777777" w:rsidR="00000000" w:rsidRDefault="00B80CBE">
            <w:pPr>
              <w:rPr>
                <w:rFonts w:eastAsia="Times New Roman"/>
                <w:sz w:val="18"/>
                <w:szCs w:val="18"/>
              </w:rPr>
            </w:pPr>
            <w:r>
              <w:rPr>
                <w:rFonts w:ascii="inherit" w:eastAsia="Times New Roman" w:hAnsi="inherit"/>
                <w:sz w:val="18"/>
                <w:szCs w:val="18"/>
              </w:rPr>
              <w:t>Net unrealized gains (losses) on cash flow hedges</w:t>
            </w:r>
          </w:p>
        </w:tc>
        <w:tc>
          <w:tcPr>
            <w:tcW w:w="0" w:type="auto"/>
            <w:tcMar>
              <w:top w:w="30" w:type="dxa"/>
              <w:left w:w="30" w:type="dxa"/>
              <w:bottom w:w="30" w:type="dxa"/>
              <w:right w:w="30" w:type="dxa"/>
            </w:tcMar>
            <w:vAlign w:val="bottom"/>
            <w:hideMark/>
          </w:tcPr>
          <w:p w14:paraId="2BAA6A33" w14:textId="77777777" w:rsidR="00000000" w:rsidRDefault="00B80CBE">
            <w:pPr>
              <w:divId w:val="45267205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B8ED56" w14:textId="77777777" w:rsidR="00000000" w:rsidRDefault="00B80CBE">
            <w:pPr>
              <w:jc w:val="right"/>
              <w:rPr>
                <w:rFonts w:eastAsia="Times New Roman"/>
                <w:sz w:val="18"/>
                <w:szCs w:val="18"/>
              </w:rPr>
            </w:pPr>
            <w:r>
              <w:rPr>
                <w:rFonts w:ascii="inherit" w:eastAsia="Times New Roman" w:hAnsi="inherit"/>
                <w:b/>
                <w:bCs/>
                <w:sz w:val="18"/>
                <w:szCs w:val="18"/>
              </w:rPr>
              <w:t>365</w:t>
            </w:r>
          </w:p>
        </w:tc>
        <w:tc>
          <w:tcPr>
            <w:tcW w:w="0" w:type="auto"/>
            <w:vAlign w:val="bottom"/>
            <w:hideMark/>
          </w:tcPr>
          <w:p w14:paraId="2875C8A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A02C73" w14:textId="77777777" w:rsidR="00000000" w:rsidRDefault="00B80CBE">
            <w:pPr>
              <w:divId w:val="14941747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D619F0" w14:textId="77777777" w:rsidR="00000000" w:rsidRDefault="00B80CBE">
            <w:pPr>
              <w:jc w:val="right"/>
              <w:rPr>
                <w:rFonts w:eastAsia="Times New Roman"/>
                <w:sz w:val="18"/>
                <w:szCs w:val="18"/>
              </w:rPr>
            </w:pPr>
            <w:r>
              <w:rPr>
                <w:rFonts w:ascii="inherit" w:eastAsia="Times New Roman" w:hAnsi="inherit"/>
                <w:b/>
                <w:bCs/>
                <w:sz w:val="18"/>
                <w:szCs w:val="18"/>
              </w:rPr>
              <w:t>88</w:t>
            </w:r>
          </w:p>
        </w:tc>
        <w:tc>
          <w:tcPr>
            <w:tcW w:w="0" w:type="auto"/>
            <w:vAlign w:val="bottom"/>
            <w:hideMark/>
          </w:tcPr>
          <w:p w14:paraId="50ADBD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53F1CB" w14:textId="77777777" w:rsidR="00000000" w:rsidRDefault="00B80CBE">
            <w:pPr>
              <w:divId w:val="203680767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6FCA32" w14:textId="77777777" w:rsidR="00000000" w:rsidRDefault="00B80CBE">
            <w:pPr>
              <w:jc w:val="right"/>
              <w:rPr>
                <w:rFonts w:eastAsia="Times New Roman"/>
                <w:sz w:val="18"/>
                <w:szCs w:val="18"/>
              </w:rPr>
            </w:pPr>
            <w:r>
              <w:rPr>
                <w:rFonts w:ascii="inherit" w:eastAsia="Times New Roman" w:hAnsi="inherit"/>
                <w:b/>
                <w:bCs/>
                <w:sz w:val="18"/>
                <w:szCs w:val="18"/>
              </w:rPr>
              <w:t>277</w:t>
            </w:r>
          </w:p>
        </w:tc>
        <w:tc>
          <w:tcPr>
            <w:tcW w:w="0" w:type="auto"/>
            <w:vAlign w:val="bottom"/>
            <w:hideMark/>
          </w:tcPr>
          <w:p w14:paraId="42ACA4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354EE4" w14:textId="77777777" w:rsidR="00000000" w:rsidRDefault="00B80CBE">
            <w:pPr>
              <w:divId w:val="152789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C2071D2" w14:textId="77777777" w:rsidR="00000000" w:rsidRDefault="00B80CBE">
            <w:pPr>
              <w:jc w:val="right"/>
              <w:rPr>
                <w:rFonts w:eastAsia="Times New Roman"/>
                <w:sz w:val="18"/>
                <w:szCs w:val="18"/>
              </w:rPr>
            </w:pPr>
            <w:r>
              <w:rPr>
                <w:rFonts w:ascii="inherit" w:eastAsia="Times New Roman" w:hAnsi="inherit"/>
                <w:sz w:val="18"/>
                <w:szCs w:val="18"/>
              </w:rPr>
              <w:t>(418</w:t>
            </w:r>
          </w:p>
        </w:tc>
        <w:tc>
          <w:tcPr>
            <w:tcW w:w="0" w:type="auto"/>
            <w:tcMar>
              <w:top w:w="30" w:type="dxa"/>
              <w:left w:w="0" w:type="dxa"/>
              <w:bottom w:w="30" w:type="dxa"/>
              <w:right w:w="30" w:type="dxa"/>
            </w:tcMar>
            <w:vAlign w:val="bottom"/>
            <w:hideMark/>
          </w:tcPr>
          <w:p w14:paraId="43BB5BD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5BECC5B" w14:textId="77777777" w:rsidR="00000000" w:rsidRDefault="00B80CBE">
            <w:pPr>
              <w:divId w:val="3923869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B2679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Mar>
              <w:top w:w="30" w:type="dxa"/>
              <w:left w:w="0" w:type="dxa"/>
              <w:bottom w:w="30" w:type="dxa"/>
              <w:right w:w="30" w:type="dxa"/>
            </w:tcMar>
            <w:vAlign w:val="bottom"/>
            <w:hideMark/>
          </w:tcPr>
          <w:p w14:paraId="6E3D165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88E3B67" w14:textId="77777777" w:rsidR="00000000" w:rsidRDefault="00B80CBE">
            <w:pPr>
              <w:divId w:val="105149147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89C2BF" w14:textId="77777777" w:rsidR="00000000" w:rsidRDefault="00B80CBE">
            <w:pPr>
              <w:jc w:val="right"/>
              <w:rPr>
                <w:rFonts w:eastAsia="Times New Roman"/>
                <w:sz w:val="18"/>
                <w:szCs w:val="18"/>
              </w:rPr>
            </w:pPr>
            <w:r>
              <w:rPr>
                <w:rFonts w:ascii="inherit" w:eastAsia="Times New Roman" w:hAnsi="inherit"/>
                <w:sz w:val="18"/>
                <w:szCs w:val="18"/>
              </w:rPr>
              <w:t>(318</w:t>
            </w:r>
          </w:p>
        </w:tc>
        <w:tc>
          <w:tcPr>
            <w:tcW w:w="0" w:type="auto"/>
            <w:tcMar>
              <w:top w:w="30" w:type="dxa"/>
              <w:left w:w="0" w:type="dxa"/>
              <w:bottom w:w="30" w:type="dxa"/>
              <w:right w:w="30" w:type="dxa"/>
            </w:tcMar>
            <w:vAlign w:val="bottom"/>
            <w:hideMark/>
          </w:tcPr>
          <w:p w14:paraId="1700FB8C" w14:textId="77777777" w:rsidR="00000000" w:rsidRDefault="00B80CBE">
            <w:pPr>
              <w:rPr>
                <w:rFonts w:eastAsia="Times New Roman"/>
                <w:sz w:val="18"/>
                <w:szCs w:val="18"/>
              </w:rPr>
            </w:pPr>
            <w:r>
              <w:rPr>
                <w:rFonts w:ascii="inherit" w:eastAsia="Times New Roman" w:hAnsi="inherit"/>
                <w:sz w:val="18"/>
                <w:szCs w:val="18"/>
              </w:rPr>
              <w:t>)</w:t>
            </w:r>
          </w:p>
        </w:tc>
      </w:tr>
      <w:tr w:rsidR="00000000" w14:paraId="4F501239" w14:textId="77777777">
        <w:trPr>
          <w:divId w:val="699667483"/>
        </w:trPr>
        <w:tc>
          <w:tcPr>
            <w:tcW w:w="0" w:type="auto"/>
            <w:shd w:val="clear" w:color="auto" w:fill="CCEEFF"/>
            <w:tcMar>
              <w:top w:w="30" w:type="dxa"/>
              <w:left w:w="30" w:type="dxa"/>
              <w:bottom w:w="30" w:type="dxa"/>
              <w:right w:w="30" w:type="dxa"/>
            </w:tcMar>
            <w:hideMark/>
          </w:tcPr>
          <w:p w14:paraId="03F34148" w14:textId="77777777" w:rsidR="00000000" w:rsidRDefault="00B80CBE">
            <w:pPr>
              <w:rPr>
                <w:rFonts w:eastAsia="Times New Roman"/>
                <w:sz w:val="18"/>
                <w:szCs w:val="18"/>
              </w:rPr>
            </w:pPr>
            <w:r>
              <w:rPr>
                <w:rFonts w:ascii="inherit" w:eastAsia="Times New Roman" w:hAnsi="inherit"/>
                <w:sz w:val="18"/>
                <w:szCs w:val="18"/>
              </w:rPr>
              <w:t>Foreign currency translation adjustments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261C123E" w14:textId="77777777" w:rsidR="00000000" w:rsidRDefault="00B80CBE">
            <w:pPr>
              <w:divId w:val="62685497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F49903" w14:textId="77777777" w:rsidR="00000000" w:rsidRDefault="00B80CBE">
            <w:pPr>
              <w:jc w:val="right"/>
              <w:rPr>
                <w:rFonts w:eastAsia="Times New Roman"/>
                <w:sz w:val="18"/>
                <w:szCs w:val="18"/>
              </w:rPr>
            </w:pPr>
            <w:r>
              <w:rPr>
                <w:rFonts w:ascii="inherit" w:eastAsia="Times New Roman" w:hAnsi="inherit"/>
                <w:b/>
                <w:bCs/>
                <w:sz w:val="18"/>
                <w:szCs w:val="18"/>
              </w:rPr>
              <w:t>19</w:t>
            </w:r>
          </w:p>
        </w:tc>
        <w:tc>
          <w:tcPr>
            <w:tcW w:w="0" w:type="auto"/>
            <w:shd w:val="clear" w:color="auto" w:fill="CCEEFF"/>
            <w:vAlign w:val="bottom"/>
            <w:hideMark/>
          </w:tcPr>
          <w:p w14:paraId="4B9EBC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B3A0E" w14:textId="77777777" w:rsidR="00000000" w:rsidRDefault="00B80CBE">
            <w:pPr>
              <w:divId w:val="2563285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ADF01A0"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tcMar>
              <w:top w:w="30" w:type="dxa"/>
              <w:left w:w="0" w:type="dxa"/>
              <w:bottom w:w="30" w:type="dxa"/>
              <w:right w:w="30" w:type="dxa"/>
            </w:tcMar>
            <w:vAlign w:val="bottom"/>
            <w:hideMark/>
          </w:tcPr>
          <w:p w14:paraId="584E4F7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F4B30EA" w14:textId="77777777" w:rsidR="00000000" w:rsidRDefault="00B80CBE">
            <w:pPr>
              <w:divId w:val="10877295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2A0730D" w14:textId="77777777" w:rsidR="00000000" w:rsidRDefault="00B80CBE">
            <w:pPr>
              <w:jc w:val="right"/>
              <w:rPr>
                <w:rFonts w:eastAsia="Times New Roman"/>
                <w:sz w:val="18"/>
                <w:szCs w:val="18"/>
              </w:rPr>
            </w:pPr>
            <w:r>
              <w:rPr>
                <w:rFonts w:ascii="inherit" w:eastAsia="Times New Roman" w:hAnsi="inherit"/>
                <w:b/>
                <w:bCs/>
                <w:sz w:val="18"/>
                <w:szCs w:val="18"/>
              </w:rPr>
              <w:t>30</w:t>
            </w:r>
          </w:p>
        </w:tc>
        <w:tc>
          <w:tcPr>
            <w:tcW w:w="0" w:type="auto"/>
            <w:shd w:val="clear" w:color="auto" w:fill="CCEEFF"/>
            <w:vAlign w:val="bottom"/>
            <w:hideMark/>
          </w:tcPr>
          <w:p w14:paraId="306A7EB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08CB0F1" w14:textId="77777777" w:rsidR="00000000" w:rsidRDefault="00B80CBE">
            <w:pPr>
              <w:divId w:val="132404879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06CBB55"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tcMar>
              <w:top w:w="30" w:type="dxa"/>
              <w:left w:w="0" w:type="dxa"/>
              <w:bottom w:w="30" w:type="dxa"/>
              <w:right w:w="30" w:type="dxa"/>
            </w:tcMar>
            <w:vAlign w:val="bottom"/>
            <w:hideMark/>
          </w:tcPr>
          <w:p w14:paraId="565B850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100BE22F" w14:textId="77777777" w:rsidR="00000000" w:rsidRDefault="00B80CBE">
            <w:pPr>
              <w:divId w:val="6919554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F0E584" w14:textId="77777777" w:rsidR="00000000" w:rsidRDefault="00B80CBE">
            <w:pPr>
              <w:jc w:val="right"/>
              <w:rPr>
                <w:rFonts w:eastAsia="Times New Roman"/>
                <w:sz w:val="18"/>
                <w:szCs w:val="18"/>
              </w:rPr>
            </w:pPr>
            <w:r>
              <w:rPr>
                <w:rFonts w:ascii="inherit" w:eastAsia="Times New Roman" w:hAnsi="inherit"/>
                <w:sz w:val="18"/>
                <w:szCs w:val="18"/>
              </w:rPr>
              <w:t>(19</w:t>
            </w:r>
          </w:p>
        </w:tc>
        <w:tc>
          <w:tcPr>
            <w:tcW w:w="0" w:type="auto"/>
            <w:shd w:val="clear" w:color="auto" w:fill="CCEEFF"/>
            <w:tcMar>
              <w:top w:w="30" w:type="dxa"/>
              <w:left w:w="0" w:type="dxa"/>
              <w:bottom w:w="30" w:type="dxa"/>
              <w:right w:w="30" w:type="dxa"/>
            </w:tcMar>
            <w:vAlign w:val="bottom"/>
            <w:hideMark/>
          </w:tcPr>
          <w:p w14:paraId="5EA1B48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C973BAA" w14:textId="77777777" w:rsidR="00000000" w:rsidRDefault="00B80CBE">
            <w:pPr>
              <w:divId w:val="167773352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0D8D16F"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shd w:val="clear" w:color="auto" w:fill="CCEEFF"/>
            <w:vAlign w:val="bottom"/>
            <w:hideMark/>
          </w:tcPr>
          <w:p w14:paraId="28E75FB9" w14:textId="77777777" w:rsidR="00000000" w:rsidRDefault="00B80CBE">
            <w:pPr>
              <w:rPr>
                <w:rFonts w:eastAsia="Times New Roman"/>
                <w:sz w:val="20"/>
                <w:szCs w:val="20"/>
              </w:rPr>
            </w:pPr>
          </w:p>
        </w:tc>
      </w:tr>
      <w:tr w:rsidR="00000000" w14:paraId="0945A18C" w14:textId="77777777">
        <w:trPr>
          <w:divId w:val="699667483"/>
        </w:trPr>
        <w:tc>
          <w:tcPr>
            <w:tcW w:w="0" w:type="auto"/>
            <w:tcMar>
              <w:top w:w="30" w:type="dxa"/>
              <w:left w:w="30" w:type="dxa"/>
              <w:bottom w:w="30" w:type="dxa"/>
              <w:right w:w="30" w:type="dxa"/>
            </w:tcMar>
            <w:vAlign w:val="bottom"/>
            <w:hideMark/>
          </w:tcPr>
          <w:p w14:paraId="4DD802A0"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72E99FDE" w14:textId="77777777" w:rsidR="00000000" w:rsidRDefault="00B80CBE">
            <w:pPr>
              <w:divId w:val="85631085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A70F7F"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tcMar>
              <w:top w:w="30" w:type="dxa"/>
              <w:left w:w="0" w:type="dxa"/>
              <w:bottom w:w="30" w:type="dxa"/>
              <w:right w:w="30" w:type="dxa"/>
            </w:tcMar>
            <w:vAlign w:val="bottom"/>
            <w:hideMark/>
          </w:tcPr>
          <w:p w14:paraId="2F0A3AC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67CB9C2" w14:textId="77777777" w:rsidR="00000000" w:rsidRDefault="00B80CBE">
            <w:pPr>
              <w:divId w:val="17253755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EF116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37C8D8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4DD1A7" w14:textId="77777777" w:rsidR="00000000" w:rsidRDefault="00B80CBE">
            <w:pPr>
              <w:divId w:val="17521908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70BF32"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Mar>
              <w:top w:w="30" w:type="dxa"/>
              <w:left w:w="0" w:type="dxa"/>
              <w:bottom w:w="30" w:type="dxa"/>
              <w:right w:w="30" w:type="dxa"/>
            </w:tcMar>
            <w:vAlign w:val="bottom"/>
            <w:hideMark/>
          </w:tcPr>
          <w:p w14:paraId="4063BE9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4D93E0D4" w14:textId="77777777" w:rsidR="00000000" w:rsidRDefault="00B80CBE">
            <w:pPr>
              <w:divId w:val="3413178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D24F869"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Borders>
              <w:bottom w:val="single" w:sz="6" w:space="0" w:color="000000"/>
            </w:tcBorders>
            <w:tcMar>
              <w:top w:w="30" w:type="dxa"/>
              <w:left w:w="0" w:type="dxa"/>
              <w:bottom w:w="30" w:type="dxa"/>
              <w:right w:w="30" w:type="dxa"/>
            </w:tcMar>
            <w:vAlign w:val="bottom"/>
            <w:hideMark/>
          </w:tcPr>
          <w:p w14:paraId="4E5AB45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8C5C33B" w14:textId="77777777" w:rsidR="00000000" w:rsidRDefault="00B80CBE">
            <w:pPr>
              <w:divId w:val="65669205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5DF5C71"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04EA22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443FCC" w14:textId="77777777" w:rsidR="00000000" w:rsidRDefault="00B80CBE">
            <w:pPr>
              <w:divId w:val="13470585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6504E59"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11DA92FD" w14:textId="77777777" w:rsidR="00000000" w:rsidRDefault="00B80CBE">
            <w:pPr>
              <w:rPr>
                <w:rFonts w:eastAsia="Times New Roman"/>
                <w:sz w:val="18"/>
                <w:szCs w:val="18"/>
              </w:rPr>
            </w:pPr>
            <w:r>
              <w:rPr>
                <w:rFonts w:ascii="inherit" w:eastAsia="Times New Roman" w:hAnsi="inherit"/>
                <w:sz w:val="18"/>
                <w:szCs w:val="18"/>
              </w:rPr>
              <w:t>)</w:t>
            </w:r>
          </w:p>
        </w:tc>
      </w:tr>
      <w:tr w:rsidR="00000000" w14:paraId="5CFF77A1" w14:textId="77777777">
        <w:trPr>
          <w:divId w:val="699667483"/>
        </w:trPr>
        <w:tc>
          <w:tcPr>
            <w:tcW w:w="0" w:type="auto"/>
            <w:shd w:val="clear" w:color="auto" w:fill="CCEEFF"/>
            <w:tcMar>
              <w:top w:w="30" w:type="dxa"/>
              <w:left w:w="30" w:type="dxa"/>
              <w:bottom w:w="30" w:type="dxa"/>
              <w:right w:w="30" w:type="dxa"/>
            </w:tcMar>
            <w:vAlign w:val="bottom"/>
            <w:hideMark/>
          </w:tcPr>
          <w:p w14:paraId="4F531CB9" w14:textId="77777777" w:rsidR="00000000" w:rsidRDefault="00B80CBE">
            <w:pPr>
              <w:rPr>
                <w:rFonts w:eastAsia="Times New Roman"/>
                <w:sz w:val="18"/>
                <w:szCs w:val="18"/>
              </w:rPr>
            </w:pPr>
            <w:r>
              <w:rPr>
                <w:rFonts w:ascii="inherit" w:eastAsia="Times New Roman" w:hAnsi="inherit"/>
                <w:sz w:val="18"/>
                <w:szCs w:val="18"/>
              </w:rPr>
              <w:t>Other comprehensive income (loss)</w:t>
            </w:r>
          </w:p>
        </w:tc>
        <w:tc>
          <w:tcPr>
            <w:tcW w:w="0" w:type="auto"/>
            <w:shd w:val="clear" w:color="auto" w:fill="CCEEFF"/>
            <w:tcMar>
              <w:top w:w="30" w:type="dxa"/>
              <w:left w:w="30" w:type="dxa"/>
              <w:bottom w:w="30" w:type="dxa"/>
              <w:right w:w="30" w:type="dxa"/>
            </w:tcMar>
            <w:vAlign w:val="bottom"/>
            <w:hideMark/>
          </w:tcPr>
          <w:p w14:paraId="4281CD22" w14:textId="77777777" w:rsidR="00000000" w:rsidRDefault="00B80CBE">
            <w:pPr>
              <w:divId w:val="17380406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8A768B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9692CBE" w14:textId="77777777" w:rsidR="00000000" w:rsidRDefault="00B80CBE">
            <w:pPr>
              <w:jc w:val="right"/>
              <w:rPr>
                <w:rFonts w:eastAsia="Times New Roman"/>
                <w:sz w:val="18"/>
                <w:szCs w:val="18"/>
              </w:rPr>
            </w:pPr>
            <w:r>
              <w:rPr>
                <w:rFonts w:ascii="inherit" w:eastAsia="Times New Roman" w:hAnsi="inherit"/>
                <w:b/>
                <w:bCs/>
                <w:sz w:val="18"/>
                <w:szCs w:val="18"/>
              </w:rPr>
              <w:t>773</w:t>
            </w:r>
          </w:p>
        </w:tc>
        <w:tc>
          <w:tcPr>
            <w:tcW w:w="0" w:type="auto"/>
            <w:tcBorders>
              <w:top w:val="single" w:sz="6" w:space="0" w:color="000000"/>
              <w:bottom w:val="double" w:sz="6" w:space="0" w:color="000000"/>
            </w:tcBorders>
            <w:shd w:val="clear" w:color="auto" w:fill="CCEEFF"/>
            <w:vAlign w:val="bottom"/>
            <w:hideMark/>
          </w:tcPr>
          <w:p w14:paraId="72E63CF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BD44DF" w14:textId="77777777" w:rsidR="00000000" w:rsidRDefault="00B80CBE">
            <w:pPr>
              <w:divId w:val="19744789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907C59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A346D53" w14:textId="77777777" w:rsidR="00000000" w:rsidRDefault="00B80CBE">
            <w:pPr>
              <w:jc w:val="right"/>
              <w:rPr>
                <w:rFonts w:eastAsia="Times New Roman"/>
                <w:sz w:val="18"/>
                <w:szCs w:val="18"/>
              </w:rPr>
            </w:pPr>
            <w:r>
              <w:rPr>
                <w:rFonts w:ascii="inherit" w:eastAsia="Times New Roman" w:hAnsi="inherit"/>
                <w:b/>
                <w:bCs/>
                <w:sz w:val="18"/>
                <w:szCs w:val="18"/>
              </w:rPr>
              <w:t>170</w:t>
            </w:r>
          </w:p>
        </w:tc>
        <w:tc>
          <w:tcPr>
            <w:tcW w:w="0" w:type="auto"/>
            <w:tcBorders>
              <w:top w:val="single" w:sz="6" w:space="0" w:color="000000"/>
              <w:bottom w:val="double" w:sz="6" w:space="0" w:color="000000"/>
            </w:tcBorders>
            <w:shd w:val="clear" w:color="auto" w:fill="CCEEFF"/>
            <w:vAlign w:val="bottom"/>
            <w:hideMark/>
          </w:tcPr>
          <w:p w14:paraId="5852F4D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1871D2B" w14:textId="77777777" w:rsidR="00000000" w:rsidRDefault="00B80CBE">
            <w:pPr>
              <w:divId w:val="187468869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776BE4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16EAAD2" w14:textId="77777777" w:rsidR="00000000" w:rsidRDefault="00B80CBE">
            <w:pPr>
              <w:jc w:val="right"/>
              <w:rPr>
                <w:rFonts w:eastAsia="Times New Roman"/>
                <w:sz w:val="18"/>
                <w:szCs w:val="18"/>
              </w:rPr>
            </w:pPr>
            <w:r>
              <w:rPr>
                <w:rFonts w:ascii="inherit" w:eastAsia="Times New Roman" w:hAnsi="inherit"/>
                <w:b/>
                <w:bCs/>
                <w:sz w:val="18"/>
                <w:szCs w:val="18"/>
              </w:rPr>
              <w:t>603</w:t>
            </w:r>
          </w:p>
        </w:tc>
        <w:tc>
          <w:tcPr>
            <w:tcW w:w="0" w:type="auto"/>
            <w:tcBorders>
              <w:top w:val="single" w:sz="6" w:space="0" w:color="000000"/>
              <w:bottom w:val="double" w:sz="6" w:space="0" w:color="000000"/>
            </w:tcBorders>
            <w:shd w:val="clear" w:color="auto" w:fill="CCEEFF"/>
            <w:vAlign w:val="bottom"/>
            <w:hideMark/>
          </w:tcPr>
          <w:p w14:paraId="6D9C17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38A21A" w14:textId="77777777" w:rsidR="00000000" w:rsidRDefault="00B80CBE">
            <w:pPr>
              <w:divId w:val="173049070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FAF812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AFAC0D6" w14:textId="77777777" w:rsidR="00000000" w:rsidRDefault="00B80CBE">
            <w:pPr>
              <w:jc w:val="right"/>
              <w:rPr>
                <w:rFonts w:eastAsia="Times New Roman"/>
                <w:sz w:val="18"/>
                <w:szCs w:val="18"/>
              </w:rPr>
            </w:pPr>
            <w:r>
              <w:rPr>
                <w:rFonts w:ascii="inherit" w:eastAsia="Times New Roman" w:hAnsi="inherit"/>
                <w:sz w:val="18"/>
                <w:szCs w:val="18"/>
              </w:rPr>
              <w:t>(643</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20C49B66"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18A60BD" w14:textId="77777777" w:rsidR="00000000" w:rsidRDefault="00B80CBE">
            <w:pPr>
              <w:divId w:val="83742901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4ADED7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F7C51B7" w14:textId="77777777" w:rsidR="00000000" w:rsidRDefault="00B80CBE">
            <w:pPr>
              <w:jc w:val="right"/>
              <w:rPr>
                <w:rFonts w:eastAsia="Times New Roman"/>
                <w:sz w:val="18"/>
                <w:szCs w:val="18"/>
              </w:rPr>
            </w:pPr>
            <w:r>
              <w:rPr>
                <w:rFonts w:ascii="inherit" w:eastAsia="Times New Roman" w:hAnsi="inherit"/>
                <w:sz w:val="18"/>
                <w:szCs w:val="18"/>
              </w:rPr>
              <w:t>(171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F579EA4"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F6DC627" w14:textId="77777777" w:rsidR="00000000" w:rsidRDefault="00B80CBE">
            <w:pPr>
              <w:divId w:val="75978943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157B86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0D4B5451" w14:textId="77777777" w:rsidR="00000000" w:rsidRDefault="00B80CBE">
            <w:pPr>
              <w:jc w:val="right"/>
              <w:rPr>
                <w:rFonts w:eastAsia="Times New Roman"/>
                <w:sz w:val="18"/>
                <w:szCs w:val="18"/>
              </w:rPr>
            </w:pPr>
            <w:r>
              <w:rPr>
                <w:rFonts w:ascii="inherit" w:eastAsia="Times New Roman" w:hAnsi="inherit"/>
                <w:sz w:val="18"/>
                <w:szCs w:val="18"/>
              </w:rPr>
              <w:t>(472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1DEE60AC" w14:textId="77777777" w:rsidR="00000000" w:rsidRDefault="00B80CBE">
            <w:pPr>
              <w:rPr>
                <w:rFonts w:eastAsia="Times New Roman"/>
                <w:sz w:val="18"/>
                <w:szCs w:val="18"/>
              </w:rPr>
            </w:pPr>
            <w:r>
              <w:rPr>
                <w:rFonts w:ascii="inherit" w:eastAsia="Times New Roman" w:hAnsi="inherit"/>
                <w:sz w:val="18"/>
                <w:szCs w:val="18"/>
              </w:rPr>
              <w:t>)</w:t>
            </w:r>
          </w:p>
        </w:tc>
      </w:tr>
    </w:tbl>
    <w:p w14:paraId="4F9D50D3"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168"/>
      </w:tblGrid>
      <w:tr w:rsidR="00000000" w14:paraId="548BE0A8" w14:textId="77777777">
        <w:trPr>
          <w:tblCellSpacing w:w="0" w:type="dxa"/>
        </w:trPr>
        <w:tc>
          <w:tcPr>
            <w:tcW w:w="360" w:type="dxa"/>
            <w:vAlign w:val="center"/>
            <w:hideMark/>
          </w:tcPr>
          <w:p w14:paraId="613299B9" w14:textId="77777777" w:rsidR="00000000" w:rsidRDefault="00B80CBE">
            <w:pPr>
              <w:spacing w:line="288" w:lineRule="auto"/>
              <w:jc w:val="both"/>
              <w:rPr>
                <w:rFonts w:eastAsia="Times New Roman"/>
                <w:sz w:val="20"/>
                <w:szCs w:val="20"/>
              </w:rPr>
            </w:pPr>
          </w:p>
        </w:tc>
        <w:tc>
          <w:tcPr>
            <w:tcW w:w="0" w:type="auto"/>
            <w:vAlign w:val="center"/>
            <w:hideMark/>
          </w:tcPr>
          <w:p w14:paraId="6D403DB3" w14:textId="77777777" w:rsidR="00000000" w:rsidRDefault="00B80CBE">
            <w:pPr>
              <w:rPr>
                <w:rFonts w:eastAsia="Times New Roman"/>
                <w:sz w:val="20"/>
                <w:szCs w:val="20"/>
              </w:rPr>
            </w:pPr>
          </w:p>
        </w:tc>
      </w:tr>
      <w:tr w:rsidR="00000000" w14:paraId="332B6007" w14:textId="77777777">
        <w:trPr>
          <w:tblCellSpacing w:w="0" w:type="dxa"/>
        </w:trPr>
        <w:tc>
          <w:tcPr>
            <w:tcW w:w="0" w:type="auto"/>
            <w:hideMark/>
          </w:tcPr>
          <w:p w14:paraId="153664C6" w14:textId="77777777" w:rsidR="00000000" w:rsidRDefault="00B80CBE">
            <w:pPr>
              <w:spacing w:line="288" w:lineRule="auto"/>
              <w:divId w:val="188305977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2C4CE4E" w14:textId="77777777" w:rsidR="00000000" w:rsidRDefault="00B80CBE">
            <w:pPr>
              <w:spacing w:line="288" w:lineRule="auto"/>
              <w:jc w:val="both"/>
              <w:rPr>
                <w:rFonts w:eastAsia="Times New Roman"/>
                <w:sz w:val="16"/>
                <w:szCs w:val="16"/>
              </w:rPr>
            </w:pPr>
            <w:r>
              <w:rPr>
                <w:rFonts w:eastAsia="Times New Roman"/>
                <w:color w:val="000000"/>
                <w:sz w:val="16"/>
                <w:szCs w:val="16"/>
              </w:rPr>
              <w:t>Includes the impact of hedging instruments designated as net investment hedges.</w:t>
            </w:r>
          </w:p>
        </w:tc>
      </w:tr>
    </w:tbl>
    <w:p w14:paraId="220FB048" w14:textId="77777777" w:rsidR="00000000" w:rsidRDefault="00B80CBE">
      <w:pPr>
        <w:spacing w:line="288" w:lineRule="auto"/>
        <w:jc w:val="both"/>
        <w:rPr>
          <w:rFonts w:eastAsia="Times New Roman"/>
          <w:sz w:val="20"/>
          <w:szCs w:val="20"/>
        </w:rPr>
      </w:pPr>
    </w:p>
    <w:p w14:paraId="4EEA756D" w14:textId="77777777" w:rsidR="00000000" w:rsidRDefault="00B80CBE">
      <w:pPr>
        <w:divId w:val="18090116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14E3FB3" w14:textId="77777777">
        <w:trPr>
          <w:divId w:val="2012756818"/>
          <w:jc w:val="center"/>
        </w:trPr>
        <w:tc>
          <w:tcPr>
            <w:tcW w:w="0" w:type="auto"/>
            <w:gridSpan w:val="3"/>
            <w:vAlign w:val="center"/>
            <w:hideMark/>
          </w:tcPr>
          <w:p w14:paraId="13A7A414" w14:textId="77777777" w:rsidR="00000000" w:rsidRDefault="00B80CBE">
            <w:pPr>
              <w:rPr>
                <w:rFonts w:eastAsia="Times New Roman"/>
                <w:sz w:val="20"/>
                <w:szCs w:val="20"/>
              </w:rPr>
            </w:pPr>
          </w:p>
        </w:tc>
      </w:tr>
      <w:tr w:rsidR="00000000" w14:paraId="67636D21" w14:textId="77777777">
        <w:trPr>
          <w:divId w:val="2012756818"/>
          <w:jc w:val="center"/>
        </w:trPr>
        <w:tc>
          <w:tcPr>
            <w:tcW w:w="1700" w:type="pct"/>
            <w:vAlign w:val="center"/>
            <w:hideMark/>
          </w:tcPr>
          <w:p w14:paraId="51EE84DA" w14:textId="77777777" w:rsidR="00000000" w:rsidRDefault="00B80CBE">
            <w:pPr>
              <w:rPr>
                <w:rFonts w:eastAsia="Times New Roman"/>
                <w:sz w:val="20"/>
                <w:szCs w:val="20"/>
              </w:rPr>
            </w:pPr>
          </w:p>
        </w:tc>
        <w:tc>
          <w:tcPr>
            <w:tcW w:w="1650" w:type="pct"/>
            <w:vAlign w:val="center"/>
            <w:hideMark/>
          </w:tcPr>
          <w:p w14:paraId="466B7C55" w14:textId="77777777" w:rsidR="00000000" w:rsidRDefault="00B80CBE">
            <w:pPr>
              <w:rPr>
                <w:rFonts w:eastAsia="Times New Roman"/>
                <w:sz w:val="20"/>
                <w:szCs w:val="20"/>
              </w:rPr>
            </w:pPr>
          </w:p>
        </w:tc>
        <w:tc>
          <w:tcPr>
            <w:tcW w:w="1650" w:type="pct"/>
            <w:vAlign w:val="center"/>
            <w:hideMark/>
          </w:tcPr>
          <w:p w14:paraId="248D9A41" w14:textId="77777777" w:rsidR="00000000" w:rsidRDefault="00B80CBE">
            <w:pPr>
              <w:rPr>
                <w:rFonts w:eastAsia="Times New Roman"/>
                <w:sz w:val="20"/>
                <w:szCs w:val="20"/>
              </w:rPr>
            </w:pPr>
          </w:p>
        </w:tc>
      </w:tr>
      <w:tr w:rsidR="00000000" w14:paraId="7D09C247" w14:textId="77777777">
        <w:trPr>
          <w:divId w:val="2012756818"/>
          <w:jc w:val="center"/>
        </w:trPr>
        <w:tc>
          <w:tcPr>
            <w:tcW w:w="0" w:type="auto"/>
            <w:gridSpan w:val="3"/>
            <w:tcMar>
              <w:top w:w="30" w:type="dxa"/>
              <w:left w:w="30" w:type="dxa"/>
              <w:bottom w:w="30" w:type="dxa"/>
              <w:right w:w="30" w:type="dxa"/>
            </w:tcMar>
            <w:vAlign w:val="bottom"/>
            <w:hideMark/>
          </w:tcPr>
          <w:p w14:paraId="6C5E69B2" w14:textId="77777777" w:rsidR="00000000" w:rsidRDefault="00B80CBE">
            <w:pPr>
              <w:divId w:val="775291133"/>
              <w:rPr>
                <w:rFonts w:eastAsia="Times New Roman"/>
                <w:sz w:val="20"/>
                <w:szCs w:val="20"/>
              </w:rPr>
            </w:pPr>
            <w:r>
              <w:rPr>
                <w:rFonts w:ascii="inherit" w:eastAsia="Times New Roman" w:hAnsi="inherit"/>
                <w:sz w:val="20"/>
                <w:szCs w:val="20"/>
              </w:rPr>
              <w:t> </w:t>
            </w:r>
          </w:p>
        </w:tc>
      </w:tr>
      <w:tr w:rsidR="00000000" w14:paraId="326F9427" w14:textId="77777777">
        <w:trPr>
          <w:divId w:val="2012756818"/>
          <w:jc w:val="center"/>
        </w:trPr>
        <w:tc>
          <w:tcPr>
            <w:tcW w:w="0" w:type="auto"/>
            <w:tcMar>
              <w:top w:w="30" w:type="dxa"/>
              <w:left w:w="30" w:type="dxa"/>
              <w:bottom w:w="30" w:type="dxa"/>
              <w:right w:w="30" w:type="dxa"/>
            </w:tcMar>
            <w:vAlign w:val="bottom"/>
            <w:hideMark/>
          </w:tcPr>
          <w:p w14:paraId="7A6F1E4B" w14:textId="77777777" w:rsidR="00000000" w:rsidRDefault="00B80CBE">
            <w:pPr>
              <w:divId w:val="18011416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EA10DF" w14:textId="77777777" w:rsidR="00000000" w:rsidRDefault="00B80CBE">
            <w:pPr>
              <w:jc w:val="center"/>
              <w:rPr>
                <w:rFonts w:eastAsia="Times New Roman"/>
                <w:sz w:val="16"/>
                <w:szCs w:val="16"/>
              </w:rPr>
            </w:pPr>
            <w:r>
              <w:rPr>
                <w:rFonts w:ascii="inherit" w:eastAsia="Times New Roman" w:hAnsi="inherit"/>
                <w:sz w:val="16"/>
                <w:szCs w:val="16"/>
              </w:rPr>
              <w:t>103</w:t>
            </w:r>
          </w:p>
        </w:tc>
        <w:tc>
          <w:tcPr>
            <w:tcW w:w="0" w:type="auto"/>
            <w:tcMar>
              <w:top w:w="30" w:type="dxa"/>
              <w:left w:w="30" w:type="dxa"/>
              <w:bottom w:w="30" w:type="dxa"/>
              <w:right w:w="30" w:type="dxa"/>
            </w:tcMar>
            <w:vAlign w:val="bottom"/>
            <w:hideMark/>
          </w:tcPr>
          <w:p w14:paraId="1595E49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D937C73" w14:textId="77777777" w:rsidR="00000000" w:rsidRDefault="00B80CBE">
      <w:pPr>
        <w:rPr>
          <w:rFonts w:eastAsia="Times New Roman"/>
          <w:sz w:val="20"/>
          <w:szCs w:val="20"/>
        </w:rPr>
      </w:pPr>
      <w:r>
        <w:rPr>
          <w:rFonts w:eastAsia="Times New Roman"/>
          <w:sz w:val="20"/>
          <w:szCs w:val="20"/>
        </w:rPr>
        <w:pict w14:anchorId="1FBF359B">
          <v:rect id="_x0000_i1128" style="width:0;height:1.5pt" o:hralign="center" o:hrstd="t" o:hr="t" fillcolor="#a0a0a0" stroked="f"/>
        </w:pict>
      </w:r>
    </w:p>
    <w:p w14:paraId="1E1A3147" w14:textId="77777777" w:rsidR="00000000" w:rsidRDefault="00B80CBE">
      <w:pPr>
        <w:spacing w:line="288" w:lineRule="auto"/>
        <w:jc w:val="both"/>
        <w:divId w:val="112322889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DE1410A" w14:textId="77777777" w:rsidR="00000000" w:rsidRDefault="00B80CBE">
      <w:pPr>
        <w:spacing w:line="288" w:lineRule="auto"/>
        <w:jc w:val="center"/>
        <w:divId w:val="1123228894"/>
        <w:rPr>
          <w:rFonts w:eastAsia="Times New Roman"/>
          <w:sz w:val="20"/>
          <w:szCs w:val="20"/>
        </w:rPr>
      </w:pPr>
    </w:p>
    <w:p w14:paraId="75890B13" w14:textId="77777777" w:rsidR="00000000" w:rsidRDefault="00B80CBE">
      <w:pPr>
        <w:spacing w:line="288" w:lineRule="auto"/>
        <w:jc w:val="center"/>
        <w:divId w:val="1123228894"/>
        <w:rPr>
          <w:rFonts w:eastAsia="Times New Roman"/>
          <w:sz w:val="20"/>
          <w:szCs w:val="20"/>
        </w:rPr>
      </w:pPr>
      <w:r>
        <w:rPr>
          <w:rFonts w:ascii="inherit" w:eastAsia="Times New Roman" w:hAnsi="inherit"/>
          <w:b/>
          <w:bCs/>
          <w:sz w:val="20"/>
          <w:szCs w:val="20"/>
        </w:rPr>
        <w:t>CAPITAL ONE FINANCIAL CORPORATION</w:t>
      </w:r>
    </w:p>
    <w:p w14:paraId="257ACE37" w14:textId="77777777" w:rsidR="00000000" w:rsidRDefault="00B80CBE">
      <w:pPr>
        <w:spacing w:line="288" w:lineRule="auto"/>
        <w:jc w:val="center"/>
        <w:divId w:val="1123228894"/>
        <w:rPr>
          <w:rFonts w:eastAsia="Times New Roman"/>
          <w:sz w:val="20"/>
          <w:szCs w:val="20"/>
        </w:rPr>
      </w:pPr>
      <w:r>
        <w:rPr>
          <w:rFonts w:ascii="inherit" w:eastAsia="Times New Roman" w:hAnsi="inherit"/>
          <w:b/>
          <w:bCs/>
          <w:sz w:val="20"/>
          <w:szCs w:val="20"/>
        </w:rPr>
        <w:t>NOTES TO CONSOLIDATED FINANCIAL STATEMENTS</w:t>
      </w:r>
    </w:p>
    <w:p w14:paraId="7345E6A0" w14:textId="77777777" w:rsidR="00000000" w:rsidRDefault="00B80CBE">
      <w:pPr>
        <w:divId w:val="2013988094"/>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27969B68" w14:textId="77777777">
        <w:trPr>
          <w:divId w:val="1104301773"/>
        </w:trPr>
        <w:tc>
          <w:tcPr>
            <w:tcW w:w="0" w:type="auto"/>
            <w:vAlign w:val="center"/>
            <w:hideMark/>
          </w:tcPr>
          <w:p w14:paraId="5BAD6F60" w14:textId="77777777" w:rsidR="00000000" w:rsidRDefault="00B80CBE">
            <w:pPr>
              <w:rPr>
                <w:rFonts w:eastAsia="Times New Roman"/>
                <w:sz w:val="20"/>
                <w:szCs w:val="20"/>
              </w:rPr>
            </w:pPr>
          </w:p>
        </w:tc>
      </w:tr>
      <w:tr w:rsidR="00000000" w14:paraId="12970581" w14:textId="77777777">
        <w:trPr>
          <w:divId w:val="1104301773"/>
        </w:trPr>
        <w:tc>
          <w:tcPr>
            <w:tcW w:w="5000" w:type="pct"/>
            <w:vAlign w:val="center"/>
            <w:hideMark/>
          </w:tcPr>
          <w:p w14:paraId="57D49CFA" w14:textId="77777777" w:rsidR="00000000" w:rsidRDefault="00B80CBE">
            <w:pPr>
              <w:rPr>
                <w:rFonts w:eastAsia="Times New Roman"/>
                <w:sz w:val="20"/>
                <w:szCs w:val="20"/>
              </w:rPr>
            </w:pPr>
          </w:p>
        </w:tc>
      </w:tr>
      <w:tr w:rsidR="00000000" w14:paraId="0A7581AB" w14:textId="77777777">
        <w:trPr>
          <w:divId w:val="1104301773"/>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6BAE1CE" w14:textId="77777777" w:rsidR="00000000" w:rsidRDefault="00B80CBE">
            <w:pPr>
              <w:rPr>
                <w:rFonts w:eastAsia="Times New Roman"/>
                <w:sz w:val="20"/>
                <w:szCs w:val="20"/>
              </w:rPr>
            </w:pPr>
            <w:r>
              <w:rPr>
                <w:rFonts w:eastAsia="Times New Roman"/>
                <w:b/>
                <w:bCs/>
                <w:color w:val="000000"/>
                <w:sz w:val="20"/>
                <w:szCs w:val="20"/>
              </w:rPr>
              <w:t>NOTE 11—EARNINGS PER COMMON SHARE</w:t>
            </w:r>
          </w:p>
        </w:tc>
      </w:tr>
    </w:tbl>
    <w:p w14:paraId="58FC2AD3"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sets forth the computation of basic and diluted earnings per common share.</w:t>
      </w:r>
    </w:p>
    <w:p w14:paraId="5D03D936" w14:textId="77777777" w:rsidR="00000000" w:rsidRDefault="00B80CBE">
      <w:pPr>
        <w:spacing w:line="288" w:lineRule="auto"/>
        <w:divId w:val="989096190"/>
        <w:rPr>
          <w:rFonts w:eastAsia="Times New Roman"/>
          <w:sz w:val="20"/>
          <w:szCs w:val="20"/>
        </w:rPr>
      </w:pPr>
      <w:r>
        <w:rPr>
          <w:rFonts w:eastAsia="Times New Roman"/>
          <w:b/>
          <w:bCs/>
          <w:color w:val="000000"/>
          <w:sz w:val="18"/>
          <w:szCs w:val="18"/>
        </w:rPr>
        <w:t>Table 11.1: Computation of Basic and Diluted Earnings per Common Share</w:t>
      </w:r>
    </w:p>
    <w:tbl>
      <w:tblPr>
        <w:tblW w:w="5000" w:type="pct"/>
        <w:tblCellMar>
          <w:left w:w="0" w:type="dxa"/>
          <w:right w:w="0" w:type="dxa"/>
        </w:tblCellMar>
        <w:tblLook w:val="04A0" w:firstRow="1" w:lastRow="0" w:firstColumn="1" w:lastColumn="0" w:noHBand="0" w:noVBand="1"/>
      </w:tblPr>
      <w:tblGrid>
        <w:gridCol w:w="6257"/>
        <w:gridCol w:w="105"/>
        <w:gridCol w:w="128"/>
        <w:gridCol w:w="693"/>
        <w:gridCol w:w="104"/>
        <w:gridCol w:w="105"/>
        <w:gridCol w:w="122"/>
        <w:gridCol w:w="693"/>
        <w:gridCol w:w="99"/>
      </w:tblGrid>
      <w:tr w:rsidR="00000000" w14:paraId="553896F9" w14:textId="77777777">
        <w:trPr>
          <w:divId w:val="1495493317"/>
        </w:trPr>
        <w:tc>
          <w:tcPr>
            <w:tcW w:w="0" w:type="auto"/>
            <w:gridSpan w:val="9"/>
            <w:vAlign w:val="center"/>
            <w:hideMark/>
          </w:tcPr>
          <w:p w14:paraId="77B0D06B" w14:textId="77777777" w:rsidR="00000000" w:rsidRDefault="00B80CBE">
            <w:pPr>
              <w:spacing w:line="288" w:lineRule="auto"/>
              <w:rPr>
                <w:rFonts w:eastAsia="Times New Roman"/>
                <w:sz w:val="20"/>
                <w:szCs w:val="20"/>
              </w:rPr>
            </w:pPr>
          </w:p>
        </w:tc>
      </w:tr>
      <w:tr w:rsidR="00000000" w14:paraId="6112F0D1" w14:textId="77777777">
        <w:trPr>
          <w:divId w:val="1495493317"/>
        </w:trPr>
        <w:tc>
          <w:tcPr>
            <w:tcW w:w="3800" w:type="pct"/>
            <w:vAlign w:val="center"/>
            <w:hideMark/>
          </w:tcPr>
          <w:p w14:paraId="7704C344" w14:textId="77777777" w:rsidR="00000000" w:rsidRDefault="00B80CBE">
            <w:pPr>
              <w:rPr>
                <w:rFonts w:eastAsia="Times New Roman"/>
                <w:sz w:val="20"/>
                <w:szCs w:val="20"/>
              </w:rPr>
            </w:pPr>
          </w:p>
        </w:tc>
        <w:tc>
          <w:tcPr>
            <w:tcW w:w="50" w:type="pct"/>
            <w:vAlign w:val="center"/>
            <w:hideMark/>
          </w:tcPr>
          <w:p w14:paraId="0CC40EBA" w14:textId="77777777" w:rsidR="00000000" w:rsidRDefault="00B80CBE">
            <w:pPr>
              <w:rPr>
                <w:rFonts w:eastAsia="Times New Roman"/>
                <w:sz w:val="20"/>
                <w:szCs w:val="20"/>
              </w:rPr>
            </w:pPr>
          </w:p>
        </w:tc>
        <w:tc>
          <w:tcPr>
            <w:tcW w:w="50" w:type="pct"/>
            <w:vAlign w:val="center"/>
            <w:hideMark/>
          </w:tcPr>
          <w:p w14:paraId="5875B555" w14:textId="77777777" w:rsidR="00000000" w:rsidRDefault="00B80CBE">
            <w:pPr>
              <w:rPr>
                <w:rFonts w:eastAsia="Times New Roman"/>
                <w:sz w:val="20"/>
                <w:szCs w:val="20"/>
              </w:rPr>
            </w:pPr>
          </w:p>
        </w:tc>
        <w:tc>
          <w:tcPr>
            <w:tcW w:w="450" w:type="pct"/>
            <w:vAlign w:val="center"/>
            <w:hideMark/>
          </w:tcPr>
          <w:p w14:paraId="36BA6DD3" w14:textId="77777777" w:rsidR="00000000" w:rsidRDefault="00B80CBE">
            <w:pPr>
              <w:rPr>
                <w:rFonts w:eastAsia="Times New Roman"/>
                <w:sz w:val="20"/>
                <w:szCs w:val="20"/>
              </w:rPr>
            </w:pPr>
          </w:p>
        </w:tc>
        <w:tc>
          <w:tcPr>
            <w:tcW w:w="50" w:type="pct"/>
            <w:vAlign w:val="center"/>
            <w:hideMark/>
          </w:tcPr>
          <w:p w14:paraId="2913F95E" w14:textId="77777777" w:rsidR="00000000" w:rsidRDefault="00B80CBE">
            <w:pPr>
              <w:rPr>
                <w:rFonts w:eastAsia="Times New Roman"/>
                <w:sz w:val="20"/>
                <w:szCs w:val="20"/>
              </w:rPr>
            </w:pPr>
          </w:p>
        </w:tc>
        <w:tc>
          <w:tcPr>
            <w:tcW w:w="50" w:type="pct"/>
            <w:vAlign w:val="center"/>
            <w:hideMark/>
          </w:tcPr>
          <w:p w14:paraId="7E524A16" w14:textId="77777777" w:rsidR="00000000" w:rsidRDefault="00B80CBE">
            <w:pPr>
              <w:rPr>
                <w:rFonts w:eastAsia="Times New Roman"/>
                <w:sz w:val="20"/>
                <w:szCs w:val="20"/>
              </w:rPr>
            </w:pPr>
          </w:p>
        </w:tc>
        <w:tc>
          <w:tcPr>
            <w:tcW w:w="50" w:type="pct"/>
            <w:vAlign w:val="center"/>
            <w:hideMark/>
          </w:tcPr>
          <w:p w14:paraId="35F11E03" w14:textId="77777777" w:rsidR="00000000" w:rsidRDefault="00B80CBE">
            <w:pPr>
              <w:rPr>
                <w:rFonts w:eastAsia="Times New Roman"/>
                <w:sz w:val="20"/>
                <w:szCs w:val="20"/>
              </w:rPr>
            </w:pPr>
          </w:p>
        </w:tc>
        <w:tc>
          <w:tcPr>
            <w:tcW w:w="450" w:type="pct"/>
            <w:vAlign w:val="center"/>
            <w:hideMark/>
          </w:tcPr>
          <w:p w14:paraId="7E1921D7" w14:textId="77777777" w:rsidR="00000000" w:rsidRDefault="00B80CBE">
            <w:pPr>
              <w:rPr>
                <w:rFonts w:eastAsia="Times New Roman"/>
                <w:sz w:val="20"/>
                <w:szCs w:val="20"/>
              </w:rPr>
            </w:pPr>
          </w:p>
        </w:tc>
        <w:tc>
          <w:tcPr>
            <w:tcW w:w="50" w:type="pct"/>
            <w:vAlign w:val="center"/>
            <w:hideMark/>
          </w:tcPr>
          <w:p w14:paraId="2534439F" w14:textId="77777777" w:rsidR="00000000" w:rsidRDefault="00B80CBE">
            <w:pPr>
              <w:rPr>
                <w:rFonts w:eastAsia="Times New Roman"/>
                <w:sz w:val="20"/>
                <w:szCs w:val="20"/>
              </w:rPr>
            </w:pPr>
          </w:p>
        </w:tc>
      </w:tr>
      <w:tr w:rsidR="00000000" w14:paraId="0216ED03" w14:textId="77777777">
        <w:trPr>
          <w:divId w:val="1495493317"/>
        </w:trPr>
        <w:tc>
          <w:tcPr>
            <w:tcW w:w="0" w:type="auto"/>
            <w:tcMar>
              <w:top w:w="30" w:type="dxa"/>
              <w:left w:w="30" w:type="dxa"/>
              <w:bottom w:w="30" w:type="dxa"/>
              <w:right w:w="30" w:type="dxa"/>
            </w:tcMar>
            <w:vAlign w:val="bottom"/>
            <w:hideMark/>
          </w:tcPr>
          <w:p w14:paraId="2EAD7BC3"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071A8A7" w14:textId="77777777" w:rsidR="00000000" w:rsidRDefault="00B80CBE">
            <w:pPr>
              <w:divId w:val="826437785"/>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335FED14"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13CEC0A2" w14:textId="77777777">
        <w:trPr>
          <w:divId w:val="1495493317"/>
        </w:trPr>
        <w:tc>
          <w:tcPr>
            <w:tcW w:w="0" w:type="auto"/>
            <w:tcBorders>
              <w:bottom w:val="single" w:sz="6" w:space="0" w:color="000000"/>
            </w:tcBorders>
            <w:tcMar>
              <w:top w:w="30" w:type="dxa"/>
              <w:left w:w="30" w:type="dxa"/>
              <w:bottom w:w="30" w:type="dxa"/>
              <w:right w:w="30" w:type="dxa"/>
            </w:tcMar>
            <w:vAlign w:val="bottom"/>
            <w:hideMark/>
          </w:tcPr>
          <w:p w14:paraId="448F5046" w14:textId="77777777" w:rsidR="00000000" w:rsidRDefault="00B80CBE">
            <w:pPr>
              <w:divId w:val="1028457252"/>
              <w:rPr>
                <w:rFonts w:eastAsia="Times New Roman"/>
                <w:sz w:val="16"/>
                <w:szCs w:val="16"/>
              </w:rPr>
            </w:pPr>
            <w:r>
              <w:rPr>
                <w:rFonts w:ascii="inherit" w:eastAsia="Times New Roman" w:hAnsi="inherit"/>
                <w:i/>
                <w:iCs/>
                <w:sz w:val="16"/>
                <w:szCs w:val="16"/>
              </w:rPr>
              <w:t>(Dollars and shares in millions, except per share data)</w:t>
            </w:r>
          </w:p>
        </w:tc>
        <w:tc>
          <w:tcPr>
            <w:tcW w:w="0" w:type="auto"/>
            <w:tcMar>
              <w:top w:w="30" w:type="dxa"/>
              <w:left w:w="30" w:type="dxa"/>
              <w:bottom w:w="30" w:type="dxa"/>
              <w:right w:w="30" w:type="dxa"/>
            </w:tcMar>
            <w:vAlign w:val="bottom"/>
            <w:hideMark/>
          </w:tcPr>
          <w:p w14:paraId="49077283" w14:textId="77777777" w:rsidR="00000000" w:rsidRDefault="00B80CBE">
            <w:pPr>
              <w:divId w:val="19135870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C0D758"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A1216F3" w14:textId="77777777" w:rsidR="00000000" w:rsidRDefault="00B80CBE">
            <w:pPr>
              <w:divId w:val="97533606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30722CD"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24C838CF" w14:textId="77777777">
        <w:trPr>
          <w:divId w:val="1495493317"/>
        </w:trPr>
        <w:tc>
          <w:tcPr>
            <w:tcW w:w="0" w:type="auto"/>
            <w:shd w:val="clear" w:color="auto" w:fill="CCEEFF"/>
            <w:tcMar>
              <w:top w:w="30" w:type="dxa"/>
              <w:left w:w="30" w:type="dxa"/>
              <w:bottom w:w="30" w:type="dxa"/>
              <w:right w:w="30" w:type="dxa"/>
            </w:tcMar>
            <w:vAlign w:val="center"/>
            <w:hideMark/>
          </w:tcPr>
          <w:p w14:paraId="7DC0B621"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shd w:val="clear" w:color="auto" w:fill="CCEEFF"/>
            <w:tcMar>
              <w:top w:w="30" w:type="dxa"/>
              <w:left w:w="30" w:type="dxa"/>
              <w:bottom w:w="30" w:type="dxa"/>
              <w:right w:w="30" w:type="dxa"/>
            </w:tcMar>
            <w:vAlign w:val="bottom"/>
            <w:hideMark/>
          </w:tcPr>
          <w:p w14:paraId="6518016E" w14:textId="77777777" w:rsidR="00000000" w:rsidRDefault="00B80CBE">
            <w:pPr>
              <w:divId w:val="4396405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4FBB31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712B3A1" w14:textId="77777777" w:rsidR="00000000" w:rsidRDefault="00B80CBE">
            <w:pPr>
              <w:jc w:val="right"/>
              <w:rPr>
                <w:rFonts w:eastAsia="Times New Roman"/>
                <w:sz w:val="18"/>
                <w:szCs w:val="18"/>
              </w:rPr>
            </w:pPr>
            <w:r>
              <w:rPr>
                <w:rFonts w:ascii="inherit" w:eastAsia="Times New Roman" w:hAnsi="inherit"/>
                <w:b/>
                <w:bCs/>
                <w:sz w:val="18"/>
                <w:szCs w:val="18"/>
              </w:rPr>
              <w:t>1,410</w:t>
            </w:r>
          </w:p>
        </w:tc>
        <w:tc>
          <w:tcPr>
            <w:tcW w:w="0" w:type="auto"/>
            <w:shd w:val="clear" w:color="auto" w:fill="CCEEFF"/>
            <w:vAlign w:val="bottom"/>
            <w:hideMark/>
          </w:tcPr>
          <w:p w14:paraId="1381F06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F02269" w14:textId="77777777" w:rsidR="00000000" w:rsidRDefault="00B80CBE">
            <w:pPr>
              <w:divId w:val="1787194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965208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679E147D" w14:textId="77777777" w:rsidR="00000000" w:rsidRDefault="00B80CBE">
            <w:pPr>
              <w:jc w:val="right"/>
              <w:rPr>
                <w:rFonts w:eastAsia="Times New Roman"/>
                <w:sz w:val="18"/>
                <w:szCs w:val="18"/>
              </w:rPr>
            </w:pPr>
            <w:r>
              <w:rPr>
                <w:rFonts w:ascii="inherit" w:eastAsia="Times New Roman" w:hAnsi="inherit"/>
                <w:sz w:val="18"/>
                <w:szCs w:val="18"/>
              </w:rPr>
              <w:t>1,343</w:t>
            </w:r>
          </w:p>
        </w:tc>
        <w:tc>
          <w:tcPr>
            <w:tcW w:w="0" w:type="auto"/>
            <w:shd w:val="clear" w:color="auto" w:fill="CCEEFF"/>
            <w:vAlign w:val="bottom"/>
            <w:hideMark/>
          </w:tcPr>
          <w:p w14:paraId="3684EEC1" w14:textId="77777777" w:rsidR="00000000" w:rsidRDefault="00B80CBE">
            <w:pPr>
              <w:rPr>
                <w:rFonts w:eastAsia="Times New Roman"/>
                <w:sz w:val="20"/>
                <w:szCs w:val="20"/>
              </w:rPr>
            </w:pPr>
          </w:p>
        </w:tc>
      </w:tr>
      <w:tr w:rsidR="00000000" w14:paraId="50F327E3" w14:textId="77777777">
        <w:trPr>
          <w:divId w:val="1495493317"/>
        </w:trPr>
        <w:tc>
          <w:tcPr>
            <w:tcW w:w="0" w:type="auto"/>
            <w:tcMar>
              <w:top w:w="30" w:type="dxa"/>
              <w:left w:w="30" w:type="dxa"/>
              <w:bottom w:w="30" w:type="dxa"/>
              <w:right w:w="30" w:type="dxa"/>
            </w:tcMar>
            <w:vAlign w:val="center"/>
            <w:hideMark/>
          </w:tcPr>
          <w:p w14:paraId="303816BF" w14:textId="77777777" w:rsidR="00000000" w:rsidRDefault="00B80CBE">
            <w:pPr>
              <w:rPr>
                <w:rFonts w:eastAsia="Times New Roman"/>
                <w:sz w:val="18"/>
                <w:szCs w:val="18"/>
              </w:rPr>
            </w:pPr>
            <w:r>
              <w:rPr>
                <w:rFonts w:ascii="inherit" w:eastAsia="Times New Roman" w:hAnsi="inherit"/>
                <w:sz w:val="18"/>
                <w:szCs w:val="18"/>
              </w:rPr>
              <w:t>Income from discontinued operations, net of tax</w:t>
            </w:r>
          </w:p>
        </w:tc>
        <w:tc>
          <w:tcPr>
            <w:tcW w:w="0" w:type="auto"/>
            <w:tcMar>
              <w:top w:w="30" w:type="dxa"/>
              <w:left w:w="30" w:type="dxa"/>
              <w:bottom w:w="30" w:type="dxa"/>
              <w:right w:w="30" w:type="dxa"/>
            </w:tcMar>
            <w:vAlign w:val="bottom"/>
            <w:hideMark/>
          </w:tcPr>
          <w:p w14:paraId="72CD640B" w14:textId="77777777" w:rsidR="00000000" w:rsidRDefault="00B80CBE">
            <w:pPr>
              <w:divId w:val="159967573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C83DED9" w14:textId="77777777" w:rsidR="00000000" w:rsidRDefault="00B80CBE">
            <w:pPr>
              <w:jc w:val="right"/>
              <w:rPr>
                <w:rFonts w:eastAsia="Times New Roman"/>
                <w:sz w:val="18"/>
                <w:szCs w:val="18"/>
              </w:rPr>
            </w:pPr>
            <w:r>
              <w:rPr>
                <w:rFonts w:ascii="inherit" w:eastAsia="Times New Roman" w:hAnsi="inherit"/>
                <w:b/>
                <w:bCs/>
                <w:sz w:val="18"/>
                <w:szCs w:val="18"/>
              </w:rPr>
              <w:t>2</w:t>
            </w:r>
          </w:p>
        </w:tc>
        <w:tc>
          <w:tcPr>
            <w:tcW w:w="0" w:type="auto"/>
            <w:tcBorders>
              <w:bottom w:val="single" w:sz="6" w:space="0" w:color="000000"/>
            </w:tcBorders>
            <w:vAlign w:val="bottom"/>
            <w:hideMark/>
          </w:tcPr>
          <w:p w14:paraId="7A09178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D96B91" w14:textId="77777777" w:rsidR="00000000" w:rsidRDefault="00B80CBE">
            <w:pPr>
              <w:divId w:val="9067666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35007085" w14:textId="77777777" w:rsidR="00000000" w:rsidRDefault="00B80CBE">
            <w:pPr>
              <w:jc w:val="right"/>
              <w:rPr>
                <w:rFonts w:eastAsia="Times New Roman"/>
                <w:sz w:val="18"/>
                <w:szCs w:val="18"/>
              </w:rPr>
            </w:pPr>
            <w:r>
              <w:rPr>
                <w:rFonts w:ascii="inherit" w:eastAsia="Times New Roman" w:hAnsi="inherit"/>
                <w:sz w:val="18"/>
                <w:szCs w:val="18"/>
              </w:rPr>
              <w:t>3</w:t>
            </w:r>
          </w:p>
        </w:tc>
        <w:tc>
          <w:tcPr>
            <w:tcW w:w="0" w:type="auto"/>
            <w:tcBorders>
              <w:bottom w:val="single" w:sz="6" w:space="0" w:color="000000"/>
            </w:tcBorders>
            <w:vAlign w:val="bottom"/>
            <w:hideMark/>
          </w:tcPr>
          <w:p w14:paraId="6CE965CC" w14:textId="77777777" w:rsidR="00000000" w:rsidRDefault="00B80CBE">
            <w:pPr>
              <w:rPr>
                <w:rFonts w:eastAsia="Times New Roman"/>
                <w:sz w:val="20"/>
                <w:szCs w:val="20"/>
              </w:rPr>
            </w:pPr>
          </w:p>
        </w:tc>
      </w:tr>
      <w:tr w:rsidR="00000000" w14:paraId="24E2BCA8" w14:textId="77777777">
        <w:trPr>
          <w:divId w:val="1495493317"/>
        </w:trPr>
        <w:tc>
          <w:tcPr>
            <w:tcW w:w="0" w:type="auto"/>
            <w:shd w:val="clear" w:color="auto" w:fill="CCEEFF"/>
            <w:tcMar>
              <w:top w:w="30" w:type="dxa"/>
              <w:left w:w="30" w:type="dxa"/>
              <w:bottom w:w="30" w:type="dxa"/>
              <w:right w:w="30" w:type="dxa"/>
            </w:tcMar>
            <w:vAlign w:val="center"/>
            <w:hideMark/>
          </w:tcPr>
          <w:p w14:paraId="1B4E1525" w14:textId="77777777" w:rsidR="00000000" w:rsidRDefault="00B80CBE">
            <w:pPr>
              <w:rPr>
                <w:rFonts w:eastAsia="Times New Roman"/>
                <w:sz w:val="18"/>
                <w:szCs w:val="18"/>
              </w:rPr>
            </w:pPr>
            <w:r>
              <w:rPr>
                <w:rFonts w:ascii="inherit" w:eastAsia="Times New Roman" w:hAnsi="inherit"/>
                <w:sz w:val="18"/>
                <w:szCs w:val="18"/>
              </w:rPr>
              <w:t>Net income</w:t>
            </w:r>
          </w:p>
        </w:tc>
        <w:tc>
          <w:tcPr>
            <w:tcW w:w="0" w:type="auto"/>
            <w:shd w:val="clear" w:color="auto" w:fill="CCEEFF"/>
            <w:tcMar>
              <w:top w:w="30" w:type="dxa"/>
              <w:left w:w="30" w:type="dxa"/>
              <w:bottom w:w="30" w:type="dxa"/>
              <w:right w:w="30" w:type="dxa"/>
            </w:tcMar>
            <w:vAlign w:val="bottom"/>
            <w:hideMark/>
          </w:tcPr>
          <w:p w14:paraId="1D8DF294" w14:textId="77777777" w:rsidR="00000000" w:rsidRDefault="00B80CBE">
            <w:pPr>
              <w:divId w:val="14208464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99FCBD7" w14:textId="77777777" w:rsidR="00000000" w:rsidRDefault="00B80CBE">
            <w:pPr>
              <w:jc w:val="right"/>
              <w:rPr>
                <w:rFonts w:eastAsia="Times New Roman"/>
                <w:sz w:val="18"/>
                <w:szCs w:val="18"/>
              </w:rPr>
            </w:pPr>
            <w:r>
              <w:rPr>
                <w:rFonts w:ascii="inherit" w:eastAsia="Times New Roman" w:hAnsi="inherit"/>
                <w:b/>
                <w:bCs/>
                <w:sz w:val="18"/>
                <w:szCs w:val="18"/>
              </w:rPr>
              <w:t>1,412</w:t>
            </w:r>
          </w:p>
        </w:tc>
        <w:tc>
          <w:tcPr>
            <w:tcW w:w="0" w:type="auto"/>
            <w:tcBorders>
              <w:top w:val="single" w:sz="6" w:space="0" w:color="000000"/>
            </w:tcBorders>
            <w:shd w:val="clear" w:color="auto" w:fill="CCEEFF"/>
            <w:vAlign w:val="bottom"/>
            <w:hideMark/>
          </w:tcPr>
          <w:p w14:paraId="325BDA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CD35AF" w14:textId="77777777" w:rsidR="00000000" w:rsidRDefault="00B80CBE">
            <w:pPr>
              <w:divId w:val="1339565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4391256F" w14:textId="77777777" w:rsidR="00000000" w:rsidRDefault="00B80CBE">
            <w:pPr>
              <w:jc w:val="right"/>
              <w:rPr>
                <w:rFonts w:eastAsia="Times New Roman"/>
                <w:sz w:val="18"/>
                <w:szCs w:val="18"/>
              </w:rPr>
            </w:pPr>
            <w:r>
              <w:rPr>
                <w:rFonts w:ascii="inherit" w:eastAsia="Times New Roman" w:hAnsi="inherit"/>
                <w:sz w:val="18"/>
                <w:szCs w:val="18"/>
              </w:rPr>
              <w:t>1,346</w:t>
            </w:r>
          </w:p>
        </w:tc>
        <w:tc>
          <w:tcPr>
            <w:tcW w:w="0" w:type="auto"/>
            <w:tcBorders>
              <w:top w:val="single" w:sz="6" w:space="0" w:color="000000"/>
            </w:tcBorders>
            <w:shd w:val="clear" w:color="auto" w:fill="CCEEFF"/>
            <w:vAlign w:val="bottom"/>
            <w:hideMark/>
          </w:tcPr>
          <w:p w14:paraId="3255E945" w14:textId="77777777" w:rsidR="00000000" w:rsidRDefault="00B80CBE">
            <w:pPr>
              <w:rPr>
                <w:rFonts w:eastAsia="Times New Roman"/>
                <w:sz w:val="20"/>
                <w:szCs w:val="20"/>
              </w:rPr>
            </w:pPr>
          </w:p>
        </w:tc>
      </w:tr>
      <w:tr w:rsidR="00000000" w14:paraId="688C8976" w14:textId="77777777">
        <w:trPr>
          <w:divId w:val="1495493317"/>
        </w:trPr>
        <w:tc>
          <w:tcPr>
            <w:tcW w:w="0" w:type="auto"/>
            <w:tcMar>
              <w:top w:w="30" w:type="dxa"/>
              <w:left w:w="30" w:type="dxa"/>
              <w:bottom w:w="30" w:type="dxa"/>
              <w:right w:w="30" w:type="dxa"/>
            </w:tcMar>
            <w:vAlign w:val="center"/>
            <w:hideMark/>
          </w:tcPr>
          <w:p w14:paraId="296C428A" w14:textId="77777777" w:rsidR="00000000" w:rsidRDefault="00B80CBE">
            <w:pPr>
              <w:rPr>
                <w:rFonts w:eastAsia="Times New Roman"/>
                <w:sz w:val="18"/>
                <w:szCs w:val="18"/>
              </w:rPr>
            </w:pPr>
            <w:r>
              <w:rPr>
                <w:rFonts w:ascii="inherit" w:eastAsia="Times New Roman" w:hAnsi="inherit"/>
                <w:sz w:val="18"/>
                <w:szCs w:val="18"/>
              </w:rPr>
              <w:t>Dividends and undistributed earnings allocated to participating securities</w:t>
            </w:r>
          </w:p>
        </w:tc>
        <w:tc>
          <w:tcPr>
            <w:tcW w:w="0" w:type="auto"/>
            <w:tcMar>
              <w:top w:w="30" w:type="dxa"/>
              <w:left w:w="30" w:type="dxa"/>
              <w:bottom w:w="30" w:type="dxa"/>
              <w:right w:w="30" w:type="dxa"/>
            </w:tcMar>
            <w:vAlign w:val="bottom"/>
            <w:hideMark/>
          </w:tcPr>
          <w:p w14:paraId="394162E1" w14:textId="77777777" w:rsidR="00000000" w:rsidRDefault="00B80CBE">
            <w:pPr>
              <w:divId w:val="2575209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C7B14CD"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tcMar>
              <w:top w:w="30" w:type="dxa"/>
              <w:left w:w="0" w:type="dxa"/>
              <w:bottom w:w="30" w:type="dxa"/>
              <w:right w:w="30" w:type="dxa"/>
            </w:tcMar>
            <w:vAlign w:val="center"/>
            <w:hideMark/>
          </w:tcPr>
          <w:p w14:paraId="38D9C5C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5844951" w14:textId="77777777" w:rsidR="00000000" w:rsidRDefault="00B80CBE">
            <w:pPr>
              <w:divId w:val="15563072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FD77DA"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tcMar>
              <w:top w:w="30" w:type="dxa"/>
              <w:left w:w="0" w:type="dxa"/>
              <w:bottom w:w="30" w:type="dxa"/>
              <w:right w:w="30" w:type="dxa"/>
            </w:tcMar>
            <w:vAlign w:val="center"/>
            <w:hideMark/>
          </w:tcPr>
          <w:p w14:paraId="2CEBAE5A" w14:textId="77777777" w:rsidR="00000000" w:rsidRDefault="00B80CBE">
            <w:pPr>
              <w:rPr>
                <w:rFonts w:eastAsia="Times New Roman"/>
                <w:sz w:val="18"/>
                <w:szCs w:val="18"/>
              </w:rPr>
            </w:pPr>
            <w:r>
              <w:rPr>
                <w:rFonts w:ascii="inherit" w:eastAsia="Times New Roman" w:hAnsi="inherit"/>
                <w:sz w:val="18"/>
                <w:szCs w:val="18"/>
              </w:rPr>
              <w:t>)</w:t>
            </w:r>
          </w:p>
        </w:tc>
      </w:tr>
      <w:tr w:rsidR="00000000" w14:paraId="50C2F0DF" w14:textId="77777777">
        <w:trPr>
          <w:divId w:val="1495493317"/>
        </w:trPr>
        <w:tc>
          <w:tcPr>
            <w:tcW w:w="0" w:type="auto"/>
            <w:shd w:val="clear" w:color="auto" w:fill="CCEEFF"/>
            <w:tcMar>
              <w:top w:w="30" w:type="dxa"/>
              <w:left w:w="30" w:type="dxa"/>
              <w:bottom w:w="30" w:type="dxa"/>
              <w:right w:w="30" w:type="dxa"/>
            </w:tcMar>
            <w:vAlign w:val="center"/>
            <w:hideMark/>
          </w:tcPr>
          <w:p w14:paraId="72825ABE" w14:textId="77777777" w:rsidR="00000000" w:rsidRDefault="00B80CBE">
            <w:pPr>
              <w:rPr>
                <w:rFonts w:eastAsia="Times New Roman"/>
                <w:sz w:val="18"/>
                <w:szCs w:val="18"/>
              </w:rPr>
            </w:pPr>
            <w:r>
              <w:rPr>
                <w:rFonts w:ascii="inherit" w:eastAsia="Times New Roman" w:hAnsi="inherit"/>
                <w:sz w:val="18"/>
                <w:szCs w:val="18"/>
              </w:rPr>
              <w:t>Preferred stock dividends</w:t>
            </w:r>
          </w:p>
        </w:tc>
        <w:tc>
          <w:tcPr>
            <w:tcW w:w="0" w:type="auto"/>
            <w:shd w:val="clear" w:color="auto" w:fill="CCEEFF"/>
            <w:tcMar>
              <w:top w:w="30" w:type="dxa"/>
              <w:left w:w="30" w:type="dxa"/>
              <w:bottom w:w="30" w:type="dxa"/>
              <w:right w:w="30" w:type="dxa"/>
            </w:tcMar>
            <w:vAlign w:val="bottom"/>
            <w:hideMark/>
          </w:tcPr>
          <w:p w14:paraId="0DE013ED" w14:textId="77777777" w:rsidR="00000000" w:rsidRDefault="00B80CBE">
            <w:pPr>
              <w:divId w:val="30940813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686929F6" w14:textId="77777777" w:rsidR="00000000" w:rsidRDefault="00B80CBE">
            <w:pPr>
              <w:jc w:val="right"/>
              <w:rPr>
                <w:rFonts w:eastAsia="Times New Roman"/>
                <w:sz w:val="18"/>
                <w:szCs w:val="18"/>
              </w:rPr>
            </w:pPr>
            <w:r>
              <w:rPr>
                <w:rFonts w:ascii="inherit" w:eastAsia="Times New Roman" w:hAnsi="inherit"/>
                <w:b/>
                <w:bCs/>
                <w:sz w:val="18"/>
                <w:szCs w:val="18"/>
              </w:rPr>
              <w:t>(52</w:t>
            </w:r>
          </w:p>
        </w:tc>
        <w:tc>
          <w:tcPr>
            <w:tcW w:w="0" w:type="auto"/>
            <w:tcBorders>
              <w:bottom w:val="single" w:sz="6" w:space="0" w:color="000000"/>
            </w:tcBorders>
            <w:shd w:val="clear" w:color="auto" w:fill="CCEEFF"/>
            <w:tcMar>
              <w:top w:w="30" w:type="dxa"/>
              <w:left w:w="0" w:type="dxa"/>
              <w:bottom w:w="30" w:type="dxa"/>
              <w:right w:w="30" w:type="dxa"/>
            </w:tcMar>
            <w:vAlign w:val="center"/>
            <w:hideMark/>
          </w:tcPr>
          <w:p w14:paraId="257BAB6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46BF4AD" w14:textId="77777777" w:rsidR="00000000" w:rsidRDefault="00B80CBE">
            <w:pPr>
              <w:divId w:val="282544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C964B4C" w14:textId="77777777" w:rsidR="00000000" w:rsidRDefault="00B80CBE">
            <w:pPr>
              <w:jc w:val="right"/>
              <w:rPr>
                <w:rFonts w:eastAsia="Times New Roman"/>
                <w:sz w:val="18"/>
                <w:szCs w:val="18"/>
              </w:rPr>
            </w:pPr>
            <w:r>
              <w:rPr>
                <w:rFonts w:ascii="inherit" w:eastAsia="Times New Roman" w:hAnsi="inherit"/>
                <w:sz w:val="18"/>
                <w:szCs w:val="18"/>
              </w:rPr>
              <w:t>(52</w:t>
            </w:r>
          </w:p>
        </w:tc>
        <w:tc>
          <w:tcPr>
            <w:tcW w:w="0" w:type="auto"/>
            <w:shd w:val="clear" w:color="auto" w:fill="CCEEFF"/>
            <w:tcMar>
              <w:top w:w="30" w:type="dxa"/>
              <w:left w:w="0" w:type="dxa"/>
              <w:bottom w:w="30" w:type="dxa"/>
              <w:right w:w="30" w:type="dxa"/>
            </w:tcMar>
            <w:vAlign w:val="center"/>
            <w:hideMark/>
          </w:tcPr>
          <w:p w14:paraId="7CD349CB" w14:textId="77777777" w:rsidR="00000000" w:rsidRDefault="00B80CBE">
            <w:pPr>
              <w:rPr>
                <w:rFonts w:eastAsia="Times New Roman"/>
                <w:sz w:val="18"/>
                <w:szCs w:val="18"/>
              </w:rPr>
            </w:pPr>
            <w:r>
              <w:rPr>
                <w:rFonts w:ascii="inherit" w:eastAsia="Times New Roman" w:hAnsi="inherit"/>
                <w:sz w:val="18"/>
                <w:szCs w:val="18"/>
              </w:rPr>
              <w:t>)</w:t>
            </w:r>
          </w:p>
        </w:tc>
      </w:tr>
      <w:tr w:rsidR="00000000" w14:paraId="6D1B0772" w14:textId="77777777">
        <w:trPr>
          <w:divId w:val="1495493317"/>
        </w:trPr>
        <w:tc>
          <w:tcPr>
            <w:tcW w:w="0" w:type="auto"/>
            <w:tcMar>
              <w:top w:w="30" w:type="dxa"/>
              <w:left w:w="30" w:type="dxa"/>
              <w:bottom w:w="30" w:type="dxa"/>
              <w:right w:w="30" w:type="dxa"/>
            </w:tcMar>
            <w:vAlign w:val="center"/>
            <w:hideMark/>
          </w:tcPr>
          <w:p w14:paraId="619F8C3A" w14:textId="77777777" w:rsidR="00000000" w:rsidRDefault="00B80CBE">
            <w:pPr>
              <w:rPr>
                <w:rFonts w:eastAsia="Times New Roman"/>
                <w:sz w:val="18"/>
                <w:szCs w:val="18"/>
              </w:rPr>
            </w:pPr>
            <w:r>
              <w:rPr>
                <w:rFonts w:ascii="inherit" w:eastAsia="Times New Roman" w:hAnsi="inherit"/>
                <w:sz w:val="18"/>
                <w:szCs w:val="18"/>
              </w:rPr>
              <w:t>Net income available to common stockholders</w:t>
            </w:r>
          </w:p>
        </w:tc>
        <w:tc>
          <w:tcPr>
            <w:tcW w:w="0" w:type="auto"/>
            <w:tcMar>
              <w:top w:w="30" w:type="dxa"/>
              <w:left w:w="30" w:type="dxa"/>
              <w:bottom w:w="30" w:type="dxa"/>
              <w:right w:w="30" w:type="dxa"/>
            </w:tcMar>
            <w:vAlign w:val="bottom"/>
            <w:hideMark/>
          </w:tcPr>
          <w:p w14:paraId="40D37885" w14:textId="77777777" w:rsidR="00000000" w:rsidRDefault="00B80CBE">
            <w:pPr>
              <w:divId w:val="6038017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BC34BE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5E44931F" w14:textId="77777777" w:rsidR="00000000" w:rsidRDefault="00B80CBE">
            <w:pPr>
              <w:jc w:val="right"/>
              <w:rPr>
                <w:rFonts w:eastAsia="Times New Roman"/>
                <w:sz w:val="18"/>
                <w:szCs w:val="18"/>
              </w:rPr>
            </w:pPr>
            <w:r>
              <w:rPr>
                <w:rFonts w:ascii="inherit" w:eastAsia="Times New Roman" w:hAnsi="inherit"/>
                <w:b/>
                <w:bCs/>
                <w:sz w:val="18"/>
                <w:szCs w:val="18"/>
              </w:rPr>
              <w:t>1,348</w:t>
            </w:r>
          </w:p>
        </w:tc>
        <w:tc>
          <w:tcPr>
            <w:tcW w:w="0" w:type="auto"/>
            <w:tcBorders>
              <w:top w:val="single" w:sz="6" w:space="0" w:color="000000"/>
              <w:bottom w:val="double" w:sz="6" w:space="0" w:color="000000"/>
            </w:tcBorders>
            <w:vAlign w:val="bottom"/>
            <w:hideMark/>
          </w:tcPr>
          <w:p w14:paraId="07CCE5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98C5A2" w14:textId="77777777" w:rsidR="00000000" w:rsidRDefault="00B80CBE">
            <w:pPr>
              <w:divId w:val="42651060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31E2C1B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632EC94C" w14:textId="77777777" w:rsidR="00000000" w:rsidRDefault="00B80CBE">
            <w:pPr>
              <w:jc w:val="right"/>
              <w:rPr>
                <w:rFonts w:eastAsia="Times New Roman"/>
                <w:sz w:val="18"/>
                <w:szCs w:val="18"/>
              </w:rPr>
            </w:pPr>
            <w:r>
              <w:rPr>
                <w:rFonts w:ascii="inherit" w:eastAsia="Times New Roman" w:hAnsi="inherit"/>
                <w:sz w:val="18"/>
                <w:szCs w:val="18"/>
              </w:rPr>
              <w:t>1,284</w:t>
            </w:r>
          </w:p>
        </w:tc>
        <w:tc>
          <w:tcPr>
            <w:tcW w:w="0" w:type="auto"/>
            <w:tcBorders>
              <w:top w:val="single" w:sz="6" w:space="0" w:color="000000"/>
              <w:bottom w:val="double" w:sz="6" w:space="0" w:color="000000"/>
            </w:tcBorders>
            <w:vAlign w:val="bottom"/>
            <w:hideMark/>
          </w:tcPr>
          <w:p w14:paraId="14ED4274" w14:textId="77777777" w:rsidR="00000000" w:rsidRDefault="00B80CBE">
            <w:pPr>
              <w:rPr>
                <w:rFonts w:eastAsia="Times New Roman"/>
                <w:sz w:val="20"/>
                <w:szCs w:val="20"/>
              </w:rPr>
            </w:pPr>
          </w:p>
        </w:tc>
      </w:tr>
      <w:tr w:rsidR="00000000" w14:paraId="740BD514" w14:textId="77777777">
        <w:trPr>
          <w:divId w:val="1495493317"/>
        </w:trPr>
        <w:tc>
          <w:tcPr>
            <w:tcW w:w="0" w:type="auto"/>
            <w:shd w:val="clear" w:color="auto" w:fill="CCEEFF"/>
            <w:tcMar>
              <w:top w:w="30" w:type="dxa"/>
              <w:left w:w="30" w:type="dxa"/>
              <w:bottom w:w="30" w:type="dxa"/>
              <w:right w:w="30" w:type="dxa"/>
            </w:tcMar>
            <w:vAlign w:val="bottom"/>
            <w:hideMark/>
          </w:tcPr>
          <w:p w14:paraId="40F9A02B" w14:textId="77777777" w:rsidR="00000000" w:rsidRDefault="00B80CBE">
            <w:pPr>
              <w:divId w:val="88448946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825FEC" w14:textId="77777777" w:rsidR="00000000" w:rsidRDefault="00B80CBE">
            <w:pPr>
              <w:divId w:val="13222767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A6B374" w14:textId="77777777" w:rsidR="00000000" w:rsidRDefault="00B80CBE">
            <w:pPr>
              <w:divId w:val="887432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53F575C" w14:textId="77777777" w:rsidR="00000000" w:rsidRDefault="00B80CBE">
            <w:pPr>
              <w:divId w:val="19361324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A0745C1" w14:textId="77777777" w:rsidR="00000000" w:rsidRDefault="00B80CBE">
            <w:pPr>
              <w:divId w:val="1418751477"/>
              <w:rPr>
                <w:rFonts w:eastAsia="Times New Roman"/>
                <w:sz w:val="20"/>
                <w:szCs w:val="20"/>
              </w:rPr>
            </w:pPr>
            <w:r>
              <w:rPr>
                <w:rFonts w:ascii="inherit" w:eastAsia="Times New Roman" w:hAnsi="inherit"/>
                <w:sz w:val="20"/>
                <w:szCs w:val="20"/>
              </w:rPr>
              <w:t> </w:t>
            </w:r>
          </w:p>
        </w:tc>
      </w:tr>
      <w:tr w:rsidR="00000000" w14:paraId="47B402F5" w14:textId="77777777">
        <w:trPr>
          <w:divId w:val="1495493317"/>
        </w:trPr>
        <w:tc>
          <w:tcPr>
            <w:tcW w:w="0" w:type="auto"/>
            <w:tcMar>
              <w:top w:w="30" w:type="dxa"/>
              <w:left w:w="30" w:type="dxa"/>
              <w:bottom w:w="30" w:type="dxa"/>
              <w:right w:w="30" w:type="dxa"/>
            </w:tcMar>
            <w:vAlign w:val="center"/>
            <w:hideMark/>
          </w:tcPr>
          <w:p w14:paraId="04FA438D" w14:textId="77777777" w:rsidR="00000000" w:rsidRDefault="00B80CBE">
            <w:pPr>
              <w:rPr>
                <w:rFonts w:eastAsia="Times New Roman"/>
                <w:sz w:val="18"/>
                <w:szCs w:val="18"/>
              </w:rPr>
            </w:pPr>
            <w:r>
              <w:rPr>
                <w:rFonts w:ascii="inherit" w:eastAsia="Times New Roman" w:hAnsi="inherit"/>
                <w:sz w:val="18"/>
                <w:szCs w:val="18"/>
              </w:rPr>
              <w:t>Total weighted-average basic shares outstanding</w:t>
            </w:r>
          </w:p>
        </w:tc>
        <w:tc>
          <w:tcPr>
            <w:tcW w:w="0" w:type="auto"/>
            <w:tcMar>
              <w:top w:w="30" w:type="dxa"/>
              <w:left w:w="30" w:type="dxa"/>
              <w:bottom w:w="30" w:type="dxa"/>
              <w:right w:w="30" w:type="dxa"/>
            </w:tcMar>
            <w:vAlign w:val="bottom"/>
            <w:hideMark/>
          </w:tcPr>
          <w:p w14:paraId="0FFE1F43" w14:textId="77777777" w:rsidR="00000000" w:rsidRDefault="00B80CBE">
            <w:pPr>
              <w:divId w:val="132101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302192B" w14:textId="77777777" w:rsidR="00000000" w:rsidRDefault="00B80CBE">
            <w:pPr>
              <w:jc w:val="right"/>
              <w:rPr>
                <w:rFonts w:eastAsia="Times New Roman"/>
                <w:sz w:val="18"/>
                <w:szCs w:val="18"/>
              </w:rPr>
            </w:pPr>
            <w:r>
              <w:rPr>
                <w:rFonts w:ascii="inherit" w:eastAsia="Times New Roman" w:hAnsi="inherit"/>
                <w:b/>
                <w:bCs/>
                <w:sz w:val="18"/>
                <w:szCs w:val="18"/>
              </w:rPr>
              <w:t>469.4</w:t>
            </w:r>
          </w:p>
        </w:tc>
        <w:tc>
          <w:tcPr>
            <w:tcW w:w="0" w:type="auto"/>
            <w:vAlign w:val="bottom"/>
            <w:hideMark/>
          </w:tcPr>
          <w:p w14:paraId="228C599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54EC6F" w14:textId="77777777" w:rsidR="00000000" w:rsidRDefault="00B80CBE">
            <w:pPr>
              <w:divId w:val="126179128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DFF5995" w14:textId="77777777" w:rsidR="00000000" w:rsidRDefault="00B80CBE">
            <w:pPr>
              <w:jc w:val="right"/>
              <w:rPr>
                <w:rFonts w:eastAsia="Times New Roman"/>
                <w:sz w:val="18"/>
                <w:szCs w:val="18"/>
              </w:rPr>
            </w:pPr>
            <w:r>
              <w:rPr>
                <w:rFonts w:ascii="inherit" w:eastAsia="Times New Roman" w:hAnsi="inherit"/>
                <w:sz w:val="18"/>
                <w:szCs w:val="18"/>
              </w:rPr>
              <w:t>486.9</w:t>
            </w:r>
          </w:p>
        </w:tc>
        <w:tc>
          <w:tcPr>
            <w:tcW w:w="0" w:type="auto"/>
            <w:vAlign w:val="bottom"/>
            <w:hideMark/>
          </w:tcPr>
          <w:p w14:paraId="081C7B54" w14:textId="77777777" w:rsidR="00000000" w:rsidRDefault="00B80CBE">
            <w:pPr>
              <w:rPr>
                <w:rFonts w:eastAsia="Times New Roman"/>
                <w:sz w:val="20"/>
                <w:szCs w:val="20"/>
              </w:rPr>
            </w:pPr>
          </w:p>
        </w:tc>
      </w:tr>
      <w:tr w:rsidR="00000000" w14:paraId="1C728DAC" w14:textId="77777777">
        <w:trPr>
          <w:divId w:val="1495493317"/>
        </w:trPr>
        <w:tc>
          <w:tcPr>
            <w:tcW w:w="0" w:type="auto"/>
            <w:shd w:val="clear" w:color="auto" w:fill="CCEEFF"/>
            <w:tcMar>
              <w:top w:w="30" w:type="dxa"/>
              <w:left w:w="30" w:type="dxa"/>
              <w:bottom w:w="30" w:type="dxa"/>
              <w:right w:w="30" w:type="dxa"/>
            </w:tcMar>
            <w:vAlign w:val="center"/>
            <w:hideMark/>
          </w:tcPr>
          <w:p w14:paraId="5FE248BE" w14:textId="77777777" w:rsidR="00000000" w:rsidRDefault="00B80CBE">
            <w:pPr>
              <w:rPr>
                <w:rFonts w:eastAsia="Times New Roman"/>
                <w:sz w:val="18"/>
                <w:szCs w:val="18"/>
              </w:rPr>
            </w:pPr>
            <w:r>
              <w:rPr>
                <w:rFonts w:ascii="inherit" w:eastAsia="Times New Roman" w:hAnsi="inherit"/>
                <w:sz w:val="18"/>
                <w:szCs w:val="18"/>
              </w:rPr>
              <w:t>Effect of dilutive securities:</w:t>
            </w:r>
          </w:p>
        </w:tc>
        <w:tc>
          <w:tcPr>
            <w:tcW w:w="0" w:type="auto"/>
            <w:shd w:val="clear" w:color="auto" w:fill="CCEEFF"/>
            <w:tcMar>
              <w:top w:w="30" w:type="dxa"/>
              <w:left w:w="30" w:type="dxa"/>
              <w:bottom w:w="30" w:type="dxa"/>
              <w:right w:w="30" w:type="dxa"/>
            </w:tcMar>
            <w:vAlign w:val="bottom"/>
            <w:hideMark/>
          </w:tcPr>
          <w:p w14:paraId="070D95C4" w14:textId="77777777" w:rsidR="00000000" w:rsidRDefault="00B80CBE">
            <w:pPr>
              <w:divId w:val="10131919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373388" w14:textId="77777777" w:rsidR="00000000" w:rsidRDefault="00B80CBE">
            <w:pPr>
              <w:divId w:val="10510792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C0AC23" w14:textId="77777777" w:rsidR="00000000" w:rsidRDefault="00B80CBE">
            <w:pPr>
              <w:divId w:val="187507158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98C2B6" w14:textId="77777777" w:rsidR="00000000" w:rsidRDefault="00B80CBE">
            <w:pPr>
              <w:divId w:val="1299217694"/>
              <w:rPr>
                <w:rFonts w:eastAsia="Times New Roman"/>
                <w:sz w:val="20"/>
                <w:szCs w:val="20"/>
              </w:rPr>
            </w:pPr>
            <w:r>
              <w:rPr>
                <w:rFonts w:ascii="inherit" w:eastAsia="Times New Roman" w:hAnsi="inherit"/>
                <w:sz w:val="20"/>
                <w:szCs w:val="20"/>
              </w:rPr>
              <w:t> </w:t>
            </w:r>
          </w:p>
        </w:tc>
      </w:tr>
      <w:tr w:rsidR="00000000" w14:paraId="62145BA4" w14:textId="77777777">
        <w:trPr>
          <w:divId w:val="1495493317"/>
        </w:trPr>
        <w:tc>
          <w:tcPr>
            <w:tcW w:w="0" w:type="auto"/>
            <w:tcMar>
              <w:top w:w="30" w:type="dxa"/>
              <w:left w:w="300" w:type="dxa"/>
              <w:bottom w:w="30" w:type="dxa"/>
              <w:right w:w="30" w:type="dxa"/>
            </w:tcMar>
            <w:vAlign w:val="center"/>
            <w:hideMark/>
          </w:tcPr>
          <w:p w14:paraId="71B1B2E2" w14:textId="77777777" w:rsidR="00000000" w:rsidRDefault="00B80CBE">
            <w:pPr>
              <w:rPr>
                <w:rFonts w:eastAsia="Times New Roman"/>
                <w:sz w:val="18"/>
                <w:szCs w:val="18"/>
              </w:rPr>
            </w:pPr>
            <w:r>
              <w:rPr>
                <w:rFonts w:ascii="inherit" w:eastAsia="Times New Roman" w:hAnsi="inherit"/>
                <w:sz w:val="18"/>
                <w:szCs w:val="18"/>
              </w:rPr>
              <w:t>Stock options</w:t>
            </w:r>
          </w:p>
        </w:tc>
        <w:tc>
          <w:tcPr>
            <w:tcW w:w="0" w:type="auto"/>
            <w:tcMar>
              <w:top w:w="30" w:type="dxa"/>
              <w:left w:w="30" w:type="dxa"/>
              <w:bottom w:w="30" w:type="dxa"/>
              <w:right w:w="30" w:type="dxa"/>
            </w:tcMar>
            <w:vAlign w:val="bottom"/>
            <w:hideMark/>
          </w:tcPr>
          <w:p w14:paraId="4928792B" w14:textId="77777777" w:rsidR="00000000" w:rsidRDefault="00B80CBE">
            <w:pPr>
              <w:divId w:val="172569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BD4435"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14:paraId="67EE7A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2CDF60E" w14:textId="77777777" w:rsidR="00000000" w:rsidRDefault="00B80CBE">
            <w:pPr>
              <w:divId w:val="2266901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265580A" w14:textId="77777777" w:rsidR="00000000" w:rsidRDefault="00B80CBE">
            <w:pPr>
              <w:jc w:val="right"/>
              <w:rPr>
                <w:rFonts w:eastAsia="Times New Roman"/>
                <w:sz w:val="18"/>
                <w:szCs w:val="18"/>
              </w:rPr>
            </w:pPr>
            <w:r>
              <w:rPr>
                <w:rFonts w:ascii="inherit" w:eastAsia="Times New Roman" w:hAnsi="inherit"/>
                <w:sz w:val="18"/>
                <w:szCs w:val="18"/>
              </w:rPr>
              <w:t>2.0</w:t>
            </w:r>
          </w:p>
        </w:tc>
        <w:tc>
          <w:tcPr>
            <w:tcW w:w="0" w:type="auto"/>
            <w:vAlign w:val="bottom"/>
            <w:hideMark/>
          </w:tcPr>
          <w:p w14:paraId="34EF797C" w14:textId="77777777" w:rsidR="00000000" w:rsidRDefault="00B80CBE">
            <w:pPr>
              <w:rPr>
                <w:rFonts w:eastAsia="Times New Roman"/>
                <w:sz w:val="20"/>
                <w:szCs w:val="20"/>
              </w:rPr>
            </w:pPr>
          </w:p>
        </w:tc>
      </w:tr>
      <w:tr w:rsidR="00000000" w14:paraId="1D670F2A" w14:textId="77777777">
        <w:trPr>
          <w:divId w:val="1495493317"/>
        </w:trPr>
        <w:tc>
          <w:tcPr>
            <w:tcW w:w="0" w:type="auto"/>
            <w:shd w:val="clear" w:color="auto" w:fill="CCEEFF"/>
            <w:tcMar>
              <w:top w:w="30" w:type="dxa"/>
              <w:left w:w="300" w:type="dxa"/>
              <w:bottom w:w="30" w:type="dxa"/>
              <w:right w:w="30" w:type="dxa"/>
            </w:tcMar>
            <w:vAlign w:val="center"/>
            <w:hideMark/>
          </w:tcPr>
          <w:p w14:paraId="420C9B5D" w14:textId="77777777" w:rsidR="00000000" w:rsidRDefault="00B80CBE">
            <w:pPr>
              <w:rPr>
                <w:rFonts w:eastAsia="Times New Roman"/>
                <w:sz w:val="18"/>
                <w:szCs w:val="18"/>
              </w:rPr>
            </w:pPr>
            <w:r>
              <w:rPr>
                <w:rFonts w:ascii="inherit" w:eastAsia="Times New Roman" w:hAnsi="inherit"/>
                <w:sz w:val="18"/>
                <w:szCs w:val="18"/>
              </w:rPr>
              <w:t>Other contingently issuable shares</w:t>
            </w:r>
          </w:p>
        </w:tc>
        <w:tc>
          <w:tcPr>
            <w:tcW w:w="0" w:type="auto"/>
            <w:shd w:val="clear" w:color="auto" w:fill="CCEEFF"/>
            <w:tcMar>
              <w:top w:w="30" w:type="dxa"/>
              <w:left w:w="30" w:type="dxa"/>
              <w:bottom w:w="30" w:type="dxa"/>
              <w:right w:w="30" w:type="dxa"/>
            </w:tcMar>
            <w:vAlign w:val="bottom"/>
            <w:hideMark/>
          </w:tcPr>
          <w:p w14:paraId="78B11121" w14:textId="77777777" w:rsidR="00000000" w:rsidRDefault="00B80CBE">
            <w:pPr>
              <w:divId w:val="55813364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BEB10BB"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shd w:val="clear" w:color="auto" w:fill="CCEEFF"/>
            <w:vAlign w:val="bottom"/>
            <w:hideMark/>
          </w:tcPr>
          <w:p w14:paraId="43EDA59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F62231" w14:textId="77777777" w:rsidR="00000000" w:rsidRDefault="00B80CBE">
            <w:pPr>
              <w:divId w:val="14777265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38A7C35"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shd w:val="clear" w:color="auto" w:fill="CCEEFF"/>
            <w:vAlign w:val="bottom"/>
            <w:hideMark/>
          </w:tcPr>
          <w:p w14:paraId="42CBBEE4" w14:textId="77777777" w:rsidR="00000000" w:rsidRDefault="00B80CBE">
            <w:pPr>
              <w:rPr>
                <w:rFonts w:eastAsia="Times New Roman"/>
                <w:sz w:val="20"/>
                <w:szCs w:val="20"/>
              </w:rPr>
            </w:pPr>
          </w:p>
        </w:tc>
      </w:tr>
      <w:tr w:rsidR="00000000" w14:paraId="005DEE1E" w14:textId="77777777">
        <w:trPr>
          <w:divId w:val="1495493317"/>
        </w:trPr>
        <w:tc>
          <w:tcPr>
            <w:tcW w:w="0" w:type="auto"/>
            <w:tcMar>
              <w:top w:w="30" w:type="dxa"/>
              <w:left w:w="300" w:type="dxa"/>
              <w:bottom w:w="30" w:type="dxa"/>
              <w:right w:w="30" w:type="dxa"/>
            </w:tcMar>
            <w:vAlign w:val="center"/>
            <w:hideMark/>
          </w:tcPr>
          <w:p w14:paraId="15BD8C09" w14:textId="77777777" w:rsidR="00000000" w:rsidRDefault="00B80CBE">
            <w:pPr>
              <w:rPr>
                <w:rFonts w:eastAsia="Times New Roman"/>
                <w:sz w:val="18"/>
                <w:szCs w:val="18"/>
              </w:rPr>
            </w:pPr>
            <w:r>
              <w:rPr>
                <w:rFonts w:ascii="inherit" w:eastAsia="Times New Roman" w:hAnsi="inherit"/>
                <w:sz w:val="18"/>
                <w:szCs w:val="18"/>
              </w:rPr>
              <w:t>Warrants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23B1FD94" w14:textId="77777777" w:rsidR="00000000" w:rsidRDefault="00B80CBE">
            <w:pPr>
              <w:divId w:val="129540541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E59D51A" w14:textId="77777777" w:rsidR="00000000" w:rsidRDefault="00B80CBE">
            <w:pPr>
              <w:jc w:val="right"/>
              <w:rPr>
                <w:rFonts w:eastAsia="Times New Roman"/>
                <w:sz w:val="18"/>
                <w:szCs w:val="18"/>
              </w:rPr>
            </w:pPr>
            <w:r>
              <w:rPr>
                <w:rFonts w:ascii="inherit" w:eastAsia="Times New Roman" w:hAnsi="inherit"/>
                <w:b/>
                <w:bCs/>
                <w:sz w:val="18"/>
                <w:szCs w:val="18"/>
              </w:rPr>
              <w:t>0.0</w:t>
            </w:r>
          </w:p>
        </w:tc>
        <w:tc>
          <w:tcPr>
            <w:tcW w:w="0" w:type="auto"/>
            <w:vAlign w:val="bottom"/>
            <w:hideMark/>
          </w:tcPr>
          <w:p w14:paraId="57514B7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4C817C6" w14:textId="77777777" w:rsidR="00000000" w:rsidRDefault="00B80CBE">
            <w:pPr>
              <w:divId w:val="4553756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B44EC15" w14:textId="77777777" w:rsidR="00000000" w:rsidRDefault="00B80CBE">
            <w:pPr>
              <w:jc w:val="right"/>
              <w:rPr>
                <w:rFonts w:eastAsia="Times New Roman"/>
                <w:sz w:val="18"/>
                <w:szCs w:val="18"/>
              </w:rPr>
            </w:pPr>
            <w:r>
              <w:rPr>
                <w:rFonts w:ascii="inherit" w:eastAsia="Times New Roman" w:hAnsi="inherit"/>
                <w:sz w:val="18"/>
                <w:szCs w:val="18"/>
              </w:rPr>
              <w:t>0.7</w:t>
            </w:r>
          </w:p>
        </w:tc>
        <w:tc>
          <w:tcPr>
            <w:tcW w:w="0" w:type="auto"/>
            <w:vAlign w:val="bottom"/>
            <w:hideMark/>
          </w:tcPr>
          <w:p w14:paraId="4E21C3B6" w14:textId="77777777" w:rsidR="00000000" w:rsidRDefault="00B80CBE">
            <w:pPr>
              <w:rPr>
                <w:rFonts w:eastAsia="Times New Roman"/>
                <w:sz w:val="20"/>
                <w:szCs w:val="20"/>
              </w:rPr>
            </w:pPr>
          </w:p>
        </w:tc>
      </w:tr>
      <w:tr w:rsidR="00000000" w14:paraId="0B484A84" w14:textId="77777777">
        <w:trPr>
          <w:divId w:val="1495493317"/>
        </w:trPr>
        <w:tc>
          <w:tcPr>
            <w:tcW w:w="0" w:type="auto"/>
            <w:shd w:val="clear" w:color="auto" w:fill="CCEEFF"/>
            <w:tcMar>
              <w:top w:w="30" w:type="dxa"/>
              <w:left w:w="30" w:type="dxa"/>
              <w:bottom w:w="30" w:type="dxa"/>
              <w:right w:w="30" w:type="dxa"/>
            </w:tcMar>
            <w:vAlign w:val="center"/>
            <w:hideMark/>
          </w:tcPr>
          <w:p w14:paraId="2E84B5F0" w14:textId="77777777" w:rsidR="00000000" w:rsidRDefault="00B80CBE">
            <w:pPr>
              <w:rPr>
                <w:rFonts w:eastAsia="Times New Roman"/>
                <w:sz w:val="18"/>
                <w:szCs w:val="18"/>
              </w:rPr>
            </w:pPr>
            <w:r>
              <w:rPr>
                <w:rFonts w:ascii="inherit" w:eastAsia="Times New Roman" w:hAnsi="inherit"/>
                <w:sz w:val="18"/>
                <w:szCs w:val="18"/>
              </w:rPr>
              <w:t>Total effect of dilutive securities</w:t>
            </w:r>
          </w:p>
        </w:tc>
        <w:tc>
          <w:tcPr>
            <w:tcW w:w="0" w:type="auto"/>
            <w:shd w:val="clear" w:color="auto" w:fill="CCEEFF"/>
            <w:tcMar>
              <w:top w:w="30" w:type="dxa"/>
              <w:left w:w="30" w:type="dxa"/>
              <w:bottom w:w="30" w:type="dxa"/>
              <w:right w:w="30" w:type="dxa"/>
            </w:tcMar>
            <w:vAlign w:val="bottom"/>
            <w:hideMark/>
          </w:tcPr>
          <w:p w14:paraId="34448524" w14:textId="77777777" w:rsidR="00000000" w:rsidRDefault="00B80CBE">
            <w:pPr>
              <w:divId w:val="214264548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43B48CD8" w14:textId="77777777" w:rsidR="00000000" w:rsidRDefault="00B80CBE">
            <w:pPr>
              <w:jc w:val="right"/>
              <w:rPr>
                <w:rFonts w:eastAsia="Times New Roman"/>
                <w:sz w:val="18"/>
                <w:szCs w:val="18"/>
              </w:rPr>
            </w:pPr>
            <w:r>
              <w:rPr>
                <w:rFonts w:ascii="inherit" w:eastAsia="Times New Roman" w:hAnsi="inherit"/>
                <w:b/>
                <w:bCs/>
                <w:sz w:val="18"/>
                <w:szCs w:val="18"/>
              </w:rPr>
              <w:t>2.2</w:t>
            </w:r>
          </w:p>
        </w:tc>
        <w:tc>
          <w:tcPr>
            <w:tcW w:w="0" w:type="auto"/>
            <w:tcBorders>
              <w:top w:val="single" w:sz="6" w:space="0" w:color="000000"/>
              <w:bottom w:val="single" w:sz="6" w:space="0" w:color="000000"/>
            </w:tcBorders>
            <w:shd w:val="clear" w:color="auto" w:fill="CCEEFF"/>
            <w:vAlign w:val="bottom"/>
            <w:hideMark/>
          </w:tcPr>
          <w:p w14:paraId="008C21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815DF" w14:textId="77777777" w:rsidR="00000000" w:rsidRDefault="00B80CBE">
            <w:pPr>
              <w:divId w:val="3904651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single" w:sz="6" w:space="0" w:color="000000"/>
            </w:tcBorders>
            <w:shd w:val="clear" w:color="auto" w:fill="CCEEFF"/>
            <w:tcMar>
              <w:top w:w="30" w:type="dxa"/>
              <w:left w:w="30" w:type="dxa"/>
              <w:bottom w:w="30" w:type="dxa"/>
              <w:right w:w="0" w:type="dxa"/>
            </w:tcMar>
            <w:vAlign w:val="center"/>
            <w:hideMark/>
          </w:tcPr>
          <w:p w14:paraId="549BCAE0"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bottom w:val="single" w:sz="6" w:space="0" w:color="000000"/>
            </w:tcBorders>
            <w:shd w:val="clear" w:color="auto" w:fill="CCEEFF"/>
            <w:vAlign w:val="bottom"/>
            <w:hideMark/>
          </w:tcPr>
          <w:p w14:paraId="77C2E7EC" w14:textId="77777777" w:rsidR="00000000" w:rsidRDefault="00B80CBE">
            <w:pPr>
              <w:rPr>
                <w:rFonts w:eastAsia="Times New Roman"/>
                <w:sz w:val="20"/>
                <w:szCs w:val="20"/>
              </w:rPr>
            </w:pPr>
          </w:p>
        </w:tc>
      </w:tr>
      <w:tr w:rsidR="00000000" w14:paraId="7FE682ED" w14:textId="77777777">
        <w:trPr>
          <w:divId w:val="1495493317"/>
        </w:trPr>
        <w:tc>
          <w:tcPr>
            <w:tcW w:w="0" w:type="auto"/>
            <w:tcMar>
              <w:top w:w="30" w:type="dxa"/>
              <w:left w:w="30" w:type="dxa"/>
              <w:bottom w:w="30" w:type="dxa"/>
              <w:right w:w="30" w:type="dxa"/>
            </w:tcMar>
            <w:vAlign w:val="center"/>
            <w:hideMark/>
          </w:tcPr>
          <w:p w14:paraId="6F5F4E24" w14:textId="77777777" w:rsidR="00000000" w:rsidRDefault="00B80CBE">
            <w:pPr>
              <w:rPr>
                <w:rFonts w:eastAsia="Times New Roman"/>
                <w:sz w:val="18"/>
                <w:szCs w:val="18"/>
              </w:rPr>
            </w:pPr>
            <w:r>
              <w:rPr>
                <w:rFonts w:ascii="inherit" w:eastAsia="Times New Roman" w:hAnsi="inherit"/>
                <w:sz w:val="18"/>
                <w:szCs w:val="18"/>
              </w:rPr>
              <w:t>Total weighted-average diluted shares outstanding</w:t>
            </w:r>
          </w:p>
        </w:tc>
        <w:tc>
          <w:tcPr>
            <w:tcW w:w="0" w:type="auto"/>
            <w:tcMar>
              <w:top w:w="30" w:type="dxa"/>
              <w:left w:w="30" w:type="dxa"/>
              <w:bottom w:w="30" w:type="dxa"/>
              <w:right w:w="30" w:type="dxa"/>
            </w:tcMar>
            <w:vAlign w:val="bottom"/>
            <w:hideMark/>
          </w:tcPr>
          <w:p w14:paraId="3645B104" w14:textId="77777777" w:rsidR="00000000" w:rsidRDefault="00B80CBE">
            <w:pPr>
              <w:divId w:val="43078675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2AA4BCB2" w14:textId="77777777" w:rsidR="00000000" w:rsidRDefault="00B80CBE">
            <w:pPr>
              <w:jc w:val="right"/>
              <w:rPr>
                <w:rFonts w:eastAsia="Times New Roman"/>
                <w:sz w:val="18"/>
                <w:szCs w:val="18"/>
              </w:rPr>
            </w:pPr>
            <w:r>
              <w:rPr>
                <w:rFonts w:ascii="inherit" w:eastAsia="Times New Roman" w:hAnsi="inherit"/>
                <w:b/>
                <w:bCs/>
                <w:sz w:val="18"/>
                <w:szCs w:val="18"/>
              </w:rPr>
              <w:t>471.6</w:t>
            </w:r>
          </w:p>
        </w:tc>
        <w:tc>
          <w:tcPr>
            <w:tcW w:w="0" w:type="auto"/>
            <w:tcBorders>
              <w:top w:val="single" w:sz="6" w:space="0" w:color="000000"/>
              <w:bottom w:val="double" w:sz="6" w:space="0" w:color="000000"/>
            </w:tcBorders>
            <w:vAlign w:val="bottom"/>
            <w:hideMark/>
          </w:tcPr>
          <w:p w14:paraId="0CE7D5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4E80C02" w14:textId="77777777" w:rsidR="00000000" w:rsidRDefault="00B80CBE">
            <w:pPr>
              <w:divId w:val="164928882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bottom w:val="double" w:sz="6" w:space="0" w:color="000000"/>
            </w:tcBorders>
            <w:tcMar>
              <w:top w:w="30" w:type="dxa"/>
              <w:left w:w="30" w:type="dxa"/>
              <w:bottom w:w="30" w:type="dxa"/>
              <w:right w:w="0" w:type="dxa"/>
            </w:tcMar>
            <w:vAlign w:val="center"/>
            <w:hideMark/>
          </w:tcPr>
          <w:p w14:paraId="45218B55" w14:textId="77777777" w:rsidR="00000000" w:rsidRDefault="00B80CBE">
            <w:pPr>
              <w:jc w:val="right"/>
              <w:rPr>
                <w:rFonts w:eastAsia="Times New Roman"/>
                <w:sz w:val="18"/>
                <w:szCs w:val="18"/>
              </w:rPr>
            </w:pPr>
            <w:r>
              <w:rPr>
                <w:rFonts w:ascii="inherit" w:eastAsia="Times New Roman" w:hAnsi="inherit"/>
                <w:sz w:val="18"/>
                <w:szCs w:val="18"/>
              </w:rPr>
              <w:t>490.8</w:t>
            </w:r>
          </w:p>
        </w:tc>
        <w:tc>
          <w:tcPr>
            <w:tcW w:w="0" w:type="auto"/>
            <w:tcBorders>
              <w:top w:val="single" w:sz="6" w:space="0" w:color="000000"/>
              <w:bottom w:val="double" w:sz="6" w:space="0" w:color="000000"/>
            </w:tcBorders>
            <w:vAlign w:val="bottom"/>
            <w:hideMark/>
          </w:tcPr>
          <w:p w14:paraId="32EB1738" w14:textId="77777777" w:rsidR="00000000" w:rsidRDefault="00B80CBE">
            <w:pPr>
              <w:rPr>
                <w:rFonts w:eastAsia="Times New Roman"/>
                <w:sz w:val="20"/>
                <w:szCs w:val="20"/>
              </w:rPr>
            </w:pPr>
          </w:p>
        </w:tc>
      </w:tr>
      <w:tr w:rsidR="00000000" w14:paraId="4AC71755" w14:textId="77777777">
        <w:trPr>
          <w:divId w:val="1495493317"/>
        </w:trPr>
        <w:tc>
          <w:tcPr>
            <w:tcW w:w="0" w:type="auto"/>
            <w:shd w:val="clear" w:color="auto" w:fill="CCEEFF"/>
            <w:tcMar>
              <w:top w:w="30" w:type="dxa"/>
              <w:left w:w="30" w:type="dxa"/>
              <w:bottom w:w="30" w:type="dxa"/>
              <w:right w:w="30" w:type="dxa"/>
            </w:tcMar>
            <w:vAlign w:val="center"/>
            <w:hideMark/>
          </w:tcPr>
          <w:p w14:paraId="4939B828" w14:textId="77777777" w:rsidR="00000000" w:rsidRDefault="00B80CBE">
            <w:pPr>
              <w:rPr>
                <w:rFonts w:eastAsia="Times New Roman"/>
                <w:sz w:val="18"/>
                <w:szCs w:val="18"/>
              </w:rPr>
            </w:pPr>
            <w:r>
              <w:rPr>
                <w:rFonts w:ascii="inherit" w:eastAsia="Times New Roman" w:hAnsi="inherit"/>
                <w:b/>
                <w:bCs/>
                <w:sz w:val="18"/>
                <w:szCs w:val="18"/>
              </w:rPr>
              <w:t>Basic earnings per common share:</w:t>
            </w:r>
          </w:p>
        </w:tc>
        <w:tc>
          <w:tcPr>
            <w:tcW w:w="0" w:type="auto"/>
            <w:shd w:val="clear" w:color="auto" w:fill="CCEEFF"/>
            <w:tcMar>
              <w:top w:w="30" w:type="dxa"/>
              <w:left w:w="30" w:type="dxa"/>
              <w:bottom w:w="30" w:type="dxa"/>
              <w:right w:w="30" w:type="dxa"/>
            </w:tcMar>
            <w:vAlign w:val="bottom"/>
            <w:hideMark/>
          </w:tcPr>
          <w:p w14:paraId="465AAC53" w14:textId="77777777" w:rsidR="00000000" w:rsidRDefault="00B80CBE">
            <w:pPr>
              <w:divId w:val="182087977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91C52B" w14:textId="77777777" w:rsidR="00000000" w:rsidRDefault="00B80CBE">
            <w:pPr>
              <w:divId w:val="14283073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645D45E" w14:textId="77777777" w:rsidR="00000000" w:rsidRDefault="00B80CBE">
            <w:pPr>
              <w:divId w:val="36112976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FF0FA82" w14:textId="77777777" w:rsidR="00000000" w:rsidRDefault="00B80CBE">
            <w:pPr>
              <w:divId w:val="1678994080"/>
              <w:rPr>
                <w:rFonts w:eastAsia="Times New Roman"/>
                <w:sz w:val="20"/>
                <w:szCs w:val="20"/>
              </w:rPr>
            </w:pPr>
            <w:r>
              <w:rPr>
                <w:rFonts w:ascii="inherit" w:eastAsia="Times New Roman" w:hAnsi="inherit"/>
                <w:sz w:val="20"/>
                <w:szCs w:val="20"/>
              </w:rPr>
              <w:t> </w:t>
            </w:r>
          </w:p>
        </w:tc>
      </w:tr>
      <w:tr w:rsidR="00000000" w14:paraId="43607085" w14:textId="77777777">
        <w:trPr>
          <w:divId w:val="1495493317"/>
        </w:trPr>
        <w:tc>
          <w:tcPr>
            <w:tcW w:w="0" w:type="auto"/>
            <w:tcMar>
              <w:top w:w="30" w:type="dxa"/>
              <w:left w:w="30" w:type="dxa"/>
              <w:bottom w:w="30" w:type="dxa"/>
              <w:right w:w="30" w:type="dxa"/>
            </w:tcMar>
            <w:vAlign w:val="center"/>
            <w:hideMark/>
          </w:tcPr>
          <w:p w14:paraId="52D6E401" w14:textId="77777777" w:rsidR="00000000" w:rsidRDefault="00B80CBE">
            <w:pPr>
              <w:rPr>
                <w:rFonts w:eastAsia="Times New Roman"/>
                <w:sz w:val="18"/>
                <w:szCs w:val="18"/>
              </w:rPr>
            </w:pPr>
            <w:r>
              <w:rPr>
                <w:rFonts w:ascii="inherit" w:eastAsia="Times New Roman" w:hAnsi="inherit"/>
                <w:sz w:val="18"/>
                <w:szCs w:val="18"/>
              </w:rPr>
              <w:t>Net income from continuing operations</w:t>
            </w:r>
          </w:p>
        </w:tc>
        <w:tc>
          <w:tcPr>
            <w:tcW w:w="0" w:type="auto"/>
            <w:tcMar>
              <w:top w:w="30" w:type="dxa"/>
              <w:left w:w="30" w:type="dxa"/>
              <w:bottom w:w="30" w:type="dxa"/>
              <w:right w:w="30" w:type="dxa"/>
            </w:tcMar>
            <w:vAlign w:val="bottom"/>
            <w:hideMark/>
          </w:tcPr>
          <w:p w14:paraId="18F5E92F" w14:textId="77777777" w:rsidR="00000000" w:rsidRDefault="00B80CBE">
            <w:pPr>
              <w:divId w:val="7041377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2CFF7C5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0525F16" w14:textId="77777777" w:rsidR="00000000" w:rsidRDefault="00B80CBE">
            <w:pPr>
              <w:jc w:val="right"/>
              <w:rPr>
                <w:rFonts w:eastAsia="Times New Roman"/>
                <w:sz w:val="18"/>
                <w:szCs w:val="18"/>
              </w:rPr>
            </w:pPr>
            <w:r>
              <w:rPr>
                <w:rFonts w:ascii="inherit" w:eastAsia="Times New Roman" w:hAnsi="inherit"/>
                <w:b/>
                <w:bCs/>
                <w:sz w:val="18"/>
                <w:szCs w:val="18"/>
              </w:rPr>
              <w:t>2.87</w:t>
            </w:r>
          </w:p>
        </w:tc>
        <w:tc>
          <w:tcPr>
            <w:tcW w:w="0" w:type="auto"/>
            <w:vAlign w:val="bottom"/>
            <w:hideMark/>
          </w:tcPr>
          <w:p w14:paraId="5316B9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D30879" w14:textId="77777777" w:rsidR="00000000" w:rsidRDefault="00B80CBE">
            <w:pPr>
              <w:divId w:val="3890355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F8C6F3"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5F52C93" w14:textId="77777777" w:rsidR="00000000" w:rsidRDefault="00B80CBE">
            <w:pPr>
              <w:jc w:val="right"/>
              <w:rPr>
                <w:rFonts w:eastAsia="Times New Roman"/>
                <w:sz w:val="18"/>
                <w:szCs w:val="18"/>
              </w:rPr>
            </w:pPr>
            <w:r>
              <w:rPr>
                <w:rFonts w:ascii="inherit" w:eastAsia="Times New Roman" w:hAnsi="inherit"/>
                <w:sz w:val="18"/>
                <w:szCs w:val="18"/>
              </w:rPr>
              <w:t>2.63</w:t>
            </w:r>
          </w:p>
        </w:tc>
        <w:tc>
          <w:tcPr>
            <w:tcW w:w="0" w:type="auto"/>
            <w:vAlign w:val="bottom"/>
            <w:hideMark/>
          </w:tcPr>
          <w:p w14:paraId="49BBC424" w14:textId="77777777" w:rsidR="00000000" w:rsidRDefault="00B80CBE">
            <w:pPr>
              <w:rPr>
                <w:rFonts w:eastAsia="Times New Roman"/>
                <w:sz w:val="20"/>
                <w:szCs w:val="20"/>
              </w:rPr>
            </w:pPr>
          </w:p>
        </w:tc>
      </w:tr>
      <w:tr w:rsidR="00000000" w14:paraId="684C6C77" w14:textId="77777777">
        <w:trPr>
          <w:divId w:val="1495493317"/>
        </w:trPr>
        <w:tc>
          <w:tcPr>
            <w:tcW w:w="0" w:type="auto"/>
            <w:shd w:val="clear" w:color="auto" w:fill="CCEEFF"/>
            <w:tcMar>
              <w:top w:w="30" w:type="dxa"/>
              <w:left w:w="30" w:type="dxa"/>
              <w:bottom w:w="30" w:type="dxa"/>
              <w:right w:w="30" w:type="dxa"/>
            </w:tcMar>
            <w:vAlign w:val="center"/>
            <w:hideMark/>
          </w:tcPr>
          <w:p w14:paraId="65C9772E" w14:textId="77777777" w:rsidR="00000000" w:rsidRDefault="00B80CBE">
            <w:pPr>
              <w:rPr>
                <w:rFonts w:eastAsia="Times New Roman"/>
                <w:sz w:val="18"/>
                <w:szCs w:val="18"/>
              </w:rPr>
            </w:pPr>
            <w:r>
              <w:rPr>
                <w:rFonts w:ascii="inherit" w:eastAsia="Times New Roman" w:hAnsi="inherit"/>
                <w:sz w:val="18"/>
                <w:szCs w:val="18"/>
              </w:rPr>
              <w:t>Income from discontinued operations</w:t>
            </w:r>
          </w:p>
        </w:tc>
        <w:tc>
          <w:tcPr>
            <w:tcW w:w="0" w:type="auto"/>
            <w:shd w:val="clear" w:color="auto" w:fill="CCEEFF"/>
            <w:tcMar>
              <w:top w:w="30" w:type="dxa"/>
              <w:left w:w="30" w:type="dxa"/>
              <w:bottom w:w="30" w:type="dxa"/>
              <w:right w:w="30" w:type="dxa"/>
            </w:tcMar>
            <w:vAlign w:val="bottom"/>
            <w:hideMark/>
          </w:tcPr>
          <w:p w14:paraId="7CEE09E2" w14:textId="77777777" w:rsidR="00000000" w:rsidRDefault="00B80CBE">
            <w:pPr>
              <w:divId w:val="7910974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2FE0BB3"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tcBorders>
              <w:bottom w:val="single" w:sz="6" w:space="0" w:color="000000"/>
            </w:tcBorders>
            <w:shd w:val="clear" w:color="auto" w:fill="CCEEFF"/>
            <w:vAlign w:val="bottom"/>
            <w:hideMark/>
          </w:tcPr>
          <w:p w14:paraId="7713C1B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FC8F8F" w14:textId="77777777" w:rsidR="00000000" w:rsidRDefault="00B80CBE">
            <w:pPr>
              <w:divId w:val="5013148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31C2C67" w14:textId="77777777" w:rsidR="00000000" w:rsidRDefault="00B80CBE">
            <w:pPr>
              <w:jc w:val="right"/>
              <w:rPr>
                <w:rFonts w:eastAsia="Times New Roman"/>
                <w:sz w:val="18"/>
                <w:szCs w:val="18"/>
              </w:rPr>
            </w:pPr>
            <w:r>
              <w:rPr>
                <w:rFonts w:ascii="inherit" w:eastAsia="Times New Roman" w:hAnsi="inherit"/>
                <w:sz w:val="18"/>
                <w:szCs w:val="18"/>
              </w:rPr>
              <w:t>0.01</w:t>
            </w:r>
          </w:p>
        </w:tc>
        <w:tc>
          <w:tcPr>
            <w:tcW w:w="0" w:type="auto"/>
            <w:tcBorders>
              <w:bottom w:val="single" w:sz="6" w:space="0" w:color="000000"/>
            </w:tcBorders>
            <w:shd w:val="clear" w:color="auto" w:fill="CCEEFF"/>
            <w:vAlign w:val="bottom"/>
            <w:hideMark/>
          </w:tcPr>
          <w:p w14:paraId="5AE041E2" w14:textId="77777777" w:rsidR="00000000" w:rsidRDefault="00B80CBE">
            <w:pPr>
              <w:rPr>
                <w:rFonts w:eastAsia="Times New Roman"/>
                <w:sz w:val="20"/>
                <w:szCs w:val="20"/>
              </w:rPr>
            </w:pPr>
          </w:p>
        </w:tc>
      </w:tr>
      <w:tr w:rsidR="00000000" w14:paraId="59CF90EC" w14:textId="77777777">
        <w:trPr>
          <w:divId w:val="1495493317"/>
        </w:trPr>
        <w:tc>
          <w:tcPr>
            <w:tcW w:w="0" w:type="auto"/>
            <w:tcMar>
              <w:top w:w="30" w:type="dxa"/>
              <w:left w:w="30" w:type="dxa"/>
              <w:bottom w:w="30" w:type="dxa"/>
              <w:right w:w="30" w:type="dxa"/>
            </w:tcMar>
            <w:vAlign w:val="center"/>
            <w:hideMark/>
          </w:tcPr>
          <w:p w14:paraId="56EA0A9D" w14:textId="77777777" w:rsidR="00000000" w:rsidRDefault="00B80CBE">
            <w:pPr>
              <w:rPr>
                <w:rFonts w:eastAsia="Times New Roman"/>
                <w:sz w:val="18"/>
                <w:szCs w:val="18"/>
              </w:rPr>
            </w:pPr>
            <w:r>
              <w:rPr>
                <w:rFonts w:ascii="inherit" w:eastAsia="Times New Roman" w:hAnsi="inherit"/>
                <w:sz w:val="18"/>
                <w:szCs w:val="18"/>
              </w:rPr>
              <w:t>Net income per basic common share</w:t>
            </w:r>
          </w:p>
        </w:tc>
        <w:tc>
          <w:tcPr>
            <w:tcW w:w="0" w:type="auto"/>
            <w:tcMar>
              <w:top w:w="30" w:type="dxa"/>
              <w:left w:w="30" w:type="dxa"/>
              <w:bottom w:w="30" w:type="dxa"/>
              <w:right w:w="30" w:type="dxa"/>
            </w:tcMar>
            <w:vAlign w:val="bottom"/>
            <w:hideMark/>
          </w:tcPr>
          <w:p w14:paraId="6BA60CC3" w14:textId="77777777" w:rsidR="00000000" w:rsidRDefault="00B80CBE">
            <w:pPr>
              <w:divId w:val="1362899236"/>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5C448BF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4CBAC877" w14:textId="77777777" w:rsidR="00000000" w:rsidRDefault="00B80CBE">
            <w:pPr>
              <w:jc w:val="right"/>
              <w:rPr>
                <w:rFonts w:eastAsia="Times New Roman"/>
                <w:sz w:val="18"/>
                <w:szCs w:val="18"/>
              </w:rPr>
            </w:pPr>
            <w:r>
              <w:rPr>
                <w:rFonts w:ascii="inherit" w:eastAsia="Times New Roman" w:hAnsi="inherit"/>
                <w:b/>
                <w:bCs/>
                <w:sz w:val="18"/>
                <w:szCs w:val="18"/>
              </w:rPr>
              <w:t>2.87</w:t>
            </w:r>
          </w:p>
        </w:tc>
        <w:tc>
          <w:tcPr>
            <w:tcW w:w="0" w:type="auto"/>
            <w:tcBorders>
              <w:bottom w:val="double" w:sz="6" w:space="0" w:color="000000"/>
            </w:tcBorders>
            <w:vAlign w:val="bottom"/>
            <w:hideMark/>
          </w:tcPr>
          <w:p w14:paraId="34A9647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80A80F" w14:textId="77777777" w:rsidR="00000000" w:rsidRDefault="00B80CBE">
            <w:pPr>
              <w:divId w:val="1316759179"/>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tcMar>
              <w:top w:w="30" w:type="dxa"/>
              <w:left w:w="30" w:type="dxa"/>
              <w:bottom w:w="30" w:type="dxa"/>
              <w:right w:w="0" w:type="dxa"/>
            </w:tcMar>
            <w:vAlign w:val="center"/>
            <w:hideMark/>
          </w:tcPr>
          <w:p w14:paraId="1FBC3E7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tcMar>
              <w:top w:w="30" w:type="dxa"/>
              <w:left w:w="0" w:type="dxa"/>
              <w:bottom w:w="30" w:type="dxa"/>
              <w:right w:w="0" w:type="dxa"/>
            </w:tcMar>
            <w:vAlign w:val="center"/>
            <w:hideMark/>
          </w:tcPr>
          <w:p w14:paraId="13B41340" w14:textId="77777777" w:rsidR="00000000" w:rsidRDefault="00B80CBE">
            <w:pPr>
              <w:jc w:val="right"/>
              <w:rPr>
                <w:rFonts w:eastAsia="Times New Roman"/>
                <w:sz w:val="18"/>
                <w:szCs w:val="18"/>
              </w:rPr>
            </w:pPr>
            <w:r>
              <w:rPr>
                <w:rFonts w:ascii="inherit" w:eastAsia="Times New Roman" w:hAnsi="inherit"/>
                <w:sz w:val="18"/>
                <w:szCs w:val="18"/>
              </w:rPr>
              <w:t>2.64</w:t>
            </w:r>
          </w:p>
        </w:tc>
        <w:tc>
          <w:tcPr>
            <w:tcW w:w="0" w:type="auto"/>
            <w:tcBorders>
              <w:bottom w:val="double" w:sz="6" w:space="0" w:color="000000"/>
            </w:tcBorders>
            <w:vAlign w:val="bottom"/>
            <w:hideMark/>
          </w:tcPr>
          <w:p w14:paraId="7E533971" w14:textId="77777777" w:rsidR="00000000" w:rsidRDefault="00B80CBE">
            <w:pPr>
              <w:rPr>
                <w:rFonts w:eastAsia="Times New Roman"/>
                <w:sz w:val="20"/>
                <w:szCs w:val="20"/>
              </w:rPr>
            </w:pPr>
          </w:p>
        </w:tc>
      </w:tr>
      <w:tr w:rsidR="00000000" w14:paraId="05D07DA7" w14:textId="77777777">
        <w:trPr>
          <w:divId w:val="1495493317"/>
        </w:trPr>
        <w:tc>
          <w:tcPr>
            <w:tcW w:w="0" w:type="auto"/>
            <w:shd w:val="clear" w:color="auto" w:fill="CCEEFF"/>
            <w:tcMar>
              <w:top w:w="30" w:type="dxa"/>
              <w:left w:w="30" w:type="dxa"/>
              <w:bottom w:w="30" w:type="dxa"/>
              <w:right w:w="30" w:type="dxa"/>
            </w:tcMar>
            <w:vAlign w:val="center"/>
            <w:hideMark/>
          </w:tcPr>
          <w:p w14:paraId="0AF784BB" w14:textId="77777777" w:rsidR="00000000" w:rsidRDefault="00B80CBE">
            <w:pPr>
              <w:divId w:val="619264630"/>
              <w:rPr>
                <w:rFonts w:eastAsia="Times New Roman"/>
                <w:sz w:val="18"/>
                <w:szCs w:val="18"/>
              </w:rPr>
            </w:pPr>
            <w:r>
              <w:rPr>
                <w:rFonts w:ascii="inherit" w:eastAsia="Times New Roman" w:hAnsi="inherit"/>
                <w:b/>
                <w:bCs/>
                <w:sz w:val="18"/>
                <w:szCs w:val="18"/>
              </w:rPr>
              <w:t>Diluted earnings per common share:</w:t>
            </w:r>
            <w:r>
              <w:rPr>
                <w:rFonts w:ascii="inherit" w:eastAsia="Times New Roman" w:hAnsi="inherit"/>
                <w:b/>
                <w:bCs/>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54ABA8FD" w14:textId="77777777" w:rsidR="00000000" w:rsidRDefault="00B80CBE">
            <w:pPr>
              <w:divId w:val="14559804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87ECE72" w14:textId="77777777" w:rsidR="00000000" w:rsidRDefault="00B80CBE">
            <w:pPr>
              <w:divId w:val="382645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3C2D1C5" w14:textId="77777777" w:rsidR="00000000" w:rsidRDefault="00B80CBE">
            <w:pPr>
              <w:divId w:val="79521711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F62AB0" w14:textId="77777777" w:rsidR="00000000" w:rsidRDefault="00B80CBE">
            <w:pPr>
              <w:divId w:val="1063335028"/>
              <w:rPr>
                <w:rFonts w:eastAsia="Times New Roman"/>
                <w:sz w:val="20"/>
                <w:szCs w:val="20"/>
              </w:rPr>
            </w:pPr>
            <w:r>
              <w:rPr>
                <w:rFonts w:ascii="inherit" w:eastAsia="Times New Roman" w:hAnsi="inherit"/>
                <w:sz w:val="20"/>
                <w:szCs w:val="20"/>
              </w:rPr>
              <w:t> </w:t>
            </w:r>
          </w:p>
        </w:tc>
      </w:tr>
      <w:tr w:rsidR="00000000" w14:paraId="3E707CFB" w14:textId="77777777">
        <w:trPr>
          <w:divId w:val="1495493317"/>
        </w:trPr>
        <w:tc>
          <w:tcPr>
            <w:tcW w:w="0" w:type="auto"/>
            <w:tcMar>
              <w:top w:w="30" w:type="dxa"/>
              <w:left w:w="30" w:type="dxa"/>
              <w:bottom w:w="30" w:type="dxa"/>
              <w:right w:w="30" w:type="dxa"/>
            </w:tcMar>
            <w:vAlign w:val="center"/>
            <w:hideMark/>
          </w:tcPr>
          <w:p w14:paraId="2A712FBC" w14:textId="77777777" w:rsidR="00000000" w:rsidRDefault="00B80CBE">
            <w:pPr>
              <w:rPr>
                <w:rFonts w:eastAsia="Times New Roman"/>
                <w:sz w:val="18"/>
                <w:szCs w:val="18"/>
              </w:rPr>
            </w:pPr>
            <w:r>
              <w:rPr>
                <w:rFonts w:ascii="inherit" w:eastAsia="Times New Roman" w:hAnsi="inherit"/>
                <w:sz w:val="18"/>
                <w:szCs w:val="18"/>
              </w:rPr>
              <w:t>Net income from continuing operations</w:t>
            </w:r>
          </w:p>
        </w:tc>
        <w:tc>
          <w:tcPr>
            <w:tcW w:w="0" w:type="auto"/>
            <w:tcMar>
              <w:top w:w="30" w:type="dxa"/>
              <w:left w:w="30" w:type="dxa"/>
              <w:bottom w:w="30" w:type="dxa"/>
              <w:right w:w="30" w:type="dxa"/>
            </w:tcMar>
            <w:vAlign w:val="bottom"/>
            <w:hideMark/>
          </w:tcPr>
          <w:p w14:paraId="5340FE63" w14:textId="77777777" w:rsidR="00000000" w:rsidRDefault="00B80CBE">
            <w:pPr>
              <w:divId w:val="13527288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F6BF38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6B6B7563" w14:textId="77777777" w:rsidR="00000000" w:rsidRDefault="00B80CBE">
            <w:pPr>
              <w:jc w:val="right"/>
              <w:rPr>
                <w:rFonts w:eastAsia="Times New Roman"/>
                <w:sz w:val="18"/>
                <w:szCs w:val="18"/>
              </w:rPr>
            </w:pPr>
            <w:r>
              <w:rPr>
                <w:rFonts w:ascii="inherit" w:eastAsia="Times New Roman" w:hAnsi="inherit"/>
                <w:b/>
                <w:bCs/>
                <w:sz w:val="18"/>
                <w:szCs w:val="18"/>
              </w:rPr>
              <w:t>2.86</w:t>
            </w:r>
          </w:p>
        </w:tc>
        <w:tc>
          <w:tcPr>
            <w:tcW w:w="0" w:type="auto"/>
            <w:vAlign w:val="bottom"/>
            <w:hideMark/>
          </w:tcPr>
          <w:p w14:paraId="148338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2A929F" w14:textId="77777777" w:rsidR="00000000" w:rsidRDefault="00B80CBE">
            <w:pPr>
              <w:divId w:val="17873129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14780A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6F205F69" w14:textId="77777777" w:rsidR="00000000" w:rsidRDefault="00B80CBE">
            <w:pPr>
              <w:jc w:val="right"/>
              <w:rPr>
                <w:rFonts w:eastAsia="Times New Roman"/>
                <w:sz w:val="18"/>
                <w:szCs w:val="18"/>
              </w:rPr>
            </w:pPr>
            <w:r>
              <w:rPr>
                <w:rFonts w:ascii="inherit" w:eastAsia="Times New Roman" w:hAnsi="inherit"/>
                <w:sz w:val="18"/>
                <w:szCs w:val="18"/>
              </w:rPr>
              <w:t>2.61</w:t>
            </w:r>
          </w:p>
        </w:tc>
        <w:tc>
          <w:tcPr>
            <w:tcW w:w="0" w:type="auto"/>
            <w:vAlign w:val="bottom"/>
            <w:hideMark/>
          </w:tcPr>
          <w:p w14:paraId="47F934EF" w14:textId="77777777" w:rsidR="00000000" w:rsidRDefault="00B80CBE">
            <w:pPr>
              <w:rPr>
                <w:rFonts w:eastAsia="Times New Roman"/>
                <w:sz w:val="20"/>
                <w:szCs w:val="20"/>
              </w:rPr>
            </w:pPr>
          </w:p>
        </w:tc>
      </w:tr>
      <w:tr w:rsidR="00000000" w14:paraId="1525A13B" w14:textId="77777777">
        <w:trPr>
          <w:divId w:val="1495493317"/>
        </w:trPr>
        <w:tc>
          <w:tcPr>
            <w:tcW w:w="0" w:type="auto"/>
            <w:shd w:val="clear" w:color="auto" w:fill="CCEEFF"/>
            <w:tcMar>
              <w:top w:w="30" w:type="dxa"/>
              <w:left w:w="30" w:type="dxa"/>
              <w:bottom w:w="30" w:type="dxa"/>
              <w:right w:w="30" w:type="dxa"/>
            </w:tcMar>
            <w:vAlign w:val="center"/>
            <w:hideMark/>
          </w:tcPr>
          <w:p w14:paraId="7C777FF2" w14:textId="77777777" w:rsidR="00000000" w:rsidRDefault="00B80CBE">
            <w:pPr>
              <w:rPr>
                <w:rFonts w:eastAsia="Times New Roman"/>
                <w:sz w:val="18"/>
                <w:szCs w:val="18"/>
              </w:rPr>
            </w:pPr>
            <w:r>
              <w:rPr>
                <w:rFonts w:ascii="inherit" w:eastAsia="Times New Roman" w:hAnsi="inherit"/>
                <w:sz w:val="18"/>
                <w:szCs w:val="18"/>
              </w:rPr>
              <w:t>Income from discontinued operations</w:t>
            </w:r>
          </w:p>
        </w:tc>
        <w:tc>
          <w:tcPr>
            <w:tcW w:w="0" w:type="auto"/>
            <w:shd w:val="clear" w:color="auto" w:fill="CCEEFF"/>
            <w:tcMar>
              <w:top w:w="30" w:type="dxa"/>
              <w:left w:w="30" w:type="dxa"/>
              <w:bottom w:w="30" w:type="dxa"/>
              <w:right w:w="30" w:type="dxa"/>
            </w:tcMar>
            <w:vAlign w:val="bottom"/>
            <w:hideMark/>
          </w:tcPr>
          <w:p w14:paraId="0F747428" w14:textId="77777777" w:rsidR="00000000" w:rsidRDefault="00B80CBE">
            <w:pPr>
              <w:divId w:val="8274836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0198E526" w14:textId="77777777" w:rsidR="00000000" w:rsidRDefault="00B80CBE">
            <w:pPr>
              <w:jc w:val="right"/>
              <w:rPr>
                <w:rFonts w:eastAsia="Times New Roman"/>
                <w:sz w:val="18"/>
                <w:szCs w:val="18"/>
              </w:rPr>
            </w:pPr>
            <w:r>
              <w:rPr>
                <w:rFonts w:ascii="inherit" w:eastAsia="Times New Roman" w:hAnsi="inherit"/>
                <w:b/>
                <w:bCs/>
                <w:sz w:val="18"/>
                <w:szCs w:val="18"/>
              </w:rPr>
              <w:t>0.00</w:t>
            </w:r>
          </w:p>
        </w:tc>
        <w:tc>
          <w:tcPr>
            <w:tcW w:w="0" w:type="auto"/>
            <w:tcBorders>
              <w:bottom w:val="single" w:sz="6" w:space="0" w:color="000000"/>
            </w:tcBorders>
            <w:shd w:val="clear" w:color="auto" w:fill="CCEEFF"/>
            <w:vAlign w:val="bottom"/>
            <w:hideMark/>
          </w:tcPr>
          <w:p w14:paraId="619B824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E19C5C" w14:textId="77777777" w:rsidR="00000000" w:rsidRDefault="00B80CBE">
            <w:pPr>
              <w:divId w:val="204297291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B384E10" w14:textId="77777777" w:rsidR="00000000" w:rsidRDefault="00B80CBE">
            <w:pPr>
              <w:jc w:val="right"/>
              <w:rPr>
                <w:rFonts w:eastAsia="Times New Roman"/>
                <w:sz w:val="18"/>
                <w:szCs w:val="18"/>
              </w:rPr>
            </w:pPr>
            <w:r>
              <w:rPr>
                <w:rFonts w:ascii="inherit" w:eastAsia="Times New Roman" w:hAnsi="inherit"/>
                <w:sz w:val="18"/>
                <w:szCs w:val="18"/>
              </w:rPr>
              <w:t>0.01</w:t>
            </w:r>
          </w:p>
        </w:tc>
        <w:tc>
          <w:tcPr>
            <w:tcW w:w="0" w:type="auto"/>
            <w:tcBorders>
              <w:bottom w:val="single" w:sz="6" w:space="0" w:color="000000"/>
            </w:tcBorders>
            <w:shd w:val="clear" w:color="auto" w:fill="CCEEFF"/>
            <w:vAlign w:val="bottom"/>
            <w:hideMark/>
          </w:tcPr>
          <w:p w14:paraId="1A179115" w14:textId="77777777" w:rsidR="00000000" w:rsidRDefault="00B80CBE">
            <w:pPr>
              <w:rPr>
                <w:rFonts w:eastAsia="Times New Roman"/>
                <w:sz w:val="20"/>
                <w:szCs w:val="20"/>
              </w:rPr>
            </w:pPr>
          </w:p>
        </w:tc>
      </w:tr>
      <w:tr w:rsidR="00000000" w14:paraId="5F839CEA" w14:textId="77777777">
        <w:trPr>
          <w:divId w:val="1495493317"/>
        </w:trPr>
        <w:tc>
          <w:tcPr>
            <w:tcW w:w="0" w:type="auto"/>
            <w:tcMar>
              <w:top w:w="30" w:type="dxa"/>
              <w:left w:w="30" w:type="dxa"/>
              <w:bottom w:w="30" w:type="dxa"/>
              <w:right w:w="30" w:type="dxa"/>
            </w:tcMar>
            <w:vAlign w:val="center"/>
            <w:hideMark/>
          </w:tcPr>
          <w:p w14:paraId="5FA71CAA" w14:textId="77777777" w:rsidR="00000000" w:rsidRDefault="00B80CBE">
            <w:pPr>
              <w:rPr>
                <w:rFonts w:eastAsia="Times New Roman"/>
                <w:sz w:val="18"/>
                <w:szCs w:val="18"/>
              </w:rPr>
            </w:pPr>
            <w:r>
              <w:rPr>
                <w:rFonts w:ascii="inherit" w:eastAsia="Times New Roman" w:hAnsi="inherit"/>
                <w:sz w:val="18"/>
                <w:szCs w:val="18"/>
              </w:rPr>
              <w:t>Net income per diluted common share</w:t>
            </w:r>
          </w:p>
        </w:tc>
        <w:tc>
          <w:tcPr>
            <w:tcW w:w="0" w:type="auto"/>
            <w:tcMar>
              <w:top w:w="30" w:type="dxa"/>
              <w:left w:w="30" w:type="dxa"/>
              <w:bottom w:w="30" w:type="dxa"/>
              <w:right w:w="30" w:type="dxa"/>
            </w:tcMar>
            <w:vAlign w:val="bottom"/>
            <w:hideMark/>
          </w:tcPr>
          <w:p w14:paraId="2903837F" w14:textId="77777777" w:rsidR="00000000" w:rsidRDefault="00B80CBE">
            <w:pPr>
              <w:divId w:val="1025605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6D85B8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53C3351" w14:textId="77777777" w:rsidR="00000000" w:rsidRDefault="00B80CBE">
            <w:pPr>
              <w:jc w:val="right"/>
              <w:rPr>
                <w:rFonts w:eastAsia="Times New Roman"/>
                <w:sz w:val="18"/>
                <w:szCs w:val="18"/>
              </w:rPr>
            </w:pPr>
            <w:r>
              <w:rPr>
                <w:rFonts w:ascii="inherit" w:eastAsia="Times New Roman" w:hAnsi="inherit"/>
                <w:b/>
                <w:bCs/>
                <w:sz w:val="18"/>
                <w:szCs w:val="18"/>
              </w:rPr>
              <w:t>2.86</w:t>
            </w:r>
          </w:p>
        </w:tc>
        <w:tc>
          <w:tcPr>
            <w:tcW w:w="0" w:type="auto"/>
            <w:tcBorders>
              <w:top w:val="single" w:sz="6" w:space="0" w:color="000000"/>
              <w:bottom w:val="double" w:sz="6" w:space="0" w:color="000000"/>
            </w:tcBorders>
            <w:vAlign w:val="bottom"/>
            <w:hideMark/>
          </w:tcPr>
          <w:p w14:paraId="61898C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D1C8CB" w14:textId="77777777" w:rsidR="00000000" w:rsidRDefault="00B80CBE">
            <w:pPr>
              <w:divId w:val="82400717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F1108C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3B8AD65F" w14:textId="77777777" w:rsidR="00000000" w:rsidRDefault="00B80CBE">
            <w:pPr>
              <w:jc w:val="right"/>
              <w:rPr>
                <w:rFonts w:eastAsia="Times New Roman"/>
                <w:sz w:val="18"/>
                <w:szCs w:val="18"/>
              </w:rPr>
            </w:pPr>
            <w:r>
              <w:rPr>
                <w:rFonts w:ascii="inherit" w:eastAsia="Times New Roman" w:hAnsi="inherit"/>
                <w:sz w:val="18"/>
                <w:szCs w:val="18"/>
              </w:rPr>
              <w:t>2.62</w:t>
            </w:r>
          </w:p>
        </w:tc>
        <w:tc>
          <w:tcPr>
            <w:tcW w:w="0" w:type="auto"/>
            <w:tcBorders>
              <w:top w:val="single" w:sz="6" w:space="0" w:color="000000"/>
              <w:bottom w:val="double" w:sz="6" w:space="0" w:color="000000"/>
            </w:tcBorders>
            <w:vAlign w:val="bottom"/>
            <w:hideMark/>
          </w:tcPr>
          <w:p w14:paraId="584EBBB3" w14:textId="77777777" w:rsidR="00000000" w:rsidRDefault="00B80CBE">
            <w:pPr>
              <w:rPr>
                <w:rFonts w:eastAsia="Times New Roman"/>
                <w:sz w:val="20"/>
                <w:szCs w:val="20"/>
              </w:rPr>
            </w:pPr>
          </w:p>
        </w:tc>
      </w:tr>
    </w:tbl>
    <w:p w14:paraId="5727A382" w14:textId="77777777" w:rsidR="00000000" w:rsidRDefault="00B80CBE">
      <w:pPr>
        <w:spacing w:line="288" w:lineRule="auto"/>
        <w:divId w:val="989096190"/>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2608A81C" w14:textId="77777777">
        <w:trPr>
          <w:tblCellSpacing w:w="0" w:type="dxa"/>
        </w:trPr>
        <w:tc>
          <w:tcPr>
            <w:tcW w:w="360" w:type="dxa"/>
            <w:vAlign w:val="center"/>
            <w:hideMark/>
          </w:tcPr>
          <w:p w14:paraId="26B89EA6" w14:textId="77777777" w:rsidR="00000000" w:rsidRDefault="00B80CBE">
            <w:pPr>
              <w:spacing w:line="288" w:lineRule="auto"/>
              <w:rPr>
                <w:rFonts w:eastAsia="Times New Roman"/>
                <w:sz w:val="20"/>
                <w:szCs w:val="20"/>
              </w:rPr>
            </w:pPr>
          </w:p>
        </w:tc>
        <w:tc>
          <w:tcPr>
            <w:tcW w:w="0" w:type="auto"/>
            <w:vAlign w:val="center"/>
            <w:hideMark/>
          </w:tcPr>
          <w:p w14:paraId="13AB19C7" w14:textId="77777777" w:rsidR="00000000" w:rsidRDefault="00B80CBE">
            <w:pPr>
              <w:rPr>
                <w:rFonts w:eastAsia="Times New Roman"/>
                <w:sz w:val="20"/>
                <w:szCs w:val="20"/>
              </w:rPr>
            </w:pPr>
          </w:p>
        </w:tc>
      </w:tr>
      <w:tr w:rsidR="00000000" w14:paraId="64B0ED8A" w14:textId="77777777">
        <w:trPr>
          <w:tblCellSpacing w:w="0" w:type="dxa"/>
        </w:trPr>
        <w:tc>
          <w:tcPr>
            <w:tcW w:w="0" w:type="auto"/>
            <w:hideMark/>
          </w:tcPr>
          <w:p w14:paraId="3525F238" w14:textId="77777777" w:rsidR="00000000" w:rsidRDefault="00B80CBE">
            <w:pPr>
              <w:spacing w:line="288" w:lineRule="auto"/>
              <w:divId w:val="86076806"/>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0BCA2317"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Represents warrants issued as part of the U.S. Department of Treasury’s Troubled Assets Relief Program which had all been exercised or expired on November 14, 2018. </w:t>
            </w:r>
          </w:p>
        </w:tc>
      </w:tr>
    </w:tbl>
    <w:p w14:paraId="7295AC35"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0CDE6F4" w14:textId="77777777">
        <w:trPr>
          <w:tblCellSpacing w:w="0" w:type="dxa"/>
        </w:trPr>
        <w:tc>
          <w:tcPr>
            <w:tcW w:w="360" w:type="dxa"/>
            <w:vAlign w:val="center"/>
            <w:hideMark/>
          </w:tcPr>
          <w:p w14:paraId="72FC6EBA" w14:textId="77777777" w:rsidR="00000000" w:rsidRDefault="00B80CBE">
            <w:pPr>
              <w:rPr>
                <w:rFonts w:eastAsia="Times New Roman"/>
                <w:sz w:val="20"/>
                <w:szCs w:val="20"/>
              </w:rPr>
            </w:pPr>
          </w:p>
        </w:tc>
        <w:tc>
          <w:tcPr>
            <w:tcW w:w="0" w:type="auto"/>
            <w:vAlign w:val="center"/>
            <w:hideMark/>
          </w:tcPr>
          <w:p w14:paraId="5930D0FA" w14:textId="77777777" w:rsidR="00000000" w:rsidRDefault="00B80CBE">
            <w:pPr>
              <w:rPr>
                <w:rFonts w:eastAsia="Times New Roman"/>
                <w:sz w:val="20"/>
                <w:szCs w:val="20"/>
              </w:rPr>
            </w:pPr>
          </w:p>
        </w:tc>
      </w:tr>
      <w:tr w:rsidR="00000000" w14:paraId="1E0BF7F0" w14:textId="77777777">
        <w:trPr>
          <w:tblCellSpacing w:w="0" w:type="dxa"/>
        </w:trPr>
        <w:tc>
          <w:tcPr>
            <w:tcW w:w="0" w:type="auto"/>
            <w:hideMark/>
          </w:tcPr>
          <w:p w14:paraId="3621FA34" w14:textId="77777777" w:rsidR="00000000" w:rsidRDefault="00B80CBE">
            <w:pPr>
              <w:spacing w:line="288" w:lineRule="auto"/>
              <w:divId w:val="181995899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50887561" w14:textId="77777777" w:rsidR="00000000" w:rsidRDefault="00B80CBE">
            <w:pPr>
              <w:spacing w:line="288" w:lineRule="auto"/>
              <w:jc w:val="both"/>
              <w:rPr>
                <w:rFonts w:eastAsia="Times New Roman"/>
                <w:sz w:val="16"/>
                <w:szCs w:val="16"/>
              </w:rPr>
            </w:pPr>
            <w:r>
              <w:rPr>
                <w:rFonts w:eastAsia="Times New Roman"/>
                <w:color w:val="000000"/>
                <w:sz w:val="16"/>
                <w:szCs w:val="16"/>
              </w:rPr>
              <w:t>Excluded from the computation of diluted earnings per share were 275 thousand shares related to options with an exercise price of $86.34 for the three months ended March 31, 2019, and 107 thousand shares related to awards for the three months ended March 3</w:t>
            </w:r>
            <w:r>
              <w:rPr>
                <w:rFonts w:eastAsia="Times New Roman"/>
                <w:color w:val="000000"/>
                <w:sz w:val="16"/>
                <w:szCs w:val="16"/>
              </w:rPr>
              <w:t>1, 2018, because their inclusion would be anti-dilutive.</w:t>
            </w:r>
          </w:p>
        </w:tc>
      </w:tr>
    </w:tbl>
    <w:p w14:paraId="4C3362AA" w14:textId="77777777" w:rsidR="00000000" w:rsidRDefault="00B80CBE">
      <w:pPr>
        <w:divId w:val="9247854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D1355BA" w14:textId="77777777">
        <w:trPr>
          <w:divId w:val="444541053"/>
          <w:jc w:val="center"/>
        </w:trPr>
        <w:tc>
          <w:tcPr>
            <w:tcW w:w="0" w:type="auto"/>
            <w:gridSpan w:val="3"/>
            <w:vAlign w:val="center"/>
            <w:hideMark/>
          </w:tcPr>
          <w:p w14:paraId="6A5D019A" w14:textId="77777777" w:rsidR="00000000" w:rsidRDefault="00B80CBE">
            <w:pPr>
              <w:rPr>
                <w:rFonts w:eastAsia="Times New Roman"/>
                <w:sz w:val="20"/>
                <w:szCs w:val="20"/>
              </w:rPr>
            </w:pPr>
          </w:p>
        </w:tc>
      </w:tr>
      <w:tr w:rsidR="00000000" w14:paraId="6D860FD1" w14:textId="77777777">
        <w:trPr>
          <w:divId w:val="444541053"/>
          <w:jc w:val="center"/>
        </w:trPr>
        <w:tc>
          <w:tcPr>
            <w:tcW w:w="1700" w:type="pct"/>
            <w:vAlign w:val="center"/>
            <w:hideMark/>
          </w:tcPr>
          <w:p w14:paraId="39CC7FCF" w14:textId="77777777" w:rsidR="00000000" w:rsidRDefault="00B80CBE">
            <w:pPr>
              <w:rPr>
                <w:rFonts w:eastAsia="Times New Roman"/>
                <w:sz w:val="20"/>
                <w:szCs w:val="20"/>
              </w:rPr>
            </w:pPr>
          </w:p>
        </w:tc>
        <w:tc>
          <w:tcPr>
            <w:tcW w:w="1650" w:type="pct"/>
            <w:vAlign w:val="center"/>
            <w:hideMark/>
          </w:tcPr>
          <w:p w14:paraId="75500DB9" w14:textId="77777777" w:rsidR="00000000" w:rsidRDefault="00B80CBE">
            <w:pPr>
              <w:rPr>
                <w:rFonts w:eastAsia="Times New Roman"/>
                <w:sz w:val="20"/>
                <w:szCs w:val="20"/>
              </w:rPr>
            </w:pPr>
          </w:p>
        </w:tc>
        <w:tc>
          <w:tcPr>
            <w:tcW w:w="1650" w:type="pct"/>
            <w:vAlign w:val="center"/>
            <w:hideMark/>
          </w:tcPr>
          <w:p w14:paraId="1B2B7722" w14:textId="77777777" w:rsidR="00000000" w:rsidRDefault="00B80CBE">
            <w:pPr>
              <w:rPr>
                <w:rFonts w:eastAsia="Times New Roman"/>
                <w:sz w:val="20"/>
                <w:szCs w:val="20"/>
              </w:rPr>
            </w:pPr>
          </w:p>
        </w:tc>
      </w:tr>
      <w:tr w:rsidR="00000000" w14:paraId="3448105C" w14:textId="77777777">
        <w:trPr>
          <w:divId w:val="444541053"/>
          <w:jc w:val="center"/>
        </w:trPr>
        <w:tc>
          <w:tcPr>
            <w:tcW w:w="0" w:type="auto"/>
            <w:gridSpan w:val="3"/>
            <w:tcMar>
              <w:top w:w="30" w:type="dxa"/>
              <w:left w:w="30" w:type="dxa"/>
              <w:bottom w:w="30" w:type="dxa"/>
              <w:right w:w="30" w:type="dxa"/>
            </w:tcMar>
            <w:vAlign w:val="bottom"/>
            <w:hideMark/>
          </w:tcPr>
          <w:p w14:paraId="4B19B52B" w14:textId="77777777" w:rsidR="00000000" w:rsidRDefault="00B80CBE">
            <w:pPr>
              <w:divId w:val="437916731"/>
              <w:rPr>
                <w:rFonts w:eastAsia="Times New Roman"/>
                <w:sz w:val="20"/>
                <w:szCs w:val="20"/>
              </w:rPr>
            </w:pPr>
            <w:r>
              <w:rPr>
                <w:rFonts w:ascii="inherit" w:eastAsia="Times New Roman" w:hAnsi="inherit"/>
                <w:sz w:val="20"/>
                <w:szCs w:val="20"/>
              </w:rPr>
              <w:t> </w:t>
            </w:r>
          </w:p>
        </w:tc>
      </w:tr>
      <w:tr w:rsidR="00000000" w14:paraId="7E95B438" w14:textId="77777777">
        <w:trPr>
          <w:divId w:val="444541053"/>
          <w:jc w:val="center"/>
        </w:trPr>
        <w:tc>
          <w:tcPr>
            <w:tcW w:w="0" w:type="auto"/>
            <w:tcMar>
              <w:top w:w="30" w:type="dxa"/>
              <w:left w:w="30" w:type="dxa"/>
              <w:bottom w:w="30" w:type="dxa"/>
              <w:right w:w="30" w:type="dxa"/>
            </w:tcMar>
            <w:vAlign w:val="bottom"/>
            <w:hideMark/>
          </w:tcPr>
          <w:p w14:paraId="4BA855D0" w14:textId="77777777" w:rsidR="00000000" w:rsidRDefault="00B80CBE">
            <w:pPr>
              <w:divId w:val="7148863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F0F5D7" w14:textId="77777777" w:rsidR="00000000" w:rsidRDefault="00B80CBE">
            <w:pPr>
              <w:jc w:val="center"/>
              <w:rPr>
                <w:rFonts w:eastAsia="Times New Roman"/>
                <w:sz w:val="16"/>
                <w:szCs w:val="16"/>
              </w:rPr>
            </w:pPr>
            <w:r>
              <w:rPr>
                <w:rFonts w:ascii="inherit" w:eastAsia="Times New Roman" w:hAnsi="inherit"/>
                <w:sz w:val="16"/>
                <w:szCs w:val="16"/>
              </w:rPr>
              <w:t>104</w:t>
            </w:r>
          </w:p>
        </w:tc>
        <w:tc>
          <w:tcPr>
            <w:tcW w:w="0" w:type="auto"/>
            <w:tcMar>
              <w:top w:w="30" w:type="dxa"/>
              <w:left w:w="30" w:type="dxa"/>
              <w:bottom w:w="30" w:type="dxa"/>
              <w:right w:w="30" w:type="dxa"/>
            </w:tcMar>
            <w:vAlign w:val="bottom"/>
            <w:hideMark/>
          </w:tcPr>
          <w:p w14:paraId="1E13F473"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502FBD62" w14:textId="77777777" w:rsidR="00000000" w:rsidRDefault="00B80CBE">
      <w:pPr>
        <w:rPr>
          <w:rFonts w:eastAsia="Times New Roman"/>
          <w:sz w:val="20"/>
          <w:szCs w:val="20"/>
        </w:rPr>
      </w:pPr>
      <w:r>
        <w:rPr>
          <w:rFonts w:eastAsia="Times New Roman"/>
          <w:sz w:val="20"/>
          <w:szCs w:val="20"/>
        </w:rPr>
        <w:pict w14:anchorId="05784E7C">
          <v:rect id="_x0000_i1129" style="width:0;height:1.5pt" o:hralign="center" o:hrstd="t" o:hr="t" fillcolor="#a0a0a0" stroked="f"/>
        </w:pict>
      </w:r>
    </w:p>
    <w:p w14:paraId="528127F3" w14:textId="77777777" w:rsidR="00000000" w:rsidRDefault="00B80CBE">
      <w:pPr>
        <w:spacing w:line="288" w:lineRule="auto"/>
        <w:jc w:val="both"/>
        <w:divId w:val="157628486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3FE67CD4" w14:textId="77777777" w:rsidR="00000000" w:rsidRDefault="00B80CBE">
      <w:pPr>
        <w:spacing w:line="288" w:lineRule="auto"/>
        <w:jc w:val="center"/>
        <w:divId w:val="1576284864"/>
        <w:rPr>
          <w:rFonts w:eastAsia="Times New Roman"/>
          <w:sz w:val="20"/>
          <w:szCs w:val="20"/>
        </w:rPr>
      </w:pPr>
    </w:p>
    <w:p w14:paraId="084FABE8" w14:textId="77777777" w:rsidR="00000000" w:rsidRDefault="00B80CBE">
      <w:pPr>
        <w:spacing w:line="288" w:lineRule="auto"/>
        <w:jc w:val="center"/>
        <w:divId w:val="1576284864"/>
        <w:rPr>
          <w:rFonts w:eastAsia="Times New Roman"/>
          <w:sz w:val="20"/>
          <w:szCs w:val="20"/>
        </w:rPr>
      </w:pPr>
      <w:r>
        <w:rPr>
          <w:rFonts w:ascii="inherit" w:eastAsia="Times New Roman" w:hAnsi="inherit"/>
          <w:b/>
          <w:bCs/>
          <w:sz w:val="20"/>
          <w:szCs w:val="20"/>
        </w:rPr>
        <w:t>CAPITAL ONE FINANCIAL CORPORATION</w:t>
      </w:r>
    </w:p>
    <w:p w14:paraId="7382A36B" w14:textId="77777777" w:rsidR="00000000" w:rsidRDefault="00B80CBE">
      <w:pPr>
        <w:spacing w:line="288" w:lineRule="auto"/>
        <w:jc w:val="center"/>
        <w:divId w:val="1576284864"/>
        <w:rPr>
          <w:rFonts w:eastAsia="Times New Roman"/>
          <w:sz w:val="20"/>
          <w:szCs w:val="20"/>
        </w:rPr>
      </w:pPr>
      <w:r>
        <w:rPr>
          <w:rFonts w:ascii="inherit" w:eastAsia="Times New Roman" w:hAnsi="inherit"/>
          <w:b/>
          <w:bCs/>
          <w:sz w:val="20"/>
          <w:szCs w:val="20"/>
        </w:rPr>
        <w:t>NOTES TO CONSOLIDATED FINANCIAL STATEMENTS</w:t>
      </w:r>
    </w:p>
    <w:p w14:paraId="75C42C4A" w14:textId="77777777" w:rsidR="00000000" w:rsidRDefault="00B80CBE">
      <w:pPr>
        <w:divId w:val="1974826811"/>
        <w:rPr>
          <w:rFonts w:eastAsia="Times New Roman"/>
          <w:sz w:val="20"/>
          <w:szCs w:val="20"/>
        </w:rPr>
      </w:pPr>
    </w:p>
    <w:tbl>
      <w:tblPr>
        <w:tblW w:w="5000" w:type="pct"/>
        <w:tblCellMar>
          <w:left w:w="0" w:type="dxa"/>
          <w:right w:w="0" w:type="dxa"/>
        </w:tblCellMar>
        <w:tblLook w:val="04A0" w:firstRow="1" w:lastRow="0" w:firstColumn="1" w:lastColumn="0" w:noHBand="0" w:noVBand="1"/>
      </w:tblPr>
      <w:tblGrid>
        <w:gridCol w:w="8306"/>
      </w:tblGrid>
      <w:tr w:rsidR="00000000" w14:paraId="24CB8F9B" w14:textId="77777777">
        <w:trPr>
          <w:divId w:val="1844781292"/>
        </w:trPr>
        <w:tc>
          <w:tcPr>
            <w:tcW w:w="0" w:type="auto"/>
            <w:vAlign w:val="center"/>
            <w:hideMark/>
          </w:tcPr>
          <w:p w14:paraId="01E40CCC" w14:textId="77777777" w:rsidR="00000000" w:rsidRDefault="00B80CBE">
            <w:pPr>
              <w:rPr>
                <w:rFonts w:eastAsia="Times New Roman"/>
                <w:sz w:val="20"/>
                <w:szCs w:val="20"/>
              </w:rPr>
            </w:pPr>
          </w:p>
        </w:tc>
      </w:tr>
      <w:tr w:rsidR="00000000" w14:paraId="2AE8FAE5" w14:textId="77777777">
        <w:trPr>
          <w:divId w:val="1844781292"/>
        </w:trPr>
        <w:tc>
          <w:tcPr>
            <w:tcW w:w="5000" w:type="pct"/>
            <w:vAlign w:val="center"/>
            <w:hideMark/>
          </w:tcPr>
          <w:p w14:paraId="3050E835" w14:textId="77777777" w:rsidR="00000000" w:rsidRDefault="00B80CBE">
            <w:pPr>
              <w:rPr>
                <w:rFonts w:eastAsia="Times New Roman"/>
                <w:sz w:val="20"/>
                <w:szCs w:val="20"/>
              </w:rPr>
            </w:pPr>
          </w:p>
        </w:tc>
      </w:tr>
      <w:tr w:rsidR="00000000" w14:paraId="2DFDA809" w14:textId="77777777">
        <w:trPr>
          <w:divId w:val="1844781292"/>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46EDDB2A" w14:textId="77777777" w:rsidR="00000000" w:rsidRDefault="00B80CBE">
            <w:pPr>
              <w:rPr>
                <w:rFonts w:eastAsia="Times New Roman"/>
                <w:sz w:val="20"/>
                <w:szCs w:val="20"/>
              </w:rPr>
            </w:pPr>
            <w:r>
              <w:rPr>
                <w:rFonts w:eastAsia="Times New Roman"/>
                <w:b/>
                <w:bCs/>
                <w:color w:val="000000"/>
                <w:sz w:val="20"/>
                <w:szCs w:val="20"/>
              </w:rPr>
              <w:t>NOTE 12—FAIR VALUE MEASUREMENT</w:t>
            </w:r>
          </w:p>
        </w:tc>
      </w:tr>
    </w:tbl>
    <w:p w14:paraId="77242993" w14:textId="77777777" w:rsidR="00000000" w:rsidRDefault="00B80CBE">
      <w:pPr>
        <w:spacing w:line="288" w:lineRule="auto"/>
        <w:jc w:val="both"/>
        <w:rPr>
          <w:rFonts w:eastAsia="Times New Roman"/>
          <w:sz w:val="20"/>
          <w:szCs w:val="20"/>
        </w:rPr>
      </w:pPr>
      <w:r>
        <w:rPr>
          <w:rFonts w:ascii="inherit" w:eastAsia="Times New Roman" w:hAnsi="inherit"/>
          <w:sz w:val="20"/>
          <w:szCs w:val="20"/>
        </w:rPr>
        <w:t>Fair value, also referred to as an exit price, is defined as the price that would be received for an asset or paid to transfer a liability in an orderly transaction between market participants on the measurement date. The fair value accounting guidance pro</w:t>
      </w:r>
      <w:r>
        <w:rPr>
          <w:rFonts w:ascii="inherit" w:eastAsia="Times New Roman" w:hAnsi="inherit"/>
          <w:sz w:val="20"/>
          <w:szCs w:val="20"/>
        </w:rPr>
        <w:t xml:space="preserve">vides a three-level fair value hierarchy for classifying financial instruments. This hierarchy is based on the markets in which the assets or liabilities trade and whether the inputs to the valuation techniques used to measure fair value are observable or </w:t>
      </w:r>
      <w:r>
        <w:rPr>
          <w:rFonts w:ascii="inherit" w:eastAsia="Times New Roman" w:hAnsi="inherit"/>
          <w:sz w:val="20"/>
          <w:szCs w:val="20"/>
        </w:rPr>
        <w:t>unobservable. The fair value measurement of a financial asset or liability is assigned a level based on the lowest level of any input that is significant to the fair value measurement in its entirety. The three levels of the fair value hierarchy are descri</w:t>
      </w:r>
      <w:r>
        <w:rPr>
          <w:rFonts w:ascii="inherit" w:eastAsia="Times New Roman" w:hAnsi="inherit"/>
          <w:sz w:val="20"/>
          <w:szCs w:val="20"/>
        </w:rPr>
        <w:t>bed below:</w:t>
      </w:r>
      <w:r>
        <w:rPr>
          <w:rFonts w:ascii="inherit" w:eastAsia="Times New Roman" w:hAnsi="inherit"/>
          <w:sz w:val="20"/>
          <w:szCs w:val="20"/>
        </w:rPr>
        <w:t xml:space="preserve"> </w:t>
      </w:r>
    </w:p>
    <w:tbl>
      <w:tblPr>
        <w:tblW w:w="5000" w:type="pct"/>
        <w:tblCellMar>
          <w:left w:w="0" w:type="dxa"/>
          <w:right w:w="0" w:type="dxa"/>
        </w:tblCellMar>
        <w:tblLook w:val="04A0" w:firstRow="1" w:lastRow="0" w:firstColumn="1" w:lastColumn="0" w:noHBand="0" w:noVBand="1"/>
      </w:tblPr>
      <w:tblGrid>
        <w:gridCol w:w="726"/>
        <w:gridCol w:w="105"/>
        <w:gridCol w:w="7475"/>
      </w:tblGrid>
      <w:tr w:rsidR="00000000" w14:paraId="7A71D771" w14:textId="77777777">
        <w:trPr>
          <w:divId w:val="1772968050"/>
        </w:trPr>
        <w:tc>
          <w:tcPr>
            <w:tcW w:w="0" w:type="auto"/>
            <w:gridSpan w:val="3"/>
            <w:vAlign w:val="center"/>
            <w:hideMark/>
          </w:tcPr>
          <w:p w14:paraId="415BD11B" w14:textId="77777777" w:rsidR="00000000" w:rsidRDefault="00B80CBE">
            <w:pPr>
              <w:spacing w:line="288" w:lineRule="auto"/>
              <w:jc w:val="both"/>
              <w:rPr>
                <w:rFonts w:eastAsia="Times New Roman"/>
                <w:sz w:val="20"/>
                <w:szCs w:val="20"/>
              </w:rPr>
            </w:pPr>
          </w:p>
        </w:tc>
      </w:tr>
      <w:tr w:rsidR="00000000" w14:paraId="1F879D91" w14:textId="77777777">
        <w:trPr>
          <w:divId w:val="1772968050"/>
        </w:trPr>
        <w:tc>
          <w:tcPr>
            <w:tcW w:w="400" w:type="pct"/>
            <w:vAlign w:val="center"/>
            <w:hideMark/>
          </w:tcPr>
          <w:p w14:paraId="7C62F3B2" w14:textId="77777777" w:rsidR="00000000" w:rsidRDefault="00B80CBE">
            <w:pPr>
              <w:rPr>
                <w:rFonts w:eastAsia="Times New Roman"/>
                <w:sz w:val="20"/>
                <w:szCs w:val="20"/>
              </w:rPr>
            </w:pPr>
          </w:p>
        </w:tc>
        <w:tc>
          <w:tcPr>
            <w:tcW w:w="50" w:type="pct"/>
            <w:vAlign w:val="center"/>
            <w:hideMark/>
          </w:tcPr>
          <w:p w14:paraId="7B2BF85C" w14:textId="77777777" w:rsidR="00000000" w:rsidRDefault="00B80CBE">
            <w:pPr>
              <w:rPr>
                <w:rFonts w:eastAsia="Times New Roman"/>
                <w:sz w:val="20"/>
                <w:szCs w:val="20"/>
              </w:rPr>
            </w:pPr>
          </w:p>
        </w:tc>
        <w:tc>
          <w:tcPr>
            <w:tcW w:w="4550" w:type="pct"/>
            <w:vAlign w:val="center"/>
            <w:hideMark/>
          </w:tcPr>
          <w:p w14:paraId="60E3D5A2" w14:textId="77777777" w:rsidR="00000000" w:rsidRDefault="00B80CBE">
            <w:pPr>
              <w:rPr>
                <w:rFonts w:eastAsia="Times New Roman"/>
                <w:sz w:val="20"/>
                <w:szCs w:val="20"/>
              </w:rPr>
            </w:pPr>
          </w:p>
        </w:tc>
      </w:tr>
      <w:tr w:rsidR="00000000" w14:paraId="2B7C5C78" w14:textId="77777777">
        <w:trPr>
          <w:divId w:val="1772968050"/>
        </w:trPr>
        <w:tc>
          <w:tcPr>
            <w:tcW w:w="0" w:type="auto"/>
            <w:tcMar>
              <w:top w:w="30" w:type="dxa"/>
              <w:left w:w="30" w:type="dxa"/>
              <w:bottom w:w="30" w:type="dxa"/>
              <w:right w:w="30" w:type="dxa"/>
            </w:tcMar>
            <w:vAlign w:val="bottom"/>
            <w:hideMark/>
          </w:tcPr>
          <w:p w14:paraId="30B484DD" w14:textId="77777777" w:rsidR="00000000" w:rsidRDefault="00B80CBE">
            <w:pPr>
              <w:rPr>
                <w:rFonts w:eastAsia="Times New Roman"/>
                <w:sz w:val="20"/>
                <w:szCs w:val="20"/>
              </w:rPr>
            </w:pPr>
            <w:r>
              <w:rPr>
                <w:rFonts w:ascii="inherit" w:eastAsia="Times New Roman" w:hAnsi="inherit"/>
                <w:sz w:val="20"/>
                <w:szCs w:val="20"/>
              </w:rPr>
              <w:t>Level 1:</w:t>
            </w:r>
          </w:p>
        </w:tc>
        <w:tc>
          <w:tcPr>
            <w:tcW w:w="0" w:type="auto"/>
            <w:tcMar>
              <w:top w:w="30" w:type="dxa"/>
              <w:left w:w="30" w:type="dxa"/>
              <w:bottom w:w="30" w:type="dxa"/>
              <w:right w:w="30" w:type="dxa"/>
            </w:tcMar>
            <w:vAlign w:val="bottom"/>
            <w:hideMark/>
          </w:tcPr>
          <w:p w14:paraId="1859ED2D" w14:textId="77777777" w:rsidR="00000000" w:rsidRDefault="00B80CBE">
            <w:pPr>
              <w:divId w:val="3737735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CEC977C" w14:textId="77777777" w:rsidR="00000000" w:rsidRDefault="00B80CBE">
            <w:pPr>
              <w:jc w:val="both"/>
              <w:rPr>
                <w:rFonts w:eastAsia="Times New Roman"/>
                <w:sz w:val="20"/>
                <w:szCs w:val="20"/>
              </w:rPr>
            </w:pPr>
            <w:r>
              <w:rPr>
                <w:rFonts w:ascii="inherit" w:eastAsia="Times New Roman" w:hAnsi="inherit"/>
                <w:sz w:val="20"/>
                <w:szCs w:val="20"/>
              </w:rPr>
              <w:t>Valuation is based on quoted prices (unadjusted) in active markets for identical assets or liabilities.</w:t>
            </w:r>
          </w:p>
        </w:tc>
      </w:tr>
      <w:tr w:rsidR="00000000" w14:paraId="04379989" w14:textId="77777777">
        <w:trPr>
          <w:divId w:val="1772968050"/>
        </w:trPr>
        <w:tc>
          <w:tcPr>
            <w:tcW w:w="0" w:type="auto"/>
            <w:tcMar>
              <w:top w:w="30" w:type="dxa"/>
              <w:left w:w="30" w:type="dxa"/>
              <w:bottom w:w="30" w:type="dxa"/>
              <w:right w:w="30" w:type="dxa"/>
            </w:tcMar>
            <w:hideMark/>
          </w:tcPr>
          <w:p w14:paraId="5CF43B10" w14:textId="77777777" w:rsidR="00000000" w:rsidRDefault="00B80CBE">
            <w:pPr>
              <w:rPr>
                <w:rFonts w:eastAsia="Times New Roman"/>
                <w:sz w:val="20"/>
                <w:szCs w:val="20"/>
              </w:rPr>
            </w:pPr>
            <w:r>
              <w:rPr>
                <w:rFonts w:ascii="inherit" w:eastAsia="Times New Roman" w:hAnsi="inherit"/>
                <w:sz w:val="20"/>
                <w:szCs w:val="20"/>
              </w:rPr>
              <w:t>Level 2:</w:t>
            </w:r>
          </w:p>
        </w:tc>
        <w:tc>
          <w:tcPr>
            <w:tcW w:w="0" w:type="auto"/>
            <w:tcMar>
              <w:top w:w="30" w:type="dxa"/>
              <w:left w:w="30" w:type="dxa"/>
              <w:bottom w:w="30" w:type="dxa"/>
              <w:right w:w="30" w:type="dxa"/>
            </w:tcMar>
            <w:vAlign w:val="bottom"/>
            <w:hideMark/>
          </w:tcPr>
          <w:p w14:paraId="208ABBFE" w14:textId="77777777" w:rsidR="00000000" w:rsidRDefault="00B80CBE">
            <w:pPr>
              <w:divId w:val="175781941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5AB753" w14:textId="77777777" w:rsidR="00000000" w:rsidRDefault="00B80CBE">
            <w:pPr>
              <w:jc w:val="both"/>
              <w:rPr>
                <w:rFonts w:eastAsia="Times New Roman"/>
                <w:sz w:val="20"/>
                <w:szCs w:val="20"/>
              </w:rPr>
            </w:pPr>
            <w:r>
              <w:rPr>
                <w:rFonts w:ascii="inherit" w:eastAsia="Times New Roman" w:hAnsi="inherit"/>
                <w:sz w:val="20"/>
                <w:szCs w:val="20"/>
              </w:rPr>
              <w:t xml:space="preserve">Valuation is based on observable market-based inputs other than Level 1 prices, such as quoted prices for similar assets or liabilities, quoted prices in markets that are not active, or other inputs that are observable or can be corroborated by observable </w:t>
            </w:r>
            <w:r>
              <w:rPr>
                <w:rFonts w:ascii="inherit" w:eastAsia="Times New Roman" w:hAnsi="inherit"/>
                <w:sz w:val="20"/>
                <w:szCs w:val="20"/>
              </w:rPr>
              <w:t>market data for substantially the full term of the assets or liabilities.</w:t>
            </w:r>
          </w:p>
        </w:tc>
      </w:tr>
      <w:tr w:rsidR="00000000" w14:paraId="6C76620C" w14:textId="77777777">
        <w:trPr>
          <w:divId w:val="1772968050"/>
        </w:trPr>
        <w:tc>
          <w:tcPr>
            <w:tcW w:w="0" w:type="auto"/>
            <w:tcMar>
              <w:top w:w="30" w:type="dxa"/>
              <w:left w:w="30" w:type="dxa"/>
              <w:bottom w:w="30" w:type="dxa"/>
              <w:right w:w="30" w:type="dxa"/>
            </w:tcMar>
            <w:hideMark/>
          </w:tcPr>
          <w:p w14:paraId="6409E0F4" w14:textId="77777777" w:rsidR="00000000" w:rsidRDefault="00B80CBE">
            <w:pPr>
              <w:rPr>
                <w:rFonts w:eastAsia="Times New Roman"/>
                <w:sz w:val="20"/>
                <w:szCs w:val="20"/>
              </w:rPr>
            </w:pPr>
            <w:r>
              <w:rPr>
                <w:rFonts w:ascii="inherit" w:eastAsia="Times New Roman" w:hAnsi="inherit"/>
                <w:sz w:val="20"/>
                <w:szCs w:val="20"/>
              </w:rPr>
              <w:t>Level 3:</w:t>
            </w:r>
          </w:p>
        </w:tc>
        <w:tc>
          <w:tcPr>
            <w:tcW w:w="0" w:type="auto"/>
            <w:tcMar>
              <w:top w:w="30" w:type="dxa"/>
              <w:left w:w="30" w:type="dxa"/>
              <w:bottom w:w="30" w:type="dxa"/>
              <w:right w:w="30" w:type="dxa"/>
            </w:tcMar>
            <w:vAlign w:val="bottom"/>
            <w:hideMark/>
          </w:tcPr>
          <w:p w14:paraId="6A07D5B7" w14:textId="77777777" w:rsidR="00000000" w:rsidRDefault="00B80CBE">
            <w:pPr>
              <w:divId w:val="1548011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99ECEF5" w14:textId="77777777" w:rsidR="00000000" w:rsidRDefault="00B80CBE">
            <w:pPr>
              <w:jc w:val="both"/>
              <w:rPr>
                <w:rFonts w:eastAsia="Times New Roman"/>
                <w:sz w:val="20"/>
                <w:szCs w:val="20"/>
              </w:rPr>
            </w:pPr>
            <w:r>
              <w:rPr>
                <w:rFonts w:ascii="inherit" w:eastAsia="Times New Roman" w:hAnsi="inherit"/>
                <w:sz w:val="20"/>
                <w:szCs w:val="20"/>
              </w:rPr>
              <w:t>Valuation is generated from techniques that use significant assumptions not observable in the market. Valuation techniques include pricing models, discounted cash flow me</w:t>
            </w:r>
            <w:r>
              <w:rPr>
                <w:rFonts w:ascii="inherit" w:eastAsia="Times New Roman" w:hAnsi="inherit"/>
                <w:sz w:val="20"/>
                <w:szCs w:val="20"/>
              </w:rPr>
              <w:t>thodologies or similar techniques.</w:t>
            </w:r>
          </w:p>
        </w:tc>
      </w:tr>
    </w:tbl>
    <w:p w14:paraId="149C466C"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accounting guidance for fair value measurements requires that we maximize the use of observable inputs and minimize the use of unobservable inputs in determining fair value. The accounting guidance provides for the </w:t>
      </w:r>
      <w:r>
        <w:rPr>
          <w:rFonts w:ascii="inherit" w:eastAsia="Times New Roman" w:hAnsi="inherit"/>
          <w:sz w:val="20"/>
          <w:szCs w:val="20"/>
        </w:rPr>
        <w:t>irrevocable option to elect, on a contract-by-contract basis, to measure certain financial assets and liabilities at fair value at inception of the contract and record any subsequent changes in fair value in earnings. We have not made any material fair val</w:t>
      </w:r>
      <w:r>
        <w:rPr>
          <w:rFonts w:ascii="inherit" w:eastAsia="Times New Roman" w:hAnsi="inherit"/>
          <w:sz w:val="20"/>
          <w:szCs w:val="20"/>
        </w:rPr>
        <w:t>ue option elections as of or for the periods disclosed herein.</w:t>
      </w:r>
    </w:p>
    <w:p w14:paraId="4A464B9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determination and classification of financial instruments in the fair value hierarchy is performed at the end of each reporting period. We consider all available information, including obse</w:t>
      </w:r>
      <w:r>
        <w:rPr>
          <w:rFonts w:ascii="inherit" w:eastAsia="Times New Roman" w:hAnsi="inherit"/>
          <w:sz w:val="20"/>
          <w:szCs w:val="20"/>
        </w:rPr>
        <w:t xml:space="preserve">rvable market data, indications of market liquidity and orderliness, and our understanding of the valuation techniques and significant inputs. For additional information on the valuation techniques used in estimating the fair value of our financial assets </w:t>
      </w:r>
      <w:r>
        <w:rPr>
          <w:rFonts w:ascii="inherit" w:eastAsia="Times New Roman" w:hAnsi="inherit"/>
          <w:sz w:val="20"/>
          <w:szCs w:val="20"/>
        </w:rPr>
        <w:t>and liabilities on a recurring basis, see</w:t>
      </w:r>
      <w:r>
        <w:rPr>
          <w:rFonts w:ascii="inherit" w:eastAsia="Times New Roman" w:hAnsi="inherit"/>
          <w:sz w:val="20"/>
          <w:szCs w:val="20"/>
        </w:rPr>
        <w:t xml:space="preserve"> </w:t>
      </w:r>
      <w:r>
        <w:rPr>
          <w:rFonts w:ascii="inherit" w:eastAsia="Times New Roman" w:hAnsi="inherit"/>
          <w:sz w:val="20"/>
          <w:szCs w:val="20"/>
        </w:rPr>
        <w:t>“Note 17—Fair Value Measurement”</w:t>
      </w:r>
      <w:r>
        <w:rPr>
          <w:rFonts w:ascii="inherit" w:eastAsia="Times New Roman" w:hAnsi="inherit"/>
          <w:sz w:val="20"/>
          <w:szCs w:val="20"/>
        </w:rPr>
        <w:t xml:space="preserve"> </w:t>
      </w:r>
      <w:r>
        <w:rPr>
          <w:rFonts w:ascii="inherit" w:eastAsia="Times New Roman" w:hAnsi="inherit"/>
          <w:sz w:val="20"/>
          <w:szCs w:val="20"/>
        </w:rPr>
        <w:t>in our 2018 Form 10-K.</w:t>
      </w:r>
    </w:p>
    <w:p w14:paraId="05CFB096" w14:textId="77777777" w:rsidR="00000000" w:rsidRDefault="00B80CBE">
      <w:pPr>
        <w:spacing w:line="288" w:lineRule="auto"/>
        <w:rPr>
          <w:rFonts w:eastAsia="Times New Roman"/>
          <w:sz w:val="20"/>
          <w:szCs w:val="20"/>
        </w:rPr>
      </w:pPr>
      <w:r>
        <w:rPr>
          <w:rFonts w:ascii="inherit" w:eastAsia="Times New Roman" w:hAnsi="inherit"/>
          <w:b/>
          <w:bCs/>
          <w:sz w:val="20"/>
          <w:szCs w:val="20"/>
        </w:rPr>
        <w:t>Fair Value Governance and Control</w:t>
      </w:r>
    </w:p>
    <w:p w14:paraId="0BB62936"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a governance framework and a number of key controls that are intended to ensure that our fair value measurements are</w:t>
      </w:r>
      <w:r>
        <w:rPr>
          <w:rFonts w:ascii="inherit" w:eastAsia="Times New Roman" w:hAnsi="inherit"/>
          <w:sz w:val="20"/>
          <w:szCs w:val="20"/>
        </w:rPr>
        <w:t xml:space="preserve"> appropriate and reliable. Our governance framework provides for independent oversight and segregation of duties. Our control processes include review and approval of new transaction types, price verification, and review of valuation judgments, methods, mo</w:t>
      </w:r>
      <w:r>
        <w:rPr>
          <w:rFonts w:ascii="inherit" w:eastAsia="Times New Roman" w:hAnsi="inherit"/>
          <w:sz w:val="20"/>
          <w:szCs w:val="20"/>
        </w:rPr>
        <w:t>dels, process controls and results.</w:t>
      </w:r>
    </w:p>
    <w:p w14:paraId="6657B15D" w14:textId="77777777" w:rsidR="00000000" w:rsidRDefault="00B80CBE">
      <w:pPr>
        <w:spacing w:line="288" w:lineRule="auto"/>
        <w:jc w:val="both"/>
        <w:rPr>
          <w:rFonts w:eastAsia="Times New Roman"/>
          <w:sz w:val="20"/>
          <w:szCs w:val="20"/>
        </w:rPr>
      </w:pPr>
      <w:r>
        <w:rPr>
          <w:rFonts w:ascii="inherit" w:eastAsia="Times New Roman" w:hAnsi="inherit"/>
          <w:sz w:val="20"/>
          <w:szCs w:val="20"/>
        </w:rPr>
        <w:t>Groups independent of our trading and investing functions participate in the review and validation process. Tasks performed by these groups include periodic verification of fair value measurements to determine if assigne</w:t>
      </w:r>
      <w:r>
        <w:rPr>
          <w:rFonts w:ascii="inherit" w:eastAsia="Times New Roman" w:hAnsi="inherit"/>
          <w:sz w:val="20"/>
          <w:szCs w:val="20"/>
        </w:rPr>
        <w:t>d fair values are reasonable, including comparing prices from vendor pricing services to other available market information.</w:t>
      </w:r>
    </w:p>
    <w:p w14:paraId="4D3C3831"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Fair Value Committee (“FVC”), which includes representation from business areas, Risk Management and Finance, provides guidance</w:t>
      </w:r>
      <w:r>
        <w:rPr>
          <w:rFonts w:ascii="inherit" w:eastAsia="Times New Roman" w:hAnsi="inherit"/>
          <w:sz w:val="20"/>
          <w:szCs w:val="20"/>
        </w:rPr>
        <w:t xml:space="preserve"> and oversight to ensure an appropriate valuation control environment. The FVC regularly reviews and approves our fair valuations to ensure that our valuation practices are consistent with industry standards and adhere to regulatory and accounting guidance</w:t>
      </w:r>
      <w:r>
        <w:rPr>
          <w:rFonts w:ascii="inherit" w:eastAsia="Times New Roman" w:hAnsi="inherit"/>
          <w:sz w:val="20"/>
          <w:szCs w:val="20"/>
        </w:rPr>
        <w:t>.</w:t>
      </w:r>
    </w:p>
    <w:p w14:paraId="1A448FDD"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have a model policy, established by an independent Model Risk Office, which governs the validation of models and related supporting documentation to ensure the appropriate use of models for pricing and fair value measurements. The Model Risk Office va</w:t>
      </w:r>
      <w:r>
        <w:rPr>
          <w:rFonts w:ascii="inherit" w:eastAsia="Times New Roman" w:hAnsi="inherit"/>
          <w:sz w:val="20"/>
          <w:szCs w:val="20"/>
        </w:rPr>
        <w:t>lidates all models and provides ongoing monitoring of their performance.</w:t>
      </w:r>
    </w:p>
    <w:p w14:paraId="534FBF8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fair value governance process is set up in a manner that allows the Chairperson of the FVC to escalate valuation disputes that cannot be resolved by the FVC to a more senior commi</w:t>
      </w:r>
      <w:r>
        <w:rPr>
          <w:rFonts w:ascii="inherit" w:eastAsia="Times New Roman" w:hAnsi="inherit"/>
          <w:sz w:val="20"/>
          <w:szCs w:val="20"/>
        </w:rPr>
        <w:t>ttee called the Valuations Advisory Committee (“VAC”) for resolution. The VAC is chaired by the Chief Financial Officer and includes other members of senior management. The VAC convenes to review escalated valuation disputes.</w:t>
      </w:r>
    </w:p>
    <w:p w14:paraId="35730791" w14:textId="77777777" w:rsidR="00000000" w:rsidRDefault="00B80CBE">
      <w:pPr>
        <w:divId w:val="53431963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24F7D37" w14:textId="77777777">
        <w:trPr>
          <w:divId w:val="290132011"/>
          <w:jc w:val="center"/>
        </w:trPr>
        <w:tc>
          <w:tcPr>
            <w:tcW w:w="0" w:type="auto"/>
            <w:gridSpan w:val="3"/>
            <w:vAlign w:val="center"/>
            <w:hideMark/>
          </w:tcPr>
          <w:p w14:paraId="18F60CA3" w14:textId="77777777" w:rsidR="00000000" w:rsidRDefault="00B80CBE">
            <w:pPr>
              <w:rPr>
                <w:rFonts w:eastAsia="Times New Roman"/>
                <w:sz w:val="20"/>
                <w:szCs w:val="20"/>
              </w:rPr>
            </w:pPr>
          </w:p>
        </w:tc>
      </w:tr>
      <w:tr w:rsidR="00000000" w14:paraId="636A35C8" w14:textId="77777777">
        <w:trPr>
          <w:divId w:val="290132011"/>
          <w:jc w:val="center"/>
        </w:trPr>
        <w:tc>
          <w:tcPr>
            <w:tcW w:w="1700" w:type="pct"/>
            <w:vAlign w:val="center"/>
            <w:hideMark/>
          </w:tcPr>
          <w:p w14:paraId="2E838312" w14:textId="77777777" w:rsidR="00000000" w:rsidRDefault="00B80CBE">
            <w:pPr>
              <w:rPr>
                <w:rFonts w:eastAsia="Times New Roman"/>
                <w:sz w:val="20"/>
                <w:szCs w:val="20"/>
              </w:rPr>
            </w:pPr>
          </w:p>
        </w:tc>
        <w:tc>
          <w:tcPr>
            <w:tcW w:w="1650" w:type="pct"/>
            <w:vAlign w:val="center"/>
            <w:hideMark/>
          </w:tcPr>
          <w:p w14:paraId="06480616" w14:textId="77777777" w:rsidR="00000000" w:rsidRDefault="00B80CBE">
            <w:pPr>
              <w:rPr>
                <w:rFonts w:eastAsia="Times New Roman"/>
                <w:sz w:val="20"/>
                <w:szCs w:val="20"/>
              </w:rPr>
            </w:pPr>
          </w:p>
        </w:tc>
        <w:tc>
          <w:tcPr>
            <w:tcW w:w="1650" w:type="pct"/>
            <w:vAlign w:val="center"/>
            <w:hideMark/>
          </w:tcPr>
          <w:p w14:paraId="141E247B" w14:textId="77777777" w:rsidR="00000000" w:rsidRDefault="00B80CBE">
            <w:pPr>
              <w:rPr>
                <w:rFonts w:eastAsia="Times New Roman"/>
                <w:sz w:val="20"/>
                <w:szCs w:val="20"/>
              </w:rPr>
            </w:pPr>
          </w:p>
        </w:tc>
      </w:tr>
      <w:tr w:rsidR="00000000" w14:paraId="5C6C469C" w14:textId="77777777">
        <w:trPr>
          <w:divId w:val="290132011"/>
          <w:jc w:val="center"/>
        </w:trPr>
        <w:tc>
          <w:tcPr>
            <w:tcW w:w="0" w:type="auto"/>
            <w:gridSpan w:val="3"/>
            <w:tcMar>
              <w:top w:w="30" w:type="dxa"/>
              <w:left w:w="30" w:type="dxa"/>
              <w:bottom w:w="30" w:type="dxa"/>
              <w:right w:w="30" w:type="dxa"/>
            </w:tcMar>
            <w:vAlign w:val="bottom"/>
            <w:hideMark/>
          </w:tcPr>
          <w:p w14:paraId="7C9E3536" w14:textId="77777777" w:rsidR="00000000" w:rsidRDefault="00B80CBE">
            <w:pPr>
              <w:divId w:val="904879191"/>
              <w:rPr>
                <w:rFonts w:eastAsia="Times New Roman"/>
                <w:sz w:val="20"/>
                <w:szCs w:val="20"/>
              </w:rPr>
            </w:pPr>
            <w:r>
              <w:rPr>
                <w:rFonts w:ascii="inherit" w:eastAsia="Times New Roman" w:hAnsi="inherit"/>
                <w:sz w:val="20"/>
                <w:szCs w:val="20"/>
              </w:rPr>
              <w:t> </w:t>
            </w:r>
          </w:p>
        </w:tc>
      </w:tr>
      <w:tr w:rsidR="00000000" w14:paraId="1518E17B" w14:textId="77777777">
        <w:trPr>
          <w:divId w:val="290132011"/>
          <w:jc w:val="center"/>
        </w:trPr>
        <w:tc>
          <w:tcPr>
            <w:tcW w:w="0" w:type="auto"/>
            <w:tcMar>
              <w:top w:w="30" w:type="dxa"/>
              <w:left w:w="30" w:type="dxa"/>
              <w:bottom w:w="30" w:type="dxa"/>
              <w:right w:w="30" w:type="dxa"/>
            </w:tcMar>
            <w:vAlign w:val="bottom"/>
            <w:hideMark/>
          </w:tcPr>
          <w:p w14:paraId="40DDC163" w14:textId="77777777" w:rsidR="00000000" w:rsidRDefault="00B80CBE">
            <w:pPr>
              <w:divId w:val="6446299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50D054" w14:textId="77777777" w:rsidR="00000000" w:rsidRDefault="00B80CBE">
            <w:pPr>
              <w:jc w:val="center"/>
              <w:rPr>
                <w:rFonts w:eastAsia="Times New Roman"/>
                <w:sz w:val="16"/>
                <w:szCs w:val="16"/>
              </w:rPr>
            </w:pPr>
            <w:r>
              <w:rPr>
                <w:rFonts w:ascii="inherit" w:eastAsia="Times New Roman" w:hAnsi="inherit"/>
                <w:sz w:val="16"/>
                <w:szCs w:val="16"/>
              </w:rPr>
              <w:t>105</w:t>
            </w:r>
          </w:p>
        </w:tc>
        <w:tc>
          <w:tcPr>
            <w:tcW w:w="0" w:type="auto"/>
            <w:tcMar>
              <w:top w:w="30" w:type="dxa"/>
              <w:left w:w="30" w:type="dxa"/>
              <w:bottom w:w="30" w:type="dxa"/>
              <w:right w:w="30" w:type="dxa"/>
            </w:tcMar>
            <w:vAlign w:val="bottom"/>
            <w:hideMark/>
          </w:tcPr>
          <w:p w14:paraId="3554E66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68EE527" w14:textId="77777777" w:rsidR="00000000" w:rsidRDefault="00B80CBE">
      <w:pPr>
        <w:rPr>
          <w:rFonts w:eastAsia="Times New Roman"/>
          <w:sz w:val="20"/>
          <w:szCs w:val="20"/>
        </w:rPr>
      </w:pPr>
      <w:r>
        <w:rPr>
          <w:rFonts w:eastAsia="Times New Roman"/>
          <w:sz w:val="20"/>
          <w:szCs w:val="20"/>
        </w:rPr>
        <w:pict w14:anchorId="73678FFC">
          <v:rect id="_x0000_i1130" style="width:0;height:1.5pt" o:hralign="center" o:hrstd="t" o:hr="t" fillcolor="#a0a0a0" stroked="f"/>
        </w:pict>
      </w:r>
    </w:p>
    <w:p w14:paraId="62F9EF38" w14:textId="77777777" w:rsidR="00000000" w:rsidRDefault="00B80CBE">
      <w:pPr>
        <w:spacing w:line="288" w:lineRule="auto"/>
        <w:jc w:val="both"/>
        <w:divId w:val="132057111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95B2078" w14:textId="77777777" w:rsidR="00000000" w:rsidRDefault="00B80CBE">
      <w:pPr>
        <w:spacing w:line="288" w:lineRule="auto"/>
        <w:jc w:val="center"/>
        <w:divId w:val="1320571112"/>
        <w:rPr>
          <w:rFonts w:eastAsia="Times New Roman"/>
          <w:sz w:val="20"/>
          <w:szCs w:val="20"/>
        </w:rPr>
      </w:pPr>
    </w:p>
    <w:p w14:paraId="27F96F5E" w14:textId="77777777" w:rsidR="00000000" w:rsidRDefault="00B80CBE">
      <w:pPr>
        <w:spacing w:line="288" w:lineRule="auto"/>
        <w:jc w:val="center"/>
        <w:divId w:val="1320571112"/>
        <w:rPr>
          <w:rFonts w:eastAsia="Times New Roman"/>
          <w:sz w:val="20"/>
          <w:szCs w:val="20"/>
        </w:rPr>
      </w:pPr>
      <w:r>
        <w:rPr>
          <w:rFonts w:ascii="inherit" w:eastAsia="Times New Roman" w:hAnsi="inherit"/>
          <w:b/>
          <w:bCs/>
          <w:sz w:val="20"/>
          <w:szCs w:val="20"/>
        </w:rPr>
        <w:t>CAPITAL ONE FINANCIAL CORPORATION</w:t>
      </w:r>
    </w:p>
    <w:p w14:paraId="27321F79" w14:textId="77777777" w:rsidR="00000000" w:rsidRDefault="00B80CBE">
      <w:pPr>
        <w:spacing w:line="288" w:lineRule="auto"/>
        <w:jc w:val="center"/>
        <w:divId w:val="1320571112"/>
        <w:rPr>
          <w:rFonts w:eastAsia="Times New Roman"/>
          <w:sz w:val="20"/>
          <w:szCs w:val="20"/>
        </w:rPr>
      </w:pPr>
      <w:r>
        <w:rPr>
          <w:rFonts w:ascii="inherit" w:eastAsia="Times New Roman" w:hAnsi="inherit"/>
          <w:b/>
          <w:bCs/>
          <w:sz w:val="20"/>
          <w:szCs w:val="20"/>
        </w:rPr>
        <w:t>NOTES TO CONSOLIDATED FINANCIAL STATEMENTS</w:t>
      </w:r>
    </w:p>
    <w:p w14:paraId="48EE32E2" w14:textId="77777777" w:rsidR="00000000" w:rsidRDefault="00B80CBE">
      <w:pPr>
        <w:divId w:val="1972128680"/>
        <w:rPr>
          <w:rFonts w:eastAsia="Times New Roman"/>
          <w:sz w:val="20"/>
          <w:szCs w:val="20"/>
        </w:rPr>
      </w:pPr>
    </w:p>
    <w:p w14:paraId="7522DE57" w14:textId="77777777" w:rsidR="00000000" w:rsidRDefault="00B80CBE">
      <w:pPr>
        <w:spacing w:line="288" w:lineRule="auto"/>
        <w:rPr>
          <w:rFonts w:eastAsia="Times New Roman"/>
          <w:sz w:val="20"/>
          <w:szCs w:val="20"/>
        </w:rPr>
      </w:pPr>
      <w:r>
        <w:rPr>
          <w:rFonts w:ascii="inherit" w:eastAsia="Times New Roman" w:hAnsi="inherit"/>
          <w:b/>
          <w:bCs/>
          <w:sz w:val="20"/>
          <w:szCs w:val="20"/>
        </w:rPr>
        <w:t>Assets and Liabilities Measured at Fair Value on a Recurring Basis</w:t>
      </w:r>
    </w:p>
    <w:p w14:paraId="55B8B26E"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displays our assets and liabilities measured on our consolidated balance sheets at fair value on a recurring basis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w:t>
      </w:r>
    </w:p>
    <w:p w14:paraId="29A2057F" w14:textId="77777777" w:rsidR="00000000" w:rsidRDefault="00B80CBE">
      <w:pPr>
        <w:spacing w:line="288" w:lineRule="auto"/>
        <w:divId w:val="359279857"/>
        <w:rPr>
          <w:rFonts w:eastAsia="Times New Roman"/>
          <w:sz w:val="20"/>
          <w:szCs w:val="20"/>
        </w:rPr>
      </w:pPr>
      <w:r>
        <w:rPr>
          <w:rFonts w:eastAsia="Times New Roman"/>
          <w:b/>
          <w:bCs/>
          <w:color w:val="000000"/>
          <w:sz w:val="18"/>
          <w:szCs w:val="18"/>
        </w:rPr>
        <w:t>Table 12.1</w:t>
      </w:r>
      <w:r>
        <w:rPr>
          <w:rFonts w:eastAsia="Times New Roman"/>
          <w:b/>
          <w:bCs/>
          <w:color w:val="000000"/>
          <w:sz w:val="18"/>
          <w:szCs w:val="18"/>
        </w:rPr>
        <w:t>: Assets and Liabilities Measured at Fair Value on a Recurring Basis</w:t>
      </w:r>
    </w:p>
    <w:tbl>
      <w:tblPr>
        <w:tblW w:w="5000" w:type="pct"/>
        <w:tblCellMar>
          <w:left w:w="0" w:type="dxa"/>
          <w:right w:w="0" w:type="dxa"/>
        </w:tblCellMar>
        <w:tblLook w:val="04A0" w:firstRow="1" w:lastRow="0" w:firstColumn="1" w:lastColumn="0" w:noHBand="0" w:noVBand="1"/>
      </w:tblPr>
      <w:tblGrid>
        <w:gridCol w:w="3623"/>
        <w:gridCol w:w="105"/>
        <w:gridCol w:w="129"/>
        <w:gridCol w:w="543"/>
        <w:gridCol w:w="91"/>
        <w:gridCol w:w="106"/>
        <w:gridCol w:w="129"/>
        <w:gridCol w:w="576"/>
        <w:gridCol w:w="90"/>
        <w:gridCol w:w="105"/>
        <w:gridCol w:w="128"/>
        <w:gridCol w:w="542"/>
        <w:gridCol w:w="90"/>
        <w:gridCol w:w="105"/>
        <w:gridCol w:w="129"/>
        <w:gridCol w:w="897"/>
        <w:gridCol w:w="104"/>
        <w:gridCol w:w="105"/>
        <w:gridCol w:w="128"/>
        <w:gridCol w:w="575"/>
        <w:gridCol w:w="6"/>
      </w:tblGrid>
      <w:tr w:rsidR="00000000" w14:paraId="37BB2D86" w14:textId="77777777">
        <w:trPr>
          <w:divId w:val="1625230302"/>
        </w:trPr>
        <w:tc>
          <w:tcPr>
            <w:tcW w:w="0" w:type="auto"/>
            <w:gridSpan w:val="21"/>
            <w:vAlign w:val="center"/>
            <w:hideMark/>
          </w:tcPr>
          <w:p w14:paraId="47B9A351" w14:textId="77777777" w:rsidR="00000000" w:rsidRDefault="00B80CBE">
            <w:pPr>
              <w:spacing w:line="288" w:lineRule="auto"/>
              <w:rPr>
                <w:rFonts w:eastAsia="Times New Roman"/>
                <w:sz w:val="20"/>
                <w:szCs w:val="20"/>
              </w:rPr>
            </w:pPr>
          </w:p>
        </w:tc>
      </w:tr>
      <w:tr w:rsidR="00000000" w14:paraId="7ABE3010" w14:textId="77777777">
        <w:trPr>
          <w:divId w:val="1625230302"/>
        </w:trPr>
        <w:tc>
          <w:tcPr>
            <w:tcW w:w="2550" w:type="pct"/>
            <w:vAlign w:val="center"/>
            <w:hideMark/>
          </w:tcPr>
          <w:p w14:paraId="22CE3204" w14:textId="77777777" w:rsidR="00000000" w:rsidRDefault="00B80CBE">
            <w:pPr>
              <w:rPr>
                <w:rFonts w:eastAsia="Times New Roman"/>
                <w:sz w:val="20"/>
                <w:szCs w:val="20"/>
              </w:rPr>
            </w:pPr>
          </w:p>
        </w:tc>
        <w:tc>
          <w:tcPr>
            <w:tcW w:w="50" w:type="pct"/>
            <w:vAlign w:val="center"/>
            <w:hideMark/>
          </w:tcPr>
          <w:p w14:paraId="5B61901A" w14:textId="77777777" w:rsidR="00000000" w:rsidRDefault="00B80CBE">
            <w:pPr>
              <w:rPr>
                <w:rFonts w:eastAsia="Times New Roman"/>
                <w:sz w:val="20"/>
                <w:szCs w:val="20"/>
              </w:rPr>
            </w:pPr>
          </w:p>
        </w:tc>
        <w:tc>
          <w:tcPr>
            <w:tcW w:w="50" w:type="pct"/>
            <w:vAlign w:val="center"/>
            <w:hideMark/>
          </w:tcPr>
          <w:p w14:paraId="48E22EAE" w14:textId="77777777" w:rsidR="00000000" w:rsidRDefault="00B80CBE">
            <w:pPr>
              <w:rPr>
                <w:rFonts w:eastAsia="Times New Roman"/>
                <w:sz w:val="20"/>
                <w:szCs w:val="20"/>
              </w:rPr>
            </w:pPr>
          </w:p>
        </w:tc>
        <w:tc>
          <w:tcPr>
            <w:tcW w:w="300" w:type="pct"/>
            <w:vAlign w:val="center"/>
            <w:hideMark/>
          </w:tcPr>
          <w:p w14:paraId="28259F01" w14:textId="77777777" w:rsidR="00000000" w:rsidRDefault="00B80CBE">
            <w:pPr>
              <w:rPr>
                <w:rFonts w:eastAsia="Times New Roman"/>
                <w:sz w:val="20"/>
                <w:szCs w:val="20"/>
              </w:rPr>
            </w:pPr>
          </w:p>
        </w:tc>
        <w:tc>
          <w:tcPr>
            <w:tcW w:w="50" w:type="pct"/>
            <w:vAlign w:val="center"/>
            <w:hideMark/>
          </w:tcPr>
          <w:p w14:paraId="4651C261" w14:textId="77777777" w:rsidR="00000000" w:rsidRDefault="00B80CBE">
            <w:pPr>
              <w:rPr>
                <w:rFonts w:eastAsia="Times New Roman"/>
                <w:sz w:val="20"/>
                <w:szCs w:val="20"/>
              </w:rPr>
            </w:pPr>
          </w:p>
        </w:tc>
        <w:tc>
          <w:tcPr>
            <w:tcW w:w="50" w:type="pct"/>
            <w:vAlign w:val="center"/>
            <w:hideMark/>
          </w:tcPr>
          <w:p w14:paraId="499AD4FC" w14:textId="77777777" w:rsidR="00000000" w:rsidRDefault="00B80CBE">
            <w:pPr>
              <w:rPr>
                <w:rFonts w:eastAsia="Times New Roman"/>
                <w:sz w:val="20"/>
                <w:szCs w:val="20"/>
              </w:rPr>
            </w:pPr>
          </w:p>
        </w:tc>
        <w:tc>
          <w:tcPr>
            <w:tcW w:w="50" w:type="pct"/>
            <w:vAlign w:val="center"/>
            <w:hideMark/>
          </w:tcPr>
          <w:p w14:paraId="53E9A7E7" w14:textId="77777777" w:rsidR="00000000" w:rsidRDefault="00B80CBE">
            <w:pPr>
              <w:rPr>
                <w:rFonts w:eastAsia="Times New Roman"/>
                <w:sz w:val="20"/>
                <w:szCs w:val="20"/>
              </w:rPr>
            </w:pPr>
          </w:p>
        </w:tc>
        <w:tc>
          <w:tcPr>
            <w:tcW w:w="300" w:type="pct"/>
            <w:vAlign w:val="center"/>
            <w:hideMark/>
          </w:tcPr>
          <w:p w14:paraId="45DB3963" w14:textId="77777777" w:rsidR="00000000" w:rsidRDefault="00B80CBE">
            <w:pPr>
              <w:rPr>
                <w:rFonts w:eastAsia="Times New Roman"/>
                <w:sz w:val="20"/>
                <w:szCs w:val="20"/>
              </w:rPr>
            </w:pPr>
          </w:p>
        </w:tc>
        <w:tc>
          <w:tcPr>
            <w:tcW w:w="50" w:type="pct"/>
            <w:vAlign w:val="center"/>
            <w:hideMark/>
          </w:tcPr>
          <w:p w14:paraId="06355719" w14:textId="77777777" w:rsidR="00000000" w:rsidRDefault="00B80CBE">
            <w:pPr>
              <w:rPr>
                <w:rFonts w:eastAsia="Times New Roman"/>
                <w:sz w:val="20"/>
                <w:szCs w:val="20"/>
              </w:rPr>
            </w:pPr>
          </w:p>
        </w:tc>
        <w:tc>
          <w:tcPr>
            <w:tcW w:w="50" w:type="pct"/>
            <w:vAlign w:val="center"/>
            <w:hideMark/>
          </w:tcPr>
          <w:p w14:paraId="475AFC2D" w14:textId="77777777" w:rsidR="00000000" w:rsidRDefault="00B80CBE">
            <w:pPr>
              <w:rPr>
                <w:rFonts w:eastAsia="Times New Roman"/>
                <w:sz w:val="20"/>
                <w:szCs w:val="20"/>
              </w:rPr>
            </w:pPr>
          </w:p>
        </w:tc>
        <w:tc>
          <w:tcPr>
            <w:tcW w:w="50" w:type="pct"/>
            <w:vAlign w:val="center"/>
            <w:hideMark/>
          </w:tcPr>
          <w:p w14:paraId="088916A1" w14:textId="77777777" w:rsidR="00000000" w:rsidRDefault="00B80CBE">
            <w:pPr>
              <w:rPr>
                <w:rFonts w:eastAsia="Times New Roman"/>
                <w:sz w:val="20"/>
                <w:szCs w:val="20"/>
              </w:rPr>
            </w:pPr>
          </w:p>
        </w:tc>
        <w:tc>
          <w:tcPr>
            <w:tcW w:w="300" w:type="pct"/>
            <w:vAlign w:val="center"/>
            <w:hideMark/>
          </w:tcPr>
          <w:p w14:paraId="0E35CE85" w14:textId="77777777" w:rsidR="00000000" w:rsidRDefault="00B80CBE">
            <w:pPr>
              <w:rPr>
                <w:rFonts w:eastAsia="Times New Roman"/>
                <w:sz w:val="20"/>
                <w:szCs w:val="20"/>
              </w:rPr>
            </w:pPr>
          </w:p>
        </w:tc>
        <w:tc>
          <w:tcPr>
            <w:tcW w:w="50" w:type="pct"/>
            <w:vAlign w:val="center"/>
            <w:hideMark/>
          </w:tcPr>
          <w:p w14:paraId="4140885A" w14:textId="77777777" w:rsidR="00000000" w:rsidRDefault="00B80CBE">
            <w:pPr>
              <w:rPr>
                <w:rFonts w:eastAsia="Times New Roman"/>
                <w:sz w:val="20"/>
                <w:szCs w:val="20"/>
              </w:rPr>
            </w:pPr>
          </w:p>
        </w:tc>
        <w:tc>
          <w:tcPr>
            <w:tcW w:w="50" w:type="pct"/>
            <w:vAlign w:val="center"/>
            <w:hideMark/>
          </w:tcPr>
          <w:p w14:paraId="63BBBBD6" w14:textId="77777777" w:rsidR="00000000" w:rsidRDefault="00B80CBE">
            <w:pPr>
              <w:rPr>
                <w:rFonts w:eastAsia="Times New Roman"/>
                <w:sz w:val="20"/>
                <w:szCs w:val="20"/>
              </w:rPr>
            </w:pPr>
          </w:p>
        </w:tc>
        <w:tc>
          <w:tcPr>
            <w:tcW w:w="50" w:type="pct"/>
            <w:vAlign w:val="center"/>
            <w:hideMark/>
          </w:tcPr>
          <w:p w14:paraId="3421E419" w14:textId="77777777" w:rsidR="00000000" w:rsidRDefault="00B80CBE">
            <w:pPr>
              <w:rPr>
                <w:rFonts w:eastAsia="Times New Roman"/>
                <w:sz w:val="20"/>
                <w:szCs w:val="20"/>
              </w:rPr>
            </w:pPr>
          </w:p>
        </w:tc>
        <w:tc>
          <w:tcPr>
            <w:tcW w:w="500" w:type="pct"/>
            <w:vAlign w:val="center"/>
            <w:hideMark/>
          </w:tcPr>
          <w:p w14:paraId="13386761" w14:textId="77777777" w:rsidR="00000000" w:rsidRDefault="00B80CBE">
            <w:pPr>
              <w:rPr>
                <w:rFonts w:eastAsia="Times New Roman"/>
                <w:sz w:val="20"/>
                <w:szCs w:val="20"/>
              </w:rPr>
            </w:pPr>
          </w:p>
        </w:tc>
        <w:tc>
          <w:tcPr>
            <w:tcW w:w="50" w:type="pct"/>
            <w:vAlign w:val="center"/>
            <w:hideMark/>
          </w:tcPr>
          <w:p w14:paraId="75E2B4F9" w14:textId="77777777" w:rsidR="00000000" w:rsidRDefault="00B80CBE">
            <w:pPr>
              <w:rPr>
                <w:rFonts w:eastAsia="Times New Roman"/>
                <w:sz w:val="20"/>
                <w:szCs w:val="20"/>
              </w:rPr>
            </w:pPr>
          </w:p>
        </w:tc>
        <w:tc>
          <w:tcPr>
            <w:tcW w:w="50" w:type="pct"/>
            <w:vAlign w:val="center"/>
            <w:hideMark/>
          </w:tcPr>
          <w:p w14:paraId="1545B244" w14:textId="77777777" w:rsidR="00000000" w:rsidRDefault="00B80CBE">
            <w:pPr>
              <w:rPr>
                <w:rFonts w:eastAsia="Times New Roman"/>
                <w:sz w:val="20"/>
                <w:szCs w:val="20"/>
              </w:rPr>
            </w:pPr>
          </w:p>
        </w:tc>
        <w:tc>
          <w:tcPr>
            <w:tcW w:w="50" w:type="pct"/>
            <w:vAlign w:val="center"/>
            <w:hideMark/>
          </w:tcPr>
          <w:p w14:paraId="2DD48D48" w14:textId="77777777" w:rsidR="00000000" w:rsidRDefault="00B80CBE">
            <w:pPr>
              <w:rPr>
                <w:rFonts w:eastAsia="Times New Roman"/>
                <w:sz w:val="20"/>
                <w:szCs w:val="20"/>
              </w:rPr>
            </w:pPr>
          </w:p>
        </w:tc>
        <w:tc>
          <w:tcPr>
            <w:tcW w:w="300" w:type="pct"/>
            <w:vAlign w:val="center"/>
            <w:hideMark/>
          </w:tcPr>
          <w:p w14:paraId="4E3CCDEF" w14:textId="77777777" w:rsidR="00000000" w:rsidRDefault="00B80CBE">
            <w:pPr>
              <w:rPr>
                <w:rFonts w:eastAsia="Times New Roman"/>
                <w:sz w:val="20"/>
                <w:szCs w:val="20"/>
              </w:rPr>
            </w:pPr>
          </w:p>
        </w:tc>
        <w:tc>
          <w:tcPr>
            <w:tcW w:w="50" w:type="pct"/>
            <w:vAlign w:val="center"/>
            <w:hideMark/>
          </w:tcPr>
          <w:p w14:paraId="0DB52E4E" w14:textId="77777777" w:rsidR="00000000" w:rsidRDefault="00B80CBE">
            <w:pPr>
              <w:rPr>
                <w:rFonts w:eastAsia="Times New Roman"/>
                <w:sz w:val="20"/>
                <w:szCs w:val="20"/>
              </w:rPr>
            </w:pPr>
          </w:p>
        </w:tc>
      </w:tr>
      <w:tr w:rsidR="00000000" w14:paraId="12CD37DE" w14:textId="77777777">
        <w:trPr>
          <w:divId w:val="1625230302"/>
        </w:trPr>
        <w:tc>
          <w:tcPr>
            <w:tcW w:w="0" w:type="auto"/>
            <w:tcMar>
              <w:top w:w="30" w:type="dxa"/>
              <w:left w:w="30" w:type="dxa"/>
              <w:bottom w:w="30" w:type="dxa"/>
              <w:right w:w="30" w:type="dxa"/>
            </w:tcMar>
            <w:vAlign w:val="bottom"/>
            <w:hideMark/>
          </w:tcPr>
          <w:p w14:paraId="6D46CBD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0063ACA" w14:textId="77777777" w:rsidR="00000000" w:rsidRDefault="00B80CBE">
            <w:pPr>
              <w:divId w:val="7452368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1A0A28D5" w14:textId="77777777" w:rsidR="00000000" w:rsidRDefault="00B80CBE">
            <w:pPr>
              <w:jc w:val="center"/>
              <w:rPr>
                <w:rFonts w:eastAsia="Times New Roman"/>
                <w:sz w:val="16"/>
                <w:szCs w:val="16"/>
              </w:rPr>
            </w:pPr>
            <w:r>
              <w:rPr>
                <w:rFonts w:ascii="inherit" w:eastAsia="Times New Roman" w:hAnsi="inherit"/>
                <w:b/>
                <w:bCs/>
                <w:sz w:val="16"/>
                <w:szCs w:val="16"/>
              </w:rPr>
              <w:t>March 31, 2019</w:t>
            </w:r>
          </w:p>
        </w:tc>
      </w:tr>
      <w:tr w:rsidR="00000000" w14:paraId="7B5BC042" w14:textId="77777777">
        <w:trPr>
          <w:divId w:val="1625230302"/>
        </w:trPr>
        <w:tc>
          <w:tcPr>
            <w:tcW w:w="0" w:type="auto"/>
            <w:tcMar>
              <w:top w:w="30" w:type="dxa"/>
              <w:left w:w="30" w:type="dxa"/>
              <w:bottom w:w="30" w:type="dxa"/>
              <w:right w:w="30" w:type="dxa"/>
            </w:tcMar>
            <w:vAlign w:val="bottom"/>
            <w:hideMark/>
          </w:tcPr>
          <w:p w14:paraId="65E4F3D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1B6CA302" w14:textId="77777777" w:rsidR="00000000" w:rsidRDefault="00B80CBE">
            <w:pPr>
              <w:divId w:val="1736854125"/>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1B633E8" w14:textId="77777777" w:rsidR="00000000" w:rsidRDefault="00B80CBE">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14:paraId="35F21D41" w14:textId="77777777" w:rsidR="00000000" w:rsidRDefault="00B80CBE">
            <w:pPr>
              <w:divId w:val="167163953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24591584" w14:textId="77777777" w:rsidR="00000000" w:rsidRDefault="00B80CBE">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089B26B3" w14:textId="77777777" w:rsidR="00000000" w:rsidRDefault="00B80CBE">
            <w:pPr>
              <w:divId w:val="18015281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32847EA" w14:textId="77777777" w:rsidR="00000000" w:rsidRDefault="00B80CBE">
            <w:pPr>
              <w:rPr>
                <w:rFonts w:eastAsia="Times New Roman"/>
                <w:sz w:val="16"/>
                <w:szCs w:val="16"/>
              </w:rPr>
            </w:pPr>
            <w:r>
              <w:rPr>
                <w:rFonts w:ascii="inherit" w:eastAsia="Times New Roman" w:hAnsi="inherit"/>
                <w:sz w:val="16"/>
                <w:szCs w:val="16"/>
              </w:rPr>
              <w:t> </w:t>
            </w:r>
          </w:p>
        </w:tc>
      </w:tr>
      <w:tr w:rsidR="00000000" w14:paraId="2E8D1345" w14:textId="77777777">
        <w:trPr>
          <w:divId w:val="1625230302"/>
        </w:trPr>
        <w:tc>
          <w:tcPr>
            <w:tcW w:w="0" w:type="auto"/>
            <w:tcBorders>
              <w:bottom w:val="single" w:sz="6" w:space="0" w:color="000000"/>
            </w:tcBorders>
            <w:tcMar>
              <w:top w:w="30" w:type="dxa"/>
              <w:left w:w="30" w:type="dxa"/>
              <w:bottom w:w="30" w:type="dxa"/>
              <w:right w:w="30" w:type="dxa"/>
            </w:tcMar>
            <w:vAlign w:val="bottom"/>
            <w:hideMark/>
          </w:tcPr>
          <w:p w14:paraId="09EBA588"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03A0822" w14:textId="77777777" w:rsidR="00000000" w:rsidRDefault="00B80CBE">
            <w:pPr>
              <w:divId w:val="1044600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D56BCE5" w14:textId="77777777" w:rsidR="00000000" w:rsidRDefault="00B80CBE">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43996E0A" w14:textId="77777777" w:rsidR="00000000" w:rsidRDefault="00B80CBE">
            <w:pPr>
              <w:divId w:val="175662812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01F4F18" w14:textId="77777777" w:rsidR="00000000" w:rsidRDefault="00B80CB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7C2A4746" w14:textId="77777777" w:rsidR="00000000" w:rsidRDefault="00B80CBE">
            <w:pPr>
              <w:divId w:val="174136750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7CFD367F" w14:textId="77777777" w:rsidR="00000000" w:rsidRDefault="00B80CB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14:paraId="19209FE6" w14:textId="77777777" w:rsidR="00000000" w:rsidRDefault="00B80CBE">
            <w:pPr>
              <w:divId w:val="18240529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14:paraId="13A2F47A"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6D89AF74" w14:textId="77777777" w:rsidR="00000000" w:rsidRDefault="00B80CBE">
            <w:pPr>
              <w:divId w:val="1198934212"/>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61CEBC0"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3D62866D" w14:textId="77777777">
        <w:trPr>
          <w:divId w:val="1625230302"/>
        </w:trPr>
        <w:tc>
          <w:tcPr>
            <w:tcW w:w="0" w:type="auto"/>
            <w:shd w:val="clear" w:color="auto" w:fill="CCEEFF"/>
            <w:tcMar>
              <w:top w:w="30" w:type="dxa"/>
              <w:left w:w="30" w:type="dxa"/>
              <w:bottom w:w="30" w:type="dxa"/>
              <w:right w:w="30" w:type="dxa"/>
            </w:tcMar>
            <w:vAlign w:val="center"/>
            <w:hideMark/>
          </w:tcPr>
          <w:p w14:paraId="752914D5" w14:textId="77777777" w:rsidR="00000000" w:rsidRDefault="00B80CBE">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44111641" w14:textId="77777777" w:rsidR="00000000" w:rsidRDefault="00B80CBE">
            <w:pPr>
              <w:divId w:val="5688821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E8FA496" w14:textId="77777777" w:rsidR="00000000" w:rsidRDefault="00B80CBE">
            <w:pPr>
              <w:divId w:val="8888027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7A9FAB0" w14:textId="77777777" w:rsidR="00000000" w:rsidRDefault="00B80CBE">
            <w:pPr>
              <w:divId w:val="92912559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F0316DD" w14:textId="77777777" w:rsidR="00000000" w:rsidRDefault="00B80CBE">
            <w:pPr>
              <w:divId w:val="5343919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910FD4" w14:textId="77777777" w:rsidR="00000000" w:rsidRDefault="00B80CBE">
            <w:pPr>
              <w:divId w:val="10109906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C18EEF1" w14:textId="77777777" w:rsidR="00000000" w:rsidRDefault="00B80CBE">
            <w:pPr>
              <w:divId w:val="15472577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934C80" w14:textId="77777777" w:rsidR="00000000" w:rsidRDefault="00B80CBE">
            <w:pPr>
              <w:divId w:val="121962656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4EA7FC6" w14:textId="77777777" w:rsidR="00000000" w:rsidRDefault="00B80CBE">
            <w:pPr>
              <w:divId w:val="35010708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334AE63" w14:textId="77777777" w:rsidR="00000000" w:rsidRDefault="00B80CBE">
            <w:pPr>
              <w:divId w:val="133529843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712F58A" w14:textId="77777777" w:rsidR="00000000" w:rsidRDefault="00B80CBE">
            <w:pPr>
              <w:divId w:val="1275863369"/>
              <w:rPr>
                <w:rFonts w:eastAsia="Times New Roman"/>
                <w:sz w:val="20"/>
                <w:szCs w:val="20"/>
              </w:rPr>
            </w:pPr>
            <w:r>
              <w:rPr>
                <w:rFonts w:ascii="inherit" w:eastAsia="Times New Roman" w:hAnsi="inherit"/>
                <w:sz w:val="20"/>
                <w:szCs w:val="20"/>
              </w:rPr>
              <w:t> </w:t>
            </w:r>
          </w:p>
        </w:tc>
      </w:tr>
      <w:tr w:rsidR="00000000" w14:paraId="7872BD02" w14:textId="77777777">
        <w:trPr>
          <w:divId w:val="1625230302"/>
        </w:trPr>
        <w:tc>
          <w:tcPr>
            <w:tcW w:w="0" w:type="auto"/>
            <w:tcMar>
              <w:top w:w="30" w:type="dxa"/>
              <w:left w:w="30" w:type="dxa"/>
              <w:bottom w:w="30" w:type="dxa"/>
              <w:right w:w="30" w:type="dxa"/>
            </w:tcMar>
            <w:vAlign w:val="center"/>
            <w:hideMark/>
          </w:tcPr>
          <w:p w14:paraId="07CBCE88" w14:textId="77777777" w:rsidR="00000000" w:rsidRDefault="00B80CBE">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14:paraId="30BEDD19" w14:textId="77777777" w:rsidR="00000000" w:rsidRDefault="00B80CBE">
            <w:pPr>
              <w:divId w:val="21071870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534C992" w14:textId="77777777" w:rsidR="00000000" w:rsidRDefault="00B80CBE">
            <w:pPr>
              <w:divId w:val="193555192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525B66F" w14:textId="77777777" w:rsidR="00000000" w:rsidRDefault="00B80CBE">
            <w:pPr>
              <w:divId w:val="147744912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2D4BCB5" w14:textId="77777777" w:rsidR="00000000" w:rsidRDefault="00B80CBE">
            <w:pPr>
              <w:divId w:val="440425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658334F" w14:textId="77777777" w:rsidR="00000000" w:rsidRDefault="00B80CBE">
            <w:pPr>
              <w:divId w:val="17791767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0B54973" w14:textId="77777777" w:rsidR="00000000" w:rsidRDefault="00B80CBE">
            <w:pPr>
              <w:divId w:val="8127935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F7C0C" w14:textId="77777777" w:rsidR="00000000" w:rsidRDefault="00B80CBE">
            <w:pPr>
              <w:divId w:val="51034202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3D6A5D5" w14:textId="77777777" w:rsidR="00000000" w:rsidRDefault="00B80CBE">
            <w:pPr>
              <w:divId w:val="2056075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A4D58B" w14:textId="77777777" w:rsidR="00000000" w:rsidRDefault="00B80CBE">
            <w:pPr>
              <w:divId w:val="190035944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A0DE09" w14:textId="77777777" w:rsidR="00000000" w:rsidRDefault="00B80CBE">
            <w:pPr>
              <w:divId w:val="1151168368"/>
              <w:rPr>
                <w:rFonts w:eastAsia="Times New Roman"/>
                <w:sz w:val="20"/>
                <w:szCs w:val="20"/>
              </w:rPr>
            </w:pPr>
            <w:r>
              <w:rPr>
                <w:rFonts w:ascii="inherit" w:eastAsia="Times New Roman" w:hAnsi="inherit"/>
                <w:sz w:val="20"/>
                <w:szCs w:val="20"/>
              </w:rPr>
              <w:t> </w:t>
            </w:r>
          </w:p>
        </w:tc>
      </w:tr>
      <w:tr w:rsidR="00000000" w14:paraId="3C62709A" w14:textId="77777777">
        <w:trPr>
          <w:divId w:val="1625230302"/>
        </w:trPr>
        <w:tc>
          <w:tcPr>
            <w:tcW w:w="0" w:type="auto"/>
            <w:shd w:val="clear" w:color="auto" w:fill="CCEEFF"/>
            <w:tcMar>
              <w:top w:w="30" w:type="dxa"/>
              <w:left w:w="300" w:type="dxa"/>
              <w:bottom w:w="30" w:type="dxa"/>
              <w:right w:w="30" w:type="dxa"/>
            </w:tcMar>
            <w:vAlign w:val="center"/>
            <w:hideMark/>
          </w:tcPr>
          <w:p w14:paraId="64C9E957"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14:paraId="310992F0" w14:textId="77777777" w:rsidR="00000000" w:rsidRDefault="00B80CBE">
            <w:pPr>
              <w:divId w:val="138274712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5756BCF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359CC113" w14:textId="77777777" w:rsidR="00000000" w:rsidRDefault="00B80CBE">
            <w:pPr>
              <w:jc w:val="right"/>
              <w:rPr>
                <w:rFonts w:eastAsia="Times New Roman"/>
                <w:sz w:val="18"/>
                <w:szCs w:val="18"/>
              </w:rPr>
            </w:pPr>
            <w:r>
              <w:rPr>
                <w:rFonts w:ascii="inherit" w:eastAsia="Times New Roman" w:hAnsi="inherit"/>
                <w:b/>
                <w:bCs/>
                <w:sz w:val="18"/>
                <w:szCs w:val="18"/>
              </w:rPr>
              <w:t>4,127</w:t>
            </w:r>
          </w:p>
        </w:tc>
        <w:tc>
          <w:tcPr>
            <w:tcW w:w="0" w:type="auto"/>
            <w:shd w:val="clear" w:color="auto" w:fill="CCEEFF"/>
            <w:vAlign w:val="bottom"/>
            <w:hideMark/>
          </w:tcPr>
          <w:p w14:paraId="59A7D23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8596E" w14:textId="77777777" w:rsidR="00000000" w:rsidRDefault="00B80CBE">
            <w:pPr>
              <w:divId w:val="7865068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0ACB957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3F31110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58661DF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0996FD0" w14:textId="77777777" w:rsidR="00000000" w:rsidRDefault="00B80CBE">
            <w:pPr>
              <w:divId w:val="187460913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96376E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77D5247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6E45A5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9D015" w14:textId="77777777" w:rsidR="00000000" w:rsidRDefault="00B80CBE">
            <w:pPr>
              <w:divId w:val="657341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609CBC"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7C6989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C800BD" w14:textId="77777777" w:rsidR="00000000" w:rsidRDefault="00B80CBE">
            <w:pPr>
              <w:divId w:val="15867182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4ED13CF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4C1D5FCB" w14:textId="77777777" w:rsidR="00000000" w:rsidRDefault="00B80CBE">
            <w:pPr>
              <w:jc w:val="right"/>
              <w:rPr>
                <w:rFonts w:eastAsia="Times New Roman"/>
                <w:sz w:val="18"/>
                <w:szCs w:val="18"/>
              </w:rPr>
            </w:pPr>
            <w:r>
              <w:rPr>
                <w:rFonts w:ascii="inherit" w:eastAsia="Times New Roman" w:hAnsi="inherit"/>
                <w:b/>
                <w:bCs/>
                <w:sz w:val="18"/>
                <w:szCs w:val="18"/>
              </w:rPr>
              <w:t>4,127</w:t>
            </w:r>
          </w:p>
        </w:tc>
        <w:tc>
          <w:tcPr>
            <w:tcW w:w="0" w:type="auto"/>
            <w:shd w:val="clear" w:color="auto" w:fill="CCEEFF"/>
            <w:vAlign w:val="bottom"/>
            <w:hideMark/>
          </w:tcPr>
          <w:p w14:paraId="1DF0DD31" w14:textId="77777777" w:rsidR="00000000" w:rsidRDefault="00B80CBE">
            <w:pPr>
              <w:rPr>
                <w:rFonts w:eastAsia="Times New Roman"/>
                <w:sz w:val="20"/>
                <w:szCs w:val="20"/>
              </w:rPr>
            </w:pPr>
          </w:p>
        </w:tc>
      </w:tr>
      <w:tr w:rsidR="00000000" w14:paraId="4458CC51" w14:textId="77777777">
        <w:trPr>
          <w:divId w:val="1625230302"/>
        </w:trPr>
        <w:tc>
          <w:tcPr>
            <w:tcW w:w="0" w:type="auto"/>
            <w:tcMar>
              <w:top w:w="30" w:type="dxa"/>
              <w:left w:w="300" w:type="dxa"/>
              <w:bottom w:w="30" w:type="dxa"/>
              <w:right w:w="30" w:type="dxa"/>
            </w:tcMar>
            <w:vAlign w:val="center"/>
            <w:hideMark/>
          </w:tcPr>
          <w:p w14:paraId="27868895"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14:paraId="6F327E4A" w14:textId="77777777" w:rsidR="00000000" w:rsidRDefault="00B80CBE">
            <w:pPr>
              <w:divId w:val="9870580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7F23C5A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1A61AF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08EA930" w14:textId="77777777" w:rsidR="00000000" w:rsidRDefault="00B80CBE">
            <w:pPr>
              <w:divId w:val="1641953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BFD6137" w14:textId="77777777" w:rsidR="00000000" w:rsidRDefault="00B80CBE">
            <w:pPr>
              <w:jc w:val="right"/>
              <w:rPr>
                <w:rFonts w:eastAsia="Times New Roman"/>
                <w:sz w:val="18"/>
                <w:szCs w:val="18"/>
              </w:rPr>
            </w:pPr>
            <w:r>
              <w:rPr>
                <w:rFonts w:ascii="inherit" w:eastAsia="Times New Roman" w:hAnsi="inherit"/>
                <w:b/>
                <w:bCs/>
                <w:sz w:val="18"/>
                <w:szCs w:val="18"/>
              </w:rPr>
              <w:t>34,431</w:t>
            </w:r>
          </w:p>
        </w:tc>
        <w:tc>
          <w:tcPr>
            <w:tcW w:w="0" w:type="auto"/>
            <w:vAlign w:val="bottom"/>
            <w:hideMark/>
          </w:tcPr>
          <w:p w14:paraId="72875F7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E65FBAC" w14:textId="77777777" w:rsidR="00000000" w:rsidRDefault="00B80CBE">
            <w:pPr>
              <w:divId w:val="20606633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974CC2D" w14:textId="77777777" w:rsidR="00000000" w:rsidRDefault="00B80CBE">
            <w:pPr>
              <w:jc w:val="right"/>
              <w:rPr>
                <w:rFonts w:eastAsia="Times New Roman"/>
                <w:sz w:val="18"/>
                <w:szCs w:val="18"/>
              </w:rPr>
            </w:pPr>
            <w:r>
              <w:rPr>
                <w:rFonts w:ascii="inherit" w:eastAsia="Times New Roman" w:hAnsi="inherit"/>
                <w:b/>
                <w:bCs/>
                <w:sz w:val="18"/>
                <w:szCs w:val="18"/>
              </w:rPr>
              <w:t>434</w:t>
            </w:r>
          </w:p>
        </w:tc>
        <w:tc>
          <w:tcPr>
            <w:tcW w:w="0" w:type="auto"/>
            <w:vAlign w:val="bottom"/>
            <w:hideMark/>
          </w:tcPr>
          <w:p w14:paraId="50C9BA4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5FB3CA2" w14:textId="77777777" w:rsidR="00000000" w:rsidRDefault="00B80CBE">
            <w:pPr>
              <w:divId w:val="176457254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251F7B4"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4D98A0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63DED9" w14:textId="77777777" w:rsidR="00000000" w:rsidRDefault="00B80CBE">
            <w:pPr>
              <w:divId w:val="200004062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96910BC" w14:textId="77777777" w:rsidR="00000000" w:rsidRDefault="00B80CBE">
            <w:pPr>
              <w:jc w:val="right"/>
              <w:rPr>
                <w:rFonts w:eastAsia="Times New Roman"/>
                <w:sz w:val="18"/>
                <w:szCs w:val="18"/>
              </w:rPr>
            </w:pPr>
            <w:r>
              <w:rPr>
                <w:rFonts w:ascii="inherit" w:eastAsia="Times New Roman" w:hAnsi="inherit"/>
                <w:b/>
                <w:bCs/>
                <w:sz w:val="18"/>
                <w:szCs w:val="18"/>
              </w:rPr>
              <w:t>34,865</w:t>
            </w:r>
          </w:p>
        </w:tc>
        <w:tc>
          <w:tcPr>
            <w:tcW w:w="0" w:type="auto"/>
            <w:vAlign w:val="bottom"/>
            <w:hideMark/>
          </w:tcPr>
          <w:p w14:paraId="2EB3D756" w14:textId="77777777" w:rsidR="00000000" w:rsidRDefault="00B80CBE">
            <w:pPr>
              <w:rPr>
                <w:rFonts w:eastAsia="Times New Roman"/>
                <w:sz w:val="20"/>
                <w:szCs w:val="20"/>
              </w:rPr>
            </w:pPr>
          </w:p>
        </w:tc>
      </w:tr>
      <w:tr w:rsidR="00000000" w14:paraId="1E6B3B6B" w14:textId="77777777">
        <w:trPr>
          <w:divId w:val="1625230302"/>
        </w:trPr>
        <w:tc>
          <w:tcPr>
            <w:tcW w:w="0" w:type="auto"/>
            <w:shd w:val="clear" w:color="auto" w:fill="CCEEFF"/>
            <w:tcMar>
              <w:top w:w="30" w:type="dxa"/>
              <w:left w:w="300" w:type="dxa"/>
              <w:bottom w:w="30" w:type="dxa"/>
              <w:right w:w="30" w:type="dxa"/>
            </w:tcMar>
            <w:vAlign w:val="center"/>
            <w:hideMark/>
          </w:tcPr>
          <w:p w14:paraId="1DA3239B" w14:textId="77777777" w:rsidR="00000000" w:rsidRDefault="00B80CBE">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14:paraId="1699C588" w14:textId="77777777" w:rsidR="00000000" w:rsidRDefault="00B80CBE">
            <w:pPr>
              <w:divId w:val="14623365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43BAC2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204915E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DA6423" w14:textId="77777777" w:rsidR="00000000" w:rsidRDefault="00B80CBE">
            <w:pPr>
              <w:divId w:val="154043764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B405A0D" w14:textId="77777777" w:rsidR="00000000" w:rsidRDefault="00B80CBE">
            <w:pPr>
              <w:jc w:val="right"/>
              <w:rPr>
                <w:rFonts w:eastAsia="Times New Roman"/>
                <w:sz w:val="18"/>
                <w:szCs w:val="18"/>
              </w:rPr>
            </w:pPr>
            <w:r>
              <w:rPr>
                <w:rFonts w:ascii="inherit" w:eastAsia="Times New Roman" w:hAnsi="inherit"/>
                <w:b/>
                <w:bCs/>
                <w:sz w:val="18"/>
                <w:szCs w:val="18"/>
              </w:rPr>
              <w:t>5,313</w:t>
            </w:r>
          </w:p>
        </w:tc>
        <w:tc>
          <w:tcPr>
            <w:tcW w:w="0" w:type="auto"/>
            <w:shd w:val="clear" w:color="auto" w:fill="CCEEFF"/>
            <w:vAlign w:val="bottom"/>
            <w:hideMark/>
          </w:tcPr>
          <w:p w14:paraId="3ECB55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9907360" w14:textId="77777777" w:rsidR="00000000" w:rsidRDefault="00B80CBE">
            <w:pPr>
              <w:divId w:val="21440369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A6E84A" w14:textId="77777777" w:rsidR="00000000" w:rsidRDefault="00B80CBE">
            <w:pPr>
              <w:jc w:val="right"/>
              <w:rPr>
                <w:rFonts w:eastAsia="Times New Roman"/>
                <w:sz w:val="18"/>
                <w:szCs w:val="18"/>
              </w:rPr>
            </w:pPr>
            <w:r>
              <w:rPr>
                <w:rFonts w:ascii="inherit" w:eastAsia="Times New Roman" w:hAnsi="inherit"/>
                <w:b/>
                <w:bCs/>
                <w:sz w:val="18"/>
                <w:szCs w:val="18"/>
              </w:rPr>
              <w:t>9</w:t>
            </w:r>
          </w:p>
        </w:tc>
        <w:tc>
          <w:tcPr>
            <w:tcW w:w="0" w:type="auto"/>
            <w:shd w:val="clear" w:color="auto" w:fill="CCEEFF"/>
            <w:vAlign w:val="bottom"/>
            <w:hideMark/>
          </w:tcPr>
          <w:p w14:paraId="7F2A44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3922E94" w14:textId="77777777" w:rsidR="00000000" w:rsidRDefault="00B80CBE">
            <w:pPr>
              <w:divId w:val="152200888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119C09"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409BEEE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298B8F" w14:textId="77777777" w:rsidR="00000000" w:rsidRDefault="00B80CBE">
            <w:pPr>
              <w:divId w:val="471555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9DBACCB" w14:textId="77777777" w:rsidR="00000000" w:rsidRDefault="00B80CBE">
            <w:pPr>
              <w:jc w:val="right"/>
              <w:rPr>
                <w:rFonts w:eastAsia="Times New Roman"/>
                <w:sz w:val="18"/>
                <w:szCs w:val="18"/>
              </w:rPr>
            </w:pPr>
            <w:r>
              <w:rPr>
                <w:rFonts w:ascii="inherit" w:eastAsia="Times New Roman" w:hAnsi="inherit"/>
                <w:b/>
                <w:bCs/>
                <w:sz w:val="18"/>
                <w:szCs w:val="18"/>
              </w:rPr>
              <w:t>5,322</w:t>
            </w:r>
          </w:p>
        </w:tc>
        <w:tc>
          <w:tcPr>
            <w:tcW w:w="0" w:type="auto"/>
            <w:shd w:val="clear" w:color="auto" w:fill="CCEEFF"/>
            <w:vAlign w:val="bottom"/>
            <w:hideMark/>
          </w:tcPr>
          <w:p w14:paraId="4B8091EE" w14:textId="77777777" w:rsidR="00000000" w:rsidRDefault="00B80CBE">
            <w:pPr>
              <w:rPr>
                <w:rFonts w:eastAsia="Times New Roman"/>
                <w:sz w:val="20"/>
                <w:szCs w:val="20"/>
              </w:rPr>
            </w:pPr>
          </w:p>
        </w:tc>
      </w:tr>
      <w:tr w:rsidR="00000000" w14:paraId="55AAB222" w14:textId="77777777">
        <w:trPr>
          <w:divId w:val="1625230302"/>
        </w:trPr>
        <w:tc>
          <w:tcPr>
            <w:tcW w:w="0" w:type="auto"/>
            <w:tcMar>
              <w:top w:w="30" w:type="dxa"/>
              <w:left w:w="300" w:type="dxa"/>
              <w:bottom w:w="30" w:type="dxa"/>
              <w:right w:w="30" w:type="dxa"/>
            </w:tcMar>
            <w:vAlign w:val="center"/>
            <w:hideMark/>
          </w:tcPr>
          <w:p w14:paraId="12D33730" w14:textId="77777777" w:rsidR="00000000" w:rsidRDefault="00B80CB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14:paraId="4BF8F292" w14:textId="77777777" w:rsidR="00000000" w:rsidRDefault="00B80CBE">
            <w:pPr>
              <w:divId w:val="52737971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87EA57B" w14:textId="77777777" w:rsidR="00000000" w:rsidRDefault="00B80CBE">
            <w:pPr>
              <w:jc w:val="right"/>
              <w:rPr>
                <w:rFonts w:eastAsia="Times New Roman"/>
                <w:sz w:val="18"/>
                <w:szCs w:val="18"/>
              </w:rPr>
            </w:pPr>
            <w:r>
              <w:rPr>
                <w:rFonts w:ascii="inherit" w:eastAsia="Times New Roman" w:hAnsi="inherit"/>
                <w:b/>
                <w:bCs/>
                <w:sz w:val="18"/>
                <w:szCs w:val="18"/>
              </w:rPr>
              <w:t>198</w:t>
            </w:r>
          </w:p>
        </w:tc>
        <w:tc>
          <w:tcPr>
            <w:tcW w:w="0" w:type="auto"/>
            <w:tcBorders>
              <w:bottom w:val="single" w:sz="6" w:space="0" w:color="000000"/>
            </w:tcBorders>
            <w:vAlign w:val="bottom"/>
            <w:hideMark/>
          </w:tcPr>
          <w:p w14:paraId="1D9F1C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106DA8" w14:textId="77777777" w:rsidR="00000000" w:rsidRDefault="00B80CBE">
            <w:pPr>
              <w:divId w:val="124356890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D4BBD9F" w14:textId="77777777" w:rsidR="00000000" w:rsidRDefault="00B80CBE">
            <w:pPr>
              <w:jc w:val="right"/>
              <w:rPr>
                <w:rFonts w:eastAsia="Times New Roman"/>
                <w:sz w:val="18"/>
                <w:szCs w:val="18"/>
              </w:rPr>
            </w:pPr>
            <w:r>
              <w:rPr>
                <w:rFonts w:ascii="inherit" w:eastAsia="Times New Roman" w:hAnsi="inherit"/>
                <w:b/>
                <w:bCs/>
                <w:sz w:val="18"/>
                <w:szCs w:val="18"/>
              </w:rPr>
              <w:t>1,376</w:t>
            </w:r>
          </w:p>
        </w:tc>
        <w:tc>
          <w:tcPr>
            <w:tcW w:w="0" w:type="auto"/>
            <w:tcBorders>
              <w:bottom w:val="single" w:sz="6" w:space="0" w:color="000000"/>
            </w:tcBorders>
            <w:vAlign w:val="bottom"/>
            <w:hideMark/>
          </w:tcPr>
          <w:p w14:paraId="7DB62C5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0CFEC8E" w14:textId="77777777" w:rsidR="00000000" w:rsidRDefault="00B80CBE">
            <w:pPr>
              <w:divId w:val="229194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3B2F39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33849F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17B5017" w14:textId="77777777" w:rsidR="00000000" w:rsidRDefault="00B80CBE">
            <w:pPr>
              <w:divId w:val="12196369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2BC72C0"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28AF4E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E25B39" w14:textId="77777777" w:rsidR="00000000" w:rsidRDefault="00B80CBE">
            <w:pPr>
              <w:divId w:val="12867535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1D2659C" w14:textId="77777777" w:rsidR="00000000" w:rsidRDefault="00B80CBE">
            <w:pPr>
              <w:jc w:val="right"/>
              <w:rPr>
                <w:rFonts w:eastAsia="Times New Roman"/>
                <w:sz w:val="18"/>
                <w:szCs w:val="18"/>
              </w:rPr>
            </w:pPr>
            <w:r>
              <w:rPr>
                <w:rFonts w:ascii="inherit" w:eastAsia="Times New Roman" w:hAnsi="inherit"/>
                <w:b/>
                <w:bCs/>
                <w:sz w:val="18"/>
                <w:szCs w:val="18"/>
              </w:rPr>
              <w:t>1,574</w:t>
            </w:r>
          </w:p>
        </w:tc>
        <w:tc>
          <w:tcPr>
            <w:tcW w:w="0" w:type="auto"/>
            <w:tcBorders>
              <w:bottom w:val="single" w:sz="6" w:space="0" w:color="000000"/>
            </w:tcBorders>
            <w:vAlign w:val="bottom"/>
            <w:hideMark/>
          </w:tcPr>
          <w:p w14:paraId="5F90EB96" w14:textId="77777777" w:rsidR="00000000" w:rsidRDefault="00B80CBE">
            <w:pPr>
              <w:rPr>
                <w:rFonts w:eastAsia="Times New Roman"/>
                <w:sz w:val="20"/>
                <w:szCs w:val="20"/>
              </w:rPr>
            </w:pPr>
          </w:p>
        </w:tc>
      </w:tr>
      <w:tr w:rsidR="00000000" w14:paraId="774044B6" w14:textId="77777777">
        <w:trPr>
          <w:divId w:val="1625230302"/>
        </w:trPr>
        <w:tc>
          <w:tcPr>
            <w:tcW w:w="0" w:type="auto"/>
            <w:shd w:val="clear" w:color="auto" w:fill="CCEEFF"/>
            <w:tcMar>
              <w:top w:w="30" w:type="dxa"/>
              <w:left w:w="30" w:type="dxa"/>
              <w:bottom w:w="30" w:type="dxa"/>
              <w:right w:w="30" w:type="dxa"/>
            </w:tcMar>
            <w:vAlign w:val="center"/>
            <w:hideMark/>
          </w:tcPr>
          <w:p w14:paraId="108097A0" w14:textId="77777777" w:rsidR="00000000" w:rsidRDefault="00B80CB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14:paraId="30457D5D" w14:textId="77777777" w:rsidR="00000000" w:rsidRDefault="00B80CBE">
            <w:pPr>
              <w:divId w:val="14055660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4E72103" w14:textId="77777777" w:rsidR="00000000" w:rsidRDefault="00B80CBE">
            <w:pPr>
              <w:jc w:val="right"/>
              <w:rPr>
                <w:rFonts w:eastAsia="Times New Roman"/>
                <w:sz w:val="18"/>
                <w:szCs w:val="18"/>
              </w:rPr>
            </w:pPr>
            <w:r>
              <w:rPr>
                <w:rFonts w:ascii="inherit" w:eastAsia="Times New Roman" w:hAnsi="inherit"/>
                <w:b/>
                <w:bCs/>
                <w:sz w:val="18"/>
                <w:szCs w:val="18"/>
              </w:rPr>
              <w:t>4,325</w:t>
            </w:r>
          </w:p>
        </w:tc>
        <w:tc>
          <w:tcPr>
            <w:tcW w:w="0" w:type="auto"/>
            <w:shd w:val="clear" w:color="auto" w:fill="CCEEFF"/>
            <w:vAlign w:val="bottom"/>
            <w:hideMark/>
          </w:tcPr>
          <w:p w14:paraId="61EA743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783844" w14:textId="77777777" w:rsidR="00000000" w:rsidRDefault="00B80CBE">
            <w:pPr>
              <w:divId w:val="13073156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711378F1" w14:textId="77777777" w:rsidR="00000000" w:rsidRDefault="00B80CBE">
            <w:pPr>
              <w:jc w:val="right"/>
              <w:rPr>
                <w:rFonts w:eastAsia="Times New Roman"/>
                <w:sz w:val="18"/>
                <w:szCs w:val="18"/>
              </w:rPr>
            </w:pPr>
            <w:r>
              <w:rPr>
                <w:rFonts w:ascii="inherit" w:eastAsia="Times New Roman" w:hAnsi="inherit"/>
                <w:b/>
                <w:bCs/>
                <w:sz w:val="18"/>
                <w:szCs w:val="18"/>
              </w:rPr>
              <w:t>41,120</w:t>
            </w:r>
          </w:p>
        </w:tc>
        <w:tc>
          <w:tcPr>
            <w:tcW w:w="0" w:type="auto"/>
            <w:tcBorders>
              <w:top w:val="single" w:sz="6" w:space="0" w:color="000000"/>
            </w:tcBorders>
            <w:shd w:val="clear" w:color="auto" w:fill="CCEEFF"/>
            <w:vAlign w:val="bottom"/>
            <w:hideMark/>
          </w:tcPr>
          <w:p w14:paraId="1313B9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C5F822" w14:textId="77777777" w:rsidR="00000000" w:rsidRDefault="00B80CBE">
            <w:pPr>
              <w:divId w:val="164380168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3CD2099" w14:textId="77777777" w:rsidR="00000000" w:rsidRDefault="00B80CBE">
            <w:pPr>
              <w:jc w:val="right"/>
              <w:rPr>
                <w:rFonts w:eastAsia="Times New Roman"/>
                <w:sz w:val="18"/>
                <w:szCs w:val="18"/>
              </w:rPr>
            </w:pPr>
            <w:r>
              <w:rPr>
                <w:rFonts w:ascii="inherit" w:eastAsia="Times New Roman" w:hAnsi="inherit"/>
                <w:b/>
                <w:bCs/>
                <w:sz w:val="18"/>
                <w:szCs w:val="18"/>
              </w:rPr>
              <w:t>443</w:t>
            </w:r>
          </w:p>
        </w:tc>
        <w:tc>
          <w:tcPr>
            <w:tcW w:w="0" w:type="auto"/>
            <w:tcBorders>
              <w:top w:val="single" w:sz="6" w:space="0" w:color="000000"/>
            </w:tcBorders>
            <w:shd w:val="clear" w:color="auto" w:fill="CCEEFF"/>
            <w:vAlign w:val="bottom"/>
            <w:hideMark/>
          </w:tcPr>
          <w:p w14:paraId="0F6844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E2A2766" w14:textId="77777777" w:rsidR="00000000" w:rsidRDefault="00B80CBE">
            <w:pPr>
              <w:divId w:val="6137068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23636F8"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14E7837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AA3423" w14:textId="77777777" w:rsidR="00000000" w:rsidRDefault="00B80CBE">
            <w:pPr>
              <w:divId w:val="11005875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6C9ECB06" w14:textId="77777777" w:rsidR="00000000" w:rsidRDefault="00B80CBE">
            <w:pPr>
              <w:jc w:val="right"/>
              <w:rPr>
                <w:rFonts w:eastAsia="Times New Roman"/>
                <w:sz w:val="18"/>
                <w:szCs w:val="18"/>
              </w:rPr>
            </w:pPr>
            <w:r>
              <w:rPr>
                <w:rFonts w:ascii="inherit" w:eastAsia="Times New Roman" w:hAnsi="inherit"/>
                <w:b/>
                <w:bCs/>
                <w:sz w:val="18"/>
                <w:szCs w:val="18"/>
              </w:rPr>
              <w:t>45,888</w:t>
            </w:r>
          </w:p>
        </w:tc>
        <w:tc>
          <w:tcPr>
            <w:tcW w:w="0" w:type="auto"/>
            <w:tcBorders>
              <w:top w:val="single" w:sz="6" w:space="0" w:color="000000"/>
            </w:tcBorders>
            <w:shd w:val="clear" w:color="auto" w:fill="CCEEFF"/>
            <w:vAlign w:val="bottom"/>
            <w:hideMark/>
          </w:tcPr>
          <w:p w14:paraId="22DF9ABF" w14:textId="77777777" w:rsidR="00000000" w:rsidRDefault="00B80CBE">
            <w:pPr>
              <w:rPr>
                <w:rFonts w:eastAsia="Times New Roman"/>
                <w:sz w:val="20"/>
                <w:szCs w:val="20"/>
              </w:rPr>
            </w:pPr>
          </w:p>
        </w:tc>
      </w:tr>
      <w:tr w:rsidR="00000000" w14:paraId="09D3804D" w14:textId="77777777">
        <w:trPr>
          <w:divId w:val="1625230302"/>
        </w:trPr>
        <w:tc>
          <w:tcPr>
            <w:tcW w:w="0" w:type="auto"/>
            <w:tcMar>
              <w:top w:w="30" w:type="dxa"/>
              <w:left w:w="30" w:type="dxa"/>
              <w:bottom w:w="30" w:type="dxa"/>
              <w:right w:w="30" w:type="dxa"/>
            </w:tcMar>
            <w:vAlign w:val="center"/>
            <w:hideMark/>
          </w:tcPr>
          <w:p w14:paraId="7798E436" w14:textId="77777777" w:rsidR="00000000" w:rsidRDefault="00B80CBE">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3F77F39D" w14:textId="77777777" w:rsidR="00000000" w:rsidRDefault="00B80CBE">
            <w:pPr>
              <w:divId w:val="2593409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7C99B95" w14:textId="77777777" w:rsidR="00000000" w:rsidRDefault="00B80CBE">
            <w:pPr>
              <w:divId w:val="11816273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C62A343" w14:textId="77777777" w:rsidR="00000000" w:rsidRDefault="00B80CBE">
            <w:pPr>
              <w:divId w:val="161251503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F1DE5D5" w14:textId="77777777" w:rsidR="00000000" w:rsidRDefault="00B80CBE">
            <w:pPr>
              <w:divId w:val="1979147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06E176" w14:textId="77777777" w:rsidR="00000000" w:rsidRDefault="00B80CBE">
            <w:pPr>
              <w:divId w:val="174676331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80457D7" w14:textId="77777777" w:rsidR="00000000" w:rsidRDefault="00B80CBE">
            <w:pPr>
              <w:divId w:val="6368841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AAA333" w14:textId="77777777" w:rsidR="00000000" w:rsidRDefault="00B80CBE">
            <w:pPr>
              <w:divId w:val="10864137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243E267" w14:textId="77777777" w:rsidR="00000000" w:rsidRDefault="00B80CBE">
            <w:pPr>
              <w:divId w:val="7103497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513B19" w14:textId="77777777" w:rsidR="00000000" w:rsidRDefault="00B80CBE">
            <w:pPr>
              <w:divId w:val="18320587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54F1F8" w14:textId="77777777" w:rsidR="00000000" w:rsidRDefault="00B80CBE">
            <w:pPr>
              <w:divId w:val="1844205547"/>
              <w:rPr>
                <w:rFonts w:eastAsia="Times New Roman"/>
                <w:sz w:val="20"/>
                <w:szCs w:val="20"/>
              </w:rPr>
            </w:pPr>
            <w:r>
              <w:rPr>
                <w:rFonts w:ascii="inherit" w:eastAsia="Times New Roman" w:hAnsi="inherit"/>
                <w:sz w:val="20"/>
                <w:szCs w:val="20"/>
              </w:rPr>
              <w:t> </w:t>
            </w:r>
          </w:p>
        </w:tc>
      </w:tr>
      <w:tr w:rsidR="00000000" w14:paraId="454C832B" w14:textId="77777777">
        <w:trPr>
          <w:divId w:val="1625230302"/>
        </w:trPr>
        <w:tc>
          <w:tcPr>
            <w:tcW w:w="0" w:type="auto"/>
            <w:shd w:val="clear" w:color="auto" w:fill="CCEEFF"/>
            <w:tcMar>
              <w:top w:w="30" w:type="dxa"/>
              <w:left w:w="300" w:type="dxa"/>
              <w:bottom w:w="30" w:type="dxa"/>
              <w:right w:w="30" w:type="dxa"/>
            </w:tcMar>
            <w:vAlign w:val="center"/>
            <w:hideMark/>
          </w:tcPr>
          <w:p w14:paraId="11EDCF36" w14:textId="77777777" w:rsidR="00000000" w:rsidRDefault="00B80CB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6B32F7CC" w14:textId="77777777" w:rsidR="00000000" w:rsidRDefault="00B80CBE">
            <w:pPr>
              <w:divId w:val="194198579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D593B42"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shd w:val="clear" w:color="auto" w:fill="CCEEFF"/>
            <w:vAlign w:val="bottom"/>
            <w:hideMark/>
          </w:tcPr>
          <w:p w14:paraId="0343070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D7260C7" w14:textId="77777777" w:rsidR="00000000" w:rsidRDefault="00B80CBE">
            <w:pPr>
              <w:divId w:val="1613580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7F79114" w14:textId="77777777" w:rsidR="00000000" w:rsidRDefault="00B80CBE">
            <w:pPr>
              <w:jc w:val="right"/>
              <w:rPr>
                <w:rFonts w:eastAsia="Times New Roman"/>
                <w:sz w:val="18"/>
                <w:szCs w:val="18"/>
              </w:rPr>
            </w:pPr>
            <w:r>
              <w:rPr>
                <w:rFonts w:ascii="inherit" w:eastAsia="Times New Roman" w:hAnsi="inherit"/>
                <w:b/>
                <w:bCs/>
                <w:sz w:val="18"/>
                <w:szCs w:val="18"/>
              </w:rPr>
              <w:t>1,178</w:t>
            </w:r>
          </w:p>
        </w:tc>
        <w:tc>
          <w:tcPr>
            <w:tcW w:w="0" w:type="auto"/>
            <w:shd w:val="clear" w:color="auto" w:fill="CCEEFF"/>
            <w:vAlign w:val="bottom"/>
            <w:hideMark/>
          </w:tcPr>
          <w:p w14:paraId="1F8594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9E72A6" w14:textId="77777777" w:rsidR="00000000" w:rsidRDefault="00B80CBE">
            <w:pPr>
              <w:divId w:val="19874694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3A13214" w14:textId="77777777" w:rsidR="00000000" w:rsidRDefault="00B80CBE">
            <w:pPr>
              <w:jc w:val="right"/>
              <w:rPr>
                <w:rFonts w:eastAsia="Times New Roman"/>
                <w:sz w:val="18"/>
                <w:szCs w:val="18"/>
              </w:rPr>
            </w:pPr>
            <w:r>
              <w:rPr>
                <w:rFonts w:ascii="inherit" w:eastAsia="Times New Roman" w:hAnsi="inherit"/>
                <w:b/>
                <w:bCs/>
                <w:sz w:val="18"/>
                <w:szCs w:val="18"/>
              </w:rPr>
              <w:t>42</w:t>
            </w:r>
          </w:p>
        </w:tc>
        <w:tc>
          <w:tcPr>
            <w:tcW w:w="0" w:type="auto"/>
            <w:shd w:val="clear" w:color="auto" w:fill="CCEEFF"/>
            <w:vAlign w:val="bottom"/>
            <w:hideMark/>
          </w:tcPr>
          <w:p w14:paraId="0A0B19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CD2E96" w14:textId="77777777" w:rsidR="00000000" w:rsidRDefault="00B80CBE">
            <w:pPr>
              <w:divId w:val="2146728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8811E0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3C6A2E8A" w14:textId="77777777" w:rsidR="00000000" w:rsidRDefault="00B80CBE">
            <w:pPr>
              <w:jc w:val="right"/>
              <w:rPr>
                <w:rFonts w:eastAsia="Times New Roman"/>
                <w:sz w:val="18"/>
                <w:szCs w:val="18"/>
              </w:rPr>
            </w:pPr>
            <w:r>
              <w:rPr>
                <w:rFonts w:ascii="inherit" w:eastAsia="Times New Roman" w:hAnsi="inherit"/>
                <w:b/>
                <w:bCs/>
                <w:sz w:val="18"/>
                <w:szCs w:val="18"/>
              </w:rPr>
              <w:t>(512</w:t>
            </w:r>
          </w:p>
        </w:tc>
        <w:tc>
          <w:tcPr>
            <w:tcW w:w="0" w:type="auto"/>
            <w:shd w:val="clear" w:color="auto" w:fill="CCEEFF"/>
            <w:tcMar>
              <w:top w:w="30" w:type="dxa"/>
              <w:left w:w="0" w:type="dxa"/>
              <w:bottom w:w="30" w:type="dxa"/>
              <w:right w:w="30" w:type="dxa"/>
            </w:tcMar>
            <w:vAlign w:val="center"/>
            <w:hideMark/>
          </w:tcPr>
          <w:p w14:paraId="508833D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43A3C97" w14:textId="77777777" w:rsidR="00000000" w:rsidRDefault="00B80CBE">
            <w:pPr>
              <w:divId w:val="1179201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9333324" w14:textId="77777777" w:rsidR="00000000" w:rsidRDefault="00B80CBE">
            <w:pPr>
              <w:jc w:val="right"/>
              <w:rPr>
                <w:rFonts w:eastAsia="Times New Roman"/>
                <w:sz w:val="18"/>
                <w:szCs w:val="18"/>
              </w:rPr>
            </w:pPr>
            <w:r>
              <w:rPr>
                <w:rFonts w:ascii="inherit" w:eastAsia="Times New Roman" w:hAnsi="inherit"/>
                <w:b/>
                <w:bCs/>
                <w:sz w:val="18"/>
                <w:szCs w:val="18"/>
              </w:rPr>
              <w:t>709</w:t>
            </w:r>
          </w:p>
        </w:tc>
        <w:tc>
          <w:tcPr>
            <w:tcW w:w="0" w:type="auto"/>
            <w:shd w:val="clear" w:color="auto" w:fill="CCEEFF"/>
            <w:vAlign w:val="bottom"/>
            <w:hideMark/>
          </w:tcPr>
          <w:p w14:paraId="5C3DAE17" w14:textId="77777777" w:rsidR="00000000" w:rsidRDefault="00B80CBE">
            <w:pPr>
              <w:rPr>
                <w:rFonts w:eastAsia="Times New Roman"/>
                <w:sz w:val="20"/>
                <w:szCs w:val="20"/>
              </w:rPr>
            </w:pPr>
          </w:p>
        </w:tc>
      </w:tr>
      <w:tr w:rsidR="00000000" w14:paraId="71BBDFCA" w14:textId="77777777">
        <w:trPr>
          <w:divId w:val="1625230302"/>
        </w:trPr>
        <w:tc>
          <w:tcPr>
            <w:tcW w:w="0" w:type="auto"/>
            <w:tcMar>
              <w:top w:w="30" w:type="dxa"/>
              <w:left w:w="300" w:type="dxa"/>
              <w:bottom w:w="30" w:type="dxa"/>
              <w:right w:w="30" w:type="dxa"/>
            </w:tcMar>
            <w:vAlign w:val="center"/>
            <w:hideMark/>
          </w:tcPr>
          <w:p w14:paraId="2350E828"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71E710B5" w14:textId="77777777" w:rsidR="00000000" w:rsidRDefault="00B80CBE">
            <w:pPr>
              <w:divId w:val="365982015"/>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878E936" w14:textId="77777777" w:rsidR="00000000" w:rsidRDefault="00B80CBE">
            <w:pPr>
              <w:jc w:val="right"/>
              <w:rPr>
                <w:rFonts w:eastAsia="Times New Roman"/>
                <w:sz w:val="18"/>
                <w:szCs w:val="18"/>
              </w:rPr>
            </w:pPr>
            <w:r>
              <w:rPr>
                <w:rFonts w:ascii="inherit" w:eastAsia="Times New Roman" w:hAnsi="inherit"/>
                <w:b/>
                <w:bCs/>
                <w:sz w:val="18"/>
                <w:szCs w:val="18"/>
              </w:rPr>
              <w:t>306</w:t>
            </w:r>
          </w:p>
        </w:tc>
        <w:tc>
          <w:tcPr>
            <w:tcW w:w="0" w:type="auto"/>
            <w:tcBorders>
              <w:bottom w:val="single" w:sz="6" w:space="0" w:color="000000"/>
            </w:tcBorders>
            <w:vAlign w:val="bottom"/>
            <w:hideMark/>
          </w:tcPr>
          <w:p w14:paraId="6197A76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FD7AF4" w14:textId="77777777" w:rsidR="00000000" w:rsidRDefault="00B80CBE">
            <w:pPr>
              <w:divId w:val="6241167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4628B0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vAlign w:val="bottom"/>
            <w:hideMark/>
          </w:tcPr>
          <w:p w14:paraId="137C61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BD589D" w14:textId="77777777" w:rsidR="00000000" w:rsidRDefault="00B80CBE">
            <w:pPr>
              <w:divId w:val="18909918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BFD3C2D" w14:textId="77777777" w:rsidR="00000000" w:rsidRDefault="00B80CBE">
            <w:pPr>
              <w:jc w:val="right"/>
              <w:rPr>
                <w:rFonts w:eastAsia="Times New Roman"/>
                <w:sz w:val="18"/>
                <w:szCs w:val="18"/>
              </w:rPr>
            </w:pPr>
            <w:r>
              <w:rPr>
                <w:rFonts w:ascii="inherit" w:eastAsia="Times New Roman" w:hAnsi="inherit"/>
                <w:b/>
                <w:bCs/>
                <w:sz w:val="18"/>
                <w:szCs w:val="18"/>
              </w:rPr>
              <w:t>155</w:t>
            </w:r>
          </w:p>
        </w:tc>
        <w:tc>
          <w:tcPr>
            <w:tcW w:w="0" w:type="auto"/>
            <w:tcBorders>
              <w:bottom w:val="single" w:sz="6" w:space="0" w:color="000000"/>
            </w:tcBorders>
            <w:vAlign w:val="bottom"/>
            <w:hideMark/>
          </w:tcPr>
          <w:p w14:paraId="6CFA6C9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2448B3" w14:textId="77777777" w:rsidR="00000000" w:rsidRDefault="00B80CBE">
            <w:pPr>
              <w:divId w:val="87145280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105DA43"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4893110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D005D4E" w14:textId="77777777" w:rsidR="00000000" w:rsidRDefault="00B80CBE">
            <w:pPr>
              <w:divId w:val="6877601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208628A" w14:textId="77777777" w:rsidR="00000000" w:rsidRDefault="00B80CBE">
            <w:pPr>
              <w:jc w:val="right"/>
              <w:rPr>
                <w:rFonts w:eastAsia="Times New Roman"/>
                <w:sz w:val="18"/>
                <w:szCs w:val="18"/>
              </w:rPr>
            </w:pPr>
            <w:r>
              <w:rPr>
                <w:rFonts w:ascii="inherit" w:eastAsia="Times New Roman" w:hAnsi="inherit"/>
                <w:b/>
                <w:bCs/>
                <w:sz w:val="18"/>
                <w:szCs w:val="18"/>
              </w:rPr>
              <w:t>461</w:t>
            </w:r>
          </w:p>
        </w:tc>
        <w:tc>
          <w:tcPr>
            <w:tcW w:w="0" w:type="auto"/>
            <w:tcBorders>
              <w:bottom w:val="single" w:sz="6" w:space="0" w:color="000000"/>
            </w:tcBorders>
            <w:vAlign w:val="bottom"/>
            <w:hideMark/>
          </w:tcPr>
          <w:p w14:paraId="36B8FC82" w14:textId="77777777" w:rsidR="00000000" w:rsidRDefault="00B80CBE">
            <w:pPr>
              <w:rPr>
                <w:rFonts w:eastAsia="Times New Roman"/>
                <w:sz w:val="20"/>
                <w:szCs w:val="20"/>
              </w:rPr>
            </w:pPr>
          </w:p>
        </w:tc>
      </w:tr>
      <w:tr w:rsidR="00000000" w14:paraId="1D556417" w14:textId="77777777">
        <w:trPr>
          <w:divId w:val="1625230302"/>
        </w:trPr>
        <w:tc>
          <w:tcPr>
            <w:tcW w:w="0" w:type="auto"/>
            <w:shd w:val="clear" w:color="auto" w:fill="CCEEFF"/>
            <w:tcMar>
              <w:top w:w="30" w:type="dxa"/>
              <w:left w:w="30" w:type="dxa"/>
              <w:bottom w:w="30" w:type="dxa"/>
              <w:right w:w="30" w:type="dxa"/>
            </w:tcMar>
            <w:vAlign w:val="center"/>
            <w:hideMark/>
          </w:tcPr>
          <w:p w14:paraId="4F853D0C" w14:textId="77777777" w:rsidR="00000000" w:rsidRDefault="00B80CBE">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14:paraId="4583C828" w14:textId="77777777" w:rsidR="00000000" w:rsidRDefault="00B80CBE">
            <w:pPr>
              <w:divId w:val="1119448755"/>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6BA2755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27D0132" w14:textId="77777777" w:rsidR="00000000" w:rsidRDefault="00B80CBE">
            <w:pPr>
              <w:jc w:val="right"/>
              <w:rPr>
                <w:rFonts w:eastAsia="Times New Roman"/>
                <w:sz w:val="18"/>
                <w:szCs w:val="18"/>
              </w:rPr>
            </w:pPr>
            <w:r>
              <w:rPr>
                <w:rFonts w:ascii="inherit" w:eastAsia="Times New Roman" w:hAnsi="inherit"/>
                <w:b/>
                <w:bCs/>
                <w:sz w:val="18"/>
                <w:szCs w:val="18"/>
              </w:rPr>
              <w:t>4,632</w:t>
            </w:r>
          </w:p>
        </w:tc>
        <w:tc>
          <w:tcPr>
            <w:tcW w:w="0" w:type="auto"/>
            <w:tcBorders>
              <w:bottom w:val="double" w:sz="6" w:space="0" w:color="000000"/>
            </w:tcBorders>
            <w:shd w:val="clear" w:color="auto" w:fill="CCEEFF"/>
            <w:vAlign w:val="bottom"/>
            <w:hideMark/>
          </w:tcPr>
          <w:p w14:paraId="20A3AC9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221C785" w14:textId="77777777" w:rsidR="00000000" w:rsidRDefault="00B80CBE">
            <w:pPr>
              <w:divId w:val="5782777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4F013E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93875E9" w14:textId="77777777" w:rsidR="00000000" w:rsidRDefault="00B80CBE">
            <w:pPr>
              <w:jc w:val="right"/>
              <w:rPr>
                <w:rFonts w:eastAsia="Times New Roman"/>
                <w:sz w:val="18"/>
                <w:szCs w:val="18"/>
              </w:rPr>
            </w:pPr>
            <w:r>
              <w:rPr>
                <w:rFonts w:ascii="inherit" w:eastAsia="Times New Roman" w:hAnsi="inherit"/>
                <w:b/>
                <w:bCs/>
                <w:sz w:val="18"/>
                <w:szCs w:val="18"/>
              </w:rPr>
              <w:t>42,298</w:t>
            </w:r>
          </w:p>
        </w:tc>
        <w:tc>
          <w:tcPr>
            <w:tcW w:w="0" w:type="auto"/>
            <w:tcBorders>
              <w:top w:val="single" w:sz="6" w:space="0" w:color="000000"/>
              <w:bottom w:val="double" w:sz="6" w:space="0" w:color="000000"/>
            </w:tcBorders>
            <w:shd w:val="clear" w:color="auto" w:fill="CCEEFF"/>
            <w:vAlign w:val="bottom"/>
            <w:hideMark/>
          </w:tcPr>
          <w:p w14:paraId="761042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C7FD68" w14:textId="77777777" w:rsidR="00000000" w:rsidRDefault="00B80CBE">
            <w:pPr>
              <w:divId w:val="8237960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B51743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EE36DD7" w14:textId="77777777" w:rsidR="00000000" w:rsidRDefault="00B80CBE">
            <w:pPr>
              <w:jc w:val="right"/>
              <w:rPr>
                <w:rFonts w:eastAsia="Times New Roman"/>
                <w:sz w:val="18"/>
                <w:szCs w:val="18"/>
              </w:rPr>
            </w:pPr>
            <w:r>
              <w:rPr>
                <w:rFonts w:ascii="inherit" w:eastAsia="Times New Roman" w:hAnsi="inherit"/>
                <w:b/>
                <w:bCs/>
                <w:sz w:val="18"/>
                <w:szCs w:val="18"/>
              </w:rPr>
              <w:t>640</w:t>
            </w:r>
          </w:p>
        </w:tc>
        <w:tc>
          <w:tcPr>
            <w:tcW w:w="0" w:type="auto"/>
            <w:tcBorders>
              <w:top w:val="single" w:sz="6" w:space="0" w:color="000000"/>
              <w:bottom w:val="double" w:sz="6" w:space="0" w:color="000000"/>
            </w:tcBorders>
            <w:shd w:val="clear" w:color="auto" w:fill="CCEEFF"/>
            <w:vAlign w:val="bottom"/>
            <w:hideMark/>
          </w:tcPr>
          <w:p w14:paraId="55F9BC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C07952" w14:textId="77777777" w:rsidR="00000000" w:rsidRDefault="00B80CBE">
            <w:pPr>
              <w:divId w:val="95683125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AFB394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2D1F1C6" w14:textId="77777777" w:rsidR="00000000" w:rsidRDefault="00B80CBE">
            <w:pPr>
              <w:jc w:val="right"/>
              <w:rPr>
                <w:rFonts w:eastAsia="Times New Roman"/>
                <w:sz w:val="18"/>
                <w:szCs w:val="18"/>
              </w:rPr>
            </w:pPr>
            <w:r>
              <w:rPr>
                <w:rFonts w:ascii="inherit" w:eastAsia="Times New Roman" w:hAnsi="inherit"/>
                <w:b/>
                <w:bCs/>
                <w:sz w:val="18"/>
                <w:szCs w:val="18"/>
              </w:rPr>
              <w:t>(512</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5B35189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EFE1727" w14:textId="77777777" w:rsidR="00000000" w:rsidRDefault="00B80CBE">
            <w:pPr>
              <w:divId w:val="72738504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4CAFE0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A7FF143" w14:textId="77777777" w:rsidR="00000000" w:rsidRDefault="00B80CBE">
            <w:pPr>
              <w:jc w:val="right"/>
              <w:rPr>
                <w:rFonts w:eastAsia="Times New Roman"/>
                <w:sz w:val="18"/>
                <w:szCs w:val="18"/>
              </w:rPr>
            </w:pPr>
            <w:r>
              <w:rPr>
                <w:rFonts w:ascii="inherit" w:eastAsia="Times New Roman" w:hAnsi="inherit"/>
                <w:b/>
                <w:bCs/>
                <w:sz w:val="18"/>
                <w:szCs w:val="18"/>
              </w:rPr>
              <w:t>47,058</w:t>
            </w:r>
          </w:p>
        </w:tc>
        <w:tc>
          <w:tcPr>
            <w:tcW w:w="0" w:type="auto"/>
            <w:tcBorders>
              <w:top w:val="single" w:sz="6" w:space="0" w:color="000000"/>
              <w:bottom w:val="double" w:sz="6" w:space="0" w:color="000000"/>
            </w:tcBorders>
            <w:shd w:val="clear" w:color="auto" w:fill="CCEEFF"/>
            <w:vAlign w:val="bottom"/>
            <w:hideMark/>
          </w:tcPr>
          <w:p w14:paraId="29578350" w14:textId="77777777" w:rsidR="00000000" w:rsidRDefault="00B80CBE">
            <w:pPr>
              <w:rPr>
                <w:rFonts w:eastAsia="Times New Roman"/>
                <w:sz w:val="20"/>
                <w:szCs w:val="20"/>
              </w:rPr>
            </w:pPr>
          </w:p>
        </w:tc>
      </w:tr>
      <w:tr w:rsidR="00000000" w14:paraId="5D9641D1" w14:textId="77777777">
        <w:trPr>
          <w:divId w:val="1625230302"/>
        </w:trPr>
        <w:tc>
          <w:tcPr>
            <w:tcW w:w="0" w:type="auto"/>
            <w:tcMar>
              <w:top w:w="30" w:type="dxa"/>
              <w:left w:w="30" w:type="dxa"/>
              <w:bottom w:w="30" w:type="dxa"/>
              <w:right w:w="30" w:type="dxa"/>
            </w:tcMar>
            <w:vAlign w:val="center"/>
            <w:hideMark/>
          </w:tcPr>
          <w:p w14:paraId="6FED7987" w14:textId="77777777" w:rsidR="00000000" w:rsidRDefault="00B80CBE">
            <w:pPr>
              <w:rPr>
                <w:rFonts w:eastAsia="Times New Roman"/>
                <w:sz w:val="18"/>
                <w:szCs w:val="18"/>
              </w:rPr>
            </w:pPr>
            <w:r>
              <w:rPr>
                <w:rFonts w:ascii="inherit" w:eastAsia="Times New Roman" w:hAnsi="inherit"/>
                <w:b/>
                <w:bCs/>
                <w:sz w:val="18"/>
                <w:szCs w:val="18"/>
              </w:rPr>
              <w:t>Liabilities:</w:t>
            </w:r>
          </w:p>
        </w:tc>
        <w:tc>
          <w:tcPr>
            <w:tcW w:w="0" w:type="auto"/>
            <w:tcMar>
              <w:top w:w="30" w:type="dxa"/>
              <w:left w:w="30" w:type="dxa"/>
              <w:bottom w:w="30" w:type="dxa"/>
              <w:right w:w="30" w:type="dxa"/>
            </w:tcMar>
            <w:vAlign w:val="bottom"/>
            <w:hideMark/>
          </w:tcPr>
          <w:p w14:paraId="045C3292" w14:textId="77777777" w:rsidR="00000000" w:rsidRDefault="00B80CBE">
            <w:pPr>
              <w:divId w:val="7071446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00CCEB3" w14:textId="77777777" w:rsidR="00000000" w:rsidRDefault="00B80CBE">
            <w:pPr>
              <w:divId w:val="120594359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66283B0" w14:textId="77777777" w:rsidR="00000000" w:rsidRDefault="00B80CBE">
            <w:pPr>
              <w:divId w:val="17439177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C62EEE5" w14:textId="77777777" w:rsidR="00000000" w:rsidRDefault="00B80CBE">
            <w:pPr>
              <w:divId w:val="5387070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73BFFA" w14:textId="77777777" w:rsidR="00000000" w:rsidRDefault="00B80CBE">
            <w:pPr>
              <w:divId w:val="67685677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598AC2B" w14:textId="77777777" w:rsidR="00000000" w:rsidRDefault="00B80CBE">
            <w:pPr>
              <w:divId w:val="14653517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D11B900" w14:textId="77777777" w:rsidR="00000000" w:rsidRDefault="00B80CBE">
            <w:pPr>
              <w:divId w:val="5206291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BF3047F" w14:textId="77777777" w:rsidR="00000000" w:rsidRDefault="00B80CBE">
            <w:pPr>
              <w:divId w:val="11726028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500719F" w14:textId="77777777" w:rsidR="00000000" w:rsidRDefault="00B80CBE">
            <w:pPr>
              <w:divId w:val="77505902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13D9C5" w14:textId="77777777" w:rsidR="00000000" w:rsidRDefault="00B80CBE">
            <w:pPr>
              <w:divId w:val="761997454"/>
              <w:rPr>
                <w:rFonts w:eastAsia="Times New Roman"/>
                <w:sz w:val="20"/>
                <w:szCs w:val="20"/>
              </w:rPr>
            </w:pPr>
            <w:r>
              <w:rPr>
                <w:rFonts w:ascii="inherit" w:eastAsia="Times New Roman" w:hAnsi="inherit"/>
                <w:sz w:val="20"/>
                <w:szCs w:val="20"/>
              </w:rPr>
              <w:t> </w:t>
            </w:r>
          </w:p>
        </w:tc>
      </w:tr>
      <w:tr w:rsidR="00000000" w14:paraId="42CA8E9D" w14:textId="77777777">
        <w:trPr>
          <w:divId w:val="1625230302"/>
        </w:trPr>
        <w:tc>
          <w:tcPr>
            <w:tcW w:w="0" w:type="auto"/>
            <w:shd w:val="clear" w:color="auto" w:fill="CCEEFF"/>
            <w:tcMar>
              <w:top w:w="30" w:type="dxa"/>
              <w:left w:w="30" w:type="dxa"/>
              <w:bottom w:w="30" w:type="dxa"/>
              <w:right w:w="30" w:type="dxa"/>
            </w:tcMar>
            <w:vAlign w:val="center"/>
            <w:hideMark/>
          </w:tcPr>
          <w:p w14:paraId="6867D44D" w14:textId="77777777" w:rsidR="00000000" w:rsidRDefault="00B80CBE">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14:paraId="724884F5" w14:textId="77777777" w:rsidR="00000000" w:rsidRDefault="00B80CBE">
            <w:pPr>
              <w:divId w:val="187507041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32195ED" w14:textId="77777777" w:rsidR="00000000" w:rsidRDefault="00B80CBE">
            <w:pPr>
              <w:divId w:val="4114645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A8186BB" w14:textId="77777777" w:rsidR="00000000" w:rsidRDefault="00B80CBE">
            <w:pPr>
              <w:divId w:val="7462708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61A8168" w14:textId="77777777" w:rsidR="00000000" w:rsidRDefault="00B80CBE">
            <w:pPr>
              <w:divId w:val="204586777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1E36BF0" w14:textId="77777777" w:rsidR="00000000" w:rsidRDefault="00B80CBE">
            <w:pPr>
              <w:divId w:val="176005786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B0CB73" w14:textId="77777777" w:rsidR="00000000" w:rsidRDefault="00B80CBE">
            <w:pPr>
              <w:divId w:val="157863800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579DEF4" w14:textId="77777777" w:rsidR="00000000" w:rsidRDefault="00B80CBE">
            <w:pPr>
              <w:divId w:val="3258513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F6B313A" w14:textId="77777777" w:rsidR="00000000" w:rsidRDefault="00B80CBE">
            <w:pPr>
              <w:divId w:val="1868681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E4C37D8" w14:textId="77777777" w:rsidR="00000000" w:rsidRDefault="00B80CBE">
            <w:pPr>
              <w:divId w:val="47398777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D070EAA" w14:textId="77777777" w:rsidR="00000000" w:rsidRDefault="00B80CBE">
            <w:pPr>
              <w:divId w:val="351881301"/>
              <w:rPr>
                <w:rFonts w:eastAsia="Times New Roman"/>
                <w:sz w:val="20"/>
                <w:szCs w:val="20"/>
              </w:rPr>
            </w:pPr>
            <w:r>
              <w:rPr>
                <w:rFonts w:ascii="inherit" w:eastAsia="Times New Roman" w:hAnsi="inherit"/>
                <w:sz w:val="20"/>
                <w:szCs w:val="20"/>
              </w:rPr>
              <w:t> </w:t>
            </w:r>
          </w:p>
        </w:tc>
      </w:tr>
      <w:tr w:rsidR="00000000" w14:paraId="3FEF2E97" w14:textId="77777777">
        <w:trPr>
          <w:divId w:val="1625230302"/>
        </w:trPr>
        <w:tc>
          <w:tcPr>
            <w:tcW w:w="0" w:type="auto"/>
            <w:tcMar>
              <w:top w:w="30" w:type="dxa"/>
              <w:left w:w="300" w:type="dxa"/>
              <w:bottom w:w="30" w:type="dxa"/>
              <w:right w:w="30" w:type="dxa"/>
            </w:tcMar>
            <w:vAlign w:val="center"/>
            <w:hideMark/>
          </w:tcPr>
          <w:p w14:paraId="6FCDE470" w14:textId="77777777" w:rsidR="00000000" w:rsidRDefault="00B80CB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48C1A0DC" w14:textId="77777777" w:rsidR="00000000" w:rsidRDefault="00B80CBE">
            <w:pPr>
              <w:divId w:val="200593791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474501A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3D5CFC18"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vAlign w:val="bottom"/>
            <w:hideMark/>
          </w:tcPr>
          <w:p w14:paraId="334006C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51B765" w14:textId="77777777" w:rsidR="00000000" w:rsidRDefault="00B80CBE">
            <w:pPr>
              <w:divId w:val="816920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BF57E1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3F462B3" w14:textId="77777777" w:rsidR="00000000" w:rsidRDefault="00B80CBE">
            <w:pPr>
              <w:jc w:val="right"/>
              <w:rPr>
                <w:rFonts w:eastAsia="Times New Roman"/>
                <w:sz w:val="18"/>
                <w:szCs w:val="18"/>
              </w:rPr>
            </w:pPr>
            <w:r>
              <w:rPr>
                <w:rFonts w:ascii="inherit" w:eastAsia="Times New Roman" w:hAnsi="inherit"/>
                <w:b/>
                <w:bCs/>
                <w:sz w:val="18"/>
                <w:szCs w:val="18"/>
              </w:rPr>
              <w:t>838</w:t>
            </w:r>
          </w:p>
        </w:tc>
        <w:tc>
          <w:tcPr>
            <w:tcW w:w="0" w:type="auto"/>
            <w:vAlign w:val="bottom"/>
            <w:hideMark/>
          </w:tcPr>
          <w:p w14:paraId="117B353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B422D7" w14:textId="77777777" w:rsidR="00000000" w:rsidRDefault="00B80CBE">
            <w:pPr>
              <w:divId w:val="16582236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FA978F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43931E15"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vAlign w:val="bottom"/>
            <w:hideMark/>
          </w:tcPr>
          <w:p w14:paraId="7DF5F0D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25EA9B" w14:textId="77777777" w:rsidR="00000000" w:rsidRDefault="00B80CBE">
            <w:pPr>
              <w:divId w:val="86540589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4CA62F9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bottom w:val="single" w:sz="6" w:space="0" w:color="000000"/>
            </w:tcBorders>
            <w:tcMar>
              <w:top w:w="30" w:type="dxa"/>
              <w:left w:w="0" w:type="dxa"/>
              <w:bottom w:w="30" w:type="dxa"/>
              <w:right w:w="0" w:type="dxa"/>
            </w:tcMar>
            <w:vAlign w:val="center"/>
            <w:hideMark/>
          </w:tcPr>
          <w:p w14:paraId="1E7DD582" w14:textId="77777777" w:rsidR="00000000" w:rsidRDefault="00B80CBE">
            <w:pPr>
              <w:jc w:val="right"/>
              <w:rPr>
                <w:rFonts w:eastAsia="Times New Roman"/>
                <w:sz w:val="18"/>
                <w:szCs w:val="18"/>
              </w:rPr>
            </w:pPr>
            <w:r>
              <w:rPr>
                <w:rFonts w:ascii="inherit" w:eastAsia="Times New Roman" w:hAnsi="inherit"/>
                <w:b/>
                <w:bCs/>
                <w:sz w:val="18"/>
                <w:szCs w:val="18"/>
              </w:rPr>
              <w:t>(421</w:t>
            </w:r>
          </w:p>
        </w:tc>
        <w:tc>
          <w:tcPr>
            <w:tcW w:w="0" w:type="auto"/>
            <w:tcBorders>
              <w:bottom w:val="single" w:sz="6" w:space="0" w:color="000000"/>
            </w:tcBorders>
            <w:tcMar>
              <w:top w:w="30" w:type="dxa"/>
              <w:left w:w="0" w:type="dxa"/>
              <w:bottom w:w="30" w:type="dxa"/>
              <w:right w:w="30" w:type="dxa"/>
            </w:tcMar>
            <w:vAlign w:val="center"/>
            <w:hideMark/>
          </w:tcPr>
          <w:p w14:paraId="5C74A18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0165DF49" w14:textId="77777777" w:rsidR="00000000" w:rsidRDefault="00B80CBE">
            <w:pPr>
              <w:divId w:val="212081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C33B72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center"/>
            <w:hideMark/>
          </w:tcPr>
          <w:p w14:paraId="27073A61" w14:textId="77777777" w:rsidR="00000000" w:rsidRDefault="00B80CBE">
            <w:pPr>
              <w:jc w:val="right"/>
              <w:rPr>
                <w:rFonts w:eastAsia="Times New Roman"/>
                <w:sz w:val="18"/>
                <w:szCs w:val="18"/>
              </w:rPr>
            </w:pPr>
            <w:r>
              <w:rPr>
                <w:rFonts w:ascii="inherit" w:eastAsia="Times New Roman" w:hAnsi="inherit"/>
                <w:b/>
                <w:bCs/>
                <w:sz w:val="18"/>
                <w:szCs w:val="18"/>
              </w:rPr>
              <w:t>454</w:t>
            </w:r>
          </w:p>
        </w:tc>
        <w:tc>
          <w:tcPr>
            <w:tcW w:w="0" w:type="auto"/>
            <w:vAlign w:val="bottom"/>
            <w:hideMark/>
          </w:tcPr>
          <w:p w14:paraId="5B5751EF" w14:textId="77777777" w:rsidR="00000000" w:rsidRDefault="00B80CBE">
            <w:pPr>
              <w:rPr>
                <w:rFonts w:eastAsia="Times New Roman"/>
                <w:sz w:val="20"/>
                <w:szCs w:val="20"/>
              </w:rPr>
            </w:pPr>
          </w:p>
        </w:tc>
      </w:tr>
      <w:tr w:rsidR="00000000" w14:paraId="4DB2552F" w14:textId="77777777">
        <w:trPr>
          <w:divId w:val="1625230302"/>
        </w:trPr>
        <w:tc>
          <w:tcPr>
            <w:tcW w:w="0" w:type="auto"/>
            <w:shd w:val="clear" w:color="auto" w:fill="CCEEFF"/>
            <w:tcMar>
              <w:top w:w="30" w:type="dxa"/>
              <w:left w:w="30" w:type="dxa"/>
              <w:bottom w:w="30" w:type="dxa"/>
              <w:right w:w="30" w:type="dxa"/>
            </w:tcMar>
            <w:vAlign w:val="center"/>
            <w:hideMark/>
          </w:tcPr>
          <w:p w14:paraId="55DB3EDB" w14:textId="77777777" w:rsidR="00000000" w:rsidRDefault="00B80CBE">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14:paraId="570735E4" w14:textId="77777777" w:rsidR="00000000" w:rsidRDefault="00B80CBE">
            <w:pPr>
              <w:divId w:val="18324995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AAB5FF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2B8D7567"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bottom w:val="double" w:sz="6" w:space="0" w:color="000000"/>
            </w:tcBorders>
            <w:shd w:val="clear" w:color="auto" w:fill="CCEEFF"/>
            <w:vAlign w:val="bottom"/>
            <w:hideMark/>
          </w:tcPr>
          <w:p w14:paraId="6CDDAEC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F86271D" w14:textId="77777777" w:rsidR="00000000" w:rsidRDefault="00B80CBE">
            <w:pPr>
              <w:divId w:val="16207992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289746E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E87A458" w14:textId="77777777" w:rsidR="00000000" w:rsidRDefault="00B80CBE">
            <w:pPr>
              <w:jc w:val="right"/>
              <w:rPr>
                <w:rFonts w:eastAsia="Times New Roman"/>
                <w:sz w:val="18"/>
                <w:szCs w:val="18"/>
              </w:rPr>
            </w:pPr>
            <w:r>
              <w:rPr>
                <w:rFonts w:ascii="inherit" w:eastAsia="Times New Roman" w:hAnsi="inherit"/>
                <w:b/>
                <w:bCs/>
                <w:sz w:val="18"/>
                <w:szCs w:val="18"/>
              </w:rPr>
              <w:t>838</w:t>
            </w:r>
          </w:p>
        </w:tc>
        <w:tc>
          <w:tcPr>
            <w:tcW w:w="0" w:type="auto"/>
            <w:tcBorders>
              <w:top w:val="single" w:sz="6" w:space="0" w:color="000000"/>
              <w:bottom w:val="double" w:sz="6" w:space="0" w:color="000000"/>
            </w:tcBorders>
            <w:shd w:val="clear" w:color="auto" w:fill="CCEEFF"/>
            <w:vAlign w:val="bottom"/>
            <w:hideMark/>
          </w:tcPr>
          <w:p w14:paraId="44B8A6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C711A4" w14:textId="77777777" w:rsidR="00000000" w:rsidRDefault="00B80CBE">
            <w:pPr>
              <w:divId w:val="114434716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1FCC76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9797F06"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tcBorders>
              <w:top w:val="single" w:sz="6" w:space="0" w:color="000000"/>
              <w:bottom w:val="double" w:sz="6" w:space="0" w:color="000000"/>
            </w:tcBorders>
            <w:shd w:val="clear" w:color="auto" w:fill="CCEEFF"/>
            <w:vAlign w:val="bottom"/>
            <w:hideMark/>
          </w:tcPr>
          <w:p w14:paraId="650AD8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133B3D" w14:textId="77777777" w:rsidR="00000000" w:rsidRDefault="00B80CBE">
            <w:pPr>
              <w:divId w:val="12379787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8D482A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BA5254C" w14:textId="77777777" w:rsidR="00000000" w:rsidRDefault="00B80CBE">
            <w:pPr>
              <w:jc w:val="right"/>
              <w:rPr>
                <w:rFonts w:eastAsia="Times New Roman"/>
                <w:sz w:val="18"/>
                <w:szCs w:val="18"/>
              </w:rPr>
            </w:pPr>
            <w:r>
              <w:rPr>
                <w:rFonts w:ascii="inherit" w:eastAsia="Times New Roman" w:hAnsi="inherit"/>
                <w:b/>
                <w:bCs/>
                <w:sz w:val="18"/>
                <w:szCs w:val="18"/>
              </w:rPr>
              <w:t>(421</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1994AC4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7A1E732" w14:textId="77777777" w:rsidR="00000000" w:rsidRDefault="00B80CBE">
            <w:pPr>
              <w:divId w:val="47233732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92F6D5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4B8265F7" w14:textId="77777777" w:rsidR="00000000" w:rsidRDefault="00B80CBE">
            <w:pPr>
              <w:jc w:val="right"/>
              <w:rPr>
                <w:rFonts w:eastAsia="Times New Roman"/>
                <w:sz w:val="18"/>
                <w:szCs w:val="18"/>
              </w:rPr>
            </w:pPr>
            <w:r>
              <w:rPr>
                <w:rFonts w:ascii="inherit" w:eastAsia="Times New Roman" w:hAnsi="inherit"/>
                <w:b/>
                <w:bCs/>
                <w:sz w:val="18"/>
                <w:szCs w:val="18"/>
              </w:rPr>
              <w:t>454</w:t>
            </w:r>
          </w:p>
        </w:tc>
        <w:tc>
          <w:tcPr>
            <w:tcW w:w="0" w:type="auto"/>
            <w:tcBorders>
              <w:top w:val="single" w:sz="6" w:space="0" w:color="000000"/>
              <w:bottom w:val="double" w:sz="6" w:space="0" w:color="000000"/>
            </w:tcBorders>
            <w:shd w:val="clear" w:color="auto" w:fill="CCEEFF"/>
            <w:vAlign w:val="bottom"/>
            <w:hideMark/>
          </w:tcPr>
          <w:p w14:paraId="648E99E2"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236"/>
        <w:gridCol w:w="144"/>
        <w:gridCol w:w="144"/>
        <w:gridCol w:w="498"/>
        <w:gridCol w:w="144"/>
        <w:gridCol w:w="144"/>
        <w:gridCol w:w="144"/>
        <w:gridCol w:w="498"/>
        <w:gridCol w:w="144"/>
        <w:gridCol w:w="144"/>
        <w:gridCol w:w="144"/>
        <w:gridCol w:w="498"/>
        <w:gridCol w:w="144"/>
        <w:gridCol w:w="144"/>
        <w:gridCol w:w="144"/>
        <w:gridCol w:w="830"/>
        <w:gridCol w:w="144"/>
        <w:gridCol w:w="144"/>
        <w:gridCol w:w="144"/>
        <w:gridCol w:w="498"/>
        <w:gridCol w:w="144"/>
      </w:tblGrid>
      <w:tr w:rsidR="00000000" w14:paraId="78B16311" w14:textId="77777777">
        <w:trPr>
          <w:divId w:val="359279857"/>
        </w:trPr>
        <w:tc>
          <w:tcPr>
            <w:tcW w:w="0" w:type="auto"/>
            <w:gridSpan w:val="21"/>
            <w:vAlign w:val="center"/>
            <w:hideMark/>
          </w:tcPr>
          <w:p w14:paraId="4D7ABCFF" w14:textId="77777777" w:rsidR="00000000" w:rsidRDefault="00B80CBE">
            <w:pPr>
              <w:rPr>
                <w:rFonts w:eastAsia="Times New Roman"/>
                <w:sz w:val="20"/>
                <w:szCs w:val="20"/>
              </w:rPr>
            </w:pPr>
          </w:p>
        </w:tc>
      </w:tr>
      <w:tr w:rsidR="00000000" w14:paraId="438E7766" w14:textId="77777777">
        <w:trPr>
          <w:divId w:val="359279857"/>
        </w:trPr>
        <w:tc>
          <w:tcPr>
            <w:tcW w:w="2550" w:type="pct"/>
            <w:vAlign w:val="center"/>
            <w:hideMark/>
          </w:tcPr>
          <w:p w14:paraId="48327A9C" w14:textId="77777777" w:rsidR="00000000" w:rsidRDefault="00B80CBE">
            <w:pPr>
              <w:rPr>
                <w:rFonts w:eastAsia="Times New Roman"/>
                <w:sz w:val="20"/>
                <w:szCs w:val="20"/>
              </w:rPr>
            </w:pPr>
          </w:p>
        </w:tc>
        <w:tc>
          <w:tcPr>
            <w:tcW w:w="50" w:type="pct"/>
            <w:vAlign w:val="center"/>
            <w:hideMark/>
          </w:tcPr>
          <w:p w14:paraId="5396A131" w14:textId="77777777" w:rsidR="00000000" w:rsidRDefault="00B80CBE">
            <w:pPr>
              <w:rPr>
                <w:rFonts w:eastAsia="Times New Roman"/>
                <w:sz w:val="20"/>
                <w:szCs w:val="20"/>
              </w:rPr>
            </w:pPr>
          </w:p>
        </w:tc>
        <w:tc>
          <w:tcPr>
            <w:tcW w:w="50" w:type="pct"/>
            <w:vAlign w:val="center"/>
            <w:hideMark/>
          </w:tcPr>
          <w:p w14:paraId="54B2AB91" w14:textId="77777777" w:rsidR="00000000" w:rsidRDefault="00B80CBE">
            <w:pPr>
              <w:rPr>
                <w:rFonts w:eastAsia="Times New Roman"/>
                <w:sz w:val="20"/>
                <w:szCs w:val="20"/>
              </w:rPr>
            </w:pPr>
          </w:p>
        </w:tc>
        <w:tc>
          <w:tcPr>
            <w:tcW w:w="300" w:type="pct"/>
            <w:vAlign w:val="center"/>
            <w:hideMark/>
          </w:tcPr>
          <w:p w14:paraId="656CC08D" w14:textId="77777777" w:rsidR="00000000" w:rsidRDefault="00B80CBE">
            <w:pPr>
              <w:rPr>
                <w:rFonts w:eastAsia="Times New Roman"/>
                <w:sz w:val="20"/>
                <w:szCs w:val="20"/>
              </w:rPr>
            </w:pPr>
          </w:p>
        </w:tc>
        <w:tc>
          <w:tcPr>
            <w:tcW w:w="50" w:type="pct"/>
            <w:vAlign w:val="center"/>
            <w:hideMark/>
          </w:tcPr>
          <w:p w14:paraId="1823CA20" w14:textId="77777777" w:rsidR="00000000" w:rsidRDefault="00B80CBE">
            <w:pPr>
              <w:rPr>
                <w:rFonts w:eastAsia="Times New Roman"/>
                <w:sz w:val="20"/>
                <w:szCs w:val="20"/>
              </w:rPr>
            </w:pPr>
          </w:p>
        </w:tc>
        <w:tc>
          <w:tcPr>
            <w:tcW w:w="50" w:type="pct"/>
            <w:vAlign w:val="center"/>
            <w:hideMark/>
          </w:tcPr>
          <w:p w14:paraId="300DEC7E" w14:textId="77777777" w:rsidR="00000000" w:rsidRDefault="00B80CBE">
            <w:pPr>
              <w:rPr>
                <w:rFonts w:eastAsia="Times New Roman"/>
                <w:sz w:val="20"/>
                <w:szCs w:val="20"/>
              </w:rPr>
            </w:pPr>
          </w:p>
        </w:tc>
        <w:tc>
          <w:tcPr>
            <w:tcW w:w="50" w:type="pct"/>
            <w:vAlign w:val="center"/>
            <w:hideMark/>
          </w:tcPr>
          <w:p w14:paraId="21366076" w14:textId="77777777" w:rsidR="00000000" w:rsidRDefault="00B80CBE">
            <w:pPr>
              <w:rPr>
                <w:rFonts w:eastAsia="Times New Roman"/>
                <w:sz w:val="20"/>
                <w:szCs w:val="20"/>
              </w:rPr>
            </w:pPr>
          </w:p>
        </w:tc>
        <w:tc>
          <w:tcPr>
            <w:tcW w:w="300" w:type="pct"/>
            <w:vAlign w:val="center"/>
            <w:hideMark/>
          </w:tcPr>
          <w:p w14:paraId="3E1F5BAB" w14:textId="77777777" w:rsidR="00000000" w:rsidRDefault="00B80CBE">
            <w:pPr>
              <w:rPr>
                <w:rFonts w:eastAsia="Times New Roman"/>
                <w:sz w:val="20"/>
                <w:szCs w:val="20"/>
              </w:rPr>
            </w:pPr>
          </w:p>
        </w:tc>
        <w:tc>
          <w:tcPr>
            <w:tcW w:w="50" w:type="pct"/>
            <w:vAlign w:val="center"/>
            <w:hideMark/>
          </w:tcPr>
          <w:p w14:paraId="540C8FED" w14:textId="77777777" w:rsidR="00000000" w:rsidRDefault="00B80CBE">
            <w:pPr>
              <w:rPr>
                <w:rFonts w:eastAsia="Times New Roman"/>
                <w:sz w:val="20"/>
                <w:szCs w:val="20"/>
              </w:rPr>
            </w:pPr>
          </w:p>
        </w:tc>
        <w:tc>
          <w:tcPr>
            <w:tcW w:w="50" w:type="pct"/>
            <w:vAlign w:val="center"/>
            <w:hideMark/>
          </w:tcPr>
          <w:p w14:paraId="00FA6B04" w14:textId="77777777" w:rsidR="00000000" w:rsidRDefault="00B80CBE">
            <w:pPr>
              <w:rPr>
                <w:rFonts w:eastAsia="Times New Roman"/>
                <w:sz w:val="20"/>
                <w:szCs w:val="20"/>
              </w:rPr>
            </w:pPr>
          </w:p>
        </w:tc>
        <w:tc>
          <w:tcPr>
            <w:tcW w:w="50" w:type="pct"/>
            <w:vAlign w:val="center"/>
            <w:hideMark/>
          </w:tcPr>
          <w:p w14:paraId="21E82BDB" w14:textId="77777777" w:rsidR="00000000" w:rsidRDefault="00B80CBE">
            <w:pPr>
              <w:rPr>
                <w:rFonts w:eastAsia="Times New Roman"/>
                <w:sz w:val="20"/>
                <w:szCs w:val="20"/>
              </w:rPr>
            </w:pPr>
          </w:p>
        </w:tc>
        <w:tc>
          <w:tcPr>
            <w:tcW w:w="300" w:type="pct"/>
            <w:vAlign w:val="center"/>
            <w:hideMark/>
          </w:tcPr>
          <w:p w14:paraId="62E73B43" w14:textId="77777777" w:rsidR="00000000" w:rsidRDefault="00B80CBE">
            <w:pPr>
              <w:rPr>
                <w:rFonts w:eastAsia="Times New Roman"/>
                <w:sz w:val="20"/>
                <w:szCs w:val="20"/>
              </w:rPr>
            </w:pPr>
          </w:p>
        </w:tc>
        <w:tc>
          <w:tcPr>
            <w:tcW w:w="50" w:type="pct"/>
            <w:vAlign w:val="center"/>
            <w:hideMark/>
          </w:tcPr>
          <w:p w14:paraId="5BD9625A" w14:textId="77777777" w:rsidR="00000000" w:rsidRDefault="00B80CBE">
            <w:pPr>
              <w:rPr>
                <w:rFonts w:eastAsia="Times New Roman"/>
                <w:sz w:val="20"/>
                <w:szCs w:val="20"/>
              </w:rPr>
            </w:pPr>
          </w:p>
        </w:tc>
        <w:tc>
          <w:tcPr>
            <w:tcW w:w="50" w:type="pct"/>
            <w:vAlign w:val="center"/>
            <w:hideMark/>
          </w:tcPr>
          <w:p w14:paraId="3D9EF328" w14:textId="77777777" w:rsidR="00000000" w:rsidRDefault="00B80CBE">
            <w:pPr>
              <w:rPr>
                <w:rFonts w:eastAsia="Times New Roman"/>
                <w:sz w:val="20"/>
                <w:szCs w:val="20"/>
              </w:rPr>
            </w:pPr>
          </w:p>
        </w:tc>
        <w:tc>
          <w:tcPr>
            <w:tcW w:w="50" w:type="pct"/>
            <w:vAlign w:val="center"/>
            <w:hideMark/>
          </w:tcPr>
          <w:p w14:paraId="15E324EB" w14:textId="77777777" w:rsidR="00000000" w:rsidRDefault="00B80CBE">
            <w:pPr>
              <w:rPr>
                <w:rFonts w:eastAsia="Times New Roman"/>
                <w:sz w:val="20"/>
                <w:szCs w:val="20"/>
              </w:rPr>
            </w:pPr>
          </w:p>
        </w:tc>
        <w:tc>
          <w:tcPr>
            <w:tcW w:w="500" w:type="pct"/>
            <w:vAlign w:val="center"/>
            <w:hideMark/>
          </w:tcPr>
          <w:p w14:paraId="460C079D" w14:textId="77777777" w:rsidR="00000000" w:rsidRDefault="00B80CBE">
            <w:pPr>
              <w:rPr>
                <w:rFonts w:eastAsia="Times New Roman"/>
                <w:sz w:val="20"/>
                <w:szCs w:val="20"/>
              </w:rPr>
            </w:pPr>
          </w:p>
        </w:tc>
        <w:tc>
          <w:tcPr>
            <w:tcW w:w="50" w:type="pct"/>
            <w:vAlign w:val="center"/>
            <w:hideMark/>
          </w:tcPr>
          <w:p w14:paraId="568CED5F" w14:textId="77777777" w:rsidR="00000000" w:rsidRDefault="00B80CBE">
            <w:pPr>
              <w:rPr>
                <w:rFonts w:eastAsia="Times New Roman"/>
                <w:sz w:val="20"/>
                <w:szCs w:val="20"/>
              </w:rPr>
            </w:pPr>
          </w:p>
        </w:tc>
        <w:tc>
          <w:tcPr>
            <w:tcW w:w="50" w:type="pct"/>
            <w:vAlign w:val="center"/>
            <w:hideMark/>
          </w:tcPr>
          <w:p w14:paraId="777B3F75" w14:textId="77777777" w:rsidR="00000000" w:rsidRDefault="00B80CBE">
            <w:pPr>
              <w:rPr>
                <w:rFonts w:eastAsia="Times New Roman"/>
                <w:sz w:val="20"/>
                <w:szCs w:val="20"/>
              </w:rPr>
            </w:pPr>
          </w:p>
        </w:tc>
        <w:tc>
          <w:tcPr>
            <w:tcW w:w="50" w:type="pct"/>
            <w:vAlign w:val="center"/>
            <w:hideMark/>
          </w:tcPr>
          <w:p w14:paraId="4E3E6590" w14:textId="77777777" w:rsidR="00000000" w:rsidRDefault="00B80CBE">
            <w:pPr>
              <w:rPr>
                <w:rFonts w:eastAsia="Times New Roman"/>
                <w:sz w:val="20"/>
                <w:szCs w:val="20"/>
              </w:rPr>
            </w:pPr>
          </w:p>
        </w:tc>
        <w:tc>
          <w:tcPr>
            <w:tcW w:w="300" w:type="pct"/>
            <w:vAlign w:val="center"/>
            <w:hideMark/>
          </w:tcPr>
          <w:p w14:paraId="4ACB1B1B" w14:textId="77777777" w:rsidR="00000000" w:rsidRDefault="00B80CBE">
            <w:pPr>
              <w:rPr>
                <w:rFonts w:eastAsia="Times New Roman"/>
                <w:sz w:val="20"/>
                <w:szCs w:val="20"/>
              </w:rPr>
            </w:pPr>
          </w:p>
        </w:tc>
        <w:tc>
          <w:tcPr>
            <w:tcW w:w="50" w:type="pct"/>
            <w:vAlign w:val="center"/>
            <w:hideMark/>
          </w:tcPr>
          <w:p w14:paraId="6CDBB3D2" w14:textId="77777777" w:rsidR="00000000" w:rsidRDefault="00B80CBE">
            <w:pPr>
              <w:rPr>
                <w:rFonts w:eastAsia="Times New Roman"/>
                <w:sz w:val="20"/>
                <w:szCs w:val="20"/>
              </w:rPr>
            </w:pPr>
          </w:p>
        </w:tc>
      </w:tr>
      <w:tr w:rsidR="00000000" w14:paraId="53278AEA" w14:textId="77777777">
        <w:trPr>
          <w:divId w:val="359279857"/>
        </w:trPr>
        <w:tc>
          <w:tcPr>
            <w:tcW w:w="0" w:type="auto"/>
            <w:tcMar>
              <w:top w:w="30" w:type="dxa"/>
              <w:left w:w="30" w:type="dxa"/>
              <w:bottom w:w="30" w:type="dxa"/>
              <w:right w:w="30" w:type="dxa"/>
            </w:tcMar>
            <w:vAlign w:val="bottom"/>
            <w:hideMark/>
          </w:tcPr>
          <w:p w14:paraId="4B87647D"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426E07C" w14:textId="77777777" w:rsidR="00000000" w:rsidRDefault="00B80CBE">
            <w:pPr>
              <w:divId w:val="1454132294"/>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027EBD0F"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69F84B91" w14:textId="77777777">
        <w:trPr>
          <w:divId w:val="359279857"/>
        </w:trPr>
        <w:tc>
          <w:tcPr>
            <w:tcW w:w="0" w:type="auto"/>
            <w:tcMar>
              <w:top w:w="30" w:type="dxa"/>
              <w:left w:w="30" w:type="dxa"/>
              <w:bottom w:w="30" w:type="dxa"/>
              <w:right w:w="30" w:type="dxa"/>
            </w:tcMar>
            <w:vAlign w:val="bottom"/>
            <w:hideMark/>
          </w:tcPr>
          <w:p w14:paraId="2F092221"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0C6F24C8" w14:textId="77777777" w:rsidR="00000000" w:rsidRDefault="00B80CBE">
            <w:pPr>
              <w:divId w:val="893585430"/>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EE2C980" w14:textId="77777777" w:rsidR="00000000" w:rsidRDefault="00B80CBE">
            <w:pPr>
              <w:jc w:val="center"/>
              <w:rPr>
                <w:rFonts w:eastAsia="Times New Roman"/>
                <w:sz w:val="16"/>
                <w:szCs w:val="16"/>
              </w:rPr>
            </w:pPr>
            <w:r>
              <w:rPr>
                <w:rFonts w:ascii="inherit" w:eastAsia="Times New Roman" w:hAnsi="inherit"/>
                <w:b/>
                <w:bCs/>
                <w:sz w:val="16"/>
                <w:szCs w:val="16"/>
              </w:rPr>
              <w:t>Fair Value Measurements Using</w:t>
            </w:r>
          </w:p>
        </w:tc>
        <w:tc>
          <w:tcPr>
            <w:tcW w:w="0" w:type="auto"/>
            <w:tcMar>
              <w:top w:w="30" w:type="dxa"/>
              <w:left w:w="30" w:type="dxa"/>
              <w:bottom w:w="30" w:type="dxa"/>
              <w:right w:w="30" w:type="dxa"/>
            </w:tcMar>
            <w:vAlign w:val="bottom"/>
            <w:hideMark/>
          </w:tcPr>
          <w:p w14:paraId="7D58F9DB" w14:textId="77777777" w:rsidR="00000000" w:rsidRDefault="00B80CBE">
            <w:pPr>
              <w:divId w:val="777717803"/>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597635E7" w14:textId="77777777" w:rsidR="00000000" w:rsidRDefault="00B80CBE">
            <w:pPr>
              <w:jc w:val="center"/>
              <w:rPr>
                <w:rFonts w:eastAsia="Times New Roman"/>
                <w:sz w:val="16"/>
                <w:szCs w:val="16"/>
              </w:rPr>
            </w:pPr>
            <w:r>
              <w:rPr>
                <w:rFonts w:ascii="inherit" w:eastAsia="Times New Roman" w:hAnsi="inherit"/>
                <w:b/>
                <w:bCs/>
                <w:sz w:val="16"/>
                <w:szCs w:val="16"/>
              </w:rPr>
              <w:t>Netting Adjustments</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26FEB5C3" w14:textId="77777777" w:rsidR="00000000" w:rsidRDefault="00B80CBE">
            <w:pPr>
              <w:divId w:val="185391365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48FC153" w14:textId="77777777" w:rsidR="00000000" w:rsidRDefault="00B80CBE">
            <w:pPr>
              <w:rPr>
                <w:rFonts w:eastAsia="Times New Roman"/>
                <w:sz w:val="16"/>
                <w:szCs w:val="16"/>
              </w:rPr>
            </w:pPr>
            <w:r>
              <w:rPr>
                <w:rFonts w:ascii="inherit" w:eastAsia="Times New Roman" w:hAnsi="inherit"/>
                <w:sz w:val="16"/>
                <w:szCs w:val="16"/>
              </w:rPr>
              <w:t> </w:t>
            </w:r>
          </w:p>
        </w:tc>
      </w:tr>
      <w:tr w:rsidR="00000000" w14:paraId="22CCDCB8" w14:textId="77777777">
        <w:trPr>
          <w:divId w:val="359279857"/>
        </w:trPr>
        <w:tc>
          <w:tcPr>
            <w:tcW w:w="0" w:type="auto"/>
            <w:tcBorders>
              <w:bottom w:val="single" w:sz="6" w:space="0" w:color="000000"/>
            </w:tcBorders>
            <w:tcMar>
              <w:top w:w="30" w:type="dxa"/>
              <w:left w:w="30" w:type="dxa"/>
              <w:bottom w:w="30" w:type="dxa"/>
              <w:right w:w="30" w:type="dxa"/>
            </w:tcMar>
            <w:vAlign w:val="bottom"/>
            <w:hideMark/>
          </w:tcPr>
          <w:p w14:paraId="7577DF47"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12BD8C53" w14:textId="77777777" w:rsidR="00000000" w:rsidRDefault="00B80CBE">
            <w:pPr>
              <w:divId w:val="187776562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0CBD046D" w14:textId="77777777" w:rsidR="00000000" w:rsidRDefault="00B80CBE">
            <w:pPr>
              <w:jc w:val="center"/>
              <w:rPr>
                <w:rFonts w:eastAsia="Times New Roman"/>
                <w:sz w:val="16"/>
                <w:szCs w:val="16"/>
              </w:rPr>
            </w:pPr>
            <w:r>
              <w:rPr>
                <w:rFonts w:ascii="inherit" w:eastAsia="Times New Roman" w:hAnsi="inherit"/>
                <w:b/>
                <w:bCs/>
                <w:sz w:val="16"/>
                <w:szCs w:val="16"/>
              </w:rPr>
              <w:t>Level 1</w:t>
            </w:r>
          </w:p>
        </w:tc>
        <w:tc>
          <w:tcPr>
            <w:tcW w:w="0" w:type="auto"/>
            <w:tcMar>
              <w:top w:w="30" w:type="dxa"/>
              <w:left w:w="30" w:type="dxa"/>
              <w:bottom w:w="30" w:type="dxa"/>
              <w:right w:w="30" w:type="dxa"/>
            </w:tcMar>
            <w:vAlign w:val="bottom"/>
            <w:hideMark/>
          </w:tcPr>
          <w:p w14:paraId="4A5F8CE2" w14:textId="77777777" w:rsidR="00000000" w:rsidRDefault="00B80CBE">
            <w:pPr>
              <w:divId w:val="110253587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AC9849" w14:textId="77777777" w:rsidR="00000000" w:rsidRDefault="00B80CB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4E5B0EB9" w14:textId="77777777" w:rsidR="00000000" w:rsidRDefault="00B80CBE">
            <w:pPr>
              <w:divId w:val="158133296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6509FC2" w14:textId="77777777" w:rsidR="00000000" w:rsidRDefault="00B80CB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14:paraId="2E0D9312" w14:textId="77777777" w:rsidR="00000000" w:rsidRDefault="00B80CBE">
            <w:pPr>
              <w:divId w:val="822500616"/>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14:paraId="59CFD8DA" w14:textId="77777777" w:rsidR="00000000" w:rsidRDefault="00B80CBE">
            <w:pPr>
              <w:rPr>
                <w:rFonts w:eastAsia="Times New Roman"/>
                <w:sz w:val="16"/>
                <w:szCs w:val="16"/>
              </w:rPr>
            </w:pPr>
          </w:p>
        </w:tc>
        <w:tc>
          <w:tcPr>
            <w:tcW w:w="0" w:type="auto"/>
            <w:tcMar>
              <w:top w:w="30" w:type="dxa"/>
              <w:left w:w="30" w:type="dxa"/>
              <w:bottom w:w="30" w:type="dxa"/>
              <w:right w:w="30" w:type="dxa"/>
            </w:tcMar>
            <w:vAlign w:val="bottom"/>
            <w:hideMark/>
          </w:tcPr>
          <w:p w14:paraId="15BF0FB2" w14:textId="77777777" w:rsidR="00000000" w:rsidRDefault="00B80CBE">
            <w:pPr>
              <w:divId w:val="57875552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DC9D3BD"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298C0E3D" w14:textId="77777777">
        <w:trPr>
          <w:divId w:val="359279857"/>
        </w:trPr>
        <w:tc>
          <w:tcPr>
            <w:tcW w:w="0" w:type="auto"/>
            <w:tcBorders>
              <w:top w:val="single" w:sz="6" w:space="0" w:color="000000"/>
            </w:tcBorders>
            <w:shd w:val="clear" w:color="auto" w:fill="CCEEFF"/>
            <w:tcMar>
              <w:top w:w="30" w:type="dxa"/>
              <w:left w:w="30" w:type="dxa"/>
              <w:bottom w:w="30" w:type="dxa"/>
              <w:right w:w="30" w:type="dxa"/>
            </w:tcMar>
            <w:vAlign w:val="center"/>
            <w:hideMark/>
          </w:tcPr>
          <w:p w14:paraId="283C3744" w14:textId="77777777" w:rsidR="00000000" w:rsidRDefault="00B80CBE">
            <w:pPr>
              <w:rPr>
                <w:rFonts w:eastAsia="Times New Roman"/>
                <w:sz w:val="18"/>
                <w:szCs w:val="18"/>
              </w:rPr>
            </w:pPr>
            <w:r>
              <w:rPr>
                <w:rFonts w:ascii="inherit" w:eastAsia="Times New Roman" w:hAnsi="inherit"/>
                <w:b/>
                <w:bCs/>
                <w:sz w:val="18"/>
                <w:szCs w:val="18"/>
              </w:rPr>
              <w:t>Assets:</w:t>
            </w:r>
          </w:p>
        </w:tc>
        <w:tc>
          <w:tcPr>
            <w:tcW w:w="0" w:type="auto"/>
            <w:shd w:val="clear" w:color="auto" w:fill="CCEEFF"/>
            <w:tcMar>
              <w:top w:w="30" w:type="dxa"/>
              <w:left w:w="30" w:type="dxa"/>
              <w:bottom w:w="30" w:type="dxa"/>
              <w:right w:w="30" w:type="dxa"/>
            </w:tcMar>
            <w:vAlign w:val="bottom"/>
            <w:hideMark/>
          </w:tcPr>
          <w:p w14:paraId="2920FCED" w14:textId="77777777" w:rsidR="00000000" w:rsidRDefault="00B80CBE">
            <w:pPr>
              <w:divId w:val="8652921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7193E60A" w14:textId="77777777" w:rsidR="00000000" w:rsidRDefault="00B80CBE">
            <w:pPr>
              <w:divId w:val="166731718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1ECF495" w14:textId="77777777" w:rsidR="00000000" w:rsidRDefault="00B80CBE">
            <w:pPr>
              <w:divId w:val="9883971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0A6FE826" w14:textId="77777777" w:rsidR="00000000" w:rsidRDefault="00B80CBE">
            <w:pPr>
              <w:divId w:val="38170835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229C27D" w14:textId="77777777" w:rsidR="00000000" w:rsidRDefault="00B80CBE">
            <w:pPr>
              <w:divId w:val="96908884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1716F03B" w14:textId="77777777" w:rsidR="00000000" w:rsidRDefault="00B80CBE">
            <w:pPr>
              <w:divId w:val="15594335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0AD177" w14:textId="77777777" w:rsidR="00000000" w:rsidRDefault="00B80CBE">
            <w:pPr>
              <w:divId w:val="77262787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8129E64" w14:textId="77777777" w:rsidR="00000000" w:rsidRDefault="00B80CBE">
            <w:pPr>
              <w:divId w:val="191485623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D534C35" w14:textId="77777777" w:rsidR="00000000" w:rsidRDefault="00B80CBE">
            <w:pPr>
              <w:divId w:val="204000676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30" w:type="dxa"/>
            </w:tcMar>
            <w:vAlign w:val="bottom"/>
            <w:hideMark/>
          </w:tcPr>
          <w:p w14:paraId="4F9F339E" w14:textId="77777777" w:rsidR="00000000" w:rsidRDefault="00B80CBE">
            <w:pPr>
              <w:divId w:val="718019159"/>
              <w:rPr>
                <w:rFonts w:eastAsia="Times New Roman"/>
                <w:sz w:val="20"/>
                <w:szCs w:val="20"/>
              </w:rPr>
            </w:pPr>
            <w:r>
              <w:rPr>
                <w:rFonts w:ascii="inherit" w:eastAsia="Times New Roman" w:hAnsi="inherit"/>
                <w:sz w:val="20"/>
                <w:szCs w:val="20"/>
              </w:rPr>
              <w:t> </w:t>
            </w:r>
          </w:p>
        </w:tc>
      </w:tr>
      <w:tr w:rsidR="00000000" w14:paraId="34DB63FC" w14:textId="77777777">
        <w:trPr>
          <w:divId w:val="359279857"/>
        </w:trPr>
        <w:tc>
          <w:tcPr>
            <w:tcW w:w="0" w:type="auto"/>
            <w:tcMar>
              <w:top w:w="30" w:type="dxa"/>
              <w:left w:w="30" w:type="dxa"/>
              <w:bottom w:w="30" w:type="dxa"/>
              <w:right w:w="30" w:type="dxa"/>
            </w:tcMar>
            <w:vAlign w:val="center"/>
            <w:hideMark/>
          </w:tcPr>
          <w:p w14:paraId="7D0B0BD4" w14:textId="77777777" w:rsidR="00000000" w:rsidRDefault="00B80CBE">
            <w:pPr>
              <w:rPr>
                <w:rFonts w:eastAsia="Times New Roman"/>
                <w:sz w:val="18"/>
                <w:szCs w:val="18"/>
              </w:rPr>
            </w:pPr>
            <w:r>
              <w:rPr>
                <w:rFonts w:ascii="inherit" w:eastAsia="Times New Roman" w:hAnsi="inherit"/>
                <w:sz w:val="18"/>
                <w:szCs w:val="18"/>
              </w:rPr>
              <w:t>Securities available for sale:</w:t>
            </w:r>
          </w:p>
        </w:tc>
        <w:tc>
          <w:tcPr>
            <w:tcW w:w="0" w:type="auto"/>
            <w:tcMar>
              <w:top w:w="30" w:type="dxa"/>
              <w:left w:w="30" w:type="dxa"/>
              <w:bottom w:w="30" w:type="dxa"/>
              <w:right w:w="30" w:type="dxa"/>
            </w:tcMar>
            <w:vAlign w:val="bottom"/>
            <w:hideMark/>
          </w:tcPr>
          <w:p w14:paraId="2BD1C3C5" w14:textId="77777777" w:rsidR="00000000" w:rsidRDefault="00B80CBE">
            <w:pPr>
              <w:divId w:val="31780850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9502ADE" w14:textId="77777777" w:rsidR="00000000" w:rsidRDefault="00B80CBE">
            <w:pPr>
              <w:divId w:val="17080195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895960" w14:textId="77777777" w:rsidR="00000000" w:rsidRDefault="00B80CBE">
            <w:pPr>
              <w:divId w:val="51257485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736595E" w14:textId="77777777" w:rsidR="00000000" w:rsidRDefault="00B80CBE">
            <w:pPr>
              <w:divId w:val="198222227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F4C69" w14:textId="77777777" w:rsidR="00000000" w:rsidRDefault="00B80CBE">
            <w:pPr>
              <w:divId w:val="1116370863"/>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4F302C7" w14:textId="77777777" w:rsidR="00000000" w:rsidRDefault="00B80CBE">
            <w:pPr>
              <w:divId w:val="3467144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9BE73B1" w14:textId="77777777" w:rsidR="00000000" w:rsidRDefault="00B80CBE">
            <w:pPr>
              <w:divId w:val="90984588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A69409D" w14:textId="77777777" w:rsidR="00000000" w:rsidRDefault="00B80CBE">
            <w:pPr>
              <w:divId w:val="18647054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E0B5C8" w14:textId="77777777" w:rsidR="00000000" w:rsidRDefault="00B80CBE">
            <w:pPr>
              <w:divId w:val="660812296"/>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71AA7F1D" w14:textId="77777777" w:rsidR="00000000" w:rsidRDefault="00B80CBE">
            <w:pPr>
              <w:divId w:val="1665090696"/>
              <w:rPr>
                <w:rFonts w:eastAsia="Times New Roman"/>
                <w:sz w:val="20"/>
                <w:szCs w:val="20"/>
              </w:rPr>
            </w:pPr>
            <w:r>
              <w:rPr>
                <w:rFonts w:ascii="inherit" w:eastAsia="Times New Roman" w:hAnsi="inherit"/>
                <w:sz w:val="20"/>
                <w:szCs w:val="20"/>
              </w:rPr>
              <w:t> </w:t>
            </w:r>
          </w:p>
        </w:tc>
      </w:tr>
      <w:tr w:rsidR="00000000" w14:paraId="0B65A8AD" w14:textId="77777777">
        <w:trPr>
          <w:divId w:val="359279857"/>
        </w:trPr>
        <w:tc>
          <w:tcPr>
            <w:tcW w:w="0" w:type="auto"/>
            <w:shd w:val="clear" w:color="auto" w:fill="CCEEFF"/>
            <w:tcMar>
              <w:top w:w="30" w:type="dxa"/>
              <w:left w:w="300" w:type="dxa"/>
              <w:bottom w:w="30" w:type="dxa"/>
              <w:right w:w="30" w:type="dxa"/>
            </w:tcMar>
            <w:vAlign w:val="center"/>
            <w:hideMark/>
          </w:tcPr>
          <w:p w14:paraId="5F979C7A" w14:textId="77777777" w:rsidR="00000000" w:rsidRDefault="00B80CBE">
            <w:pPr>
              <w:rPr>
                <w:rFonts w:eastAsia="Times New Roman"/>
                <w:sz w:val="18"/>
                <w:szCs w:val="18"/>
              </w:rPr>
            </w:pPr>
            <w:r>
              <w:rPr>
                <w:rFonts w:ascii="inherit" w:eastAsia="Times New Roman" w:hAnsi="inherit"/>
                <w:sz w:val="18"/>
                <w:szCs w:val="18"/>
              </w:rPr>
              <w:t>U.S. Treasury securities</w:t>
            </w:r>
          </w:p>
        </w:tc>
        <w:tc>
          <w:tcPr>
            <w:tcW w:w="0" w:type="auto"/>
            <w:shd w:val="clear" w:color="auto" w:fill="CCEEFF"/>
            <w:tcMar>
              <w:top w:w="30" w:type="dxa"/>
              <w:left w:w="30" w:type="dxa"/>
              <w:bottom w:w="30" w:type="dxa"/>
              <w:right w:w="30" w:type="dxa"/>
            </w:tcMar>
            <w:vAlign w:val="bottom"/>
            <w:hideMark/>
          </w:tcPr>
          <w:p w14:paraId="565ADDAB" w14:textId="77777777" w:rsidR="00000000" w:rsidRDefault="00B80CBE">
            <w:pPr>
              <w:divId w:val="74148480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76F6D1C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75DB4F6E" w14:textId="77777777" w:rsidR="00000000" w:rsidRDefault="00B80CBE">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14:paraId="7983245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71742A1" w14:textId="77777777" w:rsidR="00000000" w:rsidRDefault="00B80CBE">
            <w:pPr>
              <w:divId w:val="77078320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1263E68B"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1D9023F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DC14AF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B64FBEF" w14:textId="77777777" w:rsidR="00000000" w:rsidRDefault="00B80CBE">
            <w:pPr>
              <w:divId w:val="4338613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C21C762"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6EABFFD"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16D4080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4DA72" w14:textId="77777777" w:rsidR="00000000" w:rsidRDefault="00B80CBE">
            <w:pPr>
              <w:divId w:val="164661713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F7D2273"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2E9F8A3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986444F" w14:textId="77777777" w:rsidR="00000000" w:rsidRDefault="00B80CBE">
            <w:pPr>
              <w:divId w:val="67711882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EF76CDA"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517E574" w14:textId="77777777" w:rsidR="00000000" w:rsidRDefault="00B80CBE">
            <w:pPr>
              <w:jc w:val="right"/>
              <w:rPr>
                <w:rFonts w:eastAsia="Times New Roman"/>
                <w:sz w:val="18"/>
                <w:szCs w:val="18"/>
              </w:rPr>
            </w:pPr>
            <w:r>
              <w:rPr>
                <w:rFonts w:ascii="inherit" w:eastAsia="Times New Roman" w:hAnsi="inherit"/>
                <w:sz w:val="18"/>
                <w:szCs w:val="18"/>
              </w:rPr>
              <w:t>6,144</w:t>
            </w:r>
          </w:p>
        </w:tc>
        <w:tc>
          <w:tcPr>
            <w:tcW w:w="0" w:type="auto"/>
            <w:shd w:val="clear" w:color="auto" w:fill="CCEEFF"/>
            <w:vAlign w:val="bottom"/>
            <w:hideMark/>
          </w:tcPr>
          <w:p w14:paraId="20CA492B" w14:textId="77777777" w:rsidR="00000000" w:rsidRDefault="00B80CBE">
            <w:pPr>
              <w:rPr>
                <w:rFonts w:eastAsia="Times New Roman"/>
                <w:sz w:val="20"/>
                <w:szCs w:val="20"/>
              </w:rPr>
            </w:pPr>
          </w:p>
        </w:tc>
      </w:tr>
      <w:tr w:rsidR="00000000" w14:paraId="2D79FE7E" w14:textId="77777777">
        <w:trPr>
          <w:divId w:val="359279857"/>
        </w:trPr>
        <w:tc>
          <w:tcPr>
            <w:tcW w:w="0" w:type="auto"/>
            <w:tcMar>
              <w:top w:w="30" w:type="dxa"/>
              <w:left w:w="300" w:type="dxa"/>
              <w:bottom w:w="30" w:type="dxa"/>
              <w:right w:w="30" w:type="dxa"/>
            </w:tcMar>
            <w:vAlign w:val="center"/>
            <w:hideMark/>
          </w:tcPr>
          <w:p w14:paraId="5604B536" w14:textId="77777777" w:rsidR="00000000" w:rsidRDefault="00B80CBE">
            <w:pPr>
              <w:rPr>
                <w:rFonts w:eastAsia="Times New Roman"/>
                <w:sz w:val="18"/>
                <w:szCs w:val="18"/>
              </w:rPr>
            </w:pPr>
            <w:r>
              <w:rPr>
                <w:rFonts w:ascii="inherit" w:eastAsia="Times New Roman" w:hAnsi="inherit"/>
                <w:sz w:val="18"/>
                <w:szCs w:val="18"/>
              </w:rPr>
              <w:t>RMBS</w:t>
            </w:r>
          </w:p>
        </w:tc>
        <w:tc>
          <w:tcPr>
            <w:tcW w:w="0" w:type="auto"/>
            <w:tcMar>
              <w:top w:w="30" w:type="dxa"/>
              <w:left w:w="30" w:type="dxa"/>
              <w:bottom w:w="30" w:type="dxa"/>
              <w:right w:w="30" w:type="dxa"/>
            </w:tcMar>
            <w:vAlign w:val="bottom"/>
            <w:hideMark/>
          </w:tcPr>
          <w:p w14:paraId="0DA8B395" w14:textId="77777777" w:rsidR="00000000" w:rsidRDefault="00B80CBE">
            <w:pPr>
              <w:divId w:val="96292763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BFE223D"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7F74401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CBD2EE" w14:textId="77777777" w:rsidR="00000000" w:rsidRDefault="00B80CBE">
            <w:pPr>
              <w:divId w:val="17886238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B67B1D5" w14:textId="77777777" w:rsidR="00000000" w:rsidRDefault="00B80CBE">
            <w:pPr>
              <w:jc w:val="right"/>
              <w:rPr>
                <w:rFonts w:eastAsia="Times New Roman"/>
                <w:sz w:val="18"/>
                <w:szCs w:val="18"/>
              </w:rPr>
            </w:pPr>
            <w:r>
              <w:rPr>
                <w:rFonts w:ascii="inherit" w:eastAsia="Times New Roman" w:hAnsi="inherit"/>
                <w:sz w:val="18"/>
                <w:szCs w:val="18"/>
              </w:rPr>
              <w:t>33,212</w:t>
            </w:r>
          </w:p>
        </w:tc>
        <w:tc>
          <w:tcPr>
            <w:tcW w:w="0" w:type="auto"/>
            <w:vAlign w:val="bottom"/>
            <w:hideMark/>
          </w:tcPr>
          <w:p w14:paraId="241DE2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9231E1" w14:textId="77777777" w:rsidR="00000000" w:rsidRDefault="00B80CBE">
            <w:pPr>
              <w:divId w:val="16321744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905E0D" w14:textId="77777777" w:rsidR="00000000" w:rsidRDefault="00B80CBE">
            <w:pPr>
              <w:jc w:val="right"/>
              <w:rPr>
                <w:rFonts w:eastAsia="Times New Roman"/>
                <w:sz w:val="18"/>
                <w:szCs w:val="18"/>
              </w:rPr>
            </w:pPr>
            <w:r>
              <w:rPr>
                <w:rFonts w:ascii="inherit" w:eastAsia="Times New Roman" w:hAnsi="inherit"/>
                <w:sz w:val="18"/>
                <w:szCs w:val="18"/>
              </w:rPr>
              <w:t>433</w:t>
            </w:r>
          </w:p>
        </w:tc>
        <w:tc>
          <w:tcPr>
            <w:tcW w:w="0" w:type="auto"/>
            <w:vAlign w:val="bottom"/>
            <w:hideMark/>
          </w:tcPr>
          <w:p w14:paraId="057506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812DD7" w14:textId="77777777" w:rsidR="00000000" w:rsidRDefault="00B80CBE">
            <w:pPr>
              <w:divId w:val="3716148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7C88311"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vAlign w:val="bottom"/>
            <w:hideMark/>
          </w:tcPr>
          <w:p w14:paraId="62592E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473FA0" w14:textId="77777777" w:rsidR="00000000" w:rsidRDefault="00B80CBE">
            <w:pPr>
              <w:divId w:val="22009748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52608D61" w14:textId="77777777" w:rsidR="00000000" w:rsidRDefault="00B80CBE">
            <w:pPr>
              <w:jc w:val="right"/>
              <w:rPr>
                <w:rFonts w:eastAsia="Times New Roman"/>
                <w:sz w:val="18"/>
                <w:szCs w:val="18"/>
              </w:rPr>
            </w:pPr>
            <w:r>
              <w:rPr>
                <w:rFonts w:ascii="inherit" w:eastAsia="Times New Roman" w:hAnsi="inherit"/>
                <w:sz w:val="18"/>
                <w:szCs w:val="18"/>
              </w:rPr>
              <w:t>33,645</w:t>
            </w:r>
          </w:p>
        </w:tc>
        <w:tc>
          <w:tcPr>
            <w:tcW w:w="0" w:type="auto"/>
            <w:vAlign w:val="bottom"/>
            <w:hideMark/>
          </w:tcPr>
          <w:p w14:paraId="5D1C9B2D" w14:textId="77777777" w:rsidR="00000000" w:rsidRDefault="00B80CBE">
            <w:pPr>
              <w:rPr>
                <w:rFonts w:eastAsia="Times New Roman"/>
                <w:sz w:val="20"/>
                <w:szCs w:val="20"/>
              </w:rPr>
            </w:pPr>
          </w:p>
        </w:tc>
      </w:tr>
      <w:tr w:rsidR="00000000" w14:paraId="3AFDDD97" w14:textId="77777777">
        <w:trPr>
          <w:divId w:val="359279857"/>
        </w:trPr>
        <w:tc>
          <w:tcPr>
            <w:tcW w:w="0" w:type="auto"/>
            <w:shd w:val="clear" w:color="auto" w:fill="CCEEFF"/>
            <w:tcMar>
              <w:top w:w="30" w:type="dxa"/>
              <w:left w:w="300" w:type="dxa"/>
              <w:bottom w:w="30" w:type="dxa"/>
              <w:right w:w="30" w:type="dxa"/>
            </w:tcMar>
            <w:vAlign w:val="center"/>
            <w:hideMark/>
          </w:tcPr>
          <w:p w14:paraId="3C24E5E4" w14:textId="77777777" w:rsidR="00000000" w:rsidRDefault="00B80CBE">
            <w:pPr>
              <w:rPr>
                <w:rFonts w:eastAsia="Times New Roman"/>
                <w:sz w:val="18"/>
                <w:szCs w:val="18"/>
              </w:rPr>
            </w:pPr>
            <w:r>
              <w:rPr>
                <w:rFonts w:ascii="inherit" w:eastAsia="Times New Roman" w:hAnsi="inherit"/>
                <w:sz w:val="18"/>
                <w:szCs w:val="18"/>
              </w:rPr>
              <w:t>CMBS</w:t>
            </w:r>
          </w:p>
        </w:tc>
        <w:tc>
          <w:tcPr>
            <w:tcW w:w="0" w:type="auto"/>
            <w:shd w:val="clear" w:color="auto" w:fill="CCEEFF"/>
            <w:tcMar>
              <w:top w:w="30" w:type="dxa"/>
              <w:left w:w="30" w:type="dxa"/>
              <w:bottom w:w="30" w:type="dxa"/>
              <w:right w:w="30" w:type="dxa"/>
            </w:tcMar>
            <w:vAlign w:val="bottom"/>
            <w:hideMark/>
          </w:tcPr>
          <w:p w14:paraId="6E94258E" w14:textId="77777777" w:rsidR="00000000" w:rsidRDefault="00B80CBE">
            <w:pPr>
              <w:divId w:val="77725940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4471AE99"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584400B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DC6437" w14:textId="77777777" w:rsidR="00000000" w:rsidRDefault="00B80CBE">
            <w:pPr>
              <w:divId w:val="183140694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78FD75DB" w14:textId="77777777" w:rsidR="00000000" w:rsidRDefault="00B80CBE">
            <w:pPr>
              <w:jc w:val="right"/>
              <w:rPr>
                <w:rFonts w:eastAsia="Times New Roman"/>
                <w:sz w:val="18"/>
                <w:szCs w:val="18"/>
              </w:rPr>
            </w:pPr>
            <w:r>
              <w:rPr>
                <w:rFonts w:ascii="inherit" w:eastAsia="Times New Roman" w:hAnsi="inherit"/>
                <w:sz w:val="18"/>
                <w:szCs w:val="18"/>
              </w:rPr>
              <w:t>4,729</w:t>
            </w:r>
          </w:p>
        </w:tc>
        <w:tc>
          <w:tcPr>
            <w:tcW w:w="0" w:type="auto"/>
            <w:shd w:val="clear" w:color="auto" w:fill="CCEEFF"/>
            <w:vAlign w:val="bottom"/>
            <w:hideMark/>
          </w:tcPr>
          <w:p w14:paraId="2E9F57A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F1AC1B" w14:textId="77777777" w:rsidR="00000000" w:rsidRDefault="00B80CBE">
            <w:pPr>
              <w:divId w:val="17942484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F6461E0" w14:textId="77777777" w:rsidR="00000000" w:rsidRDefault="00B80CBE">
            <w:pPr>
              <w:jc w:val="right"/>
              <w:rPr>
                <w:rFonts w:eastAsia="Times New Roman"/>
                <w:sz w:val="18"/>
                <w:szCs w:val="18"/>
              </w:rPr>
            </w:pPr>
            <w:r>
              <w:rPr>
                <w:rFonts w:ascii="inherit" w:eastAsia="Times New Roman" w:hAnsi="inherit"/>
                <w:sz w:val="18"/>
                <w:szCs w:val="18"/>
              </w:rPr>
              <w:t>10</w:t>
            </w:r>
          </w:p>
        </w:tc>
        <w:tc>
          <w:tcPr>
            <w:tcW w:w="0" w:type="auto"/>
            <w:shd w:val="clear" w:color="auto" w:fill="CCEEFF"/>
            <w:vAlign w:val="bottom"/>
            <w:hideMark/>
          </w:tcPr>
          <w:p w14:paraId="690B8E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6A03E1" w14:textId="77777777" w:rsidR="00000000" w:rsidRDefault="00B80CBE">
            <w:pPr>
              <w:divId w:val="162897151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D23C474"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shd w:val="clear" w:color="auto" w:fill="CCEEFF"/>
            <w:vAlign w:val="bottom"/>
            <w:hideMark/>
          </w:tcPr>
          <w:p w14:paraId="5034576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09EC47" w14:textId="77777777" w:rsidR="00000000" w:rsidRDefault="00B80CBE">
            <w:pPr>
              <w:divId w:val="18021896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2EBA1BD0" w14:textId="77777777" w:rsidR="00000000" w:rsidRDefault="00B80CBE">
            <w:pPr>
              <w:jc w:val="right"/>
              <w:rPr>
                <w:rFonts w:eastAsia="Times New Roman"/>
                <w:sz w:val="18"/>
                <w:szCs w:val="18"/>
              </w:rPr>
            </w:pPr>
            <w:r>
              <w:rPr>
                <w:rFonts w:ascii="inherit" w:eastAsia="Times New Roman" w:hAnsi="inherit"/>
                <w:sz w:val="18"/>
                <w:szCs w:val="18"/>
              </w:rPr>
              <w:t>4,739</w:t>
            </w:r>
          </w:p>
        </w:tc>
        <w:tc>
          <w:tcPr>
            <w:tcW w:w="0" w:type="auto"/>
            <w:shd w:val="clear" w:color="auto" w:fill="CCEEFF"/>
            <w:vAlign w:val="bottom"/>
            <w:hideMark/>
          </w:tcPr>
          <w:p w14:paraId="34C9C100" w14:textId="77777777" w:rsidR="00000000" w:rsidRDefault="00B80CBE">
            <w:pPr>
              <w:rPr>
                <w:rFonts w:eastAsia="Times New Roman"/>
                <w:sz w:val="20"/>
                <w:szCs w:val="20"/>
              </w:rPr>
            </w:pPr>
          </w:p>
        </w:tc>
      </w:tr>
      <w:tr w:rsidR="00000000" w14:paraId="64A180A7" w14:textId="77777777">
        <w:trPr>
          <w:divId w:val="359279857"/>
        </w:trPr>
        <w:tc>
          <w:tcPr>
            <w:tcW w:w="0" w:type="auto"/>
            <w:tcMar>
              <w:top w:w="30" w:type="dxa"/>
              <w:left w:w="300" w:type="dxa"/>
              <w:bottom w:w="30" w:type="dxa"/>
              <w:right w:w="30" w:type="dxa"/>
            </w:tcMar>
            <w:vAlign w:val="center"/>
            <w:hideMark/>
          </w:tcPr>
          <w:p w14:paraId="382AB35C" w14:textId="77777777" w:rsidR="00000000" w:rsidRDefault="00B80CBE">
            <w:pPr>
              <w:rPr>
                <w:rFonts w:eastAsia="Times New Roman"/>
                <w:sz w:val="18"/>
                <w:szCs w:val="18"/>
              </w:rPr>
            </w:pPr>
            <w:r>
              <w:rPr>
                <w:rFonts w:ascii="inherit" w:eastAsia="Times New Roman" w:hAnsi="inherit"/>
                <w:sz w:val="18"/>
                <w:szCs w:val="18"/>
              </w:rPr>
              <w:t>Other securities</w:t>
            </w:r>
          </w:p>
        </w:tc>
        <w:tc>
          <w:tcPr>
            <w:tcW w:w="0" w:type="auto"/>
            <w:tcMar>
              <w:top w:w="30" w:type="dxa"/>
              <w:left w:w="30" w:type="dxa"/>
              <w:bottom w:w="30" w:type="dxa"/>
              <w:right w:w="30" w:type="dxa"/>
            </w:tcMar>
            <w:vAlign w:val="bottom"/>
            <w:hideMark/>
          </w:tcPr>
          <w:p w14:paraId="592FB187" w14:textId="77777777" w:rsidR="00000000" w:rsidRDefault="00B80CBE">
            <w:pPr>
              <w:divId w:val="95356025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15BA7178" w14:textId="77777777" w:rsidR="00000000" w:rsidRDefault="00B80CBE">
            <w:pPr>
              <w:jc w:val="right"/>
              <w:rPr>
                <w:rFonts w:eastAsia="Times New Roman"/>
                <w:sz w:val="18"/>
                <w:szCs w:val="18"/>
              </w:rPr>
            </w:pPr>
            <w:r>
              <w:rPr>
                <w:rFonts w:ascii="inherit" w:eastAsia="Times New Roman" w:hAnsi="inherit"/>
                <w:sz w:val="18"/>
                <w:szCs w:val="18"/>
              </w:rPr>
              <w:t>219</w:t>
            </w:r>
          </w:p>
        </w:tc>
        <w:tc>
          <w:tcPr>
            <w:tcW w:w="0" w:type="auto"/>
            <w:tcBorders>
              <w:bottom w:val="single" w:sz="6" w:space="0" w:color="000000"/>
            </w:tcBorders>
            <w:vAlign w:val="bottom"/>
            <w:hideMark/>
          </w:tcPr>
          <w:p w14:paraId="2C9FD1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434A95" w14:textId="77777777" w:rsidR="00000000" w:rsidRDefault="00B80CBE">
            <w:pPr>
              <w:divId w:val="8312633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290DF30" w14:textId="77777777" w:rsidR="00000000" w:rsidRDefault="00B80CBE">
            <w:pPr>
              <w:jc w:val="right"/>
              <w:rPr>
                <w:rFonts w:eastAsia="Times New Roman"/>
                <w:sz w:val="18"/>
                <w:szCs w:val="18"/>
              </w:rPr>
            </w:pPr>
            <w:r>
              <w:rPr>
                <w:rFonts w:ascii="inherit" w:eastAsia="Times New Roman" w:hAnsi="inherit"/>
                <w:sz w:val="18"/>
                <w:szCs w:val="18"/>
              </w:rPr>
              <w:t>1,403</w:t>
            </w:r>
          </w:p>
        </w:tc>
        <w:tc>
          <w:tcPr>
            <w:tcW w:w="0" w:type="auto"/>
            <w:tcBorders>
              <w:bottom w:val="single" w:sz="6" w:space="0" w:color="000000"/>
            </w:tcBorders>
            <w:vAlign w:val="bottom"/>
            <w:hideMark/>
          </w:tcPr>
          <w:p w14:paraId="1ACF22F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7CE7C6" w14:textId="77777777" w:rsidR="00000000" w:rsidRDefault="00B80CBE">
            <w:pPr>
              <w:divId w:val="14838919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2DD4577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462B72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E5B982" w14:textId="77777777" w:rsidR="00000000" w:rsidRDefault="00B80CBE">
            <w:pPr>
              <w:divId w:val="3654527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070A72EB"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6E747C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BAB101" w14:textId="77777777" w:rsidR="00000000" w:rsidRDefault="00B80CBE">
            <w:pPr>
              <w:divId w:val="9197567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52256747" w14:textId="77777777" w:rsidR="00000000" w:rsidRDefault="00B80CBE">
            <w:pPr>
              <w:jc w:val="right"/>
              <w:rPr>
                <w:rFonts w:eastAsia="Times New Roman"/>
                <w:sz w:val="18"/>
                <w:szCs w:val="18"/>
              </w:rPr>
            </w:pPr>
            <w:r>
              <w:rPr>
                <w:rFonts w:ascii="inherit" w:eastAsia="Times New Roman" w:hAnsi="inherit"/>
                <w:sz w:val="18"/>
                <w:szCs w:val="18"/>
              </w:rPr>
              <w:t>1,622</w:t>
            </w:r>
          </w:p>
        </w:tc>
        <w:tc>
          <w:tcPr>
            <w:tcW w:w="0" w:type="auto"/>
            <w:tcBorders>
              <w:bottom w:val="single" w:sz="6" w:space="0" w:color="000000"/>
            </w:tcBorders>
            <w:vAlign w:val="bottom"/>
            <w:hideMark/>
          </w:tcPr>
          <w:p w14:paraId="7FF7E88E" w14:textId="77777777" w:rsidR="00000000" w:rsidRDefault="00B80CBE">
            <w:pPr>
              <w:rPr>
                <w:rFonts w:eastAsia="Times New Roman"/>
                <w:sz w:val="20"/>
                <w:szCs w:val="20"/>
              </w:rPr>
            </w:pPr>
          </w:p>
        </w:tc>
      </w:tr>
      <w:tr w:rsidR="00000000" w14:paraId="6152177D" w14:textId="77777777">
        <w:trPr>
          <w:divId w:val="359279857"/>
        </w:trPr>
        <w:tc>
          <w:tcPr>
            <w:tcW w:w="0" w:type="auto"/>
            <w:shd w:val="clear" w:color="auto" w:fill="CCEEFF"/>
            <w:tcMar>
              <w:top w:w="30" w:type="dxa"/>
              <w:left w:w="30" w:type="dxa"/>
              <w:bottom w:w="30" w:type="dxa"/>
              <w:right w:w="30" w:type="dxa"/>
            </w:tcMar>
            <w:vAlign w:val="center"/>
            <w:hideMark/>
          </w:tcPr>
          <w:p w14:paraId="22D16441" w14:textId="77777777" w:rsidR="00000000" w:rsidRDefault="00B80CBE">
            <w:pPr>
              <w:rPr>
                <w:rFonts w:eastAsia="Times New Roman"/>
                <w:sz w:val="18"/>
                <w:szCs w:val="18"/>
              </w:rPr>
            </w:pPr>
            <w:r>
              <w:rPr>
                <w:rFonts w:ascii="inherit" w:eastAsia="Times New Roman" w:hAnsi="inherit"/>
                <w:sz w:val="18"/>
                <w:szCs w:val="18"/>
              </w:rPr>
              <w:t>Total securities available for sale</w:t>
            </w:r>
          </w:p>
        </w:tc>
        <w:tc>
          <w:tcPr>
            <w:tcW w:w="0" w:type="auto"/>
            <w:shd w:val="clear" w:color="auto" w:fill="CCEEFF"/>
            <w:tcMar>
              <w:top w:w="30" w:type="dxa"/>
              <w:left w:w="30" w:type="dxa"/>
              <w:bottom w:w="30" w:type="dxa"/>
              <w:right w:w="30" w:type="dxa"/>
            </w:tcMar>
            <w:vAlign w:val="bottom"/>
            <w:hideMark/>
          </w:tcPr>
          <w:p w14:paraId="55FFE66E" w14:textId="77777777" w:rsidR="00000000" w:rsidRDefault="00B80CBE">
            <w:pPr>
              <w:divId w:val="619497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5537FB7A" w14:textId="77777777" w:rsidR="00000000" w:rsidRDefault="00B80CBE">
            <w:pPr>
              <w:jc w:val="right"/>
              <w:rPr>
                <w:rFonts w:eastAsia="Times New Roman"/>
                <w:sz w:val="18"/>
                <w:szCs w:val="18"/>
              </w:rPr>
            </w:pPr>
            <w:r>
              <w:rPr>
                <w:rFonts w:ascii="inherit" w:eastAsia="Times New Roman" w:hAnsi="inherit"/>
                <w:sz w:val="18"/>
                <w:szCs w:val="18"/>
              </w:rPr>
              <w:t>6,363</w:t>
            </w:r>
          </w:p>
        </w:tc>
        <w:tc>
          <w:tcPr>
            <w:tcW w:w="0" w:type="auto"/>
            <w:shd w:val="clear" w:color="auto" w:fill="CCEEFF"/>
            <w:vAlign w:val="bottom"/>
            <w:hideMark/>
          </w:tcPr>
          <w:p w14:paraId="5FB758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C27748" w14:textId="77777777" w:rsidR="00000000" w:rsidRDefault="00B80CBE">
            <w:pPr>
              <w:divId w:val="19430254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1A66D6AE" w14:textId="77777777" w:rsidR="00000000" w:rsidRDefault="00B80CBE">
            <w:pPr>
              <w:jc w:val="right"/>
              <w:rPr>
                <w:rFonts w:eastAsia="Times New Roman"/>
                <w:sz w:val="18"/>
                <w:szCs w:val="18"/>
              </w:rPr>
            </w:pPr>
            <w:r>
              <w:rPr>
                <w:rFonts w:ascii="inherit" w:eastAsia="Times New Roman" w:hAnsi="inherit"/>
                <w:sz w:val="18"/>
                <w:szCs w:val="18"/>
              </w:rPr>
              <w:t>39,344</w:t>
            </w:r>
          </w:p>
        </w:tc>
        <w:tc>
          <w:tcPr>
            <w:tcW w:w="0" w:type="auto"/>
            <w:tcBorders>
              <w:top w:val="single" w:sz="6" w:space="0" w:color="000000"/>
            </w:tcBorders>
            <w:shd w:val="clear" w:color="auto" w:fill="CCEEFF"/>
            <w:vAlign w:val="bottom"/>
            <w:hideMark/>
          </w:tcPr>
          <w:p w14:paraId="76469C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F4FC3A" w14:textId="77777777" w:rsidR="00000000" w:rsidRDefault="00B80CBE">
            <w:pPr>
              <w:divId w:val="64219607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0A7D083A" w14:textId="77777777" w:rsidR="00000000" w:rsidRDefault="00B80CBE">
            <w:pPr>
              <w:jc w:val="right"/>
              <w:rPr>
                <w:rFonts w:eastAsia="Times New Roman"/>
                <w:sz w:val="18"/>
                <w:szCs w:val="18"/>
              </w:rPr>
            </w:pPr>
            <w:r>
              <w:rPr>
                <w:rFonts w:ascii="inherit" w:eastAsia="Times New Roman" w:hAnsi="inherit"/>
                <w:sz w:val="18"/>
                <w:szCs w:val="18"/>
              </w:rPr>
              <w:t>443</w:t>
            </w:r>
          </w:p>
        </w:tc>
        <w:tc>
          <w:tcPr>
            <w:tcW w:w="0" w:type="auto"/>
            <w:tcBorders>
              <w:top w:val="single" w:sz="6" w:space="0" w:color="000000"/>
            </w:tcBorders>
            <w:shd w:val="clear" w:color="auto" w:fill="CCEEFF"/>
            <w:vAlign w:val="bottom"/>
            <w:hideMark/>
          </w:tcPr>
          <w:p w14:paraId="79B153A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E37C3F" w14:textId="77777777" w:rsidR="00000000" w:rsidRDefault="00B80CBE">
            <w:pPr>
              <w:divId w:val="177386490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0C224E7D"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vAlign w:val="bottom"/>
            <w:hideMark/>
          </w:tcPr>
          <w:p w14:paraId="1B29BD7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B5676F1" w14:textId="77777777" w:rsidR="00000000" w:rsidRDefault="00B80CBE">
            <w:pPr>
              <w:divId w:val="29499371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center"/>
            <w:hideMark/>
          </w:tcPr>
          <w:p w14:paraId="2F1DC6EE" w14:textId="77777777" w:rsidR="00000000" w:rsidRDefault="00B80CBE">
            <w:pPr>
              <w:jc w:val="right"/>
              <w:rPr>
                <w:rFonts w:eastAsia="Times New Roman"/>
                <w:sz w:val="18"/>
                <w:szCs w:val="18"/>
              </w:rPr>
            </w:pPr>
            <w:r>
              <w:rPr>
                <w:rFonts w:ascii="inherit" w:eastAsia="Times New Roman" w:hAnsi="inherit"/>
                <w:sz w:val="18"/>
                <w:szCs w:val="18"/>
              </w:rPr>
              <w:t>46,150</w:t>
            </w:r>
          </w:p>
        </w:tc>
        <w:tc>
          <w:tcPr>
            <w:tcW w:w="0" w:type="auto"/>
            <w:tcBorders>
              <w:top w:val="single" w:sz="6" w:space="0" w:color="000000"/>
            </w:tcBorders>
            <w:shd w:val="clear" w:color="auto" w:fill="CCEEFF"/>
            <w:vAlign w:val="bottom"/>
            <w:hideMark/>
          </w:tcPr>
          <w:p w14:paraId="246567F6" w14:textId="77777777" w:rsidR="00000000" w:rsidRDefault="00B80CBE">
            <w:pPr>
              <w:rPr>
                <w:rFonts w:eastAsia="Times New Roman"/>
                <w:sz w:val="20"/>
                <w:szCs w:val="20"/>
              </w:rPr>
            </w:pPr>
          </w:p>
        </w:tc>
      </w:tr>
      <w:tr w:rsidR="00000000" w14:paraId="6E217095" w14:textId="77777777">
        <w:trPr>
          <w:divId w:val="359279857"/>
        </w:trPr>
        <w:tc>
          <w:tcPr>
            <w:tcW w:w="0" w:type="auto"/>
            <w:tcMar>
              <w:top w:w="30" w:type="dxa"/>
              <w:left w:w="30" w:type="dxa"/>
              <w:bottom w:w="30" w:type="dxa"/>
              <w:right w:w="30" w:type="dxa"/>
            </w:tcMar>
            <w:vAlign w:val="center"/>
            <w:hideMark/>
          </w:tcPr>
          <w:p w14:paraId="255C0F6C" w14:textId="77777777" w:rsidR="00000000" w:rsidRDefault="00B80CBE">
            <w:pPr>
              <w:rPr>
                <w:rFonts w:eastAsia="Times New Roman"/>
                <w:sz w:val="18"/>
                <w:szCs w:val="18"/>
              </w:rPr>
            </w:pPr>
            <w:r>
              <w:rPr>
                <w:rFonts w:ascii="inherit" w:eastAsia="Times New Roman" w:hAnsi="inherit"/>
                <w:sz w:val="18"/>
                <w:szCs w:val="18"/>
              </w:rPr>
              <w:t>Other assets:</w:t>
            </w:r>
          </w:p>
        </w:tc>
        <w:tc>
          <w:tcPr>
            <w:tcW w:w="0" w:type="auto"/>
            <w:tcMar>
              <w:top w:w="30" w:type="dxa"/>
              <w:left w:w="30" w:type="dxa"/>
              <w:bottom w:w="30" w:type="dxa"/>
              <w:right w:w="30" w:type="dxa"/>
            </w:tcMar>
            <w:vAlign w:val="bottom"/>
            <w:hideMark/>
          </w:tcPr>
          <w:p w14:paraId="57C8631F" w14:textId="77777777" w:rsidR="00000000" w:rsidRDefault="00B80CBE">
            <w:pPr>
              <w:divId w:val="287005744"/>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D8F81A4" w14:textId="77777777" w:rsidR="00000000" w:rsidRDefault="00B80CBE">
            <w:pPr>
              <w:divId w:val="12377410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6D4133" w14:textId="77777777" w:rsidR="00000000" w:rsidRDefault="00B80CBE">
            <w:pPr>
              <w:divId w:val="192160282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B6B2C74" w14:textId="77777777" w:rsidR="00000000" w:rsidRDefault="00B80CBE">
            <w:pPr>
              <w:divId w:val="9606964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9951956" w14:textId="77777777" w:rsidR="00000000" w:rsidRDefault="00B80CBE">
            <w:pPr>
              <w:divId w:val="333994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7F9BEC0" w14:textId="77777777" w:rsidR="00000000" w:rsidRDefault="00B80CBE">
            <w:pPr>
              <w:divId w:val="16981893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17A2AB" w14:textId="77777777" w:rsidR="00000000" w:rsidRDefault="00B80CBE">
            <w:pPr>
              <w:divId w:val="7539371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CC84892" w14:textId="77777777" w:rsidR="00000000" w:rsidRDefault="00B80CBE">
            <w:pPr>
              <w:divId w:val="19464951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94E9B3" w14:textId="77777777" w:rsidR="00000000" w:rsidRDefault="00B80CBE">
            <w:pPr>
              <w:divId w:val="29375263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DD637A5" w14:textId="77777777" w:rsidR="00000000" w:rsidRDefault="00B80CBE">
            <w:pPr>
              <w:divId w:val="1848713226"/>
              <w:rPr>
                <w:rFonts w:eastAsia="Times New Roman"/>
                <w:sz w:val="20"/>
                <w:szCs w:val="20"/>
              </w:rPr>
            </w:pPr>
            <w:r>
              <w:rPr>
                <w:rFonts w:ascii="inherit" w:eastAsia="Times New Roman" w:hAnsi="inherit"/>
                <w:sz w:val="20"/>
                <w:szCs w:val="20"/>
              </w:rPr>
              <w:t> </w:t>
            </w:r>
          </w:p>
        </w:tc>
      </w:tr>
      <w:tr w:rsidR="00000000" w14:paraId="557575EB" w14:textId="77777777">
        <w:trPr>
          <w:divId w:val="359279857"/>
        </w:trPr>
        <w:tc>
          <w:tcPr>
            <w:tcW w:w="0" w:type="auto"/>
            <w:shd w:val="clear" w:color="auto" w:fill="CCEEFF"/>
            <w:tcMar>
              <w:top w:w="30" w:type="dxa"/>
              <w:left w:w="300" w:type="dxa"/>
              <w:bottom w:w="30" w:type="dxa"/>
              <w:right w:w="30" w:type="dxa"/>
            </w:tcMar>
            <w:vAlign w:val="center"/>
            <w:hideMark/>
          </w:tcPr>
          <w:p w14:paraId="13E8F473" w14:textId="77777777" w:rsidR="00000000" w:rsidRDefault="00B80CBE">
            <w:pPr>
              <w:rPr>
                <w:rFonts w:eastAsia="Times New Roman"/>
                <w:sz w:val="18"/>
                <w:szCs w:val="18"/>
              </w:rPr>
            </w:pPr>
            <w:r>
              <w:rPr>
                <w:rFonts w:ascii="inherit" w:eastAsia="Times New Roman" w:hAnsi="inherit"/>
                <w:sz w:val="18"/>
                <w:szCs w:val="18"/>
              </w:rPr>
              <w:t>Derivative assets</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6AF69E0A" w14:textId="77777777" w:rsidR="00000000" w:rsidRDefault="00B80CBE">
            <w:pPr>
              <w:divId w:val="50713929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1219E3A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063FB85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8EC0CF" w14:textId="77777777" w:rsidR="00000000" w:rsidRDefault="00B80CBE">
            <w:pPr>
              <w:divId w:val="5473048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6087A6AE" w14:textId="77777777" w:rsidR="00000000" w:rsidRDefault="00B80CBE">
            <w:pPr>
              <w:jc w:val="right"/>
              <w:rPr>
                <w:rFonts w:eastAsia="Times New Roman"/>
                <w:sz w:val="18"/>
                <w:szCs w:val="18"/>
              </w:rPr>
            </w:pPr>
            <w:r>
              <w:rPr>
                <w:rFonts w:ascii="inherit" w:eastAsia="Times New Roman" w:hAnsi="inherit"/>
                <w:sz w:val="18"/>
                <w:szCs w:val="18"/>
              </w:rPr>
              <w:t>1,501</w:t>
            </w:r>
          </w:p>
        </w:tc>
        <w:tc>
          <w:tcPr>
            <w:tcW w:w="0" w:type="auto"/>
            <w:shd w:val="clear" w:color="auto" w:fill="CCEEFF"/>
            <w:vAlign w:val="bottom"/>
            <w:hideMark/>
          </w:tcPr>
          <w:p w14:paraId="4F12471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3EFE94" w14:textId="77777777" w:rsidR="00000000" w:rsidRDefault="00B80CBE">
            <w:pPr>
              <w:divId w:val="11895611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AB91B7B"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shd w:val="clear" w:color="auto" w:fill="CCEEFF"/>
            <w:vAlign w:val="bottom"/>
            <w:hideMark/>
          </w:tcPr>
          <w:p w14:paraId="7A5FFB7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4031B8" w14:textId="77777777" w:rsidR="00000000" w:rsidRDefault="00B80CBE">
            <w:pPr>
              <w:divId w:val="14159733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6CC03FF9"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0" w:type="dxa"/>
              <w:bottom w:w="30" w:type="dxa"/>
              <w:right w:w="0" w:type="dxa"/>
            </w:tcMar>
            <w:vAlign w:val="center"/>
            <w:hideMark/>
          </w:tcPr>
          <w:p w14:paraId="26633562" w14:textId="77777777" w:rsidR="00000000" w:rsidRDefault="00B80CBE">
            <w:pPr>
              <w:jc w:val="right"/>
              <w:rPr>
                <w:rFonts w:eastAsia="Times New Roman"/>
                <w:sz w:val="18"/>
                <w:szCs w:val="18"/>
              </w:rPr>
            </w:pPr>
            <w:r>
              <w:rPr>
                <w:rFonts w:ascii="inherit" w:eastAsia="Times New Roman" w:hAnsi="inherit"/>
                <w:sz w:val="18"/>
                <w:szCs w:val="18"/>
              </w:rPr>
              <w:t>(1,079</w:t>
            </w:r>
          </w:p>
        </w:tc>
        <w:tc>
          <w:tcPr>
            <w:tcW w:w="0" w:type="auto"/>
            <w:shd w:val="clear" w:color="auto" w:fill="CCEEFF"/>
            <w:tcMar>
              <w:top w:w="30" w:type="dxa"/>
              <w:left w:w="0" w:type="dxa"/>
              <w:bottom w:w="30" w:type="dxa"/>
              <w:right w:w="30" w:type="dxa"/>
            </w:tcMar>
            <w:vAlign w:val="center"/>
            <w:hideMark/>
          </w:tcPr>
          <w:p w14:paraId="4703C93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774C24CA" w14:textId="77777777" w:rsidR="00000000" w:rsidRDefault="00B80CBE">
            <w:pPr>
              <w:divId w:val="16122042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F2C4E59" w14:textId="77777777" w:rsidR="00000000" w:rsidRDefault="00B80CBE">
            <w:pPr>
              <w:jc w:val="right"/>
              <w:rPr>
                <w:rFonts w:eastAsia="Times New Roman"/>
                <w:sz w:val="18"/>
                <w:szCs w:val="18"/>
              </w:rPr>
            </w:pPr>
            <w:r>
              <w:rPr>
                <w:rFonts w:ascii="inherit" w:eastAsia="Times New Roman" w:hAnsi="inherit"/>
                <w:sz w:val="18"/>
                <w:szCs w:val="18"/>
              </w:rPr>
              <w:t>460</w:t>
            </w:r>
          </w:p>
        </w:tc>
        <w:tc>
          <w:tcPr>
            <w:tcW w:w="0" w:type="auto"/>
            <w:shd w:val="clear" w:color="auto" w:fill="CCEEFF"/>
            <w:vAlign w:val="bottom"/>
            <w:hideMark/>
          </w:tcPr>
          <w:p w14:paraId="21C674A4" w14:textId="77777777" w:rsidR="00000000" w:rsidRDefault="00B80CBE">
            <w:pPr>
              <w:rPr>
                <w:rFonts w:eastAsia="Times New Roman"/>
                <w:sz w:val="20"/>
                <w:szCs w:val="20"/>
              </w:rPr>
            </w:pPr>
          </w:p>
        </w:tc>
      </w:tr>
      <w:tr w:rsidR="00000000" w14:paraId="64BFFA5B" w14:textId="77777777">
        <w:trPr>
          <w:divId w:val="359279857"/>
        </w:trPr>
        <w:tc>
          <w:tcPr>
            <w:tcW w:w="0" w:type="auto"/>
            <w:tcMar>
              <w:top w:w="30" w:type="dxa"/>
              <w:left w:w="300" w:type="dxa"/>
              <w:bottom w:w="30" w:type="dxa"/>
              <w:right w:w="30" w:type="dxa"/>
            </w:tcMar>
            <w:vAlign w:val="center"/>
            <w:hideMark/>
          </w:tcPr>
          <w:p w14:paraId="16399702" w14:textId="77777777" w:rsidR="00000000" w:rsidRDefault="00B80CBE">
            <w:pPr>
              <w:rPr>
                <w:rFonts w:eastAsia="Times New Roman"/>
                <w:sz w:val="18"/>
                <w:szCs w:val="18"/>
              </w:rPr>
            </w:pPr>
            <w:r>
              <w:rPr>
                <w:rFonts w:ascii="inherit" w:eastAsia="Times New Roman" w:hAnsi="inherit"/>
                <w:sz w:val="18"/>
                <w:szCs w:val="18"/>
              </w:rPr>
              <w:t>Other</w:t>
            </w:r>
            <w:r>
              <w:rPr>
                <w:rFonts w:ascii="inherit" w:eastAsia="Times New Roman" w:hAnsi="inherit"/>
                <w:sz w:val="12"/>
                <w:szCs w:val="12"/>
                <w:vertAlign w:val="superscript"/>
              </w:rPr>
              <w:t>(3)</w:t>
            </w:r>
          </w:p>
        </w:tc>
        <w:tc>
          <w:tcPr>
            <w:tcW w:w="0" w:type="auto"/>
            <w:tcMar>
              <w:top w:w="30" w:type="dxa"/>
              <w:left w:w="30" w:type="dxa"/>
              <w:bottom w:w="30" w:type="dxa"/>
              <w:right w:w="30" w:type="dxa"/>
            </w:tcMar>
            <w:vAlign w:val="bottom"/>
            <w:hideMark/>
          </w:tcPr>
          <w:p w14:paraId="3A62EB03" w14:textId="77777777" w:rsidR="00000000" w:rsidRDefault="00B80CBE">
            <w:pPr>
              <w:divId w:val="164184022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FDEB045" w14:textId="77777777" w:rsidR="00000000" w:rsidRDefault="00B80CBE">
            <w:pPr>
              <w:jc w:val="right"/>
              <w:rPr>
                <w:rFonts w:eastAsia="Times New Roman"/>
                <w:sz w:val="18"/>
                <w:szCs w:val="18"/>
              </w:rPr>
            </w:pPr>
            <w:r>
              <w:rPr>
                <w:rFonts w:ascii="inherit" w:eastAsia="Times New Roman" w:hAnsi="inherit"/>
                <w:sz w:val="18"/>
                <w:szCs w:val="18"/>
              </w:rPr>
              <w:t>265</w:t>
            </w:r>
          </w:p>
        </w:tc>
        <w:tc>
          <w:tcPr>
            <w:tcW w:w="0" w:type="auto"/>
            <w:tcBorders>
              <w:bottom w:val="single" w:sz="6" w:space="0" w:color="000000"/>
            </w:tcBorders>
            <w:vAlign w:val="bottom"/>
            <w:hideMark/>
          </w:tcPr>
          <w:p w14:paraId="1D1D53A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91E3E67" w14:textId="77777777" w:rsidR="00000000" w:rsidRDefault="00B80CBE">
            <w:pPr>
              <w:divId w:val="183796361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684CB30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vAlign w:val="bottom"/>
            <w:hideMark/>
          </w:tcPr>
          <w:p w14:paraId="617C396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5B310E9" w14:textId="77777777" w:rsidR="00000000" w:rsidRDefault="00B80CBE">
            <w:pPr>
              <w:divId w:val="112678046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719CBB72" w14:textId="77777777" w:rsidR="00000000" w:rsidRDefault="00B80CBE">
            <w:pPr>
              <w:jc w:val="right"/>
              <w:rPr>
                <w:rFonts w:eastAsia="Times New Roman"/>
                <w:sz w:val="18"/>
                <w:szCs w:val="18"/>
              </w:rPr>
            </w:pPr>
            <w:r>
              <w:rPr>
                <w:rFonts w:ascii="inherit" w:eastAsia="Times New Roman" w:hAnsi="inherit"/>
                <w:sz w:val="18"/>
                <w:szCs w:val="18"/>
              </w:rPr>
              <w:t>158</w:t>
            </w:r>
          </w:p>
        </w:tc>
        <w:tc>
          <w:tcPr>
            <w:tcW w:w="0" w:type="auto"/>
            <w:tcBorders>
              <w:bottom w:val="single" w:sz="6" w:space="0" w:color="000000"/>
            </w:tcBorders>
            <w:vAlign w:val="bottom"/>
            <w:hideMark/>
          </w:tcPr>
          <w:p w14:paraId="24CFE78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F2A553" w14:textId="77777777" w:rsidR="00000000" w:rsidRDefault="00B80CBE">
            <w:pPr>
              <w:divId w:val="167267844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5BD3539" w14:textId="77777777" w:rsidR="00000000" w:rsidRDefault="00B80CBE">
            <w:pPr>
              <w:jc w:val="right"/>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vAlign w:val="bottom"/>
            <w:hideMark/>
          </w:tcPr>
          <w:p w14:paraId="36AF9D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498ABA" w14:textId="77777777" w:rsidR="00000000" w:rsidRDefault="00B80CBE">
            <w:pPr>
              <w:divId w:val="149009893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center"/>
            <w:hideMark/>
          </w:tcPr>
          <w:p w14:paraId="425BB2F3" w14:textId="77777777" w:rsidR="00000000" w:rsidRDefault="00B80CBE">
            <w:pPr>
              <w:jc w:val="right"/>
              <w:rPr>
                <w:rFonts w:eastAsia="Times New Roman"/>
                <w:sz w:val="18"/>
                <w:szCs w:val="18"/>
              </w:rPr>
            </w:pPr>
            <w:r>
              <w:rPr>
                <w:rFonts w:ascii="inherit" w:eastAsia="Times New Roman" w:hAnsi="inherit"/>
                <w:sz w:val="18"/>
                <w:szCs w:val="18"/>
              </w:rPr>
              <w:t>423</w:t>
            </w:r>
          </w:p>
        </w:tc>
        <w:tc>
          <w:tcPr>
            <w:tcW w:w="0" w:type="auto"/>
            <w:tcBorders>
              <w:bottom w:val="single" w:sz="6" w:space="0" w:color="000000"/>
            </w:tcBorders>
            <w:vAlign w:val="bottom"/>
            <w:hideMark/>
          </w:tcPr>
          <w:p w14:paraId="52ECE2A7" w14:textId="77777777" w:rsidR="00000000" w:rsidRDefault="00B80CBE">
            <w:pPr>
              <w:rPr>
                <w:rFonts w:eastAsia="Times New Roman"/>
                <w:sz w:val="20"/>
                <w:szCs w:val="20"/>
              </w:rPr>
            </w:pPr>
          </w:p>
        </w:tc>
      </w:tr>
      <w:tr w:rsidR="00000000" w14:paraId="1ECEE0B6" w14:textId="77777777">
        <w:trPr>
          <w:divId w:val="359279857"/>
        </w:trPr>
        <w:tc>
          <w:tcPr>
            <w:tcW w:w="0" w:type="auto"/>
            <w:shd w:val="clear" w:color="auto" w:fill="CCEEFF"/>
            <w:tcMar>
              <w:top w:w="30" w:type="dxa"/>
              <w:left w:w="30" w:type="dxa"/>
              <w:bottom w:w="30" w:type="dxa"/>
              <w:right w:w="30" w:type="dxa"/>
            </w:tcMar>
            <w:vAlign w:val="center"/>
            <w:hideMark/>
          </w:tcPr>
          <w:p w14:paraId="33F45F28" w14:textId="77777777" w:rsidR="00000000" w:rsidRDefault="00B80CBE">
            <w:pPr>
              <w:rPr>
                <w:rFonts w:eastAsia="Times New Roman"/>
                <w:sz w:val="18"/>
                <w:szCs w:val="18"/>
              </w:rPr>
            </w:pPr>
            <w:r>
              <w:rPr>
                <w:rFonts w:ascii="inherit" w:eastAsia="Times New Roman" w:hAnsi="inherit"/>
                <w:b/>
                <w:bCs/>
                <w:sz w:val="18"/>
                <w:szCs w:val="18"/>
              </w:rPr>
              <w:t>Total assets</w:t>
            </w:r>
          </w:p>
        </w:tc>
        <w:tc>
          <w:tcPr>
            <w:tcW w:w="0" w:type="auto"/>
            <w:shd w:val="clear" w:color="auto" w:fill="CCEEFF"/>
            <w:tcMar>
              <w:top w:w="30" w:type="dxa"/>
              <w:left w:w="30" w:type="dxa"/>
              <w:bottom w:w="30" w:type="dxa"/>
              <w:right w:w="30" w:type="dxa"/>
            </w:tcMar>
            <w:vAlign w:val="bottom"/>
            <w:hideMark/>
          </w:tcPr>
          <w:p w14:paraId="40F3632A" w14:textId="77777777" w:rsidR="00000000" w:rsidRDefault="00B80CBE">
            <w:pPr>
              <w:divId w:val="874535677"/>
              <w:rPr>
                <w:rFonts w:eastAsia="Times New Roman"/>
                <w:sz w:val="20"/>
                <w:szCs w:val="20"/>
              </w:rPr>
            </w:pPr>
            <w:r>
              <w:rPr>
                <w:rFonts w:ascii="inherit" w:eastAsia="Times New Roman" w:hAnsi="inherit"/>
                <w:sz w:val="20"/>
                <w:szCs w:val="20"/>
              </w:rPr>
              <w:t> </w:t>
            </w:r>
          </w:p>
        </w:tc>
        <w:tc>
          <w:tcPr>
            <w:tcW w:w="0" w:type="auto"/>
            <w:tcBorders>
              <w:bottom w:val="double" w:sz="6" w:space="0" w:color="000000"/>
            </w:tcBorders>
            <w:shd w:val="clear" w:color="auto" w:fill="CCEEFF"/>
            <w:tcMar>
              <w:top w:w="30" w:type="dxa"/>
              <w:left w:w="30" w:type="dxa"/>
              <w:bottom w:w="30" w:type="dxa"/>
              <w:right w:w="0" w:type="dxa"/>
            </w:tcMar>
            <w:vAlign w:val="center"/>
            <w:hideMark/>
          </w:tcPr>
          <w:p w14:paraId="54300FB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center"/>
            <w:hideMark/>
          </w:tcPr>
          <w:p w14:paraId="52D87218" w14:textId="77777777" w:rsidR="00000000" w:rsidRDefault="00B80CBE">
            <w:pPr>
              <w:jc w:val="right"/>
              <w:rPr>
                <w:rFonts w:eastAsia="Times New Roman"/>
                <w:sz w:val="18"/>
                <w:szCs w:val="18"/>
              </w:rPr>
            </w:pPr>
            <w:r>
              <w:rPr>
                <w:rFonts w:ascii="inherit" w:eastAsia="Times New Roman" w:hAnsi="inherit"/>
                <w:sz w:val="18"/>
                <w:szCs w:val="18"/>
              </w:rPr>
              <w:t>6,628</w:t>
            </w:r>
          </w:p>
        </w:tc>
        <w:tc>
          <w:tcPr>
            <w:tcW w:w="0" w:type="auto"/>
            <w:tcBorders>
              <w:bottom w:val="double" w:sz="6" w:space="0" w:color="000000"/>
            </w:tcBorders>
            <w:shd w:val="clear" w:color="auto" w:fill="CCEEFF"/>
            <w:vAlign w:val="bottom"/>
            <w:hideMark/>
          </w:tcPr>
          <w:p w14:paraId="549DD18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57C9EA2" w14:textId="77777777" w:rsidR="00000000" w:rsidRDefault="00B80CBE">
            <w:pPr>
              <w:divId w:val="107512631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58DE7E3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6A9D3496" w14:textId="77777777" w:rsidR="00000000" w:rsidRDefault="00B80CBE">
            <w:pPr>
              <w:jc w:val="right"/>
              <w:rPr>
                <w:rFonts w:eastAsia="Times New Roman"/>
                <w:sz w:val="18"/>
                <w:szCs w:val="18"/>
              </w:rPr>
            </w:pPr>
            <w:r>
              <w:rPr>
                <w:rFonts w:ascii="inherit" w:eastAsia="Times New Roman" w:hAnsi="inherit"/>
                <w:sz w:val="18"/>
                <w:szCs w:val="18"/>
              </w:rPr>
              <w:t>40,845</w:t>
            </w:r>
          </w:p>
        </w:tc>
        <w:tc>
          <w:tcPr>
            <w:tcW w:w="0" w:type="auto"/>
            <w:tcBorders>
              <w:top w:val="single" w:sz="6" w:space="0" w:color="000000"/>
              <w:bottom w:val="double" w:sz="6" w:space="0" w:color="000000"/>
            </w:tcBorders>
            <w:shd w:val="clear" w:color="auto" w:fill="CCEEFF"/>
            <w:vAlign w:val="bottom"/>
            <w:hideMark/>
          </w:tcPr>
          <w:p w14:paraId="2BF73D3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F3BE25" w14:textId="77777777" w:rsidR="00000000" w:rsidRDefault="00B80CBE">
            <w:pPr>
              <w:divId w:val="17128746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0FD26B8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6731A71" w14:textId="77777777" w:rsidR="00000000" w:rsidRDefault="00B80CBE">
            <w:pPr>
              <w:jc w:val="right"/>
              <w:rPr>
                <w:rFonts w:eastAsia="Times New Roman"/>
                <w:sz w:val="18"/>
                <w:szCs w:val="18"/>
              </w:rPr>
            </w:pPr>
            <w:r>
              <w:rPr>
                <w:rFonts w:ascii="inherit" w:eastAsia="Times New Roman" w:hAnsi="inherit"/>
                <w:sz w:val="18"/>
                <w:szCs w:val="18"/>
              </w:rPr>
              <w:t>639</w:t>
            </w:r>
          </w:p>
        </w:tc>
        <w:tc>
          <w:tcPr>
            <w:tcW w:w="0" w:type="auto"/>
            <w:tcBorders>
              <w:top w:val="single" w:sz="6" w:space="0" w:color="000000"/>
              <w:bottom w:val="double" w:sz="6" w:space="0" w:color="000000"/>
            </w:tcBorders>
            <w:shd w:val="clear" w:color="auto" w:fill="CCEEFF"/>
            <w:vAlign w:val="bottom"/>
            <w:hideMark/>
          </w:tcPr>
          <w:p w14:paraId="58CA2E1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56849D" w14:textId="77777777" w:rsidR="00000000" w:rsidRDefault="00B80CBE">
            <w:pPr>
              <w:divId w:val="81422694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152A6297"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614EF62" w14:textId="77777777" w:rsidR="00000000" w:rsidRDefault="00B80CBE">
            <w:pPr>
              <w:jc w:val="right"/>
              <w:rPr>
                <w:rFonts w:eastAsia="Times New Roman"/>
                <w:sz w:val="18"/>
                <w:szCs w:val="18"/>
              </w:rPr>
            </w:pPr>
            <w:r>
              <w:rPr>
                <w:rFonts w:ascii="inherit" w:eastAsia="Times New Roman" w:hAnsi="inherit"/>
                <w:sz w:val="18"/>
                <w:szCs w:val="18"/>
              </w:rPr>
              <w:t>(1,079</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center"/>
            <w:hideMark/>
          </w:tcPr>
          <w:p w14:paraId="3C3042BE"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227D3915" w14:textId="77777777" w:rsidR="00000000" w:rsidRDefault="00B80CBE">
            <w:pPr>
              <w:divId w:val="1911844056"/>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903AE1A"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5D3ADC42" w14:textId="77777777" w:rsidR="00000000" w:rsidRDefault="00B80CBE">
            <w:pPr>
              <w:jc w:val="right"/>
              <w:rPr>
                <w:rFonts w:eastAsia="Times New Roman"/>
                <w:sz w:val="18"/>
                <w:szCs w:val="18"/>
              </w:rPr>
            </w:pPr>
            <w:r>
              <w:rPr>
                <w:rFonts w:ascii="inherit" w:eastAsia="Times New Roman" w:hAnsi="inherit"/>
                <w:sz w:val="18"/>
                <w:szCs w:val="18"/>
              </w:rPr>
              <w:t>47,033</w:t>
            </w:r>
          </w:p>
        </w:tc>
        <w:tc>
          <w:tcPr>
            <w:tcW w:w="0" w:type="auto"/>
            <w:tcBorders>
              <w:top w:val="single" w:sz="6" w:space="0" w:color="000000"/>
              <w:bottom w:val="double" w:sz="6" w:space="0" w:color="000000"/>
            </w:tcBorders>
            <w:shd w:val="clear" w:color="auto" w:fill="CCEEFF"/>
            <w:vAlign w:val="bottom"/>
            <w:hideMark/>
          </w:tcPr>
          <w:p w14:paraId="3620AE63" w14:textId="77777777" w:rsidR="00000000" w:rsidRDefault="00B80CBE">
            <w:pPr>
              <w:rPr>
                <w:rFonts w:eastAsia="Times New Roman"/>
                <w:sz w:val="20"/>
                <w:szCs w:val="20"/>
              </w:rPr>
            </w:pPr>
          </w:p>
        </w:tc>
      </w:tr>
      <w:tr w:rsidR="00000000" w14:paraId="5D150FAC" w14:textId="77777777">
        <w:trPr>
          <w:divId w:val="359279857"/>
        </w:trPr>
        <w:tc>
          <w:tcPr>
            <w:tcW w:w="0" w:type="auto"/>
            <w:tcMar>
              <w:top w:w="30" w:type="dxa"/>
              <w:left w:w="30" w:type="dxa"/>
              <w:bottom w:w="30" w:type="dxa"/>
              <w:right w:w="30" w:type="dxa"/>
            </w:tcMar>
            <w:vAlign w:val="center"/>
            <w:hideMark/>
          </w:tcPr>
          <w:p w14:paraId="018F6A4E" w14:textId="77777777" w:rsidR="00000000" w:rsidRDefault="00B80CBE">
            <w:pPr>
              <w:rPr>
                <w:rFonts w:eastAsia="Times New Roman"/>
                <w:sz w:val="18"/>
                <w:szCs w:val="18"/>
              </w:rPr>
            </w:pPr>
            <w:r>
              <w:rPr>
                <w:rFonts w:ascii="inherit" w:eastAsia="Times New Roman" w:hAnsi="inherit"/>
                <w:b/>
                <w:bCs/>
                <w:sz w:val="18"/>
                <w:szCs w:val="18"/>
              </w:rPr>
              <w:t>Liabilities:</w:t>
            </w:r>
          </w:p>
        </w:tc>
        <w:tc>
          <w:tcPr>
            <w:tcW w:w="0" w:type="auto"/>
            <w:tcMar>
              <w:top w:w="30" w:type="dxa"/>
              <w:left w:w="30" w:type="dxa"/>
              <w:bottom w:w="30" w:type="dxa"/>
              <w:right w:w="30" w:type="dxa"/>
            </w:tcMar>
            <w:vAlign w:val="bottom"/>
            <w:hideMark/>
          </w:tcPr>
          <w:p w14:paraId="75EDF10C" w14:textId="77777777" w:rsidR="00000000" w:rsidRDefault="00B80CBE">
            <w:pPr>
              <w:divId w:val="126715608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4455AD6" w14:textId="77777777" w:rsidR="00000000" w:rsidRDefault="00B80CBE">
            <w:pPr>
              <w:divId w:val="221605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3BAA453" w14:textId="77777777" w:rsidR="00000000" w:rsidRDefault="00B80CBE">
            <w:pPr>
              <w:divId w:val="164354053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A3EE32A" w14:textId="77777777" w:rsidR="00000000" w:rsidRDefault="00B80CBE">
            <w:pPr>
              <w:divId w:val="6748460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99D8205" w14:textId="77777777" w:rsidR="00000000" w:rsidRDefault="00B80CBE">
            <w:pPr>
              <w:divId w:val="133707273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91E9C3" w14:textId="77777777" w:rsidR="00000000" w:rsidRDefault="00B80CBE">
            <w:pPr>
              <w:divId w:val="3942088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C19FB4" w14:textId="77777777" w:rsidR="00000000" w:rsidRDefault="00B80CBE">
            <w:pPr>
              <w:divId w:val="8631328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1188945" w14:textId="77777777" w:rsidR="00000000" w:rsidRDefault="00B80CBE">
            <w:pPr>
              <w:divId w:val="8607056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56DD7B" w14:textId="77777777" w:rsidR="00000000" w:rsidRDefault="00B80CBE">
            <w:pPr>
              <w:divId w:val="210379685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07B811D" w14:textId="77777777" w:rsidR="00000000" w:rsidRDefault="00B80CBE">
            <w:pPr>
              <w:divId w:val="435368030"/>
              <w:rPr>
                <w:rFonts w:eastAsia="Times New Roman"/>
                <w:sz w:val="20"/>
                <w:szCs w:val="20"/>
              </w:rPr>
            </w:pPr>
            <w:r>
              <w:rPr>
                <w:rFonts w:ascii="inherit" w:eastAsia="Times New Roman" w:hAnsi="inherit"/>
                <w:sz w:val="20"/>
                <w:szCs w:val="20"/>
              </w:rPr>
              <w:t> </w:t>
            </w:r>
          </w:p>
        </w:tc>
      </w:tr>
      <w:tr w:rsidR="00000000" w14:paraId="037724B3" w14:textId="77777777">
        <w:trPr>
          <w:divId w:val="359279857"/>
        </w:trPr>
        <w:tc>
          <w:tcPr>
            <w:tcW w:w="0" w:type="auto"/>
            <w:shd w:val="clear" w:color="auto" w:fill="CCEEFF"/>
            <w:tcMar>
              <w:top w:w="30" w:type="dxa"/>
              <w:left w:w="30" w:type="dxa"/>
              <w:bottom w:w="30" w:type="dxa"/>
              <w:right w:w="30" w:type="dxa"/>
            </w:tcMar>
            <w:vAlign w:val="center"/>
            <w:hideMark/>
          </w:tcPr>
          <w:p w14:paraId="0C072708" w14:textId="77777777" w:rsidR="00000000" w:rsidRDefault="00B80CBE">
            <w:pPr>
              <w:rPr>
                <w:rFonts w:eastAsia="Times New Roman"/>
                <w:sz w:val="18"/>
                <w:szCs w:val="18"/>
              </w:rPr>
            </w:pPr>
            <w:r>
              <w:rPr>
                <w:rFonts w:ascii="inherit" w:eastAsia="Times New Roman" w:hAnsi="inherit"/>
                <w:sz w:val="18"/>
                <w:szCs w:val="18"/>
              </w:rPr>
              <w:t>Other liabilities:</w:t>
            </w:r>
          </w:p>
        </w:tc>
        <w:tc>
          <w:tcPr>
            <w:tcW w:w="0" w:type="auto"/>
            <w:shd w:val="clear" w:color="auto" w:fill="CCEEFF"/>
            <w:tcMar>
              <w:top w:w="30" w:type="dxa"/>
              <w:left w:w="30" w:type="dxa"/>
              <w:bottom w:w="30" w:type="dxa"/>
              <w:right w:w="30" w:type="dxa"/>
            </w:tcMar>
            <w:vAlign w:val="bottom"/>
            <w:hideMark/>
          </w:tcPr>
          <w:p w14:paraId="097126D1" w14:textId="77777777" w:rsidR="00000000" w:rsidRDefault="00B80CBE">
            <w:pPr>
              <w:divId w:val="4907546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4EAC949" w14:textId="77777777" w:rsidR="00000000" w:rsidRDefault="00B80CBE">
            <w:pPr>
              <w:divId w:val="200562319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E38D98C" w14:textId="77777777" w:rsidR="00000000" w:rsidRDefault="00B80CBE">
            <w:pPr>
              <w:divId w:val="18604677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FEBC81" w14:textId="77777777" w:rsidR="00000000" w:rsidRDefault="00B80CBE">
            <w:pPr>
              <w:divId w:val="162804936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892893D" w14:textId="77777777" w:rsidR="00000000" w:rsidRDefault="00B80CBE">
            <w:pPr>
              <w:divId w:val="170879614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8A7C40D" w14:textId="77777777" w:rsidR="00000000" w:rsidRDefault="00B80CBE">
            <w:pPr>
              <w:divId w:val="6127159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718E6DD" w14:textId="77777777" w:rsidR="00000000" w:rsidRDefault="00B80CBE">
            <w:pPr>
              <w:divId w:val="3128305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15D7258" w14:textId="77777777" w:rsidR="00000000" w:rsidRDefault="00B80CBE">
            <w:pPr>
              <w:divId w:val="38699620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8F86D70" w14:textId="77777777" w:rsidR="00000000" w:rsidRDefault="00B80CBE">
            <w:pPr>
              <w:divId w:val="94754611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D8B48DE" w14:textId="77777777" w:rsidR="00000000" w:rsidRDefault="00B80CBE">
            <w:pPr>
              <w:divId w:val="1766801501"/>
              <w:rPr>
                <w:rFonts w:eastAsia="Times New Roman"/>
                <w:sz w:val="20"/>
                <w:szCs w:val="20"/>
              </w:rPr>
            </w:pPr>
            <w:r>
              <w:rPr>
                <w:rFonts w:ascii="inherit" w:eastAsia="Times New Roman" w:hAnsi="inherit"/>
                <w:sz w:val="20"/>
                <w:szCs w:val="20"/>
              </w:rPr>
              <w:t> </w:t>
            </w:r>
          </w:p>
        </w:tc>
      </w:tr>
      <w:tr w:rsidR="00000000" w14:paraId="693153FF" w14:textId="77777777">
        <w:trPr>
          <w:divId w:val="359279857"/>
        </w:trPr>
        <w:tc>
          <w:tcPr>
            <w:tcW w:w="0" w:type="auto"/>
            <w:tcMar>
              <w:top w:w="30" w:type="dxa"/>
              <w:left w:w="300" w:type="dxa"/>
              <w:bottom w:w="30" w:type="dxa"/>
              <w:right w:w="30" w:type="dxa"/>
            </w:tcMar>
            <w:vAlign w:val="center"/>
            <w:hideMark/>
          </w:tcPr>
          <w:p w14:paraId="0CC79569" w14:textId="77777777" w:rsidR="00000000" w:rsidRDefault="00B80CBE">
            <w:pPr>
              <w:rPr>
                <w:rFonts w:eastAsia="Times New Roman"/>
                <w:sz w:val="18"/>
                <w:szCs w:val="18"/>
              </w:rPr>
            </w:pPr>
            <w:r>
              <w:rPr>
                <w:rFonts w:ascii="inherit" w:eastAsia="Times New Roman" w:hAnsi="inherit"/>
                <w:sz w:val="18"/>
                <w:szCs w:val="18"/>
              </w:rPr>
              <w:t>Derivative liabilities</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5FBBA154" w14:textId="77777777" w:rsidR="00000000" w:rsidRDefault="00B80CBE">
            <w:pPr>
              <w:divId w:val="97950501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3C28F89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0AD5BA5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45A23E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120F4CB" w14:textId="77777777" w:rsidR="00000000" w:rsidRDefault="00B80CBE">
            <w:pPr>
              <w:divId w:val="13483613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785BE45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7853BA37" w14:textId="77777777" w:rsidR="00000000" w:rsidRDefault="00B80CBE">
            <w:pPr>
              <w:jc w:val="right"/>
              <w:rPr>
                <w:rFonts w:eastAsia="Times New Roman"/>
                <w:sz w:val="18"/>
                <w:szCs w:val="18"/>
              </w:rPr>
            </w:pPr>
            <w:r>
              <w:rPr>
                <w:rFonts w:ascii="inherit" w:eastAsia="Times New Roman" w:hAnsi="inherit"/>
                <w:sz w:val="18"/>
                <w:szCs w:val="18"/>
              </w:rPr>
              <w:t>1,153</w:t>
            </w:r>
          </w:p>
        </w:tc>
        <w:tc>
          <w:tcPr>
            <w:tcW w:w="0" w:type="auto"/>
            <w:vAlign w:val="bottom"/>
            <w:hideMark/>
          </w:tcPr>
          <w:p w14:paraId="3F1BBD4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3A0D6A" w14:textId="77777777" w:rsidR="00000000" w:rsidRDefault="00B80CBE">
            <w:pPr>
              <w:divId w:val="4625033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1C215834"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46417B50" w14:textId="77777777" w:rsidR="00000000" w:rsidRDefault="00B80CBE">
            <w:pPr>
              <w:jc w:val="right"/>
              <w:rPr>
                <w:rFonts w:eastAsia="Times New Roman"/>
                <w:sz w:val="18"/>
                <w:szCs w:val="18"/>
              </w:rPr>
            </w:pPr>
            <w:r>
              <w:rPr>
                <w:rFonts w:ascii="inherit" w:eastAsia="Times New Roman" w:hAnsi="inherit"/>
                <w:sz w:val="18"/>
                <w:szCs w:val="18"/>
              </w:rPr>
              <w:t>48</w:t>
            </w:r>
          </w:p>
        </w:tc>
        <w:tc>
          <w:tcPr>
            <w:tcW w:w="0" w:type="auto"/>
            <w:vAlign w:val="bottom"/>
            <w:hideMark/>
          </w:tcPr>
          <w:p w14:paraId="59247D4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E72F76" w14:textId="77777777" w:rsidR="00000000" w:rsidRDefault="00B80CBE">
            <w:pPr>
              <w:divId w:val="944458226"/>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0" w:type="dxa"/>
            </w:tcMar>
            <w:vAlign w:val="center"/>
            <w:hideMark/>
          </w:tcPr>
          <w:p w14:paraId="2B14A8D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bottom w:val="single" w:sz="6" w:space="0" w:color="000000"/>
            </w:tcBorders>
            <w:tcMar>
              <w:top w:w="30" w:type="dxa"/>
              <w:left w:w="0" w:type="dxa"/>
              <w:bottom w:w="30" w:type="dxa"/>
              <w:right w:w="0" w:type="dxa"/>
            </w:tcMar>
            <w:vAlign w:val="center"/>
            <w:hideMark/>
          </w:tcPr>
          <w:p w14:paraId="529D49CB" w14:textId="77777777" w:rsidR="00000000" w:rsidRDefault="00B80CBE">
            <w:pPr>
              <w:jc w:val="right"/>
              <w:rPr>
                <w:rFonts w:eastAsia="Times New Roman"/>
                <w:sz w:val="18"/>
                <w:szCs w:val="18"/>
              </w:rPr>
            </w:pPr>
            <w:r>
              <w:rPr>
                <w:rFonts w:ascii="inherit" w:eastAsia="Times New Roman" w:hAnsi="inherit"/>
                <w:sz w:val="18"/>
                <w:szCs w:val="18"/>
              </w:rPr>
              <w:t>(287</w:t>
            </w:r>
          </w:p>
        </w:tc>
        <w:tc>
          <w:tcPr>
            <w:tcW w:w="0" w:type="auto"/>
            <w:tcBorders>
              <w:bottom w:val="single" w:sz="6" w:space="0" w:color="000000"/>
            </w:tcBorders>
            <w:tcMar>
              <w:top w:w="30" w:type="dxa"/>
              <w:left w:w="0" w:type="dxa"/>
              <w:bottom w:w="30" w:type="dxa"/>
              <w:right w:w="30" w:type="dxa"/>
            </w:tcMar>
            <w:vAlign w:val="center"/>
            <w:hideMark/>
          </w:tcPr>
          <w:p w14:paraId="7724D1DA"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5A93819E" w14:textId="77777777" w:rsidR="00000000" w:rsidRDefault="00B80CBE">
            <w:pPr>
              <w:divId w:val="18965021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center"/>
            <w:hideMark/>
          </w:tcPr>
          <w:p w14:paraId="67E07A1D"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center"/>
            <w:hideMark/>
          </w:tcPr>
          <w:p w14:paraId="29B9A412" w14:textId="77777777" w:rsidR="00000000" w:rsidRDefault="00B80CBE">
            <w:pPr>
              <w:jc w:val="right"/>
              <w:rPr>
                <w:rFonts w:eastAsia="Times New Roman"/>
                <w:sz w:val="18"/>
                <w:szCs w:val="18"/>
              </w:rPr>
            </w:pPr>
            <w:r>
              <w:rPr>
                <w:rFonts w:ascii="inherit" w:eastAsia="Times New Roman" w:hAnsi="inherit"/>
                <w:sz w:val="18"/>
                <w:szCs w:val="18"/>
              </w:rPr>
              <w:t>914</w:t>
            </w:r>
          </w:p>
        </w:tc>
        <w:tc>
          <w:tcPr>
            <w:tcW w:w="0" w:type="auto"/>
            <w:vAlign w:val="bottom"/>
            <w:hideMark/>
          </w:tcPr>
          <w:p w14:paraId="51D811D7" w14:textId="77777777" w:rsidR="00000000" w:rsidRDefault="00B80CBE">
            <w:pPr>
              <w:rPr>
                <w:rFonts w:eastAsia="Times New Roman"/>
                <w:sz w:val="20"/>
                <w:szCs w:val="20"/>
              </w:rPr>
            </w:pPr>
          </w:p>
        </w:tc>
      </w:tr>
      <w:tr w:rsidR="00000000" w14:paraId="736E6EC0" w14:textId="77777777">
        <w:trPr>
          <w:divId w:val="359279857"/>
        </w:trPr>
        <w:tc>
          <w:tcPr>
            <w:tcW w:w="0" w:type="auto"/>
            <w:shd w:val="clear" w:color="auto" w:fill="CCEEFF"/>
            <w:tcMar>
              <w:top w:w="30" w:type="dxa"/>
              <w:left w:w="30" w:type="dxa"/>
              <w:bottom w:w="30" w:type="dxa"/>
              <w:right w:w="30" w:type="dxa"/>
            </w:tcMar>
            <w:vAlign w:val="center"/>
            <w:hideMark/>
          </w:tcPr>
          <w:p w14:paraId="2470573F" w14:textId="77777777" w:rsidR="00000000" w:rsidRDefault="00B80CBE">
            <w:pPr>
              <w:rPr>
                <w:rFonts w:eastAsia="Times New Roman"/>
                <w:sz w:val="18"/>
                <w:szCs w:val="18"/>
              </w:rPr>
            </w:pPr>
            <w:r>
              <w:rPr>
                <w:rFonts w:ascii="inherit" w:eastAsia="Times New Roman" w:hAnsi="inherit"/>
                <w:b/>
                <w:bCs/>
                <w:sz w:val="18"/>
                <w:szCs w:val="18"/>
              </w:rPr>
              <w:t>Total liabilities</w:t>
            </w:r>
          </w:p>
        </w:tc>
        <w:tc>
          <w:tcPr>
            <w:tcW w:w="0" w:type="auto"/>
            <w:shd w:val="clear" w:color="auto" w:fill="CCEEFF"/>
            <w:tcMar>
              <w:top w:w="30" w:type="dxa"/>
              <w:left w:w="30" w:type="dxa"/>
              <w:bottom w:w="30" w:type="dxa"/>
              <w:right w:w="30" w:type="dxa"/>
            </w:tcMar>
            <w:vAlign w:val="bottom"/>
            <w:hideMark/>
          </w:tcPr>
          <w:p w14:paraId="04CFDE29" w14:textId="77777777" w:rsidR="00000000" w:rsidRDefault="00B80CBE">
            <w:pPr>
              <w:divId w:val="6379932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358A8F4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FA876F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bottom w:val="double" w:sz="6" w:space="0" w:color="000000"/>
            </w:tcBorders>
            <w:shd w:val="clear" w:color="auto" w:fill="CCEEFF"/>
            <w:vAlign w:val="bottom"/>
            <w:hideMark/>
          </w:tcPr>
          <w:p w14:paraId="1CE863C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47B949" w14:textId="77777777" w:rsidR="00000000" w:rsidRDefault="00B80CBE">
            <w:pPr>
              <w:divId w:val="85866108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4C9BD4A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139C7D0" w14:textId="77777777" w:rsidR="00000000" w:rsidRDefault="00B80CBE">
            <w:pPr>
              <w:jc w:val="right"/>
              <w:rPr>
                <w:rFonts w:eastAsia="Times New Roman"/>
                <w:sz w:val="18"/>
                <w:szCs w:val="18"/>
              </w:rPr>
            </w:pPr>
            <w:r>
              <w:rPr>
                <w:rFonts w:ascii="inherit" w:eastAsia="Times New Roman" w:hAnsi="inherit"/>
                <w:sz w:val="18"/>
                <w:szCs w:val="18"/>
              </w:rPr>
              <w:t>1,153</w:t>
            </w:r>
          </w:p>
        </w:tc>
        <w:tc>
          <w:tcPr>
            <w:tcW w:w="0" w:type="auto"/>
            <w:tcBorders>
              <w:top w:val="single" w:sz="6" w:space="0" w:color="000000"/>
              <w:bottom w:val="double" w:sz="6" w:space="0" w:color="000000"/>
            </w:tcBorders>
            <w:shd w:val="clear" w:color="auto" w:fill="CCEEFF"/>
            <w:vAlign w:val="bottom"/>
            <w:hideMark/>
          </w:tcPr>
          <w:p w14:paraId="70B332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A284D2" w14:textId="77777777" w:rsidR="00000000" w:rsidRDefault="00B80CBE">
            <w:pPr>
              <w:divId w:val="1369453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66CE44A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122BB440" w14:textId="77777777" w:rsidR="00000000" w:rsidRDefault="00B80CBE">
            <w:pPr>
              <w:jc w:val="right"/>
              <w:rPr>
                <w:rFonts w:eastAsia="Times New Roman"/>
                <w:sz w:val="18"/>
                <w:szCs w:val="18"/>
              </w:rPr>
            </w:pPr>
            <w:r>
              <w:rPr>
                <w:rFonts w:ascii="inherit" w:eastAsia="Times New Roman" w:hAnsi="inherit"/>
                <w:sz w:val="18"/>
                <w:szCs w:val="18"/>
              </w:rPr>
              <w:t>48</w:t>
            </w:r>
          </w:p>
        </w:tc>
        <w:tc>
          <w:tcPr>
            <w:tcW w:w="0" w:type="auto"/>
            <w:tcBorders>
              <w:top w:val="single" w:sz="6" w:space="0" w:color="000000"/>
              <w:bottom w:val="double" w:sz="6" w:space="0" w:color="000000"/>
            </w:tcBorders>
            <w:shd w:val="clear" w:color="auto" w:fill="CCEEFF"/>
            <w:vAlign w:val="bottom"/>
            <w:hideMark/>
          </w:tcPr>
          <w:p w14:paraId="31AEB3F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63B1E31" w14:textId="77777777" w:rsidR="00000000" w:rsidRDefault="00B80CBE">
            <w:pPr>
              <w:divId w:val="6839455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502034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943E36D" w14:textId="77777777" w:rsidR="00000000" w:rsidRDefault="00B80CBE">
            <w:pPr>
              <w:jc w:val="right"/>
              <w:rPr>
                <w:rFonts w:eastAsia="Times New Roman"/>
                <w:sz w:val="18"/>
                <w:szCs w:val="18"/>
              </w:rPr>
            </w:pPr>
            <w:r>
              <w:rPr>
                <w:rFonts w:ascii="inherit" w:eastAsia="Times New Roman" w:hAnsi="inherit"/>
                <w:sz w:val="18"/>
                <w:szCs w:val="18"/>
              </w:rPr>
              <w:t>(287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6C78AE87"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6CCC5A64" w14:textId="77777777" w:rsidR="00000000" w:rsidRDefault="00B80CBE">
            <w:pPr>
              <w:divId w:val="2333252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center"/>
            <w:hideMark/>
          </w:tcPr>
          <w:p w14:paraId="76B4972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center"/>
            <w:hideMark/>
          </w:tcPr>
          <w:p w14:paraId="09179182" w14:textId="77777777" w:rsidR="00000000" w:rsidRDefault="00B80CBE">
            <w:pPr>
              <w:jc w:val="right"/>
              <w:rPr>
                <w:rFonts w:eastAsia="Times New Roman"/>
                <w:sz w:val="18"/>
                <w:szCs w:val="18"/>
              </w:rPr>
            </w:pPr>
            <w:r>
              <w:rPr>
                <w:rFonts w:ascii="inherit" w:eastAsia="Times New Roman" w:hAnsi="inherit"/>
                <w:sz w:val="18"/>
                <w:szCs w:val="18"/>
              </w:rPr>
              <w:t>914</w:t>
            </w:r>
          </w:p>
        </w:tc>
        <w:tc>
          <w:tcPr>
            <w:tcW w:w="0" w:type="auto"/>
            <w:tcBorders>
              <w:top w:val="single" w:sz="6" w:space="0" w:color="000000"/>
              <w:bottom w:val="double" w:sz="6" w:space="0" w:color="000000"/>
            </w:tcBorders>
            <w:shd w:val="clear" w:color="auto" w:fill="CCEEFF"/>
            <w:vAlign w:val="bottom"/>
            <w:hideMark/>
          </w:tcPr>
          <w:p w14:paraId="6835CFB6" w14:textId="77777777" w:rsidR="00000000" w:rsidRDefault="00B80CBE">
            <w:pPr>
              <w:rPr>
                <w:rFonts w:eastAsia="Times New Roman"/>
                <w:sz w:val="20"/>
                <w:szCs w:val="20"/>
              </w:rPr>
            </w:pPr>
          </w:p>
        </w:tc>
      </w:tr>
    </w:tbl>
    <w:p w14:paraId="6E9BC2B1" w14:textId="77777777" w:rsidR="00000000" w:rsidRDefault="00B80CBE">
      <w:pPr>
        <w:spacing w:line="288" w:lineRule="auto"/>
        <w:divId w:val="593325541"/>
        <w:rPr>
          <w:rFonts w:eastAsia="Times New Roman"/>
          <w:sz w:val="18"/>
          <w:szCs w:val="18"/>
        </w:rPr>
      </w:pPr>
      <w:r>
        <w:rPr>
          <w:rFonts w:eastAsia="Times New Roman"/>
          <w:b/>
          <w:bCs/>
          <w:color w:val="000000"/>
          <w:sz w:val="18"/>
          <w:szCs w:val="18"/>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B480361" w14:textId="77777777">
        <w:trPr>
          <w:tblCellSpacing w:w="0" w:type="dxa"/>
        </w:trPr>
        <w:tc>
          <w:tcPr>
            <w:tcW w:w="360" w:type="dxa"/>
            <w:vAlign w:val="center"/>
            <w:hideMark/>
          </w:tcPr>
          <w:p w14:paraId="688905BF" w14:textId="77777777" w:rsidR="00000000" w:rsidRDefault="00B80CBE">
            <w:pPr>
              <w:spacing w:line="288" w:lineRule="auto"/>
              <w:rPr>
                <w:rFonts w:eastAsia="Times New Roman"/>
                <w:sz w:val="18"/>
                <w:szCs w:val="18"/>
              </w:rPr>
            </w:pPr>
          </w:p>
        </w:tc>
        <w:tc>
          <w:tcPr>
            <w:tcW w:w="0" w:type="auto"/>
            <w:vAlign w:val="center"/>
            <w:hideMark/>
          </w:tcPr>
          <w:p w14:paraId="6BAE5D8E" w14:textId="77777777" w:rsidR="00000000" w:rsidRDefault="00B80CBE">
            <w:pPr>
              <w:rPr>
                <w:rFonts w:eastAsia="Times New Roman"/>
                <w:sz w:val="20"/>
                <w:szCs w:val="20"/>
              </w:rPr>
            </w:pPr>
          </w:p>
        </w:tc>
      </w:tr>
      <w:tr w:rsidR="00000000" w14:paraId="2BD54B40" w14:textId="77777777">
        <w:trPr>
          <w:tblCellSpacing w:w="0" w:type="dxa"/>
        </w:trPr>
        <w:tc>
          <w:tcPr>
            <w:tcW w:w="0" w:type="auto"/>
            <w:hideMark/>
          </w:tcPr>
          <w:p w14:paraId="34B65E34" w14:textId="77777777" w:rsidR="00000000" w:rsidRDefault="00B80CBE">
            <w:pPr>
              <w:spacing w:line="288" w:lineRule="auto"/>
              <w:divId w:val="376204608"/>
              <w:rPr>
                <w:rFonts w:eastAsia="Times New Roman"/>
                <w:sz w:val="16"/>
                <w:szCs w:val="16"/>
              </w:rPr>
            </w:pPr>
            <w:r>
              <w:rPr>
                <w:rFonts w:ascii="inherit" w:eastAsia="Times New Roman" w:hAnsi="inherit"/>
                <w:sz w:val="10"/>
                <w:szCs w:val="10"/>
                <w:vertAlign w:val="superscript"/>
              </w:rPr>
              <w:t>(1)</w:t>
            </w:r>
            <w:r>
              <w:rPr>
                <w:rFonts w:ascii="inherit" w:eastAsia="Times New Roman" w:hAnsi="inherit"/>
                <w:sz w:val="16"/>
                <w:szCs w:val="16"/>
              </w:rPr>
              <w:t> </w:t>
            </w:r>
          </w:p>
        </w:tc>
        <w:tc>
          <w:tcPr>
            <w:tcW w:w="0" w:type="auto"/>
            <w:hideMark/>
          </w:tcPr>
          <w:p w14:paraId="5348D30C" w14:textId="77777777" w:rsidR="00000000" w:rsidRDefault="00B80CBE">
            <w:pPr>
              <w:spacing w:line="288" w:lineRule="auto"/>
              <w:jc w:val="both"/>
              <w:rPr>
                <w:rFonts w:eastAsia="Times New Roman"/>
                <w:sz w:val="16"/>
                <w:szCs w:val="16"/>
              </w:rPr>
            </w:pPr>
            <w:r>
              <w:rPr>
                <w:rFonts w:ascii="inherit" w:eastAsia="Times New Roman" w:hAnsi="inherit"/>
                <w:sz w:val="16"/>
                <w:szCs w:val="16"/>
              </w:rPr>
              <w:t>Represents balance sheet netting of derivative assets and liabilities, and related payables and receivables for cash collateral held or placed with the same counterparty. See</w:t>
            </w:r>
            <w:r>
              <w:rPr>
                <w:rFonts w:ascii="inherit" w:eastAsia="Times New Roman" w:hAnsi="inherit"/>
                <w:sz w:val="16"/>
                <w:szCs w:val="16"/>
              </w:rPr>
              <w:t xml:space="preserve"> </w:t>
            </w:r>
            <w:r>
              <w:rPr>
                <w:rFonts w:ascii="inherit" w:eastAsia="Times New Roman" w:hAnsi="inherit"/>
                <w:sz w:val="16"/>
                <w:szCs w:val="16"/>
              </w:rPr>
              <w:t>“</w:t>
            </w:r>
            <w:r>
              <w:rPr>
                <w:rFonts w:eastAsia="Times New Roman"/>
                <w:color w:val="000000"/>
                <w:sz w:val="16"/>
                <w:szCs w:val="16"/>
              </w:rPr>
              <w:t>Note 9—Derivative Instruments and Hedging Activities</w:t>
            </w:r>
            <w:r>
              <w:rPr>
                <w:rFonts w:ascii="inherit" w:eastAsia="Times New Roman" w:hAnsi="inherit"/>
                <w:sz w:val="16"/>
                <w:szCs w:val="16"/>
              </w:rPr>
              <w:t>”</w:t>
            </w:r>
            <w:r>
              <w:rPr>
                <w:rFonts w:ascii="inherit" w:eastAsia="Times New Roman" w:hAnsi="inherit"/>
                <w:sz w:val="16"/>
                <w:szCs w:val="16"/>
              </w:rPr>
              <w:t xml:space="preserve"> </w:t>
            </w:r>
            <w:r>
              <w:rPr>
                <w:rFonts w:ascii="inherit" w:eastAsia="Times New Roman" w:hAnsi="inherit"/>
                <w:sz w:val="16"/>
                <w:szCs w:val="16"/>
              </w:rPr>
              <w:t>for additional information</w:t>
            </w:r>
            <w:r>
              <w:rPr>
                <w:rFonts w:ascii="inherit" w:eastAsia="Times New Roman" w:hAnsi="inherit"/>
                <w:sz w:val="16"/>
                <w:szCs w:val="16"/>
              </w:rPr>
              <w:t>.</w:t>
            </w:r>
          </w:p>
        </w:tc>
      </w:tr>
    </w:tbl>
    <w:p w14:paraId="30B4B290"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711FABE" w14:textId="77777777">
        <w:trPr>
          <w:tblCellSpacing w:w="0" w:type="dxa"/>
        </w:trPr>
        <w:tc>
          <w:tcPr>
            <w:tcW w:w="360" w:type="dxa"/>
            <w:vAlign w:val="center"/>
            <w:hideMark/>
          </w:tcPr>
          <w:p w14:paraId="1F330FC3" w14:textId="77777777" w:rsidR="00000000" w:rsidRDefault="00B80CBE">
            <w:pPr>
              <w:rPr>
                <w:rFonts w:eastAsia="Times New Roman"/>
                <w:sz w:val="20"/>
                <w:szCs w:val="20"/>
              </w:rPr>
            </w:pPr>
          </w:p>
        </w:tc>
        <w:tc>
          <w:tcPr>
            <w:tcW w:w="0" w:type="auto"/>
            <w:vAlign w:val="center"/>
            <w:hideMark/>
          </w:tcPr>
          <w:p w14:paraId="04F07054" w14:textId="77777777" w:rsidR="00000000" w:rsidRDefault="00B80CBE">
            <w:pPr>
              <w:rPr>
                <w:rFonts w:eastAsia="Times New Roman"/>
                <w:sz w:val="20"/>
                <w:szCs w:val="20"/>
              </w:rPr>
            </w:pPr>
          </w:p>
        </w:tc>
      </w:tr>
      <w:tr w:rsidR="00000000" w14:paraId="6A2AAF96" w14:textId="77777777">
        <w:trPr>
          <w:tblCellSpacing w:w="0" w:type="dxa"/>
        </w:trPr>
        <w:tc>
          <w:tcPr>
            <w:tcW w:w="0" w:type="auto"/>
            <w:hideMark/>
          </w:tcPr>
          <w:p w14:paraId="27CD15A7" w14:textId="77777777" w:rsidR="00000000" w:rsidRDefault="00B80CBE">
            <w:pPr>
              <w:spacing w:line="288" w:lineRule="auto"/>
              <w:divId w:val="1158691142"/>
              <w:rPr>
                <w:rFonts w:eastAsia="Times New Roman"/>
                <w:sz w:val="16"/>
                <w:szCs w:val="16"/>
              </w:rPr>
            </w:pPr>
            <w:r>
              <w:rPr>
                <w:rFonts w:ascii="inherit" w:eastAsia="Times New Roman" w:hAnsi="inherit"/>
                <w:sz w:val="10"/>
                <w:szCs w:val="10"/>
                <w:vertAlign w:val="superscript"/>
              </w:rPr>
              <w:t>(2)</w:t>
            </w:r>
            <w:r>
              <w:rPr>
                <w:rFonts w:ascii="inherit" w:eastAsia="Times New Roman" w:hAnsi="inherit"/>
                <w:sz w:val="16"/>
                <w:szCs w:val="16"/>
              </w:rPr>
              <w:t> </w:t>
            </w:r>
          </w:p>
        </w:tc>
        <w:tc>
          <w:tcPr>
            <w:tcW w:w="0" w:type="auto"/>
            <w:hideMark/>
          </w:tcPr>
          <w:p w14:paraId="01C47E37" w14:textId="77777777" w:rsidR="00000000" w:rsidRDefault="00B80CBE">
            <w:pPr>
              <w:spacing w:line="288" w:lineRule="auto"/>
              <w:jc w:val="both"/>
              <w:rPr>
                <w:rFonts w:eastAsia="Times New Roman"/>
                <w:sz w:val="16"/>
                <w:szCs w:val="16"/>
              </w:rPr>
            </w:pPr>
            <w:r>
              <w:rPr>
                <w:rFonts w:ascii="inherit" w:eastAsia="Times New Roman" w:hAnsi="inherit"/>
                <w:sz w:val="16"/>
                <w:szCs w:val="16"/>
              </w:rPr>
              <w:t>Does not reflect</w:t>
            </w:r>
            <w:r>
              <w:rPr>
                <w:rFonts w:ascii="inherit" w:eastAsia="Times New Roman" w:hAnsi="inherit"/>
                <w:sz w:val="16"/>
                <w:szCs w:val="16"/>
              </w:rPr>
              <w:t xml:space="preserve"> </w:t>
            </w:r>
            <w:r>
              <w:rPr>
                <w:rFonts w:ascii="inherit" w:eastAsia="Times New Roman" w:hAnsi="inherit"/>
                <w:sz w:val="16"/>
                <w:szCs w:val="16"/>
              </w:rPr>
              <w:t>$7</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rPr>
              <w:t>and</w:t>
            </w:r>
            <w:r>
              <w:rPr>
                <w:rFonts w:ascii="inherit" w:eastAsia="Times New Roman" w:hAnsi="inherit"/>
                <w:sz w:val="16"/>
                <w:szCs w:val="16"/>
              </w:rPr>
              <w:t xml:space="preserve"> </w:t>
            </w:r>
            <w:r>
              <w:rPr>
                <w:rFonts w:ascii="inherit" w:eastAsia="Times New Roman" w:hAnsi="inherit"/>
                <w:sz w:val="16"/>
                <w:szCs w:val="16"/>
              </w:rPr>
              <w:t>$2</w:t>
            </w:r>
            <w:r>
              <w:rPr>
                <w:rFonts w:ascii="inherit" w:eastAsia="Times New Roman" w:hAnsi="inherit"/>
                <w:sz w:val="16"/>
                <w:szCs w:val="16"/>
              </w:rPr>
              <w:t xml:space="preserve"> </w:t>
            </w:r>
            <w:r>
              <w:rPr>
                <w:rFonts w:ascii="inherit" w:eastAsia="Times New Roman" w:hAnsi="inherit"/>
                <w:sz w:val="16"/>
                <w:szCs w:val="16"/>
              </w:rPr>
              <w:t>million</w:t>
            </w:r>
            <w:r>
              <w:rPr>
                <w:rFonts w:ascii="inherit" w:eastAsia="Times New Roman" w:hAnsi="inherit"/>
                <w:sz w:val="16"/>
                <w:szCs w:val="16"/>
              </w:rPr>
              <w:t xml:space="preserve"> </w:t>
            </w:r>
            <w:r>
              <w:rPr>
                <w:rFonts w:ascii="inherit" w:eastAsia="Times New Roman" w:hAnsi="inherit"/>
                <w:sz w:val="16"/>
                <w:szCs w:val="16"/>
                <w:shd w:val="clear" w:color="auto" w:fill="FFFFFF"/>
              </w:rPr>
              <w:t>recognized as a net valuation allowance on derivative assets and liabilities for non-performance risk as of</w:t>
            </w:r>
            <w:r>
              <w:rPr>
                <w:rFonts w:ascii="inherit" w:eastAsia="Times New Roman" w:hAnsi="inherit"/>
                <w:sz w:val="16"/>
                <w:szCs w:val="16"/>
              </w:rPr>
              <w:t xml:space="preserve"> </w:t>
            </w:r>
            <w:r>
              <w:rPr>
                <w:rFonts w:ascii="inherit" w:eastAsia="Times New Roman" w:hAnsi="inherit"/>
                <w:sz w:val="16"/>
                <w:szCs w:val="16"/>
                <w:shd w:val="clear" w:color="auto" w:fill="FFFFFF"/>
              </w:rPr>
              <w:t>March 31, 2019</w:t>
            </w:r>
            <w:r>
              <w:rPr>
                <w:rFonts w:ascii="inherit" w:eastAsia="Times New Roman" w:hAnsi="inherit"/>
                <w:sz w:val="16"/>
                <w:szCs w:val="16"/>
                <w:shd w:val="clear" w:color="auto" w:fill="FFFFFF"/>
              </w:rPr>
              <w:t xml:space="preserve"> </w:t>
            </w:r>
            <w:r>
              <w:rPr>
                <w:rFonts w:ascii="inherit" w:eastAsia="Times New Roman" w:hAnsi="inherit"/>
                <w:sz w:val="16"/>
                <w:szCs w:val="16"/>
                <w:shd w:val="clear" w:color="auto" w:fill="FFFFFF"/>
              </w:rPr>
              <w:t>and</w:t>
            </w:r>
            <w:r>
              <w:rPr>
                <w:rFonts w:ascii="inherit" w:eastAsia="Times New Roman" w:hAnsi="inherit"/>
                <w:sz w:val="16"/>
                <w:szCs w:val="16"/>
                <w:shd w:val="clear" w:color="auto" w:fill="FFFFFF"/>
              </w:rPr>
              <w:t xml:space="preserve"> </w:t>
            </w:r>
            <w:r>
              <w:rPr>
                <w:rFonts w:ascii="inherit" w:eastAsia="Times New Roman" w:hAnsi="inherit"/>
                <w:sz w:val="16"/>
                <w:szCs w:val="16"/>
                <w:shd w:val="clear" w:color="auto" w:fill="FFFFFF"/>
              </w:rPr>
              <w:t>December 31, 2018, respectively. Non-performance risk is included in derivative assets and liabilities, which are part of other a</w:t>
            </w:r>
            <w:r>
              <w:rPr>
                <w:rFonts w:ascii="inherit" w:eastAsia="Times New Roman" w:hAnsi="inherit"/>
                <w:sz w:val="16"/>
                <w:szCs w:val="16"/>
                <w:shd w:val="clear" w:color="auto" w:fill="FFFFFF"/>
              </w:rPr>
              <w:t>ssets and liabilities on the consolidated balance sheets, and is offset through non-interest income in the consolidated statements of income.</w:t>
            </w:r>
            <w:r>
              <w:rPr>
                <w:rFonts w:ascii="inherit" w:eastAsia="Times New Roman" w:hAnsi="inherit"/>
                <w:sz w:val="16"/>
                <w:szCs w:val="16"/>
              </w:rPr>
              <w:t xml:space="preserve"> </w:t>
            </w:r>
          </w:p>
        </w:tc>
      </w:tr>
    </w:tbl>
    <w:p w14:paraId="029F02C3" w14:textId="77777777" w:rsidR="00000000" w:rsidRDefault="00B80CBE">
      <w:pPr>
        <w:divId w:val="26453528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22EACBE5" w14:textId="77777777">
        <w:trPr>
          <w:divId w:val="1788354081"/>
          <w:jc w:val="center"/>
        </w:trPr>
        <w:tc>
          <w:tcPr>
            <w:tcW w:w="0" w:type="auto"/>
            <w:gridSpan w:val="3"/>
            <w:vAlign w:val="center"/>
            <w:hideMark/>
          </w:tcPr>
          <w:p w14:paraId="2939A139" w14:textId="77777777" w:rsidR="00000000" w:rsidRDefault="00B80CBE">
            <w:pPr>
              <w:rPr>
                <w:rFonts w:eastAsia="Times New Roman"/>
                <w:sz w:val="20"/>
                <w:szCs w:val="20"/>
              </w:rPr>
            </w:pPr>
          </w:p>
        </w:tc>
      </w:tr>
      <w:tr w:rsidR="00000000" w14:paraId="3346D29B" w14:textId="77777777">
        <w:trPr>
          <w:divId w:val="1788354081"/>
          <w:jc w:val="center"/>
        </w:trPr>
        <w:tc>
          <w:tcPr>
            <w:tcW w:w="1700" w:type="pct"/>
            <w:vAlign w:val="center"/>
            <w:hideMark/>
          </w:tcPr>
          <w:p w14:paraId="249CE5E9" w14:textId="77777777" w:rsidR="00000000" w:rsidRDefault="00B80CBE">
            <w:pPr>
              <w:rPr>
                <w:rFonts w:eastAsia="Times New Roman"/>
                <w:sz w:val="20"/>
                <w:szCs w:val="20"/>
              </w:rPr>
            </w:pPr>
          </w:p>
        </w:tc>
        <w:tc>
          <w:tcPr>
            <w:tcW w:w="1650" w:type="pct"/>
            <w:vAlign w:val="center"/>
            <w:hideMark/>
          </w:tcPr>
          <w:p w14:paraId="322CEDB1" w14:textId="77777777" w:rsidR="00000000" w:rsidRDefault="00B80CBE">
            <w:pPr>
              <w:rPr>
                <w:rFonts w:eastAsia="Times New Roman"/>
                <w:sz w:val="20"/>
                <w:szCs w:val="20"/>
              </w:rPr>
            </w:pPr>
          </w:p>
        </w:tc>
        <w:tc>
          <w:tcPr>
            <w:tcW w:w="1650" w:type="pct"/>
            <w:vAlign w:val="center"/>
            <w:hideMark/>
          </w:tcPr>
          <w:p w14:paraId="00A7752C" w14:textId="77777777" w:rsidR="00000000" w:rsidRDefault="00B80CBE">
            <w:pPr>
              <w:rPr>
                <w:rFonts w:eastAsia="Times New Roman"/>
                <w:sz w:val="20"/>
                <w:szCs w:val="20"/>
              </w:rPr>
            </w:pPr>
          </w:p>
        </w:tc>
      </w:tr>
      <w:tr w:rsidR="00000000" w14:paraId="09F62A10" w14:textId="77777777">
        <w:trPr>
          <w:divId w:val="1788354081"/>
          <w:jc w:val="center"/>
        </w:trPr>
        <w:tc>
          <w:tcPr>
            <w:tcW w:w="0" w:type="auto"/>
            <w:gridSpan w:val="3"/>
            <w:tcMar>
              <w:top w:w="30" w:type="dxa"/>
              <w:left w:w="30" w:type="dxa"/>
              <w:bottom w:w="30" w:type="dxa"/>
              <w:right w:w="30" w:type="dxa"/>
            </w:tcMar>
            <w:vAlign w:val="bottom"/>
            <w:hideMark/>
          </w:tcPr>
          <w:p w14:paraId="3F0A51F0" w14:textId="77777777" w:rsidR="00000000" w:rsidRDefault="00B80CBE">
            <w:pPr>
              <w:divId w:val="478959276"/>
              <w:rPr>
                <w:rFonts w:eastAsia="Times New Roman"/>
                <w:sz w:val="20"/>
                <w:szCs w:val="20"/>
              </w:rPr>
            </w:pPr>
            <w:r>
              <w:rPr>
                <w:rFonts w:ascii="inherit" w:eastAsia="Times New Roman" w:hAnsi="inherit"/>
                <w:sz w:val="20"/>
                <w:szCs w:val="20"/>
              </w:rPr>
              <w:t> </w:t>
            </w:r>
          </w:p>
        </w:tc>
      </w:tr>
      <w:tr w:rsidR="00000000" w14:paraId="1CE7B7AE" w14:textId="77777777">
        <w:trPr>
          <w:divId w:val="1788354081"/>
          <w:jc w:val="center"/>
        </w:trPr>
        <w:tc>
          <w:tcPr>
            <w:tcW w:w="0" w:type="auto"/>
            <w:tcMar>
              <w:top w:w="30" w:type="dxa"/>
              <w:left w:w="30" w:type="dxa"/>
              <w:bottom w:w="30" w:type="dxa"/>
              <w:right w:w="30" w:type="dxa"/>
            </w:tcMar>
            <w:vAlign w:val="bottom"/>
            <w:hideMark/>
          </w:tcPr>
          <w:p w14:paraId="43B856B8" w14:textId="77777777" w:rsidR="00000000" w:rsidRDefault="00B80CBE">
            <w:pPr>
              <w:divId w:val="7972598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E39F72" w14:textId="77777777" w:rsidR="00000000" w:rsidRDefault="00B80CBE">
            <w:pPr>
              <w:jc w:val="center"/>
              <w:rPr>
                <w:rFonts w:eastAsia="Times New Roman"/>
                <w:sz w:val="16"/>
                <w:szCs w:val="16"/>
              </w:rPr>
            </w:pPr>
            <w:r>
              <w:rPr>
                <w:rFonts w:ascii="inherit" w:eastAsia="Times New Roman" w:hAnsi="inherit"/>
                <w:sz w:val="16"/>
                <w:szCs w:val="16"/>
              </w:rPr>
              <w:t>106</w:t>
            </w:r>
          </w:p>
        </w:tc>
        <w:tc>
          <w:tcPr>
            <w:tcW w:w="0" w:type="auto"/>
            <w:tcMar>
              <w:top w:w="30" w:type="dxa"/>
              <w:left w:w="30" w:type="dxa"/>
              <w:bottom w:w="30" w:type="dxa"/>
              <w:right w:w="30" w:type="dxa"/>
            </w:tcMar>
            <w:vAlign w:val="bottom"/>
            <w:hideMark/>
          </w:tcPr>
          <w:p w14:paraId="6468A0A5"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07E4A9B" w14:textId="77777777" w:rsidR="00000000" w:rsidRDefault="00B80CBE">
      <w:pPr>
        <w:rPr>
          <w:rFonts w:eastAsia="Times New Roman"/>
          <w:sz w:val="20"/>
          <w:szCs w:val="20"/>
        </w:rPr>
      </w:pPr>
      <w:r>
        <w:rPr>
          <w:rFonts w:eastAsia="Times New Roman"/>
          <w:sz w:val="20"/>
          <w:szCs w:val="20"/>
        </w:rPr>
        <w:pict w14:anchorId="670BA570">
          <v:rect id="_x0000_i1131" style="width:0;height:1.5pt" o:hralign="center" o:hrstd="t" o:hr="t" fillcolor="#a0a0a0" stroked="f"/>
        </w:pict>
      </w:r>
    </w:p>
    <w:p w14:paraId="0800DF39" w14:textId="77777777" w:rsidR="00000000" w:rsidRDefault="00B80CBE">
      <w:pPr>
        <w:spacing w:line="288" w:lineRule="auto"/>
        <w:jc w:val="both"/>
        <w:divId w:val="158958437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480490E" w14:textId="77777777" w:rsidR="00000000" w:rsidRDefault="00B80CBE">
      <w:pPr>
        <w:spacing w:line="288" w:lineRule="auto"/>
        <w:jc w:val="center"/>
        <w:divId w:val="1589584374"/>
        <w:rPr>
          <w:rFonts w:eastAsia="Times New Roman"/>
          <w:sz w:val="20"/>
          <w:szCs w:val="20"/>
        </w:rPr>
      </w:pPr>
    </w:p>
    <w:p w14:paraId="687F57AB" w14:textId="77777777" w:rsidR="00000000" w:rsidRDefault="00B80CBE">
      <w:pPr>
        <w:spacing w:line="288" w:lineRule="auto"/>
        <w:jc w:val="center"/>
        <w:divId w:val="1589584374"/>
        <w:rPr>
          <w:rFonts w:eastAsia="Times New Roman"/>
          <w:sz w:val="20"/>
          <w:szCs w:val="20"/>
        </w:rPr>
      </w:pPr>
      <w:r>
        <w:rPr>
          <w:rFonts w:ascii="inherit" w:eastAsia="Times New Roman" w:hAnsi="inherit"/>
          <w:b/>
          <w:bCs/>
          <w:sz w:val="20"/>
          <w:szCs w:val="20"/>
        </w:rPr>
        <w:t>CAPITAL ONE FINANCIAL CORPORATION</w:t>
      </w:r>
    </w:p>
    <w:p w14:paraId="78531871" w14:textId="77777777" w:rsidR="00000000" w:rsidRDefault="00B80CBE">
      <w:pPr>
        <w:spacing w:line="288" w:lineRule="auto"/>
        <w:jc w:val="center"/>
        <w:divId w:val="1589584374"/>
        <w:rPr>
          <w:rFonts w:eastAsia="Times New Roman"/>
          <w:sz w:val="20"/>
          <w:szCs w:val="20"/>
        </w:rPr>
      </w:pPr>
      <w:r>
        <w:rPr>
          <w:rFonts w:ascii="inherit" w:eastAsia="Times New Roman" w:hAnsi="inherit"/>
          <w:b/>
          <w:bCs/>
          <w:sz w:val="20"/>
          <w:szCs w:val="20"/>
        </w:rPr>
        <w:t>NOTES TO CONSOLIDATED FINANCIAL STATEMENTS</w:t>
      </w:r>
    </w:p>
    <w:p w14:paraId="26DD9CFD" w14:textId="77777777" w:rsidR="00000000" w:rsidRDefault="00B80CBE">
      <w:pPr>
        <w:divId w:val="1944530536"/>
        <w:rPr>
          <w:rFonts w:eastAsia="Times New Roman"/>
          <w:sz w:val="20"/>
          <w:szCs w:val="20"/>
        </w:rPr>
      </w:pPr>
    </w:p>
    <w:tbl>
      <w:tblPr>
        <w:tblW w:w="0" w:type="auto"/>
        <w:tblCellSpacing w:w="0" w:type="dxa"/>
        <w:tblCellMar>
          <w:top w:w="60" w:type="dxa"/>
          <w:left w:w="0" w:type="dxa"/>
          <w:bottom w:w="180" w:type="dxa"/>
          <w:right w:w="0" w:type="dxa"/>
        </w:tblCellMar>
        <w:tblLook w:val="04A0" w:firstRow="1" w:lastRow="0" w:firstColumn="1" w:lastColumn="0" w:noHBand="0" w:noVBand="1"/>
      </w:tblPr>
      <w:tblGrid>
        <w:gridCol w:w="360"/>
        <w:gridCol w:w="7946"/>
      </w:tblGrid>
      <w:tr w:rsidR="00000000" w14:paraId="42752FDF" w14:textId="77777777">
        <w:trPr>
          <w:tblCellSpacing w:w="0" w:type="dxa"/>
        </w:trPr>
        <w:tc>
          <w:tcPr>
            <w:tcW w:w="360" w:type="dxa"/>
            <w:vAlign w:val="center"/>
            <w:hideMark/>
          </w:tcPr>
          <w:p w14:paraId="1EDC6C28" w14:textId="77777777" w:rsidR="00000000" w:rsidRDefault="00B80CBE">
            <w:pPr>
              <w:rPr>
                <w:rFonts w:eastAsia="Times New Roman"/>
                <w:sz w:val="20"/>
                <w:szCs w:val="20"/>
              </w:rPr>
            </w:pPr>
          </w:p>
        </w:tc>
        <w:tc>
          <w:tcPr>
            <w:tcW w:w="0" w:type="auto"/>
            <w:vAlign w:val="center"/>
            <w:hideMark/>
          </w:tcPr>
          <w:p w14:paraId="092DF0A2" w14:textId="77777777" w:rsidR="00000000" w:rsidRDefault="00B80CBE">
            <w:pPr>
              <w:rPr>
                <w:rFonts w:eastAsia="Times New Roman"/>
                <w:sz w:val="20"/>
                <w:szCs w:val="20"/>
              </w:rPr>
            </w:pPr>
          </w:p>
        </w:tc>
      </w:tr>
      <w:tr w:rsidR="00000000" w14:paraId="72D3DE3E" w14:textId="77777777">
        <w:trPr>
          <w:tblCellSpacing w:w="0" w:type="dxa"/>
        </w:trPr>
        <w:tc>
          <w:tcPr>
            <w:tcW w:w="0" w:type="auto"/>
            <w:hideMark/>
          </w:tcPr>
          <w:p w14:paraId="24BA609F" w14:textId="77777777" w:rsidR="00000000" w:rsidRDefault="00B80CBE">
            <w:pPr>
              <w:spacing w:line="288" w:lineRule="auto"/>
              <w:divId w:val="1538397277"/>
              <w:rPr>
                <w:rFonts w:eastAsia="Times New Roman"/>
                <w:sz w:val="16"/>
                <w:szCs w:val="16"/>
              </w:rPr>
            </w:pPr>
            <w:r>
              <w:rPr>
                <w:rFonts w:ascii="inherit" w:eastAsia="Times New Roman" w:hAnsi="inherit"/>
                <w:sz w:val="10"/>
                <w:szCs w:val="10"/>
                <w:shd w:val="clear" w:color="auto" w:fill="FFFFFF"/>
                <w:vertAlign w:val="superscript"/>
              </w:rPr>
              <w:t>(3)</w:t>
            </w:r>
            <w:r>
              <w:rPr>
                <w:rFonts w:ascii="inherit" w:eastAsia="Times New Roman" w:hAnsi="inherit"/>
                <w:sz w:val="16"/>
                <w:szCs w:val="16"/>
                <w:shd w:val="clear" w:color="auto" w:fill="FFFFFF"/>
              </w:rPr>
              <w:t> </w:t>
            </w:r>
          </w:p>
        </w:tc>
        <w:tc>
          <w:tcPr>
            <w:tcW w:w="0" w:type="auto"/>
            <w:hideMark/>
          </w:tcPr>
          <w:p w14:paraId="1D1968BD"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As of March 31, 2019 and </w:t>
            </w:r>
            <w:r>
              <w:rPr>
                <w:rFonts w:ascii="inherit" w:eastAsia="Times New Roman" w:hAnsi="inherit"/>
                <w:sz w:val="16"/>
                <w:szCs w:val="16"/>
                <w:shd w:val="clear" w:color="auto" w:fill="FFFFFF"/>
              </w:rPr>
              <w:t>December 31, 2018</w:t>
            </w:r>
            <w:r>
              <w:rPr>
                <w:rFonts w:eastAsia="Times New Roman"/>
                <w:color w:val="000000"/>
                <w:sz w:val="16"/>
                <w:szCs w:val="16"/>
              </w:rPr>
              <w:t>, other includes retained interests in securitizations of $155 million and $158 million, deferred compensation plan assets of $305 million and $264 million, and equity securities of $1 million and $1 million, respectively.</w:t>
            </w:r>
          </w:p>
        </w:tc>
      </w:tr>
    </w:tbl>
    <w:p w14:paraId="4501EA95" w14:textId="77777777" w:rsidR="00000000" w:rsidRDefault="00B80CBE">
      <w:pPr>
        <w:spacing w:line="288" w:lineRule="auto"/>
        <w:rPr>
          <w:rFonts w:eastAsia="Times New Roman"/>
          <w:sz w:val="20"/>
          <w:szCs w:val="20"/>
        </w:rPr>
      </w:pPr>
      <w:r>
        <w:rPr>
          <w:rFonts w:ascii="inherit" w:eastAsia="Times New Roman" w:hAnsi="inherit"/>
          <w:b/>
          <w:bCs/>
          <w:sz w:val="20"/>
          <w:szCs w:val="20"/>
          <w:shd w:val="clear" w:color="auto" w:fill="FFFFFF"/>
        </w:rPr>
        <w:t>Level 3 Recurring Fair Val</w:t>
      </w:r>
      <w:r>
        <w:rPr>
          <w:rFonts w:ascii="inherit" w:eastAsia="Times New Roman" w:hAnsi="inherit"/>
          <w:b/>
          <w:bCs/>
          <w:sz w:val="20"/>
          <w:szCs w:val="20"/>
        </w:rPr>
        <w:t>ue Rollforward</w:t>
      </w:r>
    </w:p>
    <w:p w14:paraId="75912BEB"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table below presents a reconciliation for all assets and liabilities measured and recognized at fair value on a recurring basis using significant unobservable inputs (Level 3) 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Generally</w:t>
      </w:r>
      <w:r>
        <w:rPr>
          <w:rFonts w:ascii="inherit" w:eastAsia="Times New Roman" w:hAnsi="inherit"/>
          <w:sz w:val="20"/>
          <w:szCs w:val="20"/>
        </w:rPr>
        <w:t>, transfers into Level 3 were primarily driven by the usage of unobservable assumptions in the pricing of these financial instruments as evidenced by wider pricing variations among pricing vendors and transfers out of Level 3 were primarily driven by the u</w:t>
      </w:r>
      <w:r>
        <w:rPr>
          <w:rFonts w:ascii="inherit" w:eastAsia="Times New Roman" w:hAnsi="inherit"/>
          <w:sz w:val="20"/>
          <w:szCs w:val="20"/>
        </w:rPr>
        <w:t>sage of assumptions corroborated by market observable information as evidenced by tighter pricing among multiple pricing sources.</w:t>
      </w:r>
    </w:p>
    <w:p w14:paraId="5D4ED5BF" w14:textId="77777777" w:rsidR="00000000" w:rsidRDefault="00B80CBE">
      <w:pPr>
        <w:spacing w:line="288" w:lineRule="auto"/>
        <w:divId w:val="1915509898"/>
        <w:rPr>
          <w:rFonts w:eastAsia="Times New Roman"/>
          <w:sz w:val="18"/>
          <w:szCs w:val="18"/>
        </w:rPr>
      </w:pPr>
      <w:r>
        <w:rPr>
          <w:rFonts w:eastAsia="Times New Roman"/>
          <w:b/>
          <w:bCs/>
          <w:color w:val="000000"/>
          <w:sz w:val="18"/>
          <w:szCs w:val="18"/>
        </w:rPr>
        <w:t>Table 12.2: Level 3 Recurring Fair Value Rollforward</w:t>
      </w:r>
    </w:p>
    <w:tbl>
      <w:tblPr>
        <w:tblW w:w="5000" w:type="pct"/>
        <w:tblCellMar>
          <w:left w:w="0" w:type="dxa"/>
          <w:right w:w="0" w:type="dxa"/>
        </w:tblCellMar>
        <w:tblLook w:val="04A0" w:firstRow="1" w:lastRow="0" w:firstColumn="1" w:lastColumn="0" w:noHBand="0" w:noVBand="1"/>
      </w:tblPr>
      <w:tblGrid>
        <w:gridCol w:w="1079"/>
        <w:gridCol w:w="199"/>
        <w:gridCol w:w="60"/>
        <w:gridCol w:w="105"/>
        <w:gridCol w:w="61"/>
        <w:gridCol w:w="57"/>
        <w:gridCol w:w="358"/>
        <w:gridCol w:w="83"/>
        <w:gridCol w:w="96"/>
        <w:gridCol w:w="50"/>
        <w:gridCol w:w="55"/>
        <w:gridCol w:w="89"/>
        <w:gridCol w:w="29"/>
        <w:gridCol w:w="115"/>
        <w:gridCol w:w="276"/>
        <w:gridCol w:w="56"/>
        <w:gridCol w:w="42"/>
        <w:gridCol w:w="102"/>
        <w:gridCol w:w="3"/>
        <w:gridCol w:w="117"/>
        <w:gridCol w:w="24"/>
        <w:gridCol w:w="144"/>
        <w:gridCol w:w="222"/>
        <w:gridCol w:w="97"/>
        <w:gridCol w:w="13"/>
        <w:gridCol w:w="92"/>
        <w:gridCol w:w="52"/>
        <w:gridCol w:w="66"/>
        <w:gridCol w:w="78"/>
        <w:gridCol w:w="144"/>
        <w:gridCol w:w="196"/>
        <w:gridCol w:w="104"/>
        <w:gridCol w:w="32"/>
        <w:gridCol w:w="73"/>
        <w:gridCol w:w="71"/>
        <w:gridCol w:w="46"/>
        <w:gridCol w:w="98"/>
        <w:gridCol w:w="130"/>
        <w:gridCol w:w="14"/>
        <w:gridCol w:w="43"/>
        <w:gridCol w:w="105"/>
        <w:gridCol w:w="118"/>
        <w:gridCol w:w="66"/>
        <w:gridCol w:w="144"/>
        <w:gridCol w:w="144"/>
        <w:gridCol w:w="43"/>
        <w:gridCol w:w="99"/>
        <w:gridCol w:w="2"/>
        <w:gridCol w:w="103"/>
        <w:gridCol w:w="118"/>
        <w:gridCol w:w="111"/>
        <w:gridCol w:w="144"/>
        <w:gridCol w:w="144"/>
        <w:gridCol w:w="112"/>
        <w:gridCol w:w="32"/>
        <w:gridCol w:w="70"/>
        <w:gridCol w:w="105"/>
        <w:gridCol w:w="118"/>
        <w:gridCol w:w="122"/>
        <w:gridCol w:w="144"/>
        <w:gridCol w:w="133"/>
        <w:gridCol w:w="11"/>
        <w:gridCol w:w="88"/>
        <w:gridCol w:w="56"/>
        <w:gridCol w:w="49"/>
        <w:gridCol w:w="118"/>
        <w:gridCol w:w="165"/>
        <w:gridCol w:w="144"/>
        <w:gridCol w:w="90"/>
        <w:gridCol w:w="54"/>
        <w:gridCol w:w="45"/>
        <w:gridCol w:w="99"/>
        <w:gridCol w:w="6"/>
        <w:gridCol w:w="118"/>
        <w:gridCol w:w="208"/>
        <w:gridCol w:w="144"/>
        <w:gridCol w:w="41"/>
        <w:gridCol w:w="65"/>
        <w:gridCol w:w="38"/>
        <w:gridCol w:w="67"/>
        <w:gridCol w:w="77"/>
        <w:gridCol w:w="41"/>
        <w:gridCol w:w="457"/>
        <w:gridCol w:w="144"/>
        <w:gridCol w:w="101"/>
        <w:gridCol w:w="43"/>
        <w:gridCol w:w="53"/>
        <w:gridCol w:w="91"/>
        <w:gridCol w:w="830"/>
        <w:gridCol w:w="144"/>
      </w:tblGrid>
      <w:tr w:rsidR="00000000" w14:paraId="06CC0080" w14:textId="77777777">
        <w:trPr>
          <w:gridAfter w:val="3"/>
          <w:divId w:val="1179539492"/>
        </w:trPr>
        <w:tc>
          <w:tcPr>
            <w:tcW w:w="0" w:type="auto"/>
            <w:gridSpan w:val="87"/>
            <w:vAlign w:val="center"/>
            <w:hideMark/>
          </w:tcPr>
          <w:p w14:paraId="346AF87F" w14:textId="77777777" w:rsidR="00000000" w:rsidRDefault="00B80CBE">
            <w:pPr>
              <w:spacing w:line="288" w:lineRule="auto"/>
              <w:rPr>
                <w:rFonts w:eastAsia="Times New Roman"/>
                <w:sz w:val="18"/>
                <w:szCs w:val="18"/>
              </w:rPr>
            </w:pPr>
          </w:p>
        </w:tc>
      </w:tr>
      <w:tr w:rsidR="00000000" w14:paraId="1833DE8A" w14:textId="77777777">
        <w:trPr>
          <w:gridAfter w:val="3"/>
          <w:divId w:val="1179539492"/>
        </w:trPr>
        <w:tc>
          <w:tcPr>
            <w:tcW w:w="650" w:type="pct"/>
            <w:gridSpan w:val="3"/>
            <w:vAlign w:val="center"/>
            <w:hideMark/>
          </w:tcPr>
          <w:p w14:paraId="5B3BD23D" w14:textId="77777777" w:rsidR="00000000" w:rsidRDefault="00B80CBE">
            <w:pPr>
              <w:rPr>
                <w:rFonts w:eastAsia="Times New Roman"/>
                <w:sz w:val="20"/>
                <w:szCs w:val="20"/>
              </w:rPr>
            </w:pPr>
          </w:p>
        </w:tc>
        <w:tc>
          <w:tcPr>
            <w:tcW w:w="50" w:type="pct"/>
            <w:vAlign w:val="center"/>
            <w:hideMark/>
          </w:tcPr>
          <w:p w14:paraId="20FD60A7" w14:textId="77777777" w:rsidR="00000000" w:rsidRDefault="00B80CBE">
            <w:pPr>
              <w:rPr>
                <w:rFonts w:eastAsia="Times New Roman"/>
                <w:sz w:val="20"/>
                <w:szCs w:val="20"/>
              </w:rPr>
            </w:pPr>
          </w:p>
        </w:tc>
        <w:tc>
          <w:tcPr>
            <w:tcW w:w="50" w:type="pct"/>
            <w:gridSpan w:val="2"/>
            <w:vAlign w:val="center"/>
            <w:hideMark/>
          </w:tcPr>
          <w:p w14:paraId="3371AF20" w14:textId="77777777" w:rsidR="00000000" w:rsidRDefault="00B80CBE">
            <w:pPr>
              <w:rPr>
                <w:rFonts w:eastAsia="Times New Roman"/>
                <w:sz w:val="20"/>
                <w:szCs w:val="20"/>
              </w:rPr>
            </w:pPr>
          </w:p>
        </w:tc>
        <w:tc>
          <w:tcPr>
            <w:tcW w:w="250" w:type="pct"/>
            <w:gridSpan w:val="2"/>
            <w:vAlign w:val="center"/>
            <w:hideMark/>
          </w:tcPr>
          <w:p w14:paraId="2B582AE7" w14:textId="77777777" w:rsidR="00000000" w:rsidRDefault="00B80CBE">
            <w:pPr>
              <w:rPr>
                <w:rFonts w:eastAsia="Times New Roman"/>
                <w:sz w:val="20"/>
                <w:szCs w:val="20"/>
              </w:rPr>
            </w:pPr>
          </w:p>
        </w:tc>
        <w:tc>
          <w:tcPr>
            <w:tcW w:w="50" w:type="pct"/>
            <w:vAlign w:val="center"/>
            <w:hideMark/>
          </w:tcPr>
          <w:p w14:paraId="7072B64F" w14:textId="77777777" w:rsidR="00000000" w:rsidRDefault="00B80CBE">
            <w:pPr>
              <w:rPr>
                <w:rFonts w:eastAsia="Times New Roman"/>
                <w:sz w:val="20"/>
                <w:szCs w:val="20"/>
              </w:rPr>
            </w:pPr>
          </w:p>
        </w:tc>
        <w:tc>
          <w:tcPr>
            <w:tcW w:w="50" w:type="pct"/>
            <w:gridSpan w:val="2"/>
            <w:vAlign w:val="center"/>
            <w:hideMark/>
          </w:tcPr>
          <w:p w14:paraId="7BC8DF18" w14:textId="77777777" w:rsidR="00000000" w:rsidRDefault="00B80CBE">
            <w:pPr>
              <w:rPr>
                <w:rFonts w:eastAsia="Times New Roman"/>
                <w:sz w:val="20"/>
                <w:szCs w:val="20"/>
              </w:rPr>
            </w:pPr>
          </w:p>
        </w:tc>
        <w:tc>
          <w:tcPr>
            <w:tcW w:w="50" w:type="pct"/>
            <w:gridSpan w:val="2"/>
            <w:vAlign w:val="center"/>
            <w:hideMark/>
          </w:tcPr>
          <w:p w14:paraId="64239939" w14:textId="77777777" w:rsidR="00000000" w:rsidRDefault="00B80CBE">
            <w:pPr>
              <w:rPr>
                <w:rFonts w:eastAsia="Times New Roman"/>
                <w:sz w:val="20"/>
                <w:szCs w:val="20"/>
              </w:rPr>
            </w:pPr>
          </w:p>
        </w:tc>
        <w:tc>
          <w:tcPr>
            <w:tcW w:w="200" w:type="pct"/>
            <w:gridSpan w:val="2"/>
            <w:vAlign w:val="center"/>
            <w:hideMark/>
          </w:tcPr>
          <w:p w14:paraId="44BA0323" w14:textId="77777777" w:rsidR="00000000" w:rsidRDefault="00B80CBE">
            <w:pPr>
              <w:rPr>
                <w:rFonts w:eastAsia="Times New Roman"/>
                <w:sz w:val="20"/>
                <w:szCs w:val="20"/>
              </w:rPr>
            </w:pPr>
          </w:p>
        </w:tc>
        <w:tc>
          <w:tcPr>
            <w:tcW w:w="50" w:type="pct"/>
            <w:gridSpan w:val="2"/>
            <w:vAlign w:val="center"/>
            <w:hideMark/>
          </w:tcPr>
          <w:p w14:paraId="2F1730FB" w14:textId="77777777" w:rsidR="00000000" w:rsidRDefault="00B80CBE">
            <w:pPr>
              <w:rPr>
                <w:rFonts w:eastAsia="Times New Roman"/>
                <w:sz w:val="20"/>
                <w:szCs w:val="20"/>
              </w:rPr>
            </w:pPr>
          </w:p>
        </w:tc>
        <w:tc>
          <w:tcPr>
            <w:tcW w:w="50" w:type="pct"/>
            <w:gridSpan w:val="2"/>
            <w:vAlign w:val="center"/>
            <w:hideMark/>
          </w:tcPr>
          <w:p w14:paraId="27BEC9CD" w14:textId="77777777" w:rsidR="00000000" w:rsidRDefault="00B80CBE">
            <w:pPr>
              <w:rPr>
                <w:rFonts w:eastAsia="Times New Roman"/>
                <w:sz w:val="20"/>
                <w:szCs w:val="20"/>
              </w:rPr>
            </w:pPr>
          </w:p>
        </w:tc>
        <w:tc>
          <w:tcPr>
            <w:tcW w:w="50" w:type="pct"/>
            <w:vAlign w:val="center"/>
            <w:hideMark/>
          </w:tcPr>
          <w:p w14:paraId="5D50954A" w14:textId="77777777" w:rsidR="00000000" w:rsidRDefault="00B80CBE">
            <w:pPr>
              <w:rPr>
                <w:rFonts w:eastAsia="Times New Roman"/>
                <w:sz w:val="20"/>
                <w:szCs w:val="20"/>
              </w:rPr>
            </w:pPr>
          </w:p>
        </w:tc>
        <w:tc>
          <w:tcPr>
            <w:tcW w:w="200" w:type="pct"/>
            <w:gridSpan w:val="3"/>
            <w:vAlign w:val="center"/>
            <w:hideMark/>
          </w:tcPr>
          <w:p w14:paraId="777C0D39" w14:textId="77777777" w:rsidR="00000000" w:rsidRDefault="00B80CBE">
            <w:pPr>
              <w:rPr>
                <w:rFonts w:eastAsia="Times New Roman"/>
                <w:sz w:val="20"/>
                <w:szCs w:val="20"/>
              </w:rPr>
            </w:pPr>
          </w:p>
        </w:tc>
        <w:tc>
          <w:tcPr>
            <w:tcW w:w="50" w:type="pct"/>
            <w:vAlign w:val="center"/>
            <w:hideMark/>
          </w:tcPr>
          <w:p w14:paraId="6D143FA3" w14:textId="77777777" w:rsidR="00000000" w:rsidRDefault="00B80CBE">
            <w:pPr>
              <w:rPr>
                <w:rFonts w:eastAsia="Times New Roman"/>
                <w:sz w:val="20"/>
                <w:szCs w:val="20"/>
              </w:rPr>
            </w:pPr>
          </w:p>
        </w:tc>
        <w:tc>
          <w:tcPr>
            <w:tcW w:w="50" w:type="pct"/>
            <w:gridSpan w:val="2"/>
            <w:vAlign w:val="center"/>
            <w:hideMark/>
          </w:tcPr>
          <w:p w14:paraId="3CDA3AD7" w14:textId="77777777" w:rsidR="00000000" w:rsidRDefault="00B80CBE">
            <w:pPr>
              <w:rPr>
                <w:rFonts w:eastAsia="Times New Roman"/>
                <w:sz w:val="20"/>
                <w:szCs w:val="20"/>
              </w:rPr>
            </w:pPr>
          </w:p>
        </w:tc>
        <w:tc>
          <w:tcPr>
            <w:tcW w:w="50" w:type="pct"/>
            <w:gridSpan w:val="2"/>
            <w:vAlign w:val="center"/>
            <w:hideMark/>
          </w:tcPr>
          <w:p w14:paraId="1B100FDE" w14:textId="77777777" w:rsidR="00000000" w:rsidRDefault="00B80CBE">
            <w:pPr>
              <w:rPr>
                <w:rFonts w:eastAsia="Times New Roman"/>
                <w:sz w:val="20"/>
                <w:szCs w:val="20"/>
              </w:rPr>
            </w:pPr>
          </w:p>
        </w:tc>
        <w:tc>
          <w:tcPr>
            <w:tcW w:w="200" w:type="pct"/>
            <w:gridSpan w:val="3"/>
            <w:vAlign w:val="center"/>
            <w:hideMark/>
          </w:tcPr>
          <w:p w14:paraId="523D6F3F" w14:textId="77777777" w:rsidR="00000000" w:rsidRDefault="00B80CBE">
            <w:pPr>
              <w:rPr>
                <w:rFonts w:eastAsia="Times New Roman"/>
                <w:sz w:val="20"/>
                <w:szCs w:val="20"/>
              </w:rPr>
            </w:pPr>
          </w:p>
        </w:tc>
        <w:tc>
          <w:tcPr>
            <w:tcW w:w="50" w:type="pct"/>
            <w:vAlign w:val="center"/>
            <w:hideMark/>
          </w:tcPr>
          <w:p w14:paraId="19E19530" w14:textId="77777777" w:rsidR="00000000" w:rsidRDefault="00B80CBE">
            <w:pPr>
              <w:rPr>
                <w:rFonts w:eastAsia="Times New Roman"/>
                <w:sz w:val="20"/>
                <w:szCs w:val="20"/>
              </w:rPr>
            </w:pPr>
          </w:p>
        </w:tc>
        <w:tc>
          <w:tcPr>
            <w:tcW w:w="50" w:type="pct"/>
            <w:gridSpan w:val="2"/>
            <w:vAlign w:val="center"/>
            <w:hideMark/>
          </w:tcPr>
          <w:p w14:paraId="7E2508FB" w14:textId="77777777" w:rsidR="00000000" w:rsidRDefault="00B80CBE">
            <w:pPr>
              <w:rPr>
                <w:rFonts w:eastAsia="Times New Roman"/>
                <w:sz w:val="20"/>
                <w:szCs w:val="20"/>
              </w:rPr>
            </w:pPr>
          </w:p>
        </w:tc>
        <w:tc>
          <w:tcPr>
            <w:tcW w:w="50" w:type="pct"/>
            <w:gridSpan w:val="2"/>
            <w:vAlign w:val="center"/>
            <w:hideMark/>
          </w:tcPr>
          <w:p w14:paraId="6DD68E60" w14:textId="77777777" w:rsidR="00000000" w:rsidRDefault="00B80CBE">
            <w:pPr>
              <w:rPr>
                <w:rFonts w:eastAsia="Times New Roman"/>
                <w:sz w:val="20"/>
                <w:szCs w:val="20"/>
              </w:rPr>
            </w:pPr>
          </w:p>
        </w:tc>
        <w:tc>
          <w:tcPr>
            <w:tcW w:w="200" w:type="pct"/>
            <w:gridSpan w:val="2"/>
            <w:vAlign w:val="center"/>
            <w:hideMark/>
          </w:tcPr>
          <w:p w14:paraId="5B20E931" w14:textId="77777777" w:rsidR="00000000" w:rsidRDefault="00B80CBE">
            <w:pPr>
              <w:rPr>
                <w:rFonts w:eastAsia="Times New Roman"/>
                <w:sz w:val="20"/>
                <w:szCs w:val="20"/>
              </w:rPr>
            </w:pPr>
          </w:p>
        </w:tc>
        <w:tc>
          <w:tcPr>
            <w:tcW w:w="50" w:type="pct"/>
            <w:gridSpan w:val="2"/>
            <w:vAlign w:val="center"/>
            <w:hideMark/>
          </w:tcPr>
          <w:p w14:paraId="189EE16F" w14:textId="77777777" w:rsidR="00000000" w:rsidRDefault="00B80CBE">
            <w:pPr>
              <w:rPr>
                <w:rFonts w:eastAsia="Times New Roman"/>
                <w:sz w:val="20"/>
                <w:szCs w:val="20"/>
              </w:rPr>
            </w:pPr>
          </w:p>
        </w:tc>
        <w:tc>
          <w:tcPr>
            <w:tcW w:w="50" w:type="pct"/>
            <w:vAlign w:val="center"/>
            <w:hideMark/>
          </w:tcPr>
          <w:p w14:paraId="223B10A1" w14:textId="77777777" w:rsidR="00000000" w:rsidRDefault="00B80CBE">
            <w:pPr>
              <w:rPr>
                <w:rFonts w:eastAsia="Times New Roman"/>
                <w:sz w:val="20"/>
                <w:szCs w:val="20"/>
              </w:rPr>
            </w:pPr>
          </w:p>
        </w:tc>
        <w:tc>
          <w:tcPr>
            <w:tcW w:w="50" w:type="pct"/>
            <w:vAlign w:val="center"/>
            <w:hideMark/>
          </w:tcPr>
          <w:p w14:paraId="4EF9B7E5" w14:textId="77777777" w:rsidR="00000000" w:rsidRDefault="00B80CBE">
            <w:pPr>
              <w:rPr>
                <w:rFonts w:eastAsia="Times New Roman"/>
                <w:sz w:val="20"/>
                <w:szCs w:val="20"/>
              </w:rPr>
            </w:pPr>
          </w:p>
        </w:tc>
        <w:tc>
          <w:tcPr>
            <w:tcW w:w="200" w:type="pct"/>
            <w:gridSpan w:val="4"/>
            <w:vAlign w:val="center"/>
            <w:hideMark/>
          </w:tcPr>
          <w:p w14:paraId="5D10AA00" w14:textId="77777777" w:rsidR="00000000" w:rsidRDefault="00B80CBE">
            <w:pPr>
              <w:rPr>
                <w:rFonts w:eastAsia="Times New Roman"/>
                <w:sz w:val="20"/>
                <w:szCs w:val="20"/>
              </w:rPr>
            </w:pPr>
          </w:p>
        </w:tc>
        <w:tc>
          <w:tcPr>
            <w:tcW w:w="50" w:type="pct"/>
            <w:vAlign w:val="center"/>
            <w:hideMark/>
          </w:tcPr>
          <w:p w14:paraId="6356ABB9" w14:textId="77777777" w:rsidR="00000000" w:rsidRDefault="00B80CBE">
            <w:pPr>
              <w:rPr>
                <w:rFonts w:eastAsia="Times New Roman"/>
                <w:sz w:val="20"/>
                <w:szCs w:val="20"/>
              </w:rPr>
            </w:pPr>
          </w:p>
        </w:tc>
        <w:tc>
          <w:tcPr>
            <w:tcW w:w="50" w:type="pct"/>
            <w:gridSpan w:val="2"/>
            <w:vAlign w:val="center"/>
            <w:hideMark/>
          </w:tcPr>
          <w:p w14:paraId="0F06BD5D" w14:textId="77777777" w:rsidR="00000000" w:rsidRDefault="00B80CBE">
            <w:pPr>
              <w:rPr>
                <w:rFonts w:eastAsia="Times New Roman"/>
                <w:sz w:val="20"/>
                <w:szCs w:val="20"/>
              </w:rPr>
            </w:pPr>
          </w:p>
        </w:tc>
        <w:tc>
          <w:tcPr>
            <w:tcW w:w="50" w:type="pct"/>
            <w:vAlign w:val="center"/>
            <w:hideMark/>
          </w:tcPr>
          <w:p w14:paraId="109B5482" w14:textId="77777777" w:rsidR="00000000" w:rsidRDefault="00B80CBE">
            <w:pPr>
              <w:rPr>
                <w:rFonts w:eastAsia="Times New Roman"/>
                <w:sz w:val="20"/>
                <w:szCs w:val="20"/>
              </w:rPr>
            </w:pPr>
          </w:p>
        </w:tc>
        <w:tc>
          <w:tcPr>
            <w:tcW w:w="250" w:type="pct"/>
            <w:gridSpan w:val="4"/>
            <w:vAlign w:val="center"/>
            <w:hideMark/>
          </w:tcPr>
          <w:p w14:paraId="3205A9C9" w14:textId="77777777" w:rsidR="00000000" w:rsidRDefault="00B80CBE">
            <w:pPr>
              <w:rPr>
                <w:rFonts w:eastAsia="Times New Roman"/>
                <w:sz w:val="20"/>
                <w:szCs w:val="20"/>
              </w:rPr>
            </w:pPr>
          </w:p>
        </w:tc>
        <w:tc>
          <w:tcPr>
            <w:tcW w:w="50" w:type="pct"/>
            <w:gridSpan w:val="2"/>
            <w:vAlign w:val="center"/>
            <w:hideMark/>
          </w:tcPr>
          <w:p w14:paraId="1E4F6474" w14:textId="77777777" w:rsidR="00000000" w:rsidRDefault="00B80CBE">
            <w:pPr>
              <w:rPr>
                <w:rFonts w:eastAsia="Times New Roman"/>
                <w:sz w:val="20"/>
                <w:szCs w:val="20"/>
              </w:rPr>
            </w:pPr>
          </w:p>
        </w:tc>
        <w:tc>
          <w:tcPr>
            <w:tcW w:w="50" w:type="pct"/>
            <w:vAlign w:val="center"/>
            <w:hideMark/>
          </w:tcPr>
          <w:p w14:paraId="66CD8736" w14:textId="77777777" w:rsidR="00000000" w:rsidRDefault="00B80CBE">
            <w:pPr>
              <w:rPr>
                <w:rFonts w:eastAsia="Times New Roman"/>
                <w:sz w:val="20"/>
                <w:szCs w:val="20"/>
              </w:rPr>
            </w:pPr>
          </w:p>
        </w:tc>
        <w:tc>
          <w:tcPr>
            <w:tcW w:w="50" w:type="pct"/>
            <w:vAlign w:val="center"/>
            <w:hideMark/>
          </w:tcPr>
          <w:p w14:paraId="75C910FC" w14:textId="77777777" w:rsidR="00000000" w:rsidRDefault="00B80CBE">
            <w:pPr>
              <w:rPr>
                <w:rFonts w:eastAsia="Times New Roman"/>
                <w:sz w:val="20"/>
                <w:szCs w:val="20"/>
              </w:rPr>
            </w:pPr>
          </w:p>
        </w:tc>
        <w:tc>
          <w:tcPr>
            <w:tcW w:w="200" w:type="pct"/>
            <w:gridSpan w:val="3"/>
            <w:vAlign w:val="center"/>
            <w:hideMark/>
          </w:tcPr>
          <w:p w14:paraId="3D9D82BE" w14:textId="77777777" w:rsidR="00000000" w:rsidRDefault="00B80CBE">
            <w:pPr>
              <w:rPr>
                <w:rFonts w:eastAsia="Times New Roman"/>
                <w:sz w:val="20"/>
                <w:szCs w:val="20"/>
              </w:rPr>
            </w:pPr>
          </w:p>
        </w:tc>
        <w:tc>
          <w:tcPr>
            <w:tcW w:w="50" w:type="pct"/>
            <w:gridSpan w:val="2"/>
            <w:vAlign w:val="center"/>
            <w:hideMark/>
          </w:tcPr>
          <w:p w14:paraId="5EAD7BC7" w14:textId="77777777" w:rsidR="00000000" w:rsidRDefault="00B80CBE">
            <w:pPr>
              <w:rPr>
                <w:rFonts w:eastAsia="Times New Roman"/>
                <w:sz w:val="20"/>
                <w:szCs w:val="20"/>
              </w:rPr>
            </w:pPr>
          </w:p>
        </w:tc>
        <w:tc>
          <w:tcPr>
            <w:tcW w:w="50" w:type="pct"/>
            <w:gridSpan w:val="2"/>
            <w:vAlign w:val="center"/>
            <w:hideMark/>
          </w:tcPr>
          <w:p w14:paraId="40726972" w14:textId="77777777" w:rsidR="00000000" w:rsidRDefault="00B80CBE">
            <w:pPr>
              <w:rPr>
                <w:rFonts w:eastAsia="Times New Roman"/>
                <w:sz w:val="20"/>
                <w:szCs w:val="20"/>
              </w:rPr>
            </w:pPr>
          </w:p>
        </w:tc>
        <w:tc>
          <w:tcPr>
            <w:tcW w:w="50" w:type="pct"/>
            <w:vAlign w:val="center"/>
            <w:hideMark/>
          </w:tcPr>
          <w:p w14:paraId="00440054" w14:textId="77777777" w:rsidR="00000000" w:rsidRDefault="00B80CBE">
            <w:pPr>
              <w:rPr>
                <w:rFonts w:eastAsia="Times New Roman"/>
                <w:sz w:val="20"/>
                <w:szCs w:val="20"/>
              </w:rPr>
            </w:pPr>
          </w:p>
        </w:tc>
        <w:tc>
          <w:tcPr>
            <w:tcW w:w="200" w:type="pct"/>
            <w:gridSpan w:val="3"/>
            <w:vAlign w:val="center"/>
            <w:hideMark/>
          </w:tcPr>
          <w:p w14:paraId="4BCD35AF" w14:textId="77777777" w:rsidR="00000000" w:rsidRDefault="00B80CBE">
            <w:pPr>
              <w:rPr>
                <w:rFonts w:eastAsia="Times New Roman"/>
                <w:sz w:val="20"/>
                <w:szCs w:val="20"/>
              </w:rPr>
            </w:pPr>
          </w:p>
        </w:tc>
        <w:tc>
          <w:tcPr>
            <w:tcW w:w="50" w:type="pct"/>
            <w:gridSpan w:val="2"/>
            <w:vAlign w:val="center"/>
            <w:hideMark/>
          </w:tcPr>
          <w:p w14:paraId="1A9169FF" w14:textId="77777777" w:rsidR="00000000" w:rsidRDefault="00B80CBE">
            <w:pPr>
              <w:rPr>
                <w:rFonts w:eastAsia="Times New Roman"/>
                <w:sz w:val="20"/>
                <w:szCs w:val="20"/>
              </w:rPr>
            </w:pPr>
          </w:p>
        </w:tc>
        <w:tc>
          <w:tcPr>
            <w:tcW w:w="50" w:type="pct"/>
            <w:gridSpan w:val="2"/>
            <w:vAlign w:val="center"/>
            <w:hideMark/>
          </w:tcPr>
          <w:p w14:paraId="579C2152" w14:textId="77777777" w:rsidR="00000000" w:rsidRDefault="00B80CBE">
            <w:pPr>
              <w:rPr>
                <w:rFonts w:eastAsia="Times New Roman"/>
                <w:sz w:val="20"/>
                <w:szCs w:val="20"/>
              </w:rPr>
            </w:pPr>
          </w:p>
        </w:tc>
        <w:tc>
          <w:tcPr>
            <w:tcW w:w="50" w:type="pct"/>
            <w:vAlign w:val="center"/>
            <w:hideMark/>
          </w:tcPr>
          <w:p w14:paraId="1BB71DC9" w14:textId="77777777" w:rsidR="00000000" w:rsidRDefault="00B80CBE">
            <w:pPr>
              <w:rPr>
                <w:rFonts w:eastAsia="Times New Roman"/>
                <w:sz w:val="20"/>
                <w:szCs w:val="20"/>
              </w:rPr>
            </w:pPr>
          </w:p>
        </w:tc>
        <w:tc>
          <w:tcPr>
            <w:tcW w:w="300" w:type="pct"/>
            <w:gridSpan w:val="3"/>
            <w:vAlign w:val="center"/>
            <w:hideMark/>
          </w:tcPr>
          <w:p w14:paraId="5AFE5713" w14:textId="77777777" w:rsidR="00000000" w:rsidRDefault="00B80CBE">
            <w:pPr>
              <w:rPr>
                <w:rFonts w:eastAsia="Times New Roman"/>
                <w:sz w:val="20"/>
                <w:szCs w:val="20"/>
              </w:rPr>
            </w:pPr>
          </w:p>
        </w:tc>
        <w:tc>
          <w:tcPr>
            <w:tcW w:w="50" w:type="pct"/>
            <w:vAlign w:val="center"/>
            <w:hideMark/>
          </w:tcPr>
          <w:p w14:paraId="6A5F5070" w14:textId="77777777" w:rsidR="00000000" w:rsidRDefault="00B80CBE">
            <w:pPr>
              <w:rPr>
                <w:rFonts w:eastAsia="Times New Roman"/>
                <w:sz w:val="20"/>
                <w:szCs w:val="20"/>
              </w:rPr>
            </w:pPr>
          </w:p>
        </w:tc>
        <w:tc>
          <w:tcPr>
            <w:tcW w:w="50" w:type="pct"/>
            <w:gridSpan w:val="2"/>
            <w:vAlign w:val="center"/>
            <w:hideMark/>
          </w:tcPr>
          <w:p w14:paraId="659DBF0A" w14:textId="77777777" w:rsidR="00000000" w:rsidRDefault="00B80CBE">
            <w:pPr>
              <w:rPr>
                <w:rFonts w:eastAsia="Times New Roman"/>
                <w:sz w:val="20"/>
                <w:szCs w:val="20"/>
              </w:rPr>
            </w:pPr>
          </w:p>
        </w:tc>
        <w:tc>
          <w:tcPr>
            <w:tcW w:w="50" w:type="pct"/>
            <w:gridSpan w:val="2"/>
            <w:vAlign w:val="center"/>
            <w:hideMark/>
          </w:tcPr>
          <w:p w14:paraId="6FB6C11D" w14:textId="77777777" w:rsidR="00000000" w:rsidRDefault="00B80CBE">
            <w:pPr>
              <w:rPr>
                <w:rFonts w:eastAsia="Times New Roman"/>
                <w:sz w:val="20"/>
                <w:szCs w:val="20"/>
              </w:rPr>
            </w:pPr>
          </w:p>
        </w:tc>
        <w:tc>
          <w:tcPr>
            <w:tcW w:w="500" w:type="pct"/>
            <w:gridSpan w:val="3"/>
            <w:vAlign w:val="center"/>
            <w:hideMark/>
          </w:tcPr>
          <w:p w14:paraId="511B779C" w14:textId="77777777" w:rsidR="00000000" w:rsidRDefault="00B80CBE">
            <w:pPr>
              <w:rPr>
                <w:rFonts w:eastAsia="Times New Roman"/>
                <w:sz w:val="20"/>
                <w:szCs w:val="20"/>
              </w:rPr>
            </w:pPr>
          </w:p>
        </w:tc>
        <w:tc>
          <w:tcPr>
            <w:tcW w:w="50" w:type="pct"/>
            <w:gridSpan w:val="2"/>
            <w:vAlign w:val="center"/>
            <w:hideMark/>
          </w:tcPr>
          <w:p w14:paraId="25C8821A" w14:textId="77777777" w:rsidR="00000000" w:rsidRDefault="00B80CBE">
            <w:pPr>
              <w:rPr>
                <w:rFonts w:eastAsia="Times New Roman"/>
                <w:sz w:val="20"/>
                <w:szCs w:val="20"/>
              </w:rPr>
            </w:pPr>
          </w:p>
        </w:tc>
      </w:tr>
      <w:tr w:rsidR="00000000" w14:paraId="3362DB91" w14:textId="77777777">
        <w:trPr>
          <w:gridAfter w:val="3"/>
          <w:divId w:val="1179539492"/>
        </w:trPr>
        <w:tc>
          <w:tcPr>
            <w:tcW w:w="0" w:type="auto"/>
            <w:gridSpan w:val="3"/>
            <w:tcMar>
              <w:top w:w="30" w:type="dxa"/>
              <w:left w:w="30" w:type="dxa"/>
              <w:bottom w:w="30" w:type="dxa"/>
              <w:right w:w="30" w:type="dxa"/>
            </w:tcMar>
            <w:vAlign w:val="bottom"/>
            <w:hideMark/>
          </w:tcPr>
          <w:p w14:paraId="18ED055D" w14:textId="77777777" w:rsidR="00000000" w:rsidRDefault="00B80CBE">
            <w:pPr>
              <w:divId w:val="11412630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F38139" w14:textId="77777777" w:rsidR="00000000" w:rsidRDefault="00B80CBE">
            <w:pPr>
              <w:divId w:val="183246867"/>
              <w:rPr>
                <w:rFonts w:eastAsia="Times New Roman"/>
                <w:sz w:val="20"/>
                <w:szCs w:val="20"/>
              </w:rPr>
            </w:pPr>
            <w:r>
              <w:rPr>
                <w:rFonts w:ascii="inherit" w:eastAsia="Times New Roman" w:hAnsi="inherit"/>
                <w:sz w:val="20"/>
                <w:szCs w:val="20"/>
              </w:rPr>
              <w:t> </w:t>
            </w:r>
          </w:p>
        </w:tc>
        <w:tc>
          <w:tcPr>
            <w:tcW w:w="0" w:type="auto"/>
            <w:gridSpan w:val="83"/>
            <w:tcMar>
              <w:top w:w="30" w:type="dxa"/>
              <w:left w:w="30" w:type="dxa"/>
              <w:bottom w:w="30" w:type="dxa"/>
              <w:right w:w="0" w:type="dxa"/>
            </w:tcMar>
            <w:vAlign w:val="bottom"/>
            <w:hideMark/>
          </w:tcPr>
          <w:p w14:paraId="33B149A4" w14:textId="77777777" w:rsidR="00000000" w:rsidRDefault="00B80CB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14:paraId="08E4AD83" w14:textId="77777777">
        <w:trPr>
          <w:gridAfter w:val="3"/>
          <w:divId w:val="1179539492"/>
        </w:trPr>
        <w:tc>
          <w:tcPr>
            <w:tcW w:w="0" w:type="auto"/>
            <w:gridSpan w:val="3"/>
            <w:tcMar>
              <w:top w:w="30" w:type="dxa"/>
              <w:left w:w="30" w:type="dxa"/>
              <w:bottom w:w="30" w:type="dxa"/>
              <w:right w:w="30" w:type="dxa"/>
            </w:tcMar>
            <w:vAlign w:val="bottom"/>
            <w:hideMark/>
          </w:tcPr>
          <w:p w14:paraId="728E0BFC"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E6EB93C" w14:textId="77777777" w:rsidR="00000000" w:rsidRDefault="00B80CBE">
            <w:pPr>
              <w:divId w:val="21789563"/>
              <w:rPr>
                <w:rFonts w:eastAsia="Times New Roman"/>
                <w:sz w:val="20"/>
                <w:szCs w:val="20"/>
              </w:rPr>
            </w:pPr>
            <w:r>
              <w:rPr>
                <w:rFonts w:ascii="inherit" w:eastAsia="Times New Roman" w:hAnsi="inherit"/>
                <w:sz w:val="20"/>
                <w:szCs w:val="20"/>
              </w:rPr>
              <w:t> </w:t>
            </w:r>
          </w:p>
        </w:tc>
        <w:tc>
          <w:tcPr>
            <w:tcW w:w="0" w:type="auto"/>
            <w:gridSpan w:val="83"/>
            <w:tcBorders>
              <w:bottom w:val="single" w:sz="6" w:space="0" w:color="000000"/>
            </w:tcBorders>
            <w:tcMar>
              <w:top w:w="30" w:type="dxa"/>
              <w:left w:w="30" w:type="dxa"/>
              <w:bottom w:w="30" w:type="dxa"/>
              <w:right w:w="0" w:type="dxa"/>
            </w:tcMar>
            <w:vAlign w:val="bottom"/>
            <w:hideMark/>
          </w:tcPr>
          <w:p w14:paraId="08C501DA" w14:textId="77777777" w:rsidR="00000000" w:rsidRDefault="00B80CBE">
            <w:pPr>
              <w:jc w:val="center"/>
              <w:rPr>
                <w:rFonts w:eastAsia="Times New Roman"/>
                <w:sz w:val="14"/>
                <w:szCs w:val="14"/>
              </w:rPr>
            </w:pPr>
            <w:r>
              <w:rPr>
                <w:rFonts w:ascii="inherit" w:eastAsia="Times New Roman" w:hAnsi="inherit"/>
                <w:b/>
                <w:bCs/>
                <w:sz w:val="14"/>
                <w:szCs w:val="14"/>
              </w:rPr>
              <w:t>Three Months Ended March 31, 2019</w:t>
            </w:r>
          </w:p>
        </w:tc>
      </w:tr>
      <w:tr w:rsidR="00000000" w14:paraId="3BAC0FD2" w14:textId="77777777">
        <w:trPr>
          <w:gridAfter w:val="3"/>
          <w:divId w:val="1179539492"/>
        </w:trPr>
        <w:tc>
          <w:tcPr>
            <w:tcW w:w="0" w:type="auto"/>
            <w:gridSpan w:val="3"/>
            <w:tcMar>
              <w:top w:w="30" w:type="dxa"/>
              <w:left w:w="30" w:type="dxa"/>
              <w:bottom w:w="30" w:type="dxa"/>
              <w:right w:w="30" w:type="dxa"/>
            </w:tcMar>
            <w:vAlign w:val="bottom"/>
            <w:hideMark/>
          </w:tcPr>
          <w:p w14:paraId="47E13F99" w14:textId="77777777" w:rsidR="00000000" w:rsidRDefault="00B80CBE">
            <w:pPr>
              <w:divId w:val="9742897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751B596" w14:textId="77777777" w:rsidR="00000000" w:rsidRDefault="00B80CBE">
            <w:pPr>
              <w:divId w:val="59297421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14:paraId="04B00FA4" w14:textId="77777777" w:rsidR="00000000" w:rsidRDefault="00B80CBE">
            <w:pPr>
              <w:divId w:val="45930656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154B960" w14:textId="77777777" w:rsidR="00000000" w:rsidRDefault="00B80CBE">
            <w:pPr>
              <w:divId w:val="1347562312"/>
              <w:rPr>
                <w:rFonts w:eastAsia="Times New Roman"/>
                <w:sz w:val="20"/>
                <w:szCs w:val="20"/>
              </w:rPr>
            </w:pPr>
            <w:r>
              <w:rPr>
                <w:rFonts w:ascii="inherit" w:eastAsia="Times New Roman" w:hAnsi="inherit"/>
                <w:sz w:val="20"/>
                <w:szCs w:val="20"/>
              </w:rPr>
              <w:t> </w:t>
            </w:r>
          </w:p>
        </w:tc>
        <w:tc>
          <w:tcPr>
            <w:tcW w:w="0" w:type="auto"/>
            <w:gridSpan w:val="13"/>
            <w:vMerge w:val="restart"/>
            <w:tcBorders>
              <w:top w:val="single" w:sz="6" w:space="0" w:color="000000"/>
              <w:bottom w:val="single" w:sz="6" w:space="0" w:color="000000"/>
            </w:tcBorders>
            <w:tcMar>
              <w:top w:w="30" w:type="dxa"/>
              <w:left w:w="30" w:type="dxa"/>
              <w:bottom w:w="30" w:type="dxa"/>
              <w:right w:w="0" w:type="dxa"/>
            </w:tcMar>
            <w:vAlign w:val="bottom"/>
            <w:hideMark/>
          </w:tcPr>
          <w:p w14:paraId="5A589DEC" w14:textId="77777777" w:rsidR="00000000" w:rsidRDefault="00B80CBE">
            <w:pPr>
              <w:jc w:val="center"/>
              <w:rPr>
                <w:rFonts w:eastAsia="Times New Roman"/>
                <w:sz w:val="12"/>
                <w:szCs w:val="12"/>
              </w:rPr>
            </w:pPr>
            <w:r>
              <w:rPr>
                <w:rFonts w:ascii="inherit" w:eastAsia="Times New Roman" w:hAnsi="inherit"/>
                <w:b/>
                <w:bCs/>
                <w:sz w:val="12"/>
                <w:szCs w:val="12"/>
              </w:rPr>
              <w:t>Total Gains (Losses)</w:t>
            </w:r>
          </w:p>
          <w:p w14:paraId="14AF3EEE" w14:textId="77777777" w:rsidR="00000000" w:rsidRDefault="00B80CBE">
            <w:pPr>
              <w:jc w:val="center"/>
              <w:rPr>
                <w:rFonts w:eastAsia="Times New Roman"/>
                <w:sz w:val="12"/>
                <w:szCs w:val="12"/>
              </w:rPr>
            </w:pPr>
            <w:r>
              <w:rPr>
                <w:rFonts w:ascii="inherit" w:eastAsia="Times New Roman" w:hAnsi="inherit"/>
                <w:b/>
                <w:bCs/>
                <w:sz w:val="12"/>
                <w:szCs w:val="12"/>
              </w:rPr>
              <w:t>(Realized/Unrealized)</w:t>
            </w:r>
          </w:p>
        </w:tc>
        <w:tc>
          <w:tcPr>
            <w:tcW w:w="0" w:type="auto"/>
            <w:gridSpan w:val="2"/>
            <w:tcBorders>
              <w:top w:val="single" w:sz="6" w:space="0" w:color="000000"/>
            </w:tcBorders>
            <w:tcMar>
              <w:top w:w="30" w:type="dxa"/>
              <w:left w:w="30" w:type="dxa"/>
              <w:bottom w:w="30" w:type="dxa"/>
              <w:right w:w="30" w:type="dxa"/>
            </w:tcMar>
            <w:vAlign w:val="bottom"/>
            <w:hideMark/>
          </w:tcPr>
          <w:p w14:paraId="220DDBEC" w14:textId="77777777" w:rsidR="00000000" w:rsidRDefault="00B80CBE">
            <w:pPr>
              <w:divId w:val="2080783998"/>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08BAADB3" w14:textId="77777777" w:rsidR="00000000" w:rsidRDefault="00B80CBE">
            <w:pPr>
              <w:divId w:val="35739069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CA67202" w14:textId="77777777" w:rsidR="00000000" w:rsidRDefault="00B80CBE">
            <w:pPr>
              <w:divId w:val="1423519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1870A998" w14:textId="77777777" w:rsidR="00000000" w:rsidRDefault="00B80CBE">
            <w:pPr>
              <w:divId w:val="192788216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526F13B" w14:textId="77777777" w:rsidR="00000000" w:rsidRDefault="00B80CBE">
            <w:pPr>
              <w:divId w:val="35049943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32012313" w14:textId="77777777" w:rsidR="00000000" w:rsidRDefault="00B80CBE">
            <w:pPr>
              <w:divId w:val="113193877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0AB640B" w14:textId="77777777" w:rsidR="00000000" w:rsidRDefault="00B80CBE">
            <w:pPr>
              <w:divId w:val="520125186"/>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14:paraId="7A29F985" w14:textId="77777777" w:rsidR="00000000" w:rsidRDefault="00B80CBE">
            <w:pPr>
              <w:divId w:val="89400415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37566984" w14:textId="77777777" w:rsidR="00000000" w:rsidRDefault="00B80CBE">
            <w:pPr>
              <w:divId w:val="1580929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091AACB9" w14:textId="77777777" w:rsidR="00000000" w:rsidRDefault="00B80CBE">
            <w:pPr>
              <w:divId w:val="102301829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F60D86C" w14:textId="77777777" w:rsidR="00000000" w:rsidRDefault="00B80CBE">
            <w:pPr>
              <w:divId w:val="213871510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215B8F50" w14:textId="77777777" w:rsidR="00000000" w:rsidRDefault="00B80CBE">
            <w:pPr>
              <w:divId w:val="164982183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5095AF00" w14:textId="77777777" w:rsidR="00000000" w:rsidRDefault="00B80CBE">
            <w:pPr>
              <w:divId w:val="372078154"/>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14:paraId="19678305" w14:textId="77777777" w:rsidR="00000000" w:rsidRDefault="00B80CBE">
            <w:pPr>
              <w:divId w:val="78048877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31A1F7F" w14:textId="77777777" w:rsidR="00000000" w:rsidRDefault="00B80CBE">
            <w:pPr>
              <w:divId w:val="1199855753"/>
              <w:rPr>
                <w:rFonts w:eastAsia="Times New Roman"/>
                <w:sz w:val="20"/>
                <w:szCs w:val="20"/>
              </w:rPr>
            </w:pPr>
            <w:r>
              <w:rPr>
                <w:rFonts w:ascii="inherit" w:eastAsia="Times New Roman" w:hAnsi="inherit"/>
                <w:sz w:val="20"/>
                <w:szCs w:val="20"/>
              </w:rPr>
              <w:t> </w:t>
            </w:r>
          </w:p>
        </w:tc>
        <w:tc>
          <w:tcPr>
            <w:tcW w:w="0" w:type="auto"/>
            <w:gridSpan w:val="7"/>
            <w:vMerge w:val="restart"/>
            <w:tcBorders>
              <w:top w:val="single" w:sz="6" w:space="0" w:color="000000"/>
              <w:bottom w:val="single" w:sz="6" w:space="0" w:color="000000"/>
            </w:tcBorders>
            <w:tcMar>
              <w:top w:w="30" w:type="dxa"/>
              <w:left w:w="30" w:type="dxa"/>
              <w:bottom w:w="30" w:type="dxa"/>
              <w:right w:w="30" w:type="dxa"/>
            </w:tcMar>
            <w:vAlign w:val="bottom"/>
            <w:hideMark/>
          </w:tcPr>
          <w:p w14:paraId="0C372C52" w14:textId="77777777" w:rsidR="00000000" w:rsidRDefault="00B80CBE">
            <w:pPr>
              <w:jc w:val="center"/>
              <w:rPr>
                <w:rFonts w:eastAsia="Times New Roman"/>
                <w:sz w:val="12"/>
                <w:szCs w:val="12"/>
              </w:rPr>
            </w:pPr>
            <w:r>
              <w:rPr>
                <w:rFonts w:ascii="inherit" w:eastAsia="Times New Roman" w:hAnsi="inherit"/>
                <w:b/>
                <w:bCs/>
                <w:sz w:val="12"/>
                <w:szCs w:val="12"/>
              </w:rPr>
              <w:t>Net Unrealized</w:t>
            </w:r>
            <w:r>
              <w:rPr>
                <w:rFonts w:ascii="inherit" w:eastAsia="Times New Roman" w:hAnsi="inherit"/>
                <w:b/>
                <w:bCs/>
                <w:sz w:val="12"/>
                <w:szCs w:val="12"/>
              </w:rPr>
              <w:br/>
            </w:r>
            <w:r>
              <w:rPr>
                <w:rFonts w:ascii="inherit" w:eastAsia="Times New Roman" w:hAnsi="inherit"/>
                <w:b/>
                <w:bCs/>
                <w:sz w:val="12"/>
                <w:szCs w:val="12"/>
              </w:rPr>
              <w:t>Gains (Losses)</w:t>
            </w:r>
            <w:r>
              <w:rPr>
                <w:rFonts w:ascii="inherit" w:eastAsia="Times New Roman" w:hAnsi="inherit"/>
                <w:b/>
                <w:bCs/>
                <w:sz w:val="12"/>
                <w:szCs w:val="12"/>
              </w:rPr>
              <w:br/>
            </w:r>
            <w:r>
              <w:rPr>
                <w:rFonts w:ascii="inherit" w:eastAsia="Times New Roman" w:hAnsi="inherit"/>
                <w:b/>
                <w:bCs/>
                <w:sz w:val="12"/>
                <w:szCs w:val="12"/>
              </w:rPr>
              <w:t>Included in Net</w:t>
            </w:r>
            <w:r>
              <w:rPr>
                <w:rFonts w:ascii="inherit" w:eastAsia="Times New Roman" w:hAnsi="inherit"/>
                <w:b/>
                <w:bCs/>
                <w:sz w:val="12"/>
                <w:szCs w:val="12"/>
              </w:rPr>
              <w:br/>
            </w:r>
            <w:r>
              <w:rPr>
                <w:rFonts w:ascii="inherit" w:eastAsia="Times New Roman" w:hAnsi="inherit"/>
                <w:b/>
                <w:bCs/>
                <w:sz w:val="12"/>
                <w:szCs w:val="12"/>
              </w:rPr>
              <w:t>Income Related to Assets and</w:t>
            </w:r>
            <w:r>
              <w:rPr>
                <w:rFonts w:ascii="inherit" w:eastAsia="Times New Roman" w:hAnsi="inherit"/>
                <w:b/>
                <w:bCs/>
                <w:sz w:val="12"/>
                <w:szCs w:val="12"/>
              </w:rPr>
              <w:br/>
            </w:r>
            <w:r>
              <w:rPr>
                <w:rFonts w:ascii="inherit" w:eastAsia="Times New Roman" w:hAnsi="inherit"/>
                <w:b/>
                <w:bCs/>
                <w:sz w:val="12"/>
                <w:szCs w:val="12"/>
              </w:rPr>
              <w:t>Liabilities Still Held as of</w:t>
            </w:r>
            <w:r>
              <w:rPr>
                <w:rFonts w:ascii="inherit" w:eastAsia="Times New Roman" w:hAnsi="inherit"/>
                <w:b/>
                <w:bCs/>
                <w:sz w:val="12"/>
                <w:szCs w:val="12"/>
              </w:rPr>
              <w:br/>
            </w:r>
            <w:r>
              <w:rPr>
                <w:rFonts w:ascii="inherit" w:eastAsia="Times New Roman" w:hAnsi="inherit"/>
                <w:b/>
                <w:bCs/>
                <w:sz w:val="12"/>
                <w:szCs w:val="12"/>
              </w:rPr>
              <w:t>March 31, 2019</w:t>
            </w:r>
            <w:r>
              <w:rPr>
                <w:rFonts w:ascii="inherit" w:eastAsia="Times New Roman" w:hAnsi="inherit"/>
                <w:b/>
                <w:bCs/>
                <w:sz w:val="10"/>
                <w:szCs w:val="10"/>
                <w:vertAlign w:val="superscript"/>
              </w:rPr>
              <w:t>(1)</w:t>
            </w:r>
          </w:p>
        </w:tc>
      </w:tr>
      <w:tr w:rsidR="00000000" w14:paraId="4820E65A" w14:textId="77777777">
        <w:trPr>
          <w:gridAfter w:val="3"/>
          <w:divId w:val="1179539492"/>
        </w:trPr>
        <w:tc>
          <w:tcPr>
            <w:tcW w:w="0" w:type="auto"/>
            <w:gridSpan w:val="3"/>
            <w:tcMar>
              <w:top w:w="30" w:type="dxa"/>
              <w:left w:w="30" w:type="dxa"/>
              <w:bottom w:w="30" w:type="dxa"/>
              <w:right w:w="30" w:type="dxa"/>
            </w:tcMar>
            <w:vAlign w:val="bottom"/>
            <w:hideMark/>
          </w:tcPr>
          <w:p w14:paraId="52E7B072" w14:textId="77777777" w:rsidR="00000000" w:rsidRDefault="00B80CBE">
            <w:pPr>
              <w:divId w:val="6375403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D68F85B" w14:textId="77777777" w:rsidR="00000000" w:rsidRDefault="00B80CBE">
            <w:pPr>
              <w:divId w:val="80663175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5F0C86F6" w14:textId="77777777" w:rsidR="00000000" w:rsidRDefault="00B80CBE">
            <w:pPr>
              <w:divId w:val="45915166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EA26547" w14:textId="77777777" w:rsidR="00000000" w:rsidRDefault="00B80CBE">
            <w:pPr>
              <w:divId w:val="936643775"/>
              <w:rPr>
                <w:rFonts w:eastAsia="Times New Roman"/>
                <w:sz w:val="20"/>
                <w:szCs w:val="20"/>
              </w:rPr>
            </w:pPr>
            <w:r>
              <w:rPr>
                <w:rFonts w:ascii="inherit" w:eastAsia="Times New Roman" w:hAnsi="inherit"/>
                <w:sz w:val="20"/>
                <w:szCs w:val="20"/>
              </w:rPr>
              <w:t> </w:t>
            </w:r>
          </w:p>
        </w:tc>
        <w:tc>
          <w:tcPr>
            <w:tcW w:w="0" w:type="auto"/>
            <w:gridSpan w:val="13"/>
            <w:vMerge/>
            <w:tcBorders>
              <w:top w:val="single" w:sz="6" w:space="0" w:color="000000"/>
              <w:bottom w:val="single" w:sz="6" w:space="0" w:color="000000"/>
            </w:tcBorders>
            <w:vAlign w:val="center"/>
            <w:hideMark/>
          </w:tcPr>
          <w:p w14:paraId="371453CC" w14:textId="77777777" w:rsidR="00000000" w:rsidRDefault="00B80CBE">
            <w:pPr>
              <w:rPr>
                <w:rFonts w:eastAsia="Times New Roman"/>
                <w:sz w:val="12"/>
                <w:szCs w:val="12"/>
              </w:rPr>
            </w:pPr>
          </w:p>
        </w:tc>
        <w:tc>
          <w:tcPr>
            <w:tcW w:w="0" w:type="auto"/>
            <w:gridSpan w:val="2"/>
            <w:tcMar>
              <w:top w:w="30" w:type="dxa"/>
              <w:left w:w="30" w:type="dxa"/>
              <w:bottom w:w="30" w:type="dxa"/>
              <w:right w:w="30" w:type="dxa"/>
            </w:tcMar>
            <w:vAlign w:val="bottom"/>
            <w:hideMark/>
          </w:tcPr>
          <w:p w14:paraId="21DF8E74" w14:textId="77777777" w:rsidR="00000000" w:rsidRDefault="00B80CBE">
            <w:pPr>
              <w:divId w:val="2109232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1868CDB6" w14:textId="77777777" w:rsidR="00000000" w:rsidRDefault="00B80CBE">
            <w:pPr>
              <w:divId w:val="2200957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7A8833B" w14:textId="77777777" w:rsidR="00000000" w:rsidRDefault="00B80CBE">
            <w:pPr>
              <w:divId w:val="604435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66BF262E" w14:textId="77777777" w:rsidR="00000000" w:rsidRDefault="00B80CBE">
            <w:pPr>
              <w:divId w:val="11705592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2891F2" w14:textId="77777777" w:rsidR="00000000" w:rsidRDefault="00B80CBE">
            <w:pPr>
              <w:divId w:val="18278485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0573C596" w14:textId="77777777" w:rsidR="00000000" w:rsidRDefault="00B80CBE">
            <w:pPr>
              <w:divId w:val="10923562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56FC8B5" w14:textId="77777777" w:rsidR="00000000" w:rsidRDefault="00B80CBE">
            <w:pPr>
              <w:divId w:val="1892569043"/>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6C73B0F3" w14:textId="77777777" w:rsidR="00000000" w:rsidRDefault="00B80CBE">
            <w:pPr>
              <w:divId w:val="204479304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D585B61" w14:textId="77777777" w:rsidR="00000000" w:rsidRDefault="00B80CBE">
            <w:pPr>
              <w:divId w:val="89111980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31B670E1" w14:textId="77777777" w:rsidR="00000000" w:rsidRDefault="00B80CBE">
            <w:pPr>
              <w:divId w:val="278267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F153D02" w14:textId="77777777" w:rsidR="00000000" w:rsidRDefault="00B80CBE">
            <w:pPr>
              <w:divId w:val="71396664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2CD24454" w14:textId="77777777" w:rsidR="00000000" w:rsidRDefault="00B80CBE">
            <w:pPr>
              <w:divId w:val="181687451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99412C0" w14:textId="77777777" w:rsidR="00000000" w:rsidRDefault="00B80CBE">
            <w:pPr>
              <w:divId w:val="43807061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60A0071F" w14:textId="77777777" w:rsidR="00000000" w:rsidRDefault="00B80CBE">
            <w:pPr>
              <w:divId w:val="13738459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763E1304" w14:textId="77777777" w:rsidR="00000000" w:rsidRDefault="00B80CBE">
            <w:pPr>
              <w:divId w:val="1405104807"/>
              <w:rPr>
                <w:rFonts w:eastAsia="Times New Roman"/>
                <w:sz w:val="20"/>
                <w:szCs w:val="20"/>
              </w:rPr>
            </w:pPr>
            <w:r>
              <w:rPr>
                <w:rFonts w:ascii="inherit" w:eastAsia="Times New Roman" w:hAnsi="inherit"/>
                <w:sz w:val="20"/>
                <w:szCs w:val="20"/>
              </w:rPr>
              <w:t> </w:t>
            </w:r>
          </w:p>
        </w:tc>
        <w:tc>
          <w:tcPr>
            <w:tcW w:w="0" w:type="auto"/>
            <w:gridSpan w:val="7"/>
            <w:vMerge/>
            <w:tcBorders>
              <w:top w:val="single" w:sz="6" w:space="0" w:color="000000"/>
              <w:bottom w:val="single" w:sz="6" w:space="0" w:color="000000"/>
            </w:tcBorders>
            <w:vAlign w:val="center"/>
            <w:hideMark/>
          </w:tcPr>
          <w:p w14:paraId="466C69BA" w14:textId="77777777" w:rsidR="00000000" w:rsidRDefault="00B80CBE">
            <w:pPr>
              <w:rPr>
                <w:rFonts w:eastAsia="Times New Roman"/>
                <w:sz w:val="12"/>
                <w:szCs w:val="12"/>
              </w:rPr>
            </w:pPr>
          </w:p>
        </w:tc>
      </w:tr>
      <w:tr w:rsidR="00000000" w14:paraId="561997D4" w14:textId="77777777">
        <w:trPr>
          <w:gridAfter w:val="3"/>
          <w:divId w:val="1179539492"/>
        </w:trPr>
        <w:tc>
          <w:tcPr>
            <w:tcW w:w="0" w:type="auto"/>
            <w:gridSpan w:val="3"/>
            <w:tcBorders>
              <w:bottom w:val="single" w:sz="6" w:space="0" w:color="000000"/>
            </w:tcBorders>
            <w:tcMar>
              <w:top w:w="30" w:type="dxa"/>
              <w:left w:w="30" w:type="dxa"/>
              <w:bottom w:w="30" w:type="dxa"/>
              <w:right w:w="30" w:type="dxa"/>
            </w:tcMar>
            <w:vAlign w:val="bottom"/>
            <w:hideMark/>
          </w:tcPr>
          <w:p w14:paraId="3131E61C" w14:textId="77777777" w:rsidR="00000000" w:rsidRDefault="00B80CB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14:paraId="62558AB9" w14:textId="77777777" w:rsidR="00000000" w:rsidRDefault="00B80CBE">
            <w:pPr>
              <w:divId w:val="137896987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06B7D126" w14:textId="77777777" w:rsidR="00000000" w:rsidRDefault="00B80CBE">
            <w:pPr>
              <w:jc w:val="center"/>
              <w:rPr>
                <w:rFonts w:eastAsia="Times New Roman"/>
                <w:sz w:val="12"/>
                <w:szCs w:val="12"/>
              </w:rPr>
            </w:pPr>
            <w:r>
              <w:rPr>
                <w:rFonts w:ascii="inherit" w:eastAsia="Times New Roman" w:hAnsi="inherit"/>
                <w:b/>
                <w:bCs/>
                <w:sz w:val="12"/>
                <w:szCs w:val="12"/>
              </w:rPr>
              <w:t>Balance,</w:t>
            </w:r>
          </w:p>
          <w:p w14:paraId="54DF4E88" w14:textId="77777777" w:rsidR="00000000" w:rsidRDefault="00B80CBE">
            <w:pPr>
              <w:jc w:val="center"/>
              <w:rPr>
                <w:rFonts w:eastAsia="Times New Roman"/>
                <w:sz w:val="12"/>
                <w:szCs w:val="12"/>
              </w:rPr>
            </w:pPr>
            <w:r>
              <w:rPr>
                <w:rFonts w:ascii="inherit" w:eastAsia="Times New Roman" w:hAnsi="inherit"/>
                <w:b/>
                <w:bCs/>
                <w:sz w:val="12"/>
                <w:szCs w:val="12"/>
              </w:rPr>
              <w:t>January 1,</w:t>
            </w:r>
          </w:p>
          <w:p w14:paraId="15D4AC4C" w14:textId="77777777" w:rsidR="00000000" w:rsidRDefault="00B80CBE">
            <w:pPr>
              <w:jc w:val="center"/>
              <w:rPr>
                <w:rFonts w:eastAsia="Times New Roman"/>
                <w:sz w:val="12"/>
                <w:szCs w:val="12"/>
              </w:rPr>
            </w:pPr>
            <w:r>
              <w:rPr>
                <w:rFonts w:ascii="inherit" w:eastAsia="Times New Roman" w:hAnsi="inherit"/>
                <w:b/>
                <w:bCs/>
                <w:sz w:val="12"/>
                <w:szCs w:val="12"/>
              </w:rPr>
              <w:t>2019</w:t>
            </w:r>
          </w:p>
        </w:tc>
        <w:tc>
          <w:tcPr>
            <w:tcW w:w="0" w:type="auto"/>
            <w:gridSpan w:val="2"/>
            <w:tcMar>
              <w:top w:w="30" w:type="dxa"/>
              <w:left w:w="30" w:type="dxa"/>
              <w:bottom w:w="30" w:type="dxa"/>
              <w:right w:w="30" w:type="dxa"/>
            </w:tcMar>
            <w:vAlign w:val="bottom"/>
            <w:hideMark/>
          </w:tcPr>
          <w:p w14:paraId="1AE2A0E0" w14:textId="77777777" w:rsidR="00000000" w:rsidRDefault="00B80CBE">
            <w:pPr>
              <w:divId w:val="123844170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03426CDF" w14:textId="77777777" w:rsidR="00000000" w:rsidRDefault="00B80CBE">
            <w:pPr>
              <w:jc w:val="center"/>
              <w:rPr>
                <w:rFonts w:eastAsia="Times New Roman"/>
                <w:sz w:val="12"/>
                <w:szCs w:val="12"/>
              </w:rPr>
            </w:pPr>
            <w:r>
              <w:rPr>
                <w:rFonts w:ascii="inherit" w:eastAsia="Times New Roman" w:hAnsi="inherit"/>
                <w:b/>
                <w:bCs/>
                <w:sz w:val="12"/>
                <w:szCs w:val="12"/>
              </w:rPr>
              <w:t>Included</w:t>
            </w:r>
          </w:p>
          <w:p w14:paraId="26576308" w14:textId="77777777" w:rsidR="00000000" w:rsidRDefault="00B80CBE">
            <w:pPr>
              <w:jc w:val="center"/>
              <w:rPr>
                <w:rFonts w:eastAsia="Times New Roman"/>
                <w:sz w:val="12"/>
                <w:szCs w:val="12"/>
              </w:rPr>
            </w:pPr>
            <w:r>
              <w:rPr>
                <w:rFonts w:ascii="inherit" w:eastAsia="Times New Roman" w:hAnsi="inherit"/>
                <w:b/>
                <w:bCs/>
                <w:sz w:val="12"/>
                <w:szCs w:val="12"/>
              </w:rPr>
              <w:t>in Net</w:t>
            </w:r>
          </w:p>
          <w:p w14:paraId="017EF058" w14:textId="77777777" w:rsidR="00000000" w:rsidRDefault="00B80CB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gridSpan w:val="2"/>
            <w:tcMar>
              <w:top w:w="30" w:type="dxa"/>
              <w:left w:w="30" w:type="dxa"/>
              <w:bottom w:w="30" w:type="dxa"/>
              <w:right w:w="30" w:type="dxa"/>
            </w:tcMar>
            <w:vAlign w:val="bottom"/>
            <w:hideMark/>
          </w:tcPr>
          <w:p w14:paraId="7DD7208E" w14:textId="77777777" w:rsidR="00000000" w:rsidRDefault="00B80CBE">
            <w:pPr>
              <w:divId w:val="212267703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4108D775" w14:textId="77777777" w:rsidR="00000000" w:rsidRDefault="00B80CBE">
            <w:pPr>
              <w:jc w:val="center"/>
              <w:rPr>
                <w:rFonts w:eastAsia="Times New Roman"/>
                <w:sz w:val="12"/>
                <w:szCs w:val="12"/>
              </w:rPr>
            </w:pPr>
            <w:r>
              <w:rPr>
                <w:rFonts w:ascii="inherit" w:eastAsia="Times New Roman" w:hAnsi="inherit"/>
                <w:b/>
                <w:bCs/>
                <w:sz w:val="12"/>
                <w:szCs w:val="12"/>
              </w:rPr>
              <w:t>Included in OCI</w:t>
            </w:r>
          </w:p>
        </w:tc>
        <w:tc>
          <w:tcPr>
            <w:tcW w:w="0" w:type="auto"/>
            <w:gridSpan w:val="2"/>
            <w:tcMar>
              <w:top w:w="30" w:type="dxa"/>
              <w:left w:w="30" w:type="dxa"/>
              <w:bottom w:w="30" w:type="dxa"/>
              <w:right w:w="30" w:type="dxa"/>
            </w:tcMar>
            <w:vAlign w:val="bottom"/>
            <w:hideMark/>
          </w:tcPr>
          <w:p w14:paraId="0B3E69DD" w14:textId="77777777" w:rsidR="00000000" w:rsidRDefault="00B80CBE">
            <w:pPr>
              <w:divId w:val="483622715"/>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74700C43" w14:textId="77777777" w:rsidR="00000000" w:rsidRDefault="00B80CBE">
            <w:pPr>
              <w:jc w:val="center"/>
              <w:rPr>
                <w:rFonts w:eastAsia="Times New Roman"/>
                <w:sz w:val="12"/>
                <w:szCs w:val="12"/>
              </w:rPr>
            </w:pPr>
            <w:r>
              <w:rPr>
                <w:rFonts w:ascii="inherit" w:eastAsia="Times New Roman" w:hAnsi="inherit"/>
                <w:b/>
                <w:bCs/>
                <w:sz w:val="12"/>
                <w:szCs w:val="12"/>
              </w:rPr>
              <w:t>Purchases</w:t>
            </w:r>
          </w:p>
        </w:tc>
        <w:tc>
          <w:tcPr>
            <w:tcW w:w="0" w:type="auto"/>
            <w:gridSpan w:val="2"/>
            <w:tcMar>
              <w:top w:w="30" w:type="dxa"/>
              <w:left w:w="30" w:type="dxa"/>
              <w:bottom w:w="30" w:type="dxa"/>
              <w:right w:w="30" w:type="dxa"/>
            </w:tcMar>
            <w:vAlign w:val="bottom"/>
            <w:hideMark/>
          </w:tcPr>
          <w:p w14:paraId="09936366" w14:textId="77777777" w:rsidR="00000000" w:rsidRDefault="00B80CBE">
            <w:pPr>
              <w:divId w:val="617642256"/>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7658F9AC" w14:textId="77777777" w:rsidR="00000000" w:rsidRDefault="00B80CBE">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14:paraId="4E6F2F79" w14:textId="77777777" w:rsidR="00000000" w:rsidRDefault="00B80CBE">
            <w:pPr>
              <w:divId w:val="30889020"/>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1A7D15B1" w14:textId="77777777" w:rsidR="00000000" w:rsidRDefault="00B80CBE">
            <w:pPr>
              <w:jc w:val="center"/>
              <w:rPr>
                <w:rFonts w:eastAsia="Times New Roman"/>
                <w:sz w:val="12"/>
                <w:szCs w:val="12"/>
              </w:rPr>
            </w:pPr>
            <w:r>
              <w:rPr>
                <w:rFonts w:ascii="inherit" w:eastAsia="Times New Roman" w:hAnsi="inherit"/>
                <w:b/>
                <w:bCs/>
                <w:sz w:val="12"/>
                <w:szCs w:val="12"/>
              </w:rPr>
              <w:t>Issuances</w:t>
            </w:r>
          </w:p>
        </w:tc>
        <w:tc>
          <w:tcPr>
            <w:tcW w:w="0" w:type="auto"/>
            <w:gridSpan w:val="2"/>
            <w:tcMar>
              <w:top w:w="30" w:type="dxa"/>
              <w:left w:w="30" w:type="dxa"/>
              <w:bottom w:w="30" w:type="dxa"/>
              <w:right w:w="30" w:type="dxa"/>
            </w:tcMar>
            <w:vAlign w:val="bottom"/>
            <w:hideMark/>
          </w:tcPr>
          <w:p w14:paraId="4BB5EDE2" w14:textId="77777777" w:rsidR="00000000" w:rsidRDefault="00B80CBE">
            <w:pPr>
              <w:divId w:val="2997254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1D73D4FD" w14:textId="77777777" w:rsidR="00000000" w:rsidRDefault="00B80CBE">
            <w:pPr>
              <w:jc w:val="center"/>
              <w:rPr>
                <w:rFonts w:eastAsia="Times New Roman"/>
                <w:sz w:val="12"/>
                <w:szCs w:val="12"/>
              </w:rPr>
            </w:pPr>
            <w:r>
              <w:rPr>
                <w:rFonts w:ascii="inherit" w:eastAsia="Times New Roman" w:hAnsi="inherit"/>
                <w:b/>
                <w:bCs/>
                <w:sz w:val="12"/>
                <w:szCs w:val="12"/>
              </w:rPr>
              <w:t>Settlements</w:t>
            </w:r>
          </w:p>
        </w:tc>
        <w:tc>
          <w:tcPr>
            <w:tcW w:w="0" w:type="auto"/>
            <w:tcMar>
              <w:top w:w="30" w:type="dxa"/>
              <w:left w:w="30" w:type="dxa"/>
              <w:bottom w:w="30" w:type="dxa"/>
              <w:right w:w="30" w:type="dxa"/>
            </w:tcMar>
            <w:vAlign w:val="bottom"/>
            <w:hideMark/>
          </w:tcPr>
          <w:p w14:paraId="7FBEB83C" w14:textId="77777777" w:rsidR="00000000" w:rsidRDefault="00B80CBE">
            <w:pPr>
              <w:divId w:val="52776189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52AEDD31" w14:textId="77777777" w:rsidR="00000000" w:rsidRDefault="00B80CBE">
            <w:pPr>
              <w:jc w:val="center"/>
              <w:rPr>
                <w:rFonts w:eastAsia="Times New Roman"/>
                <w:sz w:val="12"/>
                <w:szCs w:val="12"/>
              </w:rPr>
            </w:pPr>
            <w:r>
              <w:rPr>
                <w:rFonts w:ascii="inherit" w:eastAsia="Times New Roman" w:hAnsi="inherit"/>
                <w:b/>
                <w:bCs/>
                <w:sz w:val="12"/>
                <w:szCs w:val="12"/>
              </w:rPr>
              <w:t>Transfers</w:t>
            </w:r>
          </w:p>
          <w:p w14:paraId="19688356" w14:textId="77777777" w:rsidR="00000000" w:rsidRDefault="00B80CBE">
            <w:pPr>
              <w:jc w:val="center"/>
              <w:rPr>
                <w:rFonts w:eastAsia="Times New Roman"/>
                <w:sz w:val="12"/>
                <w:szCs w:val="12"/>
              </w:rPr>
            </w:pPr>
            <w:r>
              <w:rPr>
                <w:rFonts w:ascii="inherit" w:eastAsia="Times New Roman" w:hAnsi="inherit"/>
                <w:b/>
                <w:bCs/>
                <w:sz w:val="12"/>
                <w:szCs w:val="12"/>
              </w:rPr>
              <w:t>Into</w:t>
            </w:r>
          </w:p>
          <w:p w14:paraId="5983283F" w14:textId="77777777" w:rsidR="00000000" w:rsidRDefault="00B80CBE">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14:paraId="17ABE6F6" w14:textId="77777777" w:rsidR="00000000" w:rsidRDefault="00B80CBE">
            <w:pPr>
              <w:divId w:val="1152871943"/>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38C81853" w14:textId="77777777" w:rsidR="00000000" w:rsidRDefault="00B80CBE">
            <w:pPr>
              <w:jc w:val="center"/>
              <w:rPr>
                <w:rFonts w:eastAsia="Times New Roman"/>
                <w:sz w:val="12"/>
                <w:szCs w:val="12"/>
              </w:rPr>
            </w:pPr>
            <w:r>
              <w:rPr>
                <w:rFonts w:ascii="inherit" w:eastAsia="Times New Roman" w:hAnsi="inherit"/>
                <w:b/>
                <w:bCs/>
                <w:sz w:val="12"/>
                <w:szCs w:val="12"/>
              </w:rPr>
              <w:t>Transfers</w:t>
            </w:r>
          </w:p>
          <w:p w14:paraId="6F5A0164" w14:textId="77777777" w:rsidR="00000000" w:rsidRDefault="00B80CBE">
            <w:pPr>
              <w:jc w:val="center"/>
              <w:rPr>
                <w:rFonts w:eastAsia="Times New Roman"/>
                <w:sz w:val="12"/>
                <w:szCs w:val="12"/>
              </w:rPr>
            </w:pPr>
            <w:r>
              <w:rPr>
                <w:rFonts w:ascii="inherit" w:eastAsia="Times New Roman" w:hAnsi="inherit"/>
                <w:b/>
                <w:bCs/>
                <w:sz w:val="12"/>
                <w:szCs w:val="12"/>
              </w:rPr>
              <w:t>Out of</w:t>
            </w:r>
          </w:p>
          <w:p w14:paraId="6AF43FFA" w14:textId="77777777" w:rsidR="00000000" w:rsidRDefault="00B80CBE">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14:paraId="37475454" w14:textId="77777777" w:rsidR="00000000" w:rsidRDefault="00B80CBE">
            <w:pPr>
              <w:divId w:val="805396170"/>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467AF3C1" w14:textId="77777777" w:rsidR="00000000" w:rsidRDefault="00B80CBE">
            <w:pPr>
              <w:jc w:val="center"/>
              <w:rPr>
                <w:rFonts w:eastAsia="Times New Roman"/>
                <w:sz w:val="12"/>
                <w:szCs w:val="12"/>
              </w:rPr>
            </w:pPr>
            <w:r>
              <w:rPr>
                <w:rFonts w:ascii="inherit" w:eastAsia="Times New Roman" w:hAnsi="inherit"/>
                <w:b/>
                <w:bCs/>
                <w:sz w:val="12"/>
                <w:szCs w:val="12"/>
              </w:rPr>
              <w:t>Balance,</w:t>
            </w:r>
            <w:r>
              <w:rPr>
                <w:rFonts w:ascii="inherit" w:eastAsia="Times New Roman" w:hAnsi="inherit"/>
                <w:b/>
                <w:bCs/>
                <w:sz w:val="12"/>
                <w:szCs w:val="12"/>
              </w:rPr>
              <w:br/>
            </w:r>
            <w:r>
              <w:rPr>
                <w:rFonts w:ascii="inherit" w:eastAsia="Times New Roman" w:hAnsi="inherit"/>
                <w:b/>
                <w:bCs/>
                <w:sz w:val="12"/>
                <w:szCs w:val="12"/>
              </w:rPr>
              <w:t>March 31,</w:t>
            </w:r>
            <w:r>
              <w:rPr>
                <w:rFonts w:ascii="inherit" w:eastAsia="Times New Roman" w:hAnsi="inherit"/>
                <w:b/>
                <w:bCs/>
                <w:sz w:val="12"/>
                <w:szCs w:val="12"/>
              </w:rPr>
              <w:br/>
            </w:r>
            <w:r>
              <w:rPr>
                <w:rFonts w:ascii="inherit" w:eastAsia="Times New Roman" w:hAnsi="inherit"/>
                <w:b/>
                <w:bCs/>
                <w:sz w:val="12"/>
                <w:szCs w:val="12"/>
              </w:rPr>
              <w:t>2019</w:t>
            </w:r>
          </w:p>
        </w:tc>
        <w:tc>
          <w:tcPr>
            <w:tcW w:w="0" w:type="auto"/>
            <w:gridSpan w:val="2"/>
            <w:tcMar>
              <w:top w:w="30" w:type="dxa"/>
              <w:left w:w="30" w:type="dxa"/>
              <w:bottom w:w="30" w:type="dxa"/>
              <w:right w:w="30" w:type="dxa"/>
            </w:tcMar>
            <w:vAlign w:val="bottom"/>
            <w:hideMark/>
          </w:tcPr>
          <w:p w14:paraId="75E619C3" w14:textId="77777777" w:rsidR="00000000" w:rsidRDefault="00B80CBE">
            <w:pPr>
              <w:divId w:val="401219728"/>
              <w:rPr>
                <w:rFonts w:eastAsia="Times New Roman"/>
                <w:sz w:val="20"/>
                <w:szCs w:val="20"/>
              </w:rPr>
            </w:pPr>
            <w:r>
              <w:rPr>
                <w:rFonts w:ascii="inherit" w:eastAsia="Times New Roman" w:hAnsi="inherit"/>
                <w:sz w:val="20"/>
                <w:szCs w:val="20"/>
              </w:rPr>
              <w:t> </w:t>
            </w:r>
          </w:p>
        </w:tc>
        <w:tc>
          <w:tcPr>
            <w:tcW w:w="0" w:type="auto"/>
            <w:gridSpan w:val="7"/>
            <w:vMerge/>
            <w:tcBorders>
              <w:top w:val="single" w:sz="6" w:space="0" w:color="000000"/>
              <w:bottom w:val="single" w:sz="6" w:space="0" w:color="000000"/>
            </w:tcBorders>
            <w:vAlign w:val="center"/>
            <w:hideMark/>
          </w:tcPr>
          <w:p w14:paraId="17774833" w14:textId="77777777" w:rsidR="00000000" w:rsidRDefault="00B80CBE">
            <w:pPr>
              <w:rPr>
                <w:rFonts w:eastAsia="Times New Roman"/>
                <w:sz w:val="12"/>
                <w:szCs w:val="12"/>
              </w:rPr>
            </w:pPr>
          </w:p>
        </w:tc>
      </w:tr>
      <w:tr w:rsidR="00000000" w14:paraId="23602FCC" w14:textId="77777777">
        <w:trPr>
          <w:gridAfter w:val="3"/>
          <w:divId w:val="1179539492"/>
        </w:trPr>
        <w:tc>
          <w:tcPr>
            <w:tcW w:w="0" w:type="auto"/>
            <w:gridSpan w:val="9"/>
            <w:shd w:val="clear" w:color="auto" w:fill="CCEEFF"/>
            <w:tcMar>
              <w:top w:w="30" w:type="dxa"/>
              <w:left w:w="30" w:type="dxa"/>
              <w:bottom w:w="30" w:type="dxa"/>
              <w:right w:w="30" w:type="dxa"/>
            </w:tcMar>
            <w:vAlign w:val="bottom"/>
            <w:hideMark/>
          </w:tcPr>
          <w:p w14:paraId="2EE28EE9" w14:textId="77777777" w:rsidR="00000000" w:rsidRDefault="00B80CBE">
            <w:pPr>
              <w:divId w:val="856190083"/>
              <w:rPr>
                <w:rFonts w:eastAsia="Times New Roman"/>
                <w:sz w:val="16"/>
                <w:szCs w:val="16"/>
              </w:rPr>
            </w:pPr>
            <w:r>
              <w:rPr>
                <w:rFonts w:ascii="inherit" w:eastAsia="Times New Roman" w:hAnsi="inherit"/>
                <w:sz w:val="16"/>
                <w:szCs w:val="16"/>
              </w:rPr>
              <w:t>Securities available for sale:</w:t>
            </w:r>
            <w:r>
              <w:rPr>
                <w:rFonts w:ascii="inherit" w:eastAsia="Times New Roman" w:hAnsi="inherit"/>
                <w:sz w:val="10"/>
                <w:szCs w:val="10"/>
                <w:vertAlign w:val="superscript"/>
              </w:rPr>
              <w:t>(2)</w:t>
            </w:r>
          </w:p>
        </w:tc>
        <w:tc>
          <w:tcPr>
            <w:tcW w:w="0" w:type="auto"/>
            <w:gridSpan w:val="2"/>
            <w:shd w:val="clear" w:color="auto" w:fill="CCEEFF"/>
            <w:tcMar>
              <w:top w:w="30" w:type="dxa"/>
              <w:left w:w="30" w:type="dxa"/>
              <w:bottom w:w="30" w:type="dxa"/>
              <w:right w:w="30" w:type="dxa"/>
            </w:tcMar>
            <w:vAlign w:val="bottom"/>
            <w:hideMark/>
          </w:tcPr>
          <w:p w14:paraId="449153E4" w14:textId="77777777" w:rsidR="00000000" w:rsidRDefault="00B80CBE">
            <w:pPr>
              <w:divId w:val="24472624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164C241A" w14:textId="77777777" w:rsidR="00000000" w:rsidRDefault="00B80CBE">
            <w:pPr>
              <w:divId w:val="4214127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211BDDC" w14:textId="77777777" w:rsidR="00000000" w:rsidRDefault="00B80CBE">
            <w:pPr>
              <w:divId w:val="74056185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7DAD4E2D" w14:textId="77777777" w:rsidR="00000000" w:rsidRDefault="00B80CBE">
            <w:pPr>
              <w:divId w:val="1738108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C9D0976" w14:textId="77777777" w:rsidR="00000000" w:rsidRDefault="00B80CBE">
            <w:pPr>
              <w:divId w:val="150065262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2F80E10A" w14:textId="77777777" w:rsidR="00000000" w:rsidRDefault="00B80CBE">
            <w:pPr>
              <w:divId w:val="11449312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E460922" w14:textId="77777777" w:rsidR="00000000" w:rsidRDefault="00B80CBE">
            <w:pPr>
              <w:divId w:val="3284970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5FD948A6" w14:textId="77777777" w:rsidR="00000000" w:rsidRDefault="00B80CBE">
            <w:pPr>
              <w:divId w:val="1422850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DC4E657" w14:textId="77777777" w:rsidR="00000000" w:rsidRDefault="00B80CBE">
            <w:pPr>
              <w:divId w:val="187951258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75C56FDE" w14:textId="77777777" w:rsidR="00000000" w:rsidRDefault="00B80CBE">
            <w:pPr>
              <w:divId w:val="11918020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326196CE" w14:textId="77777777" w:rsidR="00000000" w:rsidRDefault="00B80CBE">
            <w:pPr>
              <w:divId w:val="119079370"/>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64E319C0" w14:textId="77777777" w:rsidR="00000000" w:rsidRDefault="00B80CBE">
            <w:pPr>
              <w:divId w:val="98704962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5FCE70" w14:textId="77777777" w:rsidR="00000000" w:rsidRDefault="00B80CBE">
            <w:pPr>
              <w:divId w:val="115776825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317F89E9" w14:textId="77777777" w:rsidR="00000000" w:rsidRDefault="00B80CBE">
            <w:pPr>
              <w:divId w:val="10706911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4DA86CA" w14:textId="77777777" w:rsidR="00000000" w:rsidRDefault="00B80CBE">
            <w:pPr>
              <w:divId w:val="199499009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4E71B060" w14:textId="77777777" w:rsidR="00000000" w:rsidRDefault="00B80CBE">
            <w:pPr>
              <w:divId w:val="20839835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A88272B" w14:textId="77777777" w:rsidR="00000000" w:rsidRDefault="00B80CBE">
            <w:pPr>
              <w:divId w:val="72294804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545383B9" w14:textId="77777777" w:rsidR="00000000" w:rsidRDefault="00B80CBE">
            <w:pPr>
              <w:divId w:val="91678791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2F127A7" w14:textId="77777777" w:rsidR="00000000" w:rsidRDefault="00B80CBE">
            <w:pPr>
              <w:divId w:val="1823502723"/>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188AE42C" w14:textId="77777777" w:rsidR="00000000" w:rsidRDefault="00B80CBE">
            <w:pPr>
              <w:divId w:val="1342246507"/>
              <w:rPr>
                <w:rFonts w:eastAsia="Times New Roman"/>
                <w:sz w:val="20"/>
                <w:szCs w:val="20"/>
              </w:rPr>
            </w:pPr>
            <w:r>
              <w:rPr>
                <w:rFonts w:ascii="inherit" w:eastAsia="Times New Roman" w:hAnsi="inherit"/>
                <w:sz w:val="20"/>
                <w:szCs w:val="20"/>
              </w:rPr>
              <w:t> </w:t>
            </w:r>
          </w:p>
        </w:tc>
      </w:tr>
      <w:tr w:rsidR="00000000" w14:paraId="2D151319" w14:textId="77777777">
        <w:trPr>
          <w:gridAfter w:val="3"/>
          <w:divId w:val="1179539492"/>
        </w:trPr>
        <w:tc>
          <w:tcPr>
            <w:tcW w:w="0" w:type="auto"/>
            <w:gridSpan w:val="3"/>
            <w:tcMar>
              <w:top w:w="30" w:type="dxa"/>
              <w:left w:w="300" w:type="dxa"/>
              <w:bottom w:w="30" w:type="dxa"/>
              <w:right w:w="30" w:type="dxa"/>
            </w:tcMar>
            <w:vAlign w:val="center"/>
            <w:hideMark/>
          </w:tcPr>
          <w:p w14:paraId="3C166759" w14:textId="77777777" w:rsidR="00000000" w:rsidRDefault="00B80CB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14:paraId="42878AB0" w14:textId="77777777" w:rsidR="00000000" w:rsidRDefault="00B80CBE">
            <w:pPr>
              <w:divId w:val="47121447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4E0551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14:paraId="0D2DDE7A" w14:textId="77777777" w:rsidR="00000000" w:rsidRDefault="00B80CBE">
            <w:pPr>
              <w:jc w:val="right"/>
              <w:rPr>
                <w:rFonts w:eastAsia="Times New Roman"/>
                <w:sz w:val="16"/>
                <w:szCs w:val="16"/>
              </w:rPr>
            </w:pPr>
            <w:r>
              <w:rPr>
                <w:rFonts w:ascii="inherit" w:eastAsia="Times New Roman" w:hAnsi="inherit"/>
                <w:b/>
                <w:bCs/>
                <w:sz w:val="16"/>
                <w:szCs w:val="16"/>
              </w:rPr>
              <w:t>433</w:t>
            </w:r>
          </w:p>
        </w:tc>
        <w:tc>
          <w:tcPr>
            <w:tcW w:w="0" w:type="auto"/>
            <w:vAlign w:val="bottom"/>
            <w:hideMark/>
          </w:tcPr>
          <w:p w14:paraId="33BCB6D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69BF9C70" w14:textId="77777777" w:rsidR="00000000" w:rsidRDefault="00B80CBE">
            <w:pPr>
              <w:divId w:val="527800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6E16D5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14:paraId="412BCD90"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gridSpan w:val="2"/>
            <w:vAlign w:val="bottom"/>
            <w:hideMark/>
          </w:tcPr>
          <w:p w14:paraId="4879E102"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06B9DF73" w14:textId="77777777" w:rsidR="00000000" w:rsidRDefault="00B80CBE">
            <w:pPr>
              <w:divId w:val="17288692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3BDEA76"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47D886BC" w14:textId="77777777" w:rsidR="00000000" w:rsidRDefault="00B80CBE">
            <w:pPr>
              <w:jc w:val="right"/>
              <w:rPr>
                <w:rFonts w:eastAsia="Times New Roman"/>
                <w:sz w:val="16"/>
                <w:szCs w:val="16"/>
              </w:rPr>
            </w:pPr>
            <w:r>
              <w:rPr>
                <w:rFonts w:ascii="inherit" w:eastAsia="Times New Roman" w:hAnsi="inherit"/>
                <w:b/>
                <w:bCs/>
                <w:sz w:val="16"/>
                <w:szCs w:val="16"/>
              </w:rPr>
              <w:t>11</w:t>
            </w:r>
          </w:p>
        </w:tc>
        <w:tc>
          <w:tcPr>
            <w:tcW w:w="0" w:type="auto"/>
            <w:vAlign w:val="bottom"/>
            <w:hideMark/>
          </w:tcPr>
          <w:p w14:paraId="58B5BA47"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EB829C8" w14:textId="77777777" w:rsidR="00000000" w:rsidRDefault="00B80CBE">
            <w:pPr>
              <w:divId w:val="136814268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27BE6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31BFC8E9"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258B7088"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168DBBC" w14:textId="77777777" w:rsidR="00000000" w:rsidRDefault="00B80CBE">
            <w:pPr>
              <w:divId w:val="34520673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C29C5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0" w:type="dxa"/>
              <w:bottom w:w="30" w:type="dxa"/>
              <w:right w:w="0" w:type="dxa"/>
            </w:tcMar>
            <w:vAlign w:val="bottom"/>
            <w:hideMark/>
          </w:tcPr>
          <w:p w14:paraId="6AF4250B"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14:paraId="333E11B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3AFACA" w14:textId="77777777" w:rsidR="00000000" w:rsidRDefault="00B80CBE">
            <w:pPr>
              <w:divId w:val="12219454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4B3F8A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14:paraId="47567CBA"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5BFBBA8B"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63305191" w14:textId="77777777" w:rsidR="00000000" w:rsidRDefault="00B80CBE">
            <w:pPr>
              <w:divId w:val="1995796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FB6172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4"/>
            <w:tcMar>
              <w:top w:w="30" w:type="dxa"/>
              <w:left w:w="0" w:type="dxa"/>
              <w:bottom w:w="30" w:type="dxa"/>
              <w:right w:w="0" w:type="dxa"/>
            </w:tcMar>
            <w:vAlign w:val="bottom"/>
            <w:hideMark/>
          </w:tcPr>
          <w:p w14:paraId="17A3B141" w14:textId="77777777" w:rsidR="00000000" w:rsidRDefault="00B80CBE">
            <w:pPr>
              <w:jc w:val="right"/>
              <w:rPr>
                <w:rFonts w:eastAsia="Times New Roman"/>
                <w:sz w:val="16"/>
                <w:szCs w:val="16"/>
              </w:rPr>
            </w:pPr>
            <w:r>
              <w:rPr>
                <w:rFonts w:ascii="inherit" w:eastAsia="Times New Roman" w:hAnsi="inherit"/>
                <w:b/>
                <w:bCs/>
                <w:sz w:val="16"/>
                <w:szCs w:val="16"/>
              </w:rPr>
              <w:t>(12</w:t>
            </w:r>
          </w:p>
        </w:tc>
        <w:tc>
          <w:tcPr>
            <w:tcW w:w="0" w:type="auto"/>
            <w:gridSpan w:val="2"/>
            <w:tcMar>
              <w:top w:w="30" w:type="dxa"/>
              <w:left w:w="0" w:type="dxa"/>
              <w:bottom w:w="30" w:type="dxa"/>
              <w:right w:w="30" w:type="dxa"/>
            </w:tcMar>
            <w:vAlign w:val="bottom"/>
            <w:hideMark/>
          </w:tcPr>
          <w:p w14:paraId="7DD3BBE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3EDCEDC7" w14:textId="77777777" w:rsidR="00000000" w:rsidRDefault="00B80CBE">
            <w:pPr>
              <w:divId w:val="6676813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C9AC92E"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1924B40B" w14:textId="77777777" w:rsidR="00000000" w:rsidRDefault="00B80CBE">
            <w:pPr>
              <w:jc w:val="right"/>
              <w:rPr>
                <w:rFonts w:eastAsia="Times New Roman"/>
                <w:sz w:val="16"/>
                <w:szCs w:val="16"/>
              </w:rPr>
            </w:pPr>
            <w:r>
              <w:rPr>
                <w:rFonts w:ascii="inherit" w:eastAsia="Times New Roman" w:hAnsi="inherit"/>
                <w:b/>
                <w:bCs/>
                <w:sz w:val="16"/>
                <w:szCs w:val="16"/>
              </w:rPr>
              <w:t>17</w:t>
            </w:r>
          </w:p>
        </w:tc>
        <w:tc>
          <w:tcPr>
            <w:tcW w:w="0" w:type="auto"/>
            <w:gridSpan w:val="2"/>
            <w:vAlign w:val="bottom"/>
            <w:hideMark/>
          </w:tcPr>
          <w:p w14:paraId="301BC4AB"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4549037" w14:textId="77777777" w:rsidR="00000000" w:rsidRDefault="00B80CBE">
            <w:pPr>
              <w:divId w:val="83587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2D5B62"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06178A6F" w14:textId="77777777" w:rsidR="00000000" w:rsidRDefault="00B80CBE">
            <w:pPr>
              <w:jc w:val="right"/>
              <w:rPr>
                <w:rFonts w:eastAsia="Times New Roman"/>
                <w:sz w:val="16"/>
                <w:szCs w:val="16"/>
              </w:rPr>
            </w:pPr>
            <w:r>
              <w:rPr>
                <w:rFonts w:ascii="inherit" w:eastAsia="Times New Roman" w:hAnsi="inherit"/>
                <w:b/>
                <w:bCs/>
                <w:sz w:val="16"/>
                <w:szCs w:val="16"/>
              </w:rPr>
              <w:t>(23</w:t>
            </w:r>
          </w:p>
        </w:tc>
        <w:tc>
          <w:tcPr>
            <w:tcW w:w="0" w:type="auto"/>
            <w:gridSpan w:val="2"/>
            <w:tcMar>
              <w:top w:w="30" w:type="dxa"/>
              <w:left w:w="0" w:type="dxa"/>
              <w:bottom w:w="30" w:type="dxa"/>
              <w:right w:w="30" w:type="dxa"/>
            </w:tcMar>
            <w:vAlign w:val="bottom"/>
            <w:hideMark/>
          </w:tcPr>
          <w:p w14:paraId="502670E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14:paraId="6DC6510A" w14:textId="77777777" w:rsidR="00000000" w:rsidRDefault="00B80CBE">
            <w:pPr>
              <w:divId w:val="7536669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C1FE7E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1F0FE807" w14:textId="77777777" w:rsidR="00000000" w:rsidRDefault="00B80CBE">
            <w:pPr>
              <w:jc w:val="right"/>
              <w:rPr>
                <w:rFonts w:eastAsia="Times New Roman"/>
                <w:sz w:val="16"/>
                <w:szCs w:val="16"/>
              </w:rPr>
            </w:pPr>
            <w:r>
              <w:rPr>
                <w:rFonts w:ascii="inherit" w:eastAsia="Times New Roman" w:hAnsi="inherit"/>
                <w:b/>
                <w:bCs/>
                <w:sz w:val="16"/>
                <w:szCs w:val="16"/>
              </w:rPr>
              <w:t>434</w:t>
            </w:r>
          </w:p>
        </w:tc>
        <w:tc>
          <w:tcPr>
            <w:tcW w:w="0" w:type="auto"/>
            <w:vAlign w:val="bottom"/>
            <w:hideMark/>
          </w:tcPr>
          <w:p w14:paraId="4045120F"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4D2A829" w14:textId="77777777" w:rsidR="00000000" w:rsidRDefault="00B80CBE">
            <w:pPr>
              <w:divId w:val="77964613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089F727"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3"/>
            <w:tcMar>
              <w:top w:w="30" w:type="dxa"/>
              <w:left w:w="0" w:type="dxa"/>
              <w:bottom w:w="30" w:type="dxa"/>
              <w:right w:w="0" w:type="dxa"/>
            </w:tcMar>
            <w:vAlign w:val="bottom"/>
            <w:hideMark/>
          </w:tcPr>
          <w:p w14:paraId="17DB46DF"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gridSpan w:val="2"/>
            <w:vAlign w:val="bottom"/>
            <w:hideMark/>
          </w:tcPr>
          <w:p w14:paraId="523A9939" w14:textId="77777777" w:rsidR="00000000" w:rsidRDefault="00B80CBE">
            <w:pPr>
              <w:rPr>
                <w:rFonts w:eastAsia="Times New Roman"/>
                <w:sz w:val="20"/>
                <w:szCs w:val="20"/>
              </w:rPr>
            </w:pPr>
          </w:p>
        </w:tc>
      </w:tr>
      <w:tr w:rsidR="00B80CBE" w14:paraId="1B24B5FC" w14:textId="77777777">
        <w:trPr>
          <w:gridAfter w:val="3"/>
          <w:divId w:val="1179539492"/>
        </w:trPr>
        <w:tc>
          <w:tcPr>
            <w:tcW w:w="0" w:type="auto"/>
            <w:gridSpan w:val="3"/>
            <w:shd w:val="clear" w:color="auto" w:fill="CCEEFF"/>
            <w:tcMar>
              <w:top w:w="30" w:type="dxa"/>
              <w:left w:w="300" w:type="dxa"/>
              <w:bottom w:w="30" w:type="dxa"/>
              <w:right w:w="30" w:type="dxa"/>
            </w:tcMar>
            <w:vAlign w:val="center"/>
            <w:hideMark/>
          </w:tcPr>
          <w:p w14:paraId="1C8A756F" w14:textId="77777777" w:rsidR="00000000" w:rsidRDefault="00B80CB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14:paraId="06C7E484" w14:textId="77777777" w:rsidR="00000000" w:rsidRDefault="00B80CBE">
            <w:pPr>
              <w:divId w:val="175944802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3D96507A" w14:textId="77777777" w:rsidR="00000000" w:rsidRDefault="00B80CBE">
            <w:pPr>
              <w:jc w:val="right"/>
              <w:rPr>
                <w:rFonts w:eastAsia="Times New Roman"/>
                <w:sz w:val="16"/>
                <w:szCs w:val="16"/>
              </w:rPr>
            </w:pPr>
            <w:r>
              <w:rPr>
                <w:rFonts w:ascii="inherit" w:eastAsia="Times New Roman" w:hAnsi="inherit"/>
                <w:b/>
                <w:bCs/>
                <w:sz w:val="16"/>
                <w:szCs w:val="16"/>
              </w:rPr>
              <w:t>10</w:t>
            </w:r>
          </w:p>
        </w:tc>
        <w:tc>
          <w:tcPr>
            <w:tcW w:w="0" w:type="auto"/>
            <w:shd w:val="clear" w:color="auto" w:fill="CCEEFF"/>
            <w:vAlign w:val="bottom"/>
            <w:hideMark/>
          </w:tcPr>
          <w:p w14:paraId="4A9A3ED2"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A68EAB7" w14:textId="77777777" w:rsidR="00000000" w:rsidRDefault="00B80CBE">
            <w:pPr>
              <w:divId w:val="82909905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46011B96"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338C30AB"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433EE88" w14:textId="77777777" w:rsidR="00000000" w:rsidRDefault="00B80CBE">
            <w:pPr>
              <w:divId w:val="207141597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7752AC26"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39A3185A"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0EA19EC" w14:textId="77777777" w:rsidR="00000000" w:rsidRDefault="00B80CBE">
            <w:pPr>
              <w:divId w:val="19323204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6FF15BC8"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195AFAD3"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2552B2C" w14:textId="77777777" w:rsidR="00000000" w:rsidRDefault="00B80CBE">
            <w:pPr>
              <w:divId w:val="75617179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8660B8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6DD429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492B4D" w14:textId="77777777" w:rsidR="00000000" w:rsidRDefault="00B80CBE">
            <w:pPr>
              <w:divId w:val="183599454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350F297A"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21B6F494"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2D1A1A5" w14:textId="77777777" w:rsidR="00000000" w:rsidRDefault="00B80CBE">
            <w:pPr>
              <w:divId w:val="208636757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3F32DC2E" w14:textId="77777777" w:rsidR="00000000" w:rsidRDefault="00B80CBE">
            <w:pPr>
              <w:jc w:val="right"/>
              <w:rPr>
                <w:rFonts w:eastAsia="Times New Roman"/>
                <w:sz w:val="16"/>
                <w:szCs w:val="16"/>
              </w:rPr>
            </w:pPr>
            <w:r>
              <w:rPr>
                <w:rFonts w:ascii="inherit" w:eastAsia="Times New Roman" w:hAnsi="inherit"/>
                <w:b/>
                <w:bCs/>
                <w:sz w:val="16"/>
                <w:szCs w:val="16"/>
              </w:rPr>
              <w:t>(1</w:t>
            </w:r>
          </w:p>
        </w:tc>
        <w:tc>
          <w:tcPr>
            <w:tcW w:w="0" w:type="auto"/>
            <w:gridSpan w:val="2"/>
            <w:shd w:val="clear" w:color="auto" w:fill="CCEEFF"/>
            <w:tcMar>
              <w:top w:w="30" w:type="dxa"/>
              <w:left w:w="0" w:type="dxa"/>
              <w:bottom w:w="30" w:type="dxa"/>
              <w:right w:w="30" w:type="dxa"/>
            </w:tcMar>
            <w:vAlign w:val="bottom"/>
            <w:hideMark/>
          </w:tcPr>
          <w:p w14:paraId="1D35B51F"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shd w:val="clear" w:color="auto" w:fill="CCEEFF"/>
            <w:tcMar>
              <w:top w:w="30" w:type="dxa"/>
              <w:left w:w="30" w:type="dxa"/>
              <w:bottom w:w="30" w:type="dxa"/>
              <w:right w:w="30" w:type="dxa"/>
            </w:tcMar>
            <w:vAlign w:val="bottom"/>
            <w:hideMark/>
          </w:tcPr>
          <w:p w14:paraId="307219AA" w14:textId="77777777" w:rsidR="00000000" w:rsidRDefault="00B80CBE">
            <w:pPr>
              <w:divId w:val="103272703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44F5977"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1327E161"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BFE1416" w14:textId="77777777" w:rsidR="00000000" w:rsidRDefault="00B80CBE">
            <w:pPr>
              <w:divId w:val="2761153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5D5585A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34F45239"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C031B4B" w14:textId="77777777" w:rsidR="00000000" w:rsidRDefault="00B80CBE">
            <w:pPr>
              <w:divId w:val="1567641986"/>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shd w:val="clear" w:color="auto" w:fill="CCEEFF"/>
            <w:tcMar>
              <w:top w:w="30" w:type="dxa"/>
              <w:left w:w="30" w:type="dxa"/>
              <w:bottom w:w="30" w:type="dxa"/>
              <w:right w:w="0" w:type="dxa"/>
            </w:tcMar>
            <w:vAlign w:val="bottom"/>
            <w:hideMark/>
          </w:tcPr>
          <w:p w14:paraId="3E3AC3C5" w14:textId="77777777" w:rsidR="00000000" w:rsidRDefault="00B80CBE">
            <w:pPr>
              <w:jc w:val="right"/>
              <w:rPr>
                <w:rFonts w:eastAsia="Times New Roman"/>
                <w:sz w:val="16"/>
                <w:szCs w:val="16"/>
              </w:rPr>
            </w:pPr>
            <w:r>
              <w:rPr>
                <w:rFonts w:ascii="inherit" w:eastAsia="Times New Roman" w:hAnsi="inherit"/>
                <w:b/>
                <w:bCs/>
                <w:sz w:val="16"/>
                <w:szCs w:val="16"/>
              </w:rPr>
              <w:t>9</w:t>
            </w:r>
          </w:p>
        </w:tc>
        <w:tc>
          <w:tcPr>
            <w:tcW w:w="0" w:type="auto"/>
            <w:tcBorders>
              <w:bottom w:val="single" w:sz="6" w:space="0" w:color="000000"/>
            </w:tcBorders>
            <w:shd w:val="clear" w:color="auto" w:fill="CCEEFF"/>
            <w:vAlign w:val="bottom"/>
            <w:hideMark/>
          </w:tcPr>
          <w:p w14:paraId="6F7526E5"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C620038" w14:textId="77777777" w:rsidR="00000000" w:rsidRDefault="00B80CBE">
            <w:pPr>
              <w:divId w:val="281084131"/>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56AF6D3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22FE919B" w14:textId="77777777" w:rsidR="00000000" w:rsidRDefault="00B80CBE">
            <w:pPr>
              <w:rPr>
                <w:rFonts w:eastAsia="Times New Roman"/>
                <w:sz w:val="20"/>
                <w:szCs w:val="20"/>
              </w:rPr>
            </w:pPr>
          </w:p>
        </w:tc>
      </w:tr>
      <w:tr w:rsidR="00000000" w14:paraId="6683E2BB" w14:textId="77777777">
        <w:trPr>
          <w:gridAfter w:val="3"/>
          <w:divId w:val="1179539492"/>
        </w:trPr>
        <w:tc>
          <w:tcPr>
            <w:tcW w:w="0" w:type="auto"/>
            <w:gridSpan w:val="3"/>
            <w:tcMar>
              <w:top w:w="30" w:type="dxa"/>
              <w:left w:w="30" w:type="dxa"/>
              <w:bottom w:w="30" w:type="dxa"/>
              <w:right w:w="30" w:type="dxa"/>
            </w:tcMar>
            <w:vAlign w:val="center"/>
            <w:hideMark/>
          </w:tcPr>
          <w:p w14:paraId="6A6653BE" w14:textId="77777777" w:rsidR="00000000" w:rsidRDefault="00B80CBE">
            <w:pPr>
              <w:rPr>
                <w:rFonts w:eastAsia="Times New Roman"/>
                <w:sz w:val="16"/>
                <w:szCs w:val="16"/>
              </w:rPr>
            </w:pPr>
            <w:r>
              <w:rPr>
                <w:rFonts w:ascii="inherit" w:eastAsia="Times New Roman" w:hAnsi="inherit"/>
                <w:sz w:val="16"/>
                <w:szCs w:val="16"/>
              </w:rPr>
              <w:t>Total securities available for sale</w:t>
            </w:r>
          </w:p>
        </w:tc>
        <w:tc>
          <w:tcPr>
            <w:tcW w:w="0" w:type="auto"/>
            <w:tcMar>
              <w:top w:w="30" w:type="dxa"/>
              <w:left w:w="30" w:type="dxa"/>
              <w:bottom w:w="30" w:type="dxa"/>
              <w:right w:w="30" w:type="dxa"/>
            </w:tcMar>
            <w:vAlign w:val="bottom"/>
            <w:hideMark/>
          </w:tcPr>
          <w:p w14:paraId="72A7A000" w14:textId="77777777" w:rsidR="00000000" w:rsidRDefault="00B80CBE">
            <w:pPr>
              <w:divId w:val="2066026427"/>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23B20322" w14:textId="77777777" w:rsidR="00000000" w:rsidRDefault="00B80CBE">
            <w:pPr>
              <w:jc w:val="right"/>
              <w:rPr>
                <w:rFonts w:eastAsia="Times New Roman"/>
                <w:sz w:val="16"/>
                <w:szCs w:val="16"/>
              </w:rPr>
            </w:pPr>
            <w:r>
              <w:rPr>
                <w:rFonts w:ascii="inherit" w:eastAsia="Times New Roman" w:hAnsi="inherit"/>
                <w:b/>
                <w:bCs/>
                <w:sz w:val="16"/>
                <w:szCs w:val="16"/>
              </w:rPr>
              <w:t>443</w:t>
            </w:r>
          </w:p>
        </w:tc>
        <w:tc>
          <w:tcPr>
            <w:tcW w:w="0" w:type="auto"/>
            <w:tcBorders>
              <w:top w:val="single" w:sz="6" w:space="0" w:color="000000"/>
            </w:tcBorders>
            <w:vAlign w:val="bottom"/>
            <w:hideMark/>
          </w:tcPr>
          <w:p w14:paraId="7F2EEED0"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68C9BFF" w14:textId="77777777" w:rsidR="00000000" w:rsidRDefault="00B80CBE">
            <w:pPr>
              <w:divId w:val="393908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1B4957FC"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gridSpan w:val="2"/>
            <w:tcBorders>
              <w:top w:val="single" w:sz="6" w:space="0" w:color="000000"/>
            </w:tcBorders>
            <w:vAlign w:val="bottom"/>
            <w:hideMark/>
          </w:tcPr>
          <w:p w14:paraId="67C129EC"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8723898" w14:textId="77777777" w:rsidR="00000000" w:rsidRDefault="00B80CBE">
            <w:pPr>
              <w:divId w:val="1167789916"/>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50F214B5" w14:textId="77777777" w:rsidR="00000000" w:rsidRDefault="00B80CBE">
            <w:pPr>
              <w:jc w:val="right"/>
              <w:rPr>
                <w:rFonts w:eastAsia="Times New Roman"/>
                <w:sz w:val="16"/>
                <w:szCs w:val="16"/>
              </w:rPr>
            </w:pPr>
            <w:r>
              <w:rPr>
                <w:rFonts w:ascii="inherit" w:eastAsia="Times New Roman" w:hAnsi="inherit"/>
                <w:b/>
                <w:bCs/>
                <w:sz w:val="16"/>
                <w:szCs w:val="16"/>
              </w:rPr>
              <w:t>11</w:t>
            </w:r>
          </w:p>
        </w:tc>
        <w:tc>
          <w:tcPr>
            <w:tcW w:w="0" w:type="auto"/>
            <w:tcBorders>
              <w:top w:val="single" w:sz="6" w:space="0" w:color="000000"/>
            </w:tcBorders>
            <w:vAlign w:val="bottom"/>
            <w:hideMark/>
          </w:tcPr>
          <w:p w14:paraId="72113666"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1960CE4F" w14:textId="77777777" w:rsidR="00000000" w:rsidRDefault="00B80CBE">
            <w:pPr>
              <w:divId w:val="127620665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14:paraId="31D76BD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14:paraId="3051DBD9"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F6BD026" w14:textId="77777777" w:rsidR="00000000" w:rsidRDefault="00B80CBE">
            <w:pPr>
              <w:divId w:val="1732657738"/>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761D241C"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tcBorders>
              <w:top w:val="single" w:sz="6" w:space="0" w:color="000000"/>
            </w:tcBorders>
            <w:vAlign w:val="bottom"/>
            <w:hideMark/>
          </w:tcPr>
          <w:p w14:paraId="56FF2C0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47D026" w14:textId="77777777" w:rsidR="00000000" w:rsidRDefault="00B80CBE">
            <w:pPr>
              <w:divId w:val="712341943"/>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14:paraId="5C08F49B"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tcBorders>
              <w:top w:val="single" w:sz="6" w:space="0" w:color="000000"/>
            </w:tcBorders>
            <w:vAlign w:val="bottom"/>
            <w:hideMark/>
          </w:tcPr>
          <w:p w14:paraId="5E9CBDFE"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E319164" w14:textId="77777777" w:rsidR="00000000" w:rsidRDefault="00B80CBE">
            <w:pPr>
              <w:divId w:val="187648566"/>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14:paraId="0EA3742F" w14:textId="77777777" w:rsidR="00000000" w:rsidRDefault="00B80CBE">
            <w:pPr>
              <w:jc w:val="right"/>
              <w:rPr>
                <w:rFonts w:eastAsia="Times New Roman"/>
                <w:sz w:val="16"/>
                <w:szCs w:val="16"/>
              </w:rPr>
            </w:pPr>
            <w:r>
              <w:rPr>
                <w:rFonts w:ascii="inherit" w:eastAsia="Times New Roman" w:hAnsi="inherit"/>
                <w:b/>
                <w:bCs/>
                <w:sz w:val="16"/>
                <w:szCs w:val="16"/>
              </w:rPr>
              <w:t>(13</w:t>
            </w:r>
          </w:p>
        </w:tc>
        <w:tc>
          <w:tcPr>
            <w:tcW w:w="0" w:type="auto"/>
            <w:gridSpan w:val="2"/>
            <w:tcBorders>
              <w:top w:val="single" w:sz="6" w:space="0" w:color="000000"/>
            </w:tcBorders>
            <w:tcMar>
              <w:top w:w="30" w:type="dxa"/>
              <w:left w:w="0" w:type="dxa"/>
              <w:bottom w:w="30" w:type="dxa"/>
              <w:right w:w="30" w:type="dxa"/>
            </w:tcMar>
            <w:vAlign w:val="bottom"/>
            <w:hideMark/>
          </w:tcPr>
          <w:p w14:paraId="2FACF429"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30" w:type="dxa"/>
              <w:bottom w:w="30" w:type="dxa"/>
              <w:right w:w="30" w:type="dxa"/>
            </w:tcMar>
            <w:vAlign w:val="bottom"/>
            <w:hideMark/>
          </w:tcPr>
          <w:p w14:paraId="191F8E81" w14:textId="77777777" w:rsidR="00000000" w:rsidRDefault="00B80CBE">
            <w:pPr>
              <w:divId w:val="17697102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6AAABAE2" w14:textId="77777777" w:rsidR="00000000" w:rsidRDefault="00B80CBE">
            <w:pPr>
              <w:jc w:val="right"/>
              <w:rPr>
                <w:rFonts w:eastAsia="Times New Roman"/>
                <w:sz w:val="16"/>
                <w:szCs w:val="16"/>
              </w:rPr>
            </w:pPr>
            <w:r>
              <w:rPr>
                <w:rFonts w:ascii="inherit" w:eastAsia="Times New Roman" w:hAnsi="inherit"/>
                <w:b/>
                <w:bCs/>
                <w:sz w:val="16"/>
                <w:szCs w:val="16"/>
              </w:rPr>
              <w:t>17</w:t>
            </w:r>
          </w:p>
        </w:tc>
        <w:tc>
          <w:tcPr>
            <w:tcW w:w="0" w:type="auto"/>
            <w:gridSpan w:val="2"/>
            <w:tcBorders>
              <w:top w:val="single" w:sz="6" w:space="0" w:color="000000"/>
            </w:tcBorders>
            <w:vAlign w:val="bottom"/>
            <w:hideMark/>
          </w:tcPr>
          <w:p w14:paraId="32D07001"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0165B287" w14:textId="77777777" w:rsidR="00000000" w:rsidRDefault="00B80CBE">
            <w:pPr>
              <w:divId w:val="196006143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tcMar>
              <w:top w:w="30" w:type="dxa"/>
              <w:left w:w="30" w:type="dxa"/>
              <w:bottom w:w="30" w:type="dxa"/>
              <w:right w:w="0" w:type="dxa"/>
            </w:tcMar>
            <w:vAlign w:val="bottom"/>
            <w:hideMark/>
          </w:tcPr>
          <w:p w14:paraId="357EA88E" w14:textId="77777777" w:rsidR="00000000" w:rsidRDefault="00B80CBE">
            <w:pPr>
              <w:jc w:val="right"/>
              <w:rPr>
                <w:rFonts w:eastAsia="Times New Roman"/>
                <w:sz w:val="16"/>
                <w:szCs w:val="16"/>
              </w:rPr>
            </w:pPr>
            <w:r>
              <w:rPr>
                <w:rFonts w:ascii="inherit" w:eastAsia="Times New Roman" w:hAnsi="inherit"/>
                <w:b/>
                <w:bCs/>
                <w:sz w:val="16"/>
                <w:szCs w:val="16"/>
              </w:rPr>
              <w:t>(23</w:t>
            </w:r>
          </w:p>
        </w:tc>
        <w:tc>
          <w:tcPr>
            <w:tcW w:w="0" w:type="auto"/>
            <w:gridSpan w:val="2"/>
            <w:tcBorders>
              <w:top w:val="single" w:sz="6" w:space="0" w:color="000000"/>
            </w:tcBorders>
            <w:tcMar>
              <w:top w:w="30" w:type="dxa"/>
              <w:left w:w="0" w:type="dxa"/>
              <w:bottom w:w="30" w:type="dxa"/>
              <w:right w:w="30" w:type="dxa"/>
            </w:tcMar>
            <w:vAlign w:val="bottom"/>
            <w:hideMark/>
          </w:tcPr>
          <w:p w14:paraId="57151C5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14:paraId="5FEC0E5D" w14:textId="77777777" w:rsidR="00000000" w:rsidRDefault="00B80CBE">
            <w:pPr>
              <w:divId w:val="207036864"/>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7DEFF5CD" w14:textId="77777777" w:rsidR="00000000" w:rsidRDefault="00B80CBE">
            <w:pPr>
              <w:jc w:val="right"/>
              <w:rPr>
                <w:rFonts w:eastAsia="Times New Roman"/>
                <w:sz w:val="16"/>
                <w:szCs w:val="16"/>
              </w:rPr>
            </w:pPr>
            <w:r>
              <w:rPr>
                <w:rFonts w:ascii="inherit" w:eastAsia="Times New Roman" w:hAnsi="inherit"/>
                <w:b/>
                <w:bCs/>
                <w:sz w:val="16"/>
                <w:szCs w:val="16"/>
              </w:rPr>
              <w:t>443</w:t>
            </w:r>
          </w:p>
        </w:tc>
        <w:tc>
          <w:tcPr>
            <w:tcW w:w="0" w:type="auto"/>
            <w:vAlign w:val="bottom"/>
            <w:hideMark/>
          </w:tcPr>
          <w:p w14:paraId="79B5A883"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90EB149" w14:textId="77777777" w:rsidR="00000000" w:rsidRDefault="00B80CBE">
            <w:pPr>
              <w:divId w:val="128649929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0" w:type="dxa"/>
            </w:tcMar>
            <w:vAlign w:val="bottom"/>
            <w:hideMark/>
          </w:tcPr>
          <w:p w14:paraId="53B4158F" w14:textId="77777777" w:rsidR="00000000" w:rsidRDefault="00B80CBE">
            <w:pPr>
              <w:jc w:val="right"/>
              <w:rPr>
                <w:rFonts w:eastAsia="Times New Roman"/>
                <w:sz w:val="16"/>
                <w:szCs w:val="16"/>
              </w:rPr>
            </w:pPr>
            <w:r>
              <w:rPr>
                <w:rFonts w:ascii="inherit" w:eastAsia="Times New Roman" w:hAnsi="inherit"/>
                <w:b/>
                <w:bCs/>
                <w:sz w:val="16"/>
                <w:szCs w:val="16"/>
              </w:rPr>
              <w:t>8</w:t>
            </w:r>
          </w:p>
        </w:tc>
        <w:tc>
          <w:tcPr>
            <w:tcW w:w="0" w:type="auto"/>
            <w:gridSpan w:val="2"/>
            <w:tcBorders>
              <w:top w:val="single" w:sz="6" w:space="0" w:color="000000"/>
            </w:tcBorders>
            <w:vAlign w:val="bottom"/>
            <w:hideMark/>
          </w:tcPr>
          <w:p w14:paraId="3EABF933" w14:textId="77777777" w:rsidR="00000000" w:rsidRDefault="00B80CBE">
            <w:pPr>
              <w:rPr>
                <w:rFonts w:eastAsia="Times New Roman"/>
                <w:sz w:val="20"/>
                <w:szCs w:val="20"/>
              </w:rPr>
            </w:pPr>
          </w:p>
        </w:tc>
      </w:tr>
      <w:tr w:rsidR="00000000" w14:paraId="4E4ACE10" w14:textId="77777777">
        <w:trPr>
          <w:gridAfter w:val="3"/>
          <w:divId w:val="1179539492"/>
        </w:trPr>
        <w:tc>
          <w:tcPr>
            <w:tcW w:w="0" w:type="auto"/>
            <w:gridSpan w:val="3"/>
            <w:shd w:val="clear" w:color="auto" w:fill="CCEEFF"/>
            <w:tcMar>
              <w:top w:w="30" w:type="dxa"/>
              <w:left w:w="30" w:type="dxa"/>
              <w:bottom w:w="30" w:type="dxa"/>
              <w:right w:w="30" w:type="dxa"/>
            </w:tcMar>
            <w:vAlign w:val="center"/>
            <w:hideMark/>
          </w:tcPr>
          <w:p w14:paraId="6C9E0B87"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shd w:val="clear" w:color="auto" w:fill="CCEEFF"/>
            <w:tcMar>
              <w:top w:w="30" w:type="dxa"/>
              <w:left w:w="30" w:type="dxa"/>
              <w:bottom w:w="30" w:type="dxa"/>
              <w:right w:w="30" w:type="dxa"/>
            </w:tcMar>
            <w:vAlign w:val="bottom"/>
            <w:hideMark/>
          </w:tcPr>
          <w:p w14:paraId="062D33F5" w14:textId="77777777" w:rsidR="00000000" w:rsidRDefault="00B80CBE">
            <w:pPr>
              <w:divId w:val="151873586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0F2EDF80" w14:textId="77777777" w:rsidR="00000000" w:rsidRDefault="00B80CBE">
            <w:pPr>
              <w:divId w:val="12263379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440EC66" w14:textId="77777777" w:rsidR="00000000" w:rsidRDefault="00B80CBE">
            <w:pPr>
              <w:divId w:val="76646312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19B9AFB1" w14:textId="77777777" w:rsidR="00000000" w:rsidRDefault="00B80CBE">
            <w:pPr>
              <w:divId w:val="1064753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0395DA58" w14:textId="77777777" w:rsidR="00000000" w:rsidRDefault="00B80CBE">
            <w:pPr>
              <w:divId w:val="157497096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26E6088F" w14:textId="77777777" w:rsidR="00000000" w:rsidRDefault="00B80CBE">
            <w:pPr>
              <w:divId w:val="13800118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1E31E54" w14:textId="77777777" w:rsidR="00000000" w:rsidRDefault="00B80CBE">
            <w:pPr>
              <w:divId w:val="190502121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610F6830" w14:textId="77777777" w:rsidR="00000000" w:rsidRDefault="00B80CBE">
            <w:pPr>
              <w:divId w:val="786757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71CD3F4" w14:textId="77777777" w:rsidR="00000000" w:rsidRDefault="00B80CBE">
            <w:pPr>
              <w:divId w:val="49711437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17FBFB4E" w14:textId="77777777" w:rsidR="00000000" w:rsidRDefault="00B80CBE">
            <w:pPr>
              <w:divId w:val="214731098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8E493A3" w14:textId="77777777" w:rsidR="00000000" w:rsidRDefault="00B80CBE">
            <w:pPr>
              <w:divId w:val="15403227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3400A5D0" w14:textId="77777777" w:rsidR="00000000" w:rsidRDefault="00B80CBE">
            <w:pPr>
              <w:divId w:val="3734324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17E5EEFD" w14:textId="77777777" w:rsidR="00000000" w:rsidRDefault="00B80CBE">
            <w:pPr>
              <w:divId w:val="82335686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6B0E0BE4" w14:textId="77777777" w:rsidR="00000000" w:rsidRDefault="00B80CBE">
            <w:pPr>
              <w:divId w:val="14755324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EB1B92" w14:textId="77777777" w:rsidR="00000000" w:rsidRDefault="00B80CBE">
            <w:pPr>
              <w:divId w:val="147876354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1A8D7FB1" w14:textId="77777777" w:rsidR="00000000" w:rsidRDefault="00B80CBE">
            <w:pPr>
              <w:divId w:val="145806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1686000" w14:textId="77777777" w:rsidR="00000000" w:rsidRDefault="00B80CBE">
            <w:pPr>
              <w:divId w:val="4244960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5C37AA67" w14:textId="77777777" w:rsidR="00000000" w:rsidRDefault="00B80CBE">
            <w:pPr>
              <w:divId w:val="3084827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5E91196B" w14:textId="77777777" w:rsidR="00000000" w:rsidRDefault="00B80CBE">
            <w:pPr>
              <w:divId w:val="170296962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7F88FC34" w14:textId="77777777" w:rsidR="00000000" w:rsidRDefault="00B80CBE">
            <w:pPr>
              <w:divId w:val="12591713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5404B08" w14:textId="77777777" w:rsidR="00000000" w:rsidRDefault="00B80CBE">
            <w:pPr>
              <w:divId w:val="90873567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4E8B3A5D" w14:textId="77777777" w:rsidR="00000000" w:rsidRDefault="00B80CBE">
            <w:pPr>
              <w:divId w:val="1259170495"/>
              <w:rPr>
                <w:rFonts w:eastAsia="Times New Roman"/>
                <w:sz w:val="20"/>
                <w:szCs w:val="20"/>
              </w:rPr>
            </w:pPr>
            <w:r>
              <w:rPr>
                <w:rFonts w:ascii="inherit" w:eastAsia="Times New Roman" w:hAnsi="inherit"/>
                <w:sz w:val="20"/>
                <w:szCs w:val="20"/>
              </w:rPr>
              <w:t> </w:t>
            </w:r>
          </w:p>
        </w:tc>
      </w:tr>
      <w:tr w:rsidR="00000000" w14:paraId="288691A0" w14:textId="77777777">
        <w:trPr>
          <w:gridAfter w:val="3"/>
          <w:divId w:val="1179539492"/>
        </w:trPr>
        <w:tc>
          <w:tcPr>
            <w:tcW w:w="0" w:type="auto"/>
            <w:gridSpan w:val="3"/>
            <w:tcMar>
              <w:top w:w="30" w:type="dxa"/>
              <w:left w:w="300" w:type="dxa"/>
              <w:bottom w:w="30" w:type="dxa"/>
              <w:right w:w="30" w:type="dxa"/>
            </w:tcMar>
            <w:vAlign w:val="center"/>
            <w:hideMark/>
          </w:tcPr>
          <w:p w14:paraId="26D01235" w14:textId="77777777" w:rsidR="00000000" w:rsidRDefault="00B80CBE">
            <w:pPr>
              <w:rPr>
                <w:rFonts w:eastAsia="Times New Roman"/>
                <w:sz w:val="16"/>
                <w:szCs w:val="16"/>
              </w:rPr>
            </w:pPr>
            <w:r>
              <w:rPr>
                <w:rFonts w:ascii="inherit" w:eastAsia="Times New Roman" w:hAnsi="inherit"/>
                <w:sz w:val="16"/>
                <w:szCs w:val="16"/>
              </w:rPr>
              <w:t>Retained interest in securitizations</w:t>
            </w:r>
          </w:p>
        </w:tc>
        <w:tc>
          <w:tcPr>
            <w:tcW w:w="0" w:type="auto"/>
            <w:tcMar>
              <w:top w:w="30" w:type="dxa"/>
              <w:left w:w="30" w:type="dxa"/>
              <w:bottom w:w="30" w:type="dxa"/>
              <w:right w:w="30" w:type="dxa"/>
            </w:tcMar>
            <w:vAlign w:val="bottom"/>
            <w:hideMark/>
          </w:tcPr>
          <w:p w14:paraId="17573F4B" w14:textId="77777777" w:rsidR="00000000" w:rsidRDefault="00B80CBE">
            <w:pPr>
              <w:divId w:val="109500803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0923D107" w14:textId="77777777" w:rsidR="00000000" w:rsidRDefault="00B80CBE">
            <w:pPr>
              <w:jc w:val="right"/>
              <w:rPr>
                <w:rFonts w:eastAsia="Times New Roman"/>
                <w:sz w:val="16"/>
                <w:szCs w:val="16"/>
              </w:rPr>
            </w:pPr>
            <w:r>
              <w:rPr>
                <w:rFonts w:ascii="inherit" w:eastAsia="Times New Roman" w:hAnsi="inherit"/>
                <w:b/>
                <w:bCs/>
                <w:sz w:val="16"/>
                <w:szCs w:val="16"/>
              </w:rPr>
              <w:t>158</w:t>
            </w:r>
          </w:p>
        </w:tc>
        <w:tc>
          <w:tcPr>
            <w:tcW w:w="0" w:type="auto"/>
            <w:vAlign w:val="bottom"/>
            <w:hideMark/>
          </w:tcPr>
          <w:p w14:paraId="3E16B689"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08657A11" w14:textId="77777777" w:rsidR="00000000" w:rsidRDefault="00B80CBE">
            <w:pPr>
              <w:divId w:val="364410540"/>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38089EEA" w14:textId="77777777" w:rsidR="00000000" w:rsidRDefault="00B80CBE">
            <w:pPr>
              <w:jc w:val="right"/>
              <w:rPr>
                <w:rFonts w:eastAsia="Times New Roman"/>
                <w:sz w:val="16"/>
                <w:szCs w:val="16"/>
              </w:rPr>
            </w:pPr>
            <w:r>
              <w:rPr>
                <w:rFonts w:ascii="inherit" w:eastAsia="Times New Roman" w:hAnsi="inherit"/>
                <w:b/>
                <w:bCs/>
                <w:sz w:val="16"/>
                <w:szCs w:val="16"/>
              </w:rPr>
              <w:t>(3</w:t>
            </w:r>
          </w:p>
        </w:tc>
        <w:tc>
          <w:tcPr>
            <w:tcW w:w="0" w:type="auto"/>
            <w:gridSpan w:val="2"/>
            <w:tcMar>
              <w:top w:w="30" w:type="dxa"/>
              <w:left w:w="0" w:type="dxa"/>
              <w:bottom w:w="30" w:type="dxa"/>
              <w:right w:w="30" w:type="dxa"/>
            </w:tcMar>
            <w:vAlign w:val="bottom"/>
            <w:hideMark/>
          </w:tcPr>
          <w:p w14:paraId="3DC54E73"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tcMar>
              <w:top w:w="30" w:type="dxa"/>
              <w:left w:w="30" w:type="dxa"/>
              <w:bottom w:w="30" w:type="dxa"/>
              <w:right w:w="30" w:type="dxa"/>
            </w:tcMar>
            <w:vAlign w:val="bottom"/>
            <w:hideMark/>
          </w:tcPr>
          <w:p w14:paraId="555F6AA4" w14:textId="77777777" w:rsidR="00000000" w:rsidRDefault="00B80CBE">
            <w:pPr>
              <w:divId w:val="125300954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488AFFC0"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1782515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D77B30C" w14:textId="77777777" w:rsidR="00000000" w:rsidRDefault="00B80CBE">
            <w:pPr>
              <w:divId w:val="50659816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741CCCE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0FED38A6"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1AA2E87C" w14:textId="77777777" w:rsidR="00000000" w:rsidRDefault="00B80CBE">
            <w:pPr>
              <w:divId w:val="193222966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76BDAF0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14:paraId="65F021B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84A4DA9" w14:textId="77777777" w:rsidR="00000000" w:rsidRDefault="00B80CBE">
            <w:pPr>
              <w:divId w:val="51354204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6592209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31FA072B"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5FF1D82F" w14:textId="77777777" w:rsidR="00000000" w:rsidRDefault="00B80CBE">
            <w:pPr>
              <w:divId w:val="111263388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5BFF5B90"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14:paraId="6E6891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C8FD092" w14:textId="77777777" w:rsidR="00000000" w:rsidRDefault="00B80CBE">
            <w:pPr>
              <w:divId w:val="402726018"/>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74413898"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14:paraId="05250AF8"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922875C" w14:textId="77777777" w:rsidR="00000000" w:rsidRDefault="00B80CBE">
            <w:pPr>
              <w:divId w:val="9410366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3CAFC843"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vAlign w:val="bottom"/>
            <w:hideMark/>
          </w:tcPr>
          <w:p w14:paraId="3EA28549"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BE01E47" w14:textId="77777777" w:rsidR="00000000" w:rsidRDefault="00B80CBE">
            <w:pPr>
              <w:divId w:val="1299651881"/>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5FF6850C" w14:textId="77777777" w:rsidR="00000000" w:rsidRDefault="00B80CBE">
            <w:pPr>
              <w:jc w:val="right"/>
              <w:rPr>
                <w:rFonts w:eastAsia="Times New Roman"/>
                <w:sz w:val="16"/>
                <w:szCs w:val="16"/>
              </w:rPr>
            </w:pPr>
            <w:r>
              <w:rPr>
                <w:rFonts w:ascii="inherit" w:eastAsia="Times New Roman" w:hAnsi="inherit"/>
                <w:b/>
                <w:bCs/>
                <w:sz w:val="16"/>
                <w:szCs w:val="16"/>
              </w:rPr>
              <w:t>155</w:t>
            </w:r>
          </w:p>
        </w:tc>
        <w:tc>
          <w:tcPr>
            <w:tcW w:w="0" w:type="auto"/>
            <w:vAlign w:val="bottom"/>
            <w:hideMark/>
          </w:tcPr>
          <w:p w14:paraId="0F5B15EC"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464BC2D" w14:textId="77777777" w:rsidR="00000000" w:rsidRDefault="00B80CBE">
            <w:pPr>
              <w:divId w:val="1069575509"/>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1793E217" w14:textId="77777777" w:rsidR="00000000" w:rsidRDefault="00B80CBE">
            <w:pPr>
              <w:jc w:val="right"/>
              <w:rPr>
                <w:rFonts w:eastAsia="Times New Roman"/>
                <w:sz w:val="16"/>
                <w:szCs w:val="16"/>
              </w:rPr>
            </w:pPr>
            <w:r>
              <w:rPr>
                <w:rFonts w:ascii="inherit" w:eastAsia="Times New Roman" w:hAnsi="inherit"/>
                <w:b/>
                <w:bCs/>
                <w:sz w:val="16"/>
                <w:szCs w:val="16"/>
              </w:rPr>
              <w:t>(3</w:t>
            </w:r>
          </w:p>
        </w:tc>
        <w:tc>
          <w:tcPr>
            <w:tcW w:w="0" w:type="auto"/>
            <w:gridSpan w:val="2"/>
            <w:tcMar>
              <w:top w:w="30" w:type="dxa"/>
              <w:left w:w="0" w:type="dxa"/>
              <w:bottom w:w="30" w:type="dxa"/>
              <w:right w:w="30" w:type="dxa"/>
            </w:tcMar>
            <w:vAlign w:val="bottom"/>
            <w:hideMark/>
          </w:tcPr>
          <w:p w14:paraId="1F555ABC" w14:textId="77777777" w:rsidR="00000000" w:rsidRDefault="00B80CBE">
            <w:pPr>
              <w:rPr>
                <w:rFonts w:eastAsia="Times New Roman"/>
                <w:sz w:val="16"/>
                <w:szCs w:val="16"/>
              </w:rPr>
            </w:pPr>
            <w:r>
              <w:rPr>
                <w:rFonts w:ascii="inherit" w:eastAsia="Times New Roman" w:hAnsi="inherit"/>
                <w:b/>
                <w:bCs/>
                <w:sz w:val="16"/>
                <w:szCs w:val="16"/>
              </w:rPr>
              <w:t>)</w:t>
            </w:r>
          </w:p>
        </w:tc>
      </w:tr>
      <w:tr w:rsidR="00B80CBE" w14:paraId="41351180" w14:textId="77777777">
        <w:trPr>
          <w:gridAfter w:val="3"/>
          <w:divId w:val="1179539492"/>
        </w:trPr>
        <w:tc>
          <w:tcPr>
            <w:tcW w:w="0" w:type="auto"/>
            <w:gridSpan w:val="3"/>
            <w:shd w:val="clear" w:color="auto" w:fill="CCEEFF"/>
            <w:tcMar>
              <w:top w:w="30" w:type="dxa"/>
              <w:left w:w="30" w:type="dxa"/>
              <w:bottom w:w="30" w:type="dxa"/>
              <w:right w:w="30" w:type="dxa"/>
            </w:tcMar>
            <w:vAlign w:val="center"/>
            <w:hideMark/>
          </w:tcPr>
          <w:p w14:paraId="4D8D6ADC" w14:textId="77777777" w:rsidR="00000000" w:rsidRDefault="00B80CB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14:paraId="45495B8E" w14:textId="77777777" w:rsidR="00000000" w:rsidRDefault="00B80CBE">
            <w:pPr>
              <w:divId w:val="2127701083"/>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A4A2410" w14:textId="77777777" w:rsidR="00000000" w:rsidRDefault="00B80CBE">
            <w:pPr>
              <w:jc w:val="right"/>
              <w:rPr>
                <w:rFonts w:eastAsia="Times New Roman"/>
                <w:sz w:val="16"/>
                <w:szCs w:val="16"/>
              </w:rPr>
            </w:pPr>
            <w:r>
              <w:rPr>
                <w:rFonts w:ascii="inherit" w:eastAsia="Times New Roman" w:hAnsi="inherit"/>
                <w:b/>
                <w:bCs/>
                <w:sz w:val="16"/>
                <w:szCs w:val="16"/>
              </w:rPr>
              <w:t>(10</w:t>
            </w:r>
          </w:p>
        </w:tc>
        <w:tc>
          <w:tcPr>
            <w:tcW w:w="0" w:type="auto"/>
            <w:shd w:val="clear" w:color="auto" w:fill="CCEEFF"/>
            <w:tcMar>
              <w:top w:w="30" w:type="dxa"/>
              <w:left w:w="0" w:type="dxa"/>
              <w:bottom w:w="30" w:type="dxa"/>
              <w:right w:w="30" w:type="dxa"/>
            </w:tcMar>
            <w:vAlign w:val="bottom"/>
            <w:hideMark/>
          </w:tcPr>
          <w:p w14:paraId="79564C9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14:paraId="7EC5CB7E" w14:textId="77777777" w:rsidR="00000000" w:rsidRDefault="00B80CBE">
            <w:pPr>
              <w:divId w:val="136047163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051CA447" w14:textId="77777777" w:rsidR="00000000" w:rsidRDefault="00B80CBE">
            <w:pPr>
              <w:jc w:val="right"/>
              <w:rPr>
                <w:rFonts w:eastAsia="Times New Roman"/>
                <w:sz w:val="16"/>
                <w:szCs w:val="16"/>
              </w:rPr>
            </w:pPr>
            <w:r>
              <w:rPr>
                <w:rFonts w:ascii="inherit" w:eastAsia="Times New Roman" w:hAnsi="inherit"/>
                <w:b/>
                <w:bCs/>
                <w:sz w:val="16"/>
                <w:szCs w:val="16"/>
              </w:rPr>
              <w:t>5</w:t>
            </w:r>
          </w:p>
        </w:tc>
        <w:tc>
          <w:tcPr>
            <w:tcW w:w="0" w:type="auto"/>
            <w:gridSpan w:val="2"/>
            <w:shd w:val="clear" w:color="auto" w:fill="CCEEFF"/>
            <w:vAlign w:val="bottom"/>
            <w:hideMark/>
          </w:tcPr>
          <w:p w14:paraId="36D6E2E1"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CCA9638" w14:textId="77777777" w:rsidR="00000000" w:rsidRDefault="00B80CBE">
            <w:pPr>
              <w:divId w:val="157485682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32F1E34C"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04A9A551"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B37CB92" w14:textId="77777777" w:rsidR="00000000" w:rsidRDefault="00B80CBE">
            <w:pPr>
              <w:divId w:val="505704450"/>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2689944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070950F7"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B73D4EC" w14:textId="77777777" w:rsidR="00000000" w:rsidRDefault="00B80CBE">
            <w:pPr>
              <w:divId w:val="79436921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75BC1642"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4BAEC87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4DDCBF" w14:textId="77777777" w:rsidR="00000000" w:rsidRDefault="00B80CBE">
            <w:pPr>
              <w:divId w:val="28627703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451A387E"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tcMar>
              <w:top w:w="30" w:type="dxa"/>
              <w:left w:w="0" w:type="dxa"/>
              <w:bottom w:w="30" w:type="dxa"/>
              <w:right w:w="30" w:type="dxa"/>
            </w:tcMar>
            <w:vAlign w:val="bottom"/>
            <w:hideMark/>
          </w:tcPr>
          <w:p w14:paraId="19F620F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14:paraId="125AE8B1" w14:textId="77777777" w:rsidR="00000000" w:rsidRDefault="00B80CBE">
            <w:pPr>
              <w:divId w:val="1602566623"/>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449D7CAE" w14:textId="77777777" w:rsidR="00000000" w:rsidRDefault="00B80CBE">
            <w:pPr>
              <w:jc w:val="right"/>
              <w:rPr>
                <w:rFonts w:eastAsia="Times New Roman"/>
                <w:sz w:val="16"/>
                <w:szCs w:val="16"/>
              </w:rPr>
            </w:pPr>
            <w:r>
              <w:rPr>
                <w:rFonts w:ascii="inherit" w:eastAsia="Times New Roman" w:hAnsi="inherit"/>
                <w:b/>
                <w:bCs/>
                <w:sz w:val="16"/>
                <w:szCs w:val="16"/>
              </w:rPr>
              <w:t>19</w:t>
            </w:r>
          </w:p>
        </w:tc>
        <w:tc>
          <w:tcPr>
            <w:tcW w:w="0" w:type="auto"/>
            <w:gridSpan w:val="2"/>
            <w:shd w:val="clear" w:color="auto" w:fill="CCEEFF"/>
            <w:vAlign w:val="bottom"/>
            <w:hideMark/>
          </w:tcPr>
          <w:p w14:paraId="68C509C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143C8D" w14:textId="77777777" w:rsidR="00000000" w:rsidRDefault="00B80CBE">
            <w:pPr>
              <w:divId w:val="95001341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563EEB3"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gridSpan w:val="2"/>
            <w:shd w:val="clear" w:color="auto" w:fill="CCEEFF"/>
            <w:vAlign w:val="bottom"/>
            <w:hideMark/>
          </w:tcPr>
          <w:p w14:paraId="05C91E13"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F93789A" w14:textId="77777777" w:rsidR="00000000" w:rsidRDefault="00B80CBE">
            <w:pPr>
              <w:divId w:val="129205277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7865A2E" w14:textId="77777777" w:rsidR="00000000" w:rsidRDefault="00B80CBE">
            <w:pPr>
              <w:jc w:val="right"/>
              <w:rPr>
                <w:rFonts w:eastAsia="Times New Roman"/>
                <w:sz w:val="16"/>
                <w:szCs w:val="16"/>
              </w:rPr>
            </w:pPr>
            <w:r>
              <w:rPr>
                <w:rFonts w:ascii="inherit" w:eastAsia="Times New Roman" w:hAnsi="inherit"/>
                <w:b/>
                <w:bCs/>
                <w:sz w:val="16"/>
                <w:szCs w:val="16"/>
              </w:rPr>
              <w:t>(2</w:t>
            </w:r>
          </w:p>
        </w:tc>
        <w:tc>
          <w:tcPr>
            <w:tcW w:w="0" w:type="auto"/>
            <w:gridSpan w:val="2"/>
            <w:shd w:val="clear" w:color="auto" w:fill="CCEEFF"/>
            <w:tcMar>
              <w:top w:w="30" w:type="dxa"/>
              <w:left w:w="0" w:type="dxa"/>
              <w:bottom w:w="30" w:type="dxa"/>
              <w:right w:w="30" w:type="dxa"/>
            </w:tcMar>
            <w:vAlign w:val="bottom"/>
            <w:hideMark/>
          </w:tcPr>
          <w:p w14:paraId="683E4CF5"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gridSpan w:val="2"/>
            <w:shd w:val="clear" w:color="auto" w:fill="CCEEFF"/>
            <w:tcMar>
              <w:top w:w="30" w:type="dxa"/>
              <w:left w:w="30" w:type="dxa"/>
              <w:bottom w:w="30" w:type="dxa"/>
              <w:right w:w="30" w:type="dxa"/>
            </w:tcMar>
            <w:vAlign w:val="bottom"/>
            <w:hideMark/>
          </w:tcPr>
          <w:p w14:paraId="391B4053" w14:textId="77777777" w:rsidR="00000000" w:rsidRDefault="00B80CBE">
            <w:pPr>
              <w:divId w:val="20087012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657F8A84"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shd w:val="clear" w:color="auto" w:fill="CCEEFF"/>
            <w:vAlign w:val="bottom"/>
            <w:hideMark/>
          </w:tcPr>
          <w:p w14:paraId="68F1C60A"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E47508A" w14:textId="77777777" w:rsidR="00000000" w:rsidRDefault="00B80CBE">
            <w:pPr>
              <w:divId w:val="134729440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30E98EFB"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gridSpan w:val="2"/>
            <w:shd w:val="clear" w:color="auto" w:fill="CCEEFF"/>
            <w:vAlign w:val="bottom"/>
            <w:hideMark/>
          </w:tcPr>
          <w:p w14:paraId="0B1F0CA7" w14:textId="77777777" w:rsidR="00000000" w:rsidRDefault="00B80CBE">
            <w:pPr>
              <w:rPr>
                <w:rFonts w:eastAsia="Times New Roman"/>
                <w:sz w:val="20"/>
                <w:szCs w:val="20"/>
              </w:rPr>
            </w:pPr>
          </w:p>
        </w:tc>
      </w:tr>
      <w:tr w:rsidR="00000000" w14:paraId="43699BB4" w14:textId="77777777">
        <w:tc>
          <w:tcPr>
            <w:tcW w:w="0" w:type="auto"/>
            <w:gridSpan w:val="90"/>
            <w:vAlign w:val="center"/>
            <w:hideMark/>
          </w:tcPr>
          <w:p w14:paraId="2BED2322" w14:textId="77777777" w:rsidR="00000000" w:rsidRDefault="00B80CBE">
            <w:pPr>
              <w:jc w:val="both"/>
              <w:rPr>
                <w:rFonts w:eastAsia="Times New Roman"/>
                <w:sz w:val="20"/>
                <w:szCs w:val="20"/>
              </w:rPr>
            </w:pPr>
          </w:p>
        </w:tc>
      </w:tr>
      <w:tr w:rsidR="00000000" w14:paraId="7DD5BB08" w14:textId="77777777">
        <w:tc>
          <w:tcPr>
            <w:tcW w:w="650" w:type="pct"/>
            <w:vAlign w:val="center"/>
            <w:hideMark/>
          </w:tcPr>
          <w:p w14:paraId="458725C0" w14:textId="77777777" w:rsidR="00000000" w:rsidRDefault="00B80CBE">
            <w:pPr>
              <w:rPr>
                <w:rFonts w:eastAsia="Times New Roman"/>
                <w:sz w:val="20"/>
                <w:szCs w:val="20"/>
              </w:rPr>
            </w:pPr>
          </w:p>
        </w:tc>
        <w:tc>
          <w:tcPr>
            <w:tcW w:w="50" w:type="pct"/>
            <w:vAlign w:val="center"/>
            <w:hideMark/>
          </w:tcPr>
          <w:p w14:paraId="6CC01D06" w14:textId="77777777" w:rsidR="00000000" w:rsidRDefault="00B80CBE">
            <w:pPr>
              <w:rPr>
                <w:rFonts w:eastAsia="Times New Roman"/>
                <w:sz w:val="20"/>
                <w:szCs w:val="20"/>
              </w:rPr>
            </w:pPr>
          </w:p>
        </w:tc>
        <w:tc>
          <w:tcPr>
            <w:tcW w:w="50" w:type="pct"/>
            <w:gridSpan w:val="3"/>
            <w:vAlign w:val="center"/>
            <w:hideMark/>
          </w:tcPr>
          <w:p w14:paraId="21266D10" w14:textId="77777777" w:rsidR="00000000" w:rsidRDefault="00B80CBE">
            <w:pPr>
              <w:rPr>
                <w:rFonts w:eastAsia="Times New Roman"/>
                <w:sz w:val="20"/>
                <w:szCs w:val="20"/>
              </w:rPr>
            </w:pPr>
          </w:p>
        </w:tc>
        <w:tc>
          <w:tcPr>
            <w:tcW w:w="250" w:type="pct"/>
            <w:gridSpan w:val="2"/>
            <w:vAlign w:val="center"/>
            <w:hideMark/>
          </w:tcPr>
          <w:p w14:paraId="5A32B848" w14:textId="77777777" w:rsidR="00000000" w:rsidRDefault="00B80CBE">
            <w:pPr>
              <w:rPr>
                <w:rFonts w:eastAsia="Times New Roman"/>
                <w:sz w:val="20"/>
                <w:szCs w:val="20"/>
              </w:rPr>
            </w:pPr>
          </w:p>
        </w:tc>
        <w:tc>
          <w:tcPr>
            <w:tcW w:w="50" w:type="pct"/>
            <w:gridSpan w:val="3"/>
            <w:vAlign w:val="center"/>
            <w:hideMark/>
          </w:tcPr>
          <w:p w14:paraId="66D48835" w14:textId="77777777" w:rsidR="00000000" w:rsidRDefault="00B80CBE">
            <w:pPr>
              <w:rPr>
                <w:rFonts w:eastAsia="Times New Roman"/>
                <w:sz w:val="20"/>
                <w:szCs w:val="20"/>
              </w:rPr>
            </w:pPr>
          </w:p>
        </w:tc>
        <w:tc>
          <w:tcPr>
            <w:tcW w:w="50" w:type="pct"/>
            <w:gridSpan w:val="2"/>
            <w:vAlign w:val="center"/>
            <w:hideMark/>
          </w:tcPr>
          <w:p w14:paraId="027A423C" w14:textId="77777777" w:rsidR="00000000" w:rsidRDefault="00B80CBE">
            <w:pPr>
              <w:rPr>
                <w:rFonts w:eastAsia="Times New Roman"/>
                <w:sz w:val="20"/>
                <w:szCs w:val="20"/>
              </w:rPr>
            </w:pPr>
          </w:p>
        </w:tc>
        <w:tc>
          <w:tcPr>
            <w:tcW w:w="50" w:type="pct"/>
            <w:gridSpan w:val="2"/>
            <w:vAlign w:val="center"/>
            <w:hideMark/>
          </w:tcPr>
          <w:p w14:paraId="274B9745" w14:textId="77777777" w:rsidR="00000000" w:rsidRDefault="00B80CBE">
            <w:pPr>
              <w:rPr>
                <w:rFonts w:eastAsia="Times New Roman"/>
                <w:sz w:val="20"/>
                <w:szCs w:val="20"/>
              </w:rPr>
            </w:pPr>
          </w:p>
        </w:tc>
        <w:tc>
          <w:tcPr>
            <w:tcW w:w="200" w:type="pct"/>
            <w:gridSpan w:val="2"/>
            <w:vAlign w:val="center"/>
            <w:hideMark/>
          </w:tcPr>
          <w:p w14:paraId="19F6F0A3" w14:textId="77777777" w:rsidR="00000000" w:rsidRDefault="00B80CBE">
            <w:pPr>
              <w:rPr>
                <w:rFonts w:eastAsia="Times New Roman"/>
                <w:sz w:val="20"/>
                <w:szCs w:val="20"/>
              </w:rPr>
            </w:pPr>
          </w:p>
        </w:tc>
        <w:tc>
          <w:tcPr>
            <w:tcW w:w="50" w:type="pct"/>
            <w:gridSpan w:val="2"/>
            <w:vAlign w:val="center"/>
            <w:hideMark/>
          </w:tcPr>
          <w:p w14:paraId="317A5B08" w14:textId="77777777" w:rsidR="00000000" w:rsidRDefault="00B80CBE">
            <w:pPr>
              <w:rPr>
                <w:rFonts w:eastAsia="Times New Roman"/>
                <w:sz w:val="20"/>
                <w:szCs w:val="20"/>
              </w:rPr>
            </w:pPr>
          </w:p>
        </w:tc>
        <w:tc>
          <w:tcPr>
            <w:tcW w:w="50" w:type="pct"/>
            <w:gridSpan w:val="3"/>
            <w:vAlign w:val="center"/>
            <w:hideMark/>
          </w:tcPr>
          <w:p w14:paraId="3E031620" w14:textId="77777777" w:rsidR="00000000" w:rsidRDefault="00B80CBE">
            <w:pPr>
              <w:rPr>
                <w:rFonts w:eastAsia="Times New Roman"/>
                <w:sz w:val="20"/>
                <w:szCs w:val="20"/>
              </w:rPr>
            </w:pPr>
          </w:p>
        </w:tc>
        <w:tc>
          <w:tcPr>
            <w:tcW w:w="50" w:type="pct"/>
            <w:vAlign w:val="center"/>
            <w:hideMark/>
          </w:tcPr>
          <w:p w14:paraId="1774A9C3" w14:textId="77777777" w:rsidR="00000000" w:rsidRDefault="00B80CBE">
            <w:pPr>
              <w:rPr>
                <w:rFonts w:eastAsia="Times New Roman"/>
                <w:sz w:val="20"/>
                <w:szCs w:val="20"/>
              </w:rPr>
            </w:pPr>
          </w:p>
        </w:tc>
        <w:tc>
          <w:tcPr>
            <w:tcW w:w="200" w:type="pct"/>
            <w:gridSpan w:val="3"/>
            <w:vAlign w:val="center"/>
            <w:hideMark/>
          </w:tcPr>
          <w:p w14:paraId="71A15309" w14:textId="77777777" w:rsidR="00000000" w:rsidRDefault="00B80CBE">
            <w:pPr>
              <w:rPr>
                <w:rFonts w:eastAsia="Times New Roman"/>
                <w:sz w:val="20"/>
                <w:szCs w:val="20"/>
              </w:rPr>
            </w:pPr>
          </w:p>
        </w:tc>
        <w:tc>
          <w:tcPr>
            <w:tcW w:w="50" w:type="pct"/>
            <w:gridSpan w:val="2"/>
            <w:vAlign w:val="center"/>
            <w:hideMark/>
          </w:tcPr>
          <w:p w14:paraId="54FB7F1F" w14:textId="77777777" w:rsidR="00000000" w:rsidRDefault="00B80CBE">
            <w:pPr>
              <w:rPr>
                <w:rFonts w:eastAsia="Times New Roman"/>
                <w:sz w:val="20"/>
                <w:szCs w:val="20"/>
              </w:rPr>
            </w:pPr>
          </w:p>
        </w:tc>
        <w:tc>
          <w:tcPr>
            <w:tcW w:w="50" w:type="pct"/>
            <w:gridSpan w:val="2"/>
            <w:vAlign w:val="center"/>
            <w:hideMark/>
          </w:tcPr>
          <w:p w14:paraId="4F48B608" w14:textId="77777777" w:rsidR="00000000" w:rsidRDefault="00B80CBE">
            <w:pPr>
              <w:rPr>
                <w:rFonts w:eastAsia="Times New Roman"/>
                <w:sz w:val="20"/>
                <w:szCs w:val="20"/>
              </w:rPr>
            </w:pPr>
          </w:p>
        </w:tc>
        <w:tc>
          <w:tcPr>
            <w:tcW w:w="50" w:type="pct"/>
            <w:vAlign w:val="center"/>
            <w:hideMark/>
          </w:tcPr>
          <w:p w14:paraId="337C2EB8" w14:textId="77777777" w:rsidR="00000000" w:rsidRDefault="00B80CBE">
            <w:pPr>
              <w:rPr>
                <w:rFonts w:eastAsia="Times New Roman"/>
                <w:sz w:val="20"/>
                <w:szCs w:val="20"/>
              </w:rPr>
            </w:pPr>
          </w:p>
        </w:tc>
        <w:tc>
          <w:tcPr>
            <w:tcW w:w="200" w:type="pct"/>
            <w:gridSpan w:val="3"/>
            <w:vAlign w:val="center"/>
            <w:hideMark/>
          </w:tcPr>
          <w:p w14:paraId="3E190C34" w14:textId="77777777" w:rsidR="00000000" w:rsidRDefault="00B80CBE">
            <w:pPr>
              <w:rPr>
                <w:rFonts w:eastAsia="Times New Roman"/>
                <w:sz w:val="20"/>
                <w:szCs w:val="20"/>
              </w:rPr>
            </w:pPr>
          </w:p>
        </w:tc>
        <w:tc>
          <w:tcPr>
            <w:tcW w:w="50" w:type="pct"/>
            <w:gridSpan w:val="2"/>
            <w:vAlign w:val="center"/>
            <w:hideMark/>
          </w:tcPr>
          <w:p w14:paraId="61F60C0B" w14:textId="77777777" w:rsidR="00000000" w:rsidRDefault="00B80CBE">
            <w:pPr>
              <w:rPr>
                <w:rFonts w:eastAsia="Times New Roman"/>
                <w:sz w:val="20"/>
                <w:szCs w:val="20"/>
              </w:rPr>
            </w:pPr>
          </w:p>
        </w:tc>
        <w:tc>
          <w:tcPr>
            <w:tcW w:w="50" w:type="pct"/>
            <w:gridSpan w:val="2"/>
            <w:vAlign w:val="center"/>
            <w:hideMark/>
          </w:tcPr>
          <w:p w14:paraId="3738E414" w14:textId="77777777" w:rsidR="00000000" w:rsidRDefault="00B80CBE">
            <w:pPr>
              <w:rPr>
                <w:rFonts w:eastAsia="Times New Roman"/>
                <w:sz w:val="20"/>
                <w:szCs w:val="20"/>
              </w:rPr>
            </w:pPr>
          </w:p>
        </w:tc>
        <w:tc>
          <w:tcPr>
            <w:tcW w:w="50" w:type="pct"/>
            <w:gridSpan w:val="2"/>
            <w:vAlign w:val="center"/>
            <w:hideMark/>
          </w:tcPr>
          <w:p w14:paraId="1C92A431" w14:textId="77777777" w:rsidR="00000000" w:rsidRDefault="00B80CBE">
            <w:pPr>
              <w:rPr>
                <w:rFonts w:eastAsia="Times New Roman"/>
                <w:sz w:val="20"/>
                <w:szCs w:val="20"/>
              </w:rPr>
            </w:pPr>
          </w:p>
        </w:tc>
        <w:tc>
          <w:tcPr>
            <w:tcW w:w="200" w:type="pct"/>
            <w:gridSpan w:val="4"/>
            <w:vAlign w:val="center"/>
            <w:hideMark/>
          </w:tcPr>
          <w:p w14:paraId="40B1A5DF" w14:textId="77777777" w:rsidR="00000000" w:rsidRDefault="00B80CBE">
            <w:pPr>
              <w:rPr>
                <w:rFonts w:eastAsia="Times New Roman"/>
                <w:sz w:val="20"/>
                <w:szCs w:val="20"/>
              </w:rPr>
            </w:pPr>
          </w:p>
        </w:tc>
        <w:tc>
          <w:tcPr>
            <w:tcW w:w="50" w:type="pct"/>
            <w:vAlign w:val="center"/>
            <w:hideMark/>
          </w:tcPr>
          <w:p w14:paraId="7A352D15" w14:textId="77777777" w:rsidR="00000000" w:rsidRDefault="00B80CBE">
            <w:pPr>
              <w:rPr>
                <w:rFonts w:eastAsia="Times New Roman"/>
                <w:sz w:val="20"/>
                <w:szCs w:val="20"/>
              </w:rPr>
            </w:pPr>
          </w:p>
        </w:tc>
        <w:tc>
          <w:tcPr>
            <w:tcW w:w="50" w:type="pct"/>
            <w:vAlign w:val="center"/>
            <w:hideMark/>
          </w:tcPr>
          <w:p w14:paraId="650F6CFF" w14:textId="77777777" w:rsidR="00000000" w:rsidRDefault="00B80CBE">
            <w:pPr>
              <w:rPr>
                <w:rFonts w:eastAsia="Times New Roman"/>
                <w:sz w:val="20"/>
                <w:szCs w:val="20"/>
              </w:rPr>
            </w:pPr>
          </w:p>
        </w:tc>
        <w:tc>
          <w:tcPr>
            <w:tcW w:w="50" w:type="pct"/>
            <w:gridSpan w:val="3"/>
            <w:vAlign w:val="center"/>
            <w:hideMark/>
          </w:tcPr>
          <w:p w14:paraId="1BD561E8" w14:textId="77777777" w:rsidR="00000000" w:rsidRDefault="00B80CBE">
            <w:pPr>
              <w:rPr>
                <w:rFonts w:eastAsia="Times New Roman"/>
                <w:sz w:val="20"/>
                <w:szCs w:val="20"/>
              </w:rPr>
            </w:pPr>
          </w:p>
        </w:tc>
        <w:tc>
          <w:tcPr>
            <w:tcW w:w="200" w:type="pct"/>
            <w:gridSpan w:val="3"/>
            <w:vAlign w:val="center"/>
            <w:hideMark/>
          </w:tcPr>
          <w:p w14:paraId="6419D101" w14:textId="77777777" w:rsidR="00000000" w:rsidRDefault="00B80CBE">
            <w:pPr>
              <w:rPr>
                <w:rFonts w:eastAsia="Times New Roman"/>
                <w:sz w:val="20"/>
                <w:szCs w:val="20"/>
              </w:rPr>
            </w:pPr>
          </w:p>
        </w:tc>
        <w:tc>
          <w:tcPr>
            <w:tcW w:w="50" w:type="pct"/>
            <w:vAlign w:val="center"/>
            <w:hideMark/>
          </w:tcPr>
          <w:p w14:paraId="4D73F764" w14:textId="77777777" w:rsidR="00000000" w:rsidRDefault="00B80CBE">
            <w:pPr>
              <w:rPr>
                <w:rFonts w:eastAsia="Times New Roman"/>
                <w:sz w:val="20"/>
                <w:szCs w:val="20"/>
              </w:rPr>
            </w:pPr>
          </w:p>
        </w:tc>
        <w:tc>
          <w:tcPr>
            <w:tcW w:w="50" w:type="pct"/>
            <w:vAlign w:val="center"/>
            <w:hideMark/>
          </w:tcPr>
          <w:p w14:paraId="74E6A3F9" w14:textId="77777777" w:rsidR="00000000" w:rsidRDefault="00B80CBE">
            <w:pPr>
              <w:rPr>
                <w:rFonts w:eastAsia="Times New Roman"/>
                <w:sz w:val="20"/>
                <w:szCs w:val="20"/>
              </w:rPr>
            </w:pPr>
          </w:p>
        </w:tc>
        <w:tc>
          <w:tcPr>
            <w:tcW w:w="50" w:type="pct"/>
            <w:gridSpan w:val="2"/>
            <w:vAlign w:val="center"/>
            <w:hideMark/>
          </w:tcPr>
          <w:p w14:paraId="4F2D6FD5" w14:textId="77777777" w:rsidR="00000000" w:rsidRDefault="00B80CBE">
            <w:pPr>
              <w:rPr>
                <w:rFonts w:eastAsia="Times New Roman"/>
                <w:sz w:val="20"/>
                <w:szCs w:val="20"/>
              </w:rPr>
            </w:pPr>
          </w:p>
        </w:tc>
        <w:tc>
          <w:tcPr>
            <w:tcW w:w="250" w:type="pct"/>
            <w:gridSpan w:val="4"/>
            <w:vAlign w:val="center"/>
            <w:hideMark/>
          </w:tcPr>
          <w:p w14:paraId="1D281945" w14:textId="77777777" w:rsidR="00000000" w:rsidRDefault="00B80CBE">
            <w:pPr>
              <w:rPr>
                <w:rFonts w:eastAsia="Times New Roman"/>
                <w:sz w:val="20"/>
                <w:szCs w:val="20"/>
              </w:rPr>
            </w:pPr>
          </w:p>
        </w:tc>
        <w:tc>
          <w:tcPr>
            <w:tcW w:w="50" w:type="pct"/>
            <w:vAlign w:val="center"/>
            <w:hideMark/>
          </w:tcPr>
          <w:p w14:paraId="265E2C35" w14:textId="77777777" w:rsidR="00000000" w:rsidRDefault="00B80CBE">
            <w:pPr>
              <w:rPr>
                <w:rFonts w:eastAsia="Times New Roman"/>
                <w:sz w:val="20"/>
                <w:szCs w:val="20"/>
              </w:rPr>
            </w:pPr>
          </w:p>
        </w:tc>
        <w:tc>
          <w:tcPr>
            <w:tcW w:w="50" w:type="pct"/>
            <w:gridSpan w:val="2"/>
            <w:vAlign w:val="center"/>
            <w:hideMark/>
          </w:tcPr>
          <w:p w14:paraId="05D2B351" w14:textId="77777777" w:rsidR="00000000" w:rsidRDefault="00B80CBE">
            <w:pPr>
              <w:rPr>
                <w:rFonts w:eastAsia="Times New Roman"/>
                <w:sz w:val="20"/>
                <w:szCs w:val="20"/>
              </w:rPr>
            </w:pPr>
          </w:p>
        </w:tc>
        <w:tc>
          <w:tcPr>
            <w:tcW w:w="50" w:type="pct"/>
            <w:gridSpan w:val="2"/>
            <w:vAlign w:val="center"/>
            <w:hideMark/>
          </w:tcPr>
          <w:p w14:paraId="7F35D787" w14:textId="77777777" w:rsidR="00000000" w:rsidRDefault="00B80CBE">
            <w:pPr>
              <w:rPr>
                <w:rFonts w:eastAsia="Times New Roman"/>
                <w:sz w:val="20"/>
                <w:szCs w:val="20"/>
              </w:rPr>
            </w:pPr>
          </w:p>
        </w:tc>
        <w:tc>
          <w:tcPr>
            <w:tcW w:w="200" w:type="pct"/>
            <w:gridSpan w:val="3"/>
            <w:vAlign w:val="center"/>
            <w:hideMark/>
          </w:tcPr>
          <w:p w14:paraId="4F9A6395" w14:textId="77777777" w:rsidR="00000000" w:rsidRDefault="00B80CBE">
            <w:pPr>
              <w:rPr>
                <w:rFonts w:eastAsia="Times New Roman"/>
                <w:sz w:val="20"/>
                <w:szCs w:val="20"/>
              </w:rPr>
            </w:pPr>
          </w:p>
        </w:tc>
        <w:tc>
          <w:tcPr>
            <w:tcW w:w="50" w:type="pct"/>
            <w:vAlign w:val="center"/>
            <w:hideMark/>
          </w:tcPr>
          <w:p w14:paraId="70EB299C" w14:textId="77777777" w:rsidR="00000000" w:rsidRDefault="00B80CBE">
            <w:pPr>
              <w:rPr>
                <w:rFonts w:eastAsia="Times New Roman"/>
                <w:sz w:val="20"/>
                <w:szCs w:val="20"/>
              </w:rPr>
            </w:pPr>
          </w:p>
        </w:tc>
        <w:tc>
          <w:tcPr>
            <w:tcW w:w="50" w:type="pct"/>
            <w:gridSpan w:val="2"/>
            <w:vAlign w:val="center"/>
            <w:hideMark/>
          </w:tcPr>
          <w:p w14:paraId="08A847C0" w14:textId="77777777" w:rsidR="00000000" w:rsidRDefault="00B80CBE">
            <w:pPr>
              <w:rPr>
                <w:rFonts w:eastAsia="Times New Roman"/>
                <w:sz w:val="20"/>
                <w:szCs w:val="20"/>
              </w:rPr>
            </w:pPr>
          </w:p>
        </w:tc>
        <w:tc>
          <w:tcPr>
            <w:tcW w:w="50" w:type="pct"/>
            <w:gridSpan w:val="2"/>
            <w:vAlign w:val="center"/>
            <w:hideMark/>
          </w:tcPr>
          <w:p w14:paraId="3AD550D0" w14:textId="77777777" w:rsidR="00000000" w:rsidRDefault="00B80CBE">
            <w:pPr>
              <w:rPr>
                <w:rFonts w:eastAsia="Times New Roman"/>
                <w:sz w:val="20"/>
                <w:szCs w:val="20"/>
              </w:rPr>
            </w:pPr>
          </w:p>
        </w:tc>
        <w:tc>
          <w:tcPr>
            <w:tcW w:w="200" w:type="pct"/>
            <w:gridSpan w:val="3"/>
            <w:vAlign w:val="center"/>
            <w:hideMark/>
          </w:tcPr>
          <w:p w14:paraId="248A2104" w14:textId="77777777" w:rsidR="00000000" w:rsidRDefault="00B80CBE">
            <w:pPr>
              <w:rPr>
                <w:rFonts w:eastAsia="Times New Roman"/>
                <w:sz w:val="20"/>
                <w:szCs w:val="20"/>
              </w:rPr>
            </w:pPr>
          </w:p>
        </w:tc>
        <w:tc>
          <w:tcPr>
            <w:tcW w:w="50" w:type="pct"/>
            <w:vAlign w:val="center"/>
            <w:hideMark/>
          </w:tcPr>
          <w:p w14:paraId="62216E0B" w14:textId="77777777" w:rsidR="00000000" w:rsidRDefault="00B80CBE">
            <w:pPr>
              <w:rPr>
                <w:rFonts w:eastAsia="Times New Roman"/>
                <w:sz w:val="20"/>
                <w:szCs w:val="20"/>
              </w:rPr>
            </w:pPr>
          </w:p>
        </w:tc>
        <w:tc>
          <w:tcPr>
            <w:tcW w:w="50" w:type="pct"/>
            <w:gridSpan w:val="3"/>
            <w:vAlign w:val="center"/>
            <w:hideMark/>
          </w:tcPr>
          <w:p w14:paraId="378782CC" w14:textId="77777777" w:rsidR="00000000" w:rsidRDefault="00B80CBE">
            <w:pPr>
              <w:rPr>
                <w:rFonts w:eastAsia="Times New Roman"/>
                <w:sz w:val="20"/>
                <w:szCs w:val="20"/>
              </w:rPr>
            </w:pPr>
          </w:p>
        </w:tc>
        <w:tc>
          <w:tcPr>
            <w:tcW w:w="50" w:type="pct"/>
            <w:gridSpan w:val="2"/>
            <w:vAlign w:val="center"/>
            <w:hideMark/>
          </w:tcPr>
          <w:p w14:paraId="64B1AE0A" w14:textId="77777777" w:rsidR="00000000" w:rsidRDefault="00B80CBE">
            <w:pPr>
              <w:rPr>
                <w:rFonts w:eastAsia="Times New Roman"/>
                <w:sz w:val="20"/>
                <w:szCs w:val="20"/>
              </w:rPr>
            </w:pPr>
          </w:p>
        </w:tc>
        <w:tc>
          <w:tcPr>
            <w:tcW w:w="300" w:type="pct"/>
            <w:gridSpan w:val="2"/>
            <w:vAlign w:val="center"/>
            <w:hideMark/>
          </w:tcPr>
          <w:p w14:paraId="0F6E9EFC" w14:textId="77777777" w:rsidR="00000000" w:rsidRDefault="00B80CBE">
            <w:pPr>
              <w:rPr>
                <w:rFonts w:eastAsia="Times New Roman"/>
                <w:sz w:val="20"/>
                <w:szCs w:val="20"/>
              </w:rPr>
            </w:pPr>
          </w:p>
        </w:tc>
        <w:tc>
          <w:tcPr>
            <w:tcW w:w="50" w:type="pct"/>
            <w:vAlign w:val="center"/>
            <w:hideMark/>
          </w:tcPr>
          <w:p w14:paraId="21D5EBDC" w14:textId="77777777" w:rsidR="00000000" w:rsidRDefault="00B80CBE">
            <w:pPr>
              <w:rPr>
                <w:rFonts w:eastAsia="Times New Roman"/>
                <w:sz w:val="20"/>
                <w:szCs w:val="20"/>
              </w:rPr>
            </w:pPr>
          </w:p>
        </w:tc>
        <w:tc>
          <w:tcPr>
            <w:tcW w:w="50" w:type="pct"/>
            <w:gridSpan w:val="2"/>
            <w:vAlign w:val="center"/>
            <w:hideMark/>
          </w:tcPr>
          <w:p w14:paraId="26C6273F" w14:textId="77777777" w:rsidR="00000000" w:rsidRDefault="00B80CBE">
            <w:pPr>
              <w:rPr>
                <w:rFonts w:eastAsia="Times New Roman"/>
                <w:sz w:val="20"/>
                <w:szCs w:val="20"/>
              </w:rPr>
            </w:pPr>
          </w:p>
        </w:tc>
        <w:tc>
          <w:tcPr>
            <w:tcW w:w="50" w:type="pct"/>
            <w:gridSpan w:val="2"/>
            <w:vAlign w:val="center"/>
            <w:hideMark/>
          </w:tcPr>
          <w:p w14:paraId="1ADC6AF0" w14:textId="77777777" w:rsidR="00000000" w:rsidRDefault="00B80CBE">
            <w:pPr>
              <w:rPr>
                <w:rFonts w:eastAsia="Times New Roman"/>
                <w:sz w:val="20"/>
                <w:szCs w:val="20"/>
              </w:rPr>
            </w:pPr>
          </w:p>
        </w:tc>
        <w:tc>
          <w:tcPr>
            <w:tcW w:w="500" w:type="pct"/>
            <w:vAlign w:val="center"/>
            <w:hideMark/>
          </w:tcPr>
          <w:p w14:paraId="14FF44DE" w14:textId="77777777" w:rsidR="00000000" w:rsidRDefault="00B80CBE">
            <w:pPr>
              <w:rPr>
                <w:rFonts w:eastAsia="Times New Roman"/>
                <w:sz w:val="20"/>
                <w:szCs w:val="20"/>
              </w:rPr>
            </w:pPr>
          </w:p>
        </w:tc>
        <w:tc>
          <w:tcPr>
            <w:tcW w:w="50" w:type="pct"/>
            <w:vAlign w:val="center"/>
            <w:hideMark/>
          </w:tcPr>
          <w:p w14:paraId="2001BDA9" w14:textId="77777777" w:rsidR="00000000" w:rsidRDefault="00B80CBE">
            <w:pPr>
              <w:rPr>
                <w:rFonts w:eastAsia="Times New Roman"/>
                <w:sz w:val="20"/>
                <w:szCs w:val="20"/>
              </w:rPr>
            </w:pPr>
          </w:p>
        </w:tc>
      </w:tr>
      <w:tr w:rsidR="00000000" w14:paraId="72CF60A0" w14:textId="77777777">
        <w:tc>
          <w:tcPr>
            <w:tcW w:w="0" w:type="auto"/>
            <w:tcMar>
              <w:top w:w="30" w:type="dxa"/>
              <w:left w:w="30" w:type="dxa"/>
              <w:bottom w:w="30" w:type="dxa"/>
              <w:right w:w="30" w:type="dxa"/>
            </w:tcMar>
            <w:vAlign w:val="bottom"/>
            <w:hideMark/>
          </w:tcPr>
          <w:p w14:paraId="0B751C6B" w14:textId="77777777" w:rsidR="00000000" w:rsidRDefault="00B80CBE">
            <w:pPr>
              <w:divId w:val="1998801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CFE7C0" w14:textId="77777777" w:rsidR="00000000" w:rsidRDefault="00B80CBE">
            <w:pPr>
              <w:divId w:val="155073787"/>
              <w:rPr>
                <w:rFonts w:eastAsia="Times New Roman"/>
                <w:sz w:val="20"/>
                <w:szCs w:val="20"/>
              </w:rPr>
            </w:pPr>
            <w:r>
              <w:rPr>
                <w:rFonts w:ascii="inherit" w:eastAsia="Times New Roman" w:hAnsi="inherit"/>
                <w:sz w:val="20"/>
                <w:szCs w:val="20"/>
              </w:rPr>
              <w:t> </w:t>
            </w:r>
          </w:p>
        </w:tc>
        <w:tc>
          <w:tcPr>
            <w:tcW w:w="0" w:type="auto"/>
            <w:gridSpan w:val="88"/>
            <w:tcMar>
              <w:top w:w="30" w:type="dxa"/>
              <w:left w:w="30" w:type="dxa"/>
              <w:bottom w:w="30" w:type="dxa"/>
              <w:right w:w="0" w:type="dxa"/>
            </w:tcMar>
            <w:vAlign w:val="bottom"/>
            <w:hideMark/>
          </w:tcPr>
          <w:p w14:paraId="10FA710B" w14:textId="77777777" w:rsidR="00000000" w:rsidRDefault="00B80CBE">
            <w:pPr>
              <w:jc w:val="center"/>
              <w:rPr>
                <w:rFonts w:eastAsia="Times New Roman"/>
                <w:sz w:val="14"/>
                <w:szCs w:val="14"/>
              </w:rPr>
            </w:pPr>
            <w:r>
              <w:rPr>
                <w:rFonts w:ascii="inherit" w:eastAsia="Times New Roman" w:hAnsi="inherit"/>
                <w:b/>
                <w:bCs/>
                <w:sz w:val="14"/>
                <w:szCs w:val="14"/>
              </w:rPr>
              <w:t>Fair Value Measurements Using Significant Unobservable Inputs (Level 3)</w:t>
            </w:r>
          </w:p>
        </w:tc>
      </w:tr>
      <w:tr w:rsidR="00000000" w14:paraId="2C8007B4" w14:textId="77777777">
        <w:tc>
          <w:tcPr>
            <w:tcW w:w="0" w:type="auto"/>
            <w:tcMar>
              <w:top w:w="30" w:type="dxa"/>
              <w:left w:w="30" w:type="dxa"/>
              <w:bottom w:w="30" w:type="dxa"/>
              <w:right w:w="30" w:type="dxa"/>
            </w:tcMar>
            <w:vAlign w:val="bottom"/>
            <w:hideMark/>
          </w:tcPr>
          <w:p w14:paraId="18BACBB8"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51261368" w14:textId="77777777" w:rsidR="00000000" w:rsidRDefault="00B80CBE">
            <w:pPr>
              <w:divId w:val="290091653"/>
              <w:rPr>
                <w:rFonts w:eastAsia="Times New Roman"/>
                <w:sz w:val="20"/>
                <w:szCs w:val="20"/>
              </w:rPr>
            </w:pPr>
            <w:r>
              <w:rPr>
                <w:rFonts w:ascii="inherit" w:eastAsia="Times New Roman" w:hAnsi="inherit"/>
                <w:sz w:val="20"/>
                <w:szCs w:val="20"/>
              </w:rPr>
              <w:t> </w:t>
            </w:r>
          </w:p>
        </w:tc>
        <w:tc>
          <w:tcPr>
            <w:tcW w:w="0" w:type="auto"/>
            <w:gridSpan w:val="88"/>
            <w:tcBorders>
              <w:bottom w:val="single" w:sz="6" w:space="0" w:color="000000"/>
            </w:tcBorders>
            <w:tcMar>
              <w:top w:w="30" w:type="dxa"/>
              <w:left w:w="30" w:type="dxa"/>
              <w:bottom w:w="30" w:type="dxa"/>
              <w:right w:w="0" w:type="dxa"/>
            </w:tcMar>
            <w:vAlign w:val="bottom"/>
            <w:hideMark/>
          </w:tcPr>
          <w:p w14:paraId="3CC35426" w14:textId="77777777" w:rsidR="00000000" w:rsidRDefault="00B80CBE">
            <w:pPr>
              <w:jc w:val="center"/>
              <w:rPr>
                <w:rFonts w:eastAsia="Times New Roman"/>
                <w:sz w:val="14"/>
                <w:szCs w:val="14"/>
              </w:rPr>
            </w:pPr>
            <w:r>
              <w:rPr>
                <w:rFonts w:ascii="inherit" w:eastAsia="Times New Roman" w:hAnsi="inherit"/>
                <w:b/>
                <w:bCs/>
                <w:sz w:val="14"/>
                <w:szCs w:val="14"/>
              </w:rPr>
              <w:t>Three Months Ended March 31, 2018</w:t>
            </w:r>
          </w:p>
        </w:tc>
      </w:tr>
      <w:tr w:rsidR="00000000" w14:paraId="32D0BEFB" w14:textId="77777777">
        <w:tc>
          <w:tcPr>
            <w:tcW w:w="0" w:type="auto"/>
            <w:tcMar>
              <w:top w:w="30" w:type="dxa"/>
              <w:left w:w="30" w:type="dxa"/>
              <w:bottom w:w="30" w:type="dxa"/>
              <w:right w:w="30" w:type="dxa"/>
            </w:tcMar>
            <w:vAlign w:val="bottom"/>
            <w:hideMark/>
          </w:tcPr>
          <w:p w14:paraId="46B44C52" w14:textId="77777777" w:rsidR="00000000" w:rsidRDefault="00B80CBE">
            <w:pPr>
              <w:divId w:val="190672296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DE0CE05" w14:textId="77777777" w:rsidR="00000000" w:rsidRDefault="00B80CBE">
            <w:pPr>
              <w:divId w:val="1940676027"/>
              <w:rPr>
                <w:rFonts w:eastAsia="Times New Roman"/>
                <w:sz w:val="20"/>
                <w:szCs w:val="20"/>
              </w:rPr>
            </w:pPr>
            <w:r>
              <w:rPr>
                <w:rFonts w:ascii="inherit" w:eastAsia="Times New Roman" w:hAnsi="inherit"/>
                <w:sz w:val="20"/>
                <w:szCs w:val="20"/>
              </w:rPr>
              <w:t> </w:t>
            </w:r>
          </w:p>
        </w:tc>
        <w:tc>
          <w:tcPr>
            <w:tcW w:w="0" w:type="auto"/>
            <w:gridSpan w:val="8"/>
            <w:tcBorders>
              <w:top w:val="single" w:sz="6" w:space="0" w:color="000000"/>
            </w:tcBorders>
            <w:tcMar>
              <w:top w:w="30" w:type="dxa"/>
              <w:left w:w="30" w:type="dxa"/>
              <w:bottom w:w="30" w:type="dxa"/>
              <w:right w:w="30" w:type="dxa"/>
            </w:tcMar>
            <w:vAlign w:val="bottom"/>
            <w:hideMark/>
          </w:tcPr>
          <w:p w14:paraId="044C3C55" w14:textId="77777777" w:rsidR="00000000" w:rsidRDefault="00B80CBE">
            <w:pPr>
              <w:divId w:val="200489100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7BB34A4A" w14:textId="77777777" w:rsidR="00000000" w:rsidRDefault="00B80CBE">
            <w:pPr>
              <w:divId w:val="911239554"/>
              <w:rPr>
                <w:rFonts w:eastAsia="Times New Roman"/>
                <w:sz w:val="20"/>
                <w:szCs w:val="20"/>
              </w:rPr>
            </w:pPr>
            <w:r>
              <w:rPr>
                <w:rFonts w:ascii="inherit" w:eastAsia="Times New Roman" w:hAnsi="inherit"/>
                <w:sz w:val="20"/>
                <w:szCs w:val="20"/>
              </w:rPr>
              <w:t> </w:t>
            </w:r>
          </w:p>
        </w:tc>
        <w:tc>
          <w:tcPr>
            <w:tcW w:w="0" w:type="auto"/>
            <w:gridSpan w:val="15"/>
            <w:vMerge w:val="restart"/>
            <w:tcBorders>
              <w:top w:val="single" w:sz="6" w:space="0" w:color="000000"/>
              <w:bottom w:val="single" w:sz="6" w:space="0" w:color="000000"/>
            </w:tcBorders>
            <w:tcMar>
              <w:top w:w="30" w:type="dxa"/>
              <w:left w:w="30" w:type="dxa"/>
              <w:bottom w:w="30" w:type="dxa"/>
              <w:right w:w="0" w:type="dxa"/>
            </w:tcMar>
            <w:vAlign w:val="bottom"/>
            <w:hideMark/>
          </w:tcPr>
          <w:p w14:paraId="2835E8AD" w14:textId="77777777" w:rsidR="00000000" w:rsidRDefault="00B80CBE">
            <w:pPr>
              <w:jc w:val="center"/>
              <w:rPr>
                <w:rFonts w:eastAsia="Times New Roman"/>
                <w:sz w:val="12"/>
                <w:szCs w:val="12"/>
              </w:rPr>
            </w:pPr>
            <w:r>
              <w:rPr>
                <w:rFonts w:ascii="inherit" w:eastAsia="Times New Roman" w:hAnsi="inherit"/>
                <w:b/>
                <w:bCs/>
                <w:sz w:val="12"/>
                <w:szCs w:val="12"/>
              </w:rPr>
              <w:t>Total Gains (Losses)</w:t>
            </w:r>
          </w:p>
          <w:p w14:paraId="372C0EFD" w14:textId="77777777" w:rsidR="00000000" w:rsidRDefault="00B80CBE">
            <w:pPr>
              <w:jc w:val="center"/>
              <w:rPr>
                <w:rFonts w:eastAsia="Times New Roman"/>
                <w:sz w:val="12"/>
                <w:szCs w:val="12"/>
              </w:rPr>
            </w:pPr>
            <w:r>
              <w:rPr>
                <w:rFonts w:ascii="inherit" w:eastAsia="Times New Roman" w:hAnsi="inherit"/>
                <w:b/>
                <w:bCs/>
                <w:sz w:val="12"/>
                <w:szCs w:val="12"/>
              </w:rPr>
              <w:t>(Realized/Unrealized)</w:t>
            </w:r>
          </w:p>
        </w:tc>
        <w:tc>
          <w:tcPr>
            <w:tcW w:w="0" w:type="auto"/>
            <w:gridSpan w:val="2"/>
            <w:tcBorders>
              <w:top w:val="single" w:sz="6" w:space="0" w:color="000000"/>
            </w:tcBorders>
            <w:tcMar>
              <w:top w:w="30" w:type="dxa"/>
              <w:left w:w="30" w:type="dxa"/>
              <w:bottom w:w="30" w:type="dxa"/>
              <w:right w:w="30" w:type="dxa"/>
            </w:tcMar>
            <w:vAlign w:val="bottom"/>
            <w:hideMark/>
          </w:tcPr>
          <w:p w14:paraId="3047C718" w14:textId="77777777" w:rsidR="00000000" w:rsidRDefault="00B80CBE">
            <w:pPr>
              <w:divId w:val="1190146517"/>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4CADACA0" w14:textId="77777777" w:rsidR="00000000" w:rsidRDefault="00B80CBE">
            <w:pPr>
              <w:divId w:val="11008346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3DC445D9" w14:textId="77777777" w:rsidR="00000000" w:rsidRDefault="00B80CBE">
            <w:pPr>
              <w:divId w:val="710112812"/>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14:paraId="2DB879DD" w14:textId="77777777" w:rsidR="00000000" w:rsidRDefault="00B80CBE">
            <w:pPr>
              <w:divId w:val="28863267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1927D992" w14:textId="77777777" w:rsidR="00000000" w:rsidRDefault="00B80CBE">
            <w:pPr>
              <w:divId w:val="1323896249"/>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14:paraId="28D2780D" w14:textId="77777777" w:rsidR="00000000" w:rsidRDefault="00B80CBE">
            <w:pPr>
              <w:divId w:val="15384101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tcMar>
              <w:top w:w="30" w:type="dxa"/>
              <w:left w:w="30" w:type="dxa"/>
              <w:bottom w:w="30" w:type="dxa"/>
              <w:right w:w="30" w:type="dxa"/>
            </w:tcMar>
            <w:vAlign w:val="bottom"/>
            <w:hideMark/>
          </w:tcPr>
          <w:p w14:paraId="2D54658A" w14:textId="77777777" w:rsidR="00000000" w:rsidRDefault="00B80CBE">
            <w:pPr>
              <w:divId w:val="1992563361"/>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tcBorders>
            <w:tcMar>
              <w:top w:w="30" w:type="dxa"/>
              <w:left w:w="30" w:type="dxa"/>
              <w:bottom w:w="30" w:type="dxa"/>
              <w:right w:w="30" w:type="dxa"/>
            </w:tcMar>
            <w:vAlign w:val="bottom"/>
            <w:hideMark/>
          </w:tcPr>
          <w:p w14:paraId="19C8184E" w14:textId="77777777" w:rsidR="00000000" w:rsidRDefault="00B80CBE">
            <w:pPr>
              <w:divId w:val="4779573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2C593284" w14:textId="77777777" w:rsidR="00000000" w:rsidRDefault="00B80CBE">
            <w:pPr>
              <w:divId w:val="99210554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74F3C50C" w14:textId="77777777" w:rsidR="00000000" w:rsidRDefault="00B80CBE">
            <w:pPr>
              <w:divId w:val="200338812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46DB480F" w14:textId="77777777" w:rsidR="00000000" w:rsidRDefault="00B80CBE">
            <w:pPr>
              <w:divId w:val="104714343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tcMar>
              <w:top w:w="30" w:type="dxa"/>
              <w:left w:w="30" w:type="dxa"/>
              <w:bottom w:w="30" w:type="dxa"/>
              <w:right w:w="30" w:type="dxa"/>
            </w:tcMar>
            <w:vAlign w:val="bottom"/>
            <w:hideMark/>
          </w:tcPr>
          <w:p w14:paraId="65683419" w14:textId="77777777" w:rsidR="00000000" w:rsidRDefault="00B80CBE">
            <w:pPr>
              <w:divId w:val="103658695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tcMar>
              <w:top w:w="30" w:type="dxa"/>
              <w:left w:w="30" w:type="dxa"/>
              <w:bottom w:w="30" w:type="dxa"/>
              <w:right w:w="30" w:type="dxa"/>
            </w:tcMar>
            <w:vAlign w:val="bottom"/>
            <w:hideMark/>
          </w:tcPr>
          <w:p w14:paraId="69A39C50" w14:textId="77777777" w:rsidR="00000000" w:rsidRDefault="00B80CBE">
            <w:pPr>
              <w:divId w:val="1548028348"/>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tcMar>
              <w:top w:w="30" w:type="dxa"/>
              <w:left w:w="30" w:type="dxa"/>
              <w:bottom w:w="30" w:type="dxa"/>
              <w:right w:w="30" w:type="dxa"/>
            </w:tcMar>
            <w:vAlign w:val="bottom"/>
            <w:hideMark/>
          </w:tcPr>
          <w:p w14:paraId="44B0A538" w14:textId="77777777" w:rsidR="00000000" w:rsidRDefault="00B80CBE">
            <w:pPr>
              <w:divId w:val="22938981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30" w:type="dxa"/>
            </w:tcMar>
            <w:vAlign w:val="bottom"/>
            <w:hideMark/>
          </w:tcPr>
          <w:p w14:paraId="47BF2E5C" w14:textId="77777777" w:rsidR="00000000" w:rsidRDefault="00B80CBE">
            <w:pPr>
              <w:divId w:val="547376658"/>
              <w:rPr>
                <w:rFonts w:eastAsia="Times New Roman"/>
                <w:sz w:val="20"/>
                <w:szCs w:val="20"/>
              </w:rPr>
            </w:pPr>
            <w:r>
              <w:rPr>
                <w:rFonts w:ascii="inherit" w:eastAsia="Times New Roman" w:hAnsi="inherit"/>
                <w:sz w:val="20"/>
                <w:szCs w:val="20"/>
              </w:rPr>
              <w:t> </w:t>
            </w:r>
          </w:p>
        </w:tc>
        <w:tc>
          <w:tcPr>
            <w:tcW w:w="0" w:type="auto"/>
            <w:gridSpan w:val="4"/>
            <w:vMerge w:val="restart"/>
            <w:tcBorders>
              <w:top w:val="single" w:sz="6" w:space="0" w:color="000000"/>
              <w:bottom w:val="single" w:sz="6" w:space="0" w:color="000000"/>
            </w:tcBorders>
            <w:tcMar>
              <w:top w:w="30" w:type="dxa"/>
              <w:left w:w="30" w:type="dxa"/>
              <w:bottom w:w="30" w:type="dxa"/>
              <w:right w:w="30" w:type="dxa"/>
            </w:tcMar>
            <w:vAlign w:val="bottom"/>
            <w:hideMark/>
          </w:tcPr>
          <w:p w14:paraId="0C62512C" w14:textId="77777777" w:rsidR="00000000" w:rsidRDefault="00B80CBE">
            <w:pPr>
              <w:jc w:val="center"/>
              <w:rPr>
                <w:rFonts w:eastAsia="Times New Roman"/>
                <w:sz w:val="12"/>
                <w:szCs w:val="12"/>
              </w:rPr>
            </w:pPr>
            <w:r>
              <w:rPr>
                <w:rFonts w:ascii="inherit" w:eastAsia="Times New Roman" w:hAnsi="inherit"/>
                <w:b/>
                <w:bCs/>
                <w:sz w:val="12"/>
                <w:szCs w:val="12"/>
              </w:rPr>
              <w:t>Net Unrealized</w:t>
            </w:r>
            <w:r>
              <w:rPr>
                <w:rFonts w:ascii="inherit" w:eastAsia="Times New Roman" w:hAnsi="inherit"/>
                <w:b/>
                <w:bCs/>
                <w:sz w:val="12"/>
                <w:szCs w:val="12"/>
              </w:rPr>
              <w:br/>
            </w:r>
            <w:r>
              <w:rPr>
                <w:rFonts w:ascii="inherit" w:eastAsia="Times New Roman" w:hAnsi="inherit"/>
                <w:b/>
                <w:bCs/>
                <w:sz w:val="12"/>
                <w:szCs w:val="12"/>
              </w:rPr>
              <w:t>Gains (Losses)</w:t>
            </w:r>
            <w:r>
              <w:rPr>
                <w:rFonts w:ascii="inherit" w:eastAsia="Times New Roman" w:hAnsi="inherit"/>
                <w:b/>
                <w:bCs/>
                <w:sz w:val="12"/>
                <w:szCs w:val="12"/>
              </w:rPr>
              <w:br/>
            </w:r>
            <w:r>
              <w:rPr>
                <w:rFonts w:ascii="inherit" w:eastAsia="Times New Roman" w:hAnsi="inherit"/>
                <w:b/>
                <w:bCs/>
                <w:sz w:val="12"/>
                <w:szCs w:val="12"/>
              </w:rPr>
              <w:t>Included in Net</w:t>
            </w:r>
            <w:r>
              <w:rPr>
                <w:rFonts w:ascii="inherit" w:eastAsia="Times New Roman" w:hAnsi="inherit"/>
                <w:b/>
                <w:bCs/>
                <w:sz w:val="12"/>
                <w:szCs w:val="12"/>
              </w:rPr>
              <w:br/>
            </w:r>
            <w:r>
              <w:rPr>
                <w:rFonts w:ascii="inherit" w:eastAsia="Times New Roman" w:hAnsi="inherit"/>
                <w:b/>
                <w:bCs/>
                <w:sz w:val="12"/>
                <w:szCs w:val="12"/>
              </w:rPr>
              <w:t>Income Related to Assets and</w:t>
            </w:r>
            <w:r>
              <w:rPr>
                <w:rFonts w:ascii="inherit" w:eastAsia="Times New Roman" w:hAnsi="inherit"/>
                <w:b/>
                <w:bCs/>
                <w:sz w:val="12"/>
                <w:szCs w:val="12"/>
              </w:rPr>
              <w:br/>
            </w:r>
            <w:r>
              <w:rPr>
                <w:rFonts w:ascii="inherit" w:eastAsia="Times New Roman" w:hAnsi="inherit"/>
                <w:b/>
                <w:bCs/>
                <w:sz w:val="12"/>
                <w:szCs w:val="12"/>
              </w:rPr>
              <w:t>Liabilities Still Held as of</w:t>
            </w:r>
            <w:r>
              <w:rPr>
                <w:rFonts w:ascii="inherit" w:eastAsia="Times New Roman" w:hAnsi="inherit"/>
                <w:b/>
                <w:bCs/>
                <w:sz w:val="12"/>
                <w:szCs w:val="12"/>
              </w:rPr>
              <w:br/>
            </w:r>
            <w:r>
              <w:rPr>
                <w:rFonts w:ascii="inherit" w:eastAsia="Times New Roman" w:hAnsi="inherit"/>
                <w:b/>
                <w:bCs/>
                <w:sz w:val="12"/>
                <w:szCs w:val="12"/>
              </w:rPr>
              <w:t>March 31, 2018</w:t>
            </w:r>
            <w:r>
              <w:rPr>
                <w:rFonts w:ascii="inherit" w:eastAsia="Times New Roman" w:hAnsi="inherit"/>
                <w:b/>
                <w:bCs/>
                <w:sz w:val="10"/>
                <w:szCs w:val="10"/>
                <w:vertAlign w:val="superscript"/>
              </w:rPr>
              <w:t>(1)</w:t>
            </w:r>
          </w:p>
        </w:tc>
      </w:tr>
      <w:tr w:rsidR="00000000" w14:paraId="2AA0876F" w14:textId="77777777">
        <w:tc>
          <w:tcPr>
            <w:tcW w:w="0" w:type="auto"/>
            <w:tcMar>
              <w:top w:w="30" w:type="dxa"/>
              <w:left w:w="30" w:type="dxa"/>
              <w:bottom w:w="30" w:type="dxa"/>
              <w:right w:w="30" w:type="dxa"/>
            </w:tcMar>
            <w:vAlign w:val="bottom"/>
            <w:hideMark/>
          </w:tcPr>
          <w:p w14:paraId="0D3B6D4B" w14:textId="77777777" w:rsidR="00000000" w:rsidRDefault="00B80CBE">
            <w:pPr>
              <w:divId w:val="789931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BDC7C03" w14:textId="77777777" w:rsidR="00000000" w:rsidRDefault="00B80CBE">
            <w:pPr>
              <w:divId w:val="2044280475"/>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148E478C" w14:textId="77777777" w:rsidR="00000000" w:rsidRDefault="00B80CBE">
            <w:pPr>
              <w:divId w:val="1483231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5B9223" w14:textId="77777777" w:rsidR="00000000" w:rsidRDefault="00B80CBE">
            <w:pPr>
              <w:divId w:val="679745770"/>
              <w:rPr>
                <w:rFonts w:eastAsia="Times New Roman"/>
                <w:sz w:val="20"/>
                <w:szCs w:val="20"/>
              </w:rPr>
            </w:pPr>
            <w:r>
              <w:rPr>
                <w:rFonts w:ascii="inherit" w:eastAsia="Times New Roman" w:hAnsi="inherit"/>
                <w:sz w:val="20"/>
                <w:szCs w:val="20"/>
              </w:rPr>
              <w:t> </w:t>
            </w:r>
          </w:p>
        </w:tc>
        <w:tc>
          <w:tcPr>
            <w:tcW w:w="0" w:type="auto"/>
            <w:gridSpan w:val="15"/>
            <w:vMerge/>
            <w:tcBorders>
              <w:top w:val="single" w:sz="6" w:space="0" w:color="000000"/>
              <w:bottom w:val="single" w:sz="6" w:space="0" w:color="000000"/>
            </w:tcBorders>
            <w:vAlign w:val="center"/>
            <w:hideMark/>
          </w:tcPr>
          <w:p w14:paraId="21021F1C" w14:textId="77777777" w:rsidR="00000000" w:rsidRDefault="00B80CBE">
            <w:pPr>
              <w:rPr>
                <w:rFonts w:eastAsia="Times New Roman"/>
                <w:sz w:val="12"/>
                <w:szCs w:val="12"/>
              </w:rPr>
            </w:pPr>
          </w:p>
        </w:tc>
        <w:tc>
          <w:tcPr>
            <w:tcW w:w="0" w:type="auto"/>
            <w:gridSpan w:val="2"/>
            <w:tcMar>
              <w:top w:w="30" w:type="dxa"/>
              <w:left w:w="30" w:type="dxa"/>
              <w:bottom w:w="30" w:type="dxa"/>
              <w:right w:w="30" w:type="dxa"/>
            </w:tcMar>
            <w:vAlign w:val="bottom"/>
            <w:hideMark/>
          </w:tcPr>
          <w:p w14:paraId="69703934" w14:textId="77777777" w:rsidR="00000000" w:rsidRDefault="00B80CBE">
            <w:pPr>
              <w:divId w:val="168843582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114F7D66" w14:textId="77777777" w:rsidR="00000000" w:rsidRDefault="00B80CBE">
            <w:pPr>
              <w:divId w:val="8327973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18A6F0C" w14:textId="77777777" w:rsidR="00000000" w:rsidRDefault="00B80CBE">
            <w:pPr>
              <w:divId w:val="1380713884"/>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26D2F3A8" w14:textId="77777777" w:rsidR="00000000" w:rsidRDefault="00B80CBE">
            <w:pPr>
              <w:divId w:val="7196668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5DA34C6" w14:textId="77777777" w:rsidR="00000000" w:rsidRDefault="00B80CBE">
            <w:pPr>
              <w:divId w:val="105010878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1F274103" w14:textId="77777777" w:rsidR="00000000" w:rsidRDefault="00B80CBE">
            <w:pPr>
              <w:divId w:val="21351758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FF5C298" w14:textId="77777777" w:rsidR="00000000" w:rsidRDefault="00B80CBE">
            <w:pPr>
              <w:divId w:val="182204339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52370507" w14:textId="77777777" w:rsidR="00000000" w:rsidRDefault="00B80CBE">
            <w:pPr>
              <w:divId w:val="15838336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23C8C625" w14:textId="77777777" w:rsidR="00000000" w:rsidRDefault="00B80CBE">
            <w:pPr>
              <w:divId w:val="201309648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686642CB" w14:textId="77777777" w:rsidR="00000000" w:rsidRDefault="00B80CBE">
            <w:pPr>
              <w:divId w:val="8647545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61D5F48" w14:textId="77777777" w:rsidR="00000000" w:rsidRDefault="00B80CBE">
            <w:pPr>
              <w:divId w:val="1313607779"/>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1FDD1876" w14:textId="77777777" w:rsidR="00000000" w:rsidRDefault="00B80CBE">
            <w:pPr>
              <w:divId w:val="54148263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00002F67" w14:textId="77777777" w:rsidR="00000000" w:rsidRDefault="00B80CBE">
            <w:pPr>
              <w:divId w:val="2094541715"/>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22272F4D" w14:textId="77777777" w:rsidR="00000000" w:rsidRDefault="00B80CBE">
            <w:pPr>
              <w:divId w:val="10534285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44E6F3F" w14:textId="77777777" w:rsidR="00000000" w:rsidRDefault="00B80CBE">
            <w:pPr>
              <w:divId w:val="1944728641"/>
              <w:rPr>
                <w:rFonts w:eastAsia="Times New Roman"/>
                <w:sz w:val="20"/>
                <w:szCs w:val="20"/>
              </w:rPr>
            </w:pPr>
            <w:r>
              <w:rPr>
                <w:rFonts w:ascii="inherit" w:eastAsia="Times New Roman" w:hAnsi="inherit"/>
                <w:sz w:val="20"/>
                <w:szCs w:val="20"/>
              </w:rPr>
              <w:t> </w:t>
            </w:r>
          </w:p>
        </w:tc>
        <w:tc>
          <w:tcPr>
            <w:tcW w:w="0" w:type="auto"/>
            <w:gridSpan w:val="4"/>
            <w:vMerge/>
            <w:tcBorders>
              <w:top w:val="single" w:sz="6" w:space="0" w:color="000000"/>
              <w:bottom w:val="single" w:sz="6" w:space="0" w:color="000000"/>
            </w:tcBorders>
            <w:vAlign w:val="center"/>
            <w:hideMark/>
          </w:tcPr>
          <w:p w14:paraId="600E9615" w14:textId="77777777" w:rsidR="00000000" w:rsidRDefault="00B80CBE">
            <w:pPr>
              <w:rPr>
                <w:rFonts w:eastAsia="Times New Roman"/>
                <w:sz w:val="12"/>
                <w:szCs w:val="12"/>
              </w:rPr>
            </w:pPr>
          </w:p>
        </w:tc>
      </w:tr>
      <w:tr w:rsidR="00000000" w14:paraId="1EBEE199" w14:textId="77777777">
        <w:tc>
          <w:tcPr>
            <w:tcW w:w="0" w:type="auto"/>
            <w:tcBorders>
              <w:bottom w:val="single" w:sz="6" w:space="0" w:color="000000"/>
            </w:tcBorders>
            <w:tcMar>
              <w:top w:w="30" w:type="dxa"/>
              <w:left w:w="30" w:type="dxa"/>
              <w:bottom w:w="30" w:type="dxa"/>
              <w:right w:w="30" w:type="dxa"/>
            </w:tcMar>
            <w:vAlign w:val="bottom"/>
            <w:hideMark/>
          </w:tcPr>
          <w:p w14:paraId="6B788510" w14:textId="77777777" w:rsidR="00000000" w:rsidRDefault="00B80CBE">
            <w:pPr>
              <w:rPr>
                <w:rFonts w:eastAsia="Times New Roman"/>
                <w:sz w:val="12"/>
                <w:szCs w:val="12"/>
              </w:rPr>
            </w:pPr>
            <w:r>
              <w:rPr>
                <w:rFonts w:ascii="inherit" w:eastAsia="Times New Roman" w:hAnsi="inherit"/>
                <w:i/>
                <w:iCs/>
                <w:sz w:val="12"/>
                <w:szCs w:val="12"/>
              </w:rPr>
              <w:t>(Dollars in millions)</w:t>
            </w:r>
          </w:p>
        </w:tc>
        <w:tc>
          <w:tcPr>
            <w:tcW w:w="0" w:type="auto"/>
            <w:tcMar>
              <w:top w:w="30" w:type="dxa"/>
              <w:left w:w="30" w:type="dxa"/>
              <w:bottom w:w="30" w:type="dxa"/>
              <w:right w:w="30" w:type="dxa"/>
            </w:tcMar>
            <w:vAlign w:val="bottom"/>
            <w:hideMark/>
          </w:tcPr>
          <w:p w14:paraId="0995AB8E" w14:textId="77777777" w:rsidR="00000000" w:rsidRDefault="00B80CBE">
            <w:pPr>
              <w:divId w:val="1258060143"/>
              <w:rPr>
                <w:rFonts w:eastAsia="Times New Roman"/>
                <w:sz w:val="20"/>
                <w:szCs w:val="20"/>
              </w:rPr>
            </w:pPr>
            <w:r>
              <w:rPr>
                <w:rFonts w:ascii="inherit" w:eastAsia="Times New Roman" w:hAnsi="inherit"/>
                <w:sz w:val="20"/>
                <w:szCs w:val="20"/>
              </w:rPr>
              <w:t> </w:t>
            </w:r>
          </w:p>
        </w:tc>
        <w:tc>
          <w:tcPr>
            <w:tcW w:w="0" w:type="auto"/>
            <w:gridSpan w:val="8"/>
            <w:tcBorders>
              <w:bottom w:val="single" w:sz="6" w:space="0" w:color="000000"/>
            </w:tcBorders>
            <w:tcMar>
              <w:top w:w="30" w:type="dxa"/>
              <w:left w:w="30" w:type="dxa"/>
              <w:bottom w:w="30" w:type="dxa"/>
              <w:right w:w="30" w:type="dxa"/>
            </w:tcMar>
            <w:vAlign w:val="bottom"/>
            <w:hideMark/>
          </w:tcPr>
          <w:p w14:paraId="4DE31A10" w14:textId="77777777" w:rsidR="00000000" w:rsidRDefault="00B80CBE">
            <w:pPr>
              <w:jc w:val="center"/>
              <w:rPr>
                <w:rFonts w:eastAsia="Times New Roman"/>
                <w:sz w:val="12"/>
                <w:szCs w:val="12"/>
              </w:rPr>
            </w:pPr>
            <w:r>
              <w:rPr>
                <w:rFonts w:ascii="inherit" w:eastAsia="Times New Roman" w:hAnsi="inherit"/>
                <w:b/>
                <w:bCs/>
                <w:sz w:val="12"/>
                <w:szCs w:val="12"/>
              </w:rPr>
              <w:t>Balance,</w:t>
            </w:r>
          </w:p>
          <w:p w14:paraId="1C6BA97D" w14:textId="77777777" w:rsidR="00000000" w:rsidRDefault="00B80CBE">
            <w:pPr>
              <w:jc w:val="center"/>
              <w:rPr>
                <w:rFonts w:eastAsia="Times New Roman"/>
                <w:sz w:val="12"/>
                <w:szCs w:val="12"/>
              </w:rPr>
            </w:pPr>
            <w:r>
              <w:rPr>
                <w:rFonts w:ascii="inherit" w:eastAsia="Times New Roman" w:hAnsi="inherit"/>
                <w:b/>
                <w:bCs/>
                <w:sz w:val="12"/>
                <w:szCs w:val="12"/>
              </w:rPr>
              <w:t>January 1,</w:t>
            </w:r>
          </w:p>
          <w:p w14:paraId="6951D36F" w14:textId="77777777" w:rsidR="00000000" w:rsidRDefault="00B80CBE">
            <w:pPr>
              <w:jc w:val="center"/>
              <w:rPr>
                <w:rFonts w:eastAsia="Times New Roman"/>
                <w:sz w:val="12"/>
                <w:szCs w:val="12"/>
              </w:rPr>
            </w:pPr>
            <w:r>
              <w:rPr>
                <w:rFonts w:ascii="inherit" w:eastAsia="Times New Roman" w:hAnsi="inherit"/>
                <w:b/>
                <w:bCs/>
                <w:sz w:val="12"/>
                <w:szCs w:val="12"/>
              </w:rPr>
              <w:t>2018</w:t>
            </w:r>
          </w:p>
        </w:tc>
        <w:tc>
          <w:tcPr>
            <w:tcW w:w="0" w:type="auto"/>
            <w:gridSpan w:val="2"/>
            <w:tcMar>
              <w:top w:w="30" w:type="dxa"/>
              <w:left w:w="30" w:type="dxa"/>
              <w:bottom w:w="30" w:type="dxa"/>
              <w:right w:w="30" w:type="dxa"/>
            </w:tcMar>
            <w:vAlign w:val="bottom"/>
            <w:hideMark/>
          </w:tcPr>
          <w:p w14:paraId="03293DEB" w14:textId="77777777" w:rsidR="00000000" w:rsidRDefault="00B80CBE">
            <w:pPr>
              <w:divId w:val="88175325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603905C2" w14:textId="77777777" w:rsidR="00000000" w:rsidRDefault="00B80CBE">
            <w:pPr>
              <w:jc w:val="center"/>
              <w:rPr>
                <w:rFonts w:eastAsia="Times New Roman"/>
                <w:sz w:val="12"/>
                <w:szCs w:val="12"/>
              </w:rPr>
            </w:pPr>
            <w:r>
              <w:rPr>
                <w:rFonts w:ascii="inherit" w:eastAsia="Times New Roman" w:hAnsi="inherit"/>
                <w:b/>
                <w:bCs/>
                <w:sz w:val="12"/>
                <w:szCs w:val="12"/>
              </w:rPr>
              <w:t>Included</w:t>
            </w:r>
          </w:p>
          <w:p w14:paraId="069ED5D3" w14:textId="77777777" w:rsidR="00000000" w:rsidRDefault="00B80CBE">
            <w:pPr>
              <w:jc w:val="center"/>
              <w:rPr>
                <w:rFonts w:eastAsia="Times New Roman"/>
                <w:sz w:val="12"/>
                <w:szCs w:val="12"/>
              </w:rPr>
            </w:pPr>
            <w:r>
              <w:rPr>
                <w:rFonts w:ascii="inherit" w:eastAsia="Times New Roman" w:hAnsi="inherit"/>
                <w:b/>
                <w:bCs/>
                <w:sz w:val="12"/>
                <w:szCs w:val="12"/>
              </w:rPr>
              <w:t>in Net</w:t>
            </w:r>
          </w:p>
          <w:p w14:paraId="167DAAD0" w14:textId="77777777" w:rsidR="00000000" w:rsidRDefault="00B80CBE">
            <w:pPr>
              <w:jc w:val="center"/>
              <w:rPr>
                <w:rFonts w:eastAsia="Times New Roman"/>
                <w:sz w:val="12"/>
                <w:szCs w:val="12"/>
              </w:rPr>
            </w:pPr>
            <w:r>
              <w:rPr>
                <w:rFonts w:ascii="inherit" w:eastAsia="Times New Roman" w:hAnsi="inherit"/>
                <w:b/>
                <w:bCs/>
                <w:sz w:val="12"/>
                <w:szCs w:val="12"/>
              </w:rPr>
              <w:t>Income</w:t>
            </w:r>
            <w:r>
              <w:rPr>
                <w:rFonts w:ascii="inherit" w:eastAsia="Times New Roman" w:hAnsi="inherit"/>
                <w:b/>
                <w:bCs/>
                <w:sz w:val="10"/>
                <w:szCs w:val="10"/>
                <w:vertAlign w:val="superscript"/>
              </w:rPr>
              <w:t>(1)</w:t>
            </w:r>
          </w:p>
        </w:tc>
        <w:tc>
          <w:tcPr>
            <w:tcW w:w="0" w:type="auto"/>
            <w:gridSpan w:val="3"/>
            <w:tcMar>
              <w:top w:w="30" w:type="dxa"/>
              <w:left w:w="30" w:type="dxa"/>
              <w:bottom w:w="30" w:type="dxa"/>
              <w:right w:w="30" w:type="dxa"/>
            </w:tcMar>
            <w:vAlign w:val="bottom"/>
            <w:hideMark/>
          </w:tcPr>
          <w:p w14:paraId="6E0EB903" w14:textId="77777777" w:rsidR="00000000" w:rsidRDefault="00B80CBE">
            <w:pPr>
              <w:divId w:val="1194729634"/>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5DCA4EC" w14:textId="77777777" w:rsidR="00000000" w:rsidRDefault="00B80CBE">
            <w:pPr>
              <w:jc w:val="center"/>
              <w:rPr>
                <w:rFonts w:eastAsia="Times New Roman"/>
                <w:sz w:val="12"/>
                <w:szCs w:val="12"/>
              </w:rPr>
            </w:pPr>
            <w:r>
              <w:rPr>
                <w:rFonts w:ascii="inherit" w:eastAsia="Times New Roman" w:hAnsi="inherit"/>
                <w:b/>
                <w:bCs/>
                <w:sz w:val="12"/>
                <w:szCs w:val="12"/>
              </w:rPr>
              <w:t>Included in OCI</w:t>
            </w:r>
          </w:p>
        </w:tc>
        <w:tc>
          <w:tcPr>
            <w:tcW w:w="0" w:type="auto"/>
            <w:gridSpan w:val="2"/>
            <w:tcMar>
              <w:top w:w="30" w:type="dxa"/>
              <w:left w:w="30" w:type="dxa"/>
              <w:bottom w:w="30" w:type="dxa"/>
              <w:right w:w="30" w:type="dxa"/>
            </w:tcMar>
            <w:vAlign w:val="bottom"/>
            <w:hideMark/>
          </w:tcPr>
          <w:p w14:paraId="3CAFBCE3" w14:textId="77777777" w:rsidR="00000000" w:rsidRDefault="00B80CBE">
            <w:pPr>
              <w:divId w:val="21520188"/>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3CEE316C" w14:textId="77777777" w:rsidR="00000000" w:rsidRDefault="00B80CBE">
            <w:pPr>
              <w:jc w:val="center"/>
              <w:rPr>
                <w:rFonts w:eastAsia="Times New Roman"/>
                <w:sz w:val="12"/>
                <w:szCs w:val="12"/>
              </w:rPr>
            </w:pPr>
            <w:r>
              <w:rPr>
                <w:rFonts w:ascii="inherit" w:eastAsia="Times New Roman" w:hAnsi="inherit"/>
                <w:b/>
                <w:bCs/>
                <w:sz w:val="12"/>
                <w:szCs w:val="12"/>
              </w:rPr>
              <w:t>Purchases</w:t>
            </w:r>
          </w:p>
        </w:tc>
        <w:tc>
          <w:tcPr>
            <w:tcW w:w="0" w:type="auto"/>
            <w:gridSpan w:val="2"/>
            <w:tcMar>
              <w:top w:w="30" w:type="dxa"/>
              <w:left w:w="30" w:type="dxa"/>
              <w:bottom w:w="30" w:type="dxa"/>
              <w:right w:w="30" w:type="dxa"/>
            </w:tcMar>
            <w:vAlign w:val="bottom"/>
            <w:hideMark/>
          </w:tcPr>
          <w:p w14:paraId="18EAD7B9" w14:textId="77777777" w:rsidR="00000000" w:rsidRDefault="00B80CBE">
            <w:pPr>
              <w:divId w:val="380440194"/>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0462A5BC" w14:textId="77777777" w:rsidR="00000000" w:rsidRDefault="00B80CBE">
            <w:pPr>
              <w:jc w:val="center"/>
              <w:rPr>
                <w:rFonts w:eastAsia="Times New Roman"/>
                <w:sz w:val="12"/>
                <w:szCs w:val="12"/>
              </w:rPr>
            </w:pPr>
            <w:r>
              <w:rPr>
                <w:rFonts w:ascii="inherit" w:eastAsia="Times New Roman" w:hAnsi="inherit"/>
                <w:b/>
                <w:bCs/>
                <w:sz w:val="12"/>
                <w:szCs w:val="12"/>
              </w:rPr>
              <w:t>Sales</w:t>
            </w:r>
          </w:p>
        </w:tc>
        <w:tc>
          <w:tcPr>
            <w:tcW w:w="0" w:type="auto"/>
            <w:tcMar>
              <w:top w:w="30" w:type="dxa"/>
              <w:left w:w="30" w:type="dxa"/>
              <w:bottom w:w="30" w:type="dxa"/>
              <w:right w:w="30" w:type="dxa"/>
            </w:tcMar>
            <w:vAlign w:val="bottom"/>
            <w:hideMark/>
          </w:tcPr>
          <w:p w14:paraId="577CC263" w14:textId="77777777" w:rsidR="00000000" w:rsidRDefault="00B80CBE">
            <w:pPr>
              <w:divId w:val="33299502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683A266E" w14:textId="77777777" w:rsidR="00000000" w:rsidRDefault="00B80CBE">
            <w:pPr>
              <w:jc w:val="center"/>
              <w:rPr>
                <w:rFonts w:eastAsia="Times New Roman"/>
                <w:sz w:val="12"/>
                <w:szCs w:val="12"/>
              </w:rPr>
            </w:pPr>
            <w:r>
              <w:rPr>
                <w:rFonts w:ascii="inherit" w:eastAsia="Times New Roman" w:hAnsi="inherit"/>
                <w:b/>
                <w:bCs/>
                <w:sz w:val="12"/>
                <w:szCs w:val="12"/>
              </w:rPr>
              <w:t>Issuances</w:t>
            </w:r>
          </w:p>
        </w:tc>
        <w:tc>
          <w:tcPr>
            <w:tcW w:w="0" w:type="auto"/>
            <w:tcMar>
              <w:top w:w="30" w:type="dxa"/>
              <w:left w:w="30" w:type="dxa"/>
              <w:bottom w:w="30" w:type="dxa"/>
              <w:right w:w="30" w:type="dxa"/>
            </w:tcMar>
            <w:vAlign w:val="bottom"/>
            <w:hideMark/>
          </w:tcPr>
          <w:p w14:paraId="19E13B55" w14:textId="77777777" w:rsidR="00000000" w:rsidRDefault="00B80CBE">
            <w:pPr>
              <w:divId w:val="337461857"/>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30" w:type="dxa"/>
            </w:tcMar>
            <w:vAlign w:val="bottom"/>
            <w:hideMark/>
          </w:tcPr>
          <w:p w14:paraId="70ADD889" w14:textId="77777777" w:rsidR="00000000" w:rsidRDefault="00B80CBE">
            <w:pPr>
              <w:jc w:val="center"/>
              <w:rPr>
                <w:rFonts w:eastAsia="Times New Roman"/>
                <w:sz w:val="12"/>
                <w:szCs w:val="12"/>
              </w:rPr>
            </w:pPr>
            <w:r>
              <w:rPr>
                <w:rFonts w:ascii="inherit" w:eastAsia="Times New Roman" w:hAnsi="inherit"/>
                <w:b/>
                <w:bCs/>
                <w:sz w:val="12"/>
                <w:szCs w:val="12"/>
              </w:rPr>
              <w:t>Settlements</w:t>
            </w:r>
          </w:p>
        </w:tc>
        <w:tc>
          <w:tcPr>
            <w:tcW w:w="0" w:type="auto"/>
            <w:gridSpan w:val="2"/>
            <w:tcMar>
              <w:top w:w="30" w:type="dxa"/>
              <w:left w:w="30" w:type="dxa"/>
              <w:bottom w:w="30" w:type="dxa"/>
              <w:right w:w="30" w:type="dxa"/>
            </w:tcMar>
            <w:vAlign w:val="bottom"/>
            <w:hideMark/>
          </w:tcPr>
          <w:p w14:paraId="5858E37F" w14:textId="77777777" w:rsidR="00000000" w:rsidRDefault="00B80CBE">
            <w:pPr>
              <w:divId w:val="82702019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651C7658" w14:textId="77777777" w:rsidR="00000000" w:rsidRDefault="00B80CBE">
            <w:pPr>
              <w:jc w:val="center"/>
              <w:rPr>
                <w:rFonts w:eastAsia="Times New Roman"/>
                <w:sz w:val="12"/>
                <w:szCs w:val="12"/>
              </w:rPr>
            </w:pPr>
            <w:r>
              <w:rPr>
                <w:rFonts w:ascii="inherit" w:eastAsia="Times New Roman" w:hAnsi="inherit"/>
                <w:b/>
                <w:bCs/>
                <w:sz w:val="12"/>
                <w:szCs w:val="12"/>
              </w:rPr>
              <w:t>Transfers</w:t>
            </w:r>
          </w:p>
          <w:p w14:paraId="0FF50DCD" w14:textId="77777777" w:rsidR="00000000" w:rsidRDefault="00B80CBE">
            <w:pPr>
              <w:jc w:val="center"/>
              <w:rPr>
                <w:rFonts w:eastAsia="Times New Roman"/>
                <w:sz w:val="12"/>
                <w:szCs w:val="12"/>
              </w:rPr>
            </w:pPr>
            <w:r>
              <w:rPr>
                <w:rFonts w:ascii="inherit" w:eastAsia="Times New Roman" w:hAnsi="inherit"/>
                <w:b/>
                <w:bCs/>
                <w:sz w:val="12"/>
                <w:szCs w:val="12"/>
              </w:rPr>
              <w:t>Into</w:t>
            </w:r>
          </w:p>
          <w:p w14:paraId="471F204E" w14:textId="77777777" w:rsidR="00000000" w:rsidRDefault="00B80CBE">
            <w:pPr>
              <w:jc w:val="center"/>
              <w:rPr>
                <w:rFonts w:eastAsia="Times New Roman"/>
                <w:sz w:val="12"/>
                <w:szCs w:val="12"/>
              </w:rPr>
            </w:pPr>
            <w:r>
              <w:rPr>
                <w:rFonts w:ascii="inherit" w:eastAsia="Times New Roman" w:hAnsi="inherit"/>
                <w:b/>
                <w:bCs/>
                <w:sz w:val="12"/>
                <w:szCs w:val="12"/>
              </w:rPr>
              <w:t>Level 3</w:t>
            </w:r>
          </w:p>
        </w:tc>
        <w:tc>
          <w:tcPr>
            <w:tcW w:w="0" w:type="auto"/>
            <w:gridSpan w:val="2"/>
            <w:tcMar>
              <w:top w:w="30" w:type="dxa"/>
              <w:left w:w="30" w:type="dxa"/>
              <w:bottom w:w="30" w:type="dxa"/>
              <w:right w:w="30" w:type="dxa"/>
            </w:tcMar>
            <w:vAlign w:val="bottom"/>
            <w:hideMark/>
          </w:tcPr>
          <w:p w14:paraId="102717F8" w14:textId="77777777" w:rsidR="00000000" w:rsidRDefault="00B80CBE">
            <w:pPr>
              <w:divId w:val="104899600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30" w:type="dxa"/>
            </w:tcMar>
            <w:vAlign w:val="bottom"/>
            <w:hideMark/>
          </w:tcPr>
          <w:p w14:paraId="46CF5172" w14:textId="77777777" w:rsidR="00000000" w:rsidRDefault="00B80CBE">
            <w:pPr>
              <w:jc w:val="center"/>
              <w:rPr>
                <w:rFonts w:eastAsia="Times New Roman"/>
                <w:sz w:val="12"/>
                <w:szCs w:val="12"/>
              </w:rPr>
            </w:pPr>
            <w:r>
              <w:rPr>
                <w:rFonts w:ascii="inherit" w:eastAsia="Times New Roman" w:hAnsi="inherit"/>
                <w:b/>
                <w:bCs/>
                <w:sz w:val="12"/>
                <w:szCs w:val="12"/>
              </w:rPr>
              <w:t>Transfers</w:t>
            </w:r>
          </w:p>
          <w:p w14:paraId="1A745FC7" w14:textId="77777777" w:rsidR="00000000" w:rsidRDefault="00B80CBE">
            <w:pPr>
              <w:jc w:val="center"/>
              <w:rPr>
                <w:rFonts w:eastAsia="Times New Roman"/>
                <w:sz w:val="12"/>
                <w:szCs w:val="12"/>
              </w:rPr>
            </w:pPr>
            <w:r>
              <w:rPr>
                <w:rFonts w:ascii="inherit" w:eastAsia="Times New Roman" w:hAnsi="inherit"/>
                <w:b/>
                <w:bCs/>
                <w:sz w:val="12"/>
                <w:szCs w:val="12"/>
              </w:rPr>
              <w:t>Out of</w:t>
            </w:r>
          </w:p>
          <w:p w14:paraId="7D8B1534" w14:textId="77777777" w:rsidR="00000000" w:rsidRDefault="00B80CBE">
            <w:pPr>
              <w:jc w:val="center"/>
              <w:rPr>
                <w:rFonts w:eastAsia="Times New Roman"/>
                <w:sz w:val="12"/>
                <w:szCs w:val="12"/>
              </w:rPr>
            </w:pPr>
            <w:r>
              <w:rPr>
                <w:rFonts w:ascii="inherit" w:eastAsia="Times New Roman" w:hAnsi="inherit"/>
                <w:b/>
                <w:bCs/>
                <w:sz w:val="12"/>
                <w:szCs w:val="12"/>
              </w:rPr>
              <w:t>Level 3</w:t>
            </w:r>
          </w:p>
        </w:tc>
        <w:tc>
          <w:tcPr>
            <w:tcW w:w="0" w:type="auto"/>
            <w:gridSpan w:val="3"/>
            <w:tcMar>
              <w:top w:w="30" w:type="dxa"/>
              <w:left w:w="30" w:type="dxa"/>
              <w:bottom w:w="30" w:type="dxa"/>
              <w:right w:w="30" w:type="dxa"/>
            </w:tcMar>
            <w:vAlign w:val="bottom"/>
            <w:hideMark/>
          </w:tcPr>
          <w:p w14:paraId="5BB969C5" w14:textId="77777777" w:rsidR="00000000" w:rsidRDefault="00B80CBE">
            <w:pPr>
              <w:divId w:val="107323304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30" w:type="dxa"/>
            </w:tcMar>
            <w:vAlign w:val="bottom"/>
            <w:hideMark/>
          </w:tcPr>
          <w:p w14:paraId="731B8A66" w14:textId="77777777" w:rsidR="00000000" w:rsidRDefault="00B80CBE">
            <w:pPr>
              <w:jc w:val="center"/>
              <w:rPr>
                <w:rFonts w:eastAsia="Times New Roman"/>
                <w:sz w:val="12"/>
                <w:szCs w:val="12"/>
              </w:rPr>
            </w:pPr>
            <w:r>
              <w:rPr>
                <w:rFonts w:ascii="inherit" w:eastAsia="Times New Roman" w:hAnsi="inherit"/>
                <w:b/>
                <w:bCs/>
                <w:sz w:val="12"/>
                <w:szCs w:val="12"/>
              </w:rPr>
              <w:t>Balance,</w:t>
            </w:r>
            <w:r>
              <w:rPr>
                <w:rFonts w:ascii="inherit" w:eastAsia="Times New Roman" w:hAnsi="inherit"/>
                <w:b/>
                <w:bCs/>
                <w:sz w:val="12"/>
                <w:szCs w:val="12"/>
              </w:rPr>
              <w:br/>
            </w:r>
            <w:r>
              <w:rPr>
                <w:rFonts w:ascii="inherit" w:eastAsia="Times New Roman" w:hAnsi="inherit"/>
                <w:b/>
                <w:bCs/>
                <w:sz w:val="12"/>
                <w:szCs w:val="12"/>
              </w:rPr>
              <w:t>March 31,</w:t>
            </w:r>
            <w:r>
              <w:rPr>
                <w:rFonts w:ascii="inherit" w:eastAsia="Times New Roman" w:hAnsi="inherit"/>
                <w:b/>
                <w:bCs/>
                <w:sz w:val="12"/>
                <w:szCs w:val="12"/>
              </w:rPr>
              <w:br/>
            </w:r>
            <w:r>
              <w:rPr>
                <w:rFonts w:ascii="inherit" w:eastAsia="Times New Roman" w:hAnsi="inherit"/>
                <w:b/>
                <w:bCs/>
                <w:sz w:val="12"/>
                <w:szCs w:val="12"/>
              </w:rPr>
              <w:t>2018</w:t>
            </w:r>
          </w:p>
        </w:tc>
        <w:tc>
          <w:tcPr>
            <w:tcW w:w="0" w:type="auto"/>
            <w:gridSpan w:val="2"/>
            <w:tcMar>
              <w:top w:w="30" w:type="dxa"/>
              <w:left w:w="30" w:type="dxa"/>
              <w:bottom w:w="30" w:type="dxa"/>
              <w:right w:w="30" w:type="dxa"/>
            </w:tcMar>
            <w:vAlign w:val="bottom"/>
            <w:hideMark/>
          </w:tcPr>
          <w:p w14:paraId="0299511C" w14:textId="77777777" w:rsidR="00000000" w:rsidRDefault="00B80CBE">
            <w:pPr>
              <w:divId w:val="1027557369"/>
              <w:rPr>
                <w:rFonts w:eastAsia="Times New Roman"/>
                <w:sz w:val="20"/>
                <w:szCs w:val="20"/>
              </w:rPr>
            </w:pPr>
            <w:r>
              <w:rPr>
                <w:rFonts w:ascii="inherit" w:eastAsia="Times New Roman" w:hAnsi="inherit"/>
                <w:sz w:val="20"/>
                <w:szCs w:val="20"/>
              </w:rPr>
              <w:t> </w:t>
            </w:r>
          </w:p>
        </w:tc>
        <w:tc>
          <w:tcPr>
            <w:tcW w:w="0" w:type="auto"/>
            <w:gridSpan w:val="4"/>
            <w:vMerge/>
            <w:tcBorders>
              <w:top w:val="single" w:sz="6" w:space="0" w:color="000000"/>
              <w:bottom w:val="single" w:sz="6" w:space="0" w:color="000000"/>
            </w:tcBorders>
            <w:vAlign w:val="center"/>
            <w:hideMark/>
          </w:tcPr>
          <w:p w14:paraId="4EC961EF" w14:textId="77777777" w:rsidR="00000000" w:rsidRDefault="00B80CBE">
            <w:pPr>
              <w:rPr>
                <w:rFonts w:eastAsia="Times New Roman"/>
                <w:sz w:val="12"/>
                <w:szCs w:val="12"/>
              </w:rPr>
            </w:pPr>
          </w:p>
        </w:tc>
      </w:tr>
      <w:tr w:rsidR="00000000" w14:paraId="7AAA8869" w14:textId="77777777">
        <w:tc>
          <w:tcPr>
            <w:tcW w:w="0" w:type="auto"/>
            <w:gridSpan w:val="10"/>
            <w:tcBorders>
              <w:top w:val="single" w:sz="6" w:space="0" w:color="000000"/>
            </w:tcBorders>
            <w:shd w:val="clear" w:color="auto" w:fill="CCEEFF"/>
            <w:tcMar>
              <w:top w:w="30" w:type="dxa"/>
              <w:left w:w="30" w:type="dxa"/>
              <w:bottom w:w="30" w:type="dxa"/>
              <w:right w:w="30" w:type="dxa"/>
            </w:tcMar>
            <w:vAlign w:val="bottom"/>
            <w:hideMark/>
          </w:tcPr>
          <w:p w14:paraId="1BE177E9" w14:textId="77777777" w:rsidR="00000000" w:rsidRDefault="00B80CBE">
            <w:pPr>
              <w:rPr>
                <w:rFonts w:eastAsia="Times New Roman"/>
                <w:sz w:val="16"/>
                <w:szCs w:val="16"/>
              </w:rPr>
            </w:pPr>
            <w:r>
              <w:rPr>
                <w:rFonts w:ascii="inherit" w:eastAsia="Times New Roman" w:hAnsi="inherit"/>
                <w:sz w:val="16"/>
                <w:szCs w:val="16"/>
              </w:rPr>
              <w:t>Securities available for sale:</w:t>
            </w:r>
          </w:p>
        </w:tc>
        <w:tc>
          <w:tcPr>
            <w:tcW w:w="0" w:type="auto"/>
            <w:gridSpan w:val="2"/>
            <w:shd w:val="clear" w:color="auto" w:fill="CCEEFF"/>
            <w:tcMar>
              <w:top w:w="30" w:type="dxa"/>
              <w:left w:w="30" w:type="dxa"/>
              <w:bottom w:w="30" w:type="dxa"/>
              <w:right w:w="30" w:type="dxa"/>
            </w:tcMar>
            <w:vAlign w:val="bottom"/>
            <w:hideMark/>
          </w:tcPr>
          <w:p w14:paraId="33C1EA81" w14:textId="77777777" w:rsidR="00000000" w:rsidRDefault="00B80CBE">
            <w:pPr>
              <w:divId w:val="830482266"/>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314E2DEE" w14:textId="77777777" w:rsidR="00000000" w:rsidRDefault="00B80CBE">
            <w:pPr>
              <w:divId w:val="11731829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F44DFDA" w14:textId="77777777" w:rsidR="00000000" w:rsidRDefault="00B80CBE">
            <w:pPr>
              <w:divId w:val="676494182"/>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304C6040" w14:textId="77777777" w:rsidR="00000000" w:rsidRDefault="00B80CBE">
            <w:pPr>
              <w:divId w:val="3069776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7D15379C" w14:textId="77777777" w:rsidR="00000000" w:rsidRDefault="00B80CBE">
            <w:pPr>
              <w:divId w:val="200909737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32035D00" w14:textId="77777777" w:rsidR="00000000" w:rsidRDefault="00B80CBE">
            <w:pPr>
              <w:divId w:val="115457106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6139042" w14:textId="77777777" w:rsidR="00000000" w:rsidRDefault="00B80CBE">
            <w:pPr>
              <w:divId w:val="1781997346"/>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779203D9" w14:textId="77777777" w:rsidR="00000000" w:rsidRDefault="00B80CBE">
            <w:pPr>
              <w:divId w:val="19655022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AA8DCC" w14:textId="77777777" w:rsidR="00000000" w:rsidRDefault="00B80CBE">
            <w:pPr>
              <w:divId w:val="1534996334"/>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250EAF97" w14:textId="77777777" w:rsidR="00000000" w:rsidRDefault="00B80CBE">
            <w:pPr>
              <w:divId w:val="5860369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F72FD96" w14:textId="77777777" w:rsidR="00000000" w:rsidRDefault="00B80CBE">
            <w:pPr>
              <w:divId w:val="1918634117"/>
              <w:rPr>
                <w:rFonts w:eastAsia="Times New Roman"/>
                <w:sz w:val="20"/>
                <w:szCs w:val="20"/>
              </w:rPr>
            </w:pPr>
            <w:r>
              <w:rPr>
                <w:rFonts w:ascii="inherit" w:eastAsia="Times New Roman" w:hAnsi="inherit"/>
                <w:sz w:val="20"/>
                <w:szCs w:val="20"/>
              </w:rPr>
              <w:t> </w:t>
            </w:r>
          </w:p>
        </w:tc>
        <w:tc>
          <w:tcPr>
            <w:tcW w:w="0" w:type="auto"/>
            <w:gridSpan w:val="7"/>
            <w:shd w:val="clear" w:color="auto" w:fill="CCEEFF"/>
            <w:tcMar>
              <w:top w:w="30" w:type="dxa"/>
              <w:left w:w="30" w:type="dxa"/>
              <w:bottom w:w="30" w:type="dxa"/>
              <w:right w:w="30" w:type="dxa"/>
            </w:tcMar>
            <w:vAlign w:val="bottom"/>
            <w:hideMark/>
          </w:tcPr>
          <w:p w14:paraId="39773324" w14:textId="77777777" w:rsidR="00000000" w:rsidRDefault="00B80CBE">
            <w:pPr>
              <w:divId w:val="135569410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2CF1C924" w14:textId="77777777" w:rsidR="00000000" w:rsidRDefault="00B80CBE">
            <w:pPr>
              <w:divId w:val="1022702541"/>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52BE347B" w14:textId="77777777" w:rsidR="00000000" w:rsidRDefault="00B80CBE">
            <w:pPr>
              <w:divId w:val="15513765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65F03AAF" w14:textId="77777777" w:rsidR="00000000" w:rsidRDefault="00B80CBE">
            <w:pPr>
              <w:divId w:val="154941672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30" w:type="dxa"/>
            </w:tcMar>
            <w:vAlign w:val="bottom"/>
            <w:hideMark/>
          </w:tcPr>
          <w:p w14:paraId="4C0829E9" w14:textId="77777777" w:rsidR="00000000" w:rsidRDefault="00B80CBE">
            <w:pPr>
              <w:divId w:val="88224808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03C9D6B" w14:textId="77777777" w:rsidR="00000000" w:rsidRDefault="00B80CBE">
            <w:pPr>
              <w:divId w:val="1928731579"/>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30" w:type="dxa"/>
            </w:tcMar>
            <w:vAlign w:val="bottom"/>
            <w:hideMark/>
          </w:tcPr>
          <w:p w14:paraId="6070008A" w14:textId="77777777" w:rsidR="00000000" w:rsidRDefault="00B80CBE">
            <w:pPr>
              <w:divId w:val="1825052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30" w:type="dxa"/>
            </w:tcMar>
            <w:vAlign w:val="bottom"/>
            <w:hideMark/>
          </w:tcPr>
          <w:p w14:paraId="43D192E9" w14:textId="77777777" w:rsidR="00000000" w:rsidRDefault="00B80CBE">
            <w:pPr>
              <w:divId w:val="158618247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30" w:type="dxa"/>
            </w:tcMar>
            <w:vAlign w:val="bottom"/>
            <w:hideMark/>
          </w:tcPr>
          <w:p w14:paraId="59FDDA3F" w14:textId="77777777" w:rsidR="00000000" w:rsidRDefault="00B80CBE">
            <w:pPr>
              <w:divId w:val="1524326012"/>
              <w:rPr>
                <w:rFonts w:eastAsia="Times New Roman"/>
                <w:sz w:val="20"/>
                <w:szCs w:val="20"/>
              </w:rPr>
            </w:pPr>
            <w:r>
              <w:rPr>
                <w:rFonts w:ascii="inherit" w:eastAsia="Times New Roman" w:hAnsi="inherit"/>
                <w:sz w:val="20"/>
                <w:szCs w:val="20"/>
              </w:rPr>
              <w:t> </w:t>
            </w:r>
          </w:p>
        </w:tc>
      </w:tr>
      <w:tr w:rsidR="00000000" w14:paraId="628A44CD" w14:textId="77777777">
        <w:tc>
          <w:tcPr>
            <w:tcW w:w="0" w:type="auto"/>
            <w:tcMar>
              <w:top w:w="30" w:type="dxa"/>
              <w:left w:w="300" w:type="dxa"/>
              <w:bottom w:w="30" w:type="dxa"/>
              <w:right w:w="30" w:type="dxa"/>
            </w:tcMar>
            <w:vAlign w:val="center"/>
            <w:hideMark/>
          </w:tcPr>
          <w:p w14:paraId="7B402910" w14:textId="77777777" w:rsidR="00000000" w:rsidRDefault="00B80CB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14:paraId="67745401" w14:textId="77777777" w:rsidR="00000000" w:rsidRDefault="00B80CBE">
            <w:pPr>
              <w:divId w:val="1670985095"/>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74C79AAE"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2885E9C4" w14:textId="77777777" w:rsidR="00000000" w:rsidRDefault="00B80CBE">
            <w:pPr>
              <w:jc w:val="right"/>
              <w:rPr>
                <w:rFonts w:eastAsia="Times New Roman"/>
                <w:sz w:val="16"/>
                <w:szCs w:val="16"/>
              </w:rPr>
            </w:pPr>
            <w:r>
              <w:rPr>
                <w:rFonts w:ascii="inherit" w:eastAsia="Times New Roman" w:hAnsi="inherit"/>
                <w:sz w:val="16"/>
                <w:szCs w:val="16"/>
              </w:rPr>
              <w:t>614</w:t>
            </w:r>
          </w:p>
        </w:tc>
        <w:tc>
          <w:tcPr>
            <w:tcW w:w="0" w:type="auto"/>
            <w:gridSpan w:val="3"/>
            <w:vAlign w:val="bottom"/>
            <w:hideMark/>
          </w:tcPr>
          <w:p w14:paraId="3465D50D"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1AB2D30" w14:textId="77777777" w:rsidR="00000000" w:rsidRDefault="00B80CBE">
            <w:pPr>
              <w:divId w:val="4828897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F15FA1"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6CEE917B"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gridSpan w:val="2"/>
            <w:vAlign w:val="bottom"/>
            <w:hideMark/>
          </w:tcPr>
          <w:p w14:paraId="17500E67" w14:textId="77777777" w:rsidR="00000000" w:rsidRDefault="00B80CBE">
            <w:pPr>
              <w:rPr>
                <w:rFonts w:eastAsia="Times New Roman"/>
                <w:sz w:val="20"/>
                <w:szCs w:val="20"/>
              </w:rPr>
            </w:pPr>
          </w:p>
        </w:tc>
        <w:tc>
          <w:tcPr>
            <w:tcW w:w="0" w:type="auto"/>
            <w:gridSpan w:val="3"/>
            <w:tcMar>
              <w:top w:w="30" w:type="dxa"/>
              <w:left w:w="30" w:type="dxa"/>
              <w:bottom w:w="30" w:type="dxa"/>
              <w:right w:w="30" w:type="dxa"/>
            </w:tcMar>
            <w:vAlign w:val="bottom"/>
            <w:hideMark/>
          </w:tcPr>
          <w:p w14:paraId="75453C7D" w14:textId="77777777" w:rsidR="00000000" w:rsidRDefault="00B80CBE">
            <w:pPr>
              <w:divId w:val="19563263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7C2E74A7"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1D3E2494"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gridSpan w:val="2"/>
            <w:tcMar>
              <w:top w:w="30" w:type="dxa"/>
              <w:left w:w="0" w:type="dxa"/>
              <w:bottom w:w="30" w:type="dxa"/>
              <w:right w:w="30" w:type="dxa"/>
            </w:tcMar>
            <w:vAlign w:val="bottom"/>
            <w:hideMark/>
          </w:tcPr>
          <w:p w14:paraId="740E099E"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5993FA04" w14:textId="77777777" w:rsidR="00000000" w:rsidRDefault="00B80CBE">
            <w:pPr>
              <w:divId w:val="18000297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CEB62F7"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0D406CB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14:paraId="7B972076"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6FC53E5C" w14:textId="77777777" w:rsidR="00000000" w:rsidRDefault="00B80CBE">
            <w:pPr>
              <w:divId w:val="13769698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CF6340C"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14:paraId="0C37AE78"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4F2CD9A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A7C8DF" w14:textId="77777777" w:rsidR="00000000" w:rsidRDefault="00B80CBE">
            <w:pPr>
              <w:divId w:val="88502294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6DD1D2A0"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258A2622"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3FE5B04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A984E3" w14:textId="77777777" w:rsidR="00000000" w:rsidRDefault="00B80CBE">
            <w:pPr>
              <w:divId w:val="16795754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75BEF87"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4"/>
            <w:tcMar>
              <w:top w:w="30" w:type="dxa"/>
              <w:left w:w="0" w:type="dxa"/>
              <w:bottom w:w="30" w:type="dxa"/>
              <w:right w:w="0" w:type="dxa"/>
            </w:tcMar>
            <w:vAlign w:val="bottom"/>
            <w:hideMark/>
          </w:tcPr>
          <w:p w14:paraId="0D00D993" w14:textId="77777777" w:rsidR="00000000" w:rsidRDefault="00B80CBE">
            <w:pPr>
              <w:jc w:val="right"/>
              <w:rPr>
                <w:rFonts w:eastAsia="Times New Roman"/>
                <w:sz w:val="16"/>
                <w:szCs w:val="16"/>
              </w:rPr>
            </w:pPr>
            <w:r>
              <w:rPr>
                <w:rFonts w:ascii="inherit" w:eastAsia="Times New Roman" w:hAnsi="inherit"/>
                <w:sz w:val="16"/>
                <w:szCs w:val="16"/>
              </w:rPr>
              <w:t>(21</w:t>
            </w:r>
          </w:p>
        </w:tc>
        <w:tc>
          <w:tcPr>
            <w:tcW w:w="0" w:type="auto"/>
            <w:tcMar>
              <w:top w:w="30" w:type="dxa"/>
              <w:left w:w="0" w:type="dxa"/>
              <w:bottom w:w="30" w:type="dxa"/>
              <w:right w:w="30" w:type="dxa"/>
            </w:tcMar>
            <w:vAlign w:val="bottom"/>
            <w:hideMark/>
          </w:tcPr>
          <w:p w14:paraId="74A79379"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tcMar>
              <w:top w:w="30" w:type="dxa"/>
              <w:left w:w="30" w:type="dxa"/>
              <w:bottom w:w="30" w:type="dxa"/>
              <w:right w:w="30" w:type="dxa"/>
            </w:tcMar>
            <w:vAlign w:val="bottom"/>
            <w:hideMark/>
          </w:tcPr>
          <w:p w14:paraId="5BD17633" w14:textId="77777777" w:rsidR="00000000" w:rsidRDefault="00B80CBE">
            <w:pPr>
              <w:divId w:val="8277905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07C70"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46A29C78" w14:textId="77777777" w:rsidR="00000000" w:rsidRDefault="00B80CBE">
            <w:pPr>
              <w:jc w:val="right"/>
              <w:rPr>
                <w:rFonts w:eastAsia="Times New Roman"/>
                <w:sz w:val="16"/>
                <w:szCs w:val="16"/>
              </w:rPr>
            </w:pPr>
            <w:r>
              <w:rPr>
                <w:rFonts w:ascii="inherit" w:eastAsia="Times New Roman" w:hAnsi="inherit"/>
                <w:sz w:val="16"/>
                <w:szCs w:val="16"/>
              </w:rPr>
              <w:t>61</w:t>
            </w:r>
          </w:p>
        </w:tc>
        <w:tc>
          <w:tcPr>
            <w:tcW w:w="0" w:type="auto"/>
            <w:vAlign w:val="bottom"/>
            <w:hideMark/>
          </w:tcPr>
          <w:p w14:paraId="675981E1"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6FD89038" w14:textId="77777777" w:rsidR="00000000" w:rsidRDefault="00B80CBE">
            <w:pPr>
              <w:divId w:val="15211159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219B5E"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0" w:type="dxa"/>
              <w:bottom w:w="30" w:type="dxa"/>
              <w:right w:w="0" w:type="dxa"/>
            </w:tcMar>
            <w:vAlign w:val="bottom"/>
            <w:hideMark/>
          </w:tcPr>
          <w:p w14:paraId="3E525C0F" w14:textId="77777777" w:rsidR="00000000" w:rsidRDefault="00B80CBE">
            <w:pPr>
              <w:jc w:val="right"/>
              <w:rPr>
                <w:rFonts w:eastAsia="Times New Roman"/>
                <w:sz w:val="16"/>
                <w:szCs w:val="16"/>
              </w:rPr>
            </w:pPr>
            <w:r>
              <w:rPr>
                <w:rFonts w:ascii="inherit" w:eastAsia="Times New Roman" w:hAnsi="inherit"/>
                <w:sz w:val="16"/>
                <w:szCs w:val="16"/>
              </w:rPr>
              <w:t>(47</w:t>
            </w:r>
          </w:p>
        </w:tc>
        <w:tc>
          <w:tcPr>
            <w:tcW w:w="0" w:type="auto"/>
            <w:tcMar>
              <w:top w:w="30" w:type="dxa"/>
              <w:left w:w="0" w:type="dxa"/>
              <w:bottom w:w="30" w:type="dxa"/>
              <w:right w:w="30" w:type="dxa"/>
            </w:tcMar>
            <w:vAlign w:val="bottom"/>
            <w:hideMark/>
          </w:tcPr>
          <w:p w14:paraId="78A28F67"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tcMar>
              <w:top w:w="30" w:type="dxa"/>
              <w:left w:w="30" w:type="dxa"/>
              <w:bottom w:w="30" w:type="dxa"/>
              <w:right w:w="30" w:type="dxa"/>
            </w:tcMar>
            <w:vAlign w:val="bottom"/>
            <w:hideMark/>
          </w:tcPr>
          <w:p w14:paraId="0F644819" w14:textId="77777777" w:rsidR="00000000" w:rsidRDefault="00B80CBE">
            <w:pPr>
              <w:divId w:val="150451692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52EAD4B"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tcMar>
              <w:top w:w="30" w:type="dxa"/>
              <w:left w:w="0" w:type="dxa"/>
              <w:bottom w:w="30" w:type="dxa"/>
              <w:right w:w="0" w:type="dxa"/>
            </w:tcMar>
            <w:vAlign w:val="bottom"/>
            <w:hideMark/>
          </w:tcPr>
          <w:p w14:paraId="3ABAD14A" w14:textId="77777777" w:rsidR="00000000" w:rsidRDefault="00B80CBE">
            <w:pPr>
              <w:jc w:val="right"/>
              <w:rPr>
                <w:rFonts w:eastAsia="Times New Roman"/>
                <w:sz w:val="16"/>
                <w:szCs w:val="16"/>
              </w:rPr>
            </w:pPr>
            <w:r>
              <w:rPr>
                <w:rFonts w:ascii="inherit" w:eastAsia="Times New Roman" w:hAnsi="inherit"/>
                <w:sz w:val="16"/>
                <w:szCs w:val="16"/>
              </w:rPr>
              <w:t>614</w:t>
            </w:r>
          </w:p>
        </w:tc>
        <w:tc>
          <w:tcPr>
            <w:tcW w:w="0" w:type="auto"/>
            <w:vAlign w:val="bottom"/>
            <w:hideMark/>
          </w:tcPr>
          <w:p w14:paraId="2BFBE2D2"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9394B15" w14:textId="77777777" w:rsidR="00000000" w:rsidRDefault="00B80CBE">
            <w:pPr>
              <w:divId w:val="19529740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60258B2"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43116614"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vAlign w:val="bottom"/>
            <w:hideMark/>
          </w:tcPr>
          <w:p w14:paraId="0D85D6B3" w14:textId="77777777" w:rsidR="00000000" w:rsidRDefault="00B80CBE">
            <w:pPr>
              <w:rPr>
                <w:rFonts w:eastAsia="Times New Roman"/>
                <w:sz w:val="20"/>
                <w:szCs w:val="20"/>
              </w:rPr>
            </w:pPr>
          </w:p>
        </w:tc>
      </w:tr>
      <w:tr w:rsidR="00000000" w14:paraId="0EEF8A17" w14:textId="77777777">
        <w:tc>
          <w:tcPr>
            <w:tcW w:w="0" w:type="auto"/>
            <w:shd w:val="clear" w:color="auto" w:fill="CCEEFF"/>
            <w:tcMar>
              <w:top w:w="30" w:type="dxa"/>
              <w:left w:w="300" w:type="dxa"/>
              <w:bottom w:w="30" w:type="dxa"/>
              <w:right w:w="30" w:type="dxa"/>
            </w:tcMar>
            <w:vAlign w:val="center"/>
            <w:hideMark/>
          </w:tcPr>
          <w:p w14:paraId="6D7E5A04" w14:textId="77777777" w:rsidR="00000000" w:rsidRDefault="00B80CB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14:paraId="23503AB9" w14:textId="77777777" w:rsidR="00000000" w:rsidRDefault="00B80CBE">
            <w:pPr>
              <w:divId w:val="43864471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57E99B01" w14:textId="77777777" w:rsidR="00000000" w:rsidRDefault="00B80CBE">
            <w:pPr>
              <w:jc w:val="right"/>
              <w:rPr>
                <w:rFonts w:eastAsia="Times New Roman"/>
                <w:sz w:val="16"/>
                <w:szCs w:val="16"/>
              </w:rPr>
            </w:pPr>
            <w:r>
              <w:rPr>
                <w:rFonts w:ascii="inherit" w:eastAsia="Times New Roman" w:hAnsi="inherit"/>
                <w:sz w:val="16"/>
                <w:szCs w:val="16"/>
              </w:rPr>
              <w:t>14</w:t>
            </w:r>
          </w:p>
        </w:tc>
        <w:tc>
          <w:tcPr>
            <w:tcW w:w="0" w:type="auto"/>
            <w:gridSpan w:val="3"/>
            <w:shd w:val="clear" w:color="auto" w:fill="CCEEFF"/>
            <w:vAlign w:val="bottom"/>
            <w:hideMark/>
          </w:tcPr>
          <w:p w14:paraId="37EC605D"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23991F3" w14:textId="77777777" w:rsidR="00000000" w:rsidRDefault="00B80CBE">
            <w:pPr>
              <w:divId w:val="69357631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75A0D9A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36CB260D"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2A7FA2A8" w14:textId="77777777" w:rsidR="00000000" w:rsidRDefault="00B80CBE">
            <w:pPr>
              <w:divId w:val="120987727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7D8FCA04"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1045E422"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44D9662" w14:textId="77777777" w:rsidR="00000000" w:rsidRDefault="00B80CBE">
            <w:pPr>
              <w:divId w:val="187839674"/>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0F8F29F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024A701C"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CBB8130" w14:textId="77777777" w:rsidR="00000000" w:rsidRDefault="00B80CBE">
            <w:pPr>
              <w:divId w:val="1286347397"/>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4058164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E5BC51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A3C8C8" w14:textId="77777777" w:rsidR="00000000" w:rsidRDefault="00B80CBE">
            <w:pPr>
              <w:divId w:val="191354032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335A95E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35363C8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BDC170" w14:textId="77777777" w:rsidR="00000000" w:rsidRDefault="00B80CBE">
            <w:pPr>
              <w:divId w:val="1822379829"/>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16B2EC30"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14:paraId="691BA2B6"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643DFF93" w14:textId="77777777" w:rsidR="00000000" w:rsidRDefault="00B80CBE">
            <w:pPr>
              <w:divId w:val="1215041097"/>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398293F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6173B509"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EF50498" w14:textId="77777777" w:rsidR="00000000" w:rsidRDefault="00B80CBE">
            <w:pPr>
              <w:divId w:val="16425137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08BE0B6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7DC7E2CD"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7854CCC1" w14:textId="77777777" w:rsidR="00000000" w:rsidRDefault="00B80CBE">
            <w:pPr>
              <w:divId w:val="164627412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683FF2BC" w14:textId="77777777" w:rsidR="00000000" w:rsidRDefault="00B80CBE">
            <w:pPr>
              <w:jc w:val="right"/>
              <w:rPr>
                <w:rFonts w:eastAsia="Times New Roman"/>
                <w:sz w:val="16"/>
                <w:szCs w:val="16"/>
              </w:rPr>
            </w:pPr>
            <w:r>
              <w:rPr>
                <w:rFonts w:ascii="inherit" w:eastAsia="Times New Roman" w:hAnsi="inherit"/>
                <w:sz w:val="16"/>
                <w:szCs w:val="16"/>
              </w:rPr>
              <w:t>13</w:t>
            </w:r>
          </w:p>
        </w:tc>
        <w:tc>
          <w:tcPr>
            <w:tcW w:w="0" w:type="auto"/>
            <w:shd w:val="clear" w:color="auto" w:fill="CCEEFF"/>
            <w:vAlign w:val="bottom"/>
            <w:hideMark/>
          </w:tcPr>
          <w:p w14:paraId="7850026A"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079A0D5" w14:textId="77777777" w:rsidR="00000000" w:rsidRDefault="00B80CBE">
            <w:pPr>
              <w:divId w:val="168389421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451BDCD3"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58F37580" w14:textId="77777777" w:rsidR="00000000" w:rsidRDefault="00B80CBE">
            <w:pPr>
              <w:rPr>
                <w:rFonts w:eastAsia="Times New Roman"/>
                <w:sz w:val="20"/>
                <w:szCs w:val="20"/>
              </w:rPr>
            </w:pPr>
          </w:p>
        </w:tc>
      </w:tr>
      <w:tr w:rsidR="00000000" w14:paraId="2747DC09" w14:textId="77777777">
        <w:tc>
          <w:tcPr>
            <w:tcW w:w="0" w:type="auto"/>
            <w:tcMar>
              <w:top w:w="30" w:type="dxa"/>
              <w:left w:w="300" w:type="dxa"/>
              <w:bottom w:w="30" w:type="dxa"/>
              <w:right w:w="30" w:type="dxa"/>
            </w:tcMar>
            <w:vAlign w:val="center"/>
            <w:hideMark/>
          </w:tcPr>
          <w:p w14:paraId="16915EFD" w14:textId="77777777" w:rsidR="00000000" w:rsidRDefault="00B80CBE">
            <w:pPr>
              <w:rPr>
                <w:rFonts w:eastAsia="Times New Roman"/>
                <w:sz w:val="16"/>
                <w:szCs w:val="16"/>
              </w:rPr>
            </w:pPr>
            <w:r>
              <w:rPr>
                <w:rFonts w:ascii="inherit" w:eastAsia="Times New Roman" w:hAnsi="inherit"/>
                <w:sz w:val="16"/>
                <w:szCs w:val="16"/>
              </w:rPr>
              <w:t>Other securities</w:t>
            </w:r>
          </w:p>
        </w:tc>
        <w:tc>
          <w:tcPr>
            <w:tcW w:w="0" w:type="auto"/>
            <w:tcMar>
              <w:top w:w="30" w:type="dxa"/>
              <w:left w:w="30" w:type="dxa"/>
              <w:bottom w:w="30" w:type="dxa"/>
              <w:right w:w="30" w:type="dxa"/>
            </w:tcMar>
            <w:vAlign w:val="bottom"/>
            <w:hideMark/>
          </w:tcPr>
          <w:p w14:paraId="61F5C016" w14:textId="77777777" w:rsidR="00000000" w:rsidRDefault="00B80CBE">
            <w:pPr>
              <w:divId w:val="34432662"/>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2BD70454"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gridSpan w:val="3"/>
            <w:tcBorders>
              <w:bottom w:val="single" w:sz="6" w:space="0" w:color="000000"/>
            </w:tcBorders>
            <w:vAlign w:val="bottom"/>
            <w:hideMark/>
          </w:tcPr>
          <w:p w14:paraId="72CDD96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5E1A9B9C" w14:textId="77777777" w:rsidR="00000000" w:rsidRDefault="00B80CBE">
            <w:pPr>
              <w:divId w:val="629825645"/>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3DD0A34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14:paraId="08150BC7" w14:textId="77777777" w:rsidR="00000000" w:rsidRDefault="00B80CBE">
            <w:pPr>
              <w:rPr>
                <w:rFonts w:eastAsia="Times New Roman"/>
                <w:sz w:val="20"/>
                <w:szCs w:val="20"/>
              </w:rPr>
            </w:pPr>
          </w:p>
        </w:tc>
        <w:tc>
          <w:tcPr>
            <w:tcW w:w="0" w:type="auto"/>
            <w:gridSpan w:val="3"/>
            <w:tcMar>
              <w:top w:w="30" w:type="dxa"/>
              <w:left w:w="30" w:type="dxa"/>
              <w:bottom w:w="30" w:type="dxa"/>
              <w:right w:w="30" w:type="dxa"/>
            </w:tcMar>
            <w:vAlign w:val="bottom"/>
            <w:hideMark/>
          </w:tcPr>
          <w:p w14:paraId="2A71861E" w14:textId="77777777" w:rsidR="00000000" w:rsidRDefault="00B80CBE">
            <w:pPr>
              <w:divId w:val="1512988519"/>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603308E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14:paraId="20E9AE95"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FDB5F19" w14:textId="77777777" w:rsidR="00000000" w:rsidRDefault="00B80CBE">
            <w:pPr>
              <w:divId w:val="390619757"/>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5DDC1B2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tcBorders>
              <w:bottom w:val="single" w:sz="6" w:space="0" w:color="000000"/>
            </w:tcBorders>
            <w:vAlign w:val="bottom"/>
            <w:hideMark/>
          </w:tcPr>
          <w:p w14:paraId="600B3FB3"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2A979244" w14:textId="77777777" w:rsidR="00000000" w:rsidRDefault="00B80CBE">
            <w:pPr>
              <w:divId w:val="338312237"/>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13D3052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217AA4A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0C816C" w14:textId="77777777" w:rsidR="00000000" w:rsidRDefault="00B80CBE">
            <w:pPr>
              <w:divId w:val="569120029"/>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FCE00B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4CFF8A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7559D1" w14:textId="77777777" w:rsidR="00000000" w:rsidRDefault="00B80CBE">
            <w:pPr>
              <w:divId w:val="161505002"/>
              <w:rPr>
                <w:rFonts w:eastAsia="Times New Roman"/>
                <w:sz w:val="20"/>
                <w:szCs w:val="20"/>
              </w:rPr>
            </w:pPr>
            <w:r>
              <w:rPr>
                <w:rFonts w:ascii="inherit" w:eastAsia="Times New Roman" w:hAnsi="inherit"/>
                <w:sz w:val="20"/>
                <w:szCs w:val="20"/>
              </w:rPr>
              <w:t> </w:t>
            </w:r>
          </w:p>
        </w:tc>
        <w:tc>
          <w:tcPr>
            <w:tcW w:w="0" w:type="auto"/>
            <w:gridSpan w:val="6"/>
            <w:tcBorders>
              <w:bottom w:val="single" w:sz="6" w:space="0" w:color="000000"/>
            </w:tcBorders>
            <w:tcMar>
              <w:top w:w="30" w:type="dxa"/>
              <w:left w:w="30" w:type="dxa"/>
              <w:bottom w:w="30" w:type="dxa"/>
              <w:right w:w="0" w:type="dxa"/>
            </w:tcMar>
            <w:vAlign w:val="bottom"/>
            <w:hideMark/>
          </w:tcPr>
          <w:p w14:paraId="6B0363E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7C1D02A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FFC31DC" w14:textId="77777777" w:rsidR="00000000" w:rsidRDefault="00B80CBE">
            <w:pPr>
              <w:divId w:val="1806268114"/>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0911B9BD"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080F4208"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C64F37D" w14:textId="77777777" w:rsidR="00000000" w:rsidRDefault="00B80CBE">
            <w:pPr>
              <w:divId w:val="45640526"/>
              <w:rPr>
                <w:rFonts w:eastAsia="Times New Roman"/>
                <w:sz w:val="20"/>
                <w:szCs w:val="20"/>
              </w:rPr>
            </w:pPr>
            <w:r>
              <w:rPr>
                <w:rFonts w:ascii="inherit" w:eastAsia="Times New Roman" w:hAnsi="inherit"/>
                <w:sz w:val="20"/>
                <w:szCs w:val="20"/>
              </w:rPr>
              <w:t> </w:t>
            </w:r>
          </w:p>
        </w:tc>
        <w:tc>
          <w:tcPr>
            <w:tcW w:w="0" w:type="auto"/>
            <w:gridSpan w:val="5"/>
            <w:tcBorders>
              <w:bottom w:val="single" w:sz="6" w:space="0" w:color="000000"/>
            </w:tcBorders>
            <w:tcMar>
              <w:top w:w="30" w:type="dxa"/>
              <w:left w:w="30" w:type="dxa"/>
              <w:bottom w:w="30" w:type="dxa"/>
              <w:right w:w="0" w:type="dxa"/>
            </w:tcMar>
            <w:vAlign w:val="bottom"/>
            <w:hideMark/>
          </w:tcPr>
          <w:p w14:paraId="57DDE04B"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75F28DEF" w14:textId="77777777" w:rsidR="00000000" w:rsidRDefault="00B80CBE">
            <w:pPr>
              <w:rPr>
                <w:rFonts w:eastAsia="Times New Roman"/>
                <w:sz w:val="20"/>
                <w:szCs w:val="20"/>
              </w:rPr>
            </w:pPr>
          </w:p>
        </w:tc>
        <w:tc>
          <w:tcPr>
            <w:tcW w:w="0" w:type="auto"/>
            <w:gridSpan w:val="3"/>
            <w:tcMar>
              <w:top w:w="30" w:type="dxa"/>
              <w:left w:w="30" w:type="dxa"/>
              <w:bottom w:w="30" w:type="dxa"/>
              <w:right w:w="30" w:type="dxa"/>
            </w:tcMar>
            <w:vAlign w:val="bottom"/>
            <w:hideMark/>
          </w:tcPr>
          <w:p w14:paraId="753C1137" w14:textId="77777777" w:rsidR="00000000" w:rsidRDefault="00B80CBE">
            <w:pPr>
              <w:divId w:val="715352383"/>
              <w:rPr>
                <w:rFonts w:eastAsia="Times New Roman"/>
                <w:sz w:val="20"/>
                <w:szCs w:val="20"/>
              </w:rPr>
            </w:pPr>
            <w:r>
              <w:rPr>
                <w:rFonts w:ascii="inherit" w:eastAsia="Times New Roman" w:hAnsi="inherit"/>
                <w:sz w:val="20"/>
                <w:szCs w:val="20"/>
              </w:rPr>
              <w:t> </w:t>
            </w:r>
          </w:p>
        </w:tc>
        <w:tc>
          <w:tcPr>
            <w:tcW w:w="0" w:type="auto"/>
            <w:gridSpan w:val="4"/>
            <w:tcBorders>
              <w:bottom w:val="single" w:sz="6" w:space="0" w:color="000000"/>
            </w:tcBorders>
            <w:tcMar>
              <w:top w:w="30" w:type="dxa"/>
              <w:left w:w="30" w:type="dxa"/>
              <w:bottom w:w="30" w:type="dxa"/>
              <w:right w:w="0" w:type="dxa"/>
            </w:tcMar>
            <w:vAlign w:val="bottom"/>
            <w:hideMark/>
          </w:tcPr>
          <w:p w14:paraId="1C6D73E1" w14:textId="77777777" w:rsidR="00000000" w:rsidRDefault="00B80CBE">
            <w:pPr>
              <w:jc w:val="right"/>
              <w:rPr>
                <w:rFonts w:eastAsia="Times New Roman"/>
                <w:sz w:val="16"/>
                <w:szCs w:val="16"/>
              </w:rPr>
            </w:pPr>
            <w:r>
              <w:rPr>
                <w:rFonts w:ascii="inherit" w:eastAsia="Times New Roman" w:hAnsi="inherit"/>
                <w:sz w:val="16"/>
                <w:szCs w:val="16"/>
              </w:rPr>
              <w:t>5</w:t>
            </w:r>
          </w:p>
        </w:tc>
        <w:tc>
          <w:tcPr>
            <w:tcW w:w="0" w:type="auto"/>
            <w:tcBorders>
              <w:bottom w:val="single" w:sz="6" w:space="0" w:color="000000"/>
            </w:tcBorders>
            <w:vAlign w:val="bottom"/>
            <w:hideMark/>
          </w:tcPr>
          <w:p w14:paraId="2E032CD2"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ADB42F7" w14:textId="77777777" w:rsidR="00000000" w:rsidRDefault="00B80CBE">
            <w:pPr>
              <w:divId w:val="112377026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0" w:type="dxa"/>
            </w:tcMar>
            <w:vAlign w:val="bottom"/>
            <w:hideMark/>
          </w:tcPr>
          <w:p w14:paraId="58A4CCE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bottom w:val="single" w:sz="6" w:space="0" w:color="000000"/>
            </w:tcBorders>
            <w:vAlign w:val="bottom"/>
            <w:hideMark/>
          </w:tcPr>
          <w:p w14:paraId="4556A013" w14:textId="77777777" w:rsidR="00000000" w:rsidRDefault="00B80CBE">
            <w:pPr>
              <w:rPr>
                <w:rFonts w:eastAsia="Times New Roman"/>
                <w:sz w:val="20"/>
                <w:szCs w:val="20"/>
              </w:rPr>
            </w:pPr>
          </w:p>
        </w:tc>
      </w:tr>
      <w:tr w:rsidR="00000000" w14:paraId="396F0ECA" w14:textId="77777777">
        <w:tc>
          <w:tcPr>
            <w:tcW w:w="0" w:type="auto"/>
            <w:shd w:val="clear" w:color="auto" w:fill="CCEEFF"/>
            <w:tcMar>
              <w:top w:w="30" w:type="dxa"/>
              <w:left w:w="30" w:type="dxa"/>
              <w:bottom w:w="30" w:type="dxa"/>
              <w:right w:w="30" w:type="dxa"/>
            </w:tcMar>
            <w:vAlign w:val="center"/>
            <w:hideMark/>
          </w:tcPr>
          <w:p w14:paraId="0AD104AA" w14:textId="77777777" w:rsidR="00000000" w:rsidRDefault="00B80CBE">
            <w:pPr>
              <w:rPr>
                <w:rFonts w:eastAsia="Times New Roman"/>
                <w:sz w:val="16"/>
                <w:szCs w:val="16"/>
              </w:rPr>
            </w:pPr>
            <w:r>
              <w:rPr>
                <w:rFonts w:ascii="inherit" w:eastAsia="Times New Roman" w:hAnsi="inherit"/>
                <w:sz w:val="16"/>
                <w:szCs w:val="16"/>
              </w:rPr>
              <w:t>Total securities available for sale</w:t>
            </w:r>
          </w:p>
        </w:tc>
        <w:tc>
          <w:tcPr>
            <w:tcW w:w="0" w:type="auto"/>
            <w:shd w:val="clear" w:color="auto" w:fill="CCEEFF"/>
            <w:tcMar>
              <w:top w:w="30" w:type="dxa"/>
              <w:left w:w="30" w:type="dxa"/>
              <w:bottom w:w="30" w:type="dxa"/>
              <w:right w:w="30" w:type="dxa"/>
            </w:tcMar>
            <w:vAlign w:val="bottom"/>
            <w:hideMark/>
          </w:tcPr>
          <w:p w14:paraId="0FAC9480" w14:textId="77777777" w:rsidR="00000000" w:rsidRDefault="00B80CBE">
            <w:pPr>
              <w:divId w:val="1963997107"/>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6AC9A274" w14:textId="77777777" w:rsidR="00000000" w:rsidRDefault="00B80CBE">
            <w:pPr>
              <w:jc w:val="right"/>
              <w:rPr>
                <w:rFonts w:eastAsia="Times New Roman"/>
                <w:sz w:val="16"/>
                <w:szCs w:val="16"/>
              </w:rPr>
            </w:pPr>
            <w:r>
              <w:rPr>
                <w:rFonts w:ascii="inherit" w:eastAsia="Times New Roman" w:hAnsi="inherit"/>
                <w:sz w:val="16"/>
                <w:szCs w:val="16"/>
              </w:rPr>
              <w:t>633</w:t>
            </w:r>
          </w:p>
        </w:tc>
        <w:tc>
          <w:tcPr>
            <w:tcW w:w="0" w:type="auto"/>
            <w:gridSpan w:val="3"/>
            <w:tcBorders>
              <w:top w:val="single" w:sz="6" w:space="0" w:color="000000"/>
            </w:tcBorders>
            <w:shd w:val="clear" w:color="auto" w:fill="CCEEFF"/>
            <w:vAlign w:val="bottom"/>
            <w:hideMark/>
          </w:tcPr>
          <w:p w14:paraId="546A1F92"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0649FF61" w14:textId="77777777" w:rsidR="00000000" w:rsidRDefault="00B80CBE">
            <w:pPr>
              <w:divId w:val="1782919963"/>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5FD6EFD2"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gridSpan w:val="2"/>
            <w:tcBorders>
              <w:top w:val="single" w:sz="6" w:space="0" w:color="000000"/>
            </w:tcBorders>
            <w:shd w:val="clear" w:color="auto" w:fill="CCEEFF"/>
            <w:vAlign w:val="bottom"/>
            <w:hideMark/>
          </w:tcPr>
          <w:p w14:paraId="53BB4559"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52603D0D" w14:textId="77777777" w:rsidR="00000000" w:rsidRDefault="00B80CBE">
            <w:pPr>
              <w:divId w:val="512259520"/>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5112EDC5"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gridSpan w:val="2"/>
            <w:tcBorders>
              <w:top w:val="single" w:sz="6" w:space="0" w:color="000000"/>
            </w:tcBorders>
            <w:shd w:val="clear" w:color="auto" w:fill="CCEEFF"/>
            <w:tcMar>
              <w:top w:w="30" w:type="dxa"/>
              <w:left w:w="0" w:type="dxa"/>
              <w:bottom w:w="30" w:type="dxa"/>
              <w:right w:w="30" w:type="dxa"/>
            </w:tcMar>
            <w:vAlign w:val="bottom"/>
            <w:hideMark/>
          </w:tcPr>
          <w:p w14:paraId="5E38746F"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36D7A64F" w14:textId="77777777" w:rsidR="00000000" w:rsidRDefault="00B80CBE">
            <w:pPr>
              <w:divId w:val="1994989815"/>
              <w:rPr>
                <w:rFonts w:eastAsia="Times New Roman"/>
                <w:sz w:val="20"/>
                <w:szCs w:val="20"/>
              </w:rPr>
            </w:pPr>
            <w:r>
              <w:rPr>
                <w:rFonts w:ascii="inherit" w:eastAsia="Times New Roman" w:hAnsi="inherit"/>
                <w:sz w:val="20"/>
                <w:szCs w:val="20"/>
              </w:rPr>
              <w:t> </w:t>
            </w:r>
          </w:p>
        </w:tc>
        <w:tc>
          <w:tcPr>
            <w:tcW w:w="0" w:type="auto"/>
            <w:gridSpan w:val="4"/>
            <w:tcBorders>
              <w:top w:val="single" w:sz="6" w:space="0" w:color="000000"/>
            </w:tcBorders>
            <w:shd w:val="clear" w:color="auto" w:fill="CCEEFF"/>
            <w:tcMar>
              <w:top w:w="30" w:type="dxa"/>
              <w:left w:w="30" w:type="dxa"/>
              <w:bottom w:w="30" w:type="dxa"/>
              <w:right w:w="0" w:type="dxa"/>
            </w:tcMar>
            <w:vAlign w:val="bottom"/>
            <w:hideMark/>
          </w:tcPr>
          <w:p w14:paraId="0A13F254"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tcBorders>
              <w:top w:val="single" w:sz="6" w:space="0" w:color="000000"/>
            </w:tcBorders>
            <w:shd w:val="clear" w:color="auto" w:fill="CCEEFF"/>
            <w:vAlign w:val="bottom"/>
            <w:hideMark/>
          </w:tcPr>
          <w:p w14:paraId="3A443AE3"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693DD0C" w14:textId="77777777" w:rsidR="00000000" w:rsidRDefault="00B80CBE">
            <w:pPr>
              <w:divId w:val="620767801"/>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14:paraId="5193F33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14:paraId="33E782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37B5903" w14:textId="77777777" w:rsidR="00000000" w:rsidRDefault="00B80CBE">
            <w:pPr>
              <w:divId w:val="146689328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14:paraId="3E12AA8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tcBorders>
              <w:top w:val="single" w:sz="6" w:space="0" w:color="000000"/>
            </w:tcBorders>
            <w:shd w:val="clear" w:color="auto" w:fill="CCEEFF"/>
            <w:vAlign w:val="bottom"/>
            <w:hideMark/>
          </w:tcPr>
          <w:p w14:paraId="6D258A4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5F82B" w14:textId="77777777" w:rsidR="00000000" w:rsidRDefault="00B80CBE">
            <w:pPr>
              <w:divId w:val="1615820785"/>
              <w:rPr>
                <w:rFonts w:eastAsia="Times New Roman"/>
                <w:sz w:val="20"/>
                <w:szCs w:val="20"/>
              </w:rPr>
            </w:pPr>
            <w:r>
              <w:rPr>
                <w:rFonts w:ascii="inherit" w:eastAsia="Times New Roman" w:hAnsi="inherit"/>
                <w:sz w:val="20"/>
                <w:szCs w:val="20"/>
              </w:rPr>
              <w:t> </w:t>
            </w:r>
          </w:p>
        </w:tc>
        <w:tc>
          <w:tcPr>
            <w:tcW w:w="0" w:type="auto"/>
            <w:gridSpan w:val="6"/>
            <w:tcBorders>
              <w:top w:val="single" w:sz="6" w:space="0" w:color="000000"/>
            </w:tcBorders>
            <w:shd w:val="clear" w:color="auto" w:fill="CCEEFF"/>
            <w:tcMar>
              <w:top w:w="30" w:type="dxa"/>
              <w:left w:w="30" w:type="dxa"/>
              <w:bottom w:w="30" w:type="dxa"/>
              <w:right w:w="0" w:type="dxa"/>
            </w:tcMar>
            <w:vAlign w:val="bottom"/>
            <w:hideMark/>
          </w:tcPr>
          <w:p w14:paraId="357E5C91" w14:textId="77777777" w:rsidR="00000000" w:rsidRDefault="00B80CBE">
            <w:pPr>
              <w:jc w:val="right"/>
              <w:rPr>
                <w:rFonts w:eastAsia="Times New Roman"/>
                <w:sz w:val="16"/>
                <w:szCs w:val="16"/>
              </w:rPr>
            </w:pPr>
            <w:r>
              <w:rPr>
                <w:rFonts w:ascii="inherit" w:eastAsia="Times New Roman" w:hAnsi="inherit"/>
                <w:sz w:val="16"/>
                <w:szCs w:val="16"/>
              </w:rPr>
              <w:t>(22</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4BB20370"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073AB496" w14:textId="77777777" w:rsidR="00000000" w:rsidRDefault="00B80CBE">
            <w:pPr>
              <w:divId w:val="255788582"/>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722E8A3F" w14:textId="77777777" w:rsidR="00000000" w:rsidRDefault="00B80CBE">
            <w:pPr>
              <w:jc w:val="right"/>
              <w:rPr>
                <w:rFonts w:eastAsia="Times New Roman"/>
                <w:sz w:val="16"/>
                <w:szCs w:val="16"/>
              </w:rPr>
            </w:pPr>
            <w:r>
              <w:rPr>
                <w:rFonts w:ascii="inherit" w:eastAsia="Times New Roman" w:hAnsi="inherit"/>
                <w:sz w:val="16"/>
                <w:szCs w:val="16"/>
              </w:rPr>
              <w:t>61</w:t>
            </w:r>
          </w:p>
        </w:tc>
        <w:tc>
          <w:tcPr>
            <w:tcW w:w="0" w:type="auto"/>
            <w:tcBorders>
              <w:top w:val="single" w:sz="6" w:space="0" w:color="000000"/>
            </w:tcBorders>
            <w:shd w:val="clear" w:color="auto" w:fill="CCEEFF"/>
            <w:vAlign w:val="bottom"/>
            <w:hideMark/>
          </w:tcPr>
          <w:p w14:paraId="7E7A9615"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FDCA5EE" w14:textId="77777777" w:rsidR="00000000" w:rsidRDefault="00B80CBE">
            <w:pPr>
              <w:divId w:val="1687824011"/>
              <w:rPr>
                <w:rFonts w:eastAsia="Times New Roman"/>
                <w:sz w:val="20"/>
                <w:szCs w:val="20"/>
              </w:rPr>
            </w:pPr>
            <w:r>
              <w:rPr>
                <w:rFonts w:ascii="inherit" w:eastAsia="Times New Roman" w:hAnsi="inherit"/>
                <w:sz w:val="20"/>
                <w:szCs w:val="20"/>
              </w:rPr>
              <w:t> </w:t>
            </w:r>
          </w:p>
        </w:tc>
        <w:tc>
          <w:tcPr>
            <w:tcW w:w="0" w:type="auto"/>
            <w:gridSpan w:val="5"/>
            <w:tcBorders>
              <w:top w:val="single" w:sz="6" w:space="0" w:color="000000"/>
            </w:tcBorders>
            <w:shd w:val="clear" w:color="auto" w:fill="CCEEFF"/>
            <w:tcMar>
              <w:top w:w="30" w:type="dxa"/>
              <w:left w:w="30" w:type="dxa"/>
              <w:bottom w:w="30" w:type="dxa"/>
              <w:right w:w="0" w:type="dxa"/>
            </w:tcMar>
            <w:vAlign w:val="bottom"/>
            <w:hideMark/>
          </w:tcPr>
          <w:p w14:paraId="0ED67082" w14:textId="77777777" w:rsidR="00000000" w:rsidRDefault="00B80CBE">
            <w:pPr>
              <w:jc w:val="right"/>
              <w:rPr>
                <w:rFonts w:eastAsia="Times New Roman"/>
                <w:sz w:val="16"/>
                <w:szCs w:val="16"/>
              </w:rPr>
            </w:pPr>
            <w:r>
              <w:rPr>
                <w:rFonts w:ascii="inherit" w:eastAsia="Times New Roman" w:hAnsi="inherit"/>
                <w:sz w:val="16"/>
                <w:szCs w:val="16"/>
              </w:rPr>
              <w:t>(47</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53A6E4EC"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14:paraId="44A90654" w14:textId="77777777" w:rsidR="00000000" w:rsidRDefault="00B80CBE">
            <w:pPr>
              <w:divId w:val="111872037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364A121" w14:textId="77777777" w:rsidR="00000000" w:rsidRDefault="00B80CBE">
            <w:pPr>
              <w:jc w:val="right"/>
              <w:rPr>
                <w:rFonts w:eastAsia="Times New Roman"/>
                <w:sz w:val="16"/>
                <w:szCs w:val="16"/>
              </w:rPr>
            </w:pPr>
            <w:r>
              <w:rPr>
                <w:rFonts w:ascii="inherit" w:eastAsia="Times New Roman" w:hAnsi="inherit"/>
                <w:sz w:val="16"/>
                <w:szCs w:val="16"/>
              </w:rPr>
              <w:t>632</w:t>
            </w:r>
          </w:p>
        </w:tc>
        <w:tc>
          <w:tcPr>
            <w:tcW w:w="0" w:type="auto"/>
            <w:shd w:val="clear" w:color="auto" w:fill="CCEEFF"/>
            <w:vAlign w:val="bottom"/>
            <w:hideMark/>
          </w:tcPr>
          <w:p w14:paraId="668635F1"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5D05F47" w14:textId="77777777" w:rsidR="00000000" w:rsidRDefault="00B80CBE">
            <w:pPr>
              <w:divId w:val="178318693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tcBorders>
            <w:shd w:val="clear" w:color="auto" w:fill="CCEEFF"/>
            <w:tcMar>
              <w:top w:w="30" w:type="dxa"/>
              <w:left w:w="30" w:type="dxa"/>
              <w:bottom w:w="30" w:type="dxa"/>
              <w:right w:w="0" w:type="dxa"/>
            </w:tcMar>
            <w:vAlign w:val="bottom"/>
            <w:hideMark/>
          </w:tcPr>
          <w:p w14:paraId="65E402E1"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tcBorders>
              <w:top w:val="single" w:sz="6" w:space="0" w:color="000000"/>
            </w:tcBorders>
            <w:shd w:val="clear" w:color="auto" w:fill="CCEEFF"/>
            <w:vAlign w:val="bottom"/>
            <w:hideMark/>
          </w:tcPr>
          <w:p w14:paraId="774F54A4" w14:textId="77777777" w:rsidR="00000000" w:rsidRDefault="00B80CBE">
            <w:pPr>
              <w:rPr>
                <w:rFonts w:eastAsia="Times New Roman"/>
                <w:sz w:val="20"/>
                <w:szCs w:val="20"/>
              </w:rPr>
            </w:pPr>
          </w:p>
        </w:tc>
      </w:tr>
      <w:tr w:rsidR="00000000" w14:paraId="5078DABE" w14:textId="77777777">
        <w:tc>
          <w:tcPr>
            <w:tcW w:w="0" w:type="auto"/>
            <w:tcMar>
              <w:top w:w="30" w:type="dxa"/>
              <w:left w:w="30" w:type="dxa"/>
              <w:bottom w:w="30" w:type="dxa"/>
              <w:right w:w="30" w:type="dxa"/>
            </w:tcMar>
            <w:vAlign w:val="center"/>
            <w:hideMark/>
          </w:tcPr>
          <w:p w14:paraId="749734EB"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14:paraId="67D61DE5" w14:textId="77777777" w:rsidR="00000000" w:rsidRDefault="00B80CBE">
            <w:pPr>
              <w:divId w:val="1733195381"/>
              <w:rPr>
                <w:rFonts w:eastAsia="Times New Roman"/>
                <w:sz w:val="20"/>
                <w:szCs w:val="20"/>
              </w:rPr>
            </w:pPr>
            <w:r>
              <w:rPr>
                <w:rFonts w:ascii="inherit" w:eastAsia="Times New Roman" w:hAnsi="inherit"/>
                <w:sz w:val="20"/>
                <w:szCs w:val="20"/>
              </w:rPr>
              <w:t> </w:t>
            </w:r>
          </w:p>
        </w:tc>
        <w:tc>
          <w:tcPr>
            <w:tcW w:w="0" w:type="auto"/>
            <w:gridSpan w:val="8"/>
            <w:tcMar>
              <w:top w:w="30" w:type="dxa"/>
              <w:left w:w="30" w:type="dxa"/>
              <w:bottom w:w="30" w:type="dxa"/>
              <w:right w:w="30" w:type="dxa"/>
            </w:tcMar>
            <w:vAlign w:val="bottom"/>
            <w:hideMark/>
          </w:tcPr>
          <w:p w14:paraId="1C45C438" w14:textId="77777777" w:rsidR="00000000" w:rsidRDefault="00B80CBE">
            <w:pPr>
              <w:divId w:val="5459183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B854CA5" w14:textId="77777777" w:rsidR="00000000" w:rsidRDefault="00B80CBE">
            <w:pPr>
              <w:divId w:val="1896549733"/>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03DA278B" w14:textId="77777777" w:rsidR="00000000" w:rsidRDefault="00B80CBE">
            <w:pPr>
              <w:divId w:val="201106266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632BAB8D" w14:textId="77777777" w:rsidR="00000000" w:rsidRDefault="00B80CBE">
            <w:pPr>
              <w:divId w:val="5624626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1D6138EF" w14:textId="77777777" w:rsidR="00000000" w:rsidRDefault="00B80CBE">
            <w:pPr>
              <w:divId w:val="10590179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35D1F434" w14:textId="77777777" w:rsidR="00000000" w:rsidRDefault="00B80CBE">
            <w:pPr>
              <w:divId w:val="926310175"/>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52923E64" w14:textId="77777777" w:rsidR="00000000" w:rsidRDefault="00B80CBE">
            <w:pPr>
              <w:divId w:val="14459967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4F705174" w14:textId="77777777" w:rsidR="00000000" w:rsidRDefault="00B80CBE">
            <w:pPr>
              <w:divId w:val="2082097731"/>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22F1A1CA" w14:textId="77777777" w:rsidR="00000000" w:rsidRDefault="00B80CBE">
            <w:pPr>
              <w:divId w:val="819241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AD88346" w14:textId="77777777" w:rsidR="00000000" w:rsidRDefault="00B80CBE">
            <w:pPr>
              <w:divId w:val="236986478"/>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4F30D372" w14:textId="77777777" w:rsidR="00000000" w:rsidRDefault="00B80CBE">
            <w:pPr>
              <w:divId w:val="754980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F2C8D0A" w14:textId="77777777" w:rsidR="00000000" w:rsidRDefault="00B80CBE">
            <w:pPr>
              <w:divId w:val="1028139916"/>
              <w:rPr>
                <w:rFonts w:eastAsia="Times New Roman"/>
                <w:sz w:val="20"/>
                <w:szCs w:val="20"/>
              </w:rPr>
            </w:pPr>
            <w:r>
              <w:rPr>
                <w:rFonts w:ascii="inherit" w:eastAsia="Times New Roman" w:hAnsi="inherit"/>
                <w:sz w:val="20"/>
                <w:szCs w:val="20"/>
              </w:rPr>
              <w:t> </w:t>
            </w:r>
          </w:p>
        </w:tc>
        <w:tc>
          <w:tcPr>
            <w:tcW w:w="0" w:type="auto"/>
            <w:gridSpan w:val="7"/>
            <w:tcMar>
              <w:top w:w="30" w:type="dxa"/>
              <w:left w:w="30" w:type="dxa"/>
              <w:bottom w:w="30" w:type="dxa"/>
              <w:right w:w="30" w:type="dxa"/>
            </w:tcMar>
            <w:vAlign w:val="bottom"/>
            <w:hideMark/>
          </w:tcPr>
          <w:p w14:paraId="0B2B7D32" w14:textId="77777777" w:rsidR="00000000" w:rsidRDefault="00B80CBE">
            <w:pPr>
              <w:divId w:val="5444899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1E6EA25C" w14:textId="77777777" w:rsidR="00000000" w:rsidRDefault="00B80CBE">
            <w:pPr>
              <w:divId w:val="1546285274"/>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155769EF" w14:textId="77777777" w:rsidR="00000000" w:rsidRDefault="00B80CBE">
            <w:pPr>
              <w:divId w:val="2518205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5587A660" w14:textId="77777777" w:rsidR="00000000" w:rsidRDefault="00B80CBE">
            <w:pPr>
              <w:divId w:val="17395975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30" w:type="dxa"/>
            </w:tcMar>
            <w:vAlign w:val="bottom"/>
            <w:hideMark/>
          </w:tcPr>
          <w:p w14:paraId="5006A5B0" w14:textId="77777777" w:rsidR="00000000" w:rsidRDefault="00B80CBE">
            <w:pPr>
              <w:divId w:val="5754367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A0F3199" w14:textId="77777777" w:rsidR="00000000" w:rsidRDefault="00B80CBE">
            <w:pPr>
              <w:divId w:val="1000933086"/>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30" w:type="dxa"/>
            </w:tcMar>
            <w:vAlign w:val="bottom"/>
            <w:hideMark/>
          </w:tcPr>
          <w:p w14:paraId="23EE7A33" w14:textId="77777777" w:rsidR="00000000" w:rsidRDefault="00B80CBE">
            <w:pPr>
              <w:divId w:val="20337256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30" w:type="dxa"/>
            </w:tcMar>
            <w:vAlign w:val="bottom"/>
            <w:hideMark/>
          </w:tcPr>
          <w:p w14:paraId="0ED2B22C" w14:textId="77777777" w:rsidR="00000000" w:rsidRDefault="00B80CBE">
            <w:pPr>
              <w:divId w:val="13625120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30" w:type="dxa"/>
            </w:tcMar>
            <w:vAlign w:val="bottom"/>
            <w:hideMark/>
          </w:tcPr>
          <w:p w14:paraId="440A0BF0" w14:textId="77777777" w:rsidR="00000000" w:rsidRDefault="00B80CBE">
            <w:pPr>
              <w:divId w:val="179467558"/>
              <w:rPr>
                <w:rFonts w:eastAsia="Times New Roman"/>
                <w:sz w:val="20"/>
                <w:szCs w:val="20"/>
              </w:rPr>
            </w:pPr>
            <w:r>
              <w:rPr>
                <w:rFonts w:ascii="inherit" w:eastAsia="Times New Roman" w:hAnsi="inherit"/>
                <w:sz w:val="20"/>
                <w:szCs w:val="20"/>
              </w:rPr>
              <w:t> </w:t>
            </w:r>
          </w:p>
        </w:tc>
      </w:tr>
      <w:tr w:rsidR="00000000" w14:paraId="14880055" w14:textId="77777777">
        <w:tc>
          <w:tcPr>
            <w:tcW w:w="0" w:type="auto"/>
            <w:shd w:val="clear" w:color="auto" w:fill="CCEEFF"/>
            <w:tcMar>
              <w:top w:w="30" w:type="dxa"/>
              <w:left w:w="300" w:type="dxa"/>
              <w:bottom w:w="30" w:type="dxa"/>
              <w:right w:w="30" w:type="dxa"/>
            </w:tcMar>
            <w:vAlign w:val="center"/>
            <w:hideMark/>
          </w:tcPr>
          <w:p w14:paraId="476C7BB9" w14:textId="77777777" w:rsidR="00000000" w:rsidRDefault="00B80CBE">
            <w:pPr>
              <w:rPr>
                <w:rFonts w:eastAsia="Times New Roman"/>
                <w:sz w:val="16"/>
                <w:szCs w:val="16"/>
              </w:rPr>
            </w:pPr>
            <w:r>
              <w:rPr>
                <w:rFonts w:ascii="inherit" w:eastAsia="Times New Roman" w:hAnsi="inherit"/>
                <w:sz w:val="16"/>
                <w:szCs w:val="16"/>
              </w:rPr>
              <w:t>Consumer MSRs</w:t>
            </w:r>
          </w:p>
        </w:tc>
        <w:tc>
          <w:tcPr>
            <w:tcW w:w="0" w:type="auto"/>
            <w:shd w:val="clear" w:color="auto" w:fill="CCEEFF"/>
            <w:tcMar>
              <w:top w:w="30" w:type="dxa"/>
              <w:left w:w="30" w:type="dxa"/>
              <w:bottom w:w="30" w:type="dxa"/>
              <w:right w:w="30" w:type="dxa"/>
            </w:tcMar>
            <w:vAlign w:val="bottom"/>
            <w:hideMark/>
          </w:tcPr>
          <w:p w14:paraId="27D333BD" w14:textId="77777777" w:rsidR="00000000" w:rsidRDefault="00B80CBE">
            <w:pPr>
              <w:divId w:val="1685210866"/>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6C7490BB" w14:textId="77777777" w:rsidR="00000000" w:rsidRDefault="00B80CBE">
            <w:pPr>
              <w:jc w:val="right"/>
              <w:rPr>
                <w:rFonts w:eastAsia="Times New Roman"/>
                <w:sz w:val="16"/>
                <w:szCs w:val="16"/>
              </w:rPr>
            </w:pPr>
            <w:r>
              <w:rPr>
                <w:rFonts w:ascii="inherit" w:eastAsia="Times New Roman" w:hAnsi="inherit"/>
                <w:sz w:val="16"/>
                <w:szCs w:val="16"/>
              </w:rPr>
              <w:t>92</w:t>
            </w:r>
          </w:p>
        </w:tc>
        <w:tc>
          <w:tcPr>
            <w:tcW w:w="0" w:type="auto"/>
            <w:gridSpan w:val="3"/>
            <w:shd w:val="clear" w:color="auto" w:fill="CCEEFF"/>
            <w:vAlign w:val="bottom"/>
            <w:hideMark/>
          </w:tcPr>
          <w:p w14:paraId="4EE1432E"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32DB0F42" w14:textId="77777777" w:rsidR="00000000" w:rsidRDefault="00B80CBE">
            <w:pPr>
              <w:divId w:val="1575160461"/>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18E51EC3" w14:textId="77777777" w:rsidR="00000000" w:rsidRDefault="00B80CBE">
            <w:pPr>
              <w:jc w:val="right"/>
              <w:rPr>
                <w:rFonts w:eastAsia="Times New Roman"/>
                <w:sz w:val="16"/>
                <w:szCs w:val="16"/>
              </w:rPr>
            </w:pPr>
            <w:r>
              <w:rPr>
                <w:rFonts w:ascii="inherit" w:eastAsia="Times New Roman" w:hAnsi="inherit"/>
                <w:sz w:val="16"/>
                <w:szCs w:val="16"/>
              </w:rPr>
              <w:t>3</w:t>
            </w:r>
          </w:p>
        </w:tc>
        <w:tc>
          <w:tcPr>
            <w:tcW w:w="0" w:type="auto"/>
            <w:gridSpan w:val="2"/>
            <w:shd w:val="clear" w:color="auto" w:fill="CCEEFF"/>
            <w:vAlign w:val="bottom"/>
            <w:hideMark/>
          </w:tcPr>
          <w:p w14:paraId="28D9D2C4"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7777E52" w14:textId="77777777" w:rsidR="00000000" w:rsidRDefault="00B80CBE">
            <w:pPr>
              <w:divId w:val="122437283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4E35F6D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074A8067"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502CA60A" w14:textId="77777777" w:rsidR="00000000" w:rsidRDefault="00B80CBE">
            <w:pPr>
              <w:divId w:val="13043810"/>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5BEAB76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568BE315"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F937A97" w14:textId="77777777" w:rsidR="00000000" w:rsidRDefault="00B80CBE">
            <w:pPr>
              <w:divId w:val="631059474"/>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67D2C427" w14:textId="77777777" w:rsidR="00000000" w:rsidRDefault="00B80CBE">
            <w:pPr>
              <w:jc w:val="right"/>
              <w:rPr>
                <w:rFonts w:eastAsia="Times New Roman"/>
                <w:sz w:val="16"/>
                <w:szCs w:val="16"/>
              </w:rPr>
            </w:pPr>
            <w:r>
              <w:rPr>
                <w:rFonts w:ascii="inherit" w:eastAsia="Times New Roman" w:hAnsi="inherit"/>
                <w:sz w:val="16"/>
                <w:szCs w:val="16"/>
              </w:rPr>
              <w:t>(97</w:t>
            </w:r>
          </w:p>
        </w:tc>
        <w:tc>
          <w:tcPr>
            <w:tcW w:w="0" w:type="auto"/>
            <w:shd w:val="clear" w:color="auto" w:fill="CCEEFF"/>
            <w:tcMar>
              <w:top w:w="30" w:type="dxa"/>
              <w:left w:w="0" w:type="dxa"/>
              <w:bottom w:w="30" w:type="dxa"/>
              <w:right w:w="30" w:type="dxa"/>
            </w:tcMar>
            <w:vAlign w:val="bottom"/>
            <w:hideMark/>
          </w:tcPr>
          <w:p w14:paraId="1BBBE915" w14:textId="77777777" w:rsidR="00000000" w:rsidRDefault="00B80CBE">
            <w:pPr>
              <w:rPr>
                <w:rFonts w:eastAsia="Times New Roman"/>
                <w:sz w:val="16"/>
                <w:szCs w:val="16"/>
              </w:rPr>
            </w:pPr>
            <w:r>
              <w:rPr>
                <w:rFonts w:ascii="inherit" w:eastAsia="Times New Roman" w:hAnsi="inherit"/>
                <w:sz w:val="16"/>
                <w:szCs w:val="16"/>
              </w:rPr>
              <w:t>)</w:t>
            </w:r>
          </w:p>
        </w:tc>
        <w:tc>
          <w:tcPr>
            <w:tcW w:w="0" w:type="auto"/>
            <w:shd w:val="clear" w:color="auto" w:fill="CCEEFF"/>
            <w:tcMar>
              <w:top w:w="30" w:type="dxa"/>
              <w:left w:w="30" w:type="dxa"/>
              <w:bottom w:w="30" w:type="dxa"/>
              <w:right w:w="30" w:type="dxa"/>
            </w:tcMar>
            <w:vAlign w:val="bottom"/>
            <w:hideMark/>
          </w:tcPr>
          <w:p w14:paraId="12E98719" w14:textId="77777777" w:rsidR="00000000" w:rsidRDefault="00B80CBE">
            <w:pPr>
              <w:divId w:val="942109818"/>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23F093F7" w14:textId="77777777" w:rsidR="00000000" w:rsidRDefault="00B80CBE">
            <w:pPr>
              <w:jc w:val="right"/>
              <w:rPr>
                <w:rFonts w:eastAsia="Times New Roman"/>
                <w:sz w:val="16"/>
                <w:szCs w:val="16"/>
              </w:rPr>
            </w:pPr>
            <w:r>
              <w:rPr>
                <w:rFonts w:ascii="inherit" w:eastAsia="Times New Roman" w:hAnsi="inherit"/>
                <w:sz w:val="16"/>
                <w:szCs w:val="16"/>
              </w:rPr>
              <w:t>2</w:t>
            </w:r>
          </w:p>
        </w:tc>
        <w:tc>
          <w:tcPr>
            <w:tcW w:w="0" w:type="auto"/>
            <w:shd w:val="clear" w:color="auto" w:fill="CCEEFF"/>
            <w:vAlign w:val="bottom"/>
            <w:hideMark/>
          </w:tcPr>
          <w:p w14:paraId="5F6921F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486275" w14:textId="77777777" w:rsidR="00000000" w:rsidRDefault="00B80CBE">
            <w:pPr>
              <w:divId w:val="45954230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76F61404"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596AE4C6"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4D75B90" w14:textId="77777777" w:rsidR="00000000" w:rsidRDefault="00B80CBE">
            <w:pPr>
              <w:divId w:val="1619799398"/>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04E0A923"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39C56713"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6510290E" w14:textId="77777777" w:rsidR="00000000" w:rsidRDefault="00B80CBE">
            <w:pPr>
              <w:divId w:val="842165512"/>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3803E02B"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7BBA28C"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44578EEE" w14:textId="77777777" w:rsidR="00000000" w:rsidRDefault="00B80CBE">
            <w:pPr>
              <w:divId w:val="10200168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6E131188"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6C947CC6"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783A733" w14:textId="77777777" w:rsidR="00000000" w:rsidRDefault="00B80CBE">
            <w:pPr>
              <w:divId w:val="45109154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30B21F54"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3C689E27" w14:textId="77777777" w:rsidR="00000000" w:rsidRDefault="00B80CBE">
            <w:pPr>
              <w:rPr>
                <w:rFonts w:eastAsia="Times New Roman"/>
                <w:sz w:val="20"/>
                <w:szCs w:val="20"/>
              </w:rPr>
            </w:pPr>
          </w:p>
        </w:tc>
      </w:tr>
      <w:tr w:rsidR="00000000" w14:paraId="72415FE5" w14:textId="77777777">
        <w:tc>
          <w:tcPr>
            <w:tcW w:w="0" w:type="auto"/>
            <w:tcMar>
              <w:top w:w="30" w:type="dxa"/>
              <w:left w:w="300" w:type="dxa"/>
              <w:bottom w:w="30" w:type="dxa"/>
              <w:right w:w="30" w:type="dxa"/>
            </w:tcMar>
            <w:vAlign w:val="center"/>
            <w:hideMark/>
          </w:tcPr>
          <w:p w14:paraId="40817F44" w14:textId="77777777" w:rsidR="00000000" w:rsidRDefault="00B80CBE">
            <w:pPr>
              <w:rPr>
                <w:rFonts w:eastAsia="Times New Roman"/>
                <w:sz w:val="16"/>
                <w:szCs w:val="16"/>
              </w:rPr>
            </w:pPr>
            <w:r>
              <w:rPr>
                <w:rFonts w:ascii="inherit" w:eastAsia="Times New Roman" w:hAnsi="inherit"/>
                <w:sz w:val="16"/>
                <w:szCs w:val="16"/>
              </w:rPr>
              <w:t>Retained interest in securitizations</w:t>
            </w:r>
          </w:p>
        </w:tc>
        <w:tc>
          <w:tcPr>
            <w:tcW w:w="0" w:type="auto"/>
            <w:tcMar>
              <w:top w:w="30" w:type="dxa"/>
              <w:left w:w="30" w:type="dxa"/>
              <w:bottom w:w="30" w:type="dxa"/>
              <w:right w:w="30" w:type="dxa"/>
            </w:tcMar>
            <w:vAlign w:val="bottom"/>
            <w:hideMark/>
          </w:tcPr>
          <w:p w14:paraId="42FC2AFF" w14:textId="77777777" w:rsidR="00000000" w:rsidRDefault="00B80CBE">
            <w:pPr>
              <w:divId w:val="1708526407"/>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5F0A4390" w14:textId="77777777" w:rsidR="00000000" w:rsidRDefault="00B80CBE">
            <w:pPr>
              <w:jc w:val="right"/>
              <w:rPr>
                <w:rFonts w:eastAsia="Times New Roman"/>
                <w:sz w:val="16"/>
                <w:szCs w:val="16"/>
              </w:rPr>
            </w:pPr>
            <w:r>
              <w:rPr>
                <w:rFonts w:ascii="inherit" w:eastAsia="Times New Roman" w:hAnsi="inherit"/>
                <w:sz w:val="16"/>
                <w:szCs w:val="16"/>
              </w:rPr>
              <w:t>172</w:t>
            </w:r>
          </w:p>
        </w:tc>
        <w:tc>
          <w:tcPr>
            <w:tcW w:w="0" w:type="auto"/>
            <w:gridSpan w:val="3"/>
            <w:vAlign w:val="bottom"/>
            <w:hideMark/>
          </w:tcPr>
          <w:p w14:paraId="27CEDDBB"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461D106C" w14:textId="77777777" w:rsidR="00000000" w:rsidRDefault="00B80CBE">
            <w:pPr>
              <w:divId w:val="882713687"/>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640BCFA1"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gridSpan w:val="2"/>
            <w:vAlign w:val="bottom"/>
            <w:hideMark/>
          </w:tcPr>
          <w:p w14:paraId="34294FDF" w14:textId="77777777" w:rsidR="00000000" w:rsidRDefault="00B80CBE">
            <w:pPr>
              <w:rPr>
                <w:rFonts w:eastAsia="Times New Roman"/>
                <w:sz w:val="20"/>
                <w:szCs w:val="20"/>
              </w:rPr>
            </w:pPr>
          </w:p>
        </w:tc>
        <w:tc>
          <w:tcPr>
            <w:tcW w:w="0" w:type="auto"/>
            <w:gridSpan w:val="3"/>
            <w:tcMar>
              <w:top w:w="30" w:type="dxa"/>
              <w:left w:w="30" w:type="dxa"/>
              <w:bottom w:w="30" w:type="dxa"/>
              <w:right w:w="30" w:type="dxa"/>
            </w:tcMar>
            <w:vAlign w:val="bottom"/>
            <w:hideMark/>
          </w:tcPr>
          <w:p w14:paraId="2FE9E592" w14:textId="77777777" w:rsidR="00000000" w:rsidRDefault="00B80CBE">
            <w:pPr>
              <w:divId w:val="72764749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3B18D76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14:paraId="430D2BB7"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6B52F161" w14:textId="77777777" w:rsidR="00000000" w:rsidRDefault="00B80CBE">
            <w:pPr>
              <w:divId w:val="541289175"/>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680317A3"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vAlign w:val="bottom"/>
            <w:hideMark/>
          </w:tcPr>
          <w:p w14:paraId="59AEBCB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1F8B16B8" w14:textId="77777777" w:rsidR="00000000" w:rsidRDefault="00B80CBE">
            <w:pPr>
              <w:divId w:val="1579904940"/>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35F360F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54DADE0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85BD7D" w14:textId="77777777" w:rsidR="00000000" w:rsidRDefault="00B80CBE">
            <w:pPr>
              <w:divId w:val="960383702"/>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04C34EA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53AD72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01802EC" w14:textId="77777777" w:rsidR="00000000" w:rsidRDefault="00B80CBE">
            <w:pPr>
              <w:divId w:val="404381618"/>
              <w:rPr>
                <w:rFonts w:eastAsia="Times New Roman"/>
                <w:sz w:val="20"/>
                <w:szCs w:val="20"/>
              </w:rPr>
            </w:pPr>
            <w:r>
              <w:rPr>
                <w:rFonts w:ascii="inherit" w:eastAsia="Times New Roman" w:hAnsi="inherit"/>
                <w:sz w:val="20"/>
                <w:szCs w:val="20"/>
              </w:rPr>
              <w:t> </w:t>
            </w:r>
          </w:p>
        </w:tc>
        <w:tc>
          <w:tcPr>
            <w:tcW w:w="0" w:type="auto"/>
            <w:gridSpan w:val="6"/>
            <w:tcMar>
              <w:top w:w="30" w:type="dxa"/>
              <w:left w:w="30" w:type="dxa"/>
              <w:bottom w:w="30" w:type="dxa"/>
              <w:right w:w="0" w:type="dxa"/>
            </w:tcMar>
            <w:vAlign w:val="bottom"/>
            <w:hideMark/>
          </w:tcPr>
          <w:p w14:paraId="7434E30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2BF6BF2A"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34108181" w14:textId="77777777" w:rsidR="00000000" w:rsidRDefault="00B80CBE">
            <w:pPr>
              <w:divId w:val="1206790270"/>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78450422"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0ABC7721"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7B32DA51" w14:textId="77777777" w:rsidR="00000000" w:rsidRDefault="00B80CBE">
            <w:pPr>
              <w:divId w:val="109013558"/>
              <w:rPr>
                <w:rFonts w:eastAsia="Times New Roman"/>
                <w:sz w:val="20"/>
                <w:szCs w:val="20"/>
              </w:rPr>
            </w:pPr>
            <w:r>
              <w:rPr>
                <w:rFonts w:ascii="inherit" w:eastAsia="Times New Roman" w:hAnsi="inherit"/>
                <w:sz w:val="20"/>
                <w:szCs w:val="20"/>
              </w:rPr>
              <w:t> </w:t>
            </w:r>
          </w:p>
        </w:tc>
        <w:tc>
          <w:tcPr>
            <w:tcW w:w="0" w:type="auto"/>
            <w:gridSpan w:val="5"/>
            <w:tcMar>
              <w:top w:w="30" w:type="dxa"/>
              <w:left w:w="30" w:type="dxa"/>
              <w:bottom w:w="30" w:type="dxa"/>
              <w:right w:w="0" w:type="dxa"/>
            </w:tcMar>
            <w:vAlign w:val="bottom"/>
            <w:hideMark/>
          </w:tcPr>
          <w:p w14:paraId="68EE518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19B9BA47" w14:textId="77777777" w:rsidR="00000000" w:rsidRDefault="00B80CBE">
            <w:pPr>
              <w:rPr>
                <w:rFonts w:eastAsia="Times New Roman"/>
                <w:sz w:val="20"/>
                <w:szCs w:val="20"/>
              </w:rPr>
            </w:pPr>
          </w:p>
        </w:tc>
        <w:tc>
          <w:tcPr>
            <w:tcW w:w="0" w:type="auto"/>
            <w:gridSpan w:val="3"/>
            <w:tcMar>
              <w:top w:w="30" w:type="dxa"/>
              <w:left w:w="30" w:type="dxa"/>
              <w:bottom w:w="30" w:type="dxa"/>
              <w:right w:w="30" w:type="dxa"/>
            </w:tcMar>
            <w:vAlign w:val="bottom"/>
            <w:hideMark/>
          </w:tcPr>
          <w:p w14:paraId="052BE54D" w14:textId="77777777" w:rsidR="00000000" w:rsidRDefault="00B80CBE">
            <w:pPr>
              <w:divId w:val="1132017983"/>
              <w:rPr>
                <w:rFonts w:eastAsia="Times New Roman"/>
                <w:sz w:val="20"/>
                <w:szCs w:val="20"/>
              </w:rPr>
            </w:pPr>
            <w:r>
              <w:rPr>
                <w:rFonts w:ascii="inherit" w:eastAsia="Times New Roman" w:hAnsi="inherit"/>
                <w:sz w:val="20"/>
                <w:szCs w:val="20"/>
              </w:rPr>
              <w:t> </w:t>
            </w:r>
          </w:p>
        </w:tc>
        <w:tc>
          <w:tcPr>
            <w:tcW w:w="0" w:type="auto"/>
            <w:gridSpan w:val="4"/>
            <w:tcMar>
              <w:top w:w="30" w:type="dxa"/>
              <w:left w:w="30" w:type="dxa"/>
              <w:bottom w:w="30" w:type="dxa"/>
              <w:right w:w="0" w:type="dxa"/>
            </w:tcMar>
            <w:vAlign w:val="bottom"/>
            <w:hideMark/>
          </w:tcPr>
          <w:p w14:paraId="00087499" w14:textId="77777777" w:rsidR="00000000" w:rsidRDefault="00B80CBE">
            <w:pPr>
              <w:jc w:val="right"/>
              <w:rPr>
                <w:rFonts w:eastAsia="Times New Roman"/>
                <w:sz w:val="16"/>
                <w:szCs w:val="16"/>
              </w:rPr>
            </w:pPr>
            <w:r>
              <w:rPr>
                <w:rFonts w:ascii="inherit" w:eastAsia="Times New Roman" w:hAnsi="inherit"/>
                <w:sz w:val="16"/>
                <w:szCs w:val="16"/>
              </w:rPr>
              <w:t>176</w:t>
            </w:r>
          </w:p>
        </w:tc>
        <w:tc>
          <w:tcPr>
            <w:tcW w:w="0" w:type="auto"/>
            <w:vAlign w:val="bottom"/>
            <w:hideMark/>
          </w:tcPr>
          <w:p w14:paraId="5F6DB8D8" w14:textId="77777777" w:rsidR="00000000" w:rsidRDefault="00B80CBE">
            <w:pPr>
              <w:rPr>
                <w:rFonts w:eastAsia="Times New Roman"/>
                <w:sz w:val="20"/>
                <w:szCs w:val="20"/>
              </w:rPr>
            </w:pPr>
          </w:p>
        </w:tc>
        <w:tc>
          <w:tcPr>
            <w:tcW w:w="0" w:type="auto"/>
            <w:gridSpan w:val="2"/>
            <w:tcMar>
              <w:top w:w="30" w:type="dxa"/>
              <w:left w:w="30" w:type="dxa"/>
              <w:bottom w:w="30" w:type="dxa"/>
              <w:right w:w="30" w:type="dxa"/>
            </w:tcMar>
            <w:vAlign w:val="bottom"/>
            <w:hideMark/>
          </w:tcPr>
          <w:p w14:paraId="0F591735" w14:textId="77777777" w:rsidR="00000000" w:rsidRDefault="00B80CBE">
            <w:pPr>
              <w:divId w:val="95447946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0" w:type="dxa"/>
            </w:tcMar>
            <w:vAlign w:val="bottom"/>
            <w:hideMark/>
          </w:tcPr>
          <w:p w14:paraId="67DBFA1C" w14:textId="77777777" w:rsidR="00000000" w:rsidRDefault="00B80CBE">
            <w:pPr>
              <w:jc w:val="right"/>
              <w:rPr>
                <w:rFonts w:eastAsia="Times New Roman"/>
                <w:sz w:val="16"/>
                <w:szCs w:val="16"/>
              </w:rPr>
            </w:pPr>
            <w:r>
              <w:rPr>
                <w:rFonts w:ascii="inherit" w:eastAsia="Times New Roman" w:hAnsi="inherit"/>
                <w:sz w:val="16"/>
                <w:szCs w:val="16"/>
              </w:rPr>
              <w:t>4</w:t>
            </w:r>
          </w:p>
        </w:tc>
        <w:tc>
          <w:tcPr>
            <w:tcW w:w="0" w:type="auto"/>
            <w:vAlign w:val="bottom"/>
            <w:hideMark/>
          </w:tcPr>
          <w:p w14:paraId="7D16E44D" w14:textId="77777777" w:rsidR="00000000" w:rsidRDefault="00B80CBE">
            <w:pPr>
              <w:rPr>
                <w:rFonts w:eastAsia="Times New Roman"/>
                <w:sz w:val="20"/>
                <w:szCs w:val="20"/>
              </w:rPr>
            </w:pPr>
          </w:p>
        </w:tc>
      </w:tr>
      <w:tr w:rsidR="00000000" w14:paraId="3BCC8AEC" w14:textId="77777777">
        <w:tc>
          <w:tcPr>
            <w:tcW w:w="0" w:type="auto"/>
            <w:shd w:val="clear" w:color="auto" w:fill="CCEEFF"/>
            <w:tcMar>
              <w:top w:w="30" w:type="dxa"/>
              <w:left w:w="30" w:type="dxa"/>
              <w:bottom w:w="30" w:type="dxa"/>
              <w:right w:w="30" w:type="dxa"/>
            </w:tcMar>
            <w:vAlign w:val="center"/>
            <w:hideMark/>
          </w:tcPr>
          <w:p w14:paraId="5108D332" w14:textId="77777777" w:rsidR="00000000" w:rsidRDefault="00B80CBE">
            <w:pPr>
              <w:rPr>
                <w:rFonts w:eastAsia="Times New Roman"/>
                <w:sz w:val="16"/>
                <w:szCs w:val="16"/>
              </w:rPr>
            </w:pPr>
            <w:r>
              <w:rPr>
                <w:rFonts w:ascii="inherit" w:eastAsia="Times New Roman" w:hAnsi="inherit"/>
                <w:sz w:val="16"/>
                <w:szCs w:val="16"/>
              </w:rPr>
              <w:t>Net derivative assets (liabilities)</w:t>
            </w:r>
            <w:r>
              <w:rPr>
                <w:rFonts w:ascii="inherit" w:eastAsia="Times New Roman" w:hAnsi="inherit"/>
                <w:sz w:val="10"/>
                <w:szCs w:val="10"/>
                <w:vertAlign w:val="superscript"/>
              </w:rPr>
              <w:t>(3)</w:t>
            </w:r>
          </w:p>
        </w:tc>
        <w:tc>
          <w:tcPr>
            <w:tcW w:w="0" w:type="auto"/>
            <w:shd w:val="clear" w:color="auto" w:fill="CCEEFF"/>
            <w:tcMar>
              <w:top w:w="30" w:type="dxa"/>
              <w:left w:w="30" w:type="dxa"/>
              <w:bottom w:w="30" w:type="dxa"/>
              <w:right w:w="30" w:type="dxa"/>
            </w:tcMar>
            <w:vAlign w:val="bottom"/>
            <w:hideMark/>
          </w:tcPr>
          <w:p w14:paraId="5A9AFA82" w14:textId="77777777" w:rsidR="00000000" w:rsidRDefault="00B80CBE">
            <w:pPr>
              <w:divId w:val="92546047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068922CC" w14:textId="77777777" w:rsidR="00000000" w:rsidRDefault="00B80CBE">
            <w:pPr>
              <w:jc w:val="right"/>
              <w:rPr>
                <w:rFonts w:eastAsia="Times New Roman"/>
                <w:sz w:val="16"/>
                <w:szCs w:val="16"/>
              </w:rPr>
            </w:pPr>
            <w:r>
              <w:rPr>
                <w:rFonts w:ascii="inherit" w:eastAsia="Times New Roman" w:hAnsi="inherit"/>
                <w:sz w:val="16"/>
                <w:szCs w:val="16"/>
              </w:rPr>
              <w:t>13</w:t>
            </w:r>
          </w:p>
        </w:tc>
        <w:tc>
          <w:tcPr>
            <w:tcW w:w="0" w:type="auto"/>
            <w:gridSpan w:val="3"/>
            <w:shd w:val="clear" w:color="auto" w:fill="CCEEFF"/>
            <w:vAlign w:val="bottom"/>
            <w:hideMark/>
          </w:tcPr>
          <w:p w14:paraId="5608B038"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265D3275" w14:textId="77777777" w:rsidR="00000000" w:rsidRDefault="00B80CBE">
            <w:pPr>
              <w:divId w:val="538590569"/>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60656B5F" w14:textId="77777777" w:rsidR="00000000" w:rsidRDefault="00B80CBE">
            <w:pPr>
              <w:jc w:val="right"/>
              <w:rPr>
                <w:rFonts w:eastAsia="Times New Roman"/>
                <w:sz w:val="16"/>
                <w:szCs w:val="16"/>
              </w:rPr>
            </w:pPr>
            <w:r>
              <w:rPr>
                <w:rFonts w:ascii="inherit" w:eastAsia="Times New Roman" w:hAnsi="inherit"/>
                <w:sz w:val="16"/>
                <w:szCs w:val="16"/>
              </w:rPr>
              <w:t>(22</w:t>
            </w:r>
          </w:p>
        </w:tc>
        <w:tc>
          <w:tcPr>
            <w:tcW w:w="0" w:type="auto"/>
            <w:gridSpan w:val="2"/>
            <w:shd w:val="clear" w:color="auto" w:fill="CCEEFF"/>
            <w:tcMar>
              <w:top w:w="30" w:type="dxa"/>
              <w:left w:w="0" w:type="dxa"/>
              <w:bottom w:w="30" w:type="dxa"/>
              <w:right w:w="30" w:type="dxa"/>
            </w:tcMar>
            <w:vAlign w:val="bottom"/>
            <w:hideMark/>
          </w:tcPr>
          <w:p w14:paraId="2DD5168C"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3"/>
            <w:shd w:val="clear" w:color="auto" w:fill="CCEEFF"/>
            <w:tcMar>
              <w:top w:w="30" w:type="dxa"/>
              <w:left w:w="30" w:type="dxa"/>
              <w:bottom w:w="30" w:type="dxa"/>
              <w:right w:w="30" w:type="dxa"/>
            </w:tcMar>
            <w:vAlign w:val="bottom"/>
            <w:hideMark/>
          </w:tcPr>
          <w:p w14:paraId="62CEB613" w14:textId="77777777" w:rsidR="00000000" w:rsidRDefault="00B80CBE">
            <w:pPr>
              <w:divId w:val="122501296"/>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2F2BE01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4141202F"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7A7C83A3" w14:textId="77777777" w:rsidR="00000000" w:rsidRDefault="00B80CBE">
            <w:pPr>
              <w:divId w:val="1400397215"/>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15D2F8E2"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gridSpan w:val="2"/>
            <w:shd w:val="clear" w:color="auto" w:fill="CCEEFF"/>
            <w:vAlign w:val="bottom"/>
            <w:hideMark/>
          </w:tcPr>
          <w:p w14:paraId="59A2A288"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4F423098" w14:textId="77777777" w:rsidR="00000000" w:rsidRDefault="00B80CBE">
            <w:pPr>
              <w:divId w:val="93752086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394F145B"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29CCB86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CC37D7" w14:textId="77777777" w:rsidR="00000000" w:rsidRDefault="00B80CBE">
            <w:pPr>
              <w:divId w:val="573979325"/>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0E8711D1"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vAlign w:val="bottom"/>
            <w:hideMark/>
          </w:tcPr>
          <w:p w14:paraId="6EC3492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B43C6" w14:textId="77777777" w:rsidR="00000000" w:rsidRDefault="00B80CBE">
            <w:pPr>
              <w:divId w:val="1827241450"/>
              <w:rPr>
                <w:rFonts w:eastAsia="Times New Roman"/>
                <w:sz w:val="20"/>
                <w:szCs w:val="20"/>
              </w:rPr>
            </w:pPr>
            <w:r>
              <w:rPr>
                <w:rFonts w:ascii="inherit" w:eastAsia="Times New Roman" w:hAnsi="inherit"/>
                <w:sz w:val="20"/>
                <w:szCs w:val="20"/>
              </w:rPr>
              <w:t> </w:t>
            </w:r>
          </w:p>
        </w:tc>
        <w:tc>
          <w:tcPr>
            <w:tcW w:w="0" w:type="auto"/>
            <w:gridSpan w:val="6"/>
            <w:shd w:val="clear" w:color="auto" w:fill="CCEEFF"/>
            <w:tcMar>
              <w:top w:w="30" w:type="dxa"/>
              <w:left w:w="30" w:type="dxa"/>
              <w:bottom w:w="30" w:type="dxa"/>
              <w:right w:w="0" w:type="dxa"/>
            </w:tcMar>
            <w:vAlign w:val="bottom"/>
            <w:hideMark/>
          </w:tcPr>
          <w:p w14:paraId="7AC3E9A7" w14:textId="77777777" w:rsidR="00000000" w:rsidRDefault="00B80CBE">
            <w:pPr>
              <w:jc w:val="right"/>
              <w:rPr>
                <w:rFonts w:eastAsia="Times New Roman"/>
                <w:sz w:val="16"/>
                <w:szCs w:val="16"/>
              </w:rPr>
            </w:pPr>
            <w:r>
              <w:rPr>
                <w:rFonts w:ascii="inherit" w:eastAsia="Times New Roman" w:hAnsi="inherit"/>
                <w:sz w:val="16"/>
                <w:szCs w:val="16"/>
              </w:rPr>
              <w:t>(1</w:t>
            </w:r>
          </w:p>
        </w:tc>
        <w:tc>
          <w:tcPr>
            <w:tcW w:w="0" w:type="auto"/>
            <w:shd w:val="clear" w:color="auto" w:fill="CCEEFF"/>
            <w:tcMar>
              <w:top w:w="30" w:type="dxa"/>
              <w:left w:w="0" w:type="dxa"/>
              <w:bottom w:w="30" w:type="dxa"/>
              <w:right w:w="30" w:type="dxa"/>
            </w:tcMar>
            <w:vAlign w:val="bottom"/>
            <w:hideMark/>
          </w:tcPr>
          <w:p w14:paraId="48E7ACFE"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7AE479E4" w14:textId="77777777" w:rsidR="00000000" w:rsidRDefault="00B80CBE">
            <w:pPr>
              <w:divId w:val="510336265"/>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2A25161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6BCC55ED" w14:textId="77777777" w:rsidR="00000000" w:rsidRDefault="00B80CBE">
            <w:pPr>
              <w:rPr>
                <w:rFonts w:eastAsia="Times New Roman"/>
                <w:sz w:val="20"/>
                <w:szCs w:val="20"/>
              </w:rPr>
            </w:pPr>
          </w:p>
        </w:tc>
        <w:tc>
          <w:tcPr>
            <w:tcW w:w="0" w:type="auto"/>
            <w:gridSpan w:val="2"/>
            <w:shd w:val="clear" w:color="auto" w:fill="CCEEFF"/>
            <w:tcMar>
              <w:top w:w="30" w:type="dxa"/>
              <w:left w:w="30" w:type="dxa"/>
              <w:bottom w:w="30" w:type="dxa"/>
              <w:right w:w="30" w:type="dxa"/>
            </w:tcMar>
            <w:vAlign w:val="bottom"/>
            <w:hideMark/>
          </w:tcPr>
          <w:p w14:paraId="19095771" w14:textId="77777777" w:rsidR="00000000" w:rsidRDefault="00B80CBE">
            <w:pPr>
              <w:divId w:val="2114322984"/>
              <w:rPr>
                <w:rFonts w:eastAsia="Times New Roman"/>
                <w:sz w:val="20"/>
                <w:szCs w:val="20"/>
              </w:rPr>
            </w:pPr>
            <w:r>
              <w:rPr>
                <w:rFonts w:ascii="inherit" w:eastAsia="Times New Roman" w:hAnsi="inherit"/>
                <w:sz w:val="20"/>
                <w:szCs w:val="20"/>
              </w:rPr>
              <w:t> </w:t>
            </w:r>
          </w:p>
        </w:tc>
        <w:tc>
          <w:tcPr>
            <w:tcW w:w="0" w:type="auto"/>
            <w:gridSpan w:val="5"/>
            <w:shd w:val="clear" w:color="auto" w:fill="CCEEFF"/>
            <w:tcMar>
              <w:top w:w="30" w:type="dxa"/>
              <w:left w:w="30" w:type="dxa"/>
              <w:bottom w:w="30" w:type="dxa"/>
              <w:right w:w="0" w:type="dxa"/>
            </w:tcMar>
            <w:vAlign w:val="bottom"/>
            <w:hideMark/>
          </w:tcPr>
          <w:p w14:paraId="166C44B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5295294C" w14:textId="77777777" w:rsidR="00000000" w:rsidRDefault="00B80CBE">
            <w:pPr>
              <w:rPr>
                <w:rFonts w:eastAsia="Times New Roman"/>
                <w:sz w:val="20"/>
                <w:szCs w:val="20"/>
              </w:rPr>
            </w:pPr>
          </w:p>
        </w:tc>
        <w:tc>
          <w:tcPr>
            <w:tcW w:w="0" w:type="auto"/>
            <w:gridSpan w:val="3"/>
            <w:shd w:val="clear" w:color="auto" w:fill="CCEEFF"/>
            <w:tcMar>
              <w:top w:w="30" w:type="dxa"/>
              <w:left w:w="30" w:type="dxa"/>
              <w:bottom w:w="30" w:type="dxa"/>
              <w:right w:w="30" w:type="dxa"/>
            </w:tcMar>
            <w:vAlign w:val="bottom"/>
            <w:hideMark/>
          </w:tcPr>
          <w:p w14:paraId="3F5E3C60" w14:textId="77777777" w:rsidR="00000000" w:rsidRDefault="00B80CBE">
            <w:pPr>
              <w:divId w:val="860162437"/>
              <w:rPr>
                <w:rFonts w:eastAsia="Times New Roman"/>
                <w:sz w:val="20"/>
                <w:szCs w:val="20"/>
              </w:rPr>
            </w:pPr>
            <w:r>
              <w:rPr>
                <w:rFonts w:ascii="inherit" w:eastAsia="Times New Roman" w:hAnsi="inherit"/>
                <w:sz w:val="20"/>
                <w:szCs w:val="20"/>
              </w:rPr>
              <w:t> </w:t>
            </w:r>
          </w:p>
        </w:tc>
        <w:tc>
          <w:tcPr>
            <w:tcW w:w="0" w:type="auto"/>
            <w:gridSpan w:val="4"/>
            <w:shd w:val="clear" w:color="auto" w:fill="CCEEFF"/>
            <w:tcMar>
              <w:top w:w="30" w:type="dxa"/>
              <w:left w:w="30" w:type="dxa"/>
              <w:bottom w:w="30" w:type="dxa"/>
              <w:right w:w="0" w:type="dxa"/>
            </w:tcMar>
            <w:vAlign w:val="bottom"/>
            <w:hideMark/>
          </w:tcPr>
          <w:p w14:paraId="1D3EFAB4" w14:textId="77777777" w:rsidR="00000000" w:rsidRDefault="00B80CBE">
            <w:pPr>
              <w:jc w:val="right"/>
              <w:rPr>
                <w:rFonts w:eastAsia="Times New Roman"/>
                <w:sz w:val="16"/>
                <w:szCs w:val="16"/>
              </w:rPr>
            </w:pPr>
            <w:r>
              <w:rPr>
                <w:rFonts w:ascii="inherit" w:eastAsia="Times New Roman" w:hAnsi="inherit"/>
                <w:sz w:val="16"/>
                <w:szCs w:val="16"/>
              </w:rPr>
              <w:t>(9</w:t>
            </w:r>
          </w:p>
        </w:tc>
        <w:tc>
          <w:tcPr>
            <w:tcW w:w="0" w:type="auto"/>
            <w:shd w:val="clear" w:color="auto" w:fill="CCEEFF"/>
            <w:tcMar>
              <w:top w:w="30" w:type="dxa"/>
              <w:left w:w="0" w:type="dxa"/>
              <w:bottom w:w="30" w:type="dxa"/>
              <w:right w:w="30" w:type="dxa"/>
            </w:tcMar>
            <w:vAlign w:val="bottom"/>
            <w:hideMark/>
          </w:tcPr>
          <w:p w14:paraId="14249E57" w14:textId="77777777" w:rsidR="00000000" w:rsidRDefault="00B80CBE">
            <w:pPr>
              <w:rPr>
                <w:rFonts w:eastAsia="Times New Roman"/>
                <w:sz w:val="16"/>
                <w:szCs w:val="16"/>
              </w:rPr>
            </w:pPr>
            <w:r>
              <w:rPr>
                <w:rFonts w:ascii="inherit" w:eastAsia="Times New Roman" w:hAnsi="inherit"/>
                <w:sz w:val="16"/>
                <w:szCs w:val="16"/>
              </w:rPr>
              <w:t>)</w:t>
            </w:r>
          </w:p>
        </w:tc>
        <w:tc>
          <w:tcPr>
            <w:tcW w:w="0" w:type="auto"/>
            <w:gridSpan w:val="2"/>
            <w:shd w:val="clear" w:color="auto" w:fill="CCEEFF"/>
            <w:tcMar>
              <w:top w:w="30" w:type="dxa"/>
              <w:left w:w="30" w:type="dxa"/>
              <w:bottom w:w="30" w:type="dxa"/>
              <w:right w:w="30" w:type="dxa"/>
            </w:tcMar>
            <w:vAlign w:val="bottom"/>
            <w:hideMark/>
          </w:tcPr>
          <w:p w14:paraId="5BDB2601" w14:textId="77777777" w:rsidR="00000000" w:rsidRDefault="00B80CBE">
            <w:pPr>
              <w:divId w:val="119133332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0" w:type="dxa"/>
            </w:tcMar>
            <w:vAlign w:val="bottom"/>
            <w:hideMark/>
          </w:tcPr>
          <w:p w14:paraId="014DC943" w14:textId="77777777" w:rsidR="00000000" w:rsidRDefault="00B80CBE">
            <w:pPr>
              <w:jc w:val="right"/>
              <w:rPr>
                <w:rFonts w:eastAsia="Times New Roman"/>
                <w:sz w:val="16"/>
                <w:szCs w:val="16"/>
              </w:rPr>
            </w:pPr>
            <w:r>
              <w:rPr>
                <w:rFonts w:ascii="inherit" w:eastAsia="Times New Roman" w:hAnsi="inherit"/>
                <w:sz w:val="16"/>
                <w:szCs w:val="16"/>
              </w:rPr>
              <w:t>(22</w:t>
            </w:r>
          </w:p>
        </w:tc>
        <w:tc>
          <w:tcPr>
            <w:tcW w:w="0" w:type="auto"/>
            <w:shd w:val="clear" w:color="auto" w:fill="CCEEFF"/>
            <w:tcMar>
              <w:top w:w="30" w:type="dxa"/>
              <w:left w:w="0" w:type="dxa"/>
              <w:bottom w:w="30" w:type="dxa"/>
              <w:right w:w="30" w:type="dxa"/>
            </w:tcMar>
            <w:vAlign w:val="bottom"/>
            <w:hideMark/>
          </w:tcPr>
          <w:p w14:paraId="202EBB1A" w14:textId="77777777" w:rsidR="00000000" w:rsidRDefault="00B80CBE">
            <w:pPr>
              <w:rPr>
                <w:rFonts w:eastAsia="Times New Roman"/>
                <w:sz w:val="16"/>
                <w:szCs w:val="16"/>
              </w:rPr>
            </w:pPr>
            <w:r>
              <w:rPr>
                <w:rFonts w:ascii="inherit" w:eastAsia="Times New Roman" w:hAnsi="inherit"/>
                <w:sz w:val="16"/>
                <w:szCs w:val="16"/>
              </w:rPr>
              <w:t>)</w:t>
            </w:r>
          </w:p>
        </w:tc>
      </w:tr>
    </w:tbl>
    <w:p w14:paraId="30FA40BC"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CBFC34F" w14:textId="77777777">
        <w:trPr>
          <w:tblCellSpacing w:w="0" w:type="dxa"/>
        </w:trPr>
        <w:tc>
          <w:tcPr>
            <w:tcW w:w="360" w:type="dxa"/>
            <w:vAlign w:val="center"/>
            <w:hideMark/>
          </w:tcPr>
          <w:p w14:paraId="0B9248E9" w14:textId="77777777" w:rsidR="00000000" w:rsidRDefault="00B80CBE">
            <w:pPr>
              <w:spacing w:line="288" w:lineRule="auto"/>
              <w:jc w:val="both"/>
              <w:rPr>
                <w:rFonts w:eastAsia="Times New Roman"/>
                <w:sz w:val="20"/>
                <w:szCs w:val="20"/>
              </w:rPr>
            </w:pPr>
          </w:p>
        </w:tc>
        <w:tc>
          <w:tcPr>
            <w:tcW w:w="0" w:type="auto"/>
            <w:vAlign w:val="center"/>
            <w:hideMark/>
          </w:tcPr>
          <w:p w14:paraId="0603D99B" w14:textId="77777777" w:rsidR="00000000" w:rsidRDefault="00B80CBE">
            <w:pPr>
              <w:rPr>
                <w:rFonts w:eastAsia="Times New Roman"/>
                <w:sz w:val="20"/>
                <w:szCs w:val="20"/>
              </w:rPr>
            </w:pPr>
          </w:p>
        </w:tc>
      </w:tr>
      <w:tr w:rsidR="00000000" w14:paraId="04DA42F3" w14:textId="77777777">
        <w:trPr>
          <w:tblCellSpacing w:w="0" w:type="dxa"/>
        </w:trPr>
        <w:tc>
          <w:tcPr>
            <w:tcW w:w="0" w:type="auto"/>
            <w:hideMark/>
          </w:tcPr>
          <w:p w14:paraId="43B489C9" w14:textId="77777777" w:rsidR="00000000" w:rsidRDefault="00B80CBE">
            <w:pPr>
              <w:spacing w:line="288" w:lineRule="auto"/>
              <w:divId w:val="89924283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0016C6EE" w14:textId="77777777" w:rsidR="00000000" w:rsidRDefault="00B80CBE">
            <w:pPr>
              <w:spacing w:line="288" w:lineRule="auto"/>
              <w:jc w:val="both"/>
              <w:rPr>
                <w:rFonts w:eastAsia="Times New Roman"/>
                <w:sz w:val="16"/>
                <w:szCs w:val="16"/>
              </w:rPr>
            </w:pPr>
            <w:r>
              <w:rPr>
                <w:rFonts w:eastAsia="Times New Roman"/>
                <w:color w:val="000000"/>
                <w:sz w:val="16"/>
                <w:szCs w:val="16"/>
              </w:rPr>
              <w:t>Realized gains (losses) on securities available for sale are included in net securities gains (losses), and retained interests in securitizations are reported as a component of non-interest income in our consolidated statements of income. Gains (losses) on</w:t>
            </w:r>
            <w:r>
              <w:rPr>
                <w:rFonts w:eastAsia="Times New Roman"/>
                <w:color w:val="000000"/>
                <w:sz w:val="16"/>
                <w:szCs w:val="16"/>
              </w:rPr>
              <w:t xml:space="preserve"> derivatives are included as a component of net interest income or non-interest income in our consolidated statements of income.</w:t>
            </w:r>
          </w:p>
        </w:tc>
      </w:tr>
    </w:tbl>
    <w:p w14:paraId="44471761"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47551409" w14:textId="77777777">
        <w:trPr>
          <w:tblCellSpacing w:w="0" w:type="dxa"/>
        </w:trPr>
        <w:tc>
          <w:tcPr>
            <w:tcW w:w="360" w:type="dxa"/>
            <w:vAlign w:val="center"/>
            <w:hideMark/>
          </w:tcPr>
          <w:p w14:paraId="7658C716" w14:textId="77777777" w:rsidR="00000000" w:rsidRDefault="00B80CBE">
            <w:pPr>
              <w:rPr>
                <w:rFonts w:eastAsia="Times New Roman"/>
                <w:sz w:val="20"/>
                <w:szCs w:val="20"/>
              </w:rPr>
            </w:pPr>
          </w:p>
        </w:tc>
        <w:tc>
          <w:tcPr>
            <w:tcW w:w="0" w:type="auto"/>
            <w:vAlign w:val="center"/>
            <w:hideMark/>
          </w:tcPr>
          <w:p w14:paraId="46DA7F5E" w14:textId="77777777" w:rsidR="00000000" w:rsidRDefault="00B80CBE">
            <w:pPr>
              <w:rPr>
                <w:rFonts w:eastAsia="Times New Roman"/>
                <w:sz w:val="20"/>
                <w:szCs w:val="20"/>
              </w:rPr>
            </w:pPr>
          </w:p>
        </w:tc>
      </w:tr>
      <w:tr w:rsidR="00000000" w14:paraId="625FA561" w14:textId="77777777">
        <w:trPr>
          <w:tblCellSpacing w:w="0" w:type="dxa"/>
        </w:trPr>
        <w:tc>
          <w:tcPr>
            <w:tcW w:w="0" w:type="auto"/>
            <w:hideMark/>
          </w:tcPr>
          <w:p w14:paraId="25EE83C6" w14:textId="77777777" w:rsidR="00000000" w:rsidRDefault="00B80CBE">
            <w:pPr>
              <w:spacing w:line="288" w:lineRule="auto"/>
              <w:divId w:val="1464226515"/>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4A4208FD" w14:textId="77777777" w:rsidR="00000000" w:rsidRDefault="00B80CBE">
            <w:pPr>
              <w:spacing w:line="288" w:lineRule="auto"/>
              <w:jc w:val="both"/>
              <w:rPr>
                <w:rFonts w:eastAsia="Times New Roman"/>
                <w:sz w:val="16"/>
                <w:szCs w:val="16"/>
              </w:rPr>
            </w:pPr>
            <w:r>
              <w:rPr>
                <w:rFonts w:eastAsia="Times New Roman"/>
                <w:color w:val="000000"/>
                <w:sz w:val="16"/>
                <w:szCs w:val="16"/>
              </w:rPr>
              <w:t>Net unrealized gains included in other comprehensive income related to Level 3 securities available for sale still he</w:t>
            </w:r>
            <w:r>
              <w:rPr>
                <w:rFonts w:eastAsia="Times New Roman"/>
                <w:color w:val="000000"/>
                <w:sz w:val="16"/>
                <w:szCs w:val="16"/>
              </w:rPr>
              <w:t>ld as of March 31, 2019 were $10 million.</w:t>
            </w:r>
          </w:p>
        </w:tc>
      </w:tr>
    </w:tbl>
    <w:p w14:paraId="0A58616B"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3224429" w14:textId="77777777">
        <w:trPr>
          <w:tblCellSpacing w:w="0" w:type="dxa"/>
        </w:trPr>
        <w:tc>
          <w:tcPr>
            <w:tcW w:w="360" w:type="dxa"/>
            <w:vAlign w:val="center"/>
            <w:hideMark/>
          </w:tcPr>
          <w:p w14:paraId="7B9DFDEA" w14:textId="77777777" w:rsidR="00000000" w:rsidRDefault="00B80CBE">
            <w:pPr>
              <w:rPr>
                <w:rFonts w:eastAsia="Times New Roman"/>
                <w:sz w:val="20"/>
                <w:szCs w:val="20"/>
              </w:rPr>
            </w:pPr>
          </w:p>
        </w:tc>
        <w:tc>
          <w:tcPr>
            <w:tcW w:w="0" w:type="auto"/>
            <w:vAlign w:val="center"/>
            <w:hideMark/>
          </w:tcPr>
          <w:p w14:paraId="7722F51D" w14:textId="77777777" w:rsidR="00000000" w:rsidRDefault="00B80CBE">
            <w:pPr>
              <w:rPr>
                <w:rFonts w:eastAsia="Times New Roman"/>
                <w:sz w:val="20"/>
                <w:szCs w:val="20"/>
              </w:rPr>
            </w:pPr>
          </w:p>
        </w:tc>
      </w:tr>
      <w:tr w:rsidR="00000000" w14:paraId="1727D3CA" w14:textId="77777777">
        <w:trPr>
          <w:tblCellSpacing w:w="0" w:type="dxa"/>
        </w:trPr>
        <w:tc>
          <w:tcPr>
            <w:tcW w:w="0" w:type="auto"/>
            <w:hideMark/>
          </w:tcPr>
          <w:p w14:paraId="249D9EA8" w14:textId="77777777" w:rsidR="00000000" w:rsidRDefault="00B80CBE">
            <w:pPr>
              <w:spacing w:line="288" w:lineRule="auto"/>
              <w:divId w:val="1452699474"/>
              <w:rPr>
                <w:rFonts w:eastAsia="Times New Roman"/>
                <w:sz w:val="16"/>
                <w:szCs w:val="16"/>
              </w:rPr>
            </w:pPr>
            <w:r>
              <w:rPr>
                <w:rFonts w:eastAsia="Times New Roman"/>
                <w:color w:val="000000"/>
                <w:sz w:val="10"/>
                <w:szCs w:val="10"/>
                <w:vertAlign w:val="superscript"/>
              </w:rPr>
              <w:t>(3)</w:t>
            </w:r>
            <w:r>
              <w:rPr>
                <w:rFonts w:eastAsia="Times New Roman"/>
                <w:color w:val="000000"/>
                <w:sz w:val="16"/>
                <w:szCs w:val="16"/>
              </w:rPr>
              <w:t> </w:t>
            </w:r>
          </w:p>
        </w:tc>
        <w:tc>
          <w:tcPr>
            <w:tcW w:w="0" w:type="auto"/>
            <w:hideMark/>
          </w:tcPr>
          <w:p w14:paraId="4DDC4AA1" w14:textId="77777777" w:rsidR="00000000" w:rsidRDefault="00B80CBE">
            <w:pPr>
              <w:spacing w:line="288" w:lineRule="auto"/>
              <w:jc w:val="both"/>
              <w:rPr>
                <w:rFonts w:eastAsia="Times New Roman"/>
                <w:sz w:val="16"/>
                <w:szCs w:val="16"/>
              </w:rPr>
            </w:pPr>
            <w:r>
              <w:rPr>
                <w:rFonts w:eastAsia="Times New Roman"/>
                <w:color w:val="000000"/>
                <w:sz w:val="16"/>
                <w:szCs w:val="16"/>
              </w:rPr>
              <w:t>Includes derivative assets and liabilities of $42 million and $36 million, respectively, as of March 31, 2019, and $36 million and $45 million, respectively, as of March 31, 2018.</w:t>
            </w:r>
          </w:p>
        </w:tc>
      </w:tr>
    </w:tbl>
    <w:p w14:paraId="6DF4A2EE" w14:textId="77777777" w:rsidR="00000000" w:rsidRDefault="00B80CBE">
      <w:pPr>
        <w:divId w:val="200574372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F567232" w14:textId="77777777">
        <w:trPr>
          <w:divId w:val="738554509"/>
          <w:jc w:val="center"/>
        </w:trPr>
        <w:tc>
          <w:tcPr>
            <w:tcW w:w="0" w:type="auto"/>
            <w:gridSpan w:val="3"/>
            <w:vAlign w:val="center"/>
            <w:hideMark/>
          </w:tcPr>
          <w:p w14:paraId="5D1B674A" w14:textId="77777777" w:rsidR="00000000" w:rsidRDefault="00B80CBE">
            <w:pPr>
              <w:rPr>
                <w:rFonts w:eastAsia="Times New Roman"/>
                <w:sz w:val="20"/>
                <w:szCs w:val="20"/>
              </w:rPr>
            </w:pPr>
          </w:p>
        </w:tc>
      </w:tr>
      <w:tr w:rsidR="00000000" w14:paraId="2165D637" w14:textId="77777777">
        <w:trPr>
          <w:divId w:val="738554509"/>
          <w:jc w:val="center"/>
        </w:trPr>
        <w:tc>
          <w:tcPr>
            <w:tcW w:w="1700" w:type="pct"/>
            <w:vAlign w:val="center"/>
            <w:hideMark/>
          </w:tcPr>
          <w:p w14:paraId="3267F315" w14:textId="77777777" w:rsidR="00000000" w:rsidRDefault="00B80CBE">
            <w:pPr>
              <w:rPr>
                <w:rFonts w:eastAsia="Times New Roman"/>
                <w:sz w:val="20"/>
                <w:szCs w:val="20"/>
              </w:rPr>
            </w:pPr>
          </w:p>
        </w:tc>
        <w:tc>
          <w:tcPr>
            <w:tcW w:w="1650" w:type="pct"/>
            <w:vAlign w:val="center"/>
            <w:hideMark/>
          </w:tcPr>
          <w:p w14:paraId="58E53D7A" w14:textId="77777777" w:rsidR="00000000" w:rsidRDefault="00B80CBE">
            <w:pPr>
              <w:rPr>
                <w:rFonts w:eastAsia="Times New Roman"/>
                <w:sz w:val="20"/>
                <w:szCs w:val="20"/>
              </w:rPr>
            </w:pPr>
          </w:p>
        </w:tc>
        <w:tc>
          <w:tcPr>
            <w:tcW w:w="1650" w:type="pct"/>
            <w:vAlign w:val="center"/>
            <w:hideMark/>
          </w:tcPr>
          <w:p w14:paraId="6D744AC8" w14:textId="77777777" w:rsidR="00000000" w:rsidRDefault="00B80CBE">
            <w:pPr>
              <w:rPr>
                <w:rFonts w:eastAsia="Times New Roman"/>
                <w:sz w:val="20"/>
                <w:szCs w:val="20"/>
              </w:rPr>
            </w:pPr>
          </w:p>
        </w:tc>
      </w:tr>
      <w:tr w:rsidR="00000000" w14:paraId="227B0A43" w14:textId="77777777">
        <w:trPr>
          <w:divId w:val="738554509"/>
          <w:jc w:val="center"/>
        </w:trPr>
        <w:tc>
          <w:tcPr>
            <w:tcW w:w="0" w:type="auto"/>
            <w:gridSpan w:val="3"/>
            <w:tcMar>
              <w:top w:w="30" w:type="dxa"/>
              <w:left w:w="30" w:type="dxa"/>
              <w:bottom w:w="30" w:type="dxa"/>
              <w:right w:w="30" w:type="dxa"/>
            </w:tcMar>
            <w:vAlign w:val="bottom"/>
            <w:hideMark/>
          </w:tcPr>
          <w:p w14:paraId="5AD7C3AF" w14:textId="77777777" w:rsidR="00000000" w:rsidRDefault="00B80CBE">
            <w:pPr>
              <w:divId w:val="391315789"/>
              <w:rPr>
                <w:rFonts w:eastAsia="Times New Roman"/>
                <w:sz w:val="20"/>
                <w:szCs w:val="20"/>
              </w:rPr>
            </w:pPr>
            <w:r>
              <w:rPr>
                <w:rFonts w:ascii="inherit" w:eastAsia="Times New Roman" w:hAnsi="inherit"/>
                <w:sz w:val="20"/>
                <w:szCs w:val="20"/>
              </w:rPr>
              <w:t> </w:t>
            </w:r>
          </w:p>
        </w:tc>
      </w:tr>
      <w:tr w:rsidR="00000000" w14:paraId="2E43E110" w14:textId="77777777">
        <w:trPr>
          <w:divId w:val="738554509"/>
          <w:jc w:val="center"/>
        </w:trPr>
        <w:tc>
          <w:tcPr>
            <w:tcW w:w="0" w:type="auto"/>
            <w:tcMar>
              <w:top w:w="30" w:type="dxa"/>
              <w:left w:w="30" w:type="dxa"/>
              <w:bottom w:w="30" w:type="dxa"/>
              <w:right w:w="30" w:type="dxa"/>
            </w:tcMar>
            <w:vAlign w:val="bottom"/>
            <w:hideMark/>
          </w:tcPr>
          <w:p w14:paraId="65455F37" w14:textId="77777777" w:rsidR="00000000" w:rsidRDefault="00B80CBE">
            <w:pPr>
              <w:divId w:val="20440171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162A7A2" w14:textId="77777777" w:rsidR="00000000" w:rsidRDefault="00B80CBE">
            <w:pPr>
              <w:jc w:val="center"/>
              <w:rPr>
                <w:rFonts w:eastAsia="Times New Roman"/>
                <w:sz w:val="16"/>
                <w:szCs w:val="16"/>
              </w:rPr>
            </w:pPr>
            <w:r>
              <w:rPr>
                <w:rFonts w:ascii="inherit" w:eastAsia="Times New Roman" w:hAnsi="inherit"/>
                <w:sz w:val="16"/>
                <w:szCs w:val="16"/>
              </w:rPr>
              <w:t>107</w:t>
            </w:r>
          </w:p>
        </w:tc>
        <w:tc>
          <w:tcPr>
            <w:tcW w:w="0" w:type="auto"/>
            <w:tcMar>
              <w:top w:w="30" w:type="dxa"/>
              <w:left w:w="30" w:type="dxa"/>
              <w:bottom w:w="30" w:type="dxa"/>
              <w:right w:w="30" w:type="dxa"/>
            </w:tcMar>
            <w:vAlign w:val="bottom"/>
            <w:hideMark/>
          </w:tcPr>
          <w:p w14:paraId="30C5C5D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D1DE45F" w14:textId="77777777" w:rsidR="00000000" w:rsidRDefault="00B80CBE">
      <w:pPr>
        <w:rPr>
          <w:rFonts w:eastAsia="Times New Roman"/>
          <w:sz w:val="20"/>
          <w:szCs w:val="20"/>
        </w:rPr>
      </w:pPr>
      <w:r>
        <w:rPr>
          <w:rFonts w:eastAsia="Times New Roman"/>
          <w:sz w:val="20"/>
          <w:szCs w:val="20"/>
        </w:rPr>
        <w:pict w14:anchorId="44D6B34C">
          <v:rect id="_x0000_i1132" style="width:0;height:1.5pt" o:hralign="center" o:hrstd="t" o:hr="t" fillcolor="#a0a0a0" stroked="f"/>
        </w:pict>
      </w:r>
    </w:p>
    <w:p w14:paraId="7ECF0E3D" w14:textId="77777777" w:rsidR="00000000" w:rsidRDefault="00B80CBE">
      <w:pPr>
        <w:spacing w:line="288" w:lineRule="auto"/>
        <w:jc w:val="both"/>
        <w:divId w:val="108988458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8623291" w14:textId="77777777" w:rsidR="00000000" w:rsidRDefault="00B80CBE">
      <w:pPr>
        <w:spacing w:line="288" w:lineRule="auto"/>
        <w:jc w:val="center"/>
        <w:divId w:val="1089884588"/>
        <w:rPr>
          <w:rFonts w:eastAsia="Times New Roman"/>
          <w:sz w:val="20"/>
          <w:szCs w:val="20"/>
        </w:rPr>
      </w:pPr>
    </w:p>
    <w:p w14:paraId="1A3AE0FC" w14:textId="77777777" w:rsidR="00000000" w:rsidRDefault="00B80CBE">
      <w:pPr>
        <w:spacing w:line="288" w:lineRule="auto"/>
        <w:jc w:val="center"/>
        <w:divId w:val="1089884588"/>
        <w:rPr>
          <w:rFonts w:eastAsia="Times New Roman"/>
          <w:sz w:val="20"/>
          <w:szCs w:val="20"/>
        </w:rPr>
      </w:pPr>
      <w:r>
        <w:rPr>
          <w:rFonts w:ascii="inherit" w:eastAsia="Times New Roman" w:hAnsi="inherit"/>
          <w:b/>
          <w:bCs/>
          <w:sz w:val="20"/>
          <w:szCs w:val="20"/>
        </w:rPr>
        <w:t>CAPITAL ONE FINANCIAL CORPORATION</w:t>
      </w:r>
    </w:p>
    <w:p w14:paraId="5FD5E422" w14:textId="77777777" w:rsidR="00000000" w:rsidRDefault="00B80CBE">
      <w:pPr>
        <w:spacing w:line="288" w:lineRule="auto"/>
        <w:jc w:val="center"/>
        <w:divId w:val="1089884588"/>
        <w:rPr>
          <w:rFonts w:eastAsia="Times New Roman"/>
          <w:sz w:val="20"/>
          <w:szCs w:val="20"/>
        </w:rPr>
      </w:pPr>
      <w:r>
        <w:rPr>
          <w:rFonts w:ascii="inherit" w:eastAsia="Times New Roman" w:hAnsi="inherit"/>
          <w:b/>
          <w:bCs/>
          <w:sz w:val="20"/>
          <w:szCs w:val="20"/>
        </w:rPr>
        <w:t>NOTES TO CONSOLIDATED FINANCIAL STATEMENTS</w:t>
      </w:r>
    </w:p>
    <w:p w14:paraId="2B9DDC39" w14:textId="77777777" w:rsidR="00000000" w:rsidRDefault="00B80CBE">
      <w:pPr>
        <w:divId w:val="1302732360"/>
        <w:rPr>
          <w:rFonts w:eastAsia="Times New Roman"/>
          <w:sz w:val="20"/>
          <w:szCs w:val="20"/>
        </w:rPr>
      </w:pPr>
    </w:p>
    <w:p w14:paraId="6216317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Significant Level 3 Fair Value Asset and Liability Inputs</w:t>
      </w:r>
    </w:p>
    <w:p w14:paraId="0873F235" w14:textId="77777777" w:rsidR="00000000" w:rsidRDefault="00B80CBE">
      <w:pPr>
        <w:spacing w:line="288" w:lineRule="auto"/>
        <w:jc w:val="both"/>
        <w:rPr>
          <w:rFonts w:eastAsia="Times New Roman"/>
          <w:sz w:val="20"/>
          <w:szCs w:val="20"/>
        </w:rPr>
      </w:pPr>
      <w:r>
        <w:rPr>
          <w:rFonts w:ascii="inherit" w:eastAsia="Times New Roman" w:hAnsi="inherit"/>
          <w:sz w:val="20"/>
          <w:szCs w:val="20"/>
        </w:rPr>
        <w:t>Generally, uncertainties in fair value measurements of financial instruments, such as changes in unobservable inputs, may have a significant impact on fair value. Certain of these unobservable input</w:t>
      </w:r>
      <w:r>
        <w:rPr>
          <w:rFonts w:ascii="inherit" w:eastAsia="Times New Roman" w:hAnsi="inherit"/>
          <w:sz w:val="20"/>
          <w:szCs w:val="20"/>
        </w:rPr>
        <w:t>s will, in isolation, have a directionally consistent impact on the fair value of the instrument for a given change in that input. Alternatively, the fair value of the instrument may move in an opposite direction for a given change in another input. In gen</w:t>
      </w:r>
      <w:r>
        <w:rPr>
          <w:rFonts w:ascii="inherit" w:eastAsia="Times New Roman" w:hAnsi="inherit"/>
          <w:sz w:val="20"/>
          <w:szCs w:val="20"/>
        </w:rPr>
        <w:t>eral, an increase in the discount rate, default rates, loss severity and credit spreads, in isolation, would result in a decrease in the fair value measurement. In addition, an increase in default rates would generally be accompanied by a decrease in recov</w:t>
      </w:r>
      <w:r>
        <w:rPr>
          <w:rFonts w:ascii="inherit" w:eastAsia="Times New Roman" w:hAnsi="inherit"/>
          <w:sz w:val="20"/>
          <w:szCs w:val="20"/>
        </w:rPr>
        <w:t>ery rates, slower prepayment rates and an increase in liquidity spreads.</w:t>
      </w:r>
      <w:r>
        <w:rPr>
          <w:rFonts w:ascii="inherit" w:eastAsia="Times New Roman" w:hAnsi="inherit"/>
          <w:sz w:val="20"/>
          <w:szCs w:val="20"/>
        </w:rPr>
        <w:t xml:space="preserve"> </w:t>
      </w:r>
    </w:p>
    <w:p w14:paraId="631F7E2B"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Techniques and Inputs for Level 3 Fair Value Measurements</w:t>
      </w:r>
    </w:p>
    <w:p w14:paraId="4A382A30"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following table presents the significant unobservable inputs used to determine the fair values of our Level 3 financial </w:t>
      </w:r>
      <w:r>
        <w:rPr>
          <w:rFonts w:ascii="inherit" w:eastAsia="Times New Roman" w:hAnsi="inherit"/>
          <w:sz w:val="20"/>
          <w:szCs w:val="20"/>
        </w:rPr>
        <w:t xml:space="preserve">instruments on a recurring basis. We utilize multiple vendor pricing services to obtain fair value for our securities. Several of our vendor pricing services are only able to provide unobservable input information for a limited number of securities due to </w:t>
      </w:r>
      <w:r>
        <w:rPr>
          <w:rFonts w:ascii="inherit" w:eastAsia="Times New Roman" w:hAnsi="inherit"/>
          <w:sz w:val="20"/>
          <w:szCs w:val="20"/>
        </w:rPr>
        <w:t>software licensing restrictions. Other vendor pricing services are able to provide unobservable input information for all securities for which they provide a valuation. As a result, the unobservable input information for the securities available for sale p</w:t>
      </w:r>
      <w:r>
        <w:rPr>
          <w:rFonts w:ascii="inherit" w:eastAsia="Times New Roman" w:hAnsi="inherit"/>
          <w:sz w:val="20"/>
          <w:szCs w:val="20"/>
        </w:rPr>
        <w:t>resented below represents a composite summary of all information we are able to obtain. The unobservable input information for all other Level 3 financial instruments is based on the assumptions used in our internal valuation models.</w:t>
      </w:r>
    </w:p>
    <w:p w14:paraId="67B742DC" w14:textId="77777777" w:rsidR="00000000" w:rsidRDefault="00B80CBE">
      <w:pPr>
        <w:spacing w:line="288" w:lineRule="auto"/>
        <w:divId w:val="1037242759"/>
        <w:rPr>
          <w:rFonts w:eastAsia="Times New Roman"/>
          <w:sz w:val="20"/>
          <w:szCs w:val="20"/>
        </w:rPr>
      </w:pPr>
      <w:r>
        <w:rPr>
          <w:rFonts w:eastAsia="Times New Roman"/>
          <w:b/>
          <w:bCs/>
          <w:color w:val="000000"/>
          <w:sz w:val="18"/>
          <w:szCs w:val="18"/>
        </w:rPr>
        <w:t>Table 12.3: Quantitati</w:t>
      </w:r>
      <w:r>
        <w:rPr>
          <w:rFonts w:eastAsia="Times New Roman"/>
          <w:b/>
          <w:bCs/>
          <w:color w:val="000000"/>
          <w:sz w:val="18"/>
          <w:szCs w:val="18"/>
        </w:rPr>
        <w:t>ve Information about Level 3 Fair Value Measurements</w:t>
      </w:r>
    </w:p>
    <w:tbl>
      <w:tblPr>
        <w:tblW w:w="5000" w:type="pct"/>
        <w:tblCellMar>
          <w:left w:w="0" w:type="dxa"/>
          <w:right w:w="0" w:type="dxa"/>
        </w:tblCellMar>
        <w:tblLook w:val="04A0" w:firstRow="1" w:lastRow="0" w:firstColumn="1" w:lastColumn="0" w:noHBand="0" w:noVBand="1"/>
      </w:tblPr>
      <w:tblGrid>
        <w:gridCol w:w="1699"/>
        <w:gridCol w:w="105"/>
        <w:gridCol w:w="118"/>
        <w:gridCol w:w="703"/>
        <w:gridCol w:w="71"/>
        <w:gridCol w:w="105"/>
        <w:gridCol w:w="1417"/>
        <w:gridCol w:w="105"/>
        <w:gridCol w:w="1971"/>
        <w:gridCol w:w="105"/>
        <w:gridCol w:w="1035"/>
        <w:gridCol w:w="105"/>
        <w:gridCol w:w="767"/>
      </w:tblGrid>
      <w:tr w:rsidR="00000000" w14:paraId="438B25D1" w14:textId="77777777">
        <w:trPr>
          <w:divId w:val="476151424"/>
        </w:trPr>
        <w:tc>
          <w:tcPr>
            <w:tcW w:w="0" w:type="auto"/>
            <w:gridSpan w:val="13"/>
            <w:vAlign w:val="center"/>
            <w:hideMark/>
          </w:tcPr>
          <w:p w14:paraId="7C8CE070" w14:textId="77777777" w:rsidR="00000000" w:rsidRDefault="00B80CBE">
            <w:pPr>
              <w:spacing w:line="288" w:lineRule="auto"/>
              <w:rPr>
                <w:rFonts w:eastAsia="Times New Roman"/>
                <w:sz w:val="20"/>
                <w:szCs w:val="20"/>
              </w:rPr>
            </w:pPr>
          </w:p>
        </w:tc>
      </w:tr>
      <w:tr w:rsidR="00000000" w14:paraId="592C82D9" w14:textId="77777777">
        <w:trPr>
          <w:divId w:val="476151424"/>
        </w:trPr>
        <w:tc>
          <w:tcPr>
            <w:tcW w:w="1050" w:type="pct"/>
            <w:vAlign w:val="center"/>
            <w:hideMark/>
          </w:tcPr>
          <w:p w14:paraId="4C36A9F4" w14:textId="77777777" w:rsidR="00000000" w:rsidRDefault="00B80CBE">
            <w:pPr>
              <w:rPr>
                <w:rFonts w:eastAsia="Times New Roman"/>
                <w:sz w:val="20"/>
                <w:szCs w:val="20"/>
              </w:rPr>
            </w:pPr>
          </w:p>
        </w:tc>
        <w:tc>
          <w:tcPr>
            <w:tcW w:w="50" w:type="pct"/>
            <w:vAlign w:val="center"/>
            <w:hideMark/>
          </w:tcPr>
          <w:p w14:paraId="6822C61D" w14:textId="77777777" w:rsidR="00000000" w:rsidRDefault="00B80CBE">
            <w:pPr>
              <w:rPr>
                <w:rFonts w:eastAsia="Times New Roman"/>
                <w:sz w:val="20"/>
                <w:szCs w:val="20"/>
              </w:rPr>
            </w:pPr>
          </w:p>
        </w:tc>
        <w:tc>
          <w:tcPr>
            <w:tcW w:w="50" w:type="pct"/>
            <w:vAlign w:val="center"/>
            <w:hideMark/>
          </w:tcPr>
          <w:p w14:paraId="19172386" w14:textId="77777777" w:rsidR="00000000" w:rsidRDefault="00B80CBE">
            <w:pPr>
              <w:rPr>
                <w:rFonts w:eastAsia="Times New Roman"/>
                <w:sz w:val="20"/>
                <w:szCs w:val="20"/>
              </w:rPr>
            </w:pPr>
          </w:p>
        </w:tc>
        <w:tc>
          <w:tcPr>
            <w:tcW w:w="450" w:type="pct"/>
            <w:vAlign w:val="center"/>
            <w:hideMark/>
          </w:tcPr>
          <w:p w14:paraId="27BA8F1E" w14:textId="77777777" w:rsidR="00000000" w:rsidRDefault="00B80CBE">
            <w:pPr>
              <w:rPr>
                <w:rFonts w:eastAsia="Times New Roman"/>
                <w:sz w:val="20"/>
                <w:szCs w:val="20"/>
              </w:rPr>
            </w:pPr>
          </w:p>
        </w:tc>
        <w:tc>
          <w:tcPr>
            <w:tcW w:w="50" w:type="pct"/>
            <w:vAlign w:val="center"/>
            <w:hideMark/>
          </w:tcPr>
          <w:p w14:paraId="3B1137A8" w14:textId="77777777" w:rsidR="00000000" w:rsidRDefault="00B80CBE">
            <w:pPr>
              <w:rPr>
                <w:rFonts w:eastAsia="Times New Roman"/>
                <w:sz w:val="20"/>
                <w:szCs w:val="20"/>
              </w:rPr>
            </w:pPr>
          </w:p>
        </w:tc>
        <w:tc>
          <w:tcPr>
            <w:tcW w:w="50" w:type="pct"/>
            <w:vAlign w:val="center"/>
            <w:hideMark/>
          </w:tcPr>
          <w:p w14:paraId="1E9105FE" w14:textId="77777777" w:rsidR="00000000" w:rsidRDefault="00B80CBE">
            <w:pPr>
              <w:rPr>
                <w:rFonts w:eastAsia="Times New Roman"/>
                <w:sz w:val="20"/>
                <w:szCs w:val="20"/>
              </w:rPr>
            </w:pPr>
          </w:p>
        </w:tc>
        <w:tc>
          <w:tcPr>
            <w:tcW w:w="900" w:type="pct"/>
            <w:vAlign w:val="center"/>
            <w:hideMark/>
          </w:tcPr>
          <w:p w14:paraId="3C9FB292" w14:textId="77777777" w:rsidR="00000000" w:rsidRDefault="00B80CBE">
            <w:pPr>
              <w:rPr>
                <w:rFonts w:eastAsia="Times New Roman"/>
                <w:sz w:val="20"/>
                <w:szCs w:val="20"/>
              </w:rPr>
            </w:pPr>
          </w:p>
        </w:tc>
        <w:tc>
          <w:tcPr>
            <w:tcW w:w="50" w:type="pct"/>
            <w:vAlign w:val="center"/>
            <w:hideMark/>
          </w:tcPr>
          <w:p w14:paraId="559267F3" w14:textId="77777777" w:rsidR="00000000" w:rsidRDefault="00B80CBE">
            <w:pPr>
              <w:rPr>
                <w:rFonts w:eastAsia="Times New Roman"/>
                <w:sz w:val="20"/>
                <w:szCs w:val="20"/>
              </w:rPr>
            </w:pPr>
          </w:p>
        </w:tc>
        <w:tc>
          <w:tcPr>
            <w:tcW w:w="1150" w:type="pct"/>
            <w:vAlign w:val="center"/>
            <w:hideMark/>
          </w:tcPr>
          <w:p w14:paraId="6CAAB81B" w14:textId="77777777" w:rsidR="00000000" w:rsidRDefault="00B80CBE">
            <w:pPr>
              <w:rPr>
                <w:rFonts w:eastAsia="Times New Roman"/>
                <w:sz w:val="20"/>
                <w:szCs w:val="20"/>
              </w:rPr>
            </w:pPr>
          </w:p>
        </w:tc>
        <w:tc>
          <w:tcPr>
            <w:tcW w:w="50" w:type="pct"/>
            <w:vAlign w:val="center"/>
            <w:hideMark/>
          </w:tcPr>
          <w:p w14:paraId="6C65D40C" w14:textId="77777777" w:rsidR="00000000" w:rsidRDefault="00B80CBE">
            <w:pPr>
              <w:rPr>
                <w:rFonts w:eastAsia="Times New Roman"/>
                <w:sz w:val="20"/>
                <w:szCs w:val="20"/>
              </w:rPr>
            </w:pPr>
          </w:p>
        </w:tc>
        <w:tc>
          <w:tcPr>
            <w:tcW w:w="650" w:type="pct"/>
            <w:vAlign w:val="center"/>
            <w:hideMark/>
          </w:tcPr>
          <w:p w14:paraId="1984D476" w14:textId="77777777" w:rsidR="00000000" w:rsidRDefault="00B80CBE">
            <w:pPr>
              <w:rPr>
                <w:rFonts w:eastAsia="Times New Roman"/>
                <w:sz w:val="20"/>
                <w:szCs w:val="20"/>
              </w:rPr>
            </w:pPr>
          </w:p>
        </w:tc>
        <w:tc>
          <w:tcPr>
            <w:tcW w:w="50" w:type="pct"/>
            <w:vAlign w:val="center"/>
            <w:hideMark/>
          </w:tcPr>
          <w:p w14:paraId="17D76F56" w14:textId="77777777" w:rsidR="00000000" w:rsidRDefault="00B80CBE">
            <w:pPr>
              <w:rPr>
                <w:rFonts w:eastAsia="Times New Roman"/>
                <w:sz w:val="20"/>
                <w:szCs w:val="20"/>
              </w:rPr>
            </w:pPr>
          </w:p>
        </w:tc>
        <w:tc>
          <w:tcPr>
            <w:tcW w:w="450" w:type="pct"/>
            <w:vAlign w:val="center"/>
            <w:hideMark/>
          </w:tcPr>
          <w:p w14:paraId="3ED7001F" w14:textId="77777777" w:rsidR="00000000" w:rsidRDefault="00B80CBE">
            <w:pPr>
              <w:rPr>
                <w:rFonts w:eastAsia="Times New Roman"/>
                <w:sz w:val="20"/>
                <w:szCs w:val="20"/>
              </w:rPr>
            </w:pPr>
          </w:p>
        </w:tc>
      </w:tr>
      <w:tr w:rsidR="00000000" w14:paraId="00759961" w14:textId="77777777">
        <w:trPr>
          <w:divId w:val="476151424"/>
        </w:trPr>
        <w:tc>
          <w:tcPr>
            <w:tcW w:w="0" w:type="auto"/>
            <w:tcMar>
              <w:top w:w="30" w:type="dxa"/>
              <w:left w:w="30" w:type="dxa"/>
              <w:bottom w:w="30" w:type="dxa"/>
              <w:right w:w="30" w:type="dxa"/>
            </w:tcMar>
            <w:vAlign w:val="bottom"/>
            <w:hideMark/>
          </w:tcPr>
          <w:p w14:paraId="1BA493A7" w14:textId="77777777" w:rsidR="00000000" w:rsidRDefault="00B80CBE">
            <w:pPr>
              <w:divId w:val="13598902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C138D3" w14:textId="77777777" w:rsidR="00000000" w:rsidRDefault="00B80CBE">
            <w:pPr>
              <w:divId w:val="69068413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6ADB13E" w14:textId="77777777" w:rsidR="00000000" w:rsidRDefault="00B80CBE">
            <w:pPr>
              <w:jc w:val="center"/>
              <w:rPr>
                <w:rFonts w:eastAsia="Times New Roman"/>
                <w:sz w:val="16"/>
                <w:szCs w:val="16"/>
              </w:rPr>
            </w:pPr>
            <w:r>
              <w:rPr>
                <w:rFonts w:ascii="inherit" w:eastAsia="Times New Roman" w:hAnsi="inherit"/>
                <w:b/>
                <w:bCs/>
                <w:sz w:val="16"/>
                <w:szCs w:val="16"/>
              </w:rPr>
              <w:t>Quantitative Information about Level 3 Fair Value Measurements</w:t>
            </w:r>
          </w:p>
        </w:tc>
      </w:tr>
      <w:tr w:rsidR="00000000" w14:paraId="5C52D19B" w14:textId="77777777">
        <w:trPr>
          <w:divId w:val="476151424"/>
        </w:trPr>
        <w:tc>
          <w:tcPr>
            <w:tcW w:w="0" w:type="auto"/>
            <w:tcBorders>
              <w:bottom w:val="single" w:sz="6" w:space="0" w:color="000000"/>
            </w:tcBorders>
            <w:tcMar>
              <w:top w:w="30" w:type="dxa"/>
              <w:left w:w="30" w:type="dxa"/>
              <w:bottom w:w="30" w:type="dxa"/>
              <w:right w:w="30" w:type="dxa"/>
            </w:tcMar>
            <w:vAlign w:val="bottom"/>
            <w:hideMark/>
          </w:tcPr>
          <w:p w14:paraId="3A89C979"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5302F961" w14:textId="77777777" w:rsidR="00000000" w:rsidRDefault="00B80CBE">
            <w:pPr>
              <w:divId w:val="1083065305"/>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425DC0D" w14:textId="77777777" w:rsidR="00000000" w:rsidRDefault="00B80CBE">
            <w:pPr>
              <w:jc w:val="center"/>
              <w:rPr>
                <w:rFonts w:eastAsia="Times New Roman"/>
                <w:sz w:val="16"/>
                <w:szCs w:val="16"/>
              </w:rPr>
            </w:pPr>
            <w:r>
              <w:rPr>
                <w:rFonts w:ascii="inherit" w:eastAsia="Times New Roman" w:hAnsi="inherit"/>
                <w:b/>
                <w:bCs/>
                <w:sz w:val="16"/>
                <w:szCs w:val="16"/>
              </w:rPr>
              <w:t>Fair Value at 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B77A216" w14:textId="77777777" w:rsidR="00000000" w:rsidRDefault="00B80CBE">
            <w:pPr>
              <w:divId w:val="2065785980"/>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2791E4C9" w14:textId="77777777" w:rsidR="00000000" w:rsidRDefault="00B80CBE">
            <w:pPr>
              <w:jc w:val="center"/>
              <w:rPr>
                <w:rFonts w:eastAsia="Times New Roman"/>
                <w:sz w:val="16"/>
                <w:szCs w:val="16"/>
              </w:rPr>
            </w:pPr>
            <w:r>
              <w:rPr>
                <w:rFonts w:ascii="inherit" w:eastAsia="Times New Roman" w:hAnsi="inherit"/>
                <w:b/>
                <w:bCs/>
                <w:sz w:val="16"/>
                <w:szCs w:val="16"/>
              </w:rPr>
              <w:t>Significant</w:t>
            </w:r>
          </w:p>
          <w:p w14:paraId="2302AEBD" w14:textId="77777777" w:rsidR="00000000" w:rsidRDefault="00B80CBE">
            <w:pPr>
              <w:jc w:val="center"/>
              <w:rPr>
                <w:rFonts w:eastAsia="Times New Roman"/>
                <w:sz w:val="16"/>
                <w:szCs w:val="16"/>
              </w:rPr>
            </w:pPr>
            <w:r>
              <w:rPr>
                <w:rFonts w:ascii="inherit" w:eastAsia="Times New Roman" w:hAnsi="inherit"/>
                <w:b/>
                <w:bCs/>
                <w:sz w:val="16"/>
                <w:szCs w:val="16"/>
              </w:rPr>
              <w:t>Valuation</w:t>
            </w:r>
          </w:p>
          <w:p w14:paraId="38F65995" w14:textId="77777777" w:rsidR="00000000" w:rsidRDefault="00B80CBE">
            <w:pPr>
              <w:jc w:val="center"/>
              <w:rPr>
                <w:rFonts w:eastAsia="Times New Roman"/>
                <w:sz w:val="16"/>
                <w:szCs w:val="16"/>
              </w:rPr>
            </w:pPr>
            <w:r>
              <w:rPr>
                <w:rFonts w:ascii="inherit" w:eastAsia="Times New Roman" w:hAnsi="inherit"/>
                <w:b/>
                <w:bCs/>
                <w:sz w:val="16"/>
                <w:szCs w:val="16"/>
              </w:rPr>
              <w:t>Techniques</w:t>
            </w:r>
          </w:p>
        </w:tc>
        <w:tc>
          <w:tcPr>
            <w:tcW w:w="0" w:type="auto"/>
            <w:tcMar>
              <w:top w:w="30" w:type="dxa"/>
              <w:left w:w="30" w:type="dxa"/>
              <w:bottom w:w="30" w:type="dxa"/>
              <w:right w:w="30" w:type="dxa"/>
            </w:tcMar>
            <w:vAlign w:val="bottom"/>
            <w:hideMark/>
          </w:tcPr>
          <w:p w14:paraId="5DD7898F" w14:textId="77777777" w:rsidR="00000000" w:rsidRDefault="00B80CBE">
            <w:pPr>
              <w:divId w:val="156460343"/>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30C52A63" w14:textId="77777777" w:rsidR="00000000" w:rsidRDefault="00B80CBE">
            <w:pPr>
              <w:jc w:val="center"/>
              <w:rPr>
                <w:rFonts w:eastAsia="Times New Roman"/>
                <w:sz w:val="16"/>
                <w:szCs w:val="16"/>
              </w:rPr>
            </w:pPr>
            <w:r>
              <w:rPr>
                <w:rFonts w:ascii="inherit" w:eastAsia="Times New Roman" w:hAnsi="inherit"/>
                <w:b/>
                <w:bCs/>
                <w:sz w:val="16"/>
                <w:szCs w:val="16"/>
              </w:rPr>
              <w:t>Significant</w:t>
            </w:r>
          </w:p>
          <w:p w14:paraId="16F7DFF9" w14:textId="77777777" w:rsidR="00000000" w:rsidRDefault="00B80CBE">
            <w:pPr>
              <w:jc w:val="center"/>
              <w:rPr>
                <w:rFonts w:eastAsia="Times New Roman"/>
                <w:sz w:val="16"/>
                <w:szCs w:val="16"/>
              </w:rPr>
            </w:pPr>
            <w:r>
              <w:rPr>
                <w:rFonts w:ascii="inherit" w:eastAsia="Times New Roman" w:hAnsi="inherit"/>
                <w:b/>
                <w:bCs/>
                <w:sz w:val="16"/>
                <w:szCs w:val="16"/>
              </w:rPr>
              <w:t>Unobservable</w:t>
            </w:r>
          </w:p>
          <w:p w14:paraId="3E581C4A" w14:textId="77777777" w:rsidR="00000000" w:rsidRDefault="00B80CBE">
            <w:pPr>
              <w:jc w:val="center"/>
              <w:rPr>
                <w:rFonts w:eastAsia="Times New Roman"/>
                <w:sz w:val="16"/>
                <w:szCs w:val="16"/>
              </w:rPr>
            </w:pPr>
            <w:r>
              <w:rPr>
                <w:rFonts w:ascii="inherit" w:eastAsia="Times New Roman" w:hAnsi="inherit"/>
                <w:b/>
                <w:bCs/>
                <w:sz w:val="16"/>
                <w:szCs w:val="16"/>
              </w:rPr>
              <w:t>Inputs</w:t>
            </w:r>
          </w:p>
        </w:tc>
        <w:tc>
          <w:tcPr>
            <w:tcW w:w="0" w:type="auto"/>
            <w:tcMar>
              <w:top w:w="30" w:type="dxa"/>
              <w:left w:w="30" w:type="dxa"/>
              <w:bottom w:w="30" w:type="dxa"/>
              <w:right w:w="30" w:type="dxa"/>
            </w:tcMar>
            <w:vAlign w:val="bottom"/>
            <w:hideMark/>
          </w:tcPr>
          <w:p w14:paraId="55420BA3" w14:textId="77777777" w:rsidR="00000000" w:rsidRDefault="00B80CBE">
            <w:pPr>
              <w:divId w:val="352192244"/>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61C5545D" w14:textId="77777777" w:rsidR="00000000" w:rsidRDefault="00B80CBE">
            <w:pPr>
              <w:jc w:val="center"/>
              <w:rPr>
                <w:rFonts w:eastAsia="Times New Roman"/>
                <w:sz w:val="16"/>
                <w:szCs w:val="16"/>
              </w:rPr>
            </w:pPr>
            <w:r>
              <w:rPr>
                <w:rFonts w:ascii="inherit" w:eastAsia="Times New Roman" w:hAnsi="inherit"/>
                <w:b/>
                <w:bCs/>
                <w:sz w:val="16"/>
                <w:szCs w:val="16"/>
              </w:rPr>
              <w:t>Range</w:t>
            </w:r>
          </w:p>
        </w:tc>
        <w:tc>
          <w:tcPr>
            <w:tcW w:w="0" w:type="auto"/>
            <w:tcMar>
              <w:top w:w="30" w:type="dxa"/>
              <w:left w:w="30" w:type="dxa"/>
              <w:bottom w:w="30" w:type="dxa"/>
              <w:right w:w="30" w:type="dxa"/>
            </w:tcMar>
            <w:vAlign w:val="bottom"/>
            <w:hideMark/>
          </w:tcPr>
          <w:p w14:paraId="6A42600E" w14:textId="77777777" w:rsidR="00000000" w:rsidRDefault="00B80CBE">
            <w:pPr>
              <w:divId w:val="96222800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F6BE4FC" w14:textId="77777777" w:rsidR="00000000" w:rsidRDefault="00B80CBE">
            <w:pPr>
              <w:jc w:val="center"/>
              <w:rPr>
                <w:rFonts w:eastAsia="Times New Roman"/>
                <w:sz w:val="16"/>
                <w:szCs w:val="16"/>
              </w:rPr>
            </w:pPr>
            <w:r>
              <w:rPr>
                <w:rFonts w:ascii="inherit" w:eastAsia="Times New Roman" w:hAnsi="inherit"/>
                <w:b/>
                <w:bCs/>
                <w:sz w:val="16"/>
                <w:szCs w:val="16"/>
              </w:rPr>
              <w:t>Weighted</w:t>
            </w:r>
          </w:p>
          <w:p w14:paraId="393C609A"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0"/>
                <w:szCs w:val="10"/>
                <w:vertAlign w:val="superscript"/>
              </w:rPr>
              <w:t>(1)</w:t>
            </w:r>
          </w:p>
        </w:tc>
      </w:tr>
      <w:tr w:rsidR="00000000" w14:paraId="57AB3D97" w14:textId="77777777">
        <w:trPr>
          <w:divId w:val="476151424"/>
        </w:trPr>
        <w:tc>
          <w:tcPr>
            <w:tcW w:w="0" w:type="auto"/>
            <w:shd w:val="clear" w:color="auto" w:fill="CCEEFF"/>
            <w:tcMar>
              <w:top w:w="30" w:type="dxa"/>
              <w:left w:w="30" w:type="dxa"/>
              <w:bottom w:w="30" w:type="dxa"/>
              <w:right w:w="30" w:type="dxa"/>
            </w:tcMar>
            <w:vAlign w:val="bottom"/>
            <w:hideMark/>
          </w:tcPr>
          <w:p w14:paraId="70400318" w14:textId="77777777" w:rsidR="00000000" w:rsidRDefault="00B80CB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14:paraId="62C39D1D" w14:textId="77777777" w:rsidR="00000000" w:rsidRDefault="00B80CBE">
            <w:pPr>
              <w:divId w:val="36918623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56F42DF" w14:textId="77777777" w:rsidR="00000000" w:rsidRDefault="00B80CBE">
            <w:pPr>
              <w:divId w:val="51068747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65169E" w14:textId="77777777" w:rsidR="00000000" w:rsidRDefault="00B80CBE">
            <w:pPr>
              <w:divId w:val="165205513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9216850" w14:textId="77777777" w:rsidR="00000000" w:rsidRDefault="00B80CBE">
            <w:pPr>
              <w:divId w:val="187094620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ABB8C1" w14:textId="77777777" w:rsidR="00000000" w:rsidRDefault="00B80CBE">
            <w:pPr>
              <w:divId w:val="19426431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3DB88FA" w14:textId="77777777" w:rsidR="00000000" w:rsidRDefault="00B80CBE">
            <w:pPr>
              <w:divId w:val="128673397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8228F87" w14:textId="77777777" w:rsidR="00000000" w:rsidRDefault="00B80CBE">
            <w:pPr>
              <w:divId w:val="110442580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E8E412" w14:textId="77777777" w:rsidR="00000000" w:rsidRDefault="00B80CBE">
            <w:pPr>
              <w:divId w:val="158409985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1823898" w14:textId="77777777" w:rsidR="00000000" w:rsidRDefault="00B80CBE">
            <w:pPr>
              <w:divId w:val="12241779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BC1DF94" w14:textId="77777777" w:rsidR="00000000" w:rsidRDefault="00B80CBE">
            <w:pPr>
              <w:divId w:val="1551263312"/>
              <w:rPr>
                <w:rFonts w:eastAsia="Times New Roman"/>
                <w:sz w:val="20"/>
                <w:szCs w:val="20"/>
              </w:rPr>
            </w:pPr>
            <w:r>
              <w:rPr>
                <w:rFonts w:ascii="inherit" w:eastAsia="Times New Roman" w:hAnsi="inherit"/>
                <w:sz w:val="20"/>
                <w:szCs w:val="20"/>
              </w:rPr>
              <w:t> </w:t>
            </w:r>
          </w:p>
        </w:tc>
      </w:tr>
      <w:tr w:rsidR="00000000" w14:paraId="56E4F8D7" w14:textId="77777777">
        <w:trPr>
          <w:divId w:val="476151424"/>
        </w:trPr>
        <w:tc>
          <w:tcPr>
            <w:tcW w:w="0" w:type="auto"/>
            <w:tcMar>
              <w:top w:w="30" w:type="dxa"/>
              <w:left w:w="180" w:type="dxa"/>
              <w:bottom w:w="30" w:type="dxa"/>
              <w:right w:w="30" w:type="dxa"/>
            </w:tcMar>
            <w:hideMark/>
          </w:tcPr>
          <w:p w14:paraId="5F66AF15" w14:textId="77777777" w:rsidR="00000000" w:rsidRDefault="00B80CB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14:paraId="0157A1AF" w14:textId="77777777" w:rsidR="00000000" w:rsidRDefault="00B80CBE">
            <w:pPr>
              <w:divId w:val="66370317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19E25D04"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hideMark/>
          </w:tcPr>
          <w:p w14:paraId="1C171CE7" w14:textId="77777777" w:rsidR="00000000" w:rsidRDefault="00B80CBE">
            <w:pPr>
              <w:jc w:val="right"/>
              <w:rPr>
                <w:rFonts w:eastAsia="Times New Roman"/>
                <w:sz w:val="16"/>
                <w:szCs w:val="16"/>
              </w:rPr>
            </w:pPr>
            <w:r>
              <w:rPr>
                <w:rFonts w:ascii="inherit" w:eastAsia="Times New Roman" w:hAnsi="inherit"/>
                <w:b/>
                <w:bCs/>
                <w:sz w:val="16"/>
                <w:szCs w:val="16"/>
              </w:rPr>
              <w:t>434</w:t>
            </w:r>
          </w:p>
        </w:tc>
        <w:tc>
          <w:tcPr>
            <w:tcW w:w="0" w:type="auto"/>
            <w:vAlign w:val="bottom"/>
            <w:hideMark/>
          </w:tcPr>
          <w:p w14:paraId="3DBC7C9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3052EBA" w14:textId="77777777" w:rsidR="00000000" w:rsidRDefault="00B80CBE">
            <w:pPr>
              <w:divId w:val="4752967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8DE3A48" w14:textId="77777777" w:rsidR="00000000" w:rsidRDefault="00B80CBE">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14:paraId="006EDC84" w14:textId="77777777" w:rsidR="00000000" w:rsidRDefault="00B80CBE">
            <w:pPr>
              <w:divId w:val="16446579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80E5DD7" w14:textId="77777777" w:rsidR="00000000" w:rsidRDefault="00B80CBE">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14:paraId="1A32C931" w14:textId="77777777" w:rsidR="00000000" w:rsidRDefault="00B80CBE">
            <w:pPr>
              <w:divId w:val="5343446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5D11B4" w14:textId="77777777" w:rsidR="00000000" w:rsidRDefault="00B80CBE">
            <w:pPr>
              <w:rPr>
                <w:rFonts w:eastAsia="Times New Roman"/>
                <w:sz w:val="16"/>
                <w:szCs w:val="16"/>
              </w:rPr>
            </w:pPr>
            <w:r>
              <w:rPr>
                <w:rFonts w:ascii="inherit" w:eastAsia="Times New Roman" w:hAnsi="inherit"/>
                <w:b/>
                <w:bCs/>
                <w:sz w:val="16"/>
                <w:szCs w:val="16"/>
              </w:rPr>
              <w:t>2-15%</w:t>
            </w:r>
            <w:r>
              <w:rPr>
                <w:rFonts w:ascii="inherit" w:eastAsia="Times New Roman" w:hAnsi="inherit"/>
                <w:b/>
                <w:bCs/>
                <w:sz w:val="16"/>
                <w:szCs w:val="16"/>
              </w:rPr>
              <w:br/>
            </w:r>
            <w:r>
              <w:rPr>
                <w:rFonts w:ascii="inherit" w:eastAsia="Times New Roman" w:hAnsi="inherit"/>
                <w:b/>
                <w:bCs/>
                <w:sz w:val="16"/>
                <w:szCs w:val="16"/>
              </w:rPr>
              <w:t>0-15%</w:t>
            </w:r>
            <w:r>
              <w:rPr>
                <w:rFonts w:ascii="inherit" w:eastAsia="Times New Roman" w:hAnsi="inherit"/>
                <w:b/>
                <w:bCs/>
                <w:sz w:val="16"/>
                <w:szCs w:val="16"/>
              </w:rPr>
              <w:br/>
            </w:r>
            <w:r>
              <w:rPr>
                <w:rFonts w:ascii="inherit" w:eastAsia="Times New Roman" w:hAnsi="inherit"/>
                <w:b/>
                <w:bCs/>
                <w:sz w:val="16"/>
                <w:szCs w:val="16"/>
              </w:rPr>
              <w:t>0-7%</w:t>
            </w:r>
            <w:r>
              <w:rPr>
                <w:rFonts w:ascii="inherit" w:eastAsia="Times New Roman" w:hAnsi="inherit"/>
                <w:b/>
                <w:bCs/>
                <w:sz w:val="16"/>
                <w:szCs w:val="16"/>
              </w:rPr>
              <w:br/>
            </w:r>
            <w:r>
              <w:rPr>
                <w:rFonts w:ascii="inherit" w:eastAsia="Times New Roman" w:hAnsi="inherit"/>
                <w:b/>
                <w:bCs/>
                <w:sz w:val="16"/>
                <w:szCs w:val="16"/>
              </w:rPr>
              <w:t>0-85%</w:t>
            </w:r>
          </w:p>
        </w:tc>
        <w:tc>
          <w:tcPr>
            <w:tcW w:w="0" w:type="auto"/>
            <w:tcMar>
              <w:top w:w="30" w:type="dxa"/>
              <w:left w:w="30" w:type="dxa"/>
              <w:bottom w:w="30" w:type="dxa"/>
              <w:right w:w="30" w:type="dxa"/>
            </w:tcMar>
            <w:vAlign w:val="bottom"/>
            <w:hideMark/>
          </w:tcPr>
          <w:p w14:paraId="727CE301" w14:textId="77777777" w:rsidR="00000000" w:rsidRDefault="00B80CBE">
            <w:pPr>
              <w:divId w:val="83172037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C1D9B8B" w14:textId="77777777" w:rsidR="00000000" w:rsidRDefault="00B80CBE">
            <w:pPr>
              <w:rPr>
                <w:rFonts w:eastAsia="Times New Roman"/>
                <w:sz w:val="16"/>
                <w:szCs w:val="16"/>
              </w:rPr>
            </w:pPr>
            <w:r>
              <w:rPr>
                <w:rFonts w:ascii="inherit" w:eastAsia="Times New Roman" w:hAnsi="inherit"/>
                <w:b/>
                <w:bCs/>
                <w:sz w:val="16"/>
                <w:szCs w:val="16"/>
              </w:rPr>
              <w:t>5%</w:t>
            </w:r>
            <w:r>
              <w:rPr>
                <w:rFonts w:ascii="inherit" w:eastAsia="Times New Roman" w:hAnsi="inherit"/>
                <w:b/>
                <w:bCs/>
                <w:sz w:val="16"/>
                <w:szCs w:val="16"/>
              </w:rPr>
              <w:br/>
            </w:r>
            <w:r>
              <w:rPr>
                <w:rFonts w:ascii="inherit" w:eastAsia="Times New Roman" w:hAnsi="inherit"/>
                <w:b/>
                <w:bCs/>
                <w:sz w:val="16"/>
                <w:szCs w:val="16"/>
              </w:rPr>
              <w:t>7%</w:t>
            </w:r>
            <w:r>
              <w:rPr>
                <w:rFonts w:ascii="inherit" w:eastAsia="Times New Roman" w:hAnsi="inherit"/>
                <w:b/>
                <w:bCs/>
                <w:sz w:val="16"/>
                <w:szCs w:val="16"/>
              </w:rPr>
              <w:br/>
            </w:r>
            <w:r>
              <w:rPr>
                <w:rFonts w:ascii="inherit" w:eastAsia="Times New Roman" w:hAnsi="inherit"/>
                <w:b/>
                <w:bCs/>
                <w:sz w:val="16"/>
                <w:szCs w:val="16"/>
              </w:rPr>
              <w:t>3%</w:t>
            </w:r>
            <w:r>
              <w:rPr>
                <w:rFonts w:ascii="inherit" w:eastAsia="Times New Roman" w:hAnsi="inherit"/>
                <w:b/>
                <w:bCs/>
                <w:sz w:val="16"/>
                <w:szCs w:val="16"/>
              </w:rPr>
              <w:br/>
            </w:r>
            <w:r>
              <w:rPr>
                <w:rFonts w:ascii="inherit" w:eastAsia="Times New Roman" w:hAnsi="inherit"/>
                <w:b/>
                <w:bCs/>
                <w:sz w:val="16"/>
                <w:szCs w:val="16"/>
              </w:rPr>
              <w:t>69%</w:t>
            </w:r>
          </w:p>
        </w:tc>
      </w:tr>
      <w:tr w:rsidR="00000000" w14:paraId="6920553A" w14:textId="77777777">
        <w:trPr>
          <w:divId w:val="476151424"/>
        </w:trPr>
        <w:tc>
          <w:tcPr>
            <w:tcW w:w="0" w:type="auto"/>
            <w:shd w:val="clear" w:color="auto" w:fill="CCEEFF"/>
            <w:tcMar>
              <w:top w:w="30" w:type="dxa"/>
              <w:left w:w="180" w:type="dxa"/>
              <w:bottom w:w="30" w:type="dxa"/>
              <w:right w:w="30" w:type="dxa"/>
            </w:tcMar>
            <w:hideMark/>
          </w:tcPr>
          <w:p w14:paraId="292B25AD" w14:textId="77777777" w:rsidR="00000000" w:rsidRDefault="00B80CB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14:paraId="775121F4" w14:textId="77777777" w:rsidR="00000000" w:rsidRDefault="00B80CBE">
            <w:pPr>
              <w:divId w:val="13811440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7E90921C" w14:textId="77777777" w:rsidR="00000000" w:rsidRDefault="00B80CBE">
            <w:pPr>
              <w:jc w:val="right"/>
              <w:rPr>
                <w:rFonts w:eastAsia="Times New Roman"/>
                <w:sz w:val="16"/>
                <w:szCs w:val="16"/>
              </w:rPr>
            </w:pPr>
            <w:r>
              <w:rPr>
                <w:rFonts w:ascii="inherit" w:eastAsia="Times New Roman" w:hAnsi="inherit"/>
                <w:b/>
                <w:bCs/>
                <w:sz w:val="16"/>
                <w:szCs w:val="16"/>
              </w:rPr>
              <w:t>9</w:t>
            </w:r>
          </w:p>
        </w:tc>
        <w:tc>
          <w:tcPr>
            <w:tcW w:w="0" w:type="auto"/>
            <w:shd w:val="clear" w:color="auto" w:fill="CCEEFF"/>
            <w:vAlign w:val="bottom"/>
            <w:hideMark/>
          </w:tcPr>
          <w:p w14:paraId="0B4241C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1F750" w14:textId="77777777" w:rsidR="00000000" w:rsidRDefault="00B80CBE">
            <w:pPr>
              <w:divId w:val="60519109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2D97C40" w14:textId="77777777" w:rsidR="00000000" w:rsidRDefault="00B80CBE">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14:paraId="6C8061F6" w14:textId="77777777" w:rsidR="00000000" w:rsidRDefault="00B80CBE">
            <w:pPr>
              <w:divId w:val="11776980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143B1BD9" w14:textId="77777777" w:rsidR="00000000" w:rsidRDefault="00B80CBE">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14:paraId="3AA81997" w14:textId="77777777" w:rsidR="00000000" w:rsidRDefault="00B80CBE">
            <w:pPr>
              <w:divId w:val="94628027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5DEA93D0" w14:textId="77777777" w:rsidR="00000000" w:rsidRDefault="00B80CBE">
            <w:pPr>
              <w:rPr>
                <w:rFonts w:eastAsia="Times New Roman"/>
                <w:sz w:val="16"/>
                <w:szCs w:val="16"/>
              </w:rPr>
            </w:pPr>
            <w:r>
              <w:rPr>
                <w:rFonts w:ascii="inherit" w:eastAsia="Times New Roman" w:hAnsi="inherit"/>
                <w:b/>
                <w:bCs/>
                <w:sz w:val="16"/>
                <w:szCs w:val="16"/>
              </w:rPr>
              <w:t>3%</w:t>
            </w:r>
          </w:p>
        </w:tc>
        <w:tc>
          <w:tcPr>
            <w:tcW w:w="0" w:type="auto"/>
            <w:shd w:val="clear" w:color="auto" w:fill="CCEEFF"/>
            <w:tcMar>
              <w:top w:w="30" w:type="dxa"/>
              <w:left w:w="30" w:type="dxa"/>
              <w:bottom w:w="30" w:type="dxa"/>
              <w:right w:w="30" w:type="dxa"/>
            </w:tcMar>
            <w:vAlign w:val="bottom"/>
            <w:hideMark/>
          </w:tcPr>
          <w:p w14:paraId="0B358A3A" w14:textId="77777777" w:rsidR="00000000" w:rsidRDefault="00B80CBE">
            <w:pPr>
              <w:divId w:val="1182161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004899F" w14:textId="77777777" w:rsidR="00000000" w:rsidRDefault="00B80CBE">
            <w:pPr>
              <w:rPr>
                <w:rFonts w:eastAsia="Times New Roman"/>
                <w:sz w:val="16"/>
                <w:szCs w:val="16"/>
              </w:rPr>
            </w:pPr>
            <w:r>
              <w:rPr>
                <w:rFonts w:ascii="inherit" w:eastAsia="Times New Roman" w:hAnsi="inherit"/>
                <w:b/>
                <w:bCs/>
                <w:sz w:val="16"/>
                <w:szCs w:val="16"/>
              </w:rPr>
              <w:t>3%</w:t>
            </w:r>
          </w:p>
        </w:tc>
      </w:tr>
      <w:tr w:rsidR="00000000" w14:paraId="2A3C615A" w14:textId="77777777">
        <w:trPr>
          <w:divId w:val="476151424"/>
        </w:trPr>
        <w:tc>
          <w:tcPr>
            <w:tcW w:w="0" w:type="auto"/>
            <w:tcMar>
              <w:top w:w="30" w:type="dxa"/>
              <w:left w:w="30" w:type="dxa"/>
              <w:bottom w:w="30" w:type="dxa"/>
              <w:right w:w="30" w:type="dxa"/>
            </w:tcMar>
            <w:hideMark/>
          </w:tcPr>
          <w:p w14:paraId="18728251"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14:paraId="7BFE14A5" w14:textId="77777777" w:rsidR="00000000" w:rsidRDefault="00B80CBE">
            <w:pPr>
              <w:divId w:val="75945309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D6AF91F" w14:textId="77777777" w:rsidR="00000000" w:rsidRDefault="00B80CBE">
            <w:pPr>
              <w:divId w:val="15740042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BE40BC7" w14:textId="77777777" w:rsidR="00000000" w:rsidRDefault="00B80CBE">
            <w:pPr>
              <w:divId w:val="21002544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A4B241" w14:textId="77777777" w:rsidR="00000000" w:rsidRDefault="00B80CBE">
            <w:pPr>
              <w:divId w:val="9267361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571CE4" w14:textId="77777777" w:rsidR="00000000" w:rsidRDefault="00B80CBE">
            <w:pPr>
              <w:divId w:val="9093123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FC0FED" w14:textId="77777777" w:rsidR="00000000" w:rsidRDefault="00B80CBE">
            <w:pPr>
              <w:divId w:val="4226539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7FBBA4E" w14:textId="77777777" w:rsidR="00000000" w:rsidRDefault="00B80CBE">
            <w:pPr>
              <w:divId w:val="18548316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273FEB" w14:textId="77777777" w:rsidR="00000000" w:rsidRDefault="00B80CBE">
            <w:pPr>
              <w:divId w:val="923226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CBDE54" w14:textId="77777777" w:rsidR="00000000" w:rsidRDefault="00B80CBE">
            <w:pPr>
              <w:divId w:val="19531310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1D330D" w14:textId="77777777" w:rsidR="00000000" w:rsidRDefault="00B80CBE">
            <w:pPr>
              <w:divId w:val="1176772163"/>
              <w:rPr>
                <w:rFonts w:eastAsia="Times New Roman"/>
                <w:sz w:val="20"/>
                <w:szCs w:val="20"/>
              </w:rPr>
            </w:pPr>
            <w:r>
              <w:rPr>
                <w:rFonts w:ascii="inherit" w:eastAsia="Times New Roman" w:hAnsi="inherit"/>
                <w:sz w:val="20"/>
                <w:szCs w:val="20"/>
              </w:rPr>
              <w:t> </w:t>
            </w:r>
          </w:p>
        </w:tc>
      </w:tr>
      <w:tr w:rsidR="00000000" w14:paraId="01B34A3A" w14:textId="77777777">
        <w:trPr>
          <w:divId w:val="476151424"/>
        </w:trPr>
        <w:tc>
          <w:tcPr>
            <w:tcW w:w="0" w:type="auto"/>
            <w:shd w:val="clear" w:color="auto" w:fill="CCEEFF"/>
            <w:tcMar>
              <w:top w:w="30" w:type="dxa"/>
              <w:left w:w="180" w:type="dxa"/>
              <w:bottom w:w="30" w:type="dxa"/>
              <w:right w:w="30" w:type="dxa"/>
            </w:tcMar>
            <w:hideMark/>
          </w:tcPr>
          <w:p w14:paraId="696F7543" w14:textId="77777777" w:rsidR="00000000" w:rsidRDefault="00B80CBE">
            <w:pPr>
              <w:rPr>
                <w:rFonts w:eastAsia="Times New Roman"/>
                <w:sz w:val="16"/>
                <w:szCs w:val="16"/>
              </w:rPr>
            </w:pPr>
            <w:r>
              <w:rPr>
                <w:rFonts w:ascii="inherit" w:eastAsia="Times New Roman" w:hAnsi="inherit"/>
                <w:sz w:val="16"/>
                <w:szCs w:val="16"/>
              </w:rPr>
              <w:t>Retained interests in securitization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73F274B0" w14:textId="77777777" w:rsidR="00000000" w:rsidRDefault="00B80CBE">
            <w:pPr>
              <w:divId w:val="29545647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37736C9D" w14:textId="77777777" w:rsidR="00000000" w:rsidRDefault="00B80CBE">
            <w:pPr>
              <w:jc w:val="right"/>
              <w:rPr>
                <w:rFonts w:eastAsia="Times New Roman"/>
                <w:sz w:val="16"/>
                <w:szCs w:val="16"/>
              </w:rPr>
            </w:pPr>
            <w:r>
              <w:rPr>
                <w:rFonts w:ascii="inherit" w:eastAsia="Times New Roman" w:hAnsi="inherit"/>
                <w:b/>
                <w:bCs/>
                <w:sz w:val="16"/>
                <w:szCs w:val="16"/>
              </w:rPr>
              <w:t>155</w:t>
            </w:r>
          </w:p>
        </w:tc>
        <w:tc>
          <w:tcPr>
            <w:tcW w:w="0" w:type="auto"/>
            <w:shd w:val="clear" w:color="auto" w:fill="CCEEFF"/>
            <w:vAlign w:val="bottom"/>
            <w:hideMark/>
          </w:tcPr>
          <w:p w14:paraId="621A936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96DF58" w14:textId="77777777" w:rsidR="00000000" w:rsidRDefault="00B80CBE">
            <w:pPr>
              <w:divId w:val="10851544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702FA87" w14:textId="77777777" w:rsidR="00000000" w:rsidRDefault="00B80CBE">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14:paraId="3851D26D" w14:textId="77777777" w:rsidR="00000000" w:rsidRDefault="00B80CBE">
            <w:pPr>
              <w:divId w:val="3518066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36028115" w14:textId="77777777" w:rsidR="00000000" w:rsidRDefault="00B80CBE">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14:paraId="191EC22C" w14:textId="77777777" w:rsidR="00000000" w:rsidRDefault="00B80CBE">
            <w:pPr>
              <w:divId w:val="8465591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4C0BC6A9" w14:textId="77777777" w:rsidR="00000000" w:rsidRDefault="00B80CBE">
            <w:pPr>
              <w:rPr>
                <w:rFonts w:eastAsia="Times New Roman"/>
                <w:sz w:val="16"/>
                <w:szCs w:val="16"/>
              </w:rPr>
            </w:pPr>
            <w:r>
              <w:rPr>
                <w:rFonts w:ascii="inherit" w:eastAsia="Times New Roman" w:hAnsi="inherit"/>
                <w:b/>
                <w:bCs/>
                <w:sz w:val="16"/>
                <w:szCs w:val="16"/>
              </w:rPr>
              <w:t>1-54</w:t>
            </w:r>
            <w:r>
              <w:rPr>
                <w:rFonts w:ascii="inherit" w:eastAsia="Times New Roman" w:hAnsi="inherit"/>
                <w:b/>
                <w:bCs/>
                <w:sz w:val="16"/>
                <w:szCs w:val="16"/>
              </w:rPr>
              <w:br/>
            </w:r>
            <w:r>
              <w:rPr>
                <w:rFonts w:ascii="inherit" w:eastAsia="Times New Roman" w:hAnsi="inherit"/>
                <w:b/>
                <w:bCs/>
                <w:sz w:val="16"/>
                <w:szCs w:val="16"/>
              </w:rPr>
              <w:t>2-15%</w:t>
            </w:r>
            <w:r>
              <w:rPr>
                <w:rFonts w:ascii="inherit" w:eastAsia="Times New Roman" w:hAnsi="inherit"/>
                <w:b/>
                <w:bCs/>
                <w:sz w:val="16"/>
                <w:szCs w:val="16"/>
              </w:rPr>
              <w:br/>
            </w:r>
            <w:r>
              <w:rPr>
                <w:rFonts w:ascii="inherit" w:eastAsia="Times New Roman" w:hAnsi="inherit"/>
                <w:b/>
                <w:bCs/>
                <w:sz w:val="16"/>
                <w:szCs w:val="16"/>
              </w:rPr>
              <w:t>4-6%</w:t>
            </w:r>
            <w:r>
              <w:rPr>
                <w:rFonts w:ascii="inherit" w:eastAsia="Times New Roman" w:hAnsi="inherit"/>
                <w:b/>
                <w:bCs/>
                <w:sz w:val="16"/>
                <w:szCs w:val="16"/>
              </w:rPr>
              <w:br/>
            </w:r>
            <w:r>
              <w:rPr>
                <w:rFonts w:ascii="inherit" w:eastAsia="Times New Roman" w:hAnsi="inherit"/>
                <w:b/>
                <w:bCs/>
                <w:sz w:val="16"/>
                <w:szCs w:val="16"/>
              </w:rPr>
              <w:t>1-4%</w:t>
            </w:r>
            <w:r>
              <w:rPr>
                <w:rFonts w:ascii="inherit" w:eastAsia="Times New Roman" w:hAnsi="inherit"/>
                <w:b/>
                <w:bCs/>
                <w:sz w:val="16"/>
                <w:szCs w:val="16"/>
              </w:rPr>
              <w:br/>
            </w:r>
            <w:r>
              <w:rPr>
                <w:rFonts w:ascii="inherit" w:eastAsia="Times New Roman" w:hAnsi="inherit"/>
                <w:b/>
                <w:bCs/>
                <w:sz w:val="16"/>
                <w:szCs w:val="16"/>
              </w:rPr>
              <w:t>52-98%</w:t>
            </w:r>
          </w:p>
        </w:tc>
        <w:tc>
          <w:tcPr>
            <w:tcW w:w="0" w:type="auto"/>
            <w:shd w:val="clear" w:color="auto" w:fill="CCEEFF"/>
            <w:tcMar>
              <w:top w:w="30" w:type="dxa"/>
              <w:left w:w="30" w:type="dxa"/>
              <w:bottom w:w="30" w:type="dxa"/>
              <w:right w:w="30" w:type="dxa"/>
            </w:tcMar>
            <w:vAlign w:val="bottom"/>
            <w:hideMark/>
          </w:tcPr>
          <w:p w14:paraId="7AD10F77" w14:textId="77777777" w:rsidR="00000000" w:rsidRDefault="00B80CBE">
            <w:pPr>
              <w:divId w:val="174387094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414B52C6" w14:textId="77777777" w:rsidR="00000000" w:rsidRDefault="00B80CBE">
            <w:pPr>
              <w:rPr>
                <w:rFonts w:eastAsia="Times New Roman"/>
                <w:sz w:val="16"/>
                <w:szCs w:val="16"/>
              </w:rPr>
            </w:pPr>
            <w:r>
              <w:rPr>
                <w:rFonts w:ascii="inherit" w:eastAsia="Times New Roman" w:hAnsi="inherit"/>
                <w:b/>
                <w:bCs/>
                <w:sz w:val="16"/>
                <w:szCs w:val="16"/>
              </w:rPr>
              <w:t>N/A</w:t>
            </w:r>
          </w:p>
        </w:tc>
      </w:tr>
      <w:tr w:rsidR="00000000" w14:paraId="69F691C7" w14:textId="77777777">
        <w:trPr>
          <w:divId w:val="476151424"/>
        </w:trPr>
        <w:tc>
          <w:tcPr>
            <w:tcW w:w="0" w:type="auto"/>
            <w:tcMar>
              <w:top w:w="30" w:type="dxa"/>
              <w:left w:w="30" w:type="dxa"/>
              <w:bottom w:w="30" w:type="dxa"/>
              <w:right w:w="30" w:type="dxa"/>
            </w:tcMar>
            <w:vAlign w:val="bottom"/>
            <w:hideMark/>
          </w:tcPr>
          <w:p w14:paraId="563353CF" w14:textId="77777777" w:rsidR="00000000" w:rsidRDefault="00B80CBE">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14:paraId="0A2303A6" w14:textId="77777777" w:rsidR="00000000" w:rsidRDefault="00B80CBE">
            <w:pPr>
              <w:divId w:val="8631335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7C4F9A71" w14:textId="77777777" w:rsidR="00000000" w:rsidRDefault="00B80CBE">
            <w:pPr>
              <w:jc w:val="right"/>
              <w:rPr>
                <w:rFonts w:eastAsia="Times New Roman"/>
                <w:sz w:val="16"/>
                <w:szCs w:val="16"/>
              </w:rPr>
            </w:pPr>
            <w:r>
              <w:rPr>
                <w:rFonts w:ascii="inherit" w:eastAsia="Times New Roman" w:hAnsi="inherit"/>
                <w:b/>
                <w:bCs/>
                <w:sz w:val="16"/>
                <w:szCs w:val="16"/>
              </w:rPr>
              <w:t>6</w:t>
            </w:r>
          </w:p>
        </w:tc>
        <w:tc>
          <w:tcPr>
            <w:tcW w:w="0" w:type="auto"/>
            <w:vAlign w:val="bottom"/>
            <w:hideMark/>
          </w:tcPr>
          <w:p w14:paraId="14E4E88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B91FBE" w14:textId="77777777" w:rsidR="00000000" w:rsidRDefault="00B80CBE">
            <w:pPr>
              <w:divId w:val="2598731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503854D" w14:textId="77777777" w:rsidR="00000000" w:rsidRDefault="00B80CBE">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14:paraId="031DCD8B" w14:textId="77777777" w:rsidR="00000000" w:rsidRDefault="00B80CBE">
            <w:pPr>
              <w:divId w:val="844211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962F68F" w14:textId="77777777" w:rsidR="00000000" w:rsidRDefault="00B80CBE">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14:paraId="5499941B" w14:textId="77777777" w:rsidR="00000000" w:rsidRDefault="00B80CBE">
            <w:pPr>
              <w:divId w:val="18822061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2D3BD95" w14:textId="77777777" w:rsidR="00000000" w:rsidRDefault="00B80CBE">
            <w:pPr>
              <w:rPr>
                <w:rFonts w:eastAsia="Times New Roman"/>
                <w:sz w:val="16"/>
                <w:szCs w:val="16"/>
              </w:rPr>
            </w:pPr>
            <w:r>
              <w:rPr>
                <w:rFonts w:ascii="inherit" w:eastAsia="Times New Roman" w:hAnsi="inherit"/>
                <w:b/>
                <w:bCs/>
                <w:sz w:val="16"/>
                <w:szCs w:val="16"/>
              </w:rPr>
              <w:t>2%</w:t>
            </w:r>
          </w:p>
        </w:tc>
        <w:tc>
          <w:tcPr>
            <w:tcW w:w="0" w:type="auto"/>
            <w:tcMar>
              <w:top w:w="30" w:type="dxa"/>
              <w:left w:w="30" w:type="dxa"/>
              <w:bottom w:w="30" w:type="dxa"/>
              <w:right w:w="30" w:type="dxa"/>
            </w:tcMar>
            <w:vAlign w:val="bottom"/>
            <w:hideMark/>
          </w:tcPr>
          <w:p w14:paraId="301CB494" w14:textId="77777777" w:rsidR="00000000" w:rsidRDefault="00B80CBE">
            <w:pPr>
              <w:divId w:val="12669647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8485520" w14:textId="77777777" w:rsidR="00000000" w:rsidRDefault="00B80CBE">
            <w:pPr>
              <w:rPr>
                <w:rFonts w:eastAsia="Times New Roman"/>
                <w:sz w:val="16"/>
                <w:szCs w:val="16"/>
              </w:rPr>
            </w:pPr>
            <w:r>
              <w:rPr>
                <w:rFonts w:ascii="inherit" w:eastAsia="Times New Roman" w:hAnsi="inherit"/>
                <w:b/>
                <w:bCs/>
                <w:sz w:val="16"/>
                <w:szCs w:val="16"/>
              </w:rPr>
              <w:t>2%</w:t>
            </w:r>
          </w:p>
        </w:tc>
      </w:tr>
    </w:tbl>
    <w:tbl>
      <w:tblPr>
        <w:tblW w:w="5000" w:type="pct"/>
        <w:tblCellMar>
          <w:left w:w="0" w:type="dxa"/>
          <w:right w:w="0" w:type="dxa"/>
        </w:tblCellMar>
        <w:tblLook w:val="04A0" w:firstRow="1" w:lastRow="0" w:firstColumn="1" w:lastColumn="0" w:noHBand="0" w:noVBand="1"/>
      </w:tblPr>
      <w:tblGrid>
        <w:gridCol w:w="1744"/>
        <w:gridCol w:w="144"/>
        <w:gridCol w:w="144"/>
        <w:gridCol w:w="747"/>
        <w:gridCol w:w="144"/>
        <w:gridCol w:w="144"/>
        <w:gridCol w:w="1495"/>
        <w:gridCol w:w="144"/>
        <w:gridCol w:w="1910"/>
        <w:gridCol w:w="144"/>
        <w:gridCol w:w="1079"/>
        <w:gridCol w:w="144"/>
        <w:gridCol w:w="747"/>
      </w:tblGrid>
      <w:tr w:rsidR="00000000" w14:paraId="3AFB70CC" w14:textId="77777777">
        <w:trPr>
          <w:divId w:val="1037242759"/>
        </w:trPr>
        <w:tc>
          <w:tcPr>
            <w:tcW w:w="0" w:type="auto"/>
            <w:gridSpan w:val="13"/>
            <w:vAlign w:val="center"/>
            <w:hideMark/>
          </w:tcPr>
          <w:p w14:paraId="33436160" w14:textId="77777777" w:rsidR="00000000" w:rsidRDefault="00B80CBE">
            <w:pPr>
              <w:rPr>
                <w:rFonts w:eastAsia="Times New Roman"/>
                <w:sz w:val="20"/>
                <w:szCs w:val="20"/>
              </w:rPr>
            </w:pPr>
          </w:p>
        </w:tc>
      </w:tr>
      <w:tr w:rsidR="00000000" w14:paraId="2217475E" w14:textId="77777777">
        <w:trPr>
          <w:divId w:val="1037242759"/>
        </w:trPr>
        <w:tc>
          <w:tcPr>
            <w:tcW w:w="1050" w:type="pct"/>
            <w:vAlign w:val="center"/>
            <w:hideMark/>
          </w:tcPr>
          <w:p w14:paraId="5B23228A" w14:textId="77777777" w:rsidR="00000000" w:rsidRDefault="00B80CBE">
            <w:pPr>
              <w:rPr>
                <w:rFonts w:eastAsia="Times New Roman"/>
                <w:sz w:val="20"/>
                <w:szCs w:val="20"/>
              </w:rPr>
            </w:pPr>
          </w:p>
        </w:tc>
        <w:tc>
          <w:tcPr>
            <w:tcW w:w="50" w:type="pct"/>
            <w:vAlign w:val="center"/>
            <w:hideMark/>
          </w:tcPr>
          <w:p w14:paraId="6DF0FF91" w14:textId="77777777" w:rsidR="00000000" w:rsidRDefault="00B80CBE">
            <w:pPr>
              <w:rPr>
                <w:rFonts w:eastAsia="Times New Roman"/>
                <w:sz w:val="20"/>
                <w:szCs w:val="20"/>
              </w:rPr>
            </w:pPr>
          </w:p>
        </w:tc>
        <w:tc>
          <w:tcPr>
            <w:tcW w:w="50" w:type="pct"/>
            <w:vAlign w:val="center"/>
            <w:hideMark/>
          </w:tcPr>
          <w:p w14:paraId="51894C0B" w14:textId="77777777" w:rsidR="00000000" w:rsidRDefault="00B80CBE">
            <w:pPr>
              <w:rPr>
                <w:rFonts w:eastAsia="Times New Roman"/>
                <w:sz w:val="20"/>
                <w:szCs w:val="20"/>
              </w:rPr>
            </w:pPr>
          </w:p>
        </w:tc>
        <w:tc>
          <w:tcPr>
            <w:tcW w:w="450" w:type="pct"/>
            <w:vAlign w:val="center"/>
            <w:hideMark/>
          </w:tcPr>
          <w:p w14:paraId="1B373144" w14:textId="77777777" w:rsidR="00000000" w:rsidRDefault="00B80CBE">
            <w:pPr>
              <w:rPr>
                <w:rFonts w:eastAsia="Times New Roman"/>
                <w:sz w:val="20"/>
                <w:szCs w:val="20"/>
              </w:rPr>
            </w:pPr>
          </w:p>
        </w:tc>
        <w:tc>
          <w:tcPr>
            <w:tcW w:w="50" w:type="pct"/>
            <w:vAlign w:val="center"/>
            <w:hideMark/>
          </w:tcPr>
          <w:p w14:paraId="2F69CD6E" w14:textId="77777777" w:rsidR="00000000" w:rsidRDefault="00B80CBE">
            <w:pPr>
              <w:rPr>
                <w:rFonts w:eastAsia="Times New Roman"/>
                <w:sz w:val="20"/>
                <w:szCs w:val="20"/>
              </w:rPr>
            </w:pPr>
          </w:p>
        </w:tc>
        <w:tc>
          <w:tcPr>
            <w:tcW w:w="50" w:type="pct"/>
            <w:vAlign w:val="center"/>
            <w:hideMark/>
          </w:tcPr>
          <w:p w14:paraId="08FAB2A1" w14:textId="77777777" w:rsidR="00000000" w:rsidRDefault="00B80CBE">
            <w:pPr>
              <w:rPr>
                <w:rFonts w:eastAsia="Times New Roman"/>
                <w:sz w:val="20"/>
                <w:szCs w:val="20"/>
              </w:rPr>
            </w:pPr>
          </w:p>
        </w:tc>
        <w:tc>
          <w:tcPr>
            <w:tcW w:w="900" w:type="pct"/>
            <w:vAlign w:val="center"/>
            <w:hideMark/>
          </w:tcPr>
          <w:p w14:paraId="14A390C6" w14:textId="77777777" w:rsidR="00000000" w:rsidRDefault="00B80CBE">
            <w:pPr>
              <w:rPr>
                <w:rFonts w:eastAsia="Times New Roman"/>
                <w:sz w:val="20"/>
                <w:szCs w:val="20"/>
              </w:rPr>
            </w:pPr>
          </w:p>
        </w:tc>
        <w:tc>
          <w:tcPr>
            <w:tcW w:w="50" w:type="pct"/>
            <w:vAlign w:val="center"/>
            <w:hideMark/>
          </w:tcPr>
          <w:p w14:paraId="61F5BDF1" w14:textId="77777777" w:rsidR="00000000" w:rsidRDefault="00B80CBE">
            <w:pPr>
              <w:rPr>
                <w:rFonts w:eastAsia="Times New Roman"/>
                <w:sz w:val="20"/>
                <w:szCs w:val="20"/>
              </w:rPr>
            </w:pPr>
          </w:p>
        </w:tc>
        <w:tc>
          <w:tcPr>
            <w:tcW w:w="1150" w:type="pct"/>
            <w:vAlign w:val="center"/>
            <w:hideMark/>
          </w:tcPr>
          <w:p w14:paraId="2B84A15E" w14:textId="77777777" w:rsidR="00000000" w:rsidRDefault="00B80CBE">
            <w:pPr>
              <w:rPr>
                <w:rFonts w:eastAsia="Times New Roman"/>
                <w:sz w:val="20"/>
                <w:szCs w:val="20"/>
              </w:rPr>
            </w:pPr>
          </w:p>
        </w:tc>
        <w:tc>
          <w:tcPr>
            <w:tcW w:w="50" w:type="pct"/>
            <w:vAlign w:val="center"/>
            <w:hideMark/>
          </w:tcPr>
          <w:p w14:paraId="1A2F4C52" w14:textId="77777777" w:rsidR="00000000" w:rsidRDefault="00B80CBE">
            <w:pPr>
              <w:rPr>
                <w:rFonts w:eastAsia="Times New Roman"/>
                <w:sz w:val="20"/>
                <w:szCs w:val="20"/>
              </w:rPr>
            </w:pPr>
          </w:p>
        </w:tc>
        <w:tc>
          <w:tcPr>
            <w:tcW w:w="650" w:type="pct"/>
            <w:vAlign w:val="center"/>
            <w:hideMark/>
          </w:tcPr>
          <w:p w14:paraId="238FAFF8" w14:textId="77777777" w:rsidR="00000000" w:rsidRDefault="00B80CBE">
            <w:pPr>
              <w:rPr>
                <w:rFonts w:eastAsia="Times New Roman"/>
                <w:sz w:val="20"/>
                <w:szCs w:val="20"/>
              </w:rPr>
            </w:pPr>
          </w:p>
        </w:tc>
        <w:tc>
          <w:tcPr>
            <w:tcW w:w="50" w:type="pct"/>
            <w:vAlign w:val="center"/>
            <w:hideMark/>
          </w:tcPr>
          <w:p w14:paraId="5A5E9030" w14:textId="77777777" w:rsidR="00000000" w:rsidRDefault="00B80CBE">
            <w:pPr>
              <w:rPr>
                <w:rFonts w:eastAsia="Times New Roman"/>
                <w:sz w:val="20"/>
                <w:szCs w:val="20"/>
              </w:rPr>
            </w:pPr>
          </w:p>
        </w:tc>
        <w:tc>
          <w:tcPr>
            <w:tcW w:w="450" w:type="pct"/>
            <w:vAlign w:val="center"/>
            <w:hideMark/>
          </w:tcPr>
          <w:p w14:paraId="78CE6C22" w14:textId="77777777" w:rsidR="00000000" w:rsidRDefault="00B80CBE">
            <w:pPr>
              <w:rPr>
                <w:rFonts w:eastAsia="Times New Roman"/>
                <w:sz w:val="20"/>
                <w:szCs w:val="20"/>
              </w:rPr>
            </w:pPr>
          </w:p>
        </w:tc>
      </w:tr>
      <w:tr w:rsidR="00000000" w14:paraId="75E377A0" w14:textId="77777777">
        <w:trPr>
          <w:divId w:val="1037242759"/>
        </w:trPr>
        <w:tc>
          <w:tcPr>
            <w:tcW w:w="0" w:type="auto"/>
            <w:tcMar>
              <w:top w:w="30" w:type="dxa"/>
              <w:left w:w="30" w:type="dxa"/>
              <w:bottom w:w="30" w:type="dxa"/>
              <w:right w:w="30" w:type="dxa"/>
            </w:tcMar>
            <w:vAlign w:val="bottom"/>
            <w:hideMark/>
          </w:tcPr>
          <w:p w14:paraId="7219B417" w14:textId="77777777" w:rsidR="00000000" w:rsidRDefault="00B80CBE">
            <w:pPr>
              <w:divId w:val="7692037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1ED97A" w14:textId="77777777" w:rsidR="00000000" w:rsidRDefault="00B80CBE">
            <w:pPr>
              <w:divId w:val="392044456"/>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3D8A18BA" w14:textId="77777777" w:rsidR="00000000" w:rsidRDefault="00B80CBE">
            <w:pPr>
              <w:jc w:val="center"/>
              <w:rPr>
                <w:rFonts w:eastAsia="Times New Roman"/>
                <w:sz w:val="16"/>
                <w:szCs w:val="16"/>
              </w:rPr>
            </w:pPr>
            <w:r>
              <w:rPr>
                <w:rFonts w:ascii="inherit" w:eastAsia="Times New Roman" w:hAnsi="inherit"/>
                <w:b/>
                <w:bCs/>
                <w:sz w:val="16"/>
                <w:szCs w:val="16"/>
              </w:rPr>
              <w:t>Quantitative Information about Level 3 Fair Value Measurements</w:t>
            </w:r>
          </w:p>
        </w:tc>
      </w:tr>
      <w:tr w:rsidR="00000000" w14:paraId="612865F2" w14:textId="77777777">
        <w:trPr>
          <w:divId w:val="1037242759"/>
        </w:trPr>
        <w:tc>
          <w:tcPr>
            <w:tcW w:w="0" w:type="auto"/>
            <w:tcBorders>
              <w:bottom w:val="single" w:sz="6" w:space="0" w:color="000000"/>
            </w:tcBorders>
            <w:tcMar>
              <w:top w:w="30" w:type="dxa"/>
              <w:left w:w="30" w:type="dxa"/>
              <w:bottom w:w="30" w:type="dxa"/>
              <w:right w:w="30" w:type="dxa"/>
            </w:tcMar>
            <w:vAlign w:val="bottom"/>
            <w:hideMark/>
          </w:tcPr>
          <w:p w14:paraId="32713015"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3B4E7251" w14:textId="77777777" w:rsidR="00000000" w:rsidRDefault="00B80CBE">
            <w:pPr>
              <w:divId w:val="209639765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B845B5A" w14:textId="77777777" w:rsidR="00000000" w:rsidRDefault="00B80CBE">
            <w:pPr>
              <w:jc w:val="center"/>
              <w:rPr>
                <w:rFonts w:eastAsia="Times New Roman"/>
                <w:sz w:val="16"/>
                <w:szCs w:val="16"/>
              </w:rPr>
            </w:pPr>
            <w:r>
              <w:rPr>
                <w:rFonts w:ascii="inherit" w:eastAsia="Times New Roman" w:hAnsi="inherit"/>
                <w:b/>
                <w:bCs/>
                <w:sz w:val="16"/>
                <w:szCs w:val="16"/>
              </w:rPr>
              <w:t>Fair Value at</w:t>
            </w:r>
            <w:r>
              <w:rPr>
                <w:rFonts w:ascii="inherit" w:eastAsia="Times New Roman" w:hAnsi="inherit"/>
                <w:b/>
                <w:bCs/>
                <w:sz w:val="16"/>
                <w:szCs w:val="16"/>
              </w:rPr>
              <w:t xml:space="preserve"> </w:t>
            </w:r>
          </w:p>
          <w:p w14:paraId="2FB161F0"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p>
          <w:p w14:paraId="430710A6" w14:textId="77777777" w:rsidR="00000000" w:rsidRDefault="00B80CBE">
            <w:pPr>
              <w:jc w:val="center"/>
              <w:rPr>
                <w:rFonts w:eastAsia="Times New Roman"/>
                <w:sz w:val="16"/>
                <w:szCs w:val="16"/>
              </w:rPr>
            </w:pP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01168FB1" w14:textId="77777777" w:rsidR="00000000" w:rsidRDefault="00B80CBE">
            <w:pPr>
              <w:divId w:val="730621362"/>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5993358B" w14:textId="77777777" w:rsidR="00000000" w:rsidRDefault="00B80CBE">
            <w:pPr>
              <w:jc w:val="center"/>
              <w:rPr>
                <w:rFonts w:eastAsia="Times New Roman"/>
                <w:sz w:val="16"/>
                <w:szCs w:val="16"/>
              </w:rPr>
            </w:pPr>
            <w:r>
              <w:rPr>
                <w:rFonts w:ascii="inherit" w:eastAsia="Times New Roman" w:hAnsi="inherit"/>
                <w:b/>
                <w:bCs/>
                <w:sz w:val="16"/>
                <w:szCs w:val="16"/>
              </w:rPr>
              <w:t>Significant</w:t>
            </w:r>
          </w:p>
          <w:p w14:paraId="7F79F0D5" w14:textId="77777777" w:rsidR="00000000" w:rsidRDefault="00B80CBE">
            <w:pPr>
              <w:jc w:val="center"/>
              <w:rPr>
                <w:rFonts w:eastAsia="Times New Roman"/>
                <w:sz w:val="16"/>
                <w:szCs w:val="16"/>
              </w:rPr>
            </w:pPr>
            <w:r>
              <w:rPr>
                <w:rFonts w:ascii="inherit" w:eastAsia="Times New Roman" w:hAnsi="inherit"/>
                <w:b/>
                <w:bCs/>
                <w:sz w:val="16"/>
                <w:szCs w:val="16"/>
              </w:rPr>
              <w:t>Valuation</w:t>
            </w:r>
          </w:p>
          <w:p w14:paraId="041910CC" w14:textId="77777777" w:rsidR="00000000" w:rsidRDefault="00B80CBE">
            <w:pPr>
              <w:jc w:val="center"/>
              <w:rPr>
                <w:rFonts w:eastAsia="Times New Roman"/>
                <w:sz w:val="16"/>
                <w:szCs w:val="16"/>
              </w:rPr>
            </w:pPr>
            <w:r>
              <w:rPr>
                <w:rFonts w:ascii="inherit" w:eastAsia="Times New Roman" w:hAnsi="inherit"/>
                <w:b/>
                <w:bCs/>
                <w:sz w:val="16"/>
                <w:szCs w:val="16"/>
              </w:rPr>
              <w:t>Techniques</w:t>
            </w:r>
          </w:p>
        </w:tc>
        <w:tc>
          <w:tcPr>
            <w:tcW w:w="0" w:type="auto"/>
            <w:tcMar>
              <w:top w:w="30" w:type="dxa"/>
              <w:left w:w="30" w:type="dxa"/>
              <w:bottom w:w="30" w:type="dxa"/>
              <w:right w:w="30" w:type="dxa"/>
            </w:tcMar>
            <w:vAlign w:val="bottom"/>
            <w:hideMark/>
          </w:tcPr>
          <w:p w14:paraId="50A6077F" w14:textId="77777777" w:rsidR="00000000" w:rsidRDefault="00B80CBE">
            <w:pPr>
              <w:divId w:val="209095402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0C7A857B" w14:textId="77777777" w:rsidR="00000000" w:rsidRDefault="00B80CBE">
            <w:pPr>
              <w:jc w:val="center"/>
              <w:rPr>
                <w:rFonts w:eastAsia="Times New Roman"/>
                <w:sz w:val="16"/>
                <w:szCs w:val="16"/>
              </w:rPr>
            </w:pPr>
            <w:r>
              <w:rPr>
                <w:rFonts w:ascii="inherit" w:eastAsia="Times New Roman" w:hAnsi="inherit"/>
                <w:b/>
                <w:bCs/>
                <w:sz w:val="16"/>
                <w:szCs w:val="16"/>
              </w:rPr>
              <w:t>Significant</w:t>
            </w:r>
          </w:p>
          <w:p w14:paraId="535F7A34" w14:textId="77777777" w:rsidR="00000000" w:rsidRDefault="00B80CBE">
            <w:pPr>
              <w:jc w:val="center"/>
              <w:rPr>
                <w:rFonts w:eastAsia="Times New Roman"/>
                <w:sz w:val="16"/>
                <w:szCs w:val="16"/>
              </w:rPr>
            </w:pPr>
            <w:r>
              <w:rPr>
                <w:rFonts w:ascii="inherit" w:eastAsia="Times New Roman" w:hAnsi="inherit"/>
                <w:b/>
                <w:bCs/>
                <w:sz w:val="16"/>
                <w:szCs w:val="16"/>
              </w:rPr>
              <w:t>Unobservable</w:t>
            </w:r>
          </w:p>
          <w:p w14:paraId="10DFF16A" w14:textId="77777777" w:rsidR="00000000" w:rsidRDefault="00B80CBE">
            <w:pPr>
              <w:jc w:val="center"/>
              <w:rPr>
                <w:rFonts w:eastAsia="Times New Roman"/>
                <w:sz w:val="16"/>
                <w:szCs w:val="16"/>
              </w:rPr>
            </w:pPr>
            <w:r>
              <w:rPr>
                <w:rFonts w:ascii="inherit" w:eastAsia="Times New Roman" w:hAnsi="inherit"/>
                <w:b/>
                <w:bCs/>
                <w:sz w:val="16"/>
                <w:szCs w:val="16"/>
              </w:rPr>
              <w:t>Inputs</w:t>
            </w:r>
          </w:p>
        </w:tc>
        <w:tc>
          <w:tcPr>
            <w:tcW w:w="0" w:type="auto"/>
            <w:tcMar>
              <w:top w:w="30" w:type="dxa"/>
              <w:left w:w="30" w:type="dxa"/>
              <w:bottom w:w="30" w:type="dxa"/>
              <w:right w:w="30" w:type="dxa"/>
            </w:tcMar>
            <w:vAlign w:val="bottom"/>
            <w:hideMark/>
          </w:tcPr>
          <w:p w14:paraId="7A3D1EC9" w14:textId="77777777" w:rsidR="00000000" w:rsidRDefault="00B80CBE">
            <w:pPr>
              <w:divId w:val="156119468"/>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bottom"/>
            <w:hideMark/>
          </w:tcPr>
          <w:p w14:paraId="15D2F677" w14:textId="77777777" w:rsidR="00000000" w:rsidRDefault="00B80CBE">
            <w:pPr>
              <w:jc w:val="center"/>
              <w:rPr>
                <w:rFonts w:eastAsia="Times New Roman"/>
                <w:sz w:val="16"/>
                <w:szCs w:val="16"/>
              </w:rPr>
            </w:pPr>
            <w:r>
              <w:rPr>
                <w:rFonts w:ascii="inherit" w:eastAsia="Times New Roman" w:hAnsi="inherit"/>
                <w:b/>
                <w:bCs/>
                <w:sz w:val="16"/>
                <w:szCs w:val="16"/>
              </w:rPr>
              <w:t>Range</w:t>
            </w:r>
          </w:p>
        </w:tc>
        <w:tc>
          <w:tcPr>
            <w:tcW w:w="0" w:type="auto"/>
            <w:tcMar>
              <w:top w:w="30" w:type="dxa"/>
              <w:left w:w="30" w:type="dxa"/>
              <w:bottom w:w="30" w:type="dxa"/>
              <w:right w:w="30" w:type="dxa"/>
            </w:tcMar>
            <w:vAlign w:val="bottom"/>
            <w:hideMark/>
          </w:tcPr>
          <w:p w14:paraId="5945E701" w14:textId="77777777" w:rsidR="00000000" w:rsidRDefault="00B80CBE">
            <w:pPr>
              <w:divId w:val="54205571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single" w:sz="6" w:space="0" w:color="000000"/>
            </w:tcBorders>
            <w:tcMar>
              <w:top w:w="30" w:type="dxa"/>
              <w:left w:w="30" w:type="dxa"/>
              <w:bottom w:w="30" w:type="dxa"/>
              <w:right w:w="30" w:type="dxa"/>
            </w:tcMar>
            <w:vAlign w:val="bottom"/>
            <w:hideMark/>
          </w:tcPr>
          <w:p w14:paraId="69BBFEE8" w14:textId="77777777" w:rsidR="00000000" w:rsidRDefault="00B80CBE">
            <w:pPr>
              <w:jc w:val="center"/>
              <w:rPr>
                <w:rFonts w:eastAsia="Times New Roman"/>
                <w:sz w:val="16"/>
                <w:szCs w:val="16"/>
              </w:rPr>
            </w:pPr>
            <w:r>
              <w:rPr>
                <w:rFonts w:ascii="inherit" w:eastAsia="Times New Roman" w:hAnsi="inherit"/>
                <w:b/>
                <w:bCs/>
                <w:sz w:val="16"/>
                <w:szCs w:val="16"/>
              </w:rPr>
              <w:t>Weighted</w:t>
            </w:r>
          </w:p>
          <w:p w14:paraId="6C2EF98C" w14:textId="77777777" w:rsidR="00000000" w:rsidRDefault="00B80CBE">
            <w:pPr>
              <w:jc w:val="center"/>
              <w:rPr>
                <w:rFonts w:eastAsia="Times New Roman"/>
                <w:sz w:val="16"/>
                <w:szCs w:val="16"/>
              </w:rPr>
            </w:pPr>
            <w:r>
              <w:rPr>
                <w:rFonts w:ascii="inherit" w:eastAsia="Times New Roman" w:hAnsi="inherit"/>
                <w:b/>
                <w:bCs/>
                <w:sz w:val="16"/>
                <w:szCs w:val="16"/>
              </w:rPr>
              <w:t>Average</w:t>
            </w:r>
            <w:r>
              <w:rPr>
                <w:rFonts w:ascii="inherit" w:eastAsia="Times New Roman" w:hAnsi="inherit"/>
                <w:b/>
                <w:bCs/>
                <w:sz w:val="10"/>
                <w:szCs w:val="10"/>
                <w:vertAlign w:val="superscript"/>
              </w:rPr>
              <w:t>(1)</w:t>
            </w:r>
          </w:p>
        </w:tc>
      </w:tr>
      <w:tr w:rsidR="00000000" w14:paraId="49932B65" w14:textId="77777777">
        <w:trPr>
          <w:divId w:val="1037242759"/>
        </w:trPr>
        <w:tc>
          <w:tcPr>
            <w:tcW w:w="0" w:type="auto"/>
            <w:shd w:val="clear" w:color="auto" w:fill="CCEEFF"/>
            <w:tcMar>
              <w:top w:w="30" w:type="dxa"/>
              <w:left w:w="30" w:type="dxa"/>
              <w:bottom w:w="30" w:type="dxa"/>
              <w:right w:w="30" w:type="dxa"/>
            </w:tcMar>
            <w:vAlign w:val="bottom"/>
            <w:hideMark/>
          </w:tcPr>
          <w:p w14:paraId="65DBD8F1" w14:textId="77777777" w:rsidR="00000000" w:rsidRDefault="00B80CBE">
            <w:pPr>
              <w:rPr>
                <w:rFonts w:eastAsia="Times New Roman"/>
                <w:sz w:val="16"/>
                <w:szCs w:val="16"/>
              </w:rPr>
            </w:pPr>
            <w:r>
              <w:rPr>
                <w:rFonts w:ascii="inherit" w:eastAsia="Times New Roman" w:hAnsi="inherit"/>
                <w:sz w:val="16"/>
                <w:szCs w:val="16"/>
              </w:rPr>
              <w:t>Securities available for sale:</w:t>
            </w:r>
          </w:p>
        </w:tc>
        <w:tc>
          <w:tcPr>
            <w:tcW w:w="0" w:type="auto"/>
            <w:shd w:val="clear" w:color="auto" w:fill="CCEEFF"/>
            <w:tcMar>
              <w:top w:w="30" w:type="dxa"/>
              <w:left w:w="30" w:type="dxa"/>
              <w:bottom w:w="30" w:type="dxa"/>
              <w:right w:w="30" w:type="dxa"/>
            </w:tcMar>
            <w:vAlign w:val="bottom"/>
            <w:hideMark/>
          </w:tcPr>
          <w:p w14:paraId="3E1E8232" w14:textId="77777777" w:rsidR="00000000" w:rsidRDefault="00B80CBE">
            <w:pPr>
              <w:divId w:val="16894817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375A08A" w14:textId="77777777" w:rsidR="00000000" w:rsidRDefault="00B80CBE">
            <w:pPr>
              <w:divId w:val="11877901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29CA8F2" w14:textId="77777777" w:rsidR="00000000" w:rsidRDefault="00B80CBE">
            <w:pPr>
              <w:divId w:val="5639555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F0A2B73" w14:textId="77777777" w:rsidR="00000000" w:rsidRDefault="00B80CBE">
            <w:pPr>
              <w:divId w:val="20109349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431A4F6" w14:textId="77777777" w:rsidR="00000000" w:rsidRDefault="00B80CBE">
            <w:pPr>
              <w:divId w:val="752632035"/>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921E19" w14:textId="77777777" w:rsidR="00000000" w:rsidRDefault="00B80CBE">
            <w:pPr>
              <w:divId w:val="15736618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998FC8" w14:textId="77777777" w:rsidR="00000000" w:rsidRDefault="00B80CBE">
            <w:pPr>
              <w:divId w:val="74036785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52DB84F" w14:textId="77777777" w:rsidR="00000000" w:rsidRDefault="00B80CBE">
            <w:pPr>
              <w:divId w:val="11196912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6048191" w14:textId="77777777" w:rsidR="00000000" w:rsidRDefault="00B80CBE">
            <w:pPr>
              <w:divId w:val="181267386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5EB93D5" w14:textId="77777777" w:rsidR="00000000" w:rsidRDefault="00B80CBE">
            <w:pPr>
              <w:divId w:val="385565802"/>
              <w:rPr>
                <w:rFonts w:eastAsia="Times New Roman"/>
                <w:sz w:val="20"/>
                <w:szCs w:val="20"/>
              </w:rPr>
            </w:pPr>
            <w:r>
              <w:rPr>
                <w:rFonts w:ascii="inherit" w:eastAsia="Times New Roman" w:hAnsi="inherit"/>
                <w:sz w:val="20"/>
                <w:szCs w:val="20"/>
              </w:rPr>
              <w:t> </w:t>
            </w:r>
          </w:p>
        </w:tc>
      </w:tr>
      <w:tr w:rsidR="00000000" w14:paraId="082E5B3B" w14:textId="77777777">
        <w:trPr>
          <w:divId w:val="1037242759"/>
        </w:trPr>
        <w:tc>
          <w:tcPr>
            <w:tcW w:w="0" w:type="auto"/>
            <w:tcMar>
              <w:top w:w="30" w:type="dxa"/>
              <w:left w:w="180" w:type="dxa"/>
              <w:bottom w:w="30" w:type="dxa"/>
              <w:right w:w="30" w:type="dxa"/>
            </w:tcMar>
            <w:hideMark/>
          </w:tcPr>
          <w:p w14:paraId="2DF49371" w14:textId="77777777" w:rsidR="00000000" w:rsidRDefault="00B80CBE">
            <w:pPr>
              <w:rPr>
                <w:rFonts w:eastAsia="Times New Roman"/>
                <w:sz w:val="16"/>
                <w:szCs w:val="16"/>
              </w:rPr>
            </w:pPr>
            <w:r>
              <w:rPr>
                <w:rFonts w:ascii="inherit" w:eastAsia="Times New Roman" w:hAnsi="inherit"/>
                <w:sz w:val="16"/>
                <w:szCs w:val="16"/>
              </w:rPr>
              <w:t>RMBS</w:t>
            </w:r>
          </w:p>
        </w:tc>
        <w:tc>
          <w:tcPr>
            <w:tcW w:w="0" w:type="auto"/>
            <w:tcMar>
              <w:top w:w="30" w:type="dxa"/>
              <w:left w:w="30" w:type="dxa"/>
              <w:bottom w:w="30" w:type="dxa"/>
              <w:right w:w="30" w:type="dxa"/>
            </w:tcMar>
            <w:vAlign w:val="bottom"/>
            <w:hideMark/>
          </w:tcPr>
          <w:p w14:paraId="1AC9100C" w14:textId="77777777" w:rsidR="00000000" w:rsidRDefault="00B80CBE">
            <w:pPr>
              <w:divId w:val="7700529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hideMark/>
          </w:tcPr>
          <w:p w14:paraId="2E796677"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hideMark/>
          </w:tcPr>
          <w:p w14:paraId="025CAF5D" w14:textId="77777777" w:rsidR="00000000" w:rsidRDefault="00B80CBE">
            <w:pPr>
              <w:jc w:val="right"/>
              <w:rPr>
                <w:rFonts w:eastAsia="Times New Roman"/>
                <w:sz w:val="16"/>
                <w:szCs w:val="16"/>
              </w:rPr>
            </w:pPr>
            <w:r>
              <w:rPr>
                <w:rFonts w:ascii="inherit" w:eastAsia="Times New Roman" w:hAnsi="inherit"/>
                <w:sz w:val="16"/>
                <w:szCs w:val="16"/>
              </w:rPr>
              <w:t>433</w:t>
            </w:r>
          </w:p>
        </w:tc>
        <w:tc>
          <w:tcPr>
            <w:tcW w:w="0" w:type="auto"/>
            <w:vAlign w:val="bottom"/>
            <w:hideMark/>
          </w:tcPr>
          <w:p w14:paraId="38C024E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E539805" w14:textId="77777777" w:rsidR="00000000" w:rsidRDefault="00B80CBE">
            <w:pPr>
              <w:divId w:val="177964054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27FBBEDA" w14:textId="77777777" w:rsidR="00000000" w:rsidRDefault="00B80CBE">
            <w:pPr>
              <w:rPr>
                <w:rFonts w:eastAsia="Times New Roman"/>
                <w:sz w:val="16"/>
                <w:szCs w:val="16"/>
              </w:rPr>
            </w:pPr>
            <w:r>
              <w:rPr>
                <w:rFonts w:ascii="inherit" w:eastAsia="Times New Roman" w:hAnsi="inherit"/>
                <w:sz w:val="16"/>
                <w:szCs w:val="16"/>
              </w:rPr>
              <w:t>Discounted cash flows (vendor pricing)</w:t>
            </w:r>
          </w:p>
        </w:tc>
        <w:tc>
          <w:tcPr>
            <w:tcW w:w="0" w:type="auto"/>
            <w:tcMar>
              <w:top w:w="30" w:type="dxa"/>
              <w:left w:w="30" w:type="dxa"/>
              <w:bottom w:w="30" w:type="dxa"/>
              <w:right w:w="30" w:type="dxa"/>
            </w:tcMar>
            <w:vAlign w:val="bottom"/>
            <w:hideMark/>
          </w:tcPr>
          <w:p w14:paraId="7FD56C29" w14:textId="77777777" w:rsidR="00000000" w:rsidRDefault="00B80CBE">
            <w:pPr>
              <w:divId w:val="15108248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9A35F39" w14:textId="77777777" w:rsidR="00000000" w:rsidRDefault="00B80CBE">
            <w:pPr>
              <w:rPr>
                <w:rFonts w:eastAsia="Times New Roman"/>
                <w:sz w:val="16"/>
                <w:szCs w:val="16"/>
              </w:rPr>
            </w:pPr>
            <w:r>
              <w:rPr>
                <w:rFonts w:ascii="inherit" w:eastAsia="Times New Roman" w:hAnsi="inherit"/>
                <w:sz w:val="16"/>
                <w:szCs w:val="16"/>
              </w:rPr>
              <w:t>Yield</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tcMar>
              <w:top w:w="30" w:type="dxa"/>
              <w:left w:w="30" w:type="dxa"/>
              <w:bottom w:w="30" w:type="dxa"/>
              <w:right w:w="30" w:type="dxa"/>
            </w:tcMar>
            <w:vAlign w:val="bottom"/>
            <w:hideMark/>
          </w:tcPr>
          <w:p w14:paraId="4B88F123" w14:textId="77777777" w:rsidR="00000000" w:rsidRDefault="00B80CBE">
            <w:pPr>
              <w:divId w:val="15982506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F97A6FA" w14:textId="77777777" w:rsidR="00000000" w:rsidRDefault="00B80CBE">
            <w:pPr>
              <w:rPr>
                <w:rFonts w:eastAsia="Times New Roman"/>
                <w:sz w:val="16"/>
                <w:szCs w:val="16"/>
              </w:rPr>
            </w:pPr>
            <w:r>
              <w:rPr>
                <w:rFonts w:ascii="inherit" w:eastAsia="Times New Roman" w:hAnsi="inherit"/>
                <w:sz w:val="16"/>
                <w:szCs w:val="16"/>
              </w:rPr>
              <w:t>3-11%</w:t>
            </w:r>
            <w:r>
              <w:rPr>
                <w:rFonts w:ascii="inherit" w:eastAsia="Times New Roman" w:hAnsi="inherit"/>
                <w:sz w:val="16"/>
                <w:szCs w:val="16"/>
              </w:rPr>
              <w:br/>
            </w:r>
            <w:r>
              <w:rPr>
                <w:rFonts w:ascii="inherit" w:eastAsia="Times New Roman" w:hAnsi="inherit"/>
                <w:sz w:val="16"/>
                <w:szCs w:val="16"/>
              </w:rPr>
              <w:t>0-17%</w:t>
            </w:r>
            <w:r>
              <w:rPr>
                <w:rFonts w:ascii="inherit" w:eastAsia="Times New Roman" w:hAnsi="inherit"/>
                <w:sz w:val="16"/>
                <w:szCs w:val="16"/>
              </w:rPr>
              <w:br/>
            </w:r>
            <w:r>
              <w:rPr>
                <w:rFonts w:ascii="inherit" w:eastAsia="Times New Roman" w:hAnsi="inherit"/>
                <w:sz w:val="16"/>
                <w:szCs w:val="16"/>
              </w:rPr>
              <w:t>0-7%</w:t>
            </w:r>
            <w:r>
              <w:rPr>
                <w:rFonts w:ascii="inherit" w:eastAsia="Times New Roman" w:hAnsi="inherit"/>
                <w:sz w:val="16"/>
                <w:szCs w:val="16"/>
              </w:rPr>
              <w:br/>
            </w:r>
            <w:r>
              <w:rPr>
                <w:rFonts w:ascii="inherit" w:eastAsia="Times New Roman" w:hAnsi="inherit"/>
                <w:sz w:val="16"/>
                <w:szCs w:val="16"/>
              </w:rPr>
              <w:t>0-75%</w:t>
            </w:r>
          </w:p>
        </w:tc>
        <w:tc>
          <w:tcPr>
            <w:tcW w:w="0" w:type="auto"/>
            <w:tcMar>
              <w:top w:w="30" w:type="dxa"/>
              <w:left w:w="30" w:type="dxa"/>
              <w:bottom w:w="30" w:type="dxa"/>
              <w:right w:w="30" w:type="dxa"/>
            </w:tcMar>
            <w:vAlign w:val="bottom"/>
            <w:hideMark/>
          </w:tcPr>
          <w:p w14:paraId="57EDA7CD" w14:textId="77777777" w:rsidR="00000000" w:rsidRDefault="00B80CBE">
            <w:pPr>
              <w:divId w:val="172448048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34B3B4A" w14:textId="77777777" w:rsidR="00000000" w:rsidRDefault="00B80CBE">
            <w:pPr>
              <w:rPr>
                <w:rFonts w:eastAsia="Times New Roman"/>
                <w:sz w:val="16"/>
                <w:szCs w:val="16"/>
              </w:rPr>
            </w:pP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5%</w:t>
            </w:r>
            <w:r>
              <w:rPr>
                <w:rFonts w:ascii="inherit" w:eastAsia="Times New Roman" w:hAnsi="inherit"/>
                <w:sz w:val="16"/>
                <w:szCs w:val="16"/>
              </w:rPr>
              <w:br/>
            </w:r>
            <w:r>
              <w:rPr>
                <w:rFonts w:ascii="inherit" w:eastAsia="Times New Roman" w:hAnsi="inherit"/>
                <w:sz w:val="16"/>
                <w:szCs w:val="16"/>
              </w:rPr>
              <w:t>3%</w:t>
            </w:r>
            <w:r>
              <w:rPr>
                <w:rFonts w:ascii="inherit" w:eastAsia="Times New Roman" w:hAnsi="inherit"/>
                <w:sz w:val="16"/>
                <w:szCs w:val="16"/>
              </w:rPr>
              <w:br/>
            </w:r>
            <w:r>
              <w:rPr>
                <w:rFonts w:ascii="inherit" w:eastAsia="Times New Roman" w:hAnsi="inherit"/>
                <w:sz w:val="16"/>
                <w:szCs w:val="16"/>
              </w:rPr>
              <w:t>65%</w:t>
            </w:r>
          </w:p>
        </w:tc>
      </w:tr>
      <w:tr w:rsidR="00000000" w14:paraId="6608C86F" w14:textId="77777777">
        <w:trPr>
          <w:divId w:val="1037242759"/>
        </w:trPr>
        <w:tc>
          <w:tcPr>
            <w:tcW w:w="0" w:type="auto"/>
            <w:shd w:val="clear" w:color="auto" w:fill="CCEEFF"/>
            <w:tcMar>
              <w:top w:w="30" w:type="dxa"/>
              <w:left w:w="180" w:type="dxa"/>
              <w:bottom w:w="30" w:type="dxa"/>
              <w:right w:w="30" w:type="dxa"/>
            </w:tcMar>
            <w:hideMark/>
          </w:tcPr>
          <w:p w14:paraId="756E95A3" w14:textId="77777777" w:rsidR="00000000" w:rsidRDefault="00B80CBE">
            <w:pPr>
              <w:rPr>
                <w:rFonts w:eastAsia="Times New Roman"/>
                <w:sz w:val="16"/>
                <w:szCs w:val="16"/>
              </w:rPr>
            </w:pPr>
            <w:r>
              <w:rPr>
                <w:rFonts w:ascii="inherit" w:eastAsia="Times New Roman" w:hAnsi="inherit"/>
                <w:sz w:val="16"/>
                <w:szCs w:val="16"/>
              </w:rPr>
              <w:t>CMBS</w:t>
            </w:r>
          </w:p>
        </w:tc>
        <w:tc>
          <w:tcPr>
            <w:tcW w:w="0" w:type="auto"/>
            <w:shd w:val="clear" w:color="auto" w:fill="CCEEFF"/>
            <w:tcMar>
              <w:top w:w="30" w:type="dxa"/>
              <w:left w:w="30" w:type="dxa"/>
              <w:bottom w:w="30" w:type="dxa"/>
              <w:right w:w="30" w:type="dxa"/>
            </w:tcMar>
            <w:vAlign w:val="bottom"/>
            <w:hideMark/>
          </w:tcPr>
          <w:p w14:paraId="2E6F78B0" w14:textId="77777777" w:rsidR="00000000" w:rsidRDefault="00B80CBE">
            <w:pPr>
              <w:divId w:val="20202356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0575D620"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shd w:val="clear" w:color="auto" w:fill="CCEEFF"/>
            <w:vAlign w:val="bottom"/>
            <w:hideMark/>
          </w:tcPr>
          <w:p w14:paraId="14A4497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A32AC6" w14:textId="77777777" w:rsidR="00000000" w:rsidRDefault="00B80CBE">
            <w:pPr>
              <w:divId w:val="765570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7ACF83F" w14:textId="77777777" w:rsidR="00000000" w:rsidRDefault="00B80CBE">
            <w:pPr>
              <w:rPr>
                <w:rFonts w:eastAsia="Times New Roman"/>
                <w:sz w:val="16"/>
                <w:szCs w:val="16"/>
              </w:rPr>
            </w:pPr>
            <w:r>
              <w:rPr>
                <w:rFonts w:ascii="inherit" w:eastAsia="Times New Roman" w:hAnsi="inherit"/>
                <w:sz w:val="16"/>
                <w:szCs w:val="16"/>
              </w:rPr>
              <w:t>Discounted cash flows (vendor pricing)</w:t>
            </w:r>
          </w:p>
        </w:tc>
        <w:tc>
          <w:tcPr>
            <w:tcW w:w="0" w:type="auto"/>
            <w:shd w:val="clear" w:color="auto" w:fill="CCEEFF"/>
            <w:tcMar>
              <w:top w:w="30" w:type="dxa"/>
              <w:left w:w="30" w:type="dxa"/>
              <w:bottom w:w="30" w:type="dxa"/>
              <w:right w:w="30" w:type="dxa"/>
            </w:tcMar>
            <w:vAlign w:val="bottom"/>
            <w:hideMark/>
          </w:tcPr>
          <w:p w14:paraId="41BC6EB7" w14:textId="77777777" w:rsidR="00000000" w:rsidRDefault="00B80CBE">
            <w:pPr>
              <w:divId w:val="135580948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74F0369F" w14:textId="77777777" w:rsidR="00000000" w:rsidRDefault="00B80CBE">
            <w:pPr>
              <w:rPr>
                <w:rFonts w:eastAsia="Times New Roman"/>
                <w:sz w:val="16"/>
                <w:szCs w:val="16"/>
              </w:rPr>
            </w:pPr>
            <w:r>
              <w:rPr>
                <w:rFonts w:ascii="inherit" w:eastAsia="Times New Roman" w:hAnsi="inherit"/>
                <w:sz w:val="16"/>
                <w:szCs w:val="16"/>
              </w:rPr>
              <w:t>Yield</w:t>
            </w:r>
          </w:p>
        </w:tc>
        <w:tc>
          <w:tcPr>
            <w:tcW w:w="0" w:type="auto"/>
            <w:shd w:val="clear" w:color="auto" w:fill="CCEEFF"/>
            <w:tcMar>
              <w:top w:w="30" w:type="dxa"/>
              <w:left w:w="30" w:type="dxa"/>
              <w:bottom w:w="30" w:type="dxa"/>
              <w:right w:w="30" w:type="dxa"/>
            </w:tcMar>
            <w:vAlign w:val="bottom"/>
            <w:hideMark/>
          </w:tcPr>
          <w:p w14:paraId="3E6C714A" w14:textId="77777777" w:rsidR="00000000" w:rsidRDefault="00B80CBE">
            <w:pPr>
              <w:divId w:val="103241418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614303B7" w14:textId="77777777" w:rsidR="00000000" w:rsidRDefault="00B80CBE">
            <w:pPr>
              <w:rPr>
                <w:rFonts w:eastAsia="Times New Roman"/>
                <w:sz w:val="16"/>
                <w:szCs w:val="16"/>
              </w:rPr>
            </w:pPr>
            <w:r>
              <w:rPr>
                <w:rFonts w:ascii="inherit" w:eastAsia="Times New Roman" w:hAnsi="inherit"/>
                <w:sz w:val="16"/>
                <w:szCs w:val="16"/>
              </w:rPr>
              <w:t>3%</w:t>
            </w:r>
          </w:p>
        </w:tc>
        <w:tc>
          <w:tcPr>
            <w:tcW w:w="0" w:type="auto"/>
            <w:shd w:val="clear" w:color="auto" w:fill="CCEEFF"/>
            <w:tcMar>
              <w:top w:w="30" w:type="dxa"/>
              <w:left w:w="30" w:type="dxa"/>
              <w:bottom w:w="30" w:type="dxa"/>
              <w:right w:w="30" w:type="dxa"/>
            </w:tcMar>
            <w:vAlign w:val="bottom"/>
            <w:hideMark/>
          </w:tcPr>
          <w:p w14:paraId="62F26988" w14:textId="77777777" w:rsidR="00000000" w:rsidRDefault="00B80CBE">
            <w:pPr>
              <w:divId w:val="149495511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8C76F62" w14:textId="77777777" w:rsidR="00000000" w:rsidRDefault="00B80CBE">
            <w:pPr>
              <w:rPr>
                <w:rFonts w:eastAsia="Times New Roman"/>
                <w:sz w:val="16"/>
                <w:szCs w:val="16"/>
              </w:rPr>
            </w:pPr>
            <w:r>
              <w:rPr>
                <w:rFonts w:ascii="inherit" w:eastAsia="Times New Roman" w:hAnsi="inherit"/>
                <w:sz w:val="16"/>
                <w:szCs w:val="16"/>
              </w:rPr>
              <w:t>3%</w:t>
            </w:r>
          </w:p>
        </w:tc>
      </w:tr>
      <w:tr w:rsidR="00000000" w14:paraId="4C47BB43" w14:textId="77777777">
        <w:trPr>
          <w:divId w:val="1037242759"/>
        </w:trPr>
        <w:tc>
          <w:tcPr>
            <w:tcW w:w="0" w:type="auto"/>
            <w:tcMar>
              <w:top w:w="30" w:type="dxa"/>
              <w:left w:w="30" w:type="dxa"/>
              <w:bottom w:w="30" w:type="dxa"/>
              <w:right w:w="30" w:type="dxa"/>
            </w:tcMar>
            <w:vAlign w:val="bottom"/>
            <w:hideMark/>
          </w:tcPr>
          <w:p w14:paraId="79FE2F40" w14:textId="77777777" w:rsidR="00000000" w:rsidRDefault="00B80CBE">
            <w:pPr>
              <w:rPr>
                <w:rFonts w:eastAsia="Times New Roman"/>
                <w:sz w:val="16"/>
                <w:szCs w:val="16"/>
              </w:rPr>
            </w:pPr>
            <w:r>
              <w:rPr>
                <w:rFonts w:ascii="inherit" w:eastAsia="Times New Roman" w:hAnsi="inherit"/>
                <w:sz w:val="16"/>
                <w:szCs w:val="16"/>
              </w:rPr>
              <w:t>Other assets:</w:t>
            </w:r>
          </w:p>
        </w:tc>
        <w:tc>
          <w:tcPr>
            <w:tcW w:w="0" w:type="auto"/>
            <w:tcMar>
              <w:top w:w="30" w:type="dxa"/>
              <w:left w:w="30" w:type="dxa"/>
              <w:bottom w:w="30" w:type="dxa"/>
              <w:right w:w="30" w:type="dxa"/>
            </w:tcMar>
            <w:vAlign w:val="bottom"/>
            <w:hideMark/>
          </w:tcPr>
          <w:p w14:paraId="27679DCB" w14:textId="77777777" w:rsidR="00000000" w:rsidRDefault="00B80CBE">
            <w:pPr>
              <w:divId w:val="1034501669"/>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4D1D2BD1" w14:textId="77777777" w:rsidR="00000000" w:rsidRDefault="00B80CBE">
            <w:pPr>
              <w:divId w:val="10548109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326DE2B" w14:textId="77777777" w:rsidR="00000000" w:rsidRDefault="00B80CBE">
            <w:pPr>
              <w:divId w:val="1562011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261161" w14:textId="77777777" w:rsidR="00000000" w:rsidRDefault="00B80CBE">
            <w:pPr>
              <w:divId w:val="7091157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759686" w14:textId="77777777" w:rsidR="00000000" w:rsidRDefault="00B80CBE">
            <w:pPr>
              <w:divId w:val="14786282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A1C55D2" w14:textId="77777777" w:rsidR="00000000" w:rsidRDefault="00B80CBE">
            <w:pPr>
              <w:divId w:val="60242520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C15032C" w14:textId="77777777" w:rsidR="00000000" w:rsidRDefault="00B80CBE">
            <w:pPr>
              <w:divId w:val="12331994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D279D6E" w14:textId="77777777" w:rsidR="00000000" w:rsidRDefault="00B80CBE">
            <w:pPr>
              <w:divId w:val="115811255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CF54EA" w14:textId="77777777" w:rsidR="00000000" w:rsidRDefault="00B80CBE">
            <w:pPr>
              <w:divId w:val="8454863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3F94137" w14:textId="77777777" w:rsidR="00000000" w:rsidRDefault="00B80CBE">
            <w:pPr>
              <w:divId w:val="1513378928"/>
              <w:rPr>
                <w:rFonts w:eastAsia="Times New Roman"/>
                <w:sz w:val="20"/>
                <w:szCs w:val="20"/>
              </w:rPr>
            </w:pPr>
            <w:r>
              <w:rPr>
                <w:rFonts w:ascii="inherit" w:eastAsia="Times New Roman" w:hAnsi="inherit"/>
                <w:sz w:val="20"/>
                <w:szCs w:val="20"/>
              </w:rPr>
              <w:t> </w:t>
            </w:r>
          </w:p>
        </w:tc>
      </w:tr>
      <w:tr w:rsidR="00000000" w14:paraId="5041B3B9" w14:textId="77777777">
        <w:trPr>
          <w:divId w:val="1037242759"/>
        </w:trPr>
        <w:tc>
          <w:tcPr>
            <w:tcW w:w="0" w:type="auto"/>
            <w:shd w:val="clear" w:color="auto" w:fill="CCEEFF"/>
            <w:tcMar>
              <w:top w:w="30" w:type="dxa"/>
              <w:left w:w="180" w:type="dxa"/>
              <w:bottom w:w="30" w:type="dxa"/>
              <w:right w:w="30" w:type="dxa"/>
            </w:tcMar>
            <w:hideMark/>
          </w:tcPr>
          <w:p w14:paraId="76E7E2D6" w14:textId="77777777" w:rsidR="00000000" w:rsidRDefault="00B80CBE">
            <w:pPr>
              <w:rPr>
                <w:rFonts w:eastAsia="Times New Roman"/>
                <w:sz w:val="16"/>
                <w:szCs w:val="16"/>
              </w:rPr>
            </w:pPr>
            <w:r>
              <w:rPr>
                <w:rFonts w:ascii="inherit" w:eastAsia="Times New Roman" w:hAnsi="inherit"/>
                <w:sz w:val="16"/>
                <w:szCs w:val="16"/>
              </w:rPr>
              <w:t>Retained interests in securitization</w:t>
            </w:r>
            <w:r>
              <w:rPr>
                <w:rFonts w:ascii="inherit" w:eastAsia="Times New Roman" w:hAnsi="inherit"/>
                <w:sz w:val="10"/>
                <w:szCs w:val="10"/>
                <w:vertAlign w:val="superscript"/>
              </w:rPr>
              <w:t>(2)</w:t>
            </w:r>
          </w:p>
        </w:tc>
        <w:tc>
          <w:tcPr>
            <w:tcW w:w="0" w:type="auto"/>
            <w:shd w:val="clear" w:color="auto" w:fill="CCEEFF"/>
            <w:tcMar>
              <w:top w:w="30" w:type="dxa"/>
              <w:left w:w="30" w:type="dxa"/>
              <w:bottom w:w="30" w:type="dxa"/>
              <w:right w:w="30" w:type="dxa"/>
            </w:tcMar>
            <w:vAlign w:val="bottom"/>
            <w:hideMark/>
          </w:tcPr>
          <w:p w14:paraId="38F6225B" w14:textId="77777777" w:rsidR="00000000" w:rsidRDefault="00B80CBE">
            <w:pPr>
              <w:divId w:val="200130488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hideMark/>
          </w:tcPr>
          <w:p w14:paraId="5590C537" w14:textId="77777777" w:rsidR="00000000" w:rsidRDefault="00B80CBE">
            <w:pPr>
              <w:jc w:val="right"/>
              <w:rPr>
                <w:rFonts w:eastAsia="Times New Roman"/>
                <w:sz w:val="16"/>
                <w:szCs w:val="16"/>
              </w:rPr>
            </w:pPr>
            <w:r>
              <w:rPr>
                <w:rFonts w:ascii="inherit" w:eastAsia="Times New Roman" w:hAnsi="inherit"/>
                <w:sz w:val="16"/>
                <w:szCs w:val="16"/>
              </w:rPr>
              <w:t>158</w:t>
            </w:r>
          </w:p>
        </w:tc>
        <w:tc>
          <w:tcPr>
            <w:tcW w:w="0" w:type="auto"/>
            <w:shd w:val="clear" w:color="auto" w:fill="CCEEFF"/>
            <w:vAlign w:val="bottom"/>
            <w:hideMark/>
          </w:tcPr>
          <w:p w14:paraId="2DEAA5C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DE57744" w14:textId="77777777" w:rsidR="00000000" w:rsidRDefault="00B80CBE">
            <w:pPr>
              <w:divId w:val="11027994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071D2E3E" w14:textId="77777777" w:rsidR="00000000" w:rsidRDefault="00B80CBE">
            <w:pPr>
              <w:rPr>
                <w:rFonts w:eastAsia="Times New Roman"/>
                <w:sz w:val="16"/>
                <w:szCs w:val="16"/>
              </w:rPr>
            </w:pPr>
            <w:r>
              <w:rPr>
                <w:rFonts w:ascii="inherit" w:eastAsia="Times New Roman" w:hAnsi="inherit"/>
                <w:sz w:val="16"/>
                <w:szCs w:val="16"/>
              </w:rPr>
              <w:t>Discounted cash flows</w:t>
            </w:r>
          </w:p>
        </w:tc>
        <w:tc>
          <w:tcPr>
            <w:tcW w:w="0" w:type="auto"/>
            <w:shd w:val="clear" w:color="auto" w:fill="CCEEFF"/>
            <w:tcMar>
              <w:top w:w="30" w:type="dxa"/>
              <w:left w:w="30" w:type="dxa"/>
              <w:bottom w:w="30" w:type="dxa"/>
              <w:right w:w="30" w:type="dxa"/>
            </w:tcMar>
            <w:vAlign w:val="bottom"/>
            <w:hideMark/>
          </w:tcPr>
          <w:p w14:paraId="0583BF64" w14:textId="77777777" w:rsidR="00000000" w:rsidRDefault="00B80CBE">
            <w:pPr>
              <w:divId w:val="1682317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hideMark/>
          </w:tcPr>
          <w:p w14:paraId="2A522204" w14:textId="77777777" w:rsidR="00000000" w:rsidRDefault="00B80CBE">
            <w:pPr>
              <w:rPr>
                <w:rFonts w:eastAsia="Times New Roman"/>
                <w:sz w:val="16"/>
                <w:szCs w:val="16"/>
              </w:rPr>
            </w:pPr>
            <w:r>
              <w:rPr>
                <w:rFonts w:ascii="inherit" w:eastAsia="Times New Roman" w:hAnsi="inherit"/>
                <w:sz w:val="16"/>
                <w:szCs w:val="16"/>
              </w:rPr>
              <w:t>Life of receivables (months)</w:t>
            </w:r>
            <w:r>
              <w:rPr>
                <w:rFonts w:ascii="inherit" w:eastAsia="Times New Roman" w:hAnsi="inherit"/>
                <w:sz w:val="16"/>
                <w:szCs w:val="16"/>
              </w:rPr>
              <w:br/>
            </w:r>
            <w:r>
              <w:rPr>
                <w:rFonts w:ascii="inherit" w:eastAsia="Times New Roman" w:hAnsi="inherit"/>
                <w:sz w:val="16"/>
                <w:szCs w:val="16"/>
              </w:rPr>
              <w:t>Voluntary prepayment rate</w:t>
            </w:r>
            <w:r>
              <w:rPr>
                <w:rFonts w:ascii="inherit" w:eastAsia="Times New Roman" w:hAnsi="inherit"/>
                <w:sz w:val="16"/>
                <w:szCs w:val="16"/>
              </w:rPr>
              <w:br/>
            </w:r>
            <w:r>
              <w:rPr>
                <w:rFonts w:ascii="inherit" w:eastAsia="Times New Roman" w:hAnsi="inherit"/>
                <w:sz w:val="16"/>
                <w:szCs w:val="16"/>
              </w:rPr>
              <w:t>Discount rate</w:t>
            </w:r>
            <w:r>
              <w:rPr>
                <w:rFonts w:ascii="inherit" w:eastAsia="Times New Roman" w:hAnsi="inherit"/>
                <w:sz w:val="16"/>
                <w:szCs w:val="16"/>
              </w:rPr>
              <w:br/>
            </w:r>
            <w:r>
              <w:rPr>
                <w:rFonts w:ascii="inherit" w:eastAsia="Times New Roman" w:hAnsi="inherit"/>
                <w:sz w:val="16"/>
                <w:szCs w:val="16"/>
              </w:rPr>
              <w:t>Default rate</w:t>
            </w:r>
            <w:r>
              <w:rPr>
                <w:rFonts w:ascii="inherit" w:eastAsia="Times New Roman" w:hAnsi="inherit"/>
                <w:sz w:val="16"/>
                <w:szCs w:val="16"/>
              </w:rPr>
              <w:br/>
            </w:r>
            <w:r>
              <w:rPr>
                <w:rFonts w:ascii="inherit" w:eastAsia="Times New Roman" w:hAnsi="inherit"/>
                <w:sz w:val="16"/>
                <w:szCs w:val="16"/>
              </w:rPr>
              <w:t>Loss severity</w:t>
            </w:r>
          </w:p>
        </w:tc>
        <w:tc>
          <w:tcPr>
            <w:tcW w:w="0" w:type="auto"/>
            <w:shd w:val="clear" w:color="auto" w:fill="CCEEFF"/>
            <w:tcMar>
              <w:top w:w="30" w:type="dxa"/>
              <w:left w:w="30" w:type="dxa"/>
              <w:bottom w:w="30" w:type="dxa"/>
              <w:right w:w="30" w:type="dxa"/>
            </w:tcMar>
            <w:vAlign w:val="bottom"/>
            <w:hideMark/>
          </w:tcPr>
          <w:p w14:paraId="2BEFC042" w14:textId="77777777" w:rsidR="00000000" w:rsidRDefault="00B80CBE">
            <w:pPr>
              <w:divId w:val="122082327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7AF5E6C" w14:textId="77777777" w:rsidR="00000000" w:rsidRDefault="00B80CBE">
            <w:pPr>
              <w:divId w:val="1220945425"/>
              <w:rPr>
                <w:rFonts w:eastAsia="Times New Roman"/>
                <w:sz w:val="16"/>
                <w:szCs w:val="16"/>
              </w:rPr>
            </w:pPr>
            <w:r>
              <w:rPr>
                <w:rFonts w:ascii="inherit" w:eastAsia="Times New Roman" w:hAnsi="inherit"/>
                <w:sz w:val="16"/>
                <w:szCs w:val="16"/>
              </w:rPr>
              <w:t>3-56</w:t>
            </w:r>
            <w:r>
              <w:rPr>
                <w:rFonts w:ascii="inherit" w:eastAsia="Times New Roman" w:hAnsi="inherit"/>
                <w:sz w:val="16"/>
                <w:szCs w:val="16"/>
              </w:rPr>
              <w:br/>
            </w:r>
            <w:r>
              <w:rPr>
                <w:rFonts w:ascii="inherit" w:eastAsia="Times New Roman" w:hAnsi="inherit"/>
                <w:sz w:val="16"/>
                <w:szCs w:val="16"/>
              </w:rPr>
              <w:t>3-14%</w:t>
            </w:r>
            <w:r>
              <w:rPr>
                <w:rFonts w:ascii="inherit" w:eastAsia="Times New Roman" w:hAnsi="inherit"/>
                <w:sz w:val="16"/>
                <w:szCs w:val="16"/>
              </w:rPr>
              <w:br/>
            </w:r>
            <w:r>
              <w:rPr>
                <w:rFonts w:ascii="inherit" w:eastAsia="Times New Roman" w:hAnsi="inherit"/>
                <w:sz w:val="16"/>
                <w:szCs w:val="16"/>
              </w:rPr>
              <w:t>4-6%</w:t>
            </w:r>
            <w:r>
              <w:rPr>
                <w:rFonts w:ascii="inherit" w:eastAsia="Times New Roman" w:hAnsi="inherit"/>
                <w:sz w:val="16"/>
                <w:szCs w:val="16"/>
              </w:rPr>
              <w:br/>
            </w:r>
            <w:r>
              <w:rPr>
                <w:rFonts w:ascii="inherit" w:eastAsia="Times New Roman" w:hAnsi="inherit"/>
                <w:sz w:val="16"/>
                <w:szCs w:val="16"/>
              </w:rPr>
              <w:t>2-4%</w:t>
            </w:r>
            <w:r>
              <w:rPr>
                <w:rFonts w:ascii="inherit" w:eastAsia="Times New Roman" w:hAnsi="inherit"/>
                <w:sz w:val="16"/>
                <w:szCs w:val="16"/>
              </w:rPr>
              <w:br/>
            </w:r>
            <w:r>
              <w:rPr>
                <w:rFonts w:ascii="inherit" w:eastAsia="Times New Roman" w:hAnsi="inherit"/>
                <w:sz w:val="16"/>
                <w:szCs w:val="16"/>
              </w:rPr>
              <w:t>50-104%</w:t>
            </w:r>
          </w:p>
        </w:tc>
        <w:tc>
          <w:tcPr>
            <w:tcW w:w="0" w:type="auto"/>
            <w:shd w:val="clear" w:color="auto" w:fill="CCEEFF"/>
            <w:tcMar>
              <w:top w:w="30" w:type="dxa"/>
              <w:left w:w="30" w:type="dxa"/>
              <w:bottom w:w="30" w:type="dxa"/>
              <w:right w:w="30" w:type="dxa"/>
            </w:tcMar>
            <w:vAlign w:val="bottom"/>
            <w:hideMark/>
          </w:tcPr>
          <w:p w14:paraId="0DC622CA" w14:textId="77777777" w:rsidR="00000000" w:rsidRDefault="00B80CBE">
            <w:pPr>
              <w:divId w:val="19637307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center"/>
            <w:hideMark/>
          </w:tcPr>
          <w:p w14:paraId="053152CA" w14:textId="77777777" w:rsidR="00000000" w:rsidRDefault="00B80CBE">
            <w:pPr>
              <w:rPr>
                <w:rFonts w:eastAsia="Times New Roman"/>
                <w:sz w:val="16"/>
                <w:szCs w:val="16"/>
              </w:rPr>
            </w:pPr>
            <w:r>
              <w:rPr>
                <w:rFonts w:ascii="inherit" w:eastAsia="Times New Roman" w:hAnsi="inherit"/>
                <w:sz w:val="16"/>
                <w:szCs w:val="16"/>
              </w:rPr>
              <w:t>N/A</w:t>
            </w:r>
          </w:p>
        </w:tc>
      </w:tr>
      <w:tr w:rsidR="00000000" w14:paraId="2A830FE2" w14:textId="77777777">
        <w:trPr>
          <w:divId w:val="1037242759"/>
        </w:trPr>
        <w:tc>
          <w:tcPr>
            <w:tcW w:w="0" w:type="auto"/>
            <w:tcMar>
              <w:top w:w="30" w:type="dxa"/>
              <w:left w:w="30" w:type="dxa"/>
              <w:bottom w:w="30" w:type="dxa"/>
              <w:right w:w="30" w:type="dxa"/>
            </w:tcMar>
            <w:vAlign w:val="bottom"/>
            <w:hideMark/>
          </w:tcPr>
          <w:p w14:paraId="03989DB9" w14:textId="77777777" w:rsidR="00000000" w:rsidRDefault="00B80CBE">
            <w:pPr>
              <w:rPr>
                <w:rFonts w:eastAsia="Times New Roman"/>
                <w:sz w:val="16"/>
                <w:szCs w:val="16"/>
              </w:rPr>
            </w:pPr>
            <w:r>
              <w:rPr>
                <w:rFonts w:ascii="inherit" w:eastAsia="Times New Roman" w:hAnsi="inherit"/>
                <w:sz w:val="16"/>
                <w:szCs w:val="16"/>
              </w:rPr>
              <w:t>Net derivative assets (liabilities)</w:t>
            </w:r>
          </w:p>
        </w:tc>
        <w:tc>
          <w:tcPr>
            <w:tcW w:w="0" w:type="auto"/>
            <w:tcMar>
              <w:top w:w="30" w:type="dxa"/>
              <w:left w:w="30" w:type="dxa"/>
              <w:bottom w:w="30" w:type="dxa"/>
              <w:right w:w="30" w:type="dxa"/>
            </w:tcMar>
            <w:vAlign w:val="bottom"/>
            <w:hideMark/>
          </w:tcPr>
          <w:p w14:paraId="10E769B3" w14:textId="77777777" w:rsidR="00000000" w:rsidRDefault="00B80CBE">
            <w:pPr>
              <w:divId w:val="17558380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hideMark/>
          </w:tcPr>
          <w:p w14:paraId="18CEA0F1" w14:textId="77777777" w:rsidR="00000000" w:rsidRDefault="00B80CBE">
            <w:pPr>
              <w:jc w:val="right"/>
              <w:rPr>
                <w:rFonts w:eastAsia="Times New Roman"/>
                <w:sz w:val="16"/>
                <w:szCs w:val="16"/>
              </w:rPr>
            </w:pPr>
            <w:r>
              <w:rPr>
                <w:rFonts w:ascii="inherit" w:eastAsia="Times New Roman" w:hAnsi="inherit"/>
                <w:sz w:val="16"/>
                <w:szCs w:val="16"/>
              </w:rPr>
              <w:t>(10</w:t>
            </w:r>
          </w:p>
        </w:tc>
        <w:tc>
          <w:tcPr>
            <w:tcW w:w="0" w:type="auto"/>
            <w:tcMar>
              <w:top w:w="30" w:type="dxa"/>
              <w:left w:w="0" w:type="dxa"/>
              <w:bottom w:w="30" w:type="dxa"/>
              <w:right w:w="30" w:type="dxa"/>
            </w:tcMar>
            <w:hideMark/>
          </w:tcPr>
          <w:p w14:paraId="4A00F7C5"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30" w:type="dxa"/>
              <w:bottom w:w="30" w:type="dxa"/>
              <w:right w:w="30" w:type="dxa"/>
            </w:tcMar>
            <w:vAlign w:val="bottom"/>
            <w:hideMark/>
          </w:tcPr>
          <w:p w14:paraId="222E1F94" w14:textId="77777777" w:rsidR="00000000" w:rsidRDefault="00B80CBE">
            <w:pPr>
              <w:divId w:val="17326511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E7E3087" w14:textId="77777777" w:rsidR="00000000" w:rsidRDefault="00B80CBE">
            <w:pPr>
              <w:rPr>
                <w:rFonts w:eastAsia="Times New Roman"/>
                <w:sz w:val="16"/>
                <w:szCs w:val="16"/>
              </w:rPr>
            </w:pPr>
            <w:r>
              <w:rPr>
                <w:rFonts w:ascii="inherit" w:eastAsia="Times New Roman" w:hAnsi="inherit"/>
                <w:sz w:val="16"/>
                <w:szCs w:val="16"/>
              </w:rPr>
              <w:t>Discounted cash flows</w:t>
            </w:r>
          </w:p>
        </w:tc>
        <w:tc>
          <w:tcPr>
            <w:tcW w:w="0" w:type="auto"/>
            <w:tcMar>
              <w:top w:w="30" w:type="dxa"/>
              <w:left w:w="30" w:type="dxa"/>
              <w:bottom w:w="30" w:type="dxa"/>
              <w:right w:w="30" w:type="dxa"/>
            </w:tcMar>
            <w:vAlign w:val="bottom"/>
            <w:hideMark/>
          </w:tcPr>
          <w:p w14:paraId="2A189AFD" w14:textId="77777777" w:rsidR="00000000" w:rsidRDefault="00B80CBE">
            <w:pPr>
              <w:divId w:val="16540189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0CFE9DA0" w14:textId="77777777" w:rsidR="00000000" w:rsidRDefault="00B80CBE">
            <w:pPr>
              <w:rPr>
                <w:rFonts w:eastAsia="Times New Roman"/>
                <w:sz w:val="16"/>
                <w:szCs w:val="16"/>
              </w:rPr>
            </w:pPr>
            <w:r>
              <w:rPr>
                <w:rFonts w:ascii="inherit" w:eastAsia="Times New Roman" w:hAnsi="inherit"/>
                <w:sz w:val="16"/>
                <w:szCs w:val="16"/>
              </w:rPr>
              <w:t>Swap rates</w:t>
            </w:r>
          </w:p>
        </w:tc>
        <w:tc>
          <w:tcPr>
            <w:tcW w:w="0" w:type="auto"/>
            <w:tcMar>
              <w:top w:w="30" w:type="dxa"/>
              <w:left w:w="30" w:type="dxa"/>
              <w:bottom w:w="30" w:type="dxa"/>
              <w:right w:w="30" w:type="dxa"/>
            </w:tcMar>
            <w:vAlign w:val="bottom"/>
            <w:hideMark/>
          </w:tcPr>
          <w:p w14:paraId="1EF1C211" w14:textId="77777777" w:rsidR="00000000" w:rsidRDefault="00B80CBE">
            <w:pPr>
              <w:divId w:val="152528770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3BAECFD5" w14:textId="77777777" w:rsidR="00000000" w:rsidRDefault="00B80CBE">
            <w:pPr>
              <w:rPr>
                <w:rFonts w:eastAsia="Times New Roman"/>
                <w:sz w:val="16"/>
                <w:szCs w:val="16"/>
              </w:rPr>
            </w:pPr>
            <w:r>
              <w:rPr>
                <w:rFonts w:ascii="inherit" w:eastAsia="Times New Roman" w:hAnsi="inherit"/>
                <w:sz w:val="16"/>
                <w:szCs w:val="16"/>
              </w:rPr>
              <w:t>3%</w:t>
            </w:r>
          </w:p>
        </w:tc>
        <w:tc>
          <w:tcPr>
            <w:tcW w:w="0" w:type="auto"/>
            <w:tcMar>
              <w:top w:w="30" w:type="dxa"/>
              <w:left w:w="30" w:type="dxa"/>
              <w:bottom w:w="30" w:type="dxa"/>
              <w:right w:w="30" w:type="dxa"/>
            </w:tcMar>
            <w:vAlign w:val="bottom"/>
            <w:hideMark/>
          </w:tcPr>
          <w:p w14:paraId="3C67E70F" w14:textId="77777777" w:rsidR="00000000" w:rsidRDefault="00B80CBE">
            <w:pPr>
              <w:divId w:val="8759689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79180BA1" w14:textId="77777777" w:rsidR="00000000" w:rsidRDefault="00B80CBE">
            <w:pPr>
              <w:rPr>
                <w:rFonts w:eastAsia="Times New Roman"/>
                <w:sz w:val="16"/>
                <w:szCs w:val="16"/>
              </w:rPr>
            </w:pPr>
            <w:r>
              <w:rPr>
                <w:rFonts w:ascii="inherit" w:eastAsia="Times New Roman" w:hAnsi="inherit"/>
                <w:sz w:val="16"/>
                <w:szCs w:val="16"/>
              </w:rPr>
              <w:t>3%</w:t>
            </w:r>
          </w:p>
        </w:tc>
      </w:tr>
    </w:tbl>
    <w:p w14:paraId="01051644" w14:textId="77777777" w:rsidR="00000000" w:rsidRDefault="00B80CBE">
      <w:pPr>
        <w:spacing w:line="288" w:lineRule="auto"/>
        <w:divId w:val="1037242759"/>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72FEDD0" w14:textId="77777777">
        <w:trPr>
          <w:tblCellSpacing w:w="0" w:type="dxa"/>
        </w:trPr>
        <w:tc>
          <w:tcPr>
            <w:tcW w:w="360" w:type="dxa"/>
            <w:vAlign w:val="center"/>
            <w:hideMark/>
          </w:tcPr>
          <w:p w14:paraId="3B33D4EB" w14:textId="77777777" w:rsidR="00000000" w:rsidRDefault="00B80CBE">
            <w:pPr>
              <w:spacing w:line="288" w:lineRule="auto"/>
              <w:rPr>
                <w:rFonts w:eastAsia="Times New Roman"/>
                <w:sz w:val="20"/>
                <w:szCs w:val="20"/>
              </w:rPr>
            </w:pPr>
          </w:p>
        </w:tc>
        <w:tc>
          <w:tcPr>
            <w:tcW w:w="0" w:type="auto"/>
            <w:vAlign w:val="center"/>
            <w:hideMark/>
          </w:tcPr>
          <w:p w14:paraId="4E7C0746" w14:textId="77777777" w:rsidR="00000000" w:rsidRDefault="00B80CBE">
            <w:pPr>
              <w:rPr>
                <w:rFonts w:eastAsia="Times New Roman"/>
                <w:sz w:val="20"/>
                <w:szCs w:val="20"/>
              </w:rPr>
            </w:pPr>
          </w:p>
        </w:tc>
      </w:tr>
      <w:tr w:rsidR="00000000" w14:paraId="19A9CE2D" w14:textId="77777777">
        <w:trPr>
          <w:tblCellSpacing w:w="0" w:type="dxa"/>
        </w:trPr>
        <w:tc>
          <w:tcPr>
            <w:tcW w:w="0" w:type="auto"/>
            <w:hideMark/>
          </w:tcPr>
          <w:p w14:paraId="54C2EED2" w14:textId="77777777" w:rsidR="00000000" w:rsidRDefault="00B80CBE">
            <w:pPr>
              <w:spacing w:line="288" w:lineRule="auto"/>
              <w:divId w:val="1996839414"/>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5550D936" w14:textId="77777777" w:rsidR="00000000" w:rsidRDefault="00B80CBE">
            <w:pPr>
              <w:spacing w:line="288" w:lineRule="auto"/>
              <w:jc w:val="both"/>
              <w:rPr>
                <w:rFonts w:eastAsia="Times New Roman"/>
                <w:sz w:val="16"/>
                <w:szCs w:val="16"/>
              </w:rPr>
            </w:pPr>
            <w:r>
              <w:rPr>
                <w:rFonts w:ascii="inherit" w:eastAsia="Times New Roman" w:hAnsi="inherit"/>
                <w:sz w:val="16"/>
                <w:szCs w:val="16"/>
              </w:rPr>
              <w:t>Weighted averages are calculated by using the product of the input multiplied by the relative fair value of the instruments.</w:t>
            </w:r>
          </w:p>
        </w:tc>
      </w:tr>
    </w:tbl>
    <w:p w14:paraId="22575ADB" w14:textId="77777777" w:rsidR="00000000" w:rsidRDefault="00B80CBE">
      <w:pPr>
        <w:divId w:val="97718874"/>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BACC8C5" w14:textId="77777777">
        <w:trPr>
          <w:divId w:val="1988782753"/>
          <w:jc w:val="center"/>
        </w:trPr>
        <w:tc>
          <w:tcPr>
            <w:tcW w:w="0" w:type="auto"/>
            <w:gridSpan w:val="3"/>
            <w:vAlign w:val="center"/>
            <w:hideMark/>
          </w:tcPr>
          <w:p w14:paraId="0C455A7B" w14:textId="77777777" w:rsidR="00000000" w:rsidRDefault="00B80CBE">
            <w:pPr>
              <w:rPr>
                <w:rFonts w:eastAsia="Times New Roman"/>
                <w:sz w:val="20"/>
                <w:szCs w:val="20"/>
              </w:rPr>
            </w:pPr>
          </w:p>
        </w:tc>
      </w:tr>
      <w:tr w:rsidR="00000000" w14:paraId="03EA2316" w14:textId="77777777">
        <w:trPr>
          <w:divId w:val="1988782753"/>
          <w:jc w:val="center"/>
        </w:trPr>
        <w:tc>
          <w:tcPr>
            <w:tcW w:w="1700" w:type="pct"/>
            <w:vAlign w:val="center"/>
            <w:hideMark/>
          </w:tcPr>
          <w:p w14:paraId="0E9F0E3A" w14:textId="77777777" w:rsidR="00000000" w:rsidRDefault="00B80CBE">
            <w:pPr>
              <w:rPr>
                <w:rFonts w:eastAsia="Times New Roman"/>
                <w:sz w:val="20"/>
                <w:szCs w:val="20"/>
              </w:rPr>
            </w:pPr>
          </w:p>
        </w:tc>
        <w:tc>
          <w:tcPr>
            <w:tcW w:w="1650" w:type="pct"/>
            <w:vAlign w:val="center"/>
            <w:hideMark/>
          </w:tcPr>
          <w:p w14:paraId="06F186B0" w14:textId="77777777" w:rsidR="00000000" w:rsidRDefault="00B80CBE">
            <w:pPr>
              <w:rPr>
                <w:rFonts w:eastAsia="Times New Roman"/>
                <w:sz w:val="20"/>
                <w:szCs w:val="20"/>
              </w:rPr>
            </w:pPr>
          </w:p>
        </w:tc>
        <w:tc>
          <w:tcPr>
            <w:tcW w:w="1650" w:type="pct"/>
            <w:vAlign w:val="center"/>
            <w:hideMark/>
          </w:tcPr>
          <w:p w14:paraId="7AC8C994" w14:textId="77777777" w:rsidR="00000000" w:rsidRDefault="00B80CBE">
            <w:pPr>
              <w:rPr>
                <w:rFonts w:eastAsia="Times New Roman"/>
                <w:sz w:val="20"/>
                <w:szCs w:val="20"/>
              </w:rPr>
            </w:pPr>
          </w:p>
        </w:tc>
      </w:tr>
      <w:tr w:rsidR="00000000" w14:paraId="5D12D8A4" w14:textId="77777777">
        <w:trPr>
          <w:divId w:val="1988782753"/>
          <w:jc w:val="center"/>
        </w:trPr>
        <w:tc>
          <w:tcPr>
            <w:tcW w:w="0" w:type="auto"/>
            <w:gridSpan w:val="3"/>
            <w:tcMar>
              <w:top w:w="30" w:type="dxa"/>
              <w:left w:w="30" w:type="dxa"/>
              <w:bottom w:w="30" w:type="dxa"/>
              <w:right w:w="30" w:type="dxa"/>
            </w:tcMar>
            <w:vAlign w:val="bottom"/>
            <w:hideMark/>
          </w:tcPr>
          <w:p w14:paraId="4850C142" w14:textId="77777777" w:rsidR="00000000" w:rsidRDefault="00B80CBE">
            <w:pPr>
              <w:divId w:val="496846074"/>
              <w:rPr>
                <w:rFonts w:eastAsia="Times New Roman"/>
                <w:sz w:val="20"/>
                <w:szCs w:val="20"/>
              </w:rPr>
            </w:pPr>
            <w:r>
              <w:rPr>
                <w:rFonts w:ascii="inherit" w:eastAsia="Times New Roman" w:hAnsi="inherit"/>
                <w:sz w:val="20"/>
                <w:szCs w:val="20"/>
              </w:rPr>
              <w:t> </w:t>
            </w:r>
          </w:p>
        </w:tc>
      </w:tr>
      <w:tr w:rsidR="00000000" w14:paraId="4D2AA4A0" w14:textId="77777777">
        <w:trPr>
          <w:divId w:val="1988782753"/>
          <w:jc w:val="center"/>
        </w:trPr>
        <w:tc>
          <w:tcPr>
            <w:tcW w:w="0" w:type="auto"/>
            <w:tcMar>
              <w:top w:w="30" w:type="dxa"/>
              <w:left w:w="30" w:type="dxa"/>
              <w:bottom w:w="30" w:type="dxa"/>
              <w:right w:w="30" w:type="dxa"/>
            </w:tcMar>
            <w:vAlign w:val="bottom"/>
            <w:hideMark/>
          </w:tcPr>
          <w:p w14:paraId="370DF959" w14:textId="77777777" w:rsidR="00000000" w:rsidRDefault="00B80CBE">
            <w:pPr>
              <w:divId w:val="12050943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E23A925" w14:textId="77777777" w:rsidR="00000000" w:rsidRDefault="00B80CBE">
            <w:pPr>
              <w:jc w:val="center"/>
              <w:rPr>
                <w:rFonts w:eastAsia="Times New Roman"/>
                <w:sz w:val="16"/>
                <w:szCs w:val="16"/>
              </w:rPr>
            </w:pPr>
            <w:r>
              <w:rPr>
                <w:rFonts w:ascii="inherit" w:eastAsia="Times New Roman" w:hAnsi="inherit"/>
                <w:sz w:val="16"/>
                <w:szCs w:val="16"/>
              </w:rPr>
              <w:t>108</w:t>
            </w:r>
          </w:p>
        </w:tc>
        <w:tc>
          <w:tcPr>
            <w:tcW w:w="0" w:type="auto"/>
            <w:tcMar>
              <w:top w:w="30" w:type="dxa"/>
              <w:left w:w="30" w:type="dxa"/>
              <w:bottom w:w="30" w:type="dxa"/>
              <w:right w:w="30" w:type="dxa"/>
            </w:tcMar>
            <w:vAlign w:val="bottom"/>
            <w:hideMark/>
          </w:tcPr>
          <w:p w14:paraId="291CB3C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7FA7034" w14:textId="77777777" w:rsidR="00000000" w:rsidRDefault="00B80CBE">
      <w:pPr>
        <w:rPr>
          <w:rFonts w:eastAsia="Times New Roman"/>
          <w:sz w:val="20"/>
          <w:szCs w:val="20"/>
        </w:rPr>
      </w:pPr>
      <w:r>
        <w:rPr>
          <w:rFonts w:eastAsia="Times New Roman"/>
          <w:sz w:val="20"/>
          <w:szCs w:val="20"/>
        </w:rPr>
        <w:pict w14:anchorId="7BA93CE1">
          <v:rect id="_x0000_i1133" style="width:0;height:1.5pt" o:hralign="center" o:hrstd="t" o:hr="t" fillcolor="#a0a0a0" stroked="f"/>
        </w:pict>
      </w:r>
    </w:p>
    <w:p w14:paraId="5DAF722D" w14:textId="77777777" w:rsidR="00000000" w:rsidRDefault="00B80CBE">
      <w:pPr>
        <w:spacing w:line="288" w:lineRule="auto"/>
        <w:jc w:val="both"/>
        <w:divId w:val="1479421101"/>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EBC08C8" w14:textId="77777777" w:rsidR="00000000" w:rsidRDefault="00B80CBE">
      <w:pPr>
        <w:spacing w:line="288" w:lineRule="auto"/>
        <w:jc w:val="center"/>
        <w:divId w:val="1479421101"/>
        <w:rPr>
          <w:rFonts w:eastAsia="Times New Roman"/>
          <w:sz w:val="20"/>
          <w:szCs w:val="20"/>
        </w:rPr>
      </w:pPr>
    </w:p>
    <w:p w14:paraId="7EA9B1BA" w14:textId="77777777" w:rsidR="00000000" w:rsidRDefault="00B80CBE">
      <w:pPr>
        <w:spacing w:line="288" w:lineRule="auto"/>
        <w:jc w:val="center"/>
        <w:divId w:val="1479421101"/>
        <w:rPr>
          <w:rFonts w:eastAsia="Times New Roman"/>
          <w:sz w:val="20"/>
          <w:szCs w:val="20"/>
        </w:rPr>
      </w:pPr>
      <w:r>
        <w:rPr>
          <w:rFonts w:ascii="inherit" w:eastAsia="Times New Roman" w:hAnsi="inherit"/>
          <w:b/>
          <w:bCs/>
          <w:sz w:val="20"/>
          <w:szCs w:val="20"/>
        </w:rPr>
        <w:t>CAPITAL ONE FINANCIAL CORPORATION</w:t>
      </w:r>
    </w:p>
    <w:p w14:paraId="4F141AF0" w14:textId="77777777" w:rsidR="00000000" w:rsidRDefault="00B80CBE">
      <w:pPr>
        <w:spacing w:line="288" w:lineRule="auto"/>
        <w:jc w:val="center"/>
        <w:divId w:val="1479421101"/>
        <w:rPr>
          <w:rFonts w:eastAsia="Times New Roman"/>
          <w:sz w:val="20"/>
          <w:szCs w:val="20"/>
        </w:rPr>
      </w:pPr>
      <w:r>
        <w:rPr>
          <w:rFonts w:ascii="inherit" w:eastAsia="Times New Roman" w:hAnsi="inherit"/>
          <w:b/>
          <w:bCs/>
          <w:sz w:val="20"/>
          <w:szCs w:val="20"/>
        </w:rPr>
        <w:t>NOTES TO CONSOLIDATED FINANCIAL STATEMENTS</w:t>
      </w:r>
    </w:p>
    <w:p w14:paraId="515A5875" w14:textId="77777777" w:rsidR="00000000" w:rsidRDefault="00B80CBE">
      <w:pPr>
        <w:divId w:val="1855147213"/>
        <w:rPr>
          <w:rFonts w:eastAsia="Times New Roman"/>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33549CBB" w14:textId="77777777">
        <w:trPr>
          <w:tblCellSpacing w:w="0" w:type="dxa"/>
        </w:trPr>
        <w:tc>
          <w:tcPr>
            <w:tcW w:w="360" w:type="dxa"/>
            <w:vAlign w:val="center"/>
            <w:hideMark/>
          </w:tcPr>
          <w:p w14:paraId="1200503B" w14:textId="77777777" w:rsidR="00000000" w:rsidRDefault="00B80CBE">
            <w:pPr>
              <w:rPr>
                <w:rFonts w:eastAsia="Times New Roman"/>
                <w:sz w:val="20"/>
                <w:szCs w:val="20"/>
              </w:rPr>
            </w:pPr>
          </w:p>
        </w:tc>
        <w:tc>
          <w:tcPr>
            <w:tcW w:w="0" w:type="auto"/>
            <w:vAlign w:val="center"/>
            <w:hideMark/>
          </w:tcPr>
          <w:p w14:paraId="3112A51A" w14:textId="77777777" w:rsidR="00000000" w:rsidRDefault="00B80CBE">
            <w:pPr>
              <w:rPr>
                <w:rFonts w:eastAsia="Times New Roman"/>
                <w:sz w:val="20"/>
                <w:szCs w:val="20"/>
              </w:rPr>
            </w:pPr>
          </w:p>
        </w:tc>
      </w:tr>
      <w:tr w:rsidR="00000000" w14:paraId="5BEAF01A" w14:textId="77777777">
        <w:trPr>
          <w:tblCellSpacing w:w="0" w:type="dxa"/>
        </w:trPr>
        <w:tc>
          <w:tcPr>
            <w:tcW w:w="0" w:type="auto"/>
            <w:hideMark/>
          </w:tcPr>
          <w:p w14:paraId="500D73F2" w14:textId="77777777" w:rsidR="00000000" w:rsidRDefault="00B80CBE">
            <w:pPr>
              <w:spacing w:line="288" w:lineRule="auto"/>
              <w:divId w:val="1688361212"/>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2F25E5BA" w14:textId="77777777" w:rsidR="00000000" w:rsidRDefault="00B80CBE">
            <w:pPr>
              <w:spacing w:line="288" w:lineRule="auto"/>
              <w:jc w:val="both"/>
              <w:rPr>
                <w:rFonts w:eastAsia="Times New Roman"/>
                <w:sz w:val="16"/>
                <w:szCs w:val="16"/>
              </w:rPr>
            </w:pPr>
            <w:r>
              <w:rPr>
                <w:rFonts w:eastAsia="Times New Roman"/>
                <w:color w:val="000000"/>
                <w:sz w:val="16"/>
                <w:szCs w:val="16"/>
              </w:rPr>
              <w:t>Due to the nature of the various mortgage securitization structures in which we have retained interests, it is not meaningful to present a consolidated weighted average for the significant unobservable inputs.</w:t>
            </w:r>
          </w:p>
        </w:tc>
      </w:tr>
    </w:tbl>
    <w:p w14:paraId="5F0A05F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Assets and Liabilities Measured at Fair Value</w:t>
      </w:r>
      <w:r>
        <w:rPr>
          <w:rFonts w:ascii="inherit" w:eastAsia="Times New Roman" w:hAnsi="inherit"/>
          <w:b/>
          <w:bCs/>
          <w:sz w:val="20"/>
          <w:szCs w:val="20"/>
        </w:rPr>
        <w:t xml:space="preserve"> on a Nonrecurring Basis</w:t>
      </w:r>
    </w:p>
    <w:p w14:paraId="1E948E02"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required to measure and recognize certain assets at fair value on a nonrecurring basis on the consolidated balance sheets. These assets are not measured at fair value on an ongoing basis but are subject to fair value adjustm</w:t>
      </w:r>
      <w:r>
        <w:rPr>
          <w:rFonts w:ascii="inherit" w:eastAsia="Times New Roman" w:hAnsi="inherit"/>
          <w:sz w:val="20"/>
          <w:szCs w:val="20"/>
        </w:rPr>
        <w:t>ents in certain circumstances (for example, from the application of lower of cost or fair value accounting or when we evaluate for impairment).</w:t>
      </w:r>
    </w:p>
    <w:p w14:paraId="4418A71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carrying value of the assets measured at fair value on a nonrecurring basis and</w:t>
      </w:r>
      <w:r>
        <w:rPr>
          <w:rFonts w:ascii="inherit" w:eastAsia="Times New Roman" w:hAnsi="inherit"/>
          <w:sz w:val="20"/>
          <w:szCs w:val="20"/>
        </w:rPr>
        <w:t xml:space="preserve"> still held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and for which a nonrecurring fair value measurement was recorded during three and twelve months then ended.</w:t>
      </w:r>
    </w:p>
    <w:p w14:paraId="00CDDD78" w14:textId="77777777" w:rsidR="00000000" w:rsidRDefault="00B80CBE">
      <w:pPr>
        <w:spacing w:line="288" w:lineRule="auto"/>
        <w:divId w:val="17703611"/>
        <w:rPr>
          <w:rFonts w:eastAsia="Times New Roman"/>
          <w:sz w:val="20"/>
          <w:szCs w:val="20"/>
        </w:rPr>
      </w:pPr>
      <w:r>
        <w:rPr>
          <w:rFonts w:eastAsia="Times New Roman"/>
          <w:b/>
          <w:bCs/>
          <w:color w:val="000000"/>
          <w:sz w:val="18"/>
          <w:szCs w:val="18"/>
        </w:rPr>
        <w:t>Table 12.4: Nonrecurring Fair Value Measurements</w:t>
      </w:r>
    </w:p>
    <w:tbl>
      <w:tblPr>
        <w:tblW w:w="5000" w:type="pct"/>
        <w:tblCellMar>
          <w:left w:w="0" w:type="dxa"/>
          <w:right w:w="0" w:type="dxa"/>
        </w:tblCellMar>
        <w:tblLook w:val="04A0" w:firstRow="1" w:lastRow="0" w:firstColumn="1" w:lastColumn="0" w:noHBand="0" w:noVBand="1"/>
      </w:tblPr>
      <w:tblGrid>
        <w:gridCol w:w="5941"/>
        <w:gridCol w:w="105"/>
        <w:gridCol w:w="129"/>
        <w:gridCol w:w="549"/>
        <w:gridCol w:w="92"/>
        <w:gridCol w:w="106"/>
        <w:gridCol w:w="128"/>
        <w:gridCol w:w="548"/>
        <w:gridCol w:w="91"/>
        <w:gridCol w:w="105"/>
        <w:gridCol w:w="128"/>
        <w:gridCol w:w="378"/>
        <w:gridCol w:w="6"/>
      </w:tblGrid>
      <w:tr w:rsidR="00000000" w14:paraId="02EF483E" w14:textId="77777777">
        <w:trPr>
          <w:divId w:val="1965692145"/>
        </w:trPr>
        <w:tc>
          <w:tcPr>
            <w:tcW w:w="0" w:type="auto"/>
            <w:gridSpan w:val="13"/>
            <w:vAlign w:val="center"/>
            <w:hideMark/>
          </w:tcPr>
          <w:p w14:paraId="74B5F119" w14:textId="77777777" w:rsidR="00000000" w:rsidRDefault="00B80CBE">
            <w:pPr>
              <w:spacing w:line="288" w:lineRule="auto"/>
              <w:rPr>
                <w:rFonts w:eastAsia="Times New Roman"/>
                <w:sz w:val="20"/>
                <w:szCs w:val="20"/>
              </w:rPr>
            </w:pPr>
          </w:p>
        </w:tc>
      </w:tr>
      <w:tr w:rsidR="00000000" w14:paraId="7CD4BD1C" w14:textId="77777777">
        <w:trPr>
          <w:divId w:val="1965692145"/>
        </w:trPr>
        <w:tc>
          <w:tcPr>
            <w:tcW w:w="3650" w:type="pct"/>
            <w:vAlign w:val="center"/>
            <w:hideMark/>
          </w:tcPr>
          <w:p w14:paraId="30B330CA" w14:textId="77777777" w:rsidR="00000000" w:rsidRDefault="00B80CBE">
            <w:pPr>
              <w:rPr>
                <w:rFonts w:eastAsia="Times New Roman"/>
                <w:sz w:val="20"/>
                <w:szCs w:val="20"/>
              </w:rPr>
            </w:pPr>
          </w:p>
        </w:tc>
        <w:tc>
          <w:tcPr>
            <w:tcW w:w="50" w:type="pct"/>
            <w:vAlign w:val="center"/>
            <w:hideMark/>
          </w:tcPr>
          <w:p w14:paraId="65638D0D" w14:textId="77777777" w:rsidR="00000000" w:rsidRDefault="00B80CBE">
            <w:pPr>
              <w:rPr>
                <w:rFonts w:eastAsia="Times New Roman"/>
                <w:sz w:val="20"/>
                <w:szCs w:val="20"/>
              </w:rPr>
            </w:pPr>
          </w:p>
        </w:tc>
        <w:tc>
          <w:tcPr>
            <w:tcW w:w="50" w:type="pct"/>
            <w:vAlign w:val="center"/>
            <w:hideMark/>
          </w:tcPr>
          <w:p w14:paraId="37270A22" w14:textId="77777777" w:rsidR="00000000" w:rsidRDefault="00B80CBE">
            <w:pPr>
              <w:rPr>
                <w:rFonts w:eastAsia="Times New Roman"/>
                <w:sz w:val="20"/>
                <w:szCs w:val="20"/>
              </w:rPr>
            </w:pPr>
          </w:p>
        </w:tc>
        <w:tc>
          <w:tcPr>
            <w:tcW w:w="300" w:type="pct"/>
            <w:vAlign w:val="center"/>
            <w:hideMark/>
          </w:tcPr>
          <w:p w14:paraId="6FBC8F18" w14:textId="77777777" w:rsidR="00000000" w:rsidRDefault="00B80CBE">
            <w:pPr>
              <w:rPr>
                <w:rFonts w:eastAsia="Times New Roman"/>
                <w:sz w:val="20"/>
                <w:szCs w:val="20"/>
              </w:rPr>
            </w:pPr>
          </w:p>
        </w:tc>
        <w:tc>
          <w:tcPr>
            <w:tcW w:w="50" w:type="pct"/>
            <w:vAlign w:val="center"/>
            <w:hideMark/>
          </w:tcPr>
          <w:p w14:paraId="2FCA7645" w14:textId="77777777" w:rsidR="00000000" w:rsidRDefault="00B80CBE">
            <w:pPr>
              <w:rPr>
                <w:rFonts w:eastAsia="Times New Roman"/>
                <w:sz w:val="20"/>
                <w:szCs w:val="20"/>
              </w:rPr>
            </w:pPr>
          </w:p>
        </w:tc>
        <w:tc>
          <w:tcPr>
            <w:tcW w:w="50" w:type="pct"/>
            <w:vAlign w:val="center"/>
            <w:hideMark/>
          </w:tcPr>
          <w:p w14:paraId="0527F3EF" w14:textId="77777777" w:rsidR="00000000" w:rsidRDefault="00B80CBE">
            <w:pPr>
              <w:rPr>
                <w:rFonts w:eastAsia="Times New Roman"/>
                <w:sz w:val="20"/>
                <w:szCs w:val="20"/>
              </w:rPr>
            </w:pPr>
          </w:p>
        </w:tc>
        <w:tc>
          <w:tcPr>
            <w:tcW w:w="50" w:type="pct"/>
            <w:vAlign w:val="center"/>
            <w:hideMark/>
          </w:tcPr>
          <w:p w14:paraId="68C5DA82" w14:textId="77777777" w:rsidR="00000000" w:rsidRDefault="00B80CBE">
            <w:pPr>
              <w:rPr>
                <w:rFonts w:eastAsia="Times New Roman"/>
                <w:sz w:val="20"/>
                <w:szCs w:val="20"/>
              </w:rPr>
            </w:pPr>
          </w:p>
        </w:tc>
        <w:tc>
          <w:tcPr>
            <w:tcW w:w="300" w:type="pct"/>
            <w:vAlign w:val="center"/>
            <w:hideMark/>
          </w:tcPr>
          <w:p w14:paraId="095CA065" w14:textId="77777777" w:rsidR="00000000" w:rsidRDefault="00B80CBE">
            <w:pPr>
              <w:rPr>
                <w:rFonts w:eastAsia="Times New Roman"/>
                <w:sz w:val="20"/>
                <w:szCs w:val="20"/>
              </w:rPr>
            </w:pPr>
          </w:p>
        </w:tc>
        <w:tc>
          <w:tcPr>
            <w:tcW w:w="50" w:type="pct"/>
            <w:vAlign w:val="center"/>
            <w:hideMark/>
          </w:tcPr>
          <w:p w14:paraId="4181FD23" w14:textId="77777777" w:rsidR="00000000" w:rsidRDefault="00B80CBE">
            <w:pPr>
              <w:rPr>
                <w:rFonts w:eastAsia="Times New Roman"/>
                <w:sz w:val="20"/>
                <w:szCs w:val="20"/>
              </w:rPr>
            </w:pPr>
          </w:p>
        </w:tc>
        <w:tc>
          <w:tcPr>
            <w:tcW w:w="50" w:type="pct"/>
            <w:vAlign w:val="center"/>
            <w:hideMark/>
          </w:tcPr>
          <w:p w14:paraId="32D8F544" w14:textId="77777777" w:rsidR="00000000" w:rsidRDefault="00B80CBE">
            <w:pPr>
              <w:rPr>
                <w:rFonts w:eastAsia="Times New Roman"/>
                <w:sz w:val="20"/>
                <w:szCs w:val="20"/>
              </w:rPr>
            </w:pPr>
          </w:p>
        </w:tc>
        <w:tc>
          <w:tcPr>
            <w:tcW w:w="50" w:type="pct"/>
            <w:vAlign w:val="center"/>
            <w:hideMark/>
          </w:tcPr>
          <w:p w14:paraId="48460B78" w14:textId="77777777" w:rsidR="00000000" w:rsidRDefault="00B80CBE">
            <w:pPr>
              <w:rPr>
                <w:rFonts w:eastAsia="Times New Roman"/>
                <w:sz w:val="20"/>
                <w:szCs w:val="20"/>
              </w:rPr>
            </w:pPr>
          </w:p>
        </w:tc>
        <w:tc>
          <w:tcPr>
            <w:tcW w:w="300" w:type="pct"/>
            <w:vAlign w:val="center"/>
            <w:hideMark/>
          </w:tcPr>
          <w:p w14:paraId="4232C54C" w14:textId="77777777" w:rsidR="00000000" w:rsidRDefault="00B80CBE">
            <w:pPr>
              <w:rPr>
                <w:rFonts w:eastAsia="Times New Roman"/>
                <w:sz w:val="20"/>
                <w:szCs w:val="20"/>
              </w:rPr>
            </w:pPr>
          </w:p>
        </w:tc>
        <w:tc>
          <w:tcPr>
            <w:tcW w:w="50" w:type="pct"/>
            <w:vAlign w:val="center"/>
            <w:hideMark/>
          </w:tcPr>
          <w:p w14:paraId="30C7D21F" w14:textId="77777777" w:rsidR="00000000" w:rsidRDefault="00B80CBE">
            <w:pPr>
              <w:rPr>
                <w:rFonts w:eastAsia="Times New Roman"/>
                <w:sz w:val="20"/>
                <w:szCs w:val="20"/>
              </w:rPr>
            </w:pPr>
          </w:p>
        </w:tc>
      </w:tr>
      <w:tr w:rsidR="00000000" w14:paraId="7F3C2BAA" w14:textId="77777777">
        <w:trPr>
          <w:divId w:val="1965692145"/>
        </w:trPr>
        <w:tc>
          <w:tcPr>
            <w:tcW w:w="0" w:type="auto"/>
            <w:tcMar>
              <w:top w:w="30" w:type="dxa"/>
              <w:left w:w="30" w:type="dxa"/>
              <w:bottom w:w="30" w:type="dxa"/>
              <w:right w:w="30" w:type="dxa"/>
            </w:tcMar>
            <w:vAlign w:val="bottom"/>
            <w:hideMark/>
          </w:tcPr>
          <w:p w14:paraId="0867D0D0" w14:textId="77777777" w:rsidR="00000000" w:rsidRDefault="00B80CBE">
            <w:pPr>
              <w:divId w:val="3902712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1C275EF" w14:textId="77777777" w:rsidR="00000000" w:rsidRDefault="00B80CBE">
            <w:pPr>
              <w:divId w:val="79379338"/>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6C331868" w14:textId="77777777" w:rsidR="00000000" w:rsidRDefault="00B80CBE">
            <w:pPr>
              <w:jc w:val="center"/>
              <w:rPr>
                <w:rFonts w:eastAsia="Times New Roman"/>
                <w:sz w:val="16"/>
                <w:szCs w:val="16"/>
              </w:rPr>
            </w:pPr>
            <w:r>
              <w:rPr>
                <w:rFonts w:ascii="inherit" w:eastAsia="Times New Roman" w:hAnsi="inherit"/>
                <w:b/>
                <w:bCs/>
                <w:sz w:val="16"/>
                <w:szCs w:val="16"/>
              </w:rPr>
              <w:t>March </w:t>
            </w:r>
            <w:r>
              <w:rPr>
                <w:rFonts w:ascii="inherit" w:eastAsia="Times New Roman" w:hAnsi="inherit"/>
                <w:b/>
                <w:bCs/>
                <w:sz w:val="16"/>
                <w:szCs w:val="16"/>
              </w:rPr>
              <w:t>31, 2019</w:t>
            </w:r>
          </w:p>
        </w:tc>
      </w:tr>
      <w:tr w:rsidR="00000000" w14:paraId="07E6B965" w14:textId="77777777">
        <w:trPr>
          <w:divId w:val="1965692145"/>
        </w:trPr>
        <w:tc>
          <w:tcPr>
            <w:tcW w:w="0" w:type="auto"/>
            <w:tcMar>
              <w:top w:w="30" w:type="dxa"/>
              <w:left w:w="30" w:type="dxa"/>
              <w:bottom w:w="30" w:type="dxa"/>
              <w:right w:w="30" w:type="dxa"/>
            </w:tcMar>
            <w:vAlign w:val="bottom"/>
            <w:hideMark/>
          </w:tcPr>
          <w:p w14:paraId="42640986" w14:textId="77777777" w:rsidR="00000000" w:rsidRDefault="00B80CBE">
            <w:pPr>
              <w:divId w:val="107184749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2CE41C2" w14:textId="77777777" w:rsidR="00000000" w:rsidRDefault="00B80CBE">
            <w:pPr>
              <w:divId w:val="1114715804"/>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0DBD6E6B" w14:textId="77777777" w:rsidR="00000000" w:rsidRDefault="00B80CBE">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14:paraId="3741C887" w14:textId="77777777" w:rsidR="00000000" w:rsidRDefault="00B80CBE">
            <w:pPr>
              <w:divId w:val="369190692"/>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71B6ABB9"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05268316" w14:textId="77777777">
        <w:trPr>
          <w:divId w:val="1965692145"/>
        </w:trPr>
        <w:tc>
          <w:tcPr>
            <w:tcW w:w="0" w:type="auto"/>
            <w:tcBorders>
              <w:bottom w:val="single" w:sz="6" w:space="0" w:color="000000"/>
            </w:tcBorders>
            <w:tcMar>
              <w:top w:w="30" w:type="dxa"/>
              <w:left w:w="30" w:type="dxa"/>
              <w:bottom w:w="30" w:type="dxa"/>
              <w:right w:w="30" w:type="dxa"/>
            </w:tcMar>
            <w:vAlign w:val="bottom"/>
            <w:hideMark/>
          </w:tcPr>
          <w:p w14:paraId="3962FB6F"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5549D74" w14:textId="77777777" w:rsidR="00000000" w:rsidRDefault="00B80CBE">
            <w:pPr>
              <w:divId w:val="21016797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A293399" w14:textId="77777777" w:rsidR="00000000" w:rsidRDefault="00B80CB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59AD40DC" w14:textId="77777777" w:rsidR="00000000" w:rsidRDefault="00B80CBE">
            <w:pPr>
              <w:divId w:val="11961691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69E0E50" w14:textId="77777777" w:rsidR="00000000" w:rsidRDefault="00B80CB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14:paraId="5897FD76" w14:textId="77777777" w:rsidR="00000000" w:rsidRDefault="00B80CBE">
            <w:pPr>
              <w:divId w:val="641233694"/>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59E36F02" w14:textId="77777777" w:rsidR="00000000" w:rsidRDefault="00B80CBE">
            <w:pPr>
              <w:rPr>
                <w:rFonts w:eastAsia="Times New Roman"/>
                <w:sz w:val="16"/>
                <w:szCs w:val="16"/>
              </w:rPr>
            </w:pPr>
          </w:p>
        </w:tc>
      </w:tr>
      <w:tr w:rsidR="00000000" w14:paraId="10F4C52C" w14:textId="77777777">
        <w:trPr>
          <w:divId w:val="1965692145"/>
        </w:trPr>
        <w:tc>
          <w:tcPr>
            <w:tcW w:w="0" w:type="auto"/>
            <w:shd w:val="clear" w:color="auto" w:fill="CCEEFF"/>
            <w:tcMar>
              <w:top w:w="30" w:type="dxa"/>
              <w:left w:w="30" w:type="dxa"/>
              <w:bottom w:w="30" w:type="dxa"/>
              <w:right w:w="30" w:type="dxa"/>
            </w:tcMar>
            <w:vAlign w:val="center"/>
            <w:hideMark/>
          </w:tcPr>
          <w:p w14:paraId="317F90ED"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05E794D7" w14:textId="77777777" w:rsidR="00000000" w:rsidRDefault="00B80CBE">
            <w:pPr>
              <w:divId w:val="159674404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center"/>
            <w:hideMark/>
          </w:tcPr>
          <w:p w14:paraId="2045AD3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center"/>
            <w:hideMark/>
          </w:tcPr>
          <w:p w14:paraId="2C11BCF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3F8A2D5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FB0B06" w14:textId="77777777" w:rsidR="00000000" w:rsidRDefault="00B80CBE">
            <w:pPr>
              <w:divId w:val="194079866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63E2AE88"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A4E90F2" w14:textId="77777777" w:rsidR="00000000" w:rsidRDefault="00B80CBE">
            <w:pPr>
              <w:jc w:val="right"/>
              <w:rPr>
                <w:rFonts w:eastAsia="Times New Roman"/>
                <w:sz w:val="18"/>
                <w:szCs w:val="18"/>
              </w:rPr>
            </w:pPr>
            <w:r>
              <w:rPr>
                <w:rFonts w:ascii="inherit" w:eastAsia="Times New Roman" w:hAnsi="inherit"/>
                <w:b/>
                <w:bCs/>
                <w:sz w:val="18"/>
                <w:szCs w:val="18"/>
              </w:rPr>
              <w:t>191</w:t>
            </w:r>
          </w:p>
        </w:tc>
        <w:tc>
          <w:tcPr>
            <w:tcW w:w="0" w:type="auto"/>
            <w:tcBorders>
              <w:top w:val="single" w:sz="6" w:space="0" w:color="000000"/>
            </w:tcBorders>
            <w:shd w:val="clear" w:color="auto" w:fill="CCEEFF"/>
            <w:vAlign w:val="bottom"/>
            <w:hideMark/>
          </w:tcPr>
          <w:p w14:paraId="031B38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60F217" w14:textId="77777777" w:rsidR="00000000" w:rsidRDefault="00B80CBE">
            <w:pPr>
              <w:divId w:val="1897472895"/>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10342F9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3D131038" w14:textId="77777777" w:rsidR="00000000" w:rsidRDefault="00B80CBE">
            <w:pPr>
              <w:jc w:val="right"/>
              <w:rPr>
                <w:rFonts w:eastAsia="Times New Roman"/>
                <w:sz w:val="18"/>
                <w:szCs w:val="18"/>
              </w:rPr>
            </w:pPr>
            <w:r>
              <w:rPr>
                <w:rFonts w:ascii="inherit" w:eastAsia="Times New Roman" w:hAnsi="inherit"/>
                <w:b/>
                <w:bCs/>
                <w:sz w:val="18"/>
                <w:szCs w:val="18"/>
              </w:rPr>
              <w:t>191</w:t>
            </w:r>
          </w:p>
        </w:tc>
        <w:tc>
          <w:tcPr>
            <w:tcW w:w="0" w:type="auto"/>
            <w:tcBorders>
              <w:top w:val="single" w:sz="6" w:space="0" w:color="000000"/>
            </w:tcBorders>
            <w:shd w:val="clear" w:color="auto" w:fill="CCEEFF"/>
            <w:vAlign w:val="bottom"/>
            <w:hideMark/>
          </w:tcPr>
          <w:p w14:paraId="1F62160D" w14:textId="77777777" w:rsidR="00000000" w:rsidRDefault="00B80CBE">
            <w:pPr>
              <w:rPr>
                <w:rFonts w:eastAsia="Times New Roman"/>
                <w:sz w:val="20"/>
                <w:szCs w:val="20"/>
              </w:rPr>
            </w:pPr>
          </w:p>
        </w:tc>
      </w:tr>
      <w:tr w:rsidR="00000000" w14:paraId="6B0AEB51" w14:textId="77777777">
        <w:trPr>
          <w:divId w:val="1965692145"/>
        </w:trPr>
        <w:tc>
          <w:tcPr>
            <w:tcW w:w="0" w:type="auto"/>
            <w:tcMar>
              <w:top w:w="30" w:type="dxa"/>
              <w:left w:w="30" w:type="dxa"/>
              <w:bottom w:w="30" w:type="dxa"/>
              <w:right w:w="30" w:type="dxa"/>
            </w:tcMar>
            <w:vAlign w:val="center"/>
            <w:hideMark/>
          </w:tcPr>
          <w:p w14:paraId="193CD14C" w14:textId="77777777" w:rsidR="00000000" w:rsidRDefault="00B80CB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14:paraId="4D361FCF" w14:textId="77777777" w:rsidR="00000000" w:rsidRDefault="00B80CBE">
            <w:pPr>
              <w:divId w:val="125652244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306F21D1" w14:textId="77777777" w:rsidR="00000000" w:rsidRDefault="00B80CBE">
            <w:pPr>
              <w:jc w:val="right"/>
              <w:rPr>
                <w:rFonts w:eastAsia="Times New Roman"/>
                <w:sz w:val="18"/>
                <w:szCs w:val="18"/>
              </w:rPr>
            </w:pPr>
            <w:r>
              <w:rPr>
                <w:rFonts w:ascii="inherit" w:eastAsia="Times New Roman" w:hAnsi="inherit"/>
                <w:b/>
                <w:bCs/>
                <w:sz w:val="18"/>
                <w:szCs w:val="18"/>
              </w:rPr>
              <w:t>192</w:t>
            </w:r>
          </w:p>
        </w:tc>
        <w:tc>
          <w:tcPr>
            <w:tcW w:w="0" w:type="auto"/>
            <w:vAlign w:val="bottom"/>
            <w:hideMark/>
          </w:tcPr>
          <w:p w14:paraId="32710B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DA6B0E" w14:textId="77777777" w:rsidR="00000000" w:rsidRDefault="00B80CBE">
            <w:pPr>
              <w:divId w:val="5614100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1749C531"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041E98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4D7078C" w14:textId="77777777" w:rsidR="00000000" w:rsidRDefault="00B80CBE">
            <w:pPr>
              <w:divId w:val="211983249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68493AC2" w14:textId="77777777" w:rsidR="00000000" w:rsidRDefault="00B80CBE">
            <w:pPr>
              <w:jc w:val="right"/>
              <w:rPr>
                <w:rFonts w:eastAsia="Times New Roman"/>
                <w:sz w:val="18"/>
                <w:szCs w:val="18"/>
              </w:rPr>
            </w:pPr>
            <w:r>
              <w:rPr>
                <w:rFonts w:ascii="inherit" w:eastAsia="Times New Roman" w:hAnsi="inherit"/>
                <w:b/>
                <w:bCs/>
                <w:sz w:val="18"/>
                <w:szCs w:val="18"/>
              </w:rPr>
              <w:t>192</w:t>
            </w:r>
          </w:p>
        </w:tc>
        <w:tc>
          <w:tcPr>
            <w:tcW w:w="0" w:type="auto"/>
            <w:vAlign w:val="bottom"/>
            <w:hideMark/>
          </w:tcPr>
          <w:p w14:paraId="5C600775" w14:textId="77777777" w:rsidR="00000000" w:rsidRDefault="00B80CBE">
            <w:pPr>
              <w:rPr>
                <w:rFonts w:eastAsia="Times New Roman"/>
                <w:sz w:val="20"/>
                <w:szCs w:val="20"/>
              </w:rPr>
            </w:pPr>
          </w:p>
        </w:tc>
      </w:tr>
      <w:tr w:rsidR="00000000" w14:paraId="0F1D4263" w14:textId="77777777">
        <w:trPr>
          <w:divId w:val="1965692145"/>
        </w:trPr>
        <w:tc>
          <w:tcPr>
            <w:tcW w:w="0" w:type="auto"/>
            <w:shd w:val="clear" w:color="auto" w:fill="CCEEFF"/>
            <w:tcMar>
              <w:top w:w="30" w:type="dxa"/>
              <w:left w:w="30" w:type="dxa"/>
              <w:bottom w:w="30" w:type="dxa"/>
              <w:right w:w="30" w:type="dxa"/>
            </w:tcMar>
            <w:vAlign w:val="center"/>
            <w:hideMark/>
          </w:tcPr>
          <w:p w14:paraId="1CF27E23" w14:textId="77777777" w:rsidR="00000000" w:rsidRDefault="00B80CB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1DDDB3FF" w14:textId="77777777" w:rsidR="00000000" w:rsidRDefault="00B80CBE">
            <w:pPr>
              <w:divId w:val="196499717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D4F08B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bottom w:val="single" w:sz="6" w:space="0" w:color="000000"/>
            </w:tcBorders>
            <w:shd w:val="clear" w:color="auto" w:fill="CCEEFF"/>
            <w:vAlign w:val="bottom"/>
            <w:hideMark/>
          </w:tcPr>
          <w:p w14:paraId="3C0E2E7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199135" w14:textId="77777777" w:rsidR="00000000" w:rsidRDefault="00B80CBE">
            <w:pPr>
              <w:divId w:val="5578686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7AE44909"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tcBorders>
              <w:bottom w:val="single" w:sz="6" w:space="0" w:color="000000"/>
            </w:tcBorders>
            <w:shd w:val="clear" w:color="auto" w:fill="CCEEFF"/>
            <w:vAlign w:val="bottom"/>
            <w:hideMark/>
          </w:tcPr>
          <w:p w14:paraId="22D2D39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0CCC89" w14:textId="77777777" w:rsidR="00000000" w:rsidRDefault="00B80CBE">
            <w:pPr>
              <w:divId w:val="206821575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3F0F5479" w14:textId="77777777" w:rsidR="00000000" w:rsidRDefault="00B80CBE">
            <w:pPr>
              <w:jc w:val="right"/>
              <w:rPr>
                <w:rFonts w:eastAsia="Times New Roman"/>
                <w:sz w:val="18"/>
                <w:szCs w:val="18"/>
              </w:rPr>
            </w:pPr>
            <w:r>
              <w:rPr>
                <w:rFonts w:ascii="inherit" w:eastAsia="Times New Roman" w:hAnsi="inherit"/>
                <w:b/>
                <w:bCs/>
                <w:sz w:val="18"/>
                <w:szCs w:val="18"/>
              </w:rPr>
              <w:t>55</w:t>
            </w:r>
          </w:p>
        </w:tc>
        <w:tc>
          <w:tcPr>
            <w:tcW w:w="0" w:type="auto"/>
            <w:shd w:val="clear" w:color="auto" w:fill="CCEEFF"/>
            <w:vAlign w:val="bottom"/>
            <w:hideMark/>
          </w:tcPr>
          <w:p w14:paraId="4A288258" w14:textId="77777777" w:rsidR="00000000" w:rsidRDefault="00B80CBE">
            <w:pPr>
              <w:rPr>
                <w:rFonts w:eastAsia="Times New Roman"/>
                <w:sz w:val="20"/>
                <w:szCs w:val="20"/>
              </w:rPr>
            </w:pPr>
          </w:p>
        </w:tc>
      </w:tr>
      <w:tr w:rsidR="00000000" w14:paraId="3034EB23" w14:textId="77777777">
        <w:trPr>
          <w:divId w:val="1965692145"/>
        </w:trPr>
        <w:tc>
          <w:tcPr>
            <w:tcW w:w="0" w:type="auto"/>
            <w:tcMar>
              <w:top w:w="30" w:type="dxa"/>
              <w:left w:w="30" w:type="dxa"/>
              <w:bottom w:w="30" w:type="dxa"/>
              <w:right w:w="30" w:type="dxa"/>
            </w:tcMar>
            <w:vAlign w:val="center"/>
            <w:hideMark/>
          </w:tcPr>
          <w:p w14:paraId="70889053" w14:textId="77777777" w:rsidR="00000000" w:rsidRDefault="00B80CB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14:paraId="4215C17B" w14:textId="77777777" w:rsidR="00000000" w:rsidRDefault="00B80CBE">
            <w:pPr>
              <w:divId w:val="169345892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57AC52F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8F6B76E" w14:textId="77777777" w:rsidR="00000000" w:rsidRDefault="00B80CBE">
            <w:pPr>
              <w:jc w:val="right"/>
              <w:rPr>
                <w:rFonts w:eastAsia="Times New Roman"/>
                <w:sz w:val="18"/>
                <w:szCs w:val="18"/>
              </w:rPr>
            </w:pPr>
            <w:r>
              <w:rPr>
                <w:rFonts w:ascii="inherit" w:eastAsia="Times New Roman" w:hAnsi="inherit"/>
                <w:b/>
                <w:bCs/>
                <w:sz w:val="18"/>
                <w:szCs w:val="18"/>
              </w:rPr>
              <w:t>192</w:t>
            </w:r>
          </w:p>
        </w:tc>
        <w:tc>
          <w:tcPr>
            <w:tcW w:w="0" w:type="auto"/>
            <w:tcBorders>
              <w:top w:val="single" w:sz="6" w:space="0" w:color="000000"/>
              <w:bottom w:val="double" w:sz="6" w:space="0" w:color="000000"/>
            </w:tcBorders>
            <w:vAlign w:val="bottom"/>
            <w:hideMark/>
          </w:tcPr>
          <w:p w14:paraId="7BE79C3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6034ED" w14:textId="77777777" w:rsidR="00000000" w:rsidRDefault="00B80CBE">
            <w:pPr>
              <w:divId w:val="173519753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8DB779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6878957" w14:textId="77777777" w:rsidR="00000000" w:rsidRDefault="00B80CBE">
            <w:pPr>
              <w:jc w:val="right"/>
              <w:rPr>
                <w:rFonts w:eastAsia="Times New Roman"/>
                <w:sz w:val="18"/>
                <w:szCs w:val="18"/>
              </w:rPr>
            </w:pPr>
            <w:r>
              <w:rPr>
                <w:rFonts w:ascii="inherit" w:eastAsia="Times New Roman" w:hAnsi="inherit"/>
                <w:b/>
                <w:bCs/>
                <w:sz w:val="18"/>
                <w:szCs w:val="18"/>
              </w:rPr>
              <w:t>246</w:t>
            </w:r>
          </w:p>
        </w:tc>
        <w:tc>
          <w:tcPr>
            <w:tcW w:w="0" w:type="auto"/>
            <w:tcBorders>
              <w:top w:val="single" w:sz="6" w:space="0" w:color="000000"/>
              <w:bottom w:val="double" w:sz="6" w:space="0" w:color="000000"/>
            </w:tcBorders>
            <w:vAlign w:val="bottom"/>
            <w:hideMark/>
          </w:tcPr>
          <w:p w14:paraId="18AC8B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7FC05C" w14:textId="77777777" w:rsidR="00000000" w:rsidRDefault="00B80CBE">
            <w:pPr>
              <w:divId w:val="42089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7603600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A883892" w14:textId="77777777" w:rsidR="00000000" w:rsidRDefault="00B80CBE">
            <w:pPr>
              <w:jc w:val="right"/>
              <w:rPr>
                <w:rFonts w:eastAsia="Times New Roman"/>
                <w:sz w:val="18"/>
                <w:szCs w:val="18"/>
              </w:rPr>
            </w:pPr>
            <w:r>
              <w:rPr>
                <w:rFonts w:ascii="inherit" w:eastAsia="Times New Roman" w:hAnsi="inherit"/>
                <w:b/>
                <w:bCs/>
                <w:sz w:val="18"/>
                <w:szCs w:val="18"/>
              </w:rPr>
              <w:t>438</w:t>
            </w:r>
          </w:p>
        </w:tc>
        <w:tc>
          <w:tcPr>
            <w:tcW w:w="0" w:type="auto"/>
            <w:tcBorders>
              <w:top w:val="single" w:sz="6" w:space="0" w:color="000000"/>
              <w:bottom w:val="double" w:sz="6" w:space="0" w:color="000000"/>
            </w:tcBorders>
            <w:vAlign w:val="bottom"/>
            <w:hideMark/>
          </w:tcPr>
          <w:p w14:paraId="56EF2A41"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6063"/>
        <w:gridCol w:w="144"/>
        <w:gridCol w:w="144"/>
        <w:gridCol w:w="498"/>
        <w:gridCol w:w="144"/>
        <w:gridCol w:w="144"/>
        <w:gridCol w:w="144"/>
        <w:gridCol w:w="498"/>
        <w:gridCol w:w="144"/>
        <w:gridCol w:w="144"/>
        <w:gridCol w:w="144"/>
        <w:gridCol w:w="498"/>
        <w:gridCol w:w="144"/>
      </w:tblGrid>
      <w:tr w:rsidR="00000000" w14:paraId="5E538B26" w14:textId="77777777">
        <w:trPr>
          <w:divId w:val="17703611"/>
        </w:trPr>
        <w:tc>
          <w:tcPr>
            <w:tcW w:w="0" w:type="auto"/>
            <w:gridSpan w:val="13"/>
            <w:vAlign w:val="center"/>
            <w:hideMark/>
          </w:tcPr>
          <w:p w14:paraId="792D6A4A" w14:textId="77777777" w:rsidR="00000000" w:rsidRDefault="00B80CBE">
            <w:pPr>
              <w:rPr>
                <w:rFonts w:eastAsia="Times New Roman"/>
                <w:sz w:val="20"/>
                <w:szCs w:val="20"/>
              </w:rPr>
            </w:pPr>
          </w:p>
        </w:tc>
      </w:tr>
      <w:tr w:rsidR="00000000" w14:paraId="79741687" w14:textId="77777777">
        <w:trPr>
          <w:divId w:val="17703611"/>
        </w:trPr>
        <w:tc>
          <w:tcPr>
            <w:tcW w:w="3650" w:type="pct"/>
            <w:vAlign w:val="center"/>
            <w:hideMark/>
          </w:tcPr>
          <w:p w14:paraId="460E0ACB" w14:textId="77777777" w:rsidR="00000000" w:rsidRDefault="00B80CBE">
            <w:pPr>
              <w:rPr>
                <w:rFonts w:eastAsia="Times New Roman"/>
                <w:sz w:val="20"/>
                <w:szCs w:val="20"/>
              </w:rPr>
            </w:pPr>
          </w:p>
        </w:tc>
        <w:tc>
          <w:tcPr>
            <w:tcW w:w="50" w:type="pct"/>
            <w:vAlign w:val="center"/>
            <w:hideMark/>
          </w:tcPr>
          <w:p w14:paraId="23C0ED5B" w14:textId="77777777" w:rsidR="00000000" w:rsidRDefault="00B80CBE">
            <w:pPr>
              <w:rPr>
                <w:rFonts w:eastAsia="Times New Roman"/>
                <w:sz w:val="20"/>
                <w:szCs w:val="20"/>
              </w:rPr>
            </w:pPr>
          </w:p>
        </w:tc>
        <w:tc>
          <w:tcPr>
            <w:tcW w:w="50" w:type="pct"/>
            <w:vAlign w:val="center"/>
            <w:hideMark/>
          </w:tcPr>
          <w:p w14:paraId="3B5E8D35" w14:textId="77777777" w:rsidR="00000000" w:rsidRDefault="00B80CBE">
            <w:pPr>
              <w:rPr>
                <w:rFonts w:eastAsia="Times New Roman"/>
                <w:sz w:val="20"/>
                <w:szCs w:val="20"/>
              </w:rPr>
            </w:pPr>
          </w:p>
        </w:tc>
        <w:tc>
          <w:tcPr>
            <w:tcW w:w="300" w:type="pct"/>
            <w:vAlign w:val="center"/>
            <w:hideMark/>
          </w:tcPr>
          <w:p w14:paraId="355BF93B" w14:textId="77777777" w:rsidR="00000000" w:rsidRDefault="00B80CBE">
            <w:pPr>
              <w:rPr>
                <w:rFonts w:eastAsia="Times New Roman"/>
                <w:sz w:val="20"/>
                <w:szCs w:val="20"/>
              </w:rPr>
            </w:pPr>
          </w:p>
        </w:tc>
        <w:tc>
          <w:tcPr>
            <w:tcW w:w="50" w:type="pct"/>
            <w:vAlign w:val="center"/>
            <w:hideMark/>
          </w:tcPr>
          <w:p w14:paraId="24751125" w14:textId="77777777" w:rsidR="00000000" w:rsidRDefault="00B80CBE">
            <w:pPr>
              <w:rPr>
                <w:rFonts w:eastAsia="Times New Roman"/>
                <w:sz w:val="20"/>
                <w:szCs w:val="20"/>
              </w:rPr>
            </w:pPr>
          </w:p>
        </w:tc>
        <w:tc>
          <w:tcPr>
            <w:tcW w:w="50" w:type="pct"/>
            <w:vAlign w:val="center"/>
            <w:hideMark/>
          </w:tcPr>
          <w:p w14:paraId="3A1F8192" w14:textId="77777777" w:rsidR="00000000" w:rsidRDefault="00B80CBE">
            <w:pPr>
              <w:rPr>
                <w:rFonts w:eastAsia="Times New Roman"/>
                <w:sz w:val="20"/>
                <w:szCs w:val="20"/>
              </w:rPr>
            </w:pPr>
          </w:p>
        </w:tc>
        <w:tc>
          <w:tcPr>
            <w:tcW w:w="50" w:type="pct"/>
            <w:vAlign w:val="center"/>
            <w:hideMark/>
          </w:tcPr>
          <w:p w14:paraId="65BAA2AA" w14:textId="77777777" w:rsidR="00000000" w:rsidRDefault="00B80CBE">
            <w:pPr>
              <w:rPr>
                <w:rFonts w:eastAsia="Times New Roman"/>
                <w:sz w:val="20"/>
                <w:szCs w:val="20"/>
              </w:rPr>
            </w:pPr>
          </w:p>
        </w:tc>
        <w:tc>
          <w:tcPr>
            <w:tcW w:w="300" w:type="pct"/>
            <w:vAlign w:val="center"/>
            <w:hideMark/>
          </w:tcPr>
          <w:p w14:paraId="43FF51CA" w14:textId="77777777" w:rsidR="00000000" w:rsidRDefault="00B80CBE">
            <w:pPr>
              <w:rPr>
                <w:rFonts w:eastAsia="Times New Roman"/>
                <w:sz w:val="20"/>
                <w:szCs w:val="20"/>
              </w:rPr>
            </w:pPr>
          </w:p>
        </w:tc>
        <w:tc>
          <w:tcPr>
            <w:tcW w:w="50" w:type="pct"/>
            <w:vAlign w:val="center"/>
            <w:hideMark/>
          </w:tcPr>
          <w:p w14:paraId="34F179CA" w14:textId="77777777" w:rsidR="00000000" w:rsidRDefault="00B80CBE">
            <w:pPr>
              <w:rPr>
                <w:rFonts w:eastAsia="Times New Roman"/>
                <w:sz w:val="20"/>
                <w:szCs w:val="20"/>
              </w:rPr>
            </w:pPr>
          </w:p>
        </w:tc>
        <w:tc>
          <w:tcPr>
            <w:tcW w:w="50" w:type="pct"/>
            <w:vAlign w:val="center"/>
            <w:hideMark/>
          </w:tcPr>
          <w:p w14:paraId="2EDA1832" w14:textId="77777777" w:rsidR="00000000" w:rsidRDefault="00B80CBE">
            <w:pPr>
              <w:rPr>
                <w:rFonts w:eastAsia="Times New Roman"/>
                <w:sz w:val="20"/>
                <w:szCs w:val="20"/>
              </w:rPr>
            </w:pPr>
          </w:p>
        </w:tc>
        <w:tc>
          <w:tcPr>
            <w:tcW w:w="50" w:type="pct"/>
            <w:vAlign w:val="center"/>
            <w:hideMark/>
          </w:tcPr>
          <w:p w14:paraId="7FDEF985" w14:textId="77777777" w:rsidR="00000000" w:rsidRDefault="00B80CBE">
            <w:pPr>
              <w:rPr>
                <w:rFonts w:eastAsia="Times New Roman"/>
                <w:sz w:val="20"/>
                <w:szCs w:val="20"/>
              </w:rPr>
            </w:pPr>
          </w:p>
        </w:tc>
        <w:tc>
          <w:tcPr>
            <w:tcW w:w="300" w:type="pct"/>
            <w:vAlign w:val="center"/>
            <w:hideMark/>
          </w:tcPr>
          <w:p w14:paraId="28176ED6" w14:textId="77777777" w:rsidR="00000000" w:rsidRDefault="00B80CBE">
            <w:pPr>
              <w:rPr>
                <w:rFonts w:eastAsia="Times New Roman"/>
                <w:sz w:val="20"/>
                <w:szCs w:val="20"/>
              </w:rPr>
            </w:pPr>
          </w:p>
        </w:tc>
        <w:tc>
          <w:tcPr>
            <w:tcW w:w="50" w:type="pct"/>
            <w:vAlign w:val="center"/>
            <w:hideMark/>
          </w:tcPr>
          <w:p w14:paraId="2603C39D" w14:textId="77777777" w:rsidR="00000000" w:rsidRDefault="00B80CBE">
            <w:pPr>
              <w:rPr>
                <w:rFonts w:eastAsia="Times New Roman"/>
                <w:sz w:val="20"/>
                <w:szCs w:val="20"/>
              </w:rPr>
            </w:pPr>
          </w:p>
        </w:tc>
      </w:tr>
      <w:tr w:rsidR="00000000" w14:paraId="5F63F721" w14:textId="77777777">
        <w:trPr>
          <w:divId w:val="17703611"/>
        </w:trPr>
        <w:tc>
          <w:tcPr>
            <w:tcW w:w="0" w:type="auto"/>
            <w:tcMar>
              <w:top w:w="30" w:type="dxa"/>
              <w:left w:w="30" w:type="dxa"/>
              <w:bottom w:w="30" w:type="dxa"/>
              <w:right w:w="30" w:type="dxa"/>
            </w:tcMar>
            <w:vAlign w:val="bottom"/>
            <w:hideMark/>
          </w:tcPr>
          <w:p w14:paraId="75913798" w14:textId="77777777" w:rsidR="00000000" w:rsidRDefault="00B80CBE">
            <w:pPr>
              <w:divId w:val="19101886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0EBA7A" w14:textId="77777777" w:rsidR="00000000" w:rsidRDefault="00B80CBE">
            <w:pPr>
              <w:divId w:val="13328361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5314C8B0" w14:textId="77777777" w:rsidR="00000000" w:rsidRDefault="00B80CBE">
            <w:pPr>
              <w:jc w:val="center"/>
              <w:rPr>
                <w:rFonts w:eastAsia="Times New Roman"/>
                <w:sz w:val="16"/>
                <w:szCs w:val="16"/>
              </w:rPr>
            </w:pPr>
            <w:r>
              <w:rPr>
                <w:rFonts w:ascii="inherit" w:eastAsia="Times New Roman" w:hAnsi="inherit"/>
                <w:b/>
                <w:bCs/>
                <w:sz w:val="16"/>
                <w:szCs w:val="16"/>
              </w:rPr>
              <w:t>December 31, 2018</w:t>
            </w:r>
          </w:p>
        </w:tc>
      </w:tr>
      <w:tr w:rsidR="00000000" w14:paraId="0A82B0B4" w14:textId="77777777">
        <w:trPr>
          <w:divId w:val="17703611"/>
        </w:trPr>
        <w:tc>
          <w:tcPr>
            <w:tcW w:w="0" w:type="auto"/>
            <w:tcMar>
              <w:top w:w="30" w:type="dxa"/>
              <w:left w:w="30" w:type="dxa"/>
              <w:bottom w:w="30" w:type="dxa"/>
              <w:right w:w="30" w:type="dxa"/>
            </w:tcMar>
            <w:vAlign w:val="bottom"/>
            <w:hideMark/>
          </w:tcPr>
          <w:p w14:paraId="190C9C1C" w14:textId="77777777" w:rsidR="00000000" w:rsidRDefault="00B80CBE">
            <w:pPr>
              <w:divId w:val="117862039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3CD9FF6" w14:textId="77777777" w:rsidR="00000000" w:rsidRDefault="00B80CBE">
            <w:pPr>
              <w:divId w:val="1118723403"/>
              <w:rPr>
                <w:rFonts w:eastAsia="Times New Roman"/>
                <w:sz w:val="20"/>
                <w:szCs w:val="20"/>
              </w:rPr>
            </w:pPr>
            <w:r>
              <w:rPr>
                <w:rFonts w:ascii="inherit" w:eastAsia="Times New Roman" w:hAnsi="inherit"/>
                <w:sz w:val="20"/>
                <w:szCs w:val="20"/>
              </w:rPr>
              <w:t> </w:t>
            </w:r>
          </w:p>
        </w:tc>
        <w:tc>
          <w:tcPr>
            <w:tcW w:w="0" w:type="auto"/>
            <w:gridSpan w:val="7"/>
            <w:tcBorders>
              <w:top w:val="single" w:sz="6" w:space="0" w:color="000000"/>
              <w:bottom w:val="single" w:sz="6" w:space="0" w:color="000000"/>
            </w:tcBorders>
            <w:tcMar>
              <w:top w:w="30" w:type="dxa"/>
              <w:left w:w="30" w:type="dxa"/>
              <w:bottom w:w="30" w:type="dxa"/>
              <w:right w:w="0" w:type="dxa"/>
            </w:tcMar>
            <w:vAlign w:val="bottom"/>
            <w:hideMark/>
          </w:tcPr>
          <w:p w14:paraId="527E6646" w14:textId="77777777" w:rsidR="00000000" w:rsidRDefault="00B80CBE">
            <w:pPr>
              <w:jc w:val="center"/>
              <w:rPr>
                <w:rFonts w:eastAsia="Times New Roman"/>
                <w:sz w:val="16"/>
                <w:szCs w:val="16"/>
              </w:rPr>
            </w:pPr>
            <w:r>
              <w:rPr>
                <w:rFonts w:ascii="inherit" w:eastAsia="Times New Roman" w:hAnsi="inherit"/>
                <w:b/>
                <w:bCs/>
                <w:sz w:val="16"/>
                <w:szCs w:val="16"/>
              </w:rPr>
              <w:t>Estimated Fair Value Hierarchy</w:t>
            </w:r>
          </w:p>
        </w:tc>
        <w:tc>
          <w:tcPr>
            <w:tcW w:w="0" w:type="auto"/>
            <w:tcMar>
              <w:top w:w="30" w:type="dxa"/>
              <w:left w:w="30" w:type="dxa"/>
              <w:bottom w:w="30" w:type="dxa"/>
              <w:right w:w="30" w:type="dxa"/>
            </w:tcMar>
            <w:vAlign w:val="bottom"/>
            <w:hideMark/>
          </w:tcPr>
          <w:p w14:paraId="56267753" w14:textId="77777777" w:rsidR="00000000" w:rsidRDefault="00B80CBE">
            <w:pPr>
              <w:divId w:val="903760367"/>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1CBC9A93" w14:textId="77777777" w:rsidR="00000000" w:rsidRDefault="00B80CBE">
            <w:pPr>
              <w:jc w:val="center"/>
              <w:rPr>
                <w:rFonts w:eastAsia="Times New Roman"/>
                <w:sz w:val="16"/>
                <w:szCs w:val="16"/>
              </w:rPr>
            </w:pPr>
            <w:r>
              <w:rPr>
                <w:rFonts w:ascii="inherit" w:eastAsia="Times New Roman" w:hAnsi="inherit"/>
                <w:b/>
                <w:bCs/>
                <w:sz w:val="16"/>
                <w:szCs w:val="16"/>
              </w:rPr>
              <w:t>Total</w:t>
            </w:r>
          </w:p>
        </w:tc>
      </w:tr>
      <w:tr w:rsidR="00000000" w14:paraId="7FD21D9D" w14:textId="77777777">
        <w:trPr>
          <w:divId w:val="17703611"/>
        </w:trPr>
        <w:tc>
          <w:tcPr>
            <w:tcW w:w="0" w:type="auto"/>
            <w:tcBorders>
              <w:bottom w:val="single" w:sz="6" w:space="0" w:color="000000"/>
            </w:tcBorders>
            <w:tcMar>
              <w:top w:w="30" w:type="dxa"/>
              <w:left w:w="30" w:type="dxa"/>
              <w:bottom w:w="30" w:type="dxa"/>
              <w:right w:w="30" w:type="dxa"/>
            </w:tcMar>
            <w:vAlign w:val="bottom"/>
            <w:hideMark/>
          </w:tcPr>
          <w:p w14:paraId="52C19ED0"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8F67EF5" w14:textId="77777777" w:rsidR="00000000" w:rsidRDefault="00B80CBE">
            <w:pPr>
              <w:divId w:val="1759405493"/>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3715E56" w14:textId="77777777" w:rsidR="00000000" w:rsidRDefault="00B80CBE">
            <w:pPr>
              <w:jc w:val="center"/>
              <w:rPr>
                <w:rFonts w:eastAsia="Times New Roman"/>
                <w:sz w:val="16"/>
                <w:szCs w:val="16"/>
              </w:rPr>
            </w:pPr>
            <w:r>
              <w:rPr>
                <w:rFonts w:ascii="inherit" w:eastAsia="Times New Roman" w:hAnsi="inherit"/>
                <w:b/>
                <w:bCs/>
                <w:sz w:val="16"/>
                <w:szCs w:val="16"/>
              </w:rPr>
              <w:t>Level 2</w:t>
            </w:r>
          </w:p>
        </w:tc>
        <w:tc>
          <w:tcPr>
            <w:tcW w:w="0" w:type="auto"/>
            <w:tcMar>
              <w:top w:w="30" w:type="dxa"/>
              <w:left w:w="30" w:type="dxa"/>
              <w:bottom w:w="30" w:type="dxa"/>
              <w:right w:w="30" w:type="dxa"/>
            </w:tcMar>
            <w:vAlign w:val="bottom"/>
            <w:hideMark/>
          </w:tcPr>
          <w:p w14:paraId="3F3CE135" w14:textId="77777777" w:rsidR="00000000" w:rsidRDefault="00B80CBE">
            <w:pPr>
              <w:divId w:val="180122031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D989189" w14:textId="77777777" w:rsidR="00000000" w:rsidRDefault="00B80CBE">
            <w:pPr>
              <w:jc w:val="center"/>
              <w:rPr>
                <w:rFonts w:eastAsia="Times New Roman"/>
                <w:sz w:val="16"/>
                <w:szCs w:val="16"/>
              </w:rPr>
            </w:pPr>
            <w:r>
              <w:rPr>
                <w:rFonts w:ascii="inherit" w:eastAsia="Times New Roman" w:hAnsi="inherit"/>
                <w:b/>
                <w:bCs/>
                <w:sz w:val="16"/>
                <w:szCs w:val="16"/>
              </w:rPr>
              <w:t>Level 3</w:t>
            </w:r>
          </w:p>
        </w:tc>
        <w:tc>
          <w:tcPr>
            <w:tcW w:w="0" w:type="auto"/>
            <w:tcMar>
              <w:top w:w="30" w:type="dxa"/>
              <w:left w:w="30" w:type="dxa"/>
              <w:bottom w:w="30" w:type="dxa"/>
              <w:right w:w="30" w:type="dxa"/>
            </w:tcMar>
            <w:vAlign w:val="bottom"/>
            <w:hideMark/>
          </w:tcPr>
          <w:p w14:paraId="0114021A" w14:textId="77777777" w:rsidR="00000000" w:rsidRDefault="00B80CBE">
            <w:pPr>
              <w:divId w:val="1097408040"/>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77A13DF0" w14:textId="77777777" w:rsidR="00000000" w:rsidRDefault="00B80CBE">
            <w:pPr>
              <w:rPr>
                <w:rFonts w:eastAsia="Times New Roman"/>
                <w:sz w:val="16"/>
                <w:szCs w:val="16"/>
              </w:rPr>
            </w:pPr>
          </w:p>
        </w:tc>
      </w:tr>
      <w:tr w:rsidR="00000000" w14:paraId="19248D5F" w14:textId="77777777">
        <w:trPr>
          <w:divId w:val="17703611"/>
        </w:trPr>
        <w:tc>
          <w:tcPr>
            <w:tcW w:w="0" w:type="auto"/>
            <w:shd w:val="clear" w:color="auto" w:fill="CCEEFF"/>
            <w:tcMar>
              <w:top w:w="30" w:type="dxa"/>
              <w:left w:w="30" w:type="dxa"/>
              <w:bottom w:w="30" w:type="dxa"/>
              <w:right w:w="30" w:type="dxa"/>
            </w:tcMar>
            <w:vAlign w:val="center"/>
            <w:hideMark/>
          </w:tcPr>
          <w:p w14:paraId="3AC71E53"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03E32D99" w14:textId="77777777" w:rsidR="00000000" w:rsidRDefault="00B80CBE">
            <w:pPr>
              <w:divId w:val="173717086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3D58F91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95884CE"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14:paraId="73EB951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FC2C342" w14:textId="77777777" w:rsidR="00000000" w:rsidRDefault="00B80CBE">
            <w:pPr>
              <w:divId w:val="210325497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5DC98E3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1861F2FB" w14:textId="77777777" w:rsidR="00000000" w:rsidRDefault="00B80CBE">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14:paraId="00B34B9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67D9D6" w14:textId="77777777" w:rsidR="00000000" w:rsidRDefault="00B80CBE">
            <w:pPr>
              <w:divId w:val="311835798"/>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center"/>
            <w:hideMark/>
          </w:tcPr>
          <w:p w14:paraId="201CDBD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center"/>
            <w:hideMark/>
          </w:tcPr>
          <w:p w14:paraId="0E2B4258" w14:textId="77777777" w:rsidR="00000000" w:rsidRDefault="00B80CBE">
            <w:pPr>
              <w:jc w:val="right"/>
              <w:rPr>
                <w:rFonts w:eastAsia="Times New Roman"/>
                <w:sz w:val="18"/>
                <w:szCs w:val="18"/>
              </w:rPr>
            </w:pPr>
            <w:r>
              <w:rPr>
                <w:rFonts w:ascii="inherit" w:eastAsia="Times New Roman" w:hAnsi="inherit"/>
                <w:sz w:val="18"/>
                <w:szCs w:val="18"/>
              </w:rPr>
              <w:t>129</w:t>
            </w:r>
          </w:p>
        </w:tc>
        <w:tc>
          <w:tcPr>
            <w:tcW w:w="0" w:type="auto"/>
            <w:tcBorders>
              <w:top w:val="single" w:sz="6" w:space="0" w:color="000000"/>
            </w:tcBorders>
            <w:shd w:val="clear" w:color="auto" w:fill="CCEEFF"/>
            <w:vAlign w:val="bottom"/>
            <w:hideMark/>
          </w:tcPr>
          <w:p w14:paraId="2C9CDF05" w14:textId="77777777" w:rsidR="00000000" w:rsidRDefault="00B80CBE">
            <w:pPr>
              <w:rPr>
                <w:rFonts w:eastAsia="Times New Roman"/>
                <w:sz w:val="20"/>
                <w:szCs w:val="20"/>
              </w:rPr>
            </w:pPr>
          </w:p>
        </w:tc>
      </w:tr>
      <w:tr w:rsidR="00000000" w14:paraId="727C7A47" w14:textId="77777777">
        <w:trPr>
          <w:divId w:val="17703611"/>
        </w:trPr>
        <w:tc>
          <w:tcPr>
            <w:tcW w:w="0" w:type="auto"/>
            <w:tcMar>
              <w:top w:w="30" w:type="dxa"/>
              <w:left w:w="30" w:type="dxa"/>
              <w:bottom w:w="30" w:type="dxa"/>
              <w:right w:w="30" w:type="dxa"/>
            </w:tcMar>
            <w:vAlign w:val="center"/>
            <w:hideMark/>
          </w:tcPr>
          <w:p w14:paraId="2A504516" w14:textId="77777777" w:rsidR="00000000" w:rsidRDefault="00B80CB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14:paraId="64773315" w14:textId="77777777" w:rsidR="00000000" w:rsidRDefault="00B80CBE">
            <w:pPr>
              <w:divId w:val="159273904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4BEFA184"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vAlign w:val="bottom"/>
            <w:hideMark/>
          </w:tcPr>
          <w:p w14:paraId="43142C9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FF0B9E" w14:textId="77777777" w:rsidR="00000000" w:rsidRDefault="00B80CBE">
            <w:pPr>
              <w:divId w:val="400835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0E6DB52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21CB12F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6A2CB33" w14:textId="77777777" w:rsidR="00000000" w:rsidRDefault="00B80CBE">
            <w:pPr>
              <w:divId w:val="138571288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center"/>
            <w:hideMark/>
          </w:tcPr>
          <w:p w14:paraId="2E5A0B9E"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vAlign w:val="bottom"/>
            <w:hideMark/>
          </w:tcPr>
          <w:p w14:paraId="4F7C66B1" w14:textId="77777777" w:rsidR="00000000" w:rsidRDefault="00B80CBE">
            <w:pPr>
              <w:rPr>
                <w:rFonts w:eastAsia="Times New Roman"/>
                <w:sz w:val="20"/>
                <w:szCs w:val="20"/>
              </w:rPr>
            </w:pPr>
          </w:p>
        </w:tc>
      </w:tr>
      <w:tr w:rsidR="00000000" w14:paraId="204869B8" w14:textId="77777777">
        <w:trPr>
          <w:divId w:val="17703611"/>
        </w:trPr>
        <w:tc>
          <w:tcPr>
            <w:tcW w:w="0" w:type="auto"/>
            <w:shd w:val="clear" w:color="auto" w:fill="CCEEFF"/>
            <w:tcMar>
              <w:top w:w="30" w:type="dxa"/>
              <w:left w:w="30" w:type="dxa"/>
              <w:bottom w:w="30" w:type="dxa"/>
              <w:right w:w="30" w:type="dxa"/>
            </w:tcMar>
            <w:vAlign w:val="center"/>
            <w:hideMark/>
          </w:tcPr>
          <w:p w14:paraId="2C6BD7CD" w14:textId="77777777" w:rsidR="00000000" w:rsidRDefault="00B80CB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40429D6D" w14:textId="77777777" w:rsidR="00000000" w:rsidRDefault="00B80CBE">
            <w:pPr>
              <w:divId w:val="10411298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569E4326"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bottom w:val="single" w:sz="6" w:space="0" w:color="000000"/>
            </w:tcBorders>
            <w:shd w:val="clear" w:color="auto" w:fill="CCEEFF"/>
            <w:vAlign w:val="bottom"/>
            <w:hideMark/>
          </w:tcPr>
          <w:p w14:paraId="1082FFD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C9EB32E" w14:textId="77777777" w:rsidR="00000000" w:rsidRDefault="00B80CBE">
            <w:pPr>
              <w:divId w:val="141331441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center"/>
            <w:hideMark/>
          </w:tcPr>
          <w:p w14:paraId="3F4CA2C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tcBorders>
              <w:bottom w:val="single" w:sz="6" w:space="0" w:color="000000"/>
            </w:tcBorders>
            <w:shd w:val="clear" w:color="auto" w:fill="CCEEFF"/>
            <w:vAlign w:val="bottom"/>
            <w:hideMark/>
          </w:tcPr>
          <w:p w14:paraId="7A0DBFE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87D44F" w14:textId="77777777" w:rsidR="00000000" w:rsidRDefault="00B80CBE">
            <w:pPr>
              <w:divId w:val="132770457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center"/>
            <w:hideMark/>
          </w:tcPr>
          <w:p w14:paraId="01E8E159" w14:textId="77777777" w:rsidR="00000000" w:rsidRDefault="00B80CBE">
            <w:pPr>
              <w:jc w:val="right"/>
              <w:rPr>
                <w:rFonts w:eastAsia="Times New Roman"/>
                <w:sz w:val="18"/>
                <w:szCs w:val="18"/>
              </w:rPr>
            </w:pPr>
            <w:r>
              <w:rPr>
                <w:rFonts w:ascii="inherit" w:eastAsia="Times New Roman" w:hAnsi="inherit"/>
                <w:sz w:val="18"/>
                <w:szCs w:val="18"/>
              </w:rPr>
              <w:t>100</w:t>
            </w:r>
          </w:p>
        </w:tc>
        <w:tc>
          <w:tcPr>
            <w:tcW w:w="0" w:type="auto"/>
            <w:shd w:val="clear" w:color="auto" w:fill="CCEEFF"/>
            <w:vAlign w:val="bottom"/>
            <w:hideMark/>
          </w:tcPr>
          <w:p w14:paraId="5E19D68B" w14:textId="77777777" w:rsidR="00000000" w:rsidRDefault="00B80CBE">
            <w:pPr>
              <w:rPr>
                <w:rFonts w:eastAsia="Times New Roman"/>
                <w:sz w:val="20"/>
                <w:szCs w:val="20"/>
              </w:rPr>
            </w:pPr>
          </w:p>
        </w:tc>
      </w:tr>
      <w:tr w:rsidR="00000000" w14:paraId="045E46C8" w14:textId="77777777">
        <w:trPr>
          <w:divId w:val="17703611"/>
        </w:trPr>
        <w:tc>
          <w:tcPr>
            <w:tcW w:w="0" w:type="auto"/>
            <w:tcMar>
              <w:top w:w="30" w:type="dxa"/>
              <w:left w:w="30" w:type="dxa"/>
              <w:bottom w:w="30" w:type="dxa"/>
              <w:right w:w="30" w:type="dxa"/>
            </w:tcMar>
            <w:vAlign w:val="center"/>
            <w:hideMark/>
          </w:tcPr>
          <w:p w14:paraId="150C6C72" w14:textId="77777777" w:rsidR="00000000" w:rsidRDefault="00B80CB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14:paraId="18A91886" w14:textId="77777777" w:rsidR="00000000" w:rsidRDefault="00B80CBE">
            <w:pPr>
              <w:divId w:val="1701084668"/>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A1E8E9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152173E" w14:textId="77777777" w:rsidR="00000000" w:rsidRDefault="00B80CBE">
            <w:pPr>
              <w:jc w:val="right"/>
              <w:rPr>
                <w:rFonts w:eastAsia="Times New Roman"/>
                <w:sz w:val="18"/>
                <w:szCs w:val="18"/>
              </w:rPr>
            </w:pPr>
            <w:r>
              <w:rPr>
                <w:rFonts w:ascii="inherit" w:eastAsia="Times New Roman" w:hAnsi="inherit"/>
                <w:sz w:val="18"/>
                <w:szCs w:val="18"/>
              </w:rPr>
              <w:t>38</w:t>
            </w:r>
          </w:p>
        </w:tc>
        <w:tc>
          <w:tcPr>
            <w:tcW w:w="0" w:type="auto"/>
            <w:tcBorders>
              <w:top w:val="single" w:sz="6" w:space="0" w:color="000000"/>
              <w:bottom w:val="double" w:sz="6" w:space="0" w:color="000000"/>
            </w:tcBorders>
            <w:vAlign w:val="bottom"/>
            <w:hideMark/>
          </w:tcPr>
          <w:p w14:paraId="7552892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A6573A9" w14:textId="77777777" w:rsidR="00000000" w:rsidRDefault="00B80CBE">
            <w:pPr>
              <w:divId w:val="11951200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2113256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768E1EB4" w14:textId="77777777" w:rsidR="00000000" w:rsidRDefault="00B80CBE">
            <w:pPr>
              <w:jc w:val="right"/>
              <w:rPr>
                <w:rFonts w:eastAsia="Times New Roman"/>
                <w:sz w:val="18"/>
                <w:szCs w:val="18"/>
              </w:rPr>
            </w:pPr>
            <w:r>
              <w:rPr>
                <w:rFonts w:ascii="inherit" w:eastAsia="Times New Roman" w:hAnsi="inherit"/>
                <w:sz w:val="18"/>
                <w:szCs w:val="18"/>
              </w:rPr>
              <w:t>229</w:t>
            </w:r>
          </w:p>
        </w:tc>
        <w:tc>
          <w:tcPr>
            <w:tcW w:w="0" w:type="auto"/>
            <w:tcBorders>
              <w:top w:val="single" w:sz="6" w:space="0" w:color="000000"/>
              <w:bottom w:val="double" w:sz="6" w:space="0" w:color="000000"/>
            </w:tcBorders>
            <w:vAlign w:val="bottom"/>
            <w:hideMark/>
          </w:tcPr>
          <w:p w14:paraId="453CD42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A2CFD4" w14:textId="77777777" w:rsidR="00000000" w:rsidRDefault="00B80CBE">
            <w:pPr>
              <w:divId w:val="179451702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center"/>
            <w:hideMark/>
          </w:tcPr>
          <w:p w14:paraId="060BC9B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center"/>
            <w:hideMark/>
          </w:tcPr>
          <w:p w14:paraId="0D453E55" w14:textId="77777777" w:rsidR="00000000" w:rsidRDefault="00B80CBE">
            <w:pPr>
              <w:jc w:val="right"/>
              <w:rPr>
                <w:rFonts w:eastAsia="Times New Roman"/>
                <w:sz w:val="18"/>
                <w:szCs w:val="18"/>
              </w:rPr>
            </w:pPr>
            <w:r>
              <w:rPr>
                <w:rFonts w:ascii="inherit" w:eastAsia="Times New Roman" w:hAnsi="inherit"/>
                <w:sz w:val="18"/>
                <w:szCs w:val="18"/>
              </w:rPr>
              <w:t>267</w:t>
            </w:r>
          </w:p>
        </w:tc>
        <w:tc>
          <w:tcPr>
            <w:tcW w:w="0" w:type="auto"/>
            <w:tcBorders>
              <w:top w:val="single" w:sz="6" w:space="0" w:color="000000"/>
              <w:bottom w:val="double" w:sz="6" w:space="0" w:color="000000"/>
            </w:tcBorders>
            <w:vAlign w:val="bottom"/>
            <w:hideMark/>
          </w:tcPr>
          <w:p w14:paraId="3474EABE" w14:textId="77777777" w:rsidR="00000000" w:rsidRDefault="00B80CBE">
            <w:pPr>
              <w:rPr>
                <w:rFonts w:eastAsia="Times New Roman"/>
                <w:sz w:val="20"/>
                <w:szCs w:val="20"/>
              </w:rPr>
            </w:pPr>
          </w:p>
        </w:tc>
      </w:tr>
    </w:tbl>
    <w:p w14:paraId="2FCE0C46" w14:textId="77777777" w:rsidR="00000000" w:rsidRDefault="00B80CBE">
      <w:pPr>
        <w:spacing w:line="288" w:lineRule="auto"/>
        <w:divId w:val="17703611"/>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097E58C2" w14:textId="77777777">
        <w:trPr>
          <w:tblCellSpacing w:w="0" w:type="dxa"/>
        </w:trPr>
        <w:tc>
          <w:tcPr>
            <w:tcW w:w="360" w:type="dxa"/>
            <w:vAlign w:val="center"/>
            <w:hideMark/>
          </w:tcPr>
          <w:p w14:paraId="0EB993F4" w14:textId="77777777" w:rsidR="00000000" w:rsidRDefault="00B80CBE">
            <w:pPr>
              <w:spacing w:line="288" w:lineRule="auto"/>
              <w:rPr>
                <w:rFonts w:eastAsia="Times New Roman"/>
                <w:sz w:val="20"/>
                <w:szCs w:val="20"/>
              </w:rPr>
            </w:pPr>
          </w:p>
        </w:tc>
        <w:tc>
          <w:tcPr>
            <w:tcW w:w="0" w:type="auto"/>
            <w:vAlign w:val="center"/>
            <w:hideMark/>
          </w:tcPr>
          <w:p w14:paraId="006DA5CD" w14:textId="77777777" w:rsidR="00000000" w:rsidRDefault="00B80CBE">
            <w:pPr>
              <w:rPr>
                <w:rFonts w:eastAsia="Times New Roman"/>
                <w:sz w:val="20"/>
                <w:szCs w:val="20"/>
              </w:rPr>
            </w:pPr>
          </w:p>
        </w:tc>
      </w:tr>
      <w:tr w:rsidR="00000000" w14:paraId="0793952E" w14:textId="77777777">
        <w:trPr>
          <w:tblCellSpacing w:w="0" w:type="dxa"/>
        </w:trPr>
        <w:tc>
          <w:tcPr>
            <w:tcW w:w="0" w:type="auto"/>
            <w:hideMark/>
          </w:tcPr>
          <w:p w14:paraId="4F1FAF31" w14:textId="77777777" w:rsidR="00000000" w:rsidRDefault="00B80CBE">
            <w:pPr>
              <w:spacing w:line="288" w:lineRule="auto"/>
              <w:divId w:val="169267999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0D90D04B" w14:textId="77777777" w:rsidR="00000000" w:rsidRDefault="00B80CBE">
            <w:pPr>
              <w:spacing w:line="288" w:lineRule="auto"/>
              <w:jc w:val="both"/>
              <w:rPr>
                <w:rFonts w:eastAsia="Times New Roman"/>
                <w:sz w:val="16"/>
                <w:szCs w:val="16"/>
              </w:rPr>
            </w:pPr>
            <w:r>
              <w:rPr>
                <w:rFonts w:eastAsia="Times New Roman"/>
                <w:color w:val="000000"/>
                <w:sz w:val="16"/>
                <w:szCs w:val="16"/>
              </w:rPr>
              <w:t>As of March 31, 2019</w:t>
            </w:r>
            <w:r>
              <w:rPr>
                <w:rFonts w:eastAsia="Times New Roman"/>
                <w:color w:val="000000"/>
                <w:sz w:val="16"/>
                <w:szCs w:val="16"/>
              </w:rPr>
              <w:t>, other assets included equity investments accounted for under the measurement alternative of $5 million, repossessed assets of $49 million and long-lived assets held for sale of $1 million. As of December 31, 2018, other assets included equity investments</w:t>
            </w:r>
            <w:r>
              <w:rPr>
                <w:rFonts w:eastAsia="Times New Roman"/>
                <w:color w:val="000000"/>
                <w:sz w:val="16"/>
                <w:szCs w:val="16"/>
              </w:rPr>
              <w:t xml:space="preserve"> accounted for under the measurement alternative of $24 million, foreclosed property and repossessed assets of $57 million and long-lived assets held for sale of $19 million.</w:t>
            </w:r>
          </w:p>
        </w:tc>
      </w:tr>
    </w:tbl>
    <w:p w14:paraId="43CEC793"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the above table, loans held for investment are generally valued based in part</w:t>
      </w:r>
      <w:r>
        <w:rPr>
          <w:rFonts w:ascii="inherit" w:eastAsia="Times New Roman" w:hAnsi="inherit"/>
          <w:sz w:val="20"/>
          <w:szCs w:val="20"/>
        </w:rPr>
        <w:t xml:space="preserve"> on the estimated fair value of the underlying collateral and the non-recoverable rate, which is considered to be a significant unobservable input. The non-recoverable rate ranged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60%, with a weighted average of</w:t>
      </w:r>
      <w:r>
        <w:rPr>
          <w:rFonts w:ascii="inherit" w:eastAsia="Times New Roman" w:hAnsi="inherit"/>
          <w:sz w:val="20"/>
          <w:szCs w:val="20"/>
        </w:rPr>
        <w:t xml:space="preserve"> </w:t>
      </w:r>
      <w:r>
        <w:rPr>
          <w:rFonts w:ascii="inherit" w:eastAsia="Times New Roman" w:hAnsi="inherit"/>
          <w:sz w:val="20"/>
          <w:szCs w:val="20"/>
        </w:rPr>
        <w:t>7%, and from</w:t>
      </w:r>
      <w:r>
        <w:rPr>
          <w:rFonts w:ascii="inherit" w:eastAsia="Times New Roman" w:hAnsi="inherit"/>
          <w:sz w:val="20"/>
          <w:szCs w:val="20"/>
        </w:rPr>
        <w:t xml:space="preserve"> </w:t>
      </w:r>
      <w:r>
        <w:rPr>
          <w:rFonts w:ascii="inherit" w:eastAsia="Times New Roman" w:hAnsi="inherit"/>
          <w:sz w:val="20"/>
          <w:szCs w:val="20"/>
        </w:rPr>
        <w:t>0%</w:t>
      </w:r>
      <w:r>
        <w:rPr>
          <w:rFonts w:ascii="inherit" w:eastAsia="Times New Roman" w:hAnsi="inherit"/>
          <w:sz w:val="20"/>
          <w:szCs w:val="20"/>
        </w:rPr>
        <w:t xml:space="preserve"> </w:t>
      </w:r>
      <w:r>
        <w:rPr>
          <w:rFonts w:ascii="inherit" w:eastAsia="Times New Roman" w:hAnsi="inherit"/>
          <w:sz w:val="20"/>
          <w:szCs w:val="20"/>
        </w:rPr>
        <w:t>to</w:t>
      </w:r>
      <w:r>
        <w:rPr>
          <w:rFonts w:ascii="inherit" w:eastAsia="Times New Roman" w:hAnsi="inherit"/>
          <w:sz w:val="20"/>
          <w:szCs w:val="20"/>
        </w:rPr>
        <w:t xml:space="preserve"> </w:t>
      </w:r>
      <w:r>
        <w:rPr>
          <w:rFonts w:ascii="inherit" w:eastAsia="Times New Roman" w:hAnsi="inherit"/>
          <w:sz w:val="20"/>
          <w:szCs w:val="20"/>
        </w:rPr>
        <w:t>84%, with a we</w:t>
      </w:r>
      <w:r>
        <w:rPr>
          <w:rFonts w:ascii="inherit" w:eastAsia="Times New Roman" w:hAnsi="inherit"/>
          <w:sz w:val="20"/>
          <w:szCs w:val="20"/>
        </w:rPr>
        <w:t>ighted average of</w:t>
      </w:r>
      <w:r>
        <w:rPr>
          <w:rFonts w:ascii="inherit" w:eastAsia="Times New Roman" w:hAnsi="inherit"/>
          <w:sz w:val="20"/>
          <w:szCs w:val="20"/>
        </w:rPr>
        <w:t xml:space="preserve"> </w:t>
      </w:r>
      <w:r>
        <w:rPr>
          <w:rFonts w:ascii="inherit" w:eastAsia="Times New Roman" w:hAnsi="inherit"/>
          <w:sz w:val="20"/>
          <w:szCs w:val="20"/>
        </w:rPr>
        <w:t>33%,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 The weighted average non-recoverable rate is calculated based on the estimated market value of the underlying collateral. The significant unobservable inputs and related quant</w:t>
      </w:r>
      <w:r>
        <w:rPr>
          <w:rFonts w:ascii="inherit" w:eastAsia="Times New Roman" w:hAnsi="inherit"/>
          <w:sz w:val="20"/>
          <w:szCs w:val="20"/>
        </w:rPr>
        <w:t>itative information related to fair value of the other assets are not meaningful to disclose as they vary significantly across properties and collateral.</w:t>
      </w:r>
    </w:p>
    <w:p w14:paraId="6ECB1F47" w14:textId="77777777" w:rsidR="00000000" w:rsidRDefault="00B80CBE">
      <w:pPr>
        <w:divId w:val="150570610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5B0808C" w14:textId="77777777">
        <w:trPr>
          <w:divId w:val="248807038"/>
          <w:jc w:val="center"/>
        </w:trPr>
        <w:tc>
          <w:tcPr>
            <w:tcW w:w="0" w:type="auto"/>
            <w:gridSpan w:val="3"/>
            <w:vAlign w:val="center"/>
            <w:hideMark/>
          </w:tcPr>
          <w:p w14:paraId="017BCE93" w14:textId="77777777" w:rsidR="00000000" w:rsidRDefault="00B80CBE">
            <w:pPr>
              <w:rPr>
                <w:rFonts w:eastAsia="Times New Roman"/>
                <w:sz w:val="20"/>
                <w:szCs w:val="20"/>
              </w:rPr>
            </w:pPr>
          </w:p>
        </w:tc>
      </w:tr>
      <w:tr w:rsidR="00000000" w14:paraId="67C2B481" w14:textId="77777777">
        <w:trPr>
          <w:divId w:val="248807038"/>
          <w:jc w:val="center"/>
        </w:trPr>
        <w:tc>
          <w:tcPr>
            <w:tcW w:w="1700" w:type="pct"/>
            <w:vAlign w:val="center"/>
            <w:hideMark/>
          </w:tcPr>
          <w:p w14:paraId="5F40359A" w14:textId="77777777" w:rsidR="00000000" w:rsidRDefault="00B80CBE">
            <w:pPr>
              <w:rPr>
                <w:rFonts w:eastAsia="Times New Roman"/>
                <w:sz w:val="20"/>
                <w:szCs w:val="20"/>
              </w:rPr>
            </w:pPr>
          </w:p>
        </w:tc>
        <w:tc>
          <w:tcPr>
            <w:tcW w:w="1650" w:type="pct"/>
            <w:vAlign w:val="center"/>
            <w:hideMark/>
          </w:tcPr>
          <w:p w14:paraId="3D5549DE" w14:textId="77777777" w:rsidR="00000000" w:rsidRDefault="00B80CBE">
            <w:pPr>
              <w:rPr>
                <w:rFonts w:eastAsia="Times New Roman"/>
                <w:sz w:val="20"/>
                <w:szCs w:val="20"/>
              </w:rPr>
            </w:pPr>
          </w:p>
        </w:tc>
        <w:tc>
          <w:tcPr>
            <w:tcW w:w="1650" w:type="pct"/>
            <w:vAlign w:val="center"/>
            <w:hideMark/>
          </w:tcPr>
          <w:p w14:paraId="0BFF99FA" w14:textId="77777777" w:rsidR="00000000" w:rsidRDefault="00B80CBE">
            <w:pPr>
              <w:rPr>
                <w:rFonts w:eastAsia="Times New Roman"/>
                <w:sz w:val="20"/>
                <w:szCs w:val="20"/>
              </w:rPr>
            </w:pPr>
          </w:p>
        </w:tc>
      </w:tr>
      <w:tr w:rsidR="00000000" w14:paraId="43104B4A" w14:textId="77777777">
        <w:trPr>
          <w:divId w:val="248807038"/>
          <w:jc w:val="center"/>
        </w:trPr>
        <w:tc>
          <w:tcPr>
            <w:tcW w:w="0" w:type="auto"/>
            <w:gridSpan w:val="3"/>
            <w:tcMar>
              <w:top w:w="30" w:type="dxa"/>
              <w:left w:w="30" w:type="dxa"/>
              <w:bottom w:w="30" w:type="dxa"/>
              <w:right w:w="30" w:type="dxa"/>
            </w:tcMar>
            <w:vAlign w:val="bottom"/>
            <w:hideMark/>
          </w:tcPr>
          <w:p w14:paraId="3393AAE8" w14:textId="77777777" w:rsidR="00000000" w:rsidRDefault="00B80CBE">
            <w:pPr>
              <w:divId w:val="1958947496"/>
              <w:rPr>
                <w:rFonts w:eastAsia="Times New Roman"/>
                <w:sz w:val="20"/>
                <w:szCs w:val="20"/>
              </w:rPr>
            </w:pPr>
            <w:r>
              <w:rPr>
                <w:rFonts w:ascii="inherit" w:eastAsia="Times New Roman" w:hAnsi="inherit"/>
                <w:sz w:val="20"/>
                <w:szCs w:val="20"/>
              </w:rPr>
              <w:t> </w:t>
            </w:r>
          </w:p>
        </w:tc>
      </w:tr>
      <w:tr w:rsidR="00000000" w14:paraId="4015606D" w14:textId="77777777">
        <w:trPr>
          <w:divId w:val="248807038"/>
          <w:jc w:val="center"/>
        </w:trPr>
        <w:tc>
          <w:tcPr>
            <w:tcW w:w="0" w:type="auto"/>
            <w:tcMar>
              <w:top w:w="30" w:type="dxa"/>
              <w:left w:w="30" w:type="dxa"/>
              <w:bottom w:w="30" w:type="dxa"/>
              <w:right w:w="30" w:type="dxa"/>
            </w:tcMar>
            <w:vAlign w:val="bottom"/>
            <w:hideMark/>
          </w:tcPr>
          <w:p w14:paraId="63253AE2" w14:textId="77777777" w:rsidR="00000000" w:rsidRDefault="00B80CBE">
            <w:pPr>
              <w:divId w:val="13344945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650EA9C" w14:textId="77777777" w:rsidR="00000000" w:rsidRDefault="00B80CBE">
            <w:pPr>
              <w:jc w:val="center"/>
              <w:rPr>
                <w:rFonts w:eastAsia="Times New Roman"/>
                <w:sz w:val="16"/>
                <w:szCs w:val="16"/>
              </w:rPr>
            </w:pPr>
            <w:r>
              <w:rPr>
                <w:rFonts w:ascii="inherit" w:eastAsia="Times New Roman" w:hAnsi="inherit"/>
                <w:sz w:val="16"/>
                <w:szCs w:val="16"/>
              </w:rPr>
              <w:t>109</w:t>
            </w:r>
          </w:p>
        </w:tc>
        <w:tc>
          <w:tcPr>
            <w:tcW w:w="0" w:type="auto"/>
            <w:tcMar>
              <w:top w:w="30" w:type="dxa"/>
              <w:left w:w="30" w:type="dxa"/>
              <w:bottom w:w="30" w:type="dxa"/>
              <w:right w:w="30" w:type="dxa"/>
            </w:tcMar>
            <w:vAlign w:val="bottom"/>
            <w:hideMark/>
          </w:tcPr>
          <w:p w14:paraId="09453BD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F210DB7" w14:textId="77777777" w:rsidR="00000000" w:rsidRDefault="00B80CBE">
      <w:pPr>
        <w:rPr>
          <w:rFonts w:eastAsia="Times New Roman"/>
          <w:sz w:val="20"/>
          <w:szCs w:val="20"/>
        </w:rPr>
      </w:pPr>
      <w:r>
        <w:rPr>
          <w:rFonts w:eastAsia="Times New Roman"/>
          <w:sz w:val="20"/>
          <w:szCs w:val="20"/>
        </w:rPr>
        <w:pict w14:anchorId="26916E83">
          <v:rect id="_x0000_i1134" style="width:0;height:1.5pt" o:hralign="center" o:hrstd="t" o:hr="t" fillcolor="#a0a0a0" stroked="f"/>
        </w:pict>
      </w:r>
    </w:p>
    <w:p w14:paraId="0217F057" w14:textId="77777777" w:rsidR="00000000" w:rsidRDefault="00B80CBE">
      <w:pPr>
        <w:spacing w:line="288" w:lineRule="auto"/>
        <w:jc w:val="both"/>
        <w:divId w:val="1337876823"/>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B6BD853" w14:textId="77777777" w:rsidR="00000000" w:rsidRDefault="00B80CBE">
      <w:pPr>
        <w:spacing w:line="288" w:lineRule="auto"/>
        <w:jc w:val="center"/>
        <w:divId w:val="1337876823"/>
        <w:rPr>
          <w:rFonts w:eastAsia="Times New Roman"/>
          <w:sz w:val="20"/>
          <w:szCs w:val="20"/>
        </w:rPr>
      </w:pPr>
    </w:p>
    <w:p w14:paraId="2356D421" w14:textId="77777777" w:rsidR="00000000" w:rsidRDefault="00B80CBE">
      <w:pPr>
        <w:spacing w:line="288" w:lineRule="auto"/>
        <w:jc w:val="center"/>
        <w:divId w:val="1337876823"/>
        <w:rPr>
          <w:rFonts w:eastAsia="Times New Roman"/>
          <w:sz w:val="20"/>
          <w:szCs w:val="20"/>
        </w:rPr>
      </w:pPr>
      <w:r>
        <w:rPr>
          <w:rFonts w:ascii="inherit" w:eastAsia="Times New Roman" w:hAnsi="inherit"/>
          <w:b/>
          <w:bCs/>
          <w:sz w:val="20"/>
          <w:szCs w:val="20"/>
        </w:rPr>
        <w:t>CAPITAL ONE FINANCIAL CORPORATION</w:t>
      </w:r>
    </w:p>
    <w:p w14:paraId="5514B6A7" w14:textId="77777777" w:rsidR="00000000" w:rsidRDefault="00B80CBE">
      <w:pPr>
        <w:spacing w:line="288" w:lineRule="auto"/>
        <w:jc w:val="center"/>
        <w:divId w:val="1337876823"/>
        <w:rPr>
          <w:rFonts w:eastAsia="Times New Roman"/>
          <w:sz w:val="20"/>
          <w:szCs w:val="20"/>
        </w:rPr>
      </w:pPr>
      <w:r>
        <w:rPr>
          <w:rFonts w:ascii="inherit" w:eastAsia="Times New Roman" w:hAnsi="inherit"/>
          <w:b/>
          <w:bCs/>
          <w:sz w:val="20"/>
          <w:szCs w:val="20"/>
        </w:rPr>
        <w:t>NOTES TO CONSOLIDATED FINANCIAL STATEMENTS</w:t>
      </w:r>
    </w:p>
    <w:p w14:paraId="16AFF525" w14:textId="77777777" w:rsidR="00000000" w:rsidRDefault="00B80CBE">
      <w:pPr>
        <w:divId w:val="1841003579"/>
        <w:rPr>
          <w:rFonts w:eastAsia="Times New Roman"/>
          <w:sz w:val="20"/>
          <w:szCs w:val="20"/>
        </w:rPr>
      </w:pPr>
    </w:p>
    <w:p w14:paraId="775C431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total nonrecurring fair value measurements for the period, included in earnings, attributable to the change in fair value relating to assets that are still held at</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2985A69D" w14:textId="77777777" w:rsidR="00000000" w:rsidRDefault="00B80CBE">
      <w:pPr>
        <w:spacing w:line="288" w:lineRule="auto"/>
        <w:divId w:val="2066097568"/>
        <w:rPr>
          <w:rFonts w:eastAsia="Times New Roman"/>
          <w:sz w:val="20"/>
          <w:szCs w:val="20"/>
        </w:rPr>
      </w:pPr>
      <w:r>
        <w:rPr>
          <w:rFonts w:eastAsia="Times New Roman"/>
          <w:b/>
          <w:bCs/>
          <w:color w:val="000000"/>
          <w:sz w:val="18"/>
          <w:szCs w:val="18"/>
        </w:rPr>
        <w:t>Table 12.5: Nonrecurring Fair Value Me</w:t>
      </w:r>
      <w:r>
        <w:rPr>
          <w:rFonts w:eastAsia="Times New Roman"/>
          <w:b/>
          <w:bCs/>
          <w:color w:val="000000"/>
          <w:sz w:val="18"/>
          <w:szCs w:val="18"/>
        </w:rPr>
        <w:t>asurements Included in Earnings</w:t>
      </w:r>
    </w:p>
    <w:tbl>
      <w:tblPr>
        <w:tblW w:w="5000" w:type="pct"/>
        <w:tblCellMar>
          <w:left w:w="0" w:type="dxa"/>
          <w:right w:w="0" w:type="dxa"/>
        </w:tblCellMar>
        <w:tblLook w:val="04A0" w:firstRow="1" w:lastRow="0" w:firstColumn="1" w:lastColumn="0" w:noHBand="0" w:noVBand="1"/>
      </w:tblPr>
      <w:tblGrid>
        <w:gridCol w:w="5925"/>
        <w:gridCol w:w="105"/>
        <w:gridCol w:w="128"/>
        <w:gridCol w:w="859"/>
        <w:gridCol w:w="104"/>
        <w:gridCol w:w="105"/>
        <w:gridCol w:w="122"/>
        <w:gridCol w:w="859"/>
        <w:gridCol w:w="99"/>
      </w:tblGrid>
      <w:tr w:rsidR="00000000" w14:paraId="7A203BB4" w14:textId="77777777">
        <w:trPr>
          <w:divId w:val="1246304147"/>
        </w:trPr>
        <w:tc>
          <w:tcPr>
            <w:tcW w:w="0" w:type="auto"/>
            <w:gridSpan w:val="9"/>
            <w:vAlign w:val="center"/>
            <w:hideMark/>
          </w:tcPr>
          <w:p w14:paraId="07559ACC" w14:textId="77777777" w:rsidR="00000000" w:rsidRDefault="00B80CBE">
            <w:pPr>
              <w:spacing w:line="288" w:lineRule="auto"/>
              <w:rPr>
                <w:rFonts w:eastAsia="Times New Roman"/>
                <w:sz w:val="20"/>
                <w:szCs w:val="20"/>
              </w:rPr>
            </w:pPr>
          </w:p>
        </w:tc>
      </w:tr>
      <w:tr w:rsidR="00000000" w14:paraId="171C78A5" w14:textId="77777777">
        <w:trPr>
          <w:divId w:val="1246304147"/>
        </w:trPr>
        <w:tc>
          <w:tcPr>
            <w:tcW w:w="3600" w:type="pct"/>
            <w:vAlign w:val="center"/>
            <w:hideMark/>
          </w:tcPr>
          <w:p w14:paraId="419F600D" w14:textId="77777777" w:rsidR="00000000" w:rsidRDefault="00B80CBE">
            <w:pPr>
              <w:rPr>
                <w:rFonts w:eastAsia="Times New Roman"/>
                <w:sz w:val="20"/>
                <w:szCs w:val="20"/>
              </w:rPr>
            </w:pPr>
          </w:p>
        </w:tc>
        <w:tc>
          <w:tcPr>
            <w:tcW w:w="50" w:type="pct"/>
            <w:vAlign w:val="center"/>
            <w:hideMark/>
          </w:tcPr>
          <w:p w14:paraId="1A34AFB6" w14:textId="77777777" w:rsidR="00000000" w:rsidRDefault="00B80CBE">
            <w:pPr>
              <w:rPr>
                <w:rFonts w:eastAsia="Times New Roman"/>
                <w:sz w:val="20"/>
                <w:szCs w:val="20"/>
              </w:rPr>
            </w:pPr>
          </w:p>
        </w:tc>
        <w:tc>
          <w:tcPr>
            <w:tcW w:w="50" w:type="pct"/>
            <w:vAlign w:val="center"/>
            <w:hideMark/>
          </w:tcPr>
          <w:p w14:paraId="72459C8D" w14:textId="77777777" w:rsidR="00000000" w:rsidRDefault="00B80CBE">
            <w:pPr>
              <w:rPr>
                <w:rFonts w:eastAsia="Times New Roman"/>
                <w:sz w:val="20"/>
                <w:szCs w:val="20"/>
              </w:rPr>
            </w:pPr>
          </w:p>
        </w:tc>
        <w:tc>
          <w:tcPr>
            <w:tcW w:w="550" w:type="pct"/>
            <w:vAlign w:val="center"/>
            <w:hideMark/>
          </w:tcPr>
          <w:p w14:paraId="7393B957" w14:textId="77777777" w:rsidR="00000000" w:rsidRDefault="00B80CBE">
            <w:pPr>
              <w:rPr>
                <w:rFonts w:eastAsia="Times New Roman"/>
                <w:sz w:val="20"/>
                <w:szCs w:val="20"/>
              </w:rPr>
            </w:pPr>
          </w:p>
        </w:tc>
        <w:tc>
          <w:tcPr>
            <w:tcW w:w="50" w:type="pct"/>
            <w:vAlign w:val="center"/>
            <w:hideMark/>
          </w:tcPr>
          <w:p w14:paraId="053A4302" w14:textId="77777777" w:rsidR="00000000" w:rsidRDefault="00B80CBE">
            <w:pPr>
              <w:rPr>
                <w:rFonts w:eastAsia="Times New Roman"/>
                <w:sz w:val="20"/>
                <w:szCs w:val="20"/>
              </w:rPr>
            </w:pPr>
          </w:p>
        </w:tc>
        <w:tc>
          <w:tcPr>
            <w:tcW w:w="50" w:type="pct"/>
            <w:vAlign w:val="center"/>
            <w:hideMark/>
          </w:tcPr>
          <w:p w14:paraId="272955B5" w14:textId="77777777" w:rsidR="00000000" w:rsidRDefault="00B80CBE">
            <w:pPr>
              <w:rPr>
                <w:rFonts w:eastAsia="Times New Roman"/>
                <w:sz w:val="20"/>
                <w:szCs w:val="20"/>
              </w:rPr>
            </w:pPr>
          </w:p>
        </w:tc>
        <w:tc>
          <w:tcPr>
            <w:tcW w:w="50" w:type="pct"/>
            <w:vAlign w:val="center"/>
            <w:hideMark/>
          </w:tcPr>
          <w:p w14:paraId="77C9BA25" w14:textId="77777777" w:rsidR="00000000" w:rsidRDefault="00B80CBE">
            <w:pPr>
              <w:rPr>
                <w:rFonts w:eastAsia="Times New Roman"/>
                <w:sz w:val="20"/>
                <w:szCs w:val="20"/>
              </w:rPr>
            </w:pPr>
          </w:p>
        </w:tc>
        <w:tc>
          <w:tcPr>
            <w:tcW w:w="550" w:type="pct"/>
            <w:vAlign w:val="center"/>
            <w:hideMark/>
          </w:tcPr>
          <w:p w14:paraId="10F722E4" w14:textId="77777777" w:rsidR="00000000" w:rsidRDefault="00B80CBE">
            <w:pPr>
              <w:rPr>
                <w:rFonts w:eastAsia="Times New Roman"/>
                <w:sz w:val="20"/>
                <w:szCs w:val="20"/>
              </w:rPr>
            </w:pPr>
          </w:p>
        </w:tc>
        <w:tc>
          <w:tcPr>
            <w:tcW w:w="50" w:type="pct"/>
            <w:vAlign w:val="center"/>
            <w:hideMark/>
          </w:tcPr>
          <w:p w14:paraId="74024BA2" w14:textId="77777777" w:rsidR="00000000" w:rsidRDefault="00B80CBE">
            <w:pPr>
              <w:rPr>
                <w:rFonts w:eastAsia="Times New Roman"/>
                <w:sz w:val="20"/>
                <w:szCs w:val="20"/>
              </w:rPr>
            </w:pPr>
          </w:p>
        </w:tc>
      </w:tr>
      <w:tr w:rsidR="00000000" w14:paraId="6ED6CB13" w14:textId="77777777">
        <w:trPr>
          <w:divId w:val="1246304147"/>
        </w:trPr>
        <w:tc>
          <w:tcPr>
            <w:tcW w:w="0" w:type="auto"/>
            <w:tcMar>
              <w:top w:w="30" w:type="dxa"/>
              <w:left w:w="30" w:type="dxa"/>
              <w:bottom w:w="30" w:type="dxa"/>
              <w:right w:w="30" w:type="dxa"/>
            </w:tcMar>
            <w:vAlign w:val="bottom"/>
            <w:hideMark/>
          </w:tcPr>
          <w:p w14:paraId="3A4D0FE8" w14:textId="77777777" w:rsidR="00000000" w:rsidRDefault="00B80CBE">
            <w:pPr>
              <w:divId w:val="26793213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9681970" w14:textId="77777777" w:rsidR="00000000" w:rsidRDefault="00B80CBE">
            <w:pPr>
              <w:divId w:val="132049710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69A4B593" w14:textId="77777777" w:rsidR="00000000" w:rsidRDefault="00B80CBE">
            <w:pPr>
              <w:jc w:val="center"/>
              <w:rPr>
                <w:rFonts w:eastAsia="Times New Roman"/>
                <w:sz w:val="16"/>
                <w:szCs w:val="16"/>
              </w:rPr>
            </w:pPr>
            <w:r>
              <w:rPr>
                <w:rFonts w:ascii="inherit" w:eastAsia="Times New Roman" w:hAnsi="inherit"/>
                <w:b/>
                <w:bCs/>
                <w:sz w:val="16"/>
                <w:szCs w:val="16"/>
              </w:rPr>
              <w:t>Total Gains (Losses)</w:t>
            </w:r>
          </w:p>
        </w:tc>
      </w:tr>
      <w:tr w:rsidR="00000000" w14:paraId="3A469F4F" w14:textId="77777777">
        <w:trPr>
          <w:divId w:val="1246304147"/>
        </w:trPr>
        <w:tc>
          <w:tcPr>
            <w:tcW w:w="0" w:type="auto"/>
            <w:tcMar>
              <w:top w:w="30" w:type="dxa"/>
              <w:left w:w="30" w:type="dxa"/>
              <w:bottom w:w="30" w:type="dxa"/>
              <w:right w:w="30" w:type="dxa"/>
            </w:tcMar>
            <w:vAlign w:val="bottom"/>
            <w:hideMark/>
          </w:tcPr>
          <w:p w14:paraId="41398FB7"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584B240A" w14:textId="77777777" w:rsidR="00000000" w:rsidRDefault="00B80CBE">
            <w:pPr>
              <w:divId w:val="1735202581"/>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bottom"/>
            <w:hideMark/>
          </w:tcPr>
          <w:p w14:paraId="55B27530"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w:t>
            </w:r>
          </w:p>
        </w:tc>
      </w:tr>
      <w:tr w:rsidR="00000000" w14:paraId="422A1269" w14:textId="77777777">
        <w:trPr>
          <w:divId w:val="1246304147"/>
        </w:trPr>
        <w:tc>
          <w:tcPr>
            <w:tcW w:w="0" w:type="auto"/>
            <w:tcBorders>
              <w:bottom w:val="single" w:sz="6" w:space="0" w:color="000000"/>
            </w:tcBorders>
            <w:tcMar>
              <w:top w:w="30" w:type="dxa"/>
              <w:left w:w="30" w:type="dxa"/>
              <w:bottom w:w="30" w:type="dxa"/>
              <w:right w:w="30" w:type="dxa"/>
            </w:tcMar>
            <w:vAlign w:val="bottom"/>
            <w:hideMark/>
          </w:tcPr>
          <w:p w14:paraId="425A709E"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29F2BDA" w14:textId="77777777" w:rsidR="00000000" w:rsidRDefault="00B80CBE">
            <w:pPr>
              <w:divId w:val="2127400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F62047D" w14:textId="77777777" w:rsidR="00000000" w:rsidRDefault="00B80CBE">
            <w:pPr>
              <w:jc w:val="center"/>
              <w:rPr>
                <w:rFonts w:eastAsia="Times New Roman"/>
                <w:sz w:val="16"/>
                <w:szCs w:val="16"/>
              </w:rPr>
            </w:pP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7E531562" w14:textId="77777777" w:rsidR="00000000" w:rsidRDefault="00B80CBE">
            <w:pPr>
              <w:divId w:val="163502146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46858F8" w14:textId="77777777" w:rsidR="00000000" w:rsidRDefault="00B80CBE">
            <w:pPr>
              <w:jc w:val="center"/>
              <w:rPr>
                <w:rFonts w:eastAsia="Times New Roman"/>
                <w:sz w:val="16"/>
                <w:szCs w:val="16"/>
              </w:rPr>
            </w:pPr>
            <w:r>
              <w:rPr>
                <w:rFonts w:ascii="inherit" w:eastAsia="Times New Roman" w:hAnsi="inherit"/>
                <w:b/>
                <w:bCs/>
                <w:sz w:val="16"/>
                <w:szCs w:val="16"/>
              </w:rPr>
              <w:t>2018</w:t>
            </w:r>
          </w:p>
        </w:tc>
      </w:tr>
      <w:tr w:rsidR="00000000" w14:paraId="3916AA94" w14:textId="77777777">
        <w:trPr>
          <w:divId w:val="1246304147"/>
        </w:trPr>
        <w:tc>
          <w:tcPr>
            <w:tcW w:w="0" w:type="auto"/>
            <w:shd w:val="clear" w:color="auto" w:fill="CCEEFF"/>
            <w:tcMar>
              <w:top w:w="30" w:type="dxa"/>
              <w:left w:w="30" w:type="dxa"/>
              <w:bottom w:w="30" w:type="dxa"/>
              <w:right w:w="30" w:type="dxa"/>
            </w:tcMar>
            <w:vAlign w:val="bottom"/>
            <w:hideMark/>
          </w:tcPr>
          <w:p w14:paraId="63112AB2"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249FE5BA" w14:textId="77777777" w:rsidR="00000000" w:rsidRDefault="00B80CBE">
            <w:pPr>
              <w:divId w:val="451941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253CDC1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0" w:type="dxa"/>
              <w:bottom w:w="30" w:type="dxa"/>
              <w:right w:w="0" w:type="dxa"/>
            </w:tcMar>
            <w:vAlign w:val="bottom"/>
            <w:hideMark/>
          </w:tcPr>
          <w:p w14:paraId="2AD48885" w14:textId="77777777" w:rsidR="00000000" w:rsidRDefault="00B80CBE">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tcMar>
              <w:top w:w="30" w:type="dxa"/>
              <w:left w:w="0" w:type="dxa"/>
              <w:bottom w:w="30" w:type="dxa"/>
              <w:right w:w="30" w:type="dxa"/>
            </w:tcMar>
            <w:vAlign w:val="bottom"/>
            <w:hideMark/>
          </w:tcPr>
          <w:p w14:paraId="36861D3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521B00EC" w14:textId="77777777" w:rsidR="00000000" w:rsidRDefault="00B80CBE">
            <w:pPr>
              <w:divId w:val="1291131064"/>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0FF3DF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AF82916" w14:textId="77777777" w:rsidR="00000000" w:rsidRDefault="00B80CBE">
            <w:pPr>
              <w:jc w:val="right"/>
              <w:rPr>
                <w:rFonts w:eastAsia="Times New Roman"/>
                <w:sz w:val="18"/>
                <w:szCs w:val="18"/>
              </w:rPr>
            </w:pPr>
            <w:r>
              <w:rPr>
                <w:rFonts w:ascii="inherit" w:eastAsia="Times New Roman" w:hAnsi="inherit"/>
                <w:sz w:val="18"/>
                <w:szCs w:val="18"/>
              </w:rPr>
              <w:t>(76</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D4CDF12" w14:textId="77777777" w:rsidR="00000000" w:rsidRDefault="00B80CBE">
            <w:pPr>
              <w:rPr>
                <w:rFonts w:eastAsia="Times New Roman"/>
                <w:sz w:val="18"/>
                <w:szCs w:val="18"/>
              </w:rPr>
            </w:pPr>
            <w:r>
              <w:rPr>
                <w:rFonts w:ascii="inherit" w:eastAsia="Times New Roman" w:hAnsi="inherit"/>
                <w:sz w:val="18"/>
                <w:szCs w:val="18"/>
              </w:rPr>
              <w:t>)</w:t>
            </w:r>
          </w:p>
        </w:tc>
      </w:tr>
      <w:tr w:rsidR="00000000" w14:paraId="060D64EE" w14:textId="77777777">
        <w:trPr>
          <w:divId w:val="1246304147"/>
        </w:trPr>
        <w:tc>
          <w:tcPr>
            <w:tcW w:w="0" w:type="auto"/>
            <w:tcMar>
              <w:top w:w="30" w:type="dxa"/>
              <w:left w:w="30" w:type="dxa"/>
              <w:bottom w:w="30" w:type="dxa"/>
              <w:right w:w="30" w:type="dxa"/>
            </w:tcMar>
            <w:vAlign w:val="bottom"/>
            <w:hideMark/>
          </w:tcPr>
          <w:p w14:paraId="359ABF1E" w14:textId="77777777" w:rsidR="00000000" w:rsidRDefault="00B80CBE">
            <w:pPr>
              <w:rPr>
                <w:rFonts w:eastAsia="Times New Roman"/>
                <w:sz w:val="18"/>
                <w:szCs w:val="18"/>
              </w:rPr>
            </w:pPr>
            <w:r>
              <w:rPr>
                <w:rFonts w:ascii="inherit" w:eastAsia="Times New Roman" w:hAnsi="inherit"/>
                <w:sz w:val="18"/>
                <w:szCs w:val="18"/>
              </w:rPr>
              <w:t>Loans held for sale</w:t>
            </w:r>
          </w:p>
        </w:tc>
        <w:tc>
          <w:tcPr>
            <w:tcW w:w="0" w:type="auto"/>
            <w:tcMar>
              <w:top w:w="30" w:type="dxa"/>
              <w:left w:w="30" w:type="dxa"/>
              <w:bottom w:w="30" w:type="dxa"/>
              <w:right w:w="30" w:type="dxa"/>
            </w:tcMar>
            <w:vAlign w:val="bottom"/>
            <w:hideMark/>
          </w:tcPr>
          <w:p w14:paraId="0CA2A317" w14:textId="77777777" w:rsidR="00000000" w:rsidRDefault="00B80CBE">
            <w:pPr>
              <w:divId w:val="15368449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575DE1"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14:paraId="70B9673D"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3BA7B96" w14:textId="77777777" w:rsidR="00000000" w:rsidRDefault="00B80CBE">
            <w:pPr>
              <w:divId w:val="11275005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23D6AC"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DEF72A2" w14:textId="77777777" w:rsidR="00000000" w:rsidRDefault="00B80CBE">
            <w:pPr>
              <w:rPr>
                <w:rFonts w:eastAsia="Times New Roman"/>
                <w:sz w:val="20"/>
                <w:szCs w:val="20"/>
              </w:rPr>
            </w:pPr>
          </w:p>
        </w:tc>
      </w:tr>
      <w:tr w:rsidR="00000000" w14:paraId="5938EBA2" w14:textId="77777777">
        <w:trPr>
          <w:divId w:val="1246304147"/>
        </w:trPr>
        <w:tc>
          <w:tcPr>
            <w:tcW w:w="0" w:type="auto"/>
            <w:shd w:val="clear" w:color="auto" w:fill="CCEEFF"/>
            <w:tcMar>
              <w:top w:w="30" w:type="dxa"/>
              <w:left w:w="30" w:type="dxa"/>
              <w:bottom w:w="30" w:type="dxa"/>
              <w:right w:w="30" w:type="dxa"/>
            </w:tcMar>
            <w:vAlign w:val="bottom"/>
            <w:hideMark/>
          </w:tcPr>
          <w:p w14:paraId="4AE5BB27" w14:textId="77777777" w:rsidR="00000000" w:rsidRDefault="00B80CBE">
            <w:pPr>
              <w:rPr>
                <w:rFonts w:eastAsia="Times New Roman"/>
                <w:sz w:val="18"/>
                <w:szCs w:val="18"/>
              </w:rPr>
            </w:pPr>
            <w:r>
              <w:rPr>
                <w:rFonts w:ascii="inherit" w:eastAsia="Times New Roman" w:hAnsi="inherit"/>
                <w:sz w:val="18"/>
                <w:szCs w:val="18"/>
              </w:rPr>
              <w:t>Other assets</w:t>
            </w:r>
            <w:r>
              <w:rPr>
                <w:rFonts w:ascii="inherit" w:eastAsia="Times New Roman" w:hAnsi="inherit"/>
                <w:sz w:val="12"/>
                <w:szCs w:val="12"/>
                <w:vertAlign w:val="superscript"/>
              </w:rPr>
              <w:t>(1)</w:t>
            </w:r>
          </w:p>
        </w:tc>
        <w:tc>
          <w:tcPr>
            <w:tcW w:w="0" w:type="auto"/>
            <w:shd w:val="clear" w:color="auto" w:fill="CCEEFF"/>
            <w:tcMar>
              <w:top w:w="30" w:type="dxa"/>
              <w:left w:w="30" w:type="dxa"/>
              <w:bottom w:w="30" w:type="dxa"/>
              <w:right w:w="30" w:type="dxa"/>
            </w:tcMar>
            <w:vAlign w:val="bottom"/>
            <w:hideMark/>
          </w:tcPr>
          <w:p w14:paraId="6A49A5F3" w14:textId="77777777" w:rsidR="00000000" w:rsidRDefault="00B80CBE">
            <w:pPr>
              <w:divId w:val="4416541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267052DD" w14:textId="77777777" w:rsidR="00000000" w:rsidRDefault="00B80CBE">
            <w:pPr>
              <w:jc w:val="right"/>
              <w:rPr>
                <w:rFonts w:eastAsia="Times New Roman"/>
                <w:sz w:val="18"/>
                <w:szCs w:val="18"/>
              </w:rPr>
            </w:pPr>
            <w:r>
              <w:rPr>
                <w:rFonts w:ascii="inherit" w:eastAsia="Times New Roman" w:hAnsi="inherit"/>
                <w:b/>
                <w:bCs/>
                <w:sz w:val="18"/>
                <w:szCs w:val="18"/>
              </w:rPr>
              <w:t>(49</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3E27BE3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5B99E06" w14:textId="77777777" w:rsidR="00000000" w:rsidRDefault="00B80CBE">
            <w:pPr>
              <w:divId w:val="33248892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CF015B0" w14:textId="77777777" w:rsidR="00000000" w:rsidRDefault="00B80CBE">
            <w:pPr>
              <w:jc w:val="right"/>
              <w:rPr>
                <w:rFonts w:eastAsia="Times New Roman"/>
                <w:sz w:val="18"/>
                <w:szCs w:val="18"/>
              </w:rPr>
            </w:pPr>
            <w:r>
              <w:rPr>
                <w:rFonts w:ascii="inherit" w:eastAsia="Times New Roman" w:hAnsi="inherit"/>
                <w:sz w:val="18"/>
                <w:szCs w:val="18"/>
              </w:rPr>
              <w:t>(11</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717CBBAE" w14:textId="77777777" w:rsidR="00000000" w:rsidRDefault="00B80CBE">
            <w:pPr>
              <w:rPr>
                <w:rFonts w:eastAsia="Times New Roman"/>
                <w:sz w:val="18"/>
                <w:szCs w:val="18"/>
              </w:rPr>
            </w:pPr>
            <w:r>
              <w:rPr>
                <w:rFonts w:ascii="inherit" w:eastAsia="Times New Roman" w:hAnsi="inherit"/>
                <w:sz w:val="18"/>
                <w:szCs w:val="18"/>
              </w:rPr>
              <w:t>)</w:t>
            </w:r>
          </w:p>
        </w:tc>
      </w:tr>
      <w:tr w:rsidR="00000000" w14:paraId="7AE23222" w14:textId="77777777">
        <w:trPr>
          <w:divId w:val="1246304147"/>
        </w:trPr>
        <w:tc>
          <w:tcPr>
            <w:tcW w:w="0" w:type="auto"/>
            <w:tcMar>
              <w:top w:w="30" w:type="dxa"/>
              <w:left w:w="30" w:type="dxa"/>
              <w:bottom w:w="30" w:type="dxa"/>
              <w:right w:w="30" w:type="dxa"/>
            </w:tcMar>
            <w:vAlign w:val="bottom"/>
            <w:hideMark/>
          </w:tcPr>
          <w:p w14:paraId="77B49591" w14:textId="77777777" w:rsidR="00000000" w:rsidRDefault="00B80CBE">
            <w:pPr>
              <w:rPr>
                <w:rFonts w:eastAsia="Times New Roman"/>
                <w:sz w:val="18"/>
                <w:szCs w:val="18"/>
              </w:rPr>
            </w:pPr>
            <w:r>
              <w:rPr>
                <w:rFonts w:ascii="inherit" w:eastAsia="Times New Roman" w:hAnsi="inherit"/>
                <w:b/>
                <w:bCs/>
                <w:sz w:val="18"/>
                <w:szCs w:val="18"/>
              </w:rPr>
              <w:t>Total</w:t>
            </w:r>
          </w:p>
        </w:tc>
        <w:tc>
          <w:tcPr>
            <w:tcW w:w="0" w:type="auto"/>
            <w:tcMar>
              <w:top w:w="30" w:type="dxa"/>
              <w:left w:w="30" w:type="dxa"/>
              <w:bottom w:w="30" w:type="dxa"/>
              <w:right w:w="30" w:type="dxa"/>
            </w:tcMar>
            <w:vAlign w:val="bottom"/>
            <w:hideMark/>
          </w:tcPr>
          <w:p w14:paraId="65DAD535" w14:textId="77777777" w:rsidR="00000000" w:rsidRDefault="00B80CBE">
            <w:pPr>
              <w:divId w:val="5101413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732441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7E6A3D01" w14:textId="77777777" w:rsidR="00000000" w:rsidRDefault="00B80CBE">
            <w:pPr>
              <w:jc w:val="right"/>
              <w:rPr>
                <w:rFonts w:eastAsia="Times New Roman"/>
                <w:sz w:val="18"/>
                <w:szCs w:val="18"/>
              </w:rPr>
            </w:pPr>
            <w:r>
              <w:rPr>
                <w:rFonts w:ascii="inherit" w:eastAsia="Times New Roman" w:hAnsi="inherit"/>
                <w:b/>
                <w:bCs/>
                <w:sz w:val="18"/>
                <w:szCs w:val="18"/>
              </w:rPr>
              <w:t>(125</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4CB340B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13C71908" w14:textId="77777777" w:rsidR="00000000" w:rsidRDefault="00B80CBE">
            <w:pPr>
              <w:divId w:val="18363328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58180C3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D9A732D" w14:textId="77777777" w:rsidR="00000000" w:rsidRDefault="00B80CBE">
            <w:pPr>
              <w:jc w:val="right"/>
              <w:rPr>
                <w:rFonts w:eastAsia="Times New Roman"/>
                <w:sz w:val="18"/>
                <w:szCs w:val="18"/>
              </w:rPr>
            </w:pPr>
            <w:r>
              <w:rPr>
                <w:rFonts w:ascii="inherit" w:eastAsia="Times New Roman" w:hAnsi="inherit"/>
                <w:sz w:val="18"/>
                <w:szCs w:val="18"/>
              </w:rPr>
              <w:t>(87</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19415839" w14:textId="77777777" w:rsidR="00000000" w:rsidRDefault="00B80CBE">
            <w:pPr>
              <w:rPr>
                <w:rFonts w:eastAsia="Times New Roman"/>
                <w:sz w:val="18"/>
                <w:szCs w:val="18"/>
              </w:rPr>
            </w:pPr>
            <w:r>
              <w:rPr>
                <w:rFonts w:ascii="inherit" w:eastAsia="Times New Roman" w:hAnsi="inherit"/>
                <w:sz w:val="18"/>
                <w:szCs w:val="18"/>
              </w:rPr>
              <w:t>)</w:t>
            </w:r>
          </w:p>
        </w:tc>
      </w:tr>
    </w:tbl>
    <w:p w14:paraId="52AA41BB" w14:textId="77777777" w:rsidR="00000000" w:rsidRDefault="00B80CBE">
      <w:pPr>
        <w:spacing w:line="288" w:lineRule="auto"/>
        <w:divId w:val="2066097568"/>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6420624" w14:textId="77777777">
        <w:trPr>
          <w:tblCellSpacing w:w="0" w:type="dxa"/>
        </w:trPr>
        <w:tc>
          <w:tcPr>
            <w:tcW w:w="360" w:type="dxa"/>
            <w:vAlign w:val="center"/>
            <w:hideMark/>
          </w:tcPr>
          <w:p w14:paraId="68A874AE" w14:textId="77777777" w:rsidR="00000000" w:rsidRDefault="00B80CBE">
            <w:pPr>
              <w:spacing w:line="288" w:lineRule="auto"/>
              <w:rPr>
                <w:rFonts w:eastAsia="Times New Roman"/>
                <w:sz w:val="20"/>
                <w:szCs w:val="20"/>
              </w:rPr>
            </w:pPr>
          </w:p>
        </w:tc>
        <w:tc>
          <w:tcPr>
            <w:tcW w:w="0" w:type="auto"/>
            <w:vAlign w:val="center"/>
            <w:hideMark/>
          </w:tcPr>
          <w:p w14:paraId="21911792" w14:textId="77777777" w:rsidR="00000000" w:rsidRDefault="00B80CBE">
            <w:pPr>
              <w:rPr>
                <w:rFonts w:eastAsia="Times New Roman"/>
                <w:sz w:val="20"/>
                <w:szCs w:val="20"/>
              </w:rPr>
            </w:pPr>
          </w:p>
        </w:tc>
      </w:tr>
      <w:tr w:rsidR="00000000" w14:paraId="0668A66B" w14:textId="77777777">
        <w:trPr>
          <w:tblCellSpacing w:w="0" w:type="dxa"/>
        </w:trPr>
        <w:tc>
          <w:tcPr>
            <w:tcW w:w="0" w:type="auto"/>
            <w:hideMark/>
          </w:tcPr>
          <w:p w14:paraId="3DF28592" w14:textId="77777777" w:rsidR="00000000" w:rsidRDefault="00B80CBE">
            <w:pPr>
              <w:spacing w:line="288" w:lineRule="auto"/>
              <w:divId w:val="205527647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1BFAFA7F" w14:textId="77777777" w:rsidR="00000000" w:rsidRDefault="00B80CBE">
            <w:pPr>
              <w:spacing w:line="288" w:lineRule="auto"/>
              <w:jc w:val="both"/>
              <w:rPr>
                <w:rFonts w:eastAsia="Times New Roman"/>
                <w:sz w:val="16"/>
                <w:szCs w:val="16"/>
              </w:rPr>
            </w:pPr>
            <w:r>
              <w:rPr>
                <w:rFonts w:eastAsia="Times New Roman"/>
                <w:color w:val="000000"/>
                <w:sz w:val="16"/>
                <w:szCs w:val="16"/>
              </w:rPr>
              <w:t>Other assets include fair value adjustments related to equity investments accounted for under the measurement alternative, repossessed assets and long-lived assets held for sale.</w:t>
            </w:r>
          </w:p>
        </w:tc>
      </w:tr>
    </w:tbl>
    <w:p w14:paraId="77C506E6" w14:textId="77777777" w:rsidR="00000000" w:rsidRDefault="00B80CBE">
      <w:pPr>
        <w:divId w:val="16686790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7CED5AC7" w14:textId="77777777">
        <w:trPr>
          <w:divId w:val="147018970"/>
          <w:jc w:val="center"/>
        </w:trPr>
        <w:tc>
          <w:tcPr>
            <w:tcW w:w="0" w:type="auto"/>
            <w:gridSpan w:val="3"/>
            <w:vAlign w:val="center"/>
            <w:hideMark/>
          </w:tcPr>
          <w:p w14:paraId="5CA68FF4" w14:textId="77777777" w:rsidR="00000000" w:rsidRDefault="00B80CBE">
            <w:pPr>
              <w:rPr>
                <w:rFonts w:eastAsia="Times New Roman"/>
                <w:sz w:val="20"/>
                <w:szCs w:val="20"/>
              </w:rPr>
            </w:pPr>
          </w:p>
        </w:tc>
      </w:tr>
      <w:tr w:rsidR="00000000" w14:paraId="0188A79E" w14:textId="77777777">
        <w:trPr>
          <w:divId w:val="147018970"/>
          <w:jc w:val="center"/>
        </w:trPr>
        <w:tc>
          <w:tcPr>
            <w:tcW w:w="1700" w:type="pct"/>
            <w:vAlign w:val="center"/>
            <w:hideMark/>
          </w:tcPr>
          <w:p w14:paraId="38C08E03" w14:textId="77777777" w:rsidR="00000000" w:rsidRDefault="00B80CBE">
            <w:pPr>
              <w:rPr>
                <w:rFonts w:eastAsia="Times New Roman"/>
                <w:sz w:val="20"/>
                <w:szCs w:val="20"/>
              </w:rPr>
            </w:pPr>
          </w:p>
        </w:tc>
        <w:tc>
          <w:tcPr>
            <w:tcW w:w="1650" w:type="pct"/>
            <w:vAlign w:val="center"/>
            <w:hideMark/>
          </w:tcPr>
          <w:p w14:paraId="4E14DD89" w14:textId="77777777" w:rsidR="00000000" w:rsidRDefault="00B80CBE">
            <w:pPr>
              <w:rPr>
                <w:rFonts w:eastAsia="Times New Roman"/>
                <w:sz w:val="20"/>
                <w:szCs w:val="20"/>
              </w:rPr>
            </w:pPr>
          </w:p>
        </w:tc>
        <w:tc>
          <w:tcPr>
            <w:tcW w:w="1650" w:type="pct"/>
            <w:vAlign w:val="center"/>
            <w:hideMark/>
          </w:tcPr>
          <w:p w14:paraId="11839F73" w14:textId="77777777" w:rsidR="00000000" w:rsidRDefault="00B80CBE">
            <w:pPr>
              <w:rPr>
                <w:rFonts w:eastAsia="Times New Roman"/>
                <w:sz w:val="20"/>
                <w:szCs w:val="20"/>
              </w:rPr>
            </w:pPr>
          </w:p>
        </w:tc>
      </w:tr>
      <w:tr w:rsidR="00000000" w14:paraId="0E32C270" w14:textId="77777777">
        <w:trPr>
          <w:divId w:val="147018970"/>
          <w:jc w:val="center"/>
        </w:trPr>
        <w:tc>
          <w:tcPr>
            <w:tcW w:w="0" w:type="auto"/>
            <w:gridSpan w:val="3"/>
            <w:tcMar>
              <w:top w:w="30" w:type="dxa"/>
              <w:left w:w="30" w:type="dxa"/>
              <w:bottom w:w="30" w:type="dxa"/>
              <w:right w:w="30" w:type="dxa"/>
            </w:tcMar>
            <w:vAlign w:val="bottom"/>
            <w:hideMark/>
          </w:tcPr>
          <w:p w14:paraId="72930BA6" w14:textId="77777777" w:rsidR="00000000" w:rsidRDefault="00B80CBE">
            <w:pPr>
              <w:divId w:val="276528384"/>
              <w:rPr>
                <w:rFonts w:eastAsia="Times New Roman"/>
                <w:sz w:val="20"/>
                <w:szCs w:val="20"/>
              </w:rPr>
            </w:pPr>
            <w:r>
              <w:rPr>
                <w:rFonts w:ascii="inherit" w:eastAsia="Times New Roman" w:hAnsi="inherit"/>
                <w:sz w:val="20"/>
                <w:szCs w:val="20"/>
              </w:rPr>
              <w:t> </w:t>
            </w:r>
          </w:p>
        </w:tc>
      </w:tr>
      <w:tr w:rsidR="00000000" w14:paraId="04783A18" w14:textId="77777777">
        <w:trPr>
          <w:divId w:val="147018970"/>
          <w:jc w:val="center"/>
        </w:trPr>
        <w:tc>
          <w:tcPr>
            <w:tcW w:w="0" w:type="auto"/>
            <w:tcMar>
              <w:top w:w="30" w:type="dxa"/>
              <w:left w:w="30" w:type="dxa"/>
              <w:bottom w:w="30" w:type="dxa"/>
              <w:right w:w="30" w:type="dxa"/>
            </w:tcMar>
            <w:vAlign w:val="bottom"/>
            <w:hideMark/>
          </w:tcPr>
          <w:p w14:paraId="4C5A0DB1" w14:textId="77777777" w:rsidR="00000000" w:rsidRDefault="00B80CBE">
            <w:pPr>
              <w:divId w:val="1809019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5CC1253" w14:textId="77777777" w:rsidR="00000000" w:rsidRDefault="00B80CBE">
            <w:pPr>
              <w:jc w:val="center"/>
              <w:rPr>
                <w:rFonts w:eastAsia="Times New Roman"/>
                <w:sz w:val="16"/>
                <w:szCs w:val="16"/>
              </w:rPr>
            </w:pPr>
            <w:r>
              <w:rPr>
                <w:rFonts w:ascii="inherit" w:eastAsia="Times New Roman" w:hAnsi="inherit"/>
                <w:sz w:val="16"/>
                <w:szCs w:val="16"/>
              </w:rPr>
              <w:t>110</w:t>
            </w:r>
          </w:p>
        </w:tc>
        <w:tc>
          <w:tcPr>
            <w:tcW w:w="0" w:type="auto"/>
            <w:tcMar>
              <w:top w:w="30" w:type="dxa"/>
              <w:left w:w="30" w:type="dxa"/>
              <w:bottom w:w="30" w:type="dxa"/>
              <w:right w:w="30" w:type="dxa"/>
            </w:tcMar>
            <w:vAlign w:val="bottom"/>
            <w:hideMark/>
          </w:tcPr>
          <w:p w14:paraId="70E7B78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3595701" w14:textId="77777777" w:rsidR="00000000" w:rsidRDefault="00B80CBE">
      <w:pPr>
        <w:rPr>
          <w:rFonts w:eastAsia="Times New Roman"/>
          <w:sz w:val="20"/>
          <w:szCs w:val="20"/>
        </w:rPr>
      </w:pPr>
      <w:r>
        <w:rPr>
          <w:rFonts w:eastAsia="Times New Roman"/>
          <w:sz w:val="20"/>
          <w:szCs w:val="20"/>
        </w:rPr>
        <w:pict w14:anchorId="34496B49">
          <v:rect id="_x0000_i1135" style="width:0;height:1.5pt" o:hralign="center" o:hrstd="t" o:hr="t" fillcolor="#a0a0a0" stroked="f"/>
        </w:pict>
      </w:r>
    </w:p>
    <w:p w14:paraId="656B8240" w14:textId="77777777" w:rsidR="00000000" w:rsidRDefault="00B80CBE">
      <w:pPr>
        <w:spacing w:line="288" w:lineRule="auto"/>
        <w:jc w:val="both"/>
        <w:divId w:val="1050499337"/>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870B6A0" w14:textId="77777777" w:rsidR="00000000" w:rsidRDefault="00B80CBE">
      <w:pPr>
        <w:spacing w:line="288" w:lineRule="auto"/>
        <w:jc w:val="center"/>
        <w:divId w:val="1050499337"/>
        <w:rPr>
          <w:rFonts w:eastAsia="Times New Roman"/>
          <w:sz w:val="20"/>
          <w:szCs w:val="20"/>
        </w:rPr>
      </w:pPr>
    </w:p>
    <w:p w14:paraId="471B0F1C" w14:textId="77777777" w:rsidR="00000000" w:rsidRDefault="00B80CBE">
      <w:pPr>
        <w:spacing w:line="288" w:lineRule="auto"/>
        <w:jc w:val="center"/>
        <w:divId w:val="1050499337"/>
        <w:rPr>
          <w:rFonts w:eastAsia="Times New Roman"/>
          <w:sz w:val="20"/>
          <w:szCs w:val="20"/>
        </w:rPr>
      </w:pPr>
      <w:r>
        <w:rPr>
          <w:rFonts w:ascii="inherit" w:eastAsia="Times New Roman" w:hAnsi="inherit"/>
          <w:b/>
          <w:bCs/>
          <w:sz w:val="20"/>
          <w:szCs w:val="20"/>
        </w:rPr>
        <w:t>CAPITAL ONE FINANCIAL CORPORATION</w:t>
      </w:r>
    </w:p>
    <w:p w14:paraId="741F9017" w14:textId="77777777" w:rsidR="00000000" w:rsidRDefault="00B80CBE">
      <w:pPr>
        <w:spacing w:line="288" w:lineRule="auto"/>
        <w:jc w:val="center"/>
        <w:divId w:val="1050499337"/>
        <w:rPr>
          <w:rFonts w:eastAsia="Times New Roman"/>
          <w:sz w:val="20"/>
          <w:szCs w:val="20"/>
        </w:rPr>
      </w:pPr>
      <w:r>
        <w:rPr>
          <w:rFonts w:ascii="inherit" w:eastAsia="Times New Roman" w:hAnsi="inherit"/>
          <w:b/>
          <w:bCs/>
          <w:sz w:val="20"/>
          <w:szCs w:val="20"/>
        </w:rPr>
        <w:t>NOTES TO CONSOLIDATED FINANCIAL STATEMENTS</w:t>
      </w:r>
    </w:p>
    <w:p w14:paraId="79E7CA46" w14:textId="77777777" w:rsidR="00000000" w:rsidRDefault="00B80CBE">
      <w:pPr>
        <w:divId w:val="1422877565"/>
        <w:rPr>
          <w:rFonts w:eastAsia="Times New Roman"/>
          <w:sz w:val="20"/>
          <w:szCs w:val="20"/>
        </w:rPr>
      </w:pPr>
    </w:p>
    <w:p w14:paraId="4C47CC73"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Fair Value of Financial Instruments</w:t>
      </w:r>
    </w:p>
    <w:p w14:paraId="797B3CB4"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The following table presents </w:t>
      </w:r>
      <w:r>
        <w:rPr>
          <w:rFonts w:ascii="inherit" w:eastAsia="Times New Roman" w:hAnsi="inherit"/>
          <w:sz w:val="20"/>
          <w:szCs w:val="20"/>
        </w:rPr>
        <w:t>the carrying value and estimated fair value, including the level within the fair value hierarchy, of our financial instruments that are not measured at fair value on a recurring basis on our consolidated balance sheets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w:t>
      </w:r>
      <w:r>
        <w:rPr>
          <w:rFonts w:ascii="inherit" w:eastAsia="Times New Roman" w:hAnsi="inherit"/>
          <w:sz w:val="20"/>
          <w:szCs w:val="20"/>
        </w:rPr>
        <w:t xml:space="preserve"> 2018.</w:t>
      </w:r>
    </w:p>
    <w:p w14:paraId="07D4B8EF" w14:textId="77777777" w:rsidR="00000000" w:rsidRDefault="00B80CBE">
      <w:pPr>
        <w:spacing w:line="288" w:lineRule="auto"/>
        <w:divId w:val="531921265"/>
        <w:rPr>
          <w:rFonts w:eastAsia="Times New Roman"/>
          <w:sz w:val="20"/>
          <w:szCs w:val="20"/>
        </w:rPr>
      </w:pPr>
      <w:r>
        <w:rPr>
          <w:rFonts w:eastAsia="Times New Roman"/>
          <w:b/>
          <w:bCs/>
          <w:color w:val="000000"/>
          <w:sz w:val="18"/>
          <w:szCs w:val="18"/>
        </w:rPr>
        <w:t>Table 12.6: Fair Value of Financial Instruments</w:t>
      </w:r>
      <w:r>
        <w:rPr>
          <w:rFonts w:eastAsia="Times New Roman"/>
          <w:color w:val="000000"/>
          <w:sz w:val="20"/>
          <w:szCs w:val="20"/>
        </w:rPr>
        <w:t xml:space="preserve"> </w:t>
      </w:r>
    </w:p>
    <w:tbl>
      <w:tblPr>
        <w:tblW w:w="5000" w:type="pct"/>
        <w:tblCellMar>
          <w:left w:w="0" w:type="dxa"/>
          <w:right w:w="0" w:type="dxa"/>
        </w:tblCellMar>
        <w:tblLook w:val="04A0" w:firstRow="1" w:lastRow="0" w:firstColumn="1" w:lastColumn="0" w:noHBand="0" w:noVBand="1"/>
      </w:tblPr>
      <w:tblGrid>
        <w:gridCol w:w="4484"/>
        <w:gridCol w:w="105"/>
        <w:gridCol w:w="117"/>
        <w:gridCol w:w="530"/>
        <w:gridCol w:w="6"/>
        <w:gridCol w:w="105"/>
        <w:gridCol w:w="118"/>
        <w:gridCol w:w="530"/>
        <w:gridCol w:w="101"/>
        <w:gridCol w:w="105"/>
        <w:gridCol w:w="117"/>
        <w:gridCol w:w="417"/>
        <w:gridCol w:w="6"/>
        <w:gridCol w:w="105"/>
        <w:gridCol w:w="117"/>
        <w:gridCol w:w="511"/>
        <w:gridCol w:w="6"/>
        <w:gridCol w:w="105"/>
        <w:gridCol w:w="118"/>
        <w:gridCol w:w="530"/>
        <w:gridCol w:w="73"/>
      </w:tblGrid>
      <w:tr w:rsidR="00000000" w14:paraId="29B6C170" w14:textId="77777777">
        <w:trPr>
          <w:divId w:val="1286037581"/>
        </w:trPr>
        <w:tc>
          <w:tcPr>
            <w:tcW w:w="0" w:type="auto"/>
            <w:gridSpan w:val="21"/>
            <w:vAlign w:val="center"/>
            <w:hideMark/>
          </w:tcPr>
          <w:p w14:paraId="06C75FE6" w14:textId="77777777" w:rsidR="00000000" w:rsidRDefault="00B80CBE">
            <w:pPr>
              <w:spacing w:line="288" w:lineRule="auto"/>
              <w:rPr>
                <w:rFonts w:eastAsia="Times New Roman"/>
                <w:sz w:val="20"/>
                <w:szCs w:val="20"/>
              </w:rPr>
            </w:pPr>
          </w:p>
        </w:tc>
      </w:tr>
      <w:tr w:rsidR="00000000" w14:paraId="70D043FA" w14:textId="77777777">
        <w:trPr>
          <w:divId w:val="1286037581"/>
        </w:trPr>
        <w:tc>
          <w:tcPr>
            <w:tcW w:w="3000" w:type="pct"/>
            <w:vAlign w:val="center"/>
            <w:hideMark/>
          </w:tcPr>
          <w:p w14:paraId="6327B915" w14:textId="77777777" w:rsidR="00000000" w:rsidRDefault="00B80CBE">
            <w:pPr>
              <w:rPr>
                <w:rFonts w:eastAsia="Times New Roman"/>
                <w:sz w:val="20"/>
                <w:szCs w:val="20"/>
              </w:rPr>
            </w:pPr>
          </w:p>
        </w:tc>
        <w:tc>
          <w:tcPr>
            <w:tcW w:w="50" w:type="pct"/>
            <w:vAlign w:val="center"/>
            <w:hideMark/>
          </w:tcPr>
          <w:p w14:paraId="05F43AD7" w14:textId="77777777" w:rsidR="00000000" w:rsidRDefault="00B80CBE">
            <w:pPr>
              <w:rPr>
                <w:rFonts w:eastAsia="Times New Roman"/>
                <w:sz w:val="20"/>
                <w:szCs w:val="20"/>
              </w:rPr>
            </w:pPr>
          </w:p>
        </w:tc>
        <w:tc>
          <w:tcPr>
            <w:tcW w:w="50" w:type="pct"/>
            <w:vAlign w:val="center"/>
            <w:hideMark/>
          </w:tcPr>
          <w:p w14:paraId="05820647" w14:textId="77777777" w:rsidR="00000000" w:rsidRDefault="00B80CBE">
            <w:pPr>
              <w:rPr>
                <w:rFonts w:eastAsia="Times New Roman"/>
                <w:sz w:val="20"/>
                <w:szCs w:val="20"/>
              </w:rPr>
            </w:pPr>
          </w:p>
        </w:tc>
        <w:tc>
          <w:tcPr>
            <w:tcW w:w="250" w:type="pct"/>
            <w:vAlign w:val="center"/>
            <w:hideMark/>
          </w:tcPr>
          <w:p w14:paraId="68377FCC" w14:textId="77777777" w:rsidR="00000000" w:rsidRDefault="00B80CBE">
            <w:pPr>
              <w:rPr>
                <w:rFonts w:eastAsia="Times New Roman"/>
                <w:sz w:val="20"/>
                <w:szCs w:val="20"/>
              </w:rPr>
            </w:pPr>
          </w:p>
        </w:tc>
        <w:tc>
          <w:tcPr>
            <w:tcW w:w="50" w:type="pct"/>
            <w:vAlign w:val="center"/>
            <w:hideMark/>
          </w:tcPr>
          <w:p w14:paraId="342EA32E" w14:textId="77777777" w:rsidR="00000000" w:rsidRDefault="00B80CBE">
            <w:pPr>
              <w:rPr>
                <w:rFonts w:eastAsia="Times New Roman"/>
                <w:sz w:val="20"/>
                <w:szCs w:val="20"/>
              </w:rPr>
            </w:pPr>
          </w:p>
        </w:tc>
        <w:tc>
          <w:tcPr>
            <w:tcW w:w="50" w:type="pct"/>
            <w:vAlign w:val="center"/>
            <w:hideMark/>
          </w:tcPr>
          <w:p w14:paraId="7C36EF07" w14:textId="77777777" w:rsidR="00000000" w:rsidRDefault="00B80CBE">
            <w:pPr>
              <w:rPr>
                <w:rFonts w:eastAsia="Times New Roman"/>
                <w:sz w:val="20"/>
                <w:szCs w:val="20"/>
              </w:rPr>
            </w:pPr>
          </w:p>
        </w:tc>
        <w:tc>
          <w:tcPr>
            <w:tcW w:w="50" w:type="pct"/>
            <w:vAlign w:val="center"/>
            <w:hideMark/>
          </w:tcPr>
          <w:p w14:paraId="627CDF25" w14:textId="77777777" w:rsidR="00000000" w:rsidRDefault="00B80CBE">
            <w:pPr>
              <w:rPr>
                <w:rFonts w:eastAsia="Times New Roman"/>
                <w:sz w:val="20"/>
                <w:szCs w:val="20"/>
              </w:rPr>
            </w:pPr>
          </w:p>
        </w:tc>
        <w:tc>
          <w:tcPr>
            <w:tcW w:w="250" w:type="pct"/>
            <w:vAlign w:val="center"/>
            <w:hideMark/>
          </w:tcPr>
          <w:p w14:paraId="6B89752A" w14:textId="77777777" w:rsidR="00000000" w:rsidRDefault="00B80CBE">
            <w:pPr>
              <w:rPr>
                <w:rFonts w:eastAsia="Times New Roman"/>
                <w:sz w:val="20"/>
                <w:szCs w:val="20"/>
              </w:rPr>
            </w:pPr>
          </w:p>
        </w:tc>
        <w:tc>
          <w:tcPr>
            <w:tcW w:w="50" w:type="pct"/>
            <w:vAlign w:val="center"/>
            <w:hideMark/>
          </w:tcPr>
          <w:p w14:paraId="1360CD96" w14:textId="77777777" w:rsidR="00000000" w:rsidRDefault="00B80CBE">
            <w:pPr>
              <w:rPr>
                <w:rFonts w:eastAsia="Times New Roman"/>
                <w:sz w:val="20"/>
                <w:szCs w:val="20"/>
              </w:rPr>
            </w:pPr>
          </w:p>
        </w:tc>
        <w:tc>
          <w:tcPr>
            <w:tcW w:w="50" w:type="pct"/>
            <w:vAlign w:val="center"/>
            <w:hideMark/>
          </w:tcPr>
          <w:p w14:paraId="03BBBAC1" w14:textId="77777777" w:rsidR="00000000" w:rsidRDefault="00B80CBE">
            <w:pPr>
              <w:rPr>
                <w:rFonts w:eastAsia="Times New Roman"/>
                <w:sz w:val="20"/>
                <w:szCs w:val="20"/>
              </w:rPr>
            </w:pPr>
          </w:p>
        </w:tc>
        <w:tc>
          <w:tcPr>
            <w:tcW w:w="50" w:type="pct"/>
            <w:vAlign w:val="center"/>
            <w:hideMark/>
          </w:tcPr>
          <w:p w14:paraId="53F8279F" w14:textId="77777777" w:rsidR="00000000" w:rsidRDefault="00B80CBE">
            <w:pPr>
              <w:rPr>
                <w:rFonts w:eastAsia="Times New Roman"/>
                <w:sz w:val="20"/>
                <w:szCs w:val="20"/>
              </w:rPr>
            </w:pPr>
          </w:p>
        </w:tc>
        <w:tc>
          <w:tcPr>
            <w:tcW w:w="250" w:type="pct"/>
            <w:vAlign w:val="center"/>
            <w:hideMark/>
          </w:tcPr>
          <w:p w14:paraId="7214F0BA" w14:textId="77777777" w:rsidR="00000000" w:rsidRDefault="00B80CBE">
            <w:pPr>
              <w:rPr>
                <w:rFonts w:eastAsia="Times New Roman"/>
                <w:sz w:val="20"/>
                <w:szCs w:val="20"/>
              </w:rPr>
            </w:pPr>
          </w:p>
        </w:tc>
        <w:tc>
          <w:tcPr>
            <w:tcW w:w="50" w:type="pct"/>
            <w:vAlign w:val="center"/>
            <w:hideMark/>
          </w:tcPr>
          <w:p w14:paraId="2863F3FA" w14:textId="77777777" w:rsidR="00000000" w:rsidRDefault="00B80CBE">
            <w:pPr>
              <w:rPr>
                <w:rFonts w:eastAsia="Times New Roman"/>
                <w:sz w:val="20"/>
                <w:szCs w:val="20"/>
              </w:rPr>
            </w:pPr>
          </w:p>
        </w:tc>
        <w:tc>
          <w:tcPr>
            <w:tcW w:w="50" w:type="pct"/>
            <w:vAlign w:val="center"/>
            <w:hideMark/>
          </w:tcPr>
          <w:p w14:paraId="1D938095" w14:textId="77777777" w:rsidR="00000000" w:rsidRDefault="00B80CBE">
            <w:pPr>
              <w:rPr>
                <w:rFonts w:eastAsia="Times New Roman"/>
                <w:sz w:val="20"/>
                <w:szCs w:val="20"/>
              </w:rPr>
            </w:pPr>
          </w:p>
        </w:tc>
        <w:tc>
          <w:tcPr>
            <w:tcW w:w="50" w:type="pct"/>
            <w:vAlign w:val="center"/>
            <w:hideMark/>
          </w:tcPr>
          <w:p w14:paraId="3EB8A7E6" w14:textId="77777777" w:rsidR="00000000" w:rsidRDefault="00B80CBE">
            <w:pPr>
              <w:rPr>
                <w:rFonts w:eastAsia="Times New Roman"/>
                <w:sz w:val="20"/>
                <w:szCs w:val="20"/>
              </w:rPr>
            </w:pPr>
          </w:p>
        </w:tc>
        <w:tc>
          <w:tcPr>
            <w:tcW w:w="250" w:type="pct"/>
            <w:vAlign w:val="center"/>
            <w:hideMark/>
          </w:tcPr>
          <w:p w14:paraId="4D0DFF3E" w14:textId="77777777" w:rsidR="00000000" w:rsidRDefault="00B80CBE">
            <w:pPr>
              <w:rPr>
                <w:rFonts w:eastAsia="Times New Roman"/>
                <w:sz w:val="20"/>
                <w:szCs w:val="20"/>
              </w:rPr>
            </w:pPr>
          </w:p>
        </w:tc>
        <w:tc>
          <w:tcPr>
            <w:tcW w:w="50" w:type="pct"/>
            <w:vAlign w:val="center"/>
            <w:hideMark/>
          </w:tcPr>
          <w:p w14:paraId="2D05BB73" w14:textId="77777777" w:rsidR="00000000" w:rsidRDefault="00B80CBE">
            <w:pPr>
              <w:rPr>
                <w:rFonts w:eastAsia="Times New Roman"/>
                <w:sz w:val="20"/>
                <w:szCs w:val="20"/>
              </w:rPr>
            </w:pPr>
          </w:p>
        </w:tc>
        <w:tc>
          <w:tcPr>
            <w:tcW w:w="50" w:type="pct"/>
            <w:vAlign w:val="center"/>
            <w:hideMark/>
          </w:tcPr>
          <w:p w14:paraId="4FF50105" w14:textId="77777777" w:rsidR="00000000" w:rsidRDefault="00B80CBE">
            <w:pPr>
              <w:rPr>
                <w:rFonts w:eastAsia="Times New Roman"/>
                <w:sz w:val="20"/>
                <w:szCs w:val="20"/>
              </w:rPr>
            </w:pPr>
          </w:p>
        </w:tc>
        <w:tc>
          <w:tcPr>
            <w:tcW w:w="50" w:type="pct"/>
            <w:vAlign w:val="center"/>
            <w:hideMark/>
          </w:tcPr>
          <w:p w14:paraId="0534F948" w14:textId="77777777" w:rsidR="00000000" w:rsidRDefault="00B80CBE">
            <w:pPr>
              <w:rPr>
                <w:rFonts w:eastAsia="Times New Roman"/>
                <w:sz w:val="20"/>
                <w:szCs w:val="20"/>
              </w:rPr>
            </w:pPr>
          </w:p>
        </w:tc>
        <w:tc>
          <w:tcPr>
            <w:tcW w:w="250" w:type="pct"/>
            <w:vAlign w:val="center"/>
            <w:hideMark/>
          </w:tcPr>
          <w:p w14:paraId="5C4BF82D" w14:textId="77777777" w:rsidR="00000000" w:rsidRDefault="00B80CBE">
            <w:pPr>
              <w:rPr>
                <w:rFonts w:eastAsia="Times New Roman"/>
                <w:sz w:val="20"/>
                <w:szCs w:val="20"/>
              </w:rPr>
            </w:pPr>
          </w:p>
        </w:tc>
        <w:tc>
          <w:tcPr>
            <w:tcW w:w="50" w:type="pct"/>
            <w:vAlign w:val="center"/>
            <w:hideMark/>
          </w:tcPr>
          <w:p w14:paraId="697CB8F3" w14:textId="77777777" w:rsidR="00000000" w:rsidRDefault="00B80CBE">
            <w:pPr>
              <w:rPr>
                <w:rFonts w:eastAsia="Times New Roman"/>
                <w:sz w:val="20"/>
                <w:szCs w:val="20"/>
              </w:rPr>
            </w:pPr>
          </w:p>
        </w:tc>
      </w:tr>
      <w:tr w:rsidR="00000000" w14:paraId="7B17C4BD" w14:textId="77777777">
        <w:trPr>
          <w:divId w:val="1286037581"/>
        </w:trPr>
        <w:tc>
          <w:tcPr>
            <w:tcW w:w="0" w:type="auto"/>
            <w:tcMar>
              <w:top w:w="30" w:type="dxa"/>
              <w:left w:w="30" w:type="dxa"/>
              <w:bottom w:w="30" w:type="dxa"/>
              <w:right w:w="30" w:type="dxa"/>
            </w:tcMar>
            <w:vAlign w:val="bottom"/>
            <w:hideMark/>
          </w:tcPr>
          <w:p w14:paraId="00CCB7C6"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48B2D469" w14:textId="77777777" w:rsidR="00000000" w:rsidRDefault="00B80CBE">
            <w:pPr>
              <w:divId w:val="1454322096"/>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0F8BA3CE" w14:textId="77777777" w:rsidR="00000000" w:rsidRDefault="00B80CBE">
            <w:pPr>
              <w:jc w:val="center"/>
              <w:rPr>
                <w:rFonts w:eastAsia="Times New Roman"/>
                <w:sz w:val="14"/>
                <w:szCs w:val="14"/>
              </w:rPr>
            </w:pPr>
            <w:r>
              <w:rPr>
                <w:rFonts w:ascii="inherit" w:eastAsia="Times New Roman" w:hAnsi="inherit"/>
                <w:b/>
                <w:bCs/>
                <w:sz w:val="14"/>
                <w:szCs w:val="14"/>
              </w:rPr>
              <w:t>March 31, 2019</w:t>
            </w:r>
          </w:p>
        </w:tc>
      </w:tr>
      <w:tr w:rsidR="00000000" w14:paraId="661C7D12" w14:textId="77777777">
        <w:trPr>
          <w:divId w:val="1286037581"/>
        </w:trPr>
        <w:tc>
          <w:tcPr>
            <w:tcW w:w="0" w:type="auto"/>
            <w:tcMar>
              <w:top w:w="30" w:type="dxa"/>
              <w:left w:w="30" w:type="dxa"/>
              <w:bottom w:w="30" w:type="dxa"/>
              <w:right w:w="30" w:type="dxa"/>
            </w:tcMar>
            <w:vAlign w:val="bottom"/>
            <w:hideMark/>
          </w:tcPr>
          <w:p w14:paraId="59E37B9F" w14:textId="77777777" w:rsidR="00000000" w:rsidRDefault="00B80CBE">
            <w:pPr>
              <w:divId w:val="8958948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70A716F" w14:textId="77777777" w:rsidR="00000000" w:rsidRDefault="00B80CBE">
            <w:pPr>
              <w:divId w:val="276105120"/>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36AE6DAA" w14:textId="77777777" w:rsidR="00000000" w:rsidRDefault="00B80CBE">
            <w:pPr>
              <w:jc w:val="center"/>
              <w:rPr>
                <w:rFonts w:eastAsia="Times New Roman"/>
                <w:sz w:val="14"/>
                <w:szCs w:val="14"/>
              </w:rPr>
            </w:pPr>
            <w:r>
              <w:rPr>
                <w:rFonts w:ascii="inherit" w:eastAsia="Times New Roman" w:hAnsi="inherit"/>
                <w:b/>
                <w:bCs/>
                <w:sz w:val="14"/>
                <w:szCs w:val="14"/>
              </w:rPr>
              <w:t>Carrying</w:t>
            </w:r>
          </w:p>
          <w:p w14:paraId="5CB1F164" w14:textId="77777777" w:rsidR="00000000" w:rsidRDefault="00B80CBE">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318672FA" w14:textId="77777777" w:rsidR="00000000" w:rsidRDefault="00B80CBE">
            <w:pPr>
              <w:divId w:val="79762778"/>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0DF5BF02" w14:textId="77777777" w:rsidR="00000000" w:rsidRDefault="00B80CBE">
            <w:pPr>
              <w:jc w:val="center"/>
              <w:rPr>
                <w:rFonts w:eastAsia="Times New Roman"/>
                <w:sz w:val="14"/>
                <w:szCs w:val="14"/>
              </w:rPr>
            </w:pPr>
            <w:r>
              <w:rPr>
                <w:rFonts w:ascii="inherit" w:eastAsia="Times New Roman" w:hAnsi="inherit"/>
                <w:b/>
                <w:bCs/>
                <w:sz w:val="14"/>
                <w:szCs w:val="14"/>
              </w:rPr>
              <w:t>Estimated</w:t>
            </w:r>
          </w:p>
          <w:p w14:paraId="27AD6F91" w14:textId="77777777" w:rsidR="00000000" w:rsidRDefault="00B80CBE">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14:paraId="439DDE39" w14:textId="77777777" w:rsidR="00000000" w:rsidRDefault="00B80CBE">
            <w:pPr>
              <w:divId w:val="660355229"/>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1A6314AA" w14:textId="77777777" w:rsidR="00000000" w:rsidRDefault="00B80CBE">
            <w:pPr>
              <w:jc w:val="center"/>
              <w:rPr>
                <w:rFonts w:eastAsia="Times New Roman"/>
                <w:sz w:val="14"/>
                <w:szCs w:val="14"/>
              </w:rPr>
            </w:pPr>
            <w:r>
              <w:rPr>
                <w:rFonts w:ascii="inherit" w:eastAsia="Times New Roman" w:hAnsi="inherit"/>
                <w:b/>
                <w:bCs/>
                <w:sz w:val="14"/>
                <w:szCs w:val="14"/>
              </w:rPr>
              <w:t>Estimated Fair Value Hierarchy</w:t>
            </w:r>
          </w:p>
        </w:tc>
      </w:tr>
      <w:tr w:rsidR="00000000" w14:paraId="7EF151FF" w14:textId="77777777">
        <w:trPr>
          <w:divId w:val="1286037581"/>
        </w:trPr>
        <w:tc>
          <w:tcPr>
            <w:tcW w:w="0" w:type="auto"/>
            <w:tcBorders>
              <w:bottom w:val="single" w:sz="6" w:space="0" w:color="000000"/>
            </w:tcBorders>
            <w:tcMar>
              <w:top w:w="30" w:type="dxa"/>
              <w:left w:w="30" w:type="dxa"/>
              <w:bottom w:w="30" w:type="dxa"/>
              <w:right w:w="30" w:type="dxa"/>
            </w:tcMar>
            <w:vAlign w:val="bottom"/>
            <w:hideMark/>
          </w:tcPr>
          <w:p w14:paraId="6DF70808" w14:textId="77777777" w:rsidR="00000000" w:rsidRDefault="00B80CB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14:paraId="38FC1BB5" w14:textId="77777777" w:rsidR="00000000" w:rsidRDefault="00B80CBE">
            <w:pPr>
              <w:divId w:val="1753509121"/>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3ABFD1E2"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6BE3B0DA" w14:textId="77777777" w:rsidR="00000000" w:rsidRDefault="00B80CBE">
            <w:pPr>
              <w:divId w:val="1706977533"/>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19048EAA"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5EE1BFC9" w14:textId="77777777" w:rsidR="00000000" w:rsidRDefault="00B80CBE">
            <w:pPr>
              <w:divId w:val="160368176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5876C6C" w14:textId="77777777" w:rsidR="00000000" w:rsidRDefault="00B80CBE">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14:paraId="07571C04" w14:textId="77777777" w:rsidR="00000000" w:rsidRDefault="00B80CBE">
            <w:pPr>
              <w:divId w:val="1650935787"/>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3DA8272" w14:textId="77777777" w:rsidR="00000000" w:rsidRDefault="00B80CBE">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14:paraId="60CB23B5" w14:textId="77777777" w:rsidR="00000000" w:rsidRDefault="00B80CBE">
            <w:pPr>
              <w:divId w:val="369695264"/>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6C25BDDA" w14:textId="77777777" w:rsidR="00000000" w:rsidRDefault="00B80CBE">
            <w:pPr>
              <w:jc w:val="center"/>
              <w:rPr>
                <w:rFonts w:eastAsia="Times New Roman"/>
                <w:sz w:val="14"/>
                <w:szCs w:val="14"/>
              </w:rPr>
            </w:pPr>
            <w:r>
              <w:rPr>
                <w:rFonts w:ascii="inherit" w:eastAsia="Times New Roman" w:hAnsi="inherit"/>
                <w:b/>
                <w:bCs/>
                <w:sz w:val="14"/>
                <w:szCs w:val="14"/>
              </w:rPr>
              <w:t>Level 3</w:t>
            </w:r>
          </w:p>
        </w:tc>
      </w:tr>
      <w:tr w:rsidR="00000000" w14:paraId="1F9E6F7F" w14:textId="77777777">
        <w:trPr>
          <w:divId w:val="1286037581"/>
        </w:trPr>
        <w:tc>
          <w:tcPr>
            <w:tcW w:w="0" w:type="auto"/>
            <w:shd w:val="clear" w:color="auto" w:fill="CCEEFF"/>
            <w:tcMar>
              <w:top w:w="30" w:type="dxa"/>
              <w:left w:w="30" w:type="dxa"/>
              <w:bottom w:w="30" w:type="dxa"/>
              <w:right w:w="30" w:type="dxa"/>
            </w:tcMar>
            <w:vAlign w:val="bottom"/>
            <w:hideMark/>
          </w:tcPr>
          <w:p w14:paraId="0AE3A2F2" w14:textId="77777777" w:rsidR="00000000" w:rsidRDefault="00B80CBE">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14:paraId="59EEC267" w14:textId="77777777" w:rsidR="00000000" w:rsidRDefault="00B80CBE">
            <w:pPr>
              <w:divId w:val="136166582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7A4D4DE" w14:textId="77777777" w:rsidR="00000000" w:rsidRDefault="00B80CBE">
            <w:pPr>
              <w:divId w:val="72464368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870E42" w14:textId="77777777" w:rsidR="00000000" w:rsidRDefault="00B80CBE">
            <w:pPr>
              <w:divId w:val="184597564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D3ACA00" w14:textId="77777777" w:rsidR="00000000" w:rsidRDefault="00B80CBE">
            <w:pPr>
              <w:divId w:val="62778075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643B8A" w14:textId="77777777" w:rsidR="00000000" w:rsidRDefault="00B80CBE">
            <w:pPr>
              <w:divId w:val="156768754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74CF94C" w14:textId="77777777" w:rsidR="00000000" w:rsidRDefault="00B80CBE">
            <w:pPr>
              <w:divId w:val="200566532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F049C1F" w14:textId="77777777" w:rsidR="00000000" w:rsidRDefault="00B80CBE">
            <w:pPr>
              <w:divId w:val="180427428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E61DFC" w14:textId="77777777" w:rsidR="00000000" w:rsidRDefault="00B80CBE">
            <w:pPr>
              <w:divId w:val="2575628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D194CBF" w14:textId="77777777" w:rsidR="00000000" w:rsidRDefault="00B80CBE">
            <w:pPr>
              <w:divId w:val="62385568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A23380" w14:textId="77777777" w:rsidR="00000000" w:rsidRDefault="00B80CBE">
            <w:pPr>
              <w:divId w:val="1070157426"/>
              <w:rPr>
                <w:rFonts w:eastAsia="Times New Roman"/>
                <w:sz w:val="20"/>
                <w:szCs w:val="20"/>
              </w:rPr>
            </w:pPr>
            <w:r>
              <w:rPr>
                <w:rFonts w:ascii="inherit" w:eastAsia="Times New Roman" w:hAnsi="inherit"/>
                <w:sz w:val="20"/>
                <w:szCs w:val="20"/>
              </w:rPr>
              <w:t> </w:t>
            </w:r>
          </w:p>
        </w:tc>
      </w:tr>
      <w:tr w:rsidR="00000000" w14:paraId="0B9BA360" w14:textId="77777777">
        <w:trPr>
          <w:divId w:val="1286037581"/>
        </w:trPr>
        <w:tc>
          <w:tcPr>
            <w:tcW w:w="0" w:type="auto"/>
            <w:tcMar>
              <w:top w:w="30" w:type="dxa"/>
              <w:left w:w="300" w:type="dxa"/>
              <w:bottom w:w="30" w:type="dxa"/>
              <w:right w:w="30" w:type="dxa"/>
            </w:tcMar>
            <w:vAlign w:val="bottom"/>
            <w:hideMark/>
          </w:tcPr>
          <w:p w14:paraId="1C28253E" w14:textId="77777777" w:rsidR="00000000" w:rsidRDefault="00B80CB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14:paraId="4B2987A6" w14:textId="77777777" w:rsidR="00000000" w:rsidRDefault="00B80CBE">
            <w:pPr>
              <w:divId w:val="23982745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45DA20"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79CDC9E6" w14:textId="77777777" w:rsidR="00000000" w:rsidRDefault="00B80CBE">
            <w:pPr>
              <w:jc w:val="right"/>
              <w:rPr>
                <w:rFonts w:eastAsia="Times New Roman"/>
                <w:sz w:val="16"/>
                <w:szCs w:val="16"/>
              </w:rPr>
            </w:pPr>
            <w:r>
              <w:rPr>
                <w:rFonts w:ascii="inherit" w:eastAsia="Times New Roman" w:hAnsi="inherit"/>
                <w:b/>
                <w:bCs/>
                <w:sz w:val="16"/>
                <w:szCs w:val="16"/>
              </w:rPr>
              <w:t>17,469</w:t>
            </w:r>
          </w:p>
        </w:tc>
        <w:tc>
          <w:tcPr>
            <w:tcW w:w="0" w:type="auto"/>
            <w:vAlign w:val="bottom"/>
            <w:hideMark/>
          </w:tcPr>
          <w:p w14:paraId="66C779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85B62D" w14:textId="77777777" w:rsidR="00000000" w:rsidRDefault="00B80CBE">
            <w:pPr>
              <w:divId w:val="5050511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DAA9418"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74003BF3" w14:textId="77777777" w:rsidR="00000000" w:rsidRDefault="00B80CBE">
            <w:pPr>
              <w:jc w:val="right"/>
              <w:rPr>
                <w:rFonts w:eastAsia="Times New Roman"/>
                <w:sz w:val="16"/>
                <w:szCs w:val="16"/>
              </w:rPr>
            </w:pPr>
            <w:r>
              <w:rPr>
                <w:rFonts w:ascii="inherit" w:eastAsia="Times New Roman" w:hAnsi="inherit"/>
                <w:b/>
                <w:bCs/>
                <w:sz w:val="16"/>
                <w:szCs w:val="16"/>
              </w:rPr>
              <w:t>17,469</w:t>
            </w:r>
          </w:p>
        </w:tc>
        <w:tc>
          <w:tcPr>
            <w:tcW w:w="0" w:type="auto"/>
            <w:vAlign w:val="bottom"/>
            <w:hideMark/>
          </w:tcPr>
          <w:p w14:paraId="4808D4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C5BE6F" w14:textId="77777777" w:rsidR="00000000" w:rsidRDefault="00B80CBE">
            <w:pPr>
              <w:divId w:val="401369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E2752BB"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259DC8CB" w14:textId="77777777" w:rsidR="00000000" w:rsidRDefault="00B80CBE">
            <w:pPr>
              <w:jc w:val="right"/>
              <w:rPr>
                <w:rFonts w:eastAsia="Times New Roman"/>
                <w:sz w:val="16"/>
                <w:szCs w:val="16"/>
              </w:rPr>
            </w:pPr>
            <w:r>
              <w:rPr>
                <w:rFonts w:ascii="inherit" w:eastAsia="Times New Roman" w:hAnsi="inherit"/>
                <w:b/>
                <w:bCs/>
                <w:sz w:val="16"/>
                <w:szCs w:val="16"/>
              </w:rPr>
              <w:t>4,572</w:t>
            </w:r>
          </w:p>
        </w:tc>
        <w:tc>
          <w:tcPr>
            <w:tcW w:w="0" w:type="auto"/>
            <w:vAlign w:val="bottom"/>
            <w:hideMark/>
          </w:tcPr>
          <w:p w14:paraId="312CED1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8F4612" w14:textId="77777777" w:rsidR="00000000" w:rsidRDefault="00B80CBE">
            <w:pPr>
              <w:divId w:val="55307962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A7FF06A"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2936DE1D" w14:textId="77777777" w:rsidR="00000000" w:rsidRDefault="00B80CBE">
            <w:pPr>
              <w:jc w:val="right"/>
              <w:rPr>
                <w:rFonts w:eastAsia="Times New Roman"/>
                <w:sz w:val="16"/>
                <w:szCs w:val="16"/>
              </w:rPr>
            </w:pPr>
            <w:r>
              <w:rPr>
                <w:rFonts w:ascii="inherit" w:eastAsia="Times New Roman" w:hAnsi="inherit"/>
                <w:b/>
                <w:bCs/>
                <w:sz w:val="16"/>
                <w:szCs w:val="16"/>
              </w:rPr>
              <w:t>12,897</w:t>
            </w:r>
          </w:p>
        </w:tc>
        <w:tc>
          <w:tcPr>
            <w:tcW w:w="0" w:type="auto"/>
            <w:vAlign w:val="bottom"/>
            <w:hideMark/>
          </w:tcPr>
          <w:p w14:paraId="38F3BC9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963C86" w14:textId="77777777" w:rsidR="00000000" w:rsidRDefault="00B80CBE">
            <w:pPr>
              <w:divId w:val="96554342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39CDAD1" w14:textId="77777777" w:rsidR="00000000" w:rsidRDefault="00B80CBE">
            <w:pPr>
              <w:rPr>
                <w:rFonts w:eastAsia="Times New Roman"/>
                <w:sz w:val="16"/>
                <w:szCs w:val="16"/>
              </w:rPr>
            </w:pPr>
            <w:r>
              <w:rPr>
                <w:rFonts w:ascii="inherit" w:eastAsia="Times New Roman" w:hAnsi="inherit"/>
                <w:b/>
                <w:bCs/>
                <w:sz w:val="16"/>
                <w:szCs w:val="16"/>
              </w:rPr>
              <w:t>$</w:t>
            </w:r>
          </w:p>
        </w:tc>
        <w:tc>
          <w:tcPr>
            <w:tcW w:w="0" w:type="auto"/>
            <w:tcMar>
              <w:top w:w="30" w:type="dxa"/>
              <w:left w:w="0" w:type="dxa"/>
              <w:bottom w:w="30" w:type="dxa"/>
              <w:right w:w="0" w:type="dxa"/>
            </w:tcMar>
            <w:vAlign w:val="bottom"/>
            <w:hideMark/>
          </w:tcPr>
          <w:p w14:paraId="03833A67"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5C6436EA" w14:textId="77777777" w:rsidR="00000000" w:rsidRDefault="00B80CBE">
            <w:pPr>
              <w:rPr>
                <w:rFonts w:eastAsia="Times New Roman"/>
                <w:sz w:val="20"/>
                <w:szCs w:val="20"/>
              </w:rPr>
            </w:pPr>
          </w:p>
        </w:tc>
      </w:tr>
      <w:tr w:rsidR="00000000" w14:paraId="620F58C9" w14:textId="77777777">
        <w:trPr>
          <w:divId w:val="1286037581"/>
        </w:trPr>
        <w:tc>
          <w:tcPr>
            <w:tcW w:w="0" w:type="auto"/>
            <w:shd w:val="clear" w:color="auto" w:fill="CCEEFF"/>
            <w:tcMar>
              <w:top w:w="30" w:type="dxa"/>
              <w:left w:w="300" w:type="dxa"/>
              <w:bottom w:w="30" w:type="dxa"/>
              <w:right w:w="30" w:type="dxa"/>
            </w:tcMar>
            <w:vAlign w:val="bottom"/>
            <w:hideMark/>
          </w:tcPr>
          <w:p w14:paraId="6CD750B8" w14:textId="77777777" w:rsidR="00000000" w:rsidRDefault="00B80CBE">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14:paraId="1B40A18D" w14:textId="77777777" w:rsidR="00000000" w:rsidRDefault="00B80CBE">
            <w:pPr>
              <w:divId w:val="54992615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98257B2" w14:textId="77777777" w:rsidR="00000000" w:rsidRDefault="00B80CBE">
            <w:pPr>
              <w:jc w:val="right"/>
              <w:rPr>
                <w:rFonts w:eastAsia="Times New Roman"/>
                <w:sz w:val="16"/>
                <w:szCs w:val="16"/>
              </w:rPr>
            </w:pPr>
            <w:r>
              <w:rPr>
                <w:rFonts w:ascii="inherit" w:eastAsia="Times New Roman" w:hAnsi="inherit"/>
                <w:b/>
                <w:bCs/>
                <w:sz w:val="16"/>
                <w:szCs w:val="16"/>
              </w:rPr>
              <w:t>1,969</w:t>
            </w:r>
          </w:p>
        </w:tc>
        <w:tc>
          <w:tcPr>
            <w:tcW w:w="0" w:type="auto"/>
            <w:shd w:val="clear" w:color="auto" w:fill="CCEEFF"/>
            <w:vAlign w:val="bottom"/>
            <w:hideMark/>
          </w:tcPr>
          <w:p w14:paraId="386B07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05F0AB" w14:textId="77777777" w:rsidR="00000000" w:rsidRDefault="00B80CBE">
            <w:pPr>
              <w:divId w:val="12480338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7EEBC51" w14:textId="77777777" w:rsidR="00000000" w:rsidRDefault="00B80CBE">
            <w:pPr>
              <w:jc w:val="right"/>
              <w:rPr>
                <w:rFonts w:eastAsia="Times New Roman"/>
                <w:sz w:val="16"/>
                <w:szCs w:val="16"/>
              </w:rPr>
            </w:pPr>
            <w:r>
              <w:rPr>
                <w:rFonts w:ascii="inherit" w:eastAsia="Times New Roman" w:hAnsi="inherit"/>
                <w:b/>
                <w:bCs/>
                <w:sz w:val="16"/>
                <w:szCs w:val="16"/>
              </w:rPr>
              <w:t>1,969</w:t>
            </w:r>
          </w:p>
        </w:tc>
        <w:tc>
          <w:tcPr>
            <w:tcW w:w="0" w:type="auto"/>
            <w:shd w:val="clear" w:color="auto" w:fill="CCEEFF"/>
            <w:vAlign w:val="bottom"/>
            <w:hideMark/>
          </w:tcPr>
          <w:p w14:paraId="4CBB545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9FF43C" w14:textId="77777777" w:rsidR="00000000" w:rsidRDefault="00B80CBE">
            <w:pPr>
              <w:divId w:val="8228160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8697F16" w14:textId="77777777" w:rsidR="00000000" w:rsidRDefault="00B80CBE">
            <w:pPr>
              <w:jc w:val="right"/>
              <w:rPr>
                <w:rFonts w:eastAsia="Times New Roman"/>
                <w:sz w:val="16"/>
                <w:szCs w:val="16"/>
              </w:rPr>
            </w:pPr>
            <w:r>
              <w:rPr>
                <w:rFonts w:ascii="inherit" w:eastAsia="Times New Roman" w:hAnsi="inherit"/>
                <w:b/>
                <w:bCs/>
                <w:sz w:val="16"/>
                <w:szCs w:val="16"/>
              </w:rPr>
              <w:t>1,969</w:t>
            </w:r>
          </w:p>
        </w:tc>
        <w:tc>
          <w:tcPr>
            <w:tcW w:w="0" w:type="auto"/>
            <w:shd w:val="clear" w:color="auto" w:fill="CCEEFF"/>
            <w:vAlign w:val="bottom"/>
            <w:hideMark/>
          </w:tcPr>
          <w:p w14:paraId="223D27F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31FDD4" w14:textId="77777777" w:rsidR="00000000" w:rsidRDefault="00B80CBE">
            <w:pPr>
              <w:divId w:val="20214665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BE3671C"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3DF786B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BF9249A" w14:textId="77777777" w:rsidR="00000000" w:rsidRDefault="00B80CBE">
            <w:pPr>
              <w:divId w:val="509686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FFE124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510FB13D" w14:textId="77777777" w:rsidR="00000000" w:rsidRDefault="00B80CBE">
            <w:pPr>
              <w:rPr>
                <w:rFonts w:eastAsia="Times New Roman"/>
                <w:sz w:val="20"/>
                <w:szCs w:val="20"/>
              </w:rPr>
            </w:pPr>
          </w:p>
        </w:tc>
      </w:tr>
      <w:tr w:rsidR="00000000" w14:paraId="6134A4E3" w14:textId="77777777">
        <w:trPr>
          <w:divId w:val="1286037581"/>
        </w:trPr>
        <w:tc>
          <w:tcPr>
            <w:tcW w:w="0" w:type="auto"/>
            <w:tcMar>
              <w:top w:w="30" w:type="dxa"/>
              <w:left w:w="300" w:type="dxa"/>
              <w:bottom w:w="30" w:type="dxa"/>
              <w:right w:w="30" w:type="dxa"/>
            </w:tcMar>
            <w:vAlign w:val="bottom"/>
            <w:hideMark/>
          </w:tcPr>
          <w:p w14:paraId="01CDF8E1" w14:textId="77777777" w:rsidR="00000000" w:rsidRDefault="00B80CBE">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14:paraId="55D18BC1" w14:textId="77777777" w:rsidR="00000000" w:rsidRDefault="00B80CBE">
            <w:pPr>
              <w:divId w:val="5947039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2EB57E9" w14:textId="77777777" w:rsidR="00000000" w:rsidRDefault="00B80CBE">
            <w:pPr>
              <w:jc w:val="right"/>
              <w:rPr>
                <w:rFonts w:eastAsia="Times New Roman"/>
                <w:sz w:val="16"/>
                <w:szCs w:val="16"/>
              </w:rPr>
            </w:pPr>
            <w:r>
              <w:rPr>
                <w:rFonts w:ascii="inherit" w:eastAsia="Times New Roman" w:hAnsi="inherit"/>
                <w:b/>
                <w:bCs/>
                <w:sz w:val="16"/>
                <w:szCs w:val="16"/>
              </w:rPr>
              <w:t>36,503</w:t>
            </w:r>
          </w:p>
        </w:tc>
        <w:tc>
          <w:tcPr>
            <w:tcW w:w="0" w:type="auto"/>
            <w:vAlign w:val="bottom"/>
            <w:hideMark/>
          </w:tcPr>
          <w:p w14:paraId="79986C9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8AF316" w14:textId="77777777" w:rsidR="00000000" w:rsidRDefault="00B80CBE">
            <w:pPr>
              <w:divId w:val="1302918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9C742C" w14:textId="77777777" w:rsidR="00000000" w:rsidRDefault="00B80CBE">
            <w:pPr>
              <w:jc w:val="right"/>
              <w:rPr>
                <w:rFonts w:eastAsia="Times New Roman"/>
                <w:sz w:val="16"/>
                <w:szCs w:val="16"/>
              </w:rPr>
            </w:pPr>
            <w:r>
              <w:rPr>
                <w:rFonts w:ascii="inherit" w:eastAsia="Times New Roman" w:hAnsi="inherit"/>
                <w:b/>
                <w:bCs/>
                <w:sz w:val="16"/>
                <w:szCs w:val="16"/>
              </w:rPr>
              <w:t>36,955</w:t>
            </w:r>
          </w:p>
        </w:tc>
        <w:tc>
          <w:tcPr>
            <w:tcW w:w="0" w:type="auto"/>
            <w:vAlign w:val="bottom"/>
            <w:hideMark/>
          </w:tcPr>
          <w:p w14:paraId="0521AC6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DECA65" w14:textId="77777777" w:rsidR="00000000" w:rsidRDefault="00B80CBE">
            <w:pPr>
              <w:divId w:val="163174024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0777A2"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6E854DE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0A7EC6" w14:textId="77777777" w:rsidR="00000000" w:rsidRDefault="00B80CBE">
            <w:pPr>
              <w:divId w:val="18943865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AE1C1E" w14:textId="77777777" w:rsidR="00000000" w:rsidRDefault="00B80CBE">
            <w:pPr>
              <w:jc w:val="right"/>
              <w:rPr>
                <w:rFonts w:eastAsia="Times New Roman"/>
                <w:sz w:val="16"/>
                <w:szCs w:val="16"/>
              </w:rPr>
            </w:pPr>
            <w:r>
              <w:rPr>
                <w:rFonts w:ascii="inherit" w:eastAsia="Times New Roman" w:hAnsi="inherit"/>
                <w:b/>
                <w:bCs/>
                <w:sz w:val="16"/>
                <w:szCs w:val="16"/>
              </w:rPr>
              <w:t>36,922</w:t>
            </w:r>
          </w:p>
        </w:tc>
        <w:tc>
          <w:tcPr>
            <w:tcW w:w="0" w:type="auto"/>
            <w:vAlign w:val="bottom"/>
            <w:hideMark/>
          </w:tcPr>
          <w:p w14:paraId="2E79687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2AA6918" w14:textId="77777777" w:rsidR="00000000" w:rsidRDefault="00B80CBE">
            <w:pPr>
              <w:divId w:val="102074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E8E5D7D" w14:textId="77777777" w:rsidR="00000000" w:rsidRDefault="00B80CBE">
            <w:pPr>
              <w:jc w:val="right"/>
              <w:rPr>
                <w:rFonts w:eastAsia="Times New Roman"/>
                <w:sz w:val="16"/>
                <w:szCs w:val="16"/>
              </w:rPr>
            </w:pPr>
            <w:r>
              <w:rPr>
                <w:rFonts w:ascii="inherit" w:eastAsia="Times New Roman" w:hAnsi="inherit"/>
                <w:b/>
                <w:bCs/>
                <w:sz w:val="16"/>
                <w:szCs w:val="16"/>
              </w:rPr>
              <w:t>33</w:t>
            </w:r>
          </w:p>
        </w:tc>
        <w:tc>
          <w:tcPr>
            <w:tcW w:w="0" w:type="auto"/>
            <w:vAlign w:val="bottom"/>
            <w:hideMark/>
          </w:tcPr>
          <w:p w14:paraId="16A55EDB" w14:textId="77777777" w:rsidR="00000000" w:rsidRDefault="00B80CBE">
            <w:pPr>
              <w:rPr>
                <w:rFonts w:eastAsia="Times New Roman"/>
                <w:sz w:val="20"/>
                <w:szCs w:val="20"/>
              </w:rPr>
            </w:pPr>
          </w:p>
        </w:tc>
      </w:tr>
      <w:tr w:rsidR="00000000" w14:paraId="2475E75A" w14:textId="77777777">
        <w:trPr>
          <w:divId w:val="1286037581"/>
        </w:trPr>
        <w:tc>
          <w:tcPr>
            <w:tcW w:w="0" w:type="auto"/>
            <w:shd w:val="clear" w:color="auto" w:fill="CCEEFF"/>
            <w:tcMar>
              <w:top w:w="30" w:type="dxa"/>
              <w:left w:w="300" w:type="dxa"/>
              <w:bottom w:w="30" w:type="dxa"/>
              <w:right w:w="30" w:type="dxa"/>
            </w:tcMar>
            <w:vAlign w:val="bottom"/>
            <w:hideMark/>
          </w:tcPr>
          <w:p w14:paraId="3BA6948C" w14:textId="77777777" w:rsidR="00000000" w:rsidRDefault="00B80CBE">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14:paraId="009D90E9" w14:textId="77777777" w:rsidR="00000000" w:rsidRDefault="00B80CBE">
            <w:pPr>
              <w:divId w:val="1004476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CCEA26" w14:textId="77777777" w:rsidR="00000000" w:rsidRDefault="00B80CBE">
            <w:pPr>
              <w:jc w:val="right"/>
              <w:rPr>
                <w:rFonts w:eastAsia="Times New Roman"/>
                <w:sz w:val="16"/>
                <w:szCs w:val="16"/>
              </w:rPr>
            </w:pPr>
            <w:r>
              <w:rPr>
                <w:rFonts w:ascii="inherit" w:eastAsia="Times New Roman" w:hAnsi="inherit"/>
                <w:b/>
                <w:bCs/>
                <w:sz w:val="16"/>
                <w:szCs w:val="16"/>
              </w:rPr>
              <w:t>232,960</w:t>
            </w:r>
          </w:p>
        </w:tc>
        <w:tc>
          <w:tcPr>
            <w:tcW w:w="0" w:type="auto"/>
            <w:shd w:val="clear" w:color="auto" w:fill="CCEEFF"/>
            <w:vAlign w:val="bottom"/>
            <w:hideMark/>
          </w:tcPr>
          <w:p w14:paraId="4B3F93C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1158579" w14:textId="77777777" w:rsidR="00000000" w:rsidRDefault="00B80CBE">
            <w:pPr>
              <w:divId w:val="139781956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AE4BAD" w14:textId="77777777" w:rsidR="00000000" w:rsidRDefault="00B80CBE">
            <w:pPr>
              <w:jc w:val="right"/>
              <w:rPr>
                <w:rFonts w:eastAsia="Times New Roman"/>
                <w:sz w:val="16"/>
                <w:szCs w:val="16"/>
              </w:rPr>
            </w:pPr>
            <w:r>
              <w:rPr>
                <w:rFonts w:ascii="inherit" w:eastAsia="Times New Roman" w:hAnsi="inherit"/>
                <w:b/>
                <w:bCs/>
                <w:sz w:val="16"/>
                <w:szCs w:val="16"/>
              </w:rPr>
              <w:t>235,081</w:t>
            </w:r>
          </w:p>
        </w:tc>
        <w:tc>
          <w:tcPr>
            <w:tcW w:w="0" w:type="auto"/>
            <w:shd w:val="clear" w:color="auto" w:fill="CCEEFF"/>
            <w:vAlign w:val="bottom"/>
            <w:hideMark/>
          </w:tcPr>
          <w:p w14:paraId="6699E1B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7540B0" w14:textId="77777777" w:rsidR="00000000" w:rsidRDefault="00B80CBE">
            <w:pPr>
              <w:divId w:val="17405915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53F688C"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6C9A76B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CC8F244" w14:textId="77777777" w:rsidR="00000000" w:rsidRDefault="00B80CBE">
            <w:pPr>
              <w:divId w:val="2698174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0305E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43072C3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90385" w14:textId="77777777" w:rsidR="00000000" w:rsidRDefault="00B80CBE">
            <w:pPr>
              <w:divId w:val="19785610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748B33F" w14:textId="77777777" w:rsidR="00000000" w:rsidRDefault="00B80CBE">
            <w:pPr>
              <w:jc w:val="right"/>
              <w:rPr>
                <w:rFonts w:eastAsia="Times New Roman"/>
                <w:sz w:val="16"/>
                <w:szCs w:val="16"/>
              </w:rPr>
            </w:pPr>
            <w:r>
              <w:rPr>
                <w:rFonts w:ascii="inherit" w:eastAsia="Times New Roman" w:hAnsi="inherit"/>
                <w:b/>
                <w:bCs/>
                <w:sz w:val="16"/>
                <w:szCs w:val="16"/>
              </w:rPr>
              <w:t>235,081</w:t>
            </w:r>
          </w:p>
        </w:tc>
        <w:tc>
          <w:tcPr>
            <w:tcW w:w="0" w:type="auto"/>
            <w:shd w:val="clear" w:color="auto" w:fill="CCEEFF"/>
            <w:vAlign w:val="bottom"/>
            <w:hideMark/>
          </w:tcPr>
          <w:p w14:paraId="3B115EFD" w14:textId="77777777" w:rsidR="00000000" w:rsidRDefault="00B80CBE">
            <w:pPr>
              <w:rPr>
                <w:rFonts w:eastAsia="Times New Roman"/>
                <w:sz w:val="20"/>
                <w:szCs w:val="20"/>
              </w:rPr>
            </w:pPr>
          </w:p>
        </w:tc>
      </w:tr>
      <w:tr w:rsidR="00000000" w14:paraId="21573A9D" w14:textId="77777777">
        <w:trPr>
          <w:divId w:val="1286037581"/>
        </w:trPr>
        <w:tc>
          <w:tcPr>
            <w:tcW w:w="0" w:type="auto"/>
            <w:tcMar>
              <w:top w:w="30" w:type="dxa"/>
              <w:left w:w="300" w:type="dxa"/>
              <w:bottom w:w="30" w:type="dxa"/>
              <w:right w:w="30" w:type="dxa"/>
            </w:tcMar>
            <w:vAlign w:val="bottom"/>
            <w:hideMark/>
          </w:tcPr>
          <w:p w14:paraId="5A39408F" w14:textId="77777777" w:rsidR="00000000" w:rsidRDefault="00B80CBE">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14:paraId="616E981F" w14:textId="77777777" w:rsidR="00000000" w:rsidRDefault="00B80CBE">
            <w:pPr>
              <w:divId w:val="12218695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CEC5DC" w14:textId="77777777" w:rsidR="00000000" w:rsidRDefault="00B80CBE">
            <w:pPr>
              <w:jc w:val="right"/>
              <w:rPr>
                <w:rFonts w:eastAsia="Times New Roman"/>
                <w:sz w:val="16"/>
                <w:szCs w:val="16"/>
              </w:rPr>
            </w:pPr>
            <w:r>
              <w:rPr>
                <w:rFonts w:ascii="inherit" w:eastAsia="Times New Roman" w:hAnsi="inherit"/>
                <w:b/>
                <w:bCs/>
                <w:sz w:val="16"/>
                <w:szCs w:val="16"/>
              </w:rPr>
              <w:t>905</w:t>
            </w:r>
          </w:p>
        </w:tc>
        <w:tc>
          <w:tcPr>
            <w:tcW w:w="0" w:type="auto"/>
            <w:vAlign w:val="bottom"/>
            <w:hideMark/>
          </w:tcPr>
          <w:p w14:paraId="198978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9E5FED3" w14:textId="77777777" w:rsidR="00000000" w:rsidRDefault="00B80CBE">
            <w:pPr>
              <w:divId w:val="18259416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6DB6ED" w14:textId="77777777" w:rsidR="00000000" w:rsidRDefault="00B80CBE">
            <w:pPr>
              <w:jc w:val="right"/>
              <w:rPr>
                <w:rFonts w:eastAsia="Times New Roman"/>
                <w:sz w:val="16"/>
                <w:szCs w:val="16"/>
              </w:rPr>
            </w:pPr>
            <w:r>
              <w:rPr>
                <w:rFonts w:ascii="inherit" w:eastAsia="Times New Roman" w:hAnsi="inherit"/>
                <w:b/>
                <w:bCs/>
                <w:sz w:val="16"/>
                <w:szCs w:val="16"/>
              </w:rPr>
              <w:t>920</w:t>
            </w:r>
          </w:p>
        </w:tc>
        <w:tc>
          <w:tcPr>
            <w:tcW w:w="0" w:type="auto"/>
            <w:vAlign w:val="bottom"/>
            <w:hideMark/>
          </w:tcPr>
          <w:p w14:paraId="670F66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4DC5CD8" w14:textId="77777777" w:rsidR="00000000" w:rsidRDefault="00B80CBE">
            <w:pPr>
              <w:divId w:val="164947840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E2BF95"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29DC8D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D25721B" w14:textId="77777777" w:rsidR="00000000" w:rsidRDefault="00B80CBE">
            <w:pPr>
              <w:divId w:val="18156356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9732F3" w14:textId="77777777" w:rsidR="00000000" w:rsidRDefault="00B80CBE">
            <w:pPr>
              <w:jc w:val="right"/>
              <w:rPr>
                <w:rFonts w:eastAsia="Times New Roman"/>
                <w:sz w:val="16"/>
                <w:szCs w:val="16"/>
              </w:rPr>
            </w:pPr>
            <w:r>
              <w:rPr>
                <w:rFonts w:ascii="inherit" w:eastAsia="Times New Roman" w:hAnsi="inherit"/>
                <w:b/>
                <w:bCs/>
                <w:sz w:val="16"/>
                <w:szCs w:val="16"/>
              </w:rPr>
              <w:t>920</w:t>
            </w:r>
          </w:p>
        </w:tc>
        <w:tc>
          <w:tcPr>
            <w:tcW w:w="0" w:type="auto"/>
            <w:vAlign w:val="bottom"/>
            <w:hideMark/>
          </w:tcPr>
          <w:p w14:paraId="738A76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F1382A" w14:textId="77777777" w:rsidR="00000000" w:rsidRDefault="00B80CBE">
            <w:pPr>
              <w:divId w:val="4773082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E045C2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484F32A8" w14:textId="77777777" w:rsidR="00000000" w:rsidRDefault="00B80CBE">
            <w:pPr>
              <w:rPr>
                <w:rFonts w:eastAsia="Times New Roman"/>
                <w:sz w:val="20"/>
                <w:szCs w:val="20"/>
              </w:rPr>
            </w:pPr>
          </w:p>
        </w:tc>
      </w:tr>
      <w:tr w:rsidR="00000000" w14:paraId="0C88FA48" w14:textId="77777777">
        <w:trPr>
          <w:divId w:val="1286037581"/>
        </w:trPr>
        <w:tc>
          <w:tcPr>
            <w:tcW w:w="0" w:type="auto"/>
            <w:shd w:val="clear" w:color="auto" w:fill="CCEEFF"/>
            <w:tcMar>
              <w:top w:w="30" w:type="dxa"/>
              <w:left w:w="300" w:type="dxa"/>
              <w:bottom w:w="30" w:type="dxa"/>
              <w:right w:w="30" w:type="dxa"/>
            </w:tcMar>
            <w:vAlign w:val="bottom"/>
            <w:hideMark/>
          </w:tcPr>
          <w:p w14:paraId="2A705BDF" w14:textId="77777777" w:rsidR="00000000" w:rsidRDefault="00B80CB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14:paraId="338154C0" w14:textId="77777777" w:rsidR="00000000" w:rsidRDefault="00B80CBE">
            <w:pPr>
              <w:divId w:val="9153646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39D2252" w14:textId="77777777" w:rsidR="00000000" w:rsidRDefault="00B80CBE">
            <w:pPr>
              <w:jc w:val="right"/>
              <w:rPr>
                <w:rFonts w:eastAsia="Times New Roman"/>
                <w:sz w:val="16"/>
                <w:szCs w:val="16"/>
              </w:rPr>
            </w:pPr>
            <w:r>
              <w:rPr>
                <w:rFonts w:ascii="inherit" w:eastAsia="Times New Roman" w:hAnsi="inherit"/>
                <w:b/>
                <w:bCs/>
                <w:sz w:val="16"/>
                <w:szCs w:val="16"/>
              </w:rPr>
              <w:t>1,615</w:t>
            </w:r>
          </w:p>
        </w:tc>
        <w:tc>
          <w:tcPr>
            <w:tcW w:w="0" w:type="auto"/>
            <w:shd w:val="clear" w:color="auto" w:fill="CCEEFF"/>
            <w:vAlign w:val="bottom"/>
            <w:hideMark/>
          </w:tcPr>
          <w:p w14:paraId="3E3A4BB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77F14A" w14:textId="77777777" w:rsidR="00000000" w:rsidRDefault="00B80CBE">
            <w:pPr>
              <w:divId w:val="8291623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D70921A" w14:textId="77777777" w:rsidR="00000000" w:rsidRDefault="00B80CBE">
            <w:pPr>
              <w:jc w:val="right"/>
              <w:rPr>
                <w:rFonts w:eastAsia="Times New Roman"/>
                <w:sz w:val="16"/>
                <w:szCs w:val="16"/>
              </w:rPr>
            </w:pPr>
            <w:r>
              <w:rPr>
                <w:rFonts w:ascii="inherit" w:eastAsia="Times New Roman" w:hAnsi="inherit"/>
                <w:b/>
                <w:bCs/>
                <w:sz w:val="16"/>
                <w:szCs w:val="16"/>
              </w:rPr>
              <w:t>1,615</w:t>
            </w:r>
          </w:p>
        </w:tc>
        <w:tc>
          <w:tcPr>
            <w:tcW w:w="0" w:type="auto"/>
            <w:shd w:val="clear" w:color="auto" w:fill="CCEEFF"/>
            <w:vAlign w:val="bottom"/>
            <w:hideMark/>
          </w:tcPr>
          <w:p w14:paraId="42A1D0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D05A63" w14:textId="77777777" w:rsidR="00000000" w:rsidRDefault="00B80CBE">
            <w:pPr>
              <w:divId w:val="11517714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8286F5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224536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394BD3" w14:textId="77777777" w:rsidR="00000000" w:rsidRDefault="00B80CBE">
            <w:pPr>
              <w:divId w:val="182361956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1EC953" w14:textId="77777777" w:rsidR="00000000" w:rsidRDefault="00B80CBE">
            <w:pPr>
              <w:jc w:val="right"/>
              <w:rPr>
                <w:rFonts w:eastAsia="Times New Roman"/>
                <w:sz w:val="16"/>
                <w:szCs w:val="16"/>
              </w:rPr>
            </w:pPr>
            <w:r>
              <w:rPr>
                <w:rFonts w:ascii="inherit" w:eastAsia="Times New Roman" w:hAnsi="inherit"/>
                <w:b/>
                <w:bCs/>
                <w:sz w:val="16"/>
                <w:szCs w:val="16"/>
              </w:rPr>
              <w:t>1,615</w:t>
            </w:r>
          </w:p>
        </w:tc>
        <w:tc>
          <w:tcPr>
            <w:tcW w:w="0" w:type="auto"/>
            <w:shd w:val="clear" w:color="auto" w:fill="CCEEFF"/>
            <w:vAlign w:val="bottom"/>
            <w:hideMark/>
          </w:tcPr>
          <w:p w14:paraId="791E4F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E316C9" w14:textId="77777777" w:rsidR="00000000" w:rsidRDefault="00B80CBE">
            <w:pPr>
              <w:divId w:val="4685174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4EDD166"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0286E843" w14:textId="77777777" w:rsidR="00000000" w:rsidRDefault="00B80CBE">
            <w:pPr>
              <w:rPr>
                <w:rFonts w:eastAsia="Times New Roman"/>
                <w:sz w:val="20"/>
                <w:szCs w:val="20"/>
              </w:rPr>
            </w:pPr>
          </w:p>
        </w:tc>
      </w:tr>
      <w:tr w:rsidR="00000000" w14:paraId="799A8874" w14:textId="77777777">
        <w:trPr>
          <w:divId w:val="1286037581"/>
        </w:trPr>
        <w:tc>
          <w:tcPr>
            <w:tcW w:w="0" w:type="auto"/>
            <w:tcMar>
              <w:top w:w="30" w:type="dxa"/>
              <w:left w:w="300" w:type="dxa"/>
              <w:bottom w:w="30" w:type="dxa"/>
              <w:right w:w="30" w:type="dxa"/>
            </w:tcMar>
            <w:vAlign w:val="bottom"/>
            <w:hideMark/>
          </w:tcPr>
          <w:p w14:paraId="7DF64883" w14:textId="77777777" w:rsidR="00000000" w:rsidRDefault="00B80CBE">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6C48CECD" w14:textId="77777777" w:rsidR="00000000" w:rsidRDefault="00B80CBE">
            <w:pPr>
              <w:divId w:val="8376227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327DE4" w14:textId="77777777" w:rsidR="00000000" w:rsidRDefault="00B80CB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14:paraId="6C1471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558411" w14:textId="77777777" w:rsidR="00000000" w:rsidRDefault="00B80CBE">
            <w:pPr>
              <w:divId w:val="3836760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B86999" w14:textId="77777777" w:rsidR="00000000" w:rsidRDefault="00B80CB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14:paraId="7BB802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D3A3745" w14:textId="77777777" w:rsidR="00000000" w:rsidRDefault="00B80CBE">
            <w:pPr>
              <w:divId w:val="1258518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D6747EE"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1E3F449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370122" w14:textId="77777777" w:rsidR="00000000" w:rsidRDefault="00B80CBE">
            <w:pPr>
              <w:divId w:val="143216328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3382F7" w14:textId="77777777" w:rsidR="00000000" w:rsidRDefault="00B80CBE">
            <w:pPr>
              <w:jc w:val="right"/>
              <w:rPr>
                <w:rFonts w:eastAsia="Times New Roman"/>
                <w:sz w:val="16"/>
                <w:szCs w:val="16"/>
              </w:rPr>
            </w:pPr>
            <w:r>
              <w:rPr>
                <w:rFonts w:ascii="inherit" w:eastAsia="Times New Roman" w:hAnsi="inherit"/>
                <w:b/>
                <w:bCs/>
                <w:sz w:val="16"/>
                <w:szCs w:val="16"/>
              </w:rPr>
              <w:t>1,341</w:t>
            </w:r>
          </w:p>
        </w:tc>
        <w:tc>
          <w:tcPr>
            <w:tcW w:w="0" w:type="auto"/>
            <w:vAlign w:val="bottom"/>
            <w:hideMark/>
          </w:tcPr>
          <w:p w14:paraId="0434234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397989" w14:textId="77777777" w:rsidR="00000000" w:rsidRDefault="00B80CBE">
            <w:pPr>
              <w:divId w:val="5450287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F85F73"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6572A115" w14:textId="77777777" w:rsidR="00000000" w:rsidRDefault="00B80CBE">
            <w:pPr>
              <w:rPr>
                <w:rFonts w:eastAsia="Times New Roman"/>
                <w:sz w:val="20"/>
                <w:szCs w:val="20"/>
              </w:rPr>
            </w:pPr>
          </w:p>
        </w:tc>
      </w:tr>
      <w:tr w:rsidR="00000000" w14:paraId="52443273" w14:textId="77777777">
        <w:trPr>
          <w:divId w:val="1286037581"/>
        </w:trPr>
        <w:tc>
          <w:tcPr>
            <w:tcW w:w="0" w:type="auto"/>
            <w:shd w:val="clear" w:color="auto" w:fill="CCEEFF"/>
            <w:tcMar>
              <w:top w:w="30" w:type="dxa"/>
              <w:left w:w="30" w:type="dxa"/>
              <w:bottom w:w="30" w:type="dxa"/>
              <w:right w:w="30" w:type="dxa"/>
            </w:tcMar>
            <w:vAlign w:val="bottom"/>
            <w:hideMark/>
          </w:tcPr>
          <w:p w14:paraId="3871C493" w14:textId="77777777" w:rsidR="00000000" w:rsidRDefault="00B80CBE">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14:paraId="7F8F0DBF" w14:textId="77777777" w:rsidR="00000000" w:rsidRDefault="00B80CBE">
            <w:pPr>
              <w:divId w:val="139650835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E0F4A21" w14:textId="77777777" w:rsidR="00000000" w:rsidRDefault="00B80CBE">
            <w:pPr>
              <w:divId w:val="164269236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B9BA3A4" w14:textId="77777777" w:rsidR="00000000" w:rsidRDefault="00B80CBE">
            <w:pPr>
              <w:divId w:val="113641573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CE18147" w14:textId="77777777" w:rsidR="00000000" w:rsidRDefault="00B80CBE">
            <w:pPr>
              <w:divId w:val="21635694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2294B33" w14:textId="77777777" w:rsidR="00000000" w:rsidRDefault="00B80CBE">
            <w:pPr>
              <w:divId w:val="76068600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536A529" w14:textId="77777777" w:rsidR="00000000" w:rsidRDefault="00B80CBE">
            <w:pPr>
              <w:divId w:val="11541779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C6B1A98" w14:textId="77777777" w:rsidR="00000000" w:rsidRDefault="00B80CBE">
            <w:pPr>
              <w:divId w:val="106957800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3E80712" w14:textId="77777777" w:rsidR="00000000" w:rsidRDefault="00B80CBE">
            <w:pPr>
              <w:divId w:val="19749444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7640CD0" w14:textId="77777777" w:rsidR="00000000" w:rsidRDefault="00B80CBE">
            <w:pPr>
              <w:divId w:val="1361197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144C6826" w14:textId="77777777" w:rsidR="00000000" w:rsidRDefault="00B80CBE">
            <w:pPr>
              <w:divId w:val="1698583921"/>
              <w:rPr>
                <w:rFonts w:eastAsia="Times New Roman"/>
                <w:sz w:val="20"/>
                <w:szCs w:val="20"/>
              </w:rPr>
            </w:pPr>
            <w:r>
              <w:rPr>
                <w:rFonts w:ascii="inherit" w:eastAsia="Times New Roman" w:hAnsi="inherit"/>
                <w:sz w:val="20"/>
                <w:szCs w:val="20"/>
              </w:rPr>
              <w:t> </w:t>
            </w:r>
          </w:p>
        </w:tc>
      </w:tr>
      <w:tr w:rsidR="00000000" w14:paraId="5BA8B179" w14:textId="77777777">
        <w:trPr>
          <w:divId w:val="1286037581"/>
        </w:trPr>
        <w:tc>
          <w:tcPr>
            <w:tcW w:w="0" w:type="auto"/>
            <w:tcMar>
              <w:top w:w="30" w:type="dxa"/>
              <w:left w:w="300" w:type="dxa"/>
              <w:bottom w:w="30" w:type="dxa"/>
              <w:right w:w="30" w:type="dxa"/>
            </w:tcMar>
            <w:vAlign w:val="bottom"/>
            <w:hideMark/>
          </w:tcPr>
          <w:p w14:paraId="1D504BE8" w14:textId="77777777" w:rsidR="00000000" w:rsidRDefault="00B80CBE">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14:paraId="2C7CCCDD" w14:textId="77777777" w:rsidR="00000000" w:rsidRDefault="00B80CBE">
            <w:pPr>
              <w:divId w:val="181143686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ACBFBFF" w14:textId="77777777" w:rsidR="00000000" w:rsidRDefault="00B80CBE">
            <w:pPr>
              <w:jc w:val="right"/>
              <w:rPr>
                <w:rFonts w:eastAsia="Times New Roman"/>
                <w:sz w:val="16"/>
                <w:szCs w:val="16"/>
              </w:rPr>
            </w:pPr>
            <w:r>
              <w:rPr>
                <w:rFonts w:ascii="inherit" w:eastAsia="Times New Roman" w:hAnsi="inherit"/>
                <w:b/>
                <w:bCs/>
                <w:sz w:val="16"/>
                <w:szCs w:val="16"/>
              </w:rPr>
              <w:t>39,869</w:t>
            </w:r>
          </w:p>
        </w:tc>
        <w:tc>
          <w:tcPr>
            <w:tcW w:w="0" w:type="auto"/>
            <w:vAlign w:val="bottom"/>
            <w:hideMark/>
          </w:tcPr>
          <w:p w14:paraId="0E8F4AF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3AC935" w14:textId="77777777" w:rsidR="00000000" w:rsidRDefault="00B80CBE">
            <w:pPr>
              <w:divId w:val="47352196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45BEF0" w14:textId="77777777" w:rsidR="00000000" w:rsidRDefault="00B80CBE">
            <w:pPr>
              <w:jc w:val="right"/>
              <w:rPr>
                <w:rFonts w:eastAsia="Times New Roman"/>
                <w:sz w:val="16"/>
                <w:szCs w:val="16"/>
              </w:rPr>
            </w:pPr>
            <w:r>
              <w:rPr>
                <w:rFonts w:ascii="inherit" w:eastAsia="Times New Roman" w:hAnsi="inherit"/>
                <w:b/>
                <w:bCs/>
                <w:sz w:val="16"/>
                <w:szCs w:val="16"/>
              </w:rPr>
              <w:t>39,851</w:t>
            </w:r>
          </w:p>
        </w:tc>
        <w:tc>
          <w:tcPr>
            <w:tcW w:w="0" w:type="auto"/>
            <w:vAlign w:val="bottom"/>
            <w:hideMark/>
          </w:tcPr>
          <w:p w14:paraId="0ABAB80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831EEC2" w14:textId="77777777" w:rsidR="00000000" w:rsidRDefault="00B80CBE">
            <w:pPr>
              <w:divId w:val="26234566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EA14DA2"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3D2C32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A561CC" w14:textId="77777777" w:rsidR="00000000" w:rsidRDefault="00B80CBE">
            <w:pPr>
              <w:divId w:val="155438883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AA5B6F5" w14:textId="77777777" w:rsidR="00000000" w:rsidRDefault="00B80CBE">
            <w:pPr>
              <w:jc w:val="right"/>
              <w:rPr>
                <w:rFonts w:eastAsia="Times New Roman"/>
                <w:sz w:val="16"/>
                <w:szCs w:val="16"/>
              </w:rPr>
            </w:pPr>
            <w:r>
              <w:rPr>
                <w:rFonts w:ascii="inherit" w:eastAsia="Times New Roman" w:hAnsi="inherit"/>
                <w:b/>
                <w:bCs/>
                <w:sz w:val="16"/>
                <w:szCs w:val="16"/>
              </w:rPr>
              <w:t>39,851</w:t>
            </w:r>
          </w:p>
        </w:tc>
        <w:tc>
          <w:tcPr>
            <w:tcW w:w="0" w:type="auto"/>
            <w:vAlign w:val="bottom"/>
            <w:hideMark/>
          </w:tcPr>
          <w:p w14:paraId="2268CB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5DF439" w14:textId="77777777" w:rsidR="00000000" w:rsidRDefault="00B80CBE">
            <w:pPr>
              <w:divId w:val="67249584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EF64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7FEA5415" w14:textId="77777777" w:rsidR="00000000" w:rsidRDefault="00B80CBE">
            <w:pPr>
              <w:rPr>
                <w:rFonts w:eastAsia="Times New Roman"/>
                <w:sz w:val="20"/>
                <w:szCs w:val="20"/>
              </w:rPr>
            </w:pPr>
          </w:p>
        </w:tc>
      </w:tr>
      <w:tr w:rsidR="00000000" w14:paraId="54CEEEF3" w14:textId="77777777">
        <w:trPr>
          <w:divId w:val="1286037581"/>
        </w:trPr>
        <w:tc>
          <w:tcPr>
            <w:tcW w:w="0" w:type="auto"/>
            <w:shd w:val="clear" w:color="auto" w:fill="CCEEFF"/>
            <w:tcMar>
              <w:top w:w="30" w:type="dxa"/>
              <w:left w:w="300" w:type="dxa"/>
              <w:bottom w:w="30" w:type="dxa"/>
              <w:right w:w="30" w:type="dxa"/>
            </w:tcMar>
            <w:vAlign w:val="bottom"/>
            <w:hideMark/>
          </w:tcPr>
          <w:p w14:paraId="71AD54EF" w14:textId="77777777" w:rsidR="00000000" w:rsidRDefault="00B80CBE">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14:paraId="21A036D5" w14:textId="77777777" w:rsidR="00000000" w:rsidRDefault="00B80CBE">
            <w:pPr>
              <w:divId w:val="21368276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A645356" w14:textId="77777777" w:rsidR="00000000" w:rsidRDefault="00B80CBE">
            <w:pPr>
              <w:jc w:val="right"/>
              <w:rPr>
                <w:rFonts w:eastAsia="Times New Roman"/>
                <w:sz w:val="16"/>
                <w:szCs w:val="16"/>
              </w:rPr>
            </w:pPr>
            <w:r>
              <w:rPr>
                <w:rFonts w:ascii="inherit" w:eastAsia="Times New Roman" w:hAnsi="inherit"/>
                <w:b/>
                <w:bCs/>
                <w:sz w:val="16"/>
                <w:szCs w:val="16"/>
              </w:rPr>
              <w:t>19,273</w:t>
            </w:r>
          </w:p>
        </w:tc>
        <w:tc>
          <w:tcPr>
            <w:tcW w:w="0" w:type="auto"/>
            <w:shd w:val="clear" w:color="auto" w:fill="CCEEFF"/>
            <w:vAlign w:val="bottom"/>
            <w:hideMark/>
          </w:tcPr>
          <w:p w14:paraId="15DDC8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85F1B05" w14:textId="77777777" w:rsidR="00000000" w:rsidRDefault="00B80CBE">
            <w:pPr>
              <w:divId w:val="6920271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39C80B4" w14:textId="77777777" w:rsidR="00000000" w:rsidRDefault="00B80CBE">
            <w:pPr>
              <w:jc w:val="right"/>
              <w:rPr>
                <w:rFonts w:eastAsia="Times New Roman"/>
                <w:sz w:val="16"/>
                <w:szCs w:val="16"/>
              </w:rPr>
            </w:pPr>
            <w:r>
              <w:rPr>
                <w:rFonts w:ascii="inherit" w:eastAsia="Times New Roman" w:hAnsi="inherit"/>
                <w:b/>
                <w:bCs/>
                <w:sz w:val="16"/>
                <w:szCs w:val="16"/>
              </w:rPr>
              <w:t>19,371</w:t>
            </w:r>
          </w:p>
        </w:tc>
        <w:tc>
          <w:tcPr>
            <w:tcW w:w="0" w:type="auto"/>
            <w:shd w:val="clear" w:color="auto" w:fill="CCEEFF"/>
            <w:vAlign w:val="bottom"/>
            <w:hideMark/>
          </w:tcPr>
          <w:p w14:paraId="56027D3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88987C2" w14:textId="77777777" w:rsidR="00000000" w:rsidRDefault="00B80CBE">
            <w:pPr>
              <w:divId w:val="44599964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F29F7D8"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5815CF3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A6DB4" w14:textId="77777777" w:rsidR="00000000" w:rsidRDefault="00B80CBE">
            <w:pPr>
              <w:divId w:val="176010300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0F899A" w14:textId="77777777" w:rsidR="00000000" w:rsidRDefault="00B80CBE">
            <w:pPr>
              <w:jc w:val="right"/>
              <w:rPr>
                <w:rFonts w:eastAsia="Times New Roman"/>
                <w:sz w:val="16"/>
                <w:szCs w:val="16"/>
              </w:rPr>
            </w:pPr>
            <w:r>
              <w:rPr>
                <w:rFonts w:ascii="inherit" w:eastAsia="Times New Roman" w:hAnsi="inherit"/>
                <w:b/>
                <w:bCs/>
                <w:sz w:val="16"/>
                <w:szCs w:val="16"/>
              </w:rPr>
              <w:t>19,371</w:t>
            </w:r>
          </w:p>
        </w:tc>
        <w:tc>
          <w:tcPr>
            <w:tcW w:w="0" w:type="auto"/>
            <w:shd w:val="clear" w:color="auto" w:fill="CCEEFF"/>
            <w:vAlign w:val="bottom"/>
            <w:hideMark/>
          </w:tcPr>
          <w:p w14:paraId="3D1EB26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DAF3B56" w14:textId="77777777" w:rsidR="00000000" w:rsidRDefault="00B80CBE">
            <w:pPr>
              <w:divId w:val="21120409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84403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3AA13083" w14:textId="77777777" w:rsidR="00000000" w:rsidRDefault="00B80CBE">
            <w:pPr>
              <w:rPr>
                <w:rFonts w:eastAsia="Times New Roman"/>
                <w:sz w:val="20"/>
                <w:szCs w:val="20"/>
              </w:rPr>
            </w:pPr>
          </w:p>
        </w:tc>
      </w:tr>
      <w:tr w:rsidR="00000000" w14:paraId="3C33A6D2" w14:textId="77777777">
        <w:trPr>
          <w:divId w:val="1286037581"/>
        </w:trPr>
        <w:tc>
          <w:tcPr>
            <w:tcW w:w="0" w:type="auto"/>
            <w:tcMar>
              <w:top w:w="30" w:type="dxa"/>
              <w:left w:w="300" w:type="dxa"/>
              <w:bottom w:w="30" w:type="dxa"/>
              <w:right w:w="30" w:type="dxa"/>
            </w:tcMar>
            <w:vAlign w:val="bottom"/>
            <w:hideMark/>
          </w:tcPr>
          <w:p w14:paraId="21B1C68E" w14:textId="77777777" w:rsidR="00000000" w:rsidRDefault="00B80CBE">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14:paraId="3C1B0D1A" w14:textId="77777777" w:rsidR="00000000" w:rsidRDefault="00B80CBE">
            <w:pPr>
              <w:divId w:val="20602080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D27E47" w14:textId="77777777" w:rsidR="00000000" w:rsidRDefault="00B80CBE">
            <w:pPr>
              <w:jc w:val="right"/>
              <w:rPr>
                <w:rFonts w:eastAsia="Times New Roman"/>
                <w:sz w:val="16"/>
                <w:szCs w:val="16"/>
              </w:rPr>
            </w:pPr>
            <w:r>
              <w:rPr>
                <w:rFonts w:ascii="inherit" w:eastAsia="Times New Roman" w:hAnsi="inherit"/>
                <w:b/>
                <w:bCs/>
                <w:sz w:val="16"/>
                <w:szCs w:val="16"/>
              </w:rPr>
              <w:t>30,645</w:t>
            </w:r>
          </w:p>
        </w:tc>
        <w:tc>
          <w:tcPr>
            <w:tcW w:w="0" w:type="auto"/>
            <w:vAlign w:val="bottom"/>
            <w:hideMark/>
          </w:tcPr>
          <w:p w14:paraId="4A434F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35AFA99" w14:textId="77777777" w:rsidR="00000000" w:rsidRDefault="00B80CBE">
            <w:pPr>
              <w:divId w:val="8215023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44C6CFE" w14:textId="77777777" w:rsidR="00000000" w:rsidRDefault="00B80CBE">
            <w:pPr>
              <w:jc w:val="right"/>
              <w:rPr>
                <w:rFonts w:eastAsia="Times New Roman"/>
                <w:sz w:val="16"/>
                <w:szCs w:val="16"/>
              </w:rPr>
            </w:pPr>
            <w:r>
              <w:rPr>
                <w:rFonts w:ascii="inherit" w:eastAsia="Times New Roman" w:hAnsi="inherit"/>
                <w:b/>
                <w:bCs/>
                <w:sz w:val="16"/>
                <w:szCs w:val="16"/>
              </w:rPr>
              <w:t>31,004</w:t>
            </w:r>
          </w:p>
        </w:tc>
        <w:tc>
          <w:tcPr>
            <w:tcW w:w="0" w:type="auto"/>
            <w:vAlign w:val="bottom"/>
            <w:hideMark/>
          </w:tcPr>
          <w:p w14:paraId="22FE029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B67583" w14:textId="77777777" w:rsidR="00000000" w:rsidRDefault="00B80CBE">
            <w:pPr>
              <w:divId w:val="1133913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C6D278"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3D85220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785278" w14:textId="77777777" w:rsidR="00000000" w:rsidRDefault="00B80CBE">
            <w:pPr>
              <w:divId w:val="6086576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E00A834" w14:textId="77777777" w:rsidR="00000000" w:rsidRDefault="00B80CBE">
            <w:pPr>
              <w:jc w:val="right"/>
              <w:rPr>
                <w:rFonts w:eastAsia="Times New Roman"/>
                <w:sz w:val="16"/>
                <w:szCs w:val="16"/>
              </w:rPr>
            </w:pPr>
            <w:r>
              <w:rPr>
                <w:rFonts w:ascii="inherit" w:eastAsia="Times New Roman" w:hAnsi="inherit"/>
                <w:b/>
                <w:bCs/>
                <w:sz w:val="16"/>
                <w:szCs w:val="16"/>
              </w:rPr>
              <w:t>31,004</w:t>
            </w:r>
          </w:p>
        </w:tc>
        <w:tc>
          <w:tcPr>
            <w:tcW w:w="0" w:type="auto"/>
            <w:vAlign w:val="bottom"/>
            <w:hideMark/>
          </w:tcPr>
          <w:p w14:paraId="1A4187D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06133B" w14:textId="77777777" w:rsidR="00000000" w:rsidRDefault="00B80CBE">
            <w:pPr>
              <w:divId w:val="4296657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71CB87F"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73DE8F7D" w14:textId="77777777" w:rsidR="00000000" w:rsidRDefault="00B80CBE">
            <w:pPr>
              <w:rPr>
                <w:rFonts w:eastAsia="Times New Roman"/>
                <w:sz w:val="20"/>
                <w:szCs w:val="20"/>
              </w:rPr>
            </w:pPr>
          </w:p>
        </w:tc>
      </w:tr>
      <w:tr w:rsidR="00000000" w14:paraId="4EBC6CEE" w14:textId="77777777">
        <w:trPr>
          <w:divId w:val="1286037581"/>
        </w:trPr>
        <w:tc>
          <w:tcPr>
            <w:tcW w:w="0" w:type="auto"/>
            <w:shd w:val="clear" w:color="auto" w:fill="CCEEFF"/>
            <w:tcMar>
              <w:top w:w="30" w:type="dxa"/>
              <w:left w:w="300" w:type="dxa"/>
              <w:bottom w:w="30" w:type="dxa"/>
              <w:right w:w="30" w:type="dxa"/>
            </w:tcMar>
            <w:vAlign w:val="bottom"/>
            <w:hideMark/>
          </w:tcPr>
          <w:p w14:paraId="24939C3C" w14:textId="77777777" w:rsidR="00000000" w:rsidRDefault="00B80CB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14:paraId="4DDD6A62" w14:textId="77777777" w:rsidR="00000000" w:rsidRDefault="00B80CBE">
            <w:pPr>
              <w:divId w:val="168161639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2472178" w14:textId="77777777" w:rsidR="00000000" w:rsidRDefault="00B80CBE">
            <w:pPr>
              <w:jc w:val="right"/>
              <w:rPr>
                <w:rFonts w:eastAsia="Times New Roman"/>
                <w:sz w:val="16"/>
                <w:szCs w:val="16"/>
              </w:rPr>
            </w:pPr>
            <w:r>
              <w:rPr>
                <w:rFonts w:ascii="inherit" w:eastAsia="Times New Roman" w:hAnsi="inherit"/>
                <w:b/>
                <w:bCs/>
                <w:sz w:val="16"/>
                <w:szCs w:val="16"/>
              </w:rPr>
              <w:t>335</w:t>
            </w:r>
          </w:p>
        </w:tc>
        <w:tc>
          <w:tcPr>
            <w:tcW w:w="0" w:type="auto"/>
            <w:shd w:val="clear" w:color="auto" w:fill="CCEEFF"/>
            <w:vAlign w:val="bottom"/>
            <w:hideMark/>
          </w:tcPr>
          <w:p w14:paraId="3DDBD9B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3B9174" w14:textId="77777777" w:rsidR="00000000" w:rsidRDefault="00B80CBE">
            <w:pPr>
              <w:divId w:val="46119450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47D86C" w14:textId="77777777" w:rsidR="00000000" w:rsidRDefault="00B80CBE">
            <w:pPr>
              <w:jc w:val="right"/>
              <w:rPr>
                <w:rFonts w:eastAsia="Times New Roman"/>
                <w:sz w:val="16"/>
                <w:szCs w:val="16"/>
              </w:rPr>
            </w:pPr>
            <w:r>
              <w:rPr>
                <w:rFonts w:ascii="inherit" w:eastAsia="Times New Roman" w:hAnsi="inherit"/>
                <w:b/>
                <w:bCs/>
                <w:sz w:val="16"/>
                <w:szCs w:val="16"/>
              </w:rPr>
              <w:t>335</w:t>
            </w:r>
          </w:p>
        </w:tc>
        <w:tc>
          <w:tcPr>
            <w:tcW w:w="0" w:type="auto"/>
            <w:shd w:val="clear" w:color="auto" w:fill="CCEEFF"/>
            <w:vAlign w:val="bottom"/>
            <w:hideMark/>
          </w:tcPr>
          <w:p w14:paraId="2D46737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2C75F1E" w14:textId="77777777" w:rsidR="00000000" w:rsidRDefault="00B80CBE">
            <w:pPr>
              <w:divId w:val="30778428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8A3B1"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3BCC941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594E0E" w14:textId="77777777" w:rsidR="00000000" w:rsidRDefault="00B80CBE">
            <w:pPr>
              <w:divId w:val="35824542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7144EEC" w14:textId="77777777" w:rsidR="00000000" w:rsidRDefault="00B80CBE">
            <w:pPr>
              <w:jc w:val="right"/>
              <w:rPr>
                <w:rFonts w:eastAsia="Times New Roman"/>
                <w:sz w:val="16"/>
                <w:szCs w:val="16"/>
              </w:rPr>
            </w:pPr>
            <w:r>
              <w:rPr>
                <w:rFonts w:ascii="inherit" w:eastAsia="Times New Roman" w:hAnsi="inherit"/>
                <w:b/>
                <w:bCs/>
                <w:sz w:val="16"/>
                <w:szCs w:val="16"/>
              </w:rPr>
              <w:t>335</w:t>
            </w:r>
          </w:p>
        </w:tc>
        <w:tc>
          <w:tcPr>
            <w:tcW w:w="0" w:type="auto"/>
            <w:shd w:val="clear" w:color="auto" w:fill="CCEEFF"/>
            <w:vAlign w:val="bottom"/>
            <w:hideMark/>
          </w:tcPr>
          <w:p w14:paraId="5124736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E6CDF35" w14:textId="77777777" w:rsidR="00000000" w:rsidRDefault="00B80CBE">
            <w:pPr>
              <w:divId w:val="3514187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BBE074"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0F9E80B6" w14:textId="77777777" w:rsidR="00000000" w:rsidRDefault="00B80CBE">
            <w:pPr>
              <w:rPr>
                <w:rFonts w:eastAsia="Times New Roman"/>
                <w:sz w:val="20"/>
                <w:szCs w:val="20"/>
              </w:rPr>
            </w:pPr>
          </w:p>
        </w:tc>
      </w:tr>
      <w:tr w:rsidR="00000000" w14:paraId="61488FAA" w14:textId="77777777">
        <w:trPr>
          <w:divId w:val="1286037581"/>
        </w:trPr>
        <w:tc>
          <w:tcPr>
            <w:tcW w:w="0" w:type="auto"/>
            <w:tcMar>
              <w:top w:w="30" w:type="dxa"/>
              <w:left w:w="300" w:type="dxa"/>
              <w:bottom w:w="30" w:type="dxa"/>
              <w:right w:w="30" w:type="dxa"/>
            </w:tcMar>
            <w:vAlign w:val="bottom"/>
            <w:hideMark/>
          </w:tcPr>
          <w:p w14:paraId="2DABC3C0" w14:textId="77777777" w:rsidR="00000000" w:rsidRDefault="00B80CBE">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318155B2" w14:textId="77777777" w:rsidR="00000000" w:rsidRDefault="00B80CBE">
            <w:pPr>
              <w:divId w:val="69377212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C1694D" w14:textId="77777777" w:rsidR="00000000" w:rsidRDefault="00B80CBE">
            <w:pPr>
              <w:jc w:val="right"/>
              <w:rPr>
                <w:rFonts w:eastAsia="Times New Roman"/>
                <w:sz w:val="16"/>
                <w:szCs w:val="16"/>
              </w:rPr>
            </w:pPr>
            <w:r>
              <w:rPr>
                <w:rFonts w:ascii="inherit" w:eastAsia="Times New Roman" w:hAnsi="inherit"/>
                <w:b/>
                <w:bCs/>
                <w:sz w:val="16"/>
                <w:szCs w:val="16"/>
              </w:rPr>
              <w:t>22</w:t>
            </w:r>
          </w:p>
        </w:tc>
        <w:tc>
          <w:tcPr>
            <w:tcW w:w="0" w:type="auto"/>
            <w:vAlign w:val="bottom"/>
            <w:hideMark/>
          </w:tcPr>
          <w:p w14:paraId="1BF18E6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F1FB8A" w14:textId="77777777" w:rsidR="00000000" w:rsidRDefault="00B80CBE">
            <w:pPr>
              <w:divId w:val="202698050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A4B8DFD" w14:textId="77777777" w:rsidR="00000000" w:rsidRDefault="00B80CBE">
            <w:pPr>
              <w:jc w:val="right"/>
              <w:rPr>
                <w:rFonts w:eastAsia="Times New Roman"/>
                <w:sz w:val="16"/>
                <w:szCs w:val="16"/>
              </w:rPr>
            </w:pPr>
            <w:r>
              <w:rPr>
                <w:rFonts w:ascii="inherit" w:eastAsia="Times New Roman" w:hAnsi="inherit"/>
                <w:b/>
                <w:bCs/>
                <w:sz w:val="16"/>
                <w:szCs w:val="16"/>
              </w:rPr>
              <w:t>22</w:t>
            </w:r>
          </w:p>
        </w:tc>
        <w:tc>
          <w:tcPr>
            <w:tcW w:w="0" w:type="auto"/>
            <w:vAlign w:val="bottom"/>
            <w:hideMark/>
          </w:tcPr>
          <w:p w14:paraId="0F92E6E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1AFC930" w14:textId="77777777" w:rsidR="00000000" w:rsidRDefault="00B80CBE">
            <w:pPr>
              <w:divId w:val="101661441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C5F78D"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08B6B02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3903FB3" w14:textId="77777777" w:rsidR="00000000" w:rsidRDefault="00B80CBE">
            <w:pPr>
              <w:divId w:val="1525054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FE8A213" w14:textId="77777777" w:rsidR="00000000" w:rsidRDefault="00B80CBE">
            <w:pPr>
              <w:jc w:val="right"/>
              <w:rPr>
                <w:rFonts w:eastAsia="Times New Roman"/>
                <w:sz w:val="16"/>
                <w:szCs w:val="16"/>
              </w:rPr>
            </w:pPr>
            <w:r>
              <w:rPr>
                <w:rFonts w:ascii="inherit" w:eastAsia="Times New Roman" w:hAnsi="inherit"/>
                <w:b/>
                <w:bCs/>
                <w:sz w:val="16"/>
                <w:szCs w:val="16"/>
              </w:rPr>
              <w:t>22</w:t>
            </w:r>
          </w:p>
        </w:tc>
        <w:tc>
          <w:tcPr>
            <w:tcW w:w="0" w:type="auto"/>
            <w:vAlign w:val="bottom"/>
            <w:hideMark/>
          </w:tcPr>
          <w:p w14:paraId="0A9E89E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1CEB9B" w14:textId="77777777" w:rsidR="00000000" w:rsidRDefault="00B80CBE">
            <w:pPr>
              <w:divId w:val="19995794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879C36"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vAlign w:val="bottom"/>
            <w:hideMark/>
          </w:tcPr>
          <w:p w14:paraId="548083AE" w14:textId="77777777" w:rsidR="00000000" w:rsidRDefault="00B80CBE">
            <w:pPr>
              <w:rPr>
                <w:rFonts w:eastAsia="Times New Roman"/>
                <w:sz w:val="20"/>
                <w:szCs w:val="20"/>
              </w:rPr>
            </w:pPr>
          </w:p>
        </w:tc>
      </w:tr>
      <w:tr w:rsidR="00000000" w14:paraId="7D5ACC35" w14:textId="77777777">
        <w:trPr>
          <w:divId w:val="1286037581"/>
        </w:trPr>
        <w:tc>
          <w:tcPr>
            <w:tcW w:w="0" w:type="auto"/>
            <w:shd w:val="clear" w:color="auto" w:fill="CCEEFF"/>
            <w:tcMar>
              <w:top w:w="30" w:type="dxa"/>
              <w:left w:w="300" w:type="dxa"/>
              <w:bottom w:w="30" w:type="dxa"/>
              <w:right w:w="30" w:type="dxa"/>
            </w:tcMar>
            <w:vAlign w:val="bottom"/>
            <w:hideMark/>
          </w:tcPr>
          <w:p w14:paraId="37BC445A" w14:textId="77777777" w:rsidR="00000000" w:rsidRDefault="00B80CBE">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14:paraId="4C96F122" w14:textId="77777777" w:rsidR="00000000" w:rsidRDefault="00B80CBE">
            <w:pPr>
              <w:divId w:val="159096596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AD8748" w14:textId="77777777" w:rsidR="00000000" w:rsidRDefault="00B80CBE">
            <w:pPr>
              <w:jc w:val="right"/>
              <w:rPr>
                <w:rFonts w:eastAsia="Times New Roman"/>
                <w:sz w:val="16"/>
                <w:szCs w:val="16"/>
              </w:rPr>
            </w:pPr>
            <w:r>
              <w:rPr>
                <w:rFonts w:ascii="inherit" w:eastAsia="Times New Roman" w:hAnsi="inherit"/>
                <w:b/>
                <w:bCs/>
                <w:sz w:val="16"/>
                <w:szCs w:val="16"/>
              </w:rPr>
              <w:t>382</w:t>
            </w:r>
          </w:p>
        </w:tc>
        <w:tc>
          <w:tcPr>
            <w:tcW w:w="0" w:type="auto"/>
            <w:shd w:val="clear" w:color="auto" w:fill="CCEEFF"/>
            <w:vAlign w:val="bottom"/>
            <w:hideMark/>
          </w:tcPr>
          <w:p w14:paraId="7D2BBE8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38438B" w14:textId="77777777" w:rsidR="00000000" w:rsidRDefault="00B80CBE">
            <w:pPr>
              <w:divId w:val="168600774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83D589" w14:textId="77777777" w:rsidR="00000000" w:rsidRDefault="00B80CBE">
            <w:pPr>
              <w:jc w:val="right"/>
              <w:rPr>
                <w:rFonts w:eastAsia="Times New Roman"/>
                <w:sz w:val="16"/>
                <w:szCs w:val="16"/>
              </w:rPr>
            </w:pPr>
            <w:r>
              <w:rPr>
                <w:rFonts w:ascii="inherit" w:eastAsia="Times New Roman" w:hAnsi="inherit"/>
                <w:b/>
                <w:bCs/>
                <w:sz w:val="16"/>
                <w:szCs w:val="16"/>
              </w:rPr>
              <w:t>382</w:t>
            </w:r>
          </w:p>
        </w:tc>
        <w:tc>
          <w:tcPr>
            <w:tcW w:w="0" w:type="auto"/>
            <w:shd w:val="clear" w:color="auto" w:fill="CCEEFF"/>
            <w:vAlign w:val="bottom"/>
            <w:hideMark/>
          </w:tcPr>
          <w:p w14:paraId="43A3986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61B5527" w14:textId="77777777" w:rsidR="00000000" w:rsidRDefault="00B80CBE">
            <w:pPr>
              <w:divId w:val="90429626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19EA4EB"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0E2986A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A1F0F0D" w14:textId="77777777" w:rsidR="00000000" w:rsidRDefault="00B80CBE">
            <w:pPr>
              <w:divId w:val="58611845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4915EE2" w14:textId="77777777" w:rsidR="00000000" w:rsidRDefault="00B80CBE">
            <w:pPr>
              <w:jc w:val="right"/>
              <w:rPr>
                <w:rFonts w:eastAsia="Times New Roman"/>
                <w:sz w:val="16"/>
                <w:szCs w:val="16"/>
              </w:rPr>
            </w:pPr>
            <w:r>
              <w:rPr>
                <w:rFonts w:ascii="inherit" w:eastAsia="Times New Roman" w:hAnsi="inherit"/>
                <w:b/>
                <w:bCs/>
                <w:sz w:val="16"/>
                <w:szCs w:val="16"/>
              </w:rPr>
              <w:t>382</w:t>
            </w:r>
          </w:p>
        </w:tc>
        <w:tc>
          <w:tcPr>
            <w:tcW w:w="0" w:type="auto"/>
            <w:shd w:val="clear" w:color="auto" w:fill="CCEEFF"/>
            <w:vAlign w:val="bottom"/>
            <w:hideMark/>
          </w:tcPr>
          <w:p w14:paraId="17F1D2E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335AB3C" w14:textId="77777777" w:rsidR="00000000" w:rsidRDefault="00B80CBE">
            <w:pPr>
              <w:divId w:val="12630259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CF6EE2C" w14:textId="77777777" w:rsidR="00000000" w:rsidRDefault="00B80CBE">
            <w:pPr>
              <w:jc w:val="right"/>
              <w:rPr>
                <w:rFonts w:eastAsia="Times New Roman"/>
                <w:sz w:val="16"/>
                <w:szCs w:val="16"/>
              </w:rPr>
            </w:pPr>
            <w:r>
              <w:rPr>
                <w:rFonts w:ascii="inherit" w:eastAsia="Times New Roman" w:hAnsi="inherit"/>
                <w:b/>
                <w:bCs/>
                <w:sz w:val="16"/>
                <w:szCs w:val="16"/>
              </w:rPr>
              <w:t>0</w:t>
            </w:r>
          </w:p>
        </w:tc>
        <w:tc>
          <w:tcPr>
            <w:tcW w:w="0" w:type="auto"/>
            <w:shd w:val="clear" w:color="auto" w:fill="CCEEFF"/>
            <w:vAlign w:val="bottom"/>
            <w:hideMark/>
          </w:tcPr>
          <w:p w14:paraId="181BCB81"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4983"/>
        <w:gridCol w:w="144"/>
        <w:gridCol w:w="144"/>
        <w:gridCol w:w="415"/>
        <w:gridCol w:w="144"/>
        <w:gridCol w:w="144"/>
        <w:gridCol w:w="144"/>
        <w:gridCol w:w="415"/>
        <w:gridCol w:w="144"/>
        <w:gridCol w:w="144"/>
        <w:gridCol w:w="144"/>
        <w:gridCol w:w="415"/>
        <w:gridCol w:w="144"/>
        <w:gridCol w:w="144"/>
        <w:gridCol w:w="144"/>
        <w:gridCol w:w="415"/>
        <w:gridCol w:w="144"/>
        <w:gridCol w:w="144"/>
        <w:gridCol w:w="144"/>
        <w:gridCol w:w="415"/>
        <w:gridCol w:w="144"/>
      </w:tblGrid>
      <w:tr w:rsidR="00000000" w14:paraId="34102E27" w14:textId="77777777">
        <w:trPr>
          <w:divId w:val="531921265"/>
        </w:trPr>
        <w:tc>
          <w:tcPr>
            <w:tcW w:w="0" w:type="auto"/>
            <w:gridSpan w:val="21"/>
            <w:vAlign w:val="center"/>
            <w:hideMark/>
          </w:tcPr>
          <w:p w14:paraId="1F58FDE0" w14:textId="77777777" w:rsidR="00000000" w:rsidRDefault="00B80CBE">
            <w:pPr>
              <w:rPr>
                <w:rFonts w:eastAsia="Times New Roman"/>
                <w:sz w:val="20"/>
                <w:szCs w:val="20"/>
              </w:rPr>
            </w:pPr>
          </w:p>
        </w:tc>
      </w:tr>
      <w:tr w:rsidR="00000000" w14:paraId="5021FA33" w14:textId="77777777">
        <w:trPr>
          <w:divId w:val="531921265"/>
        </w:trPr>
        <w:tc>
          <w:tcPr>
            <w:tcW w:w="3000" w:type="pct"/>
            <w:vAlign w:val="center"/>
            <w:hideMark/>
          </w:tcPr>
          <w:p w14:paraId="6BC75559" w14:textId="77777777" w:rsidR="00000000" w:rsidRDefault="00B80CBE">
            <w:pPr>
              <w:rPr>
                <w:rFonts w:eastAsia="Times New Roman"/>
                <w:sz w:val="20"/>
                <w:szCs w:val="20"/>
              </w:rPr>
            </w:pPr>
          </w:p>
        </w:tc>
        <w:tc>
          <w:tcPr>
            <w:tcW w:w="50" w:type="pct"/>
            <w:vAlign w:val="center"/>
            <w:hideMark/>
          </w:tcPr>
          <w:p w14:paraId="59222699" w14:textId="77777777" w:rsidR="00000000" w:rsidRDefault="00B80CBE">
            <w:pPr>
              <w:rPr>
                <w:rFonts w:eastAsia="Times New Roman"/>
                <w:sz w:val="20"/>
                <w:szCs w:val="20"/>
              </w:rPr>
            </w:pPr>
          </w:p>
        </w:tc>
        <w:tc>
          <w:tcPr>
            <w:tcW w:w="50" w:type="pct"/>
            <w:vAlign w:val="center"/>
            <w:hideMark/>
          </w:tcPr>
          <w:p w14:paraId="0E2FB1BF" w14:textId="77777777" w:rsidR="00000000" w:rsidRDefault="00B80CBE">
            <w:pPr>
              <w:rPr>
                <w:rFonts w:eastAsia="Times New Roman"/>
                <w:sz w:val="20"/>
                <w:szCs w:val="20"/>
              </w:rPr>
            </w:pPr>
          </w:p>
        </w:tc>
        <w:tc>
          <w:tcPr>
            <w:tcW w:w="250" w:type="pct"/>
            <w:vAlign w:val="center"/>
            <w:hideMark/>
          </w:tcPr>
          <w:p w14:paraId="56C2B105" w14:textId="77777777" w:rsidR="00000000" w:rsidRDefault="00B80CBE">
            <w:pPr>
              <w:rPr>
                <w:rFonts w:eastAsia="Times New Roman"/>
                <w:sz w:val="20"/>
                <w:szCs w:val="20"/>
              </w:rPr>
            </w:pPr>
          </w:p>
        </w:tc>
        <w:tc>
          <w:tcPr>
            <w:tcW w:w="50" w:type="pct"/>
            <w:vAlign w:val="center"/>
            <w:hideMark/>
          </w:tcPr>
          <w:p w14:paraId="060DF558" w14:textId="77777777" w:rsidR="00000000" w:rsidRDefault="00B80CBE">
            <w:pPr>
              <w:rPr>
                <w:rFonts w:eastAsia="Times New Roman"/>
                <w:sz w:val="20"/>
                <w:szCs w:val="20"/>
              </w:rPr>
            </w:pPr>
          </w:p>
        </w:tc>
        <w:tc>
          <w:tcPr>
            <w:tcW w:w="50" w:type="pct"/>
            <w:vAlign w:val="center"/>
            <w:hideMark/>
          </w:tcPr>
          <w:p w14:paraId="6089F35B" w14:textId="77777777" w:rsidR="00000000" w:rsidRDefault="00B80CBE">
            <w:pPr>
              <w:rPr>
                <w:rFonts w:eastAsia="Times New Roman"/>
                <w:sz w:val="20"/>
                <w:szCs w:val="20"/>
              </w:rPr>
            </w:pPr>
          </w:p>
        </w:tc>
        <w:tc>
          <w:tcPr>
            <w:tcW w:w="50" w:type="pct"/>
            <w:vAlign w:val="center"/>
            <w:hideMark/>
          </w:tcPr>
          <w:p w14:paraId="2749C15A" w14:textId="77777777" w:rsidR="00000000" w:rsidRDefault="00B80CBE">
            <w:pPr>
              <w:rPr>
                <w:rFonts w:eastAsia="Times New Roman"/>
                <w:sz w:val="20"/>
                <w:szCs w:val="20"/>
              </w:rPr>
            </w:pPr>
          </w:p>
        </w:tc>
        <w:tc>
          <w:tcPr>
            <w:tcW w:w="250" w:type="pct"/>
            <w:vAlign w:val="center"/>
            <w:hideMark/>
          </w:tcPr>
          <w:p w14:paraId="538B649F" w14:textId="77777777" w:rsidR="00000000" w:rsidRDefault="00B80CBE">
            <w:pPr>
              <w:rPr>
                <w:rFonts w:eastAsia="Times New Roman"/>
                <w:sz w:val="20"/>
                <w:szCs w:val="20"/>
              </w:rPr>
            </w:pPr>
          </w:p>
        </w:tc>
        <w:tc>
          <w:tcPr>
            <w:tcW w:w="50" w:type="pct"/>
            <w:vAlign w:val="center"/>
            <w:hideMark/>
          </w:tcPr>
          <w:p w14:paraId="25A01A2E" w14:textId="77777777" w:rsidR="00000000" w:rsidRDefault="00B80CBE">
            <w:pPr>
              <w:rPr>
                <w:rFonts w:eastAsia="Times New Roman"/>
                <w:sz w:val="20"/>
                <w:szCs w:val="20"/>
              </w:rPr>
            </w:pPr>
          </w:p>
        </w:tc>
        <w:tc>
          <w:tcPr>
            <w:tcW w:w="50" w:type="pct"/>
            <w:vAlign w:val="center"/>
            <w:hideMark/>
          </w:tcPr>
          <w:p w14:paraId="0A191834" w14:textId="77777777" w:rsidR="00000000" w:rsidRDefault="00B80CBE">
            <w:pPr>
              <w:rPr>
                <w:rFonts w:eastAsia="Times New Roman"/>
                <w:sz w:val="20"/>
                <w:szCs w:val="20"/>
              </w:rPr>
            </w:pPr>
          </w:p>
        </w:tc>
        <w:tc>
          <w:tcPr>
            <w:tcW w:w="50" w:type="pct"/>
            <w:vAlign w:val="center"/>
            <w:hideMark/>
          </w:tcPr>
          <w:p w14:paraId="7FC22CEC" w14:textId="77777777" w:rsidR="00000000" w:rsidRDefault="00B80CBE">
            <w:pPr>
              <w:rPr>
                <w:rFonts w:eastAsia="Times New Roman"/>
                <w:sz w:val="20"/>
                <w:szCs w:val="20"/>
              </w:rPr>
            </w:pPr>
          </w:p>
        </w:tc>
        <w:tc>
          <w:tcPr>
            <w:tcW w:w="250" w:type="pct"/>
            <w:vAlign w:val="center"/>
            <w:hideMark/>
          </w:tcPr>
          <w:p w14:paraId="5742561D" w14:textId="77777777" w:rsidR="00000000" w:rsidRDefault="00B80CBE">
            <w:pPr>
              <w:rPr>
                <w:rFonts w:eastAsia="Times New Roman"/>
                <w:sz w:val="20"/>
                <w:szCs w:val="20"/>
              </w:rPr>
            </w:pPr>
          </w:p>
        </w:tc>
        <w:tc>
          <w:tcPr>
            <w:tcW w:w="50" w:type="pct"/>
            <w:vAlign w:val="center"/>
            <w:hideMark/>
          </w:tcPr>
          <w:p w14:paraId="26EE8475" w14:textId="77777777" w:rsidR="00000000" w:rsidRDefault="00B80CBE">
            <w:pPr>
              <w:rPr>
                <w:rFonts w:eastAsia="Times New Roman"/>
                <w:sz w:val="20"/>
                <w:szCs w:val="20"/>
              </w:rPr>
            </w:pPr>
          </w:p>
        </w:tc>
        <w:tc>
          <w:tcPr>
            <w:tcW w:w="50" w:type="pct"/>
            <w:vAlign w:val="center"/>
            <w:hideMark/>
          </w:tcPr>
          <w:p w14:paraId="275C41E4" w14:textId="77777777" w:rsidR="00000000" w:rsidRDefault="00B80CBE">
            <w:pPr>
              <w:rPr>
                <w:rFonts w:eastAsia="Times New Roman"/>
                <w:sz w:val="20"/>
                <w:szCs w:val="20"/>
              </w:rPr>
            </w:pPr>
          </w:p>
        </w:tc>
        <w:tc>
          <w:tcPr>
            <w:tcW w:w="50" w:type="pct"/>
            <w:vAlign w:val="center"/>
            <w:hideMark/>
          </w:tcPr>
          <w:p w14:paraId="195882F3" w14:textId="77777777" w:rsidR="00000000" w:rsidRDefault="00B80CBE">
            <w:pPr>
              <w:rPr>
                <w:rFonts w:eastAsia="Times New Roman"/>
                <w:sz w:val="20"/>
                <w:szCs w:val="20"/>
              </w:rPr>
            </w:pPr>
          </w:p>
        </w:tc>
        <w:tc>
          <w:tcPr>
            <w:tcW w:w="250" w:type="pct"/>
            <w:vAlign w:val="center"/>
            <w:hideMark/>
          </w:tcPr>
          <w:p w14:paraId="73A463D0" w14:textId="77777777" w:rsidR="00000000" w:rsidRDefault="00B80CBE">
            <w:pPr>
              <w:rPr>
                <w:rFonts w:eastAsia="Times New Roman"/>
                <w:sz w:val="20"/>
                <w:szCs w:val="20"/>
              </w:rPr>
            </w:pPr>
          </w:p>
        </w:tc>
        <w:tc>
          <w:tcPr>
            <w:tcW w:w="50" w:type="pct"/>
            <w:vAlign w:val="center"/>
            <w:hideMark/>
          </w:tcPr>
          <w:p w14:paraId="049623F8" w14:textId="77777777" w:rsidR="00000000" w:rsidRDefault="00B80CBE">
            <w:pPr>
              <w:rPr>
                <w:rFonts w:eastAsia="Times New Roman"/>
                <w:sz w:val="20"/>
                <w:szCs w:val="20"/>
              </w:rPr>
            </w:pPr>
          </w:p>
        </w:tc>
        <w:tc>
          <w:tcPr>
            <w:tcW w:w="50" w:type="pct"/>
            <w:vAlign w:val="center"/>
            <w:hideMark/>
          </w:tcPr>
          <w:p w14:paraId="0EEE88E2" w14:textId="77777777" w:rsidR="00000000" w:rsidRDefault="00B80CBE">
            <w:pPr>
              <w:rPr>
                <w:rFonts w:eastAsia="Times New Roman"/>
                <w:sz w:val="20"/>
                <w:szCs w:val="20"/>
              </w:rPr>
            </w:pPr>
          </w:p>
        </w:tc>
        <w:tc>
          <w:tcPr>
            <w:tcW w:w="50" w:type="pct"/>
            <w:vAlign w:val="center"/>
            <w:hideMark/>
          </w:tcPr>
          <w:p w14:paraId="70060AE2" w14:textId="77777777" w:rsidR="00000000" w:rsidRDefault="00B80CBE">
            <w:pPr>
              <w:rPr>
                <w:rFonts w:eastAsia="Times New Roman"/>
                <w:sz w:val="20"/>
                <w:szCs w:val="20"/>
              </w:rPr>
            </w:pPr>
          </w:p>
        </w:tc>
        <w:tc>
          <w:tcPr>
            <w:tcW w:w="250" w:type="pct"/>
            <w:vAlign w:val="center"/>
            <w:hideMark/>
          </w:tcPr>
          <w:p w14:paraId="32DC7690" w14:textId="77777777" w:rsidR="00000000" w:rsidRDefault="00B80CBE">
            <w:pPr>
              <w:rPr>
                <w:rFonts w:eastAsia="Times New Roman"/>
                <w:sz w:val="20"/>
                <w:szCs w:val="20"/>
              </w:rPr>
            </w:pPr>
          </w:p>
        </w:tc>
        <w:tc>
          <w:tcPr>
            <w:tcW w:w="50" w:type="pct"/>
            <w:vAlign w:val="center"/>
            <w:hideMark/>
          </w:tcPr>
          <w:p w14:paraId="4EBD52E5" w14:textId="77777777" w:rsidR="00000000" w:rsidRDefault="00B80CBE">
            <w:pPr>
              <w:rPr>
                <w:rFonts w:eastAsia="Times New Roman"/>
                <w:sz w:val="20"/>
                <w:szCs w:val="20"/>
              </w:rPr>
            </w:pPr>
          </w:p>
        </w:tc>
      </w:tr>
      <w:tr w:rsidR="00000000" w14:paraId="63FD9EB0" w14:textId="77777777">
        <w:trPr>
          <w:divId w:val="531921265"/>
        </w:trPr>
        <w:tc>
          <w:tcPr>
            <w:tcW w:w="0" w:type="auto"/>
            <w:tcMar>
              <w:top w:w="30" w:type="dxa"/>
              <w:left w:w="30" w:type="dxa"/>
              <w:bottom w:w="30" w:type="dxa"/>
              <w:right w:w="30" w:type="dxa"/>
            </w:tcMar>
            <w:vAlign w:val="bottom"/>
            <w:hideMark/>
          </w:tcPr>
          <w:p w14:paraId="42885CA8" w14:textId="77777777" w:rsidR="00000000" w:rsidRDefault="00B80CBE">
            <w:pPr>
              <w:rPr>
                <w:rFonts w:eastAsia="Times New Roman"/>
                <w:sz w:val="14"/>
                <w:szCs w:val="14"/>
              </w:rPr>
            </w:pPr>
            <w:r>
              <w:rPr>
                <w:rFonts w:ascii="inherit" w:eastAsia="Times New Roman" w:hAnsi="inherit"/>
                <w:sz w:val="14"/>
                <w:szCs w:val="14"/>
              </w:rPr>
              <w:t> </w:t>
            </w:r>
          </w:p>
        </w:tc>
        <w:tc>
          <w:tcPr>
            <w:tcW w:w="0" w:type="auto"/>
            <w:tcMar>
              <w:top w:w="30" w:type="dxa"/>
              <w:left w:w="30" w:type="dxa"/>
              <w:bottom w:w="30" w:type="dxa"/>
              <w:right w:w="30" w:type="dxa"/>
            </w:tcMar>
            <w:vAlign w:val="bottom"/>
            <w:hideMark/>
          </w:tcPr>
          <w:p w14:paraId="0457629D" w14:textId="77777777" w:rsidR="00000000" w:rsidRDefault="00B80CBE">
            <w:pPr>
              <w:divId w:val="2128039688"/>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276EE2C0" w14:textId="77777777" w:rsidR="00000000" w:rsidRDefault="00B80CBE">
            <w:pPr>
              <w:jc w:val="center"/>
              <w:rPr>
                <w:rFonts w:eastAsia="Times New Roman"/>
                <w:sz w:val="14"/>
                <w:szCs w:val="14"/>
              </w:rPr>
            </w:pPr>
            <w:r>
              <w:rPr>
                <w:rFonts w:ascii="inherit" w:eastAsia="Times New Roman" w:hAnsi="inherit"/>
                <w:b/>
                <w:bCs/>
                <w:sz w:val="14"/>
                <w:szCs w:val="14"/>
              </w:rPr>
              <w:t>December 31, 2018</w:t>
            </w:r>
          </w:p>
        </w:tc>
      </w:tr>
      <w:tr w:rsidR="00000000" w14:paraId="240007A2" w14:textId="77777777">
        <w:trPr>
          <w:divId w:val="531921265"/>
        </w:trPr>
        <w:tc>
          <w:tcPr>
            <w:tcW w:w="0" w:type="auto"/>
            <w:tcMar>
              <w:top w:w="30" w:type="dxa"/>
              <w:left w:w="30" w:type="dxa"/>
              <w:bottom w:w="30" w:type="dxa"/>
              <w:right w:w="30" w:type="dxa"/>
            </w:tcMar>
            <w:vAlign w:val="bottom"/>
            <w:hideMark/>
          </w:tcPr>
          <w:p w14:paraId="13BDB5F5" w14:textId="77777777" w:rsidR="00000000" w:rsidRDefault="00B80CBE">
            <w:pPr>
              <w:divId w:val="204413386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FA40AF" w14:textId="77777777" w:rsidR="00000000" w:rsidRDefault="00B80CBE">
            <w:pPr>
              <w:divId w:val="1295981594"/>
              <w:rPr>
                <w:rFonts w:eastAsia="Times New Roman"/>
                <w:sz w:val="20"/>
                <w:szCs w:val="20"/>
              </w:rPr>
            </w:pPr>
            <w:r>
              <w:rPr>
                <w:rFonts w:ascii="inherit" w:eastAsia="Times New Roman" w:hAnsi="inherit"/>
                <w:sz w:val="20"/>
                <w:szCs w:val="20"/>
              </w:rPr>
              <w:t> </w:t>
            </w:r>
          </w:p>
        </w:tc>
        <w:tc>
          <w:tcPr>
            <w:tcW w:w="0" w:type="auto"/>
            <w:gridSpan w:val="3"/>
            <w:vMerge w:val="restart"/>
            <w:tcBorders>
              <w:bottom w:val="single" w:sz="6" w:space="0" w:color="000000"/>
            </w:tcBorders>
            <w:tcMar>
              <w:top w:w="30" w:type="dxa"/>
              <w:left w:w="30" w:type="dxa"/>
              <w:bottom w:w="30" w:type="dxa"/>
              <w:right w:w="30" w:type="dxa"/>
            </w:tcMar>
            <w:vAlign w:val="bottom"/>
            <w:hideMark/>
          </w:tcPr>
          <w:p w14:paraId="6E905AC1" w14:textId="77777777" w:rsidR="00000000" w:rsidRDefault="00B80CBE">
            <w:pPr>
              <w:jc w:val="center"/>
              <w:rPr>
                <w:rFonts w:eastAsia="Times New Roman"/>
                <w:sz w:val="14"/>
                <w:szCs w:val="14"/>
              </w:rPr>
            </w:pPr>
            <w:r>
              <w:rPr>
                <w:rFonts w:ascii="inherit" w:eastAsia="Times New Roman" w:hAnsi="inherit"/>
                <w:b/>
                <w:bCs/>
                <w:sz w:val="14"/>
                <w:szCs w:val="14"/>
              </w:rPr>
              <w:t>Carrying</w:t>
            </w:r>
          </w:p>
          <w:p w14:paraId="32F68E95" w14:textId="77777777" w:rsidR="00000000" w:rsidRDefault="00B80CBE">
            <w:pPr>
              <w:jc w:val="center"/>
              <w:rPr>
                <w:rFonts w:eastAsia="Times New Roman"/>
                <w:sz w:val="14"/>
                <w:szCs w:val="14"/>
              </w:rPr>
            </w:pPr>
            <w:r>
              <w:rPr>
                <w:rFonts w:ascii="inherit" w:eastAsia="Times New Roman" w:hAnsi="inherit"/>
                <w:b/>
                <w:bCs/>
                <w:sz w:val="14"/>
                <w:szCs w:val="14"/>
              </w:rPr>
              <w:t>Value</w:t>
            </w:r>
          </w:p>
        </w:tc>
        <w:tc>
          <w:tcPr>
            <w:tcW w:w="0" w:type="auto"/>
            <w:tcMar>
              <w:top w:w="30" w:type="dxa"/>
              <w:left w:w="30" w:type="dxa"/>
              <w:bottom w:w="30" w:type="dxa"/>
              <w:right w:w="30" w:type="dxa"/>
            </w:tcMar>
            <w:vAlign w:val="bottom"/>
            <w:hideMark/>
          </w:tcPr>
          <w:p w14:paraId="37C8B655" w14:textId="77777777" w:rsidR="00000000" w:rsidRDefault="00B80CBE">
            <w:pPr>
              <w:divId w:val="808590526"/>
              <w:rPr>
                <w:rFonts w:eastAsia="Times New Roman"/>
                <w:sz w:val="20"/>
                <w:szCs w:val="20"/>
              </w:rPr>
            </w:pPr>
            <w:r>
              <w:rPr>
                <w:rFonts w:ascii="inherit" w:eastAsia="Times New Roman" w:hAnsi="inherit"/>
                <w:sz w:val="20"/>
                <w:szCs w:val="20"/>
              </w:rPr>
              <w:t> </w:t>
            </w:r>
          </w:p>
        </w:tc>
        <w:tc>
          <w:tcPr>
            <w:tcW w:w="0" w:type="auto"/>
            <w:gridSpan w:val="3"/>
            <w:vMerge w:val="restart"/>
            <w:tcBorders>
              <w:top w:val="single" w:sz="6" w:space="0" w:color="000000"/>
              <w:bottom w:val="single" w:sz="6" w:space="0" w:color="000000"/>
            </w:tcBorders>
            <w:tcMar>
              <w:top w:w="30" w:type="dxa"/>
              <w:left w:w="30" w:type="dxa"/>
              <w:bottom w:w="30" w:type="dxa"/>
              <w:right w:w="30" w:type="dxa"/>
            </w:tcMar>
            <w:vAlign w:val="bottom"/>
            <w:hideMark/>
          </w:tcPr>
          <w:p w14:paraId="2A07AA4E" w14:textId="77777777" w:rsidR="00000000" w:rsidRDefault="00B80CBE">
            <w:pPr>
              <w:jc w:val="center"/>
              <w:rPr>
                <w:rFonts w:eastAsia="Times New Roman"/>
                <w:sz w:val="14"/>
                <w:szCs w:val="14"/>
              </w:rPr>
            </w:pPr>
            <w:r>
              <w:rPr>
                <w:rFonts w:ascii="inherit" w:eastAsia="Times New Roman" w:hAnsi="inherit"/>
                <w:b/>
                <w:bCs/>
                <w:sz w:val="14"/>
                <w:szCs w:val="14"/>
              </w:rPr>
              <w:t>Estimated</w:t>
            </w:r>
          </w:p>
          <w:p w14:paraId="031D3A7F" w14:textId="77777777" w:rsidR="00000000" w:rsidRDefault="00B80CBE">
            <w:pPr>
              <w:jc w:val="center"/>
              <w:rPr>
                <w:rFonts w:eastAsia="Times New Roman"/>
                <w:sz w:val="14"/>
                <w:szCs w:val="14"/>
              </w:rPr>
            </w:pPr>
            <w:r>
              <w:rPr>
                <w:rFonts w:ascii="inherit" w:eastAsia="Times New Roman" w:hAnsi="inherit"/>
                <w:b/>
                <w:bCs/>
                <w:sz w:val="14"/>
                <w:szCs w:val="14"/>
              </w:rPr>
              <w:t>Fair Value</w:t>
            </w:r>
          </w:p>
        </w:tc>
        <w:tc>
          <w:tcPr>
            <w:tcW w:w="0" w:type="auto"/>
            <w:tcMar>
              <w:top w:w="30" w:type="dxa"/>
              <w:left w:w="30" w:type="dxa"/>
              <w:bottom w:w="30" w:type="dxa"/>
              <w:right w:w="30" w:type="dxa"/>
            </w:tcMar>
            <w:vAlign w:val="bottom"/>
            <w:hideMark/>
          </w:tcPr>
          <w:p w14:paraId="1359CA8B" w14:textId="77777777" w:rsidR="00000000" w:rsidRDefault="00B80CBE">
            <w:pPr>
              <w:divId w:val="1133986072"/>
              <w:rPr>
                <w:rFonts w:eastAsia="Times New Roman"/>
                <w:sz w:val="20"/>
                <w:szCs w:val="20"/>
              </w:rPr>
            </w:pPr>
            <w:r>
              <w:rPr>
                <w:rFonts w:ascii="inherit" w:eastAsia="Times New Roman" w:hAnsi="inherit"/>
                <w:sz w:val="20"/>
                <w:szCs w:val="20"/>
              </w:rPr>
              <w:t> </w:t>
            </w:r>
          </w:p>
        </w:tc>
        <w:tc>
          <w:tcPr>
            <w:tcW w:w="0" w:type="auto"/>
            <w:gridSpan w:val="11"/>
            <w:tcBorders>
              <w:bottom w:val="single" w:sz="6" w:space="0" w:color="000000"/>
            </w:tcBorders>
            <w:tcMar>
              <w:top w:w="30" w:type="dxa"/>
              <w:left w:w="30" w:type="dxa"/>
              <w:bottom w:w="30" w:type="dxa"/>
              <w:right w:w="0" w:type="dxa"/>
            </w:tcMar>
            <w:vAlign w:val="bottom"/>
            <w:hideMark/>
          </w:tcPr>
          <w:p w14:paraId="76BBF702" w14:textId="77777777" w:rsidR="00000000" w:rsidRDefault="00B80CBE">
            <w:pPr>
              <w:jc w:val="center"/>
              <w:rPr>
                <w:rFonts w:eastAsia="Times New Roman"/>
                <w:sz w:val="14"/>
                <w:szCs w:val="14"/>
              </w:rPr>
            </w:pPr>
            <w:r>
              <w:rPr>
                <w:rFonts w:ascii="inherit" w:eastAsia="Times New Roman" w:hAnsi="inherit"/>
                <w:b/>
                <w:bCs/>
                <w:sz w:val="14"/>
                <w:szCs w:val="14"/>
              </w:rPr>
              <w:t>Estimated Fair Value Hierarchy</w:t>
            </w:r>
          </w:p>
        </w:tc>
      </w:tr>
      <w:tr w:rsidR="00000000" w14:paraId="34106759" w14:textId="77777777">
        <w:trPr>
          <w:divId w:val="531921265"/>
        </w:trPr>
        <w:tc>
          <w:tcPr>
            <w:tcW w:w="0" w:type="auto"/>
            <w:tcBorders>
              <w:bottom w:val="single" w:sz="6" w:space="0" w:color="000000"/>
            </w:tcBorders>
            <w:tcMar>
              <w:top w:w="30" w:type="dxa"/>
              <w:left w:w="30" w:type="dxa"/>
              <w:bottom w:w="30" w:type="dxa"/>
              <w:right w:w="30" w:type="dxa"/>
            </w:tcMar>
            <w:vAlign w:val="bottom"/>
            <w:hideMark/>
          </w:tcPr>
          <w:p w14:paraId="303187BA" w14:textId="77777777" w:rsidR="00000000" w:rsidRDefault="00B80CBE">
            <w:pPr>
              <w:rPr>
                <w:rFonts w:eastAsia="Times New Roman"/>
                <w:sz w:val="14"/>
                <w:szCs w:val="14"/>
              </w:rPr>
            </w:pPr>
            <w:r>
              <w:rPr>
                <w:rFonts w:ascii="inherit" w:eastAsia="Times New Roman" w:hAnsi="inherit"/>
                <w:i/>
                <w:iCs/>
                <w:sz w:val="14"/>
                <w:szCs w:val="14"/>
              </w:rPr>
              <w:t>(Dollars in millions)</w:t>
            </w:r>
          </w:p>
        </w:tc>
        <w:tc>
          <w:tcPr>
            <w:tcW w:w="0" w:type="auto"/>
            <w:tcMar>
              <w:top w:w="30" w:type="dxa"/>
              <w:left w:w="30" w:type="dxa"/>
              <w:bottom w:w="30" w:type="dxa"/>
              <w:right w:w="30" w:type="dxa"/>
            </w:tcMar>
            <w:vAlign w:val="bottom"/>
            <w:hideMark/>
          </w:tcPr>
          <w:p w14:paraId="7730B50C" w14:textId="77777777" w:rsidR="00000000" w:rsidRDefault="00B80CBE">
            <w:pPr>
              <w:divId w:val="1203245047"/>
              <w:rPr>
                <w:rFonts w:eastAsia="Times New Roman"/>
                <w:sz w:val="20"/>
                <w:szCs w:val="20"/>
              </w:rPr>
            </w:pPr>
            <w:r>
              <w:rPr>
                <w:rFonts w:ascii="inherit" w:eastAsia="Times New Roman" w:hAnsi="inherit"/>
                <w:sz w:val="20"/>
                <w:szCs w:val="20"/>
              </w:rPr>
              <w:t> </w:t>
            </w:r>
          </w:p>
        </w:tc>
        <w:tc>
          <w:tcPr>
            <w:tcW w:w="0" w:type="auto"/>
            <w:gridSpan w:val="3"/>
            <w:vMerge/>
            <w:tcBorders>
              <w:bottom w:val="single" w:sz="6" w:space="0" w:color="000000"/>
            </w:tcBorders>
            <w:vAlign w:val="center"/>
            <w:hideMark/>
          </w:tcPr>
          <w:p w14:paraId="229E7C55"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35147CCE" w14:textId="77777777" w:rsidR="00000000" w:rsidRDefault="00B80CBE">
            <w:pPr>
              <w:divId w:val="350491460"/>
              <w:rPr>
                <w:rFonts w:eastAsia="Times New Roman"/>
                <w:sz w:val="20"/>
                <w:szCs w:val="20"/>
              </w:rPr>
            </w:pPr>
            <w:r>
              <w:rPr>
                <w:rFonts w:ascii="inherit" w:eastAsia="Times New Roman" w:hAnsi="inherit"/>
                <w:sz w:val="20"/>
                <w:szCs w:val="20"/>
              </w:rPr>
              <w:t> </w:t>
            </w:r>
          </w:p>
        </w:tc>
        <w:tc>
          <w:tcPr>
            <w:tcW w:w="0" w:type="auto"/>
            <w:gridSpan w:val="3"/>
            <w:vMerge/>
            <w:tcBorders>
              <w:top w:val="single" w:sz="6" w:space="0" w:color="000000"/>
              <w:bottom w:val="single" w:sz="6" w:space="0" w:color="000000"/>
            </w:tcBorders>
            <w:vAlign w:val="center"/>
            <w:hideMark/>
          </w:tcPr>
          <w:p w14:paraId="6E04BFF4" w14:textId="77777777" w:rsidR="00000000" w:rsidRDefault="00B80CBE">
            <w:pPr>
              <w:rPr>
                <w:rFonts w:eastAsia="Times New Roman"/>
                <w:sz w:val="14"/>
                <w:szCs w:val="14"/>
              </w:rPr>
            </w:pPr>
          </w:p>
        </w:tc>
        <w:tc>
          <w:tcPr>
            <w:tcW w:w="0" w:type="auto"/>
            <w:tcMar>
              <w:top w:w="30" w:type="dxa"/>
              <w:left w:w="30" w:type="dxa"/>
              <w:bottom w:w="30" w:type="dxa"/>
              <w:right w:w="30" w:type="dxa"/>
            </w:tcMar>
            <w:vAlign w:val="bottom"/>
            <w:hideMark/>
          </w:tcPr>
          <w:p w14:paraId="4744DAAB" w14:textId="77777777" w:rsidR="00000000" w:rsidRDefault="00B80CBE">
            <w:pPr>
              <w:divId w:val="48038530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3785A2AB" w14:textId="77777777" w:rsidR="00000000" w:rsidRDefault="00B80CBE">
            <w:pPr>
              <w:jc w:val="center"/>
              <w:rPr>
                <w:rFonts w:eastAsia="Times New Roman"/>
                <w:sz w:val="14"/>
                <w:szCs w:val="14"/>
              </w:rPr>
            </w:pPr>
            <w:r>
              <w:rPr>
                <w:rFonts w:ascii="inherit" w:eastAsia="Times New Roman" w:hAnsi="inherit"/>
                <w:b/>
                <w:bCs/>
                <w:sz w:val="14"/>
                <w:szCs w:val="14"/>
              </w:rPr>
              <w:t>Level 1</w:t>
            </w:r>
          </w:p>
        </w:tc>
        <w:tc>
          <w:tcPr>
            <w:tcW w:w="0" w:type="auto"/>
            <w:tcMar>
              <w:top w:w="30" w:type="dxa"/>
              <w:left w:w="30" w:type="dxa"/>
              <w:bottom w:w="30" w:type="dxa"/>
              <w:right w:w="30" w:type="dxa"/>
            </w:tcMar>
            <w:vAlign w:val="bottom"/>
            <w:hideMark/>
          </w:tcPr>
          <w:p w14:paraId="1CBE5E14" w14:textId="77777777" w:rsidR="00000000" w:rsidRDefault="00B80CBE">
            <w:pPr>
              <w:divId w:val="984626290"/>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E2BE494" w14:textId="77777777" w:rsidR="00000000" w:rsidRDefault="00B80CBE">
            <w:pPr>
              <w:jc w:val="center"/>
              <w:rPr>
                <w:rFonts w:eastAsia="Times New Roman"/>
                <w:sz w:val="14"/>
                <w:szCs w:val="14"/>
              </w:rPr>
            </w:pPr>
            <w:r>
              <w:rPr>
                <w:rFonts w:ascii="inherit" w:eastAsia="Times New Roman" w:hAnsi="inherit"/>
                <w:b/>
                <w:bCs/>
                <w:sz w:val="14"/>
                <w:szCs w:val="14"/>
              </w:rPr>
              <w:t>Level 2</w:t>
            </w:r>
          </w:p>
        </w:tc>
        <w:tc>
          <w:tcPr>
            <w:tcW w:w="0" w:type="auto"/>
            <w:tcMar>
              <w:top w:w="30" w:type="dxa"/>
              <w:left w:w="30" w:type="dxa"/>
              <w:bottom w:w="30" w:type="dxa"/>
              <w:right w:w="30" w:type="dxa"/>
            </w:tcMar>
            <w:vAlign w:val="bottom"/>
            <w:hideMark/>
          </w:tcPr>
          <w:p w14:paraId="04ECEE44" w14:textId="77777777" w:rsidR="00000000" w:rsidRDefault="00B80CBE">
            <w:pPr>
              <w:divId w:val="401415619"/>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107D5AC8" w14:textId="77777777" w:rsidR="00000000" w:rsidRDefault="00B80CBE">
            <w:pPr>
              <w:jc w:val="center"/>
              <w:rPr>
                <w:rFonts w:eastAsia="Times New Roman"/>
                <w:sz w:val="14"/>
                <w:szCs w:val="14"/>
              </w:rPr>
            </w:pPr>
            <w:r>
              <w:rPr>
                <w:rFonts w:ascii="inherit" w:eastAsia="Times New Roman" w:hAnsi="inherit"/>
                <w:b/>
                <w:bCs/>
                <w:sz w:val="14"/>
                <w:szCs w:val="14"/>
              </w:rPr>
              <w:t>Level 3</w:t>
            </w:r>
          </w:p>
        </w:tc>
      </w:tr>
      <w:tr w:rsidR="00000000" w14:paraId="6CB8A899" w14:textId="77777777">
        <w:trPr>
          <w:divId w:val="531921265"/>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7459A01D" w14:textId="77777777" w:rsidR="00000000" w:rsidRDefault="00B80CBE">
            <w:pPr>
              <w:rPr>
                <w:rFonts w:eastAsia="Times New Roman"/>
                <w:sz w:val="16"/>
                <w:szCs w:val="16"/>
              </w:rPr>
            </w:pPr>
            <w:r>
              <w:rPr>
                <w:rFonts w:ascii="inherit" w:eastAsia="Times New Roman" w:hAnsi="inherit"/>
                <w:b/>
                <w:bCs/>
                <w:sz w:val="16"/>
                <w:szCs w:val="16"/>
              </w:rPr>
              <w:t>Financial assets:</w:t>
            </w:r>
          </w:p>
        </w:tc>
        <w:tc>
          <w:tcPr>
            <w:tcW w:w="0" w:type="auto"/>
            <w:shd w:val="clear" w:color="auto" w:fill="CCEEFF"/>
            <w:tcMar>
              <w:top w:w="30" w:type="dxa"/>
              <w:left w:w="30" w:type="dxa"/>
              <w:bottom w:w="30" w:type="dxa"/>
              <w:right w:w="30" w:type="dxa"/>
            </w:tcMar>
            <w:vAlign w:val="bottom"/>
            <w:hideMark/>
          </w:tcPr>
          <w:p w14:paraId="2D60701F" w14:textId="77777777" w:rsidR="00000000" w:rsidRDefault="00B80CBE">
            <w:pPr>
              <w:divId w:val="16573707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BA2B34" w14:textId="77777777" w:rsidR="00000000" w:rsidRDefault="00B80CBE">
            <w:pPr>
              <w:divId w:val="158533853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C1850D7" w14:textId="77777777" w:rsidR="00000000" w:rsidRDefault="00B80CBE">
            <w:pPr>
              <w:divId w:val="118983596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BE237F8" w14:textId="77777777" w:rsidR="00000000" w:rsidRDefault="00B80CBE">
            <w:pPr>
              <w:divId w:val="205353023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08A2CA4" w14:textId="77777777" w:rsidR="00000000" w:rsidRDefault="00B80CBE">
            <w:pPr>
              <w:divId w:val="15933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FDF59AF" w14:textId="77777777" w:rsidR="00000000" w:rsidRDefault="00B80CBE">
            <w:pPr>
              <w:divId w:val="130747121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6805AB3" w14:textId="77777777" w:rsidR="00000000" w:rsidRDefault="00B80CBE">
            <w:pPr>
              <w:divId w:val="1382293455"/>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52473D9" w14:textId="77777777" w:rsidR="00000000" w:rsidRDefault="00B80CBE">
            <w:pPr>
              <w:divId w:val="1523396888"/>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27D182F" w14:textId="77777777" w:rsidR="00000000" w:rsidRDefault="00B80CBE">
            <w:pPr>
              <w:divId w:val="1906450551"/>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415A070" w14:textId="77777777" w:rsidR="00000000" w:rsidRDefault="00B80CBE">
            <w:pPr>
              <w:divId w:val="266621904"/>
              <w:rPr>
                <w:rFonts w:eastAsia="Times New Roman"/>
                <w:sz w:val="20"/>
                <w:szCs w:val="20"/>
              </w:rPr>
            </w:pPr>
            <w:r>
              <w:rPr>
                <w:rFonts w:ascii="inherit" w:eastAsia="Times New Roman" w:hAnsi="inherit"/>
                <w:sz w:val="20"/>
                <w:szCs w:val="20"/>
              </w:rPr>
              <w:t> </w:t>
            </w:r>
          </w:p>
        </w:tc>
      </w:tr>
      <w:tr w:rsidR="00000000" w14:paraId="17F5C76A" w14:textId="77777777">
        <w:trPr>
          <w:divId w:val="531921265"/>
        </w:trPr>
        <w:tc>
          <w:tcPr>
            <w:tcW w:w="0" w:type="auto"/>
            <w:tcMar>
              <w:top w:w="30" w:type="dxa"/>
              <w:left w:w="300" w:type="dxa"/>
              <w:bottom w:w="30" w:type="dxa"/>
              <w:right w:w="30" w:type="dxa"/>
            </w:tcMar>
            <w:vAlign w:val="bottom"/>
            <w:hideMark/>
          </w:tcPr>
          <w:p w14:paraId="0328F377" w14:textId="77777777" w:rsidR="00000000" w:rsidRDefault="00B80CBE">
            <w:pPr>
              <w:rPr>
                <w:rFonts w:eastAsia="Times New Roman"/>
                <w:sz w:val="16"/>
                <w:szCs w:val="16"/>
              </w:rPr>
            </w:pPr>
            <w:r>
              <w:rPr>
                <w:rFonts w:ascii="inherit" w:eastAsia="Times New Roman" w:hAnsi="inherit"/>
                <w:sz w:val="16"/>
                <w:szCs w:val="16"/>
              </w:rPr>
              <w:t>Cash and cash equivalents</w:t>
            </w:r>
          </w:p>
        </w:tc>
        <w:tc>
          <w:tcPr>
            <w:tcW w:w="0" w:type="auto"/>
            <w:tcMar>
              <w:top w:w="30" w:type="dxa"/>
              <w:left w:w="30" w:type="dxa"/>
              <w:bottom w:w="30" w:type="dxa"/>
              <w:right w:w="30" w:type="dxa"/>
            </w:tcMar>
            <w:vAlign w:val="bottom"/>
            <w:hideMark/>
          </w:tcPr>
          <w:p w14:paraId="5510D5B3" w14:textId="77777777" w:rsidR="00000000" w:rsidRDefault="00B80CBE">
            <w:pPr>
              <w:divId w:val="183934679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1E31A16"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06C713F" w14:textId="77777777" w:rsidR="00000000" w:rsidRDefault="00B80CBE">
            <w:pPr>
              <w:jc w:val="right"/>
              <w:rPr>
                <w:rFonts w:eastAsia="Times New Roman"/>
                <w:sz w:val="16"/>
                <w:szCs w:val="16"/>
              </w:rPr>
            </w:pPr>
            <w:r>
              <w:rPr>
                <w:rFonts w:ascii="inherit" w:eastAsia="Times New Roman" w:hAnsi="inherit"/>
                <w:sz w:val="16"/>
                <w:szCs w:val="16"/>
              </w:rPr>
              <w:t>13,186</w:t>
            </w:r>
          </w:p>
        </w:tc>
        <w:tc>
          <w:tcPr>
            <w:tcW w:w="0" w:type="auto"/>
            <w:vAlign w:val="bottom"/>
            <w:hideMark/>
          </w:tcPr>
          <w:p w14:paraId="5B413AA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074156A" w14:textId="77777777" w:rsidR="00000000" w:rsidRDefault="00B80CBE">
            <w:pPr>
              <w:divId w:val="108680131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066812A"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775F342" w14:textId="77777777" w:rsidR="00000000" w:rsidRDefault="00B80CBE">
            <w:pPr>
              <w:jc w:val="right"/>
              <w:rPr>
                <w:rFonts w:eastAsia="Times New Roman"/>
                <w:sz w:val="16"/>
                <w:szCs w:val="16"/>
              </w:rPr>
            </w:pPr>
            <w:r>
              <w:rPr>
                <w:rFonts w:ascii="inherit" w:eastAsia="Times New Roman" w:hAnsi="inherit"/>
                <w:sz w:val="16"/>
                <w:szCs w:val="16"/>
              </w:rPr>
              <w:t>13,186</w:t>
            </w:r>
          </w:p>
        </w:tc>
        <w:tc>
          <w:tcPr>
            <w:tcW w:w="0" w:type="auto"/>
            <w:vAlign w:val="bottom"/>
            <w:hideMark/>
          </w:tcPr>
          <w:p w14:paraId="3302245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439C126" w14:textId="77777777" w:rsidR="00000000" w:rsidRDefault="00B80CBE">
            <w:pPr>
              <w:divId w:val="57543474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6B3C5F0"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19BD8133" w14:textId="77777777" w:rsidR="00000000" w:rsidRDefault="00B80CBE">
            <w:pPr>
              <w:jc w:val="right"/>
              <w:rPr>
                <w:rFonts w:eastAsia="Times New Roman"/>
                <w:sz w:val="16"/>
                <w:szCs w:val="16"/>
              </w:rPr>
            </w:pPr>
            <w:r>
              <w:rPr>
                <w:rFonts w:ascii="inherit" w:eastAsia="Times New Roman" w:hAnsi="inherit"/>
                <w:sz w:val="16"/>
                <w:szCs w:val="16"/>
              </w:rPr>
              <w:t>4,768</w:t>
            </w:r>
          </w:p>
        </w:tc>
        <w:tc>
          <w:tcPr>
            <w:tcW w:w="0" w:type="auto"/>
            <w:vAlign w:val="bottom"/>
            <w:hideMark/>
          </w:tcPr>
          <w:p w14:paraId="1612426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58AC1E3" w14:textId="77777777" w:rsidR="00000000" w:rsidRDefault="00B80CBE">
            <w:pPr>
              <w:divId w:val="16267362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73CF216"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082020EB" w14:textId="77777777" w:rsidR="00000000" w:rsidRDefault="00B80CBE">
            <w:pPr>
              <w:jc w:val="right"/>
              <w:rPr>
                <w:rFonts w:eastAsia="Times New Roman"/>
                <w:sz w:val="16"/>
                <w:szCs w:val="16"/>
              </w:rPr>
            </w:pPr>
            <w:r>
              <w:rPr>
                <w:rFonts w:ascii="inherit" w:eastAsia="Times New Roman" w:hAnsi="inherit"/>
                <w:sz w:val="16"/>
                <w:szCs w:val="16"/>
              </w:rPr>
              <w:t>8,418</w:t>
            </w:r>
          </w:p>
        </w:tc>
        <w:tc>
          <w:tcPr>
            <w:tcW w:w="0" w:type="auto"/>
            <w:vAlign w:val="bottom"/>
            <w:hideMark/>
          </w:tcPr>
          <w:p w14:paraId="539B929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2528B30" w14:textId="77777777" w:rsidR="00000000" w:rsidRDefault="00B80CBE">
            <w:pPr>
              <w:divId w:val="4820489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3B260FF" w14:textId="77777777" w:rsidR="00000000" w:rsidRDefault="00B80CBE">
            <w:pPr>
              <w:rPr>
                <w:rFonts w:eastAsia="Times New Roman"/>
                <w:sz w:val="16"/>
                <w:szCs w:val="16"/>
              </w:rPr>
            </w:pPr>
            <w:r>
              <w:rPr>
                <w:rFonts w:ascii="inherit" w:eastAsia="Times New Roman" w:hAnsi="inherit"/>
                <w:sz w:val="16"/>
                <w:szCs w:val="16"/>
              </w:rPr>
              <w:t>$</w:t>
            </w:r>
          </w:p>
        </w:tc>
        <w:tc>
          <w:tcPr>
            <w:tcW w:w="0" w:type="auto"/>
            <w:tcMar>
              <w:top w:w="30" w:type="dxa"/>
              <w:left w:w="0" w:type="dxa"/>
              <w:bottom w:w="30" w:type="dxa"/>
              <w:right w:w="0" w:type="dxa"/>
            </w:tcMar>
            <w:vAlign w:val="bottom"/>
            <w:hideMark/>
          </w:tcPr>
          <w:p w14:paraId="6D3FBEB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41849FDD" w14:textId="77777777" w:rsidR="00000000" w:rsidRDefault="00B80CBE">
            <w:pPr>
              <w:rPr>
                <w:rFonts w:eastAsia="Times New Roman"/>
                <w:sz w:val="20"/>
                <w:szCs w:val="20"/>
              </w:rPr>
            </w:pPr>
          </w:p>
        </w:tc>
      </w:tr>
      <w:tr w:rsidR="00000000" w14:paraId="1CF1EE93" w14:textId="77777777">
        <w:trPr>
          <w:divId w:val="531921265"/>
        </w:trPr>
        <w:tc>
          <w:tcPr>
            <w:tcW w:w="0" w:type="auto"/>
            <w:shd w:val="clear" w:color="auto" w:fill="CCEEFF"/>
            <w:tcMar>
              <w:top w:w="30" w:type="dxa"/>
              <w:left w:w="300" w:type="dxa"/>
              <w:bottom w:w="30" w:type="dxa"/>
              <w:right w:w="30" w:type="dxa"/>
            </w:tcMar>
            <w:vAlign w:val="bottom"/>
            <w:hideMark/>
          </w:tcPr>
          <w:p w14:paraId="4AEFF716" w14:textId="77777777" w:rsidR="00000000" w:rsidRDefault="00B80CBE">
            <w:pPr>
              <w:rPr>
                <w:rFonts w:eastAsia="Times New Roman"/>
                <w:sz w:val="16"/>
                <w:szCs w:val="16"/>
              </w:rPr>
            </w:pPr>
            <w:r>
              <w:rPr>
                <w:rFonts w:ascii="inherit" w:eastAsia="Times New Roman" w:hAnsi="inherit"/>
                <w:sz w:val="16"/>
                <w:szCs w:val="16"/>
              </w:rPr>
              <w:t>Restricted cash for securitization investors</w:t>
            </w:r>
          </w:p>
        </w:tc>
        <w:tc>
          <w:tcPr>
            <w:tcW w:w="0" w:type="auto"/>
            <w:shd w:val="clear" w:color="auto" w:fill="CCEEFF"/>
            <w:tcMar>
              <w:top w:w="30" w:type="dxa"/>
              <w:left w:w="30" w:type="dxa"/>
              <w:bottom w:w="30" w:type="dxa"/>
              <w:right w:w="30" w:type="dxa"/>
            </w:tcMar>
            <w:vAlign w:val="bottom"/>
            <w:hideMark/>
          </w:tcPr>
          <w:p w14:paraId="72E6EF11" w14:textId="77777777" w:rsidR="00000000" w:rsidRDefault="00B80CBE">
            <w:pPr>
              <w:divId w:val="1654290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6E447B" w14:textId="77777777" w:rsidR="00000000" w:rsidRDefault="00B80CB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14:paraId="4145EC5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888E49" w14:textId="77777777" w:rsidR="00000000" w:rsidRDefault="00B80CBE">
            <w:pPr>
              <w:divId w:val="127756827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C767B4" w14:textId="77777777" w:rsidR="00000000" w:rsidRDefault="00B80CB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14:paraId="6BE22E6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F1BAA64" w14:textId="77777777" w:rsidR="00000000" w:rsidRDefault="00B80CBE">
            <w:pPr>
              <w:divId w:val="14555596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64B158" w14:textId="77777777" w:rsidR="00000000" w:rsidRDefault="00B80CBE">
            <w:pPr>
              <w:jc w:val="right"/>
              <w:rPr>
                <w:rFonts w:eastAsia="Times New Roman"/>
                <w:sz w:val="16"/>
                <w:szCs w:val="16"/>
              </w:rPr>
            </w:pPr>
            <w:r>
              <w:rPr>
                <w:rFonts w:ascii="inherit" w:eastAsia="Times New Roman" w:hAnsi="inherit"/>
                <w:sz w:val="16"/>
                <w:szCs w:val="16"/>
              </w:rPr>
              <w:t>303</w:t>
            </w:r>
          </w:p>
        </w:tc>
        <w:tc>
          <w:tcPr>
            <w:tcW w:w="0" w:type="auto"/>
            <w:shd w:val="clear" w:color="auto" w:fill="CCEEFF"/>
            <w:vAlign w:val="bottom"/>
            <w:hideMark/>
          </w:tcPr>
          <w:p w14:paraId="08F44F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A7C0E7" w14:textId="77777777" w:rsidR="00000000" w:rsidRDefault="00B80CBE">
            <w:pPr>
              <w:divId w:val="84655318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1A01093"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74A882C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AE3960" w14:textId="77777777" w:rsidR="00000000" w:rsidRDefault="00B80CBE">
            <w:pPr>
              <w:divId w:val="9740701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9DC13E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6AF39041" w14:textId="77777777" w:rsidR="00000000" w:rsidRDefault="00B80CBE">
            <w:pPr>
              <w:rPr>
                <w:rFonts w:eastAsia="Times New Roman"/>
                <w:sz w:val="20"/>
                <w:szCs w:val="20"/>
              </w:rPr>
            </w:pPr>
          </w:p>
        </w:tc>
      </w:tr>
      <w:tr w:rsidR="00000000" w14:paraId="5B0120DE" w14:textId="77777777">
        <w:trPr>
          <w:divId w:val="531921265"/>
        </w:trPr>
        <w:tc>
          <w:tcPr>
            <w:tcW w:w="0" w:type="auto"/>
            <w:tcMar>
              <w:top w:w="30" w:type="dxa"/>
              <w:left w:w="300" w:type="dxa"/>
              <w:bottom w:w="30" w:type="dxa"/>
              <w:right w:w="30" w:type="dxa"/>
            </w:tcMar>
            <w:vAlign w:val="bottom"/>
            <w:hideMark/>
          </w:tcPr>
          <w:p w14:paraId="085A32AE" w14:textId="77777777" w:rsidR="00000000" w:rsidRDefault="00B80CBE">
            <w:pPr>
              <w:rPr>
                <w:rFonts w:eastAsia="Times New Roman"/>
                <w:sz w:val="16"/>
                <w:szCs w:val="16"/>
              </w:rPr>
            </w:pPr>
            <w:r>
              <w:rPr>
                <w:rFonts w:ascii="inherit" w:eastAsia="Times New Roman" w:hAnsi="inherit"/>
                <w:sz w:val="16"/>
                <w:szCs w:val="16"/>
              </w:rPr>
              <w:t>Securities held to maturity</w:t>
            </w:r>
          </w:p>
        </w:tc>
        <w:tc>
          <w:tcPr>
            <w:tcW w:w="0" w:type="auto"/>
            <w:tcMar>
              <w:top w:w="30" w:type="dxa"/>
              <w:left w:w="30" w:type="dxa"/>
              <w:bottom w:w="30" w:type="dxa"/>
              <w:right w:w="30" w:type="dxa"/>
            </w:tcMar>
            <w:vAlign w:val="bottom"/>
            <w:hideMark/>
          </w:tcPr>
          <w:p w14:paraId="0756F64F" w14:textId="77777777" w:rsidR="00000000" w:rsidRDefault="00B80CBE">
            <w:pPr>
              <w:divId w:val="158036613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E33F7E9" w14:textId="77777777" w:rsidR="00000000" w:rsidRDefault="00B80CBE">
            <w:pPr>
              <w:jc w:val="right"/>
              <w:rPr>
                <w:rFonts w:eastAsia="Times New Roman"/>
                <w:sz w:val="16"/>
                <w:szCs w:val="16"/>
              </w:rPr>
            </w:pPr>
            <w:r>
              <w:rPr>
                <w:rFonts w:ascii="inherit" w:eastAsia="Times New Roman" w:hAnsi="inherit"/>
                <w:sz w:val="16"/>
                <w:szCs w:val="16"/>
              </w:rPr>
              <w:t>36,771</w:t>
            </w:r>
          </w:p>
        </w:tc>
        <w:tc>
          <w:tcPr>
            <w:tcW w:w="0" w:type="auto"/>
            <w:vAlign w:val="bottom"/>
            <w:hideMark/>
          </w:tcPr>
          <w:p w14:paraId="1ABA7C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F54EE3E" w14:textId="77777777" w:rsidR="00000000" w:rsidRDefault="00B80CBE">
            <w:pPr>
              <w:divId w:val="2928305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844B70F" w14:textId="77777777" w:rsidR="00000000" w:rsidRDefault="00B80CBE">
            <w:pPr>
              <w:jc w:val="right"/>
              <w:rPr>
                <w:rFonts w:eastAsia="Times New Roman"/>
                <w:sz w:val="16"/>
                <w:szCs w:val="16"/>
              </w:rPr>
            </w:pPr>
            <w:r>
              <w:rPr>
                <w:rFonts w:ascii="inherit" w:eastAsia="Times New Roman" w:hAnsi="inherit"/>
                <w:sz w:val="16"/>
                <w:szCs w:val="16"/>
              </w:rPr>
              <w:t>36,619</w:t>
            </w:r>
          </w:p>
        </w:tc>
        <w:tc>
          <w:tcPr>
            <w:tcW w:w="0" w:type="auto"/>
            <w:vAlign w:val="bottom"/>
            <w:hideMark/>
          </w:tcPr>
          <w:p w14:paraId="7F2FA21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6994D5" w14:textId="77777777" w:rsidR="00000000" w:rsidRDefault="00B80CBE">
            <w:pPr>
              <w:divId w:val="12851815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7F98C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7C15E01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43AB19" w14:textId="77777777" w:rsidR="00000000" w:rsidRDefault="00B80CBE">
            <w:pPr>
              <w:divId w:val="189727980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507D3F2" w14:textId="77777777" w:rsidR="00000000" w:rsidRDefault="00B80CBE">
            <w:pPr>
              <w:jc w:val="right"/>
              <w:rPr>
                <w:rFonts w:eastAsia="Times New Roman"/>
                <w:sz w:val="16"/>
                <w:szCs w:val="16"/>
              </w:rPr>
            </w:pPr>
            <w:r>
              <w:rPr>
                <w:rFonts w:ascii="inherit" w:eastAsia="Times New Roman" w:hAnsi="inherit"/>
                <w:sz w:val="16"/>
                <w:szCs w:val="16"/>
              </w:rPr>
              <w:t>36,513</w:t>
            </w:r>
          </w:p>
        </w:tc>
        <w:tc>
          <w:tcPr>
            <w:tcW w:w="0" w:type="auto"/>
            <w:vAlign w:val="bottom"/>
            <w:hideMark/>
          </w:tcPr>
          <w:p w14:paraId="085ABA1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A2C427" w14:textId="77777777" w:rsidR="00000000" w:rsidRDefault="00B80CBE">
            <w:pPr>
              <w:divId w:val="144830718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4BC8EF" w14:textId="77777777" w:rsidR="00000000" w:rsidRDefault="00B80CBE">
            <w:pPr>
              <w:jc w:val="right"/>
              <w:rPr>
                <w:rFonts w:eastAsia="Times New Roman"/>
                <w:sz w:val="16"/>
                <w:szCs w:val="16"/>
              </w:rPr>
            </w:pPr>
            <w:r>
              <w:rPr>
                <w:rFonts w:ascii="inherit" w:eastAsia="Times New Roman" w:hAnsi="inherit"/>
                <w:sz w:val="16"/>
                <w:szCs w:val="16"/>
              </w:rPr>
              <w:t>106</w:t>
            </w:r>
          </w:p>
        </w:tc>
        <w:tc>
          <w:tcPr>
            <w:tcW w:w="0" w:type="auto"/>
            <w:vAlign w:val="bottom"/>
            <w:hideMark/>
          </w:tcPr>
          <w:p w14:paraId="4C685E94" w14:textId="77777777" w:rsidR="00000000" w:rsidRDefault="00B80CBE">
            <w:pPr>
              <w:rPr>
                <w:rFonts w:eastAsia="Times New Roman"/>
                <w:sz w:val="20"/>
                <w:szCs w:val="20"/>
              </w:rPr>
            </w:pPr>
          </w:p>
        </w:tc>
      </w:tr>
      <w:tr w:rsidR="00000000" w14:paraId="4E55D9EE" w14:textId="77777777">
        <w:trPr>
          <w:divId w:val="531921265"/>
        </w:trPr>
        <w:tc>
          <w:tcPr>
            <w:tcW w:w="0" w:type="auto"/>
            <w:shd w:val="clear" w:color="auto" w:fill="CCEEFF"/>
            <w:tcMar>
              <w:top w:w="30" w:type="dxa"/>
              <w:left w:w="300" w:type="dxa"/>
              <w:bottom w:w="30" w:type="dxa"/>
              <w:right w:w="30" w:type="dxa"/>
            </w:tcMar>
            <w:vAlign w:val="bottom"/>
            <w:hideMark/>
          </w:tcPr>
          <w:p w14:paraId="5556BAF7" w14:textId="77777777" w:rsidR="00000000" w:rsidRDefault="00B80CBE">
            <w:pPr>
              <w:rPr>
                <w:rFonts w:eastAsia="Times New Roman"/>
                <w:sz w:val="16"/>
                <w:szCs w:val="16"/>
              </w:rPr>
            </w:pPr>
            <w:r>
              <w:rPr>
                <w:rFonts w:ascii="inherit" w:eastAsia="Times New Roman" w:hAnsi="inherit"/>
                <w:sz w:val="16"/>
                <w:szCs w:val="16"/>
              </w:rPr>
              <w:t>Net loans held for investment</w:t>
            </w:r>
          </w:p>
        </w:tc>
        <w:tc>
          <w:tcPr>
            <w:tcW w:w="0" w:type="auto"/>
            <w:shd w:val="clear" w:color="auto" w:fill="CCEEFF"/>
            <w:tcMar>
              <w:top w:w="30" w:type="dxa"/>
              <w:left w:w="30" w:type="dxa"/>
              <w:bottom w:w="30" w:type="dxa"/>
              <w:right w:w="30" w:type="dxa"/>
            </w:tcMar>
            <w:vAlign w:val="bottom"/>
            <w:hideMark/>
          </w:tcPr>
          <w:p w14:paraId="7B4F7928" w14:textId="77777777" w:rsidR="00000000" w:rsidRDefault="00B80CBE">
            <w:pPr>
              <w:divId w:val="1134522184"/>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2E7F529" w14:textId="77777777" w:rsidR="00000000" w:rsidRDefault="00B80CBE">
            <w:pPr>
              <w:jc w:val="right"/>
              <w:rPr>
                <w:rFonts w:eastAsia="Times New Roman"/>
                <w:sz w:val="16"/>
                <w:szCs w:val="16"/>
              </w:rPr>
            </w:pPr>
            <w:r>
              <w:rPr>
                <w:rFonts w:ascii="inherit" w:eastAsia="Times New Roman" w:hAnsi="inherit"/>
                <w:sz w:val="16"/>
                <w:szCs w:val="16"/>
              </w:rPr>
              <w:t>238,679</w:t>
            </w:r>
          </w:p>
        </w:tc>
        <w:tc>
          <w:tcPr>
            <w:tcW w:w="0" w:type="auto"/>
            <w:shd w:val="clear" w:color="auto" w:fill="CCEEFF"/>
            <w:vAlign w:val="bottom"/>
            <w:hideMark/>
          </w:tcPr>
          <w:p w14:paraId="07B4E2A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685326" w14:textId="77777777" w:rsidR="00000000" w:rsidRDefault="00B80CBE">
            <w:pPr>
              <w:divId w:val="13789649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4AA5E8" w14:textId="77777777" w:rsidR="00000000" w:rsidRDefault="00B80CBE">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14:paraId="7CCB8B9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7B75004" w14:textId="77777777" w:rsidR="00000000" w:rsidRDefault="00B80CBE">
            <w:pPr>
              <w:divId w:val="12976401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E855E6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1D84658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B387F8D" w14:textId="77777777" w:rsidR="00000000" w:rsidRDefault="00B80CBE">
            <w:pPr>
              <w:divId w:val="209867554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82404E"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3CE9C2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D2FF78" w14:textId="77777777" w:rsidR="00000000" w:rsidRDefault="00B80CBE">
            <w:pPr>
              <w:divId w:val="105316355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9F7E94" w14:textId="77777777" w:rsidR="00000000" w:rsidRDefault="00B80CBE">
            <w:pPr>
              <w:jc w:val="right"/>
              <w:rPr>
                <w:rFonts w:eastAsia="Times New Roman"/>
                <w:sz w:val="16"/>
                <w:szCs w:val="16"/>
              </w:rPr>
            </w:pPr>
            <w:r>
              <w:rPr>
                <w:rFonts w:ascii="inherit" w:eastAsia="Times New Roman" w:hAnsi="inherit"/>
                <w:sz w:val="16"/>
                <w:szCs w:val="16"/>
              </w:rPr>
              <w:t>241,556</w:t>
            </w:r>
          </w:p>
        </w:tc>
        <w:tc>
          <w:tcPr>
            <w:tcW w:w="0" w:type="auto"/>
            <w:shd w:val="clear" w:color="auto" w:fill="CCEEFF"/>
            <w:vAlign w:val="bottom"/>
            <w:hideMark/>
          </w:tcPr>
          <w:p w14:paraId="14C7C178" w14:textId="77777777" w:rsidR="00000000" w:rsidRDefault="00B80CBE">
            <w:pPr>
              <w:rPr>
                <w:rFonts w:eastAsia="Times New Roman"/>
                <w:sz w:val="20"/>
                <w:szCs w:val="20"/>
              </w:rPr>
            </w:pPr>
          </w:p>
        </w:tc>
      </w:tr>
      <w:tr w:rsidR="00000000" w14:paraId="6278D5D6" w14:textId="77777777">
        <w:trPr>
          <w:divId w:val="531921265"/>
        </w:trPr>
        <w:tc>
          <w:tcPr>
            <w:tcW w:w="0" w:type="auto"/>
            <w:tcMar>
              <w:top w:w="30" w:type="dxa"/>
              <w:left w:w="300" w:type="dxa"/>
              <w:bottom w:w="30" w:type="dxa"/>
              <w:right w:w="30" w:type="dxa"/>
            </w:tcMar>
            <w:vAlign w:val="bottom"/>
            <w:hideMark/>
          </w:tcPr>
          <w:p w14:paraId="4E966849" w14:textId="77777777" w:rsidR="00000000" w:rsidRDefault="00B80CBE">
            <w:pPr>
              <w:rPr>
                <w:rFonts w:eastAsia="Times New Roman"/>
                <w:sz w:val="16"/>
                <w:szCs w:val="16"/>
              </w:rPr>
            </w:pPr>
            <w:r>
              <w:rPr>
                <w:rFonts w:ascii="inherit" w:eastAsia="Times New Roman" w:hAnsi="inherit"/>
                <w:sz w:val="16"/>
                <w:szCs w:val="16"/>
              </w:rPr>
              <w:t>Loans held for sale</w:t>
            </w:r>
          </w:p>
        </w:tc>
        <w:tc>
          <w:tcPr>
            <w:tcW w:w="0" w:type="auto"/>
            <w:tcMar>
              <w:top w:w="30" w:type="dxa"/>
              <w:left w:w="30" w:type="dxa"/>
              <w:bottom w:w="30" w:type="dxa"/>
              <w:right w:w="30" w:type="dxa"/>
            </w:tcMar>
            <w:vAlign w:val="bottom"/>
            <w:hideMark/>
          </w:tcPr>
          <w:p w14:paraId="7B2B96C7" w14:textId="77777777" w:rsidR="00000000" w:rsidRDefault="00B80CBE">
            <w:pPr>
              <w:divId w:val="146218441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2443D76" w14:textId="77777777" w:rsidR="00000000" w:rsidRDefault="00B80CBE">
            <w:pPr>
              <w:jc w:val="right"/>
              <w:rPr>
                <w:rFonts w:eastAsia="Times New Roman"/>
                <w:sz w:val="16"/>
                <w:szCs w:val="16"/>
              </w:rPr>
            </w:pPr>
            <w:r>
              <w:rPr>
                <w:rFonts w:ascii="inherit" w:eastAsia="Times New Roman" w:hAnsi="inherit"/>
                <w:sz w:val="16"/>
                <w:szCs w:val="16"/>
              </w:rPr>
              <w:t>1,192</w:t>
            </w:r>
          </w:p>
        </w:tc>
        <w:tc>
          <w:tcPr>
            <w:tcW w:w="0" w:type="auto"/>
            <w:vAlign w:val="bottom"/>
            <w:hideMark/>
          </w:tcPr>
          <w:p w14:paraId="1EF6CA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CCC533A" w14:textId="77777777" w:rsidR="00000000" w:rsidRDefault="00B80CBE">
            <w:pPr>
              <w:divId w:val="103018119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A1DC78" w14:textId="77777777" w:rsidR="00000000" w:rsidRDefault="00B80CBE">
            <w:pPr>
              <w:jc w:val="right"/>
              <w:rPr>
                <w:rFonts w:eastAsia="Times New Roman"/>
                <w:sz w:val="16"/>
                <w:szCs w:val="16"/>
              </w:rPr>
            </w:pPr>
            <w:r>
              <w:rPr>
                <w:rFonts w:ascii="inherit" w:eastAsia="Times New Roman" w:hAnsi="inherit"/>
                <w:sz w:val="16"/>
                <w:szCs w:val="16"/>
              </w:rPr>
              <w:t>1,218</w:t>
            </w:r>
          </w:p>
        </w:tc>
        <w:tc>
          <w:tcPr>
            <w:tcW w:w="0" w:type="auto"/>
            <w:vAlign w:val="bottom"/>
            <w:hideMark/>
          </w:tcPr>
          <w:p w14:paraId="6D93BFE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371395" w14:textId="77777777" w:rsidR="00000000" w:rsidRDefault="00B80CBE">
            <w:pPr>
              <w:divId w:val="11177192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3F71A5D"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49BB367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24E3B9" w14:textId="77777777" w:rsidR="00000000" w:rsidRDefault="00B80CBE">
            <w:pPr>
              <w:divId w:val="175486240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840F30B" w14:textId="77777777" w:rsidR="00000000" w:rsidRDefault="00B80CBE">
            <w:pPr>
              <w:jc w:val="right"/>
              <w:rPr>
                <w:rFonts w:eastAsia="Times New Roman"/>
                <w:sz w:val="16"/>
                <w:szCs w:val="16"/>
              </w:rPr>
            </w:pPr>
            <w:r>
              <w:rPr>
                <w:rFonts w:ascii="inherit" w:eastAsia="Times New Roman" w:hAnsi="inherit"/>
                <w:sz w:val="16"/>
                <w:szCs w:val="16"/>
              </w:rPr>
              <w:t>1,218</w:t>
            </w:r>
          </w:p>
        </w:tc>
        <w:tc>
          <w:tcPr>
            <w:tcW w:w="0" w:type="auto"/>
            <w:vAlign w:val="bottom"/>
            <w:hideMark/>
          </w:tcPr>
          <w:p w14:paraId="4EB8C7B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D34FDD" w14:textId="77777777" w:rsidR="00000000" w:rsidRDefault="00B80CBE">
            <w:pPr>
              <w:divId w:val="47862182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2AB9F9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4D161036" w14:textId="77777777" w:rsidR="00000000" w:rsidRDefault="00B80CBE">
            <w:pPr>
              <w:rPr>
                <w:rFonts w:eastAsia="Times New Roman"/>
                <w:sz w:val="20"/>
                <w:szCs w:val="20"/>
              </w:rPr>
            </w:pPr>
          </w:p>
        </w:tc>
      </w:tr>
      <w:tr w:rsidR="00000000" w14:paraId="075855BE" w14:textId="77777777">
        <w:trPr>
          <w:divId w:val="531921265"/>
        </w:trPr>
        <w:tc>
          <w:tcPr>
            <w:tcW w:w="0" w:type="auto"/>
            <w:shd w:val="clear" w:color="auto" w:fill="CCEEFF"/>
            <w:tcMar>
              <w:top w:w="30" w:type="dxa"/>
              <w:left w:w="300" w:type="dxa"/>
              <w:bottom w:w="30" w:type="dxa"/>
              <w:right w:w="30" w:type="dxa"/>
            </w:tcMar>
            <w:vAlign w:val="bottom"/>
            <w:hideMark/>
          </w:tcPr>
          <w:p w14:paraId="50B05400" w14:textId="77777777" w:rsidR="00000000" w:rsidRDefault="00B80CBE">
            <w:pPr>
              <w:rPr>
                <w:rFonts w:eastAsia="Times New Roman"/>
                <w:sz w:val="16"/>
                <w:szCs w:val="16"/>
              </w:rPr>
            </w:pPr>
            <w:r>
              <w:rPr>
                <w:rFonts w:ascii="inherit" w:eastAsia="Times New Roman" w:hAnsi="inherit"/>
                <w:sz w:val="16"/>
                <w:szCs w:val="16"/>
              </w:rPr>
              <w:t>Interest receivable</w:t>
            </w:r>
          </w:p>
        </w:tc>
        <w:tc>
          <w:tcPr>
            <w:tcW w:w="0" w:type="auto"/>
            <w:shd w:val="clear" w:color="auto" w:fill="CCEEFF"/>
            <w:tcMar>
              <w:top w:w="30" w:type="dxa"/>
              <w:left w:w="30" w:type="dxa"/>
              <w:bottom w:w="30" w:type="dxa"/>
              <w:right w:w="30" w:type="dxa"/>
            </w:tcMar>
            <w:vAlign w:val="bottom"/>
            <w:hideMark/>
          </w:tcPr>
          <w:p w14:paraId="17935500" w14:textId="77777777" w:rsidR="00000000" w:rsidRDefault="00B80CBE">
            <w:pPr>
              <w:divId w:val="44323112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A30A20B" w14:textId="77777777" w:rsidR="00000000" w:rsidRDefault="00B80CB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14:paraId="06C5269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6610DF" w14:textId="77777777" w:rsidR="00000000" w:rsidRDefault="00B80CBE">
            <w:pPr>
              <w:divId w:val="15218180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A226AE" w14:textId="77777777" w:rsidR="00000000" w:rsidRDefault="00B80CB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14:paraId="69B2E21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985005" w14:textId="77777777" w:rsidR="00000000" w:rsidRDefault="00B80CBE">
            <w:pPr>
              <w:divId w:val="51527141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42841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06D3448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1F78E8E" w14:textId="77777777" w:rsidR="00000000" w:rsidRDefault="00B80CBE">
            <w:pPr>
              <w:divId w:val="170736587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124D64C" w14:textId="77777777" w:rsidR="00000000" w:rsidRDefault="00B80CBE">
            <w:pPr>
              <w:jc w:val="right"/>
              <w:rPr>
                <w:rFonts w:eastAsia="Times New Roman"/>
                <w:sz w:val="16"/>
                <w:szCs w:val="16"/>
              </w:rPr>
            </w:pPr>
            <w:r>
              <w:rPr>
                <w:rFonts w:ascii="inherit" w:eastAsia="Times New Roman" w:hAnsi="inherit"/>
                <w:sz w:val="16"/>
                <w:szCs w:val="16"/>
              </w:rPr>
              <w:t>1,614</w:t>
            </w:r>
          </w:p>
        </w:tc>
        <w:tc>
          <w:tcPr>
            <w:tcW w:w="0" w:type="auto"/>
            <w:shd w:val="clear" w:color="auto" w:fill="CCEEFF"/>
            <w:vAlign w:val="bottom"/>
            <w:hideMark/>
          </w:tcPr>
          <w:p w14:paraId="3D3DED1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BBC5549" w14:textId="77777777" w:rsidR="00000000" w:rsidRDefault="00B80CBE">
            <w:pPr>
              <w:divId w:val="195161947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320762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1F61D5EB" w14:textId="77777777" w:rsidR="00000000" w:rsidRDefault="00B80CBE">
            <w:pPr>
              <w:rPr>
                <w:rFonts w:eastAsia="Times New Roman"/>
                <w:sz w:val="20"/>
                <w:szCs w:val="20"/>
              </w:rPr>
            </w:pPr>
          </w:p>
        </w:tc>
      </w:tr>
      <w:tr w:rsidR="00000000" w14:paraId="4298A5AD" w14:textId="77777777">
        <w:trPr>
          <w:divId w:val="531921265"/>
        </w:trPr>
        <w:tc>
          <w:tcPr>
            <w:tcW w:w="0" w:type="auto"/>
            <w:tcMar>
              <w:top w:w="30" w:type="dxa"/>
              <w:left w:w="300" w:type="dxa"/>
              <w:bottom w:w="30" w:type="dxa"/>
              <w:right w:w="30" w:type="dxa"/>
            </w:tcMar>
            <w:vAlign w:val="bottom"/>
            <w:hideMark/>
          </w:tcPr>
          <w:p w14:paraId="62DE046E" w14:textId="77777777" w:rsidR="00000000" w:rsidRDefault="00B80CBE">
            <w:pPr>
              <w:rPr>
                <w:rFonts w:eastAsia="Times New Roman"/>
                <w:sz w:val="16"/>
                <w:szCs w:val="16"/>
              </w:rPr>
            </w:pPr>
            <w:r>
              <w:rPr>
                <w:rFonts w:ascii="inherit" w:eastAsia="Times New Roman" w:hAnsi="inherit"/>
                <w:sz w:val="16"/>
                <w:szCs w:val="16"/>
              </w:rPr>
              <w:t>Other investments</w:t>
            </w:r>
            <w:r>
              <w:rPr>
                <w:rFonts w:ascii="inherit" w:eastAsia="Times New Roman" w:hAnsi="inherit"/>
                <w:sz w:val="10"/>
                <w:szCs w:val="10"/>
                <w:vertAlign w:val="superscript"/>
              </w:rPr>
              <w:t>(1)</w:t>
            </w:r>
          </w:p>
        </w:tc>
        <w:tc>
          <w:tcPr>
            <w:tcW w:w="0" w:type="auto"/>
            <w:tcMar>
              <w:top w:w="30" w:type="dxa"/>
              <w:left w:w="30" w:type="dxa"/>
              <w:bottom w:w="30" w:type="dxa"/>
              <w:right w:w="30" w:type="dxa"/>
            </w:tcMar>
            <w:vAlign w:val="bottom"/>
            <w:hideMark/>
          </w:tcPr>
          <w:p w14:paraId="7A5CE8D1" w14:textId="77777777" w:rsidR="00000000" w:rsidRDefault="00B80CBE">
            <w:pPr>
              <w:divId w:val="29256024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5C999A" w14:textId="77777777" w:rsidR="00000000" w:rsidRDefault="00B80CBE">
            <w:pPr>
              <w:jc w:val="right"/>
              <w:rPr>
                <w:rFonts w:eastAsia="Times New Roman"/>
                <w:sz w:val="16"/>
                <w:szCs w:val="16"/>
              </w:rPr>
            </w:pPr>
            <w:r>
              <w:rPr>
                <w:rFonts w:ascii="inherit" w:eastAsia="Times New Roman" w:hAnsi="inherit"/>
                <w:sz w:val="16"/>
                <w:szCs w:val="16"/>
              </w:rPr>
              <w:t>1,725</w:t>
            </w:r>
          </w:p>
        </w:tc>
        <w:tc>
          <w:tcPr>
            <w:tcW w:w="0" w:type="auto"/>
            <w:vAlign w:val="bottom"/>
            <w:hideMark/>
          </w:tcPr>
          <w:p w14:paraId="507D969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06088C" w14:textId="77777777" w:rsidR="00000000" w:rsidRDefault="00B80CBE">
            <w:pPr>
              <w:divId w:val="179917811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B82D4D3" w14:textId="77777777" w:rsidR="00000000" w:rsidRDefault="00B80CBE">
            <w:pPr>
              <w:jc w:val="right"/>
              <w:rPr>
                <w:rFonts w:eastAsia="Times New Roman"/>
                <w:sz w:val="16"/>
                <w:szCs w:val="16"/>
              </w:rPr>
            </w:pPr>
            <w:r>
              <w:rPr>
                <w:rFonts w:ascii="inherit" w:eastAsia="Times New Roman" w:hAnsi="inherit"/>
                <w:sz w:val="16"/>
                <w:szCs w:val="16"/>
              </w:rPr>
              <w:t>1,725</w:t>
            </w:r>
          </w:p>
        </w:tc>
        <w:tc>
          <w:tcPr>
            <w:tcW w:w="0" w:type="auto"/>
            <w:vAlign w:val="bottom"/>
            <w:hideMark/>
          </w:tcPr>
          <w:p w14:paraId="152B872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EBED28" w14:textId="77777777" w:rsidR="00000000" w:rsidRDefault="00B80CBE">
            <w:pPr>
              <w:divId w:val="1388068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2F5EE27"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7FBE00B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72F6A2B" w14:textId="77777777" w:rsidR="00000000" w:rsidRDefault="00B80CBE">
            <w:pPr>
              <w:divId w:val="148177456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08B1E3" w14:textId="77777777" w:rsidR="00000000" w:rsidRDefault="00B80CBE">
            <w:pPr>
              <w:jc w:val="right"/>
              <w:rPr>
                <w:rFonts w:eastAsia="Times New Roman"/>
                <w:sz w:val="16"/>
                <w:szCs w:val="16"/>
              </w:rPr>
            </w:pPr>
            <w:r>
              <w:rPr>
                <w:rFonts w:ascii="inherit" w:eastAsia="Times New Roman" w:hAnsi="inherit"/>
                <w:sz w:val="16"/>
                <w:szCs w:val="16"/>
              </w:rPr>
              <w:t>1,725</w:t>
            </w:r>
          </w:p>
        </w:tc>
        <w:tc>
          <w:tcPr>
            <w:tcW w:w="0" w:type="auto"/>
            <w:vAlign w:val="bottom"/>
            <w:hideMark/>
          </w:tcPr>
          <w:p w14:paraId="359D292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3FC4C2" w14:textId="77777777" w:rsidR="00000000" w:rsidRDefault="00B80CBE">
            <w:pPr>
              <w:divId w:val="18357997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E6C2449"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25B8EE3F" w14:textId="77777777" w:rsidR="00000000" w:rsidRDefault="00B80CBE">
            <w:pPr>
              <w:rPr>
                <w:rFonts w:eastAsia="Times New Roman"/>
                <w:sz w:val="20"/>
                <w:szCs w:val="20"/>
              </w:rPr>
            </w:pPr>
          </w:p>
        </w:tc>
      </w:tr>
      <w:tr w:rsidR="00000000" w14:paraId="47AF3A61" w14:textId="77777777">
        <w:trPr>
          <w:divId w:val="531921265"/>
        </w:trPr>
        <w:tc>
          <w:tcPr>
            <w:tcW w:w="0" w:type="auto"/>
            <w:shd w:val="clear" w:color="auto" w:fill="CCEEFF"/>
            <w:tcMar>
              <w:top w:w="30" w:type="dxa"/>
              <w:left w:w="30" w:type="dxa"/>
              <w:bottom w:w="30" w:type="dxa"/>
              <w:right w:w="30" w:type="dxa"/>
            </w:tcMar>
            <w:vAlign w:val="bottom"/>
            <w:hideMark/>
          </w:tcPr>
          <w:p w14:paraId="7518BFED" w14:textId="77777777" w:rsidR="00000000" w:rsidRDefault="00B80CBE">
            <w:pPr>
              <w:rPr>
                <w:rFonts w:eastAsia="Times New Roman"/>
                <w:sz w:val="16"/>
                <w:szCs w:val="16"/>
              </w:rPr>
            </w:pPr>
            <w:r>
              <w:rPr>
                <w:rFonts w:ascii="inherit" w:eastAsia="Times New Roman" w:hAnsi="inherit"/>
                <w:b/>
                <w:bCs/>
                <w:sz w:val="16"/>
                <w:szCs w:val="16"/>
              </w:rPr>
              <w:t>Financial liabilities:</w:t>
            </w:r>
          </w:p>
        </w:tc>
        <w:tc>
          <w:tcPr>
            <w:tcW w:w="0" w:type="auto"/>
            <w:shd w:val="clear" w:color="auto" w:fill="CCEEFF"/>
            <w:tcMar>
              <w:top w:w="30" w:type="dxa"/>
              <w:left w:w="30" w:type="dxa"/>
              <w:bottom w:w="30" w:type="dxa"/>
              <w:right w:w="30" w:type="dxa"/>
            </w:tcMar>
            <w:vAlign w:val="bottom"/>
            <w:hideMark/>
          </w:tcPr>
          <w:p w14:paraId="5187DE62" w14:textId="77777777" w:rsidR="00000000" w:rsidRDefault="00B80CBE">
            <w:pPr>
              <w:divId w:val="14207549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46B3608" w14:textId="77777777" w:rsidR="00000000" w:rsidRDefault="00B80CBE">
            <w:pPr>
              <w:divId w:val="108923453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0004C859" w14:textId="77777777" w:rsidR="00000000" w:rsidRDefault="00B80CBE">
            <w:pPr>
              <w:divId w:val="162300203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2869FF9" w14:textId="77777777" w:rsidR="00000000" w:rsidRDefault="00B80CBE">
            <w:pPr>
              <w:divId w:val="15709951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11B402A8" w14:textId="77777777" w:rsidR="00000000" w:rsidRDefault="00B80CBE">
            <w:pPr>
              <w:divId w:val="178029354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1D69749" w14:textId="77777777" w:rsidR="00000000" w:rsidRDefault="00B80CBE">
            <w:pPr>
              <w:divId w:val="137993440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076A475" w14:textId="77777777" w:rsidR="00000000" w:rsidRDefault="00B80CBE">
            <w:pPr>
              <w:divId w:val="206682832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2900DA5" w14:textId="77777777" w:rsidR="00000000" w:rsidRDefault="00B80CBE">
            <w:pPr>
              <w:divId w:val="1133057256"/>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B68576C" w14:textId="77777777" w:rsidR="00000000" w:rsidRDefault="00B80CBE">
            <w:pPr>
              <w:divId w:val="521288668"/>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5CEE93F6" w14:textId="77777777" w:rsidR="00000000" w:rsidRDefault="00B80CBE">
            <w:pPr>
              <w:divId w:val="179200841"/>
              <w:rPr>
                <w:rFonts w:eastAsia="Times New Roman"/>
                <w:sz w:val="20"/>
                <w:szCs w:val="20"/>
              </w:rPr>
            </w:pPr>
            <w:r>
              <w:rPr>
                <w:rFonts w:ascii="inherit" w:eastAsia="Times New Roman" w:hAnsi="inherit"/>
                <w:sz w:val="20"/>
                <w:szCs w:val="20"/>
              </w:rPr>
              <w:t> </w:t>
            </w:r>
          </w:p>
        </w:tc>
      </w:tr>
      <w:tr w:rsidR="00000000" w14:paraId="391FBC5A" w14:textId="77777777">
        <w:trPr>
          <w:divId w:val="531921265"/>
        </w:trPr>
        <w:tc>
          <w:tcPr>
            <w:tcW w:w="0" w:type="auto"/>
            <w:tcMar>
              <w:top w:w="30" w:type="dxa"/>
              <w:left w:w="300" w:type="dxa"/>
              <w:bottom w:w="30" w:type="dxa"/>
              <w:right w:w="30" w:type="dxa"/>
            </w:tcMar>
            <w:vAlign w:val="bottom"/>
            <w:hideMark/>
          </w:tcPr>
          <w:p w14:paraId="285F784D" w14:textId="77777777" w:rsidR="00000000" w:rsidRDefault="00B80CBE">
            <w:pPr>
              <w:rPr>
                <w:rFonts w:eastAsia="Times New Roman"/>
                <w:sz w:val="16"/>
                <w:szCs w:val="16"/>
              </w:rPr>
            </w:pPr>
            <w:r>
              <w:rPr>
                <w:rFonts w:ascii="inherit" w:eastAsia="Times New Roman" w:hAnsi="inherit"/>
                <w:sz w:val="16"/>
                <w:szCs w:val="16"/>
              </w:rPr>
              <w:t>Deposits with defined maturities</w:t>
            </w:r>
          </w:p>
        </w:tc>
        <w:tc>
          <w:tcPr>
            <w:tcW w:w="0" w:type="auto"/>
            <w:tcMar>
              <w:top w:w="30" w:type="dxa"/>
              <w:left w:w="30" w:type="dxa"/>
              <w:bottom w:w="30" w:type="dxa"/>
              <w:right w:w="30" w:type="dxa"/>
            </w:tcMar>
            <w:vAlign w:val="bottom"/>
            <w:hideMark/>
          </w:tcPr>
          <w:p w14:paraId="7196EC60" w14:textId="77777777" w:rsidR="00000000" w:rsidRDefault="00B80CBE">
            <w:pPr>
              <w:divId w:val="53438854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5F706E0" w14:textId="77777777" w:rsidR="00000000" w:rsidRDefault="00B80CBE">
            <w:pPr>
              <w:jc w:val="right"/>
              <w:rPr>
                <w:rFonts w:eastAsia="Times New Roman"/>
                <w:sz w:val="16"/>
                <w:szCs w:val="16"/>
              </w:rPr>
            </w:pPr>
            <w:r>
              <w:rPr>
                <w:rFonts w:ascii="inherit" w:eastAsia="Times New Roman" w:hAnsi="inherit"/>
                <w:sz w:val="16"/>
                <w:szCs w:val="16"/>
              </w:rPr>
              <w:t>38,471</w:t>
            </w:r>
          </w:p>
        </w:tc>
        <w:tc>
          <w:tcPr>
            <w:tcW w:w="0" w:type="auto"/>
            <w:vAlign w:val="bottom"/>
            <w:hideMark/>
          </w:tcPr>
          <w:p w14:paraId="30CF9DB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E21CE5" w14:textId="77777777" w:rsidR="00000000" w:rsidRDefault="00B80CBE">
            <w:pPr>
              <w:divId w:val="190298432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87B4580" w14:textId="77777777" w:rsidR="00000000" w:rsidRDefault="00B80CBE">
            <w:pPr>
              <w:jc w:val="right"/>
              <w:rPr>
                <w:rFonts w:eastAsia="Times New Roman"/>
                <w:sz w:val="16"/>
                <w:szCs w:val="16"/>
              </w:rPr>
            </w:pPr>
            <w:r>
              <w:rPr>
                <w:rFonts w:ascii="inherit" w:eastAsia="Times New Roman" w:hAnsi="inherit"/>
                <w:sz w:val="16"/>
                <w:szCs w:val="16"/>
              </w:rPr>
              <w:t>38,279</w:t>
            </w:r>
          </w:p>
        </w:tc>
        <w:tc>
          <w:tcPr>
            <w:tcW w:w="0" w:type="auto"/>
            <w:vAlign w:val="bottom"/>
            <w:hideMark/>
          </w:tcPr>
          <w:p w14:paraId="1C25FDD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887FFBD" w14:textId="77777777" w:rsidR="00000000" w:rsidRDefault="00B80CBE">
            <w:pPr>
              <w:divId w:val="1302879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46ADF50"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6305B80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D71FF0B" w14:textId="77777777" w:rsidR="00000000" w:rsidRDefault="00B80CBE">
            <w:pPr>
              <w:divId w:val="802799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5237AA" w14:textId="77777777" w:rsidR="00000000" w:rsidRDefault="00B80CBE">
            <w:pPr>
              <w:jc w:val="right"/>
              <w:rPr>
                <w:rFonts w:eastAsia="Times New Roman"/>
                <w:sz w:val="16"/>
                <w:szCs w:val="16"/>
              </w:rPr>
            </w:pPr>
            <w:r>
              <w:rPr>
                <w:rFonts w:ascii="inherit" w:eastAsia="Times New Roman" w:hAnsi="inherit"/>
                <w:sz w:val="16"/>
                <w:szCs w:val="16"/>
              </w:rPr>
              <w:t>38,279</w:t>
            </w:r>
          </w:p>
        </w:tc>
        <w:tc>
          <w:tcPr>
            <w:tcW w:w="0" w:type="auto"/>
            <w:vAlign w:val="bottom"/>
            <w:hideMark/>
          </w:tcPr>
          <w:p w14:paraId="722E598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72DC25F" w14:textId="77777777" w:rsidR="00000000" w:rsidRDefault="00B80CBE">
            <w:pPr>
              <w:divId w:val="55142324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1869C0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141D0A45" w14:textId="77777777" w:rsidR="00000000" w:rsidRDefault="00B80CBE">
            <w:pPr>
              <w:rPr>
                <w:rFonts w:eastAsia="Times New Roman"/>
                <w:sz w:val="20"/>
                <w:szCs w:val="20"/>
              </w:rPr>
            </w:pPr>
          </w:p>
        </w:tc>
      </w:tr>
      <w:tr w:rsidR="00000000" w14:paraId="4BACFC01" w14:textId="77777777">
        <w:trPr>
          <w:divId w:val="531921265"/>
        </w:trPr>
        <w:tc>
          <w:tcPr>
            <w:tcW w:w="0" w:type="auto"/>
            <w:shd w:val="clear" w:color="auto" w:fill="CCEEFF"/>
            <w:tcMar>
              <w:top w:w="30" w:type="dxa"/>
              <w:left w:w="300" w:type="dxa"/>
              <w:bottom w:w="30" w:type="dxa"/>
              <w:right w:w="30" w:type="dxa"/>
            </w:tcMar>
            <w:vAlign w:val="bottom"/>
            <w:hideMark/>
          </w:tcPr>
          <w:p w14:paraId="1189A6E2" w14:textId="77777777" w:rsidR="00000000" w:rsidRDefault="00B80CBE">
            <w:pPr>
              <w:rPr>
                <w:rFonts w:eastAsia="Times New Roman"/>
                <w:sz w:val="16"/>
                <w:szCs w:val="16"/>
              </w:rPr>
            </w:pPr>
            <w:r>
              <w:rPr>
                <w:rFonts w:ascii="inherit" w:eastAsia="Times New Roman" w:hAnsi="inherit"/>
                <w:sz w:val="16"/>
                <w:szCs w:val="16"/>
              </w:rPr>
              <w:t>Securitized debt obligations</w:t>
            </w:r>
          </w:p>
        </w:tc>
        <w:tc>
          <w:tcPr>
            <w:tcW w:w="0" w:type="auto"/>
            <w:shd w:val="clear" w:color="auto" w:fill="CCEEFF"/>
            <w:tcMar>
              <w:top w:w="30" w:type="dxa"/>
              <w:left w:w="30" w:type="dxa"/>
              <w:bottom w:w="30" w:type="dxa"/>
              <w:right w:w="30" w:type="dxa"/>
            </w:tcMar>
            <w:vAlign w:val="bottom"/>
            <w:hideMark/>
          </w:tcPr>
          <w:p w14:paraId="68D3EBF0" w14:textId="77777777" w:rsidR="00000000" w:rsidRDefault="00B80CBE">
            <w:pPr>
              <w:divId w:val="1260482915"/>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0F4D1A" w14:textId="77777777" w:rsidR="00000000" w:rsidRDefault="00B80CBE">
            <w:pPr>
              <w:jc w:val="right"/>
              <w:rPr>
                <w:rFonts w:eastAsia="Times New Roman"/>
                <w:sz w:val="16"/>
                <w:szCs w:val="16"/>
              </w:rPr>
            </w:pPr>
            <w:r>
              <w:rPr>
                <w:rFonts w:ascii="inherit" w:eastAsia="Times New Roman" w:hAnsi="inherit"/>
                <w:sz w:val="16"/>
                <w:szCs w:val="16"/>
              </w:rPr>
              <w:t>18,307</w:t>
            </w:r>
          </w:p>
        </w:tc>
        <w:tc>
          <w:tcPr>
            <w:tcW w:w="0" w:type="auto"/>
            <w:shd w:val="clear" w:color="auto" w:fill="CCEEFF"/>
            <w:vAlign w:val="bottom"/>
            <w:hideMark/>
          </w:tcPr>
          <w:p w14:paraId="570D9C0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27EAF3" w14:textId="77777777" w:rsidR="00000000" w:rsidRDefault="00B80CBE">
            <w:pPr>
              <w:divId w:val="44115263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66D3269" w14:textId="77777777" w:rsidR="00000000" w:rsidRDefault="00B80CBE">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14:paraId="3633C09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A6FF72E" w14:textId="77777777" w:rsidR="00000000" w:rsidRDefault="00B80CBE">
            <w:pPr>
              <w:divId w:val="8944631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AA4DC"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7A435D3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5C0A42" w14:textId="77777777" w:rsidR="00000000" w:rsidRDefault="00B80CBE">
            <w:pPr>
              <w:divId w:val="148585178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7024272" w14:textId="77777777" w:rsidR="00000000" w:rsidRDefault="00B80CBE">
            <w:pPr>
              <w:jc w:val="right"/>
              <w:rPr>
                <w:rFonts w:eastAsia="Times New Roman"/>
                <w:sz w:val="16"/>
                <w:szCs w:val="16"/>
              </w:rPr>
            </w:pPr>
            <w:r>
              <w:rPr>
                <w:rFonts w:ascii="inherit" w:eastAsia="Times New Roman" w:hAnsi="inherit"/>
                <w:sz w:val="16"/>
                <w:szCs w:val="16"/>
              </w:rPr>
              <w:t>18,359</w:t>
            </w:r>
          </w:p>
        </w:tc>
        <w:tc>
          <w:tcPr>
            <w:tcW w:w="0" w:type="auto"/>
            <w:shd w:val="clear" w:color="auto" w:fill="CCEEFF"/>
            <w:vAlign w:val="bottom"/>
            <w:hideMark/>
          </w:tcPr>
          <w:p w14:paraId="6CBBD94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D8BEFD4" w14:textId="77777777" w:rsidR="00000000" w:rsidRDefault="00B80CBE">
            <w:pPr>
              <w:divId w:val="193358404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C7C934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522AB6A0" w14:textId="77777777" w:rsidR="00000000" w:rsidRDefault="00B80CBE">
            <w:pPr>
              <w:rPr>
                <w:rFonts w:eastAsia="Times New Roman"/>
                <w:sz w:val="20"/>
                <w:szCs w:val="20"/>
              </w:rPr>
            </w:pPr>
          </w:p>
        </w:tc>
      </w:tr>
      <w:tr w:rsidR="00000000" w14:paraId="1A19F6AA" w14:textId="77777777">
        <w:trPr>
          <w:divId w:val="531921265"/>
        </w:trPr>
        <w:tc>
          <w:tcPr>
            <w:tcW w:w="0" w:type="auto"/>
            <w:tcMar>
              <w:top w:w="30" w:type="dxa"/>
              <w:left w:w="300" w:type="dxa"/>
              <w:bottom w:w="30" w:type="dxa"/>
              <w:right w:w="30" w:type="dxa"/>
            </w:tcMar>
            <w:vAlign w:val="bottom"/>
            <w:hideMark/>
          </w:tcPr>
          <w:p w14:paraId="464C9113" w14:textId="77777777" w:rsidR="00000000" w:rsidRDefault="00B80CBE">
            <w:pPr>
              <w:rPr>
                <w:rFonts w:eastAsia="Times New Roman"/>
                <w:sz w:val="16"/>
                <w:szCs w:val="16"/>
              </w:rPr>
            </w:pPr>
            <w:r>
              <w:rPr>
                <w:rFonts w:ascii="inherit" w:eastAsia="Times New Roman" w:hAnsi="inherit"/>
                <w:sz w:val="16"/>
                <w:szCs w:val="16"/>
              </w:rPr>
              <w:t>Senior and subordinated notes</w:t>
            </w:r>
          </w:p>
        </w:tc>
        <w:tc>
          <w:tcPr>
            <w:tcW w:w="0" w:type="auto"/>
            <w:tcMar>
              <w:top w:w="30" w:type="dxa"/>
              <w:left w:w="30" w:type="dxa"/>
              <w:bottom w:w="30" w:type="dxa"/>
              <w:right w:w="30" w:type="dxa"/>
            </w:tcMar>
            <w:vAlign w:val="bottom"/>
            <w:hideMark/>
          </w:tcPr>
          <w:p w14:paraId="02665029" w14:textId="77777777" w:rsidR="00000000" w:rsidRDefault="00B80CBE">
            <w:pPr>
              <w:divId w:val="1263758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A1DE899" w14:textId="77777777" w:rsidR="00000000" w:rsidRDefault="00B80CBE">
            <w:pPr>
              <w:jc w:val="right"/>
              <w:rPr>
                <w:rFonts w:eastAsia="Times New Roman"/>
                <w:sz w:val="16"/>
                <w:szCs w:val="16"/>
              </w:rPr>
            </w:pPr>
            <w:r>
              <w:rPr>
                <w:rFonts w:ascii="inherit" w:eastAsia="Times New Roman" w:hAnsi="inherit"/>
                <w:sz w:val="16"/>
                <w:szCs w:val="16"/>
              </w:rPr>
              <w:t>30,826</w:t>
            </w:r>
          </w:p>
        </w:tc>
        <w:tc>
          <w:tcPr>
            <w:tcW w:w="0" w:type="auto"/>
            <w:vAlign w:val="bottom"/>
            <w:hideMark/>
          </w:tcPr>
          <w:p w14:paraId="5870F5C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0927725" w14:textId="77777777" w:rsidR="00000000" w:rsidRDefault="00B80CBE">
            <w:pPr>
              <w:divId w:val="140529592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1665D" w14:textId="77777777" w:rsidR="00000000" w:rsidRDefault="00B80CBE">
            <w:pPr>
              <w:jc w:val="right"/>
              <w:rPr>
                <w:rFonts w:eastAsia="Times New Roman"/>
                <w:sz w:val="16"/>
                <w:szCs w:val="16"/>
              </w:rPr>
            </w:pPr>
            <w:r>
              <w:rPr>
                <w:rFonts w:ascii="inherit" w:eastAsia="Times New Roman" w:hAnsi="inherit"/>
                <w:sz w:val="16"/>
                <w:szCs w:val="16"/>
              </w:rPr>
              <w:t>30,635</w:t>
            </w:r>
          </w:p>
        </w:tc>
        <w:tc>
          <w:tcPr>
            <w:tcW w:w="0" w:type="auto"/>
            <w:vAlign w:val="bottom"/>
            <w:hideMark/>
          </w:tcPr>
          <w:p w14:paraId="00F0BFC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FADB6D" w14:textId="77777777" w:rsidR="00000000" w:rsidRDefault="00B80CBE">
            <w:pPr>
              <w:divId w:val="145466603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8C0AC6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42A35AF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FE58442" w14:textId="77777777" w:rsidR="00000000" w:rsidRDefault="00B80CBE">
            <w:pPr>
              <w:divId w:val="15245696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0F993C" w14:textId="77777777" w:rsidR="00000000" w:rsidRDefault="00B80CBE">
            <w:pPr>
              <w:jc w:val="right"/>
              <w:rPr>
                <w:rFonts w:eastAsia="Times New Roman"/>
                <w:sz w:val="16"/>
                <w:szCs w:val="16"/>
              </w:rPr>
            </w:pPr>
            <w:r>
              <w:rPr>
                <w:rFonts w:ascii="inherit" w:eastAsia="Times New Roman" w:hAnsi="inherit"/>
                <w:sz w:val="16"/>
                <w:szCs w:val="16"/>
              </w:rPr>
              <w:t>30,635</w:t>
            </w:r>
          </w:p>
        </w:tc>
        <w:tc>
          <w:tcPr>
            <w:tcW w:w="0" w:type="auto"/>
            <w:vAlign w:val="bottom"/>
            <w:hideMark/>
          </w:tcPr>
          <w:p w14:paraId="38769B0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25CAFC" w14:textId="77777777" w:rsidR="00000000" w:rsidRDefault="00B80CBE">
            <w:pPr>
              <w:divId w:val="7630645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9E8F9EA"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79C87413" w14:textId="77777777" w:rsidR="00000000" w:rsidRDefault="00B80CBE">
            <w:pPr>
              <w:rPr>
                <w:rFonts w:eastAsia="Times New Roman"/>
                <w:sz w:val="20"/>
                <w:szCs w:val="20"/>
              </w:rPr>
            </w:pPr>
          </w:p>
        </w:tc>
      </w:tr>
      <w:tr w:rsidR="00000000" w14:paraId="0CCC0CDF" w14:textId="77777777">
        <w:trPr>
          <w:divId w:val="531921265"/>
        </w:trPr>
        <w:tc>
          <w:tcPr>
            <w:tcW w:w="0" w:type="auto"/>
            <w:shd w:val="clear" w:color="auto" w:fill="CCEEFF"/>
            <w:tcMar>
              <w:top w:w="30" w:type="dxa"/>
              <w:left w:w="300" w:type="dxa"/>
              <w:bottom w:w="30" w:type="dxa"/>
              <w:right w:w="30" w:type="dxa"/>
            </w:tcMar>
            <w:vAlign w:val="bottom"/>
            <w:hideMark/>
          </w:tcPr>
          <w:p w14:paraId="711891AD" w14:textId="77777777" w:rsidR="00000000" w:rsidRDefault="00B80CBE">
            <w:pPr>
              <w:rPr>
                <w:rFonts w:eastAsia="Times New Roman"/>
                <w:sz w:val="16"/>
                <w:szCs w:val="16"/>
              </w:rPr>
            </w:pPr>
            <w:r>
              <w:rPr>
                <w:rFonts w:ascii="inherit" w:eastAsia="Times New Roman" w:hAnsi="inherit"/>
                <w:sz w:val="16"/>
                <w:szCs w:val="16"/>
              </w:rPr>
              <w:t>Federal funds purchased and securities loaned or sold under agreements to repurchase</w:t>
            </w:r>
          </w:p>
        </w:tc>
        <w:tc>
          <w:tcPr>
            <w:tcW w:w="0" w:type="auto"/>
            <w:shd w:val="clear" w:color="auto" w:fill="CCEEFF"/>
            <w:tcMar>
              <w:top w:w="30" w:type="dxa"/>
              <w:left w:w="30" w:type="dxa"/>
              <w:bottom w:w="30" w:type="dxa"/>
              <w:right w:w="30" w:type="dxa"/>
            </w:tcMar>
            <w:vAlign w:val="bottom"/>
            <w:hideMark/>
          </w:tcPr>
          <w:p w14:paraId="56998358" w14:textId="77777777" w:rsidR="00000000" w:rsidRDefault="00B80CBE">
            <w:pPr>
              <w:divId w:val="1676568693"/>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A50BD94" w14:textId="77777777" w:rsidR="00000000" w:rsidRDefault="00B80CB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14:paraId="6685C5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EB786B" w14:textId="77777777" w:rsidR="00000000" w:rsidRDefault="00B80CBE">
            <w:pPr>
              <w:divId w:val="62526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8776581" w14:textId="77777777" w:rsidR="00000000" w:rsidRDefault="00B80CB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14:paraId="277DEE6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52F34B7" w14:textId="77777777" w:rsidR="00000000" w:rsidRDefault="00B80CBE">
            <w:pPr>
              <w:divId w:val="212726386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F0627C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4A30A1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BE40F9" w14:textId="77777777" w:rsidR="00000000" w:rsidRDefault="00B80CBE">
            <w:pPr>
              <w:divId w:val="63164205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BCF7850" w14:textId="77777777" w:rsidR="00000000" w:rsidRDefault="00B80CBE">
            <w:pPr>
              <w:jc w:val="right"/>
              <w:rPr>
                <w:rFonts w:eastAsia="Times New Roman"/>
                <w:sz w:val="16"/>
                <w:szCs w:val="16"/>
              </w:rPr>
            </w:pPr>
            <w:r>
              <w:rPr>
                <w:rFonts w:ascii="inherit" w:eastAsia="Times New Roman" w:hAnsi="inherit"/>
                <w:sz w:val="16"/>
                <w:szCs w:val="16"/>
              </w:rPr>
              <w:t>352</w:t>
            </w:r>
          </w:p>
        </w:tc>
        <w:tc>
          <w:tcPr>
            <w:tcW w:w="0" w:type="auto"/>
            <w:shd w:val="clear" w:color="auto" w:fill="CCEEFF"/>
            <w:vAlign w:val="bottom"/>
            <w:hideMark/>
          </w:tcPr>
          <w:p w14:paraId="31473F1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54C781A" w14:textId="77777777" w:rsidR="00000000" w:rsidRDefault="00B80CBE">
            <w:pPr>
              <w:divId w:val="178418098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1A84501"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1F6BFCC0" w14:textId="77777777" w:rsidR="00000000" w:rsidRDefault="00B80CBE">
            <w:pPr>
              <w:rPr>
                <w:rFonts w:eastAsia="Times New Roman"/>
                <w:sz w:val="20"/>
                <w:szCs w:val="20"/>
              </w:rPr>
            </w:pPr>
          </w:p>
        </w:tc>
      </w:tr>
      <w:tr w:rsidR="00000000" w14:paraId="0323A6AF" w14:textId="77777777">
        <w:trPr>
          <w:divId w:val="531921265"/>
        </w:trPr>
        <w:tc>
          <w:tcPr>
            <w:tcW w:w="0" w:type="auto"/>
            <w:tcMar>
              <w:top w:w="30" w:type="dxa"/>
              <w:left w:w="300" w:type="dxa"/>
              <w:bottom w:w="30" w:type="dxa"/>
              <w:right w:w="30" w:type="dxa"/>
            </w:tcMar>
            <w:vAlign w:val="bottom"/>
            <w:hideMark/>
          </w:tcPr>
          <w:p w14:paraId="0B16868E" w14:textId="77777777" w:rsidR="00000000" w:rsidRDefault="00B80CBE">
            <w:pPr>
              <w:rPr>
                <w:rFonts w:eastAsia="Times New Roman"/>
                <w:sz w:val="16"/>
                <w:szCs w:val="16"/>
              </w:rPr>
            </w:pPr>
            <w:r>
              <w:rPr>
                <w:rFonts w:ascii="inherit" w:eastAsia="Times New Roman" w:hAnsi="inherit"/>
                <w:sz w:val="16"/>
                <w:szCs w:val="16"/>
              </w:rPr>
              <w:t>Other borrowings</w:t>
            </w:r>
            <w:r>
              <w:rPr>
                <w:rFonts w:ascii="inherit" w:eastAsia="Times New Roman" w:hAnsi="inherit"/>
                <w:sz w:val="10"/>
                <w:szCs w:val="10"/>
                <w:vertAlign w:val="superscript"/>
              </w:rPr>
              <w:t>(2)</w:t>
            </w:r>
          </w:p>
        </w:tc>
        <w:tc>
          <w:tcPr>
            <w:tcW w:w="0" w:type="auto"/>
            <w:tcMar>
              <w:top w:w="30" w:type="dxa"/>
              <w:left w:w="30" w:type="dxa"/>
              <w:bottom w:w="30" w:type="dxa"/>
              <w:right w:w="30" w:type="dxa"/>
            </w:tcMar>
            <w:vAlign w:val="bottom"/>
            <w:hideMark/>
          </w:tcPr>
          <w:p w14:paraId="7A34AA42" w14:textId="77777777" w:rsidR="00000000" w:rsidRDefault="00B80CBE">
            <w:pPr>
              <w:divId w:val="21090418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749A6A" w14:textId="77777777" w:rsidR="00000000" w:rsidRDefault="00B80CBE">
            <w:pPr>
              <w:jc w:val="right"/>
              <w:rPr>
                <w:rFonts w:eastAsia="Times New Roman"/>
                <w:sz w:val="16"/>
                <w:szCs w:val="16"/>
              </w:rPr>
            </w:pPr>
            <w:r>
              <w:rPr>
                <w:rFonts w:ascii="inherit" w:eastAsia="Times New Roman" w:hAnsi="inherit"/>
                <w:sz w:val="16"/>
                <w:szCs w:val="16"/>
              </w:rPr>
              <w:t>9,354</w:t>
            </w:r>
          </w:p>
        </w:tc>
        <w:tc>
          <w:tcPr>
            <w:tcW w:w="0" w:type="auto"/>
            <w:vAlign w:val="bottom"/>
            <w:hideMark/>
          </w:tcPr>
          <w:p w14:paraId="0154B8D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A43CBE6" w14:textId="77777777" w:rsidR="00000000" w:rsidRDefault="00B80CBE">
            <w:pPr>
              <w:divId w:val="149726435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5F20E73" w14:textId="77777777" w:rsidR="00000000" w:rsidRDefault="00B80CBE">
            <w:pPr>
              <w:jc w:val="right"/>
              <w:rPr>
                <w:rFonts w:eastAsia="Times New Roman"/>
                <w:sz w:val="16"/>
                <w:szCs w:val="16"/>
              </w:rPr>
            </w:pPr>
            <w:r>
              <w:rPr>
                <w:rFonts w:ascii="inherit" w:eastAsia="Times New Roman" w:hAnsi="inherit"/>
                <w:sz w:val="16"/>
                <w:szCs w:val="16"/>
              </w:rPr>
              <w:t>9,354</w:t>
            </w:r>
          </w:p>
        </w:tc>
        <w:tc>
          <w:tcPr>
            <w:tcW w:w="0" w:type="auto"/>
            <w:vAlign w:val="bottom"/>
            <w:hideMark/>
          </w:tcPr>
          <w:p w14:paraId="3221133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9EB782B" w14:textId="77777777" w:rsidR="00000000" w:rsidRDefault="00B80CBE">
            <w:pPr>
              <w:divId w:val="318266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6DCE85"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24988BA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B323626" w14:textId="77777777" w:rsidR="00000000" w:rsidRDefault="00B80CBE">
            <w:pPr>
              <w:divId w:val="2004384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054174A" w14:textId="77777777" w:rsidR="00000000" w:rsidRDefault="00B80CBE">
            <w:pPr>
              <w:jc w:val="right"/>
              <w:rPr>
                <w:rFonts w:eastAsia="Times New Roman"/>
                <w:sz w:val="16"/>
                <w:szCs w:val="16"/>
              </w:rPr>
            </w:pPr>
            <w:r>
              <w:rPr>
                <w:rFonts w:ascii="inherit" w:eastAsia="Times New Roman" w:hAnsi="inherit"/>
                <w:sz w:val="16"/>
                <w:szCs w:val="16"/>
              </w:rPr>
              <w:t>9,354</w:t>
            </w:r>
          </w:p>
        </w:tc>
        <w:tc>
          <w:tcPr>
            <w:tcW w:w="0" w:type="auto"/>
            <w:vAlign w:val="bottom"/>
            <w:hideMark/>
          </w:tcPr>
          <w:p w14:paraId="550E30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C5FB937" w14:textId="77777777" w:rsidR="00000000" w:rsidRDefault="00B80CBE">
            <w:pPr>
              <w:divId w:val="1825852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513226"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vAlign w:val="bottom"/>
            <w:hideMark/>
          </w:tcPr>
          <w:p w14:paraId="08FD9401" w14:textId="77777777" w:rsidR="00000000" w:rsidRDefault="00B80CBE">
            <w:pPr>
              <w:rPr>
                <w:rFonts w:eastAsia="Times New Roman"/>
                <w:sz w:val="20"/>
                <w:szCs w:val="20"/>
              </w:rPr>
            </w:pPr>
          </w:p>
        </w:tc>
      </w:tr>
      <w:tr w:rsidR="00000000" w14:paraId="7B4EB03E" w14:textId="77777777">
        <w:trPr>
          <w:divId w:val="531921265"/>
        </w:trPr>
        <w:tc>
          <w:tcPr>
            <w:tcW w:w="0" w:type="auto"/>
            <w:shd w:val="clear" w:color="auto" w:fill="CCEEFF"/>
            <w:tcMar>
              <w:top w:w="30" w:type="dxa"/>
              <w:left w:w="300" w:type="dxa"/>
              <w:bottom w:w="30" w:type="dxa"/>
              <w:right w:w="30" w:type="dxa"/>
            </w:tcMar>
            <w:vAlign w:val="bottom"/>
            <w:hideMark/>
          </w:tcPr>
          <w:p w14:paraId="09BE4385" w14:textId="77777777" w:rsidR="00000000" w:rsidRDefault="00B80CBE">
            <w:pPr>
              <w:rPr>
                <w:rFonts w:eastAsia="Times New Roman"/>
                <w:sz w:val="16"/>
                <w:szCs w:val="16"/>
              </w:rPr>
            </w:pPr>
            <w:r>
              <w:rPr>
                <w:rFonts w:ascii="inherit" w:eastAsia="Times New Roman" w:hAnsi="inherit"/>
                <w:sz w:val="16"/>
                <w:szCs w:val="16"/>
              </w:rPr>
              <w:t>Interest payable</w:t>
            </w:r>
          </w:p>
        </w:tc>
        <w:tc>
          <w:tcPr>
            <w:tcW w:w="0" w:type="auto"/>
            <w:shd w:val="clear" w:color="auto" w:fill="CCEEFF"/>
            <w:tcMar>
              <w:top w:w="30" w:type="dxa"/>
              <w:left w:w="30" w:type="dxa"/>
              <w:bottom w:w="30" w:type="dxa"/>
              <w:right w:w="30" w:type="dxa"/>
            </w:tcMar>
            <w:vAlign w:val="bottom"/>
            <w:hideMark/>
          </w:tcPr>
          <w:p w14:paraId="633104C8" w14:textId="77777777" w:rsidR="00000000" w:rsidRDefault="00B80CBE">
            <w:pPr>
              <w:divId w:val="70702922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A9157B8" w14:textId="77777777" w:rsidR="00000000" w:rsidRDefault="00B80CB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14:paraId="64DF0E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2AEB41" w14:textId="77777777" w:rsidR="00000000" w:rsidRDefault="00B80CBE">
            <w:pPr>
              <w:divId w:val="175442683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58FF0FB" w14:textId="77777777" w:rsidR="00000000" w:rsidRDefault="00B80CB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14:paraId="2E1CBB4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488003" w14:textId="77777777" w:rsidR="00000000" w:rsidRDefault="00B80CBE">
            <w:pPr>
              <w:divId w:val="163571990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B63ACEF"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79EE2F5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19B8A6E" w14:textId="77777777" w:rsidR="00000000" w:rsidRDefault="00B80CBE">
            <w:pPr>
              <w:divId w:val="172551909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71A65D2" w14:textId="77777777" w:rsidR="00000000" w:rsidRDefault="00B80CBE">
            <w:pPr>
              <w:jc w:val="right"/>
              <w:rPr>
                <w:rFonts w:eastAsia="Times New Roman"/>
                <w:sz w:val="16"/>
                <w:szCs w:val="16"/>
              </w:rPr>
            </w:pPr>
            <w:r>
              <w:rPr>
                <w:rFonts w:ascii="inherit" w:eastAsia="Times New Roman" w:hAnsi="inherit"/>
                <w:sz w:val="16"/>
                <w:szCs w:val="16"/>
              </w:rPr>
              <w:t>458</w:t>
            </w:r>
          </w:p>
        </w:tc>
        <w:tc>
          <w:tcPr>
            <w:tcW w:w="0" w:type="auto"/>
            <w:shd w:val="clear" w:color="auto" w:fill="CCEEFF"/>
            <w:vAlign w:val="bottom"/>
            <w:hideMark/>
          </w:tcPr>
          <w:p w14:paraId="1AC0E42F"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4FEB012" w14:textId="77777777" w:rsidR="00000000" w:rsidRDefault="00B80CBE">
            <w:pPr>
              <w:divId w:val="7074128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9B589F0" w14:textId="77777777" w:rsidR="00000000" w:rsidRDefault="00B80CBE">
            <w:pPr>
              <w:jc w:val="right"/>
              <w:rPr>
                <w:rFonts w:eastAsia="Times New Roman"/>
                <w:sz w:val="16"/>
                <w:szCs w:val="16"/>
              </w:rPr>
            </w:pPr>
            <w:r>
              <w:rPr>
                <w:rFonts w:ascii="inherit" w:eastAsia="Times New Roman" w:hAnsi="inherit"/>
                <w:sz w:val="16"/>
                <w:szCs w:val="16"/>
              </w:rPr>
              <w:t>0</w:t>
            </w:r>
          </w:p>
        </w:tc>
        <w:tc>
          <w:tcPr>
            <w:tcW w:w="0" w:type="auto"/>
            <w:shd w:val="clear" w:color="auto" w:fill="CCEEFF"/>
            <w:vAlign w:val="bottom"/>
            <w:hideMark/>
          </w:tcPr>
          <w:p w14:paraId="7479AF80" w14:textId="77777777" w:rsidR="00000000" w:rsidRDefault="00B80CBE">
            <w:pPr>
              <w:rPr>
                <w:rFonts w:eastAsia="Times New Roman"/>
                <w:sz w:val="20"/>
                <w:szCs w:val="20"/>
              </w:rPr>
            </w:pPr>
          </w:p>
        </w:tc>
      </w:tr>
    </w:tbl>
    <w:p w14:paraId="14CC2659" w14:textId="77777777" w:rsidR="00000000" w:rsidRDefault="00B80CBE">
      <w:pPr>
        <w:spacing w:line="288" w:lineRule="auto"/>
        <w:divId w:val="531921265"/>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588AE41F" w14:textId="77777777">
        <w:trPr>
          <w:tblCellSpacing w:w="0" w:type="dxa"/>
        </w:trPr>
        <w:tc>
          <w:tcPr>
            <w:tcW w:w="360" w:type="dxa"/>
            <w:vAlign w:val="center"/>
            <w:hideMark/>
          </w:tcPr>
          <w:p w14:paraId="76E7E67E" w14:textId="77777777" w:rsidR="00000000" w:rsidRDefault="00B80CBE">
            <w:pPr>
              <w:spacing w:line="288" w:lineRule="auto"/>
              <w:rPr>
                <w:rFonts w:eastAsia="Times New Roman"/>
                <w:sz w:val="20"/>
                <w:szCs w:val="20"/>
              </w:rPr>
            </w:pPr>
          </w:p>
        </w:tc>
        <w:tc>
          <w:tcPr>
            <w:tcW w:w="0" w:type="auto"/>
            <w:vAlign w:val="center"/>
            <w:hideMark/>
          </w:tcPr>
          <w:p w14:paraId="39825886" w14:textId="77777777" w:rsidR="00000000" w:rsidRDefault="00B80CBE">
            <w:pPr>
              <w:rPr>
                <w:rFonts w:eastAsia="Times New Roman"/>
                <w:sz w:val="20"/>
                <w:szCs w:val="20"/>
              </w:rPr>
            </w:pPr>
          </w:p>
        </w:tc>
      </w:tr>
      <w:tr w:rsidR="00000000" w14:paraId="67109DB5" w14:textId="77777777">
        <w:trPr>
          <w:tblCellSpacing w:w="0" w:type="dxa"/>
        </w:trPr>
        <w:tc>
          <w:tcPr>
            <w:tcW w:w="0" w:type="auto"/>
            <w:hideMark/>
          </w:tcPr>
          <w:p w14:paraId="635E5220" w14:textId="77777777" w:rsidR="00000000" w:rsidRDefault="00B80CBE">
            <w:pPr>
              <w:spacing w:line="288" w:lineRule="auto"/>
              <w:divId w:val="396171217"/>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34817FCD" w14:textId="77777777" w:rsidR="00000000" w:rsidRDefault="00B80CBE">
            <w:pPr>
              <w:spacing w:line="288" w:lineRule="auto"/>
              <w:jc w:val="both"/>
              <w:rPr>
                <w:rFonts w:eastAsia="Times New Roman"/>
                <w:sz w:val="16"/>
                <w:szCs w:val="16"/>
              </w:rPr>
            </w:pPr>
            <w:r>
              <w:rPr>
                <w:rFonts w:eastAsia="Times New Roman"/>
                <w:color w:val="000000"/>
                <w:sz w:val="16"/>
                <w:szCs w:val="16"/>
              </w:rPr>
              <w:t>Other investments include FHLB and Federal Reserve stock. These investments are included in other assets on our consolidated balance sheets.</w:t>
            </w:r>
          </w:p>
        </w:tc>
      </w:tr>
    </w:tbl>
    <w:p w14:paraId="037F187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279"/>
      </w:tblGrid>
      <w:tr w:rsidR="00000000" w14:paraId="280283C7" w14:textId="77777777">
        <w:trPr>
          <w:tblCellSpacing w:w="0" w:type="dxa"/>
        </w:trPr>
        <w:tc>
          <w:tcPr>
            <w:tcW w:w="360" w:type="dxa"/>
            <w:vAlign w:val="center"/>
            <w:hideMark/>
          </w:tcPr>
          <w:p w14:paraId="3DDAAD21" w14:textId="77777777" w:rsidR="00000000" w:rsidRDefault="00B80CBE">
            <w:pPr>
              <w:rPr>
                <w:rFonts w:eastAsia="Times New Roman"/>
                <w:sz w:val="20"/>
                <w:szCs w:val="20"/>
              </w:rPr>
            </w:pPr>
          </w:p>
        </w:tc>
        <w:tc>
          <w:tcPr>
            <w:tcW w:w="0" w:type="auto"/>
            <w:vAlign w:val="center"/>
            <w:hideMark/>
          </w:tcPr>
          <w:p w14:paraId="0930964B" w14:textId="77777777" w:rsidR="00000000" w:rsidRDefault="00B80CBE">
            <w:pPr>
              <w:rPr>
                <w:rFonts w:eastAsia="Times New Roman"/>
                <w:sz w:val="20"/>
                <w:szCs w:val="20"/>
              </w:rPr>
            </w:pPr>
          </w:p>
        </w:tc>
      </w:tr>
      <w:tr w:rsidR="00000000" w14:paraId="11F8F632" w14:textId="77777777">
        <w:trPr>
          <w:tblCellSpacing w:w="0" w:type="dxa"/>
        </w:trPr>
        <w:tc>
          <w:tcPr>
            <w:tcW w:w="0" w:type="auto"/>
            <w:hideMark/>
          </w:tcPr>
          <w:p w14:paraId="03863C8B" w14:textId="77777777" w:rsidR="00000000" w:rsidRDefault="00B80CBE">
            <w:pPr>
              <w:spacing w:line="288" w:lineRule="auto"/>
              <w:divId w:val="143386558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4FCD4C67" w14:textId="77777777" w:rsidR="00000000" w:rsidRDefault="00B80CBE">
            <w:pPr>
              <w:spacing w:line="288" w:lineRule="auto"/>
              <w:jc w:val="both"/>
              <w:rPr>
                <w:rFonts w:eastAsia="Times New Roman"/>
                <w:sz w:val="16"/>
                <w:szCs w:val="16"/>
              </w:rPr>
            </w:pPr>
            <w:r>
              <w:rPr>
                <w:rFonts w:eastAsia="Times New Roman"/>
                <w:color w:val="000000"/>
                <w:sz w:val="16"/>
                <w:szCs w:val="16"/>
              </w:rPr>
              <w:t>Other borrowings excludes finance lease liabilities.</w:t>
            </w:r>
          </w:p>
        </w:tc>
      </w:tr>
    </w:tbl>
    <w:p w14:paraId="1709896C" w14:textId="77777777" w:rsidR="00000000" w:rsidRDefault="00B80CBE">
      <w:pPr>
        <w:divId w:val="10558784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9EA13B8" w14:textId="77777777">
        <w:trPr>
          <w:divId w:val="1859151085"/>
          <w:jc w:val="center"/>
        </w:trPr>
        <w:tc>
          <w:tcPr>
            <w:tcW w:w="0" w:type="auto"/>
            <w:gridSpan w:val="3"/>
            <w:vAlign w:val="center"/>
            <w:hideMark/>
          </w:tcPr>
          <w:p w14:paraId="63E9C2FB" w14:textId="77777777" w:rsidR="00000000" w:rsidRDefault="00B80CBE">
            <w:pPr>
              <w:rPr>
                <w:rFonts w:eastAsia="Times New Roman"/>
                <w:sz w:val="20"/>
                <w:szCs w:val="20"/>
              </w:rPr>
            </w:pPr>
          </w:p>
        </w:tc>
      </w:tr>
      <w:tr w:rsidR="00000000" w14:paraId="18F10272" w14:textId="77777777">
        <w:trPr>
          <w:divId w:val="1859151085"/>
          <w:jc w:val="center"/>
        </w:trPr>
        <w:tc>
          <w:tcPr>
            <w:tcW w:w="1700" w:type="pct"/>
            <w:vAlign w:val="center"/>
            <w:hideMark/>
          </w:tcPr>
          <w:p w14:paraId="440328F9" w14:textId="77777777" w:rsidR="00000000" w:rsidRDefault="00B80CBE">
            <w:pPr>
              <w:rPr>
                <w:rFonts w:eastAsia="Times New Roman"/>
                <w:sz w:val="20"/>
                <w:szCs w:val="20"/>
              </w:rPr>
            </w:pPr>
          </w:p>
        </w:tc>
        <w:tc>
          <w:tcPr>
            <w:tcW w:w="1650" w:type="pct"/>
            <w:vAlign w:val="center"/>
            <w:hideMark/>
          </w:tcPr>
          <w:p w14:paraId="4847BBF6" w14:textId="77777777" w:rsidR="00000000" w:rsidRDefault="00B80CBE">
            <w:pPr>
              <w:rPr>
                <w:rFonts w:eastAsia="Times New Roman"/>
                <w:sz w:val="20"/>
                <w:szCs w:val="20"/>
              </w:rPr>
            </w:pPr>
          </w:p>
        </w:tc>
        <w:tc>
          <w:tcPr>
            <w:tcW w:w="1650" w:type="pct"/>
            <w:vAlign w:val="center"/>
            <w:hideMark/>
          </w:tcPr>
          <w:p w14:paraId="0302AE9A" w14:textId="77777777" w:rsidR="00000000" w:rsidRDefault="00B80CBE">
            <w:pPr>
              <w:rPr>
                <w:rFonts w:eastAsia="Times New Roman"/>
                <w:sz w:val="20"/>
                <w:szCs w:val="20"/>
              </w:rPr>
            </w:pPr>
          </w:p>
        </w:tc>
      </w:tr>
      <w:tr w:rsidR="00000000" w14:paraId="62261059" w14:textId="77777777">
        <w:trPr>
          <w:divId w:val="1859151085"/>
          <w:jc w:val="center"/>
        </w:trPr>
        <w:tc>
          <w:tcPr>
            <w:tcW w:w="0" w:type="auto"/>
            <w:gridSpan w:val="3"/>
            <w:tcMar>
              <w:top w:w="30" w:type="dxa"/>
              <w:left w:w="30" w:type="dxa"/>
              <w:bottom w:w="30" w:type="dxa"/>
              <w:right w:w="30" w:type="dxa"/>
            </w:tcMar>
            <w:vAlign w:val="bottom"/>
            <w:hideMark/>
          </w:tcPr>
          <w:p w14:paraId="70F7813E" w14:textId="77777777" w:rsidR="00000000" w:rsidRDefault="00B80CBE">
            <w:pPr>
              <w:divId w:val="1551532008"/>
              <w:rPr>
                <w:rFonts w:eastAsia="Times New Roman"/>
                <w:sz w:val="20"/>
                <w:szCs w:val="20"/>
              </w:rPr>
            </w:pPr>
            <w:r>
              <w:rPr>
                <w:rFonts w:ascii="inherit" w:eastAsia="Times New Roman" w:hAnsi="inherit"/>
                <w:sz w:val="20"/>
                <w:szCs w:val="20"/>
              </w:rPr>
              <w:t> </w:t>
            </w:r>
          </w:p>
        </w:tc>
      </w:tr>
      <w:tr w:rsidR="00000000" w14:paraId="4EFC68B3" w14:textId="77777777">
        <w:trPr>
          <w:divId w:val="1859151085"/>
          <w:jc w:val="center"/>
        </w:trPr>
        <w:tc>
          <w:tcPr>
            <w:tcW w:w="0" w:type="auto"/>
            <w:tcMar>
              <w:top w:w="30" w:type="dxa"/>
              <w:left w:w="30" w:type="dxa"/>
              <w:bottom w:w="30" w:type="dxa"/>
              <w:right w:w="30" w:type="dxa"/>
            </w:tcMar>
            <w:vAlign w:val="bottom"/>
            <w:hideMark/>
          </w:tcPr>
          <w:p w14:paraId="694E04AA" w14:textId="77777777" w:rsidR="00000000" w:rsidRDefault="00B80CBE">
            <w:pPr>
              <w:divId w:val="49148583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115E1E5" w14:textId="77777777" w:rsidR="00000000" w:rsidRDefault="00B80CBE">
            <w:pPr>
              <w:jc w:val="center"/>
              <w:rPr>
                <w:rFonts w:eastAsia="Times New Roman"/>
                <w:sz w:val="16"/>
                <w:szCs w:val="16"/>
              </w:rPr>
            </w:pPr>
            <w:r>
              <w:rPr>
                <w:rFonts w:ascii="inherit" w:eastAsia="Times New Roman" w:hAnsi="inherit"/>
                <w:sz w:val="16"/>
                <w:szCs w:val="16"/>
              </w:rPr>
              <w:t>111</w:t>
            </w:r>
          </w:p>
        </w:tc>
        <w:tc>
          <w:tcPr>
            <w:tcW w:w="0" w:type="auto"/>
            <w:tcMar>
              <w:top w:w="30" w:type="dxa"/>
              <w:left w:w="30" w:type="dxa"/>
              <w:bottom w:w="30" w:type="dxa"/>
              <w:right w:w="30" w:type="dxa"/>
            </w:tcMar>
            <w:vAlign w:val="bottom"/>
            <w:hideMark/>
          </w:tcPr>
          <w:p w14:paraId="6F87FCDC"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44980B5" w14:textId="77777777" w:rsidR="00000000" w:rsidRDefault="00B80CBE">
      <w:pPr>
        <w:rPr>
          <w:rFonts w:eastAsia="Times New Roman"/>
          <w:sz w:val="20"/>
          <w:szCs w:val="20"/>
        </w:rPr>
      </w:pPr>
      <w:r>
        <w:rPr>
          <w:rFonts w:eastAsia="Times New Roman"/>
          <w:sz w:val="20"/>
          <w:szCs w:val="20"/>
        </w:rPr>
        <w:pict w14:anchorId="7FA5A53C">
          <v:rect id="_x0000_i1136" style="width:0;height:1.5pt" o:hralign="center" o:hrstd="t" o:hr="t" fillcolor="#a0a0a0" stroked="f"/>
        </w:pict>
      </w:r>
    </w:p>
    <w:p w14:paraId="52DB65E3" w14:textId="77777777" w:rsidR="00000000" w:rsidRDefault="00B80CBE">
      <w:pPr>
        <w:spacing w:line="288" w:lineRule="auto"/>
        <w:jc w:val="both"/>
        <w:divId w:val="2109109500"/>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5E08FE7" w14:textId="77777777" w:rsidR="00000000" w:rsidRDefault="00B80CBE">
      <w:pPr>
        <w:spacing w:line="288" w:lineRule="auto"/>
        <w:jc w:val="center"/>
        <w:divId w:val="2109109500"/>
        <w:rPr>
          <w:rFonts w:eastAsia="Times New Roman"/>
          <w:sz w:val="20"/>
          <w:szCs w:val="20"/>
        </w:rPr>
      </w:pPr>
    </w:p>
    <w:p w14:paraId="52FD73F9" w14:textId="77777777" w:rsidR="00000000" w:rsidRDefault="00B80CBE">
      <w:pPr>
        <w:spacing w:line="288" w:lineRule="auto"/>
        <w:jc w:val="center"/>
        <w:divId w:val="2109109500"/>
        <w:rPr>
          <w:rFonts w:eastAsia="Times New Roman"/>
          <w:sz w:val="20"/>
          <w:szCs w:val="20"/>
        </w:rPr>
      </w:pPr>
      <w:r>
        <w:rPr>
          <w:rFonts w:ascii="inherit" w:eastAsia="Times New Roman" w:hAnsi="inherit"/>
          <w:b/>
          <w:bCs/>
          <w:sz w:val="20"/>
          <w:szCs w:val="20"/>
        </w:rPr>
        <w:t>CAPITAL ONE FINANCIAL CORPORATION</w:t>
      </w:r>
    </w:p>
    <w:p w14:paraId="6056F63D" w14:textId="77777777" w:rsidR="00000000" w:rsidRDefault="00B80CBE">
      <w:pPr>
        <w:spacing w:line="288" w:lineRule="auto"/>
        <w:jc w:val="center"/>
        <w:divId w:val="2109109500"/>
        <w:rPr>
          <w:rFonts w:eastAsia="Times New Roman"/>
          <w:sz w:val="20"/>
          <w:szCs w:val="20"/>
        </w:rPr>
      </w:pPr>
      <w:r>
        <w:rPr>
          <w:rFonts w:ascii="inherit" w:eastAsia="Times New Roman" w:hAnsi="inherit"/>
          <w:b/>
          <w:bCs/>
          <w:sz w:val="20"/>
          <w:szCs w:val="20"/>
        </w:rPr>
        <w:t>NOTES TO CONSOLIDATED FINANCIAL STATEMENTS</w:t>
      </w:r>
    </w:p>
    <w:p w14:paraId="033179C0" w14:textId="77777777" w:rsidR="00000000" w:rsidRDefault="00B80CBE">
      <w:pPr>
        <w:divId w:val="26569852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6FB3FF78" w14:textId="77777777">
        <w:trPr>
          <w:divId w:val="542638584"/>
          <w:jc w:val="center"/>
        </w:trPr>
        <w:tc>
          <w:tcPr>
            <w:tcW w:w="0" w:type="auto"/>
            <w:vAlign w:val="center"/>
            <w:hideMark/>
          </w:tcPr>
          <w:p w14:paraId="1C186A55" w14:textId="77777777" w:rsidR="00000000" w:rsidRDefault="00B80CBE">
            <w:pPr>
              <w:rPr>
                <w:rFonts w:eastAsia="Times New Roman"/>
                <w:sz w:val="20"/>
                <w:szCs w:val="20"/>
              </w:rPr>
            </w:pPr>
          </w:p>
        </w:tc>
      </w:tr>
      <w:tr w:rsidR="00000000" w14:paraId="6284E07C" w14:textId="77777777">
        <w:trPr>
          <w:divId w:val="542638584"/>
          <w:jc w:val="center"/>
        </w:trPr>
        <w:tc>
          <w:tcPr>
            <w:tcW w:w="5000" w:type="pct"/>
            <w:vAlign w:val="center"/>
            <w:hideMark/>
          </w:tcPr>
          <w:p w14:paraId="675C7F19" w14:textId="77777777" w:rsidR="00000000" w:rsidRDefault="00B80CBE">
            <w:pPr>
              <w:rPr>
                <w:rFonts w:eastAsia="Times New Roman"/>
                <w:sz w:val="20"/>
                <w:szCs w:val="20"/>
              </w:rPr>
            </w:pPr>
          </w:p>
        </w:tc>
      </w:tr>
      <w:tr w:rsidR="00000000" w14:paraId="36172FD1" w14:textId="77777777">
        <w:trPr>
          <w:divId w:val="542638584"/>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1EA4DF4C" w14:textId="77777777" w:rsidR="00000000" w:rsidRDefault="00B80CBE">
            <w:pPr>
              <w:rPr>
                <w:rFonts w:eastAsia="Times New Roman"/>
                <w:sz w:val="20"/>
                <w:szCs w:val="20"/>
              </w:rPr>
            </w:pPr>
            <w:r>
              <w:rPr>
                <w:rFonts w:eastAsia="Times New Roman"/>
                <w:b/>
                <w:bCs/>
                <w:color w:val="000000"/>
                <w:sz w:val="20"/>
                <w:szCs w:val="20"/>
              </w:rPr>
              <w:t>NOTE 13—BUSINESS SEGMENTS AND REVENUE FROM CONTRACTS WITH CUSTOMERS</w:t>
            </w:r>
          </w:p>
        </w:tc>
      </w:tr>
    </w:tbl>
    <w:p w14:paraId="32922A29"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principal operations are organized into</w:t>
      </w:r>
      <w:r>
        <w:rPr>
          <w:rFonts w:ascii="inherit" w:eastAsia="Times New Roman" w:hAnsi="inherit"/>
          <w:sz w:val="20"/>
          <w:szCs w:val="20"/>
        </w:rPr>
        <w:t xml:space="preserve"> </w:t>
      </w:r>
      <w:r>
        <w:rPr>
          <w:rFonts w:ascii="inherit" w:eastAsia="Times New Roman" w:hAnsi="inherit"/>
          <w:sz w:val="20"/>
          <w:szCs w:val="20"/>
        </w:rPr>
        <w:t>three</w:t>
      </w:r>
      <w:r>
        <w:rPr>
          <w:rFonts w:ascii="inherit" w:eastAsia="Times New Roman" w:hAnsi="inherit"/>
          <w:sz w:val="20"/>
          <w:szCs w:val="20"/>
        </w:rPr>
        <w:t xml:space="preserve"> </w:t>
      </w:r>
      <w:r>
        <w:rPr>
          <w:rFonts w:ascii="inherit" w:eastAsia="Times New Roman" w:hAnsi="inherit"/>
          <w:sz w:val="20"/>
          <w:szCs w:val="20"/>
        </w:rPr>
        <w:t xml:space="preserve">major business segments, which are defined primarily based on the products and services </w:t>
      </w:r>
      <w:r>
        <w:rPr>
          <w:rFonts w:ascii="inherit" w:eastAsia="Times New Roman" w:hAnsi="inherit"/>
          <w:sz w:val="20"/>
          <w:szCs w:val="20"/>
        </w:rPr>
        <w:t>provided or the type of customer served: Credit Card, Consumer Banking and Commercial Banking. The operations of acquired businesses have been integrated into our existing business segments. Certain activities that are not part of a segment, such as manage</w:t>
      </w:r>
      <w:r>
        <w:rPr>
          <w:rFonts w:ascii="inherit" w:eastAsia="Times New Roman" w:hAnsi="inherit"/>
          <w:sz w:val="20"/>
          <w:szCs w:val="20"/>
        </w:rPr>
        <w:t>ment of our corporate investment portfolio, asset/liability management by our centralized Corporate Treasury group and residual tax expense or benefit to arrive at the consolidated effective tax rate that is not assessed to our primary business segments, a</w:t>
      </w:r>
      <w:r>
        <w:rPr>
          <w:rFonts w:ascii="inherit" w:eastAsia="Times New Roman" w:hAnsi="inherit"/>
          <w:sz w:val="20"/>
          <w:szCs w:val="20"/>
        </w:rPr>
        <w:t>re included in the Other category.</w:t>
      </w:r>
    </w:p>
    <w:p w14:paraId="2C683A7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Basis of Presentation</w:t>
      </w:r>
    </w:p>
    <w:p w14:paraId="3596C8D5"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report the results of each of our business segments on a continuing operations basis. The results of our individual businesses reflect the manner in which management evaluates performance and make</w:t>
      </w:r>
      <w:r>
        <w:rPr>
          <w:rFonts w:ascii="inherit" w:eastAsia="Times New Roman" w:hAnsi="inherit"/>
          <w:sz w:val="20"/>
          <w:szCs w:val="20"/>
        </w:rPr>
        <w:t>s decisions about funding our operations and allocating resources.</w:t>
      </w:r>
      <w:r>
        <w:rPr>
          <w:rFonts w:ascii="inherit" w:eastAsia="Times New Roman" w:hAnsi="inherit"/>
          <w:sz w:val="20"/>
          <w:szCs w:val="20"/>
        </w:rPr>
        <w:t xml:space="preserve"> </w:t>
      </w:r>
    </w:p>
    <w:p w14:paraId="74A36DAA"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Business Segment Reporting Methodology</w:t>
      </w:r>
    </w:p>
    <w:p w14:paraId="3CB30E3D"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results of our business segments are intended to present each segment as if it were a stand-alone business. Our internal management and reporting</w:t>
      </w:r>
      <w:r>
        <w:rPr>
          <w:rFonts w:ascii="inherit" w:eastAsia="Times New Roman" w:hAnsi="inherit"/>
          <w:sz w:val="20"/>
          <w:szCs w:val="20"/>
        </w:rPr>
        <w:t xml:space="preserve"> process used to derive our segment results employs various allocation methodologies, including funds transfer pricing, to assign certain balance sheet assets, deposits and other liabilities and their related revenue and expenses directly or indirectly att</w:t>
      </w:r>
      <w:r>
        <w:rPr>
          <w:rFonts w:ascii="inherit" w:eastAsia="Times New Roman" w:hAnsi="inherit"/>
          <w:sz w:val="20"/>
          <w:szCs w:val="20"/>
        </w:rPr>
        <w:t>ributable to each business segment. Our funds transfer pricing process provides a funds credit for sources of funds, such as deposits generated by our Consumer Banking and Commercial Banking businesses, and a funds charge for the use of funds by each segme</w:t>
      </w:r>
      <w:r>
        <w:rPr>
          <w:rFonts w:ascii="inherit" w:eastAsia="Times New Roman" w:hAnsi="inherit"/>
          <w:sz w:val="20"/>
          <w:szCs w:val="20"/>
        </w:rPr>
        <w:t>nt. Due to the integrated nature of our business segments, estimates and judgments have been made in allocating certain revenue and expense items. Transactions between segments are based on specific criteria or approximate third-party rates. We regularly a</w:t>
      </w:r>
      <w:r>
        <w:rPr>
          <w:rFonts w:ascii="inherit" w:eastAsia="Times New Roman" w:hAnsi="inherit"/>
          <w:sz w:val="20"/>
          <w:szCs w:val="20"/>
        </w:rPr>
        <w:t>ssess the assumptions, methodologies and reporting classifications used for segment reporting, which may result in the implementation of refinements or changes in future periods. We provide additional information on the allocation methodologies used to der</w:t>
      </w:r>
      <w:r>
        <w:rPr>
          <w:rFonts w:ascii="inherit" w:eastAsia="Times New Roman" w:hAnsi="inherit"/>
          <w:sz w:val="20"/>
          <w:szCs w:val="20"/>
        </w:rPr>
        <w:t>ive our business segment results in</w:t>
      </w:r>
      <w:r>
        <w:rPr>
          <w:rFonts w:ascii="inherit" w:eastAsia="Times New Roman" w:hAnsi="inherit"/>
          <w:sz w:val="20"/>
          <w:szCs w:val="20"/>
        </w:rPr>
        <w:t xml:space="preserve"> </w:t>
      </w:r>
      <w:r>
        <w:rPr>
          <w:rFonts w:ascii="inherit" w:eastAsia="Times New Roman" w:hAnsi="inherit"/>
          <w:sz w:val="20"/>
          <w:szCs w:val="20"/>
        </w:rPr>
        <w:t>“Note 18—Business Segments and Revenue from Contracts with Customers”</w:t>
      </w:r>
      <w:r>
        <w:rPr>
          <w:rFonts w:ascii="inherit" w:eastAsia="Times New Roman" w:hAnsi="inherit"/>
          <w:sz w:val="20"/>
          <w:szCs w:val="20"/>
        </w:rPr>
        <w:t xml:space="preserve"> </w:t>
      </w:r>
      <w:r>
        <w:rPr>
          <w:rFonts w:ascii="inherit" w:eastAsia="Times New Roman" w:hAnsi="inherit"/>
          <w:sz w:val="20"/>
          <w:szCs w:val="20"/>
        </w:rPr>
        <w:t>in our</w:t>
      </w:r>
      <w:r>
        <w:rPr>
          <w:rFonts w:ascii="inherit" w:eastAsia="Times New Roman" w:hAnsi="inherit"/>
          <w:sz w:val="20"/>
          <w:szCs w:val="20"/>
        </w:rPr>
        <w:t xml:space="preserve"> </w:t>
      </w:r>
      <w:r>
        <w:rPr>
          <w:rFonts w:ascii="inherit" w:eastAsia="Times New Roman" w:hAnsi="inherit"/>
          <w:sz w:val="20"/>
          <w:szCs w:val="20"/>
        </w:rPr>
        <w:t>2018</w:t>
      </w:r>
      <w:r>
        <w:rPr>
          <w:rFonts w:ascii="inherit" w:eastAsia="Times New Roman" w:hAnsi="inherit"/>
          <w:sz w:val="20"/>
          <w:szCs w:val="20"/>
        </w:rPr>
        <w:t xml:space="preserve"> </w:t>
      </w:r>
      <w:r>
        <w:rPr>
          <w:rFonts w:ascii="inherit" w:eastAsia="Times New Roman" w:hAnsi="inherit"/>
          <w:sz w:val="20"/>
          <w:szCs w:val="20"/>
        </w:rPr>
        <w:t>Form 10-K.</w:t>
      </w:r>
    </w:p>
    <w:p w14:paraId="3C362130"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Segment Results and Reconciliation</w:t>
      </w:r>
      <w:r>
        <w:rPr>
          <w:rFonts w:ascii="inherit" w:eastAsia="Times New Roman" w:hAnsi="inherit"/>
          <w:b/>
          <w:bCs/>
          <w:sz w:val="20"/>
          <w:szCs w:val="20"/>
        </w:rPr>
        <w:t xml:space="preserve"> </w:t>
      </w:r>
    </w:p>
    <w:p w14:paraId="03A3FEEA"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may periodically change our business segments or reclassify business segment results bas</w:t>
      </w:r>
      <w:r>
        <w:rPr>
          <w:rFonts w:ascii="inherit" w:eastAsia="Times New Roman" w:hAnsi="inherit"/>
          <w:sz w:val="20"/>
          <w:szCs w:val="20"/>
        </w:rPr>
        <w:t>ed on modifications to our management reporting methodologies or changes in organizational alignment.</w:t>
      </w:r>
      <w:r>
        <w:rPr>
          <w:rFonts w:ascii="inherit" w:eastAsia="Times New Roman" w:hAnsi="inherit"/>
          <w:sz w:val="20"/>
          <w:szCs w:val="20"/>
        </w:rPr>
        <w:t xml:space="preserve"> </w:t>
      </w:r>
      <w:r>
        <w:rPr>
          <w:rFonts w:eastAsia="Times New Roman"/>
          <w:sz w:val="20"/>
          <w:szCs w:val="20"/>
        </w:rPr>
        <w:t>In the first quarter of 2019, we made a change in how revenue is measured in our Commercial Banking business by revising the allocation of tax benefits on</w:t>
      </w:r>
      <w:r>
        <w:rPr>
          <w:rFonts w:eastAsia="Times New Roman"/>
          <w:sz w:val="20"/>
          <w:szCs w:val="20"/>
        </w:rPr>
        <w:t xml:space="preserve"> certain tax-advantaged investments. As such, prior period results have been recast to conform with the current period presentation. The result of this measurement change reduced the previously reported total net revenue in our Commercial Banking business </w:t>
      </w:r>
      <w:r>
        <w:rPr>
          <w:rFonts w:eastAsia="Times New Roman"/>
          <w:sz w:val="20"/>
          <w:szCs w:val="20"/>
        </w:rPr>
        <w:t>by $30 million</w:t>
      </w:r>
      <w:r>
        <w:rPr>
          <w:rFonts w:ascii="inherit" w:eastAsia="Times New Roman" w:hAnsi="inherit"/>
          <w:sz w:val="20"/>
          <w:szCs w:val="20"/>
        </w:rPr>
        <w:t xml:space="preserve"> </w:t>
      </w:r>
      <w:r>
        <w:rPr>
          <w:rFonts w:ascii="inherit" w:eastAsia="Times New Roman" w:hAnsi="inherit"/>
          <w:sz w:val="20"/>
          <w:szCs w:val="20"/>
        </w:rPr>
        <w:t>for the three months ended March 31, 2018, with an offsetting increase in the Other category. This change in measurement of our Commercial Banking revenue did not have any impact to the consolidated financial statements.</w:t>
      </w:r>
      <w:r>
        <w:rPr>
          <w:rFonts w:ascii="inherit" w:eastAsia="Times New Roman" w:hAnsi="inherit"/>
          <w:sz w:val="20"/>
          <w:szCs w:val="20"/>
        </w:rPr>
        <w:t xml:space="preserve"> </w:t>
      </w:r>
    </w:p>
    <w:p w14:paraId="45770DA1" w14:textId="77777777" w:rsidR="00000000" w:rsidRDefault="00B80CBE">
      <w:pPr>
        <w:divId w:val="6091279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91AB3A5" w14:textId="77777777">
        <w:trPr>
          <w:divId w:val="1497526166"/>
          <w:jc w:val="center"/>
        </w:trPr>
        <w:tc>
          <w:tcPr>
            <w:tcW w:w="0" w:type="auto"/>
            <w:gridSpan w:val="3"/>
            <w:vAlign w:val="center"/>
            <w:hideMark/>
          </w:tcPr>
          <w:p w14:paraId="0352C34B" w14:textId="77777777" w:rsidR="00000000" w:rsidRDefault="00B80CBE">
            <w:pPr>
              <w:rPr>
                <w:rFonts w:eastAsia="Times New Roman"/>
                <w:sz w:val="20"/>
                <w:szCs w:val="20"/>
              </w:rPr>
            </w:pPr>
          </w:p>
        </w:tc>
      </w:tr>
      <w:tr w:rsidR="00000000" w14:paraId="5F3C5159" w14:textId="77777777">
        <w:trPr>
          <w:divId w:val="1497526166"/>
          <w:jc w:val="center"/>
        </w:trPr>
        <w:tc>
          <w:tcPr>
            <w:tcW w:w="1700" w:type="pct"/>
            <w:vAlign w:val="center"/>
            <w:hideMark/>
          </w:tcPr>
          <w:p w14:paraId="306A788B" w14:textId="77777777" w:rsidR="00000000" w:rsidRDefault="00B80CBE">
            <w:pPr>
              <w:rPr>
                <w:rFonts w:eastAsia="Times New Roman"/>
                <w:sz w:val="20"/>
                <w:szCs w:val="20"/>
              </w:rPr>
            </w:pPr>
          </w:p>
        </w:tc>
        <w:tc>
          <w:tcPr>
            <w:tcW w:w="1650" w:type="pct"/>
            <w:vAlign w:val="center"/>
            <w:hideMark/>
          </w:tcPr>
          <w:p w14:paraId="7F9F2E6E" w14:textId="77777777" w:rsidR="00000000" w:rsidRDefault="00B80CBE">
            <w:pPr>
              <w:rPr>
                <w:rFonts w:eastAsia="Times New Roman"/>
                <w:sz w:val="20"/>
                <w:szCs w:val="20"/>
              </w:rPr>
            </w:pPr>
          </w:p>
        </w:tc>
        <w:tc>
          <w:tcPr>
            <w:tcW w:w="1650" w:type="pct"/>
            <w:vAlign w:val="center"/>
            <w:hideMark/>
          </w:tcPr>
          <w:p w14:paraId="18C52C2C" w14:textId="77777777" w:rsidR="00000000" w:rsidRDefault="00B80CBE">
            <w:pPr>
              <w:rPr>
                <w:rFonts w:eastAsia="Times New Roman"/>
                <w:sz w:val="20"/>
                <w:szCs w:val="20"/>
              </w:rPr>
            </w:pPr>
          </w:p>
        </w:tc>
      </w:tr>
      <w:tr w:rsidR="00000000" w14:paraId="18436018" w14:textId="77777777">
        <w:trPr>
          <w:divId w:val="1497526166"/>
          <w:jc w:val="center"/>
        </w:trPr>
        <w:tc>
          <w:tcPr>
            <w:tcW w:w="0" w:type="auto"/>
            <w:gridSpan w:val="3"/>
            <w:tcMar>
              <w:top w:w="30" w:type="dxa"/>
              <w:left w:w="30" w:type="dxa"/>
              <w:bottom w:w="30" w:type="dxa"/>
              <w:right w:w="30" w:type="dxa"/>
            </w:tcMar>
            <w:vAlign w:val="bottom"/>
            <w:hideMark/>
          </w:tcPr>
          <w:p w14:paraId="2809BA78" w14:textId="77777777" w:rsidR="00000000" w:rsidRDefault="00B80CBE">
            <w:pPr>
              <w:divId w:val="1050497183"/>
              <w:rPr>
                <w:rFonts w:eastAsia="Times New Roman"/>
                <w:sz w:val="20"/>
                <w:szCs w:val="20"/>
              </w:rPr>
            </w:pPr>
            <w:r>
              <w:rPr>
                <w:rFonts w:ascii="inherit" w:eastAsia="Times New Roman" w:hAnsi="inherit"/>
                <w:sz w:val="20"/>
                <w:szCs w:val="20"/>
              </w:rPr>
              <w:t> </w:t>
            </w:r>
          </w:p>
        </w:tc>
      </w:tr>
      <w:tr w:rsidR="00000000" w14:paraId="11C9D708" w14:textId="77777777">
        <w:trPr>
          <w:divId w:val="1497526166"/>
          <w:jc w:val="center"/>
        </w:trPr>
        <w:tc>
          <w:tcPr>
            <w:tcW w:w="0" w:type="auto"/>
            <w:tcMar>
              <w:top w:w="30" w:type="dxa"/>
              <w:left w:w="30" w:type="dxa"/>
              <w:bottom w:w="30" w:type="dxa"/>
              <w:right w:w="30" w:type="dxa"/>
            </w:tcMar>
            <w:vAlign w:val="bottom"/>
            <w:hideMark/>
          </w:tcPr>
          <w:p w14:paraId="6BCA2BAB" w14:textId="77777777" w:rsidR="00000000" w:rsidRDefault="00B80CBE">
            <w:pPr>
              <w:divId w:val="20530682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5FA2CBE" w14:textId="77777777" w:rsidR="00000000" w:rsidRDefault="00B80CBE">
            <w:pPr>
              <w:jc w:val="center"/>
              <w:rPr>
                <w:rFonts w:eastAsia="Times New Roman"/>
                <w:sz w:val="16"/>
                <w:szCs w:val="16"/>
              </w:rPr>
            </w:pPr>
            <w:r>
              <w:rPr>
                <w:rFonts w:ascii="inherit" w:eastAsia="Times New Roman" w:hAnsi="inherit"/>
                <w:sz w:val="16"/>
                <w:szCs w:val="16"/>
              </w:rPr>
              <w:t>112</w:t>
            </w:r>
          </w:p>
        </w:tc>
        <w:tc>
          <w:tcPr>
            <w:tcW w:w="0" w:type="auto"/>
            <w:tcMar>
              <w:top w:w="30" w:type="dxa"/>
              <w:left w:w="30" w:type="dxa"/>
              <w:bottom w:w="30" w:type="dxa"/>
              <w:right w:w="30" w:type="dxa"/>
            </w:tcMar>
            <w:vAlign w:val="bottom"/>
            <w:hideMark/>
          </w:tcPr>
          <w:p w14:paraId="299344F9"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074B07D4" w14:textId="77777777" w:rsidR="00000000" w:rsidRDefault="00B80CBE">
      <w:pPr>
        <w:rPr>
          <w:rFonts w:eastAsia="Times New Roman"/>
          <w:sz w:val="20"/>
          <w:szCs w:val="20"/>
        </w:rPr>
      </w:pPr>
      <w:r>
        <w:rPr>
          <w:rFonts w:eastAsia="Times New Roman"/>
          <w:sz w:val="20"/>
          <w:szCs w:val="20"/>
        </w:rPr>
        <w:pict w14:anchorId="10C0E736">
          <v:rect id="_x0000_i1137" style="width:0;height:1.5pt" o:hralign="center" o:hrstd="t" o:hr="t" fillcolor="#a0a0a0" stroked="f"/>
        </w:pict>
      </w:r>
    </w:p>
    <w:p w14:paraId="64781326" w14:textId="77777777" w:rsidR="00000000" w:rsidRDefault="00B80CBE">
      <w:pPr>
        <w:spacing w:line="288" w:lineRule="auto"/>
        <w:jc w:val="both"/>
        <w:divId w:val="199617841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D838F6A" w14:textId="77777777" w:rsidR="00000000" w:rsidRDefault="00B80CBE">
      <w:pPr>
        <w:spacing w:line="288" w:lineRule="auto"/>
        <w:jc w:val="center"/>
        <w:divId w:val="1996178414"/>
        <w:rPr>
          <w:rFonts w:eastAsia="Times New Roman"/>
          <w:sz w:val="20"/>
          <w:szCs w:val="20"/>
        </w:rPr>
      </w:pPr>
    </w:p>
    <w:p w14:paraId="6B21C3F3" w14:textId="77777777" w:rsidR="00000000" w:rsidRDefault="00B80CBE">
      <w:pPr>
        <w:spacing w:line="288" w:lineRule="auto"/>
        <w:jc w:val="center"/>
        <w:divId w:val="1996178414"/>
        <w:rPr>
          <w:rFonts w:eastAsia="Times New Roman"/>
          <w:sz w:val="20"/>
          <w:szCs w:val="20"/>
        </w:rPr>
      </w:pPr>
      <w:r>
        <w:rPr>
          <w:rFonts w:ascii="inherit" w:eastAsia="Times New Roman" w:hAnsi="inherit"/>
          <w:b/>
          <w:bCs/>
          <w:sz w:val="20"/>
          <w:szCs w:val="20"/>
        </w:rPr>
        <w:t>CAPITAL ONE FINANCIAL CORPORATION</w:t>
      </w:r>
    </w:p>
    <w:p w14:paraId="09673798" w14:textId="77777777" w:rsidR="00000000" w:rsidRDefault="00B80CBE">
      <w:pPr>
        <w:spacing w:line="288" w:lineRule="auto"/>
        <w:jc w:val="center"/>
        <w:divId w:val="1996178414"/>
        <w:rPr>
          <w:rFonts w:eastAsia="Times New Roman"/>
          <w:sz w:val="20"/>
          <w:szCs w:val="20"/>
        </w:rPr>
      </w:pPr>
      <w:r>
        <w:rPr>
          <w:rFonts w:ascii="inherit" w:eastAsia="Times New Roman" w:hAnsi="inherit"/>
          <w:b/>
          <w:bCs/>
          <w:sz w:val="20"/>
          <w:szCs w:val="20"/>
        </w:rPr>
        <w:t>NOTES TO CONSOLIDATED FINANCIAL STATEMENTS</w:t>
      </w:r>
    </w:p>
    <w:p w14:paraId="57CC6E80" w14:textId="77777777" w:rsidR="00000000" w:rsidRDefault="00B80CBE">
      <w:pPr>
        <w:divId w:val="818497316"/>
        <w:rPr>
          <w:rFonts w:eastAsia="Times New Roman"/>
          <w:sz w:val="20"/>
          <w:szCs w:val="20"/>
        </w:rPr>
      </w:pPr>
    </w:p>
    <w:p w14:paraId="58B80BC0"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tables present our business segment results for the three months ended</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selected balance sheet data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 and a reconciliation of our total business segment results to our reported consolidated</w:t>
      </w:r>
      <w:r>
        <w:rPr>
          <w:rFonts w:ascii="inherit" w:eastAsia="Times New Roman" w:hAnsi="inherit"/>
          <w:sz w:val="20"/>
          <w:szCs w:val="20"/>
        </w:rPr>
        <w:t xml:space="preserve"> income from continuing operations, loans held for investment and deposits.</w:t>
      </w:r>
    </w:p>
    <w:p w14:paraId="27A7AA21" w14:textId="77777777" w:rsidR="00000000" w:rsidRDefault="00B80CBE">
      <w:pPr>
        <w:spacing w:line="288" w:lineRule="auto"/>
        <w:divId w:val="1028262659"/>
        <w:rPr>
          <w:rFonts w:eastAsia="Times New Roman"/>
          <w:sz w:val="18"/>
          <w:szCs w:val="18"/>
        </w:rPr>
      </w:pPr>
      <w:r>
        <w:rPr>
          <w:rFonts w:eastAsia="Times New Roman"/>
          <w:b/>
          <w:bCs/>
          <w:color w:val="000000"/>
          <w:sz w:val="18"/>
          <w:szCs w:val="18"/>
        </w:rPr>
        <w:t>Table 13.1: Segment Results and Reconciliation</w:t>
      </w:r>
    </w:p>
    <w:tbl>
      <w:tblPr>
        <w:tblW w:w="5000" w:type="pct"/>
        <w:tblCellMar>
          <w:left w:w="0" w:type="dxa"/>
          <w:right w:w="0" w:type="dxa"/>
        </w:tblCellMar>
        <w:tblLook w:val="04A0" w:firstRow="1" w:lastRow="0" w:firstColumn="1" w:lastColumn="0" w:noHBand="0" w:noVBand="1"/>
      </w:tblPr>
      <w:tblGrid>
        <w:gridCol w:w="3317"/>
        <w:gridCol w:w="105"/>
        <w:gridCol w:w="128"/>
        <w:gridCol w:w="682"/>
        <w:gridCol w:w="6"/>
        <w:gridCol w:w="105"/>
        <w:gridCol w:w="128"/>
        <w:gridCol w:w="648"/>
        <w:gridCol w:w="81"/>
        <w:gridCol w:w="105"/>
        <w:gridCol w:w="129"/>
        <w:gridCol w:w="758"/>
        <w:gridCol w:w="99"/>
        <w:gridCol w:w="105"/>
        <w:gridCol w:w="129"/>
        <w:gridCol w:w="522"/>
        <w:gridCol w:w="104"/>
        <w:gridCol w:w="105"/>
        <w:gridCol w:w="129"/>
        <w:gridCol w:w="819"/>
        <w:gridCol w:w="102"/>
      </w:tblGrid>
      <w:tr w:rsidR="00000000" w14:paraId="548A3F98" w14:textId="77777777">
        <w:trPr>
          <w:divId w:val="1302880889"/>
        </w:trPr>
        <w:tc>
          <w:tcPr>
            <w:tcW w:w="0" w:type="auto"/>
            <w:gridSpan w:val="21"/>
            <w:vAlign w:val="center"/>
            <w:hideMark/>
          </w:tcPr>
          <w:p w14:paraId="6636849C" w14:textId="77777777" w:rsidR="00000000" w:rsidRDefault="00B80CBE">
            <w:pPr>
              <w:spacing w:line="288" w:lineRule="auto"/>
              <w:rPr>
                <w:rFonts w:eastAsia="Times New Roman"/>
                <w:sz w:val="18"/>
                <w:szCs w:val="18"/>
              </w:rPr>
            </w:pPr>
          </w:p>
        </w:tc>
      </w:tr>
      <w:tr w:rsidR="00000000" w14:paraId="691D3FFC" w14:textId="77777777">
        <w:trPr>
          <w:divId w:val="1302880889"/>
        </w:trPr>
        <w:tc>
          <w:tcPr>
            <w:tcW w:w="2250" w:type="pct"/>
            <w:vAlign w:val="center"/>
            <w:hideMark/>
          </w:tcPr>
          <w:p w14:paraId="56B68BC6" w14:textId="77777777" w:rsidR="00000000" w:rsidRDefault="00B80CBE">
            <w:pPr>
              <w:rPr>
                <w:rFonts w:eastAsia="Times New Roman"/>
                <w:sz w:val="20"/>
                <w:szCs w:val="20"/>
              </w:rPr>
            </w:pPr>
          </w:p>
        </w:tc>
        <w:tc>
          <w:tcPr>
            <w:tcW w:w="50" w:type="pct"/>
            <w:vAlign w:val="center"/>
            <w:hideMark/>
          </w:tcPr>
          <w:p w14:paraId="341D17CD" w14:textId="77777777" w:rsidR="00000000" w:rsidRDefault="00B80CBE">
            <w:pPr>
              <w:rPr>
                <w:rFonts w:eastAsia="Times New Roman"/>
                <w:sz w:val="20"/>
                <w:szCs w:val="20"/>
              </w:rPr>
            </w:pPr>
          </w:p>
        </w:tc>
        <w:tc>
          <w:tcPr>
            <w:tcW w:w="50" w:type="pct"/>
            <w:vAlign w:val="center"/>
            <w:hideMark/>
          </w:tcPr>
          <w:p w14:paraId="5B26EA63" w14:textId="77777777" w:rsidR="00000000" w:rsidRDefault="00B80CBE">
            <w:pPr>
              <w:rPr>
                <w:rFonts w:eastAsia="Times New Roman"/>
                <w:sz w:val="20"/>
                <w:szCs w:val="20"/>
              </w:rPr>
            </w:pPr>
          </w:p>
        </w:tc>
        <w:tc>
          <w:tcPr>
            <w:tcW w:w="400" w:type="pct"/>
            <w:vAlign w:val="center"/>
            <w:hideMark/>
          </w:tcPr>
          <w:p w14:paraId="7EFACCC6" w14:textId="77777777" w:rsidR="00000000" w:rsidRDefault="00B80CBE">
            <w:pPr>
              <w:rPr>
                <w:rFonts w:eastAsia="Times New Roman"/>
                <w:sz w:val="20"/>
                <w:szCs w:val="20"/>
              </w:rPr>
            </w:pPr>
          </w:p>
        </w:tc>
        <w:tc>
          <w:tcPr>
            <w:tcW w:w="50" w:type="pct"/>
            <w:vAlign w:val="center"/>
            <w:hideMark/>
          </w:tcPr>
          <w:p w14:paraId="768ECEF3" w14:textId="77777777" w:rsidR="00000000" w:rsidRDefault="00B80CBE">
            <w:pPr>
              <w:rPr>
                <w:rFonts w:eastAsia="Times New Roman"/>
                <w:sz w:val="20"/>
                <w:szCs w:val="20"/>
              </w:rPr>
            </w:pPr>
          </w:p>
        </w:tc>
        <w:tc>
          <w:tcPr>
            <w:tcW w:w="50" w:type="pct"/>
            <w:vAlign w:val="center"/>
            <w:hideMark/>
          </w:tcPr>
          <w:p w14:paraId="5FA62667" w14:textId="77777777" w:rsidR="00000000" w:rsidRDefault="00B80CBE">
            <w:pPr>
              <w:rPr>
                <w:rFonts w:eastAsia="Times New Roman"/>
                <w:sz w:val="20"/>
                <w:szCs w:val="20"/>
              </w:rPr>
            </w:pPr>
          </w:p>
        </w:tc>
        <w:tc>
          <w:tcPr>
            <w:tcW w:w="50" w:type="pct"/>
            <w:vAlign w:val="center"/>
            <w:hideMark/>
          </w:tcPr>
          <w:p w14:paraId="041C2D71" w14:textId="77777777" w:rsidR="00000000" w:rsidRDefault="00B80CBE">
            <w:pPr>
              <w:rPr>
                <w:rFonts w:eastAsia="Times New Roman"/>
                <w:sz w:val="20"/>
                <w:szCs w:val="20"/>
              </w:rPr>
            </w:pPr>
          </w:p>
        </w:tc>
        <w:tc>
          <w:tcPr>
            <w:tcW w:w="400" w:type="pct"/>
            <w:vAlign w:val="center"/>
            <w:hideMark/>
          </w:tcPr>
          <w:p w14:paraId="4807EA5E" w14:textId="77777777" w:rsidR="00000000" w:rsidRDefault="00B80CBE">
            <w:pPr>
              <w:rPr>
                <w:rFonts w:eastAsia="Times New Roman"/>
                <w:sz w:val="20"/>
                <w:szCs w:val="20"/>
              </w:rPr>
            </w:pPr>
          </w:p>
        </w:tc>
        <w:tc>
          <w:tcPr>
            <w:tcW w:w="50" w:type="pct"/>
            <w:vAlign w:val="center"/>
            <w:hideMark/>
          </w:tcPr>
          <w:p w14:paraId="72B6F954" w14:textId="77777777" w:rsidR="00000000" w:rsidRDefault="00B80CBE">
            <w:pPr>
              <w:rPr>
                <w:rFonts w:eastAsia="Times New Roman"/>
                <w:sz w:val="20"/>
                <w:szCs w:val="20"/>
              </w:rPr>
            </w:pPr>
          </w:p>
        </w:tc>
        <w:tc>
          <w:tcPr>
            <w:tcW w:w="50" w:type="pct"/>
            <w:vAlign w:val="center"/>
            <w:hideMark/>
          </w:tcPr>
          <w:p w14:paraId="7087FBE8" w14:textId="77777777" w:rsidR="00000000" w:rsidRDefault="00B80CBE">
            <w:pPr>
              <w:rPr>
                <w:rFonts w:eastAsia="Times New Roman"/>
                <w:sz w:val="20"/>
                <w:szCs w:val="20"/>
              </w:rPr>
            </w:pPr>
          </w:p>
        </w:tc>
        <w:tc>
          <w:tcPr>
            <w:tcW w:w="50" w:type="pct"/>
            <w:vAlign w:val="center"/>
            <w:hideMark/>
          </w:tcPr>
          <w:p w14:paraId="2BD7DECE" w14:textId="77777777" w:rsidR="00000000" w:rsidRDefault="00B80CBE">
            <w:pPr>
              <w:rPr>
                <w:rFonts w:eastAsia="Times New Roman"/>
                <w:sz w:val="20"/>
                <w:szCs w:val="20"/>
              </w:rPr>
            </w:pPr>
          </w:p>
        </w:tc>
        <w:tc>
          <w:tcPr>
            <w:tcW w:w="400" w:type="pct"/>
            <w:vAlign w:val="center"/>
            <w:hideMark/>
          </w:tcPr>
          <w:p w14:paraId="138B517E" w14:textId="77777777" w:rsidR="00000000" w:rsidRDefault="00B80CBE">
            <w:pPr>
              <w:rPr>
                <w:rFonts w:eastAsia="Times New Roman"/>
                <w:sz w:val="20"/>
                <w:szCs w:val="20"/>
              </w:rPr>
            </w:pPr>
          </w:p>
        </w:tc>
        <w:tc>
          <w:tcPr>
            <w:tcW w:w="50" w:type="pct"/>
            <w:vAlign w:val="center"/>
            <w:hideMark/>
          </w:tcPr>
          <w:p w14:paraId="62C1FB47" w14:textId="77777777" w:rsidR="00000000" w:rsidRDefault="00B80CBE">
            <w:pPr>
              <w:rPr>
                <w:rFonts w:eastAsia="Times New Roman"/>
                <w:sz w:val="20"/>
                <w:szCs w:val="20"/>
              </w:rPr>
            </w:pPr>
          </w:p>
        </w:tc>
        <w:tc>
          <w:tcPr>
            <w:tcW w:w="50" w:type="pct"/>
            <w:vAlign w:val="center"/>
            <w:hideMark/>
          </w:tcPr>
          <w:p w14:paraId="46D1CEF3" w14:textId="77777777" w:rsidR="00000000" w:rsidRDefault="00B80CBE">
            <w:pPr>
              <w:rPr>
                <w:rFonts w:eastAsia="Times New Roman"/>
                <w:sz w:val="20"/>
                <w:szCs w:val="20"/>
              </w:rPr>
            </w:pPr>
          </w:p>
        </w:tc>
        <w:tc>
          <w:tcPr>
            <w:tcW w:w="50" w:type="pct"/>
            <w:vAlign w:val="center"/>
            <w:hideMark/>
          </w:tcPr>
          <w:p w14:paraId="79FD194A" w14:textId="77777777" w:rsidR="00000000" w:rsidRDefault="00B80CBE">
            <w:pPr>
              <w:rPr>
                <w:rFonts w:eastAsia="Times New Roman"/>
                <w:sz w:val="20"/>
                <w:szCs w:val="20"/>
              </w:rPr>
            </w:pPr>
          </w:p>
        </w:tc>
        <w:tc>
          <w:tcPr>
            <w:tcW w:w="400" w:type="pct"/>
            <w:vAlign w:val="center"/>
            <w:hideMark/>
          </w:tcPr>
          <w:p w14:paraId="7DC023FD" w14:textId="77777777" w:rsidR="00000000" w:rsidRDefault="00B80CBE">
            <w:pPr>
              <w:rPr>
                <w:rFonts w:eastAsia="Times New Roman"/>
                <w:sz w:val="20"/>
                <w:szCs w:val="20"/>
              </w:rPr>
            </w:pPr>
          </w:p>
        </w:tc>
        <w:tc>
          <w:tcPr>
            <w:tcW w:w="50" w:type="pct"/>
            <w:vAlign w:val="center"/>
            <w:hideMark/>
          </w:tcPr>
          <w:p w14:paraId="4F31A7B5" w14:textId="77777777" w:rsidR="00000000" w:rsidRDefault="00B80CBE">
            <w:pPr>
              <w:rPr>
                <w:rFonts w:eastAsia="Times New Roman"/>
                <w:sz w:val="20"/>
                <w:szCs w:val="20"/>
              </w:rPr>
            </w:pPr>
          </w:p>
        </w:tc>
        <w:tc>
          <w:tcPr>
            <w:tcW w:w="50" w:type="pct"/>
            <w:vAlign w:val="center"/>
            <w:hideMark/>
          </w:tcPr>
          <w:p w14:paraId="3EFB9BE7" w14:textId="77777777" w:rsidR="00000000" w:rsidRDefault="00B80CBE">
            <w:pPr>
              <w:rPr>
                <w:rFonts w:eastAsia="Times New Roman"/>
                <w:sz w:val="20"/>
                <w:szCs w:val="20"/>
              </w:rPr>
            </w:pPr>
          </w:p>
        </w:tc>
        <w:tc>
          <w:tcPr>
            <w:tcW w:w="50" w:type="pct"/>
            <w:vAlign w:val="center"/>
            <w:hideMark/>
          </w:tcPr>
          <w:p w14:paraId="5598BBE4" w14:textId="77777777" w:rsidR="00000000" w:rsidRDefault="00B80CBE">
            <w:pPr>
              <w:rPr>
                <w:rFonts w:eastAsia="Times New Roman"/>
                <w:sz w:val="20"/>
                <w:szCs w:val="20"/>
              </w:rPr>
            </w:pPr>
          </w:p>
        </w:tc>
        <w:tc>
          <w:tcPr>
            <w:tcW w:w="400" w:type="pct"/>
            <w:vAlign w:val="center"/>
            <w:hideMark/>
          </w:tcPr>
          <w:p w14:paraId="5F6D04E6" w14:textId="77777777" w:rsidR="00000000" w:rsidRDefault="00B80CBE">
            <w:pPr>
              <w:rPr>
                <w:rFonts w:eastAsia="Times New Roman"/>
                <w:sz w:val="20"/>
                <w:szCs w:val="20"/>
              </w:rPr>
            </w:pPr>
          </w:p>
        </w:tc>
        <w:tc>
          <w:tcPr>
            <w:tcW w:w="50" w:type="pct"/>
            <w:vAlign w:val="center"/>
            <w:hideMark/>
          </w:tcPr>
          <w:p w14:paraId="7461DB0C" w14:textId="77777777" w:rsidR="00000000" w:rsidRDefault="00B80CBE">
            <w:pPr>
              <w:rPr>
                <w:rFonts w:eastAsia="Times New Roman"/>
                <w:sz w:val="20"/>
                <w:szCs w:val="20"/>
              </w:rPr>
            </w:pPr>
          </w:p>
        </w:tc>
      </w:tr>
      <w:tr w:rsidR="00000000" w14:paraId="7739B7AB" w14:textId="77777777">
        <w:trPr>
          <w:divId w:val="1302880889"/>
        </w:trPr>
        <w:tc>
          <w:tcPr>
            <w:tcW w:w="0" w:type="auto"/>
            <w:tcMar>
              <w:top w:w="30" w:type="dxa"/>
              <w:left w:w="30" w:type="dxa"/>
              <w:bottom w:w="30" w:type="dxa"/>
              <w:right w:w="30" w:type="dxa"/>
            </w:tcMar>
            <w:vAlign w:val="bottom"/>
            <w:hideMark/>
          </w:tcPr>
          <w:p w14:paraId="222CA4A7" w14:textId="77777777" w:rsidR="00000000" w:rsidRDefault="00B80CBE">
            <w:pPr>
              <w:rPr>
                <w:rFonts w:eastAsia="Times New Roman"/>
                <w:sz w:val="16"/>
                <w:szCs w:val="16"/>
              </w:rPr>
            </w:pPr>
            <w:r>
              <w:rPr>
                <w:rFonts w:ascii="inherit" w:eastAsia="Times New Roman" w:hAnsi="inherit"/>
                <w:b/>
                <w:bCs/>
                <w:sz w:val="16"/>
                <w:szCs w:val="16"/>
              </w:rPr>
              <w:t> </w:t>
            </w:r>
          </w:p>
        </w:tc>
        <w:tc>
          <w:tcPr>
            <w:tcW w:w="0" w:type="auto"/>
            <w:tcMar>
              <w:top w:w="30" w:type="dxa"/>
              <w:left w:w="30" w:type="dxa"/>
              <w:bottom w:w="30" w:type="dxa"/>
              <w:right w:w="30" w:type="dxa"/>
            </w:tcMar>
            <w:vAlign w:val="bottom"/>
            <w:hideMark/>
          </w:tcPr>
          <w:p w14:paraId="25B5690B" w14:textId="77777777" w:rsidR="00000000" w:rsidRDefault="00B80CBE">
            <w:pPr>
              <w:divId w:val="2143420927"/>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B8BA4B0"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2019</w:t>
            </w:r>
          </w:p>
        </w:tc>
      </w:tr>
      <w:tr w:rsidR="00000000" w14:paraId="48734049" w14:textId="77777777">
        <w:trPr>
          <w:divId w:val="1302880889"/>
        </w:trPr>
        <w:tc>
          <w:tcPr>
            <w:tcW w:w="0" w:type="auto"/>
            <w:tcBorders>
              <w:bottom w:val="single" w:sz="6" w:space="0" w:color="000000"/>
            </w:tcBorders>
            <w:tcMar>
              <w:top w:w="30" w:type="dxa"/>
              <w:left w:w="30" w:type="dxa"/>
              <w:bottom w:w="30" w:type="dxa"/>
              <w:right w:w="30" w:type="dxa"/>
            </w:tcMar>
            <w:vAlign w:val="bottom"/>
            <w:hideMark/>
          </w:tcPr>
          <w:p w14:paraId="7C48231D"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6780372" w14:textId="77777777" w:rsidR="00000000" w:rsidRDefault="00B80CBE">
            <w:pPr>
              <w:divId w:val="39532585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5292C9D" w14:textId="77777777" w:rsidR="00000000" w:rsidRDefault="00B80CB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14:paraId="47A17B25" w14:textId="77777777" w:rsidR="00000000" w:rsidRDefault="00B80CBE">
            <w:pPr>
              <w:divId w:val="180068548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8FE1AE0"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14:paraId="6759D472" w14:textId="77777777" w:rsidR="00000000" w:rsidRDefault="00B80CBE">
            <w:pPr>
              <w:divId w:val="117476217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C3807C8" w14:textId="77777777" w:rsidR="00000000" w:rsidRDefault="00B80CB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14:paraId="0C8F72DA" w14:textId="77777777" w:rsidR="00000000" w:rsidRDefault="00B80CBE">
            <w:pPr>
              <w:divId w:val="88205672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635DDF3" w14:textId="77777777" w:rsidR="00000000" w:rsidRDefault="00B80CB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14:paraId="0B909B6E" w14:textId="77777777" w:rsidR="00000000" w:rsidRDefault="00B80CBE">
            <w:pPr>
              <w:divId w:val="110803802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A79105" w14:textId="77777777" w:rsidR="00000000" w:rsidRDefault="00B80CB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14:paraId="779D26B1" w14:textId="77777777">
        <w:trPr>
          <w:divId w:val="1302880889"/>
        </w:trPr>
        <w:tc>
          <w:tcPr>
            <w:tcW w:w="0" w:type="auto"/>
            <w:shd w:val="clear" w:color="auto" w:fill="CCEEFF"/>
            <w:tcMar>
              <w:top w:w="30" w:type="dxa"/>
              <w:left w:w="30" w:type="dxa"/>
              <w:bottom w:w="30" w:type="dxa"/>
              <w:right w:w="30" w:type="dxa"/>
            </w:tcMar>
            <w:vAlign w:val="bottom"/>
            <w:hideMark/>
          </w:tcPr>
          <w:p w14:paraId="087617B3" w14:textId="77777777" w:rsidR="00000000" w:rsidRDefault="00B80CBE">
            <w:pPr>
              <w:rPr>
                <w:rFonts w:eastAsia="Times New Roman"/>
                <w:sz w:val="18"/>
                <w:szCs w:val="18"/>
              </w:rPr>
            </w:pPr>
            <w:r>
              <w:rPr>
                <w:rFonts w:ascii="inherit" w:eastAsia="Times New Roman" w:hAnsi="inherit"/>
                <w:sz w:val="18"/>
                <w:szCs w:val="18"/>
              </w:rPr>
              <w:t>Net interest income</w:t>
            </w:r>
          </w:p>
        </w:tc>
        <w:tc>
          <w:tcPr>
            <w:tcW w:w="0" w:type="auto"/>
            <w:shd w:val="clear" w:color="auto" w:fill="CCEEFF"/>
            <w:tcMar>
              <w:top w:w="30" w:type="dxa"/>
              <w:left w:w="30" w:type="dxa"/>
              <w:bottom w:w="30" w:type="dxa"/>
              <w:right w:w="30" w:type="dxa"/>
            </w:tcMar>
            <w:vAlign w:val="bottom"/>
            <w:hideMark/>
          </w:tcPr>
          <w:p w14:paraId="3577E613" w14:textId="77777777" w:rsidR="00000000" w:rsidRDefault="00B80CBE">
            <w:pPr>
              <w:divId w:val="13696474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53C23BA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D77137D" w14:textId="77777777" w:rsidR="00000000" w:rsidRDefault="00B80CBE">
            <w:pPr>
              <w:jc w:val="right"/>
              <w:rPr>
                <w:rFonts w:eastAsia="Times New Roman"/>
                <w:sz w:val="18"/>
                <w:szCs w:val="18"/>
              </w:rPr>
            </w:pPr>
            <w:r>
              <w:rPr>
                <w:rFonts w:ascii="inherit" w:eastAsia="Times New Roman" w:hAnsi="inherit"/>
                <w:b/>
                <w:bCs/>
                <w:sz w:val="18"/>
                <w:szCs w:val="18"/>
              </w:rPr>
              <w:t>3,590</w:t>
            </w:r>
          </w:p>
        </w:tc>
        <w:tc>
          <w:tcPr>
            <w:tcW w:w="0" w:type="auto"/>
            <w:tcBorders>
              <w:top w:val="single" w:sz="6" w:space="0" w:color="000000"/>
            </w:tcBorders>
            <w:shd w:val="clear" w:color="auto" w:fill="CCEEFF"/>
            <w:vAlign w:val="bottom"/>
            <w:hideMark/>
          </w:tcPr>
          <w:p w14:paraId="3C33877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FE1A186" w14:textId="77777777" w:rsidR="00000000" w:rsidRDefault="00B80CBE">
            <w:pPr>
              <w:divId w:val="201159138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DFE66B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3B7A745" w14:textId="77777777" w:rsidR="00000000" w:rsidRDefault="00B80CBE">
            <w:pPr>
              <w:jc w:val="right"/>
              <w:rPr>
                <w:rFonts w:eastAsia="Times New Roman"/>
                <w:sz w:val="18"/>
                <w:szCs w:val="18"/>
              </w:rPr>
            </w:pPr>
            <w:r>
              <w:rPr>
                <w:rFonts w:ascii="inherit" w:eastAsia="Times New Roman" w:hAnsi="inherit"/>
                <w:b/>
                <w:bCs/>
                <w:sz w:val="18"/>
                <w:szCs w:val="18"/>
              </w:rPr>
              <w:t>1,679</w:t>
            </w:r>
          </w:p>
        </w:tc>
        <w:tc>
          <w:tcPr>
            <w:tcW w:w="0" w:type="auto"/>
            <w:tcBorders>
              <w:top w:val="single" w:sz="6" w:space="0" w:color="000000"/>
            </w:tcBorders>
            <w:shd w:val="clear" w:color="auto" w:fill="CCEEFF"/>
            <w:vAlign w:val="bottom"/>
            <w:hideMark/>
          </w:tcPr>
          <w:p w14:paraId="0798B04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B03039" w14:textId="77777777" w:rsidR="00000000" w:rsidRDefault="00B80CBE">
            <w:pPr>
              <w:divId w:val="188659992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D36C1A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08B07120" w14:textId="77777777" w:rsidR="00000000" w:rsidRDefault="00B80CBE">
            <w:pPr>
              <w:jc w:val="right"/>
              <w:rPr>
                <w:rFonts w:eastAsia="Times New Roman"/>
                <w:sz w:val="18"/>
                <w:szCs w:val="18"/>
              </w:rPr>
            </w:pPr>
            <w:r>
              <w:rPr>
                <w:rFonts w:ascii="inherit" w:eastAsia="Times New Roman" w:hAnsi="inherit"/>
                <w:b/>
                <w:bCs/>
                <w:sz w:val="18"/>
                <w:szCs w:val="18"/>
              </w:rPr>
              <w:t>489</w:t>
            </w:r>
          </w:p>
        </w:tc>
        <w:tc>
          <w:tcPr>
            <w:tcW w:w="0" w:type="auto"/>
            <w:tcBorders>
              <w:top w:val="single" w:sz="6" w:space="0" w:color="000000"/>
            </w:tcBorders>
            <w:shd w:val="clear" w:color="auto" w:fill="CCEEFF"/>
            <w:vAlign w:val="bottom"/>
            <w:hideMark/>
          </w:tcPr>
          <w:p w14:paraId="73F08E5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E91CF3C" w14:textId="77777777" w:rsidR="00000000" w:rsidRDefault="00B80CBE">
            <w:pPr>
              <w:divId w:val="101688693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6AC8280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BB3AE45" w14:textId="77777777" w:rsidR="00000000" w:rsidRDefault="00B80CBE">
            <w:pPr>
              <w:jc w:val="right"/>
              <w:rPr>
                <w:rFonts w:eastAsia="Times New Roman"/>
                <w:sz w:val="18"/>
                <w:szCs w:val="18"/>
              </w:rPr>
            </w:pPr>
            <w:r>
              <w:rPr>
                <w:rFonts w:ascii="inherit" w:eastAsia="Times New Roman" w:hAnsi="inherit"/>
                <w:b/>
                <w:bCs/>
                <w:sz w:val="18"/>
                <w:szCs w:val="18"/>
              </w:rPr>
              <w:t>33</w:t>
            </w:r>
          </w:p>
        </w:tc>
        <w:tc>
          <w:tcPr>
            <w:tcW w:w="0" w:type="auto"/>
            <w:tcBorders>
              <w:top w:val="single" w:sz="6" w:space="0" w:color="000000"/>
            </w:tcBorders>
            <w:shd w:val="clear" w:color="auto" w:fill="CCEEFF"/>
            <w:vAlign w:val="bottom"/>
            <w:hideMark/>
          </w:tcPr>
          <w:p w14:paraId="573142F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7E1E208" w14:textId="77777777" w:rsidR="00000000" w:rsidRDefault="00B80CBE">
            <w:pPr>
              <w:divId w:val="45233334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FA9158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24AB1CCE" w14:textId="77777777" w:rsidR="00000000" w:rsidRDefault="00B80CBE">
            <w:pPr>
              <w:jc w:val="right"/>
              <w:rPr>
                <w:rFonts w:eastAsia="Times New Roman"/>
                <w:sz w:val="18"/>
                <w:szCs w:val="18"/>
              </w:rPr>
            </w:pPr>
            <w:r>
              <w:rPr>
                <w:rFonts w:ascii="inherit" w:eastAsia="Times New Roman" w:hAnsi="inherit"/>
                <w:b/>
                <w:bCs/>
                <w:sz w:val="18"/>
                <w:szCs w:val="18"/>
              </w:rPr>
              <w:t>5,791</w:t>
            </w:r>
          </w:p>
        </w:tc>
        <w:tc>
          <w:tcPr>
            <w:tcW w:w="0" w:type="auto"/>
            <w:tcBorders>
              <w:top w:val="single" w:sz="6" w:space="0" w:color="000000"/>
            </w:tcBorders>
            <w:shd w:val="clear" w:color="auto" w:fill="CCEEFF"/>
            <w:vAlign w:val="bottom"/>
            <w:hideMark/>
          </w:tcPr>
          <w:p w14:paraId="537CD8FC" w14:textId="77777777" w:rsidR="00000000" w:rsidRDefault="00B80CBE">
            <w:pPr>
              <w:rPr>
                <w:rFonts w:eastAsia="Times New Roman"/>
                <w:sz w:val="20"/>
                <w:szCs w:val="20"/>
              </w:rPr>
            </w:pPr>
          </w:p>
        </w:tc>
      </w:tr>
      <w:tr w:rsidR="00000000" w14:paraId="165119BD" w14:textId="77777777">
        <w:trPr>
          <w:divId w:val="1302880889"/>
        </w:trPr>
        <w:tc>
          <w:tcPr>
            <w:tcW w:w="0" w:type="auto"/>
            <w:tcMar>
              <w:top w:w="30" w:type="dxa"/>
              <w:left w:w="30" w:type="dxa"/>
              <w:bottom w:w="30" w:type="dxa"/>
              <w:right w:w="30" w:type="dxa"/>
            </w:tcMar>
            <w:vAlign w:val="bottom"/>
            <w:hideMark/>
          </w:tcPr>
          <w:p w14:paraId="62E24AC3" w14:textId="77777777" w:rsidR="00000000" w:rsidRDefault="00B80CBE">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14:paraId="1E5AFB6D" w14:textId="77777777" w:rsidR="00000000" w:rsidRDefault="00B80CBE">
            <w:pPr>
              <w:divId w:val="1745360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36C3D3F" w14:textId="77777777" w:rsidR="00000000" w:rsidRDefault="00B80CBE">
            <w:pPr>
              <w:jc w:val="right"/>
              <w:rPr>
                <w:rFonts w:eastAsia="Times New Roman"/>
                <w:sz w:val="18"/>
                <w:szCs w:val="18"/>
              </w:rPr>
            </w:pPr>
            <w:r>
              <w:rPr>
                <w:rFonts w:ascii="inherit" w:eastAsia="Times New Roman" w:hAnsi="inherit"/>
                <w:b/>
                <w:bCs/>
                <w:sz w:val="18"/>
                <w:szCs w:val="18"/>
              </w:rPr>
              <w:t>950</w:t>
            </w:r>
          </w:p>
        </w:tc>
        <w:tc>
          <w:tcPr>
            <w:tcW w:w="0" w:type="auto"/>
            <w:tcBorders>
              <w:bottom w:val="single" w:sz="6" w:space="0" w:color="000000"/>
            </w:tcBorders>
            <w:vAlign w:val="bottom"/>
            <w:hideMark/>
          </w:tcPr>
          <w:p w14:paraId="0A7659A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95A253F" w14:textId="77777777" w:rsidR="00000000" w:rsidRDefault="00B80CBE">
            <w:pPr>
              <w:divId w:val="6834400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253C9F7" w14:textId="77777777" w:rsidR="00000000" w:rsidRDefault="00B80CBE">
            <w:pPr>
              <w:jc w:val="right"/>
              <w:rPr>
                <w:rFonts w:eastAsia="Times New Roman"/>
                <w:sz w:val="18"/>
                <w:szCs w:val="18"/>
              </w:rPr>
            </w:pPr>
            <w:r>
              <w:rPr>
                <w:rFonts w:ascii="inherit" w:eastAsia="Times New Roman" w:hAnsi="inherit"/>
                <w:b/>
                <w:bCs/>
                <w:sz w:val="18"/>
                <w:szCs w:val="18"/>
              </w:rPr>
              <w:t>160</w:t>
            </w:r>
          </w:p>
        </w:tc>
        <w:tc>
          <w:tcPr>
            <w:tcW w:w="0" w:type="auto"/>
            <w:tcBorders>
              <w:bottom w:val="single" w:sz="6" w:space="0" w:color="000000"/>
            </w:tcBorders>
            <w:vAlign w:val="bottom"/>
            <w:hideMark/>
          </w:tcPr>
          <w:p w14:paraId="3377C7B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536BB03" w14:textId="77777777" w:rsidR="00000000" w:rsidRDefault="00B80CBE">
            <w:pPr>
              <w:divId w:val="22229958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B126A6" w14:textId="77777777" w:rsidR="00000000" w:rsidRDefault="00B80CBE">
            <w:pPr>
              <w:jc w:val="right"/>
              <w:rPr>
                <w:rFonts w:eastAsia="Times New Roman"/>
                <w:sz w:val="18"/>
                <w:szCs w:val="18"/>
              </w:rPr>
            </w:pPr>
            <w:r>
              <w:rPr>
                <w:rFonts w:ascii="inherit" w:eastAsia="Times New Roman" w:hAnsi="inherit"/>
                <w:b/>
                <w:bCs/>
                <w:sz w:val="18"/>
                <w:szCs w:val="18"/>
              </w:rPr>
              <w:t>187</w:t>
            </w:r>
          </w:p>
        </w:tc>
        <w:tc>
          <w:tcPr>
            <w:tcW w:w="0" w:type="auto"/>
            <w:tcBorders>
              <w:bottom w:val="single" w:sz="6" w:space="0" w:color="000000"/>
            </w:tcBorders>
            <w:vAlign w:val="bottom"/>
            <w:hideMark/>
          </w:tcPr>
          <w:p w14:paraId="7A248FD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7AFD7F1" w14:textId="77777777" w:rsidR="00000000" w:rsidRDefault="00B80CBE">
            <w:pPr>
              <w:divId w:val="57805325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FC1D7A"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tcBorders>
              <w:bottom w:val="single" w:sz="6" w:space="0" w:color="000000"/>
            </w:tcBorders>
            <w:tcMar>
              <w:top w:w="30" w:type="dxa"/>
              <w:left w:w="0" w:type="dxa"/>
              <w:bottom w:w="30" w:type="dxa"/>
              <w:right w:w="30" w:type="dxa"/>
            </w:tcMar>
            <w:vAlign w:val="bottom"/>
            <w:hideMark/>
          </w:tcPr>
          <w:p w14:paraId="6603C4D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9A40935" w14:textId="77777777" w:rsidR="00000000" w:rsidRDefault="00B80CBE">
            <w:pPr>
              <w:divId w:val="15977900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5021590" w14:textId="77777777" w:rsidR="00000000" w:rsidRDefault="00B80CBE">
            <w:pPr>
              <w:jc w:val="right"/>
              <w:rPr>
                <w:rFonts w:eastAsia="Times New Roman"/>
                <w:sz w:val="18"/>
                <w:szCs w:val="18"/>
              </w:rPr>
            </w:pPr>
            <w:r>
              <w:rPr>
                <w:rFonts w:ascii="inherit" w:eastAsia="Times New Roman" w:hAnsi="inherit"/>
                <w:b/>
                <w:bCs/>
                <w:sz w:val="18"/>
                <w:szCs w:val="18"/>
              </w:rPr>
              <w:t>1,292</w:t>
            </w:r>
          </w:p>
        </w:tc>
        <w:tc>
          <w:tcPr>
            <w:tcW w:w="0" w:type="auto"/>
            <w:vAlign w:val="bottom"/>
            <w:hideMark/>
          </w:tcPr>
          <w:p w14:paraId="1C0210F4" w14:textId="77777777" w:rsidR="00000000" w:rsidRDefault="00B80CBE">
            <w:pPr>
              <w:rPr>
                <w:rFonts w:eastAsia="Times New Roman"/>
                <w:sz w:val="20"/>
                <w:szCs w:val="20"/>
              </w:rPr>
            </w:pPr>
          </w:p>
        </w:tc>
      </w:tr>
      <w:tr w:rsidR="00000000" w14:paraId="16028E70" w14:textId="77777777">
        <w:trPr>
          <w:divId w:val="1302880889"/>
        </w:trPr>
        <w:tc>
          <w:tcPr>
            <w:tcW w:w="0" w:type="auto"/>
            <w:shd w:val="clear" w:color="auto" w:fill="CCEEFF"/>
            <w:tcMar>
              <w:top w:w="30" w:type="dxa"/>
              <w:left w:w="30" w:type="dxa"/>
              <w:bottom w:w="30" w:type="dxa"/>
              <w:right w:w="30" w:type="dxa"/>
            </w:tcMar>
            <w:vAlign w:val="bottom"/>
            <w:hideMark/>
          </w:tcPr>
          <w:p w14:paraId="40552ADF" w14:textId="77777777" w:rsidR="00000000" w:rsidRDefault="00B80CBE">
            <w:pPr>
              <w:rPr>
                <w:rFonts w:eastAsia="Times New Roman"/>
                <w:sz w:val="18"/>
                <w:szCs w:val="18"/>
              </w:rPr>
            </w:pPr>
            <w:r>
              <w:rPr>
                <w:rFonts w:ascii="inherit" w:eastAsia="Times New Roman" w:hAnsi="inherit"/>
                <w:sz w:val="18"/>
                <w:szCs w:val="18"/>
              </w:rPr>
              <w:t>Total net revenue</w:t>
            </w:r>
          </w:p>
        </w:tc>
        <w:tc>
          <w:tcPr>
            <w:tcW w:w="0" w:type="auto"/>
            <w:shd w:val="clear" w:color="auto" w:fill="CCEEFF"/>
            <w:tcMar>
              <w:top w:w="30" w:type="dxa"/>
              <w:left w:w="30" w:type="dxa"/>
              <w:bottom w:w="30" w:type="dxa"/>
              <w:right w:w="30" w:type="dxa"/>
            </w:tcMar>
            <w:vAlign w:val="bottom"/>
            <w:hideMark/>
          </w:tcPr>
          <w:p w14:paraId="1E5A843B" w14:textId="77777777" w:rsidR="00000000" w:rsidRDefault="00B80CBE">
            <w:pPr>
              <w:divId w:val="16517633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18F8F66" w14:textId="77777777" w:rsidR="00000000" w:rsidRDefault="00B80CBE">
            <w:pPr>
              <w:jc w:val="right"/>
              <w:rPr>
                <w:rFonts w:eastAsia="Times New Roman"/>
                <w:sz w:val="18"/>
                <w:szCs w:val="18"/>
              </w:rPr>
            </w:pPr>
            <w:r>
              <w:rPr>
                <w:rFonts w:ascii="inherit" w:eastAsia="Times New Roman" w:hAnsi="inherit"/>
                <w:b/>
                <w:bCs/>
                <w:sz w:val="18"/>
                <w:szCs w:val="18"/>
              </w:rPr>
              <w:t>4,540</w:t>
            </w:r>
          </w:p>
        </w:tc>
        <w:tc>
          <w:tcPr>
            <w:tcW w:w="0" w:type="auto"/>
            <w:tcBorders>
              <w:top w:val="single" w:sz="6" w:space="0" w:color="000000"/>
            </w:tcBorders>
            <w:shd w:val="clear" w:color="auto" w:fill="CCEEFF"/>
            <w:vAlign w:val="bottom"/>
            <w:hideMark/>
          </w:tcPr>
          <w:p w14:paraId="4B7CE5D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8B36C4" w14:textId="77777777" w:rsidR="00000000" w:rsidRDefault="00B80CBE">
            <w:pPr>
              <w:divId w:val="206983603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4C0AAC3" w14:textId="77777777" w:rsidR="00000000" w:rsidRDefault="00B80CBE">
            <w:pPr>
              <w:jc w:val="right"/>
              <w:rPr>
                <w:rFonts w:eastAsia="Times New Roman"/>
                <w:sz w:val="18"/>
                <w:szCs w:val="18"/>
              </w:rPr>
            </w:pPr>
            <w:r>
              <w:rPr>
                <w:rFonts w:ascii="inherit" w:eastAsia="Times New Roman" w:hAnsi="inherit"/>
                <w:b/>
                <w:bCs/>
                <w:sz w:val="18"/>
                <w:szCs w:val="18"/>
              </w:rPr>
              <w:t>1,839</w:t>
            </w:r>
          </w:p>
        </w:tc>
        <w:tc>
          <w:tcPr>
            <w:tcW w:w="0" w:type="auto"/>
            <w:tcBorders>
              <w:top w:val="single" w:sz="6" w:space="0" w:color="000000"/>
            </w:tcBorders>
            <w:shd w:val="clear" w:color="auto" w:fill="CCEEFF"/>
            <w:vAlign w:val="bottom"/>
            <w:hideMark/>
          </w:tcPr>
          <w:p w14:paraId="0E63BF1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3A70E21" w14:textId="77777777" w:rsidR="00000000" w:rsidRDefault="00B80CBE">
            <w:pPr>
              <w:divId w:val="166300100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AD5DEFB" w14:textId="77777777" w:rsidR="00000000" w:rsidRDefault="00B80CBE">
            <w:pPr>
              <w:jc w:val="right"/>
              <w:rPr>
                <w:rFonts w:eastAsia="Times New Roman"/>
                <w:sz w:val="18"/>
                <w:szCs w:val="18"/>
              </w:rPr>
            </w:pPr>
            <w:r>
              <w:rPr>
                <w:rFonts w:ascii="inherit" w:eastAsia="Times New Roman" w:hAnsi="inherit"/>
                <w:b/>
                <w:bCs/>
                <w:sz w:val="18"/>
                <w:szCs w:val="18"/>
              </w:rPr>
              <w:t>676</w:t>
            </w:r>
          </w:p>
        </w:tc>
        <w:tc>
          <w:tcPr>
            <w:tcW w:w="0" w:type="auto"/>
            <w:tcBorders>
              <w:top w:val="single" w:sz="6" w:space="0" w:color="000000"/>
            </w:tcBorders>
            <w:shd w:val="clear" w:color="auto" w:fill="CCEEFF"/>
            <w:vAlign w:val="bottom"/>
            <w:hideMark/>
          </w:tcPr>
          <w:p w14:paraId="59D8189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234A87B" w14:textId="77777777" w:rsidR="00000000" w:rsidRDefault="00B80CBE">
            <w:pPr>
              <w:divId w:val="174857596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9305D09" w14:textId="77777777" w:rsidR="00000000" w:rsidRDefault="00B80CBE">
            <w:pPr>
              <w:jc w:val="right"/>
              <w:rPr>
                <w:rFonts w:eastAsia="Times New Roman"/>
                <w:sz w:val="18"/>
                <w:szCs w:val="18"/>
              </w:rPr>
            </w:pPr>
            <w:r>
              <w:rPr>
                <w:rFonts w:ascii="inherit" w:eastAsia="Times New Roman" w:hAnsi="inherit"/>
                <w:b/>
                <w:bCs/>
                <w:sz w:val="18"/>
                <w:szCs w:val="18"/>
              </w:rPr>
              <w:t>28</w:t>
            </w:r>
          </w:p>
        </w:tc>
        <w:tc>
          <w:tcPr>
            <w:tcW w:w="0" w:type="auto"/>
            <w:tcBorders>
              <w:top w:val="single" w:sz="6" w:space="0" w:color="000000"/>
            </w:tcBorders>
            <w:shd w:val="clear" w:color="auto" w:fill="CCEEFF"/>
            <w:vAlign w:val="bottom"/>
            <w:hideMark/>
          </w:tcPr>
          <w:p w14:paraId="5F6E00C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A1FC7D4" w14:textId="77777777" w:rsidR="00000000" w:rsidRDefault="00B80CBE">
            <w:pPr>
              <w:divId w:val="8996307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041D014" w14:textId="77777777" w:rsidR="00000000" w:rsidRDefault="00B80CBE">
            <w:pPr>
              <w:jc w:val="right"/>
              <w:rPr>
                <w:rFonts w:eastAsia="Times New Roman"/>
                <w:sz w:val="18"/>
                <w:szCs w:val="18"/>
              </w:rPr>
            </w:pPr>
            <w:r>
              <w:rPr>
                <w:rFonts w:ascii="inherit" w:eastAsia="Times New Roman" w:hAnsi="inherit"/>
                <w:b/>
                <w:bCs/>
                <w:sz w:val="18"/>
                <w:szCs w:val="18"/>
              </w:rPr>
              <w:t>7,083</w:t>
            </w:r>
          </w:p>
        </w:tc>
        <w:tc>
          <w:tcPr>
            <w:tcW w:w="0" w:type="auto"/>
            <w:tcBorders>
              <w:top w:val="single" w:sz="6" w:space="0" w:color="000000"/>
            </w:tcBorders>
            <w:shd w:val="clear" w:color="auto" w:fill="CCEEFF"/>
            <w:vAlign w:val="bottom"/>
            <w:hideMark/>
          </w:tcPr>
          <w:p w14:paraId="07D874B9" w14:textId="77777777" w:rsidR="00000000" w:rsidRDefault="00B80CBE">
            <w:pPr>
              <w:rPr>
                <w:rFonts w:eastAsia="Times New Roman"/>
                <w:sz w:val="20"/>
                <w:szCs w:val="20"/>
              </w:rPr>
            </w:pPr>
          </w:p>
        </w:tc>
      </w:tr>
      <w:tr w:rsidR="00000000" w14:paraId="44E268C2" w14:textId="77777777">
        <w:trPr>
          <w:divId w:val="1302880889"/>
        </w:trPr>
        <w:tc>
          <w:tcPr>
            <w:tcW w:w="0" w:type="auto"/>
            <w:tcMar>
              <w:top w:w="30" w:type="dxa"/>
              <w:left w:w="30" w:type="dxa"/>
              <w:bottom w:w="30" w:type="dxa"/>
              <w:right w:w="30" w:type="dxa"/>
            </w:tcMar>
            <w:vAlign w:val="bottom"/>
            <w:hideMark/>
          </w:tcPr>
          <w:p w14:paraId="7B1F1F1F" w14:textId="77777777" w:rsidR="00000000" w:rsidRDefault="00B80CBE">
            <w:pPr>
              <w:rPr>
                <w:rFonts w:eastAsia="Times New Roman"/>
                <w:sz w:val="18"/>
                <w:szCs w:val="18"/>
              </w:rPr>
            </w:pPr>
            <w:r>
              <w:rPr>
                <w:rFonts w:ascii="inherit" w:eastAsia="Times New Roman" w:hAnsi="inherit"/>
                <w:sz w:val="18"/>
                <w:szCs w:val="18"/>
              </w:rPr>
              <w:t>Provision for credit losses</w:t>
            </w:r>
          </w:p>
        </w:tc>
        <w:tc>
          <w:tcPr>
            <w:tcW w:w="0" w:type="auto"/>
            <w:tcMar>
              <w:top w:w="30" w:type="dxa"/>
              <w:left w:w="30" w:type="dxa"/>
              <w:bottom w:w="30" w:type="dxa"/>
              <w:right w:w="30" w:type="dxa"/>
            </w:tcMar>
            <w:vAlign w:val="bottom"/>
            <w:hideMark/>
          </w:tcPr>
          <w:p w14:paraId="73F9F08E" w14:textId="77777777" w:rsidR="00000000" w:rsidRDefault="00B80CBE">
            <w:pPr>
              <w:divId w:val="9542898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68E6102" w14:textId="77777777" w:rsidR="00000000" w:rsidRDefault="00B80CBE">
            <w:pPr>
              <w:jc w:val="right"/>
              <w:rPr>
                <w:rFonts w:eastAsia="Times New Roman"/>
                <w:sz w:val="18"/>
                <w:szCs w:val="18"/>
              </w:rPr>
            </w:pPr>
            <w:r>
              <w:rPr>
                <w:rFonts w:ascii="inherit" w:eastAsia="Times New Roman" w:hAnsi="inherit"/>
                <w:b/>
                <w:bCs/>
                <w:sz w:val="18"/>
                <w:szCs w:val="18"/>
              </w:rPr>
              <w:t>1,389</w:t>
            </w:r>
          </w:p>
        </w:tc>
        <w:tc>
          <w:tcPr>
            <w:tcW w:w="0" w:type="auto"/>
            <w:vAlign w:val="bottom"/>
            <w:hideMark/>
          </w:tcPr>
          <w:p w14:paraId="2F2C797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83BDD95" w14:textId="77777777" w:rsidR="00000000" w:rsidRDefault="00B80CBE">
            <w:pPr>
              <w:divId w:val="55505171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BB08ECC" w14:textId="77777777" w:rsidR="00000000" w:rsidRDefault="00B80CBE">
            <w:pPr>
              <w:jc w:val="right"/>
              <w:rPr>
                <w:rFonts w:eastAsia="Times New Roman"/>
                <w:sz w:val="18"/>
                <w:szCs w:val="18"/>
              </w:rPr>
            </w:pPr>
            <w:r>
              <w:rPr>
                <w:rFonts w:ascii="inherit" w:eastAsia="Times New Roman" w:hAnsi="inherit"/>
                <w:b/>
                <w:bCs/>
                <w:sz w:val="18"/>
                <w:szCs w:val="18"/>
              </w:rPr>
              <w:t>235</w:t>
            </w:r>
          </w:p>
        </w:tc>
        <w:tc>
          <w:tcPr>
            <w:tcW w:w="0" w:type="auto"/>
            <w:vAlign w:val="bottom"/>
            <w:hideMark/>
          </w:tcPr>
          <w:p w14:paraId="0F62F0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B696D2" w14:textId="77777777" w:rsidR="00000000" w:rsidRDefault="00B80CBE">
            <w:pPr>
              <w:divId w:val="146534752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4C4EEED" w14:textId="77777777" w:rsidR="00000000" w:rsidRDefault="00B80CBE">
            <w:pPr>
              <w:jc w:val="right"/>
              <w:rPr>
                <w:rFonts w:eastAsia="Times New Roman"/>
                <w:sz w:val="18"/>
                <w:szCs w:val="18"/>
              </w:rPr>
            </w:pPr>
            <w:r>
              <w:rPr>
                <w:rFonts w:ascii="inherit" w:eastAsia="Times New Roman" w:hAnsi="inherit"/>
                <w:b/>
                <w:bCs/>
                <w:sz w:val="18"/>
                <w:szCs w:val="18"/>
              </w:rPr>
              <w:t>69</w:t>
            </w:r>
          </w:p>
        </w:tc>
        <w:tc>
          <w:tcPr>
            <w:tcW w:w="0" w:type="auto"/>
            <w:vAlign w:val="bottom"/>
            <w:hideMark/>
          </w:tcPr>
          <w:p w14:paraId="020EBE8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AAF54DA" w14:textId="77777777" w:rsidR="00000000" w:rsidRDefault="00B80CBE">
            <w:pPr>
              <w:divId w:val="1202670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356D797"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35995C4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776666A" w14:textId="77777777" w:rsidR="00000000" w:rsidRDefault="00B80CBE">
            <w:pPr>
              <w:divId w:val="12920581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43DA27" w14:textId="77777777" w:rsidR="00000000" w:rsidRDefault="00B80CBE">
            <w:pPr>
              <w:jc w:val="right"/>
              <w:rPr>
                <w:rFonts w:eastAsia="Times New Roman"/>
                <w:sz w:val="18"/>
                <w:szCs w:val="18"/>
              </w:rPr>
            </w:pPr>
            <w:r>
              <w:rPr>
                <w:rFonts w:ascii="inherit" w:eastAsia="Times New Roman" w:hAnsi="inherit"/>
                <w:b/>
                <w:bCs/>
                <w:sz w:val="18"/>
                <w:szCs w:val="18"/>
              </w:rPr>
              <w:t>1,693</w:t>
            </w:r>
          </w:p>
        </w:tc>
        <w:tc>
          <w:tcPr>
            <w:tcW w:w="0" w:type="auto"/>
            <w:vAlign w:val="bottom"/>
            <w:hideMark/>
          </w:tcPr>
          <w:p w14:paraId="6A150EB7" w14:textId="77777777" w:rsidR="00000000" w:rsidRDefault="00B80CBE">
            <w:pPr>
              <w:rPr>
                <w:rFonts w:eastAsia="Times New Roman"/>
                <w:sz w:val="20"/>
                <w:szCs w:val="20"/>
              </w:rPr>
            </w:pPr>
          </w:p>
        </w:tc>
      </w:tr>
      <w:tr w:rsidR="00000000" w14:paraId="73E8554B" w14:textId="77777777">
        <w:trPr>
          <w:divId w:val="1302880889"/>
        </w:trPr>
        <w:tc>
          <w:tcPr>
            <w:tcW w:w="0" w:type="auto"/>
            <w:shd w:val="clear" w:color="auto" w:fill="CCEEFF"/>
            <w:tcMar>
              <w:top w:w="30" w:type="dxa"/>
              <w:left w:w="30" w:type="dxa"/>
              <w:bottom w:w="30" w:type="dxa"/>
              <w:right w:w="30" w:type="dxa"/>
            </w:tcMar>
            <w:vAlign w:val="bottom"/>
            <w:hideMark/>
          </w:tcPr>
          <w:p w14:paraId="3CD9B1FE"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14:paraId="068E3D1C" w14:textId="77777777" w:rsidR="00000000" w:rsidRDefault="00B80CBE">
            <w:pPr>
              <w:divId w:val="74149193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CB1ADD" w14:textId="77777777" w:rsidR="00000000" w:rsidRDefault="00B80CBE">
            <w:pPr>
              <w:jc w:val="right"/>
              <w:rPr>
                <w:rFonts w:eastAsia="Times New Roman"/>
                <w:sz w:val="18"/>
                <w:szCs w:val="18"/>
              </w:rPr>
            </w:pPr>
            <w:r>
              <w:rPr>
                <w:rFonts w:ascii="inherit" w:eastAsia="Times New Roman" w:hAnsi="inherit"/>
                <w:b/>
                <w:bCs/>
                <w:sz w:val="18"/>
                <w:szCs w:val="18"/>
              </w:rPr>
              <w:t>2,171</w:t>
            </w:r>
          </w:p>
        </w:tc>
        <w:tc>
          <w:tcPr>
            <w:tcW w:w="0" w:type="auto"/>
            <w:tcBorders>
              <w:bottom w:val="single" w:sz="6" w:space="0" w:color="000000"/>
            </w:tcBorders>
            <w:shd w:val="clear" w:color="auto" w:fill="CCEEFF"/>
            <w:vAlign w:val="bottom"/>
            <w:hideMark/>
          </w:tcPr>
          <w:p w14:paraId="1FD252E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2C30763" w14:textId="77777777" w:rsidR="00000000" w:rsidRDefault="00B80CBE">
            <w:pPr>
              <w:divId w:val="865212179"/>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EFF45E4" w14:textId="77777777" w:rsidR="00000000" w:rsidRDefault="00B80CBE">
            <w:pPr>
              <w:jc w:val="right"/>
              <w:rPr>
                <w:rFonts w:eastAsia="Times New Roman"/>
                <w:sz w:val="18"/>
                <w:szCs w:val="18"/>
              </w:rPr>
            </w:pPr>
            <w:r>
              <w:rPr>
                <w:rFonts w:ascii="inherit" w:eastAsia="Times New Roman" w:hAnsi="inherit"/>
                <w:b/>
                <w:bCs/>
                <w:sz w:val="18"/>
                <w:szCs w:val="18"/>
              </w:rPr>
              <w:t>994</w:t>
            </w:r>
          </w:p>
        </w:tc>
        <w:tc>
          <w:tcPr>
            <w:tcW w:w="0" w:type="auto"/>
            <w:tcBorders>
              <w:bottom w:val="single" w:sz="6" w:space="0" w:color="000000"/>
            </w:tcBorders>
            <w:shd w:val="clear" w:color="auto" w:fill="CCEEFF"/>
            <w:vAlign w:val="bottom"/>
            <w:hideMark/>
          </w:tcPr>
          <w:p w14:paraId="52292F5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10B0696" w14:textId="77777777" w:rsidR="00000000" w:rsidRDefault="00B80CBE">
            <w:pPr>
              <w:divId w:val="91108825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F086F5F" w14:textId="77777777" w:rsidR="00000000" w:rsidRDefault="00B80CBE">
            <w:pPr>
              <w:jc w:val="right"/>
              <w:rPr>
                <w:rFonts w:eastAsia="Times New Roman"/>
                <w:sz w:val="18"/>
                <w:szCs w:val="18"/>
              </w:rPr>
            </w:pPr>
            <w:r>
              <w:rPr>
                <w:rFonts w:ascii="inherit" w:eastAsia="Times New Roman" w:hAnsi="inherit"/>
                <w:b/>
                <w:bCs/>
                <w:sz w:val="18"/>
                <w:szCs w:val="18"/>
              </w:rPr>
              <w:t>417</w:t>
            </w:r>
          </w:p>
        </w:tc>
        <w:tc>
          <w:tcPr>
            <w:tcW w:w="0" w:type="auto"/>
            <w:tcBorders>
              <w:bottom w:val="single" w:sz="6" w:space="0" w:color="000000"/>
            </w:tcBorders>
            <w:shd w:val="clear" w:color="auto" w:fill="CCEEFF"/>
            <w:vAlign w:val="bottom"/>
            <w:hideMark/>
          </w:tcPr>
          <w:p w14:paraId="31A5894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8FFC5A" w14:textId="77777777" w:rsidR="00000000" w:rsidRDefault="00B80CBE">
            <w:pPr>
              <w:divId w:val="130982003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CD0CBD5" w14:textId="77777777" w:rsidR="00000000" w:rsidRDefault="00B80CBE">
            <w:pPr>
              <w:jc w:val="right"/>
              <w:rPr>
                <w:rFonts w:eastAsia="Times New Roman"/>
                <w:sz w:val="18"/>
                <w:szCs w:val="18"/>
              </w:rPr>
            </w:pPr>
            <w:r>
              <w:rPr>
                <w:rFonts w:ascii="inherit" w:eastAsia="Times New Roman" w:hAnsi="inherit"/>
                <w:b/>
                <w:bCs/>
                <w:sz w:val="18"/>
                <w:szCs w:val="18"/>
              </w:rPr>
              <w:t>89</w:t>
            </w:r>
          </w:p>
        </w:tc>
        <w:tc>
          <w:tcPr>
            <w:tcW w:w="0" w:type="auto"/>
            <w:tcBorders>
              <w:bottom w:val="single" w:sz="6" w:space="0" w:color="000000"/>
            </w:tcBorders>
            <w:shd w:val="clear" w:color="auto" w:fill="CCEEFF"/>
            <w:vAlign w:val="bottom"/>
            <w:hideMark/>
          </w:tcPr>
          <w:p w14:paraId="01287AA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8F53A93" w14:textId="77777777" w:rsidR="00000000" w:rsidRDefault="00B80CBE">
            <w:pPr>
              <w:divId w:val="1337607873"/>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42D4C2D7" w14:textId="77777777" w:rsidR="00000000" w:rsidRDefault="00B80CBE">
            <w:pPr>
              <w:jc w:val="right"/>
              <w:rPr>
                <w:rFonts w:eastAsia="Times New Roman"/>
                <w:sz w:val="18"/>
                <w:szCs w:val="18"/>
              </w:rPr>
            </w:pPr>
            <w:r>
              <w:rPr>
                <w:rFonts w:ascii="inherit" w:eastAsia="Times New Roman" w:hAnsi="inherit"/>
                <w:b/>
                <w:bCs/>
                <w:sz w:val="18"/>
                <w:szCs w:val="18"/>
              </w:rPr>
              <w:t>3,671</w:t>
            </w:r>
          </w:p>
        </w:tc>
        <w:tc>
          <w:tcPr>
            <w:tcW w:w="0" w:type="auto"/>
            <w:tcBorders>
              <w:bottom w:val="single" w:sz="6" w:space="0" w:color="000000"/>
            </w:tcBorders>
            <w:shd w:val="clear" w:color="auto" w:fill="CCEEFF"/>
            <w:vAlign w:val="bottom"/>
            <w:hideMark/>
          </w:tcPr>
          <w:p w14:paraId="7743823D" w14:textId="77777777" w:rsidR="00000000" w:rsidRDefault="00B80CBE">
            <w:pPr>
              <w:rPr>
                <w:rFonts w:eastAsia="Times New Roman"/>
                <w:sz w:val="20"/>
                <w:szCs w:val="20"/>
              </w:rPr>
            </w:pPr>
          </w:p>
        </w:tc>
      </w:tr>
      <w:tr w:rsidR="00000000" w14:paraId="26FF3103" w14:textId="77777777">
        <w:trPr>
          <w:divId w:val="1302880889"/>
        </w:trPr>
        <w:tc>
          <w:tcPr>
            <w:tcW w:w="0" w:type="auto"/>
            <w:tcMar>
              <w:top w:w="30" w:type="dxa"/>
              <w:left w:w="30" w:type="dxa"/>
              <w:bottom w:w="30" w:type="dxa"/>
              <w:right w:w="30" w:type="dxa"/>
            </w:tcMar>
            <w:vAlign w:val="bottom"/>
            <w:hideMark/>
          </w:tcPr>
          <w:p w14:paraId="331D1742" w14:textId="77777777" w:rsidR="00000000" w:rsidRDefault="00B80CB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14:paraId="7E11FFF0" w14:textId="77777777" w:rsidR="00000000" w:rsidRDefault="00B80CBE">
            <w:pPr>
              <w:divId w:val="170413358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3948689" w14:textId="77777777" w:rsidR="00000000" w:rsidRDefault="00B80CBE">
            <w:pPr>
              <w:jc w:val="right"/>
              <w:rPr>
                <w:rFonts w:eastAsia="Times New Roman"/>
                <w:sz w:val="18"/>
                <w:szCs w:val="18"/>
              </w:rPr>
            </w:pPr>
            <w:r>
              <w:rPr>
                <w:rFonts w:ascii="inherit" w:eastAsia="Times New Roman" w:hAnsi="inherit"/>
                <w:b/>
                <w:bCs/>
                <w:sz w:val="18"/>
                <w:szCs w:val="18"/>
              </w:rPr>
              <w:t>980</w:t>
            </w:r>
          </w:p>
        </w:tc>
        <w:tc>
          <w:tcPr>
            <w:tcW w:w="0" w:type="auto"/>
            <w:vAlign w:val="bottom"/>
            <w:hideMark/>
          </w:tcPr>
          <w:p w14:paraId="43FA02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93BBC1A" w14:textId="77777777" w:rsidR="00000000" w:rsidRDefault="00B80CBE">
            <w:pPr>
              <w:divId w:val="147175303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3AC2D9A" w14:textId="77777777" w:rsidR="00000000" w:rsidRDefault="00B80CBE">
            <w:pPr>
              <w:jc w:val="right"/>
              <w:rPr>
                <w:rFonts w:eastAsia="Times New Roman"/>
                <w:sz w:val="18"/>
                <w:szCs w:val="18"/>
              </w:rPr>
            </w:pPr>
            <w:r>
              <w:rPr>
                <w:rFonts w:ascii="inherit" w:eastAsia="Times New Roman" w:hAnsi="inherit"/>
                <w:b/>
                <w:bCs/>
                <w:sz w:val="18"/>
                <w:szCs w:val="18"/>
              </w:rPr>
              <w:t>610</w:t>
            </w:r>
          </w:p>
        </w:tc>
        <w:tc>
          <w:tcPr>
            <w:tcW w:w="0" w:type="auto"/>
            <w:vAlign w:val="bottom"/>
            <w:hideMark/>
          </w:tcPr>
          <w:p w14:paraId="6F5E45F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EAEC01E" w14:textId="77777777" w:rsidR="00000000" w:rsidRDefault="00B80CBE">
            <w:pPr>
              <w:divId w:val="125458629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10CF8F7" w14:textId="77777777" w:rsidR="00000000" w:rsidRDefault="00B80CBE">
            <w:pPr>
              <w:jc w:val="right"/>
              <w:rPr>
                <w:rFonts w:eastAsia="Times New Roman"/>
                <w:sz w:val="18"/>
                <w:szCs w:val="18"/>
              </w:rPr>
            </w:pPr>
            <w:r>
              <w:rPr>
                <w:rFonts w:ascii="inherit" w:eastAsia="Times New Roman" w:hAnsi="inherit"/>
                <w:b/>
                <w:bCs/>
                <w:sz w:val="18"/>
                <w:szCs w:val="18"/>
              </w:rPr>
              <w:t>190</w:t>
            </w:r>
          </w:p>
        </w:tc>
        <w:tc>
          <w:tcPr>
            <w:tcW w:w="0" w:type="auto"/>
            <w:vAlign w:val="bottom"/>
            <w:hideMark/>
          </w:tcPr>
          <w:p w14:paraId="49B813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5C420A1" w14:textId="77777777" w:rsidR="00000000" w:rsidRDefault="00B80CBE">
            <w:pPr>
              <w:divId w:val="2084445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0248952" w14:textId="77777777" w:rsidR="00000000" w:rsidRDefault="00B80CBE">
            <w:pPr>
              <w:jc w:val="right"/>
              <w:rPr>
                <w:rFonts w:eastAsia="Times New Roman"/>
                <w:sz w:val="18"/>
                <w:szCs w:val="18"/>
              </w:rPr>
            </w:pPr>
            <w:r>
              <w:rPr>
                <w:rFonts w:ascii="inherit" w:eastAsia="Times New Roman" w:hAnsi="inherit"/>
                <w:b/>
                <w:bCs/>
                <w:sz w:val="18"/>
                <w:szCs w:val="18"/>
              </w:rPr>
              <w:t>(61</w:t>
            </w:r>
          </w:p>
        </w:tc>
        <w:tc>
          <w:tcPr>
            <w:tcW w:w="0" w:type="auto"/>
            <w:tcMar>
              <w:top w:w="30" w:type="dxa"/>
              <w:left w:w="0" w:type="dxa"/>
              <w:bottom w:w="30" w:type="dxa"/>
              <w:right w:w="30" w:type="dxa"/>
            </w:tcMar>
            <w:vAlign w:val="bottom"/>
            <w:hideMark/>
          </w:tcPr>
          <w:p w14:paraId="54B4D78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8BDD7A6" w14:textId="77777777" w:rsidR="00000000" w:rsidRDefault="00B80CBE">
            <w:pPr>
              <w:divId w:val="188228568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tcMar>
              <w:top w:w="30" w:type="dxa"/>
              <w:left w:w="30" w:type="dxa"/>
              <w:bottom w:w="30" w:type="dxa"/>
              <w:right w:w="0" w:type="dxa"/>
            </w:tcMar>
            <w:vAlign w:val="bottom"/>
            <w:hideMark/>
          </w:tcPr>
          <w:p w14:paraId="6606C136" w14:textId="77777777" w:rsidR="00000000" w:rsidRDefault="00B80CBE">
            <w:pPr>
              <w:jc w:val="right"/>
              <w:rPr>
                <w:rFonts w:eastAsia="Times New Roman"/>
                <w:sz w:val="18"/>
                <w:szCs w:val="18"/>
              </w:rPr>
            </w:pPr>
            <w:r>
              <w:rPr>
                <w:rFonts w:ascii="inherit" w:eastAsia="Times New Roman" w:hAnsi="inherit"/>
                <w:b/>
                <w:bCs/>
                <w:sz w:val="18"/>
                <w:szCs w:val="18"/>
              </w:rPr>
              <w:t>1,719</w:t>
            </w:r>
          </w:p>
        </w:tc>
        <w:tc>
          <w:tcPr>
            <w:tcW w:w="0" w:type="auto"/>
            <w:tcBorders>
              <w:top w:val="single" w:sz="6" w:space="0" w:color="000000"/>
            </w:tcBorders>
            <w:vAlign w:val="bottom"/>
            <w:hideMark/>
          </w:tcPr>
          <w:p w14:paraId="2C2F2084" w14:textId="77777777" w:rsidR="00000000" w:rsidRDefault="00B80CBE">
            <w:pPr>
              <w:rPr>
                <w:rFonts w:eastAsia="Times New Roman"/>
                <w:sz w:val="20"/>
                <w:szCs w:val="20"/>
              </w:rPr>
            </w:pPr>
          </w:p>
        </w:tc>
      </w:tr>
      <w:tr w:rsidR="00000000" w14:paraId="689FE0B2" w14:textId="77777777">
        <w:trPr>
          <w:divId w:val="1302880889"/>
        </w:trPr>
        <w:tc>
          <w:tcPr>
            <w:tcW w:w="0" w:type="auto"/>
            <w:shd w:val="clear" w:color="auto" w:fill="CCEEFF"/>
            <w:tcMar>
              <w:top w:w="30" w:type="dxa"/>
              <w:left w:w="30" w:type="dxa"/>
              <w:bottom w:w="30" w:type="dxa"/>
              <w:right w:w="30" w:type="dxa"/>
            </w:tcMar>
            <w:vAlign w:val="bottom"/>
            <w:hideMark/>
          </w:tcPr>
          <w:p w14:paraId="2707F764" w14:textId="77777777" w:rsidR="00000000" w:rsidRDefault="00B80CB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77AA6CC0" w14:textId="77777777" w:rsidR="00000000" w:rsidRDefault="00B80CBE">
            <w:pPr>
              <w:divId w:val="204355336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01AEF25" w14:textId="77777777" w:rsidR="00000000" w:rsidRDefault="00B80CBE">
            <w:pPr>
              <w:jc w:val="right"/>
              <w:rPr>
                <w:rFonts w:eastAsia="Times New Roman"/>
                <w:sz w:val="18"/>
                <w:szCs w:val="18"/>
              </w:rPr>
            </w:pPr>
            <w:r>
              <w:rPr>
                <w:rFonts w:ascii="inherit" w:eastAsia="Times New Roman" w:hAnsi="inherit"/>
                <w:b/>
                <w:bCs/>
                <w:sz w:val="18"/>
                <w:szCs w:val="18"/>
              </w:rPr>
              <w:t>229</w:t>
            </w:r>
          </w:p>
        </w:tc>
        <w:tc>
          <w:tcPr>
            <w:tcW w:w="0" w:type="auto"/>
            <w:tcBorders>
              <w:bottom w:val="single" w:sz="6" w:space="0" w:color="000000"/>
            </w:tcBorders>
            <w:shd w:val="clear" w:color="auto" w:fill="CCEEFF"/>
            <w:vAlign w:val="bottom"/>
            <w:hideMark/>
          </w:tcPr>
          <w:p w14:paraId="04553FC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57C66E5" w14:textId="77777777" w:rsidR="00000000" w:rsidRDefault="00B80CBE">
            <w:pPr>
              <w:divId w:val="11278907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0844279" w14:textId="77777777" w:rsidR="00000000" w:rsidRDefault="00B80CBE">
            <w:pPr>
              <w:jc w:val="right"/>
              <w:rPr>
                <w:rFonts w:eastAsia="Times New Roman"/>
                <w:sz w:val="18"/>
                <w:szCs w:val="18"/>
              </w:rPr>
            </w:pPr>
            <w:r>
              <w:rPr>
                <w:rFonts w:ascii="inherit" w:eastAsia="Times New Roman" w:hAnsi="inherit"/>
                <w:b/>
                <w:bCs/>
                <w:sz w:val="18"/>
                <w:szCs w:val="18"/>
              </w:rPr>
              <w:t>142</w:t>
            </w:r>
          </w:p>
        </w:tc>
        <w:tc>
          <w:tcPr>
            <w:tcW w:w="0" w:type="auto"/>
            <w:shd w:val="clear" w:color="auto" w:fill="CCEEFF"/>
            <w:vAlign w:val="bottom"/>
            <w:hideMark/>
          </w:tcPr>
          <w:p w14:paraId="0CF6E94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7605A60" w14:textId="77777777" w:rsidR="00000000" w:rsidRDefault="00B80CBE">
            <w:pPr>
              <w:divId w:val="191975025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678124E" w14:textId="77777777" w:rsidR="00000000" w:rsidRDefault="00B80CBE">
            <w:pPr>
              <w:jc w:val="right"/>
              <w:rPr>
                <w:rFonts w:eastAsia="Times New Roman"/>
                <w:sz w:val="18"/>
                <w:szCs w:val="18"/>
              </w:rPr>
            </w:pPr>
            <w:r>
              <w:rPr>
                <w:rFonts w:ascii="inherit" w:eastAsia="Times New Roman" w:hAnsi="inherit"/>
                <w:b/>
                <w:bCs/>
                <w:sz w:val="18"/>
                <w:szCs w:val="18"/>
              </w:rPr>
              <w:t>44</w:t>
            </w:r>
          </w:p>
        </w:tc>
        <w:tc>
          <w:tcPr>
            <w:tcW w:w="0" w:type="auto"/>
            <w:shd w:val="clear" w:color="auto" w:fill="CCEEFF"/>
            <w:vAlign w:val="bottom"/>
            <w:hideMark/>
          </w:tcPr>
          <w:p w14:paraId="076316E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F714F5C" w14:textId="77777777" w:rsidR="00000000" w:rsidRDefault="00B80CBE">
            <w:pPr>
              <w:divId w:val="44165302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8FE8145" w14:textId="77777777" w:rsidR="00000000" w:rsidRDefault="00B80CBE">
            <w:pPr>
              <w:jc w:val="right"/>
              <w:rPr>
                <w:rFonts w:eastAsia="Times New Roman"/>
                <w:sz w:val="18"/>
                <w:szCs w:val="18"/>
              </w:rPr>
            </w:pPr>
            <w:r>
              <w:rPr>
                <w:rFonts w:ascii="inherit" w:eastAsia="Times New Roman" w:hAnsi="inherit"/>
                <w:b/>
                <w:bCs/>
                <w:sz w:val="18"/>
                <w:szCs w:val="18"/>
              </w:rPr>
              <w:t>(106</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16B20FD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48170B97" w14:textId="77777777" w:rsidR="00000000" w:rsidRDefault="00B80CBE">
            <w:pPr>
              <w:divId w:val="955213671"/>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7248130" w14:textId="77777777" w:rsidR="00000000" w:rsidRDefault="00B80CBE">
            <w:pPr>
              <w:jc w:val="right"/>
              <w:rPr>
                <w:rFonts w:eastAsia="Times New Roman"/>
                <w:sz w:val="18"/>
                <w:szCs w:val="18"/>
              </w:rPr>
            </w:pPr>
            <w:r>
              <w:rPr>
                <w:rFonts w:ascii="inherit" w:eastAsia="Times New Roman" w:hAnsi="inherit"/>
                <w:b/>
                <w:bCs/>
                <w:sz w:val="18"/>
                <w:szCs w:val="18"/>
              </w:rPr>
              <w:t>309</w:t>
            </w:r>
          </w:p>
        </w:tc>
        <w:tc>
          <w:tcPr>
            <w:tcW w:w="0" w:type="auto"/>
            <w:tcBorders>
              <w:bottom w:val="single" w:sz="6" w:space="0" w:color="000000"/>
            </w:tcBorders>
            <w:shd w:val="clear" w:color="auto" w:fill="CCEEFF"/>
            <w:vAlign w:val="bottom"/>
            <w:hideMark/>
          </w:tcPr>
          <w:p w14:paraId="0E7CE668" w14:textId="77777777" w:rsidR="00000000" w:rsidRDefault="00B80CBE">
            <w:pPr>
              <w:rPr>
                <w:rFonts w:eastAsia="Times New Roman"/>
                <w:sz w:val="20"/>
                <w:szCs w:val="20"/>
              </w:rPr>
            </w:pPr>
          </w:p>
        </w:tc>
      </w:tr>
      <w:tr w:rsidR="00000000" w14:paraId="5D3F92CA" w14:textId="77777777">
        <w:trPr>
          <w:divId w:val="1302880889"/>
        </w:trPr>
        <w:tc>
          <w:tcPr>
            <w:tcW w:w="0" w:type="auto"/>
            <w:tcMar>
              <w:top w:w="30" w:type="dxa"/>
              <w:left w:w="30" w:type="dxa"/>
              <w:bottom w:w="30" w:type="dxa"/>
              <w:right w:w="30" w:type="dxa"/>
            </w:tcMar>
            <w:vAlign w:val="bottom"/>
            <w:hideMark/>
          </w:tcPr>
          <w:p w14:paraId="587C005A" w14:textId="77777777" w:rsidR="00000000" w:rsidRDefault="00B80CBE">
            <w:pPr>
              <w:rPr>
                <w:rFonts w:eastAsia="Times New Roman"/>
                <w:sz w:val="18"/>
                <w:szCs w:val="18"/>
              </w:rPr>
            </w:pPr>
            <w:r>
              <w:rPr>
                <w:rFonts w:ascii="inherit" w:eastAsia="Times New Roman" w:hAnsi="inherit"/>
                <w:sz w:val="18"/>
                <w:szCs w:val="18"/>
              </w:rPr>
              <w:t>Income from continuing operations, net of tax</w:t>
            </w:r>
          </w:p>
        </w:tc>
        <w:tc>
          <w:tcPr>
            <w:tcW w:w="0" w:type="auto"/>
            <w:tcMar>
              <w:top w:w="30" w:type="dxa"/>
              <w:left w:w="30" w:type="dxa"/>
              <w:bottom w:w="30" w:type="dxa"/>
              <w:right w:w="30" w:type="dxa"/>
            </w:tcMar>
            <w:vAlign w:val="bottom"/>
            <w:hideMark/>
          </w:tcPr>
          <w:p w14:paraId="282667EB" w14:textId="77777777" w:rsidR="00000000" w:rsidRDefault="00B80CBE">
            <w:pPr>
              <w:divId w:val="17210722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46D797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6D89A13" w14:textId="77777777" w:rsidR="00000000" w:rsidRDefault="00B80CBE">
            <w:pPr>
              <w:jc w:val="right"/>
              <w:rPr>
                <w:rFonts w:eastAsia="Times New Roman"/>
                <w:sz w:val="18"/>
                <w:szCs w:val="18"/>
              </w:rPr>
            </w:pPr>
            <w:r>
              <w:rPr>
                <w:rFonts w:ascii="inherit" w:eastAsia="Times New Roman" w:hAnsi="inherit"/>
                <w:b/>
                <w:bCs/>
                <w:sz w:val="18"/>
                <w:szCs w:val="18"/>
              </w:rPr>
              <w:t>751</w:t>
            </w:r>
          </w:p>
        </w:tc>
        <w:tc>
          <w:tcPr>
            <w:tcW w:w="0" w:type="auto"/>
            <w:tcBorders>
              <w:top w:val="single" w:sz="6" w:space="0" w:color="000000"/>
              <w:bottom w:val="double" w:sz="6" w:space="0" w:color="000000"/>
            </w:tcBorders>
            <w:vAlign w:val="bottom"/>
            <w:hideMark/>
          </w:tcPr>
          <w:p w14:paraId="4E9BA35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3D54127" w14:textId="77777777" w:rsidR="00000000" w:rsidRDefault="00B80CBE">
            <w:pPr>
              <w:divId w:val="145640997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731502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69DBEF75" w14:textId="77777777" w:rsidR="00000000" w:rsidRDefault="00B80CBE">
            <w:pPr>
              <w:jc w:val="right"/>
              <w:rPr>
                <w:rFonts w:eastAsia="Times New Roman"/>
                <w:sz w:val="18"/>
                <w:szCs w:val="18"/>
              </w:rPr>
            </w:pPr>
            <w:r>
              <w:rPr>
                <w:rFonts w:ascii="inherit" w:eastAsia="Times New Roman" w:hAnsi="inherit"/>
                <w:b/>
                <w:bCs/>
                <w:sz w:val="18"/>
                <w:szCs w:val="18"/>
              </w:rPr>
              <w:t>468</w:t>
            </w:r>
          </w:p>
        </w:tc>
        <w:tc>
          <w:tcPr>
            <w:tcW w:w="0" w:type="auto"/>
            <w:tcBorders>
              <w:top w:val="single" w:sz="6" w:space="0" w:color="000000"/>
              <w:bottom w:val="double" w:sz="6" w:space="0" w:color="000000"/>
            </w:tcBorders>
            <w:vAlign w:val="bottom"/>
            <w:hideMark/>
          </w:tcPr>
          <w:p w14:paraId="357E43C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FC09AE" w14:textId="77777777" w:rsidR="00000000" w:rsidRDefault="00B80CBE">
            <w:pPr>
              <w:divId w:val="8137650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B0C3BD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617D75" w14:textId="77777777" w:rsidR="00000000" w:rsidRDefault="00B80CBE">
            <w:pPr>
              <w:jc w:val="right"/>
              <w:rPr>
                <w:rFonts w:eastAsia="Times New Roman"/>
                <w:sz w:val="18"/>
                <w:szCs w:val="18"/>
              </w:rPr>
            </w:pPr>
            <w:r>
              <w:rPr>
                <w:rFonts w:ascii="inherit" w:eastAsia="Times New Roman" w:hAnsi="inherit"/>
                <w:b/>
                <w:bCs/>
                <w:sz w:val="18"/>
                <w:szCs w:val="18"/>
              </w:rPr>
              <w:t>146</w:t>
            </w:r>
          </w:p>
        </w:tc>
        <w:tc>
          <w:tcPr>
            <w:tcW w:w="0" w:type="auto"/>
            <w:tcBorders>
              <w:top w:val="single" w:sz="6" w:space="0" w:color="000000"/>
              <w:bottom w:val="double" w:sz="6" w:space="0" w:color="000000"/>
            </w:tcBorders>
            <w:vAlign w:val="bottom"/>
            <w:hideMark/>
          </w:tcPr>
          <w:p w14:paraId="2A16A1C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48686B" w14:textId="77777777" w:rsidR="00000000" w:rsidRDefault="00B80CBE">
            <w:pPr>
              <w:divId w:val="104556893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11DA9BA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A9213CA" w14:textId="77777777" w:rsidR="00000000" w:rsidRDefault="00B80CBE">
            <w:pPr>
              <w:jc w:val="right"/>
              <w:rPr>
                <w:rFonts w:eastAsia="Times New Roman"/>
                <w:sz w:val="18"/>
                <w:szCs w:val="18"/>
              </w:rPr>
            </w:pPr>
            <w:r>
              <w:rPr>
                <w:rFonts w:ascii="inherit" w:eastAsia="Times New Roman" w:hAnsi="inherit"/>
                <w:b/>
                <w:bCs/>
                <w:sz w:val="18"/>
                <w:szCs w:val="18"/>
              </w:rPr>
              <w:t>45</w:t>
            </w:r>
          </w:p>
        </w:tc>
        <w:tc>
          <w:tcPr>
            <w:tcW w:w="0" w:type="auto"/>
            <w:tcBorders>
              <w:top w:val="single" w:sz="6" w:space="0" w:color="000000"/>
              <w:bottom w:val="double" w:sz="6" w:space="0" w:color="000000"/>
            </w:tcBorders>
            <w:vAlign w:val="bottom"/>
            <w:hideMark/>
          </w:tcPr>
          <w:p w14:paraId="210DCFC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E7C867" w14:textId="77777777" w:rsidR="00000000" w:rsidRDefault="00B80CBE">
            <w:pPr>
              <w:divId w:val="49476154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BFFCE1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F931F4D" w14:textId="77777777" w:rsidR="00000000" w:rsidRDefault="00B80CBE">
            <w:pPr>
              <w:jc w:val="right"/>
              <w:rPr>
                <w:rFonts w:eastAsia="Times New Roman"/>
                <w:sz w:val="18"/>
                <w:szCs w:val="18"/>
              </w:rPr>
            </w:pPr>
            <w:r>
              <w:rPr>
                <w:rFonts w:ascii="inherit" w:eastAsia="Times New Roman" w:hAnsi="inherit"/>
                <w:b/>
                <w:bCs/>
                <w:sz w:val="18"/>
                <w:szCs w:val="18"/>
              </w:rPr>
              <w:t>1,410</w:t>
            </w:r>
          </w:p>
        </w:tc>
        <w:tc>
          <w:tcPr>
            <w:tcW w:w="0" w:type="auto"/>
            <w:tcBorders>
              <w:top w:val="single" w:sz="6" w:space="0" w:color="000000"/>
              <w:bottom w:val="double" w:sz="6" w:space="0" w:color="000000"/>
            </w:tcBorders>
            <w:vAlign w:val="bottom"/>
            <w:hideMark/>
          </w:tcPr>
          <w:p w14:paraId="2A24B4FA" w14:textId="77777777" w:rsidR="00000000" w:rsidRDefault="00B80CBE">
            <w:pPr>
              <w:rPr>
                <w:rFonts w:eastAsia="Times New Roman"/>
                <w:sz w:val="20"/>
                <w:szCs w:val="20"/>
              </w:rPr>
            </w:pPr>
          </w:p>
        </w:tc>
      </w:tr>
      <w:tr w:rsidR="00000000" w14:paraId="2CB93113" w14:textId="77777777">
        <w:trPr>
          <w:divId w:val="1302880889"/>
        </w:trPr>
        <w:tc>
          <w:tcPr>
            <w:tcW w:w="0" w:type="auto"/>
            <w:shd w:val="clear" w:color="auto" w:fill="CCEEFF"/>
            <w:tcMar>
              <w:top w:w="30" w:type="dxa"/>
              <w:left w:w="30" w:type="dxa"/>
              <w:bottom w:w="30" w:type="dxa"/>
              <w:right w:w="30" w:type="dxa"/>
            </w:tcMar>
            <w:vAlign w:val="bottom"/>
            <w:hideMark/>
          </w:tcPr>
          <w:p w14:paraId="6AEF4385"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77FE33FB" w14:textId="77777777" w:rsidR="00000000" w:rsidRDefault="00B80CBE">
            <w:pPr>
              <w:divId w:val="77158358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6E1D2F5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0AD68D4" w14:textId="77777777" w:rsidR="00000000" w:rsidRDefault="00B80CBE">
            <w:pPr>
              <w:jc w:val="right"/>
              <w:rPr>
                <w:rFonts w:eastAsia="Times New Roman"/>
                <w:sz w:val="18"/>
                <w:szCs w:val="18"/>
              </w:rPr>
            </w:pPr>
            <w:r>
              <w:rPr>
                <w:rFonts w:ascii="inherit" w:eastAsia="Times New Roman" w:hAnsi="inherit"/>
                <w:b/>
                <w:bCs/>
                <w:sz w:val="18"/>
                <w:szCs w:val="18"/>
              </w:rPr>
              <w:t>109,836</w:t>
            </w:r>
          </w:p>
        </w:tc>
        <w:tc>
          <w:tcPr>
            <w:tcW w:w="0" w:type="auto"/>
            <w:tcBorders>
              <w:top w:val="double" w:sz="6" w:space="0" w:color="000000"/>
            </w:tcBorders>
            <w:shd w:val="clear" w:color="auto" w:fill="CCEEFF"/>
            <w:vAlign w:val="bottom"/>
            <w:hideMark/>
          </w:tcPr>
          <w:p w14:paraId="479B799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29450FA" w14:textId="77777777" w:rsidR="00000000" w:rsidRDefault="00B80CBE">
            <w:pPr>
              <w:divId w:val="177192675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7EF3465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55DF1275" w14:textId="77777777" w:rsidR="00000000" w:rsidRDefault="00B80CBE">
            <w:pPr>
              <w:jc w:val="right"/>
              <w:rPr>
                <w:rFonts w:eastAsia="Times New Roman"/>
                <w:sz w:val="18"/>
                <w:szCs w:val="18"/>
              </w:rPr>
            </w:pPr>
            <w:r>
              <w:rPr>
                <w:rFonts w:ascii="inherit" w:eastAsia="Times New Roman" w:hAnsi="inherit"/>
                <w:b/>
                <w:bCs/>
                <w:sz w:val="18"/>
                <w:szCs w:val="18"/>
              </w:rPr>
              <w:t>59,248</w:t>
            </w:r>
          </w:p>
        </w:tc>
        <w:tc>
          <w:tcPr>
            <w:tcW w:w="0" w:type="auto"/>
            <w:tcBorders>
              <w:top w:val="double" w:sz="6" w:space="0" w:color="000000"/>
            </w:tcBorders>
            <w:shd w:val="clear" w:color="auto" w:fill="CCEEFF"/>
            <w:vAlign w:val="bottom"/>
            <w:hideMark/>
          </w:tcPr>
          <w:p w14:paraId="69D4070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61E0F9B" w14:textId="77777777" w:rsidR="00000000" w:rsidRDefault="00B80CBE">
            <w:pPr>
              <w:divId w:val="1916351613"/>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4A49570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A9D2180" w14:textId="77777777" w:rsidR="00000000" w:rsidRDefault="00B80CBE">
            <w:pPr>
              <w:jc w:val="right"/>
              <w:rPr>
                <w:rFonts w:eastAsia="Times New Roman"/>
                <w:sz w:val="18"/>
                <w:szCs w:val="18"/>
              </w:rPr>
            </w:pPr>
            <w:r>
              <w:rPr>
                <w:rFonts w:ascii="inherit" w:eastAsia="Times New Roman" w:hAnsi="inherit"/>
                <w:b/>
                <w:bCs/>
                <w:sz w:val="18"/>
                <w:szCs w:val="18"/>
              </w:rPr>
              <w:t>71,189</w:t>
            </w:r>
          </w:p>
        </w:tc>
        <w:tc>
          <w:tcPr>
            <w:tcW w:w="0" w:type="auto"/>
            <w:tcBorders>
              <w:top w:val="double" w:sz="6" w:space="0" w:color="000000"/>
            </w:tcBorders>
            <w:shd w:val="clear" w:color="auto" w:fill="CCEEFF"/>
            <w:vAlign w:val="bottom"/>
            <w:hideMark/>
          </w:tcPr>
          <w:p w14:paraId="791B29E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236D3E" w14:textId="77777777" w:rsidR="00000000" w:rsidRDefault="00B80CBE">
            <w:pPr>
              <w:divId w:val="94562300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4422B3C6"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2577B04"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tcBorders>
              <w:top w:val="double" w:sz="6" w:space="0" w:color="000000"/>
            </w:tcBorders>
            <w:shd w:val="clear" w:color="auto" w:fill="CCEEFF"/>
            <w:vAlign w:val="bottom"/>
            <w:hideMark/>
          </w:tcPr>
          <w:p w14:paraId="7116F1E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4A7C78" w14:textId="77777777" w:rsidR="00000000" w:rsidRDefault="00B80CBE">
            <w:pPr>
              <w:divId w:val="92637738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7C95BA7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71F7440" w14:textId="77777777" w:rsidR="00000000" w:rsidRDefault="00B80CBE">
            <w:pPr>
              <w:jc w:val="right"/>
              <w:rPr>
                <w:rFonts w:eastAsia="Times New Roman"/>
                <w:sz w:val="18"/>
                <w:szCs w:val="18"/>
              </w:rPr>
            </w:pPr>
            <w:r>
              <w:rPr>
                <w:rFonts w:ascii="inherit" w:eastAsia="Times New Roman" w:hAnsi="inherit"/>
                <w:b/>
                <w:bCs/>
                <w:sz w:val="18"/>
                <w:szCs w:val="18"/>
              </w:rPr>
              <w:t>240,273</w:t>
            </w:r>
          </w:p>
        </w:tc>
        <w:tc>
          <w:tcPr>
            <w:tcW w:w="0" w:type="auto"/>
            <w:tcBorders>
              <w:top w:val="double" w:sz="6" w:space="0" w:color="000000"/>
            </w:tcBorders>
            <w:shd w:val="clear" w:color="auto" w:fill="CCEEFF"/>
            <w:vAlign w:val="bottom"/>
            <w:hideMark/>
          </w:tcPr>
          <w:p w14:paraId="2CBB6908" w14:textId="77777777" w:rsidR="00000000" w:rsidRDefault="00B80CBE">
            <w:pPr>
              <w:rPr>
                <w:rFonts w:eastAsia="Times New Roman"/>
                <w:sz w:val="20"/>
                <w:szCs w:val="20"/>
              </w:rPr>
            </w:pPr>
          </w:p>
        </w:tc>
      </w:tr>
      <w:tr w:rsidR="00000000" w14:paraId="6C4F9361" w14:textId="77777777">
        <w:trPr>
          <w:divId w:val="1302880889"/>
        </w:trPr>
        <w:tc>
          <w:tcPr>
            <w:tcW w:w="0" w:type="auto"/>
            <w:tcMar>
              <w:top w:w="30" w:type="dxa"/>
              <w:left w:w="30" w:type="dxa"/>
              <w:bottom w:w="30" w:type="dxa"/>
              <w:right w:w="30" w:type="dxa"/>
            </w:tcMar>
            <w:vAlign w:val="bottom"/>
            <w:hideMark/>
          </w:tcPr>
          <w:p w14:paraId="579C5F39" w14:textId="77777777" w:rsidR="00000000" w:rsidRDefault="00B80CB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14:paraId="24FDE5D3" w14:textId="77777777" w:rsidR="00000000" w:rsidRDefault="00B80CBE">
            <w:pPr>
              <w:divId w:val="47888803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B669A82"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A42324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90ECAD" w14:textId="77777777" w:rsidR="00000000" w:rsidRDefault="00B80CBE">
            <w:pPr>
              <w:divId w:val="68363037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D45282" w14:textId="77777777" w:rsidR="00000000" w:rsidRDefault="00B80CBE">
            <w:pPr>
              <w:jc w:val="right"/>
              <w:rPr>
                <w:rFonts w:eastAsia="Times New Roman"/>
                <w:sz w:val="18"/>
                <w:szCs w:val="18"/>
              </w:rPr>
            </w:pPr>
            <w:r>
              <w:rPr>
                <w:rFonts w:ascii="inherit" w:eastAsia="Times New Roman" w:hAnsi="inherit"/>
                <w:b/>
                <w:bCs/>
                <w:sz w:val="18"/>
                <w:szCs w:val="18"/>
              </w:rPr>
              <w:t>205,439</w:t>
            </w:r>
          </w:p>
        </w:tc>
        <w:tc>
          <w:tcPr>
            <w:tcW w:w="0" w:type="auto"/>
            <w:vAlign w:val="bottom"/>
            <w:hideMark/>
          </w:tcPr>
          <w:p w14:paraId="7E6E1E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19F215D" w14:textId="77777777" w:rsidR="00000000" w:rsidRDefault="00B80CBE">
            <w:pPr>
              <w:divId w:val="91524139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0CFD6CF" w14:textId="77777777" w:rsidR="00000000" w:rsidRDefault="00B80CBE">
            <w:pPr>
              <w:jc w:val="right"/>
              <w:rPr>
                <w:rFonts w:eastAsia="Times New Roman"/>
                <w:sz w:val="18"/>
                <w:szCs w:val="18"/>
              </w:rPr>
            </w:pPr>
            <w:r>
              <w:rPr>
                <w:rFonts w:ascii="inherit" w:eastAsia="Times New Roman" w:hAnsi="inherit"/>
                <w:b/>
                <w:bCs/>
                <w:sz w:val="18"/>
                <w:szCs w:val="18"/>
              </w:rPr>
              <w:t>31,248</w:t>
            </w:r>
          </w:p>
        </w:tc>
        <w:tc>
          <w:tcPr>
            <w:tcW w:w="0" w:type="auto"/>
            <w:vAlign w:val="bottom"/>
            <w:hideMark/>
          </w:tcPr>
          <w:p w14:paraId="30709DD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B64F8E1" w14:textId="77777777" w:rsidR="00000000" w:rsidRDefault="00B80CBE">
            <w:pPr>
              <w:divId w:val="1516840308"/>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BACC886" w14:textId="77777777" w:rsidR="00000000" w:rsidRDefault="00B80CBE">
            <w:pPr>
              <w:jc w:val="right"/>
              <w:rPr>
                <w:rFonts w:eastAsia="Times New Roman"/>
                <w:sz w:val="18"/>
                <w:szCs w:val="18"/>
              </w:rPr>
            </w:pPr>
            <w:r>
              <w:rPr>
                <w:rFonts w:ascii="inherit" w:eastAsia="Times New Roman" w:hAnsi="inherit"/>
                <w:b/>
                <w:bCs/>
                <w:sz w:val="18"/>
                <w:szCs w:val="18"/>
              </w:rPr>
              <w:t>18,420</w:t>
            </w:r>
          </w:p>
        </w:tc>
        <w:tc>
          <w:tcPr>
            <w:tcW w:w="0" w:type="auto"/>
            <w:vAlign w:val="bottom"/>
            <w:hideMark/>
          </w:tcPr>
          <w:p w14:paraId="4E958F0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9CCAEB" w14:textId="77777777" w:rsidR="00000000" w:rsidRDefault="00B80CBE">
            <w:pPr>
              <w:divId w:val="195220066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C218F3C" w14:textId="77777777" w:rsidR="00000000" w:rsidRDefault="00B80CBE">
            <w:pPr>
              <w:jc w:val="right"/>
              <w:rPr>
                <w:rFonts w:eastAsia="Times New Roman"/>
                <w:sz w:val="18"/>
                <w:szCs w:val="18"/>
              </w:rPr>
            </w:pPr>
            <w:r>
              <w:rPr>
                <w:rFonts w:ascii="inherit" w:eastAsia="Times New Roman" w:hAnsi="inherit"/>
                <w:b/>
                <w:bCs/>
                <w:sz w:val="18"/>
                <w:szCs w:val="18"/>
              </w:rPr>
              <w:t>255,107</w:t>
            </w:r>
          </w:p>
        </w:tc>
        <w:tc>
          <w:tcPr>
            <w:tcW w:w="0" w:type="auto"/>
            <w:vAlign w:val="bottom"/>
            <w:hideMark/>
          </w:tcPr>
          <w:p w14:paraId="3E80BFEC" w14:textId="77777777" w:rsidR="00000000" w:rsidRDefault="00B80CBE">
            <w:pPr>
              <w:rPr>
                <w:rFonts w:eastAsia="Times New Roman"/>
                <w:sz w:val="20"/>
                <w:szCs w:val="20"/>
              </w:rPr>
            </w:pPr>
          </w:p>
        </w:tc>
      </w:tr>
      <w:tr w:rsidR="00000000" w14:paraId="36B45DA4" w14:textId="77777777">
        <w:trPr>
          <w:divId w:val="1302880889"/>
        </w:trPr>
        <w:tc>
          <w:tcPr>
            <w:tcW w:w="0" w:type="auto"/>
            <w:tcMar>
              <w:top w:w="30" w:type="dxa"/>
              <w:left w:w="30" w:type="dxa"/>
              <w:bottom w:w="30" w:type="dxa"/>
              <w:right w:w="30" w:type="dxa"/>
            </w:tcMar>
            <w:vAlign w:val="bottom"/>
            <w:hideMark/>
          </w:tcPr>
          <w:p w14:paraId="43D5D77D" w14:textId="77777777" w:rsidR="00000000" w:rsidRDefault="00B80CBE">
            <w:pPr>
              <w:divId w:val="142253343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DB8BBEF" w14:textId="77777777" w:rsidR="00000000" w:rsidRDefault="00B80CBE">
            <w:pPr>
              <w:divId w:val="33238800"/>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330EC4C0" w14:textId="77777777" w:rsidR="00000000" w:rsidRDefault="00B80CBE">
            <w:pPr>
              <w:divId w:val="79717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89EB637" w14:textId="77777777" w:rsidR="00000000" w:rsidRDefault="00B80CBE">
            <w:pPr>
              <w:divId w:val="252277687"/>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BC14C39" w14:textId="77777777" w:rsidR="00000000" w:rsidRDefault="00B80CBE">
            <w:pPr>
              <w:divId w:val="16953063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96044B" w14:textId="77777777" w:rsidR="00000000" w:rsidRDefault="00B80CBE">
            <w:pPr>
              <w:divId w:val="1914391431"/>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132F8611" w14:textId="77777777" w:rsidR="00000000" w:rsidRDefault="00B80CBE">
            <w:pPr>
              <w:divId w:val="1406552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1370555" w14:textId="77777777" w:rsidR="00000000" w:rsidRDefault="00B80CBE">
            <w:pPr>
              <w:divId w:val="1636525758"/>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56D44879" w14:textId="77777777" w:rsidR="00000000" w:rsidRDefault="00B80CBE">
            <w:pPr>
              <w:divId w:val="5893103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8ED2572" w14:textId="77777777" w:rsidR="00000000" w:rsidRDefault="00B80CBE">
            <w:pPr>
              <w:divId w:val="1098066742"/>
              <w:rPr>
                <w:rFonts w:eastAsia="Times New Roman"/>
                <w:sz w:val="20"/>
                <w:szCs w:val="20"/>
              </w:rPr>
            </w:pPr>
            <w:r>
              <w:rPr>
                <w:rFonts w:ascii="inherit" w:eastAsia="Times New Roman" w:hAnsi="inherit"/>
                <w:sz w:val="20"/>
                <w:szCs w:val="20"/>
              </w:rPr>
              <w:t> </w:t>
            </w:r>
          </w:p>
        </w:tc>
        <w:tc>
          <w:tcPr>
            <w:tcW w:w="0" w:type="auto"/>
            <w:gridSpan w:val="3"/>
            <w:tcMar>
              <w:top w:w="30" w:type="dxa"/>
              <w:left w:w="30" w:type="dxa"/>
              <w:bottom w:w="30" w:type="dxa"/>
              <w:right w:w="30" w:type="dxa"/>
            </w:tcMar>
            <w:vAlign w:val="bottom"/>
            <w:hideMark/>
          </w:tcPr>
          <w:p w14:paraId="2CC257F0" w14:textId="77777777" w:rsidR="00000000" w:rsidRDefault="00B80CBE">
            <w:pPr>
              <w:divId w:val="1551304221"/>
              <w:rPr>
                <w:rFonts w:eastAsia="Times New Roman"/>
                <w:sz w:val="20"/>
                <w:szCs w:val="20"/>
              </w:rPr>
            </w:pPr>
            <w:r>
              <w:rPr>
                <w:rFonts w:ascii="inherit" w:eastAsia="Times New Roman" w:hAnsi="inherit"/>
                <w:sz w:val="20"/>
                <w:szCs w:val="20"/>
              </w:rPr>
              <w:t> </w:t>
            </w:r>
          </w:p>
        </w:tc>
      </w:tr>
      <w:tr w:rsidR="00000000" w14:paraId="14D5CA92" w14:textId="77777777">
        <w:trPr>
          <w:divId w:val="1302880889"/>
        </w:trPr>
        <w:tc>
          <w:tcPr>
            <w:tcW w:w="0" w:type="auto"/>
            <w:tcMar>
              <w:top w:w="30" w:type="dxa"/>
              <w:left w:w="30" w:type="dxa"/>
              <w:bottom w:w="30" w:type="dxa"/>
              <w:right w:w="30" w:type="dxa"/>
            </w:tcMar>
            <w:vAlign w:val="bottom"/>
            <w:hideMark/>
          </w:tcPr>
          <w:p w14:paraId="4079330C" w14:textId="77777777" w:rsidR="00000000" w:rsidRDefault="00B80CBE">
            <w:pPr>
              <w:divId w:val="13214419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4A81E5E" w14:textId="77777777" w:rsidR="00000000" w:rsidRDefault="00B80CBE">
            <w:pPr>
              <w:divId w:val="1012226575"/>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40A1A8CE"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2018</w:t>
            </w:r>
          </w:p>
        </w:tc>
      </w:tr>
      <w:tr w:rsidR="00000000" w14:paraId="1A78510B" w14:textId="77777777">
        <w:trPr>
          <w:divId w:val="1302880889"/>
        </w:trPr>
        <w:tc>
          <w:tcPr>
            <w:tcW w:w="0" w:type="auto"/>
            <w:tcBorders>
              <w:bottom w:val="single" w:sz="6" w:space="0" w:color="000000"/>
            </w:tcBorders>
            <w:tcMar>
              <w:top w:w="30" w:type="dxa"/>
              <w:left w:w="30" w:type="dxa"/>
              <w:bottom w:w="30" w:type="dxa"/>
              <w:right w:w="30" w:type="dxa"/>
            </w:tcMar>
            <w:vAlign w:val="bottom"/>
            <w:hideMark/>
          </w:tcPr>
          <w:p w14:paraId="68C8ED72"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7F4A2745" w14:textId="77777777" w:rsidR="00000000" w:rsidRDefault="00B80CBE">
            <w:pPr>
              <w:divId w:val="62574096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AD181BE" w14:textId="77777777" w:rsidR="00000000" w:rsidRDefault="00B80CB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14:paraId="326B43A5" w14:textId="77777777" w:rsidR="00000000" w:rsidRDefault="00B80CBE">
            <w:pPr>
              <w:divId w:val="202192670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580EE0D0"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14:paraId="4DD37D87" w14:textId="77777777" w:rsidR="00000000" w:rsidRDefault="00B80CBE">
            <w:pPr>
              <w:divId w:val="753431057"/>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5838872" w14:textId="77777777" w:rsidR="00000000" w:rsidRDefault="00B80CB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14:paraId="62166689" w14:textId="77777777" w:rsidR="00000000" w:rsidRDefault="00B80CBE">
            <w:pPr>
              <w:divId w:val="411005669"/>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0688FE8" w14:textId="77777777" w:rsidR="00000000" w:rsidRDefault="00B80CB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(1)(2)</w:t>
            </w:r>
          </w:p>
        </w:tc>
        <w:tc>
          <w:tcPr>
            <w:tcW w:w="0" w:type="auto"/>
            <w:tcBorders>
              <w:top w:val="single" w:sz="6" w:space="0" w:color="000000"/>
            </w:tcBorders>
            <w:tcMar>
              <w:top w:w="30" w:type="dxa"/>
              <w:left w:w="30" w:type="dxa"/>
              <w:bottom w:w="30" w:type="dxa"/>
              <w:right w:w="30" w:type="dxa"/>
            </w:tcMar>
            <w:vAlign w:val="bottom"/>
            <w:hideMark/>
          </w:tcPr>
          <w:p w14:paraId="16656D9B" w14:textId="77777777" w:rsidR="00000000" w:rsidRDefault="00B80CBE">
            <w:pPr>
              <w:divId w:val="158795975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C2AA13C" w14:textId="77777777" w:rsidR="00000000" w:rsidRDefault="00B80CB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14:paraId="6C1EC66A" w14:textId="77777777">
        <w:trPr>
          <w:divId w:val="1302880889"/>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14C9C919" w14:textId="77777777" w:rsidR="00000000" w:rsidRDefault="00B80CBE">
            <w:pPr>
              <w:rPr>
                <w:rFonts w:eastAsia="Times New Roman"/>
                <w:sz w:val="18"/>
                <w:szCs w:val="18"/>
              </w:rPr>
            </w:pPr>
            <w:r>
              <w:rPr>
                <w:rFonts w:ascii="inherit" w:eastAsia="Times New Roman" w:hAnsi="inherit"/>
                <w:sz w:val="18"/>
                <w:szCs w:val="18"/>
              </w:rPr>
              <w:t>Net interest income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1C347D1B" w14:textId="77777777" w:rsidR="00000000" w:rsidRDefault="00B80CBE">
            <w:pPr>
              <w:divId w:val="187577197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24B0310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16569B10" w14:textId="77777777" w:rsidR="00000000" w:rsidRDefault="00B80CBE">
            <w:pPr>
              <w:jc w:val="right"/>
              <w:rPr>
                <w:rFonts w:eastAsia="Times New Roman"/>
                <w:sz w:val="18"/>
                <w:szCs w:val="18"/>
              </w:rPr>
            </w:pPr>
            <w:r>
              <w:rPr>
                <w:rFonts w:ascii="inherit" w:eastAsia="Times New Roman" w:hAnsi="inherit"/>
                <w:sz w:val="18"/>
                <w:szCs w:val="18"/>
              </w:rPr>
              <w:t>3,558</w:t>
            </w:r>
          </w:p>
        </w:tc>
        <w:tc>
          <w:tcPr>
            <w:tcW w:w="0" w:type="auto"/>
            <w:tcBorders>
              <w:top w:val="single" w:sz="6" w:space="0" w:color="000000"/>
            </w:tcBorders>
            <w:shd w:val="clear" w:color="auto" w:fill="CCEEFF"/>
            <w:vAlign w:val="bottom"/>
            <w:hideMark/>
          </w:tcPr>
          <w:p w14:paraId="1387786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F22B4C0" w14:textId="77777777" w:rsidR="00000000" w:rsidRDefault="00B80CBE">
            <w:pPr>
              <w:divId w:val="393506609"/>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017CFF7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336170A4" w14:textId="77777777" w:rsidR="00000000" w:rsidRDefault="00B80CBE">
            <w:pPr>
              <w:jc w:val="right"/>
              <w:rPr>
                <w:rFonts w:eastAsia="Times New Roman"/>
                <w:sz w:val="18"/>
                <w:szCs w:val="18"/>
              </w:rPr>
            </w:pPr>
            <w:r>
              <w:rPr>
                <w:rFonts w:ascii="inherit" w:eastAsia="Times New Roman" w:hAnsi="inherit"/>
                <w:sz w:val="18"/>
                <w:szCs w:val="18"/>
              </w:rPr>
              <w:t>1,615</w:t>
            </w:r>
          </w:p>
        </w:tc>
        <w:tc>
          <w:tcPr>
            <w:tcW w:w="0" w:type="auto"/>
            <w:tcBorders>
              <w:top w:val="single" w:sz="6" w:space="0" w:color="000000"/>
            </w:tcBorders>
            <w:shd w:val="clear" w:color="auto" w:fill="CCEEFF"/>
            <w:vAlign w:val="bottom"/>
            <w:hideMark/>
          </w:tcPr>
          <w:p w14:paraId="3C2B197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C7C15E6" w14:textId="77777777" w:rsidR="00000000" w:rsidRDefault="00B80CBE">
            <w:pPr>
              <w:divId w:val="1659503567"/>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F60F4D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59EBA18" w14:textId="77777777" w:rsidR="00000000" w:rsidRDefault="00B80CBE">
            <w:pPr>
              <w:jc w:val="right"/>
              <w:rPr>
                <w:rFonts w:eastAsia="Times New Roman"/>
                <w:sz w:val="18"/>
                <w:szCs w:val="18"/>
              </w:rPr>
            </w:pPr>
            <w:r>
              <w:rPr>
                <w:rFonts w:ascii="inherit" w:eastAsia="Times New Roman" w:hAnsi="inherit"/>
                <w:sz w:val="18"/>
                <w:szCs w:val="18"/>
              </w:rPr>
              <w:t>506</w:t>
            </w:r>
          </w:p>
        </w:tc>
        <w:tc>
          <w:tcPr>
            <w:tcW w:w="0" w:type="auto"/>
            <w:tcBorders>
              <w:top w:val="single" w:sz="6" w:space="0" w:color="000000"/>
            </w:tcBorders>
            <w:shd w:val="clear" w:color="auto" w:fill="CCEEFF"/>
            <w:vAlign w:val="bottom"/>
            <w:hideMark/>
          </w:tcPr>
          <w:p w14:paraId="1556159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2863644" w14:textId="77777777" w:rsidR="00000000" w:rsidRDefault="00B80CBE">
            <w:pPr>
              <w:divId w:val="318920400"/>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1DC995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56F3286C"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vAlign w:val="bottom"/>
            <w:hideMark/>
          </w:tcPr>
          <w:p w14:paraId="4962893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4368527" w14:textId="77777777" w:rsidR="00000000" w:rsidRDefault="00B80CBE">
            <w:pPr>
              <w:divId w:val="180970556"/>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1A9F0D4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62CD03AE" w14:textId="77777777" w:rsidR="00000000" w:rsidRDefault="00B80CBE">
            <w:pPr>
              <w:jc w:val="right"/>
              <w:rPr>
                <w:rFonts w:eastAsia="Times New Roman"/>
                <w:sz w:val="18"/>
                <w:szCs w:val="18"/>
              </w:rPr>
            </w:pPr>
            <w:r>
              <w:rPr>
                <w:rFonts w:ascii="inherit" w:eastAsia="Times New Roman" w:hAnsi="inherit"/>
                <w:sz w:val="18"/>
                <w:szCs w:val="18"/>
              </w:rPr>
              <w:t>5,718</w:t>
            </w:r>
          </w:p>
        </w:tc>
        <w:tc>
          <w:tcPr>
            <w:tcW w:w="0" w:type="auto"/>
            <w:tcBorders>
              <w:top w:val="single" w:sz="6" w:space="0" w:color="000000"/>
            </w:tcBorders>
            <w:shd w:val="clear" w:color="auto" w:fill="CCEEFF"/>
            <w:vAlign w:val="bottom"/>
            <w:hideMark/>
          </w:tcPr>
          <w:p w14:paraId="6E130E76" w14:textId="77777777" w:rsidR="00000000" w:rsidRDefault="00B80CBE">
            <w:pPr>
              <w:rPr>
                <w:rFonts w:eastAsia="Times New Roman"/>
                <w:sz w:val="20"/>
                <w:szCs w:val="20"/>
              </w:rPr>
            </w:pPr>
          </w:p>
        </w:tc>
      </w:tr>
      <w:tr w:rsidR="00000000" w14:paraId="6751C80F" w14:textId="77777777">
        <w:trPr>
          <w:divId w:val="1302880889"/>
        </w:trPr>
        <w:tc>
          <w:tcPr>
            <w:tcW w:w="0" w:type="auto"/>
            <w:tcMar>
              <w:top w:w="30" w:type="dxa"/>
              <w:left w:w="30" w:type="dxa"/>
              <w:bottom w:w="30" w:type="dxa"/>
              <w:right w:w="30" w:type="dxa"/>
            </w:tcMar>
            <w:vAlign w:val="bottom"/>
            <w:hideMark/>
          </w:tcPr>
          <w:p w14:paraId="73AED2F5" w14:textId="77777777" w:rsidR="00000000" w:rsidRDefault="00B80CBE">
            <w:pPr>
              <w:rPr>
                <w:rFonts w:eastAsia="Times New Roman"/>
                <w:sz w:val="18"/>
                <w:szCs w:val="18"/>
              </w:rPr>
            </w:pPr>
            <w:r>
              <w:rPr>
                <w:rFonts w:ascii="inherit" w:eastAsia="Times New Roman" w:hAnsi="inherit"/>
                <w:sz w:val="18"/>
                <w:szCs w:val="18"/>
              </w:rPr>
              <w:t>Non-interest income (loss)</w:t>
            </w:r>
          </w:p>
        </w:tc>
        <w:tc>
          <w:tcPr>
            <w:tcW w:w="0" w:type="auto"/>
            <w:tcMar>
              <w:top w:w="30" w:type="dxa"/>
              <w:left w:w="30" w:type="dxa"/>
              <w:bottom w:w="30" w:type="dxa"/>
              <w:right w:w="30" w:type="dxa"/>
            </w:tcMar>
            <w:vAlign w:val="bottom"/>
            <w:hideMark/>
          </w:tcPr>
          <w:p w14:paraId="14DFE3FD" w14:textId="77777777" w:rsidR="00000000" w:rsidRDefault="00B80CBE">
            <w:pPr>
              <w:divId w:val="185699344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C3A126F" w14:textId="77777777" w:rsidR="00000000" w:rsidRDefault="00B80CBE">
            <w:pPr>
              <w:jc w:val="right"/>
              <w:rPr>
                <w:rFonts w:eastAsia="Times New Roman"/>
                <w:sz w:val="18"/>
                <w:szCs w:val="18"/>
              </w:rPr>
            </w:pPr>
            <w:r>
              <w:rPr>
                <w:rFonts w:ascii="inherit" w:eastAsia="Times New Roman" w:hAnsi="inherit"/>
                <w:sz w:val="18"/>
                <w:szCs w:val="18"/>
              </w:rPr>
              <w:t>857</w:t>
            </w:r>
          </w:p>
        </w:tc>
        <w:tc>
          <w:tcPr>
            <w:tcW w:w="0" w:type="auto"/>
            <w:tcBorders>
              <w:bottom w:val="single" w:sz="6" w:space="0" w:color="000000"/>
            </w:tcBorders>
            <w:vAlign w:val="bottom"/>
            <w:hideMark/>
          </w:tcPr>
          <w:p w14:paraId="0AE22F0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231E473" w14:textId="77777777" w:rsidR="00000000" w:rsidRDefault="00B80CBE">
            <w:pPr>
              <w:divId w:val="157917168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F15D442" w14:textId="77777777" w:rsidR="00000000" w:rsidRDefault="00B80CBE">
            <w:pPr>
              <w:jc w:val="right"/>
              <w:rPr>
                <w:rFonts w:eastAsia="Times New Roman"/>
                <w:sz w:val="18"/>
                <w:szCs w:val="18"/>
              </w:rPr>
            </w:pPr>
            <w:r>
              <w:rPr>
                <w:rFonts w:ascii="inherit" w:eastAsia="Times New Roman" w:hAnsi="inherit"/>
                <w:sz w:val="18"/>
                <w:szCs w:val="18"/>
              </w:rPr>
              <w:t>174</w:t>
            </w:r>
          </w:p>
        </w:tc>
        <w:tc>
          <w:tcPr>
            <w:tcW w:w="0" w:type="auto"/>
            <w:tcBorders>
              <w:bottom w:val="single" w:sz="6" w:space="0" w:color="000000"/>
            </w:tcBorders>
            <w:vAlign w:val="bottom"/>
            <w:hideMark/>
          </w:tcPr>
          <w:p w14:paraId="337CE8E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A00BD2A" w14:textId="77777777" w:rsidR="00000000" w:rsidRDefault="00B80CBE">
            <w:pPr>
              <w:divId w:val="138906394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65D1C4" w14:textId="77777777" w:rsidR="00000000" w:rsidRDefault="00B80CBE">
            <w:pPr>
              <w:jc w:val="right"/>
              <w:rPr>
                <w:rFonts w:eastAsia="Times New Roman"/>
                <w:sz w:val="18"/>
                <w:szCs w:val="18"/>
              </w:rPr>
            </w:pPr>
            <w:r>
              <w:rPr>
                <w:rFonts w:ascii="inherit" w:eastAsia="Times New Roman" w:hAnsi="inherit"/>
                <w:sz w:val="18"/>
                <w:szCs w:val="18"/>
              </w:rPr>
              <w:t>187</w:t>
            </w:r>
          </w:p>
        </w:tc>
        <w:tc>
          <w:tcPr>
            <w:tcW w:w="0" w:type="auto"/>
            <w:tcBorders>
              <w:bottom w:val="single" w:sz="6" w:space="0" w:color="000000"/>
            </w:tcBorders>
            <w:vAlign w:val="bottom"/>
            <w:hideMark/>
          </w:tcPr>
          <w:p w14:paraId="022D406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D0D1826" w14:textId="77777777" w:rsidR="00000000" w:rsidRDefault="00B80CBE">
            <w:pPr>
              <w:divId w:val="41563922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1A642407"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tcMar>
              <w:top w:w="30" w:type="dxa"/>
              <w:left w:w="0" w:type="dxa"/>
              <w:bottom w:w="30" w:type="dxa"/>
              <w:right w:w="30" w:type="dxa"/>
            </w:tcMar>
            <w:vAlign w:val="bottom"/>
            <w:hideMark/>
          </w:tcPr>
          <w:p w14:paraId="0EC6F03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0F964DE" w14:textId="77777777" w:rsidR="00000000" w:rsidRDefault="00B80CBE">
            <w:pPr>
              <w:divId w:val="7839616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A9F3CB0" w14:textId="77777777" w:rsidR="00000000" w:rsidRDefault="00B80CBE">
            <w:pPr>
              <w:jc w:val="right"/>
              <w:rPr>
                <w:rFonts w:eastAsia="Times New Roman"/>
                <w:sz w:val="18"/>
                <w:szCs w:val="18"/>
              </w:rPr>
            </w:pPr>
            <w:r>
              <w:rPr>
                <w:rFonts w:ascii="inherit" w:eastAsia="Times New Roman" w:hAnsi="inherit"/>
                <w:sz w:val="18"/>
                <w:szCs w:val="18"/>
              </w:rPr>
              <w:t>1,191</w:t>
            </w:r>
          </w:p>
        </w:tc>
        <w:tc>
          <w:tcPr>
            <w:tcW w:w="0" w:type="auto"/>
            <w:vAlign w:val="bottom"/>
            <w:hideMark/>
          </w:tcPr>
          <w:p w14:paraId="49E813F0" w14:textId="77777777" w:rsidR="00000000" w:rsidRDefault="00B80CBE">
            <w:pPr>
              <w:rPr>
                <w:rFonts w:eastAsia="Times New Roman"/>
                <w:sz w:val="20"/>
                <w:szCs w:val="20"/>
              </w:rPr>
            </w:pPr>
          </w:p>
        </w:tc>
      </w:tr>
      <w:tr w:rsidR="00000000" w14:paraId="65F10D32" w14:textId="77777777">
        <w:trPr>
          <w:divId w:val="1302880889"/>
        </w:trPr>
        <w:tc>
          <w:tcPr>
            <w:tcW w:w="0" w:type="auto"/>
            <w:shd w:val="clear" w:color="auto" w:fill="CCEEFF"/>
            <w:tcMar>
              <w:top w:w="30" w:type="dxa"/>
              <w:left w:w="30" w:type="dxa"/>
              <w:bottom w:w="30" w:type="dxa"/>
              <w:right w:w="30" w:type="dxa"/>
            </w:tcMar>
            <w:vAlign w:val="bottom"/>
            <w:hideMark/>
          </w:tcPr>
          <w:p w14:paraId="4774DA8A" w14:textId="77777777" w:rsidR="00000000" w:rsidRDefault="00B80CBE">
            <w:pPr>
              <w:rPr>
                <w:rFonts w:eastAsia="Times New Roman"/>
                <w:sz w:val="18"/>
                <w:szCs w:val="18"/>
              </w:rPr>
            </w:pPr>
            <w:r>
              <w:rPr>
                <w:rFonts w:ascii="inherit" w:eastAsia="Times New Roman" w:hAnsi="inherit"/>
                <w:sz w:val="18"/>
                <w:szCs w:val="18"/>
              </w:rPr>
              <w:t>Total net revenue</w:t>
            </w:r>
            <w:r>
              <w:rPr>
                <w:rFonts w:ascii="inherit" w:eastAsia="Times New Roman" w:hAnsi="inherit"/>
                <w:sz w:val="18"/>
                <w:szCs w:val="18"/>
              </w:rPr>
              <w:t xml:space="preserve"> </w:t>
            </w:r>
          </w:p>
        </w:tc>
        <w:tc>
          <w:tcPr>
            <w:tcW w:w="0" w:type="auto"/>
            <w:shd w:val="clear" w:color="auto" w:fill="CCEEFF"/>
            <w:tcMar>
              <w:top w:w="30" w:type="dxa"/>
              <w:left w:w="30" w:type="dxa"/>
              <w:bottom w:w="30" w:type="dxa"/>
              <w:right w:w="30" w:type="dxa"/>
            </w:tcMar>
            <w:vAlign w:val="bottom"/>
            <w:hideMark/>
          </w:tcPr>
          <w:p w14:paraId="68F0B9F8" w14:textId="77777777" w:rsidR="00000000" w:rsidRDefault="00B80CBE">
            <w:pPr>
              <w:divId w:val="4569960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761B5720" w14:textId="77777777" w:rsidR="00000000" w:rsidRDefault="00B80CBE">
            <w:pPr>
              <w:jc w:val="right"/>
              <w:rPr>
                <w:rFonts w:eastAsia="Times New Roman"/>
                <w:sz w:val="18"/>
                <w:szCs w:val="18"/>
              </w:rPr>
            </w:pPr>
            <w:r>
              <w:rPr>
                <w:rFonts w:ascii="inherit" w:eastAsia="Times New Roman" w:hAnsi="inherit"/>
                <w:sz w:val="18"/>
                <w:szCs w:val="18"/>
              </w:rPr>
              <w:t>4,415</w:t>
            </w:r>
          </w:p>
        </w:tc>
        <w:tc>
          <w:tcPr>
            <w:tcW w:w="0" w:type="auto"/>
            <w:tcBorders>
              <w:top w:val="single" w:sz="6" w:space="0" w:color="000000"/>
            </w:tcBorders>
            <w:shd w:val="clear" w:color="auto" w:fill="CCEEFF"/>
            <w:vAlign w:val="bottom"/>
            <w:hideMark/>
          </w:tcPr>
          <w:p w14:paraId="11EA6662"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666589" w14:textId="77777777" w:rsidR="00000000" w:rsidRDefault="00B80CBE">
            <w:pPr>
              <w:divId w:val="21358747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B5231DB" w14:textId="77777777" w:rsidR="00000000" w:rsidRDefault="00B80CBE">
            <w:pPr>
              <w:jc w:val="right"/>
              <w:rPr>
                <w:rFonts w:eastAsia="Times New Roman"/>
                <w:sz w:val="18"/>
                <w:szCs w:val="18"/>
              </w:rPr>
            </w:pPr>
            <w:r>
              <w:rPr>
                <w:rFonts w:ascii="inherit" w:eastAsia="Times New Roman" w:hAnsi="inherit"/>
                <w:sz w:val="18"/>
                <w:szCs w:val="18"/>
              </w:rPr>
              <w:t>1,789</w:t>
            </w:r>
          </w:p>
        </w:tc>
        <w:tc>
          <w:tcPr>
            <w:tcW w:w="0" w:type="auto"/>
            <w:tcBorders>
              <w:top w:val="single" w:sz="6" w:space="0" w:color="000000"/>
            </w:tcBorders>
            <w:shd w:val="clear" w:color="auto" w:fill="CCEEFF"/>
            <w:vAlign w:val="bottom"/>
            <w:hideMark/>
          </w:tcPr>
          <w:p w14:paraId="5B4F666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018D1C5" w14:textId="77777777" w:rsidR="00000000" w:rsidRDefault="00B80CBE">
            <w:pPr>
              <w:divId w:val="103928307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3341D34" w14:textId="77777777" w:rsidR="00000000" w:rsidRDefault="00B80CBE">
            <w:pPr>
              <w:jc w:val="right"/>
              <w:rPr>
                <w:rFonts w:eastAsia="Times New Roman"/>
                <w:sz w:val="18"/>
                <w:szCs w:val="18"/>
              </w:rPr>
            </w:pPr>
            <w:r>
              <w:rPr>
                <w:rFonts w:ascii="inherit" w:eastAsia="Times New Roman" w:hAnsi="inherit"/>
                <w:sz w:val="18"/>
                <w:szCs w:val="18"/>
              </w:rPr>
              <w:t>693</w:t>
            </w:r>
          </w:p>
        </w:tc>
        <w:tc>
          <w:tcPr>
            <w:tcW w:w="0" w:type="auto"/>
            <w:tcBorders>
              <w:top w:val="single" w:sz="6" w:space="0" w:color="000000"/>
            </w:tcBorders>
            <w:shd w:val="clear" w:color="auto" w:fill="CCEEFF"/>
            <w:vAlign w:val="bottom"/>
            <w:hideMark/>
          </w:tcPr>
          <w:p w14:paraId="215114E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E9CBB6A" w14:textId="77777777" w:rsidR="00000000" w:rsidRDefault="00B80CBE">
            <w:pPr>
              <w:divId w:val="341594825"/>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DCE99E4" w14:textId="77777777" w:rsidR="00000000" w:rsidRDefault="00B80CBE">
            <w:pPr>
              <w:jc w:val="right"/>
              <w:rPr>
                <w:rFonts w:eastAsia="Times New Roman"/>
                <w:sz w:val="18"/>
                <w:szCs w:val="18"/>
              </w:rPr>
            </w:pPr>
            <w:r>
              <w:rPr>
                <w:rFonts w:ascii="inherit" w:eastAsia="Times New Roman" w:hAnsi="inherit"/>
                <w:sz w:val="18"/>
                <w:szCs w:val="18"/>
              </w:rPr>
              <w:t>12</w:t>
            </w:r>
          </w:p>
        </w:tc>
        <w:tc>
          <w:tcPr>
            <w:tcW w:w="0" w:type="auto"/>
            <w:tcBorders>
              <w:top w:val="single" w:sz="6" w:space="0" w:color="000000"/>
            </w:tcBorders>
            <w:shd w:val="clear" w:color="auto" w:fill="CCEEFF"/>
            <w:vAlign w:val="bottom"/>
            <w:hideMark/>
          </w:tcPr>
          <w:p w14:paraId="19F2852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7EA6A3B" w14:textId="77777777" w:rsidR="00000000" w:rsidRDefault="00B80CBE">
            <w:pPr>
              <w:divId w:val="194395281"/>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6FA1D18" w14:textId="77777777" w:rsidR="00000000" w:rsidRDefault="00B80CBE">
            <w:pPr>
              <w:jc w:val="right"/>
              <w:rPr>
                <w:rFonts w:eastAsia="Times New Roman"/>
                <w:sz w:val="18"/>
                <w:szCs w:val="18"/>
              </w:rPr>
            </w:pPr>
            <w:r>
              <w:rPr>
                <w:rFonts w:ascii="inherit" w:eastAsia="Times New Roman" w:hAnsi="inherit"/>
                <w:sz w:val="18"/>
                <w:szCs w:val="18"/>
              </w:rPr>
              <w:t>6,909</w:t>
            </w:r>
          </w:p>
        </w:tc>
        <w:tc>
          <w:tcPr>
            <w:tcW w:w="0" w:type="auto"/>
            <w:tcBorders>
              <w:top w:val="single" w:sz="6" w:space="0" w:color="000000"/>
            </w:tcBorders>
            <w:shd w:val="clear" w:color="auto" w:fill="CCEEFF"/>
            <w:vAlign w:val="bottom"/>
            <w:hideMark/>
          </w:tcPr>
          <w:p w14:paraId="043AFC63" w14:textId="77777777" w:rsidR="00000000" w:rsidRDefault="00B80CBE">
            <w:pPr>
              <w:rPr>
                <w:rFonts w:eastAsia="Times New Roman"/>
                <w:sz w:val="20"/>
                <w:szCs w:val="20"/>
              </w:rPr>
            </w:pPr>
          </w:p>
        </w:tc>
      </w:tr>
      <w:tr w:rsidR="00000000" w14:paraId="6D0697D2" w14:textId="77777777">
        <w:trPr>
          <w:divId w:val="1302880889"/>
        </w:trPr>
        <w:tc>
          <w:tcPr>
            <w:tcW w:w="0" w:type="auto"/>
            <w:tcMar>
              <w:top w:w="30" w:type="dxa"/>
              <w:left w:w="30" w:type="dxa"/>
              <w:bottom w:w="30" w:type="dxa"/>
              <w:right w:w="30" w:type="dxa"/>
            </w:tcMar>
            <w:vAlign w:val="bottom"/>
            <w:hideMark/>
          </w:tcPr>
          <w:p w14:paraId="6B942FF2" w14:textId="77777777" w:rsidR="00000000" w:rsidRDefault="00B80CBE">
            <w:pPr>
              <w:rPr>
                <w:rFonts w:eastAsia="Times New Roman"/>
                <w:sz w:val="18"/>
                <w:szCs w:val="18"/>
              </w:rPr>
            </w:pPr>
            <w:r>
              <w:rPr>
                <w:rFonts w:ascii="inherit" w:eastAsia="Times New Roman" w:hAnsi="inherit"/>
                <w:sz w:val="18"/>
                <w:szCs w:val="18"/>
              </w:rPr>
              <w:t>Provision (benefit) for credit losses</w:t>
            </w:r>
          </w:p>
        </w:tc>
        <w:tc>
          <w:tcPr>
            <w:tcW w:w="0" w:type="auto"/>
            <w:tcMar>
              <w:top w:w="30" w:type="dxa"/>
              <w:left w:w="30" w:type="dxa"/>
              <w:bottom w:w="30" w:type="dxa"/>
              <w:right w:w="30" w:type="dxa"/>
            </w:tcMar>
            <w:vAlign w:val="bottom"/>
            <w:hideMark/>
          </w:tcPr>
          <w:p w14:paraId="2F004FA0" w14:textId="77777777" w:rsidR="00000000" w:rsidRDefault="00B80CBE">
            <w:pPr>
              <w:divId w:val="8053182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9FB7894" w14:textId="77777777" w:rsidR="00000000" w:rsidRDefault="00B80CBE">
            <w:pPr>
              <w:jc w:val="right"/>
              <w:rPr>
                <w:rFonts w:eastAsia="Times New Roman"/>
                <w:sz w:val="18"/>
                <w:szCs w:val="18"/>
              </w:rPr>
            </w:pPr>
            <w:r>
              <w:rPr>
                <w:rFonts w:ascii="inherit" w:eastAsia="Times New Roman" w:hAnsi="inherit"/>
                <w:sz w:val="18"/>
                <w:szCs w:val="18"/>
              </w:rPr>
              <w:t>1,456</w:t>
            </w:r>
          </w:p>
        </w:tc>
        <w:tc>
          <w:tcPr>
            <w:tcW w:w="0" w:type="auto"/>
            <w:vAlign w:val="bottom"/>
            <w:hideMark/>
          </w:tcPr>
          <w:p w14:paraId="7F4D9C3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F6F74CC" w14:textId="77777777" w:rsidR="00000000" w:rsidRDefault="00B80CBE">
            <w:pPr>
              <w:divId w:val="13062737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1E0AF91" w14:textId="77777777" w:rsidR="00000000" w:rsidRDefault="00B80CBE">
            <w:pPr>
              <w:jc w:val="right"/>
              <w:rPr>
                <w:rFonts w:eastAsia="Times New Roman"/>
                <w:sz w:val="18"/>
                <w:szCs w:val="18"/>
              </w:rPr>
            </w:pPr>
            <w:r>
              <w:rPr>
                <w:rFonts w:ascii="inherit" w:eastAsia="Times New Roman" w:hAnsi="inherit"/>
                <w:sz w:val="18"/>
                <w:szCs w:val="18"/>
              </w:rPr>
              <w:t>233</w:t>
            </w:r>
          </w:p>
        </w:tc>
        <w:tc>
          <w:tcPr>
            <w:tcW w:w="0" w:type="auto"/>
            <w:vAlign w:val="bottom"/>
            <w:hideMark/>
          </w:tcPr>
          <w:p w14:paraId="33BC3860"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6CB8787" w14:textId="77777777" w:rsidR="00000000" w:rsidRDefault="00B80CBE">
            <w:pPr>
              <w:divId w:val="100875617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91B18EA" w14:textId="77777777" w:rsidR="00000000" w:rsidRDefault="00B80CBE">
            <w:pPr>
              <w:jc w:val="right"/>
              <w:rPr>
                <w:rFonts w:eastAsia="Times New Roman"/>
                <w:sz w:val="18"/>
                <w:szCs w:val="18"/>
              </w:rPr>
            </w:pPr>
            <w:r>
              <w:rPr>
                <w:rFonts w:ascii="inherit" w:eastAsia="Times New Roman" w:hAnsi="inherit"/>
                <w:sz w:val="18"/>
                <w:szCs w:val="18"/>
              </w:rPr>
              <w:t>(14</w:t>
            </w:r>
          </w:p>
        </w:tc>
        <w:tc>
          <w:tcPr>
            <w:tcW w:w="0" w:type="auto"/>
            <w:tcMar>
              <w:top w:w="30" w:type="dxa"/>
              <w:left w:w="0" w:type="dxa"/>
              <w:bottom w:w="30" w:type="dxa"/>
              <w:right w:w="30" w:type="dxa"/>
            </w:tcMar>
            <w:vAlign w:val="bottom"/>
            <w:hideMark/>
          </w:tcPr>
          <w:p w14:paraId="7F979ECC"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76B3F77C" w14:textId="77777777" w:rsidR="00000000" w:rsidRDefault="00B80CBE">
            <w:pPr>
              <w:divId w:val="14675027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12A4827" w14:textId="77777777" w:rsidR="00000000" w:rsidRDefault="00B80CBE">
            <w:pPr>
              <w:jc w:val="right"/>
              <w:rPr>
                <w:rFonts w:eastAsia="Times New Roman"/>
                <w:sz w:val="18"/>
                <w:szCs w:val="18"/>
              </w:rPr>
            </w:pPr>
            <w:r>
              <w:rPr>
                <w:rFonts w:ascii="inherit" w:eastAsia="Times New Roman" w:hAnsi="inherit"/>
                <w:sz w:val="18"/>
                <w:szCs w:val="18"/>
              </w:rPr>
              <w:t>(1</w:t>
            </w:r>
          </w:p>
        </w:tc>
        <w:tc>
          <w:tcPr>
            <w:tcW w:w="0" w:type="auto"/>
            <w:tcMar>
              <w:top w:w="30" w:type="dxa"/>
              <w:left w:w="0" w:type="dxa"/>
              <w:bottom w:w="30" w:type="dxa"/>
              <w:right w:w="30" w:type="dxa"/>
            </w:tcMar>
            <w:vAlign w:val="bottom"/>
            <w:hideMark/>
          </w:tcPr>
          <w:p w14:paraId="7E1F06F6"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075B02E2" w14:textId="77777777" w:rsidR="00000000" w:rsidRDefault="00B80CBE">
            <w:pPr>
              <w:divId w:val="138340250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98A40CA" w14:textId="77777777" w:rsidR="00000000" w:rsidRDefault="00B80CBE">
            <w:pPr>
              <w:jc w:val="right"/>
              <w:rPr>
                <w:rFonts w:eastAsia="Times New Roman"/>
                <w:sz w:val="18"/>
                <w:szCs w:val="18"/>
              </w:rPr>
            </w:pPr>
            <w:r>
              <w:rPr>
                <w:rFonts w:ascii="inherit" w:eastAsia="Times New Roman" w:hAnsi="inherit"/>
                <w:sz w:val="18"/>
                <w:szCs w:val="18"/>
              </w:rPr>
              <w:t>1,674</w:t>
            </w:r>
          </w:p>
        </w:tc>
        <w:tc>
          <w:tcPr>
            <w:tcW w:w="0" w:type="auto"/>
            <w:vAlign w:val="bottom"/>
            <w:hideMark/>
          </w:tcPr>
          <w:p w14:paraId="57E4510F" w14:textId="77777777" w:rsidR="00000000" w:rsidRDefault="00B80CBE">
            <w:pPr>
              <w:rPr>
                <w:rFonts w:eastAsia="Times New Roman"/>
                <w:sz w:val="20"/>
                <w:szCs w:val="20"/>
              </w:rPr>
            </w:pPr>
          </w:p>
        </w:tc>
      </w:tr>
      <w:tr w:rsidR="00000000" w14:paraId="571351EA" w14:textId="77777777">
        <w:trPr>
          <w:divId w:val="1302880889"/>
        </w:trPr>
        <w:tc>
          <w:tcPr>
            <w:tcW w:w="0" w:type="auto"/>
            <w:shd w:val="clear" w:color="auto" w:fill="CCEEFF"/>
            <w:tcMar>
              <w:top w:w="30" w:type="dxa"/>
              <w:left w:w="30" w:type="dxa"/>
              <w:bottom w:w="30" w:type="dxa"/>
              <w:right w:w="30" w:type="dxa"/>
            </w:tcMar>
            <w:vAlign w:val="bottom"/>
            <w:hideMark/>
          </w:tcPr>
          <w:p w14:paraId="30FB384B" w14:textId="77777777" w:rsidR="00000000" w:rsidRDefault="00B80CBE">
            <w:pPr>
              <w:rPr>
                <w:rFonts w:eastAsia="Times New Roman"/>
                <w:sz w:val="18"/>
                <w:szCs w:val="18"/>
              </w:rPr>
            </w:pPr>
            <w:r>
              <w:rPr>
                <w:rFonts w:ascii="inherit" w:eastAsia="Times New Roman" w:hAnsi="inherit"/>
                <w:sz w:val="18"/>
                <w:szCs w:val="18"/>
              </w:rPr>
              <w:t>Non-interest expense</w:t>
            </w:r>
          </w:p>
        </w:tc>
        <w:tc>
          <w:tcPr>
            <w:tcW w:w="0" w:type="auto"/>
            <w:shd w:val="clear" w:color="auto" w:fill="CCEEFF"/>
            <w:tcMar>
              <w:top w:w="30" w:type="dxa"/>
              <w:left w:w="30" w:type="dxa"/>
              <w:bottom w:w="30" w:type="dxa"/>
              <w:right w:w="30" w:type="dxa"/>
            </w:tcMar>
            <w:vAlign w:val="bottom"/>
            <w:hideMark/>
          </w:tcPr>
          <w:p w14:paraId="30AB6964" w14:textId="77777777" w:rsidR="00000000" w:rsidRDefault="00B80CBE">
            <w:pPr>
              <w:divId w:val="162866150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3AF6FA7E" w14:textId="77777777" w:rsidR="00000000" w:rsidRDefault="00B80CBE">
            <w:pPr>
              <w:jc w:val="right"/>
              <w:rPr>
                <w:rFonts w:eastAsia="Times New Roman"/>
                <w:sz w:val="18"/>
                <w:szCs w:val="18"/>
              </w:rPr>
            </w:pPr>
            <w:r>
              <w:rPr>
                <w:rFonts w:ascii="inherit" w:eastAsia="Times New Roman" w:hAnsi="inherit"/>
                <w:sz w:val="18"/>
                <w:szCs w:val="18"/>
              </w:rPr>
              <w:t>2,039</w:t>
            </w:r>
          </w:p>
        </w:tc>
        <w:tc>
          <w:tcPr>
            <w:tcW w:w="0" w:type="auto"/>
            <w:tcBorders>
              <w:bottom w:val="single" w:sz="6" w:space="0" w:color="000000"/>
            </w:tcBorders>
            <w:shd w:val="clear" w:color="auto" w:fill="CCEEFF"/>
            <w:vAlign w:val="bottom"/>
            <w:hideMark/>
          </w:tcPr>
          <w:p w14:paraId="2FF4937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4C9C79E" w14:textId="77777777" w:rsidR="00000000" w:rsidRDefault="00B80CBE">
            <w:pPr>
              <w:divId w:val="8640517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5BFBE99D" w14:textId="77777777" w:rsidR="00000000" w:rsidRDefault="00B80CBE">
            <w:pPr>
              <w:jc w:val="right"/>
              <w:rPr>
                <w:rFonts w:eastAsia="Times New Roman"/>
                <w:sz w:val="18"/>
                <w:szCs w:val="18"/>
              </w:rPr>
            </w:pPr>
            <w:r>
              <w:rPr>
                <w:rFonts w:ascii="inherit" w:eastAsia="Times New Roman" w:hAnsi="inherit"/>
                <w:sz w:val="18"/>
                <w:szCs w:val="18"/>
              </w:rPr>
              <w:t>1,000</w:t>
            </w:r>
          </w:p>
        </w:tc>
        <w:tc>
          <w:tcPr>
            <w:tcW w:w="0" w:type="auto"/>
            <w:tcBorders>
              <w:bottom w:val="single" w:sz="6" w:space="0" w:color="000000"/>
            </w:tcBorders>
            <w:shd w:val="clear" w:color="auto" w:fill="CCEEFF"/>
            <w:vAlign w:val="bottom"/>
            <w:hideMark/>
          </w:tcPr>
          <w:p w14:paraId="6A3E177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B17B5A7" w14:textId="77777777" w:rsidR="00000000" w:rsidRDefault="00B80CBE">
            <w:pPr>
              <w:divId w:val="168640301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7A0BE0F" w14:textId="77777777" w:rsidR="00000000" w:rsidRDefault="00B80CBE">
            <w:pPr>
              <w:jc w:val="right"/>
              <w:rPr>
                <w:rFonts w:eastAsia="Times New Roman"/>
                <w:sz w:val="18"/>
                <w:szCs w:val="18"/>
              </w:rPr>
            </w:pPr>
            <w:r>
              <w:rPr>
                <w:rFonts w:ascii="inherit" w:eastAsia="Times New Roman" w:hAnsi="inherit"/>
                <w:sz w:val="18"/>
                <w:szCs w:val="18"/>
              </w:rPr>
              <w:t>403</w:t>
            </w:r>
          </w:p>
        </w:tc>
        <w:tc>
          <w:tcPr>
            <w:tcW w:w="0" w:type="auto"/>
            <w:tcBorders>
              <w:bottom w:val="single" w:sz="6" w:space="0" w:color="000000"/>
            </w:tcBorders>
            <w:shd w:val="clear" w:color="auto" w:fill="CCEEFF"/>
            <w:vAlign w:val="bottom"/>
            <w:hideMark/>
          </w:tcPr>
          <w:p w14:paraId="3CA7F8A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F9EE4A" w14:textId="77777777" w:rsidR="00000000" w:rsidRDefault="00B80CBE">
            <w:pPr>
              <w:divId w:val="468085244"/>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9375065" w14:textId="77777777" w:rsidR="00000000" w:rsidRDefault="00B80CBE">
            <w:pPr>
              <w:jc w:val="right"/>
              <w:rPr>
                <w:rFonts w:eastAsia="Times New Roman"/>
                <w:sz w:val="18"/>
                <w:szCs w:val="18"/>
              </w:rPr>
            </w:pPr>
            <w:r>
              <w:rPr>
                <w:rFonts w:ascii="inherit" w:eastAsia="Times New Roman" w:hAnsi="inherit"/>
                <w:sz w:val="18"/>
                <w:szCs w:val="18"/>
              </w:rPr>
              <w:t>131</w:t>
            </w:r>
          </w:p>
        </w:tc>
        <w:tc>
          <w:tcPr>
            <w:tcW w:w="0" w:type="auto"/>
            <w:tcBorders>
              <w:bottom w:val="single" w:sz="6" w:space="0" w:color="000000"/>
            </w:tcBorders>
            <w:shd w:val="clear" w:color="auto" w:fill="CCEEFF"/>
            <w:vAlign w:val="bottom"/>
            <w:hideMark/>
          </w:tcPr>
          <w:p w14:paraId="7A13FF6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C3A85B5" w14:textId="77777777" w:rsidR="00000000" w:rsidRDefault="00B80CBE">
            <w:pPr>
              <w:divId w:val="3065176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1C2868DE" w14:textId="77777777" w:rsidR="00000000" w:rsidRDefault="00B80CBE">
            <w:pPr>
              <w:jc w:val="right"/>
              <w:rPr>
                <w:rFonts w:eastAsia="Times New Roman"/>
                <w:sz w:val="18"/>
                <w:szCs w:val="18"/>
              </w:rPr>
            </w:pPr>
            <w:r>
              <w:rPr>
                <w:rFonts w:ascii="inherit" w:eastAsia="Times New Roman" w:hAnsi="inherit"/>
                <w:sz w:val="18"/>
                <w:szCs w:val="18"/>
              </w:rPr>
              <w:t>3,573</w:t>
            </w:r>
          </w:p>
        </w:tc>
        <w:tc>
          <w:tcPr>
            <w:tcW w:w="0" w:type="auto"/>
            <w:tcBorders>
              <w:bottom w:val="single" w:sz="6" w:space="0" w:color="000000"/>
            </w:tcBorders>
            <w:shd w:val="clear" w:color="auto" w:fill="CCEEFF"/>
            <w:vAlign w:val="bottom"/>
            <w:hideMark/>
          </w:tcPr>
          <w:p w14:paraId="554BC6B8" w14:textId="77777777" w:rsidR="00000000" w:rsidRDefault="00B80CBE">
            <w:pPr>
              <w:rPr>
                <w:rFonts w:eastAsia="Times New Roman"/>
                <w:sz w:val="20"/>
                <w:szCs w:val="20"/>
              </w:rPr>
            </w:pPr>
          </w:p>
        </w:tc>
      </w:tr>
      <w:tr w:rsidR="00000000" w14:paraId="0E895575" w14:textId="77777777">
        <w:trPr>
          <w:divId w:val="1302880889"/>
        </w:trPr>
        <w:tc>
          <w:tcPr>
            <w:tcW w:w="0" w:type="auto"/>
            <w:tcMar>
              <w:top w:w="30" w:type="dxa"/>
              <w:left w:w="30" w:type="dxa"/>
              <w:bottom w:w="30" w:type="dxa"/>
              <w:right w:w="30" w:type="dxa"/>
            </w:tcMar>
            <w:vAlign w:val="bottom"/>
            <w:hideMark/>
          </w:tcPr>
          <w:p w14:paraId="1B3A6C61" w14:textId="77777777" w:rsidR="00000000" w:rsidRDefault="00B80CBE">
            <w:pPr>
              <w:rPr>
                <w:rFonts w:eastAsia="Times New Roman"/>
                <w:sz w:val="18"/>
                <w:szCs w:val="18"/>
              </w:rPr>
            </w:pPr>
            <w:r>
              <w:rPr>
                <w:rFonts w:ascii="inherit" w:eastAsia="Times New Roman" w:hAnsi="inherit"/>
                <w:sz w:val="18"/>
                <w:szCs w:val="18"/>
              </w:rPr>
              <w:t>Income (loss) from continuing operations before income taxes</w:t>
            </w:r>
          </w:p>
        </w:tc>
        <w:tc>
          <w:tcPr>
            <w:tcW w:w="0" w:type="auto"/>
            <w:tcMar>
              <w:top w:w="30" w:type="dxa"/>
              <w:left w:w="30" w:type="dxa"/>
              <w:bottom w:w="30" w:type="dxa"/>
              <w:right w:w="30" w:type="dxa"/>
            </w:tcMar>
            <w:vAlign w:val="bottom"/>
            <w:hideMark/>
          </w:tcPr>
          <w:p w14:paraId="2B5C8E12" w14:textId="77777777" w:rsidR="00000000" w:rsidRDefault="00B80CBE">
            <w:pPr>
              <w:divId w:val="65715418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8C3114C" w14:textId="77777777" w:rsidR="00000000" w:rsidRDefault="00B80CBE">
            <w:pPr>
              <w:jc w:val="right"/>
              <w:rPr>
                <w:rFonts w:eastAsia="Times New Roman"/>
                <w:sz w:val="18"/>
                <w:szCs w:val="18"/>
              </w:rPr>
            </w:pPr>
            <w:r>
              <w:rPr>
                <w:rFonts w:ascii="inherit" w:eastAsia="Times New Roman" w:hAnsi="inherit"/>
                <w:sz w:val="18"/>
                <w:szCs w:val="18"/>
              </w:rPr>
              <w:t>920</w:t>
            </w:r>
          </w:p>
        </w:tc>
        <w:tc>
          <w:tcPr>
            <w:tcW w:w="0" w:type="auto"/>
            <w:vAlign w:val="bottom"/>
            <w:hideMark/>
          </w:tcPr>
          <w:p w14:paraId="0E7B526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C14D8F7" w14:textId="77777777" w:rsidR="00000000" w:rsidRDefault="00B80CBE">
            <w:pPr>
              <w:divId w:val="54271696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D44144" w14:textId="77777777" w:rsidR="00000000" w:rsidRDefault="00B80CBE">
            <w:pPr>
              <w:jc w:val="right"/>
              <w:rPr>
                <w:rFonts w:eastAsia="Times New Roman"/>
                <w:sz w:val="18"/>
                <w:szCs w:val="18"/>
              </w:rPr>
            </w:pPr>
            <w:r>
              <w:rPr>
                <w:rFonts w:ascii="inherit" w:eastAsia="Times New Roman" w:hAnsi="inherit"/>
                <w:sz w:val="18"/>
                <w:szCs w:val="18"/>
              </w:rPr>
              <w:t>556</w:t>
            </w:r>
          </w:p>
        </w:tc>
        <w:tc>
          <w:tcPr>
            <w:tcW w:w="0" w:type="auto"/>
            <w:vAlign w:val="bottom"/>
            <w:hideMark/>
          </w:tcPr>
          <w:p w14:paraId="07D896C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B1C6E24" w14:textId="77777777" w:rsidR="00000000" w:rsidRDefault="00B80CBE">
            <w:pPr>
              <w:divId w:val="4078995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CBA1081" w14:textId="77777777" w:rsidR="00000000" w:rsidRDefault="00B80CBE">
            <w:pPr>
              <w:jc w:val="right"/>
              <w:rPr>
                <w:rFonts w:eastAsia="Times New Roman"/>
                <w:sz w:val="18"/>
                <w:szCs w:val="18"/>
              </w:rPr>
            </w:pPr>
            <w:r>
              <w:rPr>
                <w:rFonts w:ascii="inherit" w:eastAsia="Times New Roman" w:hAnsi="inherit"/>
                <w:sz w:val="18"/>
                <w:szCs w:val="18"/>
              </w:rPr>
              <w:t>304</w:t>
            </w:r>
          </w:p>
        </w:tc>
        <w:tc>
          <w:tcPr>
            <w:tcW w:w="0" w:type="auto"/>
            <w:vAlign w:val="bottom"/>
            <w:hideMark/>
          </w:tcPr>
          <w:p w14:paraId="7917EBE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5C19186" w14:textId="77777777" w:rsidR="00000000" w:rsidRDefault="00B80CBE">
            <w:pPr>
              <w:divId w:val="14235139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F899B9" w14:textId="77777777" w:rsidR="00000000" w:rsidRDefault="00B80CBE">
            <w:pPr>
              <w:jc w:val="right"/>
              <w:rPr>
                <w:rFonts w:eastAsia="Times New Roman"/>
                <w:sz w:val="18"/>
                <w:szCs w:val="18"/>
              </w:rPr>
            </w:pPr>
            <w:r>
              <w:rPr>
                <w:rFonts w:ascii="inherit" w:eastAsia="Times New Roman" w:hAnsi="inherit"/>
                <w:sz w:val="18"/>
                <w:szCs w:val="18"/>
              </w:rPr>
              <w:t>(118</w:t>
            </w:r>
          </w:p>
        </w:tc>
        <w:tc>
          <w:tcPr>
            <w:tcW w:w="0" w:type="auto"/>
            <w:tcMar>
              <w:top w:w="30" w:type="dxa"/>
              <w:left w:w="0" w:type="dxa"/>
              <w:bottom w:w="30" w:type="dxa"/>
              <w:right w:w="30" w:type="dxa"/>
            </w:tcMar>
            <w:vAlign w:val="bottom"/>
            <w:hideMark/>
          </w:tcPr>
          <w:p w14:paraId="152E1218"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2378EBED" w14:textId="77777777" w:rsidR="00000000" w:rsidRDefault="00B80CBE">
            <w:pPr>
              <w:divId w:val="121084427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0FFA854" w14:textId="77777777" w:rsidR="00000000" w:rsidRDefault="00B80CBE">
            <w:pPr>
              <w:jc w:val="right"/>
              <w:rPr>
                <w:rFonts w:eastAsia="Times New Roman"/>
                <w:sz w:val="18"/>
                <w:szCs w:val="18"/>
              </w:rPr>
            </w:pPr>
            <w:r>
              <w:rPr>
                <w:rFonts w:ascii="inherit" w:eastAsia="Times New Roman" w:hAnsi="inherit"/>
                <w:sz w:val="18"/>
                <w:szCs w:val="18"/>
              </w:rPr>
              <w:t>1,662</w:t>
            </w:r>
          </w:p>
        </w:tc>
        <w:tc>
          <w:tcPr>
            <w:tcW w:w="0" w:type="auto"/>
            <w:vAlign w:val="bottom"/>
            <w:hideMark/>
          </w:tcPr>
          <w:p w14:paraId="1AE9986D" w14:textId="77777777" w:rsidR="00000000" w:rsidRDefault="00B80CBE">
            <w:pPr>
              <w:rPr>
                <w:rFonts w:eastAsia="Times New Roman"/>
                <w:sz w:val="20"/>
                <w:szCs w:val="20"/>
              </w:rPr>
            </w:pPr>
          </w:p>
        </w:tc>
      </w:tr>
      <w:tr w:rsidR="00000000" w14:paraId="3470C2B4" w14:textId="77777777">
        <w:trPr>
          <w:divId w:val="1302880889"/>
        </w:trPr>
        <w:tc>
          <w:tcPr>
            <w:tcW w:w="0" w:type="auto"/>
            <w:shd w:val="clear" w:color="auto" w:fill="CCEEFF"/>
            <w:tcMar>
              <w:top w:w="30" w:type="dxa"/>
              <w:left w:w="30" w:type="dxa"/>
              <w:bottom w:w="30" w:type="dxa"/>
              <w:right w:w="30" w:type="dxa"/>
            </w:tcMar>
            <w:vAlign w:val="bottom"/>
            <w:hideMark/>
          </w:tcPr>
          <w:p w14:paraId="45A02466" w14:textId="77777777" w:rsidR="00000000" w:rsidRDefault="00B80CBE">
            <w:pPr>
              <w:rPr>
                <w:rFonts w:eastAsia="Times New Roman"/>
                <w:sz w:val="18"/>
                <w:szCs w:val="18"/>
              </w:rPr>
            </w:pPr>
            <w:r>
              <w:rPr>
                <w:rFonts w:ascii="inherit" w:eastAsia="Times New Roman" w:hAnsi="inherit"/>
                <w:sz w:val="18"/>
                <w:szCs w:val="18"/>
              </w:rPr>
              <w:t>Income tax provision (benefit)</w:t>
            </w:r>
          </w:p>
        </w:tc>
        <w:tc>
          <w:tcPr>
            <w:tcW w:w="0" w:type="auto"/>
            <w:shd w:val="clear" w:color="auto" w:fill="CCEEFF"/>
            <w:tcMar>
              <w:top w:w="30" w:type="dxa"/>
              <w:left w:w="30" w:type="dxa"/>
              <w:bottom w:w="30" w:type="dxa"/>
              <w:right w:w="30" w:type="dxa"/>
            </w:tcMar>
            <w:vAlign w:val="bottom"/>
            <w:hideMark/>
          </w:tcPr>
          <w:p w14:paraId="2BA12E0E" w14:textId="77777777" w:rsidR="00000000" w:rsidRDefault="00B80CBE">
            <w:pPr>
              <w:divId w:val="2300451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6170901F" w14:textId="77777777" w:rsidR="00000000" w:rsidRDefault="00B80CBE">
            <w:pPr>
              <w:jc w:val="right"/>
              <w:rPr>
                <w:rFonts w:eastAsia="Times New Roman"/>
                <w:sz w:val="18"/>
                <w:szCs w:val="18"/>
              </w:rPr>
            </w:pPr>
            <w:r>
              <w:rPr>
                <w:rFonts w:ascii="inherit" w:eastAsia="Times New Roman" w:hAnsi="inherit"/>
                <w:sz w:val="18"/>
                <w:szCs w:val="18"/>
              </w:rPr>
              <w:t>213</w:t>
            </w:r>
          </w:p>
        </w:tc>
        <w:tc>
          <w:tcPr>
            <w:tcW w:w="0" w:type="auto"/>
            <w:tcBorders>
              <w:bottom w:val="single" w:sz="6" w:space="0" w:color="000000"/>
            </w:tcBorders>
            <w:shd w:val="clear" w:color="auto" w:fill="CCEEFF"/>
            <w:vAlign w:val="bottom"/>
            <w:hideMark/>
          </w:tcPr>
          <w:p w14:paraId="3655E89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8C83E26" w14:textId="77777777" w:rsidR="00000000" w:rsidRDefault="00B80CBE">
            <w:pPr>
              <w:divId w:val="188672181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504FD1D"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3B6F1C0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093E262" w14:textId="77777777" w:rsidR="00000000" w:rsidRDefault="00B80CBE">
            <w:pPr>
              <w:divId w:val="39427773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460A444" w14:textId="77777777" w:rsidR="00000000" w:rsidRDefault="00B80CBE">
            <w:pPr>
              <w:jc w:val="right"/>
              <w:rPr>
                <w:rFonts w:eastAsia="Times New Roman"/>
                <w:sz w:val="18"/>
                <w:szCs w:val="18"/>
              </w:rPr>
            </w:pPr>
            <w:r>
              <w:rPr>
                <w:rFonts w:ascii="inherit" w:eastAsia="Times New Roman" w:hAnsi="inherit"/>
                <w:sz w:val="18"/>
                <w:szCs w:val="18"/>
              </w:rPr>
              <w:t>71</w:t>
            </w:r>
          </w:p>
        </w:tc>
        <w:tc>
          <w:tcPr>
            <w:tcW w:w="0" w:type="auto"/>
            <w:shd w:val="clear" w:color="auto" w:fill="CCEEFF"/>
            <w:vAlign w:val="bottom"/>
            <w:hideMark/>
          </w:tcPr>
          <w:p w14:paraId="7A8A964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1B4DA65" w14:textId="77777777" w:rsidR="00000000" w:rsidRDefault="00B80CBE">
            <w:pPr>
              <w:divId w:val="127074528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22B270B" w14:textId="77777777" w:rsidR="00000000" w:rsidRDefault="00B80CBE">
            <w:pPr>
              <w:jc w:val="right"/>
              <w:rPr>
                <w:rFonts w:eastAsia="Times New Roman"/>
                <w:sz w:val="18"/>
                <w:szCs w:val="18"/>
              </w:rPr>
            </w:pPr>
            <w:r>
              <w:rPr>
                <w:rFonts w:ascii="inherit" w:eastAsia="Times New Roman" w:hAnsi="inherit"/>
                <w:sz w:val="18"/>
                <w:szCs w:val="18"/>
              </w:rPr>
              <w:t>(95</w:t>
            </w:r>
          </w:p>
        </w:tc>
        <w:tc>
          <w:tcPr>
            <w:tcW w:w="0" w:type="auto"/>
            <w:tcBorders>
              <w:bottom w:val="single" w:sz="6" w:space="0" w:color="000000"/>
            </w:tcBorders>
            <w:shd w:val="clear" w:color="auto" w:fill="CCEEFF"/>
            <w:tcMar>
              <w:top w:w="30" w:type="dxa"/>
              <w:left w:w="0" w:type="dxa"/>
              <w:bottom w:w="30" w:type="dxa"/>
              <w:right w:w="30" w:type="dxa"/>
            </w:tcMar>
            <w:vAlign w:val="bottom"/>
            <w:hideMark/>
          </w:tcPr>
          <w:p w14:paraId="4C857603"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370D2098" w14:textId="77777777" w:rsidR="00000000" w:rsidRDefault="00B80CBE">
            <w:pPr>
              <w:divId w:val="283000036"/>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shd w:val="clear" w:color="auto" w:fill="CCEEFF"/>
            <w:tcMar>
              <w:top w:w="30" w:type="dxa"/>
              <w:left w:w="30" w:type="dxa"/>
              <w:bottom w:w="30" w:type="dxa"/>
              <w:right w:w="0" w:type="dxa"/>
            </w:tcMar>
            <w:vAlign w:val="bottom"/>
            <w:hideMark/>
          </w:tcPr>
          <w:p w14:paraId="0DA826FC" w14:textId="77777777" w:rsidR="00000000" w:rsidRDefault="00B80CBE">
            <w:pPr>
              <w:jc w:val="right"/>
              <w:rPr>
                <w:rFonts w:eastAsia="Times New Roman"/>
                <w:sz w:val="18"/>
                <w:szCs w:val="18"/>
              </w:rPr>
            </w:pPr>
            <w:r>
              <w:rPr>
                <w:rFonts w:ascii="inherit" w:eastAsia="Times New Roman" w:hAnsi="inherit"/>
                <w:sz w:val="18"/>
                <w:szCs w:val="18"/>
              </w:rPr>
              <w:t>319</w:t>
            </w:r>
          </w:p>
        </w:tc>
        <w:tc>
          <w:tcPr>
            <w:tcW w:w="0" w:type="auto"/>
            <w:tcBorders>
              <w:bottom w:val="single" w:sz="6" w:space="0" w:color="000000"/>
            </w:tcBorders>
            <w:shd w:val="clear" w:color="auto" w:fill="CCEEFF"/>
            <w:vAlign w:val="bottom"/>
            <w:hideMark/>
          </w:tcPr>
          <w:p w14:paraId="06EC5B21" w14:textId="77777777" w:rsidR="00000000" w:rsidRDefault="00B80CBE">
            <w:pPr>
              <w:rPr>
                <w:rFonts w:eastAsia="Times New Roman"/>
                <w:sz w:val="20"/>
                <w:szCs w:val="20"/>
              </w:rPr>
            </w:pPr>
          </w:p>
        </w:tc>
      </w:tr>
      <w:tr w:rsidR="00000000" w14:paraId="62ACF3C2" w14:textId="77777777">
        <w:trPr>
          <w:divId w:val="1302880889"/>
        </w:trPr>
        <w:tc>
          <w:tcPr>
            <w:tcW w:w="0" w:type="auto"/>
            <w:tcMar>
              <w:top w:w="30" w:type="dxa"/>
              <w:left w:w="30" w:type="dxa"/>
              <w:bottom w:w="30" w:type="dxa"/>
              <w:right w:w="30" w:type="dxa"/>
            </w:tcMar>
            <w:vAlign w:val="bottom"/>
            <w:hideMark/>
          </w:tcPr>
          <w:p w14:paraId="64EA3254" w14:textId="77777777" w:rsidR="00000000" w:rsidRDefault="00B80CBE">
            <w:pPr>
              <w:rPr>
                <w:rFonts w:eastAsia="Times New Roman"/>
                <w:sz w:val="18"/>
                <w:szCs w:val="18"/>
              </w:rPr>
            </w:pPr>
            <w:r>
              <w:rPr>
                <w:rFonts w:ascii="inherit" w:eastAsia="Times New Roman" w:hAnsi="inherit"/>
                <w:sz w:val="18"/>
                <w:szCs w:val="18"/>
              </w:rPr>
              <w:t>Income (loss) from continuing operations, net of tax</w:t>
            </w:r>
          </w:p>
        </w:tc>
        <w:tc>
          <w:tcPr>
            <w:tcW w:w="0" w:type="auto"/>
            <w:tcMar>
              <w:top w:w="30" w:type="dxa"/>
              <w:left w:w="30" w:type="dxa"/>
              <w:bottom w:w="30" w:type="dxa"/>
              <w:right w:w="30" w:type="dxa"/>
            </w:tcMar>
            <w:vAlign w:val="bottom"/>
            <w:hideMark/>
          </w:tcPr>
          <w:p w14:paraId="0799B08A" w14:textId="77777777" w:rsidR="00000000" w:rsidRDefault="00B80CBE">
            <w:pPr>
              <w:divId w:val="38479214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E16407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6B35CF6" w14:textId="77777777" w:rsidR="00000000" w:rsidRDefault="00B80CBE">
            <w:pPr>
              <w:jc w:val="right"/>
              <w:rPr>
                <w:rFonts w:eastAsia="Times New Roman"/>
                <w:sz w:val="18"/>
                <w:szCs w:val="18"/>
              </w:rPr>
            </w:pPr>
            <w:r>
              <w:rPr>
                <w:rFonts w:ascii="inherit" w:eastAsia="Times New Roman" w:hAnsi="inherit"/>
                <w:sz w:val="18"/>
                <w:szCs w:val="18"/>
              </w:rPr>
              <w:t>707</w:t>
            </w:r>
          </w:p>
        </w:tc>
        <w:tc>
          <w:tcPr>
            <w:tcW w:w="0" w:type="auto"/>
            <w:tcBorders>
              <w:top w:val="single" w:sz="6" w:space="0" w:color="000000"/>
              <w:bottom w:val="double" w:sz="6" w:space="0" w:color="000000"/>
            </w:tcBorders>
            <w:vAlign w:val="bottom"/>
            <w:hideMark/>
          </w:tcPr>
          <w:p w14:paraId="4A02136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CAEF537" w14:textId="77777777" w:rsidR="00000000" w:rsidRDefault="00B80CBE">
            <w:pPr>
              <w:divId w:val="6923697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6F020B8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3C8238DA" w14:textId="77777777" w:rsidR="00000000" w:rsidRDefault="00B80CBE">
            <w:pPr>
              <w:jc w:val="right"/>
              <w:rPr>
                <w:rFonts w:eastAsia="Times New Roman"/>
                <w:sz w:val="18"/>
                <w:szCs w:val="18"/>
              </w:rPr>
            </w:pPr>
            <w:r>
              <w:rPr>
                <w:rFonts w:ascii="inherit" w:eastAsia="Times New Roman" w:hAnsi="inherit"/>
                <w:sz w:val="18"/>
                <w:szCs w:val="18"/>
              </w:rPr>
              <w:t>426</w:t>
            </w:r>
          </w:p>
        </w:tc>
        <w:tc>
          <w:tcPr>
            <w:tcW w:w="0" w:type="auto"/>
            <w:tcBorders>
              <w:top w:val="single" w:sz="6" w:space="0" w:color="000000"/>
              <w:bottom w:val="double" w:sz="6" w:space="0" w:color="000000"/>
            </w:tcBorders>
            <w:vAlign w:val="bottom"/>
            <w:hideMark/>
          </w:tcPr>
          <w:p w14:paraId="6ACBDD2F"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9F133AF" w14:textId="77777777" w:rsidR="00000000" w:rsidRDefault="00B80CBE">
            <w:pPr>
              <w:divId w:val="153269345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55891B9"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1DB352E" w14:textId="77777777" w:rsidR="00000000" w:rsidRDefault="00B80CBE">
            <w:pPr>
              <w:jc w:val="right"/>
              <w:rPr>
                <w:rFonts w:eastAsia="Times New Roman"/>
                <w:sz w:val="18"/>
                <w:szCs w:val="18"/>
              </w:rPr>
            </w:pPr>
            <w:r>
              <w:rPr>
                <w:rFonts w:ascii="inherit" w:eastAsia="Times New Roman" w:hAnsi="inherit"/>
                <w:sz w:val="18"/>
                <w:szCs w:val="18"/>
              </w:rPr>
              <w:t>233</w:t>
            </w:r>
          </w:p>
        </w:tc>
        <w:tc>
          <w:tcPr>
            <w:tcW w:w="0" w:type="auto"/>
            <w:tcBorders>
              <w:top w:val="single" w:sz="6" w:space="0" w:color="000000"/>
              <w:bottom w:val="double" w:sz="6" w:space="0" w:color="000000"/>
            </w:tcBorders>
            <w:vAlign w:val="bottom"/>
            <w:hideMark/>
          </w:tcPr>
          <w:p w14:paraId="619410C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54B827" w14:textId="77777777" w:rsidR="00000000" w:rsidRDefault="00B80CBE">
            <w:pPr>
              <w:divId w:val="68151615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5296E6F"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17E6FFE" w14:textId="77777777" w:rsidR="00000000" w:rsidRDefault="00B80CBE">
            <w:pPr>
              <w:jc w:val="right"/>
              <w:rPr>
                <w:rFonts w:eastAsia="Times New Roman"/>
                <w:sz w:val="18"/>
                <w:szCs w:val="18"/>
              </w:rPr>
            </w:pPr>
            <w:r>
              <w:rPr>
                <w:rFonts w:ascii="inherit" w:eastAsia="Times New Roman" w:hAnsi="inherit"/>
                <w:sz w:val="18"/>
                <w:szCs w:val="18"/>
              </w:rPr>
              <w:t>(23</w:t>
            </w:r>
          </w:p>
        </w:tc>
        <w:tc>
          <w:tcPr>
            <w:tcW w:w="0" w:type="auto"/>
            <w:tcBorders>
              <w:top w:val="single" w:sz="6" w:space="0" w:color="000000"/>
              <w:bottom w:val="double" w:sz="6" w:space="0" w:color="000000"/>
            </w:tcBorders>
            <w:tcMar>
              <w:top w:w="30" w:type="dxa"/>
              <w:left w:w="0" w:type="dxa"/>
              <w:bottom w:w="30" w:type="dxa"/>
              <w:right w:w="30" w:type="dxa"/>
            </w:tcMar>
            <w:vAlign w:val="bottom"/>
            <w:hideMark/>
          </w:tcPr>
          <w:p w14:paraId="3A9B2AAE"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6DC13305" w14:textId="77777777" w:rsidR="00000000" w:rsidRDefault="00B80CBE">
            <w:pPr>
              <w:divId w:val="452946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27CF308B"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5286035C" w14:textId="77777777" w:rsidR="00000000" w:rsidRDefault="00B80CBE">
            <w:pPr>
              <w:jc w:val="right"/>
              <w:rPr>
                <w:rFonts w:eastAsia="Times New Roman"/>
                <w:sz w:val="18"/>
                <w:szCs w:val="18"/>
              </w:rPr>
            </w:pPr>
            <w:r>
              <w:rPr>
                <w:rFonts w:ascii="inherit" w:eastAsia="Times New Roman" w:hAnsi="inherit"/>
                <w:sz w:val="18"/>
                <w:szCs w:val="18"/>
              </w:rPr>
              <w:t>1,343</w:t>
            </w:r>
          </w:p>
        </w:tc>
        <w:tc>
          <w:tcPr>
            <w:tcW w:w="0" w:type="auto"/>
            <w:tcBorders>
              <w:top w:val="single" w:sz="6" w:space="0" w:color="000000"/>
              <w:bottom w:val="double" w:sz="6" w:space="0" w:color="000000"/>
            </w:tcBorders>
            <w:vAlign w:val="bottom"/>
            <w:hideMark/>
          </w:tcPr>
          <w:p w14:paraId="7A3BC978" w14:textId="77777777" w:rsidR="00000000" w:rsidRDefault="00B80CBE">
            <w:pPr>
              <w:rPr>
                <w:rFonts w:eastAsia="Times New Roman"/>
                <w:sz w:val="20"/>
                <w:szCs w:val="20"/>
              </w:rPr>
            </w:pPr>
          </w:p>
        </w:tc>
      </w:tr>
      <w:tr w:rsidR="00000000" w14:paraId="20858AD5" w14:textId="77777777">
        <w:trPr>
          <w:divId w:val="1302880889"/>
        </w:trPr>
        <w:tc>
          <w:tcPr>
            <w:tcW w:w="0" w:type="auto"/>
            <w:shd w:val="clear" w:color="auto" w:fill="CCEEFF"/>
            <w:tcMar>
              <w:top w:w="30" w:type="dxa"/>
              <w:left w:w="30" w:type="dxa"/>
              <w:bottom w:w="30" w:type="dxa"/>
              <w:right w:w="30" w:type="dxa"/>
            </w:tcMar>
            <w:vAlign w:val="bottom"/>
            <w:hideMark/>
          </w:tcPr>
          <w:p w14:paraId="20103A5C" w14:textId="77777777" w:rsidR="00000000" w:rsidRDefault="00B80CBE">
            <w:pPr>
              <w:rPr>
                <w:rFonts w:eastAsia="Times New Roman"/>
                <w:sz w:val="18"/>
                <w:szCs w:val="18"/>
              </w:rPr>
            </w:pPr>
            <w:r>
              <w:rPr>
                <w:rFonts w:ascii="inherit" w:eastAsia="Times New Roman" w:hAnsi="inherit"/>
                <w:sz w:val="18"/>
                <w:szCs w:val="18"/>
              </w:rPr>
              <w:t>Loans held for investment</w:t>
            </w:r>
          </w:p>
        </w:tc>
        <w:tc>
          <w:tcPr>
            <w:tcW w:w="0" w:type="auto"/>
            <w:shd w:val="clear" w:color="auto" w:fill="CCEEFF"/>
            <w:tcMar>
              <w:top w:w="30" w:type="dxa"/>
              <w:left w:w="30" w:type="dxa"/>
              <w:bottom w:w="30" w:type="dxa"/>
              <w:right w:w="30" w:type="dxa"/>
            </w:tcMar>
            <w:vAlign w:val="bottom"/>
            <w:hideMark/>
          </w:tcPr>
          <w:p w14:paraId="299BAFF1" w14:textId="77777777" w:rsidR="00000000" w:rsidRDefault="00B80CBE">
            <w:pPr>
              <w:divId w:val="505052811"/>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54B98631"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C5DF73D" w14:textId="77777777" w:rsidR="00000000" w:rsidRDefault="00B80CBE">
            <w:pPr>
              <w:jc w:val="right"/>
              <w:rPr>
                <w:rFonts w:eastAsia="Times New Roman"/>
                <w:sz w:val="18"/>
                <w:szCs w:val="18"/>
              </w:rPr>
            </w:pPr>
            <w:r>
              <w:rPr>
                <w:rFonts w:ascii="inherit" w:eastAsia="Times New Roman" w:hAnsi="inherit"/>
                <w:sz w:val="18"/>
                <w:szCs w:val="18"/>
              </w:rPr>
              <w:t>107,576</w:t>
            </w:r>
          </w:p>
        </w:tc>
        <w:tc>
          <w:tcPr>
            <w:tcW w:w="0" w:type="auto"/>
            <w:tcBorders>
              <w:top w:val="double" w:sz="6" w:space="0" w:color="000000"/>
            </w:tcBorders>
            <w:shd w:val="clear" w:color="auto" w:fill="CCEEFF"/>
            <w:vAlign w:val="bottom"/>
            <w:hideMark/>
          </w:tcPr>
          <w:p w14:paraId="6BE2DF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9A58445" w14:textId="77777777" w:rsidR="00000000" w:rsidRDefault="00B80CBE">
            <w:pPr>
              <w:divId w:val="1026247294"/>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5DD0499E"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AA52AA9" w14:textId="77777777" w:rsidR="00000000" w:rsidRDefault="00B80CBE">
            <w:pPr>
              <w:jc w:val="right"/>
              <w:rPr>
                <w:rFonts w:eastAsia="Times New Roman"/>
                <w:sz w:val="18"/>
                <w:szCs w:val="18"/>
              </w:rPr>
            </w:pPr>
            <w:r>
              <w:rPr>
                <w:rFonts w:ascii="inherit" w:eastAsia="Times New Roman" w:hAnsi="inherit"/>
                <w:sz w:val="18"/>
                <w:szCs w:val="18"/>
              </w:rPr>
              <w:t>74,674</w:t>
            </w:r>
          </w:p>
        </w:tc>
        <w:tc>
          <w:tcPr>
            <w:tcW w:w="0" w:type="auto"/>
            <w:tcBorders>
              <w:top w:val="double" w:sz="6" w:space="0" w:color="000000"/>
            </w:tcBorders>
            <w:shd w:val="clear" w:color="auto" w:fill="CCEEFF"/>
            <w:vAlign w:val="bottom"/>
            <w:hideMark/>
          </w:tcPr>
          <w:p w14:paraId="4D625D5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1A32160" w14:textId="77777777" w:rsidR="00000000" w:rsidRDefault="00B80CBE">
            <w:pPr>
              <w:divId w:val="1838497189"/>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7A44531D"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A356750" w14:textId="77777777" w:rsidR="00000000" w:rsidRDefault="00B80CBE">
            <w:pPr>
              <w:jc w:val="right"/>
              <w:rPr>
                <w:rFonts w:eastAsia="Times New Roman"/>
                <w:sz w:val="18"/>
                <w:szCs w:val="18"/>
              </w:rPr>
            </w:pPr>
            <w:r>
              <w:rPr>
                <w:rFonts w:ascii="inherit" w:eastAsia="Times New Roman" w:hAnsi="inherit"/>
                <w:sz w:val="18"/>
                <w:szCs w:val="18"/>
              </w:rPr>
              <w:t>65,953</w:t>
            </w:r>
          </w:p>
        </w:tc>
        <w:tc>
          <w:tcPr>
            <w:tcW w:w="0" w:type="auto"/>
            <w:tcBorders>
              <w:top w:val="double" w:sz="6" w:space="0" w:color="000000"/>
            </w:tcBorders>
            <w:shd w:val="clear" w:color="auto" w:fill="CCEEFF"/>
            <w:vAlign w:val="bottom"/>
            <w:hideMark/>
          </w:tcPr>
          <w:p w14:paraId="5DC93191"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A7F68C9" w14:textId="77777777" w:rsidR="00000000" w:rsidRDefault="00B80CBE">
            <w:pPr>
              <w:divId w:val="2127966518"/>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54E3AA1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D00B0E9" w14:textId="77777777" w:rsidR="00000000" w:rsidRDefault="00B80CBE">
            <w:pPr>
              <w:jc w:val="right"/>
              <w:rPr>
                <w:rFonts w:eastAsia="Times New Roman"/>
                <w:sz w:val="18"/>
                <w:szCs w:val="18"/>
              </w:rPr>
            </w:pPr>
            <w:r>
              <w:rPr>
                <w:rFonts w:ascii="inherit" w:eastAsia="Times New Roman" w:hAnsi="inherit"/>
                <w:sz w:val="18"/>
                <w:szCs w:val="18"/>
              </w:rPr>
              <w:t>53</w:t>
            </w:r>
          </w:p>
        </w:tc>
        <w:tc>
          <w:tcPr>
            <w:tcW w:w="0" w:type="auto"/>
            <w:tcBorders>
              <w:top w:val="double" w:sz="6" w:space="0" w:color="000000"/>
            </w:tcBorders>
            <w:shd w:val="clear" w:color="auto" w:fill="CCEEFF"/>
            <w:vAlign w:val="bottom"/>
            <w:hideMark/>
          </w:tcPr>
          <w:p w14:paraId="5E8FA6D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00A241" w14:textId="77777777" w:rsidR="00000000" w:rsidRDefault="00B80CBE">
            <w:pPr>
              <w:divId w:val="148638242"/>
              <w:rPr>
                <w:rFonts w:eastAsia="Times New Roman"/>
                <w:sz w:val="20"/>
                <w:szCs w:val="20"/>
              </w:rPr>
            </w:pPr>
            <w:r>
              <w:rPr>
                <w:rFonts w:ascii="inherit" w:eastAsia="Times New Roman" w:hAnsi="inherit"/>
                <w:sz w:val="20"/>
                <w:szCs w:val="20"/>
              </w:rPr>
              <w:t> </w:t>
            </w:r>
          </w:p>
        </w:tc>
        <w:tc>
          <w:tcPr>
            <w:tcW w:w="0" w:type="auto"/>
            <w:tcBorders>
              <w:top w:val="double" w:sz="6" w:space="0" w:color="000000"/>
            </w:tcBorders>
            <w:shd w:val="clear" w:color="auto" w:fill="CCEEFF"/>
            <w:tcMar>
              <w:top w:w="30" w:type="dxa"/>
              <w:left w:w="30" w:type="dxa"/>
              <w:bottom w:w="30" w:type="dxa"/>
              <w:right w:w="0" w:type="dxa"/>
            </w:tcMar>
            <w:vAlign w:val="bottom"/>
            <w:hideMark/>
          </w:tcPr>
          <w:p w14:paraId="5B5D862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DEF9D1F" w14:textId="77777777" w:rsidR="00000000" w:rsidRDefault="00B80CBE">
            <w:pPr>
              <w:jc w:val="right"/>
              <w:rPr>
                <w:rFonts w:eastAsia="Times New Roman"/>
                <w:sz w:val="18"/>
                <w:szCs w:val="18"/>
              </w:rPr>
            </w:pPr>
            <w:r>
              <w:rPr>
                <w:rFonts w:ascii="inherit" w:eastAsia="Times New Roman" w:hAnsi="inherit"/>
                <w:sz w:val="18"/>
                <w:szCs w:val="18"/>
              </w:rPr>
              <w:t>248,256</w:t>
            </w:r>
          </w:p>
        </w:tc>
        <w:tc>
          <w:tcPr>
            <w:tcW w:w="0" w:type="auto"/>
            <w:tcBorders>
              <w:top w:val="double" w:sz="6" w:space="0" w:color="000000"/>
            </w:tcBorders>
            <w:shd w:val="clear" w:color="auto" w:fill="CCEEFF"/>
            <w:vAlign w:val="bottom"/>
            <w:hideMark/>
          </w:tcPr>
          <w:p w14:paraId="5C6B6EC6" w14:textId="77777777" w:rsidR="00000000" w:rsidRDefault="00B80CBE">
            <w:pPr>
              <w:rPr>
                <w:rFonts w:eastAsia="Times New Roman"/>
                <w:sz w:val="20"/>
                <w:szCs w:val="20"/>
              </w:rPr>
            </w:pPr>
          </w:p>
        </w:tc>
      </w:tr>
      <w:tr w:rsidR="00000000" w14:paraId="3D479C52" w14:textId="77777777">
        <w:trPr>
          <w:divId w:val="1302880889"/>
        </w:trPr>
        <w:tc>
          <w:tcPr>
            <w:tcW w:w="0" w:type="auto"/>
            <w:tcMar>
              <w:top w:w="30" w:type="dxa"/>
              <w:left w:w="30" w:type="dxa"/>
              <w:bottom w:w="30" w:type="dxa"/>
              <w:right w:w="30" w:type="dxa"/>
            </w:tcMar>
            <w:vAlign w:val="bottom"/>
            <w:hideMark/>
          </w:tcPr>
          <w:p w14:paraId="3E2BCC3F" w14:textId="77777777" w:rsidR="00000000" w:rsidRDefault="00B80CBE">
            <w:pPr>
              <w:rPr>
                <w:rFonts w:eastAsia="Times New Roman"/>
                <w:sz w:val="18"/>
                <w:szCs w:val="18"/>
              </w:rPr>
            </w:pPr>
            <w:r>
              <w:rPr>
                <w:rFonts w:ascii="inherit" w:eastAsia="Times New Roman" w:hAnsi="inherit"/>
                <w:sz w:val="18"/>
                <w:szCs w:val="18"/>
              </w:rPr>
              <w:t>Deposits</w:t>
            </w:r>
          </w:p>
        </w:tc>
        <w:tc>
          <w:tcPr>
            <w:tcW w:w="0" w:type="auto"/>
            <w:tcMar>
              <w:top w:w="30" w:type="dxa"/>
              <w:left w:w="30" w:type="dxa"/>
              <w:bottom w:w="30" w:type="dxa"/>
              <w:right w:w="30" w:type="dxa"/>
            </w:tcMar>
            <w:vAlign w:val="bottom"/>
            <w:hideMark/>
          </w:tcPr>
          <w:p w14:paraId="31474F93" w14:textId="77777777" w:rsidR="00000000" w:rsidRDefault="00B80CBE">
            <w:pPr>
              <w:divId w:val="121643189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7C4873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6983B6B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D04BE93" w14:textId="77777777" w:rsidR="00000000" w:rsidRDefault="00B80CBE">
            <w:pPr>
              <w:divId w:val="6923332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A100D88" w14:textId="77777777" w:rsidR="00000000" w:rsidRDefault="00B80CBE">
            <w:pPr>
              <w:jc w:val="right"/>
              <w:rPr>
                <w:rFonts w:eastAsia="Times New Roman"/>
                <w:sz w:val="18"/>
                <w:szCs w:val="18"/>
              </w:rPr>
            </w:pPr>
            <w:r>
              <w:rPr>
                <w:rFonts w:ascii="inherit" w:eastAsia="Times New Roman" w:hAnsi="inherit"/>
                <w:sz w:val="18"/>
                <w:szCs w:val="18"/>
              </w:rPr>
              <w:t>193,073</w:t>
            </w:r>
          </w:p>
        </w:tc>
        <w:tc>
          <w:tcPr>
            <w:tcW w:w="0" w:type="auto"/>
            <w:vAlign w:val="bottom"/>
            <w:hideMark/>
          </w:tcPr>
          <w:p w14:paraId="14E3E54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5DF006D" w14:textId="77777777" w:rsidR="00000000" w:rsidRDefault="00B80CBE">
            <w:pPr>
              <w:divId w:val="1654529876"/>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7201B34" w14:textId="77777777" w:rsidR="00000000" w:rsidRDefault="00B80CBE">
            <w:pPr>
              <w:jc w:val="right"/>
              <w:rPr>
                <w:rFonts w:eastAsia="Times New Roman"/>
                <w:sz w:val="18"/>
                <w:szCs w:val="18"/>
              </w:rPr>
            </w:pPr>
            <w:r>
              <w:rPr>
                <w:rFonts w:ascii="inherit" w:eastAsia="Times New Roman" w:hAnsi="inherit"/>
                <w:sz w:val="18"/>
                <w:szCs w:val="18"/>
              </w:rPr>
              <w:t>34,449</w:t>
            </w:r>
          </w:p>
        </w:tc>
        <w:tc>
          <w:tcPr>
            <w:tcW w:w="0" w:type="auto"/>
            <w:vAlign w:val="bottom"/>
            <w:hideMark/>
          </w:tcPr>
          <w:p w14:paraId="05C090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76BCD55" w14:textId="77777777" w:rsidR="00000000" w:rsidRDefault="00B80CBE">
            <w:pPr>
              <w:divId w:val="205037617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DB1120B" w14:textId="77777777" w:rsidR="00000000" w:rsidRDefault="00B80CBE">
            <w:pPr>
              <w:jc w:val="right"/>
              <w:rPr>
                <w:rFonts w:eastAsia="Times New Roman"/>
                <w:sz w:val="18"/>
                <w:szCs w:val="18"/>
              </w:rPr>
            </w:pPr>
            <w:r>
              <w:rPr>
                <w:rFonts w:ascii="inherit" w:eastAsia="Times New Roman" w:hAnsi="inherit"/>
                <w:sz w:val="18"/>
                <w:szCs w:val="18"/>
              </w:rPr>
              <w:t>23,325</w:t>
            </w:r>
          </w:p>
        </w:tc>
        <w:tc>
          <w:tcPr>
            <w:tcW w:w="0" w:type="auto"/>
            <w:vAlign w:val="bottom"/>
            <w:hideMark/>
          </w:tcPr>
          <w:p w14:paraId="5D0DF38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438EF3" w14:textId="77777777" w:rsidR="00000000" w:rsidRDefault="00B80CBE">
            <w:pPr>
              <w:divId w:val="232812407"/>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9D0007A" w14:textId="77777777" w:rsidR="00000000" w:rsidRDefault="00B80CBE">
            <w:pPr>
              <w:jc w:val="right"/>
              <w:rPr>
                <w:rFonts w:eastAsia="Times New Roman"/>
                <w:sz w:val="18"/>
                <w:szCs w:val="18"/>
              </w:rPr>
            </w:pPr>
            <w:r>
              <w:rPr>
                <w:rFonts w:ascii="inherit" w:eastAsia="Times New Roman" w:hAnsi="inherit"/>
                <w:sz w:val="18"/>
                <w:szCs w:val="18"/>
              </w:rPr>
              <w:t>250,847</w:t>
            </w:r>
          </w:p>
        </w:tc>
        <w:tc>
          <w:tcPr>
            <w:tcW w:w="0" w:type="auto"/>
            <w:vAlign w:val="bottom"/>
            <w:hideMark/>
          </w:tcPr>
          <w:p w14:paraId="6BAF406E" w14:textId="77777777" w:rsidR="00000000" w:rsidRDefault="00B80CBE">
            <w:pPr>
              <w:rPr>
                <w:rFonts w:eastAsia="Times New Roman"/>
                <w:sz w:val="20"/>
                <w:szCs w:val="20"/>
              </w:rPr>
            </w:pPr>
          </w:p>
        </w:tc>
      </w:tr>
    </w:tbl>
    <w:p w14:paraId="7F44C00A" w14:textId="77777777" w:rsidR="00000000" w:rsidRDefault="00B80CBE">
      <w:pPr>
        <w:spacing w:line="288" w:lineRule="auto"/>
        <w:jc w:val="both"/>
        <w:rPr>
          <w:rFonts w:eastAsia="Times New Roman"/>
          <w:sz w:val="20"/>
          <w:szCs w:val="20"/>
        </w:rPr>
      </w:pPr>
      <w:r>
        <w:rPr>
          <w:rFonts w:eastAsia="Times New Roman"/>
          <w:color w:val="000000"/>
          <w:sz w:val="20"/>
          <w:szCs w:val="20"/>
        </w:rPr>
        <w:t>__________    </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472A750" w14:textId="77777777">
        <w:trPr>
          <w:tblCellSpacing w:w="0" w:type="dxa"/>
        </w:trPr>
        <w:tc>
          <w:tcPr>
            <w:tcW w:w="360" w:type="dxa"/>
            <w:vAlign w:val="center"/>
            <w:hideMark/>
          </w:tcPr>
          <w:p w14:paraId="0B884010" w14:textId="77777777" w:rsidR="00000000" w:rsidRDefault="00B80CBE">
            <w:pPr>
              <w:spacing w:line="288" w:lineRule="auto"/>
              <w:jc w:val="both"/>
              <w:rPr>
                <w:rFonts w:eastAsia="Times New Roman"/>
                <w:sz w:val="20"/>
                <w:szCs w:val="20"/>
              </w:rPr>
            </w:pPr>
          </w:p>
        </w:tc>
        <w:tc>
          <w:tcPr>
            <w:tcW w:w="0" w:type="auto"/>
            <w:vAlign w:val="center"/>
            <w:hideMark/>
          </w:tcPr>
          <w:p w14:paraId="050E662E" w14:textId="77777777" w:rsidR="00000000" w:rsidRDefault="00B80CBE">
            <w:pPr>
              <w:rPr>
                <w:rFonts w:eastAsia="Times New Roman"/>
                <w:sz w:val="20"/>
                <w:szCs w:val="20"/>
              </w:rPr>
            </w:pPr>
          </w:p>
        </w:tc>
      </w:tr>
      <w:tr w:rsidR="00000000" w14:paraId="3948AD94" w14:textId="77777777">
        <w:trPr>
          <w:tblCellSpacing w:w="0" w:type="dxa"/>
        </w:trPr>
        <w:tc>
          <w:tcPr>
            <w:tcW w:w="0" w:type="auto"/>
            <w:hideMark/>
          </w:tcPr>
          <w:p w14:paraId="0D896F2C" w14:textId="77777777" w:rsidR="00000000" w:rsidRDefault="00B80CBE">
            <w:pPr>
              <w:spacing w:line="288" w:lineRule="auto"/>
              <w:divId w:val="1512571339"/>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6C7AACEB" w14:textId="77777777" w:rsidR="00000000" w:rsidRDefault="00B80CB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w:t>
            </w:r>
            <w:r>
              <w:rPr>
                <w:rFonts w:eastAsia="Times New Roman"/>
                <w:color w:val="000000"/>
                <w:sz w:val="16"/>
                <w:szCs w:val="16"/>
              </w:rPr>
              <w:t xml:space="preserve"> tax rate of 21% and state taxes where applicable, with offsetting reductions to the Other category.</w:t>
            </w:r>
          </w:p>
        </w:tc>
      </w:tr>
    </w:tbl>
    <w:p w14:paraId="3437EA7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19D81165" w14:textId="77777777">
        <w:trPr>
          <w:tblCellSpacing w:w="0" w:type="dxa"/>
        </w:trPr>
        <w:tc>
          <w:tcPr>
            <w:tcW w:w="360" w:type="dxa"/>
            <w:vAlign w:val="center"/>
            <w:hideMark/>
          </w:tcPr>
          <w:p w14:paraId="602BDAE8" w14:textId="77777777" w:rsidR="00000000" w:rsidRDefault="00B80CBE">
            <w:pPr>
              <w:rPr>
                <w:rFonts w:eastAsia="Times New Roman"/>
                <w:sz w:val="20"/>
                <w:szCs w:val="20"/>
              </w:rPr>
            </w:pPr>
          </w:p>
        </w:tc>
        <w:tc>
          <w:tcPr>
            <w:tcW w:w="0" w:type="auto"/>
            <w:vAlign w:val="center"/>
            <w:hideMark/>
          </w:tcPr>
          <w:p w14:paraId="0D79EF25" w14:textId="77777777" w:rsidR="00000000" w:rsidRDefault="00B80CBE">
            <w:pPr>
              <w:rPr>
                <w:rFonts w:eastAsia="Times New Roman"/>
                <w:sz w:val="20"/>
                <w:szCs w:val="20"/>
              </w:rPr>
            </w:pPr>
          </w:p>
        </w:tc>
      </w:tr>
      <w:tr w:rsidR="00000000" w14:paraId="56FFFBC5" w14:textId="77777777">
        <w:trPr>
          <w:tblCellSpacing w:w="0" w:type="dxa"/>
        </w:trPr>
        <w:tc>
          <w:tcPr>
            <w:tcW w:w="0" w:type="auto"/>
            <w:hideMark/>
          </w:tcPr>
          <w:p w14:paraId="112016F4" w14:textId="77777777" w:rsidR="00000000" w:rsidRDefault="00B80CBE">
            <w:pPr>
              <w:spacing w:line="288" w:lineRule="auto"/>
              <w:divId w:val="25482883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171D3827" w14:textId="77777777" w:rsidR="00000000" w:rsidRDefault="00B80CBE">
            <w:pPr>
              <w:spacing w:line="288" w:lineRule="auto"/>
              <w:jc w:val="both"/>
              <w:rPr>
                <w:rFonts w:eastAsia="Times New Roman"/>
                <w:sz w:val="16"/>
                <w:szCs w:val="16"/>
              </w:rPr>
            </w:pPr>
            <w:r>
              <w:rPr>
                <w:rFonts w:eastAsia="Times New Roman"/>
                <w:color w:val="000000"/>
                <w:sz w:val="16"/>
                <w:szCs w:val="16"/>
              </w:rPr>
              <w:t>In the first quarter of 2019, we made a change in how revenue is measured in our Commercial Banking business by revising the allocation of tax benefits on certain tax-advantaged investments. As such, prior period results have been recast to conform with th</w:t>
            </w:r>
            <w:r>
              <w:rPr>
                <w:rFonts w:eastAsia="Times New Roman"/>
                <w:color w:val="000000"/>
                <w:sz w:val="16"/>
                <w:szCs w:val="16"/>
              </w:rPr>
              <w:t>e current period presentation. The result of this measurement change reduced the previously reported total net revenue in our Commercial Banking business by $30 million for the three months ended March 31, 2018, with an offsetting increase in the Other cat</w:t>
            </w:r>
            <w:r>
              <w:rPr>
                <w:rFonts w:eastAsia="Times New Roman"/>
                <w:color w:val="000000"/>
                <w:sz w:val="16"/>
                <w:szCs w:val="16"/>
              </w:rPr>
              <w:t>egory.</w:t>
            </w:r>
          </w:p>
        </w:tc>
      </w:tr>
    </w:tbl>
    <w:p w14:paraId="356A98F9" w14:textId="77777777" w:rsidR="00000000" w:rsidRDefault="00B80CBE">
      <w:pPr>
        <w:jc w:val="both"/>
        <w:divId w:val="1549143358"/>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719"/>
        <w:gridCol w:w="105"/>
        <w:gridCol w:w="812"/>
        <w:gridCol w:w="105"/>
        <w:gridCol w:w="812"/>
        <w:gridCol w:w="105"/>
        <w:gridCol w:w="812"/>
        <w:gridCol w:w="105"/>
        <w:gridCol w:w="813"/>
        <w:gridCol w:w="105"/>
        <w:gridCol w:w="813"/>
      </w:tblGrid>
      <w:tr w:rsidR="00000000" w14:paraId="7601771C" w14:textId="77777777">
        <w:trPr>
          <w:divId w:val="1549143358"/>
        </w:trPr>
        <w:tc>
          <w:tcPr>
            <w:tcW w:w="0" w:type="auto"/>
            <w:gridSpan w:val="11"/>
            <w:vAlign w:val="center"/>
            <w:hideMark/>
          </w:tcPr>
          <w:p w14:paraId="557B4B38" w14:textId="77777777" w:rsidR="00000000" w:rsidRDefault="00B80CBE">
            <w:pPr>
              <w:rPr>
                <w:rFonts w:eastAsia="Times New Roman"/>
                <w:sz w:val="20"/>
                <w:szCs w:val="20"/>
              </w:rPr>
            </w:pPr>
          </w:p>
        </w:tc>
      </w:tr>
      <w:tr w:rsidR="00000000" w14:paraId="2FC5E40D" w14:textId="77777777">
        <w:trPr>
          <w:divId w:val="1549143358"/>
        </w:trPr>
        <w:tc>
          <w:tcPr>
            <w:tcW w:w="2250" w:type="pct"/>
            <w:vAlign w:val="center"/>
            <w:hideMark/>
          </w:tcPr>
          <w:p w14:paraId="31437039" w14:textId="77777777" w:rsidR="00000000" w:rsidRDefault="00B80CBE">
            <w:pPr>
              <w:rPr>
                <w:rFonts w:eastAsia="Times New Roman"/>
                <w:sz w:val="20"/>
                <w:szCs w:val="20"/>
              </w:rPr>
            </w:pPr>
          </w:p>
        </w:tc>
        <w:tc>
          <w:tcPr>
            <w:tcW w:w="50" w:type="pct"/>
            <w:vAlign w:val="center"/>
            <w:hideMark/>
          </w:tcPr>
          <w:p w14:paraId="033508B6" w14:textId="77777777" w:rsidR="00000000" w:rsidRDefault="00B80CBE">
            <w:pPr>
              <w:rPr>
                <w:rFonts w:eastAsia="Times New Roman"/>
                <w:sz w:val="20"/>
                <w:szCs w:val="20"/>
              </w:rPr>
            </w:pPr>
          </w:p>
        </w:tc>
        <w:tc>
          <w:tcPr>
            <w:tcW w:w="500" w:type="pct"/>
            <w:vAlign w:val="center"/>
            <w:hideMark/>
          </w:tcPr>
          <w:p w14:paraId="249BE4F7" w14:textId="77777777" w:rsidR="00000000" w:rsidRDefault="00B80CBE">
            <w:pPr>
              <w:rPr>
                <w:rFonts w:eastAsia="Times New Roman"/>
                <w:sz w:val="20"/>
                <w:szCs w:val="20"/>
              </w:rPr>
            </w:pPr>
          </w:p>
        </w:tc>
        <w:tc>
          <w:tcPr>
            <w:tcW w:w="50" w:type="pct"/>
            <w:vAlign w:val="center"/>
            <w:hideMark/>
          </w:tcPr>
          <w:p w14:paraId="0BABB014" w14:textId="77777777" w:rsidR="00000000" w:rsidRDefault="00B80CBE">
            <w:pPr>
              <w:rPr>
                <w:rFonts w:eastAsia="Times New Roman"/>
                <w:sz w:val="20"/>
                <w:szCs w:val="20"/>
              </w:rPr>
            </w:pPr>
          </w:p>
        </w:tc>
        <w:tc>
          <w:tcPr>
            <w:tcW w:w="500" w:type="pct"/>
            <w:vAlign w:val="center"/>
            <w:hideMark/>
          </w:tcPr>
          <w:p w14:paraId="548E994D" w14:textId="77777777" w:rsidR="00000000" w:rsidRDefault="00B80CBE">
            <w:pPr>
              <w:rPr>
                <w:rFonts w:eastAsia="Times New Roman"/>
                <w:sz w:val="20"/>
                <w:szCs w:val="20"/>
              </w:rPr>
            </w:pPr>
          </w:p>
        </w:tc>
        <w:tc>
          <w:tcPr>
            <w:tcW w:w="50" w:type="pct"/>
            <w:vAlign w:val="center"/>
            <w:hideMark/>
          </w:tcPr>
          <w:p w14:paraId="7D9BF4FD" w14:textId="77777777" w:rsidR="00000000" w:rsidRDefault="00B80CBE">
            <w:pPr>
              <w:rPr>
                <w:rFonts w:eastAsia="Times New Roman"/>
                <w:sz w:val="20"/>
                <w:szCs w:val="20"/>
              </w:rPr>
            </w:pPr>
          </w:p>
        </w:tc>
        <w:tc>
          <w:tcPr>
            <w:tcW w:w="500" w:type="pct"/>
            <w:vAlign w:val="center"/>
            <w:hideMark/>
          </w:tcPr>
          <w:p w14:paraId="63127BD4" w14:textId="77777777" w:rsidR="00000000" w:rsidRDefault="00B80CBE">
            <w:pPr>
              <w:rPr>
                <w:rFonts w:eastAsia="Times New Roman"/>
                <w:sz w:val="20"/>
                <w:szCs w:val="20"/>
              </w:rPr>
            </w:pPr>
          </w:p>
        </w:tc>
        <w:tc>
          <w:tcPr>
            <w:tcW w:w="50" w:type="pct"/>
            <w:vAlign w:val="center"/>
            <w:hideMark/>
          </w:tcPr>
          <w:p w14:paraId="57255FD6" w14:textId="77777777" w:rsidR="00000000" w:rsidRDefault="00B80CBE">
            <w:pPr>
              <w:rPr>
                <w:rFonts w:eastAsia="Times New Roman"/>
                <w:sz w:val="20"/>
                <w:szCs w:val="20"/>
              </w:rPr>
            </w:pPr>
          </w:p>
        </w:tc>
        <w:tc>
          <w:tcPr>
            <w:tcW w:w="500" w:type="pct"/>
            <w:vAlign w:val="center"/>
            <w:hideMark/>
          </w:tcPr>
          <w:p w14:paraId="4FDA7D31" w14:textId="77777777" w:rsidR="00000000" w:rsidRDefault="00B80CBE">
            <w:pPr>
              <w:rPr>
                <w:rFonts w:eastAsia="Times New Roman"/>
                <w:sz w:val="20"/>
                <w:szCs w:val="20"/>
              </w:rPr>
            </w:pPr>
          </w:p>
        </w:tc>
        <w:tc>
          <w:tcPr>
            <w:tcW w:w="50" w:type="pct"/>
            <w:vAlign w:val="center"/>
            <w:hideMark/>
          </w:tcPr>
          <w:p w14:paraId="0C01A296" w14:textId="77777777" w:rsidR="00000000" w:rsidRDefault="00B80CBE">
            <w:pPr>
              <w:rPr>
                <w:rFonts w:eastAsia="Times New Roman"/>
                <w:sz w:val="20"/>
                <w:szCs w:val="20"/>
              </w:rPr>
            </w:pPr>
          </w:p>
        </w:tc>
        <w:tc>
          <w:tcPr>
            <w:tcW w:w="500" w:type="pct"/>
            <w:vAlign w:val="center"/>
            <w:hideMark/>
          </w:tcPr>
          <w:p w14:paraId="35C7098B" w14:textId="77777777" w:rsidR="00000000" w:rsidRDefault="00B80CBE">
            <w:pPr>
              <w:rPr>
                <w:rFonts w:eastAsia="Times New Roman"/>
                <w:sz w:val="20"/>
                <w:szCs w:val="20"/>
              </w:rPr>
            </w:pPr>
          </w:p>
        </w:tc>
      </w:tr>
      <w:tr w:rsidR="00000000" w14:paraId="5F99421B" w14:textId="77777777">
        <w:trPr>
          <w:divId w:val="1549143358"/>
        </w:trPr>
        <w:tc>
          <w:tcPr>
            <w:tcW w:w="0" w:type="auto"/>
            <w:tcMar>
              <w:top w:w="30" w:type="dxa"/>
              <w:left w:w="30" w:type="dxa"/>
              <w:bottom w:w="30" w:type="dxa"/>
              <w:right w:w="30" w:type="dxa"/>
            </w:tcMar>
            <w:vAlign w:val="bottom"/>
            <w:hideMark/>
          </w:tcPr>
          <w:p w14:paraId="55CA964C" w14:textId="77777777" w:rsidR="00000000" w:rsidRDefault="00B80CBE">
            <w:pPr>
              <w:divId w:val="9056042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7F4B7B3" w14:textId="77777777" w:rsidR="00000000" w:rsidRDefault="00B80CBE">
            <w:pPr>
              <w:divId w:val="19256498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23842EA" w14:textId="77777777" w:rsidR="00000000" w:rsidRDefault="00B80CBE">
            <w:pPr>
              <w:divId w:val="99059568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36BF2A3" w14:textId="77777777" w:rsidR="00000000" w:rsidRDefault="00B80CBE">
            <w:pPr>
              <w:divId w:val="106406865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F4812B4" w14:textId="77777777" w:rsidR="00000000" w:rsidRDefault="00B80CBE">
            <w:pPr>
              <w:divId w:val="54155356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B028C23" w14:textId="77777777" w:rsidR="00000000" w:rsidRDefault="00B80CBE">
            <w:pPr>
              <w:divId w:val="1226948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BC6E138" w14:textId="77777777" w:rsidR="00000000" w:rsidRDefault="00B80CBE">
            <w:pPr>
              <w:divId w:val="27120436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BB1EA0" w14:textId="77777777" w:rsidR="00000000" w:rsidRDefault="00B80CBE">
            <w:pPr>
              <w:divId w:val="8916995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92AE94" w14:textId="77777777" w:rsidR="00000000" w:rsidRDefault="00B80CBE">
            <w:pPr>
              <w:divId w:val="81464454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401E10" w14:textId="77777777" w:rsidR="00000000" w:rsidRDefault="00B80CBE">
            <w:pPr>
              <w:divId w:val="128673893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CE0B6E" w14:textId="77777777" w:rsidR="00000000" w:rsidRDefault="00B80CBE">
            <w:pPr>
              <w:divId w:val="704061577"/>
              <w:rPr>
                <w:rFonts w:eastAsia="Times New Roman"/>
                <w:sz w:val="20"/>
                <w:szCs w:val="20"/>
              </w:rPr>
            </w:pPr>
            <w:r>
              <w:rPr>
                <w:rFonts w:ascii="inherit" w:eastAsia="Times New Roman" w:hAnsi="inherit"/>
                <w:sz w:val="20"/>
                <w:szCs w:val="20"/>
              </w:rPr>
              <w:t> </w:t>
            </w:r>
          </w:p>
        </w:tc>
      </w:tr>
    </w:tbl>
    <w:p w14:paraId="1589DE6A" w14:textId="77777777" w:rsidR="00000000" w:rsidRDefault="00B80CBE">
      <w:pPr>
        <w:spacing w:line="288" w:lineRule="auto"/>
        <w:jc w:val="both"/>
        <w:rPr>
          <w:rFonts w:eastAsia="Times New Roman"/>
          <w:sz w:val="20"/>
          <w:szCs w:val="20"/>
        </w:rPr>
      </w:pPr>
    </w:p>
    <w:p w14:paraId="65264725" w14:textId="77777777" w:rsidR="00000000" w:rsidRDefault="00B80CBE">
      <w:pPr>
        <w:spacing w:line="288" w:lineRule="auto"/>
        <w:rPr>
          <w:rFonts w:eastAsia="Times New Roman"/>
          <w:sz w:val="20"/>
          <w:szCs w:val="20"/>
        </w:rPr>
      </w:pPr>
      <w:r>
        <w:rPr>
          <w:rFonts w:ascii="inherit" w:eastAsia="Times New Roman" w:hAnsi="inherit"/>
          <w:b/>
          <w:bCs/>
          <w:sz w:val="20"/>
          <w:szCs w:val="20"/>
        </w:rPr>
        <w:t>Revenue from Contracts with Customers</w:t>
      </w:r>
    </w:p>
    <w:p w14:paraId="088450F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majority of our revenue from contracts with customers consists of interchange fees in our Credit Card business, service charges and other customer-related fees, and other contract revenue in our Consumer Banking and Commercial Banking businesses. Inter</w:t>
      </w:r>
      <w:r>
        <w:rPr>
          <w:rFonts w:ascii="inherit" w:eastAsia="Times New Roman" w:hAnsi="inherit"/>
          <w:sz w:val="20"/>
          <w:szCs w:val="20"/>
        </w:rPr>
        <w:t>change fees are primarily from our Credit Card business and are recognized upon settlement with the interchange networks, net of rewards earned by customers. Service charges and other customer-related fees within our Consumer Banking business are primarily</w:t>
      </w:r>
      <w:r>
        <w:rPr>
          <w:rFonts w:ascii="inherit" w:eastAsia="Times New Roman" w:hAnsi="inherit"/>
          <w:sz w:val="20"/>
          <w:szCs w:val="20"/>
        </w:rPr>
        <w:t xml:space="preserve"> related to fees earned on consumer deposit accounts for account maintenance and various transaction-based services such as overdrafts and ATM usage. Service charges and other customer-related fees within our Commercial Banking business are mostly related </w:t>
      </w:r>
      <w:r>
        <w:rPr>
          <w:rFonts w:ascii="inherit" w:eastAsia="Times New Roman" w:hAnsi="inherit"/>
          <w:sz w:val="20"/>
          <w:szCs w:val="20"/>
        </w:rPr>
        <w:t>to fees earned on treasury management and capital markets services. Other contract revenue consists primarily of</w:t>
      </w:r>
      <w:r>
        <w:rPr>
          <w:rFonts w:ascii="inherit" w:eastAsia="Times New Roman" w:hAnsi="inherit"/>
          <w:sz w:val="20"/>
          <w:szCs w:val="20"/>
        </w:rPr>
        <w:t xml:space="preserve"> </w:t>
      </w:r>
    </w:p>
    <w:p w14:paraId="57225371" w14:textId="77777777" w:rsidR="00000000" w:rsidRDefault="00B80CBE">
      <w:pPr>
        <w:divId w:val="31013296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0FCB056A" w14:textId="77777777">
        <w:trPr>
          <w:divId w:val="1324629058"/>
          <w:jc w:val="center"/>
        </w:trPr>
        <w:tc>
          <w:tcPr>
            <w:tcW w:w="0" w:type="auto"/>
            <w:gridSpan w:val="3"/>
            <w:vAlign w:val="center"/>
            <w:hideMark/>
          </w:tcPr>
          <w:p w14:paraId="5AE7F5BC" w14:textId="77777777" w:rsidR="00000000" w:rsidRDefault="00B80CBE">
            <w:pPr>
              <w:rPr>
                <w:rFonts w:eastAsia="Times New Roman"/>
                <w:sz w:val="20"/>
                <w:szCs w:val="20"/>
              </w:rPr>
            </w:pPr>
          </w:p>
        </w:tc>
      </w:tr>
      <w:tr w:rsidR="00000000" w14:paraId="5A669D86" w14:textId="77777777">
        <w:trPr>
          <w:divId w:val="1324629058"/>
          <w:jc w:val="center"/>
        </w:trPr>
        <w:tc>
          <w:tcPr>
            <w:tcW w:w="1700" w:type="pct"/>
            <w:vAlign w:val="center"/>
            <w:hideMark/>
          </w:tcPr>
          <w:p w14:paraId="7A9B7E5C" w14:textId="77777777" w:rsidR="00000000" w:rsidRDefault="00B80CBE">
            <w:pPr>
              <w:rPr>
                <w:rFonts w:eastAsia="Times New Roman"/>
                <w:sz w:val="20"/>
                <w:szCs w:val="20"/>
              </w:rPr>
            </w:pPr>
          </w:p>
        </w:tc>
        <w:tc>
          <w:tcPr>
            <w:tcW w:w="1650" w:type="pct"/>
            <w:vAlign w:val="center"/>
            <w:hideMark/>
          </w:tcPr>
          <w:p w14:paraId="3A4B7ADF" w14:textId="77777777" w:rsidR="00000000" w:rsidRDefault="00B80CBE">
            <w:pPr>
              <w:rPr>
                <w:rFonts w:eastAsia="Times New Roman"/>
                <w:sz w:val="20"/>
                <w:szCs w:val="20"/>
              </w:rPr>
            </w:pPr>
          </w:p>
        </w:tc>
        <w:tc>
          <w:tcPr>
            <w:tcW w:w="1650" w:type="pct"/>
            <w:vAlign w:val="center"/>
            <w:hideMark/>
          </w:tcPr>
          <w:p w14:paraId="7CB582C4" w14:textId="77777777" w:rsidR="00000000" w:rsidRDefault="00B80CBE">
            <w:pPr>
              <w:rPr>
                <w:rFonts w:eastAsia="Times New Roman"/>
                <w:sz w:val="20"/>
                <w:szCs w:val="20"/>
              </w:rPr>
            </w:pPr>
          </w:p>
        </w:tc>
      </w:tr>
      <w:tr w:rsidR="00000000" w14:paraId="3D634742" w14:textId="77777777">
        <w:trPr>
          <w:divId w:val="1324629058"/>
          <w:jc w:val="center"/>
        </w:trPr>
        <w:tc>
          <w:tcPr>
            <w:tcW w:w="0" w:type="auto"/>
            <w:gridSpan w:val="3"/>
            <w:tcMar>
              <w:top w:w="30" w:type="dxa"/>
              <w:left w:w="30" w:type="dxa"/>
              <w:bottom w:w="30" w:type="dxa"/>
              <w:right w:w="30" w:type="dxa"/>
            </w:tcMar>
            <w:vAlign w:val="bottom"/>
            <w:hideMark/>
          </w:tcPr>
          <w:p w14:paraId="2DB6157E" w14:textId="77777777" w:rsidR="00000000" w:rsidRDefault="00B80CBE">
            <w:pPr>
              <w:divId w:val="2068992220"/>
              <w:rPr>
                <w:rFonts w:eastAsia="Times New Roman"/>
                <w:sz w:val="20"/>
                <w:szCs w:val="20"/>
              </w:rPr>
            </w:pPr>
            <w:r>
              <w:rPr>
                <w:rFonts w:ascii="inherit" w:eastAsia="Times New Roman" w:hAnsi="inherit"/>
                <w:sz w:val="20"/>
                <w:szCs w:val="20"/>
              </w:rPr>
              <w:t> </w:t>
            </w:r>
          </w:p>
        </w:tc>
      </w:tr>
      <w:tr w:rsidR="00000000" w14:paraId="71C651B5" w14:textId="77777777">
        <w:trPr>
          <w:divId w:val="1324629058"/>
          <w:jc w:val="center"/>
        </w:trPr>
        <w:tc>
          <w:tcPr>
            <w:tcW w:w="0" w:type="auto"/>
            <w:tcMar>
              <w:top w:w="30" w:type="dxa"/>
              <w:left w:w="30" w:type="dxa"/>
              <w:bottom w:w="30" w:type="dxa"/>
              <w:right w:w="30" w:type="dxa"/>
            </w:tcMar>
            <w:vAlign w:val="bottom"/>
            <w:hideMark/>
          </w:tcPr>
          <w:p w14:paraId="24B18991" w14:textId="77777777" w:rsidR="00000000" w:rsidRDefault="00B80CBE">
            <w:pPr>
              <w:divId w:val="92287969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9F74A4E" w14:textId="77777777" w:rsidR="00000000" w:rsidRDefault="00B80CBE">
            <w:pPr>
              <w:jc w:val="center"/>
              <w:rPr>
                <w:rFonts w:eastAsia="Times New Roman"/>
                <w:sz w:val="16"/>
                <w:szCs w:val="16"/>
              </w:rPr>
            </w:pPr>
            <w:r>
              <w:rPr>
                <w:rFonts w:ascii="inherit" w:eastAsia="Times New Roman" w:hAnsi="inherit"/>
                <w:sz w:val="16"/>
                <w:szCs w:val="16"/>
              </w:rPr>
              <w:t>113</w:t>
            </w:r>
          </w:p>
        </w:tc>
        <w:tc>
          <w:tcPr>
            <w:tcW w:w="0" w:type="auto"/>
            <w:tcMar>
              <w:top w:w="30" w:type="dxa"/>
              <w:left w:w="30" w:type="dxa"/>
              <w:bottom w:w="30" w:type="dxa"/>
              <w:right w:w="30" w:type="dxa"/>
            </w:tcMar>
            <w:vAlign w:val="bottom"/>
            <w:hideMark/>
          </w:tcPr>
          <w:p w14:paraId="2EEA68E1"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60398204" w14:textId="77777777" w:rsidR="00000000" w:rsidRDefault="00B80CBE">
      <w:pPr>
        <w:rPr>
          <w:rFonts w:eastAsia="Times New Roman"/>
          <w:sz w:val="20"/>
          <w:szCs w:val="20"/>
        </w:rPr>
      </w:pPr>
      <w:r>
        <w:rPr>
          <w:rFonts w:eastAsia="Times New Roman"/>
          <w:sz w:val="20"/>
          <w:szCs w:val="20"/>
        </w:rPr>
        <w:pict w14:anchorId="5372B232">
          <v:rect id="_x0000_i1138" style="width:0;height:1.5pt" o:hralign="center" o:hrstd="t" o:hr="t" fillcolor="#a0a0a0" stroked="f"/>
        </w:pict>
      </w:r>
    </w:p>
    <w:p w14:paraId="193DB7A3" w14:textId="77777777" w:rsidR="00000000" w:rsidRDefault="00B80CBE">
      <w:pPr>
        <w:spacing w:line="288" w:lineRule="auto"/>
        <w:jc w:val="both"/>
        <w:divId w:val="112920623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6FBA9612" w14:textId="77777777" w:rsidR="00000000" w:rsidRDefault="00B80CBE">
      <w:pPr>
        <w:spacing w:line="288" w:lineRule="auto"/>
        <w:jc w:val="center"/>
        <w:divId w:val="1129206235"/>
        <w:rPr>
          <w:rFonts w:eastAsia="Times New Roman"/>
          <w:sz w:val="20"/>
          <w:szCs w:val="20"/>
        </w:rPr>
      </w:pPr>
    </w:p>
    <w:p w14:paraId="641C10AC" w14:textId="77777777" w:rsidR="00000000" w:rsidRDefault="00B80CBE">
      <w:pPr>
        <w:spacing w:line="288" w:lineRule="auto"/>
        <w:jc w:val="center"/>
        <w:divId w:val="1129206235"/>
        <w:rPr>
          <w:rFonts w:eastAsia="Times New Roman"/>
          <w:sz w:val="20"/>
          <w:szCs w:val="20"/>
        </w:rPr>
      </w:pPr>
      <w:r>
        <w:rPr>
          <w:rFonts w:ascii="inherit" w:eastAsia="Times New Roman" w:hAnsi="inherit"/>
          <w:b/>
          <w:bCs/>
          <w:sz w:val="20"/>
          <w:szCs w:val="20"/>
        </w:rPr>
        <w:t>CAPITAL ONE FINANCIAL CORPORATION</w:t>
      </w:r>
    </w:p>
    <w:p w14:paraId="23B87220" w14:textId="77777777" w:rsidR="00000000" w:rsidRDefault="00B80CBE">
      <w:pPr>
        <w:spacing w:line="288" w:lineRule="auto"/>
        <w:jc w:val="center"/>
        <w:divId w:val="1129206235"/>
        <w:rPr>
          <w:rFonts w:eastAsia="Times New Roman"/>
          <w:sz w:val="20"/>
          <w:szCs w:val="20"/>
        </w:rPr>
      </w:pPr>
      <w:r>
        <w:rPr>
          <w:rFonts w:ascii="inherit" w:eastAsia="Times New Roman" w:hAnsi="inherit"/>
          <w:b/>
          <w:bCs/>
          <w:sz w:val="20"/>
          <w:szCs w:val="20"/>
        </w:rPr>
        <w:t>NOTES TO CONSOLIDATED FINANCIAL STATEMENTS</w:t>
      </w:r>
    </w:p>
    <w:p w14:paraId="75FEEEB8" w14:textId="77777777" w:rsidR="00000000" w:rsidRDefault="00B80CBE">
      <w:pPr>
        <w:divId w:val="1516189184"/>
        <w:rPr>
          <w:rFonts w:eastAsia="Times New Roman"/>
          <w:sz w:val="20"/>
          <w:szCs w:val="20"/>
        </w:rPr>
      </w:pPr>
    </w:p>
    <w:p w14:paraId="5018F26B" w14:textId="77777777" w:rsidR="00000000" w:rsidRDefault="00B80CBE">
      <w:pPr>
        <w:spacing w:line="288" w:lineRule="auto"/>
        <w:jc w:val="both"/>
        <w:rPr>
          <w:rFonts w:eastAsia="Times New Roman"/>
          <w:sz w:val="20"/>
          <w:szCs w:val="20"/>
        </w:rPr>
      </w:pPr>
      <w:r>
        <w:rPr>
          <w:rFonts w:ascii="inherit" w:eastAsia="Times New Roman" w:hAnsi="inherit"/>
          <w:sz w:val="20"/>
          <w:szCs w:val="20"/>
        </w:rPr>
        <w:t>revenue earned on certain marketing and promotional events from our auto dealers within our Consumer Banking business. Revenue from contracts with customers is included in non-interest income in our consolidated statements of income.</w:t>
      </w:r>
    </w:p>
    <w:p w14:paraId="6818CA29"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tables p</w:t>
      </w:r>
      <w:r>
        <w:rPr>
          <w:rFonts w:ascii="inherit" w:eastAsia="Times New Roman" w:hAnsi="inherit"/>
          <w:sz w:val="20"/>
          <w:szCs w:val="20"/>
        </w:rPr>
        <w:t>resent revenue from contracts with customers and a reconciliation to non-interest income by business segment for</w:t>
      </w:r>
      <w:r>
        <w:rPr>
          <w:rFonts w:ascii="inherit" w:eastAsia="Times New Roman" w:hAnsi="inherit"/>
          <w:sz w:val="20"/>
          <w:szCs w:val="20"/>
        </w:rPr>
        <w:t xml:space="preserve"> </w:t>
      </w:r>
      <w:r>
        <w:rPr>
          <w:rFonts w:ascii="inherit" w:eastAsia="Times New Roman" w:hAnsi="inherit"/>
          <w:sz w:val="20"/>
          <w:szCs w:val="20"/>
        </w:rPr>
        <w:t>the three months ended 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2018.</w:t>
      </w:r>
    </w:p>
    <w:p w14:paraId="1A107830" w14:textId="77777777" w:rsidR="00000000" w:rsidRDefault="00B80CBE">
      <w:pPr>
        <w:spacing w:line="288" w:lineRule="auto"/>
        <w:divId w:val="312949213"/>
        <w:rPr>
          <w:rFonts w:eastAsia="Times New Roman"/>
          <w:sz w:val="20"/>
          <w:szCs w:val="20"/>
        </w:rPr>
      </w:pPr>
      <w:r>
        <w:rPr>
          <w:rFonts w:eastAsia="Times New Roman"/>
          <w:b/>
          <w:bCs/>
          <w:color w:val="000000"/>
          <w:sz w:val="18"/>
          <w:szCs w:val="18"/>
        </w:rPr>
        <w:t>Table 13.2: Revenue from Contracts with Customers and Reconciliation to Segments Results</w:t>
      </w:r>
    </w:p>
    <w:tbl>
      <w:tblPr>
        <w:tblW w:w="5000" w:type="pct"/>
        <w:tblCellMar>
          <w:left w:w="0" w:type="dxa"/>
          <w:right w:w="0" w:type="dxa"/>
        </w:tblCellMar>
        <w:tblLook w:val="04A0" w:firstRow="1" w:lastRow="0" w:firstColumn="1" w:lastColumn="0" w:noHBand="0" w:noVBand="1"/>
      </w:tblPr>
      <w:tblGrid>
        <w:gridCol w:w="3549"/>
        <w:gridCol w:w="105"/>
        <w:gridCol w:w="129"/>
        <w:gridCol w:w="475"/>
        <w:gridCol w:w="51"/>
        <w:gridCol w:w="105"/>
        <w:gridCol w:w="128"/>
        <w:gridCol w:w="648"/>
        <w:gridCol w:w="81"/>
        <w:gridCol w:w="105"/>
        <w:gridCol w:w="129"/>
        <w:gridCol w:w="758"/>
        <w:gridCol w:w="94"/>
        <w:gridCol w:w="105"/>
        <w:gridCol w:w="129"/>
        <w:gridCol w:w="456"/>
        <w:gridCol w:w="104"/>
        <w:gridCol w:w="105"/>
        <w:gridCol w:w="129"/>
        <w:gridCol w:w="819"/>
        <w:gridCol w:w="102"/>
      </w:tblGrid>
      <w:tr w:rsidR="00000000" w14:paraId="1076C444" w14:textId="77777777">
        <w:trPr>
          <w:divId w:val="76903179"/>
        </w:trPr>
        <w:tc>
          <w:tcPr>
            <w:tcW w:w="0" w:type="auto"/>
            <w:gridSpan w:val="21"/>
            <w:vAlign w:val="center"/>
            <w:hideMark/>
          </w:tcPr>
          <w:p w14:paraId="04DF957E" w14:textId="77777777" w:rsidR="00000000" w:rsidRDefault="00B80CBE">
            <w:pPr>
              <w:spacing w:line="288" w:lineRule="auto"/>
              <w:rPr>
                <w:rFonts w:eastAsia="Times New Roman"/>
                <w:sz w:val="20"/>
                <w:szCs w:val="20"/>
              </w:rPr>
            </w:pPr>
          </w:p>
        </w:tc>
      </w:tr>
      <w:tr w:rsidR="00000000" w14:paraId="36C1CBEE" w14:textId="77777777">
        <w:trPr>
          <w:divId w:val="76903179"/>
        </w:trPr>
        <w:tc>
          <w:tcPr>
            <w:tcW w:w="2250" w:type="pct"/>
            <w:vAlign w:val="center"/>
            <w:hideMark/>
          </w:tcPr>
          <w:p w14:paraId="37540EBD" w14:textId="77777777" w:rsidR="00000000" w:rsidRDefault="00B80CBE">
            <w:pPr>
              <w:rPr>
                <w:rFonts w:eastAsia="Times New Roman"/>
                <w:sz w:val="20"/>
                <w:szCs w:val="20"/>
              </w:rPr>
            </w:pPr>
          </w:p>
        </w:tc>
        <w:tc>
          <w:tcPr>
            <w:tcW w:w="50" w:type="pct"/>
            <w:vAlign w:val="center"/>
            <w:hideMark/>
          </w:tcPr>
          <w:p w14:paraId="2EC63EAE" w14:textId="77777777" w:rsidR="00000000" w:rsidRDefault="00B80CBE">
            <w:pPr>
              <w:rPr>
                <w:rFonts w:eastAsia="Times New Roman"/>
                <w:sz w:val="20"/>
                <w:szCs w:val="20"/>
              </w:rPr>
            </w:pPr>
          </w:p>
        </w:tc>
        <w:tc>
          <w:tcPr>
            <w:tcW w:w="50" w:type="pct"/>
            <w:vAlign w:val="center"/>
            <w:hideMark/>
          </w:tcPr>
          <w:p w14:paraId="065F60C5" w14:textId="77777777" w:rsidR="00000000" w:rsidRDefault="00B80CBE">
            <w:pPr>
              <w:rPr>
                <w:rFonts w:eastAsia="Times New Roman"/>
                <w:sz w:val="20"/>
                <w:szCs w:val="20"/>
              </w:rPr>
            </w:pPr>
          </w:p>
        </w:tc>
        <w:tc>
          <w:tcPr>
            <w:tcW w:w="400" w:type="pct"/>
            <w:vAlign w:val="center"/>
            <w:hideMark/>
          </w:tcPr>
          <w:p w14:paraId="14102AF4" w14:textId="77777777" w:rsidR="00000000" w:rsidRDefault="00B80CBE">
            <w:pPr>
              <w:rPr>
                <w:rFonts w:eastAsia="Times New Roman"/>
                <w:sz w:val="20"/>
                <w:szCs w:val="20"/>
              </w:rPr>
            </w:pPr>
          </w:p>
        </w:tc>
        <w:tc>
          <w:tcPr>
            <w:tcW w:w="50" w:type="pct"/>
            <w:vAlign w:val="center"/>
            <w:hideMark/>
          </w:tcPr>
          <w:p w14:paraId="4B4C8DC2" w14:textId="77777777" w:rsidR="00000000" w:rsidRDefault="00B80CBE">
            <w:pPr>
              <w:rPr>
                <w:rFonts w:eastAsia="Times New Roman"/>
                <w:sz w:val="20"/>
                <w:szCs w:val="20"/>
              </w:rPr>
            </w:pPr>
          </w:p>
        </w:tc>
        <w:tc>
          <w:tcPr>
            <w:tcW w:w="50" w:type="pct"/>
            <w:vAlign w:val="center"/>
            <w:hideMark/>
          </w:tcPr>
          <w:p w14:paraId="52E73161" w14:textId="77777777" w:rsidR="00000000" w:rsidRDefault="00B80CBE">
            <w:pPr>
              <w:rPr>
                <w:rFonts w:eastAsia="Times New Roman"/>
                <w:sz w:val="20"/>
                <w:szCs w:val="20"/>
              </w:rPr>
            </w:pPr>
          </w:p>
        </w:tc>
        <w:tc>
          <w:tcPr>
            <w:tcW w:w="50" w:type="pct"/>
            <w:vAlign w:val="center"/>
            <w:hideMark/>
          </w:tcPr>
          <w:p w14:paraId="0A5E3148" w14:textId="77777777" w:rsidR="00000000" w:rsidRDefault="00B80CBE">
            <w:pPr>
              <w:rPr>
                <w:rFonts w:eastAsia="Times New Roman"/>
                <w:sz w:val="20"/>
                <w:szCs w:val="20"/>
              </w:rPr>
            </w:pPr>
          </w:p>
        </w:tc>
        <w:tc>
          <w:tcPr>
            <w:tcW w:w="400" w:type="pct"/>
            <w:vAlign w:val="center"/>
            <w:hideMark/>
          </w:tcPr>
          <w:p w14:paraId="5A953EDE" w14:textId="77777777" w:rsidR="00000000" w:rsidRDefault="00B80CBE">
            <w:pPr>
              <w:rPr>
                <w:rFonts w:eastAsia="Times New Roman"/>
                <w:sz w:val="20"/>
                <w:szCs w:val="20"/>
              </w:rPr>
            </w:pPr>
          </w:p>
        </w:tc>
        <w:tc>
          <w:tcPr>
            <w:tcW w:w="50" w:type="pct"/>
            <w:vAlign w:val="center"/>
            <w:hideMark/>
          </w:tcPr>
          <w:p w14:paraId="2A99AED4" w14:textId="77777777" w:rsidR="00000000" w:rsidRDefault="00B80CBE">
            <w:pPr>
              <w:rPr>
                <w:rFonts w:eastAsia="Times New Roman"/>
                <w:sz w:val="20"/>
                <w:szCs w:val="20"/>
              </w:rPr>
            </w:pPr>
          </w:p>
        </w:tc>
        <w:tc>
          <w:tcPr>
            <w:tcW w:w="50" w:type="pct"/>
            <w:vAlign w:val="center"/>
            <w:hideMark/>
          </w:tcPr>
          <w:p w14:paraId="64D4CF3C" w14:textId="77777777" w:rsidR="00000000" w:rsidRDefault="00B80CBE">
            <w:pPr>
              <w:rPr>
                <w:rFonts w:eastAsia="Times New Roman"/>
                <w:sz w:val="20"/>
                <w:szCs w:val="20"/>
              </w:rPr>
            </w:pPr>
          </w:p>
        </w:tc>
        <w:tc>
          <w:tcPr>
            <w:tcW w:w="50" w:type="pct"/>
            <w:vAlign w:val="center"/>
            <w:hideMark/>
          </w:tcPr>
          <w:p w14:paraId="531F10EE" w14:textId="77777777" w:rsidR="00000000" w:rsidRDefault="00B80CBE">
            <w:pPr>
              <w:rPr>
                <w:rFonts w:eastAsia="Times New Roman"/>
                <w:sz w:val="20"/>
                <w:szCs w:val="20"/>
              </w:rPr>
            </w:pPr>
          </w:p>
        </w:tc>
        <w:tc>
          <w:tcPr>
            <w:tcW w:w="400" w:type="pct"/>
            <w:vAlign w:val="center"/>
            <w:hideMark/>
          </w:tcPr>
          <w:p w14:paraId="69D95605" w14:textId="77777777" w:rsidR="00000000" w:rsidRDefault="00B80CBE">
            <w:pPr>
              <w:rPr>
                <w:rFonts w:eastAsia="Times New Roman"/>
                <w:sz w:val="20"/>
                <w:szCs w:val="20"/>
              </w:rPr>
            </w:pPr>
          </w:p>
        </w:tc>
        <w:tc>
          <w:tcPr>
            <w:tcW w:w="50" w:type="pct"/>
            <w:vAlign w:val="center"/>
            <w:hideMark/>
          </w:tcPr>
          <w:p w14:paraId="51C5FCAB" w14:textId="77777777" w:rsidR="00000000" w:rsidRDefault="00B80CBE">
            <w:pPr>
              <w:rPr>
                <w:rFonts w:eastAsia="Times New Roman"/>
                <w:sz w:val="20"/>
                <w:szCs w:val="20"/>
              </w:rPr>
            </w:pPr>
          </w:p>
        </w:tc>
        <w:tc>
          <w:tcPr>
            <w:tcW w:w="50" w:type="pct"/>
            <w:vAlign w:val="center"/>
            <w:hideMark/>
          </w:tcPr>
          <w:p w14:paraId="337B19D1" w14:textId="77777777" w:rsidR="00000000" w:rsidRDefault="00B80CBE">
            <w:pPr>
              <w:rPr>
                <w:rFonts w:eastAsia="Times New Roman"/>
                <w:sz w:val="20"/>
                <w:szCs w:val="20"/>
              </w:rPr>
            </w:pPr>
          </w:p>
        </w:tc>
        <w:tc>
          <w:tcPr>
            <w:tcW w:w="50" w:type="pct"/>
            <w:vAlign w:val="center"/>
            <w:hideMark/>
          </w:tcPr>
          <w:p w14:paraId="149A3DC5" w14:textId="77777777" w:rsidR="00000000" w:rsidRDefault="00B80CBE">
            <w:pPr>
              <w:rPr>
                <w:rFonts w:eastAsia="Times New Roman"/>
                <w:sz w:val="20"/>
                <w:szCs w:val="20"/>
              </w:rPr>
            </w:pPr>
          </w:p>
        </w:tc>
        <w:tc>
          <w:tcPr>
            <w:tcW w:w="400" w:type="pct"/>
            <w:vAlign w:val="center"/>
            <w:hideMark/>
          </w:tcPr>
          <w:p w14:paraId="7C40760B" w14:textId="77777777" w:rsidR="00000000" w:rsidRDefault="00B80CBE">
            <w:pPr>
              <w:rPr>
                <w:rFonts w:eastAsia="Times New Roman"/>
                <w:sz w:val="20"/>
                <w:szCs w:val="20"/>
              </w:rPr>
            </w:pPr>
          </w:p>
        </w:tc>
        <w:tc>
          <w:tcPr>
            <w:tcW w:w="50" w:type="pct"/>
            <w:vAlign w:val="center"/>
            <w:hideMark/>
          </w:tcPr>
          <w:p w14:paraId="4FFD8F23" w14:textId="77777777" w:rsidR="00000000" w:rsidRDefault="00B80CBE">
            <w:pPr>
              <w:rPr>
                <w:rFonts w:eastAsia="Times New Roman"/>
                <w:sz w:val="20"/>
                <w:szCs w:val="20"/>
              </w:rPr>
            </w:pPr>
          </w:p>
        </w:tc>
        <w:tc>
          <w:tcPr>
            <w:tcW w:w="50" w:type="pct"/>
            <w:vAlign w:val="center"/>
            <w:hideMark/>
          </w:tcPr>
          <w:p w14:paraId="4D691764" w14:textId="77777777" w:rsidR="00000000" w:rsidRDefault="00B80CBE">
            <w:pPr>
              <w:rPr>
                <w:rFonts w:eastAsia="Times New Roman"/>
                <w:sz w:val="20"/>
                <w:szCs w:val="20"/>
              </w:rPr>
            </w:pPr>
          </w:p>
        </w:tc>
        <w:tc>
          <w:tcPr>
            <w:tcW w:w="50" w:type="pct"/>
            <w:vAlign w:val="center"/>
            <w:hideMark/>
          </w:tcPr>
          <w:p w14:paraId="53B343D3" w14:textId="77777777" w:rsidR="00000000" w:rsidRDefault="00B80CBE">
            <w:pPr>
              <w:rPr>
                <w:rFonts w:eastAsia="Times New Roman"/>
                <w:sz w:val="20"/>
                <w:szCs w:val="20"/>
              </w:rPr>
            </w:pPr>
          </w:p>
        </w:tc>
        <w:tc>
          <w:tcPr>
            <w:tcW w:w="400" w:type="pct"/>
            <w:vAlign w:val="center"/>
            <w:hideMark/>
          </w:tcPr>
          <w:p w14:paraId="1F3DD018" w14:textId="77777777" w:rsidR="00000000" w:rsidRDefault="00B80CBE">
            <w:pPr>
              <w:rPr>
                <w:rFonts w:eastAsia="Times New Roman"/>
                <w:sz w:val="20"/>
                <w:szCs w:val="20"/>
              </w:rPr>
            </w:pPr>
          </w:p>
        </w:tc>
        <w:tc>
          <w:tcPr>
            <w:tcW w:w="50" w:type="pct"/>
            <w:vAlign w:val="center"/>
            <w:hideMark/>
          </w:tcPr>
          <w:p w14:paraId="2164E56A" w14:textId="77777777" w:rsidR="00000000" w:rsidRDefault="00B80CBE">
            <w:pPr>
              <w:rPr>
                <w:rFonts w:eastAsia="Times New Roman"/>
                <w:sz w:val="20"/>
                <w:szCs w:val="20"/>
              </w:rPr>
            </w:pPr>
          </w:p>
        </w:tc>
      </w:tr>
      <w:tr w:rsidR="00000000" w14:paraId="7E8EACC8" w14:textId="77777777">
        <w:trPr>
          <w:divId w:val="76903179"/>
        </w:trPr>
        <w:tc>
          <w:tcPr>
            <w:tcW w:w="0" w:type="auto"/>
            <w:tcMar>
              <w:top w:w="30" w:type="dxa"/>
              <w:left w:w="30" w:type="dxa"/>
              <w:bottom w:w="30" w:type="dxa"/>
              <w:right w:w="30" w:type="dxa"/>
            </w:tcMar>
            <w:vAlign w:val="bottom"/>
            <w:hideMark/>
          </w:tcPr>
          <w:p w14:paraId="43B93AAF" w14:textId="77777777" w:rsidR="00000000" w:rsidRDefault="00B80CBE">
            <w:pPr>
              <w:divId w:val="98574558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40D2185" w14:textId="77777777" w:rsidR="00000000" w:rsidRDefault="00B80CBE">
            <w:pPr>
              <w:divId w:val="2108849179"/>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76CBABE7"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2019</w:t>
            </w:r>
          </w:p>
        </w:tc>
      </w:tr>
      <w:tr w:rsidR="00000000" w14:paraId="2CF9F8E6" w14:textId="77777777">
        <w:trPr>
          <w:divId w:val="76903179"/>
        </w:trPr>
        <w:tc>
          <w:tcPr>
            <w:tcW w:w="0" w:type="auto"/>
            <w:tcBorders>
              <w:bottom w:val="single" w:sz="6" w:space="0" w:color="000000"/>
            </w:tcBorders>
            <w:tcMar>
              <w:top w:w="30" w:type="dxa"/>
              <w:left w:w="30" w:type="dxa"/>
              <w:bottom w:w="30" w:type="dxa"/>
              <w:right w:w="30" w:type="dxa"/>
            </w:tcMar>
            <w:vAlign w:val="bottom"/>
            <w:hideMark/>
          </w:tcPr>
          <w:p w14:paraId="42877C34"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62B4A0FE" w14:textId="77777777" w:rsidR="00000000" w:rsidRDefault="00B80CBE">
            <w:pPr>
              <w:divId w:val="99020883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69122C4" w14:textId="77777777" w:rsidR="00000000" w:rsidRDefault="00B80CB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14:paraId="48EF81A9" w14:textId="77777777" w:rsidR="00000000" w:rsidRDefault="00B80CBE">
            <w:pPr>
              <w:divId w:val="6072762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74DFCAC"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14:paraId="75E328E0" w14:textId="77777777" w:rsidR="00000000" w:rsidRDefault="00B80CBE">
            <w:pPr>
              <w:divId w:val="91031471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26A403C6" w14:textId="77777777" w:rsidR="00000000" w:rsidRDefault="00B80CB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7D319A11" w14:textId="77777777" w:rsidR="00000000" w:rsidRDefault="00B80CBE">
            <w:pPr>
              <w:divId w:val="1016231341"/>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2F087E4" w14:textId="77777777" w:rsidR="00000000" w:rsidRDefault="00B80CB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109A30A4" w14:textId="77777777" w:rsidR="00000000" w:rsidRDefault="00B80CBE">
            <w:pPr>
              <w:divId w:val="147484386"/>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648ABF8" w14:textId="77777777" w:rsidR="00000000" w:rsidRDefault="00B80CB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14:paraId="35753BCA" w14:textId="77777777">
        <w:trPr>
          <w:divId w:val="76903179"/>
        </w:trPr>
        <w:tc>
          <w:tcPr>
            <w:tcW w:w="0" w:type="auto"/>
            <w:shd w:val="clear" w:color="auto" w:fill="CCEEFF"/>
            <w:tcMar>
              <w:top w:w="30" w:type="dxa"/>
              <w:left w:w="30" w:type="dxa"/>
              <w:bottom w:w="30" w:type="dxa"/>
              <w:right w:w="30" w:type="dxa"/>
            </w:tcMar>
            <w:vAlign w:val="bottom"/>
            <w:hideMark/>
          </w:tcPr>
          <w:p w14:paraId="0CCE650D" w14:textId="77777777" w:rsidR="00000000" w:rsidRDefault="00B80CB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14:paraId="650760DD" w14:textId="77777777" w:rsidR="00000000" w:rsidRDefault="00B80CBE">
            <w:pPr>
              <w:divId w:val="94399273"/>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671BE084" w14:textId="77777777" w:rsidR="00000000" w:rsidRDefault="00B80CBE">
            <w:pPr>
              <w:divId w:val="431124247"/>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338106D0" w14:textId="77777777" w:rsidR="00000000" w:rsidRDefault="00B80CBE">
            <w:pPr>
              <w:divId w:val="1713505644"/>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7EF31C0" w14:textId="77777777" w:rsidR="00000000" w:rsidRDefault="00B80CBE">
            <w:pPr>
              <w:divId w:val="51739632"/>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E548AF0" w14:textId="77777777" w:rsidR="00000000" w:rsidRDefault="00B80CBE">
            <w:pPr>
              <w:divId w:val="165664226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62DA26" w14:textId="77777777" w:rsidR="00000000" w:rsidRDefault="00B80CBE">
            <w:pPr>
              <w:divId w:val="172054626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7757D026" w14:textId="77777777" w:rsidR="00000000" w:rsidRDefault="00B80CBE">
            <w:pPr>
              <w:divId w:val="164739708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ED934D1" w14:textId="77777777" w:rsidR="00000000" w:rsidRDefault="00B80CBE">
            <w:pPr>
              <w:divId w:val="2033725620"/>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6DCC2F3B" w14:textId="77777777" w:rsidR="00000000" w:rsidRDefault="00B80CBE">
            <w:pPr>
              <w:divId w:val="26057399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4D3CEDA2" w14:textId="77777777" w:rsidR="00000000" w:rsidRDefault="00B80CBE">
            <w:pPr>
              <w:divId w:val="849222083"/>
              <w:rPr>
                <w:rFonts w:eastAsia="Times New Roman"/>
                <w:sz w:val="20"/>
                <w:szCs w:val="20"/>
              </w:rPr>
            </w:pPr>
            <w:r>
              <w:rPr>
                <w:rFonts w:ascii="inherit" w:eastAsia="Times New Roman" w:hAnsi="inherit"/>
                <w:sz w:val="20"/>
                <w:szCs w:val="20"/>
              </w:rPr>
              <w:t> </w:t>
            </w:r>
          </w:p>
        </w:tc>
      </w:tr>
      <w:tr w:rsidR="00000000" w14:paraId="27B8626C" w14:textId="77777777">
        <w:trPr>
          <w:divId w:val="76903179"/>
        </w:trPr>
        <w:tc>
          <w:tcPr>
            <w:tcW w:w="0" w:type="auto"/>
            <w:tcMar>
              <w:top w:w="30" w:type="dxa"/>
              <w:left w:w="300" w:type="dxa"/>
              <w:bottom w:w="30" w:type="dxa"/>
              <w:right w:w="30" w:type="dxa"/>
            </w:tcMar>
            <w:vAlign w:val="bottom"/>
            <w:hideMark/>
          </w:tcPr>
          <w:p w14:paraId="6D838959" w14:textId="77777777" w:rsidR="00000000" w:rsidRDefault="00B80CB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6A391AC8" w14:textId="77777777" w:rsidR="00000000" w:rsidRDefault="00B80CBE">
            <w:pPr>
              <w:divId w:val="186967768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BC569D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4F790D67" w14:textId="77777777" w:rsidR="00000000" w:rsidRDefault="00B80CBE">
            <w:pPr>
              <w:jc w:val="right"/>
              <w:rPr>
                <w:rFonts w:eastAsia="Times New Roman"/>
                <w:sz w:val="18"/>
                <w:szCs w:val="18"/>
              </w:rPr>
            </w:pPr>
            <w:r>
              <w:rPr>
                <w:rFonts w:ascii="inherit" w:eastAsia="Times New Roman" w:hAnsi="inherit"/>
                <w:b/>
                <w:bCs/>
                <w:sz w:val="18"/>
                <w:szCs w:val="18"/>
              </w:rPr>
              <w:t>702</w:t>
            </w:r>
          </w:p>
        </w:tc>
        <w:tc>
          <w:tcPr>
            <w:tcW w:w="0" w:type="auto"/>
            <w:vAlign w:val="bottom"/>
            <w:hideMark/>
          </w:tcPr>
          <w:p w14:paraId="7204152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1ABCF0F" w14:textId="77777777" w:rsidR="00000000" w:rsidRDefault="00B80CBE">
            <w:pPr>
              <w:divId w:val="20670265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733494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58F89BA" w14:textId="77777777" w:rsidR="00000000" w:rsidRDefault="00B80CBE">
            <w:pPr>
              <w:jc w:val="right"/>
              <w:rPr>
                <w:rFonts w:eastAsia="Times New Roman"/>
                <w:sz w:val="18"/>
                <w:szCs w:val="18"/>
              </w:rPr>
            </w:pPr>
            <w:r>
              <w:rPr>
                <w:rFonts w:ascii="inherit" w:eastAsia="Times New Roman" w:hAnsi="inherit"/>
                <w:b/>
                <w:bCs/>
                <w:sz w:val="18"/>
                <w:szCs w:val="18"/>
              </w:rPr>
              <w:t>46</w:t>
            </w:r>
          </w:p>
        </w:tc>
        <w:tc>
          <w:tcPr>
            <w:tcW w:w="0" w:type="auto"/>
            <w:vAlign w:val="bottom"/>
            <w:hideMark/>
          </w:tcPr>
          <w:p w14:paraId="4EA3895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2D900EF" w14:textId="77777777" w:rsidR="00000000" w:rsidRDefault="00B80CBE">
            <w:pPr>
              <w:divId w:val="1586195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A05B65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8317955" w14:textId="77777777" w:rsidR="00000000" w:rsidRDefault="00B80CBE">
            <w:pPr>
              <w:jc w:val="right"/>
              <w:rPr>
                <w:rFonts w:eastAsia="Times New Roman"/>
                <w:sz w:val="18"/>
                <w:szCs w:val="18"/>
              </w:rPr>
            </w:pPr>
            <w:r>
              <w:rPr>
                <w:rFonts w:ascii="inherit" w:eastAsia="Times New Roman" w:hAnsi="inherit"/>
                <w:b/>
                <w:bCs/>
                <w:sz w:val="18"/>
                <w:szCs w:val="18"/>
              </w:rPr>
              <w:t>11</w:t>
            </w:r>
          </w:p>
        </w:tc>
        <w:tc>
          <w:tcPr>
            <w:tcW w:w="0" w:type="auto"/>
            <w:vAlign w:val="bottom"/>
            <w:hideMark/>
          </w:tcPr>
          <w:p w14:paraId="3D08752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0883AA72" w14:textId="77777777" w:rsidR="00000000" w:rsidRDefault="00B80CBE">
            <w:pPr>
              <w:divId w:val="180119271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E2E974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C6D692A"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Mar>
              <w:top w:w="30" w:type="dxa"/>
              <w:left w:w="0" w:type="dxa"/>
              <w:bottom w:w="30" w:type="dxa"/>
              <w:right w:w="30" w:type="dxa"/>
            </w:tcMar>
            <w:vAlign w:val="bottom"/>
            <w:hideMark/>
          </w:tcPr>
          <w:p w14:paraId="2C682DD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33B3C383" w14:textId="77777777" w:rsidR="00000000" w:rsidRDefault="00B80CBE">
            <w:pPr>
              <w:divId w:val="6280015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2603EBA"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115319A6" w14:textId="77777777" w:rsidR="00000000" w:rsidRDefault="00B80CBE">
            <w:pPr>
              <w:jc w:val="right"/>
              <w:rPr>
                <w:rFonts w:eastAsia="Times New Roman"/>
                <w:sz w:val="18"/>
                <w:szCs w:val="18"/>
              </w:rPr>
            </w:pPr>
            <w:r>
              <w:rPr>
                <w:rFonts w:ascii="inherit" w:eastAsia="Times New Roman" w:hAnsi="inherit"/>
                <w:b/>
                <w:bCs/>
                <w:sz w:val="18"/>
                <w:szCs w:val="18"/>
              </w:rPr>
              <w:t>758</w:t>
            </w:r>
          </w:p>
        </w:tc>
        <w:tc>
          <w:tcPr>
            <w:tcW w:w="0" w:type="auto"/>
            <w:vAlign w:val="bottom"/>
            <w:hideMark/>
          </w:tcPr>
          <w:p w14:paraId="3C0BB1FF" w14:textId="77777777" w:rsidR="00000000" w:rsidRDefault="00B80CBE">
            <w:pPr>
              <w:rPr>
                <w:rFonts w:eastAsia="Times New Roman"/>
                <w:sz w:val="20"/>
                <w:szCs w:val="20"/>
              </w:rPr>
            </w:pPr>
          </w:p>
        </w:tc>
      </w:tr>
      <w:tr w:rsidR="00000000" w14:paraId="0F19DD00" w14:textId="77777777">
        <w:trPr>
          <w:divId w:val="76903179"/>
        </w:trPr>
        <w:tc>
          <w:tcPr>
            <w:tcW w:w="0" w:type="auto"/>
            <w:shd w:val="clear" w:color="auto" w:fill="CCEEFF"/>
            <w:tcMar>
              <w:top w:w="30" w:type="dxa"/>
              <w:left w:w="300" w:type="dxa"/>
              <w:bottom w:w="30" w:type="dxa"/>
              <w:right w:w="30" w:type="dxa"/>
            </w:tcMar>
            <w:vAlign w:val="bottom"/>
            <w:hideMark/>
          </w:tcPr>
          <w:p w14:paraId="67A49A74" w14:textId="77777777" w:rsidR="00000000" w:rsidRDefault="00B80CB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14:paraId="30C65073" w14:textId="77777777" w:rsidR="00000000" w:rsidRDefault="00B80CBE">
            <w:pPr>
              <w:divId w:val="1494685998"/>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3090C5E"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4D2C3BA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F956C7" w14:textId="77777777" w:rsidR="00000000" w:rsidRDefault="00B80CBE">
            <w:pPr>
              <w:divId w:val="449178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5C82D35A" w14:textId="77777777" w:rsidR="00000000" w:rsidRDefault="00B80CBE">
            <w:pPr>
              <w:jc w:val="right"/>
              <w:rPr>
                <w:rFonts w:eastAsia="Times New Roman"/>
                <w:sz w:val="18"/>
                <w:szCs w:val="18"/>
              </w:rPr>
            </w:pPr>
            <w:r>
              <w:rPr>
                <w:rFonts w:ascii="inherit" w:eastAsia="Times New Roman" w:hAnsi="inherit"/>
                <w:b/>
                <w:bCs/>
                <w:sz w:val="18"/>
                <w:szCs w:val="18"/>
              </w:rPr>
              <w:t>75</w:t>
            </w:r>
          </w:p>
        </w:tc>
        <w:tc>
          <w:tcPr>
            <w:tcW w:w="0" w:type="auto"/>
            <w:shd w:val="clear" w:color="auto" w:fill="CCEEFF"/>
            <w:vAlign w:val="bottom"/>
            <w:hideMark/>
          </w:tcPr>
          <w:p w14:paraId="21F3135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539BCD0" w14:textId="77777777" w:rsidR="00000000" w:rsidRDefault="00B80CBE">
            <w:pPr>
              <w:divId w:val="274795740"/>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30D20A0" w14:textId="77777777" w:rsidR="00000000" w:rsidRDefault="00B80CBE">
            <w:pPr>
              <w:jc w:val="right"/>
              <w:rPr>
                <w:rFonts w:eastAsia="Times New Roman"/>
                <w:sz w:val="18"/>
                <w:szCs w:val="18"/>
              </w:rPr>
            </w:pPr>
            <w:r>
              <w:rPr>
                <w:rFonts w:ascii="inherit" w:eastAsia="Times New Roman" w:hAnsi="inherit"/>
                <w:b/>
                <w:bCs/>
                <w:sz w:val="18"/>
                <w:szCs w:val="18"/>
              </w:rPr>
              <w:t>25</w:t>
            </w:r>
          </w:p>
        </w:tc>
        <w:tc>
          <w:tcPr>
            <w:tcW w:w="0" w:type="auto"/>
            <w:shd w:val="clear" w:color="auto" w:fill="CCEEFF"/>
            <w:vAlign w:val="bottom"/>
            <w:hideMark/>
          </w:tcPr>
          <w:p w14:paraId="79A9624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22C3AEC" w14:textId="77777777" w:rsidR="00000000" w:rsidRDefault="00B80CBE">
            <w:pPr>
              <w:divId w:val="134304662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5DD56C3"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shd w:val="clear" w:color="auto" w:fill="CCEEFF"/>
            <w:vAlign w:val="bottom"/>
            <w:hideMark/>
          </w:tcPr>
          <w:p w14:paraId="3756476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3FD84EC" w14:textId="77777777" w:rsidR="00000000" w:rsidRDefault="00B80CBE">
            <w:pPr>
              <w:divId w:val="134613019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FE1110D" w14:textId="77777777" w:rsidR="00000000" w:rsidRDefault="00B80CBE">
            <w:pPr>
              <w:jc w:val="right"/>
              <w:rPr>
                <w:rFonts w:eastAsia="Times New Roman"/>
                <w:sz w:val="18"/>
                <w:szCs w:val="18"/>
              </w:rPr>
            </w:pPr>
            <w:r>
              <w:rPr>
                <w:rFonts w:ascii="inherit" w:eastAsia="Times New Roman" w:hAnsi="inherit"/>
                <w:b/>
                <w:bCs/>
                <w:sz w:val="18"/>
                <w:szCs w:val="18"/>
              </w:rPr>
              <w:t>100</w:t>
            </w:r>
          </w:p>
        </w:tc>
        <w:tc>
          <w:tcPr>
            <w:tcW w:w="0" w:type="auto"/>
            <w:shd w:val="clear" w:color="auto" w:fill="CCEEFF"/>
            <w:vAlign w:val="bottom"/>
            <w:hideMark/>
          </w:tcPr>
          <w:p w14:paraId="6857E5DA" w14:textId="77777777" w:rsidR="00000000" w:rsidRDefault="00B80CBE">
            <w:pPr>
              <w:rPr>
                <w:rFonts w:eastAsia="Times New Roman"/>
                <w:sz w:val="20"/>
                <w:szCs w:val="20"/>
              </w:rPr>
            </w:pPr>
          </w:p>
        </w:tc>
      </w:tr>
      <w:tr w:rsidR="00000000" w14:paraId="11E93D7D" w14:textId="77777777">
        <w:trPr>
          <w:divId w:val="76903179"/>
        </w:trPr>
        <w:tc>
          <w:tcPr>
            <w:tcW w:w="0" w:type="auto"/>
            <w:tcMar>
              <w:top w:w="30" w:type="dxa"/>
              <w:left w:w="300" w:type="dxa"/>
              <w:bottom w:w="30" w:type="dxa"/>
              <w:right w:w="30" w:type="dxa"/>
            </w:tcMar>
            <w:vAlign w:val="bottom"/>
            <w:hideMark/>
          </w:tcPr>
          <w:p w14:paraId="6E4005B0"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29273616" w14:textId="77777777" w:rsidR="00000000" w:rsidRDefault="00B80CBE">
            <w:pPr>
              <w:divId w:val="40071691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052BB4A" w14:textId="77777777" w:rsidR="00000000" w:rsidRDefault="00B80CBE">
            <w:pPr>
              <w:jc w:val="right"/>
              <w:rPr>
                <w:rFonts w:eastAsia="Times New Roman"/>
                <w:sz w:val="18"/>
                <w:szCs w:val="18"/>
              </w:rPr>
            </w:pPr>
            <w:r>
              <w:rPr>
                <w:rFonts w:ascii="inherit" w:eastAsia="Times New Roman" w:hAnsi="inherit"/>
                <w:b/>
                <w:bCs/>
                <w:sz w:val="18"/>
                <w:szCs w:val="18"/>
              </w:rPr>
              <w:t>12</w:t>
            </w:r>
          </w:p>
        </w:tc>
        <w:tc>
          <w:tcPr>
            <w:tcW w:w="0" w:type="auto"/>
            <w:tcBorders>
              <w:bottom w:val="single" w:sz="6" w:space="0" w:color="000000"/>
            </w:tcBorders>
            <w:vAlign w:val="bottom"/>
            <w:hideMark/>
          </w:tcPr>
          <w:p w14:paraId="60E7E2CB"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AF46894" w14:textId="77777777" w:rsidR="00000000" w:rsidRDefault="00B80CBE">
            <w:pPr>
              <w:divId w:val="66986797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D5CBFA5" w14:textId="77777777" w:rsidR="00000000" w:rsidRDefault="00B80CBE">
            <w:pPr>
              <w:jc w:val="right"/>
              <w:rPr>
                <w:rFonts w:eastAsia="Times New Roman"/>
                <w:sz w:val="18"/>
                <w:szCs w:val="18"/>
              </w:rPr>
            </w:pPr>
            <w:r>
              <w:rPr>
                <w:rFonts w:ascii="inherit" w:eastAsia="Times New Roman" w:hAnsi="inherit"/>
                <w:b/>
                <w:bCs/>
                <w:sz w:val="18"/>
                <w:szCs w:val="18"/>
              </w:rPr>
              <w:t>24</w:t>
            </w:r>
          </w:p>
        </w:tc>
        <w:tc>
          <w:tcPr>
            <w:tcW w:w="0" w:type="auto"/>
            <w:vAlign w:val="bottom"/>
            <w:hideMark/>
          </w:tcPr>
          <w:p w14:paraId="7A30FA8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407E1DD" w14:textId="77777777" w:rsidR="00000000" w:rsidRDefault="00B80CBE">
            <w:pPr>
              <w:divId w:val="13380781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D70A66F"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65ADF7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5E025094" w14:textId="77777777" w:rsidR="00000000" w:rsidRDefault="00B80CBE">
            <w:pPr>
              <w:divId w:val="208556803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9DA1D3A" w14:textId="77777777" w:rsidR="00000000" w:rsidRDefault="00B80CBE">
            <w:pPr>
              <w:jc w:val="right"/>
              <w:rPr>
                <w:rFonts w:eastAsia="Times New Roman"/>
                <w:sz w:val="18"/>
                <w:szCs w:val="18"/>
              </w:rPr>
            </w:pPr>
            <w:r>
              <w:rPr>
                <w:rFonts w:ascii="inherit" w:eastAsia="Times New Roman" w:hAnsi="inherit"/>
                <w:b/>
                <w:bCs/>
                <w:sz w:val="18"/>
                <w:szCs w:val="18"/>
              </w:rPr>
              <w:t>0</w:t>
            </w:r>
          </w:p>
        </w:tc>
        <w:tc>
          <w:tcPr>
            <w:tcW w:w="0" w:type="auto"/>
            <w:vAlign w:val="bottom"/>
            <w:hideMark/>
          </w:tcPr>
          <w:p w14:paraId="5F9FFD4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7C48A60" w14:textId="77777777" w:rsidR="00000000" w:rsidRDefault="00B80CBE">
            <w:pPr>
              <w:divId w:val="202928523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69FD48D5"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tcBorders>
              <w:bottom w:val="single" w:sz="6" w:space="0" w:color="000000"/>
            </w:tcBorders>
            <w:vAlign w:val="bottom"/>
            <w:hideMark/>
          </w:tcPr>
          <w:p w14:paraId="34E009EB" w14:textId="77777777" w:rsidR="00000000" w:rsidRDefault="00B80CBE">
            <w:pPr>
              <w:rPr>
                <w:rFonts w:eastAsia="Times New Roman"/>
                <w:sz w:val="20"/>
                <w:szCs w:val="20"/>
              </w:rPr>
            </w:pPr>
          </w:p>
        </w:tc>
      </w:tr>
      <w:tr w:rsidR="00000000" w14:paraId="56822718" w14:textId="77777777">
        <w:trPr>
          <w:divId w:val="76903179"/>
        </w:trPr>
        <w:tc>
          <w:tcPr>
            <w:tcW w:w="0" w:type="auto"/>
            <w:shd w:val="clear" w:color="auto" w:fill="CCEEFF"/>
            <w:tcMar>
              <w:top w:w="30" w:type="dxa"/>
              <w:left w:w="30" w:type="dxa"/>
              <w:bottom w:w="30" w:type="dxa"/>
              <w:right w:w="30" w:type="dxa"/>
            </w:tcMar>
            <w:vAlign w:val="bottom"/>
            <w:hideMark/>
          </w:tcPr>
          <w:p w14:paraId="3BE891F8" w14:textId="77777777" w:rsidR="00000000" w:rsidRDefault="00B80CB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14:paraId="64349B5A" w14:textId="77777777" w:rsidR="00000000" w:rsidRDefault="00B80CBE">
            <w:pPr>
              <w:divId w:val="2108429009"/>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138B7BE" w14:textId="77777777" w:rsidR="00000000" w:rsidRDefault="00B80CBE">
            <w:pPr>
              <w:jc w:val="right"/>
              <w:rPr>
                <w:rFonts w:eastAsia="Times New Roman"/>
                <w:sz w:val="18"/>
                <w:szCs w:val="18"/>
              </w:rPr>
            </w:pPr>
            <w:r>
              <w:rPr>
                <w:rFonts w:ascii="inherit" w:eastAsia="Times New Roman" w:hAnsi="inherit"/>
                <w:b/>
                <w:bCs/>
                <w:sz w:val="18"/>
                <w:szCs w:val="18"/>
              </w:rPr>
              <w:t>714</w:t>
            </w:r>
          </w:p>
        </w:tc>
        <w:tc>
          <w:tcPr>
            <w:tcW w:w="0" w:type="auto"/>
            <w:tcBorders>
              <w:top w:val="single" w:sz="6" w:space="0" w:color="000000"/>
            </w:tcBorders>
            <w:shd w:val="clear" w:color="auto" w:fill="CCEEFF"/>
            <w:vAlign w:val="bottom"/>
            <w:hideMark/>
          </w:tcPr>
          <w:p w14:paraId="07EDCB0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8922DDF" w14:textId="77777777" w:rsidR="00000000" w:rsidRDefault="00B80CBE">
            <w:pPr>
              <w:divId w:val="162715645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AF6A08D" w14:textId="77777777" w:rsidR="00000000" w:rsidRDefault="00B80CBE">
            <w:pPr>
              <w:jc w:val="right"/>
              <w:rPr>
                <w:rFonts w:eastAsia="Times New Roman"/>
                <w:sz w:val="18"/>
                <w:szCs w:val="18"/>
              </w:rPr>
            </w:pPr>
            <w:r>
              <w:rPr>
                <w:rFonts w:ascii="inherit" w:eastAsia="Times New Roman" w:hAnsi="inherit"/>
                <w:b/>
                <w:bCs/>
                <w:sz w:val="18"/>
                <w:szCs w:val="18"/>
              </w:rPr>
              <w:t>145</w:t>
            </w:r>
          </w:p>
        </w:tc>
        <w:tc>
          <w:tcPr>
            <w:tcW w:w="0" w:type="auto"/>
            <w:tcBorders>
              <w:top w:val="single" w:sz="6" w:space="0" w:color="000000"/>
            </w:tcBorders>
            <w:shd w:val="clear" w:color="auto" w:fill="CCEEFF"/>
            <w:vAlign w:val="bottom"/>
            <w:hideMark/>
          </w:tcPr>
          <w:p w14:paraId="527A013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D8D531A" w14:textId="77777777" w:rsidR="00000000" w:rsidRDefault="00B80CBE">
            <w:pPr>
              <w:divId w:val="1542741158"/>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21B9E829" w14:textId="77777777" w:rsidR="00000000" w:rsidRDefault="00B80CBE">
            <w:pPr>
              <w:jc w:val="right"/>
              <w:rPr>
                <w:rFonts w:eastAsia="Times New Roman"/>
                <w:sz w:val="18"/>
                <w:szCs w:val="18"/>
              </w:rPr>
            </w:pPr>
            <w:r>
              <w:rPr>
                <w:rFonts w:ascii="inherit" w:eastAsia="Times New Roman" w:hAnsi="inherit"/>
                <w:b/>
                <w:bCs/>
                <w:sz w:val="18"/>
                <w:szCs w:val="18"/>
              </w:rPr>
              <w:t>36</w:t>
            </w:r>
          </w:p>
        </w:tc>
        <w:tc>
          <w:tcPr>
            <w:tcW w:w="0" w:type="auto"/>
            <w:tcBorders>
              <w:top w:val="single" w:sz="6" w:space="0" w:color="000000"/>
            </w:tcBorders>
            <w:shd w:val="clear" w:color="auto" w:fill="CCEEFF"/>
            <w:vAlign w:val="bottom"/>
            <w:hideMark/>
          </w:tcPr>
          <w:p w14:paraId="740C2CF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12259876" w14:textId="77777777" w:rsidR="00000000" w:rsidRDefault="00B80CBE">
            <w:pPr>
              <w:divId w:val="158584092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756983F" w14:textId="77777777" w:rsidR="00000000" w:rsidRDefault="00B80CBE">
            <w:pPr>
              <w:jc w:val="right"/>
              <w:rPr>
                <w:rFonts w:eastAsia="Times New Roman"/>
                <w:sz w:val="18"/>
                <w:szCs w:val="18"/>
              </w:rPr>
            </w:pPr>
            <w:r>
              <w:rPr>
                <w:rFonts w:ascii="inherit" w:eastAsia="Times New Roman" w:hAnsi="inherit"/>
                <w:b/>
                <w:bCs/>
                <w:sz w:val="18"/>
                <w:szCs w:val="18"/>
              </w:rPr>
              <w:t>(1</w:t>
            </w:r>
          </w:p>
        </w:tc>
        <w:tc>
          <w:tcPr>
            <w:tcW w:w="0" w:type="auto"/>
            <w:tcBorders>
              <w:top w:val="single" w:sz="6" w:space="0" w:color="000000"/>
            </w:tcBorders>
            <w:shd w:val="clear" w:color="auto" w:fill="CCEEFF"/>
            <w:tcMar>
              <w:top w:w="30" w:type="dxa"/>
              <w:left w:w="0" w:type="dxa"/>
              <w:bottom w:w="30" w:type="dxa"/>
              <w:right w:w="30" w:type="dxa"/>
            </w:tcMar>
            <w:vAlign w:val="bottom"/>
            <w:hideMark/>
          </w:tcPr>
          <w:p w14:paraId="601B7743"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18BB1F08" w14:textId="77777777" w:rsidR="00000000" w:rsidRDefault="00B80CBE">
            <w:pPr>
              <w:divId w:val="98751167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5DA239A4" w14:textId="77777777" w:rsidR="00000000" w:rsidRDefault="00B80CBE">
            <w:pPr>
              <w:jc w:val="right"/>
              <w:rPr>
                <w:rFonts w:eastAsia="Times New Roman"/>
                <w:sz w:val="18"/>
                <w:szCs w:val="18"/>
              </w:rPr>
            </w:pPr>
            <w:r>
              <w:rPr>
                <w:rFonts w:ascii="inherit" w:eastAsia="Times New Roman" w:hAnsi="inherit"/>
                <w:b/>
                <w:bCs/>
                <w:sz w:val="18"/>
                <w:szCs w:val="18"/>
              </w:rPr>
              <w:t>894</w:t>
            </w:r>
          </w:p>
        </w:tc>
        <w:tc>
          <w:tcPr>
            <w:tcW w:w="0" w:type="auto"/>
            <w:tcBorders>
              <w:top w:val="single" w:sz="6" w:space="0" w:color="000000"/>
            </w:tcBorders>
            <w:shd w:val="clear" w:color="auto" w:fill="CCEEFF"/>
            <w:vAlign w:val="bottom"/>
            <w:hideMark/>
          </w:tcPr>
          <w:p w14:paraId="338A2A36" w14:textId="77777777" w:rsidR="00000000" w:rsidRDefault="00B80CBE">
            <w:pPr>
              <w:rPr>
                <w:rFonts w:eastAsia="Times New Roman"/>
                <w:sz w:val="20"/>
                <w:szCs w:val="20"/>
              </w:rPr>
            </w:pPr>
          </w:p>
        </w:tc>
      </w:tr>
      <w:tr w:rsidR="00000000" w14:paraId="2A0C7B56" w14:textId="77777777">
        <w:trPr>
          <w:divId w:val="76903179"/>
        </w:trPr>
        <w:tc>
          <w:tcPr>
            <w:tcW w:w="0" w:type="auto"/>
            <w:tcMar>
              <w:top w:w="30" w:type="dxa"/>
              <w:left w:w="30" w:type="dxa"/>
              <w:bottom w:w="30" w:type="dxa"/>
              <w:right w:w="30" w:type="dxa"/>
            </w:tcMar>
            <w:vAlign w:val="bottom"/>
            <w:hideMark/>
          </w:tcPr>
          <w:p w14:paraId="5A229683" w14:textId="77777777" w:rsidR="00000000" w:rsidRDefault="00B80CB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14:paraId="7BF514C6" w14:textId="77777777" w:rsidR="00000000" w:rsidRDefault="00B80CBE">
            <w:pPr>
              <w:divId w:val="82008143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42AF36F" w14:textId="77777777" w:rsidR="00000000" w:rsidRDefault="00B80CBE">
            <w:pPr>
              <w:jc w:val="right"/>
              <w:rPr>
                <w:rFonts w:eastAsia="Times New Roman"/>
                <w:sz w:val="18"/>
                <w:szCs w:val="18"/>
              </w:rPr>
            </w:pPr>
            <w:r>
              <w:rPr>
                <w:rFonts w:ascii="inherit" w:eastAsia="Times New Roman" w:hAnsi="inherit"/>
                <w:b/>
                <w:bCs/>
                <w:sz w:val="18"/>
                <w:szCs w:val="18"/>
              </w:rPr>
              <w:t>236</w:t>
            </w:r>
          </w:p>
        </w:tc>
        <w:tc>
          <w:tcPr>
            <w:tcW w:w="0" w:type="auto"/>
            <w:vAlign w:val="bottom"/>
            <w:hideMark/>
          </w:tcPr>
          <w:p w14:paraId="7EC9946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64F44A2" w14:textId="77777777" w:rsidR="00000000" w:rsidRDefault="00B80CBE">
            <w:pPr>
              <w:divId w:val="258414198"/>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A08AF39" w14:textId="77777777" w:rsidR="00000000" w:rsidRDefault="00B80CBE">
            <w:pPr>
              <w:jc w:val="right"/>
              <w:rPr>
                <w:rFonts w:eastAsia="Times New Roman"/>
                <w:sz w:val="18"/>
                <w:szCs w:val="18"/>
              </w:rPr>
            </w:pPr>
            <w:r>
              <w:rPr>
                <w:rFonts w:ascii="inherit" w:eastAsia="Times New Roman" w:hAnsi="inherit"/>
                <w:b/>
                <w:bCs/>
                <w:sz w:val="18"/>
                <w:szCs w:val="18"/>
              </w:rPr>
              <w:t>15</w:t>
            </w:r>
          </w:p>
        </w:tc>
        <w:tc>
          <w:tcPr>
            <w:tcW w:w="0" w:type="auto"/>
            <w:tcBorders>
              <w:bottom w:val="single" w:sz="6" w:space="0" w:color="000000"/>
            </w:tcBorders>
            <w:vAlign w:val="bottom"/>
            <w:hideMark/>
          </w:tcPr>
          <w:p w14:paraId="3A371C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F5267AA" w14:textId="77777777" w:rsidR="00000000" w:rsidRDefault="00B80CBE">
            <w:pPr>
              <w:divId w:val="90506774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475FC56A" w14:textId="77777777" w:rsidR="00000000" w:rsidRDefault="00B80CBE">
            <w:pPr>
              <w:jc w:val="right"/>
              <w:rPr>
                <w:rFonts w:eastAsia="Times New Roman"/>
                <w:sz w:val="18"/>
                <w:szCs w:val="18"/>
              </w:rPr>
            </w:pPr>
            <w:r>
              <w:rPr>
                <w:rFonts w:ascii="inherit" w:eastAsia="Times New Roman" w:hAnsi="inherit"/>
                <w:b/>
                <w:bCs/>
                <w:sz w:val="18"/>
                <w:szCs w:val="18"/>
              </w:rPr>
              <w:t>151</w:t>
            </w:r>
          </w:p>
        </w:tc>
        <w:tc>
          <w:tcPr>
            <w:tcW w:w="0" w:type="auto"/>
            <w:tcBorders>
              <w:bottom w:val="single" w:sz="6" w:space="0" w:color="000000"/>
            </w:tcBorders>
            <w:vAlign w:val="bottom"/>
            <w:hideMark/>
          </w:tcPr>
          <w:p w14:paraId="402559A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EC8BCB" w14:textId="77777777" w:rsidR="00000000" w:rsidRDefault="00B80CBE">
            <w:pPr>
              <w:divId w:val="40619501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4BBD2D2" w14:textId="77777777" w:rsidR="00000000" w:rsidRDefault="00B80CBE">
            <w:pPr>
              <w:jc w:val="right"/>
              <w:rPr>
                <w:rFonts w:eastAsia="Times New Roman"/>
                <w:sz w:val="18"/>
                <w:szCs w:val="18"/>
              </w:rPr>
            </w:pPr>
            <w:r>
              <w:rPr>
                <w:rFonts w:ascii="inherit" w:eastAsia="Times New Roman" w:hAnsi="inherit"/>
                <w:b/>
                <w:bCs/>
                <w:sz w:val="18"/>
                <w:szCs w:val="18"/>
              </w:rPr>
              <w:t>(4</w:t>
            </w:r>
          </w:p>
        </w:tc>
        <w:tc>
          <w:tcPr>
            <w:tcW w:w="0" w:type="auto"/>
            <w:tcBorders>
              <w:bottom w:val="single" w:sz="6" w:space="0" w:color="000000"/>
            </w:tcBorders>
            <w:tcMar>
              <w:top w:w="30" w:type="dxa"/>
              <w:left w:w="0" w:type="dxa"/>
              <w:bottom w:w="30" w:type="dxa"/>
              <w:right w:w="30" w:type="dxa"/>
            </w:tcMar>
            <w:vAlign w:val="bottom"/>
            <w:hideMark/>
          </w:tcPr>
          <w:p w14:paraId="4493A7AB"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30" w:type="dxa"/>
              <w:bottom w:w="30" w:type="dxa"/>
              <w:right w:w="30" w:type="dxa"/>
            </w:tcMar>
            <w:vAlign w:val="bottom"/>
            <w:hideMark/>
          </w:tcPr>
          <w:p w14:paraId="6F941BBE" w14:textId="77777777" w:rsidR="00000000" w:rsidRDefault="00B80CBE">
            <w:pPr>
              <w:divId w:val="23528160"/>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1FF932F3" w14:textId="77777777" w:rsidR="00000000" w:rsidRDefault="00B80CBE">
            <w:pPr>
              <w:jc w:val="right"/>
              <w:rPr>
                <w:rFonts w:eastAsia="Times New Roman"/>
                <w:sz w:val="18"/>
                <w:szCs w:val="18"/>
              </w:rPr>
            </w:pPr>
            <w:r>
              <w:rPr>
                <w:rFonts w:ascii="inherit" w:eastAsia="Times New Roman" w:hAnsi="inherit"/>
                <w:b/>
                <w:bCs/>
                <w:sz w:val="18"/>
                <w:szCs w:val="18"/>
              </w:rPr>
              <w:t>398</w:t>
            </w:r>
          </w:p>
        </w:tc>
        <w:tc>
          <w:tcPr>
            <w:tcW w:w="0" w:type="auto"/>
            <w:vAlign w:val="bottom"/>
            <w:hideMark/>
          </w:tcPr>
          <w:p w14:paraId="36244F8C" w14:textId="77777777" w:rsidR="00000000" w:rsidRDefault="00B80CBE">
            <w:pPr>
              <w:rPr>
                <w:rFonts w:eastAsia="Times New Roman"/>
                <w:sz w:val="20"/>
                <w:szCs w:val="20"/>
              </w:rPr>
            </w:pPr>
          </w:p>
        </w:tc>
      </w:tr>
      <w:tr w:rsidR="00000000" w14:paraId="2CE2A2CA" w14:textId="77777777">
        <w:trPr>
          <w:divId w:val="76903179"/>
        </w:trPr>
        <w:tc>
          <w:tcPr>
            <w:tcW w:w="0" w:type="auto"/>
            <w:shd w:val="clear" w:color="auto" w:fill="CCEEFF"/>
            <w:tcMar>
              <w:top w:w="30" w:type="dxa"/>
              <w:left w:w="30" w:type="dxa"/>
              <w:bottom w:w="30" w:type="dxa"/>
              <w:right w:w="30" w:type="dxa"/>
            </w:tcMar>
            <w:vAlign w:val="bottom"/>
            <w:hideMark/>
          </w:tcPr>
          <w:p w14:paraId="3BE4650A" w14:textId="77777777" w:rsidR="00000000" w:rsidRDefault="00B80CB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14:paraId="4404FF75" w14:textId="77777777" w:rsidR="00000000" w:rsidRDefault="00B80CBE">
            <w:pPr>
              <w:divId w:val="15033520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EC908A5"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15D4CF3" w14:textId="77777777" w:rsidR="00000000" w:rsidRDefault="00B80CBE">
            <w:pPr>
              <w:jc w:val="right"/>
              <w:rPr>
                <w:rFonts w:eastAsia="Times New Roman"/>
                <w:sz w:val="18"/>
                <w:szCs w:val="18"/>
              </w:rPr>
            </w:pPr>
            <w:r>
              <w:rPr>
                <w:rFonts w:ascii="inherit" w:eastAsia="Times New Roman" w:hAnsi="inherit"/>
                <w:b/>
                <w:bCs/>
                <w:sz w:val="18"/>
                <w:szCs w:val="18"/>
              </w:rPr>
              <w:t>950</w:t>
            </w:r>
          </w:p>
        </w:tc>
        <w:tc>
          <w:tcPr>
            <w:tcW w:w="0" w:type="auto"/>
            <w:tcBorders>
              <w:top w:val="single" w:sz="6" w:space="0" w:color="000000"/>
              <w:bottom w:val="double" w:sz="6" w:space="0" w:color="000000"/>
            </w:tcBorders>
            <w:shd w:val="clear" w:color="auto" w:fill="CCEEFF"/>
            <w:vAlign w:val="bottom"/>
            <w:hideMark/>
          </w:tcPr>
          <w:p w14:paraId="035DEA29"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ECDF3E" w14:textId="77777777" w:rsidR="00000000" w:rsidRDefault="00B80CBE">
            <w:pPr>
              <w:divId w:val="184801232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4E3D17C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18C6075C" w14:textId="77777777" w:rsidR="00000000" w:rsidRDefault="00B80CBE">
            <w:pPr>
              <w:jc w:val="right"/>
              <w:rPr>
                <w:rFonts w:eastAsia="Times New Roman"/>
                <w:sz w:val="18"/>
                <w:szCs w:val="18"/>
              </w:rPr>
            </w:pPr>
            <w:r>
              <w:rPr>
                <w:rFonts w:ascii="inherit" w:eastAsia="Times New Roman" w:hAnsi="inherit"/>
                <w:b/>
                <w:bCs/>
                <w:sz w:val="18"/>
                <w:szCs w:val="18"/>
              </w:rPr>
              <w:t>160</w:t>
            </w:r>
          </w:p>
        </w:tc>
        <w:tc>
          <w:tcPr>
            <w:tcW w:w="0" w:type="auto"/>
            <w:tcBorders>
              <w:top w:val="single" w:sz="6" w:space="0" w:color="000000"/>
              <w:bottom w:val="double" w:sz="6" w:space="0" w:color="000000"/>
            </w:tcBorders>
            <w:shd w:val="clear" w:color="auto" w:fill="CCEEFF"/>
            <w:vAlign w:val="bottom"/>
            <w:hideMark/>
          </w:tcPr>
          <w:p w14:paraId="001514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3C57E3E" w14:textId="77777777" w:rsidR="00000000" w:rsidRDefault="00B80CBE">
            <w:pPr>
              <w:divId w:val="76784826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A88DFE1"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0016333" w14:textId="77777777" w:rsidR="00000000" w:rsidRDefault="00B80CBE">
            <w:pPr>
              <w:jc w:val="right"/>
              <w:rPr>
                <w:rFonts w:eastAsia="Times New Roman"/>
                <w:sz w:val="18"/>
                <w:szCs w:val="18"/>
              </w:rPr>
            </w:pPr>
            <w:r>
              <w:rPr>
                <w:rFonts w:ascii="inherit" w:eastAsia="Times New Roman" w:hAnsi="inherit"/>
                <w:b/>
                <w:bCs/>
                <w:sz w:val="18"/>
                <w:szCs w:val="18"/>
              </w:rPr>
              <w:t>187</w:t>
            </w:r>
          </w:p>
        </w:tc>
        <w:tc>
          <w:tcPr>
            <w:tcW w:w="0" w:type="auto"/>
            <w:tcBorders>
              <w:top w:val="single" w:sz="6" w:space="0" w:color="000000"/>
              <w:bottom w:val="double" w:sz="6" w:space="0" w:color="000000"/>
            </w:tcBorders>
            <w:shd w:val="clear" w:color="auto" w:fill="CCEEFF"/>
            <w:vAlign w:val="bottom"/>
            <w:hideMark/>
          </w:tcPr>
          <w:p w14:paraId="104778AB"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0ECE322" w14:textId="77777777" w:rsidR="00000000" w:rsidRDefault="00B80CBE">
            <w:pPr>
              <w:divId w:val="6218064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AD24CDE"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30DBBF5C" w14:textId="77777777" w:rsidR="00000000" w:rsidRDefault="00B80CBE">
            <w:pPr>
              <w:jc w:val="right"/>
              <w:rPr>
                <w:rFonts w:eastAsia="Times New Roman"/>
                <w:sz w:val="18"/>
                <w:szCs w:val="18"/>
              </w:rPr>
            </w:pPr>
            <w:r>
              <w:rPr>
                <w:rFonts w:ascii="inherit" w:eastAsia="Times New Roman" w:hAnsi="inherit"/>
                <w:b/>
                <w:bCs/>
                <w:sz w:val="18"/>
                <w:szCs w:val="18"/>
              </w:rPr>
              <w:t>(5</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7948F6A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shd w:val="clear" w:color="auto" w:fill="CCEEFF"/>
            <w:tcMar>
              <w:top w:w="30" w:type="dxa"/>
              <w:left w:w="30" w:type="dxa"/>
              <w:bottom w:w="30" w:type="dxa"/>
              <w:right w:w="30" w:type="dxa"/>
            </w:tcMar>
            <w:vAlign w:val="bottom"/>
            <w:hideMark/>
          </w:tcPr>
          <w:p w14:paraId="7F2C24E8" w14:textId="77777777" w:rsidR="00000000" w:rsidRDefault="00B80CBE">
            <w:pPr>
              <w:divId w:val="1987010789"/>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5B90E55F"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0BC488C" w14:textId="77777777" w:rsidR="00000000" w:rsidRDefault="00B80CBE">
            <w:pPr>
              <w:jc w:val="right"/>
              <w:rPr>
                <w:rFonts w:eastAsia="Times New Roman"/>
                <w:sz w:val="18"/>
                <w:szCs w:val="18"/>
              </w:rPr>
            </w:pPr>
            <w:r>
              <w:rPr>
                <w:rFonts w:ascii="inherit" w:eastAsia="Times New Roman" w:hAnsi="inherit"/>
                <w:b/>
                <w:bCs/>
                <w:sz w:val="18"/>
                <w:szCs w:val="18"/>
              </w:rPr>
              <w:t>1,292</w:t>
            </w:r>
          </w:p>
        </w:tc>
        <w:tc>
          <w:tcPr>
            <w:tcW w:w="0" w:type="auto"/>
            <w:tcBorders>
              <w:top w:val="single" w:sz="6" w:space="0" w:color="000000"/>
              <w:bottom w:val="double" w:sz="6" w:space="0" w:color="000000"/>
            </w:tcBorders>
            <w:shd w:val="clear" w:color="auto" w:fill="CCEEFF"/>
            <w:vAlign w:val="bottom"/>
            <w:hideMark/>
          </w:tcPr>
          <w:p w14:paraId="3238174D" w14:textId="77777777" w:rsidR="00000000" w:rsidRDefault="00B80CBE">
            <w:pPr>
              <w:rPr>
                <w:rFonts w:eastAsia="Times New Roman"/>
                <w:sz w:val="20"/>
                <w:szCs w:val="20"/>
              </w:rPr>
            </w:pPr>
          </w:p>
        </w:tc>
      </w:tr>
    </w:tbl>
    <w:tbl>
      <w:tblPr>
        <w:tblW w:w="5000" w:type="pct"/>
        <w:tblCellMar>
          <w:left w:w="0" w:type="dxa"/>
          <w:right w:w="0" w:type="dxa"/>
        </w:tblCellMar>
        <w:tblLook w:val="04A0" w:firstRow="1" w:lastRow="0" w:firstColumn="1" w:lastColumn="0" w:noHBand="0" w:noVBand="1"/>
      </w:tblPr>
      <w:tblGrid>
        <w:gridCol w:w="3737"/>
        <w:gridCol w:w="144"/>
        <w:gridCol w:w="144"/>
        <w:gridCol w:w="664"/>
        <w:gridCol w:w="144"/>
        <w:gridCol w:w="144"/>
        <w:gridCol w:w="144"/>
        <w:gridCol w:w="664"/>
        <w:gridCol w:w="144"/>
        <w:gridCol w:w="144"/>
        <w:gridCol w:w="144"/>
        <w:gridCol w:w="664"/>
        <w:gridCol w:w="144"/>
        <w:gridCol w:w="144"/>
        <w:gridCol w:w="144"/>
        <w:gridCol w:w="664"/>
        <w:gridCol w:w="144"/>
        <w:gridCol w:w="144"/>
        <w:gridCol w:w="144"/>
        <w:gridCol w:w="664"/>
        <w:gridCol w:w="144"/>
      </w:tblGrid>
      <w:tr w:rsidR="00000000" w14:paraId="4D0D3B14" w14:textId="77777777">
        <w:tc>
          <w:tcPr>
            <w:tcW w:w="0" w:type="auto"/>
            <w:gridSpan w:val="21"/>
            <w:vAlign w:val="center"/>
            <w:hideMark/>
          </w:tcPr>
          <w:p w14:paraId="0D8BF39B" w14:textId="77777777" w:rsidR="00000000" w:rsidRDefault="00B80CBE">
            <w:pPr>
              <w:rPr>
                <w:rFonts w:eastAsia="Times New Roman"/>
                <w:sz w:val="20"/>
                <w:szCs w:val="20"/>
              </w:rPr>
            </w:pPr>
          </w:p>
        </w:tc>
      </w:tr>
      <w:tr w:rsidR="00000000" w14:paraId="3DC51046" w14:textId="77777777">
        <w:tc>
          <w:tcPr>
            <w:tcW w:w="2250" w:type="pct"/>
            <w:vAlign w:val="center"/>
            <w:hideMark/>
          </w:tcPr>
          <w:p w14:paraId="0FA049D5" w14:textId="77777777" w:rsidR="00000000" w:rsidRDefault="00B80CBE">
            <w:pPr>
              <w:rPr>
                <w:rFonts w:eastAsia="Times New Roman"/>
                <w:sz w:val="20"/>
                <w:szCs w:val="20"/>
              </w:rPr>
            </w:pPr>
          </w:p>
        </w:tc>
        <w:tc>
          <w:tcPr>
            <w:tcW w:w="50" w:type="pct"/>
            <w:vAlign w:val="center"/>
            <w:hideMark/>
          </w:tcPr>
          <w:p w14:paraId="133D2282" w14:textId="77777777" w:rsidR="00000000" w:rsidRDefault="00B80CBE">
            <w:pPr>
              <w:rPr>
                <w:rFonts w:eastAsia="Times New Roman"/>
                <w:sz w:val="20"/>
                <w:szCs w:val="20"/>
              </w:rPr>
            </w:pPr>
          </w:p>
        </w:tc>
        <w:tc>
          <w:tcPr>
            <w:tcW w:w="50" w:type="pct"/>
            <w:vAlign w:val="center"/>
            <w:hideMark/>
          </w:tcPr>
          <w:p w14:paraId="2B619C8F" w14:textId="77777777" w:rsidR="00000000" w:rsidRDefault="00B80CBE">
            <w:pPr>
              <w:rPr>
                <w:rFonts w:eastAsia="Times New Roman"/>
                <w:sz w:val="20"/>
                <w:szCs w:val="20"/>
              </w:rPr>
            </w:pPr>
          </w:p>
        </w:tc>
        <w:tc>
          <w:tcPr>
            <w:tcW w:w="400" w:type="pct"/>
            <w:vAlign w:val="center"/>
            <w:hideMark/>
          </w:tcPr>
          <w:p w14:paraId="5ABFF0CA" w14:textId="77777777" w:rsidR="00000000" w:rsidRDefault="00B80CBE">
            <w:pPr>
              <w:rPr>
                <w:rFonts w:eastAsia="Times New Roman"/>
                <w:sz w:val="20"/>
                <w:szCs w:val="20"/>
              </w:rPr>
            </w:pPr>
          </w:p>
        </w:tc>
        <w:tc>
          <w:tcPr>
            <w:tcW w:w="50" w:type="pct"/>
            <w:vAlign w:val="center"/>
            <w:hideMark/>
          </w:tcPr>
          <w:p w14:paraId="1085633B" w14:textId="77777777" w:rsidR="00000000" w:rsidRDefault="00B80CBE">
            <w:pPr>
              <w:rPr>
                <w:rFonts w:eastAsia="Times New Roman"/>
                <w:sz w:val="20"/>
                <w:szCs w:val="20"/>
              </w:rPr>
            </w:pPr>
          </w:p>
        </w:tc>
        <w:tc>
          <w:tcPr>
            <w:tcW w:w="50" w:type="pct"/>
            <w:vAlign w:val="center"/>
            <w:hideMark/>
          </w:tcPr>
          <w:p w14:paraId="683C8CD9" w14:textId="77777777" w:rsidR="00000000" w:rsidRDefault="00B80CBE">
            <w:pPr>
              <w:rPr>
                <w:rFonts w:eastAsia="Times New Roman"/>
                <w:sz w:val="20"/>
                <w:szCs w:val="20"/>
              </w:rPr>
            </w:pPr>
          </w:p>
        </w:tc>
        <w:tc>
          <w:tcPr>
            <w:tcW w:w="50" w:type="pct"/>
            <w:vAlign w:val="center"/>
            <w:hideMark/>
          </w:tcPr>
          <w:p w14:paraId="75F4466F" w14:textId="77777777" w:rsidR="00000000" w:rsidRDefault="00B80CBE">
            <w:pPr>
              <w:rPr>
                <w:rFonts w:eastAsia="Times New Roman"/>
                <w:sz w:val="20"/>
                <w:szCs w:val="20"/>
              </w:rPr>
            </w:pPr>
          </w:p>
        </w:tc>
        <w:tc>
          <w:tcPr>
            <w:tcW w:w="400" w:type="pct"/>
            <w:vAlign w:val="center"/>
            <w:hideMark/>
          </w:tcPr>
          <w:p w14:paraId="373EF5DA" w14:textId="77777777" w:rsidR="00000000" w:rsidRDefault="00B80CBE">
            <w:pPr>
              <w:rPr>
                <w:rFonts w:eastAsia="Times New Roman"/>
                <w:sz w:val="20"/>
                <w:szCs w:val="20"/>
              </w:rPr>
            </w:pPr>
          </w:p>
        </w:tc>
        <w:tc>
          <w:tcPr>
            <w:tcW w:w="50" w:type="pct"/>
            <w:vAlign w:val="center"/>
            <w:hideMark/>
          </w:tcPr>
          <w:p w14:paraId="056A8AD5" w14:textId="77777777" w:rsidR="00000000" w:rsidRDefault="00B80CBE">
            <w:pPr>
              <w:rPr>
                <w:rFonts w:eastAsia="Times New Roman"/>
                <w:sz w:val="20"/>
                <w:szCs w:val="20"/>
              </w:rPr>
            </w:pPr>
          </w:p>
        </w:tc>
        <w:tc>
          <w:tcPr>
            <w:tcW w:w="50" w:type="pct"/>
            <w:vAlign w:val="center"/>
            <w:hideMark/>
          </w:tcPr>
          <w:p w14:paraId="635CD0AA" w14:textId="77777777" w:rsidR="00000000" w:rsidRDefault="00B80CBE">
            <w:pPr>
              <w:rPr>
                <w:rFonts w:eastAsia="Times New Roman"/>
                <w:sz w:val="20"/>
                <w:szCs w:val="20"/>
              </w:rPr>
            </w:pPr>
          </w:p>
        </w:tc>
        <w:tc>
          <w:tcPr>
            <w:tcW w:w="50" w:type="pct"/>
            <w:vAlign w:val="center"/>
            <w:hideMark/>
          </w:tcPr>
          <w:p w14:paraId="7ABDE7F0" w14:textId="77777777" w:rsidR="00000000" w:rsidRDefault="00B80CBE">
            <w:pPr>
              <w:rPr>
                <w:rFonts w:eastAsia="Times New Roman"/>
                <w:sz w:val="20"/>
                <w:szCs w:val="20"/>
              </w:rPr>
            </w:pPr>
          </w:p>
        </w:tc>
        <w:tc>
          <w:tcPr>
            <w:tcW w:w="400" w:type="pct"/>
            <w:vAlign w:val="center"/>
            <w:hideMark/>
          </w:tcPr>
          <w:p w14:paraId="6277EEC0" w14:textId="77777777" w:rsidR="00000000" w:rsidRDefault="00B80CBE">
            <w:pPr>
              <w:rPr>
                <w:rFonts w:eastAsia="Times New Roman"/>
                <w:sz w:val="20"/>
                <w:szCs w:val="20"/>
              </w:rPr>
            </w:pPr>
          </w:p>
        </w:tc>
        <w:tc>
          <w:tcPr>
            <w:tcW w:w="50" w:type="pct"/>
            <w:vAlign w:val="center"/>
            <w:hideMark/>
          </w:tcPr>
          <w:p w14:paraId="2E0F32AA" w14:textId="77777777" w:rsidR="00000000" w:rsidRDefault="00B80CBE">
            <w:pPr>
              <w:rPr>
                <w:rFonts w:eastAsia="Times New Roman"/>
                <w:sz w:val="20"/>
                <w:szCs w:val="20"/>
              </w:rPr>
            </w:pPr>
          </w:p>
        </w:tc>
        <w:tc>
          <w:tcPr>
            <w:tcW w:w="50" w:type="pct"/>
            <w:vAlign w:val="center"/>
            <w:hideMark/>
          </w:tcPr>
          <w:p w14:paraId="1817615A" w14:textId="77777777" w:rsidR="00000000" w:rsidRDefault="00B80CBE">
            <w:pPr>
              <w:rPr>
                <w:rFonts w:eastAsia="Times New Roman"/>
                <w:sz w:val="20"/>
                <w:szCs w:val="20"/>
              </w:rPr>
            </w:pPr>
          </w:p>
        </w:tc>
        <w:tc>
          <w:tcPr>
            <w:tcW w:w="50" w:type="pct"/>
            <w:vAlign w:val="center"/>
            <w:hideMark/>
          </w:tcPr>
          <w:p w14:paraId="53FE7902" w14:textId="77777777" w:rsidR="00000000" w:rsidRDefault="00B80CBE">
            <w:pPr>
              <w:rPr>
                <w:rFonts w:eastAsia="Times New Roman"/>
                <w:sz w:val="20"/>
                <w:szCs w:val="20"/>
              </w:rPr>
            </w:pPr>
          </w:p>
        </w:tc>
        <w:tc>
          <w:tcPr>
            <w:tcW w:w="400" w:type="pct"/>
            <w:vAlign w:val="center"/>
            <w:hideMark/>
          </w:tcPr>
          <w:p w14:paraId="64752E39" w14:textId="77777777" w:rsidR="00000000" w:rsidRDefault="00B80CBE">
            <w:pPr>
              <w:rPr>
                <w:rFonts w:eastAsia="Times New Roman"/>
                <w:sz w:val="20"/>
                <w:szCs w:val="20"/>
              </w:rPr>
            </w:pPr>
          </w:p>
        </w:tc>
        <w:tc>
          <w:tcPr>
            <w:tcW w:w="50" w:type="pct"/>
            <w:vAlign w:val="center"/>
            <w:hideMark/>
          </w:tcPr>
          <w:p w14:paraId="7E7B1B24" w14:textId="77777777" w:rsidR="00000000" w:rsidRDefault="00B80CBE">
            <w:pPr>
              <w:rPr>
                <w:rFonts w:eastAsia="Times New Roman"/>
                <w:sz w:val="20"/>
                <w:szCs w:val="20"/>
              </w:rPr>
            </w:pPr>
          </w:p>
        </w:tc>
        <w:tc>
          <w:tcPr>
            <w:tcW w:w="50" w:type="pct"/>
            <w:vAlign w:val="center"/>
            <w:hideMark/>
          </w:tcPr>
          <w:p w14:paraId="53CD3D7F" w14:textId="77777777" w:rsidR="00000000" w:rsidRDefault="00B80CBE">
            <w:pPr>
              <w:rPr>
                <w:rFonts w:eastAsia="Times New Roman"/>
                <w:sz w:val="20"/>
                <w:szCs w:val="20"/>
              </w:rPr>
            </w:pPr>
          </w:p>
        </w:tc>
        <w:tc>
          <w:tcPr>
            <w:tcW w:w="50" w:type="pct"/>
            <w:vAlign w:val="center"/>
            <w:hideMark/>
          </w:tcPr>
          <w:p w14:paraId="03BD1013" w14:textId="77777777" w:rsidR="00000000" w:rsidRDefault="00B80CBE">
            <w:pPr>
              <w:rPr>
                <w:rFonts w:eastAsia="Times New Roman"/>
                <w:sz w:val="20"/>
                <w:szCs w:val="20"/>
              </w:rPr>
            </w:pPr>
          </w:p>
        </w:tc>
        <w:tc>
          <w:tcPr>
            <w:tcW w:w="400" w:type="pct"/>
            <w:vAlign w:val="center"/>
            <w:hideMark/>
          </w:tcPr>
          <w:p w14:paraId="071E61B4" w14:textId="77777777" w:rsidR="00000000" w:rsidRDefault="00B80CBE">
            <w:pPr>
              <w:rPr>
                <w:rFonts w:eastAsia="Times New Roman"/>
                <w:sz w:val="20"/>
                <w:szCs w:val="20"/>
              </w:rPr>
            </w:pPr>
          </w:p>
        </w:tc>
        <w:tc>
          <w:tcPr>
            <w:tcW w:w="50" w:type="pct"/>
            <w:vAlign w:val="center"/>
            <w:hideMark/>
          </w:tcPr>
          <w:p w14:paraId="3396DDBB" w14:textId="77777777" w:rsidR="00000000" w:rsidRDefault="00B80CBE">
            <w:pPr>
              <w:rPr>
                <w:rFonts w:eastAsia="Times New Roman"/>
                <w:sz w:val="20"/>
                <w:szCs w:val="20"/>
              </w:rPr>
            </w:pPr>
          </w:p>
        </w:tc>
      </w:tr>
      <w:tr w:rsidR="00000000" w14:paraId="75FF28AF" w14:textId="77777777">
        <w:tc>
          <w:tcPr>
            <w:tcW w:w="0" w:type="auto"/>
            <w:tcMar>
              <w:top w:w="30" w:type="dxa"/>
              <w:left w:w="30" w:type="dxa"/>
              <w:bottom w:w="30" w:type="dxa"/>
              <w:right w:w="30" w:type="dxa"/>
            </w:tcMar>
            <w:vAlign w:val="bottom"/>
            <w:hideMark/>
          </w:tcPr>
          <w:p w14:paraId="4C0E0FE4" w14:textId="77777777" w:rsidR="00000000" w:rsidRDefault="00B80CBE">
            <w:pPr>
              <w:divId w:val="18670210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47C16" w14:textId="77777777" w:rsidR="00000000" w:rsidRDefault="00B80CBE">
            <w:pPr>
              <w:divId w:val="947548040"/>
              <w:rPr>
                <w:rFonts w:eastAsia="Times New Roman"/>
                <w:sz w:val="20"/>
                <w:szCs w:val="20"/>
              </w:rPr>
            </w:pPr>
            <w:r>
              <w:rPr>
                <w:rFonts w:ascii="inherit" w:eastAsia="Times New Roman" w:hAnsi="inherit"/>
                <w:sz w:val="20"/>
                <w:szCs w:val="20"/>
              </w:rPr>
              <w:t> </w:t>
            </w:r>
          </w:p>
        </w:tc>
        <w:tc>
          <w:tcPr>
            <w:tcW w:w="0" w:type="auto"/>
            <w:gridSpan w:val="19"/>
            <w:tcBorders>
              <w:bottom w:val="single" w:sz="6" w:space="0" w:color="000000"/>
            </w:tcBorders>
            <w:tcMar>
              <w:top w:w="30" w:type="dxa"/>
              <w:left w:w="30" w:type="dxa"/>
              <w:bottom w:w="30" w:type="dxa"/>
              <w:right w:w="0" w:type="dxa"/>
            </w:tcMar>
            <w:vAlign w:val="bottom"/>
            <w:hideMark/>
          </w:tcPr>
          <w:p w14:paraId="3F99452A" w14:textId="77777777" w:rsidR="00000000" w:rsidRDefault="00B80CBE">
            <w:pPr>
              <w:jc w:val="center"/>
              <w:rPr>
                <w:rFonts w:eastAsia="Times New Roman"/>
                <w:sz w:val="16"/>
                <w:szCs w:val="16"/>
              </w:rPr>
            </w:pPr>
            <w:r>
              <w:rPr>
                <w:rFonts w:ascii="inherit" w:eastAsia="Times New Roman" w:hAnsi="inherit"/>
                <w:b/>
                <w:bCs/>
                <w:sz w:val="16"/>
                <w:szCs w:val="16"/>
              </w:rPr>
              <w:t>Three Months Ended March 31, 2018</w:t>
            </w:r>
          </w:p>
        </w:tc>
      </w:tr>
      <w:tr w:rsidR="00000000" w14:paraId="356E0618" w14:textId="77777777">
        <w:tc>
          <w:tcPr>
            <w:tcW w:w="0" w:type="auto"/>
            <w:tcBorders>
              <w:bottom w:val="single" w:sz="6" w:space="0" w:color="000000"/>
            </w:tcBorders>
            <w:tcMar>
              <w:top w:w="30" w:type="dxa"/>
              <w:left w:w="30" w:type="dxa"/>
              <w:bottom w:w="30" w:type="dxa"/>
              <w:right w:w="30" w:type="dxa"/>
            </w:tcMar>
            <w:vAlign w:val="bottom"/>
            <w:hideMark/>
          </w:tcPr>
          <w:p w14:paraId="58C8A5E7" w14:textId="77777777" w:rsidR="00000000" w:rsidRDefault="00B80CBE">
            <w:pPr>
              <w:divId w:val="1828092474"/>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24917127" w14:textId="77777777" w:rsidR="00000000" w:rsidRDefault="00B80CBE">
            <w:pPr>
              <w:divId w:val="765617952"/>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7AAE9DA9" w14:textId="77777777" w:rsidR="00000000" w:rsidRDefault="00B80CBE">
            <w:pPr>
              <w:jc w:val="center"/>
              <w:rPr>
                <w:rFonts w:eastAsia="Times New Roman"/>
                <w:sz w:val="16"/>
                <w:szCs w:val="16"/>
              </w:rPr>
            </w:pPr>
            <w:r>
              <w:rPr>
                <w:rFonts w:ascii="inherit" w:eastAsia="Times New Roman" w:hAnsi="inherit"/>
                <w:b/>
                <w:bCs/>
                <w:sz w:val="16"/>
                <w:szCs w:val="16"/>
              </w:rPr>
              <w:t>Credit</w:t>
            </w:r>
            <w:r>
              <w:rPr>
                <w:rFonts w:ascii="inherit" w:eastAsia="Times New Roman" w:hAnsi="inherit"/>
                <w:b/>
                <w:bCs/>
                <w:sz w:val="16"/>
                <w:szCs w:val="16"/>
              </w:rPr>
              <w:br/>
            </w:r>
            <w:r>
              <w:rPr>
                <w:rFonts w:ascii="inherit" w:eastAsia="Times New Roman" w:hAnsi="inherit"/>
                <w:b/>
                <w:bCs/>
                <w:sz w:val="16"/>
                <w:szCs w:val="16"/>
              </w:rPr>
              <w:t>Card</w:t>
            </w:r>
          </w:p>
        </w:tc>
        <w:tc>
          <w:tcPr>
            <w:tcW w:w="0" w:type="auto"/>
            <w:tcBorders>
              <w:top w:val="single" w:sz="6" w:space="0" w:color="000000"/>
            </w:tcBorders>
            <w:tcMar>
              <w:top w:w="30" w:type="dxa"/>
              <w:left w:w="30" w:type="dxa"/>
              <w:bottom w:w="30" w:type="dxa"/>
              <w:right w:w="30" w:type="dxa"/>
            </w:tcMar>
            <w:vAlign w:val="bottom"/>
            <w:hideMark/>
          </w:tcPr>
          <w:p w14:paraId="17E35AF4" w14:textId="77777777" w:rsidR="00000000" w:rsidRDefault="00B80CBE">
            <w:pPr>
              <w:divId w:val="181825463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824EE2D" w14:textId="77777777" w:rsidR="00000000" w:rsidRDefault="00B80CBE">
            <w:pPr>
              <w:jc w:val="center"/>
              <w:rPr>
                <w:rFonts w:eastAsia="Times New Roman"/>
                <w:sz w:val="16"/>
                <w:szCs w:val="16"/>
              </w:rPr>
            </w:pPr>
            <w:r>
              <w:rPr>
                <w:rFonts w:ascii="inherit" w:eastAsia="Times New Roman" w:hAnsi="inherit"/>
                <w:b/>
                <w:bCs/>
                <w:sz w:val="16"/>
                <w:szCs w:val="16"/>
              </w:rPr>
              <w:t>Consumer</w:t>
            </w:r>
            <w:r>
              <w:rPr>
                <w:rFonts w:ascii="inherit" w:eastAsia="Times New Roman" w:hAnsi="inherit"/>
                <w:b/>
                <w:bCs/>
                <w:sz w:val="16"/>
                <w:szCs w:val="16"/>
              </w:rPr>
              <w:br/>
            </w:r>
            <w:r>
              <w:rPr>
                <w:rFonts w:ascii="inherit" w:eastAsia="Times New Roman" w:hAnsi="inherit"/>
                <w:b/>
                <w:bCs/>
                <w:sz w:val="16"/>
                <w:szCs w:val="16"/>
              </w:rPr>
              <w:t>Banking</w:t>
            </w:r>
          </w:p>
        </w:tc>
        <w:tc>
          <w:tcPr>
            <w:tcW w:w="0" w:type="auto"/>
            <w:tcBorders>
              <w:top w:val="single" w:sz="6" w:space="0" w:color="000000"/>
            </w:tcBorders>
            <w:tcMar>
              <w:top w:w="30" w:type="dxa"/>
              <w:left w:w="30" w:type="dxa"/>
              <w:bottom w:w="30" w:type="dxa"/>
              <w:right w:w="30" w:type="dxa"/>
            </w:tcMar>
            <w:vAlign w:val="bottom"/>
            <w:hideMark/>
          </w:tcPr>
          <w:p w14:paraId="0BD1FC48" w14:textId="77777777" w:rsidR="00000000" w:rsidRDefault="00B80CBE">
            <w:pPr>
              <w:divId w:val="777257614"/>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11C81805" w14:textId="77777777" w:rsidR="00000000" w:rsidRDefault="00B80CBE">
            <w:pPr>
              <w:jc w:val="center"/>
              <w:rPr>
                <w:rFonts w:eastAsia="Times New Roman"/>
                <w:sz w:val="16"/>
                <w:szCs w:val="16"/>
              </w:rPr>
            </w:pPr>
            <w:r>
              <w:rPr>
                <w:rFonts w:ascii="inherit" w:eastAsia="Times New Roman" w:hAnsi="inherit"/>
                <w:b/>
                <w:bCs/>
                <w:sz w:val="16"/>
                <w:szCs w:val="16"/>
              </w:rPr>
              <w:t>Commercial</w:t>
            </w:r>
            <w:r>
              <w:rPr>
                <w:rFonts w:ascii="inherit" w:eastAsia="Times New Roman" w:hAnsi="inherit"/>
                <w:b/>
                <w:bCs/>
                <w:sz w:val="16"/>
                <w:szCs w:val="16"/>
              </w:rPr>
              <w:br/>
            </w:r>
            <w:r>
              <w:rPr>
                <w:rFonts w:ascii="inherit" w:eastAsia="Times New Roman" w:hAnsi="inherit"/>
                <w:b/>
                <w:bCs/>
                <w:sz w:val="16"/>
                <w:szCs w:val="16"/>
              </w:rPr>
              <w:t>Banking</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444E44B1" w14:textId="77777777" w:rsidR="00000000" w:rsidRDefault="00B80CBE">
            <w:pPr>
              <w:divId w:val="772873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09AE2215" w14:textId="77777777" w:rsidR="00000000" w:rsidRDefault="00B80CBE">
            <w:pPr>
              <w:jc w:val="center"/>
              <w:rPr>
                <w:rFonts w:eastAsia="Times New Roman"/>
                <w:sz w:val="16"/>
                <w:szCs w:val="16"/>
              </w:rPr>
            </w:pPr>
            <w:r>
              <w:rPr>
                <w:rFonts w:ascii="inherit" w:eastAsia="Times New Roman" w:hAnsi="inherit"/>
                <w:b/>
                <w:bCs/>
                <w:sz w:val="16"/>
                <w:szCs w:val="16"/>
              </w:rPr>
              <w:t>Other</w:t>
            </w:r>
            <w:r>
              <w:rPr>
                <w:rFonts w:ascii="inherit" w:eastAsia="Times New Roman" w:hAnsi="inherit"/>
                <w:b/>
                <w:bCs/>
                <w:sz w:val="10"/>
                <w:szCs w:val="10"/>
                <w:vertAlign w:val="superscript"/>
              </w:rPr>
              <w:t>(1)</w:t>
            </w:r>
          </w:p>
        </w:tc>
        <w:tc>
          <w:tcPr>
            <w:tcW w:w="0" w:type="auto"/>
            <w:tcBorders>
              <w:top w:val="single" w:sz="6" w:space="0" w:color="000000"/>
            </w:tcBorders>
            <w:tcMar>
              <w:top w:w="30" w:type="dxa"/>
              <w:left w:w="30" w:type="dxa"/>
              <w:bottom w:w="30" w:type="dxa"/>
              <w:right w:w="30" w:type="dxa"/>
            </w:tcMar>
            <w:vAlign w:val="bottom"/>
            <w:hideMark/>
          </w:tcPr>
          <w:p w14:paraId="785E22B1" w14:textId="77777777" w:rsidR="00000000" w:rsidRDefault="00B80CBE">
            <w:pPr>
              <w:divId w:val="1280914735"/>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E65E0CD" w14:textId="77777777" w:rsidR="00000000" w:rsidRDefault="00B80CBE">
            <w:pPr>
              <w:jc w:val="center"/>
              <w:rPr>
                <w:rFonts w:eastAsia="Times New Roman"/>
                <w:sz w:val="16"/>
                <w:szCs w:val="16"/>
              </w:rPr>
            </w:pPr>
            <w:r>
              <w:rPr>
                <w:rFonts w:ascii="inherit" w:eastAsia="Times New Roman" w:hAnsi="inherit"/>
                <w:b/>
                <w:bCs/>
                <w:sz w:val="16"/>
                <w:szCs w:val="16"/>
              </w:rPr>
              <w:t>Consolidated</w:t>
            </w:r>
            <w:r>
              <w:rPr>
                <w:rFonts w:ascii="inherit" w:eastAsia="Times New Roman" w:hAnsi="inherit"/>
                <w:b/>
                <w:bCs/>
                <w:sz w:val="16"/>
                <w:szCs w:val="16"/>
              </w:rPr>
              <w:br/>
            </w:r>
            <w:r>
              <w:rPr>
                <w:rFonts w:ascii="inherit" w:eastAsia="Times New Roman" w:hAnsi="inherit"/>
                <w:b/>
                <w:bCs/>
                <w:sz w:val="16"/>
                <w:szCs w:val="16"/>
              </w:rPr>
              <w:t>Total</w:t>
            </w:r>
          </w:p>
        </w:tc>
      </w:tr>
      <w:tr w:rsidR="00000000" w14:paraId="7DE415B0" w14:textId="77777777">
        <w:tc>
          <w:tcPr>
            <w:tcW w:w="0" w:type="auto"/>
            <w:shd w:val="clear" w:color="auto" w:fill="CCEEFF"/>
            <w:tcMar>
              <w:top w:w="30" w:type="dxa"/>
              <w:left w:w="30" w:type="dxa"/>
              <w:bottom w:w="30" w:type="dxa"/>
              <w:right w:w="30" w:type="dxa"/>
            </w:tcMar>
            <w:vAlign w:val="bottom"/>
            <w:hideMark/>
          </w:tcPr>
          <w:p w14:paraId="58EC9697" w14:textId="77777777" w:rsidR="00000000" w:rsidRDefault="00B80CBE">
            <w:pPr>
              <w:rPr>
                <w:rFonts w:eastAsia="Times New Roman"/>
                <w:sz w:val="18"/>
                <w:szCs w:val="18"/>
              </w:rPr>
            </w:pPr>
            <w:r>
              <w:rPr>
                <w:rFonts w:ascii="inherit" w:eastAsia="Times New Roman" w:hAnsi="inherit"/>
                <w:sz w:val="18"/>
                <w:szCs w:val="18"/>
              </w:rPr>
              <w:t>Contract revenue:</w:t>
            </w:r>
          </w:p>
        </w:tc>
        <w:tc>
          <w:tcPr>
            <w:tcW w:w="0" w:type="auto"/>
            <w:shd w:val="clear" w:color="auto" w:fill="CCEEFF"/>
            <w:tcMar>
              <w:top w:w="30" w:type="dxa"/>
              <w:left w:w="30" w:type="dxa"/>
              <w:bottom w:w="30" w:type="dxa"/>
              <w:right w:w="30" w:type="dxa"/>
            </w:tcMar>
            <w:vAlign w:val="bottom"/>
            <w:hideMark/>
          </w:tcPr>
          <w:p w14:paraId="075A10D3" w14:textId="77777777" w:rsidR="00000000" w:rsidRDefault="00B80CBE">
            <w:pPr>
              <w:divId w:val="1730416490"/>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5442CB2" w14:textId="77777777" w:rsidR="00000000" w:rsidRDefault="00B80CBE">
            <w:pPr>
              <w:divId w:val="137442872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3736B6D" w14:textId="77777777" w:rsidR="00000000" w:rsidRDefault="00B80CBE">
            <w:pPr>
              <w:divId w:val="586039892"/>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3DED085E" w14:textId="77777777" w:rsidR="00000000" w:rsidRDefault="00B80CBE">
            <w:pPr>
              <w:divId w:val="664165669"/>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4966DAD6" w14:textId="77777777" w:rsidR="00000000" w:rsidRDefault="00B80CBE">
            <w:pPr>
              <w:divId w:val="3855486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09E611AC" w14:textId="77777777" w:rsidR="00000000" w:rsidRDefault="00B80CBE">
            <w:pPr>
              <w:divId w:val="1771202013"/>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5A40A35D" w14:textId="77777777" w:rsidR="00000000" w:rsidRDefault="00B80CBE">
            <w:pPr>
              <w:divId w:val="1736469959"/>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7CC8033E" w14:textId="77777777" w:rsidR="00000000" w:rsidRDefault="00B80CBE">
            <w:pPr>
              <w:divId w:val="1685443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30" w:type="dxa"/>
            </w:tcMar>
            <w:vAlign w:val="bottom"/>
            <w:hideMark/>
          </w:tcPr>
          <w:p w14:paraId="20316746" w14:textId="77777777" w:rsidR="00000000" w:rsidRDefault="00B80CBE">
            <w:pPr>
              <w:divId w:val="900680236"/>
              <w:rPr>
                <w:rFonts w:eastAsia="Times New Roman"/>
                <w:sz w:val="20"/>
                <w:szCs w:val="20"/>
              </w:rPr>
            </w:pPr>
            <w:r>
              <w:rPr>
                <w:rFonts w:ascii="inherit" w:eastAsia="Times New Roman" w:hAnsi="inherit"/>
                <w:sz w:val="20"/>
                <w:szCs w:val="20"/>
              </w:rPr>
              <w:t> </w:t>
            </w:r>
          </w:p>
        </w:tc>
        <w:tc>
          <w:tcPr>
            <w:tcW w:w="0" w:type="auto"/>
            <w:gridSpan w:val="3"/>
            <w:shd w:val="clear" w:color="auto" w:fill="CCEEFF"/>
            <w:tcMar>
              <w:top w:w="30" w:type="dxa"/>
              <w:left w:w="30" w:type="dxa"/>
              <w:bottom w:w="30" w:type="dxa"/>
              <w:right w:w="30" w:type="dxa"/>
            </w:tcMar>
            <w:vAlign w:val="bottom"/>
            <w:hideMark/>
          </w:tcPr>
          <w:p w14:paraId="2253A4C0" w14:textId="77777777" w:rsidR="00000000" w:rsidRDefault="00B80CBE">
            <w:pPr>
              <w:divId w:val="255333102"/>
              <w:rPr>
                <w:rFonts w:eastAsia="Times New Roman"/>
                <w:sz w:val="20"/>
                <w:szCs w:val="20"/>
              </w:rPr>
            </w:pPr>
            <w:r>
              <w:rPr>
                <w:rFonts w:ascii="inherit" w:eastAsia="Times New Roman" w:hAnsi="inherit"/>
                <w:sz w:val="20"/>
                <w:szCs w:val="20"/>
              </w:rPr>
              <w:t> </w:t>
            </w:r>
          </w:p>
        </w:tc>
      </w:tr>
      <w:tr w:rsidR="00000000" w14:paraId="023F0AED" w14:textId="77777777">
        <w:tc>
          <w:tcPr>
            <w:tcW w:w="0" w:type="auto"/>
            <w:tcMar>
              <w:top w:w="30" w:type="dxa"/>
              <w:left w:w="300" w:type="dxa"/>
              <w:bottom w:w="30" w:type="dxa"/>
              <w:right w:w="30" w:type="dxa"/>
            </w:tcMar>
            <w:vAlign w:val="bottom"/>
            <w:hideMark/>
          </w:tcPr>
          <w:p w14:paraId="32210D21" w14:textId="77777777" w:rsidR="00000000" w:rsidRDefault="00B80CBE">
            <w:pPr>
              <w:rPr>
                <w:rFonts w:eastAsia="Times New Roman"/>
                <w:sz w:val="18"/>
                <w:szCs w:val="18"/>
              </w:rPr>
            </w:pPr>
            <w:r>
              <w:rPr>
                <w:rFonts w:ascii="inherit" w:eastAsia="Times New Roman" w:hAnsi="inherit"/>
                <w:sz w:val="18"/>
                <w:szCs w:val="18"/>
              </w:rPr>
              <w:t>Interchange fees, net</w:t>
            </w:r>
            <w:r>
              <w:rPr>
                <w:rFonts w:ascii="inherit" w:eastAsia="Times New Roman" w:hAnsi="inherit"/>
                <w:sz w:val="12"/>
                <w:szCs w:val="12"/>
                <w:vertAlign w:val="superscript"/>
              </w:rPr>
              <w:t>(2)</w:t>
            </w:r>
          </w:p>
        </w:tc>
        <w:tc>
          <w:tcPr>
            <w:tcW w:w="0" w:type="auto"/>
            <w:tcMar>
              <w:top w:w="30" w:type="dxa"/>
              <w:left w:w="30" w:type="dxa"/>
              <w:bottom w:w="30" w:type="dxa"/>
              <w:right w:w="30" w:type="dxa"/>
            </w:tcMar>
            <w:vAlign w:val="bottom"/>
            <w:hideMark/>
          </w:tcPr>
          <w:p w14:paraId="39017F22" w14:textId="77777777" w:rsidR="00000000" w:rsidRDefault="00B80CBE">
            <w:pPr>
              <w:divId w:val="13539903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977148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385AEBA3" w14:textId="77777777" w:rsidR="00000000" w:rsidRDefault="00B80CBE">
            <w:pPr>
              <w:jc w:val="right"/>
              <w:rPr>
                <w:rFonts w:eastAsia="Times New Roman"/>
                <w:sz w:val="18"/>
                <w:szCs w:val="18"/>
              </w:rPr>
            </w:pPr>
            <w:r>
              <w:rPr>
                <w:rFonts w:ascii="inherit" w:eastAsia="Times New Roman" w:hAnsi="inherit"/>
                <w:sz w:val="18"/>
                <w:szCs w:val="18"/>
              </w:rPr>
              <w:t>594</w:t>
            </w:r>
          </w:p>
        </w:tc>
        <w:tc>
          <w:tcPr>
            <w:tcW w:w="0" w:type="auto"/>
            <w:vAlign w:val="bottom"/>
            <w:hideMark/>
          </w:tcPr>
          <w:p w14:paraId="130EA45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3C31BBC" w14:textId="77777777" w:rsidR="00000000" w:rsidRDefault="00B80CBE">
            <w:pPr>
              <w:divId w:val="1494756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5F0BC06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60E03535" w14:textId="77777777" w:rsidR="00000000" w:rsidRDefault="00B80CBE">
            <w:pPr>
              <w:jc w:val="right"/>
              <w:rPr>
                <w:rFonts w:eastAsia="Times New Roman"/>
                <w:sz w:val="18"/>
                <w:szCs w:val="18"/>
              </w:rPr>
            </w:pPr>
            <w:r>
              <w:rPr>
                <w:rFonts w:ascii="inherit" w:eastAsia="Times New Roman" w:hAnsi="inherit"/>
                <w:sz w:val="18"/>
                <w:szCs w:val="18"/>
              </w:rPr>
              <w:t>42</w:t>
            </w:r>
          </w:p>
        </w:tc>
        <w:tc>
          <w:tcPr>
            <w:tcW w:w="0" w:type="auto"/>
            <w:vAlign w:val="bottom"/>
            <w:hideMark/>
          </w:tcPr>
          <w:p w14:paraId="146628A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E31F51E" w14:textId="77777777" w:rsidR="00000000" w:rsidRDefault="00B80CBE">
            <w:pPr>
              <w:divId w:val="146932341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D955C0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75F99552" w14:textId="77777777" w:rsidR="00000000" w:rsidRDefault="00B80CBE">
            <w:pPr>
              <w:jc w:val="right"/>
              <w:rPr>
                <w:rFonts w:eastAsia="Times New Roman"/>
                <w:sz w:val="18"/>
                <w:szCs w:val="18"/>
              </w:rPr>
            </w:pPr>
            <w:r>
              <w:rPr>
                <w:rFonts w:ascii="inherit" w:eastAsia="Times New Roman" w:hAnsi="inherit"/>
                <w:sz w:val="18"/>
                <w:szCs w:val="18"/>
              </w:rPr>
              <w:t>7</w:t>
            </w:r>
          </w:p>
        </w:tc>
        <w:tc>
          <w:tcPr>
            <w:tcW w:w="0" w:type="auto"/>
            <w:vAlign w:val="bottom"/>
            <w:hideMark/>
          </w:tcPr>
          <w:p w14:paraId="02E25DE2"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1385A94" w14:textId="77777777" w:rsidR="00000000" w:rsidRDefault="00B80CBE">
            <w:pPr>
              <w:divId w:val="114465977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29F7B171"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1E5F0615"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3E7918C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6B8C9F6" w14:textId="77777777" w:rsidR="00000000" w:rsidRDefault="00B80CBE">
            <w:pPr>
              <w:divId w:val="41466569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3A28AE45"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5B266FB" w14:textId="77777777" w:rsidR="00000000" w:rsidRDefault="00B80CBE">
            <w:pPr>
              <w:jc w:val="right"/>
              <w:rPr>
                <w:rFonts w:eastAsia="Times New Roman"/>
                <w:sz w:val="18"/>
                <w:szCs w:val="18"/>
              </w:rPr>
            </w:pPr>
            <w:r>
              <w:rPr>
                <w:rFonts w:ascii="inherit" w:eastAsia="Times New Roman" w:hAnsi="inherit"/>
                <w:sz w:val="18"/>
                <w:szCs w:val="18"/>
              </w:rPr>
              <w:t>643</w:t>
            </w:r>
          </w:p>
        </w:tc>
        <w:tc>
          <w:tcPr>
            <w:tcW w:w="0" w:type="auto"/>
            <w:vAlign w:val="bottom"/>
            <w:hideMark/>
          </w:tcPr>
          <w:p w14:paraId="682583D2" w14:textId="77777777" w:rsidR="00000000" w:rsidRDefault="00B80CBE">
            <w:pPr>
              <w:rPr>
                <w:rFonts w:eastAsia="Times New Roman"/>
                <w:sz w:val="20"/>
                <w:szCs w:val="20"/>
              </w:rPr>
            </w:pPr>
          </w:p>
        </w:tc>
      </w:tr>
      <w:tr w:rsidR="00000000" w14:paraId="1C4D01FA" w14:textId="77777777">
        <w:tc>
          <w:tcPr>
            <w:tcW w:w="0" w:type="auto"/>
            <w:shd w:val="clear" w:color="auto" w:fill="CCEEFF"/>
            <w:tcMar>
              <w:top w:w="30" w:type="dxa"/>
              <w:left w:w="300" w:type="dxa"/>
              <w:bottom w:w="30" w:type="dxa"/>
              <w:right w:w="30" w:type="dxa"/>
            </w:tcMar>
            <w:vAlign w:val="bottom"/>
            <w:hideMark/>
          </w:tcPr>
          <w:p w14:paraId="4792CE56" w14:textId="77777777" w:rsidR="00000000" w:rsidRDefault="00B80CBE">
            <w:pPr>
              <w:rPr>
                <w:rFonts w:eastAsia="Times New Roman"/>
                <w:sz w:val="18"/>
                <w:szCs w:val="18"/>
              </w:rPr>
            </w:pPr>
            <w:r>
              <w:rPr>
                <w:rFonts w:ascii="inherit" w:eastAsia="Times New Roman" w:hAnsi="inherit"/>
                <w:sz w:val="18"/>
                <w:szCs w:val="18"/>
              </w:rPr>
              <w:t>Service charges and other customer-related fees</w:t>
            </w:r>
          </w:p>
        </w:tc>
        <w:tc>
          <w:tcPr>
            <w:tcW w:w="0" w:type="auto"/>
            <w:shd w:val="clear" w:color="auto" w:fill="CCEEFF"/>
            <w:tcMar>
              <w:top w:w="30" w:type="dxa"/>
              <w:left w:w="30" w:type="dxa"/>
              <w:bottom w:w="30" w:type="dxa"/>
              <w:right w:w="30" w:type="dxa"/>
            </w:tcMar>
            <w:vAlign w:val="bottom"/>
            <w:hideMark/>
          </w:tcPr>
          <w:p w14:paraId="66028179" w14:textId="77777777" w:rsidR="00000000" w:rsidRDefault="00B80CBE">
            <w:pPr>
              <w:divId w:val="13025436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92DF3B3"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42EACD5A"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4D4DFCB" w14:textId="77777777" w:rsidR="00000000" w:rsidRDefault="00B80CBE">
            <w:pPr>
              <w:divId w:val="54093837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59A5061" w14:textId="77777777" w:rsidR="00000000" w:rsidRDefault="00B80CBE">
            <w:pPr>
              <w:jc w:val="right"/>
              <w:rPr>
                <w:rFonts w:eastAsia="Times New Roman"/>
                <w:sz w:val="18"/>
                <w:szCs w:val="18"/>
              </w:rPr>
            </w:pPr>
            <w:r>
              <w:rPr>
                <w:rFonts w:ascii="inherit" w:eastAsia="Times New Roman" w:hAnsi="inherit"/>
                <w:sz w:val="18"/>
                <w:szCs w:val="18"/>
              </w:rPr>
              <w:t>98</w:t>
            </w:r>
          </w:p>
        </w:tc>
        <w:tc>
          <w:tcPr>
            <w:tcW w:w="0" w:type="auto"/>
            <w:shd w:val="clear" w:color="auto" w:fill="CCEEFF"/>
            <w:vAlign w:val="bottom"/>
            <w:hideMark/>
          </w:tcPr>
          <w:p w14:paraId="7C0A66B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6134D47" w14:textId="77777777" w:rsidR="00000000" w:rsidRDefault="00B80CBE">
            <w:pPr>
              <w:divId w:val="81796172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1D886BB2" w14:textId="77777777" w:rsidR="00000000" w:rsidRDefault="00B80CBE">
            <w:pPr>
              <w:jc w:val="right"/>
              <w:rPr>
                <w:rFonts w:eastAsia="Times New Roman"/>
                <w:sz w:val="18"/>
                <w:szCs w:val="18"/>
              </w:rPr>
            </w:pPr>
            <w:r>
              <w:rPr>
                <w:rFonts w:ascii="inherit" w:eastAsia="Times New Roman" w:hAnsi="inherit"/>
                <w:sz w:val="18"/>
                <w:szCs w:val="18"/>
              </w:rPr>
              <w:t>32</w:t>
            </w:r>
          </w:p>
        </w:tc>
        <w:tc>
          <w:tcPr>
            <w:tcW w:w="0" w:type="auto"/>
            <w:shd w:val="clear" w:color="auto" w:fill="CCEEFF"/>
            <w:vAlign w:val="bottom"/>
            <w:hideMark/>
          </w:tcPr>
          <w:p w14:paraId="15984968"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E44E809" w14:textId="77777777" w:rsidR="00000000" w:rsidRDefault="00B80CBE">
            <w:pPr>
              <w:divId w:val="171102801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04865F2A"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shd w:val="clear" w:color="auto" w:fill="CCEEFF"/>
            <w:vAlign w:val="bottom"/>
            <w:hideMark/>
          </w:tcPr>
          <w:p w14:paraId="31FD8315"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59A98A4" w14:textId="77777777" w:rsidR="00000000" w:rsidRDefault="00B80CBE">
            <w:pPr>
              <w:divId w:val="1012535187"/>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6DEA783" w14:textId="77777777" w:rsidR="00000000" w:rsidRDefault="00B80CBE">
            <w:pPr>
              <w:jc w:val="right"/>
              <w:rPr>
                <w:rFonts w:eastAsia="Times New Roman"/>
                <w:sz w:val="18"/>
                <w:szCs w:val="18"/>
              </w:rPr>
            </w:pPr>
            <w:r>
              <w:rPr>
                <w:rFonts w:ascii="inherit" w:eastAsia="Times New Roman" w:hAnsi="inherit"/>
                <w:sz w:val="18"/>
                <w:szCs w:val="18"/>
              </w:rPr>
              <w:t>130</w:t>
            </w:r>
          </w:p>
        </w:tc>
        <w:tc>
          <w:tcPr>
            <w:tcW w:w="0" w:type="auto"/>
            <w:shd w:val="clear" w:color="auto" w:fill="CCEEFF"/>
            <w:vAlign w:val="bottom"/>
            <w:hideMark/>
          </w:tcPr>
          <w:p w14:paraId="56CD47EC" w14:textId="77777777" w:rsidR="00000000" w:rsidRDefault="00B80CBE">
            <w:pPr>
              <w:rPr>
                <w:rFonts w:eastAsia="Times New Roman"/>
                <w:sz w:val="20"/>
                <w:szCs w:val="20"/>
              </w:rPr>
            </w:pPr>
          </w:p>
        </w:tc>
      </w:tr>
      <w:tr w:rsidR="00000000" w14:paraId="18D0C4FD" w14:textId="77777777">
        <w:tc>
          <w:tcPr>
            <w:tcW w:w="0" w:type="auto"/>
            <w:tcMar>
              <w:top w:w="30" w:type="dxa"/>
              <w:left w:w="300" w:type="dxa"/>
              <w:bottom w:w="30" w:type="dxa"/>
              <w:right w:w="30" w:type="dxa"/>
            </w:tcMar>
            <w:vAlign w:val="bottom"/>
            <w:hideMark/>
          </w:tcPr>
          <w:p w14:paraId="5151941C" w14:textId="77777777" w:rsidR="00000000" w:rsidRDefault="00B80CBE">
            <w:pPr>
              <w:rPr>
                <w:rFonts w:eastAsia="Times New Roman"/>
                <w:sz w:val="18"/>
                <w:szCs w:val="18"/>
              </w:rPr>
            </w:pPr>
            <w:r>
              <w:rPr>
                <w:rFonts w:ascii="inherit" w:eastAsia="Times New Roman" w:hAnsi="inherit"/>
                <w:sz w:val="18"/>
                <w:szCs w:val="18"/>
              </w:rPr>
              <w:t>Other</w:t>
            </w:r>
          </w:p>
        </w:tc>
        <w:tc>
          <w:tcPr>
            <w:tcW w:w="0" w:type="auto"/>
            <w:tcMar>
              <w:top w:w="30" w:type="dxa"/>
              <w:left w:w="30" w:type="dxa"/>
              <w:bottom w:w="30" w:type="dxa"/>
              <w:right w:w="30" w:type="dxa"/>
            </w:tcMar>
            <w:vAlign w:val="bottom"/>
            <w:hideMark/>
          </w:tcPr>
          <w:p w14:paraId="41ABCA2B" w14:textId="77777777" w:rsidR="00000000" w:rsidRDefault="00B80CBE">
            <w:pPr>
              <w:divId w:val="213031724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76779ED9" w14:textId="77777777" w:rsidR="00000000" w:rsidRDefault="00B80CBE">
            <w:pPr>
              <w:jc w:val="right"/>
              <w:rPr>
                <w:rFonts w:eastAsia="Times New Roman"/>
                <w:sz w:val="18"/>
                <w:szCs w:val="18"/>
              </w:rPr>
            </w:pPr>
            <w:r>
              <w:rPr>
                <w:rFonts w:ascii="inherit" w:eastAsia="Times New Roman" w:hAnsi="inherit"/>
                <w:sz w:val="18"/>
                <w:szCs w:val="18"/>
              </w:rPr>
              <w:t>2</w:t>
            </w:r>
          </w:p>
        </w:tc>
        <w:tc>
          <w:tcPr>
            <w:tcW w:w="0" w:type="auto"/>
            <w:tcBorders>
              <w:bottom w:val="single" w:sz="6" w:space="0" w:color="000000"/>
            </w:tcBorders>
            <w:vAlign w:val="bottom"/>
            <w:hideMark/>
          </w:tcPr>
          <w:p w14:paraId="6615D2C1"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E4333EA" w14:textId="77777777" w:rsidR="00000000" w:rsidRDefault="00B80CBE">
            <w:pPr>
              <w:divId w:val="50556018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232B973D"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vAlign w:val="bottom"/>
            <w:hideMark/>
          </w:tcPr>
          <w:p w14:paraId="5A55C31E"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72B4C70" w14:textId="77777777" w:rsidR="00000000" w:rsidRDefault="00B80CBE">
            <w:pPr>
              <w:divId w:val="72872524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432025CD"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4356FD6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B43CFF3" w14:textId="77777777" w:rsidR="00000000" w:rsidRDefault="00B80CBE">
            <w:pPr>
              <w:divId w:val="135218812"/>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38D8952"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vAlign w:val="bottom"/>
            <w:hideMark/>
          </w:tcPr>
          <w:p w14:paraId="17DA0C4C"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167CAE" w14:textId="77777777" w:rsidR="00000000" w:rsidRDefault="00B80CBE">
            <w:pPr>
              <w:divId w:val="821431997"/>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30B9D41D" w14:textId="77777777" w:rsidR="00000000" w:rsidRDefault="00B80CBE">
            <w:pPr>
              <w:jc w:val="right"/>
              <w:rPr>
                <w:rFonts w:eastAsia="Times New Roman"/>
                <w:sz w:val="18"/>
                <w:szCs w:val="18"/>
              </w:rPr>
            </w:pPr>
            <w:r>
              <w:rPr>
                <w:rFonts w:ascii="inherit" w:eastAsia="Times New Roman" w:hAnsi="inherit"/>
                <w:sz w:val="18"/>
                <w:szCs w:val="18"/>
              </w:rPr>
              <w:t>31</w:t>
            </w:r>
          </w:p>
        </w:tc>
        <w:tc>
          <w:tcPr>
            <w:tcW w:w="0" w:type="auto"/>
            <w:tcBorders>
              <w:bottom w:val="single" w:sz="6" w:space="0" w:color="000000"/>
            </w:tcBorders>
            <w:vAlign w:val="bottom"/>
            <w:hideMark/>
          </w:tcPr>
          <w:p w14:paraId="640B1926" w14:textId="77777777" w:rsidR="00000000" w:rsidRDefault="00B80CBE">
            <w:pPr>
              <w:rPr>
                <w:rFonts w:eastAsia="Times New Roman"/>
                <w:sz w:val="20"/>
                <w:szCs w:val="20"/>
              </w:rPr>
            </w:pPr>
          </w:p>
        </w:tc>
      </w:tr>
      <w:tr w:rsidR="00000000" w14:paraId="3FE243CB" w14:textId="77777777">
        <w:tc>
          <w:tcPr>
            <w:tcW w:w="0" w:type="auto"/>
            <w:shd w:val="clear" w:color="auto" w:fill="CCEEFF"/>
            <w:tcMar>
              <w:top w:w="30" w:type="dxa"/>
              <w:left w:w="30" w:type="dxa"/>
              <w:bottom w:w="30" w:type="dxa"/>
              <w:right w:w="30" w:type="dxa"/>
            </w:tcMar>
            <w:vAlign w:val="bottom"/>
            <w:hideMark/>
          </w:tcPr>
          <w:p w14:paraId="1C21CCE5" w14:textId="77777777" w:rsidR="00000000" w:rsidRDefault="00B80CBE">
            <w:pPr>
              <w:rPr>
                <w:rFonts w:eastAsia="Times New Roman"/>
                <w:sz w:val="18"/>
                <w:szCs w:val="18"/>
              </w:rPr>
            </w:pPr>
            <w:r>
              <w:rPr>
                <w:rFonts w:ascii="inherit" w:eastAsia="Times New Roman" w:hAnsi="inherit"/>
                <w:sz w:val="18"/>
                <w:szCs w:val="18"/>
              </w:rPr>
              <w:t>Total contract revenue</w:t>
            </w:r>
          </w:p>
        </w:tc>
        <w:tc>
          <w:tcPr>
            <w:tcW w:w="0" w:type="auto"/>
            <w:shd w:val="clear" w:color="auto" w:fill="CCEEFF"/>
            <w:tcMar>
              <w:top w:w="30" w:type="dxa"/>
              <w:left w:w="30" w:type="dxa"/>
              <w:bottom w:w="30" w:type="dxa"/>
              <w:right w:w="30" w:type="dxa"/>
            </w:tcMar>
            <w:vAlign w:val="bottom"/>
            <w:hideMark/>
          </w:tcPr>
          <w:p w14:paraId="57BE1C65" w14:textId="77777777" w:rsidR="00000000" w:rsidRDefault="00B80CBE">
            <w:pPr>
              <w:divId w:val="184446684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354392A" w14:textId="77777777" w:rsidR="00000000" w:rsidRDefault="00B80CBE">
            <w:pPr>
              <w:jc w:val="right"/>
              <w:rPr>
                <w:rFonts w:eastAsia="Times New Roman"/>
                <w:sz w:val="18"/>
                <w:szCs w:val="18"/>
              </w:rPr>
            </w:pPr>
            <w:r>
              <w:rPr>
                <w:rFonts w:ascii="inherit" w:eastAsia="Times New Roman" w:hAnsi="inherit"/>
                <w:sz w:val="18"/>
                <w:szCs w:val="18"/>
              </w:rPr>
              <w:t>596</w:t>
            </w:r>
          </w:p>
        </w:tc>
        <w:tc>
          <w:tcPr>
            <w:tcW w:w="0" w:type="auto"/>
            <w:tcBorders>
              <w:top w:val="single" w:sz="6" w:space="0" w:color="000000"/>
            </w:tcBorders>
            <w:shd w:val="clear" w:color="auto" w:fill="CCEEFF"/>
            <w:vAlign w:val="bottom"/>
            <w:hideMark/>
          </w:tcPr>
          <w:p w14:paraId="4121DE5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5C9B62" w14:textId="77777777" w:rsidR="00000000" w:rsidRDefault="00B80CBE">
            <w:pPr>
              <w:divId w:val="122541307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C1D345" w14:textId="77777777" w:rsidR="00000000" w:rsidRDefault="00B80CBE">
            <w:pPr>
              <w:jc w:val="right"/>
              <w:rPr>
                <w:rFonts w:eastAsia="Times New Roman"/>
                <w:sz w:val="18"/>
                <w:szCs w:val="18"/>
              </w:rPr>
            </w:pPr>
            <w:r>
              <w:rPr>
                <w:rFonts w:ascii="inherit" w:eastAsia="Times New Roman" w:hAnsi="inherit"/>
                <w:sz w:val="18"/>
                <w:szCs w:val="18"/>
              </w:rPr>
              <w:t>169</w:t>
            </w:r>
          </w:p>
        </w:tc>
        <w:tc>
          <w:tcPr>
            <w:tcW w:w="0" w:type="auto"/>
            <w:tcBorders>
              <w:top w:val="single" w:sz="6" w:space="0" w:color="000000"/>
            </w:tcBorders>
            <w:shd w:val="clear" w:color="auto" w:fill="CCEEFF"/>
            <w:vAlign w:val="bottom"/>
            <w:hideMark/>
          </w:tcPr>
          <w:p w14:paraId="38D2E1A6"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0D276025" w14:textId="77777777" w:rsidR="00000000" w:rsidRDefault="00B80CBE">
            <w:pPr>
              <w:divId w:val="1712725027"/>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A01FD1" w14:textId="77777777" w:rsidR="00000000" w:rsidRDefault="00B80CBE">
            <w:pPr>
              <w:jc w:val="right"/>
              <w:rPr>
                <w:rFonts w:eastAsia="Times New Roman"/>
                <w:sz w:val="18"/>
                <w:szCs w:val="18"/>
              </w:rPr>
            </w:pPr>
            <w:r>
              <w:rPr>
                <w:rFonts w:ascii="inherit" w:eastAsia="Times New Roman" w:hAnsi="inherit"/>
                <w:sz w:val="18"/>
                <w:szCs w:val="18"/>
              </w:rPr>
              <w:t>39</w:t>
            </w:r>
          </w:p>
        </w:tc>
        <w:tc>
          <w:tcPr>
            <w:tcW w:w="0" w:type="auto"/>
            <w:tcBorders>
              <w:top w:val="single" w:sz="6" w:space="0" w:color="000000"/>
            </w:tcBorders>
            <w:shd w:val="clear" w:color="auto" w:fill="CCEEFF"/>
            <w:vAlign w:val="bottom"/>
            <w:hideMark/>
          </w:tcPr>
          <w:p w14:paraId="2BF16D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8024912" w14:textId="77777777" w:rsidR="00000000" w:rsidRDefault="00B80CBE">
            <w:pPr>
              <w:divId w:val="2095200754"/>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3ABA30A0" w14:textId="77777777" w:rsidR="00000000" w:rsidRDefault="00B80CBE">
            <w:pPr>
              <w:jc w:val="right"/>
              <w:rPr>
                <w:rFonts w:eastAsia="Times New Roman"/>
                <w:sz w:val="18"/>
                <w:szCs w:val="18"/>
              </w:rPr>
            </w:pPr>
            <w:r>
              <w:rPr>
                <w:rFonts w:ascii="inherit" w:eastAsia="Times New Roman" w:hAnsi="inherit"/>
                <w:sz w:val="18"/>
                <w:szCs w:val="18"/>
              </w:rPr>
              <w:t>0</w:t>
            </w:r>
          </w:p>
        </w:tc>
        <w:tc>
          <w:tcPr>
            <w:tcW w:w="0" w:type="auto"/>
            <w:tcBorders>
              <w:top w:val="single" w:sz="6" w:space="0" w:color="000000"/>
            </w:tcBorders>
            <w:shd w:val="clear" w:color="auto" w:fill="CCEEFF"/>
            <w:vAlign w:val="bottom"/>
            <w:hideMark/>
          </w:tcPr>
          <w:p w14:paraId="13E831F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DD24B71" w14:textId="77777777" w:rsidR="00000000" w:rsidRDefault="00B80CBE">
            <w:pPr>
              <w:divId w:val="592979763"/>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17A4FF0D" w14:textId="77777777" w:rsidR="00000000" w:rsidRDefault="00B80CBE">
            <w:pPr>
              <w:jc w:val="right"/>
              <w:rPr>
                <w:rFonts w:eastAsia="Times New Roman"/>
                <w:sz w:val="18"/>
                <w:szCs w:val="18"/>
              </w:rPr>
            </w:pPr>
            <w:r>
              <w:rPr>
                <w:rFonts w:ascii="inherit" w:eastAsia="Times New Roman" w:hAnsi="inherit"/>
                <w:sz w:val="18"/>
                <w:szCs w:val="18"/>
              </w:rPr>
              <w:t>804</w:t>
            </w:r>
          </w:p>
        </w:tc>
        <w:tc>
          <w:tcPr>
            <w:tcW w:w="0" w:type="auto"/>
            <w:tcBorders>
              <w:top w:val="single" w:sz="6" w:space="0" w:color="000000"/>
            </w:tcBorders>
            <w:shd w:val="clear" w:color="auto" w:fill="CCEEFF"/>
            <w:vAlign w:val="bottom"/>
            <w:hideMark/>
          </w:tcPr>
          <w:p w14:paraId="2FD956C3" w14:textId="77777777" w:rsidR="00000000" w:rsidRDefault="00B80CBE">
            <w:pPr>
              <w:rPr>
                <w:rFonts w:eastAsia="Times New Roman"/>
                <w:sz w:val="20"/>
                <w:szCs w:val="20"/>
              </w:rPr>
            </w:pPr>
          </w:p>
        </w:tc>
      </w:tr>
      <w:tr w:rsidR="00000000" w14:paraId="05321047" w14:textId="77777777">
        <w:tc>
          <w:tcPr>
            <w:tcW w:w="0" w:type="auto"/>
            <w:tcMar>
              <w:top w:w="30" w:type="dxa"/>
              <w:left w:w="30" w:type="dxa"/>
              <w:bottom w:w="30" w:type="dxa"/>
              <w:right w:w="30" w:type="dxa"/>
            </w:tcMar>
            <w:vAlign w:val="bottom"/>
            <w:hideMark/>
          </w:tcPr>
          <w:p w14:paraId="664F8B20" w14:textId="77777777" w:rsidR="00000000" w:rsidRDefault="00B80CBE">
            <w:pPr>
              <w:rPr>
                <w:rFonts w:eastAsia="Times New Roman"/>
                <w:sz w:val="18"/>
                <w:szCs w:val="18"/>
              </w:rPr>
            </w:pPr>
            <w:r>
              <w:rPr>
                <w:rFonts w:ascii="inherit" w:eastAsia="Times New Roman" w:hAnsi="inherit"/>
                <w:sz w:val="18"/>
                <w:szCs w:val="18"/>
              </w:rPr>
              <w:t>Revenue from other sources</w:t>
            </w:r>
          </w:p>
        </w:tc>
        <w:tc>
          <w:tcPr>
            <w:tcW w:w="0" w:type="auto"/>
            <w:tcMar>
              <w:top w:w="30" w:type="dxa"/>
              <w:left w:w="30" w:type="dxa"/>
              <w:bottom w:w="30" w:type="dxa"/>
              <w:right w:w="30" w:type="dxa"/>
            </w:tcMar>
            <w:vAlign w:val="bottom"/>
            <w:hideMark/>
          </w:tcPr>
          <w:p w14:paraId="1499364D" w14:textId="77777777" w:rsidR="00000000" w:rsidRDefault="00B80CBE">
            <w:pPr>
              <w:divId w:val="1592743053"/>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54C4DC1F" w14:textId="77777777" w:rsidR="00000000" w:rsidRDefault="00B80CBE">
            <w:pPr>
              <w:jc w:val="right"/>
              <w:rPr>
                <w:rFonts w:eastAsia="Times New Roman"/>
                <w:sz w:val="18"/>
                <w:szCs w:val="18"/>
              </w:rPr>
            </w:pPr>
            <w:r>
              <w:rPr>
                <w:rFonts w:ascii="inherit" w:eastAsia="Times New Roman" w:hAnsi="inherit"/>
                <w:sz w:val="18"/>
                <w:szCs w:val="18"/>
              </w:rPr>
              <w:t>261</w:t>
            </w:r>
          </w:p>
        </w:tc>
        <w:tc>
          <w:tcPr>
            <w:tcW w:w="0" w:type="auto"/>
            <w:vAlign w:val="bottom"/>
            <w:hideMark/>
          </w:tcPr>
          <w:p w14:paraId="1F3D7B4A"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AF7A30" w14:textId="77777777" w:rsidR="00000000" w:rsidRDefault="00B80CBE">
            <w:pPr>
              <w:divId w:val="143551471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2AEF2EAC" w14:textId="77777777" w:rsidR="00000000" w:rsidRDefault="00B80CBE">
            <w:pPr>
              <w:jc w:val="right"/>
              <w:rPr>
                <w:rFonts w:eastAsia="Times New Roman"/>
                <w:sz w:val="18"/>
                <w:szCs w:val="18"/>
              </w:rPr>
            </w:pPr>
            <w:r>
              <w:rPr>
                <w:rFonts w:ascii="inherit" w:eastAsia="Times New Roman" w:hAnsi="inherit"/>
                <w:sz w:val="18"/>
                <w:szCs w:val="18"/>
              </w:rPr>
              <w:t>5</w:t>
            </w:r>
          </w:p>
        </w:tc>
        <w:tc>
          <w:tcPr>
            <w:tcW w:w="0" w:type="auto"/>
            <w:tcBorders>
              <w:bottom w:val="single" w:sz="6" w:space="0" w:color="000000"/>
            </w:tcBorders>
            <w:vAlign w:val="bottom"/>
            <w:hideMark/>
          </w:tcPr>
          <w:p w14:paraId="34DE4EE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4F85ECA0" w14:textId="77777777" w:rsidR="00000000" w:rsidRDefault="00B80CBE">
            <w:pPr>
              <w:divId w:val="183220958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FD3A7DD" w14:textId="77777777" w:rsidR="00000000" w:rsidRDefault="00B80CBE">
            <w:pPr>
              <w:jc w:val="right"/>
              <w:rPr>
                <w:rFonts w:eastAsia="Times New Roman"/>
                <w:sz w:val="18"/>
                <w:szCs w:val="18"/>
              </w:rPr>
            </w:pPr>
            <w:r>
              <w:rPr>
                <w:rFonts w:ascii="inherit" w:eastAsia="Times New Roman" w:hAnsi="inherit"/>
                <w:sz w:val="18"/>
                <w:szCs w:val="18"/>
              </w:rPr>
              <w:t>148</w:t>
            </w:r>
          </w:p>
        </w:tc>
        <w:tc>
          <w:tcPr>
            <w:tcW w:w="0" w:type="auto"/>
            <w:tcBorders>
              <w:bottom w:val="single" w:sz="6" w:space="0" w:color="000000"/>
            </w:tcBorders>
            <w:vAlign w:val="bottom"/>
            <w:hideMark/>
          </w:tcPr>
          <w:p w14:paraId="55DBBF2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A40E3ED" w14:textId="77777777" w:rsidR="00000000" w:rsidRDefault="00B80CBE">
            <w:pPr>
              <w:divId w:val="165363492"/>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0" w:type="dxa"/>
            </w:tcMar>
            <w:vAlign w:val="bottom"/>
            <w:hideMark/>
          </w:tcPr>
          <w:p w14:paraId="5674F41B"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tcBorders>
              <w:bottom w:val="single" w:sz="6" w:space="0" w:color="000000"/>
            </w:tcBorders>
            <w:tcMar>
              <w:top w:w="30" w:type="dxa"/>
              <w:left w:w="0" w:type="dxa"/>
              <w:bottom w:w="30" w:type="dxa"/>
              <w:right w:w="30" w:type="dxa"/>
            </w:tcMar>
            <w:vAlign w:val="bottom"/>
            <w:hideMark/>
          </w:tcPr>
          <w:p w14:paraId="5FC5970F"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30" w:type="dxa"/>
              <w:bottom w:w="30" w:type="dxa"/>
              <w:right w:w="30" w:type="dxa"/>
            </w:tcMar>
            <w:vAlign w:val="bottom"/>
            <w:hideMark/>
          </w:tcPr>
          <w:p w14:paraId="3A40FFD4" w14:textId="77777777" w:rsidR="00000000" w:rsidRDefault="00B80CBE">
            <w:pPr>
              <w:divId w:val="1801336654"/>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6AA338A3" w14:textId="77777777" w:rsidR="00000000" w:rsidRDefault="00B80CBE">
            <w:pPr>
              <w:jc w:val="right"/>
              <w:rPr>
                <w:rFonts w:eastAsia="Times New Roman"/>
                <w:sz w:val="18"/>
                <w:szCs w:val="18"/>
              </w:rPr>
            </w:pPr>
            <w:r>
              <w:rPr>
                <w:rFonts w:ascii="inherit" w:eastAsia="Times New Roman" w:hAnsi="inherit"/>
                <w:sz w:val="18"/>
                <w:szCs w:val="18"/>
              </w:rPr>
              <w:t>387</w:t>
            </w:r>
          </w:p>
        </w:tc>
        <w:tc>
          <w:tcPr>
            <w:tcW w:w="0" w:type="auto"/>
            <w:vAlign w:val="bottom"/>
            <w:hideMark/>
          </w:tcPr>
          <w:p w14:paraId="12C0B024" w14:textId="77777777" w:rsidR="00000000" w:rsidRDefault="00B80CBE">
            <w:pPr>
              <w:rPr>
                <w:rFonts w:eastAsia="Times New Roman"/>
                <w:sz w:val="20"/>
                <w:szCs w:val="20"/>
              </w:rPr>
            </w:pPr>
          </w:p>
        </w:tc>
      </w:tr>
      <w:tr w:rsidR="00000000" w14:paraId="245142CA" w14:textId="77777777">
        <w:tc>
          <w:tcPr>
            <w:tcW w:w="0" w:type="auto"/>
            <w:shd w:val="clear" w:color="auto" w:fill="CCEEFF"/>
            <w:tcMar>
              <w:top w:w="30" w:type="dxa"/>
              <w:left w:w="30" w:type="dxa"/>
              <w:bottom w:w="30" w:type="dxa"/>
              <w:right w:w="30" w:type="dxa"/>
            </w:tcMar>
            <w:vAlign w:val="bottom"/>
            <w:hideMark/>
          </w:tcPr>
          <w:p w14:paraId="6CA713EF" w14:textId="77777777" w:rsidR="00000000" w:rsidRDefault="00B80CBE">
            <w:pPr>
              <w:rPr>
                <w:rFonts w:eastAsia="Times New Roman"/>
                <w:sz w:val="18"/>
                <w:szCs w:val="18"/>
              </w:rPr>
            </w:pPr>
            <w:r>
              <w:rPr>
                <w:rFonts w:ascii="inherit" w:eastAsia="Times New Roman" w:hAnsi="inherit"/>
                <w:sz w:val="18"/>
                <w:szCs w:val="18"/>
              </w:rPr>
              <w:t>Total non-interest income</w:t>
            </w:r>
          </w:p>
        </w:tc>
        <w:tc>
          <w:tcPr>
            <w:tcW w:w="0" w:type="auto"/>
            <w:shd w:val="clear" w:color="auto" w:fill="CCEEFF"/>
            <w:tcMar>
              <w:top w:w="30" w:type="dxa"/>
              <w:left w:w="30" w:type="dxa"/>
              <w:bottom w:w="30" w:type="dxa"/>
              <w:right w:w="30" w:type="dxa"/>
            </w:tcMar>
            <w:vAlign w:val="bottom"/>
            <w:hideMark/>
          </w:tcPr>
          <w:p w14:paraId="60B4B51A" w14:textId="77777777" w:rsidR="00000000" w:rsidRDefault="00B80CBE">
            <w:pPr>
              <w:divId w:val="84582704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0F949B43"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31513A2" w14:textId="77777777" w:rsidR="00000000" w:rsidRDefault="00B80CBE">
            <w:pPr>
              <w:jc w:val="right"/>
              <w:rPr>
                <w:rFonts w:eastAsia="Times New Roman"/>
                <w:sz w:val="18"/>
                <w:szCs w:val="18"/>
              </w:rPr>
            </w:pPr>
            <w:r>
              <w:rPr>
                <w:rFonts w:ascii="inherit" w:eastAsia="Times New Roman" w:hAnsi="inherit"/>
                <w:sz w:val="18"/>
                <w:szCs w:val="18"/>
              </w:rPr>
              <w:t>857</w:t>
            </w:r>
          </w:p>
        </w:tc>
        <w:tc>
          <w:tcPr>
            <w:tcW w:w="0" w:type="auto"/>
            <w:tcBorders>
              <w:top w:val="single" w:sz="6" w:space="0" w:color="000000"/>
              <w:bottom w:val="double" w:sz="6" w:space="0" w:color="000000"/>
            </w:tcBorders>
            <w:shd w:val="clear" w:color="auto" w:fill="CCEEFF"/>
            <w:vAlign w:val="bottom"/>
            <w:hideMark/>
          </w:tcPr>
          <w:p w14:paraId="6A9F13D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73C88E05" w14:textId="77777777" w:rsidR="00000000" w:rsidRDefault="00B80CBE">
            <w:pPr>
              <w:divId w:val="104216833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6FFD4622"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2786AFA" w14:textId="77777777" w:rsidR="00000000" w:rsidRDefault="00B80CBE">
            <w:pPr>
              <w:jc w:val="right"/>
              <w:rPr>
                <w:rFonts w:eastAsia="Times New Roman"/>
                <w:sz w:val="18"/>
                <w:szCs w:val="18"/>
              </w:rPr>
            </w:pPr>
            <w:r>
              <w:rPr>
                <w:rFonts w:ascii="inherit" w:eastAsia="Times New Roman" w:hAnsi="inherit"/>
                <w:sz w:val="18"/>
                <w:szCs w:val="18"/>
              </w:rPr>
              <w:t>174</w:t>
            </w:r>
          </w:p>
        </w:tc>
        <w:tc>
          <w:tcPr>
            <w:tcW w:w="0" w:type="auto"/>
            <w:tcBorders>
              <w:top w:val="single" w:sz="6" w:space="0" w:color="000000"/>
              <w:bottom w:val="double" w:sz="6" w:space="0" w:color="000000"/>
            </w:tcBorders>
            <w:shd w:val="clear" w:color="auto" w:fill="CCEEFF"/>
            <w:vAlign w:val="bottom"/>
            <w:hideMark/>
          </w:tcPr>
          <w:p w14:paraId="40ACF6ED"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689B079" w14:textId="77777777" w:rsidR="00000000" w:rsidRDefault="00B80CBE">
            <w:pPr>
              <w:divId w:val="118698911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2B43EBA6"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67B4030A" w14:textId="77777777" w:rsidR="00000000" w:rsidRDefault="00B80CBE">
            <w:pPr>
              <w:jc w:val="right"/>
              <w:rPr>
                <w:rFonts w:eastAsia="Times New Roman"/>
                <w:sz w:val="18"/>
                <w:szCs w:val="18"/>
              </w:rPr>
            </w:pPr>
            <w:r>
              <w:rPr>
                <w:rFonts w:ascii="inherit" w:eastAsia="Times New Roman" w:hAnsi="inherit"/>
                <w:sz w:val="18"/>
                <w:szCs w:val="18"/>
              </w:rPr>
              <w:t>187</w:t>
            </w:r>
          </w:p>
        </w:tc>
        <w:tc>
          <w:tcPr>
            <w:tcW w:w="0" w:type="auto"/>
            <w:tcBorders>
              <w:top w:val="single" w:sz="6" w:space="0" w:color="000000"/>
              <w:bottom w:val="double" w:sz="6" w:space="0" w:color="000000"/>
            </w:tcBorders>
            <w:shd w:val="clear" w:color="auto" w:fill="CCEEFF"/>
            <w:vAlign w:val="bottom"/>
            <w:hideMark/>
          </w:tcPr>
          <w:p w14:paraId="7FE5784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143962E" w14:textId="77777777" w:rsidR="00000000" w:rsidRDefault="00B80CBE">
            <w:pPr>
              <w:divId w:val="419134591"/>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38E535A8"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4C484ACB" w14:textId="77777777" w:rsidR="00000000" w:rsidRDefault="00B80CBE">
            <w:pPr>
              <w:jc w:val="right"/>
              <w:rPr>
                <w:rFonts w:eastAsia="Times New Roman"/>
                <w:sz w:val="18"/>
                <w:szCs w:val="18"/>
              </w:rPr>
            </w:pPr>
            <w:r>
              <w:rPr>
                <w:rFonts w:ascii="inherit" w:eastAsia="Times New Roman" w:hAnsi="inherit"/>
                <w:sz w:val="18"/>
                <w:szCs w:val="18"/>
              </w:rPr>
              <w:t>(27</w:t>
            </w:r>
          </w:p>
        </w:tc>
        <w:tc>
          <w:tcPr>
            <w:tcW w:w="0" w:type="auto"/>
            <w:tcBorders>
              <w:top w:val="single" w:sz="6" w:space="0" w:color="000000"/>
              <w:bottom w:val="double" w:sz="6" w:space="0" w:color="000000"/>
            </w:tcBorders>
            <w:shd w:val="clear" w:color="auto" w:fill="CCEEFF"/>
            <w:tcMar>
              <w:top w:w="30" w:type="dxa"/>
              <w:left w:w="0" w:type="dxa"/>
              <w:bottom w:w="30" w:type="dxa"/>
              <w:right w:w="30" w:type="dxa"/>
            </w:tcMar>
            <w:vAlign w:val="bottom"/>
            <w:hideMark/>
          </w:tcPr>
          <w:p w14:paraId="0C6A22A5" w14:textId="77777777" w:rsidR="00000000" w:rsidRDefault="00B80CBE">
            <w:pPr>
              <w:rPr>
                <w:rFonts w:eastAsia="Times New Roman"/>
                <w:sz w:val="18"/>
                <w:szCs w:val="18"/>
              </w:rPr>
            </w:pPr>
            <w:r>
              <w:rPr>
                <w:rFonts w:ascii="inherit" w:eastAsia="Times New Roman" w:hAnsi="inherit"/>
                <w:sz w:val="18"/>
                <w:szCs w:val="18"/>
              </w:rPr>
              <w:t>)</w:t>
            </w:r>
          </w:p>
        </w:tc>
        <w:tc>
          <w:tcPr>
            <w:tcW w:w="0" w:type="auto"/>
            <w:shd w:val="clear" w:color="auto" w:fill="CCEEFF"/>
            <w:tcMar>
              <w:top w:w="30" w:type="dxa"/>
              <w:left w:w="30" w:type="dxa"/>
              <w:bottom w:w="30" w:type="dxa"/>
              <w:right w:w="30" w:type="dxa"/>
            </w:tcMar>
            <w:vAlign w:val="bottom"/>
            <w:hideMark/>
          </w:tcPr>
          <w:p w14:paraId="5EBFBFB3" w14:textId="77777777" w:rsidR="00000000" w:rsidRDefault="00B80CBE">
            <w:pPr>
              <w:divId w:val="1241328595"/>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shd w:val="clear" w:color="auto" w:fill="CCEEFF"/>
            <w:tcMar>
              <w:top w:w="30" w:type="dxa"/>
              <w:left w:w="30" w:type="dxa"/>
              <w:bottom w:w="30" w:type="dxa"/>
              <w:right w:w="0" w:type="dxa"/>
            </w:tcMar>
            <w:vAlign w:val="bottom"/>
            <w:hideMark/>
          </w:tcPr>
          <w:p w14:paraId="7D2A12DC"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shd w:val="clear" w:color="auto" w:fill="CCEEFF"/>
            <w:tcMar>
              <w:top w:w="30" w:type="dxa"/>
              <w:left w:w="0" w:type="dxa"/>
              <w:bottom w:w="30" w:type="dxa"/>
              <w:right w:w="0" w:type="dxa"/>
            </w:tcMar>
            <w:vAlign w:val="bottom"/>
            <w:hideMark/>
          </w:tcPr>
          <w:p w14:paraId="52228425" w14:textId="77777777" w:rsidR="00000000" w:rsidRDefault="00B80CBE">
            <w:pPr>
              <w:jc w:val="right"/>
              <w:rPr>
                <w:rFonts w:eastAsia="Times New Roman"/>
                <w:sz w:val="18"/>
                <w:szCs w:val="18"/>
              </w:rPr>
            </w:pPr>
            <w:r>
              <w:rPr>
                <w:rFonts w:ascii="inherit" w:eastAsia="Times New Roman" w:hAnsi="inherit"/>
                <w:sz w:val="18"/>
                <w:szCs w:val="18"/>
              </w:rPr>
              <w:t>1,191</w:t>
            </w:r>
          </w:p>
        </w:tc>
        <w:tc>
          <w:tcPr>
            <w:tcW w:w="0" w:type="auto"/>
            <w:tcBorders>
              <w:top w:val="single" w:sz="6" w:space="0" w:color="000000"/>
              <w:bottom w:val="double" w:sz="6" w:space="0" w:color="000000"/>
            </w:tcBorders>
            <w:shd w:val="clear" w:color="auto" w:fill="CCEEFF"/>
            <w:vAlign w:val="bottom"/>
            <w:hideMark/>
          </w:tcPr>
          <w:p w14:paraId="113473F5" w14:textId="77777777" w:rsidR="00000000" w:rsidRDefault="00B80CBE">
            <w:pPr>
              <w:rPr>
                <w:rFonts w:eastAsia="Times New Roman"/>
                <w:sz w:val="20"/>
                <w:szCs w:val="20"/>
              </w:rPr>
            </w:pPr>
          </w:p>
        </w:tc>
      </w:tr>
    </w:tbl>
    <w:p w14:paraId="5C7C0F7B"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188875A" w14:textId="77777777">
        <w:trPr>
          <w:tblCellSpacing w:w="0" w:type="dxa"/>
        </w:trPr>
        <w:tc>
          <w:tcPr>
            <w:tcW w:w="360" w:type="dxa"/>
            <w:vAlign w:val="center"/>
            <w:hideMark/>
          </w:tcPr>
          <w:p w14:paraId="1E6AC232" w14:textId="77777777" w:rsidR="00000000" w:rsidRDefault="00B80CBE">
            <w:pPr>
              <w:spacing w:line="288" w:lineRule="auto"/>
              <w:jc w:val="both"/>
              <w:rPr>
                <w:rFonts w:eastAsia="Times New Roman"/>
                <w:sz w:val="20"/>
                <w:szCs w:val="20"/>
              </w:rPr>
            </w:pPr>
          </w:p>
        </w:tc>
        <w:tc>
          <w:tcPr>
            <w:tcW w:w="0" w:type="auto"/>
            <w:vAlign w:val="center"/>
            <w:hideMark/>
          </w:tcPr>
          <w:p w14:paraId="00A8A9D9" w14:textId="77777777" w:rsidR="00000000" w:rsidRDefault="00B80CBE">
            <w:pPr>
              <w:rPr>
                <w:rFonts w:eastAsia="Times New Roman"/>
                <w:sz w:val="20"/>
                <w:szCs w:val="20"/>
              </w:rPr>
            </w:pPr>
          </w:p>
        </w:tc>
      </w:tr>
      <w:tr w:rsidR="00000000" w14:paraId="103B06F3" w14:textId="77777777">
        <w:trPr>
          <w:tblCellSpacing w:w="0" w:type="dxa"/>
        </w:trPr>
        <w:tc>
          <w:tcPr>
            <w:tcW w:w="0" w:type="auto"/>
            <w:hideMark/>
          </w:tcPr>
          <w:p w14:paraId="4DBD7744" w14:textId="77777777" w:rsidR="00000000" w:rsidRDefault="00B80CBE">
            <w:pPr>
              <w:spacing w:line="288" w:lineRule="auto"/>
              <w:divId w:val="34124601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78953C66" w14:textId="77777777" w:rsidR="00000000" w:rsidRDefault="00B80CBE">
            <w:pPr>
              <w:spacing w:line="288" w:lineRule="auto"/>
              <w:jc w:val="both"/>
              <w:rPr>
                <w:rFonts w:eastAsia="Times New Roman"/>
                <w:sz w:val="16"/>
                <w:szCs w:val="16"/>
              </w:rPr>
            </w:pPr>
            <w:r>
              <w:rPr>
                <w:rFonts w:eastAsia="Times New Roman"/>
                <w:color w:val="000000"/>
                <w:sz w:val="16"/>
                <w:szCs w:val="16"/>
              </w:rPr>
              <w:t>Some of our commercial investments generate tax-exempt income, tax credits or other tax benefits. Accordingly, we present our Commercial Banking revenue and yields on a taxable-equivalent basis, calculated using the federal statutory tax rate of 21% and st</w:t>
            </w:r>
            <w:r>
              <w:rPr>
                <w:rFonts w:eastAsia="Times New Roman"/>
                <w:color w:val="000000"/>
                <w:sz w:val="16"/>
                <w:szCs w:val="16"/>
              </w:rPr>
              <w:t>ate taxes where applicable, with offsetting reclassifications to the Other category.</w:t>
            </w:r>
          </w:p>
        </w:tc>
      </w:tr>
    </w:tbl>
    <w:p w14:paraId="43864F5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4118"/>
      </w:tblGrid>
      <w:tr w:rsidR="00000000" w14:paraId="2D5D881B" w14:textId="77777777">
        <w:trPr>
          <w:tblCellSpacing w:w="0" w:type="dxa"/>
        </w:trPr>
        <w:tc>
          <w:tcPr>
            <w:tcW w:w="360" w:type="dxa"/>
            <w:vAlign w:val="center"/>
            <w:hideMark/>
          </w:tcPr>
          <w:p w14:paraId="129EF695" w14:textId="77777777" w:rsidR="00000000" w:rsidRDefault="00B80CBE">
            <w:pPr>
              <w:rPr>
                <w:rFonts w:eastAsia="Times New Roman"/>
                <w:sz w:val="20"/>
                <w:szCs w:val="20"/>
              </w:rPr>
            </w:pPr>
          </w:p>
        </w:tc>
        <w:tc>
          <w:tcPr>
            <w:tcW w:w="0" w:type="auto"/>
            <w:vAlign w:val="center"/>
            <w:hideMark/>
          </w:tcPr>
          <w:p w14:paraId="77665F28" w14:textId="77777777" w:rsidR="00000000" w:rsidRDefault="00B80CBE">
            <w:pPr>
              <w:rPr>
                <w:rFonts w:eastAsia="Times New Roman"/>
                <w:sz w:val="20"/>
                <w:szCs w:val="20"/>
              </w:rPr>
            </w:pPr>
          </w:p>
        </w:tc>
      </w:tr>
      <w:tr w:rsidR="00000000" w14:paraId="1CA645A9" w14:textId="77777777">
        <w:trPr>
          <w:tblCellSpacing w:w="0" w:type="dxa"/>
        </w:trPr>
        <w:tc>
          <w:tcPr>
            <w:tcW w:w="0" w:type="auto"/>
            <w:hideMark/>
          </w:tcPr>
          <w:p w14:paraId="783B2FF9" w14:textId="77777777" w:rsidR="00000000" w:rsidRDefault="00B80CBE">
            <w:pPr>
              <w:spacing w:line="288" w:lineRule="auto"/>
              <w:divId w:val="2025590891"/>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11AC5E31"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Interchange fees are presented net of customer reward expenses. </w:t>
            </w:r>
          </w:p>
        </w:tc>
      </w:tr>
    </w:tbl>
    <w:p w14:paraId="31CB1F4A" w14:textId="77777777" w:rsidR="00000000" w:rsidRDefault="00B80CBE">
      <w:pPr>
        <w:spacing w:line="288" w:lineRule="auto"/>
        <w:ind w:hanging="360"/>
        <w:jc w:val="both"/>
        <w:rPr>
          <w:rFonts w:eastAsia="Times New Roman"/>
          <w:sz w:val="20"/>
          <w:szCs w:val="20"/>
        </w:rPr>
      </w:pPr>
    </w:p>
    <w:p w14:paraId="587C2AE1" w14:textId="77777777" w:rsidR="00000000" w:rsidRDefault="00B80CBE">
      <w:pPr>
        <w:divId w:val="469178170"/>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11AEF07" w14:textId="77777777">
        <w:trPr>
          <w:divId w:val="1858351920"/>
          <w:jc w:val="center"/>
        </w:trPr>
        <w:tc>
          <w:tcPr>
            <w:tcW w:w="0" w:type="auto"/>
            <w:gridSpan w:val="3"/>
            <w:vAlign w:val="center"/>
            <w:hideMark/>
          </w:tcPr>
          <w:p w14:paraId="2E85E124" w14:textId="77777777" w:rsidR="00000000" w:rsidRDefault="00B80CBE">
            <w:pPr>
              <w:rPr>
                <w:rFonts w:eastAsia="Times New Roman"/>
                <w:sz w:val="20"/>
                <w:szCs w:val="20"/>
              </w:rPr>
            </w:pPr>
          </w:p>
        </w:tc>
      </w:tr>
      <w:tr w:rsidR="00000000" w14:paraId="4986D316" w14:textId="77777777">
        <w:trPr>
          <w:divId w:val="1858351920"/>
          <w:jc w:val="center"/>
        </w:trPr>
        <w:tc>
          <w:tcPr>
            <w:tcW w:w="1700" w:type="pct"/>
            <w:vAlign w:val="center"/>
            <w:hideMark/>
          </w:tcPr>
          <w:p w14:paraId="6150CE49" w14:textId="77777777" w:rsidR="00000000" w:rsidRDefault="00B80CBE">
            <w:pPr>
              <w:rPr>
                <w:rFonts w:eastAsia="Times New Roman"/>
                <w:sz w:val="20"/>
                <w:szCs w:val="20"/>
              </w:rPr>
            </w:pPr>
          </w:p>
        </w:tc>
        <w:tc>
          <w:tcPr>
            <w:tcW w:w="1650" w:type="pct"/>
            <w:vAlign w:val="center"/>
            <w:hideMark/>
          </w:tcPr>
          <w:p w14:paraId="7406B230" w14:textId="77777777" w:rsidR="00000000" w:rsidRDefault="00B80CBE">
            <w:pPr>
              <w:rPr>
                <w:rFonts w:eastAsia="Times New Roman"/>
                <w:sz w:val="20"/>
                <w:szCs w:val="20"/>
              </w:rPr>
            </w:pPr>
          </w:p>
        </w:tc>
        <w:tc>
          <w:tcPr>
            <w:tcW w:w="1650" w:type="pct"/>
            <w:vAlign w:val="center"/>
            <w:hideMark/>
          </w:tcPr>
          <w:p w14:paraId="3FEEDC51" w14:textId="77777777" w:rsidR="00000000" w:rsidRDefault="00B80CBE">
            <w:pPr>
              <w:rPr>
                <w:rFonts w:eastAsia="Times New Roman"/>
                <w:sz w:val="20"/>
                <w:szCs w:val="20"/>
              </w:rPr>
            </w:pPr>
          </w:p>
        </w:tc>
      </w:tr>
      <w:tr w:rsidR="00000000" w14:paraId="074A77A2" w14:textId="77777777">
        <w:trPr>
          <w:divId w:val="1858351920"/>
          <w:jc w:val="center"/>
        </w:trPr>
        <w:tc>
          <w:tcPr>
            <w:tcW w:w="0" w:type="auto"/>
            <w:gridSpan w:val="3"/>
            <w:tcMar>
              <w:top w:w="30" w:type="dxa"/>
              <w:left w:w="30" w:type="dxa"/>
              <w:bottom w:w="30" w:type="dxa"/>
              <w:right w:w="30" w:type="dxa"/>
            </w:tcMar>
            <w:vAlign w:val="bottom"/>
            <w:hideMark/>
          </w:tcPr>
          <w:p w14:paraId="545CCDA8" w14:textId="77777777" w:rsidR="00000000" w:rsidRDefault="00B80CBE">
            <w:pPr>
              <w:divId w:val="621810740"/>
              <w:rPr>
                <w:rFonts w:eastAsia="Times New Roman"/>
                <w:sz w:val="20"/>
                <w:szCs w:val="20"/>
              </w:rPr>
            </w:pPr>
            <w:r>
              <w:rPr>
                <w:rFonts w:ascii="inherit" w:eastAsia="Times New Roman" w:hAnsi="inherit"/>
                <w:sz w:val="20"/>
                <w:szCs w:val="20"/>
              </w:rPr>
              <w:t> </w:t>
            </w:r>
          </w:p>
        </w:tc>
      </w:tr>
      <w:tr w:rsidR="00000000" w14:paraId="07DCE252" w14:textId="77777777">
        <w:trPr>
          <w:divId w:val="1858351920"/>
          <w:jc w:val="center"/>
        </w:trPr>
        <w:tc>
          <w:tcPr>
            <w:tcW w:w="0" w:type="auto"/>
            <w:tcMar>
              <w:top w:w="30" w:type="dxa"/>
              <w:left w:w="30" w:type="dxa"/>
              <w:bottom w:w="30" w:type="dxa"/>
              <w:right w:w="30" w:type="dxa"/>
            </w:tcMar>
            <w:vAlign w:val="bottom"/>
            <w:hideMark/>
          </w:tcPr>
          <w:p w14:paraId="4EDC2DE9" w14:textId="77777777" w:rsidR="00000000" w:rsidRDefault="00B80CBE">
            <w:pPr>
              <w:divId w:val="24834644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FDA15FD" w14:textId="77777777" w:rsidR="00000000" w:rsidRDefault="00B80CBE">
            <w:pPr>
              <w:jc w:val="center"/>
              <w:rPr>
                <w:rFonts w:eastAsia="Times New Roman"/>
                <w:sz w:val="16"/>
                <w:szCs w:val="16"/>
              </w:rPr>
            </w:pPr>
            <w:r>
              <w:rPr>
                <w:rFonts w:ascii="inherit" w:eastAsia="Times New Roman" w:hAnsi="inherit"/>
                <w:sz w:val="16"/>
                <w:szCs w:val="16"/>
              </w:rPr>
              <w:t>114</w:t>
            </w:r>
          </w:p>
        </w:tc>
        <w:tc>
          <w:tcPr>
            <w:tcW w:w="0" w:type="auto"/>
            <w:tcMar>
              <w:top w:w="30" w:type="dxa"/>
              <w:left w:w="30" w:type="dxa"/>
              <w:bottom w:w="30" w:type="dxa"/>
              <w:right w:w="30" w:type="dxa"/>
            </w:tcMar>
            <w:vAlign w:val="bottom"/>
            <w:hideMark/>
          </w:tcPr>
          <w:p w14:paraId="1C8A7CA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FE31A7D" w14:textId="77777777" w:rsidR="00000000" w:rsidRDefault="00B80CBE">
      <w:pPr>
        <w:rPr>
          <w:rFonts w:eastAsia="Times New Roman"/>
          <w:sz w:val="20"/>
          <w:szCs w:val="20"/>
        </w:rPr>
      </w:pPr>
      <w:r>
        <w:rPr>
          <w:rFonts w:eastAsia="Times New Roman"/>
          <w:sz w:val="20"/>
          <w:szCs w:val="20"/>
        </w:rPr>
        <w:pict w14:anchorId="722B0F1D">
          <v:rect id="_x0000_i1139" style="width:0;height:1.5pt" o:hralign="center" o:hrstd="t" o:hr="t" fillcolor="#a0a0a0" stroked="f"/>
        </w:pict>
      </w:r>
    </w:p>
    <w:p w14:paraId="067BF7D1" w14:textId="77777777" w:rsidR="00000000" w:rsidRDefault="00B80CBE">
      <w:pPr>
        <w:spacing w:line="288" w:lineRule="auto"/>
        <w:jc w:val="both"/>
        <w:divId w:val="136440456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CDECE90" w14:textId="77777777" w:rsidR="00000000" w:rsidRDefault="00B80CBE">
      <w:pPr>
        <w:spacing w:line="288" w:lineRule="auto"/>
        <w:jc w:val="center"/>
        <w:divId w:val="1364404565"/>
        <w:rPr>
          <w:rFonts w:eastAsia="Times New Roman"/>
          <w:sz w:val="20"/>
          <w:szCs w:val="20"/>
        </w:rPr>
      </w:pPr>
    </w:p>
    <w:p w14:paraId="6AA748A5" w14:textId="77777777" w:rsidR="00000000" w:rsidRDefault="00B80CBE">
      <w:pPr>
        <w:spacing w:line="288" w:lineRule="auto"/>
        <w:jc w:val="center"/>
        <w:divId w:val="1364404565"/>
        <w:rPr>
          <w:rFonts w:eastAsia="Times New Roman"/>
          <w:sz w:val="20"/>
          <w:szCs w:val="20"/>
        </w:rPr>
      </w:pPr>
      <w:r>
        <w:rPr>
          <w:rFonts w:ascii="inherit" w:eastAsia="Times New Roman" w:hAnsi="inherit"/>
          <w:b/>
          <w:bCs/>
          <w:sz w:val="20"/>
          <w:szCs w:val="20"/>
        </w:rPr>
        <w:t>CAPITAL ONE FINANCIAL CORPORATION</w:t>
      </w:r>
    </w:p>
    <w:p w14:paraId="2E9AD615" w14:textId="77777777" w:rsidR="00000000" w:rsidRDefault="00B80CBE">
      <w:pPr>
        <w:spacing w:line="288" w:lineRule="auto"/>
        <w:jc w:val="center"/>
        <w:divId w:val="1364404565"/>
        <w:rPr>
          <w:rFonts w:eastAsia="Times New Roman"/>
          <w:sz w:val="20"/>
          <w:szCs w:val="20"/>
        </w:rPr>
      </w:pPr>
      <w:r>
        <w:rPr>
          <w:rFonts w:ascii="inherit" w:eastAsia="Times New Roman" w:hAnsi="inherit"/>
          <w:b/>
          <w:bCs/>
          <w:sz w:val="20"/>
          <w:szCs w:val="20"/>
        </w:rPr>
        <w:t>NOTES TO CONSOLIDATED FINANCIAL STATEMENTS</w:t>
      </w:r>
    </w:p>
    <w:p w14:paraId="0513ABF0" w14:textId="77777777" w:rsidR="00000000" w:rsidRDefault="00B80CBE">
      <w:pPr>
        <w:divId w:val="76731435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8306"/>
      </w:tblGrid>
      <w:tr w:rsidR="00000000" w14:paraId="4D611DAD" w14:textId="77777777">
        <w:trPr>
          <w:divId w:val="1269041265"/>
          <w:jc w:val="center"/>
        </w:trPr>
        <w:tc>
          <w:tcPr>
            <w:tcW w:w="0" w:type="auto"/>
            <w:vAlign w:val="center"/>
            <w:hideMark/>
          </w:tcPr>
          <w:p w14:paraId="5EB7D487" w14:textId="77777777" w:rsidR="00000000" w:rsidRDefault="00B80CBE">
            <w:pPr>
              <w:rPr>
                <w:rFonts w:eastAsia="Times New Roman"/>
                <w:sz w:val="20"/>
                <w:szCs w:val="20"/>
              </w:rPr>
            </w:pPr>
          </w:p>
        </w:tc>
      </w:tr>
      <w:tr w:rsidR="00000000" w14:paraId="52A86952" w14:textId="77777777">
        <w:trPr>
          <w:divId w:val="1269041265"/>
          <w:jc w:val="center"/>
        </w:trPr>
        <w:tc>
          <w:tcPr>
            <w:tcW w:w="5000" w:type="pct"/>
            <w:vAlign w:val="center"/>
            <w:hideMark/>
          </w:tcPr>
          <w:p w14:paraId="21BC5F80" w14:textId="77777777" w:rsidR="00000000" w:rsidRDefault="00B80CBE">
            <w:pPr>
              <w:rPr>
                <w:rFonts w:eastAsia="Times New Roman"/>
                <w:sz w:val="20"/>
                <w:szCs w:val="20"/>
              </w:rPr>
            </w:pPr>
          </w:p>
        </w:tc>
      </w:tr>
      <w:tr w:rsidR="00000000" w14:paraId="431264D2" w14:textId="77777777">
        <w:trPr>
          <w:divId w:val="1269041265"/>
          <w:jc w:val="center"/>
        </w:trPr>
        <w:tc>
          <w:tcPr>
            <w:tcW w:w="0" w:type="auto"/>
            <w:tcBorders>
              <w:top w:val="single" w:sz="12" w:space="0" w:color="000000"/>
              <w:bottom w:val="single" w:sz="12" w:space="0" w:color="000000"/>
            </w:tcBorders>
            <w:tcMar>
              <w:top w:w="30" w:type="dxa"/>
              <w:left w:w="30" w:type="dxa"/>
              <w:bottom w:w="30" w:type="dxa"/>
              <w:right w:w="30" w:type="dxa"/>
            </w:tcMar>
            <w:vAlign w:val="bottom"/>
            <w:hideMark/>
          </w:tcPr>
          <w:p w14:paraId="21DD54FE" w14:textId="77777777" w:rsidR="00000000" w:rsidRDefault="00B80CBE">
            <w:pPr>
              <w:rPr>
                <w:rFonts w:eastAsia="Times New Roman"/>
                <w:sz w:val="20"/>
                <w:szCs w:val="20"/>
              </w:rPr>
            </w:pPr>
            <w:r>
              <w:rPr>
                <w:rFonts w:eastAsia="Times New Roman"/>
                <w:b/>
                <w:bCs/>
                <w:color w:val="000000"/>
                <w:sz w:val="20"/>
                <w:szCs w:val="20"/>
              </w:rPr>
              <w:t>NOTE 14—COMMITMENTS, CONTINGENCIES, GUARANTEES AND OTHERS</w:t>
            </w:r>
          </w:p>
        </w:tc>
      </w:tr>
    </w:tbl>
    <w:p w14:paraId="33B2B03F" w14:textId="77777777" w:rsidR="00000000" w:rsidRDefault="00B80CBE">
      <w:pPr>
        <w:spacing w:line="288" w:lineRule="auto"/>
        <w:rPr>
          <w:rFonts w:eastAsia="Times New Roman"/>
          <w:sz w:val="20"/>
          <w:szCs w:val="20"/>
        </w:rPr>
      </w:pPr>
      <w:r>
        <w:rPr>
          <w:rFonts w:ascii="inherit" w:eastAsia="Times New Roman" w:hAnsi="inherit"/>
          <w:b/>
          <w:bCs/>
          <w:sz w:val="20"/>
          <w:szCs w:val="20"/>
        </w:rPr>
        <w:t>Commitments to Lend</w:t>
      </w:r>
    </w:p>
    <w:p w14:paraId="69202033" w14:textId="77777777" w:rsidR="00000000" w:rsidRDefault="00B80CBE">
      <w:pPr>
        <w:spacing w:line="288" w:lineRule="auto"/>
        <w:jc w:val="both"/>
        <w:rPr>
          <w:rFonts w:eastAsia="Times New Roman"/>
          <w:sz w:val="20"/>
          <w:szCs w:val="20"/>
        </w:rPr>
      </w:pPr>
      <w:r>
        <w:rPr>
          <w:rFonts w:ascii="inherit" w:eastAsia="Times New Roman" w:hAnsi="inherit"/>
          <w:sz w:val="20"/>
          <w:szCs w:val="20"/>
        </w:rPr>
        <w:t>Our unfunded lending commitments primarily consist of credit card lines, loan commitments to customers of both our Commercial Ba</w:t>
      </w:r>
      <w:r>
        <w:rPr>
          <w:rFonts w:ascii="inherit" w:eastAsia="Times New Roman" w:hAnsi="inherit"/>
          <w:sz w:val="20"/>
          <w:szCs w:val="20"/>
        </w:rPr>
        <w:t xml:space="preserve">nking and Consumer Banking businesses, as well as standby and commercial letters of credit. These commitments, other than credit card lines, are legally binding conditional agreements that have fixed expirations or termination dates and specified interest </w:t>
      </w:r>
      <w:r>
        <w:rPr>
          <w:rFonts w:ascii="inherit" w:eastAsia="Times New Roman" w:hAnsi="inherit"/>
          <w:sz w:val="20"/>
          <w:szCs w:val="20"/>
        </w:rPr>
        <w:t>rates and purposes. The contractual amount of these commitments represents the maximum possible credit risk to us should the counterparty draw upon the commitment. We generally manage the potential risk of unfunded lending commitments by limiting the total</w:t>
      </w:r>
      <w:r>
        <w:rPr>
          <w:rFonts w:ascii="inherit" w:eastAsia="Times New Roman" w:hAnsi="inherit"/>
          <w:sz w:val="20"/>
          <w:szCs w:val="20"/>
        </w:rPr>
        <w:t xml:space="preserve"> amount of arrangements, monitoring the size and maturity structure of these portfolios, and applying the same credit standards for all of our credit activities.</w:t>
      </w:r>
    </w:p>
    <w:p w14:paraId="10803107"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unused credit card lines, we have not experienced and do not anticipate that all of our cu</w:t>
      </w:r>
      <w:r>
        <w:rPr>
          <w:rFonts w:ascii="inherit" w:eastAsia="Times New Roman" w:hAnsi="inherit"/>
          <w:sz w:val="20"/>
          <w:szCs w:val="20"/>
        </w:rPr>
        <w:t>stomers will access their entire available line at any given point in time. Commitments to extend credit other than credit card lines generally require customers to maintain certain credit standards. Collateral requirements and loan-to-value (“LTV”) ratios</w:t>
      </w:r>
      <w:r>
        <w:rPr>
          <w:rFonts w:ascii="inherit" w:eastAsia="Times New Roman" w:hAnsi="inherit"/>
          <w:sz w:val="20"/>
          <w:szCs w:val="20"/>
        </w:rPr>
        <w:t xml:space="preserve"> are the same as those for funded transactions and are established based on management’s credit assessment of the customer. These commitments may expire without being drawn upon; therefore, the total commitment amount does not necessarily represent future </w:t>
      </w:r>
      <w:r>
        <w:rPr>
          <w:rFonts w:ascii="inherit" w:eastAsia="Times New Roman" w:hAnsi="inherit"/>
          <w:sz w:val="20"/>
          <w:szCs w:val="20"/>
        </w:rPr>
        <w:t>funding requirements.</w:t>
      </w:r>
    </w:p>
    <w:p w14:paraId="20E58D9F"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also issue letters of credit, such as financial standby, performance standby and commercial letters of credit, to meet the financing needs of our customers. Standby letters of credit are conditional commitments issued by us to guar</w:t>
      </w:r>
      <w:r>
        <w:rPr>
          <w:rFonts w:ascii="inherit" w:eastAsia="Times New Roman" w:hAnsi="inherit"/>
          <w:sz w:val="20"/>
          <w:szCs w:val="20"/>
        </w:rPr>
        <w:t>antee the performance of a customer to a third party in a borrowing arrangement. Commercial letters of credit are short-term commitments issued primarily to facilitate trade finance activities for customers and are generally collateralized by the goods bei</w:t>
      </w:r>
      <w:r>
        <w:rPr>
          <w:rFonts w:ascii="inherit" w:eastAsia="Times New Roman" w:hAnsi="inherit"/>
          <w:sz w:val="20"/>
          <w:szCs w:val="20"/>
        </w:rPr>
        <w:t>ng shipped to the client. These collateral requirements are similar to those for funded transactions and are established based on management’s credit assessment of the customer. Management conducts regular reviews of all outstanding letters of credit and t</w:t>
      </w:r>
      <w:r>
        <w:rPr>
          <w:rFonts w:ascii="inherit" w:eastAsia="Times New Roman" w:hAnsi="inherit"/>
          <w:sz w:val="20"/>
          <w:szCs w:val="20"/>
        </w:rPr>
        <w:t>he results of these reviews are considered in assessing the adequacy of reserves for unfunded lending commitments.</w:t>
      </w:r>
    </w:p>
    <w:p w14:paraId="2176C975"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the contractual amount and carrying value of our unfunded lending commitments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w:t>
      </w:r>
      <w:r>
        <w:rPr>
          <w:rFonts w:ascii="inherit" w:eastAsia="Times New Roman" w:hAnsi="inherit"/>
          <w:sz w:val="20"/>
          <w:szCs w:val="20"/>
        </w:rPr>
        <w:t>31, 2018. The carrying value represents our reserve and deferred revenue on legally binding commitments.</w:t>
      </w:r>
    </w:p>
    <w:p w14:paraId="651B45EC" w14:textId="77777777" w:rsidR="00000000" w:rsidRDefault="00B80CBE">
      <w:pPr>
        <w:spacing w:line="288" w:lineRule="auto"/>
        <w:divId w:val="2068188386"/>
        <w:rPr>
          <w:rFonts w:eastAsia="Times New Roman"/>
          <w:sz w:val="20"/>
          <w:szCs w:val="20"/>
        </w:rPr>
      </w:pPr>
      <w:r>
        <w:rPr>
          <w:rFonts w:eastAsia="Times New Roman"/>
          <w:b/>
          <w:bCs/>
          <w:color w:val="000000"/>
          <w:sz w:val="18"/>
          <w:szCs w:val="18"/>
        </w:rPr>
        <w:t>Table 14.1: Unfunded Lending Commitments: Contractual Amount and Carrying Value</w:t>
      </w:r>
    </w:p>
    <w:tbl>
      <w:tblPr>
        <w:tblW w:w="5000" w:type="pct"/>
        <w:tblCellMar>
          <w:left w:w="0" w:type="dxa"/>
          <w:right w:w="0" w:type="dxa"/>
        </w:tblCellMar>
        <w:tblLook w:val="04A0" w:firstRow="1" w:lastRow="0" w:firstColumn="1" w:lastColumn="0" w:noHBand="0" w:noVBand="1"/>
      </w:tblPr>
      <w:tblGrid>
        <w:gridCol w:w="4023"/>
        <w:gridCol w:w="105"/>
        <w:gridCol w:w="128"/>
        <w:gridCol w:w="682"/>
        <w:gridCol w:w="6"/>
        <w:gridCol w:w="105"/>
        <w:gridCol w:w="123"/>
        <w:gridCol w:w="881"/>
        <w:gridCol w:w="97"/>
        <w:gridCol w:w="105"/>
        <w:gridCol w:w="129"/>
        <w:gridCol w:w="645"/>
        <w:gridCol w:w="71"/>
        <w:gridCol w:w="105"/>
        <w:gridCol w:w="123"/>
        <w:gridCol w:w="881"/>
        <w:gridCol w:w="97"/>
      </w:tblGrid>
      <w:tr w:rsidR="00000000" w14:paraId="27A02DBC" w14:textId="77777777">
        <w:trPr>
          <w:divId w:val="562369040"/>
        </w:trPr>
        <w:tc>
          <w:tcPr>
            <w:tcW w:w="0" w:type="auto"/>
            <w:gridSpan w:val="17"/>
            <w:vAlign w:val="center"/>
            <w:hideMark/>
          </w:tcPr>
          <w:p w14:paraId="62566651" w14:textId="77777777" w:rsidR="00000000" w:rsidRDefault="00B80CBE">
            <w:pPr>
              <w:spacing w:line="288" w:lineRule="auto"/>
              <w:rPr>
                <w:rFonts w:eastAsia="Times New Roman"/>
                <w:sz w:val="20"/>
                <w:szCs w:val="20"/>
              </w:rPr>
            </w:pPr>
          </w:p>
        </w:tc>
      </w:tr>
      <w:tr w:rsidR="00000000" w14:paraId="4EDE5F43" w14:textId="77777777">
        <w:trPr>
          <w:divId w:val="562369040"/>
        </w:trPr>
        <w:tc>
          <w:tcPr>
            <w:tcW w:w="2600" w:type="pct"/>
            <w:vAlign w:val="center"/>
            <w:hideMark/>
          </w:tcPr>
          <w:p w14:paraId="470745E3" w14:textId="77777777" w:rsidR="00000000" w:rsidRDefault="00B80CBE">
            <w:pPr>
              <w:rPr>
                <w:rFonts w:eastAsia="Times New Roman"/>
                <w:sz w:val="20"/>
                <w:szCs w:val="20"/>
              </w:rPr>
            </w:pPr>
          </w:p>
        </w:tc>
        <w:tc>
          <w:tcPr>
            <w:tcW w:w="50" w:type="pct"/>
            <w:vAlign w:val="center"/>
            <w:hideMark/>
          </w:tcPr>
          <w:p w14:paraId="7D10DEF7" w14:textId="77777777" w:rsidR="00000000" w:rsidRDefault="00B80CBE">
            <w:pPr>
              <w:rPr>
                <w:rFonts w:eastAsia="Times New Roman"/>
                <w:sz w:val="20"/>
                <w:szCs w:val="20"/>
              </w:rPr>
            </w:pPr>
          </w:p>
        </w:tc>
        <w:tc>
          <w:tcPr>
            <w:tcW w:w="50" w:type="pct"/>
            <w:vAlign w:val="center"/>
            <w:hideMark/>
          </w:tcPr>
          <w:p w14:paraId="0B46B134" w14:textId="77777777" w:rsidR="00000000" w:rsidRDefault="00B80CBE">
            <w:pPr>
              <w:rPr>
                <w:rFonts w:eastAsia="Times New Roman"/>
                <w:sz w:val="20"/>
                <w:szCs w:val="20"/>
              </w:rPr>
            </w:pPr>
          </w:p>
        </w:tc>
        <w:tc>
          <w:tcPr>
            <w:tcW w:w="450" w:type="pct"/>
            <w:vAlign w:val="center"/>
            <w:hideMark/>
          </w:tcPr>
          <w:p w14:paraId="3208DAF4" w14:textId="77777777" w:rsidR="00000000" w:rsidRDefault="00B80CBE">
            <w:pPr>
              <w:rPr>
                <w:rFonts w:eastAsia="Times New Roman"/>
                <w:sz w:val="20"/>
                <w:szCs w:val="20"/>
              </w:rPr>
            </w:pPr>
          </w:p>
        </w:tc>
        <w:tc>
          <w:tcPr>
            <w:tcW w:w="50" w:type="pct"/>
            <w:vAlign w:val="center"/>
            <w:hideMark/>
          </w:tcPr>
          <w:p w14:paraId="18C48BEC" w14:textId="77777777" w:rsidR="00000000" w:rsidRDefault="00B80CBE">
            <w:pPr>
              <w:rPr>
                <w:rFonts w:eastAsia="Times New Roman"/>
                <w:sz w:val="20"/>
                <w:szCs w:val="20"/>
              </w:rPr>
            </w:pPr>
          </w:p>
        </w:tc>
        <w:tc>
          <w:tcPr>
            <w:tcW w:w="50" w:type="pct"/>
            <w:vAlign w:val="center"/>
            <w:hideMark/>
          </w:tcPr>
          <w:p w14:paraId="4738A8F0" w14:textId="77777777" w:rsidR="00000000" w:rsidRDefault="00B80CBE">
            <w:pPr>
              <w:rPr>
                <w:rFonts w:eastAsia="Times New Roman"/>
                <w:sz w:val="20"/>
                <w:szCs w:val="20"/>
              </w:rPr>
            </w:pPr>
          </w:p>
        </w:tc>
        <w:tc>
          <w:tcPr>
            <w:tcW w:w="50" w:type="pct"/>
            <w:vAlign w:val="center"/>
            <w:hideMark/>
          </w:tcPr>
          <w:p w14:paraId="63B5CE9C" w14:textId="77777777" w:rsidR="00000000" w:rsidRDefault="00B80CBE">
            <w:pPr>
              <w:rPr>
                <w:rFonts w:eastAsia="Times New Roman"/>
                <w:sz w:val="20"/>
                <w:szCs w:val="20"/>
              </w:rPr>
            </w:pPr>
          </w:p>
        </w:tc>
        <w:tc>
          <w:tcPr>
            <w:tcW w:w="450" w:type="pct"/>
            <w:vAlign w:val="center"/>
            <w:hideMark/>
          </w:tcPr>
          <w:p w14:paraId="50C42531" w14:textId="77777777" w:rsidR="00000000" w:rsidRDefault="00B80CBE">
            <w:pPr>
              <w:rPr>
                <w:rFonts w:eastAsia="Times New Roman"/>
                <w:sz w:val="20"/>
                <w:szCs w:val="20"/>
              </w:rPr>
            </w:pPr>
          </w:p>
        </w:tc>
        <w:tc>
          <w:tcPr>
            <w:tcW w:w="50" w:type="pct"/>
            <w:vAlign w:val="center"/>
            <w:hideMark/>
          </w:tcPr>
          <w:p w14:paraId="0FD39F92" w14:textId="77777777" w:rsidR="00000000" w:rsidRDefault="00B80CBE">
            <w:pPr>
              <w:rPr>
                <w:rFonts w:eastAsia="Times New Roman"/>
                <w:sz w:val="20"/>
                <w:szCs w:val="20"/>
              </w:rPr>
            </w:pPr>
          </w:p>
        </w:tc>
        <w:tc>
          <w:tcPr>
            <w:tcW w:w="50" w:type="pct"/>
            <w:vAlign w:val="center"/>
            <w:hideMark/>
          </w:tcPr>
          <w:p w14:paraId="449D648D" w14:textId="77777777" w:rsidR="00000000" w:rsidRDefault="00B80CBE">
            <w:pPr>
              <w:rPr>
                <w:rFonts w:eastAsia="Times New Roman"/>
                <w:sz w:val="20"/>
                <w:szCs w:val="20"/>
              </w:rPr>
            </w:pPr>
          </w:p>
        </w:tc>
        <w:tc>
          <w:tcPr>
            <w:tcW w:w="50" w:type="pct"/>
            <w:vAlign w:val="center"/>
            <w:hideMark/>
          </w:tcPr>
          <w:p w14:paraId="65275E1F" w14:textId="77777777" w:rsidR="00000000" w:rsidRDefault="00B80CBE">
            <w:pPr>
              <w:rPr>
                <w:rFonts w:eastAsia="Times New Roman"/>
                <w:sz w:val="20"/>
                <w:szCs w:val="20"/>
              </w:rPr>
            </w:pPr>
          </w:p>
        </w:tc>
        <w:tc>
          <w:tcPr>
            <w:tcW w:w="450" w:type="pct"/>
            <w:vAlign w:val="center"/>
            <w:hideMark/>
          </w:tcPr>
          <w:p w14:paraId="3252B07E" w14:textId="77777777" w:rsidR="00000000" w:rsidRDefault="00B80CBE">
            <w:pPr>
              <w:rPr>
                <w:rFonts w:eastAsia="Times New Roman"/>
                <w:sz w:val="20"/>
                <w:szCs w:val="20"/>
              </w:rPr>
            </w:pPr>
          </w:p>
        </w:tc>
        <w:tc>
          <w:tcPr>
            <w:tcW w:w="50" w:type="pct"/>
            <w:vAlign w:val="center"/>
            <w:hideMark/>
          </w:tcPr>
          <w:p w14:paraId="29499476" w14:textId="77777777" w:rsidR="00000000" w:rsidRDefault="00B80CBE">
            <w:pPr>
              <w:rPr>
                <w:rFonts w:eastAsia="Times New Roman"/>
                <w:sz w:val="20"/>
                <w:szCs w:val="20"/>
              </w:rPr>
            </w:pPr>
          </w:p>
        </w:tc>
        <w:tc>
          <w:tcPr>
            <w:tcW w:w="50" w:type="pct"/>
            <w:vAlign w:val="center"/>
            <w:hideMark/>
          </w:tcPr>
          <w:p w14:paraId="06D13FAC" w14:textId="77777777" w:rsidR="00000000" w:rsidRDefault="00B80CBE">
            <w:pPr>
              <w:rPr>
                <w:rFonts w:eastAsia="Times New Roman"/>
                <w:sz w:val="20"/>
                <w:szCs w:val="20"/>
              </w:rPr>
            </w:pPr>
          </w:p>
        </w:tc>
        <w:tc>
          <w:tcPr>
            <w:tcW w:w="50" w:type="pct"/>
            <w:vAlign w:val="center"/>
            <w:hideMark/>
          </w:tcPr>
          <w:p w14:paraId="248463EE" w14:textId="77777777" w:rsidR="00000000" w:rsidRDefault="00B80CBE">
            <w:pPr>
              <w:rPr>
                <w:rFonts w:eastAsia="Times New Roman"/>
                <w:sz w:val="20"/>
                <w:szCs w:val="20"/>
              </w:rPr>
            </w:pPr>
          </w:p>
        </w:tc>
        <w:tc>
          <w:tcPr>
            <w:tcW w:w="450" w:type="pct"/>
            <w:vAlign w:val="center"/>
            <w:hideMark/>
          </w:tcPr>
          <w:p w14:paraId="05FA6F04" w14:textId="77777777" w:rsidR="00000000" w:rsidRDefault="00B80CBE">
            <w:pPr>
              <w:rPr>
                <w:rFonts w:eastAsia="Times New Roman"/>
                <w:sz w:val="20"/>
                <w:szCs w:val="20"/>
              </w:rPr>
            </w:pPr>
          </w:p>
        </w:tc>
        <w:tc>
          <w:tcPr>
            <w:tcW w:w="50" w:type="pct"/>
            <w:vAlign w:val="center"/>
            <w:hideMark/>
          </w:tcPr>
          <w:p w14:paraId="73819FDA" w14:textId="77777777" w:rsidR="00000000" w:rsidRDefault="00B80CBE">
            <w:pPr>
              <w:rPr>
                <w:rFonts w:eastAsia="Times New Roman"/>
                <w:sz w:val="20"/>
                <w:szCs w:val="20"/>
              </w:rPr>
            </w:pPr>
          </w:p>
        </w:tc>
      </w:tr>
      <w:tr w:rsidR="00000000" w14:paraId="664353E9" w14:textId="77777777">
        <w:trPr>
          <w:divId w:val="562369040"/>
        </w:trPr>
        <w:tc>
          <w:tcPr>
            <w:tcW w:w="0" w:type="auto"/>
            <w:tcMar>
              <w:top w:w="30" w:type="dxa"/>
              <w:left w:w="30" w:type="dxa"/>
              <w:bottom w:w="30" w:type="dxa"/>
              <w:right w:w="30" w:type="dxa"/>
            </w:tcMar>
            <w:vAlign w:val="bottom"/>
            <w:hideMark/>
          </w:tcPr>
          <w:p w14:paraId="43F96AED" w14:textId="77777777" w:rsidR="00000000" w:rsidRDefault="00B80CBE">
            <w:pPr>
              <w:divId w:val="191951156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287DAEA" w14:textId="77777777" w:rsidR="00000000" w:rsidRDefault="00B80CBE">
            <w:pPr>
              <w:divId w:val="405106638"/>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40E63486" w14:textId="77777777" w:rsidR="00000000" w:rsidRDefault="00B80CBE">
            <w:pPr>
              <w:jc w:val="center"/>
              <w:rPr>
                <w:rFonts w:eastAsia="Times New Roman"/>
                <w:sz w:val="16"/>
                <w:szCs w:val="16"/>
              </w:rPr>
            </w:pPr>
            <w:r>
              <w:rPr>
                <w:rFonts w:ascii="inherit" w:eastAsia="Times New Roman" w:hAnsi="inherit"/>
                <w:b/>
                <w:bCs/>
                <w:sz w:val="16"/>
                <w:szCs w:val="16"/>
              </w:rPr>
              <w:t>Contractual Amount</w:t>
            </w:r>
          </w:p>
        </w:tc>
        <w:tc>
          <w:tcPr>
            <w:tcW w:w="0" w:type="auto"/>
            <w:tcMar>
              <w:top w:w="30" w:type="dxa"/>
              <w:left w:w="30" w:type="dxa"/>
              <w:bottom w:w="30" w:type="dxa"/>
              <w:right w:w="30" w:type="dxa"/>
            </w:tcMar>
            <w:vAlign w:val="bottom"/>
            <w:hideMark/>
          </w:tcPr>
          <w:p w14:paraId="5A79D9A3" w14:textId="77777777" w:rsidR="00000000" w:rsidRDefault="00B80CBE">
            <w:pPr>
              <w:divId w:val="1679042112"/>
              <w:rPr>
                <w:rFonts w:eastAsia="Times New Roman"/>
                <w:sz w:val="20"/>
                <w:szCs w:val="20"/>
              </w:rPr>
            </w:pPr>
            <w:r>
              <w:rPr>
                <w:rFonts w:ascii="inherit" w:eastAsia="Times New Roman" w:hAnsi="inherit"/>
                <w:sz w:val="20"/>
                <w:szCs w:val="20"/>
              </w:rPr>
              <w:t> </w:t>
            </w:r>
          </w:p>
        </w:tc>
        <w:tc>
          <w:tcPr>
            <w:tcW w:w="0" w:type="auto"/>
            <w:gridSpan w:val="7"/>
            <w:tcBorders>
              <w:bottom w:val="single" w:sz="6" w:space="0" w:color="000000"/>
            </w:tcBorders>
            <w:tcMar>
              <w:top w:w="30" w:type="dxa"/>
              <w:left w:w="30" w:type="dxa"/>
              <w:bottom w:w="30" w:type="dxa"/>
              <w:right w:w="0" w:type="dxa"/>
            </w:tcMar>
            <w:vAlign w:val="center"/>
            <w:hideMark/>
          </w:tcPr>
          <w:p w14:paraId="0F9F1DB5" w14:textId="77777777" w:rsidR="00000000" w:rsidRDefault="00B80CBE">
            <w:pPr>
              <w:jc w:val="center"/>
              <w:rPr>
                <w:rFonts w:eastAsia="Times New Roman"/>
                <w:sz w:val="16"/>
                <w:szCs w:val="16"/>
              </w:rPr>
            </w:pPr>
            <w:r>
              <w:rPr>
                <w:rFonts w:ascii="inherit" w:eastAsia="Times New Roman" w:hAnsi="inherit"/>
                <w:b/>
                <w:bCs/>
                <w:sz w:val="16"/>
                <w:szCs w:val="16"/>
              </w:rPr>
              <w:t>Carrying Value</w:t>
            </w:r>
          </w:p>
        </w:tc>
      </w:tr>
      <w:tr w:rsidR="00000000" w14:paraId="0236C4A3" w14:textId="77777777">
        <w:trPr>
          <w:divId w:val="562369040"/>
        </w:trPr>
        <w:tc>
          <w:tcPr>
            <w:tcW w:w="0" w:type="auto"/>
            <w:tcBorders>
              <w:bottom w:val="single" w:sz="6" w:space="0" w:color="000000"/>
            </w:tcBorders>
            <w:tcMar>
              <w:top w:w="30" w:type="dxa"/>
              <w:left w:w="30" w:type="dxa"/>
              <w:bottom w:w="30" w:type="dxa"/>
              <w:right w:w="30" w:type="dxa"/>
            </w:tcMar>
            <w:vAlign w:val="bottom"/>
            <w:hideMark/>
          </w:tcPr>
          <w:p w14:paraId="3FF70376" w14:textId="77777777" w:rsidR="00000000" w:rsidRDefault="00B80CBE">
            <w:pPr>
              <w:rPr>
                <w:rFonts w:eastAsia="Times New Roman"/>
                <w:sz w:val="16"/>
                <w:szCs w:val="16"/>
              </w:rPr>
            </w:pPr>
            <w:r>
              <w:rPr>
                <w:rFonts w:ascii="inherit" w:eastAsia="Times New Roman" w:hAnsi="inherit"/>
                <w:i/>
                <w:iCs/>
                <w:sz w:val="16"/>
                <w:szCs w:val="16"/>
              </w:rPr>
              <w:t>(Dollars in millions)</w:t>
            </w:r>
          </w:p>
        </w:tc>
        <w:tc>
          <w:tcPr>
            <w:tcW w:w="0" w:type="auto"/>
            <w:tcMar>
              <w:top w:w="30" w:type="dxa"/>
              <w:left w:w="30" w:type="dxa"/>
              <w:bottom w:w="30" w:type="dxa"/>
              <w:right w:w="30" w:type="dxa"/>
            </w:tcMar>
            <w:vAlign w:val="bottom"/>
            <w:hideMark/>
          </w:tcPr>
          <w:p w14:paraId="024C9C57" w14:textId="77777777" w:rsidR="00000000" w:rsidRDefault="00B80CBE">
            <w:pPr>
              <w:divId w:val="214461172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50165A3F"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0490F5EA" w14:textId="77777777" w:rsidR="00000000" w:rsidRDefault="00B80CBE">
            <w:pPr>
              <w:divId w:val="40977868"/>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36C003"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c>
          <w:tcPr>
            <w:tcW w:w="0" w:type="auto"/>
            <w:tcMar>
              <w:top w:w="30" w:type="dxa"/>
              <w:left w:w="30" w:type="dxa"/>
              <w:bottom w:w="30" w:type="dxa"/>
              <w:right w:w="30" w:type="dxa"/>
            </w:tcMar>
            <w:vAlign w:val="bottom"/>
            <w:hideMark/>
          </w:tcPr>
          <w:p w14:paraId="77712128" w14:textId="77777777" w:rsidR="00000000" w:rsidRDefault="00B80CBE">
            <w:pPr>
              <w:divId w:val="1187329456"/>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4A11F537" w14:textId="77777777" w:rsidR="00000000" w:rsidRDefault="00B80CBE">
            <w:pPr>
              <w:jc w:val="center"/>
              <w:rPr>
                <w:rFonts w:eastAsia="Times New Roman"/>
                <w:sz w:val="16"/>
                <w:szCs w:val="16"/>
              </w:rPr>
            </w:pPr>
            <w:r>
              <w:rPr>
                <w:rFonts w:ascii="inherit" w:eastAsia="Times New Roman" w:hAnsi="inherit"/>
                <w:b/>
                <w:bCs/>
                <w:sz w:val="16"/>
                <w:szCs w:val="16"/>
              </w:rPr>
              <w:t>March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2019</w:t>
            </w:r>
          </w:p>
        </w:tc>
        <w:tc>
          <w:tcPr>
            <w:tcW w:w="0" w:type="auto"/>
            <w:tcMar>
              <w:top w:w="30" w:type="dxa"/>
              <w:left w:w="30" w:type="dxa"/>
              <w:bottom w:w="30" w:type="dxa"/>
              <w:right w:w="30" w:type="dxa"/>
            </w:tcMar>
            <w:vAlign w:val="bottom"/>
            <w:hideMark/>
          </w:tcPr>
          <w:p w14:paraId="2DF91839" w14:textId="77777777" w:rsidR="00000000" w:rsidRDefault="00B80CBE">
            <w:pPr>
              <w:divId w:val="910696093"/>
              <w:rPr>
                <w:rFonts w:eastAsia="Times New Roman"/>
                <w:sz w:val="20"/>
                <w:szCs w:val="20"/>
              </w:rPr>
            </w:pPr>
            <w:r>
              <w:rPr>
                <w:rFonts w:ascii="inherit" w:eastAsia="Times New Roman" w:hAnsi="inherit"/>
                <w:sz w:val="20"/>
                <w:szCs w:val="20"/>
              </w:rPr>
              <w:t> </w:t>
            </w:r>
          </w:p>
        </w:tc>
        <w:tc>
          <w:tcPr>
            <w:tcW w:w="0" w:type="auto"/>
            <w:gridSpan w:val="3"/>
            <w:tcBorders>
              <w:top w:val="single" w:sz="6" w:space="0" w:color="000000"/>
              <w:bottom w:val="single" w:sz="6" w:space="0" w:color="000000"/>
            </w:tcBorders>
            <w:tcMar>
              <w:top w:w="30" w:type="dxa"/>
              <w:left w:w="30" w:type="dxa"/>
              <w:bottom w:w="30" w:type="dxa"/>
              <w:right w:w="30" w:type="dxa"/>
            </w:tcMar>
            <w:vAlign w:val="bottom"/>
            <w:hideMark/>
          </w:tcPr>
          <w:p w14:paraId="482302FF" w14:textId="77777777" w:rsidR="00000000" w:rsidRDefault="00B80CBE">
            <w:pPr>
              <w:jc w:val="center"/>
              <w:rPr>
                <w:rFonts w:eastAsia="Times New Roman"/>
                <w:sz w:val="16"/>
                <w:szCs w:val="16"/>
              </w:rPr>
            </w:pPr>
            <w:r>
              <w:rPr>
                <w:rFonts w:ascii="inherit" w:eastAsia="Times New Roman" w:hAnsi="inherit"/>
                <w:b/>
                <w:bCs/>
                <w:sz w:val="16"/>
                <w:szCs w:val="16"/>
              </w:rPr>
              <w:t>December 31,</w:t>
            </w:r>
            <w:r>
              <w:rPr>
                <w:rFonts w:ascii="inherit" w:eastAsia="Times New Roman" w:hAnsi="inherit"/>
                <w:b/>
                <w:bCs/>
                <w:sz w:val="16"/>
                <w:szCs w:val="16"/>
              </w:rPr>
              <w:t xml:space="preserve"> </w:t>
            </w:r>
            <w:r>
              <w:rPr>
                <w:rFonts w:ascii="inherit" w:eastAsia="Times New Roman" w:hAnsi="inherit"/>
                <w:b/>
                <w:bCs/>
                <w:sz w:val="16"/>
                <w:szCs w:val="16"/>
              </w:rPr>
              <w:br/>
            </w:r>
            <w:r>
              <w:rPr>
                <w:rFonts w:ascii="inherit" w:eastAsia="Times New Roman" w:hAnsi="inherit"/>
                <w:b/>
                <w:bCs/>
                <w:sz w:val="16"/>
                <w:szCs w:val="16"/>
              </w:rPr>
              <w:t>2018</w:t>
            </w:r>
          </w:p>
        </w:tc>
      </w:tr>
      <w:tr w:rsidR="00000000" w14:paraId="48A49F78" w14:textId="77777777">
        <w:trPr>
          <w:divId w:val="562369040"/>
        </w:trPr>
        <w:tc>
          <w:tcPr>
            <w:tcW w:w="0" w:type="auto"/>
            <w:tcBorders>
              <w:top w:val="single" w:sz="6" w:space="0" w:color="000000"/>
            </w:tcBorders>
            <w:shd w:val="clear" w:color="auto" w:fill="CCEEFF"/>
            <w:tcMar>
              <w:top w:w="30" w:type="dxa"/>
              <w:left w:w="30" w:type="dxa"/>
              <w:bottom w:w="30" w:type="dxa"/>
              <w:right w:w="30" w:type="dxa"/>
            </w:tcMar>
            <w:vAlign w:val="bottom"/>
            <w:hideMark/>
          </w:tcPr>
          <w:p w14:paraId="0A224615" w14:textId="77777777" w:rsidR="00000000" w:rsidRDefault="00B80CBE">
            <w:pPr>
              <w:rPr>
                <w:rFonts w:eastAsia="Times New Roman"/>
                <w:sz w:val="18"/>
                <w:szCs w:val="18"/>
              </w:rPr>
            </w:pPr>
            <w:r>
              <w:rPr>
                <w:rFonts w:ascii="inherit" w:eastAsia="Times New Roman" w:hAnsi="inherit"/>
                <w:sz w:val="18"/>
                <w:szCs w:val="18"/>
              </w:rPr>
              <w:t>Credit card lines</w:t>
            </w:r>
          </w:p>
        </w:tc>
        <w:tc>
          <w:tcPr>
            <w:tcW w:w="0" w:type="auto"/>
            <w:shd w:val="clear" w:color="auto" w:fill="CCEEFF"/>
            <w:tcMar>
              <w:top w:w="30" w:type="dxa"/>
              <w:left w:w="30" w:type="dxa"/>
              <w:bottom w:w="30" w:type="dxa"/>
              <w:right w:w="30" w:type="dxa"/>
            </w:tcMar>
            <w:vAlign w:val="bottom"/>
            <w:hideMark/>
          </w:tcPr>
          <w:p w14:paraId="5FE75531" w14:textId="77777777" w:rsidR="00000000" w:rsidRDefault="00B80CBE">
            <w:pPr>
              <w:divId w:val="93206821"/>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48BC2729"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75372FCD" w14:textId="77777777" w:rsidR="00000000" w:rsidRDefault="00B80CBE">
            <w:pPr>
              <w:jc w:val="right"/>
              <w:rPr>
                <w:rFonts w:eastAsia="Times New Roman"/>
                <w:sz w:val="18"/>
                <w:szCs w:val="18"/>
              </w:rPr>
            </w:pPr>
            <w:r>
              <w:rPr>
                <w:rFonts w:ascii="inherit" w:eastAsia="Times New Roman" w:hAnsi="inherit"/>
                <w:b/>
                <w:bCs/>
                <w:sz w:val="18"/>
                <w:szCs w:val="18"/>
              </w:rPr>
              <w:t>352,826</w:t>
            </w:r>
          </w:p>
        </w:tc>
        <w:tc>
          <w:tcPr>
            <w:tcW w:w="0" w:type="auto"/>
            <w:tcBorders>
              <w:top w:val="single" w:sz="6" w:space="0" w:color="000000"/>
            </w:tcBorders>
            <w:shd w:val="clear" w:color="auto" w:fill="CCEEFF"/>
            <w:vAlign w:val="bottom"/>
            <w:hideMark/>
          </w:tcPr>
          <w:p w14:paraId="6131B87E"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B7F9EB4" w14:textId="77777777" w:rsidR="00000000" w:rsidRDefault="00B80CBE">
            <w:pPr>
              <w:divId w:val="1814903342"/>
              <w:rPr>
                <w:rFonts w:eastAsia="Times New Roman"/>
                <w:sz w:val="20"/>
                <w:szCs w:val="20"/>
              </w:rPr>
            </w:pPr>
            <w:r>
              <w:rPr>
                <w:rFonts w:ascii="inherit" w:eastAsia="Times New Roman" w:hAnsi="inherit"/>
                <w:sz w:val="20"/>
                <w:szCs w:val="20"/>
              </w:rPr>
              <w:t> </w:t>
            </w:r>
          </w:p>
        </w:tc>
        <w:tc>
          <w:tcPr>
            <w:tcW w:w="0" w:type="auto"/>
            <w:tcBorders>
              <w:top w:val="single" w:sz="6" w:space="0" w:color="000000"/>
            </w:tcBorders>
            <w:shd w:val="clear" w:color="auto" w:fill="CCEEFF"/>
            <w:tcMar>
              <w:top w:w="30" w:type="dxa"/>
              <w:left w:w="30" w:type="dxa"/>
              <w:bottom w:w="30" w:type="dxa"/>
              <w:right w:w="0" w:type="dxa"/>
            </w:tcMar>
            <w:vAlign w:val="bottom"/>
            <w:hideMark/>
          </w:tcPr>
          <w:p w14:paraId="79F82C90"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tcBorders>
            <w:shd w:val="clear" w:color="auto" w:fill="CCEEFF"/>
            <w:tcMar>
              <w:top w:w="30" w:type="dxa"/>
              <w:left w:w="0" w:type="dxa"/>
              <w:bottom w:w="30" w:type="dxa"/>
              <w:right w:w="0" w:type="dxa"/>
            </w:tcMar>
            <w:vAlign w:val="bottom"/>
            <w:hideMark/>
          </w:tcPr>
          <w:p w14:paraId="40D293F6" w14:textId="77777777" w:rsidR="00000000" w:rsidRDefault="00B80CBE">
            <w:pPr>
              <w:jc w:val="right"/>
              <w:rPr>
                <w:rFonts w:eastAsia="Times New Roman"/>
                <w:sz w:val="18"/>
                <w:szCs w:val="18"/>
              </w:rPr>
            </w:pPr>
            <w:r>
              <w:rPr>
                <w:rFonts w:ascii="inherit" w:eastAsia="Times New Roman" w:hAnsi="inherit"/>
                <w:sz w:val="18"/>
                <w:szCs w:val="18"/>
              </w:rPr>
              <w:t>346,186</w:t>
            </w:r>
          </w:p>
        </w:tc>
        <w:tc>
          <w:tcPr>
            <w:tcW w:w="0" w:type="auto"/>
            <w:tcBorders>
              <w:top w:val="single" w:sz="6" w:space="0" w:color="000000"/>
            </w:tcBorders>
            <w:shd w:val="clear" w:color="auto" w:fill="CCEEFF"/>
            <w:vAlign w:val="bottom"/>
            <w:hideMark/>
          </w:tcPr>
          <w:p w14:paraId="698323C0"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66FF5F5B" w14:textId="77777777" w:rsidR="00000000" w:rsidRDefault="00B80CBE">
            <w:pPr>
              <w:divId w:val="45110380"/>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6DFA0165" w14:textId="77777777" w:rsidR="00000000" w:rsidRDefault="00B80CBE">
            <w:pPr>
              <w:jc w:val="right"/>
              <w:rPr>
                <w:rFonts w:eastAsia="Times New Roman"/>
                <w:sz w:val="18"/>
                <w:szCs w:val="18"/>
              </w:rPr>
            </w:pPr>
            <w:r>
              <w:rPr>
                <w:rFonts w:ascii="inherit" w:eastAsia="Times New Roman" w:hAnsi="inherit"/>
                <w:b/>
                <w:bCs/>
                <w:sz w:val="18"/>
                <w:szCs w:val="18"/>
              </w:rPr>
              <w:t>N/A</w:t>
            </w:r>
          </w:p>
        </w:tc>
        <w:tc>
          <w:tcPr>
            <w:tcW w:w="0" w:type="auto"/>
            <w:tcBorders>
              <w:top w:val="single" w:sz="6" w:space="0" w:color="000000"/>
            </w:tcBorders>
            <w:shd w:val="clear" w:color="auto" w:fill="CCEEFF"/>
            <w:vAlign w:val="bottom"/>
            <w:hideMark/>
          </w:tcPr>
          <w:p w14:paraId="2B1469A4"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258C6C" w14:textId="77777777" w:rsidR="00000000" w:rsidRDefault="00B80CBE">
            <w:pPr>
              <w:divId w:val="1194004532"/>
              <w:rPr>
                <w:rFonts w:eastAsia="Times New Roman"/>
                <w:sz w:val="20"/>
                <w:szCs w:val="20"/>
              </w:rPr>
            </w:pPr>
            <w:r>
              <w:rPr>
                <w:rFonts w:ascii="inherit" w:eastAsia="Times New Roman" w:hAnsi="inherit"/>
                <w:sz w:val="20"/>
                <w:szCs w:val="20"/>
              </w:rPr>
              <w:t> </w:t>
            </w:r>
          </w:p>
        </w:tc>
        <w:tc>
          <w:tcPr>
            <w:tcW w:w="0" w:type="auto"/>
            <w:gridSpan w:val="2"/>
            <w:tcBorders>
              <w:top w:val="single" w:sz="6" w:space="0" w:color="000000"/>
            </w:tcBorders>
            <w:shd w:val="clear" w:color="auto" w:fill="CCEEFF"/>
            <w:tcMar>
              <w:top w:w="30" w:type="dxa"/>
              <w:left w:w="30" w:type="dxa"/>
              <w:bottom w:w="30" w:type="dxa"/>
              <w:right w:w="0" w:type="dxa"/>
            </w:tcMar>
            <w:vAlign w:val="bottom"/>
            <w:hideMark/>
          </w:tcPr>
          <w:p w14:paraId="4088EEE4" w14:textId="77777777" w:rsidR="00000000" w:rsidRDefault="00B80CBE">
            <w:pPr>
              <w:jc w:val="right"/>
              <w:rPr>
                <w:rFonts w:eastAsia="Times New Roman"/>
                <w:sz w:val="18"/>
                <w:szCs w:val="18"/>
              </w:rPr>
            </w:pPr>
            <w:r>
              <w:rPr>
                <w:rFonts w:ascii="inherit" w:eastAsia="Times New Roman" w:hAnsi="inherit"/>
                <w:sz w:val="18"/>
                <w:szCs w:val="18"/>
              </w:rPr>
              <w:t>N/A</w:t>
            </w:r>
          </w:p>
        </w:tc>
        <w:tc>
          <w:tcPr>
            <w:tcW w:w="0" w:type="auto"/>
            <w:tcBorders>
              <w:top w:val="single" w:sz="6" w:space="0" w:color="000000"/>
            </w:tcBorders>
            <w:shd w:val="clear" w:color="auto" w:fill="CCEEFF"/>
            <w:vAlign w:val="bottom"/>
            <w:hideMark/>
          </w:tcPr>
          <w:p w14:paraId="60416AA1" w14:textId="77777777" w:rsidR="00000000" w:rsidRDefault="00B80CBE">
            <w:pPr>
              <w:rPr>
                <w:rFonts w:eastAsia="Times New Roman"/>
                <w:sz w:val="20"/>
                <w:szCs w:val="20"/>
              </w:rPr>
            </w:pPr>
          </w:p>
        </w:tc>
      </w:tr>
      <w:tr w:rsidR="00000000" w14:paraId="6135B10C" w14:textId="77777777">
        <w:trPr>
          <w:divId w:val="562369040"/>
        </w:trPr>
        <w:tc>
          <w:tcPr>
            <w:tcW w:w="0" w:type="auto"/>
            <w:tcMar>
              <w:top w:w="30" w:type="dxa"/>
              <w:left w:w="30" w:type="dxa"/>
              <w:bottom w:w="30" w:type="dxa"/>
              <w:right w:w="30" w:type="dxa"/>
            </w:tcMar>
            <w:vAlign w:val="bottom"/>
            <w:hideMark/>
          </w:tcPr>
          <w:p w14:paraId="6E869788" w14:textId="77777777" w:rsidR="00000000" w:rsidRDefault="00B80CBE">
            <w:pPr>
              <w:rPr>
                <w:rFonts w:eastAsia="Times New Roman"/>
                <w:sz w:val="18"/>
                <w:szCs w:val="18"/>
              </w:rPr>
            </w:pPr>
            <w:r>
              <w:rPr>
                <w:rFonts w:ascii="inherit" w:eastAsia="Times New Roman" w:hAnsi="inherit"/>
                <w:sz w:val="18"/>
                <w:szCs w:val="18"/>
              </w:rPr>
              <w:t>Other loan commitments</w:t>
            </w:r>
            <w:r>
              <w:rPr>
                <w:rFonts w:ascii="inherit" w:eastAsia="Times New Roman" w:hAnsi="inherit"/>
                <w:sz w:val="12"/>
                <w:szCs w:val="12"/>
                <w:vertAlign w:val="superscript"/>
              </w:rPr>
              <w:t>(1)</w:t>
            </w:r>
          </w:p>
        </w:tc>
        <w:tc>
          <w:tcPr>
            <w:tcW w:w="0" w:type="auto"/>
            <w:tcMar>
              <w:top w:w="30" w:type="dxa"/>
              <w:left w:w="30" w:type="dxa"/>
              <w:bottom w:w="30" w:type="dxa"/>
              <w:right w:w="30" w:type="dxa"/>
            </w:tcMar>
            <w:vAlign w:val="bottom"/>
            <w:hideMark/>
          </w:tcPr>
          <w:p w14:paraId="3C702D8C" w14:textId="77777777" w:rsidR="00000000" w:rsidRDefault="00B80CBE">
            <w:pPr>
              <w:divId w:val="694424159"/>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3690387D" w14:textId="77777777" w:rsidR="00000000" w:rsidRDefault="00B80CBE">
            <w:pPr>
              <w:jc w:val="right"/>
              <w:rPr>
                <w:rFonts w:eastAsia="Times New Roman"/>
                <w:sz w:val="18"/>
                <w:szCs w:val="18"/>
              </w:rPr>
            </w:pPr>
            <w:r>
              <w:rPr>
                <w:rFonts w:ascii="inherit" w:eastAsia="Times New Roman" w:hAnsi="inherit"/>
                <w:b/>
                <w:bCs/>
                <w:sz w:val="18"/>
                <w:szCs w:val="18"/>
              </w:rPr>
              <w:t>35,446</w:t>
            </w:r>
          </w:p>
        </w:tc>
        <w:tc>
          <w:tcPr>
            <w:tcW w:w="0" w:type="auto"/>
            <w:vAlign w:val="bottom"/>
            <w:hideMark/>
          </w:tcPr>
          <w:p w14:paraId="55D3EB13"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3DEE25AC" w14:textId="77777777" w:rsidR="00000000" w:rsidRDefault="00B80CBE">
            <w:pPr>
              <w:divId w:val="1554002025"/>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7428154B" w14:textId="77777777" w:rsidR="00000000" w:rsidRDefault="00B80CBE">
            <w:pPr>
              <w:jc w:val="right"/>
              <w:rPr>
                <w:rFonts w:eastAsia="Times New Roman"/>
                <w:sz w:val="18"/>
                <w:szCs w:val="18"/>
              </w:rPr>
            </w:pPr>
            <w:r>
              <w:rPr>
                <w:rFonts w:ascii="inherit" w:eastAsia="Times New Roman" w:hAnsi="inherit"/>
                <w:sz w:val="18"/>
                <w:szCs w:val="18"/>
              </w:rPr>
              <w:t>34,449</w:t>
            </w:r>
          </w:p>
        </w:tc>
        <w:tc>
          <w:tcPr>
            <w:tcW w:w="0" w:type="auto"/>
            <w:vAlign w:val="bottom"/>
            <w:hideMark/>
          </w:tcPr>
          <w:p w14:paraId="40C5C7F8"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E955A52" w14:textId="77777777" w:rsidR="00000000" w:rsidRDefault="00B80CBE">
            <w:pPr>
              <w:divId w:val="88606945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42B6E4D7"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7D75D90E" w14:textId="77777777" w:rsidR="00000000" w:rsidRDefault="00B80CBE">
            <w:pPr>
              <w:jc w:val="right"/>
              <w:rPr>
                <w:rFonts w:eastAsia="Times New Roman"/>
                <w:sz w:val="18"/>
                <w:szCs w:val="18"/>
              </w:rPr>
            </w:pPr>
            <w:r>
              <w:rPr>
                <w:rFonts w:ascii="inherit" w:eastAsia="Times New Roman" w:hAnsi="inherit"/>
                <w:b/>
                <w:bCs/>
                <w:sz w:val="18"/>
                <w:szCs w:val="18"/>
              </w:rPr>
              <w:t>102</w:t>
            </w:r>
          </w:p>
        </w:tc>
        <w:tc>
          <w:tcPr>
            <w:tcW w:w="0" w:type="auto"/>
            <w:vAlign w:val="bottom"/>
            <w:hideMark/>
          </w:tcPr>
          <w:p w14:paraId="2D14DCD5"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14689CD7" w14:textId="77777777" w:rsidR="00000000" w:rsidRDefault="00B80CBE">
            <w:pPr>
              <w:divId w:val="181830251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0C55A632" w14:textId="77777777" w:rsidR="00000000" w:rsidRDefault="00B80CBE">
            <w:pPr>
              <w:rPr>
                <w:rFonts w:eastAsia="Times New Roman"/>
                <w:sz w:val="18"/>
                <w:szCs w:val="18"/>
              </w:rPr>
            </w:pPr>
            <w:r>
              <w:rPr>
                <w:rFonts w:ascii="inherit" w:eastAsia="Times New Roman" w:hAnsi="inherit"/>
                <w:sz w:val="18"/>
                <w:szCs w:val="18"/>
              </w:rPr>
              <w:t>$</w:t>
            </w:r>
          </w:p>
        </w:tc>
        <w:tc>
          <w:tcPr>
            <w:tcW w:w="0" w:type="auto"/>
            <w:tcMar>
              <w:top w:w="30" w:type="dxa"/>
              <w:left w:w="0" w:type="dxa"/>
              <w:bottom w:w="30" w:type="dxa"/>
              <w:right w:w="0" w:type="dxa"/>
            </w:tcMar>
            <w:vAlign w:val="bottom"/>
            <w:hideMark/>
          </w:tcPr>
          <w:p w14:paraId="4CD58795" w14:textId="77777777" w:rsidR="00000000" w:rsidRDefault="00B80CBE">
            <w:pPr>
              <w:jc w:val="right"/>
              <w:rPr>
                <w:rFonts w:eastAsia="Times New Roman"/>
                <w:sz w:val="18"/>
                <w:szCs w:val="18"/>
              </w:rPr>
            </w:pPr>
            <w:r>
              <w:rPr>
                <w:rFonts w:ascii="inherit" w:eastAsia="Times New Roman" w:hAnsi="inherit"/>
                <w:sz w:val="18"/>
                <w:szCs w:val="18"/>
              </w:rPr>
              <w:t>95</w:t>
            </w:r>
          </w:p>
        </w:tc>
        <w:tc>
          <w:tcPr>
            <w:tcW w:w="0" w:type="auto"/>
            <w:vAlign w:val="bottom"/>
            <w:hideMark/>
          </w:tcPr>
          <w:p w14:paraId="36BF3A8B" w14:textId="77777777" w:rsidR="00000000" w:rsidRDefault="00B80CBE">
            <w:pPr>
              <w:rPr>
                <w:rFonts w:eastAsia="Times New Roman"/>
                <w:sz w:val="20"/>
                <w:szCs w:val="20"/>
              </w:rPr>
            </w:pPr>
          </w:p>
        </w:tc>
      </w:tr>
      <w:tr w:rsidR="00000000" w14:paraId="5C7440F8" w14:textId="77777777">
        <w:trPr>
          <w:divId w:val="562369040"/>
        </w:trPr>
        <w:tc>
          <w:tcPr>
            <w:tcW w:w="0" w:type="auto"/>
            <w:shd w:val="clear" w:color="auto" w:fill="CCEEFF"/>
            <w:tcMar>
              <w:top w:w="30" w:type="dxa"/>
              <w:left w:w="30" w:type="dxa"/>
              <w:bottom w:w="30" w:type="dxa"/>
              <w:right w:w="30" w:type="dxa"/>
            </w:tcMar>
            <w:vAlign w:val="bottom"/>
            <w:hideMark/>
          </w:tcPr>
          <w:p w14:paraId="63D60F4B" w14:textId="77777777" w:rsidR="00000000" w:rsidRDefault="00B80CBE">
            <w:pPr>
              <w:divId w:val="1715539014"/>
              <w:rPr>
                <w:rFonts w:eastAsia="Times New Roman"/>
                <w:sz w:val="18"/>
                <w:szCs w:val="18"/>
              </w:rPr>
            </w:pPr>
            <w:r>
              <w:rPr>
                <w:rFonts w:ascii="inherit" w:eastAsia="Times New Roman" w:hAnsi="inherit"/>
                <w:sz w:val="18"/>
                <w:szCs w:val="18"/>
              </w:rPr>
              <w:t>Standby letters of credit and commercial letters of credit</w:t>
            </w:r>
            <w:r>
              <w:rPr>
                <w:rFonts w:ascii="inherit" w:eastAsia="Times New Roman" w:hAnsi="inherit"/>
                <w:sz w:val="12"/>
                <w:szCs w:val="12"/>
                <w:vertAlign w:val="superscript"/>
              </w:rPr>
              <w:t>(2)</w:t>
            </w:r>
          </w:p>
        </w:tc>
        <w:tc>
          <w:tcPr>
            <w:tcW w:w="0" w:type="auto"/>
            <w:shd w:val="clear" w:color="auto" w:fill="CCEEFF"/>
            <w:tcMar>
              <w:top w:w="30" w:type="dxa"/>
              <w:left w:w="30" w:type="dxa"/>
              <w:bottom w:w="30" w:type="dxa"/>
              <w:right w:w="30" w:type="dxa"/>
            </w:tcMar>
            <w:vAlign w:val="bottom"/>
            <w:hideMark/>
          </w:tcPr>
          <w:p w14:paraId="2615ACB4" w14:textId="77777777" w:rsidR="00000000" w:rsidRDefault="00B80CBE">
            <w:pPr>
              <w:divId w:val="17125364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88F43EB" w14:textId="77777777" w:rsidR="00000000" w:rsidRDefault="00B80CBE">
            <w:pPr>
              <w:jc w:val="right"/>
              <w:rPr>
                <w:rFonts w:eastAsia="Times New Roman"/>
                <w:sz w:val="18"/>
                <w:szCs w:val="18"/>
              </w:rPr>
            </w:pPr>
            <w:r>
              <w:rPr>
                <w:rFonts w:ascii="inherit" w:eastAsia="Times New Roman" w:hAnsi="inherit"/>
                <w:b/>
                <w:bCs/>
                <w:sz w:val="18"/>
                <w:szCs w:val="18"/>
              </w:rPr>
              <w:t>1,767</w:t>
            </w:r>
          </w:p>
        </w:tc>
        <w:tc>
          <w:tcPr>
            <w:tcW w:w="0" w:type="auto"/>
            <w:shd w:val="clear" w:color="auto" w:fill="CCEEFF"/>
            <w:vAlign w:val="bottom"/>
            <w:hideMark/>
          </w:tcPr>
          <w:p w14:paraId="1B2D4FA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3454DBB5" w14:textId="77777777" w:rsidR="00000000" w:rsidRDefault="00B80CBE">
            <w:pPr>
              <w:divId w:val="162288046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367D9123" w14:textId="77777777" w:rsidR="00000000" w:rsidRDefault="00B80CBE">
            <w:pPr>
              <w:jc w:val="right"/>
              <w:rPr>
                <w:rFonts w:eastAsia="Times New Roman"/>
                <w:sz w:val="18"/>
                <w:szCs w:val="18"/>
              </w:rPr>
            </w:pPr>
            <w:r>
              <w:rPr>
                <w:rFonts w:ascii="inherit" w:eastAsia="Times New Roman" w:hAnsi="inherit"/>
                <w:sz w:val="18"/>
                <w:szCs w:val="18"/>
              </w:rPr>
              <w:t>1,792</w:t>
            </w:r>
          </w:p>
        </w:tc>
        <w:tc>
          <w:tcPr>
            <w:tcW w:w="0" w:type="auto"/>
            <w:shd w:val="clear" w:color="auto" w:fill="CCEEFF"/>
            <w:vAlign w:val="bottom"/>
            <w:hideMark/>
          </w:tcPr>
          <w:p w14:paraId="0A35B227"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9002BC1" w14:textId="77777777" w:rsidR="00000000" w:rsidRDefault="00B80CBE">
            <w:pPr>
              <w:divId w:val="848105521"/>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269B5DB0" w14:textId="77777777" w:rsidR="00000000" w:rsidRDefault="00B80CBE">
            <w:pPr>
              <w:jc w:val="right"/>
              <w:rPr>
                <w:rFonts w:eastAsia="Times New Roman"/>
                <w:sz w:val="18"/>
                <w:szCs w:val="18"/>
              </w:rPr>
            </w:pPr>
            <w:r>
              <w:rPr>
                <w:rFonts w:ascii="inherit" w:eastAsia="Times New Roman" w:hAnsi="inherit"/>
                <w:b/>
                <w:bCs/>
                <w:sz w:val="18"/>
                <w:szCs w:val="18"/>
              </w:rPr>
              <w:t>31</w:t>
            </w:r>
          </w:p>
        </w:tc>
        <w:tc>
          <w:tcPr>
            <w:tcW w:w="0" w:type="auto"/>
            <w:shd w:val="clear" w:color="auto" w:fill="CCEEFF"/>
            <w:vAlign w:val="bottom"/>
            <w:hideMark/>
          </w:tcPr>
          <w:p w14:paraId="3165E2DC"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2CBCD50F" w14:textId="77777777" w:rsidR="00000000" w:rsidRDefault="00B80CBE">
            <w:pPr>
              <w:divId w:val="1074284012"/>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634670B2" w14:textId="77777777" w:rsidR="00000000" w:rsidRDefault="00B80CBE">
            <w:pPr>
              <w:jc w:val="right"/>
              <w:rPr>
                <w:rFonts w:eastAsia="Times New Roman"/>
                <w:sz w:val="18"/>
                <w:szCs w:val="18"/>
              </w:rPr>
            </w:pPr>
            <w:r>
              <w:rPr>
                <w:rFonts w:ascii="inherit" w:eastAsia="Times New Roman" w:hAnsi="inherit"/>
                <w:sz w:val="18"/>
                <w:szCs w:val="18"/>
              </w:rPr>
              <w:t>29</w:t>
            </w:r>
          </w:p>
        </w:tc>
        <w:tc>
          <w:tcPr>
            <w:tcW w:w="0" w:type="auto"/>
            <w:shd w:val="clear" w:color="auto" w:fill="CCEEFF"/>
            <w:vAlign w:val="bottom"/>
            <w:hideMark/>
          </w:tcPr>
          <w:p w14:paraId="205E4B1C" w14:textId="77777777" w:rsidR="00000000" w:rsidRDefault="00B80CBE">
            <w:pPr>
              <w:rPr>
                <w:rFonts w:eastAsia="Times New Roman"/>
                <w:sz w:val="20"/>
                <w:szCs w:val="20"/>
              </w:rPr>
            </w:pPr>
          </w:p>
        </w:tc>
      </w:tr>
      <w:tr w:rsidR="00000000" w14:paraId="6662DEB2" w14:textId="77777777">
        <w:trPr>
          <w:divId w:val="562369040"/>
        </w:trPr>
        <w:tc>
          <w:tcPr>
            <w:tcW w:w="0" w:type="auto"/>
            <w:tcMar>
              <w:top w:w="30" w:type="dxa"/>
              <w:left w:w="30" w:type="dxa"/>
              <w:bottom w:w="30" w:type="dxa"/>
              <w:right w:w="30" w:type="dxa"/>
            </w:tcMar>
            <w:vAlign w:val="bottom"/>
            <w:hideMark/>
          </w:tcPr>
          <w:p w14:paraId="72ED5517" w14:textId="77777777" w:rsidR="00000000" w:rsidRDefault="00B80CBE">
            <w:pPr>
              <w:rPr>
                <w:rFonts w:eastAsia="Times New Roman"/>
                <w:sz w:val="18"/>
                <w:szCs w:val="18"/>
              </w:rPr>
            </w:pPr>
            <w:r>
              <w:rPr>
                <w:rFonts w:ascii="inherit" w:eastAsia="Times New Roman" w:hAnsi="inherit"/>
                <w:sz w:val="18"/>
                <w:szCs w:val="18"/>
              </w:rPr>
              <w:t>Total unfunded lending commitments</w:t>
            </w:r>
          </w:p>
        </w:tc>
        <w:tc>
          <w:tcPr>
            <w:tcW w:w="0" w:type="auto"/>
            <w:tcMar>
              <w:top w:w="30" w:type="dxa"/>
              <w:left w:w="30" w:type="dxa"/>
              <w:bottom w:w="30" w:type="dxa"/>
              <w:right w:w="30" w:type="dxa"/>
            </w:tcMar>
            <w:vAlign w:val="bottom"/>
            <w:hideMark/>
          </w:tcPr>
          <w:p w14:paraId="15E63BE2" w14:textId="77777777" w:rsidR="00000000" w:rsidRDefault="00B80CBE">
            <w:pPr>
              <w:divId w:val="12002980"/>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C940F90"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725E593" w14:textId="77777777" w:rsidR="00000000" w:rsidRDefault="00B80CBE">
            <w:pPr>
              <w:jc w:val="right"/>
              <w:rPr>
                <w:rFonts w:eastAsia="Times New Roman"/>
                <w:sz w:val="18"/>
                <w:szCs w:val="18"/>
              </w:rPr>
            </w:pPr>
            <w:r>
              <w:rPr>
                <w:rFonts w:ascii="inherit" w:eastAsia="Times New Roman" w:hAnsi="inherit"/>
                <w:b/>
                <w:bCs/>
                <w:sz w:val="18"/>
                <w:szCs w:val="18"/>
              </w:rPr>
              <w:t>390,039</w:t>
            </w:r>
          </w:p>
        </w:tc>
        <w:tc>
          <w:tcPr>
            <w:tcW w:w="0" w:type="auto"/>
            <w:tcBorders>
              <w:top w:val="single" w:sz="6" w:space="0" w:color="000000"/>
              <w:bottom w:val="double" w:sz="6" w:space="0" w:color="000000"/>
            </w:tcBorders>
            <w:vAlign w:val="bottom"/>
            <w:hideMark/>
          </w:tcPr>
          <w:p w14:paraId="23E4FF36"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31F870C" w14:textId="77777777" w:rsidR="00000000" w:rsidRDefault="00B80CBE">
            <w:pPr>
              <w:divId w:val="87848027"/>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B8C9554"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2B49734F" w14:textId="77777777" w:rsidR="00000000" w:rsidRDefault="00B80CBE">
            <w:pPr>
              <w:jc w:val="right"/>
              <w:rPr>
                <w:rFonts w:eastAsia="Times New Roman"/>
                <w:sz w:val="18"/>
                <w:szCs w:val="18"/>
              </w:rPr>
            </w:pPr>
            <w:r>
              <w:rPr>
                <w:rFonts w:ascii="inherit" w:eastAsia="Times New Roman" w:hAnsi="inherit"/>
                <w:sz w:val="18"/>
                <w:szCs w:val="18"/>
              </w:rPr>
              <w:t>382,427</w:t>
            </w:r>
          </w:p>
        </w:tc>
        <w:tc>
          <w:tcPr>
            <w:tcW w:w="0" w:type="auto"/>
            <w:tcBorders>
              <w:top w:val="single" w:sz="6" w:space="0" w:color="000000"/>
              <w:bottom w:val="double" w:sz="6" w:space="0" w:color="000000"/>
            </w:tcBorders>
            <w:vAlign w:val="bottom"/>
            <w:hideMark/>
          </w:tcPr>
          <w:p w14:paraId="3BD97597"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080FE2B" w14:textId="77777777" w:rsidR="00000000" w:rsidRDefault="00B80CBE">
            <w:pPr>
              <w:divId w:val="24522513"/>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0FA38912"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0FCE3C07" w14:textId="77777777" w:rsidR="00000000" w:rsidRDefault="00B80CBE">
            <w:pPr>
              <w:jc w:val="right"/>
              <w:rPr>
                <w:rFonts w:eastAsia="Times New Roman"/>
                <w:sz w:val="18"/>
                <w:szCs w:val="18"/>
              </w:rPr>
            </w:pPr>
            <w:r>
              <w:rPr>
                <w:rFonts w:ascii="inherit" w:eastAsia="Times New Roman" w:hAnsi="inherit"/>
                <w:b/>
                <w:bCs/>
                <w:sz w:val="18"/>
                <w:szCs w:val="18"/>
              </w:rPr>
              <w:t>133</w:t>
            </w:r>
          </w:p>
        </w:tc>
        <w:tc>
          <w:tcPr>
            <w:tcW w:w="0" w:type="auto"/>
            <w:tcBorders>
              <w:top w:val="single" w:sz="6" w:space="0" w:color="000000"/>
              <w:bottom w:val="double" w:sz="6" w:space="0" w:color="000000"/>
            </w:tcBorders>
            <w:vAlign w:val="bottom"/>
            <w:hideMark/>
          </w:tcPr>
          <w:p w14:paraId="75E18CC4"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68E22C31" w14:textId="77777777" w:rsidR="00000000" w:rsidRDefault="00B80CBE">
            <w:pPr>
              <w:divId w:val="1118915952"/>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47C650B5" w14:textId="77777777" w:rsidR="00000000" w:rsidRDefault="00B80CBE">
            <w:pPr>
              <w:rPr>
                <w:rFonts w:eastAsia="Times New Roman"/>
                <w:sz w:val="18"/>
                <w:szCs w:val="18"/>
              </w:rPr>
            </w:pPr>
            <w:r>
              <w:rPr>
                <w:rFonts w:ascii="inherit" w:eastAsia="Times New Roman" w:hAnsi="inherit"/>
                <w:sz w:val="18"/>
                <w:szCs w:val="18"/>
              </w:rPr>
              <w:t>$</w:t>
            </w:r>
          </w:p>
        </w:tc>
        <w:tc>
          <w:tcPr>
            <w:tcW w:w="0" w:type="auto"/>
            <w:tcBorders>
              <w:top w:val="single" w:sz="6" w:space="0" w:color="000000"/>
              <w:bottom w:val="double" w:sz="6" w:space="0" w:color="000000"/>
            </w:tcBorders>
            <w:tcMar>
              <w:top w:w="30" w:type="dxa"/>
              <w:left w:w="0" w:type="dxa"/>
              <w:bottom w:w="30" w:type="dxa"/>
              <w:right w:w="0" w:type="dxa"/>
            </w:tcMar>
            <w:vAlign w:val="bottom"/>
            <w:hideMark/>
          </w:tcPr>
          <w:p w14:paraId="1E1301BA" w14:textId="77777777" w:rsidR="00000000" w:rsidRDefault="00B80CBE">
            <w:pPr>
              <w:jc w:val="right"/>
              <w:rPr>
                <w:rFonts w:eastAsia="Times New Roman"/>
                <w:sz w:val="18"/>
                <w:szCs w:val="18"/>
              </w:rPr>
            </w:pPr>
            <w:r>
              <w:rPr>
                <w:rFonts w:ascii="inherit" w:eastAsia="Times New Roman" w:hAnsi="inherit"/>
                <w:sz w:val="18"/>
                <w:szCs w:val="18"/>
              </w:rPr>
              <w:t>124</w:t>
            </w:r>
          </w:p>
        </w:tc>
        <w:tc>
          <w:tcPr>
            <w:tcW w:w="0" w:type="auto"/>
            <w:tcBorders>
              <w:top w:val="single" w:sz="6" w:space="0" w:color="000000"/>
              <w:bottom w:val="double" w:sz="6" w:space="0" w:color="000000"/>
            </w:tcBorders>
            <w:vAlign w:val="bottom"/>
            <w:hideMark/>
          </w:tcPr>
          <w:p w14:paraId="5A360B78" w14:textId="77777777" w:rsidR="00000000" w:rsidRDefault="00B80CBE">
            <w:pPr>
              <w:rPr>
                <w:rFonts w:eastAsia="Times New Roman"/>
                <w:sz w:val="20"/>
                <w:szCs w:val="20"/>
              </w:rPr>
            </w:pPr>
          </w:p>
        </w:tc>
      </w:tr>
    </w:tbl>
    <w:p w14:paraId="7A064646" w14:textId="77777777" w:rsidR="00000000" w:rsidRDefault="00B80CBE">
      <w:pPr>
        <w:spacing w:line="288" w:lineRule="auto"/>
        <w:divId w:val="2068188386"/>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856"/>
      </w:tblGrid>
      <w:tr w:rsidR="00000000" w14:paraId="33F5679D" w14:textId="77777777">
        <w:trPr>
          <w:tblCellSpacing w:w="0" w:type="dxa"/>
        </w:trPr>
        <w:tc>
          <w:tcPr>
            <w:tcW w:w="360" w:type="dxa"/>
            <w:vAlign w:val="center"/>
            <w:hideMark/>
          </w:tcPr>
          <w:p w14:paraId="5DC2F60C" w14:textId="77777777" w:rsidR="00000000" w:rsidRDefault="00B80CBE">
            <w:pPr>
              <w:spacing w:line="288" w:lineRule="auto"/>
              <w:rPr>
                <w:rFonts w:eastAsia="Times New Roman"/>
                <w:sz w:val="20"/>
                <w:szCs w:val="20"/>
              </w:rPr>
            </w:pPr>
          </w:p>
        </w:tc>
        <w:tc>
          <w:tcPr>
            <w:tcW w:w="0" w:type="auto"/>
            <w:vAlign w:val="center"/>
            <w:hideMark/>
          </w:tcPr>
          <w:p w14:paraId="1B6605B3" w14:textId="77777777" w:rsidR="00000000" w:rsidRDefault="00B80CBE">
            <w:pPr>
              <w:rPr>
                <w:rFonts w:eastAsia="Times New Roman"/>
                <w:sz w:val="20"/>
                <w:szCs w:val="20"/>
              </w:rPr>
            </w:pPr>
          </w:p>
        </w:tc>
      </w:tr>
      <w:tr w:rsidR="00000000" w14:paraId="76BF14B6" w14:textId="77777777">
        <w:trPr>
          <w:tblCellSpacing w:w="0" w:type="dxa"/>
        </w:trPr>
        <w:tc>
          <w:tcPr>
            <w:tcW w:w="0" w:type="auto"/>
            <w:hideMark/>
          </w:tcPr>
          <w:p w14:paraId="6894C5BA" w14:textId="77777777" w:rsidR="00000000" w:rsidRDefault="00B80CBE">
            <w:pPr>
              <w:spacing w:line="288" w:lineRule="auto"/>
              <w:divId w:val="905844661"/>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2E726CA7" w14:textId="77777777" w:rsidR="00000000" w:rsidRDefault="00B80CBE">
            <w:pPr>
              <w:spacing w:line="288" w:lineRule="auto"/>
              <w:jc w:val="both"/>
              <w:rPr>
                <w:rFonts w:eastAsia="Times New Roman"/>
                <w:sz w:val="16"/>
                <w:szCs w:val="16"/>
              </w:rPr>
            </w:pPr>
            <w:r>
              <w:rPr>
                <w:rFonts w:eastAsia="Times New Roman"/>
                <w:color w:val="000000"/>
                <w:sz w:val="16"/>
                <w:szCs w:val="16"/>
              </w:rPr>
              <w:t>Includes $1.2 billion and $1.3 billion of advised lines of credit as of March 31, 2019 and December 31, 2018, respectively.</w:t>
            </w:r>
          </w:p>
        </w:tc>
      </w:tr>
    </w:tbl>
    <w:p w14:paraId="1B8A865A"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314"/>
      </w:tblGrid>
      <w:tr w:rsidR="00000000" w14:paraId="2348383D" w14:textId="77777777">
        <w:trPr>
          <w:tblCellSpacing w:w="0" w:type="dxa"/>
        </w:trPr>
        <w:tc>
          <w:tcPr>
            <w:tcW w:w="360" w:type="dxa"/>
            <w:vAlign w:val="center"/>
            <w:hideMark/>
          </w:tcPr>
          <w:p w14:paraId="2C50E477" w14:textId="77777777" w:rsidR="00000000" w:rsidRDefault="00B80CBE">
            <w:pPr>
              <w:rPr>
                <w:rFonts w:eastAsia="Times New Roman"/>
                <w:sz w:val="20"/>
                <w:szCs w:val="20"/>
              </w:rPr>
            </w:pPr>
          </w:p>
        </w:tc>
        <w:tc>
          <w:tcPr>
            <w:tcW w:w="0" w:type="auto"/>
            <w:vAlign w:val="center"/>
            <w:hideMark/>
          </w:tcPr>
          <w:p w14:paraId="365984CB" w14:textId="77777777" w:rsidR="00000000" w:rsidRDefault="00B80CBE">
            <w:pPr>
              <w:rPr>
                <w:rFonts w:eastAsia="Times New Roman"/>
                <w:sz w:val="20"/>
                <w:szCs w:val="20"/>
              </w:rPr>
            </w:pPr>
          </w:p>
        </w:tc>
      </w:tr>
      <w:tr w:rsidR="00000000" w14:paraId="36D7E7E2" w14:textId="77777777">
        <w:trPr>
          <w:tblCellSpacing w:w="0" w:type="dxa"/>
        </w:trPr>
        <w:tc>
          <w:tcPr>
            <w:tcW w:w="0" w:type="auto"/>
            <w:hideMark/>
          </w:tcPr>
          <w:p w14:paraId="24A2437E" w14:textId="77777777" w:rsidR="00000000" w:rsidRDefault="00B80CBE">
            <w:pPr>
              <w:spacing w:line="288" w:lineRule="auto"/>
              <w:divId w:val="62219378"/>
              <w:rPr>
                <w:rFonts w:eastAsia="Times New Roman"/>
                <w:sz w:val="16"/>
                <w:szCs w:val="16"/>
              </w:rPr>
            </w:pPr>
            <w:r>
              <w:rPr>
                <w:rFonts w:eastAsia="Times New Roman"/>
                <w:color w:val="000000"/>
                <w:sz w:val="10"/>
                <w:szCs w:val="10"/>
                <w:vertAlign w:val="superscript"/>
              </w:rPr>
              <w:t>(2)</w:t>
            </w:r>
            <w:r>
              <w:rPr>
                <w:rFonts w:eastAsia="Times New Roman"/>
                <w:color w:val="000000"/>
                <w:sz w:val="16"/>
                <w:szCs w:val="16"/>
              </w:rPr>
              <w:t> </w:t>
            </w:r>
          </w:p>
        </w:tc>
        <w:tc>
          <w:tcPr>
            <w:tcW w:w="0" w:type="auto"/>
            <w:hideMark/>
          </w:tcPr>
          <w:p w14:paraId="00040F9F" w14:textId="77777777" w:rsidR="00000000" w:rsidRDefault="00B80CBE">
            <w:pPr>
              <w:spacing w:line="288" w:lineRule="auto"/>
              <w:jc w:val="both"/>
              <w:rPr>
                <w:rFonts w:eastAsia="Times New Roman"/>
                <w:sz w:val="16"/>
                <w:szCs w:val="16"/>
              </w:rPr>
            </w:pPr>
            <w:r>
              <w:rPr>
                <w:rFonts w:eastAsia="Times New Roman"/>
                <w:color w:val="000000"/>
                <w:sz w:val="16"/>
                <w:szCs w:val="16"/>
              </w:rPr>
              <w:t>These financial guarantees have expiration dates ranging from 2019 to 2025 as of March 31, 2019.</w:t>
            </w:r>
          </w:p>
        </w:tc>
      </w:tr>
    </w:tbl>
    <w:p w14:paraId="13E7878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Loss Sharing Agreements and Other Obligations</w:t>
      </w:r>
    </w:p>
    <w:p w14:paraId="3446C66B" w14:textId="77777777" w:rsidR="00000000" w:rsidRDefault="00B80CBE">
      <w:pPr>
        <w:spacing w:line="288" w:lineRule="auto"/>
        <w:jc w:val="both"/>
        <w:rPr>
          <w:rFonts w:eastAsia="Times New Roman"/>
          <w:sz w:val="20"/>
          <w:szCs w:val="20"/>
        </w:rPr>
      </w:pPr>
      <w:r>
        <w:rPr>
          <w:rFonts w:ascii="inherit" w:eastAsia="Times New Roman" w:hAnsi="inherit"/>
          <w:sz w:val="20"/>
          <w:szCs w:val="20"/>
        </w:rPr>
        <w:t>Within our Commercial Banking business, we originate multifamily commercial real estate loans with the intent to</w:t>
      </w:r>
      <w:r>
        <w:rPr>
          <w:rFonts w:ascii="inherit" w:eastAsia="Times New Roman" w:hAnsi="inherit"/>
          <w:sz w:val="20"/>
          <w:szCs w:val="20"/>
        </w:rPr>
        <w:t xml:space="preserve"> sell them to the GSEs. We enter into loss sharing agreements with the GSEs upon the sale of the loans. At inception, we record a liability representing the fair value of our obligation which is subsequently amortized as we are released from risk of paymen</w:t>
      </w:r>
      <w:r>
        <w:rPr>
          <w:rFonts w:ascii="inherit" w:eastAsia="Times New Roman" w:hAnsi="inherit"/>
          <w:sz w:val="20"/>
          <w:szCs w:val="20"/>
        </w:rPr>
        <w:t>t under the loss sharing agreement. If payment under the loss sharing agreement becomes probable and estimable, an additional liability may be recorded on the consolidated balance sheets and a non-interest expense may be recognized in the consolidated stat</w:t>
      </w:r>
      <w:r>
        <w:rPr>
          <w:rFonts w:ascii="inherit" w:eastAsia="Times New Roman" w:hAnsi="inherit"/>
          <w:sz w:val="20"/>
          <w:szCs w:val="20"/>
        </w:rPr>
        <w:t>ements of income. The liability recognized on our consolidated balance sheets for our loss sharing agreements was</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$59</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December 31, 2018, respectively.</w:t>
      </w:r>
    </w:p>
    <w:p w14:paraId="1A36CD31" w14:textId="77777777" w:rsidR="00000000" w:rsidRDefault="00B80CBE">
      <w:pPr>
        <w:spacing w:line="288" w:lineRule="auto"/>
        <w:jc w:val="both"/>
        <w:rPr>
          <w:rFonts w:eastAsia="Times New Roman"/>
          <w:sz w:val="20"/>
          <w:szCs w:val="20"/>
        </w:rPr>
      </w:pPr>
    </w:p>
    <w:p w14:paraId="436A8DDE" w14:textId="77777777" w:rsidR="00000000" w:rsidRDefault="00B80CBE">
      <w:pPr>
        <w:divId w:val="2013727156"/>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F4CC5A1" w14:textId="77777777">
        <w:trPr>
          <w:divId w:val="148793189"/>
          <w:jc w:val="center"/>
        </w:trPr>
        <w:tc>
          <w:tcPr>
            <w:tcW w:w="0" w:type="auto"/>
            <w:gridSpan w:val="3"/>
            <w:vAlign w:val="center"/>
            <w:hideMark/>
          </w:tcPr>
          <w:p w14:paraId="69D158E9" w14:textId="77777777" w:rsidR="00000000" w:rsidRDefault="00B80CBE">
            <w:pPr>
              <w:rPr>
                <w:rFonts w:eastAsia="Times New Roman"/>
                <w:sz w:val="20"/>
                <w:szCs w:val="20"/>
              </w:rPr>
            </w:pPr>
          </w:p>
        </w:tc>
      </w:tr>
      <w:tr w:rsidR="00000000" w14:paraId="23F6B6F4" w14:textId="77777777">
        <w:trPr>
          <w:divId w:val="148793189"/>
          <w:jc w:val="center"/>
        </w:trPr>
        <w:tc>
          <w:tcPr>
            <w:tcW w:w="1700" w:type="pct"/>
            <w:vAlign w:val="center"/>
            <w:hideMark/>
          </w:tcPr>
          <w:p w14:paraId="5F4662F0" w14:textId="77777777" w:rsidR="00000000" w:rsidRDefault="00B80CBE">
            <w:pPr>
              <w:rPr>
                <w:rFonts w:eastAsia="Times New Roman"/>
                <w:sz w:val="20"/>
                <w:szCs w:val="20"/>
              </w:rPr>
            </w:pPr>
          </w:p>
        </w:tc>
        <w:tc>
          <w:tcPr>
            <w:tcW w:w="1650" w:type="pct"/>
            <w:vAlign w:val="center"/>
            <w:hideMark/>
          </w:tcPr>
          <w:p w14:paraId="2A4E8CE5" w14:textId="77777777" w:rsidR="00000000" w:rsidRDefault="00B80CBE">
            <w:pPr>
              <w:rPr>
                <w:rFonts w:eastAsia="Times New Roman"/>
                <w:sz w:val="20"/>
                <w:szCs w:val="20"/>
              </w:rPr>
            </w:pPr>
          </w:p>
        </w:tc>
        <w:tc>
          <w:tcPr>
            <w:tcW w:w="1650" w:type="pct"/>
            <w:vAlign w:val="center"/>
            <w:hideMark/>
          </w:tcPr>
          <w:p w14:paraId="228002C3" w14:textId="77777777" w:rsidR="00000000" w:rsidRDefault="00B80CBE">
            <w:pPr>
              <w:rPr>
                <w:rFonts w:eastAsia="Times New Roman"/>
                <w:sz w:val="20"/>
                <w:szCs w:val="20"/>
              </w:rPr>
            </w:pPr>
          </w:p>
        </w:tc>
      </w:tr>
      <w:tr w:rsidR="00000000" w14:paraId="77C5C332" w14:textId="77777777">
        <w:trPr>
          <w:divId w:val="148793189"/>
          <w:jc w:val="center"/>
        </w:trPr>
        <w:tc>
          <w:tcPr>
            <w:tcW w:w="0" w:type="auto"/>
            <w:gridSpan w:val="3"/>
            <w:tcMar>
              <w:top w:w="30" w:type="dxa"/>
              <w:left w:w="30" w:type="dxa"/>
              <w:bottom w:w="30" w:type="dxa"/>
              <w:right w:w="30" w:type="dxa"/>
            </w:tcMar>
            <w:vAlign w:val="bottom"/>
            <w:hideMark/>
          </w:tcPr>
          <w:p w14:paraId="4AD56663" w14:textId="77777777" w:rsidR="00000000" w:rsidRDefault="00B80CBE">
            <w:pPr>
              <w:divId w:val="1369375346"/>
              <w:rPr>
                <w:rFonts w:eastAsia="Times New Roman"/>
                <w:sz w:val="20"/>
                <w:szCs w:val="20"/>
              </w:rPr>
            </w:pPr>
            <w:r>
              <w:rPr>
                <w:rFonts w:ascii="inherit" w:eastAsia="Times New Roman" w:hAnsi="inherit"/>
                <w:sz w:val="20"/>
                <w:szCs w:val="20"/>
              </w:rPr>
              <w:t> </w:t>
            </w:r>
          </w:p>
        </w:tc>
      </w:tr>
      <w:tr w:rsidR="00000000" w14:paraId="22AE6C19" w14:textId="77777777">
        <w:trPr>
          <w:divId w:val="148793189"/>
          <w:jc w:val="center"/>
        </w:trPr>
        <w:tc>
          <w:tcPr>
            <w:tcW w:w="0" w:type="auto"/>
            <w:tcMar>
              <w:top w:w="30" w:type="dxa"/>
              <w:left w:w="30" w:type="dxa"/>
              <w:bottom w:w="30" w:type="dxa"/>
              <w:right w:w="30" w:type="dxa"/>
            </w:tcMar>
            <w:vAlign w:val="bottom"/>
            <w:hideMark/>
          </w:tcPr>
          <w:p w14:paraId="78DE5031" w14:textId="77777777" w:rsidR="00000000" w:rsidRDefault="00B80CBE">
            <w:pPr>
              <w:divId w:val="166862831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3B771E6" w14:textId="77777777" w:rsidR="00000000" w:rsidRDefault="00B80CBE">
            <w:pPr>
              <w:jc w:val="center"/>
              <w:rPr>
                <w:rFonts w:eastAsia="Times New Roman"/>
                <w:sz w:val="16"/>
                <w:szCs w:val="16"/>
              </w:rPr>
            </w:pPr>
            <w:r>
              <w:rPr>
                <w:rFonts w:ascii="inherit" w:eastAsia="Times New Roman" w:hAnsi="inherit"/>
                <w:sz w:val="16"/>
                <w:szCs w:val="16"/>
              </w:rPr>
              <w:t>115</w:t>
            </w:r>
          </w:p>
        </w:tc>
        <w:tc>
          <w:tcPr>
            <w:tcW w:w="0" w:type="auto"/>
            <w:tcMar>
              <w:top w:w="30" w:type="dxa"/>
              <w:left w:w="30" w:type="dxa"/>
              <w:bottom w:w="30" w:type="dxa"/>
              <w:right w:w="30" w:type="dxa"/>
            </w:tcMar>
            <w:vAlign w:val="bottom"/>
            <w:hideMark/>
          </w:tcPr>
          <w:p w14:paraId="2F992F0A"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875D047" w14:textId="77777777" w:rsidR="00000000" w:rsidRDefault="00B80CBE">
      <w:pPr>
        <w:rPr>
          <w:rFonts w:eastAsia="Times New Roman"/>
          <w:sz w:val="20"/>
          <w:szCs w:val="20"/>
        </w:rPr>
      </w:pPr>
      <w:r>
        <w:rPr>
          <w:rFonts w:eastAsia="Times New Roman"/>
          <w:sz w:val="20"/>
          <w:szCs w:val="20"/>
        </w:rPr>
        <w:pict w14:anchorId="78EFBB66">
          <v:rect id="_x0000_i1140" style="width:0;height:1.5pt" o:hralign="center" o:hrstd="t" o:hr="t" fillcolor="#a0a0a0" stroked="f"/>
        </w:pict>
      </w:r>
    </w:p>
    <w:p w14:paraId="7AC3FB6C" w14:textId="77777777" w:rsidR="00000000" w:rsidRDefault="00B80CBE">
      <w:pPr>
        <w:spacing w:line="288" w:lineRule="auto"/>
        <w:jc w:val="both"/>
        <w:divId w:val="901141546"/>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4B9150F3" w14:textId="77777777" w:rsidR="00000000" w:rsidRDefault="00B80CBE">
      <w:pPr>
        <w:spacing w:line="288" w:lineRule="auto"/>
        <w:jc w:val="center"/>
        <w:divId w:val="901141546"/>
        <w:rPr>
          <w:rFonts w:eastAsia="Times New Roman"/>
          <w:sz w:val="20"/>
          <w:szCs w:val="20"/>
        </w:rPr>
      </w:pPr>
    </w:p>
    <w:p w14:paraId="20DB57B7" w14:textId="77777777" w:rsidR="00000000" w:rsidRDefault="00B80CBE">
      <w:pPr>
        <w:spacing w:line="288" w:lineRule="auto"/>
        <w:jc w:val="center"/>
        <w:divId w:val="901141546"/>
        <w:rPr>
          <w:rFonts w:eastAsia="Times New Roman"/>
          <w:sz w:val="20"/>
          <w:szCs w:val="20"/>
        </w:rPr>
      </w:pPr>
      <w:r>
        <w:rPr>
          <w:rFonts w:ascii="inherit" w:eastAsia="Times New Roman" w:hAnsi="inherit"/>
          <w:b/>
          <w:bCs/>
          <w:sz w:val="20"/>
          <w:szCs w:val="20"/>
        </w:rPr>
        <w:t>CAPITAL ONE FINANCIAL CORPORATION</w:t>
      </w:r>
    </w:p>
    <w:p w14:paraId="19C0CE5E" w14:textId="77777777" w:rsidR="00000000" w:rsidRDefault="00B80CBE">
      <w:pPr>
        <w:spacing w:line="288" w:lineRule="auto"/>
        <w:jc w:val="center"/>
        <w:divId w:val="901141546"/>
        <w:rPr>
          <w:rFonts w:eastAsia="Times New Roman"/>
          <w:sz w:val="20"/>
          <w:szCs w:val="20"/>
        </w:rPr>
      </w:pPr>
      <w:r>
        <w:rPr>
          <w:rFonts w:ascii="inherit" w:eastAsia="Times New Roman" w:hAnsi="inherit"/>
          <w:b/>
          <w:bCs/>
          <w:sz w:val="20"/>
          <w:szCs w:val="20"/>
        </w:rPr>
        <w:t>NOTES TO CONSOLIDATED FINANCIAL STATEMENTS</w:t>
      </w:r>
    </w:p>
    <w:p w14:paraId="14B9992F" w14:textId="77777777" w:rsidR="00000000" w:rsidRDefault="00B80CBE">
      <w:pPr>
        <w:divId w:val="1580209354"/>
        <w:rPr>
          <w:rFonts w:eastAsia="Times New Roman"/>
          <w:sz w:val="20"/>
          <w:szCs w:val="20"/>
        </w:rPr>
      </w:pPr>
    </w:p>
    <w:p w14:paraId="2F3659EC"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U.K. Payment Protection Insurance</w:t>
      </w:r>
    </w:p>
    <w:p w14:paraId="53246EE7"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In the U.K., we previously sold payment protection insurance (“PPI”). In response to an elevated level of customer complaints across the industry, heightened media coverage and </w:t>
      </w:r>
      <w:r>
        <w:rPr>
          <w:rFonts w:ascii="inherit" w:eastAsia="Times New Roman" w:hAnsi="inherit"/>
          <w:sz w:val="20"/>
          <w:szCs w:val="20"/>
        </w:rPr>
        <w:t>pressure from consumer advocacy groups, the U.K. Financial Conduct Authority (“FCA”), formerly the Financial Services Authority, investigated and raised concerns about the way the industry has handled complaints related to the sale of these insurance polic</w:t>
      </w:r>
      <w:r>
        <w:rPr>
          <w:rFonts w:ascii="inherit" w:eastAsia="Times New Roman" w:hAnsi="inherit"/>
          <w:sz w:val="20"/>
          <w:szCs w:val="20"/>
        </w:rPr>
        <w:t>ies. For the past several years, the U.K.’s Financial Ombudsman Service (“FOS”) has been adjudicating customer complaints relating to PPI, escalated to it by consumers who disagree with the rejection of their complaint by firms, leading to customer remedia</w:t>
      </w:r>
      <w:r>
        <w:rPr>
          <w:rFonts w:ascii="inherit" w:eastAsia="Times New Roman" w:hAnsi="inherit"/>
          <w:sz w:val="20"/>
          <w:szCs w:val="20"/>
        </w:rPr>
        <w:t>tion payments by us and others within the industry. On March 2, 2017, the FCA issued a statement that sets out final rules and guidance on the PPI complaints deadline, which has been set as August 29, 2019. The statement also provides clarity on how to han</w:t>
      </w:r>
      <w:r>
        <w:rPr>
          <w:rFonts w:ascii="inherit" w:eastAsia="Times New Roman" w:hAnsi="inherit"/>
          <w:sz w:val="20"/>
          <w:szCs w:val="20"/>
        </w:rPr>
        <w:t>dle PPI complaints under s.140A of the Consumer Credit Act, including guidance on how redress for such complaints should be calculated. The final rules and guidance came into force on August 29, 2017.</w:t>
      </w:r>
    </w:p>
    <w:p w14:paraId="37BF684A"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determining our best estimate of incurred losses for</w:t>
      </w:r>
      <w:r>
        <w:rPr>
          <w:rFonts w:ascii="inherit" w:eastAsia="Times New Roman" w:hAnsi="inherit"/>
          <w:sz w:val="20"/>
          <w:szCs w:val="20"/>
        </w:rPr>
        <w:t xml:space="preserve"> future remediation payments, management considers numerous factors, including (i) the number of customer complaints we expect in the future; (ii) our expectation of upholding those complaints; (iii) the expected number of complaints customers escalate to </w:t>
      </w:r>
      <w:r>
        <w:rPr>
          <w:rFonts w:ascii="inherit" w:eastAsia="Times New Roman" w:hAnsi="inherit"/>
          <w:sz w:val="20"/>
          <w:szCs w:val="20"/>
        </w:rPr>
        <w:t>the FOS; (iv) our expectation of the FOS upholding such escalated complaints; (v) the number of complaints that fall under s.140A of the Consumer Credit Act; (vi) the number of litigation claims being pursued under s.140A of the Consumer Credit Act; and (v</w:t>
      </w:r>
      <w:r>
        <w:rPr>
          <w:rFonts w:ascii="inherit" w:eastAsia="Times New Roman" w:hAnsi="inherit"/>
          <w:sz w:val="20"/>
          <w:szCs w:val="20"/>
        </w:rPr>
        <w:t>ii) the estimated remediation payout to customers. We monitor these factors each quarter and adjust our reserves to reflect the latest data.</w:t>
      </w:r>
    </w:p>
    <w:p w14:paraId="4510A697" w14:textId="77777777" w:rsidR="00000000" w:rsidRDefault="00B80CBE">
      <w:pPr>
        <w:spacing w:line="288" w:lineRule="auto"/>
        <w:jc w:val="both"/>
        <w:rPr>
          <w:rFonts w:eastAsia="Times New Roman"/>
          <w:sz w:val="20"/>
          <w:szCs w:val="20"/>
        </w:rPr>
      </w:pPr>
      <w:r>
        <w:rPr>
          <w:rFonts w:ascii="inherit" w:eastAsia="Times New Roman" w:hAnsi="inherit"/>
          <w:sz w:val="20"/>
          <w:szCs w:val="20"/>
        </w:rPr>
        <w:t>Management’s best estimate of</w:t>
      </w:r>
      <w:r>
        <w:rPr>
          <w:rFonts w:ascii="inherit" w:eastAsia="Times New Roman" w:hAnsi="inherit"/>
          <w:sz w:val="20"/>
          <w:szCs w:val="20"/>
        </w:rPr>
        <w:t xml:space="preserve"> </w:t>
      </w:r>
      <w:r>
        <w:rPr>
          <w:rFonts w:ascii="inherit" w:eastAsia="Times New Roman" w:hAnsi="inherit"/>
          <w:sz w:val="20"/>
          <w:szCs w:val="20"/>
        </w:rPr>
        <w:t>U.K. PPI reserve totaled</w:t>
      </w:r>
      <w:r>
        <w:rPr>
          <w:rFonts w:ascii="inherit" w:eastAsia="Times New Roman" w:hAnsi="inherit"/>
          <w:sz w:val="20"/>
          <w:szCs w:val="20"/>
        </w:rPr>
        <w:t xml:space="preserve"> </w:t>
      </w:r>
      <w:r>
        <w:rPr>
          <w:rFonts w:ascii="inherit" w:eastAsia="Times New Roman" w:hAnsi="inherit"/>
          <w:sz w:val="20"/>
          <w:szCs w:val="20"/>
        </w:rPr>
        <w:t>$105</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$133</w:t>
      </w:r>
      <w:r>
        <w:rPr>
          <w:rFonts w:ascii="inherit" w:eastAsia="Times New Roman" w:hAnsi="inherit"/>
          <w:sz w:val="20"/>
          <w:szCs w:val="20"/>
        </w:rPr>
        <w:t xml:space="preserve"> </w:t>
      </w:r>
      <w:r>
        <w:rPr>
          <w:rFonts w:ascii="inherit" w:eastAsia="Times New Roman" w:hAnsi="inherit"/>
          <w:sz w:val="20"/>
          <w:szCs w:val="20"/>
        </w:rPr>
        <w:t>million</w:t>
      </w:r>
      <w:r>
        <w:rPr>
          <w:rFonts w:ascii="inherit" w:eastAsia="Times New Roman" w:hAnsi="inherit"/>
          <w:sz w:val="20"/>
          <w:szCs w:val="20"/>
        </w:rPr>
        <w:t xml:space="preserve"> </w:t>
      </w:r>
      <w:r>
        <w:rPr>
          <w:rFonts w:ascii="inherit" w:eastAsia="Times New Roman" w:hAnsi="inherit"/>
          <w:sz w:val="20"/>
          <w:szCs w:val="20"/>
        </w:rPr>
        <w:t>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and</w:t>
      </w:r>
      <w:r>
        <w:rPr>
          <w:rFonts w:ascii="inherit" w:eastAsia="Times New Roman" w:hAnsi="inherit"/>
          <w:sz w:val="20"/>
          <w:szCs w:val="20"/>
        </w:rPr>
        <w:t xml:space="preserve"> </w:t>
      </w:r>
      <w:r>
        <w:rPr>
          <w:rFonts w:ascii="inherit" w:eastAsia="Times New Roman" w:hAnsi="inherit"/>
          <w:sz w:val="20"/>
          <w:szCs w:val="20"/>
        </w:rPr>
        <w:t>Decem</w:t>
      </w:r>
      <w:r>
        <w:rPr>
          <w:rFonts w:ascii="inherit" w:eastAsia="Times New Roman" w:hAnsi="inherit"/>
          <w:sz w:val="20"/>
          <w:szCs w:val="20"/>
        </w:rPr>
        <w:t>ber 31, 2018, respectively. For the three months ended</w:t>
      </w:r>
      <w:r>
        <w:rPr>
          <w:rFonts w:ascii="inherit" w:eastAsia="Times New Roman" w:hAnsi="inherit"/>
          <w:sz w:val="20"/>
          <w:szCs w:val="20"/>
        </w:rPr>
        <w:t xml:space="preserve"> </w:t>
      </w:r>
      <w:r>
        <w:rPr>
          <w:rFonts w:ascii="inherit" w:eastAsia="Times New Roman" w:hAnsi="inherit"/>
          <w:sz w:val="20"/>
          <w:szCs w:val="20"/>
        </w:rPr>
        <w:t>March 31, 2019, no additions were made to our reserve. Other movements to the reserve were a combination of utilization of the reserve through customer refund payments and foreign exchange movements. O</w:t>
      </w:r>
      <w:r>
        <w:rPr>
          <w:rFonts w:ascii="inherit" w:eastAsia="Times New Roman" w:hAnsi="inherit"/>
          <w:sz w:val="20"/>
          <w:szCs w:val="20"/>
        </w:rPr>
        <w:t>ur best estimate of reasonably possible future losses beyond our reserve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is approximately</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w:t>
      </w:r>
    </w:p>
    <w:p w14:paraId="2AD3C22D"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Litigation</w:t>
      </w:r>
    </w:p>
    <w:p w14:paraId="18CD1197"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accordance with the current accounting standards for loss contingencies, we establish reserves for litigation related</w:t>
      </w:r>
      <w:r>
        <w:rPr>
          <w:rFonts w:ascii="inherit" w:eastAsia="Times New Roman" w:hAnsi="inherit"/>
          <w:sz w:val="20"/>
          <w:szCs w:val="20"/>
        </w:rPr>
        <w:t xml:space="preserve"> matters that arise from the ordinary course of our business activities when it is probable that a loss associated with a claim or proceeding has been incurred and the amount of the loss can be reasonably estimated. None of the amounts we currently have re</w:t>
      </w:r>
      <w:r>
        <w:rPr>
          <w:rFonts w:ascii="inherit" w:eastAsia="Times New Roman" w:hAnsi="inherit"/>
          <w:sz w:val="20"/>
          <w:szCs w:val="20"/>
        </w:rPr>
        <w:t>corded individually or in the aggregate are considered to be material to our financial condition. Litigation claims and proceedings of all types are subject to many uncertain factors that generally cannot be predicted with assurance. Below we provide a des</w:t>
      </w:r>
      <w:r>
        <w:rPr>
          <w:rFonts w:ascii="inherit" w:eastAsia="Times New Roman" w:hAnsi="inherit"/>
          <w:sz w:val="20"/>
          <w:szCs w:val="20"/>
        </w:rPr>
        <w:t>cription of potentially material legal proceedings and claims.</w:t>
      </w:r>
    </w:p>
    <w:p w14:paraId="0E288E26"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some of the matters disclosed below, we are able to estimate reasonably possible losses above existing reserves, and for other disclosed matters, such an estimate is not possible at this time. For those matters below where an estimate is possible, mana</w:t>
      </w:r>
      <w:r>
        <w:rPr>
          <w:rFonts w:ascii="inherit" w:eastAsia="Times New Roman" w:hAnsi="inherit"/>
          <w:sz w:val="20"/>
          <w:szCs w:val="20"/>
        </w:rPr>
        <w:t>gement currently estimates the reasonably possible future losses beyond our reserves as of</w:t>
      </w:r>
      <w:r>
        <w:rPr>
          <w:rFonts w:ascii="inherit" w:eastAsia="Times New Roman" w:hAnsi="inherit"/>
          <w:sz w:val="20"/>
          <w:szCs w:val="20"/>
        </w:rPr>
        <w:t xml:space="preserve"> </w:t>
      </w:r>
      <w:r>
        <w:rPr>
          <w:rFonts w:ascii="inherit" w:eastAsia="Times New Roman" w:hAnsi="inherit"/>
          <w:sz w:val="20"/>
          <w:szCs w:val="20"/>
        </w:rPr>
        <w:t>March 31, 2019</w:t>
      </w:r>
      <w:r>
        <w:rPr>
          <w:rFonts w:ascii="inherit" w:eastAsia="Times New Roman" w:hAnsi="inherit"/>
          <w:sz w:val="20"/>
          <w:szCs w:val="20"/>
        </w:rPr>
        <w:t xml:space="preserve"> </w:t>
      </w:r>
      <w:r>
        <w:rPr>
          <w:rFonts w:ascii="inherit" w:eastAsia="Times New Roman" w:hAnsi="inherit"/>
          <w:sz w:val="20"/>
          <w:szCs w:val="20"/>
        </w:rPr>
        <w:t>are approximately</w:t>
      </w:r>
      <w:r>
        <w:rPr>
          <w:rFonts w:ascii="inherit" w:eastAsia="Times New Roman" w:hAnsi="inherit"/>
          <w:sz w:val="20"/>
          <w:szCs w:val="20"/>
        </w:rPr>
        <w:t xml:space="preserve"> </w:t>
      </w:r>
      <w:r>
        <w:rPr>
          <w:rFonts w:ascii="inherit" w:eastAsia="Times New Roman" w:hAnsi="inherit"/>
          <w:sz w:val="20"/>
          <w:szCs w:val="20"/>
        </w:rPr>
        <w:t>$1.1</w:t>
      </w:r>
      <w:r>
        <w:rPr>
          <w:rFonts w:ascii="inherit" w:eastAsia="Times New Roman" w:hAnsi="inherit"/>
          <w:sz w:val="20"/>
          <w:szCs w:val="20"/>
        </w:rPr>
        <w:t xml:space="preserve"> </w:t>
      </w:r>
      <w:r>
        <w:rPr>
          <w:rFonts w:ascii="inherit" w:eastAsia="Times New Roman" w:hAnsi="inherit"/>
          <w:sz w:val="20"/>
          <w:szCs w:val="20"/>
        </w:rPr>
        <w:t>billion. Our reserve and reasonably possible loss estimates involve considerable judgment and reflect that there is still signi</w:t>
      </w:r>
      <w:r>
        <w:rPr>
          <w:rFonts w:ascii="inherit" w:eastAsia="Times New Roman" w:hAnsi="inherit"/>
          <w:sz w:val="20"/>
          <w:szCs w:val="20"/>
        </w:rPr>
        <w:t xml:space="preserve">ficant uncertainty regarding numerous factors that may impact the ultimate loss levels. Notwithstanding our attempt to estimate a reasonably possible range of loss beyond our current accrual levels for some litigation matters based on current information, </w:t>
      </w:r>
      <w:r>
        <w:rPr>
          <w:rFonts w:ascii="inherit" w:eastAsia="Times New Roman" w:hAnsi="inherit"/>
          <w:sz w:val="20"/>
          <w:szCs w:val="20"/>
        </w:rPr>
        <w:t>it is possible that actual future losses will exceed both the current accrual level and the range of reasonably possible losses disclosed here. Given the inherent uncertainties involved in these matters, especially those involving governmental agencies, an</w:t>
      </w:r>
      <w:r>
        <w:rPr>
          <w:rFonts w:ascii="inherit" w:eastAsia="Times New Roman" w:hAnsi="inherit"/>
          <w:sz w:val="20"/>
          <w:szCs w:val="20"/>
        </w:rPr>
        <w:t xml:space="preserve">d the very large or indeterminate damages sought in some of these matters, there is significant uncertainty as to the ultimate liability we may incur from these litigation matters and an adverse outcome in one or more of these matters could be material to </w:t>
      </w:r>
      <w:r>
        <w:rPr>
          <w:rFonts w:ascii="inherit" w:eastAsia="Times New Roman" w:hAnsi="inherit"/>
          <w:sz w:val="20"/>
          <w:szCs w:val="20"/>
        </w:rPr>
        <w:t>our results of operations or cash flows for any particular reporting period.</w:t>
      </w:r>
    </w:p>
    <w:p w14:paraId="44E1F570"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Interchange</w:t>
      </w:r>
    </w:p>
    <w:p w14:paraId="2B9194EB"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2005, a putative class of retail merchants filed antitrust lawsuits against MasterCard and Visa and several issuing banks, including Capital One, seeking both injun</w:t>
      </w:r>
      <w:r>
        <w:rPr>
          <w:rFonts w:ascii="inherit" w:eastAsia="Times New Roman" w:hAnsi="inherit"/>
          <w:sz w:val="20"/>
          <w:szCs w:val="20"/>
        </w:rPr>
        <w:t>ctive relief and monetary damages for an alleged conspiracy by defendants to fix the level of interchange fees. Other merchants have asserted similar claims in separate lawsuits, and while these separate cases did not name any issuing banks, Visa, MasterCa</w:t>
      </w:r>
      <w:r>
        <w:rPr>
          <w:rFonts w:ascii="inherit" w:eastAsia="Times New Roman" w:hAnsi="inherit"/>
          <w:sz w:val="20"/>
          <w:szCs w:val="20"/>
        </w:rPr>
        <w:t>rd and issuers, including Capital One, have entered settlement and judgment sharing agreements allocating the liabilities of any judgment or settlement arising from all interchange-related cases.</w:t>
      </w:r>
    </w:p>
    <w:p w14:paraId="0B0ABCF0" w14:textId="77777777" w:rsidR="00000000" w:rsidRDefault="00B80CBE">
      <w:pPr>
        <w:divId w:val="1016535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10EACDB3" w14:textId="77777777">
        <w:trPr>
          <w:divId w:val="1501701537"/>
          <w:jc w:val="center"/>
        </w:trPr>
        <w:tc>
          <w:tcPr>
            <w:tcW w:w="0" w:type="auto"/>
            <w:gridSpan w:val="3"/>
            <w:vAlign w:val="center"/>
            <w:hideMark/>
          </w:tcPr>
          <w:p w14:paraId="35FEF431" w14:textId="77777777" w:rsidR="00000000" w:rsidRDefault="00B80CBE">
            <w:pPr>
              <w:rPr>
                <w:rFonts w:eastAsia="Times New Roman"/>
                <w:sz w:val="20"/>
                <w:szCs w:val="20"/>
              </w:rPr>
            </w:pPr>
          </w:p>
        </w:tc>
      </w:tr>
      <w:tr w:rsidR="00000000" w14:paraId="13E888A1" w14:textId="77777777">
        <w:trPr>
          <w:divId w:val="1501701537"/>
          <w:jc w:val="center"/>
        </w:trPr>
        <w:tc>
          <w:tcPr>
            <w:tcW w:w="1700" w:type="pct"/>
            <w:vAlign w:val="center"/>
            <w:hideMark/>
          </w:tcPr>
          <w:p w14:paraId="1AE213F6" w14:textId="77777777" w:rsidR="00000000" w:rsidRDefault="00B80CBE">
            <w:pPr>
              <w:rPr>
                <w:rFonts w:eastAsia="Times New Roman"/>
                <w:sz w:val="20"/>
                <w:szCs w:val="20"/>
              </w:rPr>
            </w:pPr>
          </w:p>
        </w:tc>
        <w:tc>
          <w:tcPr>
            <w:tcW w:w="1650" w:type="pct"/>
            <w:vAlign w:val="center"/>
            <w:hideMark/>
          </w:tcPr>
          <w:p w14:paraId="6E24863A" w14:textId="77777777" w:rsidR="00000000" w:rsidRDefault="00B80CBE">
            <w:pPr>
              <w:rPr>
                <w:rFonts w:eastAsia="Times New Roman"/>
                <w:sz w:val="20"/>
                <w:szCs w:val="20"/>
              </w:rPr>
            </w:pPr>
          </w:p>
        </w:tc>
        <w:tc>
          <w:tcPr>
            <w:tcW w:w="1650" w:type="pct"/>
            <w:vAlign w:val="center"/>
            <w:hideMark/>
          </w:tcPr>
          <w:p w14:paraId="0A3E5250" w14:textId="77777777" w:rsidR="00000000" w:rsidRDefault="00B80CBE">
            <w:pPr>
              <w:rPr>
                <w:rFonts w:eastAsia="Times New Roman"/>
                <w:sz w:val="20"/>
                <w:szCs w:val="20"/>
              </w:rPr>
            </w:pPr>
          </w:p>
        </w:tc>
      </w:tr>
      <w:tr w:rsidR="00000000" w14:paraId="348068AC" w14:textId="77777777">
        <w:trPr>
          <w:divId w:val="1501701537"/>
          <w:jc w:val="center"/>
        </w:trPr>
        <w:tc>
          <w:tcPr>
            <w:tcW w:w="0" w:type="auto"/>
            <w:gridSpan w:val="3"/>
            <w:tcMar>
              <w:top w:w="30" w:type="dxa"/>
              <w:left w:w="30" w:type="dxa"/>
              <w:bottom w:w="30" w:type="dxa"/>
              <w:right w:w="30" w:type="dxa"/>
            </w:tcMar>
            <w:vAlign w:val="bottom"/>
            <w:hideMark/>
          </w:tcPr>
          <w:p w14:paraId="5ACE397D" w14:textId="77777777" w:rsidR="00000000" w:rsidRDefault="00B80CBE">
            <w:pPr>
              <w:divId w:val="1920553089"/>
              <w:rPr>
                <w:rFonts w:eastAsia="Times New Roman"/>
                <w:sz w:val="20"/>
                <w:szCs w:val="20"/>
              </w:rPr>
            </w:pPr>
            <w:r>
              <w:rPr>
                <w:rFonts w:ascii="inherit" w:eastAsia="Times New Roman" w:hAnsi="inherit"/>
                <w:sz w:val="20"/>
                <w:szCs w:val="20"/>
              </w:rPr>
              <w:t> </w:t>
            </w:r>
          </w:p>
        </w:tc>
      </w:tr>
      <w:tr w:rsidR="00000000" w14:paraId="06063CC4" w14:textId="77777777">
        <w:trPr>
          <w:divId w:val="1501701537"/>
          <w:jc w:val="center"/>
        </w:trPr>
        <w:tc>
          <w:tcPr>
            <w:tcW w:w="0" w:type="auto"/>
            <w:tcMar>
              <w:top w:w="30" w:type="dxa"/>
              <w:left w:w="30" w:type="dxa"/>
              <w:bottom w:w="30" w:type="dxa"/>
              <w:right w:w="30" w:type="dxa"/>
            </w:tcMar>
            <w:vAlign w:val="bottom"/>
            <w:hideMark/>
          </w:tcPr>
          <w:p w14:paraId="3D3C566B" w14:textId="77777777" w:rsidR="00000000" w:rsidRDefault="00B80CBE">
            <w:pPr>
              <w:divId w:val="21431858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ECC08BC" w14:textId="77777777" w:rsidR="00000000" w:rsidRDefault="00B80CBE">
            <w:pPr>
              <w:jc w:val="center"/>
              <w:rPr>
                <w:rFonts w:eastAsia="Times New Roman"/>
                <w:sz w:val="16"/>
                <w:szCs w:val="16"/>
              </w:rPr>
            </w:pPr>
            <w:r>
              <w:rPr>
                <w:rFonts w:ascii="inherit" w:eastAsia="Times New Roman" w:hAnsi="inherit"/>
                <w:sz w:val="16"/>
                <w:szCs w:val="16"/>
              </w:rPr>
              <w:t>116</w:t>
            </w:r>
          </w:p>
        </w:tc>
        <w:tc>
          <w:tcPr>
            <w:tcW w:w="0" w:type="auto"/>
            <w:tcMar>
              <w:top w:w="30" w:type="dxa"/>
              <w:left w:w="30" w:type="dxa"/>
              <w:bottom w:w="30" w:type="dxa"/>
              <w:right w:w="30" w:type="dxa"/>
            </w:tcMar>
            <w:vAlign w:val="bottom"/>
            <w:hideMark/>
          </w:tcPr>
          <w:p w14:paraId="0477E12D"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855CE45" w14:textId="77777777" w:rsidR="00000000" w:rsidRDefault="00B80CBE">
      <w:pPr>
        <w:rPr>
          <w:rFonts w:eastAsia="Times New Roman"/>
          <w:sz w:val="20"/>
          <w:szCs w:val="20"/>
        </w:rPr>
      </w:pPr>
      <w:r>
        <w:rPr>
          <w:rFonts w:eastAsia="Times New Roman"/>
          <w:sz w:val="20"/>
          <w:szCs w:val="20"/>
        </w:rPr>
        <w:pict w14:anchorId="1FF53F9A">
          <v:rect id="_x0000_i1141" style="width:0;height:1.5pt" o:hralign="center" o:hrstd="t" o:hr="t" fillcolor="#a0a0a0" stroked="f"/>
        </w:pict>
      </w:r>
    </w:p>
    <w:p w14:paraId="4ED70734" w14:textId="77777777" w:rsidR="00000000" w:rsidRDefault="00B80CBE">
      <w:pPr>
        <w:spacing w:line="288" w:lineRule="auto"/>
        <w:jc w:val="both"/>
        <w:divId w:val="665206748"/>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2A3C4370" w14:textId="77777777" w:rsidR="00000000" w:rsidRDefault="00B80CBE">
      <w:pPr>
        <w:spacing w:line="288" w:lineRule="auto"/>
        <w:jc w:val="center"/>
        <w:divId w:val="665206748"/>
        <w:rPr>
          <w:rFonts w:eastAsia="Times New Roman"/>
          <w:sz w:val="20"/>
          <w:szCs w:val="20"/>
        </w:rPr>
      </w:pPr>
    </w:p>
    <w:p w14:paraId="64F3E897" w14:textId="77777777" w:rsidR="00000000" w:rsidRDefault="00B80CBE">
      <w:pPr>
        <w:spacing w:line="288" w:lineRule="auto"/>
        <w:jc w:val="center"/>
        <w:divId w:val="665206748"/>
        <w:rPr>
          <w:rFonts w:eastAsia="Times New Roman"/>
          <w:sz w:val="20"/>
          <w:szCs w:val="20"/>
        </w:rPr>
      </w:pPr>
      <w:r>
        <w:rPr>
          <w:rFonts w:ascii="inherit" w:eastAsia="Times New Roman" w:hAnsi="inherit"/>
          <w:b/>
          <w:bCs/>
          <w:sz w:val="20"/>
          <w:szCs w:val="20"/>
        </w:rPr>
        <w:t>CAPITAL ONE FINANCIAL CORPORATION</w:t>
      </w:r>
    </w:p>
    <w:p w14:paraId="7C2EDEF0" w14:textId="77777777" w:rsidR="00000000" w:rsidRDefault="00B80CBE">
      <w:pPr>
        <w:spacing w:line="288" w:lineRule="auto"/>
        <w:jc w:val="center"/>
        <w:divId w:val="665206748"/>
        <w:rPr>
          <w:rFonts w:eastAsia="Times New Roman"/>
          <w:sz w:val="20"/>
          <w:szCs w:val="20"/>
        </w:rPr>
      </w:pPr>
      <w:r>
        <w:rPr>
          <w:rFonts w:ascii="inherit" w:eastAsia="Times New Roman" w:hAnsi="inherit"/>
          <w:b/>
          <w:bCs/>
          <w:sz w:val="20"/>
          <w:szCs w:val="20"/>
        </w:rPr>
        <w:t>NOTES TO CONSOLIDATED FINANCIAL STATEMENTS</w:t>
      </w:r>
    </w:p>
    <w:p w14:paraId="2D2BA795" w14:textId="77777777" w:rsidR="00000000" w:rsidRDefault="00B80CBE">
      <w:pPr>
        <w:divId w:val="1841849505"/>
        <w:rPr>
          <w:rFonts w:eastAsia="Times New Roman"/>
          <w:sz w:val="20"/>
          <w:szCs w:val="20"/>
        </w:rPr>
      </w:pPr>
    </w:p>
    <w:p w14:paraId="7EC8C57C"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lawsuits were consolidated before the U.S. District Court for the Eastern District of New York for certain purposes and were settled in 2012. The class settlement, however, was invalidated by the United Stat</w:t>
      </w:r>
      <w:r>
        <w:rPr>
          <w:rFonts w:ascii="inherit" w:eastAsia="Times New Roman" w:hAnsi="inherit"/>
          <w:sz w:val="20"/>
          <w:szCs w:val="20"/>
        </w:rPr>
        <w:t>es Court of Appeals for the Second Circuit in June 2016, and the suit was separated into separate class actions seeking injunctive and monetary relief, respectively. In addition, numerous merchant groups opted out of the 2012 settlement and have pursued th</w:t>
      </w:r>
      <w:r>
        <w:rPr>
          <w:rFonts w:ascii="inherit" w:eastAsia="Times New Roman" w:hAnsi="inherit"/>
          <w:sz w:val="20"/>
          <w:szCs w:val="20"/>
        </w:rPr>
        <w:t>eir own claims. The claims by the injunctive relief class have not been resolved, but the parties reached a new settlement agreement with the monetary damages class in August 2018, whereby the class would receive up to approximately</w:t>
      </w:r>
      <w:r>
        <w:rPr>
          <w:rFonts w:ascii="inherit" w:eastAsia="Times New Roman" w:hAnsi="inherit"/>
          <w:sz w:val="20"/>
          <w:szCs w:val="20"/>
        </w:rPr>
        <w:t xml:space="preserve"> </w:t>
      </w:r>
      <w:r>
        <w:rPr>
          <w:rFonts w:ascii="inherit" w:eastAsia="Times New Roman" w:hAnsi="inherit"/>
          <w:sz w:val="20"/>
          <w:szCs w:val="20"/>
        </w:rPr>
        <w:t>$6.2</w:t>
      </w:r>
      <w:r>
        <w:rPr>
          <w:rFonts w:ascii="inherit" w:eastAsia="Times New Roman" w:hAnsi="inherit"/>
          <w:sz w:val="20"/>
          <w:szCs w:val="20"/>
        </w:rPr>
        <w:t xml:space="preserve"> </w:t>
      </w:r>
      <w:r>
        <w:rPr>
          <w:rFonts w:ascii="inherit" w:eastAsia="Times New Roman" w:hAnsi="inherit"/>
          <w:sz w:val="20"/>
          <w:szCs w:val="20"/>
        </w:rPr>
        <w:t>billion</w:t>
      </w:r>
      <w:r>
        <w:rPr>
          <w:rFonts w:ascii="inherit" w:eastAsia="Times New Roman" w:hAnsi="inherit"/>
          <w:sz w:val="20"/>
          <w:szCs w:val="20"/>
        </w:rPr>
        <w:t xml:space="preserve"> </w:t>
      </w:r>
      <w:r>
        <w:rPr>
          <w:rFonts w:ascii="inherit" w:eastAsia="Times New Roman" w:hAnsi="inherit"/>
          <w:sz w:val="20"/>
          <w:szCs w:val="20"/>
        </w:rPr>
        <w:t>collective</w:t>
      </w:r>
      <w:r>
        <w:rPr>
          <w:rFonts w:ascii="inherit" w:eastAsia="Times New Roman" w:hAnsi="inherit"/>
          <w:sz w:val="20"/>
          <w:szCs w:val="20"/>
        </w:rPr>
        <w:t>ly from the defendants in exchange for a release of their claims, depending on the percentage of class plaintiffs who opt out. The trial court preliminarily approved the settlement in January 2019. Visa and MasterCard have also settled several of the opt-o</w:t>
      </w:r>
      <w:r>
        <w:rPr>
          <w:rFonts w:ascii="inherit" w:eastAsia="Times New Roman" w:hAnsi="inherit"/>
          <w:sz w:val="20"/>
          <w:szCs w:val="20"/>
        </w:rPr>
        <w:t>ut cases, which required non-material payments from issuing banks, including Capital One. Visa created a litigation escrow account following its initial public offering of stock in 2008 that funds settlements for its member banks, and any settlements relat</w:t>
      </w:r>
      <w:r>
        <w:rPr>
          <w:rFonts w:ascii="inherit" w:eastAsia="Times New Roman" w:hAnsi="inherit"/>
          <w:sz w:val="20"/>
          <w:szCs w:val="20"/>
        </w:rPr>
        <w:t>ed to MasterCard-allocated losses have either already been paid or are reflected in Capital One’s reserves.</w:t>
      </w:r>
    </w:p>
    <w:p w14:paraId="774D1563"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Mortgage Representation and Warranty</w:t>
      </w:r>
    </w:p>
    <w:p w14:paraId="633A742B"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face residual exposure related to subsidiaries that originated residential mortgage loans and sold these loa</w:t>
      </w:r>
      <w:r>
        <w:rPr>
          <w:rFonts w:ascii="inherit" w:eastAsia="Times New Roman" w:hAnsi="inherit"/>
          <w:sz w:val="20"/>
          <w:szCs w:val="20"/>
        </w:rPr>
        <w:t xml:space="preserve">ns to various purchasers, including purchasers who created securitization trusts. In connection with their sales of mortgage loans, these subsidiaries entered into agreements containing varying representations and warranties about, among other things, the </w:t>
      </w:r>
      <w:r>
        <w:rPr>
          <w:rFonts w:ascii="inherit" w:eastAsia="Times New Roman" w:hAnsi="inherit"/>
          <w:sz w:val="20"/>
          <w:szCs w:val="20"/>
        </w:rPr>
        <w:t>ownership of the loan, the validity of the lien securing the loan, the loan’s compliance with any applicable criteria established by the purchaser, including underwriting guidelines and the existence of mortgage insurance, and the loan’s compliance with ap</w:t>
      </w:r>
      <w:r>
        <w:rPr>
          <w:rFonts w:ascii="inherit" w:eastAsia="Times New Roman" w:hAnsi="inherit"/>
          <w:sz w:val="20"/>
          <w:szCs w:val="20"/>
        </w:rPr>
        <w:t>plicable federal, state and local laws. Each of these subsidiaries may be required to repurchase mortgage loans or indemnify certain purchasers and others against losses they incur in the event of certain breaches of these representations and warranties.</w:t>
      </w:r>
    </w:p>
    <w:p w14:paraId="5487838A" w14:textId="77777777" w:rsidR="00000000" w:rsidRDefault="00B80CBE">
      <w:pPr>
        <w:spacing w:line="288" w:lineRule="auto"/>
        <w:jc w:val="both"/>
        <w:rPr>
          <w:rFonts w:eastAsia="Times New Roman"/>
          <w:sz w:val="20"/>
          <w:szCs w:val="20"/>
        </w:rPr>
      </w:pPr>
      <w:r>
        <w:rPr>
          <w:rFonts w:ascii="inherit" w:eastAsia="Times New Roman" w:hAnsi="inherit"/>
          <w:sz w:val="20"/>
          <w:szCs w:val="20"/>
        </w:rPr>
        <w:t>T</w:t>
      </w:r>
      <w:r>
        <w:rPr>
          <w:rFonts w:ascii="inherit" w:eastAsia="Times New Roman" w:hAnsi="inherit"/>
          <w:sz w:val="20"/>
          <w:szCs w:val="20"/>
        </w:rPr>
        <w:t>he substantial majority of our representation and warranty exposure has been resolved through litigation, and our remaining representation and warranty exposure is almost entirely litigation-related. Accordingly, we establish litigation reserves for repres</w:t>
      </w:r>
      <w:r>
        <w:rPr>
          <w:rFonts w:ascii="inherit" w:eastAsia="Times New Roman" w:hAnsi="inherit"/>
          <w:sz w:val="20"/>
          <w:szCs w:val="20"/>
        </w:rPr>
        <w:t xml:space="preserve">entation and warranty losses that we consider to be both probable and reasonably estimable. The reserve process relies heavily on estimates, which are inherently uncertain, and requires the application of judgment. Our reserves and estimates of reasonably </w:t>
      </w:r>
      <w:r>
        <w:rPr>
          <w:rFonts w:ascii="inherit" w:eastAsia="Times New Roman" w:hAnsi="inherit"/>
          <w:sz w:val="20"/>
          <w:szCs w:val="20"/>
        </w:rPr>
        <w:t>possible losses could be impacted by claims which may be brought by securitization trustees and sponsors, bond-insurers, investors, and GSEs, as well as claims brought by governmental agencies.</w:t>
      </w:r>
    </w:p>
    <w:p w14:paraId="6DCE30E1"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Anti-Money Laundering</w:t>
      </w:r>
    </w:p>
    <w:p w14:paraId="1A360939"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is subject to an open consen</w:t>
      </w:r>
      <w:r>
        <w:rPr>
          <w:rFonts w:ascii="inherit" w:eastAsia="Times New Roman" w:hAnsi="inherit"/>
          <w:sz w:val="20"/>
          <w:szCs w:val="20"/>
        </w:rPr>
        <w:t>t order with the Office of the Comptroller of the Currency (“OCC”) dated July 10, 2015 relating to our anti-money laundering (“AML”) program. In October 2018, Capital One paid a civil monetary penalty of</w:t>
      </w:r>
      <w:r>
        <w:rPr>
          <w:rFonts w:ascii="inherit" w:eastAsia="Times New Roman" w:hAnsi="inherit"/>
          <w:sz w:val="20"/>
          <w:szCs w:val="20"/>
        </w:rPr>
        <w:t xml:space="preserve"> </w:t>
      </w:r>
      <w:r>
        <w:rPr>
          <w:rFonts w:ascii="inherit" w:eastAsia="Times New Roman" w:hAnsi="inherit"/>
          <w:sz w:val="20"/>
          <w:szCs w:val="20"/>
        </w:rPr>
        <w:t>$100</w:t>
      </w:r>
      <w:r>
        <w:rPr>
          <w:rFonts w:ascii="inherit" w:eastAsia="Times New Roman" w:hAnsi="inherit"/>
          <w:sz w:val="20"/>
          <w:szCs w:val="20"/>
        </w:rPr>
        <w:t xml:space="preserve"> </w:t>
      </w:r>
      <w:r>
        <w:rPr>
          <w:rFonts w:ascii="inherit" w:eastAsia="Times New Roman" w:hAnsi="inherit"/>
          <w:sz w:val="20"/>
          <w:szCs w:val="20"/>
        </w:rPr>
        <w:t>million to resolve the monetary component of th</w:t>
      </w:r>
      <w:r>
        <w:rPr>
          <w:rFonts w:ascii="inherit" w:eastAsia="Times New Roman" w:hAnsi="inherit"/>
          <w:sz w:val="20"/>
          <w:szCs w:val="20"/>
        </w:rPr>
        <w:t>e AML consent order. </w:t>
      </w:r>
    </w:p>
    <w:p w14:paraId="260C8F53" w14:textId="77777777" w:rsidR="00000000" w:rsidRDefault="00B80CBE">
      <w:pPr>
        <w:spacing w:line="288" w:lineRule="auto"/>
        <w:jc w:val="both"/>
        <w:rPr>
          <w:rFonts w:eastAsia="Times New Roman"/>
          <w:sz w:val="20"/>
          <w:szCs w:val="20"/>
        </w:rPr>
      </w:pPr>
      <w:r>
        <w:rPr>
          <w:rFonts w:ascii="inherit" w:eastAsia="Times New Roman" w:hAnsi="inherit"/>
          <w:sz w:val="20"/>
          <w:szCs w:val="20"/>
        </w:rPr>
        <w:t>Capital One continues to be investigated by the New York District Attorney’s Office, the Department of Justice and the Financial Crimes Enforcement Network (“FinCEN”) of the U.S. Department of Treasury primarily with respect to certai</w:t>
      </w:r>
      <w:r>
        <w:rPr>
          <w:rFonts w:ascii="inherit" w:eastAsia="Times New Roman" w:hAnsi="inherit"/>
          <w:sz w:val="20"/>
          <w:szCs w:val="20"/>
        </w:rPr>
        <w:t>n former check casher clients of the Commercial Banking business and Capital One’s AML program. Capital One is cooperating with all agencies involved in the investigation. We are in discussions with FinCEN to explore a potential regulatory resolution of it</w:t>
      </w:r>
      <w:r>
        <w:rPr>
          <w:rFonts w:ascii="inherit" w:eastAsia="Times New Roman" w:hAnsi="inherit"/>
          <w:sz w:val="20"/>
          <w:szCs w:val="20"/>
        </w:rPr>
        <w:t>s investigation, which could include a monetary penalty.</w:t>
      </w:r>
      <w:r>
        <w:rPr>
          <w:rFonts w:ascii="inherit" w:eastAsia="Times New Roman" w:hAnsi="inherit"/>
          <w:sz w:val="20"/>
          <w:szCs w:val="20"/>
        </w:rPr>
        <w:t xml:space="preserve"> </w:t>
      </w:r>
    </w:p>
    <w:p w14:paraId="4AE31ECC"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Other Pending and Threatened Litigation</w:t>
      </w:r>
    </w:p>
    <w:p w14:paraId="06214211" w14:textId="77777777" w:rsidR="00000000" w:rsidRDefault="00B80CBE">
      <w:pPr>
        <w:spacing w:line="288" w:lineRule="auto"/>
        <w:jc w:val="both"/>
        <w:rPr>
          <w:rFonts w:eastAsia="Times New Roman"/>
          <w:sz w:val="20"/>
          <w:szCs w:val="20"/>
        </w:rPr>
      </w:pPr>
      <w:r>
        <w:rPr>
          <w:rFonts w:ascii="inherit" w:eastAsia="Times New Roman" w:hAnsi="inherit"/>
          <w:sz w:val="20"/>
          <w:szCs w:val="20"/>
        </w:rPr>
        <w:t>In addition, we are commonly subject to various pending and threatened legal actions relating to the conduct of our normal business activities. In the opinion</w:t>
      </w:r>
      <w:r>
        <w:rPr>
          <w:rFonts w:ascii="inherit" w:eastAsia="Times New Roman" w:hAnsi="inherit"/>
          <w:sz w:val="20"/>
          <w:szCs w:val="20"/>
        </w:rPr>
        <w:t xml:space="preserve"> of management, the ultimate aggregate liability, if any, arising out of all such other pending or threatened legal actions, is not expected to be material to our consolidated financial position or our results of operations.</w:t>
      </w:r>
    </w:p>
    <w:p w14:paraId="44F0445E" w14:textId="77777777" w:rsidR="00000000" w:rsidRDefault="00B80CBE">
      <w:pPr>
        <w:divId w:val="668749333"/>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0F0425C" w14:textId="77777777">
        <w:trPr>
          <w:divId w:val="683823009"/>
          <w:jc w:val="center"/>
        </w:trPr>
        <w:tc>
          <w:tcPr>
            <w:tcW w:w="0" w:type="auto"/>
            <w:gridSpan w:val="3"/>
            <w:vAlign w:val="center"/>
            <w:hideMark/>
          </w:tcPr>
          <w:p w14:paraId="507B9AD8" w14:textId="77777777" w:rsidR="00000000" w:rsidRDefault="00B80CBE">
            <w:pPr>
              <w:rPr>
                <w:rFonts w:eastAsia="Times New Roman"/>
                <w:sz w:val="20"/>
                <w:szCs w:val="20"/>
              </w:rPr>
            </w:pPr>
          </w:p>
        </w:tc>
      </w:tr>
      <w:tr w:rsidR="00000000" w14:paraId="5E7AAFB7" w14:textId="77777777">
        <w:trPr>
          <w:divId w:val="683823009"/>
          <w:jc w:val="center"/>
        </w:trPr>
        <w:tc>
          <w:tcPr>
            <w:tcW w:w="1700" w:type="pct"/>
            <w:vAlign w:val="center"/>
            <w:hideMark/>
          </w:tcPr>
          <w:p w14:paraId="0C2EA0DC" w14:textId="77777777" w:rsidR="00000000" w:rsidRDefault="00B80CBE">
            <w:pPr>
              <w:rPr>
                <w:rFonts w:eastAsia="Times New Roman"/>
                <w:sz w:val="20"/>
                <w:szCs w:val="20"/>
              </w:rPr>
            </w:pPr>
          </w:p>
        </w:tc>
        <w:tc>
          <w:tcPr>
            <w:tcW w:w="1650" w:type="pct"/>
            <w:vAlign w:val="center"/>
            <w:hideMark/>
          </w:tcPr>
          <w:p w14:paraId="73DDDECD" w14:textId="77777777" w:rsidR="00000000" w:rsidRDefault="00B80CBE">
            <w:pPr>
              <w:rPr>
                <w:rFonts w:eastAsia="Times New Roman"/>
                <w:sz w:val="20"/>
                <w:szCs w:val="20"/>
              </w:rPr>
            </w:pPr>
          </w:p>
        </w:tc>
        <w:tc>
          <w:tcPr>
            <w:tcW w:w="1650" w:type="pct"/>
            <w:vAlign w:val="center"/>
            <w:hideMark/>
          </w:tcPr>
          <w:p w14:paraId="21B9583C" w14:textId="77777777" w:rsidR="00000000" w:rsidRDefault="00B80CBE">
            <w:pPr>
              <w:rPr>
                <w:rFonts w:eastAsia="Times New Roman"/>
                <w:sz w:val="20"/>
                <w:szCs w:val="20"/>
              </w:rPr>
            </w:pPr>
          </w:p>
        </w:tc>
      </w:tr>
      <w:tr w:rsidR="00000000" w14:paraId="47FDB56E" w14:textId="77777777">
        <w:trPr>
          <w:divId w:val="683823009"/>
          <w:jc w:val="center"/>
        </w:trPr>
        <w:tc>
          <w:tcPr>
            <w:tcW w:w="0" w:type="auto"/>
            <w:gridSpan w:val="3"/>
            <w:tcMar>
              <w:top w:w="30" w:type="dxa"/>
              <w:left w:w="30" w:type="dxa"/>
              <w:bottom w:w="30" w:type="dxa"/>
              <w:right w:w="30" w:type="dxa"/>
            </w:tcMar>
            <w:vAlign w:val="bottom"/>
            <w:hideMark/>
          </w:tcPr>
          <w:p w14:paraId="23B3E8FB" w14:textId="77777777" w:rsidR="00000000" w:rsidRDefault="00B80CBE">
            <w:pPr>
              <w:divId w:val="760953868"/>
              <w:rPr>
                <w:rFonts w:eastAsia="Times New Roman"/>
                <w:sz w:val="20"/>
                <w:szCs w:val="20"/>
              </w:rPr>
            </w:pPr>
            <w:r>
              <w:rPr>
                <w:rFonts w:ascii="inherit" w:eastAsia="Times New Roman" w:hAnsi="inherit"/>
                <w:sz w:val="20"/>
                <w:szCs w:val="20"/>
              </w:rPr>
              <w:t> </w:t>
            </w:r>
          </w:p>
        </w:tc>
      </w:tr>
      <w:tr w:rsidR="00000000" w14:paraId="21AFDD3D" w14:textId="77777777">
        <w:trPr>
          <w:divId w:val="683823009"/>
          <w:jc w:val="center"/>
        </w:trPr>
        <w:tc>
          <w:tcPr>
            <w:tcW w:w="0" w:type="auto"/>
            <w:tcMar>
              <w:top w:w="30" w:type="dxa"/>
              <w:left w:w="30" w:type="dxa"/>
              <w:bottom w:w="30" w:type="dxa"/>
              <w:right w:w="30" w:type="dxa"/>
            </w:tcMar>
            <w:vAlign w:val="bottom"/>
            <w:hideMark/>
          </w:tcPr>
          <w:p w14:paraId="6B262B67" w14:textId="77777777" w:rsidR="00000000" w:rsidRDefault="00B80CBE">
            <w:pPr>
              <w:divId w:val="89354052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25C0495" w14:textId="77777777" w:rsidR="00000000" w:rsidRDefault="00B80CBE">
            <w:pPr>
              <w:jc w:val="center"/>
              <w:rPr>
                <w:rFonts w:eastAsia="Times New Roman"/>
                <w:sz w:val="16"/>
                <w:szCs w:val="16"/>
              </w:rPr>
            </w:pPr>
            <w:r>
              <w:rPr>
                <w:rFonts w:ascii="inherit" w:eastAsia="Times New Roman" w:hAnsi="inherit"/>
                <w:sz w:val="16"/>
                <w:szCs w:val="16"/>
              </w:rPr>
              <w:t>117</w:t>
            </w:r>
          </w:p>
        </w:tc>
        <w:tc>
          <w:tcPr>
            <w:tcW w:w="0" w:type="auto"/>
            <w:tcMar>
              <w:top w:w="30" w:type="dxa"/>
              <w:left w:w="30" w:type="dxa"/>
              <w:bottom w:w="30" w:type="dxa"/>
              <w:right w:w="30" w:type="dxa"/>
            </w:tcMar>
            <w:vAlign w:val="bottom"/>
            <w:hideMark/>
          </w:tcPr>
          <w:p w14:paraId="0F288CD7"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72C72B6C" w14:textId="77777777" w:rsidR="00000000" w:rsidRDefault="00B80CBE">
      <w:pPr>
        <w:rPr>
          <w:rFonts w:eastAsia="Times New Roman"/>
          <w:sz w:val="20"/>
          <w:szCs w:val="20"/>
        </w:rPr>
      </w:pPr>
      <w:r>
        <w:rPr>
          <w:rFonts w:eastAsia="Times New Roman"/>
          <w:sz w:val="20"/>
          <w:szCs w:val="20"/>
        </w:rPr>
        <w:pict w14:anchorId="1E95C10D">
          <v:rect id="_x0000_i1142" style="width:0;height:1.5pt" o:hralign="center" o:hrstd="t" o:hr="t" fillcolor="#a0a0a0" stroked="f"/>
        </w:pict>
      </w:r>
    </w:p>
    <w:p w14:paraId="5DD9CC43" w14:textId="77777777" w:rsidR="00000000" w:rsidRDefault="00B80CBE">
      <w:pPr>
        <w:spacing w:line="288" w:lineRule="auto"/>
        <w:jc w:val="both"/>
        <w:divId w:val="2038507715"/>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077E1443" w14:textId="77777777" w:rsidR="00000000" w:rsidRDefault="00B80CBE">
      <w:pPr>
        <w:spacing w:line="288" w:lineRule="auto"/>
        <w:jc w:val="center"/>
        <w:divId w:val="2038507715"/>
        <w:rPr>
          <w:rFonts w:eastAsia="Times New Roman"/>
          <w:sz w:val="20"/>
          <w:szCs w:val="20"/>
        </w:rPr>
      </w:pPr>
    </w:p>
    <w:p w14:paraId="0ADC13BA" w14:textId="77777777" w:rsidR="00000000" w:rsidRDefault="00B80CBE">
      <w:pPr>
        <w:spacing w:line="288" w:lineRule="auto"/>
        <w:jc w:val="center"/>
        <w:divId w:val="2038507715"/>
        <w:rPr>
          <w:rFonts w:eastAsia="Times New Roman"/>
          <w:sz w:val="20"/>
          <w:szCs w:val="20"/>
        </w:rPr>
      </w:pPr>
      <w:r>
        <w:rPr>
          <w:rFonts w:ascii="inherit" w:eastAsia="Times New Roman" w:hAnsi="inherit"/>
          <w:b/>
          <w:bCs/>
          <w:sz w:val="20"/>
          <w:szCs w:val="20"/>
        </w:rPr>
        <w:t>CAPITAL ONE FINANCIAL CORPORATION</w:t>
      </w:r>
    </w:p>
    <w:p w14:paraId="37ED81B1" w14:textId="77777777" w:rsidR="00000000" w:rsidRDefault="00B80CBE">
      <w:pPr>
        <w:spacing w:line="288" w:lineRule="auto"/>
        <w:jc w:val="center"/>
        <w:divId w:val="2038507715"/>
        <w:rPr>
          <w:rFonts w:eastAsia="Times New Roman"/>
          <w:sz w:val="20"/>
          <w:szCs w:val="20"/>
        </w:rPr>
      </w:pPr>
      <w:r>
        <w:rPr>
          <w:rFonts w:ascii="inherit" w:eastAsia="Times New Roman" w:hAnsi="inherit"/>
          <w:b/>
          <w:bCs/>
          <w:sz w:val="20"/>
          <w:szCs w:val="20"/>
        </w:rPr>
        <w:t>NOTES TO CONSOLIDATED FINANCIAL STATEMENTS</w:t>
      </w:r>
    </w:p>
    <w:p w14:paraId="2D9522D7" w14:textId="77777777" w:rsidR="00000000" w:rsidRDefault="00B80CBE">
      <w:pPr>
        <w:divId w:val="1584412474"/>
        <w:rPr>
          <w:rFonts w:eastAsia="Times New Roman"/>
          <w:sz w:val="20"/>
          <w:szCs w:val="20"/>
        </w:rPr>
      </w:pPr>
    </w:p>
    <w:p w14:paraId="4D666D25" w14:textId="77777777" w:rsidR="00000000" w:rsidRDefault="00B80CBE">
      <w:pPr>
        <w:spacing w:line="288" w:lineRule="auto"/>
        <w:rPr>
          <w:rFonts w:eastAsia="Times New Roman"/>
          <w:sz w:val="20"/>
          <w:szCs w:val="20"/>
        </w:rPr>
      </w:pPr>
      <w:r>
        <w:rPr>
          <w:rFonts w:eastAsia="Times New Roman"/>
          <w:b/>
          <w:bCs/>
          <w:color w:val="000000"/>
          <w:sz w:val="20"/>
          <w:szCs w:val="20"/>
        </w:rPr>
        <w:t>Item 3.</w:t>
      </w:r>
      <w:r>
        <w:rPr>
          <w:rFonts w:ascii="inherit" w:eastAsia="Times New Roman" w:hAnsi="inherit"/>
          <w:b/>
          <w:bCs/>
          <w:sz w:val="20"/>
          <w:szCs w:val="20"/>
        </w:rPr>
        <w:t xml:space="preserve"> </w:t>
      </w:r>
      <w:r>
        <w:rPr>
          <w:rFonts w:eastAsia="Times New Roman"/>
          <w:b/>
          <w:bCs/>
          <w:color w:val="000000"/>
          <w:sz w:val="20"/>
          <w:szCs w:val="20"/>
        </w:rPr>
        <w:t>Quantitative and Qualitative Disclosures about Market Risk</w:t>
      </w:r>
      <w:r>
        <w:rPr>
          <w:rFonts w:ascii="inherit" w:eastAsia="Times New Roman" w:hAnsi="inherit"/>
          <w:b/>
          <w:bCs/>
          <w:sz w:val="20"/>
          <w:szCs w:val="20"/>
        </w:rPr>
        <w:t xml:space="preserve"> </w:t>
      </w:r>
    </w:p>
    <w:p w14:paraId="6D75F284" w14:textId="77777777" w:rsidR="00000000" w:rsidRDefault="00B80CBE">
      <w:pPr>
        <w:spacing w:line="288" w:lineRule="auto"/>
        <w:jc w:val="both"/>
        <w:rPr>
          <w:rFonts w:eastAsia="Times New Roman"/>
          <w:sz w:val="20"/>
          <w:szCs w:val="20"/>
        </w:rPr>
      </w:pPr>
      <w:r>
        <w:rPr>
          <w:rFonts w:ascii="inherit" w:eastAsia="Times New Roman" w:hAnsi="inherit"/>
          <w:sz w:val="20"/>
          <w:szCs w:val="20"/>
        </w:rPr>
        <w:t>For a discussion of the quantitative and qualitative disclosures about market risk, see</w:t>
      </w:r>
      <w:r>
        <w:rPr>
          <w:rFonts w:ascii="inherit" w:eastAsia="Times New Roman" w:hAnsi="inherit"/>
          <w:sz w:val="20"/>
          <w:szCs w:val="20"/>
        </w:rPr>
        <w:t xml:space="preserve"> </w:t>
      </w:r>
      <w:r>
        <w:rPr>
          <w:rFonts w:ascii="inherit" w:eastAsia="Times New Roman" w:hAnsi="inherit"/>
          <w:sz w:val="20"/>
          <w:szCs w:val="20"/>
        </w:rPr>
        <w:t>“MD&amp;A—</w:t>
      </w:r>
      <w:r>
        <w:rPr>
          <w:rFonts w:eastAsia="Times New Roman"/>
          <w:color w:val="000000"/>
          <w:sz w:val="20"/>
          <w:szCs w:val="20"/>
        </w:rPr>
        <w:t>Market Risk Profile</w:t>
      </w:r>
      <w:r>
        <w:rPr>
          <w:rFonts w:ascii="inherit" w:eastAsia="Times New Roman" w:hAnsi="inherit"/>
          <w:sz w:val="20"/>
          <w:szCs w:val="20"/>
        </w:rPr>
        <w:t>.”</w:t>
      </w:r>
    </w:p>
    <w:p w14:paraId="60E59621" w14:textId="77777777" w:rsidR="00000000" w:rsidRDefault="00B80CBE">
      <w:pPr>
        <w:spacing w:line="288" w:lineRule="auto"/>
        <w:rPr>
          <w:rFonts w:eastAsia="Times New Roman"/>
          <w:sz w:val="20"/>
          <w:szCs w:val="20"/>
        </w:rPr>
      </w:pPr>
      <w:r>
        <w:rPr>
          <w:rFonts w:ascii="inherit" w:eastAsia="Times New Roman" w:hAnsi="inherit"/>
          <w:b/>
          <w:bCs/>
          <w:sz w:val="20"/>
          <w:szCs w:val="20"/>
        </w:rPr>
        <w:t>Item 4. Controls and Proced</w:t>
      </w:r>
      <w:r>
        <w:rPr>
          <w:rFonts w:ascii="inherit" w:eastAsia="Times New Roman" w:hAnsi="inherit"/>
          <w:b/>
          <w:bCs/>
          <w:sz w:val="20"/>
          <w:szCs w:val="20"/>
        </w:rPr>
        <w:t>ures    </w:t>
      </w:r>
    </w:p>
    <w:p w14:paraId="62BD6AA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Overview</w:t>
      </w:r>
    </w:p>
    <w:p w14:paraId="17B1230C"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required under applicable laws and regulations to maintain controls and procedures, which include disclosure controls and procedures as well as internal control over financial reporting, as further described below.</w:t>
      </w:r>
    </w:p>
    <w:p w14:paraId="019A3471"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(a) Disclosure C</w:t>
      </w:r>
      <w:r>
        <w:rPr>
          <w:rFonts w:ascii="inherit" w:eastAsia="Times New Roman" w:hAnsi="inherit"/>
          <w:b/>
          <w:bCs/>
          <w:sz w:val="20"/>
          <w:szCs w:val="20"/>
        </w:rPr>
        <w:t>ontrols and Procedures</w:t>
      </w:r>
    </w:p>
    <w:p w14:paraId="13DA858E" w14:textId="77777777" w:rsidR="00000000" w:rsidRDefault="00B80CBE">
      <w:pPr>
        <w:spacing w:line="288" w:lineRule="auto"/>
        <w:jc w:val="both"/>
        <w:rPr>
          <w:rFonts w:eastAsia="Times New Roman"/>
          <w:sz w:val="20"/>
          <w:szCs w:val="20"/>
        </w:rPr>
      </w:pPr>
      <w:r>
        <w:rPr>
          <w:rFonts w:ascii="inherit" w:eastAsia="Times New Roman" w:hAnsi="inherit"/>
          <w:sz w:val="20"/>
          <w:szCs w:val="20"/>
        </w:rPr>
        <w:t>Disclosure controls and procedures refer to controls and other procedures designed to provide reasonable assurance that information required to be disclosed in our financial reports is recorded, processed, summarized and reported wit</w:t>
      </w:r>
      <w:r>
        <w:rPr>
          <w:rFonts w:ascii="inherit" w:eastAsia="Times New Roman" w:hAnsi="inherit"/>
          <w:sz w:val="20"/>
          <w:szCs w:val="20"/>
        </w:rPr>
        <w:t>hin the time periods specified by the U.S. Securities and Exchange Commission (“SEC”) rules and forms and that such information is accumulated and communicated to management, including our Chief Executive Officer and Chief Financial Officer, as appropriate</w:t>
      </w:r>
      <w:r>
        <w:rPr>
          <w:rFonts w:ascii="inherit" w:eastAsia="Times New Roman" w:hAnsi="inherit"/>
          <w:sz w:val="20"/>
          <w:szCs w:val="20"/>
        </w:rPr>
        <w:t>, to allow timely decisions regarding our required disclosure. In designing and evaluating our disclosure controls and procedures, we recognize that any controls and procedures, no matter how well designed and operated, can provide only reasonable assuranc</w:t>
      </w:r>
      <w:r>
        <w:rPr>
          <w:rFonts w:ascii="inherit" w:eastAsia="Times New Roman" w:hAnsi="inherit"/>
          <w:sz w:val="20"/>
          <w:szCs w:val="20"/>
        </w:rPr>
        <w:t>e of achieving the desired control objectives, and we must apply judgment in evaluating and implementing possible controls and procedures.</w:t>
      </w:r>
    </w:p>
    <w:p w14:paraId="41425C66" w14:textId="77777777" w:rsidR="00000000" w:rsidRDefault="00B80CBE">
      <w:pPr>
        <w:spacing w:line="288" w:lineRule="auto"/>
        <w:jc w:val="both"/>
        <w:rPr>
          <w:rFonts w:eastAsia="Times New Roman"/>
          <w:sz w:val="20"/>
          <w:szCs w:val="20"/>
        </w:rPr>
      </w:pPr>
      <w:r>
        <w:rPr>
          <w:rFonts w:ascii="inherit" w:eastAsia="Times New Roman" w:hAnsi="inherit"/>
          <w:b/>
          <w:bCs/>
          <w:i/>
          <w:iCs/>
          <w:sz w:val="20"/>
          <w:szCs w:val="20"/>
        </w:rPr>
        <w:t>Evaluation of Disclosure Controls and Procedures</w:t>
      </w:r>
    </w:p>
    <w:p w14:paraId="29DF82CB" w14:textId="77777777" w:rsidR="00000000" w:rsidRDefault="00B80CBE">
      <w:pPr>
        <w:spacing w:line="288" w:lineRule="auto"/>
        <w:jc w:val="both"/>
        <w:rPr>
          <w:rFonts w:eastAsia="Times New Roman"/>
          <w:sz w:val="20"/>
          <w:szCs w:val="20"/>
        </w:rPr>
      </w:pPr>
      <w:r>
        <w:rPr>
          <w:rFonts w:ascii="inherit" w:eastAsia="Times New Roman" w:hAnsi="inherit"/>
          <w:sz w:val="20"/>
          <w:szCs w:val="20"/>
        </w:rPr>
        <w:t>As required by Rule 13a-15 of the Securities Exchange Act of 1934 (“</w:t>
      </w:r>
      <w:r>
        <w:rPr>
          <w:rFonts w:ascii="inherit" w:eastAsia="Times New Roman" w:hAnsi="inherit"/>
          <w:sz w:val="20"/>
          <w:szCs w:val="20"/>
        </w:rPr>
        <w:t>Exchange Act”), our management, including the Chief Executive Officer and Chief Financial Officer, conducted an evaluation of the effectiveness of our disclosure controls and procedures (as that term is defined in Rules 13a-15(e) and 15d-15(e) of the Excha</w:t>
      </w:r>
      <w:r>
        <w:rPr>
          <w:rFonts w:ascii="inherit" w:eastAsia="Times New Roman" w:hAnsi="inherit"/>
          <w:sz w:val="20"/>
          <w:szCs w:val="20"/>
        </w:rPr>
        <w:t>nge Act) as of</w:t>
      </w:r>
      <w:r>
        <w:rPr>
          <w:rFonts w:ascii="inherit" w:eastAsia="Times New Roman" w:hAnsi="inherit"/>
          <w:sz w:val="20"/>
          <w:szCs w:val="20"/>
        </w:rPr>
        <w:t xml:space="preserve"> </w:t>
      </w:r>
      <w:r>
        <w:rPr>
          <w:rFonts w:ascii="inherit" w:eastAsia="Times New Roman" w:hAnsi="inherit"/>
          <w:sz w:val="20"/>
          <w:szCs w:val="20"/>
        </w:rPr>
        <w:t>March 31, 2019, the end of the period covered by this Report on Form 10-Q. Based upon that evaluation, the Chief Executive Officer and Chief Financial Officer concluded that our disclosure controls and procedures were effective as of</w:t>
      </w:r>
      <w:r>
        <w:rPr>
          <w:rFonts w:ascii="inherit" w:eastAsia="Times New Roman" w:hAnsi="inherit"/>
          <w:sz w:val="20"/>
          <w:szCs w:val="20"/>
        </w:rPr>
        <w:t xml:space="preserve"> </w:t>
      </w:r>
      <w:r>
        <w:rPr>
          <w:rFonts w:ascii="inherit" w:eastAsia="Times New Roman" w:hAnsi="inherit"/>
          <w:sz w:val="20"/>
          <w:szCs w:val="20"/>
        </w:rPr>
        <w:t>March 3</w:t>
      </w:r>
      <w:r>
        <w:rPr>
          <w:rFonts w:ascii="inherit" w:eastAsia="Times New Roman" w:hAnsi="inherit"/>
          <w:sz w:val="20"/>
          <w:szCs w:val="20"/>
        </w:rPr>
        <w:t>1, 2019, at a reasonable level of assurance, in recording, processing, summarizing and reporting information required to be disclosed within the time periods specified by the SEC rules and forms.</w:t>
      </w:r>
    </w:p>
    <w:p w14:paraId="7EA97DB5" w14:textId="77777777" w:rsidR="00000000" w:rsidRDefault="00B80CBE">
      <w:pPr>
        <w:spacing w:line="288" w:lineRule="auto"/>
        <w:jc w:val="both"/>
        <w:rPr>
          <w:rFonts w:eastAsia="Times New Roman"/>
          <w:sz w:val="20"/>
          <w:szCs w:val="20"/>
        </w:rPr>
      </w:pPr>
      <w:r>
        <w:rPr>
          <w:rFonts w:ascii="inherit" w:eastAsia="Times New Roman" w:hAnsi="inherit"/>
          <w:b/>
          <w:bCs/>
          <w:sz w:val="20"/>
          <w:szCs w:val="20"/>
        </w:rPr>
        <w:t>(b) Changes in Internal Control Over Financial Reporting</w:t>
      </w:r>
    </w:p>
    <w:p w14:paraId="47489266" w14:textId="77777777" w:rsidR="00000000" w:rsidRDefault="00B80CBE">
      <w:pPr>
        <w:spacing w:line="288" w:lineRule="auto"/>
        <w:jc w:val="both"/>
        <w:rPr>
          <w:rFonts w:eastAsia="Times New Roman"/>
          <w:sz w:val="20"/>
          <w:szCs w:val="20"/>
        </w:rPr>
      </w:pPr>
      <w:r>
        <w:rPr>
          <w:rFonts w:ascii="inherit" w:eastAsia="Times New Roman" w:hAnsi="inherit"/>
          <w:sz w:val="20"/>
          <w:szCs w:val="20"/>
        </w:rPr>
        <w:t xml:space="preserve">We </w:t>
      </w:r>
      <w:r>
        <w:rPr>
          <w:rFonts w:ascii="inherit" w:eastAsia="Times New Roman" w:hAnsi="inherit"/>
          <w:sz w:val="20"/>
          <w:szCs w:val="20"/>
        </w:rPr>
        <w:t>regularly review our disclosure controls and procedures and make changes intended to ensure the quality of our financial reporting. There were no changes in internal control over financial reporting that occurred in the first quarter of 2019 that materiall</w:t>
      </w:r>
      <w:r>
        <w:rPr>
          <w:rFonts w:ascii="inherit" w:eastAsia="Times New Roman" w:hAnsi="inherit"/>
          <w:sz w:val="20"/>
          <w:szCs w:val="20"/>
        </w:rPr>
        <w:t>y affected, or are reasonably likely to materially affect, the Company’s internal control over financial reporting.</w:t>
      </w:r>
    </w:p>
    <w:p w14:paraId="46252075" w14:textId="77777777" w:rsidR="00000000" w:rsidRDefault="00B80CBE">
      <w:pPr>
        <w:divId w:val="1333096291"/>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15C33D3" w14:textId="77777777">
        <w:trPr>
          <w:divId w:val="581332034"/>
          <w:jc w:val="center"/>
        </w:trPr>
        <w:tc>
          <w:tcPr>
            <w:tcW w:w="0" w:type="auto"/>
            <w:gridSpan w:val="3"/>
            <w:vAlign w:val="center"/>
            <w:hideMark/>
          </w:tcPr>
          <w:p w14:paraId="195AF456" w14:textId="77777777" w:rsidR="00000000" w:rsidRDefault="00B80CBE">
            <w:pPr>
              <w:rPr>
                <w:rFonts w:eastAsia="Times New Roman"/>
                <w:sz w:val="20"/>
                <w:szCs w:val="20"/>
              </w:rPr>
            </w:pPr>
          </w:p>
        </w:tc>
      </w:tr>
      <w:tr w:rsidR="00000000" w14:paraId="3972E0F8" w14:textId="77777777">
        <w:trPr>
          <w:divId w:val="581332034"/>
          <w:jc w:val="center"/>
        </w:trPr>
        <w:tc>
          <w:tcPr>
            <w:tcW w:w="1700" w:type="pct"/>
            <w:vAlign w:val="center"/>
            <w:hideMark/>
          </w:tcPr>
          <w:p w14:paraId="593D026A" w14:textId="77777777" w:rsidR="00000000" w:rsidRDefault="00B80CBE">
            <w:pPr>
              <w:rPr>
                <w:rFonts w:eastAsia="Times New Roman"/>
                <w:sz w:val="20"/>
                <w:szCs w:val="20"/>
              </w:rPr>
            </w:pPr>
          </w:p>
        </w:tc>
        <w:tc>
          <w:tcPr>
            <w:tcW w:w="1650" w:type="pct"/>
            <w:vAlign w:val="center"/>
            <w:hideMark/>
          </w:tcPr>
          <w:p w14:paraId="14927168" w14:textId="77777777" w:rsidR="00000000" w:rsidRDefault="00B80CBE">
            <w:pPr>
              <w:rPr>
                <w:rFonts w:eastAsia="Times New Roman"/>
                <w:sz w:val="20"/>
                <w:szCs w:val="20"/>
              </w:rPr>
            </w:pPr>
          </w:p>
        </w:tc>
        <w:tc>
          <w:tcPr>
            <w:tcW w:w="1650" w:type="pct"/>
            <w:vAlign w:val="center"/>
            <w:hideMark/>
          </w:tcPr>
          <w:p w14:paraId="51154E8A" w14:textId="77777777" w:rsidR="00000000" w:rsidRDefault="00B80CBE">
            <w:pPr>
              <w:rPr>
                <w:rFonts w:eastAsia="Times New Roman"/>
                <w:sz w:val="20"/>
                <w:szCs w:val="20"/>
              </w:rPr>
            </w:pPr>
          </w:p>
        </w:tc>
      </w:tr>
      <w:tr w:rsidR="00000000" w14:paraId="73AD3600" w14:textId="77777777">
        <w:trPr>
          <w:divId w:val="581332034"/>
          <w:jc w:val="center"/>
        </w:trPr>
        <w:tc>
          <w:tcPr>
            <w:tcW w:w="0" w:type="auto"/>
            <w:gridSpan w:val="3"/>
            <w:tcMar>
              <w:top w:w="30" w:type="dxa"/>
              <w:left w:w="30" w:type="dxa"/>
              <w:bottom w:w="30" w:type="dxa"/>
              <w:right w:w="30" w:type="dxa"/>
            </w:tcMar>
            <w:vAlign w:val="bottom"/>
            <w:hideMark/>
          </w:tcPr>
          <w:p w14:paraId="072D65F6" w14:textId="77777777" w:rsidR="00000000" w:rsidRDefault="00B80CBE">
            <w:pPr>
              <w:divId w:val="1122843413"/>
              <w:rPr>
                <w:rFonts w:eastAsia="Times New Roman"/>
                <w:sz w:val="20"/>
                <w:szCs w:val="20"/>
              </w:rPr>
            </w:pPr>
            <w:r>
              <w:rPr>
                <w:rFonts w:ascii="inherit" w:eastAsia="Times New Roman" w:hAnsi="inherit"/>
                <w:sz w:val="20"/>
                <w:szCs w:val="20"/>
              </w:rPr>
              <w:t> </w:t>
            </w:r>
          </w:p>
        </w:tc>
      </w:tr>
      <w:tr w:rsidR="00000000" w14:paraId="16000BBE" w14:textId="77777777">
        <w:trPr>
          <w:divId w:val="581332034"/>
          <w:jc w:val="center"/>
        </w:trPr>
        <w:tc>
          <w:tcPr>
            <w:tcW w:w="0" w:type="auto"/>
            <w:tcMar>
              <w:top w:w="30" w:type="dxa"/>
              <w:left w:w="30" w:type="dxa"/>
              <w:bottom w:w="30" w:type="dxa"/>
              <w:right w:w="30" w:type="dxa"/>
            </w:tcMar>
            <w:vAlign w:val="bottom"/>
            <w:hideMark/>
          </w:tcPr>
          <w:p w14:paraId="56FDA193" w14:textId="77777777" w:rsidR="00000000" w:rsidRDefault="00B80CBE">
            <w:pPr>
              <w:divId w:val="88945830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B2C5CBE" w14:textId="77777777" w:rsidR="00000000" w:rsidRDefault="00B80CBE">
            <w:pPr>
              <w:jc w:val="center"/>
              <w:rPr>
                <w:rFonts w:eastAsia="Times New Roman"/>
                <w:sz w:val="16"/>
                <w:szCs w:val="16"/>
              </w:rPr>
            </w:pPr>
            <w:r>
              <w:rPr>
                <w:rFonts w:ascii="inherit" w:eastAsia="Times New Roman" w:hAnsi="inherit"/>
                <w:sz w:val="16"/>
                <w:szCs w:val="16"/>
              </w:rPr>
              <w:t>118</w:t>
            </w:r>
          </w:p>
        </w:tc>
        <w:tc>
          <w:tcPr>
            <w:tcW w:w="0" w:type="auto"/>
            <w:tcMar>
              <w:top w:w="30" w:type="dxa"/>
              <w:left w:w="30" w:type="dxa"/>
              <w:bottom w:w="30" w:type="dxa"/>
              <w:right w:w="30" w:type="dxa"/>
            </w:tcMar>
            <w:vAlign w:val="bottom"/>
            <w:hideMark/>
          </w:tcPr>
          <w:p w14:paraId="4FEEC4C8"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ACF3EC2" w14:textId="77777777" w:rsidR="00000000" w:rsidRDefault="00B80CBE">
      <w:pPr>
        <w:rPr>
          <w:rFonts w:eastAsia="Times New Roman"/>
          <w:sz w:val="20"/>
          <w:szCs w:val="20"/>
        </w:rPr>
      </w:pPr>
      <w:r>
        <w:rPr>
          <w:rFonts w:eastAsia="Times New Roman"/>
          <w:sz w:val="20"/>
          <w:szCs w:val="20"/>
        </w:rPr>
        <w:pict w14:anchorId="721BDBD9">
          <v:rect id="_x0000_i1143" style="width:0;height:1.5pt" o:hralign="center" o:hrstd="t" o:hr="t" fillcolor="#a0a0a0" stroked="f"/>
        </w:pict>
      </w:r>
    </w:p>
    <w:p w14:paraId="1BA75DF0" w14:textId="77777777" w:rsidR="00000000" w:rsidRDefault="00B80CBE">
      <w:pPr>
        <w:spacing w:line="288" w:lineRule="auto"/>
        <w:jc w:val="both"/>
        <w:divId w:val="1019430702"/>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7ECB8245" w14:textId="77777777" w:rsidR="00000000" w:rsidRDefault="00B80CBE">
      <w:pPr>
        <w:divId w:val="1337222980"/>
        <w:rPr>
          <w:rFonts w:eastAsia="Times New Roman"/>
          <w:sz w:val="20"/>
          <w:szCs w:val="20"/>
        </w:rPr>
      </w:pPr>
    </w:p>
    <w:p w14:paraId="60519936" w14:textId="77777777" w:rsidR="00000000" w:rsidRDefault="00B80CBE">
      <w:pPr>
        <w:spacing w:line="288" w:lineRule="auto"/>
        <w:jc w:val="center"/>
        <w:rPr>
          <w:rFonts w:eastAsia="Times New Roman"/>
          <w:sz w:val="20"/>
          <w:szCs w:val="20"/>
        </w:rPr>
      </w:pPr>
      <w:r>
        <w:rPr>
          <w:rFonts w:eastAsia="Times New Roman"/>
          <w:b/>
          <w:bCs/>
          <w:color w:val="000000"/>
          <w:sz w:val="20"/>
          <w:szCs w:val="20"/>
        </w:rPr>
        <w:t xml:space="preserve">PART II—OTHER INFORMATION </w:t>
      </w:r>
    </w:p>
    <w:p w14:paraId="356F881B" w14:textId="77777777" w:rsidR="00000000" w:rsidRDefault="00B80CBE">
      <w:pPr>
        <w:spacing w:line="288" w:lineRule="auto"/>
        <w:rPr>
          <w:rFonts w:eastAsia="Times New Roman"/>
          <w:sz w:val="20"/>
          <w:szCs w:val="20"/>
        </w:rPr>
      </w:pPr>
      <w:r>
        <w:rPr>
          <w:rFonts w:eastAsia="Times New Roman"/>
          <w:b/>
          <w:bCs/>
          <w:sz w:val="20"/>
          <w:szCs w:val="20"/>
        </w:rPr>
        <w:t>Item 1.</w:t>
      </w:r>
      <w:r>
        <w:rPr>
          <w:rFonts w:ascii="inherit" w:eastAsia="Times New Roman" w:hAnsi="inherit"/>
          <w:b/>
          <w:bCs/>
          <w:sz w:val="20"/>
          <w:szCs w:val="20"/>
        </w:rPr>
        <w:t xml:space="preserve"> </w:t>
      </w:r>
      <w:r>
        <w:rPr>
          <w:rFonts w:eastAsia="Times New Roman"/>
          <w:b/>
          <w:bCs/>
          <w:color w:val="000000"/>
          <w:sz w:val="20"/>
          <w:szCs w:val="20"/>
        </w:rPr>
        <w:t>Legal Proceedings</w:t>
      </w:r>
      <w:r>
        <w:rPr>
          <w:rFonts w:ascii="inherit" w:eastAsia="Times New Roman" w:hAnsi="inherit"/>
          <w:b/>
          <w:bCs/>
          <w:sz w:val="20"/>
          <w:szCs w:val="20"/>
        </w:rPr>
        <w:t xml:space="preserve"> </w:t>
      </w:r>
    </w:p>
    <w:p w14:paraId="12C54555"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information required by Item 103 of Regulation S-K is included in</w:t>
      </w:r>
      <w:r>
        <w:rPr>
          <w:rFonts w:ascii="inherit" w:eastAsia="Times New Roman" w:hAnsi="inherit"/>
          <w:sz w:val="20"/>
          <w:szCs w:val="20"/>
        </w:rPr>
        <w:t xml:space="preserve"> </w:t>
      </w:r>
      <w:r>
        <w:rPr>
          <w:rFonts w:ascii="inherit" w:eastAsia="Times New Roman" w:hAnsi="inherit"/>
          <w:sz w:val="20"/>
          <w:szCs w:val="20"/>
        </w:rPr>
        <w:t>“</w:t>
      </w:r>
      <w:r>
        <w:rPr>
          <w:rFonts w:eastAsia="Times New Roman"/>
          <w:color w:val="000000"/>
          <w:sz w:val="20"/>
          <w:szCs w:val="20"/>
        </w:rPr>
        <w:t>Note 14—Commitments, Contingencies, Guarantees and Others</w:t>
      </w:r>
      <w:r>
        <w:rPr>
          <w:rFonts w:ascii="inherit" w:eastAsia="Times New Roman" w:hAnsi="inherit"/>
          <w:sz w:val="20"/>
          <w:szCs w:val="20"/>
        </w:rPr>
        <w:t>.”</w:t>
      </w:r>
    </w:p>
    <w:p w14:paraId="35019955" w14:textId="77777777" w:rsidR="00000000" w:rsidRDefault="00B80CBE">
      <w:pPr>
        <w:spacing w:line="288" w:lineRule="auto"/>
        <w:rPr>
          <w:rFonts w:eastAsia="Times New Roman"/>
          <w:sz w:val="20"/>
          <w:szCs w:val="20"/>
        </w:rPr>
      </w:pPr>
      <w:r>
        <w:rPr>
          <w:rFonts w:eastAsia="Times New Roman"/>
          <w:b/>
          <w:bCs/>
          <w:color w:val="000000"/>
          <w:sz w:val="20"/>
          <w:szCs w:val="20"/>
        </w:rPr>
        <w:t>Item 1A.</w:t>
      </w:r>
      <w:r>
        <w:rPr>
          <w:rFonts w:ascii="inherit" w:eastAsia="Times New Roman" w:hAnsi="inherit"/>
          <w:b/>
          <w:bCs/>
          <w:sz w:val="20"/>
          <w:szCs w:val="20"/>
        </w:rPr>
        <w:t xml:space="preserve"> </w:t>
      </w:r>
      <w:r>
        <w:rPr>
          <w:rFonts w:eastAsia="Times New Roman"/>
          <w:b/>
          <w:bCs/>
          <w:color w:val="000000"/>
          <w:sz w:val="20"/>
          <w:szCs w:val="20"/>
        </w:rPr>
        <w:t>Risk Factors</w:t>
      </w:r>
    </w:p>
    <w:p w14:paraId="19642859" w14:textId="77777777" w:rsidR="00000000" w:rsidRDefault="00B80CBE">
      <w:pPr>
        <w:spacing w:line="288" w:lineRule="auto"/>
        <w:jc w:val="both"/>
        <w:rPr>
          <w:rFonts w:eastAsia="Times New Roman"/>
          <w:sz w:val="20"/>
          <w:szCs w:val="20"/>
        </w:rPr>
      </w:pPr>
      <w:r>
        <w:rPr>
          <w:rFonts w:ascii="inherit" w:eastAsia="Times New Roman" w:hAnsi="inherit"/>
          <w:sz w:val="20"/>
          <w:szCs w:val="20"/>
        </w:rPr>
        <w:t>We are not aware of any material changes from the risk factors set forth under</w:t>
      </w:r>
      <w:r>
        <w:rPr>
          <w:rFonts w:ascii="inherit" w:eastAsia="Times New Roman" w:hAnsi="inherit"/>
          <w:sz w:val="20"/>
          <w:szCs w:val="20"/>
        </w:rPr>
        <w:t xml:space="preserve"> </w:t>
      </w:r>
      <w:r>
        <w:rPr>
          <w:rFonts w:ascii="inherit" w:eastAsia="Times New Roman" w:hAnsi="inherit"/>
          <w:sz w:val="20"/>
          <w:szCs w:val="20"/>
        </w:rPr>
        <w:t>“Part I—Item 1A. Risk Fa</w:t>
      </w:r>
      <w:r>
        <w:rPr>
          <w:rFonts w:ascii="inherit" w:eastAsia="Times New Roman" w:hAnsi="inherit"/>
          <w:sz w:val="20"/>
          <w:szCs w:val="20"/>
        </w:rPr>
        <w:t>ctors”</w:t>
      </w:r>
      <w:r>
        <w:rPr>
          <w:rFonts w:ascii="inherit" w:eastAsia="Times New Roman" w:hAnsi="inherit"/>
          <w:sz w:val="20"/>
          <w:szCs w:val="20"/>
        </w:rPr>
        <w:t xml:space="preserve"> </w:t>
      </w:r>
      <w:r>
        <w:rPr>
          <w:rFonts w:ascii="inherit" w:eastAsia="Times New Roman" w:hAnsi="inherit"/>
          <w:sz w:val="20"/>
          <w:szCs w:val="20"/>
        </w:rPr>
        <w:t>in our 2018 Form 10-K.</w:t>
      </w:r>
    </w:p>
    <w:p w14:paraId="326CA956" w14:textId="77777777" w:rsidR="00000000" w:rsidRDefault="00B80CBE">
      <w:pPr>
        <w:spacing w:line="288" w:lineRule="auto"/>
        <w:rPr>
          <w:rFonts w:eastAsia="Times New Roman"/>
          <w:sz w:val="20"/>
          <w:szCs w:val="20"/>
        </w:rPr>
      </w:pPr>
      <w:r>
        <w:rPr>
          <w:rFonts w:ascii="inherit" w:eastAsia="Times New Roman" w:hAnsi="inherit"/>
          <w:b/>
          <w:bCs/>
          <w:sz w:val="20"/>
          <w:szCs w:val="20"/>
        </w:rPr>
        <w:t>Item 2. Unregistered Sales of Equity Securities and Use of Proceeds</w:t>
      </w:r>
      <w:r>
        <w:rPr>
          <w:rFonts w:ascii="inherit" w:eastAsia="Times New Roman" w:hAnsi="inherit"/>
          <w:b/>
          <w:bCs/>
          <w:sz w:val="20"/>
          <w:szCs w:val="20"/>
        </w:rPr>
        <w:t xml:space="preserve"> </w:t>
      </w:r>
    </w:p>
    <w:p w14:paraId="0DA91B44"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table presents information related to repurchases of shares of our common stock for each calendar month in</w:t>
      </w:r>
      <w:r>
        <w:rPr>
          <w:rFonts w:ascii="inherit" w:eastAsia="Times New Roman" w:hAnsi="inherit"/>
          <w:sz w:val="20"/>
          <w:szCs w:val="20"/>
        </w:rPr>
        <w:t xml:space="preserve"> </w:t>
      </w:r>
      <w:r>
        <w:rPr>
          <w:rFonts w:ascii="inherit" w:eastAsia="Times New Roman" w:hAnsi="inherit"/>
          <w:sz w:val="20"/>
          <w:szCs w:val="20"/>
        </w:rPr>
        <w:t>the first quarter of 2019. Commissio</w:t>
      </w:r>
      <w:r>
        <w:rPr>
          <w:rFonts w:ascii="inherit" w:eastAsia="Times New Roman" w:hAnsi="inherit"/>
          <w:sz w:val="20"/>
          <w:szCs w:val="20"/>
        </w:rPr>
        <w:t>n costs are excluded from the amounts presented below.</w:t>
      </w:r>
    </w:p>
    <w:tbl>
      <w:tblPr>
        <w:tblW w:w="5000" w:type="pct"/>
        <w:tblCellMar>
          <w:left w:w="0" w:type="dxa"/>
          <w:right w:w="0" w:type="dxa"/>
        </w:tblCellMar>
        <w:tblLook w:val="04A0" w:firstRow="1" w:lastRow="0" w:firstColumn="1" w:lastColumn="0" w:noHBand="0" w:noVBand="1"/>
      </w:tblPr>
      <w:tblGrid>
        <w:gridCol w:w="5464"/>
        <w:gridCol w:w="105"/>
        <w:gridCol w:w="1228"/>
        <w:gridCol w:w="65"/>
        <w:gridCol w:w="105"/>
        <w:gridCol w:w="129"/>
        <w:gridCol w:w="1145"/>
        <w:gridCol w:w="65"/>
      </w:tblGrid>
      <w:tr w:rsidR="00000000" w14:paraId="116D2C51" w14:textId="77777777">
        <w:trPr>
          <w:divId w:val="1928272392"/>
        </w:trPr>
        <w:tc>
          <w:tcPr>
            <w:tcW w:w="0" w:type="auto"/>
            <w:gridSpan w:val="8"/>
            <w:vAlign w:val="center"/>
            <w:hideMark/>
          </w:tcPr>
          <w:p w14:paraId="2B87BD12" w14:textId="77777777" w:rsidR="00000000" w:rsidRDefault="00B80CBE">
            <w:pPr>
              <w:spacing w:line="288" w:lineRule="auto"/>
              <w:jc w:val="both"/>
              <w:rPr>
                <w:rFonts w:eastAsia="Times New Roman"/>
                <w:sz w:val="20"/>
                <w:szCs w:val="20"/>
              </w:rPr>
            </w:pPr>
          </w:p>
        </w:tc>
      </w:tr>
      <w:tr w:rsidR="00000000" w14:paraId="0F6EE620" w14:textId="77777777">
        <w:trPr>
          <w:divId w:val="1928272392"/>
        </w:trPr>
        <w:tc>
          <w:tcPr>
            <w:tcW w:w="3300" w:type="pct"/>
            <w:vAlign w:val="center"/>
            <w:hideMark/>
          </w:tcPr>
          <w:p w14:paraId="2449CB90" w14:textId="77777777" w:rsidR="00000000" w:rsidRDefault="00B80CBE">
            <w:pPr>
              <w:rPr>
                <w:rFonts w:eastAsia="Times New Roman"/>
                <w:sz w:val="20"/>
                <w:szCs w:val="20"/>
              </w:rPr>
            </w:pPr>
          </w:p>
        </w:tc>
        <w:tc>
          <w:tcPr>
            <w:tcW w:w="50" w:type="pct"/>
            <w:vAlign w:val="center"/>
            <w:hideMark/>
          </w:tcPr>
          <w:p w14:paraId="3E130644" w14:textId="77777777" w:rsidR="00000000" w:rsidRDefault="00B80CBE">
            <w:pPr>
              <w:rPr>
                <w:rFonts w:eastAsia="Times New Roman"/>
                <w:sz w:val="20"/>
                <w:szCs w:val="20"/>
              </w:rPr>
            </w:pPr>
          </w:p>
        </w:tc>
        <w:tc>
          <w:tcPr>
            <w:tcW w:w="750" w:type="pct"/>
            <w:vAlign w:val="center"/>
            <w:hideMark/>
          </w:tcPr>
          <w:p w14:paraId="7AE425F5" w14:textId="77777777" w:rsidR="00000000" w:rsidRDefault="00B80CBE">
            <w:pPr>
              <w:rPr>
                <w:rFonts w:eastAsia="Times New Roman"/>
                <w:sz w:val="20"/>
                <w:szCs w:val="20"/>
              </w:rPr>
            </w:pPr>
          </w:p>
        </w:tc>
        <w:tc>
          <w:tcPr>
            <w:tcW w:w="50" w:type="pct"/>
            <w:vAlign w:val="center"/>
            <w:hideMark/>
          </w:tcPr>
          <w:p w14:paraId="1D911E3E" w14:textId="77777777" w:rsidR="00000000" w:rsidRDefault="00B80CBE">
            <w:pPr>
              <w:rPr>
                <w:rFonts w:eastAsia="Times New Roman"/>
                <w:sz w:val="20"/>
                <w:szCs w:val="20"/>
              </w:rPr>
            </w:pPr>
          </w:p>
        </w:tc>
        <w:tc>
          <w:tcPr>
            <w:tcW w:w="50" w:type="pct"/>
            <w:vAlign w:val="center"/>
            <w:hideMark/>
          </w:tcPr>
          <w:p w14:paraId="6341FC46" w14:textId="77777777" w:rsidR="00000000" w:rsidRDefault="00B80CBE">
            <w:pPr>
              <w:rPr>
                <w:rFonts w:eastAsia="Times New Roman"/>
                <w:sz w:val="20"/>
                <w:szCs w:val="20"/>
              </w:rPr>
            </w:pPr>
          </w:p>
        </w:tc>
        <w:tc>
          <w:tcPr>
            <w:tcW w:w="50" w:type="pct"/>
            <w:vAlign w:val="center"/>
            <w:hideMark/>
          </w:tcPr>
          <w:p w14:paraId="7577FBC4" w14:textId="77777777" w:rsidR="00000000" w:rsidRDefault="00B80CBE">
            <w:pPr>
              <w:rPr>
                <w:rFonts w:eastAsia="Times New Roman"/>
                <w:sz w:val="20"/>
                <w:szCs w:val="20"/>
              </w:rPr>
            </w:pPr>
          </w:p>
        </w:tc>
        <w:tc>
          <w:tcPr>
            <w:tcW w:w="700" w:type="pct"/>
            <w:vAlign w:val="center"/>
            <w:hideMark/>
          </w:tcPr>
          <w:p w14:paraId="17029574" w14:textId="77777777" w:rsidR="00000000" w:rsidRDefault="00B80CBE">
            <w:pPr>
              <w:rPr>
                <w:rFonts w:eastAsia="Times New Roman"/>
                <w:sz w:val="20"/>
                <w:szCs w:val="20"/>
              </w:rPr>
            </w:pPr>
          </w:p>
        </w:tc>
        <w:tc>
          <w:tcPr>
            <w:tcW w:w="50" w:type="pct"/>
            <w:vAlign w:val="center"/>
            <w:hideMark/>
          </w:tcPr>
          <w:p w14:paraId="592C315F" w14:textId="77777777" w:rsidR="00000000" w:rsidRDefault="00B80CBE">
            <w:pPr>
              <w:rPr>
                <w:rFonts w:eastAsia="Times New Roman"/>
                <w:sz w:val="20"/>
                <w:szCs w:val="20"/>
              </w:rPr>
            </w:pPr>
          </w:p>
        </w:tc>
      </w:tr>
      <w:tr w:rsidR="00000000" w14:paraId="71076CD5" w14:textId="77777777">
        <w:trPr>
          <w:divId w:val="1928272392"/>
        </w:trPr>
        <w:tc>
          <w:tcPr>
            <w:tcW w:w="0" w:type="auto"/>
            <w:tcBorders>
              <w:bottom w:val="single" w:sz="6" w:space="0" w:color="000000"/>
            </w:tcBorders>
            <w:tcMar>
              <w:top w:w="30" w:type="dxa"/>
              <w:left w:w="30" w:type="dxa"/>
              <w:bottom w:w="30" w:type="dxa"/>
              <w:right w:w="30" w:type="dxa"/>
            </w:tcMar>
            <w:vAlign w:val="bottom"/>
            <w:hideMark/>
          </w:tcPr>
          <w:p w14:paraId="2C7F2095" w14:textId="77777777" w:rsidR="00000000" w:rsidRDefault="00B80CBE">
            <w:pPr>
              <w:divId w:val="8683783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2411CE7F" w14:textId="77777777" w:rsidR="00000000" w:rsidRDefault="00B80CBE">
            <w:pPr>
              <w:divId w:val="151797120"/>
              <w:rPr>
                <w:rFonts w:eastAsia="Times New Roman"/>
                <w:sz w:val="20"/>
                <w:szCs w:val="20"/>
              </w:rPr>
            </w:pPr>
            <w:r>
              <w:rPr>
                <w:rFonts w:ascii="inherit" w:eastAsia="Times New Roman" w:hAnsi="inherit"/>
                <w:sz w:val="20"/>
                <w:szCs w:val="20"/>
              </w:rPr>
              <w:t> </w:t>
            </w:r>
          </w:p>
        </w:tc>
        <w:tc>
          <w:tcPr>
            <w:tcW w:w="0" w:type="auto"/>
            <w:gridSpan w:val="2"/>
            <w:tcBorders>
              <w:bottom w:val="single" w:sz="6" w:space="0" w:color="000000"/>
            </w:tcBorders>
            <w:tcMar>
              <w:top w:w="30" w:type="dxa"/>
              <w:left w:w="30" w:type="dxa"/>
              <w:bottom w:w="30" w:type="dxa"/>
              <w:right w:w="30" w:type="dxa"/>
            </w:tcMar>
            <w:vAlign w:val="bottom"/>
            <w:hideMark/>
          </w:tcPr>
          <w:p w14:paraId="5A2B93DC" w14:textId="77777777" w:rsidR="00000000" w:rsidRDefault="00B80CBE">
            <w:pPr>
              <w:jc w:val="center"/>
              <w:rPr>
                <w:rFonts w:eastAsia="Times New Roman"/>
                <w:sz w:val="16"/>
                <w:szCs w:val="16"/>
              </w:rPr>
            </w:pPr>
            <w:r>
              <w:rPr>
                <w:rFonts w:ascii="inherit" w:eastAsia="Times New Roman" w:hAnsi="inherit"/>
                <w:b/>
                <w:bCs/>
                <w:sz w:val="16"/>
                <w:szCs w:val="16"/>
              </w:rPr>
              <w:t>Total</w:t>
            </w:r>
          </w:p>
          <w:p w14:paraId="54D441D4" w14:textId="77777777" w:rsidR="00000000" w:rsidRDefault="00B80CBE">
            <w:pPr>
              <w:jc w:val="center"/>
              <w:rPr>
                <w:rFonts w:eastAsia="Times New Roman"/>
                <w:sz w:val="16"/>
                <w:szCs w:val="16"/>
              </w:rPr>
            </w:pPr>
            <w:r>
              <w:rPr>
                <w:rFonts w:ascii="inherit" w:eastAsia="Times New Roman" w:hAnsi="inherit"/>
                <w:b/>
                <w:bCs/>
                <w:sz w:val="16"/>
                <w:szCs w:val="16"/>
              </w:rPr>
              <w:t>Number</w:t>
            </w:r>
            <w:r>
              <w:rPr>
                <w:rFonts w:ascii="inherit" w:eastAsia="Times New Roman" w:hAnsi="inherit"/>
                <w:b/>
                <w:bCs/>
                <w:sz w:val="16"/>
                <w:szCs w:val="16"/>
              </w:rPr>
              <w:t xml:space="preserve"> </w:t>
            </w:r>
          </w:p>
          <w:p w14:paraId="6DEE32DC" w14:textId="77777777" w:rsidR="00000000" w:rsidRDefault="00B80CBE">
            <w:pPr>
              <w:jc w:val="center"/>
              <w:rPr>
                <w:rFonts w:eastAsia="Times New Roman"/>
                <w:sz w:val="16"/>
                <w:szCs w:val="16"/>
              </w:rPr>
            </w:pPr>
            <w:r>
              <w:rPr>
                <w:rFonts w:ascii="inherit" w:eastAsia="Times New Roman" w:hAnsi="inherit"/>
                <w:b/>
                <w:bCs/>
                <w:sz w:val="16"/>
                <w:szCs w:val="16"/>
              </w:rPr>
              <w:t>of Shares</w:t>
            </w:r>
          </w:p>
          <w:p w14:paraId="662221BF" w14:textId="77777777" w:rsidR="00000000" w:rsidRDefault="00B80CBE">
            <w:pPr>
              <w:jc w:val="center"/>
              <w:rPr>
                <w:rFonts w:eastAsia="Times New Roman"/>
                <w:sz w:val="16"/>
                <w:szCs w:val="16"/>
              </w:rPr>
            </w:pPr>
            <w:r>
              <w:rPr>
                <w:rFonts w:ascii="inherit" w:eastAsia="Times New Roman" w:hAnsi="inherit"/>
                <w:b/>
                <w:bCs/>
                <w:sz w:val="16"/>
                <w:szCs w:val="16"/>
              </w:rPr>
              <w:t>Purchased</w:t>
            </w:r>
            <w:r>
              <w:rPr>
                <w:rFonts w:ascii="inherit" w:eastAsia="Times New Roman" w:hAnsi="inherit"/>
                <w:b/>
                <w:bCs/>
                <w:sz w:val="10"/>
                <w:szCs w:val="10"/>
                <w:vertAlign w:val="superscript"/>
              </w:rPr>
              <w:t>(1)</w:t>
            </w:r>
          </w:p>
        </w:tc>
        <w:tc>
          <w:tcPr>
            <w:tcW w:w="0" w:type="auto"/>
            <w:tcMar>
              <w:top w:w="30" w:type="dxa"/>
              <w:left w:w="30" w:type="dxa"/>
              <w:bottom w:w="30" w:type="dxa"/>
              <w:right w:w="30" w:type="dxa"/>
            </w:tcMar>
            <w:vAlign w:val="bottom"/>
            <w:hideMark/>
          </w:tcPr>
          <w:p w14:paraId="46759818" w14:textId="77777777" w:rsidR="00000000" w:rsidRDefault="00B80CBE">
            <w:pPr>
              <w:divId w:val="1997561741"/>
              <w:rPr>
                <w:rFonts w:eastAsia="Times New Roman"/>
                <w:sz w:val="20"/>
                <w:szCs w:val="20"/>
              </w:rPr>
            </w:pPr>
            <w:r>
              <w:rPr>
                <w:rFonts w:ascii="inherit" w:eastAsia="Times New Roman" w:hAnsi="inherit"/>
                <w:sz w:val="20"/>
                <w:szCs w:val="20"/>
              </w:rPr>
              <w:t> </w:t>
            </w:r>
          </w:p>
        </w:tc>
        <w:tc>
          <w:tcPr>
            <w:tcW w:w="0" w:type="auto"/>
            <w:gridSpan w:val="3"/>
            <w:tcBorders>
              <w:bottom w:val="single" w:sz="6" w:space="0" w:color="000000"/>
            </w:tcBorders>
            <w:tcMar>
              <w:top w:w="30" w:type="dxa"/>
              <w:left w:w="30" w:type="dxa"/>
              <w:bottom w:w="30" w:type="dxa"/>
              <w:right w:w="30" w:type="dxa"/>
            </w:tcMar>
            <w:vAlign w:val="bottom"/>
            <w:hideMark/>
          </w:tcPr>
          <w:p w14:paraId="2858A64A" w14:textId="77777777" w:rsidR="00000000" w:rsidRDefault="00B80CBE">
            <w:pPr>
              <w:jc w:val="center"/>
              <w:rPr>
                <w:rFonts w:eastAsia="Times New Roman"/>
                <w:sz w:val="16"/>
                <w:szCs w:val="16"/>
              </w:rPr>
            </w:pPr>
            <w:r>
              <w:rPr>
                <w:rFonts w:ascii="inherit" w:eastAsia="Times New Roman" w:hAnsi="inherit"/>
                <w:b/>
                <w:bCs/>
                <w:sz w:val="16"/>
                <w:szCs w:val="16"/>
              </w:rPr>
              <w:t>Average</w:t>
            </w:r>
          </w:p>
          <w:p w14:paraId="6BF028FE" w14:textId="77777777" w:rsidR="00000000" w:rsidRDefault="00B80CBE">
            <w:pPr>
              <w:jc w:val="center"/>
              <w:rPr>
                <w:rFonts w:eastAsia="Times New Roman"/>
                <w:sz w:val="16"/>
                <w:szCs w:val="16"/>
              </w:rPr>
            </w:pPr>
            <w:r>
              <w:rPr>
                <w:rFonts w:ascii="inherit" w:eastAsia="Times New Roman" w:hAnsi="inherit"/>
                <w:b/>
                <w:bCs/>
                <w:sz w:val="16"/>
                <w:szCs w:val="16"/>
              </w:rPr>
              <w:t>Price Paid</w:t>
            </w:r>
          </w:p>
          <w:p w14:paraId="77617661" w14:textId="77777777" w:rsidR="00000000" w:rsidRDefault="00B80CBE">
            <w:pPr>
              <w:jc w:val="center"/>
              <w:rPr>
                <w:rFonts w:eastAsia="Times New Roman"/>
                <w:sz w:val="16"/>
                <w:szCs w:val="16"/>
              </w:rPr>
            </w:pPr>
            <w:r>
              <w:rPr>
                <w:rFonts w:ascii="inherit" w:eastAsia="Times New Roman" w:hAnsi="inherit"/>
                <w:b/>
                <w:bCs/>
                <w:sz w:val="16"/>
                <w:szCs w:val="16"/>
              </w:rPr>
              <w:t>per Share</w:t>
            </w:r>
          </w:p>
        </w:tc>
      </w:tr>
      <w:tr w:rsidR="00000000" w14:paraId="7256BB87" w14:textId="77777777">
        <w:trPr>
          <w:divId w:val="1928272392"/>
        </w:trPr>
        <w:tc>
          <w:tcPr>
            <w:tcW w:w="0" w:type="auto"/>
            <w:tcBorders>
              <w:top w:val="single" w:sz="6" w:space="0" w:color="000000"/>
            </w:tcBorders>
            <w:shd w:val="clear" w:color="auto" w:fill="CCEEFF"/>
            <w:tcMar>
              <w:top w:w="30" w:type="dxa"/>
              <w:left w:w="30" w:type="dxa"/>
              <w:bottom w:w="30" w:type="dxa"/>
              <w:right w:w="30" w:type="dxa"/>
            </w:tcMar>
            <w:hideMark/>
          </w:tcPr>
          <w:p w14:paraId="44E7227C" w14:textId="77777777" w:rsidR="00000000" w:rsidRDefault="00B80CBE">
            <w:pPr>
              <w:rPr>
                <w:rFonts w:eastAsia="Times New Roman"/>
                <w:sz w:val="18"/>
                <w:szCs w:val="18"/>
              </w:rPr>
            </w:pPr>
            <w:r>
              <w:rPr>
                <w:rFonts w:ascii="inherit" w:eastAsia="Times New Roman" w:hAnsi="inherit"/>
                <w:sz w:val="18"/>
                <w:szCs w:val="18"/>
              </w:rPr>
              <w:t>January</w:t>
            </w:r>
          </w:p>
        </w:tc>
        <w:tc>
          <w:tcPr>
            <w:tcW w:w="0" w:type="auto"/>
            <w:shd w:val="clear" w:color="auto" w:fill="CCEEFF"/>
            <w:tcMar>
              <w:top w:w="30" w:type="dxa"/>
              <w:left w:w="30" w:type="dxa"/>
              <w:bottom w:w="30" w:type="dxa"/>
              <w:right w:w="30" w:type="dxa"/>
            </w:tcMar>
            <w:vAlign w:val="bottom"/>
            <w:hideMark/>
          </w:tcPr>
          <w:p w14:paraId="7222D9AB" w14:textId="77777777" w:rsidR="00000000" w:rsidRDefault="00B80CBE">
            <w:pPr>
              <w:divId w:val="969938214"/>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3E05612B"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6F6D85C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57B16D32" w14:textId="77777777" w:rsidR="00000000" w:rsidRDefault="00B80CBE">
            <w:pPr>
              <w:divId w:val="1460418909"/>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4CB6EB9C" w14:textId="77777777" w:rsidR="00000000" w:rsidRDefault="00B80CBE">
            <w:pPr>
              <w:jc w:val="right"/>
              <w:rPr>
                <w:rFonts w:eastAsia="Times New Roman"/>
                <w:sz w:val="18"/>
                <w:szCs w:val="18"/>
              </w:rPr>
            </w:pPr>
            <w:r>
              <w:rPr>
                <w:rFonts w:ascii="inherit" w:eastAsia="Times New Roman" w:hAnsi="inherit"/>
                <w:b/>
                <w:bCs/>
                <w:sz w:val="18"/>
                <w:szCs w:val="18"/>
              </w:rPr>
              <w:t>—</w:t>
            </w:r>
          </w:p>
        </w:tc>
        <w:tc>
          <w:tcPr>
            <w:tcW w:w="0" w:type="auto"/>
            <w:shd w:val="clear" w:color="auto" w:fill="CCEEFF"/>
            <w:vAlign w:val="bottom"/>
            <w:hideMark/>
          </w:tcPr>
          <w:p w14:paraId="20798E59" w14:textId="77777777" w:rsidR="00000000" w:rsidRDefault="00B80CBE">
            <w:pPr>
              <w:rPr>
                <w:rFonts w:eastAsia="Times New Roman"/>
                <w:sz w:val="20"/>
                <w:szCs w:val="20"/>
              </w:rPr>
            </w:pPr>
          </w:p>
        </w:tc>
      </w:tr>
      <w:tr w:rsidR="00000000" w14:paraId="1BC0A42C" w14:textId="77777777">
        <w:trPr>
          <w:divId w:val="1928272392"/>
        </w:trPr>
        <w:tc>
          <w:tcPr>
            <w:tcW w:w="0" w:type="auto"/>
            <w:tcMar>
              <w:top w:w="30" w:type="dxa"/>
              <w:left w:w="30" w:type="dxa"/>
              <w:bottom w:w="30" w:type="dxa"/>
              <w:right w:w="30" w:type="dxa"/>
            </w:tcMar>
            <w:hideMark/>
          </w:tcPr>
          <w:p w14:paraId="04652A06" w14:textId="77777777" w:rsidR="00000000" w:rsidRDefault="00B80CBE">
            <w:pPr>
              <w:rPr>
                <w:rFonts w:eastAsia="Times New Roman"/>
                <w:sz w:val="18"/>
                <w:szCs w:val="18"/>
              </w:rPr>
            </w:pPr>
            <w:r>
              <w:rPr>
                <w:rFonts w:ascii="inherit" w:eastAsia="Times New Roman" w:hAnsi="inherit"/>
                <w:sz w:val="18"/>
                <w:szCs w:val="18"/>
              </w:rPr>
              <w:t>February</w:t>
            </w:r>
          </w:p>
        </w:tc>
        <w:tc>
          <w:tcPr>
            <w:tcW w:w="0" w:type="auto"/>
            <w:tcMar>
              <w:top w:w="30" w:type="dxa"/>
              <w:left w:w="30" w:type="dxa"/>
              <w:bottom w:w="30" w:type="dxa"/>
              <w:right w:w="30" w:type="dxa"/>
            </w:tcMar>
            <w:vAlign w:val="bottom"/>
            <w:hideMark/>
          </w:tcPr>
          <w:p w14:paraId="3809E4F3" w14:textId="77777777" w:rsidR="00000000" w:rsidRDefault="00B80CBE">
            <w:pPr>
              <w:divId w:val="105627337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6EA0FDAA" w14:textId="77777777" w:rsidR="00000000" w:rsidRDefault="00B80CBE">
            <w:pPr>
              <w:jc w:val="right"/>
              <w:rPr>
                <w:rFonts w:eastAsia="Times New Roman"/>
                <w:sz w:val="18"/>
                <w:szCs w:val="18"/>
              </w:rPr>
            </w:pPr>
            <w:r>
              <w:rPr>
                <w:rFonts w:ascii="inherit" w:eastAsia="Times New Roman" w:hAnsi="inherit"/>
                <w:b/>
                <w:bCs/>
                <w:sz w:val="18"/>
                <w:szCs w:val="18"/>
              </w:rPr>
              <w:t>585,369</w:t>
            </w:r>
          </w:p>
        </w:tc>
        <w:tc>
          <w:tcPr>
            <w:tcW w:w="0" w:type="auto"/>
            <w:vAlign w:val="bottom"/>
            <w:hideMark/>
          </w:tcPr>
          <w:p w14:paraId="31305639"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26689F1A" w14:textId="77777777" w:rsidR="00000000" w:rsidRDefault="00B80CBE">
            <w:pPr>
              <w:divId w:val="207169105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0" w:type="dxa"/>
            </w:tcMar>
            <w:vAlign w:val="bottom"/>
            <w:hideMark/>
          </w:tcPr>
          <w:p w14:paraId="16AC6C7C" w14:textId="77777777" w:rsidR="00000000" w:rsidRDefault="00B80CBE">
            <w:pPr>
              <w:rPr>
                <w:rFonts w:eastAsia="Times New Roman"/>
                <w:sz w:val="18"/>
                <w:szCs w:val="18"/>
              </w:rPr>
            </w:pPr>
            <w:r>
              <w:rPr>
                <w:rFonts w:ascii="inherit" w:eastAsia="Times New Roman" w:hAnsi="inherit"/>
                <w:b/>
                <w:bCs/>
                <w:sz w:val="18"/>
                <w:szCs w:val="18"/>
              </w:rPr>
              <w:t>$</w:t>
            </w:r>
          </w:p>
        </w:tc>
        <w:tc>
          <w:tcPr>
            <w:tcW w:w="0" w:type="auto"/>
            <w:tcMar>
              <w:top w:w="30" w:type="dxa"/>
              <w:left w:w="0" w:type="dxa"/>
              <w:bottom w:w="30" w:type="dxa"/>
              <w:right w:w="0" w:type="dxa"/>
            </w:tcMar>
            <w:vAlign w:val="bottom"/>
            <w:hideMark/>
          </w:tcPr>
          <w:p w14:paraId="6FCA81D3" w14:textId="77777777" w:rsidR="00000000" w:rsidRDefault="00B80CBE">
            <w:pPr>
              <w:jc w:val="right"/>
              <w:rPr>
                <w:rFonts w:eastAsia="Times New Roman"/>
                <w:sz w:val="18"/>
                <w:szCs w:val="18"/>
              </w:rPr>
            </w:pPr>
            <w:r>
              <w:rPr>
                <w:rFonts w:ascii="inherit" w:eastAsia="Times New Roman" w:hAnsi="inherit"/>
                <w:b/>
                <w:bCs/>
                <w:sz w:val="18"/>
                <w:szCs w:val="18"/>
              </w:rPr>
              <w:t>81.51</w:t>
            </w:r>
          </w:p>
        </w:tc>
        <w:tc>
          <w:tcPr>
            <w:tcW w:w="0" w:type="auto"/>
            <w:vAlign w:val="bottom"/>
            <w:hideMark/>
          </w:tcPr>
          <w:p w14:paraId="46E35F02" w14:textId="77777777" w:rsidR="00000000" w:rsidRDefault="00B80CBE">
            <w:pPr>
              <w:rPr>
                <w:rFonts w:eastAsia="Times New Roman"/>
                <w:sz w:val="20"/>
                <w:szCs w:val="20"/>
              </w:rPr>
            </w:pPr>
          </w:p>
        </w:tc>
      </w:tr>
      <w:tr w:rsidR="00000000" w14:paraId="1D02978C" w14:textId="77777777">
        <w:trPr>
          <w:divId w:val="1928272392"/>
        </w:trPr>
        <w:tc>
          <w:tcPr>
            <w:tcW w:w="0" w:type="auto"/>
            <w:shd w:val="clear" w:color="auto" w:fill="CCEEFF"/>
            <w:tcMar>
              <w:top w:w="30" w:type="dxa"/>
              <w:left w:w="30" w:type="dxa"/>
              <w:bottom w:w="30" w:type="dxa"/>
              <w:right w:w="30" w:type="dxa"/>
            </w:tcMar>
            <w:hideMark/>
          </w:tcPr>
          <w:p w14:paraId="4866FAA9" w14:textId="77777777" w:rsidR="00000000" w:rsidRDefault="00B80CBE">
            <w:pPr>
              <w:rPr>
                <w:rFonts w:eastAsia="Times New Roman"/>
                <w:sz w:val="18"/>
                <w:szCs w:val="18"/>
              </w:rPr>
            </w:pPr>
            <w:r>
              <w:rPr>
                <w:rFonts w:ascii="inherit" w:eastAsia="Times New Roman" w:hAnsi="inherit"/>
                <w:sz w:val="18"/>
                <w:szCs w:val="18"/>
              </w:rPr>
              <w:t>March</w:t>
            </w:r>
          </w:p>
        </w:tc>
        <w:tc>
          <w:tcPr>
            <w:tcW w:w="0" w:type="auto"/>
            <w:shd w:val="clear" w:color="auto" w:fill="CCEEFF"/>
            <w:tcMar>
              <w:top w:w="30" w:type="dxa"/>
              <w:left w:w="30" w:type="dxa"/>
              <w:bottom w:w="30" w:type="dxa"/>
              <w:right w:w="30" w:type="dxa"/>
            </w:tcMar>
            <w:vAlign w:val="bottom"/>
            <w:hideMark/>
          </w:tcPr>
          <w:p w14:paraId="31AAF498" w14:textId="77777777" w:rsidR="00000000" w:rsidRDefault="00B80CBE">
            <w:pPr>
              <w:divId w:val="167713601"/>
              <w:rPr>
                <w:rFonts w:eastAsia="Times New Roman"/>
                <w:sz w:val="20"/>
                <w:szCs w:val="20"/>
              </w:rPr>
            </w:pPr>
            <w:r>
              <w:rPr>
                <w:rFonts w:ascii="inherit" w:eastAsia="Times New Roman" w:hAnsi="inherit"/>
                <w:sz w:val="20"/>
                <w:szCs w:val="20"/>
              </w:rPr>
              <w:t> </w:t>
            </w:r>
          </w:p>
        </w:tc>
        <w:tc>
          <w:tcPr>
            <w:tcW w:w="0" w:type="auto"/>
            <w:shd w:val="clear" w:color="auto" w:fill="CCEEFF"/>
            <w:tcMar>
              <w:top w:w="30" w:type="dxa"/>
              <w:left w:w="30" w:type="dxa"/>
              <w:bottom w:w="30" w:type="dxa"/>
              <w:right w:w="0" w:type="dxa"/>
            </w:tcMar>
            <w:vAlign w:val="bottom"/>
            <w:hideMark/>
          </w:tcPr>
          <w:p w14:paraId="067644D6" w14:textId="77777777" w:rsidR="00000000" w:rsidRDefault="00B80CBE">
            <w:pPr>
              <w:jc w:val="right"/>
              <w:rPr>
                <w:rFonts w:eastAsia="Times New Roman"/>
                <w:sz w:val="18"/>
                <w:szCs w:val="18"/>
              </w:rPr>
            </w:pPr>
            <w:r>
              <w:rPr>
                <w:rFonts w:ascii="inherit" w:eastAsia="Times New Roman" w:hAnsi="inherit"/>
                <w:b/>
                <w:bCs/>
                <w:sz w:val="18"/>
                <w:szCs w:val="18"/>
              </w:rPr>
              <w:t>214,758</w:t>
            </w:r>
          </w:p>
        </w:tc>
        <w:tc>
          <w:tcPr>
            <w:tcW w:w="0" w:type="auto"/>
            <w:shd w:val="clear" w:color="auto" w:fill="CCEEFF"/>
            <w:vAlign w:val="bottom"/>
            <w:hideMark/>
          </w:tcPr>
          <w:p w14:paraId="023B8283" w14:textId="77777777" w:rsidR="00000000" w:rsidRDefault="00B80CBE">
            <w:pPr>
              <w:rPr>
                <w:rFonts w:eastAsia="Times New Roman"/>
                <w:sz w:val="20"/>
                <w:szCs w:val="20"/>
              </w:rPr>
            </w:pPr>
          </w:p>
        </w:tc>
        <w:tc>
          <w:tcPr>
            <w:tcW w:w="0" w:type="auto"/>
            <w:shd w:val="clear" w:color="auto" w:fill="CCEEFF"/>
            <w:tcMar>
              <w:top w:w="30" w:type="dxa"/>
              <w:left w:w="30" w:type="dxa"/>
              <w:bottom w:w="30" w:type="dxa"/>
              <w:right w:w="30" w:type="dxa"/>
            </w:tcMar>
            <w:vAlign w:val="bottom"/>
            <w:hideMark/>
          </w:tcPr>
          <w:p w14:paraId="400A9AFB" w14:textId="77777777" w:rsidR="00000000" w:rsidRDefault="00B80CBE">
            <w:pPr>
              <w:divId w:val="699859676"/>
              <w:rPr>
                <w:rFonts w:eastAsia="Times New Roman"/>
                <w:sz w:val="20"/>
                <w:szCs w:val="20"/>
              </w:rPr>
            </w:pPr>
            <w:r>
              <w:rPr>
                <w:rFonts w:ascii="inherit" w:eastAsia="Times New Roman" w:hAnsi="inherit"/>
                <w:sz w:val="20"/>
                <w:szCs w:val="20"/>
              </w:rPr>
              <w:t> </w:t>
            </w:r>
          </w:p>
        </w:tc>
        <w:tc>
          <w:tcPr>
            <w:tcW w:w="0" w:type="auto"/>
            <w:gridSpan w:val="2"/>
            <w:shd w:val="clear" w:color="auto" w:fill="CCEEFF"/>
            <w:tcMar>
              <w:top w:w="30" w:type="dxa"/>
              <w:left w:w="30" w:type="dxa"/>
              <w:bottom w:w="30" w:type="dxa"/>
              <w:right w:w="0" w:type="dxa"/>
            </w:tcMar>
            <w:vAlign w:val="bottom"/>
            <w:hideMark/>
          </w:tcPr>
          <w:p w14:paraId="71E85C49" w14:textId="77777777" w:rsidR="00000000" w:rsidRDefault="00B80CBE">
            <w:pPr>
              <w:jc w:val="right"/>
              <w:rPr>
                <w:rFonts w:eastAsia="Times New Roman"/>
                <w:sz w:val="18"/>
                <w:szCs w:val="18"/>
              </w:rPr>
            </w:pPr>
            <w:r>
              <w:rPr>
                <w:rFonts w:ascii="inherit" w:eastAsia="Times New Roman" w:hAnsi="inherit"/>
                <w:b/>
                <w:bCs/>
                <w:sz w:val="18"/>
                <w:szCs w:val="18"/>
              </w:rPr>
              <w:t>81.28</w:t>
            </w:r>
          </w:p>
        </w:tc>
        <w:tc>
          <w:tcPr>
            <w:tcW w:w="0" w:type="auto"/>
            <w:shd w:val="clear" w:color="auto" w:fill="CCEEFF"/>
            <w:vAlign w:val="bottom"/>
            <w:hideMark/>
          </w:tcPr>
          <w:p w14:paraId="7A2949D6" w14:textId="77777777" w:rsidR="00000000" w:rsidRDefault="00B80CBE">
            <w:pPr>
              <w:rPr>
                <w:rFonts w:eastAsia="Times New Roman"/>
                <w:sz w:val="20"/>
                <w:szCs w:val="20"/>
              </w:rPr>
            </w:pPr>
          </w:p>
        </w:tc>
      </w:tr>
      <w:tr w:rsidR="00000000" w14:paraId="32267DAB" w14:textId="77777777">
        <w:trPr>
          <w:divId w:val="1928272392"/>
        </w:trPr>
        <w:tc>
          <w:tcPr>
            <w:tcW w:w="0" w:type="auto"/>
            <w:tcMar>
              <w:top w:w="30" w:type="dxa"/>
              <w:left w:w="30" w:type="dxa"/>
              <w:bottom w:w="30" w:type="dxa"/>
              <w:right w:w="30" w:type="dxa"/>
            </w:tcMar>
            <w:hideMark/>
          </w:tcPr>
          <w:p w14:paraId="077C92A1" w14:textId="77777777" w:rsidR="00000000" w:rsidRDefault="00B80CBE">
            <w:pPr>
              <w:rPr>
                <w:rFonts w:eastAsia="Times New Roman"/>
                <w:sz w:val="18"/>
                <w:szCs w:val="18"/>
              </w:rPr>
            </w:pPr>
            <w:r>
              <w:rPr>
                <w:rFonts w:ascii="inherit" w:eastAsia="Times New Roman" w:hAnsi="inherit"/>
                <w:sz w:val="18"/>
                <w:szCs w:val="18"/>
              </w:rPr>
              <w:t>Total</w:t>
            </w:r>
          </w:p>
        </w:tc>
        <w:tc>
          <w:tcPr>
            <w:tcW w:w="0" w:type="auto"/>
            <w:tcMar>
              <w:top w:w="30" w:type="dxa"/>
              <w:left w:w="30" w:type="dxa"/>
              <w:bottom w:w="30" w:type="dxa"/>
              <w:right w:w="30" w:type="dxa"/>
            </w:tcMar>
            <w:vAlign w:val="bottom"/>
            <w:hideMark/>
          </w:tcPr>
          <w:p w14:paraId="5111E9E0" w14:textId="77777777" w:rsidR="00000000" w:rsidRDefault="00B80CBE">
            <w:pPr>
              <w:divId w:val="1185703634"/>
              <w:rPr>
                <w:rFonts w:eastAsia="Times New Roman"/>
                <w:sz w:val="20"/>
                <w:szCs w:val="20"/>
              </w:rPr>
            </w:pPr>
            <w:r>
              <w:rPr>
                <w:rFonts w:ascii="inherit" w:eastAsia="Times New Roman" w:hAnsi="inherit"/>
                <w:sz w:val="20"/>
                <w:szCs w:val="20"/>
              </w:rPr>
              <w:t> </w:t>
            </w:r>
          </w:p>
        </w:tc>
        <w:tc>
          <w:tcPr>
            <w:tcW w:w="0" w:type="auto"/>
            <w:tcBorders>
              <w:top w:val="single" w:sz="6" w:space="0" w:color="000000"/>
              <w:bottom w:val="double" w:sz="6" w:space="0" w:color="000000"/>
            </w:tcBorders>
            <w:tcMar>
              <w:top w:w="30" w:type="dxa"/>
              <w:left w:w="30" w:type="dxa"/>
              <w:bottom w:w="30" w:type="dxa"/>
              <w:right w:w="0" w:type="dxa"/>
            </w:tcMar>
            <w:vAlign w:val="bottom"/>
            <w:hideMark/>
          </w:tcPr>
          <w:p w14:paraId="374629D7" w14:textId="77777777" w:rsidR="00000000" w:rsidRDefault="00B80CBE">
            <w:pPr>
              <w:jc w:val="right"/>
              <w:rPr>
                <w:rFonts w:eastAsia="Times New Roman"/>
                <w:sz w:val="18"/>
                <w:szCs w:val="18"/>
              </w:rPr>
            </w:pPr>
            <w:r>
              <w:rPr>
                <w:rFonts w:ascii="inherit" w:eastAsia="Times New Roman" w:hAnsi="inherit"/>
                <w:b/>
                <w:bCs/>
                <w:sz w:val="18"/>
                <w:szCs w:val="18"/>
              </w:rPr>
              <w:t>800,127</w:t>
            </w:r>
          </w:p>
        </w:tc>
        <w:tc>
          <w:tcPr>
            <w:tcW w:w="0" w:type="auto"/>
            <w:tcBorders>
              <w:top w:val="single" w:sz="6" w:space="0" w:color="000000"/>
              <w:bottom w:val="double" w:sz="6" w:space="0" w:color="000000"/>
            </w:tcBorders>
            <w:vAlign w:val="bottom"/>
            <w:hideMark/>
          </w:tcPr>
          <w:p w14:paraId="19BFF36D" w14:textId="77777777" w:rsidR="00000000" w:rsidRDefault="00B80CBE">
            <w:pPr>
              <w:rPr>
                <w:rFonts w:eastAsia="Times New Roman"/>
                <w:sz w:val="20"/>
                <w:szCs w:val="20"/>
              </w:rPr>
            </w:pPr>
          </w:p>
        </w:tc>
        <w:tc>
          <w:tcPr>
            <w:tcW w:w="0" w:type="auto"/>
            <w:tcMar>
              <w:top w:w="30" w:type="dxa"/>
              <w:left w:w="30" w:type="dxa"/>
              <w:bottom w:w="30" w:type="dxa"/>
              <w:right w:w="30" w:type="dxa"/>
            </w:tcMar>
            <w:vAlign w:val="bottom"/>
            <w:hideMark/>
          </w:tcPr>
          <w:p w14:paraId="73EA59A9" w14:textId="77777777" w:rsidR="00000000" w:rsidRDefault="00B80CBE">
            <w:pPr>
              <w:divId w:val="1023093901"/>
              <w:rPr>
                <w:rFonts w:eastAsia="Times New Roman"/>
                <w:sz w:val="20"/>
                <w:szCs w:val="20"/>
              </w:rPr>
            </w:pPr>
            <w:r>
              <w:rPr>
                <w:rFonts w:ascii="inherit" w:eastAsia="Times New Roman" w:hAnsi="inherit"/>
                <w:sz w:val="20"/>
                <w:szCs w:val="20"/>
              </w:rPr>
              <w:t> </w:t>
            </w:r>
          </w:p>
        </w:tc>
        <w:tc>
          <w:tcPr>
            <w:tcW w:w="0" w:type="auto"/>
            <w:gridSpan w:val="2"/>
            <w:tcMar>
              <w:top w:w="30" w:type="dxa"/>
              <w:left w:w="30" w:type="dxa"/>
              <w:bottom w:w="30" w:type="dxa"/>
              <w:right w:w="0" w:type="dxa"/>
            </w:tcMar>
            <w:vAlign w:val="bottom"/>
            <w:hideMark/>
          </w:tcPr>
          <w:p w14:paraId="007EAA06" w14:textId="77777777" w:rsidR="00000000" w:rsidRDefault="00B80CBE">
            <w:pPr>
              <w:jc w:val="right"/>
              <w:rPr>
                <w:rFonts w:eastAsia="Times New Roman"/>
                <w:sz w:val="18"/>
                <w:szCs w:val="18"/>
              </w:rPr>
            </w:pPr>
            <w:r>
              <w:rPr>
                <w:rFonts w:ascii="inherit" w:eastAsia="Times New Roman" w:hAnsi="inherit"/>
                <w:b/>
                <w:bCs/>
                <w:sz w:val="18"/>
                <w:szCs w:val="18"/>
              </w:rPr>
              <w:t>81.45</w:t>
            </w:r>
          </w:p>
        </w:tc>
        <w:tc>
          <w:tcPr>
            <w:tcW w:w="0" w:type="auto"/>
            <w:vAlign w:val="bottom"/>
            <w:hideMark/>
          </w:tcPr>
          <w:p w14:paraId="164D64F3" w14:textId="77777777" w:rsidR="00000000" w:rsidRDefault="00B80CBE">
            <w:pPr>
              <w:rPr>
                <w:rFonts w:eastAsia="Times New Roman"/>
                <w:sz w:val="20"/>
                <w:szCs w:val="20"/>
              </w:rPr>
            </w:pPr>
          </w:p>
        </w:tc>
      </w:tr>
    </w:tbl>
    <w:p w14:paraId="09AFE1BA" w14:textId="77777777" w:rsidR="00000000" w:rsidRDefault="00B80CBE">
      <w:pPr>
        <w:spacing w:line="288" w:lineRule="auto"/>
        <w:jc w:val="both"/>
        <w:rPr>
          <w:rFonts w:eastAsia="Times New Roman"/>
          <w:sz w:val="20"/>
          <w:szCs w:val="20"/>
        </w:rPr>
      </w:pPr>
      <w:r>
        <w:rPr>
          <w:rFonts w:eastAsia="Times New Roman"/>
          <w:color w:val="000000"/>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6265"/>
      </w:tblGrid>
      <w:tr w:rsidR="00000000" w14:paraId="1243AF1A" w14:textId="77777777">
        <w:trPr>
          <w:tblCellSpacing w:w="0" w:type="dxa"/>
        </w:trPr>
        <w:tc>
          <w:tcPr>
            <w:tcW w:w="360" w:type="dxa"/>
            <w:vAlign w:val="center"/>
            <w:hideMark/>
          </w:tcPr>
          <w:p w14:paraId="3B735B2C" w14:textId="77777777" w:rsidR="00000000" w:rsidRDefault="00B80CBE">
            <w:pPr>
              <w:spacing w:line="288" w:lineRule="auto"/>
              <w:jc w:val="both"/>
              <w:rPr>
                <w:rFonts w:eastAsia="Times New Roman"/>
                <w:sz w:val="20"/>
                <w:szCs w:val="20"/>
              </w:rPr>
            </w:pPr>
          </w:p>
        </w:tc>
        <w:tc>
          <w:tcPr>
            <w:tcW w:w="0" w:type="auto"/>
            <w:vAlign w:val="center"/>
            <w:hideMark/>
          </w:tcPr>
          <w:p w14:paraId="537D8AD3" w14:textId="77777777" w:rsidR="00000000" w:rsidRDefault="00B80CBE">
            <w:pPr>
              <w:rPr>
                <w:rFonts w:eastAsia="Times New Roman"/>
                <w:sz w:val="20"/>
                <w:szCs w:val="20"/>
              </w:rPr>
            </w:pPr>
          </w:p>
        </w:tc>
      </w:tr>
      <w:tr w:rsidR="00000000" w14:paraId="4B05D7D2" w14:textId="77777777">
        <w:trPr>
          <w:tblCellSpacing w:w="0" w:type="dxa"/>
        </w:trPr>
        <w:tc>
          <w:tcPr>
            <w:tcW w:w="0" w:type="auto"/>
            <w:hideMark/>
          </w:tcPr>
          <w:p w14:paraId="49A121E1" w14:textId="77777777" w:rsidR="00000000" w:rsidRDefault="00B80CBE">
            <w:pPr>
              <w:spacing w:line="288" w:lineRule="auto"/>
              <w:divId w:val="1190072045"/>
              <w:rPr>
                <w:rFonts w:eastAsia="Times New Roman"/>
                <w:sz w:val="16"/>
                <w:szCs w:val="16"/>
              </w:rPr>
            </w:pPr>
            <w:r>
              <w:rPr>
                <w:rFonts w:eastAsia="Times New Roman"/>
                <w:color w:val="000000"/>
                <w:sz w:val="10"/>
                <w:szCs w:val="10"/>
                <w:vertAlign w:val="superscript"/>
              </w:rPr>
              <w:t>(1)</w:t>
            </w:r>
            <w:r>
              <w:rPr>
                <w:rFonts w:eastAsia="Times New Roman"/>
                <w:color w:val="000000"/>
                <w:sz w:val="16"/>
                <w:szCs w:val="16"/>
              </w:rPr>
              <w:t> </w:t>
            </w:r>
          </w:p>
        </w:tc>
        <w:tc>
          <w:tcPr>
            <w:tcW w:w="0" w:type="auto"/>
            <w:hideMark/>
          </w:tcPr>
          <w:p w14:paraId="459D9FBC"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Represents shares withheld to cover taxes on restricted stock units whose restrictions have lapsed. </w:t>
            </w:r>
          </w:p>
        </w:tc>
      </w:tr>
    </w:tbl>
    <w:p w14:paraId="3A357C0A" w14:textId="77777777" w:rsidR="00000000" w:rsidRDefault="00B80CBE">
      <w:pPr>
        <w:spacing w:line="288" w:lineRule="auto"/>
        <w:rPr>
          <w:rFonts w:eastAsia="Times New Roman"/>
          <w:sz w:val="20"/>
          <w:szCs w:val="20"/>
        </w:rPr>
      </w:pPr>
      <w:r>
        <w:rPr>
          <w:rFonts w:ascii="inherit" w:eastAsia="Times New Roman" w:hAnsi="inherit"/>
          <w:b/>
          <w:bCs/>
          <w:sz w:val="20"/>
          <w:szCs w:val="20"/>
        </w:rPr>
        <w:t>Item 3. Defaults Upon Senior Securities</w:t>
      </w:r>
    </w:p>
    <w:p w14:paraId="30E462ED" w14:textId="77777777" w:rsidR="00000000" w:rsidRDefault="00B80CBE">
      <w:pPr>
        <w:spacing w:line="288" w:lineRule="auto"/>
        <w:jc w:val="both"/>
        <w:rPr>
          <w:rFonts w:eastAsia="Times New Roman"/>
          <w:sz w:val="20"/>
          <w:szCs w:val="20"/>
        </w:rPr>
      </w:pPr>
      <w:r>
        <w:rPr>
          <w:rFonts w:ascii="inherit" w:eastAsia="Times New Roman" w:hAnsi="inherit"/>
          <w:sz w:val="20"/>
          <w:szCs w:val="20"/>
        </w:rPr>
        <w:t>None.</w:t>
      </w:r>
    </w:p>
    <w:p w14:paraId="44B3E907" w14:textId="77777777" w:rsidR="00000000" w:rsidRDefault="00B80CBE">
      <w:pPr>
        <w:spacing w:line="288" w:lineRule="auto"/>
        <w:rPr>
          <w:rFonts w:eastAsia="Times New Roman"/>
          <w:sz w:val="20"/>
          <w:szCs w:val="20"/>
        </w:rPr>
      </w:pPr>
      <w:r>
        <w:rPr>
          <w:rFonts w:ascii="inherit" w:eastAsia="Times New Roman" w:hAnsi="inherit"/>
          <w:b/>
          <w:bCs/>
          <w:sz w:val="20"/>
          <w:szCs w:val="20"/>
        </w:rPr>
        <w:t>Item 4. Mine Safety Disclosures</w:t>
      </w:r>
    </w:p>
    <w:p w14:paraId="44FF7D98" w14:textId="77777777" w:rsidR="00000000" w:rsidRDefault="00B80CBE">
      <w:pPr>
        <w:spacing w:line="288" w:lineRule="auto"/>
        <w:rPr>
          <w:rFonts w:eastAsia="Times New Roman"/>
          <w:sz w:val="20"/>
          <w:szCs w:val="20"/>
        </w:rPr>
      </w:pPr>
      <w:r>
        <w:rPr>
          <w:rFonts w:ascii="inherit" w:eastAsia="Times New Roman" w:hAnsi="inherit"/>
          <w:sz w:val="20"/>
          <w:szCs w:val="20"/>
        </w:rPr>
        <w:t>Not applicable.</w:t>
      </w:r>
    </w:p>
    <w:p w14:paraId="18821812" w14:textId="77777777" w:rsidR="00000000" w:rsidRDefault="00B80CBE">
      <w:pPr>
        <w:spacing w:line="288" w:lineRule="auto"/>
        <w:rPr>
          <w:rFonts w:eastAsia="Times New Roman"/>
          <w:sz w:val="20"/>
          <w:szCs w:val="20"/>
        </w:rPr>
      </w:pPr>
      <w:r>
        <w:rPr>
          <w:rFonts w:ascii="inherit" w:eastAsia="Times New Roman" w:hAnsi="inherit"/>
          <w:b/>
          <w:bCs/>
          <w:sz w:val="20"/>
          <w:szCs w:val="20"/>
        </w:rPr>
        <w:t>Item 5. Other Information</w:t>
      </w:r>
    </w:p>
    <w:p w14:paraId="51E23AF0" w14:textId="77777777" w:rsidR="00000000" w:rsidRDefault="00B80CBE">
      <w:pPr>
        <w:spacing w:line="288" w:lineRule="auto"/>
        <w:jc w:val="both"/>
        <w:rPr>
          <w:rFonts w:eastAsia="Times New Roman"/>
          <w:sz w:val="20"/>
          <w:szCs w:val="20"/>
        </w:rPr>
      </w:pPr>
      <w:r>
        <w:rPr>
          <w:rFonts w:ascii="inherit" w:eastAsia="Times New Roman" w:hAnsi="inherit"/>
          <w:sz w:val="20"/>
          <w:szCs w:val="20"/>
        </w:rPr>
        <w:t>None.</w:t>
      </w:r>
    </w:p>
    <w:p w14:paraId="6EFBDF34" w14:textId="77777777" w:rsidR="00000000" w:rsidRDefault="00B80CBE">
      <w:pPr>
        <w:spacing w:line="288" w:lineRule="auto"/>
        <w:rPr>
          <w:rFonts w:eastAsia="Times New Roman"/>
          <w:sz w:val="20"/>
          <w:szCs w:val="20"/>
        </w:rPr>
      </w:pPr>
      <w:r>
        <w:rPr>
          <w:rFonts w:ascii="inherit" w:eastAsia="Times New Roman" w:hAnsi="inherit"/>
          <w:b/>
          <w:bCs/>
          <w:sz w:val="20"/>
          <w:szCs w:val="20"/>
        </w:rPr>
        <w:t>Item 6. Exhibits</w:t>
      </w:r>
    </w:p>
    <w:p w14:paraId="4FAEBBCF" w14:textId="77777777" w:rsidR="00000000" w:rsidRDefault="00B80CBE">
      <w:pPr>
        <w:spacing w:line="288" w:lineRule="auto"/>
        <w:jc w:val="both"/>
        <w:rPr>
          <w:rFonts w:eastAsia="Times New Roman"/>
          <w:sz w:val="20"/>
          <w:szCs w:val="20"/>
        </w:rPr>
      </w:pPr>
      <w:r>
        <w:rPr>
          <w:rFonts w:ascii="inherit" w:eastAsia="Times New Roman" w:hAnsi="inherit"/>
          <w:sz w:val="20"/>
          <w:szCs w:val="20"/>
        </w:rPr>
        <w:t>An index to exhibits has been filed as part of this Report and is incorporated herein by reference.</w:t>
      </w:r>
    </w:p>
    <w:p w14:paraId="7D67E005" w14:textId="77777777" w:rsidR="00000000" w:rsidRDefault="00B80CBE">
      <w:pPr>
        <w:divId w:val="1454133072"/>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3CEBFAA3" w14:textId="77777777">
        <w:trPr>
          <w:divId w:val="355009982"/>
          <w:jc w:val="center"/>
        </w:trPr>
        <w:tc>
          <w:tcPr>
            <w:tcW w:w="0" w:type="auto"/>
            <w:gridSpan w:val="3"/>
            <w:vAlign w:val="center"/>
            <w:hideMark/>
          </w:tcPr>
          <w:p w14:paraId="150A0845" w14:textId="77777777" w:rsidR="00000000" w:rsidRDefault="00B80CBE">
            <w:pPr>
              <w:rPr>
                <w:rFonts w:eastAsia="Times New Roman"/>
                <w:sz w:val="20"/>
                <w:szCs w:val="20"/>
              </w:rPr>
            </w:pPr>
          </w:p>
        </w:tc>
      </w:tr>
      <w:tr w:rsidR="00000000" w14:paraId="36461B08" w14:textId="77777777">
        <w:trPr>
          <w:divId w:val="355009982"/>
          <w:jc w:val="center"/>
        </w:trPr>
        <w:tc>
          <w:tcPr>
            <w:tcW w:w="1700" w:type="pct"/>
            <w:vAlign w:val="center"/>
            <w:hideMark/>
          </w:tcPr>
          <w:p w14:paraId="43FB0233" w14:textId="77777777" w:rsidR="00000000" w:rsidRDefault="00B80CBE">
            <w:pPr>
              <w:rPr>
                <w:rFonts w:eastAsia="Times New Roman"/>
                <w:sz w:val="20"/>
                <w:szCs w:val="20"/>
              </w:rPr>
            </w:pPr>
          </w:p>
        </w:tc>
        <w:tc>
          <w:tcPr>
            <w:tcW w:w="1650" w:type="pct"/>
            <w:vAlign w:val="center"/>
            <w:hideMark/>
          </w:tcPr>
          <w:p w14:paraId="0F904735" w14:textId="77777777" w:rsidR="00000000" w:rsidRDefault="00B80CBE">
            <w:pPr>
              <w:rPr>
                <w:rFonts w:eastAsia="Times New Roman"/>
                <w:sz w:val="20"/>
                <w:szCs w:val="20"/>
              </w:rPr>
            </w:pPr>
          </w:p>
        </w:tc>
        <w:tc>
          <w:tcPr>
            <w:tcW w:w="1650" w:type="pct"/>
            <w:vAlign w:val="center"/>
            <w:hideMark/>
          </w:tcPr>
          <w:p w14:paraId="2D086637" w14:textId="77777777" w:rsidR="00000000" w:rsidRDefault="00B80CBE">
            <w:pPr>
              <w:rPr>
                <w:rFonts w:eastAsia="Times New Roman"/>
                <w:sz w:val="20"/>
                <w:szCs w:val="20"/>
              </w:rPr>
            </w:pPr>
          </w:p>
        </w:tc>
      </w:tr>
      <w:tr w:rsidR="00000000" w14:paraId="06E6B881" w14:textId="77777777">
        <w:trPr>
          <w:divId w:val="355009982"/>
          <w:jc w:val="center"/>
        </w:trPr>
        <w:tc>
          <w:tcPr>
            <w:tcW w:w="0" w:type="auto"/>
            <w:gridSpan w:val="3"/>
            <w:tcMar>
              <w:top w:w="30" w:type="dxa"/>
              <w:left w:w="30" w:type="dxa"/>
              <w:bottom w:w="30" w:type="dxa"/>
              <w:right w:w="30" w:type="dxa"/>
            </w:tcMar>
            <w:vAlign w:val="bottom"/>
            <w:hideMark/>
          </w:tcPr>
          <w:p w14:paraId="3A87CD96" w14:textId="77777777" w:rsidR="00000000" w:rsidRDefault="00B80CBE">
            <w:pPr>
              <w:divId w:val="1084691446"/>
              <w:rPr>
                <w:rFonts w:eastAsia="Times New Roman"/>
                <w:sz w:val="20"/>
                <w:szCs w:val="20"/>
              </w:rPr>
            </w:pPr>
            <w:r>
              <w:rPr>
                <w:rFonts w:ascii="inherit" w:eastAsia="Times New Roman" w:hAnsi="inherit"/>
                <w:sz w:val="20"/>
                <w:szCs w:val="20"/>
              </w:rPr>
              <w:t> </w:t>
            </w:r>
          </w:p>
        </w:tc>
      </w:tr>
      <w:tr w:rsidR="00000000" w14:paraId="39D54383" w14:textId="77777777">
        <w:trPr>
          <w:divId w:val="355009982"/>
          <w:jc w:val="center"/>
        </w:trPr>
        <w:tc>
          <w:tcPr>
            <w:tcW w:w="0" w:type="auto"/>
            <w:tcMar>
              <w:top w:w="30" w:type="dxa"/>
              <w:left w:w="30" w:type="dxa"/>
              <w:bottom w:w="30" w:type="dxa"/>
              <w:right w:w="30" w:type="dxa"/>
            </w:tcMar>
            <w:vAlign w:val="bottom"/>
            <w:hideMark/>
          </w:tcPr>
          <w:p w14:paraId="5C40EB80" w14:textId="77777777" w:rsidR="00000000" w:rsidRDefault="00B80CBE">
            <w:pPr>
              <w:divId w:val="132273572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41978802" w14:textId="77777777" w:rsidR="00000000" w:rsidRDefault="00B80CBE">
            <w:pPr>
              <w:jc w:val="center"/>
              <w:rPr>
                <w:rFonts w:eastAsia="Times New Roman"/>
                <w:sz w:val="16"/>
                <w:szCs w:val="16"/>
              </w:rPr>
            </w:pPr>
            <w:r>
              <w:rPr>
                <w:rFonts w:ascii="inherit" w:eastAsia="Times New Roman" w:hAnsi="inherit"/>
                <w:sz w:val="16"/>
                <w:szCs w:val="16"/>
              </w:rPr>
              <w:t>119</w:t>
            </w:r>
          </w:p>
        </w:tc>
        <w:tc>
          <w:tcPr>
            <w:tcW w:w="0" w:type="auto"/>
            <w:tcMar>
              <w:top w:w="30" w:type="dxa"/>
              <w:left w:w="30" w:type="dxa"/>
              <w:bottom w:w="30" w:type="dxa"/>
              <w:right w:w="30" w:type="dxa"/>
            </w:tcMar>
            <w:vAlign w:val="bottom"/>
            <w:hideMark/>
          </w:tcPr>
          <w:p w14:paraId="6D498DE4"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458BD0C8" w14:textId="77777777" w:rsidR="00000000" w:rsidRDefault="00B80CBE">
      <w:pPr>
        <w:rPr>
          <w:rFonts w:eastAsia="Times New Roman"/>
          <w:sz w:val="20"/>
          <w:szCs w:val="20"/>
        </w:rPr>
      </w:pPr>
      <w:r>
        <w:rPr>
          <w:rFonts w:eastAsia="Times New Roman"/>
          <w:sz w:val="20"/>
          <w:szCs w:val="20"/>
        </w:rPr>
        <w:pict w14:anchorId="31CE02A7">
          <v:rect id="_x0000_i1144" style="width:0;height:1.5pt" o:hralign="center" o:hrstd="t" o:hr="t" fillcolor="#a0a0a0" stroked="f"/>
        </w:pict>
      </w:r>
    </w:p>
    <w:p w14:paraId="1FD55A7B" w14:textId="77777777" w:rsidR="00000000" w:rsidRDefault="00B80CBE">
      <w:pPr>
        <w:spacing w:line="288" w:lineRule="auto"/>
        <w:jc w:val="both"/>
        <w:divId w:val="117587420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56FCE1A5" w14:textId="77777777" w:rsidR="00000000" w:rsidRDefault="00B80CBE">
      <w:pPr>
        <w:divId w:val="440994942"/>
        <w:rPr>
          <w:rFonts w:eastAsia="Times New Roman"/>
          <w:sz w:val="20"/>
          <w:szCs w:val="20"/>
        </w:rPr>
      </w:pPr>
    </w:p>
    <w:p w14:paraId="3E69634A" w14:textId="77777777" w:rsidR="00000000" w:rsidRDefault="00B80CBE">
      <w:pPr>
        <w:spacing w:line="288" w:lineRule="auto"/>
        <w:jc w:val="center"/>
        <w:rPr>
          <w:rFonts w:eastAsia="Times New Roman"/>
          <w:sz w:val="20"/>
          <w:szCs w:val="20"/>
        </w:rPr>
      </w:pPr>
      <w:r>
        <w:rPr>
          <w:rFonts w:ascii="inherit" w:eastAsia="Times New Roman" w:hAnsi="inherit"/>
          <w:b/>
          <w:bCs/>
          <w:sz w:val="20"/>
          <w:szCs w:val="20"/>
        </w:rPr>
        <w:t>EXHIBIT INDEX</w:t>
      </w:r>
    </w:p>
    <w:p w14:paraId="6C12DA62" w14:textId="77777777" w:rsidR="00000000" w:rsidRDefault="00B80CBE">
      <w:pPr>
        <w:spacing w:line="288" w:lineRule="auto"/>
        <w:jc w:val="both"/>
        <w:rPr>
          <w:rFonts w:eastAsia="Times New Roman"/>
          <w:sz w:val="20"/>
          <w:szCs w:val="20"/>
        </w:rPr>
      </w:pPr>
      <w:r>
        <w:rPr>
          <w:rFonts w:ascii="inherit" w:eastAsia="Times New Roman" w:hAnsi="inherit"/>
          <w:sz w:val="20"/>
          <w:szCs w:val="20"/>
        </w:rPr>
        <w:t>The following exhibits are incorporated by reference or filed herewith. References to (i) the</w:t>
      </w:r>
      <w:r>
        <w:rPr>
          <w:rFonts w:ascii="inherit" w:eastAsia="Times New Roman" w:hAnsi="inherit"/>
          <w:sz w:val="20"/>
          <w:szCs w:val="20"/>
        </w:rPr>
        <w:t xml:space="preserve"> </w:t>
      </w:r>
      <w:r>
        <w:rPr>
          <w:rFonts w:ascii="inherit" w:eastAsia="Times New Roman" w:hAnsi="inherit"/>
          <w:sz w:val="20"/>
          <w:szCs w:val="20"/>
        </w:rPr>
        <w:t>“2003 Form 10-K”</w:t>
      </w:r>
      <w:r>
        <w:rPr>
          <w:rFonts w:ascii="inherit" w:eastAsia="Times New Roman" w:hAnsi="inherit"/>
          <w:sz w:val="20"/>
          <w:szCs w:val="20"/>
        </w:rPr>
        <w:t xml:space="preserve"> </w:t>
      </w:r>
      <w:r>
        <w:rPr>
          <w:rFonts w:ascii="inherit" w:eastAsia="Times New Roman" w:hAnsi="inherit"/>
          <w:sz w:val="20"/>
          <w:szCs w:val="20"/>
        </w:rPr>
        <w:t>are to the Company’</w:t>
      </w:r>
      <w:r>
        <w:rPr>
          <w:rFonts w:ascii="inherit" w:eastAsia="Times New Roman" w:hAnsi="inherit"/>
          <w:sz w:val="20"/>
          <w:szCs w:val="20"/>
        </w:rPr>
        <w:t>s Annual Report on Form 10-K for the year ended December 31, 2003, filed on March 5, 2004 and (ii) the</w:t>
      </w:r>
      <w:r>
        <w:rPr>
          <w:rFonts w:ascii="inherit" w:eastAsia="Times New Roman" w:hAnsi="inherit"/>
          <w:sz w:val="20"/>
          <w:szCs w:val="20"/>
        </w:rPr>
        <w:t xml:space="preserve"> </w:t>
      </w:r>
      <w:r>
        <w:rPr>
          <w:rFonts w:ascii="inherit" w:eastAsia="Times New Roman" w:hAnsi="inherit"/>
          <w:sz w:val="20"/>
          <w:szCs w:val="20"/>
        </w:rPr>
        <w:t>“2018 Form 10-K”</w:t>
      </w:r>
      <w:r>
        <w:rPr>
          <w:rFonts w:ascii="inherit" w:eastAsia="Times New Roman" w:hAnsi="inherit"/>
          <w:sz w:val="20"/>
          <w:szCs w:val="20"/>
        </w:rPr>
        <w:t xml:space="preserve"> </w:t>
      </w:r>
      <w:r>
        <w:rPr>
          <w:rFonts w:ascii="inherit" w:eastAsia="Times New Roman" w:hAnsi="inherit"/>
          <w:sz w:val="20"/>
          <w:szCs w:val="20"/>
        </w:rPr>
        <w:t>are to the Company’s Annual Report on Form 10-K for the year ended December 31, 2018, filed on February 20, 2019.</w:t>
      </w:r>
    </w:p>
    <w:tbl>
      <w:tblPr>
        <w:tblW w:w="5000" w:type="pct"/>
        <w:tblCellMar>
          <w:left w:w="0" w:type="dxa"/>
          <w:right w:w="0" w:type="dxa"/>
        </w:tblCellMar>
        <w:tblLook w:val="04A0" w:firstRow="1" w:lastRow="0" w:firstColumn="1" w:lastColumn="0" w:noHBand="0" w:noVBand="1"/>
      </w:tblPr>
      <w:tblGrid>
        <w:gridCol w:w="958"/>
        <w:gridCol w:w="105"/>
        <w:gridCol w:w="7243"/>
      </w:tblGrid>
      <w:tr w:rsidR="00000000" w14:paraId="78D17196" w14:textId="77777777">
        <w:trPr>
          <w:divId w:val="424300622"/>
        </w:trPr>
        <w:tc>
          <w:tcPr>
            <w:tcW w:w="0" w:type="auto"/>
            <w:gridSpan w:val="3"/>
            <w:vAlign w:val="center"/>
            <w:hideMark/>
          </w:tcPr>
          <w:p w14:paraId="2A50CCE7" w14:textId="77777777" w:rsidR="00000000" w:rsidRDefault="00B80CBE">
            <w:pPr>
              <w:spacing w:line="288" w:lineRule="auto"/>
              <w:jc w:val="both"/>
              <w:rPr>
                <w:rFonts w:eastAsia="Times New Roman"/>
                <w:sz w:val="20"/>
                <w:szCs w:val="20"/>
              </w:rPr>
            </w:pPr>
          </w:p>
        </w:tc>
      </w:tr>
      <w:tr w:rsidR="00000000" w14:paraId="2D2E319A" w14:textId="77777777">
        <w:trPr>
          <w:divId w:val="424300622"/>
        </w:trPr>
        <w:tc>
          <w:tcPr>
            <w:tcW w:w="500" w:type="pct"/>
            <w:vAlign w:val="center"/>
            <w:hideMark/>
          </w:tcPr>
          <w:p w14:paraId="15FF8620" w14:textId="77777777" w:rsidR="00000000" w:rsidRDefault="00B80CBE">
            <w:pPr>
              <w:rPr>
                <w:rFonts w:eastAsia="Times New Roman"/>
                <w:sz w:val="20"/>
                <w:szCs w:val="20"/>
              </w:rPr>
            </w:pPr>
          </w:p>
        </w:tc>
        <w:tc>
          <w:tcPr>
            <w:tcW w:w="50" w:type="pct"/>
            <w:vAlign w:val="center"/>
            <w:hideMark/>
          </w:tcPr>
          <w:p w14:paraId="06C92C35" w14:textId="77777777" w:rsidR="00000000" w:rsidRDefault="00B80CBE">
            <w:pPr>
              <w:rPr>
                <w:rFonts w:eastAsia="Times New Roman"/>
                <w:sz w:val="20"/>
                <w:szCs w:val="20"/>
              </w:rPr>
            </w:pPr>
          </w:p>
        </w:tc>
        <w:tc>
          <w:tcPr>
            <w:tcW w:w="4450" w:type="pct"/>
            <w:vAlign w:val="center"/>
            <w:hideMark/>
          </w:tcPr>
          <w:p w14:paraId="6EB191AB" w14:textId="77777777" w:rsidR="00000000" w:rsidRDefault="00B80CBE">
            <w:pPr>
              <w:rPr>
                <w:rFonts w:eastAsia="Times New Roman"/>
                <w:sz w:val="20"/>
                <w:szCs w:val="20"/>
              </w:rPr>
            </w:pPr>
          </w:p>
        </w:tc>
      </w:tr>
      <w:tr w:rsidR="00000000" w14:paraId="2EF2DE36" w14:textId="77777777">
        <w:trPr>
          <w:divId w:val="424300622"/>
        </w:trPr>
        <w:tc>
          <w:tcPr>
            <w:tcW w:w="0" w:type="auto"/>
            <w:tcBorders>
              <w:bottom w:val="single" w:sz="6" w:space="0" w:color="000000"/>
            </w:tcBorders>
            <w:tcMar>
              <w:top w:w="30" w:type="dxa"/>
              <w:left w:w="30" w:type="dxa"/>
              <w:bottom w:w="30" w:type="dxa"/>
              <w:right w:w="30" w:type="dxa"/>
            </w:tcMar>
            <w:vAlign w:val="center"/>
            <w:hideMark/>
          </w:tcPr>
          <w:p w14:paraId="6031AABF" w14:textId="77777777" w:rsidR="00000000" w:rsidRDefault="00B80CBE">
            <w:pPr>
              <w:jc w:val="center"/>
              <w:rPr>
                <w:rFonts w:eastAsia="Times New Roman"/>
                <w:sz w:val="18"/>
                <w:szCs w:val="18"/>
              </w:rPr>
            </w:pPr>
            <w:r>
              <w:rPr>
                <w:rFonts w:ascii="inherit" w:eastAsia="Times New Roman" w:hAnsi="inherit"/>
                <w:b/>
                <w:bCs/>
                <w:sz w:val="18"/>
                <w:szCs w:val="18"/>
              </w:rPr>
              <w:t>Exhibit No.</w:t>
            </w:r>
          </w:p>
        </w:tc>
        <w:tc>
          <w:tcPr>
            <w:tcW w:w="0" w:type="auto"/>
            <w:tcMar>
              <w:top w:w="30" w:type="dxa"/>
              <w:left w:w="30" w:type="dxa"/>
              <w:bottom w:w="30" w:type="dxa"/>
              <w:right w:w="30" w:type="dxa"/>
            </w:tcMar>
            <w:vAlign w:val="bottom"/>
            <w:hideMark/>
          </w:tcPr>
          <w:p w14:paraId="6C705E5D" w14:textId="77777777" w:rsidR="00000000" w:rsidRDefault="00B80CBE">
            <w:pPr>
              <w:divId w:val="1466854269"/>
              <w:rPr>
                <w:rFonts w:eastAsia="Times New Roman"/>
                <w:sz w:val="20"/>
                <w:szCs w:val="20"/>
              </w:rPr>
            </w:pPr>
            <w:r>
              <w:rPr>
                <w:rFonts w:ascii="inherit" w:eastAsia="Times New Roman" w:hAnsi="inherit"/>
                <w:sz w:val="20"/>
                <w:szCs w:val="20"/>
              </w:rPr>
              <w:t> </w:t>
            </w:r>
          </w:p>
        </w:tc>
        <w:tc>
          <w:tcPr>
            <w:tcW w:w="0" w:type="auto"/>
            <w:tcBorders>
              <w:bottom w:val="single" w:sz="6" w:space="0" w:color="000000"/>
            </w:tcBorders>
            <w:tcMar>
              <w:top w:w="30" w:type="dxa"/>
              <w:left w:w="30" w:type="dxa"/>
              <w:bottom w:w="30" w:type="dxa"/>
              <w:right w:w="30" w:type="dxa"/>
            </w:tcMar>
            <w:vAlign w:val="center"/>
            <w:hideMark/>
          </w:tcPr>
          <w:p w14:paraId="2DE11517" w14:textId="77777777" w:rsidR="00000000" w:rsidRDefault="00B80CBE">
            <w:pPr>
              <w:rPr>
                <w:rFonts w:eastAsia="Times New Roman"/>
                <w:sz w:val="18"/>
                <w:szCs w:val="18"/>
              </w:rPr>
            </w:pPr>
            <w:r>
              <w:rPr>
                <w:rFonts w:ascii="inherit" w:eastAsia="Times New Roman" w:hAnsi="inherit"/>
                <w:b/>
                <w:bCs/>
                <w:sz w:val="18"/>
                <w:szCs w:val="18"/>
              </w:rPr>
              <w:t>Description</w:t>
            </w:r>
          </w:p>
        </w:tc>
      </w:tr>
      <w:tr w:rsidR="00000000" w14:paraId="73AED0B7" w14:textId="77777777">
        <w:trPr>
          <w:divId w:val="424300622"/>
        </w:trPr>
        <w:tc>
          <w:tcPr>
            <w:tcW w:w="0" w:type="auto"/>
            <w:tcMar>
              <w:top w:w="30" w:type="dxa"/>
              <w:left w:w="30" w:type="dxa"/>
              <w:bottom w:w="30" w:type="dxa"/>
              <w:right w:w="30" w:type="dxa"/>
            </w:tcMar>
            <w:vAlign w:val="center"/>
            <w:hideMark/>
          </w:tcPr>
          <w:p w14:paraId="364382B4" w14:textId="77777777" w:rsidR="00000000" w:rsidRDefault="00B80CBE">
            <w:pPr>
              <w:jc w:val="center"/>
              <w:rPr>
                <w:rFonts w:eastAsia="Times New Roman"/>
                <w:sz w:val="18"/>
                <w:szCs w:val="18"/>
              </w:rPr>
            </w:pPr>
            <w:r>
              <w:rPr>
                <w:rFonts w:ascii="inherit" w:eastAsia="Times New Roman" w:hAnsi="inherit"/>
                <w:sz w:val="18"/>
                <w:szCs w:val="18"/>
              </w:rPr>
              <w:t>3.1</w:t>
            </w:r>
          </w:p>
        </w:tc>
        <w:tc>
          <w:tcPr>
            <w:tcW w:w="0" w:type="auto"/>
            <w:tcMar>
              <w:top w:w="30" w:type="dxa"/>
              <w:left w:w="30" w:type="dxa"/>
              <w:bottom w:w="30" w:type="dxa"/>
              <w:right w:w="30" w:type="dxa"/>
            </w:tcMar>
            <w:vAlign w:val="bottom"/>
            <w:hideMark/>
          </w:tcPr>
          <w:p w14:paraId="56F9F8FF" w14:textId="77777777" w:rsidR="00000000" w:rsidRDefault="00B80CBE">
            <w:pPr>
              <w:divId w:val="119114688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4ED24506" w14:textId="77777777" w:rsidR="00000000" w:rsidRDefault="00B80CBE">
            <w:pPr>
              <w:jc w:val="both"/>
              <w:rPr>
                <w:rFonts w:eastAsia="Times New Roman"/>
                <w:sz w:val="18"/>
                <w:szCs w:val="18"/>
              </w:rPr>
            </w:pPr>
            <w:hyperlink r:id="rId4" w:history="1">
              <w:r>
                <w:rPr>
                  <w:rStyle w:val="a3"/>
                  <w:rFonts w:ascii="inherit" w:eastAsia="Times New Roman" w:hAnsi="inherit"/>
                  <w:sz w:val="18"/>
                  <w:szCs w:val="18"/>
                  <w:u w:val="none"/>
                </w:rPr>
                <w:t>Restated Certificate of Incorporation of Capital One Financial Corporation (as restated April 30, 2015) (incorporated by reference to Exhib</w:t>
              </w:r>
              <w:r>
                <w:rPr>
                  <w:rStyle w:val="a3"/>
                  <w:rFonts w:ascii="inherit" w:eastAsia="Times New Roman" w:hAnsi="inherit"/>
                  <w:sz w:val="18"/>
                  <w:szCs w:val="18"/>
                  <w:u w:val="none"/>
                </w:rPr>
                <w:t>it 3.1 of the Current Report on Form 8-K, filed on May 4, 2015).</w:t>
              </w:r>
            </w:hyperlink>
          </w:p>
        </w:tc>
      </w:tr>
      <w:tr w:rsidR="00000000" w14:paraId="454F6D16" w14:textId="77777777">
        <w:trPr>
          <w:divId w:val="424300622"/>
        </w:trPr>
        <w:tc>
          <w:tcPr>
            <w:tcW w:w="0" w:type="auto"/>
            <w:tcMar>
              <w:top w:w="30" w:type="dxa"/>
              <w:left w:w="30" w:type="dxa"/>
              <w:bottom w:w="30" w:type="dxa"/>
              <w:right w:w="30" w:type="dxa"/>
            </w:tcMar>
            <w:vAlign w:val="center"/>
            <w:hideMark/>
          </w:tcPr>
          <w:p w14:paraId="1489FF02" w14:textId="77777777" w:rsidR="00000000" w:rsidRDefault="00B80CBE">
            <w:pPr>
              <w:jc w:val="center"/>
              <w:rPr>
                <w:rFonts w:eastAsia="Times New Roman"/>
                <w:sz w:val="18"/>
                <w:szCs w:val="18"/>
              </w:rPr>
            </w:pPr>
            <w:r>
              <w:rPr>
                <w:rFonts w:ascii="inherit" w:eastAsia="Times New Roman" w:hAnsi="inherit"/>
                <w:sz w:val="18"/>
                <w:szCs w:val="18"/>
              </w:rPr>
              <w:t>3.2</w:t>
            </w:r>
          </w:p>
        </w:tc>
        <w:tc>
          <w:tcPr>
            <w:tcW w:w="0" w:type="auto"/>
            <w:tcMar>
              <w:top w:w="30" w:type="dxa"/>
              <w:left w:w="30" w:type="dxa"/>
              <w:bottom w:w="30" w:type="dxa"/>
              <w:right w:w="30" w:type="dxa"/>
            </w:tcMar>
            <w:vAlign w:val="bottom"/>
            <w:hideMark/>
          </w:tcPr>
          <w:p w14:paraId="0D08B364" w14:textId="77777777" w:rsidR="00000000" w:rsidRDefault="00B80CBE">
            <w:pPr>
              <w:divId w:val="72803949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1D6B7A1" w14:textId="77777777" w:rsidR="00000000" w:rsidRDefault="00B80CBE">
            <w:pPr>
              <w:jc w:val="both"/>
              <w:rPr>
                <w:rFonts w:eastAsia="Times New Roman"/>
                <w:sz w:val="18"/>
                <w:szCs w:val="18"/>
              </w:rPr>
            </w:pPr>
            <w:hyperlink r:id="rId5" w:history="1">
              <w:r>
                <w:rPr>
                  <w:rStyle w:val="a3"/>
                  <w:rFonts w:ascii="inherit" w:eastAsia="Times New Roman" w:hAnsi="inherit"/>
                  <w:sz w:val="18"/>
                  <w:szCs w:val="18"/>
                  <w:u w:val="none"/>
                </w:rPr>
                <w:t>Amended and Restated Bylaws of Capital One Financial Corporation, dated October 5, 2015 (</w:t>
              </w:r>
              <w:r>
                <w:rPr>
                  <w:rStyle w:val="a3"/>
                  <w:rFonts w:ascii="inherit" w:eastAsia="Times New Roman" w:hAnsi="inherit"/>
                  <w:sz w:val="18"/>
                  <w:szCs w:val="18"/>
                  <w:u w:val="none"/>
                </w:rPr>
                <w:t>incorporated by reference to Exhibit 3.1 of the Current Report on Form 8-K, filed on October 5, 2015).</w:t>
              </w:r>
            </w:hyperlink>
          </w:p>
        </w:tc>
      </w:tr>
      <w:tr w:rsidR="00000000" w14:paraId="09CB59B1" w14:textId="77777777">
        <w:trPr>
          <w:divId w:val="424300622"/>
        </w:trPr>
        <w:tc>
          <w:tcPr>
            <w:tcW w:w="0" w:type="auto"/>
            <w:tcMar>
              <w:top w:w="30" w:type="dxa"/>
              <w:left w:w="30" w:type="dxa"/>
              <w:bottom w:w="30" w:type="dxa"/>
              <w:right w:w="30" w:type="dxa"/>
            </w:tcMar>
            <w:vAlign w:val="center"/>
            <w:hideMark/>
          </w:tcPr>
          <w:p w14:paraId="1318B76B" w14:textId="77777777" w:rsidR="00000000" w:rsidRDefault="00B80CBE">
            <w:pPr>
              <w:jc w:val="center"/>
              <w:rPr>
                <w:rFonts w:eastAsia="Times New Roman"/>
                <w:sz w:val="18"/>
                <w:szCs w:val="18"/>
              </w:rPr>
            </w:pPr>
            <w:r>
              <w:rPr>
                <w:rFonts w:ascii="inherit" w:eastAsia="Times New Roman" w:hAnsi="inherit"/>
                <w:sz w:val="18"/>
                <w:szCs w:val="18"/>
              </w:rPr>
              <w:t>3.3.1</w:t>
            </w:r>
          </w:p>
        </w:tc>
        <w:tc>
          <w:tcPr>
            <w:tcW w:w="0" w:type="auto"/>
            <w:tcMar>
              <w:top w:w="30" w:type="dxa"/>
              <w:left w:w="30" w:type="dxa"/>
              <w:bottom w:w="30" w:type="dxa"/>
              <w:right w:w="30" w:type="dxa"/>
            </w:tcMar>
            <w:vAlign w:val="bottom"/>
            <w:hideMark/>
          </w:tcPr>
          <w:p w14:paraId="36412FDB" w14:textId="77777777" w:rsidR="00000000" w:rsidRDefault="00B80CBE">
            <w:pPr>
              <w:divId w:val="4736466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DD5AFEF" w14:textId="77777777" w:rsidR="00000000" w:rsidRDefault="00B80CBE">
            <w:pPr>
              <w:jc w:val="both"/>
              <w:rPr>
                <w:rFonts w:eastAsia="Times New Roman"/>
                <w:sz w:val="18"/>
                <w:szCs w:val="18"/>
              </w:rPr>
            </w:pPr>
            <w:hyperlink r:id="rId6" w:history="1">
              <w:r>
                <w:rPr>
                  <w:rStyle w:val="a3"/>
                  <w:rFonts w:ascii="inherit" w:eastAsia="Times New Roman" w:hAnsi="inherit"/>
                  <w:sz w:val="18"/>
                  <w:szCs w:val="18"/>
                  <w:u w:val="none"/>
                </w:rPr>
                <w:t>Certificate of Designations of Fixed Rate Non-</w:t>
              </w:r>
              <w:r>
                <w:rPr>
                  <w:rStyle w:val="a3"/>
                  <w:rFonts w:ascii="inherit" w:eastAsia="Times New Roman" w:hAnsi="inherit"/>
                  <w:sz w:val="18"/>
                  <w:szCs w:val="18"/>
                  <w:u w:val="none"/>
                </w:rPr>
                <w:t>Cumulative Perpetual Preferred Stock, Series B, dated August 16, 2012 (incorporated by reference to Exhibit 3.1 of the Current Report on Form 8-K, filed on August 20, 2012).</w:t>
              </w:r>
            </w:hyperlink>
          </w:p>
        </w:tc>
      </w:tr>
      <w:tr w:rsidR="00000000" w14:paraId="119800B3" w14:textId="77777777">
        <w:trPr>
          <w:divId w:val="424300622"/>
        </w:trPr>
        <w:tc>
          <w:tcPr>
            <w:tcW w:w="0" w:type="auto"/>
            <w:tcMar>
              <w:top w:w="30" w:type="dxa"/>
              <w:left w:w="30" w:type="dxa"/>
              <w:bottom w:w="30" w:type="dxa"/>
              <w:right w:w="30" w:type="dxa"/>
            </w:tcMar>
            <w:vAlign w:val="center"/>
            <w:hideMark/>
          </w:tcPr>
          <w:p w14:paraId="593C8423" w14:textId="77777777" w:rsidR="00000000" w:rsidRDefault="00B80CBE">
            <w:pPr>
              <w:jc w:val="center"/>
              <w:rPr>
                <w:rFonts w:eastAsia="Times New Roman"/>
                <w:sz w:val="18"/>
                <w:szCs w:val="18"/>
              </w:rPr>
            </w:pPr>
            <w:r>
              <w:rPr>
                <w:rFonts w:ascii="inherit" w:eastAsia="Times New Roman" w:hAnsi="inherit"/>
                <w:sz w:val="18"/>
                <w:szCs w:val="18"/>
              </w:rPr>
              <w:t>3.3.2</w:t>
            </w:r>
          </w:p>
        </w:tc>
        <w:tc>
          <w:tcPr>
            <w:tcW w:w="0" w:type="auto"/>
            <w:tcMar>
              <w:top w:w="30" w:type="dxa"/>
              <w:left w:w="30" w:type="dxa"/>
              <w:bottom w:w="30" w:type="dxa"/>
              <w:right w:w="30" w:type="dxa"/>
            </w:tcMar>
            <w:vAlign w:val="bottom"/>
            <w:hideMark/>
          </w:tcPr>
          <w:p w14:paraId="01A60C55" w14:textId="77777777" w:rsidR="00000000" w:rsidRDefault="00B80CBE">
            <w:pPr>
              <w:divId w:val="41209150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A33D5A5" w14:textId="77777777" w:rsidR="00000000" w:rsidRDefault="00B80CBE">
            <w:pPr>
              <w:jc w:val="both"/>
              <w:rPr>
                <w:rFonts w:eastAsia="Times New Roman"/>
                <w:sz w:val="18"/>
                <w:szCs w:val="18"/>
              </w:rPr>
            </w:pPr>
            <w:hyperlink r:id="rId7" w:history="1">
              <w:r>
                <w:rPr>
                  <w:rStyle w:val="a3"/>
                  <w:rFonts w:ascii="inherit" w:eastAsia="Times New Roman" w:hAnsi="inherit"/>
                  <w:sz w:val="18"/>
                  <w:szCs w:val="18"/>
                  <w:u w:val="none"/>
                </w:rPr>
                <w:t>Certificate of Designations of Fixed Rate Non-Cumulative Perpetual Preferred Stock, Series C, dated June 11, 2014 (incorporated by reference to Exhibit 3.1 of the Current Report on Form 8-K, filed June 12, 2014).</w:t>
              </w:r>
            </w:hyperlink>
          </w:p>
        </w:tc>
      </w:tr>
      <w:tr w:rsidR="00000000" w14:paraId="746150AB" w14:textId="77777777">
        <w:trPr>
          <w:divId w:val="424300622"/>
        </w:trPr>
        <w:tc>
          <w:tcPr>
            <w:tcW w:w="0" w:type="auto"/>
            <w:tcMar>
              <w:top w:w="30" w:type="dxa"/>
              <w:left w:w="30" w:type="dxa"/>
              <w:bottom w:w="30" w:type="dxa"/>
              <w:right w:w="30" w:type="dxa"/>
            </w:tcMar>
            <w:vAlign w:val="center"/>
            <w:hideMark/>
          </w:tcPr>
          <w:p w14:paraId="0F5F853C" w14:textId="77777777" w:rsidR="00000000" w:rsidRDefault="00B80CBE">
            <w:pPr>
              <w:jc w:val="center"/>
              <w:rPr>
                <w:rFonts w:eastAsia="Times New Roman"/>
                <w:sz w:val="18"/>
                <w:szCs w:val="18"/>
              </w:rPr>
            </w:pPr>
            <w:r>
              <w:rPr>
                <w:rFonts w:ascii="inherit" w:eastAsia="Times New Roman" w:hAnsi="inherit"/>
                <w:sz w:val="18"/>
                <w:szCs w:val="18"/>
              </w:rPr>
              <w:t>3.3.3</w:t>
            </w:r>
          </w:p>
        </w:tc>
        <w:tc>
          <w:tcPr>
            <w:tcW w:w="0" w:type="auto"/>
            <w:tcMar>
              <w:top w:w="30" w:type="dxa"/>
              <w:left w:w="30" w:type="dxa"/>
              <w:bottom w:w="30" w:type="dxa"/>
              <w:right w:w="30" w:type="dxa"/>
            </w:tcMar>
            <w:vAlign w:val="bottom"/>
            <w:hideMark/>
          </w:tcPr>
          <w:p w14:paraId="5E86F6BB" w14:textId="77777777" w:rsidR="00000000" w:rsidRDefault="00B80CBE">
            <w:pPr>
              <w:divId w:val="1885674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AB45D04" w14:textId="77777777" w:rsidR="00000000" w:rsidRDefault="00B80CBE">
            <w:pPr>
              <w:jc w:val="both"/>
              <w:rPr>
                <w:rFonts w:eastAsia="Times New Roman"/>
                <w:sz w:val="18"/>
                <w:szCs w:val="18"/>
              </w:rPr>
            </w:pPr>
            <w:hyperlink r:id="rId8" w:history="1">
              <w:r>
                <w:rPr>
                  <w:rStyle w:val="a3"/>
                  <w:rFonts w:ascii="inherit" w:eastAsia="Times New Roman" w:hAnsi="inherit"/>
                  <w:sz w:val="18"/>
                  <w:szCs w:val="18"/>
                  <w:u w:val="none"/>
                </w:rPr>
                <w:t>Certificate of Designations of Fixed Rate Non-Cumulative Perpetual Preferred Stock, Series D, dated October 29, 2014 (incorporated by reference to Exhibit 3.1 of the C</w:t>
              </w:r>
              <w:r>
                <w:rPr>
                  <w:rStyle w:val="a3"/>
                  <w:rFonts w:ascii="inherit" w:eastAsia="Times New Roman" w:hAnsi="inherit"/>
                  <w:sz w:val="18"/>
                  <w:szCs w:val="18"/>
                  <w:u w:val="none"/>
                </w:rPr>
                <w:t>urrent Report on Form 8-K, filed October 31, 2014).</w:t>
              </w:r>
            </w:hyperlink>
          </w:p>
        </w:tc>
      </w:tr>
      <w:tr w:rsidR="00000000" w14:paraId="76504363" w14:textId="77777777">
        <w:trPr>
          <w:divId w:val="424300622"/>
        </w:trPr>
        <w:tc>
          <w:tcPr>
            <w:tcW w:w="0" w:type="auto"/>
            <w:tcMar>
              <w:top w:w="30" w:type="dxa"/>
              <w:left w:w="30" w:type="dxa"/>
              <w:bottom w:w="30" w:type="dxa"/>
              <w:right w:w="30" w:type="dxa"/>
            </w:tcMar>
            <w:vAlign w:val="center"/>
            <w:hideMark/>
          </w:tcPr>
          <w:p w14:paraId="5460B7D1" w14:textId="77777777" w:rsidR="00000000" w:rsidRDefault="00B80CBE">
            <w:pPr>
              <w:jc w:val="center"/>
              <w:rPr>
                <w:rFonts w:eastAsia="Times New Roman"/>
                <w:sz w:val="18"/>
                <w:szCs w:val="18"/>
              </w:rPr>
            </w:pPr>
            <w:r>
              <w:rPr>
                <w:rFonts w:ascii="inherit" w:eastAsia="Times New Roman" w:hAnsi="inherit"/>
                <w:sz w:val="18"/>
                <w:szCs w:val="18"/>
              </w:rPr>
              <w:t>3.3.4</w:t>
            </w:r>
          </w:p>
        </w:tc>
        <w:tc>
          <w:tcPr>
            <w:tcW w:w="0" w:type="auto"/>
            <w:tcMar>
              <w:top w:w="30" w:type="dxa"/>
              <w:left w:w="30" w:type="dxa"/>
              <w:bottom w:w="30" w:type="dxa"/>
              <w:right w:w="30" w:type="dxa"/>
            </w:tcMar>
            <w:vAlign w:val="bottom"/>
            <w:hideMark/>
          </w:tcPr>
          <w:p w14:paraId="1D78A4F8" w14:textId="77777777" w:rsidR="00000000" w:rsidRDefault="00B80CBE">
            <w:pPr>
              <w:divId w:val="57871562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85D81FB" w14:textId="77777777" w:rsidR="00000000" w:rsidRDefault="00B80CBE">
            <w:pPr>
              <w:jc w:val="both"/>
              <w:rPr>
                <w:rFonts w:eastAsia="Times New Roman"/>
                <w:sz w:val="18"/>
                <w:szCs w:val="18"/>
              </w:rPr>
            </w:pPr>
            <w:hyperlink r:id="rId9" w:history="1">
              <w:r>
                <w:rPr>
                  <w:rStyle w:val="a3"/>
                  <w:rFonts w:ascii="inherit" w:eastAsia="Times New Roman" w:hAnsi="inherit"/>
                  <w:sz w:val="18"/>
                  <w:szCs w:val="18"/>
                  <w:u w:val="none"/>
                </w:rPr>
                <w:t>Certificate of Designations of Fixed-to-Floating Rate Non-Cumulative Perpetual Preferred Stock, Series E, dated May 12, 2015 (incorporated by reference to Exhibit 3.1 of the Current Report on Form 8-K, filed May 14, 2015).</w:t>
              </w:r>
            </w:hyperlink>
          </w:p>
        </w:tc>
      </w:tr>
      <w:tr w:rsidR="00000000" w14:paraId="5DFC9C10" w14:textId="77777777">
        <w:trPr>
          <w:divId w:val="424300622"/>
        </w:trPr>
        <w:tc>
          <w:tcPr>
            <w:tcW w:w="0" w:type="auto"/>
            <w:tcMar>
              <w:top w:w="30" w:type="dxa"/>
              <w:left w:w="30" w:type="dxa"/>
              <w:bottom w:w="30" w:type="dxa"/>
              <w:right w:w="30" w:type="dxa"/>
            </w:tcMar>
            <w:vAlign w:val="center"/>
            <w:hideMark/>
          </w:tcPr>
          <w:p w14:paraId="00361891" w14:textId="77777777" w:rsidR="00000000" w:rsidRDefault="00B80CBE">
            <w:pPr>
              <w:jc w:val="center"/>
              <w:rPr>
                <w:rFonts w:eastAsia="Times New Roman"/>
                <w:sz w:val="18"/>
                <w:szCs w:val="18"/>
              </w:rPr>
            </w:pPr>
            <w:r>
              <w:rPr>
                <w:rFonts w:ascii="inherit" w:eastAsia="Times New Roman" w:hAnsi="inherit"/>
                <w:sz w:val="18"/>
                <w:szCs w:val="18"/>
              </w:rPr>
              <w:t>3.3.5</w:t>
            </w:r>
          </w:p>
        </w:tc>
        <w:tc>
          <w:tcPr>
            <w:tcW w:w="0" w:type="auto"/>
            <w:tcMar>
              <w:top w:w="30" w:type="dxa"/>
              <w:left w:w="30" w:type="dxa"/>
              <w:bottom w:w="30" w:type="dxa"/>
              <w:right w:w="30" w:type="dxa"/>
            </w:tcMar>
            <w:vAlign w:val="bottom"/>
            <w:hideMark/>
          </w:tcPr>
          <w:p w14:paraId="36591FDC" w14:textId="77777777" w:rsidR="00000000" w:rsidRDefault="00B80CBE">
            <w:pPr>
              <w:divId w:val="88618587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42802B5" w14:textId="77777777" w:rsidR="00000000" w:rsidRDefault="00B80CBE">
            <w:pPr>
              <w:jc w:val="both"/>
              <w:rPr>
                <w:rFonts w:eastAsia="Times New Roman"/>
                <w:sz w:val="18"/>
                <w:szCs w:val="18"/>
              </w:rPr>
            </w:pPr>
            <w:hyperlink r:id="rId10" w:history="1">
              <w:r>
                <w:rPr>
                  <w:rStyle w:val="a3"/>
                  <w:rFonts w:ascii="inherit" w:eastAsia="Times New Roman" w:hAnsi="inherit"/>
                  <w:sz w:val="18"/>
                  <w:szCs w:val="18"/>
                  <w:u w:val="none"/>
                </w:rPr>
                <w:t>Certificate of Designations of Fixed Rate Non-Cumulative Perpetual Preferred Stock, Series F, dated August 20, 2015 (incorporated by reference to Exhibit 3.1 o</w:t>
              </w:r>
              <w:r>
                <w:rPr>
                  <w:rStyle w:val="a3"/>
                  <w:rFonts w:ascii="inherit" w:eastAsia="Times New Roman" w:hAnsi="inherit"/>
                  <w:sz w:val="18"/>
                  <w:szCs w:val="18"/>
                  <w:u w:val="none"/>
                </w:rPr>
                <w:t>f the Current Report on Form 8-K, filed August 24, 2015).</w:t>
              </w:r>
            </w:hyperlink>
          </w:p>
        </w:tc>
      </w:tr>
      <w:tr w:rsidR="00000000" w14:paraId="659CEBED" w14:textId="77777777">
        <w:trPr>
          <w:divId w:val="424300622"/>
        </w:trPr>
        <w:tc>
          <w:tcPr>
            <w:tcW w:w="0" w:type="auto"/>
            <w:tcMar>
              <w:top w:w="30" w:type="dxa"/>
              <w:left w:w="30" w:type="dxa"/>
              <w:bottom w:w="30" w:type="dxa"/>
              <w:right w:w="30" w:type="dxa"/>
            </w:tcMar>
            <w:vAlign w:val="center"/>
            <w:hideMark/>
          </w:tcPr>
          <w:p w14:paraId="3EFC0880" w14:textId="77777777" w:rsidR="00000000" w:rsidRDefault="00B80CBE">
            <w:pPr>
              <w:jc w:val="center"/>
              <w:rPr>
                <w:rFonts w:eastAsia="Times New Roman"/>
                <w:sz w:val="18"/>
                <w:szCs w:val="18"/>
              </w:rPr>
            </w:pPr>
            <w:r>
              <w:rPr>
                <w:rFonts w:ascii="inherit" w:eastAsia="Times New Roman" w:hAnsi="inherit"/>
                <w:sz w:val="18"/>
                <w:szCs w:val="18"/>
              </w:rPr>
              <w:t>3.3.6</w:t>
            </w:r>
          </w:p>
        </w:tc>
        <w:tc>
          <w:tcPr>
            <w:tcW w:w="0" w:type="auto"/>
            <w:tcMar>
              <w:top w:w="30" w:type="dxa"/>
              <w:left w:w="30" w:type="dxa"/>
              <w:bottom w:w="30" w:type="dxa"/>
              <w:right w:w="30" w:type="dxa"/>
            </w:tcMar>
            <w:vAlign w:val="bottom"/>
            <w:hideMark/>
          </w:tcPr>
          <w:p w14:paraId="65DEE58C" w14:textId="77777777" w:rsidR="00000000" w:rsidRDefault="00B80CBE">
            <w:pPr>
              <w:divId w:val="187958810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3191DE7" w14:textId="77777777" w:rsidR="00000000" w:rsidRDefault="00B80CBE">
            <w:pPr>
              <w:jc w:val="both"/>
              <w:rPr>
                <w:rFonts w:eastAsia="Times New Roman"/>
                <w:sz w:val="18"/>
                <w:szCs w:val="18"/>
              </w:rPr>
            </w:pPr>
            <w:hyperlink r:id="rId11" w:history="1">
              <w:r>
                <w:rPr>
                  <w:rStyle w:val="a3"/>
                  <w:rFonts w:ascii="inherit" w:eastAsia="Times New Roman" w:hAnsi="inherit"/>
                  <w:sz w:val="18"/>
                  <w:szCs w:val="18"/>
                  <w:u w:val="none"/>
                </w:rPr>
                <w:t xml:space="preserve">Certificate of Designations of Fixed Rate Non-Cumulative Perpetual Preferred Stock, Series </w:t>
              </w:r>
              <w:r>
                <w:rPr>
                  <w:rStyle w:val="a3"/>
                  <w:rFonts w:ascii="inherit" w:eastAsia="Times New Roman" w:hAnsi="inherit"/>
                  <w:sz w:val="18"/>
                  <w:szCs w:val="18"/>
                  <w:u w:val="none"/>
                </w:rPr>
                <w:t>G, dated July 28, 2016 (incorporated by reference to Exhibit 3.1 of the Current Report on Form 8-K, filed July 29, 2016).</w:t>
              </w:r>
            </w:hyperlink>
          </w:p>
        </w:tc>
      </w:tr>
      <w:tr w:rsidR="00000000" w14:paraId="37661A80" w14:textId="77777777">
        <w:trPr>
          <w:divId w:val="424300622"/>
        </w:trPr>
        <w:tc>
          <w:tcPr>
            <w:tcW w:w="0" w:type="auto"/>
            <w:tcMar>
              <w:top w:w="30" w:type="dxa"/>
              <w:left w:w="30" w:type="dxa"/>
              <w:bottom w:w="30" w:type="dxa"/>
              <w:right w:w="30" w:type="dxa"/>
            </w:tcMar>
            <w:vAlign w:val="center"/>
            <w:hideMark/>
          </w:tcPr>
          <w:p w14:paraId="5013C81A" w14:textId="77777777" w:rsidR="00000000" w:rsidRDefault="00B80CBE">
            <w:pPr>
              <w:jc w:val="center"/>
              <w:rPr>
                <w:rFonts w:eastAsia="Times New Roman"/>
                <w:sz w:val="18"/>
                <w:szCs w:val="18"/>
              </w:rPr>
            </w:pPr>
            <w:r>
              <w:rPr>
                <w:rFonts w:ascii="inherit" w:eastAsia="Times New Roman" w:hAnsi="inherit"/>
                <w:sz w:val="18"/>
                <w:szCs w:val="18"/>
              </w:rPr>
              <w:t>3.3.7</w:t>
            </w:r>
          </w:p>
        </w:tc>
        <w:tc>
          <w:tcPr>
            <w:tcW w:w="0" w:type="auto"/>
            <w:tcMar>
              <w:top w:w="30" w:type="dxa"/>
              <w:left w:w="30" w:type="dxa"/>
              <w:bottom w:w="30" w:type="dxa"/>
              <w:right w:w="30" w:type="dxa"/>
            </w:tcMar>
            <w:vAlign w:val="bottom"/>
            <w:hideMark/>
          </w:tcPr>
          <w:p w14:paraId="21F06198" w14:textId="77777777" w:rsidR="00000000" w:rsidRDefault="00B80CBE">
            <w:pPr>
              <w:divId w:val="177459408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DDCB706" w14:textId="77777777" w:rsidR="00000000" w:rsidRDefault="00B80CBE">
            <w:pPr>
              <w:jc w:val="both"/>
              <w:rPr>
                <w:rFonts w:eastAsia="Times New Roman"/>
                <w:sz w:val="18"/>
                <w:szCs w:val="18"/>
              </w:rPr>
            </w:pPr>
            <w:hyperlink r:id="rId12" w:history="1">
              <w:r>
                <w:rPr>
                  <w:rStyle w:val="a3"/>
                  <w:rFonts w:ascii="inherit" w:eastAsia="Times New Roman" w:hAnsi="inherit"/>
                  <w:sz w:val="18"/>
                  <w:szCs w:val="18"/>
                  <w:u w:val="none"/>
                </w:rPr>
                <w:t>Certificate of Designations</w:t>
              </w:r>
              <w:r>
                <w:rPr>
                  <w:rStyle w:val="a3"/>
                  <w:rFonts w:ascii="inherit" w:eastAsia="Times New Roman" w:hAnsi="inherit"/>
                  <w:sz w:val="18"/>
                  <w:szCs w:val="18"/>
                  <w:u w:val="none"/>
                </w:rPr>
                <w:t xml:space="preserve"> of Fixed Rate Non-Cumulative Perpetual Preferred Stock, Series H, dated November 28, 2016 (incorporated by reference to Exhibit 3.1 of the Current Report on Form 8-K, filed on November 29, 2016).</w:t>
              </w:r>
            </w:hyperlink>
          </w:p>
        </w:tc>
      </w:tr>
      <w:tr w:rsidR="00000000" w14:paraId="1AFC62CA" w14:textId="77777777">
        <w:trPr>
          <w:divId w:val="424300622"/>
        </w:trPr>
        <w:tc>
          <w:tcPr>
            <w:tcW w:w="0" w:type="auto"/>
            <w:tcMar>
              <w:top w:w="30" w:type="dxa"/>
              <w:left w:w="30" w:type="dxa"/>
              <w:bottom w:w="30" w:type="dxa"/>
              <w:right w:w="30" w:type="dxa"/>
            </w:tcMar>
            <w:vAlign w:val="center"/>
            <w:hideMark/>
          </w:tcPr>
          <w:p w14:paraId="6313789D" w14:textId="77777777" w:rsidR="00000000" w:rsidRDefault="00B80CBE">
            <w:pPr>
              <w:jc w:val="center"/>
              <w:rPr>
                <w:rFonts w:eastAsia="Times New Roman"/>
                <w:sz w:val="18"/>
                <w:szCs w:val="18"/>
              </w:rPr>
            </w:pPr>
            <w:r>
              <w:rPr>
                <w:rFonts w:ascii="inherit" w:eastAsia="Times New Roman" w:hAnsi="inherit"/>
                <w:sz w:val="18"/>
                <w:szCs w:val="18"/>
              </w:rPr>
              <w:t>4.1.1</w:t>
            </w:r>
          </w:p>
        </w:tc>
        <w:tc>
          <w:tcPr>
            <w:tcW w:w="0" w:type="auto"/>
            <w:tcMar>
              <w:top w:w="30" w:type="dxa"/>
              <w:left w:w="30" w:type="dxa"/>
              <w:bottom w:w="30" w:type="dxa"/>
              <w:right w:w="30" w:type="dxa"/>
            </w:tcMar>
            <w:vAlign w:val="bottom"/>
            <w:hideMark/>
          </w:tcPr>
          <w:p w14:paraId="7D071040" w14:textId="77777777" w:rsidR="00000000" w:rsidRDefault="00B80CBE">
            <w:pPr>
              <w:divId w:val="115680024"/>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30752B3" w14:textId="77777777" w:rsidR="00000000" w:rsidRDefault="00B80CBE">
            <w:pPr>
              <w:jc w:val="both"/>
              <w:rPr>
                <w:rFonts w:eastAsia="Times New Roman"/>
                <w:sz w:val="18"/>
                <w:szCs w:val="18"/>
              </w:rPr>
            </w:pPr>
            <w:hyperlink r:id="rId13" w:history="1">
              <w:r>
                <w:rPr>
                  <w:rStyle w:val="a3"/>
                  <w:rFonts w:ascii="inherit" w:eastAsia="Times New Roman" w:hAnsi="inherit"/>
                  <w:sz w:val="18"/>
                  <w:szCs w:val="18"/>
                  <w:u w:val="none"/>
                </w:rPr>
                <w:t>Specimen certificate representing the common stock of Capital One Financial Corporation (incorporated by reference to Exhibit 4.1 of the 2003 Form 10-K).</w:t>
              </w:r>
            </w:hyperlink>
          </w:p>
        </w:tc>
      </w:tr>
      <w:tr w:rsidR="00000000" w14:paraId="66A3350C" w14:textId="77777777">
        <w:trPr>
          <w:divId w:val="424300622"/>
        </w:trPr>
        <w:tc>
          <w:tcPr>
            <w:tcW w:w="0" w:type="auto"/>
            <w:tcMar>
              <w:top w:w="30" w:type="dxa"/>
              <w:left w:w="30" w:type="dxa"/>
              <w:bottom w:w="30" w:type="dxa"/>
              <w:right w:w="30" w:type="dxa"/>
            </w:tcMar>
            <w:vAlign w:val="center"/>
            <w:hideMark/>
          </w:tcPr>
          <w:p w14:paraId="5F6696FA" w14:textId="77777777" w:rsidR="00000000" w:rsidRDefault="00B80CBE">
            <w:pPr>
              <w:jc w:val="center"/>
              <w:rPr>
                <w:rFonts w:eastAsia="Times New Roman"/>
                <w:sz w:val="18"/>
                <w:szCs w:val="18"/>
              </w:rPr>
            </w:pPr>
            <w:r>
              <w:rPr>
                <w:rFonts w:ascii="inherit" w:eastAsia="Times New Roman" w:hAnsi="inherit"/>
                <w:sz w:val="18"/>
                <w:szCs w:val="18"/>
              </w:rPr>
              <w:t>4.1.2</w:t>
            </w:r>
          </w:p>
        </w:tc>
        <w:tc>
          <w:tcPr>
            <w:tcW w:w="0" w:type="auto"/>
            <w:tcMar>
              <w:top w:w="30" w:type="dxa"/>
              <w:left w:w="30" w:type="dxa"/>
              <w:bottom w:w="30" w:type="dxa"/>
              <w:right w:w="30" w:type="dxa"/>
            </w:tcMar>
            <w:vAlign w:val="bottom"/>
            <w:hideMark/>
          </w:tcPr>
          <w:p w14:paraId="7DBAEC7A" w14:textId="77777777" w:rsidR="00000000" w:rsidRDefault="00B80CBE">
            <w:pPr>
              <w:divId w:val="160761484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70F0799" w14:textId="77777777" w:rsidR="00000000" w:rsidRDefault="00B80CBE">
            <w:pPr>
              <w:jc w:val="both"/>
              <w:rPr>
                <w:rFonts w:eastAsia="Times New Roman"/>
                <w:sz w:val="18"/>
                <w:szCs w:val="18"/>
              </w:rPr>
            </w:pPr>
            <w:hyperlink r:id="rId14" w:history="1">
              <w:r>
                <w:rPr>
                  <w:rStyle w:val="a3"/>
                  <w:rFonts w:ascii="inherit" w:eastAsia="Times New Roman" w:hAnsi="inherit"/>
                  <w:sz w:val="18"/>
                  <w:szCs w:val="18"/>
                  <w:u w:val="none"/>
                </w:rPr>
                <w:t>Warrant Agreement, dated December 3, 2009, between Capital One Financial Corporation and Computershare Trust Company, N.A. (incorporated by reference to the Exhibit 4.1 of the Form 8-A, filed on December 4, 2009).</w:t>
              </w:r>
            </w:hyperlink>
          </w:p>
        </w:tc>
      </w:tr>
      <w:tr w:rsidR="00000000" w14:paraId="1F0A443A" w14:textId="77777777">
        <w:trPr>
          <w:divId w:val="424300622"/>
        </w:trPr>
        <w:tc>
          <w:tcPr>
            <w:tcW w:w="0" w:type="auto"/>
            <w:tcMar>
              <w:top w:w="30" w:type="dxa"/>
              <w:left w:w="30" w:type="dxa"/>
              <w:bottom w:w="30" w:type="dxa"/>
              <w:right w:w="30" w:type="dxa"/>
            </w:tcMar>
            <w:vAlign w:val="center"/>
            <w:hideMark/>
          </w:tcPr>
          <w:p w14:paraId="1E36FD9B" w14:textId="77777777" w:rsidR="00000000" w:rsidRDefault="00B80CBE">
            <w:pPr>
              <w:jc w:val="center"/>
              <w:rPr>
                <w:rFonts w:eastAsia="Times New Roman"/>
                <w:sz w:val="18"/>
                <w:szCs w:val="18"/>
              </w:rPr>
            </w:pPr>
            <w:r>
              <w:rPr>
                <w:rFonts w:ascii="inherit" w:eastAsia="Times New Roman" w:hAnsi="inherit"/>
                <w:sz w:val="18"/>
                <w:szCs w:val="18"/>
              </w:rPr>
              <w:t>4.1.3</w:t>
            </w:r>
          </w:p>
        </w:tc>
        <w:tc>
          <w:tcPr>
            <w:tcW w:w="0" w:type="auto"/>
            <w:tcMar>
              <w:top w:w="30" w:type="dxa"/>
              <w:left w:w="30" w:type="dxa"/>
              <w:bottom w:w="30" w:type="dxa"/>
              <w:right w:w="30" w:type="dxa"/>
            </w:tcMar>
            <w:vAlign w:val="bottom"/>
            <w:hideMark/>
          </w:tcPr>
          <w:p w14:paraId="3EABDA88" w14:textId="77777777" w:rsidR="00000000" w:rsidRDefault="00B80CBE">
            <w:pPr>
              <w:divId w:val="100358503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1EB6839" w14:textId="77777777" w:rsidR="00000000" w:rsidRDefault="00B80CBE">
            <w:pPr>
              <w:jc w:val="both"/>
              <w:rPr>
                <w:rFonts w:eastAsia="Times New Roman"/>
                <w:sz w:val="18"/>
                <w:szCs w:val="18"/>
              </w:rPr>
            </w:pPr>
            <w:hyperlink r:id="rId15" w:history="1">
              <w:r>
                <w:rPr>
                  <w:rStyle w:val="a3"/>
                  <w:rFonts w:ascii="inherit" w:eastAsia="Times New Roman" w:hAnsi="inherit"/>
                  <w:sz w:val="18"/>
                  <w:szCs w:val="18"/>
                  <w:u w:val="none"/>
                </w:rPr>
                <w:t>Deposit Agreement, dated August 20, 2012 (incorporated by reference to Exhibit 4.1 of the Current Report on Form 8-K, filed on August 20, 2012).</w:t>
              </w:r>
            </w:hyperlink>
          </w:p>
        </w:tc>
      </w:tr>
      <w:tr w:rsidR="00000000" w14:paraId="3598D999" w14:textId="77777777">
        <w:trPr>
          <w:divId w:val="424300622"/>
        </w:trPr>
        <w:tc>
          <w:tcPr>
            <w:tcW w:w="0" w:type="auto"/>
            <w:tcMar>
              <w:top w:w="30" w:type="dxa"/>
              <w:left w:w="30" w:type="dxa"/>
              <w:bottom w:w="30" w:type="dxa"/>
              <w:right w:w="30" w:type="dxa"/>
            </w:tcMar>
            <w:vAlign w:val="center"/>
            <w:hideMark/>
          </w:tcPr>
          <w:p w14:paraId="67E81FAA" w14:textId="77777777" w:rsidR="00000000" w:rsidRDefault="00B80CBE">
            <w:pPr>
              <w:jc w:val="center"/>
              <w:rPr>
                <w:rFonts w:eastAsia="Times New Roman"/>
                <w:sz w:val="18"/>
                <w:szCs w:val="18"/>
              </w:rPr>
            </w:pPr>
            <w:r>
              <w:rPr>
                <w:rFonts w:ascii="inherit" w:eastAsia="Times New Roman" w:hAnsi="inherit"/>
                <w:sz w:val="18"/>
                <w:szCs w:val="18"/>
              </w:rPr>
              <w:t>4.2</w:t>
            </w:r>
          </w:p>
        </w:tc>
        <w:tc>
          <w:tcPr>
            <w:tcW w:w="0" w:type="auto"/>
            <w:tcMar>
              <w:top w:w="30" w:type="dxa"/>
              <w:left w:w="30" w:type="dxa"/>
              <w:bottom w:w="30" w:type="dxa"/>
              <w:right w:w="30" w:type="dxa"/>
            </w:tcMar>
            <w:vAlign w:val="bottom"/>
            <w:hideMark/>
          </w:tcPr>
          <w:p w14:paraId="4F13983F" w14:textId="77777777" w:rsidR="00000000" w:rsidRDefault="00B80CBE">
            <w:pPr>
              <w:divId w:val="106345415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DC47A69" w14:textId="77777777" w:rsidR="00000000" w:rsidRDefault="00B80CBE">
            <w:pPr>
              <w:jc w:val="both"/>
              <w:rPr>
                <w:rFonts w:eastAsia="Times New Roman"/>
                <w:sz w:val="18"/>
                <w:szCs w:val="18"/>
              </w:rPr>
            </w:pPr>
            <w:r>
              <w:rPr>
                <w:rFonts w:ascii="inherit" w:eastAsia="Times New Roman" w:hAnsi="inherit"/>
                <w:sz w:val="18"/>
                <w:szCs w:val="18"/>
              </w:rPr>
              <w:t>Pursuant to Item 601(b)(4)(iii)(A) of Regulation S-K, copies of instruments defining the rights of holders of long-term debt are not filed. The Company agrees to furnish a copy thereof to the SEC upon request.</w:t>
            </w:r>
          </w:p>
        </w:tc>
      </w:tr>
      <w:tr w:rsidR="00000000" w14:paraId="0C5E9097" w14:textId="77777777">
        <w:trPr>
          <w:divId w:val="424300622"/>
        </w:trPr>
        <w:tc>
          <w:tcPr>
            <w:tcW w:w="0" w:type="auto"/>
            <w:tcMar>
              <w:top w:w="30" w:type="dxa"/>
              <w:left w:w="30" w:type="dxa"/>
              <w:bottom w:w="30" w:type="dxa"/>
              <w:right w:w="30" w:type="dxa"/>
            </w:tcMar>
            <w:vAlign w:val="center"/>
            <w:hideMark/>
          </w:tcPr>
          <w:p w14:paraId="43E0990D" w14:textId="77777777" w:rsidR="00000000" w:rsidRDefault="00B80CBE">
            <w:pPr>
              <w:jc w:val="center"/>
              <w:rPr>
                <w:rFonts w:eastAsia="Times New Roman"/>
                <w:sz w:val="18"/>
                <w:szCs w:val="18"/>
              </w:rPr>
            </w:pPr>
            <w:r>
              <w:rPr>
                <w:rFonts w:ascii="inherit" w:eastAsia="Times New Roman" w:hAnsi="inherit"/>
                <w:sz w:val="18"/>
                <w:szCs w:val="18"/>
              </w:rPr>
              <w:t>10.1+</w:t>
            </w:r>
          </w:p>
        </w:tc>
        <w:tc>
          <w:tcPr>
            <w:tcW w:w="0" w:type="auto"/>
            <w:tcMar>
              <w:top w:w="30" w:type="dxa"/>
              <w:left w:w="30" w:type="dxa"/>
              <w:bottom w:w="30" w:type="dxa"/>
              <w:right w:w="30" w:type="dxa"/>
            </w:tcMar>
            <w:vAlign w:val="bottom"/>
            <w:hideMark/>
          </w:tcPr>
          <w:p w14:paraId="1A5C52BA" w14:textId="77777777" w:rsidR="00000000" w:rsidRDefault="00B80CBE">
            <w:pPr>
              <w:divId w:val="6724922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62DE7C97" w14:textId="77777777" w:rsidR="00000000" w:rsidRDefault="00B80CBE">
            <w:pPr>
              <w:jc w:val="both"/>
              <w:rPr>
                <w:rFonts w:eastAsia="Times New Roman"/>
                <w:sz w:val="18"/>
                <w:szCs w:val="18"/>
              </w:rPr>
            </w:pPr>
            <w:hyperlink r:id="rId16" w:history="1">
              <w:r>
                <w:rPr>
                  <w:rStyle w:val="a3"/>
                  <w:rFonts w:ascii="inherit" w:eastAsia="Times New Roman" w:hAnsi="inherit"/>
                  <w:sz w:val="18"/>
                  <w:szCs w:val="18"/>
                  <w:u w:val="none"/>
                </w:rPr>
                <w:t>Form of Performance Unit Award Agreements granted to our executive officers under the Fourth Amended and Restated 2004 Stock Incentive Plan on Jan</w:t>
              </w:r>
              <w:r>
                <w:rPr>
                  <w:rStyle w:val="a3"/>
                  <w:rFonts w:ascii="inherit" w:eastAsia="Times New Roman" w:hAnsi="inherit"/>
                  <w:sz w:val="18"/>
                  <w:szCs w:val="18"/>
                  <w:u w:val="none"/>
                </w:rPr>
                <w:t>uary 31, 2019 (incorporated by reference to Exhibit 10.2.21 of the 2018 Form 10-K).</w:t>
              </w:r>
            </w:hyperlink>
          </w:p>
        </w:tc>
      </w:tr>
      <w:tr w:rsidR="00000000" w14:paraId="0BE0F0BB" w14:textId="77777777">
        <w:trPr>
          <w:divId w:val="424300622"/>
        </w:trPr>
        <w:tc>
          <w:tcPr>
            <w:tcW w:w="0" w:type="auto"/>
            <w:tcMar>
              <w:top w:w="30" w:type="dxa"/>
              <w:left w:w="30" w:type="dxa"/>
              <w:bottom w:w="30" w:type="dxa"/>
              <w:right w:w="30" w:type="dxa"/>
            </w:tcMar>
            <w:vAlign w:val="center"/>
            <w:hideMark/>
          </w:tcPr>
          <w:p w14:paraId="22DD9B44" w14:textId="77777777" w:rsidR="00000000" w:rsidRDefault="00B80CBE">
            <w:pPr>
              <w:jc w:val="center"/>
              <w:rPr>
                <w:rFonts w:eastAsia="Times New Roman"/>
                <w:sz w:val="18"/>
                <w:szCs w:val="18"/>
              </w:rPr>
            </w:pPr>
            <w:r>
              <w:rPr>
                <w:rFonts w:ascii="inherit" w:eastAsia="Times New Roman" w:hAnsi="inherit"/>
                <w:sz w:val="18"/>
                <w:szCs w:val="18"/>
              </w:rPr>
              <w:t>10.2+</w:t>
            </w:r>
          </w:p>
        </w:tc>
        <w:tc>
          <w:tcPr>
            <w:tcW w:w="0" w:type="auto"/>
            <w:tcMar>
              <w:top w:w="30" w:type="dxa"/>
              <w:left w:w="30" w:type="dxa"/>
              <w:bottom w:w="30" w:type="dxa"/>
              <w:right w:w="30" w:type="dxa"/>
            </w:tcMar>
            <w:vAlign w:val="bottom"/>
            <w:hideMark/>
          </w:tcPr>
          <w:p w14:paraId="2A9A5233" w14:textId="77777777" w:rsidR="00000000" w:rsidRDefault="00B80CBE">
            <w:pPr>
              <w:divId w:val="49337707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D5047D7" w14:textId="77777777" w:rsidR="00000000" w:rsidRDefault="00B80CBE">
            <w:pPr>
              <w:jc w:val="both"/>
              <w:rPr>
                <w:rFonts w:eastAsia="Times New Roman"/>
                <w:sz w:val="18"/>
                <w:szCs w:val="18"/>
              </w:rPr>
            </w:pPr>
            <w:hyperlink r:id="rId17" w:history="1">
              <w:r>
                <w:rPr>
                  <w:rStyle w:val="a3"/>
                  <w:rFonts w:ascii="inherit" w:eastAsia="Times New Roman" w:hAnsi="inherit"/>
                  <w:sz w:val="18"/>
                  <w:szCs w:val="18"/>
                  <w:u w:val="none"/>
                </w:rPr>
                <w:t>Form of Restricted Stock Unit Award Agreements grante</w:t>
              </w:r>
              <w:r>
                <w:rPr>
                  <w:rStyle w:val="a3"/>
                  <w:rFonts w:ascii="inherit" w:eastAsia="Times New Roman" w:hAnsi="inherit"/>
                  <w:sz w:val="18"/>
                  <w:szCs w:val="18"/>
                  <w:u w:val="none"/>
                </w:rPr>
                <w:t>d to our executive officers, including the Chief Executive Officer, under the Fourth Amended and Restated 2004 Stock Incentive Plan on January 31, 2019 (incorporated by reference to Exhibit 10.2.22 of the 2018 Form 10-K).</w:t>
              </w:r>
            </w:hyperlink>
          </w:p>
        </w:tc>
      </w:tr>
      <w:tr w:rsidR="00000000" w14:paraId="6C3877F5" w14:textId="77777777">
        <w:trPr>
          <w:divId w:val="424300622"/>
        </w:trPr>
        <w:tc>
          <w:tcPr>
            <w:tcW w:w="0" w:type="auto"/>
            <w:tcMar>
              <w:top w:w="30" w:type="dxa"/>
              <w:left w:w="30" w:type="dxa"/>
              <w:bottom w:w="30" w:type="dxa"/>
              <w:right w:w="30" w:type="dxa"/>
            </w:tcMar>
            <w:vAlign w:val="center"/>
            <w:hideMark/>
          </w:tcPr>
          <w:p w14:paraId="4F7FDF85" w14:textId="77777777" w:rsidR="00000000" w:rsidRDefault="00B80CBE">
            <w:pPr>
              <w:jc w:val="center"/>
              <w:rPr>
                <w:rFonts w:eastAsia="Times New Roman"/>
                <w:sz w:val="18"/>
                <w:szCs w:val="18"/>
              </w:rPr>
            </w:pPr>
            <w:r>
              <w:rPr>
                <w:rFonts w:ascii="inherit" w:eastAsia="Times New Roman" w:hAnsi="inherit"/>
                <w:sz w:val="18"/>
                <w:szCs w:val="18"/>
              </w:rPr>
              <w:t>31.1*</w:t>
            </w:r>
          </w:p>
        </w:tc>
        <w:tc>
          <w:tcPr>
            <w:tcW w:w="0" w:type="auto"/>
            <w:tcMar>
              <w:top w:w="30" w:type="dxa"/>
              <w:left w:w="30" w:type="dxa"/>
              <w:bottom w:w="30" w:type="dxa"/>
              <w:right w:w="30" w:type="dxa"/>
            </w:tcMar>
            <w:vAlign w:val="bottom"/>
            <w:hideMark/>
          </w:tcPr>
          <w:p w14:paraId="77AEC3E2" w14:textId="77777777" w:rsidR="00000000" w:rsidRDefault="00B80CBE">
            <w:pPr>
              <w:divId w:val="160314514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069DBBC0" w14:textId="77777777" w:rsidR="00000000" w:rsidRDefault="00B80CBE">
            <w:pPr>
              <w:jc w:val="both"/>
              <w:rPr>
                <w:rFonts w:eastAsia="Times New Roman"/>
                <w:sz w:val="18"/>
                <w:szCs w:val="18"/>
              </w:rPr>
            </w:pPr>
            <w:hyperlink r:id="rId18" w:history="1">
              <w:r>
                <w:rPr>
                  <w:rStyle w:val="a3"/>
                  <w:rFonts w:ascii="inherit" w:eastAsia="Times New Roman" w:hAnsi="inherit"/>
                  <w:sz w:val="18"/>
                  <w:szCs w:val="18"/>
                  <w:u w:val="none"/>
                </w:rPr>
                <w:t>Certification of Richard D. Fairbank.</w:t>
              </w:r>
            </w:hyperlink>
          </w:p>
        </w:tc>
      </w:tr>
      <w:tr w:rsidR="00000000" w14:paraId="3081678A" w14:textId="77777777">
        <w:trPr>
          <w:divId w:val="424300622"/>
        </w:trPr>
        <w:tc>
          <w:tcPr>
            <w:tcW w:w="0" w:type="auto"/>
            <w:tcMar>
              <w:top w:w="30" w:type="dxa"/>
              <w:left w:w="30" w:type="dxa"/>
              <w:bottom w:w="30" w:type="dxa"/>
              <w:right w:w="30" w:type="dxa"/>
            </w:tcMar>
            <w:vAlign w:val="center"/>
            <w:hideMark/>
          </w:tcPr>
          <w:p w14:paraId="4D5EEF95" w14:textId="77777777" w:rsidR="00000000" w:rsidRDefault="00B80CBE">
            <w:pPr>
              <w:jc w:val="center"/>
              <w:rPr>
                <w:rFonts w:eastAsia="Times New Roman"/>
                <w:sz w:val="18"/>
                <w:szCs w:val="18"/>
              </w:rPr>
            </w:pPr>
            <w:r>
              <w:rPr>
                <w:rFonts w:ascii="inherit" w:eastAsia="Times New Roman" w:hAnsi="inherit"/>
                <w:sz w:val="18"/>
                <w:szCs w:val="18"/>
              </w:rPr>
              <w:t>31.2*</w:t>
            </w:r>
          </w:p>
        </w:tc>
        <w:tc>
          <w:tcPr>
            <w:tcW w:w="0" w:type="auto"/>
            <w:tcMar>
              <w:top w:w="30" w:type="dxa"/>
              <w:left w:w="30" w:type="dxa"/>
              <w:bottom w:w="30" w:type="dxa"/>
              <w:right w:w="30" w:type="dxa"/>
            </w:tcMar>
            <w:vAlign w:val="bottom"/>
            <w:hideMark/>
          </w:tcPr>
          <w:p w14:paraId="4E1A1174" w14:textId="77777777" w:rsidR="00000000" w:rsidRDefault="00B80CBE">
            <w:pPr>
              <w:divId w:val="88081993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91C5F50" w14:textId="77777777" w:rsidR="00000000" w:rsidRDefault="00B80CBE">
            <w:pPr>
              <w:jc w:val="both"/>
              <w:rPr>
                <w:rFonts w:eastAsia="Times New Roman"/>
                <w:sz w:val="18"/>
                <w:szCs w:val="18"/>
              </w:rPr>
            </w:pPr>
            <w:hyperlink r:id="rId19" w:history="1">
              <w:r>
                <w:rPr>
                  <w:rStyle w:val="a3"/>
                  <w:rFonts w:ascii="inherit" w:eastAsia="Times New Roman" w:hAnsi="inherit"/>
                  <w:sz w:val="18"/>
                  <w:szCs w:val="18"/>
                  <w:u w:val="none"/>
                </w:rPr>
                <w:t>Certification of R. Scott Blackley.</w:t>
              </w:r>
            </w:hyperlink>
          </w:p>
        </w:tc>
      </w:tr>
      <w:tr w:rsidR="00000000" w14:paraId="53D6A251" w14:textId="77777777">
        <w:trPr>
          <w:divId w:val="424300622"/>
        </w:trPr>
        <w:tc>
          <w:tcPr>
            <w:tcW w:w="0" w:type="auto"/>
            <w:tcMar>
              <w:top w:w="30" w:type="dxa"/>
              <w:left w:w="30" w:type="dxa"/>
              <w:bottom w:w="30" w:type="dxa"/>
              <w:right w:w="30" w:type="dxa"/>
            </w:tcMar>
            <w:vAlign w:val="center"/>
            <w:hideMark/>
          </w:tcPr>
          <w:p w14:paraId="6F6DED0D" w14:textId="77777777" w:rsidR="00000000" w:rsidRDefault="00B80CBE">
            <w:pPr>
              <w:jc w:val="center"/>
              <w:rPr>
                <w:rFonts w:eastAsia="Times New Roman"/>
                <w:sz w:val="18"/>
                <w:szCs w:val="18"/>
              </w:rPr>
            </w:pPr>
            <w:r>
              <w:rPr>
                <w:rFonts w:ascii="inherit" w:eastAsia="Times New Roman" w:hAnsi="inherit"/>
                <w:sz w:val="18"/>
                <w:szCs w:val="18"/>
              </w:rPr>
              <w:t>32.1**</w:t>
            </w:r>
          </w:p>
        </w:tc>
        <w:tc>
          <w:tcPr>
            <w:tcW w:w="0" w:type="auto"/>
            <w:tcMar>
              <w:top w:w="30" w:type="dxa"/>
              <w:left w:w="30" w:type="dxa"/>
              <w:bottom w:w="30" w:type="dxa"/>
              <w:right w:w="30" w:type="dxa"/>
            </w:tcMar>
            <w:vAlign w:val="bottom"/>
            <w:hideMark/>
          </w:tcPr>
          <w:p w14:paraId="672BF658" w14:textId="77777777" w:rsidR="00000000" w:rsidRDefault="00B80CBE">
            <w:pPr>
              <w:divId w:val="140117061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C967A18" w14:textId="77777777" w:rsidR="00000000" w:rsidRDefault="00B80CBE">
            <w:pPr>
              <w:jc w:val="both"/>
              <w:rPr>
                <w:rFonts w:eastAsia="Times New Roman"/>
                <w:sz w:val="18"/>
                <w:szCs w:val="18"/>
              </w:rPr>
            </w:pPr>
            <w:hyperlink r:id="rId20" w:history="1">
              <w:r>
                <w:rPr>
                  <w:rStyle w:val="a3"/>
                  <w:rFonts w:ascii="inherit" w:eastAsia="Times New Roman" w:hAnsi="inherit"/>
                  <w:sz w:val="18"/>
                  <w:szCs w:val="18"/>
                  <w:u w:val="none"/>
                </w:rPr>
                <w:t>Certification of Richard D. Fairbank.</w:t>
              </w:r>
            </w:hyperlink>
          </w:p>
        </w:tc>
      </w:tr>
      <w:tr w:rsidR="00000000" w14:paraId="67FFD8D0" w14:textId="77777777">
        <w:trPr>
          <w:divId w:val="424300622"/>
        </w:trPr>
        <w:tc>
          <w:tcPr>
            <w:tcW w:w="0" w:type="auto"/>
            <w:tcMar>
              <w:top w:w="30" w:type="dxa"/>
              <w:left w:w="30" w:type="dxa"/>
              <w:bottom w:w="30" w:type="dxa"/>
              <w:right w:w="30" w:type="dxa"/>
            </w:tcMar>
            <w:vAlign w:val="center"/>
            <w:hideMark/>
          </w:tcPr>
          <w:p w14:paraId="6C1DCEB8" w14:textId="77777777" w:rsidR="00000000" w:rsidRDefault="00B80CBE">
            <w:pPr>
              <w:jc w:val="center"/>
              <w:rPr>
                <w:rFonts w:eastAsia="Times New Roman"/>
                <w:sz w:val="18"/>
                <w:szCs w:val="18"/>
              </w:rPr>
            </w:pPr>
            <w:r>
              <w:rPr>
                <w:rFonts w:ascii="inherit" w:eastAsia="Times New Roman" w:hAnsi="inherit"/>
                <w:sz w:val="18"/>
                <w:szCs w:val="18"/>
              </w:rPr>
              <w:t>32.2**</w:t>
            </w:r>
          </w:p>
        </w:tc>
        <w:tc>
          <w:tcPr>
            <w:tcW w:w="0" w:type="auto"/>
            <w:tcMar>
              <w:top w:w="30" w:type="dxa"/>
              <w:left w:w="30" w:type="dxa"/>
              <w:bottom w:w="30" w:type="dxa"/>
              <w:right w:w="30" w:type="dxa"/>
            </w:tcMar>
            <w:vAlign w:val="bottom"/>
            <w:hideMark/>
          </w:tcPr>
          <w:p w14:paraId="4E906C1E" w14:textId="77777777" w:rsidR="00000000" w:rsidRDefault="00B80CBE">
            <w:pPr>
              <w:divId w:val="189381283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15909DBB" w14:textId="77777777" w:rsidR="00000000" w:rsidRDefault="00B80CBE">
            <w:pPr>
              <w:jc w:val="both"/>
              <w:rPr>
                <w:rFonts w:eastAsia="Times New Roman"/>
                <w:sz w:val="18"/>
                <w:szCs w:val="18"/>
              </w:rPr>
            </w:pPr>
            <w:hyperlink r:id="rId21" w:history="1">
              <w:r>
                <w:rPr>
                  <w:rStyle w:val="a3"/>
                  <w:rFonts w:ascii="inherit" w:eastAsia="Times New Roman" w:hAnsi="inherit"/>
                  <w:sz w:val="18"/>
                  <w:szCs w:val="18"/>
                  <w:u w:val="none"/>
                </w:rPr>
                <w:t>Certification of R. Scott Blackley.</w:t>
              </w:r>
            </w:hyperlink>
          </w:p>
        </w:tc>
      </w:tr>
      <w:tr w:rsidR="00000000" w14:paraId="06D5D0C1" w14:textId="77777777">
        <w:trPr>
          <w:divId w:val="424300622"/>
        </w:trPr>
        <w:tc>
          <w:tcPr>
            <w:tcW w:w="0" w:type="auto"/>
            <w:tcMar>
              <w:top w:w="30" w:type="dxa"/>
              <w:left w:w="30" w:type="dxa"/>
              <w:bottom w:w="30" w:type="dxa"/>
              <w:right w:w="30" w:type="dxa"/>
            </w:tcMar>
            <w:vAlign w:val="center"/>
            <w:hideMark/>
          </w:tcPr>
          <w:p w14:paraId="5D2D8125" w14:textId="77777777" w:rsidR="00000000" w:rsidRDefault="00B80CBE">
            <w:pPr>
              <w:jc w:val="center"/>
              <w:rPr>
                <w:rFonts w:eastAsia="Times New Roman"/>
                <w:sz w:val="18"/>
                <w:szCs w:val="18"/>
              </w:rPr>
            </w:pPr>
            <w:r>
              <w:rPr>
                <w:rFonts w:ascii="inherit" w:eastAsia="Times New Roman" w:hAnsi="inherit"/>
                <w:sz w:val="18"/>
                <w:szCs w:val="18"/>
              </w:rPr>
              <w:t>101.INS</w:t>
            </w:r>
          </w:p>
        </w:tc>
        <w:tc>
          <w:tcPr>
            <w:tcW w:w="0" w:type="auto"/>
            <w:tcMar>
              <w:top w:w="30" w:type="dxa"/>
              <w:left w:w="30" w:type="dxa"/>
              <w:bottom w:w="30" w:type="dxa"/>
              <w:right w:w="30" w:type="dxa"/>
            </w:tcMar>
            <w:vAlign w:val="bottom"/>
            <w:hideMark/>
          </w:tcPr>
          <w:p w14:paraId="35C063A0" w14:textId="77777777" w:rsidR="00000000" w:rsidRDefault="00B80CBE">
            <w:pPr>
              <w:divId w:val="154096927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30BABC48" w14:textId="77777777" w:rsidR="00000000" w:rsidRDefault="00B80CBE">
            <w:pPr>
              <w:jc w:val="both"/>
              <w:rPr>
                <w:rFonts w:eastAsia="Times New Roman"/>
                <w:sz w:val="18"/>
                <w:szCs w:val="18"/>
              </w:rPr>
            </w:pPr>
            <w:r>
              <w:rPr>
                <w:rFonts w:ascii="inherit" w:eastAsia="Times New Roman" w:hAnsi="inherit"/>
                <w:sz w:val="18"/>
                <w:szCs w:val="18"/>
              </w:rPr>
              <w:t xml:space="preserve">XBRL Instance Document - the instance document does not appear in the Interactive Data File because its XBRL tags are </w:t>
            </w:r>
            <w:r>
              <w:rPr>
                <w:rFonts w:ascii="inherit" w:eastAsia="Times New Roman" w:hAnsi="inherit"/>
                <w:sz w:val="18"/>
                <w:szCs w:val="18"/>
              </w:rPr>
              <w:t>embedded within the Inline XBRL document.</w:t>
            </w:r>
          </w:p>
        </w:tc>
      </w:tr>
      <w:tr w:rsidR="00000000" w14:paraId="63EE0602" w14:textId="77777777">
        <w:trPr>
          <w:divId w:val="424300622"/>
        </w:trPr>
        <w:tc>
          <w:tcPr>
            <w:tcW w:w="0" w:type="auto"/>
            <w:tcMar>
              <w:top w:w="30" w:type="dxa"/>
              <w:left w:w="30" w:type="dxa"/>
              <w:bottom w:w="30" w:type="dxa"/>
              <w:right w:w="30" w:type="dxa"/>
            </w:tcMar>
            <w:vAlign w:val="center"/>
            <w:hideMark/>
          </w:tcPr>
          <w:p w14:paraId="53B6313D" w14:textId="77777777" w:rsidR="00000000" w:rsidRDefault="00B80CBE">
            <w:pPr>
              <w:jc w:val="center"/>
              <w:rPr>
                <w:rFonts w:eastAsia="Times New Roman"/>
                <w:sz w:val="18"/>
                <w:szCs w:val="18"/>
              </w:rPr>
            </w:pPr>
            <w:r>
              <w:rPr>
                <w:rFonts w:ascii="inherit" w:eastAsia="Times New Roman" w:hAnsi="inherit"/>
                <w:sz w:val="18"/>
                <w:szCs w:val="18"/>
              </w:rPr>
              <w:t>101.SCH*</w:t>
            </w:r>
          </w:p>
        </w:tc>
        <w:tc>
          <w:tcPr>
            <w:tcW w:w="0" w:type="auto"/>
            <w:tcMar>
              <w:top w:w="30" w:type="dxa"/>
              <w:left w:w="30" w:type="dxa"/>
              <w:bottom w:w="30" w:type="dxa"/>
              <w:right w:w="30" w:type="dxa"/>
            </w:tcMar>
            <w:vAlign w:val="bottom"/>
            <w:hideMark/>
          </w:tcPr>
          <w:p w14:paraId="0F8BC2AF" w14:textId="77777777" w:rsidR="00000000" w:rsidRDefault="00B80CBE">
            <w:pPr>
              <w:divId w:val="75066313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7FB87F06" w14:textId="77777777" w:rsidR="00000000" w:rsidRDefault="00B80CBE">
            <w:pPr>
              <w:jc w:val="both"/>
              <w:rPr>
                <w:rFonts w:eastAsia="Times New Roman"/>
                <w:sz w:val="18"/>
                <w:szCs w:val="18"/>
              </w:rPr>
            </w:pPr>
            <w:r>
              <w:rPr>
                <w:rFonts w:ascii="inherit" w:eastAsia="Times New Roman" w:hAnsi="inherit"/>
                <w:sz w:val="18"/>
                <w:szCs w:val="18"/>
              </w:rPr>
              <w:t>XBRL Taxonomy Extension Schema Document.</w:t>
            </w:r>
          </w:p>
        </w:tc>
      </w:tr>
      <w:tr w:rsidR="00000000" w14:paraId="65032A81" w14:textId="77777777">
        <w:trPr>
          <w:divId w:val="424300622"/>
        </w:trPr>
        <w:tc>
          <w:tcPr>
            <w:tcW w:w="0" w:type="auto"/>
            <w:tcMar>
              <w:top w:w="30" w:type="dxa"/>
              <w:left w:w="30" w:type="dxa"/>
              <w:bottom w:w="30" w:type="dxa"/>
              <w:right w:w="30" w:type="dxa"/>
            </w:tcMar>
            <w:vAlign w:val="center"/>
            <w:hideMark/>
          </w:tcPr>
          <w:p w14:paraId="3D696C3E" w14:textId="77777777" w:rsidR="00000000" w:rsidRDefault="00B80CBE">
            <w:pPr>
              <w:jc w:val="center"/>
              <w:rPr>
                <w:rFonts w:eastAsia="Times New Roman"/>
                <w:sz w:val="18"/>
                <w:szCs w:val="18"/>
              </w:rPr>
            </w:pPr>
            <w:r>
              <w:rPr>
                <w:rFonts w:ascii="inherit" w:eastAsia="Times New Roman" w:hAnsi="inherit"/>
                <w:sz w:val="18"/>
                <w:szCs w:val="18"/>
              </w:rPr>
              <w:t>101.CAL*</w:t>
            </w:r>
          </w:p>
        </w:tc>
        <w:tc>
          <w:tcPr>
            <w:tcW w:w="0" w:type="auto"/>
            <w:tcMar>
              <w:top w:w="30" w:type="dxa"/>
              <w:left w:w="30" w:type="dxa"/>
              <w:bottom w:w="30" w:type="dxa"/>
              <w:right w:w="30" w:type="dxa"/>
            </w:tcMar>
            <w:vAlign w:val="bottom"/>
            <w:hideMark/>
          </w:tcPr>
          <w:p w14:paraId="106A677C" w14:textId="77777777" w:rsidR="00000000" w:rsidRDefault="00B80CBE">
            <w:pPr>
              <w:divId w:val="10908572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5D10B52B" w14:textId="77777777" w:rsidR="00000000" w:rsidRDefault="00B80CBE">
            <w:pPr>
              <w:jc w:val="both"/>
              <w:rPr>
                <w:rFonts w:eastAsia="Times New Roman"/>
                <w:sz w:val="18"/>
                <w:szCs w:val="18"/>
              </w:rPr>
            </w:pPr>
            <w:r>
              <w:rPr>
                <w:rFonts w:ascii="inherit" w:eastAsia="Times New Roman" w:hAnsi="inherit"/>
                <w:sz w:val="18"/>
                <w:szCs w:val="18"/>
              </w:rPr>
              <w:t>XBRL Taxonomy Extension Calculation Linkbase Document.</w:t>
            </w:r>
          </w:p>
        </w:tc>
      </w:tr>
      <w:tr w:rsidR="00000000" w14:paraId="0D865001" w14:textId="77777777">
        <w:trPr>
          <w:divId w:val="424300622"/>
        </w:trPr>
        <w:tc>
          <w:tcPr>
            <w:tcW w:w="0" w:type="auto"/>
            <w:tcMar>
              <w:top w:w="30" w:type="dxa"/>
              <w:left w:w="30" w:type="dxa"/>
              <w:bottom w:w="30" w:type="dxa"/>
              <w:right w:w="30" w:type="dxa"/>
            </w:tcMar>
            <w:vAlign w:val="center"/>
            <w:hideMark/>
          </w:tcPr>
          <w:p w14:paraId="458288AE" w14:textId="77777777" w:rsidR="00000000" w:rsidRDefault="00B80CBE">
            <w:pPr>
              <w:jc w:val="center"/>
              <w:rPr>
                <w:rFonts w:eastAsia="Times New Roman"/>
                <w:sz w:val="18"/>
                <w:szCs w:val="18"/>
              </w:rPr>
            </w:pPr>
            <w:r>
              <w:rPr>
                <w:rFonts w:ascii="inherit" w:eastAsia="Times New Roman" w:hAnsi="inherit"/>
                <w:sz w:val="18"/>
                <w:szCs w:val="18"/>
              </w:rPr>
              <w:t>101.DEF*</w:t>
            </w:r>
          </w:p>
        </w:tc>
        <w:tc>
          <w:tcPr>
            <w:tcW w:w="0" w:type="auto"/>
            <w:tcMar>
              <w:top w:w="30" w:type="dxa"/>
              <w:left w:w="30" w:type="dxa"/>
              <w:bottom w:w="30" w:type="dxa"/>
              <w:right w:w="30" w:type="dxa"/>
            </w:tcMar>
            <w:vAlign w:val="bottom"/>
            <w:hideMark/>
          </w:tcPr>
          <w:p w14:paraId="3BC251AE" w14:textId="77777777" w:rsidR="00000000" w:rsidRDefault="00B80CBE">
            <w:pPr>
              <w:divId w:val="1087965490"/>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center"/>
            <w:hideMark/>
          </w:tcPr>
          <w:p w14:paraId="28C44B37" w14:textId="77777777" w:rsidR="00000000" w:rsidRDefault="00B80CBE">
            <w:pPr>
              <w:jc w:val="both"/>
              <w:rPr>
                <w:rFonts w:eastAsia="Times New Roman"/>
                <w:sz w:val="18"/>
                <w:szCs w:val="18"/>
              </w:rPr>
            </w:pPr>
            <w:r>
              <w:rPr>
                <w:rFonts w:ascii="inherit" w:eastAsia="Times New Roman" w:hAnsi="inherit"/>
                <w:sz w:val="18"/>
                <w:szCs w:val="18"/>
              </w:rPr>
              <w:t>XBRL Taxonomy Extension Definition Linkbase Document.</w:t>
            </w:r>
          </w:p>
        </w:tc>
      </w:tr>
      <w:tr w:rsidR="00000000" w14:paraId="5008DF4E" w14:textId="77777777">
        <w:trPr>
          <w:divId w:val="424300622"/>
        </w:trPr>
        <w:tc>
          <w:tcPr>
            <w:tcW w:w="0" w:type="auto"/>
            <w:tcMar>
              <w:top w:w="30" w:type="dxa"/>
              <w:left w:w="30" w:type="dxa"/>
              <w:bottom w:w="30" w:type="dxa"/>
              <w:right w:w="30" w:type="dxa"/>
            </w:tcMar>
            <w:hideMark/>
          </w:tcPr>
          <w:p w14:paraId="74B7F3BA" w14:textId="77777777" w:rsidR="00000000" w:rsidRDefault="00B80CBE">
            <w:pPr>
              <w:jc w:val="center"/>
              <w:rPr>
                <w:rFonts w:eastAsia="Times New Roman"/>
                <w:sz w:val="18"/>
                <w:szCs w:val="18"/>
              </w:rPr>
            </w:pPr>
            <w:r>
              <w:rPr>
                <w:rFonts w:ascii="inherit" w:eastAsia="Times New Roman" w:hAnsi="inherit"/>
                <w:sz w:val="18"/>
                <w:szCs w:val="18"/>
              </w:rPr>
              <w:t>101.LAB*</w:t>
            </w:r>
          </w:p>
        </w:tc>
        <w:tc>
          <w:tcPr>
            <w:tcW w:w="0" w:type="auto"/>
            <w:tcMar>
              <w:top w:w="30" w:type="dxa"/>
              <w:left w:w="30" w:type="dxa"/>
              <w:bottom w:w="30" w:type="dxa"/>
              <w:right w:w="30" w:type="dxa"/>
            </w:tcMar>
            <w:vAlign w:val="bottom"/>
            <w:hideMark/>
          </w:tcPr>
          <w:p w14:paraId="500E1DB5" w14:textId="77777777" w:rsidR="00000000" w:rsidRDefault="00B80CBE">
            <w:pPr>
              <w:divId w:val="151846986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48967B66" w14:textId="77777777" w:rsidR="00000000" w:rsidRDefault="00B80CBE">
            <w:pPr>
              <w:jc w:val="both"/>
              <w:rPr>
                <w:rFonts w:eastAsia="Times New Roman"/>
                <w:sz w:val="18"/>
                <w:szCs w:val="18"/>
              </w:rPr>
            </w:pPr>
            <w:r>
              <w:rPr>
                <w:rFonts w:ascii="inherit" w:eastAsia="Times New Roman" w:hAnsi="inherit"/>
                <w:sz w:val="18"/>
                <w:szCs w:val="18"/>
              </w:rPr>
              <w:t>XBRL Taxonomy Extension Label Linkbase Document.</w:t>
            </w:r>
          </w:p>
        </w:tc>
      </w:tr>
      <w:tr w:rsidR="00000000" w14:paraId="4D9164B4" w14:textId="77777777">
        <w:trPr>
          <w:divId w:val="424300622"/>
        </w:trPr>
        <w:tc>
          <w:tcPr>
            <w:tcW w:w="0" w:type="auto"/>
            <w:tcMar>
              <w:top w:w="30" w:type="dxa"/>
              <w:left w:w="30" w:type="dxa"/>
              <w:bottom w:w="30" w:type="dxa"/>
              <w:right w:w="30" w:type="dxa"/>
            </w:tcMar>
            <w:hideMark/>
          </w:tcPr>
          <w:p w14:paraId="7F6B98B6" w14:textId="77777777" w:rsidR="00000000" w:rsidRDefault="00B80CBE">
            <w:pPr>
              <w:jc w:val="center"/>
              <w:rPr>
                <w:rFonts w:eastAsia="Times New Roman"/>
                <w:sz w:val="18"/>
                <w:szCs w:val="18"/>
              </w:rPr>
            </w:pPr>
            <w:r>
              <w:rPr>
                <w:rFonts w:ascii="inherit" w:eastAsia="Times New Roman" w:hAnsi="inherit"/>
                <w:sz w:val="18"/>
                <w:szCs w:val="18"/>
              </w:rPr>
              <w:t>101.PRE*</w:t>
            </w:r>
          </w:p>
        </w:tc>
        <w:tc>
          <w:tcPr>
            <w:tcW w:w="0" w:type="auto"/>
            <w:tcMar>
              <w:top w:w="30" w:type="dxa"/>
              <w:left w:w="30" w:type="dxa"/>
              <w:bottom w:w="30" w:type="dxa"/>
              <w:right w:w="30" w:type="dxa"/>
            </w:tcMar>
            <w:vAlign w:val="bottom"/>
            <w:hideMark/>
          </w:tcPr>
          <w:p w14:paraId="5DCE751A" w14:textId="77777777" w:rsidR="00000000" w:rsidRDefault="00B80CBE">
            <w:pPr>
              <w:divId w:val="606279148"/>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hideMark/>
          </w:tcPr>
          <w:p w14:paraId="546F515E" w14:textId="77777777" w:rsidR="00000000" w:rsidRDefault="00B80CBE">
            <w:pPr>
              <w:jc w:val="both"/>
              <w:rPr>
                <w:rFonts w:eastAsia="Times New Roman"/>
                <w:sz w:val="18"/>
                <w:szCs w:val="18"/>
              </w:rPr>
            </w:pPr>
            <w:r>
              <w:rPr>
                <w:rFonts w:ascii="inherit" w:eastAsia="Times New Roman" w:hAnsi="inherit"/>
                <w:sz w:val="18"/>
                <w:szCs w:val="18"/>
              </w:rPr>
              <w:t>XBRL Taxonomy Extension Presentation Linkbase Document.</w:t>
            </w:r>
          </w:p>
        </w:tc>
      </w:tr>
    </w:tbl>
    <w:p w14:paraId="5DD13A43" w14:textId="77777777" w:rsidR="00000000" w:rsidRDefault="00B80CBE">
      <w:pPr>
        <w:spacing w:line="288" w:lineRule="auto"/>
        <w:rPr>
          <w:rFonts w:eastAsia="Times New Roman"/>
          <w:sz w:val="20"/>
          <w:szCs w:val="20"/>
        </w:rPr>
      </w:pPr>
      <w:r>
        <w:rPr>
          <w:rFonts w:ascii="inherit" w:eastAsia="Times New Roman" w:hAnsi="inherit"/>
          <w:b/>
          <w:bCs/>
          <w:sz w:val="20"/>
          <w:szCs w:val="20"/>
        </w:rPr>
        <w:t>__________</w:t>
      </w: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5090"/>
      </w:tblGrid>
      <w:tr w:rsidR="00000000" w14:paraId="7141AB41" w14:textId="77777777">
        <w:trPr>
          <w:tblCellSpacing w:w="0" w:type="dxa"/>
        </w:trPr>
        <w:tc>
          <w:tcPr>
            <w:tcW w:w="360" w:type="dxa"/>
            <w:vAlign w:val="center"/>
            <w:hideMark/>
          </w:tcPr>
          <w:p w14:paraId="3EB4F342" w14:textId="77777777" w:rsidR="00000000" w:rsidRDefault="00B80CBE">
            <w:pPr>
              <w:spacing w:line="288" w:lineRule="auto"/>
              <w:rPr>
                <w:rFonts w:eastAsia="Times New Roman"/>
                <w:sz w:val="20"/>
                <w:szCs w:val="20"/>
              </w:rPr>
            </w:pPr>
          </w:p>
        </w:tc>
        <w:tc>
          <w:tcPr>
            <w:tcW w:w="0" w:type="auto"/>
            <w:vAlign w:val="center"/>
            <w:hideMark/>
          </w:tcPr>
          <w:p w14:paraId="3EE4F96D" w14:textId="77777777" w:rsidR="00000000" w:rsidRDefault="00B80CBE">
            <w:pPr>
              <w:rPr>
                <w:rFonts w:eastAsia="Times New Roman"/>
                <w:sz w:val="20"/>
                <w:szCs w:val="20"/>
              </w:rPr>
            </w:pPr>
          </w:p>
        </w:tc>
      </w:tr>
      <w:tr w:rsidR="00000000" w14:paraId="4960542F" w14:textId="77777777">
        <w:trPr>
          <w:tblCellSpacing w:w="0" w:type="dxa"/>
        </w:trPr>
        <w:tc>
          <w:tcPr>
            <w:tcW w:w="0" w:type="auto"/>
            <w:hideMark/>
          </w:tcPr>
          <w:p w14:paraId="7F53C296" w14:textId="77777777" w:rsidR="00000000" w:rsidRDefault="00B80CBE">
            <w:pPr>
              <w:spacing w:line="288" w:lineRule="auto"/>
              <w:divId w:val="1624578419"/>
              <w:rPr>
                <w:rFonts w:eastAsia="Times New Roman"/>
                <w:sz w:val="16"/>
                <w:szCs w:val="16"/>
              </w:rPr>
            </w:pPr>
            <w:r>
              <w:rPr>
                <w:rFonts w:eastAsia="Times New Roman"/>
                <w:color w:val="000000"/>
                <w:sz w:val="16"/>
                <w:szCs w:val="16"/>
              </w:rPr>
              <w:t>+</w:t>
            </w:r>
          </w:p>
        </w:tc>
        <w:tc>
          <w:tcPr>
            <w:tcW w:w="0" w:type="auto"/>
            <w:hideMark/>
          </w:tcPr>
          <w:p w14:paraId="4B5CFCF0" w14:textId="77777777" w:rsidR="00000000" w:rsidRDefault="00B80CBE">
            <w:pPr>
              <w:spacing w:line="288" w:lineRule="auto"/>
              <w:jc w:val="both"/>
              <w:rPr>
                <w:rFonts w:eastAsia="Times New Roman"/>
                <w:sz w:val="16"/>
                <w:szCs w:val="16"/>
              </w:rPr>
            </w:pPr>
            <w:r>
              <w:rPr>
                <w:rFonts w:ascii="inherit" w:eastAsia="Times New Roman" w:hAnsi="inherit"/>
                <w:sz w:val="16"/>
                <w:szCs w:val="16"/>
              </w:rPr>
              <w:t>Represents a management contract or compensatory plan or arrangement.</w:t>
            </w:r>
          </w:p>
        </w:tc>
      </w:tr>
    </w:tbl>
    <w:p w14:paraId="0F8A767B"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3480"/>
      </w:tblGrid>
      <w:tr w:rsidR="00000000" w14:paraId="0BAACCE0" w14:textId="77777777">
        <w:trPr>
          <w:tblCellSpacing w:w="0" w:type="dxa"/>
        </w:trPr>
        <w:tc>
          <w:tcPr>
            <w:tcW w:w="360" w:type="dxa"/>
            <w:vAlign w:val="center"/>
            <w:hideMark/>
          </w:tcPr>
          <w:p w14:paraId="4DEFF345" w14:textId="77777777" w:rsidR="00000000" w:rsidRDefault="00B80CBE">
            <w:pPr>
              <w:rPr>
                <w:rFonts w:eastAsia="Times New Roman"/>
                <w:sz w:val="20"/>
                <w:szCs w:val="20"/>
              </w:rPr>
            </w:pPr>
          </w:p>
        </w:tc>
        <w:tc>
          <w:tcPr>
            <w:tcW w:w="0" w:type="auto"/>
            <w:vAlign w:val="center"/>
            <w:hideMark/>
          </w:tcPr>
          <w:p w14:paraId="09548CD0" w14:textId="77777777" w:rsidR="00000000" w:rsidRDefault="00B80CBE">
            <w:pPr>
              <w:rPr>
                <w:rFonts w:eastAsia="Times New Roman"/>
                <w:sz w:val="20"/>
                <w:szCs w:val="20"/>
              </w:rPr>
            </w:pPr>
          </w:p>
        </w:tc>
      </w:tr>
      <w:tr w:rsidR="00000000" w14:paraId="24D3430E" w14:textId="77777777">
        <w:trPr>
          <w:tblCellSpacing w:w="0" w:type="dxa"/>
        </w:trPr>
        <w:tc>
          <w:tcPr>
            <w:tcW w:w="0" w:type="auto"/>
            <w:hideMark/>
          </w:tcPr>
          <w:p w14:paraId="32826187" w14:textId="77777777" w:rsidR="00000000" w:rsidRDefault="00B80CBE">
            <w:pPr>
              <w:spacing w:line="288" w:lineRule="auto"/>
              <w:divId w:val="1334795884"/>
              <w:rPr>
                <w:rFonts w:eastAsia="Times New Roman"/>
                <w:sz w:val="16"/>
                <w:szCs w:val="16"/>
              </w:rPr>
            </w:pPr>
            <w:r>
              <w:rPr>
                <w:rFonts w:eastAsia="Times New Roman"/>
                <w:color w:val="000000"/>
                <w:sz w:val="16"/>
                <w:szCs w:val="16"/>
              </w:rPr>
              <w:t>*</w:t>
            </w:r>
          </w:p>
        </w:tc>
        <w:tc>
          <w:tcPr>
            <w:tcW w:w="0" w:type="auto"/>
            <w:hideMark/>
          </w:tcPr>
          <w:p w14:paraId="4EE43BB4" w14:textId="77777777" w:rsidR="00000000" w:rsidRDefault="00B80CBE">
            <w:pPr>
              <w:spacing w:line="288" w:lineRule="auto"/>
              <w:jc w:val="both"/>
              <w:rPr>
                <w:rFonts w:eastAsia="Times New Roman"/>
                <w:sz w:val="16"/>
                <w:szCs w:val="16"/>
              </w:rPr>
            </w:pPr>
            <w:r>
              <w:rPr>
                <w:rFonts w:eastAsia="Times New Roman"/>
                <w:color w:val="000000"/>
                <w:sz w:val="16"/>
                <w:szCs w:val="16"/>
              </w:rPr>
              <w:t>Indicates a document being filed with this Form 10-Q.</w:t>
            </w:r>
          </w:p>
        </w:tc>
      </w:tr>
    </w:tbl>
    <w:p w14:paraId="57C041AF" w14:textId="77777777" w:rsidR="00000000" w:rsidRDefault="00B80CBE">
      <w:pPr>
        <w:rPr>
          <w:rFonts w:eastAsia="Times New Roman"/>
          <w:vanish/>
          <w:sz w:val="20"/>
          <w:szCs w:val="20"/>
        </w:rPr>
      </w:pPr>
    </w:p>
    <w:tbl>
      <w:tblPr>
        <w:tblW w:w="0" w:type="auto"/>
        <w:tblCellSpacing w:w="0" w:type="dxa"/>
        <w:tblCellMar>
          <w:top w:w="60" w:type="dxa"/>
          <w:left w:w="0" w:type="dxa"/>
          <w:bottom w:w="60" w:type="dxa"/>
          <w:right w:w="0" w:type="dxa"/>
        </w:tblCellMar>
        <w:tblLook w:val="04A0" w:firstRow="1" w:lastRow="0" w:firstColumn="1" w:lastColumn="0" w:noHBand="0" w:noVBand="1"/>
      </w:tblPr>
      <w:tblGrid>
        <w:gridCol w:w="360"/>
        <w:gridCol w:w="7946"/>
      </w:tblGrid>
      <w:tr w:rsidR="00000000" w14:paraId="663C5EEC" w14:textId="77777777">
        <w:trPr>
          <w:tblCellSpacing w:w="0" w:type="dxa"/>
        </w:trPr>
        <w:tc>
          <w:tcPr>
            <w:tcW w:w="360" w:type="dxa"/>
            <w:vAlign w:val="center"/>
            <w:hideMark/>
          </w:tcPr>
          <w:p w14:paraId="05A4A900" w14:textId="77777777" w:rsidR="00000000" w:rsidRDefault="00B80CBE">
            <w:pPr>
              <w:rPr>
                <w:rFonts w:eastAsia="Times New Roman"/>
                <w:sz w:val="20"/>
                <w:szCs w:val="20"/>
              </w:rPr>
            </w:pPr>
          </w:p>
        </w:tc>
        <w:tc>
          <w:tcPr>
            <w:tcW w:w="0" w:type="auto"/>
            <w:vAlign w:val="center"/>
            <w:hideMark/>
          </w:tcPr>
          <w:p w14:paraId="18F410FC" w14:textId="77777777" w:rsidR="00000000" w:rsidRDefault="00B80CBE">
            <w:pPr>
              <w:rPr>
                <w:rFonts w:eastAsia="Times New Roman"/>
                <w:sz w:val="20"/>
                <w:szCs w:val="20"/>
              </w:rPr>
            </w:pPr>
          </w:p>
        </w:tc>
      </w:tr>
      <w:tr w:rsidR="00000000" w14:paraId="5AE13F66" w14:textId="77777777">
        <w:trPr>
          <w:tblCellSpacing w:w="0" w:type="dxa"/>
        </w:trPr>
        <w:tc>
          <w:tcPr>
            <w:tcW w:w="0" w:type="auto"/>
            <w:hideMark/>
          </w:tcPr>
          <w:p w14:paraId="35127999" w14:textId="77777777" w:rsidR="00000000" w:rsidRDefault="00B80CBE">
            <w:pPr>
              <w:spacing w:line="288" w:lineRule="auto"/>
              <w:divId w:val="821233800"/>
              <w:rPr>
                <w:rFonts w:eastAsia="Times New Roman"/>
                <w:sz w:val="16"/>
                <w:szCs w:val="16"/>
              </w:rPr>
            </w:pPr>
            <w:r>
              <w:rPr>
                <w:rFonts w:eastAsia="Times New Roman"/>
                <w:color w:val="000000"/>
                <w:sz w:val="16"/>
                <w:szCs w:val="16"/>
              </w:rPr>
              <w:t>**</w:t>
            </w:r>
          </w:p>
        </w:tc>
        <w:tc>
          <w:tcPr>
            <w:tcW w:w="0" w:type="auto"/>
            <w:hideMark/>
          </w:tcPr>
          <w:p w14:paraId="20CFB1B5" w14:textId="77777777" w:rsidR="00000000" w:rsidRDefault="00B80CBE">
            <w:pPr>
              <w:spacing w:line="288" w:lineRule="auto"/>
              <w:jc w:val="both"/>
              <w:rPr>
                <w:rFonts w:eastAsia="Times New Roman"/>
                <w:sz w:val="16"/>
                <w:szCs w:val="16"/>
              </w:rPr>
            </w:pPr>
            <w:r>
              <w:rPr>
                <w:rFonts w:eastAsia="Times New Roman"/>
                <w:color w:val="000000"/>
                <w:sz w:val="16"/>
                <w:szCs w:val="16"/>
              </w:rPr>
              <w:t xml:space="preserve">Indicates a document being furnished with this Form 10-Q. Information in this Form 10-Q furnished herewith shall not </w:t>
            </w:r>
            <w:r>
              <w:rPr>
                <w:rFonts w:eastAsia="Times New Roman"/>
                <w:color w:val="000000"/>
                <w:sz w:val="16"/>
                <w:szCs w:val="16"/>
              </w:rPr>
              <w:t>be deemed to be “filed” for the purposes of Section 18 of the Securities Exchange Act of 1934 or otherwise subject to the liabilities of that Section. Such exhibit shall not be deemed incorporated by reference into any filing under the Securities Act of 19</w:t>
            </w:r>
            <w:r>
              <w:rPr>
                <w:rFonts w:eastAsia="Times New Roman"/>
                <w:color w:val="000000"/>
                <w:sz w:val="16"/>
                <w:szCs w:val="16"/>
              </w:rPr>
              <w:t>33 or the Securities Exchange Act of 1934.</w:t>
            </w:r>
          </w:p>
        </w:tc>
      </w:tr>
    </w:tbl>
    <w:p w14:paraId="0E4A134F" w14:textId="77777777" w:rsidR="00000000" w:rsidRDefault="00B80CBE">
      <w:pPr>
        <w:spacing w:line="288" w:lineRule="auto"/>
        <w:ind w:hanging="360"/>
        <w:jc w:val="both"/>
        <w:rPr>
          <w:rFonts w:eastAsia="Times New Roman"/>
          <w:sz w:val="16"/>
          <w:szCs w:val="16"/>
        </w:rPr>
      </w:pPr>
    </w:p>
    <w:p w14:paraId="4AD37CB7" w14:textId="77777777" w:rsidR="00000000" w:rsidRDefault="00B80CBE">
      <w:pPr>
        <w:divId w:val="1557625465"/>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5855555E" w14:textId="77777777">
        <w:trPr>
          <w:divId w:val="45875840"/>
          <w:jc w:val="center"/>
        </w:trPr>
        <w:tc>
          <w:tcPr>
            <w:tcW w:w="0" w:type="auto"/>
            <w:gridSpan w:val="3"/>
            <w:vAlign w:val="center"/>
            <w:hideMark/>
          </w:tcPr>
          <w:p w14:paraId="2E64491B" w14:textId="77777777" w:rsidR="00000000" w:rsidRDefault="00B80CBE">
            <w:pPr>
              <w:rPr>
                <w:rFonts w:eastAsia="Times New Roman"/>
                <w:sz w:val="20"/>
                <w:szCs w:val="20"/>
              </w:rPr>
            </w:pPr>
          </w:p>
        </w:tc>
      </w:tr>
      <w:tr w:rsidR="00000000" w14:paraId="794A3D6C" w14:textId="77777777">
        <w:trPr>
          <w:divId w:val="45875840"/>
          <w:jc w:val="center"/>
        </w:trPr>
        <w:tc>
          <w:tcPr>
            <w:tcW w:w="1700" w:type="pct"/>
            <w:vAlign w:val="center"/>
            <w:hideMark/>
          </w:tcPr>
          <w:p w14:paraId="5CB8D8B4" w14:textId="77777777" w:rsidR="00000000" w:rsidRDefault="00B80CBE">
            <w:pPr>
              <w:rPr>
                <w:rFonts w:eastAsia="Times New Roman"/>
                <w:sz w:val="20"/>
                <w:szCs w:val="20"/>
              </w:rPr>
            </w:pPr>
          </w:p>
        </w:tc>
        <w:tc>
          <w:tcPr>
            <w:tcW w:w="1650" w:type="pct"/>
            <w:vAlign w:val="center"/>
            <w:hideMark/>
          </w:tcPr>
          <w:p w14:paraId="3A5E5E43" w14:textId="77777777" w:rsidR="00000000" w:rsidRDefault="00B80CBE">
            <w:pPr>
              <w:rPr>
                <w:rFonts w:eastAsia="Times New Roman"/>
                <w:sz w:val="20"/>
                <w:szCs w:val="20"/>
              </w:rPr>
            </w:pPr>
          </w:p>
        </w:tc>
        <w:tc>
          <w:tcPr>
            <w:tcW w:w="1650" w:type="pct"/>
            <w:vAlign w:val="center"/>
            <w:hideMark/>
          </w:tcPr>
          <w:p w14:paraId="51530742" w14:textId="77777777" w:rsidR="00000000" w:rsidRDefault="00B80CBE">
            <w:pPr>
              <w:rPr>
                <w:rFonts w:eastAsia="Times New Roman"/>
                <w:sz w:val="20"/>
                <w:szCs w:val="20"/>
              </w:rPr>
            </w:pPr>
          </w:p>
        </w:tc>
      </w:tr>
      <w:tr w:rsidR="00000000" w14:paraId="580A26BD" w14:textId="77777777">
        <w:trPr>
          <w:divId w:val="45875840"/>
          <w:jc w:val="center"/>
        </w:trPr>
        <w:tc>
          <w:tcPr>
            <w:tcW w:w="0" w:type="auto"/>
            <w:gridSpan w:val="3"/>
            <w:tcMar>
              <w:top w:w="30" w:type="dxa"/>
              <w:left w:w="30" w:type="dxa"/>
              <w:bottom w:w="30" w:type="dxa"/>
              <w:right w:w="30" w:type="dxa"/>
            </w:tcMar>
            <w:vAlign w:val="bottom"/>
            <w:hideMark/>
          </w:tcPr>
          <w:p w14:paraId="30235F42" w14:textId="77777777" w:rsidR="00000000" w:rsidRDefault="00B80CBE">
            <w:pPr>
              <w:divId w:val="854811734"/>
              <w:rPr>
                <w:rFonts w:eastAsia="Times New Roman"/>
                <w:sz w:val="20"/>
                <w:szCs w:val="20"/>
              </w:rPr>
            </w:pPr>
            <w:r>
              <w:rPr>
                <w:rFonts w:ascii="inherit" w:eastAsia="Times New Roman" w:hAnsi="inherit"/>
                <w:sz w:val="20"/>
                <w:szCs w:val="20"/>
              </w:rPr>
              <w:t> </w:t>
            </w:r>
          </w:p>
        </w:tc>
      </w:tr>
      <w:tr w:rsidR="00000000" w14:paraId="38C28BEB" w14:textId="77777777">
        <w:trPr>
          <w:divId w:val="45875840"/>
          <w:jc w:val="center"/>
        </w:trPr>
        <w:tc>
          <w:tcPr>
            <w:tcW w:w="0" w:type="auto"/>
            <w:tcMar>
              <w:top w:w="30" w:type="dxa"/>
              <w:left w:w="30" w:type="dxa"/>
              <w:bottom w:w="30" w:type="dxa"/>
              <w:right w:w="30" w:type="dxa"/>
            </w:tcMar>
            <w:vAlign w:val="bottom"/>
            <w:hideMark/>
          </w:tcPr>
          <w:p w14:paraId="187D109B" w14:textId="77777777" w:rsidR="00000000" w:rsidRDefault="00B80CBE">
            <w:pPr>
              <w:divId w:val="144199128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0F2CC06" w14:textId="77777777" w:rsidR="00000000" w:rsidRDefault="00B80CBE">
            <w:pPr>
              <w:jc w:val="center"/>
              <w:rPr>
                <w:rFonts w:eastAsia="Times New Roman"/>
                <w:sz w:val="16"/>
                <w:szCs w:val="16"/>
              </w:rPr>
            </w:pPr>
            <w:r>
              <w:rPr>
                <w:rFonts w:ascii="inherit" w:eastAsia="Times New Roman" w:hAnsi="inherit"/>
                <w:sz w:val="16"/>
                <w:szCs w:val="16"/>
              </w:rPr>
              <w:t>120</w:t>
            </w:r>
          </w:p>
        </w:tc>
        <w:tc>
          <w:tcPr>
            <w:tcW w:w="0" w:type="auto"/>
            <w:tcMar>
              <w:top w:w="30" w:type="dxa"/>
              <w:left w:w="30" w:type="dxa"/>
              <w:bottom w:w="30" w:type="dxa"/>
              <w:right w:w="30" w:type="dxa"/>
            </w:tcMar>
            <w:vAlign w:val="bottom"/>
            <w:hideMark/>
          </w:tcPr>
          <w:p w14:paraId="4D89C11E"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1A7E7F0E" w14:textId="77777777" w:rsidR="00000000" w:rsidRDefault="00B80CBE">
      <w:pPr>
        <w:rPr>
          <w:rFonts w:eastAsia="Times New Roman"/>
          <w:sz w:val="20"/>
          <w:szCs w:val="20"/>
        </w:rPr>
      </w:pPr>
      <w:r>
        <w:rPr>
          <w:rFonts w:eastAsia="Times New Roman"/>
          <w:sz w:val="20"/>
          <w:szCs w:val="20"/>
        </w:rPr>
        <w:pict w14:anchorId="47488D05">
          <v:rect id="_x0000_i1145" style="width:0;height:1.5pt" o:hralign="center" o:hrstd="t" o:hr="t" fillcolor="#a0a0a0" stroked="f"/>
        </w:pict>
      </w:r>
    </w:p>
    <w:p w14:paraId="01DCF6E9" w14:textId="77777777" w:rsidR="00000000" w:rsidRDefault="00B80CBE">
      <w:pPr>
        <w:spacing w:line="288" w:lineRule="auto"/>
        <w:jc w:val="both"/>
        <w:divId w:val="1683777374"/>
        <w:rPr>
          <w:rFonts w:eastAsia="Times New Roman"/>
          <w:sz w:val="16"/>
          <w:szCs w:val="16"/>
        </w:rPr>
      </w:pPr>
      <w:hyperlink w:anchor="sC72B8D907B1258A9AF8E02591AAA8C4A" w:history="1">
        <w:r>
          <w:rPr>
            <w:rStyle w:val="a3"/>
            <w:rFonts w:ascii="inherit" w:eastAsia="Times New Roman" w:hAnsi="inherit"/>
            <w:sz w:val="16"/>
            <w:szCs w:val="16"/>
          </w:rPr>
          <w:t>Table of Contents</w:t>
        </w:r>
      </w:hyperlink>
    </w:p>
    <w:p w14:paraId="14F8EC50" w14:textId="77777777" w:rsidR="00000000" w:rsidRDefault="00B80CBE">
      <w:pPr>
        <w:divId w:val="579632212"/>
        <w:rPr>
          <w:rFonts w:eastAsia="Times New Roman"/>
          <w:sz w:val="20"/>
          <w:szCs w:val="20"/>
        </w:rPr>
      </w:pPr>
    </w:p>
    <w:p w14:paraId="2C8E7E3A" w14:textId="77777777" w:rsidR="00000000" w:rsidRDefault="00B80CBE">
      <w:pPr>
        <w:spacing w:line="288" w:lineRule="auto"/>
        <w:jc w:val="center"/>
        <w:rPr>
          <w:rFonts w:eastAsia="Times New Roman"/>
          <w:sz w:val="20"/>
          <w:szCs w:val="20"/>
        </w:rPr>
      </w:pPr>
      <w:r>
        <w:rPr>
          <w:rFonts w:eastAsia="Times New Roman"/>
          <w:b/>
          <w:bCs/>
          <w:color w:val="000000"/>
          <w:sz w:val="20"/>
          <w:szCs w:val="20"/>
        </w:rPr>
        <w:t>SIGNATURES</w:t>
      </w:r>
      <w:r>
        <w:rPr>
          <w:rFonts w:ascii="inherit" w:eastAsia="Times New Roman" w:hAnsi="inherit"/>
          <w:b/>
          <w:bCs/>
          <w:sz w:val="20"/>
          <w:szCs w:val="20"/>
        </w:rPr>
        <w:t xml:space="preserve"> </w:t>
      </w:r>
    </w:p>
    <w:p w14:paraId="718D3449" w14:textId="77777777" w:rsidR="00000000" w:rsidRDefault="00B80CBE">
      <w:pPr>
        <w:spacing w:line="288" w:lineRule="auto"/>
        <w:jc w:val="both"/>
        <w:rPr>
          <w:rFonts w:eastAsia="Times New Roman"/>
          <w:sz w:val="20"/>
          <w:szCs w:val="20"/>
        </w:rPr>
      </w:pPr>
      <w:r>
        <w:rPr>
          <w:rFonts w:ascii="inherit" w:eastAsia="Times New Roman" w:hAnsi="inherit"/>
          <w:sz w:val="20"/>
          <w:szCs w:val="20"/>
        </w:rPr>
        <w:t>Pursuant to the requirements of Section </w:t>
      </w:r>
      <w:r>
        <w:rPr>
          <w:rFonts w:ascii="inherit" w:eastAsia="Times New Roman" w:hAnsi="inherit"/>
          <w:sz w:val="20"/>
          <w:szCs w:val="20"/>
        </w:rPr>
        <w:t>13 or 15(d) of the Securities Exchange Act of 1934, the registrant has duly caused this report to be signed on its behalf by the undersigned, thereunto duly authorized.</w:t>
      </w:r>
    </w:p>
    <w:tbl>
      <w:tblPr>
        <w:tblW w:w="5000" w:type="pct"/>
        <w:tblCellMar>
          <w:left w:w="0" w:type="dxa"/>
          <w:right w:w="0" w:type="dxa"/>
        </w:tblCellMar>
        <w:tblLook w:val="04A0" w:firstRow="1" w:lastRow="0" w:firstColumn="1" w:lastColumn="0" w:noHBand="0" w:noVBand="1"/>
      </w:tblPr>
      <w:tblGrid>
        <w:gridCol w:w="3311"/>
        <w:gridCol w:w="1069"/>
        <w:gridCol w:w="321"/>
        <w:gridCol w:w="105"/>
        <w:gridCol w:w="3395"/>
        <w:gridCol w:w="105"/>
      </w:tblGrid>
      <w:tr w:rsidR="00000000" w14:paraId="304A1695" w14:textId="77777777">
        <w:trPr>
          <w:divId w:val="981158655"/>
        </w:trPr>
        <w:tc>
          <w:tcPr>
            <w:tcW w:w="0" w:type="auto"/>
            <w:gridSpan w:val="6"/>
            <w:vAlign w:val="center"/>
            <w:hideMark/>
          </w:tcPr>
          <w:p w14:paraId="511BBDB8" w14:textId="77777777" w:rsidR="00000000" w:rsidRDefault="00B80CBE">
            <w:pPr>
              <w:spacing w:line="288" w:lineRule="auto"/>
              <w:jc w:val="both"/>
              <w:rPr>
                <w:rFonts w:eastAsia="Times New Roman"/>
                <w:sz w:val="20"/>
                <w:szCs w:val="20"/>
              </w:rPr>
            </w:pPr>
          </w:p>
        </w:tc>
      </w:tr>
      <w:tr w:rsidR="00000000" w14:paraId="0FF110D8" w14:textId="77777777">
        <w:trPr>
          <w:divId w:val="981158655"/>
        </w:trPr>
        <w:tc>
          <w:tcPr>
            <w:tcW w:w="2000" w:type="pct"/>
            <w:vAlign w:val="center"/>
            <w:hideMark/>
          </w:tcPr>
          <w:p w14:paraId="25512AB2" w14:textId="77777777" w:rsidR="00000000" w:rsidRDefault="00B80CBE">
            <w:pPr>
              <w:rPr>
                <w:rFonts w:eastAsia="Times New Roman"/>
                <w:sz w:val="20"/>
                <w:szCs w:val="20"/>
              </w:rPr>
            </w:pPr>
          </w:p>
        </w:tc>
        <w:tc>
          <w:tcPr>
            <w:tcW w:w="650" w:type="pct"/>
            <w:vAlign w:val="center"/>
            <w:hideMark/>
          </w:tcPr>
          <w:p w14:paraId="35DFBCF7" w14:textId="77777777" w:rsidR="00000000" w:rsidRDefault="00B80CBE">
            <w:pPr>
              <w:rPr>
                <w:rFonts w:eastAsia="Times New Roman"/>
                <w:sz w:val="20"/>
                <w:szCs w:val="20"/>
              </w:rPr>
            </w:pPr>
          </w:p>
        </w:tc>
        <w:tc>
          <w:tcPr>
            <w:tcW w:w="200" w:type="pct"/>
            <w:vAlign w:val="center"/>
            <w:hideMark/>
          </w:tcPr>
          <w:p w14:paraId="63612273" w14:textId="77777777" w:rsidR="00000000" w:rsidRDefault="00B80CBE">
            <w:pPr>
              <w:rPr>
                <w:rFonts w:eastAsia="Times New Roman"/>
                <w:sz w:val="20"/>
                <w:szCs w:val="20"/>
              </w:rPr>
            </w:pPr>
          </w:p>
        </w:tc>
        <w:tc>
          <w:tcPr>
            <w:tcW w:w="50" w:type="pct"/>
            <w:vAlign w:val="center"/>
            <w:hideMark/>
          </w:tcPr>
          <w:p w14:paraId="20738400" w14:textId="77777777" w:rsidR="00000000" w:rsidRDefault="00B80CBE">
            <w:pPr>
              <w:rPr>
                <w:rFonts w:eastAsia="Times New Roman"/>
                <w:sz w:val="20"/>
                <w:szCs w:val="20"/>
              </w:rPr>
            </w:pPr>
          </w:p>
        </w:tc>
        <w:tc>
          <w:tcPr>
            <w:tcW w:w="2050" w:type="pct"/>
            <w:vAlign w:val="center"/>
            <w:hideMark/>
          </w:tcPr>
          <w:p w14:paraId="0A9BAEE6" w14:textId="77777777" w:rsidR="00000000" w:rsidRDefault="00B80CBE">
            <w:pPr>
              <w:rPr>
                <w:rFonts w:eastAsia="Times New Roman"/>
                <w:sz w:val="20"/>
                <w:szCs w:val="20"/>
              </w:rPr>
            </w:pPr>
          </w:p>
        </w:tc>
        <w:tc>
          <w:tcPr>
            <w:tcW w:w="50" w:type="pct"/>
            <w:vAlign w:val="center"/>
            <w:hideMark/>
          </w:tcPr>
          <w:p w14:paraId="11915831" w14:textId="77777777" w:rsidR="00000000" w:rsidRDefault="00B80CBE">
            <w:pPr>
              <w:rPr>
                <w:rFonts w:eastAsia="Times New Roman"/>
                <w:sz w:val="20"/>
                <w:szCs w:val="20"/>
              </w:rPr>
            </w:pPr>
          </w:p>
        </w:tc>
      </w:tr>
      <w:tr w:rsidR="00000000" w14:paraId="1D4DA9D1" w14:textId="77777777">
        <w:trPr>
          <w:divId w:val="981158655"/>
        </w:trPr>
        <w:tc>
          <w:tcPr>
            <w:tcW w:w="0" w:type="auto"/>
            <w:tcMar>
              <w:top w:w="30" w:type="dxa"/>
              <w:left w:w="30" w:type="dxa"/>
              <w:bottom w:w="30" w:type="dxa"/>
              <w:right w:w="30" w:type="dxa"/>
            </w:tcMar>
            <w:vAlign w:val="bottom"/>
            <w:hideMark/>
          </w:tcPr>
          <w:p w14:paraId="2E1FD50F" w14:textId="77777777" w:rsidR="00000000" w:rsidRDefault="00B80CBE">
            <w:pPr>
              <w:divId w:val="131394799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63D68D5"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4CEB78B0" w14:textId="77777777" w:rsidR="00000000" w:rsidRDefault="00B80CBE">
            <w:pPr>
              <w:divId w:val="28253700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081D274" w14:textId="77777777" w:rsidR="00000000" w:rsidRDefault="00B80CBE">
            <w:pPr>
              <w:divId w:val="42199814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F736FCE" w14:textId="77777777" w:rsidR="00000000" w:rsidRDefault="00B80CBE">
            <w:pPr>
              <w:rPr>
                <w:rFonts w:eastAsia="Times New Roman"/>
                <w:sz w:val="20"/>
                <w:szCs w:val="20"/>
              </w:rPr>
            </w:pPr>
            <w:r>
              <w:rPr>
                <w:rFonts w:ascii="inherit" w:eastAsia="Times New Roman" w:hAnsi="inherit"/>
                <w:b/>
                <w:bCs/>
                <w:sz w:val="20"/>
                <w:szCs w:val="20"/>
              </w:rPr>
              <w:t>CAPITAL ONE FINANCIAL CORPORATION</w:t>
            </w:r>
          </w:p>
        </w:tc>
        <w:tc>
          <w:tcPr>
            <w:tcW w:w="0" w:type="auto"/>
            <w:tcMar>
              <w:top w:w="30" w:type="dxa"/>
              <w:left w:w="30" w:type="dxa"/>
              <w:bottom w:w="30" w:type="dxa"/>
              <w:right w:w="30" w:type="dxa"/>
            </w:tcMar>
            <w:vAlign w:val="bottom"/>
            <w:hideMark/>
          </w:tcPr>
          <w:p w14:paraId="5A94E623" w14:textId="77777777" w:rsidR="00000000" w:rsidRDefault="00B80CBE">
            <w:pPr>
              <w:divId w:val="1034305740"/>
              <w:rPr>
                <w:rFonts w:eastAsia="Times New Roman"/>
                <w:sz w:val="20"/>
                <w:szCs w:val="20"/>
              </w:rPr>
            </w:pPr>
            <w:r>
              <w:rPr>
                <w:rFonts w:ascii="inherit" w:eastAsia="Times New Roman" w:hAnsi="inherit"/>
                <w:sz w:val="20"/>
                <w:szCs w:val="20"/>
              </w:rPr>
              <w:t> </w:t>
            </w:r>
          </w:p>
        </w:tc>
      </w:tr>
      <w:tr w:rsidR="00000000" w14:paraId="02018BB2" w14:textId="77777777">
        <w:trPr>
          <w:divId w:val="981158655"/>
        </w:trPr>
        <w:tc>
          <w:tcPr>
            <w:tcW w:w="0" w:type="auto"/>
            <w:tcMar>
              <w:top w:w="30" w:type="dxa"/>
              <w:left w:w="30" w:type="dxa"/>
              <w:bottom w:w="30" w:type="dxa"/>
              <w:right w:w="30" w:type="dxa"/>
            </w:tcMar>
            <w:vAlign w:val="bottom"/>
            <w:hideMark/>
          </w:tcPr>
          <w:p w14:paraId="477871AB" w14:textId="77777777" w:rsidR="00000000" w:rsidRDefault="00B80CBE">
            <w:pPr>
              <w:divId w:val="1574662706"/>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72AD968B" w14:textId="77777777" w:rsidR="00000000" w:rsidRDefault="00B80CBE">
            <w:pPr>
              <w:divId w:val="190152601"/>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08754225" w14:textId="77777777" w:rsidR="00000000" w:rsidRDefault="00B80CBE">
            <w:pPr>
              <w:divId w:val="1240678522"/>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5772B6F" w14:textId="77777777" w:rsidR="00000000" w:rsidRDefault="00B80CBE">
            <w:pPr>
              <w:divId w:val="49854758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C9F853" w14:textId="77777777" w:rsidR="00000000" w:rsidRDefault="00B80CBE">
            <w:pPr>
              <w:divId w:val="1299997077"/>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A484811" w14:textId="77777777" w:rsidR="00000000" w:rsidRDefault="00B80CBE">
            <w:pPr>
              <w:divId w:val="636760038"/>
              <w:rPr>
                <w:rFonts w:eastAsia="Times New Roman"/>
                <w:sz w:val="20"/>
                <w:szCs w:val="20"/>
              </w:rPr>
            </w:pPr>
            <w:r>
              <w:rPr>
                <w:rFonts w:ascii="inherit" w:eastAsia="Times New Roman" w:hAnsi="inherit"/>
                <w:sz w:val="20"/>
                <w:szCs w:val="20"/>
              </w:rPr>
              <w:t> </w:t>
            </w:r>
          </w:p>
        </w:tc>
      </w:tr>
      <w:tr w:rsidR="00000000" w14:paraId="6F26CF4A" w14:textId="77777777">
        <w:trPr>
          <w:divId w:val="981158655"/>
        </w:trPr>
        <w:tc>
          <w:tcPr>
            <w:tcW w:w="0" w:type="auto"/>
            <w:tcMar>
              <w:top w:w="30" w:type="dxa"/>
              <w:left w:w="30" w:type="dxa"/>
              <w:bottom w:w="30" w:type="dxa"/>
              <w:right w:w="30" w:type="dxa"/>
            </w:tcMar>
            <w:hideMark/>
          </w:tcPr>
          <w:p w14:paraId="1058E523" w14:textId="77777777" w:rsidR="00000000" w:rsidRDefault="00B80CBE">
            <w:pPr>
              <w:rPr>
                <w:rFonts w:eastAsia="Times New Roman"/>
                <w:sz w:val="20"/>
                <w:szCs w:val="20"/>
              </w:rPr>
            </w:pPr>
            <w:r>
              <w:rPr>
                <w:rFonts w:ascii="inherit" w:eastAsia="Times New Roman" w:hAnsi="inherit"/>
                <w:sz w:val="20"/>
                <w:szCs w:val="20"/>
              </w:rPr>
              <w:t>Date: May 1, 2019</w:t>
            </w:r>
          </w:p>
        </w:tc>
        <w:tc>
          <w:tcPr>
            <w:tcW w:w="0" w:type="auto"/>
            <w:tcMar>
              <w:top w:w="30" w:type="dxa"/>
              <w:left w:w="30" w:type="dxa"/>
              <w:bottom w:w="30" w:type="dxa"/>
              <w:right w:w="30" w:type="dxa"/>
            </w:tcMar>
            <w:vAlign w:val="bottom"/>
            <w:hideMark/>
          </w:tcPr>
          <w:p w14:paraId="3D5B2F68"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6E368265" w14:textId="77777777" w:rsidR="00000000" w:rsidRDefault="00B80CBE">
            <w:pPr>
              <w:rPr>
                <w:rFonts w:eastAsia="Times New Roman"/>
                <w:sz w:val="18"/>
                <w:szCs w:val="18"/>
              </w:rPr>
            </w:pPr>
            <w:r>
              <w:rPr>
                <w:rFonts w:ascii="inherit" w:eastAsia="Times New Roman" w:hAnsi="inherit"/>
                <w:sz w:val="18"/>
                <w:szCs w:val="18"/>
              </w:rPr>
              <w:t>By:</w:t>
            </w:r>
          </w:p>
        </w:tc>
        <w:tc>
          <w:tcPr>
            <w:tcW w:w="0" w:type="auto"/>
            <w:tcMar>
              <w:top w:w="30" w:type="dxa"/>
              <w:left w:w="30" w:type="dxa"/>
              <w:bottom w:w="30" w:type="dxa"/>
              <w:right w:w="30" w:type="dxa"/>
            </w:tcMar>
            <w:vAlign w:val="bottom"/>
            <w:hideMark/>
          </w:tcPr>
          <w:p w14:paraId="3C353FD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Borders>
              <w:bottom w:val="single" w:sz="6" w:space="0" w:color="000000"/>
            </w:tcBorders>
            <w:tcMar>
              <w:top w:w="30" w:type="dxa"/>
              <w:left w:w="30" w:type="dxa"/>
              <w:bottom w:w="30" w:type="dxa"/>
              <w:right w:w="30" w:type="dxa"/>
            </w:tcMar>
            <w:vAlign w:val="bottom"/>
            <w:hideMark/>
          </w:tcPr>
          <w:p w14:paraId="61DE411D" w14:textId="77777777" w:rsidR="00000000" w:rsidRDefault="00B80CBE">
            <w:pPr>
              <w:rPr>
                <w:rFonts w:eastAsia="Times New Roman"/>
                <w:sz w:val="20"/>
                <w:szCs w:val="20"/>
              </w:rPr>
            </w:pPr>
            <w:r>
              <w:rPr>
                <w:rFonts w:ascii="inherit" w:eastAsia="Times New Roman" w:hAnsi="inherit"/>
                <w:sz w:val="20"/>
                <w:szCs w:val="20"/>
              </w:rPr>
              <w:t>/s/ R. SCOTT BLACKLEY</w:t>
            </w:r>
          </w:p>
        </w:tc>
        <w:tc>
          <w:tcPr>
            <w:tcW w:w="0" w:type="auto"/>
            <w:tcMar>
              <w:top w:w="30" w:type="dxa"/>
              <w:left w:w="30" w:type="dxa"/>
              <w:bottom w:w="30" w:type="dxa"/>
              <w:right w:w="30" w:type="dxa"/>
            </w:tcMar>
            <w:vAlign w:val="bottom"/>
            <w:hideMark/>
          </w:tcPr>
          <w:p w14:paraId="2674EFF8" w14:textId="77777777" w:rsidR="00000000" w:rsidRDefault="00B80CBE">
            <w:pPr>
              <w:divId w:val="701829124"/>
              <w:rPr>
                <w:rFonts w:eastAsia="Times New Roman"/>
                <w:sz w:val="20"/>
                <w:szCs w:val="20"/>
              </w:rPr>
            </w:pPr>
            <w:r>
              <w:rPr>
                <w:rFonts w:ascii="inherit" w:eastAsia="Times New Roman" w:hAnsi="inherit"/>
                <w:sz w:val="20"/>
                <w:szCs w:val="20"/>
              </w:rPr>
              <w:t> </w:t>
            </w:r>
          </w:p>
        </w:tc>
      </w:tr>
      <w:tr w:rsidR="00000000" w14:paraId="4AB4A9DB" w14:textId="77777777">
        <w:trPr>
          <w:divId w:val="981158655"/>
        </w:trPr>
        <w:tc>
          <w:tcPr>
            <w:tcW w:w="0" w:type="auto"/>
            <w:tcMar>
              <w:top w:w="30" w:type="dxa"/>
              <w:left w:w="30" w:type="dxa"/>
              <w:bottom w:w="30" w:type="dxa"/>
              <w:right w:w="30" w:type="dxa"/>
            </w:tcMar>
            <w:vAlign w:val="bottom"/>
            <w:hideMark/>
          </w:tcPr>
          <w:p w14:paraId="3EEB2DB0" w14:textId="77777777" w:rsidR="00000000" w:rsidRDefault="00B80CBE">
            <w:pPr>
              <w:divId w:val="178214165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5F4490AD"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646F3196" w14:textId="77777777" w:rsidR="00000000" w:rsidRDefault="00B80CBE">
            <w:pPr>
              <w:divId w:val="35789728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8CE212F"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hideMark/>
          </w:tcPr>
          <w:p w14:paraId="36DBCBCF" w14:textId="77777777" w:rsidR="00000000" w:rsidRDefault="00B80CBE">
            <w:pPr>
              <w:rPr>
                <w:rFonts w:eastAsia="Times New Roman"/>
                <w:sz w:val="20"/>
                <w:szCs w:val="20"/>
              </w:rPr>
            </w:pPr>
            <w:r>
              <w:rPr>
                <w:rFonts w:ascii="inherit" w:eastAsia="Times New Roman" w:hAnsi="inherit"/>
                <w:sz w:val="20"/>
                <w:szCs w:val="20"/>
              </w:rPr>
              <w:t>R. Scott Blackley</w:t>
            </w:r>
          </w:p>
        </w:tc>
        <w:tc>
          <w:tcPr>
            <w:tcW w:w="0" w:type="auto"/>
            <w:tcMar>
              <w:top w:w="30" w:type="dxa"/>
              <w:left w:w="30" w:type="dxa"/>
              <w:bottom w:w="30" w:type="dxa"/>
              <w:right w:w="30" w:type="dxa"/>
            </w:tcMar>
            <w:vAlign w:val="bottom"/>
            <w:hideMark/>
          </w:tcPr>
          <w:p w14:paraId="2926A5D5" w14:textId="77777777" w:rsidR="00000000" w:rsidRDefault="00B80CBE">
            <w:pPr>
              <w:divId w:val="1720979057"/>
              <w:rPr>
                <w:rFonts w:eastAsia="Times New Roman"/>
                <w:sz w:val="20"/>
                <w:szCs w:val="20"/>
              </w:rPr>
            </w:pPr>
            <w:r>
              <w:rPr>
                <w:rFonts w:ascii="inherit" w:eastAsia="Times New Roman" w:hAnsi="inherit"/>
                <w:sz w:val="20"/>
                <w:szCs w:val="20"/>
              </w:rPr>
              <w:t> </w:t>
            </w:r>
          </w:p>
        </w:tc>
      </w:tr>
      <w:tr w:rsidR="00000000" w14:paraId="71E3F3AF" w14:textId="77777777">
        <w:trPr>
          <w:divId w:val="981158655"/>
        </w:trPr>
        <w:tc>
          <w:tcPr>
            <w:tcW w:w="0" w:type="auto"/>
            <w:tcMar>
              <w:top w:w="30" w:type="dxa"/>
              <w:left w:w="30" w:type="dxa"/>
              <w:bottom w:w="30" w:type="dxa"/>
              <w:right w:w="30" w:type="dxa"/>
            </w:tcMar>
            <w:vAlign w:val="bottom"/>
            <w:hideMark/>
          </w:tcPr>
          <w:p w14:paraId="0FE5095C" w14:textId="77777777" w:rsidR="00000000" w:rsidRDefault="00B80CBE">
            <w:pPr>
              <w:divId w:val="507599949"/>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60A4B6E2"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A08D93D" w14:textId="77777777" w:rsidR="00000000" w:rsidRDefault="00B80CBE">
            <w:pPr>
              <w:divId w:val="639725473"/>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3082CA89" w14:textId="77777777" w:rsidR="00000000" w:rsidRDefault="00B80CBE">
            <w:pPr>
              <w:rPr>
                <w:rFonts w:eastAsia="Times New Roman"/>
                <w:sz w:val="16"/>
                <w:szCs w:val="16"/>
              </w:rPr>
            </w:pPr>
            <w:r>
              <w:rPr>
                <w:rFonts w:ascii="inherit" w:eastAsia="Times New Roman" w:hAnsi="inherit"/>
                <w:sz w:val="16"/>
                <w:szCs w:val="16"/>
              </w:rPr>
              <w:t> </w:t>
            </w:r>
          </w:p>
        </w:tc>
        <w:tc>
          <w:tcPr>
            <w:tcW w:w="0" w:type="auto"/>
            <w:tcMar>
              <w:top w:w="30" w:type="dxa"/>
              <w:left w:w="30" w:type="dxa"/>
              <w:bottom w:w="30" w:type="dxa"/>
              <w:right w:w="30" w:type="dxa"/>
            </w:tcMar>
            <w:vAlign w:val="bottom"/>
            <w:hideMark/>
          </w:tcPr>
          <w:p w14:paraId="24A0A74A" w14:textId="77777777" w:rsidR="00000000" w:rsidRDefault="00B80CBE">
            <w:pPr>
              <w:rPr>
                <w:rFonts w:eastAsia="Times New Roman"/>
                <w:sz w:val="20"/>
                <w:szCs w:val="20"/>
              </w:rPr>
            </w:pPr>
            <w:r>
              <w:rPr>
                <w:rFonts w:ascii="inherit" w:eastAsia="Times New Roman" w:hAnsi="inherit"/>
                <w:sz w:val="20"/>
                <w:szCs w:val="20"/>
              </w:rPr>
              <w:t>Chief Financial Officer</w:t>
            </w:r>
          </w:p>
        </w:tc>
        <w:tc>
          <w:tcPr>
            <w:tcW w:w="0" w:type="auto"/>
            <w:tcMar>
              <w:top w:w="30" w:type="dxa"/>
              <w:left w:w="30" w:type="dxa"/>
              <w:bottom w:w="30" w:type="dxa"/>
              <w:right w:w="30" w:type="dxa"/>
            </w:tcMar>
            <w:vAlign w:val="bottom"/>
            <w:hideMark/>
          </w:tcPr>
          <w:p w14:paraId="423E7A3B" w14:textId="77777777" w:rsidR="00000000" w:rsidRDefault="00B80CBE">
            <w:pPr>
              <w:divId w:val="732168380"/>
              <w:rPr>
                <w:rFonts w:eastAsia="Times New Roman"/>
                <w:sz w:val="20"/>
                <w:szCs w:val="20"/>
              </w:rPr>
            </w:pPr>
            <w:r>
              <w:rPr>
                <w:rFonts w:ascii="inherit" w:eastAsia="Times New Roman" w:hAnsi="inherit"/>
                <w:sz w:val="20"/>
                <w:szCs w:val="20"/>
              </w:rPr>
              <w:t> </w:t>
            </w:r>
          </w:p>
        </w:tc>
      </w:tr>
    </w:tbl>
    <w:p w14:paraId="51088100" w14:textId="77777777" w:rsidR="00000000" w:rsidRDefault="00B80CBE">
      <w:pPr>
        <w:spacing w:line="288" w:lineRule="auto"/>
        <w:jc w:val="center"/>
        <w:rPr>
          <w:rFonts w:eastAsia="Times New Roman"/>
          <w:sz w:val="20"/>
          <w:szCs w:val="20"/>
        </w:rPr>
      </w:pPr>
    </w:p>
    <w:p w14:paraId="4E49C3BA" w14:textId="77777777" w:rsidR="00000000" w:rsidRDefault="00B80CBE">
      <w:pPr>
        <w:divId w:val="634681629"/>
        <w:rPr>
          <w:rFonts w:eastAsia="Times New Roman"/>
          <w:sz w:val="20"/>
          <w:szCs w:val="20"/>
        </w:rPr>
      </w:pPr>
    </w:p>
    <w:tbl>
      <w:tblPr>
        <w:tblW w:w="5000" w:type="pct"/>
        <w:jc w:val="center"/>
        <w:tblCellMar>
          <w:left w:w="0" w:type="dxa"/>
          <w:right w:w="0" w:type="dxa"/>
        </w:tblCellMar>
        <w:tblLook w:val="04A0" w:firstRow="1" w:lastRow="0" w:firstColumn="1" w:lastColumn="0" w:noHBand="0" w:noVBand="1"/>
      </w:tblPr>
      <w:tblGrid>
        <w:gridCol w:w="2824"/>
        <w:gridCol w:w="2741"/>
        <w:gridCol w:w="2741"/>
      </w:tblGrid>
      <w:tr w:rsidR="00000000" w14:paraId="6E69FBE0" w14:textId="77777777">
        <w:trPr>
          <w:divId w:val="1171680657"/>
          <w:jc w:val="center"/>
        </w:trPr>
        <w:tc>
          <w:tcPr>
            <w:tcW w:w="0" w:type="auto"/>
            <w:gridSpan w:val="3"/>
            <w:vAlign w:val="center"/>
            <w:hideMark/>
          </w:tcPr>
          <w:p w14:paraId="7EE69188" w14:textId="77777777" w:rsidR="00000000" w:rsidRDefault="00B80CBE">
            <w:pPr>
              <w:rPr>
                <w:rFonts w:eastAsia="Times New Roman"/>
                <w:sz w:val="20"/>
                <w:szCs w:val="20"/>
              </w:rPr>
            </w:pPr>
          </w:p>
        </w:tc>
      </w:tr>
      <w:tr w:rsidR="00000000" w14:paraId="2ACE47C6" w14:textId="77777777">
        <w:trPr>
          <w:divId w:val="1171680657"/>
          <w:jc w:val="center"/>
        </w:trPr>
        <w:tc>
          <w:tcPr>
            <w:tcW w:w="1700" w:type="pct"/>
            <w:vAlign w:val="center"/>
            <w:hideMark/>
          </w:tcPr>
          <w:p w14:paraId="72F0A8BF" w14:textId="77777777" w:rsidR="00000000" w:rsidRDefault="00B80CBE">
            <w:pPr>
              <w:rPr>
                <w:rFonts w:eastAsia="Times New Roman"/>
                <w:sz w:val="20"/>
                <w:szCs w:val="20"/>
              </w:rPr>
            </w:pPr>
          </w:p>
        </w:tc>
        <w:tc>
          <w:tcPr>
            <w:tcW w:w="1650" w:type="pct"/>
            <w:vAlign w:val="center"/>
            <w:hideMark/>
          </w:tcPr>
          <w:p w14:paraId="1586A8A4" w14:textId="77777777" w:rsidR="00000000" w:rsidRDefault="00B80CBE">
            <w:pPr>
              <w:rPr>
                <w:rFonts w:eastAsia="Times New Roman"/>
                <w:sz w:val="20"/>
                <w:szCs w:val="20"/>
              </w:rPr>
            </w:pPr>
          </w:p>
        </w:tc>
        <w:tc>
          <w:tcPr>
            <w:tcW w:w="1650" w:type="pct"/>
            <w:vAlign w:val="center"/>
            <w:hideMark/>
          </w:tcPr>
          <w:p w14:paraId="6A005BCA" w14:textId="77777777" w:rsidR="00000000" w:rsidRDefault="00B80CBE">
            <w:pPr>
              <w:rPr>
                <w:rFonts w:eastAsia="Times New Roman"/>
                <w:sz w:val="20"/>
                <w:szCs w:val="20"/>
              </w:rPr>
            </w:pPr>
          </w:p>
        </w:tc>
      </w:tr>
      <w:tr w:rsidR="00000000" w14:paraId="2728F959" w14:textId="77777777">
        <w:trPr>
          <w:divId w:val="1171680657"/>
          <w:jc w:val="center"/>
        </w:trPr>
        <w:tc>
          <w:tcPr>
            <w:tcW w:w="0" w:type="auto"/>
            <w:gridSpan w:val="3"/>
            <w:tcMar>
              <w:top w:w="30" w:type="dxa"/>
              <w:left w:w="30" w:type="dxa"/>
              <w:bottom w:w="30" w:type="dxa"/>
              <w:right w:w="30" w:type="dxa"/>
            </w:tcMar>
            <w:vAlign w:val="bottom"/>
            <w:hideMark/>
          </w:tcPr>
          <w:p w14:paraId="46A44647" w14:textId="77777777" w:rsidR="00000000" w:rsidRDefault="00B80CBE">
            <w:pPr>
              <w:divId w:val="2007202105"/>
              <w:rPr>
                <w:rFonts w:eastAsia="Times New Roman"/>
                <w:sz w:val="20"/>
                <w:szCs w:val="20"/>
              </w:rPr>
            </w:pPr>
            <w:r>
              <w:rPr>
                <w:rFonts w:ascii="inherit" w:eastAsia="Times New Roman" w:hAnsi="inherit"/>
                <w:sz w:val="20"/>
                <w:szCs w:val="20"/>
              </w:rPr>
              <w:t> </w:t>
            </w:r>
          </w:p>
        </w:tc>
      </w:tr>
      <w:tr w:rsidR="00000000" w14:paraId="41C4D07B" w14:textId="77777777">
        <w:trPr>
          <w:divId w:val="1171680657"/>
          <w:jc w:val="center"/>
        </w:trPr>
        <w:tc>
          <w:tcPr>
            <w:tcW w:w="0" w:type="auto"/>
            <w:tcMar>
              <w:top w:w="30" w:type="dxa"/>
              <w:left w:w="30" w:type="dxa"/>
              <w:bottom w:w="30" w:type="dxa"/>
              <w:right w:w="30" w:type="dxa"/>
            </w:tcMar>
            <w:vAlign w:val="bottom"/>
            <w:hideMark/>
          </w:tcPr>
          <w:p w14:paraId="69F27FDB" w14:textId="77777777" w:rsidR="00000000" w:rsidRDefault="00B80CBE">
            <w:pPr>
              <w:divId w:val="722827965"/>
              <w:rPr>
                <w:rFonts w:eastAsia="Times New Roman"/>
                <w:sz w:val="20"/>
                <w:szCs w:val="20"/>
              </w:rPr>
            </w:pPr>
            <w:r>
              <w:rPr>
                <w:rFonts w:ascii="inherit" w:eastAsia="Times New Roman" w:hAnsi="inherit"/>
                <w:sz w:val="20"/>
                <w:szCs w:val="20"/>
              </w:rPr>
              <w:t> </w:t>
            </w:r>
          </w:p>
        </w:tc>
        <w:tc>
          <w:tcPr>
            <w:tcW w:w="0" w:type="auto"/>
            <w:tcMar>
              <w:top w:w="30" w:type="dxa"/>
              <w:left w:w="30" w:type="dxa"/>
              <w:bottom w:w="30" w:type="dxa"/>
              <w:right w:w="30" w:type="dxa"/>
            </w:tcMar>
            <w:vAlign w:val="bottom"/>
            <w:hideMark/>
          </w:tcPr>
          <w:p w14:paraId="171FDB10" w14:textId="77777777" w:rsidR="00000000" w:rsidRDefault="00B80CBE">
            <w:pPr>
              <w:jc w:val="center"/>
              <w:rPr>
                <w:rFonts w:eastAsia="Times New Roman"/>
                <w:sz w:val="16"/>
                <w:szCs w:val="16"/>
              </w:rPr>
            </w:pPr>
            <w:r>
              <w:rPr>
                <w:rFonts w:ascii="inherit" w:eastAsia="Times New Roman" w:hAnsi="inherit"/>
                <w:sz w:val="16"/>
                <w:szCs w:val="16"/>
              </w:rPr>
              <w:t>121</w:t>
            </w:r>
          </w:p>
        </w:tc>
        <w:tc>
          <w:tcPr>
            <w:tcW w:w="0" w:type="auto"/>
            <w:tcMar>
              <w:top w:w="30" w:type="dxa"/>
              <w:left w:w="30" w:type="dxa"/>
              <w:bottom w:w="30" w:type="dxa"/>
              <w:right w:w="30" w:type="dxa"/>
            </w:tcMar>
            <w:vAlign w:val="bottom"/>
            <w:hideMark/>
          </w:tcPr>
          <w:p w14:paraId="3C23BADF" w14:textId="77777777" w:rsidR="00000000" w:rsidRDefault="00B80CBE">
            <w:pPr>
              <w:jc w:val="right"/>
              <w:rPr>
                <w:rFonts w:eastAsia="Times New Roman"/>
                <w:sz w:val="16"/>
                <w:szCs w:val="16"/>
              </w:rPr>
            </w:pPr>
            <w:r>
              <w:rPr>
                <w:rFonts w:ascii="inherit" w:eastAsia="Times New Roman" w:hAnsi="inherit"/>
                <w:sz w:val="16"/>
                <w:szCs w:val="16"/>
              </w:rPr>
              <w:t>Capital One Financial Corporation (COF)</w:t>
            </w:r>
          </w:p>
        </w:tc>
      </w:tr>
    </w:tbl>
    <w:p w14:paraId="367EE5DC" w14:textId="77777777" w:rsidR="00B80CBE" w:rsidRDefault="00B80CBE">
      <w:pPr>
        <w:divId w:val="1171680657"/>
        <w:rPr>
          <w:rFonts w:eastAsia="Times New Roman"/>
        </w:rPr>
      </w:pPr>
    </w:p>
    <w:sectPr w:rsidR="00B80CB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80CBE"/>
    <w:rsid w:val="00B80CBE"/>
  </w:rsids>
  <m:mathPr>
    <m:mathFont m:val="Cambria Math"/>
    <m:brkBin m:val="before"/>
    <m:brkBinSub m:val="--"/>
    <m:smallFrac m:val="0"/>
    <m:dispDef/>
    <m:lMargin m:val="0"/>
    <m:rMargin m:val="0"/>
    <m:defJc m:val="centerGroup"/>
    <m:wrapIndent m:val="1440"/>
    <m:intLim m:val="subSup"/>
    <m:naryLim m:val="undOvr"/>
  </m:mathPr>
  <w:attachedSchema w:val="http://fasb.org/dis/fs-bd/2018-01-31"/>
  <w:attachedSchema w:val="http://fasb.org/dis/con/2018-01-31"/>
  <w:attachedSchema w:val="http://fasb.org/dis/nt/2018-01-31"/>
  <w:attachedSchema w:val="http://fasb.org/dis/dr/2018-01-31"/>
  <w:attachedSchema w:val="http://fasb.org/stm/scf-indira/2018-01-31"/>
  <w:attachedSchema w:val="http://fasb.org/dis/ei/2018-01-31"/>
  <w:attachedSchema w:val="http://xbrl.sec.gov/sic-std/2011-01-31"/>
  <w:attachedSchema w:val="http://fasb.org/dis/invco/2018-01-31"/>
  <w:attachedSchema w:val="http://fasb.org/stm/soi/2018-01-31"/>
  <w:attachedSchema w:val="http://xbrl.sec.gov/stpr-std-std-std/2018-01-31"/>
  <w:attachedSchema w:val="http://fasb.org/dis/ides/2018-01-31"/>
  <w:attachedSchema w:val="http://xbrl.sec.gov/currency/2017-01-31"/>
  <w:attachedSchema w:val="http://fasb.org/dis/rpd/2018-01-31"/>
  <w:attachedSchema w:val="http://xbrl.sec.gov/dei/2018-01-31"/>
  <w:attachedSchema w:val="http://fasb.org/dis/crcgen/2018-01-31"/>
  <w:attachedSchema w:val="http://xbrl.sec.gov/stpr-all-all-all/2018-01-31"/>
  <w:attachedSchema w:val="http://fasb.org/dis/ni/2018-01-31"/>
  <w:attachedSchema w:val="http://xbrl.sec.gov/country-ent-std/2017-01-31"/>
  <w:attachedSchema w:val="http://fasb.org/dis/othliab/2018-01-31"/>
  <w:attachedSchema w:val="http://fasb.org/srt-all/2018-01-31"/>
  <w:attachedSchema w:val="http://fasb.org/dis/rd/2018-01-31"/>
  <w:attachedSchema w:val="http://xbrl.sec.gov/country/2017-01-31"/>
  <w:attachedSchema w:val="http://fasb.org/dis/debt/2018-01-31"/>
  <w:attachedSchema w:val="http://xbrl.sec.gov/naics/2017-01-31"/>
  <w:attachedSchema w:val="http://xbrl.sec.gov/exch-std/2018-01-31"/>
  <w:attachedSchema w:val="http://fasb.org/dis/sec-vq/2018-01-31"/>
  <w:attachedSchema w:val="http://fasb.org/dis/ocpfs/2018-01-31"/>
  <w:attachedSchema w:val="http://xbrl.sec.gov/naics-ent-std/2017-01-31"/>
  <w:attachedSchema w:val="http://fasb.org/dis/aro/2018-01-31"/>
  <w:attachedSchema w:val="http://xbrl.sec.gov/stpr-ent-all-all-all/2018-01-31"/>
  <w:attachedSchema w:val="http://xbrl.sec.gov/stpr-ent-std-std-std/2018-01-31"/>
  <w:attachedSchema w:val="http://fasb.org/dis/equity/2018-01-31"/>
  <w:attachedSchema w:val="http://fasb.org/dis/ero/2018-01-31"/>
  <w:attachedSchema w:val="http://fasb.org/dis/sec-reins/2018-01-31"/>
  <w:attachedSchema w:val="http://fasb.org/dis/fs-fhlb/2018-01-31"/>
  <w:attachedSchema w:val="http://fasb.org/dis/leas/2018-01-31"/>
  <w:attachedSchema w:val="http://www.xbrl.org/2003/iso4217"/>
  <w:attachedSchema w:val="http://fasb.org/dis/rlnro/2018-01-31"/>
  <w:attachedSchema w:val="http://www.xbrl.org/2009/arcrole/deprecated"/>
  <w:attachedSchema w:val="http://xbrl.sec.gov/naics-all/2017-01-31"/>
  <w:attachedSchema w:val="http://fasb.org/stm/sfp-clreo/2018-01-31"/>
  <w:attachedSchema w:val="http://fasb.org/dis/crcrb/2018-01-31"/>
  <w:attachedSchema w:val="http://fasb.org/stm/soi-reit/2018-01-31"/>
  <w:attachedSchema w:val="http://fasb.org/tin-part/2018-01-31"/>
  <w:attachedSchema w:val="http://xbrl.sec.gov/naics-std/2017-01-31"/>
  <w:attachedSchema w:val="http://fasb.org/stm/scf-inv/2018-01-31"/>
  <w:attachedSchema w:val="http://fasb.org/dis/schedoi-iiaa/2018-01-31"/>
  <w:attachedSchema w:val="http://www.xbrl.org/2009/role/deprecated"/>
  <w:attachedSchema w:val="http://fasb.org/dis/inv/2018-01-31"/>
  <w:attachedSchema w:val="http://xbrl.sec.gov/currency-all/2017-01-31"/>
  <w:attachedSchema w:val="http://fasb.org/dis/acec/2018-01-31"/>
  <w:attachedSchema w:val="http://fasb.org/us-gaap-entryPoint-all/2018-01-31"/>
  <w:attachedSchema w:val="http://fasb.org/dis/schedoi-sumhold/2018-01-31"/>
  <w:attachedSchema w:val="http://fasb.org/dis/eui/2018-01-31"/>
  <w:attachedSchema w:val="http://fasb.org/dis/fs-bt/2018-01-31"/>
  <w:attachedSchema w:val="http://fasb.org/dis/schedoi-hold/2018-01-31"/>
  <w:attachedSchema w:val="http://www.xbrl.org/2013/inlineXBRL"/>
  <w:attachedSchema w:val="http://fasb.org/stm/scf-indir/2018-01-31"/>
  <w:attachedSchema w:val="http://fasb.org/us-gaap-ent-std/2018-01-31"/>
  <w:attachedSchema w:val="http://fasb.org/stm/soi-re/2018-01-31"/>
  <w:attachedSchema w:val="http://fasb.org/stm/sfp-cls/2018-01-31"/>
  <w:attachedSchema w:val="http://www.capitalone.com/20190331"/>
  <w:attachedSchema w:val="http://xbrl.sec.gov/currency-ent-all/2017-01-31"/>
  <w:attachedSchema w:val="http://xbrl.sec.gov/currency-std/2017-01-31"/>
  <w:attachedSchema w:val="http://xbrl.sec.gov/invest-all/2013-01-31"/>
  <w:attachedSchema w:val="http://fasb.org/dis/reorg/2018-01-31"/>
  <w:attachedSchema w:val="http://fasb.org/dis/sec-mort/2018-01-31"/>
  <w:attachedSchema w:val="http://fasb.org/dis/ts/2018-01-31"/>
  <w:attachedSchema w:val="http://fasb.org/srt-roles/2018-01-31"/>
  <w:attachedSchema w:val="http://fasb.org/dis/fs-mort/2018-01-31"/>
  <w:attachedSchema w:val="http://fasb.org/dis/inctax/2018-01-31"/>
  <w:attachedSchema w:val="http://xbrl.sec.gov/country-ent-all/2017-01-31"/>
  <w:attachedSchema w:val="http://fasb.org/dis/foct/2018-01-31"/>
  <w:attachedSchema w:val="http://fasb.org/dis/dccpoa/2018-01-31"/>
  <w:attachedSchema w:val="http://fasb.org/dis/ap/2018-01-31"/>
  <w:attachedSchema w:val="http://fasb.org/dis/ctbl/2018-01-31"/>
  <w:attachedSchema w:val="http://fasb.org/dis/sec-suppc/2018-01-31"/>
  <w:attachedSchema w:val="http://www.xbrl.org/dtr/type/numeric"/>
  <w:attachedSchema w:val="http://fasb.org/stm/scf-sbo/2018-01-31"/>
  <w:attachedSchema w:val="http://xbrl.sec.gov/dei-ent-std/2018-01-31"/>
  <w:attachedSchema w:val="http://fasb.org/dis/oi/2018-01-31"/>
  <w:attachedSchema w:val="http://xbrl.sec.gov/dei-ent-all/2018-01-31"/>
  <w:attachedSchema w:val="http://xbrl.sec.gov/invest-std/2013-01-31"/>
  <w:attachedSchema w:val="http://www.w3.org/1999/xlink"/>
  <w:attachedSchema w:val="http://fasb.org/us-roles/2018-01-31"/>
  <w:attachedSchema w:val="http://xbrl.sec.gov/sic-ent-all/2011-01-31"/>
  <w:attachedSchema w:val="http://fasb.org/srt-std/2018-01-31"/>
  <w:attachedSchema w:val="http://xbrl.sec.gov/invest-ent-all/2013-01-31"/>
  <w:attachedSchema w:val="http://fasb.org/dis/cce/2018-01-31"/>
  <w:attachedSchema w:val="http://fasb.org/dis/edco/2018-01-31"/>
  <w:attachedSchema w:val="http://fasb.org/stm/sfp-dbo/2018-01-31"/>
  <w:attachedSchema w:val="http://fasb.org/stm/soi-sbi/2018-01-31"/>
  <w:attachedSchema w:val="http://fasb.org/dis/pay/2018-01-31"/>
  <w:attachedSchema w:val="http://xbrl.sec.gov/exch-ent-all/2018-01-31"/>
  <w:attachedSchema w:val="http://fasb.org/dis/sec-supins/2018-01-31"/>
  <w:attachedSchema w:val="http://fasb.org/stm/com/2018-01-31"/>
  <w:attachedSchema w:val="http://www.xbrl.org/2003/linkbase"/>
  <w:attachedSchema w:val="http://fasb.org/dis/re/2018-01-31"/>
  <w:attachedSchema w:val="http://fasb.org/srt-types/2018-01-31"/>
  <w:attachedSchema w:val="http://fasb.org/stm/scf-dir/2018-01-31"/>
  <w:attachedSchema w:val="http://fasb.org/dis/diha/2018-01-31"/>
  <w:attachedSchema w:val="http://fasb.org/us-gaap/2018-01-31"/>
  <w:attachedSchema w:val="http://fasb.org/dis/bsoff/2018-01-31"/>
  <w:attachedSchema w:val="http://fasb.org/stm/scf-sd/2018-01-31"/>
  <w:attachedSchema w:val="http://fasb.org/dis/ppe/2018-01-31"/>
  <w:attachedSchema w:val="http://fasb.org/stm/sfp-ibo/2018-01-31"/>
  <w:attachedSchema w:val="http://fasb.org/stm/sfp-ucreo/2018-01-31"/>
  <w:attachedSchema w:val="http://fasb.org/dis/lea/2018-01-31"/>
  <w:attachedSchema w:val="http://fasb.org/stm/scf-re/2018-01-31"/>
  <w:attachedSchema w:val="http://fasb.org/dis/schedoi-fednote/2018-01-31"/>
  <w:attachedSchema w:val="http://fasb.org/dis/sec-sum/2018-01-31"/>
  <w:attachedSchema w:val="http://fasb.org/dis/sr/2018-01-31"/>
  <w:attachedSchema w:val="http://www.xbrl.org/2003/instance"/>
  <w:attachedSchema w:val="http://fasb.org/stm/sfp-sbo/2018-01-31"/>
  <w:attachedSchema w:val="http://fasb.org/dis/ir/2018-01-31"/>
  <w:attachedSchema w:val="http://fasb.org/srt/2018-01-31"/>
  <w:attachedSchema w:val="http://www.xbrl.org/dtr/type/non-numeric"/>
  <w:attachedSchema w:val="http://fasb.org/dis/eps/2018-01-31"/>
  <w:attachedSchema w:val="http://www.xbrl.org/2009/role/reference"/>
  <w:attachedSchema w:val="http://fasb.org/stm/scf-dbo/2018-01-31"/>
  <w:attachedSchema w:val="http://fasb.org/stm/soi-int/2018-01-31"/>
  <w:attachedSchema w:val="http://xbrl.sec.gov/country-std/2017-01-31"/>
  <w:attachedSchema w:val="http://www.xbrl.org/2009/role/net"/>
  <w:attachedSchema w:val="http://xbrl.sec.gov/dei-std/2018-01-31"/>
  <w:attachedSchema w:val="http://xbrl.sec.gov/exch-all/2018-01-31"/>
  <w:attachedSchema w:val="http://xbrl.sec.gov/naics-ent-all/2017-01-31"/>
  <w:attachedSchema w:val="http://www.xbrl.org/2006/ref"/>
  <w:attachedSchema w:val="http://fasb.org/stm/soi-ins/2018-01-31"/>
  <w:attachedSchema w:val="http://fasb.org/us-types/2018-01-31"/>
  <w:attachedSchema w:val="http://fasb.org/dis/iago/2018-01-31"/>
  <w:attachedSchema w:val="http://fasb.org/dis/schedoi-otsh/2018-01-31"/>
  <w:attachedSchema w:val="http://fasb.org/dis/cc/2018-01-31"/>
  <w:attachedSchema w:val="http://fasb.org/dis/emjv/2018-01-31"/>
  <w:attachedSchema w:val="http://fasb.org/dis/hco/2018-01-31"/>
  <w:attachedSchema w:val="http://fasb.org/us-gaap-all/2018-01-31"/>
  <w:attachedSchema w:val="http://fasb.org/us-arcroles/2018-01-31"/>
  <w:attachedSchema w:val="http://fasb.org/dis/ru/2018-01-31"/>
  <w:attachedSchema w:val="http://fasb.org/stm/soi-indira/2018-01-31"/>
  <w:attachedSchema w:val="http://fasb.org/dis/fs-interest/2018-01-31"/>
  <w:attachedSchema w:val="http://fasb.org/dis/rcc/2018-01-31"/>
  <w:attachedSchema w:val="http://fasb.org/dis/schedoi-shorthold/2018-01-31"/>
  <w:attachedSchema w:val="http://fasb.org/dis/schedoi-oocw/2018-01-31"/>
  <w:attachedSchema w:val="http://xbrl.sec.gov/invest/2013-01-31"/>
  <w:attachedSchema w:val="http://fasb.org/dis/te/2018-01-31"/>
  <w:attachedSchema w:val="http://fasb.org/dis/crcsbp/2018-01-31"/>
  <w:attachedSchema w:val="http://xbrl.sec.gov/country-all/2017-01-31"/>
  <w:attachedSchema w:val="http://fasb.org/dis/regop/2018-01-31"/>
  <w:attachedSchema w:val="http://xbrl.sec.gov/dei-all/2018-01-31"/>
  <w:attachedSchema w:val="http://xbrl.sec.gov/currency-ent-std/2017-01-31"/>
  <w:attachedSchema w:val="http://fasb.org/dis/fs-ins/2018-01-31"/>
  <w:attachedSchema w:val="http://fasb.org/stm/spc/2018-01-31"/>
  <w:attachedSchema w:val="http://fasb.org/stm/soi-egm/2018-01-31"/>
  <w:attachedSchema w:val="http://www.sec.gov/inlineXBRL/transformation/2015-08-31"/>
  <w:attachedSchema w:val="http://fasb.org/dis/fifvd/2018-01-31"/>
  <w:attachedSchema w:val="http://xbrl.sec.gov/sic-ent-std/2011-01-31"/>
  <w:attachedSchema w:val="http://www.xbrl.org/inlineXBRL/transformation/2015-02-26"/>
  <w:attachedSchema w:val="http://xbrl.sec.gov/invest-ent-std/2013-01-31"/>
  <w:attachedSchema w:val="http://fasb.org/dis/bc/2018-01-31"/>
  <w:attachedSchema w:val="http://fasb.org/stm/soc/2018-01-31"/>
  <w:attachedSchema w:val="http://fasb.org/dis/sec-re/2018-01-31"/>
  <w:attachedSchema w:val="http://xbrl.sec.gov/stpr/2018-01-31"/>
  <w:attachedSchema w:val="http://xbrl.sec.gov/sic/2011-01-31"/>
  <w:attachedSchema w:val="http://fasb.org/us-gaap-std/2018-01-31"/>
  <w:attachedSchema w:val="http://xbrl.org/2006/xbrldi"/>
  <w:attachedSchema w:val="http://fasb.org/codification-part/2018-01-31"/>
  <w:attachedSchema w:val="http://fasb.org/dis/otherexp/2018-01-31"/>
  <w:attachedSchema w:val="http://xbrl.sec.gov/exch-ent-std/2018-01-31"/>
  <w:attachedSchema w:val="http://fasb.org/dis/crcpb/2018-01-31"/>
  <w:attachedSchema w:val="http://fasb.org/dis/sec-cndfir/2018-01-31"/>
  <w:attachedSchema w:val="http://xbrl.sec.gov/sic-all/2011-01-31"/>
  <w:attachedSchema w:val="http://www.xbrl.org/2003/XLink"/>
  <w:attachedSchema w:val="http://fasb.org/dis/disops/2018-01-31"/>
  <w:attachedSchema w:val="http://fasb.org/dis/iaoi/2018-01-31"/>
  <w:attachedSchema w:val="http://fasb.org/stm/sheci/2018-01-31"/>
  <w:attachedSchema w:val="http://fasb.org/dis/se/2018-01-31"/>
  <w:attachedSchema w:val="http://fasb.org/dis/guar/2018-01-31"/>
  <w:attachedSchema w:val="http://www.xbrl.org/2009/role/negated"/>
  <w:attachedSchema w:val="http://xbrl.sec.gov/exch/2018-01-31"/>
  <w:attachedSchema w:val="http://xbrl.org/2005/xbrld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6362A0"/>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70">
      <w:marLeft w:val="0"/>
      <w:marRight w:val="0"/>
      <w:marTop w:val="0"/>
      <w:marBottom w:val="0"/>
      <w:divBdr>
        <w:top w:val="none" w:sz="0" w:space="0" w:color="auto"/>
        <w:left w:val="none" w:sz="0" w:space="0" w:color="auto"/>
        <w:bottom w:val="none" w:sz="0" w:space="0" w:color="auto"/>
        <w:right w:val="none" w:sz="0" w:space="0" w:color="auto"/>
      </w:divBdr>
    </w:div>
    <w:div w:id="3016614">
      <w:marLeft w:val="0"/>
      <w:marRight w:val="0"/>
      <w:marTop w:val="0"/>
      <w:marBottom w:val="0"/>
      <w:divBdr>
        <w:top w:val="none" w:sz="0" w:space="0" w:color="auto"/>
        <w:left w:val="none" w:sz="0" w:space="0" w:color="auto"/>
        <w:bottom w:val="none" w:sz="0" w:space="0" w:color="auto"/>
        <w:right w:val="none" w:sz="0" w:space="0" w:color="auto"/>
      </w:divBdr>
      <w:divsChild>
        <w:div w:id="507911225">
          <w:marLeft w:val="0"/>
          <w:marRight w:val="0"/>
          <w:marTop w:val="0"/>
          <w:marBottom w:val="0"/>
          <w:divBdr>
            <w:top w:val="none" w:sz="0" w:space="0" w:color="auto"/>
            <w:left w:val="none" w:sz="0" w:space="0" w:color="auto"/>
            <w:bottom w:val="none" w:sz="0" w:space="0" w:color="auto"/>
            <w:right w:val="none" w:sz="0" w:space="0" w:color="auto"/>
          </w:divBdr>
        </w:div>
        <w:div w:id="1001422147">
          <w:marLeft w:val="0"/>
          <w:marRight w:val="0"/>
          <w:marTop w:val="0"/>
          <w:marBottom w:val="0"/>
          <w:divBdr>
            <w:top w:val="none" w:sz="0" w:space="0" w:color="auto"/>
            <w:left w:val="none" w:sz="0" w:space="0" w:color="auto"/>
            <w:bottom w:val="none" w:sz="0" w:space="0" w:color="auto"/>
            <w:right w:val="none" w:sz="0" w:space="0" w:color="auto"/>
          </w:divBdr>
        </w:div>
      </w:divsChild>
    </w:div>
    <w:div w:id="3477115">
      <w:marLeft w:val="0"/>
      <w:marRight w:val="0"/>
      <w:marTop w:val="0"/>
      <w:marBottom w:val="0"/>
      <w:divBdr>
        <w:top w:val="none" w:sz="0" w:space="0" w:color="auto"/>
        <w:left w:val="none" w:sz="0" w:space="0" w:color="auto"/>
        <w:bottom w:val="none" w:sz="0" w:space="0" w:color="auto"/>
        <w:right w:val="none" w:sz="0" w:space="0" w:color="auto"/>
      </w:divBdr>
    </w:div>
    <w:div w:id="3628976">
      <w:marLeft w:val="0"/>
      <w:marRight w:val="0"/>
      <w:marTop w:val="0"/>
      <w:marBottom w:val="0"/>
      <w:divBdr>
        <w:top w:val="none" w:sz="0" w:space="0" w:color="auto"/>
        <w:left w:val="none" w:sz="0" w:space="0" w:color="auto"/>
        <w:bottom w:val="none" w:sz="0" w:space="0" w:color="auto"/>
        <w:right w:val="none" w:sz="0" w:space="0" w:color="auto"/>
      </w:divBdr>
    </w:div>
    <w:div w:id="3670109">
      <w:marLeft w:val="0"/>
      <w:marRight w:val="0"/>
      <w:marTop w:val="0"/>
      <w:marBottom w:val="0"/>
      <w:divBdr>
        <w:top w:val="none" w:sz="0" w:space="0" w:color="auto"/>
        <w:left w:val="none" w:sz="0" w:space="0" w:color="auto"/>
        <w:bottom w:val="none" w:sz="0" w:space="0" w:color="auto"/>
        <w:right w:val="none" w:sz="0" w:space="0" w:color="auto"/>
      </w:divBdr>
    </w:div>
    <w:div w:id="7031185">
      <w:marLeft w:val="0"/>
      <w:marRight w:val="0"/>
      <w:marTop w:val="0"/>
      <w:marBottom w:val="0"/>
      <w:divBdr>
        <w:top w:val="none" w:sz="0" w:space="0" w:color="auto"/>
        <w:left w:val="none" w:sz="0" w:space="0" w:color="auto"/>
        <w:bottom w:val="none" w:sz="0" w:space="0" w:color="auto"/>
        <w:right w:val="none" w:sz="0" w:space="0" w:color="auto"/>
      </w:divBdr>
    </w:div>
    <w:div w:id="9185117">
      <w:marLeft w:val="0"/>
      <w:marRight w:val="0"/>
      <w:marTop w:val="0"/>
      <w:marBottom w:val="0"/>
      <w:divBdr>
        <w:top w:val="none" w:sz="0" w:space="0" w:color="auto"/>
        <w:left w:val="none" w:sz="0" w:space="0" w:color="auto"/>
        <w:bottom w:val="none" w:sz="0" w:space="0" w:color="auto"/>
        <w:right w:val="none" w:sz="0" w:space="0" w:color="auto"/>
      </w:divBdr>
    </w:div>
    <w:div w:id="11075862">
      <w:marLeft w:val="0"/>
      <w:marRight w:val="0"/>
      <w:marTop w:val="0"/>
      <w:marBottom w:val="0"/>
      <w:divBdr>
        <w:top w:val="none" w:sz="0" w:space="0" w:color="auto"/>
        <w:left w:val="none" w:sz="0" w:space="0" w:color="auto"/>
        <w:bottom w:val="none" w:sz="0" w:space="0" w:color="auto"/>
        <w:right w:val="none" w:sz="0" w:space="0" w:color="auto"/>
      </w:divBdr>
    </w:div>
    <w:div w:id="11416024">
      <w:marLeft w:val="0"/>
      <w:marRight w:val="0"/>
      <w:marTop w:val="0"/>
      <w:marBottom w:val="0"/>
      <w:divBdr>
        <w:top w:val="none" w:sz="0" w:space="0" w:color="auto"/>
        <w:left w:val="none" w:sz="0" w:space="0" w:color="auto"/>
        <w:bottom w:val="none" w:sz="0" w:space="0" w:color="auto"/>
        <w:right w:val="none" w:sz="0" w:space="0" w:color="auto"/>
      </w:divBdr>
    </w:div>
    <w:div w:id="13043810">
      <w:marLeft w:val="0"/>
      <w:marRight w:val="0"/>
      <w:marTop w:val="0"/>
      <w:marBottom w:val="0"/>
      <w:divBdr>
        <w:top w:val="none" w:sz="0" w:space="0" w:color="auto"/>
        <w:left w:val="none" w:sz="0" w:space="0" w:color="auto"/>
        <w:bottom w:val="none" w:sz="0" w:space="0" w:color="auto"/>
        <w:right w:val="none" w:sz="0" w:space="0" w:color="auto"/>
      </w:divBdr>
    </w:div>
    <w:div w:id="14187476">
      <w:marLeft w:val="0"/>
      <w:marRight w:val="0"/>
      <w:marTop w:val="0"/>
      <w:marBottom w:val="0"/>
      <w:divBdr>
        <w:top w:val="none" w:sz="0" w:space="0" w:color="auto"/>
        <w:left w:val="none" w:sz="0" w:space="0" w:color="auto"/>
        <w:bottom w:val="none" w:sz="0" w:space="0" w:color="auto"/>
        <w:right w:val="none" w:sz="0" w:space="0" w:color="auto"/>
      </w:divBdr>
    </w:div>
    <w:div w:id="16275725">
      <w:marLeft w:val="0"/>
      <w:marRight w:val="0"/>
      <w:marTop w:val="0"/>
      <w:marBottom w:val="0"/>
      <w:divBdr>
        <w:top w:val="none" w:sz="0" w:space="0" w:color="auto"/>
        <w:left w:val="none" w:sz="0" w:space="0" w:color="auto"/>
        <w:bottom w:val="none" w:sz="0" w:space="0" w:color="auto"/>
        <w:right w:val="none" w:sz="0" w:space="0" w:color="auto"/>
      </w:divBdr>
      <w:divsChild>
        <w:div w:id="270863070">
          <w:marLeft w:val="0"/>
          <w:marRight w:val="0"/>
          <w:marTop w:val="0"/>
          <w:marBottom w:val="0"/>
          <w:divBdr>
            <w:top w:val="none" w:sz="0" w:space="0" w:color="auto"/>
            <w:left w:val="none" w:sz="0" w:space="0" w:color="auto"/>
            <w:bottom w:val="none" w:sz="0" w:space="0" w:color="auto"/>
            <w:right w:val="none" w:sz="0" w:space="0" w:color="auto"/>
          </w:divBdr>
        </w:div>
        <w:div w:id="1743061431">
          <w:marLeft w:val="0"/>
          <w:marRight w:val="0"/>
          <w:marTop w:val="0"/>
          <w:marBottom w:val="0"/>
          <w:divBdr>
            <w:top w:val="none" w:sz="0" w:space="0" w:color="auto"/>
            <w:left w:val="none" w:sz="0" w:space="0" w:color="auto"/>
            <w:bottom w:val="none" w:sz="0" w:space="0" w:color="auto"/>
            <w:right w:val="none" w:sz="0" w:space="0" w:color="auto"/>
          </w:divBdr>
        </w:div>
        <w:div w:id="1607495212">
          <w:marLeft w:val="0"/>
          <w:marRight w:val="0"/>
          <w:marTop w:val="0"/>
          <w:marBottom w:val="0"/>
          <w:divBdr>
            <w:top w:val="none" w:sz="0" w:space="0" w:color="auto"/>
            <w:left w:val="none" w:sz="0" w:space="0" w:color="auto"/>
            <w:bottom w:val="none" w:sz="0" w:space="0" w:color="auto"/>
            <w:right w:val="none" w:sz="0" w:space="0" w:color="auto"/>
          </w:divBdr>
        </w:div>
        <w:div w:id="669408220">
          <w:marLeft w:val="0"/>
          <w:marRight w:val="0"/>
          <w:marTop w:val="0"/>
          <w:marBottom w:val="0"/>
          <w:divBdr>
            <w:top w:val="none" w:sz="0" w:space="0" w:color="auto"/>
            <w:left w:val="none" w:sz="0" w:space="0" w:color="auto"/>
            <w:bottom w:val="none" w:sz="0" w:space="0" w:color="auto"/>
            <w:right w:val="none" w:sz="0" w:space="0" w:color="auto"/>
          </w:divBdr>
        </w:div>
        <w:div w:id="500045002">
          <w:marLeft w:val="0"/>
          <w:marRight w:val="0"/>
          <w:marTop w:val="0"/>
          <w:marBottom w:val="0"/>
          <w:divBdr>
            <w:top w:val="none" w:sz="0" w:space="0" w:color="auto"/>
            <w:left w:val="none" w:sz="0" w:space="0" w:color="auto"/>
            <w:bottom w:val="none" w:sz="0" w:space="0" w:color="auto"/>
            <w:right w:val="none" w:sz="0" w:space="0" w:color="auto"/>
          </w:divBdr>
        </w:div>
        <w:div w:id="334186391">
          <w:marLeft w:val="0"/>
          <w:marRight w:val="0"/>
          <w:marTop w:val="0"/>
          <w:marBottom w:val="0"/>
          <w:divBdr>
            <w:top w:val="none" w:sz="0" w:space="0" w:color="auto"/>
            <w:left w:val="none" w:sz="0" w:space="0" w:color="auto"/>
            <w:bottom w:val="none" w:sz="0" w:space="0" w:color="auto"/>
            <w:right w:val="none" w:sz="0" w:space="0" w:color="auto"/>
          </w:divBdr>
        </w:div>
        <w:div w:id="346640762">
          <w:marLeft w:val="0"/>
          <w:marRight w:val="0"/>
          <w:marTop w:val="0"/>
          <w:marBottom w:val="0"/>
          <w:divBdr>
            <w:top w:val="none" w:sz="0" w:space="0" w:color="auto"/>
            <w:left w:val="none" w:sz="0" w:space="0" w:color="auto"/>
            <w:bottom w:val="none" w:sz="0" w:space="0" w:color="auto"/>
            <w:right w:val="none" w:sz="0" w:space="0" w:color="auto"/>
          </w:divBdr>
        </w:div>
        <w:div w:id="1742362519">
          <w:marLeft w:val="0"/>
          <w:marRight w:val="0"/>
          <w:marTop w:val="0"/>
          <w:marBottom w:val="0"/>
          <w:divBdr>
            <w:top w:val="none" w:sz="0" w:space="0" w:color="auto"/>
            <w:left w:val="none" w:sz="0" w:space="0" w:color="auto"/>
            <w:bottom w:val="none" w:sz="0" w:space="0" w:color="auto"/>
            <w:right w:val="none" w:sz="0" w:space="0" w:color="auto"/>
          </w:divBdr>
        </w:div>
        <w:div w:id="1654214991">
          <w:marLeft w:val="0"/>
          <w:marRight w:val="0"/>
          <w:marTop w:val="0"/>
          <w:marBottom w:val="0"/>
          <w:divBdr>
            <w:top w:val="none" w:sz="0" w:space="0" w:color="auto"/>
            <w:left w:val="none" w:sz="0" w:space="0" w:color="auto"/>
            <w:bottom w:val="none" w:sz="0" w:space="0" w:color="auto"/>
            <w:right w:val="none" w:sz="0" w:space="0" w:color="auto"/>
          </w:divBdr>
        </w:div>
        <w:div w:id="1418330892">
          <w:marLeft w:val="0"/>
          <w:marRight w:val="0"/>
          <w:marTop w:val="0"/>
          <w:marBottom w:val="0"/>
          <w:divBdr>
            <w:top w:val="none" w:sz="0" w:space="0" w:color="auto"/>
            <w:left w:val="none" w:sz="0" w:space="0" w:color="auto"/>
            <w:bottom w:val="none" w:sz="0" w:space="0" w:color="auto"/>
            <w:right w:val="none" w:sz="0" w:space="0" w:color="auto"/>
          </w:divBdr>
        </w:div>
        <w:div w:id="2002537667">
          <w:marLeft w:val="0"/>
          <w:marRight w:val="0"/>
          <w:marTop w:val="0"/>
          <w:marBottom w:val="0"/>
          <w:divBdr>
            <w:top w:val="none" w:sz="0" w:space="0" w:color="auto"/>
            <w:left w:val="none" w:sz="0" w:space="0" w:color="auto"/>
            <w:bottom w:val="none" w:sz="0" w:space="0" w:color="auto"/>
            <w:right w:val="none" w:sz="0" w:space="0" w:color="auto"/>
          </w:divBdr>
        </w:div>
        <w:div w:id="1633823432">
          <w:marLeft w:val="0"/>
          <w:marRight w:val="0"/>
          <w:marTop w:val="0"/>
          <w:marBottom w:val="0"/>
          <w:divBdr>
            <w:top w:val="none" w:sz="0" w:space="0" w:color="auto"/>
            <w:left w:val="none" w:sz="0" w:space="0" w:color="auto"/>
            <w:bottom w:val="none" w:sz="0" w:space="0" w:color="auto"/>
            <w:right w:val="none" w:sz="0" w:space="0" w:color="auto"/>
          </w:divBdr>
        </w:div>
        <w:div w:id="1038244135">
          <w:marLeft w:val="0"/>
          <w:marRight w:val="0"/>
          <w:marTop w:val="0"/>
          <w:marBottom w:val="0"/>
          <w:divBdr>
            <w:top w:val="none" w:sz="0" w:space="0" w:color="auto"/>
            <w:left w:val="none" w:sz="0" w:space="0" w:color="auto"/>
            <w:bottom w:val="none" w:sz="0" w:space="0" w:color="auto"/>
            <w:right w:val="none" w:sz="0" w:space="0" w:color="auto"/>
          </w:divBdr>
        </w:div>
        <w:div w:id="1040285285">
          <w:marLeft w:val="0"/>
          <w:marRight w:val="0"/>
          <w:marTop w:val="0"/>
          <w:marBottom w:val="0"/>
          <w:divBdr>
            <w:top w:val="none" w:sz="0" w:space="0" w:color="auto"/>
            <w:left w:val="none" w:sz="0" w:space="0" w:color="auto"/>
            <w:bottom w:val="none" w:sz="0" w:space="0" w:color="auto"/>
            <w:right w:val="none" w:sz="0" w:space="0" w:color="auto"/>
          </w:divBdr>
        </w:div>
        <w:div w:id="138109007">
          <w:marLeft w:val="0"/>
          <w:marRight w:val="0"/>
          <w:marTop w:val="0"/>
          <w:marBottom w:val="0"/>
          <w:divBdr>
            <w:top w:val="none" w:sz="0" w:space="0" w:color="auto"/>
            <w:left w:val="none" w:sz="0" w:space="0" w:color="auto"/>
            <w:bottom w:val="none" w:sz="0" w:space="0" w:color="auto"/>
            <w:right w:val="none" w:sz="0" w:space="0" w:color="auto"/>
          </w:divBdr>
        </w:div>
        <w:div w:id="1649820850">
          <w:marLeft w:val="0"/>
          <w:marRight w:val="0"/>
          <w:marTop w:val="0"/>
          <w:marBottom w:val="0"/>
          <w:divBdr>
            <w:top w:val="none" w:sz="0" w:space="0" w:color="auto"/>
            <w:left w:val="none" w:sz="0" w:space="0" w:color="auto"/>
            <w:bottom w:val="none" w:sz="0" w:space="0" w:color="auto"/>
            <w:right w:val="none" w:sz="0" w:space="0" w:color="auto"/>
          </w:divBdr>
        </w:div>
        <w:div w:id="194512896">
          <w:marLeft w:val="0"/>
          <w:marRight w:val="0"/>
          <w:marTop w:val="0"/>
          <w:marBottom w:val="0"/>
          <w:divBdr>
            <w:top w:val="none" w:sz="0" w:space="0" w:color="auto"/>
            <w:left w:val="none" w:sz="0" w:space="0" w:color="auto"/>
            <w:bottom w:val="none" w:sz="0" w:space="0" w:color="auto"/>
            <w:right w:val="none" w:sz="0" w:space="0" w:color="auto"/>
          </w:divBdr>
        </w:div>
        <w:div w:id="2085570431">
          <w:marLeft w:val="0"/>
          <w:marRight w:val="0"/>
          <w:marTop w:val="0"/>
          <w:marBottom w:val="0"/>
          <w:divBdr>
            <w:top w:val="none" w:sz="0" w:space="0" w:color="auto"/>
            <w:left w:val="none" w:sz="0" w:space="0" w:color="auto"/>
            <w:bottom w:val="none" w:sz="0" w:space="0" w:color="auto"/>
            <w:right w:val="none" w:sz="0" w:space="0" w:color="auto"/>
          </w:divBdr>
        </w:div>
        <w:div w:id="2001688671">
          <w:marLeft w:val="0"/>
          <w:marRight w:val="0"/>
          <w:marTop w:val="0"/>
          <w:marBottom w:val="0"/>
          <w:divBdr>
            <w:top w:val="none" w:sz="0" w:space="0" w:color="auto"/>
            <w:left w:val="none" w:sz="0" w:space="0" w:color="auto"/>
            <w:bottom w:val="none" w:sz="0" w:space="0" w:color="auto"/>
            <w:right w:val="none" w:sz="0" w:space="0" w:color="auto"/>
          </w:divBdr>
        </w:div>
        <w:div w:id="1303458465">
          <w:marLeft w:val="0"/>
          <w:marRight w:val="0"/>
          <w:marTop w:val="0"/>
          <w:marBottom w:val="0"/>
          <w:divBdr>
            <w:top w:val="none" w:sz="0" w:space="0" w:color="auto"/>
            <w:left w:val="none" w:sz="0" w:space="0" w:color="auto"/>
            <w:bottom w:val="none" w:sz="0" w:space="0" w:color="auto"/>
            <w:right w:val="none" w:sz="0" w:space="0" w:color="auto"/>
          </w:divBdr>
        </w:div>
        <w:div w:id="1878740152">
          <w:marLeft w:val="0"/>
          <w:marRight w:val="0"/>
          <w:marTop w:val="0"/>
          <w:marBottom w:val="0"/>
          <w:divBdr>
            <w:top w:val="none" w:sz="0" w:space="0" w:color="auto"/>
            <w:left w:val="none" w:sz="0" w:space="0" w:color="auto"/>
            <w:bottom w:val="none" w:sz="0" w:space="0" w:color="auto"/>
            <w:right w:val="none" w:sz="0" w:space="0" w:color="auto"/>
          </w:divBdr>
        </w:div>
        <w:div w:id="1131091337">
          <w:marLeft w:val="0"/>
          <w:marRight w:val="0"/>
          <w:marTop w:val="0"/>
          <w:marBottom w:val="0"/>
          <w:divBdr>
            <w:top w:val="none" w:sz="0" w:space="0" w:color="auto"/>
            <w:left w:val="none" w:sz="0" w:space="0" w:color="auto"/>
            <w:bottom w:val="none" w:sz="0" w:space="0" w:color="auto"/>
            <w:right w:val="none" w:sz="0" w:space="0" w:color="auto"/>
          </w:divBdr>
        </w:div>
        <w:div w:id="890505512">
          <w:marLeft w:val="0"/>
          <w:marRight w:val="0"/>
          <w:marTop w:val="0"/>
          <w:marBottom w:val="0"/>
          <w:divBdr>
            <w:top w:val="none" w:sz="0" w:space="0" w:color="auto"/>
            <w:left w:val="none" w:sz="0" w:space="0" w:color="auto"/>
            <w:bottom w:val="none" w:sz="0" w:space="0" w:color="auto"/>
            <w:right w:val="none" w:sz="0" w:space="0" w:color="auto"/>
          </w:divBdr>
        </w:div>
      </w:divsChild>
    </w:div>
    <w:div w:id="16854434">
      <w:marLeft w:val="0"/>
      <w:marRight w:val="0"/>
      <w:marTop w:val="0"/>
      <w:marBottom w:val="0"/>
      <w:divBdr>
        <w:top w:val="none" w:sz="0" w:space="0" w:color="auto"/>
        <w:left w:val="none" w:sz="0" w:space="0" w:color="auto"/>
        <w:bottom w:val="none" w:sz="0" w:space="0" w:color="auto"/>
        <w:right w:val="none" w:sz="0" w:space="0" w:color="auto"/>
      </w:divBdr>
    </w:div>
    <w:div w:id="16859786">
      <w:marLeft w:val="0"/>
      <w:marRight w:val="0"/>
      <w:marTop w:val="0"/>
      <w:marBottom w:val="0"/>
      <w:divBdr>
        <w:top w:val="none" w:sz="0" w:space="0" w:color="auto"/>
        <w:left w:val="none" w:sz="0" w:space="0" w:color="auto"/>
        <w:bottom w:val="none" w:sz="0" w:space="0" w:color="auto"/>
        <w:right w:val="none" w:sz="0" w:space="0" w:color="auto"/>
      </w:divBdr>
    </w:div>
    <w:div w:id="17238297">
      <w:marLeft w:val="0"/>
      <w:marRight w:val="0"/>
      <w:marTop w:val="0"/>
      <w:marBottom w:val="0"/>
      <w:divBdr>
        <w:top w:val="none" w:sz="0" w:space="0" w:color="auto"/>
        <w:left w:val="none" w:sz="0" w:space="0" w:color="auto"/>
        <w:bottom w:val="none" w:sz="0" w:space="0" w:color="auto"/>
        <w:right w:val="none" w:sz="0" w:space="0" w:color="auto"/>
      </w:divBdr>
    </w:div>
    <w:div w:id="17703611">
      <w:marLeft w:val="0"/>
      <w:marRight w:val="0"/>
      <w:marTop w:val="0"/>
      <w:marBottom w:val="0"/>
      <w:divBdr>
        <w:top w:val="none" w:sz="0" w:space="0" w:color="auto"/>
        <w:left w:val="none" w:sz="0" w:space="0" w:color="auto"/>
        <w:bottom w:val="none" w:sz="0" w:space="0" w:color="auto"/>
        <w:right w:val="none" w:sz="0" w:space="0" w:color="auto"/>
      </w:divBdr>
      <w:divsChild>
        <w:div w:id="1965692145">
          <w:marLeft w:val="0"/>
          <w:marRight w:val="0"/>
          <w:marTop w:val="0"/>
          <w:marBottom w:val="0"/>
          <w:divBdr>
            <w:top w:val="none" w:sz="0" w:space="0" w:color="auto"/>
            <w:left w:val="none" w:sz="0" w:space="0" w:color="auto"/>
            <w:bottom w:val="none" w:sz="0" w:space="0" w:color="auto"/>
            <w:right w:val="none" w:sz="0" w:space="0" w:color="auto"/>
          </w:divBdr>
          <w:divsChild>
            <w:div w:id="390271261">
              <w:marLeft w:val="0"/>
              <w:marRight w:val="0"/>
              <w:marTop w:val="0"/>
              <w:marBottom w:val="0"/>
              <w:divBdr>
                <w:top w:val="none" w:sz="0" w:space="0" w:color="auto"/>
                <w:left w:val="none" w:sz="0" w:space="0" w:color="auto"/>
                <w:bottom w:val="none" w:sz="0" w:space="0" w:color="auto"/>
                <w:right w:val="none" w:sz="0" w:space="0" w:color="auto"/>
              </w:divBdr>
            </w:div>
            <w:div w:id="79379338">
              <w:marLeft w:val="0"/>
              <w:marRight w:val="0"/>
              <w:marTop w:val="0"/>
              <w:marBottom w:val="0"/>
              <w:divBdr>
                <w:top w:val="none" w:sz="0" w:space="0" w:color="auto"/>
                <w:left w:val="none" w:sz="0" w:space="0" w:color="auto"/>
                <w:bottom w:val="none" w:sz="0" w:space="0" w:color="auto"/>
                <w:right w:val="none" w:sz="0" w:space="0" w:color="auto"/>
              </w:divBdr>
            </w:div>
            <w:div w:id="1071847497">
              <w:marLeft w:val="0"/>
              <w:marRight w:val="0"/>
              <w:marTop w:val="0"/>
              <w:marBottom w:val="0"/>
              <w:divBdr>
                <w:top w:val="none" w:sz="0" w:space="0" w:color="auto"/>
                <w:left w:val="none" w:sz="0" w:space="0" w:color="auto"/>
                <w:bottom w:val="none" w:sz="0" w:space="0" w:color="auto"/>
                <w:right w:val="none" w:sz="0" w:space="0" w:color="auto"/>
              </w:divBdr>
            </w:div>
            <w:div w:id="1114715804">
              <w:marLeft w:val="0"/>
              <w:marRight w:val="0"/>
              <w:marTop w:val="0"/>
              <w:marBottom w:val="0"/>
              <w:divBdr>
                <w:top w:val="none" w:sz="0" w:space="0" w:color="auto"/>
                <w:left w:val="none" w:sz="0" w:space="0" w:color="auto"/>
                <w:bottom w:val="none" w:sz="0" w:space="0" w:color="auto"/>
                <w:right w:val="none" w:sz="0" w:space="0" w:color="auto"/>
              </w:divBdr>
            </w:div>
            <w:div w:id="369190692">
              <w:marLeft w:val="0"/>
              <w:marRight w:val="0"/>
              <w:marTop w:val="0"/>
              <w:marBottom w:val="0"/>
              <w:divBdr>
                <w:top w:val="none" w:sz="0" w:space="0" w:color="auto"/>
                <w:left w:val="none" w:sz="0" w:space="0" w:color="auto"/>
                <w:bottom w:val="none" w:sz="0" w:space="0" w:color="auto"/>
                <w:right w:val="none" w:sz="0" w:space="0" w:color="auto"/>
              </w:divBdr>
            </w:div>
            <w:div w:id="2101679756">
              <w:marLeft w:val="0"/>
              <w:marRight w:val="0"/>
              <w:marTop w:val="0"/>
              <w:marBottom w:val="0"/>
              <w:divBdr>
                <w:top w:val="none" w:sz="0" w:space="0" w:color="auto"/>
                <w:left w:val="none" w:sz="0" w:space="0" w:color="auto"/>
                <w:bottom w:val="none" w:sz="0" w:space="0" w:color="auto"/>
                <w:right w:val="none" w:sz="0" w:space="0" w:color="auto"/>
              </w:divBdr>
            </w:div>
            <w:div w:id="119616917">
              <w:marLeft w:val="0"/>
              <w:marRight w:val="0"/>
              <w:marTop w:val="0"/>
              <w:marBottom w:val="0"/>
              <w:divBdr>
                <w:top w:val="none" w:sz="0" w:space="0" w:color="auto"/>
                <w:left w:val="none" w:sz="0" w:space="0" w:color="auto"/>
                <w:bottom w:val="none" w:sz="0" w:space="0" w:color="auto"/>
                <w:right w:val="none" w:sz="0" w:space="0" w:color="auto"/>
              </w:divBdr>
            </w:div>
            <w:div w:id="641233694">
              <w:marLeft w:val="0"/>
              <w:marRight w:val="0"/>
              <w:marTop w:val="0"/>
              <w:marBottom w:val="0"/>
              <w:divBdr>
                <w:top w:val="none" w:sz="0" w:space="0" w:color="auto"/>
                <w:left w:val="none" w:sz="0" w:space="0" w:color="auto"/>
                <w:bottom w:val="none" w:sz="0" w:space="0" w:color="auto"/>
                <w:right w:val="none" w:sz="0" w:space="0" w:color="auto"/>
              </w:divBdr>
            </w:div>
            <w:div w:id="1596744043">
              <w:marLeft w:val="0"/>
              <w:marRight w:val="0"/>
              <w:marTop w:val="0"/>
              <w:marBottom w:val="0"/>
              <w:divBdr>
                <w:top w:val="none" w:sz="0" w:space="0" w:color="auto"/>
                <w:left w:val="none" w:sz="0" w:space="0" w:color="auto"/>
                <w:bottom w:val="none" w:sz="0" w:space="0" w:color="auto"/>
                <w:right w:val="none" w:sz="0" w:space="0" w:color="auto"/>
              </w:divBdr>
            </w:div>
            <w:div w:id="1940798668">
              <w:marLeft w:val="0"/>
              <w:marRight w:val="0"/>
              <w:marTop w:val="0"/>
              <w:marBottom w:val="0"/>
              <w:divBdr>
                <w:top w:val="none" w:sz="0" w:space="0" w:color="auto"/>
                <w:left w:val="none" w:sz="0" w:space="0" w:color="auto"/>
                <w:bottom w:val="none" w:sz="0" w:space="0" w:color="auto"/>
                <w:right w:val="none" w:sz="0" w:space="0" w:color="auto"/>
              </w:divBdr>
            </w:div>
            <w:div w:id="1897472895">
              <w:marLeft w:val="0"/>
              <w:marRight w:val="0"/>
              <w:marTop w:val="0"/>
              <w:marBottom w:val="0"/>
              <w:divBdr>
                <w:top w:val="none" w:sz="0" w:space="0" w:color="auto"/>
                <w:left w:val="none" w:sz="0" w:space="0" w:color="auto"/>
                <w:bottom w:val="none" w:sz="0" w:space="0" w:color="auto"/>
                <w:right w:val="none" w:sz="0" w:space="0" w:color="auto"/>
              </w:divBdr>
            </w:div>
            <w:div w:id="1256522446">
              <w:marLeft w:val="0"/>
              <w:marRight w:val="0"/>
              <w:marTop w:val="0"/>
              <w:marBottom w:val="0"/>
              <w:divBdr>
                <w:top w:val="none" w:sz="0" w:space="0" w:color="auto"/>
                <w:left w:val="none" w:sz="0" w:space="0" w:color="auto"/>
                <w:bottom w:val="none" w:sz="0" w:space="0" w:color="auto"/>
                <w:right w:val="none" w:sz="0" w:space="0" w:color="auto"/>
              </w:divBdr>
            </w:div>
            <w:div w:id="561410076">
              <w:marLeft w:val="0"/>
              <w:marRight w:val="0"/>
              <w:marTop w:val="0"/>
              <w:marBottom w:val="0"/>
              <w:divBdr>
                <w:top w:val="none" w:sz="0" w:space="0" w:color="auto"/>
                <w:left w:val="none" w:sz="0" w:space="0" w:color="auto"/>
                <w:bottom w:val="none" w:sz="0" w:space="0" w:color="auto"/>
                <w:right w:val="none" w:sz="0" w:space="0" w:color="auto"/>
              </w:divBdr>
            </w:div>
            <w:div w:id="2119832497">
              <w:marLeft w:val="0"/>
              <w:marRight w:val="0"/>
              <w:marTop w:val="0"/>
              <w:marBottom w:val="0"/>
              <w:divBdr>
                <w:top w:val="none" w:sz="0" w:space="0" w:color="auto"/>
                <w:left w:val="none" w:sz="0" w:space="0" w:color="auto"/>
                <w:bottom w:val="none" w:sz="0" w:space="0" w:color="auto"/>
                <w:right w:val="none" w:sz="0" w:space="0" w:color="auto"/>
              </w:divBdr>
            </w:div>
            <w:div w:id="1964997170">
              <w:marLeft w:val="0"/>
              <w:marRight w:val="0"/>
              <w:marTop w:val="0"/>
              <w:marBottom w:val="0"/>
              <w:divBdr>
                <w:top w:val="none" w:sz="0" w:space="0" w:color="auto"/>
                <w:left w:val="none" w:sz="0" w:space="0" w:color="auto"/>
                <w:bottom w:val="none" w:sz="0" w:space="0" w:color="auto"/>
                <w:right w:val="none" w:sz="0" w:space="0" w:color="auto"/>
              </w:divBdr>
            </w:div>
            <w:div w:id="55786864">
              <w:marLeft w:val="0"/>
              <w:marRight w:val="0"/>
              <w:marTop w:val="0"/>
              <w:marBottom w:val="0"/>
              <w:divBdr>
                <w:top w:val="none" w:sz="0" w:space="0" w:color="auto"/>
                <w:left w:val="none" w:sz="0" w:space="0" w:color="auto"/>
                <w:bottom w:val="none" w:sz="0" w:space="0" w:color="auto"/>
                <w:right w:val="none" w:sz="0" w:space="0" w:color="auto"/>
              </w:divBdr>
            </w:div>
            <w:div w:id="2068215752">
              <w:marLeft w:val="0"/>
              <w:marRight w:val="0"/>
              <w:marTop w:val="0"/>
              <w:marBottom w:val="0"/>
              <w:divBdr>
                <w:top w:val="none" w:sz="0" w:space="0" w:color="auto"/>
                <w:left w:val="none" w:sz="0" w:space="0" w:color="auto"/>
                <w:bottom w:val="none" w:sz="0" w:space="0" w:color="auto"/>
                <w:right w:val="none" w:sz="0" w:space="0" w:color="auto"/>
              </w:divBdr>
            </w:div>
            <w:div w:id="1693458921">
              <w:marLeft w:val="0"/>
              <w:marRight w:val="0"/>
              <w:marTop w:val="0"/>
              <w:marBottom w:val="0"/>
              <w:divBdr>
                <w:top w:val="none" w:sz="0" w:space="0" w:color="auto"/>
                <w:left w:val="none" w:sz="0" w:space="0" w:color="auto"/>
                <w:bottom w:val="none" w:sz="0" w:space="0" w:color="auto"/>
                <w:right w:val="none" w:sz="0" w:space="0" w:color="auto"/>
              </w:divBdr>
            </w:div>
            <w:div w:id="1735197533">
              <w:marLeft w:val="0"/>
              <w:marRight w:val="0"/>
              <w:marTop w:val="0"/>
              <w:marBottom w:val="0"/>
              <w:divBdr>
                <w:top w:val="none" w:sz="0" w:space="0" w:color="auto"/>
                <w:left w:val="none" w:sz="0" w:space="0" w:color="auto"/>
                <w:bottom w:val="none" w:sz="0" w:space="0" w:color="auto"/>
                <w:right w:val="none" w:sz="0" w:space="0" w:color="auto"/>
              </w:divBdr>
            </w:div>
            <w:div w:id="4208944">
              <w:marLeft w:val="0"/>
              <w:marRight w:val="0"/>
              <w:marTop w:val="0"/>
              <w:marBottom w:val="0"/>
              <w:divBdr>
                <w:top w:val="none" w:sz="0" w:space="0" w:color="auto"/>
                <w:left w:val="none" w:sz="0" w:space="0" w:color="auto"/>
                <w:bottom w:val="none" w:sz="0" w:space="0" w:color="auto"/>
                <w:right w:val="none" w:sz="0" w:space="0" w:color="auto"/>
              </w:divBdr>
            </w:div>
          </w:divsChild>
        </w:div>
        <w:div w:id="1910188621">
          <w:marLeft w:val="0"/>
          <w:marRight w:val="0"/>
          <w:marTop w:val="0"/>
          <w:marBottom w:val="0"/>
          <w:divBdr>
            <w:top w:val="none" w:sz="0" w:space="0" w:color="auto"/>
            <w:left w:val="none" w:sz="0" w:space="0" w:color="auto"/>
            <w:bottom w:val="none" w:sz="0" w:space="0" w:color="auto"/>
            <w:right w:val="none" w:sz="0" w:space="0" w:color="auto"/>
          </w:divBdr>
        </w:div>
        <w:div w:id="1332836172">
          <w:marLeft w:val="0"/>
          <w:marRight w:val="0"/>
          <w:marTop w:val="0"/>
          <w:marBottom w:val="0"/>
          <w:divBdr>
            <w:top w:val="none" w:sz="0" w:space="0" w:color="auto"/>
            <w:left w:val="none" w:sz="0" w:space="0" w:color="auto"/>
            <w:bottom w:val="none" w:sz="0" w:space="0" w:color="auto"/>
            <w:right w:val="none" w:sz="0" w:space="0" w:color="auto"/>
          </w:divBdr>
        </w:div>
        <w:div w:id="1178620392">
          <w:marLeft w:val="0"/>
          <w:marRight w:val="0"/>
          <w:marTop w:val="0"/>
          <w:marBottom w:val="0"/>
          <w:divBdr>
            <w:top w:val="none" w:sz="0" w:space="0" w:color="auto"/>
            <w:left w:val="none" w:sz="0" w:space="0" w:color="auto"/>
            <w:bottom w:val="none" w:sz="0" w:space="0" w:color="auto"/>
            <w:right w:val="none" w:sz="0" w:space="0" w:color="auto"/>
          </w:divBdr>
        </w:div>
        <w:div w:id="1118723403">
          <w:marLeft w:val="0"/>
          <w:marRight w:val="0"/>
          <w:marTop w:val="0"/>
          <w:marBottom w:val="0"/>
          <w:divBdr>
            <w:top w:val="none" w:sz="0" w:space="0" w:color="auto"/>
            <w:left w:val="none" w:sz="0" w:space="0" w:color="auto"/>
            <w:bottom w:val="none" w:sz="0" w:space="0" w:color="auto"/>
            <w:right w:val="none" w:sz="0" w:space="0" w:color="auto"/>
          </w:divBdr>
        </w:div>
        <w:div w:id="903760367">
          <w:marLeft w:val="0"/>
          <w:marRight w:val="0"/>
          <w:marTop w:val="0"/>
          <w:marBottom w:val="0"/>
          <w:divBdr>
            <w:top w:val="none" w:sz="0" w:space="0" w:color="auto"/>
            <w:left w:val="none" w:sz="0" w:space="0" w:color="auto"/>
            <w:bottom w:val="none" w:sz="0" w:space="0" w:color="auto"/>
            <w:right w:val="none" w:sz="0" w:space="0" w:color="auto"/>
          </w:divBdr>
        </w:div>
        <w:div w:id="1759405493">
          <w:marLeft w:val="0"/>
          <w:marRight w:val="0"/>
          <w:marTop w:val="0"/>
          <w:marBottom w:val="0"/>
          <w:divBdr>
            <w:top w:val="none" w:sz="0" w:space="0" w:color="auto"/>
            <w:left w:val="none" w:sz="0" w:space="0" w:color="auto"/>
            <w:bottom w:val="none" w:sz="0" w:space="0" w:color="auto"/>
            <w:right w:val="none" w:sz="0" w:space="0" w:color="auto"/>
          </w:divBdr>
        </w:div>
        <w:div w:id="1801220316">
          <w:marLeft w:val="0"/>
          <w:marRight w:val="0"/>
          <w:marTop w:val="0"/>
          <w:marBottom w:val="0"/>
          <w:divBdr>
            <w:top w:val="none" w:sz="0" w:space="0" w:color="auto"/>
            <w:left w:val="none" w:sz="0" w:space="0" w:color="auto"/>
            <w:bottom w:val="none" w:sz="0" w:space="0" w:color="auto"/>
            <w:right w:val="none" w:sz="0" w:space="0" w:color="auto"/>
          </w:divBdr>
        </w:div>
        <w:div w:id="1097408040">
          <w:marLeft w:val="0"/>
          <w:marRight w:val="0"/>
          <w:marTop w:val="0"/>
          <w:marBottom w:val="0"/>
          <w:divBdr>
            <w:top w:val="none" w:sz="0" w:space="0" w:color="auto"/>
            <w:left w:val="none" w:sz="0" w:space="0" w:color="auto"/>
            <w:bottom w:val="none" w:sz="0" w:space="0" w:color="auto"/>
            <w:right w:val="none" w:sz="0" w:space="0" w:color="auto"/>
          </w:divBdr>
        </w:div>
        <w:div w:id="1737170866">
          <w:marLeft w:val="0"/>
          <w:marRight w:val="0"/>
          <w:marTop w:val="0"/>
          <w:marBottom w:val="0"/>
          <w:divBdr>
            <w:top w:val="none" w:sz="0" w:space="0" w:color="auto"/>
            <w:left w:val="none" w:sz="0" w:space="0" w:color="auto"/>
            <w:bottom w:val="none" w:sz="0" w:space="0" w:color="auto"/>
            <w:right w:val="none" w:sz="0" w:space="0" w:color="auto"/>
          </w:divBdr>
        </w:div>
        <w:div w:id="2103254972">
          <w:marLeft w:val="0"/>
          <w:marRight w:val="0"/>
          <w:marTop w:val="0"/>
          <w:marBottom w:val="0"/>
          <w:divBdr>
            <w:top w:val="none" w:sz="0" w:space="0" w:color="auto"/>
            <w:left w:val="none" w:sz="0" w:space="0" w:color="auto"/>
            <w:bottom w:val="none" w:sz="0" w:space="0" w:color="auto"/>
            <w:right w:val="none" w:sz="0" w:space="0" w:color="auto"/>
          </w:divBdr>
        </w:div>
        <w:div w:id="311835798">
          <w:marLeft w:val="0"/>
          <w:marRight w:val="0"/>
          <w:marTop w:val="0"/>
          <w:marBottom w:val="0"/>
          <w:divBdr>
            <w:top w:val="none" w:sz="0" w:space="0" w:color="auto"/>
            <w:left w:val="none" w:sz="0" w:space="0" w:color="auto"/>
            <w:bottom w:val="none" w:sz="0" w:space="0" w:color="auto"/>
            <w:right w:val="none" w:sz="0" w:space="0" w:color="auto"/>
          </w:divBdr>
        </w:div>
        <w:div w:id="1592739045">
          <w:marLeft w:val="0"/>
          <w:marRight w:val="0"/>
          <w:marTop w:val="0"/>
          <w:marBottom w:val="0"/>
          <w:divBdr>
            <w:top w:val="none" w:sz="0" w:space="0" w:color="auto"/>
            <w:left w:val="none" w:sz="0" w:space="0" w:color="auto"/>
            <w:bottom w:val="none" w:sz="0" w:space="0" w:color="auto"/>
            <w:right w:val="none" w:sz="0" w:space="0" w:color="auto"/>
          </w:divBdr>
        </w:div>
        <w:div w:id="400835320">
          <w:marLeft w:val="0"/>
          <w:marRight w:val="0"/>
          <w:marTop w:val="0"/>
          <w:marBottom w:val="0"/>
          <w:divBdr>
            <w:top w:val="none" w:sz="0" w:space="0" w:color="auto"/>
            <w:left w:val="none" w:sz="0" w:space="0" w:color="auto"/>
            <w:bottom w:val="none" w:sz="0" w:space="0" w:color="auto"/>
            <w:right w:val="none" w:sz="0" w:space="0" w:color="auto"/>
          </w:divBdr>
        </w:div>
        <w:div w:id="1385712880">
          <w:marLeft w:val="0"/>
          <w:marRight w:val="0"/>
          <w:marTop w:val="0"/>
          <w:marBottom w:val="0"/>
          <w:divBdr>
            <w:top w:val="none" w:sz="0" w:space="0" w:color="auto"/>
            <w:left w:val="none" w:sz="0" w:space="0" w:color="auto"/>
            <w:bottom w:val="none" w:sz="0" w:space="0" w:color="auto"/>
            <w:right w:val="none" w:sz="0" w:space="0" w:color="auto"/>
          </w:divBdr>
        </w:div>
        <w:div w:id="1041129868">
          <w:marLeft w:val="0"/>
          <w:marRight w:val="0"/>
          <w:marTop w:val="0"/>
          <w:marBottom w:val="0"/>
          <w:divBdr>
            <w:top w:val="none" w:sz="0" w:space="0" w:color="auto"/>
            <w:left w:val="none" w:sz="0" w:space="0" w:color="auto"/>
            <w:bottom w:val="none" w:sz="0" w:space="0" w:color="auto"/>
            <w:right w:val="none" w:sz="0" w:space="0" w:color="auto"/>
          </w:divBdr>
        </w:div>
        <w:div w:id="1413314413">
          <w:marLeft w:val="0"/>
          <w:marRight w:val="0"/>
          <w:marTop w:val="0"/>
          <w:marBottom w:val="0"/>
          <w:divBdr>
            <w:top w:val="none" w:sz="0" w:space="0" w:color="auto"/>
            <w:left w:val="none" w:sz="0" w:space="0" w:color="auto"/>
            <w:bottom w:val="none" w:sz="0" w:space="0" w:color="auto"/>
            <w:right w:val="none" w:sz="0" w:space="0" w:color="auto"/>
          </w:divBdr>
        </w:div>
        <w:div w:id="1327704573">
          <w:marLeft w:val="0"/>
          <w:marRight w:val="0"/>
          <w:marTop w:val="0"/>
          <w:marBottom w:val="0"/>
          <w:divBdr>
            <w:top w:val="none" w:sz="0" w:space="0" w:color="auto"/>
            <w:left w:val="none" w:sz="0" w:space="0" w:color="auto"/>
            <w:bottom w:val="none" w:sz="0" w:space="0" w:color="auto"/>
            <w:right w:val="none" w:sz="0" w:space="0" w:color="auto"/>
          </w:divBdr>
        </w:div>
        <w:div w:id="1701084668">
          <w:marLeft w:val="0"/>
          <w:marRight w:val="0"/>
          <w:marTop w:val="0"/>
          <w:marBottom w:val="0"/>
          <w:divBdr>
            <w:top w:val="none" w:sz="0" w:space="0" w:color="auto"/>
            <w:left w:val="none" w:sz="0" w:space="0" w:color="auto"/>
            <w:bottom w:val="none" w:sz="0" w:space="0" w:color="auto"/>
            <w:right w:val="none" w:sz="0" w:space="0" w:color="auto"/>
          </w:divBdr>
        </w:div>
        <w:div w:id="1195120010">
          <w:marLeft w:val="0"/>
          <w:marRight w:val="0"/>
          <w:marTop w:val="0"/>
          <w:marBottom w:val="0"/>
          <w:divBdr>
            <w:top w:val="none" w:sz="0" w:space="0" w:color="auto"/>
            <w:left w:val="none" w:sz="0" w:space="0" w:color="auto"/>
            <w:bottom w:val="none" w:sz="0" w:space="0" w:color="auto"/>
            <w:right w:val="none" w:sz="0" w:space="0" w:color="auto"/>
          </w:divBdr>
        </w:div>
        <w:div w:id="1794517023">
          <w:marLeft w:val="0"/>
          <w:marRight w:val="0"/>
          <w:marTop w:val="0"/>
          <w:marBottom w:val="0"/>
          <w:divBdr>
            <w:top w:val="none" w:sz="0" w:space="0" w:color="auto"/>
            <w:left w:val="none" w:sz="0" w:space="0" w:color="auto"/>
            <w:bottom w:val="none" w:sz="0" w:space="0" w:color="auto"/>
            <w:right w:val="none" w:sz="0" w:space="0" w:color="auto"/>
          </w:divBdr>
        </w:div>
      </w:divsChild>
    </w:div>
    <w:div w:id="18088024">
      <w:marLeft w:val="0"/>
      <w:marRight w:val="0"/>
      <w:marTop w:val="0"/>
      <w:marBottom w:val="0"/>
      <w:divBdr>
        <w:top w:val="none" w:sz="0" w:space="0" w:color="auto"/>
        <w:left w:val="none" w:sz="0" w:space="0" w:color="auto"/>
        <w:bottom w:val="none" w:sz="0" w:space="0" w:color="auto"/>
        <w:right w:val="none" w:sz="0" w:space="0" w:color="auto"/>
      </w:divBdr>
    </w:div>
    <w:div w:id="19863161">
      <w:marLeft w:val="0"/>
      <w:marRight w:val="0"/>
      <w:marTop w:val="0"/>
      <w:marBottom w:val="0"/>
      <w:divBdr>
        <w:top w:val="none" w:sz="0" w:space="0" w:color="auto"/>
        <w:left w:val="none" w:sz="0" w:space="0" w:color="auto"/>
        <w:bottom w:val="none" w:sz="0" w:space="0" w:color="auto"/>
        <w:right w:val="none" w:sz="0" w:space="0" w:color="auto"/>
      </w:divBdr>
    </w:div>
    <w:div w:id="21520188">
      <w:marLeft w:val="0"/>
      <w:marRight w:val="0"/>
      <w:marTop w:val="0"/>
      <w:marBottom w:val="0"/>
      <w:divBdr>
        <w:top w:val="none" w:sz="0" w:space="0" w:color="auto"/>
        <w:left w:val="none" w:sz="0" w:space="0" w:color="auto"/>
        <w:bottom w:val="none" w:sz="0" w:space="0" w:color="auto"/>
        <w:right w:val="none" w:sz="0" w:space="0" w:color="auto"/>
      </w:divBdr>
    </w:div>
    <w:div w:id="24454849">
      <w:marLeft w:val="0"/>
      <w:marRight w:val="0"/>
      <w:marTop w:val="0"/>
      <w:marBottom w:val="0"/>
      <w:divBdr>
        <w:top w:val="none" w:sz="0" w:space="0" w:color="auto"/>
        <w:left w:val="none" w:sz="0" w:space="0" w:color="auto"/>
        <w:bottom w:val="none" w:sz="0" w:space="0" w:color="auto"/>
        <w:right w:val="none" w:sz="0" w:space="0" w:color="auto"/>
      </w:divBdr>
    </w:div>
    <w:div w:id="30344962">
      <w:marLeft w:val="0"/>
      <w:marRight w:val="0"/>
      <w:marTop w:val="0"/>
      <w:marBottom w:val="0"/>
      <w:divBdr>
        <w:top w:val="none" w:sz="0" w:space="0" w:color="auto"/>
        <w:left w:val="none" w:sz="0" w:space="0" w:color="auto"/>
        <w:bottom w:val="none" w:sz="0" w:space="0" w:color="auto"/>
        <w:right w:val="none" w:sz="0" w:space="0" w:color="auto"/>
      </w:divBdr>
    </w:div>
    <w:div w:id="30691580">
      <w:marLeft w:val="0"/>
      <w:marRight w:val="0"/>
      <w:marTop w:val="0"/>
      <w:marBottom w:val="0"/>
      <w:divBdr>
        <w:top w:val="none" w:sz="0" w:space="0" w:color="auto"/>
        <w:left w:val="none" w:sz="0" w:space="0" w:color="auto"/>
        <w:bottom w:val="none" w:sz="0" w:space="0" w:color="auto"/>
        <w:right w:val="none" w:sz="0" w:space="0" w:color="auto"/>
      </w:divBdr>
    </w:div>
    <w:div w:id="31619511">
      <w:marLeft w:val="0"/>
      <w:marRight w:val="0"/>
      <w:marTop w:val="0"/>
      <w:marBottom w:val="0"/>
      <w:divBdr>
        <w:top w:val="none" w:sz="0" w:space="0" w:color="auto"/>
        <w:left w:val="none" w:sz="0" w:space="0" w:color="auto"/>
        <w:bottom w:val="none" w:sz="0" w:space="0" w:color="auto"/>
        <w:right w:val="none" w:sz="0" w:space="0" w:color="auto"/>
      </w:divBdr>
    </w:div>
    <w:div w:id="31655692">
      <w:marLeft w:val="0"/>
      <w:marRight w:val="0"/>
      <w:marTop w:val="0"/>
      <w:marBottom w:val="0"/>
      <w:divBdr>
        <w:top w:val="none" w:sz="0" w:space="0" w:color="auto"/>
        <w:left w:val="none" w:sz="0" w:space="0" w:color="auto"/>
        <w:bottom w:val="none" w:sz="0" w:space="0" w:color="auto"/>
        <w:right w:val="none" w:sz="0" w:space="0" w:color="auto"/>
      </w:divBdr>
    </w:div>
    <w:div w:id="32850868">
      <w:marLeft w:val="0"/>
      <w:marRight w:val="0"/>
      <w:marTop w:val="0"/>
      <w:marBottom w:val="0"/>
      <w:divBdr>
        <w:top w:val="none" w:sz="0" w:space="0" w:color="auto"/>
        <w:left w:val="none" w:sz="0" w:space="0" w:color="auto"/>
        <w:bottom w:val="none" w:sz="0" w:space="0" w:color="auto"/>
        <w:right w:val="none" w:sz="0" w:space="0" w:color="auto"/>
      </w:divBdr>
    </w:div>
    <w:div w:id="33120206">
      <w:marLeft w:val="0"/>
      <w:marRight w:val="0"/>
      <w:marTop w:val="0"/>
      <w:marBottom w:val="0"/>
      <w:divBdr>
        <w:top w:val="none" w:sz="0" w:space="0" w:color="auto"/>
        <w:left w:val="none" w:sz="0" w:space="0" w:color="auto"/>
        <w:bottom w:val="none" w:sz="0" w:space="0" w:color="auto"/>
        <w:right w:val="none" w:sz="0" w:space="0" w:color="auto"/>
      </w:divBdr>
    </w:div>
    <w:div w:id="33695163">
      <w:marLeft w:val="0"/>
      <w:marRight w:val="0"/>
      <w:marTop w:val="0"/>
      <w:marBottom w:val="0"/>
      <w:divBdr>
        <w:top w:val="none" w:sz="0" w:space="0" w:color="auto"/>
        <w:left w:val="none" w:sz="0" w:space="0" w:color="auto"/>
        <w:bottom w:val="none" w:sz="0" w:space="0" w:color="auto"/>
        <w:right w:val="none" w:sz="0" w:space="0" w:color="auto"/>
      </w:divBdr>
    </w:div>
    <w:div w:id="34432662">
      <w:marLeft w:val="0"/>
      <w:marRight w:val="0"/>
      <w:marTop w:val="0"/>
      <w:marBottom w:val="0"/>
      <w:divBdr>
        <w:top w:val="none" w:sz="0" w:space="0" w:color="auto"/>
        <w:left w:val="none" w:sz="0" w:space="0" w:color="auto"/>
        <w:bottom w:val="none" w:sz="0" w:space="0" w:color="auto"/>
        <w:right w:val="none" w:sz="0" w:space="0" w:color="auto"/>
      </w:divBdr>
    </w:div>
    <w:div w:id="38554869">
      <w:marLeft w:val="0"/>
      <w:marRight w:val="0"/>
      <w:marTop w:val="0"/>
      <w:marBottom w:val="0"/>
      <w:divBdr>
        <w:top w:val="none" w:sz="0" w:space="0" w:color="auto"/>
        <w:left w:val="none" w:sz="0" w:space="0" w:color="auto"/>
        <w:bottom w:val="none" w:sz="0" w:space="0" w:color="auto"/>
        <w:right w:val="none" w:sz="0" w:space="0" w:color="auto"/>
      </w:divBdr>
    </w:div>
    <w:div w:id="40400587">
      <w:marLeft w:val="0"/>
      <w:marRight w:val="0"/>
      <w:marTop w:val="0"/>
      <w:marBottom w:val="0"/>
      <w:divBdr>
        <w:top w:val="none" w:sz="0" w:space="0" w:color="auto"/>
        <w:left w:val="none" w:sz="0" w:space="0" w:color="auto"/>
        <w:bottom w:val="none" w:sz="0" w:space="0" w:color="auto"/>
        <w:right w:val="none" w:sz="0" w:space="0" w:color="auto"/>
      </w:divBdr>
    </w:div>
    <w:div w:id="41754718">
      <w:marLeft w:val="0"/>
      <w:marRight w:val="0"/>
      <w:marTop w:val="0"/>
      <w:marBottom w:val="0"/>
      <w:divBdr>
        <w:top w:val="none" w:sz="0" w:space="0" w:color="auto"/>
        <w:left w:val="none" w:sz="0" w:space="0" w:color="auto"/>
        <w:bottom w:val="none" w:sz="0" w:space="0" w:color="auto"/>
        <w:right w:val="none" w:sz="0" w:space="0" w:color="auto"/>
      </w:divBdr>
    </w:div>
    <w:div w:id="43339109">
      <w:marLeft w:val="0"/>
      <w:marRight w:val="0"/>
      <w:marTop w:val="0"/>
      <w:marBottom w:val="0"/>
      <w:divBdr>
        <w:top w:val="none" w:sz="0" w:space="0" w:color="auto"/>
        <w:left w:val="none" w:sz="0" w:space="0" w:color="auto"/>
        <w:bottom w:val="none" w:sz="0" w:space="0" w:color="auto"/>
        <w:right w:val="none" w:sz="0" w:space="0" w:color="auto"/>
      </w:divBdr>
    </w:div>
    <w:div w:id="43793353">
      <w:marLeft w:val="0"/>
      <w:marRight w:val="0"/>
      <w:marTop w:val="0"/>
      <w:marBottom w:val="0"/>
      <w:divBdr>
        <w:top w:val="none" w:sz="0" w:space="0" w:color="auto"/>
        <w:left w:val="none" w:sz="0" w:space="0" w:color="auto"/>
        <w:bottom w:val="none" w:sz="0" w:space="0" w:color="auto"/>
        <w:right w:val="none" w:sz="0" w:space="0" w:color="auto"/>
      </w:divBdr>
    </w:div>
    <w:div w:id="43798963">
      <w:marLeft w:val="0"/>
      <w:marRight w:val="0"/>
      <w:marTop w:val="0"/>
      <w:marBottom w:val="0"/>
      <w:divBdr>
        <w:top w:val="none" w:sz="0" w:space="0" w:color="auto"/>
        <w:left w:val="none" w:sz="0" w:space="0" w:color="auto"/>
        <w:bottom w:val="none" w:sz="0" w:space="0" w:color="auto"/>
        <w:right w:val="none" w:sz="0" w:space="0" w:color="auto"/>
      </w:divBdr>
    </w:div>
    <w:div w:id="44065337">
      <w:marLeft w:val="0"/>
      <w:marRight w:val="0"/>
      <w:marTop w:val="0"/>
      <w:marBottom w:val="0"/>
      <w:divBdr>
        <w:top w:val="none" w:sz="0" w:space="0" w:color="auto"/>
        <w:left w:val="none" w:sz="0" w:space="0" w:color="auto"/>
        <w:bottom w:val="none" w:sz="0" w:space="0" w:color="auto"/>
        <w:right w:val="none" w:sz="0" w:space="0" w:color="auto"/>
      </w:divBdr>
    </w:div>
    <w:div w:id="44911930">
      <w:marLeft w:val="0"/>
      <w:marRight w:val="0"/>
      <w:marTop w:val="0"/>
      <w:marBottom w:val="0"/>
      <w:divBdr>
        <w:top w:val="none" w:sz="0" w:space="0" w:color="auto"/>
        <w:left w:val="none" w:sz="0" w:space="0" w:color="auto"/>
        <w:bottom w:val="none" w:sz="0" w:space="0" w:color="auto"/>
        <w:right w:val="none" w:sz="0" w:space="0" w:color="auto"/>
      </w:divBdr>
    </w:div>
    <w:div w:id="45420957">
      <w:marLeft w:val="0"/>
      <w:marRight w:val="0"/>
      <w:marTop w:val="0"/>
      <w:marBottom w:val="0"/>
      <w:divBdr>
        <w:top w:val="none" w:sz="0" w:space="0" w:color="auto"/>
        <w:left w:val="none" w:sz="0" w:space="0" w:color="auto"/>
        <w:bottom w:val="none" w:sz="0" w:space="0" w:color="auto"/>
        <w:right w:val="none" w:sz="0" w:space="0" w:color="auto"/>
      </w:divBdr>
    </w:div>
    <w:div w:id="45640526">
      <w:marLeft w:val="0"/>
      <w:marRight w:val="0"/>
      <w:marTop w:val="0"/>
      <w:marBottom w:val="0"/>
      <w:divBdr>
        <w:top w:val="none" w:sz="0" w:space="0" w:color="auto"/>
        <w:left w:val="none" w:sz="0" w:space="0" w:color="auto"/>
        <w:bottom w:val="none" w:sz="0" w:space="0" w:color="auto"/>
        <w:right w:val="none" w:sz="0" w:space="0" w:color="auto"/>
      </w:divBdr>
    </w:div>
    <w:div w:id="45875840">
      <w:marLeft w:val="0"/>
      <w:marRight w:val="0"/>
      <w:marTop w:val="0"/>
      <w:marBottom w:val="0"/>
      <w:divBdr>
        <w:top w:val="none" w:sz="0" w:space="0" w:color="auto"/>
        <w:left w:val="none" w:sz="0" w:space="0" w:color="auto"/>
        <w:bottom w:val="none" w:sz="0" w:space="0" w:color="auto"/>
        <w:right w:val="none" w:sz="0" w:space="0" w:color="auto"/>
      </w:divBdr>
      <w:divsChild>
        <w:div w:id="854811734">
          <w:marLeft w:val="0"/>
          <w:marRight w:val="0"/>
          <w:marTop w:val="0"/>
          <w:marBottom w:val="0"/>
          <w:divBdr>
            <w:top w:val="none" w:sz="0" w:space="0" w:color="auto"/>
            <w:left w:val="none" w:sz="0" w:space="0" w:color="auto"/>
            <w:bottom w:val="none" w:sz="0" w:space="0" w:color="auto"/>
            <w:right w:val="none" w:sz="0" w:space="0" w:color="auto"/>
          </w:divBdr>
        </w:div>
        <w:div w:id="1441991286">
          <w:marLeft w:val="0"/>
          <w:marRight w:val="0"/>
          <w:marTop w:val="0"/>
          <w:marBottom w:val="0"/>
          <w:divBdr>
            <w:top w:val="none" w:sz="0" w:space="0" w:color="auto"/>
            <w:left w:val="none" w:sz="0" w:space="0" w:color="auto"/>
            <w:bottom w:val="none" w:sz="0" w:space="0" w:color="auto"/>
            <w:right w:val="none" w:sz="0" w:space="0" w:color="auto"/>
          </w:divBdr>
        </w:div>
      </w:divsChild>
    </w:div>
    <w:div w:id="48188146">
      <w:marLeft w:val="0"/>
      <w:marRight w:val="0"/>
      <w:marTop w:val="0"/>
      <w:marBottom w:val="0"/>
      <w:divBdr>
        <w:top w:val="none" w:sz="0" w:space="0" w:color="auto"/>
        <w:left w:val="none" w:sz="0" w:space="0" w:color="auto"/>
        <w:bottom w:val="none" w:sz="0" w:space="0" w:color="auto"/>
        <w:right w:val="none" w:sz="0" w:space="0" w:color="auto"/>
      </w:divBdr>
    </w:div>
    <w:div w:id="49958449">
      <w:marLeft w:val="0"/>
      <w:marRight w:val="0"/>
      <w:marTop w:val="0"/>
      <w:marBottom w:val="0"/>
      <w:divBdr>
        <w:top w:val="none" w:sz="0" w:space="0" w:color="auto"/>
        <w:left w:val="none" w:sz="0" w:space="0" w:color="auto"/>
        <w:bottom w:val="none" w:sz="0" w:space="0" w:color="auto"/>
        <w:right w:val="none" w:sz="0" w:space="0" w:color="auto"/>
      </w:divBdr>
    </w:div>
    <w:div w:id="53551761">
      <w:marLeft w:val="0"/>
      <w:marRight w:val="0"/>
      <w:marTop w:val="0"/>
      <w:marBottom w:val="0"/>
      <w:divBdr>
        <w:top w:val="none" w:sz="0" w:space="0" w:color="auto"/>
        <w:left w:val="none" w:sz="0" w:space="0" w:color="auto"/>
        <w:bottom w:val="none" w:sz="0" w:space="0" w:color="auto"/>
        <w:right w:val="none" w:sz="0" w:space="0" w:color="auto"/>
      </w:divBdr>
    </w:div>
    <w:div w:id="56049579">
      <w:marLeft w:val="0"/>
      <w:marRight w:val="0"/>
      <w:marTop w:val="0"/>
      <w:marBottom w:val="0"/>
      <w:divBdr>
        <w:top w:val="none" w:sz="0" w:space="0" w:color="auto"/>
        <w:left w:val="none" w:sz="0" w:space="0" w:color="auto"/>
        <w:bottom w:val="none" w:sz="0" w:space="0" w:color="auto"/>
        <w:right w:val="none" w:sz="0" w:space="0" w:color="auto"/>
      </w:divBdr>
    </w:div>
    <w:div w:id="56246265">
      <w:marLeft w:val="0"/>
      <w:marRight w:val="0"/>
      <w:marTop w:val="0"/>
      <w:marBottom w:val="0"/>
      <w:divBdr>
        <w:top w:val="none" w:sz="0" w:space="0" w:color="auto"/>
        <w:left w:val="none" w:sz="0" w:space="0" w:color="auto"/>
        <w:bottom w:val="none" w:sz="0" w:space="0" w:color="auto"/>
        <w:right w:val="none" w:sz="0" w:space="0" w:color="auto"/>
      </w:divBdr>
    </w:div>
    <w:div w:id="56980515">
      <w:marLeft w:val="0"/>
      <w:marRight w:val="0"/>
      <w:marTop w:val="0"/>
      <w:marBottom w:val="0"/>
      <w:divBdr>
        <w:top w:val="none" w:sz="0" w:space="0" w:color="auto"/>
        <w:left w:val="none" w:sz="0" w:space="0" w:color="auto"/>
        <w:bottom w:val="none" w:sz="0" w:space="0" w:color="auto"/>
        <w:right w:val="none" w:sz="0" w:space="0" w:color="auto"/>
      </w:divBdr>
    </w:div>
    <w:div w:id="57170079">
      <w:marLeft w:val="0"/>
      <w:marRight w:val="0"/>
      <w:marTop w:val="0"/>
      <w:marBottom w:val="0"/>
      <w:divBdr>
        <w:top w:val="none" w:sz="0" w:space="0" w:color="auto"/>
        <w:left w:val="none" w:sz="0" w:space="0" w:color="auto"/>
        <w:bottom w:val="none" w:sz="0" w:space="0" w:color="auto"/>
        <w:right w:val="none" w:sz="0" w:space="0" w:color="auto"/>
      </w:divBdr>
    </w:div>
    <w:div w:id="58133945">
      <w:marLeft w:val="0"/>
      <w:marRight w:val="0"/>
      <w:marTop w:val="0"/>
      <w:marBottom w:val="0"/>
      <w:divBdr>
        <w:top w:val="none" w:sz="0" w:space="0" w:color="auto"/>
        <w:left w:val="none" w:sz="0" w:space="0" w:color="auto"/>
        <w:bottom w:val="none" w:sz="0" w:space="0" w:color="auto"/>
        <w:right w:val="none" w:sz="0" w:space="0" w:color="auto"/>
      </w:divBdr>
    </w:div>
    <w:div w:id="58553436">
      <w:marLeft w:val="0"/>
      <w:marRight w:val="0"/>
      <w:marTop w:val="0"/>
      <w:marBottom w:val="0"/>
      <w:divBdr>
        <w:top w:val="none" w:sz="0" w:space="0" w:color="auto"/>
        <w:left w:val="none" w:sz="0" w:space="0" w:color="auto"/>
        <w:bottom w:val="none" w:sz="0" w:space="0" w:color="auto"/>
        <w:right w:val="none" w:sz="0" w:space="0" w:color="auto"/>
      </w:divBdr>
    </w:div>
    <w:div w:id="59062164">
      <w:marLeft w:val="0"/>
      <w:marRight w:val="0"/>
      <w:marTop w:val="0"/>
      <w:marBottom w:val="0"/>
      <w:divBdr>
        <w:top w:val="none" w:sz="0" w:space="0" w:color="auto"/>
        <w:left w:val="none" w:sz="0" w:space="0" w:color="auto"/>
        <w:bottom w:val="none" w:sz="0" w:space="0" w:color="auto"/>
        <w:right w:val="none" w:sz="0" w:space="0" w:color="auto"/>
      </w:divBdr>
    </w:div>
    <w:div w:id="60912796">
      <w:marLeft w:val="0"/>
      <w:marRight w:val="0"/>
      <w:marTop w:val="0"/>
      <w:marBottom w:val="0"/>
      <w:divBdr>
        <w:top w:val="none" w:sz="0" w:space="0" w:color="auto"/>
        <w:left w:val="none" w:sz="0" w:space="0" w:color="auto"/>
        <w:bottom w:val="none" w:sz="0" w:space="0" w:color="auto"/>
        <w:right w:val="none" w:sz="0" w:space="0" w:color="auto"/>
      </w:divBdr>
    </w:div>
    <w:div w:id="62219378">
      <w:marLeft w:val="0"/>
      <w:marRight w:val="0"/>
      <w:marTop w:val="0"/>
      <w:marBottom w:val="0"/>
      <w:divBdr>
        <w:top w:val="none" w:sz="0" w:space="0" w:color="auto"/>
        <w:left w:val="none" w:sz="0" w:space="0" w:color="auto"/>
        <w:bottom w:val="none" w:sz="0" w:space="0" w:color="auto"/>
        <w:right w:val="none" w:sz="0" w:space="0" w:color="auto"/>
      </w:divBdr>
    </w:div>
    <w:div w:id="67114858">
      <w:marLeft w:val="0"/>
      <w:marRight w:val="0"/>
      <w:marTop w:val="0"/>
      <w:marBottom w:val="0"/>
      <w:divBdr>
        <w:top w:val="none" w:sz="0" w:space="0" w:color="auto"/>
        <w:left w:val="none" w:sz="0" w:space="0" w:color="auto"/>
        <w:bottom w:val="none" w:sz="0" w:space="0" w:color="auto"/>
        <w:right w:val="none" w:sz="0" w:space="0" w:color="auto"/>
      </w:divBdr>
    </w:div>
    <w:div w:id="67308461">
      <w:marLeft w:val="0"/>
      <w:marRight w:val="0"/>
      <w:marTop w:val="0"/>
      <w:marBottom w:val="0"/>
      <w:divBdr>
        <w:top w:val="none" w:sz="0" w:space="0" w:color="auto"/>
        <w:left w:val="none" w:sz="0" w:space="0" w:color="auto"/>
        <w:bottom w:val="none" w:sz="0" w:space="0" w:color="auto"/>
        <w:right w:val="none" w:sz="0" w:space="0" w:color="auto"/>
      </w:divBdr>
      <w:divsChild>
        <w:div w:id="1468012808">
          <w:marLeft w:val="0"/>
          <w:marRight w:val="0"/>
          <w:marTop w:val="0"/>
          <w:marBottom w:val="0"/>
          <w:divBdr>
            <w:top w:val="none" w:sz="0" w:space="0" w:color="auto"/>
            <w:left w:val="none" w:sz="0" w:space="0" w:color="auto"/>
            <w:bottom w:val="none" w:sz="0" w:space="0" w:color="auto"/>
            <w:right w:val="none" w:sz="0" w:space="0" w:color="auto"/>
          </w:divBdr>
        </w:div>
        <w:div w:id="1452362322">
          <w:marLeft w:val="0"/>
          <w:marRight w:val="0"/>
          <w:marTop w:val="0"/>
          <w:marBottom w:val="0"/>
          <w:divBdr>
            <w:top w:val="none" w:sz="0" w:space="0" w:color="auto"/>
            <w:left w:val="none" w:sz="0" w:space="0" w:color="auto"/>
            <w:bottom w:val="none" w:sz="0" w:space="0" w:color="auto"/>
            <w:right w:val="none" w:sz="0" w:space="0" w:color="auto"/>
          </w:divBdr>
        </w:div>
      </w:divsChild>
    </w:div>
    <w:div w:id="70928584">
      <w:marLeft w:val="0"/>
      <w:marRight w:val="0"/>
      <w:marTop w:val="0"/>
      <w:marBottom w:val="0"/>
      <w:divBdr>
        <w:top w:val="none" w:sz="0" w:space="0" w:color="auto"/>
        <w:left w:val="none" w:sz="0" w:space="0" w:color="auto"/>
        <w:bottom w:val="none" w:sz="0" w:space="0" w:color="auto"/>
        <w:right w:val="none" w:sz="0" w:space="0" w:color="auto"/>
      </w:divBdr>
    </w:div>
    <w:div w:id="71122093">
      <w:marLeft w:val="0"/>
      <w:marRight w:val="0"/>
      <w:marTop w:val="0"/>
      <w:marBottom w:val="0"/>
      <w:divBdr>
        <w:top w:val="none" w:sz="0" w:space="0" w:color="auto"/>
        <w:left w:val="none" w:sz="0" w:space="0" w:color="auto"/>
        <w:bottom w:val="none" w:sz="0" w:space="0" w:color="auto"/>
        <w:right w:val="none" w:sz="0" w:space="0" w:color="auto"/>
      </w:divBdr>
    </w:div>
    <w:div w:id="71247434">
      <w:marLeft w:val="0"/>
      <w:marRight w:val="0"/>
      <w:marTop w:val="0"/>
      <w:marBottom w:val="0"/>
      <w:divBdr>
        <w:top w:val="none" w:sz="0" w:space="0" w:color="auto"/>
        <w:left w:val="none" w:sz="0" w:space="0" w:color="auto"/>
        <w:bottom w:val="none" w:sz="0" w:space="0" w:color="auto"/>
        <w:right w:val="none" w:sz="0" w:space="0" w:color="auto"/>
      </w:divBdr>
    </w:div>
    <w:div w:id="72044834">
      <w:marLeft w:val="0"/>
      <w:marRight w:val="0"/>
      <w:marTop w:val="0"/>
      <w:marBottom w:val="0"/>
      <w:divBdr>
        <w:top w:val="none" w:sz="0" w:space="0" w:color="auto"/>
        <w:left w:val="none" w:sz="0" w:space="0" w:color="auto"/>
        <w:bottom w:val="none" w:sz="0" w:space="0" w:color="auto"/>
        <w:right w:val="none" w:sz="0" w:space="0" w:color="auto"/>
      </w:divBdr>
    </w:div>
    <w:div w:id="72433812">
      <w:marLeft w:val="0"/>
      <w:marRight w:val="0"/>
      <w:marTop w:val="0"/>
      <w:marBottom w:val="0"/>
      <w:divBdr>
        <w:top w:val="none" w:sz="0" w:space="0" w:color="auto"/>
        <w:left w:val="none" w:sz="0" w:space="0" w:color="auto"/>
        <w:bottom w:val="none" w:sz="0" w:space="0" w:color="auto"/>
        <w:right w:val="none" w:sz="0" w:space="0" w:color="auto"/>
      </w:divBdr>
    </w:div>
    <w:div w:id="77287368">
      <w:marLeft w:val="0"/>
      <w:marRight w:val="0"/>
      <w:marTop w:val="0"/>
      <w:marBottom w:val="0"/>
      <w:divBdr>
        <w:top w:val="none" w:sz="0" w:space="0" w:color="auto"/>
        <w:left w:val="none" w:sz="0" w:space="0" w:color="auto"/>
        <w:bottom w:val="none" w:sz="0" w:space="0" w:color="auto"/>
        <w:right w:val="none" w:sz="0" w:space="0" w:color="auto"/>
      </w:divBdr>
    </w:div>
    <w:div w:id="79452950">
      <w:marLeft w:val="0"/>
      <w:marRight w:val="0"/>
      <w:marTop w:val="0"/>
      <w:marBottom w:val="0"/>
      <w:divBdr>
        <w:top w:val="none" w:sz="0" w:space="0" w:color="auto"/>
        <w:left w:val="none" w:sz="0" w:space="0" w:color="auto"/>
        <w:bottom w:val="none" w:sz="0" w:space="0" w:color="auto"/>
        <w:right w:val="none" w:sz="0" w:space="0" w:color="auto"/>
      </w:divBdr>
    </w:div>
    <w:div w:id="81529731">
      <w:marLeft w:val="0"/>
      <w:marRight w:val="0"/>
      <w:marTop w:val="0"/>
      <w:marBottom w:val="0"/>
      <w:divBdr>
        <w:top w:val="none" w:sz="0" w:space="0" w:color="auto"/>
        <w:left w:val="none" w:sz="0" w:space="0" w:color="auto"/>
        <w:bottom w:val="none" w:sz="0" w:space="0" w:color="auto"/>
        <w:right w:val="none" w:sz="0" w:space="0" w:color="auto"/>
      </w:divBdr>
      <w:divsChild>
        <w:div w:id="238364913">
          <w:marLeft w:val="0"/>
          <w:marRight w:val="0"/>
          <w:marTop w:val="0"/>
          <w:marBottom w:val="0"/>
          <w:divBdr>
            <w:top w:val="none" w:sz="0" w:space="0" w:color="auto"/>
            <w:left w:val="none" w:sz="0" w:space="0" w:color="auto"/>
            <w:bottom w:val="none" w:sz="0" w:space="0" w:color="auto"/>
            <w:right w:val="none" w:sz="0" w:space="0" w:color="auto"/>
          </w:divBdr>
        </w:div>
        <w:div w:id="1071466905">
          <w:marLeft w:val="0"/>
          <w:marRight w:val="0"/>
          <w:marTop w:val="0"/>
          <w:marBottom w:val="0"/>
          <w:divBdr>
            <w:top w:val="none" w:sz="0" w:space="0" w:color="auto"/>
            <w:left w:val="none" w:sz="0" w:space="0" w:color="auto"/>
            <w:bottom w:val="none" w:sz="0" w:space="0" w:color="auto"/>
            <w:right w:val="none" w:sz="0" w:space="0" w:color="auto"/>
          </w:divBdr>
        </w:div>
      </w:divsChild>
    </w:div>
    <w:div w:id="81924144">
      <w:marLeft w:val="0"/>
      <w:marRight w:val="0"/>
      <w:marTop w:val="0"/>
      <w:marBottom w:val="0"/>
      <w:divBdr>
        <w:top w:val="none" w:sz="0" w:space="0" w:color="auto"/>
        <w:left w:val="none" w:sz="0" w:space="0" w:color="auto"/>
        <w:bottom w:val="none" w:sz="0" w:space="0" w:color="auto"/>
        <w:right w:val="none" w:sz="0" w:space="0" w:color="auto"/>
      </w:divBdr>
    </w:div>
    <w:div w:id="81993660">
      <w:marLeft w:val="0"/>
      <w:marRight w:val="0"/>
      <w:marTop w:val="0"/>
      <w:marBottom w:val="0"/>
      <w:divBdr>
        <w:top w:val="none" w:sz="0" w:space="0" w:color="auto"/>
        <w:left w:val="none" w:sz="0" w:space="0" w:color="auto"/>
        <w:bottom w:val="none" w:sz="0" w:space="0" w:color="auto"/>
        <w:right w:val="none" w:sz="0" w:space="0" w:color="auto"/>
      </w:divBdr>
    </w:div>
    <w:div w:id="83573676">
      <w:marLeft w:val="0"/>
      <w:marRight w:val="0"/>
      <w:marTop w:val="0"/>
      <w:marBottom w:val="0"/>
      <w:divBdr>
        <w:top w:val="none" w:sz="0" w:space="0" w:color="auto"/>
        <w:left w:val="none" w:sz="0" w:space="0" w:color="auto"/>
        <w:bottom w:val="none" w:sz="0" w:space="0" w:color="auto"/>
        <w:right w:val="none" w:sz="0" w:space="0" w:color="auto"/>
      </w:divBdr>
    </w:div>
    <w:div w:id="84115057">
      <w:marLeft w:val="0"/>
      <w:marRight w:val="0"/>
      <w:marTop w:val="0"/>
      <w:marBottom w:val="0"/>
      <w:divBdr>
        <w:top w:val="none" w:sz="0" w:space="0" w:color="auto"/>
        <w:left w:val="none" w:sz="0" w:space="0" w:color="auto"/>
        <w:bottom w:val="none" w:sz="0" w:space="0" w:color="auto"/>
        <w:right w:val="none" w:sz="0" w:space="0" w:color="auto"/>
      </w:divBdr>
      <w:divsChild>
        <w:div w:id="1465537914">
          <w:marLeft w:val="0"/>
          <w:marRight w:val="0"/>
          <w:marTop w:val="0"/>
          <w:marBottom w:val="0"/>
          <w:divBdr>
            <w:top w:val="none" w:sz="0" w:space="0" w:color="auto"/>
            <w:left w:val="none" w:sz="0" w:space="0" w:color="auto"/>
            <w:bottom w:val="none" w:sz="0" w:space="0" w:color="auto"/>
            <w:right w:val="none" w:sz="0" w:space="0" w:color="auto"/>
          </w:divBdr>
        </w:div>
        <w:div w:id="1422605478">
          <w:marLeft w:val="0"/>
          <w:marRight w:val="0"/>
          <w:marTop w:val="0"/>
          <w:marBottom w:val="0"/>
          <w:divBdr>
            <w:top w:val="none" w:sz="0" w:space="0" w:color="auto"/>
            <w:left w:val="none" w:sz="0" w:space="0" w:color="auto"/>
            <w:bottom w:val="none" w:sz="0" w:space="0" w:color="auto"/>
            <w:right w:val="none" w:sz="0" w:space="0" w:color="auto"/>
          </w:divBdr>
        </w:div>
      </w:divsChild>
    </w:div>
    <w:div w:id="86076806">
      <w:marLeft w:val="0"/>
      <w:marRight w:val="0"/>
      <w:marTop w:val="0"/>
      <w:marBottom w:val="0"/>
      <w:divBdr>
        <w:top w:val="none" w:sz="0" w:space="0" w:color="auto"/>
        <w:left w:val="none" w:sz="0" w:space="0" w:color="auto"/>
        <w:bottom w:val="none" w:sz="0" w:space="0" w:color="auto"/>
        <w:right w:val="none" w:sz="0" w:space="0" w:color="auto"/>
      </w:divBdr>
    </w:div>
    <w:div w:id="87969262">
      <w:marLeft w:val="0"/>
      <w:marRight w:val="0"/>
      <w:marTop w:val="0"/>
      <w:marBottom w:val="0"/>
      <w:divBdr>
        <w:top w:val="none" w:sz="0" w:space="0" w:color="auto"/>
        <w:left w:val="none" w:sz="0" w:space="0" w:color="auto"/>
        <w:bottom w:val="none" w:sz="0" w:space="0" w:color="auto"/>
        <w:right w:val="none" w:sz="0" w:space="0" w:color="auto"/>
      </w:divBdr>
      <w:divsChild>
        <w:div w:id="502861877">
          <w:marLeft w:val="0"/>
          <w:marRight w:val="0"/>
          <w:marTop w:val="0"/>
          <w:marBottom w:val="0"/>
          <w:divBdr>
            <w:top w:val="none" w:sz="0" w:space="0" w:color="auto"/>
            <w:left w:val="none" w:sz="0" w:space="0" w:color="auto"/>
            <w:bottom w:val="none" w:sz="0" w:space="0" w:color="auto"/>
            <w:right w:val="none" w:sz="0" w:space="0" w:color="auto"/>
          </w:divBdr>
        </w:div>
        <w:div w:id="1480460601">
          <w:marLeft w:val="0"/>
          <w:marRight w:val="0"/>
          <w:marTop w:val="0"/>
          <w:marBottom w:val="0"/>
          <w:divBdr>
            <w:top w:val="none" w:sz="0" w:space="0" w:color="auto"/>
            <w:left w:val="none" w:sz="0" w:space="0" w:color="auto"/>
            <w:bottom w:val="none" w:sz="0" w:space="0" w:color="auto"/>
            <w:right w:val="none" w:sz="0" w:space="0" w:color="auto"/>
          </w:divBdr>
        </w:div>
      </w:divsChild>
    </w:div>
    <w:div w:id="88896403">
      <w:marLeft w:val="0"/>
      <w:marRight w:val="0"/>
      <w:marTop w:val="0"/>
      <w:marBottom w:val="0"/>
      <w:divBdr>
        <w:top w:val="none" w:sz="0" w:space="0" w:color="auto"/>
        <w:left w:val="none" w:sz="0" w:space="0" w:color="auto"/>
        <w:bottom w:val="none" w:sz="0" w:space="0" w:color="auto"/>
        <w:right w:val="none" w:sz="0" w:space="0" w:color="auto"/>
      </w:divBdr>
    </w:div>
    <w:div w:id="90275356">
      <w:marLeft w:val="0"/>
      <w:marRight w:val="0"/>
      <w:marTop w:val="0"/>
      <w:marBottom w:val="0"/>
      <w:divBdr>
        <w:top w:val="none" w:sz="0" w:space="0" w:color="auto"/>
        <w:left w:val="none" w:sz="0" w:space="0" w:color="auto"/>
        <w:bottom w:val="none" w:sz="0" w:space="0" w:color="auto"/>
        <w:right w:val="none" w:sz="0" w:space="0" w:color="auto"/>
      </w:divBdr>
    </w:div>
    <w:div w:id="90392320">
      <w:marLeft w:val="0"/>
      <w:marRight w:val="0"/>
      <w:marTop w:val="0"/>
      <w:marBottom w:val="0"/>
      <w:divBdr>
        <w:top w:val="none" w:sz="0" w:space="0" w:color="auto"/>
        <w:left w:val="none" w:sz="0" w:space="0" w:color="auto"/>
        <w:bottom w:val="none" w:sz="0" w:space="0" w:color="auto"/>
        <w:right w:val="none" w:sz="0" w:space="0" w:color="auto"/>
      </w:divBdr>
    </w:div>
    <w:div w:id="91123336">
      <w:marLeft w:val="0"/>
      <w:marRight w:val="0"/>
      <w:marTop w:val="0"/>
      <w:marBottom w:val="0"/>
      <w:divBdr>
        <w:top w:val="none" w:sz="0" w:space="0" w:color="auto"/>
        <w:left w:val="none" w:sz="0" w:space="0" w:color="auto"/>
        <w:bottom w:val="none" w:sz="0" w:space="0" w:color="auto"/>
        <w:right w:val="none" w:sz="0" w:space="0" w:color="auto"/>
      </w:divBdr>
    </w:div>
    <w:div w:id="92478543">
      <w:marLeft w:val="0"/>
      <w:marRight w:val="0"/>
      <w:marTop w:val="0"/>
      <w:marBottom w:val="0"/>
      <w:divBdr>
        <w:top w:val="none" w:sz="0" w:space="0" w:color="auto"/>
        <w:left w:val="none" w:sz="0" w:space="0" w:color="auto"/>
        <w:bottom w:val="none" w:sz="0" w:space="0" w:color="auto"/>
        <w:right w:val="none" w:sz="0" w:space="0" w:color="auto"/>
      </w:divBdr>
    </w:div>
    <w:div w:id="92553108">
      <w:marLeft w:val="0"/>
      <w:marRight w:val="0"/>
      <w:marTop w:val="0"/>
      <w:marBottom w:val="0"/>
      <w:divBdr>
        <w:top w:val="none" w:sz="0" w:space="0" w:color="auto"/>
        <w:left w:val="none" w:sz="0" w:space="0" w:color="auto"/>
        <w:bottom w:val="none" w:sz="0" w:space="0" w:color="auto"/>
        <w:right w:val="none" w:sz="0" w:space="0" w:color="auto"/>
      </w:divBdr>
      <w:divsChild>
        <w:div w:id="1087271090">
          <w:marLeft w:val="0"/>
          <w:marRight w:val="0"/>
          <w:marTop w:val="0"/>
          <w:marBottom w:val="0"/>
          <w:divBdr>
            <w:top w:val="none" w:sz="0" w:space="0" w:color="auto"/>
            <w:left w:val="none" w:sz="0" w:space="0" w:color="auto"/>
            <w:bottom w:val="none" w:sz="0" w:space="0" w:color="auto"/>
            <w:right w:val="none" w:sz="0" w:space="0" w:color="auto"/>
          </w:divBdr>
          <w:divsChild>
            <w:div w:id="2113668360">
              <w:marLeft w:val="0"/>
              <w:marRight w:val="0"/>
              <w:marTop w:val="0"/>
              <w:marBottom w:val="0"/>
              <w:divBdr>
                <w:top w:val="none" w:sz="0" w:space="0" w:color="auto"/>
                <w:left w:val="none" w:sz="0" w:space="0" w:color="auto"/>
                <w:bottom w:val="none" w:sz="0" w:space="0" w:color="auto"/>
                <w:right w:val="none" w:sz="0" w:space="0" w:color="auto"/>
              </w:divBdr>
            </w:div>
            <w:div w:id="374086238">
              <w:marLeft w:val="0"/>
              <w:marRight w:val="0"/>
              <w:marTop w:val="0"/>
              <w:marBottom w:val="0"/>
              <w:divBdr>
                <w:top w:val="none" w:sz="0" w:space="0" w:color="auto"/>
                <w:left w:val="none" w:sz="0" w:space="0" w:color="auto"/>
                <w:bottom w:val="none" w:sz="0" w:space="0" w:color="auto"/>
                <w:right w:val="none" w:sz="0" w:space="0" w:color="auto"/>
              </w:divBdr>
            </w:div>
            <w:div w:id="466969552">
              <w:marLeft w:val="0"/>
              <w:marRight w:val="0"/>
              <w:marTop w:val="0"/>
              <w:marBottom w:val="0"/>
              <w:divBdr>
                <w:top w:val="none" w:sz="0" w:space="0" w:color="auto"/>
                <w:left w:val="none" w:sz="0" w:space="0" w:color="auto"/>
                <w:bottom w:val="none" w:sz="0" w:space="0" w:color="auto"/>
                <w:right w:val="none" w:sz="0" w:space="0" w:color="auto"/>
              </w:divBdr>
            </w:div>
            <w:div w:id="996957838">
              <w:marLeft w:val="0"/>
              <w:marRight w:val="0"/>
              <w:marTop w:val="0"/>
              <w:marBottom w:val="0"/>
              <w:divBdr>
                <w:top w:val="none" w:sz="0" w:space="0" w:color="auto"/>
                <w:left w:val="none" w:sz="0" w:space="0" w:color="auto"/>
                <w:bottom w:val="none" w:sz="0" w:space="0" w:color="auto"/>
                <w:right w:val="none" w:sz="0" w:space="0" w:color="auto"/>
              </w:divBdr>
            </w:div>
            <w:div w:id="607855671">
              <w:marLeft w:val="0"/>
              <w:marRight w:val="0"/>
              <w:marTop w:val="0"/>
              <w:marBottom w:val="0"/>
              <w:divBdr>
                <w:top w:val="none" w:sz="0" w:space="0" w:color="auto"/>
                <w:left w:val="none" w:sz="0" w:space="0" w:color="auto"/>
                <w:bottom w:val="none" w:sz="0" w:space="0" w:color="auto"/>
                <w:right w:val="none" w:sz="0" w:space="0" w:color="auto"/>
              </w:divBdr>
            </w:div>
            <w:div w:id="1889880339">
              <w:marLeft w:val="0"/>
              <w:marRight w:val="0"/>
              <w:marTop w:val="0"/>
              <w:marBottom w:val="0"/>
              <w:divBdr>
                <w:top w:val="none" w:sz="0" w:space="0" w:color="auto"/>
                <w:left w:val="none" w:sz="0" w:space="0" w:color="auto"/>
                <w:bottom w:val="none" w:sz="0" w:space="0" w:color="auto"/>
                <w:right w:val="none" w:sz="0" w:space="0" w:color="auto"/>
              </w:divBdr>
            </w:div>
            <w:div w:id="2031837996">
              <w:marLeft w:val="0"/>
              <w:marRight w:val="0"/>
              <w:marTop w:val="0"/>
              <w:marBottom w:val="0"/>
              <w:divBdr>
                <w:top w:val="none" w:sz="0" w:space="0" w:color="auto"/>
                <w:left w:val="none" w:sz="0" w:space="0" w:color="auto"/>
                <w:bottom w:val="none" w:sz="0" w:space="0" w:color="auto"/>
                <w:right w:val="none" w:sz="0" w:space="0" w:color="auto"/>
              </w:divBdr>
            </w:div>
            <w:div w:id="1085300578">
              <w:marLeft w:val="0"/>
              <w:marRight w:val="0"/>
              <w:marTop w:val="0"/>
              <w:marBottom w:val="0"/>
              <w:divBdr>
                <w:top w:val="none" w:sz="0" w:space="0" w:color="auto"/>
                <w:left w:val="none" w:sz="0" w:space="0" w:color="auto"/>
                <w:bottom w:val="none" w:sz="0" w:space="0" w:color="auto"/>
                <w:right w:val="none" w:sz="0" w:space="0" w:color="auto"/>
              </w:divBdr>
            </w:div>
            <w:div w:id="1256790051">
              <w:marLeft w:val="0"/>
              <w:marRight w:val="0"/>
              <w:marTop w:val="0"/>
              <w:marBottom w:val="0"/>
              <w:divBdr>
                <w:top w:val="none" w:sz="0" w:space="0" w:color="auto"/>
                <w:left w:val="none" w:sz="0" w:space="0" w:color="auto"/>
                <w:bottom w:val="none" w:sz="0" w:space="0" w:color="auto"/>
                <w:right w:val="none" w:sz="0" w:space="0" w:color="auto"/>
              </w:divBdr>
            </w:div>
            <w:div w:id="190068891">
              <w:marLeft w:val="0"/>
              <w:marRight w:val="0"/>
              <w:marTop w:val="0"/>
              <w:marBottom w:val="0"/>
              <w:divBdr>
                <w:top w:val="none" w:sz="0" w:space="0" w:color="auto"/>
                <w:left w:val="none" w:sz="0" w:space="0" w:color="auto"/>
                <w:bottom w:val="none" w:sz="0" w:space="0" w:color="auto"/>
                <w:right w:val="none" w:sz="0" w:space="0" w:color="auto"/>
              </w:divBdr>
            </w:div>
            <w:div w:id="884147277">
              <w:marLeft w:val="0"/>
              <w:marRight w:val="0"/>
              <w:marTop w:val="0"/>
              <w:marBottom w:val="0"/>
              <w:divBdr>
                <w:top w:val="none" w:sz="0" w:space="0" w:color="auto"/>
                <w:left w:val="none" w:sz="0" w:space="0" w:color="auto"/>
                <w:bottom w:val="none" w:sz="0" w:space="0" w:color="auto"/>
                <w:right w:val="none" w:sz="0" w:space="0" w:color="auto"/>
              </w:divBdr>
            </w:div>
            <w:div w:id="71122628">
              <w:marLeft w:val="0"/>
              <w:marRight w:val="0"/>
              <w:marTop w:val="0"/>
              <w:marBottom w:val="0"/>
              <w:divBdr>
                <w:top w:val="none" w:sz="0" w:space="0" w:color="auto"/>
                <w:left w:val="none" w:sz="0" w:space="0" w:color="auto"/>
                <w:bottom w:val="none" w:sz="0" w:space="0" w:color="auto"/>
                <w:right w:val="none" w:sz="0" w:space="0" w:color="auto"/>
              </w:divBdr>
            </w:div>
            <w:div w:id="77677700">
              <w:marLeft w:val="0"/>
              <w:marRight w:val="0"/>
              <w:marTop w:val="0"/>
              <w:marBottom w:val="0"/>
              <w:divBdr>
                <w:top w:val="none" w:sz="0" w:space="0" w:color="auto"/>
                <w:left w:val="none" w:sz="0" w:space="0" w:color="auto"/>
                <w:bottom w:val="none" w:sz="0" w:space="0" w:color="auto"/>
                <w:right w:val="none" w:sz="0" w:space="0" w:color="auto"/>
              </w:divBdr>
            </w:div>
            <w:div w:id="581763889">
              <w:marLeft w:val="0"/>
              <w:marRight w:val="0"/>
              <w:marTop w:val="0"/>
              <w:marBottom w:val="0"/>
              <w:divBdr>
                <w:top w:val="none" w:sz="0" w:space="0" w:color="auto"/>
                <w:left w:val="none" w:sz="0" w:space="0" w:color="auto"/>
                <w:bottom w:val="none" w:sz="0" w:space="0" w:color="auto"/>
                <w:right w:val="none" w:sz="0" w:space="0" w:color="auto"/>
              </w:divBdr>
            </w:div>
            <w:div w:id="1888639687">
              <w:marLeft w:val="0"/>
              <w:marRight w:val="0"/>
              <w:marTop w:val="0"/>
              <w:marBottom w:val="0"/>
              <w:divBdr>
                <w:top w:val="none" w:sz="0" w:space="0" w:color="auto"/>
                <w:left w:val="none" w:sz="0" w:space="0" w:color="auto"/>
                <w:bottom w:val="none" w:sz="0" w:space="0" w:color="auto"/>
                <w:right w:val="none" w:sz="0" w:space="0" w:color="auto"/>
              </w:divBdr>
            </w:div>
            <w:div w:id="785852227">
              <w:marLeft w:val="0"/>
              <w:marRight w:val="0"/>
              <w:marTop w:val="0"/>
              <w:marBottom w:val="0"/>
              <w:divBdr>
                <w:top w:val="none" w:sz="0" w:space="0" w:color="auto"/>
                <w:left w:val="none" w:sz="0" w:space="0" w:color="auto"/>
                <w:bottom w:val="none" w:sz="0" w:space="0" w:color="auto"/>
                <w:right w:val="none" w:sz="0" w:space="0" w:color="auto"/>
              </w:divBdr>
            </w:div>
            <w:div w:id="1178155053">
              <w:marLeft w:val="0"/>
              <w:marRight w:val="0"/>
              <w:marTop w:val="0"/>
              <w:marBottom w:val="0"/>
              <w:divBdr>
                <w:top w:val="none" w:sz="0" w:space="0" w:color="auto"/>
                <w:left w:val="none" w:sz="0" w:space="0" w:color="auto"/>
                <w:bottom w:val="none" w:sz="0" w:space="0" w:color="auto"/>
                <w:right w:val="none" w:sz="0" w:space="0" w:color="auto"/>
              </w:divBdr>
            </w:div>
            <w:div w:id="822431786">
              <w:marLeft w:val="0"/>
              <w:marRight w:val="0"/>
              <w:marTop w:val="0"/>
              <w:marBottom w:val="0"/>
              <w:divBdr>
                <w:top w:val="none" w:sz="0" w:space="0" w:color="auto"/>
                <w:left w:val="none" w:sz="0" w:space="0" w:color="auto"/>
                <w:bottom w:val="none" w:sz="0" w:space="0" w:color="auto"/>
                <w:right w:val="none" w:sz="0" w:space="0" w:color="auto"/>
              </w:divBdr>
            </w:div>
            <w:div w:id="2127309887">
              <w:marLeft w:val="0"/>
              <w:marRight w:val="0"/>
              <w:marTop w:val="0"/>
              <w:marBottom w:val="0"/>
              <w:divBdr>
                <w:top w:val="none" w:sz="0" w:space="0" w:color="auto"/>
                <w:left w:val="none" w:sz="0" w:space="0" w:color="auto"/>
                <w:bottom w:val="none" w:sz="0" w:space="0" w:color="auto"/>
                <w:right w:val="none" w:sz="0" w:space="0" w:color="auto"/>
              </w:divBdr>
            </w:div>
            <w:div w:id="266162234">
              <w:marLeft w:val="0"/>
              <w:marRight w:val="0"/>
              <w:marTop w:val="0"/>
              <w:marBottom w:val="0"/>
              <w:divBdr>
                <w:top w:val="none" w:sz="0" w:space="0" w:color="auto"/>
                <w:left w:val="none" w:sz="0" w:space="0" w:color="auto"/>
                <w:bottom w:val="none" w:sz="0" w:space="0" w:color="auto"/>
                <w:right w:val="none" w:sz="0" w:space="0" w:color="auto"/>
              </w:divBdr>
            </w:div>
            <w:div w:id="1837381103">
              <w:marLeft w:val="0"/>
              <w:marRight w:val="0"/>
              <w:marTop w:val="0"/>
              <w:marBottom w:val="0"/>
              <w:divBdr>
                <w:top w:val="none" w:sz="0" w:space="0" w:color="auto"/>
                <w:left w:val="none" w:sz="0" w:space="0" w:color="auto"/>
                <w:bottom w:val="none" w:sz="0" w:space="0" w:color="auto"/>
                <w:right w:val="none" w:sz="0" w:space="0" w:color="auto"/>
              </w:divBdr>
            </w:div>
            <w:div w:id="1009872963">
              <w:marLeft w:val="0"/>
              <w:marRight w:val="0"/>
              <w:marTop w:val="0"/>
              <w:marBottom w:val="0"/>
              <w:divBdr>
                <w:top w:val="none" w:sz="0" w:space="0" w:color="auto"/>
                <w:left w:val="none" w:sz="0" w:space="0" w:color="auto"/>
                <w:bottom w:val="none" w:sz="0" w:space="0" w:color="auto"/>
                <w:right w:val="none" w:sz="0" w:space="0" w:color="auto"/>
              </w:divBdr>
            </w:div>
            <w:div w:id="1923030570">
              <w:marLeft w:val="0"/>
              <w:marRight w:val="0"/>
              <w:marTop w:val="0"/>
              <w:marBottom w:val="0"/>
              <w:divBdr>
                <w:top w:val="none" w:sz="0" w:space="0" w:color="auto"/>
                <w:left w:val="none" w:sz="0" w:space="0" w:color="auto"/>
                <w:bottom w:val="none" w:sz="0" w:space="0" w:color="auto"/>
                <w:right w:val="none" w:sz="0" w:space="0" w:color="auto"/>
              </w:divBdr>
            </w:div>
            <w:div w:id="1035696113">
              <w:marLeft w:val="0"/>
              <w:marRight w:val="0"/>
              <w:marTop w:val="0"/>
              <w:marBottom w:val="0"/>
              <w:divBdr>
                <w:top w:val="none" w:sz="0" w:space="0" w:color="auto"/>
                <w:left w:val="none" w:sz="0" w:space="0" w:color="auto"/>
                <w:bottom w:val="none" w:sz="0" w:space="0" w:color="auto"/>
                <w:right w:val="none" w:sz="0" w:space="0" w:color="auto"/>
              </w:divBdr>
            </w:div>
            <w:div w:id="248733729">
              <w:marLeft w:val="0"/>
              <w:marRight w:val="0"/>
              <w:marTop w:val="0"/>
              <w:marBottom w:val="0"/>
              <w:divBdr>
                <w:top w:val="none" w:sz="0" w:space="0" w:color="auto"/>
                <w:left w:val="none" w:sz="0" w:space="0" w:color="auto"/>
                <w:bottom w:val="none" w:sz="0" w:space="0" w:color="auto"/>
                <w:right w:val="none" w:sz="0" w:space="0" w:color="auto"/>
              </w:divBdr>
            </w:div>
            <w:div w:id="1773234921">
              <w:marLeft w:val="0"/>
              <w:marRight w:val="0"/>
              <w:marTop w:val="0"/>
              <w:marBottom w:val="0"/>
              <w:divBdr>
                <w:top w:val="none" w:sz="0" w:space="0" w:color="auto"/>
                <w:left w:val="none" w:sz="0" w:space="0" w:color="auto"/>
                <w:bottom w:val="none" w:sz="0" w:space="0" w:color="auto"/>
                <w:right w:val="none" w:sz="0" w:space="0" w:color="auto"/>
              </w:divBdr>
            </w:div>
            <w:div w:id="625308691">
              <w:marLeft w:val="0"/>
              <w:marRight w:val="0"/>
              <w:marTop w:val="0"/>
              <w:marBottom w:val="0"/>
              <w:divBdr>
                <w:top w:val="none" w:sz="0" w:space="0" w:color="auto"/>
                <w:left w:val="none" w:sz="0" w:space="0" w:color="auto"/>
                <w:bottom w:val="none" w:sz="0" w:space="0" w:color="auto"/>
                <w:right w:val="none" w:sz="0" w:space="0" w:color="auto"/>
              </w:divBdr>
            </w:div>
            <w:div w:id="861557231">
              <w:marLeft w:val="0"/>
              <w:marRight w:val="0"/>
              <w:marTop w:val="0"/>
              <w:marBottom w:val="0"/>
              <w:divBdr>
                <w:top w:val="none" w:sz="0" w:space="0" w:color="auto"/>
                <w:left w:val="none" w:sz="0" w:space="0" w:color="auto"/>
                <w:bottom w:val="none" w:sz="0" w:space="0" w:color="auto"/>
                <w:right w:val="none" w:sz="0" w:space="0" w:color="auto"/>
              </w:divBdr>
            </w:div>
            <w:div w:id="1686831784">
              <w:marLeft w:val="0"/>
              <w:marRight w:val="0"/>
              <w:marTop w:val="0"/>
              <w:marBottom w:val="0"/>
              <w:divBdr>
                <w:top w:val="none" w:sz="0" w:space="0" w:color="auto"/>
                <w:left w:val="none" w:sz="0" w:space="0" w:color="auto"/>
                <w:bottom w:val="none" w:sz="0" w:space="0" w:color="auto"/>
                <w:right w:val="none" w:sz="0" w:space="0" w:color="auto"/>
              </w:divBdr>
            </w:div>
            <w:div w:id="2086145608">
              <w:marLeft w:val="0"/>
              <w:marRight w:val="0"/>
              <w:marTop w:val="0"/>
              <w:marBottom w:val="0"/>
              <w:divBdr>
                <w:top w:val="none" w:sz="0" w:space="0" w:color="auto"/>
                <w:left w:val="none" w:sz="0" w:space="0" w:color="auto"/>
                <w:bottom w:val="none" w:sz="0" w:space="0" w:color="auto"/>
                <w:right w:val="none" w:sz="0" w:space="0" w:color="auto"/>
              </w:divBdr>
            </w:div>
            <w:div w:id="2059742902">
              <w:marLeft w:val="0"/>
              <w:marRight w:val="0"/>
              <w:marTop w:val="0"/>
              <w:marBottom w:val="0"/>
              <w:divBdr>
                <w:top w:val="none" w:sz="0" w:space="0" w:color="auto"/>
                <w:left w:val="none" w:sz="0" w:space="0" w:color="auto"/>
                <w:bottom w:val="none" w:sz="0" w:space="0" w:color="auto"/>
                <w:right w:val="none" w:sz="0" w:space="0" w:color="auto"/>
              </w:divBdr>
            </w:div>
            <w:div w:id="369838995">
              <w:marLeft w:val="0"/>
              <w:marRight w:val="0"/>
              <w:marTop w:val="0"/>
              <w:marBottom w:val="0"/>
              <w:divBdr>
                <w:top w:val="none" w:sz="0" w:space="0" w:color="auto"/>
                <w:left w:val="none" w:sz="0" w:space="0" w:color="auto"/>
                <w:bottom w:val="none" w:sz="0" w:space="0" w:color="auto"/>
                <w:right w:val="none" w:sz="0" w:space="0" w:color="auto"/>
              </w:divBdr>
            </w:div>
            <w:div w:id="1400635717">
              <w:marLeft w:val="0"/>
              <w:marRight w:val="0"/>
              <w:marTop w:val="0"/>
              <w:marBottom w:val="0"/>
              <w:divBdr>
                <w:top w:val="none" w:sz="0" w:space="0" w:color="auto"/>
                <w:left w:val="none" w:sz="0" w:space="0" w:color="auto"/>
                <w:bottom w:val="none" w:sz="0" w:space="0" w:color="auto"/>
                <w:right w:val="none" w:sz="0" w:space="0" w:color="auto"/>
              </w:divBdr>
            </w:div>
            <w:div w:id="764114117">
              <w:marLeft w:val="0"/>
              <w:marRight w:val="0"/>
              <w:marTop w:val="0"/>
              <w:marBottom w:val="0"/>
              <w:divBdr>
                <w:top w:val="none" w:sz="0" w:space="0" w:color="auto"/>
                <w:left w:val="none" w:sz="0" w:space="0" w:color="auto"/>
                <w:bottom w:val="none" w:sz="0" w:space="0" w:color="auto"/>
                <w:right w:val="none" w:sz="0" w:space="0" w:color="auto"/>
              </w:divBdr>
            </w:div>
            <w:div w:id="1507017200">
              <w:marLeft w:val="0"/>
              <w:marRight w:val="0"/>
              <w:marTop w:val="0"/>
              <w:marBottom w:val="0"/>
              <w:divBdr>
                <w:top w:val="none" w:sz="0" w:space="0" w:color="auto"/>
                <w:left w:val="none" w:sz="0" w:space="0" w:color="auto"/>
                <w:bottom w:val="none" w:sz="0" w:space="0" w:color="auto"/>
                <w:right w:val="none" w:sz="0" w:space="0" w:color="auto"/>
              </w:divBdr>
            </w:div>
            <w:div w:id="755253168">
              <w:marLeft w:val="0"/>
              <w:marRight w:val="0"/>
              <w:marTop w:val="0"/>
              <w:marBottom w:val="0"/>
              <w:divBdr>
                <w:top w:val="none" w:sz="0" w:space="0" w:color="auto"/>
                <w:left w:val="none" w:sz="0" w:space="0" w:color="auto"/>
                <w:bottom w:val="none" w:sz="0" w:space="0" w:color="auto"/>
                <w:right w:val="none" w:sz="0" w:space="0" w:color="auto"/>
              </w:divBdr>
            </w:div>
            <w:div w:id="1461848633">
              <w:marLeft w:val="0"/>
              <w:marRight w:val="0"/>
              <w:marTop w:val="0"/>
              <w:marBottom w:val="0"/>
              <w:divBdr>
                <w:top w:val="none" w:sz="0" w:space="0" w:color="auto"/>
                <w:left w:val="none" w:sz="0" w:space="0" w:color="auto"/>
                <w:bottom w:val="none" w:sz="0" w:space="0" w:color="auto"/>
                <w:right w:val="none" w:sz="0" w:space="0" w:color="auto"/>
              </w:divBdr>
            </w:div>
            <w:div w:id="668673838">
              <w:marLeft w:val="0"/>
              <w:marRight w:val="0"/>
              <w:marTop w:val="0"/>
              <w:marBottom w:val="0"/>
              <w:divBdr>
                <w:top w:val="none" w:sz="0" w:space="0" w:color="auto"/>
                <w:left w:val="none" w:sz="0" w:space="0" w:color="auto"/>
                <w:bottom w:val="none" w:sz="0" w:space="0" w:color="auto"/>
                <w:right w:val="none" w:sz="0" w:space="0" w:color="auto"/>
              </w:divBdr>
            </w:div>
            <w:div w:id="711656712">
              <w:marLeft w:val="0"/>
              <w:marRight w:val="0"/>
              <w:marTop w:val="0"/>
              <w:marBottom w:val="0"/>
              <w:divBdr>
                <w:top w:val="none" w:sz="0" w:space="0" w:color="auto"/>
                <w:left w:val="none" w:sz="0" w:space="0" w:color="auto"/>
                <w:bottom w:val="none" w:sz="0" w:space="0" w:color="auto"/>
                <w:right w:val="none" w:sz="0" w:space="0" w:color="auto"/>
              </w:divBdr>
            </w:div>
            <w:div w:id="342904437">
              <w:marLeft w:val="0"/>
              <w:marRight w:val="0"/>
              <w:marTop w:val="0"/>
              <w:marBottom w:val="0"/>
              <w:divBdr>
                <w:top w:val="none" w:sz="0" w:space="0" w:color="auto"/>
                <w:left w:val="none" w:sz="0" w:space="0" w:color="auto"/>
                <w:bottom w:val="none" w:sz="0" w:space="0" w:color="auto"/>
                <w:right w:val="none" w:sz="0" w:space="0" w:color="auto"/>
              </w:divBdr>
            </w:div>
            <w:div w:id="117916548">
              <w:marLeft w:val="0"/>
              <w:marRight w:val="0"/>
              <w:marTop w:val="0"/>
              <w:marBottom w:val="0"/>
              <w:divBdr>
                <w:top w:val="none" w:sz="0" w:space="0" w:color="auto"/>
                <w:left w:val="none" w:sz="0" w:space="0" w:color="auto"/>
                <w:bottom w:val="none" w:sz="0" w:space="0" w:color="auto"/>
                <w:right w:val="none" w:sz="0" w:space="0" w:color="auto"/>
              </w:divBdr>
            </w:div>
            <w:div w:id="985161551">
              <w:marLeft w:val="0"/>
              <w:marRight w:val="0"/>
              <w:marTop w:val="0"/>
              <w:marBottom w:val="0"/>
              <w:divBdr>
                <w:top w:val="none" w:sz="0" w:space="0" w:color="auto"/>
                <w:left w:val="none" w:sz="0" w:space="0" w:color="auto"/>
                <w:bottom w:val="none" w:sz="0" w:space="0" w:color="auto"/>
                <w:right w:val="none" w:sz="0" w:space="0" w:color="auto"/>
              </w:divBdr>
            </w:div>
            <w:div w:id="2098556440">
              <w:marLeft w:val="0"/>
              <w:marRight w:val="0"/>
              <w:marTop w:val="0"/>
              <w:marBottom w:val="0"/>
              <w:divBdr>
                <w:top w:val="none" w:sz="0" w:space="0" w:color="auto"/>
                <w:left w:val="none" w:sz="0" w:space="0" w:color="auto"/>
                <w:bottom w:val="none" w:sz="0" w:space="0" w:color="auto"/>
                <w:right w:val="none" w:sz="0" w:space="0" w:color="auto"/>
              </w:divBdr>
            </w:div>
            <w:div w:id="1094477018">
              <w:marLeft w:val="0"/>
              <w:marRight w:val="0"/>
              <w:marTop w:val="0"/>
              <w:marBottom w:val="0"/>
              <w:divBdr>
                <w:top w:val="none" w:sz="0" w:space="0" w:color="auto"/>
                <w:left w:val="none" w:sz="0" w:space="0" w:color="auto"/>
                <w:bottom w:val="none" w:sz="0" w:space="0" w:color="auto"/>
                <w:right w:val="none" w:sz="0" w:space="0" w:color="auto"/>
              </w:divBdr>
            </w:div>
            <w:div w:id="887229848">
              <w:marLeft w:val="0"/>
              <w:marRight w:val="0"/>
              <w:marTop w:val="0"/>
              <w:marBottom w:val="0"/>
              <w:divBdr>
                <w:top w:val="none" w:sz="0" w:space="0" w:color="auto"/>
                <w:left w:val="none" w:sz="0" w:space="0" w:color="auto"/>
                <w:bottom w:val="none" w:sz="0" w:space="0" w:color="auto"/>
                <w:right w:val="none" w:sz="0" w:space="0" w:color="auto"/>
              </w:divBdr>
            </w:div>
            <w:div w:id="2119982614">
              <w:marLeft w:val="0"/>
              <w:marRight w:val="0"/>
              <w:marTop w:val="0"/>
              <w:marBottom w:val="0"/>
              <w:divBdr>
                <w:top w:val="none" w:sz="0" w:space="0" w:color="auto"/>
                <w:left w:val="none" w:sz="0" w:space="0" w:color="auto"/>
                <w:bottom w:val="none" w:sz="0" w:space="0" w:color="auto"/>
                <w:right w:val="none" w:sz="0" w:space="0" w:color="auto"/>
              </w:divBdr>
            </w:div>
            <w:div w:id="5451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3717">
      <w:marLeft w:val="0"/>
      <w:marRight w:val="0"/>
      <w:marTop w:val="0"/>
      <w:marBottom w:val="0"/>
      <w:divBdr>
        <w:top w:val="none" w:sz="0" w:space="0" w:color="auto"/>
        <w:left w:val="none" w:sz="0" w:space="0" w:color="auto"/>
        <w:bottom w:val="none" w:sz="0" w:space="0" w:color="auto"/>
        <w:right w:val="none" w:sz="0" w:space="0" w:color="auto"/>
      </w:divBdr>
    </w:div>
    <w:div w:id="96219017">
      <w:marLeft w:val="0"/>
      <w:marRight w:val="0"/>
      <w:marTop w:val="0"/>
      <w:marBottom w:val="0"/>
      <w:divBdr>
        <w:top w:val="none" w:sz="0" w:space="0" w:color="auto"/>
        <w:left w:val="none" w:sz="0" w:space="0" w:color="auto"/>
        <w:bottom w:val="none" w:sz="0" w:space="0" w:color="auto"/>
        <w:right w:val="none" w:sz="0" w:space="0" w:color="auto"/>
      </w:divBdr>
    </w:div>
    <w:div w:id="97648692">
      <w:marLeft w:val="0"/>
      <w:marRight w:val="0"/>
      <w:marTop w:val="0"/>
      <w:marBottom w:val="0"/>
      <w:divBdr>
        <w:top w:val="none" w:sz="0" w:space="0" w:color="auto"/>
        <w:left w:val="none" w:sz="0" w:space="0" w:color="auto"/>
        <w:bottom w:val="none" w:sz="0" w:space="0" w:color="auto"/>
        <w:right w:val="none" w:sz="0" w:space="0" w:color="auto"/>
      </w:divBdr>
    </w:div>
    <w:div w:id="97718874">
      <w:marLeft w:val="0"/>
      <w:marRight w:val="0"/>
      <w:marTop w:val="0"/>
      <w:marBottom w:val="0"/>
      <w:divBdr>
        <w:top w:val="none" w:sz="0" w:space="0" w:color="auto"/>
        <w:left w:val="none" w:sz="0" w:space="0" w:color="auto"/>
        <w:bottom w:val="none" w:sz="0" w:space="0" w:color="auto"/>
        <w:right w:val="none" w:sz="0" w:space="0" w:color="auto"/>
      </w:divBdr>
    </w:div>
    <w:div w:id="98185333">
      <w:marLeft w:val="0"/>
      <w:marRight w:val="0"/>
      <w:marTop w:val="0"/>
      <w:marBottom w:val="0"/>
      <w:divBdr>
        <w:top w:val="none" w:sz="0" w:space="0" w:color="auto"/>
        <w:left w:val="none" w:sz="0" w:space="0" w:color="auto"/>
        <w:bottom w:val="none" w:sz="0" w:space="0" w:color="auto"/>
        <w:right w:val="none" w:sz="0" w:space="0" w:color="auto"/>
      </w:divBdr>
    </w:div>
    <w:div w:id="99185707">
      <w:marLeft w:val="0"/>
      <w:marRight w:val="0"/>
      <w:marTop w:val="0"/>
      <w:marBottom w:val="0"/>
      <w:divBdr>
        <w:top w:val="none" w:sz="0" w:space="0" w:color="auto"/>
        <w:left w:val="none" w:sz="0" w:space="0" w:color="auto"/>
        <w:bottom w:val="none" w:sz="0" w:space="0" w:color="auto"/>
        <w:right w:val="none" w:sz="0" w:space="0" w:color="auto"/>
      </w:divBdr>
      <w:divsChild>
        <w:div w:id="148140087">
          <w:marLeft w:val="0"/>
          <w:marRight w:val="0"/>
          <w:marTop w:val="0"/>
          <w:marBottom w:val="0"/>
          <w:divBdr>
            <w:top w:val="none" w:sz="0" w:space="0" w:color="auto"/>
            <w:left w:val="none" w:sz="0" w:space="0" w:color="auto"/>
            <w:bottom w:val="none" w:sz="0" w:space="0" w:color="auto"/>
            <w:right w:val="none" w:sz="0" w:space="0" w:color="auto"/>
          </w:divBdr>
          <w:divsChild>
            <w:div w:id="1600481144">
              <w:marLeft w:val="0"/>
              <w:marRight w:val="0"/>
              <w:marTop w:val="0"/>
              <w:marBottom w:val="0"/>
              <w:divBdr>
                <w:top w:val="none" w:sz="0" w:space="0" w:color="auto"/>
                <w:left w:val="none" w:sz="0" w:space="0" w:color="auto"/>
                <w:bottom w:val="none" w:sz="0" w:space="0" w:color="auto"/>
                <w:right w:val="none" w:sz="0" w:space="0" w:color="auto"/>
              </w:divBdr>
            </w:div>
            <w:div w:id="516387184">
              <w:marLeft w:val="0"/>
              <w:marRight w:val="0"/>
              <w:marTop w:val="0"/>
              <w:marBottom w:val="0"/>
              <w:divBdr>
                <w:top w:val="none" w:sz="0" w:space="0" w:color="auto"/>
                <w:left w:val="none" w:sz="0" w:space="0" w:color="auto"/>
                <w:bottom w:val="none" w:sz="0" w:space="0" w:color="auto"/>
                <w:right w:val="none" w:sz="0" w:space="0" w:color="auto"/>
              </w:divBdr>
            </w:div>
            <w:div w:id="8337834">
              <w:marLeft w:val="0"/>
              <w:marRight w:val="0"/>
              <w:marTop w:val="0"/>
              <w:marBottom w:val="0"/>
              <w:divBdr>
                <w:top w:val="none" w:sz="0" w:space="0" w:color="auto"/>
                <w:left w:val="none" w:sz="0" w:space="0" w:color="auto"/>
                <w:bottom w:val="none" w:sz="0" w:space="0" w:color="auto"/>
                <w:right w:val="none" w:sz="0" w:space="0" w:color="auto"/>
              </w:divBdr>
            </w:div>
            <w:div w:id="1438717474">
              <w:marLeft w:val="0"/>
              <w:marRight w:val="0"/>
              <w:marTop w:val="0"/>
              <w:marBottom w:val="0"/>
              <w:divBdr>
                <w:top w:val="none" w:sz="0" w:space="0" w:color="auto"/>
                <w:left w:val="none" w:sz="0" w:space="0" w:color="auto"/>
                <w:bottom w:val="none" w:sz="0" w:space="0" w:color="auto"/>
                <w:right w:val="none" w:sz="0" w:space="0" w:color="auto"/>
              </w:divBdr>
            </w:div>
            <w:div w:id="584804440">
              <w:marLeft w:val="0"/>
              <w:marRight w:val="0"/>
              <w:marTop w:val="0"/>
              <w:marBottom w:val="0"/>
              <w:divBdr>
                <w:top w:val="none" w:sz="0" w:space="0" w:color="auto"/>
                <w:left w:val="none" w:sz="0" w:space="0" w:color="auto"/>
                <w:bottom w:val="none" w:sz="0" w:space="0" w:color="auto"/>
                <w:right w:val="none" w:sz="0" w:space="0" w:color="auto"/>
              </w:divBdr>
            </w:div>
            <w:div w:id="287978727">
              <w:marLeft w:val="0"/>
              <w:marRight w:val="0"/>
              <w:marTop w:val="0"/>
              <w:marBottom w:val="0"/>
              <w:divBdr>
                <w:top w:val="none" w:sz="0" w:space="0" w:color="auto"/>
                <w:left w:val="none" w:sz="0" w:space="0" w:color="auto"/>
                <w:bottom w:val="none" w:sz="0" w:space="0" w:color="auto"/>
                <w:right w:val="none" w:sz="0" w:space="0" w:color="auto"/>
              </w:divBdr>
            </w:div>
            <w:div w:id="453330750">
              <w:marLeft w:val="0"/>
              <w:marRight w:val="0"/>
              <w:marTop w:val="0"/>
              <w:marBottom w:val="0"/>
              <w:divBdr>
                <w:top w:val="none" w:sz="0" w:space="0" w:color="auto"/>
                <w:left w:val="none" w:sz="0" w:space="0" w:color="auto"/>
                <w:bottom w:val="none" w:sz="0" w:space="0" w:color="auto"/>
                <w:right w:val="none" w:sz="0" w:space="0" w:color="auto"/>
              </w:divBdr>
            </w:div>
            <w:div w:id="1016271719">
              <w:marLeft w:val="0"/>
              <w:marRight w:val="0"/>
              <w:marTop w:val="0"/>
              <w:marBottom w:val="0"/>
              <w:divBdr>
                <w:top w:val="none" w:sz="0" w:space="0" w:color="auto"/>
                <w:left w:val="none" w:sz="0" w:space="0" w:color="auto"/>
                <w:bottom w:val="none" w:sz="0" w:space="0" w:color="auto"/>
                <w:right w:val="none" w:sz="0" w:space="0" w:color="auto"/>
              </w:divBdr>
            </w:div>
            <w:div w:id="1384252513">
              <w:marLeft w:val="0"/>
              <w:marRight w:val="0"/>
              <w:marTop w:val="0"/>
              <w:marBottom w:val="0"/>
              <w:divBdr>
                <w:top w:val="none" w:sz="0" w:space="0" w:color="auto"/>
                <w:left w:val="none" w:sz="0" w:space="0" w:color="auto"/>
                <w:bottom w:val="none" w:sz="0" w:space="0" w:color="auto"/>
                <w:right w:val="none" w:sz="0" w:space="0" w:color="auto"/>
              </w:divBdr>
            </w:div>
            <w:div w:id="71244892">
              <w:marLeft w:val="0"/>
              <w:marRight w:val="0"/>
              <w:marTop w:val="0"/>
              <w:marBottom w:val="0"/>
              <w:divBdr>
                <w:top w:val="none" w:sz="0" w:space="0" w:color="auto"/>
                <w:left w:val="none" w:sz="0" w:space="0" w:color="auto"/>
                <w:bottom w:val="none" w:sz="0" w:space="0" w:color="auto"/>
                <w:right w:val="none" w:sz="0" w:space="0" w:color="auto"/>
              </w:divBdr>
            </w:div>
            <w:div w:id="2048026781">
              <w:marLeft w:val="0"/>
              <w:marRight w:val="0"/>
              <w:marTop w:val="0"/>
              <w:marBottom w:val="0"/>
              <w:divBdr>
                <w:top w:val="none" w:sz="0" w:space="0" w:color="auto"/>
                <w:left w:val="none" w:sz="0" w:space="0" w:color="auto"/>
                <w:bottom w:val="none" w:sz="0" w:space="0" w:color="auto"/>
                <w:right w:val="none" w:sz="0" w:space="0" w:color="auto"/>
              </w:divBdr>
            </w:div>
            <w:div w:id="57477928">
              <w:marLeft w:val="0"/>
              <w:marRight w:val="0"/>
              <w:marTop w:val="0"/>
              <w:marBottom w:val="0"/>
              <w:divBdr>
                <w:top w:val="none" w:sz="0" w:space="0" w:color="auto"/>
                <w:left w:val="none" w:sz="0" w:space="0" w:color="auto"/>
                <w:bottom w:val="none" w:sz="0" w:space="0" w:color="auto"/>
                <w:right w:val="none" w:sz="0" w:space="0" w:color="auto"/>
              </w:divBdr>
            </w:div>
            <w:div w:id="41371789">
              <w:marLeft w:val="0"/>
              <w:marRight w:val="0"/>
              <w:marTop w:val="0"/>
              <w:marBottom w:val="0"/>
              <w:divBdr>
                <w:top w:val="none" w:sz="0" w:space="0" w:color="auto"/>
                <w:left w:val="none" w:sz="0" w:space="0" w:color="auto"/>
                <w:bottom w:val="none" w:sz="0" w:space="0" w:color="auto"/>
                <w:right w:val="none" w:sz="0" w:space="0" w:color="auto"/>
              </w:divBdr>
            </w:div>
            <w:div w:id="1737899509">
              <w:marLeft w:val="0"/>
              <w:marRight w:val="0"/>
              <w:marTop w:val="0"/>
              <w:marBottom w:val="0"/>
              <w:divBdr>
                <w:top w:val="none" w:sz="0" w:space="0" w:color="auto"/>
                <w:left w:val="none" w:sz="0" w:space="0" w:color="auto"/>
                <w:bottom w:val="none" w:sz="0" w:space="0" w:color="auto"/>
                <w:right w:val="none" w:sz="0" w:space="0" w:color="auto"/>
              </w:divBdr>
            </w:div>
            <w:div w:id="107312511">
              <w:marLeft w:val="0"/>
              <w:marRight w:val="0"/>
              <w:marTop w:val="0"/>
              <w:marBottom w:val="0"/>
              <w:divBdr>
                <w:top w:val="none" w:sz="0" w:space="0" w:color="auto"/>
                <w:left w:val="none" w:sz="0" w:space="0" w:color="auto"/>
                <w:bottom w:val="none" w:sz="0" w:space="0" w:color="auto"/>
                <w:right w:val="none" w:sz="0" w:space="0" w:color="auto"/>
              </w:divBdr>
            </w:div>
            <w:div w:id="918948365">
              <w:marLeft w:val="0"/>
              <w:marRight w:val="0"/>
              <w:marTop w:val="0"/>
              <w:marBottom w:val="0"/>
              <w:divBdr>
                <w:top w:val="none" w:sz="0" w:space="0" w:color="auto"/>
                <w:left w:val="none" w:sz="0" w:space="0" w:color="auto"/>
                <w:bottom w:val="none" w:sz="0" w:space="0" w:color="auto"/>
                <w:right w:val="none" w:sz="0" w:space="0" w:color="auto"/>
              </w:divBdr>
            </w:div>
            <w:div w:id="341321730">
              <w:marLeft w:val="0"/>
              <w:marRight w:val="0"/>
              <w:marTop w:val="0"/>
              <w:marBottom w:val="0"/>
              <w:divBdr>
                <w:top w:val="none" w:sz="0" w:space="0" w:color="auto"/>
                <w:left w:val="none" w:sz="0" w:space="0" w:color="auto"/>
                <w:bottom w:val="none" w:sz="0" w:space="0" w:color="auto"/>
                <w:right w:val="none" w:sz="0" w:space="0" w:color="auto"/>
              </w:divBdr>
            </w:div>
            <w:div w:id="1587422668">
              <w:marLeft w:val="0"/>
              <w:marRight w:val="0"/>
              <w:marTop w:val="0"/>
              <w:marBottom w:val="0"/>
              <w:divBdr>
                <w:top w:val="none" w:sz="0" w:space="0" w:color="auto"/>
                <w:left w:val="none" w:sz="0" w:space="0" w:color="auto"/>
                <w:bottom w:val="none" w:sz="0" w:space="0" w:color="auto"/>
                <w:right w:val="none" w:sz="0" w:space="0" w:color="auto"/>
              </w:divBdr>
            </w:div>
            <w:div w:id="52430185">
              <w:marLeft w:val="0"/>
              <w:marRight w:val="0"/>
              <w:marTop w:val="0"/>
              <w:marBottom w:val="0"/>
              <w:divBdr>
                <w:top w:val="none" w:sz="0" w:space="0" w:color="auto"/>
                <w:left w:val="none" w:sz="0" w:space="0" w:color="auto"/>
                <w:bottom w:val="none" w:sz="0" w:space="0" w:color="auto"/>
                <w:right w:val="none" w:sz="0" w:space="0" w:color="auto"/>
              </w:divBdr>
            </w:div>
            <w:div w:id="354814615">
              <w:marLeft w:val="0"/>
              <w:marRight w:val="0"/>
              <w:marTop w:val="0"/>
              <w:marBottom w:val="0"/>
              <w:divBdr>
                <w:top w:val="none" w:sz="0" w:space="0" w:color="auto"/>
                <w:left w:val="none" w:sz="0" w:space="0" w:color="auto"/>
                <w:bottom w:val="none" w:sz="0" w:space="0" w:color="auto"/>
                <w:right w:val="none" w:sz="0" w:space="0" w:color="auto"/>
              </w:divBdr>
            </w:div>
            <w:div w:id="1406880169">
              <w:marLeft w:val="0"/>
              <w:marRight w:val="0"/>
              <w:marTop w:val="0"/>
              <w:marBottom w:val="0"/>
              <w:divBdr>
                <w:top w:val="none" w:sz="0" w:space="0" w:color="auto"/>
                <w:left w:val="none" w:sz="0" w:space="0" w:color="auto"/>
                <w:bottom w:val="none" w:sz="0" w:space="0" w:color="auto"/>
                <w:right w:val="none" w:sz="0" w:space="0" w:color="auto"/>
              </w:divBdr>
            </w:div>
            <w:div w:id="17510386">
              <w:marLeft w:val="0"/>
              <w:marRight w:val="0"/>
              <w:marTop w:val="0"/>
              <w:marBottom w:val="0"/>
              <w:divBdr>
                <w:top w:val="none" w:sz="0" w:space="0" w:color="auto"/>
                <w:left w:val="none" w:sz="0" w:space="0" w:color="auto"/>
                <w:bottom w:val="none" w:sz="0" w:space="0" w:color="auto"/>
                <w:right w:val="none" w:sz="0" w:space="0" w:color="auto"/>
              </w:divBdr>
            </w:div>
            <w:div w:id="1585645603">
              <w:marLeft w:val="0"/>
              <w:marRight w:val="0"/>
              <w:marTop w:val="0"/>
              <w:marBottom w:val="0"/>
              <w:divBdr>
                <w:top w:val="none" w:sz="0" w:space="0" w:color="auto"/>
                <w:left w:val="none" w:sz="0" w:space="0" w:color="auto"/>
                <w:bottom w:val="none" w:sz="0" w:space="0" w:color="auto"/>
                <w:right w:val="none" w:sz="0" w:space="0" w:color="auto"/>
              </w:divBdr>
            </w:div>
            <w:div w:id="1137140055">
              <w:marLeft w:val="0"/>
              <w:marRight w:val="0"/>
              <w:marTop w:val="0"/>
              <w:marBottom w:val="0"/>
              <w:divBdr>
                <w:top w:val="none" w:sz="0" w:space="0" w:color="auto"/>
                <w:left w:val="none" w:sz="0" w:space="0" w:color="auto"/>
                <w:bottom w:val="none" w:sz="0" w:space="0" w:color="auto"/>
                <w:right w:val="none" w:sz="0" w:space="0" w:color="auto"/>
              </w:divBdr>
            </w:div>
            <w:div w:id="1828664719">
              <w:marLeft w:val="0"/>
              <w:marRight w:val="0"/>
              <w:marTop w:val="0"/>
              <w:marBottom w:val="0"/>
              <w:divBdr>
                <w:top w:val="none" w:sz="0" w:space="0" w:color="auto"/>
                <w:left w:val="none" w:sz="0" w:space="0" w:color="auto"/>
                <w:bottom w:val="none" w:sz="0" w:space="0" w:color="auto"/>
                <w:right w:val="none" w:sz="0" w:space="0" w:color="auto"/>
              </w:divBdr>
            </w:div>
            <w:div w:id="1164011665">
              <w:marLeft w:val="0"/>
              <w:marRight w:val="0"/>
              <w:marTop w:val="0"/>
              <w:marBottom w:val="0"/>
              <w:divBdr>
                <w:top w:val="none" w:sz="0" w:space="0" w:color="auto"/>
                <w:left w:val="none" w:sz="0" w:space="0" w:color="auto"/>
                <w:bottom w:val="none" w:sz="0" w:space="0" w:color="auto"/>
                <w:right w:val="none" w:sz="0" w:space="0" w:color="auto"/>
              </w:divBdr>
            </w:div>
            <w:div w:id="761488044">
              <w:marLeft w:val="0"/>
              <w:marRight w:val="0"/>
              <w:marTop w:val="0"/>
              <w:marBottom w:val="0"/>
              <w:divBdr>
                <w:top w:val="none" w:sz="0" w:space="0" w:color="auto"/>
                <w:left w:val="none" w:sz="0" w:space="0" w:color="auto"/>
                <w:bottom w:val="none" w:sz="0" w:space="0" w:color="auto"/>
                <w:right w:val="none" w:sz="0" w:space="0" w:color="auto"/>
              </w:divBdr>
            </w:div>
            <w:div w:id="2064987084">
              <w:marLeft w:val="0"/>
              <w:marRight w:val="0"/>
              <w:marTop w:val="0"/>
              <w:marBottom w:val="0"/>
              <w:divBdr>
                <w:top w:val="none" w:sz="0" w:space="0" w:color="auto"/>
                <w:left w:val="none" w:sz="0" w:space="0" w:color="auto"/>
                <w:bottom w:val="none" w:sz="0" w:space="0" w:color="auto"/>
                <w:right w:val="none" w:sz="0" w:space="0" w:color="auto"/>
              </w:divBdr>
            </w:div>
            <w:div w:id="562106429">
              <w:marLeft w:val="0"/>
              <w:marRight w:val="0"/>
              <w:marTop w:val="0"/>
              <w:marBottom w:val="0"/>
              <w:divBdr>
                <w:top w:val="none" w:sz="0" w:space="0" w:color="auto"/>
                <w:left w:val="none" w:sz="0" w:space="0" w:color="auto"/>
                <w:bottom w:val="none" w:sz="0" w:space="0" w:color="auto"/>
                <w:right w:val="none" w:sz="0" w:space="0" w:color="auto"/>
              </w:divBdr>
            </w:div>
            <w:div w:id="17616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9088">
      <w:marLeft w:val="0"/>
      <w:marRight w:val="0"/>
      <w:marTop w:val="0"/>
      <w:marBottom w:val="0"/>
      <w:divBdr>
        <w:top w:val="none" w:sz="0" w:space="0" w:color="auto"/>
        <w:left w:val="none" w:sz="0" w:space="0" w:color="auto"/>
        <w:bottom w:val="none" w:sz="0" w:space="0" w:color="auto"/>
        <w:right w:val="none" w:sz="0" w:space="0" w:color="auto"/>
      </w:divBdr>
    </w:div>
    <w:div w:id="100685414">
      <w:marLeft w:val="0"/>
      <w:marRight w:val="0"/>
      <w:marTop w:val="0"/>
      <w:marBottom w:val="0"/>
      <w:divBdr>
        <w:top w:val="none" w:sz="0" w:space="0" w:color="auto"/>
        <w:left w:val="none" w:sz="0" w:space="0" w:color="auto"/>
        <w:bottom w:val="none" w:sz="0" w:space="0" w:color="auto"/>
        <w:right w:val="none" w:sz="0" w:space="0" w:color="auto"/>
      </w:divBdr>
    </w:div>
    <w:div w:id="101190170">
      <w:marLeft w:val="0"/>
      <w:marRight w:val="0"/>
      <w:marTop w:val="0"/>
      <w:marBottom w:val="0"/>
      <w:divBdr>
        <w:top w:val="none" w:sz="0" w:space="0" w:color="auto"/>
        <w:left w:val="none" w:sz="0" w:space="0" w:color="auto"/>
        <w:bottom w:val="none" w:sz="0" w:space="0" w:color="auto"/>
        <w:right w:val="none" w:sz="0" w:space="0" w:color="auto"/>
      </w:divBdr>
    </w:div>
    <w:div w:id="101653565">
      <w:marLeft w:val="0"/>
      <w:marRight w:val="0"/>
      <w:marTop w:val="0"/>
      <w:marBottom w:val="0"/>
      <w:divBdr>
        <w:top w:val="none" w:sz="0" w:space="0" w:color="auto"/>
        <w:left w:val="none" w:sz="0" w:space="0" w:color="auto"/>
        <w:bottom w:val="none" w:sz="0" w:space="0" w:color="auto"/>
        <w:right w:val="none" w:sz="0" w:space="0" w:color="auto"/>
      </w:divBdr>
    </w:div>
    <w:div w:id="102001689">
      <w:marLeft w:val="0"/>
      <w:marRight w:val="0"/>
      <w:marTop w:val="0"/>
      <w:marBottom w:val="0"/>
      <w:divBdr>
        <w:top w:val="none" w:sz="0" w:space="0" w:color="auto"/>
        <w:left w:val="none" w:sz="0" w:space="0" w:color="auto"/>
        <w:bottom w:val="none" w:sz="0" w:space="0" w:color="auto"/>
        <w:right w:val="none" w:sz="0" w:space="0" w:color="auto"/>
      </w:divBdr>
    </w:div>
    <w:div w:id="102773296">
      <w:marLeft w:val="0"/>
      <w:marRight w:val="0"/>
      <w:marTop w:val="0"/>
      <w:marBottom w:val="0"/>
      <w:divBdr>
        <w:top w:val="none" w:sz="0" w:space="0" w:color="auto"/>
        <w:left w:val="none" w:sz="0" w:space="0" w:color="auto"/>
        <w:bottom w:val="none" w:sz="0" w:space="0" w:color="auto"/>
        <w:right w:val="none" w:sz="0" w:space="0" w:color="auto"/>
      </w:divBdr>
    </w:div>
    <w:div w:id="102917697">
      <w:marLeft w:val="0"/>
      <w:marRight w:val="0"/>
      <w:marTop w:val="0"/>
      <w:marBottom w:val="0"/>
      <w:divBdr>
        <w:top w:val="none" w:sz="0" w:space="0" w:color="auto"/>
        <w:left w:val="none" w:sz="0" w:space="0" w:color="auto"/>
        <w:bottom w:val="none" w:sz="0" w:space="0" w:color="auto"/>
        <w:right w:val="none" w:sz="0" w:space="0" w:color="auto"/>
      </w:divBdr>
    </w:div>
    <w:div w:id="103042353">
      <w:marLeft w:val="0"/>
      <w:marRight w:val="0"/>
      <w:marTop w:val="0"/>
      <w:marBottom w:val="0"/>
      <w:divBdr>
        <w:top w:val="none" w:sz="0" w:space="0" w:color="auto"/>
        <w:left w:val="none" w:sz="0" w:space="0" w:color="auto"/>
        <w:bottom w:val="none" w:sz="0" w:space="0" w:color="auto"/>
        <w:right w:val="none" w:sz="0" w:space="0" w:color="auto"/>
      </w:divBdr>
    </w:div>
    <w:div w:id="105587840">
      <w:marLeft w:val="0"/>
      <w:marRight w:val="0"/>
      <w:marTop w:val="0"/>
      <w:marBottom w:val="0"/>
      <w:divBdr>
        <w:top w:val="none" w:sz="0" w:space="0" w:color="auto"/>
        <w:left w:val="none" w:sz="0" w:space="0" w:color="auto"/>
        <w:bottom w:val="none" w:sz="0" w:space="0" w:color="auto"/>
        <w:right w:val="none" w:sz="0" w:space="0" w:color="auto"/>
      </w:divBdr>
    </w:div>
    <w:div w:id="106506526">
      <w:marLeft w:val="0"/>
      <w:marRight w:val="0"/>
      <w:marTop w:val="0"/>
      <w:marBottom w:val="0"/>
      <w:divBdr>
        <w:top w:val="none" w:sz="0" w:space="0" w:color="auto"/>
        <w:left w:val="none" w:sz="0" w:space="0" w:color="auto"/>
        <w:bottom w:val="none" w:sz="0" w:space="0" w:color="auto"/>
        <w:right w:val="none" w:sz="0" w:space="0" w:color="auto"/>
      </w:divBdr>
      <w:divsChild>
        <w:div w:id="789275987">
          <w:marLeft w:val="0"/>
          <w:marRight w:val="0"/>
          <w:marTop w:val="0"/>
          <w:marBottom w:val="0"/>
          <w:divBdr>
            <w:top w:val="none" w:sz="0" w:space="0" w:color="auto"/>
            <w:left w:val="none" w:sz="0" w:space="0" w:color="auto"/>
            <w:bottom w:val="none" w:sz="0" w:space="0" w:color="auto"/>
            <w:right w:val="none" w:sz="0" w:space="0" w:color="auto"/>
          </w:divBdr>
        </w:div>
        <w:div w:id="1189248113">
          <w:marLeft w:val="0"/>
          <w:marRight w:val="0"/>
          <w:marTop w:val="0"/>
          <w:marBottom w:val="0"/>
          <w:divBdr>
            <w:top w:val="none" w:sz="0" w:space="0" w:color="auto"/>
            <w:left w:val="none" w:sz="0" w:space="0" w:color="auto"/>
            <w:bottom w:val="none" w:sz="0" w:space="0" w:color="auto"/>
            <w:right w:val="none" w:sz="0" w:space="0" w:color="auto"/>
          </w:divBdr>
        </w:div>
      </w:divsChild>
    </w:div>
    <w:div w:id="107357559">
      <w:marLeft w:val="0"/>
      <w:marRight w:val="0"/>
      <w:marTop w:val="0"/>
      <w:marBottom w:val="0"/>
      <w:divBdr>
        <w:top w:val="none" w:sz="0" w:space="0" w:color="auto"/>
        <w:left w:val="none" w:sz="0" w:space="0" w:color="auto"/>
        <w:bottom w:val="none" w:sz="0" w:space="0" w:color="auto"/>
        <w:right w:val="none" w:sz="0" w:space="0" w:color="auto"/>
      </w:divBdr>
    </w:div>
    <w:div w:id="109013558">
      <w:marLeft w:val="0"/>
      <w:marRight w:val="0"/>
      <w:marTop w:val="0"/>
      <w:marBottom w:val="0"/>
      <w:divBdr>
        <w:top w:val="none" w:sz="0" w:space="0" w:color="auto"/>
        <w:left w:val="none" w:sz="0" w:space="0" w:color="auto"/>
        <w:bottom w:val="none" w:sz="0" w:space="0" w:color="auto"/>
        <w:right w:val="none" w:sz="0" w:space="0" w:color="auto"/>
      </w:divBdr>
    </w:div>
    <w:div w:id="111049912">
      <w:marLeft w:val="0"/>
      <w:marRight w:val="0"/>
      <w:marTop w:val="0"/>
      <w:marBottom w:val="0"/>
      <w:divBdr>
        <w:top w:val="none" w:sz="0" w:space="0" w:color="auto"/>
        <w:left w:val="none" w:sz="0" w:space="0" w:color="auto"/>
        <w:bottom w:val="none" w:sz="0" w:space="0" w:color="auto"/>
        <w:right w:val="none" w:sz="0" w:space="0" w:color="auto"/>
      </w:divBdr>
    </w:div>
    <w:div w:id="112135593">
      <w:marLeft w:val="0"/>
      <w:marRight w:val="0"/>
      <w:marTop w:val="0"/>
      <w:marBottom w:val="0"/>
      <w:divBdr>
        <w:top w:val="none" w:sz="0" w:space="0" w:color="auto"/>
        <w:left w:val="none" w:sz="0" w:space="0" w:color="auto"/>
        <w:bottom w:val="none" w:sz="0" w:space="0" w:color="auto"/>
        <w:right w:val="none" w:sz="0" w:space="0" w:color="auto"/>
      </w:divBdr>
    </w:div>
    <w:div w:id="118110586">
      <w:marLeft w:val="0"/>
      <w:marRight w:val="0"/>
      <w:marTop w:val="0"/>
      <w:marBottom w:val="0"/>
      <w:divBdr>
        <w:top w:val="none" w:sz="0" w:space="0" w:color="auto"/>
        <w:left w:val="none" w:sz="0" w:space="0" w:color="auto"/>
        <w:bottom w:val="none" w:sz="0" w:space="0" w:color="auto"/>
        <w:right w:val="none" w:sz="0" w:space="0" w:color="auto"/>
      </w:divBdr>
    </w:div>
    <w:div w:id="119541696">
      <w:marLeft w:val="0"/>
      <w:marRight w:val="0"/>
      <w:marTop w:val="0"/>
      <w:marBottom w:val="0"/>
      <w:divBdr>
        <w:top w:val="none" w:sz="0" w:space="0" w:color="auto"/>
        <w:left w:val="none" w:sz="0" w:space="0" w:color="auto"/>
        <w:bottom w:val="none" w:sz="0" w:space="0" w:color="auto"/>
        <w:right w:val="none" w:sz="0" w:space="0" w:color="auto"/>
      </w:divBdr>
      <w:divsChild>
        <w:div w:id="2067557974">
          <w:marLeft w:val="0"/>
          <w:marRight w:val="0"/>
          <w:marTop w:val="0"/>
          <w:marBottom w:val="0"/>
          <w:divBdr>
            <w:top w:val="none" w:sz="0" w:space="0" w:color="auto"/>
            <w:left w:val="none" w:sz="0" w:space="0" w:color="auto"/>
            <w:bottom w:val="none" w:sz="0" w:space="0" w:color="auto"/>
            <w:right w:val="none" w:sz="0" w:space="0" w:color="auto"/>
          </w:divBdr>
          <w:divsChild>
            <w:div w:id="16086250">
              <w:marLeft w:val="0"/>
              <w:marRight w:val="0"/>
              <w:marTop w:val="0"/>
              <w:marBottom w:val="0"/>
              <w:divBdr>
                <w:top w:val="none" w:sz="0" w:space="0" w:color="auto"/>
                <w:left w:val="none" w:sz="0" w:space="0" w:color="auto"/>
                <w:bottom w:val="none" w:sz="0" w:space="0" w:color="auto"/>
                <w:right w:val="none" w:sz="0" w:space="0" w:color="auto"/>
              </w:divBdr>
            </w:div>
            <w:div w:id="1925188069">
              <w:marLeft w:val="0"/>
              <w:marRight w:val="0"/>
              <w:marTop w:val="0"/>
              <w:marBottom w:val="0"/>
              <w:divBdr>
                <w:top w:val="none" w:sz="0" w:space="0" w:color="auto"/>
                <w:left w:val="none" w:sz="0" w:space="0" w:color="auto"/>
                <w:bottom w:val="none" w:sz="0" w:space="0" w:color="auto"/>
                <w:right w:val="none" w:sz="0" w:space="0" w:color="auto"/>
              </w:divBdr>
            </w:div>
            <w:div w:id="668599497">
              <w:marLeft w:val="0"/>
              <w:marRight w:val="0"/>
              <w:marTop w:val="0"/>
              <w:marBottom w:val="0"/>
              <w:divBdr>
                <w:top w:val="none" w:sz="0" w:space="0" w:color="auto"/>
                <w:left w:val="none" w:sz="0" w:space="0" w:color="auto"/>
                <w:bottom w:val="none" w:sz="0" w:space="0" w:color="auto"/>
                <w:right w:val="none" w:sz="0" w:space="0" w:color="auto"/>
              </w:divBdr>
            </w:div>
            <w:div w:id="307395237">
              <w:marLeft w:val="0"/>
              <w:marRight w:val="0"/>
              <w:marTop w:val="0"/>
              <w:marBottom w:val="0"/>
              <w:divBdr>
                <w:top w:val="none" w:sz="0" w:space="0" w:color="auto"/>
                <w:left w:val="none" w:sz="0" w:space="0" w:color="auto"/>
                <w:bottom w:val="none" w:sz="0" w:space="0" w:color="auto"/>
                <w:right w:val="none" w:sz="0" w:space="0" w:color="auto"/>
              </w:divBdr>
            </w:div>
            <w:div w:id="1009680039">
              <w:marLeft w:val="0"/>
              <w:marRight w:val="0"/>
              <w:marTop w:val="0"/>
              <w:marBottom w:val="0"/>
              <w:divBdr>
                <w:top w:val="none" w:sz="0" w:space="0" w:color="auto"/>
                <w:left w:val="none" w:sz="0" w:space="0" w:color="auto"/>
                <w:bottom w:val="none" w:sz="0" w:space="0" w:color="auto"/>
                <w:right w:val="none" w:sz="0" w:space="0" w:color="auto"/>
              </w:divBdr>
            </w:div>
            <w:div w:id="1917008489">
              <w:marLeft w:val="0"/>
              <w:marRight w:val="0"/>
              <w:marTop w:val="0"/>
              <w:marBottom w:val="0"/>
              <w:divBdr>
                <w:top w:val="none" w:sz="0" w:space="0" w:color="auto"/>
                <w:left w:val="none" w:sz="0" w:space="0" w:color="auto"/>
                <w:bottom w:val="none" w:sz="0" w:space="0" w:color="auto"/>
                <w:right w:val="none" w:sz="0" w:space="0" w:color="auto"/>
              </w:divBdr>
            </w:div>
            <w:div w:id="1823422889">
              <w:marLeft w:val="0"/>
              <w:marRight w:val="0"/>
              <w:marTop w:val="0"/>
              <w:marBottom w:val="0"/>
              <w:divBdr>
                <w:top w:val="none" w:sz="0" w:space="0" w:color="auto"/>
                <w:left w:val="none" w:sz="0" w:space="0" w:color="auto"/>
                <w:bottom w:val="none" w:sz="0" w:space="0" w:color="auto"/>
                <w:right w:val="none" w:sz="0" w:space="0" w:color="auto"/>
              </w:divBdr>
            </w:div>
            <w:div w:id="564268656">
              <w:marLeft w:val="0"/>
              <w:marRight w:val="0"/>
              <w:marTop w:val="0"/>
              <w:marBottom w:val="0"/>
              <w:divBdr>
                <w:top w:val="none" w:sz="0" w:space="0" w:color="auto"/>
                <w:left w:val="none" w:sz="0" w:space="0" w:color="auto"/>
                <w:bottom w:val="none" w:sz="0" w:space="0" w:color="auto"/>
                <w:right w:val="none" w:sz="0" w:space="0" w:color="auto"/>
              </w:divBdr>
            </w:div>
            <w:div w:id="1615097538">
              <w:marLeft w:val="0"/>
              <w:marRight w:val="0"/>
              <w:marTop w:val="0"/>
              <w:marBottom w:val="0"/>
              <w:divBdr>
                <w:top w:val="none" w:sz="0" w:space="0" w:color="auto"/>
                <w:left w:val="none" w:sz="0" w:space="0" w:color="auto"/>
                <w:bottom w:val="none" w:sz="0" w:space="0" w:color="auto"/>
                <w:right w:val="none" w:sz="0" w:space="0" w:color="auto"/>
              </w:divBdr>
            </w:div>
            <w:div w:id="958802146">
              <w:marLeft w:val="0"/>
              <w:marRight w:val="0"/>
              <w:marTop w:val="0"/>
              <w:marBottom w:val="0"/>
              <w:divBdr>
                <w:top w:val="none" w:sz="0" w:space="0" w:color="auto"/>
                <w:left w:val="none" w:sz="0" w:space="0" w:color="auto"/>
                <w:bottom w:val="none" w:sz="0" w:space="0" w:color="auto"/>
                <w:right w:val="none" w:sz="0" w:space="0" w:color="auto"/>
              </w:divBdr>
            </w:div>
            <w:div w:id="2125792">
              <w:marLeft w:val="0"/>
              <w:marRight w:val="0"/>
              <w:marTop w:val="0"/>
              <w:marBottom w:val="0"/>
              <w:divBdr>
                <w:top w:val="none" w:sz="0" w:space="0" w:color="auto"/>
                <w:left w:val="none" w:sz="0" w:space="0" w:color="auto"/>
                <w:bottom w:val="none" w:sz="0" w:space="0" w:color="auto"/>
                <w:right w:val="none" w:sz="0" w:space="0" w:color="auto"/>
              </w:divBdr>
            </w:div>
            <w:div w:id="479923728">
              <w:marLeft w:val="0"/>
              <w:marRight w:val="0"/>
              <w:marTop w:val="0"/>
              <w:marBottom w:val="0"/>
              <w:divBdr>
                <w:top w:val="none" w:sz="0" w:space="0" w:color="auto"/>
                <w:left w:val="none" w:sz="0" w:space="0" w:color="auto"/>
                <w:bottom w:val="none" w:sz="0" w:space="0" w:color="auto"/>
                <w:right w:val="none" w:sz="0" w:space="0" w:color="auto"/>
              </w:divBdr>
            </w:div>
            <w:div w:id="2072535393">
              <w:marLeft w:val="0"/>
              <w:marRight w:val="0"/>
              <w:marTop w:val="0"/>
              <w:marBottom w:val="0"/>
              <w:divBdr>
                <w:top w:val="none" w:sz="0" w:space="0" w:color="auto"/>
                <w:left w:val="none" w:sz="0" w:space="0" w:color="auto"/>
                <w:bottom w:val="none" w:sz="0" w:space="0" w:color="auto"/>
                <w:right w:val="none" w:sz="0" w:space="0" w:color="auto"/>
              </w:divBdr>
            </w:div>
            <w:div w:id="1697267600">
              <w:marLeft w:val="0"/>
              <w:marRight w:val="0"/>
              <w:marTop w:val="0"/>
              <w:marBottom w:val="0"/>
              <w:divBdr>
                <w:top w:val="none" w:sz="0" w:space="0" w:color="auto"/>
                <w:left w:val="none" w:sz="0" w:space="0" w:color="auto"/>
                <w:bottom w:val="none" w:sz="0" w:space="0" w:color="auto"/>
                <w:right w:val="none" w:sz="0" w:space="0" w:color="auto"/>
              </w:divBdr>
            </w:div>
            <w:div w:id="542599716">
              <w:marLeft w:val="0"/>
              <w:marRight w:val="0"/>
              <w:marTop w:val="0"/>
              <w:marBottom w:val="0"/>
              <w:divBdr>
                <w:top w:val="none" w:sz="0" w:space="0" w:color="auto"/>
                <w:left w:val="none" w:sz="0" w:space="0" w:color="auto"/>
                <w:bottom w:val="none" w:sz="0" w:space="0" w:color="auto"/>
                <w:right w:val="none" w:sz="0" w:space="0" w:color="auto"/>
              </w:divBdr>
            </w:div>
            <w:div w:id="560288981">
              <w:marLeft w:val="0"/>
              <w:marRight w:val="0"/>
              <w:marTop w:val="0"/>
              <w:marBottom w:val="0"/>
              <w:divBdr>
                <w:top w:val="none" w:sz="0" w:space="0" w:color="auto"/>
                <w:left w:val="none" w:sz="0" w:space="0" w:color="auto"/>
                <w:bottom w:val="none" w:sz="0" w:space="0" w:color="auto"/>
                <w:right w:val="none" w:sz="0" w:space="0" w:color="auto"/>
              </w:divBdr>
            </w:div>
            <w:div w:id="60761918">
              <w:marLeft w:val="0"/>
              <w:marRight w:val="0"/>
              <w:marTop w:val="0"/>
              <w:marBottom w:val="0"/>
              <w:divBdr>
                <w:top w:val="none" w:sz="0" w:space="0" w:color="auto"/>
                <w:left w:val="none" w:sz="0" w:space="0" w:color="auto"/>
                <w:bottom w:val="none" w:sz="0" w:space="0" w:color="auto"/>
                <w:right w:val="none" w:sz="0" w:space="0" w:color="auto"/>
              </w:divBdr>
            </w:div>
            <w:div w:id="2115778971">
              <w:marLeft w:val="0"/>
              <w:marRight w:val="0"/>
              <w:marTop w:val="0"/>
              <w:marBottom w:val="0"/>
              <w:divBdr>
                <w:top w:val="none" w:sz="0" w:space="0" w:color="auto"/>
                <w:left w:val="none" w:sz="0" w:space="0" w:color="auto"/>
                <w:bottom w:val="none" w:sz="0" w:space="0" w:color="auto"/>
                <w:right w:val="none" w:sz="0" w:space="0" w:color="auto"/>
              </w:divBdr>
            </w:div>
            <w:div w:id="441416783">
              <w:marLeft w:val="0"/>
              <w:marRight w:val="0"/>
              <w:marTop w:val="0"/>
              <w:marBottom w:val="0"/>
              <w:divBdr>
                <w:top w:val="none" w:sz="0" w:space="0" w:color="auto"/>
                <w:left w:val="none" w:sz="0" w:space="0" w:color="auto"/>
                <w:bottom w:val="none" w:sz="0" w:space="0" w:color="auto"/>
                <w:right w:val="none" w:sz="0" w:space="0" w:color="auto"/>
              </w:divBdr>
            </w:div>
            <w:div w:id="457114700">
              <w:marLeft w:val="0"/>
              <w:marRight w:val="0"/>
              <w:marTop w:val="0"/>
              <w:marBottom w:val="0"/>
              <w:divBdr>
                <w:top w:val="none" w:sz="0" w:space="0" w:color="auto"/>
                <w:left w:val="none" w:sz="0" w:space="0" w:color="auto"/>
                <w:bottom w:val="none" w:sz="0" w:space="0" w:color="auto"/>
                <w:right w:val="none" w:sz="0" w:space="0" w:color="auto"/>
              </w:divBdr>
            </w:div>
            <w:div w:id="1931159441">
              <w:marLeft w:val="0"/>
              <w:marRight w:val="0"/>
              <w:marTop w:val="0"/>
              <w:marBottom w:val="0"/>
              <w:divBdr>
                <w:top w:val="none" w:sz="0" w:space="0" w:color="auto"/>
                <w:left w:val="none" w:sz="0" w:space="0" w:color="auto"/>
                <w:bottom w:val="none" w:sz="0" w:space="0" w:color="auto"/>
                <w:right w:val="none" w:sz="0" w:space="0" w:color="auto"/>
              </w:divBdr>
            </w:div>
            <w:div w:id="1920289776">
              <w:marLeft w:val="0"/>
              <w:marRight w:val="0"/>
              <w:marTop w:val="0"/>
              <w:marBottom w:val="0"/>
              <w:divBdr>
                <w:top w:val="none" w:sz="0" w:space="0" w:color="auto"/>
                <w:left w:val="none" w:sz="0" w:space="0" w:color="auto"/>
                <w:bottom w:val="none" w:sz="0" w:space="0" w:color="auto"/>
                <w:right w:val="none" w:sz="0" w:space="0" w:color="auto"/>
              </w:divBdr>
            </w:div>
            <w:div w:id="1277372545">
              <w:marLeft w:val="0"/>
              <w:marRight w:val="0"/>
              <w:marTop w:val="0"/>
              <w:marBottom w:val="0"/>
              <w:divBdr>
                <w:top w:val="none" w:sz="0" w:space="0" w:color="auto"/>
                <w:left w:val="none" w:sz="0" w:space="0" w:color="auto"/>
                <w:bottom w:val="none" w:sz="0" w:space="0" w:color="auto"/>
                <w:right w:val="none" w:sz="0" w:space="0" w:color="auto"/>
              </w:divBdr>
            </w:div>
            <w:div w:id="1998848236">
              <w:marLeft w:val="0"/>
              <w:marRight w:val="0"/>
              <w:marTop w:val="0"/>
              <w:marBottom w:val="0"/>
              <w:divBdr>
                <w:top w:val="none" w:sz="0" w:space="0" w:color="auto"/>
                <w:left w:val="none" w:sz="0" w:space="0" w:color="auto"/>
                <w:bottom w:val="none" w:sz="0" w:space="0" w:color="auto"/>
                <w:right w:val="none" w:sz="0" w:space="0" w:color="auto"/>
              </w:divBdr>
            </w:div>
            <w:div w:id="1685279460">
              <w:marLeft w:val="0"/>
              <w:marRight w:val="0"/>
              <w:marTop w:val="0"/>
              <w:marBottom w:val="0"/>
              <w:divBdr>
                <w:top w:val="none" w:sz="0" w:space="0" w:color="auto"/>
                <w:left w:val="none" w:sz="0" w:space="0" w:color="auto"/>
                <w:bottom w:val="none" w:sz="0" w:space="0" w:color="auto"/>
                <w:right w:val="none" w:sz="0" w:space="0" w:color="auto"/>
              </w:divBdr>
            </w:div>
            <w:div w:id="486481822">
              <w:marLeft w:val="0"/>
              <w:marRight w:val="0"/>
              <w:marTop w:val="0"/>
              <w:marBottom w:val="0"/>
              <w:divBdr>
                <w:top w:val="none" w:sz="0" w:space="0" w:color="auto"/>
                <w:left w:val="none" w:sz="0" w:space="0" w:color="auto"/>
                <w:bottom w:val="none" w:sz="0" w:space="0" w:color="auto"/>
                <w:right w:val="none" w:sz="0" w:space="0" w:color="auto"/>
              </w:divBdr>
            </w:div>
            <w:div w:id="75637851">
              <w:marLeft w:val="0"/>
              <w:marRight w:val="0"/>
              <w:marTop w:val="0"/>
              <w:marBottom w:val="0"/>
              <w:divBdr>
                <w:top w:val="none" w:sz="0" w:space="0" w:color="auto"/>
                <w:left w:val="none" w:sz="0" w:space="0" w:color="auto"/>
                <w:bottom w:val="none" w:sz="0" w:space="0" w:color="auto"/>
                <w:right w:val="none" w:sz="0" w:space="0" w:color="auto"/>
              </w:divBdr>
            </w:div>
            <w:div w:id="1318463002">
              <w:marLeft w:val="0"/>
              <w:marRight w:val="0"/>
              <w:marTop w:val="0"/>
              <w:marBottom w:val="0"/>
              <w:divBdr>
                <w:top w:val="none" w:sz="0" w:space="0" w:color="auto"/>
                <w:left w:val="none" w:sz="0" w:space="0" w:color="auto"/>
                <w:bottom w:val="none" w:sz="0" w:space="0" w:color="auto"/>
                <w:right w:val="none" w:sz="0" w:space="0" w:color="auto"/>
              </w:divBdr>
            </w:div>
            <w:div w:id="1285388699">
              <w:marLeft w:val="0"/>
              <w:marRight w:val="0"/>
              <w:marTop w:val="0"/>
              <w:marBottom w:val="0"/>
              <w:divBdr>
                <w:top w:val="none" w:sz="0" w:space="0" w:color="auto"/>
                <w:left w:val="none" w:sz="0" w:space="0" w:color="auto"/>
                <w:bottom w:val="none" w:sz="0" w:space="0" w:color="auto"/>
                <w:right w:val="none" w:sz="0" w:space="0" w:color="auto"/>
              </w:divBdr>
            </w:div>
            <w:div w:id="1723556507">
              <w:marLeft w:val="0"/>
              <w:marRight w:val="0"/>
              <w:marTop w:val="0"/>
              <w:marBottom w:val="0"/>
              <w:divBdr>
                <w:top w:val="none" w:sz="0" w:space="0" w:color="auto"/>
                <w:left w:val="none" w:sz="0" w:space="0" w:color="auto"/>
                <w:bottom w:val="none" w:sz="0" w:space="0" w:color="auto"/>
                <w:right w:val="none" w:sz="0" w:space="0" w:color="auto"/>
              </w:divBdr>
            </w:div>
            <w:div w:id="1875994828">
              <w:marLeft w:val="0"/>
              <w:marRight w:val="0"/>
              <w:marTop w:val="0"/>
              <w:marBottom w:val="0"/>
              <w:divBdr>
                <w:top w:val="none" w:sz="0" w:space="0" w:color="auto"/>
                <w:left w:val="none" w:sz="0" w:space="0" w:color="auto"/>
                <w:bottom w:val="none" w:sz="0" w:space="0" w:color="auto"/>
                <w:right w:val="none" w:sz="0" w:space="0" w:color="auto"/>
              </w:divBdr>
            </w:div>
            <w:div w:id="1939751067">
              <w:marLeft w:val="0"/>
              <w:marRight w:val="0"/>
              <w:marTop w:val="0"/>
              <w:marBottom w:val="0"/>
              <w:divBdr>
                <w:top w:val="none" w:sz="0" w:space="0" w:color="auto"/>
                <w:left w:val="none" w:sz="0" w:space="0" w:color="auto"/>
                <w:bottom w:val="none" w:sz="0" w:space="0" w:color="auto"/>
                <w:right w:val="none" w:sz="0" w:space="0" w:color="auto"/>
              </w:divBdr>
            </w:div>
            <w:div w:id="306512860">
              <w:marLeft w:val="0"/>
              <w:marRight w:val="0"/>
              <w:marTop w:val="0"/>
              <w:marBottom w:val="0"/>
              <w:divBdr>
                <w:top w:val="none" w:sz="0" w:space="0" w:color="auto"/>
                <w:left w:val="none" w:sz="0" w:space="0" w:color="auto"/>
                <w:bottom w:val="none" w:sz="0" w:space="0" w:color="auto"/>
                <w:right w:val="none" w:sz="0" w:space="0" w:color="auto"/>
              </w:divBdr>
            </w:div>
            <w:div w:id="721442699">
              <w:marLeft w:val="0"/>
              <w:marRight w:val="0"/>
              <w:marTop w:val="0"/>
              <w:marBottom w:val="0"/>
              <w:divBdr>
                <w:top w:val="none" w:sz="0" w:space="0" w:color="auto"/>
                <w:left w:val="none" w:sz="0" w:space="0" w:color="auto"/>
                <w:bottom w:val="none" w:sz="0" w:space="0" w:color="auto"/>
                <w:right w:val="none" w:sz="0" w:space="0" w:color="auto"/>
              </w:divBdr>
            </w:div>
            <w:div w:id="562495671">
              <w:marLeft w:val="0"/>
              <w:marRight w:val="0"/>
              <w:marTop w:val="0"/>
              <w:marBottom w:val="0"/>
              <w:divBdr>
                <w:top w:val="none" w:sz="0" w:space="0" w:color="auto"/>
                <w:left w:val="none" w:sz="0" w:space="0" w:color="auto"/>
                <w:bottom w:val="none" w:sz="0" w:space="0" w:color="auto"/>
                <w:right w:val="none" w:sz="0" w:space="0" w:color="auto"/>
              </w:divBdr>
            </w:div>
            <w:div w:id="1971277900">
              <w:marLeft w:val="0"/>
              <w:marRight w:val="0"/>
              <w:marTop w:val="0"/>
              <w:marBottom w:val="0"/>
              <w:divBdr>
                <w:top w:val="none" w:sz="0" w:space="0" w:color="auto"/>
                <w:left w:val="none" w:sz="0" w:space="0" w:color="auto"/>
                <w:bottom w:val="none" w:sz="0" w:space="0" w:color="auto"/>
                <w:right w:val="none" w:sz="0" w:space="0" w:color="auto"/>
              </w:divBdr>
            </w:div>
            <w:div w:id="438182435">
              <w:marLeft w:val="0"/>
              <w:marRight w:val="0"/>
              <w:marTop w:val="0"/>
              <w:marBottom w:val="0"/>
              <w:divBdr>
                <w:top w:val="none" w:sz="0" w:space="0" w:color="auto"/>
                <w:left w:val="none" w:sz="0" w:space="0" w:color="auto"/>
                <w:bottom w:val="none" w:sz="0" w:space="0" w:color="auto"/>
                <w:right w:val="none" w:sz="0" w:space="0" w:color="auto"/>
              </w:divBdr>
            </w:div>
            <w:div w:id="559826842">
              <w:marLeft w:val="0"/>
              <w:marRight w:val="0"/>
              <w:marTop w:val="0"/>
              <w:marBottom w:val="0"/>
              <w:divBdr>
                <w:top w:val="none" w:sz="0" w:space="0" w:color="auto"/>
                <w:left w:val="none" w:sz="0" w:space="0" w:color="auto"/>
                <w:bottom w:val="none" w:sz="0" w:space="0" w:color="auto"/>
                <w:right w:val="none" w:sz="0" w:space="0" w:color="auto"/>
              </w:divBdr>
            </w:div>
            <w:div w:id="1987467223">
              <w:marLeft w:val="0"/>
              <w:marRight w:val="0"/>
              <w:marTop w:val="0"/>
              <w:marBottom w:val="0"/>
              <w:divBdr>
                <w:top w:val="none" w:sz="0" w:space="0" w:color="auto"/>
                <w:left w:val="none" w:sz="0" w:space="0" w:color="auto"/>
                <w:bottom w:val="none" w:sz="0" w:space="0" w:color="auto"/>
                <w:right w:val="none" w:sz="0" w:space="0" w:color="auto"/>
              </w:divBdr>
            </w:div>
            <w:div w:id="1997756475">
              <w:marLeft w:val="0"/>
              <w:marRight w:val="0"/>
              <w:marTop w:val="0"/>
              <w:marBottom w:val="0"/>
              <w:divBdr>
                <w:top w:val="none" w:sz="0" w:space="0" w:color="auto"/>
                <w:left w:val="none" w:sz="0" w:space="0" w:color="auto"/>
                <w:bottom w:val="none" w:sz="0" w:space="0" w:color="auto"/>
                <w:right w:val="none" w:sz="0" w:space="0" w:color="auto"/>
              </w:divBdr>
            </w:div>
            <w:div w:id="1663197963">
              <w:marLeft w:val="0"/>
              <w:marRight w:val="0"/>
              <w:marTop w:val="0"/>
              <w:marBottom w:val="0"/>
              <w:divBdr>
                <w:top w:val="none" w:sz="0" w:space="0" w:color="auto"/>
                <w:left w:val="none" w:sz="0" w:space="0" w:color="auto"/>
                <w:bottom w:val="none" w:sz="0" w:space="0" w:color="auto"/>
                <w:right w:val="none" w:sz="0" w:space="0" w:color="auto"/>
              </w:divBdr>
            </w:div>
            <w:div w:id="1189828824">
              <w:marLeft w:val="0"/>
              <w:marRight w:val="0"/>
              <w:marTop w:val="0"/>
              <w:marBottom w:val="0"/>
              <w:divBdr>
                <w:top w:val="none" w:sz="0" w:space="0" w:color="auto"/>
                <w:left w:val="none" w:sz="0" w:space="0" w:color="auto"/>
                <w:bottom w:val="none" w:sz="0" w:space="0" w:color="auto"/>
                <w:right w:val="none" w:sz="0" w:space="0" w:color="auto"/>
              </w:divBdr>
            </w:div>
            <w:div w:id="14426460">
              <w:marLeft w:val="0"/>
              <w:marRight w:val="0"/>
              <w:marTop w:val="0"/>
              <w:marBottom w:val="0"/>
              <w:divBdr>
                <w:top w:val="none" w:sz="0" w:space="0" w:color="auto"/>
                <w:left w:val="none" w:sz="0" w:space="0" w:color="auto"/>
                <w:bottom w:val="none" w:sz="0" w:space="0" w:color="auto"/>
                <w:right w:val="none" w:sz="0" w:space="0" w:color="auto"/>
              </w:divBdr>
            </w:div>
            <w:div w:id="1301956184">
              <w:marLeft w:val="0"/>
              <w:marRight w:val="0"/>
              <w:marTop w:val="0"/>
              <w:marBottom w:val="0"/>
              <w:divBdr>
                <w:top w:val="none" w:sz="0" w:space="0" w:color="auto"/>
                <w:left w:val="none" w:sz="0" w:space="0" w:color="auto"/>
                <w:bottom w:val="none" w:sz="0" w:space="0" w:color="auto"/>
                <w:right w:val="none" w:sz="0" w:space="0" w:color="auto"/>
              </w:divBdr>
            </w:div>
            <w:div w:id="751050807">
              <w:marLeft w:val="0"/>
              <w:marRight w:val="0"/>
              <w:marTop w:val="0"/>
              <w:marBottom w:val="0"/>
              <w:divBdr>
                <w:top w:val="none" w:sz="0" w:space="0" w:color="auto"/>
                <w:left w:val="none" w:sz="0" w:space="0" w:color="auto"/>
                <w:bottom w:val="none" w:sz="0" w:space="0" w:color="auto"/>
                <w:right w:val="none" w:sz="0" w:space="0" w:color="auto"/>
              </w:divBdr>
            </w:div>
            <w:div w:id="1900089024">
              <w:marLeft w:val="0"/>
              <w:marRight w:val="0"/>
              <w:marTop w:val="0"/>
              <w:marBottom w:val="0"/>
              <w:divBdr>
                <w:top w:val="none" w:sz="0" w:space="0" w:color="auto"/>
                <w:left w:val="none" w:sz="0" w:space="0" w:color="auto"/>
                <w:bottom w:val="none" w:sz="0" w:space="0" w:color="auto"/>
                <w:right w:val="none" w:sz="0" w:space="0" w:color="auto"/>
              </w:divBdr>
            </w:div>
            <w:div w:id="1733121216">
              <w:marLeft w:val="0"/>
              <w:marRight w:val="0"/>
              <w:marTop w:val="0"/>
              <w:marBottom w:val="0"/>
              <w:divBdr>
                <w:top w:val="none" w:sz="0" w:space="0" w:color="auto"/>
                <w:left w:val="none" w:sz="0" w:space="0" w:color="auto"/>
                <w:bottom w:val="none" w:sz="0" w:space="0" w:color="auto"/>
                <w:right w:val="none" w:sz="0" w:space="0" w:color="auto"/>
              </w:divBdr>
            </w:div>
            <w:div w:id="1864978613">
              <w:marLeft w:val="0"/>
              <w:marRight w:val="0"/>
              <w:marTop w:val="0"/>
              <w:marBottom w:val="0"/>
              <w:divBdr>
                <w:top w:val="none" w:sz="0" w:space="0" w:color="auto"/>
                <w:left w:val="none" w:sz="0" w:space="0" w:color="auto"/>
                <w:bottom w:val="none" w:sz="0" w:space="0" w:color="auto"/>
                <w:right w:val="none" w:sz="0" w:space="0" w:color="auto"/>
              </w:divBdr>
            </w:div>
            <w:div w:id="1412385505">
              <w:marLeft w:val="0"/>
              <w:marRight w:val="0"/>
              <w:marTop w:val="0"/>
              <w:marBottom w:val="0"/>
              <w:divBdr>
                <w:top w:val="none" w:sz="0" w:space="0" w:color="auto"/>
                <w:left w:val="none" w:sz="0" w:space="0" w:color="auto"/>
                <w:bottom w:val="none" w:sz="0" w:space="0" w:color="auto"/>
                <w:right w:val="none" w:sz="0" w:space="0" w:color="auto"/>
              </w:divBdr>
            </w:div>
            <w:div w:id="1223103801">
              <w:marLeft w:val="0"/>
              <w:marRight w:val="0"/>
              <w:marTop w:val="0"/>
              <w:marBottom w:val="0"/>
              <w:divBdr>
                <w:top w:val="none" w:sz="0" w:space="0" w:color="auto"/>
                <w:left w:val="none" w:sz="0" w:space="0" w:color="auto"/>
                <w:bottom w:val="none" w:sz="0" w:space="0" w:color="auto"/>
                <w:right w:val="none" w:sz="0" w:space="0" w:color="auto"/>
              </w:divBdr>
            </w:div>
            <w:div w:id="776562174">
              <w:marLeft w:val="0"/>
              <w:marRight w:val="0"/>
              <w:marTop w:val="0"/>
              <w:marBottom w:val="0"/>
              <w:divBdr>
                <w:top w:val="none" w:sz="0" w:space="0" w:color="auto"/>
                <w:left w:val="none" w:sz="0" w:space="0" w:color="auto"/>
                <w:bottom w:val="none" w:sz="0" w:space="0" w:color="auto"/>
                <w:right w:val="none" w:sz="0" w:space="0" w:color="auto"/>
              </w:divBdr>
            </w:div>
            <w:div w:id="1764377618">
              <w:marLeft w:val="0"/>
              <w:marRight w:val="0"/>
              <w:marTop w:val="0"/>
              <w:marBottom w:val="0"/>
              <w:divBdr>
                <w:top w:val="none" w:sz="0" w:space="0" w:color="auto"/>
                <w:left w:val="none" w:sz="0" w:space="0" w:color="auto"/>
                <w:bottom w:val="none" w:sz="0" w:space="0" w:color="auto"/>
                <w:right w:val="none" w:sz="0" w:space="0" w:color="auto"/>
              </w:divBdr>
            </w:div>
            <w:div w:id="324285800">
              <w:marLeft w:val="0"/>
              <w:marRight w:val="0"/>
              <w:marTop w:val="0"/>
              <w:marBottom w:val="0"/>
              <w:divBdr>
                <w:top w:val="none" w:sz="0" w:space="0" w:color="auto"/>
                <w:left w:val="none" w:sz="0" w:space="0" w:color="auto"/>
                <w:bottom w:val="none" w:sz="0" w:space="0" w:color="auto"/>
                <w:right w:val="none" w:sz="0" w:space="0" w:color="auto"/>
              </w:divBdr>
            </w:div>
            <w:div w:id="1955136491">
              <w:marLeft w:val="0"/>
              <w:marRight w:val="0"/>
              <w:marTop w:val="0"/>
              <w:marBottom w:val="0"/>
              <w:divBdr>
                <w:top w:val="none" w:sz="0" w:space="0" w:color="auto"/>
                <w:left w:val="none" w:sz="0" w:space="0" w:color="auto"/>
                <w:bottom w:val="none" w:sz="0" w:space="0" w:color="auto"/>
                <w:right w:val="none" w:sz="0" w:space="0" w:color="auto"/>
              </w:divBdr>
            </w:div>
            <w:div w:id="1591818451">
              <w:marLeft w:val="0"/>
              <w:marRight w:val="0"/>
              <w:marTop w:val="0"/>
              <w:marBottom w:val="0"/>
              <w:divBdr>
                <w:top w:val="none" w:sz="0" w:space="0" w:color="auto"/>
                <w:left w:val="none" w:sz="0" w:space="0" w:color="auto"/>
                <w:bottom w:val="none" w:sz="0" w:space="0" w:color="auto"/>
                <w:right w:val="none" w:sz="0" w:space="0" w:color="auto"/>
              </w:divBdr>
            </w:div>
            <w:div w:id="421339655">
              <w:marLeft w:val="0"/>
              <w:marRight w:val="0"/>
              <w:marTop w:val="0"/>
              <w:marBottom w:val="0"/>
              <w:divBdr>
                <w:top w:val="none" w:sz="0" w:space="0" w:color="auto"/>
                <w:left w:val="none" w:sz="0" w:space="0" w:color="auto"/>
                <w:bottom w:val="none" w:sz="0" w:space="0" w:color="auto"/>
                <w:right w:val="none" w:sz="0" w:space="0" w:color="auto"/>
              </w:divBdr>
            </w:div>
            <w:div w:id="30036828">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750782320">
              <w:marLeft w:val="0"/>
              <w:marRight w:val="0"/>
              <w:marTop w:val="0"/>
              <w:marBottom w:val="0"/>
              <w:divBdr>
                <w:top w:val="none" w:sz="0" w:space="0" w:color="auto"/>
                <w:left w:val="none" w:sz="0" w:space="0" w:color="auto"/>
                <w:bottom w:val="none" w:sz="0" w:space="0" w:color="auto"/>
                <w:right w:val="none" w:sz="0" w:space="0" w:color="auto"/>
              </w:divBdr>
            </w:div>
            <w:div w:id="1818573844">
              <w:marLeft w:val="0"/>
              <w:marRight w:val="0"/>
              <w:marTop w:val="0"/>
              <w:marBottom w:val="0"/>
              <w:divBdr>
                <w:top w:val="none" w:sz="0" w:space="0" w:color="auto"/>
                <w:left w:val="none" w:sz="0" w:space="0" w:color="auto"/>
                <w:bottom w:val="none" w:sz="0" w:space="0" w:color="auto"/>
                <w:right w:val="none" w:sz="0" w:space="0" w:color="auto"/>
              </w:divBdr>
            </w:div>
            <w:div w:id="1781222287">
              <w:marLeft w:val="0"/>
              <w:marRight w:val="0"/>
              <w:marTop w:val="0"/>
              <w:marBottom w:val="0"/>
              <w:divBdr>
                <w:top w:val="none" w:sz="0" w:space="0" w:color="auto"/>
                <w:left w:val="none" w:sz="0" w:space="0" w:color="auto"/>
                <w:bottom w:val="none" w:sz="0" w:space="0" w:color="auto"/>
                <w:right w:val="none" w:sz="0" w:space="0" w:color="auto"/>
              </w:divBdr>
            </w:div>
            <w:div w:id="1556745770">
              <w:marLeft w:val="0"/>
              <w:marRight w:val="0"/>
              <w:marTop w:val="0"/>
              <w:marBottom w:val="0"/>
              <w:divBdr>
                <w:top w:val="none" w:sz="0" w:space="0" w:color="auto"/>
                <w:left w:val="none" w:sz="0" w:space="0" w:color="auto"/>
                <w:bottom w:val="none" w:sz="0" w:space="0" w:color="auto"/>
                <w:right w:val="none" w:sz="0" w:space="0" w:color="auto"/>
              </w:divBdr>
            </w:div>
            <w:div w:id="1543983518">
              <w:marLeft w:val="0"/>
              <w:marRight w:val="0"/>
              <w:marTop w:val="0"/>
              <w:marBottom w:val="0"/>
              <w:divBdr>
                <w:top w:val="none" w:sz="0" w:space="0" w:color="auto"/>
                <w:left w:val="none" w:sz="0" w:space="0" w:color="auto"/>
                <w:bottom w:val="none" w:sz="0" w:space="0" w:color="auto"/>
                <w:right w:val="none" w:sz="0" w:space="0" w:color="auto"/>
              </w:divBdr>
            </w:div>
            <w:div w:id="1184784664">
              <w:marLeft w:val="0"/>
              <w:marRight w:val="0"/>
              <w:marTop w:val="0"/>
              <w:marBottom w:val="0"/>
              <w:divBdr>
                <w:top w:val="none" w:sz="0" w:space="0" w:color="auto"/>
                <w:left w:val="none" w:sz="0" w:space="0" w:color="auto"/>
                <w:bottom w:val="none" w:sz="0" w:space="0" w:color="auto"/>
                <w:right w:val="none" w:sz="0" w:space="0" w:color="auto"/>
              </w:divBdr>
            </w:div>
            <w:div w:id="191646986">
              <w:marLeft w:val="0"/>
              <w:marRight w:val="0"/>
              <w:marTop w:val="0"/>
              <w:marBottom w:val="0"/>
              <w:divBdr>
                <w:top w:val="none" w:sz="0" w:space="0" w:color="auto"/>
                <w:left w:val="none" w:sz="0" w:space="0" w:color="auto"/>
                <w:bottom w:val="none" w:sz="0" w:space="0" w:color="auto"/>
                <w:right w:val="none" w:sz="0" w:space="0" w:color="auto"/>
              </w:divBdr>
            </w:div>
            <w:div w:id="637733732">
              <w:marLeft w:val="0"/>
              <w:marRight w:val="0"/>
              <w:marTop w:val="0"/>
              <w:marBottom w:val="0"/>
              <w:divBdr>
                <w:top w:val="none" w:sz="0" w:space="0" w:color="auto"/>
                <w:left w:val="none" w:sz="0" w:space="0" w:color="auto"/>
                <w:bottom w:val="none" w:sz="0" w:space="0" w:color="auto"/>
                <w:right w:val="none" w:sz="0" w:space="0" w:color="auto"/>
              </w:divBdr>
            </w:div>
            <w:div w:id="2115519546">
              <w:marLeft w:val="0"/>
              <w:marRight w:val="0"/>
              <w:marTop w:val="0"/>
              <w:marBottom w:val="0"/>
              <w:divBdr>
                <w:top w:val="none" w:sz="0" w:space="0" w:color="auto"/>
                <w:left w:val="none" w:sz="0" w:space="0" w:color="auto"/>
                <w:bottom w:val="none" w:sz="0" w:space="0" w:color="auto"/>
                <w:right w:val="none" w:sz="0" w:space="0" w:color="auto"/>
              </w:divBdr>
            </w:div>
            <w:div w:id="2005236523">
              <w:marLeft w:val="0"/>
              <w:marRight w:val="0"/>
              <w:marTop w:val="0"/>
              <w:marBottom w:val="0"/>
              <w:divBdr>
                <w:top w:val="none" w:sz="0" w:space="0" w:color="auto"/>
                <w:left w:val="none" w:sz="0" w:space="0" w:color="auto"/>
                <w:bottom w:val="none" w:sz="0" w:space="0" w:color="auto"/>
                <w:right w:val="none" w:sz="0" w:space="0" w:color="auto"/>
              </w:divBdr>
            </w:div>
            <w:div w:id="1187063084">
              <w:marLeft w:val="0"/>
              <w:marRight w:val="0"/>
              <w:marTop w:val="0"/>
              <w:marBottom w:val="0"/>
              <w:divBdr>
                <w:top w:val="none" w:sz="0" w:space="0" w:color="auto"/>
                <w:left w:val="none" w:sz="0" w:space="0" w:color="auto"/>
                <w:bottom w:val="none" w:sz="0" w:space="0" w:color="auto"/>
                <w:right w:val="none" w:sz="0" w:space="0" w:color="auto"/>
              </w:divBdr>
            </w:div>
            <w:div w:id="478770162">
              <w:marLeft w:val="0"/>
              <w:marRight w:val="0"/>
              <w:marTop w:val="0"/>
              <w:marBottom w:val="0"/>
              <w:divBdr>
                <w:top w:val="none" w:sz="0" w:space="0" w:color="auto"/>
                <w:left w:val="none" w:sz="0" w:space="0" w:color="auto"/>
                <w:bottom w:val="none" w:sz="0" w:space="0" w:color="auto"/>
                <w:right w:val="none" w:sz="0" w:space="0" w:color="auto"/>
              </w:divBdr>
            </w:div>
            <w:div w:id="623122698">
              <w:marLeft w:val="0"/>
              <w:marRight w:val="0"/>
              <w:marTop w:val="0"/>
              <w:marBottom w:val="0"/>
              <w:divBdr>
                <w:top w:val="none" w:sz="0" w:space="0" w:color="auto"/>
                <w:left w:val="none" w:sz="0" w:space="0" w:color="auto"/>
                <w:bottom w:val="none" w:sz="0" w:space="0" w:color="auto"/>
                <w:right w:val="none" w:sz="0" w:space="0" w:color="auto"/>
              </w:divBdr>
            </w:div>
            <w:div w:id="720986252">
              <w:marLeft w:val="0"/>
              <w:marRight w:val="0"/>
              <w:marTop w:val="0"/>
              <w:marBottom w:val="0"/>
              <w:divBdr>
                <w:top w:val="none" w:sz="0" w:space="0" w:color="auto"/>
                <w:left w:val="none" w:sz="0" w:space="0" w:color="auto"/>
                <w:bottom w:val="none" w:sz="0" w:space="0" w:color="auto"/>
                <w:right w:val="none" w:sz="0" w:space="0" w:color="auto"/>
              </w:divBdr>
            </w:div>
            <w:div w:id="147287713">
              <w:marLeft w:val="0"/>
              <w:marRight w:val="0"/>
              <w:marTop w:val="0"/>
              <w:marBottom w:val="0"/>
              <w:divBdr>
                <w:top w:val="none" w:sz="0" w:space="0" w:color="auto"/>
                <w:left w:val="none" w:sz="0" w:space="0" w:color="auto"/>
                <w:bottom w:val="none" w:sz="0" w:space="0" w:color="auto"/>
                <w:right w:val="none" w:sz="0" w:space="0" w:color="auto"/>
              </w:divBdr>
            </w:div>
            <w:div w:id="1019550766">
              <w:marLeft w:val="0"/>
              <w:marRight w:val="0"/>
              <w:marTop w:val="0"/>
              <w:marBottom w:val="0"/>
              <w:divBdr>
                <w:top w:val="none" w:sz="0" w:space="0" w:color="auto"/>
                <w:left w:val="none" w:sz="0" w:space="0" w:color="auto"/>
                <w:bottom w:val="none" w:sz="0" w:space="0" w:color="auto"/>
                <w:right w:val="none" w:sz="0" w:space="0" w:color="auto"/>
              </w:divBdr>
            </w:div>
            <w:div w:id="323632921">
              <w:marLeft w:val="0"/>
              <w:marRight w:val="0"/>
              <w:marTop w:val="0"/>
              <w:marBottom w:val="0"/>
              <w:divBdr>
                <w:top w:val="none" w:sz="0" w:space="0" w:color="auto"/>
                <w:left w:val="none" w:sz="0" w:space="0" w:color="auto"/>
                <w:bottom w:val="none" w:sz="0" w:space="0" w:color="auto"/>
                <w:right w:val="none" w:sz="0" w:space="0" w:color="auto"/>
              </w:divBdr>
            </w:div>
            <w:div w:id="949355596">
              <w:marLeft w:val="0"/>
              <w:marRight w:val="0"/>
              <w:marTop w:val="0"/>
              <w:marBottom w:val="0"/>
              <w:divBdr>
                <w:top w:val="none" w:sz="0" w:space="0" w:color="auto"/>
                <w:left w:val="none" w:sz="0" w:space="0" w:color="auto"/>
                <w:bottom w:val="none" w:sz="0" w:space="0" w:color="auto"/>
                <w:right w:val="none" w:sz="0" w:space="0" w:color="auto"/>
              </w:divBdr>
            </w:div>
            <w:div w:id="1938245952">
              <w:marLeft w:val="0"/>
              <w:marRight w:val="0"/>
              <w:marTop w:val="0"/>
              <w:marBottom w:val="0"/>
              <w:divBdr>
                <w:top w:val="none" w:sz="0" w:space="0" w:color="auto"/>
                <w:left w:val="none" w:sz="0" w:space="0" w:color="auto"/>
                <w:bottom w:val="none" w:sz="0" w:space="0" w:color="auto"/>
                <w:right w:val="none" w:sz="0" w:space="0" w:color="auto"/>
              </w:divBdr>
            </w:div>
            <w:div w:id="65765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5348">
      <w:marLeft w:val="0"/>
      <w:marRight w:val="0"/>
      <w:marTop w:val="0"/>
      <w:marBottom w:val="0"/>
      <w:divBdr>
        <w:top w:val="none" w:sz="0" w:space="0" w:color="auto"/>
        <w:left w:val="none" w:sz="0" w:space="0" w:color="auto"/>
        <w:bottom w:val="none" w:sz="0" w:space="0" w:color="auto"/>
        <w:right w:val="none" w:sz="0" w:space="0" w:color="auto"/>
      </w:divBdr>
    </w:div>
    <w:div w:id="121853738">
      <w:marLeft w:val="0"/>
      <w:marRight w:val="0"/>
      <w:marTop w:val="0"/>
      <w:marBottom w:val="0"/>
      <w:divBdr>
        <w:top w:val="none" w:sz="0" w:space="0" w:color="auto"/>
        <w:left w:val="none" w:sz="0" w:space="0" w:color="auto"/>
        <w:bottom w:val="none" w:sz="0" w:space="0" w:color="auto"/>
        <w:right w:val="none" w:sz="0" w:space="0" w:color="auto"/>
      </w:divBdr>
    </w:div>
    <w:div w:id="122120158">
      <w:marLeft w:val="0"/>
      <w:marRight w:val="0"/>
      <w:marTop w:val="0"/>
      <w:marBottom w:val="0"/>
      <w:divBdr>
        <w:top w:val="none" w:sz="0" w:space="0" w:color="auto"/>
        <w:left w:val="none" w:sz="0" w:space="0" w:color="auto"/>
        <w:bottom w:val="none" w:sz="0" w:space="0" w:color="auto"/>
        <w:right w:val="none" w:sz="0" w:space="0" w:color="auto"/>
      </w:divBdr>
    </w:div>
    <w:div w:id="122501296">
      <w:marLeft w:val="0"/>
      <w:marRight w:val="0"/>
      <w:marTop w:val="0"/>
      <w:marBottom w:val="0"/>
      <w:divBdr>
        <w:top w:val="none" w:sz="0" w:space="0" w:color="auto"/>
        <w:left w:val="none" w:sz="0" w:space="0" w:color="auto"/>
        <w:bottom w:val="none" w:sz="0" w:space="0" w:color="auto"/>
        <w:right w:val="none" w:sz="0" w:space="0" w:color="auto"/>
      </w:divBdr>
    </w:div>
    <w:div w:id="123929534">
      <w:marLeft w:val="0"/>
      <w:marRight w:val="0"/>
      <w:marTop w:val="0"/>
      <w:marBottom w:val="0"/>
      <w:divBdr>
        <w:top w:val="none" w:sz="0" w:space="0" w:color="auto"/>
        <w:left w:val="none" w:sz="0" w:space="0" w:color="auto"/>
        <w:bottom w:val="none" w:sz="0" w:space="0" w:color="auto"/>
        <w:right w:val="none" w:sz="0" w:space="0" w:color="auto"/>
      </w:divBdr>
    </w:div>
    <w:div w:id="125052081">
      <w:marLeft w:val="0"/>
      <w:marRight w:val="0"/>
      <w:marTop w:val="0"/>
      <w:marBottom w:val="0"/>
      <w:divBdr>
        <w:top w:val="none" w:sz="0" w:space="0" w:color="auto"/>
        <w:left w:val="none" w:sz="0" w:space="0" w:color="auto"/>
        <w:bottom w:val="none" w:sz="0" w:space="0" w:color="auto"/>
        <w:right w:val="none" w:sz="0" w:space="0" w:color="auto"/>
      </w:divBdr>
    </w:div>
    <w:div w:id="127404939">
      <w:marLeft w:val="0"/>
      <w:marRight w:val="0"/>
      <w:marTop w:val="0"/>
      <w:marBottom w:val="0"/>
      <w:divBdr>
        <w:top w:val="none" w:sz="0" w:space="0" w:color="auto"/>
        <w:left w:val="none" w:sz="0" w:space="0" w:color="auto"/>
        <w:bottom w:val="none" w:sz="0" w:space="0" w:color="auto"/>
        <w:right w:val="none" w:sz="0" w:space="0" w:color="auto"/>
      </w:divBdr>
    </w:div>
    <w:div w:id="129788412">
      <w:marLeft w:val="0"/>
      <w:marRight w:val="0"/>
      <w:marTop w:val="0"/>
      <w:marBottom w:val="0"/>
      <w:divBdr>
        <w:top w:val="none" w:sz="0" w:space="0" w:color="auto"/>
        <w:left w:val="none" w:sz="0" w:space="0" w:color="auto"/>
        <w:bottom w:val="none" w:sz="0" w:space="0" w:color="auto"/>
        <w:right w:val="none" w:sz="0" w:space="0" w:color="auto"/>
      </w:divBdr>
    </w:div>
    <w:div w:id="130829539">
      <w:marLeft w:val="0"/>
      <w:marRight w:val="0"/>
      <w:marTop w:val="0"/>
      <w:marBottom w:val="0"/>
      <w:divBdr>
        <w:top w:val="none" w:sz="0" w:space="0" w:color="auto"/>
        <w:left w:val="none" w:sz="0" w:space="0" w:color="auto"/>
        <w:bottom w:val="none" w:sz="0" w:space="0" w:color="auto"/>
        <w:right w:val="none" w:sz="0" w:space="0" w:color="auto"/>
      </w:divBdr>
      <w:divsChild>
        <w:div w:id="1039475127">
          <w:marLeft w:val="0"/>
          <w:marRight w:val="0"/>
          <w:marTop w:val="0"/>
          <w:marBottom w:val="0"/>
          <w:divBdr>
            <w:top w:val="none" w:sz="0" w:space="0" w:color="auto"/>
            <w:left w:val="none" w:sz="0" w:space="0" w:color="auto"/>
            <w:bottom w:val="none" w:sz="0" w:space="0" w:color="auto"/>
            <w:right w:val="none" w:sz="0" w:space="0" w:color="auto"/>
          </w:divBdr>
          <w:divsChild>
            <w:div w:id="108941009">
              <w:marLeft w:val="0"/>
              <w:marRight w:val="0"/>
              <w:marTop w:val="0"/>
              <w:marBottom w:val="0"/>
              <w:divBdr>
                <w:top w:val="none" w:sz="0" w:space="0" w:color="auto"/>
                <w:left w:val="none" w:sz="0" w:space="0" w:color="auto"/>
                <w:bottom w:val="none" w:sz="0" w:space="0" w:color="auto"/>
                <w:right w:val="none" w:sz="0" w:space="0" w:color="auto"/>
              </w:divBdr>
            </w:div>
            <w:div w:id="1499075702">
              <w:marLeft w:val="0"/>
              <w:marRight w:val="0"/>
              <w:marTop w:val="0"/>
              <w:marBottom w:val="0"/>
              <w:divBdr>
                <w:top w:val="none" w:sz="0" w:space="0" w:color="auto"/>
                <w:left w:val="none" w:sz="0" w:space="0" w:color="auto"/>
                <w:bottom w:val="none" w:sz="0" w:space="0" w:color="auto"/>
                <w:right w:val="none" w:sz="0" w:space="0" w:color="auto"/>
              </w:divBdr>
            </w:div>
            <w:div w:id="40401810">
              <w:marLeft w:val="0"/>
              <w:marRight w:val="0"/>
              <w:marTop w:val="0"/>
              <w:marBottom w:val="0"/>
              <w:divBdr>
                <w:top w:val="none" w:sz="0" w:space="0" w:color="auto"/>
                <w:left w:val="none" w:sz="0" w:space="0" w:color="auto"/>
                <w:bottom w:val="none" w:sz="0" w:space="0" w:color="auto"/>
                <w:right w:val="none" w:sz="0" w:space="0" w:color="auto"/>
              </w:divBdr>
            </w:div>
            <w:div w:id="1040131517">
              <w:marLeft w:val="0"/>
              <w:marRight w:val="0"/>
              <w:marTop w:val="0"/>
              <w:marBottom w:val="0"/>
              <w:divBdr>
                <w:top w:val="none" w:sz="0" w:space="0" w:color="auto"/>
                <w:left w:val="none" w:sz="0" w:space="0" w:color="auto"/>
                <w:bottom w:val="none" w:sz="0" w:space="0" w:color="auto"/>
                <w:right w:val="none" w:sz="0" w:space="0" w:color="auto"/>
              </w:divBdr>
            </w:div>
            <w:div w:id="1475563322">
              <w:marLeft w:val="0"/>
              <w:marRight w:val="0"/>
              <w:marTop w:val="0"/>
              <w:marBottom w:val="0"/>
              <w:divBdr>
                <w:top w:val="none" w:sz="0" w:space="0" w:color="auto"/>
                <w:left w:val="none" w:sz="0" w:space="0" w:color="auto"/>
                <w:bottom w:val="none" w:sz="0" w:space="0" w:color="auto"/>
                <w:right w:val="none" w:sz="0" w:space="0" w:color="auto"/>
              </w:divBdr>
            </w:div>
            <w:div w:id="194856828">
              <w:marLeft w:val="0"/>
              <w:marRight w:val="0"/>
              <w:marTop w:val="0"/>
              <w:marBottom w:val="0"/>
              <w:divBdr>
                <w:top w:val="none" w:sz="0" w:space="0" w:color="auto"/>
                <w:left w:val="none" w:sz="0" w:space="0" w:color="auto"/>
                <w:bottom w:val="none" w:sz="0" w:space="0" w:color="auto"/>
                <w:right w:val="none" w:sz="0" w:space="0" w:color="auto"/>
              </w:divBdr>
            </w:div>
            <w:div w:id="2082747319">
              <w:marLeft w:val="0"/>
              <w:marRight w:val="0"/>
              <w:marTop w:val="0"/>
              <w:marBottom w:val="0"/>
              <w:divBdr>
                <w:top w:val="none" w:sz="0" w:space="0" w:color="auto"/>
                <w:left w:val="none" w:sz="0" w:space="0" w:color="auto"/>
                <w:bottom w:val="none" w:sz="0" w:space="0" w:color="auto"/>
                <w:right w:val="none" w:sz="0" w:space="0" w:color="auto"/>
              </w:divBdr>
            </w:div>
            <w:div w:id="2144156457">
              <w:marLeft w:val="0"/>
              <w:marRight w:val="0"/>
              <w:marTop w:val="0"/>
              <w:marBottom w:val="0"/>
              <w:divBdr>
                <w:top w:val="none" w:sz="0" w:space="0" w:color="auto"/>
                <w:left w:val="none" w:sz="0" w:space="0" w:color="auto"/>
                <w:bottom w:val="none" w:sz="0" w:space="0" w:color="auto"/>
                <w:right w:val="none" w:sz="0" w:space="0" w:color="auto"/>
              </w:divBdr>
            </w:div>
            <w:div w:id="467865686">
              <w:marLeft w:val="0"/>
              <w:marRight w:val="0"/>
              <w:marTop w:val="0"/>
              <w:marBottom w:val="0"/>
              <w:divBdr>
                <w:top w:val="none" w:sz="0" w:space="0" w:color="auto"/>
                <w:left w:val="none" w:sz="0" w:space="0" w:color="auto"/>
                <w:bottom w:val="none" w:sz="0" w:space="0" w:color="auto"/>
                <w:right w:val="none" w:sz="0" w:space="0" w:color="auto"/>
              </w:divBdr>
            </w:div>
            <w:div w:id="813105992">
              <w:marLeft w:val="0"/>
              <w:marRight w:val="0"/>
              <w:marTop w:val="0"/>
              <w:marBottom w:val="0"/>
              <w:divBdr>
                <w:top w:val="none" w:sz="0" w:space="0" w:color="auto"/>
                <w:left w:val="none" w:sz="0" w:space="0" w:color="auto"/>
                <w:bottom w:val="none" w:sz="0" w:space="0" w:color="auto"/>
                <w:right w:val="none" w:sz="0" w:space="0" w:color="auto"/>
              </w:divBdr>
            </w:div>
            <w:div w:id="1754618810">
              <w:marLeft w:val="0"/>
              <w:marRight w:val="0"/>
              <w:marTop w:val="0"/>
              <w:marBottom w:val="0"/>
              <w:divBdr>
                <w:top w:val="none" w:sz="0" w:space="0" w:color="auto"/>
                <w:left w:val="none" w:sz="0" w:space="0" w:color="auto"/>
                <w:bottom w:val="none" w:sz="0" w:space="0" w:color="auto"/>
                <w:right w:val="none" w:sz="0" w:space="0" w:color="auto"/>
              </w:divBdr>
            </w:div>
            <w:div w:id="77141310">
              <w:marLeft w:val="0"/>
              <w:marRight w:val="0"/>
              <w:marTop w:val="0"/>
              <w:marBottom w:val="0"/>
              <w:divBdr>
                <w:top w:val="none" w:sz="0" w:space="0" w:color="auto"/>
                <w:left w:val="none" w:sz="0" w:space="0" w:color="auto"/>
                <w:bottom w:val="none" w:sz="0" w:space="0" w:color="auto"/>
                <w:right w:val="none" w:sz="0" w:space="0" w:color="auto"/>
              </w:divBdr>
            </w:div>
            <w:div w:id="117114329">
              <w:marLeft w:val="0"/>
              <w:marRight w:val="0"/>
              <w:marTop w:val="0"/>
              <w:marBottom w:val="0"/>
              <w:divBdr>
                <w:top w:val="none" w:sz="0" w:space="0" w:color="auto"/>
                <w:left w:val="none" w:sz="0" w:space="0" w:color="auto"/>
                <w:bottom w:val="none" w:sz="0" w:space="0" w:color="auto"/>
                <w:right w:val="none" w:sz="0" w:space="0" w:color="auto"/>
              </w:divBdr>
            </w:div>
            <w:div w:id="1451123679">
              <w:marLeft w:val="0"/>
              <w:marRight w:val="0"/>
              <w:marTop w:val="0"/>
              <w:marBottom w:val="0"/>
              <w:divBdr>
                <w:top w:val="none" w:sz="0" w:space="0" w:color="auto"/>
                <w:left w:val="none" w:sz="0" w:space="0" w:color="auto"/>
                <w:bottom w:val="none" w:sz="0" w:space="0" w:color="auto"/>
                <w:right w:val="none" w:sz="0" w:space="0" w:color="auto"/>
              </w:divBdr>
            </w:div>
            <w:div w:id="2075929748">
              <w:marLeft w:val="0"/>
              <w:marRight w:val="0"/>
              <w:marTop w:val="0"/>
              <w:marBottom w:val="0"/>
              <w:divBdr>
                <w:top w:val="none" w:sz="0" w:space="0" w:color="auto"/>
                <w:left w:val="none" w:sz="0" w:space="0" w:color="auto"/>
                <w:bottom w:val="none" w:sz="0" w:space="0" w:color="auto"/>
                <w:right w:val="none" w:sz="0" w:space="0" w:color="auto"/>
              </w:divBdr>
            </w:div>
            <w:div w:id="1242325443">
              <w:marLeft w:val="0"/>
              <w:marRight w:val="0"/>
              <w:marTop w:val="0"/>
              <w:marBottom w:val="0"/>
              <w:divBdr>
                <w:top w:val="none" w:sz="0" w:space="0" w:color="auto"/>
                <w:left w:val="none" w:sz="0" w:space="0" w:color="auto"/>
                <w:bottom w:val="none" w:sz="0" w:space="0" w:color="auto"/>
                <w:right w:val="none" w:sz="0" w:space="0" w:color="auto"/>
              </w:divBdr>
            </w:div>
            <w:div w:id="386032558">
              <w:marLeft w:val="0"/>
              <w:marRight w:val="0"/>
              <w:marTop w:val="0"/>
              <w:marBottom w:val="0"/>
              <w:divBdr>
                <w:top w:val="none" w:sz="0" w:space="0" w:color="auto"/>
                <w:left w:val="none" w:sz="0" w:space="0" w:color="auto"/>
                <w:bottom w:val="none" w:sz="0" w:space="0" w:color="auto"/>
                <w:right w:val="none" w:sz="0" w:space="0" w:color="auto"/>
              </w:divBdr>
            </w:div>
            <w:div w:id="1090934040">
              <w:marLeft w:val="0"/>
              <w:marRight w:val="0"/>
              <w:marTop w:val="0"/>
              <w:marBottom w:val="0"/>
              <w:divBdr>
                <w:top w:val="none" w:sz="0" w:space="0" w:color="auto"/>
                <w:left w:val="none" w:sz="0" w:space="0" w:color="auto"/>
                <w:bottom w:val="none" w:sz="0" w:space="0" w:color="auto"/>
                <w:right w:val="none" w:sz="0" w:space="0" w:color="auto"/>
              </w:divBdr>
            </w:div>
            <w:div w:id="184903227">
              <w:marLeft w:val="0"/>
              <w:marRight w:val="0"/>
              <w:marTop w:val="0"/>
              <w:marBottom w:val="0"/>
              <w:divBdr>
                <w:top w:val="none" w:sz="0" w:space="0" w:color="auto"/>
                <w:left w:val="none" w:sz="0" w:space="0" w:color="auto"/>
                <w:bottom w:val="none" w:sz="0" w:space="0" w:color="auto"/>
                <w:right w:val="none" w:sz="0" w:space="0" w:color="auto"/>
              </w:divBdr>
            </w:div>
            <w:div w:id="98836300">
              <w:marLeft w:val="0"/>
              <w:marRight w:val="0"/>
              <w:marTop w:val="0"/>
              <w:marBottom w:val="0"/>
              <w:divBdr>
                <w:top w:val="none" w:sz="0" w:space="0" w:color="auto"/>
                <w:left w:val="none" w:sz="0" w:space="0" w:color="auto"/>
                <w:bottom w:val="none" w:sz="0" w:space="0" w:color="auto"/>
                <w:right w:val="none" w:sz="0" w:space="0" w:color="auto"/>
              </w:divBdr>
            </w:div>
            <w:div w:id="1234509521">
              <w:marLeft w:val="0"/>
              <w:marRight w:val="0"/>
              <w:marTop w:val="0"/>
              <w:marBottom w:val="0"/>
              <w:divBdr>
                <w:top w:val="none" w:sz="0" w:space="0" w:color="auto"/>
                <w:left w:val="none" w:sz="0" w:space="0" w:color="auto"/>
                <w:bottom w:val="none" w:sz="0" w:space="0" w:color="auto"/>
                <w:right w:val="none" w:sz="0" w:space="0" w:color="auto"/>
              </w:divBdr>
            </w:div>
            <w:div w:id="1312364314">
              <w:marLeft w:val="0"/>
              <w:marRight w:val="0"/>
              <w:marTop w:val="0"/>
              <w:marBottom w:val="0"/>
              <w:divBdr>
                <w:top w:val="none" w:sz="0" w:space="0" w:color="auto"/>
                <w:left w:val="none" w:sz="0" w:space="0" w:color="auto"/>
                <w:bottom w:val="none" w:sz="0" w:space="0" w:color="auto"/>
                <w:right w:val="none" w:sz="0" w:space="0" w:color="auto"/>
              </w:divBdr>
            </w:div>
            <w:div w:id="1643730857">
              <w:marLeft w:val="0"/>
              <w:marRight w:val="0"/>
              <w:marTop w:val="0"/>
              <w:marBottom w:val="0"/>
              <w:divBdr>
                <w:top w:val="none" w:sz="0" w:space="0" w:color="auto"/>
                <w:left w:val="none" w:sz="0" w:space="0" w:color="auto"/>
                <w:bottom w:val="none" w:sz="0" w:space="0" w:color="auto"/>
                <w:right w:val="none" w:sz="0" w:space="0" w:color="auto"/>
              </w:divBdr>
            </w:div>
            <w:div w:id="24134888">
              <w:marLeft w:val="0"/>
              <w:marRight w:val="0"/>
              <w:marTop w:val="0"/>
              <w:marBottom w:val="0"/>
              <w:divBdr>
                <w:top w:val="none" w:sz="0" w:space="0" w:color="auto"/>
                <w:left w:val="none" w:sz="0" w:space="0" w:color="auto"/>
                <w:bottom w:val="none" w:sz="0" w:space="0" w:color="auto"/>
                <w:right w:val="none" w:sz="0" w:space="0" w:color="auto"/>
              </w:divBdr>
            </w:div>
            <w:div w:id="624041780">
              <w:marLeft w:val="0"/>
              <w:marRight w:val="0"/>
              <w:marTop w:val="0"/>
              <w:marBottom w:val="0"/>
              <w:divBdr>
                <w:top w:val="none" w:sz="0" w:space="0" w:color="auto"/>
                <w:left w:val="none" w:sz="0" w:space="0" w:color="auto"/>
                <w:bottom w:val="none" w:sz="0" w:space="0" w:color="auto"/>
                <w:right w:val="none" w:sz="0" w:space="0" w:color="auto"/>
              </w:divBdr>
            </w:div>
            <w:div w:id="839269320">
              <w:marLeft w:val="0"/>
              <w:marRight w:val="0"/>
              <w:marTop w:val="0"/>
              <w:marBottom w:val="0"/>
              <w:divBdr>
                <w:top w:val="none" w:sz="0" w:space="0" w:color="auto"/>
                <w:left w:val="none" w:sz="0" w:space="0" w:color="auto"/>
                <w:bottom w:val="none" w:sz="0" w:space="0" w:color="auto"/>
                <w:right w:val="none" w:sz="0" w:space="0" w:color="auto"/>
              </w:divBdr>
            </w:div>
            <w:div w:id="1905944017">
              <w:marLeft w:val="0"/>
              <w:marRight w:val="0"/>
              <w:marTop w:val="0"/>
              <w:marBottom w:val="0"/>
              <w:divBdr>
                <w:top w:val="none" w:sz="0" w:space="0" w:color="auto"/>
                <w:left w:val="none" w:sz="0" w:space="0" w:color="auto"/>
                <w:bottom w:val="none" w:sz="0" w:space="0" w:color="auto"/>
                <w:right w:val="none" w:sz="0" w:space="0" w:color="auto"/>
              </w:divBdr>
            </w:div>
            <w:div w:id="657198034">
              <w:marLeft w:val="0"/>
              <w:marRight w:val="0"/>
              <w:marTop w:val="0"/>
              <w:marBottom w:val="0"/>
              <w:divBdr>
                <w:top w:val="none" w:sz="0" w:space="0" w:color="auto"/>
                <w:left w:val="none" w:sz="0" w:space="0" w:color="auto"/>
                <w:bottom w:val="none" w:sz="0" w:space="0" w:color="auto"/>
                <w:right w:val="none" w:sz="0" w:space="0" w:color="auto"/>
              </w:divBdr>
            </w:div>
            <w:div w:id="24526379">
              <w:marLeft w:val="0"/>
              <w:marRight w:val="0"/>
              <w:marTop w:val="0"/>
              <w:marBottom w:val="0"/>
              <w:divBdr>
                <w:top w:val="none" w:sz="0" w:space="0" w:color="auto"/>
                <w:left w:val="none" w:sz="0" w:space="0" w:color="auto"/>
                <w:bottom w:val="none" w:sz="0" w:space="0" w:color="auto"/>
                <w:right w:val="none" w:sz="0" w:space="0" w:color="auto"/>
              </w:divBdr>
            </w:div>
            <w:div w:id="533730322">
              <w:marLeft w:val="0"/>
              <w:marRight w:val="0"/>
              <w:marTop w:val="0"/>
              <w:marBottom w:val="0"/>
              <w:divBdr>
                <w:top w:val="none" w:sz="0" w:space="0" w:color="auto"/>
                <w:left w:val="none" w:sz="0" w:space="0" w:color="auto"/>
                <w:bottom w:val="none" w:sz="0" w:space="0" w:color="auto"/>
                <w:right w:val="none" w:sz="0" w:space="0" w:color="auto"/>
              </w:divBdr>
            </w:div>
            <w:div w:id="2081512730">
              <w:marLeft w:val="0"/>
              <w:marRight w:val="0"/>
              <w:marTop w:val="0"/>
              <w:marBottom w:val="0"/>
              <w:divBdr>
                <w:top w:val="none" w:sz="0" w:space="0" w:color="auto"/>
                <w:left w:val="none" w:sz="0" w:space="0" w:color="auto"/>
                <w:bottom w:val="none" w:sz="0" w:space="0" w:color="auto"/>
                <w:right w:val="none" w:sz="0" w:space="0" w:color="auto"/>
              </w:divBdr>
            </w:div>
            <w:div w:id="1611401166">
              <w:marLeft w:val="0"/>
              <w:marRight w:val="0"/>
              <w:marTop w:val="0"/>
              <w:marBottom w:val="0"/>
              <w:divBdr>
                <w:top w:val="none" w:sz="0" w:space="0" w:color="auto"/>
                <w:left w:val="none" w:sz="0" w:space="0" w:color="auto"/>
                <w:bottom w:val="none" w:sz="0" w:space="0" w:color="auto"/>
                <w:right w:val="none" w:sz="0" w:space="0" w:color="auto"/>
              </w:divBdr>
            </w:div>
            <w:div w:id="2097288752">
              <w:marLeft w:val="0"/>
              <w:marRight w:val="0"/>
              <w:marTop w:val="0"/>
              <w:marBottom w:val="0"/>
              <w:divBdr>
                <w:top w:val="none" w:sz="0" w:space="0" w:color="auto"/>
                <w:left w:val="none" w:sz="0" w:space="0" w:color="auto"/>
                <w:bottom w:val="none" w:sz="0" w:space="0" w:color="auto"/>
                <w:right w:val="none" w:sz="0" w:space="0" w:color="auto"/>
              </w:divBdr>
            </w:div>
            <w:div w:id="1135491182">
              <w:marLeft w:val="0"/>
              <w:marRight w:val="0"/>
              <w:marTop w:val="0"/>
              <w:marBottom w:val="0"/>
              <w:divBdr>
                <w:top w:val="none" w:sz="0" w:space="0" w:color="auto"/>
                <w:left w:val="none" w:sz="0" w:space="0" w:color="auto"/>
                <w:bottom w:val="none" w:sz="0" w:space="0" w:color="auto"/>
                <w:right w:val="none" w:sz="0" w:space="0" w:color="auto"/>
              </w:divBdr>
            </w:div>
            <w:div w:id="2004356326">
              <w:marLeft w:val="0"/>
              <w:marRight w:val="0"/>
              <w:marTop w:val="0"/>
              <w:marBottom w:val="0"/>
              <w:divBdr>
                <w:top w:val="none" w:sz="0" w:space="0" w:color="auto"/>
                <w:left w:val="none" w:sz="0" w:space="0" w:color="auto"/>
                <w:bottom w:val="none" w:sz="0" w:space="0" w:color="auto"/>
                <w:right w:val="none" w:sz="0" w:space="0" w:color="auto"/>
              </w:divBdr>
            </w:div>
            <w:div w:id="1480533336">
              <w:marLeft w:val="0"/>
              <w:marRight w:val="0"/>
              <w:marTop w:val="0"/>
              <w:marBottom w:val="0"/>
              <w:divBdr>
                <w:top w:val="none" w:sz="0" w:space="0" w:color="auto"/>
                <w:left w:val="none" w:sz="0" w:space="0" w:color="auto"/>
                <w:bottom w:val="none" w:sz="0" w:space="0" w:color="auto"/>
                <w:right w:val="none" w:sz="0" w:space="0" w:color="auto"/>
              </w:divBdr>
            </w:div>
            <w:div w:id="818424646">
              <w:marLeft w:val="0"/>
              <w:marRight w:val="0"/>
              <w:marTop w:val="0"/>
              <w:marBottom w:val="0"/>
              <w:divBdr>
                <w:top w:val="none" w:sz="0" w:space="0" w:color="auto"/>
                <w:left w:val="none" w:sz="0" w:space="0" w:color="auto"/>
                <w:bottom w:val="none" w:sz="0" w:space="0" w:color="auto"/>
                <w:right w:val="none" w:sz="0" w:space="0" w:color="auto"/>
              </w:divBdr>
            </w:div>
            <w:div w:id="1105344815">
              <w:marLeft w:val="0"/>
              <w:marRight w:val="0"/>
              <w:marTop w:val="0"/>
              <w:marBottom w:val="0"/>
              <w:divBdr>
                <w:top w:val="none" w:sz="0" w:space="0" w:color="auto"/>
                <w:left w:val="none" w:sz="0" w:space="0" w:color="auto"/>
                <w:bottom w:val="none" w:sz="0" w:space="0" w:color="auto"/>
                <w:right w:val="none" w:sz="0" w:space="0" w:color="auto"/>
              </w:divBdr>
            </w:div>
            <w:div w:id="1664703476">
              <w:marLeft w:val="0"/>
              <w:marRight w:val="0"/>
              <w:marTop w:val="0"/>
              <w:marBottom w:val="0"/>
              <w:divBdr>
                <w:top w:val="none" w:sz="0" w:space="0" w:color="auto"/>
                <w:left w:val="none" w:sz="0" w:space="0" w:color="auto"/>
                <w:bottom w:val="none" w:sz="0" w:space="0" w:color="auto"/>
                <w:right w:val="none" w:sz="0" w:space="0" w:color="auto"/>
              </w:divBdr>
            </w:div>
            <w:div w:id="1004824074">
              <w:marLeft w:val="0"/>
              <w:marRight w:val="0"/>
              <w:marTop w:val="0"/>
              <w:marBottom w:val="0"/>
              <w:divBdr>
                <w:top w:val="none" w:sz="0" w:space="0" w:color="auto"/>
                <w:left w:val="none" w:sz="0" w:space="0" w:color="auto"/>
                <w:bottom w:val="none" w:sz="0" w:space="0" w:color="auto"/>
                <w:right w:val="none" w:sz="0" w:space="0" w:color="auto"/>
              </w:divBdr>
            </w:div>
            <w:div w:id="1017536964">
              <w:marLeft w:val="0"/>
              <w:marRight w:val="0"/>
              <w:marTop w:val="0"/>
              <w:marBottom w:val="0"/>
              <w:divBdr>
                <w:top w:val="none" w:sz="0" w:space="0" w:color="auto"/>
                <w:left w:val="none" w:sz="0" w:space="0" w:color="auto"/>
                <w:bottom w:val="none" w:sz="0" w:space="0" w:color="auto"/>
                <w:right w:val="none" w:sz="0" w:space="0" w:color="auto"/>
              </w:divBdr>
            </w:div>
            <w:div w:id="1321158931">
              <w:marLeft w:val="0"/>
              <w:marRight w:val="0"/>
              <w:marTop w:val="0"/>
              <w:marBottom w:val="0"/>
              <w:divBdr>
                <w:top w:val="none" w:sz="0" w:space="0" w:color="auto"/>
                <w:left w:val="none" w:sz="0" w:space="0" w:color="auto"/>
                <w:bottom w:val="none" w:sz="0" w:space="0" w:color="auto"/>
                <w:right w:val="none" w:sz="0" w:space="0" w:color="auto"/>
              </w:divBdr>
            </w:div>
            <w:div w:id="157773270">
              <w:marLeft w:val="0"/>
              <w:marRight w:val="0"/>
              <w:marTop w:val="0"/>
              <w:marBottom w:val="0"/>
              <w:divBdr>
                <w:top w:val="none" w:sz="0" w:space="0" w:color="auto"/>
                <w:left w:val="none" w:sz="0" w:space="0" w:color="auto"/>
                <w:bottom w:val="none" w:sz="0" w:space="0" w:color="auto"/>
                <w:right w:val="none" w:sz="0" w:space="0" w:color="auto"/>
              </w:divBdr>
            </w:div>
            <w:div w:id="1383480176">
              <w:marLeft w:val="0"/>
              <w:marRight w:val="0"/>
              <w:marTop w:val="0"/>
              <w:marBottom w:val="0"/>
              <w:divBdr>
                <w:top w:val="none" w:sz="0" w:space="0" w:color="auto"/>
                <w:left w:val="none" w:sz="0" w:space="0" w:color="auto"/>
                <w:bottom w:val="none" w:sz="0" w:space="0" w:color="auto"/>
                <w:right w:val="none" w:sz="0" w:space="0" w:color="auto"/>
              </w:divBdr>
            </w:div>
            <w:div w:id="1666280948">
              <w:marLeft w:val="0"/>
              <w:marRight w:val="0"/>
              <w:marTop w:val="0"/>
              <w:marBottom w:val="0"/>
              <w:divBdr>
                <w:top w:val="none" w:sz="0" w:space="0" w:color="auto"/>
                <w:left w:val="none" w:sz="0" w:space="0" w:color="auto"/>
                <w:bottom w:val="none" w:sz="0" w:space="0" w:color="auto"/>
                <w:right w:val="none" w:sz="0" w:space="0" w:color="auto"/>
              </w:divBdr>
            </w:div>
            <w:div w:id="1199244925">
              <w:marLeft w:val="0"/>
              <w:marRight w:val="0"/>
              <w:marTop w:val="0"/>
              <w:marBottom w:val="0"/>
              <w:divBdr>
                <w:top w:val="none" w:sz="0" w:space="0" w:color="auto"/>
                <w:left w:val="none" w:sz="0" w:space="0" w:color="auto"/>
                <w:bottom w:val="none" w:sz="0" w:space="0" w:color="auto"/>
                <w:right w:val="none" w:sz="0" w:space="0" w:color="auto"/>
              </w:divBdr>
            </w:div>
            <w:div w:id="3215780">
              <w:marLeft w:val="0"/>
              <w:marRight w:val="0"/>
              <w:marTop w:val="0"/>
              <w:marBottom w:val="0"/>
              <w:divBdr>
                <w:top w:val="none" w:sz="0" w:space="0" w:color="auto"/>
                <w:left w:val="none" w:sz="0" w:space="0" w:color="auto"/>
                <w:bottom w:val="none" w:sz="0" w:space="0" w:color="auto"/>
                <w:right w:val="none" w:sz="0" w:space="0" w:color="auto"/>
              </w:divBdr>
            </w:div>
            <w:div w:id="1128936842">
              <w:marLeft w:val="0"/>
              <w:marRight w:val="0"/>
              <w:marTop w:val="0"/>
              <w:marBottom w:val="0"/>
              <w:divBdr>
                <w:top w:val="none" w:sz="0" w:space="0" w:color="auto"/>
                <w:left w:val="none" w:sz="0" w:space="0" w:color="auto"/>
                <w:bottom w:val="none" w:sz="0" w:space="0" w:color="auto"/>
                <w:right w:val="none" w:sz="0" w:space="0" w:color="auto"/>
              </w:divBdr>
            </w:div>
            <w:div w:id="2134209109">
              <w:marLeft w:val="0"/>
              <w:marRight w:val="0"/>
              <w:marTop w:val="0"/>
              <w:marBottom w:val="0"/>
              <w:divBdr>
                <w:top w:val="none" w:sz="0" w:space="0" w:color="auto"/>
                <w:left w:val="none" w:sz="0" w:space="0" w:color="auto"/>
                <w:bottom w:val="none" w:sz="0" w:space="0" w:color="auto"/>
                <w:right w:val="none" w:sz="0" w:space="0" w:color="auto"/>
              </w:divBdr>
            </w:div>
            <w:div w:id="1520578962">
              <w:marLeft w:val="0"/>
              <w:marRight w:val="0"/>
              <w:marTop w:val="0"/>
              <w:marBottom w:val="0"/>
              <w:divBdr>
                <w:top w:val="none" w:sz="0" w:space="0" w:color="auto"/>
                <w:left w:val="none" w:sz="0" w:space="0" w:color="auto"/>
                <w:bottom w:val="none" w:sz="0" w:space="0" w:color="auto"/>
                <w:right w:val="none" w:sz="0" w:space="0" w:color="auto"/>
              </w:divBdr>
            </w:div>
            <w:div w:id="958494619">
              <w:marLeft w:val="0"/>
              <w:marRight w:val="0"/>
              <w:marTop w:val="0"/>
              <w:marBottom w:val="0"/>
              <w:divBdr>
                <w:top w:val="none" w:sz="0" w:space="0" w:color="auto"/>
                <w:left w:val="none" w:sz="0" w:space="0" w:color="auto"/>
                <w:bottom w:val="none" w:sz="0" w:space="0" w:color="auto"/>
                <w:right w:val="none" w:sz="0" w:space="0" w:color="auto"/>
              </w:divBdr>
            </w:div>
            <w:div w:id="431971714">
              <w:marLeft w:val="0"/>
              <w:marRight w:val="0"/>
              <w:marTop w:val="0"/>
              <w:marBottom w:val="0"/>
              <w:divBdr>
                <w:top w:val="none" w:sz="0" w:space="0" w:color="auto"/>
                <w:left w:val="none" w:sz="0" w:space="0" w:color="auto"/>
                <w:bottom w:val="none" w:sz="0" w:space="0" w:color="auto"/>
                <w:right w:val="none" w:sz="0" w:space="0" w:color="auto"/>
              </w:divBdr>
            </w:div>
            <w:div w:id="1462073565">
              <w:marLeft w:val="0"/>
              <w:marRight w:val="0"/>
              <w:marTop w:val="0"/>
              <w:marBottom w:val="0"/>
              <w:divBdr>
                <w:top w:val="none" w:sz="0" w:space="0" w:color="auto"/>
                <w:left w:val="none" w:sz="0" w:space="0" w:color="auto"/>
                <w:bottom w:val="none" w:sz="0" w:space="0" w:color="auto"/>
                <w:right w:val="none" w:sz="0" w:space="0" w:color="auto"/>
              </w:divBdr>
            </w:div>
            <w:div w:id="1859349313">
              <w:marLeft w:val="0"/>
              <w:marRight w:val="0"/>
              <w:marTop w:val="0"/>
              <w:marBottom w:val="0"/>
              <w:divBdr>
                <w:top w:val="none" w:sz="0" w:space="0" w:color="auto"/>
                <w:left w:val="none" w:sz="0" w:space="0" w:color="auto"/>
                <w:bottom w:val="none" w:sz="0" w:space="0" w:color="auto"/>
                <w:right w:val="none" w:sz="0" w:space="0" w:color="auto"/>
              </w:divBdr>
            </w:div>
            <w:div w:id="1107583550">
              <w:marLeft w:val="0"/>
              <w:marRight w:val="0"/>
              <w:marTop w:val="0"/>
              <w:marBottom w:val="0"/>
              <w:divBdr>
                <w:top w:val="none" w:sz="0" w:space="0" w:color="auto"/>
                <w:left w:val="none" w:sz="0" w:space="0" w:color="auto"/>
                <w:bottom w:val="none" w:sz="0" w:space="0" w:color="auto"/>
                <w:right w:val="none" w:sz="0" w:space="0" w:color="auto"/>
              </w:divBdr>
            </w:div>
            <w:div w:id="2074572380">
              <w:marLeft w:val="0"/>
              <w:marRight w:val="0"/>
              <w:marTop w:val="0"/>
              <w:marBottom w:val="0"/>
              <w:divBdr>
                <w:top w:val="none" w:sz="0" w:space="0" w:color="auto"/>
                <w:left w:val="none" w:sz="0" w:space="0" w:color="auto"/>
                <w:bottom w:val="none" w:sz="0" w:space="0" w:color="auto"/>
                <w:right w:val="none" w:sz="0" w:space="0" w:color="auto"/>
              </w:divBdr>
            </w:div>
            <w:div w:id="1400709182">
              <w:marLeft w:val="0"/>
              <w:marRight w:val="0"/>
              <w:marTop w:val="0"/>
              <w:marBottom w:val="0"/>
              <w:divBdr>
                <w:top w:val="none" w:sz="0" w:space="0" w:color="auto"/>
                <w:left w:val="none" w:sz="0" w:space="0" w:color="auto"/>
                <w:bottom w:val="none" w:sz="0" w:space="0" w:color="auto"/>
                <w:right w:val="none" w:sz="0" w:space="0" w:color="auto"/>
              </w:divBdr>
            </w:div>
            <w:div w:id="5209778">
              <w:marLeft w:val="0"/>
              <w:marRight w:val="0"/>
              <w:marTop w:val="0"/>
              <w:marBottom w:val="0"/>
              <w:divBdr>
                <w:top w:val="none" w:sz="0" w:space="0" w:color="auto"/>
                <w:left w:val="none" w:sz="0" w:space="0" w:color="auto"/>
                <w:bottom w:val="none" w:sz="0" w:space="0" w:color="auto"/>
                <w:right w:val="none" w:sz="0" w:space="0" w:color="auto"/>
              </w:divBdr>
            </w:div>
            <w:div w:id="260384235">
              <w:marLeft w:val="0"/>
              <w:marRight w:val="0"/>
              <w:marTop w:val="0"/>
              <w:marBottom w:val="0"/>
              <w:divBdr>
                <w:top w:val="none" w:sz="0" w:space="0" w:color="auto"/>
                <w:left w:val="none" w:sz="0" w:space="0" w:color="auto"/>
                <w:bottom w:val="none" w:sz="0" w:space="0" w:color="auto"/>
                <w:right w:val="none" w:sz="0" w:space="0" w:color="auto"/>
              </w:divBdr>
            </w:div>
            <w:div w:id="818889129">
              <w:marLeft w:val="0"/>
              <w:marRight w:val="0"/>
              <w:marTop w:val="0"/>
              <w:marBottom w:val="0"/>
              <w:divBdr>
                <w:top w:val="none" w:sz="0" w:space="0" w:color="auto"/>
                <w:left w:val="none" w:sz="0" w:space="0" w:color="auto"/>
                <w:bottom w:val="none" w:sz="0" w:space="0" w:color="auto"/>
                <w:right w:val="none" w:sz="0" w:space="0" w:color="auto"/>
              </w:divBdr>
            </w:div>
            <w:div w:id="2102986194">
              <w:marLeft w:val="0"/>
              <w:marRight w:val="0"/>
              <w:marTop w:val="0"/>
              <w:marBottom w:val="0"/>
              <w:divBdr>
                <w:top w:val="none" w:sz="0" w:space="0" w:color="auto"/>
                <w:left w:val="none" w:sz="0" w:space="0" w:color="auto"/>
                <w:bottom w:val="none" w:sz="0" w:space="0" w:color="auto"/>
                <w:right w:val="none" w:sz="0" w:space="0" w:color="auto"/>
              </w:divBdr>
            </w:div>
            <w:div w:id="1297685859">
              <w:marLeft w:val="0"/>
              <w:marRight w:val="0"/>
              <w:marTop w:val="0"/>
              <w:marBottom w:val="0"/>
              <w:divBdr>
                <w:top w:val="none" w:sz="0" w:space="0" w:color="auto"/>
                <w:left w:val="none" w:sz="0" w:space="0" w:color="auto"/>
                <w:bottom w:val="none" w:sz="0" w:space="0" w:color="auto"/>
                <w:right w:val="none" w:sz="0" w:space="0" w:color="auto"/>
              </w:divBdr>
            </w:div>
            <w:div w:id="1903252137">
              <w:marLeft w:val="0"/>
              <w:marRight w:val="0"/>
              <w:marTop w:val="0"/>
              <w:marBottom w:val="0"/>
              <w:divBdr>
                <w:top w:val="none" w:sz="0" w:space="0" w:color="auto"/>
                <w:left w:val="none" w:sz="0" w:space="0" w:color="auto"/>
                <w:bottom w:val="none" w:sz="0" w:space="0" w:color="auto"/>
                <w:right w:val="none" w:sz="0" w:space="0" w:color="auto"/>
              </w:divBdr>
            </w:div>
            <w:div w:id="1264190047">
              <w:marLeft w:val="0"/>
              <w:marRight w:val="0"/>
              <w:marTop w:val="0"/>
              <w:marBottom w:val="0"/>
              <w:divBdr>
                <w:top w:val="none" w:sz="0" w:space="0" w:color="auto"/>
                <w:left w:val="none" w:sz="0" w:space="0" w:color="auto"/>
                <w:bottom w:val="none" w:sz="0" w:space="0" w:color="auto"/>
                <w:right w:val="none" w:sz="0" w:space="0" w:color="auto"/>
              </w:divBdr>
            </w:div>
            <w:div w:id="2012751230">
              <w:marLeft w:val="0"/>
              <w:marRight w:val="0"/>
              <w:marTop w:val="0"/>
              <w:marBottom w:val="0"/>
              <w:divBdr>
                <w:top w:val="none" w:sz="0" w:space="0" w:color="auto"/>
                <w:left w:val="none" w:sz="0" w:space="0" w:color="auto"/>
                <w:bottom w:val="none" w:sz="0" w:space="0" w:color="auto"/>
                <w:right w:val="none" w:sz="0" w:space="0" w:color="auto"/>
              </w:divBdr>
            </w:div>
            <w:div w:id="1780641548">
              <w:marLeft w:val="0"/>
              <w:marRight w:val="0"/>
              <w:marTop w:val="0"/>
              <w:marBottom w:val="0"/>
              <w:divBdr>
                <w:top w:val="none" w:sz="0" w:space="0" w:color="auto"/>
                <w:left w:val="none" w:sz="0" w:space="0" w:color="auto"/>
                <w:bottom w:val="none" w:sz="0" w:space="0" w:color="auto"/>
                <w:right w:val="none" w:sz="0" w:space="0" w:color="auto"/>
              </w:divBdr>
            </w:div>
            <w:div w:id="1356347430">
              <w:marLeft w:val="0"/>
              <w:marRight w:val="0"/>
              <w:marTop w:val="0"/>
              <w:marBottom w:val="0"/>
              <w:divBdr>
                <w:top w:val="none" w:sz="0" w:space="0" w:color="auto"/>
                <w:left w:val="none" w:sz="0" w:space="0" w:color="auto"/>
                <w:bottom w:val="none" w:sz="0" w:space="0" w:color="auto"/>
                <w:right w:val="none" w:sz="0" w:space="0" w:color="auto"/>
              </w:divBdr>
            </w:div>
            <w:div w:id="859121385">
              <w:marLeft w:val="0"/>
              <w:marRight w:val="0"/>
              <w:marTop w:val="0"/>
              <w:marBottom w:val="0"/>
              <w:divBdr>
                <w:top w:val="none" w:sz="0" w:space="0" w:color="auto"/>
                <w:left w:val="none" w:sz="0" w:space="0" w:color="auto"/>
                <w:bottom w:val="none" w:sz="0" w:space="0" w:color="auto"/>
                <w:right w:val="none" w:sz="0" w:space="0" w:color="auto"/>
              </w:divBdr>
            </w:div>
            <w:div w:id="1274820618">
              <w:marLeft w:val="0"/>
              <w:marRight w:val="0"/>
              <w:marTop w:val="0"/>
              <w:marBottom w:val="0"/>
              <w:divBdr>
                <w:top w:val="none" w:sz="0" w:space="0" w:color="auto"/>
                <w:left w:val="none" w:sz="0" w:space="0" w:color="auto"/>
                <w:bottom w:val="none" w:sz="0" w:space="0" w:color="auto"/>
                <w:right w:val="none" w:sz="0" w:space="0" w:color="auto"/>
              </w:divBdr>
            </w:div>
            <w:div w:id="1707173251">
              <w:marLeft w:val="0"/>
              <w:marRight w:val="0"/>
              <w:marTop w:val="0"/>
              <w:marBottom w:val="0"/>
              <w:divBdr>
                <w:top w:val="none" w:sz="0" w:space="0" w:color="auto"/>
                <w:left w:val="none" w:sz="0" w:space="0" w:color="auto"/>
                <w:bottom w:val="none" w:sz="0" w:space="0" w:color="auto"/>
                <w:right w:val="none" w:sz="0" w:space="0" w:color="auto"/>
              </w:divBdr>
            </w:div>
            <w:div w:id="8682814">
              <w:marLeft w:val="0"/>
              <w:marRight w:val="0"/>
              <w:marTop w:val="0"/>
              <w:marBottom w:val="0"/>
              <w:divBdr>
                <w:top w:val="none" w:sz="0" w:space="0" w:color="auto"/>
                <w:left w:val="none" w:sz="0" w:space="0" w:color="auto"/>
                <w:bottom w:val="none" w:sz="0" w:space="0" w:color="auto"/>
                <w:right w:val="none" w:sz="0" w:space="0" w:color="auto"/>
              </w:divBdr>
            </w:div>
            <w:div w:id="1349135124">
              <w:marLeft w:val="0"/>
              <w:marRight w:val="0"/>
              <w:marTop w:val="0"/>
              <w:marBottom w:val="0"/>
              <w:divBdr>
                <w:top w:val="none" w:sz="0" w:space="0" w:color="auto"/>
                <w:left w:val="none" w:sz="0" w:space="0" w:color="auto"/>
                <w:bottom w:val="none" w:sz="0" w:space="0" w:color="auto"/>
                <w:right w:val="none" w:sz="0" w:space="0" w:color="auto"/>
              </w:divBdr>
            </w:div>
            <w:div w:id="807821435">
              <w:marLeft w:val="0"/>
              <w:marRight w:val="0"/>
              <w:marTop w:val="0"/>
              <w:marBottom w:val="0"/>
              <w:divBdr>
                <w:top w:val="none" w:sz="0" w:space="0" w:color="auto"/>
                <w:left w:val="none" w:sz="0" w:space="0" w:color="auto"/>
                <w:bottom w:val="none" w:sz="0" w:space="0" w:color="auto"/>
                <w:right w:val="none" w:sz="0" w:space="0" w:color="auto"/>
              </w:divBdr>
            </w:div>
            <w:div w:id="1642685630">
              <w:marLeft w:val="0"/>
              <w:marRight w:val="0"/>
              <w:marTop w:val="0"/>
              <w:marBottom w:val="0"/>
              <w:divBdr>
                <w:top w:val="none" w:sz="0" w:space="0" w:color="auto"/>
                <w:left w:val="none" w:sz="0" w:space="0" w:color="auto"/>
                <w:bottom w:val="none" w:sz="0" w:space="0" w:color="auto"/>
                <w:right w:val="none" w:sz="0" w:space="0" w:color="auto"/>
              </w:divBdr>
            </w:div>
            <w:div w:id="1665425816">
              <w:marLeft w:val="0"/>
              <w:marRight w:val="0"/>
              <w:marTop w:val="0"/>
              <w:marBottom w:val="0"/>
              <w:divBdr>
                <w:top w:val="none" w:sz="0" w:space="0" w:color="auto"/>
                <w:left w:val="none" w:sz="0" w:space="0" w:color="auto"/>
                <w:bottom w:val="none" w:sz="0" w:space="0" w:color="auto"/>
                <w:right w:val="none" w:sz="0" w:space="0" w:color="auto"/>
              </w:divBdr>
            </w:div>
            <w:div w:id="718016562">
              <w:marLeft w:val="0"/>
              <w:marRight w:val="0"/>
              <w:marTop w:val="0"/>
              <w:marBottom w:val="0"/>
              <w:divBdr>
                <w:top w:val="none" w:sz="0" w:space="0" w:color="auto"/>
                <w:left w:val="none" w:sz="0" w:space="0" w:color="auto"/>
                <w:bottom w:val="none" w:sz="0" w:space="0" w:color="auto"/>
                <w:right w:val="none" w:sz="0" w:space="0" w:color="auto"/>
              </w:divBdr>
            </w:div>
            <w:div w:id="1661811300">
              <w:marLeft w:val="0"/>
              <w:marRight w:val="0"/>
              <w:marTop w:val="0"/>
              <w:marBottom w:val="0"/>
              <w:divBdr>
                <w:top w:val="none" w:sz="0" w:space="0" w:color="auto"/>
                <w:left w:val="none" w:sz="0" w:space="0" w:color="auto"/>
                <w:bottom w:val="none" w:sz="0" w:space="0" w:color="auto"/>
                <w:right w:val="none" w:sz="0" w:space="0" w:color="auto"/>
              </w:divBdr>
            </w:div>
            <w:div w:id="498665583">
              <w:marLeft w:val="0"/>
              <w:marRight w:val="0"/>
              <w:marTop w:val="0"/>
              <w:marBottom w:val="0"/>
              <w:divBdr>
                <w:top w:val="none" w:sz="0" w:space="0" w:color="auto"/>
                <w:left w:val="none" w:sz="0" w:space="0" w:color="auto"/>
                <w:bottom w:val="none" w:sz="0" w:space="0" w:color="auto"/>
                <w:right w:val="none" w:sz="0" w:space="0" w:color="auto"/>
              </w:divBdr>
            </w:div>
            <w:div w:id="411702504">
              <w:marLeft w:val="0"/>
              <w:marRight w:val="0"/>
              <w:marTop w:val="0"/>
              <w:marBottom w:val="0"/>
              <w:divBdr>
                <w:top w:val="none" w:sz="0" w:space="0" w:color="auto"/>
                <w:left w:val="none" w:sz="0" w:space="0" w:color="auto"/>
                <w:bottom w:val="none" w:sz="0" w:space="0" w:color="auto"/>
                <w:right w:val="none" w:sz="0" w:space="0" w:color="auto"/>
              </w:divBdr>
            </w:div>
            <w:div w:id="413286897">
              <w:marLeft w:val="0"/>
              <w:marRight w:val="0"/>
              <w:marTop w:val="0"/>
              <w:marBottom w:val="0"/>
              <w:divBdr>
                <w:top w:val="none" w:sz="0" w:space="0" w:color="auto"/>
                <w:left w:val="none" w:sz="0" w:space="0" w:color="auto"/>
                <w:bottom w:val="none" w:sz="0" w:space="0" w:color="auto"/>
                <w:right w:val="none" w:sz="0" w:space="0" w:color="auto"/>
              </w:divBdr>
            </w:div>
            <w:div w:id="1717704747">
              <w:marLeft w:val="0"/>
              <w:marRight w:val="0"/>
              <w:marTop w:val="0"/>
              <w:marBottom w:val="0"/>
              <w:divBdr>
                <w:top w:val="none" w:sz="0" w:space="0" w:color="auto"/>
                <w:left w:val="none" w:sz="0" w:space="0" w:color="auto"/>
                <w:bottom w:val="none" w:sz="0" w:space="0" w:color="auto"/>
                <w:right w:val="none" w:sz="0" w:space="0" w:color="auto"/>
              </w:divBdr>
            </w:div>
            <w:div w:id="993996503">
              <w:marLeft w:val="0"/>
              <w:marRight w:val="0"/>
              <w:marTop w:val="0"/>
              <w:marBottom w:val="0"/>
              <w:divBdr>
                <w:top w:val="none" w:sz="0" w:space="0" w:color="auto"/>
                <w:left w:val="none" w:sz="0" w:space="0" w:color="auto"/>
                <w:bottom w:val="none" w:sz="0" w:space="0" w:color="auto"/>
                <w:right w:val="none" w:sz="0" w:space="0" w:color="auto"/>
              </w:divBdr>
            </w:div>
            <w:div w:id="2126923693">
              <w:marLeft w:val="0"/>
              <w:marRight w:val="0"/>
              <w:marTop w:val="0"/>
              <w:marBottom w:val="0"/>
              <w:divBdr>
                <w:top w:val="none" w:sz="0" w:space="0" w:color="auto"/>
                <w:left w:val="none" w:sz="0" w:space="0" w:color="auto"/>
                <w:bottom w:val="none" w:sz="0" w:space="0" w:color="auto"/>
                <w:right w:val="none" w:sz="0" w:space="0" w:color="auto"/>
              </w:divBdr>
            </w:div>
            <w:div w:id="1418211275">
              <w:marLeft w:val="0"/>
              <w:marRight w:val="0"/>
              <w:marTop w:val="0"/>
              <w:marBottom w:val="0"/>
              <w:divBdr>
                <w:top w:val="none" w:sz="0" w:space="0" w:color="auto"/>
                <w:left w:val="none" w:sz="0" w:space="0" w:color="auto"/>
                <w:bottom w:val="none" w:sz="0" w:space="0" w:color="auto"/>
                <w:right w:val="none" w:sz="0" w:space="0" w:color="auto"/>
              </w:divBdr>
            </w:div>
            <w:div w:id="443811353">
              <w:marLeft w:val="0"/>
              <w:marRight w:val="0"/>
              <w:marTop w:val="0"/>
              <w:marBottom w:val="0"/>
              <w:divBdr>
                <w:top w:val="none" w:sz="0" w:space="0" w:color="auto"/>
                <w:left w:val="none" w:sz="0" w:space="0" w:color="auto"/>
                <w:bottom w:val="none" w:sz="0" w:space="0" w:color="auto"/>
                <w:right w:val="none" w:sz="0" w:space="0" w:color="auto"/>
              </w:divBdr>
            </w:div>
            <w:div w:id="1875271894">
              <w:marLeft w:val="0"/>
              <w:marRight w:val="0"/>
              <w:marTop w:val="0"/>
              <w:marBottom w:val="0"/>
              <w:divBdr>
                <w:top w:val="none" w:sz="0" w:space="0" w:color="auto"/>
                <w:left w:val="none" w:sz="0" w:space="0" w:color="auto"/>
                <w:bottom w:val="none" w:sz="0" w:space="0" w:color="auto"/>
                <w:right w:val="none" w:sz="0" w:space="0" w:color="auto"/>
              </w:divBdr>
            </w:div>
            <w:div w:id="363792683">
              <w:marLeft w:val="0"/>
              <w:marRight w:val="0"/>
              <w:marTop w:val="0"/>
              <w:marBottom w:val="0"/>
              <w:divBdr>
                <w:top w:val="none" w:sz="0" w:space="0" w:color="auto"/>
                <w:left w:val="none" w:sz="0" w:space="0" w:color="auto"/>
                <w:bottom w:val="none" w:sz="0" w:space="0" w:color="auto"/>
                <w:right w:val="none" w:sz="0" w:space="0" w:color="auto"/>
              </w:divBdr>
            </w:div>
            <w:div w:id="963659201">
              <w:marLeft w:val="0"/>
              <w:marRight w:val="0"/>
              <w:marTop w:val="0"/>
              <w:marBottom w:val="0"/>
              <w:divBdr>
                <w:top w:val="none" w:sz="0" w:space="0" w:color="auto"/>
                <w:left w:val="none" w:sz="0" w:space="0" w:color="auto"/>
                <w:bottom w:val="none" w:sz="0" w:space="0" w:color="auto"/>
                <w:right w:val="none" w:sz="0" w:space="0" w:color="auto"/>
              </w:divBdr>
            </w:div>
            <w:div w:id="670837850">
              <w:marLeft w:val="0"/>
              <w:marRight w:val="0"/>
              <w:marTop w:val="0"/>
              <w:marBottom w:val="0"/>
              <w:divBdr>
                <w:top w:val="none" w:sz="0" w:space="0" w:color="auto"/>
                <w:left w:val="none" w:sz="0" w:space="0" w:color="auto"/>
                <w:bottom w:val="none" w:sz="0" w:space="0" w:color="auto"/>
                <w:right w:val="none" w:sz="0" w:space="0" w:color="auto"/>
              </w:divBdr>
            </w:div>
            <w:div w:id="503864819">
              <w:marLeft w:val="0"/>
              <w:marRight w:val="0"/>
              <w:marTop w:val="0"/>
              <w:marBottom w:val="0"/>
              <w:divBdr>
                <w:top w:val="none" w:sz="0" w:space="0" w:color="auto"/>
                <w:left w:val="none" w:sz="0" w:space="0" w:color="auto"/>
                <w:bottom w:val="none" w:sz="0" w:space="0" w:color="auto"/>
                <w:right w:val="none" w:sz="0" w:space="0" w:color="auto"/>
              </w:divBdr>
            </w:div>
            <w:div w:id="1589462418">
              <w:marLeft w:val="0"/>
              <w:marRight w:val="0"/>
              <w:marTop w:val="0"/>
              <w:marBottom w:val="0"/>
              <w:divBdr>
                <w:top w:val="none" w:sz="0" w:space="0" w:color="auto"/>
                <w:left w:val="none" w:sz="0" w:space="0" w:color="auto"/>
                <w:bottom w:val="none" w:sz="0" w:space="0" w:color="auto"/>
                <w:right w:val="none" w:sz="0" w:space="0" w:color="auto"/>
              </w:divBdr>
            </w:div>
            <w:div w:id="517740793">
              <w:marLeft w:val="0"/>
              <w:marRight w:val="0"/>
              <w:marTop w:val="0"/>
              <w:marBottom w:val="0"/>
              <w:divBdr>
                <w:top w:val="none" w:sz="0" w:space="0" w:color="auto"/>
                <w:left w:val="none" w:sz="0" w:space="0" w:color="auto"/>
                <w:bottom w:val="none" w:sz="0" w:space="0" w:color="auto"/>
                <w:right w:val="none" w:sz="0" w:space="0" w:color="auto"/>
              </w:divBdr>
            </w:div>
            <w:div w:id="190611229">
              <w:marLeft w:val="0"/>
              <w:marRight w:val="0"/>
              <w:marTop w:val="0"/>
              <w:marBottom w:val="0"/>
              <w:divBdr>
                <w:top w:val="none" w:sz="0" w:space="0" w:color="auto"/>
                <w:left w:val="none" w:sz="0" w:space="0" w:color="auto"/>
                <w:bottom w:val="none" w:sz="0" w:space="0" w:color="auto"/>
                <w:right w:val="none" w:sz="0" w:space="0" w:color="auto"/>
              </w:divBdr>
            </w:div>
            <w:div w:id="1004627192">
              <w:marLeft w:val="0"/>
              <w:marRight w:val="0"/>
              <w:marTop w:val="0"/>
              <w:marBottom w:val="0"/>
              <w:divBdr>
                <w:top w:val="none" w:sz="0" w:space="0" w:color="auto"/>
                <w:left w:val="none" w:sz="0" w:space="0" w:color="auto"/>
                <w:bottom w:val="none" w:sz="0" w:space="0" w:color="auto"/>
                <w:right w:val="none" w:sz="0" w:space="0" w:color="auto"/>
              </w:divBdr>
            </w:div>
            <w:div w:id="552543916">
              <w:marLeft w:val="0"/>
              <w:marRight w:val="0"/>
              <w:marTop w:val="0"/>
              <w:marBottom w:val="0"/>
              <w:divBdr>
                <w:top w:val="none" w:sz="0" w:space="0" w:color="auto"/>
                <w:left w:val="none" w:sz="0" w:space="0" w:color="auto"/>
                <w:bottom w:val="none" w:sz="0" w:space="0" w:color="auto"/>
                <w:right w:val="none" w:sz="0" w:space="0" w:color="auto"/>
              </w:divBdr>
            </w:div>
            <w:div w:id="892497550">
              <w:marLeft w:val="0"/>
              <w:marRight w:val="0"/>
              <w:marTop w:val="0"/>
              <w:marBottom w:val="0"/>
              <w:divBdr>
                <w:top w:val="none" w:sz="0" w:space="0" w:color="auto"/>
                <w:left w:val="none" w:sz="0" w:space="0" w:color="auto"/>
                <w:bottom w:val="none" w:sz="0" w:space="0" w:color="auto"/>
                <w:right w:val="none" w:sz="0" w:space="0" w:color="auto"/>
              </w:divBdr>
            </w:div>
            <w:div w:id="2037610274">
              <w:marLeft w:val="0"/>
              <w:marRight w:val="0"/>
              <w:marTop w:val="0"/>
              <w:marBottom w:val="0"/>
              <w:divBdr>
                <w:top w:val="none" w:sz="0" w:space="0" w:color="auto"/>
                <w:left w:val="none" w:sz="0" w:space="0" w:color="auto"/>
                <w:bottom w:val="none" w:sz="0" w:space="0" w:color="auto"/>
                <w:right w:val="none" w:sz="0" w:space="0" w:color="auto"/>
              </w:divBdr>
            </w:div>
            <w:div w:id="1967344051">
              <w:marLeft w:val="0"/>
              <w:marRight w:val="0"/>
              <w:marTop w:val="0"/>
              <w:marBottom w:val="0"/>
              <w:divBdr>
                <w:top w:val="none" w:sz="0" w:space="0" w:color="auto"/>
                <w:left w:val="none" w:sz="0" w:space="0" w:color="auto"/>
                <w:bottom w:val="none" w:sz="0" w:space="0" w:color="auto"/>
                <w:right w:val="none" w:sz="0" w:space="0" w:color="auto"/>
              </w:divBdr>
            </w:div>
            <w:div w:id="1722703554">
              <w:marLeft w:val="0"/>
              <w:marRight w:val="0"/>
              <w:marTop w:val="0"/>
              <w:marBottom w:val="0"/>
              <w:divBdr>
                <w:top w:val="none" w:sz="0" w:space="0" w:color="auto"/>
                <w:left w:val="none" w:sz="0" w:space="0" w:color="auto"/>
                <w:bottom w:val="none" w:sz="0" w:space="0" w:color="auto"/>
                <w:right w:val="none" w:sz="0" w:space="0" w:color="auto"/>
              </w:divBdr>
            </w:div>
            <w:div w:id="1317681650">
              <w:marLeft w:val="0"/>
              <w:marRight w:val="0"/>
              <w:marTop w:val="0"/>
              <w:marBottom w:val="0"/>
              <w:divBdr>
                <w:top w:val="none" w:sz="0" w:space="0" w:color="auto"/>
                <w:left w:val="none" w:sz="0" w:space="0" w:color="auto"/>
                <w:bottom w:val="none" w:sz="0" w:space="0" w:color="auto"/>
                <w:right w:val="none" w:sz="0" w:space="0" w:color="auto"/>
              </w:divBdr>
            </w:div>
            <w:div w:id="177231322">
              <w:marLeft w:val="0"/>
              <w:marRight w:val="0"/>
              <w:marTop w:val="0"/>
              <w:marBottom w:val="0"/>
              <w:divBdr>
                <w:top w:val="none" w:sz="0" w:space="0" w:color="auto"/>
                <w:left w:val="none" w:sz="0" w:space="0" w:color="auto"/>
                <w:bottom w:val="none" w:sz="0" w:space="0" w:color="auto"/>
                <w:right w:val="none" w:sz="0" w:space="0" w:color="auto"/>
              </w:divBdr>
            </w:div>
            <w:div w:id="582295372">
              <w:marLeft w:val="0"/>
              <w:marRight w:val="0"/>
              <w:marTop w:val="0"/>
              <w:marBottom w:val="0"/>
              <w:divBdr>
                <w:top w:val="none" w:sz="0" w:space="0" w:color="auto"/>
                <w:left w:val="none" w:sz="0" w:space="0" w:color="auto"/>
                <w:bottom w:val="none" w:sz="0" w:space="0" w:color="auto"/>
                <w:right w:val="none" w:sz="0" w:space="0" w:color="auto"/>
              </w:divBdr>
            </w:div>
            <w:div w:id="778140211">
              <w:marLeft w:val="0"/>
              <w:marRight w:val="0"/>
              <w:marTop w:val="0"/>
              <w:marBottom w:val="0"/>
              <w:divBdr>
                <w:top w:val="none" w:sz="0" w:space="0" w:color="auto"/>
                <w:left w:val="none" w:sz="0" w:space="0" w:color="auto"/>
                <w:bottom w:val="none" w:sz="0" w:space="0" w:color="auto"/>
                <w:right w:val="none" w:sz="0" w:space="0" w:color="auto"/>
              </w:divBdr>
            </w:div>
            <w:div w:id="417215649">
              <w:marLeft w:val="0"/>
              <w:marRight w:val="0"/>
              <w:marTop w:val="0"/>
              <w:marBottom w:val="0"/>
              <w:divBdr>
                <w:top w:val="none" w:sz="0" w:space="0" w:color="auto"/>
                <w:left w:val="none" w:sz="0" w:space="0" w:color="auto"/>
                <w:bottom w:val="none" w:sz="0" w:space="0" w:color="auto"/>
                <w:right w:val="none" w:sz="0" w:space="0" w:color="auto"/>
              </w:divBdr>
            </w:div>
            <w:div w:id="435371157">
              <w:marLeft w:val="0"/>
              <w:marRight w:val="0"/>
              <w:marTop w:val="0"/>
              <w:marBottom w:val="0"/>
              <w:divBdr>
                <w:top w:val="none" w:sz="0" w:space="0" w:color="auto"/>
                <w:left w:val="none" w:sz="0" w:space="0" w:color="auto"/>
                <w:bottom w:val="none" w:sz="0" w:space="0" w:color="auto"/>
                <w:right w:val="none" w:sz="0" w:space="0" w:color="auto"/>
              </w:divBdr>
            </w:div>
            <w:div w:id="1215508293">
              <w:marLeft w:val="0"/>
              <w:marRight w:val="0"/>
              <w:marTop w:val="0"/>
              <w:marBottom w:val="0"/>
              <w:divBdr>
                <w:top w:val="none" w:sz="0" w:space="0" w:color="auto"/>
                <w:left w:val="none" w:sz="0" w:space="0" w:color="auto"/>
                <w:bottom w:val="none" w:sz="0" w:space="0" w:color="auto"/>
                <w:right w:val="none" w:sz="0" w:space="0" w:color="auto"/>
              </w:divBdr>
            </w:div>
            <w:div w:id="312636178">
              <w:marLeft w:val="0"/>
              <w:marRight w:val="0"/>
              <w:marTop w:val="0"/>
              <w:marBottom w:val="0"/>
              <w:divBdr>
                <w:top w:val="none" w:sz="0" w:space="0" w:color="auto"/>
                <w:left w:val="none" w:sz="0" w:space="0" w:color="auto"/>
                <w:bottom w:val="none" w:sz="0" w:space="0" w:color="auto"/>
                <w:right w:val="none" w:sz="0" w:space="0" w:color="auto"/>
              </w:divBdr>
            </w:div>
            <w:div w:id="487987078">
              <w:marLeft w:val="0"/>
              <w:marRight w:val="0"/>
              <w:marTop w:val="0"/>
              <w:marBottom w:val="0"/>
              <w:divBdr>
                <w:top w:val="none" w:sz="0" w:space="0" w:color="auto"/>
                <w:left w:val="none" w:sz="0" w:space="0" w:color="auto"/>
                <w:bottom w:val="none" w:sz="0" w:space="0" w:color="auto"/>
                <w:right w:val="none" w:sz="0" w:space="0" w:color="auto"/>
              </w:divBdr>
            </w:div>
            <w:div w:id="1955748013">
              <w:marLeft w:val="0"/>
              <w:marRight w:val="0"/>
              <w:marTop w:val="0"/>
              <w:marBottom w:val="0"/>
              <w:divBdr>
                <w:top w:val="none" w:sz="0" w:space="0" w:color="auto"/>
                <w:left w:val="none" w:sz="0" w:space="0" w:color="auto"/>
                <w:bottom w:val="none" w:sz="0" w:space="0" w:color="auto"/>
                <w:right w:val="none" w:sz="0" w:space="0" w:color="auto"/>
              </w:divBdr>
            </w:div>
            <w:div w:id="1993485058">
              <w:marLeft w:val="0"/>
              <w:marRight w:val="0"/>
              <w:marTop w:val="0"/>
              <w:marBottom w:val="0"/>
              <w:divBdr>
                <w:top w:val="none" w:sz="0" w:space="0" w:color="auto"/>
                <w:left w:val="none" w:sz="0" w:space="0" w:color="auto"/>
                <w:bottom w:val="none" w:sz="0" w:space="0" w:color="auto"/>
                <w:right w:val="none" w:sz="0" w:space="0" w:color="auto"/>
              </w:divBdr>
            </w:div>
            <w:div w:id="101800709">
              <w:marLeft w:val="0"/>
              <w:marRight w:val="0"/>
              <w:marTop w:val="0"/>
              <w:marBottom w:val="0"/>
              <w:divBdr>
                <w:top w:val="none" w:sz="0" w:space="0" w:color="auto"/>
                <w:left w:val="none" w:sz="0" w:space="0" w:color="auto"/>
                <w:bottom w:val="none" w:sz="0" w:space="0" w:color="auto"/>
                <w:right w:val="none" w:sz="0" w:space="0" w:color="auto"/>
              </w:divBdr>
            </w:div>
            <w:div w:id="1765415914">
              <w:marLeft w:val="0"/>
              <w:marRight w:val="0"/>
              <w:marTop w:val="0"/>
              <w:marBottom w:val="0"/>
              <w:divBdr>
                <w:top w:val="none" w:sz="0" w:space="0" w:color="auto"/>
                <w:left w:val="none" w:sz="0" w:space="0" w:color="auto"/>
                <w:bottom w:val="none" w:sz="0" w:space="0" w:color="auto"/>
                <w:right w:val="none" w:sz="0" w:space="0" w:color="auto"/>
              </w:divBdr>
            </w:div>
            <w:div w:id="2065056864">
              <w:marLeft w:val="0"/>
              <w:marRight w:val="0"/>
              <w:marTop w:val="0"/>
              <w:marBottom w:val="0"/>
              <w:divBdr>
                <w:top w:val="none" w:sz="0" w:space="0" w:color="auto"/>
                <w:left w:val="none" w:sz="0" w:space="0" w:color="auto"/>
                <w:bottom w:val="none" w:sz="0" w:space="0" w:color="auto"/>
                <w:right w:val="none" w:sz="0" w:space="0" w:color="auto"/>
              </w:divBdr>
            </w:div>
            <w:div w:id="1124814643">
              <w:marLeft w:val="0"/>
              <w:marRight w:val="0"/>
              <w:marTop w:val="0"/>
              <w:marBottom w:val="0"/>
              <w:divBdr>
                <w:top w:val="none" w:sz="0" w:space="0" w:color="auto"/>
                <w:left w:val="none" w:sz="0" w:space="0" w:color="auto"/>
                <w:bottom w:val="none" w:sz="0" w:space="0" w:color="auto"/>
                <w:right w:val="none" w:sz="0" w:space="0" w:color="auto"/>
              </w:divBdr>
            </w:div>
            <w:div w:id="2128162086">
              <w:marLeft w:val="0"/>
              <w:marRight w:val="0"/>
              <w:marTop w:val="0"/>
              <w:marBottom w:val="0"/>
              <w:divBdr>
                <w:top w:val="none" w:sz="0" w:space="0" w:color="auto"/>
                <w:left w:val="none" w:sz="0" w:space="0" w:color="auto"/>
                <w:bottom w:val="none" w:sz="0" w:space="0" w:color="auto"/>
                <w:right w:val="none" w:sz="0" w:space="0" w:color="auto"/>
              </w:divBdr>
            </w:div>
            <w:div w:id="831528701">
              <w:marLeft w:val="0"/>
              <w:marRight w:val="0"/>
              <w:marTop w:val="0"/>
              <w:marBottom w:val="0"/>
              <w:divBdr>
                <w:top w:val="none" w:sz="0" w:space="0" w:color="auto"/>
                <w:left w:val="none" w:sz="0" w:space="0" w:color="auto"/>
                <w:bottom w:val="none" w:sz="0" w:space="0" w:color="auto"/>
                <w:right w:val="none" w:sz="0" w:space="0" w:color="auto"/>
              </w:divBdr>
            </w:div>
            <w:div w:id="1309942464">
              <w:marLeft w:val="0"/>
              <w:marRight w:val="0"/>
              <w:marTop w:val="0"/>
              <w:marBottom w:val="0"/>
              <w:divBdr>
                <w:top w:val="none" w:sz="0" w:space="0" w:color="auto"/>
                <w:left w:val="none" w:sz="0" w:space="0" w:color="auto"/>
                <w:bottom w:val="none" w:sz="0" w:space="0" w:color="auto"/>
                <w:right w:val="none" w:sz="0" w:space="0" w:color="auto"/>
              </w:divBdr>
            </w:div>
            <w:div w:id="1052853787">
              <w:marLeft w:val="0"/>
              <w:marRight w:val="0"/>
              <w:marTop w:val="0"/>
              <w:marBottom w:val="0"/>
              <w:divBdr>
                <w:top w:val="none" w:sz="0" w:space="0" w:color="auto"/>
                <w:left w:val="none" w:sz="0" w:space="0" w:color="auto"/>
                <w:bottom w:val="none" w:sz="0" w:space="0" w:color="auto"/>
                <w:right w:val="none" w:sz="0" w:space="0" w:color="auto"/>
              </w:divBdr>
            </w:div>
            <w:div w:id="249461853">
              <w:marLeft w:val="0"/>
              <w:marRight w:val="0"/>
              <w:marTop w:val="0"/>
              <w:marBottom w:val="0"/>
              <w:divBdr>
                <w:top w:val="none" w:sz="0" w:space="0" w:color="auto"/>
                <w:left w:val="none" w:sz="0" w:space="0" w:color="auto"/>
                <w:bottom w:val="none" w:sz="0" w:space="0" w:color="auto"/>
                <w:right w:val="none" w:sz="0" w:space="0" w:color="auto"/>
              </w:divBdr>
            </w:div>
            <w:div w:id="537471103">
              <w:marLeft w:val="0"/>
              <w:marRight w:val="0"/>
              <w:marTop w:val="0"/>
              <w:marBottom w:val="0"/>
              <w:divBdr>
                <w:top w:val="none" w:sz="0" w:space="0" w:color="auto"/>
                <w:left w:val="none" w:sz="0" w:space="0" w:color="auto"/>
                <w:bottom w:val="none" w:sz="0" w:space="0" w:color="auto"/>
                <w:right w:val="none" w:sz="0" w:space="0" w:color="auto"/>
              </w:divBdr>
            </w:div>
            <w:div w:id="715852642">
              <w:marLeft w:val="0"/>
              <w:marRight w:val="0"/>
              <w:marTop w:val="0"/>
              <w:marBottom w:val="0"/>
              <w:divBdr>
                <w:top w:val="none" w:sz="0" w:space="0" w:color="auto"/>
                <w:left w:val="none" w:sz="0" w:space="0" w:color="auto"/>
                <w:bottom w:val="none" w:sz="0" w:space="0" w:color="auto"/>
                <w:right w:val="none" w:sz="0" w:space="0" w:color="auto"/>
              </w:divBdr>
            </w:div>
            <w:div w:id="1014191143">
              <w:marLeft w:val="0"/>
              <w:marRight w:val="0"/>
              <w:marTop w:val="0"/>
              <w:marBottom w:val="0"/>
              <w:divBdr>
                <w:top w:val="none" w:sz="0" w:space="0" w:color="auto"/>
                <w:left w:val="none" w:sz="0" w:space="0" w:color="auto"/>
                <w:bottom w:val="none" w:sz="0" w:space="0" w:color="auto"/>
                <w:right w:val="none" w:sz="0" w:space="0" w:color="auto"/>
              </w:divBdr>
            </w:div>
            <w:div w:id="2085639093">
              <w:marLeft w:val="0"/>
              <w:marRight w:val="0"/>
              <w:marTop w:val="0"/>
              <w:marBottom w:val="0"/>
              <w:divBdr>
                <w:top w:val="none" w:sz="0" w:space="0" w:color="auto"/>
                <w:left w:val="none" w:sz="0" w:space="0" w:color="auto"/>
                <w:bottom w:val="none" w:sz="0" w:space="0" w:color="auto"/>
                <w:right w:val="none" w:sz="0" w:space="0" w:color="auto"/>
              </w:divBdr>
            </w:div>
            <w:div w:id="1897426129">
              <w:marLeft w:val="0"/>
              <w:marRight w:val="0"/>
              <w:marTop w:val="0"/>
              <w:marBottom w:val="0"/>
              <w:divBdr>
                <w:top w:val="none" w:sz="0" w:space="0" w:color="auto"/>
                <w:left w:val="none" w:sz="0" w:space="0" w:color="auto"/>
                <w:bottom w:val="none" w:sz="0" w:space="0" w:color="auto"/>
                <w:right w:val="none" w:sz="0" w:space="0" w:color="auto"/>
              </w:divBdr>
            </w:div>
            <w:div w:id="903368957">
              <w:marLeft w:val="0"/>
              <w:marRight w:val="0"/>
              <w:marTop w:val="0"/>
              <w:marBottom w:val="0"/>
              <w:divBdr>
                <w:top w:val="none" w:sz="0" w:space="0" w:color="auto"/>
                <w:left w:val="none" w:sz="0" w:space="0" w:color="auto"/>
                <w:bottom w:val="none" w:sz="0" w:space="0" w:color="auto"/>
                <w:right w:val="none" w:sz="0" w:space="0" w:color="auto"/>
              </w:divBdr>
            </w:div>
            <w:div w:id="463429601">
              <w:marLeft w:val="0"/>
              <w:marRight w:val="0"/>
              <w:marTop w:val="0"/>
              <w:marBottom w:val="0"/>
              <w:divBdr>
                <w:top w:val="none" w:sz="0" w:space="0" w:color="auto"/>
                <w:left w:val="none" w:sz="0" w:space="0" w:color="auto"/>
                <w:bottom w:val="none" w:sz="0" w:space="0" w:color="auto"/>
                <w:right w:val="none" w:sz="0" w:space="0" w:color="auto"/>
              </w:divBdr>
            </w:div>
            <w:div w:id="1685856935">
              <w:marLeft w:val="0"/>
              <w:marRight w:val="0"/>
              <w:marTop w:val="0"/>
              <w:marBottom w:val="0"/>
              <w:divBdr>
                <w:top w:val="none" w:sz="0" w:space="0" w:color="auto"/>
                <w:left w:val="none" w:sz="0" w:space="0" w:color="auto"/>
                <w:bottom w:val="none" w:sz="0" w:space="0" w:color="auto"/>
                <w:right w:val="none" w:sz="0" w:space="0" w:color="auto"/>
              </w:divBdr>
            </w:div>
            <w:div w:id="2023386632">
              <w:marLeft w:val="0"/>
              <w:marRight w:val="0"/>
              <w:marTop w:val="0"/>
              <w:marBottom w:val="0"/>
              <w:divBdr>
                <w:top w:val="none" w:sz="0" w:space="0" w:color="auto"/>
                <w:left w:val="none" w:sz="0" w:space="0" w:color="auto"/>
                <w:bottom w:val="none" w:sz="0" w:space="0" w:color="auto"/>
                <w:right w:val="none" w:sz="0" w:space="0" w:color="auto"/>
              </w:divBdr>
            </w:div>
            <w:div w:id="1671561683">
              <w:marLeft w:val="0"/>
              <w:marRight w:val="0"/>
              <w:marTop w:val="0"/>
              <w:marBottom w:val="0"/>
              <w:divBdr>
                <w:top w:val="none" w:sz="0" w:space="0" w:color="auto"/>
                <w:left w:val="none" w:sz="0" w:space="0" w:color="auto"/>
                <w:bottom w:val="none" w:sz="0" w:space="0" w:color="auto"/>
                <w:right w:val="none" w:sz="0" w:space="0" w:color="auto"/>
              </w:divBdr>
            </w:div>
            <w:div w:id="333268301">
              <w:marLeft w:val="0"/>
              <w:marRight w:val="0"/>
              <w:marTop w:val="0"/>
              <w:marBottom w:val="0"/>
              <w:divBdr>
                <w:top w:val="none" w:sz="0" w:space="0" w:color="auto"/>
                <w:left w:val="none" w:sz="0" w:space="0" w:color="auto"/>
                <w:bottom w:val="none" w:sz="0" w:space="0" w:color="auto"/>
                <w:right w:val="none" w:sz="0" w:space="0" w:color="auto"/>
              </w:divBdr>
            </w:div>
            <w:div w:id="985742219">
              <w:marLeft w:val="0"/>
              <w:marRight w:val="0"/>
              <w:marTop w:val="0"/>
              <w:marBottom w:val="0"/>
              <w:divBdr>
                <w:top w:val="none" w:sz="0" w:space="0" w:color="auto"/>
                <w:left w:val="none" w:sz="0" w:space="0" w:color="auto"/>
                <w:bottom w:val="none" w:sz="0" w:space="0" w:color="auto"/>
                <w:right w:val="none" w:sz="0" w:space="0" w:color="auto"/>
              </w:divBdr>
            </w:div>
            <w:div w:id="1351835101">
              <w:marLeft w:val="0"/>
              <w:marRight w:val="0"/>
              <w:marTop w:val="0"/>
              <w:marBottom w:val="0"/>
              <w:divBdr>
                <w:top w:val="none" w:sz="0" w:space="0" w:color="auto"/>
                <w:left w:val="none" w:sz="0" w:space="0" w:color="auto"/>
                <w:bottom w:val="none" w:sz="0" w:space="0" w:color="auto"/>
                <w:right w:val="none" w:sz="0" w:space="0" w:color="auto"/>
              </w:divBdr>
            </w:div>
            <w:div w:id="68161210">
              <w:marLeft w:val="0"/>
              <w:marRight w:val="0"/>
              <w:marTop w:val="0"/>
              <w:marBottom w:val="0"/>
              <w:divBdr>
                <w:top w:val="none" w:sz="0" w:space="0" w:color="auto"/>
                <w:left w:val="none" w:sz="0" w:space="0" w:color="auto"/>
                <w:bottom w:val="none" w:sz="0" w:space="0" w:color="auto"/>
                <w:right w:val="none" w:sz="0" w:space="0" w:color="auto"/>
              </w:divBdr>
            </w:div>
            <w:div w:id="156120787">
              <w:marLeft w:val="0"/>
              <w:marRight w:val="0"/>
              <w:marTop w:val="0"/>
              <w:marBottom w:val="0"/>
              <w:divBdr>
                <w:top w:val="none" w:sz="0" w:space="0" w:color="auto"/>
                <w:left w:val="none" w:sz="0" w:space="0" w:color="auto"/>
                <w:bottom w:val="none" w:sz="0" w:space="0" w:color="auto"/>
                <w:right w:val="none" w:sz="0" w:space="0" w:color="auto"/>
              </w:divBdr>
            </w:div>
            <w:div w:id="1260794509">
              <w:marLeft w:val="0"/>
              <w:marRight w:val="0"/>
              <w:marTop w:val="0"/>
              <w:marBottom w:val="0"/>
              <w:divBdr>
                <w:top w:val="none" w:sz="0" w:space="0" w:color="auto"/>
                <w:left w:val="none" w:sz="0" w:space="0" w:color="auto"/>
                <w:bottom w:val="none" w:sz="0" w:space="0" w:color="auto"/>
                <w:right w:val="none" w:sz="0" w:space="0" w:color="auto"/>
              </w:divBdr>
            </w:div>
            <w:div w:id="16970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0732">
      <w:marLeft w:val="0"/>
      <w:marRight w:val="0"/>
      <w:marTop w:val="0"/>
      <w:marBottom w:val="0"/>
      <w:divBdr>
        <w:top w:val="none" w:sz="0" w:space="0" w:color="auto"/>
        <w:left w:val="none" w:sz="0" w:space="0" w:color="auto"/>
        <w:bottom w:val="none" w:sz="0" w:space="0" w:color="auto"/>
        <w:right w:val="none" w:sz="0" w:space="0" w:color="auto"/>
      </w:divBdr>
    </w:div>
    <w:div w:id="134641246">
      <w:marLeft w:val="0"/>
      <w:marRight w:val="0"/>
      <w:marTop w:val="0"/>
      <w:marBottom w:val="0"/>
      <w:divBdr>
        <w:top w:val="none" w:sz="0" w:space="0" w:color="auto"/>
        <w:left w:val="none" w:sz="0" w:space="0" w:color="auto"/>
        <w:bottom w:val="none" w:sz="0" w:space="0" w:color="auto"/>
        <w:right w:val="none" w:sz="0" w:space="0" w:color="auto"/>
      </w:divBdr>
      <w:divsChild>
        <w:div w:id="251476204">
          <w:marLeft w:val="0"/>
          <w:marRight w:val="0"/>
          <w:marTop w:val="0"/>
          <w:marBottom w:val="0"/>
          <w:divBdr>
            <w:top w:val="none" w:sz="0" w:space="0" w:color="auto"/>
            <w:left w:val="none" w:sz="0" w:space="0" w:color="auto"/>
            <w:bottom w:val="none" w:sz="0" w:space="0" w:color="auto"/>
            <w:right w:val="none" w:sz="0" w:space="0" w:color="auto"/>
          </w:divBdr>
          <w:divsChild>
            <w:div w:id="1151747721">
              <w:marLeft w:val="0"/>
              <w:marRight w:val="0"/>
              <w:marTop w:val="0"/>
              <w:marBottom w:val="0"/>
              <w:divBdr>
                <w:top w:val="none" w:sz="0" w:space="0" w:color="auto"/>
                <w:left w:val="none" w:sz="0" w:space="0" w:color="auto"/>
                <w:bottom w:val="none" w:sz="0" w:space="0" w:color="auto"/>
                <w:right w:val="none" w:sz="0" w:space="0" w:color="auto"/>
              </w:divBdr>
            </w:div>
            <w:div w:id="142816991">
              <w:marLeft w:val="0"/>
              <w:marRight w:val="0"/>
              <w:marTop w:val="0"/>
              <w:marBottom w:val="0"/>
              <w:divBdr>
                <w:top w:val="none" w:sz="0" w:space="0" w:color="auto"/>
                <w:left w:val="none" w:sz="0" w:space="0" w:color="auto"/>
                <w:bottom w:val="none" w:sz="0" w:space="0" w:color="auto"/>
                <w:right w:val="none" w:sz="0" w:space="0" w:color="auto"/>
              </w:divBdr>
            </w:div>
            <w:div w:id="595139600">
              <w:marLeft w:val="0"/>
              <w:marRight w:val="0"/>
              <w:marTop w:val="0"/>
              <w:marBottom w:val="0"/>
              <w:divBdr>
                <w:top w:val="none" w:sz="0" w:space="0" w:color="auto"/>
                <w:left w:val="none" w:sz="0" w:space="0" w:color="auto"/>
                <w:bottom w:val="none" w:sz="0" w:space="0" w:color="auto"/>
                <w:right w:val="none" w:sz="0" w:space="0" w:color="auto"/>
              </w:divBdr>
            </w:div>
            <w:div w:id="872352506">
              <w:marLeft w:val="0"/>
              <w:marRight w:val="0"/>
              <w:marTop w:val="0"/>
              <w:marBottom w:val="0"/>
              <w:divBdr>
                <w:top w:val="none" w:sz="0" w:space="0" w:color="auto"/>
                <w:left w:val="none" w:sz="0" w:space="0" w:color="auto"/>
                <w:bottom w:val="none" w:sz="0" w:space="0" w:color="auto"/>
                <w:right w:val="none" w:sz="0" w:space="0" w:color="auto"/>
              </w:divBdr>
            </w:div>
            <w:div w:id="344405080">
              <w:marLeft w:val="0"/>
              <w:marRight w:val="0"/>
              <w:marTop w:val="0"/>
              <w:marBottom w:val="0"/>
              <w:divBdr>
                <w:top w:val="none" w:sz="0" w:space="0" w:color="auto"/>
                <w:left w:val="none" w:sz="0" w:space="0" w:color="auto"/>
                <w:bottom w:val="none" w:sz="0" w:space="0" w:color="auto"/>
                <w:right w:val="none" w:sz="0" w:space="0" w:color="auto"/>
              </w:divBdr>
            </w:div>
            <w:div w:id="832794473">
              <w:marLeft w:val="0"/>
              <w:marRight w:val="0"/>
              <w:marTop w:val="0"/>
              <w:marBottom w:val="0"/>
              <w:divBdr>
                <w:top w:val="none" w:sz="0" w:space="0" w:color="auto"/>
                <w:left w:val="none" w:sz="0" w:space="0" w:color="auto"/>
                <w:bottom w:val="none" w:sz="0" w:space="0" w:color="auto"/>
                <w:right w:val="none" w:sz="0" w:space="0" w:color="auto"/>
              </w:divBdr>
            </w:div>
            <w:div w:id="720597551">
              <w:marLeft w:val="0"/>
              <w:marRight w:val="0"/>
              <w:marTop w:val="0"/>
              <w:marBottom w:val="0"/>
              <w:divBdr>
                <w:top w:val="none" w:sz="0" w:space="0" w:color="auto"/>
                <w:left w:val="none" w:sz="0" w:space="0" w:color="auto"/>
                <w:bottom w:val="none" w:sz="0" w:space="0" w:color="auto"/>
                <w:right w:val="none" w:sz="0" w:space="0" w:color="auto"/>
              </w:divBdr>
            </w:div>
            <w:div w:id="475144431">
              <w:marLeft w:val="0"/>
              <w:marRight w:val="0"/>
              <w:marTop w:val="0"/>
              <w:marBottom w:val="0"/>
              <w:divBdr>
                <w:top w:val="none" w:sz="0" w:space="0" w:color="auto"/>
                <w:left w:val="none" w:sz="0" w:space="0" w:color="auto"/>
                <w:bottom w:val="none" w:sz="0" w:space="0" w:color="auto"/>
                <w:right w:val="none" w:sz="0" w:space="0" w:color="auto"/>
              </w:divBdr>
            </w:div>
            <w:div w:id="332100551">
              <w:marLeft w:val="0"/>
              <w:marRight w:val="0"/>
              <w:marTop w:val="0"/>
              <w:marBottom w:val="0"/>
              <w:divBdr>
                <w:top w:val="none" w:sz="0" w:space="0" w:color="auto"/>
                <w:left w:val="none" w:sz="0" w:space="0" w:color="auto"/>
                <w:bottom w:val="none" w:sz="0" w:space="0" w:color="auto"/>
                <w:right w:val="none" w:sz="0" w:space="0" w:color="auto"/>
              </w:divBdr>
            </w:div>
            <w:div w:id="1120300948">
              <w:marLeft w:val="0"/>
              <w:marRight w:val="0"/>
              <w:marTop w:val="0"/>
              <w:marBottom w:val="0"/>
              <w:divBdr>
                <w:top w:val="none" w:sz="0" w:space="0" w:color="auto"/>
                <w:left w:val="none" w:sz="0" w:space="0" w:color="auto"/>
                <w:bottom w:val="none" w:sz="0" w:space="0" w:color="auto"/>
                <w:right w:val="none" w:sz="0" w:space="0" w:color="auto"/>
              </w:divBdr>
            </w:div>
            <w:div w:id="508328907">
              <w:marLeft w:val="0"/>
              <w:marRight w:val="0"/>
              <w:marTop w:val="0"/>
              <w:marBottom w:val="0"/>
              <w:divBdr>
                <w:top w:val="none" w:sz="0" w:space="0" w:color="auto"/>
                <w:left w:val="none" w:sz="0" w:space="0" w:color="auto"/>
                <w:bottom w:val="none" w:sz="0" w:space="0" w:color="auto"/>
                <w:right w:val="none" w:sz="0" w:space="0" w:color="auto"/>
              </w:divBdr>
            </w:div>
            <w:div w:id="1346979040">
              <w:marLeft w:val="0"/>
              <w:marRight w:val="0"/>
              <w:marTop w:val="0"/>
              <w:marBottom w:val="0"/>
              <w:divBdr>
                <w:top w:val="none" w:sz="0" w:space="0" w:color="auto"/>
                <w:left w:val="none" w:sz="0" w:space="0" w:color="auto"/>
                <w:bottom w:val="none" w:sz="0" w:space="0" w:color="auto"/>
                <w:right w:val="none" w:sz="0" w:space="0" w:color="auto"/>
              </w:divBdr>
            </w:div>
            <w:div w:id="1878858403">
              <w:marLeft w:val="0"/>
              <w:marRight w:val="0"/>
              <w:marTop w:val="0"/>
              <w:marBottom w:val="0"/>
              <w:divBdr>
                <w:top w:val="none" w:sz="0" w:space="0" w:color="auto"/>
                <w:left w:val="none" w:sz="0" w:space="0" w:color="auto"/>
                <w:bottom w:val="none" w:sz="0" w:space="0" w:color="auto"/>
                <w:right w:val="none" w:sz="0" w:space="0" w:color="auto"/>
              </w:divBdr>
            </w:div>
            <w:div w:id="1647584174">
              <w:marLeft w:val="0"/>
              <w:marRight w:val="0"/>
              <w:marTop w:val="0"/>
              <w:marBottom w:val="0"/>
              <w:divBdr>
                <w:top w:val="none" w:sz="0" w:space="0" w:color="auto"/>
                <w:left w:val="none" w:sz="0" w:space="0" w:color="auto"/>
                <w:bottom w:val="none" w:sz="0" w:space="0" w:color="auto"/>
                <w:right w:val="none" w:sz="0" w:space="0" w:color="auto"/>
              </w:divBdr>
            </w:div>
            <w:div w:id="1625574985">
              <w:marLeft w:val="0"/>
              <w:marRight w:val="0"/>
              <w:marTop w:val="0"/>
              <w:marBottom w:val="0"/>
              <w:divBdr>
                <w:top w:val="none" w:sz="0" w:space="0" w:color="auto"/>
                <w:left w:val="none" w:sz="0" w:space="0" w:color="auto"/>
                <w:bottom w:val="none" w:sz="0" w:space="0" w:color="auto"/>
                <w:right w:val="none" w:sz="0" w:space="0" w:color="auto"/>
              </w:divBdr>
            </w:div>
            <w:div w:id="1433361229">
              <w:marLeft w:val="0"/>
              <w:marRight w:val="0"/>
              <w:marTop w:val="0"/>
              <w:marBottom w:val="0"/>
              <w:divBdr>
                <w:top w:val="none" w:sz="0" w:space="0" w:color="auto"/>
                <w:left w:val="none" w:sz="0" w:space="0" w:color="auto"/>
                <w:bottom w:val="none" w:sz="0" w:space="0" w:color="auto"/>
                <w:right w:val="none" w:sz="0" w:space="0" w:color="auto"/>
              </w:divBdr>
            </w:div>
            <w:div w:id="737166470">
              <w:marLeft w:val="0"/>
              <w:marRight w:val="0"/>
              <w:marTop w:val="0"/>
              <w:marBottom w:val="0"/>
              <w:divBdr>
                <w:top w:val="none" w:sz="0" w:space="0" w:color="auto"/>
                <w:left w:val="none" w:sz="0" w:space="0" w:color="auto"/>
                <w:bottom w:val="none" w:sz="0" w:space="0" w:color="auto"/>
                <w:right w:val="none" w:sz="0" w:space="0" w:color="auto"/>
              </w:divBdr>
            </w:div>
            <w:div w:id="1387140518">
              <w:marLeft w:val="0"/>
              <w:marRight w:val="0"/>
              <w:marTop w:val="0"/>
              <w:marBottom w:val="0"/>
              <w:divBdr>
                <w:top w:val="none" w:sz="0" w:space="0" w:color="auto"/>
                <w:left w:val="none" w:sz="0" w:space="0" w:color="auto"/>
                <w:bottom w:val="none" w:sz="0" w:space="0" w:color="auto"/>
                <w:right w:val="none" w:sz="0" w:space="0" w:color="auto"/>
              </w:divBdr>
            </w:div>
            <w:div w:id="482351256">
              <w:marLeft w:val="0"/>
              <w:marRight w:val="0"/>
              <w:marTop w:val="0"/>
              <w:marBottom w:val="0"/>
              <w:divBdr>
                <w:top w:val="none" w:sz="0" w:space="0" w:color="auto"/>
                <w:left w:val="none" w:sz="0" w:space="0" w:color="auto"/>
                <w:bottom w:val="none" w:sz="0" w:space="0" w:color="auto"/>
                <w:right w:val="none" w:sz="0" w:space="0" w:color="auto"/>
              </w:divBdr>
            </w:div>
            <w:div w:id="2109883935">
              <w:marLeft w:val="0"/>
              <w:marRight w:val="0"/>
              <w:marTop w:val="0"/>
              <w:marBottom w:val="0"/>
              <w:divBdr>
                <w:top w:val="none" w:sz="0" w:space="0" w:color="auto"/>
                <w:left w:val="none" w:sz="0" w:space="0" w:color="auto"/>
                <w:bottom w:val="none" w:sz="0" w:space="0" w:color="auto"/>
                <w:right w:val="none" w:sz="0" w:space="0" w:color="auto"/>
              </w:divBdr>
            </w:div>
            <w:div w:id="623460158">
              <w:marLeft w:val="0"/>
              <w:marRight w:val="0"/>
              <w:marTop w:val="0"/>
              <w:marBottom w:val="0"/>
              <w:divBdr>
                <w:top w:val="none" w:sz="0" w:space="0" w:color="auto"/>
                <w:left w:val="none" w:sz="0" w:space="0" w:color="auto"/>
                <w:bottom w:val="none" w:sz="0" w:space="0" w:color="auto"/>
                <w:right w:val="none" w:sz="0" w:space="0" w:color="auto"/>
              </w:divBdr>
            </w:div>
            <w:div w:id="1202552435">
              <w:marLeft w:val="0"/>
              <w:marRight w:val="0"/>
              <w:marTop w:val="0"/>
              <w:marBottom w:val="0"/>
              <w:divBdr>
                <w:top w:val="none" w:sz="0" w:space="0" w:color="auto"/>
                <w:left w:val="none" w:sz="0" w:space="0" w:color="auto"/>
                <w:bottom w:val="none" w:sz="0" w:space="0" w:color="auto"/>
                <w:right w:val="none" w:sz="0" w:space="0" w:color="auto"/>
              </w:divBdr>
            </w:div>
            <w:div w:id="729696793">
              <w:marLeft w:val="0"/>
              <w:marRight w:val="0"/>
              <w:marTop w:val="0"/>
              <w:marBottom w:val="0"/>
              <w:divBdr>
                <w:top w:val="none" w:sz="0" w:space="0" w:color="auto"/>
                <w:left w:val="none" w:sz="0" w:space="0" w:color="auto"/>
                <w:bottom w:val="none" w:sz="0" w:space="0" w:color="auto"/>
                <w:right w:val="none" w:sz="0" w:space="0" w:color="auto"/>
              </w:divBdr>
            </w:div>
            <w:div w:id="780301800">
              <w:marLeft w:val="0"/>
              <w:marRight w:val="0"/>
              <w:marTop w:val="0"/>
              <w:marBottom w:val="0"/>
              <w:divBdr>
                <w:top w:val="none" w:sz="0" w:space="0" w:color="auto"/>
                <w:left w:val="none" w:sz="0" w:space="0" w:color="auto"/>
                <w:bottom w:val="none" w:sz="0" w:space="0" w:color="auto"/>
                <w:right w:val="none" w:sz="0" w:space="0" w:color="auto"/>
              </w:divBdr>
            </w:div>
            <w:div w:id="2025784716">
              <w:marLeft w:val="0"/>
              <w:marRight w:val="0"/>
              <w:marTop w:val="0"/>
              <w:marBottom w:val="0"/>
              <w:divBdr>
                <w:top w:val="none" w:sz="0" w:space="0" w:color="auto"/>
                <w:left w:val="none" w:sz="0" w:space="0" w:color="auto"/>
                <w:bottom w:val="none" w:sz="0" w:space="0" w:color="auto"/>
                <w:right w:val="none" w:sz="0" w:space="0" w:color="auto"/>
              </w:divBdr>
            </w:div>
            <w:div w:id="1223062963">
              <w:marLeft w:val="0"/>
              <w:marRight w:val="0"/>
              <w:marTop w:val="0"/>
              <w:marBottom w:val="0"/>
              <w:divBdr>
                <w:top w:val="none" w:sz="0" w:space="0" w:color="auto"/>
                <w:left w:val="none" w:sz="0" w:space="0" w:color="auto"/>
                <w:bottom w:val="none" w:sz="0" w:space="0" w:color="auto"/>
                <w:right w:val="none" w:sz="0" w:space="0" w:color="auto"/>
              </w:divBdr>
            </w:div>
            <w:div w:id="215557076">
              <w:marLeft w:val="0"/>
              <w:marRight w:val="0"/>
              <w:marTop w:val="0"/>
              <w:marBottom w:val="0"/>
              <w:divBdr>
                <w:top w:val="none" w:sz="0" w:space="0" w:color="auto"/>
                <w:left w:val="none" w:sz="0" w:space="0" w:color="auto"/>
                <w:bottom w:val="none" w:sz="0" w:space="0" w:color="auto"/>
                <w:right w:val="none" w:sz="0" w:space="0" w:color="auto"/>
              </w:divBdr>
            </w:div>
            <w:div w:id="229771917">
              <w:marLeft w:val="0"/>
              <w:marRight w:val="0"/>
              <w:marTop w:val="0"/>
              <w:marBottom w:val="0"/>
              <w:divBdr>
                <w:top w:val="none" w:sz="0" w:space="0" w:color="auto"/>
                <w:left w:val="none" w:sz="0" w:space="0" w:color="auto"/>
                <w:bottom w:val="none" w:sz="0" w:space="0" w:color="auto"/>
                <w:right w:val="none" w:sz="0" w:space="0" w:color="auto"/>
              </w:divBdr>
            </w:div>
            <w:div w:id="1393771426">
              <w:marLeft w:val="0"/>
              <w:marRight w:val="0"/>
              <w:marTop w:val="0"/>
              <w:marBottom w:val="0"/>
              <w:divBdr>
                <w:top w:val="none" w:sz="0" w:space="0" w:color="auto"/>
                <w:left w:val="none" w:sz="0" w:space="0" w:color="auto"/>
                <w:bottom w:val="none" w:sz="0" w:space="0" w:color="auto"/>
                <w:right w:val="none" w:sz="0" w:space="0" w:color="auto"/>
              </w:divBdr>
            </w:div>
            <w:div w:id="849223119">
              <w:marLeft w:val="0"/>
              <w:marRight w:val="0"/>
              <w:marTop w:val="0"/>
              <w:marBottom w:val="0"/>
              <w:divBdr>
                <w:top w:val="none" w:sz="0" w:space="0" w:color="auto"/>
                <w:left w:val="none" w:sz="0" w:space="0" w:color="auto"/>
                <w:bottom w:val="none" w:sz="0" w:space="0" w:color="auto"/>
                <w:right w:val="none" w:sz="0" w:space="0" w:color="auto"/>
              </w:divBdr>
            </w:div>
            <w:div w:id="797265298">
              <w:marLeft w:val="0"/>
              <w:marRight w:val="0"/>
              <w:marTop w:val="0"/>
              <w:marBottom w:val="0"/>
              <w:divBdr>
                <w:top w:val="none" w:sz="0" w:space="0" w:color="auto"/>
                <w:left w:val="none" w:sz="0" w:space="0" w:color="auto"/>
                <w:bottom w:val="none" w:sz="0" w:space="0" w:color="auto"/>
                <w:right w:val="none" w:sz="0" w:space="0" w:color="auto"/>
              </w:divBdr>
            </w:div>
            <w:div w:id="11078016">
              <w:marLeft w:val="0"/>
              <w:marRight w:val="0"/>
              <w:marTop w:val="0"/>
              <w:marBottom w:val="0"/>
              <w:divBdr>
                <w:top w:val="none" w:sz="0" w:space="0" w:color="auto"/>
                <w:left w:val="none" w:sz="0" w:space="0" w:color="auto"/>
                <w:bottom w:val="none" w:sz="0" w:space="0" w:color="auto"/>
                <w:right w:val="none" w:sz="0" w:space="0" w:color="auto"/>
              </w:divBdr>
            </w:div>
            <w:div w:id="162089485">
              <w:marLeft w:val="0"/>
              <w:marRight w:val="0"/>
              <w:marTop w:val="0"/>
              <w:marBottom w:val="0"/>
              <w:divBdr>
                <w:top w:val="none" w:sz="0" w:space="0" w:color="auto"/>
                <w:left w:val="none" w:sz="0" w:space="0" w:color="auto"/>
                <w:bottom w:val="none" w:sz="0" w:space="0" w:color="auto"/>
                <w:right w:val="none" w:sz="0" w:space="0" w:color="auto"/>
              </w:divBdr>
            </w:div>
            <w:div w:id="2011591424">
              <w:marLeft w:val="0"/>
              <w:marRight w:val="0"/>
              <w:marTop w:val="0"/>
              <w:marBottom w:val="0"/>
              <w:divBdr>
                <w:top w:val="none" w:sz="0" w:space="0" w:color="auto"/>
                <w:left w:val="none" w:sz="0" w:space="0" w:color="auto"/>
                <w:bottom w:val="none" w:sz="0" w:space="0" w:color="auto"/>
                <w:right w:val="none" w:sz="0" w:space="0" w:color="auto"/>
              </w:divBdr>
            </w:div>
            <w:div w:id="1836452377">
              <w:marLeft w:val="0"/>
              <w:marRight w:val="0"/>
              <w:marTop w:val="0"/>
              <w:marBottom w:val="0"/>
              <w:divBdr>
                <w:top w:val="none" w:sz="0" w:space="0" w:color="auto"/>
                <w:left w:val="none" w:sz="0" w:space="0" w:color="auto"/>
                <w:bottom w:val="none" w:sz="0" w:space="0" w:color="auto"/>
                <w:right w:val="none" w:sz="0" w:space="0" w:color="auto"/>
              </w:divBdr>
            </w:div>
            <w:div w:id="1579368989">
              <w:marLeft w:val="0"/>
              <w:marRight w:val="0"/>
              <w:marTop w:val="0"/>
              <w:marBottom w:val="0"/>
              <w:divBdr>
                <w:top w:val="none" w:sz="0" w:space="0" w:color="auto"/>
                <w:left w:val="none" w:sz="0" w:space="0" w:color="auto"/>
                <w:bottom w:val="none" w:sz="0" w:space="0" w:color="auto"/>
                <w:right w:val="none" w:sz="0" w:space="0" w:color="auto"/>
              </w:divBdr>
            </w:div>
            <w:div w:id="1546287188">
              <w:marLeft w:val="0"/>
              <w:marRight w:val="0"/>
              <w:marTop w:val="0"/>
              <w:marBottom w:val="0"/>
              <w:divBdr>
                <w:top w:val="none" w:sz="0" w:space="0" w:color="auto"/>
                <w:left w:val="none" w:sz="0" w:space="0" w:color="auto"/>
                <w:bottom w:val="none" w:sz="0" w:space="0" w:color="auto"/>
                <w:right w:val="none" w:sz="0" w:space="0" w:color="auto"/>
              </w:divBdr>
            </w:div>
            <w:div w:id="1614820120">
              <w:marLeft w:val="0"/>
              <w:marRight w:val="0"/>
              <w:marTop w:val="0"/>
              <w:marBottom w:val="0"/>
              <w:divBdr>
                <w:top w:val="none" w:sz="0" w:space="0" w:color="auto"/>
                <w:left w:val="none" w:sz="0" w:space="0" w:color="auto"/>
                <w:bottom w:val="none" w:sz="0" w:space="0" w:color="auto"/>
                <w:right w:val="none" w:sz="0" w:space="0" w:color="auto"/>
              </w:divBdr>
            </w:div>
            <w:div w:id="846292048">
              <w:marLeft w:val="0"/>
              <w:marRight w:val="0"/>
              <w:marTop w:val="0"/>
              <w:marBottom w:val="0"/>
              <w:divBdr>
                <w:top w:val="none" w:sz="0" w:space="0" w:color="auto"/>
                <w:left w:val="none" w:sz="0" w:space="0" w:color="auto"/>
                <w:bottom w:val="none" w:sz="0" w:space="0" w:color="auto"/>
                <w:right w:val="none" w:sz="0" w:space="0" w:color="auto"/>
              </w:divBdr>
            </w:div>
            <w:div w:id="1743525456">
              <w:marLeft w:val="0"/>
              <w:marRight w:val="0"/>
              <w:marTop w:val="0"/>
              <w:marBottom w:val="0"/>
              <w:divBdr>
                <w:top w:val="none" w:sz="0" w:space="0" w:color="auto"/>
                <w:left w:val="none" w:sz="0" w:space="0" w:color="auto"/>
                <w:bottom w:val="none" w:sz="0" w:space="0" w:color="auto"/>
                <w:right w:val="none" w:sz="0" w:space="0" w:color="auto"/>
              </w:divBdr>
            </w:div>
            <w:div w:id="182792075">
              <w:marLeft w:val="0"/>
              <w:marRight w:val="0"/>
              <w:marTop w:val="0"/>
              <w:marBottom w:val="0"/>
              <w:divBdr>
                <w:top w:val="none" w:sz="0" w:space="0" w:color="auto"/>
                <w:left w:val="none" w:sz="0" w:space="0" w:color="auto"/>
                <w:bottom w:val="none" w:sz="0" w:space="0" w:color="auto"/>
                <w:right w:val="none" w:sz="0" w:space="0" w:color="auto"/>
              </w:divBdr>
            </w:div>
            <w:div w:id="234627261">
              <w:marLeft w:val="0"/>
              <w:marRight w:val="0"/>
              <w:marTop w:val="0"/>
              <w:marBottom w:val="0"/>
              <w:divBdr>
                <w:top w:val="none" w:sz="0" w:space="0" w:color="auto"/>
                <w:left w:val="none" w:sz="0" w:space="0" w:color="auto"/>
                <w:bottom w:val="none" w:sz="0" w:space="0" w:color="auto"/>
                <w:right w:val="none" w:sz="0" w:space="0" w:color="auto"/>
              </w:divBdr>
            </w:div>
            <w:div w:id="1967084857">
              <w:marLeft w:val="0"/>
              <w:marRight w:val="0"/>
              <w:marTop w:val="0"/>
              <w:marBottom w:val="0"/>
              <w:divBdr>
                <w:top w:val="none" w:sz="0" w:space="0" w:color="auto"/>
                <w:left w:val="none" w:sz="0" w:space="0" w:color="auto"/>
                <w:bottom w:val="none" w:sz="0" w:space="0" w:color="auto"/>
                <w:right w:val="none" w:sz="0" w:space="0" w:color="auto"/>
              </w:divBdr>
            </w:div>
            <w:div w:id="45380834">
              <w:marLeft w:val="0"/>
              <w:marRight w:val="0"/>
              <w:marTop w:val="0"/>
              <w:marBottom w:val="0"/>
              <w:divBdr>
                <w:top w:val="none" w:sz="0" w:space="0" w:color="auto"/>
                <w:left w:val="none" w:sz="0" w:space="0" w:color="auto"/>
                <w:bottom w:val="none" w:sz="0" w:space="0" w:color="auto"/>
                <w:right w:val="none" w:sz="0" w:space="0" w:color="auto"/>
              </w:divBdr>
            </w:div>
            <w:div w:id="950162935">
              <w:marLeft w:val="0"/>
              <w:marRight w:val="0"/>
              <w:marTop w:val="0"/>
              <w:marBottom w:val="0"/>
              <w:divBdr>
                <w:top w:val="none" w:sz="0" w:space="0" w:color="auto"/>
                <w:left w:val="none" w:sz="0" w:space="0" w:color="auto"/>
                <w:bottom w:val="none" w:sz="0" w:space="0" w:color="auto"/>
                <w:right w:val="none" w:sz="0" w:space="0" w:color="auto"/>
              </w:divBdr>
            </w:div>
            <w:div w:id="36972480">
              <w:marLeft w:val="0"/>
              <w:marRight w:val="0"/>
              <w:marTop w:val="0"/>
              <w:marBottom w:val="0"/>
              <w:divBdr>
                <w:top w:val="none" w:sz="0" w:space="0" w:color="auto"/>
                <w:left w:val="none" w:sz="0" w:space="0" w:color="auto"/>
                <w:bottom w:val="none" w:sz="0" w:space="0" w:color="auto"/>
                <w:right w:val="none" w:sz="0" w:space="0" w:color="auto"/>
              </w:divBdr>
            </w:div>
            <w:div w:id="210533883">
              <w:marLeft w:val="0"/>
              <w:marRight w:val="0"/>
              <w:marTop w:val="0"/>
              <w:marBottom w:val="0"/>
              <w:divBdr>
                <w:top w:val="none" w:sz="0" w:space="0" w:color="auto"/>
                <w:left w:val="none" w:sz="0" w:space="0" w:color="auto"/>
                <w:bottom w:val="none" w:sz="0" w:space="0" w:color="auto"/>
                <w:right w:val="none" w:sz="0" w:space="0" w:color="auto"/>
              </w:divBdr>
            </w:div>
            <w:div w:id="634525141">
              <w:marLeft w:val="0"/>
              <w:marRight w:val="0"/>
              <w:marTop w:val="0"/>
              <w:marBottom w:val="0"/>
              <w:divBdr>
                <w:top w:val="none" w:sz="0" w:space="0" w:color="auto"/>
                <w:left w:val="none" w:sz="0" w:space="0" w:color="auto"/>
                <w:bottom w:val="none" w:sz="0" w:space="0" w:color="auto"/>
                <w:right w:val="none" w:sz="0" w:space="0" w:color="auto"/>
              </w:divBdr>
            </w:div>
            <w:div w:id="666441214">
              <w:marLeft w:val="0"/>
              <w:marRight w:val="0"/>
              <w:marTop w:val="0"/>
              <w:marBottom w:val="0"/>
              <w:divBdr>
                <w:top w:val="none" w:sz="0" w:space="0" w:color="auto"/>
                <w:left w:val="none" w:sz="0" w:space="0" w:color="auto"/>
                <w:bottom w:val="none" w:sz="0" w:space="0" w:color="auto"/>
                <w:right w:val="none" w:sz="0" w:space="0" w:color="auto"/>
              </w:divBdr>
            </w:div>
            <w:div w:id="1129477228">
              <w:marLeft w:val="0"/>
              <w:marRight w:val="0"/>
              <w:marTop w:val="0"/>
              <w:marBottom w:val="0"/>
              <w:divBdr>
                <w:top w:val="none" w:sz="0" w:space="0" w:color="auto"/>
                <w:left w:val="none" w:sz="0" w:space="0" w:color="auto"/>
                <w:bottom w:val="none" w:sz="0" w:space="0" w:color="auto"/>
                <w:right w:val="none" w:sz="0" w:space="0" w:color="auto"/>
              </w:divBdr>
            </w:div>
            <w:div w:id="257103006">
              <w:marLeft w:val="0"/>
              <w:marRight w:val="0"/>
              <w:marTop w:val="0"/>
              <w:marBottom w:val="0"/>
              <w:divBdr>
                <w:top w:val="none" w:sz="0" w:space="0" w:color="auto"/>
                <w:left w:val="none" w:sz="0" w:space="0" w:color="auto"/>
                <w:bottom w:val="none" w:sz="0" w:space="0" w:color="auto"/>
                <w:right w:val="none" w:sz="0" w:space="0" w:color="auto"/>
              </w:divBdr>
            </w:div>
            <w:div w:id="1881162206">
              <w:marLeft w:val="0"/>
              <w:marRight w:val="0"/>
              <w:marTop w:val="0"/>
              <w:marBottom w:val="0"/>
              <w:divBdr>
                <w:top w:val="none" w:sz="0" w:space="0" w:color="auto"/>
                <w:left w:val="none" w:sz="0" w:space="0" w:color="auto"/>
                <w:bottom w:val="none" w:sz="0" w:space="0" w:color="auto"/>
                <w:right w:val="none" w:sz="0" w:space="0" w:color="auto"/>
              </w:divBdr>
            </w:div>
            <w:div w:id="257829787">
              <w:marLeft w:val="0"/>
              <w:marRight w:val="0"/>
              <w:marTop w:val="0"/>
              <w:marBottom w:val="0"/>
              <w:divBdr>
                <w:top w:val="none" w:sz="0" w:space="0" w:color="auto"/>
                <w:left w:val="none" w:sz="0" w:space="0" w:color="auto"/>
                <w:bottom w:val="none" w:sz="0" w:space="0" w:color="auto"/>
                <w:right w:val="none" w:sz="0" w:space="0" w:color="auto"/>
              </w:divBdr>
            </w:div>
            <w:div w:id="1950887867">
              <w:marLeft w:val="0"/>
              <w:marRight w:val="0"/>
              <w:marTop w:val="0"/>
              <w:marBottom w:val="0"/>
              <w:divBdr>
                <w:top w:val="none" w:sz="0" w:space="0" w:color="auto"/>
                <w:left w:val="none" w:sz="0" w:space="0" w:color="auto"/>
                <w:bottom w:val="none" w:sz="0" w:space="0" w:color="auto"/>
                <w:right w:val="none" w:sz="0" w:space="0" w:color="auto"/>
              </w:divBdr>
            </w:div>
            <w:div w:id="485780277">
              <w:marLeft w:val="0"/>
              <w:marRight w:val="0"/>
              <w:marTop w:val="0"/>
              <w:marBottom w:val="0"/>
              <w:divBdr>
                <w:top w:val="none" w:sz="0" w:space="0" w:color="auto"/>
                <w:left w:val="none" w:sz="0" w:space="0" w:color="auto"/>
                <w:bottom w:val="none" w:sz="0" w:space="0" w:color="auto"/>
                <w:right w:val="none" w:sz="0" w:space="0" w:color="auto"/>
              </w:divBdr>
            </w:div>
          </w:divsChild>
        </w:div>
        <w:div w:id="1608849275">
          <w:marLeft w:val="0"/>
          <w:marRight w:val="0"/>
          <w:marTop w:val="0"/>
          <w:marBottom w:val="0"/>
          <w:divBdr>
            <w:top w:val="none" w:sz="0" w:space="0" w:color="auto"/>
            <w:left w:val="none" w:sz="0" w:space="0" w:color="auto"/>
            <w:bottom w:val="none" w:sz="0" w:space="0" w:color="auto"/>
            <w:right w:val="none" w:sz="0" w:space="0" w:color="auto"/>
          </w:divBdr>
        </w:div>
        <w:div w:id="1546940271">
          <w:marLeft w:val="0"/>
          <w:marRight w:val="0"/>
          <w:marTop w:val="0"/>
          <w:marBottom w:val="0"/>
          <w:divBdr>
            <w:top w:val="none" w:sz="0" w:space="0" w:color="auto"/>
            <w:left w:val="none" w:sz="0" w:space="0" w:color="auto"/>
            <w:bottom w:val="none" w:sz="0" w:space="0" w:color="auto"/>
            <w:right w:val="none" w:sz="0" w:space="0" w:color="auto"/>
          </w:divBdr>
        </w:div>
        <w:div w:id="747505684">
          <w:marLeft w:val="0"/>
          <w:marRight w:val="0"/>
          <w:marTop w:val="0"/>
          <w:marBottom w:val="0"/>
          <w:divBdr>
            <w:top w:val="none" w:sz="0" w:space="0" w:color="auto"/>
            <w:left w:val="none" w:sz="0" w:space="0" w:color="auto"/>
            <w:bottom w:val="none" w:sz="0" w:space="0" w:color="auto"/>
            <w:right w:val="none" w:sz="0" w:space="0" w:color="auto"/>
          </w:divBdr>
        </w:div>
        <w:div w:id="67004130">
          <w:marLeft w:val="0"/>
          <w:marRight w:val="0"/>
          <w:marTop w:val="0"/>
          <w:marBottom w:val="0"/>
          <w:divBdr>
            <w:top w:val="none" w:sz="0" w:space="0" w:color="auto"/>
            <w:left w:val="none" w:sz="0" w:space="0" w:color="auto"/>
            <w:bottom w:val="none" w:sz="0" w:space="0" w:color="auto"/>
            <w:right w:val="none" w:sz="0" w:space="0" w:color="auto"/>
          </w:divBdr>
        </w:div>
        <w:div w:id="532503925">
          <w:marLeft w:val="0"/>
          <w:marRight w:val="0"/>
          <w:marTop w:val="0"/>
          <w:marBottom w:val="0"/>
          <w:divBdr>
            <w:top w:val="none" w:sz="0" w:space="0" w:color="auto"/>
            <w:left w:val="none" w:sz="0" w:space="0" w:color="auto"/>
            <w:bottom w:val="none" w:sz="0" w:space="0" w:color="auto"/>
            <w:right w:val="none" w:sz="0" w:space="0" w:color="auto"/>
          </w:divBdr>
        </w:div>
        <w:div w:id="1859926083">
          <w:marLeft w:val="0"/>
          <w:marRight w:val="0"/>
          <w:marTop w:val="0"/>
          <w:marBottom w:val="0"/>
          <w:divBdr>
            <w:top w:val="none" w:sz="0" w:space="0" w:color="auto"/>
            <w:left w:val="none" w:sz="0" w:space="0" w:color="auto"/>
            <w:bottom w:val="none" w:sz="0" w:space="0" w:color="auto"/>
            <w:right w:val="none" w:sz="0" w:space="0" w:color="auto"/>
          </w:divBdr>
        </w:div>
        <w:div w:id="1957566834">
          <w:marLeft w:val="0"/>
          <w:marRight w:val="0"/>
          <w:marTop w:val="0"/>
          <w:marBottom w:val="0"/>
          <w:divBdr>
            <w:top w:val="none" w:sz="0" w:space="0" w:color="auto"/>
            <w:left w:val="none" w:sz="0" w:space="0" w:color="auto"/>
            <w:bottom w:val="none" w:sz="0" w:space="0" w:color="auto"/>
            <w:right w:val="none" w:sz="0" w:space="0" w:color="auto"/>
          </w:divBdr>
        </w:div>
        <w:div w:id="927158989">
          <w:marLeft w:val="0"/>
          <w:marRight w:val="0"/>
          <w:marTop w:val="0"/>
          <w:marBottom w:val="0"/>
          <w:divBdr>
            <w:top w:val="none" w:sz="0" w:space="0" w:color="auto"/>
            <w:left w:val="none" w:sz="0" w:space="0" w:color="auto"/>
            <w:bottom w:val="none" w:sz="0" w:space="0" w:color="auto"/>
            <w:right w:val="none" w:sz="0" w:space="0" w:color="auto"/>
          </w:divBdr>
        </w:div>
        <w:div w:id="536360083">
          <w:marLeft w:val="0"/>
          <w:marRight w:val="0"/>
          <w:marTop w:val="0"/>
          <w:marBottom w:val="0"/>
          <w:divBdr>
            <w:top w:val="none" w:sz="0" w:space="0" w:color="auto"/>
            <w:left w:val="none" w:sz="0" w:space="0" w:color="auto"/>
            <w:bottom w:val="none" w:sz="0" w:space="0" w:color="auto"/>
            <w:right w:val="none" w:sz="0" w:space="0" w:color="auto"/>
          </w:divBdr>
        </w:div>
        <w:div w:id="38019281">
          <w:marLeft w:val="0"/>
          <w:marRight w:val="0"/>
          <w:marTop w:val="0"/>
          <w:marBottom w:val="0"/>
          <w:divBdr>
            <w:top w:val="none" w:sz="0" w:space="0" w:color="auto"/>
            <w:left w:val="none" w:sz="0" w:space="0" w:color="auto"/>
            <w:bottom w:val="none" w:sz="0" w:space="0" w:color="auto"/>
            <w:right w:val="none" w:sz="0" w:space="0" w:color="auto"/>
          </w:divBdr>
        </w:div>
        <w:div w:id="322126802">
          <w:marLeft w:val="0"/>
          <w:marRight w:val="0"/>
          <w:marTop w:val="0"/>
          <w:marBottom w:val="0"/>
          <w:divBdr>
            <w:top w:val="none" w:sz="0" w:space="0" w:color="auto"/>
            <w:left w:val="none" w:sz="0" w:space="0" w:color="auto"/>
            <w:bottom w:val="none" w:sz="0" w:space="0" w:color="auto"/>
            <w:right w:val="none" w:sz="0" w:space="0" w:color="auto"/>
          </w:divBdr>
        </w:div>
        <w:div w:id="1865510861">
          <w:marLeft w:val="0"/>
          <w:marRight w:val="0"/>
          <w:marTop w:val="0"/>
          <w:marBottom w:val="0"/>
          <w:divBdr>
            <w:top w:val="none" w:sz="0" w:space="0" w:color="auto"/>
            <w:left w:val="none" w:sz="0" w:space="0" w:color="auto"/>
            <w:bottom w:val="none" w:sz="0" w:space="0" w:color="auto"/>
            <w:right w:val="none" w:sz="0" w:space="0" w:color="auto"/>
          </w:divBdr>
        </w:div>
        <w:div w:id="752050306">
          <w:marLeft w:val="0"/>
          <w:marRight w:val="0"/>
          <w:marTop w:val="0"/>
          <w:marBottom w:val="0"/>
          <w:divBdr>
            <w:top w:val="none" w:sz="0" w:space="0" w:color="auto"/>
            <w:left w:val="none" w:sz="0" w:space="0" w:color="auto"/>
            <w:bottom w:val="none" w:sz="0" w:space="0" w:color="auto"/>
            <w:right w:val="none" w:sz="0" w:space="0" w:color="auto"/>
          </w:divBdr>
        </w:div>
        <w:div w:id="98723113">
          <w:marLeft w:val="0"/>
          <w:marRight w:val="0"/>
          <w:marTop w:val="0"/>
          <w:marBottom w:val="0"/>
          <w:divBdr>
            <w:top w:val="none" w:sz="0" w:space="0" w:color="auto"/>
            <w:left w:val="none" w:sz="0" w:space="0" w:color="auto"/>
            <w:bottom w:val="none" w:sz="0" w:space="0" w:color="auto"/>
            <w:right w:val="none" w:sz="0" w:space="0" w:color="auto"/>
          </w:divBdr>
        </w:div>
        <w:div w:id="1844317489">
          <w:marLeft w:val="0"/>
          <w:marRight w:val="0"/>
          <w:marTop w:val="0"/>
          <w:marBottom w:val="0"/>
          <w:divBdr>
            <w:top w:val="none" w:sz="0" w:space="0" w:color="auto"/>
            <w:left w:val="none" w:sz="0" w:space="0" w:color="auto"/>
            <w:bottom w:val="none" w:sz="0" w:space="0" w:color="auto"/>
            <w:right w:val="none" w:sz="0" w:space="0" w:color="auto"/>
          </w:divBdr>
        </w:div>
        <w:div w:id="482234208">
          <w:marLeft w:val="0"/>
          <w:marRight w:val="0"/>
          <w:marTop w:val="0"/>
          <w:marBottom w:val="0"/>
          <w:divBdr>
            <w:top w:val="none" w:sz="0" w:space="0" w:color="auto"/>
            <w:left w:val="none" w:sz="0" w:space="0" w:color="auto"/>
            <w:bottom w:val="none" w:sz="0" w:space="0" w:color="auto"/>
            <w:right w:val="none" w:sz="0" w:space="0" w:color="auto"/>
          </w:divBdr>
        </w:div>
        <w:div w:id="1029530123">
          <w:marLeft w:val="0"/>
          <w:marRight w:val="0"/>
          <w:marTop w:val="0"/>
          <w:marBottom w:val="0"/>
          <w:divBdr>
            <w:top w:val="none" w:sz="0" w:space="0" w:color="auto"/>
            <w:left w:val="none" w:sz="0" w:space="0" w:color="auto"/>
            <w:bottom w:val="none" w:sz="0" w:space="0" w:color="auto"/>
            <w:right w:val="none" w:sz="0" w:space="0" w:color="auto"/>
          </w:divBdr>
        </w:div>
        <w:div w:id="1504859713">
          <w:marLeft w:val="0"/>
          <w:marRight w:val="0"/>
          <w:marTop w:val="0"/>
          <w:marBottom w:val="0"/>
          <w:divBdr>
            <w:top w:val="none" w:sz="0" w:space="0" w:color="auto"/>
            <w:left w:val="none" w:sz="0" w:space="0" w:color="auto"/>
            <w:bottom w:val="none" w:sz="0" w:space="0" w:color="auto"/>
            <w:right w:val="none" w:sz="0" w:space="0" w:color="auto"/>
          </w:divBdr>
        </w:div>
        <w:div w:id="359942550">
          <w:marLeft w:val="0"/>
          <w:marRight w:val="0"/>
          <w:marTop w:val="0"/>
          <w:marBottom w:val="0"/>
          <w:divBdr>
            <w:top w:val="none" w:sz="0" w:space="0" w:color="auto"/>
            <w:left w:val="none" w:sz="0" w:space="0" w:color="auto"/>
            <w:bottom w:val="none" w:sz="0" w:space="0" w:color="auto"/>
            <w:right w:val="none" w:sz="0" w:space="0" w:color="auto"/>
          </w:divBdr>
        </w:div>
        <w:div w:id="586302368">
          <w:marLeft w:val="0"/>
          <w:marRight w:val="0"/>
          <w:marTop w:val="0"/>
          <w:marBottom w:val="0"/>
          <w:divBdr>
            <w:top w:val="none" w:sz="0" w:space="0" w:color="auto"/>
            <w:left w:val="none" w:sz="0" w:space="0" w:color="auto"/>
            <w:bottom w:val="none" w:sz="0" w:space="0" w:color="auto"/>
            <w:right w:val="none" w:sz="0" w:space="0" w:color="auto"/>
          </w:divBdr>
        </w:div>
        <w:div w:id="1665090090">
          <w:marLeft w:val="0"/>
          <w:marRight w:val="0"/>
          <w:marTop w:val="0"/>
          <w:marBottom w:val="0"/>
          <w:divBdr>
            <w:top w:val="none" w:sz="0" w:space="0" w:color="auto"/>
            <w:left w:val="none" w:sz="0" w:space="0" w:color="auto"/>
            <w:bottom w:val="none" w:sz="0" w:space="0" w:color="auto"/>
            <w:right w:val="none" w:sz="0" w:space="0" w:color="auto"/>
          </w:divBdr>
        </w:div>
        <w:div w:id="1868985454">
          <w:marLeft w:val="0"/>
          <w:marRight w:val="0"/>
          <w:marTop w:val="0"/>
          <w:marBottom w:val="0"/>
          <w:divBdr>
            <w:top w:val="none" w:sz="0" w:space="0" w:color="auto"/>
            <w:left w:val="none" w:sz="0" w:space="0" w:color="auto"/>
            <w:bottom w:val="none" w:sz="0" w:space="0" w:color="auto"/>
            <w:right w:val="none" w:sz="0" w:space="0" w:color="auto"/>
          </w:divBdr>
        </w:div>
        <w:div w:id="1043990903">
          <w:marLeft w:val="0"/>
          <w:marRight w:val="0"/>
          <w:marTop w:val="0"/>
          <w:marBottom w:val="0"/>
          <w:divBdr>
            <w:top w:val="none" w:sz="0" w:space="0" w:color="auto"/>
            <w:left w:val="none" w:sz="0" w:space="0" w:color="auto"/>
            <w:bottom w:val="none" w:sz="0" w:space="0" w:color="auto"/>
            <w:right w:val="none" w:sz="0" w:space="0" w:color="auto"/>
          </w:divBdr>
        </w:div>
        <w:div w:id="333454245">
          <w:marLeft w:val="0"/>
          <w:marRight w:val="0"/>
          <w:marTop w:val="0"/>
          <w:marBottom w:val="0"/>
          <w:divBdr>
            <w:top w:val="none" w:sz="0" w:space="0" w:color="auto"/>
            <w:left w:val="none" w:sz="0" w:space="0" w:color="auto"/>
            <w:bottom w:val="none" w:sz="0" w:space="0" w:color="auto"/>
            <w:right w:val="none" w:sz="0" w:space="0" w:color="auto"/>
          </w:divBdr>
        </w:div>
        <w:div w:id="333608683">
          <w:marLeft w:val="0"/>
          <w:marRight w:val="0"/>
          <w:marTop w:val="0"/>
          <w:marBottom w:val="0"/>
          <w:divBdr>
            <w:top w:val="none" w:sz="0" w:space="0" w:color="auto"/>
            <w:left w:val="none" w:sz="0" w:space="0" w:color="auto"/>
            <w:bottom w:val="none" w:sz="0" w:space="0" w:color="auto"/>
            <w:right w:val="none" w:sz="0" w:space="0" w:color="auto"/>
          </w:divBdr>
        </w:div>
        <w:div w:id="791945695">
          <w:marLeft w:val="0"/>
          <w:marRight w:val="0"/>
          <w:marTop w:val="0"/>
          <w:marBottom w:val="0"/>
          <w:divBdr>
            <w:top w:val="none" w:sz="0" w:space="0" w:color="auto"/>
            <w:left w:val="none" w:sz="0" w:space="0" w:color="auto"/>
            <w:bottom w:val="none" w:sz="0" w:space="0" w:color="auto"/>
            <w:right w:val="none" w:sz="0" w:space="0" w:color="auto"/>
          </w:divBdr>
        </w:div>
        <w:div w:id="1817531257">
          <w:marLeft w:val="0"/>
          <w:marRight w:val="0"/>
          <w:marTop w:val="0"/>
          <w:marBottom w:val="0"/>
          <w:divBdr>
            <w:top w:val="none" w:sz="0" w:space="0" w:color="auto"/>
            <w:left w:val="none" w:sz="0" w:space="0" w:color="auto"/>
            <w:bottom w:val="none" w:sz="0" w:space="0" w:color="auto"/>
            <w:right w:val="none" w:sz="0" w:space="0" w:color="auto"/>
          </w:divBdr>
        </w:div>
        <w:div w:id="1642886823">
          <w:marLeft w:val="0"/>
          <w:marRight w:val="0"/>
          <w:marTop w:val="0"/>
          <w:marBottom w:val="0"/>
          <w:divBdr>
            <w:top w:val="none" w:sz="0" w:space="0" w:color="auto"/>
            <w:left w:val="none" w:sz="0" w:space="0" w:color="auto"/>
            <w:bottom w:val="none" w:sz="0" w:space="0" w:color="auto"/>
            <w:right w:val="none" w:sz="0" w:space="0" w:color="auto"/>
          </w:divBdr>
        </w:div>
        <w:div w:id="398092782">
          <w:marLeft w:val="0"/>
          <w:marRight w:val="0"/>
          <w:marTop w:val="0"/>
          <w:marBottom w:val="0"/>
          <w:divBdr>
            <w:top w:val="none" w:sz="0" w:space="0" w:color="auto"/>
            <w:left w:val="none" w:sz="0" w:space="0" w:color="auto"/>
            <w:bottom w:val="none" w:sz="0" w:space="0" w:color="auto"/>
            <w:right w:val="none" w:sz="0" w:space="0" w:color="auto"/>
          </w:divBdr>
        </w:div>
        <w:div w:id="110708214">
          <w:marLeft w:val="0"/>
          <w:marRight w:val="0"/>
          <w:marTop w:val="0"/>
          <w:marBottom w:val="0"/>
          <w:divBdr>
            <w:top w:val="none" w:sz="0" w:space="0" w:color="auto"/>
            <w:left w:val="none" w:sz="0" w:space="0" w:color="auto"/>
            <w:bottom w:val="none" w:sz="0" w:space="0" w:color="auto"/>
            <w:right w:val="none" w:sz="0" w:space="0" w:color="auto"/>
          </w:divBdr>
        </w:div>
        <w:div w:id="249317411">
          <w:marLeft w:val="0"/>
          <w:marRight w:val="0"/>
          <w:marTop w:val="0"/>
          <w:marBottom w:val="0"/>
          <w:divBdr>
            <w:top w:val="none" w:sz="0" w:space="0" w:color="auto"/>
            <w:left w:val="none" w:sz="0" w:space="0" w:color="auto"/>
            <w:bottom w:val="none" w:sz="0" w:space="0" w:color="auto"/>
            <w:right w:val="none" w:sz="0" w:space="0" w:color="auto"/>
          </w:divBdr>
        </w:div>
        <w:div w:id="2031829676">
          <w:marLeft w:val="0"/>
          <w:marRight w:val="0"/>
          <w:marTop w:val="0"/>
          <w:marBottom w:val="0"/>
          <w:divBdr>
            <w:top w:val="none" w:sz="0" w:space="0" w:color="auto"/>
            <w:left w:val="none" w:sz="0" w:space="0" w:color="auto"/>
            <w:bottom w:val="none" w:sz="0" w:space="0" w:color="auto"/>
            <w:right w:val="none" w:sz="0" w:space="0" w:color="auto"/>
          </w:divBdr>
        </w:div>
        <w:div w:id="1550679199">
          <w:marLeft w:val="0"/>
          <w:marRight w:val="0"/>
          <w:marTop w:val="0"/>
          <w:marBottom w:val="0"/>
          <w:divBdr>
            <w:top w:val="none" w:sz="0" w:space="0" w:color="auto"/>
            <w:left w:val="none" w:sz="0" w:space="0" w:color="auto"/>
            <w:bottom w:val="none" w:sz="0" w:space="0" w:color="auto"/>
            <w:right w:val="none" w:sz="0" w:space="0" w:color="auto"/>
          </w:divBdr>
        </w:div>
        <w:div w:id="490486644">
          <w:marLeft w:val="0"/>
          <w:marRight w:val="0"/>
          <w:marTop w:val="0"/>
          <w:marBottom w:val="0"/>
          <w:divBdr>
            <w:top w:val="none" w:sz="0" w:space="0" w:color="auto"/>
            <w:left w:val="none" w:sz="0" w:space="0" w:color="auto"/>
            <w:bottom w:val="none" w:sz="0" w:space="0" w:color="auto"/>
            <w:right w:val="none" w:sz="0" w:space="0" w:color="auto"/>
          </w:divBdr>
        </w:div>
        <w:div w:id="1808933256">
          <w:marLeft w:val="0"/>
          <w:marRight w:val="0"/>
          <w:marTop w:val="0"/>
          <w:marBottom w:val="0"/>
          <w:divBdr>
            <w:top w:val="none" w:sz="0" w:space="0" w:color="auto"/>
            <w:left w:val="none" w:sz="0" w:space="0" w:color="auto"/>
            <w:bottom w:val="none" w:sz="0" w:space="0" w:color="auto"/>
            <w:right w:val="none" w:sz="0" w:space="0" w:color="auto"/>
          </w:divBdr>
        </w:div>
        <w:div w:id="1770150698">
          <w:marLeft w:val="0"/>
          <w:marRight w:val="0"/>
          <w:marTop w:val="0"/>
          <w:marBottom w:val="0"/>
          <w:divBdr>
            <w:top w:val="none" w:sz="0" w:space="0" w:color="auto"/>
            <w:left w:val="none" w:sz="0" w:space="0" w:color="auto"/>
            <w:bottom w:val="none" w:sz="0" w:space="0" w:color="auto"/>
            <w:right w:val="none" w:sz="0" w:space="0" w:color="auto"/>
          </w:divBdr>
        </w:div>
        <w:div w:id="2075618362">
          <w:marLeft w:val="0"/>
          <w:marRight w:val="0"/>
          <w:marTop w:val="0"/>
          <w:marBottom w:val="0"/>
          <w:divBdr>
            <w:top w:val="none" w:sz="0" w:space="0" w:color="auto"/>
            <w:left w:val="none" w:sz="0" w:space="0" w:color="auto"/>
            <w:bottom w:val="none" w:sz="0" w:space="0" w:color="auto"/>
            <w:right w:val="none" w:sz="0" w:space="0" w:color="auto"/>
          </w:divBdr>
        </w:div>
        <w:div w:id="177961729">
          <w:marLeft w:val="0"/>
          <w:marRight w:val="0"/>
          <w:marTop w:val="0"/>
          <w:marBottom w:val="0"/>
          <w:divBdr>
            <w:top w:val="none" w:sz="0" w:space="0" w:color="auto"/>
            <w:left w:val="none" w:sz="0" w:space="0" w:color="auto"/>
            <w:bottom w:val="none" w:sz="0" w:space="0" w:color="auto"/>
            <w:right w:val="none" w:sz="0" w:space="0" w:color="auto"/>
          </w:divBdr>
        </w:div>
        <w:div w:id="199363643">
          <w:marLeft w:val="0"/>
          <w:marRight w:val="0"/>
          <w:marTop w:val="0"/>
          <w:marBottom w:val="0"/>
          <w:divBdr>
            <w:top w:val="none" w:sz="0" w:space="0" w:color="auto"/>
            <w:left w:val="none" w:sz="0" w:space="0" w:color="auto"/>
            <w:bottom w:val="none" w:sz="0" w:space="0" w:color="auto"/>
            <w:right w:val="none" w:sz="0" w:space="0" w:color="auto"/>
          </w:divBdr>
        </w:div>
        <w:div w:id="1082525621">
          <w:marLeft w:val="0"/>
          <w:marRight w:val="0"/>
          <w:marTop w:val="0"/>
          <w:marBottom w:val="0"/>
          <w:divBdr>
            <w:top w:val="none" w:sz="0" w:space="0" w:color="auto"/>
            <w:left w:val="none" w:sz="0" w:space="0" w:color="auto"/>
            <w:bottom w:val="none" w:sz="0" w:space="0" w:color="auto"/>
            <w:right w:val="none" w:sz="0" w:space="0" w:color="auto"/>
          </w:divBdr>
        </w:div>
        <w:div w:id="1085112042">
          <w:marLeft w:val="0"/>
          <w:marRight w:val="0"/>
          <w:marTop w:val="0"/>
          <w:marBottom w:val="0"/>
          <w:divBdr>
            <w:top w:val="none" w:sz="0" w:space="0" w:color="auto"/>
            <w:left w:val="none" w:sz="0" w:space="0" w:color="auto"/>
            <w:bottom w:val="none" w:sz="0" w:space="0" w:color="auto"/>
            <w:right w:val="none" w:sz="0" w:space="0" w:color="auto"/>
          </w:divBdr>
        </w:div>
        <w:div w:id="245193471">
          <w:marLeft w:val="0"/>
          <w:marRight w:val="0"/>
          <w:marTop w:val="0"/>
          <w:marBottom w:val="0"/>
          <w:divBdr>
            <w:top w:val="none" w:sz="0" w:space="0" w:color="auto"/>
            <w:left w:val="none" w:sz="0" w:space="0" w:color="auto"/>
            <w:bottom w:val="none" w:sz="0" w:space="0" w:color="auto"/>
            <w:right w:val="none" w:sz="0" w:space="0" w:color="auto"/>
          </w:divBdr>
        </w:div>
        <w:div w:id="153298029">
          <w:marLeft w:val="0"/>
          <w:marRight w:val="0"/>
          <w:marTop w:val="0"/>
          <w:marBottom w:val="0"/>
          <w:divBdr>
            <w:top w:val="none" w:sz="0" w:space="0" w:color="auto"/>
            <w:left w:val="none" w:sz="0" w:space="0" w:color="auto"/>
            <w:bottom w:val="none" w:sz="0" w:space="0" w:color="auto"/>
            <w:right w:val="none" w:sz="0" w:space="0" w:color="auto"/>
          </w:divBdr>
        </w:div>
        <w:div w:id="219370482">
          <w:marLeft w:val="0"/>
          <w:marRight w:val="0"/>
          <w:marTop w:val="0"/>
          <w:marBottom w:val="0"/>
          <w:divBdr>
            <w:top w:val="none" w:sz="0" w:space="0" w:color="auto"/>
            <w:left w:val="none" w:sz="0" w:space="0" w:color="auto"/>
            <w:bottom w:val="none" w:sz="0" w:space="0" w:color="auto"/>
            <w:right w:val="none" w:sz="0" w:space="0" w:color="auto"/>
          </w:divBdr>
        </w:div>
        <w:div w:id="268437715">
          <w:marLeft w:val="0"/>
          <w:marRight w:val="0"/>
          <w:marTop w:val="0"/>
          <w:marBottom w:val="0"/>
          <w:divBdr>
            <w:top w:val="none" w:sz="0" w:space="0" w:color="auto"/>
            <w:left w:val="none" w:sz="0" w:space="0" w:color="auto"/>
            <w:bottom w:val="none" w:sz="0" w:space="0" w:color="auto"/>
            <w:right w:val="none" w:sz="0" w:space="0" w:color="auto"/>
          </w:divBdr>
        </w:div>
        <w:div w:id="125511720">
          <w:marLeft w:val="0"/>
          <w:marRight w:val="0"/>
          <w:marTop w:val="0"/>
          <w:marBottom w:val="0"/>
          <w:divBdr>
            <w:top w:val="none" w:sz="0" w:space="0" w:color="auto"/>
            <w:left w:val="none" w:sz="0" w:space="0" w:color="auto"/>
            <w:bottom w:val="none" w:sz="0" w:space="0" w:color="auto"/>
            <w:right w:val="none" w:sz="0" w:space="0" w:color="auto"/>
          </w:divBdr>
        </w:div>
        <w:div w:id="705370478">
          <w:marLeft w:val="0"/>
          <w:marRight w:val="0"/>
          <w:marTop w:val="0"/>
          <w:marBottom w:val="0"/>
          <w:divBdr>
            <w:top w:val="none" w:sz="0" w:space="0" w:color="auto"/>
            <w:left w:val="none" w:sz="0" w:space="0" w:color="auto"/>
            <w:bottom w:val="none" w:sz="0" w:space="0" w:color="auto"/>
            <w:right w:val="none" w:sz="0" w:space="0" w:color="auto"/>
          </w:divBdr>
        </w:div>
        <w:div w:id="561408215">
          <w:marLeft w:val="0"/>
          <w:marRight w:val="0"/>
          <w:marTop w:val="0"/>
          <w:marBottom w:val="0"/>
          <w:divBdr>
            <w:top w:val="none" w:sz="0" w:space="0" w:color="auto"/>
            <w:left w:val="none" w:sz="0" w:space="0" w:color="auto"/>
            <w:bottom w:val="none" w:sz="0" w:space="0" w:color="auto"/>
            <w:right w:val="none" w:sz="0" w:space="0" w:color="auto"/>
          </w:divBdr>
        </w:div>
        <w:div w:id="696930705">
          <w:marLeft w:val="0"/>
          <w:marRight w:val="0"/>
          <w:marTop w:val="0"/>
          <w:marBottom w:val="0"/>
          <w:divBdr>
            <w:top w:val="none" w:sz="0" w:space="0" w:color="auto"/>
            <w:left w:val="none" w:sz="0" w:space="0" w:color="auto"/>
            <w:bottom w:val="none" w:sz="0" w:space="0" w:color="auto"/>
            <w:right w:val="none" w:sz="0" w:space="0" w:color="auto"/>
          </w:divBdr>
        </w:div>
        <w:div w:id="1139567694">
          <w:marLeft w:val="0"/>
          <w:marRight w:val="0"/>
          <w:marTop w:val="0"/>
          <w:marBottom w:val="0"/>
          <w:divBdr>
            <w:top w:val="none" w:sz="0" w:space="0" w:color="auto"/>
            <w:left w:val="none" w:sz="0" w:space="0" w:color="auto"/>
            <w:bottom w:val="none" w:sz="0" w:space="0" w:color="auto"/>
            <w:right w:val="none" w:sz="0" w:space="0" w:color="auto"/>
          </w:divBdr>
        </w:div>
        <w:div w:id="156196463">
          <w:marLeft w:val="0"/>
          <w:marRight w:val="0"/>
          <w:marTop w:val="0"/>
          <w:marBottom w:val="0"/>
          <w:divBdr>
            <w:top w:val="none" w:sz="0" w:space="0" w:color="auto"/>
            <w:left w:val="none" w:sz="0" w:space="0" w:color="auto"/>
            <w:bottom w:val="none" w:sz="0" w:space="0" w:color="auto"/>
            <w:right w:val="none" w:sz="0" w:space="0" w:color="auto"/>
          </w:divBdr>
        </w:div>
        <w:div w:id="1836648142">
          <w:marLeft w:val="0"/>
          <w:marRight w:val="0"/>
          <w:marTop w:val="0"/>
          <w:marBottom w:val="0"/>
          <w:divBdr>
            <w:top w:val="none" w:sz="0" w:space="0" w:color="auto"/>
            <w:left w:val="none" w:sz="0" w:space="0" w:color="auto"/>
            <w:bottom w:val="none" w:sz="0" w:space="0" w:color="auto"/>
            <w:right w:val="none" w:sz="0" w:space="0" w:color="auto"/>
          </w:divBdr>
        </w:div>
        <w:div w:id="569121810">
          <w:marLeft w:val="0"/>
          <w:marRight w:val="0"/>
          <w:marTop w:val="0"/>
          <w:marBottom w:val="0"/>
          <w:divBdr>
            <w:top w:val="none" w:sz="0" w:space="0" w:color="auto"/>
            <w:left w:val="none" w:sz="0" w:space="0" w:color="auto"/>
            <w:bottom w:val="none" w:sz="0" w:space="0" w:color="auto"/>
            <w:right w:val="none" w:sz="0" w:space="0" w:color="auto"/>
          </w:divBdr>
        </w:div>
        <w:div w:id="1547789417">
          <w:marLeft w:val="0"/>
          <w:marRight w:val="0"/>
          <w:marTop w:val="0"/>
          <w:marBottom w:val="0"/>
          <w:divBdr>
            <w:top w:val="none" w:sz="0" w:space="0" w:color="auto"/>
            <w:left w:val="none" w:sz="0" w:space="0" w:color="auto"/>
            <w:bottom w:val="none" w:sz="0" w:space="0" w:color="auto"/>
            <w:right w:val="none" w:sz="0" w:space="0" w:color="auto"/>
          </w:divBdr>
        </w:div>
      </w:divsChild>
    </w:div>
    <w:div w:id="135218812">
      <w:marLeft w:val="0"/>
      <w:marRight w:val="0"/>
      <w:marTop w:val="0"/>
      <w:marBottom w:val="0"/>
      <w:divBdr>
        <w:top w:val="none" w:sz="0" w:space="0" w:color="auto"/>
        <w:left w:val="none" w:sz="0" w:space="0" w:color="auto"/>
        <w:bottom w:val="none" w:sz="0" w:space="0" w:color="auto"/>
        <w:right w:val="none" w:sz="0" w:space="0" w:color="auto"/>
      </w:divBdr>
    </w:div>
    <w:div w:id="137696986">
      <w:marLeft w:val="0"/>
      <w:marRight w:val="0"/>
      <w:marTop w:val="0"/>
      <w:marBottom w:val="0"/>
      <w:divBdr>
        <w:top w:val="none" w:sz="0" w:space="0" w:color="auto"/>
        <w:left w:val="none" w:sz="0" w:space="0" w:color="auto"/>
        <w:bottom w:val="none" w:sz="0" w:space="0" w:color="auto"/>
        <w:right w:val="none" w:sz="0" w:space="0" w:color="auto"/>
      </w:divBdr>
    </w:div>
    <w:div w:id="144202090">
      <w:marLeft w:val="0"/>
      <w:marRight w:val="0"/>
      <w:marTop w:val="0"/>
      <w:marBottom w:val="0"/>
      <w:divBdr>
        <w:top w:val="none" w:sz="0" w:space="0" w:color="auto"/>
        <w:left w:val="none" w:sz="0" w:space="0" w:color="auto"/>
        <w:bottom w:val="none" w:sz="0" w:space="0" w:color="auto"/>
        <w:right w:val="none" w:sz="0" w:space="0" w:color="auto"/>
      </w:divBdr>
    </w:div>
    <w:div w:id="147018970">
      <w:marLeft w:val="0"/>
      <w:marRight w:val="0"/>
      <w:marTop w:val="0"/>
      <w:marBottom w:val="0"/>
      <w:divBdr>
        <w:top w:val="none" w:sz="0" w:space="0" w:color="auto"/>
        <w:left w:val="none" w:sz="0" w:space="0" w:color="auto"/>
        <w:bottom w:val="none" w:sz="0" w:space="0" w:color="auto"/>
        <w:right w:val="none" w:sz="0" w:space="0" w:color="auto"/>
      </w:divBdr>
      <w:divsChild>
        <w:div w:id="276528384">
          <w:marLeft w:val="0"/>
          <w:marRight w:val="0"/>
          <w:marTop w:val="0"/>
          <w:marBottom w:val="0"/>
          <w:divBdr>
            <w:top w:val="none" w:sz="0" w:space="0" w:color="auto"/>
            <w:left w:val="none" w:sz="0" w:space="0" w:color="auto"/>
            <w:bottom w:val="none" w:sz="0" w:space="0" w:color="auto"/>
            <w:right w:val="none" w:sz="0" w:space="0" w:color="auto"/>
          </w:divBdr>
        </w:div>
        <w:div w:id="180901940">
          <w:marLeft w:val="0"/>
          <w:marRight w:val="0"/>
          <w:marTop w:val="0"/>
          <w:marBottom w:val="0"/>
          <w:divBdr>
            <w:top w:val="none" w:sz="0" w:space="0" w:color="auto"/>
            <w:left w:val="none" w:sz="0" w:space="0" w:color="auto"/>
            <w:bottom w:val="none" w:sz="0" w:space="0" w:color="auto"/>
            <w:right w:val="none" w:sz="0" w:space="0" w:color="auto"/>
          </w:divBdr>
        </w:div>
      </w:divsChild>
    </w:div>
    <w:div w:id="148793189">
      <w:marLeft w:val="0"/>
      <w:marRight w:val="0"/>
      <w:marTop w:val="0"/>
      <w:marBottom w:val="0"/>
      <w:divBdr>
        <w:top w:val="none" w:sz="0" w:space="0" w:color="auto"/>
        <w:left w:val="none" w:sz="0" w:space="0" w:color="auto"/>
        <w:bottom w:val="none" w:sz="0" w:space="0" w:color="auto"/>
        <w:right w:val="none" w:sz="0" w:space="0" w:color="auto"/>
      </w:divBdr>
      <w:divsChild>
        <w:div w:id="1369375346">
          <w:marLeft w:val="0"/>
          <w:marRight w:val="0"/>
          <w:marTop w:val="0"/>
          <w:marBottom w:val="0"/>
          <w:divBdr>
            <w:top w:val="none" w:sz="0" w:space="0" w:color="auto"/>
            <w:left w:val="none" w:sz="0" w:space="0" w:color="auto"/>
            <w:bottom w:val="none" w:sz="0" w:space="0" w:color="auto"/>
            <w:right w:val="none" w:sz="0" w:space="0" w:color="auto"/>
          </w:divBdr>
        </w:div>
        <w:div w:id="1668628316">
          <w:marLeft w:val="0"/>
          <w:marRight w:val="0"/>
          <w:marTop w:val="0"/>
          <w:marBottom w:val="0"/>
          <w:divBdr>
            <w:top w:val="none" w:sz="0" w:space="0" w:color="auto"/>
            <w:left w:val="none" w:sz="0" w:space="0" w:color="auto"/>
            <w:bottom w:val="none" w:sz="0" w:space="0" w:color="auto"/>
            <w:right w:val="none" w:sz="0" w:space="0" w:color="auto"/>
          </w:divBdr>
        </w:div>
      </w:divsChild>
    </w:div>
    <w:div w:id="151219780">
      <w:marLeft w:val="0"/>
      <w:marRight w:val="0"/>
      <w:marTop w:val="0"/>
      <w:marBottom w:val="0"/>
      <w:divBdr>
        <w:top w:val="none" w:sz="0" w:space="0" w:color="auto"/>
        <w:left w:val="none" w:sz="0" w:space="0" w:color="auto"/>
        <w:bottom w:val="none" w:sz="0" w:space="0" w:color="auto"/>
        <w:right w:val="none" w:sz="0" w:space="0" w:color="auto"/>
      </w:divBdr>
    </w:div>
    <w:div w:id="152113497">
      <w:marLeft w:val="0"/>
      <w:marRight w:val="0"/>
      <w:marTop w:val="0"/>
      <w:marBottom w:val="0"/>
      <w:divBdr>
        <w:top w:val="none" w:sz="0" w:space="0" w:color="auto"/>
        <w:left w:val="none" w:sz="0" w:space="0" w:color="auto"/>
        <w:bottom w:val="none" w:sz="0" w:space="0" w:color="auto"/>
        <w:right w:val="none" w:sz="0" w:space="0" w:color="auto"/>
      </w:divBdr>
    </w:div>
    <w:div w:id="152568177">
      <w:marLeft w:val="0"/>
      <w:marRight w:val="0"/>
      <w:marTop w:val="0"/>
      <w:marBottom w:val="0"/>
      <w:divBdr>
        <w:top w:val="none" w:sz="0" w:space="0" w:color="auto"/>
        <w:left w:val="none" w:sz="0" w:space="0" w:color="auto"/>
        <w:bottom w:val="none" w:sz="0" w:space="0" w:color="auto"/>
        <w:right w:val="none" w:sz="0" w:space="0" w:color="auto"/>
      </w:divBdr>
    </w:div>
    <w:div w:id="152642770">
      <w:marLeft w:val="0"/>
      <w:marRight w:val="0"/>
      <w:marTop w:val="0"/>
      <w:marBottom w:val="0"/>
      <w:divBdr>
        <w:top w:val="none" w:sz="0" w:space="0" w:color="auto"/>
        <w:left w:val="none" w:sz="0" w:space="0" w:color="auto"/>
        <w:bottom w:val="none" w:sz="0" w:space="0" w:color="auto"/>
        <w:right w:val="none" w:sz="0" w:space="0" w:color="auto"/>
      </w:divBdr>
    </w:div>
    <w:div w:id="152917566">
      <w:marLeft w:val="0"/>
      <w:marRight w:val="0"/>
      <w:marTop w:val="0"/>
      <w:marBottom w:val="0"/>
      <w:divBdr>
        <w:top w:val="none" w:sz="0" w:space="0" w:color="auto"/>
        <w:left w:val="none" w:sz="0" w:space="0" w:color="auto"/>
        <w:bottom w:val="none" w:sz="0" w:space="0" w:color="auto"/>
        <w:right w:val="none" w:sz="0" w:space="0" w:color="auto"/>
      </w:divBdr>
    </w:div>
    <w:div w:id="153841017">
      <w:marLeft w:val="0"/>
      <w:marRight w:val="0"/>
      <w:marTop w:val="0"/>
      <w:marBottom w:val="0"/>
      <w:divBdr>
        <w:top w:val="none" w:sz="0" w:space="0" w:color="auto"/>
        <w:left w:val="none" w:sz="0" w:space="0" w:color="auto"/>
        <w:bottom w:val="none" w:sz="0" w:space="0" w:color="auto"/>
        <w:right w:val="none" w:sz="0" w:space="0" w:color="auto"/>
      </w:divBdr>
    </w:div>
    <w:div w:id="154271864">
      <w:marLeft w:val="0"/>
      <w:marRight w:val="0"/>
      <w:marTop w:val="0"/>
      <w:marBottom w:val="0"/>
      <w:divBdr>
        <w:top w:val="none" w:sz="0" w:space="0" w:color="auto"/>
        <w:left w:val="none" w:sz="0" w:space="0" w:color="auto"/>
        <w:bottom w:val="none" w:sz="0" w:space="0" w:color="auto"/>
        <w:right w:val="none" w:sz="0" w:space="0" w:color="auto"/>
      </w:divBdr>
    </w:div>
    <w:div w:id="155073787">
      <w:marLeft w:val="0"/>
      <w:marRight w:val="0"/>
      <w:marTop w:val="0"/>
      <w:marBottom w:val="0"/>
      <w:divBdr>
        <w:top w:val="none" w:sz="0" w:space="0" w:color="auto"/>
        <w:left w:val="none" w:sz="0" w:space="0" w:color="auto"/>
        <w:bottom w:val="none" w:sz="0" w:space="0" w:color="auto"/>
        <w:right w:val="none" w:sz="0" w:space="0" w:color="auto"/>
      </w:divBdr>
    </w:div>
    <w:div w:id="155340820">
      <w:marLeft w:val="0"/>
      <w:marRight w:val="0"/>
      <w:marTop w:val="0"/>
      <w:marBottom w:val="0"/>
      <w:divBdr>
        <w:top w:val="none" w:sz="0" w:space="0" w:color="auto"/>
        <w:left w:val="none" w:sz="0" w:space="0" w:color="auto"/>
        <w:bottom w:val="none" w:sz="0" w:space="0" w:color="auto"/>
        <w:right w:val="none" w:sz="0" w:space="0" w:color="auto"/>
      </w:divBdr>
    </w:div>
    <w:div w:id="158350701">
      <w:marLeft w:val="0"/>
      <w:marRight w:val="0"/>
      <w:marTop w:val="0"/>
      <w:marBottom w:val="0"/>
      <w:divBdr>
        <w:top w:val="none" w:sz="0" w:space="0" w:color="auto"/>
        <w:left w:val="none" w:sz="0" w:space="0" w:color="auto"/>
        <w:bottom w:val="none" w:sz="0" w:space="0" w:color="auto"/>
        <w:right w:val="none" w:sz="0" w:space="0" w:color="auto"/>
      </w:divBdr>
    </w:div>
    <w:div w:id="158665070">
      <w:marLeft w:val="0"/>
      <w:marRight w:val="0"/>
      <w:marTop w:val="0"/>
      <w:marBottom w:val="0"/>
      <w:divBdr>
        <w:top w:val="none" w:sz="0" w:space="0" w:color="auto"/>
        <w:left w:val="none" w:sz="0" w:space="0" w:color="auto"/>
        <w:bottom w:val="none" w:sz="0" w:space="0" w:color="auto"/>
        <w:right w:val="none" w:sz="0" w:space="0" w:color="auto"/>
      </w:divBdr>
    </w:div>
    <w:div w:id="161438743">
      <w:marLeft w:val="0"/>
      <w:marRight w:val="0"/>
      <w:marTop w:val="0"/>
      <w:marBottom w:val="0"/>
      <w:divBdr>
        <w:top w:val="none" w:sz="0" w:space="0" w:color="auto"/>
        <w:left w:val="none" w:sz="0" w:space="0" w:color="auto"/>
        <w:bottom w:val="none" w:sz="0" w:space="0" w:color="auto"/>
        <w:right w:val="none" w:sz="0" w:space="0" w:color="auto"/>
      </w:divBdr>
    </w:div>
    <w:div w:id="161505002">
      <w:marLeft w:val="0"/>
      <w:marRight w:val="0"/>
      <w:marTop w:val="0"/>
      <w:marBottom w:val="0"/>
      <w:divBdr>
        <w:top w:val="none" w:sz="0" w:space="0" w:color="auto"/>
        <w:left w:val="none" w:sz="0" w:space="0" w:color="auto"/>
        <w:bottom w:val="none" w:sz="0" w:space="0" w:color="auto"/>
        <w:right w:val="none" w:sz="0" w:space="0" w:color="auto"/>
      </w:divBdr>
    </w:div>
    <w:div w:id="163012528">
      <w:marLeft w:val="0"/>
      <w:marRight w:val="0"/>
      <w:marTop w:val="0"/>
      <w:marBottom w:val="0"/>
      <w:divBdr>
        <w:top w:val="none" w:sz="0" w:space="0" w:color="auto"/>
        <w:left w:val="none" w:sz="0" w:space="0" w:color="auto"/>
        <w:bottom w:val="none" w:sz="0" w:space="0" w:color="auto"/>
        <w:right w:val="none" w:sz="0" w:space="0" w:color="auto"/>
      </w:divBdr>
    </w:div>
    <w:div w:id="163666351">
      <w:marLeft w:val="0"/>
      <w:marRight w:val="0"/>
      <w:marTop w:val="0"/>
      <w:marBottom w:val="0"/>
      <w:divBdr>
        <w:top w:val="none" w:sz="0" w:space="0" w:color="auto"/>
        <w:left w:val="none" w:sz="0" w:space="0" w:color="auto"/>
        <w:bottom w:val="none" w:sz="0" w:space="0" w:color="auto"/>
        <w:right w:val="none" w:sz="0" w:space="0" w:color="auto"/>
      </w:divBdr>
      <w:divsChild>
        <w:div w:id="26369655">
          <w:marLeft w:val="0"/>
          <w:marRight w:val="0"/>
          <w:marTop w:val="0"/>
          <w:marBottom w:val="0"/>
          <w:divBdr>
            <w:top w:val="none" w:sz="0" w:space="0" w:color="auto"/>
            <w:left w:val="none" w:sz="0" w:space="0" w:color="auto"/>
            <w:bottom w:val="none" w:sz="0" w:space="0" w:color="auto"/>
            <w:right w:val="none" w:sz="0" w:space="0" w:color="auto"/>
          </w:divBdr>
        </w:div>
        <w:div w:id="308169791">
          <w:marLeft w:val="0"/>
          <w:marRight w:val="0"/>
          <w:marTop w:val="0"/>
          <w:marBottom w:val="0"/>
          <w:divBdr>
            <w:top w:val="none" w:sz="0" w:space="0" w:color="auto"/>
            <w:left w:val="none" w:sz="0" w:space="0" w:color="auto"/>
            <w:bottom w:val="none" w:sz="0" w:space="0" w:color="auto"/>
            <w:right w:val="none" w:sz="0" w:space="0" w:color="auto"/>
          </w:divBdr>
        </w:div>
        <w:div w:id="726681867">
          <w:marLeft w:val="0"/>
          <w:marRight w:val="0"/>
          <w:marTop w:val="0"/>
          <w:marBottom w:val="0"/>
          <w:divBdr>
            <w:top w:val="none" w:sz="0" w:space="0" w:color="auto"/>
            <w:left w:val="none" w:sz="0" w:space="0" w:color="auto"/>
            <w:bottom w:val="none" w:sz="0" w:space="0" w:color="auto"/>
            <w:right w:val="none" w:sz="0" w:space="0" w:color="auto"/>
          </w:divBdr>
        </w:div>
        <w:div w:id="1446197686">
          <w:marLeft w:val="0"/>
          <w:marRight w:val="0"/>
          <w:marTop w:val="0"/>
          <w:marBottom w:val="0"/>
          <w:divBdr>
            <w:top w:val="none" w:sz="0" w:space="0" w:color="auto"/>
            <w:left w:val="none" w:sz="0" w:space="0" w:color="auto"/>
            <w:bottom w:val="none" w:sz="0" w:space="0" w:color="auto"/>
            <w:right w:val="none" w:sz="0" w:space="0" w:color="auto"/>
          </w:divBdr>
        </w:div>
        <w:div w:id="77094205">
          <w:marLeft w:val="0"/>
          <w:marRight w:val="0"/>
          <w:marTop w:val="0"/>
          <w:marBottom w:val="0"/>
          <w:divBdr>
            <w:top w:val="none" w:sz="0" w:space="0" w:color="auto"/>
            <w:left w:val="none" w:sz="0" w:space="0" w:color="auto"/>
            <w:bottom w:val="none" w:sz="0" w:space="0" w:color="auto"/>
            <w:right w:val="none" w:sz="0" w:space="0" w:color="auto"/>
          </w:divBdr>
        </w:div>
        <w:div w:id="90971569">
          <w:marLeft w:val="0"/>
          <w:marRight w:val="0"/>
          <w:marTop w:val="0"/>
          <w:marBottom w:val="0"/>
          <w:divBdr>
            <w:top w:val="none" w:sz="0" w:space="0" w:color="auto"/>
            <w:left w:val="none" w:sz="0" w:space="0" w:color="auto"/>
            <w:bottom w:val="none" w:sz="0" w:space="0" w:color="auto"/>
            <w:right w:val="none" w:sz="0" w:space="0" w:color="auto"/>
          </w:divBdr>
        </w:div>
        <w:div w:id="704254065">
          <w:marLeft w:val="0"/>
          <w:marRight w:val="0"/>
          <w:marTop w:val="0"/>
          <w:marBottom w:val="0"/>
          <w:divBdr>
            <w:top w:val="none" w:sz="0" w:space="0" w:color="auto"/>
            <w:left w:val="none" w:sz="0" w:space="0" w:color="auto"/>
            <w:bottom w:val="none" w:sz="0" w:space="0" w:color="auto"/>
            <w:right w:val="none" w:sz="0" w:space="0" w:color="auto"/>
          </w:divBdr>
        </w:div>
        <w:div w:id="1532839811">
          <w:marLeft w:val="0"/>
          <w:marRight w:val="0"/>
          <w:marTop w:val="0"/>
          <w:marBottom w:val="0"/>
          <w:divBdr>
            <w:top w:val="none" w:sz="0" w:space="0" w:color="auto"/>
            <w:left w:val="none" w:sz="0" w:space="0" w:color="auto"/>
            <w:bottom w:val="none" w:sz="0" w:space="0" w:color="auto"/>
            <w:right w:val="none" w:sz="0" w:space="0" w:color="auto"/>
          </w:divBdr>
        </w:div>
        <w:div w:id="2073774843">
          <w:marLeft w:val="0"/>
          <w:marRight w:val="0"/>
          <w:marTop w:val="0"/>
          <w:marBottom w:val="0"/>
          <w:divBdr>
            <w:top w:val="none" w:sz="0" w:space="0" w:color="auto"/>
            <w:left w:val="none" w:sz="0" w:space="0" w:color="auto"/>
            <w:bottom w:val="none" w:sz="0" w:space="0" w:color="auto"/>
            <w:right w:val="none" w:sz="0" w:space="0" w:color="auto"/>
          </w:divBdr>
        </w:div>
        <w:div w:id="184099291">
          <w:marLeft w:val="0"/>
          <w:marRight w:val="0"/>
          <w:marTop w:val="0"/>
          <w:marBottom w:val="0"/>
          <w:divBdr>
            <w:top w:val="none" w:sz="0" w:space="0" w:color="auto"/>
            <w:left w:val="none" w:sz="0" w:space="0" w:color="auto"/>
            <w:bottom w:val="none" w:sz="0" w:space="0" w:color="auto"/>
            <w:right w:val="none" w:sz="0" w:space="0" w:color="auto"/>
          </w:divBdr>
        </w:div>
        <w:div w:id="1875459336">
          <w:marLeft w:val="0"/>
          <w:marRight w:val="0"/>
          <w:marTop w:val="0"/>
          <w:marBottom w:val="0"/>
          <w:divBdr>
            <w:top w:val="none" w:sz="0" w:space="0" w:color="auto"/>
            <w:left w:val="none" w:sz="0" w:space="0" w:color="auto"/>
            <w:bottom w:val="none" w:sz="0" w:space="0" w:color="auto"/>
            <w:right w:val="none" w:sz="0" w:space="0" w:color="auto"/>
          </w:divBdr>
        </w:div>
        <w:div w:id="109860788">
          <w:marLeft w:val="0"/>
          <w:marRight w:val="0"/>
          <w:marTop w:val="0"/>
          <w:marBottom w:val="0"/>
          <w:divBdr>
            <w:top w:val="none" w:sz="0" w:space="0" w:color="auto"/>
            <w:left w:val="none" w:sz="0" w:space="0" w:color="auto"/>
            <w:bottom w:val="none" w:sz="0" w:space="0" w:color="auto"/>
            <w:right w:val="none" w:sz="0" w:space="0" w:color="auto"/>
          </w:divBdr>
        </w:div>
        <w:div w:id="651175960">
          <w:marLeft w:val="0"/>
          <w:marRight w:val="0"/>
          <w:marTop w:val="0"/>
          <w:marBottom w:val="0"/>
          <w:divBdr>
            <w:top w:val="none" w:sz="0" w:space="0" w:color="auto"/>
            <w:left w:val="none" w:sz="0" w:space="0" w:color="auto"/>
            <w:bottom w:val="none" w:sz="0" w:space="0" w:color="auto"/>
            <w:right w:val="none" w:sz="0" w:space="0" w:color="auto"/>
          </w:divBdr>
        </w:div>
        <w:div w:id="816217241">
          <w:marLeft w:val="0"/>
          <w:marRight w:val="0"/>
          <w:marTop w:val="0"/>
          <w:marBottom w:val="0"/>
          <w:divBdr>
            <w:top w:val="none" w:sz="0" w:space="0" w:color="auto"/>
            <w:left w:val="none" w:sz="0" w:space="0" w:color="auto"/>
            <w:bottom w:val="none" w:sz="0" w:space="0" w:color="auto"/>
            <w:right w:val="none" w:sz="0" w:space="0" w:color="auto"/>
          </w:divBdr>
        </w:div>
        <w:div w:id="826088408">
          <w:marLeft w:val="0"/>
          <w:marRight w:val="0"/>
          <w:marTop w:val="0"/>
          <w:marBottom w:val="0"/>
          <w:divBdr>
            <w:top w:val="none" w:sz="0" w:space="0" w:color="auto"/>
            <w:left w:val="none" w:sz="0" w:space="0" w:color="auto"/>
            <w:bottom w:val="none" w:sz="0" w:space="0" w:color="auto"/>
            <w:right w:val="none" w:sz="0" w:space="0" w:color="auto"/>
          </w:divBdr>
        </w:div>
        <w:div w:id="1342854283">
          <w:marLeft w:val="0"/>
          <w:marRight w:val="0"/>
          <w:marTop w:val="0"/>
          <w:marBottom w:val="0"/>
          <w:divBdr>
            <w:top w:val="none" w:sz="0" w:space="0" w:color="auto"/>
            <w:left w:val="none" w:sz="0" w:space="0" w:color="auto"/>
            <w:bottom w:val="none" w:sz="0" w:space="0" w:color="auto"/>
            <w:right w:val="none" w:sz="0" w:space="0" w:color="auto"/>
          </w:divBdr>
        </w:div>
        <w:div w:id="1979415521">
          <w:marLeft w:val="0"/>
          <w:marRight w:val="0"/>
          <w:marTop w:val="0"/>
          <w:marBottom w:val="0"/>
          <w:divBdr>
            <w:top w:val="none" w:sz="0" w:space="0" w:color="auto"/>
            <w:left w:val="none" w:sz="0" w:space="0" w:color="auto"/>
            <w:bottom w:val="none" w:sz="0" w:space="0" w:color="auto"/>
            <w:right w:val="none" w:sz="0" w:space="0" w:color="auto"/>
          </w:divBdr>
        </w:div>
        <w:div w:id="637759582">
          <w:marLeft w:val="0"/>
          <w:marRight w:val="0"/>
          <w:marTop w:val="0"/>
          <w:marBottom w:val="0"/>
          <w:divBdr>
            <w:top w:val="none" w:sz="0" w:space="0" w:color="auto"/>
            <w:left w:val="none" w:sz="0" w:space="0" w:color="auto"/>
            <w:bottom w:val="none" w:sz="0" w:space="0" w:color="auto"/>
            <w:right w:val="none" w:sz="0" w:space="0" w:color="auto"/>
          </w:divBdr>
        </w:div>
        <w:div w:id="2144542983">
          <w:marLeft w:val="0"/>
          <w:marRight w:val="0"/>
          <w:marTop w:val="0"/>
          <w:marBottom w:val="0"/>
          <w:divBdr>
            <w:top w:val="none" w:sz="0" w:space="0" w:color="auto"/>
            <w:left w:val="none" w:sz="0" w:space="0" w:color="auto"/>
            <w:bottom w:val="none" w:sz="0" w:space="0" w:color="auto"/>
            <w:right w:val="none" w:sz="0" w:space="0" w:color="auto"/>
          </w:divBdr>
        </w:div>
        <w:div w:id="685132144">
          <w:marLeft w:val="0"/>
          <w:marRight w:val="0"/>
          <w:marTop w:val="0"/>
          <w:marBottom w:val="0"/>
          <w:divBdr>
            <w:top w:val="none" w:sz="0" w:space="0" w:color="auto"/>
            <w:left w:val="none" w:sz="0" w:space="0" w:color="auto"/>
            <w:bottom w:val="none" w:sz="0" w:space="0" w:color="auto"/>
            <w:right w:val="none" w:sz="0" w:space="0" w:color="auto"/>
          </w:divBdr>
        </w:div>
        <w:div w:id="1920089497">
          <w:marLeft w:val="0"/>
          <w:marRight w:val="0"/>
          <w:marTop w:val="0"/>
          <w:marBottom w:val="0"/>
          <w:divBdr>
            <w:top w:val="none" w:sz="0" w:space="0" w:color="auto"/>
            <w:left w:val="none" w:sz="0" w:space="0" w:color="auto"/>
            <w:bottom w:val="none" w:sz="0" w:space="0" w:color="auto"/>
            <w:right w:val="none" w:sz="0" w:space="0" w:color="auto"/>
          </w:divBdr>
        </w:div>
        <w:div w:id="629212327">
          <w:marLeft w:val="0"/>
          <w:marRight w:val="0"/>
          <w:marTop w:val="0"/>
          <w:marBottom w:val="0"/>
          <w:divBdr>
            <w:top w:val="none" w:sz="0" w:space="0" w:color="auto"/>
            <w:left w:val="none" w:sz="0" w:space="0" w:color="auto"/>
            <w:bottom w:val="none" w:sz="0" w:space="0" w:color="auto"/>
            <w:right w:val="none" w:sz="0" w:space="0" w:color="auto"/>
          </w:divBdr>
        </w:div>
        <w:div w:id="184514331">
          <w:marLeft w:val="0"/>
          <w:marRight w:val="0"/>
          <w:marTop w:val="0"/>
          <w:marBottom w:val="0"/>
          <w:divBdr>
            <w:top w:val="none" w:sz="0" w:space="0" w:color="auto"/>
            <w:left w:val="none" w:sz="0" w:space="0" w:color="auto"/>
            <w:bottom w:val="none" w:sz="0" w:space="0" w:color="auto"/>
            <w:right w:val="none" w:sz="0" w:space="0" w:color="auto"/>
          </w:divBdr>
        </w:div>
        <w:div w:id="2006126074">
          <w:marLeft w:val="0"/>
          <w:marRight w:val="0"/>
          <w:marTop w:val="0"/>
          <w:marBottom w:val="0"/>
          <w:divBdr>
            <w:top w:val="none" w:sz="0" w:space="0" w:color="auto"/>
            <w:left w:val="none" w:sz="0" w:space="0" w:color="auto"/>
            <w:bottom w:val="none" w:sz="0" w:space="0" w:color="auto"/>
            <w:right w:val="none" w:sz="0" w:space="0" w:color="auto"/>
          </w:divBdr>
        </w:div>
        <w:div w:id="1012882239">
          <w:marLeft w:val="0"/>
          <w:marRight w:val="0"/>
          <w:marTop w:val="0"/>
          <w:marBottom w:val="0"/>
          <w:divBdr>
            <w:top w:val="none" w:sz="0" w:space="0" w:color="auto"/>
            <w:left w:val="none" w:sz="0" w:space="0" w:color="auto"/>
            <w:bottom w:val="none" w:sz="0" w:space="0" w:color="auto"/>
            <w:right w:val="none" w:sz="0" w:space="0" w:color="auto"/>
          </w:divBdr>
        </w:div>
        <w:div w:id="453334728">
          <w:marLeft w:val="0"/>
          <w:marRight w:val="0"/>
          <w:marTop w:val="0"/>
          <w:marBottom w:val="0"/>
          <w:divBdr>
            <w:top w:val="none" w:sz="0" w:space="0" w:color="auto"/>
            <w:left w:val="none" w:sz="0" w:space="0" w:color="auto"/>
            <w:bottom w:val="none" w:sz="0" w:space="0" w:color="auto"/>
            <w:right w:val="none" w:sz="0" w:space="0" w:color="auto"/>
          </w:divBdr>
        </w:div>
        <w:div w:id="1432703404">
          <w:marLeft w:val="0"/>
          <w:marRight w:val="0"/>
          <w:marTop w:val="0"/>
          <w:marBottom w:val="0"/>
          <w:divBdr>
            <w:top w:val="none" w:sz="0" w:space="0" w:color="auto"/>
            <w:left w:val="none" w:sz="0" w:space="0" w:color="auto"/>
            <w:bottom w:val="none" w:sz="0" w:space="0" w:color="auto"/>
            <w:right w:val="none" w:sz="0" w:space="0" w:color="auto"/>
          </w:divBdr>
        </w:div>
        <w:div w:id="1627661931">
          <w:marLeft w:val="0"/>
          <w:marRight w:val="0"/>
          <w:marTop w:val="0"/>
          <w:marBottom w:val="0"/>
          <w:divBdr>
            <w:top w:val="none" w:sz="0" w:space="0" w:color="auto"/>
            <w:left w:val="none" w:sz="0" w:space="0" w:color="auto"/>
            <w:bottom w:val="none" w:sz="0" w:space="0" w:color="auto"/>
            <w:right w:val="none" w:sz="0" w:space="0" w:color="auto"/>
          </w:divBdr>
        </w:div>
        <w:div w:id="1781490123">
          <w:marLeft w:val="0"/>
          <w:marRight w:val="0"/>
          <w:marTop w:val="0"/>
          <w:marBottom w:val="0"/>
          <w:divBdr>
            <w:top w:val="none" w:sz="0" w:space="0" w:color="auto"/>
            <w:left w:val="none" w:sz="0" w:space="0" w:color="auto"/>
            <w:bottom w:val="none" w:sz="0" w:space="0" w:color="auto"/>
            <w:right w:val="none" w:sz="0" w:space="0" w:color="auto"/>
          </w:divBdr>
        </w:div>
        <w:div w:id="1275790165">
          <w:marLeft w:val="0"/>
          <w:marRight w:val="0"/>
          <w:marTop w:val="0"/>
          <w:marBottom w:val="0"/>
          <w:divBdr>
            <w:top w:val="none" w:sz="0" w:space="0" w:color="auto"/>
            <w:left w:val="none" w:sz="0" w:space="0" w:color="auto"/>
            <w:bottom w:val="none" w:sz="0" w:space="0" w:color="auto"/>
            <w:right w:val="none" w:sz="0" w:space="0" w:color="auto"/>
          </w:divBdr>
        </w:div>
        <w:div w:id="1258905186">
          <w:marLeft w:val="0"/>
          <w:marRight w:val="0"/>
          <w:marTop w:val="0"/>
          <w:marBottom w:val="0"/>
          <w:divBdr>
            <w:top w:val="none" w:sz="0" w:space="0" w:color="auto"/>
            <w:left w:val="none" w:sz="0" w:space="0" w:color="auto"/>
            <w:bottom w:val="none" w:sz="0" w:space="0" w:color="auto"/>
            <w:right w:val="none" w:sz="0" w:space="0" w:color="auto"/>
          </w:divBdr>
        </w:div>
        <w:div w:id="2112822307">
          <w:marLeft w:val="0"/>
          <w:marRight w:val="0"/>
          <w:marTop w:val="0"/>
          <w:marBottom w:val="0"/>
          <w:divBdr>
            <w:top w:val="none" w:sz="0" w:space="0" w:color="auto"/>
            <w:left w:val="none" w:sz="0" w:space="0" w:color="auto"/>
            <w:bottom w:val="none" w:sz="0" w:space="0" w:color="auto"/>
            <w:right w:val="none" w:sz="0" w:space="0" w:color="auto"/>
          </w:divBdr>
        </w:div>
        <w:div w:id="30884274">
          <w:marLeft w:val="0"/>
          <w:marRight w:val="0"/>
          <w:marTop w:val="0"/>
          <w:marBottom w:val="0"/>
          <w:divBdr>
            <w:top w:val="none" w:sz="0" w:space="0" w:color="auto"/>
            <w:left w:val="none" w:sz="0" w:space="0" w:color="auto"/>
            <w:bottom w:val="none" w:sz="0" w:space="0" w:color="auto"/>
            <w:right w:val="none" w:sz="0" w:space="0" w:color="auto"/>
          </w:divBdr>
        </w:div>
        <w:div w:id="1656910332">
          <w:marLeft w:val="0"/>
          <w:marRight w:val="0"/>
          <w:marTop w:val="0"/>
          <w:marBottom w:val="0"/>
          <w:divBdr>
            <w:top w:val="none" w:sz="0" w:space="0" w:color="auto"/>
            <w:left w:val="none" w:sz="0" w:space="0" w:color="auto"/>
            <w:bottom w:val="none" w:sz="0" w:space="0" w:color="auto"/>
            <w:right w:val="none" w:sz="0" w:space="0" w:color="auto"/>
          </w:divBdr>
        </w:div>
        <w:div w:id="150760178">
          <w:marLeft w:val="0"/>
          <w:marRight w:val="0"/>
          <w:marTop w:val="0"/>
          <w:marBottom w:val="0"/>
          <w:divBdr>
            <w:top w:val="none" w:sz="0" w:space="0" w:color="auto"/>
            <w:left w:val="none" w:sz="0" w:space="0" w:color="auto"/>
            <w:bottom w:val="none" w:sz="0" w:space="0" w:color="auto"/>
            <w:right w:val="none" w:sz="0" w:space="0" w:color="auto"/>
          </w:divBdr>
        </w:div>
        <w:div w:id="1910115202">
          <w:marLeft w:val="0"/>
          <w:marRight w:val="0"/>
          <w:marTop w:val="0"/>
          <w:marBottom w:val="0"/>
          <w:divBdr>
            <w:top w:val="none" w:sz="0" w:space="0" w:color="auto"/>
            <w:left w:val="none" w:sz="0" w:space="0" w:color="auto"/>
            <w:bottom w:val="none" w:sz="0" w:space="0" w:color="auto"/>
            <w:right w:val="none" w:sz="0" w:space="0" w:color="auto"/>
          </w:divBdr>
        </w:div>
        <w:div w:id="2008485034">
          <w:marLeft w:val="0"/>
          <w:marRight w:val="0"/>
          <w:marTop w:val="0"/>
          <w:marBottom w:val="0"/>
          <w:divBdr>
            <w:top w:val="none" w:sz="0" w:space="0" w:color="auto"/>
            <w:left w:val="none" w:sz="0" w:space="0" w:color="auto"/>
            <w:bottom w:val="none" w:sz="0" w:space="0" w:color="auto"/>
            <w:right w:val="none" w:sz="0" w:space="0" w:color="auto"/>
          </w:divBdr>
        </w:div>
        <w:div w:id="1641687178">
          <w:marLeft w:val="0"/>
          <w:marRight w:val="0"/>
          <w:marTop w:val="0"/>
          <w:marBottom w:val="0"/>
          <w:divBdr>
            <w:top w:val="none" w:sz="0" w:space="0" w:color="auto"/>
            <w:left w:val="none" w:sz="0" w:space="0" w:color="auto"/>
            <w:bottom w:val="none" w:sz="0" w:space="0" w:color="auto"/>
            <w:right w:val="none" w:sz="0" w:space="0" w:color="auto"/>
          </w:divBdr>
        </w:div>
        <w:div w:id="1536427411">
          <w:marLeft w:val="0"/>
          <w:marRight w:val="0"/>
          <w:marTop w:val="0"/>
          <w:marBottom w:val="0"/>
          <w:divBdr>
            <w:top w:val="none" w:sz="0" w:space="0" w:color="auto"/>
            <w:left w:val="none" w:sz="0" w:space="0" w:color="auto"/>
            <w:bottom w:val="none" w:sz="0" w:space="0" w:color="auto"/>
            <w:right w:val="none" w:sz="0" w:space="0" w:color="auto"/>
          </w:divBdr>
        </w:div>
        <w:div w:id="1892303422">
          <w:marLeft w:val="0"/>
          <w:marRight w:val="0"/>
          <w:marTop w:val="0"/>
          <w:marBottom w:val="0"/>
          <w:divBdr>
            <w:top w:val="none" w:sz="0" w:space="0" w:color="auto"/>
            <w:left w:val="none" w:sz="0" w:space="0" w:color="auto"/>
            <w:bottom w:val="none" w:sz="0" w:space="0" w:color="auto"/>
            <w:right w:val="none" w:sz="0" w:space="0" w:color="auto"/>
          </w:divBdr>
        </w:div>
        <w:div w:id="1925645744">
          <w:marLeft w:val="0"/>
          <w:marRight w:val="0"/>
          <w:marTop w:val="0"/>
          <w:marBottom w:val="0"/>
          <w:divBdr>
            <w:top w:val="none" w:sz="0" w:space="0" w:color="auto"/>
            <w:left w:val="none" w:sz="0" w:space="0" w:color="auto"/>
            <w:bottom w:val="none" w:sz="0" w:space="0" w:color="auto"/>
            <w:right w:val="none" w:sz="0" w:space="0" w:color="auto"/>
          </w:divBdr>
        </w:div>
        <w:div w:id="1297225275">
          <w:marLeft w:val="0"/>
          <w:marRight w:val="0"/>
          <w:marTop w:val="0"/>
          <w:marBottom w:val="0"/>
          <w:divBdr>
            <w:top w:val="none" w:sz="0" w:space="0" w:color="auto"/>
            <w:left w:val="none" w:sz="0" w:space="0" w:color="auto"/>
            <w:bottom w:val="none" w:sz="0" w:space="0" w:color="auto"/>
            <w:right w:val="none" w:sz="0" w:space="0" w:color="auto"/>
          </w:divBdr>
        </w:div>
        <w:div w:id="1572697235">
          <w:marLeft w:val="0"/>
          <w:marRight w:val="0"/>
          <w:marTop w:val="0"/>
          <w:marBottom w:val="0"/>
          <w:divBdr>
            <w:top w:val="none" w:sz="0" w:space="0" w:color="auto"/>
            <w:left w:val="none" w:sz="0" w:space="0" w:color="auto"/>
            <w:bottom w:val="none" w:sz="0" w:space="0" w:color="auto"/>
            <w:right w:val="none" w:sz="0" w:space="0" w:color="auto"/>
          </w:divBdr>
        </w:div>
        <w:div w:id="1588076640">
          <w:marLeft w:val="0"/>
          <w:marRight w:val="0"/>
          <w:marTop w:val="0"/>
          <w:marBottom w:val="0"/>
          <w:divBdr>
            <w:top w:val="none" w:sz="0" w:space="0" w:color="auto"/>
            <w:left w:val="none" w:sz="0" w:space="0" w:color="auto"/>
            <w:bottom w:val="none" w:sz="0" w:space="0" w:color="auto"/>
            <w:right w:val="none" w:sz="0" w:space="0" w:color="auto"/>
          </w:divBdr>
        </w:div>
        <w:div w:id="234046406">
          <w:marLeft w:val="0"/>
          <w:marRight w:val="0"/>
          <w:marTop w:val="0"/>
          <w:marBottom w:val="0"/>
          <w:divBdr>
            <w:top w:val="none" w:sz="0" w:space="0" w:color="auto"/>
            <w:left w:val="none" w:sz="0" w:space="0" w:color="auto"/>
            <w:bottom w:val="none" w:sz="0" w:space="0" w:color="auto"/>
            <w:right w:val="none" w:sz="0" w:space="0" w:color="auto"/>
          </w:divBdr>
        </w:div>
        <w:div w:id="704867895">
          <w:marLeft w:val="0"/>
          <w:marRight w:val="0"/>
          <w:marTop w:val="0"/>
          <w:marBottom w:val="0"/>
          <w:divBdr>
            <w:top w:val="none" w:sz="0" w:space="0" w:color="auto"/>
            <w:left w:val="none" w:sz="0" w:space="0" w:color="auto"/>
            <w:bottom w:val="none" w:sz="0" w:space="0" w:color="auto"/>
            <w:right w:val="none" w:sz="0" w:space="0" w:color="auto"/>
          </w:divBdr>
        </w:div>
        <w:div w:id="1692149736">
          <w:marLeft w:val="0"/>
          <w:marRight w:val="0"/>
          <w:marTop w:val="0"/>
          <w:marBottom w:val="0"/>
          <w:divBdr>
            <w:top w:val="none" w:sz="0" w:space="0" w:color="auto"/>
            <w:left w:val="none" w:sz="0" w:space="0" w:color="auto"/>
            <w:bottom w:val="none" w:sz="0" w:space="0" w:color="auto"/>
            <w:right w:val="none" w:sz="0" w:space="0" w:color="auto"/>
          </w:divBdr>
        </w:div>
        <w:div w:id="144514078">
          <w:marLeft w:val="0"/>
          <w:marRight w:val="0"/>
          <w:marTop w:val="0"/>
          <w:marBottom w:val="0"/>
          <w:divBdr>
            <w:top w:val="none" w:sz="0" w:space="0" w:color="auto"/>
            <w:left w:val="none" w:sz="0" w:space="0" w:color="auto"/>
            <w:bottom w:val="none" w:sz="0" w:space="0" w:color="auto"/>
            <w:right w:val="none" w:sz="0" w:space="0" w:color="auto"/>
          </w:divBdr>
        </w:div>
        <w:div w:id="1086346904">
          <w:marLeft w:val="0"/>
          <w:marRight w:val="0"/>
          <w:marTop w:val="0"/>
          <w:marBottom w:val="0"/>
          <w:divBdr>
            <w:top w:val="none" w:sz="0" w:space="0" w:color="auto"/>
            <w:left w:val="none" w:sz="0" w:space="0" w:color="auto"/>
            <w:bottom w:val="none" w:sz="0" w:space="0" w:color="auto"/>
            <w:right w:val="none" w:sz="0" w:space="0" w:color="auto"/>
          </w:divBdr>
        </w:div>
        <w:div w:id="456068723">
          <w:marLeft w:val="0"/>
          <w:marRight w:val="0"/>
          <w:marTop w:val="0"/>
          <w:marBottom w:val="0"/>
          <w:divBdr>
            <w:top w:val="none" w:sz="0" w:space="0" w:color="auto"/>
            <w:left w:val="none" w:sz="0" w:space="0" w:color="auto"/>
            <w:bottom w:val="none" w:sz="0" w:space="0" w:color="auto"/>
            <w:right w:val="none" w:sz="0" w:space="0" w:color="auto"/>
          </w:divBdr>
        </w:div>
        <w:div w:id="1725641804">
          <w:marLeft w:val="0"/>
          <w:marRight w:val="0"/>
          <w:marTop w:val="0"/>
          <w:marBottom w:val="0"/>
          <w:divBdr>
            <w:top w:val="none" w:sz="0" w:space="0" w:color="auto"/>
            <w:left w:val="none" w:sz="0" w:space="0" w:color="auto"/>
            <w:bottom w:val="none" w:sz="0" w:space="0" w:color="auto"/>
            <w:right w:val="none" w:sz="0" w:space="0" w:color="auto"/>
          </w:divBdr>
        </w:div>
        <w:div w:id="1616134227">
          <w:marLeft w:val="0"/>
          <w:marRight w:val="0"/>
          <w:marTop w:val="0"/>
          <w:marBottom w:val="0"/>
          <w:divBdr>
            <w:top w:val="none" w:sz="0" w:space="0" w:color="auto"/>
            <w:left w:val="none" w:sz="0" w:space="0" w:color="auto"/>
            <w:bottom w:val="none" w:sz="0" w:space="0" w:color="auto"/>
            <w:right w:val="none" w:sz="0" w:space="0" w:color="auto"/>
          </w:divBdr>
        </w:div>
        <w:div w:id="974259402">
          <w:marLeft w:val="0"/>
          <w:marRight w:val="0"/>
          <w:marTop w:val="0"/>
          <w:marBottom w:val="0"/>
          <w:divBdr>
            <w:top w:val="none" w:sz="0" w:space="0" w:color="auto"/>
            <w:left w:val="none" w:sz="0" w:space="0" w:color="auto"/>
            <w:bottom w:val="none" w:sz="0" w:space="0" w:color="auto"/>
            <w:right w:val="none" w:sz="0" w:space="0" w:color="auto"/>
          </w:divBdr>
        </w:div>
        <w:div w:id="1113866788">
          <w:marLeft w:val="0"/>
          <w:marRight w:val="0"/>
          <w:marTop w:val="0"/>
          <w:marBottom w:val="0"/>
          <w:divBdr>
            <w:top w:val="none" w:sz="0" w:space="0" w:color="auto"/>
            <w:left w:val="none" w:sz="0" w:space="0" w:color="auto"/>
            <w:bottom w:val="none" w:sz="0" w:space="0" w:color="auto"/>
            <w:right w:val="none" w:sz="0" w:space="0" w:color="auto"/>
          </w:divBdr>
        </w:div>
        <w:div w:id="1995138668">
          <w:marLeft w:val="0"/>
          <w:marRight w:val="0"/>
          <w:marTop w:val="0"/>
          <w:marBottom w:val="0"/>
          <w:divBdr>
            <w:top w:val="none" w:sz="0" w:space="0" w:color="auto"/>
            <w:left w:val="none" w:sz="0" w:space="0" w:color="auto"/>
            <w:bottom w:val="none" w:sz="0" w:space="0" w:color="auto"/>
            <w:right w:val="none" w:sz="0" w:space="0" w:color="auto"/>
          </w:divBdr>
        </w:div>
        <w:div w:id="1369523568">
          <w:marLeft w:val="0"/>
          <w:marRight w:val="0"/>
          <w:marTop w:val="0"/>
          <w:marBottom w:val="0"/>
          <w:divBdr>
            <w:top w:val="none" w:sz="0" w:space="0" w:color="auto"/>
            <w:left w:val="none" w:sz="0" w:space="0" w:color="auto"/>
            <w:bottom w:val="none" w:sz="0" w:space="0" w:color="auto"/>
            <w:right w:val="none" w:sz="0" w:space="0" w:color="auto"/>
          </w:divBdr>
        </w:div>
        <w:div w:id="1899776901">
          <w:marLeft w:val="0"/>
          <w:marRight w:val="0"/>
          <w:marTop w:val="0"/>
          <w:marBottom w:val="0"/>
          <w:divBdr>
            <w:top w:val="none" w:sz="0" w:space="0" w:color="auto"/>
            <w:left w:val="none" w:sz="0" w:space="0" w:color="auto"/>
            <w:bottom w:val="none" w:sz="0" w:space="0" w:color="auto"/>
            <w:right w:val="none" w:sz="0" w:space="0" w:color="auto"/>
          </w:divBdr>
        </w:div>
        <w:div w:id="1462308278">
          <w:marLeft w:val="0"/>
          <w:marRight w:val="0"/>
          <w:marTop w:val="0"/>
          <w:marBottom w:val="0"/>
          <w:divBdr>
            <w:top w:val="none" w:sz="0" w:space="0" w:color="auto"/>
            <w:left w:val="none" w:sz="0" w:space="0" w:color="auto"/>
            <w:bottom w:val="none" w:sz="0" w:space="0" w:color="auto"/>
            <w:right w:val="none" w:sz="0" w:space="0" w:color="auto"/>
          </w:divBdr>
        </w:div>
        <w:div w:id="429155996">
          <w:marLeft w:val="0"/>
          <w:marRight w:val="0"/>
          <w:marTop w:val="0"/>
          <w:marBottom w:val="0"/>
          <w:divBdr>
            <w:top w:val="none" w:sz="0" w:space="0" w:color="auto"/>
            <w:left w:val="none" w:sz="0" w:space="0" w:color="auto"/>
            <w:bottom w:val="none" w:sz="0" w:space="0" w:color="auto"/>
            <w:right w:val="none" w:sz="0" w:space="0" w:color="auto"/>
          </w:divBdr>
        </w:div>
        <w:div w:id="544412568">
          <w:marLeft w:val="0"/>
          <w:marRight w:val="0"/>
          <w:marTop w:val="0"/>
          <w:marBottom w:val="0"/>
          <w:divBdr>
            <w:top w:val="none" w:sz="0" w:space="0" w:color="auto"/>
            <w:left w:val="none" w:sz="0" w:space="0" w:color="auto"/>
            <w:bottom w:val="none" w:sz="0" w:space="0" w:color="auto"/>
            <w:right w:val="none" w:sz="0" w:space="0" w:color="auto"/>
          </w:divBdr>
        </w:div>
        <w:div w:id="1214973760">
          <w:marLeft w:val="0"/>
          <w:marRight w:val="0"/>
          <w:marTop w:val="0"/>
          <w:marBottom w:val="0"/>
          <w:divBdr>
            <w:top w:val="none" w:sz="0" w:space="0" w:color="auto"/>
            <w:left w:val="none" w:sz="0" w:space="0" w:color="auto"/>
            <w:bottom w:val="none" w:sz="0" w:space="0" w:color="auto"/>
            <w:right w:val="none" w:sz="0" w:space="0" w:color="auto"/>
          </w:divBdr>
        </w:div>
        <w:div w:id="681323048">
          <w:marLeft w:val="0"/>
          <w:marRight w:val="0"/>
          <w:marTop w:val="0"/>
          <w:marBottom w:val="0"/>
          <w:divBdr>
            <w:top w:val="none" w:sz="0" w:space="0" w:color="auto"/>
            <w:left w:val="none" w:sz="0" w:space="0" w:color="auto"/>
            <w:bottom w:val="none" w:sz="0" w:space="0" w:color="auto"/>
            <w:right w:val="none" w:sz="0" w:space="0" w:color="auto"/>
          </w:divBdr>
        </w:div>
        <w:div w:id="1202401039">
          <w:marLeft w:val="0"/>
          <w:marRight w:val="0"/>
          <w:marTop w:val="0"/>
          <w:marBottom w:val="0"/>
          <w:divBdr>
            <w:top w:val="none" w:sz="0" w:space="0" w:color="auto"/>
            <w:left w:val="none" w:sz="0" w:space="0" w:color="auto"/>
            <w:bottom w:val="none" w:sz="0" w:space="0" w:color="auto"/>
            <w:right w:val="none" w:sz="0" w:space="0" w:color="auto"/>
          </w:divBdr>
        </w:div>
        <w:div w:id="1610165252">
          <w:marLeft w:val="0"/>
          <w:marRight w:val="0"/>
          <w:marTop w:val="0"/>
          <w:marBottom w:val="0"/>
          <w:divBdr>
            <w:top w:val="none" w:sz="0" w:space="0" w:color="auto"/>
            <w:left w:val="none" w:sz="0" w:space="0" w:color="auto"/>
            <w:bottom w:val="none" w:sz="0" w:space="0" w:color="auto"/>
            <w:right w:val="none" w:sz="0" w:space="0" w:color="auto"/>
          </w:divBdr>
        </w:div>
        <w:div w:id="470951200">
          <w:marLeft w:val="0"/>
          <w:marRight w:val="0"/>
          <w:marTop w:val="0"/>
          <w:marBottom w:val="0"/>
          <w:divBdr>
            <w:top w:val="none" w:sz="0" w:space="0" w:color="auto"/>
            <w:left w:val="none" w:sz="0" w:space="0" w:color="auto"/>
            <w:bottom w:val="none" w:sz="0" w:space="0" w:color="auto"/>
            <w:right w:val="none" w:sz="0" w:space="0" w:color="auto"/>
          </w:divBdr>
        </w:div>
        <w:div w:id="1204290687">
          <w:marLeft w:val="0"/>
          <w:marRight w:val="0"/>
          <w:marTop w:val="0"/>
          <w:marBottom w:val="0"/>
          <w:divBdr>
            <w:top w:val="none" w:sz="0" w:space="0" w:color="auto"/>
            <w:left w:val="none" w:sz="0" w:space="0" w:color="auto"/>
            <w:bottom w:val="none" w:sz="0" w:space="0" w:color="auto"/>
            <w:right w:val="none" w:sz="0" w:space="0" w:color="auto"/>
          </w:divBdr>
        </w:div>
        <w:div w:id="381027529">
          <w:marLeft w:val="0"/>
          <w:marRight w:val="0"/>
          <w:marTop w:val="0"/>
          <w:marBottom w:val="0"/>
          <w:divBdr>
            <w:top w:val="none" w:sz="0" w:space="0" w:color="auto"/>
            <w:left w:val="none" w:sz="0" w:space="0" w:color="auto"/>
            <w:bottom w:val="none" w:sz="0" w:space="0" w:color="auto"/>
            <w:right w:val="none" w:sz="0" w:space="0" w:color="auto"/>
          </w:divBdr>
        </w:div>
        <w:div w:id="285047254">
          <w:marLeft w:val="0"/>
          <w:marRight w:val="0"/>
          <w:marTop w:val="0"/>
          <w:marBottom w:val="0"/>
          <w:divBdr>
            <w:top w:val="none" w:sz="0" w:space="0" w:color="auto"/>
            <w:left w:val="none" w:sz="0" w:space="0" w:color="auto"/>
            <w:bottom w:val="none" w:sz="0" w:space="0" w:color="auto"/>
            <w:right w:val="none" w:sz="0" w:space="0" w:color="auto"/>
          </w:divBdr>
        </w:div>
        <w:div w:id="881593607">
          <w:marLeft w:val="0"/>
          <w:marRight w:val="0"/>
          <w:marTop w:val="0"/>
          <w:marBottom w:val="0"/>
          <w:divBdr>
            <w:top w:val="none" w:sz="0" w:space="0" w:color="auto"/>
            <w:left w:val="none" w:sz="0" w:space="0" w:color="auto"/>
            <w:bottom w:val="none" w:sz="0" w:space="0" w:color="auto"/>
            <w:right w:val="none" w:sz="0" w:space="0" w:color="auto"/>
          </w:divBdr>
        </w:div>
      </w:divsChild>
    </w:div>
    <w:div w:id="163713639">
      <w:marLeft w:val="0"/>
      <w:marRight w:val="0"/>
      <w:marTop w:val="0"/>
      <w:marBottom w:val="0"/>
      <w:divBdr>
        <w:top w:val="none" w:sz="0" w:space="0" w:color="auto"/>
        <w:left w:val="none" w:sz="0" w:space="0" w:color="auto"/>
        <w:bottom w:val="none" w:sz="0" w:space="0" w:color="auto"/>
        <w:right w:val="none" w:sz="0" w:space="0" w:color="auto"/>
      </w:divBdr>
      <w:divsChild>
        <w:div w:id="18969233">
          <w:marLeft w:val="0"/>
          <w:marRight w:val="0"/>
          <w:marTop w:val="0"/>
          <w:marBottom w:val="0"/>
          <w:divBdr>
            <w:top w:val="none" w:sz="0" w:space="0" w:color="auto"/>
            <w:left w:val="none" w:sz="0" w:space="0" w:color="auto"/>
            <w:bottom w:val="none" w:sz="0" w:space="0" w:color="auto"/>
            <w:right w:val="none" w:sz="0" w:space="0" w:color="auto"/>
          </w:divBdr>
        </w:div>
        <w:div w:id="1331173476">
          <w:marLeft w:val="0"/>
          <w:marRight w:val="0"/>
          <w:marTop w:val="0"/>
          <w:marBottom w:val="0"/>
          <w:divBdr>
            <w:top w:val="none" w:sz="0" w:space="0" w:color="auto"/>
            <w:left w:val="none" w:sz="0" w:space="0" w:color="auto"/>
            <w:bottom w:val="none" w:sz="0" w:space="0" w:color="auto"/>
            <w:right w:val="none" w:sz="0" w:space="0" w:color="auto"/>
          </w:divBdr>
        </w:div>
        <w:div w:id="1133865623">
          <w:marLeft w:val="0"/>
          <w:marRight w:val="0"/>
          <w:marTop w:val="0"/>
          <w:marBottom w:val="0"/>
          <w:divBdr>
            <w:top w:val="none" w:sz="0" w:space="0" w:color="auto"/>
            <w:left w:val="none" w:sz="0" w:space="0" w:color="auto"/>
            <w:bottom w:val="none" w:sz="0" w:space="0" w:color="auto"/>
            <w:right w:val="none" w:sz="0" w:space="0" w:color="auto"/>
          </w:divBdr>
        </w:div>
      </w:divsChild>
    </w:div>
    <w:div w:id="163739801">
      <w:marLeft w:val="0"/>
      <w:marRight w:val="0"/>
      <w:marTop w:val="0"/>
      <w:marBottom w:val="0"/>
      <w:divBdr>
        <w:top w:val="none" w:sz="0" w:space="0" w:color="auto"/>
        <w:left w:val="none" w:sz="0" w:space="0" w:color="auto"/>
        <w:bottom w:val="none" w:sz="0" w:space="0" w:color="auto"/>
        <w:right w:val="none" w:sz="0" w:space="0" w:color="auto"/>
      </w:divBdr>
    </w:div>
    <w:div w:id="164248395">
      <w:marLeft w:val="0"/>
      <w:marRight w:val="0"/>
      <w:marTop w:val="0"/>
      <w:marBottom w:val="0"/>
      <w:divBdr>
        <w:top w:val="none" w:sz="0" w:space="0" w:color="auto"/>
        <w:left w:val="none" w:sz="0" w:space="0" w:color="auto"/>
        <w:bottom w:val="none" w:sz="0" w:space="0" w:color="auto"/>
        <w:right w:val="none" w:sz="0" w:space="0" w:color="auto"/>
      </w:divBdr>
    </w:div>
    <w:div w:id="164251375">
      <w:marLeft w:val="0"/>
      <w:marRight w:val="0"/>
      <w:marTop w:val="0"/>
      <w:marBottom w:val="0"/>
      <w:divBdr>
        <w:top w:val="none" w:sz="0" w:space="0" w:color="auto"/>
        <w:left w:val="none" w:sz="0" w:space="0" w:color="auto"/>
        <w:bottom w:val="none" w:sz="0" w:space="0" w:color="auto"/>
        <w:right w:val="none" w:sz="0" w:space="0" w:color="auto"/>
      </w:divBdr>
    </w:div>
    <w:div w:id="165363492">
      <w:marLeft w:val="0"/>
      <w:marRight w:val="0"/>
      <w:marTop w:val="0"/>
      <w:marBottom w:val="0"/>
      <w:divBdr>
        <w:top w:val="none" w:sz="0" w:space="0" w:color="auto"/>
        <w:left w:val="none" w:sz="0" w:space="0" w:color="auto"/>
        <w:bottom w:val="none" w:sz="0" w:space="0" w:color="auto"/>
        <w:right w:val="none" w:sz="0" w:space="0" w:color="auto"/>
      </w:divBdr>
    </w:div>
    <w:div w:id="166867902">
      <w:marLeft w:val="0"/>
      <w:marRight w:val="0"/>
      <w:marTop w:val="0"/>
      <w:marBottom w:val="0"/>
      <w:divBdr>
        <w:top w:val="none" w:sz="0" w:space="0" w:color="auto"/>
        <w:left w:val="none" w:sz="0" w:space="0" w:color="auto"/>
        <w:bottom w:val="none" w:sz="0" w:space="0" w:color="auto"/>
        <w:right w:val="none" w:sz="0" w:space="0" w:color="auto"/>
      </w:divBdr>
    </w:div>
    <w:div w:id="168837808">
      <w:marLeft w:val="0"/>
      <w:marRight w:val="0"/>
      <w:marTop w:val="0"/>
      <w:marBottom w:val="0"/>
      <w:divBdr>
        <w:top w:val="none" w:sz="0" w:space="0" w:color="auto"/>
        <w:left w:val="none" w:sz="0" w:space="0" w:color="auto"/>
        <w:bottom w:val="none" w:sz="0" w:space="0" w:color="auto"/>
        <w:right w:val="none" w:sz="0" w:space="0" w:color="auto"/>
      </w:divBdr>
    </w:div>
    <w:div w:id="169948025">
      <w:marLeft w:val="0"/>
      <w:marRight w:val="0"/>
      <w:marTop w:val="0"/>
      <w:marBottom w:val="0"/>
      <w:divBdr>
        <w:top w:val="none" w:sz="0" w:space="0" w:color="auto"/>
        <w:left w:val="none" w:sz="0" w:space="0" w:color="auto"/>
        <w:bottom w:val="none" w:sz="0" w:space="0" w:color="auto"/>
        <w:right w:val="none" w:sz="0" w:space="0" w:color="auto"/>
      </w:divBdr>
      <w:divsChild>
        <w:div w:id="1747339244">
          <w:marLeft w:val="0"/>
          <w:marRight w:val="0"/>
          <w:marTop w:val="0"/>
          <w:marBottom w:val="0"/>
          <w:divBdr>
            <w:top w:val="none" w:sz="0" w:space="0" w:color="auto"/>
            <w:left w:val="none" w:sz="0" w:space="0" w:color="auto"/>
            <w:bottom w:val="none" w:sz="0" w:space="0" w:color="auto"/>
            <w:right w:val="none" w:sz="0" w:space="0" w:color="auto"/>
          </w:divBdr>
        </w:div>
        <w:div w:id="1481773483">
          <w:marLeft w:val="0"/>
          <w:marRight w:val="0"/>
          <w:marTop w:val="0"/>
          <w:marBottom w:val="0"/>
          <w:divBdr>
            <w:top w:val="none" w:sz="0" w:space="0" w:color="auto"/>
            <w:left w:val="none" w:sz="0" w:space="0" w:color="auto"/>
            <w:bottom w:val="none" w:sz="0" w:space="0" w:color="auto"/>
            <w:right w:val="none" w:sz="0" w:space="0" w:color="auto"/>
          </w:divBdr>
        </w:div>
      </w:divsChild>
    </w:div>
    <w:div w:id="170461750">
      <w:marLeft w:val="0"/>
      <w:marRight w:val="0"/>
      <w:marTop w:val="0"/>
      <w:marBottom w:val="0"/>
      <w:divBdr>
        <w:top w:val="none" w:sz="0" w:space="0" w:color="auto"/>
        <w:left w:val="none" w:sz="0" w:space="0" w:color="auto"/>
        <w:bottom w:val="none" w:sz="0" w:space="0" w:color="auto"/>
        <w:right w:val="none" w:sz="0" w:space="0" w:color="auto"/>
      </w:divBdr>
    </w:div>
    <w:div w:id="171267210">
      <w:marLeft w:val="0"/>
      <w:marRight w:val="0"/>
      <w:marTop w:val="0"/>
      <w:marBottom w:val="0"/>
      <w:divBdr>
        <w:top w:val="none" w:sz="0" w:space="0" w:color="auto"/>
        <w:left w:val="none" w:sz="0" w:space="0" w:color="auto"/>
        <w:bottom w:val="none" w:sz="0" w:space="0" w:color="auto"/>
        <w:right w:val="none" w:sz="0" w:space="0" w:color="auto"/>
      </w:divBdr>
    </w:div>
    <w:div w:id="171798005">
      <w:marLeft w:val="0"/>
      <w:marRight w:val="0"/>
      <w:marTop w:val="0"/>
      <w:marBottom w:val="0"/>
      <w:divBdr>
        <w:top w:val="none" w:sz="0" w:space="0" w:color="auto"/>
        <w:left w:val="none" w:sz="0" w:space="0" w:color="auto"/>
        <w:bottom w:val="none" w:sz="0" w:space="0" w:color="auto"/>
        <w:right w:val="none" w:sz="0" w:space="0" w:color="auto"/>
      </w:divBdr>
    </w:div>
    <w:div w:id="173039130">
      <w:marLeft w:val="0"/>
      <w:marRight w:val="0"/>
      <w:marTop w:val="0"/>
      <w:marBottom w:val="0"/>
      <w:divBdr>
        <w:top w:val="none" w:sz="0" w:space="0" w:color="auto"/>
        <w:left w:val="none" w:sz="0" w:space="0" w:color="auto"/>
        <w:bottom w:val="none" w:sz="0" w:space="0" w:color="auto"/>
        <w:right w:val="none" w:sz="0" w:space="0" w:color="auto"/>
      </w:divBdr>
    </w:div>
    <w:div w:id="173618559">
      <w:marLeft w:val="0"/>
      <w:marRight w:val="0"/>
      <w:marTop w:val="0"/>
      <w:marBottom w:val="0"/>
      <w:divBdr>
        <w:top w:val="none" w:sz="0" w:space="0" w:color="auto"/>
        <w:left w:val="none" w:sz="0" w:space="0" w:color="auto"/>
        <w:bottom w:val="none" w:sz="0" w:space="0" w:color="auto"/>
        <w:right w:val="none" w:sz="0" w:space="0" w:color="auto"/>
      </w:divBdr>
    </w:div>
    <w:div w:id="173959750">
      <w:marLeft w:val="0"/>
      <w:marRight w:val="0"/>
      <w:marTop w:val="0"/>
      <w:marBottom w:val="0"/>
      <w:divBdr>
        <w:top w:val="none" w:sz="0" w:space="0" w:color="auto"/>
        <w:left w:val="none" w:sz="0" w:space="0" w:color="auto"/>
        <w:bottom w:val="none" w:sz="0" w:space="0" w:color="auto"/>
        <w:right w:val="none" w:sz="0" w:space="0" w:color="auto"/>
      </w:divBdr>
    </w:div>
    <w:div w:id="175190782">
      <w:marLeft w:val="0"/>
      <w:marRight w:val="0"/>
      <w:marTop w:val="0"/>
      <w:marBottom w:val="0"/>
      <w:divBdr>
        <w:top w:val="none" w:sz="0" w:space="0" w:color="auto"/>
        <w:left w:val="none" w:sz="0" w:space="0" w:color="auto"/>
        <w:bottom w:val="none" w:sz="0" w:space="0" w:color="auto"/>
        <w:right w:val="none" w:sz="0" w:space="0" w:color="auto"/>
      </w:divBdr>
    </w:div>
    <w:div w:id="176120250">
      <w:marLeft w:val="0"/>
      <w:marRight w:val="0"/>
      <w:marTop w:val="0"/>
      <w:marBottom w:val="0"/>
      <w:divBdr>
        <w:top w:val="none" w:sz="0" w:space="0" w:color="auto"/>
        <w:left w:val="none" w:sz="0" w:space="0" w:color="auto"/>
        <w:bottom w:val="none" w:sz="0" w:space="0" w:color="auto"/>
        <w:right w:val="none" w:sz="0" w:space="0" w:color="auto"/>
      </w:divBdr>
    </w:div>
    <w:div w:id="179467558">
      <w:marLeft w:val="0"/>
      <w:marRight w:val="0"/>
      <w:marTop w:val="0"/>
      <w:marBottom w:val="0"/>
      <w:divBdr>
        <w:top w:val="none" w:sz="0" w:space="0" w:color="auto"/>
        <w:left w:val="none" w:sz="0" w:space="0" w:color="auto"/>
        <w:bottom w:val="none" w:sz="0" w:space="0" w:color="auto"/>
        <w:right w:val="none" w:sz="0" w:space="0" w:color="auto"/>
      </w:divBdr>
    </w:div>
    <w:div w:id="181171618">
      <w:marLeft w:val="0"/>
      <w:marRight w:val="0"/>
      <w:marTop w:val="0"/>
      <w:marBottom w:val="0"/>
      <w:divBdr>
        <w:top w:val="none" w:sz="0" w:space="0" w:color="auto"/>
        <w:left w:val="none" w:sz="0" w:space="0" w:color="auto"/>
        <w:bottom w:val="none" w:sz="0" w:space="0" w:color="auto"/>
        <w:right w:val="none" w:sz="0" w:space="0" w:color="auto"/>
      </w:divBdr>
    </w:div>
    <w:div w:id="181826857">
      <w:marLeft w:val="0"/>
      <w:marRight w:val="0"/>
      <w:marTop w:val="0"/>
      <w:marBottom w:val="0"/>
      <w:divBdr>
        <w:top w:val="none" w:sz="0" w:space="0" w:color="auto"/>
        <w:left w:val="none" w:sz="0" w:space="0" w:color="auto"/>
        <w:bottom w:val="none" w:sz="0" w:space="0" w:color="auto"/>
        <w:right w:val="none" w:sz="0" w:space="0" w:color="auto"/>
      </w:divBdr>
    </w:div>
    <w:div w:id="183203785">
      <w:marLeft w:val="0"/>
      <w:marRight w:val="0"/>
      <w:marTop w:val="0"/>
      <w:marBottom w:val="0"/>
      <w:divBdr>
        <w:top w:val="none" w:sz="0" w:space="0" w:color="auto"/>
        <w:left w:val="none" w:sz="0" w:space="0" w:color="auto"/>
        <w:bottom w:val="none" w:sz="0" w:space="0" w:color="auto"/>
        <w:right w:val="none" w:sz="0" w:space="0" w:color="auto"/>
      </w:divBdr>
    </w:div>
    <w:div w:id="187839674">
      <w:marLeft w:val="0"/>
      <w:marRight w:val="0"/>
      <w:marTop w:val="0"/>
      <w:marBottom w:val="0"/>
      <w:divBdr>
        <w:top w:val="none" w:sz="0" w:space="0" w:color="auto"/>
        <w:left w:val="none" w:sz="0" w:space="0" w:color="auto"/>
        <w:bottom w:val="none" w:sz="0" w:space="0" w:color="auto"/>
        <w:right w:val="none" w:sz="0" w:space="0" w:color="auto"/>
      </w:divBdr>
    </w:div>
    <w:div w:id="194077093">
      <w:marLeft w:val="0"/>
      <w:marRight w:val="0"/>
      <w:marTop w:val="0"/>
      <w:marBottom w:val="0"/>
      <w:divBdr>
        <w:top w:val="none" w:sz="0" w:space="0" w:color="auto"/>
        <w:left w:val="none" w:sz="0" w:space="0" w:color="auto"/>
        <w:bottom w:val="none" w:sz="0" w:space="0" w:color="auto"/>
        <w:right w:val="none" w:sz="0" w:space="0" w:color="auto"/>
      </w:divBdr>
    </w:div>
    <w:div w:id="194781808">
      <w:marLeft w:val="0"/>
      <w:marRight w:val="0"/>
      <w:marTop w:val="0"/>
      <w:marBottom w:val="0"/>
      <w:divBdr>
        <w:top w:val="none" w:sz="0" w:space="0" w:color="auto"/>
        <w:left w:val="none" w:sz="0" w:space="0" w:color="auto"/>
        <w:bottom w:val="none" w:sz="0" w:space="0" w:color="auto"/>
        <w:right w:val="none" w:sz="0" w:space="0" w:color="auto"/>
      </w:divBdr>
      <w:divsChild>
        <w:div w:id="317925799">
          <w:marLeft w:val="0"/>
          <w:marRight w:val="0"/>
          <w:marTop w:val="0"/>
          <w:marBottom w:val="0"/>
          <w:divBdr>
            <w:top w:val="none" w:sz="0" w:space="0" w:color="auto"/>
            <w:left w:val="none" w:sz="0" w:space="0" w:color="auto"/>
            <w:bottom w:val="none" w:sz="0" w:space="0" w:color="auto"/>
            <w:right w:val="none" w:sz="0" w:space="0" w:color="auto"/>
          </w:divBdr>
          <w:divsChild>
            <w:div w:id="847671921">
              <w:marLeft w:val="0"/>
              <w:marRight w:val="0"/>
              <w:marTop w:val="0"/>
              <w:marBottom w:val="0"/>
              <w:divBdr>
                <w:top w:val="none" w:sz="0" w:space="0" w:color="auto"/>
                <w:left w:val="none" w:sz="0" w:space="0" w:color="auto"/>
                <w:bottom w:val="none" w:sz="0" w:space="0" w:color="auto"/>
                <w:right w:val="none" w:sz="0" w:space="0" w:color="auto"/>
              </w:divBdr>
            </w:div>
            <w:div w:id="202715224">
              <w:marLeft w:val="0"/>
              <w:marRight w:val="0"/>
              <w:marTop w:val="0"/>
              <w:marBottom w:val="0"/>
              <w:divBdr>
                <w:top w:val="none" w:sz="0" w:space="0" w:color="auto"/>
                <w:left w:val="none" w:sz="0" w:space="0" w:color="auto"/>
                <w:bottom w:val="none" w:sz="0" w:space="0" w:color="auto"/>
                <w:right w:val="none" w:sz="0" w:space="0" w:color="auto"/>
              </w:divBdr>
            </w:div>
            <w:div w:id="728383297">
              <w:marLeft w:val="0"/>
              <w:marRight w:val="0"/>
              <w:marTop w:val="0"/>
              <w:marBottom w:val="0"/>
              <w:divBdr>
                <w:top w:val="none" w:sz="0" w:space="0" w:color="auto"/>
                <w:left w:val="none" w:sz="0" w:space="0" w:color="auto"/>
                <w:bottom w:val="none" w:sz="0" w:space="0" w:color="auto"/>
                <w:right w:val="none" w:sz="0" w:space="0" w:color="auto"/>
              </w:divBdr>
            </w:div>
            <w:div w:id="1180001855">
              <w:marLeft w:val="0"/>
              <w:marRight w:val="0"/>
              <w:marTop w:val="0"/>
              <w:marBottom w:val="0"/>
              <w:divBdr>
                <w:top w:val="none" w:sz="0" w:space="0" w:color="auto"/>
                <w:left w:val="none" w:sz="0" w:space="0" w:color="auto"/>
                <w:bottom w:val="none" w:sz="0" w:space="0" w:color="auto"/>
                <w:right w:val="none" w:sz="0" w:space="0" w:color="auto"/>
              </w:divBdr>
            </w:div>
            <w:div w:id="493498042">
              <w:marLeft w:val="0"/>
              <w:marRight w:val="0"/>
              <w:marTop w:val="0"/>
              <w:marBottom w:val="0"/>
              <w:divBdr>
                <w:top w:val="none" w:sz="0" w:space="0" w:color="auto"/>
                <w:left w:val="none" w:sz="0" w:space="0" w:color="auto"/>
                <w:bottom w:val="none" w:sz="0" w:space="0" w:color="auto"/>
                <w:right w:val="none" w:sz="0" w:space="0" w:color="auto"/>
              </w:divBdr>
            </w:div>
            <w:div w:id="844588712">
              <w:marLeft w:val="0"/>
              <w:marRight w:val="0"/>
              <w:marTop w:val="0"/>
              <w:marBottom w:val="0"/>
              <w:divBdr>
                <w:top w:val="none" w:sz="0" w:space="0" w:color="auto"/>
                <w:left w:val="none" w:sz="0" w:space="0" w:color="auto"/>
                <w:bottom w:val="none" w:sz="0" w:space="0" w:color="auto"/>
                <w:right w:val="none" w:sz="0" w:space="0" w:color="auto"/>
              </w:divBdr>
            </w:div>
            <w:div w:id="1585871578">
              <w:marLeft w:val="0"/>
              <w:marRight w:val="0"/>
              <w:marTop w:val="0"/>
              <w:marBottom w:val="0"/>
              <w:divBdr>
                <w:top w:val="none" w:sz="0" w:space="0" w:color="auto"/>
                <w:left w:val="none" w:sz="0" w:space="0" w:color="auto"/>
                <w:bottom w:val="none" w:sz="0" w:space="0" w:color="auto"/>
                <w:right w:val="none" w:sz="0" w:space="0" w:color="auto"/>
              </w:divBdr>
            </w:div>
            <w:div w:id="1012876371">
              <w:marLeft w:val="0"/>
              <w:marRight w:val="0"/>
              <w:marTop w:val="0"/>
              <w:marBottom w:val="0"/>
              <w:divBdr>
                <w:top w:val="none" w:sz="0" w:space="0" w:color="auto"/>
                <w:left w:val="none" w:sz="0" w:space="0" w:color="auto"/>
                <w:bottom w:val="none" w:sz="0" w:space="0" w:color="auto"/>
                <w:right w:val="none" w:sz="0" w:space="0" w:color="auto"/>
              </w:divBdr>
            </w:div>
            <w:div w:id="905796904">
              <w:marLeft w:val="0"/>
              <w:marRight w:val="0"/>
              <w:marTop w:val="0"/>
              <w:marBottom w:val="0"/>
              <w:divBdr>
                <w:top w:val="none" w:sz="0" w:space="0" w:color="auto"/>
                <w:left w:val="none" w:sz="0" w:space="0" w:color="auto"/>
                <w:bottom w:val="none" w:sz="0" w:space="0" w:color="auto"/>
                <w:right w:val="none" w:sz="0" w:space="0" w:color="auto"/>
              </w:divBdr>
            </w:div>
            <w:div w:id="1858036845">
              <w:marLeft w:val="0"/>
              <w:marRight w:val="0"/>
              <w:marTop w:val="0"/>
              <w:marBottom w:val="0"/>
              <w:divBdr>
                <w:top w:val="none" w:sz="0" w:space="0" w:color="auto"/>
                <w:left w:val="none" w:sz="0" w:space="0" w:color="auto"/>
                <w:bottom w:val="none" w:sz="0" w:space="0" w:color="auto"/>
                <w:right w:val="none" w:sz="0" w:space="0" w:color="auto"/>
              </w:divBdr>
            </w:div>
            <w:div w:id="1408697642">
              <w:marLeft w:val="0"/>
              <w:marRight w:val="0"/>
              <w:marTop w:val="0"/>
              <w:marBottom w:val="0"/>
              <w:divBdr>
                <w:top w:val="none" w:sz="0" w:space="0" w:color="auto"/>
                <w:left w:val="none" w:sz="0" w:space="0" w:color="auto"/>
                <w:bottom w:val="none" w:sz="0" w:space="0" w:color="auto"/>
                <w:right w:val="none" w:sz="0" w:space="0" w:color="auto"/>
              </w:divBdr>
            </w:div>
            <w:div w:id="692145117">
              <w:marLeft w:val="0"/>
              <w:marRight w:val="0"/>
              <w:marTop w:val="0"/>
              <w:marBottom w:val="0"/>
              <w:divBdr>
                <w:top w:val="none" w:sz="0" w:space="0" w:color="auto"/>
                <w:left w:val="none" w:sz="0" w:space="0" w:color="auto"/>
                <w:bottom w:val="none" w:sz="0" w:space="0" w:color="auto"/>
                <w:right w:val="none" w:sz="0" w:space="0" w:color="auto"/>
              </w:divBdr>
            </w:div>
            <w:div w:id="99960036">
              <w:marLeft w:val="0"/>
              <w:marRight w:val="0"/>
              <w:marTop w:val="0"/>
              <w:marBottom w:val="0"/>
              <w:divBdr>
                <w:top w:val="none" w:sz="0" w:space="0" w:color="auto"/>
                <w:left w:val="none" w:sz="0" w:space="0" w:color="auto"/>
                <w:bottom w:val="none" w:sz="0" w:space="0" w:color="auto"/>
                <w:right w:val="none" w:sz="0" w:space="0" w:color="auto"/>
              </w:divBdr>
            </w:div>
            <w:div w:id="1751851934">
              <w:marLeft w:val="0"/>
              <w:marRight w:val="0"/>
              <w:marTop w:val="0"/>
              <w:marBottom w:val="0"/>
              <w:divBdr>
                <w:top w:val="none" w:sz="0" w:space="0" w:color="auto"/>
                <w:left w:val="none" w:sz="0" w:space="0" w:color="auto"/>
                <w:bottom w:val="none" w:sz="0" w:space="0" w:color="auto"/>
                <w:right w:val="none" w:sz="0" w:space="0" w:color="auto"/>
              </w:divBdr>
            </w:div>
            <w:div w:id="26879212">
              <w:marLeft w:val="0"/>
              <w:marRight w:val="0"/>
              <w:marTop w:val="0"/>
              <w:marBottom w:val="0"/>
              <w:divBdr>
                <w:top w:val="none" w:sz="0" w:space="0" w:color="auto"/>
                <w:left w:val="none" w:sz="0" w:space="0" w:color="auto"/>
                <w:bottom w:val="none" w:sz="0" w:space="0" w:color="auto"/>
                <w:right w:val="none" w:sz="0" w:space="0" w:color="auto"/>
              </w:divBdr>
            </w:div>
            <w:div w:id="193925203">
              <w:marLeft w:val="0"/>
              <w:marRight w:val="0"/>
              <w:marTop w:val="0"/>
              <w:marBottom w:val="0"/>
              <w:divBdr>
                <w:top w:val="none" w:sz="0" w:space="0" w:color="auto"/>
                <w:left w:val="none" w:sz="0" w:space="0" w:color="auto"/>
                <w:bottom w:val="none" w:sz="0" w:space="0" w:color="auto"/>
                <w:right w:val="none" w:sz="0" w:space="0" w:color="auto"/>
              </w:divBdr>
            </w:div>
            <w:div w:id="1205672543">
              <w:marLeft w:val="0"/>
              <w:marRight w:val="0"/>
              <w:marTop w:val="0"/>
              <w:marBottom w:val="0"/>
              <w:divBdr>
                <w:top w:val="none" w:sz="0" w:space="0" w:color="auto"/>
                <w:left w:val="none" w:sz="0" w:space="0" w:color="auto"/>
                <w:bottom w:val="none" w:sz="0" w:space="0" w:color="auto"/>
                <w:right w:val="none" w:sz="0" w:space="0" w:color="auto"/>
              </w:divBdr>
            </w:div>
            <w:div w:id="1289975653">
              <w:marLeft w:val="0"/>
              <w:marRight w:val="0"/>
              <w:marTop w:val="0"/>
              <w:marBottom w:val="0"/>
              <w:divBdr>
                <w:top w:val="none" w:sz="0" w:space="0" w:color="auto"/>
                <w:left w:val="none" w:sz="0" w:space="0" w:color="auto"/>
                <w:bottom w:val="none" w:sz="0" w:space="0" w:color="auto"/>
                <w:right w:val="none" w:sz="0" w:space="0" w:color="auto"/>
              </w:divBdr>
            </w:div>
            <w:div w:id="2007517997">
              <w:marLeft w:val="0"/>
              <w:marRight w:val="0"/>
              <w:marTop w:val="0"/>
              <w:marBottom w:val="0"/>
              <w:divBdr>
                <w:top w:val="none" w:sz="0" w:space="0" w:color="auto"/>
                <w:left w:val="none" w:sz="0" w:space="0" w:color="auto"/>
                <w:bottom w:val="none" w:sz="0" w:space="0" w:color="auto"/>
                <w:right w:val="none" w:sz="0" w:space="0" w:color="auto"/>
              </w:divBdr>
            </w:div>
            <w:div w:id="294527221">
              <w:marLeft w:val="0"/>
              <w:marRight w:val="0"/>
              <w:marTop w:val="0"/>
              <w:marBottom w:val="0"/>
              <w:divBdr>
                <w:top w:val="none" w:sz="0" w:space="0" w:color="auto"/>
                <w:left w:val="none" w:sz="0" w:space="0" w:color="auto"/>
                <w:bottom w:val="none" w:sz="0" w:space="0" w:color="auto"/>
                <w:right w:val="none" w:sz="0" w:space="0" w:color="auto"/>
              </w:divBdr>
            </w:div>
            <w:div w:id="1770200433">
              <w:marLeft w:val="0"/>
              <w:marRight w:val="0"/>
              <w:marTop w:val="0"/>
              <w:marBottom w:val="0"/>
              <w:divBdr>
                <w:top w:val="none" w:sz="0" w:space="0" w:color="auto"/>
                <w:left w:val="none" w:sz="0" w:space="0" w:color="auto"/>
                <w:bottom w:val="none" w:sz="0" w:space="0" w:color="auto"/>
                <w:right w:val="none" w:sz="0" w:space="0" w:color="auto"/>
              </w:divBdr>
            </w:div>
            <w:div w:id="2097287869">
              <w:marLeft w:val="0"/>
              <w:marRight w:val="0"/>
              <w:marTop w:val="0"/>
              <w:marBottom w:val="0"/>
              <w:divBdr>
                <w:top w:val="none" w:sz="0" w:space="0" w:color="auto"/>
                <w:left w:val="none" w:sz="0" w:space="0" w:color="auto"/>
                <w:bottom w:val="none" w:sz="0" w:space="0" w:color="auto"/>
                <w:right w:val="none" w:sz="0" w:space="0" w:color="auto"/>
              </w:divBdr>
            </w:div>
            <w:div w:id="1605965558">
              <w:marLeft w:val="0"/>
              <w:marRight w:val="0"/>
              <w:marTop w:val="0"/>
              <w:marBottom w:val="0"/>
              <w:divBdr>
                <w:top w:val="none" w:sz="0" w:space="0" w:color="auto"/>
                <w:left w:val="none" w:sz="0" w:space="0" w:color="auto"/>
                <w:bottom w:val="none" w:sz="0" w:space="0" w:color="auto"/>
                <w:right w:val="none" w:sz="0" w:space="0" w:color="auto"/>
              </w:divBdr>
            </w:div>
            <w:div w:id="2040740137">
              <w:marLeft w:val="0"/>
              <w:marRight w:val="0"/>
              <w:marTop w:val="0"/>
              <w:marBottom w:val="0"/>
              <w:divBdr>
                <w:top w:val="none" w:sz="0" w:space="0" w:color="auto"/>
                <w:left w:val="none" w:sz="0" w:space="0" w:color="auto"/>
                <w:bottom w:val="none" w:sz="0" w:space="0" w:color="auto"/>
                <w:right w:val="none" w:sz="0" w:space="0" w:color="auto"/>
              </w:divBdr>
            </w:div>
            <w:div w:id="1606767547">
              <w:marLeft w:val="0"/>
              <w:marRight w:val="0"/>
              <w:marTop w:val="0"/>
              <w:marBottom w:val="0"/>
              <w:divBdr>
                <w:top w:val="none" w:sz="0" w:space="0" w:color="auto"/>
                <w:left w:val="none" w:sz="0" w:space="0" w:color="auto"/>
                <w:bottom w:val="none" w:sz="0" w:space="0" w:color="auto"/>
                <w:right w:val="none" w:sz="0" w:space="0" w:color="auto"/>
              </w:divBdr>
            </w:div>
            <w:div w:id="1573664333">
              <w:marLeft w:val="0"/>
              <w:marRight w:val="0"/>
              <w:marTop w:val="0"/>
              <w:marBottom w:val="0"/>
              <w:divBdr>
                <w:top w:val="none" w:sz="0" w:space="0" w:color="auto"/>
                <w:left w:val="none" w:sz="0" w:space="0" w:color="auto"/>
                <w:bottom w:val="none" w:sz="0" w:space="0" w:color="auto"/>
                <w:right w:val="none" w:sz="0" w:space="0" w:color="auto"/>
              </w:divBdr>
            </w:div>
            <w:div w:id="1136869977">
              <w:marLeft w:val="0"/>
              <w:marRight w:val="0"/>
              <w:marTop w:val="0"/>
              <w:marBottom w:val="0"/>
              <w:divBdr>
                <w:top w:val="none" w:sz="0" w:space="0" w:color="auto"/>
                <w:left w:val="none" w:sz="0" w:space="0" w:color="auto"/>
                <w:bottom w:val="none" w:sz="0" w:space="0" w:color="auto"/>
                <w:right w:val="none" w:sz="0" w:space="0" w:color="auto"/>
              </w:divBdr>
            </w:div>
            <w:div w:id="2023193566">
              <w:marLeft w:val="0"/>
              <w:marRight w:val="0"/>
              <w:marTop w:val="0"/>
              <w:marBottom w:val="0"/>
              <w:divBdr>
                <w:top w:val="none" w:sz="0" w:space="0" w:color="auto"/>
                <w:left w:val="none" w:sz="0" w:space="0" w:color="auto"/>
                <w:bottom w:val="none" w:sz="0" w:space="0" w:color="auto"/>
                <w:right w:val="none" w:sz="0" w:space="0" w:color="auto"/>
              </w:divBdr>
            </w:div>
            <w:div w:id="230360104">
              <w:marLeft w:val="0"/>
              <w:marRight w:val="0"/>
              <w:marTop w:val="0"/>
              <w:marBottom w:val="0"/>
              <w:divBdr>
                <w:top w:val="none" w:sz="0" w:space="0" w:color="auto"/>
                <w:left w:val="none" w:sz="0" w:space="0" w:color="auto"/>
                <w:bottom w:val="none" w:sz="0" w:space="0" w:color="auto"/>
                <w:right w:val="none" w:sz="0" w:space="0" w:color="auto"/>
              </w:divBdr>
            </w:div>
            <w:div w:id="1900819341">
              <w:marLeft w:val="0"/>
              <w:marRight w:val="0"/>
              <w:marTop w:val="0"/>
              <w:marBottom w:val="0"/>
              <w:divBdr>
                <w:top w:val="none" w:sz="0" w:space="0" w:color="auto"/>
                <w:left w:val="none" w:sz="0" w:space="0" w:color="auto"/>
                <w:bottom w:val="none" w:sz="0" w:space="0" w:color="auto"/>
                <w:right w:val="none" w:sz="0" w:space="0" w:color="auto"/>
              </w:divBdr>
            </w:div>
            <w:div w:id="1370104441">
              <w:marLeft w:val="0"/>
              <w:marRight w:val="0"/>
              <w:marTop w:val="0"/>
              <w:marBottom w:val="0"/>
              <w:divBdr>
                <w:top w:val="none" w:sz="0" w:space="0" w:color="auto"/>
                <w:left w:val="none" w:sz="0" w:space="0" w:color="auto"/>
                <w:bottom w:val="none" w:sz="0" w:space="0" w:color="auto"/>
                <w:right w:val="none" w:sz="0" w:space="0" w:color="auto"/>
              </w:divBdr>
            </w:div>
            <w:div w:id="274337449">
              <w:marLeft w:val="0"/>
              <w:marRight w:val="0"/>
              <w:marTop w:val="0"/>
              <w:marBottom w:val="0"/>
              <w:divBdr>
                <w:top w:val="none" w:sz="0" w:space="0" w:color="auto"/>
                <w:left w:val="none" w:sz="0" w:space="0" w:color="auto"/>
                <w:bottom w:val="none" w:sz="0" w:space="0" w:color="auto"/>
                <w:right w:val="none" w:sz="0" w:space="0" w:color="auto"/>
              </w:divBdr>
            </w:div>
            <w:div w:id="47581962">
              <w:marLeft w:val="0"/>
              <w:marRight w:val="0"/>
              <w:marTop w:val="0"/>
              <w:marBottom w:val="0"/>
              <w:divBdr>
                <w:top w:val="none" w:sz="0" w:space="0" w:color="auto"/>
                <w:left w:val="none" w:sz="0" w:space="0" w:color="auto"/>
                <w:bottom w:val="none" w:sz="0" w:space="0" w:color="auto"/>
                <w:right w:val="none" w:sz="0" w:space="0" w:color="auto"/>
              </w:divBdr>
            </w:div>
            <w:div w:id="329334604">
              <w:marLeft w:val="0"/>
              <w:marRight w:val="0"/>
              <w:marTop w:val="0"/>
              <w:marBottom w:val="0"/>
              <w:divBdr>
                <w:top w:val="none" w:sz="0" w:space="0" w:color="auto"/>
                <w:left w:val="none" w:sz="0" w:space="0" w:color="auto"/>
                <w:bottom w:val="none" w:sz="0" w:space="0" w:color="auto"/>
                <w:right w:val="none" w:sz="0" w:space="0" w:color="auto"/>
              </w:divBdr>
            </w:div>
            <w:div w:id="1768185360">
              <w:marLeft w:val="0"/>
              <w:marRight w:val="0"/>
              <w:marTop w:val="0"/>
              <w:marBottom w:val="0"/>
              <w:divBdr>
                <w:top w:val="none" w:sz="0" w:space="0" w:color="auto"/>
                <w:left w:val="none" w:sz="0" w:space="0" w:color="auto"/>
                <w:bottom w:val="none" w:sz="0" w:space="0" w:color="auto"/>
                <w:right w:val="none" w:sz="0" w:space="0" w:color="auto"/>
              </w:divBdr>
            </w:div>
            <w:div w:id="1080104805">
              <w:marLeft w:val="0"/>
              <w:marRight w:val="0"/>
              <w:marTop w:val="0"/>
              <w:marBottom w:val="0"/>
              <w:divBdr>
                <w:top w:val="none" w:sz="0" w:space="0" w:color="auto"/>
                <w:left w:val="none" w:sz="0" w:space="0" w:color="auto"/>
                <w:bottom w:val="none" w:sz="0" w:space="0" w:color="auto"/>
                <w:right w:val="none" w:sz="0" w:space="0" w:color="auto"/>
              </w:divBdr>
            </w:div>
            <w:div w:id="4672992">
              <w:marLeft w:val="0"/>
              <w:marRight w:val="0"/>
              <w:marTop w:val="0"/>
              <w:marBottom w:val="0"/>
              <w:divBdr>
                <w:top w:val="none" w:sz="0" w:space="0" w:color="auto"/>
                <w:left w:val="none" w:sz="0" w:space="0" w:color="auto"/>
                <w:bottom w:val="none" w:sz="0" w:space="0" w:color="auto"/>
                <w:right w:val="none" w:sz="0" w:space="0" w:color="auto"/>
              </w:divBdr>
            </w:div>
            <w:div w:id="528300806">
              <w:marLeft w:val="0"/>
              <w:marRight w:val="0"/>
              <w:marTop w:val="0"/>
              <w:marBottom w:val="0"/>
              <w:divBdr>
                <w:top w:val="none" w:sz="0" w:space="0" w:color="auto"/>
                <w:left w:val="none" w:sz="0" w:space="0" w:color="auto"/>
                <w:bottom w:val="none" w:sz="0" w:space="0" w:color="auto"/>
                <w:right w:val="none" w:sz="0" w:space="0" w:color="auto"/>
              </w:divBdr>
            </w:div>
            <w:div w:id="6951180">
              <w:marLeft w:val="0"/>
              <w:marRight w:val="0"/>
              <w:marTop w:val="0"/>
              <w:marBottom w:val="0"/>
              <w:divBdr>
                <w:top w:val="none" w:sz="0" w:space="0" w:color="auto"/>
                <w:left w:val="none" w:sz="0" w:space="0" w:color="auto"/>
                <w:bottom w:val="none" w:sz="0" w:space="0" w:color="auto"/>
                <w:right w:val="none" w:sz="0" w:space="0" w:color="auto"/>
              </w:divBdr>
            </w:div>
            <w:div w:id="2127849465">
              <w:marLeft w:val="0"/>
              <w:marRight w:val="0"/>
              <w:marTop w:val="0"/>
              <w:marBottom w:val="0"/>
              <w:divBdr>
                <w:top w:val="none" w:sz="0" w:space="0" w:color="auto"/>
                <w:left w:val="none" w:sz="0" w:space="0" w:color="auto"/>
                <w:bottom w:val="none" w:sz="0" w:space="0" w:color="auto"/>
                <w:right w:val="none" w:sz="0" w:space="0" w:color="auto"/>
              </w:divBdr>
            </w:div>
            <w:div w:id="1494226634">
              <w:marLeft w:val="0"/>
              <w:marRight w:val="0"/>
              <w:marTop w:val="0"/>
              <w:marBottom w:val="0"/>
              <w:divBdr>
                <w:top w:val="none" w:sz="0" w:space="0" w:color="auto"/>
                <w:left w:val="none" w:sz="0" w:space="0" w:color="auto"/>
                <w:bottom w:val="none" w:sz="0" w:space="0" w:color="auto"/>
                <w:right w:val="none" w:sz="0" w:space="0" w:color="auto"/>
              </w:divBdr>
            </w:div>
            <w:div w:id="1192302948">
              <w:marLeft w:val="0"/>
              <w:marRight w:val="0"/>
              <w:marTop w:val="0"/>
              <w:marBottom w:val="0"/>
              <w:divBdr>
                <w:top w:val="none" w:sz="0" w:space="0" w:color="auto"/>
                <w:left w:val="none" w:sz="0" w:space="0" w:color="auto"/>
                <w:bottom w:val="none" w:sz="0" w:space="0" w:color="auto"/>
                <w:right w:val="none" w:sz="0" w:space="0" w:color="auto"/>
              </w:divBdr>
            </w:div>
            <w:div w:id="747652177">
              <w:marLeft w:val="0"/>
              <w:marRight w:val="0"/>
              <w:marTop w:val="0"/>
              <w:marBottom w:val="0"/>
              <w:divBdr>
                <w:top w:val="none" w:sz="0" w:space="0" w:color="auto"/>
                <w:left w:val="none" w:sz="0" w:space="0" w:color="auto"/>
                <w:bottom w:val="none" w:sz="0" w:space="0" w:color="auto"/>
                <w:right w:val="none" w:sz="0" w:space="0" w:color="auto"/>
              </w:divBdr>
            </w:div>
            <w:div w:id="10189202">
              <w:marLeft w:val="0"/>
              <w:marRight w:val="0"/>
              <w:marTop w:val="0"/>
              <w:marBottom w:val="0"/>
              <w:divBdr>
                <w:top w:val="none" w:sz="0" w:space="0" w:color="auto"/>
                <w:left w:val="none" w:sz="0" w:space="0" w:color="auto"/>
                <w:bottom w:val="none" w:sz="0" w:space="0" w:color="auto"/>
                <w:right w:val="none" w:sz="0" w:space="0" w:color="auto"/>
              </w:divBdr>
            </w:div>
            <w:div w:id="270208636">
              <w:marLeft w:val="0"/>
              <w:marRight w:val="0"/>
              <w:marTop w:val="0"/>
              <w:marBottom w:val="0"/>
              <w:divBdr>
                <w:top w:val="none" w:sz="0" w:space="0" w:color="auto"/>
                <w:left w:val="none" w:sz="0" w:space="0" w:color="auto"/>
                <w:bottom w:val="none" w:sz="0" w:space="0" w:color="auto"/>
                <w:right w:val="none" w:sz="0" w:space="0" w:color="auto"/>
              </w:divBdr>
            </w:div>
            <w:div w:id="978149431">
              <w:marLeft w:val="0"/>
              <w:marRight w:val="0"/>
              <w:marTop w:val="0"/>
              <w:marBottom w:val="0"/>
              <w:divBdr>
                <w:top w:val="none" w:sz="0" w:space="0" w:color="auto"/>
                <w:left w:val="none" w:sz="0" w:space="0" w:color="auto"/>
                <w:bottom w:val="none" w:sz="0" w:space="0" w:color="auto"/>
                <w:right w:val="none" w:sz="0" w:space="0" w:color="auto"/>
              </w:divBdr>
            </w:div>
            <w:div w:id="1368917115">
              <w:marLeft w:val="0"/>
              <w:marRight w:val="0"/>
              <w:marTop w:val="0"/>
              <w:marBottom w:val="0"/>
              <w:divBdr>
                <w:top w:val="none" w:sz="0" w:space="0" w:color="auto"/>
                <w:left w:val="none" w:sz="0" w:space="0" w:color="auto"/>
                <w:bottom w:val="none" w:sz="0" w:space="0" w:color="auto"/>
                <w:right w:val="none" w:sz="0" w:space="0" w:color="auto"/>
              </w:divBdr>
            </w:div>
            <w:div w:id="1649481062">
              <w:marLeft w:val="0"/>
              <w:marRight w:val="0"/>
              <w:marTop w:val="0"/>
              <w:marBottom w:val="0"/>
              <w:divBdr>
                <w:top w:val="none" w:sz="0" w:space="0" w:color="auto"/>
                <w:left w:val="none" w:sz="0" w:space="0" w:color="auto"/>
                <w:bottom w:val="none" w:sz="0" w:space="0" w:color="auto"/>
                <w:right w:val="none" w:sz="0" w:space="0" w:color="auto"/>
              </w:divBdr>
            </w:div>
            <w:div w:id="1916478215">
              <w:marLeft w:val="0"/>
              <w:marRight w:val="0"/>
              <w:marTop w:val="0"/>
              <w:marBottom w:val="0"/>
              <w:divBdr>
                <w:top w:val="none" w:sz="0" w:space="0" w:color="auto"/>
                <w:left w:val="none" w:sz="0" w:space="0" w:color="auto"/>
                <w:bottom w:val="none" w:sz="0" w:space="0" w:color="auto"/>
                <w:right w:val="none" w:sz="0" w:space="0" w:color="auto"/>
              </w:divBdr>
            </w:div>
            <w:div w:id="1634215649">
              <w:marLeft w:val="0"/>
              <w:marRight w:val="0"/>
              <w:marTop w:val="0"/>
              <w:marBottom w:val="0"/>
              <w:divBdr>
                <w:top w:val="none" w:sz="0" w:space="0" w:color="auto"/>
                <w:left w:val="none" w:sz="0" w:space="0" w:color="auto"/>
                <w:bottom w:val="none" w:sz="0" w:space="0" w:color="auto"/>
                <w:right w:val="none" w:sz="0" w:space="0" w:color="auto"/>
              </w:divBdr>
            </w:div>
            <w:div w:id="279577253">
              <w:marLeft w:val="0"/>
              <w:marRight w:val="0"/>
              <w:marTop w:val="0"/>
              <w:marBottom w:val="0"/>
              <w:divBdr>
                <w:top w:val="none" w:sz="0" w:space="0" w:color="auto"/>
                <w:left w:val="none" w:sz="0" w:space="0" w:color="auto"/>
                <w:bottom w:val="none" w:sz="0" w:space="0" w:color="auto"/>
                <w:right w:val="none" w:sz="0" w:space="0" w:color="auto"/>
              </w:divBdr>
            </w:div>
            <w:div w:id="1870757002">
              <w:marLeft w:val="0"/>
              <w:marRight w:val="0"/>
              <w:marTop w:val="0"/>
              <w:marBottom w:val="0"/>
              <w:divBdr>
                <w:top w:val="none" w:sz="0" w:space="0" w:color="auto"/>
                <w:left w:val="none" w:sz="0" w:space="0" w:color="auto"/>
                <w:bottom w:val="none" w:sz="0" w:space="0" w:color="auto"/>
                <w:right w:val="none" w:sz="0" w:space="0" w:color="auto"/>
              </w:divBdr>
            </w:div>
            <w:div w:id="14410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569">
      <w:marLeft w:val="0"/>
      <w:marRight w:val="0"/>
      <w:marTop w:val="0"/>
      <w:marBottom w:val="0"/>
      <w:divBdr>
        <w:top w:val="none" w:sz="0" w:space="0" w:color="auto"/>
        <w:left w:val="none" w:sz="0" w:space="0" w:color="auto"/>
        <w:bottom w:val="none" w:sz="0" w:space="0" w:color="auto"/>
        <w:right w:val="none" w:sz="0" w:space="0" w:color="auto"/>
      </w:divBdr>
    </w:div>
    <w:div w:id="202520802">
      <w:marLeft w:val="0"/>
      <w:marRight w:val="0"/>
      <w:marTop w:val="0"/>
      <w:marBottom w:val="0"/>
      <w:divBdr>
        <w:top w:val="none" w:sz="0" w:space="0" w:color="auto"/>
        <w:left w:val="none" w:sz="0" w:space="0" w:color="auto"/>
        <w:bottom w:val="none" w:sz="0" w:space="0" w:color="auto"/>
        <w:right w:val="none" w:sz="0" w:space="0" w:color="auto"/>
      </w:divBdr>
    </w:div>
    <w:div w:id="203182179">
      <w:marLeft w:val="0"/>
      <w:marRight w:val="0"/>
      <w:marTop w:val="0"/>
      <w:marBottom w:val="0"/>
      <w:divBdr>
        <w:top w:val="none" w:sz="0" w:space="0" w:color="auto"/>
        <w:left w:val="none" w:sz="0" w:space="0" w:color="auto"/>
        <w:bottom w:val="none" w:sz="0" w:space="0" w:color="auto"/>
        <w:right w:val="none" w:sz="0" w:space="0" w:color="auto"/>
      </w:divBdr>
    </w:div>
    <w:div w:id="205530915">
      <w:marLeft w:val="0"/>
      <w:marRight w:val="0"/>
      <w:marTop w:val="0"/>
      <w:marBottom w:val="0"/>
      <w:divBdr>
        <w:top w:val="none" w:sz="0" w:space="0" w:color="auto"/>
        <w:left w:val="none" w:sz="0" w:space="0" w:color="auto"/>
        <w:bottom w:val="none" w:sz="0" w:space="0" w:color="auto"/>
        <w:right w:val="none" w:sz="0" w:space="0" w:color="auto"/>
      </w:divBdr>
    </w:div>
    <w:div w:id="207887135">
      <w:marLeft w:val="0"/>
      <w:marRight w:val="0"/>
      <w:marTop w:val="0"/>
      <w:marBottom w:val="0"/>
      <w:divBdr>
        <w:top w:val="none" w:sz="0" w:space="0" w:color="auto"/>
        <w:left w:val="none" w:sz="0" w:space="0" w:color="auto"/>
        <w:bottom w:val="none" w:sz="0" w:space="0" w:color="auto"/>
        <w:right w:val="none" w:sz="0" w:space="0" w:color="auto"/>
      </w:divBdr>
    </w:div>
    <w:div w:id="209154538">
      <w:marLeft w:val="0"/>
      <w:marRight w:val="0"/>
      <w:marTop w:val="0"/>
      <w:marBottom w:val="0"/>
      <w:divBdr>
        <w:top w:val="none" w:sz="0" w:space="0" w:color="auto"/>
        <w:left w:val="none" w:sz="0" w:space="0" w:color="auto"/>
        <w:bottom w:val="none" w:sz="0" w:space="0" w:color="auto"/>
        <w:right w:val="none" w:sz="0" w:space="0" w:color="auto"/>
      </w:divBdr>
    </w:div>
    <w:div w:id="209925741">
      <w:marLeft w:val="0"/>
      <w:marRight w:val="0"/>
      <w:marTop w:val="0"/>
      <w:marBottom w:val="0"/>
      <w:divBdr>
        <w:top w:val="none" w:sz="0" w:space="0" w:color="auto"/>
        <w:left w:val="none" w:sz="0" w:space="0" w:color="auto"/>
        <w:bottom w:val="none" w:sz="0" w:space="0" w:color="auto"/>
        <w:right w:val="none" w:sz="0" w:space="0" w:color="auto"/>
      </w:divBdr>
    </w:div>
    <w:div w:id="214900516">
      <w:marLeft w:val="0"/>
      <w:marRight w:val="0"/>
      <w:marTop w:val="0"/>
      <w:marBottom w:val="0"/>
      <w:divBdr>
        <w:top w:val="none" w:sz="0" w:space="0" w:color="auto"/>
        <w:left w:val="none" w:sz="0" w:space="0" w:color="auto"/>
        <w:bottom w:val="none" w:sz="0" w:space="0" w:color="auto"/>
        <w:right w:val="none" w:sz="0" w:space="0" w:color="auto"/>
      </w:divBdr>
    </w:div>
    <w:div w:id="216550327">
      <w:marLeft w:val="0"/>
      <w:marRight w:val="0"/>
      <w:marTop w:val="0"/>
      <w:marBottom w:val="0"/>
      <w:divBdr>
        <w:top w:val="none" w:sz="0" w:space="0" w:color="auto"/>
        <w:left w:val="none" w:sz="0" w:space="0" w:color="auto"/>
        <w:bottom w:val="none" w:sz="0" w:space="0" w:color="auto"/>
        <w:right w:val="none" w:sz="0" w:space="0" w:color="auto"/>
      </w:divBdr>
    </w:div>
    <w:div w:id="221142961">
      <w:marLeft w:val="0"/>
      <w:marRight w:val="0"/>
      <w:marTop w:val="0"/>
      <w:marBottom w:val="0"/>
      <w:divBdr>
        <w:top w:val="none" w:sz="0" w:space="0" w:color="auto"/>
        <w:left w:val="none" w:sz="0" w:space="0" w:color="auto"/>
        <w:bottom w:val="none" w:sz="0" w:space="0" w:color="auto"/>
        <w:right w:val="none" w:sz="0" w:space="0" w:color="auto"/>
      </w:divBdr>
    </w:div>
    <w:div w:id="223179246">
      <w:marLeft w:val="0"/>
      <w:marRight w:val="0"/>
      <w:marTop w:val="0"/>
      <w:marBottom w:val="0"/>
      <w:divBdr>
        <w:top w:val="none" w:sz="0" w:space="0" w:color="auto"/>
        <w:left w:val="none" w:sz="0" w:space="0" w:color="auto"/>
        <w:bottom w:val="none" w:sz="0" w:space="0" w:color="auto"/>
        <w:right w:val="none" w:sz="0" w:space="0" w:color="auto"/>
      </w:divBdr>
    </w:div>
    <w:div w:id="225801886">
      <w:marLeft w:val="0"/>
      <w:marRight w:val="0"/>
      <w:marTop w:val="0"/>
      <w:marBottom w:val="0"/>
      <w:divBdr>
        <w:top w:val="none" w:sz="0" w:space="0" w:color="auto"/>
        <w:left w:val="none" w:sz="0" w:space="0" w:color="auto"/>
        <w:bottom w:val="none" w:sz="0" w:space="0" w:color="auto"/>
        <w:right w:val="none" w:sz="0" w:space="0" w:color="auto"/>
      </w:divBdr>
    </w:div>
    <w:div w:id="227229639">
      <w:marLeft w:val="0"/>
      <w:marRight w:val="0"/>
      <w:marTop w:val="0"/>
      <w:marBottom w:val="0"/>
      <w:divBdr>
        <w:top w:val="none" w:sz="0" w:space="0" w:color="auto"/>
        <w:left w:val="none" w:sz="0" w:space="0" w:color="auto"/>
        <w:bottom w:val="none" w:sz="0" w:space="0" w:color="auto"/>
        <w:right w:val="none" w:sz="0" w:space="0" w:color="auto"/>
      </w:divBdr>
    </w:div>
    <w:div w:id="229389810">
      <w:marLeft w:val="0"/>
      <w:marRight w:val="0"/>
      <w:marTop w:val="0"/>
      <w:marBottom w:val="0"/>
      <w:divBdr>
        <w:top w:val="none" w:sz="0" w:space="0" w:color="auto"/>
        <w:left w:val="none" w:sz="0" w:space="0" w:color="auto"/>
        <w:bottom w:val="none" w:sz="0" w:space="0" w:color="auto"/>
        <w:right w:val="none" w:sz="0" w:space="0" w:color="auto"/>
      </w:divBdr>
    </w:div>
    <w:div w:id="233397227">
      <w:marLeft w:val="0"/>
      <w:marRight w:val="0"/>
      <w:marTop w:val="0"/>
      <w:marBottom w:val="0"/>
      <w:divBdr>
        <w:top w:val="none" w:sz="0" w:space="0" w:color="auto"/>
        <w:left w:val="none" w:sz="0" w:space="0" w:color="auto"/>
        <w:bottom w:val="none" w:sz="0" w:space="0" w:color="auto"/>
        <w:right w:val="none" w:sz="0" w:space="0" w:color="auto"/>
      </w:divBdr>
    </w:div>
    <w:div w:id="236986478">
      <w:marLeft w:val="0"/>
      <w:marRight w:val="0"/>
      <w:marTop w:val="0"/>
      <w:marBottom w:val="0"/>
      <w:divBdr>
        <w:top w:val="none" w:sz="0" w:space="0" w:color="auto"/>
        <w:left w:val="none" w:sz="0" w:space="0" w:color="auto"/>
        <w:bottom w:val="none" w:sz="0" w:space="0" w:color="auto"/>
        <w:right w:val="none" w:sz="0" w:space="0" w:color="auto"/>
      </w:divBdr>
    </w:div>
    <w:div w:id="237057991">
      <w:marLeft w:val="0"/>
      <w:marRight w:val="0"/>
      <w:marTop w:val="0"/>
      <w:marBottom w:val="0"/>
      <w:divBdr>
        <w:top w:val="none" w:sz="0" w:space="0" w:color="auto"/>
        <w:left w:val="none" w:sz="0" w:space="0" w:color="auto"/>
        <w:bottom w:val="none" w:sz="0" w:space="0" w:color="auto"/>
        <w:right w:val="none" w:sz="0" w:space="0" w:color="auto"/>
      </w:divBdr>
    </w:div>
    <w:div w:id="238944840">
      <w:marLeft w:val="0"/>
      <w:marRight w:val="0"/>
      <w:marTop w:val="0"/>
      <w:marBottom w:val="0"/>
      <w:divBdr>
        <w:top w:val="none" w:sz="0" w:space="0" w:color="auto"/>
        <w:left w:val="none" w:sz="0" w:space="0" w:color="auto"/>
        <w:bottom w:val="none" w:sz="0" w:space="0" w:color="auto"/>
        <w:right w:val="none" w:sz="0" w:space="0" w:color="auto"/>
      </w:divBdr>
    </w:div>
    <w:div w:id="240526000">
      <w:marLeft w:val="0"/>
      <w:marRight w:val="0"/>
      <w:marTop w:val="0"/>
      <w:marBottom w:val="0"/>
      <w:divBdr>
        <w:top w:val="none" w:sz="0" w:space="0" w:color="auto"/>
        <w:left w:val="none" w:sz="0" w:space="0" w:color="auto"/>
        <w:bottom w:val="none" w:sz="0" w:space="0" w:color="auto"/>
        <w:right w:val="none" w:sz="0" w:space="0" w:color="auto"/>
      </w:divBdr>
    </w:div>
    <w:div w:id="245381917">
      <w:marLeft w:val="0"/>
      <w:marRight w:val="0"/>
      <w:marTop w:val="0"/>
      <w:marBottom w:val="0"/>
      <w:divBdr>
        <w:top w:val="none" w:sz="0" w:space="0" w:color="auto"/>
        <w:left w:val="none" w:sz="0" w:space="0" w:color="auto"/>
        <w:bottom w:val="none" w:sz="0" w:space="0" w:color="auto"/>
        <w:right w:val="none" w:sz="0" w:space="0" w:color="auto"/>
      </w:divBdr>
    </w:div>
    <w:div w:id="245654592">
      <w:marLeft w:val="0"/>
      <w:marRight w:val="0"/>
      <w:marTop w:val="0"/>
      <w:marBottom w:val="0"/>
      <w:divBdr>
        <w:top w:val="none" w:sz="0" w:space="0" w:color="auto"/>
        <w:left w:val="none" w:sz="0" w:space="0" w:color="auto"/>
        <w:bottom w:val="none" w:sz="0" w:space="0" w:color="auto"/>
        <w:right w:val="none" w:sz="0" w:space="0" w:color="auto"/>
      </w:divBdr>
    </w:div>
    <w:div w:id="248807038">
      <w:marLeft w:val="0"/>
      <w:marRight w:val="0"/>
      <w:marTop w:val="0"/>
      <w:marBottom w:val="0"/>
      <w:divBdr>
        <w:top w:val="none" w:sz="0" w:space="0" w:color="auto"/>
        <w:left w:val="none" w:sz="0" w:space="0" w:color="auto"/>
        <w:bottom w:val="none" w:sz="0" w:space="0" w:color="auto"/>
        <w:right w:val="none" w:sz="0" w:space="0" w:color="auto"/>
      </w:divBdr>
      <w:divsChild>
        <w:div w:id="1958947496">
          <w:marLeft w:val="0"/>
          <w:marRight w:val="0"/>
          <w:marTop w:val="0"/>
          <w:marBottom w:val="0"/>
          <w:divBdr>
            <w:top w:val="none" w:sz="0" w:space="0" w:color="auto"/>
            <w:left w:val="none" w:sz="0" w:space="0" w:color="auto"/>
            <w:bottom w:val="none" w:sz="0" w:space="0" w:color="auto"/>
            <w:right w:val="none" w:sz="0" w:space="0" w:color="auto"/>
          </w:divBdr>
        </w:div>
        <w:div w:id="133449459">
          <w:marLeft w:val="0"/>
          <w:marRight w:val="0"/>
          <w:marTop w:val="0"/>
          <w:marBottom w:val="0"/>
          <w:divBdr>
            <w:top w:val="none" w:sz="0" w:space="0" w:color="auto"/>
            <w:left w:val="none" w:sz="0" w:space="0" w:color="auto"/>
            <w:bottom w:val="none" w:sz="0" w:space="0" w:color="auto"/>
            <w:right w:val="none" w:sz="0" w:space="0" w:color="auto"/>
          </w:divBdr>
        </w:div>
      </w:divsChild>
    </w:div>
    <w:div w:id="249974772">
      <w:marLeft w:val="0"/>
      <w:marRight w:val="0"/>
      <w:marTop w:val="0"/>
      <w:marBottom w:val="0"/>
      <w:divBdr>
        <w:top w:val="none" w:sz="0" w:space="0" w:color="auto"/>
        <w:left w:val="none" w:sz="0" w:space="0" w:color="auto"/>
        <w:bottom w:val="none" w:sz="0" w:space="0" w:color="auto"/>
        <w:right w:val="none" w:sz="0" w:space="0" w:color="auto"/>
      </w:divBdr>
    </w:div>
    <w:div w:id="250703718">
      <w:marLeft w:val="0"/>
      <w:marRight w:val="0"/>
      <w:marTop w:val="0"/>
      <w:marBottom w:val="0"/>
      <w:divBdr>
        <w:top w:val="none" w:sz="0" w:space="0" w:color="auto"/>
        <w:left w:val="none" w:sz="0" w:space="0" w:color="auto"/>
        <w:bottom w:val="none" w:sz="0" w:space="0" w:color="auto"/>
        <w:right w:val="none" w:sz="0" w:space="0" w:color="auto"/>
      </w:divBdr>
    </w:div>
    <w:div w:id="251820568">
      <w:marLeft w:val="0"/>
      <w:marRight w:val="0"/>
      <w:marTop w:val="0"/>
      <w:marBottom w:val="0"/>
      <w:divBdr>
        <w:top w:val="none" w:sz="0" w:space="0" w:color="auto"/>
        <w:left w:val="none" w:sz="0" w:space="0" w:color="auto"/>
        <w:bottom w:val="none" w:sz="0" w:space="0" w:color="auto"/>
        <w:right w:val="none" w:sz="0" w:space="0" w:color="auto"/>
      </w:divBdr>
    </w:div>
    <w:div w:id="254828831">
      <w:marLeft w:val="0"/>
      <w:marRight w:val="0"/>
      <w:marTop w:val="0"/>
      <w:marBottom w:val="0"/>
      <w:divBdr>
        <w:top w:val="none" w:sz="0" w:space="0" w:color="auto"/>
        <w:left w:val="none" w:sz="0" w:space="0" w:color="auto"/>
        <w:bottom w:val="none" w:sz="0" w:space="0" w:color="auto"/>
        <w:right w:val="none" w:sz="0" w:space="0" w:color="auto"/>
      </w:divBdr>
    </w:div>
    <w:div w:id="255094552">
      <w:marLeft w:val="0"/>
      <w:marRight w:val="0"/>
      <w:marTop w:val="0"/>
      <w:marBottom w:val="0"/>
      <w:divBdr>
        <w:top w:val="none" w:sz="0" w:space="0" w:color="auto"/>
        <w:left w:val="none" w:sz="0" w:space="0" w:color="auto"/>
        <w:bottom w:val="none" w:sz="0" w:space="0" w:color="auto"/>
        <w:right w:val="none" w:sz="0" w:space="0" w:color="auto"/>
      </w:divBdr>
    </w:div>
    <w:div w:id="255333102">
      <w:marLeft w:val="0"/>
      <w:marRight w:val="0"/>
      <w:marTop w:val="0"/>
      <w:marBottom w:val="0"/>
      <w:divBdr>
        <w:top w:val="none" w:sz="0" w:space="0" w:color="auto"/>
        <w:left w:val="none" w:sz="0" w:space="0" w:color="auto"/>
        <w:bottom w:val="none" w:sz="0" w:space="0" w:color="auto"/>
        <w:right w:val="none" w:sz="0" w:space="0" w:color="auto"/>
      </w:divBdr>
    </w:div>
    <w:div w:id="255749771">
      <w:marLeft w:val="0"/>
      <w:marRight w:val="0"/>
      <w:marTop w:val="0"/>
      <w:marBottom w:val="0"/>
      <w:divBdr>
        <w:top w:val="none" w:sz="0" w:space="0" w:color="auto"/>
        <w:left w:val="none" w:sz="0" w:space="0" w:color="auto"/>
        <w:bottom w:val="none" w:sz="0" w:space="0" w:color="auto"/>
        <w:right w:val="none" w:sz="0" w:space="0" w:color="auto"/>
      </w:divBdr>
    </w:div>
    <w:div w:id="255788582">
      <w:marLeft w:val="0"/>
      <w:marRight w:val="0"/>
      <w:marTop w:val="0"/>
      <w:marBottom w:val="0"/>
      <w:divBdr>
        <w:top w:val="none" w:sz="0" w:space="0" w:color="auto"/>
        <w:left w:val="none" w:sz="0" w:space="0" w:color="auto"/>
        <w:bottom w:val="none" w:sz="0" w:space="0" w:color="auto"/>
        <w:right w:val="none" w:sz="0" w:space="0" w:color="auto"/>
      </w:divBdr>
    </w:div>
    <w:div w:id="257255681">
      <w:marLeft w:val="0"/>
      <w:marRight w:val="0"/>
      <w:marTop w:val="0"/>
      <w:marBottom w:val="0"/>
      <w:divBdr>
        <w:top w:val="none" w:sz="0" w:space="0" w:color="auto"/>
        <w:left w:val="none" w:sz="0" w:space="0" w:color="auto"/>
        <w:bottom w:val="none" w:sz="0" w:space="0" w:color="auto"/>
        <w:right w:val="none" w:sz="0" w:space="0" w:color="auto"/>
      </w:divBdr>
    </w:div>
    <w:div w:id="259803426">
      <w:marLeft w:val="0"/>
      <w:marRight w:val="0"/>
      <w:marTop w:val="0"/>
      <w:marBottom w:val="0"/>
      <w:divBdr>
        <w:top w:val="none" w:sz="0" w:space="0" w:color="auto"/>
        <w:left w:val="none" w:sz="0" w:space="0" w:color="auto"/>
        <w:bottom w:val="none" w:sz="0" w:space="0" w:color="auto"/>
        <w:right w:val="none" w:sz="0" w:space="0" w:color="auto"/>
      </w:divBdr>
    </w:div>
    <w:div w:id="262610112">
      <w:marLeft w:val="0"/>
      <w:marRight w:val="0"/>
      <w:marTop w:val="0"/>
      <w:marBottom w:val="0"/>
      <w:divBdr>
        <w:top w:val="none" w:sz="0" w:space="0" w:color="auto"/>
        <w:left w:val="none" w:sz="0" w:space="0" w:color="auto"/>
        <w:bottom w:val="none" w:sz="0" w:space="0" w:color="auto"/>
        <w:right w:val="none" w:sz="0" w:space="0" w:color="auto"/>
      </w:divBdr>
    </w:div>
    <w:div w:id="264315841">
      <w:marLeft w:val="0"/>
      <w:marRight w:val="0"/>
      <w:marTop w:val="0"/>
      <w:marBottom w:val="0"/>
      <w:divBdr>
        <w:top w:val="none" w:sz="0" w:space="0" w:color="auto"/>
        <w:left w:val="none" w:sz="0" w:space="0" w:color="auto"/>
        <w:bottom w:val="none" w:sz="0" w:space="0" w:color="auto"/>
        <w:right w:val="none" w:sz="0" w:space="0" w:color="auto"/>
      </w:divBdr>
    </w:div>
    <w:div w:id="264535289">
      <w:marLeft w:val="0"/>
      <w:marRight w:val="0"/>
      <w:marTop w:val="0"/>
      <w:marBottom w:val="0"/>
      <w:divBdr>
        <w:top w:val="none" w:sz="0" w:space="0" w:color="auto"/>
        <w:left w:val="none" w:sz="0" w:space="0" w:color="auto"/>
        <w:bottom w:val="none" w:sz="0" w:space="0" w:color="auto"/>
        <w:right w:val="none" w:sz="0" w:space="0" w:color="auto"/>
      </w:divBdr>
    </w:div>
    <w:div w:id="265698522">
      <w:marLeft w:val="0"/>
      <w:marRight w:val="0"/>
      <w:marTop w:val="0"/>
      <w:marBottom w:val="0"/>
      <w:divBdr>
        <w:top w:val="none" w:sz="0" w:space="0" w:color="auto"/>
        <w:left w:val="none" w:sz="0" w:space="0" w:color="auto"/>
        <w:bottom w:val="none" w:sz="0" w:space="0" w:color="auto"/>
        <w:right w:val="none" w:sz="0" w:space="0" w:color="auto"/>
      </w:divBdr>
    </w:div>
    <w:div w:id="266473613">
      <w:marLeft w:val="0"/>
      <w:marRight w:val="0"/>
      <w:marTop w:val="0"/>
      <w:marBottom w:val="0"/>
      <w:divBdr>
        <w:top w:val="none" w:sz="0" w:space="0" w:color="auto"/>
        <w:left w:val="none" w:sz="0" w:space="0" w:color="auto"/>
        <w:bottom w:val="none" w:sz="0" w:space="0" w:color="auto"/>
        <w:right w:val="none" w:sz="0" w:space="0" w:color="auto"/>
      </w:divBdr>
    </w:div>
    <w:div w:id="269363333">
      <w:marLeft w:val="0"/>
      <w:marRight w:val="0"/>
      <w:marTop w:val="0"/>
      <w:marBottom w:val="0"/>
      <w:divBdr>
        <w:top w:val="none" w:sz="0" w:space="0" w:color="auto"/>
        <w:left w:val="none" w:sz="0" w:space="0" w:color="auto"/>
        <w:bottom w:val="none" w:sz="0" w:space="0" w:color="auto"/>
        <w:right w:val="none" w:sz="0" w:space="0" w:color="auto"/>
      </w:divBdr>
    </w:div>
    <w:div w:id="270015224">
      <w:marLeft w:val="0"/>
      <w:marRight w:val="0"/>
      <w:marTop w:val="0"/>
      <w:marBottom w:val="0"/>
      <w:divBdr>
        <w:top w:val="none" w:sz="0" w:space="0" w:color="auto"/>
        <w:left w:val="none" w:sz="0" w:space="0" w:color="auto"/>
        <w:bottom w:val="none" w:sz="0" w:space="0" w:color="auto"/>
        <w:right w:val="none" w:sz="0" w:space="0" w:color="auto"/>
      </w:divBdr>
    </w:div>
    <w:div w:id="270478858">
      <w:marLeft w:val="0"/>
      <w:marRight w:val="0"/>
      <w:marTop w:val="0"/>
      <w:marBottom w:val="0"/>
      <w:divBdr>
        <w:top w:val="none" w:sz="0" w:space="0" w:color="auto"/>
        <w:left w:val="none" w:sz="0" w:space="0" w:color="auto"/>
        <w:bottom w:val="none" w:sz="0" w:space="0" w:color="auto"/>
        <w:right w:val="none" w:sz="0" w:space="0" w:color="auto"/>
      </w:divBdr>
    </w:div>
    <w:div w:id="270673625">
      <w:marLeft w:val="0"/>
      <w:marRight w:val="0"/>
      <w:marTop w:val="0"/>
      <w:marBottom w:val="0"/>
      <w:divBdr>
        <w:top w:val="none" w:sz="0" w:space="0" w:color="auto"/>
        <w:left w:val="none" w:sz="0" w:space="0" w:color="auto"/>
        <w:bottom w:val="none" w:sz="0" w:space="0" w:color="auto"/>
        <w:right w:val="none" w:sz="0" w:space="0" w:color="auto"/>
      </w:divBdr>
      <w:divsChild>
        <w:div w:id="1135180779">
          <w:marLeft w:val="0"/>
          <w:marRight w:val="0"/>
          <w:marTop w:val="0"/>
          <w:marBottom w:val="0"/>
          <w:divBdr>
            <w:top w:val="none" w:sz="0" w:space="0" w:color="auto"/>
            <w:left w:val="none" w:sz="0" w:space="0" w:color="auto"/>
            <w:bottom w:val="none" w:sz="0" w:space="0" w:color="auto"/>
            <w:right w:val="none" w:sz="0" w:space="0" w:color="auto"/>
          </w:divBdr>
        </w:div>
        <w:div w:id="13267983">
          <w:marLeft w:val="0"/>
          <w:marRight w:val="0"/>
          <w:marTop w:val="0"/>
          <w:marBottom w:val="0"/>
          <w:divBdr>
            <w:top w:val="none" w:sz="0" w:space="0" w:color="auto"/>
            <w:left w:val="none" w:sz="0" w:space="0" w:color="auto"/>
            <w:bottom w:val="none" w:sz="0" w:space="0" w:color="auto"/>
            <w:right w:val="none" w:sz="0" w:space="0" w:color="auto"/>
          </w:divBdr>
        </w:div>
      </w:divsChild>
    </w:div>
    <w:div w:id="273556873">
      <w:marLeft w:val="0"/>
      <w:marRight w:val="0"/>
      <w:marTop w:val="0"/>
      <w:marBottom w:val="0"/>
      <w:divBdr>
        <w:top w:val="none" w:sz="0" w:space="0" w:color="auto"/>
        <w:left w:val="none" w:sz="0" w:space="0" w:color="auto"/>
        <w:bottom w:val="none" w:sz="0" w:space="0" w:color="auto"/>
        <w:right w:val="none" w:sz="0" w:space="0" w:color="auto"/>
      </w:divBdr>
    </w:div>
    <w:div w:id="273833140">
      <w:marLeft w:val="0"/>
      <w:marRight w:val="0"/>
      <w:marTop w:val="0"/>
      <w:marBottom w:val="0"/>
      <w:divBdr>
        <w:top w:val="none" w:sz="0" w:space="0" w:color="auto"/>
        <w:left w:val="none" w:sz="0" w:space="0" w:color="auto"/>
        <w:bottom w:val="none" w:sz="0" w:space="0" w:color="auto"/>
        <w:right w:val="none" w:sz="0" w:space="0" w:color="auto"/>
      </w:divBdr>
    </w:div>
    <w:div w:id="274143706">
      <w:marLeft w:val="0"/>
      <w:marRight w:val="0"/>
      <w:marTop w:val="0"/>
      <w:marBottom w:val="0"/>
      <w:divBdr>
        <w:top w:val="none" w:sz="0" w:space="0" w:color="auto"/>
        <w:left w:val="none" w:sz="0" w:space="0" w:color="auto"/>
        <w:bottom w:val="none" w:sz="0" w:space="0" w:color="auto"/>
        <w:right w:val="none" w:sz="0" w:space="0" w:color="auto"/>
      </w:divBdr>
      <w:divsChild>
        <w:div w:id="1921014817">
          <w:marLeft w:val="0"/>
          <w:marRight w:val="0"/>
          <w:marTop w:val="0"/>
          <w:marBottom w:val="0"/>
          <w:divBdr>
            <w:top w:val="none" w:sz="0" w:space="0" w:color="auto"/>
            <w:left w:val="none" w:sz="0" w:space="0" w:color="auto"/>
            <w:bottom w:val="none" w:sz="0" w:space="0" w:color="auto"/>
            <w:right w:val="none" w:sz="0" w:space="0" w:color="auto"/>
          </w:divBdr>
        </w:div>
        <w:div w:id="2088720426">
          <w:marLeft w:val="0"/>
          <w:marRight w:val="0"/>
          <w:marTop w:val="0"/>
          <w:marBottom w:val="0"/>
          <w:divBdr>
            <w:top w:val="none" w:sz="0" w:space="0" w:color="auto"/>
            <w:left w:val="none" w:sz="0" w:space="0" w:color="auto"/>
            <w:bottom w:val="none" w:sz="0" w:space="0" w:color="auto"/>
            <w:right w:val="none" w:sz="0" w:space="0" w:color="auto"/>
          </w:divBdr>
        </w:div>
      </w:divsChild>
    </w:div>
    <w:div w:id="277378759">
      <w:marLeft w:val="0"/>
      <w:marRight w:val="0"/>
      <w:marTop w:val="0"/>
      <w:marBottom w:val="0"/>
      <w:divBdr>
        <w:top w:val="none" w:sz="0" w:space="0" w:color="auto"/>
        <w:left w:val="none" w:sz="0" w:space="0" w:color="auto"/>
        <w:bottom w:val="none" w:sz="0" w:space="0" w:color="auto"/>
        <w:right w:val="none" w:sz="0" w:space="0" w:color="auto"/>
      </w:divBdr>
    </w:div>
    <w:div w:id="277760993">
      <w:marLeft w:val="0"/>
      <w:marRight w:val="0"/>
      <w:marTop w:val="0"/>
      <w:marBottom w:val="0"/>
      <w:divBdr>
        <w:top w:val="none" w:sz="0" w:space="0" w:color="auto"/>
        <w:left w:val="none" w:sz="0" w:space="0" w:color="auto"/>
        <w:bottom w:val="none" w:sz="0" w:space="0" w:color="auto"/>
        <w:right w:val="none" w:sz="0" w:space="0" w:color="auto"/>
      </w:divBdr>
    </w:div>
    <w:div w:id="277951295">
      <w:marLeft w:val="0"/>
      <w:marRight w:val="0"/>
      <w:marTop w:val="0"/>
      <w:marBottom w:val="0"/>
      <w:divBdr>
        <w:top w:val="none" w:sz="0" w:space="0" w:color="auto"/>
        <w:left w:val="none" w:sz="0" w:space="0" w:color="auto"/>
        <w:bottom w:val="none" w:sz="0" w:space="0" w:color="auto"/>
        <w:right w:val="none" w:sz="0" w:space="0" w:color="auto"/>
      </w:divBdr>
    </w:div>
    <w:div w:id="278411392">
      <w:marLeft w:val="0"/>
      <w:marRight w:val="0"/>
      <w:marTop w:val="0"/>
      <w:marBottom w:val="0"/>
      <w:divBdr>
        <w:top w:val="none" w:sz="0" w:space="0" w:color="auto"/>
        <w:left w:val="none" w:sz="0" w:space="0" w:color="auto"/>
        <w:bottom w:val="none" w:sz="0" w:space="0" w:color="auto"/>
        <w:right w:val="none" w:sz="0" w:space="0" w:color="auto"/>
      </w:divBdr>
    </w:div>
    <w:div w:id="281500288">
      <w:marLeft w:val="0"/>
      <w:marRight w:val="0"/>
      <w:marTop w:val="0"/>
      <w:marBottom w:val="0"/>
      <w:divBdr>
        <w:top w:val="none" w:sz="0" w:space="0" w:color="auto"/>
        <w:left w:val="none" w:sz="0" w:space="0" w:color="auto"/>
        <w:bottom w:val="none" w:sz="0" w:space="0" w:color="auto"/>
        <w:right w:val="none" w:sz="0" w:space="0" w:color="auto"/>
      </w:divBdr>
      <w:divsChild>
        <w:div w:id="1359164545">
          <w:marLeft w:val="0"/>
          <w:marRight w:val="0"/>
          <w:marTop w:val="0"/>
          <w:marBottom w:val="0"/>
          <w:divBdr>
            <w:top w:val="none" w:sz="0" w:space="0" w:color="auto"/>
            <w:left w:val="none" w:sz="0" w:space="0" w:color="auto"/>
            <w:bottom w:val="none" w:sz="0" w:space="0" w:color="auto"/>
            <w:right w:val="none" w:sz="0" w:space="0" w:color="auto"/>
          </w:divBdr>
        </w:div>
        <w:div w:id="1175997611">
          <w:marLeft w:val="0"/>
          <w:marRight w:val="0"/>
          <w:marTop w:val="0"/>
          <w:marBottom w:val="0"/>
          <w:divBdr>
            <w:top w:val="none" w:sz="0" w:space="0" w:color="auto"/>
            <w:left w:val="none" w:sz="0" w:space="0" w:color="auto"/>
            <w:bottom w:val="none" w:sz="0" w:space="0" w:color="auto"/>
            <w:right w:val="none" w:sz="0" w:space="0" w:color="auto"/>
          </w:divBdr>
        </w:div>
        <w:div w:id="1786927851">
          <w:marLeft w:val="0"/>
          <w:marRight w:val="0"/>
          <w:marTop w:val="0"/>
          <w:marBottom w:val="0"/>
          <w:divBdr>
            <w:top w:val="none" w:sz="0" w:space="0" w:color="auto"/>
            <w:left w:val="none" w:sz="0" w:space="0" w:color="auto"/>
            <w:bottom w:val="none" w:sz="0" w:space="0" w:color="auto"/>
            <w:right w:val="none" w:sz="0" w:space="0" w:color="auto"/>
          </w:divBdr>
        </w:div>
        <w:div w:id="34164609">
          <w:marLeft w:val="0"/>
          <w:marRight w:val="0"/>
          <w:marTop w:val="0"/>
          <w:marBottom w:val="0"/>
          <w:divBdr>
            <w:top w:val="none" w:sz="0" w:space="0" w:color="auto"/>
            <w:left w:val="none" w:sz="0" w:space="0" w:color="auto"/>
            <w:bottom w:val="none" w:sz="0" w:space="0" w:color="auto"/>
            <w:right w:val="none" w:sz="0" w:space="0" w:color="auto"/>
          </w:divBdr>
        </w:div>
        <w:div w:id="877279113">
          <w:marLeft w:val="0"/>
          <w:marRight w:val="0"/>
          <w:marTop w:val="0"/>
          <w:marBottom w:val="0"/>
          <w:divBdr>
            <w:top w:val="none" w:sz="0" w:space="0" w:color="auto"/>
            <w:left w:val="none" w:sz="0" w:space="0" w:color="auto"/>
            <w:bottom w:val="none" w:sz="0" w:space="0" w:color="auto"/>
            <w:right w:val="none" w:sz="0" w:space="0" w:color="auto"/>
          </w:divBdr>
        </w:div>
        <w:div w:id="155265093">
          <w:marLeft w:val="0"/>
          <w:marRight w:val="0"/>
          <w:marTop w:val="0"/>
          <w:marBottom w:val="0"/>
          <w:divBdr>
            <w:top w:val="none" w:sz="0" w:space="0" w:color="auto"/>
            <w:left w:val="none" w:sz="0" w:space="0" w:color="auto"/>
            <w:bottom w:val="none" w:sz="0" w:space="0" w:color="auto"/>
            <w:right w:val="none" w:sz="0" w:space="0" w:color="auto"/>
          </w:divBdr>
        </w:div>
        <w:div w:id="1968969064">
          <w:marLeft w:val="0"/>
          <w:marRight w:val="0"/>
          <w:marTop w:val="0"/>
          <w:marBottom w:val="0"/>
          <w:divBdr>
            <w:top w:val="none" w:sz="0" w:space="0" w:color="auto"/>
            <w:left w:val="none" w:sz="0" w:space="0" w:color="auto"/>
            <w:bottom w:val="none" w:sz="0" w:space="0" w:color="auto"/>
            <w:right w:val="none" w:sz="0" w:space="0" w:color="auto"/>
          </w:divBdr>
        </w:div>
        <w:div w:id="1272206972">
          <w:marLeft w:val="0"/>
          <w:marRight w:val="0"/>
          <w:marTop w:val="0"/>
          <w:marBottom w:val="0"/>
          <w:divBdr>
            <w:top w:val="none" w:sz="0" w:space="0" w:color="auto"/>
            <w:left w:val="none" w:sz="0" w:space="0" w:color="auto"/>
            <w:bottom w:val="none" w:sz="0" w:space="0" w:color="auto"/>
            <w:right w:val="none" w:sz="0" w:space="0" w:color="auto"/>
          </w:divBdr>
        </w:div>
        <w:div w:id="1669678129">
          <w:marLeft w:val="0"/>
          <w:marRight w:val="0"/>
          <w:marTop w:val="0"/>
          <w:marBottom w:val="0"/>
          <w:divBdr>
            <w:top w:val="none" w:sz="0" w:space="0" w:color="auto"/>
            <w:left w:val="none" w:sz="0" w:space="0" w:color="auto"/>
            <w:bottom w:val="none" w:sz="0" w:space="0" w:color="auto"/>
            <w:right w:val="none" w:sz="0" w:space="0" w:color="auto"/>
          </w:divBdr>
        </w:div>
        <w:div w:id="688264097">
          <w:marLeft w:val="0"/>
          <w:marRight w:val="0"/>
          <w:marTop w:val="0"/>
          <w:marBottom w:val="0"/>
          <w:divBdr>
            <w:top w:val="none" w:sz="0" w:space="0" w:color="auto"/>
            <w:left w:val="none" w:sz="0" w:space="0" w:color="auto"/>
            <w:bottom w:val="none" w:sz="0" w:space="0" w:color="auto"/>
            <w:right w:val="none" w:sz="0" w:space="0" w:color="auto"/>
          </w:divBdr>
        </w:div>
        <w:div w:id="43409200">
          <w:marLeft w:val="0"/>
          <w:marRight w:val="0"/>
          <w:marTop w:val="0"/>
          <w:marBottom w:val="0"/>
          <w:divBdr>
            <w:top w:val="none" w:sz="0" w:space="0" w:color="auto"/>
            <w:left w:val="none" w:sz="0" w:space="0" w:color="auto"/>
            <w:bottom w:val="none" w:sz="0" w:space="0" w:color="auto"/>
            <w:right w:val="none" w:sz="0" w:space="0" w:color="auto"/>
          </w:divBdr>
        </w:div>
      </w:divsChild>
    </w:div>
    <w:div w:id="282157901">
      <w:marLeft w:val="0"/>
      <w:marRight w:val="0"/>
      <w:marTop w:val="0"/>
      <w:marBottom w:val="0"/>
      <w:divBdr>
        <w:top w:val="none" w:sz="0" w:space="0" w:color="auto"/>
        <w:left w:val="none" w:sz="0" w:space="0" w:color="auto"/>
        <w:bottom w:val="none" w:sz="0" w:space="0" w:color="auto"/>
        <w:right w:val="none" w:sz="0" w:space="0" w:color="auto"/>
      </w:divBdr>
    </w:div>
    <w:div w:id="285965423">
      <w:marLeft w:val="0"/>
      <w:marRight w:val="0"/>
      <w:marTop w:val="0"/>
      <w:marBottom w:val="0"/>
      <w:divBdr>
        <w:top w:val="none" w:sz="0" w:space="0" w:color="auto"/>
        <w:left w:val="none" w:sz="0" w:space="0" w:color="auto"/>
        <w:bottom w:val="none" w:sz="0" w:space="0" w:color="auto"/>
        <w:right w:val="none" w:sz="0" w:space="0" w:color="auto"/>
      </w:divBdr>
    </w:div>
    <w:div w:id="287324838">
      <w:marLeft w:val="0"/>
      <w:marRight w:val="0"/>
      <w:marTop w:val="0"/>
      <w:marBottom w:val="0"/>
      <w:divBdr>
        <w:top w:val="none" w:sz="0" w:space="0" w:color="auto"/>
        <w:left w:val="none" w:sz="0" w:space="0" w:color="auto"/>
        <w:bottom w:val="none" w:sz="0" w:space="0" w:color="auto"/>
        <w:right w:val="none" w:sz="0" w:space="0" w:color="auto"/>
      </w:divBdr>
    </w:div>
    <w:div w:id="287979026">
      <w:marLeft w:val="0"/>
      <w:marRight w:val="0"/>
      <w:marTop w:val="0"/>
      <w:marBottom w:val="0"/>
      <w:divBdr>
        <w:top w:val="none" w:sz="0" w:space="0" w:color="auto"/>
        <w:left w:val="none" w:sz="0" w:space="0" w:color="auto"/>
        <w:bottom w:val="none" w:sz="0" w:space="0" w:color="auto"/>
        <w:right w:val="none" w:sz="0" w:space="0" w:color="auto"/>
      </w:divBdr>
    </w:div>
    <w:div w:id="288632674">
      <w:marLeft w:val="0"/>
      <w:marRight w:val="0"/>
      <w:marTop w:val="0"/>
      <w:marBottom w:val="0"/>
      <w:divBdr>
        <w:top w:val="none" w:sz="0" w:space="0" w:color="auto"/>
        <w:left w:val="none" w:sz="0" w:space="0" w:color="auto"/>
        <w:bottom w:val="none" w:sz="0" w:space="0" w:color="auto"/>
        <w:right w:val="none" w:sz="0" w:space="0" w:color="auto"/>
      </w:divBdr>
    </w:div>
    <w:div w:id="289017809">
      <w:marLeft w:val="0"/>
      <w:marRight w:val="0"/>
      <w:marTop w:val="0"/>
      <w:marBottom w:val="0"/>
      <w:divBdr>
        <w:top w:val="none" w:sz="0" w:space="0" w:color="auto"/>
        <w:left w:val="none" w:sz="0" w:space="0" w:color="auto"/>
        <w:bottom w:val="none" w:sz="0" w:space="0" w:color="auto"/>
        <w:right w:val="none" w:sz="0" w:space="0" w:color="auto"/>
      </w:divBdr>
    </w:div>
    <w:div w:id="290091653">
      <w:marLeft w:val="0"/>
      <w:marRight w:val="0"/>
      <w:marTop w:val="0"/>
      <w:marBottom w:val="0"/>
      <w:divBdr>
        <w:top w:val="none" w:sz="0" w:space="0" w:color="auto"/>
        <w:left w:val="none" w:sz="0" w:space="0" w:color="auto"/>
        <w:bottom w:val="none" w:sz="0" w:space="0" w:color="auto"/>
        <w:right w:val="none" w:sz="0" w:space="0" w:color="auto"/>
      </w:divBdr>
    </w:div>
    <w:div w:id="290132011">
      <w:marLeft w:val="0"/>
      <w:marRight w:val="0"/>
      <w:marTop w:val="0"/>
      <w:marBottom w:val="0"/>
      <w:divBdr>
        <w:top w:val="none" w:sz="0" w:space="0" w:color="auto"/>
        <w:left w:val="none" w:sz="0" w:space="0" w:color="auto"/>
        <w:bottom w:val="none" w:sz="0" w:space="0" w:color="auto"/>
        <w:right w:val="none" w:sz="0" w:space="0" w:color="auto"/>
      </w:divBdr>
      <w:divsChild>
        <w:div w:id="904879191">
          <w:marLeft w:val="0"/>
          <w:marRight w:val="0"/>
          <w:marTop w:val="0"/>
          <w:marBottom w:val="0"/>
          <w:divBdr>
            <w:top w:val="none" w:sz="0" w:space="0" w:color="auto"/>
            <w:left w:val="none" w:sz="0" w:space="0" w:color="auto"/>
            <w:bottom w:val="none" w:sz="0" w:space="0" w:color="auto"/>
            <w:right w:val="none" w:sz="0" w:space="0" w:color="auto"/>
          </w:divBdr>
        </w:div>
        <w:div w:id="644629994">
          <w:marLeft w:val="0"/>
          <w:marRight w:val="0"/>
          <w:marTop w:val="0"/>
          <w:marBottom w:val="0"/>
          <w:divBdr>
            <w:top w:val="none" w:sz="0" w:space="0" w:color="auto"/>
            <w:left w:val="none" w:sz="0" w:space="0" w:color="auto"/>
            <w:bottom w:val="none" w:sz="0" w:space="0" w:color="auto"/>
            <w:right w:val="none" w:sz="0" w:space="0" w:color="auto"/>
          </w:divBdr>
        </w:div>
      </w:divsChild>
    </w:div>
    <w:div w:id="291257220">
      <w:marLeft w:val="0"/>
      <w:marRight w:val="0"/>
      <w:marTop w:val="0"/>
      <w:marBottom w:val="0"/>
      <w:divBdr>
        <w:top w:val="none" w:sz="0" w:space="0" w:color="auto"/>
        <w:left w:val="none" w:sz="0" w:space="0" w:color="auto"/>
        <w:bottom w:val="none" w:sz="0" w:space="0" w:color="auto"/>
        <w:right w:val="none" w:sz="0" w:space="0" w:color="auto"/>
      </w:divBdr>
    </w:div>
    <w:div w:id="293995750">
      <w:marLeft w:val="0"/>
      <w:marRight w:val="0"/>
      <w:marTop w:val="0"/>
      <w:marBottom w:val="0"/>
      <w:divBdr>
        <w:top w:val="none" w:sz="0" w:space="0" w:color="auto"/>
        <w:left w:val="none" w:sz="0" w:space="0" w:color="auto"/>
        <w:bottom w:val="none" w:sz="0" w:space="0" w:color="auto"/>
        <w:right w:val="none" w:sz="0" w:space="0" w:color="auto"/>
      </w:divBdr>
    </w:div>
    <w:div w:id="294330994">
      <w:marLeft w:val="0"/>
      <w:marRight w:val="0"/>
      <w:marTop w:val="0"/>
      <w:marBottom w:val="0"/>
      <w:divBdr>
        <w:top w:val="none" w:sz="0" w:space="0" w:color="auto"/>
        <w:left w:val="none" w:sz="0" w:space="0" w:color="auto"/>
        <w:bottom w:val="none" w:sz="0" w:space="0" w:color="auto"/>
        <w:right w:val="none" w:sz="0" w:space="0" w:color="auto"/>
      </w:divBdr>
    </w:div>
    <w:div w:id="298463888">
      <w:marLeft w:val="0"/>
      <w:marRight w:val="0"/>
      <w:marTop w:val="0"/>
      <w:marBottom w:val="0"/>
      <w:divBdr>
        <w:top w:val="none" w:sz="0" w:space="0" w:color="auto"/>
        <w:left w:val="none" w:sz="0" w:space="0" w:color="auto"/>
        <w:bottom w:val="none" w:sz="0" w:space="0" w:color="auto"/>
        <w:right w:val="none" w:sz="0" w:space="0" w:color="auto"/>
      </w:divBdr>
    </w:div>
    <w:div w:id="298846904">
      <w:marLeft w:val="0"/>
      <w:marRight w:val="0"/>
      <w:marTop w:val="0"/>
      <w:marBottom w:val="0"/>
      <w:divBdr>
        <w:top w:val="none" w:sz="0" w:space="0" w:color="auto"/>
        <w:left w:val="none" w:sz="0" w:space="0" w:color="auto"/>
        <w:bottom w:val="none" w:sz="0" w:space="0" w:color="auto"/>
        <w:right w:val="none" w:sz="0" w:space="0" w:color="auto"/>
      </w:divBdr>
    </w:div>
    <w:div w:id="300623836">
      <w:marLeft w:val="0"/>
      <w:marRight w:val="0"/>
      <w:marTop w:val="0"/>
      <w:marBottom w:val="0"/>
      <w:divBdr>
        <w:top w:val="none" w:sz="0" w:space="0" w:color="auto"/>
        <w:left w:val="none" w:sz="0" w:space="0" w:color="auto"/>
        <w:bottom w:val="none" w:sz="0" w:space="0" w:color="auto"/>
        <w:right w:val="none" w:sz="0" w:space="0" w:color="auto"/>
      </w:divBdr>
    </w:div>
    <w:div w:id="306520688">
      <w:marLeft w:val="0"/>
      <w:marRight w:val="0"/>
      <w:marTop w:val="0"/>
      <w:marBottom w:val="0"/>
      <w:divBdr>
        <w:top w:val="none" w:sz="0" w:space="0" w:color="auto"/>
        <w:left w:val="none" w:sz="0" w:space="0" w:color="auto"/>
        <w:bottom w:val="none" w:sz="0" w:space="0" w:color="auto"/>
        <w:right w:val="none" w:sz="0" w:space="0" w:color="auto"/>
      </w:divBdr>
    </w:div>
    <w:div w:id="306977650">
      <w:marLeft w:val="0"/>
      <w:marRight w:val="0"/>
      <w:marTop w:val="0"/>
      <w:marBottom w:val="0"/>
      <w:divBdr>
        <w:top w:val="none" w:sz="0" w:space="0" w:color="auto"/>
        <w:left w:val="none" w:sz="0" w:space="0" w:color="auto"/>
        <w:bottom w:val="none" w:sz="0" w:space="0" w:color="auto"/>
        <w:right w:val="none" w:sz="0" w:space="0" w:color="auto"/>
      </w:divBdr>
    </w:div>
    <w:div w:id="310132960">
      <w:marLeft w:val="0"/>
      <w:marRight w:val="0"/>
      <w:marTop w:val="0"/>
      <w:marBottom w:val="0"/>
      <w:divBdr>
        <w:top w:val="none" w:sz="0" w:space="0" w:color="auto"/>
        <w:left w:val="none" w:sz="0" w:space="0" w:color="auto"/>
        <w:bottom w:val="none" w:sz="0" w:space="0" w:color="auto"/>
        <w:right w:val="none" w:sz="0" w:space="0" w:color="auto"/>
      </w:divBdr>
    </w:div>
    <w:div w:id="310326417">
      <w:marLeft w:val="0"/>
      <w:marRight w:val="0"/>
      <w:marTop w:val="0"/>
      <w:marBottom w:val="0"/>
      <w:divBdr>
        <w:top w:val="none" w:sz="0" w:space="0" w:color="auto"/>
        <w:left w:val="none" w:sz="0" w:space="0" w:color="auto"/>
        <w:bottom w:val="none" w:sz="0" w:space="0" w:color="auto"/>
        <w:right w:val="none" w:sz="0" w:space="0" w:color="auto"/>
      </w:divBdr>
    </w:div>
    <w:div w:id="311763069">
      <w:marLeft w:val="0"/>
      <w:marRight w:val="0"/>
      <w:marTop w:val="0"/>
      <w:marBottom w:val="0"/>
      <w:divBdr>
        <w:top w:val="none" w:sz="0" w:space="0" w:color="auto"/>
        <w:left w:val="none" w:sz="0" w:space="0" w:color="auto"/>
        <w:bottom w:val="none" w:sz="0" w:space="0" w:color="auto"/>
        <w:right w:val="none" w:sz="0" w:space="0" w:color="auto"/>
      </w:divBdr>
    </w:div>
    <w:div w:id="312949213">
      <w:marLeft w:val="0"/>
      <w:marRight w:val="0"/>
      <w:marTop w:val="0"/>
      <w:marBottom w:val="0"/>
      <w:divBdr>
        <w:top w:val="none" w:sz="0" w:space="0" w:color="auto"/>
        <w:left w:val="none" w:sz="0" w:space="0" w:color="auto"/>
        <w:bottom w:val="none" w:sz="0" w:space="0" w:color="auto"/>
        <w:right w:val="none" w:sz="0" w:space="0" w:color="auto"/>
      </w:divBdr>
      <w:divsChild>
        <w:div w:id="76903179">
          <w:marLeft w:val="0"/>
          <w:marRight w:val="0"/>
          <w:marTop w:val="0"/>
          <w:marBottom w:val="0"/>
          <w:divBdr>
            <w:top w:val="none" w:sz="0" w:space="0" w:color="auto"/>
            <w:left w:val="none" w:sz="0" w:space="0" w:color="auto"/>
            <w:bottom w:val="none" w:sz="0" w:space="0" w:color="auto"/>
            <w:right w:val="none" w:sz="0" w:space="0" w:color="auto"/>
          </w:divBdr>
          <w:divsChild>
            <w:div w:id="985745580">
              <w:marLeft w:val="0"/>
              <w:marRight w:val="0"/>
              <w:marTop w:val="0"/>
              <w:marBottom w:val="0"/>
              <w:divBdr>
                <w:top w:val="none" w:sz="0" w:space="0" w:color="auto"/>
                <w:left w:val="none" w:sz="0" w:space="0" w:color="auto"/>
                <w:bottom w:val="none" w:sz="0" w:space="0" w:color="auto"/>
                <w:right w:val="none" w:sz="0" w:space="0" w:color="auto"/>
              </w:divBdr>
            </w:div>
            <w:div w:id="2108849179">
              <w:marLeft w:val="0"/>
              <w:marRight w:val="0"/>
              <w:marTop w:val="0"/>
              <w:marBottom w:val="0"/>
              <w:divBdr>
                <w:top w:val="none" w:sz="0" w:space="0" w:color="auto"/>
                <w:left w:val="none" w:sz="0" w:space="0" w:color="auto"/>
                <w:bottom w:val="none" w:sz="0" w:space="0" w:color="auto"/>
                <w:right w:val="none" w:sz="0" w:space="0" w:color="auto"/>
              </w:divBdr>
            </w:div>
            <w:div w:id="990208832">
              <w:marLeft w:val="0"/>
              <w:marRight w:val="0"/>
              <w:marTop w:val="0"/>
              <w:marBottom w:val="0"/>
              <w:divBdr>
                <w:top w:val="none" w:sz="0" w:space="0" w:color="auto"/>
                <w:left w:val="none" w:sz="0" w:space="0" w:color="auto"/>
                <w:bottom w:val="none" w:sz="0" w:space="0" w:color="auto"/>
                <w:right w:val="none" w:sz="0" w:space="0" w:color="auto"/>
              </w:divBdr>
            </w:div>
            <w:div w:id="607276252">
              <w:marLeft w:val="0"/>
              <w:marRight w:val="0"/>
              <w:marTop w:val="0"/>
              <w:marBottom w:val="0"/>
              <w:divBdr>
                <w:top w:val="none" w:sz="0" w:space="0" w:color="auto"/>
                <w:left w:val="none" w:sz="0" w:space="0" w:color="auto"/>
                <w:bottom w:val="none" w:sz="0" w:space="0" w:color="auto"/>
                <w:right w:val="none" w:sz="0" w:space="0" w:color="auto"/>
              </w:divBdr>
            </w:div>
            <w:div w:id="910314716">
              <w:marLeft w:val="0"/>
              <w:marRight w:val="0"/>
              <w:marTop w:val="0"/>
              <w:marBottom w:val="0"/>
              <w:divBdr>
                <w:top w:val="none" w:sz="0" w:space="0" w:color="auto"/>
                <w:left w:val="none" w:sz="0" w:space="0" w:color="auto"/>
                <w:bottom w:val="none" w:sz="0" w:space="0" w:color="auto"/>
                <w:right w:val="none" w:sz="0" w:space="0" w:color="auto"/>
              </w:divBdr>
            </w:div>
            <w:div w:id="1016231341">
              <w:marLeft w:val="0"/>
              <w:marRight w:val="0"/>
              <w:marTop w:val="0"/>
              <w:marBottom w:val="0"/>
              <w:divBdr>
                <w:top w:val="none" w:sz="0" w:space="0" w:color="auto"/>
                <w:left w:val="none" w:sz="0" w:space="0" w:color="auto"/>
                <w:bottom w:val="none" w:sz="0" w:space="0" w:color="auto"/>
                <w:right w:val="none" w:sz="0" w:space="0" w:color="auto"/>
              </w:divBdr>
            </w:div>
            <w:div w:id="147484386">
              <w:marLeft w:val="0"/>
              <w:marRight w:val="0"/>
              <w:marTop w:val="0"/>
              <w:marBottom w:val="0"/>
              <w:divBdr>
                <w:top w:val="none" w:sz="0" w:space="0" w:color="auto"/>
                <w:left w:val="none" w:sz="0" w:space="0" w:color="auto"/>
                <w:bottom w:val="none" w:sz="0" w:space="0" w:color="auto"/>
                <w:right w:val="none" w:sz="0" w:space="0" w:color="auto"/>
              </w:divBdr>
            </w:div>
            <w:div w:id="94399273">
              <w:marLeft w:val="0"/>
              <w:marRight w:val="0"/>
              <w:marTop w:val="0"/>
              <w:marBottom w:val="0"/>
              <w:divBdr>
                <w:top w:val="none" w:sz="0" w:space="0" w:color="auto"/>
                <w:left w:val="none" w:sz="0" w:space="0" w:color="auto"/>
                <w:bottom w:val="none" w:sz="0" w:space="0" w:color="auto"/>
                <w:right w:val="none" w:sz="0" w:space="0" w:color="auto"/>
              </w:divBdr>
            </w:div>
            <w:div w:id="431124247">
              <w:marLeft w:val="0"/>
              <w:marRight w:val="0"/>
              <w:marTop w:val="0"/>
              <w:marBottom w:val="0"/>
              <w:divBdr>
                <w:top w:val="none" w:sz="0" w:space="0" w:color="auto"/>
                <w:left w:val="none" w:sz="0" w:space="0" w:color="auto"/>
                <w:bottom w:val="none" w:sz="0" w:space="0" w:color="auto"/>
                <w:right w:val="none" w:sz="0" w:space="0" w:color="auto"/>
              </w:divBdr>
            </w:div>
            <w:div w:id="1713505644">
              <w:marLeft w:val="0"/>
              <w:marRight w:val="0"/>
              <w:marTop w:val="0"/>
              <w:marBottom w:val="0"/>
              <w:divBdr>
                <w:top w:val="none" w:sz="0" w:space="0" w:color="auto"/>
                <w:left w:val="none" w:sz="0" w:space="0" w:color="auto"/>
                <w:bottom w:val="none" w:sz="0" w:space="0" w:color="auto"/>
                <w:right w:val="none" w:sz="0" w:space="0" w:color="auto"/>
              </w:divBdr>
            </w:div>
            <w:div w:id="51739632">
              <w:marLeft w:val="0"/>
              <w:marRight w:val="0"/>
              <w:marTop w:val="0"/>
              <w:marBottom w:val="0"/>
              <w:divBdr>
                <w:top w:val="none" w:sz="0" w:space="0" w:color="auto"/>
                <w:left w:val="none" w:sz="0" w:space="0" w:color="auto"/>
                <w:bottom w:val="none" w:sz="0" w:space="0" w:color="auto"/>
                <w:right w:val="none" w:sz="0" w:space="0" w:color="auto"/>
              </w:divBdr>
            </w:div>
            <w:div w:id="1656642262">
              <w:marLeft w:val="0"/>
              <w:marRight w:val="0"/>
              <w:marTop w:val="0"/>
              <w:marBottom w:val="0"/>
              <w:divBdr>
                <w:top w:val="none" w:sz="0" w:space="0" w:color="auto"/>
                <w:left w:val="none" w:sz="0" w:space="0" w:color="auto"/>
                <w:bottom w:val="none" w:sz="0" w:space="0" w:color="auto"/>
                <w:right w:val="none" w:sz="0" w:space="0" w:color="auto"/>
              </w:divBdr>
            </w:div>
            <w:div w:id="1720546261">
              <w:marLeft w:val="0"/>
              <w:marRight w:val="0"/>
              <w:marTop w:val="0"/>
              <w:marBottom w:val="0"/>
              <w:divBdr>
                <w:top w:val="none" w:sz="0" w:space="0" w:color="auto"/>
                <w:left w:val="none" w:sz="0" w:space="0" w:color="auto"/>
                <w:bottom w:val="none" w:sz="0" w:space="0" w:color="auto"/>
                <w:right w:val="none" w:sz="0" w:space="0" w:color="auto"/>
              </w:divBdr>
            </w:div>
            <w:div w:id="1647397086">
              <w:marLeft w:val="0"/>
              <w:marRight w:val="0"/>
              <w:marTop w:val="0"/>
              <w:marBottom w:val="0"/>
              <w:divBdr>
                <w:top w:val="none" w:sz="0" w:space="0" w:color="auto"/>
                <w:left w:val="none" w:sz="0" w:space="0" w:color="auto"/>
                <w:bottom w:val="none" w:sz="0" w:space="0" w:color="auto"/>
                <w:right w:val="none" w:sz="0" w:space="0" w:color="auto"/>
              </w:divBdr>
            </w:div>
            <w:div w:id="2033725620">
              <w:marLeft w:val="0"/>
              <w:marRight w:val="0"/>
              <w:marTop w:val="0"/>
              <w:marBottom w:val="0"/>
              <w:divBdr>
                <w:top w:val="none" w:sz="0" w:space="0" w:color="auto"/>
                <w:left w:val="none" w:sz="0" w:space="0" w:color="auto"/>
                <w:bottom w:val="none" w:sz="0" w:space="0" w:color="auto"/>
                <w:right w:val="none" w:sz="0" w:space="0" w:color="auto"/>
              </w:divBdr>
            </w:div>
            <w:div w:id="260573996">
              <w:marLeft w:val="0"/>
              <w:marRight w:val="0"/>
              <w:marTop w:val="0"/>
              <w:marBottom w:val="0"/>
              <w:divBdr>
                <w:top w:val="none" w:sz="0" w:space="0" w:color="auto"/>
                <w:left w:val="none" w:sz="0" w:space="0" w:color="auto"/>
                <w:bottom w:val="none" w:sz="0" w:space="0" w:color="auto"/>
                <w:right w:val="none" w:sz="0" w:space="0" w:color="auto"/>
              </w:divBdr>
            </w:div>
            <w:div w:id="849222083">
              <w:marLeft w:val="0"/>
              <w:marRight w:val="0"/>
              <w:marTop w:val="0"/>
              <w:marBottom w:val="0"/>
              <w:divBdr>
                <w:top w:val="none" w:sz="0" w:space="0" w:color="auto"/>
                <w:left w:val="none" w:sz="0" w:space="0" w:color="auto"/>
                <w:bottom w:val="none" w:sz="0" w:space="0" w:color="auto"/>
                <w:right w:val="none" w:sz="0" w:space="0" w:color="auto"/>
              </w:divBdr>
            </w:div>
            <w:div w:id="1869677688">
              <w:marLeft w:val="0"/>
              <w:marRight w:val="0"/>
              <w:marTop w:val="0"/>
              <w:marBottom w:val="0"/>
              <w:divBdr>
                <w:top w:val="none" w:sz="0" w:space="0" w:color="auto"/>
                <w:left w:val="none" w:sz="0" w:space="0" w:color="auto"/>
                <w:bottom w:val="none" w:sz="0" w:space="0" w:color="auto"/>
                <w:right w:val="none" w:sz="0" w:space="0" w:color="auto"/>
              </w:divBdr>
            </w:div>
            <w:div w:id="2067026530">
              <w:marLeft w:val="0"/>
              <w:marRight w:val="0"/>
              <w:marTop w:val="0"/>
              <w:marBottom w:val="0"/>
              <w:divBdr>
                <w:top w:val="none" w:sz="0" w:space="0" w:color="auto"/>
                <w:left w:val="none" w:sz="0" w:space="0" w:color="auto"/>
                <w:bottom w:val="none" w:sz="0" w:space="0" w:color="auto"/>
                <w:right w:val="none" w:sz="0" w:space="0" w:color="auto"/>
              </w:divBdr>
            </w:div>
            <w:div w:id="158619583">
              <w:marLeft w:val="0"/>
              <w:marRight w:val="0"/>
              <w:marTop w:val="0"/>
              <w:marBottom w:val="0"/>
              <w:divBdr>
                <w:top w:val="none" w:sz="0" w:space="0" w:color="auto"/>
                <w:left w:val="none" w:sz="0" w:space="0" w:color="auto"/>
                <w:bottom w:val="none" w:sz="0" w:space="0" w:color="auto"/>
                <w:right w:val="none" w:sz="0" w:space="0" w:color="auto"/>
              </w:divBdr>
            </w:div>
            <w:div w:id="1801192715">
              <w:marLeft w:val="0"/>
              <w:marRight w:val="0"/>
              <w:marTop w:val="0"/>
              <w:marBottom w:val="0"/>
              <w:divBdr>
                <w:top w:val="none" w:sz="0" w:space="0" w:color="auto"/>
                <w:left w:val="none" w:sz="0" w:space="0" w:color="auto"/>
                <w:bottom w:val="none" w:sz="0" w:space="0" w:color="auto"/>
                <w:right w:val="none" w:sz="0" w:space="0" w:color="auto"/>
              </w:divBdr>
            </w:div>
            <w:div w:id="62800152">
              <w:marLeft w:val="0"/>
              <w:marRight w:val="0"/>
              <w:marTop w:val="0"/>
              <w:marBottom w:val="0"/>
              <w:divBdr>
                <w:top w:val="none" w:sz="0" w:space="0" w:color="auto"/>
                <w:left w:val="none" w:sz="0" w:space="0" w:color="auto"/>
                <w:bottom w:val="none" w:sz="0" w:space="0" w:color="auto"/>
                <w:right w:val="none" w:sz="0" w:space="0" w:color="auto"/>
              </w:divBdr>
            </w:div>
            <w:div w:id="1494685998">
              <w:marLeft w:val="0"/>
              <w:marRight w:val="0"/>
              <w:marTop w:val="0"/>
              <w:marBottom w:val="0"/>
              <w:divBdr>
                <w:top w:val="none" w:sz="0" w:space="0" w:color="auto"/>
                <w:left w:val="none" w:sz="0" w:space="0" w:color="auto"/>
                <w:bottom w:val="none" w:sz="0" w:space="0" w:color="auto"/>
                <w:right w:val="none" w:sz="0" w:space="0" w:color="auto"/>
              </w:divBdr>
            </w:div>
            <w:div w:id="44917821">
              <w:marLeft w:val="0"/>
              <w:marRight w:val="0"/>
              <w:marTop w:val="0"/>
              <w:marBottom w:val="0"/>
              <w:divBdr>
                <w:top w:val="none" w:sz="0" w:space="0" w:color="auto"/>
                <w:left w:val="none" w:sz="0" w:space="0" w:color="auto"/>
                <w:bottom w:val="none" w:sz="0" w:space="0" w:color="auto"/>
                <w:right w:val="none" w:sz="0" w:space="0" w:color="auto"/>
              </w:divBdr>
            </w:div>
            <w:div w:id="274795740">
              <w:marLeft w:val="0"/>
              <w:marRight w:val="0"/>
              <w:marTop w:val="0"/>
              <w:marBottom w:val="0"/>
              <w:divBdr>
                <w:top w:val="none" w:sz="0" w:space="0" w:color="auto"/>
                <w:left w:val="none" w:sz="0" w:space="0" w:color="auto"/>
                <w:bottom w:val="none" w:sz="0" w:space="0" w:color="auto"/>
                <w:right w:val="none" w:sz="0" w:space="0" w:color="auto"/>
              </w:divBdr>
            </w:div>
            <w:div w:id="1343046626">
              <w:marLeft w:val="0"/>
              <w:marRight w:val="0"/>
              <w:marTop w:val="0"/>
              <w:marBottom w:val="0"/>
              <w:divBdr>
                <w:top w:val="none" w:sz="0" w:space="0" w:color="auto"/>
                <w:left w:val="none" w:sz="0" w:space="0" w:color="auto"/>
                <w:bottom w:val="none" w:sz="0" w:space="0" w:color="auto"/>
                <w:right w:val="none" w:sz="0" w:space="0" w:color="auto"/>
              </w:divBdr>
            </w:div>
            <w:div w:id="1346130196">
              <w:marLeft w:val="0"/>
              <w:marRight w:val="0"/>
              <w:marTop w:val="0"/>
              <w:marBottom w:val="0"/>
              <w:divBdr>
                <w:top w:val="none" w:sz="0" w:space="0" w:color="auto"/>
                <w:left w:val="none" w:sz="0" w:space="0" w:color="auto"/>
                <w:bottom w:val="none" w:sz="0" w:space="0" w:color="auto"/>
                <w:right w:val="none" w:sz="0" w:space="0" w:color="auto"/>
              </w:divBdr>
            </w:div>
            <w:div w:id="400716912">
              <w:marLeft w:val="0"/>
              <w:marRight w:val="0"/>
              <w:marTop w:val="0"/>
              <w:marBottom w:val="0"/>
              <w:divBdr>
                <w:top w:val="none" w:sz="0" w:space="0" w:color="auto"/>
                <w:left w:val="none" w:sz="0" w:space="0" w:color="auto"/>
                <w:bottom w:val="none" w:sz="0" w:space="0" w:color="auto"/>
                <w:right w:val="none" w:sz="0" w:space="0" w:color="auto"/>
              </w:divBdr>
            </w:div>
            <w:div w:id="669867971">
              <w:marLeft w:val="0"/>
              <w:marRight w:val="0"/>
              <w:marTop w:val="0"/>
              <w:marBottom w:val="0"/>
              <w:divBdr>
                <w:top w:val="none" w:sz="0" w:space="0" w:color="auto"/>
                <w:left w:val="none" w:sz="0" w:space="0" w:color="auto"/>
                <w:bottom w:val="none" w:sz="0" w:space="0" w:color="auto"/>
                <w:right w:val="none" w:sz="0" w:space="0" w:color="auto"/>
              </w:divBdr>
            </w:div>
            <w:div w:id="1338078149">
              <w:marLeft w:val="0"/>
              <w:marRight w:val="0"/>
              <w:marTop w:val="0"/>
              <w:marBottom w:val="0"/>
              <w:divBdr>
                <w:top w:val="none" w:sz="0" w:space="0" w:color="auto"/>
                <w:left w:val="none" w:sz="0" w:space="0" w:color="auto"/>
                <w:bottom w:val="none" w:sz="0" w:space="0" w:color="auto"/>
                <w:right w:val="none" w:sz="0" w:space="0" w:color="auto"/>
              </w:divBdr>
            </w:div>
            <w:div w:id="2085568039">
              <w:marLeft w:val="0"/>
              <w:marRight w:val="0"/>
              <w:marTop w:val="0"/>
              <w:marBottom w:val="0"/>
              <w:divBdr>
                <w:top w:val="none" w:sz="0" w:space="0" w:color="auto"/>
                <w:left w:val="none" w:sz="0" w:space="0" w:color="auto"/>
                <w:bottom w:val="none" w:sz="0" w:space="0" w:color="auto"/>
                <w:right w:val="none" w:sz="0" w:space="0" w:color="auto"/>
              </w:divBdr>
            </w:div>
            <w:div w:id="2029285230">
              <w:marLeft w:val="0"/>
              <w:marRight w:val="0"/>
              <w:marTop w:val="0"/>
              <w:marBottom w:val="0"/>
              <w:divBdr>
                <w:top w:val="none" w:sz="0" w:space="0" w:color="auto"/>
                <w:left w:val="none" w:sz="0" w:space="0" w:color="auto"/>
                <w:bottom w:val="none" w:sz="0" w:space="0" w:color="auto"/>
                <w:right w:val="none" w:sz="0" w:space="0" w:color="auto"/>
              </w:divBdr>
            </w:div>
            <w:div w:id="2108429009">
              <w:marLeft w:val="0"/>
              <w:marRight w:val="0"/>
              <w:marTop w:val="0"/>
              <w:marBottom w:val="0"/>
              <w:divBdr>
                <w:top w:val="none" w:sz="0" w:space="0" w:color="auto"/>
                <w:left w:val="none" w:sz="0" w:space="0" w:color="auto"/>
                <w:bottom w:val="none" w:sz="0" w:space="0" w:color="auto"/>
                <w:right w:val="none" w:sz="0" w:space="0" w:color="auto"/>
              </w:divBdr>
            </w:div>
            <w:div w:id="1627156453">
              <w:marLeft w:val="0"/>
              <w:marRight w:val="0"/>
              <w:marTop w:val="0"/>
              <w:marBottom w:val="0"/>
              <w:divBdr>
                <w:top w:val="none" w:sz="0" w:space="0" w:color="auto"/>
                <w:left w:val="none" w:sz="0" w:space="0" w:color="auto"/>
                <w:bottom w:val="none" w:sz="0" w:space="0" w:color="auto"/>
                <w:right w:val="none" w:sz="0" w:space="0" w:color="auto"/>
              </w:divBdr>
            </w:div>
            <w:div w:id="1542741158">
              <w:marLeft w:val="0"/>
              <w:marRight w:val="0"/>
              <w:marTop w:val="0"/>
              <w:marBottom w:val="0"/>
              <w:divBdr>
                <w:top w:val="none" w:sz="0" w:space="0" w:color="auto"/>
                <w:left w:val="none" w:sz="0" w:space="0" w:color="auto"/>
                <w:bottom w:val="none" w:sz="0" w:space="0" w:color="auto"/>
                <w:right w:val="none" w:sz="0" w:space="0" w:color="auto"/>
              </w:divBdr>
            </w:div>
            <w:div w:id="1585840923">
              <w:marLeft w:val="0"/>
              <w:marRight w:val="0"/>
              <w:marTop w:val="0"/>
              <w:marBottom w:val="0"/>
              <w:divBdr>
                <w:top w:val="none" w:sz="0" w:space="0" w:color="auto"/>
                <w:left w:val="none" w:sz="0" w:space="0" w:color="auto"/>
                <w:bottom w:val="none" w:sz="0" w:space="0" w:color="auto"/>
                <w:right w:val="none" w:sz="0" w:space="0" w:color="auto"/>
              </w:divBdr>
            </w:div>
            <w:div w:id="987511670">
              <w:marLeft w:val="0"/>
              <w:marRight w:val="0"/>
              <w:marTop w:val="0"/>
              <w:marBottom w:val="0"/>
              <w:divBdr>
                <w:top w:val="none" w:sz="0" w:space="0" w:color="auto"/>
                <w:left w:val="none" w:sz="0" w:space="0" w:color="auto"/>
                <w:bottom w:val="none" w:sz="0" w:space="0" w:color="auto"/>
                <w:right w:val="none" w:sz="0" w:space="0" w:color="auto"/>
              </w:divBdr>
            </w:div>
            <w:div w:id="820081432">
              <w:marLeft w:val="0"/>
              <w:marRight w:val="0"/>
              <w:marTop w:val="0"/>
              <w:marBottom w:val="0"/>
              <w:divBdr>
                <w:top w:val="none" w:sz="0" w:space="0" w:color="auto"/>
                <w:left w:val="none" w:sz="0" w:space="0" w:color="auto"/>
                <w:bottom w:val="none" w:sz="0" w:space="0" w:color="auto"/>
                <w:right w:val="none" w:sz="0" w:space="0" w:color="auto"/>
              </w:divBdr>
            </w:div>
            <w:div w:id="258414198">
              <w:marLeft w:val="0"/>
              <w:marRight w:val="0"/>
              <w:marTop w:val="0"/>
              <w:marBottom w:val="0"/>
              <w:divBdr>
                <w:top w:val="none" w:sz="0" w:space="0" w:color="auto"/>
                <w:left w:val="none" w:sz="0" w:space="0" w:color="auto"/>
                <w:bottom w:val="none" w:sz="0" w:space="0" w:color="auto"/>
                <w:right w:val="none" w:sz="0" w:space="0" w:color="auto"/>
              </w:divBdr>
            </w:div>
            <w:div w:id="905067742">
              <w:marLeft w:val="0"/>
              <w:marRight w:val="0"/>
              <w:marTop w:val="0"/>
              <w:marBottom w:val="0"/>
              <w:divBdr>
                <w:top w:val="none" w:sz="0" w:space="0" w:color="auto"/>
                <w:left w:val="none" w:sz="0" w:space="0" w:color="auto"/>
                <w:bottom w:val="none" w:sz="0" w:space="0" w:color="auto"/>
                <w:right w:val="none" w:sz="0" w:space="0" w:color="auto"/>
              </w:divBdr>
            </w:div>
            <w:div w:id="406195017">
              <w:marLeft w:val="0"/>
              <w:marRight w:val="0"/>
              <w:marTop w:val="0"/>
              <w:marBottom w:val="0"/>
              <w:divBdr>
                <w:top w:val="none" w:sz="0" w:space="0" w:color="auto"/>
                <w:left w:val="none" w:sz="0" w:space="0" w:color="auto"/>
                <w:bottom w:val="none" w:sz="0" w:space="0" w:color="auto"/>
                <w:right w:val="none" w:sz="0" w:space="0" w:color="auto"/>
              </w:divBdr>
            </w:div>
            <w:div w:id="23528160">
              <w:marLeft w:val="0"/>
              <w:marRight w:val="0"/>
              <w:marTop w:val="0"/>
              <w:marBottom w:val="0"/>
              <w:divBdr>
                <w:top w:val="none" w:sz="0" w:space="0" w:color="auto"/>
                <w:left w:val="none" w:sz="0" w:space="0" w:color="auto"/>
                <w:bottom w:val="none" w:sz="0" w:space="0" w:color="auto"/>
                <w:right w:val="none" w:sz="0" w:space="0" w:color="auto"/>
              </w:divBdr>
            </w:div>
            <w:div w:id="1503352013">
              <w:marLeft w:val="0"/>
              <w:marRight w:val="0"/>
              <w:marTop w:val="0"/>
              <w:marBottom w:val="0"/>
              <w:divBdr>
                <w:top w:val="none" w:sz="0" w:space="0" w:color="auto"/>
                <w:left w:val="none" w:sz="0" w:space="0" w:color="auto"/>
                <w:bottom w:val="none" w:sz="0" w:space="0" w:color="auto"/>
                <w:right w:val="none" w:sz="0" w:space="0" w:color="auto"/>
              </w:divBdr>
            </w:div>
            <w:div w:id="1848012325">
              <w:marLeft w:val="0"/>
              <w:marRight w:val="0"/>
              <w:marTop w:val="0"/>
              <w:marBottom w:val="0"/>
              <w:divBdr>
                <w:top w:val="none" w:sz="0" w:space="0" w:color="auto"/>
                <w:left w:val="none" w:sz="0" w:space="0" w:color="auto"/>
                <w:bottom w:val="none" w:sz="0" w:space="0" w:color="auto"/>
                <w:right w:val="none" w:sz="0" w:space="0" w:color="auto"/>
              </w:divBdr>
            </w:div>
            <w:div w:id="767848263">
              <w:marLeft w:val="0"/>
              <w:marRight w:val="0"/>
              <w:marTop w:val="0"/>
              <w:marBottom w:val="0"/>
              <w:divBdr>
                <w:top w:val="none" w:sz="0" w:space="0" w:color="auto"/>
                <w:left w:val="none" w:sz="0" w:space="0" w:color="auto"/>
                <w:bottom w:val="none" w:sz="0" w:space="0" w:color="auto"/>
                <w:right w:val="none" w:sz="0" w:space="0" w:color="auto"/>
              </w:divBdr>
            </w:div>
            <w:div w:id="621806445">
              <w:marLeft w:val="0"/>
              <w:marRight w:val="0"/>
              <w:marTop w:val="0"/>
              <w:marBottom w:val="0"/>
              <w:divBdr>
                <w:top w:val="none" w:sz="0" w:space="0" w:color="auto"/>
                <w:left w:val="none" w:sz="0" w:space="0" w:color="auto"/>
                <w:bottom w:val="none" w:sz="0" w:space="0" w:color="auto"/>
                <w:right w:val="none" w:sz="0" w:space="0" w:color="auto"/>
              </w:divBdr>
            </w:div>
            <w:div w:id="19870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98255">
      <w:marLeft w:val="0"/>
      <w:marRight w:val="0"/>
      <w:marTop w:val="0"/>
      <w:marBottom w:val="0"/>
      <w:divBdr>
        <w:top w:val="none" w:sz="0" w:space="0" w:color="auto"/>
        <w:left w:val="none" w:sz="0" w:space="0" w:color="auto"/>
        <w:bottom w:val="none" w:sz="0" w:space="0" w:color="auto"/>
        <w:right w:val="none" w:sz="0" w:space="0" w:color="auto"/>
      </w:divBdr>
    </w:div>
    <w:div w:id="316768182">
      <w:marLeft w:val="0"/>
      <w:marRight w:val="0"/>
      <w:marTop w:val="0"/>
      <w:marBottom w:val="0"/>
      <w:divBdr>
        <w:top w:val="none" w:sz="0" w:space="0" w:color="auto"/>
        <w:left w:val="none" w:sz="0" w:space="0" w:color="auto"/>
        <w:bottom w:val="none" w:sz="0" w:space="0" w:color="auto"/>
        <w:right w:val="none" w:sz="0" w:space="0" w:color="auto"/>
      </w:divBdr>
      <w:divsChild>
        <w:div w:id="687875037">
          <w:marLeft w:val="0"/>
          <w:marRight w:val="0"/>
          <w:marTop w:val="0"/>
          <w:marBottom w:val="0"/>
          <w:divBdr>
            <w:top w:val="none" w:sz="0" w:space="0" w:color="auto"/>
            <w:left w:val="none" w:sz="0" w:space="0" w:color="auto"/>
            <w:bottom w:val="none" w:sz="0" w:space="0" w:color="auto"/>
            <w:right w:val="none" w:sz="0" w:space="0" w:color="auto"/>
          </w:divBdr>
        </w:div>
        <w:div w:id="1826320219">
          <w:marLeft w:val="0"/>
          <w:marRight w:val="0"/>
          <w:marTop w:val="0"/>
          <w:marBottom w:val="0"/>
          <w:divBdr>
            <w:top w:val="none" w:sz="0" w:space="0" w:color="auto"/>
            <w:left w:val="none" w:sz="0" w:space="0" w:color="auto"/>
            <w:bottom w:val="none" w:sz="0" w:space="0" w:color="auto"/>
            <w:right w:val="none" w:sz="0" w:space="0" w:color="auto"/>
          </w:divBdr>
        </w:div>
      </w:divsChild>
    </w:div>
    <w:div w:id="319776572">
      <w:marLeft w:val="0"/>
      <w:marRight w:val="0"/>
      <w:marTop w:val="0"/>
      <w:marBottom w:val="0"/>
      <w:divBdr>
        <w:top w:val="none" w:sz="0" w:space="0" w:color="auto"/>
        <w:left w:val="none" w:sz="0" w:space="0" w:color="auto"/>
        <w:bottom w:val="none" w:sz="0" w:space="0" w:color="auto"/>
        <w:right w:val="none" w:sz="0" w:space="0" w:color="auto"/>
      </w:divBdr>
    </w:div>
    <w:div w:id="319894492">
      <w:marLeft w:val="0"/>
      <w:marRight w:val="0"/>
      <w:marTop w:val="0"/>
      <w:marBottom w:val="0"/>
      <w:divBdr>
        <w:top w:val="none" w:sz="0" w:space="0" w:color="auto"/>
        <w:left w:val="none" w:sz="0" w:space="0" w:color="auto"/>
        <w:bottom w:val="none" w:sz="0" w:space="0" w:color="auto"/>
        <w:right w:val="none" w:sz="0" w:space="0" w:color="auto"/>
      </w:divBdr>
    </w:div>
    <w:div w:id="320543983">
      <w:marLeft w:val="0"/>
      <w:marRight w:val="0"/>
      <w:marTop w:val="0"/>
      <w:marBottom w:val="0"/>
      <w:divBdr>
        <w:top w:val="none" w:sz="0" w:space="0" w:color="auto"/>
        <w:left w:val="none" w:sz="0" w:space="0" w:color="auto"/>
        <w:bottom w:val="none" w:sz="0" w:space="0" w:color="auto"/>
        <w:right w:val="none" w:sz="0" w:space="0" w:color="auto"/>
      </w:divBdr>
    </w:div>
    <w:div w:id="322465741">
      <w:marLeft w:val="0"/>
      <w:marRight w:val="0"/>
      <w:marTop w:val="0"/>
      <w:marBottom w:val="0"/>
      <w:divBdr>
        <w:top w:val="none" w:sz="0" w:space="0" w:color="auto"/>
        <w:left w:val="none" w:sz="0" w:space="0" w:color="auto"/>
        <w:bottom w:val="none" w:sz="0" w:space="0" w:color="auto"/>
        <w:right w:val="none" w:sz="0" w:space="0" w:color="auto"/>
      </w:divBdr>
    </w:div>
    <w:div w:id="326396900">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332219673">
      <w:marLeft w:val="0"/>
      <w:marRight w:val="0"/>
      <w:marTop w:val="0"/>
      <w:marBottom w:val="0"/>
      <w:divBdr>
        <w:top w:val="none" w:sz="0" w:space="0" w:color="auto"/>
        <w:left w:val="none" w:sz="0" w:space="0" w:color="auto"/>
        <w:bottom w:val="none" w:sz="0" w:space="0" w:color="auto"/>
        <w:right w:val="none" w:sz="0" w:space="0" w:color="auto"/>
      </w:divBdr>
    </w:div>
    <w:div w:id="332995022">
      <w:marLeft w:val="0"/>
      <w:marRight w:val="0"/>
      <w:marTop w:val="0"/>
      <w:marBottom w:val="0"/>
      <w:divBdr>
        <w:top w:val="none" w:sz="0" w:space="0" w:color="auto"/>
        <w:left w:val="none" w:sz="0" w:space="0" w:color="auto"/>
        <w:bottom w:val="none" w:sz="0" w:space="0" w:color="auto"/>
        <w:right w:val="none" w:sz="0" w:space="0" w:color="auto"/>
      </w:divBdr>
    </w:div>
    <w:div w:id="337461857">
      <w:marLeft w:val="0"/>
      <w:marRight w:val="0"/>
      <w:marTop w:val="0"/>
      <w:marBottom w:val="0"/>
      <w:divBdr>
        <w:top w:val="none" w:sz="0" w:space="0" w:color="auto"/>
        <w:left w:val="none" w:sz="0" w:space="0" w:color="auto"/>
        <w:bottom w:val="none" w:sz="0" w:space="0" w:color="auto"/>
        <w:right w:val="none" w:sz="0" w:space="0" w:color="auto"/>
      </w:divBdr>
    </w:div>
    <w:div w:id="337925240">
      <w:marLeft w:val="0"/>
      <w:marRight w:val="0"/>
      <w:marTop w:val="0"/>
      <w:marBottom w:val="0"/>
      <w:divBdr>
        <w:top w:val="none" w:sz="0" w:space="0" w:color="auto"/>
        <w:left w:val="none" w:sz="0" w:space="0" w:color="auto"/>
        <w:bottom w:val="none" w:sz="0" w:space="0" w:color="auto"/>
        <w:right w:val="none" w:sz="0" w:space="0" w:color="auto"/>
      </w:divBdr>
      <w:divsChild>
        <w:div w:id="1458065291">
          <w:marLeft w:val="0"/>
          <w:marRight w:val="0"/>
          <w:marTop w:val="0"/>
          <w:marBottom w:val="0"/>
          <w:divBdr>
            <w:top w:val="none" w:sz="0" w:space="0" w:color="auto"/>
            <w:left w:val="none" w:sz="0" w:space="0" w:color="auto"/>
            <w:bottom w:val="none" w:sz="0" w:space="0" w:color="auto"/>
            <w:right w:val="none" w:sz="0" w:space="0" w:color="auto"/>
          </w:divBdr>
        </w:div>
        <w:div w:id="597059893">
          <w:marLeft w:val="0"/>
          <w:marRight w:val="0"/>
          <w:marTop w:val="0"/>
          <w:marBottom w:val="0"/>
          <w:divBdr>
            <w:top w:val="none" w:sz="0" w:space="0" w:color="auto"/>
            <w:left w:val="none" w:sz="0" w:space="0" w:color="auto"/>
            <w:bottom w:val="none" w:sz="0" w:space="0" w:color="auto"/>
            <w:right w:val="none" w:sz="0" w:space="0" w:color="auto"/>
          </w:divBdr>
        </w:div>
      </w:divsChild>
    </w:div>
    <w:div w:id="338117583">
      <w:marLeft w:val="0"/>
      <w:marRight w:val="0"/>
      <w:marTop w:val="0"/>
      <w:marBottom w:val="0"/>
      <w:divBdr>
        <w:top w:val="none" w:sz="0" w:space="0" w:color="auto"/>
        <w:left w:val="none" w:sz="0" w:space="0" w:color="auto"/>
        <w:bottom w:val="none" w:sz="0" w:space="0" w:color="auto"/>
        <w:right w:val="none" w:sz="0" w:space="0" w:color="auto"/>
      </w:divBdr>
      <w:divsChild>
        <w:div w:id="1116487978">
          <w:marLeft w:val="0"/>
          <w:marRight w:val="0"/>
          <w:marTop w:val="0"/>
          <w:marBottom w:val="0"/>
          <w:divBdr>
            <w:top w:val="none" w:sz="0" w:space="0" w:color="auto"/>
            <w:left w:val="none" w:sz="0" w:space="0" w:color="auto"/>
            <w:bottom w:val="none" w:sz="0" w:space="0" w:color="auto"/>
            <w:right w:val="none" w:sz="0" w:space="0" w:color="auto"/>
          </w:divBdr>
        </w:div>
        <w:div w:id="2079671280">
          <w:marLeft w:val="0"/>
          <w:marRight w:val="0"/>
          <w:marTop w:val="0"/>
          <w:marBottom w:val="0"/>
          <w:divBdr>
            <w:top w:val="none" w:sz="0" w:space="0" w:color="auto"/>
            <w:left w:val="none" w:sz="0" w:space="0" w:color="auto"/>
            <w:bottom w:val="none" w:sz="0" w:space="0" w:color="auto"/>
            <w:right w:val="none" w:sz="0" w:space="0" w:color="auto"/>
          </w:divBdr>
        </w:div>
      </w:divsChild>
    </w:div>
    <w:div w:id="338312237">
      <w:marLeft w:val="0"/>
      <w:marRight w:val="0"/>
      <w:marTop w:val="0"/>
      <w:marBottom w:val="0"/>
      <w:divBdr>
        <w:top w:val="none" w:sz="0" w:space="0" w:color="auto"/>
        <w:left w:val="none" w:sz="0" w:space="0" w:color="auto"/>
        <w:bottom w:val="none" w:sz="0" w:space="0" w:color="auto"/>
        <w:right w:val="none" w:sz="0" w:space="0" w:color="auto"/>
      </w:divBdr>
    </w:div>
    <w:div w:id="338776725">
      <w:marLeft w:val="0"/>
      <w:marRight w:val="0"/>
      <w:marTop w:val="0"/>
      <w:marBottom w:val="0"/>
      <w:divBdr>
        <w:top w:val="none" w:sz="0" w:space="0" w:color="auto"/>
        <w:left w:val="none" w:sz="0" w:space="0" w:color="auto"/>
        <w:bottom w:val="none" w:sz="0" w:space="0" w:color="auto"/>
        <w:right w:val="none" w:sz="0" w:space="0" w:color="auto"/>
      </w:divBdr>
    </w:div>
    <w:div w:id="341246011">
      <w:marLeft w:val="0"/>
      <w:marRight w:val="0"/>
      <w:marTop w:val="0"/>
      <w:marBottom w:val="0"/>
      <w:divBdr>
        <w:top w:val="none" w:sz="0" w:space="0" w:color="auto"/>
        <w:left w:val="none" w:sz="0" w:space="0" w:color="auto"/>
        <w:bottom w:val="none" w:sz="0" w:space="0" w:color="auto"/>
        <w:right w:val="none" w:sz="0" w:space="0" w:color="auto"/>
      </w:divBdr>
    </w:div>
    <w:div w:id="345835622">
      <w:marLeft w:val="0"/>
      <w:marRight w:val="0"/>
      <w:marTop w:val="0"/>
      <w:marBottom w:val="0"/>
      <w:divBdr>
        <w:top w:val="none" w:sz="0" w:space="0" w:color="auto"/>
        <w:left w:val="none" w:sz="0" w:space="0" w:color="auto"/>
        <w:bottom w:val="none" w:sz="0" w:space="0" w:color="auto"/>
        <w:right w:val="none" w:sz="0" w:space="0" w:color="auto"/>
      </w:divBdr>
    </w:div>
    <w:div w:id="347025172">
      <w:marLeft w:val="0"/>
      <w:marRight w:val="0"/>
      <w:marTop w:val="0"/>
      <w:marBottom w:val="0"/>
      <w:divBdr>
        <w:top w:val="none" w:sz="0" w:space="0" w:color="auto"/>
        <w:left w:val="none" w:sz="0" w:space="0" w:color="auto"/>
        <w:bottom w:val="none" w:sz="0" w:space="0" w:color="auto"/>
        <w:right w:val="none" w:sz="0" w:space="0" w:color="auto"/>
      </w:divBdr>
    </w:div>
    <w:div w:id="347416513">
      <w:marLeft w:val="0"/>
      <w:marRight w:val="0"/>
      <w:marTop w:val="0"/>
      <w:marBottom w:val="0"/>
      <w:divBdr>
        <w:top w:val="none" w:sz="0" w:space="0" w:color="auto"/>
        <w:left w:val="none" w:sz="0" w:space="0" w:color="auto"/>
        <w:bottom w:val="none" w:sz="0" w:space="0" w:color="auto"/>
        <w:right w:val="none" w:sz="0" w:space="0" w:color="auto"/>
      </w:divBdr>
    </w:div>
    <w:div w:id="348487192">
      <w:marLeft w:val="0"/>
      <w:marRight w:val="0"/>
      <w:marTop w:val="0"/>
      <w:marBottom w:val="0"/>
      <w:divBdr>
        <w:top w:val="none" w:sz="0" w:space="0" w:color="auto"/>
        <w:left w:val="none" w:sz="0" w:space="0" w:color="auto"/>
        <w:bottom w:val="none" w:sz="0" w:space="0" w:color="auto"/>
        <w:right w:val="none" w:sz="0" w:space="0" w:color="auto"/>
      </w:divBdr>
    </w:div>
    <w:div w:id="349994893">
      <w:marLeft w:val="0"/>
      <w:marRight w:val="0"/>
      <w:marTop w:val="0"/>
      <w:marBottom w:val="0"/>
      <w:divBdr>
        <w:top w:val="none" w:sz="0" w:space="0" w:color="auto"/>
        <w:left w:val="none" w:sz="0" w:space="0" w:color="auto"/>
        <w:bottom w:val="none" w:sz="0" w:space="0" w:color="auto"/>
        <w:right w:val="none" w:sz="0" w:space="0" w:color="auto"/>
      </w:divBdr>
      <w:divsChild>
        <w:div w:id="659963748">
          <w:marLeft w:val="0"/>
          <w:marRight w:val="0"/>
          <w:marTop w:val="0"/>
          <w:marBottom w:val="0"/>
          <w:divBdr>
            <w:top w:val="none" w:sz="0" w:space="0" w:color="auto"/>
            <w:left w:val="none" w:sz="0" w:space="0" w:color="auto"/>
            <w:bottom w:val="none" w:sz="0" w:space="0" w:color="auto"/>
            <w:right w:val="none" w:sz="0" w:space="0" w:color="auto"/>
          </w:divBdr>
        </w:div>
        <w:div w:id="100345447">
          <w:marLeft w:val="0"/>
          <w:marRight w:val="0"/>
          <w:marTop w:val="0"/>
          <w:marBottom w:val="0"/>
          <w:divBdr>
            <w:top w:val="none" w:sz="0" w:space="0" w:color="auto"/>
            <w:left w:val="none" w:sz="0" w:space="0" w:color="auto"/>
            <w:bottom w:val="none" w:sz="0" w:space="0" w:color="auto"/>
            <w:right w:val="none" w:sz="0" w:space="0" w:color="auto"/>
          </w:divBdr>
        </w:div>
      </w:divsChild>
    </w:div>
    <w:div w:id="350033337">
      <w:marLeft w:val="0"/>
      <w:marRight w:val="0"/>
      <w:marTop w:val="0"/>
      <w:marBottom w:val="0"/>
      <w:divBdr>
        <w:top w:val="none" w:sz="0" w:space="0" w:color="auto"/>
        <w:left w:val="none" w:sz="0" w:space="0" w:color="auto"/>
        <w:bottom w:val="none" w:sz="0" w:space="0" w:color="auto"/>
        <w:right w:val="none" w:sz="0" w:space="0" w:color="auto"/>
      </w:divBdr>
    </w:div>
    <w:div w:id="350764653">
      <w:marLeft w:val="0"/>
      <w:marRight w:val="0"/>
      <w:marTop w:val="0"/>
      <w:marBottom w:val="0"/>
      <w:divBdr>
        <w:top w:val="none" w:sz="0" w:space="0" w:color="auto"/>
        <w:left w:val="none" w:sz="0" w:space="0" w:color="auto"/>
        <w:bottom w:val="none" w:sz="0" w:space="0" w:color="auto"/>
        <w:right w:val="none" w:sz="0" w:space="0" w:color="auto"/>
      </w:divBdr>
    </w:div>
    <w:div w:id="353271528">
      <w:marLeft w:val="0"/>
      <w:marRight w:val="0"/>
      <w:marTop w:val="0"/>
      <w:marBottom w:val="0"/>
      <w:divBdr>
        <w:top w:val="none" w:sz="0" w:space="0" w:color="auto"/>
        <w:left w:val="none" w:sz="0" w:space="0" w:color="auto"/>
        <w:bottom w:val="none" w:sz="0" w:space="0" w:color="auto"/>
        <w:right w:val="none" w:sz="0" w:space="0" w:color="auto"/>
      </w:divBdr>
    </w:div>
    <w:div w:id="353845729">
      <w:marLeft w:val="0"/>
      <w:marRight w:val="0"/>
      <w:marTop w:val="0"/>
      <w:marBottom w:val="0"/>
      <w:divBdr>
        <w:top w:val="none" w:sz="0" w:space="0" w:color="auto"/>
        <w:left w:val="none" w:sz="0" w:space="0" w:color="auto"/>
        <w:bottom w:val="none" w:sz="0" w:space="0" w:color="auto"/>
        <w:right w:val="none" w:sz="0" w:space="0" w:color="auto"/>
      </w:divBdr>
    </w:div>
    <w:div w:id="353967217">
      <w:marLeft w:val="0"/>
      <w:marRight w:val="0"/>
      <w:marTop w:val="0"/>
      <w:marBottom w:val="0"/>
      <w:divBdr>
        <w:top w:val="none" w:sz="0" w:space="0" w:color="auto"/>
        <w:left w:val="none" w:sz="0" w:space="0" w:color="auto"/>
        <w:bottom w:val="none" w:sz="0" w:space="0" w:color="auto"/>
        <w:right w:val="none" w:sz="0" w:space="0" w:color="auto"/>
      </w:divBdr>
      <w:divsChild>
        <w:div w:id="374543612">
          <w:marLeft w:val="0"/>
          <w:marRight w:val="0"/>
          <w:marTop w:val="0"/>
          <w:marBottom w:val="0"/>
          <w:divBdr>
            <w:top w:val="none" w:sz="0" w:space="0" w:color="auto"/>
            <w:left w:val="none" w:sz="0" w:space="0" w:color="auto"/>
            <w:bottom w:val="none" w:sz="0" w:space="0" w:color="auto"/>
            <w:right w:val="none" w:sz="0" w:space="0" w:color="auto"/>
          </w:divBdr>
          <w:divsChild>
            <w:div w:id="122040158">
              <w:marLeft w:val="0"/>
              <w:marRight w:val="0"/>
              <w:marTop w:val="0"/>
              <w:marBottom w:val="0"/>
              <w:divBdr>
                <w:top w:val="none" w:sz="0" w:space="0" w:color="auto"/>
                <w:left w:val="none" w:sz="0" w:space="0" w:color="auto"/>
                <w:bottom w:val="none" w:sz="0" w:space="0" w:color="auto"/>
                <w:right w:val="none" w:sz="0" w:space="0" w:color="auto"/>
              </w:divBdr>
            </w:div>
            <w:div w:id="1075515596">
              <w:marLeft w:val="0"/>
              <w:marRight w:val="0"/>
              <w:marTop w:val="0"/>
              <w:marBottom w:val="0"/>
              <w:divBdr>
                <w:top w:val="none" w:sz="0" w:space="0" w:color="auto"/>
                <w:left w:val="none" w:sz="0" w:space="0" w:color="auto"/>
                <w:bottom w:val="none" w:sz="0" w:space="0" w:color="auto"/>
                <w:right w:val="none" w:sz="0" w:space="0" w:color="auto"/>
              </w:divBdr>
            </w:div>
            <w:div w:id="1902979082">
              <w:marLeft w:val="0"/>
              <w:marRight w:val="0"/>
              <w:marTop w:val="0"/>
              <w:marBottom w:val="0"/>
              <w:divBdr>
                <w:top w:val="none" w:sz="0" w:space="0" w:color="auto"/>
                <w:left w:val="none" w:sz="0" w:space="0" w:color="auto"/>
                <w:bottom w:val="none" w:sz="0" w:space="0" w:color="auto"/>
                <w:right w:val="none" w:sz="0" w:space="0" w:color="auto"/>
              </w:divBdr>
            </w:div>
            <w:div w:id="241187653">
              <w:marLeft w:val="0"/>
              <w:marRight w:val="0"/>
              <w:marTop w:val="0"/>
              <w:marBottom w:val="0"/>
              <w:divBdr>
                <w:top w:val="none" w:sz="0" w:space="0" w:color="auto"/>
                <w:left w:val="none" w:sz="0" w:space="0" w:color="auto"/>
                <w:bottom w:val="none" w:sz="0" w:space="0" w:color="auto"/>
                <w:right w:val="none" w:sz="0" w:space="0" w:color="auto"/>
              </w:divBdr>
            </w:div>
            <w:div w:id="1495755172">
              <w:marLeft w:val="0"/>
              <w:marRight w:val="0"/>
              <w:marTop w:val="0"/>
              <w:marBottom w:val="0"/>
              <w:divBdr>
                <w:top w:val="none" w:sz="0" w:space="0" w:color="auto"/>
                <w:left w:val="none" w:sz="0" w:space="0" w:color="auto"/>
                <w:bottom w:val="none" w:sz="0" w:space="0" w:color="auto"/>
                <w:right w:val="none" w:sz="0" w:space="0" w:color="auto"/>
              </w:divBdr>
            </w:div>
            <w:div w:id="1830057358">
              <w:marLeft w:val="0"/>
              <w:marRight w:val="0"/>
              <w:marTop w:val="0"/>
              <w:marBottom w:val="0"/>
              <w:divBdr>
                <w:top w:val="none" w:sz="0" w:space="0" w:color="auto"/>
                <w:left w:val="none" w:sz="0" w:space="0" w:color="auto"/>
                <w:bottom w:val="none" w:sz="0" w:space="0" w:color="auto"/>
                <w:right w:val="none" w:sz="0" w:space="0" w:color="auto"/>
              </w:divBdr>
            </w:div>
            <w:div w:id="21783395">
              <w:marLeft w:val="0"/>
              <w:marRight w:val="0"/>
              <w:marTop w:val="0"/>
              <w:marBottom w:val="0"/>
              <w:divBdr>
                <w:top w:val="none" w:sz="0" w:space="0" w:color="auto"/>
                <w:left w:val="none" w:sz="0" w:space="0" w:color="auto"/>
                <w:bottom w:val="none" w:sz="0" w:space="0" w:color="auto"/>
                <w:right w:val="none" w:sz="0" w:space="0" w:color="auto"/>
              </w:divBdr>
            </w:div>
            <w:div w:id="1927223930">
              <w:marLeft w:val="0"/>
              <w:marRight w:val="0"/>
              <w:marTop w:val="0"/>
              <w:marBottom w:val="0"/>
              <w:divBdr>
                <w:top w:val="none" w:sz="0" w:space="0" w:color="auto"/>
                <w:left w:val="none" w:sz="0" w:space="0" w:color="auto"/>
                <w:bottom w:val="none" w:sz="0" w:space="0" w:color="auto"/>
                <w:right w:val="none" w:sz="0" w:space="0" w:color="auto"/>
              </w:divBdr>
            </w:div>
            <w:div w:id="1325082596">
              <w:marLeft w:val="0"/>
              <w:marRight w:val="0"/>
              <w:marTop w:val="0"/>
              <w:marBottom w:val="0"/>
              <w:divBdr>
                <w:top w:val="none" w:sz="0" w:space="0" w:color="auto"/>
                <w:left w:val="none" w:sz="0" w:space="0" w:color="auto"/>
                <w:bottom w:val="none" w:sz="0" w:space="0" w:color="auto"/>
                <w:right w:val="none" w:sz="0" w:space="0" w:color="auto"/>
              </w:divBdr>
            </w:div>
            <w:div w:id="1692293067">
              <w:marLeft w:val="0"/>
              <w:marRight w:val="0"/>
              <w:marTop w:val="0"/>
              <w:marBottom w:val="0"/>
              <w:divBdr>
                <w:top w:val="none" w:sz="0" w:space="0" w:color="auto"/>
                <w:left w:val="none" w:sz="0" w:space="0" w:color="auto"/>
                <w:bottom w:val="none" w:sz="0" w:space="0" w:color="auto"/>
                <w:right w:val="none" w:sz="0" w:space="0" w:color="auto"/>
              </w:divBdr>
            </w:div>
            <w:div w:id="1001084264">
              <w:marLeft w:val="0"/>
              <w:marRight w:val="0"/>
              <w:marTop w:val="0"/>
              <w:marBottom w:val="0"/>
              <w:divBdr>
                <w:top w:val="none" w:sz="0" w:space="0" w:color="auto"/>
                <w:left w:val="none" w:sz="0" w:space="0" w:color="auto"/>
                <w:bottom w:val="none" w:sz="0" w:space="0" w:color="auto"/>
                <w:right w:val="none" w:sz="0" w:space="0" w:color="auto"/>
              </w:divBdr>
            </w:div>
            <w:div w:id="557018053">
              <w:marLeft w:val="0"/>
              <w:marRight w:val="0"/>
              <w:marTop w:val="0"/>
              <w:marBottom w:val="0"/>
              <w:divBdr>
                <w:top w:val="none" w:sz="0" w:space="0" w:color="auto"/>
                <w:left w:val="none" w:sz="0" w:space="0" w:color="auto"/>
                <w:bottom w:val="none" w:sz="0" w:space="0" w:color="auto"/>
                <w:right w:val="none" w:sz="0" w:space="0" w:color="auto"/>
              </w:divBdr>
            </w:div>
            <w:div w:id="105589320">
              <w:marLeft w:val="0"/>
              <w:marRight w:val="0"/>
              <w:marTop w:val="0"/>
              <w:marBottom w:val="0"/>
              <w:divBdr>
                <w:top w:val="none" w:sz="0" w:space="0" w:color="auto"/>
                <w:left w:val="none" w:sz="0" w:space="0" w:color="auto"/>
                <w:bottom w:val="none" w:sz="0" w:space="0" w:color="auto"/>
                <w:right w:val="none" w:sz="0" w:space="0" w:color="auto"/>
              </w:divBdr>
            </w:div>
            <w:div w:id="508570113">
              <w:marLeft w:val="0"/>
              <w:marRight w:val="0"/>
              <w:marTop w:val="0"/>
              <w:marBottom w:val="0"/>
              <w:divBdr>
                <w:top w:val="none" w:sz="0" w:space="0" w:color="auto"/>
                <w:left w:val="none" w:sz="0" w:space="0" w:color="auto"/>
                <w:bottom w:val="none" w:sz="0" w:space="0" w:color="auto"/>
                <w:right w:val="none" w:sz="0" w:space="0" w:color="auto"/>
              </w:divBdr>
            </w:div>
            <w:div w:id="1789350272">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427585386">
              <w:marLeft w:val="0"/>
              <w:marRight w:val="0"/>
              <w:marTop w:val="0"/>
              <w:marBottom w:val="0"/>
              <w:divBdr>
                <w:top w:val="none" w:sz="0" w:space="0" w:color="auto"/>
                <w:left w:val="none" w:sz="0" w:space="0" w:color="auto"/>
                <w:bottom w:val="none" w:sz="0" w:space="0" w:color="auto"/>
                <w:right w:val="none" w:sz="0" w:space="0" w:color="auto"/>
              </w:divBdr>
            </w:div>
            <w:div w:id="1576625780">
              <w:marLeft w:val="0"/>
              <w:marRight w:val="0"/>
              <w:marTop w:val="0"/>
              <w:marBottom w:val="0"/>
              <w:divBdr>
                <w:top w:val="none" w:sz="0" w:space="0" w:color="auto"/>
                <w:left w:val="none" w:sz="0" w:space="0" w:color="auto"/>
                <w:bottom w:val="none" w:sz="0" w:space="0" w:color="auto"/>
                <w:right w:val="none" w:sz="0" w:space="0" w:color="auto"/>
              </w:divBdr>
            </w:div>
            <w:div w:id="138500690">
              <w:marLeft w:val="0"/>
              <w:marRight w:val="0"/>
              <w:marTop w:val="0"/>
              <w:marBottom w:val="0"/>
              <w:divBdr>
                <w:top w:val="none" w:sz="0" w:space="0" w:color="auto"/>
                <w:left w:val="none" w:sz="0" w:space="0" w:color="auto"/>
                <w:bottom w:val="none" w:sz="0" w:space="0" w:color="auto"/>
                <w:right w:val="none" w:sz="0" w:space="0" w:color="auto"/>
              </w:divBdr>
            </w:div>
            <w:div w:id="725566014">
              <w:marLeft w:val="0"/>
              <w:marRight w:val="0"/>
              <w:marTop w:val="0"/>
              <w:marBottom w:val="0"/>
              <w:divBdr>
                <w:top w:val="none" w:sz="0" w:space="0" w:color="auto"/>
                <w:left w:val="none" w:sz="0" w:space="0" w:color="auto"/>
                <w:bottom w:val="none" w:sz="0" w:space="0" w:color="auto"/>
                <w:right w:val="none" w:sz="0" w:space="0" w:color="auto"/>
              </w:divBdr>
            </w:div>
            <w:div w:id="1500316436">
              <w:marLeft w:val="0"/>
              <w:marRight w:val="0"/>
              <w:marTop w:val="0"/>
              <w:marBottom w:val="0"/>
              <w:divBdr>
                <w:top w:val="none" w:sz="0" w:space="0" w:color="auto"/>
                <w:left w:val="none" w:sz="0" w:space="0" w:color="auto"/>
                <w:bottom w:val="none" w:sz="0" w:space="0" w:color="auto"/>
                <w:right w:val="none" w:sz="0" w:space="0" w:color="auto"/>
              </w:divBdr>
            </w:div>
            <w:div w:id="306593670">
              <w:marLeft w:val="0"/>
              <w:marRight w:val="0"/>
              <w:marTop w:val="0"/>
              <w:marBottom w:val="0"/>
              <w:divBdr>
                <w:top w:val="none" w:sz="0" w:space="0" w:color="auto"/>
                <w:left w:val="none" w:sz="0" w:space="0" w:color="auto"/>
                <w:bottom w:val="none" w:sz="0" w:space="0" w:color="auto"/>
                <w:right w:val="none" w:sz="0" w:space="0" w:color="auto"/>
              </w:divBdr>
            </w:div>
            <w:div w:id="421033099">
              <w:marLeft w:val="0"/>
              <w:marRight w:val="0"/>
              <w:marTop w:val="0"/>
              <w:marBottom w:val="0"/>
              <w:divBdr>
                <w:top w:val="none" w:sz="0" w:space="0" w:color="auto"/>
                <w:left w:val="none" w:sz="0" w:space="0" w:color="auto"/>
                <w:bottom w:val="none" w:sz="0" w:space="0" w:color="auto"/>
                <w:right w:val="none" w:sz="0" w:space="0" w:color="auto"/>
              </w:divBdr>
            </w:div>
            <w:div w:id="808672621">
              <w:marLeft w:val="0"/>
              <w:marRight w:val="0"/>
              <w:marTop w:val="0"/>
              <w:marBottom w:val="0"/>
              <w:divBdr>
                <w:top w:val="none" w:sz="0" w:space="0" w:color="auto"/>
                <w:left w:val="none" w:sz="0" w:space="0" w:color="auto"/>
                <w:bottom w:val="none" w:sz="0" w:space="0" w:color="auto"/>
                <w:right w:val="none" w:sz="0" w:space="0" w:color="auto"/>
              </w:divBdr>
            </w:div>
            <w:div w:id="886603020">
              <w:marLeft w:val="0"/>
              <w:marRight w:val="0"/>
              <w:marTop w:val="0"/>
              <w:marBottom w:val="0"/>
              <w:divBdr>
                <w:top w:val="none" w:sz="0" w:space="0" w:color="auto"/>
                <w:left w:val="none" w:sz="0" w:space="0" w:color="auto"/>
                <w:bottom w:val="none" w:sz="0" w:space="0" w:color="auto"/>
                <w:right w:val="none" w:sz="0" w:space="0" w:color="auto"/>
              </w:divBdr>
            </w:div>
            <w:div w:id="1859735258">
              <w:marLeft w:val="0"/>
              <w:marRight w:val="0"/>
              <w:marTop w:val="0"/>
              <w:marBottom w:val="0"/>
              <w:divBdr>
                <w:top w:val="none" w:sz="0" w:space="0" w:color="auto"/>
                <w:left w:val="none" w:sz="0" w:space="0" w:color="auto"/>
                <w:bottom w:val="none" w:sz="0" w:space="0" w:color="auto"/>
                <w:right w:val="none" w:sz="0" w:space="0" w:color="auto"/>
              </w:divBdr>
            </w:div>
            <w:div w:id="775901390">
              <w:marLeft w:val="0"/>
              <w:marRight w:val="0"/>
              <w:marTop w:val="0"/>
              <w:marBottom w:val="0"/>
              <w:divBdr>
                <w:top w:val="none" w:sz="0" w:space="0" w:color="auto"/>
                <w:left w:val="none" w:sz="0" w:space="0" w:color="auto"/>
                <w:bottom w:val="none" w:sz="0" w:space="0" w:color="auto"/>
                <w:right w:val="none" w:sz="0" w:space="0" w:color="auto"/>
              </w:divBdr>
            </w:div>
            <w:div w:id="524640449">
              <w:marLeft w:val="0"/>
              <w:marRight w:val="0"/>
              <w:marTop w:val="0"/>
              <w:marBottom w:val="0"/>
              <w:divBdr>
                <w:top w:val="none" w:sz="0" w:space="0" w:color="auto"/>
                <w:left w:val="none" w:sz="0" w:space="0" w:color="auto"/>
                <w:bottom w:val="none" w:sz="0" w:space="0" w:color="auto"/>
                <w:right w:val="none" w:sz="0" w:space="0" w:color="auto"/>
              </w:divBdr>
            </w:div>
            <w:div w:id="1924605505">
              <w:marLeft w:val="0"/>
              <w:marRight w:val="0"/>
              <w:marTop w:val="0"/>
              <w:marBottom w:val="0"/>
              <w:divBdr>
                <w:top w:val="none" w:sz="0" w:space="0" w:color="auto"/>
                <w:left w:val="none" w:sz="0" w:space="0" w:color="auto"/>
                <w:bottom w:val="none" w:sz="0" w:space="0" w:color="auto"/>
                <w:right w:val="none" w:sz="0" w:space="0" w:color="auto"/>
              </w:divBdr>
            </w:div>
            <w:div w:id="631061114">
              <w:marLeft w:val="0"/>
              <w:marRight w:val="0"/>
              <w:marTop w:val="0"/>
              <w:marBottom w:val="0"/>
              <w:divBdr>
                <w:top w:val="none" w:sz="0" w:space="0" w:color="auto"/>
                <w:left w:val="none" w:sz="0" w:space="0" w:color="auto"/>
                <w:bottom w:val="none" w:sz="0" w:space="0" w:color="auto"/>
                <w:right w:val="none" w:sz="0" w:space="0" w:color="auto"/>
              </w:divBdr>
            </w:div>
            <w:div w:id="2054957870">
              <w:marLeft w:val="0"/>
              <w:marRight w:val="0"/>
              <w:marTop w:val="0"/>
              <w:marBottom w:val="0"/>
              <w:divBdr>
                <w:top w:val="none" w:sz="0" w:space="0" w:color="auto"/>
                <w:left w:val="none" w:sz="0" w:space="0" w:color="auto"/>
                <w:bottom w:val="none" w:sz="0" w:space="0" w:color="auto"/>
                <w:right w:val="none" w:sz="0" w:space="0" w:color="auto"/>
              </w:divBdr>
            </w:div>
            <w:div w:id="636254231">
              <w:marLeft w:val="0"/>
              <w:marRight w:val="0"/>
              <w:marTop w:val="0"/>
              <w:marBottom w:val="0"/>
              <w:divBdr>
                <w:top w:val="none" w:sz="0" w:space="0" w:color="auto"/>
                <w:left w:val="none" w:sz="0" w:space="0" w:color="auto"/>
                <w:bottom w:val="none" w:sz="0" w:space="0" w:color="auto"/>
                <w:right w:val="none" w:sz="0" w:space="0" w:color="auto"/>
              </w:divBdr>
            </w:div>
            <w:div w:id="10908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5736">
      <w:marLeft w:val="0"/>
      <w:marRight w:val="0"/>
      <w:marTop w:val="0"/>
      <w:marBottom w:val="0"/>
      <w:divBdr>
        <w:top w:val="none" w:sz="0" w:space="0" w:color="auto"/>
        <w:left w:val="none" w:sz="0" w:space="0" w:color="auto"/>
        <w:bottom w:val="none" w:sz="0" w:space="0" w:color="auto"/>
        <w:right w:val="none" w:sz="0" w:space="0" w:color="auto"/>
      </w:divBdr>
    </w:div>
    <w:div w:id="355009982">
      <w:marLeft w:val="0"/>
      <w:marRight w:val="0"/>
      <w:marTop w:val="0"/>
      <w:marBottom w:val="0"/>
      <w:divBdr>
        <w:top w:val="none" w:sz="0" w:space="0" w:color="auto"/>
        <w:left w:val="none" w:sz="0" w:space="0" w:color="auto"/>
        <w:bottom w:val="none" w:sz="0" w:space="0" w:color="auto"/>
        <w:right w:val="none" w:sz="0" w:space="0" w:color="auto"/>
      </w:divBdr>
      <w:divsChild>
        <w:div w:id="1084691446">
          <w:marLeft w:val="0"/>
          <w:marRight w:val="0"/>
          <w:marTop w:val="0"/>
          <w:marBottom w:val="0"/>
          <w:divBdr>
            <w:top w:val="none" w:sz="0" w:space="0" w:color="auto"/>
            <w:left w:val="none" w:sz="0" w:space="0" w:color="auto"/>
            <w:bottom w:val="none" w:sz="0" w:space="0" w:color="auto"/>
            <w:right w:val="none" w:sz="0" w:space="0" w:color="auto"/>
          </w:divBdr>
        </w:div>
        <w:div w:id="1322735721">
          <w:marLeft w:val="0"/>
          <w:marRight w:val="0"/>
          <w:marTop w:val="0"/>
          <w:marBottom w:val="0"/>
          <w:divBdr>
            <w:top w:val="none" w:sz="0" w:space="0" w:color="auto"/>
            <w:left w:val="none" w:sz="0" w:space="0" w:color="auto"/>
            <w:bottom w:val="none" w:sz="0" w:space="0" w:color="auto"/>
            <w:right w:val="none" w:sz="0" w:space="0" w:color="auto"/>
          </w:divBdr>
        </w:div>
      </w:divsChild>
    </w:div>
    <w:div w:id="358625296">
      <w:marLeft w:val="0"/>
      <w:marRight w:val="0"/>
      <w:marTop w:val="0"/>
      <w:marBottom w:val="0"/>
      <w:divBdr>
        <w:top w:val="none" w:sz="0" w:space="0" w:color="auto"/>
        <w:left w:val="none" w:sz="0" w:space="0" w:color="auto"/>
        <w:bottom w:val="none" w:sz="0" w:space="0" w:color="auto"/>
        <w:right w:val="none" w:sz="0" w:space="0" w:color="auto"/>
      </w:divBdr>
    </w:div>
    <w:div w:id="359279857">
      <w:marLeft w:val="0"/>
      <w:marRight w:val="0"/>
      <w:marTop w:val="0"/>
      <w:marBottom w:val="0"/>
      <w:divBdr>
        <w:top w:val="none" w:sz="0" w:space="0" w:color="auto"/>
        <w:left w:val="none" w:sz="0" w:space="0" w:color="auto"/>
        <w:bottom w:val="none" w:sz="0" w:space="0" w:color="auto"/>
        <w:right w:val="none" w:sz="0" w:space="0" w:color="auto"/>
      </w:divBdr>
      <w:divsChild>
        <w:div w:id="1625230302">
          <w:marLeft w:val="0"/>
          <w:marRight w:val="0"/>
          <w:marTop w:val="0"/>
          <w:marBottom w:val="0"/>
          <w:divBdr>
            <w:top w:val="none" w:sz="0" w:space="0" w:color="auto"/>
            <w:left w:val="none" w:sz="0" w:space="0" w:color="auto"/>
            <w:bottom w:val="none" w:sz="0" w:space="0" w:color="auto"/>
            <w:right w:val="none" w:sz="0" w:space="0" w:color="auto"/>
          </w:divBdr>
          <w:divsChild>
            <w:div w:id="74523686">
              <w:marLeft w:val="0"/>
              <w:marRight w:val="0"/>
              <w:marTop w:val="0"/>
              <w:marBottom w:val="0"/>
              <w:divBdr>
                <w:top w:val="none" w:sz="0" w:space="0" w:color="auto"/>
                <w:left w:val="none" w:sz="0" w:space="0" w:color="auto"/>
                <w:bottom w:val="none" w:sz="0" w:space="0" w:color="auto"/>
                <w:right w:val="none" w:sz="0" w:space="0" w:color="auto"/>
              </w:divBdr>
            </w:div>
            <w:div w:id="1736854125">
              <w:marLeft w:val="0"/>
              <w:marRight w:val="0"/>
              <w:marTop w:val="0"/>
              <w:marBottom w:val="0"/>
              <w:divBdr>
                <w:top w:val="none" w:sz="0" w:space="0" w:color="auto"/>
                <w:left w:val="none" w:sz="0" w:space="0" w:color="auto"/>
                <w:bottom w:val="none" w:sz="0" w:space="0" w:color="auto"/>
                <w:right w:val="none" w:sz="0" w:space="0" w:color="auto"/>
              </w:divBdr>
            </w:div>
            <w:div w:id="1671639533">
              <w:marLeft w:val="0"/>
              <w:marRight w:val="0"/>
              <w:marTop w:val="0"/>
              <w:marBottom w:val="0"/>
              <w:divBdr>
                <w:top w:val="none" w:sz="0" w:space="0" w:color="auto"/>
                <w:left w:val="none" w:sz="0" w:space="0" w:color="auto"/>
                <w:bottom w:val="none" w:sz="0" w:space="0" w:color="auto"/>
                <w:right w:val="none" w:sz="0" w:space="0" w:color="auto"/>
              </w:divBdr>
            </w:div>
            <w:div w:id="1801528187">
              <w:marLeft w:val="0"/>
              <w:marRight w:val="0"/>
              <w:marTop w:val="0"/>
              <w:marBottom w:val="0"/>
              <w:divBdr>
                <w:top w:val="none" w:sz="0" w:space="0" w:color="auto"/>
                <w:left w:val="none" w:sz="0" w:space="0" w:color="auto"/>
                <w:bottom w:val="none" w:sz="0" w:space="0" w:color="auto"/>
                <w:right w:val="none" w:sz="0" w:space="0" w:color="auto"/>
              </w:divBdr>
            </w:div>
            <w:div w:id="1044600917">
              <w:marLeft w:val="0"/>
              <w:marRight w:val="0"/>
              <w:marTop w:val="0"/>
              <w:marBottom w:val="0"/>
              <w:divBdr>
                <w:top w:val="none" w:sz="0" w:space="0" w:color="auto"/>
                <w:left w:val="none" w:sz="0" w:space="0" w:color="auto"/>
                <w:bottom w:val="none" w:sz="0" w:space="0" w:color="auto"/>
                <w:right w:val="none" w:sz="0" w:space="0" w:color="auto"/>
              </w:divBdr>
            </w:div>
            <w:div w:id="1756628124">
              <w:marLeft w:val="0"/>
              <w:marRight w:val="0"/>
              <w:marTop w:val="0"/>
              <w:marBottom w:val="0"/>
              <w:divBdr>
                <w:top w:val="none" w:sz="0" w:space="0" w:color="auto"/>
                <w:left w:val="none" w:sz="0" w:space="0" w:color="auto"/>
                <w:bottom w:val="none" w:sz="0" w:space="0" w:color="auto"/>
                <w:right w:val="none" w:sz="0" w:space="0" w:color="auto"/>
              </w:divBdr>
            </w:div>
            <w:div w:id="1741367509">
              <w:marLeft w:val="0"/>
              <w:marRight w:val="0"/>
              <w:marTop w:val="0"/>
              <w:marBottom w:val="0"/>
              <w:divBdr>
                <w:top w:val="none" w:sz="0" w:space="0" w:color="auto"/>
                <w:left w:val="none" w:sz="0" w:space="0" w:color="auto"/>
                <w:bottom w:val="none" w:sz="0" w:space="0" w:color="auto"/>
                <w:right w:val="none" w:sz="0" w:space="0" w:color="auto"/>
              </w:divBdr>
            </w:div>
            <w:div w:id="182405290">
              <w:marLeft w:val="0"/>
              <w:marRight w:val="0"/>
              <w:marTop w:val="0"/>
              <w:marBottom w:val="0"/>
              <w:divBdr>
                <w:top w:val="none" w:sz="0" w:space="0" w:color="auto"/>
                <w:left w:val="none" w:sz="0" w:space="0" w:color="auto"/>
                <w:bottom w:val="none" w:sz="0" w:space="0" w:color="auto"/>
                <w:right w:val="none" w:sz="0" w:space="0" w:color="auto"/>
              </w:divBdr>
            </w:div>
            <w:div w:id="1198934212">
              <w:marLeft w:val="0"/>
              <w:marRight w:val="0"/>
              <w:marTop w:val="0"/>
              <w:marBottom w:val="0"/>
              <w:divBdr>
                <w:top w:val="none" w:sz="0" w:space="0" w:color="auto"/>
                <w:left w:val="none" w:sz="0" w:space="0" w:color="auto"/>
                <w:bottom w:val="none" w:sz="0" w:space="0" w:color="auto"/>
                <w:right w:val="none" w:sz="0" w:space="0" w:color="auto"/>
              </w:divBdr>
            </w:div>
            <w:div w:id="568882182">
              <w:marLeft w:val="0"/>
              <w:marRight w:val="0"/>
              <w:marTop w:val="0"/>
              <w:marBottom w:val="0"/>
              <w:divBdr>
                <w:top w:val="none" w:sz="0" w:space="0" w:color="auto"/>
                <w:left w:val="none" w:sz="0" w:space="0" w:color="auto"/>
                <w:bottom w:val="none" w:sz="0" w:space="0" w:color="auto"/>
                <w:right w:val="none" w:sz="0" w:space="0" w:color="auto"/>
              </w:divBdr>
            </w:div>
            <w:div w:id="888802706">
              <w:marLeft w:val="0"/>
              <w:marRight w:val="0"/>
              <w:marTop w:val="0"/>
              <w:marBottom w:val="0"/>
              <w:divBdr>
                <w:top w:val="none" w:sz="0" w:space="0" w:color="auto"/>
                <w:left w:val="none" w:sz="0" w:space="0" w:color="auto"/>
                <w:bottom w:val="none" w:sz="0" w:space="0" w:color="auto"/>
                <w:right w:val="none" w:sz="0" w:space="0" w:color="auto"/>
              </w:divBdr>
            </w:div>
            <w:div w:id="929125593">
              <w:marLeft w:val="0"/>
              <w:marRight w:val="0"/>
              <w:marTop w:val="0"/>
              <w:marBottom w:val="0"/>
              <w:divBdr>
                <w:top w:val="none" w:sz="0" w:space="0" w:color="auto"/>
                <w:left w:val="none" w:sz="0" w:space="0" w:color="auto"/>
                <w:bottom w:val="none" w:sz="0" w:space="0" w:color="auto"/>
                <w:right w:val="none" w:sz="0" w:space="0" w:color="auto"/>
              </w:divBdr>
            </w:div>
            <w:div w:id="534391969">
              <w:marLeft w:val="0"/>
              <w:marRight w:val="0"/>
              <w:marTop w:val="0"/>
              <w:marBottom w:val="0"/>
              <w:divBdr>
                <w:top w:val="none" w:sz="0" w:space="0" w:color="auto"/>
                <w:left w:val="none" w:sz="0" w:space="0" w:color="auto"/>
                <w:bottom w:val="none" w:sz="0" w:space="0" w:color="auto"/>
                <w:right w:val="none" w:sz="0" w:space="0" w:color="auto"/>
              </w:divBdr>
            </w:div>
            <w:div w:id="1010990651">
              <w:marLeft w:val="0"/>
              <w:marRight w:val="0"/>
              <w:marTop w:val="0"/>
              <w:marBottom w:val="0"/>
              <w:divBdr>
                <w:top w:val="none" w:sz="0" w:space="0" w:color="auto"/>
                <w:left w:val="none" w:sz="0" w:space="0" w:color="auto"/>
                <w:bottom w:val="none" w:sz="0" w:space="0" w:color="auto"/>
                <w:right w:val="none" w:sz="0" w:space="0" w:color="auto"/>
              </w:divBdr>
            </w:div>
            <w:div w:id="1547257799">
              <w:marLeft w:val="0"/>
              <w:marRight w:val="0"/>
              <w:marTop w:val="0"/>
              <w:marBottom w:val="0"/>
              <w:divBdr>
                <w:top w:val="none" w:sz="0" w:space="0" w:color="auto"/>
                <w:left w:val="none" w:sz="0" w:space="0" w:color="auto"/>
                <w:bottom w:val="none" w:sz="0" w:space="0" w:color="auto"/>
                <w:right w:val="none" w:sz="0" w:space="0" w:color="auto"/>
              </w:divBdr>
            </w:div>
            <w:div w:id="1219626565">
              <w:marLeft w:val="0"/>
              <w:marRight w:val="0"/>
              <w:marTop w:val="0"/>
              <w:marBottom w:val="0"/>
              <w:divBdr>
                <w:top w:val="none" w:sz="0" w:space="0" w:color="auto"/>
                <w:left w:val="none" w:sz="0" w:space="0" w:color="auto"/>
                <w:bottom w:val="none" w:sz="0" w:space="0" w:color="auto"/>
                <w:right w:val="none" w:sz="0" w:space="0" w:color="auto"/>
              </w:divBdr>
            </w:div>
            <w:div w:id="350107087">
              <w:marLeft w:val="0"/>
              <w:marRight w:val="0"/>
              <w:marTop w:val="0"/>
              <w:marBottom w:val="0"/>
              <w:divBdr>
                <w:top w:val="none" w:sz="0" w:space="0" w:color="auto"/>
                <w:left w:val="none" w:sz="0" w:space="0" w:color="auto"/>
                <w:bottom w:val="none" w:sz="0" w:space="0" w:color="auto"/>
                <w:right w:val="none" w:sz="0" w:space="0" w:color="auto"/>
              </w:divBdr>
            </w:div>
            <w:div w:id="1335298431">
              <w:marLeft w:val="0"/>
              <w:marRight w:val="0"/>
              <w:marTop w:val="0"/>
              <w:marBottom w:val="0"/>
              <w:divBdr>
                <w:top w:val="none" w:sz="0" w:space="0" w:color="auto"/>
                <w:left w:val="none" w:sz="0" w:space="0" w:color="auto"/>
                <w:bottom w:val="none" w:sz="0" w:space="0" w:color="auto"/>
                <w:right w:val="none" w:sz="0" w:space="0" w:color="auto"/>
              </w:divBdr>
            </w:div>
            <w:div w:id="1275863369">
              <w:marLeft w:val="0"/>
              <w:marRight w:val="0"/>
              <w:marTop w:val="0"/>
              <w:marBottom w:val="0"/>
              <w:divBdr>
                <w:top w:val="none" w:sz="0" w:space="0" w:color="auto"/>
                <w:left w:val="none" w:sz="0" w:space="0" w:color="auto"/>
                <w:bottom w:val="none" w:sz="0" w:space="0" w:color="auto"/>
                <w:right w:val="none" w:sz="0" w:space="0" w:color="auto"/>
              </w:divBdr>
            </w:div>
            <w:div w:id="2107187058">
              <w:marLeft w:val="0"/>
              <w:marRight w:val="0"/>
              <w:marTop w:val="0"/>
              <w:marBottom w:val="0"/>
              <w:divBdr>
                <w:top w:val="none" w:sz="0" w:space="0" w:color="auto"/>
                <w:left w:val="none" w:sz="0" w:space="0" w:color="auto"/>
                <w:bottom w:val="none" w:sz="0" w:space="0" w:color="auto"/>
                <w:right w:val="none" w:sz="0" w:space="0" w:color="auto"/>
              </w:divBdr>
            </w:div>
            <w:div w:id="1935551920">
              <w:marLeft w:val="0"/>
              <w:marRight w:val="0"/>
              <w:marTop w:val="0"/>
              <w:marBottom w:val="0"/>
              <w:divBdr>
                <w:top w:val="none" w:sz="0" w:space="0" w:color="auto"/>
                <w:left w:val="none" w:sz="0" w:space="0" w:color="auto"/>
                <w:bottom w:val="none" w:sz="0" w:space="0" w:color="auto"/>
                <w:right w:val="none" w:sz="0" w:space="0" w:color="auto"/>
              </w:divBdr>
            </w:div>
            <w:div w:id="1477449129">
              <w:marLeft w:val="0"/>
              <w:marRight w:val="0"/>
              <w:marTop w:val="0"/>
              <w:marBottom w:val="0"/>
              <w:divBdr>
                <w:top w:val="none" w:sz="0" w:space="0" w:color="auto"/>
                <w:left w:val="none" w:sz="0" w:space="0" w:color="auto"/>
                <w:bottom w:val="none" w:sz="0" w:space="0" w:color="auto"/>
                <w:right w:val="none" w:sz="0" w:space="0" w:color="auto"/>
              </w:divBdr>
            </w:div>
            <w:div w:id="4404250">
              <w:marLeft w:val="0"/>
              <w:marRight w:val="0"/>
              <w:marTop w:val="0"/>
              <w:marBottom w:val="0"/>
              <w:divBdr>
                <w:top w:val="none" w:sz="0" w:space="0" w:color="auto"/>
                <w:left w:val="none" w:sz="0" w:space="0" w:color="auto"/>
                <w:bottom w:val="none" w:sz="0" w:space="0" w:color="auto"/>
                <w:right w:val="none" w:sz="0" w:space="0" w:color="auto"/>
              </w:divBdr>
            </w:div>
            <w:div w:id="1779176737">
              <w:marLeft w:val="0"/>
              <w:marRight w:val="0"/>
              <w:marTop w:val="0"/>
              <w:marBottom w:val="0"/>
              <w:divBdr>
                <w:top w:val="none" w:sz="0" w:space="0" w:color="auto"/>
                <w:left w:val="none" w:sz="0" w:space="0" w:color="auto"/>
                <w:bottom w:val="none" w:sz="0" w:space="0" w:color="auto"/>
                <w:right w:val="none" w:sz="0" w:space="0" w:color="auto"/>
              </w:divBdr>
            </w:div>
            <w:div w:id="812793541">
              <w:marLeft w:val="0"/>
              <w:marRight w:val="0"/>
              <w:marTop w:val="0"/>
              <w:marBottom w:val="0"/>
              <w:divBdr>
                <w:top w:val="none" w:sz="0" w:space="0" w:color="auto"/>
                <w:left w:val="none" w:sz="0" w:space="0" w:color="auto"/>
                <w:bottom w:val="none" w:sz="0" w:space="0" w:color="auto"/>
                <w:right w:val="none" w:sz="0" w:space="0" w:color="auto"/>
              </w:divBdr>
            </w:div>
            <w:div w:id="510342027">
              <w:marLeft w:val="0"/>
              <w:marRight w:val="0"/>
              <w:marTop w:val="0"/>
              <w:marBottom w:val="0"/>
              <w:divBdr>
                <w:top w:val="none" w:sz="0" w:space="0" w:color="auto"/>
                <w:left w:val="none" w:sz="0" w:space="0" w:color="auto"/>
                <w:bottom w:val="none" w:sz="0" w:space="0" w:color="auto"/>
                <w:right w:val="none" w:sz="0" w:space="0" w:color="auto"/>
              </w:divBdr>
            </w:div>
            <w:div w:id="2056075164">
              <w:marLeft w:val="0"/>
              <w:marRight w:val="0"/>
              <w:marTop w:val="0"/>
              <w:marBottom w:val="0"/>
              <w:divBdr>
                <w:top w:val="none" w:sz="0" w:space="0" w:color="auto"/>
                <w:left w:val="none" w:sz="0" w:space="0" w:color="auto"/>
                <w:bottom w:val="none" w:sz="0" w:space="0" w:color="auto"/>
                <w:right w:val="none" w:sz="0" w:space="0" w:color="auto"/>
              </w:divBdr>
            </w:div>
            <w:div w:id="1900359448">
              <w:marLeft w:val="0"/>
              <w:marRight w:val="0"/>
              <w:marTop w:val="0"/>
              <w:marBottom w:val="0"/>
              <w:divBdr>
                <w:top w:val="none" w:sz="0" w:space="0" w:color="auto"/>
                <w:left w:val="none" w:sz="0" w:space="0" w:color="auto"/>
                <w:bottom w:val="none" w:sz="0" w:space="0" w:color="auto"/>
                <w:right w:val="none" w:sz="0" w:space="0" w:color="auto"/>
              </w:divBdr>
            </w:div>
            <w:div w:id="1151168368">
              <w:marLeft w:val="0"/>
              <w:marRight w:val="0"/>
              <w:marTop w:val="0"/>
              <w:marBottom w:val="0"/>
              <w:divBdr>
                <w:top w:val="none" w:sz="0" w:space="0" w:color="auto"/>
                <w:left w:val="none" w:sz="0" w:space="0" w:color="auto"/>
                <w:bottom w:val="none" w:sz="0" w:space="0" w:color="auto"/>
                <w:right w:val="none" w:sz="0" w:space="0" w:color="auto"/>
              </w:divBdr>
            </w:div>
            <w:div w:id="1382747125">
              <w:marLeft w:val="0"/>
              <w:marRight w:val="0"/>
              <w:marTop w:val="0"/>
              <w:marBottom w:val="0"/>
              <w:divBdr>
                <w:top w:val="none" w:sz="0" w:space="0" w:color="auto"/>
                <w:left w:val="none" w:sz="0" w:space="0" w:color="auto"/>
                <w:bottom w:val="none" w:sz="0" w:space="0" w:color="auto"/>
                <w:right w:val="none" w:sz="0" w:space="0" w:color="auto"/>
              </w:divBdr>
            </w:div>
            <w:div w:id="786506881">
              <w:marLeft w:val="0"/>
              <w:marRight w:val="0"/>
              <w:marTop w:val="0"/>
              <w:marBottom w:val="0"/>
              <w:divBdr>
                <w:top w:val="none" w:sz="0" w:space="0" w:color="auto"/>
                <w:left w:val="none" w:sz="0" w:space="0" w:color="auto"/>
                <w:bottom w:val="none" w:sz="0" w:space="0" w:color="auto"/>
                <w:right w:val="none" w:sz="0" w:space="0" w:color="auto"/>
              </w:divBdr>
            </w:div>
            <w:div w:id="1874609133">
              <w:marLeft w:val="0"/>
              <w:marRight w:val="0"/>
              <w:marTop w:val="0"/>
              <w:marBottom w:val="0"/>
              <w:divBdr>
                <w:top w:val="none" w:sz="0" w:space="0" w:color="auto"/>
                <w:left w:val="none" w:sz="0" w:space="0" w:color="auto"/>
                <w:bottom w:val="none" w:sz="0" w:space="0" w:color="auto"/>
                <w:right w:val="none" w:sz="0" w:space="0" w:color="auto"/>
              </w:divBdr>
            </w:div>
            <w:div w:id="65734188">
              <w:marLeft w:val="0"/>
              <w:marRight w:val="0"/>
              <w:marTop w:val="0"/>
              <w:marBottom w:val="0"/>
              <w:divBdr>
                <w:top w:val="none" w:sz="0" w:space="0" w:color="auto"/>
                <w:left w:val="none" w:sz="0" w:space="0" w:color="auto"/>
                <w:bottom w:val="none" w:sz="0" w:space="0" w:color="auto"/>
                <w:right w:val="none" w:sz="0" w:space="0" w:color="auto"/>
              </w:divBdr>
            </w:div>
            <w:div w:id="1586718235">
              <w:marLeft w:val="0"/>
              <w:marRight w:val="0"/>
              <w:marTop w:val="0"/>
              <w:marBottom w:val="0"/>
              <w:divBdr>
                <w:top w:val="none" w:sz="0" w:space="0" w:color="auto"/>
                <w:left w:val="none" w:sz="0" w:space="0" w:color="auto"/>
                <w:bottom w:val="none" w:sz="0" w:space="0" w:color="auto"/>
                <w:right w:val="none" w:sz="0" w:space="0" w:color="auto"/>
              </w:divBdr>
            </w:div>
            <w:div w:id="987058077">
              <w:marLeft w:val="0"/>
              <w:marRight w:val="0"/>
              <w:marTop w:val="0"/>
              <w:marBottom w:val="0"/>
              <w:divBdr>
                <w:top w:val="none" w:sz="0" w:space="0" w:color="auto"/>
                <w:left w:val="none" w:sz="0" w:space="0" w:color="auto"/>
                <w:bottom w:val="none" w:sz="0" w:space="0" w:color="auto"/>
                <w:right w:val="none" w:sz="0" w:space="0" w:color="auto"/>
              </w:divBdr>
            </w:div>
            <w:div w:id="1641953921">
              <w:marLeft w:val="0"/>
              <w:marRight w:val="0"/>
              <w:marTop w:val="0"/>
              <w:marBottom w:val="0"/>
              <w:divBdr>
                <w:top w:val="none" w:sz="0" w:space="0" w:color="auto"/>
                <w:left w:val="none" w:sz="0" w:space="0" w:color="auto"/>
                <w:bottom w:val="none" w:sz="0" w:space="0" w:color="auto"/>
                <w:right w:val="none" w:sz="0" w:space="0" w:color="auto"/>
              </w:divBdr>
            </w:div>
            <w:div w:id="2060663351">
              <w:marLeft w:val="0"/>
              <w:marRight w:val="0"/>
              <w:marTop w:val="0"/>
              <w:marBottom w:val="0"/>
              <w:divBdr>
                <w:top w:val="none" w:sz="0" w:space="0" w:color="auto"/>
                <w:left w:val="none" w:sz="0" w:space="0" w:color="auto"/>
                <w:bottom w:val="none" w:sz="0" w:space="0" w:color="auto"/>
                <w:right w:val="none" w:sz="0" w:space="0" w:color="auto"/>
              </w:divBdr>
            </w:div>
            <w:div w:id="1764572544">
              <w:marLeft w:val="0"/>
              <w:marRight w:val="0"/>
              <w:marTop w:val="0"/>
              <w:marBottom w:val="0"/>
              <w:divBdr>
                <w:top w:val="none" w:sz="0" w:space="0" w:color="auto"/>
                <w:left w:val="none" w:sz="0" w:space="0" w:color="auto"/>
                <w:bottom w:val="none" w:sz="0" w:space="0" w:color="auto"/>
                <w:right w:val="none" w:sz="0" w:space="0" w:color="auto"/>
              </w:divBdr>
            </w:div>
            <w:div w:id="2000040629">
              <w:marLeft w:val="0"/>
              <w:marRight w:val="0"/>
              <w:marTop w:val="0"/>
              <w:marBottom w:val="0"/>
              <w:divBdr>
                <w:top w:val="none" w:sz="0" w:space="0" w:color="auto"/>
                <w:left w:val="none" w:sz="0" w:space="0" w:color="auto"/>
                <w:bottom w:val="none" w:sz="0" w:space="0" w:color="auto"/>
                <w:right w:val="none" w:sz="0" w:space="0" w:color="auto"/>
              </w:divBdr>
            </w:div>
            <w:div w:id="1462336500">
              <w:marLeft w:val="0"/>
              <w:marRight w:val="0"/>
              <w:marTop w:val="0"/>
              <w:marBottom w:val="0"/>
              <w:divBdr>
                <w:top w:val="none" w:sz="0" w:space="0" w:color="auto"/>
                <w:left w:val="none" w:sz="0" w:space="0" w:color="auto"/>
                <w:bottom w:val="none" w:sz="0" w:space="0" w:color="auto"/>
                <w:right w:val="none" w:sz="0" w:space="0" w:color="auto"/>
              </w:divBdr>
            </w:div>
            <w:div w:id="1540437643">
              <w:marLeft w:val="0"/>
              <w:marRight w:val="0"/>
              <w:marTop w:val="0"/>
              <w:marBottom w:val="0"/>
              <w:divBdr>
                <w:top w:val="none" w:sz="0" w:space="0" w:color="auto"/>
                <w:left w:val="none" w:sz="0" w:space="0" w:color="auto"/>
                <w:bottom w:val="none" w:sz="0" w:space="0" w:color="auto"/>
                <w:right w:val="none" w:sz="0" w:space="0" w:color="auto"/>
              </w:divBdr>
            </w:div>
            <w:div w:id="2144036984">
              <w:marLeft w:val="0"/>
              <w:marRight w:val="0"/>
              <w:marTop w:val="0"/>
              <w:marBottom w:val="0"/>
              <w:divBdr>
                <w:top w:val="none" w:sz="0" w:space="0" w:color="auto"/>
                <w:left w:val="none" w:sz="0" w:space="0" w:color="auto"/>
                <w:bottom w:val="none" w:sz="0" w:space="0" w:color="auto"/>
                <w:right w:val="none" w:sz="0" w:space="0" w:color="auto"/>
              </w:divBdr>
            </w:div>
            <w:div w:id="1522008889">
              <w:marLeft w:val="0"/>
              <w:marRight w:val="0"/>
              <w:marTop w:val="0"/>
              <w:marBottom w:val="0"/>
              <w:divBdr>
                <w:top w:val="none" w:sz="0" w:space="0" w:color="auto"/>
                <w:left w:val="none" w:sz="0" w:space="0" w:color="auto"/>
                <w:bottom w:val="none" w:sz="0" w:space="0" w:color="auto"/>
                <w:right w:val="none" w:sz="0" w:space="0" w:color="auto"/>
              </w:divBdr>
            </w:div>
            <w:div w:id="471555730">
              <w:marLeft w:val="0"/>
              <w:marRight w:val="0"/>
              <w:marTop w:val="0"/>
              <w:marBottom w:val="0"/>
              <w:divBdr>
                <w:top w:val="none" w:sz="0" w:space="0" w:color="auto"/>
                <w:left w:val="none" w:sz="0" w:space="0" w:color="auto"/>
                <w:bottom w:val="none" w:sz="0" w:space="0" w:color="auto"/>
                <w:right w:val="none" w:sz="0" w:space="0" w:color="auto"/>
              </w:divBdr>
            </w:div>
            <w:div w:id="527379711">
              <w:marLeft w:val="0"/>
              <w:marRight w:val="0"/>
              <w:marTop w:val="0"/>
              <w:marBottom w:val="0"/>
              <w:divBdr>
                <w:top w:val="none" w:sz="0" w:space="0" w:color="auto"/>
                <w:left w:val="none" w:sz="0" w:space="0" w:color="auto"/>
                <w:bottom w:val="none" w:sz="0" w:space="0" w:color="auto"/>
                <w:right w:val="none" w:sz="0" w:space="0" w:color="auto"/>
              </w:divBdr>
            </w:div>
            <w:div w:id="1243568905">
              <w:marLeft w:val="0"/>
              <w:marRight w:val="0"/>
              <w:marTop w:val="0"/>
              <w:marBottom w:val="0"/>
              <w:divBdr>
                <w:top w:val="none" w:sz="0" w:space="0" w:color="auto"/>
                <w:left w:val="none" w:sz="0" w:space="0" w:color="auto"/>
                <w:bottom w:val="none" w:sz="0" w:space="0" w:color="auto"/>
                <w:right w:val="none" w:sz="0" w:space="0" w:color="auto"/>
              </w:divBdr>
            </w:div>
            <w:div w:id="229194102">
              <w:marLeft w:val="0"/>
              <w:marRight w:val="0"/>
              <w:marTop w:val="0"/>
              <w:marBottom w:val="0"/>
              <w:divBdr>
                <w:top w:val="none" w:sz="0" w:space="0" w:color="auto"/>
                <w:left w:val="none" w:sz="0" w:space="0" w:color="auto"/>
                <w:bottom w:val="none" w:sz="0" w:space="0" w:color="auto"/>
                <w:right w:val="none" w:sz="0" w:space="0" w:color="auto"/>
              </w:divBdr>
            </w:div>
            <w:div w:id="121963690">
              <w:marLeft w:val="0"/>
              <w:marRight w:val="0"/>
              <w:marTop w:val="0"/>
              <w:marBottom w:val="0"/>
              <w:divBdr>
                <w:top w:val="none" w:sz="0" w:space="0" w:color="auto"/>
                <w:left w:val="none" w:sz="0" w:space="0" w:color="auto"/>
                <w:bottom w:val="none" w:sz="0" w:space="0" w:color="auto"/>
                <w:right w:val="none" w:sz="0" w:space="0" w:color="auto"/>
              </w:divBdr>
            </w:div>
            <w:div w:id="128675356">
              <w:marLeft w:val="0"/>
              <w:marRight w:val="0"/>
              <w:marTop w:val="0"/>
              <w:marBottom w:val="0"/>
              <w:divBdr>
                <w:top w:val="none" w:sz="0" w:space="0" w:color="auto"/>
                <w:left w:val="none" w:sz="0" w:space="0" w:color="auto"/>
                <w:bottom w:val="none" w:sz="0" w:space="0" w:color="auto"/>
                <w:right w:val="none" w:sz="0" w:space="0" w:color="auto"/>
              </w:divBdr>
            </w:div>
            <w:div w:id="1405566031">
              <w:marLeft w:val="0"/>
              <w:marRight w:val="0"/>
              <w:marTop w:val="0"/>
              <w:marBottom w:val="0"/>
              <w:divBdr>
                <w:top w:val="none" w:sz="0" w:space="0" w:color="auto"/>
                <w:left w:val="none" w:sz="0" w:space="0" w:color="auto"/>
                <w:bottom w:val="none" w:sz="0" w:space="0" w:color="auto"/>
                <w:right w:val="none" w:sz="0" w:space="0" w:color="auto"/>
              </w:divBdr>
            </w:div>
            <w:div w:id="1307315630">
              <w:marLeft w:val="0"/>
              <w:marRight w:val="0"/>
              <w:marTop w:val="0"/>
              <w:marBottom w:val="0"/>
              <w:divBdr>
                <w:top w:val="none" w:sz="0" w:space="0" w:color="auto"/>
                <w:left w:val="none" w:sz="0" w:space="0" w:color="auto"/>
                <w:bottom w:val="none" w:sz="0" w:space="0" w:color="auto"/>
                <w:right w:val="none" w:sz="0" w:space="0" w:color="auto"/>
              </w:divBdr>
            </w:div>
            <w:div w:id="1643801685">
              <w:marLeft w:val="0"/>
              <w:marRight w:val="0"/>
              <w:marTop w:val="0"/>
              <w:marBottom w:val="0"/>
              <w:divBdr>
                <w:top w:val="none" w:sz="0" w:space="0" w:color="auto"/>
                <w:left w:val="none" w:sz="0" w:space="0" w:color="auto"/>
                <w:bottom w:val="none" w:sz="0" w:space="0" w:color="auto"/>
                <w:right w:val="none" w:sz="0" w:space="0" w:color="auto"/>
              </w:divBdr>
            </w:div>
            <w:div w:id="613706863">
              <w:marLeft w:val="0"/>
              <w:marRight w:val="0"/>
              <w:marTop w:val="0"/>
              <w:marBottom w:val="0"/>
              <w:divBdr>
                <w:top w:val="none" w:sz="0" w:space="0" w:color="auto"/>
                <w:left w:val="none" w:sz="0" w:space="0" w:color="auto"/>
                <w:bottom w:val="none" w:sz="0" w:space="0" w:color="auto"/>
                <w:right w:val="none" w:sz="0" w:space="0" w:color="auto"/>
              </w:divBdr>
            </w:div>
            <w:div w:id="110058750">
              <w:marLeft w:val="0"/>
              <w:marRight w:val="0"/>
              <w:marTop w:val="0"/>
              <w:marBottom w:val="0"/>
              <w:divBdr>
                <w:top w:val="none" w:sz="0" w:space="0" w:color="auto"/>
                <w:left w:val="none" w:sz="0" w:space="0" w:color="auto"/>
                <w:bottom w:val="none" w:sz="0" w:space="0" w:color="auto"/>
                <w:right w:val="none" w:sz="0" w:space="0" w:color="auto"/>
              </w:divBdr>
            </w:div>
            <w:div w:id="259340921">
              <w:marLeft w:val="0"/>
              <w:marRight w:val="0"/>
              <w:marTop w:val="0"/>
              <w:marBottom w:val="0"/>
              <w:divBdr>
                <w:top w:val="none" w:sz="0" w:space="0" w:color="auto"/>
                <w:left w:val="none" w:sz="0" w:space="0" w:color="auto"/>
                <w:bottom w:val="none" w:sz="0" w:space="0" w:color="auto"/>
                <w:right w:val="none" w:sz="0" w:space="0" w:color="auto"/>
              </w:divBdr>
            </w:div>
            <w:div w:id="1181627361">
              <w:marLeft w:val="0"/>
              <w:marRight w:val="0"/>
              <w:marTop w:val="0"/>
              <w:marBottom w:val="0"/>
              <w:divBdr>
                <w:top w:val="none" w:sz="0" w:space="0" w:color="auto"/>
                <w:left w:val="none" w:sz="0" w:space="0" w:color="auto"/>
                <w:bottom w:val="none" w:sz="0" w:space="0" w:color="auto"/>
                <w:right w:val="none" w:sz="0" w:space="0" w:color="auto"/>
              </w:divBdr>
            </w:div>
            <w:div w:id="1612515034">
              <w:marLeft w:val="0"/>
              <w:marRight w:val="0"/>
              <w:marTop w:val="0"/>
              <w:marBottom w:val="0"/>
              <w:divBdr>
                <w:top w:val="none" w:sz="0" w:space="0" w:color="auto"/>
                <w:left w:val="none" w:sz="0" w:space="0" w:color="auto"/>
                <w:bottom w:val="none" w:sz="0" w:space="0" w:color="auto"/>
                <w:right w:val="none" w:sz="0" w:space="0" w:color="auto"/>
              </w:divBdr>
            </w:div>
            <w:div w:id="1979147701">
              <w:marLeft w:val="0"/>
              <w:marRight w:val="0"/>
              <w:marTop w:val="0"/>
              <w:marBottom w:val="0"/>
              <w:divBdr>
                <w:top w:val="none" w:sz="0" w:space="0" w:color="auto"/>
                <w:left w:val="none" w:sz="0" w:space="0" w:color="auto"/>
                <w:bottom w:val="none" w:sz="0" w:space="0" w:color="auto"/>
                <w:right w:val="none" w:sz="0" w:space="0" w:color="auto"/>
              </w:divBdr>
            </w:div>
            <w:div w:id="1746763319">
              <w:marLeft w:val="0"/>
              <w:marRight w:val="0"/>
              <w:marTop w:val="0"/>
              <w:marBottom w:val="0"/>
              <w:divBdr>
                <w:top w:val="none" w:sz="0" w:space="0" w:color="auto"/>
                <w:left w:val="none" w:sz="0" w:space="0" w:color="auto"/>
                <w:bottom w:val="none" w:sz="0" w:space="0" w:color="auto"/>
                <w:right w:val="none" w:sz="0" w:space="0" w:color="auto"/>
              </w:divBdr>
            </w:div>
            <w:div w:id="636884104">
              <w:marLeft w:val="0"/>
              <w:marRight w:val="0"/>
              <w:marTop w:val="0"/>
              <w:marBottom w:val="0"/>
              <w:divBdr>
                <w:top w:val="none" w:sz="0" w:space="0" w:color="auto"/>
                <w:left w:val="none" w:sz="0" w:space="0" w:color="auto"/>
                <w:bottom w:val="none" w:sz="0" w:space="0" w:color="auto"/>
                <w:right w:val="none" w:sz="0" w:space="0" w:color="auto"/>
              </w:divBdr>
            </w:div>
            <w:div w:id="1086413785">
              <w:marLeft w:val="0"/>
              <w:marRight w:val="0"/>
              <w:marTop w:val="0"/>
              <w:marBottom w:val="0"/>
              <w:divBdr>
                <w:top w:val="none" w:sz="0" w:space="0" w:color="auto"/>
                <w:left w:val="none" w:sz="0" w:space="0" w:color="auto"/>
                <w:bottom w:val="none" w:sz="0" w:space="0" w:color="auto"/>
                <w:right w:val="none" w:sz="0" w:space="0" w:color="auto"/>
              </w:divBdr>
            </w:div>
            <w:div w:id="710349725">
              <w:marLeft w:val="0"/>
              <w:marRight w:val="0"/>
              <w:marTop w:val="0"/>
              <w:marBottom w:val="0"/>
              <w:divBdr>
                <w:top w:val="none" w:sz="0" w:space="0" w:color="auto"/>
                <w:left w:val="none" w:sz="0" w:space="0" w:color="auto"/>
                <w:bottom w:val="none" w:sz="0" w:space="0" w:color="auto"/>
                <w:right w:val="none" w:sz="0" w:space="0" w:color="auto"/>
              </w:divBdr>
            </w:div>
            <w:div w:id="183205873">
              <w:marLeft w:val="0"/>
              <w:marRight w:val="0"/>
              <w:marTop w:val="0"/>
              <w:marBottom w:val="0"/>
              <w:divBdr>
                <w:top w:val="none" w:sz="0" w:space="0" w:color="auto"/>
                <w:left w:val="none" w:sz="0" w:space="0" w:color="auto"/>
                <w:bottom w:val="none" w:sz="0" w:space="0" w:color="auto"/>
                <w:right w:val="none" w:sz="0" w:space="0" w:color="auto"/>
              </w:divBdr>
            </w:div>
            <w:div w:id="1844205547">
              <w:marLeft w:val="0"/>
              <w:marRight w:val="0"/>
              <w:marTop w:val="0"/>
              <w:marBottom w:val="0"/>
              <w:divBdr>
                <w:top w:val="none" w:sz="0" w:space="0" w:color="auto"/>
                <w:left w:val="none" w:sz="0" w:space="0" w:color="auto"/>
                <w:bottom w:val="none" w:sz="0" w:space="0" w:color="auto"/>
                <w:right w:val="none" w:sz="0" w:space="0" w:color="auto"/>
              </w:divBdr>
            </w:div>
            <w:div w:id="1941985790">
              <w:marLeft w:val="0"/>
              <w:marRight w:val="0"/>
              <w:marTop w:val="0"/>
              <w:marBottom w:val="0"/>
              <w:divBdr>
                <w:top w:val="none" w:sz="0" w:space="0" w:color="auto"/>
                <w:left w:val="none" w:sz="0" w:space="0" w:color="auto"/>
                <w:bottom w:val="none" w:sz="0" w:space="0" w:color="auto"/>
                <w:right w:val="none" w:sz="0" w:space="0" w:color="auto"/>
              </w:divBdr>
            </w:div>
            <w:div w:id="161358049">
              <w:marLeft w:val="0"/>
              <w:marRight w:val="0"/>
              <w:marTop w:val="0"/>
              <w:marBottom w:val="0"/>
              <w:divBdr>
                <w:top w:val="none" w:sz="0" w:space="0" w:color="auto"/>
                <w:left w:val="none" w:sz="0" w:space="0" w:color="auto"/>
                <w:bottom w:val="none" w:sz="0" w:space="0" w:color="auto"/>
                <w:right w:val="none" w:sz="0" w:space="0" w:color="auto"/>
              </w:divBdr>
            </w:div>
            <w:div w:id="1987469409">
              <w:marLeft w:val="0"/>
              <w:marRight w:val="0"/>
              <w:marTop w:val="0"/>
              <w:marBottom w:val="0"/>
              <w:divBdr>
                <w:top w:val="none" w:sz="0" w:space="0" w:color="auto"/>
                <w:left w:val="none" w:sz="0" w:space="0" w:color="auto"/>
                <w:bottom w:val="none" w:sz="0" w:space="0" w:color="auto"/>
                <w:right w:val="none" w:sz="0" w:space="0" w:color="auto"/>
              </w:divBdr>
            </w:div>
            <w:div w:id="2146728620">
              <w:marLeft w:val="0"/>
              <w:marRight w:val="0"/>
              <w:marTop w:val="0"/>
              <w:marBottom w:val="0"/>
              <w:divBdr>
                <w:top w:val="none" w:sz="0" w:space="0" w:color="auto"/>
                <w:left w:val="none" w:sz="0" w:space="0" w:color="auto"/>
                <w:bottom w:val="none" w:sz="0" w:space="0" w:color="auto"/>
                <w:right w:val="none" w:sz="0" w:space="0" w:color="auto"/>
              </w:divBdr>
            </w:div>
            <w:div w:id="1179201483">
              <w:marLeft w:val="0"/>
              <w:marRight w:val="0"/>
              <w:marTop w:val="0"/>
              <w:marBottom w:val="0"/>
              <w:divBdr>
                <w:top w:val="none" w:sz="0" w:space="0" w:color="auto"/>
                <w:left w:val="none" w:sz="0" w:space="0" w:color="auto"/>
                <w:bottom w:val="none" w:sz="0" w:space="0" w:color="auto"/>
                <w:right w:val="none" w:sz="0" w:space="0" w:color="auto"/>
              </w:divBdr>
            </w:div>
            <w:div w:id="365982015">
              <w:marLeft w:val="0"/>
              <w:marRight w:val="0"/>
              <w:marTop w:val="0"/>
              <w:marBottom w:val="0"/>
              <w:divBdr>
                <w:top w:val="none" w:sz="0" w:space="0" w:color="auto"/>
                <w:left w:val="none" w:sz="0" w:space="0" w:color="auto"/>
                <w:bottom w:val="none" w:sz="0" w:space="0" w:color="auto"/>
                <w:right w:val="none" w:sz="0" w:space="0" w:color="auto"/>
              </w:divBdr>
            </w:div>
            <w:div w:id="624116740">
              <w:marLeft w:val="0"/>
              <w:marRight w:val="0"/>
              <w:marTop w:val="0"/>
              <w:marBottom w:val="0"/>
              <w:divBdr>
                <w:top w:val="none" w:sz="0" w:space="0" w:color="auto"/>
                <w:left w:val="none" w:sz="0" w:space="0" w:color="auto"/>
                <w:bottom w:val="none" w:sz="0" w:space="0" w:color="auto"/>
                <w:right w:val="none" w:sz="0" w:space="0" w:color="auto"/>
              </w:divBdr>
            </w:div>
            <w:div w:id="1890991833">
              <w:marLeft w:val="0"/>
              <w:marRight w:val="0"/>
              <w:marTop w:val="0"/>
              <w:marBottom w:val="0"/>
              <w:divBdr>
                <w:top w:val="none" w:sz="0" w:space="0" w:color="auto"/>
                <w:left w:val="none" w:sz="0" w:space="0" w:color="auto"/>
                <w:bottom w:val="none" w:sz="0" w:space="0" w:color="auto"/>
                <w:right w:val="none" w:sz="0" w:space="0" w:color="auto"/>
              </w:divBdr>
            </w:div>
            <w:div w:id="871452809">
              <w:marLeft w:val="0"/>
              <w:marRight w:val="0"/>
              <w:marTop w:val="0"/>
              <w:marBottom w:val="0"/>
              <w:divBdr>
                <w:top w:val="none" w:sz="0" w:space="0" w:color="auto"/>
                <w:left w:val="none" w:sz="0" w:space="0" w:color="auto"/>
                <w:bottom w:val="none" w:sz="0" w:space="0" w:color="auto"/>
                <w:right w:val="none" w:sz="0" w:space="0" w:color="auto"/>
              </w:divBdr>
            </w:div>
            <w:div w:id="687760102">
              <w:marLeft w:val="0"/>
              <w:marRight w:val="0"/>
              <w:marTop w:val="0"/>
              <w:marBottom w:val="0"/>
              <w:divBdr>
                <w:top w:val="none" w:sz="0" w:space="0" w:color="auto"/>
                <w:left w:val="none" w:sz="0" w:space="0" w:color="auto"/>
                <w:bottom w:val="none" w:sz="0" w:space="0" w:color="auto"/>
                <w:right w:val="none" w:sz="0" w:space="0" w:color="auto"/>
              </w:divBdr>
            </w:div>
            <w:div w:id="1119448755">
              <w:marLeft w:val="0"/>
              <w:marRight w:val="0"/>
              <w:marTop w:val="0"/>
              <w:marBottom w:val="0"/>
              <w:divBdr>
                <w:top w:val="none" w:sz="0" w:space="0" w:color="auto"/>
                <w:left w:val="none" w:sz="0" w:space="0" w:color="auto"/>
                <w:bottom w:val="none" w:sz="0" w:space="0" w:color="auto"/>
                <w:right w:val="none" w:sz="0" w:space="0" w:color="auto"/>
              </w:divBdr>
            </w:div>
            <w:div w:id="57827778">
              <w:marLeft w:val="0"/>
              <w:marRight w:val="0"/>
              <w:marTop w:val="0"/>
              <w:marBottom w:val="0"/>
              <w:divBdr>
                <w:top w:val="none" w:sz="0" w:space="0" w:color="auto"/>
                <w:left w:val="none" w:sz="0" w:space="0" w:color="auto"/>
                <w:bottom w:val="none" w:sz="0" w:space="0" w:color="auto"/>
                <w:right w:val="none" w:sz="0" w:space="0" w:color="auto"/>
              </w:divBdr>
            </w:div>
            <w:div w:id="82379607">
              <w:marLeft w:val="0"/>
              <w:marRight w:val="0"/>
              <w:marTop w:val="0"/>
              <w:marBottom w:val="0"/>
              <w:divBdr>
                <w:top w:val="none" w:sz="0" w:space="0" w:color="auto"/>
                <w:left w:val="none" w:sz="0" w:space="0" w:color="auto"/>
                <w:bottom w:val="none" w:sz="0" w:space="0" w:color="auto"/>
                <w:right w:val="none" w:sz="0" w:space="0" w:color="auto"/>
              </w:divBdr>
            </w:div>
            <w:div w:id="956831253">
              <w:marLeft w:val="0"/>
              <w:marRight w:val="0"/>
              <w:marTop w:val="0"/>
              <w:marBottom w:val="0"/>
              <w:divBdr>
                <w:top w:val="none" w:sz="0" w:space="0" w:color="auto"/>
                <w:left w:val="none" w:sz="0" w:space="0" w:color="auto"/>
                <w:bottom w:val="none" w:sz="0" w:space="0" w:color="auto"/>
                <w:right w:val="none" w:sz="0" w:space="0" w:color="auto"/>
              </w:divBdr>
            </w:div>
            <w:div w:id="727385042">
              <w:marLeft w:val="0"/>
              <w:marRight w:val="0"/>
              <w:marTop w:val="0"/>
              <w:marBottom w:val="0"/>
              <w:divBdr>
                <w:top w:val="none" w:sz="0" w:space="0" w:color="auto"/>
                <w:left w:val="none" w:sz="0" w:space="0" w:color="auto"/>
                <w:bottom w:val="none" w:sz="0" w:space="0" w:color="auto"/>
                <w:right w:val="none" w:sz="0" w:space="0" w:color="auto"/>
              </w:divBdr>
            </w:div>
            <w:div w:id="707144685">
              <w:marLeft w:val="0"/>
              <w:marRight w:val="0"/>
              <w:marTop w:val="0"/>
              <w:marBottom w:val="0"/>
              <w:divBdr>
                <w:top w:val="none" w:sz="0" w:space="0" w:color="auto"/>
                <w:left w:val="none" w:sz="0" w:space="0" w:color="auto"/>
                <w:bottom w:val="none" w:sz="0" w:space="0" w:color="auto"/>
                <w:right w:val="none" w:sz="0" w:space="0" w:color="auto"/>
              </w:divBdr>
            </w:div>
            <w:div w:id="1205943594">
              <w:marLeft w:val="0"/>
              <w:marRight w:val="0"/>
              <w:marTop w:val="0"/>
              <w:marBottom w:val="0"/>
              <w:divBdr>
                <w:top w:val="none" w:sz="0" w:space="0" w:color="auto"/>
                <w:left w:val="none" w:sz="0" w:space="0" w:color="auto"/>
                <w:bottom w:val="none" w:sz="0" w:space="0" w:color="auto"/>
                <w:right w:val="none" w:sz="0" w:space="0" w:color="auto"/>
              </w:divBdr>
            </w:div>
            <w:div w:id="174391774">
              <w:marLeft w:val="0"/>
              <w:marRight w:val="0"/>
              <w:marTop w:val="0"/>
              <w:marBottom w:val="0"/>
              <w:divBdr>
                <w:top w:val="none" w:sz="0" w:space="0" w:color="auto"/>
                <w:left w:val="none" w:sz="0" w:space="0" w:color="auto"/>
                <w:bottom w:val="none" w:sz="0" w:space="0" w:color="auto"/>
                <w:right w:val="none" w:sz="0" w:space="0" w:color="auto"/>
              </w:divBdr>
            </w:div>
            <w:div w:id="538707045">
              <w:marLeft w:val="0"/>
              <w:marRight w:val="0"/>
              <w:marTop w:val="0"/>
              <w:marBottom w:val="0"/>
              <w:divBdr>
                <w:top w:val="none" w:sz="0" w:space="0" w:color="auto"/>
                <w:left w:val="none" w:sz="0" w:space="0" w:color="auto"/>
                <w:bottom w:val="none" w:sz="0" w:space="0" w:color="auto"/>
                <w:right w:val="none" w:sz="0" w:space="0" w:color="auto"/>
              </w:divBdr>
            </w:div>
            <w:div w:id="676856778">
              <w:marLeft w:val="0"/>
              <w:marRight w:val="0"/>
              <w:marTop w:val="0"/>
              <w:marBottom w:val="0"/>
              <w:divBdr>
                <w:top w:val="none" w:sz="0" w:space="0" w:color="auto"/>
                <w:left w:val="none" w:sz="0" w:space="0" w:color="auto"/>
                <w:bottom w:val="none" w:sz="0" w:space="0" w:color="auto"/>
                <w:right w:val="none" w:sz="0" w:space="0" w:color="auto"/>
              </w:divBdr>
            </w:div>
            <w:div w:id="1465351728">
              <w:marLeft w:val="0"/>
              <w:marRight w:val="0"/>
              <w:marTop w:val="0"/>
              <w:marBottom w:val="0"/>
              <w:divBdr>
                <w:top w:val="none" w:sz="0" w:space="0" w:color="auto"/>
                <w:left w:val="none" w:sz="0" w:space="0" w:color="auto"/>
                <w:bottom w:val="none" w:sz="0" w:space="0" w:color="auto"/>
                <w:right w:val="none" w:sz="0" w:space="0" w:color="auto"/>
              </w:divBdr>
            </w:div>
            <w:div w:id="520629106">
              <w:marLeft w:val="0"/>
              <w:marRight w:val="0"/>
              <w:marTop w:val="0"/>
              <w:marBottom w:val="0"/>
              <w:divBdr>
                <w:top w:val="none" w:sz="0" w:space="0" w:color="auto"/>
                <w:left w:val="none" w:sz="0" w:space="0" w:color="auto"/>
                <w:bottom w:val="none" w:sz="0" w:space="0" w:color="auto"/>
                <w:right w:val="none" w:sz="0" w:space="0" w:color="auto"/>
              </w:divBdr>
            </w:div>
            <w:div w:id="1172602853">
              <w:marLeft w:val="0"/>
              <w:marRight w:val="0"/>
              <w:marTop w:val="0"/>
              <w:marBottom w:val="0"/>
              <w:divBdr>
                <w:top w:val="none" w:sz="0" w:space="0" w:color="auto"/>
                <w:left w:val="none" w:sz="0" w:space="0" w:color="auto"/>
                <w:bottom w:val="none" w:sz="0" w:space="0" w:color="auto"/>
                <w:right w:val="none" w:sz="0" w:space="0" w:color="auto"/>
              </w:divBdr>
            </w:div>
            <w:div w:id="775059025">
              <w:marLeft w:val="0"/>
              <w:marRight w:val="0"/>
              <w:marTop w:val="0"/>
              <w:marBottom w:val="0"/>
              <w:divBdr>
                <w:top w:val="none" w:sz="0" w:space="0" w:color="auto"/>
                <w:left w:val="none" w:sz="0" w:space="0" w:color="auto"/>
                <w:bottom w:val="none" w:sz="0" w:space="0" w:color="auto"/>
                <w:right w:val="none" w:sz="0" w:space="0" w:color="auto"/>
              </w:divBdr>
            </w:div>
            <w:div w:id="761997454">
              <w:marLeft w:val="0"/>
              <w:marRight w:val="0"/>
              <w:marTop w:val="0"/>
              <w:marBottom w:val="0"/>
              <w:divBdr>
                <w:top w:val="none" w:sz="0" w:space="0" w:color="auto"/>
                <w:left w:val="none" w:sz="0" w:space="0" w:color="auto"/>
                <w:bottom w:val="none" w:sz="0" w:space="0" w:color="auto"/>
                <w:right w:val="none" w:sz="0" w:space="0" w:color="auto"/>
              </w:divBdr>
            </w:div>
            <w:div w:id="1875070415">
              <w:marLeft w:val="0"/>
              <w:marRight w:val="0"/>
              <w:marTop w:val="0"/>
              <w:marBottom w:val="0"/>
              <w:divBdr>
                <w:top w:val="none" w:sz="0" w:space="0" w:color="auto"/>
                <w:left w:val="none" w:sz="0" w:space="0" w:color="auto"/>
                <w:bottom w:val="none" w:sz="0" w:space="0" w:color="auto"/>
                <w:right w:val="none" w:sz="0" w:space="0" w:color="auto"/>
              </w:divBdr>
            </w:div>
            <w:div w:id="411464553">
              <w:marLeft w:val="0"/>
              <w:marRight w:val="0"/>
              <w:marTop w:val="0"/>
              <w:marBottom w:val="0"/>
              <w:divBdr>
                <w:top w:val="none" w:sz="0" w:space="0" w:color="auto"/>
                <w:left w:val="none" w:sz="0" w:space="0" w:color="auto"/>
                <w:bottom w:val="none" w:sz="0" w:space="0" w:color="auto"/>
                <w:right w:val="none" w:sz="0" w:space="0" w:color="auto"/>
              </w:divBdr>
            </w:div>
            <w:div w:id="746270890">
              <w:marLeft w:val="0"/>
              <w:marRight w:val="0"/>
              <w:marTop w:val="0"/>
              <w:marBottom w:val="0"/>
              <w:divBdr>
                <w:top w:val="none" w:sz="0" w:space="0" w:color="auto"/>
                <w:left w:val="none" w:sz="0" w:space="0" w:color="auto"/>
                <w:bottom w:val="none" w:sz="0" w:space="0" w:color="auto"/>
                <w:right w:val="none" w:sz="0" w:space="0" w:color="auto"/>
              </w:divBdr>
            </w:div>
            <w:div w:id="2045867773">
              <w:marLeft w:val="0"/>
              <w:marRight w:val="0"/>
              <w:marTop w:val="0"/>
              <w:marBottom w:val="0"/>
              <w:divBdr>
                <w:top w:val="none" w:sz="0" w:space="0" w:color="auto"/>
                <w:left w:val="none" w:sz="0" w:space="0" w:color="auto"/>
                <w:bottom w:val="none" w:sz="0" w:space="0" w:color="auto"/>
                <w:right w:val="none" w:sz="0" w:space="0" w:color="auto"/>
              </w:divBdr>
            </w:div>
            <w:div w:id="1760057863">
              <w:marLeft w:val="0"/>
              <w:marRight w:val="0"/>
              <w:marTop w:val="0"/>
              <w:marBottom w:val="0"/>
              <w:divBdr>
                <w:top w:val="none" w:sz="0" w:space="0" w:color="auto"/>
                <w:left w:val="none" w:sz="0" w:space="0" w:color="auto"/>
                <w:bottom w:val="none" w:sz="0" w:space="0" w:color="auto"/>
                <w:right w:val="none" w:sz="0" w:space="0" w:color="auto"/>
              </w:divBdr>
            </w:div>
            <w:div w:id="1578638008">
              <w:marLeft w:val="0"/>
              <w:marRight w:val="0"/>
              <w:marTop w:val="0"/>
              <w:marBottom w:val="0"/>
              <w:divBdr>
                <w:top w:val="none" w:sz="0" w:space="0" w:color="auto"/>
                <w:left w:val="none" w:sz="0" w:space="0" w:color="auto"/>
                <w:bottom w:val="none" w:sz="0" w:space="0" w:color="auto"/>
                <w:right w:val="none" w:sz="0" w:space="0" w:color="auto"/>
              </w:divBdr>
            </w:div>
            <w:div w:id="32585135">
              <w:marLeft w:val="0"/>
              <w:marRight w:val="0"/>
              <w:marTop w:val="0"/>
              <w:marBottom w:val="0"/>
              <w:divBdr>
                <w:top w:val="none" w:sz="0" w:space="0" w:color="auto"/>
                <w:left w:val="none" w:sz="0" w:space="0" w:color="auto"/>
                <w:bottom w:val="none" w:sz="0" w:space="0" w:color="auto"/>
                <w:right w:val="none" w:sz="0" w:space="0" w:color="auto"/>
              </w:divBdr>
            </w:div>
            <w:div w:id="186868170">
              <w:marLeft w:val="0"/>
              <w:marRight w:val="0"/>
              <w:marTop w:val="0"/>
              <w:marBottom w:val="0"/>
              <w:divBdr>
                <w:top w:val="none" w:sz="0" w:space="0" w:color="auto"/>
                <w:left w:val="none" w:sz="0" w:space="0" w:color="auto"/>
                <w:bottom w:val="none" w:sz="0" w:space="0" w:color="auto"/>
                <w:right w:val="none" w:sz="0" w:space="0" w:color="auto"/>
              </w:divBdr>
            </w:div>
            <w:div w:id="473987778">
              <w:marLeft w:val="0"/>
              <w:marRight w:val="0"/>
              <w:marTop w:val="0"/>
              <w:marBottom w:val="0"/>
              <w:divBdr>
                <w:top w:val="none" w:sz="0" w:space="0" w:color="auto"/>
                <w:left w:val="none" w:sz="0" w:space="0" w:color="auto"/>
                <w:bottom w:val="none" w:sz="0" w:space="0" w:color="auto"/>
                <w:right w:val="none" w:sz="0" w:space="0" w:color="auto"/>
              </w:divBdr>
            </w:div>
            <w:div w:id="351881301">
              <w:marLeft w:val="0"/>
              <w:marRight w:val="0"/>
              <w:marTop w:val="0"/>
              <w:marBottom w:val="0"/>
              <w:divBdr>
                <w:top w:val="none" w:sz="0" w:space="0" w:color="auto"/>
                <w:left w:val="none" w:sz="0" w:space="0" w:color="auto"/>
                <w:bottom w:val="none" w:sz="0" w:space="0" w:color="auto"/>
                <w:right w:val="none" w:sz="0" w:space="0" w:color="auto"/>
              </w:divBdr>
            </w:div>
            <w:div w:id="2005937917">
              <w:marLeft w:val="0"/>
              <w:marRight w:val="0"/>
              <w:marTop w:val="0"/>
              <w:marBottom w:val="0"/>
              <w:divBdr>
                <w:top w:val="none" w:sz="0" w:space="0" w:color="auto"/>
                <w:left w:val="none" w:sz="0" w:space="0" w:color="auto"/>
                <w:bottom w:val="none" w:sz="0" w:space="0" w:color="auto"/>
                <w:right w:val="none" w:sz="0" w:space="0" w:color="auto"/>
              </w:divBdr>
            </w:div>
            <w:div w:id="816920889">
              <w:marLeft w:val="0"/>
              <w:marRight w:val="0"/>
              <w:marTop w:val="0"/>
              <w:marBottom w:val="0"/>
              <w:divBdr>
                <w:top w:val="none" w:sz="0" w:space="0" w:color="auto"/>
                <w:left w:val="none" w:sz="0" w:space="0" w:color="auto"/>
                <w:bottom w:val="none" w:sz="0" w:space="0" w:color="auto"/>
                <w:right w:val="none" w:sz="0" w:space="0" w:color="auto"/>
              </w:divBdr>
            </w:div>
            <w:div w:id="1658223646">
              <w:marLeft w:val="0"/>
              <w:marRight w:val="0"/>
              <w:marTop w:val="0"/>
              <w:marBottom w:val="0"/>
              <w:divBdr>
                <w:top w:val="none" w:sz="0" w:space="0" w:color="auto"/>
                <w:left w:val="none" w:sz="0" w:space="0" w:color="auto"/>
                <w:bottom w:val="none" w:sz="0" w:space="0" w:color="auto"/>
                <w:right w:val="none" w:sz="0" w:space="0" w:color="auto"/>
              </w:divBdr>
            </w:div>
            <w:div w:id="865405890">
              <w:marLeft w:val="0"/>
              <w:marRight w:val="0"/>
              <w:marTop w:val="0"/>
              <w:marBottom w:val="0"/>
              <w:divBdr>
                <w:top w:val="none" w:sz="0" w:space="0" w:color="auto"/>
                <w:left w:val="none" w:sz="0" w:space="0" w:color="auto"/>
                <w:bottom w:val="none" w:sz="0" w:space="0" w:color="auto"/>
                <w:right w:val="none" w:sz="0" w:space="0" w:color="auto"/>
              </w:divBdr>
            </w:div>
            <w:div w:id="212081139">
              <w:marLeft w:val="0"/>
              <w:marRight w:val="0"/>
              <w:marTop w:val="0"/>
              <w:marBottom w:val="0"/>
              <w:divBdr>
                <w:top w:val="none" w:sz="0" w:space="0" w:color="auto"/>
                <w:left w:val="none" w:sz="0" w:space="0" w:color="auto"/>
                <w:bottom w:val="none" w:sz="0" w:space="0" w:color="auto"/>
                <w:right w:val="none" w:sz="0" w:space="0" w:color="auto"/>
              </w:divBdr>
            </w:div>
            <w:div w:id="183249955">
              <w:marLeft w:val="0"/>
              <w:marRight w:val="0"/>
              <w:marTop w:val="0"/>
              <w:marBottom w:val="0"/>
              <w:divBdr>
                <w:top w:val="none" w:sz="0" w:space="0" w:color="auto"/>
                <w:left w:val="none" w:sz="0" w:space="0" w:color="auto"/>
                <w:bottom w:val="none" w:sz="0" w:space="0" w:color="auto"/>
                <w:right w:val="none" w:sz="0" w:space="0" w:color="auto"/>
              </w:divBdr>
            </w:div>
            <w:div w:id="1620799244">
              <w:marLeft w:val="0"/>
              <w:marRight w:val="0"/>
              <w:marTop w:val="0"/>
              <w:marBottom w:val="0"/>
              <w:divBdr>
                <w:top w:val="none" w:sz="0" w:space="0" w:color="auto"/>
                <w:left w:val="none" w:sz="0" w:space="0" w:color="auto"/>
                <w:bottom w:val="none" w:sz="0" w:space="0" w:color="auto"/>
                <w:right w:val="none" w:sz="0" w:space="0" w:color="auto"/>
              </w:divBdr>
            </w:div>
            <w:div w:id="1144347169">
              <w:marLeft w:val="0"/>
              <w:marRight w:val="0"/>
              <w:marTop w:val="0"/>
              <w:marBottom w:val="0"/>
              <w:divBdr>
                <w:top w:val="none" w:sz="0" w:space="0" w:color="auto"/>
                <w:left w:val="none" w:sz="0" w:space="0" w:color="auto"/>
                <w:bottom w:val="none" w:sz="0" w:space="0" w:color="auto"/>
                <w:right w:val="none" w:sz="0" w:space="0" w:color="auto"/>
              </w:divBdr>
            </w:div>
            <w:div w:id="1237978787">
              <w:marLeft w:val="0"/>
              <w:marRight w:val="0"/>
              <w:marTop w:val="0"/>
              <w:marBottom w:val="0"/>
              <w:divBdr>
                <w:top w:val="none" w:sz="0" w:space="0" w:color="auto"/>
                <w:left w:val="none" w:sz="0" w:space="0" w:color="auto"/>
                <w:bottom w:val="none" w:sz="0" w:space="0" w:color="auto"/>
                <w:right w:val="none" w:sz="0" w:space="0" w:color="auto"/>
              </w:divBdr>
            </w:div>
            <w:div w:id="472337328">
              <w:marLeft w:val="0"/>
              <w:marRight w:val="0"/>
              <w:marTop w:val="0"/>
              <w:marBottom w:val="0"/>
              <w:divBdr>
                <w:top w:val="none" w:sz="0" w:space="0" w:color="auto"/>
                <w:left w:val="none" w:sz="0" w:space="0" w:color="auto"/>
                <w:bottom w:val="none" w:sz="0" w:space="0" w:color="auto"/>
                <w:right w:val="none" w:sz="0" w:space="0" w:color="auto"/>
              </w:divBdr>
            </w:div>
          </w:divsChild>
        </w:div>
        <w:div w:id="1454132294">
          <w:marLeft w:val="0"/>
          <w:marRight w:val="0"/>
          <w:marTop w:val="0"/>
          <w:marBottom w:val="0"/>
          <w:divBdr>
            <w:top w:val="none" w:sz="0" w:space="0" w:color="auto"/>
            <w:left w:val="none" w:sz="0" w:space="0" w:color="auto"/>
            <w:bottom w:val="none" w:sz="0" w:space="0" w:color="auto"/>
            <w:right w:val="none" w:sz="0" w:space="0" w:color="auto"/>
          </w:divBdr>
        </w:div>
        <w:div w:id="893585430">
          <w:marLeft w:val="0"/>
          <w:marRight w:val="0"/>
          <w:marTop w:val="0"/>
          <w:marBottom w:val="0"/>
          <w:divBdr>
            <w:top w:val="none" w:sz="0" w:space="0" w:color="auto"/>
            <w:left w:val="none" w:sz="0" w:space="0" w:color="auto"/>
            <w:bottom w:val="none" w:sz="0" w:space="0" w:color="auto"/>
            <w:right w:val="none" w:sz="0" w:space="0" w:color="auto"/>
          </w:divBdr>
        </w:div>
        <w:div w:id="777717803">
          <w:marLeft w:val="0"/>
          <w:marRight w:val="0"/>
          <w:marTop w:val="0"/>
          <w:marBottom w:val="0"/>
          <w:divBdr>
            <w:top w:val="none" w:sz="0" w:space="0" w:color="auto"/>
            <w:left w:val="none" w:sz="0" w:space="0" w:color="auto"/>
            <w:bottom w:val="none" w:sz="0" w:space="0" w:color="auto"/>
            <w:right w:val="none" w:sz="0" w:space="0" w:color="auto"/>
          </w:divBdr>
        </w:div>
        <w:div w:id="1853913656">
          <w:marLeft w:val="0"/>
          <w:marRight w:val="0"/>
          <w:marTop w:val="0"/>
          <w:marBottom w:val="0"/>
          <w:divBdr>
            <w:top w:val="none" w:sz="0" w:space="0" w:color="auto"/>
            <w:left w:val="none" w:sz="0" w:space="0" w:color="auto"/>
            <w:bottom w:val="none" w:sz="0" w:space="0" w:color="auto"/>
            <w:right w:val="none" w:sz="0" w:space="0" w:color="auto"/>
          </w:divBdr>
        </w:div>
        <w:div w:id="1877765620">
          <w:marLeft w:val="0"/>
          <w:marRight w:val="0"/>
          <w:marTop w:val="0"/>
          <w:marBottom w:val="0"/>
          <w:divBdr>
            <w:top w:val="none" w:sz="0" w:space="0" w:color="auto"/>
            <w:left w:val="none" w:sz="0" w:space="0" w:color="auto"/>
            <w:bottom w:val="none" w:sz="0" w:space="0" w:color="auto"/>
            <w:right w:val="none" w:sz="0" w:space="0" w:color="auto"/>
          </w:divBdr>
        </w:div>
        <w:div w:id="1102535876">
          <w:marLeft w:val="0"/>
          <w:marRight w:val="0"/>
          <w:marTop w:val="0"/>
          <w:marBottom w:val="0"/>
          <w:divBdr>
            <w:top w:val="none" w:sz="0" w:space="0" w:color="auto"/>
            <w:left w:val="none" w:sz="0" w:space="0" w:color="auto"/>
            <w:bottom w:val="none" w:sz="0" w:space="0" w:color="auto"/>
            <w:right w:val="none" w:sz="0" w:space="0" w:color="auto"/>
          </w:divBdr>
        </w:div>
        <w:div w:id="1581332965">
          <w:marLeft w:val="0"/>
          <w:marRight w:val="0"/>
          <w:marTop w:val="0"/>
          <w:marBottom w:val="0"/>
          <w:divBdr>
            <w:top w:val="none" w:sz="0" w:space="0" w:color="auto"/>
            <w:left w:val="none" w:sz="0" w:space="0" w:color="auto"/>
            <w:bottom w:val="none" w:sz="0" w:space="0" w:color="auto"/>
            <w:right w:val="none" w:sz="0" w:space="0" w:color="auto"/>
          </w:divBdr>
        </w:div>
        <w:div w:id="822500616">
          <w:marLeft w:val="0"/>
          <w:marRight w:val="0"/>
          <w:marTop w:val="0"/>
          <w:marBottom w:val="0"/>
          <w:divBdr>
            <w:top w:val="none" w:sz="0" w:space="0" w:color="auto"/>
            <w:left w:val="none" w:sz="0" w:space="0" w:color="auto"/>
            <w:bottom w:val="none" w:sz="0" w:space="0" w:color="auto"/>
            <w:right w:val="none" w:sz="0" w:space="0" w:color="auto"/>
          </w:divBdr>
        </w:div>
        <w:div w:id="578755527">
          <w:marLeft w:val="0"/>
          <w:marRight w:val="0"/>
          <w:marTop w:val="0"/>
          <w:marBottom w:val="0"/>
          <w:divBdr>
            <w:top w:val="none" w:sz="0" w:space="0" w:color="auto"/>
            <w:left w:val="none" w:sz="0" w:space="0" w:color="auto"/>
            <w:bottom w:val="none" w:sz="0" w:space="0" w:color="auto"/>
            <w:right w:val="none" w:sz="0" w:space="0" w:color="auto"/>
          </w:divBdr>
        </w:div>
        <w:div w:id="865292123">
          <w:marLeft w:val="0"/>
          <w:marRight w:val="0"/>
          <w:marTop w:val="0"/>
          <w:marBottom w:val="0"/>
          <w:divBdr>
            <w:top w:val="none" w:sz="0" w:space="0" w:color="auto"/>
            <w:left w:val="none" w:sz="0" w:space="0" w:color="auto"/>
            <w:bottom w:val="none" w:sz="0" w:space="0" w:color="auto"/>
            <w:right w:val="none" w:sz="0" w:space="0" w:color="auto"/>
          </w:divBdr>
        </w:div>
        <w:div w:id="1667317181">
          <w:marLeft w:val="0"/>
          <w:marRight w:val="0"/>
          <w:marTop w:val="0"/>
          <w:marBottom w:val="0"/>
          <w:divBdr>
            <w:top w:val="none" w:sz="0" w:space="0" w:color="auto"/>
            <w:left w:val="none" w:sz="0" w:space="0" w:color="auto"/>
            <w:bottom w:val="none" w:sz="0" w:space="0" w:color="auto"/>
            <w:right w:val="none" w:sz="0" w:space="0" w:color="auto"/>
          </w:divBdr>
        </w:div>
        <w:div w:id="98839712">
          <w:marLeft w:val="0"/>
          <w:marRight w:val="0"/>
          <w:marTop w:val="0"/>
          <w:marBottom w:val="0"/>
          <w:divBdr>
            <w:top w:val="none" w:sz="0" w:space="0" w:color="auto"/>
            <w:left w:val="none" w:sz="0" w:space="0" w:color="auto"/>
            <w:bottom w:val="none" w:sz="0" w:space="0" w:color="auto"/>
            <w:right w:val="none" w:sz="0" w:space="0" w:color="auto"/>
          </w:divBdr>
        </w:div>
        <w:div w:id="381708350">
          <w:marLeft w:val="0"/>
          <w:marRight w:val="0"/>
          <w:marTop w:val="0"/>
          <w:marBottom w:val="0"/>
          <w:divBdr>
            <w:top w:val="none" w:sz="0" w:space="0" w:color="auto"/>
            <w:left w:val="none" w:sz="0" w:space="0" w:color="auto"/>
            <w:bottom w:val="none" w:sz="0" w:space="0" w:color="auto"/>
            <w:right w:val="none" w:sz="0" w:space="0" w:color="auto"/>
          </w:divBdr>
        </w:div>
        <w:div w:id="969088842">
          <w:marLeft w:val="0"/>
          <w:marRight w:val="0"/>
          <w:marTop w:val="0"/>
          <w:marBottom w:val="0"/>
          <w:divBdr>
            <w:top w:val="none" w:sz="0" w:space="0" w:color="auto"/>
            <w:left w:val="none" w:sz="0" w:space="0" w:color="auto"/>
            <w:bottom w:val="none" w:sz="0" w:space="0" w:color="auto"/>
            <w:right w:val="none" w:sz="0" w:space="0" w:color="auto"/>
          </w:divBdr>
        </w:div>
        <w:div w:id="1559433562">
          <w:marLeft w:val="0"/>
          <w:marRight w:val="0"/>
          <w:marTop w:val="0"/>
          <w:marBottom w:val="0"/>
          <w:divBdr>
            <w:top w:val="none" w:sz="0" w:space="0" w:color="auto"/>
            <w:left w:val="none" w:sz="0" w:space="0" w:color="auto"/>
            <w:bottom w:val="none" w:sz="0" w:space="0" w:color="auto"/>
            <w:right w:val="none" w:sz="0" w:space="0" w:color="auto"/>
          </w:divBdr>
        </w:div>
        <w:div w:id="772627876">
          <w:marLeft w:val="0"/>
          <w:marRight w:val="0"/>
          <w:marTop w:val="0"/>
          <w:marBottom w:val="0"/>
          <w:divBdr>
            <w:top w:val="none" w:sz="0" w:space="0" w:color="auto"/>
            <w:left w:val="none" w:sz="0" w:space="0" w:color="auto"/>
            <w:bottom w:val="none" w:sz="0" w:space="0" w:color="auto"/>
            <w:right w:val="none" w:sz="0" w:space="0" w:color="auto"/>
          </w:divBdr>
        </w:div>
        <w:div w:id="1914856238">
          <w:marLeft w:val="0"/>
          <w:marRight w:val="0"/>
          <w:marTop w:val="0"/>
          <w:marBottom w:val="0"/>
          <w:divBdr>
            <w:top w:val="none" w:sz="0" w:space="0" w:color="auto"/>
            <w:left w:val="none" w:sz="0" w:space="0" w:color="auto"/>
            <w:bottom w:val="none" w:sz="0" w:space="0" w:color="auto"/>
            <w:right w:val="none" w:sz="0" w:space="0" w:color="auto"/>
          </w:divBdr>
        </w:div>
        <w:div w:id="2040006764">
          <w:marLeft w:val="0"/>
          <w:marRight w:val="0"/>
          <w:marTop w:val="0"/>
          <w:marBottom w:val="0"/>
          <w:divBdr>
            <w:top w:val="none" w:sz="0" w:space="0" w:color="auto"/>
            <w:left w:val="none" w:sz="0" w:space="0" w:color="auto"/>
            <w:bottom w:val="none" w:sz="0" w:space="0" w:color="auto"/>
            <w:right w:val="none" w:sz="0" w:space="0" w:color="auto"/>
          </w:divBdr>
        </w:div>
        <w:div w:id="718019159">
          <w:marLeft w:val="0"/>
          <w:marRight w:val="0"/>
          <w:marTop w:val="0"/>
          <w:marBottom w:val="0"/>
          <w:divBdr>
            <w:top w:val="none" w:sz="0" w:space="0" w:color="auto"/>
            <w:left w:val="none" w:sz="0" w:space="0" w:color="auto"/>
            <w:bottom w:val="none" w:sz="0" w:space="0" w:color="auto"/>
            <w:right w:val="none" w:sz="0" w:space="0" w:color="auto"/>
          </w:divBdr>
        </w:div>
        <w:div w:id="317808506">
          <w:marLeft w:val="0"/>
          <w:marRight w:val="0"/>
          <w:marTop w:val="0"/>
          <w:marBottom w:val="0"/>
          <w:divBdr>
            <w:top w:val="none" w:sz="0" w:space="0" w:color="auto"/>
            <w:left w:val="none" w:sz="0" w:space="0" w:color="auto"/>
            <w:bottom w:val="none" w:sz="0" w:space="0" w:color="auto"/>
            <w:right w:val="none" w:sz="0" w:space="0" w:color="auto"/>
          </w:divBdr>
        </w:div>
        <w:div w:id="1708019598">
          <w:marLeft w:val="0"/>
          <w:marRight w:val="0"/>
          <w:marTop w:val="0"/>
          <w:marBottom w:val="0"/>
          <w:divBdr>
            <w:top w:val="none" w:sz="0" w:space="0" w:color="auto"/>
            <w:left w:val="none" w:sz="0" w:space="0" w:color="auto"/>
            <w:bottom w:val="none" w:sz="0" w:space="0" w:color="auto"/>
            <w:right w:val="none" w:sz="0" w:space="0" w:color="auto"/>
          </w:divBdr>
        </w:div>
        <w:div w:id="512574852">
          <w:marLeft w:val="0"/>
          <w:marRight w:val="0"/>
          <w:marTop w:val="0"/>
          <w:marBottom w:val="0"/>
          <w:divBdr>
            <w:top w:val="none" w:sz="0" w:space="0" w:color="auto"/>
            <w:left w:val="none" w:sz="0" w:space="0" w:color="auto"/>
            <w:bottom w:val="none" w:sz="0" w:space="0" w:color="auto"/>
            <w:right w:val="none" w:sz="0" w:space="0" w:color="auto"/>
          </w:divBdr>
        </w:div>
        <w:div w:id="1982222270">
          <w:marLeft w:val="0"/>
          <w:marRight w:val="0"/>
          <w:marTop w:val="0"/>
          <w:marBottom w:val="0"/>
          <w:divBdr>
            <w:top w:val="none" w:sz="0" w:space="0" w:color="auto"/>
            <w:left w:val="none" w:sz="0" w:space="0" w:color="auto"/>
            <w:bottom w:val="none" w:sz="0" w:space="0" w:color="auto"/>
            <w:right w:val="none" w:sz="0" w:space="0" w:color="auto"/>
          </w:divBdr>
        </w:div>
        <w:div w:id="1116370863">
          <w:marLeft w:val="0"/>
          <w:marRight w:val="0"/>
          <w:marTop w:val="0"/>
          <w:marBottom w:val="0"/>
          <w:divBdr>
            <w:top w:val="none" w:sz="0" w:space="0" w:color="auto"/>
            <w:left w:val="none" w:sz="0" w:space="0" w:color="auto"/>
            <w:bottom w:val="none" w:sz="0" w:space="0" w:color="auto"/>
            <w:right w:val="none" w:sz="0" w:space="0" w:color="auto"/>
          </w:divBdr>
        </w:div>
        <w:div w:id="346714401">
          <w:marLeft w:val="0"/>
          <w:marRight w:val="0"/>
          <w:marTop w:val="0"/>
          <w:marBottom w:val="0"/>
          <w:divBdr>
            <w:top w:val="none" w:sz="0" w:space="0" w:color="auto"/>
            <w:left w:val="none" w:sz="0" w:space="0" w:color="auto"/>
            <w:bottom w:val="none" w:sz="0" w:space="0" w:color="auto"/>
            <w:right w:val="none" w:sz="0" w:space="0" w:color="auto"/>
          </w:divBdr>
        </w:div>
        <w:div w:id="909845886">
          <w:marLeft w:val="0"/>
          <w:marRight w:val="0"/>
          <w:marTop w:val="0"/>
          <w:marBottom w:val="0"/>
          <w:divBdr>
            <w:top w:val="none" w:sz="0" w:space="0" w:color="auto"/>
            <w:left w:val="none" w:sz="0" w:space="0" w:color="auto"/>
            <w:bottom w:val="none" w:sz="0" w:space="0" w:color="auto"/>
            <w:right w:val="none" w:sz="0" w:space="0" w:color="auto"/>
          </w:divBdr>
        </w:div>
        <w:div w:id="1864705441">
          <w:marLeft w:val="0"/>
          <w:marRight w:val="0"/>
          <w:marTop w:val="0"/>
          <w:marBottom w:val="0"/>
          <w:divBdr>
            <w:top w:val="none" w:sz="0" w:space="0" w:color="auto"/>
            <w:left w:val="none" w:sz="0" w:space="0" w:color="auto"/>
            <w:bottom w:val="none" w:sz="0" w:space="0" w:color="auto"/>
            <w:right w:val="none" w:sz="0" w:space="0" w:color="auto"/>
          </w:divBdr>
        </w:div>
        <w:div w:id="660812296">
          <w:marLeft w:val="0"/>
          <w:marRight w:val="0"/>
          <w:marTop w:val="0"/>
          <w:marBottom w:val="0"/>
          <w:divBdr>
            <w:top w:val="none" w:sz="0" w:space="0" w:color="auto"/>
            <w:left w:val="none" w:sz="0" w:space="0" w:color="auto"/>
            <w:bottom w:val="none" w:sz="0" w:space="0" w:color="auto"/>
            <w:right w:val="none" w:sz="0" w:space="0" w:color="auto"/>
          </w:divBdr>
        </w:div>
        <w:div w:id="1665090696">
          <w:marLeft w:val="0"/>
          <w:marRight w:val="0"/>
          <w:marTop w:val="0"/>
          <w:marBottom w:val="0"/>
          <w:divBdr>
            <w:top w:val="none" w:sz="0" w:space="0" w:color="auto"/>
            <w:left w:val="none" w:sz="0" w:space="0" w:color="auto"/>
            <w:bottom w:val="none" w:sz="0" w:space="0" w:color="auto"/>
            <w:right w:val="none" w:sz="0" w:space="0" w:color="auto"/>
          </w:divBdr>
        </w:div>
        <w:div w:id="741484805">
          <w:marLeft w:val="0"/>
          <w:marRight w:val="0"/>
          <w:marTop w:val="0"/>
          <w:marBottom w:val="0"/>
          <w:divBdr>
            <w:top w:val="none" w:sz="0" w:space="0" w:color="auto"/>
            <w:left w:val="none" w:sz="0" w:space="0" w:color="auto"/>
            <w:bottom w:val="none" w:sz="0" w:space="0" w:color="auto"/>
            <w:right w:val="none" w:sz="0" w:space="0" w:color="auto"/>
          </w:divBdr>
        </w:div>
        <w:div w:id="770783203">
          <w:marLeft w:val="0"/>
          <w:marRight w:val="0"/>
          <w:marTop w:val="0"/>
          <w:marBottom w:val="0"/>
          <w:divBdr>
            <w:top w:val="none" w:sz="0" w:space="0" w:color="auto"/>
            <w:left w:val="none" w:sz="0" w:space="0" w:color="auto"/>
            <w:bottom w:val="none" w:sz="0" w:space="0" w:color="auto"/>
            <w:right w:val="none" w:sz="0" w:space="0" w:color="auto"/>
          </w:divBdr>
        </w:div>
        <w:div w:id="433861374">
          <w:marLeft w:val="0"/>
          <w:marRight w:val="0"/>
          <w:marTop w:val="0"/>
          <w:marBottom w:val="0"/>
          <w:divBdr>
            <w:top w:val="none" w:sz="0" w:space="0" w:color="auto"/>
            <w:left w:val="none" w:sz="0" w:space="0" w:color="auto"/>
            <w:bottom w:val="none" w:sz="0" w:space="0" w:color="auto"/>
            <w:right w:val="none" w:sz="0" w:space="0" w:color="auto"/>
          </w:divBdr>
        </w:div>
        <w:div w:id="1646617134">
          <w:marLeft w:val="0"/>
          <w:marRight w:val="0"/>
          <w:marTop w:val="0"/>
          <w:marBottom w:val="0"/>
          <w:divBdr>
            <w:top w:val="none" w:sz="0" w:space="0" w:color="auto"/>
            <w:left w:val="none" w:sz="0" w:space="0" w:color="auto"/>
            <w:bottom w:val="none" w:sz="0" w:space="0" w:color="auto"/>
            <w:right w:val="none" w:sz="0" w:space="0" w:color="auto"/>
          </w:divBdr>
        </w:div>
        <w:div w:id="677118821">
          <w:marLeft w:val="0"/>
          <w:marRight w:val="0"/>
          <w:marTop w:val="0"/>
          <w:marBottom w:val="0"/>
          <w:divBdr>
            <w:top w:val="none" w:sz="0" w:space="0" w:color="auto"/>
            <w:left w:val="none" w:sz="0" w:space="0" w:color="auto"/>
            <w:bottom w:val="none" w:sz="0" w:space="0" w:color="auto"/>
            <w:right w:val="none" w:sz="0" w:space="0" w:color="auto"/>
          </w:divBdr>
        </w:div>
        <w:div w:id="962927637">
          <w:marLeft w:val="0"/>
          <w:marRight w:val="0"/>
          <w:marTop w:val="0"/>
          <w:marBottom w:val="0"/>
          <w:divBdr>
            <w:top w:val="none" w:sz="0" w:space="0" w:color="auto"/>
            <w:left w:val="none" w:sz="0" w:space="0" w:color="auto"/>
            <w:bottom w:val="none" w:sz="0" w:space="0" w:color="auto"/>
            <w:right w:val="none" w:sz="0" w:space="0" w:color="auto"/>
          </w:divBdr>
        </w:div>
        <w:div w:id="1788623862">
          <w:marLeft w:val="0"/>
          <w:marRight w:val="0"/>
          <w:marTop w:val="0"/>
          <w:marBottom w:val="0"/>
          <w:divBdr>
            <w:top w:val="none" w:sz="0" w:space="0" w:color="auto"/>
            <w:left w:val="none" w:sz="0" w:space="0" w:color="auto"/>
            <w:bottom w:val="none" w:sz="0" w:space="0" w:color="auto"/>
            <w:right w:val="none" w:sz="0" w:space="0" w:color="auto"/>
          </w:divBdr>
        </w:div>
        <w:div w:id="1632174427">
          <w:marLeft w:val="0"/>
          <w:marRight w:val="0"/>
          <w:marTop w:val="0"/>
          <w:marBottom w:val="0"/>
          <w:divBdr>
            <w:top w:val="none" w:sz="0" w:space="0" w:color="auto"/>
            <w:left w:val="none" w:sz="0" w:space="0" w:color="auto"/>
            <w:bottom w:val="none" w:sz="0" w:space="0" w:color="auto"/>
            <w:right w:val="none" w:sz="0" w:space="0" w:color="auto"/>
          </w:divBdr>
        </w:div>
        <w:div w:id="371614834">
          <w:marLeft w:val="0"/>
          <w:marRight w:val="0"/>
          <w:marTop w:val="0"/>
          <w:marBottom w:val="0"/>
          <w:divBdr>
            <w:top w:val="none" w:sz="0" w:space="0" w:color="auto"/>
            <w:left w:val="none" w:sz="0" w:space="0" w:color="auto"/>
            <w:bottom w:val="none" w:sz="0" w:space="0" w:color="auto"/>
            <w:right w:val="none" w:sz="0" w:space="0" w:color="auto"/>
          </w:divBdr>
        </w:div>
        <w:div w:id="220097488">
          <w:marLeft w:val="0"/>
          <w:marRight w:val="0"/>
          <w:marTop w:val="0"/>
          <w:marBottom w:val="0"/>
          <w:divBdr>
            <w:top w:val="none" w:sz="0" w:space="0" w:color="auto"/>
            <w:left w:val="none" w:sz="0" w:space="0" w:color="auto"/>
            <w:bottom w:val="none" w:sz="0" w:space="0" w:color="auto"/>
            <w:right w:val="none" w:sz="0" w:space="0" w:color="auto"/>
          </w:divBdr>
        </w:div>
        <w:div w:id="777259402">
          <w:marLeft w:val="0"/>
          <w:marRight w:val="0"/>
          <w:marTop w:val="0"/>
          <w:marBottom w:val="0"/>
          <w:divBdr>
            <w:top w:val="none" w:sz="0" w:space="0" w:color="auto"/>
            <w:left w:val="none" w:sz="0" w:space="0" w:color="auto"/>
            <w:bottom w:val="none" w:sz="0" w:space="0" w:color="auto"/>
            <w:right w:val="none" w:sz="0" w:space="0" w:color="auto"/>
          </w:divBdr>
        </w:div>
        <w:div w:id="1831406949">
          <w:marLeft w:val="0"/>
          <w:marRight w:val="0"/>
          <w:marTop w:val="0"/>
          <w:marBottom w:val="0"/>
          <w:divBdr>
            <w:top w:val="none" w:sz="0" w:space="0" w:color="auto"/>
            <w:left w:val="none" w:sz="0" w:space="0" w:color="auto"/>
            <w:bottom w:val="none" w:sz="0" w:space="0" w:color="auto"/>
            <w:right w:val="none" w:sz="0" w:space="0" w:color="auto"/>
          </w:divBdr>
        </w:div>
        <w:div w:id="1794248494">
          <w:marLeft w:val="0"/>
          <w:marRight w:val="0"/>
          <w:marTop w:val="0"/>
          <w:marBottom w:val="0"/>
          <w:divBdr>
            <w:top w:val="none" w:sz="0" w:space="0" w:color="auto"/>
            <w:left w:val="none" w:sz="0" w:space="0" w:color="auto"/>
            <w:bottom w:val="none" w:sz="0" w:space="0" w:color="auto"/>
            <w:right w:val="none" w:sz="0" w:space="0" w:color="auto"/>
          </w:divBdr>
        </w:div>
        <w:div w:id="1628971513">
          <w:marLeft w:val="0"/>
          <w:marRight w:val="0"/>
          <w:marTop w:val="0"/>
          <w:marBottom w:val="0"/>
          <w:divBdr>
            <w:top w:val="none" w:sz="0" w:space="0" w:color="auto"/>
            <w:left w:val="none" w:sz="0" w:space="0" w:color="auto"/>
            <w:bottom w:val="none" w:sz="0" w:space="0" w:color="auto"/>
            <w:right w:val="none" w:sz="0" w:space="0" w:color="auto"/>
          </w:divBdr>
        </w:div>
        <w:div w:id="1802189646">
          <w:marLeft w:val="0"/>
          <w:marRight w:val="0"/>
          <w:marTop w:val="0"/>
          <w:marBottom w:val="0"/>
          <w:divBdr>
            <w:top w:val="none" w:sz="0" w:space="0" w:color="auto"/>
            <w:left w:val="none" w:sz="0" w:space="0" w:color="auto"/>
            <w:bottom w:val="none" w:sz="0" w:space="0" w:color="auto"/>
            <w:right w:val="none" w:sz="0" w:space="0" w:color="auto"/>
          </w:divBdr>
        </w:div>
        <w:div w:id="953560252">
          <w:marLeft w:val="0"/>
          <w:marRight w:val="0"/>
          <w:marTop w:val="0"/>
          <w:marBottom w:val="0"/>
          <w:divBdr>
            <w:top w:val="none" w:sz="0" w:space="0" w:color="auto"/>
            <w:left w:val="none" w:sz="0" w:space="0" w:color="auto"/>
            <w:bottom w:val="none" w:sz="0" w:space="0" w:color="auto"/>
            <w:right w:val="none" w:sz="0" w:space="0" w:color="auto"/>
          </w:divBdr>
        </w:div>
        <w:div w:id="831263320">
          <w:marLeft w:val="0"/>
          <w:marRight w:val="0"/>
          <w:marTop w:val="0"/>
          <w:marBottom w:val="0"/>
          <w:divBdr>
            <w:top w:val="none" w:sz="0" w:space="0" w:color="auto"/>
            <w:left w:val="none" w:sz="0" w:space="0" w:color="auto"/>
            <w:bottom w:val="none" w:sz="0" w:space="0" w:color="auto"/>
            <w:right w:val="none" w:sz="0" w:space="0" w:color="auto"/>
          </w:divBdr>
        </w:div>
        <w:div w:id="1483891913">
          <w:marLeft w:val="0"/>
          <w:marRight w:val="0"/>
          <w:marTop w:val="0"/>
          <w:marBottom w:val="0"/>
          <w:divBdr>
            <w:top w:val="none" w:sz="0" w:space="0" w:color="auto"/>
            <w:left w:val="none" w:sz="0" w:space="0" w:color="auto"/>
            <w:bottom w:val="none" w:sz="0" w:space="0" w:color="auto"/>
            <w:right w:val="none" w:sz="0" w:space="0" w:color="auto"/>
          </w:divBdr>
        </w:div>
        <w:div w:id="365452748">
          <w:marLeft w:val="0"/>
          <w:marRight w:val="0"/>
          <w:marTop w:val="0"/>
          <w:marBottom w:val="0"/>
          <w:divBdr>
            <w:top w:val="none" w:sz="0" w:space="0" w:color="auto"/>
            <w:left w:val="none" w:sz="0" w:space="0" w:color="auto"/>
            <w:bottom w:val="none" w:sz="0" w:space="0" w:color="auto"/>
            <w:right w:val="none" w:sz="0" w:space="0" w:color="auto"/>
          </w:divBdr>
        </w:div>
        <w:div w:id="91975674">
          <w:marLeft w:val="0"/>
          <w:marRight w:val="0"/>
          <w:marTop w:val="0"/>
          <w:marBottom w:val="0"/>
          <w:divBdr>
            <w:top w:val="none" w:sz="0" w:space="0" w:color="auto"/>
            <w:left w:val="none" w:sz="0" w:space="0" w:color="auto"/>
            <w:bottom w:val="none" w:sz="0" w:space="0" w:color="auto"/>
            <w:right w:val="none" w:sz="0" w:space="0" w:color="auto"/>
          </w:divBdr>
        </w:div>
        <w:div w:id="61949763">
          <w:marLeft w:val="0"/>
          <w:marRight w:val="0"/>
          <w:marTop w:val="0"/>
          <w:marBottom w:val="0"/>
          <w:divBdr>
            <w:top w:val="none" w:sz="0" w:space="0" w:color="auto"/>
            <w:left w:val="none" w:sz="0" w:space="0" w:color="auto"/>
            <w:bottom w:val="none" w:sz="0" w:space="0" w:color="auto"/>
            <w:right w:val="none" w:sz="0" w:space="0" w:color="auto"/>
          </w:divBdr>
        </w:div>
        <w:div w:id="1943025465">
          <w:marLeft w:val="0"/>
          <w:marRight w:val="0"/>
          <w:marTop w:val="0"/>
          <w:marBottom w:val="0"/>
          <w:divBdr>
            <w:top w:val="none" w:sz="0" w:space="0" w:color="auto"/>
            <w:left w:val="none" w:sz="0" w:space="0" w:color="auto"/>
            <w:bottom w:val="none" w:sz="0" w:space="0" w:color="auto"/>
            <w:right w:val="none" w:sz="0" w:space="0" w:color="auto"/>
          </w:divBdr>
        </w:div>
        <w:div w:id="642196078">
          <w:marLeft w:val="0"/>
          <w:marRight w:val="0"/>
          <w:marTop w:val="0"/>
          <w:marBottom w:val="0"/>
          <w:divBdr>
            <w:top w:val="none" w:sz="0" w:space="0" w:color="auto"/>
            <w:left w:val="none" w:sz="0" w:space="0" w:color="auto"/>
            <w:bottom w:val="none" w:sz="0" w:space="0" w:color="auto"/>
            <w:right w:val="none" w:sz="0" w:space="0" w:color="auto"/>
          </w:divBdr>
        </w:div>
        <w:div w:id="1773864904">
          <w:marLeft w:val="0"/>
          <w:marRight w:val="0"/>
          <w:marTop w:val="0"/>
          <w:marBottom w:val="0"/>
          <w:divBdr>
            <w:top w:val="none" w:sz="0" w:space="0" w:color="auto"/>
            <w:left w:val="none" w:sz="0" w:space="0" w:color="auto"/>
            <w:bottom w:val="none" w:sz="0" w:space="0" w:color="auto"/>
            <w:right w:val="none" w:sz="0" w:space="0" w:color="auto"/>
          </w:divBdr>
        </w:div>
        <w:div w:id="294993718">
          <w:marLeft w:val="0"/>
          <w:marRight w:val="0"/>
          <w:marTop w:val="0"/>
          <w:marBottom w:val="0"/>
          <w:divBdr>
            <w:top w:val="none" w:sz="0" w:space="0" w:color="auto"/>
            <w:left w:val="none" w:sz="0" w:space="0" w:color="auto"/>
            <w:bottom w:val="none" w:sz="0" w:space="0" w:color="auto"/>
            <w:right w:val="none" w:sz="0" w:space="0" w:color="auto"/>
          </w:divBdr>
        </w:div>
        <w:div w:id="287005744">
          <w:marLeft w:val="0"/>
          <w:marRight w:val="0"/>
          <w:marTop w:val="0"/>
          <w:marBottom w:val="0"/>
          <w:divBdr>
            <w:top w:val="none" w:sz="0" w:space="0" w:color="auto"/>
            <w:left w:val="none" w:sz="0" w:space="0" w:color="auto"/>
            <w:bottom w:val="none" w:sz="0" w:space="0" w:color="auto"/>
            <w:right w:val="none" w:sz="0" w:space="0" w:color="auto"/>
          </w:divBdr>
        </w:div>
        <w:div w:id="1237741068">
          <w:marLeft w:val="0"/>
          <w:marRight w:val="0"/>
          <w:marTop w:val="0"/>
          <w:marBottom w:val="0"/>
          <w:divBdr>
            <w:top w:val="none" w:sz="0" w:space="0" w:color="auto"/>
            <w:left w:val="none" w:sz="0" w:space="0" w:color="auto"/>
            <w:bottom w:val="none" w:sz="0" w:space="0" w:color="auto"/>
            <w:right w:val="none" w:sz="0" w:space="0" w:color="auto"/>
          </w:divBdr>
        </w:div>
        <w:div w:id="1921602821">
          <w:marLeft w:val="0"/>
          <w:marRight w:val="0"/>
          <w:marTop w:val="0"/>
          <w:marBottom w:val="0"/>
          <w:divBdr>
            <w:top w:val="none" w:sz="0" w:space="0" w:color="auto"/>
            <w:left w:val="none" w:sz="0" w:space="0" w:color="auto"/>
            <w:bottom w:val="none" w:sz="0" w:space="0" w:color="auto"/>
            <w:right w:val="none" w:sz="0" w:space="0" w:color="auto"/>
          </w:divBdr>
        </w:div>
        <w:div w:id="960696432">
          <w:marLeft w:val="0"/>
          <w:marRight w:val="0"/>
          <w:marTop w:val="0"/>
          <w:marBottom w:val="0"/>
          <w:divBdr>
            <w:top w:val="none" w:sz="0" w:space="0" w:color="auto"/>
            <w:left w:val="none" w:sz="0" w:space="0" w:color="auto"/>
            <w:bottom w:val="none" w:sz="0" w:space="0" w:color="auto"/>
            <w:right w:val="none" w:sz="0" w:space="0" w:color="auto"/>
          </w:divBdr>
        </w:div>
        <w:div w:id="333994850">
          <w:marLeft w:val="0"/>
          <w:marRight w:val="0"/>
          <w:marTop w:val="0"/>
          <w:marBottom w:val="0"/>
          <w:divBdr>
            <w:top w:val="none" w:sz="0" w:space="0" w:color="auto"/>
            <w:left w:val="none" w:sz="0" w:space="0" w:color="auto"/>
            <w:bottom w:val="none" w:sz="0" w:space="0" w:color="auto"/>
            <w:right w:val="none" w:sz="0" w:space="0" w:color="auto"/>
          </w:divBdr>
        </w:div>
        <w:div w:id="1698189359">
          <w:marLeft w:val="0"/>
          <w:marRight w:val="0"/>
          <w:marTop w:val="0"/>
          <w:marBottom w:val="0"/>
          <w:divBdr>
            <w:top w:val="none" w:sz="0" w:space="0" w:color="auto"/>
            <w:left w:val="none" w:sz="0" w:space="0" w:color="auto"/>
            <w:bottom w:val="none" w:sz="0" w:space="0" w:color="auto"/>
            <w:right w:val="none" w:sz="0" w:space="0" w:color="auto"/>
          </w:divBdr>
        </w:div>
        <w:div w:id="753937167">
          <w:marLeft w:val="0"/>
          <w:marRight w:val="0"/>
          <w:marTop w:val="0"/>
          <w:marBottom w:val="0"/>
          <w:divBdr>
            <w:top w:val="none" w:sz="0" w:space="0" w:color="auto"/>
            <w:left w:val="none" w:sz="0" w:space="0" w:color="auto"/>
            <w:bottom w:val="none" w:sz="0" w:space="0" w:color="auto"/>
            <w:right w:val="none" w:sz="0" w:space="0" w:color="auto"/>
          </w:divBdr>
        </w:div>
        <w:div w:id="1946495159">
          <w:marLeft w:val="0"/>
          <w:marRight w:val="0"/>
          <w:marTop w:val="0"/>
          <w:marBottom w:val="0"/>
          <w:divBdr>
            <w:top w:val="none" w:sz="0" w:space="0" w:color="auto"/>
            <w:left w:val="none" w:sz="0" w:space="0" w:color="auto"/>
            <w:bottom w:val="none" w:sz="0" w:space="0" w:color="auto"/>
            <w:right w:val="none" w:sz="0" w:space="0" w:color="auto"/>
          </w:divBdr>
        </w:div>
        <w:div w:id="293752630">
          <w:marLeft w:val="0"/>
          <w:marRight w:val="0"/>
          <w:marTop w:val="0"/>
          <w:marBottom w:val="0"/>
          <w:divBdr>
            <w:top w:val="none" w:sz="0" w:space="0" w:color="auto"/>
            <w:left w:val="none" w:sz="0" w:space="0" w:color="auto"/>
            <w:bottom w:val="none" w:sz="0" w:space="0" w:color="auto"/>
            <w:right w:val="none" w:sz="0" w:space="0" w:color="auto"/>
          </w:divBdr>
        </w:div>
        <w:div w:id="1848713226">
          <w:marLeft w:val="0"/>
          <w:marRight w:val="0"/>
          <w:marTop w:val="0"/>
          <w:marBottom w:val="0"/>
          <w:divBdr>
            <w:top w:val="none" w:sz="0" w:space="0" w:color="auto"/>
            <w:left w:val="none" w:sz="0" w:space="0" w:color="auto"/>
            <w:bottom w:val="none" w:sz="0" w:space="0" w:color="auto"/>
            <w:right w:val="none" w:sz="0" w:space="0" w:color="auto"/>
          </w:divBdr>
        </w:div>
        <w:div w:id="507139299">
          <w:marLeft w:val="0"/>
          <w:marRight w:val="0"/>
          <w:marTop w:val="0"/>
          <w:marBottom w:val="0"/>
          <w:divBdr>
            <w:top w:val="none" w:sz="0" w:space="0" w:color="auto"/>
            <w:left w:val="none" w:sz="0" w:space="0" w:color="auto"/>
            <w:bottom w:val="none" w:sz="0" w:space="0" w:color="auto"/>
            <w:right w:val="none" w:sz="0" w:space="0" w:color="auto"/>
          </w:divBdr>
        </w:div>
        <w:div w:id="547304844">
          <w:marLeft w:val="0"/>
          <w:marRight w:val="0"/>
          <w:marTop w:val="0"/>
          <w:marBottom w:val="0"/>
          <w:divBdr>
            <w:top w:val="none" w:sz="0" w:space="0" w:color="auto"/>
            <w:left w:val="none" w:sz="0" w:space="0" w:color="auto"/>
            <w:bottom w:val="none" w:sz="0" w:space="0" w:color="auto"/>
            <w:right w:val="none" w:sz="0" w:space="0" w:color="auto"/>
          </w:divBdr>
        </w:div>
        <w:div w:id="1189561164">
          <w:marLeft w:val="0"/>
          <w:marRight w:val="0"/>
          <w:marTop w:val="0"/>
          <w:marBottom w:val="0"/>
          <w:divBdr>
            <w:top w:val="none" w:sz="0" w:space="0" w:color="auto"/>
            <w:left w:val="none" w:sz="0" w:space="0" w:color="auto"/>
            <w:bottom w:val="none" w:sz="0" w:space="0" w:color="auto"/>
            <w:right w:val="none" w:sz="0" w:space="0" w:color="auto"/>
          </w:divBdr>
        </w:div>
        <w:div w:id="1415973307">
          <w:marLeft w:val="0"/>
          <w:marRight w:val="0"/>
          <w:marTop w:val="0"/>
          <w:marBottom w:val="0"/>
          <w:divBdr>
            <w:top w:val="none" w:sz="0" w:space="0" w:color="auto"/>
            <w:left w:val="none" w:sz="0" w:space="0" w:color="auto"/>
            <w:bottom w:val="none" w:sz="0" w:space="0" w:color="auto"/>
            <w:right w:val="none" w:sz="0" w:space="0" w:color="auto"/>
          </w:divBdr>
        </w:div>
        <w:div w:id="1612204263">
          <w:marLeft w:val="0"/>
          <w:marRight w:val="0"/>
          <w:marTop w:val="0"/>
          <w:marBottom w:val="0"/>
          <w:divBdr>
            <w:top w:val="none" w:sz="0" w:space="0" w:color="auto"/>
            <w:left w:val="none" w:sz="0" w:space="0" w:color="auto"/>
            <w:bottom w:val="none" w:sz="0" w:space="0" w:color="auto"/>
            <w:right w:val="none" w:sz="0" w:space="0" w:color="auto"/>
          </w:divBdr>
        </w:div>
        <w:div w:id="1641840221">
          <w:marLeft w:val="0"/>
          <w:marRight w:val="0"/>
          <w:marTop w:val="0"/>
          <w:marBottom w:val="0"/>
          <w:divBdr>
            <w:top w:val="none" w:sz="0" w:space="0" w:color="auto"/>
            <w:left w:val="none" w:sz="0" w:space="0" w:color="auto"/>
            <w:bottom w:val="none" w:sz="0" w:space="0" w:color="auto"/>
            <w:right w:val="none" w:sz="0" w:space="0" w:color="auto"/>
          </w:divBdr>
        </w:div>
        <w:div w:id="1837963618">
          <w:marLeft w:val="0"/>
          <w:marRight w:val="0"/>
          <w:marTop w:val="0"/>
          <w:marBottom w:val="0"/>
          <w:divBdr>
            <w:top w:val="none" w:sz="0" w:space="0" w:color="auto"/>
            <w:left w:val="none" w:sz="0" w:space="0" w:color="auto"/>
            <w:bottom w:val="none" w:sz="0" w:space="0" w:color="auto"/>
            <w:right w:val="none" w:sz="0" w:space="0" w:color="auto"/>
          </w:divBdr>
        </w:div>
        <w:div w:id="1126780469">
          <w:marLeft w:val="0"/>
          <w:marRight w:val="0"/>
          <w:marTop w:val="0"/>
          <w:marBottom w:val="0"/>
          <w:divBdr>
            <w:top w:val="none" w:sz="0" w:space="0" w:color="auto"/>
            <w:left w:val="none" w:sz="0" w:space="0" w:color="auto"/>
            <w:bottom w:val="none" w:sz="0" w:space="0" w:color="auto"/>
            <w:right w:val="none" w:sz="0" w:space="0" w:color="auto"/>
          </w:divBdr>
        </w:div>
        <w:div w:id="1672678446">
          <w:marLeft w:val="0"/>
          <w:marRight w:val="0"/>
          <w:marTop w:val="0"/>
          <w:marBottom w:val="0"/>
          <w:divBdr>
            <w:top w:val="none" w:sz="0" w:space="0" w:color="auto"/>
            <w:left w:val="none" w:sz="0" w:space="0" w:color="auto"/>
            <w:bottom w:val="none" w:sz="0" w:space="0" w:color="auto"/>
            <w:right w:val="none" w:sz="0" w:space="0" w:color="auto"/>
          </w:divBdr>
        </w:div>
        <w:div w:id="1490098933">
          <w:marLeft w:val="0"/>
          <w:marRight w:val="0"/>
          <w:marTop w:val="0"/>
          <w:marBottom w:val="0"/>
          <w:divBdr>
            <w:top w:val="none" w:sz="0" w:space="0" w:color="auto"/>
            <w:left w:val="none" w:sz="0" w:space="0" w:color="auto"/>
            <w:bottom w:val="none" w:sz="0" w:space="0" w:color="auto"/>
            <w:right w:val="none" w:sz="0" w:space="0" w:color="auto"/>
          </w:divBdr>
        </w:div>
        <w:div w:id="874535677">
          <w:marLeft w:val="0"/>
          <w:marRight w:val="0"/>
          <w:marTop w:val="0"/>
          <w:marBottom w:val="0"/>
          <w:divBdr>
            <w:top w:val="none" w:sz="0" w:space="0" w:color="auto"/>
            <w:left w:val="none" w:sz="0" w:space="0" w:color="auto"/>
            <w:bottom w:val="none" w:sz="0" w:space="0" w:color="auto"/>
            <w:right w:val="none" w:sz="0" w:space="0" w:color="auto"/>
          </w:divBdr>
        </w:div>
        <w:div w:id="1075126317">
          <w:marLeft w:val="0"/>
          <w:marRight w:val="0"/>
          <w:marTop w:val="0"/>
          <w:marBottom w:val="0"/>
          <w:divBdr>
            <w:top w:val="none" w:sz="0" w:space="0" w:color="auto"/>
            <w:left w:val="none" w:sz="0" w:space="0" w:color="auto"/>
            <w:bottom w:val="none" w:sz="0" w:space="0" w:color="auto"/>
            <w:right w:val="none" w:sz="0" w:space="0" w:color="auto"/>
          </w:divBdr>
        </w:div>
        <w:div w:id="1712874631">
          <w:marLeft w:val="0"/>
          <w:marRight w:val="0"/>
          <w:marTop w:val="0"/>
          <w:marBottom w:val="0"/>
          <w:divBdr>
            <w:top w:val="none" w:sz="0" w:space="0" w:color="auto"/>
            <w:left w:val="none" w:sz="0" w:space="0" w:color="auto"/>
            <w:bottom w:val="none" w:sz="0" w:space="0" w:color="auto"/>
            <w:right w:val="none" w:sz="0" w:space="0" w:color="auto"/>
          </w:divBdr>
        </w:div>
        <w:div w:id="814226947">
          <w:marLeft w:val="0"/>
          <w:marRight w:val="0"/>
          <w:marTop w:val="0"/>
          <w:marBottom w:val="0"/>
          <w:divBdr>
            <w:top w:val="none" w:sz="0" w:space="0" w:color="auto"/>
            <w:left w:val="none" w:sz="0" w:space="0" w:color="auto"/>
            <w:bottom w:val="none" w:sz="0" w:space="0" w:color="auto"/>
            <w:right w:val="none" w:sz="0" w:space="0" w:color="auto"/>
          </w:divBdr>
        </w:div>
        <w:div w:id="1911844056">
          <w:marLeft w:val="0"/>
          <w:marRight w:val="0"/>
          <w:marTop w:val="0"/>
          <w:marBottom w:val="0"/>
          <w:divBdr>
            <w:top w:val="none" w:sz="0" w:space="0" w:color="auto"/>
            <w:left w:val="none" w:sz="0" w:space="0" w:color="auto"/>
            <w:bottom w:val="none" w:sz="0" w:space="0" w:color="auto"/>
            <w:right w:val="none" w:sz="0" w:space="0" w:color="auto"/>
          </w:divBdr>
        </w:div>
        <w:div w:id="1267156080">
          <w:marLeft w:val="0"/>
          <w:marRight w:val="0"/>
          <w:marTop w:val="0"/>
          <w:marBottom w:val="0"/>
          <w:divBdr>
            <w:top w:val="none" w:sz="0" w:space="0" w:color="auto"/>
            <w:left w:val="none" w:sz="0" w:space="0" w:color="auto"/>
            <w:bottom w:val="none" w:sz="0" w:space="0" w:color="auto"/>
            <w:right w:val="none" w:sz="0" w:space="0" w:color="auto"/>
          </w:divBdr>
        </w:div>
        <w:div w:id="221605007">
          <w:marLeft w:val="0"/>
          <w:marRight w:val="0"/>
          <w:marTop w:val="0"/>
          <w:marBottom w:val="0"/>
          <w:divBdr>
            <w:top w:val="none" w:sz="0" w:space="0" w:color="auto"/>
            <w:left w:val="none" w:sz="0" w:space="0" w:color="auto"/>
            <w:bottom w:val="none" w:sz="0" w:space="0" w:color="auto"/>
            <w:right w:val="none" w:sz="0" w:space="0" w:color="auto"/>
          </w:divBdr>
        </w:div>
        <w:div w:id="1643540535">
          <w:marLeft w:val="0"/>
          <w:marRight w:val="0"/>
          <w:marTop w:val="0"/>
          <w:marBottom w:val="0"/>
          <w:divBdr>
            <w:top w:val="none" w:sz="0" w:space="0" w:color="auto"/>
            <w:left w:val="none" w:sz="0" w:space="0" w:color="auto"/>
            <w:bottom w:val="none" w:sz="0" w:space="0" w:color="auto"/>
            <w:right w:val="none" w:sz="0" w:space="0" w:color="auto"/>
          </w:divBdr>
        </w:div>
        <w:div w:id="674846001">
          <w:marLeft w:val="0"/>
          <w:marRight w:val="0"/>
          <w:marTop w:val="0"/>
          <w:marBottom w:val="0"/>
          <w:divBdr>
            <w:top w:val="none" w:sz="0" w:space="0" w:color="auto"/>
            <w:left w:val="none" w:sz="0" w:space="0" w:color="auto"/>
            <w:bottom w:val="none" w:sz="0" w:space="0" w:color="auto"/>
            <w:right w:val="none" w:sz="0" w:space="0" w:color="auto"/>
          </w:divBdr>
        </w:div>
        <w:div w:id="1337072732">
          <w:marLeft w:val="0"/>
          <w:marRight w:val="0"/>
          <w:marTop w:val="0"/>
          <w:marBottom w:val="0"/>
          <w:divBdr>
            <w:top w:val="none" w:sz="0" w:space="0" w:color="auto"/>
            <w:left w:val="none" w:sz="0" w:space="0" w:color="auto"/>
            <w:bottom w:val="none" w:sz="0" w:space="0" w:color="auto"/>
            <w:right w:val="none" w:sz="0" w:space="0" w:color="auto"/>
          </w:divBdr>
        </w:div>
        <w:div w:id="394208879">
          <w:marLeft w:val="0"/>
          <w:marRight w:val="0"/>
          <w:marTop w:val="0"/>
          <w:marBottom w:val="0"/>
          <w:divBdr>
            <w:top w:val="none" w:sz="0" w:space="0" w:color="auto"/>
            <w:left w:val="none" w:sz="0" w:space="0" w:color="auto"/>
            <w:bottom w:val="none" w:sz="0" w:space="0" w:color="auto"/>
            <w:right w:val="none" w:sz="0" w:space="0" w:color="auto"/>
          </w:divBdr>
        </w:div>
        <w:div w:id="86313285">
          <w:marLeft w:val="0"/>
          <w:marRight w:val="0"/>
          <w:marTop w:val="0"/>
          <w:marBottom w:val="0"/>
          <w:divBdr>
            <w:top w:val="none" w:sz="0" w:space="0" w:color="auto"/>
            <w:left w:val="none" w:sz="0" w:space="0" w:color="auto"/>
            <w:bottom w:val="none" w:sz="0" w:space="0" w:color="auto"/>
            <w:right w:val="none" w:sz="0" w:space="0" w:color="auto"/>
          </w:divBdr>
        </w:div>
        <w:div w:id="860705671">
          <w:marLeft w:val="0"/>
          <w:marRight w:val="0"/>
          <w:marTop w:val="0"/>
          <w:marBottom w:val="0"/>
          <w:divBdr>
            <w:top w:val="none" w:sz="0" w:space="0" w:color="auto"/>
            <w:left w:val="none" w:sz="0" w:space="0" w:color="auto"/>
            <w:bottom w:val="none" w:sz="0" w:space="0" w:color="auto"/>
            <w:right w:val="none" w:sz="0" w:space="0" w:color="auto"/>
          </w:divBdr>
        </w:div>
        <w:div w:id="2103796850">
          <w:marLeft w:val="0"/>
          <w:marRight w:val="0"/>
          <w:marTop w:val="0"/>
          <w:marBottom w:val="0"/>
          <w:divBdr>
            <w:top w:val="none" w:sz="0" w:space="0" w:color="auto"/>
            <w:left w:val="none" w:sz="0" w:space="0" w:color="auto"/>
            <w:bottom w:val="none" w:sz="0" w:space="0" w:color="auto"/>
            <w:right w:val="none" w:sz="0" w:space="0" w:color="auto"/>
          </w:divBdr>
        </w:div>
        <w:div w:id="435368030">
          <w:marLeft w:val="0"/>
          <w:marRight w:val="0"/>
          <w:marTop w:val="0"/>
          <w:marBottom w:val="0"/>
          <w:divBdr>
            <w:top w:val="none" w:sz="0" w:space="0" w:color="auto"/>
            <w:left w:val="none" w:sz="0" w:space="0" w:color="auto"/>
            <w:bottom w:val="none" w:sz="0" w:space="0" w:color="auto"/>
            <w:right w:val="none" w:sz="0" w:space="0" w:color="auto"/>
          </w:divBdr>
        </w:div>
        <w:div w:id="490754640">
          <w:marLeft w:val="0"/>
          <w:marRight w:val="0"/>
          <w:marTop w:val="0"/>
          <w:marBottom w:val="0"/>
          <w:divBdr>
            <w:top w:val="none" w:sz="0" w:space="0" w:color="auto"/>
            <w:left w:val="none" w:sz="0" w:space="0" w:color="auto"/>
            <w:bottom w:val="none" w:sz="0" w:space="0" w:color="auto"/>
            <w:right w:val="none" w:sz="0" w:space="0" w:color="auto"/>
          </w:divBdr>
        </w:div>
        <w:div w:id="2005623194">
          <w:marLeft w:val="0"/>
          <w:marRight w:val="0"/>
          <w:marTop w:val="0"/>
          <w:marBottom w:val="0"/>
          <w:divBdr>
            <w:top w:val="none" w:sz="0" w:space="0" w:color="auto"/>
            <w:left w:val="none" w:sz="0" w:space="0" w:color="auto"/>
            <w:bottom w:val="none" w:sz="0" w:space="0" w:color="auto"/>
            <w:right w:val="none" w:sz="0" w:space="0" w:color="auto"/>
          </w:divBdr>
        </w:div>
        <w:div w:id="1860467790">
          <w:marLeft w:val="0"/>
          <w:marRight w:val="0"/>
          <w:marTop w:val="0"/>
          <w:marBottom w:val="0"/>
          <w:divBdr>
            <w:top w:val="none" w:sz="0" w:space="0" w:color="auto"/>
            <w:left w:val="none" w:sz="0" w:space="0" w:color="auto"/>
            <w:bottom w:val="none" w:sz="0" w:space="0" w:color="auto"/>
            <w:right w:val="none" w:sz="0" w:space="0" w:color="auto"/>
          </w:divBdr>
        </w:div>
        <w:div w:id="1628049362">
          <w:marLeft w:val="0"/>
          <w:marRight w:val="0"/>
          <w:marTop w:val="0"/>
          <w:marBottom w:val="0"/>
          <w:divBdr>
            <w:top w:val="none" w:sz="0" w:space="0" w:color="auto"/>
            <w:left w:val="none" w:sz="0" w:space="0" w:color="auto"/>
            <w:bottom w:val="none" w:sz="0" w:space="0" w:color="auto"/>
            <w:right w:val="none" w:sz="0" w:space="0" w:color="auto"/>
          </w:divBdr>
        </w:div>
        <w:div w:id="1708796148">
          <w:marLeft w:val="0"/>
          <w:marRight w:val="0"/>
          <w:marTop w:val="0"/>
          <w:marBottom w:val="0"/>
          <w:divBdr>
            <w:top w:val="none" w:sz="0" w:space="0" w:color="auto"/>
            <w:left w:val="none" w:sz="0" w:space="0" w:color="auto"/>
            <w:bottom w:val="none" w:sz="0" w:space="0" w:color="auto"/>
            <w:right w:val="none" w:sz="0" w:space="0" w:color="auto"/>
          </w:divBdr>
        </w:div>
        <w:div w:id="612715906">
          <w:marLeft w:val="0"/>
          <w:marRight w:val="0"/>
          <w:marTop w:val="0"/>
          <w:marBottom w:val="0"/>
          <w:divBdr>
            <w:top w:val="none" w:sz="0" w:space="0" w:color="auto"/>
            <w:left w:val="none" w:sz="0" w:space="0" w:color="auto"/>
            <w:bottom w:val="none" w:sz="0" w:space="0" w:color="auto"/>
            <w:right w:val="none" w:sz="0" w:space="0" w:color="auto"/>
          </w:divBdr>
        </w:div>
        <w:div w:id="312830544">
          <w:marLeft w:val="0"/>
          <w:marRight w:val="0"/>
          <w:marTop w:val="0"/>
          <w:marBottom w:val="0"/>
          <w:divBdr>
            <w:top w:val="none" w:sz="0" w:space="0" w:color="auto"/>
            <w:left w:val="none" w:sz="0" w:space="0" w:color="auto"/>
            <w:bottom w:val="none" w:sz="0" w:space="0" w:color="auto"/>
            <w:right w:val="none" w:sz="0" w:space="0" w:color="auto"/>
          </w:divBdr>
        </w:div>
        <w:div w:id="386996204">
          <w:marLeft w:val="0"/>
          <w:marRight w:val="0"/>
          <w:marTop w:val="0"/>
          <w:marBottom w:val="0"/>
          <w:divBdr>
            <w:top w:val="none" w:sz="0" w:space="0" w:color="auto"/>
            <w:left w:val="none" w:sz="0" w:space="0" w:color="auto"/>
            <w:bottom w:val="none" w:sz="0" w:space="0" w:color="auto"/>
            <w:right w:val="none" w:sz="0" w:space="0" w:color="auto"/>
          </w:divBdr>
        </w:div>
        <w:div w:id="947546112">
          <w:marLeft w:val="0"/>
          <w:marRight w:val="0"/>
          <w:marTop w:val="0"/>
          <w:marBottom w:val="0"/>
          <w:divBdr>
            <w:top w:val="none" w:sz="0" w:space="0" w:color="auto"/>
            <w:left w:val="none" w:sz="0" w:space="0" w:color="auto"/>
            <w:bottom w:val="none" w:sz="0" w:space="0" w:color="auto"/>
            <w:right w:val="none" w:sz="0" w:space="0" w:color="auto"/>
          </w:divBdr>
        </w:div>
        <w:div w:id="1766801501">
          <w:marLeft w:val="0"/>
          <w:marRight w:val="0"/>
          <w:marTop w:val="0"/>
          <w:marBottom w:val="0"/>
          <w:divBdr>
            <w:top w:val="none" w:sz="0" w:space="0" w:color="auto"/>
            <w:left w:val="none" w:sz="0" w:space="0" w:color="auto"/>
            <w:bottom w:val="none" w:sz="0" w:space="0" w:color="auto"/>
            <w:right w:val="none" w:sz="0" w:space="0" w:color="auto"/>
          </w:divBdr>
        </w:div>
        <w:div w:id="979505018">
          <w:marLeft w:val="0"/>
          <w:marRight w:val="0"/>
          <w:marTop w:val="0"/>
          <w:marBottom w:val="0"/>
          <w:divBdr>
            <w:top w:val="none" w:sz="0" w:space="0" w:color="auto"/>
            <w:left w:val="none" w:sz="0" w:space="0" w:color="auto"/>
            <w:bottom w:val="none" w:sz="0" w:space="0" w:color="auto"/>
            <w:right w:val="none" w:sz="0" w:space="0" w:color="auto"/>
          </w:divBdr>
        </w:div>
        <w:div w:id="1348361306">
          <w:marLeft w:val="0"/>
          <w:marRight w:val="0"/>
          <w:marTop w:val="0"/>
          <w:marBottom w:val="0"/>
          <w:divBdr>
            <w:top w:val="none" w:sz="0" w:space="0" w:color="auto"/>
            <w:left w:val="none" w:sz="0" w:space="0" w:color="auto"/>
            <w:bottom w:val="none" w:sz="0" w:space="0" w:color="auto"/>
            <w:right w:val="none" w:sz="0" w:space="0" w:color="auto"/>
          </w:divBdr>
        </w:div>
        <w:div w:id="462503315">
          <w:marLeft w:val="0"/>
          <w:marRight w:val="0"/>
          <w:marTop w:val="0"/>
          <w:marBottom w:val="0"/>
          <w:divBdr>
            <w:top w:val="none" w:sz="0" w:space="0" w:color="auto"/>
            <w:left w:val="none" w:sz="0" w:space="0" w:color="auto"/>
            <w:bottom w:val="none" w:sz="0" w:space="0" w:color="auto"/>
            <w:right w:val="none" w:sz="0" w:space="0" w:color="auto"/>
          </w:divBdr>
        </w:div>
        <w:div w:id="944458226">
          <w:marLeft w:val="0"/>
          <w:marRight w:val="0"/>
          <w:marTop w:val="0"/>
          <w:marBottom w:val="0"/>
          <w:divBdr>
            <w:top w:val="none" w:sz="0" w:space="0" w:color="auto"/>
            <w:left w:val="none" w:sz="0" w:space="0" w:color="auto"/>
            <w:bottom w:val="none" w:sz="0" w:space="0" w:color="auto"/>
            <w:right w:val="none" w:sz="0" w:space="0" w:color="auto"/>
          </w:divBdr>
        </w:div>
        <w:div w:id="1896502115">
          <w:marLeft w:val="0"/>
          <w:marRight w:val="0"/>
          <w:marTop w:val="0"/>
          <w:marBottom w:val="0"/>
          <w:divBdr>
            <w:top w:val="none" w:sz="0" w:space="0" w:color="auto"/>
            <w:left w:val="none" w:sz="0" w:space="0" w:color="auto"/>
            <w:bottom w:val="none" w:sz="0" w:space="0" w:color="auto"/>
            <w:right w:val="none" w:sz="0" w:space="0" w:color="auto"/>
          </w:divBdr>
        </w:div>
        <w:div w:id="637993215">
          <w:marLeft w:val="0"/>
          <w:marRight w:val="0"/>
          <w:marTop w:val="0"/>
          <w:marBottom w:val="0"/>
          <w:divBdr>
            <w:top w:val="none" w:sz="0" w:space="0" w:color="auto"/>
            <w:left w:val="none" w:sz="0" w:space="0" w:color="auto"/>
            <w:bottom w:val="none" w:sz="0" w:space="0" w:color="auto"/>
            <w:right w:val="none" w:sz="0" w:space="0" w:color="auto"/>
          </w:divBdr>
        </w:div>
        <w:div w:id="858661082">
          <w:marLeft w:val="0"/>
          <w:marRight w:val="0"/>
          <w:marTop w:val="0"/>
          <w:marBottom w:val="0"/>
          <w:divBdr>
            <w:top w:val="none" w:sz="0" w:space="0" w:color="auto"/>
            <w:left w:val="none" w:sz="0" w:space="0" w:color="auto"/>
            <w:bottom w:val="none" w:sz="0" w:space="0" w:color="auto"/>
            <w:right w:val="none" w:sz="0" w:space="0" w:color="auto"/>
          </w:divBdr>
        </w:div>
        <w:div w:id="1369453459">
          <w:marLeft w:val="0"/>
          <w:marRight w:val="0"/>
          <w:marTop w:val="0"/>
          <w:marBottom w:val="0"/>
          <w:divBdr>
            <w:top w:val="none" w:sz="0" w:space="0" w:color="auto"/>
            <w:left w:val="none" w:sz="0" w:space="0" w:color="auto"/>
            <w:bottom w:val="none" w:sz="0" w:space="0" w:color="auto"/>
            <w:right w:val="none" w:sz="0" w:space="0" w:color="auto"/>
          </w:divBdr>
        </w:div>
        <w:div w:id="683945510">
          <w:marLeft w:val="0"/>
          <w:marRight w:val="0"/>
          <w:marTop w:val="0"/>
          <w:marBottom w:val="0"/>
          <w:divBdr>
            <w:top w:val="none" w:sz="0" w:space="0" w:color="auto"/>
            <w:left w:val="none" w:sz="0" w:space="0" w:color="auto"/>
            <w:bottom w:val="none" w:sz="0" w:space="0" w:color="auto"/>
            <w:right w:val="none" w:sz="0" w:space="0" w:color="auto"/>
          </w:divBdr>
        </w:div>
        <w:div w:id="233325252">
          <w:marLeft w:val="0"/>
          <w:marRight w:val="0"/>
          <w:marTop w:val="0"/>
          <w:marBottom w:val="0"/>
          <w:divBdr>
            <w:top w:val="none" w:sz="0" w:space="0" w:color="auto"/>
            <w:left w:val="none" w:sz="0" w:space="0" w:color="auto"/>
            <w:bottom w:val="none" w:sz="0" w:space="0" w:color="auto"/>
            <w:right w:val="none" w:sz="0" w:space="0" w:color="auto"/>
          </w:divBdr>
        </w:div>
      </w:divsChild>
    </w:div>
    <w:div w:id="359623277">
      <w:marLeft w:val="0"/>
      <w:marRight w:val="0"/>
      <w:marTop w:val="0"/>
      <w:marBottom w:val="0"/>
      <w:divBdr>
        <w:top w:val="none" w:sz="0" w:space="0" w:color="auto"/>
        <w:left w:val="none" w:sz="0" w:space="0" w:color="auto"/>
        <w:bottom w:val="none" w:sz="0" w:space="0" w:color="auto"/>
        <w:right w:val="none" w:sz="0" w:space="0" w:color="auto"/>
      </w:divBdr>
    </w:div>
    <w:div w:id="360935429">
      <w:marLeft w:val="0"/>
      <w:marRight w:val="0"/>
      <w:marTop w:val="0"/>
      <w:marBottom w:val="0"/>
      <w:divBdr>
        <w:top w:val="none" w:sz="0" w:space="0" w:color="auto"/>
        <w:left w:val="none" w:sz="0" w:space="0" w:color="auto"/>
        <w:bottom w:val="none" w:sz="0" w:space="0" w:color="auto"/>
        <w:right w:val="none" w:sz="0" w:space="0" w:color="auto"/>
      </w:divBdr>
    </w:div>
    <w:div w:id="362292034">
      <w:marLeft w:val="0"/>
      <w:marRight w:val="0"/>
      <w:marTop w:val="0"/>
      <w:marBottom w:val="0"/>
      <w:divBdr>
        <w:top w:val="none" w:sz="0" w:space="0" w:color="auto"/>
        <w:left w:val="none" w:sz="0" w:space="0" w:color="auto"/>
        <w:bottom w:val="none" w:sz="0" w:space="0" w:color="auto"/>
        <w:right w:val="none" w:sz="0" w:space="0" w:color="auto"/>
      </w:divBdr>
      <w:divsChild>
        <w:div w:id="807818390">
          <w:marLeft w:val="0"/>
          <w:marRight w:val="0"/>
          <w:marTop w:val="0"/>
          <w:marBottom w:val="0"/>
          <w:divBdr>
            <w:top w:val="none" w:sz="0" w:space="0" w:color="auto"/>
            <w:left w:val="none" w:sz="0" w:space="0" w:color="auto"/>
            <w:bottom w:val="none" w:sz="0" w:space="0" w:color="auto"/>
            <w:right w:val="none" w:sz="0" w:space="0" w:color="auto"/>
          </w:divBdr>
          <w:divsChild>
            <w:div w:id="1001129122">
              <w:marLeft w:val="0"/>
              <w:marRight w:val="0"/>
              <w:marTop w:val="0"/>
              <w:marBottom w:val="0"/>
              <w:divBdr>
                <w:top w:val="none" w:sz="0" w:space="0" w:color="auto"/>
                <w:left w:val="none" w:sz="0" w:space="0" w:color="auto"/>
                <w:bottom w:val="none" w:sz="0" w:space="0" w:color="auto"/>
                <w:right w:val="none" w:sz="0" w:space="0" w:color="auto"/>
              </w:divBdr>
            </w:div>
            <w:div w:id="1324699986">
              <w:marLeft w:val="0"/>
              <w:marRight w:val="0"/>
              <w:marTop w:val="0"/>
              <w:marBottom w:val="0"/>
              <w:divBdr>
                <w:top w:val="none" w:sz="0" w:space="0" w:color="auto"/>
                <w:left w:val="none" w:sz="0" w:space="0" w:color="auto"/>
                <w:bottom w:val="none" w:sz="0" w:space="0" w:color="auto"/>
                <w:right w:val="none" w:sz="0" w:space="0" w:color="auto"/>
              </w:divBdr>
            </w:div>
            <w:div w:id="1341465368">
              <w:marLeft w:val="0"/>
              <w:marRight w:val="0"/>
              <w:marTop w:val="0"/>
              <w:marBottom w:val="0"/>
              <w:divBdr>
                <w:top w:val="none" w:sz="0" w:space="0" w:color="auto"/>
                <w:left w:val="none" w:sz="0" w:space="0" w:color="auto"/>
                <w:bottom w:val="none" w:sz="0" w:space="0" w:color="auto"/>
                <w:right w:val="none" w:sz="0" w:space="0" w:color="auto"/>
              </w:divBdr>
            </w:div>
            <w:div w:id="1351179908">
              <w:marLeft w:val="0"/>
              <w:marRight w:val="0"/>
              <w:marTop w:val="0"/>
              <w:marBottom w:val="0"/>
              <w:divBdr>
                <w:top w:val="none" w:sz="0" w:space="0" w:color="auto"/>
                <w:left w:val="none" w:sz="0" w:space="0" w:color="auto"/>
                <w:bottom w:val="none" w:sz="0" w:space="0" w:color="auto"/>
                <w:right w:val="none" w:sz="0" w:space="0" w:color="auto"/>
              </w:divBdr>
            </w:div>
            <w:div w:id="348265405">
              <w:marLeft w:val="0"/>
              <w:marRight w:val="0"/>
              <w:marTop w:val="0"/>
              <w:marBottom w:val="0"/>
              <w:divBdr>
                <w:top w:val="none" w:sz="0" w:space="0" w:color="auto"/>
                <w:left w:val="none" w:sz="0" w:space="0" w:color="auto"/>
                <w:bottom w:val="none" w:sz="0" w:space="0" w:color="auto"/>
                <w:right w:val="none" w:sz="0" w:space="0" w:color="auto"/>
              </w:divBdr>
            </w:div>
            <w:div w:id="901982915">
              <w:marLeft w:val="0"/>
              <w:marRight w:val="0"/>
              <w:marTop w:val="0"/>
              <w:marBottom w:val="0"/>
              <w:divBdr>
                <w:top w:val="none" w:sz="0" w:space="0" w:color="auto"/>
                <w:left w:val="none" w:sz="0" w:space="0" w:color="auto"/>
                <w:bottom w:val="none" w:sz="0" w:space="0" w:color="auto"/>
                <w:right w:val="none" w:sz="0" w:space="0" w:color="auto"/>
              </w:divBdr>
            </w:div>
            <w:div w:id="77404087">
              <w:marLeft w:val="0"/>
              <w:marRight w:val="0"/>
              <w:marTop w:val="0"/>
              <w:marBottom w:val="0"/>
              <w:divBdr>
                <w:top w:val="none" w:sz="0" w:space="0" w:color="auto"/>
                <w:left w:val="none" w:sz="0" w:space="0" w:color="auto"/>
                <w:bottom w:val="none" w:sz="0" w:space="0" w:color="auto"/>
                <w:right w:val="none" w:sz="0" w:space="0" w:color="auto"/>
              </w:divBdr>
            </w:div>
            <w:div w:id="1486899543">
              <w:marLeft w:val="0"/>
              <w:marRight w:val="0"/>
              <w:marTop w:val="0"/>
              <w:marBottom w:val="0"/>
              <w:divBdr>
                <w:top w:val="none" w:sz="0" w:space="0" w:color="auto"/>
                <w:left w:val="none" w:sz="0" w:space="0" w:color="auto"/>
                <w:bottom w:val="none" w:sz="0" w:space="0" w:color="auto"/>
                <w:right w:val="none" w:sz="0" w:space="0" w:color="auto"/>
              </w:divBdr>
            </w:div>
            <w:div w:id="637806781">
              <w:marLeft w:val="0"/>
              <w:marRight w:val="0"/>
              <w:marTop w:val="0"/>
              <w:marBottom w:val="0"/>
              <w:divBdr>
                <w:top w:val="none" w:sz="0" w:space="0" w:color="auto"/>
                <w:left w:val="none" w:sz="0" w:space="0" w:color="auto"/>
                <w:bottom w:val="none" w:sz="0" w:space="0" w:color="auto"/>
                <w:right w:val="none" w:sz="0" w:space="0" w:color="auto"/>
              </w:divBdr>
            </w:div>
            <w:div w:id="2068331841">
              <w:marLeft w:val="0"/>
              <w:marRight w:val="0"/>
              <w:marTop w:val="0"/>
              <w:marBottom w:val="0"/>
              <w:divBdr>
                <w:top w:val="none" w:sz="0" w:space="0" w:color="auto"/>
                <w:left w:val="none" w:sz="0" w:space="0" w:color="auto"/>
                <w:bottom w:val="none" w:sz="0" w:space="0" w:color="auto"/>
                <w:right w:val="none" w:sz="0" w:space="0" w:color="auto"/>
              </w:divBdr>
            </w:div>
            <w:div w:id="2092850308">
              <w:marLeft w:val="0"/>
              <w:marRight w:val="0"/>
              <w:marTop w:val="0"/>
              <w:marBottom w:val="0"/>
              <w:divBdr>
                <w:top w:val="none" w:sz="0" w:space="0" w:color="auto"/>
                <w:left w:val="none" w:sz="0" w:space="0" w:color="auto"/>
                <w:bottom w:val="none" w:sz="0" w:space="0" w:color="auto"/>
                <w:right w:val="none" w:sz="0" w:space="0" w:color="auto"/>
              </w:divBdr>
            </w:div>
            <w:div w:id="1742144264">
              <w:marLeft w:val="0"/>
              <w:marRight w:val="0"/>
              <w:marTop w:val="0"/>
              <w:marBottom w:val="0"/>
              <w:divBdr>
                <w:top w:val="none" w:sz="0" w:space="0" w:color="auto"/>
                <w:left w:val="none" w:sz="0" w:space="0" w:color="auto"/>
                <w:bottom w:val="none" w:sz="0" w:space="0" w:color="auto"/>
                <w:right w:val="none" w:sz="0" w:space="0" w:color="auto"/>
              </w:divBdr>
            </w:div>
            <w:div w:id="1137651715">
              <w:marLeft w:val="0"/>
              <w:marRight w:val="0"/>
              <w:marTop w:val="0"/>
              <w:marBottom w:val="0"/>
              <w:divBdr>
                <w:top w:val="none" w:sz="0" w:space="0" w:color="auto"/>
                <w:left w:val="none" w:sz="0" w:space="0" w:color="auto"/>
                <w:bottom w:val="none" w:sz="0" w:space="0" w:color="auto"/>
                <w:right w:val="none" w:sz="0" w:space="0" w:color="auto"/>
              </w:divBdr>
            </w:div>
            <w:div w:id="36593283">
              <w:marLeft w:val="0"/>
              <w:marRight w:val="0"/>
              <w:marTop w:val="0"/>
              <w:marBottom w:val="0"/>
              <w:divBdr>
                <w:top w:val="none" w:sz="0" w:space="0" w:color="auto"/>
                <w:left w:val="none" w:sz="0" w:space="0" w:color="auto"/>
                <w:bottom w:val="none" w:sz="0" w:space="0" w:color="auto"/>
                <w:right w:val="none" w:sz="0" w:space="0" w:color="auto"/>
              </w:divBdr>
            </w:div>
            <w:div w:id="1593931949">
              <w:marLeft w:val="0"/>
              <w:marRight w:val="0"/>
              <w:marTop w:val="0"/>
              <w:marBottom w:val="0"/>
              <w:divBdr>
                <w:top w:val="none" w:sz="0" w:space="0" w:color="auto"/>
                <w:left w:val="none" w:sz="0" w:space="0" w:color="auto"/>
                <w:bottom w:val="none" w:sz="0" w:space="0" w:color="auto"/>
                <w:right w:val="none" w:sz="0" w:space="0" w:color="auto"/>
              </w:divBdr>
            </w:div>
            <w:div w:id="939333004">
              <w:marLeft w:val="0"/>
              <w:marRight w:val="0"/>
              <w:marTop w:val="0"/>
              <w:marBottom w:val="0"/>
              <w:divBdr>
                <w:top w:val="none" w:sz="0" w:space="0" w:color="auto"/>
                <w:left w:val="none" w:sz="0" w:space="0" w:color="auto"/>
                <w:bottom w:val="none" w:sz="0" w:space="0" w:color="auto"/>
                <w:right w:val="none" w:sz="0" w:space="0" w:color="auto"/>
              </w:divBdr>
            </w:div>
            <w:div w:id="714548950">
              <w:marLeft w:val="0"/>
              <w:marRight w:val="0"/>
              <w:marTop w:val="0"/>
              <w:marBottom w:val="0"/>
              <w:divBdr>
                <w:top w:val="none" w:sz="0" w:space="0" w:color="auto"/>
                <w:left w:val="none" w:sz="0" w:space="0" w:color="auto"/>
                <w:bottom w:val="none" w:sz="0" w:space="0" w:color="auto"/>
                <w:right w:val="none" w:sz="0" w:space="0" w:color="auto"/>
              </w:divBdr>
            </w:div>
            <w:div w:id="2018651290">
              <w:marLeft w:val="0"/>
              <w:marRight w:val="0"/>
              <w:marTop w:val="0"/>
              <w:marBottom w:val="0"/>
              <w:divBdr>
                <w:top w:val="none" w:sz="0" w:space="0" w:color="auto"/>
                <w:left w:val="none" w:sz="0" w:space="0" w:color="auto"/>
                <w:bottom w:val="none" w:sz="0" w:space="0" w:color="auto"/>
                <w:right w:val="none" w:sz="0" w:space="0" w:color="auto"/>
              </w:divBdr>
            </w:div>
            <w:div w:id="814029501">
              <w:marLeft w:val="0"/>
              <w:marRight w:val="0"/>
              <w:marTop w:val="0"/>
              <w:marBottom w:val="0"/>
              <w:divBdr>
                <w:top w:val="none" w:sz="0" w:space="0" w:color="auto"/>
                <w:left w:val="none" w:sz="0" w:space="0" w:color="auto"/>
                <w:bottom w:val="none" w:sz="0" w:space="0" w:color="auto"/>
                <w:right w:val="none" w:sz="0" w:space="0" w:color="auto"/>
              </w:divBdr>
            </w:div>
            <w:div w:id="1157917767">
              <w:marLeft w:val="0"/>
              <w:marRight w:val="0"/>
              <w:marTop w:val="0"/>
              <w:marBottom w:val="0"/>
              <w:divBdr>
                <w:top w:val="none" w:sz="0" w:space="0" w:color="auto"/>
                <w:left w:val="none" w:sz="0" w:space="0" w:color="auto"/>
                <w:bottom w:val="none" w:sz="0" w:space="0" w:color="auto"/>
                <w:right w:val="none" w:sz="0" w:space="0" w:color="auto"/>
              </w:divBdr>
            </w:div>
            <w:div w:id="441388458">
              <w:marLeft w:val="0"/>
              <w:marRight w:val="0"/>
              <w:marTop w:val="0"/>
              <w:marBottom w:val="0"/>
              <w:divBdr>
                <w:top w:val="none" w:sz="0" w:space="0" w:color="auto"/>
                <w:left w:val="none" w:sz="0" w:space="0" w:color="auto"/>
                <w:bottom w:val="none" w:sz="0" w:space="0" w:color="auto"/>
                <w:right w:val="none" w:sz="0" w:space="0" w:color="auto"/>
              </w:divBdr>
            </w:div>
            <w:div w:id="1360161774">
              <w:marLeft w:val="0"/>
              <w:marRight w:val="0"/>
              <w:marTop w:val="0"/>
              <w:marBottom w:val="0"/>
              <w:divBdr>
                <w:top w:val="none" w:sz="0" w:space="0" w:color="auto"/>
                <w:left w:val="none" w:sz="0" w:space="0" w:color="auto"/>
                <w:bottom w:val="none" w:sz="0" w:space="0" w:color="auto"/>
                <w:right w:val="none" w:sz="0" w:space="0" w:color="auto"/>
              </w:divBdr>
            </w:div>
            <w:div w:id="974142700">
              <w:marLeft w:val="0"/>
              <w:marRight w:val="0"/>
              <w:marTop w:val="0"/>
              <w:marBottom w:val="0"/>
              <w:divBdr>
                <w:top w:val="none" w:sz="0" w:space="0" w:color="auto"/>
                <w:left w:val="none" w:sz="0" w:space="0" w:color="auto"/>
                <w:bottom w:val="none" w:sz="0" w:space="0" w:color="auto"/>
                <w:right w:val="none" w:sz="0" w:space="0" w:color="auto"/>
              </w:divBdr>
            </w:div>
            <w:div w:id="851603400">
              <w:marLeft w:val="0"/>
              <w:marRight w:val="0"/>
              <w:marTop w:val="0"/>
              <w:marBottom w:val="0"/>
              <w:divBdr>
                <w:top w:val="none" w:sz="0" w:space="0" w:color="auto"/>
                <w:left w:val="none" w:sz="0" w:space="0" w:color="auto"/>
                <w:bottom w:val="none" w:sz="0" w:space="0" w:color="auto"/>
                <w:right w:val="none" w:sz="0" w:space="0" w:color="auto"/>
              </w:divBdr>
            </w:div>
            <w:div w:id="2118867851">
              <w:marLeft w:val="0"/>
              <w:marRight w:val="0"/>
              <w:marTop w:val="0"/>
              <w:marBottom w:val="0"/>
              <w:divBdr>
                <w:top w:val="none" w:sz="0" w:space="0" w:color="auto"/>
                <w:left w:val="none" w:sz="0" w:space="0" w:color="auto"/>
                <w:bottom w:val="none" w:sz="0" w:space="0" w:color="auto"/>
                <w:right w:val="none" w:sz="0" w:space="0" w:color="auto"/>
              </w:divBdr>
            </w:div>
            <w:div w:id="408431651">
              <w:marLeft w:val="0"/>
              <w:marRight w:val="0"/>
              <w:marTop w:val="0"/>
              <w:marBottom w:val="0"/>
              <w:divBdr>
                <w:top w:val="none" w:sz="0" w:space="0" w:color="auto"/>
                <w:left w:val="none" w:sz="0" w:space="0" w:color="auto"/>
                <w:bottom w:val="none" w:sz="0" w:space="0" w:color="auto"/>
                <w:right w:val="none" w:sz="0" w:space="0" w:color="auto"/>
              </w:divBdr>
            </w:div>
            <w:div w:id="1625455640">
              <w:marLeft w:val="0"/>
              <w:marRight w:val="0"/>
              <w:marTop w:val="0"/>
              <w:marBottom w:val="0"/>
              <w:divBdr>
                <w:top w:val="none" w:sz="0" w:space="0" w:color="auto"/>
                <w:left w:val="none" w:sz="0" w:space="0" w:color="auto"/>
                <w:bottom w:val="none" w:sz="0" w:space="0" w:color="auto"/>
                <w:right w:val="none" w:sz="0" w:space="0" w:color="auto"/>
              </w:divBdr>
            </w:div>
            <w:div w:id="1461219760">
              <w:marLeft w:val="0"/>
              <w:marRight w:val="0"/>
              <w:marTop w:val="0"/>
              <w:marBottom w:val="0"/>
              <w:divBdr>
                <w:top w:val="none" w:sz="0" w:space="0" w:color="auto"/>
                <w:left w:val="none" w:sz="0" w:space="0" w:color="auto"/>
                <w:bottom w:val="none" w:sz="0" w:space="0" w:color="auto"/>
                <w:right w:val="none" w:sz="0" w:space="0" w:color="auto"/>
              </w:divBdr>
            </w:div>
            <w:div w:id="535626568">
              <w:marLeft w:val="0"/>
              <w:marRight w:val="0"/>
              <w:marTop w:val="0"/>
              <w:marBottom w:val="0"/>
              <w:divBdr>
                <w:top w:val="none" w:sz="0" w:space="0" w:color="auto"/>
                <w:left w:val="none" w:sz="0" w:space="0" w:color="auto"/>
                <w:bottom w:val="none" w:sz="0" w:space="0" w:color="auto"/>
                <w:right w:val="none" w:sz="0" w:space="0" w:color="auto"/>
              </w:divBdr>
            </w:div>
            <w:div w:id="1986276924">
              <w:marLeft w:val="0"/>
              <w:marRight w:val="0"/>
              <w:marTop w:val="0"/>
              <w:marBottom w:val="0"/>
              <w:divBdr>
                <w:top w:val="none" w:sz="0" w:space="0" w:color="auto"/>
                <w:left w:val="none" w:sz="0" w:space="0" w:color="auto"/>
                <w:bottom w:val="none" w:sz="0" w:space="0" w:color="auto"/>
                <w:right w:val="none" w:sz="0" w:space="0" w:color="auto"/>
              </w:divBdr>
            </w:div>
            <w:div w:id="1443106811">
              <w:marLeft w:val="0"/>
              <w:marRight w:val="0"/>
              <w:marTop w:val="0"/>
              <w:marBottom w:val="0"/>
              <w:divBdr>
                <w:top w:val="none" w:sz="0" w:space="0" w:color="auto"/>
                <w:left w:val="none" w:sz="0" w:space="0" w:color="auto"/>
                <w:bottom w:val="none" w:sz="0" w:space="0" w:color="auto"/>
                <w:right w:val="none" w:sz="0" w:space="0" w:color="auto"/>
              </w:divBdr>
            </w:div>
            <w:div w:id="458425377">
              <w:marLeft w:val="0"/>
              <w:marRight w:val="0"/>
              <w:marTop w:val="0"/>
              <w:marBottom w:val="0"/>
              <w:divBdr>
                <w:top w:val="none" w:sz="0" w:space="0" w:color="auto"/>
                <w:left w:val="none" w:sz="0" w:space="0" w:color="auto"/>
                <w:bottom w:val="none" w:sz="0" w:space="0" w:color="auto"/>
                <w:right w:val="none" w:sz="0" w:space="0" w:color="auto"/>
              </w:divBdr>
            </w:div>
            <w:div w:id="2136214645">
              <w:marLeft w:val="0"/>
              <w:marRight w:val="0"/>
              <w:marTop w:val="0"/>
              <w:marBottom w:val="0"/>
              <w:divBdr>
                <w:top w:val="none" w:sz="0" w:space="0" w:color="auto"/>
                <w:left w:val="none" w:sz="0" w:space="0" w:color="auto"/>
                <w:bottom w:val="none" w:sz="0" w:space="0" w:color="auto"/>
                <w:right w:val="none" w:sz="0" w:space="0" w:color="auto"/>
              </w:divBdr>
            </w:div>
            <w:div w:id="46729536">
              <w:marLeft w:val="0"/>
              <w:marRight w:val="0"/>
              <w:marTop w:val="0"/>
              <w:marBottom w:val="0"/>
              <w:divBdr>
                <w:top w:val="none" w:sz="0" w:space="0" w:color="auto"/>
                <w:left w:val="none" w:sz="0" w:space="0" w:color="auto"/>
                <w:bottom w:val="none" w:sz="0" w:space="0" w:color="auto"/>
                <w:right w:val="none" w:sz="0" w:space="0" w:color="auto"/>
              </w:divBdr>
            </w:div>
            <w:div w:id="1848212245">
              <w:marLeft w:val="0"/>
              <w:marRight w:val="0"/>
              <w:marTop w:val="0"/>
              <w:marBottom w:val="0"/>
              <w:divBdr>
                <w:top w:val="none" w:sz="0" w:space="0" w:color="auto"/>
                <w:left w:val="none" w:sz="0" w:space="0" w:color="auto"/>
                <w:bottom w:val="none" w:sz="0" w:space="0" w:color="auto"/>
                <w:right w:val="none" w:sz="0" w:space="0" w:color="auto"/>
              </w:divBdr>
            </w:div>
            <w:div w:id="158154108">
              <w:marLeft w:val="0"/>
              <w:marRight w:val="0"/>
              <w:marTop w:val="0"/>
              <w:marBottom w:val="0"/>
              <w:divBdr>
                <w:top w:val="none" w:sz="0" w:space="0" w:color="auto"/>
                <w:left w:val="none" w:sz="0" w:space="0" w:color="auto"/>
                <w:bottom w:val="none" w:sz="0" w:space="0" w:color="auto"/>
                <w:right w:val="none" w:sz="0" w:space="0" w:color="auto"/>
              </w:divBdr>
            </w:div>
            <w:div w:id="1318144029">
              <w:marLeft w:val="0"/>
              <w:marRight w:val="0"/>
              <w:marTop w:val="0"/>
              <w:marBottom w:val="0"/>
              <w:divBdr>
                <w:top w:val="none" w:sz="0" w:space="0" w:color="auto"/>
                <w:left w:val="none" w:sz="0" w:space="0" w:color="auto"/>
                <w:bottom w:val="none" w:sz="0" w:space="0" w:color="auto"/>
                <w:right w:val="none" w:sz="0" w:space="0" w:color="auto"/>
              </w:divBdr>
            </w:div>
            <w:div w:id="619847285">
              <w:marLeft w:val="0"/>
              <w:marRight w:val="0"/>
              <w:marTop w:val="0"/>
              <w:marBottom w:val="0"/>
              <w:divBdr>
                <w:top w:val="none" w:sz="0" w:space="0" w:color="auto"/>
                <w:left w:val="none" w:sz="0" w:space="0" w:color="auto"/>
                <w:bottom w:val="none" w:sz="0" w:space="0" w:color="auto"/>
                <w:right w:val="none" w:sz="0" w:space="0" w:color="auto"/>
              </w:divBdr>
            </w:div>
            <w:div w:id="2015765680">
              <w:marLeft w:val="0"/>
              <w:marRight w:val="0"/>
              <w:marTop w:val="0"/>
              <w:marBottom w:val="0"/>
              <w:divBdr>
                <w:top w:val="none" w:sz="0" w:space="0" w:color="auto"/>
                <w:left w:val="none" w:sz="0" w:space="0" w:color="auto"/>
                <w:bottom w:val="none" w:sz="0" w:space="0" w:color="auto"/>
                <w:right w:val="none" w:sz="0" w:space="0" w:color="auto"/>
              </w:divBdr>
            </w:div>
            <w:div w:id="187837721">
              <w:marLeft w:val="0"/>
              <w:marRight w:val="0"/>
              <w:marTop w:val="0"/>
              <w:marBottom w:val="0"/>
              <w:divBdr>
                <w:top w:val="none" w:sz="0" w:space="0" w:color="auto"/>
                <w:left w:val="none" w:sz="0" w:space="0" w:color="auto"/>
                <w:bottom w:val="none" w:sz="0" w:space="0" w:color="auto"/>
                <w:right w:val="none" w:sz="0" w:space="0" w:color="auto"/>
              </w:divBdr>
            </w:div>
            <w:div w:id="449056585">
              <w:marLeft w:val="0"/>
              <w:marRight w:val="0"/>
              <w:marTop w:val="0"/>
              <w:marBottom w:val="0"/>
              <w:divBdr>
                <w:top w:val="none" w:sz="0" w:space="0" w:color="auto"/>
                <w:left w:val="none" w:sz="0" w:space="0" w:color="auto"/>
                <w:bottom w:val="none" w:sz="0" w:space="0" w:color="auto"/>
                <w:right w:val="none" w:sz="0" w:space="0" w:color="auto"/>
              </w:divBdr>
            </w:div>
            <w:div w:id="1670134784">
              <w:marLeft w:val="0"/>
              <w:marRight w:val="0"/>
              <w:marTop w:val="0"/>
              <w:marBottom w:val="0"/>
              <w:divBdr>
                <w:top w:val="none" w:sz="0" w:space="0" w:color="auto"/>
                <w:left w:val="none" w:sz="0" w:space="0" w:color="auto"/>
                <w:bottom w:val="none" w:sz="0" w:space="0" w:color="auto"/>
                <w:right w:val="none" w:sz="0" w:space="0" w:color="auto"/>
              </w:divBdr>
            </w:div>
            <w:div w:id="1844587005">
              <w:marLeft w:val="0"/>
              <w:marRight w:val="0"/>
              <w:marTop w:val="0"/>
              <w:marBottom w:val="0"/>
              <w:divBdr>
                <w:top w:val="none" w:sz="0" w:space="0" w:color="auto"/>
                <w:left w:val="none" w:sz="0" w:space="0" w:color="auto"/>
                <w:bottom w:val="none" w:sz="0" w:space="0" w:color="auto"/>
                <w:right w:val="none" w:sz="0" w:space="0" w:color="auto"/>
              </w:divBdr>
            </w:div>
            <w:div w:id="1765147849">
              <w:marLeft w:val="0"/>
              <w:marRight w:val="0"/>
              <w:marTop w:val="0"/>
              <w:marBottom w:val="0"/>
              <w:divBdr>
                <w:top w:val="none" w:sz="0" w:space="0" w:color="auto"/>
                <w:left w:val="none" w:sz="0" w:space="0" w:color="auto"/>
                <w:bottom w:val="none" w:sz="0" w:space="0" w:color="auto"/>
                <w:right w:val="none" w:sz="0" w:space="0" w:color="auto"/>
              </w:divBdr>
            </w:div>
            <w:div w:id="434517742">
              <w:marLeft w:val="0"/>
              <w:marRight w:val="0"/>
              <w:marTop w:val="0"/>
              <w:marBottom w:val="0"/>
              <w:divBdr>
                <w:top w:val="none" w:sz="0" w:space="0" w:color="auto"/>
                <w:left w:val="none" w:sz="0" w:space="0" w:color="auto"/>
                <w:bottom w:val="none" w:sz="0" w:space="0" w:color="auto"/>
                <w:right w:val="none" w:sz="0" w:space="0" w:color="auto"/>
              </w:divBdr>
            </w:div>
            <w:div w:id="1806696934">
              <w:marLeft w:val="0"/>
              <w:marRight w:val="0"/>
              <w:marTop w:val="0"/>
              <w:marBottom w:val="0"/>
              <w:divBdr>
                <w:top w:val="none" w:sz="0" w:space="0" w:color="auto"/>
                <w:left w:val="none" w:sz="0" w:space="0" w:color="auto"/>
                <w:bottom w:val="none" w:sz="0" w:space="0" w:color="auto"/>
                <w:right w:val="none" w:sz="0" w:space="0" w:color="auto"/>
              </w:divBdr>
            </w:div>
            <w:div w:id="1427768686">
              <w:marLeft w:val="0"/>
              <w:marRight w:val="0"/>
              <w:marTop w:val="0"/>
              <w:marBottom w:val="0"/>
              <w:divBdr>
                <w:top w:val="none" w:sz="0" w:space="0" w:color="auto"/>
                <w:left w:val="none" w:sz="0" w:space="0" w:color="auto"/>
                <w:bottom w:val="none" w:sz="0" w:space="0" w:color="auto"/>
                <w:right w:val="none" w:sz="0" w:space="0" w:color="auto"/>
              </w:divBdr>
            </w:div>
            <w:div w:id="1342396103">
              <w:marLeft w:val="0"/>
              <w:marRight w:val="0"/>
              <w:marTop w:val="0"/>
              <w:marBottom w:val="0"/>
              <w:divBdr>
                <w:top w:val="none" w:sz="0" w:space="0" w:color="auto"/>
                <w:left w:val="none" w:sz="0" w:space="0" w:color="auto"/>
                <w:bottom w:val="none" w:sz="0" w:space="0" w:color="auto"/>
                <w:right w:val="none" w:sz="0" w:space="0" w:color="auto"/>
              </w:divBdr>
            </w:div>
            <w:div w:id="1019964069">
              <w:marLeft w:val="0"/>
              <w:marRight w:val="0"/>
              <w:marTop w:val="0"/>
              <w:marBottom w:val="0"/>
              <w:divBdr>
                <w:top w:val="none" w:sz="0" w:space="0" w:color="auto"/>
                <w:left w:val="none" w:sz="0" w:space="0" w:color="auto"/>
                <w:bottom w:val="none" w:sz="0" w:space="0" w:color="auto"/>
                <w:right w:val="none" w:sz="0" w:space="0" w:color="auto"/>
              </w:divBdr>
            </w:div>
            <w:div w:id="1552033104">
              <w:marLeft w:val="0"/>
              <w:marRight w:val="0"/>
              <w:marTop w:val="0"/>
              <w:marBottom w:val="0"/>
              <w:divBdr>
                <w:top w:val="none" w:sz="0" w:space="0" w:color="auto"/>
                <w:left w:val="none" w:sz="0" w:space="0" w:color="auto"/>
                <w:bottom w:val="none" w:sz="0" w:space="0" w:color="auto"/>
                <w:right w:val="none" w:sz="0" w:space="0" w:color="auto"/>
              </w:divBdr>
            </w:div>
            <w:div w:id="1853841528">
              <w:marLeft w:val="0"/>
              <w:marRight w:val="0"/>
              <w:marTop w:val="0"/>
              <w:marBottom w:val="0"/>
              <w:divBdr>
                <w:top w:val="none" w:sz="0" w:space="0" w:color="auto"/>
                <w:left w:val="none" w:sz="0" w:space="0" w:color="auto"/>
                <w:bottom w:val="none" w:sz="0" w:space="0" w:color="auto"/>
                <w:right w:val="none" w:sz="0" w:space="0" w:color="auto"/>
              </w:divBdr>
            </w:div>
            <w:div w:id="140998238">
              <w:marLeft w:val="0"/>
              <w:marRight w:val="0"/>
              <w:marTop w:val="0"/>
              <w:marBottom w:val="0"/>
              <w:divBdr>
                <w:top w:val="none" w:sz="0" w:space="0" w:color="auto"/>
                <w:left w:val="none" w:sz="0" w:space="0" w:color="auto"/>
                <w:bottom w:val="none" w:sz="0" w:space="0" w:color="auto"/>
                <w:right w:val="none" w:sz="0" w:space="0" w:color="auto"/>
              </w:divBdr>
            </w:div>
            <w:div w:id="777991561">
              <w:marLeft w:val="0"/>
              <w:marRight w:val="0"/>
              <w:marTop w:val="0"/>
              <w:marBottom w:val="0"/>
              <w:divBdr>
                <w:top w:val="none" w:sz="0" w:space="0" w:color="auto"/>
                <w:left w:val="none" w:sz="0" w:space="0" w:color="auto"/>
                <w:bottom w:val="none" w:sz="0" w:space="0" w:color="auto"/>
                <w:right w:val="none" w:sz="0" w:space="0" w:color="auto"/>
              </w:divBdr>
            </w:div>
            <w:div w:id="1592356303">
              <w:marLeft w:val="0"/>
              <w:marRight w:val="0"/>
              <w:marTop w:val="0"/>
              <w:marBottom w:val="0"/>
              <w:divBdr>
                <w:top w:val="none" w:sz="0" w:space="0" w:color="auto"/>
                <w:left w:val="none" w:sz="0" w:space="0" w:color="auto"/>
                <w:bottom w:val="none" w:sz="0" w:space="0" w:color="auto"/>
                <w:right w:val="none" w:sz="0" w:space="0" w:color="auto"/>
              </w:divBdr>
            </w:div>
            <w:div w:id="1500658903">
              <w:marLeft w:val="0"/>
              <w:marRight w:val="0"/>
              <w:marTop w:val="0"/>
              <w:marBottom w:val="0"/>
              <w:divBdr>
                <w:top w:val="none" w:sz="0" w:space="0" w:color="auto"/>
                <w:left w:val="none" w:sz="0" w:space="0" w:color="auto"/>
                <w:bottom w:val="none" w:sz="0" w:space="0" w:color="auto"/>
                <w:right w:val="none" w:sz="0" w:space="0" w:color="auto"/>
              </w:divBdr>
            </w:div>
            <w:div w:id="421726368">
              <w:marLeft w:val="0"/>
              <w:marRight w:val="0"/>
              <w:marTop w:val="0"/>
              <w:marBottom w:val="0"/>
              <w:divBdr>
                <w:top w:val="none" w:sz="0" w:space="0" w:color="auto"/>
                <w:left w:val="none" w:sz="0" w:space="0" w:color="auto"/>
                <w:bottom w:val="none" w:sz="0" w:space="0" w:color="auto"/>
                <w:right w:val="none" w:sz="0" w:space="0" w:color="auto"/>
              </w:divBdr>
            </w:div>
            <w:div w:id="1670980378">
              <w:marLeft w:val="0"/>
              <w:marRight w:val="0"/>
              <w:marTop w:val="0"/>
              <w:marBottom w:val="0"/>
              <w:divBdr>
                <w:top w:val="none" w:sz="0" w:space="0" w:color="auto"/>
                <w:left w:val="none" w:sz="0" w:space="0" w:color="auto"/>
                <w:bottom w:val="none" w:sz="0" w:space="0" w:color="auto"/>
                <w:right w:val="none" w:sz="0" w:space="0" w:color="auto"/>
              </w:divBdr>
            </w:div>
            <w:div w:id="74403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644">
      <w:marLeft w:val="0"/>
      <w:marRight w:val="0"/>
      <w:marTop w:val="0"/>
      <w:marBottom w:val="0"/>
      <w:divBdr>
        <w:top w:val="none" w:sz="0" w:space="0" w:color="auto"/>
        <w:left w:val="none" w:sz="0" w:space="0" w:color="auto"/>
        <w:bottom w:val="none" w:sz="0" w:space="0" w:color="auto"/>
        <w:right w:val="none" w:sz="0" w:space="0" w:color="auto"/>
      </w:divBdr>
    </w:div>
    <w:div w:id="363868138">
      <w:marLeft w:val="0"/>
      <w:marRight w:val="0"/>
      <w:marTop w:val="0"/>
      <w:marBottom w:val="0"/>
      <w:divBdr>
        <w:top w:val="none" w:sz="0" w:space="0" w:color="auto"/>
        <w:left w:val="none" w:sz="0" w:space="0" w:color="auto"/>
        <w:bottom w:val="none" w:sz="0" w:space="0" w:color="auto"/>
        <w:right w:val="none" w:sz="0" w:space="0" w:color="auto"/>
      </w:divBdr>
    </w:div>
    <w:div w:id="364065596">
      <w:marLeft w:val="0"/>
      <w:marRight w:val="0"/>
      <w:marTop w:val="0"/>
      <w:marBottom w:val="0"/>
      <w:divBdr>
        <w:top w:val="none" w:sz="0" w:space="0" w:color="auto"/>
        <w:left w:val="none" w:sz="0" w:space="0" w:color="auto"/>
        <w:bottom w:val="none" w:sz="0" w:space="0" w:color="auto"/>
        <w:right w:val="none" w:sz="0" w:space="0" w:color="auto"/>
      </w:divBdr>
    </w:div>
    <w:div w:id="367146129">
      <w:marLeft w:val="0"/>
      <w:marRight w:val="0"/>
      <w:marTop w:val="0"/>
      <w:marBottom w:val="0"/>
      <w:divBdr>
        <w:top w:val="none" w:sz="0" w:space="0" w:color="auto"/>
        <w:left w:val="none" w:sz="0" w:space="0" w:color="auto"/>
        <w:bottom w:val="none" w:sz="0" w:space="0" w:color="auto"/>
        <w:right w:val="none" w:sz="0" w:space="0" w:color="auto"/>
      </w:divBdr>
    </w:div>
    <w:div w:id="369495847">
      <w:marLeft w:val="0"/>
      <w:marRight w:val="0"/>
      <w:marTop w:val="0"/>
      <w:marBottom w:val="0"/>
      <w:divBdr>
        <w:top w:val="none" w:sz="0" w:space="0" w:color="auto"/>
        <w:left w:val="none" w:sz="0" w:space="0" w:color="auto"/>
        <w:bottom w:val="none" w:sz="0" w:space="0" w:color="auto"/>
        <w:right w:val="none" w:sz="0" w:space="0" w:color="auto"/>
      </w:divBdr>
    </w:div>
    <w:div w:id="369842237">
      <w:marLeft w:val="0"/>
      <w:marRight w:val="0"/>
      <w:marTop w:val="0"/>
      <w:marBottom w:val="0"/>
      <w:divBdr>
        <w:top w:val="none" w:sz="0" w:space="0" w:color="auto"/>
        <w:left w:val="none" w:sz="0" w:space="0" w:color="auto"/>
        <w:bottom w:val="none" w:sz="0" w:space="0" w:color="auto"/>
        <w:right w:val="none" w:sz="0" w:space="0" w:color="auto"/>
      </w:divBdr>
    </w:div>
    <w:div w:id="370031610">
      <w:marLeft w:val="0"/>
      <w:marRight w:val="0"/>
      <w:marTop w:val="0"/>
      <w:marBottom w:val="0"/>
      <w:divBdr>
        <w:top w:val="none" w:sz="0" w:space="0" w:color="auto"/>
        <w:left w:val="none" w:sz="0" w:space="0" w:color="auto"/>
        <w:bottom w:val="none" w:sz="0" w:space="0" w:color="auto"/>
        <w:right w:val="none" w:sz="0" w:space="0" w:color="auto"/>
      </w:divBdr>
    </w:div>
    <w:div w:id="370501422">
      <w:marLeft w:val="0"/>
      <w:marRight w:val="0"/>
      <w:marTop w:val="0"/>
      <w:marBottom w:val="0"/>
      <w:divBdr>
        <w:top w:val="none" w:sz="0" w:space="0" w:color="auto"/>
        <w:left w:val="none" w:sz="0" w:space="0" w:color="auto"/>
        <w:bottom w:val="none" w:sz="0" w:space="0" w:color="auto"/>
        <w:right w:val="none" w:sz="0" w:space="0" w:color="auto"/>
      </w:divBdr>
    </w:div>
    <w:div w:id="375660886">
      <w:marLeft w:val="0"/>
      <w:marRight w:val="0"/>
      <w:marTop w:val="0"/>
      <w:marBottom w:val="0"/>
      <w:divBdr>
        <w:top w:val="none" w:sz="0" w:space="0" w:color="auto"/>
        <w:left w:val="none" w:sz="0" w:space="0" w:color="auto"/>
        <w:bottom w:val="none" w:sz="0" w:space="0" w:color="auto"/>
        <w:right w:val="none" w:sz="0" w:space="0" w:color="auto"/>
      </w:divBdr>
      <w:divsChild>
        <w:div w:id="65499138">
          <w:marLeft w:val="0"/>
          <w:marRight w:val="0"/>
          <w:marTop w:val="0"/>
          <w:marBottom w:val="0"/>
          <w:divBdr>
            <w:top w:val="none" w:sz="0" w:space="0" w:color="auto"/>
            <w:left w:val="none" w:sz="0" w:space="0" w:color="auto"/>
            <w:bottom w:val="none" w:sz="0" w:space="0" w:color="auto"/>
            <w:right w:val="none" w:sz="0" w:space="0" w:color="auto"/>
          </w:divBdr>
          <w:divsChild>
            <w:div w:id="1105342090">
              <w:marLeft w:val="0"/>
              <w:marRight w:val="0"/>
              <w:marTop w:val="0"/>
              <w:marBottom w:val="0"/>
              <w:divBdr>
                <w:top w:val="none" w:sz="0" w:space="0" w:color="auto"/>
                <w:left w:val="none" w:sz="0" w:space="0" w:color="auto"/>
                <w:bottom w:val="none" w:sz="0" w:space="0" w:color="auto"/>
                <w:right w:val="none" w:sz="0" w:space="0" w:color="auto"/>
              </w:divBdr>
            </w:div>
            <w:div w:id="2095203958">
              <w:marLeft w:val="0"/>
              <w:marRight w:val="0"/>
              <w:marTop w:val="0"/>
              <w:marBottom w:val="0"/>
              <w:divBdr>
                <w:top w:val="none" w:sz="0" w:space="0" w:color="auto"/>
                <w:left w:val="none" w:sz="0" w:space="0" w:color="auto"/>
                <w:bottom w:val="none" w:sz="0" w:space="0" w:color="auto"/>
                <w:right w:val="none" w:sz="0" w:space="0" w:color="auto"/>
              </w:divBdr>
            </w:div>
            <w:div w:id="800272082">
              <w:marLeft w:val="0"/>
              <w:marRight w:val="0"/>
              <w:marTop w:val="0"/>
              <w:marBottom w:val="0"/>
              <w:divBdr>
                <w:top w:val="none" w:sz="0" w:space="0" w:color="auto"/>
                <w:left w:val="none" w:sz="0" w:space="0" w:color="auto"/>
                <w:bottom w:val="none" w:sz="0" w:space="0" w:color="auto"/>
                <w:right w:val="none" w:sz="0" w:space="0" w:color="auto"/>
              </w:divBdr>
            </w:div>
            <w:div w:id="1261984536">
              <w:marLeft w:val="0"/>
              <w:marRight w:val="0"/>
              <w:marTop w:val="0"/>
              <w:marBottom w:val="0"/>
              <w:divBdr>
                <w:top w:val="none" w:sz="0" w:space="0" w:color="auto"/>
                <w:left w:val="none" w:sz="0" w:space="0" w:color="auto"/>
                <w:bottom w:val="none" w:sz="0" w:space="0" w:color="auto"/>
                <w:right w:val="none" w:sz="0" w:space="0" w:color="auto"/>
              </w:divBdr>
            </w:div>
            <w:div w:id="1035160072">
              <w:marLeft w:val="0"/>
              <w:marRight w:val="0"/>
              <w:marTop w:val="0"/>
              <w:marBottom w:val="0"/>
              <w:divBdr>
                <w:top w:val="none" w:sz="0" w:space="0" w:color="auto"/>
                <w:left w:val="none" w:sz="0" w:space="0" w:color="auto"/>
                <w:bottom w:val="none" w:sz="0" w:space="0" w:color="auto"/>
                <w:right w:val="none" w:sz="0" w:space="0" w:color="auto"/>
              </w:divBdr>
            </w:div>
            <w:div w:id="909072940">
              <w:marLeft w:val="0"/>
              <w:marRight w:val="0"/>
              <w:marTop w:val="0"/>
              <w:marBottom w:val="0"/>
              <w:divBdr>
                <w:top w:val="none" w:sz="0" w:space="0" w:color="auto"/>
                <w:left w:val="none" w:sz="0" w:space="0" w:color="auto"/>
                <w:bottom w:val="none" w:sz="0" w:space="0" w:color="auto"/>
                <w:right w:val="none" w:sz="0" w:space="0" w:color="auto"/>
              </w:divBdr>
            </w:div>
            <w:div w:id="2103262153">
              <w:marLeft w:val="0"/>
              <w:marRight w:val="0"/>
              <w:marTop w:val="0"/>
              <w:marBottom w:val="0"/>
              <w:divBdr>
                <w:top w:val="none" w:sz="0" w:space="0" w:color="auto"/>
                <w:left w:val="none" w:sz="0" w:space="0" w:color="auto"/>
                <w:bottom w:val="none" w:sz="0" w:space="0" w:color="auto"/>
                <w:right w:val="none" w:sz="0" w:space="0" w:color="auto"/>
              </w:divBdr>
            </w:div>
            <w:div w:id="609892584">
              <w:marLeft w:val="0"/>
              <w:marRight w:val="0"/>
              <w:marTop w:val="0"/>
              <w:marBottom w:val="0"/>
              <w:divBdr>
                <w:top w:val="none" w:sz="0" w:space="0" w:color="auto"/>
                <w:left w:val="none" w:sz="0" w:space="0" w:color="auto"/>
                <w:bottom w:val="none" w:sz="0" w:space="0" w:color="auto"/>
                <w:right w:val="none" w:sz="0" w:space="0" w:color="auto"/>
              </w:divBdr>
            </w:div>
            <w:div w:id="621422047">
              <w:marLeft w:val="0"/>
              <w:marRight w:val="0"/>
              <w:marTop w:val="0"/>
              <w:marBottom w:val="0"/>
              <w:divBdr>
                <w:top w:val="none" w:sz="0" w:space="0" w:color="auto"/>
                <w:left w:val="none" w:sz="0" w:space="0" w:color="auto"/>
                <w:bottom w:val="none" w:sz="0" w:space="0" w:color="auto"/>
                <w:right w:val="none" w:sz="0" w:space="0" w:color="auto"/>
              </w:divBdr>
            </w:div>
            <w:div w:id="1689062287">
              <w:marLeft w:val="0"/>
              <w:marRight w:val="0"/>
              <w:marTop w:val="0"/>
              <w:marBottom w:val="0"/>
              <w:divBdr>
                <w:top w:val="none" w:sz="0" w:space="0" w:color="auto"/>
                <w:left w:val="none" w:sz="0" w:space="0" w:color="auto"/>
                <w:bottom w:val="none" w:sz="0" w:space="0" w:color="auto"/>
                <w:right w:val="none" w:sz="0" w:space="0" w:color="auto"/>
              </w:divBdr>
            </w:div>
            <w:div w:id="2106924716">
              <w:marLeft w:val="0"/>
              <w:marRight w:val="0"/>
              <w:marTop w:val="0"/>
              <w:marBottom w:val="0"/>
              <w:divBdr>
                <w:top w:val="none" w:sz="0" w:space="0" w:color="auto"/>
                <w:left w:val="none" w:sz="0" w:space="0" w:color="auto"/>
                <w:bottom w:val="none" w:sz="0" w:space="0" w:color="auto"/>
                <w:right w:val="none" w:sz="0" w:space="0" w:color="auto"/>
              </w:divBdr>
            </w:div>
            <w:div w:id="827476932">
              <w:marLeft w:val="0"/>
              <w:marRight w:val="0"/>
              <w:marTop w:val="0"/>
              <w:marBottom w:val="0"/>
              <w:divBdr>
                <w:top w:val="none" w:sz="0" w:space="0" w:color="auto"/>
                <w:left w:val="none" w:sz="0" w:space="0" w:color="auto"/>
                <w:bottom w:val="none" w:sz="0" w:space="0" w:color="auto"/>
                <w:right w:val="none" w:sz="0" w:space="0" w:color="auto"/>
              </w:divBdr>
            </w:div>
            <w:div w:id="755786048">
              <w:marLeft w:val="0"/>
              <w:marRight w:val="0"/>
              <w:marTop w:val="0"/>
              <w:marBottom w:val="0"/>
              <w:divBdr>
                <w:top w:val="none" w:sz="0" w:space="0" w:color="auto"/>
                <w:left w:val="none" w:sz="0" w:space="0" w:color="auto"/>
                <w:bottom w:val="none" w:sz="0" w:space="0" w:color="auto"/>
                <w:right w:val="none" w:sz="0" w:space="0" w:color="auto"/>
              </w:divBdr>
            </w:div>
            <w:div w:id="1944923294">
              <w:marLeft w:val="0"/>
              <w:marRight w:val="0"/>
              <w:marTop w:val="0"/>
              <w:marBottom w:val="0"/>
              <w:divBdr>
                <w:top w:val="none" w:sz="0" w:space="0" w:color="auto"/>
                <w:left w:val="none" w:sz="0" w:space="0" w:color="auto"/>
                <w:bottom w:val="none" w:sz="0" w:space="0" w:color="auto"/>
                <w:right w:val="none" w:sz="0" w:space="0" w:color="auto"/>
              </w:divBdr>
            </w:div>
            <w:div w:id="1060858200">
              <w:marLeft w:val="0"/>
              <w:marRight w:val="0"/>
              <w:marTop w:val="0"/>
              <w:marBottom w:val="0"/>
              <w:divBdr>
                <w:top w:val="none" w:sz="0" w:space="0" w:color="auto"/>
                <w:left w:val="none" w:sz="0" w:space="0" w:color="auto"/>
                <w:bottom w:val="none" w:sz="0" w:space="0" w:color="auto"/>
                <w:right w:val="none" w:sz="0" w:space="0" w:color="auto"/>
              </w:divBdr>
            </w:div>
            <w:div w:id="1975255725">
              <w:marLeft w:val="0"/>
              <w:marRight w:val="0"/>
              <w:marTop w:val="0"/>
              <w:marBottom w:val="0"/>
              <w:divBdr>
                <w:top w:val="none" w:sz="0" w:space="0" w:color="auto"/>
                <w:left w:val="none" w:sz="0" w:space="0" w:color="auto"/>
                <w:bottom w:val="none" w:sz="0" w:space="0" w:color="auto"/>
                <w:right w:val="none" w:sz="0" w:space="0" w:color="auto"/>
              </w:divBdr>
            </w:div>
            <w:div w:id="531261871">
              <w:marLeft w:val="0"/>
              <w:marRight w:val="0"/>
              <w:marTop w:val="0"/>
              <w:marBottom w:val="0"/>
              <w:divBdr>
                <w:top w:val="none" w:sz="0" w:space="0" w:color="auto"/>
                <w:left w:val="none" w:sz="0" w:space="0" w:color="auto"/>
                <w:bottom w:val="none" w:sz="0" w:space="0" w:color="auto"/>
                <w:right w:val="none" w:sz="0" w:space="0" w:color="auto"/>
              </w:divBdr>
            </w:div>
            <w:div w:id="170799666">
              <w:marLeft w:val="0"/>
              <w:marRight w:val="0"/>
              <w:marTop w:val="0"/>
              <w:marBottom w:val="0"/>
              <w:divBdr>
                <w:top w:val="none" w:sz="0" w:space="0" w:color="auto"/>
                <w:left w:val="none" w:sz="0" w:space="0" w:color="auto"/>
                <w:bottom w:val="none" w:sz="0" w:space="0" w:color="auto"/>
                <w:right w:val="none" w:sz="0" w:space="0" w:color="auto"/>
              </w:divBdr>
            </w:div>
            <w:div w:id="793253089">
              <w:marLeft w:val="0"/>
              <w:marRight w:val="0"/>
              <w:marTop w:val="0"/>
              <w:marBottom w:val="0"/>
              <w:divBdr>
                <w:top w:val="none" w:sz="0" w:space="0" w:color="auto"/>
                <w:left w:val="none" w:sz="0" w:space="0" w:color="auto"/>
                <w:bottom w:val="none" w:sz="0" w:space="0" w:color="auto"/>
                <w:right w:val="none" w:sz="0" w:space="0" w:color="auto"/>
              </w:divBdr>
            </w:div>
            <w:div w:id="2016225389">
              <w:marLeft w:val="0"/>
              <w:marRight w:val="0"/>
              <w:marTop w:val="0"/>
              <w:marBottom w:val="0"/>
              <w:divBdr>
                <w:top w:val="none" w:sz="0" w:space="0" w:color="auto"/>
                <w:left w:val="none" w:sz="0" w:space="0" w:color="auto"/>
                <w:bottom w:val="none" w:sz="0" w:space="0" w:color="auto"/>
                <w:right w:val="none" w:sz="0" w:space="0" w:color="auto"/>
              </w:divBdr>
            </w:div>
            <w:div w:id="1790778254">
              <w:marLeft w:val="0"/>
              <w:marRight w:val="0"/>
              <w:marTop w:val="0"/>
              <w:marBottom w:val="0"/>
              <w:divBdr>
                <w:top w:val="none" w:sz="0" w:space="0" w:color="auto"/>
                <w:left w:val="none" w:sz="0" w:space="0" w:color="auto"/>
                <w:bottom w:val="none" w:sz="0" w:space="0" w:color="auto"/>
                <w:right w:val="none" w:sz="0" w:space="0" w:color="auto"/>
              </w:divBdr>
            </w:div>
            <w:div w:id="452797550">
              <w:marLeft w:val="0"/>
              <w:marRight w:val="0"/>
              <w:marTop w:val="0"/>
              <w:marBottom w:val="0"/>
              <w:divBdr>
                <w:top w:val="none" w:sz="0" w:space="0" w:color="auto"/>
                <w:left w:val="none" w:sz="0" w:space="0" w:color="auto"/>
                <w:bottom w:val="none" w:sz="0" w:space="0" w:color="auto"/>
                <w:right w:val="none" w:sz="0" w:space="0" w:color="auto"/>
              </w:divBdr>
            </w:div>
            <w:div w:id="810439902">
              <w:marLeft w:val="0"/>
              <w:marRight w:val="0"/>
              <w:marTop w:val="0"/>
              <w:marBottom w:val="0"/>
              <w:divBdr>
                <w:top w:val="none" w:sz="0" w:space="0" w:color="auto"/>
                <w:left w:val="none" w:sz="0" w:space="0" w:color="auto"/>
                <w:bottom w:val="none" w:sz="0" w:space="0" w:color="auto"/>
                <w:right w:val="none" w:sz="0" w:space="0" w:color="auto"/>
              </w:divBdr>
            </w:div>
            <w:div w:id="1507131991">
              <w:marLeft w:val="0"/>
              <w:marRight w:val="0"/>
              <w:marTop w:val="0"/>
              <w:marBottom w:val="0"/>
              <w:divBdr>
                <w:top w:val="none" w:sz="0" w:space="0" w:color="auto"/>
                <w:left w:val="none" w:sz="0" w:space="0" w:color="auto"/>
                <w:bottom w:val="none" w:sz="0" w:space="0" w:color="auto"/>
                <w:right w:val="none" w:sz="0" w:space="0" w:color="auto"/>
              </w:divBdr>
            </w:div>
            <w:div w:id="1251085855">
              <w:marLeft w:val="0"/>
              <w:marRight w:val="0"/>
              <w:marTop w:val="0"/>
              <w:marBottom w:val="0"/>
              <w:divBdr>
                <w:top w:val="none" w:sz="0" w:space="0" w:color="auto"/>
                <w:left w:val="none" w:sz="0" w:space="0" w:color="auto"/>
                <w:bottom w:val="none" w:sz="0" w:space="0" w:color="auto"/>
                <w:right w:val="none" w:sz="0" w:space="0" w:color="auto"/>
              </w:divBdr>
            </w:div>
            <w:div w:id="1460800827">
              <w:marLeft w:val="0"/>
              <w:marRight w:val="0"/>
              <w:marTop w:val="0"/>
              <w:marBottom w:val="0"/>
              <w:divBdr>
                <w:top w:val="none" w:sz="0" w:space="0" w:color="auto"/>
                <w:left w:val="none" w:sz="0" w:space="0" w:color="auto"/>
                <w:bottom w:val="none" w:sz="0" w:space="0" w:color="auto"/>
                <w:right w:val="none" w:sz="0" w:space="0" w:color="auto"/>
              </w:divBdr>
            </w:div>
            <w:div w:id="727146931">
              <w:marLeft w:val="0"/>
              <w:marRight w:val="0"/>
              <w:marTop w:val="0"/>
              <w:marBottom w:val="0"/>
              <w:divBdr>
                <w:top w:val="none" w:sz="0" w:space="0" w:color="auto"/>
                <w:left w:val="none" w:sz="0" w:space="0" w:color="auto"/>
                <w:bottom w:val="none" w:sz="0" w:space="0" w:color="auto"/>
                <w:right w:val="none" w:sz="0" w:space="0" w:color="auto"/>
              </w:divBdr>
            </w:div>
            <w:div w:id="1204059282">
              <w:marLeft w:val="0"/>
              <w:marRight w:val="0"/>
              <w:marTop w:val="0"/>
              <w:marBottom w:val="0"/>
              <w:divBdr>
                <w:top w:val="none" w:sz="0" w:space="0" w:color="auto"/>
                <w:left w:val="none" w:sz="0" w:space="0" w:color="auto"/>
                <w:bottom w:val="none" w:sz="0" w:space="0" w:color="auto"/>
                <w:right w:val="none" w:sz="0" w:space="0" w:color="auto"/>
              </w:divBdr>
            </w:div>
            <w:div w:id="643778884">
              <w:marLeft w:val="0"/>
              <w:marRight w:val="0"/>
              <w:marTop w:val="0"/>
              <w:marBottom w:val="0"/>
              <w:divBdr>
                <w:top w:val="none" w:sz="0" w:space="0" w:color="auto"/>
                <w:left w:val="none" w:sz="0" w:space="0" w:color="auto"/>
                <w:bottom w:val="none" w:sz="0" w:space="0" w:color="auto"/>
                <w:right w:val="none" w:sz="0" w:space="0" w:color="auto"/>
              </w:divBdr>
            </w:div>
            <w:div w:id="1494032838">
              <w:marLeft w:val="0"/>
              <w:marRight w:val="0"/>
              <w:marTop w:val="0"/>
              <w:marBottom w:val="0"/>
              <w:divBdr>
                <w:top w:val="none" w:sz="0" w:space="0" w:color="auto"/>
                <w:left w:val="none" w:sz="0" w:space="0" w:color="auto"/>
                <w:bottom w:val="none" w:sz="0" w:space="0" w:color="auto"/>
                <w:right w:val="none" w:sz="0" w:space="0" w:color="auto"/>
              </w:divBdr>
            </w:div>
            <w:div w:id="747575972">
              <w:marLeft w:val="0"/>
              <w:marRight w:val="0"/>
              <w:marTop w:val="0"/>
              <w:marBottom w:val="0"/>
              <w:divBdr>
                <w:top w:val="none" w:sz="0" w:space="0" w:color="auto"/>
                <w:left w:val="none" w:sz="0" w:space="0" w:color="auto"/>
                <w:bottom w:val="none" w:sz="0" w:space="0" w:color="auto"/>
                <w:right w:val="none" w:sz="0" w:space="0" w:color="auto"/>
              </w:divBdr>
            </w:div>
            <w:div w:id="600262927">
              <w:marLeft w:val="0"/>
              <w:marRight w:val="0"/>
              <w:marTop w:val="0"/>
              <w:marBottom w:val="0"/>
              <w:divBdr>
                <w:top w:val="none" w:sz="0" w:space="0" w:color="auto"/>
                <w:left w:val="none" w:sz="0" w:space="0" w:color="auto"/>
                <w:bottom w:val="none" w:sz="0" w:space="0" w:color="auto"/>
                <w:right w:val="none" w:sz="0" w:space="0" w:color="auto"/>
              </w:divBdr>
            </w:div>
            <w:div w:id="1559589307">
              <w:marLeft w:val="0"/>
              <w:marRight w:val="0"/>
              <w:marTop w:val="0"/>
              <w:marBottom w:val="0"/>
              <w:divBdr>
                <w:top w:val="none" w:sz="0" w:space="0" w:color="auto"/>
                <w:left w:val="none" w:sz="0" w:space="0" w:color="auto"/>
                <w:bottom w:val="none" w:sz="0" w:space="0" w:color="auto"/>
                <w:right w:val="none" w:sz="0" w:space="0" w:color="auto"/>
              </w:divBdr>
            </w:div>
            <w:div w:id="1277176709">
              <w:marLeft w:val="0"/>
              <w:marRight w:val="0"/>
              <w:marTop w:val="0"/>
              <w:marBottom w:val="0"/>
              <w:divBdr>
                <w:top w:val="none" w:sz="0" w:space="0" w:color="auto"/>
                <w:left w:val="none" w:sz="0" w:space="0" w:color="auto"/>
                <w:bottom w:val="none" w:sz="0" w:space="0" w:color="auto"/>
                <w:right w:val="none" w:sz="0" w:space="0" w:color="auto"/>
              </w:divBdr>
            </w:div>
            <w:div w:id="433328696">
              <w:marLeft w:val="0"/>
              <w:marRight w:val="0"/>
              <w:marTop w:val="0"/>
              <w:marBottom w:val="0"/>
              <w:divBdr>
                <w:top w:val="none" w:sz="0" w:space="0" w:color="auto"/>
                <w:left w:val="none" w:sz="0" w:space="0" w:color="auto"/>
                <w:bottom w:val="none" w:sz="0" w:space="0" w:color="auto"/>
                <w:right w:val="none" w:sz="0" w:space="0" w:color="auto"/>
              </w:divBdr>
            </w:div>
            <w:div w:id="2035303939">
              <w:marLeft w:val="0"/>
              <w:marRight w:val="0"/>
              <w:marTop w:val="0"/>
              <w:marBottom w:val="0"/>
              <w:divBdr>
                <w:top w:val="none" w:sz="0" w:space="0" w:color="auto"/>
                <w:left w:val="none" w:sz="0" w:space="0" w:color="auto"/>
                <w:bottom w:val="none" w:sz="0" w:space="0" w:color="auto"/>
                <w:right w:val="none" w:sz="0" w:space="0" w:color="auto"/>
              </w:divBdr>
            </w:div>
            <w:div w:id="1986616433">
              <w:marLeft w:val="0"/>
              <w:marRight w:val="0"/>
              <w:marTop w:val="0"/>
              <w:marBottom w:val="0"/>
              <w:divBdr>
                <w:top w:val="none" w:sz="0" w:space="0" w:color="auto"/>
                <w:left w:val="none" w:sz="0" w:space="0" w:color="auto"/>
                <w:bottom w:val="none" w:sz="0" w:space="0" w:color="auto"/>
                <w:right w:val="none" w:sz="0" w:space="0" w:color="auto"/>
              </w:divBdr>
            </w:div>
            <w:div w:id="79916646">
              <w:marLeft w:val="0"/>
              <w:marRight w:val="0"/>
              <w:marTop w:val="0"/>
              <w:marBottom w:val="0"/>
              <w:divBdr>
                <w:top w:val="none" w:sz="0" w:space="0" w:color="auto"/>
                <w:left w:val="none" w:sz="0" w:space="0" w:color="auto"/>
                <w:bottom w:val="none" w:sz="0" w:space="0" w:color="auto"/>
                <w:right w:val="none" w:sz="0" w:space="0" w:color="auto"/>
              </w:divBdr>
            </w:div>
            <w:div w:id="1653213546">
              <w:marLeft w:val="0"/>
              <w:marRight w:val="0"/>
              <w:marTop w:val="0"/>
              <w:marBottom w:val="0"/>
              <w:divBdr>
                <w:top w:val="none" w:sz="0" w:space="0" w:color="auto"/>
                <w:left w:val="none" w:sz="0" w:space="0" w:color="auto"/>
                <w:bottom w:val="none" w:sz="0" w:space="0" w:color="auto"/>
                <w:right w:val="none" w:sz="0" w:space="0" w:color="auto"/>
              </w:divBdr>
            </w:div>
            <w:div w:id="614216197">
              <w:marLeft w:val="0"/>
              <w:marRight w:val="0"/>
              <w:marTop w:val="0"/>
              <w:marBottom w:val="0"/>
              <w:divBdr>
                <w:top w:val="none" w:sz="0" w:space="0" w:color="auto"/>
                <w:left w:val="none" w:sz="0" w:space="0" w:color="auto"/>
                <w:bottom w:val="none" w:sz="0" w:space="0" w:color="auto"/>
                <w:right w:val="none" w:sz="0" w:space="0" w:color="auto"/>
              </w:divBdr>
            </w:div>
            <w:div w:id="178810480">
              <w:marLeft w:val="0"/>
              <w:marRight w:val="0"/>
              <w:marTop w:val="0"/>
              <w:marBottom w:val="0"/>
              <w:divBdr>
                <w:top w:val="none" w:sz="0" w:space="0" w:color="auto"/>
                <w:left w:val="none" w:sz="0" w:space="0" w:color="auto"/>
                <w:bottom w:val="none" w:sz="0" w:space="0" w:color="auto"/>
                <w:right w:val="none" w:sz="0" w:space="0" w:color="auto"/>
              </w:divBdr>
            </w:div>
            <w:div w:id="1580679000">
              <w:marLeft w:val="0"/>
              <w:marRight w:val="0"/>
              <w:marTop w:val="0"/>
              <w:marBottom w:val="0"/>
              <w:divBdr>
                <w:top w:val="none" w:sz="0" w:space="0" w:color="auto"/>
                <w:left w:val="none" w:sz="0" w:space="0" w:color="auto"/>
                <w:bottom w:val="none" w:sz="0" w:space="0" w:color="auto"/>
                <w:right w:val="none" w:sz="0" w:space="0" w:color="auto"/>
              </w:divBdr>
            </w:div>
            <w:div w:id="838814384">
              <w:marLeft w:val="0"/>
              <w:marRight w:val="0"/>
              <w:marTop w:val="0"/>
              <w:marBottom w:val="0"/>
              <w:divBdr>
                <w:top w:val="none" w:sz="0" w:space="0" w:color="auto"/>
                <w:left w:val="none" w:sz="0" w:space="0" w:color="auto"/>
                <w:bottom w:val="none" w:sz="0" w:space="0" w:color="auto"/>
                <w:right w:val="none" w:sz="0" w:space="0" w:color="auto"/>
              </w:divBdr>
            </w:div>
            <w:div w:id="1363819719">
              <w:marLeft w:val="0"/>
              <w:marRight w:val="0"/>
              <w:marTop w:val="0"/>
              <w:marBottom w:val="0"/>
              <w:divBdr>
                <w:top w:val="none" w:sz="0" w:space="0" w:color="auto"/>
                <w:left w:val="none" w:sz="0" w:space="0" w:color="auto"/>
                <w:bottom w:val="none" w:sz="0" w:space="0" w:color="auto"/>
                <w:right w:val="none" w:sz="0" w:space="0" w:color="auto"/>
              </w:divBdr>
            </w:div>
            <w:div w:id="641039273">
              <w:marLeft w:val="0"/>
              <w:marRight w:val="0"/>
              <w:marTop w:val="0"/>
              <w:marBottom w:val="0"/>
              <w:divBdr>
                <w:top w:val="none" w:sz="0" w:space="0" w:color="auto"/>
                <w:left w:val="none" w:sz="0" w:space="0" w:color="auto"/>
                <w:bottom w:val="none" w:sz="0" w:space="0" w:color="auto"/>
                <w:right w:val="none" w:sz="0" w:space="0" w:color="auto"/>
              </w:divBdr>
            </w:div>
            <w:div w:id="743836253">
              <w:marLeft w:val="0"/>
              <w:marRight w:val="0"/>
              <w:marTop w:val="0"/>
              <w:marBottom w:val="0"/>
              <w:divBdr>
                <w:top w:val="none" w:sz="0" w:space="0" w:color="auto"/>
                <w:left w:val="none" w:sz="0" w:space="0" w:color="auto"/>
                <w:bottom w:val="none" w:sz="0" w:space="0" w:color="auto"/>
                <w:right w:val="none" w:sz="0" w:space="0" w:color="auto"/>
              </w:divBdr>
            </w:div>
            <w:div w:id="604654588">
              <w:marLeft w:val="0"/>
              <w:marRight w:val="0"/>
              <w:marTop w:val="0"/>
              <w:marBottom w:val="0"/>
              <w:divBdr>
                <w:top w:val="none" w:sz="0" w:space="0" w:color="auto"/>
                <w:left w:val="none" w:sz="0" w:space="0" w:color="auto"/>
                <w:bottom w:val="none" w:sz="0" w:space="0" w:color="auto"/>
                <w:right w:val="none" w:sz="0" w:space="0" w:color="auto"/>
              </w:divBdr>
            </w:div>
            <w:div w:id="728917126">
              <w:marLeft w:val="0"/>
              <w:marRight w:val="0"/>
              <w:marTop w:val="0"/>
              <w:marBottom w:val="0"/>
              <w:divBdr>
                <w:top w:val="none" w:sz="0" w:space="0" w:color="auto"/>
                <w:left w:val="none" w:sz="0" w:space="0" w:color="auto"/>
                <w:bottom w:val="none" w:sz="0" w:space="0" w:color="auto"/>
                <w:right w:val="none" w:sz="0" w:space="0" w:color="auto"/>
              </w:divBdr>
            </w:div>
            <w:div w:id="2137261528">
              <w:marLeft w:val="0"/>
              <w:marRight w:val="0"/>
              <w:marTop w:val="0"/>
              <w:marBottom w:val="0"/>
              <w:divBdr>
                <w:top w:val="none" w:sz="0" w:space="0" w:color="auto"/>
                <w:left w:val="none" w:sz="0" w:space="0" w:color="auto"/>
                <w:bottom w:val="none" w:sz="0" w:space="0" w:color="auto"/>
                <w:right w:val="none" w:sz="0" w:space="0" w:color="auto"/>
              </w:divBdr>
            </w:div>
            <w:div w:id="879169345">
              <w:marLeft w:val="0"/>
              <w:marRight w:val="0"/>
              <w:marTop w:val="0"/>
              <w:marBottom w:val="0"/>
              <w:divBdr>
                <w:top w:val="none" w:sz="0" w:space="0" w:color="auto"/>
                <w:left w:val="none" w:sz="0" w:space="0" w:color="auto"/>
                <w:bottom w:val="none" w:sz="0" w:space="0" w:color="auto"/>
                <w:right w:val="none" w:sz="0" w:space="0" w:color="auto"/>
              </w:divBdr>
            </w:div>
            <w:div w:id="1252203116">
              <w:marLeft w:val="0"/>
              <w:marRight w:val="0"/>
              <w:marTop w:val="0"/>
              <w:marBottom w:val="0"/>
              <w:divBdr>
                <w:top w:val="none" w:sz="0" w:space="0" w:color="auto"/>
                <w:left w:val="none" w:sz="0" w:space="0" w:color="auto"/>
                <w:bottom w:val="none" w:sz="0" w:space="0" w:color="auto"/>
                <w:right w:val="none" w:sz="0" w:space="0" w:color="auto"/>
              </w:divBdr>
            </w:div>
            <w:div w:id="614337465">
              <w:marLeft w:val="0"/>
              <w:marRight w:val="0"/>
              <w:marTop w:val="0"/>
              <w:marBottom w:val="0"/>
              <w:divBdr>
                <w:top w:val="none" w:sz="0" w:space="0" w:color="auto"/>
                <w:left w:val="none" w:sz="0" w:space="0" w:color="auto"/>
                <w:bottom w:val="none" w:sz="0" w:space="0" w:color="auto"/>
                <w:right w:val="none" w:sz="0" w:space="0" w:color="auto"/>
              </w:divBdr>
            </w:div>
            <w:div w:id="1423601041">
              <w:marLeft w:val="0"/>
              <w:marRight w:val="0"/>
              <w:marTop w:val="0"/>
              <w:marBottom w:val="0"/>
              <w:divBdr>
                <w:top w:val="none" w:sz="0" w:space="0" w:color="auto"/>
                <w:left w:val="none" w:sz="0" w:space="0" w:color="auto"/>
                <w:bottom w:val="none" w:sz="0" w:space="0" w:color="auto"/>
                <w:right w:val="none" w:sz="0" w:space="0" w:color="auto"/>
              </w:divBdr>
            </w:div>
            <w:div w:id="2062054421">
              <w:marLeft w:val="0"/>
              <w:marRight w:val="0"/>
              <w:marTop w:val="0"/>
              <w:marBottom w:val="0"/>
              <w:divBdr>
                <w:top w:val="none" w:sz="0" w:space="0" w:color="auto"/>
                <w:left w:val="none" w:sz="0" w:space="0" w:color="auto"/>
                <w:bottom w:val="none" w:sz="0" w:space="0" w:color="auto"/>
                <w:right w:val="none" w:sz="0" w:space="0" w:color="auto"/>
              </w:divBdr>
            </w:div>
            <w:div w:id="1822038267">
              <w:marLeft w:val="0"/>
              <w:marRight w:val="0"/>
              <w:marTop w:val="0"/>
              <w:marBottom w:val="0"/>
              <w:divBdr>
                <w:top w:val="none" w:sz="0" w:space="0" w:color="auto"/>
                <w:left w:val="none" w:sz="0" w:space="0" w:color="auto"/>
                <w:bottom w:val="none" w:sz="0" w:space="0" w:color="auto"/>
                <w:right w:val="none" w:sz="0" w:space="0" w:color="auto"/>
              </w:divBdr>
            </w:div>
            <w:div w:id="1545630545">
              <w:marLeft w:val="0"/>
              <w:marRight w:val="0"/>
              <w:marTop w:val="0"/>
              <w:marBottom w:val="0"/>
              <w:divBdr>
                <w:top w:val="none" w:sz="0" w:space="0" w:color="auto"/>
                <w:left w:val="none" w:sz="0" w:space="0" w:color="auto"/>
                <w:bottom w:val="none" w:sz="0" w:space="0" w:color="auto"/>
                <w:right w:val="none" w:sz="0" w:space="0" w:color="auto"/>
              </w:divBdr>
            </w:div>
            <w:div w:id="618414145">
              <w:marLeft w:val="0"/>
              <w:marRight w:val="0"/>
              <w:marTop w:val="0"/>
              <w:marBottom w:val="0"/>
              <w:divBdr>
                <w:top w:val="none" w:sz="0" w:space="0" w:color="auto"/>
                <w:left w:val="none" w:sz="0" w:space="0" w:color="auto"/>
                <w:bottom w:val="none" w:sz="0" w:space="0" w:color="auto"/>
                <w:right w:val="none" w:sz="0" w:space="0" w:color="auto"/>
              </w:divBdr>
            </w:div>
            <w:div w:id="303972690">
              <w:marLeft w:val="0"/>
              <w:marRight w:val="0"/>
              <w:marTop w:val="0"/>
              <w:marBottom w:val="0"/>
              <w:divBdr>
                <w:top w:val="none" w:sz="0" w:space="0" w:color="auto"/>
                <w:left w:val="none" w:sz="0" w:space="0" w:color="auto"/>
                <w:bottom w:val="none" w:sz="0" w:space="0" w:color="auto"/>
                <w:right w:val="none" w:sz="0" w:space="0" w:color="auto"/>
              </w:divBdr>
            </w:div>
            <w:div w:id="149641358">
              <w:marLeft w:val="0"/>
              <w:marRight w:val="0"/>
              <w:marTop w:val="0"/>
              <w:marBottom w:val="0"/>
              <w:divBdr>
                <w:top w:val="none" w:sz="0" w:space="0" w:color="auto"/>
                <w:left w:val="none" w:sz="0" w:space="0" w:color="auto"/>
                <w:bottom w:val="none" w:sz="0" w:space="0" w:color="auto"/>
                <w:right w:val="none" w:sz="0" w:space="0" w:color="auto"/>
              </w:divBdr>
            </w:div>
            <w:div w:id="1925141114">
              <w:marLeft w:val="0"/>
              <w:marRight w:val="0"/>
              <w:marTop w:val="0"/>
              <w:marBottom w:val="0"/>
              <w:divBdr>
                <w:top w:val="none" w:sz="0" w:space="0" w:color="auto"/>
                <w:left w:val="none" w:sz="0" w:space="0" w:color="auto"/>
                <w:bottom w:val="none" w:sz="0" w:space="0" w:color="auto"/>
                <w:right w:val="none" w:sz="0" w:space="0" w:color="auto"/>
              </w:divBdr>
            </w:div>
            <w:div w:id="969288434">
              <w:marLeft w:val="0"/>
              <w:marRight w:val="0"/>
              <w:marTop w:val="0"/>
              <w:marBottom w:val="0"/>
              <w:divBdr>
                <w:top w:val="none" w:sz="0" w:space="0" w:color="auto"/>
                <w:left w:val="none" w:sz="0" w:space="0" w:color="auto"/>
                <w:bottom w:val="none" w:sz="0" w:space="0" w:color="auto"/>
                <w:right w:val="none" w:sz="0" w:space="0" w:color="auto"/>
              </w:divBdr>
            </w:div>
            <w:div w:id="369495095">
              <w:marLeft w:val="0"/>
              <w:marRight w:val="0"/>
              <w:marTop w:val="0"/>
              <w:marBottom w:val="0"/>
              <w:divBdr>
                <w:top w:val="none" w:sz="0" w:space="0" w:color="auto"/>
                <w:left w:val="none" w:sz="0" w:space="0" w:color="auto"/>
                <w:bottom w:val="none" w:sz="0" w:space="0" w:color="auto"/>
                <w:right w:val="none" w:sz="0" w:space="0" w:color="auto"/>
              </w:divBdr>
            </w:div>
            <w:div w:id="594675442">
              <w:marLeft w:val="0"/>
              <w:marRight w:val="0"/>
              <w:marTop w:val="0"/>
              <w:marBottom w:val="0"/>
              <w:divBdr>
                <w:top w:val="none" w:sz="0" w:space="0" w:color="auto"/>
                <w:left w:val="none" w:sz="0" w:space="0" w:color="auto"/>
                <w:bottom w:val="none" w:sz="0" w:space="0" w:color="auto"/>
                <w:right w:val="none" w:sz="0" w:space="0" w:color="auto"/>
              </w:divBdr>
            </w:div>
            <w:div w:id="1964339774">
              <w:marLeft w:val="0"/>
              <w:marRight w:val="0"/>
              <w:marTop w:val="0"/>
              <w:marBottom w:val="0"/>
              <w:divBdr>
                <w:top w:val="none" w:sz="0" w:space="0" w:color="auto"/>
                <w:left w:val="none" w:sz="0" w:space="0" w:color="auto"/>
                <w:bottom w:val="none" w:sz="0" w:space="0" w:color="auto"/>
                <w:right w:val="none" w:sz="0" w:space="0" w:color="auto"/>
              </w:divBdr>
            </w:div>
            <w:div w:id="1761869986">
              <w:marLeft w:val="0"/>
              <w:marRight w:val="0"/>
              <w:marTop w:val="0"/>
              <w:marBottom w:val="0"/>
              <w:divBdr>
                <w:top w:val="none" w:sz="0" w:space="0" w:color="auto"/>
                <w:left w:val="none" w:sz="0" w:space="0" w:color="auto"/>
                <w:bottom w:val="none" w:sz="0" w:space="0" w:color="auto"/>
                <w:right w:val="none" w:sz="0" w:space="0" w:color="auto"/>
              </w:divBdr>
            </w:div>
            <w:div w:id="1285499021">
              <w:marLeft w:val="0"/>
              <w:marRight w:val="0"/>
              <w:marTop w:val="0"/>
              <w:marBottom w:val="0"/>
              <w:divBdr>
                <w:top w:val="none" w:sz="0" w:space="0" w:color="auto"/>
                <w:left w:val="none" w:sz="0" w:space="0" w:color="auto"/>
                <w:bottom w:val="none" w:sz="0" w:space="0" w:color="auto"/>
                <w:right w:val="none" w:sz="0" w:space="0" w:color="auto"/>
              </w:divBdr>
            </w:div>
            <w:div w:id="902444748">
              <w:marLeft w:val="0"/>
              <w:marRight w:val="0"/>
              <w:marTop w:val="0"/>
              <w:marBottom w:val="0"/>
              <w:divBdr>
                <w:top w:val="none" w:sz="0" w:space="0" w:color="auto"/>
                <w:left w:val="none" w:sz="0" w:space="0" w:color="auto"/>
                <w:bottom w:val="none" w:sz="0" w:space="0" w:color="auto"/>
                <w:right w:val="none" w:sz="0" w:space="0" w:color="auto"/>
              </w:divBdr>
            </w:div>
            <w:div w:id="1513447071">
              <w:marLeft w:val="0"/>
              <w:marRight w:val="0"/>
              <w:marTop w:val="0"/>
              <w:marBottom w:val="0"/>
              <w:divBdr>
                <w:top w:val="none" w:sz="0" w:space="0" w:color="auto"/>
                <w:left w:val="none" w:sz="0" w:space="0" w:color="auto"/>
                <w:bottom w:val="none" w:sz="0" w:space="0" w:color="auto"/>
                <w:right w:val="none" w:sz="0" w:space="0" w:color="auto"/>
              </w:divBdr>
            </w:div>
            <w:div w:id="429619272">
              <w:marLeft w:val="0"/>
              <w:marRight w:val="0"/>
              <w:marTop w:val="0"/>
              <w:marBottom w:val="0"/>
              <w:divBdr>
                <w:top w:val="none" w:sz="0" w:space="0" w:color="auto"/>
                <w:left w:val="none" w:sz="0" w:space="0" w:color="auto"/>
                <w:bottom w:val="none" w:sz="0" w:space="0" w:color="auto"/>
                <w:right w:val="none" w:sz="0" w:space="0" w:color="auto"/>
              </w:divBdr>
            </w:div>
            <w:div w:id="236475530">
              <w:marLeft w:val="0"/>
              <w:marRight w:val="0"/>
              <w:marTop w:val="0"/>
              <w:marBottom w:val="0"/>
              <w:divBdr>
                <w:top w:val="none" w:sz="0" w:space="0" w:color="auto"/>
                <w:left w:val="none" w:sz="0" w:space="0" w:color="auto"/>
                <w:bottom w:val="none" w:sz="0" w:space="0" w:color="auto"/>
                <w:right w:val="none" w:sz="0" w:space="0" w:color="auto"/>
              </w:divBdr>
            </w:div>
            <w:div w:id="1713728253">
              <w:marLeft w:val="0"/>
              <w:marRight w:val="0"/>
              <w:marTop w:val="0"/>
              <w:marBottom w:val="0"/>
              <w:divBdr>
                <w:top w:val="none" w:sz="0" w:space="0" w:color="auto"/>
                <w:left w:val="none" w:sz="0" w:space="0" w:color="auto"/>
                <w:bottom w:val="none" w:sz="0" w:space="0" w:color="auto"/>
                <w:right w:val="none" w:sz="0" w:space="0" w:color="auto"/>
              </w:divBdr>
            </w:div>
            <w:div w:id="230040009">
              <w:marLeft w:val="0"/>
              <w:marRight w:val="0"/>
              <w:marTop w:val="0"/>
              <w:marBottom w:val="0"/>
              <w:divBdr>
                <w:top w:val="none" w:sz="0" w:space="0" w:color="auto"/>
                <w:left w:val="none" w:sz="0" w:space="0" w:color="auto"/>
                <w:bottom w:val="none" w:sz="0" w:space="0" w:color="auto"/>
                <w:right w:val="none" w:sz="0" w:space="0" w:color="auto"/>
              </w:divBdr>
            </w:div>
            <w:div w:id="682780040">
              <w:marLeft w:val="0"/>
              <w:marRight w:val="0"/>
              <w:marTop w:val="0"/>
              <w:marBottom w:val="0"/>
              <w:divBdr>
                <w:top w:val="none" w:sz="0" w:space="0" w:color="auto"/>
                <w:left w:val="none" w:sz="0" w:space="0" w:color="auto"/>
                <w:bottom w:val="none" w:sz="0" w:space="0" w:color="auto"/>
                <w:right w:val="none" w:sz="0" w:space="0" w:color="auto"/>
              </w:divBdr>
            </w:div>
            <w:div w:id="710572326">
              <w:marLeft w:val="0"/>
              <w:marRight w:val="0"/>
              <w:marTop w:val="0"/>
              <w:marBottom w:val="0"/>
              <w:divBdr>
                <w:top w:val="none" w:sz="0" w:space="0" w:color="auto"/>
                <w:left w:val="none" w:sz="0" w:space="0" w:color="auto"/>
                <w:bottom w:val="none" w:sz="0" w:space="0" w:color="auto"/>
                <w:right w:val="none" w:sz="0" w:space="0" w:color="auto"/>
              </w:divBdr>
            </w:div>
            <w:div w:id="1581870415">
              <w:marLeft w:val="0"/>
              <w:marRight w:val="0"/>
              <w:marTop w:val="0"/>
              <w:marBottom w:val="0"/>
              <w:divBdr>
                <w:top w:val="none" w:sz="0" w:space="0" w:color="auto"/>
                <w:left w:val="none" w:sz="0" w:space="0" w:color="auto"/>
                <w:bottom w:val="none" w:sz="0" w:space="0" w:color="auto"/>
                <w:right w:val="none" w:sz="0" w:space="0" w:color="auto"/>
              </w:divBdr>
            </w:div>
            <w:div w:id="345638674">
              <w:marLeft w:val="0"/>
              <w:marRight w:val="0"/>
              <w:marTop w:val="0"/>
              <w:marBottom w:val="0"/>
              <w:divBdr>
                <w:top w:val="none" w:sz="0" w:space="0" w:color="auto"/>
                <w:left w:val="none" w:sz="0" w:space="0" w:color="auto"/>
                <w:bottom w:val="none" w:sz="0" w:space="0" w:color="auto"/>
                <w:right w:val="none" w:sz="0" w:space="0" w:color="auto"/>
              </w:divBdr>
            </w:div>
            <w:div w:id="1084111455">
              <w:marLeft w:val="0"/>
              <w:marRight w:val="0"/>
              <w:marTop w:val="0"/>
              <w:marBottom w:val="0"/>
              <w:divBdr>
                <w:top w:val="none" w:sz="0" w:space="0" w:color="auto"/>
                <w:left w:val="none" w:sz="0" w:space="0" w:color="auto"/>
                <w:bottom w:val="none" w:sz="0" w:space="0" w:color="auto"/>
                <w:right w:val="none" w:sz="0" w:space="0" w:color="auto"/>
              </w:divBdr>
            </w:div>
            <w:div w:id="1722754715">
              <w:marLeft w:val="0"/>
              <w:marRight w:val="0"/>
              <w:marTop w:val="0"/>
              <w:marBottom w:val="0"/>
              <w:divBdr>
                <w:top w:val="none" w:sz="0" w:space="0" w:color="auto"/>
                <w:left w:val="none" w:sz="0" w:space="0" w:color="auto"/>
                <w:bottom w:val="none" w:sz="0" w:space="0" w:color="auto"/>
                <w:right w:val="none" w:sz="0" w:space="0" w:color="auto"/>
              </w:divBdr>
            </w:div>
            <w:div w:id="263659750">
              <w:marLeft w:val="0"/>
              <w:marRight w:val="0"/>
              <w:marTop w:val="0"/>
              <w:marBottom w:val="0"/>
              <w:divBdr>
                <w:top w:val="none" w:sz="0" w:space="0" w:color="auto"/>
                <w:left w:val="none" w:sz="0" w:space="0" w:color="auto"/>
                <w:bottom w:val="none" w:sz="0" w:space="0" w:color="auto"/>
                <w:right w:val="none" w:sz="0" w:space="0" w:color="auto"/>
              </w:divBdr>
            </w:div>
            <w:div w:id="554389101">
              <w:marLeft w:val="0"/>
              <w:marRight w:val="0"/>
              <w:marTop w:val="0"/>
              <w:marBottom w:val="0"/>
              <w:divBdr>
                <w:top w:val="none" w:sz="0" w:space="0" w:color="auto"/>
                <w:left w:val="none" w:sz="0" w:space="0" w:color="auto"/>
                <w:bottom w:val="none" w:sz="0" w:space="0" w:color="auto"/>
                <w:right w:val="none" w:sz="0" w:space="0" w:color="auto"/>
              </w:divBdr>
            </w:div>
            <w:div w:id="1394935091">
              <w:marLeft w:val="0"/>
              <w:marRight w:val="0"/>
              <w:marTop w:val="0"/>
              <w:marBottom w:val="0"/>
              <w:divBdr>
                <w:top w:val="none" w:sz="0" w:space="0" w:color="auto"/>
                <w:left w:val="none" w:sz="0" w:space="0" w:color="auto"/>
                <w:bottom w:val="none" w:sz="0" w:space="0" w:color="auto"/>
                <w:right w:val="none" w:sz="0" w:space="0" w:color="auto"/>
              </w:divBdr>
            </w:div>
            <w:div w:id="131756371">
              <w:marLeft w:val="0"/>
              <w:marRight w:val="0"/>
              <w:marTop w:val="0"/>
              <w:marBottom w:val="0"/>
              <w:divBdr>
                <w:top w:val="none" w:sz="0" w:space="0" w:color="auto"/>
                <w:left w:val="none" w:sz="0" w:space="0" w:color="auto"/>
                <w:bottom w:val="none" w:sz="0" w:space="0" w:color="auto"/>
                <w:right w:val="none" w:sz="0" w:space="0" w:color="auto"/>
              </w:divBdr>
            </w:div>
            <w:div w:id="353387428">
              <w:marLeft w:val="0"/>
              <w:marRight w:val="0"/>
              <w:marTop w:val="0"/>
              <w:marBottom w:val="0"/>
              <w:divBdr>
                <w:top w:val="none" w:sz="0" w:space="0" w:color="auto"/>
                <w:left w:val="none" w:sz="0" w:space="0" w:color="auto"/>
                <w:bottom w:val="none" w:sz="0" w:space="0" w:color="auto"/>
                <w:right w:val="none" w:sz="0" w:space="0" w:color="auto"/>
              </w:divBdr>
            </w:div>
            <w:div w:id="364063296">
              <w:marLeft w:val="0"/>
              <w:marRight w:val="0"/>
              <w:marTop w:val="0"/>
              <w:marBottom w:val="0"/>
              <w:divBdr>
                <w:top w:val="none" w:sz="0" w:space="0" w:color="auto"/>
                <w:left w:val="none" w:sz="0" w:space="0" w:color="auto"/>
                <w:bottom w:val="none" w:sz="0" w:space="0" w:color="auto"/>
                <w:right w:val="none" w:sz="0" w:space="0" w:color="auto"/>
              </w:divBdr>
            </w:div>
            <w:div w:id="1803573232">
              <w:marLeft w:val="0"/>
              <w:marRight w:val="0"/>
              <w:marTop w:val="0"/>
              <w:marBottom w:val="0"/>
              <w:divBdr>
                <w:top w:val="none" w:sz="0" w:space="0" w:color="auto"/>
                <w:left w:val="none" w:sz="0" w:space="0" w:color="auto"/>
                <w:bottom w:val="none" w:sz="0" w:space="0" w:color="auto"/>
                <w:right w:val="none" w:sz="0" w:space="0" w:color="auto"/>
              </w:divBdr>
            </w:div>
            <w:div w:id="774012285">
              <w:marLeft w:val="0"/>
              <w:marRight w:val="0"/>
              <w:marTop w:val="0"/>
              <w:marBottom w:val="0"/>
              <w:divBdr>
                <w:top w:val="none" w:sz="0" w:space="0" w:color="auto"/>
                <w:left w:val="none" w:sz="0" w:space="0" w:color="auto"/>
                <w:bottom w:val="none" w:sz="0" w:space="0" w:color="auto"/>
                <w:right w:val="none" w:sz="0" w:space="0" w:color="auto"/>
              </w:divBdr>
            </w:div>
            <w:div w:id="1680037091">
              <w:marLeft w:val="0"/>
              <w:marRight w:val="0"/>
              <w:marTop w:val="0"/>
              <w:marBottom w:val="0"/>
              <w:divBdr>
                <w:top w:val="none" w:sz="0" w:space="0" w:color="auto"/>
                <w:left w:val="none" w:sz="0" w:space="0" w:color="auto"/>
                <w:bottom w:val="none" w:sz="0" w:space="0" w:color="auto"/>
                <w:right w:val="none" w:sz="0" w:space="0" w:color="auto"/>
              </w:divBdr>
            </w:div>
            <w:div w:id="424039192">
              <w:marLeft w:val="0"/>
              <w:marRight w:val="0"/>
              <w:marTop w:val="0"/>
              <w:marBottom w:val="0"/>
              <w:divBdr>
                <w:top w:val="none" w:sz="0" w:space="0" w:color="auto"/>
                <w:left w:val="none" w:sz="0" w:space="0" w:color="auto"/>
                <w:bottom w:val="none" w:sz="0" w:space="0" w:color="auto"/>
                <w:right w:val="none" w:sz="0" w:space="0" w:color="auto"/>
              </w:divBdr>
            </w:div>
            <w:div w:id="1429765454">
              <w:marLeft w:val="0"/>
              <w:marRight w:val="0"/>
              <w:marTop w:val="0"/>
              <w:marBottom w:val="0"/>
              <w:divBdr>
                <w:top w:val="none" w:sz="0" w:space="0" w:color="auto"/>
                <w:left w:val="none" w:sz="0" w:space="0" w:color="auto"/>
                <w:bottom w:val="none" w:sz="0" w:space="0" w:color="auto"/>
                <w:right w:val="none" w:sz="0" w:space="0" w:color="auto"/>
              </w:divBdr>
            </w:div>
            <w:div w:id="928151647">
              <w:marLeft w:val="0"/>
              <w:marRight w:val="0"/>
              <w:marTop w:val="0"/>
              <w:marBottom w:val="0"/>
              <w:divBdr>
                <w:top w:val="none" w:sz="0" w:space="0" w:color="auto"/>
                <w:left w:val="none" w:sz="0" w:space="0" w:color="auto"/>
                <w:bottom w:val="none" w:sz="0" w:space="0" w:color="auto"/>
                <w:right w:val="none" w:sz="0" w:space="0" w:color="auto"/>
              </w:divBdr>
            </w:div>
            <w:div w:id="1975746162">
              <w:marLeft w:val="0"/>
              <w:marRight w:val="0"/>
              <w:marTop w:val="0"/>
              <w:marBottom w:val="0"/>
              <w:divBdr>
                <w:top w:val="none" w:sz="0" w:space="0" w:color="auto"/>
                <w:left w:val="none" w:sz="0" w:space="0" w:color="auto"/>
                <w:bottom w:val="none" w:sz="0" w:space="0" w:color="auto"/>
                <w:right w:val="none" w:sz="0" w:space="0" w:color="auto"/>
              </w:divBdr>
            </w:div>
            <w:div w:id="2125345239">
              <w:marLeft w:val="0"/>
              <w:marRight w:val="0"/>
              <w:marTop w:val="0"/>
              <w:marBottom w:val="0"/>
              <w:divBdr>
                <w:top w:val="none" w:sz="0" w:space="0" w:color="auto"/>
                <w:left w:val="none" w:sz="0" w:space="0" w:color="auto"/>
                <w:bottom w:val="none" w:sz="0" w:space="0" w:color="auto"/>
                <w:right w:val="none" w:sz="0" w:space="0" w:color="auto"/>
              </w:divBdr>
            </w:div>
            <w:div w:id="587496097">
              <w:marLeft w:val="0"/>
              <w:marRight w:val="0"/>
              <w:marTop w:val="0"/>
              <w:marBottom w:val="0"/>
              <w:divBdr>
                <w:top w:val="none" w:sz="0" w:space="0" w:color="auto"/>
                <w:left w:val="none" w:sz="0" w:space="0" w:color="auto"/>
                <w:bottom w:val="none" w:sz="0" w:space="0" w:color="auto"/>
                <w:right w:val="none" w:sz="0" w:space="0" w:color="auto"/>
              </w:divBdr>
            </w:div>
            <w:div w:id="551380327">
              <w:marLeft w:val="0"/>
              <w:marRight w:val="0"/>
              <w:marTop w:val="0"/>
              <w:marBottom w:val="0"/>
              <w:divBdr>
                <w:top w:val="none" w:sz="0" w:space="0" w:color="auto"/>
                <w:left w:val="none" w:sz="0" w:space="0" w:color="auto"/>
                <w:bottom w:val="none" w:sz="0" w:space="0" w:color="auto"/>
                <w:right w:val="none" w:sz="0" w:space="0" w:color="auto"/>
              </w:divBdr>
            </w:div>
            <w:div w:id="1204556632">
              <w:marLeft w:val="0"/>
              <w:marRight w:val="0"/>
              <w:marTop w:val="0"/>
              <w:marBottom w:val="0"/>
              <w:divBdr>
                <w:top w:val="none" w:sz="0" w:space="0" w:color="auto"/>
                <w:left w:val="none" w:sz="0" w:space="0" w:color="auto"/>
                <w:bottom w:val="none" w:sz="0" w:space="0" w:color="auto"/>
                <w:right w:val="none" w:sz="0" w:space="0" w:color="auto"/>
              </w:divBdr>
            </w:div>
            <w:div w:id="854349662">
              <w:marLeft w:val="0"/>
              <w:marRight w:val="0"/>
              <w:marTop w:val="0"/>
              <w:marBottom w:val="0"/>
              <w:divBdr>
                <w:top w:val="none" w:sz="0" w:space="0" w:color="auto"/>
                <w:left w:val="none" w:sz="0" w:space="0" w:color="auto"/>
                <w:bottom w:val="none" w:sz="0" w:space="0" w:color="auto"/>
                <w:right w:val="none" w:sz="0" w:space="0" w:color="auto"/>
              </w:divBdr>
            </w:div>
            <w:div w:id="1385987430">
              <w:marLeft w:val="0"/>
              <w:marRight w:val="0"/>
              <w:marTop w:val="0"/>
              <w:marBottom w:val="0"/>
              <w:divBdr>
                <w:top w:val="none" w:sz="0" w:space="0" w:color="auto"/>
                <w:left w:val="none" w:sz="0" w:space="0" w:color="auto"/>
                <w:bottom w:val="none" w:sz="0" w:space="0" w:color="auto"/>
                <w:right w:val="none" w:sz="0" w:space="0" w:color="auto"/>
              </w:divBdr>
            </w:div>
            <w:div w:id="1373771650">
              <w:marLeft w:val="0"/>
              <w:marRight w:val="0"/>
              <w:marTop w:val="0"/>
              <w:marBottom w:val="0"/>
              <w:divBdr>
                <w:top w:val="none" w:sz="0" w:space="0" w:color="auto"/>
                <w:left w:val="none" w:sz="0" w:space="0" w:color="auto"/>
                <w:bottom w:val="none" w:sz="0" w:space="0" w:color="auto"/>
                <w:right w:val="none" w:sz="0" w:space="0" w:color="auto"/>
              </w:divBdr>
            </w:div>
            <w:div w:id="1659533373">
              <w:marLeft w:val="0"/>
              <w:marRight w:val="0"/>
              <w:marTop w:val="0"/>
              <w:marBottom w:val="0"/>
              <w:divBdr>
                <w:top w:val="none" w:sz="0" w:space="0" w:color="auto"/>
                <w:left w:val="none" w:sz="0" w:space="0" w:color="auto"/>
                <w:bottom w:val="none" w:sz="0" w:space="0" w:color="auto"/>
                <w:right w:val="none" w:sz="0" w:space="0" w:color="auto"/>
              </w:divBdr>
            </w:div>
            <w:div w:id="1762335923">
              <w:marLeft w:val="0"/>
              <w:marRight w:val="0"/>
              <w:marTop w:val="0"/>
              <w:marBottom w:val="0"/>
              <w:divBdr>
                <w:top w:val="none" w:sz="0" w:space="0" w:color="auto"/>
                <w:left w:val="none" w:sz="0" w:space="0" w:color="auto"/>
                <w:bottom w:val="none" w:sz="0" w:space="0" w:color="auto"/>
                <w:right w:val="none" w:sz="0" w:space="0" w:color="auto"/>
              </w:divBdr>
            </w:div>
            <w:div w:id="25914331">
              <w:marLeft w:val="0"/>
              <w:marRight w:val="0"/>
              <w:marTop w:val="0"/>
              <w:marBottom w:val="0"/>
              <w:divBdr>
                <w:top w:val="none" w:sz="0" w:space="0" w:color="auto"/>
                <w:left w:val="none" w:sz="0" w:space="0" w:color="auto"/>
                <w:bottom w:val="none" w:sz="0" w:space="0" w:color="auto"/>
                <w:right w:val="none" w:sz="0" w:space="0" w:color="auto"/>
              </w:divBdr>
            </w:div>
            <w:div w:id="1465274923">
              <w:marLeft w:val="0"/>
              <w:marRight w:val="0"/>
              <w:marTop w:val="0"/>
              <w:marBottom w:val="0"/>
              <w:divBdr>
                <w:top w:val="none" w:sz="0" w:space="0" w:color="auto"/>
                <w:left w:val="none" w:sz="0" w:space="0" w:color="auto"/>
                <w:bottom w:val="none" w:sz="0" w:space="0" w:color="auto"/>
                <w:right w:val="none" w:sz="0" w:space="0" w:color="auto"/>
              </w:divBdr>
            </w:div>
            <w:div w:id="1799101474">
              <w:marLeft w:val="0"/>
              <w:marRight w:val="0"/>
              <w:marTop w:val="0"/>
              <w:marBottom w:val="0"/>
              <w:divBdr>
                <w:top w:val="none" w:sz="0" w:space="0" w:color="auto"/>
                <w:left w:val="none" w:sz="0" w:space="0" w:color="auto"/>
                <w:bottom w:val="none" w:sz="0" w:space="0" w:color="auto"/>
                <w:right w:val="none" w:sz="0" w:space="0" w:color="auto"/>
              </w:divBdr>
            </w:div>
            <w:div w:id="14178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4608">
      <w:marLeft w:val="0"/>
      <w:marRight w:val="0"/>
      <w:marTop w:val="0"/>
      <w:marBottom w:val="0"/>
      <w:divBdr>
        <w:top w:val="none" w:sz="0" w:space="0" w:color="auto"/>
        <w:left w:val="none" w:sz="0" w:space="0" w:color="auto"/>
        <w:bottom w:val="none" w:sz="0" w:space="0" w:color="auto"/>
        <w:right w:val="none" w:sz="0" w:space="0" w:color="auto"/>
      </w:divBdr>
    </w:div>
    <w:div w:id="376662060">
      <w:marLeft w:val="0"/>
      <w:marRight w:val="0"/>
      <w:marTop w:val="0"/>
      <w:marBottom w:val="0"/>
      <w:divBdr>
        <w:top w:val="none" w:sz="0" w:space="0" w:color="auto"/>
        <w:left w:val="none" w:sz="0" w:space="0" w:color="auto"/>
        <w:bottom w:val="none" w:sz="0" w:space="0" w:color="auto"/>
        <w:right w:val="none" w:sz="0" w:space="0" w:color="auto"/>
      </w:divBdr>
    </w:div>
    <w:div w:id="378631778">
      <w:marLeft w:val="0"/>
      <w:marRight w:val="0"/>
      <w:marTop w:val="0"/>
      <w:marBottom w:val="0"/>
      <w:divBdr>
        <w:top w:val="none" w:sz="0" w:space="0" w:color="auto"/>
        <w:left w:val="none" w:sz="0" w:space="0" w:color="auto"/>
        <w:bottom w:val="none" w:sz="0" w:space="0" w:color="auto"/>
        <w:right w:val="none" w:sz="0" w:space="0" w:color="auto"/>
      </w:divBdr>
    </w:div>
    <w:div w:id="380440194">
      <w:marLeft w:val="0"/>
      <w:marRight w:val="0"/>
      <w:marTop w:val="0"/>
      <w:marBottom w:val="0"/>
      <w:divBdr>
        <w:top w:val="none" w:sz="0" w:space="0" w:color="auto"/>
        <w:left w:val="none" w:sz="0" w:space="0" w:color="auto"/>
        <w:bottom w:val="none" w:sz="0" w:space="0" w:color="auto"/>
        <w:right w:val="none" w:sz="0" w:space="0" w:color="auto"/>
      </w:divBdr>
    </w:div>
    <w:div w:id="383138387">
      <w:marLeft w:val="0"/>
      <w:marRight w:val="0"/>
      <w:marTop w:val="0"/>
      <w:marBottom w:val="0"/>
      <w:divBdr>
        <w:top w:val="none" w:sz="0" w:space="0" w:color="auto"/>
        <w:left w:val="none" w:sz="0" w:space="0" w:color="auto"/>
        <w:bottom w:val="none" w:sz="0" w:space="0" w:color="auto"/>
        <w:right w:val="none" w:sz="0" w:space="0" w:color="auto"/>
      </w:divBdr>
    </w:div>
    <w:div w:id="384912571">
      <w:marLeft w:val="0"/>
      <w:marRight w:val="0"/>
      <w:marTop w:val="0"/>
      <w:marBottom w:val="0"/>
      <w:divBdr>
        <w:top w:val="none" w:sz="0" w:space="0" w:color="auto"/>
        <w:left w:val="none" w:sz="0" w:space="0" w:color="auto"/>
        <w:bottom w:val="none" w:sz="0" w:space="0" w:color="auto"/>
        <w:right w:val="none" w:sz="0" w:space="0" w:color="auto"/>
      </w:divBdr>
    </w:div>
    <w:div w:id="390619757">
      <w:marLeft w:val="0"/>
      <w:marRight w:val="0"/>
      <w:marTop w:val="0"/>
      <w:marBottom w:val="0"/>
      <w:divBdr>
        <w:top w:val="none" w:sz="0" w:space="0" w:color="auto"/>
        <w:left w:val="none" w:sz="0" w:space="0" w:color="auto"/>
        <w:bottom w:val="none" w:sz="0" w:space="0" w:color="auto"/>
        <w:right w:val="none" w:sz="0" w:space="0" w:color="auto"/>
      </w:divBdr>
    </w:div>
    <w:div w:id="394939353">
      <w:marLeft w:val="0"/>
      <w:marRight w:val="0"/>
      <w:marTop w:val="0"/>
      <w:marBottom w:val="0"/>
      <w:divBdr>
        <w:top w:val="none" w:sz="0" w:space="0" w:color="auto"/>
        <w:left w:val="none" w:sz="0" w:space="0" w:color="auto"/>
        <w:bottom w:val="none" w:sz="0" w:space="0" w:color="auto"/>
        <w:right w:val="none" w:sz="0" w:space="0" w:color="auto"/>
      </w:divBdr>
    </w:div>
    <w:div w:id="396171217">
      <w:marLeft w:val="0"/>
      <w:marRight w:val="0"/>
      <w:marTop w:val="0"/>
      <w:marBottom w:val="0"/>
      <w:divBdr>
        <w:top w:val="none" w:sz="0" w:space="0" w:color="auto"/>
        <w:left w:val="none" w:sz="0" w:space="0" w:color="auto"/>
        <w:bottom w:val="none" w:sz="0" w:space="0" w:color="auto"/>
        <w:right w:val="none" w:sz="0" w:space="0" w:color="auto"/>
      </w:divBdr>
    </w:div>
    <w:div w:id="397633468">
      <w:marLeft w:val="0"/>
      <w:marRight w:val="0"/>
      <w:marTop w:val="0"/>
      <w:marBottom w:val="0"/>
      <w:divBdr>
        <w:top w:val="none" w:sz="0" w:space="0" w:color="auto"/>
        <w:left w:val="none" w:sz="0" w:space="0" w:color="auto"/>
        <w:bottom w:val="none" w:sz="0" w:space="0" w:color="auto"/>
        <w:right w:val="none" w:sz="0" w:space="0" w:color="auto"/>
      </w:divBdr>
      <w:divsChild>
        <w:div w:id="750274237">
          <w:marLeft w:val="0"/>
          <w:marRight w:val="0"/>
          <w:marTop w:val="0"/>
          <w:marBottom w:val="0"/>
          <w:divBdr>
            <w:top w:val="none" w:sz="0" w:space="0" w:color="auto"/>
            <w:left w:val="none" w:sz="0" w:space="0" w:color="auto"/>
            <w:bottom w:val="none" w:sz="0" w:space="0" w:color="auto"/>
            <w:right w:val="none" w:sz="0" w:space="0" w:color="auto"/>
          </w:divBdr>
        </w:div>
        <w:div w:id="1333952372">
          <w:marLeft w:val="0"/>
          <w:marRight w:val="0"/>
          <w:marTop w:val="0"/>
          <w:marBottom w:val="0"/>
          <w:divBdr>
            <w:top w:val="none" w:sz="0" w:space="0" w:color="auto"/>
            <w:left w:val="none" w:sz="0" w:space="0" w:color="auto"/>
            <w:bottom w:val="none" w:sz="0" w:space="0" w:color="auto"/>
            <w:right w:val="none" w:sz="0" w:space="0" w:color="auto"/>
          </w:divBdr>
        </w:div>
        <w:div w:id="1061175525">
          <w:marLeft w:val="0"/>
          <w:marRight w:val="0"/>
          <w:marTop w:val="0"/>
          <w:marBottom w:val="0"/>
          <w:divBdr>
            <w:top w:val="none" w:sz="0" w:space="0" w:color="auto"/>
            <w:left w:val="none" w:sz="0" w:space="0" w:color="auto"/>
            <w:bottom w:val="none" w:sz="0" w:space="0" w:color="auto"/>
            <w:right w:val="none" w:sz="0" w:space="0" w:color="auto"/>
          </w:divBdr>
        </w:div>
        <w:div w:id="509177743">
          <w:marLeft w:val="0"/>
          <w:marRight w:val="0"/>
          <w:marTop w:val="0"/>
          <w:marBottom w:val="0"/>
          <w:divBdr>
            <w:top w:val="none" w:sz="0" w:space="0" w:color="auto"/>
            <w:left w:val="none" w:sz="0" w:space="0" w:color="auto"/>
            <w:bottom w:val="none" w:sz="0" w:space="0" w:color="auto"/>
            <w:right w:val="none" w:sz="0" w:space="0" w:color="auto"/>
          </w:divBdr>
        </w:div>
        <w:div w:id="1553426239">
          <w:marLeft w:val="0"/>
          <w:marRight w:val="0"/>
          <w:marTop w:val="0"/>
          <w:marBottom w:val="0"/>
          <w:divBdr>
            <w:top w:val="none" w:sz="0" w:space="0" w:color="auto"/>
            <w:left w:val="none" w:sz="0" w:space="0" w:color="auto"/>
            <w:bottom w:val="none" w:sz="0" w:space="0" w:color="auto"/>
            <w:right w:val="none" w:sz="0" w:space="0" w:color="auto"/>
          </w:divBdr>
        </w:div>
        <w:div w:id="2003658785">
          <w:marLeft w:val="0"/>
          <w:marRight w:val="0"/>
          <w:marTop w:val="0"/>
          <w:marBottom w:val="0"/>
          <w:divBdr>
            <w:top w:val="none" w:sz="0" w:space="0" w:color="auto"/>
            <w:left w:val="none" w:sz="0" w:space="0" w:color="auto"/>
            <w:bottom w:val="none" w:sz="0" w:space="0" w:color="auto"/>
            <w:right w:val="none" w:sz="0" w:space="0" w:color="auto"/>
          </w:divBdr>
        </w:div>
        <w:div w:id="1920481383">
          <w:marLeft w:val="0"/>
          <w:marRight w:val="0"/>
          <w:marTop w:val="0"/>
          <w:marBottom w:val="0"/>
          <w:divBdr>
            <w:top w:val="none" w:sz="0" w:space="0" w:color="auto"/>
            <w:left w:val="none" w:sz="0" w:space="0" w:color="auto"/>
            <w:bottom w:val="none" w:sz="0" w:space="0" w:color="auto"/>
            <w:right w:val="none" w:sz="0" w:space="0" w:color="auto"/>
          </w:divBdr>
        </w:div>
        <w:div w:id="1462532537">
          <w:marLeft w:val="0"/>
          <w:marRight w:val="0"/>
          <w:marTop w:val="0"/>
          <w:marBottom w:val="0"/>
          <w:divBdr>
            <w:top w:val="none" w:sz="0" w:space="0" w:color="auto"/>
            <w:left w:val="none" w:sz="0" w:space="0" w:color="auto"/>
            <w:bottom w:val="none" w:sz="0" w:space="0" w:color="auto"/>
            <w:right w:val="none" w:sz="0" w:space="0" w:color="auto"/>
          </w:divBdr>
        </w:div>
        <w:div w:id="1374309265">
          <w:marLeft w:val="0"/>
          <w:marRight w:val="0"/>
          <w:marTop w:val="0"/>
          <w:marBottom w:val="0"/>
          <w:divBdr>
            <w:top w:val="none" w:sz="0" w:space="0" w:color="auto"/>
            <w:left w:val="none" w:sz="0" w:space="0" w:color="auto"/>
            <w:bottom w:val="none" w:sz="0" w:space="0" w:color="auto"/>
            <w:right w:val="none" w:sz="0" w:space="0" w:color="auto"/>
          </w:divBdr>
        </w:div>
        <w:div w:id="531259763">
          <w:marLeft w:val="0"/>
          <w:marRight w:val="0"/>
          <w:marTop w:val="0"/>
          <w:marBottom w:val="0"/>
          <w:divBdr>
            <w:top w:val="none" w:sz="0" w:space="0" w:color="auto"/>
            <w:left w:val="none" w:sz="0" w:space="0" w:color="auto"/>
            <w:bottom w:val="none" w:sz="0" w:space="0" w:color="auto"/>
            <w:right w:val="none" w:sz="0" w:space="0" w:color="auto"/>
          </w:divBdr>
        </w:div>
        <w:div w:id="504631163">
          <w:marLeft w:val="0"/>
          <w:marRight w:val="0"/>
          <w:marTop w:val="0"/>
          <w:marBottom w:val="0"/>
          <w:divBdr>
            <w:top w:val="none" w:sz="0" w:space="0" w:color="auto"/>
            <w:left w:val="none" w:sz="0" w:space="0" w:color="auto"/>
            <w:bottom w:val="none" w:sz="0" w:space="0" w:color="auto"/>
            <w:right w:val="none" w:sz="0" w:space="0" w:color="auto"/>
          </w:divBdr>
        </w:div>
        <w:div w:id="1799110217">
          <w:marLeft w:val="0"/>
          <w:marRight w:val="0"/>
          <w:marTop w:val="0"/>
          <w:marBottom w:val="0"/>
          <w:divBdr>
            <w:top w:val="none" w:sz="0" w:space="0" w:color="auto"/>
            <w:left w:val="none" w:sz="0" w:space="0" w:color="auto"/>
            <w:bottom w:val="none" w:sz="0" w:space="0" w:color="auto"/>
            <w:right w:val="none" w:sz="0" w:space="0" w:color="auto"/>
          </w:divBdr>
        </w:div>
        <w:div w:id="473565894">
          <w:marLeft w:val="0"/>
          <w:marRight w:val="0"/>
          <w:marTop w:val="0"/>
          <w:marBottom w:val="0"/>
          <w:divBdr>
            <w:top w:val="none" w:sz="0" w:space="0" w:color="auto"/>
            <w:left w:val="none" w:sz="0" w:space="0" w:color="auto"/>
            <w:bottom w:val="none" w:sz="0" w:space="0" w:color="auto"/>
            <w:right w:val="none" w:sz="0" w:space="0" w:color="auto"/>
          </w:divBdr>
        </w:div>
      </w:divsChild>
    </w:div>
    <w:div w:id="400757095">
      <w:marLeft w:val="0"/>
      <w:marRight w:val="0"/>
      <w:marTop w:val="0"/>
      <w:marBottom w:val="0"/>
      <w:divBdr>
        <w:top w:val="none" w:sz="0" w:space="0" w:color="auto"/>
        <w:left w:val="none" w:sz="0" w:space="0" w:color="auto"/>
        <w:bottom w:val="none" w:sz="0" w:space="0" w:color="auto"/>
        <w:right w:val="none" w:sz="0" w:space="0" w:color="auto"/>
      </w:divBdr>
      <w:divsChild>
        <w:div w:id="750541019">
          <w:marLeft w:val="0"/>
          <w:marRight w:val="0"/>
          <w:marTop w:val="0"/>
          <w:marBottom w:val="0"/>
          <w:divBdr>
            <w:top w:val="none" w:sz="0" w:space="0" w:color="auto"/>
            <w:left w:val="none" w:sz="0" w:space="0" w:color="auto"/>
            <w:bottom w:val="none" w:sz="0" w:space="0" w:color="auto"/>
            <w:right w:val="none" w:sz="0" w:space="0" w:color="auto"/>
          </w:divBdr>
        </w:div>
        <w:div w:id="1492209556">
          <w:marLeft w:val="0"/>
          <w:marRight w:val="0"/>
          <w:marTop w:val="0"/>
          <w:marBottom w:val="0"/>
          <w:divBdr>
            <w:top w:val="none" w:sz="0" w:space="0" w:color="auto"/>
            <w:left w:val="none" w:sz="0" w:space="0" w:color="auto"/>
            <w:bottom w:val="none" w:sz="0" w:space="0" w:color="auto"/>
            <w:right w:val="none" w:sz="0" w:space="0" w:color="auto"/>
          </w:divBdr>
        </w:div>
        <w:div w:id="182208975">
          <w:marLeft w:val="0"/>
          <w:marRight w:val="0"/>
          <w:marTop w:val="0"/>
          <w:marBottom w:val="0"/>
          <w:divBdr>
            <w:top w:val="none" w:sz="0" w:space="0" w:color="auto"/>
            <w:left w:val="none" w:sz="0" w:space="0" w:color="auto"/>
            <w:bottom w:val="none" w:sz="0" w:space="0" w:color="auto"/>
            <w:right w:val="none" w:sz="0" w:space="0" w:color="auto"/>
          </w:divBdr>
        </w:div>
        <w:div w:id="780958541">
          <w:marLeft w:val="0"/>
          <w:marRight w:val="0"/>
          <w:marTop w:val="0"/>
          <w:marBottom w:val="0"/>
          <w:divBdr>
            <w:top w:val="none" w:sz="0" w:space="0" w:color="auto"/>
            <w:left w:val="none" w:sz="0" w:space="0" w:color="auto"/>
            <w:bottom w:val="none" w:sz="0" w:space="0" w:color="auto"/>
            <w:right w:val="none" w:sz="0" w:space="0" w:color="auto"/>
          </w:divBdr>
        </w:div>
        <w:div w:id="1883790048">
          <w:marLeft w:val="0"/>
          <w:marRight w:val="0"/>
          <w:marTop w:val="0"/>
          <w:marBottom w:val="0"/>
          <w:divBdr>
            <w:top w:val="none" w:sz="0" w:space="0" w:color="auto"/>
            <w:left w:val="none" w:sz="0" w:space="0" w:color="auto"/>
            <w:bottom w:val="none" w:sz="0" w:space="0" w:color="auto"/>
            <w:right w:val="none" w:sz="0" w:space="0" w:color="auto"/>
          </w:divBdr>
        </w:div>
        <w:div w:id="1908032946">
          <w:marLeft w:val="0"/>
          <w:marRight w:val="0"/>
          <w:marTop w:val="0"/>
          <w:marBottom w:val="0"/>
          <w:divBdr>
            <w:top w:val="none" w:sz="0" w:space="0" w:color="auto"/>
            <w:left w:val="none" w:sz="0" w:space="0" w:color="auto"/>
            <w:bottom w:val="none" w:sz="0" w:space="0" w:color="auto"/>
            <w:right w:val="none" w:sz="0" w:space="0" w:color="auto"/>
          </w:divBdr>
        </w:div>
        <w:div w:id="1602377787">
          <w:marLeft w:val="0"/>
          <w:marRight w:val="0"/>
          <w:marTop w:val="0"/>
          <w:marBottom w:val="0"/>
          <w:divBdr>
            <w:top w:val="none" w:sz="0" w:space="0" w:color="auto"/>
            <w:left w:val="none" w:sz="0" w:space="0" w:color="auto"/>
            <w:bottom w:val="none" w:sz="0" w:space="0" w:color="auto"/>
            <w:right w:val="none" w:sz="0" w:space="0" w:color="auto"/>
          </w:divBdr>
        </w:div>
        <w:div w:id="1963226055">
          <w:marLeft w:val="0"/>
          <w:marRight w:val="0"/>
          <w:marTop w:val="0"/>
          <w:marBottom w:val="0"/>
          <w:divBdr>
            <w:top w:val="none" w:sz="0" w:space="0" w:color="auto"/>
            <w:left w:val="none" w:sz="0" w:space="0" w:color="auto"/>
            <w:bottom w:val="none" w:sz="0" w:space="0" w:color="auto"/>
            <w:right w:val="none" w:sz="0" w:space="0" w:color="auto"/>
          </w:divBdr>
        </w:div>
        <w:div w:id="1056928308">
          <w:marLeft w:val="0"/>
          <w:marRight w:val="0"/>
          <w:marTop w:val="0"/>
          <w:marBottom w:val="0"/>
          <w:divBdr>
            <w:top w:val="none" w:sz="0" w:space="0" w:color="auto"/>
            <w:left w:val="none" w:sz="0" w:space="0" w:color="auto"/>
            <w:bottom w:val="none" w:sz="0" w:space="0" w:color="auto"/>
            <w:right w:val="none" w:sz="0" w:space="0" w:color="auto"/>
          </w:divBdr>
        </w:div>
        <w:div w:id="1425420151">
          <w:marLeft w:val="0"/>
          <w:marRight w:val="0"/>
          <w:marTop w:val="0"/>
          <w:marBottom w:val="0"/>
          <w:divBdr>
            <w:top w:val="none" w:sz="0" w:space="0" w:color="auto"/>
            <w:left w:val="none" w:sz="0" w:space="0" w:color="auto"/>
            <w:bottom w:val="none" w:sz="0" w:space="0" w:color="auto"/>
            <w:right w:val="none" w:sz="0" w:space="0" w:color="auto"/>
          </w:divBdr>
        </w:div>
        <w:div w:id="79376743">
          <w:marLeft w:val="0"/>
          <w:marRight w:val="0"/>
          <w:marTop w:val="0"/>
          <w:marBottom w:val="0"/>
          <w:divBdr>
            <w:top w:val="none" w:sz="0" w:space="0" w:color="auto"/>
            <w:left w:val="none" w:sz="0" w:space="0" w:color="auto"/>
            <w:bottom w:val="none" w:sz="0" w:space="0" w:color="auto"/>
            <w:right w:val="none" w:sz="0" w:space="0" w:color="auto"/>
          </w:divBdr>
        </w:div>
        <w:div w:id="1541474818">
          <w:marLeft w:val="0"/>
          <w:marRight w:val="0"/>
          <w:marTop w:val="0"/>
          <w:marBottom w:val="0"/>
          <w:divBdr>
            <w:top w:val="none" w:sz="0" w:space="0" w:color="auto"/>
            <w:left w:val="none" w:sz="0" w:space="0" w:color="auto"/>
            <w:bottom w:val="none" w:sz="0" w:space="0" w:color="auto"/>
            <w:right w:val="none" w:sz="0" w:space="0" w:color="auto"/>
          </w:divBdr>
        </w:div>
        <w:div w:id="183134577">
          <w:marLeft w:val="0"/>
          <w:marRight w:val="0"/>
          <w:marTop w:val="0"/>
          <w:marBottom w:val="0"/>
          <w:divBdr>
            <w:top w:val="none" w:sz="0" w:space="0" w:color="auto"/>
            <w:left w:val="none" w:sz="0" w:space="0" w:color="auto"/>
            <w:bottom w:val="none" w:sz="0" w:space="0" w:color="auto"/>
            <w:right w:val="none" w:sz="0" w:space="0" w:color="auto"/>
          </w:divBdr>
        </w:div>
        <w:div w:id="1267227728">
          <w:marLeft w:val="0"/>
          <w:marRight w:val="0"/>
          <w:marTop w:val="0"/>
          <w:marBottom w:val="0"/>
          <w:divBdr>
            <w:top w:val="none" w:sz="0" w:space="0" w:color="auto"/>
            <w:left w:val="none" w:sz="0" w:space="0" w:color="auto"/>
            <w:bottom w:val="none" w:sz="0" w:space="0" w:color="auto"/>
            <w:right w:val="none" w:sz="0" w:space="0" w:color="auto"/>
          </w:divBdr>
        </w:div>
        <w:div w:id="529607962">
          <w:marLeft w:val="0"/>
          <w:marRight w:val="0"/>
          <w:marTop w:val="0"/>
          <w:marBottom w:val="0"/>
          <w:divBdr>
            <w:top w:val="none" w:sz="0" w:space="0" w:color="auto"/>
            <w:left w:val="none" w:sz="0" w:space="0" w:color="auto"/>
            <w:bottom w:val="none" w:sz="0" w:space="0" w:color="auto"/>
            <w:right w:val="none" w:sz="0" w:space="0" w:color="auto"/>
          </w:divBdr>
        </w:div>
        <w:div w:id="1196501910">
          <w:marLeft w:val="0"/>
          <w:marRight w:val="0"/>
          <w:marTop w:val="0"/>
          <w:marBottom w:val="0"/>
          <w:divBdr>
            <w:top w:val="none" w:sz="0" w:space="0" w:color="auto"/>
            <w:left w:val="none" w:sz="0" w:space="0" w:color="auto"/>
            <w:bottom w:val="none" w:sz="0" w:space="0" w:color="auto"/>
            <w:right w:val="none" w:sz="0" w:space="0" w:color="auto"/>
          </w:divBdr>
        </w:div>
        <w:div w:id="711268804">
          <w:marLeft w:val="0"/>
          <w:marRight w:val="0"/>
          <w:marTop w:val="0"/>
          <w:marBottom w:val="0"/>
          <w:divBdr>
            <w:top w:val="none" w:sz="0" w:space="0" w:color="auto"/>
            <w:left w:val="none" w:sz="0" w:space="0" w:color="auto"/>
            <w:bottom w:val="none" w:sz="0" w:space="0" w:color="auto"/>
            <w:right w:val="none" w:sz="0" w:space="0" w:color="auto"/>
          </w:divBdr>
        </w:div>
        <w:div w:id="1890411599">
          <w:marLeft w:val="0"/>
          <w:marRight w:val="0"/>
          <w:marTop w:val="0"/>
          <w:marBottom w:val="0"/>
          <w:divBdr>
            <w:top w:val="none" w:sz="0" w:space="0" w:color="auto"/>
            <w:left w:val="none" w:sz="0" w:space="0" w:color="auto"/>
            <w:bottom w:val="none" w:sz="0" w:space="0" w:color="auto"/>
            <w:right w:val="none" w:sz="0" w:space="0" w:color="auto"/>
          </w:divBdr>
        </w:div>
        <w:div w:id="1222403689">
          <w:marLeft w:val="0"/>
          <w:marRight w:val="0"/>
          <w:marTop w:val="0"/>
          <w:marBottom w:val="0"/>
          <w:divBdr>
            <w:top w:val="none" w:sz="0" w:space="0" w:color="auto"/>
            <w:left w:val="none" w:sz="0" w:space="0" w:color="auto"/>
            <w:bottom w:val="none" w:sz="0" w:space="0" w:color="auto"/>
            <w:right w:val="none" w:sz="0" w:space="0" w:color="auto"/>
          </w:divBdr>
        </w:div>
        <w:div w:id="43413518">
          <w:marLeft w:val="0"/>
          <w:marRight w:val="0"/>
          <w:marTop w:val="0"/>
          <w:marBottom w:val="0"/>
          <w:divBdr>
            <w:top w:val="none" w:sz="0" w:space="0" w:color="auto"/>
            <w:left w:val="none" w:sz="0" w:space="0" w:color="auto"/>
            <w:bottom w:val="none" w:sz="0" w:space="0" w:color="auto"/>
            <w:right w:val="none" w:sz="0" w:space="0" w:color="auto"/>
          </w:divBdr>
        </w:div>
        <w:div w:id="2009019545">
          <w:marLeft w:val="0"/>
          <w:marRight w:val="0"/>
          <w:marTop w:val="0"/>
          <w:marBottom w:val="0"/>
          <w:divBdr>
            <w:top w:val="none" w:sz="0" w:space="0" w:color="auto"/>
            <w:left w:val="none" w:sz="0" w:space="0" w:color="auto"/>
            <w:bottom w:val="none" w:sz="0" w:space="0" w:color="auto"/>
            <w:right w:val="none" w:sz="0" w:space="0" w:color="auto"/>
          </w:divBdr>
        </w:div>
        <w:div w:id="1735423046">
          <w:marLeft w:val="0"/>
          <w:marRight w:val="0"/>
          <w:marTop w:val="0"/>
          <w:marBottom w:val="0"/>
          <w:divBdr>
            <w:top w:val="none" w:sz="0" w:space="0" w:color="auto"/>
            <w:left w:val="none" w:sz="0" w:space="0" w:color="auto"/>
            <w:bottom w:val="none" w:sz="0" w:space="0" w:color="auto"/>
            <w:right w:val="none" w:sz="0" w:space="0" w:color="auto"/>
          </w:divBdr>
        </w:div>
        <w:div w:id="1495950802">
          <w:marLeft w:val="0"/>
          <w:marRight w:val="0"/>
          <w:marTop w:val="0"/>
          <w:marBottom w:val="0"/>
          <w:divBdr>
            <w:top w:val="none" w:sz="0" w:space="0" w:color="auto"/>
            <w:left w:val="none" w:sz="0" w:space="0" w:color="auto"/>
            <w:bottom w:val="none" w:sz="0" w:space="0" w:color="auto"/>
            <w:right w:val="none" w:sz="0" w:space="0" w:color="auto"/>
          </w:divBdr>
        </w:div>
        <w:div w:id="1607880990">
          <w:marLeft w:val="0"/>
          <w:marRight w:val="0"/>
          <w:marTop w:val="0"/>
          <w:marBottom w:val="0"/>
          <w:divBdr>
            <w:top w:val="none" w:sz="0" w:space="0" w:color="auto"/>
            <w:left w:val="none" w:sz="0" w:space="0" w:color="auto"/>
            <w:bottom w:val="none" w:sz="0" w:space="0" w:color="auto"/>
            <w:right w:val="none" w:sz="0" w:space="0" w:color="auto"/>
          </w:divBdr>
        </w:div>
        <w:div w:id="89278431">
          <w:marLeft w:val="0"/>
          <w:marRight w:val="0"/>
          <w:marTop w:val="0"/>
          <w:marBottom w:val="0"/>
          <w:divBdr>
            <w:top w:val="none" w:sz="0" w:space="0" w:color="auto"/>
            <w:left w:val="none" w:sz="0" w:space="0" w:color="auto"/>
            <w:bottom w:val="none" w:sz="0" w:space="0" w:color="auto"/>
            <w:right w:val="none" w:sz="0" w:space="0" w:color="auto"/>
          </w:divBdr>
        </w:div>
        <w:div w:id="1628051681">
          <w:marLeft w:val="0"/>
          <w:marRight w:val="0"/>
          <w:marTop w:val="0"/>
          <w:marBottom w:val="0"/>
          <w:divBdr>
            <w:top w:val="none" w:sz="0" w:space="0" w:color="auto"/>
            <w:left w:val="none" w:sz="0" w:space="0" w:color="auto"/>
            <w:bottom w:val="none" w:sz="0" w:space="0" w:color="auto"/>
            <w:right w:val="none" w:sz="0" w:space="0" w:color="auto"/>
          </w:divBdr>
        </w:div>
        <w:div w:id="170607350">
          <w:marLeft w:val="0"/>
          <w:marRight w:val="0"/>
          <w:marTop w:val="0"/>
          <w:marBottom w:val="0"/>
          <w:divBdr>
            <w:top w:val="none" w:sz="0" w:space="0" w:color="auto"/>
            <w:left w:val="none" w:sz="0" w:space="0" w:color="auto"/>
            <w:bottom w:val="none" w:sz="0" w:space="0" w:color="auto"/>
            <w:right w:val="none" w:sz="0" w:space="0" w:color="auto"/>
          </w:divBdr>
        </w:div>
        <w:div w:id="99224837">
          <w:marLeft w:val="0"/>
          <w:marRight w:val="0"/>
          <w:marTop w:val="0"/>
          <w:marBottom w:val="0"/>
          <w:divBdr>
            <w:top w:val="none" w:sz="0" w:space="0" w:color="auto"/>
            <w:left w:val="none" w:sz="0" w:space="0" w:color="auto"/>
            <w:bottom w:val="none" w:sz="0" w:space="0" w:color="auto"/>
            <w:right w:val="none" w:sz="0" w:space="0" w:color="auto"/>
          </w:divBdr>
        </w:div>
        <w:div w:id="61217049">
          <w:marLeft w:val="0"/>
          <w:marRight w:val="0"/>
          <w:marTop w:val="0"/>
          <w:marBottom w:val="0"/>
          <w:divBdr>
            <w:top w:val="none" w:sz="0" w:space="0" w:color="auto"/>
            <w:left w:val="none" w:sz="0" w:space="0" w:color="auto"/>
            <w:bottom w:val="none" w:sz="0" w:space="0" w:color="auto"/>
            <w:right w:val="none" w:sz="0" w:space="0" w:color="auto"/>
          </w:divBdr>
        </w:div>
        <w:div w:id="1553692220">
          <w:marLeft w:val="0"/>
          <w:marRight w:val="0"/>
          <w:marTop w:val="0"/>
          <w:marBottom w:val="0"/>
          <w:divBdr>
            <w:top w:val="none" w:sz="0" w:space="0" w:color="auto"/>
            <w:left w:val="none" w:sz="0" w:space="0" w:color="auto"/>
            <w:bottom w:val="none" w:sz="0" w:space="0" w:color="auto"/>
            <w:right w:val="none" w:sz="0" w:space="0" w:color="auto"/>
          </w:divBdr>
        </w:div>
        <w:div w:id="10381588">
          <w:marLeft w:val="0"/>
          <w:marRight w:val="0"/>
          <w:marTop w:val="0"/>
          <w:marBottom w:val="0"/>
          <w:divBdr>
            <w:top w:val="none" w:sz="0" w:space="0" w:color="auto"/>
            <w:left w:val="none" w:sz="0" w:space="0" w:color="auto"/>
            <w:bottom w:val="none" w:sz="0" w:space="0" w:color="auto"/>
            <w:right w:val="none" w:sz="0" w:space="0" w:color="auto"/>
          </w:divBdr>
        </w:div>
        <w:div w:id="1580601752">
          <w:marLeft w:val="0"/>
          <w:marRight w:val="0"/>
          <w:marTop w:val="0"/>
          <w:marBottom w:val="0"/>
          <w:divBdr>
            <w:top w:val="none" w:sz="0" w:space="0" w:color="auto"/>
            <w:left w:val="none" w:sz="0" w:space="0" w:color="auto"/>
            <w:bottom w:val="none" w:sz="0" w:space="0" w:color="auto"/>
            <w:right w:val="none" w:sz="0" w:space="0" w:color="auto"/>
          </w:divBdr>
        </w:div>
        <w:div w:id="1968966356">
          <w:marLeft w:val="0"/>
          <w:marRight w:val="0"/>
          <w:marTop w:val="0"/>
          <w:marBottom w:val="0"/>
          <w:divBdr>
            <w:top w:val="none" w:sz="0" w:space="0" w:color="auto"/>
            <w:left w:val="none" w:sz="0" w:space="0" w:color="auto"/>
            <w:bottom w:val="none" w:sz="0" w:space="0" w:color="auto"/>
            <w:right w:val="none" w:sz="0" w:space="0" w:color="auto"/>
          </w:divBdr>
        </w:div>
        <w:div w:id="1994944274">
          <w:marLeft w:val="0"/>
          <w:marRight w:val="0"/>
          <w:marTop w:val="0"/>
          <w:marBottom w:val="0"/>
          <w:divBdr>
            <w:top w:val="none" w:sz="0" w:space="0" w:color="auto"/>
            <w:left w:val="none" w:sz="0" w:space="0" w:color="auto"/>
            <w:bottom w:val="none" w:sz="0" w:space="0" w:color="auto"/>
            <w:right w:val="none" w:sz="0" w:space="0" w:color="auto"/>
          </w:divBdr>
        </w:div>
        <w:div w:id="896629044">
          <w:marLeft w:val="0"/>
          <w:marRight w:val="0"/>
          <w:marTop w:val="0"/>
          <w:marBottom w:val="0"/>
          <w:divBdr>
            <w:top w:val="none" w:sz="0" w:space="0" w:color="auto"/>
            <w:left w:val="none" w:sz="0" w:space="0" w:color="auto"/>
            <w:bottom w:val="none" w:sz="0" w:space="0" w:color="auto"/>
            <w:right w:val="none" w:sz="0" w:space="0" w:color="auto"/>
          </w:divBdr>
        </w:div>
        <w:div w:id="1960719267">
          <w:marLeft w:val="0"/>
          <w:marRight w:val="0"/>
          <w:marTop w:val="0"/>
          <w:marBottom w:val="0"/>
          <w:divBdr>
            <w:top w:val="none" w:sz="0" w:space="0" w:color="auto"/>
            <w:left w:val="none" w:sz="0" w:space="0" w:color="auto"/>
            <w:bottom w:val="none" w:sz="0" w:space="0" w:color="auto"/>
            <w:right w:val="none" w:sz="0" w:space="0" w:color="auto"/>
          </w:divBdr>
        </w:div>
        <w:div w:id="31420062">
          <w:marLeft w:val="0"/>
          <w:marRight w:val="0"/>
          <w:marTop w:val="0"/>
          <w:marBottom w:val="0"/>
          <w:divBdr>
            <w:top w:val="none" w:sz="0" w:space="0" w:color="auto"/>
            <w:left w:val="none" w:sz="0" w:space="0" w:color="auto"/>
            <w:bottom w:val="none" w:sz="0" w:space="0" w:color="auto"/>
            <w:right w:val="none" w:sz="0" w:space="0" w:color="auto"/>
          </w:divBdr>
        </w:div>
        <w:div w:id="1389375580">
          <w:marLeft w:val="0"/>
          <w:marRight w:val="0"/>
          <w:marTop w:val="0"/>
          <w:marBottom w:val="0"/>
          <w:divBdr>
            <w:top w:val="none" w:sz="0" w:space="0" w:color="auto"/>
            <w:left w:val="none" w:sz="0" w:space="0" w:color="auto"/>
            <w:bottom w:val="none" w:sz="0" w:space="0" w:color="auto"/>
            <w:right w:val="none" w:sz="0" w:space="0" w:color="auto"/>
          </w:divBdr>
        </w:div>
        <w:div w:id="1038051145">
          <w:marLeft w:val="0"/>
          <w:marRight w:val="0"/>
          <w:marTop w:val="0"/>
          <w:marBottom w:val="0"/>
          <w:divBdr>
            <w:top w:val="none" w:sz="0" w:space="0" w:color="auto"/>
            <w:left w:val="none" w:sz="0" w:space="0" w:color="auto"/>
            <w:bottom w:val="none" w:sz="0" w:space="0" w:color="auto"/>
            <w:right w:val="none" w:sz="0" w:space="0" w:color="auto"/>
          </w:divBdr>
        </w:div>
        <w:div w:id="45956449">
          <w:marLeft w:val="0"/>
          <w:marRight w:val="0"/>
          <w:marTop w:val="0"/>
          <w:marBottom w:val="0"/>
          <w:divBdr>
            <w:top w:val="none" w:sz="0" w:space="0" w:color="auto"/>
            <w:left w:val="none" w:sz="0" w:space="0" w:color="auto"/>
            <w:bottom w:val="none" w:sz="0" w:space="0" w:color="auto"/>
            <w:right w:val="none" w:sz="0" w:space="0" w:color="auto"/>
          </w:divBdr>
        </w:div>
        <w:div w:id="999115400">
          <w:marLeft w:val="0"/>
          <w:marRight w:val="0"/>
          <w:marTop w:val="0"/>
          <w:marBottom w:val="0"/>
          <w:divBdr>
            <w:top w:val="none" w:sz="0" w:space="0" w:color="auto"/>
            <w:left w:val="none" w:sz="0" w:space="0" w:color="auto"/>
            <w:bottom w:val="none" w:sz="0" w:space="0" w:color="auto"/>
            <w:right w:val="none" w:sz="0" w:space="0" w:color="auto"/>
          </w:divBdr>
        </w:div>
        <w:div w:id="1691570750">
          <w:marLeft w:val="0"/>
          <w:marRight w:val="0"/>
          <w:marTop w:val="0"/>
          <w:marBottom w:val="0"/>
          <w:divBdr>
            <w:top w:val="none" w:sz="0" w:space="0" w:color="auto"/>
            <w:left w:val="none" w:sz="0" w:space="0" w:color="auto"/>
            <w:bottom w:val="none" w:sz="0" w:space="0" w:color="auto"/>
            <w:right w:val="none" w:sz="0" w:space="0" w:color="auto"/>
          </w:divBdr>
        </w:div>
        <w:div w:id="899094009">
          <w:marLeft w:val="0"/>
          <w:marRight w:val="0"/>
          <w:marTop w:val="0"/>
          <w:marBottom w:val="0"/>
          <w:divBdr>
            <w:top w:val="none" w:sz="0" w:space="0" w:color="auto"/>
            <w:left w:val="none" w:sz="0" w:space="0" w:color="auto"/>
            <w:bottom w:val="none" w:sz="0" w:space="0" w:color="auto"/>
            <w:right w:val="none" w:sz="0" w:space="0" w:color="auto"/>
          </w:divBdr>
        </w:div>
        <w:div w:id="1843935162">
          <w:marLeft w:val="0"/>
          <w:marRight w:val="0"/>
          <w:marTop w:val="0"/>
          <w:marBottom w:val="0"/>
          <w:divBdr>
            <w:top w:val="none" w:sz="0" w:space="0" w:color="auto"/>
            <w:left w:val="none" w:sz="0" w:space="0" w:color="auto"/>
            <w:bottom w:val="none" w:sz="0" w:space="0" w:color="auto"/>
            <w:right w:val="none" w:sz="0" w:space="0" w:color="auto"/>
          </w:divBdr>
        </w:div>
        <w:div w:id="1785417409">
          <w:marLeft w:val="0"/>
          <w:marRight w:val="0"/>
          <w:marTop w:val="0"/>
          <w:marBottom w:val="0"/>
          <w:divBdr>
            <w:top w:val="none" w:sz="0" w:space="0" w:color="auto"/>
            <w:left w:val="none" w:sz="0" w:space="0" w:color="auto"/>
            <w:bottom w:val="none" w:sz="0" w:space="0" w:color="auto"/>
            <w:right w:val="none" w:sz="0" w:space="0" w:color="auto"/>
          </w:divBdr>
        </w:div>
        <w:div w:id="1518158622">
          <w:marLeft w:val="0"/>
          <w:marRight w:val="0"/>
          <w:marTop w:val="0"/>
          <w:marBottom w:val="0"/>
          <w:divBdr>
            <w:top w:val="none" w:sz="0" w:space="0" w:color="auto"/>
            <w:left w:val="none" w:sz="0" w:space="0" w:color="auto"/>
            <w:bottom w:val="none" w:sz="0" w:space="0" w:color="auto"/>
            <w:right w:val="none" w:sz="0" w:space="0" w:color="auto"/>
          </w:divBdr>
        </w:div>
        <w:div w:id="1914658716">
          <w:marLeft w:val="0"/>
          <w:marRight w:val="0"/>
          <w:marTop w:val="0"/>
          <w:marBottom w:val="0"/>
          <w:divBdr>
            <w:top w:val="none" w:sz="0" w:space="0" w:color="auto"/>
            <w:left w:val="none" w:sz="0" w:space="0" w:color="auto"/>
            <w:bottom w:val="none" w:sz="0" w:space="0" w:color="auto"/>
            <w:right w:val="none" w:sz="0" w:space="0" w:color="auto"/>
          </w:divBdr>
        </w:div>
        <w:div w:id="2072191347">
          <w:marLeft w:val="0"/>
          <w:marRight w:val="0"/>
          <w:marTop w:val="0"/>
          <w:marBottom w:val="0"/>
          <w:divBdr>
            <w:top w:val="none" w:sz="0" w:space="0" w:color="auto"/>
            <w:left w:val="none" w:sz="0" w:space="0" w:color="auto"/>
            <w:bottom w:val="none" w:sz="0" w:space="0" w:color="auto"/>
            <w:right w:val="none" w:sz="0" w:space="0" w:color="auto"/>
          </w:divBdr>
        </w:div>
        <w:div w:id="1380738137">
          <w:marLeft w:val="0"/>
          <w:marRight w:val="0"/>
          <w:marTop w:val="0"/>
          <w:marBottom w:val="0"/>
          <w:divBdr>
            <w:top w:val="none" w:sz="0" w:space="0" w:color="auto"/>
            <w:left w:val="none" w:sz="0" w:space="0" w:color="auto"/>
            <w:bottom w:val="none" w:sz="0" w:space="0" w:color="auto"/>
            <w:right w:val="none" w:sz="0" w:space="0" w:color="auto"/>
          </w:divBdr>
        </w:div>
        <w:div w:id="1458331839">
          <w:marLeft w:val="0"/>
          <w:marRight w:val="0"/>
          <w:marTop w:val="0"/>
          <w:marBottom w:val="0"/>
          <w:divBdr>
            <w:top w:val="none" w:sz="0" w:space="0" w:color="auto"/>
            <w:left w:val="none" w:sz="0" w:space="0" w:color="auto"/>
            <w:bottom w:val="none" w:sz="0" w:space="0" w:color="auto"/>
            <w:right w:val="none" w:sz="0" w:space="0" w:color="auto"/>
          </w:divBdr>
        </w:div>
        <w:div w:id="608313994">
          <w:marLeft w:val="0"/>
          <w:marRight w:val="0"/>
          <w:marTop w:val="0"/>
          <w:marBottom w:val="0"/>
          <w:divBdr>
            <w:top w:val="none" w:sz="0" w:space="0" w:color="auto"/>
            <w:left w:val="none" w:sz="0" w:space="0" w:color="auto"/>
            <w:bottom w:val="none" w:sz="0" w:space="0" w:color="auto"/>
            <w:right w:val="none" w:sz="0" w:space="0" w:color="auto"/>
          </w:divBdr>
        </w:div>
        <w:div w:id="437603916">
          <w:marLeft w:val="0"/>
          <w:marRight w:val="0"/>
          <w:marTop w:val="0"/>
          <w:marBottom w:val="0"/>
          <w:divBdr>
            <w:top w:val="none" w:sz="0" w:space="0" w:color="auto"/>
            <w:left w:val="none" w:sz="0" w:space="0" w:color="auto"/>
            <w:bottom w:val="none" w:sz="0" w:space="0" w:color="auto"/>
            <w:right w:val="none" w:sz="0" w:space="0" w:color="auto"/>
          </w:divBdr>
        </w:div>
        <w:div w:id="1220509365">
          <w:marLeft w:val="0"/>
          <w:marRight w:val="0"/>
          <w:marTop w:val="0"/>
          <w:marBottom w:val="0"/>
          <w:divBdr>
            <w:top w:val="none" w:sz="0" w:space="0" w:color="auto"/>
            <w:left w:val="none" w:sz="0" w:space="0" w:color="auto"/>
            <w:bottom w:val="none" w:sz="0" w:space="0" w:color="auto"/>
            <w:right w:val="none" w:sz="0" w:space="0" w:color="auto"/>
          </w:divBdr>
        </w:div>
        <w:div w:id="95058085">
          <w:marLeft w:val="0"/>
          <w:marRight w:val="0"/>
          <w:marTop w:val="0"/>
          <w:marBottom w:val="0"/>
          <w:divBdr>
            <w:top w:val="none" w:sz="0" w:space="0" w:color="auto"/>
            <w:left w:val="none" w:sz="0" w:space="0" w:color="auto"/>
            <w:bottom w:val="none" w:sz="0" w:space="0" w:color="auto"/>
            <w:right w:val="none" w:sz="0" w:space="0" w:color="auto"/>
          </w:divBdr>
        </w:div>
        <w:div w:id="245775237">
          <w:marLeft w:val="0"/>
          <w:marRight w:val="0"/>
          <w:marTop w:val="0"/>
          <w:marBottom w:val="0"/>
          <w:divBdr>
            <w:top w:val="none" w:sz="0" w:space="0" w:color="auto"/>
            <w:left w:val="none" w:sz="0" w:space="0" w:color="auto"/>
            <w:bottom w:val="none" w:sz="0" w:space="0" w:color="auto"/>
            <w:right w:val="none" w:sz="0" w:space="0" w:color="auto"/>
          </w:divBdr>
        </w:div>
        <w:div w:id="1964774860">
          <w:marLeft w:val="0"/>
          <w:marRight w:val="0"/>
          <w:marTop w:val="0"/>
          <w:marBottom w:val="0"/>
          <w:divBdr>
            <w:top w:val="none" w:sz="0" w:space="0" w:color="auto"/>
            <w:left w:val="none" w:sz="0" w:space="0" w:color="auto"/>
            <w:bottom w:val="none" w:sz="0" w:space="0" w:color="auto"/>
            <w:right w:val="none" w:sz="0" w:space="0" w:color="auto"/>
          </w:divBdr>
        </w:div>
        <w:div w:id="1309825894">
          <w:marLeft w:val="0"/>
          <w:marRight w:val="0"/>
          <w:marTop w:val="0"/>
          <w:marBottom w:val="0"/>
          <w:divBdr>
            <w:top w:val="none" w:sz="0" w:space="0" w:color="auto"/>
            <w:left w:val="none" w:sz="0" w:space="0" w:color="auto"/>
            <w:bottom w:val="none" w:sz="0" w:space="0" w:color="auto"/>
            <w:right w:val="none" w:sz="0" w:space="0" w:color="auto"/>
          </w:divBdr>
        </w:div>
        <w:div w:id="137502144">
          <w:marLeft w:val="0"/>
          <w:marRight w:val="0"/>
          <w:marTop w:val="0"/>
          <w:marBottom w:val="0"/>
          <w:divBdr>
            <w:top w:val="none" w:sz="0" w:space="0" w:color="auto"/>
            <w:left w:val="none" w:sz="0" w:space="0" w:color="auto"/>
            <w:bottom w:val="none" w:sz="0" w:space="0" w:color="auto"/>
            <w:right w:val="none" w:sz="0" w:space="0" w:color="auto"/>
          </w:divBdr>
        </w:div>
        <w:div w:id="1891065620">
          <w:marLeft w:val="0"/>
          <w:marRight w:val="0"/>
          <w:marTop w:val="0"/>
          <w:marBottom w:val="0"/>
          <w:divBdr>
            <w:top w:val="none" w:sz="0" w:space="0" w:color="auto"/>
            <w:left w:val="none" w:sz="0" w:space="0" w:color="auto"/>
            <w:bottom w:val="none" w:sz="0" w:space="0" w:color="auto"/>
            <w:right w:val="none" w:sz="0" w:space="0" w:color="auto"/>
          </w:divBdr>
        </w:div>
        <w:div w:id="538125007">
          <w:marLeft w:val="0"/>
          <w:marRight w:val="0"/>
          <w:marTop w:val="0"/>
          <w:marBottom w:val="0"/>
          <w:divBdr>
            <w:top w:val="none" w:sz="0" w:space="0" w:color="auto"/>
            <w:left w:val="none" w:sz="0" w:space="0" w:color="auto"/>
            <w:bottom w:val="none" w:sz="0" w:space="0" w:color="auto"/>
            <w:right w:val="none" w:sz="0" w:space="0" w:color="auto"/>
          </w:divBdr>
        </w:div>
        <w:div w:id="1659576151">
          <w:marLeft w:val="0"/>
          <w:marRight w:val="0"/>
          <w:marTop w:val="0"/>
          <w:marBottom w:val="0"/>
          <w:divBdr>
            <w:top w:val="none" w:sz="0" w:space="0" w:color="auto"/>
            <w:left w:val="none" w:sz="0" w:space="0" w:color="auto"/>
            <w:bottom w:val="none" w:sz="0" w:space="0" w:color="auto"/>
            <w:right w:val="none" w:sz="0" w:space="0" w:color="auto"/>
          </w:divBdr>
        </w:div>
        <w:div w:id="1379940800">
          <w:marLeft w:val="0"/>
          <w:marRight w:val="0"/>
          <w:marTop w:val="0"/>
          <w:marBottom w:val="0"/>
          <w:divBdr>
            <w:top w:val="none" w:sz="0" w:space="0" w:color="auto"/>
            <w:left w:val="none" w:sz="0" w:space="0" w:color="auto"/>
            <w:bottom w:val="none" w:sz="0" w:space="0" w:color="auto"/>
            <w:right w:val="none" w:sz="0" w:space="0" w:color="auto"/>
          </w:divBdr>
        </w:div>
        <w:div w:id="238711613">
          <w:marLeft w:val="0"/>
          <w:marRight w:val="0"/>
          <w:marTop w:val="0"/>
          <w:marBottom w:val="0"/>
          <w:divBdr>
            <w:top w:val="none" w:sz="0" w:space="0" w:color="auto"/>
            <w:left w:val="none" w:sz="0" w:space="0" w:color="auto"/>
            <w:bottom w:val="none" w:sz="0" w:space="0" w:color="auto"/>
            <w:right w:val="none" w:sz="0" w:space="0" w:color="auto"/>
          </w:divBdr>
        </w:div>
        <w:div w:id="617491602">
          <w:marLeft w:val="0"/>
          <w:marRight w:val="0"/>
          <w:marTop w:val="0"/>
          <w:marBottom w:val="0"/>
          <w:divBdr>
            <w:top w:val="none" w:sz="0" w:space="0" w:color="auto"/>
            <w:left w:val="none" w:sz="0" w:space="0" w:color="auto"/>
            <w:bottom w:val="none" w:sz="0" w:space="0" w:color="auto"/>
            <w:right w:val="none" w:sz="0" w:space="0" w:color="auto"/>
          </w:divBdr>
        </w:div>
        <w:div w:id="20084377">
          <w:marLeft w:val="0"/>
          <w:marRight w:val="0"/>
          <w:marTop w:val="0"/>
          <w:marBottom w:val="0"/>
          <w:divBdr>
            <w:top w:val="none" w:sz="0" w:space="0" w:color="auto"/>
            <w:left w:val="none" w:sz="0" w:space="0" w:color="auto"/>
            <w:bottom w:val="none" w:sz="0" w:space="0" w:color="auto"/>
            <w:right w:val="none" w:sz="0" w:space="0" w:color="auto"/>
          </w:divBdr>
        </w:div>
        <w:div w:id="1995714387">
          <w:marLeft w:val="0"/>
          <w:marRight w:val="0"/>
          <w:marTop w:val="0"/>
          <w:marBottom w:val="0"/>
          <w:divBdr>
            <w:top w:val="none" w:sz="0" w:space="0" w:color="auto"/>
            <w:left w:val="none" w:sz="0" w:space="0" w:color="auto"/>
            <w:bottom w:val="none" w:sz="0" w:space="0" w:color="auto"/>
            <w:right w:val="none" w:sz="0" w:space="0" w:color="auto"/>
          </w:divBdr>
        </w:div>
        <w:div w:id="269512200">
          <w:marLeft w:val="0"/>
          <w:marRight w:val="0"/>
          <w:marTop w:val="0"/>
          <w:marBottom w:val="0"/>
          <w:divBdr>
            <w:top w:val="none" w:sz="0" w:space="0" w:color="auto"/>
            <w:left w:val="none" w:sz="0" w:space="0" w:color="auto"/>
            <w:bottom w:val="none" w:sz="0" w:space="0" w:color="auto"/>
            <w:right w:val="none" w:sz="0" w:space="0" w:color="auto"/>
          </w:divBdr>
        </w:div>
        <w:div w:id="1560706593">
          <w:marLeft w:val="0"/>
          <w:marRight w:val="0"/>
          <w:marTop w:val="0"/>
          <w:marBottom w:val="0"/>
          <w:divBdr>
            <w:top w:val="none" w:sz="0" w:space="0" w:color="auto"/>
            <w:left w:val="none" w:sz="0" w:space="0" w:color="auto"/>
            <w:bottom w:val="none" w:sz="0" w:space="0" w:color="auto"/>
            <w:right w:val="none" w:sz="0" w:space="0" w:color="auto"/>
          </w:divBdr>
        </w:div>
        <w:div w:id="1757481750">
          <w:marLeft w:val="0"/>
          <w:marRight w:val="0"/>
          <w:marTop w:val="0"/>
          <w:marBottom w:val="0"/>
          <w:divBdr>
            <w:top w:val="none" w:sz="0" w:space="0" w:color="auto"/>
            <w:left w:val="none" w:sz="0" w:space="0" w:color="auto"/>
            <w:bottom w:val="none" w:sz="0" w:space="0" w:color="auto"/>
            <w:right w:val="none" w:sz="0" w:space="0" w:color="auto"/>
          </w:divBdr>
        </w:div>
        <w:div w:id="1219363579">
          <w:marLeft w:val="0"/>
          <w:marRight w:val="0"/>
          <w:marTop w:val="0"/>
          <w:marBottom w:val="0"/>
          <w:divBdr>
            <w:top w:val="none" w:sz="0" w:space="0" w:color="auto"/>
            <w:left w:val="none" w:sz="0" w:space="0" w:color="auto"/>
            <w:bottom w:val="none" w:sz="0" w:space="0" w:color="auto"/>
            <w:right w:val="none" w:sz="0" w:space="0" w:color="auto"/>
          </w:divBdr>
        </w:div>
        <w:div w:id="1615820581">
          <w:marLeft w:val="0"/>
          <w:marRight w:val="0"/>
          <w:marTop w:val="0"/>
          <w:marBottom w:val="0"/>
          <w:divBdr>
            <w:top w:val="none" w:sz="0" w:space="0" w:color="auto"/>
            <w:left w:val="none" w:sz="0" w:space="0" w:color="auto"/>
            <w:bottom w:val="none" w:sz="0" w:space="0" w:color="auto"/>
            <w:right w:val="none" w:sz="0" w:space="0" w:color="auto"/>
          </w:divBdr>
        </w:div>
        <w:div w:id="66002362">
          <w:marLeft w:val="0"/>
          <w:marRight w:val="0"/>
          <w:marTop w:val="0"/>
          <w:marBottom w:val="0"/>
          <w:divBdr>
            <w:top w:val="none" w:sz="0" w:space="0" w:color="auto"/>
            <w:left w:val="none" w:sz="0" w:space="0" w:color="auto"/>
            <w:bottom w:val="none" w:sz="0" w:space="0" w:color="auto"/>
            <w:right w:val="none" w:sz="0" w:space="0" w:color="auto"/>
          </w:divBdr>
        </w:div>
        <w:div w:id="95753841">
          <w:marLeft w:val="0"/>
          <w:marRight w:val="0"/>
          <w:marTop w:val="0"/>
          <w:marBottom w:val="0"/>
          <w:divBdr>
            <w:top w:val="none" w:sz="0" w:space="0" w:color="auto"/>
            <w:left w:val="none" w:sz="0" w:space="0" w:color="auto"/>
            <w:bottom w:val="none" w:sz="0" w:space="0" w:color="auto"/>
            <w:right w:val="none" w:sz="0" w:space="0" w:color="auto"/>
          </w:divBdr>
        </w:div>
        <w:div w:id="1850824327">
          <w:marLeft w:val="0"/>
          <w:marRight w:val="0"/>
          <w:marTop w:val="0"/>
          <w:marBottom w:val="0"/>
          <w:divBdr>
            <w:top w:val="none" w:sz="0" w:space="0" w:color="auto"/>
            <w:left w:val="none" w:sz="0" w:space="0" w:color="auto"/>
            <w:bottom w:val="none" w:sz="0" w:space="0" w:color="auto"/>
            <w:right w:val="none" w:sz="0" w:space="0" w:color="auto"/>
          </w:divBdr>
        </w:div>
        <w:div w:id="337736202">
          <w:marLeft w:val="0"/>
          <w:marRight w:val="0"/>
          <w:marTop w:val="0"/>
          <w:marBottom w:val="0"/>
          <w:divBdr>
            <w:top w:val="none" w:sz="0" w:space="0" w:color="auto"/>
            <w:left w:val="none" w:sz="0" w:space="0" w:color="auto"/>
            <w:bottom w:val="none" w:sz="0" w:space="0" w:color="auto"/>
            <w:right w:val="none" w:sz="0" w:space="0" w:color="auto"/>
          </w:divBdr>
        </w:div>
        <w:div w:id="621810028">
          <w:marLeft w:val="0"/>
          <w:marRight w:val="0"/>
          <w:marTop w:val="0"/>
          <w:marBottom w:val="0"/>
          <w:divBdr>
            <w:top w:val="none" w:sz="0" w:space="0" w:color="auto"/>
            <w:left w:val="none" w:sz="0" w:space="0" w:color="auto"/>
            <w:bottom w:val="none" w:sz="0" w:space="0" w:color="auto"/>
            <w:right w:val="none" w:sz="0" w:space="0" w:color="auto"/>
          </w:divBdr>
        </w:div>
        <w:div w:id="1626807681">
          <w:marLeft w:val="0"/>
          <w:marRight w:val="0"/>
          <w:marTop w:val="0"/>
          <w:marBottom w:val="0"/>
          <w:divBdr>
            <w:top w:val="none" w:sz="0" w:space="0" w:color="auto"/>
            <w:left w:val="none" w:sz="0" w:space="0" w:color="auto"/>
            <w:bottom w:val="none" w:sz="0" w:space="0" w:color="auto"/>
            <w:right w:val="none" w:sz="0" w:space="0" w:color="auto"/>
          </w:divBdr>
        </w:div>
        <w:div w:id="1830903109">
          <w:marLeft w:val="0"/>
          <w:marRight w:val="0"/>
          <w:marTop w:val="0"/>
          <w:marBottom w:val="0"/>
          <w:divBdr>
            <w:top w:val="none" w:sz="0" w:space="0" w:color="auto"/>
            <w:left w:val="none" w:sz="0" w:space="0" w:color="auto"/>
            <w:bottom w:val="none" w:sz="0" w:space="0" w:color="auto"/>
            <w:right w:val="none" w:sz="0" w:space="0" w:color="auto"/>
          </w:divBdr>
        </w:div>
        <w:div w:id="1204712117">
          <w:marLeft w:val="0"/>
          <w:marRight w:val="0"/>
          <w:marTop w:val="0"/>
          <w:marBottom w:val="0"/>
          <w:divBdr>
            <w:top w:val="none" w:sz="0" w:space="0" w:color="auto"/>
            <w:left w:val="none" w:sz="0" w:space="0" w:color="auto"/>
            <w:bottom w:val="none" w:sz="0" w:space="0" w:color="auto"/>
            <w:right w:val="none" w:sz="0" w:space="0" w:color="auto"/>
          </w:divBdr>
        </w:div>
        <w:div w:id="629436916">
          <w:marLeft w:val="0"/>
          <w:marRight w:val="0"/>
          <w:marTop w:val="0"/>
          <w:marBottom w:val="0"/>
          <w:divBdr>
            <w:top w:val="none" w:sz="0" w:space="0" w:color="auto"/>
            <w:left w:val="none" w:sz="0" w:space="0" w:color="auto"/>
            <w:bottom w:val="none" w:sz="0" w:space="0" w:color="auto"/>
            <w:right w:val="none" w:sz="0" w:space="0" w:color="auto"/>
          </w:divBdr>
        </w:div>
        <w:div w:id="1198548996">
          <w:marLeft w:val="0"/>
          <w:marRight w:val="0"/>
          <w:marTop w:val="0"/>
          <w:marBottom w:val="0"/>
          <w:divBdr>
            <w:top w:val="none" w:sz="0" w:space="0" w:color="auto"/>
            <w:left w:val="none" w:sz="0" w:space="0" w:color="auto"/>
            <w:bottom w:val="none" w:sz="0" w:space="0" w:color="auto"/>
            <w:right w:val="none" w:sz="0" w:space="0" w:color="auto"/>
          </w:divBdr>
        </w:div>
        <w:div w:id="442381921">
          <w:marLeft w:val="0"/>
          <w:marRight w:val="0"/>
          <w:marTop w:val="0"/>
          <w:marBottom w:val="0"/>
          <w:divBdr>
            <w:top w:val="none" w:sz="0" w:space="0" w:color="auto"/>
            <w:left w:val="none" w:sz="0" w:space="0" w:color="auto"/>
            <w:bottom w:val="none" w:sz="0" w:space="0" w:color="auto"/>
            <w:right w:val="none" w:sz="0" w:space="0" w:color="auto"/>
          </w:divBdr>
        </w:div>
        <w:div w:id="880941754">
          <w:marLeft w:val="0"/>
          <w:marRight w:val="0"/>
          <w:marTop w:val="0"/>
          <w:marBottom w:val="0"/>
          <w:divBdr>
            <w:top w:val="none" w:sz="0" w:space="0" w:color="auto"/>
            <w:left w:val="none" w:sz="0" w:space="0" w:color="auto"/>
            <w:bottom w:val="none" w:sz="0" w:space="0" w:color="auto"/>
            <w:right w:val="none" w:sz="0" w:space="0" w:color="auto"/>
          </w:divBdr>
        </w:div>
        <w:div w:id="1397239579">
          <w:marLeft w:val="0"/>
          <w:marRight w:val="0"/>
          <w:marTop w:val="0"/>
          <w:marBottom w:val="0"/>
          <w:divBdr>
            <w:top w:val="none" w:sz="0" w:space="0" w:color="auto"/>
            <w:left w:val="none" w:sz="0" w:space="0" w:color="auto"/>
            <w:bottom w:val="none" w:sz="0" w:space="0" w:color="auto"/>
            <w:right w:val="none" w:sz="0" w:space="0" w:color="auto"/>
          </w:divBdr>
        </w:div>
        <w:div w:id="1098986082">
          <w:marLeft w:val="0"/>
          <w:marRight w:val="0"/>
          <w:marTop w:val="0"/>
          <w:marBottom w:val="0"/>
          <w:divBdr>
            <w:top w:val="none" w:sz="0" w:space="0" w:color="auto"/>
            <w:left w:val="none" w:sz="0" w:space="0" w:color="auto"/>
            <w:bottom w:val="none" w:sz="0" w:space="0" w:color="auto"/>
            <w:right w:val="none" w:sz="0" w:space="0" w:color="auto"/>
          </w:divBdr>
        </w:div>
        <w:div w:id="1654139255">
          <w:marLeft w:val="0"/>
          <w:marRight w:val="0"/>
          <w:marTop w:val="0"/>
          <w:marBottom w:val="0"/>
          <w:divBdr>
            <w:top w:val="none" w:sz="0" w:space="0" w:color="auto"/>
            <w:left w:val="none" w:sz="0" w:space="0" w:color="auto"/>
            <w:bottom w:val="none" w:sz="0" w:space="0" w:color="auto"/>
            <w:right w:val="none" w:sz="0" w:space="0" w:color="auto"/>
          </w:divBdr>
        </w:div>
        <w:div w:id="1418403559">
          <w:marLeft w:val="0"/>
          <w:marRight w:val="0"/>
          <w:marTop w:val="0"/>
          <w:marBottom w:val="0"/>
          <w:divBdr>
            <w:top w:val="none" w:sz="0" w:space="0" w:color="auto"/>
            <w:left w:val="none" w:sz="0" w:space="0" w:color="auto"/>
            <w:bottom w:val="none" w:sz="0" w:space="0" w:color="auto"/>
            <w:right w:val="none" w:sz="0" w:space="0" w:color="auto"/>
          </w:divBdr>
        </w:div>
        <w:div w:id="358967102">
          <w:marLeft w:val="0"/>
          <w:marRight w:val="0"/>
          <w:marTop w:val="0"/>
          <w:marBottom w:val="0"/>
          <w:divBdr>
            <w:top w:val="none" w:sz="0" w:space="0" w:color="auto"/>
            <w:left w:val="none" w:sz="0" w:space="0" w:color="auto"/>
            <w:bottom w:val="none" w:sz="0" w:space="0" w:color="auto"/>
            <w:right w:val="none" w:sz="0" w:space="0" w:color="auto"/>
          </w:divBdr>
        </w:div>
        <w:div w:id="1525513355">
          <w:marLeft w:val="0"/>
          <w:marRight w:val="0"/>
          <w:marTop w:val="0"/>
          <w:marBottom w:val="0"/>
          <w:divBdr>
            <w:top w:val="none" w:sz="0" w:space="0" w:color="auto"/>
            <w:left w:val="none" w:sz="0" w:space="0" w:color="auto"/>
            <w:bottom w:val="none" w:sz="0" w:space="0" w:color="auto"/>
            <w:right w:val="none" w:sz="0" w:space="0" w:color="auto"/>
          </w:divBdr>
        </w:div>
        <w:div w:id="20478502">
          <w:marLeft w:val="0"/>
          <w:marRight w:val="0"/>
          <w:marTop w:val="0"/>
          <w:marBottom w:val="0"/>
          <w:divBdr>
            <w:top w:val="none" w:sz="0" w:space="0" w:color="auto"/>
            <w:left w:val="none" w:sz="0" w:space="0" w:color="auto"/>
            <w:bottom w:val="none" w:sz="0" w:space="0" w:color="auto"/>
            <w:right w:val="none" w:sz="0" w:space="0" w:color="auto"/>
          </w:divBdr>
        </w:div>
        <w:div w:id="681443600">
          <w:marLeft w:val="0"/>
          <w:marRight w:val="0"/>
          <w:marTop w:val="0"/>
          <w:marBottom w:val="0"/>
          <w:divBdr>
            <w:top w:val="none" w:sz="0" w:space="0" w:color="auto"/>
            <w:left w:val="none" w:sz="0" w:space="0" w:color="auto"/>
            <w:bottom w:val="none" w:sz="0" w:space="0" w:color="auto"/>
            <w:right w:val="none" w:sz="0" w:space="0" w:color="auto"/>
          </w:divBdr>
        </w:div>
        <w:div w:id="1467551046">
          <w:marLeft w:val="0"/>
          <w:marRight w:val="0"/>
          <w:marTop w:val="0"/>
          <w:marBottom w:val="0"/>
          <w:divBdr>
            <w:top w:val="none" w:sz="0" w:space="0" w:color="auto"/>
            <w:left w:val="none" w:sz="0" w:space="0" w:color="auto"/>
            <w:bottom w:val="none" w:sz="0" w:space="0" w:color="auto"/>
            <w:right w:val="none" w:sz="0" w:space="0" w:color="auto"/>
          </w:divBdr>
        </w:div>
        <w:div w:id="1411850752">
          <w:marLeft w:val="0"/>
          <w:marRight w:val="0"/>
          <w:marTop w:val="0"/>
          <w:marBottom w:val="0"/>
          <w:divBdr>
            <w:top w:val="none" w:sz="0" w:space="0" w:color="auto"/>
            <w:left w:val="none" w:sz="0" w:space="0" w:color="auto"/>
            <w:bottom w:val="none" w:sz="0" w:space="0" w:color="auto"/>
            <w:right w:val="none" w:sz="0" w:space="0" w:color="auto"/>
          </w:divBdr>
        </w:div>
        <w:div w:id="1871913199">
          <w:marLeft w:val="0"/>
          <w:marRight w:val="0"/>
          <w:marTop w:val="0"/>
          <w:marBottom w:val="0"/>
          <w:divBdr>
            <w:top w:val="none" w:sz="0" w:space="0" w:color="auto"/>
            <w:left w:val="none" w:sz="0" w:space="0" w:color="auto"/>
            <w:bottom w:val="none" w:sz="0" w:space="0" w:color="auto"/>
            <w:right w:val="none" w:sz="0" w:space="0" w:color="auto"/>
          </w:divBdr>
        </w:div>
        <w:div w:id="200557777">
          <w:marLeft w:val="0"/>
          <w:marRight w:val="0"/>
          <w:marTop w:val="0"/>
          <w:marBottom w:val="0"/>
          <w:divBdr>
            <w:top w:val="none" w:sz="0" w:space="0" w:color="auto"/>
            <w:left w:val="none" w:sz="0" w:space="0" w:color="auto"/>
            <w:bottom w:val="none" w:sz="0" w:space="0" w:color="auto"/>
            <w:right w:val="none" w:sz="0" w:space="0" w:color="auto"/>
          </w:divBdr>
        </w:div>
        <w:div w:id="500200201">
          <w:marLeft w:val="0"/>
          <w:marRight w:val="0"/>
          <w:marTop w:val="0"/>
          <w:marBottom w:val="0"/>
          <w:divBdr>
            <w:top w:val="none" w:sz="0" w:space="0" w:color="auto"/>
            <w:left w:val="none" w:sz="0" w:space="0" w:color="auto"/>
            <w:bottom w:val="none" w:sz="0" w:space="0" w:color="auto"/>
            <w:right w:val="none" w:sz="0" w:space="0" w:color="auto"/>
          </w:divBdr>
        </w:div>
        <w:div w:id="1526362972">
          <w:marLeft w:val="0"/>
          <w:marRight w:val="0"/>
          <w:marTop w:val="0"/>
          <w:marBottom w:val="0"/>
          <w:divBdr>
            <w:top w:val="none" w:sz="0" w:space="0" w:color="auto"/>
            <w:left w:val="none" w:sz="0" w:space="0" w:color="auto"/>
            <w:bottom w:val="none" w:sz="0" w:space="0" w:color="auto"/>
            <w:right w:val="none" w:sz="0" w:space="0" w:color="auto"/>
          </w:divBdr>
        </w:div>
        <w:div w:id="1057895958">
          <w:marLeft w:val="0"/>
          <w:marRight w:val="0"/>
          <w:marTop w:val="0"/>
          <w:marBottom w:val="0"/>
          <w:divBdr>
            <w:top w:val="none" w:sz="0" w:space="0" w:color="auto"/>
            <w:left w:val="none" w:sz="0" w:space="0" w:color="auto"/>
            <w:bottom w:val="none" w:sz="0" w:space="0" w:color="auto"/>
            <w:right w:val="none" w:sz="0" w:space="0" w:color="auto"/>
          </w:divBdr>
        </w:div>
        <w:div w:id="1866208123">
          <w:marLeft w:val="0"/>
          <w:marRight w:val="0"/>
          <w:marTop w:val="0"/>
          <w:marBottom w:val="0"/>
          <w:divBdr>
            <w:top w:val="none" w:sz="0" w:space="0" w:color="auto"/>
            <w:left w:val="none" w:sz="0" w:space="0" w:color="auto"/>
            <w:bottom w:val="none" w:sz="0" w:space="0" w:color="auto"/>
            <w:right w:val="none" w:sz="0" w:space="0" w:color="auto"/>
          </w:divBdr>
        </w:div>
        <w:div w:id="1367874569">
          <w:marLeft w:val="0"/>
          <w:marRight w:val="0"/>
          <w:marTop w:val="0"/>
          <w:marBottom w:val="0"/>
          <w:divBdr>
            <w:top w:val="none" w:sz="0" w:space="0" w:color="auto"/>
            <w:left w:val="none" w:sz="0" w:space="0" w:color="auto"/>
            <w:bottom w:val="none" w:sz="0" w:space="0" w:color="auto"/>
            <w:right w:val="none" w:sz="0" w:space="0" w:color="auto"/>
          </w:divBdr>
        </w:div>
        <w:div w:id="116148983">
          <w:marLeft w:val="0"/>
          <w:marRight w:val="0"/>
          <w:marTop w:val="0"/>
          <w:marBottom w:val="0"/>
          <w:divBdr>
            <w:top w:val="none" w:sz="0" w:space="0" w:color="auto"/>
            <w:left w:val="none" w:sz="0" w:space="0" w:color="auto"/>
            <w:bottom w:val="none" w:sz="0" w:space="0" w:color="auto"/>
            <w:right w:val="none" w:sz="0" w:space="0" w:color="auto"/>
          </w:divBdr>
        </w:div>
        <w:div w:id="2100446360">
          <w:marLeft w:val="0"/>
          <w:marRight w:val="0"/>
          <w:marTop w:val="0"/>
          <w:marBottom w:val="0"/>
          <w:divBdr>
            <w:top w:val="none" w:sz="0" w:space="0" w:color="auto"/>
            <w:left w:val="none" w:sz="0" w:space="0" w:color="auto"/>
            <w:bottom w:val="none" w:sz="0" w:space="0" w:color="auto"/>
            <w:right w:val="none" w:sz="0" w:space="0" w:color="auto"/>
          </w:divBdr>
        </w:div>
        <w:div w:id="592476127">
          <w:marLeft w:val="0"/>
          <w:marRight w:val="0"/>
          <w:marTop w:val="0"/>
          <w:marBottom w:val="0"/>
          <w:divBdr>
            <w:top w:val="none" w:sz="0" w:space="0" w:color="auto"/>
            <w:left w:val="none" w:sz="0" w:space="0" w:color="auto"/>
            <w:bottom w:val="none" w:sz="0" w:space="0" w:color="auto"/>
            <w:right w:val="none" w:sz="0" w:space="0" w:color="auto"/>
          </w:divBdr>
        </w:div>
        <w:div w:id="1529637240">
          <w:marLeft w:val="0"/>
          <w:marRight w:val="0"/>
          <w:marTop w:val="0"/>
          <w:marBottom w:val="0"/>
          <w:divBdr>
            <w:top w:val="none" w:sz="0" w:space="0" w:color="auto"/>
            <w:left w:val="none" w:sz="0" w:space="0" w:color="auto"/>
            <w:bottom w:val="none" w:sz="0" w:space="0" w:color="auto"/>
            <w:right w:val="none" w:sz="0" w:space="0" w:color="auto"/>
          </w:divBdr>
        </w:div>
        <w:div w:id="1024016124">
          <w:marLeft w:val="0"/>
          <w:marRight w:val="0"/>
          <w:marTop w:val="0"/>
          <w:marBottom w:val="0"/>
          <w:divBdr>
            <w:top w:val="none" w:sz="0" w:space="0" w:color="auto"/>
            <w:left w:val="none" w:sz="0" w:space="0" w:color="auto"/>
            <w:bottom w:val="none" w:sz="0" w:space="0" w:color="auto"/>
            <w:right w:val="none" w:sz="0" w:space="0" w:color="auto"/>
          </w:divBdr>
        </w:div>
        <w:div w:id="1378160582">
          <w:marLeft w:val="0"/>
          <w:marRight w:val="0"/>
          <w:marTop w:val="0"/>
          <w:marBottom w:val="0"/>
          <w:divBdr>
            <w:top w:val="none" w:sz="0" w:space="0" w:color="auto"/>
            <w:left w:val="none" w:sz="0" w:space="0" w:color="auto"/>
            <w:bottom w:val="none" w:sz="0" w:space="0" w:color="auto"/>
            <w:right w:val="none" w:sz="0" w:space="0" w:color="auto"/>
          </w:divBdr>
        </w:div>
        <w:div w:id="607467071">
          <w:marLeft w:val="0"/>
          <w:marRight w:val="0"/>
          <w:marTop w:val="0"/>
          <w:marBottom w:val="0"/>
          <w:divBdr>
            <w:top w:val="none" w:sz="0" w:space="0" w:color="auto"/>
            <w:left w:val="none" w:sz="0" w:space="0" w:color="auto"/>
            <w:bottom w:val="none" w:sz="0" w:space="0" w:color="auto"/>
            <w:right w:val="none" w:sz="0" w:space="0" w:color="auto"/>
          </w:divBdr>
        </w:div>
        <w:div w:id="509640561">
          <w:marLeft w:val="0"/>
          <w:marRight w:val="0"/>
          <w:marTop w:val="0"/>
          <w:marBottom w:val="0"/>
          <w:divBdr>
            <w:top w:val="none" w:sz="0" w:space="0" w:color="auto"/>
            <w:left w:val="none" w:sz="0" w:space="0" w:color="auto"/>
            <w:bottom w:val="none" w:sz="0" w:space="0" w:color="auto"/>
            <w:right w:val="none" w:sz="0" w:space="0" w:color="auto"/>
          </w:divBdr>
        </w:div>
        <w:div w:id="1043677095">
          <w:marLeft w:val="0"/>
          <w:marRight w:val="0"/>
          <w:marTop w:val="0"/>
          <w:marBottom w:val="0"/>
          <w:divBdr>
            <w:top w:val="none" w:sz="0" w:space="0" w:color="auto"/>
            <w:left w:val="none" w:sz="0" w:space="0" w:color="auto"/>
            <w:bottom w:val="none" w:sz="0" w:space="0" w:color="auto"/>
            <w:right w:val="none" w:sz="0" w:space="0" w:color="auto"/>
          </w:divBdr>
        </w:div>
        <w:div w:id="281309254">
          <w:marLeft w:val="0"/>
          <w:marRight w:val="0"/>
          <w:marTop w:val="0"/>
          <w:marBottom w:val="0"/>
          <w:divBdr>
            <w:top w:val="none" w:sz="0" w:space="0" w:color="auto"/>
            <w:left w:val="none" w:sz="0" w:space="0" w:color="auto"/>
            <w:bottom w:val="none" w:sz="0" w:space="0" w:color="auto"/>
            <w:right w:val="none" w:sz="0" w:space="0" w:color="auto"/>
          </w:divBdr>
        </w:div>
        <w:div w:id="1574895737">
          <w:marLeft w:val="0"/>
          <w:marRight w:val="0"/>
          <w:marTop w:val="0"/>
          <w:marBottom w:val="0"/>
          <w:divBdr>
            <w:top w:val="none" w:sz="0" w:space="0" w:color="auto"/>
            <w:left w:val="none" w:sz="0" w:space="0" w:color="auto"/>
            <w:bottom w:val="none" w:sz="0" w:space="0" w:color="auto"/>
            <w:right w:val="none" w:sz="0" w:space="0" w:color="auto"/>
          </w:divBdr>
        </w:div>
        <w:div w:id="518080091">
          <w:marLeft w:val="0"/>
          <w:marRight w:val="0"/>
          <w:marTop w:val="0"/>
          <w:marBottom w:val="0"/>
          <w:divBdr>
            <w:top w:val="none" w:sz="0" w:space="0" w:color="auto"/>
            <w:left w:val="none" w:sz="0" w:space="0" w:color="auto"/>
            <w:bottom w:val="none" w:sz="0" w:space="0" w:color="auto"/>
            <w:right w:val="none" w:sz="0" w:space="0" w:color="auto"/>
          </w:divBdr>
        </w:div>
        <w:div w:id="565845432">
          <w:marLeft w:val="0"/>
          <w:marRight w:val="0"/>
          <w:marTop w:val="0"/>
          <w:marBottom w:val="0"/>
          <w:divBdr>
            <w:top w:val="none" w:sz="0" w:space="0" w:color="auto"/>
            <w:left w:val="none" w:sz="0" w:space="0" w:color="auto"/>
            <w:bottom w:val="none" w:sz="0" w:space="0" w:color="auto"/>
            <w:right w:val="none" w:sz="0" w:space="0" w:color="auto"/>
          </w:divBdr>
        </w:div>
        <w:div w:id="780494092">
          <w:marLeft w:val="0"/>
          <w:marRight w:val="0"/>
          <w:marTop w:val="0"/>
          <w:marBottom w:val="0"/>
          <w:divBdr>
            <w:top w:val="none" w:sz="0" w:space="0" w:color="auto"/>
            <w:left w:val="none" w:sz="0" w:space="0" w:color="auto"/>
            <w:bottom w:val="none" w:sz="0" w:space="0" w:color="auto"/>
            <w:right w:val="none" w:sz="0" w:space="0" w:color="auto"/>
          </w:divBdr>
        </w:div>
        <w:div w:id="539245201">
          <w:marLeft w:val="0"/>
          <w:marRight w:val="0"/>
          <w:marTop w:val="0"/>
          <w:marBottom w:val="0"/>
          <w:divBdr>
            <w:top w:val="none" w:sz="0" w:space="0" w:color="auto"/>
            <w:left w:val="none" w:sz="0" w:space="0" w:color="auto"/>
            <w:bottom w:val="none" w:sz="0" w:space="0" w:color="auto"/>
            <w:right w:val="none" w:sz="0" w:space="0" w:color="auto"/>
          </w:divBdr>
        </w:div>
        <w:div w:id="1855217941">
          <w:marLeft w:val="0"/>
          <w:marRight w:val="0"/>
          <w:marTop w:val="0"/>
          <w:marBottom w:val="0"/>
          <w:divBdr>
            <w:top w:val="none" w:sz="0" w:space="0" w:color="auto"/>
            <w:left w:val="none" w:sz="0" w:space="0" w:color="auto"/>
            <w:bottom w:val="none" w:sz="0" w:space="0" w:color="auto"/>
            <w:right w:val="none" w:sz="0" w:space="0" w:color="auto"/>
          </w:divBdr>
        </w:div>
        <w:div w:id="2060545141">
          <w:marLeft w:val="0"/>
          <w:marRight w:val="0"/>
          <w:marTop w:val="0"/>
          <w:marBottom w:val="0"/>
          <w:divBdr>
            <w:top w:val="none" w:sz="0" w:space="0" w:color="auto"/>
            <w:left w:val="none" w:sz="0" w:space="0" w:color="auto"/>
            <w:bottom w:val="none" w:sz="0" w:space="0" w:color="auto"/>
            <w:right w:val="none" w:sz="0" w:space="0" w:color="auto"/>
          </w:divBdr>
        </w:div>
        <w:div w:id="2067216187">
          <w:marLeft w:val="0"/>
          <w:marRight w:val="0"/>
          <w:marTop w:val="0"/>
          <w:marBottom w:val="0"/>
          <w:divBdr>
            <w:top w:val="none" w:sz="0" w:space="0" w:color="auto"/>
            <w:left w:val="none" w:sz="0" w:space="0" w:color="auto"/>
            <w:bottom w:val="none" w:sz="0" w:space="0" w:color="auto"/>
            <w:right w:val="none" w:sz="0" w:space="0" w:color="auto"/>
          </w:divBdr>
        </w:div>
        <w:div w:id="1976325623">
          <w:marLeft w:val="0"/>
          <w:marRight w:val="0"/>
          <w:marTop w:val="0"/>
          <w:marBottom w:val="0"/>
          <w:divBdr>
            <w:top w:val="none" w:sz="0" w:space="0" w:color="auto"/>
            <w:left w:val="none" w:sz="0" w:space="0" w:color="auto"/>
            <w:bottom w:val="none" w:sz="0" w:space="0" w:color="auto"/>
            <w:right w:val="none" w:sz="0" w:space="0" w:color="auto"/>
          </w:divBdr>
        </w:div>
        <w:div w:id="256325519">
          <w:marLeft w:val="0"/>
          <w:marRight w:val="0"/>
          <w:marTop w:val="0"/>
          <w:marBottom w:val="0"/>
          <w:divBdr>
            <w:top w:val="none" w:sz="0" w:space="0" w:color="auto"/>
            <w:left w:val="none" w:sz="0" w:space="0" w:color="auto"/>
            <w:bottom w:val="none" w:sz="0" w:space="0" w:color="auto"/>
            <w:right w:val="none" w:sz="0" w:space="0" w:color="auto"/>
          </w:divBdr>
        </w:div>
        <w:div w:id="280960741">
          <w:marLeft w:val="0"/>
          <w:marRight w:val="0"/>
          <w:marTop w:val="0"/>
          <w:marBottom w:val="0"/>
          <w:divBdr>
            <w:top w:val="none" w:sz="0" w:space="0" w:color="auto"/>
            <w:left w:val="none" w:sz="0" w:space="0" w:color="auto"/>
            <w:bottom w:val="none" w:sz="0" w:space="0" w:color="auto"/>
            <w:right w:val="none" w:sz="0" w:space="0" w:color="auto"/>
          </w:divBdr>
        </w:div>
        <w:div w:id="1070732347">
          <w:marLeft w:val="0"/>
          <w:marRight w:val="0"/>
          <w:marTop w:val="0"/>
          <w:marBottom w:val="0"/>
          <w:divBdr>
            <w:top w:val="none" w:sz="0" w:space="0" w:color="auto"/>
            <w:left w:val="none" w:sz="0" w:space="0" w:color="auto"/>
            <w:bottom w:val="none" w:sz="0" w:space="0" w:color="auto"/>
            <w:right w:val="none" w:sz="0" w:space="0" w:color="auto"/>
          </w:divBdr>
        </w:div>
        <w:div w:id="632179824">
          <w:marLeft w:val="0"/>
          <w:marRight w:val="0"/>
          <w:marTop w:val="0"/>
          <w:marBottom w:val="0"/>
          <w:divBdr>
            <w:top w:val="none" w:sz="0" w:space="0" w:color="auto"/>
            <w:left w:val="none" w:sz="0" w:space="0" w:color="auto"/>
            <w:bottom w:val="none" w:sz="0" w:space="0" w:color="auto"/>
            <w:right w:val="none" w:sz="0" w:space="0" w:color="auto"/>
          </w:divBdr>
        </w:div>
        <w:div w:id="35662352">
          <w:marLeft w:val="0"/>
          <w:marRight w:val="0"/>
          <w:marTop w:val="0"/>
          <w:marBottom w:val="0"/>
          <w:divBdr>
            <w:top w:val="none" w:sz="0" w:space="0" w:color="auto"/>
            <w:left w:val="none" w:sz="0" w:space="0" w:color="auto"/>
            <w:bottom w:val="none" w:sz="0" w:space="0" w:color="auto"/>
            <w:right w:val="none" w:sz="0" w:space="0" w:color="auto"/>
          </w:divBdr>
        </w:div>
        <w:div w:id="869076547">
          <w:marLeft w:val="0"/>
          <w:marRight w:val="0"/>
          <w:marTop w:val="0"/>
          <w:marBottom w:val="0"/>
          <w:divBdr>
            <w:top w:val="none" w:sz="0" w:space="0" w:color="auto"/>
            <w:left w:val="none" w:sz="0" w:space="0" w:color="auto"/>
            <w:bottom w:val="none" w:sz="0" w:space="0" w:color="auto"/>
            <w:right w:val="none" w:sz="0" w:space="0" w:color="auto"/>
          </w:divBdr>
        </w:div>
        <w:div w:id="715156640">
          <w:marLeft w:val="0"/>
          <w:marRight w:val="0"/>
          <w:marTop w:val="0"/>
          <w:marBottom w:val="0"/>
          <w:divBdr>
            <w:top w:val="none" w:sz="0" w:space="0" w:color="auto"/>
            <w:left w:val="none" w:sz="0" w:space="0" w:color="auto"/>
            <w:bottom w:val="none" w:sz="0" w:space="0" w:color="auto"/>
            <w:right w:val="none" w:sz="0" w:space="0" w:color="auto"/>
          </w:divBdr>
        </w:div>
        <w:div w:id="1519350925">
          <w:marLeft w:val="0"/>
          <w:marRight w:val="0"/>
          <w:marTop w:val="0"/>
          <w:marBottom w:val="0"/>
          <w:divBdr>
            <w:top w:val="none" w:sz="0" w:space="0" w:color="auto"/>
            <w:left w:val="none" w:sz="0" w:space="0" w:color="auto"/>
            <w:bottom w:val="none" w:sz="0" w:space="0" w:color="auto"/>
            <w:right w:val="none" w:sz="0" w:space="0" w:color="auto"/>
          </w:divBdr>
        </w:div>
        <w:div w:id="1974166753">
          <w:marLeft w:val="0"/>
          <w:marRight w:val="0"/>
          <w:marTop w:val="0"/>
          <w:marBottom w:val="0"/>
          <w:divBdr>
            <w:top w:val="none" w:sz="0" w:space="0" w:color="auto"/>
            <w:left w:val="none" w:sz="0" w:space="0" w:color="auto"/>
            <w:bottom w:val="none" w:sz="0" w:space="0" w:color="auto"/>
            <w:right w:val="none" w:sz="0" w:space="0" w:color="auto"/>
          </w:divBdr>
        </w:div>
        <w:div w:id="1056586613">
          <w:marLeft w:val="0"/>
          <w:marRight w:val="0"/>
          <w:marTop w:val="0"/>
          <w:marBottom w:val="0"/>
          <w:divBdr>
            <w:top w:val="none" w:sz="0" w:space="0" w:color="auto"/>
            <w:left w:val="none" w:sz="0" w:space="0" w:color="auto"/>
            <w:bottom w:val="none" w:sz="0" w:space="0" w:color="auto"/>
            <w:right w:val="none" w:sz="0" w:space="0" w:color="auto"/>
          </w:divBdr>
        </w:div>
        <w:div w:id="407074522">
          <w:marLeft w:val="0"/>
          <w:marRight w:val="0"/>
          <w:marTop w:val="0"/>
          <w:marBottom w:val="0"/>
          <w:divBdr>
            <w:top w:val="none" w:sz="0" w:space="0" w:color="auto"/>
            <w:left w:val="none" w:sz="0" w:space="0" w:color="auto"/>
            <w:bottom w:val="none" w:sz="0" w:space="0" w:color="auto"/>
            <w:right w:val="none" w:sz="0" w:space="0" w:color="auto"/>
          </w:divBdr>
        </w:div>
        <w:div w:id="632709354">
          <w:marLeft w:val="0"/>
          <w:marRight w:val="0"/>
          <w:marTop w:val="0"/>
          <w:marBottom w:val="0"/>
          <w:divBdr>
            <w:top w:val="none" w:sz="0" w:space="0" w:color="auto"/>
            <w:left w:val="none" w:sz="0" w:space="0" w:color="auto"/>
            <w:bottom w:val="none" w:sz="0" w:space="0" w:color="auto"/>
            <w:right w:val="none" w:sz="0" w:space="0" w:color="auto"/>
          </w:divBdr>
        </w:div>
        <w:div w:id="653686563">
          <w:marLeft w:val="0"/>
          <w:marRight w:val="0"/>
          <w:marTop w:val="0"/>
          <w:marBottom w:val="0"/>
          <w:divBdr>
            <w:top w:val="none" w:sz="0" w:space="0" w:color="auto"/>
            <w:left w:val="none" w:sz="0" w:space="0" w:color="auto"/>
            <w:bottom w:val="none" w:sz="0" w:space="0" w:color="auto"/>
            <w:right w:val="none" w:sz="0" w:space="0" w:color="auto"/>
          </w:divBdr>
        </w:div>
        <w:div w:id="744885658">
          <w:marLeft w:val="0"/>
          <w:marRight w:val="0"/>
          <w:marTop w:val="0"/>
          <w:marBottom w:val="0"/>
          <w:divBdr>
            <w:top w:val="none" w:sz="0" w:space="0" w:color="auto"/>
            <w:left w:val="none" w:sz="0" w:space="0" w:color="auto"/>
            <w:bottom w:val="none" w:sz="0" w:space="0" w:color="auto"/>
            <w:right w:val="none" w:sz="0" w:space="0" w:color="auto"/>
          </w:divBdr>
        </w:div>
        <w:div w:id="1210149360">
          <w:marLeft w:val="0"/>
          <w:marRight w:val="0"/>
          <w:marTop w:val="0"/>
          <w:marBottom w:val="0"/>
          <w:divBdr>
            <w:top w:val="none" w:sz="0" w:space="0" w:color="auto"/>
            <w:left w:val="none" w:sz="0" w:space="0" w:color="auto"/>
            <w:bottom w:val="none" w:sz="0" w:space="0" w:color="auto"/>
            <w:right w:val="none" w:sz="0" w:space="0" w:color="auto"/>
          </w:divBdr>
        </w:div>
        <w:div w:id="1266305444">
          <w:marLeft w:val="0"/>
          <w:marRight w:val="0"/>
          <w:marTop w:val="0"/>
          <w:marBottom w:val="0"/>
          <w:divBdr>
            <w:top w:val="none" w:sz="0" w:space="0" w:color="auto"/>
            <w:left w:val="none" w:sz="0" w:space="0" w:color="auto"/>
            <w:bottom w:val="none" w:sz="0" w:space="0" w:color="auto"/>
            <w:right w:val="none" w:sz="0" w:space="0" w:color="auto"/>
          </w:divBdr>
        </w:div>
        <w:div w:id="762801683">
          <w:marLeft w:val="0"/>
          <w:marRight w:val="0"/>
          <w:marTop w:val="0"/>
          <w:marBottom w:val="0"/>
          <w:divBdr>
            <w:top w:val="none" w:sz="0" w:space="0" w:color="auto"/>
            <w:left w:val="none" w:sz="0" w:space="0" w:color="auto"/>
            <w:bottom w:val="none" w:sz="0" w:space="0" w:color="auto"/>
            <w:right w:val="none" w:sz="0" w:space="0" w:color="auto"/>
          </w:divBdr>
        </w:div>
        <w:div w:id="82608115">
          <w:marLeft w:val="0"/>
          <w:marRight w:val="0"/>
          <w:marTop w:val="0"/>
          <w:marBottom w:val="0"/>
          <w:divBdr>
            <w:top w:val="none" w:sz="0" w:space="0" w:color="auto"/>
            <w:left w:val="none" w:sz="0" w:space="0" w:color="auto"/>
            <w:bottom w:val="none" w:sz="0" w:space="0" w:color="auto"/>
            <w:right w:val="none" w:sz="0" w:space="0" w:color="auto"/>
          </w:divBdr>
        </w:div>
        <w:div w:id="904342182">
          <w:marLeft w:val="0"/>
          <w:marRight w:val="0"/>
          <w:marTop w:val="0"/>
          <w:marBottom w:val="0"/>
          <w:divBdr>
            <w:top w:val="none" w:sz="0" w:space="0" w:color="auto"/>
            <w:left w:val="none" w:sz="0" w:space="0" w:color="auto"/>
            <w:bottom w:val="none" w:sz="0" w:space="0" w:color="auto"/>
            <w:right w:val="none" w:sz="0" w:space="0" w:color="auto"/>
          </w:divBdr>
        </w:div>
        <w:div w:id="1167406454">
          <w:marLeft w:val="0"/>
          <w:marRight w:val="0"/>
          <w:marTop w:val="0"/>
          <w:marBottom w:val="0"/>
          <w:divBdr>
            <w:top w:val="none" w:sz="0" w:space="0" w:color="auto"/>
            <w:left w:val="none" w:sz="0" w:space="0" w:color="auto"/>
            <w:bottom w:val="none" w:sz="0" w:space="0" w:color="auto"/>
            <w:right w:val="none" w:sz="0" w:space="0" w:color="auto"/>
          </w:divBdr>
        </w:div>
        <w:div w:id="437065476">
          <w:marLeft w:val="0"/>
          <w:marRight w:val="0"/>
          <w:marTop w:val="0"/>
          <w:marBottom w:val="0"/>
          <w:divBdr>
            <w:top w:val="none" w:sz="0" w:space="0" w:color="auto"/>
            <w:left w:val="none" w:sz="0" w:space="0" w:color="auto"/>
            <w:bottom w:val="none" w:sz="0" w:space="0" w:color="auto"/>
            <w:right w:val="none" w:sz="0" w:space="0" w:color="auto"/>
          </w:divBdr>
        </w:div>
        <w:div w:id="219102158">
          <w:marLeft w:val="0"/>
          <w:marRight w:val="0"/>
          <w:marTop w:val="0"/>
          <w:marBottom w:val="0"/>
          <w:divBdr>
            <w:top w:val="none" w:sz="0" w:space="0" w:color="auto"/>
            <w:left w:val="none" w:sz="0" w:space="0" w:color="auto"/>
            <w:bottom w:val="none" w:sz="0" w:space="0" w:color="auto"/>
            <w:right w:val="none" w:sz="0" w:space="0" w:color="auto"/>
          </w:divBdr>
        </w:div>
        <w:div w:id="1693729196">
          <w:marLeft w:val="0"/>
          <w:marRight w:val="0"/>
          <w:marTop w:val="0"/>
          <w:marBottom w:val="0"/>
          <w:divBdr>
            <w:top w:val="none" w:sz="0" w:space="0" w:color="auto"/>
            <w:left w:val="none" w:sz="0" w:space="0" w:color="auto"/>
            <w:bottom w:val="none" w:sz="0" w:space="0" w:color="auto"/>
            <w:right w:val="none" w:sz="0" w:space="0" w:color="auto"/>
          </w:divBdr>
        </w:div>
        <w:div w:id="37627311">
          <w:marLeft w:val="0"/>
          <w:marRight w:val="0"/>
          <w:marTop w:val="0"/>
          <w:marBottom w:val="0"/>
          <w:divBdr>
            <w:top w:val="none" w:sz="0" w:space="0" w:color="auto"/>
            <w:left w:val="none" w:sz="0" w:space="0" w:color="auto"/>
            <w:bottom w:val="none" w:sz="0" w:space="0" w:color="auto"/>
            <w:right w:val="none" w:sz="0" w:space="0" w:color="auto"/>
          </w:divBdr>
        </w:div>
        <w:div w:id="842092024">
          <w:marLeft w:val="0"/>
          <w:marRight w:val="0"/>
          <w:marTop w:val="0"/>
          <w:marBottom w:val="0"/>
          <w:divBdr>
            <w:top w:val="none" w:sz="0" w:space="0" w:color="auto"/>
            <w:left w:val="none" w:sz="0" w:space="0" w:color="auto"/>
            <w:bottom w:val="none" w:sz="0" w:space="0" w:color="auto"/>
            <w:right w:val="none" w:sz="0" w:space="0" w:color="auto"/>
          </w:divBdr>
        </w:div>
        <w:div w:id="1167791568">
          <w:marLeft w:val="0"/>
          <w:marRight w:val="0"/>
          <w:marTop w:val="0"/>
          <w:marBottom w:val="0"/>
          <w:divBdr>
            <w:top w:val="none" w:sz="0" w:space="0" w:color="auto"/>
            <w:left w:val="none" w:sz="0" w:space="0" w:color="auto"/>
            <w:bottom w:val="none" w:sz="0" w:space="0" w:color="auto"/>
            <w:right w:val="none" w:sz="0" w:space="0" w:color="auto"/>
          </w:divBdr>
        </w:div>
        <w:div w:id="1466004018">
          <w:marLeft w:val="0"/>
          <w:marRight w:val="0"/>
          <w:marTop w:val="0"/>
          <w:marBottom w:val="0"/>
          <w:divBdr>
            <w:top w:val="none" w:sz="0" w:space="0" w:color="auto"/>
            <w:left w:val="none" w:sz="0" w:space="0" w:color="auto"/>
            <w:bottom w:val="none" w:sz="0" w:space="0" w:color="auto"/>
            <w:right w:val="none" w:sz="0" w:space="0" w:color="auto"/>
          </w:divBdr>
        </w:div>
        <w:div w:id="91974802">
          <w:marLeft w:val="0"/>
          <w:marRight w:val="0"/>
          <w:marTop w:val="0"/>
          <w:marBottom w:val="0"/>
          <w:divBdr>
            <w:top w:val="none" w:sz="0" w:space="0" w:color="auto"/>
            <w:left w:val="none" w:sz="0" w:space="0" w:color="auto"/>
            <w:bottom w:val="none" w:sz="0" w:space="0" w:color="auto"/>
            <w:right w:val="none" w:sz="0" w:space="0" w:color="auto"/>
          </w:divBdr>
        </w:div>
        <w:div w:id="930351937">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sChild>
    </w:div>
    <w:div w:id="401026280">
      <w:marLeft w:val="0"/>
      <w:marRight w:val="0"/>
      <w:marTop w:val="0"/>
      <w:marBottom w:val="0"/>
      <w:divBdr>
        <w:top w:val="none" w:sz="0" w:space="0" w:color="auto"/>
        <w:left w:val="none" w:sz="0" w:space="0" w:color="auto"/>
        <w:bottom w:val="none" w:sz="0" w:space="0" w:color="auto"/>
        <w:right w:val="none" w:sz="0" w:space="0" w:color="auto"/>
      </w:divBdr>
    </w:div>
    <w:div w:id="402072079">
      <w:marLeft w:val="0"/>
      <w:marRight w:val="0"/>
      <w:marTop w:val="0"/>
      <w:marBottom w:val="0"/>
      <w:divBdr>
        <w:top w:val="none" w:sz="0" w:space="0" w:color="auto"/>
        <w:left w:val="none" w:sz="0" w:space="0" w:color="auto"/>
        <w:bottom w:val="none" w:sz="0" w:space="0" w:color="auto"/>
        <w:right w:val="none" w:sz="0" w:space="0" w:color="auto"/>
      </w:divBdr>
    </w:div>
    <w:div w:id="404381618">
      <w:marLeft w:val="0"/>
      <w:marRight w:val="0"/>
      <w:marTop w:val="0"/>
      <w:marBottom w:val="0"/>
      <w:divBdr>
        <w:top w:val="none" w:sz="0" w:space="0" w:color="auto"/>
        <w:left w:val="none" w:sz="0" w:space="0" w:color="auto"/>
        <w:bottom w:val="none" w:sz="0" w:space="0" w:color="auto"/>
        <w:right w:val="none" w:sz="0" w:space="0" w:color="auto"/>
      </w:divBdr>
    </w:div>
    <w:div w:id="405765737">
      <w:marLeft w:val="0"/>
      <w:marRight w:val="0"/>
      <w:marTop w:val="0"/>
      <w:marBottom w:val="0"/>
      <w:divBdr>
        <w:top w:val="none" w:sz="0" w:space="0" w:color="auto"/>
        <w:left w:val="none" w:sz="0" w:space="0" w:color="auto"/>
        <w:bottom w:val="none" w:sz="0" w:space="0" w:color="auto"/>
        <w:right w:val="none" w:sz="0" w:space="0" w:color="auto"/>
      </w:divBdr>
    </w:div>
    <w:div w:id="408305501">
      <w:marLeft w:val="0"/>
      <w:marRight w:val="0"/>
      <w:marTop w:val="0"/>
      <w:marBottom w:val="0"/>
      <w:divBdr>
        <w:top w:val="none" w:sz="0" w:space="0" w:color="auto"/>
        <w:left w:val="none" w:sz="0" w:space="0" w:color="auto"/>
        <w:bottom w:val="none" w:sz="0" w:space="0" w:color="auto"/>
        <w:right w:val="none" w:sz="0" w:space="0" w:color="auto"/>
      </w:divBdr>
    </w:div>
    <w:div w:id="408700694">
      <w:marLeft w:val="0"/>
      <w:marRight w:val="0"/>
      <w:marTop w:val="0"/>
      <w:marBottom w:val="0"/>
      <w:divBdr>
        <w:top w:val="none" w:sz="0" w:space="0" w:color="auto"/>
        <w:left w:val="none" w:sz="0" w:space="0" w:color="auto"/>
        <w:bottom w:val="none" w:sz="0" w:space="0" w:color="auto"/>
        <w:right w:val="none" w:sz="0" w:space="0" w:color="auto"/>
      </w:divBdr>
    </w:div>
    <w:div w:id="413205179">
      <w:marLeft w:val="0"/>
      <w:marRight w:val="0"/>
      <w:marTop w:val="0"/>
      <w:marBottom w:val="0"/>
      <w:divBdr>
        <w:top w:val="none" w:sz="0" w:space="0" w:color="auto"/>
        <w:left w:val="none" w:sz="0" w:space="0" w:color="auto"/>
        <w:bottom w:val="none" w:sz="0" w:space="0" w:color="auto"/>
        <w:right w:val="none" w:sz="0" w:space="0" w:color="auto"/>
      </w:divBdr>
    </w:div>
    <w:div w:id="414010275">
      <w:marLeft w:val="0"/>
      <w:marRight w:val="0"/>
      <w:marTop w:val="0"/>
      <w:marBottom w:val="0"/>
      <w:divBdr>
        <w:top w:val="none" w:sz="0" w:space="0" w:color="auto"/>
        <w:left w:val="none" w:sz="0" w:space="0" w:color="auto"/>
        <w:bottom w:val="none" w:sz="0" w:space="0" w:color="auto"/>
        <w:right w:val="none" w:sz="0" w:space="0" w:color="auto"/>
      </w:divBdr>
    </w:div>
    <w:div w:id="414665695">
      <w:marLeft w:val="0"/>
      <w:marRight w:val="0"/>
      <w:marTop w:val="0"/>
      <w:marBottom w:val="0"/>
      <w:divBdr>
        <w:top w:val="none" w:sz="0" w:space="0" w:color="auto"/>
        <w:left w:val="none" w:sz="0" w:space="0" w:color="auto"/>
        <w:bottom w:val="none" w:sz="0" w:space="0" w:color="auto"/>
        <w:right w:val="none" w:sz="0" w:space="0" w:color="auto"/>
      </w:divBdr>
    </w:div>
    <w:div w:id="416440671">
      <w:marLeft w:val="0"/>
      <w:marRight w:val="0"/>
      <w:marTop w:val="0"/>
      <w:marBottom w:val="0"/>
      <w:divBdr>
        <w:top w:val="none" w:sz="0" w:space="0" w:color="auto"/>
        <w:left w:val="none" w:sz="0" w:space="0" w:color="auto"/>
        <w:bottom w:val="none" w:sz="0" w:space="0" w:color="auto"/>
        <w:right w:val="none" w:sz="0" w:space="0" w:color="auto"/>
      </w:divBdr>
      <w:divsChild>
        <w:div w:id="1884822796">
          <w:marLeft w:val="0"/>
          <w:marRight w:val="0"/>
          <w:marTop w:val="0"/>
          <w:marBottom w:val="0"/>
          <w:divBdr>
            <w:top w:val="none" w:sz="0" w:space="0" w:color="auto"/>
            <w:left w:val="none" w:sz="0" w:space="0" w:color="auto"/>
            <w:bottom w:val="none" w:sz="0" w:space="0" w:color="auto"/>
            <w:right w:val="none" w:sz="0" w:space="0" w:color="auto"/>
          </w:divBdr>
        </w:div>
        <w:div w:id="1921671939">
          <w:marLeft w:val="0"/>
          <w:marRight w:val="0"/>
          <w:marTop w:val="0"/>
          <w:marBottom w:val="0"/>
          <w:divBdr>
            <w:top w:val="none" w:sz="0" w:space="0" w:color="auto"/>
            <w:left w:val="none" w:sz="0" w:space="0" w:color="auto"/>
            <w:bottom w:val="none" w:sz="0" w:space="0" w:color="auto"/>
            <w:right w:val="none" w:sz="0" w:space="0" w:color="auto"/>
          </w:divBdr>
        </w:div>
      </w:divsChild>
    </w:div>
    <w:div w:id="418408780">
      <w:marLeft w:val="0"/>
      <w:marRight w:val="0"/>
      <w:marTop w:val="0"/>
      <w:marBottom w:val="0"/>
      <w:divBdr>
        <w:top w:val="none" w:sz="0" w:space="0" w:color="auto"/>
        <w:left w:val="none" w:sz="0" w:space="0" w:color="auto"/>
        <w:bottom w:val="none" w:sz="0" w:space="0" w:color="auto"/>
        <w:right w:val="none" w:sz="0" w:space="0" w:color="auto"/>
      </w:divBdr>
    </w:div>
    <w:div w:id="419134591">
      <w:marLeft w:val="0"/>
      <w:marRight w:val="0"/>
      <w:marTop w:val="0"/>
      <w:marBottom w:val="0"/>
      <w:divBdr>
        <w:top w:val="none" w:sz="0" w:space="0" w:color="auto"/>
        <w:left w:val="none" w:sz="0" w:space="0" w:color="auto"/>
        <w:bottom w:val="none" w:sz="0" w:space="0" w:color="auto"/>
        <w:right w:val="none" w:sz="0" w:space="0" w:color="auto"/>
      </w:divBdr>
    </w:div>
    <w:div w:id="420419080">
      <w:marLeft w:val="0"/>
      <w:marRight w:val="0"/>
      <w:marTop w:val="0"/>
      <w:marBottom w:val="0"/>
      <w:divBdr>
        <w:top w:val="none" w:sz="0" w:space="0" w:color="auto"/>
        <w:left w:val="none" w:sz="0" w:space="0" w:color="auto"/>
        <w:bottom w:val="none" w:sz="0" w:space="0" w:color="auto"/>
        <w:right w:val="none" w:sz="0" w:space="0" w:color="auto"/>
      </w:divBdr>
    </w:div>
    <w:div w:id="421293838">
      <w:marLeft w:val="0"/>
      <w:marRight w:val="0"/>
      <w:marTop w:val="0"/>
      <w:marBottom w:val="0"/>
      <w:divBdr>
        <w:top w:val="none" w:sz="0" w:space="0" w:color="auto"/>
        <w:left w:val="none" w:sz="0" w:space="0" w:color="auto"/>
        <w:bottom w:val="none" w:sz="0" w:space="0" w:color="auto"/>
        <w:right w:val="none" w:sz="0" w:space="0" w:color="auto"/>
      </w:divBdr>
    </w:div>
    <w:div w:id="423261099">
      <w:marLeft w:val="0"/>
      <w:marRight w:val="0"/>
      <w:marTop w:val="0"/>
      <w:marBottom w:val="0"/>
      <w:divBdr>
        <w:top w:val="none" w:sz="0" w:space="0" w:color="auto"/>
        <w:left w:val="none" w:sz="0" w:space="0" w:color="auto"/>
        <w:bottom w:val="none" w:sz="0" w:space="0" w:color="auto"/>
        <w:right w:val="none" w:sz="0" w:space="0" w:color="auto"/>
      </w:divBdr>
    </w:div>
    <w:div w:id="424300622">
      <w:marLeft w:val="0"/>
      <w:marRight w:val="0"/>
      <w:marTop w:val="0"/>
      <w:marBottom w:val="0"/>
      <w:divBdr>
        <w:top w:val="none" w:sz="0" w:space="0" w:color="auto"/>
        <w:left w:val="none" w:sz="0" w:space="0" w:color="auto"/>
        <w:bottom w:val="none" w:sz="0" w:space="0" w:color="auto"/>
        <w:right w:val="none" w:sz="0" w:space="0" w:color="auto"/>
      </w:divBdr>
      <w:divsChild>
        <w:div w:id="1466854269">
          <w:marLeft w:val="0"/>
          <w:marRight w:val="0"/>
          <w:marTop w:val="0"/>
          <w:marBottom w:val="0"/>
          <w:divBdr>
            <w:top w:val="none" w:sz="0" w:space="0" w:color="auto"/>
            <w:left w:val="none" w:sz="0" w:space="0" w:color="auto"/>
            <w:bottom w:val="none" w:sz="0" w:space="0" w:color="auto"/>
            <w:right w:val="none" w:sz="0" w:space="0" w:color="auto"/>
          </w:divBdr>
        </w:div>
        <w:div w:id="1191146889">
          <w:marLeft w:val="0"/>
          <w:marRight w:val="0"/>
          <w:marTop w:val="0"/>
          <w:marBottom w:val="0"/>
          <w:divBdr>
            <w:top w:val="none" w:sz="0" w:space="0" w:color="auto"/>
            <w:left w:val="none" w:sz="0" w:space="0" w:color="auto"/>
            <w:bottom w:val="none" w:sz="0" w:space="0" w:color="auto"/>
            <w:right w:val="none" w:sz="0" w:space="0" w:color="auto"/>
          </w:divBdr>
        </w:div>
        <w:div w:id="728039498">
          <w:marLeft w:val="0"/>
          <w:marRight w:val="0"/>
          <w:marTop w:val="0"/>
          <w:marBottom w:val="0"/>
          <w:divBdr>
            <w:top w:val="none" w:sz="0" w:space="0" w:color="auto"/>
            <w:left w:val="none" w:sz="0" w:space="0" w:color="auto"/>
            <w:bottom w:val="none" w:sz="0" w:space="0" w:color="auto"/>
            <w:right w:val="none" w:sz="0" w:space="0" w:color="auto"/>
          </w:divBdr>
        </w:div>
        <w:div w:id="473646609">
          <w:marLeft w:val="0"/>
          <w:marRight w:val="0"/>
          <w:marTop w:val="0"/>
          <w:marBottom w:val="0"/>
          <w:divBdr>
            <w:top w:val="none" w:sz="0" w:space="0" w:color="auto"/>
            <w:left w:val="none" w:sz="0" w:space="0" w:color="auto"/>
            <w:bottom w:val="none" w:sz="0" w:space="0" w:color="auto"/>
            <w:right w:val="none" w:sz="0" w:space="0" w:color="auto"/>
          </w:divBdr>
        </w:div>
        <w:div w:id="412091509">
          <w:marLeft w:val="0"/>
          <w:marRight w:val="0"/>
          <w:marTop w:val="0"/>
          <w:marBottom w:val="0"/>
          <w:divBdr>
            <w:top w:val="none" w:sz="0" w:space="0" w:color="auto"/>
            <w:left w:val="none" w:sz="0" w:space="0" w:color="auto"/>
            <w:bottom w:val="none" w:sz="0" w:space="0" w:color="auto"/>
            <w:right w:val="none" w:sz="0" w:space="0" w:color="auto"/>
          </w:divBdr>
        </w:div>
        <w:div w:id="188567455">
          <w:marLeft w:val="0"/>
          <w:marRight w:val="0"/>
          <w:marTop w:val="0"/>
          <w:marBottom w:val="0"/>
          <w:divBdr>
            <w:top w:val="none" w:sz="0" w:space="0" w:color="auto"/>
            <w:left w:val="none" w:sz="0" w:space="0" w:color="auto"/>
            <w:bottom w:val="none" w:sz="0" w:space="0" w:color="auto"/>
            <w:right w:val="none" w:sz="0" w:space="0" w:color="auto"/>
          </w:divBdr>
        </w:div>
        <w:div w:id="578715625">
          <w:marLeft w:val="0"/>
          <w:marRight w:val="0"/>
          <w:marTop w:val="0"/>
          <w:marBottom w:val="0"/>
          <w:divBdr>
            <w:top w:val="none" w:sz="0" w:space="0" w:color="auto"/>
            <w:left w:val="none" w:sz="0" w:space="0" w:color="auto"/>
            <w:bottom w:val="none" w:sz="0" w:space="0" w:color="auto"/>
            <w:right w:val="none" w:sz="0" w:space="0" w:color="auto"/>
          </w:divBdr>
        </w:div>
        <w:div w:id="886185872">
          <w:marLeft w:val="0"/>
          <w:marRight w:val="0"/>
          <w:marTop w:val="0"/>
          <w:marBottom w:val="0"/>
          <w:divBdr>
            <w:top w:val="none" w:sz="0" w:space="0" w:color="auto"/>
            <w:left w:val="none" w:sz="0" w:space="0" w:color="auto"/>
            <w:bottom w:val="none" w:sz="0" w:space="0" w:color="auto"/>
            <w:right w:val="none" w:sz="0" w:space="0" w:color="auto"/>
          </w:divBdr>
        </w:div>
        <w:div w:id="1879588100">
          <w:marLeft w:val="0"/>
          <w:marRight w:val="0"/>
          <w:marTop w:val="0"/>
          <w:marBottom w:val="0"/>
          <w:divBdr>
            <w:top w:val="none" w:sz="0" w:space="0" w:color="auto"/>
            <w:left w:val="none" w:sz="0" w:space="0" w:color="auto"/>
            <w:bottom w:val="none" w:sz="0" w:space="0" w:color="auto"/>
            <w:right w:val="none" w:sz="0" w:space="0" w:color="auto"/>
          </w:divBdr>
        </w:div>
        <w:div w:id="1774594087">
          <w:marLeft w:val="0"/>
          <w:marRight w:val="0"/>
          <w:marTop w:val="0"/>
          <w:marBottom w:val="0"/>
          <w:divBdr>
            <w:top w:val="none" w:sz="0" w:space="0" w:color="auto"/>
            <w:left w:val="none" w:sz="0" w:space="0" w:color="auto"/>
            <w:bottom w:val="none" w:sz="0" w:space="0" w:color="auto"/>
            <w:right w:val="none" w:sz="0" w:space="0" w:color="auto"/>
          </w:divBdr>
        </w:div>
        <w:div w:id="115680024">
          <w:marLeft w:val="0"/>
          <w:marRight w:val="0"/>
          <w:marTop w:val="0"/>
          <w:marBottom w:val="0"/>
          <w:divBdr>
            <w:top w:val="none" w:sz="0" w:space="0" w:color="auto"/>
            <w:left w:val="none" w:sz="0" w:space="0" w:color="auto"/>
            <w:bottom w:val="none" w:sz="0" w:space="0" w:color="auto"/>
            <w:right w:val="none" w:sz="0" w:space="0" w:color="auto"/>
          </w:divBdr>
        </w:div>
        <w:div w:id="1607614847">
          <w:marLeft w:val="0"/>
          <w:marRight w:val="0"/>
          <w:marTop w:val="0"/>
          <w:marBottom w:val="0"/>
          <w:divBdr>
            <w:top w:val="none" w:sz="0" w:space="0" w:color="auto"/>
            <w:left w:val="none" w:sz="0" w:space="0" w:color="auto"/>
            <w:bottom w:val="none" w:sz="0" w:space="0" w:color="auto"/>
            <w:right w:val="none" w:sz="0" w:space="0" w:color="auto"/>
          </w:divBdr>
        </w:div>
        <w:div w:id="1003585036">
          <w:marLeft w:val="0"/>
          <w:marRight w:val="0"/>
          <w:marTop w:val="0"/>
          <w:marBottom w:val="0"/>
          <w:divBdr>
            <w:top w:val="none" w:sz="0" w:space="0" w:color="auto"/>
            <w:left w:val="none" w:sz="0" w:space="0" w:color="auto"/>
            <w:bottom w:val="none" w:sz="0" w:space="0" w:color="auto"/>
            <w:right w:val="none" w:sz="0" w:space="0" w:color="auto"/>
          </w:divBdr>
        </w:div>
        <w:div w:id="1063454158">
          <w:marLeft w:val="0"/>
          <w:marRight w:val="0"/>
          <w:marTop w:val="0"/>
          <w:marBottom w:val="0"/>
          <w:divBdr>
            <w:top w:val="none" w:sz="0" w:space="0" w:color="auto"/>
            <w:left w:val="none" w:sz="0" w:space="0" w:color="auto"/>
            <w:bottom w:val="none" w:sz="0" w:space="0" w:color="auto"/>
            <w:right w:val="none" w:sz="0" w:space="0" w:color="auto"/>
          </w:divBdr>
        </w:div>
        <w:div w:id="672492265">
          <w:marLeft w:val="0"/>
          <w:marRight w:val="0"/>
          <w:marTop w:val="0"/>
          <w:marBottom w:val="0"/>
          <w:divBdr>
            <w:top w:val="none" w:sz="0" w:space="0" w:color="auto"/>
            <w:left w:val="none" w:sz="0" w:space="0" w:color="auto"/>
            <w:bottom w:val="none" w:sz="0" w:space="0" w:color="auto"/>
            <w:right w:val="none" w:sz="0" w:space="0" w:color="auto"/>
          </w:divBdr>
        </w:div>
        <w:div w:id="493377071">
          <w:marLeft w:val="0"/>
          <w:marRight w:val="0"/>
          <w:marTop w:val="0"/>
          <w:marBottom w:val="0"/>
          <w:divBdr>
            <w:top w:val="none" w:sz="0" w:space="0" w:color="auto"/>
            <w:left w:val="none" w:sz="0" w:space="0" w:color="auto"/>
            <w:bottom w:val="none" w:sz="0" w:space="0" w:color="auto"/>
            <w:right w:val="none" w:sz="0" w:space="0" w:color="auto"/>
          </w:divBdr>
        </w:div>
        <w:div w:id="1603145140">
          <w:marLeft w:val="0"/>
          <w:marRight w:val="0"/>
          <w:marTop w:val="0"/>
          <w:marBottom w:val="0"/>
          <w:divBdr>
            <w:top w:val="none" w:sz="0" w:space="0" w:color="auto"/>
            <w:left w:val="none" w:sz="0" w:space="0" w:color="auto"/>
            <w:bottom w:val="none" w:sz="0" w:space="0" w:color="auto"/>
            <w:right w:val="none" w:sz="0" w:space="0" w:color="auto"/>
          </w:divBdr>
        </w:div>
        <w:div w:id="880819930">
          <w:marLeft w:val="0"/>
          <w:marRight w:val="0"/>
          <w:marTop w:val="0"/>
          <w:marBottom w:val="0"/>
          <w:divBdr>
            <w:top w:val="none" w:sz="0" w:space="0" w:color="auto"/>
            <w:left w:val="none" w:sz="0" w:space="0" w:color="auto"/>
            <w:bottom w:val="none" w:sz="0" w:space="0" w:color="auto"/>
            <w:right w:val="none" w:sz="0" w:space="0" w:color="auto"/>
          </w:divBdr>
        </w:div>
        <w:div w:id="1401170613">
          <w:marLeft w:val="0"/>
          <w:marRight w:val="0"/>
          <w:marTop w:val="0"/>
          <w:marBottom w:val="0"/>
          <w:divBdr>
            <w:top w:val="none" w:sz="0" w:space="0" w:color="auto"/>
            <w:left w:val="none" w:sz="0" w:space="0" w:color="auto"/>
            <w:bottom w:val="none" w:sz="0" w:space="0" w:color="auto"/>
            <w:right w:val="none" w:sz="0" w:space="0" w:color="auto"/>
          </w:divBdr>
        </w:div>
        <w:div w:id="1893812835">
          <w:marLeft w:val="0"/>
          <w:marRight w:val="0"/>
          <w:marTop w:val="0"/>
          <w:marBottom w:val="0"/>
          <w:divBdr>
            <w:top w:val="none" w:sz="0" w:space="0" w:color="auto"/>
            <w:left w:val="none" w:sz="0" w:space="0" w:color="auto"/>
            <w:bottom w:val="none" w:sz="0" w:space="0" w:color="auto"/>
            <w:right w:val="none" w:sz="0" w:space="0" w:color="auto"/>
          </w:divBdr>
        </w:div>
        <w:div w:id="1540969275">
          <w:marLeft w:val="0"/>
          <w:marRight w:val="0"/>
          <w:marTop w:val="0"/>
          <w:marBottom w:val="0"/>
          <w:divBdr>
            <w:top w:val="none" w:sz="0" w:space="0" w:color="auto"/>
            <w:left w:val="none" w:sz="0" w:space="0" w:color="auto"/>
            <w:bottom w:val="none" w:sz="0" w:space="0" w:color="auto"/>
            <w:right w:val="none" w:sz="0" w:space="0" w:color="auto"/>
          </w:divBdr>
        </w:div>
        <w:div w:id="750663132">
          <w:marLeft w:val="0"/>
          <w:marRight w:val="0"/>
          <w:marTop w:val="0"/>
          <w:marBottom w:val="0"/>
          <w:divBdr>
            <w:top w:val="none" w:sz="0" w:space="0" w:color="auto"/>
            <w:left w:val="none" w:sz="0" w:space="0" w:color="auto"/>
            <w:bottom w:val="none" w:sz="0" w:space="0" w:color="auto"/>
            <w:right w:val="none" w:sz="0" w:space="0" w:color="auto"/>
          </w:divBdr>
        </w:div>
        <w:div w:id="1090857285">
          <w:marLeft w:val="0"/>
          <w:marRight w:val="0"/>
          <w:marTop w:val="0"/>
          <w:marBottom w:val="0"/>
          <w:divBdr>
            <w:top w:val="none" w:sz="0" w:space="0" w:color="auto"/>
            <w:left w:val="none" w:sz="0" w:space="0" w:color="auto"/>
            <w:bottom w:val="none" w:sz="0" w:space="0" w:color="auto"/>
            <w:right w:val="none" w:sz="0" w:space="0" w:color="auto"/>
          </w:divBdr>
        </w:div>
        <w:div w:id="1087965490">
          <w:marLeft w:val="0"/>
          <w:marRight w:val="0"/>
          <w:marTop w:val="0"/>
          <w:marBottom w:val="0"/>
          <w:divBdr>
            <w:top w:val="none" w:sz="0" w:space="0" w:color="auto"/>
            <w:left w:val="none" w:sz="0" w:space="0" w:color="auto"/>
            <w:bottom w:val="none" w:sz="0" w:space="0" w:color="auto"/>
            <w:right w:val="none" w:sz="0" w:space="0" w:color="auto"/>
          </w:divBdr>
        </w:div>
        <w:div w:id="1518469861">
          <w:marLeft w:val="0"/>
          <w:marRight w:val="0"/>
          <w:marTop w:val="0"/>
          <w:marBottom w:val="0"/>
          <w:divBdr>
            <w:top w:val="none" w:sz="0" w:space="0" w:color="auto"/>
            <w:left w:val="none" w:sz="0" w:space="0" w:color="auto"/>
            <w:bottom w:val="none" w:sz="0" w:space="0" w:color="auto"/>
            <w:right w:val="none" w:sz="0" w:space="0" w:color="auto"/>
          </w:divBdr>
        </w:div>
        <w:div w:id="606279148">
          <w:marLeft w:val="0"/>
          <w:marRight w:val="0"/>
          <w:marTop w:val="0"/>
          <w:marBottom w:val="0"/>
          <w:divBdr>
            <w:top w:val="none" w:sz="0" w:space="0" w:color="auto"/>
            <w:left w:val="none" w:sz="0" w:space="0" w:color="auto"/>
            <w:bottom w:val="none" w:sz="0" w:space="0" w:color="auto"/>
            <w:right w:val="none" w:sz="0" w:space="0" w:color="auto"/>
          </w:divBdr>
        </w:div>
      </w:divsChild>
    </w:div>
    <w:div w:id="427166140">
      <w:marLeft w:val="0"/>
      <w:marRight w:val="0"/>
      <w:marTop w:val="0"/>
      <w:marBottom w:val="0"/>
      <w:divBdr>
        <w:top w:val="none" w:sz="0" w:space="0" w:color="auto"/>
        <w:left w:val="none" w:sz="0" w:space="0" w:color="auto"/>
        <w:bottom w:val="none" w:sz="0" w:space="0" w:color="auto"/>
        <w:right w:val="none" w:sz="0" w:space="0" w:color="auto"/>
      </w:divBdr>
    </w:div>
    <w:div w:id="428693864">
      <w:marLeft w:val="0"/>
      <w:marRight w:val="0"/>
      <w:marTop w:val="0"/>
      <w:marBottom w:val="0"/>
      <w:divBdr>
        <w:top w:val="none" w:sz="0" w:space="0" w:color="auto"/>
        <w:left w:val="none" w:sz="0" w:space="0" w:color="auto"/>
        <w:bottom w:val="none" w:sz="0" w:space="0" w:color="auto"/>
        <w:right w:val="none" w:sz="0" w:space="0" w:color="auto"/>
      </w:divBdr>
    </w:div>
    <w:div w:id="428699696">
      <w:marLeft w:val="0"/>
      <w:marRight w:val="0"/>
      <w:marTop w:val="0"/>
      <w:marBottom w:val="0"/>
      <w:divBdr>
        <w:top w:val="none" w:sz="0" w:space="0" w:color="auto"/>
        <w:left w:val="none" w:sz="0" w:space="0" w:color="auto"/>
        <w:bottom w:val="none" w:sz="0" w:space="0" w:color="auto"/>
        <w:right w:val="none" w:sz="0" w:space="0" w:color="auto"/>
      </w:divBdr>
    </w:div>
    <w:div w:id="429738676">
      <w:marLeft w:val="0"/>
      <w:marRight w:val="0"/>
      <w:marTop w:val="0"/>
      <w:marBottom w:val="0"/>
      <w:divBdr>
        <w:top w:val="none" w:sz="0" w:space="0" w:color="auto"/>
        <w:left w:val="none" w:sz="0" w:space="0" w:color="auto"/>
        <w:bottom w:val="none" w:sz="0" w:space="0" w:color="auto"/>
        <w:right w:val="none" w:sz="0" w:space="0" w:color="auto"/>
      </w:divBdr>
      <w:divsChild>
        <w:div w:id="1967345837">
          <w:marLeft w:val="0"/>
          <w:marRight w:val="0"/>
          <w:marTop w:val="0"/>
          <w:marBottom w:val="0"/>
          <w:divBdr>
            <w:top w:val="none" w:sz="0" w:space="0" w:color="auto"/>
            <w:left w:val="none" w:sz="0" w:space="0" w:color="auto"/>
            <w:bottom w:val="none" w:sz="0" w:space="0" w:color="auto"/>
            <w:right w:val="none" w:sz="0" w:space="0" w:color="auto"/>
          </w:divBdr>
          <w:divsChild>
            <w:div w:id="365179045">
              <w:marLeft w:val="0"/>
              <w:marRight w:val="0"/>
              <w:marTop w:val="0"/>
              <w:marBottom w:val="0"/>
              <w:divBdr>
                <w:top w:val="none" w:sz="0" w:space="0" w:color="auto"/>
                <w:left w:val="none" w:sz="0" w:space="0" w:color="auto"/>
                <w:bottom w:val="none" w:sz="0" w:space="0" w:color="auto"/>
                <w:right w:val="none" w:sz="0" w:space="0" w:color="auto"/>
              </w:divBdr>
            </w:div>
            <w:div w:id="1017855563">
              <w:marLeft w:val="0"/>
              <w:marRight w:val="0"/>
              <w:marTop w:val="0"/>
              <w:marBottom w:val="0"/>
              <w:divBdr>
                <w:top w:val="none" w:sz="0" w:space="0" w:color="auto"/>
                <w:left w:val="none" w:sz="0" w:space="0" w:color="auto"/>
                <w:bottom w:val="none" w:sz="0" w:space="0" w:color="auto"/>
                <w:right w:val="none" w:sz="0" w:space="0" w:color="auto"/>
              </w:divBdr>
            </w:div>
            <w:div w:id="1488012124">
              <w:marLeft w:val="0"/>
              <w:marRight w:val="0"/>
              <w:marTop w:val="0"/>
              <w:marBottom w:val="0"/>
              <w:divBdr>
                <w:top w:val="none" w:sz="0" w:space="0" w:color="auto"/>
                <w:left w:val="none" w:sz="0" w:space="0" w:color="auto"/>
                <w:bottom w:val="none" w:sz="0" w:space="0" w:color="auto"/>
                <w:right w:val="none" w:sz="0" w:space="0" w:color="auto"/>
              </w:divBdr>
            </w:div>
            <w:div w:id="934169838">
              <w:marLeft w:val="0"/>
              <w:marRight w:val="0"/>
              <w:marTop w:val="0"/>
              <w:marBottom w:val="0"/>
              <w:divBdr>
                <w:top w:val="none" w:sz="0" w:space="0" w:color="auto"/>
                <w:left w:val="none" w:sz="0" w:space="0" w:color="auto"/>
                <w:bottom w:val="none" w:sz="0" w:space="0" w:color="auto"/>
                <w:right w:val="none" w:sz="0" w:space="0" w:color="auto"/>
              </w:divBdr>
            </w:div>
            <w:div w:id="1683899725">
              <w:marLeft w:val="0"/>
              <w:marRight w:val="0"/>
              <w:marTop w:val="0"/>
              <w:marBottom w:val="0"/>
              <w:divBdr>
                <w:top w:val="none" w:sz="0" w:space="0" w:color="auto"/>
                <w:left w:val="none" w:sz="0" w:space="0" w:color="auto"/>
                <w:bottom w:val="none" w:sz="0" w:space="0" w:color="auto"/>
                <w:right w:val="none" w:sz="0" w:space="0" w:color="auto"/>
              </w:divBdr>
            </w:div>
            <w:div w:id="842821858">
              <w:marLeft w:val="0"/>
              <w:marRight w:val="0"/>
              <w:marTop w:val="0"/>
              <w:marBottom w:val="0"/>
              <w:divBdr>
                <w:top w:val="none" w:sz="0" w:space="0" w:color="auto"/>
                <w:left w:val="none" w:sz="0" w:space="0" w:color="auto"/>
                <w:bottom w:val="none" w:sz="0" w:space="0" w:color="auto"/>
                <w:right w:val="none" w:sz="0" w:space="0" w:color="auto"/>
              </w:divBdr>
            </w:div>
            <w:div w:id="936328142">
              <w:marLeft w:val="0"/>
              <w:marRight w:val="0"/>
              <w:marTop w:val="0"/>
              <w:marBottom w:val="0"/>
              <w:divBdr>
                <w:top w:val="none" w:sz="0" w:space="0" w:color="auto"/>
                <w:left w:val="none" w:sz="0" w:space="0" w:color="auto"/>
                <w:bottom w:val="none" w:sz="0" w:space="0" w:color="auto"/>
                <w:right w:val="none" w:sz="0" w:space="0" w:color="auto"/>
              </w:divBdr>
            </w:div>
            <w:div w:id="1495029521">
              <w:marLeft w:val="0"/>
              <w:marRight w:val="0"/>
              <w:marTop w:val="0"/>
              <w:marBottom w:val="0"/>
              <w:divBdr>
                <w:top w:val="none" w:sz="0" w:space="0" w:color="auto"/>
                <w:left w:val="none" w:sz="0" w:space="0" w:color="auto"/>
                <w:bottom w:val="none" w:sz="0" w:space="0" w:color="auto"/>
                <w:right w:val="none" w:sz="0" w:space="0" w:color="auto"/>
              </w:divBdr>
            </w:div>
            <w:div w:id="1532842526">
              <w:marLeft w:val="0"/>
              <w:marRight w:val="0"/>
              <w:marTop w:val="0"/>
              <w:marBottom w:val="0"/>
              <w:divBdr>
                <w:top w:val="none" w:sz="0" w:space="0" w:color="auto"/>
                <w:left w:val="none" w:sz="0" w:space="0" w:color="auto"/>
                <w:bottom w:val="none" w:sz="0" w:space="0" w:color="auto"/>
                <w:right w:val="none" w:sz="0" w:space="0" w:color="auto"/>
              </w:divBdr>
            </w:div>
            <w:div w:id="1790005297">
              <w:marLeft w:val="0"/>
              <w:marRight w:val="0"/>
              <w:marTop w:val="0"/>
              <w:marBottom w:val="0"/>
              <w:divBdr>
                <w:top w:val="none" w:sz="0" w:space="0" w:color="auto"/>
                <w:left w:val="none" w:sz="0" w:space="0" w:color="auto"/>
                <w:bottom w:val="none" w:sz="0" w:space="0" w:color="auto"/>
                <w:right w:val="none" w:sz="0" w:space="0" w:color="auto"/>
              </w:divBdr>
            </w:div>
            <w:div w:id="146017219">
              <w:marLeft w:val="0"/>
              <w:marRight w:val="0"/>
              <w:marTop w:val="0"/>
              <w:marBottom w:val="0"/>
              <w:divBdr>
                <w:top w:val="none" w:sz="0" w:space="0" w:color="auto"/>
                <w:left w:val="none" w:sz="0" w:space="0" w:color="auto"/>
                <w:bottom w:val="none" w:sz="0" w:space="0" w:color="auto"/>
                <w:right w:val="none" w:sz="0" w:space="0" w:color="auto"/>
              </w:divBdr>
            </w:div>
            <w:div w:id="1234660884">
              <w:marLeft w:val="0"/>
              <w:marRight w:val="0"/>
              <w:marTop w:val="0"/>
              <w:marBottom w:val="0"/>
              <w:divBdr>
                <w:top w:val="none" w:sz="0" w:space="0" w:color="auto"/>
                <w:left w:val="none" w:sz="0" w:space="0" w:color="auto"/>
                <w:bottom w:val="none" w:sz="0" w:space="0" w:color="auto"/>
                <w:right w:val="none" w:sz="0" w:space="0" w:color="auto"/>
              </w:divBdr>
            </w:div>
            <w:div w:id="467017638">
              <w:marLeft w:val="0"/>
              <w:marRight w:val="0"/>
              <w:marTop w:val="0"/>
              <w:marBottom w:val="0"/>
              <w:divBdr>
                <w:top w:val="none" w:sz="0" w:space="0" w:color="auto"/>
                <w:left w:val="none" w:sz="0" w:space="0" w:color="auto"/>
                <w:bottom w:val="none" w:sz="0" w:space="0" w:color="auto"/>
                <w:right w:val="none" w:sz="0" w:space="0" w:color="auto"/>
              </w:divBdr>
            </w:div>
            <w:div w:id="991101834">
              <w:marLeft w:val="0"/>
              <w:marRight w:val="0"/>
              <w:marTop w:val="0"/>
              <w:marBottom w:val="0"/>
              <w:divBdr>
                <w:top w:val="none" w:sz="0" w:space="0" w:color="auto"/>
                <w:left w:val="none" w:sz="0" w:space="0" w:color="auto"/>
                <w:bottom w:val="none" w:sz="0" w:space="0" w:color="auto"/>
                <w:right w:val="none" w:sz="0" w:space="0" w:color="auto"/>
              </w:divBdr>
            </w:div>
            <w:div w:id="1361316687">
              <w:marLeft w:val="0"/>
              <w:marRight w:val="0"/>
              <w:marTop w:val="0"/>
              <w:marBottom w:val="0"/>
              <w:divBdr>
                <w:top w:val="none" w:sz="0" w:space="0" w:color="auto"/>
                <w:left w:val="none" w:sz="0" w:space="0" w:color="auto"/>
                <w:bottom w:val="none" w:sz="0" w:space="0" w:color="auto"/>
                <w:right w:val="none" w:sz="0" w:space="0" w:color="auto"/>
              </w:divBdr>
            </w:div>
            <w:div w:id="1529948636">
              <w:marLeft w:val="0"/>
              <w:marRight w:val="0"/>
              <w:marTop w:val="0"/>
              <w:marBottom w:val="0"/>
              <w:divBdr>
                <w:top w:val="none" w:sz="0" w:space="0" w:color="auto"/>
                <w:left w:val="none" w:sz="0" w:space="0" w:color="auto"/>
                <w:bottom w:val="none" w:sz="0" w:space="0" w:color="auto"/>
                <w:right w:val="none" w:sz="0" w:space="0" w:color="auto"/>
              </w:divBdr>
            </w:div>
            <w:div w:id="1823547282">
              <w:marLeft w:val="0"/>
              <w:marRight w:val="0"/>
              <w:marTop w:val="0"/>
              <w:marBottom w:val="0"/>
              <w:divBdr>
                <w:top w:val="none" w:sz="0" w:space="0" w:color="auto"/>
                <w:left w:val="none" w:sz="0" w:space="0" w:color="auto"/>
                <w:bottom w:val="none" w:sz="0" w:space="0" w:color="auto"/>
                <w:right w:val="none" w:sz="0" w:space="0" w:color="auto"/>
              </w:divBdr>
            </w:div>
            <w:div w:id="1176267315">
              <w:marLeft w:val="0"/>
              <w:marRight w:val="0"/>
              <w:marTop w:val="0"/>
              <w:marBottom w:val="0"/>
              <w:divBdr>
                <w:top w:val="none" w:sz="0" w:space="0" w:color="auto"/>
                <w:left w:val="none" w:sz="0" w:space="0" w:color="auto"/>
                <w:bottom w:val="none" w:sz="0" w:space="0" w:color="auto"/>
                <w:right w:val="none" w:sz="0" w:space="0" w:color="auto"/>
              </w:divBdr>
            </w:div>
            <w:div w:id="1348409245">
              <w:marLeft w:val="0"/>
              <w:marRight w:val="0"/>
              <w:marTop w:val="0"/>
              <w:marBottom w:val="0"/>
              <w:divBdr>
                <w:top w:val="none" w:sz="0" w:space="0" w:color="auto"/>
                <w:left w:val="none" w:sz="0" w:space="0" w:color="auto"/>
                <w:bottom w:val="none" w:sz="0" w:space="0" w:color="auto"/>
                <w:right w:val="none" w:sz="0" w:space="0" w:color="auto"/>
              </w:divBdr>
            </w:div>
            <w:div w:id="1684625031">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622079452">
              <w:marLeft w:val="0"/>
              <w:marRight w:val="0"/>
              <w:marTop w:val="0"/>
              <w:marBottom w:val="0"/>
              <w:divBdr>
                <w:top w:val="none" w:sz="0" w:space="0" w:color="auto"/>
                <w:left w:val="none" w:sz="0" w:space="0" w:color="auto"/>
                <w:bottom w:val="none" w:sz="0" w:space="0" w:color="auto"/>
                <w:right w:val="none" w:sz="0" w:space="0" w:color="auto"/>
              </w:divBdr>
            </w:div>
            <w:div w:id="1807812401">
              <w:marLeft w:val="0"/>
              <w:marRight w:val="0"/>
              <w:marTop w:val="0"/>
              <w:marBottom w:val="0"/>
              <w:divBdr>
                <w:top w:val="none" w:sz="0" w:space="0" w:color="auto"/>
                <w:left w:val="none" w:sz="0" w:space="0" w:color="auto"/>
                <w:bottom w:val="none" w:sz="0" w:space="0" w:color="auto"/>
                <w:right w:val="none" w:sz="0" w:space="0" w:color="auto"/>
              </w:divBdr>
            </w:div>
            <w:div w:id="1891107057">
              <w:marLeft w:val="0"/>
              <w:marRight w:val="0"/>
              <w:marTop w:val="0"/>
              <w:marBottom w:val="0"/>
              <w:divBdr>
                <w:top w:val="none" w:sz="0" w:space="0" w:color="auto"/>
                <w:left w:val="none" w:sz="0" w:space="0" w:color="auto"/>
                <w:bottom w:val="none" w:sz="0" w:space="0" w:color="auto"/>
                <w:right w:val="none" w:sz="0" w:space="0" w:color="auto"/>
              </w:divBdr>
            </w:div>
            <w:div w:id="519969619">
              <w:marLeft w:val="0"/>
              <w:marRight w:val="0"/>
              <w:marTop w:val="0"/>
              <w:marBottom w:val="0"/>
              <w:divBdr>
                <w:top w:val="none" w:sz="0" w:space="0" w:color="auto"/>
                <w:left w:val="none" w:sz="0" w:space="0" w:color="auto"/>
                <w:bottom w:val="none" w:sz="0" w:space="0" w:color="auto"/>
                <w:right w:val="none" w:sz="0" w:space="0" w:color="auto"/>
              </w:divBdr>
            </w:div>
            <w:div w:id="1377046150">
              <w:marLeft w:val="0"/>
              <w:marRight w:val="0"/>
              <w:marTop w:val="0"/>
              <w:marBottom w:val="0"/>
              <w:divBdr>
                <w:top w:val="none" w:sz="0" w:space="0" w:color="auto"/>
                <w:left w:val="none" w:sz="0" w:space="0" w:color="auto"/>
                <w:bottom w:val="none" w:sz="0" w:space="0" w:color="auto"/>
                <w:right w:val="none" w:sz="0" w:space="0" w:color="auto"/>
              </w:divBdr>
            </w:div>
            <w:div w:id="1071195844">
              <w:marLeft w:val="0"/>
              <w:marRight w:val="0"/>
              <w:marTop w:val="0"/>
              <w:marBottom w:val="0"/>
              <w:divBdr>
                <w:top w:val="none" w:sz="0" w:space="0" w:color="auto"/>
                <w:left w:val="none" w:sz="0" w:space="0" w:color="auto"/>
                <w:bottom w:val="none" w:sz="0" w:space="0" w:color="auto"/>
                <w:right w:val="none" w:sz="0" w:space="0" w:color="auto"/>
              </w:divBdr>
            </w:div>
            <w:div w:id="1355305760">
              <w:marLeft w:val="0"/>
              <w:marRight w:val="0"/>
              <w:marTop w:val="0"/>
              <w:marBottom w:val="0"/>
              <w:divBdr>
                <w:top w:val="none" w:sz="0" w:space="0" w:color="auto"/>
                <w:left w:val="none" w:sz="0" w:space="0" w:color="auto"/>
                <w:bottom w:val="none" w:sz="0" w:space="0" w:color="auto"/>
                <w:right w:val="none" w:sz="0" w:space="0" w:color="auto"/>
              </w:divBdr>
            </w:div>
            <w:div w:id="394595619">
              <w:marLeft w:val="0"/>
              <w:marRight w:val="0"/>
              <w:marTop w:val="0"/>
              <w:marBottom w:val="0"/>
              <w:divBdr>
                <w:top w:val="none" w:sz="0" w:space="0" w:color="auto"/>
                <w:left w:val="none" w:sz="0" w:space="0" w:color="auto"/>
                <w:bottom w:val="none" w:sz="0" w:space="0" w:color="auto"/>
                <w:right w:val="none" w:sz="0" w:space="0" w:color="auto"/>
              </w:divBdr>
            </w:div>
            <w:div w:id="86657776">
              <w:marLeft w:val="0"/>
              <w:marRight w:val="0"/>
              <w:marTop w:val="0"/>
              <w:marBottom w:val="0"/>
              <w:divBdr>
                <w:top w:val="none" w:sz="0" w:space="0" w:color="auto"/>
                <w:left w:val="none" w:sz="0" w:space="0" w:color="auto"/>
                <w:bottom w:val="none" w:sz="0" w:space="0" w:color="auto"/>
                <w:right w:val="none" w:sz="0" w:space="0" w:color="auto"/>
              </w:divBdr>
            </w:div>
            <w:div w:id="1802379638">
              <w:marLeft w:val="0"/>
              <w:marRight w:val="0"/>
              <w:marTop w:val="0"/>
              <w:marBottom w:val="0"/>
              <w:divBdr>
                <w:top w:val="none" w:sz="0" w:space="0" w:color="auto"/>
                <w:left w:val="none" w:sz="0" w:space="0" w:color="auto"/>
                <w:bottom w:val="none" w:sz="0" w:space="0" w:color="auto"/>
                <w:right w:val="none" w:sz="0" w:space="0" w:color="auto"/>
              </w:divBdr>
            </w:div>
            <w:div w:id="966160291">
              <w:marLeft w:val="0"/>
              <w:marRight w:val="0"/>
              <w:marTop w:val="0"/>
              <w:marBottom w:val="0"/>
              <w:divBdr>
                <w:top w:val="none" w:sz="0" w:space="0" w:color="auto"/>
                <w:left w:val="none" w:sz="0" w:space="0" w:color="auto"/>
                <w:bottom w:val="none" w:sz="0" w:space="0" w:color="auto"/>
                <w:right w:val="none" w:sz="0" w:space="0" w:color="auto"/>
              </w:divBdr>
            </w:div>
            <w:div w:id="1702318173">
              <w:marLeft w:val="0"/>
              <w:marRight w:val="0"/>
              <w:marTop w:val="0"/>
              <w:marBottom w:val="0"/>
              <w:divBdr>
                <w:top w:val="none" w:sz="0" w:space="0" w:color="auto"/>
                <w:left w:val="none" w:sz="0" w:space="0" w:color="auto"/>
                <w:bottom w:val="none" w:sz="0" w:space="0" w:color="auto"/>
                <w:right w:val="none" w:sz="0" w:space="0" w:color="auto"/>
              </w:divBdr>
            </w:div>
            <w:div w:id="560364003">
              <w:marLeft w:val="0"/>
              <w:marRight w:val="0"/>
              <w:marTop w:val="0"/>
              <w:marBottom w:val="0"/>
              <w:divBdr>
                <w:top w:val="none" w:sz="0" w:space="0" w:color="auto"/>
                <w:left w:val="none" w:sz="0" w:space="0" w:color="auto"/>
                <w:bottom w:val="none" w:sz="0" w:space="0" w:color="auto"/>
                <w:right w:val="none" w:sz="0" w:space="0" w:color="auto"/>
              </w:divBdr>
            </w:div>
            <w:div w:id="473378148">
              <w:marLeft w:val="0"/>
              <w:marRight w:val="0"/>
              <w:marTop w:val="0"/>
              <w:marBottom w:val="0"/>
              <w:divBdr>
                <w:top w:val="none" w:sz="0" w:space="0" w:color="auto"/>
                <w:left w:val="none" w:sz="0" w:space="0" w:color="auto"/>
                <w:bottom w:val="none" w:sz="0" w:space="0" w:color="auto"/>
                <w:right w:val="none" w:sz="0" w:space="0" w:color="auto"/>
              </w:divBdr>
            </w:div>
            <w:div w:id="1876236510">
              <w:marLeft w:val="0"/>
              <w:marRight w:val="0"/>
              <w:marTop w:val="0"/>
              <w:marBottom w:val="0"/>
              <w:divBdr>
                <w:top w:val="none" w:sz="0" w:space="0" w:color="auto"/>
                <w:left w:val="none" w:sz="0" w:space="0" w:color="auto"/>
                <w:bottom w:val="none" w:sz="0" w:space="0" w:color="auto"/>
                <w:right w:val="none" w:sz="0" w:space="0" w:color="auto"/>
              </w:divBdr>
            </w:div>
            <w:div w:id="412439464">
              <w:marLeft w:val="0"/>
              <w:marRight w:val="0"/>
              <w:marTop w:val="0"/>
              <w:marBottom w:val="0"/>
              <w:divBdr>
                <w:top w:val="none" w:sz="0" w:space="0" w:color="auto"/>
                <w:left w:val="none" w:sz="0" w:space="0" w:color="auto"/>
                <w:bottom w:val="none" w:sz="0" w:space="0" w:color="auto"/>
                <w:right w:val="none" w:sz="0" w:space="0" w:color="auto"/>
              </w:divBdr>
            </w:div>
            <w:div w:id="1726416678">
              <w:marLeft w:val="0"/>
              <w:marRight w:val="0"/>
              <w:marTop w:val="0"/>
              <w:marBottom w:val="0"/>
              <w:divBdr>
                <w:top w:val="none" w:sz="0" w:space="0" w:color="auto"/>
                <w:left w:val="none" w:sz="0" w:space="0" w:color="auto"/>
                <w:bottom w:val="none" w:sz="0" w:space="0" w:color="auto"/>
                <w:right w:val="none" w:sz="0" w:space="0" w:color="auto"/>
              </w:divBdr>
            </w:div>
            <w:div w:id="1447891261">
              <w:marLeft w:val="0"/>
              <w:marRight w:val="0"/>
              <w:marTop w:val="0"/>
              <w:marBottom w:val="0"/>
              <w:divBdr>
                <w:top w:val="none" w:sz="0" w:space="0" w:color="auto"/>
                <w:left w:val="none" w:sz="0" w:space="0" w:color="auto"/>
                <w:bottom w:val="none" w:sz="0" w:space="0" w:color="auto"/>
                <w:right w:val="none" w:sz="0" w:space="0" w:color="auto"/>
              </w:divBdr>
            </w:div>
            <w:div w:id="1319769017">
              <w:marLeft w:val="0"/>
              <w:marRight w:val="0"/>
              <w:marTop w:val="0"/>
              <w:marBottom w:val="0"/>
              <w:divBdr>
                <w:top w:val="none" w:sz="0" w:space="0" w:color="auto"/>
                <w:left w:val="none" w:sz="0" w:space="0" w:color="auto"/>
                <w:bottom w:val="none" w:sz="0" w:space="0" w:color="auto"/>
                <w:right w:val="none" w:sz="0" w:space="0" w:color="auto"/>
              </w:divBdr>
            </w:div>
            <w:div w:id="801507131">
              <w:marLeft w:val="0"/>
              <w:marRight w:val="0"/>
              <w:marTop w:val="0"/>
              <w:marBottom w:val="0"/>
              <w:divBdr>
                <w:top w:val="none" w:sz="0" w:space="0" w:color="auto"/>
                <w:left w:val="none" w:sz="0" w:space="0" w:color="auto"/>
                <w:bottom w:val="none" w:sz="0" w:space="0" w:color="auto"/>
                <w:right w:val="none" w:sz="0" w:space="0" w:color="auto"/>
              </w:divBdr>
            </w:div>
            <w:div w:id="1624724388">
              <w:marLeft w:val="0"/>
              <w:marRight w:val="0"/>
              <w:marTop w:val="0"/>
              <w:marBottom w:val="0"/>
              <w:divBdr>
                <w:top w:val="none" w:sz="0" w:space="0" w:color="auto"/>
                <w:left w:val="none" w:sz="0" w:space="0" w:color="auto"/>
                <w:bottom w:val="none" w:sz="0" w:space="0" w:color="auto"/>
                <w:right w:val="none" w:sz="0" w:space="0" w:color="auto"/>
              </w:divBdr>
            </w:div>
            <w:div w:id="1356152762">
              <w:marLeft w:val="0"/>
              <w:marRight w:val="0"/>
              <w:marTop w:val="0"/>
              <w:marBottom w:val="0"/>
              <w:divBdr>
                <w:top w:val="none" w:sz="0" w:space="0" w:color="auto"/>
                <w:left w:val="none" w:sz="0" w:space="0" w:color="auto"/>
                <w:bottom w:val="none" w:sz="0" w:space="0" w:color="auto"/>
                <w:right w:val="none" w:sz="0" w:space="0" w:color="auto"/>
              </w:divBdr>
            </w:div>
            <w:div w:id="1588080643">
              <w:marLeft w:val="0"/>
              <w:marRight w:val="0"/>
              <w:marTop w:val="0"/>
              <w:marBottom w:val="0"/>
              <w:divBdr>
                <w:top w:val="none" w:sz="0" w:space="0" w:color="auto"/>
                <w:left w:val="none" w:sz="0" w:space="0" w:color="auto"/>
                <w:bottom w:val="none" w:sz="0" w:space="0" w:color="auto"/>
                <w:right w:val="none" w:sz="0" w:space="0" w:color="auto"/>
              </w:divBdr>
            </w:div>
            <w:div w:id="1960380722">
              <w:marLeft w:val="0"/>
              <w:marRight w:val="0"/>
              <w:marTop w:val="0"/>
              <w:marBottom w:val="0"/>
              <w:divBdr>
                <w:top w:val="none" w:sz="0" w:space="0" w:color="auto"/>
                <w:left w:val="none" w:sz="0" w:space="0" w:color="auto"/>
                <w:bottom w:val="none" w:sz="0" w:space="0" w:color="auto"/>
                <w:right w:val="none" w:sz="0" w:space="0" w:color="auto"/>
              </w:divBdr>
            </w:div>
            <w:div w:id="1508061880">
              <w:marLeft w:val="0"/>
              <w:marRight w:val="0"/>
              <w:marTop w:val="0"/>
              <w:marBottom w:val="0"/>
              <w:divBdr>
                <w:top w:val="none" w:sz="0" w:space="0" w:color="auto"/>
                <w:left w:val="none" w:sz="0" w:space="0" w:color="auto"/>
                <w:bottom w:val="none" w:sz="0" w:space="0" w:color="auto"/>
                <w:right w:val="none" w:sz="0" w:space="0" w:color="auto"/>
              </w:divBdr>
            </w:div>
            <w:div w:id="1614285344">
              <w:marLeft w:val="0"/>
              <w:marRight w:val="0"/>
              <w:marTop w:val="0"/>
              <w:marBottom w:val="0"/>
              <w:divBdr>
                <w:top w:val="none" w:sz="0" w:space="0" w:color="auto"/>
                <w:left w:val="none" w:sz="0" w:space="0" w:color="auto"/>
                <w:bottom w:val="none" w:sz="0" w:space="0" w:color="auto"/>
                <w:right w:val="none" w:sz="0" w:space="0" w:color="auto"/>
              </w:divBdr>
            </w:div>
            <w:div w:id="1871067803">
              <w:marLeft w:val="0"/>
              <w:marRight w:val="0"/>
              <w:marTop w:val="0"/>
              <w:marBottom w:val="0"/>
              <w:divBdr>
                <w:top w:val="none" w:sz="0" w:space="0" w:color="auto"/>
                <w:left w:val="none" w:sz="0" w:space="0" w:color="auto"/>
                <w:bottom w:val="none" w:sz="0" w:space="0" w:color="auto"/>
                <w:right w:val="none" w:sz="0" w:space="0" w:color="auto"/>
              </w:divBdr>
            </w:div>
            <w:div w:id="1916014038">
              <w:marLeft w:val="0"/>
              <w:marRight w:val="0"/>
              <w:marTop w:val="0"/>
              <w:marBottom w:val="0"/>
              <w:divBdr>
                <w:top w:val="none" w:sz="0" w:space="0" w:color="auto"/>
                <w:left w:val="none" w:sz="0" w:space="0" w:color="auto"/>
                <w:bottom w:val="none" w:sz="0" w:space="0" w:color="auto"/>
                <w:right w:val="none" w:sz="0" w:space="0" w:color="auto"/>
              </w:divBdr>
            </w:div>
            <w:div w:id="1363626295">
              <w:marLeft w:val="0"/>
              <w:marRight w:val="0"/>
              <w:marTop w:val="0"/>
              <w:marBottom w:val="0"/>
              <w:divBdr>
                <w:top w:val="none" w:sz="0" w:space="0" w:color="auto"/>
                <w:left w:val="none" w:sz="0" w:space="0" w:color="auto"/>
                <w:bottom w:val="none" w:sz="0" w:space="0" w:color="auto"/>
                <w:right w:val="none" w:sz="0" w:space="0" w:color="auto"/>
              </w:divBdr>
            </w:div>
            <w:div w:id="1396589759">
              <w:marLeft w:val="0"/>
              <w:marRight w:val="0"/>
              <w:marTop w:val="0"/>
              <w:marBottom w:val="0"/>
              <w:divBdr>
                <w:top w:val="none" w:sz="0" w:space="0" w:color="auto"/>
                <w:left w:val="none" w:sz="0" w:space="0" w:color="auto"/>
                <w:bottom w:val="none" w:sz="0" w:space="0" w:color="auto"/>
                <w:right w:val="none" w:sz="0" w:space="0" w:color="auto"/>
              </w:divBdr>
            </w:div>
            <w:div w:id="49427925">
              <w:marLeft w:val="0"/>
              <w:marRight w:val="0"/>
              <w:marTop w:val="0"/>
              <w:marBottom w:val="0"/>
              <w:divBdr>
                <w:top w:val="none" w:sz="0" w:space="0" w:color="auto"/>
                <w:left w:val="none" w:sz="0" w:space="0" w:color="auto"/>
                <w:bottom w:val="none" w:sz="0" w:space="0" w:color="auto"/>
                <w:right w:val="none" w:sz="0" w:space="0" w:color="auto"/>
              </w:divBdr>
            </w:div>
            <w:div w:id="1094521430">
              <w:marLeft w:val="0"/>
              <w:marRight w:val="0"/>
              <w:marTop w:val="0"/>
              <w:marBottom w:val="0"/>
              <w:divBdr>
                <w:top w:val="none" w:sz="0" w:space="0" w:color="auto"/>
                <w:left w:val="none" w:sz="0" w:space="0" w:color="auto"/>
                <w:bottom w:val="none" w:sz="0" w:space="0" w:color="auto"/>
                <w:right w:val="none" w:sz="0" w:space="0" w:color="auto"/>
              </w:divBdr>
            </w:div>
            <w:div w:id="2106461448">
              <w:marLeft w:val="0"/>
              <w:marRight w:val="0"/>
              <w:marTop w:val="0"/>
              <w:marBottom w:val="0"/>
              <w:divBdr>
                <w:top w:val="none" w:sz="0" w:space="0" w:color="auto"/>
                <w:left w:val="none" w:sz="0" w:space="0" w:color="auto"/>
                <w:bottom w:val="none" w:sz="0" w:space="0" w:color="auto"/>
                <w:right w:val="none" w:sz="0" w:space="0" w:color="auto"/>
              </w:divBdr>
            </w:div>
            <w:div w:id="153300287">
              <w:marLeft w:val="0"/>
              <w:marRight w:val="0"/>
              <w:marTop w:val="0"/>
              <w:marBottom w:val="0"/>
              <w:divBdr>
                <w:top w:val="none" w:sz="0" w:space="0" w:color="auto"/>
                <w:left w:val="none" w:sz="0" w:space="0" w:color="auto"/>
                <w:bottom w:val="none" w:sz="0" w:space="0" w:color="auto"/>
                <w:right w:val="none" w:sz="0" w:space="0" w:color="auto"/>
              </w:divBdr>
            </w:div>
            <w:div w:id="1761634293">
              <w:marLeft w:val="0"/>
              <w:marRight w:val="0"/>
              <w:marTop w:val="0"/>
              <w:marBottom w:val="0"/>
              <w:divBdr>
                <w:top w:val="none" w:sz="0" w:space="0" w:color="auto"/>
                <w:left w:val="none" w:sz="0" w:space="0" w:color="auto"/>
                <w:bottom w:val="none" w:sz="0" w:space="0" w:color="auto"/>
                <w:right w:val="none" w:sz="0" w:space="0" w:color="auto"/>
              </w:divBdr>
            </w:div>
            <w:div w:id="1527714932">
              <w:marLeft w:val="0"/>
              <w:marRight w:val="0"/>
              <w:marTop w:val="0"/>
              <w:marBottom w:val="0"/>
              <w:divBdr>
                <w:top w:val="none" w:sz="0" w:space="0" w:color="auto"/>
                <w:left w:val="none" w:sz="0" w:space="0" w:color="auto"/>
                <w:bottom w:val="none" w:sz="0" w:space="0" w:color="auto"/>
                <w:right w:val="none" w:sz="0" w:space="0" w:color="auto"/>
              </w:divBdr>
            </w:div>
            <w:div w:id="1132554012">
              <w:marLeft w:val="0"/>
              <w:marRight w:val="0"/>
              <w:marTop w:val="0"/>
              <w:marBottom w:val="0"/>
              <w:divBdr>
                <w:top w:val="none" w:sz="0" w:space="0" w:color="auto"/>
                <w:left w:val="none" w:sz="0" w:space="0" w:color="auto"/>
                <w:bottom w:val="none" w:sz="0" w:space="0" w:color="auto"/>
                <w:right w:val="none" w:sz="0" w:space="0" w:color="auto"/>
              </w:divBdr>
            </w:div>
            <w:div w:id="862867425">
              <w:marLeft w:val="0"/>
              <w:marRight w:val="0"/>
              <w:marTop w:val="0"/>
              <w:marBottom w:val="0"/>
              <w:divBdr>
                <w:top w:val="none" w:sz="0" w:space="0" w:color="auto"/>
                <w:left w:val="none" w:sz="0" w:space="0" w:color="auto"/>
                <w:bottom w:val="none" w:sz="0" w:space="0" w:color="auto"/>
                <w:right w:val="none" w:sz="0" w:space="0" w:color="auto"/>
              </w:divBdr>
            </w:div>
            <w:div w:id="364525320">
              <w:marLeft w:val="0"/>
              <w:marRight w:val="0"/>
              <w:marTop w:val="0"/>
              <w:marBottom w:val="0"/>
              <w:divBdr>
                <w:top w:val="none" w:sz="0" w:space="0" w:color="auto"/>
                <w:left w:val="none" w:sz="0" w:space="0" w:color="auto"/>
                <w:bottom w:val="none" w:sz="0" w:space="0" w:color="auto"/>
                <w:right w:val="none" w:sz="0" w:space="0" w:color="auto"/>
              </w:divBdr>
            </w:div>
            <w:div w:id="1429083559">
              <w:marLeft w:val="0"/>
              <w:marRight w:val="0"/>
              <w:marTop w:val="0"/>
              <w:marBottom w:val="0"/>
              <w:divBdr>
                <w:top w:val="none" w:sz="0" w:space="0" w:color="auto"/>
                <w:left w:val="none" w:sz="0" w:space="0" w:color="auto"/>
                <w:bottom w:val="none" w:sz="0" w:space="0" w:color="auto"/>
                <w:right w:val="none" w:sz="0" w:space="0" w:color="auto"/>
              </w:divBdr>
            </w:div>
            <w:div w:id="697126180">
              <w:marLeft w:val="0"/>
              <w:marRight w:val="0"/>
              <w:marTop w:val="0"/>
              <w:marBottom w:val="0"/>
              <w:divBdr>
                <w:top w:val="none" w:sz="0" w:space="0" w:color="auto"/>
                <w:left w:val="none" w:sz="0" w:space="0" w:color="auto"/>
                <w:bottom w:val="none" w:sz="0" w:space="0" w:color="auto"/>
                <w:right w:val="none" w:sz="0" w:space="0" w:color="auto"/>
              </w:divBdr>
            </w:div>
            <w:div w:id="1856532286">
              <w:marLeft w:val="0"/>
              <w:marRight w:val="0"/>
              <w:marTop w:val="0"/>
              <w:marBottom w:val="0"/>
              <w:divBdr>
                <w:top w:val="none" w:sz="0" w:space="0" w:color="auto"/>
                <w:left w:val="none" w:sz="0" w:space="0" w:color="auto"/>
                <w:bottom w:val="none" w:sz="0" w:space="0" w:color="auto"/>
                <w:right w:val="none" w:sz="0" w:space="0" w:color="auto"/>
              </w:divBdr>
            </w:div>
            <w:div w:id="977802332">
              <w:marLeft w:val="0"/>
              <w:marRight w:val="0"/>
              <w:marTop w:val="0"/>
              <w:marBottom w:val="0"/>
              <w:divBdr>
                <w:top w:val="none" w:sz="0" w:space="0" w:color="auto"/>
                <w:left w:val="none" w:sz="0" w:space="0" w:color="auto"/>
                <w:bottom w:val="none" w:sz="0" w:space="0" w:color="auto"/>
                <w:right w:val="none" w:sz="0" w:space="0" w:color="auto"/>
              </w:divBdr>
            </w:div>
            <w:div w:id="705760566">
              <w:marLeft w:val="0"/>
              <w:marRight w:val="0"/>
              <w:marTop w:val="0"/>
              <w:marBottom w:val="0"/>
              <w:divBdr>
                <w:top w:val="none" w:sz="0" w:space="0" w:color="auto"/>
                <w:left w:val="none" w:sz="0" w:space="0" w:color="auto"/>
                <w:bottom w:val="none" w:sz="0" w:space="0" w:color="auto"/>
                <w:right w:val="none" w:sz="0" w:space="0" w:color="auto"/>
              </w:divBdr>
            </w:div>
            <w:div w:id="1750227134">
              <w:marLeft w:val="0"/>
              <w:marRight w:val="0"/>
              <w:marTop w:val="0"/>
              <w:marBottom w:val="0"/>
              <w:divBdr>
                <w:top w:val="none" w:sz="0" w:space="0" w:color="auto"/>
                <w:left w:val="none" w:sz="0" w:space="0" w:color="auto"/>
                <w:bottom w:val="none" w:sz="0" w:space="0" w:color="auto"/>
                <w:right w:val="none" w:sz="0" w:space="0" w:color="auto"/>
              </w:divBdr>
            </w:div>
            <w:div w:id="646980142">
              <w:marLeft w:val="0"/>
              <w:marRight w:val="0"/>
              <w:marTop w:val="0"/>
              <w:marBottom w:val="0"/>
              <w:divBdr>
                <w:top w:val="none" w:sz="0" w:space="0" w:color="auto"/>
                <w:left w:val="none" w:sz="0" w:space="0" w:color="auto"/>
                <w:bottom w:val="none" w:sz="0" w:space="0" w:color="auto"/>
                <w:right w:val="none" w:sz="0" w:space="0" w:color="auto"/>
              </w:divBdr>
            </w:div>
            <w:div w:id="1253129787">
              <w:marLeft w:val="0"/>
              <w:marRight w:val="0"/>
              <w:marTop w:val="0"/>
              <w:marBottom w:val="0"/>
              <w:divBdr>
                <w:top w:val="none" w:sz="0" w:space="0" w:color="auto"/>
                <w:left w:val="none" w:sz="0" w:space="0" w:color="auto"/>
                <w:bottom w:val="none" w:sz="0" w:space="0" w:color="auto"/>
                <w:right w:val="none" w:sz="0" w:space="0" w:color="auto"/>
              </w:divBdr>
            </w:div>
            <w:div w:id="21133915">
              <w:marLeft w:val="0"/>
              <w:marRight w:val="0"/>
              <w:marTop w:val="0"/>
              <w:marBottom w:val="0"/>
              <w:divBdr>
                <w:top w:val="none" w:sz="0" w:space="0" w:color="auto"/>
                <w:left w:val="none" w:sz="0" w:space="0" w:color="auto"/>
                <w:bottom w:val="none" w:sz="0" w:space="0" w:color="auto"/>
                <w:right w:val="none" w:sz="0" w:space="0" w:color="auto"/>
              </w:divBdr>
            </w:div>
            <w:div w:id="777259304">
              <w:marLeft w:val="0"/>
              <w:marRight w:val="0"/>
              <w:marTop w:val="0"/>
              <w:marBottom w:val="0"/>
              <w:divBdr>
                <w:top w:val="none" w:sz="0" w:space="0" w:color="auto"/>
                <w:left w:val="none" w:sz="0" w:space="0" w:color="auto"/>
                <w:bottom w:val="none" w:sz="0" w:space="0" w:color="auto"/>
                <w:right w:val="none" w:sz="0" w:space="0" w:color="auto"/>
              </w:divBdr>
            </w:div>
            <w:div w:id="1407875523">
              <w:marLeft w:val="0"/>
              <w:marRight w:val="0"/>
              <w:marTop w:val="0"/>
              <w:marBottom w:val="0"/>
              <w:divBdr>
                <w:top w:val="none" w:sz="0" w:space="0" w:color="auto"/>
                <w:left w:val="none" w:sz="0" w:space="0" w:color="auto"/>
                <w:bottom w:val="none" w:sz="0" w:space="0" w:color="auto"/>
                <w:right w:val="none" w:sz="0" w:space="0" w:color="auto"/>
              </w:divBdr>
            </w:div>
            <w:div w:id="1827625696">
              <w:marLeft w:val="0"/>
              <w:marRight w:val="0"/>
              <w:marTop w:val="0"/>
              <w:marBottom w:val="0"/>
              <w:divBdr>
                <w:top w:val="none" w:sz="0" w:space="0" w:color="auto"/>
                <w:left w:val="none" w:sz="0" w:space="0" w:color="auto"/>
                <w:bottom w:val="none" w:sz="0" w:space="0" w:color="auto"/>
                <w:right w:val="none" w:sz="0" w:space="0" w:color="auto"/>
              </w:divBdr>
            </w:div>
            <w:div w:id="2025016451">
              <w:marLeft w:val="0"/>
              <w:marRight w:val="0"/>
              <w:marTop w:val="0"/>
              <w:marBottom w:val="0"/>
              <w:divBdr>
                <w:top w:val="none" w:sz="0" w:space="0" w:color="auto"/>
                <w:left w:val="none" w:sz="0" w:space="0" w:color="auto"/>
                <w:bottom w:val="none" w:sz="0" w:space="0" w:color="auto"/>
                <w:right w:val="none" w:sz="0" w:space="0" w:color="auto"/>
              </w:divBdr>
            </w:div>
            <w:div w:id="1422414049">
              <w:marLeft w:val="0"/>
              <w:marRight w:val="0"/>
              <w:marTop w:val="0"/>
              <w:marBottom w:val="0"/>
              <w:divBdr>
                <w:top w:val="none" w:sz="0" w:space="0" w:color="auto"/>
                <w:left w:val="none" w:sz="0" w:space="0" w:color="auto"/>
                <w:bottom w:val="none" w:sz="0" w:space="0" w:color="auto"/>
                <w:right w:val="none" w:sz="0" w:space="0" w:color="auto"/>
              </w:divBdr>
            </w:div>
            <w:div w:id="1865896659">
              <w:marLeft w:val="0"/>
              <w:marRight w:val="0"/>
              <w:marTop w:val="0"/>
              <w:marBottom w:val="0"/>
              <w:divBdr>
                <w:top w:val="none" w:sz="0" w:space="0" w:color="auto"/>
                <w:left w:val="none" w:sz="0" w:space="0" w:color="auto"/>
                <w:bottom w:val="none" w:sz="0" w:space="0" w:color="auto"/>
                <w:right w:val="none" w:sz="0" w:space="0" w:color="auto"/>
              </w:divBdr>
            </w:div>
            <w:div w:id="207841616">
              <w:marLeft w:val="0"/>
              <w:marRight w:val="0"/>
              <w:marTop w:val="0"/>
              <w:marBottom w:val="0"/>
              <w:divBdr>
                <w:top w:val="none" w:sz="0" w:space="0" w:color="auto"/>
                <w:left w:val="none" w:sz="0" w:space="0" w:color="auto"/>
                <w:bottom w:val="none" w:sz="0" w:space="0" w:color="auto"/>
                <w:right w:val="none" w:sz="0" w:space="0" w:color="auto"/>
              </w:divBdr>
            </w:div>
            <w:div w:id="994527512">
              <w:marLeft w:val="0"/>
              <w:marRight w:val="0"/>
              <w:marTop w:val="0"/>
              <w:marBottom w:val="0"/>
              <w:divBdr>
                <w:top w:val="none" w:sz="0" w:space="0" w:color="auto"/>
                <w:left w:val="none" w:sz="0" w:space="0" w:color="auto"/>
                <w:bottom w:val="none" w:sz="0" w:space="0" w:color="auto"/>
                <w:right w:val="none" w:sz="0" w:space="0" w:color="auto"/>
              </w:divBdr>
            </w:div>
            <w:div w:id="858859445">
              <w:marLeft w:val="0"/>
              <w:marRight w:val="0"/>
              <w:marTop w:val="0"/>
              <w:marBottom w:val="0"/>
              <w:divBdr>
                <w:top w:val="none" w:sz="0" w:space="0" w:color="auto"/>
                <w:left w:val="none" w:sz="0" w:space="0" w:color="auto"/>
                <w:bottom w:val="none" w:sz="0" w:space="0" w:color="auto"/>
                <w:right w:val="none" w:sz="0" w:space="0" w:color="auto"/>
              </w:divBdr>
            </w:div>
            <w:div w:id="1882399199">
              <w:marLeft w:val="0"/>
              <w:marRight w:val="0"/>
              <w:marTop w:val="0"/>
              <w:marBottom w:val="0"/>
              <w:divBdr>
                <w:top w:val="none" w:sz="0" w:space="0" w:color="auto"/>
                <w:left w:val="none" w:sz="0" w:space="0" w:color="auto"/>
                <w:bottom w:val="none" w:sz="0" w:space="0" w:color="auto"/>
                <w:right w:val="none" w:sz="0" w:space="0" w:color="auto"/>
              </w:divBdr>
            </w:div>
            <w:div w:id="197203400">
              <w:marLeft w:val="0"/>
              <w:marRight w:val="0"/>
              <w:marTop w:val="0"/>
              <w:marBottom w:val="0"/>
              <w:divBdr>
                <w:top w:val="none" w:sz="0" w:space="0" w:color="auto"/>
                <w:left w:val="none" w:sz="0" w:space="0" w:color="auto"/>
                <w:bottom w:val="none" w:sz="0" w:space="0" w:color="auto"/>
                <w:right w:val="none" w:sz="0" w:space="0" w:color="auto"/>
              </w:divBdr>
            </w:div>
            <w:div w:id="929702463">
              <w:marLeft w:val="0"/>
              <w:marRight w:val="0"/>
              <w:marTop w:val="0"/>
              <w:marBottom w:val="0"/>
              <w:divBdr>
                <w:top w:val="none" w:sz="0" w:space="0" w:color="auto"/>
                <w:left w:val="none" w:sz="0" w:space="0" w:color="auto"/>
                <w:bottom w:val="none" w:sz="0" w:space="0" w:color="auto"/>
                <w:right w:val="none" w:sz="0" w:space="0" w:color="auto"/>
              </w:divBdr>
            </w:div>
            <w:div w:id="1628194404">
              <w:marLeft w:val="0"/>
              <w:marRight w:val="0"/>
              <w:marTop w:val="0"/>
              <w:marBottom w:val="0"/>
              <w:divBdr>
                <w:top w:val="none" w:sz="0" w:space="0" w:color="auto"/>
                <w:left w:val="none" w:sz="0" w:space="0" w:color="auto"/>
                <w:bottom w:val="none" w:sz="0" w:space="0" w:color="auto"/>
                <w:right w:val="none" w:sz="0" w:space="0" w:color="auto"/>
              </w:divBdr>
            </w:div>
            <w:div w:id="109669808">
              <w:marLeft w:val="0"/>
              <w:marRight w:val="0"/>
              <w:marTop w:val="0"/>
              <w:marBottom w:val="0"/>
              <w:divBdr>
                <w:top w:val="none" w:sz="0" w:space="0" w:color="auto"/>
                <w:left w:val="none" w:sz="0" w:space="0" w:color="auto"/>
                <w:bottom w:val="none" w:sz="0" w:space="0" w:color="auto"/>
                <w:right w:val="none" w:sz="0" w:space="0" w:color="auto"/>
              </w:divBdr>
            </w:div>
            <w:div w:id="444423960">
              <w:marLeft w:val="0"/>
              <w:marRight w:val="0"/>
              <w:marTop w:val="0"/>
              <w:marBottom w:val="0"/>
              <w:divBdr>
                <w:top w:val="none" w:sz="0" w:space="0" w:color="auto"/>
                <w:left w:val="none" w:sz="0" w:space="0" w:color="auto"/>
                <w:bottom w:val="none" w:sz="0" w:space="0" w:color="auto"/>
                <w:right w:val="none" w:sz="0" w:space="0" w:color="auto"/>
              </w:divBdr>
            </w:div>
            <w:div w:id="943732127">
              <w:marLeft w:val="0"/>
              <w:marRight w:val="0"/>
              <w:marTop w:val="0"/>
              <w:marBottom w:val="0"/>
              <w:divBdr>
                <w:top w:val="none" w:sz="0" w:space="0" w:color="auto"/>
                <w:left w:val="none" w:sz="0" w:space="0" w:color="auto"/>
                <w:bottom w:val="none" w:sz="0" w:space="0" w:color="auto"/>
                <w:right w:val="none" w:sz="0" w:space="0" w:color="auto"/>
              </w:divBdr>
            </w:div>
            <w:div w:id="890072822">
              <w:marLeft w:val="0"/>
              <w:marRight w:val="0"/>
              <w:marTop w:val="0"/>
              <w:marBottom w:val="0"/>
              <w:divBdr>
                <w:top w:val="none" w:sz="0" w:space="0" w:color="auto"/>
                <w:left w:val="none" w:sz="0" w:space="0" w:color="auto"/>
                <w:bottom w:val="none" w:sz="0" w:space="0" w:color="auto"/>
                <w:right w:val="none" w:sz="0" w:space="0" w:color="auto"/>
              </w:divBdr>
            </w:div>
            <w:div w:id="1839610021">
              <w:marLeft w:val="0"/>
              <w:marRight w:val="0"/>
              <w:marTop w:val="0"/>
              <w:marBottom w:val="0"/>
              <w:divBdr>
                <w:top w:val="none" w:sz="0" w:space="0" w:color="auto"/>
                <w:left w:val="none" w:sz="0" w:space="0" w:color="auto"/>
                <w:bottom w:val="none" w:sz="0" w:space="0" w:color="auto"/>
                <w:right w:val="none" w:sz="0" w:space="0" w:color="auto"/>
              </w:divBdr>
            </w:div>
            <w:div w:id="836459532">
              <w:marLeft w:val="0"/>
              <w:marRight w:val="0"/>
              <w:marTop w:val="0"/>
              <w:marBottom w:val="0"/>
              <w:divBdr>
                <w:top w:val="none" w:sz="0" w:space="0" w:color="auto"/>
                <w:left w:val="none" w:sz="0" w:space="0" w:color="auto"/>
                <w:bottom w:val="none" w:sz="0" w:space="0" w:color="auto"/>
                <w:right w:val="none" w:sz="0" w:space="0" w:color="auto"/>
              </w:divBdr>
            </w:div>
            <w:div w:id="1849365721">
              <w:marLeft w:val="0"/>
              <w:marRight w:val="0"/>
              <w:marTop w:val="0"/>
              <w:marBottom w:val="0"/>
              <w:divBdr>
                <w:top w:val="none" w:sz="0" w:space="0" w:color="auto"/>
                <w:left w:val="none" w:sz="0" w:space="0" w:color="auto"/>
                <w:bottom w:val="none" w:sz="0" w:space="0" w:color="auto"/>
                <w:right w:val="none" w:sz="0" w:space="0" w:color="auto"/>
              </w:divBdr>
            </w:div>
            <w:div w:id="1150052199">
              <w:marLeft w:val="0"/>
              <w:marRight w:val="0"/>
              <w:marTop w:val="0"/>
              <w:marBottom w:val="0"/>
              <w:divBdr>
                <w:top w:val="none" w:sz="0" w:space="0" w:color="auto"/>
                <w:left w:val="none" w:sz="0" w:space="0" w:color="auto"/>
                <w:bottom w:val="none" w:sz="0" w:space="0" w:color="auto"/>
                <w:right w:val="none" w:sz="0" w:space="0" w:color="auto"/>
              </w:divBdr>
            </w:div>
            <w:div w:id="2112583815">
              <w:marLeft w:val="0"/>
              <w:marRight w:val="0"/>
              <w:marTop w:val="0"/>
              <w:marBottom w:val="0"/>
              <w:divBdr>
                <w:top w:val="none" w:sz="0" w:space="0" w:color="auto"/>
                <w:left w:val="none" w:sz="0" w:space="0" w:color="auto"/>
                <w:bottom w:val="none" w:sz="0" w:space="0" w:color="auto"/>
                <w:right w:val="none" w:sz="0" w:space="0" w:color="auto"/>
              </w:divBdr>
            </w:div>
            <w:div w:id="2030913000">
              <w:marLeft w:val="0"/>
              <w:marRight w:val="0"/>
              <w:marTop w:val="0"/>
              <w:marBottom w:val="0"/>
              <w:divBdr>
                <w:top w:val="none" w:sz="0" w:space="0" w:color="auto"/>
                <w:left w:val="none" w:sz="0" w:space="0" w:color="auto"/>
                <w:bottom w:val="none" w:sz="0" w:space="0" w:color="auto"/>
                <w:right w:val="none" w:sz="0" w:space="0" w:color="auto"/>
              </w:divBdr>
            </w:div>
            <w:div w:id="1676032074">
              <w:marLeft w:val="0"/>
              <w:marRight w:val="0"/>
              <w:marTop w:val="0"/>
              <w:marBottom w:val="0"/>
              <w:divBdr>
                <w:top w:val="none" w:sz="0" w:space="0" w:color="auto"/>
                <w:left w:val="none" w:sz="0" w:space="0" w:color="auto"/>
                <w:bottom w:val="none" w:sz="0" w:space="0" w:color="auto"/>
                <w:right w:val="none" w:sz="0" w:space="0" w:color="auto"/>
              </w:divBdr>
            </w:div>
            <w:div w:id="73746793">
              <w:marLeft w:val="0"/>
              <w:marRight w:val="0"/>
              <w:marTop w:val="0"/>
              <w:marBottom w:val="0"/>
              <w:divBdr>
                <w:top w:val="none" w:sz="0" w:space="0" w:color="auto"/>
                <w:left w:val="none" w:sz="0" w:space="0" w:color="auto"/>
                <w:bottom w:val="none" w:sz="0" w:space="0" w:color="auto"/>
                <w:right w:val="none" w:sz="0" w:space="0" w:color="auto"/>
              </w:divBdr>
            </w:div>
            <w:div w:id="1713651070">
              <w:marLeft w:val="0"/>
              <w:marRight w:val="0"/>
              <w:marTop w:val="0"/>
              <w:marBottom w:val="0"/>
              <w:divBdr>
                <w:top w:val="none" w:sz="0" w:space="0" w:color="auto"/>
                <w:left w:val="none" w:sz="0" w:space="0" w:color="auto"/>
                <w:bottom w:val="none" w:sz="0" w:space="0" w:color="auto"/>
                <w:right w:val="none" w:sz="0" w:space="0" w:color="auto"/>
              </w:divBdr>
            </w:div>
            <w:div w:id="697580603">
              <w:marLeft w:val="0"/>
              <w:marRight w:val="0"/>
              <w:marTop w:val="0"/>
              <w:marBottom w:val="0"/>
              <w:divBdr>
                <w:top w:val="none" w:sz="0" w:space="0" w:color="auto"/>
                <w:left w:val="none" w:sz="0" w:space="0" w:color="auto"/>
                <w:bottom w:val="none" w:sz="0" w:space="0" w:color="auto"/>
                <w:right w:val="none" w:sz="0" w:space="0" w:color="auto"/>
              </w:divBdr>
            </w:div>
            <w:div w:id="1069424067">
              <w:marLeft w:val="0"/>
              <w:marRight w:val="0"/>
              <w:marTop w:val="0"/>
              <w:marBottom w:val="0"/>
              <w:divBdr>
                <w:top w:val="none" w:sz="0" w:space="0" w:color="auto"/>
                <w:left w:val="none" w:sz="0" w:space="0" w:color="auto"/>
                <w:bottom w:val="none" w:sz="0" w:space="0" w:color="auto"/>
                <w:right w:val="none" w:sz="0" w:space="0" w:color="auto"/>
              </w:divBdr>
            </w:div>
            <w:div w:id="1302153183">
              <w:marLeft w:val="0"/>
              <w:marRight w:val="0"/>
              <w:marTop w:val="0"/>
              <w:marBottom w:val="0"/>
              <w:divBdr>
                <w:top w:val="none" w:sz="0" w:space="0" w:color="auto"/>
                <w:left w:val="none" w:sz="0" w:space="0" w:color="auto"/>
                <w:bottom w:val="none" w:sz="0" w:space="0" w:color="auto"/>
                <w:right w:val="none" w:sz="0" w:space="0" w:color="auto"/>
              </w:divBdr>
            </w:div>
            <w:div w:id="1498694441">
              <w:marLeft w:val="0"/>
              <w:marRight w:val="0"/>
              <w:marTop w:val="0"/>
              <w:marBottom w:val="0"/>
              <w:divBdr>
                <w:top w:val="none" w:sz="0" w:space="0" w:color="auto"/>
                <w:left w:val="none" w:sz="0" w:space="0" w:color="auto"/>
                <w:bottom w:val="none" w:sz="0" w:space="0" w:color="auto"/>
                <w:right w:val="none" w:sz="0" w:space="0" w:color="auto"/>
              </w:divBdr>
            </w:div>
            <w:div w:id="179466100">
              <w:marLeft w:val="0"/>
              <w:marRight w:val="0"/>
              <w:marTop w:val="0"/>
              <w:marBottom w:val="0"/>
              <w:divBdr>
                <w:top w:val="none" w:sz="0" w:space="0" w:color="auto"/>
                <w:left w:val="none" w:sz="0" w:space="0" w:color="auto"/>
                <w:bottom w:val="none" w:sz="0" w:space="0" w:color="auto"/>
                <w:right w:val="none" w:sz="0" w:space="0" w:color="auto"/>
              </w:divBdr>
            </w:div>
            <w:div w:id="1876886097">
              <w:marLeft w:val="0"/>
              <w:marRight w:val="0"/>
              <w:marTop w:val="0"/>
              <w:marBottom w:val="0"/>
              <w:divBdr>
                <w:top w:val="none" w:sz="0" w:space="0" w:color="auto"/>
                <w:left w:val="none" w:sz="0" w:space="0" w:color="auto"/>
                <w:bottom w:val="none" w:sz="0" w:space="0" w:color="auto"/>
                <w:right w:val="none" w:sz="0" w:space="0" w:color="auto"/>
              </w:divBdr>
            </w:div>
            <w:div w:id="1657685948">
              <w:marLeft w:val="0"/>
              <w:marRight w:val="0"/>
              <w:marTop w:val="0"/>
              <w:marBottom w:val="0"/>
              <w:divBdr>
                <w:top w:val="none" w:sz="0" w:space="0" w:color="auto"/>
                <w:left w:val="none" w:sz="0" w:space="0" w:color="auto"/>
                <w:bottom w:val="none" w:sz="0" w:space="0" w:color="auto"/>
                <w:right w:val="none" w:sz="0" w:space="0" w:color="auto"/>
              </w:divBdr>
            </w:div>
            <w:div w:id="51852012">
              <w:marLeft w:val="0"/>
              <w:marRight w:val="0"/>
              <w:marTop w:val="0"/>
              <w:marBottom w:val="0"/>
              <w:divBdr>
                <w:top w:val="none" w:sz="0" w:space="0" w:color="auto"/>
                <w:left w:val="none" w:sz="0" w:space="0" w:color="auto"/>
                <w:bottom w:val="none" w:sz="0" w:space="0" w:color="auto"/>
                <w:right w:val="none" w:sz="0" w:space="0" w:color="auto"/>
              </w:divBdr>
            </w:div>
            <w:div w:id="308482097">
              <w:marLeft w:val="0"/>
              <w:marRight w:val="0"/>
              <w:marTop w:val="0"/>
              <w:marBottom w:val="0"/>
              <w:divBdr>
                <w:top w:val="none" w:sz="0" w:space="0" w:color="auto"/>
                <w:left w:val="none" w:sz="0" w:space="0" w:color="auto"/>
                <w:bottom w:val="none" w:sz="0" w:space="0" w:color="auto"/>
                <w:right w:val="none" w:sz="0" w:space="0" w:color="auto"/>
              </w:divBdr>
            </w:div>
            <w:div w:id="1188061753">
              <w:marLeft w:val="0"/>
              <w:marRight w:val="0"/>
              <w:marTop w:val="0"/>
              <w:marBottom w:val="0"/>
              <w:divBdr>
                <w:top w:val="none" w:sz="0" w:space="0" w:color="auto"/>
                <w:left w:val="none" w:sz="0" w:space="0" w:color="auto"/>
                <w:bottom w:val="none" w:sz="0" w:space="0" w:color="auto"/>
                <w:right w:val="none" w:sz="0" w:space="0" w:color="auto"/>
              </w:divBdr>
            </w:div>
            <w:div w:id="1006326975">
              <w:marLeft w:val="0"/>
              <w:marRight w:val="0"/>
              <w:marTop w:val="0"/>
              <w:marBottom w:val="0"/>
              <w:divBdr>
                <w:top w:val="none" w:sz="0" w:space="0" w:color="auto"/>
                <w:left w:val="none" w:sz="0" w:space="0" w:color="auto"/>
                <w:bottom w:val="none" w:sz="0" w:space="0" w:color="auto"/>
                <w:right w:val="none" w:sz="0" w:space="0" w:color="auto"/>
              </w:divBdr>
            </w:div>
            <w:div w:id="952712954">
              <w:marLeft w:val="0"/>
              <w:marRight w:val="0"/>
              <w:marTop w:val="0"/>
              <w:marBottom w:val="0"/>
              <w:divBdr>
                <w:top w:val="none" w:sz="0" w:space="0" w:color="auto"/>
                <w:left w:val="none" w:sz="0" w:space="0" w:color="auto"/>
                <w:bottom w:val="none" w:sz="0" w:space="0" w:color="auto"/>
                <w:right w:val="none" w:sz="0" w:space="0" w:color="auto"/>
              </w:divBdr>
            </w:div>
            <w:div w:id="469790154">
              <w:marLeft w:val="0"/>
              <w:marRight w:val="0"/>
              <w:marTop w:val="0"/>
              <w:marBottom w:val="0"/>
              <w:divBdr>
                <w:top w:val="none" w:sz="0" w:space="0" w:color="auto"/>
                <w:left w:val="none" w:sz="0" w:space="0" w:color="auto"/>
                <w:bottom w:val="none" w:sz="0" w:space="0" w:color="auto"/>
                <w:right w:val="none" w:sz="0" w:space="0" w:color="auto"/>
              </w:divBdr>
            </w:div>
            <w:div w:id="46152779">
              <w:marLeft w:val="0"/>
              <w:marRight w:val="0"/>
              <w:marTop w:val="0"/>
              <w:marBottom w:val="0"/>
              <w:divBdr>
                <w:top w:val="none" w:sz="0" w:space="0" w:color="auto"/>
                <w:left w:val="none" w:sz="0" w:space="0" w:color="auto"/>
                <w:bottom w:val="none" w:sz="0" w:space="0" w:color="auto"/>
                <w:right w:val="none" w:sz="0" w:space="0" w:color="auto"/>
              </w:divBdr>
            </w:div>
            <w:div w:id="678119538">
              <w:marLeft w:val="0"/>
              <w:marRight w:val="0"/>
              <w:marTop w:val="0"/>
              <w:marBottom w:val="0"/>
              <w:divBdr>
                <w:top w:val="none" w:sz="0" w:space="0" w:color="auto"/>
                <w:left w:val="none" w:sz="0" w:space="0" w:color="auto"/>
                <w:bottom w:val="none" w:sz="0" w:space="0" w:color="auto"/>
                <w:right w:val="none" w:sz="0" w:space="0" w:color="auto"/>
              </w:divBdr>
            </w:div>
            <w:div w:id="1560944560">
              <w:marLeft w:val="0"/>
              <w:marRight w:val="0"/>
              <w:marTop w:val="0"/>
              <w:marBottom w:val="0"/>
              <w:divBdr>
                <w:top w:val="none" w:sz="0" w:space="0" w:color="auto"/>
                <w:left w:val="none" w:sz="0" w:space="0" w:color="auto"/>
                <w:bottom w:val="none" w:sz="0" w:space="0" w:color="auto"/>
                <w:right w:val="none" w:sz="0" w:space="0" w:color="auto"/>
              </w:divBdr>
            </w:div>
            <w:div w:id="571935990">
              <w:marLeft w:val="0"/>
              <w:marRight w:val="0"/>
              <w:marTop w:val="0"/>
              <w:marBottom w:val="0"/>
              <w:divBdr>
                <w:top w:val="none" w:sz="0" w:space="0" w:color="auto"/>
                <w:left w:val="none" w:sz="0" w:space="0" w:color="auto"/>
                <w:bottom w:val="none" w:sz="0" w:space="0" w:color="auto"/>
                <w:right w:val="none" w:sz="0" w:space="0" w:color="auto"/>
              </w:divBdr>
            </w:div>
            <w:div w:id="921914706">
              <w:marLeft w:val="0"/>
              <w:marRight w:val="0"/>
              <w:marTop w:val="0"/>
              <w:marBottom w:val="0"/>
              <w:divBdr>
                <w:top w:val="none" w:sz="0" w:space="0" w:color="auto"/>
                <w:left w:val="none" w:sz="0" w:space="0" w:color="auto"/>
                <w:bottom w:val="none" w:sz="0" w:space="0" w:color="auto"/>
                <w:right w:val="none" w:sz="0" w:space="0" w:color="auto"/>
              </w:divBdr>
            </w:div>
            <w:div w:id="1337658002">
              <w:marLeft w:val="0"/>
              <w:marRight w:val="0"/>
              <w:marTop w:val="0"/>
              <w:marBottom w:val="0"/>
              <w:divBdr>
                <w:top w:val="none" w:sz="0" w:space="0" w:color="auto"/>
                <w:left w:val="none" w:sz="0" w:space="0" w:color="auto"/>
                <w:bottom w:val="none" w:sz="0" w:space="0" w:color="auto"/>
                <w:right w:val="none" w:sz="0" w:space="0" w:color="auto"/>
              </w:divBdr>
            </w:div>
            <w:div w:id="2138791641">
              <w:marLeft w:val="0"/>
              <w:marRight w:val="0"/>
              <w:marTop w:val="0"/>
              <w:marBottom w:val="0"/>
              <w:divBdr>
                <w:top w:val="none" w:sz="0" w:space="0" w:color="auto"/>
                <w:left w:val="none" w:sz="0" w:space="0" w:color="auto"/>
                <w:bottom w:val="none" w:sz="0" w:space="0" w:color="auto"/>
                <w:right w:val="none" w:sz="0" w:space="0" w:color="auto"/>
              </w:divBdr>
            </w:div>
            <w:div w:id="1016351003">
              <w:marLeft w:val="0"/>
              <w:marRight w:val="0"/>
              <w:marTop w:val="0"/>
              <w:marBottom w:val="0"/>
              <w:divBdr>
                <w:top w:val="none" w:sz="0" w:space="0" w:color="auto"/>
                <w:left w:val="none" w:sz="0" w:space="0" w:color="auto"/>
                <w:bottom w:val="none" w:sz="0" w:space="0" w:color="auto"/>
                <w:right w:val="none" w:sz="0" w:space="0" w:color="auto"/>
              </w:divBdr>
            </w:div>
            <w:div w:id="466318336">
              <w:marLeft w:val="0"/>
              <w:marRight w:val="0"/>
              <w:marTop w:val="0"/>
              <w:marBottom w:val="0"/>
              <w:divBdr>
                <w:top w:val="none" w:sz="0" w:space="0" w:color="auto"/>
                <w:left w:val="none" w:sz="0" w:space="0" w:color="auto"/>
                <w:bottom w:val="none" w:sz="0" w:space="0" w:color="auto"/>
                <w:right w:val="none" w:sz="0" w:space="0" w:color="auto"/>
              </w:divBdr>
            </w:div>
            <w:div w:id="1072460030">
              <w:marLeft w:val="0"/>
              <w:marRight w:val="0"/>
              <w:marTop w:val="0"/>
              <w:marBottom w:val="0"/>
              <w:divBdr>
                <w:top w:val="none" w:sz="0" w:space="0" w:color="auto"/>
                <w:left w:val="none" w:sz="0" w:space="0" w:color="auto"/>
                <w:bottom w:val="none" w:sz="0" w:space="0" w:color="auto"/>
                <w:right w:val="none" w:sz="0" w:space="0" w:color="auto"/>
              </w:divBdr>
            </w:div>
            <w:div w:id="1700743938">
              <w:marLeft w:val="0"/>
              <w:marRight w:val="0"/>
              <w:marTop w:val="0"/>
              <w:marBottom w:val="0"/>
              <w:divBdr>
                <w:top w:val="none" w:sz="0" w:space="0" w:color="auto"/>
                <w:left w:val="none" w:sz="0" w:space="0" w:color="auto"/>
                <w:bottom w:val="none" w:sz="0" w:space="0" w:color="auto"/>
                <w:right w:val="none" w:sz="0" w:space="0" w:color="auto"/>
              </w:divBdr>
            </w:div>
            <w:div w:id="643510428">
              <w:marLeft w:val="0"/>
              <w:marRight w:val="0"/>
              <w:marTop w:val="0"/>
              <w:marBottom w:val="0"/>
              <w:divBdr>
                <w:top w:val="none" w:sz="0" w:space="0" w:color="auto"/>
                <w:left w:val="none" w:sz="0" w:space="0" w:color="auto"/>
                <w:bottom w:val="none" w:sz="0" w:space="0" w:color="auto"/>
                <w:right w:val="none" w:sz="0" w:space="0" w:color="auto"/>
              </w:divBdr>
            </w:div>
            <w:div w:id="1487549424">
              <w:marLeft w:val="0"/>
              <w:marRight w:val="0"/>
              <w:marTop w:val="0"/>
              <w:marBottom w:val="0"/>
              <w:divBdr>
                <w:top w:val="none" w:sz="0" w:space="0" w:color="auto"/>
                <w:left w:val="none" w:sz="0" w:space="0" w:color="auto"/>
                <w:bottom w:val="none" w:sz="0" w:space="0" w:color="auto"/>
                <w:right w:val="none" w:sz="0" w:space="0" w:color="auto"/>
              </w:divBdr>
            </w:div>
            <w:div w:id="332415787">
              <w:marLeft w:val="0"/>
              <w:marRight w:val="0"/>
              <w:marTop w:val="0"/>
              <w:marBottom w:val="0"/>
              <w:divBdr>
                <w:top w:val="none" w:sz="0" w:space="0" w:color="auto"/>
                <w:left w:val="none" w:sz="0" w:space="0" w:color="auto"/>
                <w:bottom w:val="none" w:sz="0" w:space="0" w:color="auto"/>
                <w:right w:val="none" w:sz="0" w:space="0" w:color="auto"/>
              </w:divBdr>
            </w:div>
            <w:div w:id="1463421159">
              <w:marLeft w:val="0"/>
              <w:marRight w:val="0"/>
              <w:marTop w:val="0"/>
              <w:marBottom w:val="0"/>
              <w:divBdr>
                <w:top w:val="none" w:sz="0" w:space="0" w:color="auto"/>
                <w:left w:val="none" w:sz="0" w:space="0" w:color="auto"/>
                <w:bottom w:val="none" w:sz="0" w:space="0" w:color="auto"/>
                <w:right w:val="none" w:sz="0" w:space="0" w:color="auto"/>
              </w:divBdr>
            </w:div>
            <w:div w:id="224339733">
              <w:marLeft w:val="0"/>
              <w:marRight w:val="0"/>
              <w:marTop w:val="0"/>
              <w:marBottom w:val="0"/>
              <w:divBdr>
                <w:top w:val="none" w:sz="0" w:space="0" w:color="auto"/>
                <w:left w:val="none" w:sz="0" w:space="0" w:color="auto"/>
                <w:bottom w:val="none" w:sz="0" w:space="0" w:color="auto"/>
                <w:right w:val="none" w:sz="0" w:space="0" w:color="auto"/>
              </w:divBdr>
            </w:div>
            <w:div w:id="1834297244">
              <w:marLeft w:val="0"/>
              <w:marRight w:val="0"/>
              <w:marTop w:val="0"/>
              <w:marBottom w:val="0"/>
              <w:divBdr>
                <w:top w:val="none" w:sz="0" w:space="0" w:color="auto"/>
                <w:left w:val="none" w:sz="0" w:space="0" w:color="auto"/>
                <w:bottom w:val="none" w:sz="0" w:space="0" w:color="auto"/>
                <w:right w:val="none" w:sz="0" w:space="0" w:color="auto"/>
              </w:divBdr>
            </w:div>
            <w:div w:id="605701220">
              <w:marLeft w:val="0"/>
              <w:marRight w:val="0"/>
              <w:marTop w:val="0"/>
              <w:marBottom w:val="0"/>
              <w:divBdr>
                <w:top w:val="none" w:sz="0" w:space="0" w:color="auto"/>
                <w:left w:val="none" w:sz="0" w:space="0" w:color="auto"/>
                <w:bottom w:val="none" w:sz="0" w:space="0" w:color="auto"/>
                <w:right w:val="none" w:sz="0" w:space="0" w:color="auto"/>
              </w:divBdr>
            </w:div>
            <w:div w:id="1329556092">
              <w:marLeft w:val="0"/>
              <w:marRight w:val="0"/>
              <w:marTop w:val="0"/>
              <w:marBottom w:val="0"/>
              <w:divBdr>
                <w:top w:val="none" w:sz="0" w:space="0" w:color="auto"/>
                <w:left w:val="none" w:sz="0" w:space="0" w:color="auto"/>
                <w:bottom w:val="none" w:sz="0" w:space="0" w:color="auto"/>
                <w:right w:val="none" w:sz="0" w:space="0" w:color="auto"/>
              </w:divBdr>
            </w:div>
            <w:div w:id="948777735">
              <w:marLeft w:val="0"/>
              <w:marRight w:val="0"/>
              <w:marTop w:val="0"/>
              <w:marBottom w:val="0"/>
              <w:divBdr>
                <w:top w:val="none" w:sz="0" w:space="0" w:color="auto"/>
                <w:left w:val="none" w:sz="0" w:space="0" w:color="auto"/>
                <w:bottom w:val="none" w:sz="0" w:space="0" w:color="auto"/>
                <w:right w:val="none" w:sz="0" w:space="0" w:color="auto"/>
              </w:divBdr>
            </w:div>
            <w:div w:id="707681194">
              <w:marLeft w:val="0"/>
              <w:marRight w:val="0"/>
              <w:marTop w:val="0"/>
              <w:marBottom w:val="0"/>
              <w:divBdr>
                <w:top w:val="none" w:sz="0" w:space="0" w:color="auto"/>
                <w:left w:val="none" w:sz="0" w:space="0" w:color="auto"/>
                <w:bottom w:val="none" w:sz="0" w:space="0" w:color="auto"/>
                <w:right w:val="none" w:sz="0" w:space="0" w:color="auto"/>
              </w:divBdr>
            </w:div>
            <w:div w:id="968974251">
              <w:marLeft w:val="0"/>
              <w:marRight w:val="0"/>
              <w:marTop w:val="0"/>
              <w:marBottom w:val="0"/>
              <w:divBdr>
                <w:top w:val="none" w:sz="0" w:space="0" w:color="auto"/>
                <w:left w:val="none" w:sz="0" w:space="0" w:color="auto"/>
                <w:bottom w:val="none" w:sz="0" w:space="0" w:color="auto"/>
                <w:right w:val="none" w:sz="0" w:space="0" w:color="auto"/>
              </w:divBdr>
            </w:div>
            <w:div w:id="961813419">
              <w:marLeft w:val="0"/>
              <w:marRight w:val="0"/>
              <w:marTop w:val="0"/>
              <w:marBottom w:val="0"/>
              <w:divBdr>
                <w:top w:val="none" w:sz="0" w:space="0" w:color="auto"/>
                <w:left w:val="none" w:sz="0" w:space="0" w:color="auto"/>
                <w:bottom w:val="none" w:sz="0" w:space="0" w:color="auto"/>
                <w:right w:val="none" w:sz="0" w:space="0" w:color="auto"/>
              </w:divBdr>
            </w:div>
            <w:div w:id="2130127431">
              <w:marLeft w:val="0"/>
              <w:marRight w:val="0"/>
              <w:marTop w:val="0"/>
              <w:marBottom w:val="0"/>
              <w:divBdr>
                <w:top w:val="none" w:sz="0" w:space="0" w:color="auto"/>
                <w:left w:val="none" w:sz="0" w:space="0" w:color="auto"/>
                <w:bottom w:val="none" w:sz="0" w:space="0" w:color="auto"/>
                <w:right w:val="none" w:sz="0" w:space="0" w:color="auto"/>
              </w:divBdr>
            </w:div>
            <w:div w:id="1754083414">
              <w:marLeft w:val="0"/>
              <w:marRight w:val="0"/>
              <w:marTop w:val="0"/>
              <w:marBottom w:val="0"/>
              <w:divBdr>
                <w:top w:val="none" w:sz="0" w:space="0" w:color="auto"/>
                <w:left w:val="none" w:sz="0" w:space="0" w:color="auto"/>
                <w:bottom w:val="none" w:sz="0" w:space="0" w:color="auto"/>
                <w:right w:val="none" w:sz="0" w:space="0" w:color="auto"/>
              </w:divBdr>
            </w:div>
            <w:div w:id="1911693212">
              <w:marLeft w:val="0"/>
              <w:marRight w:val="0"/>
              <w:marTop w:val="0"/>
              <w:marBottom w:val="0"/>
              <w:divBdr>
                <w:top w:val="none" w:sz="0" w:space="0" w:color="auto"/>
                <w:left w:val="none" w:sz="0" w:space="0" w:color="auto"/>
                <w:bottom w:val="none" w:sz="0" w:space="0" w:color="auto"/>
                <w:right w:val="none" w:sz="0" w:space="0" w:color="auto"/>
              </w:divBdr>
            </w:div>
            <w:div w:id="880938979">
              <w:marLeft w:val="0"/>
              <w:marRight w:val="0"/>
              <w:marTop w:val="0"/>
              <w:marBottom w:val="0"/>
              <w:divBdr>
                <w:top w:val="none" w:sz="0" w:space="0" w:color="auto"/>
                <w:left w:val="none" w:sz="0" w:space="0" w:color="auto"/>
                <w:bottom w:val="none" w:sz="0" w:space="0" w:color="auto"/>
                <w:right w:val="none" w:sz="0" w:space="0" w:color="auto"/>
              </w:divBdr>
            </w:div>
            <w:div w:id="386805473">
              <w:marLeft w:val="0"/>
              <w:marRight w:val="0"/>
              <w:marTop w:val="0"/>
              <w:marBottom w:val="0"/>
              <w:divBdr>
                <w:top w:val="none" w:sz="0" w:space="0" w:color="auto"/>
                <w:left w:val="none" w:sz="0" w:space="0" w:color="auto"/>
                <w:bottom w:val="none" w:sz="0" w:space="0" w:color="auto"/>
                <w:right w:val="none" w:sz="0" w:space="0" w:color="auto"/>
              </w:divBdr>
            </w:div>
            <w:div w:id="358630568">
              <w:marLeft w:val="0"/>
              <w:marRight w:val="0"/>
              <w:marTop w:val="0"/>
              <w:marBottom w:val="0"/>
              <w:divBdr>
                <w:top w:val="none" w:sz="0" w:space="0" w:color="auto"/>
                <w:left w:val="none" w:sz="0" w:space="0" w:color="auto"/>
                <w:bottom w:val="none" w:sz="0" w:space="0" w:color="auto"/>
                <w:right w:val="none" w:sz="0" w:space="0" w:color="auto"/>
              </w:divBdr>
            </w:div>
            <w:div w:id="100540153">
              <w:marLeft w:val="0"/>
              <w:marRight w:val="0"/>
              <w:marTop w:val="0"/>
              <w:marBottom w:val="0"/>
              <w:divBdr>
                <w:top w:val="none" w:sz="0" w:space="0" w:color="auto"/>
                <w:left w:val="none" w:sz="0" w:space="0" w:color="auto"/>
                <w:bottom w:val="none" w:sz="0" w:space="0" w:color="auto"/>
                <w:right w:val="none" w:sz="0" w:space="0" w:color="auto"/>
              </w:divBdr>
            </w:div>
            <w:div w:id="1016034733">
              <w:marLeft w:val="0"/>
              <w:marRight w:val="0"/>
              <w:marTop w:val="0"/>
              <w:marBottom w:val="0"/>
              <w:divBdr>
                <w:top w:val="none" w:sz="0" w:space="0" w:color="auto"/>
                <w:left w:val="none" w:sz="0" w:space="0" w:color="auto"/>
                <w:bottom w:val="none" w:sz="0" w:space="0" w:color="auto"/>
                <w:right w:val="none" w:sz="0" w:space="0" w:color="auto"/>
              </w:divBdr>
            </w:div>
            <w:div w:id="571164513">
              <w:marLeft w:val="0"/>
              <w:marRight w:val="0"/>
              <w:marTop w:val="0"/>
              <w:marBottom w:val="0"/>
              <w:divBdr>
                <w:top w:val="none" w:sz="0" w:space="0" w:color="auto"/>
                <w:left w:val="none" w:sz="0" w:space="0" w:color="auto"/>
                <w:bottom w:val="none" w:sz="0" w:space="0" w:color="auto"/>
                <w:right w:val="none" w:sz="0" w:space="0" w:color="auto"/>
              </w:divBdr>
            </w:div>
            <w:div w:id="1955091087">
              <w:marLeft w:val="0"/>
              <w:marRight w:val="0"/>
              <w:marTop w:val="0"/>
              <w:marBottom w:val="0"/>
              <w:divBdr>
                <w:top w:val="none" w:sz="0" w:space="0" w:color="auto"/>
                <w:left w:val="none" w:sz="0" w:space="0" w:color="auto"/>
                <w:bottom w:val="none" w:sz="0" w:space="0" w:color="auto"/>
                <w:right w:val="none" w:sz="0" w:space="0" w:color="auto"/>
              </w:divBdr>
            </w:div>
            <w:div w:id="1359042588">
              <w:marLeft w:val="0"/>
              <w:marRight w:val="0"/>
              <w:marTop w:val="0"/>
              <w:marBottom w:val="0"/>
              <w:divBdr>
                <w:top w:val="none" w:sz="0" w:space="0" w:color="auto"/>
                <w:left w:val="none" w:sz="0" w:space="0" w:color="auto"/>
                <w:bottom w:val="none" w:sz="0" w:space="0" w:color="auto"/>
                <w:right w:val="none" w:sz="0" w:space="0" w:color="auto"/>
              </w:divBdr>
            </w:div>
            <w:div w:id="1303269585">
              <w:marLeft w:val="0"/>
              <w:marRight w:val="0"/>
              <w:marTop w:val="0"/>
              <w:marBottom w:val="0"/>
              <w:divBdr>
                <w:top w:val="none" w:sz="0" w:space="0" w:color="auto"/>
                <w:left w:val="none" w:sz="0" w:space="0" w:color="auto"/>
                <w:bottom w:val="none" w:sz="0" w:space="0" w:color="auto"/>
                <w:right w:val="none" w:sz="0" w:space="0" w:color="auto"/>
              </w:divBdr>
            </w:div>
            <w:div w:id="86587032">
              <w:marLeft w:val="0"/>
              <w:marRight w:val="0"/>
              <w:marTop w:val="0"/>
              <w:marBottom w:val="0"/>
              <w:divBdr>
                <w:top w:val="none" w:sz="0" w:space="0" w:color="auto"/>
                <w:left w:val="none" w:sz="0" w:space="0" w:color="auto"/>
                <w:bottom w:val="none" w:sz="0" w:space="0" w:color="auto"/>
                <w:right w:val="none" w:sz="0" w:space="0" w:color="auto"/>
              </w:divBdr>
            </w:div>
            <w:div w:id="2125491640">
              <w:marLeft w:val="0"/>
              <w:marRight w:val="0"/>
              <w:marTop w:val="0"/>
              <w:marBottom w:val="0"/>
              <w:divBdr>
                <w:top w:val="none" w:sz="0" w:space="0" w:color="auto"/>
                <w:left w:val="none" w:sz="0" w:space="0" w:color="auto"/>
                <w:bottom w:val="none" w:sz="0" w:space="0" w:color="auto"/>
                <w:right w:val="none" w:sz="0" w:space="0" w:color="auto"/>
              </w:divBdr>
            </w:div>
            <w:div w:id="1432968476">
              <w:marLeft w:val="0"/>
              <w:marRight w:val="0"/>
              <w:marTop w:val="0"/>
              <w:marBottom w:val="0"/>
              <w:divBdr>
                <w:top w:val="none" w:sz="0" w:space="0" w:color="auto"/>
                <w:left w:val="none" w:sz="0" w:space="0" w:color="auto"/>
                <w:bottom w:val="none" w:sz="0" w:space="0" w:color="auto"/>
                <w:right w:val="none" w:sz="0" w:space="0" w:color="auto"/>
              </w:divBdr>
            </w:div>
            <w:div w:id="793522550">
              <w:marLeft w:val="0"/>
              <w:marRight w:val="0"/>
              <w:marTop w:val="0"/>
              <w:marBottom w:val="0"/>
              <w:divBdr>
                <w:top w:val="none" w:sz="0" w:space="0" w:color="auto"/>
                <w:left w:val="none" w:sz="0" w:space="0" w:color="auto"/>
                <w:bottom w:val="none" w:sz="0" w:space="0" w:color="auto"/>
                <w:right w:val="none" w:sz="0" w:space="0" w:color="auto"/>
              </w:divBdr>
            </w:div>
            <w:div w:id="154882163">
              <w:marLeft w:val="0"/>
              <w:marRight w:val="0"/>
              <w:marTop w:val="0"/>
              <w:marBottom w:val="0"/>
              <w:divBdr>
                <w:top w:val="none" w:sz="0" w:space="0" w:color="auto"/>
                <w:left w:val="none" w:sz="0" w:space="0" w:color="auto"/>
                <w:bottom w:val="none" w:sz="0" w:space="0" w:color="auto"/>
                <w:right w:val="none" w:sz="0" w:space="0" w:color="auto"/>
              </w:divBdr>
            </w:div>
            <w:div w:id="1565683512">
              <w:marLeft w:val="0"/>
              <w:marRight w:val="0"/>
              <w:marTop w:val="0"/>
              <w:marBottom w:val="0"/>
              <w:divBdr>
                <w:top w:val="none" w:sz="0" w:space="0" w:color="auto"/>
                <w:left w:val="none" w:sz="0" w:space="0" w:color="auto"/>
                <w:bottom w:val="none" w:sz="0" w:space="0" w:color="auto"/>
                <w:right w:val="none" w:sz="0" w:space="0" w:color="auto"/>
              </w:divBdr>
            </w:div>
            <w:div w:id="1941524527">
              <w:marLeft w:val="0"/>
              <w:marRight w:val="0"/>
              <w:marTop w:val="0"/>
              <w:marBottom w:val="0"/>
              <w:divBdr>
                <w:top w:val="none" w:sz="0" w:space="0" w:color="auto"/>
                <w:left w:val="none" w:sz="0" w:space="0" w:color="auto"/>
                <w:bottom w:val="none" w:sz="0" w:space="0" w:color="auto"/>
                <w:right w:val="none" w:sz="0" w:space="0" w:color="auto"/>
              </w:divBdr>
            </w:div>
            <w:div w:id="853113301">
              <w:marLeft w:val="0"/>
              <w:marRight w:val="0"/>
              <w:marTop w:val="0"/>
              <w:marBottom w:val="0"/>
              <w:divBdr>
                <w:top w:val="none" w:sz="0" w:space="0" w:color="auto"/>
                <w:left w:val="none" w:sz="0" w:space="0" w:color="auto"/>
                <w:bottom w:val="none" w:sz="0" w:space="0" w:color="auto"/>
                <w:right w:val="none" w:sz="0" w:space="0" w:color="auto"/>
              </w:divBdr>
            </w:div>
            <w:div w:id="2113040270">
              <w:marLeft w:val="0"/>
              <w:marRight w:val="0"/>
              <w:marTop w:val="0"/>
              <w:marBottom w:val="0"/>
              <w:divBdr>
                <w:top w:val="none" w:sz="0" w:space="0" w:color="auto"/>
                <w:left w:val="none" w:sz="0" w:space="0" w:color="auto"/>
                <w:bottom w:val="none" w:sz="0" w:space="0" w:color="auto"/>
                <w:right w:val="none" w:sz="0" w:space="0" w:color="auto"/>
              </w:divBdr>
            </w:div>
            <w:div w:id="1247962350">
              <w:marLeft w:val="0"/>
              <w:marRight w:val="0"/>
              <w:marTop w:val="0"/>
              <w:marBottom w:val="0"/>
              <w:divBdr>
                <w:top w:val="none" w:sz="0" w:space="0" w:color="auto"/>
                <w:left w:val="none" w:sz="0" w:space="0" w:color="auto"/>
                <w:bottom w:val="none" w:sz="0" w:space="0" w:color="auto"/>
                <w:right w:val="none" w:sz="0" w:space="0" w:color="auto"/>
              </w:divBdr>
            </w:div>
            <w:div w:id="794834414">
              <w:marLeft w:val="0"/>
              <w:marRight w:val="0"/>
              <w:marTop w:val="0"/>
              <w:marBottom w:val="0"/>
              <w:divBdr>
                <w:top w:val="none" w:sz="0" w:space="0" w:color="auto"/>
                <w:left w:val="none" w:sz="0" w:space="0" w:color="auto"/>
                <w:bottom w:val="none" w:sz="0" w:space="0" w:color="auto"/>
                <w:right w:val="none" w:sz="0" w:space="0" w:color="auto"/>
              </w:divBdr>
            </w:div>
            <w:div w:id="62416598">
              <w:marLeft w:val="0"/>
              <w:marRight w:val="0"/>
              <w:marTop w:val="0"/>
              <w:marBottom w:val="0"/>
              <w:divBdr>
                <w:top w:val="none" w:sz="0" w:space="0" w:color="auto"/>
                <w:left w:val="none" w:sz="0" w:space="0" w:color="auto"/>
                <w:bottom w:val="none" w:sz="0" w:space="0" w:color="auto"/>
                <w:right w:val="none" w:sz="0" w:space="0" w:color="auto"/>
              </w:divBdr>
            </w:div>
            <w:div w:id="1177770675">
              <w:marLeft w:val="0"/>
              <w:marRight w:val="0"/>
              <w:marTop w:val="0"/>
              <w:marBottom w:val="0"/>
              <w:divBdr>
                <w:top w:val="none" w:sz="0" w:space="0" w:color="auto"/>
                <w:left w:val="none" w:sz="0" w:space="0" w:color="auto"/>
                <w:bottom w:val="none" w:sz="0" w:space="0" w:color="auto"/>
                <w:right w:val="none" w:sz="0" w:space="0" w:color="auto"/>
              </w:divBdr>
            </w:div>
            <w:div w:id="893079021">
              <w:marLeft w:val="0"/>
              <w:marRight w:val="0"/>
              <w:marTop w:val="0"/>
              <w:marBottom w:val="0"/>
              <w:divBdr>
                <w:top w:val="none" w:sz="0" w:space="0" w:color="auto"/>
                <w:left w:val="none" w:sz="0" w:space="0" w:color="auto"/>
                <w:bottom w:val="none" w:sz="0" w:space="0" w:color="auto"/>
                <w:right w:val="none" w:sz="0" w:space="0" w:color="auto"/>
              </w:divBdr>
            </w:div>
            <w:div w:id="2658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9528">
      <w:marLeft w:val="0"/>
      <w:marRight w:val="0"/>
      <w:marTop w:val="0"/>
      <w:marBottom w:val="0"/>
      <w:divBdr>
        <w:top w:val="none" w:sz="0" w:space="0" w:color="auto"/>
        <w:left w:val="none" w:sz="0" w:space="0" w:color="auto"/>
        <w:bottom w:val="none" w:sz="0" w:space="0" w:color="auto"/>
        <w:right w:val="none" w:sz="0" w:space="0" w:color="auto"/>
      </w:divBdr>
    </w:div>
    <w:div w:id="430054035">
      <w:marLeft w:val="0"/>
      <w:marRight w:val="0"/>
      <w:marTop w:val="0"/>
      <w:marBottom w:val="0"/>
      <w:divBdr>
        <w:top w:val="none" w:sz="0" w:space="0" w:color="auto"/>
        <w:left w:val="none" w:sz="0" w:space="0" w:color="auto"/>
        <w:bottom w:val="none" w:sz="0" w:space="0" w:color="auto"/>
        <w:right w:val="none" w:sz="0" w:space="0" w:color="auto"/>
      </w:divBdr>
    </w:div>
    <w:div w:id="430900679">
      <w:marLeft w:val="0"/>
      <w:marRight w:val="0"/>
      <w:marTop w:val="0"/>
      <w:marBottom w:val="0"/>
      <w:divBdr>
        <w:top w:val="none" w:sz="0" w:space="0" w:color="auto"/>
        <w:left w:val="none" w:sz="0" w:space="0" w:color="auto"/>
        <w:bottom w:val="none" w:sz="0" w:space="0" w:color="auto"/>
        <w:right w:val="none" w:sz="0" w:space="0" w:color="auto"/>
      </w:divBdr>
    </w:div>
    <w:div w:id="434180167">
      <w:marLeft w:val="0"/>
      <w:marRight w:val="0"/>
      <w:marTop w:val="0"/>
      <w:marBottom w:val="0"/>
      <w:divBdr>
        <w:top w:val="none" w:sz="0" w:space="0" w:color="auto"/>
        <w:left w:val="none" w:sz="0" w:space="0" w:color="auto"/>
        <w:bottom w:val="none" w:sz="0" w:space="0" w:color="auto"/>
        <w:right w:val="none" w:sz="0" w:space="0" w:color="auto"/>
      </w:divBdr>
      <w:divsChild>
        <w:div w:id="918366716">
          <w:marLeft w:val="0"/>
          <w:marRight w:val="0"/>
          <w:marTop w:val="0"/>
          <w:marBottom w:val="0"/>
          <w:divBdr>
            <w:top w:val="none" w:sz="0" w:space="0" w:color="auto"/>
            <w:left w:val="none" w:sz="0" w:space="0" w:color="auto"/>
            <w:bottom w:val="none" w:sz="0" w:space="0" w:color="auto"/>
            <w:right w:val="none" w:sz="0" w:space="0" w:color="auto"/>
          </w:divBdr>
        </w:div>
        <w:div w:id="739596238">
          <w:marLeft w:val="0"/>
          <w:marRight w:val="0"/>
          <w:marTop w:val="0"/>
          <w:marBottom w:val="0"/>
          <w:divBdr>
            <w:top w:val="none" w:sz="0" w:space="0" w:color="auto"/>
            <w:left w:val="none" w:sz="0" w:space="0" w:color="auto"/>
            <w:bottom w:val="none" w:sz="0" w:space="0" w:color="auto"/>
            <w:right w:val="none" w:sz="0" w:space="0" w:color="auto"/>
          </w:divBdr>
        </w:div>
        <w:div w:id="356391709">
          <w:marLeft w:val="0"/>
          <w:marRight w:val="0"/>
          <w:marTop w:val="0"/>
          <w:marBottom w:val="0"/>
          <w:divBdr>
            <w:top w:val="none" w:sz="0" w:space="0" w:color="auto"/>
            <w:left w:val="none" w:sz="0" w:space="0" w:color="auto"/>
            <w:bottom w:val="none" w:sz="0" w:space="0" w:color="auto"/>
            <w:right w:val="none" w:sz="0" w:space="0" w:color="auto"/>
          </w:divBdr>
        </w:div>
        <w:div w:id="794181415">
          <w:marLeft w:val="0"/>
          <w:marRight w:val="0"/>
          <w:marTop w:val="0"/>
          <w:marBottom w:val="0"/>
          <w:divBdr>
            <w:top w:val="none" w:sz="0" w:space="0" w:color="auto"/>
            <w:left w:val="none" w:sz="0" w:space="0" w:color="auto"/>
            <w:bottom w:val="none" w:sz="0" w:space="0" w:color="auto"/>
            <w:right w:val="none" w:sz="0" w:space="0" w:color="auto"/>
          </w:divBdr>
        </w:div>
        <w:div w:id="1368917103">
          <w:marLeft w:val="0"/>
          <w:marRight w:val="0"/>
          <w:marTop w:val="0"/>
          <w:marBottom w:val="0"/>
          <w:divBdr>
            <w:top w:val="none" w:sz="0" w:space="0" w:color="auto"/>
            <w:left w:val="none" w:sz="0" w:space="0" w:color="auto"/>
            <w:bottom w:val="none" w:sz="0" w:space="0" w:color="auto"/>
            <w:right w:val="none" w:sz="0" w:space="0" w:color="auto"/>
          </w:divBdr>
        </w:div>
        <w:div w:id="297075775">
          <w:marLeft w:val="0"/>
          <w:marRight w:val="0"/>
          <w:marTop w:val="0"/>
          <w:marBottom w:val="0"/>
          <w:divBdr>
            <w:top w:val="none" w:sz="0" w:space="0" w:color="auto"/>
            <w:left w:val="none" w:sz="0" w:space="0" w:color="auto"/>
            <w:bottom w:val="none" w:sz="0" w:space="0" w:color="auto"/>
            <w:right w:val="none" w:sz="0" w:space="0" w:color="auto"/>
          </w:divBdr>
        </w:div>
        <w:div w:id="1568688588">
          <w:marLeft w:val="0"/>
          <w:marRight w:val="0"/>
          <w:marTop w:val="0"/>
          <w:marBottom w:val="0"/>
          <w:divBdr>
            <w:top w:val="none" w:sz="0" w:space="0" w:color="auto"/>
            <w:left w:val="none" w:sz="0" w:space="0" w:color="auto"/>
            <w:bottom w:val="none" w:sz="0" w:space="0" w:color="auto"/>
            <w:right w:val="none" w:sz="0" w:space="0" w:color="auto"/>
          </w:divBdr>
        </w:div>
        <w:div w:id="1084110563">
          <w:marLeft w:val="0"/>
          <w:marRight w:val="0"/>
          <w:marTop w:val="0"/>
          <w:marBottom w:val="0"/>
          <w:divBdr>
            <w:top w:val="none" w:sz="0" w:space="0" w:color="auto"/>
            <w:left w:val="none" w:sz="0" w:space="0" w:color="auto"/>
            <w:bottom w:val="none" w:sz="0" w:space="0" w:color="auto"/>
            <w:right w:val="none" w:sz="0" w:space="0" w:color="auto"/>
          </w:divBdr>
        </w:div>
        <w:div w:id="1186408457">
          <w:marLeft w:val="0"/>
          <w:marRight w:val="0"/>
          <w:marTop w:val="0"/>
          <w:marBottom w:val="0"/>
          <w:divBdr>
            <w:top w:val="none" w:sz="0" w:space="0" w:color="auto"/>
            <w:left w:val="none" w:sz="0" w:space="0" w:color="auto"/>
            <w:bottom w:val="none" w:sz="0" w:space="0" w:color="auto"/>
            <w:right w:val="none" w:sz="0" w:space="0" w:color="auto"/>
          </w:divBdr>
        </w:div>
        <w:div w:id="2083527340">
          <w:marLeft w:val="0"/>
          <w:marRight w:val="0"/>
          <w:marTop w:val="0"/>
          <w:marBottom w:val="0"/>
          <w:divBdr>
            <w:top w:val="none" w:sz="0" w:space="0" w:color="auto"/>
            <w:left w:val="none" w:sz="0" w:space="0" w:color="auto"/>
            <w:bottom w:val="none" w:sz="0" w:space="0" w:color="auto"/>
            <w:right w:val="none" w:sz="0" w:space="0" w:color="auto"/>
          </w:divBdr>
        </w:div>
        <w:div w:id="1043678095">
          <w:marLeft w:val="0"/>
          <w:marRight w:val="0"/>
          <w:marTop w:val="0"/>
          <w:marBottom w:val="0"/>
          <w:divBdr>
            <w:top w:val="none" w:sz="0" w:space="0" w:color="auto"/>
            <w:left w:val="none" w:sz="0" w:space="0" w:color="auto"/>
            <w:bottom w:val="none" w:sz="0" w:space="0" w:color="auto"/>
            <w:right w:val="none" w:sz="0" w:space="0" w:color="auto"/>
          </w:divBdr>
        </w:div>
        <w:div w:id="1662856855">
          <w:marLeft w:val="0"/>
          <w:marRight w:val="0"/>
          <w:marTop w:val="0"/>
          <w:marBottom w:val="0"/>
          <w:divBdr>
            <w:top w:val="none" w:sz="0" w:space="0" w:color="auto"/>
            <w:left w:val="none" w:sz="0" w:space="0" w:color="auto"/>
            <w:bottom w:val="none" w:sz="0" w:space="0" w:color="auto"/>
            <w:right w:val="none" w:sz="0" w:space="0" w:color="auto"/>
          </w:divBdr>
        </w:div>
        <w:div w:id="1547445722">
          <w:marLeft w:val="0"/>
          <w:marRight w:val="0"/>
          <w:marTop w:val="0"/>
          <w:marBottom w:val="0"/>
          <w:divBdr>
            <w:top w:val="none" w:sz="0" w:space="0" w:color="auto"/>
            <w:left w:val="none" w:sz="0" w:space="0" w:color="auto"/>
            <w:bottom w:val="none" w:sz="0" w:space="0" w:color="auto"/>
            <w:right w:val="none" w:sz="0" w:space="0" w:color="auto"/>
          </w:divBdr>
        </w:div>
        <w:div w:id="1055547497">
          <w:marLeft w:val="0"/>
          <w:marRight w:val="0"/>
          <w:marTop w:val="0"/>
          <w:marBottom w:val="0"/>
          <w:divBdr>
            <w:top w:val="none" w:sz="0" w:space="0" w:color="auto"/>
            <w:left w:val="none" w:sz="0" w:space="0" w:color="auto"/>
            <w:bottom w:val="none" w:sz="0" w:space="0" w:color="auto"/>
            <w:right w:val="none" w:sz="0" w:space="0" w:color="auto"/>
          </w:divBdr>
        </w:div>
        <w:div w:id="1182548024">
          <w:marLeft w:val="0"/>
          <w:marRight w:val="0"/>
          <w:marTop w:val="0"/>
          <w:marBottom w:val="0"/>
          <w:divBdr>
            <w:top w:val="none" w:sz="0" w:space="0" w:color="auto"/>
            <w:left w:val="none" w:sz="0" w:space="0" w:color="auto"/>
            <w:bottom w:val="none" w:sz="0" w:space="0" w:color="auto"/>
            <w:right w:val="none" w:sz="0" w:space="0" w:color="auto"/>
          </w:divBdr>
        </w:div>
        <w:div w:id="1245067372">
          <w:marLeft w:val="0"/>
          <w:marRight w:val="0"/>
          <w:marTop w:val="0"/>
          <w:marBottom w:val="0"/>
          <w:divBdr>
            <w:top w:val="none" w:sz="0" w:space="0" w:color="auto"/>
            <w:left w:val="none" w:sz="0" w:space="0" w:color="auto"/>
            <w:bottom w:val="none" w:sz="0" w:space="0" w:color="auto"/>
            <w:right w:val="none" w:sz="0" w:space="0" w:color="auto"/>
          </w:divBdr>
        </w:div>
        <w:div w:id="718827024">
          <w:marLeft w:val="0"/>
          <w:marRight w:val="0"/>
          <w:marTop w:val="0"/>
          <w:marBottom w:val="0"/>
          <w:divBdr>
            <w:top w:val="none" w:sz="0" w:space="0" w:color="auto"/>
            <w:left w:val="none" w:sz="0" w:space="0" w:color="auto"/>
            <w:bottom w:val="none" w:sz="0" w:space="0" w:color="auto"/>
            <w:right w:val="none" w:sz="0" w:space="0" w:color="auto"/>
          </w:divBdr>
        </w:div>
        <w:div w:id="1951155993">
          <w:marLeft w:val="0"/>
          <w:marRight w:val="0"/>
          <w:marTop w:val="0"/>
          <w:marBottom w:val="0"/>
          <w:divBdr>
            <w:top w:val="none" w:sz="0" w:space="0" w:color="auto"/>
            <w:left w:val="none" w:sz="0" w:space="0" w:color="auto"/>
            <w:bottom w:val="none" w:sz="0" w:space="0" w:color="auto"/>
            <w:right w:val="none" w:sz="0" w:space="0" w:color="auto"/>
          </w:divBdr>
        </w:div>
        <w:div w:id="592519188">
          <w:marLeft w:val="0"/>
          <w:marRight w:val="0"/>
          <w:marTop w:val="0"/>
          <w:marBottom w:val="0"/>
          <w:divBdr>
            <w:top w:val="none" w:sz="0" w:space="0" w:color="auto"/>
            <w:left w:val="none" w:sz="0" w:space="0" w:color="auto"/>
            <w:bottom w:val="none" w:sz="0" w:space="0" w:color="auto"/>
            <w:right w:val="none" w:sz="0" w:space="0" w:color="auto"/>
          </w:divBdr>
        </w:div>
        <w:div w:id="517622202">
          <w:marLeft w:val="0"/>
          <w:marRight w:val="0"/>
          <w:marTop w:val="0"/>
          <w:marBottom w:val="0"/>
          <w:divBdr>
            <w:top w:val="none" w:sz="0" w:space="0" w:color="auto"/>
            <w:left w:val="none" w:sz="0" w:space="0" w:color="auto"/>
            <w:bottom w:val="none" w:sz="0" w:space="0" w:color="auto"/>
            <w:right w:val="none" w:sz="0" w:space="0" w:color="auto"/>
          </w:divBdr>
        </w:div>
        <w:div w:id="321549442">
          <w:marLeft w:val="0"/>
          <w:marRight w:val="0"/>
          <w:marTop w:val="0"/>
          <w:marBottom w:val="0"/>
          <w:divBdr>
            <w:top w:val="none" w:sz="0" w:space="0" w:color="auto"/>
            <w:left w:val="none" w:sz="0" w:space="0" w:color="auto"/>
            <w:bottom w:val="none" w:sz="0" w:space="0" w:color="auto"/>
            <w:right w:val="none" w:sz="0" w:space="0" w:color="auto"/>
          </w:divBdr>
        </w:div>
        <w:div w:id="1102993645">
          <w:marLeft w:val="0"/>
          <w:marRight w:val="0"/>
          <w:marTop w:val="0"/>
          <w:marBottom w:val="0"/>
          <w:divBdr>
            <w:top w:val="none" w:sz="0" w:space="0" w:color="auto"/>
            <w:left w:val="none" w:sz="0" w:space="0" w:color="auto"/>
            <w:bottom w:val="none" w:sz="0" w:space="0" w:color="auto"/>
            <w:right w:val="none" w:sz="0" w:space="0" w:color="auto"/>
          </w:divBdr>
        </w:div>
        <w:div w:id="834415085">
          <w:marLeft w:val="0"/>
          <w:marRight w:val="0"/>
          <w:marTop w:val="0"/>
          <w:marBottom w:val="0"/>
          <w:divBdr>
            <w:top w:val="none" w:sz="0" w:space="0" w:color="auto"/>
            <w:left w:val="none" w:sz="0" w:space="0" w:color="auto"/>
            <w:bottom w:val="none" w:sz="0" w:space="0" w:color="auto"/>
            <w:right w:val="none" w:sz="0" w:space="0" w:color="auto"/>
          </w:divBdr>
        </w:div>
        <w:div w:id="671025">
          <w:marLeft w:val="0"/>
          <w:marRight w:val="0"/>
          <w:marTop w:val="0"/>
          <w:marBottom w:val="0"/>
          <w:divBdr>
            <w:top w:val="none" w:sz="0" w:space="0" w:color="auto"/>
            <w:left w:val="none" w:sz="0" w:space="0" w:color="auto"/>
            <w:bottom w:val="none" w:sz="0" w:space="0" w:color="auto"/>
            <w:right w:val="none" w:sz="0" w:space="0" w:color="auto"/>
          </w:divBdr>
        </w:div>
        <w:div w:id="423766176">
          <w:marLeft w:val="0"/>
          <w:marRight w:val="0"/>
          <w:marTop w:val="0"/>
          <w:marBottom w:val="0"/>
          <w:divBdr>
            <w:top w:val="none" w:sz="0" w:space="0" w:color="auto"/>
            <w:left w:val="none" w:sz="0" w:space="0" w:color="auto"/>
            <w:bottom w:val="none" w:sz="0" w:space="0" w:color="auto"/>
            <w:right w:val="none" w:sz="0" w:space="0" w:color="auto"/>
          </w:divBdr>
        </w:div>
        <w:div w:id="280571352">
          <w:marLeft w:val="0"/>
          <w:marRight w:val="0"/>
          <w:marTop w:val="0"/>
          <w:marBottom w:val="0"/>
          <w:divBdr>
            <w:top w:val="none" w:sz="0" w:space="0" w:color="auto"/>
            <w:left w:val="none" w:sz="0" w:space="0" w:color="auto"/>
            <w:bottom w:val="none" w:sz="0" w:space="0" w:color="auto"/>
            <w:right w:val="none" w:sz="0" w:space="0" w:color="auto"/>
          </w:divBdr>
        </w:div>
        <w:div w:id="1081754442">
          <w:marLeft w:val="0"/>
          <w:marRight w:val="0"/>
          <w:marTop w:val="0"/>
          <w:marBottom w:val="0"/>
          <w:divBdr>
            <w:top w:val="none" w:sz="0" w:space="0" w:color="auto"/>
            <w:left w:val="none" w:sz="0" w:space="0" w:color="auto"/>
            <w:bottom w:val="none" w:sz="0" w:space="0" w:color="auto"/>
            <w:right w:val="none" w:sz="0" w:space="0" w:color="auto"/>
          </w:divBdr>
        </w:div>
        <w:div w:id="261962164">
          <w:marLeft w:val="0"/>
          <w:marRight w:val="0"/>
          <w:marTop w:val="0"/>
          <w:marBottom w:val="0"/>
          <w:divBdr>
            <w:top w:val="none" w:sz="0" w:space="0" w:color="auto"/>
            <w:left w:val="none" w:sz="0" w:space="0" w:color="auto"/>
            <w:bottom w:val="none" w:sz="0" w:space="0" w:color="auto"/>
            <w:right w:val="none" w:sz="0" w:space="0" w:color="auto"/>
          </w:divBdr>
        </w:div>
        <w:div w:id="1160343707">
          <w:marLeft w:val="0"/>
          <w:marRight w:val="0"/>
          <w:marTop w:val="0"/>
          <w:marBottom w:val="0"/>
          <w:divBdr>
            <w:top w:val="none" w:sz="0" w:space="0" w:color="auto"/>
            <w:left w:val="none" w:sz="0" w:space="0" w:color="auto"/>
            <w:bottom w:val="none" w:sz="0" w:space="0" w:color="auto"/>
            <w:right w:val="none" w:sz="0" w:space="0" w:color="auto"/>
          </w:divBdr>
        </w:div>
        <w:div w:id="92674606">
          <w:marLeft w:val="0"/>
          <w:marRight w:val="0"/>
          <w:marTop w:val="0"/>
          <w:marBottom w:val="0"/>
          <w:divBdr>
            <w:top w:val="none" w:sz="0" w:space="0" w:color="auto"/>
            <w:left w:val="none" w:sz="0" w:space="0" w:color="auto"/>
            <w:bottom w:val="none" w:sz="0" w:space="0" w:color="auto"/>
            <w:right w:val="none" w:sz="0" w:space="0" w:color="auto"/>
          </w:divBdr>
        </w:div>
        <w:div w:id="1812744748">
          <w:marLeft w:val="0"/>
          <w:marRight w:val="0"/>
          <w:marTop w:val="0"/>
          <w:marBottom w:val="0"/>
          <w:divBdr>
            <w:top w:val="none" w:sz="0" w:space="0" w:color="auto"/>
            <w:left w:val="none" w:sz="0" w:space="0" w:color="auto"/>
            <w:bottom w:val="none" w:sz="0" w:space="0" w:color="auto"/>
            <w:right w:val="none" w:sz="0" w:space="0" w:color="auto"/>
          </w:divBdr>
        </w:div>
        <w:div w:id="111637630">
          <w:marLeft w:val="0"/>
          <w:marRight w:val="0"/>
          <w:marTop w:val="0"/>
          <w:marBottom w:val="0"/>
          <w:divBdr>
            <w:top w:val="none" w:sz="0" w:space="0" w:color="auto"/>
            <w:left w:val="none" w:sz="0" w:space="0" w:color="auto"/>
            <w:bottom w:val="none" w:sz="0" w:space="0" w:color="auto"/>
            <w:right w:val="none" w:sz="0" w:space="0" w:color="auto"/>
          </w:divBdr>
        </w:div>
        <w:div w:id="758671394">
          <w:marLeft w:val="0"/>
          <w:marRight w:val="0"/>
          <w:marTop w:val="0"/>
          <w:marBottom w:val="0"/>
          <w:divBdr>
            <w:top w:val="none" w:sz="0" w:space="0" w:color="auto"/>
            <w:left w:val="none" w:sz="0" w:space="0" w:color="auto"/>
            <w:bottom w:val="none" w:sz="0" w:space="0" w:color="auto"/>
            <w:right w:val="none" w:sz="0" w:space="0" w:color="auto"/>
          </w:divBdr>
        </w:div>
        <w:div w:id="130056148">
          <w:marLeft w:val="0"/>
          <w:marRight w:val="0"/>
          <w:marTop w:val="0"/>
          <w:marBottom w:val="0"/>
          <w:divBdr>
            <w:top w:val="none" w:sz="0" w:space="0" w:color="auto"/>
            <w:left w:val="none" w:sz="0" w:space="0" w:color="auto"/>
            <w:bottom w:val="none" w:sz="0" w:space="0" w:color="auto"/>
            <w:right w:val="none" w:sz="0" w:space="0" w:color="auto"/>
          </w:divBdr>
        </w:div>
        <w:div w:id="672804754">
          <w:marLeft w:val="0"/>
          <w:marRight w:val="0"/>
          <w:marTop w:val="0"/>
          <w:marBottom w:val="0"/>
          <w:divBdr>
            <w:top w:val="none" w:sz="0" w:space="0" w:color="auto"/>
            <w:left w:val="none" w:sz="0" w:space="0" w:color="auto"/>
            <w:bottom w:val="none" w:sz="0" w:space="0" w:color="auto"/>
            <w:right w:val="none" w:sz="0" w:space="0" w:color="auto"/>
          </w:divBdr>
        </w:div>
        <w:div w:id="2122795815">
          <w:marLeft w:val="0"/>
          <w:marRight w:val="0"/>
          <w:marTop w:val="0"/>
          <w:marBottom w:val="0"/>
          <w:divBdr>
            <w:top w:val="none" w:sz="0" w:space="0" w:color="auto"/>
            <w:left w:val="none" w:sz="0" w:space="0" w:color="auto"/>
            <w:bottom w:val="none" w:sz="0" w:space="0" w:color="auto"/>
            <w:right w:val="none" w:sz="0" w:space="0" w:color="auto"/>
          </w:divBdr>
        </w:div>
        <w:div w:id="1061826599">
          <w:marLeft w:val="0"/>
          <w:marRight w:val="0"/>
          <w:marTop w:val="0"/>
          <w:marBottom w:val="0"/>
          <w:divBdr>
            <w:top w:val="none" w:sz="0" w:space="0" w:color="auto"/>
            <w:left w:val="none" w:sz="0" w:space="0" w:color="auto"/>
            <w:bottom w:val="none" w:sz="0" w:space="0" w:color="auto"/>
            <w:right w:val="none" w:sz="0" w:space="0" w:color="auto"/>
          </w:divBdr>
        </w:div>
        <w:div w:id="1315791114">
          <w:marLeft w:val="0"/>
          <w:marRight w:val="0"/>
          <w:marTop w:val="0"/>
          <w:marBottom w:val="0"/>
          <w:divBdr>
            <w:top w:val="none" w:sz="0" w:space="0" w:color="auto"/>
            <w:left w:val="none" w:sz="0" w:space="0" w:color="auto"/>
            <w:bottom w:val="none" w:sz="0" w:space="0" w:color="auto"/>
            <w:right w:val="none" w:sz="0" w:space="0" w:color="auto"/>
          </w:divBdr>
        </w:div>
        <w:div w:id="1405764703">
          <w:marLeft w:val="0"/>
          <w:marRight w:val="0"/>
          <w:marTop w:val="0"/>
          <w:marBottom w:val="0"/>
          <w:divBdr>
            <w:top w:val="none" w:sz="0" w:space="0" w:color="auto"/>
            <w:left w:val="none" w:sz="0" w:space="0" w:color="auto"/>
            <w:bottom w:val="none" w:sz="0" w:space="0" w:color="auto"/>
            <w:right w:val="none" w:sz="0" w:space="0" w:color="auto"/>
          </w:divBdr>
        </w:div>
        <w:div w:id="476189098">
          <w:marLeft w:val="0"/>
          <w:marRight w:val="0"/>
          <w:marTop w:val="0"/>
          <w:marBottom w:val="0"/>
          <w:divBdr>
            <w:top w:val="none" w:sz="0" w:space="0" w:color="auto"/>
            <w:left w:val="none" w:sz="0" w:space="0" w:color="auto"/>
            <w:bottom w:val="none" w:sz="0" w:space="0" w:color="auto"/>
            <w:right w:val="none" w:sz="0" w:space="0" w:color="auto"/>
          </w:divBdr>
        </w:div>
        <w:div w:id="950744414">
          <w:marLeft w:val="0"/>
          <w:marRight w:val="0"/>
          <w:marTop w:val="0"/>
          <w:marBottom w:val="0"/>
          <w:divBdr>
            <w:top w:val="none" w:sz="0" w:space="0" w:color="auto"/>
            <w:left w:val="none" w:sz="0" w:space="0" w:color="auto"/>
            <w:bottom w:val="none" w:sz="0" w:space="0" w:color="auto"/>
            <w:right w:val="none" w:sz="0" w:space="0" w:color="auto"/>
          </w:divBdr>
        </w:div>
        <w:div w:id="2014607788">
          <w:marLeft w:val="0"/>
          <w:marRight w:val="0"/>
          <w:marTop w:val="0"/>
          <w:marBottom w:val="0"/>
          <w:divBdr>
            <w:top w:val="none" w:sz="0" w:space="0" w:color="auto"/>
            <w:left w:val="none" w:sz="0" w:space="0" w:color="auto"/>
            <w:bottom w:val="none" w:sz="0" w:space="0" w:color="auto"/>
            <w:right w:val="none" w:sz="0" w:space="0" w:color="auto"/>
          </w:divBdr>
        </w:div>
        <w:div w:id="1953434876">
          <w:marLeft w:val="0"/>
          <w:marRight w:val="0"/>
          <w:marTop w:val="0"/>
          <w:marBottom w:val="0"/>
          <w:divBdr>
            <w:top w:val="none" w:sz="0" w:space="0" w:color="auto"/>
            <w:left w:val="none" w:sz="0" w:space="0" w:color="auto"/>
            <w:bottom w:val="none" w:sz="0" w:space="0" w:color="auto"/>
            <w:right w:val="none" w:sz="0" w:space="0" w:color="auto"/>
          </w:divBdr>
        </w:div>
        <w:div w:id="586037522">
          <w:marLeft w:val="0"/>
          <w:marRight w:val="0"/>
          <w:marTop w:val="0"/>
          <w:marBottom w:val="0"/>
          <w:divBdr>
            <w:top w:val="none" w:sz="0" w:space="0" w:color="auto"/>
            <w:left w:val="none" w:sz="0" w:space="0" w:color="auto"/>
            <w:bottom w:val="none" w:sz="0" w:space="0" w:color="auto"/>
            <w:right w:val="none" w:sz="0" w:space="0" w:color="auto"/>
          </w:divBdr>
        </w:div>
        <w:div w:id="2041936539">
          <w:marLeft w:val="0"/>
          <w:marRight w:val="0"/>
          <w:marTop w:val="0"/>
          <w:marBottom w:val="0"/>
          <w:divBdr>
            <w:top w:val="none" w:sz="0" w:space="0" w:color="auto"/>
            <w:left w:val="none" w:sz="0" w:space="0" w:color="auto"/>
            <w:bottom w:val="none" w:sz="0" w:space="0" w:color="auto"/>
            <w:right w:val="none" w:sz="0" w:space="0" w:color="auto"/>
          </w:divBdr>
        </w:div>
        <w:div w:id="924725144">
          <w:marLeft w:val="0"/>
          <w:marRight w:val="0"/>
          <w:marTop w:val="0"/>
          <w:marBottom w:val="0"/>
          <w:divBdr>
            <w:top w:val="none" w:sz="0" w:space="0" w:color="auto"/>
            <w:left w:val="none" w:sz="0" w:space="0" w:color="auto"/>
            <w:bottom w:val="none" w:sz="0" w:space="0" w:color="auto"/>
            <w:right w:val="none" w:sz="0" w:space="0" w:color="auto"/>
          </w:divBdr>
        </w:div>
        <w:div w:id="1806046492">
          <w:marLeft w:val="0"/>
          <w:marRight w:val="0"/>
          <w:marTop w:val="0"/>
          <w:marBottom w:val="0"/>
          <w:divBdr>
            <w:top w:val="none" w:sz="0" w:space="0" w:color="auto"/>
            <w:left w:val="none" w:sz="0" w:space="0" w:color="auto"/>
            <w:bottom w:val="none" w:sz="0" w:space="0" w:color="auto"/>
            <w:right w:val="none" w:sz="0" w:space="0" w:color="auto"/>
          </w:divBdr>
        </w:div>
        <w:div w:id="1347831884">
          <w:marLeft w:val="0"/>
          <w:marRight w:val="0"/>
          <w:marTop w:val="0"/>
          <w:marBottom w:val="0"/>
          <w:divBdr>
            <w:top w:val="none" w:sz="0" w:space="0" w:color="auto"/>
            <w:left w:val="none" w:sz="0" w:space="0" w:color="auto"/>
            <w:bottom w:val="none" w:sz="0" w:space="0" w:color="auto"/>
            <w:right w:val="none" w:sz="0" w:space="0" w:color="auto"/>
          </w:divBdr>
        </w:div>
        <w:div w:id="869535978">
          <w:marLeft w:val="0"/>
          <w:marRight w:val="0"/>
          <w:marTop w:val="0"/>
          <w:marBottom w:val="0"/>
          <w:divBdr>
            <w:top w:val="none" w:sz="0" w:space="0" w:color="auto"/>
            <w:left w:val="none" w:sz="0" w:space="0" w:color="auto"/>
            <w:bottom w:val="none" w:sz="0" w:space="0" w:color="auto"/>
            <w:right w:val="none" w:sz="0" w:space="0" w:color="auto"/>
          </w:divBdr>
        </w:div>
        <w:div w:id="2016879559">
          <w:marLeft w:val="0"/>
          <w:marRight w:val="0"/>
          <w:marTop w:val="0"/>
          <w:marBottom w:val="0"/>
          <w:divBdr>
            <w:top w:val="none" w:sz="0" w:space="0" w:color="auto"/>
            <w:left w:val="none" w:sz="0" w:space="0" w:color="auto"/>
            <w:bottom w:val="none" w:sz="0" w:space="0" w:color="auto"/>
            <w:right w:val="none" w:sz="0" w:space="0" w:color="auto"/>
          </w:divBdr>
        </w:div>
        <w:div w:id="583421240">
          <w:marLeft w:val="0"/>
          <w:marRight w:val="0"/>
          <w:marTop w:val="0"/>
          <w:marBottom w:val="0"/>
          <w:divBdr>
            <w:top w:val="none" w:sz="0" w:space="0" w:color="auto"/>
            <w:left w:val="none" w:sz="0" w:space="0" w:color="auto"/>
            <w:bottom w:val="none" w:sz="0" w:space="0" w:color="auto"/>
            <w:right w:val="none" w:sz="0" w:space="0" w:color="auto"/>
          </w:divBdr>
        </w:div>
        <w:div w:id="176580065">
          <w:marLeft w:val="0"/>
          <w:marRight w:val="0"/>
          <w:marTop w:val="0"/>
          <w:marBottom w:val="0"/>
          <w:divBdr>
            <w:top w:val="none" w:sz="0" w:space="0" w:color="auto"/>
            <w:left w:val="none" w:sz="0" w:space="0" w:color="auto"/>
            <w:bottom w:val="none" w:sz="0" w:space="0" w:color="auto"/>
            <w:right w:val="none" w:sz="0" w:space="0" w:color="auto"/>
          </w:divBdr>
        </w:div>
        <w:div w:id="135756197">
          <w:marLeft w:val="0"/>
          <w:marRight w:val="0"/>
          <w:marTop w:val="0"/>
          <w:marBottom w:val="0"/>
          <w:divBdr>
            <w:top w:val="none" w:sz="0" w:space="0" w:color="auto"/>
            <w:left w:val="none" w:sz="0" w:space="0" w:color="auto"/>
            <w:bottom w:val="none" w:sz="0" w:space="0" w:color="auto"/>
            <w:right w:val="none" w:sz="0" w:space="0" w:color="auto"/>
          </w:divBdr>
        </w:div>
        <w:div w:id="1628313425">
          <w:marLeft w:val="0"/>
          <w:marRight w:val="0"/>
          <w:marTop w:val="0"/>
          <w:marBottom w:val="0"/>
          <w:divBdr>
            <w:top w:val="none" w:sz="0" w:space="0" w:color="auto"/>
            <w:left w:val="none" w:sz="0" w:space="0" w:color="auto"/>
            <w:bottom w:val="none" w:sz="0" w:space="0" w:color="auto"/>
            <w:right w:val="none" w:sz="0" w:space="0" w:color="auto"/>
          </w:divBdr>
        </w:div>
        <w:div w:id="343170163">
          <w:marLeft w:val="0"/>
          <w:marRight w:val="0"/>
          <w:marTop w:val="0"/>
          <w:marBottom w:val="0"/>
          <w:divBdr>
            <w:top w:val="none" w:sz="0" w:space="0" w:color="auto"/>
            <w:left w:val="none" w:sz="0" w:space="0" w:color="auto"/>
            <w:bottom w:val="none" w:sz="0" w:space="0" w:color="auto"/>
            <w:right w:val="none" w:sz="0" w:space="0" w:color="auto"/>
          </w:divBdr>
        </w:div>
        <w:div w:id="1373075321">
          <w:marLeft w:val="0"/>
          <w:marRight w:val="0"/>
          <w:marTop w:val="0"/>
          <w:marBottom w:val="0"/>
          <w:divBdr>
            <w:top w:val="none" w:sz="0" w:space="0" w:color="auto"/>
            <w:left w:val="none" w:sz="0" w:space="0" w:color="auto"/>
            <w:bottom w:val="none" w:sz="0" w:space="0" w:color="auto"/>
            <w:right w:val="none" w:sz="0" w:space="0" w:color="auto"/>
          </w:divBdr>
        </w:div>
        <w:div w:id="26223588">
          <w:marLeft w:val="0"/>
          <w:marRight w:val="0"/>
          <w:marTop w:val="0"/>
          <w:marBottom w:val="0"/>
          <w:divBdr>
            <w:top w:val="none" w:sz="0" w:space="0" w:color="auto"/>
            <w:left w:val="none" w:sz="0" w:space="0" w:color="auto"/>
            <w:bottom w:val="none" w:sz="0" w:space="0" w:color="auto"/>
            <w:right w:val="none" w:sz="0" w:space="0" w:color="auto"/>
          </w:divBdr>
        </w:div>
        <w:div w:id="1866481919">
          <w:marLeft w:val="0"/>
          <w:marRight w:val="0"/>
          <w:marTop w:val="0"/>
          <w:marBottom w:val="0"/>
          <w:divBdr>
            <w:top w:val="none" w:sz="0" w:space="0" w:color="auto"/>
            <w:left w:val="none" w:sz="0" w:space="0" w:color="auto"/>
            <w:bottom w:val="none" w:sz="0" w:space="0" w:color="auto"/>
            <w:right w:val="none" w:sz="0" w:space="0" w:color="auto"/>
          </w:divBdr>
        </w:div>
        <w:div w:id="35935628">
          <w:marLeft w:val="0"/>
          <w:marRight w:val="0"/>
          <w:marTop w:val="0"/>
          <w:marBottom w:val="0"/>
          <w:divBdr>
            <w:top w:val="none" w:sz="0" w:space="0" w:color="auto"/>
            <w:left w:val="none" w:sz="0" w:space="0" w:color="auto"/>
            <w:bottom w:val="none" w:sz="0" w:space="0" w:color="auto"/>
            <w:right w:val="none" w:sz="0" w:space="0" w:color="auto"/>
          </w:divBdr>
        </w:div>
        <w:div w:id="227612335">
          <w:marLeft w:val="0"/>
          <w:marRight w:val="0"/>
          <w:marTop w:val="0"/>
          <w:marBottom w:val="0"/>
          <w:divBdr>
            <w:top w:val="none" w:sz="0" w:space="0" w:color="auto"/>
            <w:left w:val="none" w:sz="0" w:space="0" w:color="auto"/>
            <w:bottom w:val="none" w:sz="0" w:space="0" w:color="auto"/>
            <w:right w:val="none" w:sz="0" w:space="0" w:color="auto"/>
          </w:divBdr>
        </w:div>
        <w:div w:id="1432435321">
          <w:marLeft w:val="0"/>
          <w:marRight w:val="0"/>
          <w:marTop w:val="0"/>
          <w:marBottom w:val="0"/>
          <w:divBdr>
            <w:top w:val="none" w:sz="0" w:space="0" w:color="auto"/>
            <w:left w:val="none" w:sz="0" w:space="0" w:color="auto"/>
            <w:bottom w:val="none" w:sz="0" w:space="0" w:color="auto"/>
            <w:right w:val="none" w:sz="0" w:space="0" w:color="auto"/>
          </w:divBdr>
        </w:div>
        <w:div w:id="1176459260">
          <w:marLeft w:val="0"/>
          <w:marRight w:val="0"/>
          <w:marTop w:val="0"/>
          <w:marBottom w:val="0"/>
          <w:divBdr>
            <w:top w:val="none" w:sz="0" w:space="0" w:color="auto"/>
            <w:left w:val="none" w:sz="0" w:space="0" w:color="auto"/>
            <w:bottom w:val="none" w:sz="0" w:space="0" w:color="auto"/>
            <w:right w:val="none" w:sz="0" w:space="0" w:color="auto"/>
          </w:divBdr>
        </w:div>
        <w:div w:id="215826096">
          <w:marLeft w:val="0"/>
          <w:marRight w:val="0"/>
          <w:marTop w:val="0"/>
          <w:marBottom w:val="0"/>
          <w:divBdr>
            <w:top w:val="none" w:sz="0" w:space="0" w:color="auto"/>
            <w:left w:val="none" w:sz="0" w:space="0" w:color="auto"/>
            <w:bottom w:val="none" w:sz="0" w:space="0" w:color="auto"/>
            <w:right w:val="none" w:sz="0" w:space="0" w:color="auto"/>
          </w:divBdr>
        </w:div>
        <w:div w:id="28529290">
          <w:marLeft w:val="0"/>
          <w:marRight w:val="0"/>
          <w:marTop w:val="0"/>
          <w:marBottom w:val="0"/>
          <w:divBdr>
            <w:top w:val="none" w:sz="0" w:space="0" w:color="auto"/>
            <w:left w:val="none" w:sz="0" w:space="0" w:color="auto"/>
            <w:bottom w:val="none" w:sz="0" w:space="0" w:color="auto"/>
            <w:right w:val="none" w:sz="0" w:space="0" w:color="auto"/>
          </w:divBdr>
        </w:div>
        <w:div w:id="174534802">
          <w:marLeft w:val="0"/>
          <w:marRight w:val="0"/>
          <w:marTop w:val="0"/>
          <w:marBottom w:val="0"/>
          <w:divBdr>
            <w:top w:val="none" w:sz="0" w:space="0" w:color="auto"/>
            <w:left w:val="none" w:sz="0" w:space="0" w:color="auto"/>
            <w:bottom w:val="none" w:sz="0" w:space="0" w:color="auto"/>
            <w:right w:val="none" w:sz="0" w:space="0" w:color="auto"/>
          </w:divBdr>
        </w:div>
        <w:div w:id="1768771990">
          <w:marLeft w:val="0"/>
          <w:marRight w:val="0"/>
          <w:marTop w:val="0"/>
          <w:marBottom w:val="0"/>
          <w:divBdr>
            <w:top w:val="none" w:sz="0" w:space="0" w:color="auto"/>
            <w:left w:val="none" w:sz="0" w:space="0" w:color="auto"/>
            <w:bottom w:val="none" w:sz="0" w:space="0" w:color="auto"/>
            <w:right w:val="none" w:sz="0" w:space="0" w:color="auto"/>
          </w:divBdr>
        </w:div>
        <w:div w:id="232544188">
          <w:marLeft w:val="0"/>
          <w:marRight w:val="0"/>
          <w:marTop w:val="0"/>
          <w:marBottom w:val="0"/>
          <w:divBdr>
            <w:top w:val="none" w:sz="0" w:space="0" w:color="auto"/>
            <w:left w:val="none" w:sz="0" w:space="0" w:color="auto"/>
            <w:bottom w:val="none" w:sz="0" w:space="0" w:color="auto"/>
            <w:right w:val="none" w:sz="0" w:space="0" w:color="auto"/>
          </w:divBdr>
        </w:div>
        <w:div w:id="1569655507">
          <w:marLeft w:val="0"/>
          <w:marRight w:val="0"/>
          <w:marTop w:val="0"/>
          <w:marBottom w:val="0"/>
          <w:divBdr>
            <w:top w:val="none" w:sz="0" w:space="0" w:color="auto"/>
            <w:left w:val="none" w:sz="0" w:space="0" w:color="auto"/>
            <w:bottom w:val="none" w:sz="0" w:space="0" w:color="auto"/>
            <w:right w:val="none" w:sz="0" w:space="0" w:color="auto"/>
          </w:divBdr>
        </w:div>
        <w:div w:id="1459030217">
          <w:marLeft w:val="0"/>
          <w:marRight w:val="0"/>
          <w:marTop w:val="0"/>
          <w:marBottom w:val="0"/>
          <w:divBdr>
            <w:top w:val="none" w:sz="0" w:space="0" w:color="auto"/>
            <w:left w:val="none" w:sz="0" w:space="0" w:color="auto"/>
            <w:bottom w:val="none" w:sz="0" w:space="0" w:color="auto"/>
            <w:right w:val="none" w:sz="0" w:space="0" w:color="auto"/>
          </w:divBdr>
        </w:div>
        <w:div w:id="420610430">
          <w:marLeft w:val="0"/>
          <w:marRight w:val="0"/>
          <w:marTop w:val="0"/>
          <w:marBottom w:val="0"/>
          <w:divBdr>
            <w:top w:val="none" w:sz="0" w:space="0" w:color="auto"/>
            <w:left w:val="none" w:sz="0" w:space="0" w:color="auto"/>
            <w:bottom w:val="none" w:sz="0" w:space="0" w:color="auto"/>
            <w:right w:val="none" w:sz="0" w:space="0" w:color="auto"/>
          </w:divBdr>
        </w:div>
        <w:div w:id="970130662">
          <w:marLeft w:val="0"/>
          <w:marRight w:val="0"/>
          <w:marTop w:val="0"/>
          <w:marBottom w:val="0"/>
          <w:divBdr>
            <w:top w:val="none" w:sz="0" w:space="0" w:color="auto"/>
            <w:left w:val="none" w:sz="0" w:space="0" w:color="auto"/>
            <w:bottom w:val="none" w:sz="0" w:space="0" w:color="auto"/>
            <w:right w:val="none" w:sz="0" w:space="0" w:color="auto"/>
          </w:divBdr>
        </w:div>
        <w:div w:id="90200025">
          <w:marLeft w:val="0"/>
          <w:marRight w:val="0"/>
          <w:marTop w:val="0"/>
          <w:marBottom w:val="0"/>
          <w:divBdr>
            <w:top w:val="none" w:sz="0" w:space="0" w:color="auto"/>
            <w:left w:val="none" w:sz="0" w:space="0" w:color="auto"/>
            <w:bottom w:val="none" w:sz="0" w:space="0" w:color="auto"/>
            <w:right w:val="none" w:sz="0" w:space="0" w:color="auto"/>
          </w:divBdr>
        </w:div>
        <w:div w:id="1325668543">
          <w:marLeft w:val="0"/>
          <w:marRight w:val="0"/>
          <w:marTop w:val="0"/>
          <w:marBottom w:val="0"/>
          <w:divBdr>
            <w:top w:val="none" w:sz="0" w:space="0" w:color="auto"/>
            <w:left w:val="none" w:sz="0" w:space="0" w:color="auto"/>
            <w:bottom w:val="none" w:sz="0" w:space="0" w:color="auto"/>
            <w:right w:val="none" w:sz="0" w:space="0" w:color="auto"/>
          </w:divBdr>
        </w:div>
        <w:div w:id="1915119102">
          <w:marLeft w:val="0"/>
          <w:marRight w:val="0"/>
          <w:marTop w:val="0"/>
          <w:marBottom w:val="0"/>
          <w:divBdr>
            <w:top w:val="none" w:sz="0" w:space="0" w:color="auto"/>
            <w:left w:val="none" w:sz="0" w:space="0" w:color="auto"/>
            <w:bottom w:val="none" w:sz="0" w:space="0" w:color="auto"/>
            <w:right w:val="none" w:sz="0" w:space="0" w:color="auto"/>
          </w:divBdr>
        </w:div>
        <w:div w:id="1768193330">
          <w:marLeft w:val="0"/>
          <w:marRight w:val="0"/>
          <w:marTop w:val="0"/>
          <w:marBottom w:val="0"/>
          <w:divBdr>
            <w:top w:val="none" w:sz="0" w:space="0" w:color="auto"/>
            <w:left w:val="none" w:sz="0" w:space="0" w:color="auto"/>
            <w:bottom w:val="none" w:sz="0" w:space="0" w:color="auto"/>
            <w:right w:val="none" w:sz="0" w:space="0" w:color="auto"/>
          </w:divBdr>
        </w:div>
        <w:div w:id="32271179">
          <w:marLeft w:val="0"/>
          <w:marRight w:val="0"/>
          <w:marTop w:val="0"/>
          <w:marBottom w:val="0"/>
          <w:divBdr>
            <w:top w:val="none" w:sz="0" w:space="0" w:color="auto"/>
            <w:left w:val="none" w:sz="0" w:space="0" w:color="auto"/>
            <w:bottom w:val="none" w:sz="0" w:space="0" w:color="auto"/>
            <w:right w:val="none" w:sz="0" w:space="0" w:color="auto"/>
          </w:divBdr>
        </w:div>
        <w:div w:id="1310672507">
          <w:marLeft w:val="0"/>
          <w:marRight w:val="0"/>
          <w:marTop w:val="0"/>
          <w:marBottom w:val="0"/>
          <w:divBdr>
            <w:top w:val="none" w:sz="0" w:space="0" w:color="auto"/>
            <w:left w:val="none" w:sz="0" w:space="0" w:color="auto"/>
            <w:bottom w:val="none" w:sz="0" w:space="0" w:color="auto"/>
            <w:right w:val="none" w:sz="0" w:space="0" w:color="auto"/>
          </w:divBdr>
        </w:div>
        <w:div w:id="2118327823">
          <w:marLeft w:val="0"/>
          <w:marRight w:val="0"/>
          <w:marTop w:val="0"/>
          <w:marBottom w:val="0"/>
          <w:divBdr>
            <w:top w:val="none" w:sz="0" w:space="0" w:color="auto"/>
            <w:left w:val="none" w:sz="0" w:space="0" w:color="auto"/>
            <w:bottom w:val="none" w:sz="0" w:space="0" w:color="auto"/>
            <w:right w:val="none" w:sz="0" w:space="0" w:color="auto"/>
          </w:divBdr>
        </w:div>
        <w:div w:id="1127234246">
          <w:marLeft w:val="0"/>
          <w:marRight w:val="0"/>
          <w:marTop w:val="0"/>
          <w:marBottom w:val="0"/>
          <w:divBdr>
            <w:top w:val="none" w:sz="0" w:space="0" w:color="auto"/>
            <w:left w:val="none" w:sz="0" w:space="0" w:color="auto"/>
            <w:bottom w:val="none" w:sz="0" w:space="0" w:color="auto"/>
            <w:right w:val="none" w:sz="0" w:space="0" w:color="auto"/>
          </w:divBdr>
        </w:div>
        <w:div w:id="1222862425">
          <w:marLeft w:val="0"/>
          <w:marRight w:val="0"/>
          <w:marTop w:val="0"/>
          <w:marBottom w:val="0"/>
          <w:divBdr>
            <w:top w:val="none" w:sz="0" w:space="0" w:color="auto"/>
            <w:left w:val="none" w:sz="0" w:space="0" w:color="auto"/>
            <w:bottom w:val="none" w:sz="0" w:space="0" w:color="auto"/>
            <w:right w:val="none" w:sz="0" w:space="0" w:color="auto"/>
          </w:divBdr>
        </w:div>
        <w:div w:id="360588790">
          <w:marLeft w:val="0"/>
          <w:marRight w:val="0"/>
          <w:marTop w:val="0"/>
          <w:marBottom w:val="0"/>
          <w:divBdr>
            <w:top w:val="none" w:sz="0" w:space="0" w:color="auto"/>
            <w:left w:val="none" w:sz="0" w:space="0" w:color="auto"/>
            <w:bottom w:val="none" w:sz="0" w:space="0" w:color="auto"/>
            <w:right w:val="none" w:sz="0" w:space="0" w:color="auto"/>
          </w:divBdr>
        </w:div>
        <w:div w:id="1841433435">
          <w:marLeft w:val="0"/>
          <w:marRight w:val="0"/>
          <w:marTop w:val="0"/>
          <w:marBottom w:val="0"/>
          <w:divBdr>
            <w:top w:val="none" w:sz="0" w:space="0" w:color="auto"/>
            <w:left w:val="none" w:sz="0" w:space="0" w:color="auto"/>
            <w:bottom w:val="none" w:sz="0" w:space="0" w:color="auto"/>
            <w:right w:val="none" w:sz="0" w:space="0" w:color="auto"/>
          </w:divBdr>
        </w:div>
        <w:div w:id="822812920">
          <w:marLeft w:val="0"/>
          <w:marRight w:val="0"/>
          <w:marTop w:val="0"/>
          <w:marBottom w:val="0"/>
          <w:divBdr>
            <w:top w:val="none" w:sz="0" w:space="0" w:color="auto"/>
            <w:left w:val="none" w:sz="0" w:space="0" w:color="auto"/>
            <w:bottom w:val="none" w:sz="0" w:space="0" w:color="auto"/>
            <w:right w:val="none" w:sz="0" w:space="0" w:color="auto"/>
          </w:divBdr>
        </w:div>
        <w:div w:id="1607498190">
          <w:marLeft w:val="0"/>
          <w:marRight w:val="0"/>
          <w:marTop w:val="0"/>
          <w:marBottom w:val="0"/>
          <w:divBdr>
            <w:top w:val="none" w:sz="0" w:space="0" w:color="auto"/>
            <w:left w:val="none" w:sz="0" w:space="0" w:color="auto"/>
            <w:bottom w:val="none" w:sz="0" w:space="0" w:color="auto"/>
            <w:right w:val="none" w:sz="0" w:space="0" w:color="auto"/>
          </w:divBdr>
        </w:div>
        <w:div w:id="149371987">
          <w:marLeft w:val="0"/>
          <w:marRight w:val="0"/>
          <w:marTop w:val="0"/>
          <w:marBottom w:val="0"/>
          <w:divBdr>
            <w:top w:val="none" w:sz="0" w:space="0" w:color="auto"/>
            <w:left w:val="none" w:sz="0" w:space="0" w:color="auto"/>
            <w:bottom w:val="none" w:sz="0" w:space="0" w:color="auto"/>
            <w:right w:val="none" w:sz="0" w:space="0" w:color="auto"/>
          </w:divBdr>
        </w:div>
        <w:div w:id="1626159576">
          <w:marLeft w:val="0"/>
          <w:marRight w:val="0"/>
          <w:marTop w:val="0"/>
          <w:marBottom w:val="0"/>
          <w:divBdr>
            <w:top w:val="none" w:sz="0" w:space="0" w:color="auto"/>
            <w:left w:val="none" w:sz="0" w:space="0" w:color="auto"/>
            <w:bottom w:val="none" w:sz="0" w:space="0" w:color="auto"/>
            <w:right w:val="none" w:sz="0" w:space="0" w:color="auto"/>
          </w:divBdr>
        </w:div>
        <w:div w:id="841432961">
          <w:marLeft w:val="0"/>
          <w:marRight w:val="0"/>
          <w:marTop w:val="0"/>
          <w:marBottom w:val="0"/>
          <w:divBdr>
            <w:top w:val="none" w:sz="0" w:space="0" w:color="auto"/>
            <w:left w:val="none" w:sz="0" w:space="0" w:color="auto"/>
            <w:bottom w:val="none" w:sz="0" w:space="0" w:color="auto"/>
            <w:right w:val="none" w:sz="0" w:space="0" w:color="auto"/>
          </w:divBdr>
        </w:div>
        <w:div w:id="1242833085">
          <w:marLeft w:val="0"/>
          <w:marRight w:val="0"/>
          <w:marTop w:val="0"/>
          <w:marBottom w:val="0"/>
          <w:divBdr>
            <w:top w:val="none" w:sz="0" w:space="0" w:color="auto"/>
            <w:left w:val="none" w:sz="0" w:space="0" w:color="auto"/>
            <w:bottom w:val="none" w:sz="0" w:space="0" w:color="auto"/>
            <w:right w:val="none" w:sz="0" w:space="0" w:color="auto"/>
          </w:divBdr>
        </w:div>
        <w:div w:id="101729041">
          <w:marLeft w:val="0"/>
          <w:marRight w:val="0"/>
          <w:marTop w:val="0"/>
          <w:marBottom w:val="0"/>
          <w:divBdr>
            <w:top w:val="none" w:sz="0" w:space="0" w:color="auto"/>
            <w:left w:val="none" w:sz="0" w:space="0" w:color="auto"/>
            <w:bottom w:val="none" w:sz="0" w:space="0" w:color="auto"/>
            <w:right w:val="none" w:sz="0" w:space="0" w:color="auto"/>
          </w:divBdr>
        </w:div>
        <w:div w:id="1845969848">
          <w:marLeft w:val="0"/>
          <w:marRight w:val="0"/>
          <w:marTop w:val="0"/>
          <w:marBottom w:val="0"/>
          <w:divBdr>
            <w:top w:val="none" w:sz="0" w:space="0" w:color="auto"/>
            <w:left w:val="none" w:sz="0" w:space="0" w:color="auto"/>
            <w:bottom w:val="none" w:sz="0" w:space="0" w:color="auto"/>
            <w:right w:val="none" w:sz="0" w:space="0" w:color="auto"/>
          </w:divBdr>
        </w:div>
        <w:div w:id="2052653479">
          <w:marLeft w:val="0"/>
          <w:marRight w:val="0"/>
          <w:marTop w:val="0"/>
          <w:marBottom w:val="0"/>
          <w:divBdr>
            <w:top w:val="none" w:sz="0" w:space="0" w:color="auto"/>
            <w:left w:val="none" w:sz="0" w:space="0" w:color="auto"/>
            <w:bottom w:val="none" w:sz="0" w:space="0" w:color="auto"/>
            <w:right w:val="none" w:sz="0" w:space="0" w:color="auto"/>
          </w:divBdr>
        </w:div>
        <w:div w:id="1964189692">
          <w:marLeft w:val="0"/>
          <w:marRight w:val="0"/>
          <w:marTop w:val="0"/>
          <w:marBottom w:val="0"/>
          <w:divBdr>
            <w:top w:val="none" w:sz="0" w:space="0" w:color="auto"/>
            <w:left w:val="none" w:sz="0" w:space="0" w:color="auto"/>
            <w:bottom w:val="none" w:sz="0" w:space="0" w:color="auto"/>
            <w:right w:val="none" w:sz="0" w:space="0" w:color="auto"/>
          </w:divBdr>
        </w:div>
        <w:div w:id="353655921">
          <w:marLeft w:val="0"/>
          <w:marRight w:val="0"/>
          <w:marTop w:val="0"/>
          <w:marBottom w:val="0"/>
          <w:divBdr>
            <w:top w:val="none" w:sz="0" w:space="0" w:color="auto"/>
            <w:left w:val="none" w:sz="0" w:space="0" w:color="auto"/>
            <w:bottom w:val="none" w:sz="0" w:space="0" w:color="auto"/>
            <w:right w:val="none" w:sz="0" w:space="0" w:color="auto"/>
          </w:divBdr>
        </w:div>
        <w:div w:id="105731497">
          <w:marLeft w:val="0"/>
          <w:marRight w:val="0"/>
          <w:marTop w:val="0"/>
          <w:marBottom w:val="0"/>
          <w:divBdr>
            <w:top w:val="none" w:sz="0" w:space="0" w:color="auto"/>
            <w:left w:val="none" w:sz="0" w:space="0" w:color="auto"/>
            <w:bottom w:val="none" w:sz="0" w:space="0" w:color="auto"/>
            <w:right w:val="none" w:sz="0" w:space="0" w:color="auto"/>
          </w:divBdr>
        </w:div>
        <w:div w:id="1681422847">
          <w:marLeft w:val="0"/>
          <w:marRight w:val="0"/>
          <w:marTop w:val="0"/>
          <w:marBottom w:val="0"/>
          <w:divBdr>
            <w:top w:val="none" w:sz="0" w:space="0" w:color="auto"/>
            <w:left w:val="none" w:sz="0" w:space="0" w:color="auto"/>
            <w:bottom w:val="none" w:sz="0" w:space="0" w:color="auto"/>
            <w:right w:val="none" w:sz="0" w:space="0" w:color="auto"/>
          </w:divBdr>
        </w:div>
        <w:div w:id="1528911570">
          <w:marLeft w:val="0"/>
          <w:marRight w:val="0"/>
          <w:marTop w:val="0"/>
          <w:marBottom w:val="0"/>
          <w:divBdr>
            <w:top w:val="none" w:sz="0" w:space="0" w:color="auto"/>
            <w:left w:val="none" w:sz="0" w:space="0" w:color="auto"/>
            <w:bottom w:val="none" w:sz="0" w:space="0" w:color="auto"/>
            <w:right w:val="none" w:sz="0" w:space="0" w:color="auto"/>
          </w:divBdr>
        </w:div>
        <w:div w:id="1419330514">
          <w:marLeft w:val="0"/>
          <w:marRight w:val="0"/>
          <w:marTop w:val="0"/>
          <w:marBottom w:val="0"/>
          <w:divBdr>
            <w:top w:val="none" w:sz="0" w:space="0" w:color="auto"/>
            <w:left w:val="none" w:sz="0" w:space="0" w:color="auto"/>
            <w:bottom w:val="none" w:sz="0" w:space="0" w:color="auto"/>
            <w:right w:val="none" w:sz="0" w:space="0" w:color="auto"/>
          </w:divBdr>
        </w:div>
        <w:div w:id="1800027976">
          <w:marLeft w:val="0"/>
          <w:marRight w:val="0"/>
          <w:marTop w:val="0"/>
          <w:marBottom w:val="0"/>
          <w:divBdr>
            <w:top w:val="none" w:sz="0" w:space="0" w:color="auto"/>
            <w:left w:val="none" w:sz="0" w:space="0" w:color="auto"/>
            <w:bottom w:val="none" w:sz="0" w:space="0" w:color="auto"/>
            <w:right w:val="none" w:sz="0" w:space="0" w:color="auto"/>
          </w:divBdr>
        </w:div>
        <w:div w:id="1363096402">
          <w:marLeft w:val="0"/>
          <w:marRight w:val="0"/>
          <w:marTop w:val="0"/>
          <w:marBottom w:val="0"/>
          <w:divBdr>
            <w:top w:val="none" w:sz="0" w:space="0" w:color="auto"/>
            <w:left w:val="none" w:sz="0" w:space="0" w:color="auto"/>
            <w:bottom w:val="none" w:sz="0" w:space="0" w:color="auto"/>
            <w:right w:val="none" w:sz="0" w:space="0" w:color="auto"/>
          </w:divBdr>
        </w:div>
        <w:div w:id="1669558890">
          <w:marLeft w:val="0"/>
          <w:marRight w:val="0"/>
          <w:marTop w:val="0"/>
          <w:marBottom w:val="0"/>
          <w:divBdr>
            <w:top w:val="none" w:sz="0" w:space="0" w:color="auto"/>
            <w:left w:val="none" w:sz="0" w:space="0" w:color="auto"/>
            <w:bottom w:val="none" w:sz="0" w:space="0" w:color="auto"/>
            <w:right w:val="none" w:sz="0" w:space="0" w:color="auto"/>
          </w:divBdr>
        </w:div>
        <w:div w:id="1808552268">
          <w:marLeft w:val="0"/>
          <w:marRight w:val="0"/>
          <w:marTop w:val="0"/>
          <w:marBottom w:val="0"/>
          <w:divBdr>
            <w:top w:val="none" w:sz="0" w:space="0" w:color="auto"/>
            <w:left w:val="none" w:sz="0" w:space="0" w:color="auto"/>
            <w:bottom w:val="none" w:sz="0" w:space="0" w:color="auto"/>
            <w:right w:val="none" w:sz="0" w:space="0" w:color="auto"/>
          </w:divBdr>
        </w:div>
        <w:div w:id="1836913048">
          <w:marLeft w:val="0"/>
          <w:marRight w:val="0"/>
          <w:marTop w:val="0"/>
          <w:marBottom w:val="0"/>
          <w:divBdr>
            <w:top w:val="none" w:sz="0" w:space="0" w:color="auto"/>
            <w:left w:val="none" w:sz="0" w:space="0" w:color="auto"/>
            <w:bottom w:val="none" w:sz="0" w:space="0" w:color="auto"/>
            <w:right w:val="none" w:sz="0" w:space="0" w:color="auto"/>
          </w:divBdr>
        </w:div>
        <w:div w:id="2121337231">
          <w:marLeft w:val="0"/>
          <w:marRight w:val="0"/>
          <w:marTop w:val="0"/>
          <w:marBottom w:val="0"/>
          <w:divBdr>
            <w:top w:val="none" w:sz="0" w:space="0" w:color="auto"/>
            <w:left w:val="none" w:sz="0" w:space="0" w:color="auto"/>
            <w:bottom w:val="none" w:sz="0" w:space="0" w:color="auto"/>
            <w:right w:val="none" w:sz="0" w:space="0" w:color="auto"/>
          </w:divBdr>
        </w:div>
        <w:div w:id="1061251866">
          <w:marLeft w:val="0"/>
          <w:marRight w:val="0"/>
          <w:marTop w:val="0"/>
          <w:marBottom w:val="0"/>
          <w:divBdr>
            <w:top w:val="none" w:sz="0" w:space="0" w:color="auto"/>
            <w:left w:val="none" w:sz="0" w:space="0" w:color="auto"/>
            <w:bottom w:val="none" w:sz="0" w:space="0" w:color="auto"/>
            <w:right w:val="none" w:sz="0" w:space="0" w:color="auto"/>
          </w:divBdr>
        </w:div>
        <w:div w:id="1995254540">
          <w:marLeft w:val="0"/>
          <w:marRight w:val="0"/>
          <w:marTop w:val="0"/>
          <w:marBottom w:val="0"/>
          <w:divBdr>
            <w:top w:val="none" w:sz="0" w:space="0" w:color="auto"/>
            <w:left w:val="none" w:sz="0" w:space="0" w:color="auto"/>
            <w:bottom w:val="none" w:sz="0" w:space="0" w:color="auto"/>
            <w:right w:val="none" w:sz="0" w:space="0" w:color="auto"/>
          </w:divBdr>
        </w:div>
        <w:div w:id="286621307">
          <w:marLeft w:val="0"/>
          <w:marRight w:val="0"/>
          <w:marTop w:val="0"/>
          <w:marBottom w:val="0"/>
          <w:divBdr>
            <w:top w:val="none" w:sz="0" w:space="0" w:color="auto"/>
            <w:left w:val="none" w:sz="0" w:space="0" w:color="auto"/>
            <w:bottom w:val="none" w:sz="0" w:space="0" w:color="auto"/>
            <w:right w:val="none" w:sz="0" w:space="0" w:color="auto"/>
          </w:divBdr>
        </w:div>
        <w:div w:id="1780225047">
          <w:marLeft w:val="0"/>
          <w:marRight w:val="0"/>
          <w:marTop w:val="0"/>
          <w:marBottom w:val="0"/>
          <w:divBdr>
            <w:top w:val="none" w:sz="0" w:space="0" w:color="auto"/>
            <w:left w:val="none" w:sz="0" w:space="0" w:color="auto"/>
            <w:bottom w:val="none" w:sz="0" w:space="0" w:color="auto"/>
            <w:right w:val="none" w:sz="0" w:space="0" w:color="auto"/>
          </w:divBdr>
        </w:div>
        <w:div w:id="1104760999">
          <w:marLeft w:val="0"/>
          <w:marRight w:val="0"/>
          <w:marTop w:val="0"/>
          <w:marBottom w:val="0"/>
          <w:divBdr>
            <w:top w:val="none" w:sz="0" w:space="0" w:color="auto"/>
            <w:left w:val="none" w:sz="0" w:space="0" w:color="auto"/>
            <w:bottom w:val="none" w:sz="0" w:space="0" w:color="auto"/>
            <w:right w:val="none" w:sz="0" w:space="0" w:color="auto"/>
          </w:divBdr>
        </w:div>
        <w:div w:id="1148010946">
          <w:marLeft w:val="0"/>
          <w:marRight w:val="0"/>
          <w:marTop w:val="0"/>
          <w:marBottom w:val="0"/>
          <w:divBdr>
            <w:top w:val="none" w:sz="0" w:space="0" w:color="auto"/>
            <w:left w:val="none" w:sz="0" w:space="0" w:color="auto"/>
            <w:bottom w:val="none" w:sz="0" w:space="0" w:color="auto"/>
            <w:right w:val="none" w:sz="0" w:space="0" w:color="auto"/>
          </w:divBdr>
        </w:div>
        <w:div w:id="1499149029">
          <w:marLeft w:val="0"/>
          <w:marRight w:val="0"/>
          <w:marTop w:val="0"/>
          <w:marBottom w:val="0"/>
          <w:divBdr>
            <w:top w:val="none" w:sz="0" w:space="0" w:color="auto"/>
            <w:left w:val="none" w:sz="0" w:space="0" w:color="auto"/>
            <w:bottom w:val="none" w:sz="0" w:space="0" w:color="auto"/>
            <w:right w:val="none" w:sz="0" w:space="0" w:color="auto"/>
          </w:divBdr>
        </w:div>
        <w:div w:id="327833821">
          <w:marLeft w:val="0"/>
          <w:marRight w:val="0"/>
          <w:marTop w:val="0"/>
          <w:marBottom w:val="0"/>
          <w:divBdr>
            <w:top w:val="none" w:sz="0" w:space="0" w:color="auto"/>
            <w:left w:val="none" w:sz="0" w:space="0" w:color="auto"/>
            <w:bottom w:val="none" w:sz="0" w:space="0" w:color="auto"/>
            <w:right w:val="none" w:sz="0" w:space="0" w:color="auto"/>
          </w:divBdr>
        </w:div>
        <w:div w:id="1179344745">
          <w:marLeft w:val="0"/>
          <w:marRight w:val="0"/>
          <w:marTop w:val="0"/>
          <w:marBottom w:val="0"/>
          <w:divBdr>
            <w:top w:val="none" w:sz="0" w:space="0" w:color="auto"/>
            <w:left w:val="none" w:sz="0" w:space="0" w:color="auto"/>
            <w:bottom w:val="none" w:sz="0" w:space="0" w:color="auto"/>
            <w:right w:val="none" w:sz="0" w:space="0" w:color="auto"/>
          </w:divBdr>
        </w:div>
        <w:div w:id="1927032822">
          <w:marLeft w:val="0"/>
          <w:marRight w:val="0"/>
          <w:marTop w:val="0"/>
          <w:marBottom w:val="0"/>
          <w:divBdr>
            <w:top w:val="none" w:sz="0" w:space="0" w:color="auto"/>
            <w:left w:val="none" w:sz="0" w:space="0" w:color="auto"/>
            <w:bottom w:val="none" w:sz="0" w:space="0" w:color="auto"/>
            <w:right w:val="none" w:sz="0" w:space="0" w:color="auto"/>
          </w:divBdr>
        </w:div>
        <w:div w:id="358510314">
          <w:marLeft w:val="0"/>
          <w:marRight w:val="0"/>
          <w:marTop w:val="0"/>
          <w:marBottom w:val="0"/>
          <w:divBdr>
            <w:top w:val="none" w:sz="0" w:space="0" w:color="auto"/>
            <w:left w:val="none" w:sz="0" w:space="0" w:color="auto"/>
            <w:bottom w:val="none" w:sz="0" w:space="0" w:color="auto"/>
            <w:right w:val="none" w:sz="0" w:space="0" w:color="auto"/>
          </w:divBdr>
        </w:div>
        <w:div w:id="1028870094">
          <w:marLeft w:val="0"/>
          <w:marRight w:val="0"/>
          <w:marTop w:val="0"/>
          <w:marBottom w:val="0"/>
          <w:divBdr>
            <w:top w:val="none" w:sz="0" w:space="0" w:color="auto"/>
            <w:left w:val="none" w:sz="0" w:space="0" w:color="auto"/>
            <w:bottom w:val="none" w:sz="0" w:space="0" w:color="auto"/>
            <w:right w:val="none" w:sz="0" w:space="0" w:color="auto"/>
          </w:divBdr>
        </w:div>
        <w:div w:id="865025345">
          <w:marLeft w:val="0"/>
          <w:marRight w:val="0"/>
          <w:marTop w:val="0"/>
          <w:marBottom w:val="0"/>
          <w:divBdr>
            <w:top w:val="none" w:sz="0" w:space="0" w:color="auto"/>
            <w:left w:val="none" w:sz="0" w:space="0" w:color="auto"/>
            <w:bottom w:val="none" w:sz="0" w:space="0" w:color="auto"/>
            <w:right w:val="none" w:sz="0" w:space="0" w:color="auto"/>
          </w:divBdr>
        </w:div>
        <w:div w:id="2144347315">
          <w:marLeft w:val="0"/>
          <w:marRight w:val="0"/>
          <w:marTop w:val="0"/>
          <w:marBottom w:val="0"/>
          <w:divBdr>
            <w:top w:val="none" w:sz="0" w:space="0" w:color="auto"/>
            <w:left w:val="none" w:sz="0" w:space="0" w:color="auto"/>
            <w:bottom w:val="none" w:sz="0" w:space="0" w:color="auto"/>
            <w:right w:val="none" w:sz="0" w:space="0" w:color="auto"/>
          </w:divBdr>
        </w:div>
        <w:div w:id="164437188">
          <w:marLeft w:val="0"/>
          <w:marRight w:val="0"/>
          <w:marTop w:val="0"/>
          <w:marBottom w:val="0"/>
          <w:divBdr>
            <w:top w:val="none" w:sz="0" w:space="0" w:color="auto"/>
            <w:left w:val="none" w:sz="0" w:space="0" w:color="auto"/>
            <w:bottom w:val="none" w:sz="0" w:space="0" w:color="auto"/>
            <w:right w:val="none" w:sz="0" w:space="0" w:color="auto"/>
          </w:divBdr>
        </w:div>
        <w:div w:id="564070700">
          <w:marLeft w:val="0"/>
          <w:marRight w:val="0"/>
          <w:marTop w:val="0"/>
          <w:marBottom w:val="0"/>
          <w:divBdr>
            <w:top w:val="none" w:sz="0" w:space="0" w:color="auto"/>
            <w:left w:val="none" w:sz="0" w:space="0" w:color="auto"/>
            <w:bottom w:val="none" w:sz="0" w:space="0" w:color="auto"/>
            <w:right w:val="none" w:sz="0" w:space="0" w:color="auto"/>
          </w:divBdr>
        </w:div>
        <w:div w:id="1899512970">
          <w:marLeft w:val="0"/>
          <w:marRight w:val="0"/>
          <w:marTop w:val="0"/>
          <w:marBottom w:val="0"/>
          <w:divBdr>
            <w:top w:val="none" w:sz="0" w:space="0" w:color="auto"/>
            <w:left w:val="none" w:sz="0" w:space="0" w:color="auto"/>
            <w:bottom w:val="none" w:sz="0" w:space="0" w:color="auto"/>
            <w:right w:val="none" w:sz="0" w:space="0" w:color="auto"/>
          </w:divBdr>
        </w:div>
        <w:div w:id="80641479">
          <w:marLeft w:val="0"/>
          <w:marRight w:val="0"/>
          <w:marTop w:val="0"/>
          <w:marBottom w:val="0"/>
          <w:divBdr>
            <w:top w:val="none" w:sz="0" w:space="0" w:color="auto"/>
            <w:left w:val="none" w:sz="0" w:space="0" w:color="auto"/>
            <w:bottom w:val="none" w:sz="0" w:space="0" w:color="auto"/>
            <w:right w:val="none" w:sz="0" w:space="0" w:color="auto"/>
          </w:divBdr>
        </w:div>
        <w:div w:id="1758164841">
          <w:marLeft w:val="0"/>
          <w:marRight w:val="0"/>
          <w:marTop w:val="0"/>
          <w:marBottom w:val="0"/>
          <w:divBdr>
            <w:top w:val="none" w:sz="0" w:space="0" w:color="auto"/>
            <w:left w:val="none" w:sz="0" w:space="0" w:color="auto"/>
            <w:bottom w:val="none" w:sz="0" w:space="0" w:color="auto"/>
            <w:right w:val="none" w:sz="0" w:space="0" w:color="auto"/>
          </w:divBdr>
        </w:div>
        <w:div w:id="730034370">
          <w:marLeft w:val="0"/>
          <w:marRight w:val="0"/>
          <w:marTop w:val="0"/>
          <w:marBottom w:val="0"/>
          <w:divBdr>
            <w:top w:val="none" w:sz="0" w:space="0" w:color="auto"/>
            <w:left w:val="none" w:sz="0" w:space="0" w:color="auto"/>
            <w:bottom w:val="none" w:sz="0" w:space="0" w:color="auto"/>
            <w:right w:val="none" w:sz="0" w:space="0" w:color="auto"/>
          </w:divBdr>
        </w:div>
        <w:div w:id="1802112203">
          <w:marLeft w:val="0"/>
          <w:marRight w:val="0"/>
          <w:marTop w:val="0"/>
          <w:marBottom w:val="0"/>
          <w:divBdr>
            <w:top w:val="none" w:sz="0" w:space="0" w:color="auto"/>
            <w:left w:val="none" w:sz="0" w:space="0" w:color="auto"/>
            <w:bottom w:val="none" w:sz="0" w:space="0" w:color="auto"/>
            <w:right w:val="none" w:sz="0" w:space="0" w:color="auto"/>
          </w:divBdr>
        </w:div>
        <w:div w:id="1113745995">
          <w:marLeft w:val="0"/>
          <w:marRight w:val="0"/>
          <w:marTop w:val="0"/>
          <w:marBottom w:val="0"/>
          <w:divBdr>
            <w:top w:val="none" w:sz="0" w:space="0" w:color="auto"/>
            <w:left w:val="none" w:sz="0" w:space="0" w:color="auto"/>
            <w:bottom w:val="none" w:sz="0" w:space="0" w:color="auto"/>
            <w:right w:val="none" w:sz="0" w:space="0" w:color="auto"/>
          </w:divBdr>
        </w:div>
        <w:div w:id="1661959607">
          <w:marLeft w:val="0"/>
          <w:marRight w:val="0"/>
          <w:marTop w:val="0"/>
          <w:marBottom w:val="0"/>
          <w:divBdr>
            <w:top w:val="none" w:sz="0" w:space="0" w:color="auto"/>
            <w:left w:val="none" w:sz="0" w:space="0" w:color="auto"/>
            <w:bottom w:val="none" w:sz="0" w:space="0" w:color="auto"/>
            <w:right w:val="none" w:sz="0" w:space="0" w:color="auto"/>
          </w:divBdr>
        </w:div>
        <w:div w:id="362173556">
          <w:marLeft w:val="0"/>
          <w:marRight w:val="0"/>
          <w:marTop w:val="0"/>
          <w:marBottom w:val="0"/>
          <w:divBdr>
            <w:top w:val="none" w:sz="0" w:space="0" w:color="auto"/>
            <w:left w:val="none" w:sz="0" w:space="0" w:color="auto"/>
            <w:bottom w:val="none" w:sz="0" w:space="0" w:color="auto"/>
            <w:right w:val="none" w:sz="0" w:space="0" w:color="auto"/>
          </w:divBdr>
        </w:div>
        <w:div w:id="4482797">
          <w:marLeft w:val="0"/>
          <w:marRight w:val="0"/>
          <w:marTop w:val="0"/>
          <w:marBottom w:val="0"/>
          <w:divBdr>
            <w:top w:val="none" w:sz="0" w:space="0" w:color="auto"/>
            <w:left w:val="none" w:sz="0" w:space="0" w:color="auto"/>
            <w:bottom w:val="none" w:sz="0" w:space="0" w:color="auto"/>
            <w:right w:val="none" w:sz="0" w:space="0" w:color="auto"/>
          </w:divBdr>
        </w:div>
        <w:div w:id="806513645">
          <w:marLeft w:val="0"/>
          <w:marRight w:val="0"/>
          <w:marTop w:val="0"/>
          <w:marBottom w:val="0"/>
          <w:divBdr>
            <w:top w:val="none" w:sz="0" w:space="0" w:color="auto"/>
            <w:left w:val="none" w:sz="0" w:space="0" w:color="auto"/>
            <w:bottom w:val="none" w:sz="0" w:space="0" w:color="auto"/>
            <w:right w:val="none" w:sz="0" w:space="0" w:color="auto"/>
          </w:divBdr>
        </w:div>
        <w:div w:id="2061590134">
          <w:marLeft w:val="0"/>
          <w:marRight w:val="0"/>
          <w:marTop w:val="0"/>
          <w:marBottom w:val="0"/>
          <w:divBdr>
            <w:top w:val="none" w:sz="0" w:space="0" w:color="auto"/>
            <w:left w:val="none" w:sz="0" w:space="0" w:color="auto"/>
            <w:bottom w:val="none" w:sz="0" w:space="0" w:color="auto"/>
            <w:right w:val="none" w:sz="0" w:space="0" w:color="auto"/>
          </w:divBdr>
        </w:div>
        <w:div w:id="1750078541">
          <w:marLeft w:val="0"/>
          <w:marRight w:val="0"/>
          <w:marTop w:val="0"/>
          <w:marBottom w:val="0"/>
          <w:divBdr>
            <w:top w:val="none" w:sz="0" w:space="0" w:color="auto"/>
            <w:left w:val="none" w:sz="0" w:space="0" w:color="auto"/>
            <w:bottom w:val="none" w:sz="0" w:space="0" w:color="auto"/>
            <w:right w:val="none" w:sz="0" w:space="0" w:color="auto"/>
          </w:divBdr>
        </w:div>
        <w:div w:id="1297250351">
          <w:marLeft w:val="0"/>
          <w:marRight w:val="0"/>
          <w:marTop w:val="0"/>
          <w:marBottom w:val="0"/>
          <w:divBdr>
            <w:top w:val="none" w:sz="0" w:space="0" w:color="auto"/>
            <w:left w:val="none" w:sz="0" w:space="0" w:color="auto"/>
            <w:bottom w:val="none" w:sz="0" w:space="0" w:color="auto"/>
            <w:right w:val="none" w:sz="0" w:space="0" w:color="auto"/>
          </w:divBdr>
        </w:div>
        <w:div w:id="1323116342">
          <w:marLeft w:val="0"/>
          <w:marRight w:val="0"/>
          <w:marTop w:val="0"/>
          <w:marBottom w:val="0"/>
          <w:divBdr>
            <w:top w:val="none" w:sz="0" w:space="0" w:color="auto"/>
            <w:left w:val="none" w:sz="0" w:space="0" w:color="auto"/>
            <w:bottom w:val="none" w:sz="0" w:space="0" w:color="auto"/>
            <w:right w:val="none" w:sz="0" w:space="0" w:color="auto"/>
          </w:divBdr>
        </w:div>
        <w:div w:id="1345596671">
          <w:marLeft w:val="0"/>
          <w:marRight w:val="0"/>
          <w:marTop w:val="0"/>
          <w:marBottom w:val="0"/>
          <w:divBdr>
            <w:top w:val="none" w:sz="0" w:space="0" w:color="auto"/>
            <w:left w:val="none" w:sz="0" w:space="0" w:color="auto"/>
            <w:bottom w:val="none" w:sz="0" w:space="0" w:color="auto"/>
            <w:right w:val="none" w:sz="0" w:space="0" w:color="auto"/>
          </w:divBdr>
        </w:div>
        <w:div w:id="1153256301">
          <w:marLeft w:val="0"/>
          <w:marRight w:val="0"/>
          <w:marTop w:val="0"/>
          <w:marBottom w:val="0"/>
          <w:divBdr>
            <w:top w:val="none" w:sz="0" w:space="0" w:color="auto"/>
            <w:left w:val="none" w:sz="0" w:space="0" w:color="auto"/>
            <w:bottom w:val="none" w:sz="0" w:space="0" w:color="auto"/>
            <w:right w:val="none" w:sz="0" w:space="0" w:color="auto"/>
          </w:divBdr>
        </w:div>
        <w:div w:id="713387880">
          <w:marLeft w:val="0"/>
          <w:marRight w:val="0"/>
          <w:marTop w:val="0"/>
          <w:marBottom w:val="0"/>
          <w:divBdr>
            <w:top w:val="none" w:sz="0" w:space="0" w:color="auto"/>
            <w:left w:val="none" w:sz="0" w:space="0" w:color="auto"/>
            <w:bottom w:val="none" w:sz="0" w:space="0" w:color="auto"/>
            <w:right w:val="none" w:sz="0" w:space="0" w:color="auto"/>
          </w:divBdr>
        </w:div>
        <w:div w:id="610166381">
          <w:marLeft w:val="0"/>
          <w:marRight w:val="0"/>
          <w:marTop w:val="0"/>
          <w:marBottom w:val="0"/>
          <w:divBdr>
            <w:top w:val="none" w:sz="0" w:space="0" w:color="auto"/>
            <w:left w:val="none" w:sz="0" w:space="0" w:color="auto"/>
            <w:bottom w:val="none" w:sz="0" w:space="0" w:color="auto"/>
            <w:right w:val="none" w:sz="0" w:space="0" w:color="auto"/>
          </w:divBdr>
        </w:div>
        <w:div w:id="413626818">
          <w:marLeft w:val="0"/>
          <w:marRight w:val="0"/>
          <w:marTop w:val="0"/>
          <w:marBottom w:val="0"/>
          <w:divBdr>
            <w:top w:val="none" w:sz="0" w:space="0" w:color="auto"/>
            <w:left w:val="none" w:sz="0" w:space="0" w:color="auto"/>
            <w:bottom w:val="none" w:sz="0" w:space="0" w:color="auto"/>
            <w:right w:val="none" w:sz="0" w:space="0" w:color="auto"/>
          </w:divBdr>
        </w:div>
        <w:div w:id="1435899885">
          <w:marLeft w:val="0"/>
          <w:marRight w:val="0"/>
          <w:marTop w:val="0"/>
          <w:marBottom w:val="0"/>
          <w:divBdr>
            <w:top w:val="none" w:sz="0" w:space="0" w:color="auto"/>
            <w:left w:val="none" w:sz="0" w:space="0" w:color="auto"/>
            <w:bottom w:val="none" w:sz="0" w:space="0" w:color="auto"/>
            <w:right w:val="none" w:sz="0" w:space="0" w:color="auto"/>
          </w:divBdr>
        </w:div>
        <w:div w:id="2059814941">
          <w:marLeft w:val="0"/>
          <w:marRight w:val="0"/>
          <w:marTop w:val="0"/>
          <w:marBottom w:val="0"/>
          <w:divBdr>
            <w:top w:val="none" w:sz="0" w:space="0" w:color="auto"/>
            <w:left w:val="none" w:sz="0" w:space="0" w:color="auto"/>
            <w:bottom w:val="none" w:sz="0" w:space="0" w:color="auto"/>
            <w:right w:val="none" w:sz="0" w:space="0" w:color="auto"/>
          </w:divBdr>
        </w:div>
        <w:div w:id="435830008">
          <w:marLeft w:val="0"/>
          <w:marRight w:val="0"/>
          <w:marTop w:val="0"/>
          <w:marBottom w:val="0"/>
          <w:divBdr>
            <w:top w:val="none" w:sz="0" w:space="0" w:color="auto"/>
            <w:left w:val="none" w:sz="0" w:space="0" w:color="auto"/>
            <w:bottom w:val="none" w:sz="0" w:space="0" w:color="auto"/>
            <w:right w:val="none" w:sz="0" w:space="0" w:color="auto"/>
          </w:divBdr>
        </w:div>
        <w:div w:id="273946470">
          <w:marLeft w:val="0"/>
          <w:marRight w:val="0"/>
          <w:marTop w:val="0"/>
          <w:marBottom w:val="0"/>
          <w:divBdr>
            <w:top w:val="none" w:sz="0" w:space="0" w:color="auto"/>
            <w:left w:val="none" w:sz="0" w:space="0" w:color="auto"/>
            <w:bottom w:val="none" w:sz="0" w:space="0" w:color="auto"/>
            <w:right w:val="none" w:sz="0" w:space="0" w:color="auto"/>
          </w:divBdr>
        </w:div>
        <w:div w:id="649212523">
          <w:marLeft w:val="0"/>
          <w:marRight w:val="0"/>
          <w:marTop w:val="0"/>
          <w:marBottom w:val="0"/>
          <w:divBdr>
            <w:top w:val="none" w:sz="0" w:space="0" w:color="auto"/>
            <w:left w:val="none" w:sz="0" w:space="0" w:color="auto"/>
            <w:bottom w:val="none" w:sz="0" w:space="0" w:color="auto"/>
            <w:right w:val="none" w:sz="0" w:space="0" w:color="auto"/>
          </w:divBdr>
        </w:div>
        <w:div w:id="1189023383">
          <w:marLeft w:val="0"/>
          <w:marRight w:val="0"/>
          <w:marTop w:val="0"/>
          <w:marBottom w:val="0"/>
          <w:divBdr>
            <w:top w:val="none" w:sz="0" w:space="0" w:color="auto"/>
            <w:left w:val="none" w:sz="0" w:space="0" w:color="auto"/>
            <w:bottom w:val="none" w:sz="0" w:space="0" w:color="auto"/>
            <w:right w:val="none" w:sz="0" w:space="0" w:color="auto"/>
          </w:divBdr>
        </w:div>
        <w:div w:id="950011333">
          <w:marLeft w:val="0"/>
          <w:marRight w:val="0"/>
          <w:marTop w:val="0"/>
          <w:marBottom w:val="0"/>
          <w:divBdr>
            <w:top w:val="none" w:sz="0" w:space="0" w:color="auto"/>
            <w:left w:val="none" w:sz="0" w:space="0" w:color="auto"/>
            <w:bottom w:val="none" w:sz="0" w:space="0" w:color="auto"/>
            <w:right w:val="none" w:sz="0" w:space="0" w:color="auto"/>
          </w:divBdr>
        </w:div>
        <w:div w:id="1518739819">
          <w:marLeft w:val="0"/>
          <w:marRight w:val="0"/>
          <w:marTop w:val="0"/>
          <w:marBottom w:val="0"/>
          <w:divBdr>
            <w:top w:val="none" w:sz="0" w:space="0" w:color="auto"/>
            <w:left w:val="none" w:sz="0" w:space="0" w:color="auto"/>
            <w:bottom w:val="none" w:sz="0" w:space="0" w:color="auto"/>
            <w:right w:val="none" w:sz="0" w:space="0" w:color="auto"/>
          </w:divBdr>
        </w:div>
        <w:div w:id="444082992">
          <w:marLeft w:val="0"/>
          <w:marRight w:val="0"/>
          <w:marTop w:val="0"/>
          <w:marBottom w:val="0"/>
          <w:divBdr>
            <w:top w:val="none" w:sz="0" w:space="0" w:color="auto"/>
            <w:left w:val="none" w:sz="0" w:space="0" w:color="auto"/>
            <w:bottom w:val="none" w:sz="0" w:space="0" w:color="auto"/>
            <w:right w:val="none" w:sz="0" w:space="0" w:color="auto"/>
          </w:divBdr>
        </w:div>
        <w:div w:id="1901750214">
          <w:marLeft w:val="0"/>
          <w:marRight w:val="0"/>
          <w:marTop w:val="0"/>
          <w:marBottom w:val="0"/>
          <w:divBdr>
            <w:top w:val="none" w:sz="0" w:space="0" w:color="auto"/>
            <w:left w:val="none" w:sz="0" w:space="0" w:color="auto"/>
            <w:bottom w:val="none" w:sz="0" w:space="0" w:color="auto"/>
            <w:right w:val="none" w:sz="0" w:space="0" w:color="auto"/>
          </w:divBdr>
        </w:div>
        <w:div w:id="1081946763">
          <w:marLeft w:val="0"/>
          <w:marRight w:val="0"/>
          <w:marTop w:val="0"/>
          <w:marBottom w:val="0"/>
          <w:divBdr>
            <w:top w:val="none" w:sz="0" w:space="0" w:color="auto"/>
            <w:left w:val="none" w:sz="0" w:space="0" w:color="auto"/>
            <w:bottom w:val="none" w:sz="0" w:space="0" w:color="auto"/>
            <w:right w:val="none" w:sz="0" w:space="0" w:color="auto"/>
          </w:divBdr>
        </w:div>
      </w:divsChild>
    </w:div>
    <w:div w:id="434402352">
      <w:marLeft w:val="0"/>
      <w:marRight w:val="0"/>
      <w:marTop w:val="0"/>
      <w:marBottom w:val="0"/>
      <w:divBdr>
        <w:top w:val="none" w:sz="0" w:space="0" w:color="auto"/>
        <w:left w:val="none" w:sz="0" w:space="0" w:color="auto"/>
        <w:bottom w:val="none" w:sz="0" w:space="0" w:color="auto"/>
        <w:right w:val="none" w:sz="0" w:space="0" w:color="auto"/>
      </w:divBdr>
    </w:div>
    <w:div w:id="434910043">
      <w:marLeft w:val="0"/>
      <w:marRight w:val="0"/>
      <w:marTop w:val="0"/>
      <w:marBottom w:val="0"/>
      <w:divBdr>
        <w:top w:val="none" w:sz="0" w:space="0" w:color="auto"/>
        <w:left w:val="none" w:sz="0" w:space="0" w:color="auto"/>
        <w:bottom w:val="none" w:sz="0" w:space="0" w:color="auto"/>
        <w:right w:val="none" w:sz="0" w:space="0" w:color="auto"/>
      </w:divBdr>
      <w:divsChild>
        <w:div w:id="1977758288">
          <w:marLeft w:val="0"/>
          <w:marRight w:val="0"/>
          <w:marTop w:val="0"/>
          <w:marBottom w:val="0"/>
          <w:divBdr>
            <w:top w:val="none" w:sz="0" w:space="0" w:color="auto"/>
            <w:left w:val="none" w:sz="0" w:space="0" w:color="auto"/>
            <w:bottom w:val="none" w:sz="0" w:space="0" w:color="auto"/>
            <w:right w:val="none" w:sz="0" w:space="0" w:color="auto"/>
          </w:divBdr>
        </w:div>
        <w:div w:id="1009791044">
          <w:marLeft w:val="0"/>
          <w:marRight w:val="0"/>
          <w:marTop w:val="0"/>
          <w:marBottom w:val="0"/>
          <w:divBdr>
            <w:top w:val="none" w:sz="0" w:space="0" w:color="auto"/>
            <w:left w:val="none" w:sz="0" w:space="0" w:color="auto"/>
            <w:bottom w:val="none" w:sz="0" w:space="0" w:color="auto"/>
            <w:right w:val="none" w:sz="0" w:space="0" w:color="auto"/>
          </w:divBdr>
        </w:div>
        <w:div w:id="602225982">
          <w:marLeft w:val="0"/>
          <w:marRight w:val="0"/>
          <w:marTop w:val="0"/>
          <w:marBottom w:val="0"/>
          <w:divBdr>
            <w:top w:val="none" w:sz="0" w:space="0" w:color="auto"/>
            <w:left w:val="none" w:sz="0" w:space="0" w:color="auto"/>
            <w:bottom w:val="none" w:sz="0" w:space="0" w:color="auto"/>
            <w:right w:val="none" w:sz="0" w:space="0" w:color="auto"/>
          </w:divBdr>
        </w:div>
        <w:div w:id="291205222">
          <w:marLeft w:val="0"/>
          <w:marRight w:val="0"/>
          <w:marTop w:val="0"/>
          <w:marBottom w:val="0"/>
          <w:divBdr>
            <w:top w:val="none" w:sz="0" w:space="0" w:color="auto"/>
            <w:left w:val="none" w:sz="0" w:space="0" w:color="auto"/>
            <w:bottom w:val="none" w:sz="0" w:space="0" w:color="auto"/>
            <w:right w:val="none" w:sz="0" w:space="0" w:color="auto"/>
          </w:divBdr>
        </w:div>
        <w:div w:id="637339308">
          <w:marLeft w:val="0"/>
          <w:marRight w:val="0"/>
          <w:marTop w:val="0"/>
          <w:marBottom w:val="0"/>
          <w:divBdr>
            <w:top w:val="none" w:sz="0" w:space="0" w:color="auto"/>
            <w:left w:val="none" w:sz="0" w:space="0" w:color="auto"/>
            <w:bottom w:val="none" w:sz="0" w:space="0" w:color="auto"/>
            <w:right w:val="none" w:sz="0" w:space="0" w:color="auto"/>
          </w:divBdr>
        </w:div>
        <w:div w:id="263660208">
          <w:marLeft w:val="0"/>
          <w:marRight w:val="0"/>
          <w:marTop w:val="0"/>
          <w:marBottom w:val="0"/>
          <w:divBdr>
            <w:top w:val="none" w:sz="0" w:space="0" w:color="auto"/>
            <w:left w:val="none" w:sz="0" w:space="0" w:color="auto"/>
            <w:bottom w:val="none" w:sz="0" w:space="0" w:color="auto"/>
            <w:right w:val="none" w:sz="0" w:space="0" w:color="auto"/>
          </w:divBdr>
        </w:div>
      </w:divsChild>
    </w:div>
    <w:div w:id="435710634">
      <w:marLeft w:val="0"/>
      <w:marRight w:val="0"/>
      <w:marTop w:val="0"/>
      <w:marBottom w:val="0"/>
      <w:divBdr>
        <w:top w:val="none" w:sz="0" w:space="0" w:color="auto"/>
        <w:left w:val="none" w:sz="0" w:space="0" w:color="auto"/>
        <w:bottom w:val="none" w:sz="0" w:space="0" w:color="auto"/>
        <w:right w:val="none" w:sz="0" w:space="0" w:color="auto"/>
      </w:divBdr>
      <w:divsChild>
        <w:div w:id="363096529">
          <w:marLeft w:val="0"/>
          <w:marRight w:val="0"/>
          <w:marTop w:val="0"/>
          <w:marBottom w:val="0"/>
          <w:divBdr>
            <w:top w:val="none" w:sz="0" w:space="0" w:color="auto"/>
            <w:left w:val="none" w:sz="0" w:space="0" w:color="auto"/>
            <w:bottom w:val="none" w:sz="0" w:space="0" w:color="auto"/>
            <w:right w:val="none" w:sz="0" w:space="0" w:color="auto"/>
          </w:divBdr>
          <w:divsChild>
            <w:div w:id="8991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4714">
      <w:marLeft w:val="0"/>
      <w:marRight w:val="0"/>
      <w:marTop w:val="0"/>
      <w:marBottom w:val="0"/>
      <w:divBdr>
        <w:top w:val="none" w:sz="0" w:space="0" w:color="auto"/>
        <w:left w:val="none" w:sz="0" w:space="0" w:color="auto"/>
        <w:bottom w:val="none" w:sz="0" w:space="0" w:color="auto"/>
        <w:right w:val="none" w:sz="0" w:space="0" w:color="auto"/>
      </w:divBdr>
    </w:div>
    <w:div w:id="440226228">
      <w:marLeft w:val="0"/>
      <w:marRight w:val="0"/>
      <w:marTop w:val="0"/>
      <w:marBottom w:val="0"/>
      <w:divBdr>
        <w:top w:val="none" w:sz="0" w:space="0" w:color="auto"/>
        <w:left w:val="none" w:sz="0" w:space="0" w:color="auto"/>
        <w:bottom w:val="none" w:sz="0" w:space="0" w:color="auto"/>
        <w:right w:val="none" w:sz="0" w:space="0" w:color="auto"/>
      </w:divBdr>
    </w:div>
    <w:div w:id="440227252">
      <w:marLeft w:val="0"/>
      <w:marRight w:val="0"/>
      <w:marTop w:val="0"/>
      <w:marBottom w:val="0"/>
      <w:divBdr>
        <w:top w:val="none" w:sz="0" w:space="0" w:color="auto"/>
        <w:left w:val="none" w:sz="0" w:space="0" w:color="auto"/>
        <w:bottom w:val="none" w:sz="0" w:space="0" w:color="auto"/>
        <w:right w:val="none" w:sz="0" w:space="0" w:color="auto"/>
      </w:divBdr>
      <w:divsChild>
        <w:div w:id="989601726">
          <w:marLeft w:val="0"/>
          <w:marRight w:val="0"/>
          <w:marTop w:val="0"/>
          <w:marBottom w:val="0"/>
          <w:divBdr>
            <w:top w:val="none" w:sz="0" w:space="0" w:color="auto"/>
            <w:left w:val="none" w:sz="0" w:space="0" w:color="auto"/>
            <w:bottom w:val="none" w:sz="0" w:space="0" w:color="auto"/>
            <w:right w:val="none" w:sz="0" w:space="0" w:color="auto"/>
          </w:divBdr>
        </w:div>
        <w:div w:id="1387145496">
          <w:marLeft w:val="0"/>
          <w:marRight w:val="0"/>
          <w:marTop w:val="0"/>
          <w:marBottom w:val="0"/>
          <w:divBdr>
            <w:top w:val="none" w:sz="0" w:space="0" w:color="auto"/>
            <w:left w:val="none" w:sz="0" w:space="0" w:color="auto"/>
            <w:bottom w:val="none" w:sz="0" w:space="0" w:color="auto"/>
            <w:right w:val="none" w:sz="0" w:space="0" w:color="auto"/>
          </w:divBdr>
        </w:div>
        <w:div w:id="599336502">
          <w:marLeft w:val="0"/>
          <w:marRight w:val="0"/>
          <w:marTop w:val="0"/>
          <w:marBottom w:val="0"/>
          <w:divBdr>
            <w:top w:val="none" w:sz="0" w:space="0" w:color="auto"/>
            <w:left w:val="none" w:sz="0" w:space="0" w:color="auto"/>
            <w:bottom w:val="none" w:sz="0" w:space="0" w:color="auto"/>
            <w:right w:val="none" w:sz="0" w:space="0" w:color="auto"/>
          </w:divBdr>
        </w:div>
        <w:div w:id="1891182894">
          <w:marLeft w:val="0"/>
          <w:marRight w:val="0"/>
          <w:marTop w:val="0"/>
          <w:marBottom w:val="0"/>
          <w:divBdr>
            <w:top w:val="none" w:sz="0" w:space="0" w:color="auto"/>
            <w:left w:val="none" w:sz="0" w:space="0" w:color="auto"/>
            <w:bottom w:val="none" w:sz="0" w:space="0" w:color="auto"/>
            <w:right w:val="none" w:sz="0" w:space="0" w:color="auto"/>
          </w:divBdr>
        </w:div>
        <w:div w:id="1748110194">
          <w:marLeft w:val="0"/>
          <w:marRight w:val="0"/>
          <w:marTop w:val="0"/>
          <w:marBottom w:val="0"/>
          <w:divBdr>
            <w:top w:val="none" w:sz="0" w:space="0" w:color="auto"/>
            <w:left w:val="none" w:sz="0" w:space="0" w:color="auto"/>
            <w:bottom w:val="none" w:sz="0" w:space="0" w:color="auto"/>
            <w:right w:val="none" w:sz="0" w:space="0" w:color="auto"/>
          </w:divBdr>
        </w:div>
        <w:div w:id="675963694">
          <w:marLeft w:val="0"/>
          <w:marRight w:val="0"/>
          <w:marTop w:val="0"/>
          <w:marBottom w:val="0"/>
          <w:divBdr>
            <w:top w:val="none" w:sz="0" w:space="0" w:color="auto"/>
            <w:left w:val="none" w:sz="0" w:space="0" w:color="auto"/>
            <w:bottom w:val="none" w:sz="0" w:space="0" w:color="auto"/>
            <w:right w:val="none" w:sz="0" w:space="0" w:color="auto"/>
          </w:divBdr>
        </w:div>
        <w:div w:id="109207769">
          <w:marLeft w:val="0"/>
          <w:marRight w:val="0"/>
          <w:marTop w:val="0"/>
          <w:marBottom w:val="0"/>
          <w:divBdr>
            <w:top w:val="none" w:sz="0" w:space="0" w:color="auto"/>
            <w:left w:val="none" w:sz="0" w:space="0" w:color="auto"/>
            <w:bottom w:val="none" w:sz="0" w:space="0" w:color="auto"/>
            <w:right w:val="none" w:sz="0" w:space="0" w:color="auto"/>
          </w:divBdr>
        </w:div>
        <w:div w:id="377902490">
          <w:marLeft w:val="0"/>
          <w:marRight w:val="0"/>
          <w:marTop w:val="0"/>
          <w:marBottom w:val="0"/>
          <w:divBdr>
            <w:top w:val="none" w:sz="0" w:space="0" w:color="auto"/>
            <w:left w:val="none" w:sz="0" w:space="0" w:color="auto"/>
            <w:bottom w:val="none" w:sz="0" w:space="0" w:color="auto"/>
            <w:right w:val="none" w:sz="0" w:space="0" w:color="auto"/>
          </w:divBdr>
        </w:div>
        <w:div w:id="558054982">
          <w:marLeft w:val="0"/>
          <w:marRight w:val="0"/>
          <w:marTop w:val="0"/>
          <w:marBottom w:val="0"/>
          <w:divBdr>
            <w:top w:val="none" w:sz="0" w:space="0" w:color="auto"/>
            <w:left w:val="none" w:sz="0" w:space="0" w:color="auto"/>
            <w:bottom w:val="none" w:sz="0" w:space="0" w:color="auto"/>
            <w:right w:val="none" w:sz="0" w:space="0" w:color="auto"/>
          </w:divBdr>
        </w:div>
        <w:div w:id="324168674">
          <w:marLeft w:val="0"/>
          <w:marRight w:val="0"/>
          <w:marTop w:val="0"/>
          <w:marBottom w:val="0"/>
          <w:divBdr>
            <w:top w:val="none" w:sz="0" w:space="0" w:color="auto"/>
            <w:left w:val="none" w:sz="0" w:space="0" w:color="auto"/>
            <w:bottom w:val="none" w:sz="0" w:space="0" w:color="auto"/>
            <w:right w:val="none" w:sz="0" w:space="0" w:color="auto"/>
          </w:divBdr>
        </w:div>
        <w:div w:id="1697581428">
          <w:marLeft w:val="0"/>
          <w:marRight w:val="0"/>
          <w:marTop w:val="0"/>
          <w:marBottom w:val="0"/>
          <w:divBdr>
            <w:top w:val="none" w:sz="0" w:space="0" w:color="auto"/>
            <w:left w:val="none" w:sz="0" w:space="0" w:color="auto"/>
            <w:bottom w:val="none" w:sz="0" w:space="0" w:color="auto"/>
            <w:right w:val="none" w:sz="0" w:space="0" w:color="auto"/>
          </w:divBdr>
        </w:div>
        <w:div w:id="581836192">
          <w:marLeft w:val="0"/>
          <w:marRight w:val="0"/>
          <w:marTop w:val="0"/>
          <w:marBottom w:val="0"/>
          <w:divBdr>
            <w:top w:val="none" w:sz="0" w:space="0" w:color="auto"/>
            <w:left w:val="none" w:sz="0" w:space="0" w:color="auto"/>
            <w:bottom w:val="none" w:sz="0" w:space="0" w:color="auto"/>
            <w:right w:val="none" w:sz="0" w:space="0" w:color="auto"/>
          </w:divBdr>
        </w:div>
        <w:div w:id="590508915">
          <w:marLeft w:val="0"/>
          <w:marRight w:val="0"/>
          <w:marTop w:val="0"/>
          <w:marBottom w:val="0"/>
          <w:divBdr>
            <w:top w:val="none" w:sz="0" w:space="0" w:color="auto"/>
            <w:left w:val="none" w:sz="0" w:space="0" w:color="auto"/>
            <w:bottom w:val="none" w:sz="0" w:space="0" w:color="auto"/>
            <w:right w:val="none" w:sz="0" w:space="0" w:color="auto"/>
          </w:divBdr>
        </w:div>
        <w:div w:id="982194253">
          <w:marLeft w:val="0"/>
          <w:marRight w:val="0"/>
          <w:marTop w:val="0"/>
          <w:marBottom w:val="0"/>
          <w:divBdr>
            <w:top w:val="none" w:sz="0" w:space="0" w:color="auto"/>
            <w:left w:val="none" w:sz="0" w:space="0" w:color="auto"/>
            <w:bottom w:val="none" w:sz="0" w:space="0" w:color="auto"/>
            <w:right w:val="none" w:sz="0" w:space="0" w:color="auto"/>
          </w:divBdr>
        </w:div>
        <w:div w:id="1671710684">
          <w:marLeft w:val="0"/>
          <w:marRight w:val="0"/>
          <w:marTop w:val="0"/>
          <w:marBottom w:val="0"/>
          <w:divBdr>
            <w:top w:val="none" w:sz="0" w:space="0" w:color="auto"/>
            <w:left w:val="none" w:sz="0" w:space="0" w:color="auto"/>
            <w:bottom w:val="none" w:sz="0" w:space="0" w:color="auto"/>
            <w:right w:val="none" w:sz="0" w:space="0" w:color="auto"/>
          </w:divBdr>
        </w:div>
        <w:div w:id="1809320958">
          <w:marLeft w:val="0"/>
          <w:marRight w:val="0"/>
          <w:marTop w:val="0"/>
          <w:marBottom w:val="0"/>
          <w:divBdr>
            <w:top w:val="none" w:sz="0" w:space="0" w:color="auto"/>
            <w:left w:val="none" w:sz="0" w:space="0" w:color="auto"/>
            <w:bottom w:val="none" w:sz="0" w:space="0" w:color="auto"/>
            <w:right w:val="none" w:sz="0" w:space="0" w:color="auto"/>
          </w:divBdr>
        </w:div>
        <w:div w:id="171263489">
          <w:marLeft w:val="0"/>
          <w:marRight w:val="0"/>
          <w:marTop w:val="0"/>
          <w:marBottom w:val="0"/>
          <w:divBdr>
            <w:top w:val="none" w:sz="0" w:space="0" w:color="auto"/>
            <w:left w:val="none" w:sz="0" w:space="0" w:color="auto"/>
            <w:bottom w:val="none" w:sz="0" w:space="0" w:color="auto"/>
            <w:right w:val="none" w:sz="0" w:space="0" w:color="auto"/>
          </w:divBdr>
        </w:div>
        <w:div w:id="911352332">
          <w:marLeft w:val="0"/>
          <w:marRight w:val="0"/>
          <w:marTop w:val="0"/>
          <w:marBottom w:val="0"/>
          <w:divBdr>
            <w:top w:val="none" w:sz="0" w:space="0" w:color="auto"/>
            <w:left w:val="none" w:sz="0" w:space="0" w:color="auto"/>
            <w:bottom w:val="none" w:sz="0" w:space="0" w:color="auto"/>
            <w:right w:val="none" w:sz="0" w:space="0" w:color="auto"/>
          </w:divBdr>
        </w:div>
        <w:div w:id="1032457338">
          <w:marLeft w:val="0"/>
          <w:marRight w:val="0"/>
          <w:marTop w:val="0"/>
          <w:marBottom w:val="0"/>
          <w:divBdr>
            <w:top w:val="none" w:sz="0" w:space="0" w:color="auto"/>
            <w:left w:val="none" w:sz="0" w:space="0" w:color="auto"/>
            <w:bottom w:val="none" w:sz="0" w:space="0" w:color="auto"/>
            <w:right w:val="none" w:sz="0" w:space="0" w:color="auto"/>
          </w:divBdr>
        </w:div>
        <w:div w:id="993217379">
          <w:marLeft w:val="0"/>
          <w:marRight w:val="0"/>
          <w:marTop w:val="0"/>
          <w:marBottom w:val="0"/>
          <w:divBdr>
            <w:top w:val="none" w:sz="0" w:space="0" w:color="auto"/>
            <w:left w:val="none" w:sz="0" w:space="0" w:color="auto"/>
            <w:bottom w:val="none" w:sz="0" w:space="0" w:color="auto"/>
            <w:right w:val="none" w:sz="0" w:space="0" w:color="auto"/>
          </w:divBdr>
        </w:div>
        <w:div w:id="1082067644">
          <w:marLeft w:val="0"/>
          <w:marRight w:val="0"/>
          <w:marTop w:val="0"/>
          <w:marBottom w:val="0"/>
          <w:divBdr>
            <w:top w:val="none" w:sz="0" w:space="0" w:color="auto"/>
            <w:left w:val="none" w:sz="0" w:space="0" w:color="auto"/>
            <w:bottom w:val="none" w:sz="0" w:space="0" w:color="auto"/>
            <w:right w:val="none" w:sz="0" w:space="0" w:color="auto"/>
          </w:divBdr>
        </w:div>
        <w:div w:id="1355184187">
          <w:marLeft w:val="0"/>
          <w:marRight w:val="0"/>
          <w:marTop w:val="0"/>
          <w:marBottom w:val="0"/>
          <w:divBdr>
            <w:top w:val="none" w:sz="0" w:space="0" w:color="auto"/>
            <w:left w:val="none" w:sz="0" w:space="0" w:color="auto"/>
            <w:bottom w:val="none" w:sz="0" w:space="0" w:color="auto"/>
            <w:right w:val="none" w:sz="0" w:space="0" w:color="auto"/>
          </w:divBdr>
        </w:div>
        <w:div w:id="564221503">
          <w:marLeft w:val="0"/>
          <w:marRight w:val="0"/>
          <w:marTop w:val="0"/>
          <w:marBottom w:val="0"/>
          <w:divBdr>
            <w:top w:val="none" w:sz="0" w:space="0" w:color="auto"/>
            <w:left w:val="none" w:sz="0" w:space="0" w:color="auto"/>
            <w:bottom w:val="none" w:sz="0" w:space="0" w:color="auto"/>
            <w:right w:val="none" w:sz="0" w:space="0" w:color="auto"/>
          </w:divBdr>
        </w:div>
        <w:div w:id="1082339363">
          <w:marLeft w:val="0"/>
          <w:marRight w:val="0"/>
          <w:marTop w:val="0"/>
          <w:marBottom w:val="0"/>
          <w:divBdr>
            <w:top w:val="none" w:sz="0" w:space="0" w:color="auto"/>
            <w:left w:val="none" w:sz="0" w:space="0" w:color="auto"/>
            <w:bottom w:val="none" w:sz="0" w:space="0" w:color="auto"/>
            <w:right w:val="none" w:sz="0" w:space="0" w:color="auto"/>
          </w:divBdr>
        </w:div>
        <w:div w:id="1396902726">
          <w:marLeft w:val="0"/>
          <w:marRight w:val="0"/>
          <w:marTop w:val="0"/>
          <w:marBottom w:val="0"/>
          <w:divBdr>
            <w:top w:val="none" w:sz="0" w:space="0" w:color="auto"/>
            <w:left w:val="none" w:sz="0" w:space="0" w:color="auto"/>
            <w:bottom w:val="none" w:sz="0" w:space="0" w:color="auto"/>
            <w:right w:val="none" w:sz="0" w:space="0" w:color="auto"/>
          </w:divBdr>
        </w:div>
        <w:div w:id="242110811">
          <w:marLeft w:val="0"/>
          <w:marRight w:val="0"/>
          <w:marTop w:val="0"/>
          <w:marBottom w:val="0"/>
          <w:divBdr>
            <w:top w:val="none" w:sz="0" w:space="0" w:color="auto"/>
            <w:left w:val="none" w:sz="0" w:space="0" w:color="auto"/>
            <w:bottom w:val="none" w:sz="0" w:space="0" w:color="auto"/>
            <w:right w:val="none" w:sz="0" w:space="0" w:color="auto"/>
          </w:divBdr>
        </w:div>
        <w:div w:id="551968555">
          <w:marLeft w:val="0"/>
          <w:marRight w:val="0"/>
          <w:marTop w:val="0"/>
          <w:marBottom w:val="0"/>
          <w:divBdr>
            <w:top w:val="none" w:sz="0" w:space="0" w:color="auto"/>
            <w:left w:val="none" w:sz="0" w:space="0" w:color="auto"/>
            <w:bottom w:val="none" w:sz="0" w:space="0" w:color="auto"/>
            <w:right w:val="none" w:sz="0" w:space="0" w:color="auto"/>
          </w:divBdr>
        </w:div>
        <w:div w:id="735739835">
          <w:marLeft w:val="0"/>
          <w:marRight w:val="0"/>
          <w:marTop w:val="0"/>
          <w:marBottom w:val="0"/>
          <w:divBdr>
            <w:top w:val="none" w:sz="0" w:space="0" w:color="auto"/>
            <w:left w:val="none" w:sz="0" w:space="0" w:color="auto"/>
            <w:bottom w:val="none" w:sz="0" w:space="0" w:color="auto"/>
            <w:right w:val="none" w:sz="0" w:space="0" w:color="auto"/>
          </w:divBdr>
        </w:div>
      </w:divsChild>
    </w:div>
    <w:div w:id="440994942">
      <w:marLeft w:val="0"/>
      <w:marRight w:val="0"/>
      <w:marTop w:val="0"/>
      <w:marBottom w:val="0"/>
      <w:divBdr>
        <w:top w:val="none" w:sz="0" w:space="0" w:color="auto"/>
        <w:left w:val="none" w:sz="0" w:space="0" w:color="auto"/>
        <w:bottom w:val="none" w:sz="0" w:space="0" w:color="auto"/>
        <w:right w:val="none" w:sz="0" w:space="0" w:color="auto"/>
      </w:divBdr>
    </w:div>
    <w:div w:id="443041408">
      <w:marLeft w:val="0"/>
      <w:marRight w:val="0"/>
      <w:marTop w:val="0"/>
      <w:marBottom w:val="0"/>
      <w:divBdr>
        <w:top w:val="none" w:sz="0" w:space="0" w:color="auto"/>
        <w:left w:val="none" w:sz="0" w:space="0" w:color="auto"/>
        <w:bottom w:val="none" w:sz="0" w:space="0" w:color="auto"/>
        <w:right w:val="none" w:sz="0" w:space="0" w:color="auto"/>
      </w:divBdr>
    </w:div>
    <w:div w:id="444541053">
      <w:marLeft w:val="0"/>
      <w:marRight w:val="0"/>
      <w:marTop w:val="0"/>
      <w:marBottom w:val="0"/>
      <w:divBdr>
        <w:top w:val="none" w:sz="0" w:space="0" w:color="auto"/>
        <w:left w:val="none" w:sz="0" w:space="0" w:color="auto"/>
        <w:bottom w:val="none" w:sz="0" w:space="0" w:color="auto"/>
        <w:right w:val="none" w:sz="0" w:space="0" w:color="auto"/>
      </w:divBdr>
      <w:divsChild>
        <w:div w:id="437916731">
          <w:marLeft w:val="0"/>
          <w:marRight w:val="0"/>
          <w:marTop w:val="0"/>
          <w:marBottom w:val="0"/>
          <w:divBdr>
            <w:top w:val="none" w:sz="0" w:space="0" w:color="auto"/>
            <w:left w:val="none" w:sz="0" w:space="0" w:color="auto"/>
            <w:bottom w:val="none" w:sz="0" w:space="0" w:color="auto"/>
            <w:right w:val="none" w:sz="0" w:space="0" w:color="auto"/>
          </w:divBdr>
        </w:div>
        <w:div w:id="714886310">
          <w:marLeft w:val="0"/>
          <w:marRight w:val="0"/>
          <w:marTop w:val="0"/>
          <w:marBottom w:val="0"/>
          <w:divBdr>
            <w:top w:val="none" w:sz="0" w:space="0" w:color="auto"/>
            <w:left w:val="none" w:sz="0" w:space="0" w:color="auto"/>
            <w:bottom w:val="none" w:sz="0" w:space="0" w:color="auto"/>
            <w:right w:val="none" w:sz="0" w:space="0" w:color="auto"/>
          </w:divBdr>
        </w:div>
      </w:divsChild>
    </w:div>
    <w:div w:id="444693575">
      <w:marLeft w:val="0"/>
      <w:marRight w:val="0"/>
      <w:marTop w:val="0"/>
      <w:marBottom w:val="0"/>
      <w:divBdr>
        <w:top w:val="none" w:sz="0" w:space="0" w:color="auto"/>
        <w:left w:val="none" w:sz="0" w:space="0" w:color="auto"/>
        <w:bottom w:val="none" w:sz="0" w:space="0" w:color="auto"/>
        <w:right w:val="none" w:sz="0" w:space="0" w:color="auto"/>
      </w:divBdr>
      <w:divsChild>
        <w:div w:id="654844949">
          <w:marLeft w:val="0"/>
          <w:marRight w:val="0"/>
          <w:marTop w:val="0"/>
          <w:marBottom w:val="0"/>
          <w:divBdr>
            <w:top w:val="none" w:sz="0" w:space="0" w:color="auto"/>
            <w:left w:val="none" w:sz="0" w:space="0" w:color="auto"/>
            <w:bottom w:val="none" w:sz="0" w:space="0" w:color="auto"/>
            <w:right w:val="none" w:sz="0" w:space="0" w:color="auto"/>
          </w:divBdr>
          <w:divsChild>
            <w:div w:id="1270162742">
              <w:marLeft w:val="0"/>
              <w:marRight w:val="0"/>
              <w:marTop w:val="0"/>
              <w:marBottom w:val="0"/>
              <w:divBdr>
                <w:top w:val="none" w:sz="0" w:space="0" w:color="auto"/>
                <w:left w:val="none" w:sz="0" w:space="0" w:color="auto"/>
                <w:bottom w:val="none" w:sz="0" w:space="0" w:color="auto"/>
                <w:right w:val="none" w:sz="0" w:space="0" w:color="auto"/>
              </w:divBdr>
            </w:div>
            <w:div w:id="606616135">
              <w:marLeft w:val="0"/>
              <w:marRight w:val="0"/>
              <w:marTop w:val="0"/>
              <w:marBottom w:val="0"/>
              <w:divBdr>
                <w:top w:val="none" w:sz="0" w:space="0" w:color="auto"/>
                <w:left w:val="none" w:sz="0" w:space="0" w:color="auto"/>
                <w:bottom w:val="none" w:sz="0" w:space="0" w:color="auto"/>
                <w:right w:val="none" w:sz="0" w:space="0" w:color="auto"/>
              </w:divBdr>
            </w:div>
            <w:div w:id="1303075669">
              <w:marLeft w:val="0"/>
              <w:marRight w:val="0"/>
              <w:marTop w:val="0"/>
              <w:marBottom w:val="0"/>
              <w:divBdr>
                <w:top w:val="none" w:sz="0" w:space="0" w:color="auto"/>
                <w:left w:val="none" w:sz="0" w:space="0" w:color="auto"/>
                <w:bottom w:val="none" w:sz="0" w:space="0" w:color="auto"/>
                <w:right w:val="none" w:sz="0" w:space="0" w:color="auto"/>
              </w:divBdr>
            </w:div>
            <w:div w:id="2022969204">
              <w:marLeft w:val="0"/>
              <w:marRight w:val="0"/>
              <w:marTop w:val="0"/>
              <w:marBottom w:val="0"/>
              <w:divBdr>
                <w:top w:val="none" w:sz="0" w:space="0" w:color="auto"/>
                <w:left w:val="none" w:sz="0" w:space="0" w:color="auto"/>
                <w:bottom w:val="none" w:sz="0" w:space="0" w:color="auto"/>
                <w:right w:val="none" w:sz="0" w:space="0" w:color="auto"/>
              </w:divBdr>
            </w:div>
            <w:div w:id="1620213482">
              <w:marLeft w:val="0"/>
              <w:marRight w:val="0"/>
              <w:marTop w:val="0"/>
              <w:marBottom w:val="0"/>
              <w:divBdr>
                <w:top w:val="none" w:sz="0" w:space="0" w:color="auto"/>
                <w:left w:val="none" w:sz="0" w:space="0" w:color="auto"/>
                <w:bottom w:val="none" w:sz="0" w:space="0" w:color="auto"/>
                <w:right w:val="none" w:sz="0" w:space="0" w:color="auto"/>
              </w:divBdr>
            </w:div>
            <w:div w:id="1946576017">
              <w:marLeft w:val="0"/>
              <w:marRight w:val="0"/>
              <w:marTop w:val="0"/>
              <w:marBottom w:val="0"/>
              <w:divBdr>
                <w:top w:val="none" w:sz="0" w:space="0" w:color="auto"/>
                <w:left w:val="none" w:sz="0" w:space="0" w:color="auto"/>
                <w:bottom w:val="none" w:sz="0" w:space="0" w:color="auto"/>
                <w:right w:val="none" w:sz="0" w:space="0" w:color="auto"/>
              </w:divBdr>
            </w:div>
            <w:div w:id="756637732">
              <w:marLeft w:val="0"/>
              <w:marRight w:val="0"/>
              <w:marTop w:val="0"/>
              <w:marBottom w:val="0"/>
              <w:divBdr>
                <w:top w:val="none" w:sz="0" w:space="0" w:color="auto"/>
                <w:left w:val="none" w:sz="0" w:space="0" w:color="auto"/>
                <w:bottom w:val="none" w:sz="0" w:space="0" w:color="auto"/>
                <w:right w:val="none" w:sz="0" w:space="0" w:color="auto"/>
              </w:divBdr>
            </w:div>
            <w:div w:id="1969168401">
              <w:marLeft w:val="0"/>
              <w:marRight w:val="0"/>
              <w:marTop w:val="0"/>
              <w:marBottom w:val="0"/>
              <w:divBdr>
                <w:top w:val="none" w:sz="0" w:space="0" w:color="auto"/>
                <w:left w:val="none" w:sz="0" w:space="0" w:color="auto"/>
                <w:bottom w:val="none" w:sz="0" w:space="0" w:color="auto"/>
                <w:right w:val="none" w:sz="0" w:space="0" w:color="auto"/>
              </w:divBdr>
            </w:div>
            <w:div w:id="991175626">
              <w:marLeft w:val="0"/>
              <w:marRight w:val="0"/>
              <w:marTop w:val="0"/>
              <w:marBottom w:val="0"/>
              <w:divBdr>
                <w:top w:val="none" w:sz="0" w:space="0" w:color="auto"/>
                <w:left w:val="none" w:sz="0" w:space="0" w:color="auto"/>
                <w:bottom w:val="none" w:sz="0" w:space="0" w:color="auto"/>
                <w:right w:val="none" w:sz="0" w:space="0" w:color="auto"/>
              </w:divBdr>
            </w:div>
            <w:div w:id="565144761">
              <w:marLeft w:val="0"/>
              <w:marRight w:val="0"/>
              <w:marTop w:val="0"/>
              <w:marBottom w:val="0"/>
              <w:divBdr>
                <w:top w:val="none" w:sz="0" w:space="0" w:color="auto"/>
                <w:left w:val="none" w:sz="0" w:space="0" w:color="auto"/>
                <w:bottom w:val="none" w:sz="0" w:space="0" w:color="auto"/>
                <w:right w:val="none" w:sz="0" w:space="0" w:color="auto"/>
              </w:divBdr>
            </w:div>
            <w:div w:id="357702194">
              <w:marLeft w:val="0"/>
              <w:marRight w:val="0"/>
              <w:marTop w:val="0"/>
              <w:marBottom w:val="0"/>
              <w:divBdr>
                <w:top w:val="none" w:sz="0" w:space="0" w:color="auto"/>
                <w:left w:val="none" w:sz="0" w:space="0" w:color="auto"/>
                <w:bottom w:val="none" w:sz="0" w:space="0" w:color="auto"/>
                <w:right w:val="none" w:sz="0" w:space="0" w:color="auto"/>
              </w:divBdr>
            </w:div>
            <w:div w:id="1889879080">
              <w:marLeft w:val="0"/>
              <w:marRight w:val="0"/>
              <w:marTop w:val="0"/>
              <w:marBottom w:val="0"/>
              <w:divBdr>
                <w:top w:val="none" w:sz="0" w:space="0" w:color="auto"/>
                <w:left w:val="none" w:sz="0" w:space="0" w:color="auto"/>
                <w:bottom w:val="none" w:sz="0" w:space="0" w:color="auto"/>
                <w:right w:val="none" w:sz="0" w:space="0" w:color="auto"/>
              </w:divBdr>
            </w:div>
            <w:div w:id="1054618395">
              <w:marLeft w:val="0"/>
              <w:marRight w:val="0"/>
              <w:marTop w:val="0"/>
              <w:marBottom w:val="0"/>
              <w:divBdr>
                <w:top w:val="none" w:sz="0" w:space="0" w:color="auto"/>
                <w:left w:val="none" w:sz="0" w:space="0" w:color="auto"/>
                <w:bottom w:val="none" w:sz="0" w:space="0" w:color="auto"/>
                <w:right w:val="none" w:sz="0" w:space="0" w:color="auto"/>
              </w:divBdr>
            </w:div>
            <w:div w:id="745879601">
              <w:marLeft w:val="0"/>
              <w:marRight w:val="0"/>
              <w:marTop w:val="0"/>
              <w:marBottom w:val="0"/>
              <w:divBdr>
                <w:top w:val="none" w:sz="0" w:space="0" w:color="auto"/>
                <w:left w:val="none" w:sz="0" w:space="0" w:color="auto"/>
                <w:bottom w:val="none" w:sz="0" w:space="0" w:color="auto"/>
                <w:right w:val="none" w:sz="0" w:space="0" w:color="auto"/>
              </w:divBdr>
            </w:div>
            <w:div w:id="1343778781">
              <w:marLeft w:val="0"/>
              <w:marRight w:val="0"/>
              <w:marTop w:val="0"/>
              <w:marBottom w:val="0"/>
              <w:divBdr>
                <w:top w:val="none" w:sz="0" w:space="0" w:color="auto"/>
                <w:left w:val="none" w:sz="0" w:space="0" w:color="auto"/>
                <w:bottom w:val="none" w:sz="0" w:space="0" w:color="auto"/>
                <w:right w:val="none" w:sz="0" w:space="0" w:color="auto"/>
              </w:divBdr>
            </w:div>
            <w:div w:id="267009390">
              <w:marLeft w:val="0"/>
              <w:marRight w:val="0"/>
              <w:marTop w:val="0"/>
              <w:marBottom w:val="0"/>
              <w:divBdr>
                <w:top w:val="none" w:sz="0" w:space="0" w:color="auto"/>
                <w:left w:val="none" w:sz="0" w:space="0" w:color="auto"/>
                <w:bottom w:val="none" w:sz="0" w:space="0" w:color="auto"/>
                <w:right w:val="none" w:sz="0" w:space="0" w:color="auto"/>
              </w:divBdr>
            </w:div>
            <w:div w:id="903443045">
              <w:marLeft w:val="0"/>
              <w:marRight w:val="0"/>
              <w:marTop w:val="0"/>
              <w:marBottom w:val="0"/>
              <w:divBdr>
                <w:top w:val="none" w:sz="0" w:space="0" w:color="auto"/>
                <w:left w:val="none" w:sz="0" w:space="0" w:color="auto"/>
                <w:bottom w:val="none" w:sz="0" w:space="0" w:color="auto"/>
                <w:right w:val="none" w:sz="0" w:space="0" w:color="auto"/>
              </w:divBdr>
            </w:div>
            <w:div w:id="981928417">
              <w:marLeft w:val="0"/>
              <w:marRight w:val="0"/>
              <w:marTop w:val="0"/>
              <w:marBottom w:val="0"/>
              <w:divBdr>
                <w:top w:val="none" w:sz="0" w:space="0" w:color="auto"/>
                <w:left w:val="none" w:sz="0" w:space="0" w:color="auto"/>
                <w:bottom w:val="none" w:sz="0" w:space="0" w:color="auto"/>
                <w:right w:val="none" w:sz="0" w:space="0" w:color="auto"/>
              </w:divBdr>
            </w:div>
            <w:div w:id="2003657397">
              <w:marLeft w:val="0"/>
              <w:marRight w:val="0"/>
              <w:marTop w:val="0"/>
              <w:marBottom w:val="0"/>
              <w:divBdr>
                <w:top w:val="none" w:sz="0" w:space="0" w:color="auto"/>
                <w:left w:val="none" w:sz="0" w:space="0" w:color="auto"/>
                <w:bottom w:val="none" w:sz="0" w:space="0" w:color="auto"/>
                <w:right w:val="none" w:sz="0" w:space="0" w:color="auto"/>
              </w:divBdr>
            </w:div>
            <w:div w:id="1507666534">
              <w:marLeft w:val="0"/>
              <w:marRight w:val="0"/>
              <w:marTop w:val="0"/>
              <w:marBottom w:val="0"/>
              <w:divBdr>
                <w:top w:val="none" w:sz="0" w:space="0" w:color="auto"/>
                <w:left w:val="none" w:sz="0" w:space="0" w:color="auto"/>
                <w:bottom w:val="none" w:sz="0" w:space="0" w:color="auto"/>
                <w:right w:val="none" w:sz="0" w:space="0" w:color="auto"/>
              </w:divBdr>
            </w:div>
            <w:div w:id="598368462">
              <w:marLeft w:val="0"/>
              <w:marRight w:val="0"/>
              <w:marTop w:val="0"/>
              <w:marBottom w:val="0"/>
              <w:divBdr>
                <w:top w:val="none" w:sz="0" w:space="0" w:color="auto"/>
                <w:left w:val="none" w:sz="0" w:space="0" w:color="auto"/>
                <w:bottom w:val="none" w:sz="0" w:space="0" w:color="auto"/>
                <w:right w:val="none" w:sz="0" w:space="0" w:color="auto"/>
              </w:divBdr>
            </w:div>
            <w:div w:id="1453481870">
              <w:marLeft w:val="0"/>
              <w:marRight w:val="0"/>
              <w:marTop w:val="0"/>
              <w:marBottom w:val="0"/>
              <w:divBdr>
                <w:top w:val="none" w:sz="0" w:space="0" w:color="auto"/>
                <w:left w:val="none" w:sz="0" w:space="0" w:color="auto"/>
                <w:bottom w:val="none" w:sz="0" w:space="0" w:color="auto"/>
                <w:right w:val="none" w:sz="0" w:space="0" w:color="auto"/>
              </w:divBdr>
            </w:div>
            <w:div w:id="1546328098">
              <w:marLeft w:val="0"/>
              <w:marRight w:val="0"/>
              <w:marTop w:val="0"/>
              <w:marBottom w:val="0"/>
              <w:divBdr>
                <w:top w:val="none" w:sz="0" w:space="0" w:color="auto"/>
                <w:left w:val="none" w:sz="0" w:space="0" w:color="auto"/>
                <w:bottom w:val="none" w:sz="0" w:space="0" w:color="auto"/>
                <w:right w:val="none" w:sz="0" w:space="0" w:color="auto"/>
              </w:divBdr>
            </w:div>
            <w:div w:id="1808351619">
              <w:marLeft w:val="0"/>
              <w:marRight w:val="0"/>
              <w:marTop w:val="0"/>
              <w:marBottom w:val="0"/>
              <w:divBdr>
                <w:top w:val="none" w:sz="0" w:space="0" w:color="auto"/>
                <w:left w:val="none" w:sz="0" w:space="0" w:color="auto"/>
                <w:bottom w:val="none" w:sz="0" w:space="0" w:color="auto"/>
                <w:right w:val="none" w:sz="0" w:space="0" w:color="auto"/>
              </w:divBdr>
            </w:div>
            <w:div w:id="1758594200">
              <w:marLeft w:val="0"/>
              <w:marRight w:val="0"/>
              <w:marTop w:val="0"/>
              <w:marBottom w:val="0"/>
              <w:divBdr>
                <w:top w:val="none" w:sz="0" w:space="0" w:color="auto"/>
                <w:left w:val="none" w:sz="0" w:space="0" w:color="auto"/>
                <w:bottom w:val="none" w:sz="0" w:space="0" w:color="auto"/>
                <w:right w:val="none" w:sz="0" w:space="0" w:color="auto"/>
              </w:divBdr>
            </w:div>
            <w:div w:id="828910162">
              <w:marLeft w:val="0"/>
              <w:marRight w:val="0"/>
              <w:marTop w:val="0"/>
              <w:marBottom w:val="0"/>
              <w:divBdr>
                <w:top w:val="none" w:sz="0" w:space="0" w:color="auto"/>
                <w:left w:val="none" w:sz="0" w:space="0" w:color="auto"/>
                <w:bottom w:val="none" w:sz="0" w:space="0" w:color="auto"/>
                <w:right w:val="none" w:sz="0" w:space="0" w:color="auto"/>
              </w:divBdr>
            </w:div>
            <w:div w:id="702484754">
              <w:marLeft w:val="0"/>
              <w:marRight w:val="0"/>
              <w:marTop w:val="0"/>
              <w:marBottom w:val="0"/>
              <w:divBdr>
                <w:top w:val="none" w:sz="0" w:space="0" w:color="auto"/>
                <w:left w:val="none" w:sz="0" w:space="0" w:color="auto"/>
                <w:bottom w:val="none" w:sz="0" w:space="0" w:color="auto"/>
                <w:right w:val="none" w:sz="0" w:space="0" w:color="auto"/>
              </w:divBdr>
            </w:div>
            <w:div w:id="1754545034">
              <w:marLeft w:val="0"/>
              <w:marRight w:val="0"/>
              <w:marTop w:val="0"/>
              <w:marBottom w:val="0"/>
              <w:divBdr>
                <w:top w:val="none" w:sz="0" w:space="0" w:color="auto"/>
                <w:left w:val="none" w:sz="0" w:space="0" w:color="auto"/>
                <w:bottom w:val="none" w:sz="0" w:space="0" w:color="auto"/>
                <w:right w:val="none" w:sz="0" w:space="0" w:color="auto"/>
              </w:divBdr>
            </w:div>
            <w:div w:id="945887683">
              <w:marLeft w:val="0"/>
              <w:marRight w:val="0"/>
              <w:marTop w:val="0"/>
              <w:marBottom w:val="0"/>
              <w:divBdr>
                <w:top w:val="none" w:sz="0" w:space="0" w:color="auto"/>
                <w:left w:val="none" w:sz="0" w:space="0" w:color="auto"/>
                <w:bottom w:val="none" w:sz="0" w:space="0" w:color="auto"/>
                <w:right w:val="none" w:sz="0" w:space="0" w:color="auto"/>
              </w:divBdr>
            </w:div>
            <w:div w:id="1429692402">
              <w:marLeft w:val="0"/>
              <w:marRight w:val="0"/>
              <w:marTop w:val="0"/>
              <w:marBottom w:val="0"/>
              <w:divBdr>
                <w:top w:val="none" w:sz="0" w:space="0" w:color="auto"/>
                <w:left w:val="none" w:sz="0" w:space="0" w:color="auto"/>
                <w:bottom w:val="none" w:sz="0" w:space="0" w:color="auto"/>
                <w:right w:val="none" w:sz="0" w:space="0" w:color="auto"/>
              </w:divBdr>
            </w:div>
            <w:div w:id="1640645434">
              <w:marLeft w:val="0"/>
              <w:marRight w:val="0"/>
              <w:marTop w:val="0"/>
              <w:marBottom w:val="0"/>
              <w:divBdr>
                <w:top w:val="none" w:sz="0" w:space="0" w:color="auto"/>
                <w:left w:val="none" w:sz="0" w:space="0" w:color="auto"/>
                <w:bottom w:val="none" w:sz="0" w:space="0" w:color="auto"/>
                <w:right w:val="none" w:sz="0" w:space="0" w:color="auto"/>
              </w:divBdr>
            </w:div>
            <w:div w:id="320431546">
              <w:marLeft w:val="0"/>
              <w:marRight w:val="0"/>
              <w:marTop w:val="0"/>
              <w:marBottom w:val="0"/>
              <w:divBdr>
                <w:top w:val="none" w:sz="0" w:space="0" w:color="auto"/>
                <w:left w:val="none" w:sz="0" w:space="0" w:color="auto"/>
                <w:bottom w:val="none" w:sz="0" w:space="0" w:color="auto"/>
                <w:right w:val="none" w:sz="0" w:space="0" w:color="auto"/>
              </w:divBdr>
            </w:div>
            <w:div w:id="1213997662">
              <w:marLeft w:val="0"/>
              <w:marRight w:val="0"/>
              <w:marTop w:val="0"/>
              <w:marBottom w:val="0"/>
              <w:divBdr>
                <w:top w:val="none" w:sz="0" w:space="0" w:color="auto"/>
                <w:left w:val="none" w:sz="0" w:space="0" w:color="auto"/>
                <w:bottom w:val="none" w:sz="0" w:space="0" w:color="auto"/>
                <w:right w:val="none" w:sz="0" w:space="0" w:color="auto"/>
              </w:divBdr>
            </w:div>
            <w:div w:id="175194598">
              <w:marLeft w:val="0"/>
              <w:marRight w:val="0"/>
              <w:marTop w:val="0"/>
              <w:marBottom w:val="0"/>
              <w:divBdr>
                <w:top w:val="none" w:sz="0" w:space="0" w:color="auto"/>
                <w:left w:val="none" w:sz="0" w:space="0" w:color="auto"/>
                <w:bottom w:val="none" w:sz="0" w:space="0" w:color="auto"/>
                <w:right w:val="none" w:sz="0" w:space="0" w:color="auto"/>
              </w:divBdr>
            </w:div>
            <w:div w:id="621886224">
              <w:marLeft w:val="0"/>
              <w:marRight w:val="0"/>
              <w:marTop w:val="0"/>
              <w:marBottom w:val="0"/>
              <w:divBdr>
                <w:top w:val="none" w:sz="0" w:space="0" w:color="auto"/>
                <w:left w:val="none" w:sz="0" w:space="0" w:color="auto"/>
                <w:bottom w:val="none" w:sz="0" w:space="0" w:color="auto"/>
                <w:right w:val="none" w:sz="0" w:space="0" w:color="auto"/>
              </w:divBdr>
            </w:div>
            <w:div w:id="1735736370">
              <w:marLeft w:val="0"/>
              <w:marRight w:val="0"/>
              <w:marTop w:val="0"/>
              <w:marBottom w:val="0"/>
              <w:divBdr>
                <w:top w:val="none" w:sz="0" w:space="0" w:color="auto"/>
                <w:left w:val="none" w:sz="0" w:space="0" w:color="auto"/>
                <w:bottom w:val="none" w:sz="0" w:space="0" w:color="auto"/>
                <w:right w:val="none" w:sz="0" w:space="0" w:color="auto"/>
              </w:divBdr>
            </w:div>
            <w:div w:id="1473713876">
              <w:marLeft w:val="0"/>
              <w:marRight w:val="0"/>
              <w:marTop w:val="0"/>
              <w:marBottom w:val="0"/>
              <w:divBdr>
                <w:top w:val="none" w:sz="0" w:space="0" w:color="auto"/>
                <w:left w:val="none" w:sz="0" w:space="0" w:color="auto"/>
                <w:bottom w:val="none" w:sz="0" w:space="0" w:color="auto"/>
                <w:right w:val="none" w:sz="0" w:space="0" w:color="auto"/>
              </w:divBdr>
            </w:div>
            <w:div w:id="1636643711">
              <w:marLeft w:val="0"/>
              <w:marRight w:val="0"/>
              <w:marTop w:val="0"/>
              <w:marBottom w:val="0"/>
              <w:divBdr>
                <w:top w:val="none" w:sz="0" w:space="0" w:color="auto"/>
                <w:left w:val="none" w:sz="0" w:space="0" w:color="auto"/>
                <w:bottom w:val="none" w:sz="0" w:space="0" w:color="auto"/>
                <w:right w:val="none" w:sz="0" w:space="0" w:color="auto"/>
              </w:divBdr>
            </w:div>
            <w:div w:id="486097550">
              <w:marLeft w:val="0"/>
              <w:marRight w:val="0"/>
              <w:marTop w:val="0"/>
              <w:marBottom w:val="0"/>
              <w:divBdr>
                <w:top w:val="none" w:sz="0" w:space="0" w:color="auto"/>
                <w:left w:val="none" w:sz="0" w:space="0" w:color="auto"/>
                <w:bottom w:val="none" w:sz="0" w:space="0" w:color="auto"/>
                <w:right w:val="none" w:sz="0" w:space="0" w:color="auto"/>
              </w:divBdr>
            </w:div>
            <w:div w:id="1372880188">
              <w:marLeft w:val="0"/>
              <w:marRight w:val="0"/>
              <w:marTop w:val="0"/>
              <w:marBottom w:val="0"/>
              <w:divBdr>
                <w:top w:val="none" w:sz="0" w:space="0" w:color="auto"/>
                <w:left w:val="none" w:sz="0" w:space="0" w:color="auto"/>
                <w:bottom w:val="none" w:sz="0" w:space="0" w:color="auto"/>
                <w:right w:val="none" w:sz="0" w:space="0" w:color="auto"/>
              </w:divBdr>
            </w:div>
            <w:div w:id="46924261">
              <w:marLeft w:val="0"/>
              <w:marRight w:val="0"/>
              <w:marTop w:val="0"/>
              <w:marBottom w:val="0"/>
              <w:divBdr>
                <w:top w:val="none" w:sz="0" w:space="0" w:color="auto"/>
                <w:left w:val="none" w:sz="0" w:space="0" w:color="auto"/>
                <w:bottom w:val="none" w:sz="0" w:space="0" w:color="auto"/>
                <w:right w:val="none" w:sz="0" w:space="0" w:color="auto"/>
              </w:divBdr>
            </w:div>
            <w:div w:id="902833496">
              <w:marLeft w:val="0"/>
              <w:marRight w:val="0"/>
              <w:marTop w:val="0"/>
              <w:marBottom w:val="0"/>
              <w:divBdr>
                <w:top w:val="none" w:sz="0" w:space="0" w:color="auto"/>
                <w:left w:val="none" w:sz="0" w:space="0" w:color="auto"/>
                <w:bottom w:val="none" w:sz="0" w:space="0" w:color="auto"/>
                <w:right w:val="none" w:sz="0" w:space="0" w:color="auto"/>
              </w:divBdr>
            </w:div>
            <w:div w:id="1065375434">
              <w:marLeft w:val="0"/>
              <w:marRight w:val="0"/>
              <w:marTop w:val="0"/>
              <w:marBottom w:val="0"/>
              <w:divBdr>
                <w:top w:val="none" w:sz="0" w:space="0" w:color="auto"/>
                <w:left w:val="none" w:sz="0" w:space="0" w:color="auto"/>
                <w:bottom w:val="none" w:sz="0" w:space="0" w:color="auto"/>
                <w:right w:val="none" w:sz="0" w:space="0" w:color="auto"/>
              </w:divBdr>
            </w:div>
            <w:div w:id="575364485">
              <w:marLeft w:val="0"/>
              <w:marRight w:val="0"/>
              <w:marTop w:val="0"/>
              <w:marBottom w:val="0"/>
              <w:divBdr>
                <w:top w:val="none" w:sz="0" w:space="0" w:color="auto"/>
                <w:left w:val="none" w:sz="0" w:space="0" w:color="auto"/>
                <w:bottom w:val="none" w:sz="0" w:space="0" w:color="auto"/>
                <w:right w:val="none" w:sz="0" w:space="0" w:color="auto"/>
              </w:divBdr>
            </w:div>
            <w:div w:id="1629510335">
              <w:marLeft w:val="0"/>
              <w:marRight w:val="0"/>
              <w:marTop w:val="0"/>
              <w:marBottom w:val="0"/>
              <w:divBdr>
                <w:top w:val="none" w:sz="0" w:space="0" w:color="auto"/>
                <w:left w:val="none" w:sz="0" w:space="0" w:color="auto"/>
                <w:bottom w:val="none" w:sz="0" w:space="0" w:color="auto"/>
                <w:right w:val="none" w:sz="0" w:space="0" w:color="auto"/>
              </w:divBdr>
            </w:div>
            <w:div w:id="1867408011">
              <w:marLeft w:val="0"/>
              <w:marRight w:val="0"/>
              <w:marTop w:val="0"/>
              <w:marBottom w:val="0"/>
              <w:divBdr>
                <w:top w:val="none" w:sz="0" w:space="0" w:color="auto"/>
                <w:left w:val="none" w:sz="0" w:space="0" w:color="auto"/>
                <w:bottom w:val="none" w:sz="0" w:space="0" w:color="auto"/>
                <w:right w:val="none" w:sz="0" w:space="0" w:color="auto"/>
              </w:divBdr>
            </w:div>
            <w:div w:id="266929066">
              <w:marLeft w:val="0"/>
              <w:marRight w:val="0"/>
              <w:marTop w:val="0"/>
              <w:marBottom w:val="0"/>
              <w:divBdr>
                <w:top w:val="none" w:sz="0" w:space="0" w:color="auto"/>
                <w:left w:val="none" w:sz="0" w:space="0" w:color="auto"/>
                <w:bottom w:val="none" w:sz="0" w:space="0" w:color="auto"/>
                <w:right w:val="none" w:sz="0" w:space="0" w:color="auto"/>
              </w:divBdr>
            </w:div>
            <w:div w:id="395858550">
              <w:marLeft w:val="0"/>
              <w:marRight w:val="0"/>
              <w:marTop w:val="0"/>
              <w:marBottom w:val="0"/>
              <w:divBdr>
                <w:top w:val="none" w:sz="0" w:space="0" w:color="auto"/>
                <w:left w:val="none" w:sz="0" w:space="0" w:color="auto"/>
                <w:bottom w:val="none" w:sz="0" w:space="0" w:color="auto"/>
                <w:right w:val="none" w:sz="0" w:space="0" w:color="auto"/>
              </w:divBdr>
            </w:div>
            <w:div w:id="614214412">
              <w:marLeft w:val="0"/>
              <w:marRight w:val="0"/>
              <w:marTop w:val="0"/>
              <w:marBottom w:val="0"/>
              <w:divBdr>
                <w:top w:val="none" w:sz="0" w:space="0" w:color="auto"/>
                <w:left w:val="none" w:sz="0" w:space="0" w:color="auto"/>
                <w:bottom w:val="none" w:sz="0" w:space="0" w:color="auto"/>
                <w:right w:val="none" w:sz="0" w:space="0" w:color="auto"/>
              </w:divBdr>
            </w:div>
          </w:divsChild>
        </w:div>
        <w:div w:id="1218280361">
          <w:marLeft w:val="0"/>
          <w:marRight w:val="0"/>
          <w:marTop w:val="0"/>
          <w:marBottom w:val="0"/>
          <w:divBdr>
            <w:top w:val="none" w:sz="0" w:space="0" w:color="auto"/>
            <w:left w:val="none" w:sz="0" w:space="0" w:color="auto"/>
            <w:bottom w:val="none" w:sz="0" w:space="0" w:color="auto"/>
            <w:right w:val="none" w:sz="0" w:space="0" w:color="auto"/>
          </w:divBdr>
        </w:div>
        <w:div w:id="643312504">
          <w:marLeft w:val="0"/>
          <w:marRight w:val="0"/>
          <w:marTop w:val="0"/>
          <w:marBottom w:val="0"/>
          <w:divBdr>
            <w:top w:val="none" w:sz="0" w:space="0" w:color="auto"/>
            <w:left w:val="none" w:sz="0" w:space="0" w:color="auto"/>
            <w:bottom w:val="none" w:sz="0" w:space="0" w:color="auto"/>
            <w:right w:val="none" w:sz="0" w:space="0" w:color="auto"/>
          </w:divBdr>
        </w:div>
        <w:div w:id="877938505">
          <w:marLeft w:val="0"/>
          <w:marRight w:val="0"/>
          <w:marTop w:val="0"/>
          <w:marBottom w:val="0"/>
          <w:divBdr>
            <w:top w:val="none" w:sz="0" w:space="0" w:color="auto"/>
            <w:left w:val="none" w:sz="0" w:space="0" w:color="auto"/>
            <w:bottom w:val="none" w:sz="0" w:space="0" w:color="auto"/>
            <w:right w:val="none" w:sz="0" w:space="0" w:color="auto"/>
          </w:divBdr>
        </w:div>
        <w:div w:id="1556235351">
          <w:marLeft w:val="0"/>
          <w:marRight w:val="0"/>
          <w:marTop w:val="0"/>
          <w:marBottom w:val="0"/>
          <w:divBdr>
            <w:top w:val="none" w:sz="0" w:space="0" w:color="auto"/>
            <w:left w:val="none" w:sz="0" w:space="0" w:color="auto"/>
            <w:bottom w:val="none" w:sz="0" w:space="0" w:color="auto"/>
            <w:right w:val="none" w:sz="0" w:space="0" w:color="auto"/>
          </w:divBdr>
        </w:div>
        <w:div w:id="1220365361">
          <w:marLeft w:val="0"/>
          <w:marRight w:val="0"/>
          <w:marTop w:val="0"/>
          <w:marBottom w:val="0"/>
          <w:divBdr>
            <w:top w:val="none" w:sz="0" w:space="0" w:color="auto"/>
            <w:left w:val="none" w:sz="0" w:space="0" w:color="auto"/>
            <w:bottom w:val="none" w:sz="0" w:space="0" w:color="auto"/>
            <w:right w:val="none" w:sz="0" w:space="0" w:color="auto"/>
          </w:divBdr>
        </w:div>
        <w:div w:id="389230319">
          <w:marLeft w:val="0"/>
          <w:marRight w:val="0"/>
          <w:marTop w:val="0"/>
          <w:marBottom w:val="0"/>
          <w:divBdr>
            <w:top w:val="none" w:sz="0" w:space="0" w:color="auto"/>
            <w:left w:val="none" w:sz="0" w:space="0" w:color="auto"/>
            <w:bottom w:val="none" w:sz="0" w:space="0" w:color="auto"/>
            <w:right w:val="none" w:sz="0" w:space="0" w:color="auto"/>
          </w:divBdr>
        </w:div>
        <w:div w:id="323822415">
          <w:marLeft w:val="0"/>
          <w:marRight w:val="0"/>
          <w:marTop w:val="0"/>
          <w:marBottom w:val="0"/>
          <w:divBdr>
            <w:top w:val="none" w:sz="0" w:space="0" w:color="auto"/>
            <w:left w:val="none" w:sz="0" w:space="0" w:color="auto"/>
            <w:bottom w:val="none" w:sz="0" w:space="0" w:color="auto"/>
            <w:right w:val="none" w:sz="0" w:space="0" w:color="auto"/>
          </w:divBdr>
        </w:div>
        <w:div w:id="283923303">
          <w:marLeft w:val="0"/>
          <w:marRight w:val="0"/>
          <w:marTop w:val="0"/>
          <w:marBottom w:val="0"/>
          <w:divBdr>
            <w:top w:val="none" w:sz="0" w:space="0" w:color="auto"/>
            <w:left w:val="none" w:sz="0" w:space="0" w:color="auto"/>
            <w:bottom w:val="none" w:sz="0" w:space="0" w:color="auto"/>
            <w:right w:val="none" w:sz="0" w:space="0" w:color="auto"/>
          </w:divBdr>
        </w:div>
        <w:div w:id="1204176363">
          <w:marLeft w:val="0"/>
          <w:marRight w:val="0"/>
          <w:marTop w:val="0"/>
          <w:marBottom w:val="0"/>
          <w:divBdr>
            <w:top w:val="none" w:sz="0" w:space="0" w:color="auto"/>
            <w:left w:val="none" w:sz="0" w:space="0" w:color="auto"/>
            <w:bottom w:val="none" w:sz="0" w:space="0" w:color="auto"/>
            <w:right w:val="none" w:sz="0" w:space="0" w:color="auto"/>
          </w:divBdr>
        </w:div>
        <w:div w:id="1969049058">
          <w:marLeft w:val="0"/>
          <w:marRight w:val="0"/>
          <w:marTop w:val="0"/>
          <w:marBottom w:val="0"/>
          <w:divBdr>
            <w:top w:val="none" w:sz="0" w:space="0" w:color="auto"/>
            <w:left w:val="none" w:sz="0" w:space="0" w:color="auto"/>
            <w:bottom w:val="none" w:sz="0" w:space="0" w:color="auto"/>
            <w:right w:val="none" w:sz="0" w:space="0" w:color="auto"/>
          </w:divBdr>
        </w:div>
        <w:div w:id="102262045">
          <w:marLeft w:val="0"/>
          <w:marRight w:val="0"/>
          <w:marTop w:val="0"/>
          <w:marBottom w:val="0"/>
          <w:divBdr>
            <w:top w:val="none" w:sz="0" w:space="0" w:color="auto"/>
            <w:left w:val="none" w:sz="0" w:space="0" w:color="auto"/>
            <w:bottom w:val="none" w:sz="0" w:space="0" w:color="auto"/>
            <w:right w:val="none" w:sz="0" w:space="0" w:color="auto"/>
          </w:divBdr>
        </w:div>
        <w:div w:id="778725145">
          <w:marLeft w:val="0"/>
          <w:marRight w:val="0"/>
          <w:marTop w:val="0"/>
          <w:marBottom w:val="0"/>
          <w:divBdr>
            <w:top w:val="none" w:sz="0" w:space="0" w:color="auto"/>
            <w:left w:val="none" w:sz="0" w:space="0" w:color="auto"/>
            <w:bottom w:val="none" w:sz="0" w:space="0" w:color="auto"/>
            <w:right w:val="none" w:sz="0" w:space="0" w:color="auto"/>
          </w:divBdr>
        </w:div>
        <w:div w:id="1442844812">
          <w:marLeft w:val="0"/>
          <w:marRight w:val="0"/>
          <w:marTop w:val="0"/>
          <w:marBottom w:val="0"/>
          <w:divBdr>
            <w:top w:val="none" w:sz="0" w:space="0" w:color="auto"/>
            <w:left w:val="none" w:sz="0" w:space="0" w:color="auto"/>
            <w:bottom w:val="none" w:sz="0" w:space="0" w:color="auto"/>
            <w:right w:val="none" w:sz="0" w:space="0" w:color="auto"/>
          </w:divBdr>
        </w:div>
        <w:div w:id="1560627008">
          <w:marLeft w:val="0"/>
          <w:marRight w:val="0"/>
          <w:marTop w:val="0"/>
          <w:marBottom w:val="0"/>
          <w:divBdr>
            <w:top w:val="none" w:sz="0" w:space="0" w:color="auto"/>
            <w:left w:val="none" w:sz="0" w:space="0" w:color="auto"/>
            <w:bottom w:val="none" w:sz="0" w:space="0" w:color="auto"/>
            <w:right w:val="none" w:sz="0" w:space="0" w:color="auto"/>
          </w:divBdr>
        </w:div>
        <w:div w:id="1868131497">
          <w:marLeft w:val="0"/>
          <w:marRight w:val="0"/>
          <w:marTop w:val="0"/>
          <w:marBottom w:val="0"/>
          <w:divBdr>
            <w:top w:val="none" w:sz="0" w:space="0" w:color="auto"/>
            <w:left w:val="none" w:sz="0" w:space="0" w:color="auto"/>
            <w:bottom w:val="none" w:sz="0" w:space="0" w:color="auto"/>
            <w:right w:val="none" w:sz="0" w:space="0" w:color="auto"/>
          </w:divBdr>
        </w:div>
        <w:div w:id="748187077">
          <w:marLeft w:val="0"/>
          <w:marRight w:val="0"/>
          <w:marTop w:val="0"/>
          <w:marBottom w:val="0"/>
          <w:divBdr>
            <w:top w:val="none" w:sz="0" w:space="0" w:color="auto"/>
            <w:left w:val="none" w:sz="0" w:space="0" w:color="auto"/>
            <w:bottom w:val="none" w:sz="0" w:space="0" w:color="auto"/>
            <w:right w:val="none" w:sz="0" w:space="0" w:color="auto"/>
          </w:divBdr>
        </w:div>
        <w:div w:id="1042823391">
          <w:marLeft w:val="0"/>
          <w:marRight w:val="0"/>
          <w:marTop w:val="0"/>
          <w:marBottom w:val="0"/>
          <w:divBdr>
            <w:top w:val="none" w:sz="0" w:space="0" w:color="auto"/>
            <w:left w:val="none" w:sz="0" w:space="0" w:color="auto"/>
            <w:bottom w:val="none" w:sz="0" w:space="0" w:color="auto"/>
            <w:right w:val="none" w:sz="0" w:space="0" w:color="auto"/>
          </w:divBdr>
        </w:div>
        <w:div w:id="1252543567">
          <w:marLeft w:val="0"/>
          <w:marRight w:val="0"/>
          <w:marTop w:val="0"/>
          <w:marBottom w:val="0"/>
          <w:divBdr>
            <w:top w:val="none" w:sz="0" w:space="0" w:color="auto"/>
            <w:left w:val="none" w:sz="0" w:space="0" w:color="auto"/>
            <w:bottom w:val="none" w:sz="0" w:space="0" w:color="auto"/>
            <w:right w:val="none" w:sz="0" w:space="0" w:color="auto"/>
          </w:divBdr>
        </w:div>
        <w:div w:id="193812892">
          <w:marLeft w:val="0"/>
          <w:marRight w:val="0"/>
          <w:marTop w:val="0"/>
          <w:marBottom w:val="0"/>
          <w:divBdr>
            <w:top w:val="none" w:sz="0" w:space="0" w:color="auto"/>
            <w:left w:val="none" w:sz="0" w:space="0" w:color="auto"/>
            <w:bottom w:val="none" w:sz="0" w:space="0" w:color="auto"/>
            <w:right w:val="none" w:sz="0" w:space="0" w:color="auto"/>
          </w:divBdr>
        </w:div>
        <w:div w:id="1263144644">
          <w:marLeft w:val="0"/>
          <w:marRight w:val="0"/>
          <w:marTop w:val="0"/>
          <w:marBottom w:val="0"/>
          <w:divBdr>
            <w:top w:val="none" w:sz="0" w:space="0" w:color="auto"/>
            <w:left w:val="none" w:sz="0" w:space="0" w:color="auto"/>
            <w:bottom w:val="none" w:sz="0" w:space="0" w:color="auto"/>
            <w:right w:val="none" w:sz="0" w:space="0" w:color="auto"/>
          </w:divBdr>
        </w:div>
        <w:div w:id="115176732">
          <w:marLeft w:val="0"/>
          <w:marRight w:val="0"/>
          <w:marTop w:val="0"/>
          <w:marBottom w:val="0"/>
          <w:divBdr>
            <w:top w:val="none" w:sz="0" w:space="0" w:color="auto"/>
            <w:left w:val="none" w:sz="0" w:space="0" w:color="auto"/>
            <w:bottom w:val="none" w:sz="0" w:space="0" w:color="auto"/>
            <w:right w:val="none" w:sz="0" w:space="0" w:color="auto"/>
          </w:divBdr>
        </w:div>
        <w:div w:id="1737626056">
          <w:marLeft w:val="0"/>
          <w:marRight w:val="0"/>
          <w:marTop w:val="0"/>
          <w:marBottom w:val="0"/>
          <w:divBdr>
            <w:top w:val="none" w:sz="0" w:space="0" w:color="auto"/>
            <w:left w:val="none" w:sz="0" w:space="0" w:color="auto"/>
            <w:bottom w:val="none" w:sz="0" w:space="0" w:color="auto"/>
            <w:right w:val="none" w:sz="0" w:space="0" w:color="auto"/>
          </w:divBdr>
        </w:div>
        <w:div w:id="978874383">
          <w:marLeft w:val="0"/>
          <w:marRight w:val="0"/>
          <w:marTop w:val="0"/>
          <w:marBottom w:val="0"/>
          <w:divBdr>
            <w:top w:val="none" w:sz="0" w:space="0" w:color="auto"/>
            <w:left w:val="none" w:sz="0" w:space="0" w:color="auto"/>
            <w:bottom w:val="none" w:sz="0" w:space="0" w:color="auto"/>
            <w:right w:val="none" w:sz="0" w:space="0" w:color="auto"/>
          </w:divBdr>
        </w:div>
        <w:div w:id="193931066">
          <w:marLeft w:val="0"/>
          <w:marRight w:val="0"/>
          <w:marTop w:val="0"/>
          <w:marBottom w:val="0"/>
          <w:divBdr>
            <w:top w:val="none" w:sz="0" w:space="0" w:color="auto"/>
            <w:left w:val="none" w:sz="0" w:space="0" w:color="auto"/>
            <w:bottom w:val="none" w:sz="0" w:space="0" w:color="auto"/>
            <w:right w:val="none" w:sz="0" w:space="0" w:color="auto"/>
          </w:divBdr>
        </w:div>
        <w:div w:id="1894349361">
          <w:marLeft w:val="0"/>
          <w:marRight w:val="0"/>
          <w:marTop w:val="0"/>
          <w:marBottom w:val="0"/>
          <w:divBdr>
            <w:top w:val="none" w:sz="0" w:space="0" w:color="auto"/>
            <w:left w:val="none" w:sz="0" w:space="0" w:color="auto"/>
            <w:bottom w:val="none" w:sz="0" w:space="0" w:color="auto"/>
            <w:right w:val="none" w:sz="0" w:space="0" w:color="auto"/>
          </w:divBdr>
        </w:div>
        <w:div w:id="1147890996">
          <w:marLeft w:val="0"/>
          <w:marRight w:val="0"/>
          <w:marTop w:val="0"/>
          <w:marBottom w:val="0"/>
          <w:divBdr>
            <w:top w:val="none" w:sz="0" w:space="0" w:color="auto"/>
            <w:left w:val="none" w:sz="0" w:space="0" w:color="auto"/>
            <w:bottom w:val="none" w:sz="0" w:space="0" w:color="auto"/>
            <w:right w:val="none" w:sz="0" w:space="0" w:color="auto"/>
          </w:divBdr>
        </w:div>
        <w:div w:id="2123959846">
          <w:marLeft w:val="0"/>
          <w:marRight w:val="0"/>
          <w:marTop w:val="0"/>
          <w:marBottom w:val="0"/>
          <w:divBdr>
            <w:top w:val="none" w:sz="0" w:space="0" w:color="auto"/>
            <w:left w:val="none" w:sz="0" w:space="0" w:color="auto"/>
            <w:bottom w:val="none" w:sz="0" w:space="0" w:color="auto"/>
            <w:right w:val="none" w:sz="0" w:space="0" w:color="auto"/>
          </w:divBdr>
        </w:div>
        <w:div w:id="1348211119">
          <w:marLeft w:val="0"/>
          <w:marRight w:val="0"/>
          <w:marTop w:val="0"/>
          <w:marBottom w:val="0"/>
          <w:divBdr>
            <w:top w:val="none" w:sz="0" w:space="0" w:color="auto"/>
            <w:left w:val="none" w:sz="0" w:space="0" w:color="auto"/>
            <w:bottom w:val="none" w:sz="0" w:space="0" w:color="auto"/>
            <w:right w:val="none" w:sz="0" w:space="0" w:color="auto"/>
          </w:divBdr>
        </w:div>
        <w:div w:id="1779838525">
          <w:marLeft w:val="0"/>
          <w:marRight w:val="0"/>
          <w:marTop w:val="0"/>
          <w:marBottom w:val="0"/>
          <w:divBdr>
            <w:top w:val="none" w:sz="0" w:space="0" w:color="auto"/>
            <w:left w:val="none" w:sz="0" w:space="0" w:color="auto"/>
            <w:bottom w:val="none" w:sz="0" w:space="0" w:color="auto"/>
            <w:right w:val="none" w:sz="0" w:space="0" w:color="auto"/>
          </w:divBdr>
        </w:div>
        <w:div w:id="1707439155">
          <w:marLeft w:val="0"/>
          <w:marRight w:val="0"/>
          <w:marTop w:val="0"/>
          <w:marBottom w:val="0"/>
          <w:divBdr>
            <w:top w:val="none" w:sz="0" w:space="0" w:color="auto"/>
            <w:left w:val="none" w:sz="0" w:space="0" w:color="auto"/>
            <w:bottom w:val="none" w:sz="0" w:space="0" w:color="auto"/>
            <w:right w:val="none" w:sz="0" w:space="0" w:color="auto"/>
          </w:divBdr>
        </w:div>
        <w:div w:id="1616864129">
          <w:marLeft w:val="0"/>
          <w:marRight w:val="0"/>
          <w:marTop w:val="0"/>
          <w:marBottom w:val="0"/>
          <w:divBdr>
            <w:top w:val="none" w:sz="0" w:space="0" w:color="auto"/>
            <w:left w:val="none" w:sz="0" w:space="0" w:color="auto"/>
            <w:bottom w:val="none" w:sz="0" w:space="0" w:color="auto"/>
            <w:right w:val="none" w:sz="0" w:space="0" w:color="auto"/>
          </w:divBdr>
        </w:div>
        <w:div w:id="2002195829">
          <w:marLeft w:val="0"/>
          <w:marRight w:val="0"/>
          <w:marTop w:val="0"/>
          <w:marBottom w:val="0"/>
          <w:divBdr>
            <w:top w:val="none" w:sz="0" w:space="0" w:color="auto"/>
            <w:left w:val="none" w:sz="0" w:space="0" w:color="auto"/>
            <w:bottom w:val="none" w:sz="0" w:space="0" w:color="auto"/>
            <w:right w:val="none" w:sz="0" w:space="0" w:color="auto"/>
          </w:divBdr>
        </w:div>
        <w:div w:id="672029020">
          <w:marLeft w:val="0"/>
          <w:marRight w:val="0"/>
          <w:marTop w:val="0"/>
          <w:marBottom w:val="0"/>
          <w:divBdr>
            <w:top w:val="none" w:sz="0" w:space="0" w:color="auto"/>
            <w:left w:val="none" w:sz="0" w:space="0" w:color="auto"/>
            <w:bottom w:val="none" w:sz="0" w:space="0" w:color="auto"/>
            <w:right w:val="none" w:sz="0" w:space="0" w:color="auto"/>
          </w:divBdr>
        </w:div>
        <w:div w:id="1388844158">
          <w:marLeft w:val="0"/>
          <w:marRight w:val="0"/>
          <w:marTop w:val="0"/>
          <w:marBottom w:val="0"/>
          <w:divBdr>
            <w:top w:val="none" w:sz="0" w:space="0" w:color="auto"/>
            <w:left w:val="none" w:sz="0" w:space="0" w:color="auto"/>
            <w:bottom w:val="none" w:sz="0" w:space="0" w:color="auto"/>
            <w:right w:val="none" w:sz="0" w:space="0" w:color="auto"/>
          </w:divBdr>
        </w:div>
        <w:div w:id="878010615">
          <w:marLeft w:val="0"/>
          <w:marRight w:val="0"/>
          <w:marTop w:val="0"/>
          <w:marBottom w:val="0"/>
          <w:divBdr>
            <w:top w:val="none" w:sz="0" w:space="0" w:color="auto"/>
            <w:left w:val="none" w:sz="0" w:space="0" w:color="auto"/>
            <w:bottom w:val="none" w:sz="0" w:space="0" w:color="auto"/>
            <w:right w:val="none" w:sz="0" w:space="0" w:color="auto"/>
          </w:divBdr>
        </w:div>
        <w:div w:id="416905866">
          <w:marLeft w:val="0"/>
          <w:marRight w:val="0"/>
          <w:marTop w:val="0"/>
          <w:marBottom w:val="0"/>
          <w:divBdr>
            <w:top w:val="none" w:sz="0" w:space="0" w:color="auto"/>
            <w:left w:val="none" w:sz="0" w:space="0" w:color="auto"/>
            <w:bottom w:val="none" w:sz="0" w:space="0" w:color="auto"/>
            <w:right w:val="none" w:sz="0" w:space="0" w:color="auto"/>
          </w:divBdr>
        </w:div>
        <w:div w:id="608508714">
          <w:marLeft w:val="0"/>
          <w:marRight w:val="0"/>
          <w:marTop w:val="0"/>
          <w:marBottom w:val="0"/>
          <w:divBdr>
            <w:top w:val="none" w:sz="0" w:space="0" w:color="auto"/>
            <w:left w:val="none" w:sz="0" w:space="0" w:color="auto"/>
            <w:bottom w:val="none" w:sz="0" w:space="0" w:color="auto"/>
            <w:right w:val="none" w:sz="0" w:space="0" w:color="auto"/>
          </w:divBdr>
        </w:div>
        <w:div w:id="573320230">
          <w:marLeft w:val="0"/>
          <w:marRight w:val="0"/>
          <w:marTop w:val="0"/>
          <w:marBottom w:val="0"/>
          <w:divBdr>
            <w:top w:val="none" w:sz="0" w:space="0" w:color="auto"/>
            <w:left w:val="none" w:sz="0" w:space="0" w:color="auto"/>
            <w:bottom w:val="none" w:sz="0" w:space="0" w:color="auto"/>
            <w:right w:val="none" w:sz="0" w:space="0" w:color="auto"/>
          </w:divBdr>
        </w:div>
        <w:div w:id="893541009">
          <w:marLeft w:val="0"/>
          <w:marRight w:val="0"/>
          <w:marTop w:val="0"/>
          <w:marBottom w:val="0"/>
          <w:divBdr>
            <w:top w:val="none" w:sz="0" w:space="0" w:color="auto"/>
            <w:left w:val="none" w:sz="0" w:space="0" w:color="auto"/>
            <w:bottom w:val="none" w:sz="0" w:space="0" w:color="auto"/>
            <w:right w:val="none" w:sz="0" w:space="0" w:color="auto"/>
          </w:divBdr>
        </w:div>
        <w:div w:id="201941955">
          <w:marLeft w:val="0"/>
          <w:marRight w:val="0"/>
          <w:marTop w:val="0"/>
          <w:marBottom w:val="0"/>
          <w:divBdr>
            <w:top w:val="none" w:sz="0" w:space="0" w:color="auto"/>
            <w:left w:val="none" w:sz="0" w:space="0" w:color="auto"/>
            <w:bottom w:val="none" w:sz="0" w:space="0" w:color="auto"/>
            <w:right w:val="none" w:sz="0" w:space="0" w:color="auto"/>
          </w:divBdr>
        </w:div>
        <w:div w:id="1314530442">
          <w:marLeft w:val="0"/>
          <w:marRight w:val="0"/>
          <w:marTop w:val="0"/>
          <w:marBottom w:val="0"/>
          <w:divBdr>
            <w:top w:val="none" w:sz="0" w:space="0" w:color="auto"/>
            <w:left w:val="none" w:sz="0" w:space="0" w:color="auto"/>
            <w:bottom w:val="none" w:sz="0" w:space="0" w:color="auto"/>
            <w:right w:val="none" w:sz="0" w:space="0" w:color="auto"/>
          </w:divBdr>
        </w:div>
        <w:div w:id="1428697531">
          <w:marLeft w:val="0"/>
          <w:marRight w:val="0"/>
          <w:marTop w:val="0"/>
          <w:marBottom w:val="0"/>
          <w:divBdr>
            <w:top w:val="none" w:sz="0" w:space="0" w:color="auto"/>
            <w:left w:val="none" w:sz="0" w:space="0" w:color="auto"/>
            <w:bottom w:val="none" w:sz="0" w:space="0" w:color="auto"/>
            <w:right w:val="none" w:sz="0" w:space="0" w:color="auto"/>
          </w:divBdr>
        </w:div>
        <w:div w:id="1637372375">
          <w:marLeft w:val="0"/>
          <w:marRight w:val="0"/>
          <w:marTop w:val="0"/>
          <w:marBottom w:val="0"/>
          <w:divBdr>
            <w:top w:val="none" w:sz="0" w:space="0" w:color="auto"/>
            <w:left w:val="none" w:sz="0" w:space="0" w:color="auto"/>
            <w:bottom w:val="none" w:sz="0" w:space="0" w:color="auto"/>
            <w:right w:val="none" w:sz="0" w:space="0" w:color="auto"/>
          </w:divBdr>
        </w:div>
        <w:div w:id="1442995011">
          <w:marLeft w:val="0"/>
          <w:marRight w:val="0"/>
          <w:marTop w:val="0"/>
          <w:marBottom w:val="0"/>
          <w:divBdr>
            <w:top w:val="none" w:sz="0" w:space="0" w:color="auto"/>
            <w:left w:val="none" w:sz="0" w:space="0" w:color="auto"/>
            <w:bottom w:val="none" w:sz="0" w:space="0" w:color="auto"/>
            <w:right w:val="none" w:sz="0" w:space="0" w:color="auto"/>
          </w:divBdr>
        </w:div>
        <w:div w:id="952134696">
          <w:marLeft w:val="0"/>
          <w:marRight w:val="0"/>
          <w:marTop w:val="0"/>
          <w:marBottom w:val="0"/>
          <w:divBdr>
            <w:top w:val="none" w:sz="0" w:space="0" w:color="auto"/>
            <w:left w:val="none" w:sz="0" w:space="0" w:color="auto"/>
            <w:bottom w:val="none" w:sz="0" w:space="0" w:color="auto"/>
            <w:right w:val="none" w:sz="0" w:space="0" w:color="auto"/>
          </w:divBdr>
        </w:div>
        <w:div w:id="1414277482">
          <w:marLeft w:val="0"/>
          <w:marRight w:val="0"/>
          <w:marTop w:val="0"/>
          <w:marBottom w:val="0"/>
          <w:divBdr>
            <w:top w:val="none" w:sz="0" w:space="0" w:color="auto"/>
            <w:left w:val="none" w:sz="0" w:space="0" w:color="auto"/>
            <w:bottom w:val="none" w:sz="0" w:space="0" w:color="auto"/>
            <w:right w:val="none" w:sz="0" w:space="0" w:color="auto"/>
          </w:divBdr>
        </w:div>
        <w:div w:id="1233538372">
          <w:marLeft w:val="0"/>
          <w:marRight w:val="0"/>
          <w:marTop w:val="0"/>
          <w:marBottom w:val="0"/>
          <w:divBdr>
            <w:top w:val="none" w:sz="0" w:space="0" w:color="auto"/>
            <w:left w:val="none" w:sz="0" w:space="0" w:color="auto"/>
            <w:bottom w:val="none" w:sz="0" w:space="0" w:color="auto"/>
            <w:right w:val="none" w:sz="0" w:space="0" w:color="auto"/>
          </w:divBdr>
        </w:div>
        <w:div w:id="1499687619">
          <w:marLeft w:val="0"/>
          <w:marRight w:val="0"/>
          <w:marTop w:val="0"/>
          <w:marBottom w:val="0"/>
          <w:divBdr>
            <w:top w:val="none" w:sz="0" w:space="0" w:color="auto"/>
            <w:left w:val="none" w:sz="0" w:space="0" w:color="auto"/>
            <w:bottom w:val="none" w:sz="0" w:space="0" w:color="auto"/>
            <w:right w:val="none" w:sz="0" w:space="0" w:color="auto"/>
          </w:divBdr>
        </w:div>
        <w:div w:id="1522933151">
          <w:marLeft w:val="0"/>
          <w:marRight w:val="0"/>
          <w:marTop w:val="0"/>
          <w:marBottom w:val="0"/>
          <w:divBdr>
            <w:top w:val="none" w:sz="0" w:space="0" w:color="auto"/>
            <w:left w:val="none" w:sz="0" w:space="0" w:color="auto"/>
            <w:bottom w:val="none" w:sz="0" w:space="0" w:color="auto"/>
            <w:right w:val="none" w:sz="0" w:space="0" w:color="auto"/>
          </w:divBdr>
        </w:div>
        <w:div w:id="2071342384">
          <w:marLeft w:val="0"/>
          <w:marRight w:val="0"/>
          <w:marTop w:val="0"/>
          <w:marBottom w:val="0"/>
          <w:divBdr>
            <w:top w:val="none" w:sz="0" w:space="0" w:color="auto"/>
            <w:left w:val="none" w:sz="0" w:space="0" w:color="auto"/>
            <w:bottom w:val="none" w:sz="0" w:space="0" w:color="auto"/>
            <w:right w:val="none" w:sz="0" w:space="0" w:color="auto"/>
          </w:divBdr>
        </w:div>
        <w:div w:id="343628438">
          <w:marLeft w:val="0"/>
          <w:marRight w:val="0"/>
          <w:marTop w:val="0"/>
          <w:marBottom w:val="0"/>
          <w:divBdr>
            <w:top w:val="none" w:sz="0" w:space="0" w:color="auto"/>
            <w:left w:val="none" w:sz="0" w:space="0" w:color="auto"/>
            <w:bottom w:val="none" w:sz="0" w:space="0" w:color="auto"/>
            <w:right w:val="none" w:sz="0" w:space="0" w:color="auto"/>
          </w:divBdr>
        </w:div>
        <w:div w:id="1212032954">
          <w:marLeft w:val="0"/>
          <w:marRight w:val="0"/>
          <w:marTop w:val="0"/>
          <w:marBottom w:val="0"/>
          <w:divBdr>
            <w:top w:val="none" w:sz="0" w:space="0" w:color="auto"/>
            <w:left w:val="none" w:sz="0" w:space="0" w:color="auto"/>
            <w:bottom w:val="none" w:sz="0" w:space="0" w:color="auto"/>
            <w:right w:val="none" w:sz="0" w:space="0" w:color="auto"/>
          </w:divBdr>
        </w:div>
        <w:div w:id="781149994">
          <w:marLeft w:val="0"/>
          <w:marRight w:val="0"/>
          <w:marTop w:val="0"/>
          <w:marBottom w:val="0"/>
          <w:divBdr>
            <w:top w:val="none" w:sz="0" w:space="0" w:color="auto"/>
            <w:left w:val="none" w:sz="0" w:space="0" w:color="auto"/>
            <w:bottom w:val="none" w:sz="0" w:space="0" w:color="auto"/>
            <w:right w:val="none" w:sz="0" w:space="0" w:color="auto"/>
          </w:divBdr>
        </w:div>
        <w:div w:id="1511145282">
          <w:marLeft w:val="0"/>
          <w:marRight w:val="0"/>
          <w:marTop w:val="0"/>
          <w:marBottom w:val="0"/>
          <w:divBdr>
            <w:top w:val="none" w:sz="0" w:space="0" w:color="auto"/>
            <w:left w:val="none" w:sz="0" w:space="0" w:color="auto"/>
            <w:bottom w:val="none" w:sz="0" w:space="0" w:color="auto"/>
            <w:right w:val="none" w:sz="0" w:space="0" w:color="auto"/>
          </w:divBdr>
        </w:div>
        <w:div w:id="1381322705">
          <w:marLeft w:val="0"/>
          <w:marRight w:val="0"/>
          <w:marTop w:val="0"/>
          <w:marBottom w:val="0"/>
          <w:divBdr>
            <w:top w:val="none" w:sz="0" w:space="0" w:color="auto"/>
            <w:left w:val="none" w:sz="0" w:space="0" w:color="auto"/>
            <w:bottom w:val="none" w:sz="0" w:space="0" w:color="auto"/>
            <w:right w:val="none" w:sz="0" w:space="0" w:color="auto"/>
          </w:divBdr>
        </w:div>
        <w:div w:id="920989258">
          <w:marLeft w:val="0"/>
          <w:marRight w:val="0"/>
          <w:marTop w:val="0"/>
          <w:marBottom w:val="0"/>
          <w:divBdr>
            <w:top w:val="none" w:sz="0" w:space="0" w:color="auto"/>
            <w:left w:val="none" w:sz="0" w:space="0" w:color="auto"/>
            <w:bottom w:val="none" w:sz="0" w:space="0" w:color="auto"/>
            <w:right w:val="none" w:sz="0" w:space="0" w:color="auto"/>
          </w:divBdr>
        </w:div>
        <w:div w:id="1953852313">
          <w:marLeft w:val="0"/>
          <w:marRight w:val="0"/>
          <w:marTop w:val="0"/>
          <w:marBottom w:val="0"/>
          <w:divBdr>
            <w:top w:val="none" w:sz="0" w:space="0" w:color="auto"/>
            <w:left w:val="none" w:sz="0" w:space="0" w:color="auto"/>
            <w:bottom w:val="none" w:sz="0" w:space="0" w:color="auto"/>
            <w:right w:val="none" w:sz="0" w:space="0" w:color="auto"/>
          </w:divBdr>
        </w:div>
        <w:div w:id="1706634786">
          <w:marLeft w:val="0"/>
          <w:marRight w:val="0"/>
          <w:marTop w:val="0"/>
          <w:marBottom w:val="0"/>
          <w:divBdr>
            <w:top w:val="none" w:sz="0" w:space="0" w:color="auto"/>
            <w:left w:val="none" w:sz="0" w:space="0" w:color="auto"/>
            <w:bottom w:val="none" w:sz="0" w:space="0" w:color="auto"/>
            <w:right w:val="none" w:sz="0" w:space="0" w:color="auto"/>
          </w:divBdr>
        </w:div>
        <w:div w:id="1630479128">
          <w:marLeft w:val="0"/>
          <w:marRight w:val="0"/>
          <w:marTop w:val="0"/>
          <w:marBottom w:val="0"/>
          <w:divBdr>
            <w:top w:val="none" w:sz="0" w:space="0" w:color="auto"/>
            <w:left w:val="none" w:sz="0" w:space="0" w:color="auto"/>
            <w:bottom w:val="none" w:sz="0" w:space="0" w:color="auto"/>
            <w:right w:val="none" w:sz="0" w:space="0" w:color="auto"/>
          </w:divBdr>
        </w:div>
        <w:div w:id="1375542101">
          <w:marLeft w:val="0"/>
          <w:marRight w:val="0"/>
          <w:marTop w:val="0"/>
          <w:marBottom w:val="0"/>
          <w:divBdr>
            <w:top w:val="none" w:sz="0" w:space="0" w:color="auto"/>
            <w:left w:val="none" w:sz="0" w:space="0" w:color="auto"/>
            <w:bottom w:val="none" w:sz="0" w:space="0" w:color="auto"/>
            <w:right w:val="none" w:sz="0" w:space="0" w:color="auto"/>
          </w:divBdr>
        </w:div>
        <w:div w:id="228928039">
          <w:marLeft w:val="0"/>
          <w:marRight w:val="0"/>
          <w:marTop w:val="0"/>
          <w:marBottom w:val="0"/>
          <w:divBdr>
            <w:top w:val="none" w:sz="0" w:space="0" w:color="auto"/>
            <w:left w:val="none" w:sz="0" w:space="0" w:color="auto"/>
            <w:bottom w:val="none" w:sz="0" w:space="0" w:color="auto"/>
            <w:right w:val="none" w:sz="0" w:space="0" w:color="auto"/>
          </w:divBdr>
        </w:div>
      </w:divsChild>
    </w:div>
    <w:div w:id="446046175">
      <w:marLeft w:val="0"/>
      <w:marRight w:val="0"/>
      <w:marTop w:val="0"/>
      <w:marBottom w:val="0"/>
      <w:divBdr>
        <w:top w:val="none" w:sz="0" w:space="0" w:color="auto"/>
        <w:left w:val="none" w:sz="0" w:space="0" w:color="auto"/>
        <w:bottom w:val="none" w:sz="0" w:space="0" w:color="auto"/>
        <w:right w:val="none" w:sz="0" w:space="0" w:color="auto"/>
      </w:divBdr>
      <w:divsChild>
        <w:div w:id="1829587757">
          <w:marLeft w:val="0"/>
          <w:marRight w:val="0"/>
          <w:marTop w:val="0"/>
          <w:marBottom w:val="0"/>
          <w:divBdr>
            <w:top w:val="none" w:sz="0" w:space="0" w:color="auto"/>
            <w:left w:val="none" w:sz="0" w:space="0" w:color="auto"/>
            <w:bottom w:val="none" w:sz="0" w:space="0" w:color="auto"/>
            <w:right w:val="none" w:sz="0" w:space="0" w:color="auto"/>
          </w:divBdr>
          <w:divsChild>
            <w:div w:id="900361934">
              <w:marLeft w:val="0"/>
              <w:marRight w:val="0"/>
              <w:marTop w:val="0"/>
              <w:marBottom w:val="0"/>
              <w:divBdr>
                <w:top w:val="none" w:sz="0" w:space="0" w:color="auto"/>
                <w:left w:val="none" w:sz="0" w:space="0" w:color="auto"/>
                <w:bottom w:val="none" w:sz="0" w:space="0" w:color="auto"/>
                <w:right w:val="none" w:sz="0" w:space="0" w:color="auto"/>
              </w:divBdr>
            </w:div>
            <w:div w:id="134106792">
              <w:marLeft w:val="0"/>
              <w:marRight w:val="0"/>
              <w:marTop w:val="0"/>
              <w:marBottom w:val="0"/>
              <w:divBdr>
                <w:top w:val="none" w:sz="0" w:space="0" w:color="auto"/>
                <w:left w:val="none" w:sz="0" w:space="0" w:color="auto"/>
                <w:bottom w:val="none" w:sz="0" w:space="0" w:color="auto"/>
                <w:right w:val="none" w:sz="0" w:space="0" w:color="auto"/>
              </w:divBdr>
            </w:div>
            <w:div w:id="360589403">
              <w:marLeft w:val="0"/>
              <w:marRight w:val="0"/>
              <w:marTop w:val="0"/>
              <w:marBottom w:val="0"/>
              <w:divBdr>
                <w:top w:val="none" w:sz="0" w:space="0" w:color="auto"/>
                <w:left w:val="none" w:sz="0" w:space="0" w:color="auto"/>
                <w:bottom w:val="none" w:sz="0" w:space="0" w:color="auto"/>
                <w:right w:val="none" w:sz="0" w:space="0" w:color="auto"/>
              </w:divBdr>
            </w:div>
            <w:div w:id="1001008144">
              <w:marLeft w:val="0"/>
              <w:marRight w:val="0"/>
              <w:marTop w:val="0"/>
              <w:marBottom w:val="0"/>
              <w:divBdr>
                <w:top w:val="none" w:sz="0" w:space="0" w:color="auto"/>
                <w:left w:val="none" w:sz="0" w:space="0" w:color="auto"/>
                <w:bottom w:val="none" w:sz="0" w:space="0" w:color="auto"/>
                <w:right w:val="none" w:sz="0" w:space="0" w:color="auto"/>
              </w:divBdr>
            </w:div>
            <w:div w:id="2087260980">
              <w:marLeft w:val="0"/>
              <w:marRight w:val="0"/>
              <w:marTop w:val="0"/>
              <w:marBottom w:val="0"/>
              <w:divBdr>
                <w:top w:val="none" w:sz="0" w:space="0" w:color="auto"/>
                <w:left w:val="none" w:sz="0" w:space="0" w:color="auto"/>
                <w:bottom w:val="none" w:sz="0" w:space="0" w:color="auto"/>
                <w:right w:val="none" w:sz="0" w:space="0" w:color="auto"/>
              </w:divBdr>
            </w:div>
            <w:div w:id="836117503">
              <w:marLeft w:val="0"/>
              <w:marRight w:val="0"/>
              <w:marTop w:val="0"/>
              <w:marBottom w:val="0"/>
              <w:divBdr>
                <w:top w:val="none" w:sz="0" w:space="0" w:color="auto"/>
                <w:left w:val="none" w:sz="0" w:space="0" w:color="auto"/>
                <w:bottom w:val="none" w:sz="0" w:space="0" w:color="auto"/>
                <w:right w:val="none" w:sz="0" w:space="0" w:color="auto"/>
              </w:divBdr>
            </w:div>
            <w:div w:id="2065134561">
              <w:marLeft w:val="0"/>
              <w:marRight w:val="0"/>
              <w:marTop w:val="0"/>
              <w:marBottom w:val="0"/>
              <w:divBdr>
                <w:top w:val="none" w:sz="0" w:space="0" w:color="auto"/>
                <w:left w:val="none" w:sz="0" w:space="0" w:color="auto"/>
                <w:bottom w:val="none" w:sz="0" w:space="0" w:color="auto"/>
                <w:right w:val="none" w:sz="0" w:space="0" w:color="auto"/>
              </w:divBdr>
            </w:div>
            <w:div w:id="630092858">
              <w:marLeft w:val="0"/>
              <w:marRight w:val="0"/>
              <w:marTop w:val="0"/>
              <w:marBottom w:val="0"/>
              <w:divBdr>
                <w:top w:val="none" w:sz="0" w:space="0" w:color="auto"/>
                <w:left w:val="none" w:sz="0" w:space="0" w:color="auto"/>
                <w:bottom w:val="none" w:sz="0" w:space="0" w:color="auto"/>
                <w:right w:val="none" w:sz="0" w:space="0" w:color="auto"/>
              </w:divBdr>
            </w:div>
            <w:div w:id="1848211456">
              <w:marLeft w:val="0"/>
              <w:marRight w:val="0"/>
              <w:marTop w:val="0"/>
              <w:marBottom w:val="0"/>
              <w:divBdr>
                <w:top w:val="none" w:sz="0" w:space="0" w:color="auto"/>
                <w:left w:val="none" w:sz="0" w:space="0" w:color="auto"/>
                <w:bottom w:val="none" w:sz="0" w:space="0" w:color="auto"/>
                <w:right w:val="none" w:sz="0" w:space="0" w:color="auto"/>
              </w:divBdr>
            </w:div>
            <w:div w:id="1317343514">
              <w:marLeft w:val="0"/>
              <w:marRight w:val="0"/>
              <w:marTop w:val="0"/>
              <w:marBottom w:val="0"/>
              <w:divBdr>
                <w:top w:val="none" w:sz="0" w:space="0" w:color="auto"/>
                <w:left w:val="none" w:sz="0" w:space="0" w:color="auto"/>
                <w:bottom w:val="none" w:sz="0" w:space="0" w:color="auto"/>
                <w:right w:val="none" w:sz="0" w:space="0" w:color="auto"/>
              </w:divBdr>
            </w:div>
            <w:div w:id="233391333">
              <w:marLeft w:val="0"/>
              <w:marRight w:val="0"/>
              <w:marTop w:val="0"/>
              <w:marBottom w:val="0"/>
              <w:divBdr>
                <w:top w:val="none" w:sz="0" w:space="0" w:color="auto"/>
                <w:left w:val="none" w:sz="0" w:space="0" w:color="auto"/>
                <w:bottom w:val="none" w:sz="0" w:space="0" w:color="auto"/>
                <w:right w:val="none" w:sz="0" w:space="0" w:color="auto"/>
              </w:divBdr>
            </w:div>
            <w:div w:id="448939049">
              <w:marLeft w:val="0"/>
              <w:marRight w:val="0"/>
              <w:marTop w:val="0"/>
              <w:marBottom w:val="0"/>
              <w:divBdr>
                <w:top w:val="none" w:sz="0" w:space="0" w:color="auto"/>
                <w:left w:val="none" w:sz="0" w:space="0" w:color="auto"/>
                <w:bottom w:val="none" w:sz="0" w:space="0" w:color="auto"/>
                <w:right w:val="none" w:sz="0" w:space="0" w:color="auto"/>
              </w:divBdr>
            </w:div>
            <w:div w:id="2033451265">
              <w:marLeft w:val="0"/>
              <w:marRight w:val="0"/>
              <w:marTop w:val="0"/>
              <w:marBottom w:val="0"/>
              <w:divBdr>
                <w:top w:val="none" w:sz="0" w:space="0" w:color="auto"/>
                <w:left w:val="none" w:sz="0" w:space="0" w:color="auto"/>
                <w:bottom w:val="none" w:sz="0" w:space="0" w:color="auto"/>
                <w:right w:val="none" w:sz="0" w:space="0" w:color="auto"/>
              </w:divBdr>
            </w:div>
            <w:div w:id="82800549">
              <w:marLeft w:val="0"/>
              <w:marRight w:val="0"/>
              <w:marTop w:val="0"/>
              <w:marBottom w:val="0"/>
              <w:divBdr>
                <w:top w:val="none" w:sz="0" w:space="0" w:color="auto"/>
                <w:left w:val="none" w:sz="0" w:space="0" w:color="auto"/>
                <w:bottom w:val="none" w:sz="0" w:space="0" w:color="auto"/>
                <w:right w:val="none" w:sz="0" w:space="0" w:color="auto"/>
              </w:divBdr>
            </w:div>
            <w:div w:id="1199126746">
              <w:marLeft w:val="0"/>
              <w:marRight w:val="0"/>
              <w:marTop w:val="0"/>
              <w:marBottom w:val="0"/>
              <w:divBdr>
                <w:top w:val="none" w:sz="0" w:space="0" w:color="auto"/>
                <w:left w:val="none" w:sz="0" w:space="0" w:color="auto"/>
                <w:bottom w:val="none" w:sz="0" w:space="0" w:color="auto"/>
                <w:right w:val="none" w:sz="0" w:space="0" w:color="auto"/>
              </w:divBdr>
            </w:div>
            <w:div w:id="348027986">
              <w:marLeft w:val="0"/>
              <w:marRight w:val="0"/>
              <w:marTop w:val="0"/>
              <w:marBottom w:val="0"/>
              <w:divBdr>
                <w:top w:val="none" w:sz="0" w:space="0" w:color="auto"/>
                <w:left w:val="none" w:sz="0" w:space="0" w:color="auto"/>
                <w:bottom w:val="none" w:sz="0" w:space="0" w:color="auto"/>
                <w:right w:val="none" w:sz="0" w:space="0" w:color="auto"/>
              </w:divBdr>
            </w:div>
            <w:div w:id="198513744">
              <w:marLeft w:val="0"/>
              <w:marRight w:val="0"/>
              <w:marTop w:val="0"/>
              <w:marBottom w:val="0"/>
              <w:divBdr>
                <w:top w:val="none" w:sz="0" w:space="0" w:color="auto"/>
                <w:left w:val="none" w:sz="0" w:space="0" w:color="auto"/>
                <w:bottom w:val="none" w:sz="0" w:space="0" w:color="auto"/>
                <w:right w:val="none" w:sz="0" w:space="0" w:color="auto"/>
              </w:divBdr>
            </w:div>
            <w:div w:id="1185755337">
              <w:marLeft w:val="0"/>
              <w:marRight w:val="0"/>
              <w:marTop w:val="0"/>
              <w:marBottom w:val="0"/>
              <w:divBdr>
                <w:top w:val="none" w:sz="0" w:space="0" w:color="auto"/>
                <w:left w:val="none" w:sz="0" w:space="0" w:color="auto"/>
                <w:bottom w:val="none" w:sz="0" w:space="0" w:color="auto"/>
                <w:right w:val="none" w:sz="0" w:space="0" w:color="auto"/>
              </w:divBdr>
            </w:div>
            <w:div w:id="609750689">
              <w:marLeft w:val="0"/>
              <w:marRight w:val="0"/>
              <w:marTop w:val="0"/>
              <w:marBottom w:val="0"/>
              <w:divBdr>
                <w:top w:val="none" w:sz="0" w:space="0" w:color="auto"/>
                <w:left w:val="none" w:sz="0" w:space="0" w:color="auto"/>
                <w:bottom w:val="none" w:sz="0" w:space="0" w:color="auto"/>
                <w:right w:val="none" w:sz="0" w:space="0" w:color="auto"/>
              </w:divBdr>
            </w:div>
            <w:div w:id="824205162">
              <w:marLeft w:val="0"/>
              <w:marRight w:val="0"/>
              <w:marTop w:val="0"/>
              <w:marBottom w:val="0"/>
              <w:divBdr>
                <w:top w:val="none" w:sz="0" w:space="0" w:color="auto"/>
                <w:left w:val="none" w:sz="0" w:space="0" w:color="auto"/>
                <w:bottom w:val="none" w:sz="0" w:space="0" w:color="auto"/>
                <w:right w:val="none" w:sz="0" w:space="0" w:color="auto"/>
              </w:divBdr>
            </w:div>
            <w:div w:id="60298828">
              <w:marLeft w:val="0"/>
              <w:marRight w:val="0"/>
              <w:marTop w:val="0"/>
              <w:marBottom w:val="0"/>
              <w:divBdr>
                <w:top w:val="none" w:sz="0" w:space="0" w:color="auto"/>
                <w:left w:val="none" w:sz="0" w:space="0" w:color="auto"/>
                <w:bottom w:val="none" w:sz="0" w:space="0" w:color="auto"/>
                <w:right w:val="none" w:sz="0" w:space="0" w:color="auto"/>
              </w:divBdr>
            </w:div>
            <w:div w:id="2145153857">
              <w:marLeft w:val="0"/>
              <w:marRight w:val="0"/>
              <w:marTop w:val="0"/>
              <w:marBottom w:val="0"/>
              <w:divBdr>
                <w:top w:val="none" w:sz="0" w:space="0" w:color="auto"/>
                <w:left w:val="none" w:sz="0" w:space="0" w:color="auto"/>
                <w:bottom w:val="none" w:sz="0" w:space="0" w:color="auto"/>
                <w:right w:val="none" w:sz="0" w:space="0" w:color="auto"/>
              </w:divBdr>
            </w:div>
            <w:div w:id="1104307839">
              <w:marLeft w:val="0"/>
              <w:marRight w:val="0"/>
              <w:marTop w:val="0"/>
              <w:marBottom w:val="0"/>
              <w:divBdr>
                <w:top w:val="none" w:sz="0" w:space="0" w:color="auto"/>
                <w:left w:val="none" w:sz="0" w:space="0" w:color="auto"/>
                <w:bottom w:val="none" w:sz="0" w:space="0" w:color="auto"/>
                <w:right w:val="none" w:sz="0" w:space="0" w:color="auto"/>
              </w:divBdr>
            </w:div>
            <w:div w:id="1033455835">
              <w:marLeft w:val="0"/>
              <w:marRight w:val="0"/>
              <w:marTop w:val="0"/>
              <w:marBottom w:val="0"/>
              <w:divBdr>
                <w:top w:val="none" w:sz="0" w:space="0" w:color="auto"/>
                <w:left w:val="none" w:sz="0" w:space="0" w:color="auto"/>
                <w:bottom w:val="none" w:sz="0" w:space="0" w:color="auto"/>
                <w:right w:val="none" w:sz="0" w:space="0" w:color="auto"/>
              </w:divBdr>
            </w:div>
            <w:div w:id="639120134">
              <w:marLeft w:val="0"/>
              <w:marRight w:val="0"/>
              <w:marTop w:val="0"/>
              <w:marBottom w:val="0"/>
              <w:divBdr>
                <w:top w:val="none" w:sz="0" w:space="0" w:color="auto"/>
                <w:left w:val="none" w:sz="0" w:space="0" w:color="auto"/>
                <w:bottom w:val="none" w:sz="0" w:space="0" w:color="auto"/>
                <w:right w:val="none" w:sz="0" w:space="0" w:color="auto"/>
              </w:divBdr>
            </w:div>
            <w:div w:id="116727930">
              <w:marLeft w:val="0"/>
              <w:marRight w:val="0"/>
              <w:marTop w:val="0"/>
              <w:marBottom w:val="0"/>
              <w:divBdr>
                <w:top w:val="none" w:sz="0" w:space="0" w:color="auto"/>
                <w:left w:val="none" w:sz="0" w:space="0" w:color="auto"/>
                <w:bottom w:val="none" w:sz="0" w:space="0" w:color="auto"/>
                <w:right w:val="none" w:sz="0" w:space="0" w:color="auto"/>
              </w:divBdr>
            </w:div>
            <w:div w:id="2013292376">
              <w:marLeft w:val="0"/>
              <w:marRight w:val="0"/>
              <w:marTop w:val="0"/>
              <w:marBottom w:val="0"/>
              <w:divBdr>
                <w:top w:val="none" w:sz="0" w:space="0" w:color="auto"/>
                <w:left w:val="none" w:sz="0" w:space="0" w:color="auto"/>
                <w:bottom w:val="none" w:sz="0" w:space="0" w:color="auto"/>
                <w:right w:val="none" w:sz="0" w:space="0" w:color="auto"/>
              </w:divBdr>
            </w:div>
            <w:div w:id="1072002649">
              <w:marLeft w:val="0"/>
              <w:marRight w:val="0"/>
              <w:marTop w:val="0"/>
              <w:marBottom w:val="0"/>
              <w:divBdr>
                <w:top w:val="none" w:sz="0" w:space="0" w:color="auto"/>
                <w:left w:val="none" w:sz="0" w:space="0" w:color="auto"/>
                <w:bottom w:val="none" w:sz="0" w:space="0" w:color="auto"/>
                <w:right w:val="none" w:sz="0" w:space="0" w:color="auto"/>
              </w:divBdr>
            </w:div>
            <w:div w:id="1838419833">
              <w:marLeft w:val="0"/>
              <w:marRight w:val="0"/>
              <w:marTop w:val="0"/>
              <w:marBottom w:val="0"/>
              <w:divBdr>
                <w:top w:val="none" w:sz="0" w:space="0" w:color="auto"/>
                <w:left w:val="none" w:sz="0" w:space="0" w:color="auto"/>
                <w:bottom w:val="none" w:sz="0" w:space="0" w:color="auto"/>
                <w:right w:val="none" w:sz="0" w:space="0" w:color="auto"/>
              </w:divBdr>
            </w:div>
            <w:div w:id="557857918">
              <w:marLeft w:val="0"/>
              <w:marRight w:val="0"/>
              <w:marTop w:val="0"/>
              <w:marBottom w:val="0"/>
              <w:divBdr>
                <w:top w:val="none" w:sz="0" w:space="0" w:color="auto"/>
                <w:left w:val="none" w:sz="0" w:space="0" w:color="auto"/>
                <w:bottom w:val="none" w:sz="0" w:space="0" w:color="auto"/>
                <w:right w:val="none" w:sz="0" w:space="0" w:color="auto"/>
              </w:divBdr>
            </w:div>
            <w:div w:id="1112165471">
              <w:marLeft w:val="0"/>
              <w:marRight w:val="0"/>
              <w:marTop w:val="0"/>
              <w:marBottom w:val="0"/>
              <w:divBdr>
                <w:top w:val="none" w:sz="0" w:space="0" w:color="auto"/>
                <w:left w:val="none" w:sz="0" w:space="0" w:color="auto"/>
                <w:bottom w:val="none" w:sz="0" w:space="0" w:color="auto"/>
                <w:right w:val="none" w:sz="0" w:space="0" w:color="auto"/>
              </w:divBdr>
            </w:div>
            <w:div w:id="109011776">
              <w:marLeft w:val="0"/>
              <w:marRight w:val="0"/>
              <w:marTop w:val="0"/>
              <w:marBottom w:val="0"/>
              <w:divBdr>
                <w:top w:val="none" w:sz="0" w:space="0" w:color="auto"/>
                <w:left w:val="none" w:sz="0" w:space="0" w:color="auto"/>
                <w:bottom w:val="none" w:sz="0" w:space="0" w:color="auto"/>
                <w:right w:val="none" w:sz="0" w:space="0" w:color="auto"/>
              </w:divBdr>
            </w:div>
            <w:div w:id="950863856">
              <w:marLeft w:val="0"/>
              <w:marRight w:val="0"/>
              <w:marTop w:val="0"/>
              <w:marBottom w:val="0"/>
              <w:divBdr>
                <w:top w:val="none" w:sz="0" w:space="0" w:color="auto"/>
                <w:left w:val="none" w:sz="0" w:space="0" w:color="auto"/>
                <w:bottom w:val="none" w:sz="0" w:space="0" w:color="auto"/>
                <w:right w:val="none" w:sz="0" w:space="0" w:color="auto"/>
              </w:divBdr>
            </w:div>
            <w:div w:id="197014181">
              <w:marLeft w:val="0"/>
              <w:marRight w:val="0"/>
              <w:marTop w:val="0"/>
              <w:marBottom w:val="0"/>
              <w:divBdr>
                <w:top w:val="none" w:sz="0" w:space="0" w:color="auto"/>
                <w:left w:val="none" w:sz="0" w:space="0" w:color="auto"/>
                <w:bottom w:val="none" w:sz="0" w:space="0" w:color="auto"/>
                <w:right w:val="none" w:sz="0" w:space="0" w:color="auto"/>
              </w:divBdr>
            </w:div>
            <w:div w:id="2082562269">
              <w:marLeft w:val="0"/>
              <w:marRight w:val="0"/>
              <w:marTop w:val="0"/>
              <w:marBottom w:val="0"/>
              <w:divBdr>
                <w:top w:val="none" w:sz="0" w:space="0" w:color="auto"/>
                <w:left w:val="none" w:sz="0" w:space="0" w:color="auto"/>
                <w:bottom w:val="none" w:sz="0" w:space="0" w:color="auto"/>
                <w:right w:val="none" w:sz="0" w:space="0" w:color="auto"/>
              </w:divBdr>
            </w:div>
            <w:div w:id="609122076">
              <w:marLeft w:val="0"/>
              <w:marRight w:val="0"/>
              <w:marTop w:val="0"/>
              <w:marBottom w:val="0"/>
              <w:divBdr>
                <w:top w:val="none" w:sz="0" w:space="0" w:color="auto"/>
                <w:left w:val="none" w:sz="0" w:space="0" w:color="auto"/>
                <w:bottom w:val="none" w:sz="0" w:space="0" w:color="auto"/>
                <w:right w:val="none" w:sz="0" w:space="0" w:color="auto"/>
              </w:divBdr>
            </w:div>
            <w:div w:id="427970886">
              <w:marLeft w:val="0"/>
              <w:marRight w:val="0"/>
              <w:marTop w:val="0"/>
              <w:marBottom w:val="0"/>
              <w:divBdr>
                <w:top w:val="none" w:sz="0" w:space="0" w:color="auto"/>
                <w:left w:val="none" w:sz="0" w:space="0" w:color="auto"/>
                <w:bottom w:val="none" w:sz="0" w:space="0" w:color="auto"/>
                <w:right w:val="none" w:sz="0" w:space="0" w:color="auto"/>
              </w:divBdr>
            </w:div>
            <w:div w:id="493761613">
              <w:marLeft w:val="0"/>
              <w:marRight w:val="0"/>
              <w:marTop w:val="0"/>
              <w:marBottom w:val="0"/>
              <w:divBdr>
                <w:top w:val="none" w:sz="0" w:space="0" w:color="auto"/>
                <w:left w:val="none" w:sz="0" w:space="0" w:color="auto"/>
                <w:bottom w:val="none" w:sz="0" w:space="0" w:color="auto"/>
                <w:right w:val="none" w:sz="0" w:space="0" w:color="auto"/>
              </w:divBdr>
            </w:div>
            <w:div w:id="149947811">
              <w:marLeft w:val="0"/>
              <w:marRight w:val="0"/>
              <w:marTop w:val="0"/>
              <w:marBottom w:val="0"/>
              <w:divBdr>
                <w:top w:val="none" w:sz="0" w:space="0" w:color="auto"/>
                <w:left w:val="none" w:sz="0" w:space="0" w:color="auto"/>
                <w:bottom w:val="none" w:sz="0" w:space="0" w:color="auto"/>
                <w:right w:val="none" w:sz="0" w:space="0" w:color="auto"/>
              </w:divBdr>
            </w:div>
            <w:div w:id="980843108">
              <w:marLeft w:val="0"/>
              <w:marRight w:val="0"/>
              <w:marTop w:val="0"/>
              <w:marBottom w:val="0"/>
              <w:divBdr>
                <w:top w:val="none" w:sz="0" w:space="0" w:color="auto"/>
                <w:left w:val="none" w:sz="0" w:space="0" w:color="auto"/>
                <w:bottom w:val="none" w:sz="0" w:space="0" w:color="auto"/>
                <w:right w:val="none" w:sz="0" w:space="0" w:color="auto"/>
              </w:divBdr>
            </w:div>
            <w:div w:id="1971206750">
              <w:marLeft w:val="0"/>
              <w:marRight w:val="0"/>
              <w:marTop w:val="0"/>
              <w:marBottom w:val="0"/>
              <w:divBdr>
                <w:top w:val="none" w:sz="0" w:space="0" w:color="auto"/>
                <w:left w:val="none" w:sz="0" w:space="0" w:color="auto"/>
                <w:bottom w:val="none" w:sz="0" w:space="0" w:color="auto"/>
                <w:right w:val="none" w:sz="0" w:space="0" w:color="auto"/>
              </w:divBdr>
            </w:div>
            <w:div w:id="1258060926">
              <w:marLeft w:val="0"/>
              <w:marRight w:val="0"/>
              <w:marTop w:val="0"/>
              <w:marBottom w:val="0"/>
              <w:divBdr>
                <w:top w:val="none" w:sz="0" w:space="0" w:color="auto"/>
                <w:left w:val="none" w:sz="0" w:space="0" w:color="auto"/>
                <w:bottom w:val="none" w:sz="0" w:space="0" w:color="auto"/>
                <w:right w:val="none" w:sz="0" w:space="0" w:color="auto"/>
              </w:divBdr>
            </w:div>
            <w:div w:id="154150406">
              <w:marLeft w:val="0"/>
              <w:marRight w:val="0"/>
              <w:marTop w:val="0"/>
              <w:marBottom w:val="0"/>
              <w:divBdr>
                <w:top w:val="none" w:sz="0" w:space="0" w:color="auto"/>
                <w:left w:val="none" w:sz="0" w:space="0" w:color="auto"/>
                <w:bottom w:val="none" w:sz="0" w:space="0" w:color="auto"/>
                <w:right w:val="none" w:sz="0" w:space="0" w:color="auto"/>
              </w:divBdr>
            </w:div>
            <w:div w:id="1278834950">
              <w:marLeft w:val="0"/>
              <w:marRight w:val="0"/>
              <w:marTop w:val="0"/>
              <w:marBottom w:val="0"/>
              <w:divBdr>
                <w:top w:val="none" w:sz="0" w:space="0" w:color="auto"/>
                <w:left w:val="none" w:sz="0" w:space="0" w:color="auto"/>
                <w:bottom w:val="none" w:sz="0" w:space="0" w:color="auto"/>
                <w:right w:val="none" w:sz="0" w:space="0" w:color="auto"/>
              </w:divBdr>
            </w:div>
            <w:div w:id="1994985919">
              <w:marLeft w:val="0"/>
              <w:marRight w:val="0"/>
              <w:marTop w:val="0"/>
              <w:marBottom w:val="0"/>
              <w:divBdr>
                <w:top w:val="none" w:sz="0" w:space="0" w:color="auto"/>
                <w:left w:val="none" w:sz="0" w:space="0" w:color="auto"/>
                <w:bottom w:val="none" w:sz="0" w:space="0" w:color="auto"/>
                <w:right w:val="none" w:sz="0" w:space="0" w:color="auto"/>
              </w:divBdr>
            </w:div>
            <w:div w:id="1634561017">
              <w:marLeft w:val="0"/>
              <w:marRight w:val="0"/>
              <w:marTop w:val="0"/>
              <w:marBottom w:val="0"/>
              <w:divBdr>
                <w:top w:val="none" w:sz="0" w:space="0" w:color="auto"/>
                <w:left w:val="none" w:sz="0" w:space="0" w:color="auto"/>
                <w:bottom w:val="none" w:sz="0" w:space="0" w:color="auto"/>
                <w:right w:val="none" w:sz="0" w:space="0" w:color="auto"/>
              </w:divBdr>
            </w:div>
            <w:div w:id="1324428452">
              <w:marLeft w:val="0"/>
              <w:marRight w:val="0"/>
              <w:marTop w:val="0"/>
              <w:marBottom w:val="0"/>
              <w:divBdr>
                <w:top w:val="none" w:sz="0" w:space="0" w:color="auto"/>
                <w:left w:val="none" w:sz="0" w:space="0" w:color="auto"/>
                <w:bottom w:val="none" w:sz="0" w:space="0" w:color="auto"/>
                <w:right w:val="none" w:sz="0" w:space="0" w:color="auto"/>
              </w:divBdr>
            </w:div>
            <w:div w:id="719671952">
              <w:marLeft w:val="0"/>
              <w:marRight w:val="0"/>
              <w:marTop w:val="0"/>
              <w:marBottom w:val="0"/>
              <w:divBdr>
                <w:top w:val="none" w:sz="0" w:space="0" w:color="auto"/>
                <w:left w:val="none" w:sz="0" w:space="0" w:color="auto"/>
                <w:bottom w:val="none" w:sz="0" w:space="0" w:color="auto"/>
                <w:right w:val="none" w:sz="0" w:space="0" w:color="auto"/>
              </w:divBdr>
            </w:div>
            <w:div w:id="201479626">
              <w:marLeft w:val="0"/>
              <w:marRight w:val="0"/>
              <w:marTop w:val="0"/>
              <w:marBottom w:val="0"/>
              <w:divBdr>
                <w:top w:val="none" w:sz="0" w:space="0" w:color="auto"/>
                <w:left w:val="none" w:sz="0" w:space="0" w:color="auto"/>
                <w:bottom w:val="none" w:sz="0" w:space="0" w:color="auto"/>
                <w:right w:val="none" w:sz="0" w:space="0" w:color="auto"/>
              </w:divBdr>
            </w:div>
            <w:div w:id="1259798714">
              <w:marLeft w:val="0"/>
              <w:marRight w:val="0"/>
              <w:marTop w:val="0"/>
              <w:marBottom w:val="0"/>
              <w:divBdr>
                <w:top w:val="none" w:sz="0" w:space="0" w:color="auto"/>
                <w:left w:val="none" w:sz="0" w:space="0" w:color="auto"/>
                <w:bottom w:val="none" w:sz="0" w:space="0" w:color="auto"/>
                <w:right w:val="none" w:sz="0" w:space="0" w:color="auto"/>
              </w:divBdr>
            </w:div>
            <w:div w:id="2040156457">
              <w:marLeft w:val="0"/>
              <w:marRight w:val="0"/>
              <w:marTop w:val="0"/>
              <w:marBottom w:val="0"/>
              <w:divBdr>
                <w:top w:val="none" w:sz="0" w:space="0" w:color="auto"/>
                <w:left w:val="none" w:sz="0" w:space="0" w:color="auto"/>
                <w:bottom w:val="none" w:sz="0" w:space="0" w:color="auto"/>
                <w:right w:val="none" w:sz="0" w:space="0" w:color="auto"/>
              </w:divBdr>
            </w:div>
            <w:div w:id="876772061">
              <w:marLeft w:val="0"/>
              <w:marRight w:val="0"/>
              <w:marTop w:val="0"/>
              <w:marBottom w:val="0"/>
              <w:divBdr>
                <w:top w:val="none" w:sz="0" w:space="0" w:color="auto"/>
                <w:left w:val="none" w:sz="0" w:space="0" w:color="auto"/>
                <w:bottom w:val="none" w:sz="0" w:space="0" w:color="auto"/>
                <w:right w:val="none" w:sz="0" w:space="0" w:color="auto"/>
              </w:divBdr>
            </w:div>
            <w:div w:id="1755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5033">
      <w:marLeft w:val="0"/>
      <w:marRight w:val="0"/>
      <w:marTop w:val="0"/>
      <w:marBottom w:val="0"/>
      <w:divBdr>
        <w:top w:val="none" w:sz="0" w:space="0" w:color="auto"/>
        <w:left w:val="none" w:sz="0" w:space="0" w:color="auto"/>
        <w:bottom w:val="none" w:sz="0" w:space="0" w:color="auto"/>
        <w:right w:val="none" w:sz="0" w:space="0" w:color="auto"/>
      </w:divBdr>
    </w:div>
    <w:div w:id="450245604">
      <w:marLeft w:val="0"/>
      <w:marRight w:val="0"/>
      <w:marTop w:val="0"/>
      <w:marBottom w:val="0"/>
      <w:divBdr>
        <w:top w:val="none" w:sz="0" w:space="0" w:color="auto"/>
        <w:left w:val="none" w:sz="0" w:space="0" w:color="auto"/>
        <w:bottom w:val="none" w:sz="0" w:space="0" w:color="auto"/>
        <w:right w:val="none" w:sz="0" w:space="0" w:color="auto"/>
      </w:divBdr>
      <w:divsChild>
        <w:div w:id="891887283">
          <w:marLeft w:val="0"/>
          <w:marRight w:val="0"/>
          <w:marTop w:val="0"/>
          <w:marBottom w:val="0"/>
          <w:divBdr>
            <w:top w:val="none" w:sz="0" w:space="0" w:color="auto"/>
            <w:left w:val="none" w:sz="0" w:space="0" w:color="auto"/>
            <w:bottom w:val="none" w:sz="0" w:space="0" w:color="auto"/>
            <w:right w:val="none" w:sz="0" w:space="0" w:color="auto"/>
          </w:divBdr>
        </w:div>
        <w:div w:id="1335180148">
          <w:marLeft w:val="0"/>
          <w:marRight w:val="0"/>
          <w:marTop w:val="0"/>
          <w:marBottom w:val="0"/>
          <w:divBdr>
            <w:top w:val="none" w:sz="0" w:space="0" w:color="auto"/>
            <w:left w:val="none" w:sz="0" w:space="0" w:color="auto"/>
            <w:bottom w:val="none" w:sz="0" w:space="0" w:color="auto"/>
            <w:right w:val="none" w:sz="0" w:space="0" w:color="auto"/>
          </w:divBdr>
        </w:div>
      </w:divsChild>
    </w:div>
    <w:div w:id="451091540">
      <w:marLeft w:val="0"/>
      <w:marRight w:val="0"/>
      <w:marTop w:val="0"/>
      <w:marBottom w:val="0"/>
      <w:divBdr>
        <w:top w:val="none" w:sz="0" w:space="0" w:color="auto"/>
        <w:left w:val="none" w:sz="0" w:space="0" w:color="auto"/>
        <w:bottom w:val="none" w:sz="0" w:space="0" w:color="auto"/>
        <w:right w:val="none" w:sz="0" w:space="0" w:color="auto"/>
      </w:divBdr>
    </w:div>
    <w:div w:id="454563559">
      <w:marLeft w:val="0"/>
      <w:marRight w:val="0"/>
      <w:marTop w:val="0"/>
      <w:marBottom w:val="0"/>
      <w:divBdr>
        <w:top w:val="none" w:sz="0" w:space="0" w:color="auto"/>
        <w:left w:val="none" w:sz="0" w:space="0" w:color="auto"/>
        <w:bottom w:val="none" w:sz="0" w:space="0" w:color="auto"/>
        <w:right w:val="none" w:sz="0" w:space="0" w:color="auto"/>
      </w:divBdr>
    </w:div>
    <w:div w:id="455490797">
      <w:marLeft w:val="0"/>
      <w:marRight w:val="0"/>
      <w:marTop w:val="0"/>
      <w:marBottom w:val="0"/>
      <w:divBdr>
        <w:top w:val="none" w:sz="0" w:space="0" w:color="auto"/>
        <w:left w:val="none" w:sz="0" w:space="0" w:color="auto"/>
        <w:bottom w:val="none" w:sz="0" w:space="0" w:color="auto"/>
        <w:right w:val="none" w:sz="0" w:space="0" w:color="auto"/>
      </w:divBdr>
    </w:div>
    <w:div w:id="456070104">
      <w:marLeft w:val="0"/>
      <w:marRight w:val="0"/>
      <w:marTop w:val="0"/>
      <w:marBottom w:val="0"/>
      <w:divBdr>
        <w:top w:val="none" w:sz="0" w:space="0" w:color="auto"/>
        <w:left w:val="none" w:sz="0" w:space="0" w:color="auto"/>
        <w:bottom w:val="none" w:sz="0" w:space="0" w:color="auto"/>
        <w:right w:val="none" w:sz="0" w:space="0" w:color="auto"/>
      </w:divBdr>
    </w:div>
    <w:div w:id="457333619">
      <w:marLeft w:val="0"/>
      <w:marRight w:val="0"/>
      <w:marTop w:val="0"/>
      <w:marBottom w:val="0"/>
      <w:divBdr>
        <w:top w:val="none" w:sz="0" w:space="0" w:color="auto"/>
        <w:left w:val="none" w:sz="0" w:space="0" w:color="auto"/>
        <w:bottom w:val="none" w:sz="0" w:space="0" w:color="auto"/>
        <w:right w:val="none" w:sz="0" w:space="0" w:color="auto"/>
      </w:divBdr>
    </w:div>
    <w:div w:id="458453196">
      <w:marLeft w:val="0"/>
      <w:marRight w:val="0"/>
      <w:marTop w:val="0"/>
      <w:marBottom w:val="0"/>
      <w:divBdr>
        <w:top w:val="none" w:sz="0" w:space="0" w:color="auto"/>
        <w:left w:val="none" w:sz="0" w:space="0" w:color="auto"/>
        <w:bottom w:val="none" w:sz="0" w:space="0" w:color="auto"/>
        <w:right w:val="none" w:sz="0" w:space="0" w:color="auto"/>
      </w:divBdr>
    </w:div>
    <w:div w:id="459033166">
      <w:marLeft w:val="0"/>
      <w:marRight w:val="0"/>
      <w:marTop w:val="0"/>
      <w:marBottom w:val="0"/>
      <w:divBdr>
        <w:top w:val="none" w:sz="0" w:space="0" w:color="auto"/>
        <w:left w:val="none" w:sz="0" w:space="0" w:color="auto"/>
        <w:bottom w:val="none" w:sz="0" w:space="0" w:color="auto"/>
        <w:right w:val="none" w:sz="0" w:space="0" w:color="auto"/>
      </w:divBdr>
    </w:div>
    <w:div w:id="459423545">
      <w:marLeft w:val="0"/>
      <w:marRight w:val="0"/>
      <w:marTop w:val="0"/>
      <w:marBottom w:val="0"/>
      <w:divBdr>
        <w:top w:val="none" w:sz="0" w:space="0" w:color="auto"/>
        <w:left w:val="none" w:sz="0" w:space="0" w:color="auto"/>
        <w:bottom w:val="none" w:sz="0" w:space="0" w:color="auto"/>
        <w:right w:val="none" w:sz="0" w:space="0" w:color="auto"/>
      </w:divBdr>
    </w:div>
    <w:div w:id="459542305">
      <w:marLeft w:val="0"/>
      <w:marRight w:val="0"/>
      <w:marTop w:val="0"/>
      <w:marBottom w:val="0"/>
      <w:divBdr>
        <w:top w:val="none" w:sz="0" w:space="0" w:color="auto"/>
        <w:left w:val="none" w:sz="0" w:space="0" w:color="auto"/>
        <w:bottom w:val="none" w:sz="0" w:space="0" w:color="auto"/>
        <w:right w:val="none" w:sz="0" w:space="0" w:color="auto"/>
      </w:divBdr>
    </w:div>
    <w:div w:id="459878725">
      <w:marLeft w:val="0"/>
      <w:marRight w:val="0"/>
      <w:marTop w:val="0"/>
      <w:marBottom w:val="0"/>
      <w:divBdr>
        <w:top w:val="none" w:sz="0" w:space="0" w:color="auto"/>
        <w:left w:val="none" w:sz="0" w:space="0" w:color="auto"/>
        <w:bottom w:val="none" w:sz="0" w:space="0" w:color="auto"/>
        <w:right w:val="none" w:sz="0" w:space="0" w:color="auto"/>
      </w:divBdr>
    </w:div>
    <w:div w:id="465590696">
      <w:marLeft w:val="0"/>
      <w:marRight w:val="0"/>
      <w:marTop w:val="0"/>
      <w:marBottom w:val="0"/>
      <w:divBdr>
        <w:top w:val="none" w:sz="0" w:space="0" w:color="auto"/>
        <w:left w:val="none" w:sz="0" w:space="0" w:color="auto"/>
        <w:bottom w:val="none" w:sz="0" w:space="0" w:color="auto"/>
        <w:right w:val="none" w:sz="0" w:space="0" w:color="auto"/>
      </w:divBdr>
    </w:div>
    <w:div w:id="466312956">
      <w:marLeft w:val="0"/>
      <w:marRight w:val="0"/>
      <w:marTop w:val="0"/>
      <w:marBottom w:val="0"/>
      <w:divBdr>
        <w:top w:val="none" w:sz="0" w:space="0" w:color="auto"/>
        <w:left w:val="none" w:sz="0" w:space="0" w:color="auto"/>
        <w:bottom w:val="none" w:sz="0" w:space="0" w:color="auto"/>
        <w:right w:val="none" w:sz="0" w:space="0" w:color="auto"/>
      </w:divBdr>
    </w:div>
    <w:div w:id="467208928">
      <w:marLeft w:val="0"/>
      <w:marRight w:val="0"/>
      <w:marTop w:val="0"/>
      <w:marBottom w:val="0"/>
      <w:divBdr>
        <w:top w:val="none" w:sz="0" w:space="0" w:color="auto"/>
        <w:left w:val="none" w:sz="0" w:space="0" w:color="auto"/>
        <w:bottom w:val="none" w:sz="0" w:space="0" w:color="auto"/>
        <w:right w:val="none" w:sz="0" w:space="0" w:color="auto"/>
      </w:divBdr>
      <w:divsChild>
        <w:div w:id="1631588963">
          <w:marLeft w:val="0"/>
          <w:marRight w:val="0"/>
          <w:marTop w:val="0"/>
          <w:marBottom w:val="0"/>
          <w:divBdr>
            <w:top w:val="none" w:sz="0" w:space="0" w:color="auto"/>
            <w:left w:val="none" w:sz="0" w:space="0" w:color="auto"/>
            <w:bottom w:val="none" w:sz="0" w:space="0" w:color="auto"/>
            <w:right w:val="none" w:sz="0" w:space="0" w:color="auto"/>
          </w:divBdr>
        </w:div>
        <w:div w:id="1513061521">
          <w:marLeft w:val="0"/>
          <w:marRight w:val="0"/>
          <w:marTop w:val="0"/>
          <w:marBottom w:val="0"/>
          <w:divBdr>
            <w:top w:val="none" w:sz="0" w:space="0" w:color="auto"/>
            <w:left w:val="none" w:sz="0" w:space="0" w:color="auto"/>
            <w:bottom w:val="none" w:sz="0" w:space="0" w:color="auto"/>
            <w:right w:val="none" w:sz="0" w:space="0" w:color="auto"/>
          </w:divBdr>
        </w:div>
      </w:divsChild>
    </w:div>
    <w:div w:id="469174063">
      <w:marLeft w:val="0"/>
      <w:marRight w:val="0"/>
      <w:marTop w:val="0"/>
      <w:marBottom w:val="0"/>
      <w:divBdr>
        <w:top w:val="none" w:sz="0" w:space="0" w:color="auto"/>
        <w:left w:val="none" w:sz="0" w:space="0" w:color="auto"/>
        <w:bottom w:val="none" w:sz="0" w:space="0" w:color="auto"/>
        <w:right w:val="none" w:sz="0" w:space="0" w:color="auto"/>
      </w:divBdr>
    </w:div>
    <w:div w:id="469178170">
      <w:marLeft w:val="0"/>
      <w:marRight w:val="0"/>
      <w:marTop w:val="0"/>
      <w:marBottom w:val="0"/>
      <w:divBdr>
        <w:top w:val="none" w:sz="0" w:space="0" w:color="auto"/>
        <w:left w:val="none" w:sz="0" w:space="0" w:color="auto"/>
        <w:bottom w:val="none" w:sz="0" w:space="0" w:color="auto"/>
        <w:right w:val="none" w:sz="0" w:space="0" w:color="auto"/>
      </w:divBdr>
    </w:div>
    <w:div w:id="472529931">
      <w:marLeft w:val="0"/>
      <w:marRight w:val="0"/>
      <w:marTop w:val="0"/>
      <w:marBottom w:val="0"/>
      <w:divBdr>
        <w:top w:val="none" w:sz="0" w:space="0" w:color="auto"/>
        <w:left w:val="none" w:sz="0" w:space="0" w:color="auto"/>
        <w:bottom w:val="none" w:sz="0" w:space="0" w:color="auto"/>
        <w:right w:val="none" w:sz="0" w:space="0" w:color="auto"/>
      </w:divBdr>
      <w:divsChild>
        <w:div w:id="1860311572">
          <w:marLeft w:val="0"/>
          <w:marRight w:val="0"/>
          <w:marTop w:val="0"/>
          <w:marBottom w:val="0"/>
          <w:divBdr>
            <w:top w:val="none" w:sz="0" w:space="0" w:color="auto"/>
            <w:left w:val="none" w:sz="0" w:space="0" w:color="auto"/>
            <w:bottom w:val="none" w:sz="0" w:space="0" w:color="auto"/>
            <w:right w:val="none" w:sz="0" w:space="0" w:color="auto"/>
          </w:divBdr>
        </w:div>
        <w:div w:id="227229539">
          <w:marLeft w:val="0"/>
          <w:marRight w:val="0"/>
          <w:marTop w:val="0"/>
          <w:marBottom w:val="0"/>
          <w:divBdr>
            <w:top w:val="none" w:sz="0" w:space="0" w:color="auto"/>
            <w:left w:val="none" w:sz="0" w:space="0" w:color="auto"/>
            <w:bottom w:val="none" w:sz="0" w:space="0" w:color="auto"/>
            <w:right w:val="none" w:sz="0" w:space="0" w:color="auto"/>
          </w:divBdr>
        </w:div>
      </w:divsChild>
    </w:div>
    <w:div w:id="472869923">
      <w:marLeft w:val="0"/>
      <w:marRight w:val="0"/>
      <w:marTop w:val="0"/>
      <w:marBottom w:val="0"/>
      <w:divBdr>
        <w:top w:val="none" w:sz="0" w:space="0" w:color="auto"/>
        <w:left w:val="none" w:sz="0" w:space="0" w:color="auto"/>
        <w:bottom w:val="none" w:sz="0" w:space="0" w:color="auto"/>
        <w:right w:val="none" w:sz="0" w:space="0" w:color="auto"/>
      </w:divBdr>
    </w:div>
    <w:div w:id="473446993">
      <w:marLeft w:val="0"/>
      <w:marRight w:val="0"/>
      <w:marTop w:val="0"/>
      <w:marBottom w:val="0"/>
      <w:divBdr>
        <w:top w:val="none" w:sz="0" w:space="0" w:color="auto"/>
        <w:left w:val="none" w:sz="0" w:space="0" w:color="auto"/>
        <w:bottom w:val="none" w:sz="0" w:space="0" w:color="auto"/>
        <w:right w:val="none" w:sz="0" w:space="0" w:color="auto"/>
      </w:divBdr>
    </w:div>
    <w:div w:id="474374501">
      <w:marLeft w:val="0"/>
      <w:marRight w:val="0"/>
      <w:marTop w:val="0"/>
      <w:marBottom w:val="0"/>
      <w:divBdr>
        <w:top w:val="none" w:sz="0" w:space="0" w:color="auto"/>
        <w:left w:val="none" w:sz="0" w:space="0" w:color="auto"/>
        <w:bottom w:val="none" w:sz="0" w:space="0" w:color="auto"/>
        <w:right w:val="none" w:sz="0" w:space="0" w:color="auto"/>
      </w:divBdr>
    </w:div>
    <w:div w:id="475800401">
      <w:marLeft w:val="0"/>
      <w:marRight w:val="0"/>
      <w:marTop w:val="0"/>
      <w:marBottom w:val="0"/>
      <w:divBdr>
        <w:top w:val="none" w:sz="0" w:space="0" w:color="auto"/>
        <w:left w:val="none" w:sz="0" w:space="0" w:color="auto"/>
        <w:bottom w:val="none" w:sz="0" w:space="0" w:color="auto"/>
        <w:right w:val="none" w:sz="0" w:space="0" w:color="auto"/>
      </w:divBdr>
    </w:div>
    <w:div w:id="477768387">
      <w:marLeft w:val="0"/>
      <w:marRight w:val="0"/>
      <w:marTop w:val="0"/>
      <w:marBottom w:val="0"/>
      <w:divBdr>
        <w:top w:val="none" w:sz="0" w:space="0" w:color="auto"/>
        <w:left w:val="none" w:sz="0" w:space="0" w:color="auto"/>
        <w:bottom w:val="none" w:sz="0" w:space="0" w:color="auto"/>
        <w:right w:val="none" w:sz="0" w:space="0" w:color="auto"/>
      </w:divBdr>
      <w:divsChild>
        <w:div w:id="497504084">
          <w:marLeft w:val="0"/>
          <w:marRight w:val="0"/>
          <w:marTop w:val="0"/>
          <w:marBottom w:val="0"/>
          <w:divBdr>
            <w:top w:val="none" w:sz="0" w:space="0" w:color="auto"/>
            <w:left w:val="none" w:sz="0" w:space="0" w:color="auto"/>
            <w:bottom w:val="none" w:sz="0" w:space="0" w:color="auto"/>
            <w:right w:val="none" w:sz="0" w:space="0" w:color="auto"/>
          </w:divBdr>
        </w:div>
        <w:div w:id="1488665152">
          <w:marLeft w:val="0"/>
          <w:marRight w:val="0"/>
          <w:marTop w:val="0"/>
          <w:marBottom w:val="0"/>
          <w:divBdr>
            <w:top w:val="none" w:sz="0" w:space="0" w:color="auto"/>
            <w:left w:val="none" w:sz="0" w:space="0" w:color="auto"/>
            <w:bottom w:val="none" w:sz="0" w:space="0" w:color="auto"/>
            <w:right w:val="none" w:sz="0" w:space="0" w:color="auto"/>
          </w:divBdr>
        </w:div>
      </w:divsChild>
    </w:div>
    <w:div w:id="477957309">
      <w:marLeft w:val="0"/>
      <w:marRight w:val="0"/>
      <w:marTop w:val="0"/>
      <w:marBottom w:val="0"/>
      <w:divBdr>
        <w:top w:val="none" w:sz="0" w:space="0" w:color="auto"/>
        <w:left w:val="none" w:sz="0" w:space="0" w:color="auto"/>
        <w:bottom w:val="none" w:sz="0" w:space="0" w:color="auto"/>
        <w:right w:val="none" w:sz="0" w:space="0" w:color="auto"/>
      </w:divBdr>
    </w:div>
    <w:div w:id="478570588">
      <w:marLeft w:val="0"/>
      <w:marRight w:val="0"/>
      <w:marTop w:val="0"/>
      <w:marBottom w:val="0"/>
      <w:divBdr>
        <w:top w:val="none" w:sz="0" w:space="0" w:color="auto"/>
        <w:left w:val="none" w:sz="0" w:space="0" w:color="auto"/>
        <w:bottom w:val="none" w:sz="0" w:space="0" w:color="auto"/>
        <w:right w:val="none" w:sz="0" w:space="0" w:color="auto"/>
      </w:divBdr>
    </w:div>
    <w:div w:id="478695698">
      <w:marLeft w:val="0"/>
      <w:marRight w:val="0"/>
      <w:marTop w:val="0"/>
      <w:marBottom w:val="0"/>
      <w:divBdr>
        <w:top w:val="none" w:sz="0" w:space="0" w:color="auto"/>
        <w:left w:val="none" w:sz="0" w:space="0" w:color="auto"/>
        <w:bottom w:val="none" w:sz="0" w:space="0" w:color="auto"/>
        <w:right w:val="none" w:sz="0" w:space="0" w:color="auto"/>
      </w:divBdr>
    </w:div>
    <w:div w:id="480460358">
      <w:marLeft w:val="0"/>
      <w:marRight w:val="0"/>
      <w:marTop w:val="0"/>
      <w:marBottom w:val="0"/>
      <w:divBdr>
        <w:top w:val="none" w:sz="0" w:space="0" w:color="auto"/>
        <w:left w:val="none" w:sz="0" w:space="0" w:color="auto"/>
        <w:bottom w:val="none" w:sz="0" w:space="0" w:color="auto"/>
        <w:right w:val="none" w:sz="0" w:space="0" w:color="auto"/>
      </w:divBdr>
    </w:div>
    <w:div w:id="480778539">
      <w:marLeft w:val="0"/>
      <w:marRight w:val="0"/>
      <w:marTop w:val="0"/>
      <w:marBottom w:val="0"/>
      <w:divBdr>
        <w:top w:val="none" w:sz="0" w:space="0" w:color="auto"/>
        <w:left w:val="none" w:sz="0" w:space="0" w:color="auto"/>
        <w:bottom w:val="none" w:sz="0" w:space="0" w:color="auto"/>
        <w:right w:val="none" w:sz="0" w:space="0" w:color="auto"/>
      </w:divBdr>
    </w:div>
    <w:div w:id="482088567">
      <w:marLeft w:val="0"/>
      <w:marRight w:val="0"/>
      <w:marTop w:val="0"/>
      <w:marBottom w:val="0"/>
      <w:divBdr>
        <w:top w:val="none" w:sz="0" w:space="0" w:color="auto"/>
        <w:left w:val="none" w:sz="0" w:space="0" w:color="auto"/>
        <w:bottom w:val="none" w:sz="0" w:space="0" w:color="auto"/>
        <w:right w:val="none" w:sz="0" w:space="0" w:color="auto"/>
      </w:divBdr>
    </w:div>
    <w:div w:id="482551528">
      <w:marLeft w:val="0"/>
      <w:marRight w:val="0"/>
      <w:marTop w:val="0"/>
      <w:marBottom w:val="0"/>
      <w:divBdr>
        <w:top w:val="none" w:sz="0" w:space="0" w:color="auto"/>
        <w:left w:val="none" w:sz="0" w:space="0" w:color="auto"/>
        <w:bottom w:val="none" w:sz="0" w:space="0" w:color="auto"/>
        <w:right w:val="none" w:sz="0" w:space="0" w:color="auto"/>
      </w:divBdr>
    </w:div>
    <w:div w:id="482815772">
      <w:marLeft w:val="0"/>
      <w:marRight w:val="0"/>
      <w:marTop w:val="0"/>
      <w:marBottom w:val="0"/>
      <w:divBdr>
        <w:top w:val="none" w:sz="0" w:space="0" w:color="auto"/>
        <w:left w:val="none" w:sz="0" w:space="0" w:color="auto"/>
        <w:bottom w:val="none" w:sz="0" w:space="0" w:color="auto"/>
        <w:right w:val="none" w:sz="0" w:space="0" w:color="auto"/>
      </w:divBdr>
    </w:div>
    <w:div w:id="482889726">
      <w:marLeft w:val="0"/>
      <w:marRight w:val="0"/>
      <w:marTop w:val="0"/>
      <w:marBottom w:val="0"/>
      <w:divBdr>
        <w:top w:val="none" w:sz="0" w:space="0" w:color="auto"/>
        <w:left w:val="none" w:sz="0" w:space="0" w:color="auto"/>
        <w:bottom w:val="none" w:sz="0" w:space="0" w:color="auto"/>
        <w:right w:val="none" w:sz="0" w:space="0" w:color="auto"/>
      </w:divBdr>
    </w:div>
    <w:div w:id="485903821">
      <w:marLeft w:val="0"/>
      <w:marRight w:val="0"/>
      <w:marTop w:val="0"/>
      <w:marBottom w:val="0"/>
      <w:divBdr>
        <w:top w:val="none" w:sz="0" w:space="0" w:color="auto"/>
        <w:left w:val="none" w:sz="0" w:space="0" w:color="auto"/>
        <w:bottom w:val="none" w:sz="0" w:space="0" w:color="auto"/>
        <w:right w:val="none" w:sz="0" w:space="0" w:color="auto"/>
      </w:divBdr>
      <w:divsChild>
        <w:div w:id="1705138093">
          <w:marLeft w:val="0"/>
          <w:marRight w:val="0"/>
          <w:marTop w:val="0"/>
          <w:marBottom w:val="0"/>
          <w:divBdr>
            <w:top w:val="none" w:sz="0" w:space="0" w:color="auto"/>
            <w:left w:val="none" w:sz="0" w:space="0" w:color="auto"/>
            <w:bottom w:val="none" w:sz="0" w:space="0" w:color="auto"/>
            <w:right w:val="none" w:sz="0" w:space="0" w:color="auto"/>
          </w:divBdr>
        </w:div>
        <w:div w:id="477848207">
          <w:marLeft w:val="0"/>
          <w:marRight w:val="0"/>
          <w:marTop w:val="0"/>
          <w:marBottom w:val="0"/>
          <w:divBdr>
            <w:top w:val="none" w:sz="0" w:space="0" w:color="auto"/>
            <w:left w:val="none" w:sz="0" w:space="0" w:color="auto"/>
            <w:bottom w:val="none" w:sz="0" w:space="0" w:color="auto"/>
            <w:right w:val="none" w:sz="0" w:space="0" w:color="auto"/>
          </w:divBdr>
        </w:div>
      </w:divsChild>
    </w:div>
    <w:div w:id="487522664">
      <w:marLeft w:val="0"/>
      <w:marRight w:val="0"/>
      <w:marTop w:val="0"/>
      <w:marBottom w:val="0"/>
      <w:divBdr>
        <w:top w:val="none" w:sz="0" w:space="0" w:color="auto"/>
        <w:left w:val="none" w:sz="0" w:space="0" w:color="auto"/>
        <w:bottom w:val="none" w:sz="0" w:space="0" w:color="auto"/>
        <w:right w:val="none" w:sz="0" w:space="0" w:color="auto"/>
      </w:divBdr>
    </w:div>
    <w:div w:id="487600207">
      <w:marLeft w:val="0"/>
      <w:marRight w:val="0"/>
      <w:marTop w:val="0"/>
      <w:marBottom w:val="0"/>
      <w:divBdr>
        <w:top w:val="none" w:sz="0" w:space="0" w:color="auto"/>
        <w:left w:val="none" w:sz="0" w:space="0" w:color="auto"/>
        <w:bottom w:val="none" w:sz="0" w:space="0" w:color="auto"/>
        <w:right w:val="none" w:sz="0" w:space="0" w:color="auto"/>
      </w:divBdr>
    </w:div>
    <w:div w:id="488911044">
      <w:marLeft w:val="0"/>
      <w:marRight w:val="0"/>
      <w:marTop w:val="0"/>
      <w:marBottom w:val="0"/>
      <w:divBdr>
        <w:top w:val="none" w:sz="0" w:space="0" w:color="auto"/>
        <w:left w:val="none" w:sz="0" w:space="0" w:color="auto"/>
        <w:bottom w:val="none" w:sz="0" w:space="0" w:color="auto"/>
        <w:right w:val="none" w:sz="0" w:space="0" w:color="auto"/>
      </w:divBdr>
    </w:div>
    <w:div w:id="489716340">
      <w:marLeft w:val="0"/>
      <w:marRight w:val="0"/>
      <w:marTop w:val="0"/>
      <w:marBottom w:val="0"/>
      <w:divBdr>
        <w:top w:val="none" w:sz="0" w:space="0" w:color="auto"/>
        <w:left w:val="none" w:sz="0" w:space="0" w:color="auto"/>
        <w:bottom w:val="none" w:sz="0" w:space="0" w:color="auto"/>
        <w:right w:val="none" w:sz="0" w:space="0" w:color="auto"/>
      </w:divBdr>
    </w:div>
    <w:div w:id="491218363">
      <w:marLeft w:val="0"/>
      <w:marRight w:val="0"/>
      <w:marTop w:val="0"/>
      <w:marBottom w:val="0"/>
      <w:divBdr>
        <w:top w:val="none" w:sz="0" w:space="0" w:color="auto"/>
        <w:left w:val="none" w:sz="0" w:space="0" w:color="auto"/>
        <w:bottom w:val="none" w:sz="0" w:space="0" w:color="auto"/>
        <w:right w:val="none" w:sz="0" w:space="0" w:color="auto"/>
      </w:divBdr>
      <w:divsChild>
        <w:div w:id="1038312829">
          <w:marLeft w:val="0"/>
          <w:marRight w:val="0"/>
          <w:marTop w:val="0"/>
          <w:marBottom w:val="0"/>
          <w:divBdr>
            <w:top w:val="none" w:sz="0" w:space="0" w:color="auto"/>
            <w:left w:val="none" w:sz="0" w:space="0" w:color="auto"/>
            <w:bottom w:val="none" w:sz="0" w:space="0" w:color="auto"/>
            <w:right w:val="none" w:sz="0" w:space="0" w:color="auto"/>
          </w:divBdr>
        </w:div>
        <w:div w:id="522980512">
          <w:marLeft w:val="0"/>
          <w:marRight w:val="0"/>
          <w:marTop w:val="0"/>
          <w:marBottom w:val="0"/>
          <w:divBdr>
            <w:top w:val="none" w:sz="0" w:space="0" w:color="auto"/>
            <w:left w:val="none" w:sz="0" w:space="0" w:color="auto"/>
            <w:bottom w:val="none" w:sz="0" w:space="0" w:color="auto"/>
            <w:right w:val="none" w:sz="0" w:space="0" w:color="auto"/>
          </w:divBdr>
        </w:div>
      </w:divsChild>
    </w:div>
    <w:div w:id="492378654">
      <w:marLeft w:val="0"/>
      <w:marRight w:val="0"/>
      <w:marTop w:val="0"/>
      <w:marBottom w:val="0"/>
      <w:divBdr>
        <w:top w:val="none" w:sz="0" w:space="0" w:color="auto"/>
        <w:left w:val="none" w:sz="0" w:space="0" w:color="auto"/>
        <w:bottom w:val="none" w:sz="0" w:space="0" w:color="auto"/>
        <w:right w:val="none" w:sz="0" w:space="0" w:color="auto"/>
      </w:divBdr>
    </w:div>
    <w:div w:id="492453703">
      <w:marLeft w:val="0"/>
      <w:marRight w:val="0"/>
      <w:marTop w:val="0"/>
      <w:marBottom w:val="0"/>
      <w:divBdr>
        <w:top w:val="none" w:sz="0" w:space="0" w:color="auto"/>
        <w:left w:val="none" w:sz="0" w:space="0" w:color="auto"/>
        <w:bottom w:val="none" w:sz="0" w:space="0" w:color="auto"/>
        <w:right w:val="none" w:sz="0" w:space="0" w:color="auto"/>
      </w:divBdr>
      <w:divsChild>
        <w:div w:id="419713441">
          <w:marLeft w:val="0"/>
          <w:marRight w:val="0"/>
          <w:marTop w:val="0"/>
          <w:marBottom w:val="0"/>
          <w:divBdr>
            <w:top w:val="none" w:sz="0" w:space="0" w:color="auto"/>
            <w:left w:val="none" w:sz="0" w:space="0" w:color="auto"/>
            <w:bottom w:val="none" w:sz="0" w:space="0" w:color="auto"/>
            <w:right w:val="none" w:sz="0" w:space="0" w:color="auto"/>
          </w:divBdr>
          <w:divsChild>
            <w:div w:id="2071003853">
              <w:marLeft w:val="0"/>
              <w:marRight w:val="0"/>
              <w:marTop w:val="0"/>
              <w:marBottom w:val="0"/>
              <w:divBdr>
                <w:top w:val="none" w:sz="0" w:space="0" w:color="auto"/>
                <w:left w:val="none" w:sz="0" w:space="0" w:color="auto"/>
                <w:bottom w:val="none" w:sz="0" w:space="0" w:color="auto"/>
                <w:right w:val="none" w:sz="0" w:space="0" w:color="auto"/>
              </w:divBdr>
            </w:div>
            <w:div w:id="1993367385">
              <w:marLeft w:val="0"/>
              <w:marRight w:val="0"/>
              <w:marTop w:val="0"/>
              <w:marBottom w:val="0"/>
              <w:divBdr>
                <w:top w:val="none" w:sz="0" w:space="0" w:color="auto"/>
                <w:left w:val="none" w:sz="0" w:space="0" w:color="auto"/>
                <w:bottom w:val="none" w:sz="0" w:space="0" w:color="auto"/>
                <w:right w:val="none" w:sz="0" w:space="0" w:color="auto"/>
              </w:divBdr>
            </w:div>
            <w:div w:id="227962942">
              <w:marLeft w:val="0"/>
              <w:marRight w:val="0"/>
              <w:marTop w:val="0"/>
              <w:marBottom w:val="0"/>
              <w:divBdr>
                <w:top w:val="none" w:sz="0" w:space="0" w:color="auto"/>
                <w:left w:val="none" w:sz="0" w:space="0" w:color="auto"/>
                <w:bottom w:val="none" w:sz="0" w:space="0" w:color="auto"/>
                <w:right w:val="none" w:sz="0" w:space="0" w:color="auto"/>
              </w:divBdr>
            </w:div>
            <w:div w:id="345795243">
              <w:marLeft w:val="0"/>
              <w:marRight w:val="0"/>
              <w:marTop w:val="0"/>
              <w:marBottom w:val="0"/>
              <w:divBdr>
                <w:top w:val="none" w:sz="0" w:space="0" w:color="auto"/>
                <w:left w:val="none" w:sz="0" w:space="0" w:color="auto"/>
                <w:bottom w:val="none" w:sz="0" w:space="0" w:color="auto"/>
                <w:right w:val="none" w:sz="0" w:space="0" w:color="auto"/>
              </w:divBdr>
            </w:div>
            <w:div w:id="1510096666">
              <w:marLeft w:val="0"/>
              <w:marRight w:val="0"/>
              <w:marTop w:val="0"/>
              <w:marBottom w:val="0"/>
              <w:divBdr>
                <w:top w:val="none" w:sz="0" w:space="0" w:color="auto"/>
                <w:left w:val="none" w:sz="0" w:space="0" w:color="auto"/>
                <w:bottom w:val="none" w:sz="0" w:space="0" w:color="auto"/>
                <w:right w:val="none" w:sz="0" w:space="0" w:color="auto"/>
              </w:divBdr>
            </w:div>
            <w:div w:id="1354653785">
              <w:marLeft w:val="0"/>
              <w:marRight w:val="0"/>
              <w:marTop w:val="0"/>
              <w:marBottom w:val="0"/>
              <w:divBdr>
                <w:top w:val="none" w:sz="0" w:space="0" w:color="auto"/>
                <w:left w:val="none" w:sz="0" w:space="0" w:color="auto"/>
                <w:bottom w:val="none" w:sz="0" w:space="0" w:color="auto"/>
                <w:right w:val="none" w:sz="0" w:space="0" w:color="auto"/>
              </w:divBdr>
            </w:div>
            <w:div w:id="1384405809">
              <w:marLeft w:val="0"/>
              <w:marRight w:val="0"/>
              <w:marTop w:val="0"/>
              <w:marBottom w:val="0"/>
              <w:divBdr>
                <w:top w:val="none" w:sz="0" w:space="0" w:color="auto"/>
                <w:left w:val="none" w:sz="0" w:space="0" w:color="auto"/>
                <w:bottom w:val="none" w:sz="0" w:space="0" w:color="auto"/>
                <w:right w:val="none" w:sz="0" w:space="0" w:color="auto"/>
              </w:divBdr>
            </w:div>
            <w:div w:id="269969678">
              <w:marLeft w:val="0"/>
              <w:marRight w:val="0"/>
              <w:marTop w:val="0"/>
              <w:marBottom w:val="0"/>
              <w:divBdr>
                <w:top w:val="none" w:sz="0" w:space="0" w:color="auto"/>
                <w:left w:val="none" w:sz="0" w:space="0" w:color="auto"/>
                <w:bottom w:val="none" w:sz="0" w:space="0" w:color="auto"/>
                <w:right w:val="none" w:sz="0" w:space="0" w:color="auto"/>
              </w:divBdr>
            </w:div>
            <w:div w:id="1470243773">
              <w:marLeft w:val="0"/>
              <w:marRight w:val="0"/>
              <w:marTop w:val="0"/>
              <w:marBottom w:val="0"/>
              <w:divBdr>
                <w:top w:val="none" w:sz="0" w:space="0" w:color="auto"/>
                <w:left w:val="none" w:sz="0" w:space="0" w:color="auto"/>
                <w:bottom w:val="none" w:sz="0" w:space="0" w:color="auto"/>
                <w:right w:val="none" w:sz="0" w:space="0" w:color="auto"/>
              </w:divBdr>
            </w:div>
            <w:div w:id="775953314">
              <w:marLeft w:val="0"/>
              <w:marRight w:val="0"/>
              <w:marTop w:val="0"/>
              <w:marBottom w:val="0"/>
              <w:divBdr>
                <w:top w:val="none" w:sz="0" w:space="0" w:color="auto"/>
                <w:left w:val="none" w:sz="0" w:space="0" w:color="auto"/>
                <w:bottom w:val="none" w:sz="0" w:space="0" w:color="auto"/>
                <w:right w:val="none" w:sz="0" w:space="0" w:color="auto"/>
              </w:divBdr>
            </w:div>
            <w:div w:id="851187401">
              <w:marLeft w:val="0"/>
              <w:marRight w:val="0"/>
              <w:marTop w:val="0"/>
              <w:marBottom w:val="0"/>
              <w:divBdr>
                <w:top w:val="none" w:sz="0" w:space="0" w:color="auto"/>
                <w:left w:val="none" w:sz="0" w:space="0" w:color="auto"/>
                <w:bottom w:val="none" w:sz="0" w:space="0" w:color="auto"/>
                <w:right w:val="none" w:sz="0" w:space="0" w:color="auto"/>
              </w:divBdr>
            </w:div>
            <w:div w:id="8195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3548">
      <w:marLeft w:val="0"/>
      <w:marRight w:val="0"/>
      <w:marTop w:val="0"/>
      <w:marBottom w:val="0"/>
      <w:divBdr>
        <w:top w:val="none" w:sz="0" w:space="0" w:color="auto"/>
        <w:left w:val="none" w:sz="0" w:space="0" w:color="auto"/>
        <w:bottom w:val="none" w:sz="0" w:space="0" w:color="auto"/>
        <w:right w:val="none" w:sz="0" w:space="0" w:color="auto"/>
      </w:divBdr>
    </w:div>
    <w:div w:id="492911256">
      <w:marLeft w:val="0"/>
      <w:marRight w:val="0"/>
      <w:marTop w:val="0"/>
      <w:marBottom w:val="0"/>
      <w:divBdr>
        <w:top w:val="none" w:sz="0" w:space="0" w:color="auto"/>
        <w:left w:val="none" w:sz="0" w:space="0" w:color="auto"/>
        <w:bottom w:val="none" w:sz="0" w:space="0" w:color="auto"/>
        <w:right w:val="none" w:sz="0" w:space="0" w:color="auto"/>
      </w:divBdr>
    </w:div>
    <w:div w:id="493840527">
      <w:marLeft w:val="0"/>
      <w:marRight w:val="0"/>
      <w:marTop w:val="0"/>
      <w:marBottom w:val="0"/>
      <w:divBdr>
        <w:top w:val="none" w:sz="0" w:space="0" w:color="auto"/>
        <w:left w:val="none" w:sz="0" w:space="0" w:color="auto"/>
        <w:bottom w:val="none" w:sz="0" w:space="0" w:color="auto"/>
        <w:right w:val="none" w:sz="0" w:space="0" w:color="auto"/>
      </w:divBdr>
      <w:divsChild>
        <w:div w:id="473531">
          <w:marLeft w:val="0"/>
          <w:marRight w:val="0"/>
          <w:marTop w:val="0"/>
          <w:marBottom w:val="0"/>
          <w:divBdr>
            <w:top w:val="none" w:sz="0" w:space="0" w:color="auto"/>
            <w:left w:val="none" w:sz="0" w:space="0" w:color="auto"/>
            <w:bottom w:val="none" w:sz="0" w:space="0" w:color="auto"/>
            <w:right w:val="none" w:sz="0" w:space="0" w:color="auto"/>
          </w:divBdr>
        </w:div>
        <w:div w:id="1721712065">
          <w:marLeft w:val="0"/>
          <w:marRight w:val="0"/>
          <w:marTop w:val="0"/>
          <w:marBottom w:val="0"/>
          <w:divBdr>
            <w:top w:val="none" w:sz="0" w:space="0" w:color="auto"/>
            <w:left w:val="none" w:sz="0" w:space="0" w:color="auto"/>
            <w:bottom w:val="none" w:sz="0" w:space="0" w:color="auto"/>
            <w:right w:val="none" w:sz="0" w:space="0" w:color="auto"/>
          </w:divBdr>
        </w:div>
        <w:div w:id="1117137871">
          <w:marLeft w:val="0"/>
          <w:marRight w:val="0"/>
          <w:marTop w:val="0"/>
          <w:marBottom w:val="0"/>
          <w:divBdr>
            <w:top w:val="none" w:sz="0" w:space="0" w:color="auto"/>
            <w:left w:val="none" w:sz="0" w:space="0" w:color="auto"/>
            <w:bottom w:val="none" w:sz="0" w:space="0" w:color="auto"/>
            <w:right w:val="none" w:sz="0" w:space="0" w:color="auto"/>
          </w:divBdr>
        </w:div>
        <w:div w:id="1252395609">
          <w:marLeft w:val="0"/>
          <w:marRight w:val="0"/>
          <w:marTop w:val="0"/>
          <w:marBottom w:val="0"/>
          <w:divBdr>
            <w:top w:val="none" w:sz="0" w:space="0" w:color="auto"/>
            <w:left w:val="none" w:sz="0" w:space="0" w:color="auto"/>
            <w:bottom w:val="none" w:sz="0" w:space="0" w:color="auto"/>
            <w:right w:val="none" w:sz="0" w:space="0" w:color="auto"/>
          </w:divBdr>
        </w:div>
        <w:div w:id="89857210">
          <w:marLeft w:val="0"/>
          <w:marRight w:val="0"/>
          <w:marTop w:val="0"/>
          <w:marBottom w:val="0"/>
          <w:divBdr>
            <w:top w:val="none" w:sz="0" w:space="0" w:color="auto"/>
            <w:left w:val="none" w:sz="0" w:space="0" w:color="auto"/>
            <w:bottom w:val="none" w:sz="0" w:space="0" w:color="auto"/>
            <w:right w:val="none" w:sz="0" w:space="0" w:color="auto"/>
          </w:divBdr>
        </w:div>
        <w:div w:id="197090071">
          <w:marLeft w:val="0"/>
          <w:marRight w:val="0"/>
          <w:marTop w:val="0"/>
          <w:marBottom w:val="0"/>
          <w:divBdr>
            <w:top w:val="none" w:sz="0" w:space="0" w:color="auto"/>
            <w:left w:val="none" w:sz="0" w:space="0" w:color="auto"/>
            <w:bottom w:val="none" w:sz="0" w:space="0" w:color="auto"/>
            <w:right w:val="none" w:sz="0" w:space="0" w:color="auto"/>
          </w:divBdr>
        </w:div>
        <w:div w:id="442192354">
          <w:marLeft w:val="0"/>
          <w:marRight w:val="0"/>
          <w:marTop w:val="0"/>
          <w:marBottom w:val="0"/>
          <w:divBdr>
            <w:top w:val="none" w:sz="0" w:space="0" w:color="auto"/>
            <w:left w:val="none" w:sz="0" w:space="0" w:color="auto"/>
            <w:bottom w:val="none" w:sz="0" w:space="0" w:color="auto"/>
            <w:right w:val="none" w:sz="0" w:space="0" w:color="auto"/>
          </w:divBdr>
        </w:div>
        <w:div w:id="1707945147">
          <w:marLeft w:val="0"/>
          <w:marRight w:val="0"/>
          <w:marTop w:val="0"/>
          <w:marBottom w:val="0"/>
          <w:divBdr>
            <w:top w:val="none" w:sz="0" w:space="0" w:color="auto"/>
            <w:left w:val="none" w:sz="0" w:space="0" w:color="auto"/>
            <w:bottom w:val="none" w:sz="0" w:space="0" w:color="auto"/>
            <w:right w:val="none" w:sz="0" w:space="0" w:color="auto"/>
          </w:divBdr>
        </w:div>
        <w:div w:id="256868086">
          <w:marLeft w:val="0"/>
          <w:marRight w:val="0"/>
          <w:marTop w:val="0"/>
          <w:marBottom w:val="0"/>
          <w:divBdr>
            <w:top w:val="none" w:sz="0" w:space="0" w:color="auto"/>
            <w:left w:val="none" w:sz="0" w:space="0" w:color="auto"/>
            <w:bottom w:val="none" w:sz="0" w:space="0" w:color="auto"/>
            <w:right w:val="none" w:sz="0" w:space="0" w:color="auto"/>
          </w:divBdr>
        </w:div>
      </w:divsChild>
    </w:div>
    <w:div w:id="494033485">
      <w:marLeft w:val="0"/>
      <w:marRight w:val="0"/>
      <w:marTop w:val="0"/>
      <w:marBottom w:val="0"/>
      <w:divBdr>
        <w:top w:val="none" w:sz="0" w:space="0" w:color="auto"/>
        <w:left w:val="none" w:sz="0" w:space="0" w:color="auto"/>
        <w:bottom w:val="none" w:sz="0" w:space="0" w:color="auto"/>
        <w:right w:val="none" w:sz="0" w:space="0" w:color="auto"/>
      </w:divBdr>
    </w:div>
    <w:div w:id="499930629">
      <w:marLeft w:val="0"/>
      <w:marRight w:val="0"/>
      <w:marTop w:val="0"/>
      <w:marBottom w:val="0"/>
      <w:divBdr>
        <w:top w:val="none" w:sz="0" w:space="0" w:color="auto"/>
        <w:left w:val="none" w:sz="0" w:space="0" w:color="auto"/>
        <w:bottom w:val="none" w:sz="0" w:space="0" w:color="auto"/>
        <w:right w:val="none" w:sz="0" w:space="0" w:color="auto"/>
      </w:divBdr>
    </w:div>
    <w:div w:id="500779047">
      <w:marLeft w:val="0"/>
      <w:marRight w:val="0"/>
      <w:marTop w:val="0"/>
      <w:marBottom w:val="0"/>
      <w:divBdr>
        <w:top w:val="none" w:sz="0" w:space="0" w:color="auto"/>
        <w:left w:val="none" w:sz="0" w:space="0" w:color="auto"/>
        <w:bottom w:val="none" w:sz="0" w:space="0" w:color="auto"/>
        <w:right w:val="none" w:sz="0" w:space="0" w:color="auto"/>
      </w:divBdr>
    </w:div>
    <w:div w:id="500856916">
      <w:marLeft w:val="0"/>
      <w:marRight w:val="0"/>
      <w:marTop w:val="0"/>
      <w:marBottom w:val="0"/>
      <w:divBdr>
        <w:top w:val="none" w:sz="0" w:space="0" w:color="auto"/>
        <w:left w:val="none" w:sz="0" w:space="0" w:color="auto"/>
        <w:bottom w:val="none" w:sz="0" w:space="0" w:color="auto"/>
        <w:right w:val="none" w:sz="0" w:space="0" w:color="auto"/>
      </w:divBdr>
      <w:divsChild>
        <w:div w:id="682435500">
          <w:marLeft w:val="0"/>
          <w:marRight w:val="0"/>
          <w:marTop w:val="0"/>
          <w:marBottom w:val="0"/>
          <w:divBdr>
            <w:top w:val="none" w:sz="0" w:space="0" w:color="auto"/>
            <w:left w:val="none" w:sz="0" w:space="0" w:color="auto"/>
            <w:bottom w:val="none" w:sz="0" w:space="0" w:color="auto"/>
            <w:right w:val="none" w:sz="0" w:space="0" w:color="auto"/>
          </w:divBdr>
        </w:div>
        <w:div w:id="285351157">
          <w:marLeft w:val="0"/>
          <w:marRight w:val="0"/>
          <w:marTop w:val="0"/>
          <w:marBottom w:val="0"/>
          <w:divBdr>
            <w:top w:val="none" w:sz="0" w:space="0" w:color="auto"/>
            <w:left w:val="none" w:sz="0" w:space="0" w:color="auto"/>
            <w:bottom w:val="none" w:sz="0" w:space="0" w:color="auto"/>
            <w:right w:val="none" w:sz="0" w:space="0" w:color="auto"/>
          </w:divBdr>
        </w:div>
      </w:divsChild>
    </w:div>
    <w:div w:id="501434723">
      <w:marLeft w:val="0"/>
      <w:marRight w:val="0"/>
      <w:marTop w:val="0"/>
      <w:marBottom w:val="0"/>
      <w:divBdr>
        <w:top w:val="none" w:sz="0" w:space="0" w:color="auto"/>
        <w:left w:val="none" w:sz="0" w:space="0" w:color="auto"/>
        <w:bottom w:val="none" w:sz="0" w:space="0" w:color="auto"/>
        <w:right w:val="none" w:sz="0" w:space="0" w:color="auto"/>
      </w:divBdr>
    </w:div>
    <w:div w:id="502668592">
      <w:marLeft w:val="0"/>
      <w:marRight w:val="0"/>
      <w:marTop w:val="0"/>
      <w:marBottom w:val="0"/>
      <w:divBdr>
        <w:top w:val="none" w:sz="0" w:space="0" w:color="auto"/>
        <w:left w:val="none" w:sz="0" w:space="0" w:color="auto"/>
        <w:bottom w:val="none" w:sz="0" w:space="0" w:color="auto"/>
        <w:right w:val="none" w:sz="0" w:space="0" w:color="auto"/>
      </w:divBdr>
    </w:div>
    <w:div w:id="504590766">
      <w:marLeft w:val="0"/>
      <w:marRight w:val="0"/>
      <w:marTop w:val="0"/>
      <w:marBottom w:val="0"/>
      <w:divBdr>
        <w:top w:val="none" w:sz="0" w:space="0" w:color="auto"/>
        <w:left w:val="none" w:sz="0" w:space="0" w:color="auto"/>
        <w:bottom w:val="none" w:sz="0" w:space="0" w:color="auto"/>
        <w:right w:val="none" w:sz="0" w:space="0" w:color="auto"/>
      </w:divBdr>
    </w:div>
    <w:div w:id="505364298">
      <w:marLeft w:val="0"/>
      <w:marRight w:val="0"/>
      <w:marTop w:val="0"/>
      <w:marBottom w:val="0"/>
      <w:divBdr>
        <w:top w:val="none" w:sz="0" w:space="0" w:color="auto"/>
        <w:left w:val="none" w:sz="0" w:space="0" w:color="auto"/>
        <w:bottom w:val="none" w:sz="0" w:space="0" w:color="auto"/>
        <w:right w:val="none" w:sz="0" w:space="0" w:color="auto"/>
      </w:divBdr>
    </w:div>
    <w:div w:id="505560189">
      <w:marLeft w:val="0"/>
      <w:marRight w:val="0"/>
      <w:marTop w:val="0"/>
      <w:marBottom w:val="0"/>
      <w:divBdr>
        <w:top w:val="none" w:sz="0" w:space="0" w:color="auto"/>
        <w:left w:val="none" w:sz="0" w:space="0" w:color="auto"/>
        <w:bottom w:val="none" w:sz="0" w:space="0" w:color="auto"/>
        <w:right w:val="none" w:sz="0" w:space="0" w:color="auto"/>
      </w:divBdr>
    </w:div>
    <w:div w:id="507209530">
      <w:marLeft w:val="0"/>
      <w:marRight w:val="0"/>
      <w:marTop w:val="0"/>
      <w:marBottom w:val="0"/>
      <w:divBdr>
        <w:top w:val="none" w:sz="0" w:space="0" w:color="auto"/>
        <w:left w:val="none" w:sz="0" w:space="0" w:color="auto"/>
        <w:bottom w:val="none" w:sz="0" w:space="0" w:color="auto"/>
        <w:right w:val="none" w:sz="0" w:space="0" w:color="auto"/>
      </w:divBdr>
    </w:div>
    <w:div w:id="508253977">
      <w:marLeft w:val="0"/>
      <w:marRight w:val="0"/>
      <w:marTop w:val="0"/>
      <w:marBottom w:val="0"/>
      <w:divBdr>
        <w:top w:val="none" w:sz="0" w:space="0" w:color="auto"/>
        <w:left w:val="none" w:sz="0" w:space="0" w:color="auto"/>
        <w:bottom w:val="none" w:sz="0" w:space="0" w:color="auto"/>
        <w:right w:val="none" w:sz="0" w:space="0" w:color="auto"/>
      </w:divBdr>
    </w:div>
    <w:div w:id="510336265">
      <w:marLeft w:val="0"/>
      <w:marRight w:val="0"/>
      <w:marTop w:val="0"/>
      <w:marBottom w:val="0"/>
      <w:divBdr>
        <w:top w:val="none" w:sz="0" w:space="0" w:color="auto"/>
        <w:left w:val="none" w:sz="0" w:space="0" w:color="auto"/>
        <w:bottom w:val="none" w:sz="0" w:space="0" w:color="auto"/>
        <w:right w:val="none" w:sz="0" w:space="0" w:color="auto"/>
      </w:divBdr>
    </w:div>
    <w:div w:id="512259520">
      <w:marLeft w:val="0"/>
      <w:marRight w:val="0"/>
      <w:marTop w:val="0"/>
      <w:marBottom w:val="0"/>
      <w:divBdr>
        <w:top w:val="none" w:sz="0" w:space="0" w:color="auto"/>
        <w:left w:val="none" w:sz="0" w:space="0" w:color="auto"/>
        <w:bottom w:val="none" w:sz="0" w:space="0" w:color="auto"/>
        <w:right w:val="none" w:sz="0" w:space="0" w:color="auto"/>
      </w:divBdr>
    </w:div>
    <w:div w:id="513541472">
      <w:marLeft w:val="0"/>
      <w:marRight w:val="0"/>
      <w:marTop w:val="0"/>
      <w:marBottom w:val="0"/>
      <w:divBdr>
        <w:top w:val="none" w:sz="0" w:space="0" w:color="auto"/>
        <w:left w:val="none" w:sz="0" w:space="0" w:color="auto"/>
        <w:bottom w:val="none" w:sz="0" w:space="0" w:color="auto"/>
        <w:right w:val="none" w:sz="0" w:space="0" w:color="auto"/>
      </w:divBdr>
    </w:div>
    <w:div w:id="517039060">
      <w:marLeft w:val="0"/>
      <w:marRight w:val="0"/>
      <w:marTop w:val="0"/>
      <w:marBottom w:val="0"/>
      <w:divBdr>
        <w:top w:val="none" w:sz="0" w:space="0" w:color="auto"/>
        <w:left w:val="none" w:sz="0" w:space="0" w:color="auto"/>
        <w:bottom w:val="none" w:sz="0" w:space="0" w:color="auto"/>
        <w:right w:val="none" w:sz="0" w:space="0" w:color="auto"/>
      </w:divBdr>
    </w:div>
    <w:div w:id="517277668">
      <w:marLeft w:val="0"/>
      <w:marRight w:val="0"/>
      <w:marTop w:val="0"/>
      <w:marBottom w:val="0"/>
      <w:divBdr>
        <w:top w:val="none" w:sz="0" w:space="0" w:color="auto"/>
        <w:left w:val="none" w:sz="0" w:space="0" w:color="auto"/>
        <w:bottom w:val="none" w:sz="0" w:space="0" w:color="auto"/>
        <w:right w:val="none" w:sz="0" w:space="0" w:color="auto"/>
      </w:divBdr>
    </w:div>
    <w:div w:id="518005787">
      <w:marLeft w:val="0"/>
      <w:marRight w:val="0"/>
      <w:marTop w:val="0"/>
      <w:marBottom w:val="0"/>
      <w:divBdr>
        <w:top w:val="none" w:sz="0" w:space="0" w:color="auto"/>
        <w:left w:val="none" w:sz="0" w:space="0" w:color="auto"/>
        <w:bottom w:val="none" w:sz="0" w:space="0" w:color="auto"/>
        <w:right w:val="none" w:sz="0" w:space="0" w:color="auto"/>
      </w:divBdr>
    </w:div>
    <w:div w:id="521555694">
      <w:marLeft w:val="0"/>
      <w:marRight w:val="0"/>
      <w:marTop w:val="0"/>
      <w:marBottom w:val="0"/>
      <w:divBdr>
        <w:top w:val="none" w:sz="0" w:space="0" w:color="auto"/>
        <w:left w:val="none" w:sz="0" w:space="0" w:color="auto"/>
        <w:bottom w:val="none" w:sz="0" w:space="0" w:color="auto"/>
        <w:right w:val="none" w:sz="0" w:space="0" w:color="auto"/>
      </w:divBdr>
    </w:div>
    <w:div w:id="521818074">
      <w:marLeft w:val="0"/>
      <w:marRight w:val="0"/>
      <w:marTop w:val="0"/>
      <w:marBottom w:val="0"/>
      <w:divBdr>
        <w:top w:val="none" w:sz="0" w:space="0" w:color="auto"/>
        <w:left w:val="none" w:sz="0" w:space="0" w:color="auto"/>
        <w:bottom w:val="none" w:sz="0" w:space="0" w:color="auto"/>
        <w:right w:val="none" w:sz="0" w:space="0" w:color="auto"/>
      </w:divBdr>
    </w:div>
    <w:div w:id="525218636">
      <w:marLeft w:val="0"/>
      <w:marRight w:val="0"/>
      <w:marTop w:val="0"/>
      <w:marBottom w:val="0"/>
      <w:divBdr>
        <w:top w:val="none" w:sz="0" w:space="0" w:color="auto"/>
        <w:left w:val="none" w:sz="0" w:space="0" w:color="auto"/>
        <w:bottom w:val="none" w:sz="0" w:space="0" w:color="auto"/>
        <w:right w:val="none" w:sz="0" w:space="0" w:color="auto"/>
      </w:divBdr>
    </w:div>
    <w:div w:id="526910333">
      <w:marLeft w:val="0"/>
      <w:marRight w:val="0"/>
      <w:marTop w:val="0"/>
      <w:marBottom w:val="0"/>
      <w:divBdr>
        <w:top w:val="none" w:sz="0" w:space="0" w:color="auto"/>
        <w:left w:val="none" w:sz="0" w:space="0" w:color="auto"/>
        <w:bottom w:val="none" w:sz="0" w:space="0" w:color="auto"/>
        <w:right w:val="none" w:sz="0" w:space="0" w:color="auto"/>
      </w:divBdr>
      <w:divsChild>
        <w:div w:id="1808014252">
          <w:marLeft w:val="0"/>
          <w:marRight w:val="0"/>
          <w:marTop w:val="0"/>
          <w:marBottom w:val="0"/>
          <w:divBdr>
            <w:top w:val="none" w:sz="0" w:space="0" w:color="auto"/>
            <w:left w:val="none" w:sz="0" w:space="0" w:color="auto"/>
            <w:bottom w:val="none" w:sz="0" w:space="0" w:color="auto"/>
            <w:right w:val="none" w:sz="0" w:space="0" w:color="auto"/>
          </w:divBdr>
        </w:div>
        <w:div w:id="793713309">
          <w:marLeft w:val="0"/>
          <w:marRight w:val="0"/>
          <w:marTop w:val="0"/>
          <w:marBottom w:val="0"/>
          <w:divBdr>
            <w:top w:val="none" w:sz="0" w:space="0" w:color="auto"/>
            <w:left w:val="none" w:sz="0" w:space="0" w:color="auto"/>
            <w:bottom w:val="none" w:sz="0" w:space="0" w:color="auto"/>
            <w:right w:val="none" w:sz="0" w:space="0" w:color="auto"/>
          </w:divBdr>
        </w:div>
        <w:div w:id="395982696">
          <w:marLeft w:val="0"/>
          <w:marRight w:val="0"/>
          <w:marTop w:val="0"/>
          <w:marBottom w:val="0"/>
          <w:divBdr>
            <w:top w:val="none" w:sz="0" w:space="0" w:color="auto"/>
            <w:left w:val="none" w:sz="0" w:space="0" w:color="auto"/>
            <w:bottom w:val="none" w:sz="0" w:space="0" w:color="auto"/>
            <w:right w:val="none" w:sz="0" w:space="0" w:color="auto"/>
          </w:divBdr>
        </w:div>
        <w:div w:id="1008216181">
          <w:marLeft w:val="0"/>
          <w:marRight w:val="0"/>
          <w:marTop w:val="0"/>
          <w:marBottom w:val="0"/>
          <w:divBdr>
            <w:top w:val="none" w:sz="0" w:space="0" w:color="auto"/>
            <w:left w:val="none" w:sz="0" w:space="0" w:color="auto"/>
            <w:bottom w:val="none" w:sz="0" w:space="0" w:color="auto"/>
            <w:right w:val="none" w:sz="0" w:space="0" w:color="auto"/>
          </w:divBdr>
        </w:div>
        <w:div w:id="385682043">
          <w:marLeft w:val="0"/>
          <w:marRight w:val="0"/>
          <w:marTop w:val="0"/>
          <w:marBottom w:val="0"/>
          <w:divBdr>
            <w:top w:val="none" w:sz="0" w:space="0" w:color="auto"/>
            <w:left w:val="none" w:sz="0" w:space="0" w:color="auto"/>
            <w:bottom w:val="none" w:sz="0" w:space="0" w:color="auto"/>
            <w:right w:val="none" w:sz="0" w:space="0" w:color="auto"/>
          </w:divBdr>
        </w:div>
        <w:div w:id="341126938">
          <w:marLeft w:val="0"/>
          <w:marRight w:val="0"/>
          <w:marTop w:val="0"/>
          <w:marBottom w:val="0"/>
          <w:divBdr>
            <w:top w:val="none" w:sz="0" w:space="0" w:color="auto"/>
            <w:left w:val="none" w:sz="0" w:space="0" w:color="auto"/>
            <w:bottom w:val="none" w:sz="0" w:space="0" w:color="auto"/>
            <w:right w:val="none" w:sz="0" w:space="0" w:color="auto"/>
          </w:divBdr>
        </w:div>
        <w:div w:id="126506923">
          <w:marLeft w:val="0"/>
          <w:marRight w:val="0"/>
          <w:marTop w:val="0"/>
          <w:marBottom w:val="0"/>
          <w:divBdr>
            <w:top w:val="none" w:sz="0" w:space="0" w:color="auto"/>
            <w:left w:val="none" w:sz="0" w:space="0" w:color="auto"/>
            <w:bottom w:val="none" w:sz="0" w:space="0" w:color="auto"/>
            <w:right w:val="none" w:sz="0" w:space="0" w:color="auto"/>
          </w:divBdr>
        </w:div>
        <w:div w:id="1431389050">
          <w:marLeft w:val="0"/>
          <w:marRight w:val="0"/>
          <w:marTop w:val="0"/>
          <w:marBottom w:val="0"/>
          <w:divBdr>
            <w:top w:val="none" w:sz="0" w:space="0" w:color="auto"/>
            <w:left w:val="none" w:sz="0" w:space="0" w:color="auto"/>
            <w:bottom w:val="none" w:sz="0" w:space="0" w:color="auto"/>
            <w:right w:val="none" w:sz="0" w:space="0" w:color="auto"/>
          </w:divBdr>
        </w:div>
        <w:div w:id="970398442">
          <w:marLeft w:val="0"/>
          <w:marRight w:val="0"/>
          <w:marTop w:val="0"/>
          <w:marBottom w:val="0"/>
          <w:divBdr>
            <w:top w:val="none" w:sz="0" w:space="0" w:color="auto"/>
            <w:left w:val="none" w:sz="0" w:space="0" w:color="auto"/>
            <w:bottom w:val="none" w:sz="0" w:space="0" w:color="auto"/>
            <w:right w:val="none" w:sz="0" w:space="0" w:color="auto"/>
          </w:divBdr>
        </w:div>
        <w:div w:id="24445514">
          <w:marLeft w:val="0"/>
          <w:marRight w:val="0"/>
          <w:marTop w:val="0"/>
          <w:marBottom w:val="0"/>
          <w:divBdr>
            <w:top w:val="none" w:sz="0" w:space="0" w:color="auto"/>
            <w:left w:val="none" w:sz="0" w:space="0" w:color="auto"/>
            <w:bottom w:val="none" w:sz="0" w:space="0" w:color="auto"/>
            <w:right w:val="none" w:sz="0" w:space="0" w:color="auto"/>
          </w:divBdr>
        </w:div>
        <w:div w:id="1664426382">
          <w:marLeft w:val="0"/>
          <w:marRight w:val="0"/>
          <w:marTop w:val="0"/>
          <w:marBottom w:val="0"/>
          <w:divBdr>
            <w:top w:val="none" w:sz="0" w:space="0" w:color="auto"/>
            <w:left w:val="none" w:sz="0" w:space="0" w:color="auto"/>
            <w:bottom w:val="none" w:sz="0" w:space="0" w:color="auto"/>
            <w:right w:val="none" w:sz="0" w:space="0" w:color="auto"/>
          </w:divBdr>
        </w:div>
        <w:div w:id="1231496860">
          <w:marLeft w:val="0"/>
          <w:marRight w:val="0"/>
          <w:marTop w:val="0"/>
          <w:marBottom w:val="0"/>
          <w:divBdr>
            <w:top w:val="none" w:sz="0" w:space="0" w:color="auto"/>
            <w:left w:val="none" w:sz="0" w:space="0" w:color="auto"/>
            <w:bottom w:val="none" w:sz="0" w:space="0" w:color="auto"/>
            <w:right w:val="none" w:sz="0" w:space="0" w:color="auto"/>
          </w:divBdr>
        </w:div>
        <w:div w:id="1115906664">
          <w:marLeft w:val="0"/>
          <w:marRight w:val="0"/>
          <w:marTop w:val="0"/>
          <w:marBottom w:val="0"/>
          <w:divBdr>
            <w:top w:val="none" w:sz="0" w:space="0" w:color="auto"/>
            <w:left w:val="none" w:sz="0" w:space="0" w:color="auto"/>
            <w:bottom w:val="none" w:sz="0" w:space="0" w:color="auto"/>
            <w:right w:val="none" w:sz="0" w:space="0" w:color="auto"/>
          </w:divBdr>
        </w:div>
        <w:div w:id="1548956076">
          <w:marLeft w:val="0"/>
          <w:marRight w:val="0"/>
          <w:marTop w:val="0"/>
          <w:marBottom w:val="0"/>
          <w:divBdr>
            <w:top w:val="none" w:sz="0" w:space="0" w:color="auto"/>
            <w:left w:val="none" w:sz="0" w:space="0" w:color="auto"/>
            <w:bottom w:val="none" w:sz="0" w:space="0" w:color="auto"/>
            <w:right w:val="none" w:sz="0" w:space="0" w:color="auto"/>
          </w:divBdr>
        </w:div>
        <w:div w:id="1006129980">
          <w:marLeft w:val="0"/>
          <w:marRight w:val="0"/>
          <w:marTop w:val="0"/>
          <w:marBottom w:val="0"/>
          <w:divBdr>
            <w:top w:val="none" w:sz="0" w:space="0" w:color="auto"/>
            <w:left w:val="none" w:sz="0" w:space="0" w:color="auto"/>
            <w:bottom w:val="none" w:sz="0" w:space="0" w:color="auto"/>
            <w:right w:val="none" w:sz="0" w:space="0" w:color="auto"/>
          </w:divBdr>
        </w:div>
        <w:div w:id="1483741074">
          <w:marLeft w:val="0"/>
          <w:marRight w:val="0"/>
          <w:marTop w:val="0"/>
          <w:marBottom w:val="0"/>
          <w:divBdr>
            <w:top w:val="none" w:sz="0" w:space="0" w:color="auto"/>
            <w:left w:val="none" w:sz="0" w:space="0" w:color="auto"/>
            <w:bottom w:val="none" w:sz="0" w:space="0" w:color="auto"/>
            <w:right w:val="none" w:sz="0" w:space="0" w:color="auto"/>
          </w:divBdr>
        </w:div>
        <w:div w:id="1239365296">
          <w:marLeft w:val="0"/>
          <w:marRight w:val="0"/>
          <w:marTop w:val="0"/>
          <w:marBottom w:val="0"/>
          <w:divBdr>
            <w:top w:val="none" w:sz="0" w:space="0" w:color="auto"/>
            <w:left w:val="none" w:sz="0" w:space="0" w:color="auto"/>
            <w:bottom w:val="none" w:sz="0" w:space="0" w:color="auto"/>
            <w:right w:val="none" w:sz="0" w:space="0" w:color="auto"/>
          </w:divBdr>
        </w:div>
        <w:div w:id="447118244">
          <w:marLeft w:val="0"/>
          <w:marRight w:val="0"/>
          <w:marTop w:val="0"/>
          <w:marBottom w:val="0"/>
          <w:divBdr>
            <w:top w:val="none" w:sz="0" w:space="0" w:color="auto"/>
            <w:left w:val="none" w:sz="0" w:space="0" w:color="auto"/>
            <w:bottom w:val="none" w:sz="0" w:space="0" w:color="auto"/>
            <w:right w:val="none" w:sz="0" w:space="0" w:color="auto"/>
          </w:divBdr>
        </w:div>
        <w:div w:id="2083721106">
          <w:marLeft w:val="0"/>
          <w:marRight w:val="0"/>
          <w:marTop w:val="0"/>
          <w:marBottom w:val="0"/>
          <w:divBdr>
            <w:top w:val="none" w:sz="0" w:space="0" w:color="auto"/>
            <w:left w:val="none" w:sz="0" w:space="0" w:color="auto"/>
            <w:bottom w:val="none" w:sz="0" w:space="0" w:color="auto"/>
            <w:right w:val="none" w:sz="0" w:space="0" w:color="auto"/>
          </w:divBdr>
        </w:div>
        <w:div w:id="1889494664">
          <w:marLeft w:val="0"/>
          <w:marRight w:val="0"/>
          <w:marTop w:val="0"/>
          <w:marBottom w:val="0"/>
          <w:divBdr>
            <w:top w:val="none" w:sz="0" w:space="0" w:color="auto"/>
            <w:left w:val="none" w:sz="0" w:space="0" w:color="auto"/>
            <w:bottom w:val="none" w:sz="0" w:space="0" w:color="auto"/>
            <w:right w:val="none" w:sz="0" w:space="0" w:color="auto"/>
          </w:divBdr>
        </w:div>
        <w:div w:id="365913557">
          <w:marLeft w:val="0"/>
          <w:marRight w:val="0"/>
          <w:marTop w:val="0"/>
          <w:marBottom w:val="0"/>
          <w:divBdr>
            <w:top w:val="none" w:sz="0" w:space="0" w:color="auto"/>
            <w:left w:val="none" w:sz="0" w:space="0" w:color="auto"/>
            <w:bottom w:val="none" w:sz="0" w:space="0" w:color="auto"/>
            <w:right w:val="none" w:sz="0" w:space="0" w:color="auto"/>
          </w:divBdr>
        </w:div>
        <w:div w:id="1074471867">
          <w:marLeft w:val="0"/>
          <w:marRight w:val="0"/>
          <w:marTop w:val="0"/>
          <w:marBottom w:val="0"/>
          <w:divBdr>
            <w:top w:val="none" w:sz="0" w:space="0" w:color="auto"/>
            <w:left w:val="none" w:sz="0" w:space="0" w:color="auto"/>
            <w:bottom w:val="none" w:sz="0" w:space="0" w:color="auto"/>
            <w:right w:val="none" w:sz="0" w:space="0" w:color="auto"/>
          </w:divBdr>
        </w:div>
        <w:div w:id="1465000593">
          <w:marLeft w:val="0"/>
          <w:marRight w:val="0"/>
          <w:marTop w:val="0"/>
          <w:marBottom w:val="0"/>
          <w:divBdr>
            <w:top w:val="none" w:sz="0" w:space="0" w:color="auto"/>
            <w:left w:val="none" w:sz="0" w:space="0" w:color="auto"/>
            <w:bottom w:val="none" w:sz="0" w:space="0" w:color="auto"/>
            <w:right w:val="none" w:sz="0" w:space="0" w:color="auto"/>
          </w:divBdr>
        </w:div>
        <w:div w:id="781221863">
          <w:marLeft w:val="0"/>
          <w:marRight w:val="0"/>
          <w:marTop w:val="0"/>
          <w:marBottom w:val="0"/>
          <w:divBdr>
            <w:top w:val="none" w:sz="0" w:space="0" w:color="auto"/>
            <w:left w:val="none" w:sz="0" w:space="0" w:color="auto"/>
            <w:bottom w:val="none" w:sz="0" w:space="0" w:color="auto"/>
            <w:right w:val="none" w:sz="0" w:space="0" w:color="auto"/>
          </w:divBdr>
        </w:div>
        <w:div w:id="1552883006">
          <w:marLeft w:val="0"/>
          <w:marRight w:val="0"/>
          <w:marTop w:val="0"/>
          <w:marBottom w:val="0"/>
          <w:divBdr>
            <w:top w:val="none" w:sz="0" w:space="0" w:color="auto"/>
            <w:left w:val="none" w:sz="0" w:space="0" w:color="auto"/>
            <w:bottom w:val="none" w:sz="0" w:space="0" w:color="auto"/>
            <w:right w:val="none" w:sz="0" w:space="0" w:color="auto"/>
          </w:divBdr>
        </w:div>
        <w:div w:id="1969165840">
          <w:marLeft w:val="0"/>
          <w:marRight w:val="0"/>
          <w:marTop w:val="0"/>
          <w:marBottom w:val="0"/>
          <w:divBdr>
            <w:top w:val="none" w:sz="0" w:space="0" w:color="auto"/>
            <w:left w:val="none" w:sz="0" w:space="0" w:color="auto"/>
            <w:bottom w:val="none" w:sz="0" w:space="0" w:color="auto"/>
            <w:right w:val="none" w:sz="0" w:space="0" w:color="auto"/>
          </w:divBdr>
        </w:div>
        <w:div w:id="1960450544">
          <w:marLeft w:val="0"/>
          <w:marRight w:val="0"/>
          <w:marTop w:val="0"/>
          <w:marBottom w:val="0"/>
          <w:divBdr>
            <w:top w:val="none" w:sz="0" w:space="0" w:color="auto"/>
            <w:left w:val="none" w:sz="0" w:space="0" w:color="auto"/>
            <w:bottom w:val="none" w:sz="0" w:space="0" w:color="auto"/>
            <w:right w:val="none" w:sz="0" w:space="0" w:color="auto"/>
          </w:divBdr>
        </w:div>
        <w:div w:id="621763377">
          <w:marLeft w:val="0"/>
          <w:marRight w:val="0"/>
          <w:marTop w:val="0"/>
          <w:marBottom w:val="0"/>
          <w:divBdr>
            <w:top w:val="none" w:sz="0" w:space="0" w:color="auto"/>
            <w:left w:val="none" w:sz="0" w:space="0" w:color="auto"/>
            <w:bottom w:val="none" w:sz="0" w:space="0" w:color="auto"/>
            <w:right w:val="none" w:sz="0" w:space="0" w:color="auto"/>
          </w:divBdr>
        </w:div>
        <w:div w:id="360742632">
          <w:marLeft w:val="0"/>
          <w:marRight w:val="0"/>
          <w:marTop w:val="0"/>
          <w:marBottom w:val="0"/>
          <w:divBdr>
            <w:top w:val="none" w:sz="0" w:space="0" w:color="auto"/>
            <w:left w:val="none" w:sz="0" w:space="0" w:color="auto"/>
            <w:bottom w:val="none" w:sz="0" w:space="0" w:color="auto"/>
            <w:right w:val="none" w:sz="0" w:space="0" w:color="auto"/>
          </w:divBdr>
        </w:div>
        <w:div w:id="748966115">
          <w:marLeft w:val="0"/>
          <w:marRight w:val="0"/>
          <w:marTop w:val="0"/>
          <w:marBottom w:val="0"/>
          <w:divBdr>
            <w:top w:val="none" w:sz="0" w:space="0" w:color="auto"/>
            <w:left w:val="none" w:sz="0" w:space="0" w:color="auto"/>
            <w:bottom w:val="none" w:sz="0" w:space="0" w:color="auto"/>
            <w:right w:val="none" w:sz="0" w:space="0" w:color="auto"/>
          </w:divBdr>
        </w:div>
        <w:div w:id="1154101631">
          <w:marLeft w:val="0"/>
          <w:marRight w:val="0"/>
          <w:marTop w:val="0"/>
          <w:marBottom w:val="0"/>
          <w:divBdr>
            <w:top w:val="none" w:sz="0" w:space="0" w:color="auto"/>
            <w:left w:val="none" w:sz="0" w:space="0" w:color="auto"/>
            <w:bottom w:val="none" w:sz="0" w:space="0" w:color="auto"/>
            <w:right w:val="none" w:sz="0" w:space="0" w:color="auto"/>
          </w:divBdr>
        </w:div>
        <w:div w:id="1663269080">
          <w:marLeft w:val="0"/>
          <w:marRight w:val="0"/>
          <w:marTop w:val="0"/>
          <w:marBottom w:val="0"/>
          <w:divBdr>
            <w:top w:val="none" w:sz="0" w:space="0" w:color="auto"/>
            <w:left w:val="none" w:sz="0" w:space="0" w:color="auto"/>
            <w:bottom w:val="none" w:sz="0" w:space="0" w:color="auto"/>
            <w:right w:val="none" w:sz="0" w:space="0" w:color="auto"/>
          </w:divBdr>
        </w:div>
        <w:div w:id="445196242">
          <w:marLeft w:val="0"/>
          <w:marRight w:val="0"/>
          <w:marTop w:val="0"/>
          <w:marBottom w:val="0"/>
          <w:divBdr>
            <w:top w:val="none" w:sz="0" w:space="0" w:color="auto"/>
            <w:left w:val="none" w:sz="0" w:space="0" w:color="auto"/>
            <w:bottom w:val="none" w:sz="0" w:space="0" w:color="auto"/>
            <w:right w:val="none" w:sz="0" w:space="0" w:color="auto"/>
          </w:divBdr>
        </w:div>
        <w:div w:id="908424209">
          <w:marLeft w:val="0"/>
          <w:marRight w:val="0"/>
          <w:marTop w:val="0"/>
          <w:marBottom w:val="0"/>
          <w:divBdr>
            <w:top w:val="none" w:sz="0" w:space="0" w:color="auto"/>
            <w:left w:val="none" w:sz="0" w:space="0" w:color="auto"/>
            <w:bottom w:val="none" w:sz="0" w:space="0" w:color="auto"/>
            <w:right w:val="none" w:sz="0" w:space="0" w:color="auto"/>
          </w:divBdr>
        </w:div>
        <w:div w:id="1735397330">
          <w:marLeft w:val="0"/>
          <w:marRight w:val="0"/>
          <w:marTop w:val="0"/>
          <w:marBottom w:val="0"/>
          <w:divBdr>
            <w:top w:val="none" w:sz="0" w:space="0" w:color="auto"/>
            <w:left w:val="none" w:sz="0" w:space="0" w:color="auto"/>
            <w:bottom w:val="none" w:sz="0" w:space="0" w:color="auto"/>
            <w:right w:val="none" w:sz="0" w:space="0" w:color="auto"/>
          </w:divBdr>
        </w:div>
        <w:div w:id="1881555462">
          <w:marLeft w:val="0"/>
          <w:marRight w:val="0"/>
          <w:marTop w:val="0"/>
          <w:marBottom w:val="0"/>
          <w:divBdr>
            <w:top w:val="none" w:sz="0" w:space="0" w:color="auto"/>
            <w:left w:val="none" w:sz="0" w:space="0" w:color="auto"/>
            <w:bottom w:val="none" w:sz="0" w:space="0" w:color="auto"/>
            <w:right w:val="none" w:sz="0" w:space="0" w:color="auto"/>
          </w:divBdr>
        </w:div>
        <w:div w:id="245187402">
          <w:marLeft w:val="0"/>
          <w:marRight w:val="0"/>
          <w:marTop w:val="0"/>
          <w:marBottom w:val="0"/>
          <w:divBdr>
            <w:top w:val="none" w:sz="0" w:space="0" w:color="auto"/>
            <w:left w:val="none" w:sz="0" w:space="0" w:color="auto"/>
            <w:bottom w:val="none" w:sz="0" w:space="0" w:color="auto"/>
            <w:right w:val="none" w:sz="0" w:space="0" w:color="auto"/>
          </w:divBdr>
        </w:div>
        <w:div w:id="130634710">
          <w:marLeft w:val="0"/>
          <w:marRight w:val="0"/>
          <w:marTop w:val="0"/>
          <w:marBottom w:val="0"/>
          <w:divBdr>
            <w:top w:val="none" w:sz="0" w:space="0" w:color="auto"/>
            <w:left w:val="none" w:sz="0" w:space="0" w:color="auto"/>
            <w:bottom w:val="none" w:sz="0" w:space="0" w:color="auto"/>
            <w:right w:val="none" w:sz="0" w:space="0" w:color="auto"/>
          </w:divBdr>
        </w:div>
        <w:div w:id="1657492144">
          <w:marLeft w:val="0"/>
          <w:marRight w:val="0"/>
          <w:marTop w:val="0"/>
          <w:marBottom w:val="0"/>
          <w:divBdr>
            <w:top w:val="none" w:sz="0" w:space="0" w:color="auto"/>
            <w:left w:val="none" w:sz="0" w:space="0" w:color="auto"/>
            <w:bottom w:val="none" w:sz="0" w:space="0" w:color="auto"/>
            <w:right w:val="none" w:sz="0" w:space="0" w:color="auto"/>
          </w:divBdr>
        </w:div>
        <w:div w:id="1348020792">
          <w:marLeft w:val="0"/>
          <w:marRight w:val="0"/>
          <w:marTop w:val="0"/>
          <w:marBottom w:val="0"/>
          <w:divBdr>
            <w:top w:val="none" w:sz="0" w:space="0" w:color="auto"/>
            <w:left w:val="none" w:sz="0" w:space="0" w:color="auto"/>
            <w:bottom w:val="none" w:sz="0" w:space="0" w:color="auto"/>
            <w:right w:val="none" w:sz="0" w:space="0" w:color="auto"/>
          </w:divBdr>
        </w:div>
        <w:div w:id="1149399622">
          <w:marLeft w:val="0"/>
          <w:marRight w:val="0"/>
          <w:marTop w:val="0"/>
          <w:marBottom w:val="0"/>
          <w:divBdr>
            <w:top w:val="none" w:sz="0" w:space="0" w:color="auto"/>
            <w:left w:val="none" w:sz="0" w:space="0" w:color="auto"/>
            <w:bottom w:val="none" w:sz="0" w:space="0" w:color="auto"/>
            <w:right w:val="none" w:sz="0" w:space="0" w:color="auto"/>
          </w:divBdr>
        </w:div>
        <w:div w:id="328094558">
          <w:marLeft w:val="0"/>
          <w:marRight w:val="0"/>
          <w:marTop w:val="0"/>
          <w:marBottom w:val="0"/>
          <w:divBdr>
            <w:top w:val="none" w:sz="0" w:space="0" w:color="auto"/>
            <w:left w:val="none" w:sz="0" w:space="0" w:color="auto"/>
            <w:bottom w:val="none" w:sz="0" w:space="0" w:color="auto"/>
            <w:right w:val="none" w:sz="0" w:space="0" w:color="auto"/>
          </w:divBdr>
        </w:div>
        <w:div w:id="1383092465">
          <w:marLeft w:val="0"/>
          <w:marRight w:val="0"/>
          <w:marTop w:val="0"/>
          <w:marBottom w:val="0"/>
          <w:divBdr>
            <w:top w:val="none" w:sz="0" w:space="0" w:color="auto"/>
            <w:left w:val="none" w:sz="0" w:space="0" w:color="auto"/>
            <w:bottom w:val="none" w:sz="0" w:space="0" w:color="auto"/>
            <w:right w:val="none" w:sz="0" w:space="0" w:color="auto"/>
          </w:divBdr>
        </w:div>
        <w:div w:id="1216162924">
          <w:marLeft w:val="0"/>
          <w:marRight w:val="0"/>
          <w:marTop w:val="0"/>
          <w:marBottom w:val="0"/>
          <w:divBdr>
            <w:top w:val="none" w:sz="0" w:space="0" w:color="auto"/>
            <w:left w:val="none" w:sz="0" w:space="0" w:color="auto"/>
            <w:bottom w:val="none" w:sz="0" w:space="0" w:color="auto"/>
            <w:right w:val="none" w:sz="0" w:space="0" w:color="auto"/>
          </w:divBdr>
        </w:div>
        <w:div w:id="840655488">
          <w:marLeft w:val="0"/>
          <w:marRight w:val="0"/>
          <w:marTop w:val="0"/>
          <w:marBottom w:val="0"/>
          <w:divBdr>
            <w:top w:val="none" w:sz="0" w:space="0" w:color="auto"/>
            <w:left w:val="none" w:sz="0" w:space="0" w:color="auto"/>
            <w:bottom w:val="none" w:sz="0" w:space="0" w:color="auto"/>
            <w:right w:val="none" w:sz="0" w:space="0" w:color="auto"/>
          </w:divBdr>
        </w:div>
        <w:div w:id="1628967544">
          <w:marLeft w:val="0"/>
          <w:marRight w:val="0"/>
          <w:marTop w:val="0"/>
          <w:marBottom w:val="0"/>
          <w:divBdr>
            <w:top w:val="none" w:sz="0" w:space="0" w:color="auto"/>
            <w:left w:val="none" w:sz="0" w:space="0" w:color="auto"/>
            <w:bottom w:val="none" w:sz="0" w:space="0" w:color="auto"/>
            <w:right w:val="none" w:sz="0" w:space="0" w:color="auto"/>
          </w:divBdr>
        </w:div>
        <w:div w:id="626664733">
          <w:marLeft w:val="0"/>
          <w:marRight w:val="0"/>
          <w:marTop w:val="0"/>
          <w:marBottom w:val="0"/>
          <w:divBdr>
            <w:top w:val="none" w:sz="0" w:space="0" w:color="auto"/>
            <w:left w:val="none" w:sz="0" w:space="0" w:color="auto"/>
            <w:bottom w:val="none" w:sz="0" w:space="0" w:color="auto"/>
            <w:right w:val="none" w:sz="0" w:space="0" w:color="auto"/>
          </w:divBdr>
        </w:div>
        <w:div w:id="1454058358">
          <w:marLeft w:val="0"/>
          <w:marRight w:val="0"/>
          <w:marTop w:val="0"/>
          <w:marBottom w:val="0"/>
          <w:divBdr>
            <w:top w:val="none" w:sz="0" w:space="0" w:color="auto"/>
            <w:left w:val="none" w:sz="0" w:space="0" w:color="auto"/>
            <w:bottom w:val="none" w:sz="0" w:space="0" w:color="auto"/>
            <w:right w:val="none" w:sz="0" w:space="0" w:color="auto"/>
          </w:divBdr>
        </w:div>
        <w:div w:id="1725832530">
          <w:marLeft w:val="0"/>
          <w:marRight w:val="0"/>
          <w:marTop w:val="0"/>
          <w:marBottom w:val="0"/>
          <w:divBdr>
            <w:top w:val="none" w:sz="0" w:space="0" w:color="auto"/>
            <w:left w:val="none" w:sz="0" w:space="0" w:color="auto"/>
            <w:bottom w:val="none" w:sz="0" w:space="0" w:color="auto"/>
            <w:right w:val="none" w:sz="0" w:space="0" w:color="auto"/>
          </w:divBdr>
        </w:div>
        <w:div w:id="1355572696">
          <w:marLeft w:val="0"/>
          <w:marRight w:val="0"/>
          <w:marTop w:val="0"/>
          <w:marBottom w:val="0"/>
          <w:divBdr>
            <w:top w:val="none" w:sz="0" w:space="0" w:color="auto"/>
            <w:left w:val="none" w:sz="0" w:space="0" w:color="auto"/>
            <w:bottom w:val="none" w:sz="0" w:space="0" w:color="auto"/>
            <w:right w:val="none" w:sz="0" w:space="0" w:color="auto"/>
          </w:divBdr>
        </w:div>
        <w:div w:id="669990086">
          <w:marLeft w:val="0"/>
          <w:marRight w:val="0"/>
          <w:marTop w:val="0"/>
          <w:marBottom w:val="0"/>
          <w:divBdr>
            <w:top w:val="none" w:sz="0" w:space="0" w:color="auto"/>
            <w:left w:val="none" w:sz="0" w:space="0" w:color="auto"/>
            <w:bottom w:val="none" w:sz="0" w:space="0" w:color="auto"/>
            <w:right w:val="none" w:sz="0" w:space="0" w:color="auto"/>
          </w:divBdr>
        </w:div>
        <w:div w:id="87821159">
          <w:marLeft w:val="0"/>
          <w:marRight w:val="0"/>
          <w:marTop w:val="0"/>
          <w:marBottom w:val="0"/>
          <w:divBdr>
            <w:top w:val="none" w:sz="0" w:space="0" w:color="auto"/>
            <w:left w:val="none" w:sz="0" w:space="0" w:color="auto"/>
            <w:bottom w:val="none" w:sz="0" w:space="0" w:color="auto"/>
            <w:right w:val="none" w:sz="0" w:space="0" w:color="auto"/>
          </w:divBdr>
        </w:div>
        <w:div w:id="1668688">
          <w:marLeft w:val="0"/>
          <w:marRight w:val="0"/>
          <w:marTop w:val="0"/>
          <w:marBottom w:val="0"/>
          <w:divBdr>
            <w:top w:val="none" w:sz="0" w:space="0" w:color="auto"/>
            <w:left w:val="none" w:sz="0" w:space="0" w:color="auto"/>
            <w:bottom w:val="none" w:sz="0" w:space="0" w:color="auto"/>
            <w:right w:val="none" w:sz="0" w:space="0" w:color="auto"/>
          </w:divBdr>
        </w:div>
        <w:div w:id="241304765">
          <w:marLeft w:val="0"/>
          <w:marRight w:val="0"/>
          <w:marTop w:val="0"/>
          <w:marBottom w:val="0"/>
          <w:divBdr>
            <w:top w:val="none" w:sz="0" w:space="0" w:color="auto"/>
            <w:left w:val="none" w:sz="0" w:space="0" w:color="auto"/>
            <w:bottom w:val="none" w:sz="0" w:space="0" w:color="auto"/>
            <w:right w:val="none" w:sz="0" w:space="0" w:color="auto"/>
          </w:divBdr>
        </w:div>
        <w:div w:id="1516505726">
          <w:marLeft w:val="0"/>
          <w:marRight w:val="0"/>
          <w:marTop w:val="0"/>
          <w:marBottom w:val="0"/>
          <w:divBdr>
            <w:top w:val="none" w:sz="0" w:space="0" w:color="auto"/>
            <w:left w:val="none" w:sz="0" w:space="0" w:color="auto"/>
            <w:bottom w:val="none" w:sz="0" w:space="0" w:color="auto"/>
            <w:right w:val="none" w:sz="0" w:space="0" w:color="auto"/>
          </w:divBdr>
        </w:div>
        <w:div w:id="81876654">
          <w:marLeft w:val="0"/>
          <w:marRight w:val="0"/>
          <w:marTop w:val="0"/>
          <w:marBottom w:val="0"/>
          <w:divBdr>
            <w:top w:val="none" w:sz="0" w:space="0" w:color="auto"/>
            <w:left w:val="none" w:sz="0" w:space="0" w:color="auto"/>
            <w:bottom w:val="none" w:sz="0" w:space="0" w:color="auto"/>
            <w:right w:val="none" w:sz="0" w:space="0" w:color="auto"/>
          </w:divBdr>
        </w:div>
        <w:div w:id="1709335972">
          <w:marLeft w:val="0"/>
          <w:marRight w:val="0"/>
          <w:marTop w:val="0"/>
          <w:marBottom w:val="0"/>
          <w:divBdr>
            <w:top w:val="none" w:sz="0" w:space="0" w:color="auto"/>
            <w:left w:val="none" w:sz="0" w:space="0" w:color="auto"/>
            <w:bottom w:val="none" w:sz="0" w:space="0" w:color="auto"/>
            <w:right w:val="none" w:sz="0" w:space="0" w:color="auto"/>
          </w:divBdr>
        </w:div>
        <w:div w:id="1676298479">
          <w:marLeft w:val="0"/>
          <w:marRight w:val="0"/>
          <w:marTop w:val="0"/>
          <w:marBottom w:val="0"/>
          <w:divBdr>
            <w:top w:val="none" w:sz="0" w:space="0" w:color="auto"/>
            <w:left w:val="none" w:sz="0" w:space="0" w:color="auto"/>
            <w:bottom w:val="none" w:sz="0" w:space="0" w:color="auto"/>
            <w:right w:val="none" w:sz="0" w:space="0" w:color="auto"/>
          </w:divBdr>
        </w:div>
        <w:div w:id="247816320">
          <w:marLeft w:val="0"/>
          <w:marRight w:val="0"/>
          <w:marTop w:val="0"/>
          <w:marBottom w:val="0"/>
          <w:divBdr>
            <w:top w:val="none" w:sz="0" w:space="0" w:color="auto"/>
            <w:left w:val="none" w:sz="0" w:space="0" w:color="auto"/>
            <w:bottom w:val="none" w:sz="0" w:space="0" w:color="auto"/>
            <w:right w:val="none" w:sz="0" w:space="0" w:color="auto"/>
          </w:divBdr>
        </w:div>
        <w:div w:id="1166440857">
          <w:marLeft w:val="0"/>
          <w:marRight w:val="0"/>
          <w:marTop w:val="0"/>
          <w:marBottom w:val="0"/>
          <w:divBdr>
            <w:top w:val="none" w:sz="0" w:space="0" w:color="auto"/>
            <w:left w:val="none" w:sz="0" w:space="0" w:color="auto"/>
            <w:bottom w:val="none" w:sz="0" w:space="0" w:color="auto"/>
            <w:right w:val="none" w:sz="0" w:space="0" w:color="auto"/>
          </w:divBdr>
        </w:div>
        <w:div w:id="9764883">
          <w:marLeft w:val="0"/>
          <w:marRight w:val="0"/>
          <w:marTop w:val="0"/>
          <w:marBottom w:val="0"/>
          <w:divBdr>
            <w:top w:val="none" w:sz="0" w:space="0" w:color="auto"/>
            <w:left w:val="none" w:sz="0" w:space="0" w:color="auto"/>
            <w:bottom w:val="none" w:sz="0" w:space="0" w:color="auto"/>
            <w:right w:val="none" w:sz="0" w:space="0" w:color="auto"/>
          </w:divBdr>
        </w:div>
        <w:div w:id="1528254038">
          <w:marLeft w:val="0"/>
          <w:marRight w:val="0"/>
          <w:marTop w:val="0"/>
          <w:marBottom w:val="0"/>
          <w:divBdr>
            <w:top w:val="none" w:sz="0" w:space="0" w:color="auto"/>
            <w:left w:val="none" w:sz="0" w:space="0" w:color="auto"/>
            <w:bottom w:val="none" w:sz="0" w:space="0" w:color="auto"/>
            <w:right w:val="none" w:sz="0" w:space="0" w:color="auto"/>
          </w:divBdr>
        </w:div>
        <w:div w:id="1733698898">
          <w:marLeft w:val="0"/>
          <w:marRight w:val="0"/>
          <w:marTop w:val="0"/>
          <w:marBottom w:val="0"/>
          <w:divBdr>
            <w:top w:val="none" w:sz="0" w:space="0" w:color="auto"/>
            <w:left w:val="none" w:sz="0" w:space="0" w:color="auto"/>
            <w:bottom w:val="none" w:sz="0" w:space="0" w:color="auto"/>
            <w:right w:val="none" w:sz="0" w:space="0" w:color="auto"/>
          </w:divBdr>
        </w:div>
        <w:div w:id="1398284597">
          <w:marLeft w:val="0"/>
          <w:marRight w:val="0"/>
          <w:marTop w:val="0"/>
          <w:marBottom w:val="0"/>
          <w:divBdr>
            <w:top w:val="none" w:sz="0" w:space="0" w:color="auto"/>
            <w:left w:val="none" w:sz="0" w:space="0" w:color="auto"/>
            <w:bottom w:val="none" w:sz="0" w:space="0" w:color="auto"/>
            <w:right w:val="none" w:sz="0" w:space="0" w:color="auto"/>
          </w:divBdr>
        </w:div>
        <w:div w:id="1918009018">
          <w:marLeft w:val="0"/>
          <w:marRight w:val="0"/>
          <w:marTop w:val="0"/>
          <w:marBottom w:val="0"/>
          <w:divBdr>
            <w:top w:val="none" w:sz="0" w:space="0" w:color="auto"/>
            <w:left w:val="none" w:sz="0" w:space="0" w:color="auto"/>
            <w:bottom w:val="none" w:sz="0" w:space="0" w:color="auto"/>
            <w:right w:val="none" w:sz="0" w:space="0" w:color="auto"/>
          </w:divBdr>
        </w:div>
        <w:div w:id="1705015762">
          <w:marLeft w:val="0"/>
          <w:marRight w:val="0"/>
          <w:marTop w:val="0"/>
          <w:marBottom w:val="0"/>
          <w:divBdr>
            <w:top w:val="none" w:sz="0" w:space="0" w:color="auto"/>
            <w:left w:val="none" w:sz="0" w:space="0" w:color="auto"/>
            <w:bottom w:val="none" w:sz="0" w:space="0" w:color="auto"/>
            <w:right w:val="none" w:sz="0" w:space="0" w:color="auto"/>
          </w:divBdr>
        </w:div>
        <w:div w:id="420489252">
          <w:marLeft w:val="0"/>
          <w:marRight w:val="0"/>
          <w:marTop w:val="0"/>
          <w:marBottom w:val="0"/>
          <w:divBdr>
            <w:top w:val="none" w:sz="0" w:space="0" w:color="auto"/>
            <w:left w:val="none" w:sz="0" w:space="0" w:color="auto"/>
            <w:bottom w:val="none" w:sz="0" w:space="0" w:color="auto"/>
            <w:right w:val="none" w:sz="0" w:space="0" w:color="auto"/>
          </w:divBdr>
        </w:div>
        <w:div w:id="1917126855">
          <w:marLeft w:val="0"/>
          <w:marRight w:val="0"/>
          <w:marTop w:val="0"/>
          <w:marBottom w:val="0"/>
          <w:divBdr>
            <w:top w:val="none" w:sz="0" w:space="0" w:color="auto"/>
            <w:left w:val="none" w:sz="0" w:space="0" w:color="auto"/>
            <w:bottom w:val="none" w:sz="0" w:space="0" w:color="auto"/>
            <w:right w:val="none" w:sz="0" w:space="0" w:color="auto"/>
          </w:divBdr>
        </w:div>
        <w:div w:id="1044670631">
          <w:marLeft w:val="0"/>
          <w:marRight w:val="0"/>
          <w:marTop w:val="0"/>
          <w:marBottom w:val="0"/>
          <w:divBdr>
            <w:top w:val="none" w:sz="0" w:space="0" w:color="auto"/>
            <w:left w:val="none" w:sz="0" w:space="0" w:color="auto"/>
            <w:bottom w:val="none" w:sz="0" w:space="0" w:color="auto"/>
            <w:right w:val="none" w:sz="0" w:space="0" w:color="auto"/>
          </w:divBdr>
        </w:div>
        <w:div w:id="2103718642">
          <w:marLeft w:val="0"/>
          <w:marRight w:val="0"/>
          <w:marTop w:val="0"/>
          <w:marBottom w:val="0"/>
          <w:divBdr>
            <w:top w:val="none" w:sz="0" w:space="0" w:color="auto"/>
            <w:left w:val="none" w:sz="0" w:space="0" w:color="auto"/>
            <w:bottom w:val="none" w:sz="0" w:space="0" w:color="auto"/>
            <w:right w:val="none" w:sz="0" w:space="0" w:color="auto"/>
          </w:divBdr>
        </w:div>
        <w:div w:id="2121141033">
          <w:marLeft w:val="0"/>
          <w:marRight w:val="0"/>
          <w:marTop w:val="0"/>
          <w:marBottom w:val="0"/>
          <w:divBdr>
            <w:top w:val="none" w:sz="0" w:space="0" w:color="auto"/>
            <w:left w:val="none" w:sz="0" w:space="0" w:color="auto"/>
            <w:bottom w:val="none" w:sz="0" w:space="0" w:color="auto"/>
            <w:right w:val="none" w:sz="0" w:space="0" w:color="auto"/>
          </w:divBdr>
        </w:div>
        <w:div w:id="763845069">
          <w:marLeft w:val="0"/>
          <w:marRight w:val="0"/>
          <w:marTop w:val="0"/>
          <w:marBottom w:val="0"/>
          <w:divBdr>
            <w:top w:val="none" w:sz="0" w:space="0" w:color="auto"/>
            <w:left w:val="none" w:sz="0" w:space="0" w:color="auto"/>
            <w:bottom w:val="none" w:sz="0" w:space="0" w:color="auto"/>
            <w:right w:val="none" w:sz="0" w:space="0" w:color="auto"/>
          </w:divBdr>
        </w:div>
        <w:div w:id="940183245">
          <w:marLeft w:val="0"/>
          <w:marRight w:val="0"/>
          <w:marTop w:val="0"/>
          <w:marBottom w:val="0"/>
          <w:divBdr>
            <w:top w:val="none" w:sz="0" w:space="0" w:color="auto"/>
            <w:left w:val="none" w:sz="0" w:space="0" w:color="auto"/>
            <w:bottom w:val="none" w:sz="0" w:space="0" w:color="auto"/>
            <w:right w:val="none" w:sz="0" w:space="0" w:color="auto"/>
          </w:divBdr>
        </w:div>
        <w:div w:id="1734615996">
          <w:marLeft w:val="0"/>
          <w:marRight w:val="0"/>
          <w:marTop w:val="0"/>
          <w:marBottom w:val="0"/>
          <w:divBdr>
            <w:top w:val="none" w:sz="0" w:space="0" w:color="auto"/>
            <w:left w:val="none" w:sz="0" w:space="0" w:color="auto"/>
            <w:bottom w:val="none" w:sz="0" w:space="0" w:color="auto"/>
            <w:right w:val="none" w:sz="0" w:space="0" w:color="auto"/>
          </w:divBdr>
        </w:div>
        <w:div w:id="1801537791">
          <w:marLeft w:val="0"/>
          <w:marRight w:val="0"/>
          <w:marTop w:val="0"/>
          <w:marBottom w:val="0"/>
          <w:divBdr>
            <w:top w:val="none" w:sz="0" w:space="0" w:color="auto"/>
            <w:left w:val="none" w:sz="0" w:space="0" w:color="auto"/>
            <w:bottom w:val="none" w:sz="0" w:space="0" w:color="auto"/>
            <w:right w:val="none" w:sz="0" w:space="0" w:color="auto"/>
          </w:divBdr>
        </w:div>
        <w:div w:id="1822693431">
          <w:marLeft w:val="0"/>
          <w:marRight w:val="0"/>
          <w:marTop w:val="0"/>
          <w:marBottom w:val="0"/>
          <w:divBdr>
            <w:top w:val="none" w:sz="0" w:space="0" w:color="auto"/>
            <w:left w:val="none" w:sz="0" w:space="0" w:color="auto"/>
            <w:bottom w:val="none" w:sz="0" w:space="0" w:color="auto"/>
            <w:right w:val="none" w:sz="0" w:space="0" w:color="auto"/>
          </w:divBdr>
        </w:div>
        <w:div w:id="212544772">
          <w:marLeft w:val="0"/>
          <w:marRight w:val="0"/>
          <w:marTop w:val="0"/>
          <w:marBottom w:val="0"/>
          <w:divBdr>
            <w:top w:val="none" w:sz="0" w:space="0" w:color="auto"/>
            <w:left w:val="none" w:sz="0" w:space="0" w:color="auto"/>
            <w:bottom w:val="none" w:sz="0" w:space="0" w:color="auto"/>
            <w:right w:val="none" w:sz="0" w:space="0" w:color="auto"/>
          </w:divBdr>
        </w:div>
        <w:div w:id="2095274572">
          <w:marLeft w:val="0"/>
          <w:marRight w:val="0"/>
          <w:marTop w:val="0"/>
          <w:marBottom w:val="0"/>
          <w:divBdr>
            <w:top w:val="none" w:sz="0" w:space="0" w:color="auto"/>
            <w:left w:val="none" w:sz="0" w:space="0" w:color="auto"/>
            <w:bottom w:val="none" w:sz="0" w:space="0" w:color="auto"/>
            <w:right w:val="none" w:sz="0" w:space="0" w:color="auto"/>
          </w:divBdr>
        </w:div>
        <w:div w:id="1229613848">
          <w:marLeft w:val="0"/>
          <w:marRight w:val="0"/>
          <w:marTop w:val="0"/>
          <w:marBottom w:val="0"/>
          <w:divBdr>
            <w:top w:val="none" w:sz="0" w:space="0" w:color="auto"/>
            <w:left w:val="none" w:sz="0" w:space="0" w:color="auto"/>
            <w:bottom w:val="none" w:sz="0" w:space="0" w:color="auto"/>
            <w:right w:val="none" w:sz="0" w:space="0" w:color="auto"/>
          </w:divBdr>
        </w:div>
        <w:div w:id="550193406">
          <w:marLeft w:val="0"/>
          <w:marRight w:val="0"/>
          <w:marTop w:val="0"/>
          <w:marBottom w:val="0"/>
          <w:divBdr>
            <w:top w:val="none" w:sz="0" w:space="0" w:color="auto"/>
            <w:left w:val="none" w:sz="0" w:space="0" w:color="auto"/>
            <w:bottom w:val="none" w:sz="0" w:space="0" w:color="auto"/>
            <w:right w:val="none" w:sz="0" w:space="0" w:color="auto"/>
          </w:divBdr>
        </w:div>
        <w:div w:id="1398894988">
          <w:marLeft w:val="0"/>
          <w:marRight w:val="0"/>
          <w:marTop w:val="0"/>
          <w:marBottom w:val="0"/>
          <w:divBdr>
            <w:top w:val="none" w:sz="0" w:space="0" w:color="auto"/>
            <w:left w:val="none" w:sz="0" w:space="0" w:color="auto"/>
            <w:bottom w:val="none" w:sz="0" w:space="0" w:color="auto"/>
            <w:right w:val="none" w:sz="0" w:space="0" w:color="auto"/>
          </w:divBdr>
        </w:div>
        <w:div w:id="651756161">
          <w:marLeft w:val="0"/>
          <w:marRight w:val="0"/>
          <w:marTop w:val="0"/>
          <w:marBottom w:val="0"/>
          <w:divBdr>
            <w:top w:val="none" w:sz="0" w:space="0" w:color="auto"/>
            <w:left w:val="none" w:sz="0" w:space="0" w:color="auto"/>
            <w:bottom w:val="none" w:sz="0" w:space="0" w:color="auto"/>
            <w:right w:val="none" w:sz="0" w:space="0" w:color="auto"/>
          </w:divBdr>
        </w:div>
        <w:div w:id="707920972">
          <w:marLeft w:val="0"/>
          <w:marRight w:val="0"/>
          <w:marTop w:val="0"/>
          <w:marBottom w:val="0"/>
          <w:divBdr>
            <w:top w:val="none" w:sz="0" w:space="0" w:color="auto"/>
            <w:left w:val="none" w:sz="0" w:space="0" w:color="auto"/>
            <w:bottom w:val="none" w:sz="0" w:space="0" w:color="auto"/>
            <w:right w:val="none" w:sz="0" w:space="0" w:color="auto"/>
          </w:divBdr>
        </w:div>
        <w:div w:id="1356030944">
          <w:marLeft w:val="0"/>
          <w:marRight w:val="0"/>
          <w:marTop w:val="0"/>
          <w:marBottom w:val="0"/>
          <w:divBdr>
            <w:top w:val="none" w:sz="0" w:space="0" w:color="auto"/>
            <w:left w:val="none" w:sz="0" w:space="0" w:color="auto"/>
            <w:bottom w:val="none" w:sz="0" w:space="0" w:color="auto"/>
            <w:right w:val="none" w:sz="0" w:space="0" w:color="auto"/>
          </w:divBdr>
        </w:div>
        <w:div w:id="598684722">
          <w:marLeft w:val="0"/>
          <w:marRight w:val="0"/>
          <w:marTop w:val="0"/>
          <w:marBottom w:val="0"/>
          <w:divBdr>
            <w:top w:val="none" w:sz="0" w:space="0" w:color="auto"/>
            <w:left w:val="none" w:sz="0" w:space="0" w:color="auto"/>
            <w:bottom w:val="none" w:sz="0" w:space="0" w:color="auto"/>
            <w:right w:val="none" w:sz="0" w:space="0" w:color="auto"/>
          </w:divBdr>
        </w:div>
        <w:div w:id="1857382540">
          <w:marLeft w:val="0"/>
          <w:marRight w:val="0"/>
          <w:marTop w:val="0"/>
          <w:marBottom w:val="0"/>
          <w:divBdr>
            <w:top w:val="none" w:sz="0" w:space="0" w:color="auto"/>
            <w:left w:val="none" w:sz="0" w:space="0" w:color="auto"/>
            <w:bottom w:val="none" w:sz="0" w:space="0" w:color="auto"/>
            <w:right w:val="none" w:sz="0" w:space="0" w:color="auto"/>
          </w:divBdr>
        </w:div>
        <w:div w:id="1544362779">
          <w:marLeft w:val="0"/>
          <w:marRight w:val="0"/>
          <w:marTop w:val="0"/>
          <w:marBottom w:val="0"/>
          <w:divBdr>
            <w:top w:val="none" w:sz="0" w:space="0" w:color="auto"/>
            <w:left w:val="none" w:sz="0" w:space="0" w:color="auto"/>
            <w:bottom w:val="none" w:sz="0" w:space="0" w:color="auto"/>
            <w:right w:val="none" w:sz="0" w:space="0" w:color="auto"/>
          </w:divBdr>
        </w:div>
        <w:div w:id="1775897661">
          <w:marLeft w:val="0"/>
          <w:marRight w:val="0"/>
          <w:marTop w:val="0"/>
          <w:marBottom w:val="0"/>
          <w:divBdr>
            <w:top w:val="none" w:sz="0" w:space="0" w:color="auto"/>
            <w:left w:val="none" w:sz="0" w:space="0" w:color="auto"/>
            <w:bottom w:val="none" w:sz="0" w:space="0" w:color="auto"/>
            <w:right w:val="none" w:sz="0" w:space="0" w:color="auto"/>
          </w:divBdr>
        </w:div>
        <w:div w:id="191461975">
          <w:marLeft w:val="0"/>
          <w:marRight w:val="0"/>
          <w:marTop w:val="0"/>
          <w:marBottom w:val="0"/>
          <w:divBdr>
            <w:top w:val="none" w:sz="0" w:space="0" w:color="auto"/>
            <w:left w:val="none" w:sz="0" w:space="0" w:color="auto"/>
            <w:bottom w:val="none" w:sz="0" w:space="0" w:color="auto"/>
            <w:right w:val="none" w:sz="0" w:space="0" w:color="auto"/>
          </w:divBdr>
        </w:div>
        <w:div w:id="2079285873">
          <w:marLeft w:val="0"/>
          <w:marRight w:val="0"/>
          <w:marTop w:val="0"/>
          <w:marBottom w:val="0"/>
          <w:divBdr>
            <w:top w:val="none" w:sz="0" w:space="0" w:color="auto"/>
            <w:left w:val="none" w:sz="0" w:space="0" w:color="auto"/>
            <w:bottom w:val="none" w:sz="0" w:space="0" w:color="auto"/>
            <w:right w:val="none" w:sz="0" w:space="0" w:color="auto"/>
          </w:divBdr>
        </w:div>
        <w:div w:id="492184173">
          <w:marLeft w:val="0"/>
          <w:marRight w:val="0"/>
          <w:marTop w:val="0"/>
          <w:marBottom w:val="0"/>
          <w:divBdr>
            <w:top w:val="none" w:sz="0" w:space="0" w:color="auto"/>
            <w:left w:val="none" w:sz="0" w:space="0" w:color="auto"/>
            <w:bottom w:val="none" w:sz="0" w:space="0" w:color="auto"/>
            <w:right w:val="none" w:sz="0" w:space="0" w:color="auto"/>
          </w:divBdr>
        </w:div>
        <w:div w:id="1294864430">
          <w:marLeft w:val="0"/>
          <w:marRight w:val="0"/>
          <w:marTop w:val="0"/>
          <w:marBottom w:val="0"/>
          <w:divBdr>
            <w:top w:val="none" w:sz="0" w:space="0" w:color="auto"/>
            <w:left w:val="none" w:sz="0" w:space="0" w:color="auto"/>
            <w:bottom w:val="none" w:sz="0" w:space="0" w:color="auto"/>
            <w:right w:val="none" w:sz="0" w:space="0" w:color="auto"/>
          </w:divBdr>
        </w:div>
        <w:div w:id="1411728716">
          <w:marLeft w:val="0"/>
          <w:marRight w:val="0"/>
          <w:marTop w:val="0"/>
          <w:marBottom w:val="0"/>
          <w:divBdr>
            <w:top w:val="none" w:sz="0" w:space="0" w:color="auto"/>
            <w:left w:val="none" w:sz="0" w:space="0" w:color="auto"/>
            <w:bottom w:val="none" w:sz="0" w:space="0" w:color="auto"/>
            <w:right w:val="none" w:sz="0" w:space="0" w:color="auto"/>
          </w:divBdr>
        </w:div>
        <w:div w:id="2146392153">
          <w:marLeft w:val="0"/>
          <w:marRight w:val="0"/>
          <w:marTop w:val="0"/>
          <w:marBottom w:val="0"/>
          <w:divBdr>
            <w:top w:val="none" w:sz="0" w:space="0" w:color="auto"/>
            <w:left w:val="none" w:sz="0" w:space="0" w:color="auto"/>
            <w:bottom w:val="none" w:sz="0" w:space="0" w:color="auto"/>
            <w:right w:val="none" w:sz="0" w:space="0" w:color="auto"/>
          </w:divBdr>
        </w:div>
        <w:div w:id="48113401">
          <w:marLeft w:val="0"/>
          <w:marRight w:val="0"/>
          <w:marTop w:val="0"/>
          <w:marBottom w:val="0"/>
          <w:divBdr>
            <w:top w:val="none" w:sz="0" w:space="0" w:color="auto"/>
            <w:left w:val="none" w:sz="0" w:space="0" w:color="auto"/>
            <w:bottom w:val="none" w:sz="0" w:space="0" w:color="auto"/>
            <w:right w:val="none" w:sz="0" w:space="0" w:color="auto"/>
          </w:divBdr>
        </w:div>
        <w:div w:id="721713214">
          <w:marLeft w:val="0"/>
          <w:marRight w:val="0"/>
          <w:marTop w:val="0"/>
          <w:marBottom w:val="0"/>
          <w:divBdr>
            <w:top w:val="none" w:sz="0" w:space="0" w:color="auto"/>
            <w:left w:val="none" w:sz="0" w:space="0" w:color="auto"/>
            <w:bottom w:val="none" w:sz="0" w:space="0" w:color="auto"/>
            <w:right w:val="none" w:sz="0" w:space="0" w:color="auto"/>
          </w:divBdr>
        </w:div>
        <w:div w:id="115368556">
          <w:marLeft w:val="0"/>
          <w:marRight w:val="0"/>
          <w:marTop w:val="0"/>
          <w:marBottom w:val="0"/>
          <w:divBdr>
            <w:top w:val="none" w:sz="0" w:space="0" w:color="auto"/>
            <w:left w:val="none" w:sz="0" w:space="0" w:color="auto"/>
            <w:bottom w:val="none" w:sz="0" w:space="0" w:color="auto"/>
            <w:right w:val="none" w:sz="0" w:space="0" w:color="auto"/>
          </w:divBdr>
        </w:div>
        <w:div w:id="1865095584">
          <w:marLeft w:val="0"/>
          <w:marRight w:val="0"/>
          <w:marTop w:val="0"/>
          <w:marBottom w:val="0"/>
          <w:divBdr>
            <w:top w:val="none" w:sz="0" w:space="0" w:color="auto"/>
            <w:left w:val="none" w:sz="0" w:space="0" w:color="auto"/>
            <w:bottom w:val="none" w:sz="0" w:space="0" w:color="auto"/>
            <w:right w:val="none" w:sz="0" w:space="0" w:color="auto"/>
          </w:divBdr>
        </w:div>
        <w:div w:id="390661899">
          <w:marLeft w:val="0"/>
          <w:marRight w:val="0"/>
          <w:marTop w:val="0"/>
          <w:marBottom w:val="0"/>
          <w:divBdr>
            <w:top w:val="none" w:sz="0" w:space="0" w:color="auto"/>
            <w:left w:val="none" w:sz="0" w:space="0" w:color="auto"/>
            <w:bottom w:val="none" w:sz="0" w:space="0" w:color="auto"/>
            <w:right w:val="none" w:sz="0" w:space="0" w:color="auto"/>
          </w:divBdr>
        </w:div>
        <w:div w:id="1156919436">
          <w:marLeft w:val="0"/>
          <w:marRight w:val="0"/>
          <w:marTop w:val="0"/>
          <w:marBottom w:val="0"/>
          <w:divBdr>
            <w:top w:val="none" w:sz="0" w:space="0" w:color="auto"/>
            <w:left w:val="none" w:sz="0" w:space="0" w:color="auto"/>
            <w:bottom w:val="none" w:sz="0" w:space="0" w:color="auto"/>
            <w:right w:val="none" w:sz="0" w:space="0" w:color="auto"/>
          </w:divBdr>
        </w:div>
        <w:div w:id="23602034">
          <w:marLeft w:val="0"/>
          <w:marRight w:val="0"/>
          <w:marTop w:val="0"/>
          <w:marBottom w:val="0"/>
          <w:divBdr>
            <w:top w:val="none" w:sz="0" w:space="0" w:color="auto"/>
            <w:left w:val="none" w:sz="0" w:space="0" w:color="auto"/>
            <w:bottom w:val="none" w:sz="0" w:space="0" w:color="auto"/>
            <w:right w:val="none" w:sz="0" w:space="0" w:color="auto"/>
          </w:divBdr>
        </w:div>
        <w:div w:id="1712000302">
          <w:marLeft w:val="0"/>
          <w:marRight w:val="0"/>
          <w:marTop w:val="0"/>
          <w:marBottom w:val="0"/>
          <w:divBdr>
            <w:top w:val="none" w:sz="0" w:space="0" w:color="auto"/>
            <w:left w:val="none" w:sz="0" w:space="0" w:color="auto"/>
            <w:bottom w:val="none" w:sz="0" w:space="0" w:color="auto"/>
            <w:right w:val="none" w:sz="0" w:space="0" w:color="auto"/>
          </w:divBdr>
        </w:div>
        <w:div w:id="389035529">
          <w:marLeft w:val="0"/>
          <w:marRight w:val="0"/>
          <w:marTop w:val="0"/>
          <w:marBottom w:val="0"/>
          <w:divBdr>
            <w:top w:val="none" w:sz="0" w:space="0" w:color="auto"/>
            <w:left w:val="none" w:sz="0" w:space="0" w:color="auto"/>
            <w:bottom w:val="none" w:sz="0" w:space="0" w:color="auto"/>
            <w:right w:val="none" w:sz="0" w:space="0" w:color="auto"/>
          </w:divBdr>
        </w:div>
        <w:div w:id="476654480">
          <w:marLeft w:val="0"/>
          <w:marRight w:val="0"/>
          <w:marTop w:val="0"/>
          <w:marBottom w:val="0"/>
          <w:divBdr>
            <w:top w:val="none" w:sz="0" w:space="0" w:color="auto"/>
            <w:left w:val="none" w:sz="0" w:space="0" w:color="auto"/>
            <w:bottom w:val="none" w:sz="0" w:space="0" w:color="auto"/>
            <w:right w:val="none" w:sz="0" w:space="0" w:color="auto"/>
          </w:divBdr>
        </w:div>
        <w:div w:id="1106076160">
          <w:marLeft w:val="0"/>
          <w:marRight w:val="0"/>
          <w:marTop w:val="0"/>
          <w:marBottom w:val="0"/>
          <w:divBdr>
            <w:top w:val="none" w:sz="0" w:space="0" w:color="auto"/>
            <w:left w:val="none" w:sz="0" w:space="0" w:color="auto"/>
            <w:bottom w:val="none" w:sz="0" w:space="0" w:color="auto"/>
            <w:right w:val="none" w:sz="0" w:space="0" w:color="auto"/>
          </w:divBdr>
        </w:div>
        <w:div w:id="1117796777">
          <w:marLeft w:val="0"/>
          <w:marRight w:val="0"/>
          <w:marTop w:val="0"/>
          <w:marBottom w:val="0"/>
          <w:divBdr>
            <w:top w:val="none" w:sz="0" w:space="0" w:color="auto"/>
            <w:left w:val="none" w:sz="0" w:space="0" w:color="auto"/>
            <w:bottom w:val="none" w:sz="0" w:space="0" w:color="auto"/>
            <w:right w:val="none" w:sz="0" w:space="0" w:color="auto"/>
          </w:divBdr>
        </w:div>
        <w:div w:id="268239866">
          <w:marLeft w:val="0"/>
          <w:marRight w:val="0"/>
          <w:marTop w:val="0"/>
          <w:marBottom w:val="0"/>
          <w:divBdr>
            <w:top w:val="none" w:sz="0" w:space="0" w:color="auto"/>
            <w:left w:val="none" w:sz="0" w:space="0" w:color="auto"/>
            <w:bottom w:val="none" w:sz="0" w:space="0" w:color="auto"/>
            <w:right w:val="none" w:sz="0" w:space="0" w:color="auto"/>
          </w:divBdr>
        </w:div>
        <w:div w:id="447549575">
          <w:marLeft w:val="0"/>
          <w:marRight w:val="0"/>
          <w:marTop w:val="0"/>
          <w:marBottom w:val="0"/>
          <w:divBdr>
            <w:top w:val="none" w:sz="0" w:space="0" w:color="auto"/>
            <w:left w:val="none" w:sz="0" w:space="0" w:color="auto"/>
            <w:bottom w:val="none" w:sz="0" w:space="0" w:color="auto"/>
            <w:right w:val="none" w:sz="0" w:space="0" w:color="auto"/>
          </w:divBdr>
        </w:div>
        <w:div w:id="630525445">
          <w:marLeft w:val="0"/>
          <w:marRight w:val="0"/>
          <w:marTop w:val="0"/>
          <w:marBottom w:val="0"/>
          <w:divBdr>
            <w:top w:val="none" w:sz="0" w:space="0" w:color="auto"/>
            <w:left w:val="none" w:sz="0" w:space="0" w:color="auto"/>
            <w:bottom w:val="none" w:sz="0" w:space="0" w:color="auto"/>
            <w:right w:val="none" w:sz="0" w:space="0" w:color="auto"/>
          </w:divBdr>
        </w:div>
        <w:div w:id="1591692630">
          <w:marLeft w:val="0"/>
          <w:marRight w:val="0"/>
          <w:marTop w:val="0"/>
          <w:marBottom w:val="0"/>
          <w:divBdr>
            <w:top w:val="none" w:sz="0" w:space="0" w:color="auto"/>
            <w:left w:val="none" w:sz="0" w:space="0" w:color="auto"/>
            <w:bottom w:val="none" w:sz="0" w:space="0" w:color="auto"/>
            <w:right w:val="none" w:sz="0" w:space="0" w:color="auto"/>
          </w:divBdr>
        </w:div>
        <w:div w:id="112139076">
          <w:marLeft w:val="0"/>
          <w:marRight w:val="0"/>
          <w:marTop w:val="0"/>
          <w:marBottom w:val="0"/>
          <w:divBdr>
            <w:top w:val="none" w:sz="0" w:space="0" w:color="auto"/>
            <w:left w:val="none" w:sz="0" w:space="0" w:color="auto"/>
            <w:bottom w:val="none" w:sz="0" w:space="0" w:color="auto"/>
            <w:right w:val="none" w:sz="0" w:space="0" w:color="auto"/>
          </w:divBdr>
        </w:div>
        <w:div w:id="99880635">
          <w:marLeft w:val="0"/>
          <w:marRight w:val="0"/>
          <w:marTop w:val="0"/>
          <w:marBottom w:val="0"/>
          <w:divBdr>
            <w:top w:val="none" w:sz="0" w:space="0" w:color="auto"/>
            <w:left w:val="none" w:sz="0" w:space="0" w:color="auto"/>
            <w:bottom w:val="none" w:sz="0" w:space="0" w:color="auto"/>
            <w:right w:val="none" w:sz="0" w:space="0" w:color="auto"/>
          </w:divBdr>
        </w:div>
        <w:div w:id="826819675">
          <w:marLeft w:val="0"/>
          <w:marRight w:val="0"/>
          <w:marTop w:val="0"/>
          <w:marBottom w:val="0"/>
          <w:divBdr>
            <w:top w:val="none" w:sz="0" w:space="0" w:color="auto"/>
            <w:left w:val="none" w:sz="0" w:space="0" w:color="auto"/>
            <w:bottom w:val="none" w:sz="0" w:space="0" w:color="auto"/>
            <w:right w:val="none" w:sz="0" w:space="0" w:color="auto"/>
          </w:divBdr>
        </w:div>
        <w:div w:id="1672756429">
          <w:marLeft w:val="0"/>
          <w:marRight w:val="0"/>
          <w:marTop w:val="0"/>
          <w:marBottom w:val="0"/>
          <w:divBdr>
            <w:top w:val="none" w:sz="0" w:space="0" w:color="auto"/>
            <w:left w:val="none" w:sz="0" w:space="0" w:color="auto"/>
            <w:bottom w:val="none" w:sz="0" w:space="0" w:color="auto"/>
            <w:right w:val="none" w:sz="0" w:space="0" w:color="auto"/>
          </w:divBdr>
        </w:div>
        <w:div w:id="199321510">
          <w:marLeft w:val="0"/>
          <w:marRight w:val="0"/>
          <w:marTop w:val="0"/>
          <w:marBottom w:val="0"/>
          <w:divBdr>
            <w:top w:val="none" w:sz="0" w:space="0" w:color="auto"/>
            <w:left w:val="none" w:sz="0" w:space="0" w:color="auto"/>
            <w:bottom w:val="none" w:sz="0" w:space="0" w:color="auto"/>
            <w:right w:val="none" w:sz="0" w:space="0" w:color="auto"/>
          </w:divBdr>
        </w:div>
        <w:div w:id="1739594507">
          <w:marLeft w:val="0"/>
          <w:marRight w:val="0"/>
          <w:marTop w:val="0"/>
          <w:marBottom w:val="0"/>
          <w:divBdr>
            <w:top w:val="none" w:sz="0" w:space="0" w:color="auto"/>
            <w:left w:val="none" w:sz="0" w:space="0" w:color="auto"/>
            <w:bottom w:val="none" w:sz="0" w:space="0" w:color="auto"/>
            <w:right w:val="none" w:sz="0" w:space="0" w:color="auto"/>
          </w:divBdr>
        </w:div>
        <w:div w:id="131798241">
          <w:marLeft w:val="0"/>
          <w:marRight w:val="0"/>
          <w:marTop w:val="0"/>
          <w:marBottom w:val="0"/>
          <w:divBdr>
            <w:top w:val="none" w:sz="0" w:space="0" w:color="auto"/>
            <w:left w:val="none" w:sz="0" w:space="0" w:color="auto"/>
            <w:bottom w:val="none" w:sz="0" w:space="0" w:color="auto"/>
            <w:right w:val="none" w:sz="0" w:space="0" w:color="auto"/>
          </w:divBdr>
        </w:div>
        <w:div w:id="114102978">
          <w:marLeft w:val="0"/>
          <w:marRight w:val="0"/>
          <w:marTop w:val="0"/>
          <w:marBottom w:val="0"/>
          <w:divBdr>
            <w:top w:val="none" w:sz="0" w:space="0" w:color="auto"/>
            <w:left w:val="none" w:sz="0" w:space="0" w:color="auto"/>
            <w:bottom w:val="none" w:sz="0" w:space="0" w:color="auto"/>
            <w:right w:val="none" w:sz="0" w:space="0" w:color="auto"/>
          </w:divBdr>
        </w:div>
        <w:div w:id="906652678">
          <w:marLeft w:val="0"/>
          <w:marRight w:val="0"/>
          <w:marTop w:val="0"/>
          <w:marBottom w:val="0"/>
          <w:divBdr>
            <w:top w:val="none" w:sz="0" w:space="0" w:color="auto"/>
            <w:left w:val="none" w:sz="0" w:space="0" w:color="auto"/>
            <w:bottom w:val="none" w:sz="0" w:space="0" w:color="auto"/>
            <w:right w:val="none" w:sz="0" w:space="0" w:color="auto"/>
          </w:divBdr>
        </w:div>
      </w:divsChild>
    </w:div>
    <w:div w:id="528185361">
      <w:marLeft w:val="0"/>
      <w:marRight w:val="0"/>
      <w:marTop w:val="0"/>
      <w:marBottom w:val="0"/>
      <w:divBdr>
        <w:top w:val="none" w:sz="0" w:space="0" w:color="auto"/>
        <w:left w:val="none" w:sz="0" w:space="0" w:color="auto"/>
        <w:bottom w:val="none" w:sz="0" w:space="0" w:color="auto"/>
        <w:right w:val="none" w:sz="0" w:space="0" w:color="auto"/>
      </w:divBdr>
      <w:divsChild>
        <w:div w:id="1224483639">
          <w:marLeft w:val="0"/>
          <w:marRight w:val="0"/>
          <w:marTop w:val="0"/>
          <w:marBottom w:val="0"/>
          <w:divBdr>
            <w:top w:val="none" w:sz="0" w:space="0" w:color="auto"/>
            <w:left w:val="none" w:sz="0" w:space="0" w:color="auto"/>
            <w:bottom w:val="none" w:sz="0" w:space="0" w:color="auto"/>
            <w:right w:val="none" w:sz="0" w:space="0" w:color="auto"/>
          </w:divBdr>
        </w:div>
        <w:div w:id="405803540">
          <w:marLeft w:val="0"/>
          <w:marRight w:val="0"/>
          <w:marTop w:val="0"/>
          <w:marBottom w:val="0"/>
          <w:divBdr>
            <w:top w:val="none" w:sz="0" w:space="0" w:color="auto"/>
            <w:left w:val="none" w:sz="0" w:space="0" w:color="auto"/>
            <w:bottom w:val="none" w:sz="0" w:space="0" w:color="auto"/>
            <w:right w:val="none" w:sz="0" w:space="0" w:color="auto"/>
          </w:divBdr>
        </w:div>
        <w:div w:id="286393303">
          <w:marLeft w:val="0"/>
          <w:marRight w:val="0"/>
          <w:marTop w:val="0"/>
          <w:marBottom w:val="0"/>
          <w:divBdr>
            <w:top w:val="none" w:sz="0" w:space="0" w:color="auto"/>
            <w:left w:val="none" w:sz="0" w:space="0" w:color="auto"/>
            <w:bottom w:val="none" w:sz="0" w:space="0" w:color="auto"/>
            <w:right w:val="none" w:sz="0" w:space="0" w:color="auto"/>
          </w:divBdr>
        </w:div>
        <w:div w:id="1330907030">
          <w:marLeft w:val="0"/>
          <w:marRight w:val="0"/>
          <w:marTop w:val="0"/>
          <w:marBottom w:val="0"/>
          <w:divBdr>
            <w:top w:val="none" w:sz="0" w:space="0" w:color="auto"/>
            <w:left w:val="none" w:sz="0" w:space="0" w:color="auto"/>
            <w:bottom w:val="none" w:sz="0" w:space="0" w:color="auto"/>
            <w:right w:val="none" w:sz="0" w:space="0" w:color="auto"/>
          </w:divBdr>
        </w:div>
        <w:div w:id="576942253">
          <w:marLeft w:val="0"/>
          <w:marRight w:val="0"/>
          <w:marTop w:val="0"/>
          <w:marBottom w:val="0"/>
          <w:divBdr>
            <w:top w:val="none" w:sz="0" w:space="0" w:color="auto"/>
            <w:left w:val="none" w:sz="0" w:space="0" w:color="auto"/>
            <w:bottom w:val="none" w:sz="0" w:space="0" w:color="auto"/>
            <w:right w:val="none" w:sz="0" w:space="0" w:color="auto"/>
          </w:divBdr>
        </w:div>
        <w:div w:id="1500004529">
          <w:marLeft w:val="0"/>
          <w:marRight w:val="0"/>
          <w:marTop w:val="0"/>
          <w:marBottom w:val="0"/>
          <w:divBdr>
            <w:top w:val="none" w:sz="0" w:space="0" w:color="auto"/>
            <w:left w:val="none" w:sz="0" w:space="0" w:color="auto"/>
            <w:bottom w:val="none" w:sz="0" w:space="0" w:color="auto"/>
            <w:right w:val="none" w:sz="0" w:space="0" w:color="auto"/>
          </w:divBdr>
        </w:div>
        <w:div w:id="1473597731">
          <w:marLeft w:val="0"/>
          <w:marRight w:val="0"/>
          <w:marTop w:val="0"/>
          <w:marBottom w:val="0"/>
          <w:divBdr>
            <w:top w:val="none" w:sz="0" w:space="0" w:color="auto"/>
            <w:left w:val="none" w:sz="0" w:space="0" w:color="auto"/>
            <w:bottom w:val="none" w:sz="0" w:space="0" w:color="auto"/>
            <w:right w:val="none" w:sz="0" w:space="0" w:color="auto"/>
          </w:divBdr>
        </w:div>
        <w:div w:id="1085607957">
          <w:marLeft w:val="0"/>
          <w:marRight w:val="0"/>
          <w:marTop w:val="0"/>
          <w:marBottom w:val="0"/>
          <w:divBdr>
            <w:top w:val="none" w:sz="0" w:space="0" w:color="auto"/>
            <w:left w:val="none" w:sz="0" w:space="0" w:color="auto"/>
            <w:bottom w:val="none" w:sz="0" w:space="0" w:color="auto"/>
            <w:right w:val="none" w:sz="0" w:space="0" w:color="auto"/>
          </w:divBdr>
        </w:div>
        <w:div w:id="2137218222">
          <w:marLeft w:val="0"/>
          <w:marRight w:val="0"/>
          <w:marTop w:val="0"/>
          <w:marBottom w:val="0"/>
          <w:divBdr>
            <w:top w:val="none" w:sz="0" w:space="0" w:color="auto"/>
            <w:left w:val="none" w:sz="0" w:space="0" w:color="auto"/>
            <w:bottom w:val="none" w:sz="0" w:space="0" w:color="auto"/>
            <w:right w:val="none" w:sz="0" w:space="0" w:color="auto"/>
          </w:divBdr>
        </w:div>
        <w:div w:id="408383296">
          <w:marLeft w:val="0"/>
          <w:marRight w:val="0"/>
          <w:marTop w:val="0"/>
          <w:marBottom w:val="0"/>
          <w:divBdr>
            <w:top w:val="none" w:sz="0" w:space="0" w:color="auto"/>
            <w:left w:val="none" w:sz="0" w:space="0" w:color="auto"/>
            <w:bottom w:val="none" w:sz="0" w:space="0" w:color="auto"/>
            <w:right w:val="none" w:sz="0" w:space="0" w:color="auto"/>
          </w:divBdr>
        </w:div>
      </w:divsChild>
    </w:div>
    <w:div w:id="529683445">
      <w:marLeft w:val="0"/>
      <w:marRight w:val="0"/>
      <w:marTop w:val="0"/>
      <w:marBottom w:val="0"/>
      <w:divBdr>
        <w:top w:val="none" w:sz="0" w:space="0" w:color="auto"/>
        <w:left w:val="none" w:sz="0" w:space="0" w:color="auto"/>
        <w:bottom w:val="none" w:sz="0" w:space="0" w:color="auto"/>
        <w:right w:val="none" w:sz="0" w:space="0" w:color="auto"/>
      </w:divBdr>
      <w:divsChild>
        <w:div w:id="632367751">
          <w:marLeft w:val="0"/>
          <w:marRight w:val="0"/>
          <w:marTop w:val="0"/>
          <w:marBottom w:val="0"/>
          <w:divBdr>
            <w:top w:val="none" w:sz="0" w:space="0" w:color="auto"/>
            <w:left w:val="none" w:sz="0" w:space="0" w:color="auto"/>
            <w:bottom w:val="none" w:sz="0" w:space="0" w:color="auto"/>
            <w:right w:val="none" w:sz="0" w:space="0" w:color="auto"/>
          </w:divBdr>
        </w:div>
        <w:div w:id="285738081">
          <w:marLeft w:val="0"/>
          <w:marRight w:val="0"/>
          <w:marTop w:val="0"/>
          <w:marBottom w:val="0"/>
          <w:divBdr>
            <w:top w:val="none" w:sz="0" w:space="0" w:color="auto"/>
            <w:left w:val="none" w:sz="0" w:space="0" w:color="auto"/>
            <w:bottom w:val="none" w:sz="0" w:space="0" w:color="auto"/>
            <w:right w:val="none" w:sz="0" w:space="0" w:color="auto"/>
          </w:divBdr>
        </w:div>
        <w:div w:id="351808540">
          <w:marLeft w:val="0"/>
          <w:marRight w:val="0"/>
          <w:marTop w:val="0"/>
          <w:marBottom w:val="0"/>
          <w:divBdr>
            <w:top w:val="none" w:sz="0" w:space="0" w:color="auto"/>
            <w:left w:val="none" w:sz="0" w:space="0" w:color="auto"/>
            <w:bottom w:val="none" w:sz="0" w:space="0" w:color="auto"/>
            <w:right w:val="none" w:sz="0" w:space="0" w:color="auto"/>
          </w:divBdr>
        </w:div>
        <w:div w:id="1235359060">
          <w:marLeft w:val="0"/>
          <w:marRight w:val="0"/>
          <w:marTop w:val="0"/>
          <w:marBottom w:val="0"/>
          <w:divBdr>
            <w:top w:val="none" w:sz="0" w:space="0" w:color="auto"/>
            <w:left w:val="none" w:sz="0" w:space="0" w:color="auto"/>
            <w:bottom w:val="none" w:sz="0" w:space="0" w:color="auto"/>
            <w:right w:val="none" w:sz="0" w:space="0" w:color="auto"/>
          </w:divBdr>
        </w:div>
        <w:div w:id="1333486824">
          <w:marLeft w:val="0"/>
          <w:marRight w:val="0"/>
          <w:marTop w:val="0"/>
          <w:marBottom w:val="0"/>
          <w:divBdr>
            <w:top w:val="none" w:sz="0" w:space="0" w:color="auto"/>
            <w:left w:val="none" w:sz="0" w:space="0" w:color="auto"/>
            <w:bottom w:val="none" w:sz="0" w:space="0" w:color="auto"/>
            <w:right w:val="none" w:sz="0" w:space="0" w:color="auto"/>
          </w:divBdr>
        </w:div>
        <w:div w:id="1322462232">
          <w:marLeft w:val="0"/>
          <w:marRight w:val="0"/>
          <w:marTop w:val="0"/>
          <w:marBottom w:val="0"/>
          <w:divBdr>
            <w:top w:val="none" w:sz="0" w:space="0" w:color="auto"/>
            <w:left w:val="none" w:sz="0" w:space="0" w:color="auto"/>
            <w:bottom w:val="none" w:sz="0" w:space="0" w:color="auto"/>
            <w:right w:val="none" w:sz="0" w:space="0" w:color="auto"/>
          </w:divBdr>
        </w:div>
        <w:div w:id="740635997">
          <w:marLeft w:val="0"/>
          <w:marRight w:val="0"/>
          <w:marTop w:val="0"/>
          <w:marBottom w:val="0"/>
          <w:divBdr>
            <w:top w:val="none" w:sz="0" w:space="0" w:color="auto"/>
            <w:left w:val="none" w:sz="0" w:space="0" w:color="auto"/>
            <w:bottom w:val="none" w:sz="0" w:space="0" w:color="auto"/>
            <w:right w:val="none" w:sz="0" w:space="0" w:color="auto"/>
          </w:divBdr>
        </w:div>
        <w:div w:id="1505582519">
          <w:marLeft w:val="0"/>
          <w:marRight w:val="0"/>
          <w:marTop w:val="0"/>
          <w:marBottom w:val="0"/>
          <w:divBdr>
            <w:top w:val="none" w:sz="0" w:space="0" w:color="auto"/>
            <w:left w:val="none" w:sz="0" w:space="0" w:color="auto"/>
            <w:bottom w:val="none" w:sz="0" w:space="0" w:color="auto"/>
            <w:right w:val="none" w:sz="0" w:space="0" w:color="auto"/>
          </w:divBdr>
        </w:div>
        <w:div w:id="1483350960">
          <w:marLeft w:val="0"/>
          <w:marRight w:val="0"/>
          <w:marTop w:val="0"/>
          <w:marBottom w:val="0"/>
          <w:divBdr>
            <w:top w:val="none" w:sz="0" w:space="0" w:color="auto"/>
            <w:left w:val="none" w:sz="0" w:space="0" w:color="auto"/>
            <w:bottom w:val="none" w:sz="0" w:space="0" w:color="auto"/>
            <w:right w:val="none" w:sz="0" w:space="0" w:color="auto"/>
          </w:divBdr>
        </w:div>
        <w:div w:id="744648786">
          <w:marLeft w:val="0"/>
          <w:marRight w:val="0"/>
          <w:marTop w:val="0"/>
          <w:marBottom w:val="0"/>
          <w:divBdr>
            <w:top w:val="none" w:sz="0" w:space="0" w:color="auto"/>
            <w:left w:val="none" w:sz="0" w:space="0" w:color="auto"/>
            <w:bottom w:val="none" w:sz="0" w:space="0" w:color="auto"/>
            <w:right w:val="none" w:sz="0" w:space="0" w:color="auto"/>
          </w:divBdr>
        </w:div>
        <w:div w:id="778523762">
          <w:marLeft w:val="0"/>
          <w:marRight w:val="0"/>
          <w:marTop w:val="0"/>
          <w:marBottom w:val="0"/>
          <w:divBdr>
            <w:top w:val="none" w:sz="0" w:space="0" w:color="auto"/>
            <w:left w:val="none" w:sz="0" w:space="0" w:color="auto"/>
            <w:bottom w:val="none" w:sz="0" w:space="0" w:color="auto"/>
            <w:right w:val="none" w:sz="0" w:space="0" w:color="auto"/>
          </w:divBdr>
        </w:div>
        <w:div w:id="671563822">
          <w:marLeft w:val="0"/>
          <w:marRight w:val="0"/>
          <w:marTop w:val="0"/>
          <w:marBottom w:val="0"/>
          <w:divBdr>
            <w:top w:val="none" w:sz="0" w:space="0" w:color="auto"/>
            <w:left w:val="none" w:sz="0" w:space="0" w:color="auto"/>
            <w:bottom w:val="none" w:sz="0" w:space="0" w:color="auto"/>
            <w:right w:val="none" w:sz="0" w:space="0" w:color="auto"/>
          </w:divBdr>
        </w:div>
        <w:div w:id="1108812177">
          <w:marLeft w:val="0"/>
          <w:marRight w:val="0"/>
          <w:marTop w:val="0"/>
          <w:marBottom w:val="0"/>
          <w:divBdr>
            <w:top w:val="none" w:sz="0" w:space="0" w:color="auto"/>
            <w:left w:val="none" w:sz="0" w:space="0" w:color="auto"/>
            <w:bottom w:val="none" w:sz="0" w:space="0" w:color="auto"/>
            <w:right w:val="none" w:sz="0" w:space="0" w:color="auto"/>
          </w:divBdr>
        </w:div>
        <w:div w:id="1463647608">
          <w:marLeft w:val="0"/>
          <w:marRight w:val="0"/>
          <w:marTop w:val="0"/>
          <w:marBottom w:val="0"/>
          <w:divBdr>
            <w:top w:val="none" w:sz="0" w:space="0" w:color="auto"/>
            <w:left w:val="none" w:sz="0" w:space="0" w:color="auto"/>
            <w:bottom w:val="none" w:sz="0" w:space="0" w:color="auto"/>
            <w:right w:val="none" w:sz="0" w:space="0" w:color="auto"/>
          </w:divBdr>
        </w:div>
        <w:div w:id="397484208">
          <w:marLeft w:val="0"/>
          <w:marRight w:val="0"/>
          <w:marTop w:val="0"/>
          <w:marBottom w:val="0"/>
          <w:divBdr>
            <w:top w:val="none" w:sz="0" w:space="0" w:color="auto"/>
            <w:left w:val="none" w:sz="0" w:space="0" w:color="auto"/>
            <w:bottom w:val="none" w:sz="0" w:space="0" w:color="auto"/>
            <w:right w:val="none" w:sz="0" w:space="0" w:color="auto"/>
          </w:divBdr>
        </w:div>
        <w:div w:id="212012172">
          <w:marLeft w:val="0"/>
          <w:marRight w:val="0"/>
          <w:marTop w:val="0"/>
          <w:marBottom w:val="0"/>
          <w:divBdr>
            <w:top w:val="none" w:sz="0" w:space="0" w:color="auto"/>
            <w:left w:val="none" w:sz="0" w:space="0" w:color="auto"/>
            <w:bottom w:val="none" w:sz="0" w:space="0" w:color="auto"/>
            <w:right w:val="none" w:sz="0" w:space="0" w:color="auto"/>
          </w:divBdr>
        </w:div>
        <w:div w:id="1738821079">
          <w:marLeft w:val="0"/>
          <w:marRight w:val="0"/>
          <w:marTop w:val="0"/>
          <w:marBottom w:val="0"/>
          <w:divBdr>
            <w:top w:val="none" w:sz="0" w:space="0" w:color="auto"/>
            <w:left w:val="none" w:sz="0" w:space="0" w:color="auto"/>
            <w:bottom w:val="none" w:sz="0" w:space="0" w:color="auto"/>
            <w:right w:val="none" w:sz="0" w:space="0" w:color="auto"/>
          </w:divBdr>
        </w:div>
        <w:div w:id="1458179962">
          <w:marLeft w:val="0"/>
          <w:marRight w:val="0"/>
          <w:marTop w:val="0"/>
          <w:marBottom w:val="0"/>
          <w:divBdr>
            <w:top w:val="none" w:sz="0" w:space="0" w:color="auto"/>
            <w:left w:val="none" w:sz="0" w:space="0" w:color="auto"/>
            <w:bottom w:val="none" w:sz="0" w:space="0" w:color="auto"/>
            <w:right w:val="none" w:sz="0" w:space="0" w:color="auto"/>
          </w:divBdr>
        </w:div>
        <w:div w:id="1232350650">
          <w:marLeft w:val="0"/>
          <w:marRight w:val="0"/>
          <w:marTop w:val="0"/>
          <w:marBottom w:val="0"/>
          <w:divBdr>
            <w:top w:val="none" w:sz="0" w:space="0" w:color="auto"/>
            <w:left w:val="none" w:sz="0" w:space="0" w:color="auto"/>
            <w:bottom w:val="none" w:sz="0" w:space="0" w:color="auto"/>
            <w:right w:val="none" w:sz="0" w:space="0" w:color="auto"/>
          </w:divBdr>
        </w:div>
        <w:div w:id="1013999334">
          <w:marLeft w:val="0"/>
          <w:marRight w:val="0"/>
          <w:marTop w:val="0"/>
          <w:marBottom w:val="0"/>
          <w:divBdr>
            <w:top w:val="none" w:sz="0" w:space="0" w:color="auto"/>
            <w:left w:val="none" w:sz="0" w:space="0" w:color="auto"/>
            <w:bottom w:val="none" w:sz="0" w:space="0" w:color="auto"/>
            <w:right w:val="none" w:sz="0" w:space="0" w:color="auto"/>
          </w:divBdr>
        </w:div>
        <w:div w:id="893465280">
          <w:marLeft w:val="0"/>
          <w:marRight w:val="0"/>
          <w:marTop w:val="0"/>
          <w:marBottom w:val="0"/>
          <w:divBdr>
            <w:top w:val="none" w:sz="0" w:space="0" w:color="auto"/>
            <w:left w:val="none" w:sz="0" w:space="0" w:color="auto"/>
            <w:bottom w:val="none" w:sz="0" w:space="0" w:color="auto"/>
            <w:right w:val="none" w:sz="0" w:space="0" w:color="auto"/>
          </w:divBdr>
        </w:div>
        <w:div w:id="340814149">
          <w:marLeft w:val="0"/>
          <w:marRight w:val="0"/>
          <w:marTop w:val="0"/>
          <w:marBottom w:val="0"/>
          <w:divBdr>
            <w:top w:val="none" w:sz="0" w:space="0" w:color="auto"/>
            <w:left w:val="none" w:sz="0" w:space="0" w:color="auto"/>
            <w:bottom w:val="none" w:sz="0" w:space="0" w:color="auto"/>
            <w:right w:val="none" w:sz="0" w:space="0" w:color="auto"/>
          </w:divBdr>
        </w:div>
        <w:div w:id="611328606">
          <w:marLeft w:val="0"/>
          <w:marRight w:val="0"/>
          <w:marTop w:val="0"/>
          <w:marBottom w:val="0"/>
          <w:divBdr>
            <w:top w:val="none" w:sz="0" w:space="0" w:color="auto"/>
            <w:left w:val="none" w:sz="0" w:space="0" w:color="auto"/>
            <w:bottom w:val="none" w:sz="0" w:space="0" w:color="auto"/>
            <w:right w:val="none" w:sz="0" w:space="0" w:color="auto"/>
          </w:divBdr>
        </w:div>
        <w:div w:id="140200627">
          <w:marLeft w:val="0"/>
          <w:marRight w:val="0"/>
          <w:marTop w:val="0"/>
          <w:marBottom w:val="0"/>
          <w:divBdr>
            <w:top w:val="none" w:sz="0" w:space="0" w:color="auto"/>
            <w:left w:val="none" w:sz="0" w:space="0" w:color="auto"/>
            <w:bottom w:val="none" w:sz="0" w:space="0" w:color="auto"/>
            <w:right w:val="none" w:sz="0" w:space="0" w:color="auto"/>
          </w:divBdr>
        </w:div>
        <w:div w:id="1418282018">
          <w:marLeft w:val="0"/>
          <w:marRight w:val="0"/>
          <w:marTop w:val="0"/>
          <w:marBottom w:val="0"/>
          <w:divBdr>
            <w:top w:val="none" w:sz="0" w:space="0" w:color="auto"/>
            <w:left w:val="none" w:sz="0" w:space="0" w:color="auto"/>
            <w:bottom w:val="none" w:sz="0" w:space="0" w:color="auto"/>
            <w:right w:val="none" w:sz="0" w:space="0" w:color="auto"/>
          </w:divBdr>
        </w:div>
        <w:div w:id="1933202634">
          <w:marLeft w:val="0"/>
          <w:marRight w:val="0"/>
          <w:marTop w:val="0"/>
          <w:marBottom w:val="0"/>
          <w:divBdr>
            <w:top w:val="none" w:sz="0" w:space="0" w:color="auto"/>
            <w:left w:val="none" w:sz="0" w:space="0" w:color="auto"/>
            <w:bottom w:val="none" w:sz="0" w:space="0" w:color="auto"/>
            <w:right w:val="none" w:sz="0" w:space="0" w:color="auto"/>
          </w:divBdr>
        </w:div>
        <w:div w:id="1810786885">
          <w:marLeft w:val="0"/>
          <w:marRight w:val="0"/>
          <w:marTop w:val="0"/>
          <w:marBottom w:val="0"/>
          <w:divBdr>
            <w:top w:val="none" w:sz="0" w:space="0" w:color="auto"/>
            <w:left w:val="none" w:sz="0" w:space="0" w:color="auto"/>
            <w:bottom w:val="none" w:sz="0" w:space="0" w:color="auto"/>
            <w:right w:val="none" w:sz="0" w:space="0" w:color="auto"/>
          </w:divBdr>
        </w:div>
        <w:div w:id="1973436468">
          <w:marLeft w:val="0"/>
          <w:marRight w:val="0"/>
          <w:marTop w:val="0"/>
          <w:marBottom w:val="0"/>
          <w:divBdr>
            <w:top w:val="none" w:sz="0" w:space="0" w:color="auto"/>
            <w:left w:val="none" w:sz="0" w:space="0" w:color="auto"/>
            <w:bottom w:val="none" w:sz="0" w:space="0" w:color="auto"/>
            <w:right w:val="none" w:sz="0" w:space="0" w:color="auto"/>
          </w:divBdr>
        </w:div>
        <w:div w:id="628706245">
          <w:marLeft w:val="0"/>
          <w:marRight w:val="0"/>
          <w:marTop w:val="0"/>
          <w:marBottom w:val="0"/>
          <w:divBdr>
            <w:top w:val="none" w:sz="0" w:space="0" w:color="auto"/>
            <w:left w:val="none" w:sz="0" w:space="0" w:color="auto"/>
            <w:bottom w:val="none" w:sz="0" w:space="0" w:color="auto"/>
            <w:right w:val="none" w:sz="0" w:space="0" w:color="auto"/>
          </w:divBdr>
        </w:div>
        <w:div w:id="1857229350">
          <w:marLeft w:val="0"/>
          <w:marRight w:val="0"/>
          <w:marTop w:val="0"/>
          <w:marBottom w:val="0"/>
          <w:divBdr>
            <w:top w:val="none" w:sz="0" w:space="0" w:color="auto"/>
            <w:left w:val="none" w:sz="0" w:space="0" w:color="auto"/>
            <w:bottom w:val="none" w:sz="0" w:space="0" w:color="auto"/>
            <w:right w:val="none" w:sz="0" w:space="0" w:color="auto"/>
          </w:divBdr>
        </w:div>
        <w:div w:id="956642299">
          <w:marLeft w:val="0"/>
          <w:marRight w:val="0"/>
          <w:marTop w:val="0"/>
          <w:marBottom w:val="0"/>
          <w:divBdr>
            <w:top w:val="none" w:sz="0" w:space="0" w:color="auto"/>
            <w:left w:val="none" w:sz="0" w:space="0" w:color="auto"/>
            <w:bottom w:val="none" w:sz="0" w:space="0" w:color="auto"/>
            <w:right w:val="none" w:sz="0" w:space="0" w:color="auto"/>
          </w:divBdr>
        </w:div>
        <w:div w:id="829441316">
          <w:marLeft w:val="0"/>
          <w:marRight w:val="0"/>
          <w:marTop w:val="0"/>
          <w:marBottom w:val="0"/>
          <w:divBdr>
            <w:top w:val="none" w:sz="0" w:space="0" w:color="auto"/>
            <w:left w:val="none" w:sz="0" w:space="0" w:color="auto"/>
            <w:bottom w:val="none" w:sz="0" w:space="0" w:color="auto"/>
            <w:right w:val="none" w:sz="0" w:space="0" w:color="auto"/>
          </w:divBdr>
        </w:div>
        <w:div w:id="390614311">
          <w:marLeft w:val="0"/>
          <w:marRight w:val="0"/>
          <w:marTop w:val="0"/>
          <w:marBottom w:val="0"/>
          <w:divBdr>
            <w:top w:val="none" w:sz="0" w:space="0" w:color="auto"/>
            <w:left w:val="none" w:sz="0" w:space="0" w:color="auto"/>
            <w:bottom w:val="none" w:sz="0" w:space="0" w:color="auto"/>
            <w:right w:val="none" w:sz="0" w:space="0" w:color="auto"/>
          </w:divBdr>
        </w:div>
        <w:div w:id="46415565">
          <w:marLeft w:val="0"/>
          <w:marRight w:val="0"/>
          <w:marTop w:val="0"/>
          <w:marBottom w:val="0"/>
          <w:divBdr>
            <w:top w:val="none" w:sz="0" w:space="0" w:color="auto"/>
            <w:left w:val="none" w:sz="0" w:space="0" w:color="auto"/>
            <w:bottom w:val="none" w:sz="0" w:space="0" w:color="auto"/>
            <w:right w:val="none" w:sz="0" w:space="0" w:color="auto"/>
          </w:divBdr>
        </w:div>
        <w:div w:id="1787264976">
          <w:marLeft w:val="0"/>
          <w:marRight w:val="0"/>
          <w:marTop w:val="0"/>
          <w:marBottom w:val="0"/>
          <w:divBdr>
            <w:top w:val="none" w:sz="0" w:space="0" w:color="auto"/>
            <w:left w:val="none" w:sz="0" w:space="0" w:color="auto"/>
            <w:bottom w:val="none" w:sz="0" w:space="0" w:color="auto"/>
            <w:right w:val="none" w:sz="0" w:space="0" w:color="auto"/>
          </w:divBdr>
        </w:div>
        <w:div w:id="1873610693">
          <w:marLeft w:val="0"/>
          <w:marRight w:val="0"/>
          <w:marTop w:val="0"/>
          <w:marBottom w:val="0"/>
          <w:divBdr>
            <w:top w:val="none" w:sz="0" w:space="0" w:color="auto"/>
            <w:left w:val="none" w:sz="0" w:space="0" w:color="auto"/>
            <w:bottom w:val="none" w:sz="0" w:space="0" w:color="auto"/>
            <w:right w:val="none" w:sz="0" w:space="0" w:color="auto"/>
          </w:divBdr>
        </w:div>
        <w:div w:id="232593032">
          <w:marLeft w:val="0"/>
          <w:marRight w:val="0"/>
          <w:marTop w:val="0"/>
          <w:marBottom w:val="0"/>
          <w:divBdr>
            <w:top w:val="none" w:sz="0" w:space="0" w:color="auto"/>
            <w:left w:val="none" w:sz="0" w:space="0" w:color="auto"/>
            <w:bottom w:val="none" w:sz="0" w:space="0" w:color="auto"/>
            <w:right w:val="none" w:sz="0" w:space="0" w:color="auto"/>
          </w:divBdr>
        </w:div>
        <w:div w:id="1984116564">
          <w:marLeft w:val="0"/>
          <w:marRight w:val="0"/>
          <w:marTop w:val="0"/>
          <w:marBottom w:val="0"/>
          <w:divBdr>
            <w:top w:val="none" w:sz="0" w:space="0" w:color="auto"/>
            <w:left w:val="none" w:sz="0" w:space="0" w:color="auto"/>
            <w:bottom w:val="none" w:sz="0" w:space="0" w:color="auto"/>
            <w:right w:val="none" w:sz="0" w:space="0" w:color="auto"/>
          </w:divBdr>
        </w:div>
        <w:div w:id="583684408">
          <w:marLeft w:val="0"/>
          <w:marRight w:val="0"/>
          <w:marTop w:val="0"/>
          <w:marBottom w:val="0"/>
          <w:divBdr>
            <w:top w:val="none" w:sz="0" w:space="0" w:color="auto"/>
            <w:left w:val="none" w:sz="0" w:space="0" w:color="auto"/>
            <w:bottom w:val="none" w:sz="0" w:space="0" w:color="auto"/>
            <w:right w:val="none" w:sz="0" w:space="0" w:color="auto"/>
          </w:divBdr>
        </w:div>
        <w:div w:id="1981959574">
          <w:marLeft w:val="0"/>
          <w:marRight w:val="0"/>
          <w:marTop w:val="0"/>
          <w:marBottom w:val="0"/>
          <w:divBdr>
            <w:top w:val="none" w:sz="0" w:space="0" w:color="auto"/>
            <w:left w:val="none" w:sz="0" w:space="0" w:color="auto"/>
            <w:bottom w:val="none" w:sz="0" w:space="0" w:color="auto"/>
            <w:right w:val="none" w:sz="0" w:space="0" w:color="auto"/>
          </w:divBdr>
        </w:div>
        <w:div w:id="404109293">
          <w:marLeft w:val="0"/>
          <w:marRight w:val="0"/>
          <w:marTop w:val="0"/>
          <w:marBottom w:val="0"/>
          <w:divBdr>
            <w:top w:val="none" w:sz="0" w:space="0" w:color="auto"/>
            <w:left w:val="none" w:sz="0" w:space="0" w:color="auto"/>
            <w:bottom w:val="none" w:sz="0" w:space="0" w:color="auto"/>
            <w:right w:val="none" w:sz="0" w:space="0" w:color="auto"/>
          </w:divBdr>
        </w:div>
        <w:div w:id="365837114">
          <w:marLeft w:val="0"/>
          <w:marRight w:val="0"/>
          <w:marTop w:val="0"/>
          <w:marBottom w:val="0"/>
          <w:divBdr>
            <w:top w:val="none" w:sz="0" w:space="0" w:color="auto"/>
            <w:left w:val="none" w:sz="0" w:space="0" w:color="auto"/>
            <w:bottom w:val="none" w:sz="0" w:space="0" w:color="auto"/>
            <w:right w:val="none" w:sz="0" w:space="0" w:color="auto"/>
          </w:divBdr>
        </w:div>
        <w:div w:id="1129978120">
          <w:marLeft w:val="0"/>
          <w:marRight w:val="0"/>
          <w:marTop w:val="0"/>
          <w:marBottom w:val="0"/>
          <w:divBdr>
            <w:top w:val="none" w:sz="0" w:space="0" w:color="auto"/>
            <w:left w:val="none" w:sz="0" w:space="0" w:color="auto"/>
            <w:bottom w:val="none" w:sz="0" w:space="0" w:color="auto"/>
            <w:right w:val="none" w:sz="0" w:space="0" w:color="auto"/>
          </w:divBdr>
        </w:div>
        <w:div w:id="1363087696">
          <w:marLeft w:val="0"/>
          <w:marRight w:val="0"/>
          <w:marTop w:val="0"/>
          <w:marBottom w:val="0"/>
          <w:divBdr>
            <w:top w:val="none" w:sz="0" w:space="0" w:color="auto"/>
            <w:left w:val="none" w:sz="0" w:space="0" w:color="auto"/>
            <w:bottom w:val="none" w:sz="0" w:space="0" w:color="auto"/>
            <w:right w:val="none" w:sz="0" w:space="0" w:color="auto"/>
          </w:divBdr>
        </w:div>
        <w:div w:id="792022973">
          <w:marLeft w:val="0"/>
          <w:marRight w:val="0"/>
          <w:marTop w:val="0"/>
          <w:marBottom w:val="0"/>
          <w:divBdr>
            <w:top w:val="none" w:sz="0" w:space="0" w:color="auto"/>
            <w:left w:val="none" w:sz="0" w:space="0" w:color="auto"/>
            <w:bottom w:val="none" w:sz="0" w:space="0" w:color="auto"/>
            <w:right w:val="none" w:sz="0" w:space="0" w:color="auto"/>
          </w:divBdr>
        </w:div>
        <w:div w:id="430054138">
          <w:marLeft w:val="0"/>
          <w:marRight w:val="0"/>
          <w:marTop w:val="0"/>
          <w:marBottom w:val="0"/>
          <w:divBdr>
            <w:top w:val="none" w:sz="0" w:space="0" w:color="auto"/>
            <w:left w:val="none" w:sz="0" w:space="0" w:color="auto"/>
            <w:bottom w:val="none" w:sz="0" w:space="0" w:color="auto"/>
            <w:right w:val="none" w:sz="0" w:space="0" w:color="auto"/>
          </w:divBdr>
        </w:div>
        <w:div w:id="1725450692">
          <w:marLeft w:val="0"/>
          <w:marRight w:val="0"/>
          <w:marTop w:val="0"/>
          <w:marBottom w:val="0"/>
          <w:divBdr>
            <w:top w:val="none" w:sz="0" w:space="0" w:color="auto"/>
            <w:left w:val="none" w:sz="0" w:space="0" w:color="auto"/>
            <w:bottom w:val="none" w:sz="0" w:space="0" w:color="auto"/>
            <w:right w:val="none" w:sz="0" w:space="0" w:color="auto"/>
          </w:divBdr>
        </w:div>
        <w:div w:id="2137215108">
          <w:marLeft w:val="0"/>
          <w:marRight w:val="0"/>
          <w:marTop w:val="0"/>
          <w:marBottom w:val="0"/>
          <w:divBdr>
            <w:top w:val="none" w:sz="0" w:space="0" w:color="auto"/>
            <w:left w:val="none" w:sz="0" w:space="0" w:color="auto"/>
            <w:bottom w:val="none" w:sz="0" w:space="0" w:color="auto"/>
            <w:right w:val="none" w:sz="0" w:space="0" w:color="auto"/>
          </w:divBdr>
        </w:div>
        <w:div w:id="76097888">
          <w:marLeft w:val="0"/>
          <w:marRight w:val="0"/>
          <w:marTop w:val="0"/>
          <w:marBottom w:val="0"/>
          <w:divBdr>
            <w:top w:val="none" w:sz="0" w:space="0" w:color="auto"/>
            <w:left w:val="none" w:sz="0" w:space="0" w:color="auto"/>
            <w:bottom w:val="none" w:sz="0" w:space="0" w:color="auto"/>
            <w:right w:val="none" w:sz="0" w:space="0" w:color="auto"/>
          </w:divBdr>
        </w:div>
        <w:div w:id="1345018419">
          <w:marLeft w:val="0"/>
          <w:marRight w:val="0"/>
          <w:marTop w:val="0"/>
          <w:marBottom w:val="0"/>
          <w:divBdr>
            <w:top w:val="none" w:sz="0" w:space="0" w:color="auto"/>
            <w:left w:val="none" w:sz="0" w:space="0" w:color="auto"/>
            <w:bottom w:val="none" w:sz="0" w:space="0" w:color="auto"/>
            <w:right w:val="none" w:sz="0" w:space="0" w:color="auto"/>
          </w:divBdr>
        </w:div>
        <w:div w:id="1792357408">
          <w:marLeft w:val="0"/>
          <w:marRight w:val="0"/>
          <w:marTop w:val="0"/>
          <w:marBottom w:val="0"/>
          <w:divBdr>
            <w:top w:val="none" w:sz="0" w:space="0" w:color="auto"/>
            <w:left w:val="none" w:sz="0" w:space="0" w:color="auto"/>
            <w:bottom w:val="none" w:sz="0" w:space="0" w:color="auto"/>
            <w:right w:val="none" w:sz="0" w:space="0" w:color="auto"/>
          </w:divBdr>
        </w:div>
        <w:div w:id="1214806451">
          <w:marLeft w:val="0"/>
          <w:marRight w:val="0"/>
          <w:marTop w:val="0"/>
          <w:marBottom w:val="0"/>
          <w:divBdr>
            <w:top w:val="none" w:sz="0" w:space="0" w:color="auto"/>
            <w:left w:val="none" w:sz="0" w:space="0" w:color="auto"/>
            <w:bottom w:val="none" w:sz="0" w:space="0" w:color="auto"/>
            <w:right w:val="none" w:sz="0" w:space="0" w:color="auto"/>
          </w:divBdr>
        </w:div>
        <w:div w:id="118031101">
          <w:marLeft w:val="0"/>
          <w:marRight w:val="0"/>
          <w:marTop w:val="0"/>
          <w:marBottom w:val="0"/>
          <w:divBdr>
            <w:top w:val="none" w:sz="0" w:space="0" w:color="auto"/>
            <w:left w:val="none" w:sz="0" w:space="0" w:color="auto"/>
            <w:bottom w:val="none" w:sz="0" w:space="0" w:color="auto"/>
            <w:right w:val="none" w:sz="0" w:space="0" w:color="auto"/>
          </w:divBdr>
        </w:div>
        <w:div w:id="677393096">
          <w:marLeft w:val="0"/>
          <w:marRight w:val="0"/>
          <w:marTop w:val="0"/>
          <w:marBottom w:val="0"/>
          <w:divBdr>
            <w:top w:val="none" w:sz="0" w:space="0" w:color="auto"/>
            <w:left w:val="none" w:sz="0" w:space="0" w:color="auto"/>
            <w:bottom w:val="none" w:sz="0" w:space="0" w:color="auto"/>
            <w:right w:val="none" w:sz="0" w:space="0" w:color="auto"/>
          </w:divBdr>
        </w:div>
        <w:div w:id="1147667305">
          <w:marLeft w:val="0"/>
          <w:marRight w:val="0"/>
          <w:marTop w:val="0"/>
          <w:marBottom w:val="0"/>
          <w:divBdr>
            <w:top w:val="none" w:sz="0" w:space="0" w:color="auto"/>
            <w:left w:val="none" w:sz="0" w:space="0" w:color="auto"/>
            <w:bottom w:val="none" w:sz="0" w:space="0" w:color="auto"/>
            <w:right w:val="none" w:sz="0" w:space="0" w:color="auto"/>
          </w:divBdr>
        </w:div>
        <w:div w:id="1465929604">
          <w:marLeft w:val="0"/>
          <w:marRight w:val="0"/>
          <w:marTop w:val="0"/>
          <w:marBottom w:val="0"/>
          <w:divBdr>
            <w:top w:val="none" w:sz="0" w:space="0" w:color="auto"/>
            <w:left w:val="none" w:sz="0" w:space="0" w:color="auto"/>
            <w:bottom w:val="none" w:sz="0" w:space="0" w:color="auto"/>
            <w:right w:val="none" w:sz="0" w:space="0" w:color="auto"/>
          </w:divBdr>
        </w:div>
        <w:div w:id="640382598">
          <w:marLeft w:val="0"/>
          <w:marRight w:val="0"/>
          <w:marTop w:val="0"/>
          <w:marBottom w:val="0"/>
          <w:divBdr>
            <w:top w:val="none" w:sz="0" w:space="0" w:color="auto"/>
            <w:left w:val="none" w:sz="0" w:space="0" w:color="auto"/>
            <w:bottom w:val="none" w:sz="0" w:space="0" w:color="auto"/>
            <w:right w:val="none" w:sz="0" w:space="0" w:color="auto"/>
          </w:divBdr>
        </w:div>
        <w:div w:id="192501888">
          <w:marLeft w:val="0"/>
          <w:marRight w:val="0"/>
          <w:marTop w:val="0"/>
          <w:marBottom w:val="0"/>
          <w:divBdr>
            <w:top w:val="none" w:sz="0" w:space="0" w:color="auto"/>
            <w:left w:val="none" w:sz="0" w:space="0" w:color="auto"/>
            <w:bottom w:val="none" w:sz="0" w:space="0" w:color="auto"/>
            <w:right w:val="none" w:sz="0" w:space="0" w:color="auto"/>
          </w:divBdr>
        </w:div>
        <w:div w:id="1393506250">
          <w:marLeft w:val="0"/>
          <w:marRight w:val="0"/>
          <w:marTop w:val="0"/>
          <w:marBottom w:val="0"/>
          <w:divBdr>
            <w:top w:val="none" w:sz="0" w:space="0" w:color="auto"/>
            <w:left w:val="none" w:sz="0" w:space="0" w:color="auto"/>
            <w:bottom w:val="none" w:sz="0" w:space="0" w:color="auto"/>
            <w:right w:val="none" w:sz="0" w:space="0" w:color="auto"/>
          </w:divBdr>
        </w:div>
        <w:div w:id="1459497410">
          <w:marLeft w:val="0"/>
          <w:marRight w:val="0"/>
          <w:marTop w:val="0"/>
          <w:marBottom w:val="0"/>
          <w:divBdr>
            <w:top w:val="none" w:sz="0" w:space="0" w:color="auto"/>
            <w:left w:val="none" w:sz="0" w:space="0" w:color="auto"/>
            <w:bottom w:val="none" w:sz="0" w:space="0" w:color="auto"/>
            <w:right w:val="none" w:sz="0" w:space="0" w:color="auto"/>
          </w:divBdr>
        </w:div>
        <w:div w:id="18435664">
          <w:marLeft w:val="0"/>
          <w:marRight w:val="0"/>
          <w:marTop w:val="0"/>
          <w:marBottom w:val="0"/>
          <w:divBdr>
            <w:top w:val="none" w:sz="0" w:space="0" w:color="auto"/>
            <w:left w:val="none" w:sz="0" w:space="0" w:color="auto"/>
            <w:bottom w:val="none" w:sz="0" w:space="0" w:color="auto"/>
            <w:right w:val="none" w:sz="0" w:space="0" w:color="auto"/>
          </w:divBdr>
        </w:div>
        <w:div w:id="1902715854">
          <w:marLeft w:val="0"/>
          <w:marRight w:val="0"/>
          <w:marTop w:val="0"/>
          <w:marBottom w:val="0"/>
          <w:divBdr>
            <w:top w:val="none" w:sz="0" w:space="0" w:color="auto"/>
            <w:left w:val="none" w:sz="0" w:space="0" w:color="auto"/>
            <w:bottom w:val="none" w:sz="0" w:space="0" w:color="auto"/>
            <w:right w:val="none" w:sz="0" w:space="0" w:color="auto"/>
          </w:divBdr>
        </w:div>
        <w:div w:id="775633830">
          <w:marLeft w:val="0"/>
          <w:marRight w:val="0"/>
          <w:marTop w:val="0"/>
          <w:marBottom w:val="0"/>
          <w:divBdr>
            <w:top w:val="none" w:sz="0" w:space="0" w:color="auto"/>
            <w:left w:val="none" w:sz="0" w:space="0" w:color="auto"/>
            <w:bottom w:val="none" w:sz="0" w:space="0" w:color="auto"/>
            <w:right w:val="none" w:sz="0" w:space="0" w:color="auto"/>
          </w:divBdr>
        </w:div>
        <w:div w:id="2059358267">
          <w:marLeft w:val="0"/>
          <w:marRight w:val="0"/>
          <w:marTop w:val="0"/>
          <w:marBottom w:val="0"/>
          <w:divBdr>
            <w:top w:val="none" w:sz="0" w:space="0" w:color="auto"/>
            <w:left w:val="none" w:sz="0" w:space="0" w:color="auto"/>
            <w:bottom w:val="none" w:sz="0" w:space="0" w:color="auto"/>
            <w:right w:val="none" w:sz="0" w:space="0" w:color="auto"/>
          </w:divBdr>
        </w:div>
        <w:div w:id="65149632">
          <w:marLeft w:val="0"/>
          <w:marRight w:val="0"/>
          <w:marTop w:val="0"/>
          <w:marBottom w:val="0"/>
          <w:divBdr>
            <w:top w:val="none" w:sz="0" w:space="0" w:color="auto"/>
            <w:left w:val="none" w:sz="0" w:space="0" w:color="auto"/>
            <w:bottom w:val="none" w:sz="0" w:space="0" w:color="auto"/>
            <w:right w:val="none" w:sz="0" w:space="0" w:color="auto"/>
          </w:divBdr>
        </w:div>
        <w:div w:id="1215265685">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707103228">
          <w:marLeft w:val="0"/>
          <w:marRight w:val="0"/>
          <w:marTop w:val="0"/>
          <w:marBottom w:val="0"/>
          <w:divBdr>
            <w:top w:val="none" w:sz="0" w:space="0" w:color="auto"/>
            <w:left w:val="none" w:sz="0" w:space="0" w:color="auto"/>
            <w:bottom w:val="none" w:sz="0" w:space="0" w:color="auto"/>
            <w:right w:val="none" w:sz="0" w:space="0" w:color="auto"/>
          </w:divBdr>
        </w:div>
        <w:div w:id="82799989">
          <w:marLeft w:val="0"/>
          <w:marRight w:val="0"/>
          <w:marTop w:val="0"/>
          <w:marBottom w:val="0"/>
          <w:divBdr>
            <w:top w:val="none" w:sz="0" w:space="0" w:color="auto"/>
            <w:left w:val="none" w:sz="0" w:space="0" w:color="auto"/>
            <w:bottom w:val="none" w:sz="0" w:space="0" w:color="auto"/>
            <w:right w:val="none" w:sz="0" w:space="0" w:color="auto"/>
          </w:divBdr>
        </w:div>
        <w:div w:id="1206405542">
          <w:marLeft w:val="0"/>
          <w:marRight w:val="0"/>
          <w:marTop w:val="0"/>
          <w:marBottom w:val="0"/>
          <w:divBdr>
            <w:top w:val="none" w:sz="0" w:space="0" w:color="auto"/>
            <w:left w:val="none" w:sz="0" w:space="0" w:color="auto"/>
            <w:bottom w:val="none" w:sz="0" w:space="0" w:color="auto"/>
            <w:right w:val="none" w:sz="0" w:space="0" w:color="auto"/>
          </w:divBdr>
        </w:div>
        <w:div w:id="62027765">
          <w:marLeft w:val="0"/>
          <w:marRight w:val="0"/>
          <w:marTop w:val="0"/>
          <w:marBottom w:val="0"/>
          <w:divBdr>
            <w:top w:val="none" w:sz="0" w:space="0" w:color="auto"/>
            <w:left w:val="none" w:sz="0" w:space="0" w:color="auto"/>
            <w:bottom w:val="none" w:sz="0" w:space="0" w:color="auto"/>
            <w:right w:val="none" w:sz="0" w:space="0" w:color="auto"/>
          </w:divBdr>
        </w:div>
        <w:div w:id="782846367">
          <w:marLeft w:val="0"/>
          <w:marRight w:val="0"/>
          <w:marTop w:val="0"/>
          <w:marBottom w:val="0"/>
          <w:divBdr>
            <w:top w:val="none" w:sz="0" w:space="0" w:color="auto"/>
            <w:left w:val="none" w:sz="0" w:space="0" w:color="auto"/>
            <w:bottom w:val="none" w:sz="0" w:space="0" w:color="auto"/>
            <w:right w:val="none" w:sz="0" w:space="0" w:color="auto"/>
          </w:divBdr>
        </w:div>
        <w:div w:id="1992901990">
          <w:marLeft w:val="0"/>
          <w:marRight w:val="0"/>
          <w:marTop w:val="0"/>
          <w:marBottom w:val="0"/>
          <w:divBdr>
            <w:top w:val="none" w:sz="0" w:space="0" w:color="auto"/>
            <w:left w:val="none" w:sz="0" w:space="0" w:color="auto"/>
            <w:bottom w:val="none" w:sz="0" w:space="0" w:color="auto"/>
            <w:right w:val="none" w:sz="0" w:space="0" w:color="auto"/>
          </w:divBdr>
        </w:div>
        <w:div w:id="1781951106">
          <w:marLeft w:val="0"/>
          <w:marRight w:val="0"/>
          <w:marTop w:val="0"/>
          <w:marBottom w:val="0"/>
          <w:divBdr>
            <w:top w:val="none" w:sz="0" w:space="0" w:color="auto"/>
            <w:left w:val="none" w:sz="0" w:space="0" w:color="auto"/>
            <w:bottom w:val="none" w:sz="0" w:space="0" w:color="auto"/>
            <w:right w:val="none" w:sz="0" w:space="0" w:color="auto"/>
          </w:divBdr>
        </w:div>
        <w:div w:id="562716718">
          <w:marLeft w:val="0"/>
          <w:marRight w:val="0"/>
          <w:marTop w:val="0"/>
          <w:marBottom w:val="0"/>
          <w:divBdr>
            <w:top w:val="none" w:sz="0" w:space="0" w:color="auto"/>
            <w:left w:val="none" w:sz="0" w:space="0" w:color="auto"/>
            <w:bottom w:val="none" w:sz="0" w:space="0" w:color="auto"/>
            <w:right w:val="none" w:sz="0" w:space="0" w:color="auto"/>
          </w:divBdr>
        </w:div>
        <w:div w:id="1676304025">
          <w:marLeft w:val="0"/>
          <w:marRight w:val="0"/>
          <w:marTop w:val="0"/>
          <w:marBottom w:val="0"/>
          <w:divBdr>
            <w:top w:val="none" w:sz="0" w:space="0" w:color="auto"/>
            <w:left w:val="none" w:sz="0" w:space="0" w:color="auto"/>
            <w:bottom w:val="none" w:sz="0" w:space="0" w:color="auto"/>
            <w:right w:val="none" w:sz="0" w:space="0" w:color="auto"/>
          </w:divBdr>
        </w:div>
        <w:div w:id="750926554">
          <w:marLeft w:val="0"/>
          <w:marRight w:val="0"/>
          <w:marTop w:val="0"/>
          <w:marBottom w:val="0"/>
          <w:divBdr>
            <w:top w:val="none" w:sz="0" w:space="0" w:color="auto"/>
            <w:left w:val="none" w:sz="0" w:space="0" w:color="auto"/>
            <w:bottom w:val="none" w:sz="0" w:space="0" w:color="auto"/>
            <w:right w:val="none" w:sz="0" w:space="0" w:color="auto"/>
          </w:divBdr>
        </w:div>
        <w:div w:id="1358969073">
          <w:marLeft w:val="0"/>
          <w:marRight w:val="0"/>
          <w:marTop w:val="0"/>
          <w:marBottom w:val="0"/>
          <w:divBdr>
            <w:top w:val="none" w:sz="0" w:space="0" w:color="auto"/>
            <w:left w:val="none" w:sz="0" w:space="0" w:color="auto"/>
            <w:bottom w:val="none" w:sz="0" w:space="0" w:color="auto"/>
            <w:right w:val="none" w:sz="0" w:space="0" w:color="auto"/>
          </w:divBdr>
        </w:div>
        <w:div w:id="526017788">
          <w:marLeft w:val="0"/>
          <w:marRight w:val="0"/>
          <w:marTop w:val="0"/>
          <w:marBottom w:val="0"/>
          <w:divBdr>
            <w:top w:val="none" w:sz="0" w:space="0" w:color="auto"/>
            <w:left w:val="none" w:sz="0" w:space="0" w:color="auto"/>
            <w:bottom w:val="none" w:sz="0" w:space="0" w:color="auto"/>
            <w:right w:val="none" w:sz="0" w:space="0" w:color="auto"/>
          </w:divBdr>
        </w:div>
        <w:div w:id="716243072">
          <w:marLeft w:val="0"/>
          <w:marRight w:val="0"/>
          <w:marTop w:val="0"/>
          <w:marBottom w:val="0"/>
          <w:divBdr>
            <w:top w:val="none" w:sz="0" w:space="0" w:color="auto"/>
            <w:left w:val="none" w:sz="0" w:space="0" w:color="auto"/>
            <w:bottom w:val="none" w:sz="0" w:space="0" w:color="auto"/>
            <w:right w:val="none" w:sz="0" w:space="0" w:color="auto"/>
          </w:divBdr>
        </w:div>
        <w:div w:id="890338470">
          <w:marLeft w:val="0"/>
          <w:marRight w:val="0"/>
          <w:marTop w:val="0"/>
          <w:marBottom w:val="0"/>
          <w:divBdr>
            <w:top w:val="none" w:sz="0" w:space="0" w:color="auto"/>
            <w:left w:val="none" w:sz="0" w:space="0" w:color="auto"/>
            <w:bottom w:val="none" w:sz="0" w:space="0" w:color="auto"/>
            <w:right w:val="none" w:sz="0" w:space="0" w:color="auto"/>
          </w:divBdr>
        </w:div>
        <w:div w:id="325134236">
          <w:marLeft w:val="0"/>
          <w:marRight w:val="0"/>
          <w:marTop w:val="0"/>
          <w:marBottom w:val="0"/>
          <w:divBdr>
            <w:top w:val="none" w:sz="0" w:space="0" w:color="auto"/>
            <w:left w:val="none" w:sz="0" w:space="0" w:color="auto"/>
            <w:bottom w:val="none" w:sz="0" w:space="0" w:color="auto"/>
            <w:right w:val="none" w:sz="0" w:space="0" w:color="auto"/>
          </w:divBdr>
        </w:div>
        <w:div w:id="834998306">
          <w:marLeft w:val="0"/>
          <w:marRight w:val="0"/>
          <w:marTop w:val="0"/>
          <w:marBottom w:val="0"/>
          <w:divBdr>
            <w:top w:val="none" w:sz="0" w:space="0" w:color="auto"/>
            <w:left w:val="none" w:sz="0" w:space="0" w:color="auto"/>
            <w:bottom w:val="none" w:sz="0" w:space="0" w:color="auto"/>
            <w:right w:val="none" w:sz="0" w:space="0" w:color="auto"/>
          </w:divBdr>
        </w:div>
        <w:div w:id="2088837983">
          <w:marLeft w:val="0"/>
          <w:marRight w:val="0"/>
          <w:marTop w:val="0"/>
          <w:marBottom w:val="0"/>
          <w:divBdr>
            <w:top w:val="none" w:sz="0" w:space="0" w:color="auto"/>
            <w:left w:val="none" w:sz="0" w:space="0" w:color="auto"/>
            <w:bottom w:val="none" w:sz="0" w:space="0" w:color="auto"/>
            <w:right w:val="none" w:sz="0" w:space="0" w:color="auto"/>
          </w:divBdr>
        </w:div>
        <w:div w:id="2115249757">
          <w:marLeft w:val="0"/>
          <w:marRight w:val="0"/>
          <w:marTop w:val="0"/>
          <w:marBottom w:val="0"/>
          <w:divBdr>
            <w:top w:val="none" w:sz="0" w:space="0" w:color="auto"/>
            <w:left w:val="none" w:sz="0" w:space="0" w:color="auto"/>
            <w:bottom w:val="none" w:sz="0" w:space="0" w:color="auto"/>
            <w:right w:val="none" w:sz="0" w:space="0" w:color="auto"/>
          </w:divBdr>
        </w:div>
        <w:div w:id="1111779941">
          <w:marLeft w:val="0"/>
          <w:marRight w:val="0"/>
          <w:marTop w:val="0"/>
          <w:marBottom w:val="0"/>
          <w:divBdr>
            <w:top w:val="none" w:sz="0" w:space="0" w:color="auto"/>
            <w:left w:val="none" w:sz="0" w:space="0" w:color="auto"/>
            <w:bottom w:val="none" w:sz="0" w:space="0" w:color="auto"/>
            <w:right w:val="none" w:sz="0" w:space="0" w:color="auto"/>
          </w:divBdr>
        </w:div>
      </w:divsChild>
    </w:div>
    <w:div w:id="530142554">
      <w:marLeft w:val="0"/>
      <w:marRight w:val="0"/>
      <w:marTop w:val="0"/>
      <w:marBottom w:val="0"/>
      <w:divBdr>
        <w:top w:val="none" w:sz="0" w:space="0" w:color="auto"/>
        <w:left w:val="none" w:sz="0" w:space="0" w:color="auto"/>
        <w:bottom w:val="none" w:sz="0" w:space="0" w:color="auto"/>
        <w:right w:val="none" w:sz="0" w:space="0" w:color="auto"/>
      </w:divBdr>
    </w:div>
    <w:div w:id="531921265">
      <w:marLeft w:val="0"/>
      <w:marRight w:val="0"/>
      <w:marTop w:val="0"/>
      <w:marBottom w:val="0"/>
      <w:divBdr>
        <w:top w:val="none" w:sz="0" w:space="0" w:color="auto"/>
        <w:left w:val="none" w:sz="0" w:space="0" w:color="auto"/>
        <w:bottom w:val="none" w:sz="0" w:space="0" w:color="auto"/>
        <w:right w:val="none" w:sz="0" w:space="0" w:color="auto"/>
      </w:divBdr>
      <w:divsChild>
        <w:div w:id="1286037581">
          <w:marLeft w:val="0"/>
          <w:marRight w:val="0"/>
          <w:marTop w:val="0"/>
          <w:marBottom w:val="0"/>
          <w:divBdr>
            <w:top w:val="none" w:sz="0" w:space="0" w:color="auto"/>
            <w:left w:val="none" w:sz="0" w:space="0" w:color="auto"/>
            <w:bottom w:val="none" w:sz="0" w:space="0" w:color="auto"/>
            <w:right w:val="none" w:sz="0" w:space="0" w:color="auto"/>
          </w:divBdr>
          <w:divsChild>
            <w:div w:id="1454322096">
              <w:marLeft w:val="0"/>
              <w:marRight w:val="0"/>
              <w:marTop w:val="0"/>
              <w:marBottom w:val="0"/>
              <w:divBdr>
                <w:top w:val="none" w:sz="0" w:space="0" w:color="auto"/>
                <w:left w:val="none" w:sz="0" w:space="0" w:color="auto"/>
                <w:bottom w:val="none" w:sz="0" w:space="0" w:color="auto"/>
                <w:right w:val="none" w:sz="0" w:space="0" w:color="auto"/>
              </w:divBdr>
            </w:div>
            <w:div w:id="895894813">
              <w:marLeft w:val="0"/>
              <w:marRight w:val="0"/>
              <w:marTop w:val="0"/>
              <w:marBottom w:val="0"/>
              <w:divBdr>
                <w:top w:val="none" w:sz="0" w:space="0" w:color="auto"/>
                <w:left w:val="none" w:sz="0" w:space="0" w:color="auto"/>
                <w:bottom w:val="none" w:sz="0" w:space="0" w:color="auto"/>
                <w:right w:val="none" w:sz="0" w:space="0" w:color="auto"/>
              </w:divBdr>
            </w:div>
            <w:div w:id="276105120">
              <w:marLeft w:val="0"/>
              <w:marRight w:val="0"/>
              <w:marTop w:val="0"/>
              <w:marBottom w:val="0"/>
              <w:divBdr>
                <w:top w:val="none" w:sz="0" w:space="0" w:color="auto"/>
                <w:left w:val="none" w:sz="0" w:space="0" w:color="auto"/>
                <w:bottom w:val="none" w:sz="0" w:space="0" w:color="auto"/>
                <w:right w:val="none" w:sz="0" w:space="0" w:color="auto"/>
              </w:divBdr>
            </w:div>
            <w:div w:id="79762778">
              <w:marLeft w:val="0"/>
              <w:marRight w:val="0"/>
              <w:marTop w:val="0"/>
              <w:marBottom w:val="0"/>
              <w:divBdr>
                <w:top w:val="none" w:sz="0" w:space="0" w:color="auto"/>
                <w:left w:val="none" w:sz="0" w:space="0" w:color="auto"/>
                <w:bottom w:val="none" w:sz="0" w:space="0" w:color="auto"/>
                <w:right w:val="none" w:sz="0" w:space="0" w:color="auto"/>
              </w:divBdr>
            </w:div>
            <w:div w:id="660355229">
              <w:marLeft w:val="0"/>
              <w:marRight w:val="0"/>
              <w:marTop w:val="0"/>
              <w:marBottom w:val="0"/>
              <w:divBdr>
                <w:top w:val="none" w:sz="0" w:space="0" w:color="auto"/>
                <w:left w:val="none" w:sz="0" w:space="0" w:color="auto"/>
                <w:bottom w:val="none" w:sz="0" w:space="0" w:color="auto"/>
                <w:right w:val="none" w:sz="0" w:space="0" w:color="auto"/>
              </w:divBdr>
            </w:div>
            <w:div w:id="1753509121">
              <w:marLeft w:val="0"/>
              <w:marRight w:val="0"/>
              <w:marTop w:val="0"/>
              <w:marBottom w:val="0"/>
              <w:divBdr>
                <w:top w:val="none" w:sz="0" w:space="0" w:color="auto"/>
                <w:left w:val="none" w:sz="0" w:space="0" w:color="auto"/>
                <w:bottom w:val="none" w:sz="0" w:space="0" w:color="auto"/>
                <w:right w:val="none" w:sz="0" w:space="0" w:color="auto"/>
              </w:divBdr>
            </w:div>
            <w:div w:id="1706977533">
              <w:marLeft w:val="0"/>
              <w:marRight w:val="0"/>
              <w:marTop w:val="0"/>
              <w:marBottom w:val="0"/>
              <w:divBdr>
                <w:top w:val="none" w:sz="0" w:space="0" w:color="auto"/>
                <w:left w:val="none" w:sz="0" w:space="0" w:color="auto"/>
                <w:bottom w:val="none" w:sz="0" w:space="0" w:color="auto"/>
                <w:right w:val="none" w:sz="0" w:space="0" w:color="auto"/>
              </w:divBdr>
            </w:div>
            <w:div w:id="1603681767">
              <w:marLeft w:val="0"/>
              <w:marRight w:val="0"/>
              <w:marTop w:val="0"/>
              <w:marBottom w:val="0"/>
              <w:divBdr>
                <w:top w:val="none" w:sz="0" w:space="0" w:color="auto"/>
                <w:left w:val="none" w:sz="0" w:space="0" w:color="auto"/>
                <w:bottom w:val="none" w:sz="0" w:space="0" w:color="auto"/>
                <w:right w:val="none" w:sz="0" w:space="0" w:color="auto"/>
              </w:divBdr>
            </w:div>
            <w:div w:id="1650935787">
              <w:marLeft w:val="0"/>
              <w:marRight w:val="0"/>
              <w:marTop w:val="0"/>
              <w:marBottom w:val="0"/>
              <w:divBdr>
                <w:top w:val="none" w:sz="0" w:space="0" w:color="auto"/>
                <w:left w:val="none" w:sz="0" w:space="0" w:color="auto"/>
                <w:bottom w:val="none" w:sz="0" w:space="0" w:color="auto"/>
                <w:right w:val="none" w:sz="0" w:space="0" w:color="auto"/>
              </w:divBdr>
            </w:div>
            <w:div w:id="369695264">
              <w:marLeft w:val="0"/>
              <w:marRight w:val="0"/>
              <w:marTop w:val="0"/>
              <w:marBottom w:val="0"/>
              <w:divBdr>
                <w:top w:val="none" w:sz="0" w:space="0" w:color="auto"/>
                <w:left w:val="none" w:sz="0" w:space="0" w:color="auto"/>
                <w:bottom w:val="none" w:sz="0" w:space="0" w:color="auto"/>
                <w:right w:val="none" w:sz="0" w:space="0" w:color="auto"/>
              </w:divBdr>
            </w:div>
            <w:div w:id="1361665829">
              <w:marLeft w:val="0"/>
              <w:marRight w:val="0"/>
              <w:marTop w:val="0"/>
              <w:marBottom w:val="0"/>
              <w:divBdr>
                <w:top w:val="none" w:sz="0" w:space="0" w:color="auto"/>
                <w:left w:val="none" w:sz="0" w:space="0" w:color="auto"/>
                <w:bottom w:val="none" w:sz="0" w:space="0" w:color="auto"/>
                <w:right w:val="none" w:sz="0" w:space="0" w:color="auto"/>
              </w:divBdr>
            </w:div>
            <w:div w:id="724643689">
              <w:marLeft w:val="0"/>
              <w:marRight w:val="0"/>
              <w:marTop w:val="0"/>
              <w:marBottom w:val="0"/>
              <w:divBdr>
                <w:top w:val="none" w:sz="0" w:space="0" w:color="auto"/>
                <w:left w:val="none" w:sz="0" w:space="0" w:color="auto"/>
                <w:bottom w:val="none" w:sz="0" w:space="0" w:color="auto"/>
                <w:right w:val="none" w:sz="0" w:space="0" w:color="auto"/>
              </w:divBdr>
            </w:div>
            <w:div w:id="1845975641">
              <w:marLeft w:val="0"/>
              <w:marRight w:val="0"/>
              <w:marTop w:val="0"/>
              <w:marBottom w:val="0"/>
              <w:divBdr>
                <w:top w:val="none" w:sz="0" w:space="0" w:color="auto"/>
                <w:left w:val="none" w:sz="0" w:space="0" w:color="auto"/>
                <w:bottom w:val="none" w:sz="0" w:space="0" w:color="auto"/>
                <w:right w:val="none" w:sz="0" w:space="0" w:color="auto"/>
              </w:divBdr>
            </w:div>
            <w:div w:id="627780753">
              <w:marLeft w:val="0"/>
              <w:marRight w:val="0"/>
              <w:marTop w:val="0"/>
              <w:marBottom w:val="0"/>
              <w:divBdr>
                <w:top w:val="none" w:sz="0" w:space="0" w:color="auto"/>
                <w:left w:val="none" w:sz="0" w:space="0" w:color="auto"/>
                <w:bottom w:val="none" w:sz="0" w:space="0" w:color="auto"/>
                <w:right w:val="none" w:sz="0" w:space="0" w:color="auto"/>
              </w:divBdr>
            </w:div>
            <w:div w:id="1567687546">
              <w:marLeft w:val="0"/>
              <w:marRight w:val="0"/>
              <w:marTop w:val="0"/>
              <w:marBottom w:val="0"/>
              <w:divBdr>
                <w:top w:val="none" w:sz="0" w:space="0" w:color="auto"/>
                <w:left w:val="none" w:sz="0" w:space="0" w:color="auto"/>
                <w:bottom w:val="none" w:sz="0" w:space="0" w:color="auto"/>
                <w:right w:val="none" w:sz="0" w:space="0" w:color="auto"/>
              </w:divBdr>
            </w:div>
            <w:div w:id="2005665328">
              <w:marLeft w:val="0"/>
              <w:marRight w:val="0"/>
              <w:marTop w:val="0"/>
              <w:marBottom w:val="0"/>
              <w:divBdr>
                <w:top w:val="none" w:sz="0" w:space="0" w:color="auto"/>
                <w:left w:val="none" w:sz="0" w:space="0" w:color="auto"/>
                <w:bottom w:val="none" w:sz="0" w:space="0" w:color="auto"/>
                <w:right w:val="none" w:sz="0" w:space="0" w:color="auto"/>
              </w:divBdr>
            </w:div>
            <w:div w:id="1804274282">
              <w:marLeft w:val="0"/>
              <w:marRight w:val="0"/>
              <w:marTop w:val="0"/>
              <w:marBottom w:val="0"/>
              <w:divBdr>
                <w:top w:val="none" w:sz="0" w:space="0" w:color="auto"/>
                <w:left w:val="none" w:sz="0" w:space="0" w:color="auto"/>
                <w:bottom w:val="none" w:sz="0" w:space="0" w:color="auto"/>
                <w:right w:val="none" w:sz="0" w:space="0" w:color="auto"/>
              </w:divBdr>
            </w:div>
            <w:div w:id="257562800">
              <w:marLeft w:val="0"/>
              <w:marRight w:val="0"/>
              <w:marTop w:val="0"/>
              <w:marBottom w:val="0"/>
              <w:divBdr>
                <w:top w:val="none" w:sz="0" w:space="0" w:color="auto"/>
                <w:left w:val="none" w:sz="0" w:space="0" w:color="auto"/>
                <w:bottom w:val="none" w:sz="0" w:space="0" w:color="auto"/>
                <w:right w:val="none" w:sz="0" w:space="0" w:color="auto"/>
              </w:divBdr>
            </w:div>
            <w:div w:id="623855689">
              <w:marLeft w:val="0"/>
              <w:marRight w:val="0"/>
              <w:marTop w:val="0"/>
              <w:marBottom w:val="0"/>
              <w:divBdr>
                <w:top w:val="none" w:sz="0" w:space="0" w:color="auto"/>
                <w:left w:val="none" w:sz="0" w:space="0" w:color="auto"/>
                <w:bottom w:val="none" w:sz="0" w:space="0" w:color="auto"/>
                <w:right w:val="none" w:sz="0" w:space="0" w:color="auto"/>
              </w:divBdr>
            </w:div>
            <w:div w:id="1070157426">
              <w:marLeft w:val="0"/>
              <w:marRight w:val="0"/>
              <w:marTop w:val="0"/>
              <w:marBottom w:val="0"/>
              <w:divBdr>
                <w:top w:val="none" w:sz="0" w:space="0" w:color="auto"/>
                <w:left w:val="none" w:sz="0" w:space="0" w:color="auto"/>
                <w:bottom w:val="none" w:sz="0" w:space="0" w:color="auto"/>
                <w:right w:val="none" w:sz="0" w:space="0" w:color="auto"/>
              </w:divBdr>
            </w:div>
            <w:div w:id="239827453">
              <w:marLeft w:val="0"/>
              <w:marRight w:val="0"/>
              <w:marTop w:val="0"/>
              <w:marBottom w:val="0"/>
              <w:divBdr>
                <w:top w:val="none" w:sz="0" w:space="0" w:color="auto"/>
                <w:left w:val="none" w:sz="0" w:space="0" w:color="auto"/>
                <w:bottom w:val="none" w:sz="0" w:space="0" w:color="auto"/>
                <w:right w:val="none" w:sz="0" w:space="0" w:color="auto"/>
              </w:divBdr>
            </w:div>
            <w:div w:id="505051151">
              <w:marLeft w:val="0"/>
              <w:marRight w:val="0"/>
              <w:marTop w:val="0"/>
              <w:marBottom w:val="0"/>
              <w:divBdr>
                <w:top w:val="none" w:sz="0" w:space="0" w:color="auto"/>
                <w:left w:val="none" w:sz="0" w:space="0" w:color="auto"/>
                <w:bottom w:val="none" w:sz="0" w:space="0" w:color="auto"/>
                <w:right w:val="none" w:sz="0" w:space="0" w:color="auto"/>
              </w:divBdr>
            </w:div>
            <w:div w:id="40136946">
              <w:marLeft w:val="0"/>
              <w:marRight w:val="0"/>
              <w:marTop w:val="0"/>
              <w:marBottom w:val="0"/>
              <w:divBdr>
                <w:top w:val="none" w:sz="0" w:space="0" w:color="auto"/>
                <w:left w:val="none" w:sz="0" w:space="0" w:color="auto"/>
                <w:bottom w:val="none" w:sz="0" w:space="0" w:color="auto"/>
                <w:right w:val="none" w:sz="0" w:space="0" w:color="auto"/>
              </w:divBdr>
            </w:div>
            <w:div w:id="553079628">
              <w:marLeft w:val="0"/>
              <w:marRight w:val="0"/>
              <w:marTop w:val="0"/>
              <w:marBottom w:val="0"/>
              <w:divBdr>
                <w:top w:val="none" w:sz="0" w:space="0" w:color="auto"/>
                <w:left w:val="none" w:sz="0" w:space="0" w:color="auto"/>
                <w:bottom w:val="none" w:sz="0" w:space="0" w:color="auto"/>
                <w:right w:val="none" w:sz="0" w:space="0" w:color="auto"/>
              </w:divBdr>
            </w:div>
            <w:div w:id="965543427">
              <w:marLeft w:val="0"/>
              <w:marRight w:val="0"/>
              <w:marTop w:val="0"/>
              <w:marBottom w:val="0"/>
              <w:divBdr>
                <w:top w:val="none" w:sz="0" w:space="0" w:color="auto"/>
                <w:left w:val="none" w:sz="0" w:space="0" w:color="auto"/>
                <w:bottom w:val="none" w:sz="0" w:space="0" w:color="auto"/>
                <w:right w:val="none" w:sz="0" w:space="0" w:color="auto"/>
              </w:divBdr>
            </w:div>
            <w:div w:id="549926154">
              <w:marLeft w:val="0"/>
              <w:marRight w:val="0"/>
              <w:marTop w:val="0"/>
              <w:marBottom w:val="0"/>
              <w:divBdr>
                <w:top w:val="none" w:sz="0" w:space="0" w:color="auto"/>
                <w:left w:val="none" w:sz="0" w:space="0" w:color="auto"/>
                <w:bottom w:val="none" w:sz="0" w:space="0" w:color="auto"/>
                <w:right w:val="none" w:sz="0" w:space="0" w:color="auto"/>
              </w:divBdr>
            </w:div>
            <w:div w:id="1248033872">
              <w:marLeft w:val="0"/>
              <w:marRight w:val="0"/>
              <w:marTop w:val="0"/>
              <w:marBottom w:val="0"/>
              <w:divBdr>
                <w:top w:val="none" w:sz="0" w:space="0" w:color="auto"/>
                <w:left w:val="none" w:sz="0" w:space="0" w:color="auto"/>
                <w:bottom w:val="none" w:sz="0" w:space="0" w:color="auto"/>
                <w:right w:val="none" w:sz="0" w:space="0" w:color="auto"/>
              </w:divBdr>
            </w:div>
            <w:div w:id="822816017">
              <w:marLeft w:val="0"/>
              <w:marRight w:val="0"/>
              <w:marTop w:val="0"/>
              <w:marBottom w:val="0"/>
              <w:divBdr>
                <w:top w:val="none" w:sz="0" w:space="0" w:color="auto"/>
                <w:left w:val="none" w:sz="0" w:space="0" w:color="auto"/>
                <w:bottom w:val="none" w:sz="0" w:space="0" w:color="auto"/>
                <w:right w:val="none" w:sz="0" w:space="0" w:color="auto"/>
              </w:divBdr>
            </w:div>
            <w:div w:id="2021466512">
              <w:marLeft w:val="0"/>
              <w:marRight w:val="0"/>
              <w:marTop w:val="0"/>
              <w:marBottom w:val="0"/>
              <w:divBdr>
                <w:top w:val="none" w:sz="0" w:space="0" w:color="auto"/>
                <w:left w:val="none" w:sz="0" w:space="0" w:color="auto"/>
                <w:bottom w:val="none" w:sz="0" w:space="0" w:color="auto"/>
                <w:right w:val="none" w:sz="0" w:space="0" w:color="auto"/>
              </w:divBdr>
            </w:div>
            <w:div w:id="509686138">
              <w:marLeft w:val="0"/>
              <w:marRight w:val="0"/>
              <w:marTop w:val="0"/>
              <w:marBottom w:val="0"/>
              <w:divBdr>
                <w:top w:val="none" w:sz="0" w:space="0" w:color="auto"/>
                <w:left w:val="none" w:sz="0" w:space="0" w:color="auto"/>
                <w:bottom w:val="none" w:sz="0" w:space="0" w:color="auto"/>
                <w:right w:val="none" w:sz="0" w:space="0" w:color="auto"/>
              </w:divBdr>
            </w:div>
            <w:div w:id="594703925">
              <w:marLeft w:val="0"/>
              <w:marRight w:val="0"/>
              <w:marTop w:val="0"/>
              <w:marBottom w:val="0"/>
              <w:divBdr>
                <w:top w:val="none" w:sz="0" w:space="0" w:color="auto"/>
                <w:left w:val="none" w:sz="0" w:space="0" w:color="auto"/>
                <w:bottom w:val="none" w:sz="0" w:space="0" w:color="auto"/>
                <w:right w:val="none" w:sz="0" w:space="0" w:color="auto"/>
              </w:divBdr>
            </w:div>
            <w:div w:id="130291883">
              <w:marLeft w:val="0"/>
              <w:marRight w:val="0"/>
              <w:marTop w:val="0"/>
              <w:marBottom w:val="0"/>
              <w:divBdr>
                <w:top w:val="none" w:sz="0" w:space="0" w:color="auto"/>
                <w:left w:val="none" w:sz="0" w:space="0" w:color="auto"/>
                <w:bottom w:val="none" w:sz="0" w:space="0" w:color="auto"/>
                <w:right w:val="none" w:sz="0" w:space="0" w:color="auto"/>
              </w:divBdr>
            </w:div>
            <w:div w:id="1631740240">
              <w:marLeft w:val="0"/>
              <w:marRight w:val="0"/>
              <w:marTop w:val="0"/>
              <w:marBottom w:val="0"/>
              <w:divBdr>
                <w:top w:val="none" w:sz="0" w:space="0" w:color="auto"/>
                <w:left w:val="none" w:sz="0" w:space="0" w:color="auto"/>
                <w:bottom w:val="none" w:sz="0" w:space="0" w:color="auto"/>
                <w:right w:val="none" w:sz="0" w:space="0" w:color="auto"/>
              </w:divBdr>
            </w:div>
            <w:div w:id="1894386560">
              <w:marLeft w:val="0"/>
              <w:marRight w:val="0"/>
              <w:marTop w:val="0"/>
              <w:marBottom w:val="0"/>
              <w:divBdr>
                <w:top w:val="none" w:sz="0" w:space="0" w:color="auto"/>
                <w:left w:val="none" w:sz="0" w:space="0" w:color="auto"/>
                <w:bottom w:val="none" w:sz="0" w:space="0" w:color="auto"/>
                <w:right w:val="none" w:sz="0" w:space="0" w:color="auto"/>
              </w:divBdr>
            </w:div>
            <w:div w:id="1020742733">
              <w:marLeft w:val="0"/>
              <w:marRight w:val="0"/>
              <w:marTop w:val="0"/>
              <w:marBottom w:val="0"/>
              <w:divBdr>
                <w:top w:val="none" w:sz="0" w:space="0" w:color="auto"/>
                <w:left w:val="none" w:sz="0" w:space="0" w:color="auto"/>
                <w:bottom w:val="none" w:sz="0" w:space="0" w:color="auto"/>
                <w:right w:val="none" w:sz="0" w:space="0" w:color="auto"/>
              </w:divBdr>
            </w:div>
            <w:div w:id="1004476229">
              <w:marLeft w:val="0"/>
              <w:marRight w:val="0"/>
              <w:marTop w:val="0"/>
              <w:marBottom w:val="0"/>
              <w:divBdr>
                <w:top w:val="none" w:sz="0" w:space="0" w:color="auto"/>
                <w:left w:val="none" w:sz="0" w:space="0" w:color="auto"/>
                <w:bottom w:val="none" w:sz="0" w:space="0" w:color="auto"/>
                <w:right w:val="none" w:sz="0" w:space="0" w:color="auto"/>
              </w:divBdr>
            </w:div>
            <w:div w:id="1397819569">
              <w:marLeft w:val="0"/>
              <w:marRight w:val="0"/>
              <w:marTop w:val="0"/>
              <w:marBottom w:val="0"/>
              <w:divBdr>
                <w:top w:val="none" w:sz="0" w:space="0" w:color="auto"/>
                <w:left w:val="none" w:sz="0" w:space="0" w:color="auto"/>
                <w:bottom w:val="none" w:sz="0" w:space="0" w:color="auto"/>
                <w:right w:val="none" w:sz="0" w:space="0" w:color="auto"/>
              </w:divBdr>
            </w:div>
            <w:div w:id="1740591520">
              <w:marLeft w:val="0"/>
              <w:marRight w:val="0"/>
              <w:marTop w:val="0"/>
              <w:marBottom w:val="0"/>
              <w:divBdr>
                <w:top w:val="none" w:sz="0" w:space="0" w:color="auto"/>
                <w:left w:val="none" w:sz="0" w:space="0" w:color="auto"/>
                <w:bottom w:val="none" w:sz="0" w:space="0" w:color="auto"/>
                <w:right w:val="none" w:sz="0" w:space="0" w:color="auto"/>
              </w:divBdr>
            </w:div>
            <w:div w:id="269817487">
              <w:marLeft w:val="0"/>
              <w:marRight w:val="0"/>
              <w:marTop w:val="0"/>
              <w:marBottom w:val="0"/>
              <w:divBdr>
                <w:top w:val="none" w:sz="0" w:space="0" w:color="auto"/>
                <w:left w:val="none" w:sz="0" w:space="0" w:color="auto"/>
                <w:bottom w:val="none" w:sz="0" w:space="0" w:color="auto"/>
                <w:right w:val="none" w:sz="0" w:space="0" w:color="auto"/>
              </w:divBdr>
            </w:div>
            <w:div w:id="1978561015">
              <w:marLeft w:val="0"/>
              <w:marRight w:val="0"/>
              <w:marTop w:val="0"/>
              <w:marBottom w:val="0"/>
              <w:divBdr>
                <w:top w:val="none" w:sz="0" w:space="0" w:color="auto"/>
                <w:left w:val="none" w:sz="0" w:space="0" w:color="auto"/>
                <w:bottom w:val="none" w:sz="0" w:space="0" w:color="auto"/>
                <w:right w:val="none" w:sz="0" w:space="0" w:color="auto"/>
              </w:divBdr>
            </w:div>
            <w:div w:id="1221869583">
              <w:marLeft w:val="0"/>
              <w:marRight w:val="0"/>
              <w:marTop w:val="0"/>
              <w:marBottom w:val="0"/>
              <w:divBdr>
                <w:top w:val="none" w:sz="0" w:space="0" w:color="auto"/>
                <w:left w:val="none" w:sz="0" w:space="0" w:color="auto"/>
                <w:bottom w:val="none" w:sz="0" w:space="0" w:color="auto"/>
                <w:right w:val="none" w:sz="0" w:space="0" w:color="auto"/>
              </w:divBdr>
            </w:div>
            <w:div w:id="182594162">
              <w:marLeft w:val="0"/>
              <w:marRight w:val="0"/>
              <w:marTop w:val="0"/>
              <w:marBottom w:val="0"/>
              <w:divBdr>
                <w:top w:val="none" w:sz="0" w:space="0" w:color="auto"/>
                <w:left w:val="none" w:sz="0" w:space="0" w:color="auto"/>
                <w:bottom w:val="none" w:sz="0" w:space="0" w:color="auto"/>
                <w:right w:val="none" w:sz="0" w:space="0" w:color="auto"/>
              </w:divBdr>
            </w:div>
            <w:div w:id="1649478406">
              <w:marLeft w:val="0"/>
              <w:marRight w:val="0"/>
              <w:marTop w:val="0"/>
              <w:marBottom w:val="0"/>
              <w:divBdr>
                <w:top w:val="none" w:sz="0" w:space="0" w:color="auto"/>
                <w:left w:val="none" w:sz="0" w:space="0" w:color="auto"/>
                <w:bottom w:val="none" w:sz="0" w:space="0" w:color="auto"/>
                <w:right w:val="none" w:sz="0" w:space="0" w:color="auto"/>
              </w:divBdr>
            </w:div>
            <w:div w:id="1815635682">
              <w:marLeft w:val="0"/>
              <w:marRight w:val="0"/>
              <w:marTop w:val="0"/>
              <w:marBottom w:val="0"/>
              <w:divBdr>
                <w:top w:val="none" w:sz="0" w:space="0" w:color="auto"/>
                <w:left w:val="none" w:sz="0" w:space="0" w:color="auto"/>
                <w:bottom w:val="none" w:sz="0" w:space="0" w:color="auto"/>
                <w:right w:val="none" w:sz="0" w:space="0" w:color="auto"/>
              </w:divBdr>
            </w:div>
            <w:div w:id="477308241">
              <w:marLeft w:val="0"/>
              <w:marRight w:val="0"/>
              <w:marTop w:val="0"/>
              <w:marBottom w:val="0"/>
              <w:divBdr>
                <w:top w:val="none" w:sz="0" w:space="0" w:color="auto"/>
                <w:left w:val="none" w:sz="0" w:space="0" w:color="auto"/>
                <w:bottom w:val="none" w:sz="0" w:space="0" w:color="auto"/>
                <w:right w:val="none" w:sz="0" w:space="0" w:color="auto"/>
              </w:divBdr>
            </w:div>
            <w:div w:id="915364617">
              <w:marLeft w:val="0"/>
              <w:marRight w:val="0"/>
              <w:marTop w:val="0"/>
              <w:marBottom w:val="0"/>
              <w:divBdr>
                <w:top w:val="none" w:sz="0" w:space="0" w:color="auto"/>
                <w:left w:val="none" w:sz="0" w:space="0" w:color="auto"/>
                <w:bottom w:val="none" w:sz="0" w:space="0" w:color="auto"/>
                <w:right w:val="none" w:sz="0" w:space="0" w:color="auto"/>
              </w:divBdr>
            </w:div>
            <w:div w:id="82916239">
              <w:marLeft w:val="0"/>
              <w:marRight w:val="0"/>
              <w:marTop w:val="0"/>
              <w:marBottom w:val="0"/>
              <w:divBdr>
                <w:top w:val="none" w:sz="0" w:space="0" w:color="auto"/>
                <w:left w:val="none" w:sz="0" w:space="0" w:color="auto"/>
                <w:bottom w:val="none" w:sz="0" w:space="0" w:color="auto"/>
                <w:right w:val="none" w:sz="0" w:space="0" w:color="auto"/>
              </w:divBdr>
            </w:div>
            <w:div w:id="115177146">
              <w:marLeft w:val="0"/>
              <w:marRight w:val="0"/>
              <w:marTop w:val="0"/>
              <w:marBottom w:val="0"/>
              <w:divBdr>
                <w:top w:val="none" w:sz="0" w:space="0" w:color="auto"/>
                <w:left w:val="none" w:sz="0" w:space="0" w:color="auto"/>
                <w:bottom w:val="none" w:sz="0" w:space="0" w:color="auto"/>
                <w:right w:val="none" w:sz="0" w:space="0" w:color="auto"/>
              </w:divBdr>
            </w:div>
            <w:div w:id="1823619564">
              <w:marLeft w:val="0"/>
              <w:marRight w:val="0"/>
              <w:marTop w:val="0"/>
              <w:marBottom w:val="0"/>
              <w:divBdr>
                <w:top w:val="none" w:sz="0" w:space="0" w:color="auto"/>
                <w:left w:val="none" w:sz="0" w:space="0" w:color="auto"/>
                <w:bottom w:val="none" w:sz="0" w:space="0" w:color="auto"/>
                <w:right w:val="none" w:sz="0" w:space="0" w:color="auto"/>
              </w:divBdr>
            </w:div>
            <w:div w:id="468517496">
              <w:marLeft w:val="0"/>
              <w:marRight w:val="0"/>
              <w:marTop w:val="0"/>
              <w:marBottom w:val="0"/>
              <w:divBdr>
                <w:top w:val="none" w:sz="0" w:space="0" w:color="auto"/>
                <w:left w:val="none" w:sz="0" w:space="0" w:color="auto"/>
                <w:bottom w:val="none" w:sz="0" w:space="0" w:color="auto"/>
                <w:right w:val="none" w:sz="0" w:space="0" w:color="auto"/>
              </w:divBdr>
            </w:div>
            <w:div w:id="837622733">
              <w:marLeft w:val="0"/>
              <w:marRight w:val="0"/>
              <w:marTop w:val="0"/>
              <w:marBottom w:val="0"/>
              <w:divBdr>
                <w:top w:val="none" w:sz="0" w:space="0" w:color="auto"/>
                <w:left w:val="none" w:sz="0" w:space="0" w:color="auto"/>
                <w:bottom w:val="none" w:sz="0" w:space="0" w:color="auto"/>
                <w:right w:val="none" w:sz="0" w:space="0" w:color="auto"/>
              </w:divBdr>
            </w:div>
            <w:div w:id="383676005">
              <w:marLeft w:val="0"/>
              <w:marRight w:val="0"/>
              <w:marTop w:val="0"/>
              <w:marBottom w:val="0"/>
              <w:divBdr>
                <w:top w:val="none" w:sz="0" w:space="0" w:color="auto"/>
                <w:left w:val="none" w:sz="0" w:space="0" w:color="auto"/>
                <w:bottom w:val="none" w:sz="0" w:space="0" w:color="auto"/>
                <w:right w:val="none" w:sz="0" w:space="0" w:color="auto"/>
              </w:divBdr>
            </w:div>
            <w:div w:id="1258518966">
              <w:marLeft w:val="0"/>
              <w:marRight w:val="0"/>
              <w:marTop w:val="0"/>
              <w:marBottom w:val="0"/>
              <w:divBdr>
                <w:top w:val="none" w:sz="0" w:space="0" w:color="auto"/>
                <w:left w:val="none" w:sz="0" w:space="0" w:color="auto"/>
                <w:bottom w:val="none" w:sz="0" w:space="0" w:color="auto"/>
                <w:right w:val="none" w:sz="0" w:space="0" w:color="auto"/>
              </w:divBdr>
            </w:div>
            <w:div w:id="1432163283">
              <w:marLeft w:val="0"/>
              <w:marRight w:val="0"/>
              <w:marTop w:val="0"/>
              <w:marBottom w:val="0"/>
              <w:divBdr>
                <w:top w:val="none" w:sz="0" w:space="0" w:color="auto"/>
                <w:left w:val="none" w:sz="0" w:space="0" w:color="auto"/>
                <w:bottom w:val="none" w:sz="0" w:space="0" w:color="auto"/>
                <w:right w:val="none" w:sz="0" w:space="0" w:color="auto"/>
              </w:divBdr>
            </w:div>
            <w:div w:id="545028767">
              <w:marLeft w:val="0"/>
              <w:marRight w:val="0"/>
              <w:marTop w:val="0"/>
              <w:marBottom w:val="0"/>
              <w:divBdr>
                <w:top w:val="none" w:sz="0" w:space="0" w:color="auto"/>
                <w:left w:val="none" w:sz="0" w:space="0" w:color="auto"/>
                <w:bottom w:val="none" w:sz="0" w:space="0" w:color="auto"/>
                <w:right w:val="none" w:sz="0" w:space="0" w:color="auto"/>
              </w:divBdr>
            </w:div>
            <w:div w:id="1396508358">
              <w:marLeft w:val="0"/>
              <w:marRight w:val="0"/>
              <w:marTop w:val="0"/>
              <w:marBottom w:val="0"/>
              <w:divBdr>
                <w:top w:val="none" w:sz="0" w:space="0" w:color="auto"/>
                <w:left w:val="none" w:sz="0" w:space="0" w:color="auto"/>
                <w:bottom w:val="none" w:sz="0" w:space="0" w:color="auto"/>
                <w:right w:val="none" w:sz="0" w:space="0" w:color="auto"/>
              </w:divBdr>
            </w:div>
            <w:div w:id="1642692368">
              <w:marLeft w:val="0"/>
              <w:marRight w:val="0"/>
              <w:marTop w:val="0"/>
              <w:marBottom w:val="0"/>
              <w:divBdr>
                <w:top w:val="none" w:sz="0" w:space="0" w:color="auto"/>
                <w:left w:val="none" w:sz="0" w:space="0" w:color="auto"/>
                <w:bottom w:val="none" w:sz="0" w:space="0" w:color="auto"/>
                <w:right w:val="none" w:sz="0" w:space="0" w:color="auto"/>
              </w:divBdr>
            </w:div>
            <w:div w:id="1136415730">
              <w:marLeft w:val="0"/>
              <w:marRight w:val="0"/>
              <w:marTop w:val="0"/>
              <w:marBottom w:val="0"/>
              <w:divBdr>
                <w:top w:val="none" w:sz="0" w:space="0" w:color="auto"/>
                <w:left w:val="none" w:sz="0" w:space="0" w:color="auto"/>
                <w:bottom w:val="none" w:sz="0" w:space="0" w:color="auto"/>
                <w:right w:val="none" w:sz="0" w:space="0" w:color="auto"/>
              </w:divBdr>
            </w:div>
            <w:div w:id="216356948">
              <w:marLeft w:val="0"/>
              <w:marRight w:val="0"/>
              <w:marTop w:val="0"/>
              <w:marBottom w:val="0"/>
              <w:divBdr>
                <w:top w:val="none" w:sz="0" w:space="0" w:color="auto"/>
                <w:left w:val="none" w:sz="0" w:space="0" w:color="auto"/>
                <w:bottom w:val="none" w:sz="0" w:space="0" w:color="auto"/>
                <w:right w:val="none" w:sz="0" w:space="0" w:color="auto"/>
              </w:divBdr>
            </w:div>
            <w:div w:id="760686008">
              <w:marLeft w:val="0"/>
              <w:marRight w:val="0"/>
              <w:marTop w:val="0"/>
              <w:marBottom w:val="0"/>
              <w:divBdr>
                <w:top w:val="none" w:sz="0" w:space="0" w:color="auto"/>
                <w:left w:val="none" w:sz="0" w:space="0" w:color="auto"/>
                <w:bottom w:val="none" w:sz="0" w:space="0" w:color="auto"/>
                <w:right w:val="none" w:sz="0" w:space="0" w:color="auto"/>
              </w:divBdr>
            </w:div>
            <w:div w:id="115417792">
              <w:marLeft w:val="0"/>
              <w:marRight w:val="0"/>
              <w:marTop w:val="0"/>
              <w:marBottom w:val="0"/>
              <w:divBdr>
                <w:top w:val="none" w:sz="0" w:space="0" w:color="auto"/>
                <w:left w:val="none" w:sz="0" w:space="0" w:color="auto"/>
                <w:bottom w:val="none" w:sz="0" w:space="0" w:color="auto"/>
                <w:right w:val="none" w:sz="0" w:space="0" w:color="auto"/>
              </w:divBdr>
            </w:div>
            <w:div w:id="1069578004">
              <w:marLeft w:val="0"/>
              <w:marRight w:val="0"/>
              <w:marTop w:val="0"/>
              <w:marBottom w:val="0"/>
              <w:divBdr>
                <w:top w:val="none" w:sz="0" w:space="0" w:color="auto"/>
                <w:left w:val="none" w:sz="0" w:space="0" w:color="auto"/>
                <w:bottom w:val="none" w:sz="0" w:space="0" w:color="auto"/>
                <w:right w:val="none" w:sz="0" w:space="0" w:color="auto"/>
              </w:divBdr>
            </w:div>
            <w:div w:id="1974944418">
              <w:marLeft w:val="0"/>
              <w:marRight w:val="0"/>
              <w:marTop w:val="0"/>
              <w:marBottom w:val="0"/>
              <w:divBdr>
                <w:top w:val="none" w:sz="0" w:space="0" w:color="auto"/>
                <w:left w:val="none" w:sz="0" w:space="0" w:color="auto"/>
                <w:bottom w:val="none" w:sz="0" w:space="0" w:color="auto"/>
                <w:right w:val="none" w:sz="0" w:space="0" w:color="auto"/>
              </w:divBdr>
            </w:div>
            <w:div w:id="1361197333">
              <w:marLeft w:val="0"/>
              <w:marRight w:val="0"/>
              <w:marTop w:val="0"/>
              <w:marBottom w:val="0"/>
              <w:divBdr>
                <w:top w:val="none" w:sz="0" w:space="0" w:color="auto"/>
                <w:left w:val="none" w:sz="0" w:space="0" w:color="auto"/>
                <w:bottom w:val="none" w:sz="0" w:space="0" w:color="auto"/>
                <w:right w:val="none" w:sz="0" w:space="0" w:color="auto"/>
              </w:divBdr>
            </w:div>
            <w:div w:id="1698583921">
              <w:marLeft w:val="0"/>
              <w:marRight w:val="0"/>
              <w:marTop w:val="0"/>
              <w:marBottom w:val="0"/>
              <w:divBdr>
                <w:top w:val="none" w:sz="0" w:space="0" w:color="auto"/>
                <w:left w:val="none" w:sz="0" w:space="0" w:color="auto"/>
                <w:bottom w:val="none" w:sz="0" w:space="0" w:color="auto"/>
                <w:right w:val="none" w:sz="0" w:space="0" w:color="auto"/>
              </w:divBdr>
            </w:div>
            <w:div w:id="1811436864">
              <w:marLeft w:val="0"/>
              <w:marRight w:val="0"/>
              <w:marTop w:val="0"/>
              <w:marBottom w:val="0"/>
              <w:divBdr>
                <w:top w:val="none" w:sz="0" w:space="0" w:color="auto"/>
                <w:left w:val="none" w:sz="0" w:space="0" w:color="auto"/>
                <w:bottom w:val="none" w:sz="0" w:space="0" w:color="auto"/>
                <w:right w:val="none" w:sz="0" w:space="0" w:color="auto"/>
              </w:divBdr>
            </w:div>
            <w:div w:id="473521966">
              <w:marLeft w:val="0"/>
              <w:marRight w:val="0"/>
              <w:marTop w:val="0"/>
              <w:marBottom w:val="0"/>
              <w:divBdr>
                <w:top w:val="none" w:sz="0" w:space="0" w:color="auto"/>
                <w:left w:val="none" w:sz="0" w:space="0" w:color="auto"/>
                <w:bottom w:val="none" w:sz="0" w:space="0" w:color="auto"/>
                <w:right w:val="none" w:sz="0" w:space="0" w:color="auto"/>
              </w:divBdr>
            </w:div>
            <w:div w:id="262345668">
              <w:marLeft w:val="0"/>
              <w:marRight w:val="0"/>
              <w:marTop w:val="0"/>
              <w:marBottom w:val="0"/>
              <w:divBdr>
                <w:top w:val="none" w:sz="0" w:space="0" w:color="auto"/>
                <w:left w:val="none" w:sz="0" w:space="0" w:color="auto"/>
                <w:bottom w:val="none" w:sz="0" w:space="0" w:color="auto"/>
                <w:right w:val="none" w:sz="0" w:space="0" w:color="auto"/>
              </w:divBdr>
            </w:div>
            <w:div w:id="1554388838">
              <w:marLeft w:val="0"/>
              <w:marRight w:val="0"/>
              <w:marTop w:val="0"/>
              <w:marBottom w:val="0"/>
              <w:divBdr>
                <w:top w:val="none" w:sz="0" w:space="0" w:color="auto"/>
                <w:left w:val="none" w:sz="0" w:space="0" w:color="auto"/>
                <w:bottom w:val="none" w:sz="0" w:space="0" w:color="auto"/>
                <w:right w:val="none" w:sz="0" w:space="0" w:color="auto"/>
              </w:divBdr>
            </w:div>
            <w:div w:id="672495848">
              <w:marLeft w:val="0"/>
              <w:marRight w:val="0"/>
              <w:marTop w:val="0"/>
              <w:marBottom w:val="0"/>
              <w:divBdr>
                <w:top w:val="none" w:sz="0" w:space="0" w:color="auto"/>
                <w:left w:val="none" w:sz="0" w:space="0" w:color="auto"/>
                <w:bottom w:val="none" w:sz="0" w:space="0" w:color="auto"/>
                <w:right w:val="none" w:sz="0" w:space="0" w:color="auto"/>
              </w:divBdr>
            </w:div>
            <w:div w:id="2136827629">
              <w:marLeft w:val="0"/>
              <w:marRight w:val="0"/>
              <w:marTop w:val="0"/>
              <w:marBottom w:val="0"/>
              <w:divBdr>
                <w:top w:val="none" w:sz="0" w:space="0" w:color="auto"/>
                <w:left w:val="none" w:sz="0" w:space="0" w:color="auto"/>
                <w:bottom w:val="none" w:sz="0" w:space="0" w:color="auto"/>
                <w:right w:val="none" w:sz="0" w:space="0" w:color="auto"/>
              </w:divBdr>
            </w:div>
            <w:div w:id="692027141">
              <w:marLeft w:val="0"/>
              <w:marRight w:val="0"/>
              <w:marTop w:val="0"/>
              <w:marBottom w:val="0"/>
              <w:divBdr>
                <w:top w:val="none" w:sz="0" w:space="0" w:color="auto"/>
                <w:left w:val="none" w:sz="0" w:space="0" w:color="auto"/>
                <w:bottom w:val="none" w:sz="0" w:space="0" w:color="auto"/>
                <w:right w:val="none" w:sz="0" w:space="0" w:color="auto"/>
              </w:divBdr>
            </w:div>
            <w:div w:id="445999644">
              <w:marLeft w:val="0"/>
              <w:marRight w:val="0"/>
              <w:marTop w:val="0"/>
              <w:marBottom w:val="0"/>
              <w:divBdr>
                <w:top w:val="none" w:sz="0" w:space="0" w:color="auto"/>
                <w:left w:val="none" w:sz="0" w:space="0" w:color="auto"/>
                <w:bottom w:val="none" w:sz="0" w:space="0" w:color="auto"/>
                <w:right w:val="none" w:sz="0" w:space="0" w:color="auto"/>
              </w:divBdr>
            </w:div>
            <w:div w:id="1760103008">
              <w:marLeft w:val="0"/>
              <w:marRight w:val="0"/>
              <w:marTop w:val="0"/>
              <w:marBottom w:val="0"/>
              <w:divBdr>
                <w:top w:val="none" w:sz="0" w:space="0" w:color="auto"/>
                <w:left w:val="none" w:sz="0" w:space="0" w:color="auto"/>
                <w:bottom w:val="none" w:sz="0" w:space="0" w:color="auto"/>
                <w:right w:val="none" w:sz="0" w:space="0" w:color="auto"/>
              </w:divBdr>
            </w:div>
            <w:div w:id="2112040996">
              <w:marLeft w:val="0"/>
              <w:marRight w:val="0"/>
              <w:marTop w:val="0"/>
              <w:marBottom w:val="0"/>
              <w:divBdr>
                <w:top w:val="none" w:sz="0" w:space="0" w:color="auto"/>
                <w:left w:val="none" w:sz="0" w:space="0" w:color="auto"/>
                <w:bottom w:val="none" w:sz="0" w:space="0" w:color="auto"/>
                <w:right w:val="none" w:sz="0" w:space="0" w:color="auto"/>
              </w:divBdr>
            </w:div>
            <w:div w:id="2060208007">
              <w:marLeft w:val="0"/>
              <w:marRight w:val="0"/>
              <w:marTop w:val="0"/>
              <w:marBottom w:val="0"/>
              <w:divBdr>
                <w:top w:val="none" w:sz="0" w:space="0" w:color="auto"/>
                <w:left w:val="none" w:sz="0" w:space="0" w:color="auto"/>
                <w:bottom w:val="none" w:sz="0" w:space="0" w:color="auto"/>
                <w:right w:val="none" w:sz="0" w:space="0" w:color="auto"/>
              </w:divBdr>
            </w:div>
            <w:div w:id="821502303">
              <w:marLeft w:val="0"/>
              <w:marRight w:val="0"/>
              <w:marTop w:val="0"/>
              <w:marBottom w:val="0"/>
              <w:divBdr>
                <w:top w:val="none" w:sz="0" w:space="0" w:color="auto"/>
                <w:left w:val="none" w:sz="0" w:space="0" w:color="auto"/>
                <w:bottom w:val="none" w:sz="0" w:space="0" w:color="auto"/>
                <w:right w:val="none" w:sz="0" w:space="0" w:color="auto"/>
              </w:divBdr>
            </w:div>
            <w:div w:id="1133913522">
              <w:marLeft w:val="0"/>
              <w:marRight w:val="0"/>
              <w:marTop w:val="0"/>
              <w:marBottom w:val="0"/>
              <w:divBdr>
                <w:top w:val="none" w:sz="0" w:space="0" w:color="auto"/>
                <w:left w:val="none" w:sz="0" w:space="0" w:color="auto"/>
                <w:bottom w:val="none" w:sz="0" w:space="0" w:color="auto"/>
                <w:right w:val="none" w:sz="0" w:space="0" w:color="auto"/>
              </w:divBdr>
            </w:div>
            <w:div w:id="608657672">
              <w:marLeft w:val="0"/>
              <w:marRight w:val="0"/>
              <w:marTop w:val="0"/>
              <w:marBottom w:val="0"/>
              <w:divBdr>
                <w:top w:val="none" w:sz="0" w:space="0" w:color="auto"/>
                <w:left w:val="none" w:sz="0" w:space="0" w:color="auto"/>
                <w:bottom w:val="none" w:sz="0" w:space="0" w:color="auto"/>
                <w:right w:val="none" w:sz="0" w:space="0" w:color="auto"/>
              </w:divBdr>
            </w:div>
            <w:div w:id="429665796">
              <w:marLeft w:val="0"/>
              <w:marRight w:val="0"/>
              <w:marTop w:val="0"/>
              <w:marBottom w:val="0"/>
              <w:divBdr>
                <w:top w:val="none" w:sz="0" w:space="0" w:color="auto"/>
                <w:left w:val="none" w:sz="0" w:space="0" w:color="auto"/>
                <w:bottom w:val="none" w:sz="0" w:space="0" w:color="auto"/>
                <w:right w:val="none" w:sz="0" w:space="0" w:color="auto"/>
              </w:divBdr>
            </w:div>
            <w:div w:id="1681616394">
              <w:marLeft w:val="0"/>
              <w:marRight w:val="0"/>
              <w:marTop w:val="0"/>
              <w:marBottom w:val="0"/>
              <w:divBdr>
                <w:top w:val="none" w:sz="0" w:space="0" w:color="auto"/>
                <w:left w:val="none" w:sz="0" w:space="0" w:color="auto"/>
                <w:bottom w:val="none" w:sz="0" w:space="0" w:color="auto"/>
                <w:right w:val="none" w:sz="0" w:space="0" w:color="auto"/>
              </w:divBdr>
            </w:div>
            <w:div w:id="461194505">
              <w:marLeft w:val="0"/>
              <w:marRight w:val="0"/>
              <w:marTop w:val="0"/>
              <w:marBottom w:val="0"/>
              <w:divBdr>
                <w:top w:val="none" w:sz="0" w:space="0" w:color="auto"/>
                <w:left w:val="none" w:sz="0" w:space="0" w:color="auto"/>
                <w:bottom w:val="none" w:sz="0" w:space="0" w:color="auto"/>
                <w:right w:val="none" w:sz="0" w:space="0" w:color="auto"/>
              </w:divBdr>
            </w:div>
            <w:div w:id="307784288">
              <w:marLeft w:val="0"/>
              <w:marRight w:val="0"/>
              <w:marTop w:val="0"/>
              <w:marBottom w:val="0"/>
              <w:divBdr>
                <w:top w:val="none" w:sz="0" w:space="0" w:color="auto"/>
                <w:left w:val="none" w:sz="0" w:space="0" w:color="auto"/>
                <w:bottom w:val="none" w:sz="0" w:space="0" w:color="auto"/>
                <w:right w:val="none" w:sz="0" w:space="0" w:color="auto"/>
              </w:divBdr>
            </w:div>
            <w:div w:id="358245423">
              <w:marLeft w:val="0"/>
              <w:marRight w:val="0"/>
              <w:marTop w:val="0"/>
              <w:marBottom w:val="0"/>
              <w:divBdr>
                <w:top w:val="none" w:sz="0" w:space="0" w:color="auto"/>
                <w:left w:val="none" w:sz="0" w:space="0" w:color="auto"/>
                <w:bottom w:val="none" w:sz="0" w:space="0" w:color="auto"/>
                <w:right w:val="none" w:sz="0" w:space="0" w:color="auto"/>
              </w:divBdr>
            </w:div>
            <w:div w:id="351418760">
              <w:marLeft w:val="0"/>
              <w:marRight w:val="0"/>
              <w:marTop w:val="0"/>
              <w:marBottom w:val="0"/>
              <w:divBdr>
                <w:top w:val="none" w:sz="0" w:space="0" w:color="auto"/>
                <w:left w:val="none" w:sz="0" w:space="0" w:color="auto"/>
                <w:bottom w:val="none" w:sz="0" w:space="0" w:color="auto"/>
                <w:right w:val="none" w:sz="0" w:space="0" w:color="auto"/>
              </w:divBdr>
            </w:div>
            <w:div w:id="693772126">
              <w:marLeft w:val="0"/>
              <w:marRight w:val="0"/>
              <w:marTop w:val="0"/>
              <w:marBottom w:val="0"/>
              <w:divBdr>
                <w:top w:val="none" w:sz="0" w:space="0" w:color="auto"/>
                <w:left w:val="none" w:sz="0" w:space="0" w:color="auto"/>
                <w:bottom w:val="none" w:sz="0" w:space="0" w:color="auto"/>
                <w:right w:val="none" w:sz="0" w:space="0" w:color="auto"/>
              </w:divBdr>
            </w:div>
            <w:div w:id="2026980505">
              <w:marLeft w:val="0"/>
              <w:marRight w:val="0"/>
              <w:marTop w:val="0"/>
              <w:marBottom w:val="0"/>
              <w:divBdr>
                <w:top w:val="none" w:sz="0" w:space="0" w:color="auto"/>
                <w:left w:val="none" w:sz="0" w:space="0" w:color="auto"/>
                <w:bottom w:val="none" w:sz="0" w:space="0" w:color="auto"/>
                <w:right w:val="none" w:sz="0" w:space="0" w:color="auto"/>
              </w:divBdr>
            </w:div>
            <w:div w:id="1016614419">
              <w:marLeft w:val="0"/>
              <w:marRight w:val="0"/>
              <w:marTop w:val="0"/>
              <w:marBottom w:val="0"/>
              <w:divBdr>
                <w:top w:val="none" w:sz="0" w:space="0" w:color="auto"/>
                <w:left w:val="none" w:sz="0" w:space="0" w:color="auto"/>
                <w:bottom w:val="none" w:sz="0" w:space="0" w:color="auto"/>
                <w:right w:val="none" w:sz="0" w:space="0" w:color="auto"/>
              </w:divBdr>
            </w:div>
            <w:div w:id="1525054242">
              <w:marLeft w:val="0"/>
              <w:marRight w:val="0"/>
              <w:marTop w:val="0"/>
              <w:marBottom w:val="0"/>
              <w:divBdr>
                <w:top w:val="none" w:sz="0" w:space="0" w:color="auto"/>
                <w:left w:val="none" w:sz="0" w:space="0" w:color="auto"/>
                <w:bottom w:val="none" w:sz="0" w:space="0" w:color="auto"/>
                <w:right w:val="none" w:sz="0" w:space="0" w:color="auto"/>
              </w:divBdr>
            </w:div>
            <w:div w:id="1999579495">
              <w:marLeft w:val="0"/>
              <w:marRight w:val="0"/>
              <w:marTop w:val="0"/>
              <w:marBottom w:val="0"/>
              <w:divBdr>
                <w:top w:val="none" w:sz="0" w:space="0" w:color="auto"/>
                <w:left w:val="none" w:sz="0" w:space="0" w:color="auto"/>
                <w:bottom w:val="none" w:sz="0" w:space="0" w:color="auto"/>
                <w:right w:val="none" w:sz="0" w:space="0" w:color="auto"/>
              </w:divBdr>
            </w:div>
            <w:div w:id="1590965965">
              <w:marLeft w:val="0"/>
              <w:marRight w:val="0"/>
              <w:marTop w:val="0"/>
              <w:marBottom w:val="0"/>
              <w:divBdr>
                <w:top w:val="none" w:sz="0" w:space="0" w:color="auto"/>
                <w:left w:val="none" w:sz="0" w:space="0" w:color="auto"/>
                <w:bottom w:val="none" w:sz="0" w:space="0" w:color="auto"/>
                <w:right w:val="none" w:sz="0" w:space="0" w:color="auto"/>
              </w:divBdr>
            </w:div>
            <w:div w:id="1686007747">
              <w:marLeft w:val="0"/>
              <w:marRight w:val="0"/>
              <w:marTop w:val="0"/>
              <w:marBottom w:val="0"/>
              <w:divBdr>
                <w:top w:val="none" w:sz="0" w:space="0" w:color="auto"/>
                <w:left w:val="none" w:sz="0" w:space="0" w:color="auto"/>
                <w:bottom w:val="none" w:sz="0" w:space="0" w:color="auto"/>
                <w:right w:val="none" w:sz="0" w:space="0" w:color="auto"/>
              </w:divBdr>
            </w:div>
            <w:div w:id="904296260">
              <w:marLeft w:val="0"/>
              <w:marRight w:val="0"/>
              <w:marTop w:val="0"/>
              <w:marBottom w:val="0"/>
              <w:divBdr>
                <w:top w:val="none" w:sz="0" w:space="0" w:color="auto"/>
                <w:left w:val="none" w:sz="0" w:space="0" w:color="auto"/>
                <w:bottom w:val="none" w:sz="0" w:space="0" w:color="auto"/>
                <w:right w:val="none" w:sz="0" w:space="0" w:color="auto"/>
              </w:divBdr>
            </w:div>
            <w:div w:id="586118451">
              <w:marLeft w:val="0"/>
              <w:marRight w:val="0"/>
              <w:marTop w:val="0"/>
              <w:marBottom w:val="0"/>
              <w:divBdr>
                <w:top w:val="none" w:sz="0" w:space="0" w:color="auto"/>
                <w:left w:val="none" w:sz="0" w:space="0" w:color="auto"/>
                <w:bottom w:val="none" w:sz="0" w:space="0" w:color="auto"/>
                <w:right w:val="none" w:sz="0" w:space="0" w:color="auto"/>
              </w:divBdr>
            </w:div>
            <w:div w:id="1263025916">
              <w:marLeft w:val="0"/>
              <w:marRight w:val="0"/>
              <w:marTop w:val="0"/>
              <w:marBottom w:val="0"/>
              <w:divBdr>
                <w:top w:val="none" w:sz="0" w:space="0" w:color="auto"/>
                <w:left w:val="none" w:sz="0" w:space="0" w:color="auto"/>
                <w:bottom w:val="none" w:sz="0" w:space="0" w:color="auto"/>
                <w:right w:val="none" w:sz="0" w:space="0" w:color="auto"/>
              </w:divBdr>
            </w:div>
          </w:divsChild>
        </w:div>
        <w:div w:id="2128039688">
          <w:marLeft w:val="0"/>
          <w:marRight w:val="0"/>
          <w:marTop w:val="0"/>
          <w:marBottom w:val="0"/>
          <w:divBdr>
            <w:top w:val="none" w:sz="0" w:space="0" w:color="auto"/>
            <w:left w:val="none" w:sz="0" w:space="0" w:color="auto"/>
            <w:bottom w:val="none" w:sz="0" w:space="0" w:color="auto"/>
            <w:right w:val="none" w:sz="0" w:space="0" w:color="auto"/>
          </w:divBdr>
        </w:div>
        <w:div w:id="2044133868">
          <w:marLeft w:val="0"/>
          <w:marRight w:val="0"/>
          <w:marTop w:val="0"/>
          <w:marBottom w:val="0"/>
          <w:divBdr>
            <w:top w:val="none" w:sz="0" w:space="0" w:color="auto"/>
            <w:left w:val="none" w:sz="0" w:space="0" w:color="auto"/>
            <w:bottom w:val="none" w:sz="0" w:space="0" w:color="auto"/>
            <w:right w:val="none" w:sz="0" w:space="0" w:color="auto"/>
          </w:divBdr>
        </w:div>
        <w:div w:id="1295981594">
          <w:marLeft w:val="0"/>
          <w:marRight w:val="0"/>
          <w:marTop w:val="0"/>
          <w:marBottom w:val="0"/>
          <w:divBdr>
            <w:top w:val="none" w:sz="0" w:space="0" w:color="auto"/>
            <w:left w:val="none" w:sz="0" w:space="0" w:color="auto"/>
            <w:bottom w:val="none" w:sz="0" w:space="0" w:color="auto"/>
            <w:right w:val="none" w:sz="0" w:space="0" w:color="auto"/>
          </w:divBdr>
        </w:div>
        <w:div w:id="808590526">
          <w:marLeft w:val="0"/>
          <w:marRight w:val="0"/>
          <w:marTop w:val="0"/>
          <w:marBottom w:val="0"/>
          <w:divBdr>
            <w:top w:val="none" w:sz="0" w:space="0" w:color="auto"/>
            <w:left w:val="none" w:sz="0" w:space="0" w:color="auto"/>
            <w:bottom w:val="none" w:sz="0" w:space="0" w:color="auto"/>
            <w:right w:val="none" w:sz="0" w:space="0" w:color="auto"/>
          </w:divBdr>
        </w:div>
        <w:div w:id="1133986072">
          <w:marLeft w:val="0"/>
          <w:marRight w:val="0"/>
          <w:marTop w:val="0"/>
          <w:marBottom w:val="0"/>
          <w:divBdr>
            <w:top w:val="none" w:sz="0" w:space="0" w:color="auto"/>
            <w:left w:val="none" w:sz="0" w:space="0" w:color="auto"/>
            <w:bottom w:val="none" w:sz="0" w:space="0" w:color="auto"/>
            <w:right w:val="none" w:sz="0" w:space="0" w:color="auto"/>
          </w:divBdr>
        </w:div>
        <w:div w:id="1203245047">
          <w:marLeft w:val="0"/>
          <w:marRight w:val="0"/>
          <w:marTop w:val="0"/>
          <w:marBottom w:val="0"/>
          <w:divBdr>
            <w:top w:val="none" w:sz="0" w:space="0" w:color="auto"/>
            <w:left w:val="none" w:sz="0" w:space="0" w:color="auto"/>
            <w:bottom w:val="none" w:sz="0" w:space="0" w:color="auto"/>
            <w:right w:val="none" w:sz="0" w:space="0" w:color="auto"/>
          </w:divBdr>
        </w:div>
        <w:div w:id="350491460">
          <w:marLeft w:val="0"/>
          <w:marRight w:val="0"/>
          <w:marTop w:val="0"/>
          <w:marBottom w:val="0"/>
          <w:divBdr>
            <w:top w:val="none" w:sz="0" w:space="0" w:color="auto"/>
            <w:left w:val="none" w:sz="0" w:space="0" w:color="auto"/>
            <w:bottom w:val="none" w:sz="0" w:space="0" w:color="auto"/>
            <w:right w:val="none" w:sz="0" w:space="0" w:color="auto"/>
          </w:divBdr>
        </w:div>
        <w:div w:id="480385301">
          <w:marLeft w:val="0"/>
          <w:marRight w:val="0"/>
          <w:marTop w:val="0"/>
          <w:marBottom w:val="0"/>
          <w:divBdr>
            <w:top w:val="none" w:sz="0" w:space="0" w:color="auto"/>
            <w:left w:val="none" w:sz="0" w:space="0" w:color="auto"/>
            <w:bottom w:val="none" w:sz="0" w:space="0" w:color="auto"/>
            <w:right w:val="none" w:sz="0" w:space="0" w:color="auto"/>
          </w:divBdr>
        </w:div>
        <w:div w:id="984626290">
          <w:marLeft w:val="0"/>
          <w:marRight w:val="0"/>
          <w:marTop w:val="0"/>
          <w:marBottom w:val="0"/>
          <w:divBdr>
            <w:top w:val="none" w:sz="0" w:space="0" w:color="auto"/>
            <w:left w:val="none" w:sz="0" w:space="0" w:color="auto"/>
            <w:bottom w:val="none" w:sz="0" w:space="0" w:color="auto"/>
            <w:right w:val="none" w:sz="0" w:space="0" w:color="auto"/>
          </w:divBdr>
        </w:div>
        <w:div w:id="401415619">
          <w:marLeft w:val="0"/>
          <w:marRight w:val="0"/>
          <w:marTop w:val="0"/>
          <w:marBottom w:val="0"/>
          <w:divBdr>
            <w:top w:val="none" w:sz="0" w:space="0" w:color="auto"/>
            <w:left w:val="none" w:sz="0" w:space="0" w:color="auto"/>
            <w:bottom w:val="none" w:sz="0" w:space="0" w:color="auto"/>
            <w:right w:val="none" w:sz="0" w:space="0" w:color="auto"/>
          </w:divBdr>
        </w:div>
        <w:div w:id="1657370738">
          <w:marLeft w:val="0"/>
          <w:marRight w:val="0"/>
          <w:marTop w:val="0"/>
          <w:marBottom w:val="0"/>
          <w:divBdr>
            <w:top w:val="none" w:sz="0" w:space="0" w:color="auto"/>
            <w:left w:val="none" w:sz="0" w:space="0" w:color="auto"/>
            <w:bottom w:val="none" w:sz="0" w:space="0" w:color="auto"/>
            <w:right w:val="none" w:sz="0" w:space="0" w:color="auto"/>
          </w:divBdr>
        </w:div>
        <w:div w:id="1585338536">
          <w:marLeft w:val="0"/>
          <w:marRight w:val="0"/>
          <w:marTop w:val="0"/>
          <w:marBottom w:val="0"/>
          <w:divBdr>
            <w:top w:val="none" w:sz="0" w:space="0" w:color="auto"/>
            <w:left w:val="none" w:sz="0" w:space="0" w:color="auto"/>
            <w:bottom w:val="none" w:sz="0" w:space="0" w:color="auto"/>
            <w:right w:val="none" w:sz="0" w:space="0" w:color="auto"/>
          </w:divBdr>
        </w:div>
        <w:div w:id="1189835964">
          <w:marLeft w:val="0"/>
          <w:marRight w:val="0"/>
          <w:marTop w:val="0"/>
          <w:marBottom w:val="0"/>
          <w:divBdr>
            <w:top w:val="none" w:sz="0" w:space="0" w:color="auto"/>
            <w:left w:val="none" w:sz="0" w:space="0" w:color="auto"/>
            <w:bottom w:val="none" w:sz="0" w:space="0" w:color="auto"/>
            <w:right w:val="none" w:sz="0" w:space="0" w:color="auto"/>
          </w:divBdr>
        </w:div>
        <w:div w:id="2053530230">
          <w:marLeft w:val="0"/>
          <w:marRight w:val="0"/>
          <w:marTop w:val="0"/>
          <w:marBottom w:val="0"/>
          <w:divBdr>
            <w:top w:val="none" w:sz="0" w:space="0" w:color="auto"/>
            <w:left w:val="none" w:sz="0" w:space="0" w:color="auto"/>
            <w:bottom w:val="none" w:sz="0" w:space="0" w:color="auto"/>
            <w:right w:val="none" w:sz="0" w:space="0" w:color="auto"/>
          </w:divBdr>
        </w:div>
        <w:div w:id="159333">
          <w:marLeft w:val="0"/>
          <w:marRight w:val="0"/>
          <w:marTop w:val="0"/>
          <w:marBottom w:val="0"/>
          <w:divBdr>
            <w:top w:val="none" w:sz="0" w:space="0" w:color="auto"/>
            <w:left w:val="none" w:sz="0" w:space="0" w:color="auto"/>
            <w:bottom w:val="none" w:sz="0" w:space="0" w:color="auto"/>
            <w:right w:val="none" w:sz="0" w:space="0" w:color="auto"/>
          </w:divBdr>
        </w:div>
        <w:div w:id="1307471218">
          <w:marLeft w:val="0"/>
          <w:marRight w:val="0"/>
          <w:marTop w:val="0"/>
          <w:marBottom w:val="0"/>
          <w:divBdr>
            <w:top w:val="none" w:sz="0" w:space="0" w:color="auto"/>
            <w:left w:val="none" w:sz="0" w:space="0" w:color="auto"/>
            <w:bottom w:val="none" w:sz="0" w:space="0" w:color="auto"/>
            <w:right w:val="none" w:sz="0" w:space="0" w:color="auto"/>
          </w:divBdr>
        </w:div>
        <w:div w:id="1382293455">
          <w:marLeft w:val="0"/>
          <w:marRight w:val="0"/>
          <w:marTop w:val="0"/>
          <w:marBottom w:val="0"/>
          <w:divBdr>
            <w:top w:val="none" w:sz="0" w:space="0" w:color="auto"/>
            <w:left w:val="none" w:sz="0" w:space="0" w:color="auto"/>
            <w:bottom w:val="none" w:sz="0" w:space="0" w:color="auto"/>
            <w:right w:val="none" w:sz="0" w:space="0" w:color="auto"/>
          </w:divBdr>
        </w:div>
        <w:div w:id="1523396888">
          <w:marLeft w:val="0"/>
          <w:marRight w:val="0"/>
          <w:marTop w:val="0"/>
          <w:marBottom w:val="0"/>
          <w:divBdr>
            <w:top w:val="none" w:sz="0" w:space="0" w:color="auto"/>
            <w:left w:val="none" w:sz="0" w:space="0" w:color="auto"/>
            <w:bottom w:val="none" w:sz="0" w:space="0" w:color="auto"/>
            <w:right w:val="none" w:sz="0" w:space="0" w:color="auto"/>
          </w:divBdr>
        </w:div>
        <w:div w:id="1906450551">
          <w:marLeft w:val="0"/>
          <w:marRight w:val="0"/>
          <w:marTop w:val="0"/>
          <w:marBottom w:val="0"/>
          <w:divBdr>
            <w:top w:val="none" w:sz="0" w:space="0" w:color="auto"/>
            <w:left w:val="none" w:sz="0" w:space="0" w:color="auto"/>
            <w:bottom w:val="none" w:sz="0" w:space="0" w:color="auto"/>
            <w:right w:val="none" w:sz="0" w:space="0" w:color="auto"/>
          </w:divBdr>
        </w:div>
        <w:div w:id="266621904">
          <w:marLeft w:val="0"/>
          <w:marRight w:val="0"/>
          <w:marTop w:val="0"/>
          <w:marBottom w:val="0"/>
          <w:divBdr>
            <w:top w:val="none" w:sz="0" w:space="0" w:color="auto"/>
            <w:left w:val="none" w:sz="0" w:space="0" w:color="auto"/>
            <w:bottom w:val="none" w:sz="0" w:space="0" w:color="auto"/>
            <w:right w:val="none" w:sz="0" w:space="0" w:color="auto"/>
          </w:divBdr>
        </w:div>
        <w:div w:id="1839346793">
          <w:marLeft w:val="0"/>
          <w:marRight w:val="0"/>
          <w:marTop w:val="0"/>
          <w:marBottom w:val="0"/>
          <w:divBdr>
            <w:top w:val="none" w:sz="0" w:space="0" w:color="auto"/>
            <w:left w:val="none" w:sz="0" w:space="0" w:color="auto"/>
            <w:bottom w:val="none" w:sz="0" w:space="0" w:color="auto"/>
            <w:right w:val="none" w:sz="0" w:space="0" w:color="auto"/>
          </w:divBdr>
        </w:div>
        <w:div w:id="1086801319">
          <w:marLeft w:val="0"/>
          <w:marRight w:val="0"/>
          <w:marTop w:val="0"/>
          <w:marBottom w:val="0"/>
          <w:divBdr>
            <w:top w:val="none" w:sz="0" w:space="0" w:color="auto"/>
            <w:left w:val="none" w:sz="0" w:space="0" w:color="auto"/>
            <w:bottom w:val="none" w:sz="0" w:space="0" w:color="auto"/>
            <w:right w:val="none" w:sz="0" w:space="0" w:color="auto"/>
          </w:divBdr>
        </w:div>
        <w:div w:id="575434746">
          <w:marLeft w:val="0"/>
          <w:marRight w:val="0"/>
          <w:marTop w:val="0"/>
          <w:marBottom w:val="0"/>
          <w:divBdr>
            <w:top w:val="none" w:sz="0" w:space="0" w:color="auto"/>
            <w:left w:val="none" w:sz="0" w:space="0" w:color="auto"/>
            <w:bottom w:val="none" w:sz="0" w:space="0" w:color="auto"/>
            <w:right w:val="none" w:sz="0" w:space="0" w:color="auto"/>
          </w:divBdr>
        </w:div>
        <w:div w:id="1626736221">
          <w:marLeft w:val="0"/>
          <w:marRight w:val="0"/>
          <w:marTop w:val="0"/>
          <w:marBottom w:val="0"/>
          <w:divBdr>
            <w:top w:val="none" w:sz="0" w:space="0" w:color="auto"/>
            <w:left w:val="none" w:sz="0" w:space="0" w:color="auto"/>
            <w:bottom w:val="none" w:sz="0" w:space="0" w:color="auto"/>
            <w:right w:val="none" w:sz="0" w:space="0" w:color="auto"/>
          </w:divBdr>
        </w:div>
        <w:div w:id="482048972">
          <w:marLeft w:val="0"/>
          <w:marRight w:val="0"/>
          <w:marTop w:val="0"/>
          <w:marBottom w:val="0"/>
          <w:divBdr>
            <w:top w:val="none" w:sz="0" w:space="0" w:color="auto"/>
            <w:left w:val="none" w:sz="0" w:space="0" w:color="auto"/>
            <w:bottom w:val="none" w:sz="0" w:space="0" w:color="auto"/>
            <w:right w:val="none" w:sz="0" w:space="0" w:color="auto"/>
          </w:divBdr>
        </w:div>
        <w:div w:id="1654290626">
          <w:marLeft w:val="0"/>
          <w:marRight w:val="0"/>
          <w:marTop w:val="0"/>
          <w:marBottom w:val="0"/>
          <w:divBdr>
            <w:top w:val="none" w:sz="0" w:space="0" w:color="auto"/>
            <w:left w:val="none" w:sz="0" w:space="0" w:color="auto"/>
            <w:bottom w:val="none" w:sz="0" w:space="0" w:color="auto"/>
            <w:right w:val="none" w:sz="0" w:space="0" w:color="auto"/>
          </w:divBdr>
        </w:div>
        <w:div w:id="1277568278">
          <w:marLeft w:val="0"/>
          <w:marRight w:val="0"/>
          <w:marTop w:val="0"/>
          <w:marBottom w:val="0"/>
          <w:divBdr>
            <w:top w:val="none" w:sz="0" w:space="0" w:color="auto"/>
            <w:left w:val="none" w:sz="0" w:space="0" w:color="auto"/>
            <w:bottom w:val="none" w:sz="0" w:space="0" w:color="auto"/>
            <w:right w:val="none" w:sz="0" w:space="0" w:color="auto"/>
          </w:divBdr>
        </w:div>
        <w:div w:id="1455559619">
          <w:marLeft w:val="0"/>
          <w:marRight w:val="0"/>
          <w:marTop w:val="0"/>
          <w:marBottom w:val="0"/>
          <w:divBdr>
            <w:top w:val="none" w:sz="0" w:space="0" w:color="auto"/>
            <w:left w:val="none" w:sz="0" w:space="0" w:color="auto"/>
            <w:bottom w:val="none" w:sz="0" w:space="0" w:color="auto"/>
            <w:right w:val="none" w:sz="0" w:space="0" w:color="auto"/>
          </w:divBdr>
        </w:div>
        <w:div w:id="846553183">
          <w:marLeft w:val="0"/>
          <w:marRight w:val="0"/>
          <w:marTop w:val="0"/>
          <w:marBottom w:val="0"/>
          <w:divBdr>
            <w:top w:val="none" w:sz="0" w:space="0" w:color="auto"/>
            <w:left w:val="none" w:sz="0" w:space="0" w:color="auto"/>
            <w:bottom w:val="none" w:sz="0" w:space="0" w:color="auto"/>
            <w:right w:val="none" w:sz="0" w:space="0" w:color="auto"/>
          </w:divBdr>
        </w:div>
        <w:div w:id="974070138">
          <w:marLeft w:val="0"/>
          <w:marRight w:val="0"/>
          <w:marTop w:val="0"/>
          <w:marBottom w:val="0"/>
          <w:divBdr>
            <w:top w:val="none" w:sz="0" w:space="0" w:color="auto"/>
            <w:left w:val="none" w:sz="0" w:space="0" w:color="auto"/>
            <w:bottom w:val="none" w:sz="0" w:space="0" w:color="auto"/>
            <w:right w:val="none" w:sz="0" w:space="0" w:color="auto"/>
          </w:divBdr>
        </w:div>
        <w:div w:id="1580366136">
          <w:marLeft w:val="0"/>
          <w:marRight w:val="0"/>
          <w:marTop w:val="0"/>
          <w:marBottom w:val="0"/>
          <w:divBdr>
            <w:top w:val="none" w:sz="0" w:space="0" w:color="auto"/>
            <w:left w:val="none" w:sz="0" w:space="0" w:color="auto"/>
            <w:bottom w:val="none" w:sz="0" w:space="0" w:color="auto"/>
            <w:right w:val="none" w:sz="0" w:space="0" w:color="auto"/>
          </w:divBdr>
        </w:div>
        <w:div w:id="292830569">
          <w:marLeft w:val="0"/>
          <w:marRight w:val="0"/>
          <w:marTop w:val="0"/>
          <w:marBottom w:val="0"/>
          <w:divBdr>
            <w:top w:val="none" w:sz="0" w:space="0" w:color="auto"/>
            <w:left w:val="none" w:sz="0" w:space="0" w:color="auto"/>
            <w:bottom w:val="none" w:sz="0" w:space="0" w:color="auto"/>
            <w:right w:val="none" w:sz="0" w:space="0" w:color="auto"/>
          </w:divBdr>
        </w:div>
        <w:div w:id="128518151">
          <w:marLeft w:val="0"/>
          <w:marRight w:val="0"/>
          <w:marTop w:val="0"/>
          <w:marBottom w:val="0"/>
          <w:divBdr>
            <w:top w:val="none" w:sz="0" w:space="0" w:color="auto"/>
            <w:left w:val="none" w:sz="0" w:space="0" w:color="auto"/>
            <w:bottom w:val="none" w:sz="0" w:space="0" w:color="auto"/>
            <w:right w:val="none" w:sz="0" w:space="0" w:color="auto"/>
          </w:divBdr>
        </w:div>
        <w:div w:id="1897279800">
          <w:marLeft w:val="0"/>
          <w:marRight w:val="0"/>
          <w:marTop w:val="0"/>
          <w:marBottom w:val="0"/>
          <w:divBdr>
            <w:top w:val="none" w:sz="0" w:space="0" w:color="auto"/>
            <w:left w:val="none" w:sz="0" w:space="0" w:color="auto"/>
            <w:bottom w:val="none" w:sz="0" w:space="0" w:color="auto"/>
            <w:right w:val="none" w:sz="0" w:space="0" w:color="auto"/>
          </w:divBdr>
        </w:div>
        <w:div w:id="1448307187">
          <w:marLeft w:val="0"/>
          <w:marRight w:val="0"/>
          <w:marTop w:val="0"/>
          <w:marBottom w:val="0"/>
          <w:divBdr>
            <w:top w:val="none" w:sz="0" w:space="0" w:color="auto"/>
            <w:left w:val="none" w:sz="0" w:space="0" w:color="auto"/>
            <w:bottom w:val="none" w:sz="0" w:space="0" w:color="auto"/>
            <w:right w:val="none" w:sz="0" w:space="0" w:color="auto"/>
          </w:divBdr>
        </w:div>
        <w:div w:id="1134522184">
          <w:marLeft w:val="0"/>
          <w:marRight w:val="0"/>
          <w:marTop w:val="0"/>
          <w:marBottom w:val="0"/>
          <w:divBdr>
            <w:top w:val="none" w:sz="0" w:space="0" w:color="auto"/>
            <w:left w:val="none" w:sz="0" w:space="0" w:color="auto"/>
            <w:bottom w:val="none" w:sz="0" w:space="0" w:color="auto"/>
            <w:right w:val="none" w:sz="0" w:space="0" w:color="auto"/>
          </w:divBdr>
        </w:div>
        <w:div w:id="1378964961">
          <w:marLeft w:val="0"/>
          <w:marRight w:val="0"/>
          <w:marTop w:val="0"/>
          <w:marBottom w:val="0"/>
          <w:divBdr>
            <w:top w:val="none" w:sz="0" w:space="0" w:color="auto"/>
            <w:left w:val="none" w:sz="0" w:space="0" w:color="auto"/>
            <w:bottom w:val="none" w:sz="0" w:space="0" w:color="auto"/>
            <w:right w:val="none" w:sz="0" w:space="0" w:color="auto"/>
          </w:divBdr>
        </w:div>
        <w:div w:id="1297640142">
          <w:marLeft w:val="0"/>
          <w:marRight w:val="0"/>
          <w:marTop w:val="0"/>
          <w:marBottom w:val="0"/>
          <w:divBdr>
            <w:top w:val="none" w:sz="0" w:space="0" w:color="auto"/>
            <w:left w:val="none" w:sz="0" w:space="0" w:color="auto"/>
            <w:bottom w:val="none" w:sz="0" w:space="0" w:color="auto"/>
            <w:right w:val="none" w:sz="0" w:space="0" w:color="auto"/>
          </w:divBdr>
        </w:div>
        <w:div w:id="2098675541">
          <w:marLeft w:val="0"/>
          <w:marRight w:val="0"/>
          <w:marTop w:val="0"/>
          <w:marBottom w:val="0"/>
          <w:divBdr>
            <w:top w:val="none" w:sz="0" w:space="0" w:color="auto"/>
            <w:left w:val="none" w:sz="0" w:space="0" w:color="auto"/>
            <w:bottom w:val="none" w:sz="0" w:space="0" w:color="auto"/>
            <w:right w:val="none" w:sz="0" w:space="0" w:color="auto"/>
          </w:divBdr>
        </w:div>
        <w:div w:id="1053163555">
          <w:marLeft w:val="0"/>
          <w:marRight w:val="0"/>
          <w:marTop w:val="0"/>
          <w:marBottom w:val="0"/>
          <w:divBdr>
            <w:top w:val="none" w:sz="0" w:space="0" w:color="auto"/>
            <w:left w:val="none" w:sz="0" w:space="0" w:color="auto"/>
            <w:bottom w:val="none" w:sz="0" w:space="0" w:color="auto"/>
            <w:right w:val="none" w:sz="0" w:space="0" w:color="auto"/>
          </w:divBdr>
        </w:div>
        <w:div w:id="1462184414">
          <w:marLeft w:val="0"/>
          <w:marRight w:val="0"/>
          <w:marTop w:val="0"/>
          <w:marBottom w:val="0"/>
          <w:divBdr>
            <w:top w:val="none" w:sz="0" w:space="0" w:color="auto"/>
            <w:left w:val="none" w:sz="0" w:space="0" w:color="auto"/>
            <w:bottom w:val="none" w:sz="0" w:space="0" w:color="auto"/>
            <w:right w:val="none" w:sz="0" w:space="0" w:color="auto"/>
          </w:divBdr>
        </w:div>
        <w:div w:id="1030181195">
          <w:marLeft w:val="0"/>
          <w:marRight w:val="0"/>
          <w:marTop w:val="0"/>
          <w:marBottom w:val="0"/>
          <w:divBdr>
            <w:top w:val="none" w:sz="0" w:space="0" w:color="auto"/>
            <w:left w:val="none" w:sz="0" w:space="0" w:color="auto"/>
            <w:bottom w:val="none" w:sz="0" w:space="0" w:color="auto"/>
            <w:right w:val="none" w:sz="0" w:space="0" w:color="auto"/>
          </w:divBdr>
        </w:div>
        <w:div w:id="1117719225">
          <w:marLeft w:val="0"/>
          <w:marRight w:val="0"/>
          <w:marTop w:val="0"/>
          <w:marBottom w:val="0"/>
          <w:divBdr>
            <w:top w:val="none" w:sz="0" w:space="0" w:color="auto"/>
            <w:left w:val="none" w:sz="0" w:space="0" w:color="auto"/>
            <w:bottom w:val="none" w:sz="0" w:space="0" w:color="auto"/>
            <w:right w:val="none" w:sz="0" w:space="0" w:color="auto"/>
          </w:divBdr>
        </w:div>
        <w:div w:id="1754862404">
          <w:marLeft w:val="0"/>
          <w:marRight w:val="0"/>
          <w:marTop w:val="0"/>
          <w:marBottom w:val="0"/>
          <w:divBdr>
            <w:top w:val="none" w:sz="0" w:space="0" w:color="auto"/>
            <w:left w:val="none" w:sz="0" w:space="0" w:color="auto"/>
            <w:bottom w:val="none" w:sz="0" w:space="0" w:color="auto"/>
            <w:right w:val="none" w:sz="0" w:space="0" w:color="auto"/>
          </w:divBdr>
        </w:div>
        <w:div w:id="478621823">
          <w:marLeft w:val="0"/>
          <w:marRight w:val="0"/>
          <w:marTop w:val="0"/>
          <w:marBottom w:val="0"/>
          <w:divBdr>
            <w:top w:val="none" w:sz="0" w:space="0" w:color="auto"/>
            <w:left w:val="none" w:sz="0" w:space="0" w:color="auto"/>
            <w:bottom w:val="none" w:sz="0" w:space="0" w:color="auto"/>
            <w:right w:val="none" w:sz="0" w:space="0" w:color="auto"/>
          </w:divBdr>
        </w:div>
        <w:div w:id="443231120">
          <w:marLeft w:val="0"/>
          <w:marRight w:val="0"/>
          <w:marTop w:val="0"/>
          <w:marBottom w:val="0"/>
          <w:divBdr>
            <w:top w:val="none" w:sz="0" w:space="0" w:color="auto"/>
            <w:left w:val="none" w:sz="0" w:space="0" w:color="auto"/>
            <w:bottom w:val="none" w:sz="0" w:space="0" w:color="auto"/>
            <w:right w:val="none" w:sz="0" w:space="0" w:color="auto"/>
          </w:divBdr>
        </w:div>
        <w:div w:id="1521818016">
          <w:marLeft w:val="0"/>
          <w:marRight w:val="0"/>
          <w:marTop w:val="0"/>
          <w:marBottom w:val="0"/>
          <w:divBdr>
            <w:top w:val="none" w:sz="0" w:space="0" w:color="auto"/>
            <w:left w:val="none" w:sz="0" w:space="0" w:color="auto"/>
            <w:bottom w:val="none" w:sz="0" w:space="0" w:color="auto"/>
            <w:right w:val="none" w:sz="0" w:space="0" w:color="auto"/>
          </w:divBdr>
        </w:div>
        <w:div w:id="515271416">
          <w:marLeft w:val="0"/>
          <w:marRight w:val="0"/>
          <w:marTop w:val="0"/>
          <w:marBottom w:val="0"/>
          <w:divBdr>
            <w:top w:val="none" w:sz="0" w:space="0" w:color="auto"/>
            <w:left w:val="none" w:sz="0" w:space="0" w:color="auto"/>
            <w:bottom w:val="none" w:sz="0" w:space="0" w:color="auto"/>
            <w:right w:val="none" w:sz="0" w:space="0" w:color="auto"/>
          </w:divBdr>
        </w:div>
        <w:div w:id="1707365875">
          <w:marLeft w:val="0"/>
          <w:marRight w:val="0"/>
          <w:marTop w:val="0"/>
          <w:marBottom w:val="0"/>
          <w:divBdr>
            <w:top w:val="none" w:sz="0" w:space="0" w:color="auto"/>
            <w:left w:val="none" w:sz="0" w:space="0" w:color="auto"/>
            <w:bottom w:val="none" w:sz="0" w:space="0" w:color="auto"/>
            <w:right w:val="none" w:sz="0" w:space="0" w:color="auto"/>
          </w:divBdr>
        </w:div>
        <w:div w:id="1951619472">
          <w:marLeft w:val="0"/>
          <w:marRight w:val="0"/>
          <w:marTop w:val="0"/>
          <w:marBottom w:val="0"/>
          <w:divBdr>
            <w:top w:val="none" w:sz="0" w:space="0" w:color="auto"/>
            <w:left w:val="none" w:sz="0" w:space="0" w:color="auto"/>
            <w:bottom w:val="none" w:sz="0" w:space="0" w:color="auto"/>
            <w:right w:val="none" w:sz="0" w:space="0" w:color="auto"/>
          </w:divBdr>
        </w:div>
        <w:div w:id="292560247">
          <w:marLeft w:val="0"/>
          <w:marRight w:val="0"/>
          <w:marTop w:val="0"/>
          <w:marBottom w:val="0"/>
          <w:divBdr>
            <w:top w:val="none" w:sz="0" w:space="0" w:color="auto"/>
            <w:left w:val="none" w:sz="0" w:space="0" w:color="auto"/>
            <w:bottom w:val="none" w:sz="0" w:space="0" w:color="auto"/>
            <w:right w:val="none" w:sz="0" w:space="0" w:color="auto"/>
          </w:divBdr>
        </w:div>
        <w:div w:id="1799178117">
          <w:marLeft w:val="0"/>
          <w:marRight w:val="0"/>
          <w:marTop w:val="0"/>
          <w:marBottom w:val="0"/>
          <w:divBdr>
            <w:top w:val="none" w:sz="0" w:space="0" w:color="auto"/>
            <w:left w:val="none" w:sz="0" w:space="0" w:color="auto"/>
            <w:bottom w:val="none" w:sz="0" w:space="0" w:color="auto"/>
            <w:right w:val="none" w:sz="0" w:space="0" w:color="auto"/>
          </w:divBdr>
        </w:div>
        <w:div w:id="1388068320">
          <w:marLeft w:val="0"/>
          <w:marRight w:val="0"/>
          <w:marTop w:val="0"/>
          <w:marBottom w:val="0"/>
          <w:divBdr>
            <w:top w:val="none" w:sz="0" w:space="0" w:color="auto"/>
            <w:left w:val="none" w:sz="0" w:space="0" w:color="auto"/>
            <w:bottom w:val="none" w:sz="0" w:space="0" w:color="auto"/>
            <w:right w:val="none" w:sz="0" w:space="0" w:color="auto"/>
          </w:divBdr>
        </w:div>
        <w:div w:id="1481774561">
          <w:marLeft w:val="0"/>
          <w:marRight w:val="0"/>
          <w:marTop w:val="0"/>
          <w:marBottom w:val="0"/>
          <w:divBdr>
            <w:top w:val="none" w:sz="0" w:space="0" w:color="auto"/>
            <w:left w:val="none" w:sz="0" w:space="0" w:color="auto"/>
            <w:bottom w:val="none" w:sz="0" w:space="0" w:color="auto"/>
            <w:right w:val="none" w:sz="0" w:space="0" w:color="auto"/>
          </w:divBdr>
        </w:div>
        <w:div w:id="1835799756">
          <w:marLeft w:val="0"/>
          <w:marRight w:val="0"/>
          <w:marTop w:val="0"/>
          <w:marBottom w:val="0"/>
          <w:divBdr>
            <w:top w:val="none" w:sz="0" w:space="0" w:color="auto"/>
            <w:left w:val="none" w:sz="0" w:space="0" w:color="auto"/>
            <w:bottom w:val="none" w:sz="0" w:space="0" w:color="auto"/>
            <w:right w:val="none" w:sz="0" w:space="0" w:color="auto"/>
          </w:divBdr>
        </w:div>
        <w:div w:id="1420754969">
          <w:marLeft w:val="0"/>
          <w:marRight w:val="0"/>
          <w:marTop w:val="0"/>
          <w:marBottom w:val="0"/>
          <w:divBdr>
            <w:top w:val="none" w:sz="0" w:space="0" w:color="auto"/>
            <w:left w:val="none" w:sz="0" w:space="0" w:color="auto"/>
            <w:bottom w:val="none" w:sz="0" w:space="0" w:color="auto"/>
            <w:right w:val="none" w:sz="0" w:space="0" w:color="auto"/>
          </w:divBdr>
        </w:div>
        <w:div w:id="1089234537">
          <w:marLeft w:val="0"/>
          <w:marRight w:val="0"/>
          <w:marTop w:val="0"/>
          <w:marBottom w:val="0"/>
          <w:divBdr>
            <w:top w:val="none" w:sz="0" w:space="0" w:color="auto"/>
            <w:left w:val="none" w:sz="0" w:space="0" w:color="auto"/>
            <w:bottom w:val="none" w:sz="0" w:space="0" w:color="auto"/>
            <w:right w:val="none" w:sz="0" w:space="0" w:color="auto"/>
          </w:divBdr>
        </w:div>
        <w:div w:id="1623002038">
          <w:marLeft w:val="0"/>
          <w:marRight w:val="0"/>
          <w:marTop w:val="0"/>
          <w:marBottom w:val="0"/>
          <w:divBdr>
            <w:top w:val="none" w:sz="0" w:space="0" w:color="auto"/>
            <w:left w:val="none" w:sz="0" w:space="0" w:color="auto"/>
            <w:bottom w:val="none" w:sz="0" w:space="0" w:color="auto"/>
            <w:right w:val="none" w:sz="0" w:space="0" w:color="auto"/>
          </w:divBdr>
        </w:div>
        <w:div w:id="1570995101">
          <w:marLeft w:val="0"/>
          <w:marRight w:val="0"/>
          <w:marTop w:val="0"/>
          <w:marBottom w:val="0"/>
          <w:divBdr>
            <w:top w:val="none" w:sz="0" w:space="0" w:color="auto"/>
            <w:left w:val="none" w:sz="0" w:space="0" w:color="auto"/>
            <w:bottom w:val="none" w:sz="0" w:space="0" w:color="auto"/>
            <w:right w:val="none" w:sz="0" w:space="0" w:color="auto"/>
          </w:divBdr>
        </w:div>
        <w:div w:id="1780293543">
          <w:marLeft w:val="0"/>
          <w:marRight w:val="0"/>
          <w:marTop w:val="0"/>
          <w:marBottom w:val="0"/>
          <w:divBdr>
            <w:top w:val="none" w:sz="0" w:space="0" w:color="auto"/>
            <w:left w:val="none" w:sz="0" w:space="0" w:color="auto"/>
            <w:bottom w:val="none" w:sz="0" w:space="0" w:color="auto"/>
            <w:right w:val="none" w:sz="0" w:space="0" w:color="auto"/>
          </w:divBdr>
        </w:div>
        <w:div w:id="1379934400">
          <w:marLeft w:val="0"/>
          <w:marRight w:val="0"/>
          <w:marTop w:val="0"/>
          <w:marBottom w:val="0"/>
          <w:divBdr>
            <w:top w:val="none" w:sz="0" w:space="0" w:color="auto"/>
            <w:left w:val="none" w:sz="0" w:space="0" w:color="auto"/>
            <w:bottom w:val="none" w:sz="0" w:space="0" w:color="auto"/>
            <w:right w:val="none" w:sz="0" w:space="0" w:color="auto"/>
          </w:divBdr>
        </w:div>
        <w:div w:id="2066828328">
          <w:marLeft w:val="0"/>
          <w:marRight w:val="0"/>
          <w:marTop w:val="0"/>
          <w:marBottom w:val="0"/>
          <w:divBdr>
            <w:top w:val="none" w:sz="0" w:space="0" w:color="auto"/>
            <w:left w:val="none" w:sz="0" w:space="0" w:color="auto"/>
            <w:bottom w:val="none" w:sz="0" w:space="0" w:color="auto"/>
            <w:right w:val="none" w:sz="0" w:space="0" w:color="auto"/>
          </w:divBdr>
        </w:div>
        <w:div w:id="1133057256">
          <w:marLeft w:val="0"/>
          <w:marRight w:val="0"/>
          <w:marTop w:val="0"/>
          <w:marBottom w:val="0"/>
          <w:divBdr>
            <w:top w:val="none" w:sz="0" w:space="0" w:color="auto"/>
            <w:left w:val="none" w:sz="0" w:space="0" w:color="auto"/>
            <w:bottom w:val="none" w:sz="0" w:space="0" w:color="auto"/>
            <w:right w:val="none" w:sz="0" w:space="0" w:color="auto"/>
          </w:divBdr>
        </w:div>
        <w:div w:id="521288668">
          <w:marLeft w:val="0"/>
          <w:marRight w:val="0"/>
          <w:marTop w:val="0"/>
          <w:marBottom w:val="0"/>
          <w:divBdr>
            <w:top w:val="none" w:sz="0" w:space="0" w:color="auto"/>
            <w:left w:val="none" w:sz="0" w:space="0" w:color="auto"/>
            <w:bottom w:val="none" w:sz="0" w:space="0" w:color="auto"/>
            <w:right w:val="none" w:sz="0" w:space="0" w:color="auto"/>
          </w:divBdr>
        </w:div>
        <w:div w:id="179200841">
          <w:marLeft w:val="0"/>
          <w:marRight w:val="0"/>
          <w:marTop w:val="0"/>
          <w:marBottom w:val="0"/>
          <w:divBdr>
            <w:top w:val="none" w:sz="0" w:space="0" w:color="auto"/>
            <w:left w:val="none" w:sz="0" w:space="0" w:color="auto"/>
            <w:bottom w:val="none" w:sz="0" w:space="0" w:color="auto"/>
            <w:right w:val="none" w:sz="0" w:space="0" w:color="auto"/>
          </w:divBdr>
        </w:div>
        <w:div w:id="534388541">
          <w:marLeft w:val="0"/>
          <w:marRight w:val="0"/>
          <w:marTop w:val="0"/>
          <w:marBottom w:val="0"/>
          <w:divBdr>
            <w:top w:val="none" w:sz="0" w:space="0" w:color="auto"/>
            <w:left w:val="none" w:sz="0" w:space="0" w:color="auto"/>
            <w:bottom w:val="none" w:sz="0" w:space="0" w:color="auto"/>
            <w:right w:val="none" w:sz="0" w:space="0" w:color="auto"/>
          </w:divBdr>
        </w:div>
        <w:div w:id="1902984328">
          <w:marLeft w:val="0"/>
          <w:marRight w:val="0"/>
          <w:marTop w:val="0"/>
          <w:marBottom w:val="0"/>
          <w:divBdr>
            <w:top w:val="none" w:sz="0" w:space="0" w:color="auto"/>
            <w:left w:val="none" w:sz="0" w:space="0" w:color="auto"/>
            <w:bottom w:val="none" w:sz="0" w:space="0" w:color="auto"/>
            <w:right w:val="none" w:sz="0" w:space="0" w:color="auto"/>
          </w:divBdr>
        </w:div>
        <w:div w:id="1302879031">
          <w:marLeft w:val="0"/>
          <w:marRight w:val="0"/>
          <w:marTop w:val="0"/>
          <w:marBottom w:val="0"/>
          <w:divBdr>
            <w:top w:val="none" w:sz="0" w:space="0" w:color="auto"/>
            <w:left w:val="none" w:sz="0" w:space="0" w:color="auto"/>
            <w:bottom w:val="none" w:sz="0" w:space="0" w:color="auto"/>
            <w:right w:val="none" w:sz="0" w:space="0" w:color="auto"/>
          </w:divBdr>
        </w:div>
        <w:div w:id="8027993">
          <w:marLeft w:val="0"/>
          <w:marRight w:val="0"/>
          <w:marTop w:val="0"/>
          <w:marBottom w:val="0"/>
          <w:divBdr>
            <w:top w:val="none" w:sz="0" w:space="0" w:color="auto"/>
            <w:left w:val="none" w:sz="0" w:space="0" w:color="auto"/>
            <w:bottom w:val="none" w:sz="0" w:space="0" w:color="auto"/>
            <w:right w:val="none" w:sz="0" w:space="0" w:color="auto"/>
          </w:divBdr>
        </w:div>
        <w:div w:id="551423242">
          <w:marLeft w:val="0"/>
          <w:marRight w:val="0"/>
          <w:marTop w:val="0"/>
          <w:marBottom w:val="0"/>
          <w:divBdr>
            <w:top w:val="none" w:sz="0" w:space="0" w:color="auto"/>
            <w:left w:val="none" w:sz="0" w:space="0" w:color="auto"/>
            <w:bottom w:val="none" w:sz="0" w:space="0" w:color="auto"/>
            <w:right w:val="none" w:sz="0" w:space="0" w:color="auto"/>
          </w:divBdr>
        </w:div>
        <w:div w:id="1260482915">
          <w:marLeft w:val="0"/>
          <w:marRight w:val="0"/>
          <w:marTop w:val="0"/>
          <w:marBottom w:val="0"/>
          <w:divBdr>
            <w:top w:val="none" w:sz="0" w:space="0" w:color="auto"/>
            <w:left w:val="none" w:sz="0" w:space="0" w:color="auto"/>
            <w:bottom w:val="none" w:sz="0" w:space="0" w:color="auto"/>
            <w:right w:val="none" w:sz="0" w:space="0" w:color="auto"/>
          </w:divBdr>
        </w:div>
        <w:div w:id="441152631">
          <w:marLeft w:val="0"/>
          <w:marRight w:val="0"/>
          <w:marTop w:val="0"/>
          <w:marBottom w:val="0"/>
          <w:divBdr>
            <w:top w:val="none" w:sz="0" w:space="0" w:color="auto"/>
            <w:left w:val="none" w:sz="0" w:space="0" w:color="auto"/>
            <w:bottom w:val="none" w:sz="0" w:space="0" w:color="auto"/>
            <w:right w:val="none" w:sz="0" w:space="0" w:color="auto"/>
          </w:divBdr>
        </w:div>
        <w:div w:id="894463122">
          <w:marLeft w:val="0"/>
          <w:marRight w:val="0"/>
          <w:marTop w:val="0"/>
          <w:marBottom w:val="0"/>
          <w:divBdr>
            <w:top w:val="none" w:sz="0" w:space="0" w:color="auto"/>
            <w:left w:val="none" w:sz="0" w:space="0" w:color="auto"/>
            <w:bottom w:val="none" w:sz="0" w:space="0" w:color="auto"/>
            <w:right w:val="none" w:sz="0" w:space="0" w:color="auto"/>
          </w:divBdr>
        </w:div>
        <w:div w:id="1485851786">
          <w:marLeft w:val="0"/>
          <w:marRight w:val="0"/>
          <w:marTop w:val="0"/>
          <w:marBottom w:val="0"/>
          <w:divBdr>
            <w:top w:val="none" w:sz="0" w:space="0" w:color="auto"/>
            <w:left w:val="none" w:sz="0" w:space="0" w:color="auto"/>
            <w:bottom w:val="none" w:sz="0" w:space="0" w:color="auto"/>
            <w:right w:val="none" w:sz="0" w:space="0" w:color="auto"/>
          </w:divBdr>
        </w:div>
        <w:div w:id="1933584042">
          <w:marLeft w:val="0"/>
          <w:marRight w:val="0"/>
          <w:marTop w:val="0"/>
          <w:marBottom w:val="0"/>
          <w:divBdr>
            <w:top w:val="none" w:sz="0" w:space="0" w:color="auto"/>
            <w:left w:val="none" w:sz="0" w:space="0" w:color="auto"/>
            <w:bottom w:val="none" w:sz="0" w:space="0" w:color="auto"/>
            <w:right w:val="none" w:sz="0" w:space="0" w:color="auto"/>
          </w:divBdr>
        </w:div>
        <w:div w:id="1263758876">
          <w:marLeft w:val="0"/>
          <w:marRight w:val="0"/>
          <w:marTop w:val="0"/>
          <w:marBottom w:val="0"/>
          <w:divBdr>
            <w:top w:val="none" w:sz="0" w:space="0" w:color="auto"/>
            <w:left w:val="none" w:sz="0" w:space="0" w:color="auto"/>
            <w:bottom w:val="none" w:sz="0" w:space="0" w:color="auto"/>
            <w:right w:val="none" w:sz="0" w:space="0" w:color="auto"/>
          </w:divBdr>
        </w:div>
        <w:div w:id="1405295927">
          <w:marLeft w:val="0"/>
          <w:marRight w:val="0"/>
          <w:marTop w:val="0"/>
          <w:marBottom w:val="0"/>
          <w:divBdr>
            <w:top w:val="none" w:sz="0" w:space="0" w:color="auto"/>
            <w:left w:val="none" w:sz="0" w:space="0" w:color="auto"/>
            <w:bottom w:val="none" w:sz="0" w:space="0" w:color="auto"/>
            <w:right w:val="none" w:sz="0" w:space="0" w:color="auto"/>
          </w:divBdr>
        </w:div>
        <w:div w:id="1454666033">
          <w:marLeft w:val="0"/>
          <w:marRight w:val="0"/>
          <w:marTop w:val="0"/>
          <w:marBottom w:val="0"/>
          <w:divBdr>
            <w:top w:val="none" w:sz="0" w:space="0" w:color="auto"/>
            <w:left w:val="none" w:sz="0" w:space="0" w:color="auto"/>
            <w:bottom w:val="none" w:sz="0" w:space="0" w:color="auto"/>
            <w:right w:val="none" w:sz="0" w:space="0" w:color="auto"/>
          </w:divBdr>
        </w:div>
        <w:div w:id="152456969">
          <w:marLeft w:val="0"/>
          <w:marRight w:val="0"/>
          <w:marTop w:val="0"/>
          <w:marBottom w:val="0"/>
          <w:divBdr>
            <w:top w:val="none" w:sz="0" w:space="0" w:color="auto"/>
            <w:left w:val="none" w:sz="0" w:space="0" w:color="auto"/>
            <w:bottom w:val="none" w:sz="0" w:space="0" w:color="auto"/>
            <w:right w:val="none" w:sz="0" w:space="0" w:color="auto"/>
          </w:divBdr>
        </w:div>
        <w:div w:id="763064554">
          <w:marLeft w:val="0"/>
          <w:marRight w:val="0"/>
          <w:marTop w:val="0"/>
          <w:marBottom w:val="0"/>
          <w:divBdr>
            <w:top w:val="none" w:sz="0" w:space="0" w:color="auto"/>
            <w:left w:val="none" w:sz="0" w:space="0" w:color="auto"/>
            <w:bottom w:val="none" w:sz="0" w:space="0" w:color="auto"/>
            <w:right w:val="none" w:sz="0" w:space="0" w:color="auto"/>
          </w:divBdr>
        </w:div>
        <w:div w:id="1676568693">
          <w:marLeft w:val="0"/>
          <w:marRight w:val="0"/>
          <w:marTop w:val="0"/>
          <w:marBottom w:val="0"/>
          <w:divBdr>
            <w:top w:val="none" w:sz="0" w:space="0" w:color="auto"/>
            <w:left w:val="none" w:sz="0" w:space="0" w:color="auto"/>
            <w:bottom w:val="none" w:sz="0" w:space="0" w:color="auto"/>
            <w:right w:val="none" w:sz="0" w:space="0" w:color="auto"/>
          </w:divBdr>
        </w:div>
        <w:div w:id="62526622">
          <w:marLeft w:val="0"/>
          <w:marRight w:val="0"/>
          <w:marTop w:val="0"/>
          <w:marBottom w:val="0"/>
          <w:divBdr>
            <w:top w:val="none" w:sz="0" w:space="0" w:color="auto"/>
            <w:left w:val="none" w:sz="0" w:space="0" w:color="auto"/>
            <w:bottom w:val="none" w:sz="0" w:space="0" w:color="auto"/>
            <w:right w:val="none" w:sz="0" w:space="0" w:color="auto"/>
          </w:divBdr>
        </w:div>
        <w:div w:id="2127263867">
          <w:marLeft w:val="0"/>
          <w:marRight w:val="0"/>
          <w:marTop w:val="0"/>
          <w:marBottom w:val="0"/>
          <w:divBdr>
            <w:top w:val="none" w:sz="0" w:space="0" w:color="auto"/>
            <w:left w:val="none" w:sz="0" w:space="0" w:color="auto"/>
            <w:bottom w:val="none" w:sz="0" w:space="0" w:color="auto"/>
            <w:right w:val="none" w:sz="0" w:space="0" w:color="auto"/>
          </w:divBdr>
        </w:div>
        <w:div w:id="631642050">
          <w:marLeft w:val="0"/>
          <w:marRight w:val="0"/>
          <w:marTop w:val="0"/>
          <w:marBottom w:val="0"/>
          <w:divBdr>
            <w:top w:val="none" w:sz="0" w:space="0" w:color="auto"/>
            <w:left w:val="none" w:sz="0" w:space="0" w:color="auto"/>
            <w:bottom w:val="none" w:sz="0" w:space="0" w:color="auto"/>
            <w:right w:val="none" w:sz="0" w:space="0" w:color="auto"/>
          </w:divBdr>
        </w:div>
        <w:div w:id="1784180981">
          <w:marLeft w:val="0"/>
          <w:marRight w:val="0"/>
          <w:marTop w:val="0"/>
          <w:marBottom w:val="0"/>
          <w:divBdr>
            <w:top w:val="none" w:sz="0" w:space="0" w:color="auto"/>
            <w:left w:val="none" w:sz="0" w:space="0" w:color="auto"/>
            <w:bottom w:val="none" w:sz="0" w:space="0" w:color="auto"/>
            <w:right w:val="none" w:sz="0" w:space="0" w:color="auto"/>
          </w:divBdr>
        </w:div>
        <w:div w:id="2109041854">
          <w:marLeft w:val="0"/>
          <w:marRight w:val="0"/>
          <w:marTop w:val="0"/>
          <w:marBottom w:val="0"/>
          <w:divBdr>
            <w:top w:val="none" w:sz="0" w:space="0" w:color="auto"/>
            <w:left w:val="none" w:sz="0" w:space="0" w:color="auto"/>
            <w:bottom w:val="none" w:sz="0" w:space="0" w:color="auto"/>
            <w:right w:val="none" w:sz="0" w:space="0" w:color="auto"/>
          </w:divBdr>
        </w:div>
        <w:div w:id="1497264356">
          <w:marLeft w:val="0"/>
          <w:marRight w:val="0"/>
          <w:marTop w:val="0"/>
          <w:marBottom w:val="0"/>
          <w:divBdr>
            <w:top w:val="none" w:sz="0" w:space="0" w:color="auto"/>
            <w:left w:val="none" w:sz="0" w:space="0" w:color="auto"/>
            <w:bottom w:val="none" w:sz="0" w:space="0" w:color="auto"/>
            <w:right w:val="none" w:sz="0" w:space="0" w:color="auto"/>
          </w:divBdr>
        </w:div>
        <w:div w:id="318266408">
          <w:marLeft w:val="0"/>
          <w:marRight w:val="0"/>
          <w:marTop w:val="0"/>
          <w:marBottom w:val="0"/>
          <w:divBdr>
            <w:top w:val="none" w:sz="0" w:space="0" w:color="auto"/>
            <w:left w:val="none" w:sz="0" w:space="0" w:color="auto"/>
            <w:bottom w:val="none" w:sz="0" w:space="0" w:color="auto"/>
            <w:right w:val="none" w:sz="0" w:space="0" w:color="auto"/>
          </w:divBdr>
        </w:div>
        <w:div w:id="200438408">
          <w:marLeft w:val="0"/>
          <w:marRight w:val="0"/>
          <w:marTop w:val="0"/>
          <w:marBottom w:val="0"/>
          <w:divBdr>
            <w:top w:val="none" w:sz="0" w:space="0" w:color="auto"/>
            <w:left w:val="none" w:sz="0" w:space="0" w:color="auto"/>
            <w:bottom w:val="none" w:sz="0" w:space="0" w:color="auto"/>
            <w:right w:val="none" w:sz="0" w:space="0" w:color="auto"/>
          </w:divBdr>
        </w:div>
        <w:div w:id="1825852035">
          <w:marLeft w:val="0"/>
          <w:marRight w:val="0"/>
          <w:marTop w:val="0"/>
          <w:marBottom w:val="0"/>
          <w:divBdr>
            <w:top w:val="none" w:sz="0" w:space="0" w:color="auto"/>
            <w:left w:val="none" w:sz="0" w:space="0" w:color="auto"/>
            <w:bottom w:val="none" w:sz="0" w:space="0" w:color="auto"/>
            <w:right w:val="none" w:sz="0" w:space="0" w:color="auto"/>
          </w:divBdr>
        </w:div>
        <w:div w:id="707029229">
          <w:marLeft w:val="0"/>
          <w:marRight w:val="0"/>
          <w:marTop w:val="0"/>
          <w:marBottom w:val="0"/>
          <w:divBdr>
            <w:top w:val="none" w:sz="0" w:space="0" w:color="auto"/>
            <w:left w:val="none" w:sz="0" w:space="0" w:color="auto"/>
            <w:bottom w:val="none" w:sz="0" w:space="0" w:color="auto"/>
            <w:right w:val="none" w:sz="0" w:space="0" w:color="auto"/>
          </w:divBdr>
        </w:div>
        <w:div w:id="1754426838">
          <w:marLeft w:val="0"/>
          <w:marRight w:val="0"/>
          <w:marTop w:val="0"/>
          <w:marBottom w:val="0"/>
          <w:divBdr>
            <w:top w:val="none" w:sz="0" w:space="0" w:color="auto"/>
            <w:left w:val="none" w:sz="0" w:space="0" w:color="auto"/>
            <w:bottom w:val="none" w:sz="0" w:space="0" w:color="auto"/>
            <w:right w:val="none" w:sz="0" w:space="0" w:color="auto"/>
          </w:divBdr>
        </w:div>
        <w:div w:id="1635719900">
          <w:marLeft w:val="0"/>
          <w:marRight w:val="0"/>
          <w:marTop w:val="0"/>
          <w:marBottom w:val="0"/>
          <w:divBdr>
            <w:top w:val="none" w:sz="0" w:space="0" w:color="auto"/>
            <w:left w:val="none" w:sz="0" w:space="0" w:color="auto"/>
            <w:bottom w:val="none" w:sz="0" w:space="0" w:color="auto"/>
            <w:right w:val="none" w:sz="0" w:space="0" w:color="auto"/>
          </w:divBdr>
        </w:div>
        <w:div w:id="1725519092">
          <w:marLeft w:val="0"/>
          <w:marRight w:val="0"/>
          <w:marTop w:val="0"/>
          <w:marBottom w:val="0"/>
          <w:divBdr>
            <w:top w:val="none" w:sz="0" w:space="0" w:color="auto"/>
            <w:left w:val="none" w:sz="0" w:space="0" w:color="auto"/>
            <w:bottom w:val="none" w:sz="0" w:space="0" w:color="auto"/>
            <w:right w:val="none" w:sz="0" w:space="0" w:color="auto"/>
          </w:divBdr>
        </w:div>
        <w:div w:id="707412840">
          <w:marLeft w:val="0"/>
          <w:marRight w:val="0"/>
          <w:marTop w:val="0"/>
          <w:marBottom w:val="0"/>
          <w:divBdr>
            <w:top w:val="none" w:sz="0" w:space="0" w:color="auto"/>
            <w:left w:val="none" w:sz="0" w:space="0" w:color="auto"/>
            <w:bottom w:val="none" w:sz="0" w:space="0" w:color="auto"/>
            <w:right w:val="none" w:sz="0" w:space="0" w:color="auto"/>
          </w:divBdr>
        </w:div>
      </w:divsChild>
    </w:div>
    <w:div w:id="534319630">
      <w:marLeft w:val="0"/>
      <w:marRight w:val="0"/>
      <w:marTop w:val="0"/>
      <w:marBottom w:val="0"/>
      <w:divBdr>
        <w:top w:val="none" w:sz="0" w:space="0" w:color="auto"/>
        <w:left w:val="none" w:sz="0" w:space="0" w:color="auto"/>
        <w:bottom w:val="none" w:sz="0" w:space="0" w:color="auto"/>
        <w:right w:val="none" w:sz="0" w:space="0" w:color="auto"/>
      </w:divBdr>
    </w:div>
    <w:div w:id="536964009">
      <w:marLeft w:val="0"/>
      <w:marRight w:val="0"/>
      <w:marTop w:val="0"/>
      <w:marBottom w:val="0"/>
      <w:divBdr>
        <w:top w:val="none" w:sz="0" w:space="0" w:color="auto"/>
        <w:left w:val="none" w:sz="0" w:space="0" w:color="auto"/>
        <w:bottom w:val="none" w:sz="0" w:space="0" w:color="auto"/>
        <w:right w:val="none" w:sz="0" w:space="0" w:color="auto"/>
      </w:divBdr>
    </w:div>
    <w:div w:id="538517502">
      <w:marLeft w:val="0"/>
      <w:marRight w:val="0"/>
      <w:marTop w:val="0"/>
      <w:marBottom w:val="0"/>
      <w:divBdr>
        <w:top w:val="none" w:sz="0" w:space="0" w:color="auto"/>
        <w:left w:val="none" w:sz="0" w:space="0" w:color="auto"/>
        <w:bottom w:val="none" w:sz="0" w:space="0" w:color="auto"/>
        <w:right w:val="none" w:sz="0" w:space="0" w:color="auto"/>
      </w:divBdr>
    </w:div>
    <w:div w:id="538590569">
      <w:marLeft w:val="0"/>
      <w:marRight w:val="0"/>
      <w:marTop w:val="0"/>
      <w:marBottom w:val="0"/>
      <w:divBdr>
        <w:top w:val="none" w:sz="0" w:space="0" w:color="auto"/>
        <w:left w:val="none" w:sz="0" w:space="0" w:color="auto"/>
        <w:bottom w:val="none" w:sz="0" w:space="0" w:color="auto"/>
        <w:right w:val="none" w:sz="0" w:space="0" w:color="auto"/>
      </w:divBdr>
    </w:div>
    <w:div w:id="540938379">
      <w:marLeft w:val="0"/>
      <w:marRight w:val="0"/>
      <w:marTop w:val="0"/>
      <w:marBottom w:val="0"/>
      <w:divBdr>
        <w:top w:val="none" w:sz="0" w:space="0" w:color="auto"/>
        <w:left w:val="none" w:sz="0" w:space="0" w:color="auto"/>
        <w:bottom w:val="none" w:sz="0" w:space="0" w:color="auto"/>
        <w:right w:val="none" w:sz="0" w:space="0" w:color="auto"/>
      </w:divBdr>
    </w:div>
    <w:div w:id="541289175">
      <w:marLeft w:val="0"/>
      <w:marRight w:val="0"/>
      <w:marTop w:val="0"/>
      <w:marBottom w:val="0"/>
      <w:divBdr>
        <w:top w:val="none" w:sz="0" w:space="0" w:color="auto"/>
        <w:left w:val="none" w:sz="0" w:space="0" w:color="auto"/>
        <w:bottom w:val="none" w:sz="0" w:space="0" w:color="auto"/>
        <w:right w:val="none" w:sz="0" w:space="0" w:color="auto"/>
      </w:divBdr>
    </w:div>
    <w:div w:id="541482637">
      <w:marLeft w:val="0"/>
      <w:marRight w:val="0"/>
      <w:marTop w:val="0"/>
      <w:marBottom w:val="0"/>
      <w:divBdr>
        <w:top w:val="none" w:sz="0" w:space="0" w:color="auto"/>
        <w:left w:val="none" w:sz="0" w:space="0" w:color="auto"/>
        <w:bottom w:val="none" w:sz="0" w:space="0" w:color="auto"/>
        <w:right w:val="none" w:sz="0" w:space="0" w:color="auto"/>
      </w:divBdr>
    </w:div>
    <w:div w:id="542638584">
      <w:marLeft w:val="0"/>
      <w:marRight w:val="0"/>
      <w:marTop w:val="0"/>
      <w:marBottom w:val="0"/>
      <w:divBdr>
        <w:top w:val="none" w:sz="0" w:space="0" w:color="auto"/>
        <w:left w:val="none" w:sz="0" w:space="0" w:color="auto"/>
        <w:bottom w:val="none" w:sz="0" w:space="0" w:color="auto"/>
        <w:right w:val="none" w:sz="0" w:space="0" w:color="auto"/>
      </w:divBdr>
    </w:div>
    <w:div w:id="543293526">
      <w:marLeft w:val="0"/>
      <w:marRight w:val="0"/>
      <w:marTop w:val="0"/>
      <w:marBottom w:val="0"/>
      <w:divBdr>
        <w:top w:val="none" w:sz="0" w:space="0" w:color="auto"/>
        <w:left w:val="none" w:sz="0" w:space="0" w:color="auto"/>
        <w:bottom w:val="none" w:sz="0" w:space="0" w:color="auto"/>
        <w:right w:val="none" w:sz="0" w:space="0" w:color="auto"/>
      </w:divBdr>
    </w:div>
    <w:div w:id="544489962">
      <w:marLeft w:val="0"/>
      <w:marRight w:val="0"/>
      <w:marTop w:val="0"/>
      <w:marBottom w:val="0"/>
      <w:divBdr>
        <w:top w:val="none" w:sz="0" w:space="0" w:color="auto"/>
        <w:left w:val="none" w:sz="0" w:space="0" w:color="auto"/>
        <w:bottom w:val="none" w:sz="0" w:space="0" w:color="auto"/>
        <w:right w:val="none" w:sz="0" w:space="0" w:color="auto"/>
      </w:divBdr>
    </w:div>
    <w:div w:id="544607774">
      <w:marLeft w:val="0"/>
      <w:marRight w:val="0"/>
      <w:marTop w:val="0"/>
      <w:marBottom w:val="0"/>
      <w:divBdr>
        <w:top w:val="none" w:sz="0" w:space="0" w:color="auto"/>
        <w:left w:val="none" w:sz="0" w:space="0" w:color="auto"/>
        <w:bottom w:val="none" w:sz="0" w:space="0" w:color="auto"/>
        <w:right w:val="none" w:sz="0" w:space="0" w:color="auto"/>
      </w:divBdr>
    </w:div>
    <w:div w:id="545918306">
      <w:marLeft w:val="0"/>
      <w:marRight w:val="0"/>
      <w:marTop w:val="0"/>
      <w:marBottom w:val="0"/>
      <w:divBdr>
        <w:top w:val="none" w:sz="0" w:space="0" w:color="auto"/>
        <w:left w:val="none" w:sz="0" w:space="0" w:color="auto"/>
        <w:bottom w:val="none" w:sz="0" w:space="0" w:color="auto"/>
        <w:right w:val="none" w:sz="0" w:space="0" w:color="auto"/>
      </w:divBdr>
    </w:div>
    <w:div w:id="547376658">
      <w:marLeft w:val="0"/>
      <w:marRight w:val="0"/>
      <w:marTop w:val="0"/>
      <w:marBottom w:val="0"/>
      <w:divBdr>
        <w:top w:val="none" w:sz="0" w:space="0" w:color="auto"/>
        <w:left w:val="none" w:sz="0" w:space="0" w:color="auto"/>
        <w:bottom w:val="none" w:sz="0" w:space="0" w:color="auto"/>
        <w:right w:val="none" w:sz="0" w:space="0" w:color="auto"/>
      </w:divBdr>
    </w:div>
    <w:div w:id="550192990">
      <w:marLeft w:val="0"/>
      <w:marRight w:val="0"/>
      <w:marTop w:val="0"/>
      <w:marBottom w:val="0"/>
      <w:divBdr>
        <w:top w:val="none" w:sz="0" w:space="0" w:color="auto"/>
        <w:left w:val="none" w:sz="0" w:space="0" w:color="auto"/>
        <w:bottom w:val="none" w:sz="0" w:space="0" w:color="auto"/>
        <w:right w:val="none" w:sz="0" w:space="0" w:color="auto"/>
      </w:divBdr>
    </w:div>
    <w:div w:id="552539679">
      <w:marLeft w:val="0"/>
      <w:marRight w:val="0"/>
      <w:marTop w:val="0"/>
      <w:marBottom w:val="0"/>
      <w:divBdr>
        <w:top w:val="none" w:sz="0" w:space="0" w:color="auto"/>
        <w:left w:val="none" w:sz="0" w:space="0" w:color="auto"/>
        <w:bottom w:val="none" w:sz="0" w:space="0" w:color="auto"/>
        <w:right w:val="none" w:sz="0" w:space="0" w:color="auto"/>
      </w:divBdr>
      <w:divsChild>
        <w:div w:id="244998068">
          <w:marLeft w:val="0"/>
          <w:marRight w:val="0"/>
          <w:marTop w:val="0"/>
          <w:marBottom w:val="0"/>
          <w:divBdr>
            <w:top w:val="none" w:sz="0" w:space="0" w:color="auto"/>
            <w:left w:val="none" w:sz="0" w:space="0" w:color="auto"/>
            <w:bottom w:val="none" w:sz="0" w:space="0" w:color="auto"/>
            <w:right w:val="none" w:sz="0" w:space="0" w:color="auto"/>
          </w:divBdr>
        </w:div>
        <w:div w:id="592011831">
          <w:marLeft w:val="0"/>
          <w:marRight w:val="0"/>
          <w:marTop w:val="0"/>
          <w:marBottom w:val="0"/>
          <w:divBdr>
            <w:top w:val="none" w:sz="0" w:space="0" w:color="auto"/>
            <w:left w:val="none" w:sz="0" w:space="0" w:color="auto"/>
            <w:bottom w:val="none" w:sz="0" w:space="0" w:color="auto"/>
            <w:right w:val="none" w:sz="0" w:space="0" w:color="auto"/>
          </w:divBdr>
        </w:div>
      </w:divsChild>
    </w:div>
    <w:div w:id="555241853">
      <w:marLeft w:val="0"/>
      <w:marRight w:val="0"/>
      <w:marTop w:val="0"/>
      <w:marBottom w:val="0"/>
      <w:divBdr>
        <w:top w:val="none" w:sz="0" w:space="0" w:color="auto"/>
        <w:left w:val="none" w:sz="0" w:space="0" w:color="auto"/>
        <w:bottom w:val="none" w:sz="0" w:space="0" w:color="auto"/>
        <w:right w:val="none" w:sz="0" w:space="0" w:color="auto"/>
      </w:divBdr>
    </w:div>
    <w:div w:id="556668121">
      <w:marLeft w:val="0"/>
      <w:marRight w:val="0"/>
      <w:marTop w:val="0"/>
      <w:marBottom w:val="0"/>
      <w:divBdr>
        <w:top w:val="none" w:sz="0" w:space="0" w:color="auto"/>
        <w:left w:val="none" w:sz="0" w:space="0" w:color="auto"/>
        <w:bottom w:val="none" w:sz="0" w:space="0" w:color="auto"/>
        <w:right w:val="none" w:sz="0" w:space="0" w:color="auto"/>
      </w:divBdr>
    </w:div>
    <w:div w:id="557667190">
      <w:marLeft w:val="0"/>
      <w:marRight w:val="0"/>
      <w:marTop w:val="0"/>
      <w:marBottom w:val="0"/>
      <w:divBdr>
        <w:top w:val="none" w:sz="0" w:space="0" w:color="auto"/>
        <w:left w:val="none" w:sz="0" w:space="0" w:color="auto"/>
        <w:bottom w:val="none" w:sz="0" w:space="0" w:color="auto"/>
        <w:right w:val="none" w:sz="0" w:space="0" w:color="auto"/>
      </w:divBdr>
    </w:div>
    <w:div w:id="558127080">
      <w:marLeft w:val="0"/>
      <w:marRight w:val="0"/>
      <w:marTop w:val="0"/>
      <w:marBottom w:val="0"/>
      <w:divBdr>
        <w:top w:val="none" w:sz="0" w:space="0" w:color="auto"/>
        <w:left w:val="none" w:sz="0" w:space="0" w:color="auto"/>
        <w:bottom w:val="none" w:sz="0" w:space="0" w:color="auto"/>
        <w:right w:val="none" w:sz="0" w:space="0" w:color="auto"/>
      </w:divBdr>
    </w:div>
    <w:div w:id="560481653">
      <w:marLeft w:val="0"/>
      <w:marRight w:val="0"/>
      <w:marTop w:val="0"/>
      <w:marBottom w:val="0"/>
      <w:divBdr>
        <w:top w:val="none" w:sz="0" w:space="0" w:color="auto"/>
        <w:left w:val="none" w:sz="0" w:space="0" w:color="auto"/>
        <w:bottom w:val="none" w:sz="0" w:space="0" w:color="auto"/>
        <w:right w:val="none" w:sz="0" w:space="0" w:color="auto"/>
      </w:divBdr>
    </w:div>
    <w:div w:id="560485101">
      <w:marLeft w:val="0"/>
      <w:marRight w:val="0"/>
      <w:marTop w:val="0"/>
      <w:marBottom w:val="0"/>
      <w:divBdr>
        <w:top w:val="none" w:sz="0" w:space="0" w:color="auto"/>
        <w:left w:val="none" w:sz="0" w:space="0" w:color="auto"/>
        <w:bottom w:val="none" w:sz="0" w:space="0" w:color="auto"/>
        <w:right w:val="none" w:sz="0" w:space="0" w:color="auto"/>
      </w:divBdr>
    </w:div>
    <w:div w:id="565140748">
      <w:marLeft w:val="0"/>
      <w:marRight w:val="0"/>
      <w:marTop w:val="0"/>
      <w:marBottom w:val="0"/>
      <w:divBdr>
        <w:top w:val="none" w:sz="0" w:space="0" w:color="auto"/>
        <w:left w:val="none" w:sz="0" w:space="0" w:color="auto"/>
        <w:bottom w:val="none" w:sz="0" w:space="0" w:color="auto"/>
        <w:right w:val="none" w:sz="0" w:space="0" w:color="auto"/>
      </w:divBdr>
    </w:div>
    <w:div w:id="566036337">
      <w:marLeft w:val="0"/>
      <w:marRight w:val="0"/>
      <w:marTop w:val="0"/>
      <w:marBottom w:val="0"/>
      <w:divBdr>
        <w:top w:val="none" w:sz="0" w:space="0" w:color="auto"/>
        <w:left w:val="none" w:sz="0" w:space="0" w:color="auto"/>
        <w:bottom w:val="none" w:sz="0" w:space="0" w:color="auto"/>
        <w:right w:val="none" w:sz="0" w:space="0" w:color="auto"/>
      </w:divBdr>
    </w:div>
    <w:div w:id="569074812">
      <w:marLeft w:val="0"/>
      <w:marRight w:val="0"/>
      <w:marTop w:val="0"/>
      <w:marBottom w:val="0"/>
      <w:divBdr>
        <w:top w:val="none" w:sz="0" w:space="0" w:color="auto"/>
        <w:left w:val="none" w:sz="0" w:space="0" w:color="auto"/>
        <w:bottom w:val="none" w:sz="0" w:space="0" w:color="auto"/>
        <w:right w:val="none" w:sz="0" w:space="0" w:color="auto"/>
      </w:divBdr>
    </w:div>
    <w:div w:id="569120029">
      <w:marLeft w:val="0"/>
      <w:marRight w:val="0"/>
      <w:marTop w:val="0"/>
      <w:marBottom w:val="0"/>
      <w:divBdr>
        <w:top w:val="none" w:sz="0" w:space="0" w:color="auto"/>
        <w:left w:val="none" w:sz="0" w:space="0" w:color="auto"/>
        <w:bottom w:val="none" w:sz="0" w:space="0" w:color="auto"/>
        <w:right w:val="none" w:sz="0" w:space="0" w:color="auto"/>
      </w:divBdr>
    </w:div>
    <w:div w:id="571355725">
      <w:marLeft w:val="0"/>
      <w:marRight w:val="0"/>
      <w:marTop w:val="0"/>
      <w:marBottom w:val="0"/>
      <w:divBdr>
        <w:top w:val="none" w:sz="0" w:space="0" w:color="auto"/>
        <w:left w:val="none" w:sz="0" w:space="0" w:color="auto"/>
        <w:bottom w:val="none" w:sz="0" w:space="0" w:color="auto"/>
        <w:right w:val="none" w:sz="0" w:space="0" w:color="auto"/>
      </w:divBdr>
      <w:divsChild>
        <w:div w:id="341933581">
          <w:marLeft w:val="0"/>
          <w:marRight w:val="0"/>
          <w:marTop w:val="0"/>
          <w:marBottom w:val="0"/>
          <w:divBdr>
            <w:top w:val="none" w:sz="0" w:space="0" w:color="auto"/>
            <w:left w:val="none" w:sz="0" w:space="0" w:color="auto"/>
            <w:bottom w:val="none" w:sz="0" w:space="0" w:color="auto"/>
            <w:right w:val="none" w:sz="0" w:space="0" w:color="auto"/>
          </w:divBdr>
        </w:div>
        <w:div w:id="1523009221">
          <w:marLeft w:val="0"/>
          <w:marRight w:val="0"/>
          <w:marTop w:val="0"/>
          <w:marBottom w:val="0"/>
          <w:divBdr>
            <w:top w:val="none" w:sz="0" w:space="0" w:color="auto"/>
            <w:left w:val="none" w:sz="0" w:space="0" w:color="auto"/>
            <w:bottom w:val="none" w:sz="0" w:space="0" w:color="auto"/>
            <w:right w:val="none" w:sz="0" w:space="0" w:color="auto"/>
          </w:divBdr>
        </w:div>
      </w:divsChild>
    </w:div>
    <w:div w:id="573975169">
      <w:marLeft w:val="0"/>
      <w:marRight w:val="0"/>
      <w:marTop w:val="0"/>
      <w:marBottom w:val="0"/>
      <w:divBdr>
        <w:top w:val="none" w:sz="0" w:space="0" w:color="auto"/>
        <w:left w:val="none" w:sz="0" w:space="0" w:color="auto"/>
        <w:bottom w:val="none" w:sz="0" w:space="0" w:color="auto"/>
        <w:right w:val="none" w:sz="0" w:space="0" w:color="auto"/>
      </w:divBdr>
    </w:div>
    <w:div w:id="573979325">
      <w:marLeft w:val="0"/>
      <w:marRight w:val="0"/>
      <w:marTop w:val="0"/>
      <w:marBottom w:val="0"/>
      <w:divBdr>
        <w:top w:val="none" w:sz="0" w:space="0" w:color="auto"/>
        <w:left w:val="none" w:sz="0" w:space="0" w:color="auto"/>
        <w:bottom w:val="none" w:sz="0" w:space="0" w:color="auto"/>
        <w:right w:val="none" w:sz="0" w:space="0" w:color="auto"/>
      </w:divBdr>
    </w:div>
    <w:div w:id="575436700">
      <w:marLeft w:val="0"/>
      <w:marRight w:val="0"/>
      <w:marTop w:val="0"/>
      <w:marBottom w:val="0"/>
      <w:divBdr>
        <w:top w:val="none" w:sz="0" w:space="0" w:color="auto"/>
        <w:left w:val="none" w:sz="0" w:space="0" w:color="auto"/>
        <w:bottom w:val="none" w:sz="0" w:space="0" w:color="auto"/>
        <w:right w:val="none" w:sz="0" w:space="0" w:color="auto"/>
      </w:divBdr>
    </w:div>
    <w:div w:id="575869593">
      <w:marLeft w:val="0"/>
      <w:marRight w:val="0"/>
      <w:marTop w:val="0"/>
      <w:marBottom w:val="0"/>
      <w:divBdr>
        <w:top w:val="none" w:sz="0" w:space="0" w:color="auto"/>
        <w:left w:val="none" w:sz="0" w:space="0" w:color="auto"/>
        <w:bottom w:val="none" w:sz="0" w:space="0" w:color="auto"/>
        <w:right w:val="none" w:sz="0" w:space="0" w:color="auto"/>
      </w:divBdr>
    </w:div>
    <w:div w:id="576134156">
      <w:marLeft w:val="0"/>
      <w:marRight w:val="0"/>
      <w:marTop w:val="0"/>
      <w:marBottom w:val="0"/>
      <w:divBdr>
        <w:top w:val="none" w:sz="0" w:space="0" w:color="auto"/>
        <w:left w:val="none" w:sz="0" w:space="0" w:color="auto"/>
        <w:bottom w:val="none" w:sz="0" w:space="0" w:color="auto"/>
        <w:right w:val="none" w:sz="0" w:space="0" w:color="auto"/>
      </w:divBdr>
      <w:divsChild>
        <w:div w:id="526069506">
          <w:marLeft w:val="0"/>
          <w:marRight w:val="0"/>
          <w:marTop w:val="0"/>
          <w:marBottom w:val="0"/>
          <w:divBdr>
            <w:top w:val="none" w:sz="0" w:space="0" w:color="auto"/>
            <w:left w:val="none" w:sz="0" w:space="0" w:color="auto"/>
            <w:bottom w:val="none" w:sz="0" w:space="0" w:color="auto"/>
            <w:right w:val="none" w:sz="0" w:space="0" w:color="auto"/>
          </w:divBdr>
        </w:div>
        <w:div w:id="2006395189">
          <w:marLeft w:val="0"/>
          <w:marRight w:val="0"/>
          <w:marTop w:val="0"/>
          <w:marBottom w:val="0"/>
          <w:divBdr>
            <w:top w:val="none" w:sz="0" w:space="0" w:color="auto"/>
            <w:left w:val="none" w:sz="0" w:space="0" w:color="auto"/>
            <w:bottom w:val="none" w:sz="0" w:space="0" w:color="auto"/>
            <w:right w:val="none" w:sz="0" w:space="0" w:color="auto"/>
          </w:divBdr>
        </w:div>
        <w:div w:id="1506431829">
          <w:marLeft w:val="0"/>
          <w:marRight w:val="0"/>
          <w:marTop w:val="0"/>
          <w:marBottom w:val="0"/>
          <w:divBdr>
            <w:top w:val="none" w:sz="0" w:space="0" w:color="auto"/>
            <w:left w:val="none" w:sz="0" w:space="0" w:color="auto"/>
            <w:bottom w:val="none" w:sz="0" w:space="0" w:color="auto"/>
            <w:right w:val="none" w:sz="0" w:space="0" w:color="auto"/>
          </w:divBdr>
        </w:div>
        <w:div w:id="2135561799">
          <w:marLeft w:val="0"/>
          <w:marRight w:val="0"/>
          <w:marTop w:val="0"/>
          <w:marBottom w:val="0"/>
          <w:divBdr>
            <w:top w:val="none" w:sz="0" w:space="0" w:color="auto"/>
            <w:left w:val="none" w:sz="0" w:space="0" w:color="auto"/>
            <w:bottom w:val="none" w:sz="0" w:space="0" w:color="auto"/>
            <w:right w:val="none" w:sz="0" w:space="0" w:color="auto"/>
          </w:divBdr>
        </w:div>
        <w:div w:id="944461416">
          <w:marLeft w:val="0"/>
          <w:marRight w:val="0"/>
          <w:marTop w:val="0"/>
          <w:marBottom w:val="0"/>
          <w:divBdr>
            <w:top w:val="none" w:sz="0" w:space="0" w:color="auto"/>
            <w:left w:val="none" w:sz="0" w:space="0" w:color="auto"/>
            <w:bottom w:val="none" w:sz="0" w:space="0" w:color="auto"/>
            <w:right w:val="none" w:sz="0" w:space="0" w:color="auto"/>
          </w:divBdr>
        </w:div>
        <w:div w:id="1977029120">
          <w:marLeft w:val="0"/>
          <w:marRight w:val="0"/>
          <w:marTop w:val="0"/>
          <w:marBottom w:val="0"/>
          <w:divBdr>
            <w:top w:val="none" w:sz="0" w:space="0" w:color="auto"/>
            <w:left w:val="none" w:sz="0" w:space="0" w:color="auto"/>
            <w:bottom w:val="none" w:sz="0" w:space="0" w:color="auto"/>
            <w:right w:val="none" w:sz="0" w:space="0" w:color="auto"/>
          </w:divBdr>
        </w:div>
        <w:div w:id="393049981">
          <w:marLeft w:val="0"/>
          <w:marRight w:val="0"/>
          <w:marTop w:val="0"/>
          <w:marBottom w:val="0"/>
          <w:divBdr>
            <w:top w:val="none" w:sz="0" w:space="0" w:color="auto"/>
            <w:left w:val="none" w:sz="0" w:space="0" w:color="auto"/>
            <w:bottom w:val="none" w:sz="0" w:space="0" w:color="auto"/>
            <w:right w:val="none" w:sz="0" w:space="0" w:color="auto"/>
          </w:divBdr>
        </w:div>
        <w:div w:id="879899612">
          <w:marLeft w:val="0"/>
          <w:marRight w:val="0"/>
          <w:marTop w:val="0"/>
          <w:marBottom w:val="0"/>
          <w:divBdr>
            <w:top w:val="none" w:sz="0" w:space="0" w:color="auto"/>
            <w:left w:val="none" w:sz="0" w:space="0" w:color="auto"/>
            <w:bottom w:val="none" w:sz="0" w:space="0" w:color="auto"/>
            <w:right w:val="none" w:sz="0" w:space="0" w:color="auto"/>
          </w:divBdr>
        </w:div>
        <w:div w:id="394940472">
          <w:marLeft w:val="0"/>
          <w:marRight w:val="0"/>
          <w:marTop w:val="0"/>
          <w:marBottom w:val="0"/>
          <w:divBdr>
            <w:top w:val="none" w:sz="0" w:space="0" w:color="auto"/>
            <w:left w:val="none" w:sz="0" w:space="0" w:color="auto"/>
            <w:bottom w:val="none" w:sz="0" w:space="0" w:color="auto"/>
            <w:right w:val="none" w:sz="0" w:space="0" w:color="auto"/>
          </w:divBdr>
        </w:div>
        <w:div w:id="130681472">
          <w:marLeft w:val="0"/>
          <w:marRight w:val="0"/>
          <w:marTop w:val="0"/>
          <w:marBottom w:val="0"/>
          <w:divBdr>
            <w:top w:val="none" w:sz="0" w:space="0" w:color="auto"/>
            <w:left w:val="none" w:sz="0" w:space="0" w:color="auto"/>
            <w:bottom w:val="none" w:sz="0" w:space="0" w:color="auto"/>
            <w:right w:val="none" w:sz="0" w:space="0" w:color="auto"/>
          </w:divBdr>
        </w:div>
        <w:div w:id="1387997656">
          <w:marLeft w:val="0"/>
          <w:marRight w:val="0"/>
          <w:marTop w:val="0"/>
          <w:marBottom w:val="0"/>
          <w:divBdr>
            <w:top w:val="none" w:sz="0" w:space="0" w:color="auto"/>
            <w:left w:val="none" w:sz="0" w:space="0" w:color="auto"/>
            <w:bottom w:val="none" w:sz="0" w:space="0" w:color="auto"/>
            <w:right w:val="none" w:sz="0" w:space="0" w:color="auto"/>
          </w:divBdr>
        </w:div>
        <w:div w:id="1671982022">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2056657245">
          <w:marLeft w:val="0"/>
          <w:marRight w:val="0"/>
          <w:marTop w:val="0"/>
          <w:marBottom w:val="0"/>
          <w:divBdr>
            <w:top w:val="none" w:sz="0" w:space="0" w:color="auto"/>
            <w:left w:val="none" w:sz="0" w:space="0" w:color="auto"/>
            <w:bottom w:val="none" w:sz="0" w:space="0" w:color="auto"/>
            <w:right w:val="none" w:sz="0" w:space="0" w:color="auto"/>
          </w:divBdr>
        </w:div>
        <w:div w:id="283538309">
          <w:marLeft w:val="0"/>
          <w:marRight w:val="0"/>
          <w:marTop w:val="0"/>
          <w:marBottom w:val="0"/>
          <w:divBdr>
            <w:top w:val="none" w:sz="0" w:space="0" w:color="auto"/>
            <w:left w:val="none" w:sz="0" w:space="0" w:color="auto"/>
            <w:bottom w:val="none" w:sz="0" w:space="0" w:color="auto"/>
            <w:right w:val="none" w:sz="0" w:space="0" w:color="auto"/>
          </w:divBdr>
        </w:div>
        <w:div w:id="1385569302">
          <w:marLeft w:val="0"/>
          <w:marRight w:val="0"/>
          <w:marTop w:val="0"/>
          <w:marBottom w:val="0"/>
          <w:divBdr>
            <w:top w:val="none" w:sz="0" w:space="0" w:color="auto"/>
            <w:left w:val="none" w:sz="0" w:space="0" w:color="auto"/>
            <w:bottom w:val="none" w:sz="0" w:space="0" w:color="auto"/>
            <w:right w:val="none" w:sz="0" w:space="0" w:color="auto"/>
          </w:divBdr>
        </w:div>
        <w:div w:id="1999655150">
          <w:marLeft w:val="0"/>
          <w:marRight w:val="0"/>
          <w:marTop w:val="0"/>
          <w:marBottom w:val="0"/>
          <w:divBdr>
            <w:top w:val="none" w:sz="0" w:space="0" w:color="auto"/>
            <w:left w:val="none" w:sz="0" w:space="0" w:color="auto"/>
            <w:bottom w:val="none" w:sz="0" w:space="0" w:color="auto"/>
            <w:right w:val="none" w:sz="0" w:space="0" w:color="auto"/>
          </w:divBdr>
        </w:div>
        <w:div w:id="1599488966">
          <w:marLeft w:val="0"/>
          <w:marRight w:val="0"/>
          <w:marTop w:val="0"/>
          <w:marBottom w:val="0"/>
          <w:divBdr>
            <w:top w:val="none" w:sz="0" w:space="0" w:color="auto"/>
            <w:left w:val="none" w:sz="0" w:space="0" w:color="auto"/>
            <w:bottom w:val="none" w:sz="0" w:space="0" w:color="auto"/>
            <w:right w:val="none" w:sz="0" w:space="0" w:color="auto"/>
          </w:divBdr>
        </w:div>
        <w:div w:id="659770711">
          <w:marLeft w:val="0"/>
          <w:marRight w:val="0"/>
          <w:marTop w:val="0"/>
          <w:marBottom w:val="0"/>
          <w:divBdr>
            <w:top w:val="none" w:sz="0" w:space="0" w:color="auto"/>
            <w:left w:val="none" w:sz="0" w:space="0" w:color="auto"/>
            <w:bottom w:val="none" w:sz="0" w:space="0" w:color="auto"/>
            <w:right w:val="none" w:sz="0" w:space="0" w:color="auto"/>
          </w:divBdr>
        </w:div>
        <w:div w:id="652684644">
          <w:marLeft w:val="0"/>
          <w:marRight w:val="0"/>
          <w:marTop w:val="0"/>
          <w:marBottom w:val="0"/>
          <w:divBdr>
            <w:top w:val="none" w:sz="0" w:space="0" w:color="auto"/>
            <w:left w:val="none" w:sz="0" w:space="0" w:color="auto"/>
            <w:bottom w:val="none" w:sz="0" w:space="0" w:color="auto"/>
            <w:right w:val="none" w:sz="0" w:space="0" w:color="auto"/>
          </w:divBdr>
        </w:div>
        <w:div w:id="1533571423">
          <w:marLeft w:val="0"/>
          <w:marRight w:val="0"/>
          <w:marTop w:val="0"/>
          <w:marBottom w:val="0"/>
          <w:divBdr>
            <w:top w:val="none" w:sz="0" w:space="0" w:color="auto"/>
            <w:left w:val="none" w:sz="0" w:space="0" w:color="auto"/>
            <w:bottom w:val="none" w:sz="0" w:space="0" w:color="auto"/>
            <w:right w:val="none" w:sz="0" w:space="0" w:color="auto"/>
          </w:divBdr>
        </w:div>
        <w:div w:id="1689016436">
          <w:marLeft w:val="0"/>
          <w:marRight w:val="0"/>
          <w:marTop w:val="0"/>
          <w:marBottom w:val="0"/>
          <w:divBdr>
            <w:top w:val="none" w:sz="0" w:space="0" w:color="auto"/>
            <w:left w:val="none" w:sz="0" w:space="0" w:color="auto"/>
            <w:bottom w:val="none" w:sz="0" w:space="0" w:color="auto"/>
            <w:right w:val="none" w:sz="0" w:space="0" w:color="auto"/>
          </w:divBdr>
        </w:div>
        <w:div w:id="2103989785">
          <w:marLeft w:val="0"/>
          <w:marRight w:val="0"/>
          <w:marTop w:val="0"/>
          <w:marBottom w:val="0"/>
          <w:divBdr>
            <w:top w:val="none" w:sz="0" w:space="0" w:color="auto"/>
            <w:left w:val="none" w:sz="0" w:space="0" w:color="auto"/>
            <w:bottom w:val="none" w:sz="0" w:space="0" w:color="auto"/>
            <w:right w:val="none" w:sz="0" w:space="0" w:color="auto"/>
          </w:divBdr>
        </w:div>
        <w:div w:id="249386012">
          <w:marLeft w:val="0"/>
          <w:marRight w:val="0"/>
          <w:marTop w:val="0"/>
          <w:marBottom w:val="0"/>
          <w:divBdr>
            <w:top w:val="none" w:sz="0" w:space="0" w:color="auto"/>
            <w:left w:val="none" w:sz="0" w:space="0" w:color="auto"/>
            <w:bottom w:val="none" w:sz="0" w:space="0" w:color="auto"/>
            <w:right w:val="none" w:sz="0" w:space="0" w:color="auto"/>
          </w:divBdr>
        </w:div>
        <w:div w:id="1642541628">
          <w:marLeft w:val="0"/>
          <w:marRight w:val="0"/>
          <w:marTop w:val="0"/>
          <w:marBottom w:val="0"/>
          <w:divBdr>
            <w:top w:val="none" w:sz="0" w:space="0" w:color="auto"/>
            <w:left w:val="none" w:sz="0" w:space="0" w:color="auto"/>
            <w:bottom w:val="none" w:sz="0" w:space="0" w:color="auto"/>
            <w:right w:val="none" w:sz="0" w:space="0" w:color="auto"/>
          </w:divBdr>
        </w:div>
        <w:div w:id="1058088725">
          <w:marLeft w:val="0"/>
          <w:marRight w:val="0"/>
          <w:marTop w:val="0"/>
          <w:marBottom w:val="0"/>
          <w:divBdr>
            <w:top w:val="none" w:sz="0" w:space="0" w:color="auto"/>
            <w:left w:val="none" w:sz="0" w:space="0" w:color="auto"/>
            <w:bottom w:val="none" w:sz="0" w:space="0" w:color="auto"/>
            <w:right w:val="none" w:sz="0" w:space="0" w:color="auto"/>
          </w:divBdr>
        </w:div>
        <w:div w:id="1695884734">
          <w:marLeft w:val="0"/>
          <w:marRight w:val="0"/>
          <w:marTop w:val="0"/>
          <w:marBottom w:val="0"/>
          <w:divBdr>
            <w:top w:val="none" w:sz="0" w:space="0" w:color="auto"/>
            <w:left w:val="none" w:sz="0" w:space="0" w:color="auto"/>
            <w:bottom w:val="none" w:sz="0" w:space="0" w:color="auto"/>
            <w:right w:val="none" w:sz="0" w:space="0" w:color="auto"/>
          </w:divBdr>
        </w:div>
        <w:div w:id="70084796">
          <w:marLeft w:val="0"/>
          <w:marRight w:val="0"/>
          <w:marTop w:val="0"/>
          <w:marBottom w:val="0"/>
          <w:divBdr>
            <w:top w:val="none" w:sz="0" w:space="0" w:color="auto"/>
            <w:left w:val="none" w:sz="0" w:space="0" w:color="auto"/>
            <w:bottom w:val="none" w:sz="0" w:space="0" w:color="auto"/>
            <w:right w:val="none" w:sz="0" w:space="0" w:color="auto"/>
          </w:divBdr>
        </w:div>
        <w:div w:id="651255332">
          <w:marLeft w:val="0"/>
          <w:marRight w:val="0"/>
          <w:marTop w:val="0"/>
          <w:marBottom w:val="0"/>
          <w:divBdr>
            <w:top w:val="none" w:sz="0" w:space="0" w:color="auto"/>
            <w:left w:val="none" w:sz="0" w:space="0" w:color="auto"/>
            <w:bottom w:val="none" w:sz="0" w:space="0" w:color="auto"/>
            <w:right w:val="none" w:sz="0" w:space="0" w:color="auto"/>
          </w:divBdr>
        </w:div>
        <w:div w:id="801188177">
          <w:marLeft w:val="0"/>
          <w:marRight w:val="0"/>
          <w:marTop w:val="0"/>
          <w:marBottom w:val="0"/>
          <w:divBdr>
            <w:top w:val="none" w:sz="0" w:space="0" w:color="auto"/>
            <w:left w:val="none" w:sz="0" w:space="0" w:color="auto"/>
            <w:bottom w:val="none" w:sz="0" w:space="0" w:color="auto"/>
            <w:right w:val="none" w:sz="0" w:space="0" w:color="auto"/>
          </w:divBdr>
        </w:div>
        <w:div w:id="484905215">
          <w:marLeft w:val="0"/>
          <w:marRight w:val="0"/>
          <w:marTop w:val="0"/>
          <w:marBottom w:val="0"/>
          <w:divBdr>
            <w:top w:val="none" w:sz="0" w:space="0" w:color="auto"/>
            <w:left w:val="none" w:sz="0" w:space="0" w:color="auto"/>
            <w:bottom w:val="none" w:sz="0" w:space="0" w:color="auto"/>
            <w:right w:val="none" w:sz="0" w:space="0" w:color="auto"/>
          </w:divBdr>
        </w:div>
        <w:div w:id="553664847">
          <w:marLeft w:val="0"/>
          <w:marRight w:val="0"/>
          <w:marTop w:val="0"/>
          <w:marBottom w:val="0"/>
          <w:divBdr>
            <w:top w:val="none" w:sz="0" w:space="0" w:color="auto"/>
            <w:left w:val="none" w:sz="0" w:space="0" w:color="auto"/>
            <w:bottom w:val="none" w:sz="0" w:space="0" w:color="auto"/>
            <w:right w:val="none" w:sz="0" w:space="0" w:color="auto"/>
          </w:divBdr>
        </w:div>
        <w:div w:id="107050210">
          <w:marLeft w:val="0"/>
          <w:marRight w:val="0"/>
          <w:marTop w:val="0"/>
          <w:marBottom w:val="0"/>
          <w:divBdr>
            <w:top w:val="none" w:sz="0" w:space="0" w:color="auto"/>
            <w:left w:val="none" w:sz="0" w:space="0" w:color="auto"/>
            <w:bottom w:val="none" w:sz="0" w:space="0" w:color="auto"/>
            <w:right w:val="none" w:sz="0" w:space="0" w:color="auto"/>
          </w:divBdr>
        </w:div>
        <w:div w:id="1045300345">
          <w:marLeft w:val="0"/>
          <w:marRight w:val="0"/>
          <w:marTop w:val="0"/>
          <w:marBottom w:val="0"/>
          <w:divBdr>
            <w:top w:val="none" w:sz="0" w:space="0" w:color="auto"/>
            <w:left w:val="none" w:sz="0" w:space="0" w:color="auto"/>
            <w:bottom w:val="none" w:sz="0" w:space="0" w:color="auto"/>
            <w:right w:val="none" w:sz="0" w:space="0" w:color="auto"/>
          </w:divBdr>
        </w:div>
        <w:div w:id="527765556">
          <w:marLeft w:val="0"/>
          <w:marRight w:val="0"/>
          <w:marTop w:val="0"/>
          <w:marBottom w:val="0"/>
          <w:divBdr>
            <w:top w:val="none" w:sz="0" w:space="0" w:color="auto"/>
            <w:left w:val="none" w:sz="0" w:space="0" w:color="auto"/>
            <w:bottom w:val="none" w:sz="0" w:space="0" w:color="auto"/>
            <w:right w:val="none" w:sz="0" w:space="0" w:color="auto"/>
          </w:divBdr>
        </w:div>
        <w:div w:id="590315377">
          <w:marLeft w:val="0"/>
          <w:marRight w:val="0"/>
          <w:marTop w:val="0"/>
          <w:marBottom w:val="0"/>
          <w:divBdr>
            <w:top w:val="none" w:sz="0" w:space="0" w:color="auto"/>
            <w:left w:val="none" w:sz="0" w:space="0" w:color="auto"/>
            <w:bottom w:val="none" w:sz="0" w:space="0" w:color="auto"/>
            <w:right w:val="none" w:sz="0" w:space="0" w:color="auto"/>
          </w:divBdr>
        </w:div>
        <w:div w:id="1350908905">
          <w:marLeft w:val="0"/>
          <w:marRight w:val="0"/>
          <w:marTop w:val="0"/>
          <w:marBottom w:val="0"/>
          <w:divBdr>
            <w:top w:val="none" w:sz="0" w:space="0" w:color="auto"/>
            <w:left w:val="none" w:sz="0" w:space="0" w:color="auto"/>
            <w:bottom w:val="none" w:sz="0" w:space="0" w:color="auto"/>
            <w:right w:val="none" w:sz="0" w:space="0" w:color="auto"/>
          </w:divBdr>
        </w:div>
        <w:div w:id="1851065471">
          <w:marLeft w:val="0"/>
          <w:marRight w:val="0"/>
          <w:marTop w:val="0"/>
          <w:marBottom w:val="0"/>
          <w:divBdr>
            <w:top w:val="none" w:sz="0" w:space="0" w:color="auto"/>
            <w:left w:val="none" w:sz="0" w:space="0" w:color="auto"/>
            <w:bottom w:val="none" w:sz="0" w:space="0" w:color="auto"/>
            <w:right w:val="none" w:sz="0" w:space="0" w:color="auto"/>
          </w:divBdr>
        </w:div>
        <w:div w:id="343479901">
          <w:marLeft w:val="0"/>
          <w:marRight w:val="0"/>
          <w:marTop w:val="0"/>
          <w:marBottom w:val="0"/>
          <w:divBdr>
            <w:top w:val="none" w:sz="0" w:space="0" w:color="auto"/>
            <w:left w:val="none" w:sz="0" w:space="0" w:color="auto"/>
            <w:bottom w:val="none" w:sz="0" w:space="0" w:color="auto"/>
            <w:right w:val="none" w:sz="0" w:space="0" w:color="auto"/>
          </w:divBdr>
        </w:div>
        <w:div w:id="128137881">
          <w:marLeft w:val="0"/>
          <w:marRight w:val="0"/>
          <w:marTop w:val="0"/>
          <w:marBottom w:val="0"/>
          <w:divBdr>
            <w:top w:val="none" w:sz="0" w:space="0" w:color="auto"/>
            <w:left w:val="none" w:sz="0" w:space="0" w:color="auto"/>
            <w:bottom w:val="none" w:sz="0" w:space="0" w:color="auto"/>
            <w:right w:val="none" w:sz="0" w:space="0" w:color="auto"/>
          </w:divBdr>
        </w:div>
        <w:div w:id="590889494">
          <w:marLeft w:val="0"/>
          <w:marRight w:val="0"/>
          <w:marTop w:val="0"/>
          <w:marBottom w:val="0"/>
          <w:divBdr>
            <w:top w:val="none" w:sz="0" w:space="0" w:color="auto"/>
            <w:left w:val="none" w:sz="0" w:space="0" w:color="auto"/>
            <w:bottom w:val="none" w:sz="0" w:space="0" w:color="auto"/>
            <w:right w:val="none" w:sz="0" w:space="0" w:color="auto"/>
          </w:divBdr>
        </w:div>
        <w:div w:id="1370108607">
          <w:marLeft w:val="0"/>
          <w:marRight w:val="0"/>
          <w:marTop w:val="0"/>
          <w:marBottom w:val="0"/>
          <w:divBdr>
            <w:top w:val="none" w:sz="0" w:space="0" w:color="auto"/>
            <w:left w:val="none" w:sz="0" w:space="0" w:color="auto"/>
            <w:bottom w:val="none" w:sz="0" w:space="0" w:color="auto"/>
            <w:right w:val="none" w:sz="0" w:space="0" w:color="auto"/>
          </w:divBdr>
        </w:div>
        <w:div w:id="1462772609">
          <w:marLeft w:val="0"/>
          <w:marRight w:val="0"/>
          <w:marTop w:val="0"/>
          <w:marBottom w:val="0"/>
          <w:divBdr>
            <w:top w:val="none" w:sz="0" w:space="0" w:color="auto"/>
            <w:left w:val="none" w:sz="0" w:space="0" w:color="auto"/>
            <w:bottom w:val="none" w:sz="0" w:space="0" w:color="auto"/>
            <w:right w:val="none" w:sz="0" w:space="0" w:color="auto"/>
          </w:divBdr>
        </w:div>
        <w:div w:id="806580908">
          <w:marLeft w:val="0"/>
          <w:marRight w:val="0"/>
          <w:marTop w:val="0"/>
          <w:marBottom w:val="0"/>
          <w:divBdr>
            <w:top w:val="none" w:sz="0" w:space="0" w:color="auto"/>
            <w:left w:val="none" w:sz="0" w:space="0" w:color="auto"/>
            <w:bottom w:val="none" w:sz="0" w:space="0" w:color="auto"/>
            <w:right w:val="none" w:sz="0" w:space="0" w:color="auto"/>
          </w:divBdr>
        </w:div>
        <w:div w:id="1261838279">
          <w:marLeft w:val="0"/>
          <w:marRight w:val="0"/>
          <w:marTop w:val="0"/>
          <w:marBottom w:val="0"/>
          <w:divBdr>
            <w:top w:val="none" w:sz="0" w:space="0" w:color="auto"/>
            <w:left w:val="none" w:sz="0" w:space="0" w:color="auto"/>
            <w:bottom w:val="none" w:sz="0" w:space="0" w:color="auto"/>
            <w:right w:val="none" w:sz="0" w:space="0" w:color="auto"/>
          </w:divBdr>
        </w:div>
        <w:div w:id="840850504">
          <w:marLeft w:val="0"/>
          <w:marRight w:val="0"/>
          <w:marTop w:val="0"/>
          <w:marBottom w:val="0"/>
          <w:divBdr>
            <w:top w:val="none" w:sz="0" w:space="0" w:color="auto"/>
            <w:left w:val="none" w:sz="0" w:space="0" w:color="auto"/>
            <w:bottom w:val="none" w:sz="0" w:space="0" w:color="auto"/>
            <w:right w:val="none" w:sz="0" w:space="0" w:color="auto"/>
          </w:divBdr>
        </w:div>
        <w:div w:id="1549803283">
          <w:marLeft w:val="0"/>
          <w:marRight w:val="0"/>
          <w:marTop w:val="0"/>
          <w:marBottom w:val="0"/>
          <w:divBdr>
            <w:top w:val="none" w:sz="0" w:space="0" w:color="auto"/>
            <w:left w:val="none" w:sz="0" w:space="0" w:color="auto"/>
            <w:bottom w:val="none" w:sz="0" w:space="0" w:color="auto"/>
            <w:right w:val="none" w:sz="0" w:space="0" w:color="auto"/>
          </w:divBdr>
        </w:div>
        <w:div w:id="745684345">
          <w:marLeft w:val="0"/>
          <w:marRight w:val="0"/>
          <w:marTop w:val="0"/>
          <w:marBottom w:val="0"/>
          <w:divBdr>
            <w:top w:val="none" w:sz="0" w:space="0" w:color="auto"/>
            <w:left w:val="none" w:sz="0" w:space="0" w:color="auto"/>
            <w:bottom w:val="none" w:sz="0" w:space="0" w:color="auto"/>
            <w:right w:val="none" w:sz="0" w:space="0" w:color="auto"/>
          </w:divBdr>
        </w:div>
        <w:div w:id="1486165629">
          <w:marLeft w:val="0"/>
          <w:marRight w:val="0"/>
          <w:marTop w:val="0"/>
          <w:marBottom w:val="0"/>
          <w:divBdr>
            <w:top w:val="none" w:sz="0" w:space="0" w:color="auto"/>
            <w:left w:val="none" w:sz="0" w:space="0" w:color="auto"/>
            <w:bottom w:val="none" w:sz="0" w:space="0" w:color="auto"/>
            <w:right w:val="none" w:sz="0" w:space="0" w:color="auto"/>
          </w:divBdr>
        </w:div>
      </w:divsChild>
    </w:div>
    <w:div w:id="578291541">
      <w:marLeft w:val="0"/>
      <w:marRight w:val="0"/>
      <w:marTop w:val="0"/>
      <w:marBottom w:val="0"/>
      <w:divBdr>
        <w:top w:val="none" w:sz="0" w:space="0" w:color="auto"/>
        <w:left w:val="none" w:sz="0" w:space="0" w:color="auto"/>
        <w:bottom w:val="none" w:sz="0" w:space="0" w:color="auto"/>
        <w:right w:val="none" w:sz="0" w:space="0" w:color="auto"/>
      </w:divBdr>
    </w:div>
    <w:div w:id="578639483">
      <w:marLeft w:val="0"/>
      <w:marRight w:val="0"/>
      <w:marTop w:val="0"/>
      <w:marBottom w:val="0"/>
      <w:divBdr>
        <w:top w:val="none" w:sz="0" w:space="0" w:color="auto"/>
        <w:left w:val="none" w:sz="0" w:space="0" w:color="auto"/>
        <w:bottom w:val="none" w:sz="0" w:space="0" w:color="auto"/>
        <w:right w:val="none" w:sz="0" w:space="0" w:color="auto"/>
      </w:divBdr>
    </w:div>
    <w:div w:id="579632212">
      <w:marLeft w:val="0"/>
      <w:marRight w:val="0"/>
      <w:marTop w:val="0"/>
      <w:marBottom w:val="0"/>
      <w:divBdr>
        <w:top w:val="none" w:sz="0" w:space="0" w:color="auto"/>
        <w:left w:val="none" w:sz="0" w:space="0" w:color="auto"/>
        <w:bottom w:val="none" w:sz="0" w:space="0" w:color="auto"/>
        <w:right w:val="none" w:sz="0" w:space="0" w:color="auto"/>
      </w:divBdr>
    </w:div>
    <w:div w:id="580137217">
      <w:marLeft w:val="0"/>
      <w:marRight w:val="0"/>
      <w:marTop w:val="0"/>
      <w:marBottom w:val="0"/>
      <w:divBdr>
        <w:top w:val="none" w:sz="0" w:space="0" w:color="auto"/>
        <w:left w:val="none" w:sz="0" w:space="0" w:color="auto"/>
        <w:bottom w:val="none" w:sz="0" w:space="0" w:color="auto"/>
        <w:right w:val="none" w:sz="0" w:space="0" w:color="auto"/>
      </w:divBdr>
    </w:div>
    <w:div w:id="581332034">
      <w:marLeft w:val="0"/>
      <w:marRight w:val="0"/>
      <w:marTop w:val="0"/>
      <w:marBottom w:val="0"/>
      <w:divBdr>
        <w:top w:val="none" w:sz="0" w:space="0" w:color="auto"/>
        <w:left w:val="none" w:sz="0" w:space="0" w:color="auto"/>
        <w:bottom w:val="none" w:sz="0" w:space="0" w:color="auto"/>
        <w:right w:val="none" w:sz="0" w:space="0" w:color="auto"/>
      </w:divBdr>
      <w:divsChild>
        <w:div w:id="1122843413">
          <w:marLeft w:val="0"/>
          <w:marRight w:val="0"/>
          <w:marTop w:val="0"/>
          <w:marBottom w:val="0"/>
          <w:divBdr>
            <w:top w:val="none" w:sz="0" w:space="0" w:color="auto"/>
            <w:left w:val="none" w:sz="0" w:space="0" w:color="auto"/>
            <w:bottom w:val="none" w:sz="0" w:space="0" w:color="auto"/>
            <w:right w:val="none" w:sz="0" w:space="0" w:color="auto"/>
          </w:divBdr>
        </w:div>
        <w:div w:id="889458303">
          <w:marLeft w:val="0"/>
          <w:marRight w:val="0"/>
          <w:marTop w:val="0"/>
          <w:marBottom w:val="0"/>
          <w:divBdr>
            <w:top w:val="none" w:sz="0" w:space="0" w:color="auto"/>
            <w:left w:val="none" w:sz="0" w:space="0" w:color="auto"/>
            <w:bottom w:val="none" w:sz="0" w:space="0" w:color="auto"/>
            <w:right w:val="none" w:sz="0" w:space="0" w:color="auto"/>
          </w:divBdr>
        </w:div>
      </w:divsChild>
    </w:div>
    <w:div w:id="581372341">
      <w:marLeft w:val="0"/>
      <w:marRight w:val="0"/>
      <w:marTop w:val="0"/>
      <w:marBottom w:val="0"/>
      <w:divBdr>
        <w:top w:val="none" w:sz="0" w:space="0" w:color="auto"/>
        <w:left w:val="none" w:sz="0" w:space="0" w:color="auto"/>
        <w:bottom w:val="none" w:sz="0" w:space="0" w:color="auto"/>
        <w:right w:val="none" w:sz="0" w:space="0" w:color="auto"/>
      </w:divBdr>
    </w:div>
    <w:div w:id="581987277">
      <w:marLeft w:val="0"/>
      <w:marRight w:val="0"/>
      <w:marTop w:val="0"/>
      <w:marBottom w:val="0"/>
      <w:divBdr>
        <w:top w:val="none" w:sz="0" w:space="0" w:color="auto"/>
        <w:left w:val="none" w:sz="0" w:space="0" w:color="auto"/>
        <w:bottom w:val="none" w:sz="0" w:space="0" w:color="auto"/>
        <w:right w:val="none" w:sz="0" w:space="0" w:color="auto"/>
      </w:divBdr>
    </w:div>
    <w:div w:id="586036961">
      <w:marLeft w:val="0"/>
      <w:marRight w:val="0"/>
      <w:marTop w:val="0"/>
      <w:marBottom w:val="0"/>
      <w:divBdr>
        <w:top w:val="none" w:sz="0" w:space="0" w:color="auto"/>
        <w:left w:val="none" w:sz="0" w:space="0" w:color="auto"/>
        <w:bottom w:val="none" w:sz="0" w:space="0" w:color="auto"/>
        <w:right w:val="none" w:sz="0" w:space="0" w:color="auto"/>
      </w:divBdr>
    </w:div>
    <w:div w:id="586039892">
      <w:marLeft w:val="0"/>
      <w:marRight w:val="0"/>
      <w:marTop w:val="0"/>
      <w:marBottom w:val="0"/>
      <w:divBdr>
        <w:top w:val="none" w:sz="0" w:space="0" w:color="auto"/>
        <w:left w:val="none" w:sz="0" w:space="0" w:color="auto"/>
        <w:bottom w:val="none" w:sz="0" w:space="0" w:color="auto"/>
        <w:right w:val="none" w:sz="0" w:space="0" w:color="auto"/>
      </w:divBdr>
    </w:div>
    <w:div w:id="586304471">
      <w:marLeft w:val="0"/>
      <w:marRight w:val="0"/>
      <w:marTop w:val="0"/>
      <w:marBottom w:val="0"/>
      <w:divBdr>
        <w:top w:val="none" w:sz="0" w:space="0" w:color="auto"/>
        <w:left w:val="none" w:sz="0" w:space="0" w:color="auto"/>
        <w:bottom w:val="none" w:sz="0" w:space="0" w:color="auto"/>
        <w:right w:val="none" w:sz="0" w:space="0" w:color="auto"/>
      </w:divBdr>
    </w:div>
    <w:div w:id="588462584">
      <w:marLeft w:val="0"/>
      <w:marRight w:val="0"/>
      <w:marTop w:val="0"/>
      <w:marBottom w:val="0"/>
      <w:divBdr>
        <w:top w:val="none" w:sz="0" w:space="0" w:color="auto"/>
        <w:left w:val="none" w:sz="0" w:space="0" w:color="auto"/>
        <w:bottom w:val="none" w:sz="0" w:space="0" w:color="auto"/>
        <w:right w:val="none" w:sz="0" w:space="0" w:color="auto"/>
      </w:divBdr>
      <w:divsChild>
        <w:div w:id="461777731">
          <w:marLeft w:val="0"/>
          <w:marRight w:val="0"/>
          <w:marTop w:val="0"/>
          <w:marBottom w:val="0"/>
          <w:divBdr>
            <w:top w:val="none" w:sz="0" w:space="0" w:color="auto"/>
            <w:left w:val="none" w:sz="0" w:space="0" w:color="auto"/>
            <w:bottom w:val="none" w:sz="0" w:space="0" w:color="auto"/>
            <w:right w:val="none" w:sz="0" w:space="0" w:color="auto"/>
          </w:divBdr>
        </w:div>
        <w:div w:id="1035230409">
          <w:marLeft w:val="0"/>
          <w:marRight w:val="0"/>
          <w:marTop w:val="0"/>
          <w:marBottom w:val="0"/>
          <w:divBdr>
            <w:top w:val="none" w:sz="0" w:space="0" w:color="auto"/>
            <w:left w:val="none" w:sz="0" w:space="0" w:color="auto"/>
            <w:bottom w:val="none" w:sz="0" w:space="0" w:color="auto"/>
            <w:right w:val="none" w:sz="0" w:space="0" w:color="auto"/>
          </w:divBdr>
        </w:div>
        <w:div w:id="626863130">
          <w:marLeft w:val="0"/>
          <w:marRight w:val="0"/>
          <w:marTop w:val="0"/>
          <w:marBottom w:val="0"/>
          <w:divBdr>
            <w:top w:val="none" w:sz="0" w:space="0" w:color="auto"/>
            <w:left w:val="none" w:sz="0" w:space="0" w:color="auto"/>
            <w:bottom w:val="none" w:sz="0" w:space="0" w:color="auto"/>
            <w:right w:val="none" w:sz="0" w:space="0" w:color="auto"/>
          </w:divBdr>
        </w:div>
        <w:div w:id="1748569957">
          <w:marLeft w:val="0"/>
          <w:marRight w:val="0"/>
          <w:marTop w:val="0"/>
          <w:marBottom w:val="0"/>
          <w:divBdr>
            <w:top w:val="none" w:sz="0" w:space="0" w:color="auto"/>
            <w:left w:val="none" w:sz="0" w:space="0" w:color="auto"/>
            <w:bottom w:val="none" w:sz="0" w:space="0" w:color="auto"/>
            <w:right w:val="none" w:sz="0" w:space="0" w:color="auto"/>
          </w:divBdr>
        </w:div>
        <w:div w:id="425346179">
          <w:marLeft w:val="0"/>
          <w:marRight w:val="0"/>
          <w:marTop w:val="0"/>
          <w:marBottom w:val="0"/>
          <w:divBdr>
            <w:top w:val="none" w:sz="0" w:space="0" w:color="auto"/>
            <w:left w:val="none" w:sz="0" w:space="0" w:color="auto"/>
            <w:bottom w:val="none" w:sz="0" w:space="0" w:color="auto"/>
            <w:right w:val="none" w:sz="0" w:space="0" w:color="auto"/>
          </w:divBdr>
        </w:div>
      </w:divsChild>
    </w:div>
    <w:div w:id="591158762">
      <w:marLeft w:val="0"/>
      <w:marRight w:val="0"/>
      <w:marTop w:val="0"/>
      <w:marBottom w:val="0"/>
      <w:divBdr>
        <w:top w:val="none" w:sz="0" w:space="0" w:color="auto"/>
        <w:left w:val="none" w:sz="0" w:space="0" w:color="auto"/>
        <w:bottom w:val="none" w:sz="0" w:space="0" w:color="auto"/>
        <w:right w:val="none" w:sz="0" w:space="0" w:color="auto"/>
      </w:divBdr>
    </w:div>
    <w:div w:id="592979763">
      <w:marLeft w:val="0"/>
      <w:marRight w:val="0"/>
      <w:marTop w:val="0"/>
      <w:marBottom w:val="0"/>
      <w:divBdr>
        <w:top w:val="none" w:sz="0" w:space="0" w:color="auto"/>
        <w:left w:val="none" w:sz="0" w:space="0" w:color="auto"/>
        <w:bottom w:val="none" w:sz="0" w:space="0" w:color="auto"/>
        <w:right w:val="none" w:sz="0" w:space="0" w:color="auto"/>
      </w:divBdr>
    </w:div>
    <w:div w:id="593325541">
      <w:marLeft w:val="0"/>
      <w:marRight w:val="0"/>
      <w:marTop w:val="0"/>
      <w:marBottom w:val="0"/>
      <w:divBdr>
        <w:top w:val="none" w:sz="0" w:space="0" w:color="auto"/>
        <w:left w:val="none" w:sz="0" w:space="0" w:color="auto"/>
        <w:bottom w:val="none" w:sz="0" w:space="0" w:color="auto"/>
        <w:right w:val="none" w:sz="0" w:space="0" w:color="auto"/>
      </w:divBdr>
    </w:div>
    <w:div w:id="593707537">
      <w:marLeft w:val="0"/>
      <w:marRight w:val="0"/>
      <w:marTop w:val="0"/>
      <w:marBottom w:val="0"/>
      <w:divBdr>
        <w:top w:val="none" w:sz="0" w:space="0" w:color="auto"/>
        <w:left w:val="none" w:sz="0" w:space="0" w:color="auto"/>
        <w:bottom w:val="none" w:sz="0" w:space="0" w:color="auto"/>
        <w:right w:val="none" w:sz="0" w:space="0" w:color="auto"/>
      </w:divBdr>
    </w:div>
    <w:div w:id="594636247">
      <w:marLeft w:val="0"/>
      <w:marRight w:val="0"/>
      <w:marTop w:val="0"/>
      <w:marBottom w:val="0"/>
      <w:divBdr>
        <w:top w:val="none" w:sz="0" w:space="0" w:color="auto"/>
        <w:left w:val="none" w:sz="0" w:space="0" w:color="auto"/>
        <w:bottom w:val="none" w:sz="0" w:space="0" w:color="auto"/>
        <w:right w:val="none" w:sz="0" w:space="0" w:color="auto"/>
      </w:divBdr>
    </w:div>
    <w:div w:id="599220806">
      <w:marLeft w:val="0"/>
      <w:marRight w:val="0"/>
      <w:marTop w:val="0"/>
      <w:marBottom w:val="0"/>
      <w:divBdr>
        <w:top w:val="none" w:sz="0" w:space="0" w:color="auto"/>
        <w:left w:val="none" w:sz="0" w:space="0" w:color="auto"/>
        <w:bottom w:val="none" w:sz="0" w:space="0" w:color="auto"/>
        <w:right w:val="none" w:sz="0" w:space="0" w:color="auto"/>
      </w:divBdr>
    </w:div>
    <w:div w:id="601456416">
      <w:marLeft w:val="0"/>
      <w:marRight w:val="0"/>
      <w:marTop w:val="0"/>
      <w:marBottom w:val="0"/>
      <w:divBdr>
        <w:top w:val="none" w:sz="0" w:space="0" w:color="auto"/>
        <w:left w:val="none" w:sz="0" w:space="0" w:color="auto"/>
        <w:bottom w:val="none" w:sz="0" w:space="0" w:color="auto"/>
        <w:right w:val="none" w:sz="0" w:space="0" w:color="auto"/>
      </w:divBdr>
    </w:div>
    <w:div w:id="601842475">
      <w:marLeft w:val="0"/>
      <w:marRight w:val="0"/>
      <w:marTop w:val="0"/>
      <w:marBottom w:val="0"/>
      <w:divBdr>
        <w:top w:val="none" w:sz="0" w:space="0" w:color="auto"/>
        <w:left w:val="none" w:sz="0" w:space="0" w:color="auto"/>
        <w:bottom w:val="none" w:sz="0" w:space="0" w:color="auto"/>
        <w:right w:val="none" w:sz="0" w:space="0" w:color="auto"/>
      </w:divBdr>
    </w:div>
    <w:div w:id="603269217">
      <w:marLeft w:val="0"/>
      <w:marRight w:val="0"/>
      <w:marTop w:val="0"/>
      <w:marBottom w:val="0"/>
      <w:divBdr>
        <w:top w:val="none" w:sz="0" w:space="0" w:color="auto"/>
        <w:left w:val="none" w:sz="0" w:space="0" w:color="auto"/>
        <w:bottom w:val="none" w:sz="0" w:space="0" w:color="auto"/>
        <w:right w:val="none" w:sz="0" w:space="0" w:color="auto"/>
      </w:divBdr>
    </w:div>
    <w:div w:id="604002134">
      <w:marLeft w:val="0"/>
      <w:marRight w:val="0"/>
      <w:marTop w:val="0"/>
      <w:marBottom w:val="0"/>
      <w:divBdr>
        <w:top w:val="none" w:sz="0" w:space="0" w:color="auto"/>
        <w:left w:val="none" w:sz="0" w:space="0" w:color="auto"/>
        <w:bottom w:val="none" w:sz="0" w:space="0" w:color="auto"/>
        <w:right w:val="none" w:sz="0" w:space="0" w:color="auto"/>
      </w:divBdr>
    </w:div>
    <w:div w:id="608127091">
      <w:marLeft w:val="0"/>
      <w:marRight w:val="0"/>
      <w:marTop w:val="0"/>
      <w:marBottom w:val="0"/>
      <w:divBdr>
        <w:top w:val="none" w:sz="0" w:space="0" w:color="auto"/>
        <w:left w:val="none" w:sz="0" w:space="0" w:color="auto"/>
        <w:bottom w:val="none" w:sz="0" w:space="0" w:color="auto"/>
        <w:right w:val="none" w:sz="0" w:space="0" w:color="auto"/>
      </w:divBdr>
    </w:div>
    <w:div w:id="608247219">
      <w:marLeft w:val="0"/>
      <w:marRight w:val="0"/>
      <w:marTop w:val="0"/>
      <w:marBottom w:val="0"/>
      <w:divBdr>
        <w:top w:val="none" w:sz="0" w:space="0" w:color="auto"/>
        <w:left w:val="none" w:sz="0" w:space="0" w:color="auto"/>
        <w:bottom w:val="none" w:sz="0" w:space="0" w:color="auto"/>
        <w:right w:val="none" w:sz="0" w:space="0" w:color="auto"/>
      </w:divBdr>
    </w:div>
    <w:div w:id="613173014">
      <w:marLeft w:val="0"/>
      <w:marRight w:val="0"/>
      <w:marTop w:val="0"/>
      <w:marBottom w:val="0"/>
      <w:divBdr>
        <w:top w:val="none" w:sz="0" w:space="0" w:color="auto"/>
        <w:left w:val="none" w:sz="0" w:space="0" w:color="auto"/>
        <w:bottom w:val="none" w:sz="0" w:space="0" w:color="auto"/>
        <w:right w:val="none" w:sz="0" w:space="0" w:color="auto"/>
      </w:divBdr>
    </w:div>
    <w:div w:id="615988386">
      <w:marLeft w:val="0"/>
      <w:marRight w:val="0"/>
      <w:marTop w:val="0"/>
      <w:marBottom w:val="0"/>
      <w:divBdr>
        <w:top w:val="none" w:sz="0" w:space="0" w:color="auto"/>
        <w:left w:val="none" w:sz="0" w:space="0" w:color="auto"/>
        <w:bottom w:val="none" w:sz="0" w:space="0" w:color="auto"/>
        <w:right w:val="none" w:sz="0" w:space="0" w:color="auto"/>
      </w:divBdr>
    </w:div>
    <w:div w:id="616986995">
      <w:marLeft w:val="0"/>
      <w:marRight w:val="0"/>
      <w:marTop w:val="0"/>
      <w:marBottom w:val="0"/>
      <w:divBdr>
        <w:top w:val="none" w:sz="0" w:space="0" w:color="auto"/>
        <w:left w:val="none" w:sz="0" w:space="0" w:color="auto"/>
        <w:bottom w:val="none" w:sz="0" w:space="0" w:color="auto"/>
        <w:right w:val="none" w:sz="0" w:space="0" w:color="auto"/>
      </w:divBdr>
    </w:div>
    <w:div w:id="617369935">
      <w:marLeft w:val="0"/>
      <w:marRight w:val="0"/>
      <w:marTop w:val="0"/>
      <w:marBottom w:val="0"/>
      <w:divBdr>
        <w:top w:val="none" w:sz="0" w:space="0" w:color="auto"/>
        <w:left w:val="none" w:sz="0" w:space="0" w:color="auto"/>
        <w:bottom w:val="none" w:sz="0" w:space="0" w:color="auto"/>
        <w:right w:val="none" w:sz="0" w:space="0" w:color="auto"/>
      </w:divBdr>
      <w:divsChild>
        <w:div w:id="353188128">
          <w:marLeft w:val="0"/>
          <w:marRight w:val="0"/>
          <w:marTop w:val="0"/>
          <w:marBottom w:val="0"/>
          <w:divBdr>
            <w:top w:val="none" w:sz="0" w:space="0" w:color="auto"/>
            <w:left w:val="none" w:sz="0" w:space="0" w:color="auto"/>
            <w:bottom w:val="none" w:sz="0" w:space="0" w:color="auto"/>
            <w:right w:val="none" w:sz="0" w:space="0" w:color="auto"/>
          </w:divBdr>
        </w:div>
        <w:div w:id="386997354">
          <w:marLeft w:val="0"/>
          <w:marRight w:val="0"/>
          <w:marTop w:val="0"/>
          <w:marBottom w:val="0"/>
          <w:divBdr>
            <w:top w:val="none" w:sz="0" w:space="0" w:color="auto"/>
            <w:left w:val="none" w:sz="0" w:space="0" w:color="auto"/>
            <w:bottom w:val="none" w:sz="0" w:space="0" w:color="auto"/>
            <w:right w:val="none" w:sz="0" w:space="0" w:color="auto"/>
          </w:divBdr>
        </w:div>
      </w:divsChild>
    </w:div>
    <w:div w:id="617642272">
      <w:marLeft w:val="0"/>
      <w:marRight w:val="0"/>
      <w:marTop w:val="0"/>
      <w:marBottom w:val="0"/>
      <w:divBdr>
        <w:top w:val="none" w:sz="0" w:space="0" w:color="auto"/>
        <w:left w:val="none" w:sz="0" w:space="0" w:color="auto"/>
        <w:bottom w:val="none" w:sz="0" w:space="0" w:color="auto"/>
        <w:right w:val="none" w:sz="0" w:space="0" w:color="auto"/>
      </w:divBdr>
    </w:div>
    <w:div w:id="620767801">
      <w:marLeft w:val="0"/>
      <w:marRight w:val="0"/>
      <w:marTop w:val="0"/>
      <w:marBottom w:val="0"/>
      <w:divBdr>
        <w:top w:val="none" w:sz="0" w:space="0" w:color="auto"/>
        <w:left w:val="none" w:sz="0" w:space="0" w:color="auto"/>
        <w:bottom w:val="none" w:sz="0" w:space="0" w:color="auto"/>
        <w:right w:val="none" w:sz="0" w:space="0" w:color="auto"/>
      </w:divBdr>
    </w:div>
    <w:div w:id="620772721">
      <w:marLeft w:val="0"/>
      <w:marRight w:val="0"/>
      <w:marTop w:val="0"/>
      <w:marBottom w:val="0"/>
      <w:divBdr>
        <w:top w:val="none" w:sz="0" w:space="0" w:color="auto"/>
        <w:left w:val="none" w:sz="0" w:space="0" w:color="auto"/>
        <w:bottom w:val="none" w:sz="0" w:space="0" w:color="auto"/>
        <w:right w:val="none" w:sz="0" w:space="0" w:color="auto"/>
      </w:divBdr>
      <w:divsChild>
        <w:div w:id="1177429212">
          <w:marLeft w:val="0"/>
          <w:marRight w:val="0"/>
          <w:marTop w:val="0"/>
          <w:marBottom w:val="0"/>
          <w:divBdr>
            <w:top w:val="none" w:sz="0" w:space="0" w:color="auto"/>
            <w:left w:val="none" w:sz="0" w:space="0" w:color="auto"/>
            <w:bottom w:val="none" w:sz="0" w:space="0" w:color="auto"/>
            <w:right w:val="none" w:sz="0" w:space="0" w:color="auto"/>
          </w:divBdr>
          <w:divsChild>
            <w:div w:id="727580873">
              <w:marLeft w:val="0"/>
              <w:marRight w:val="0"/>
              <w:marTop w:val="0"/>
              <w:marBottom w:val="0"/>
              <w:divBdr>
                <w:top w:val="none" w:sz="0" w:space="0" w:color="auto"/>
                <w:left w:val="none" w:sz="0" w:space="0" w:color="auto"/>
                <w:bottom w:val="none" w:sz="0" w:space="0" w:color="auto"/>
                <w:right w:val="none" w:sz="0" w:space="0" w:color="auto"/>
              </w:divBdr>
            </w:div>
            <w:div w:id="687410803">
              <w:marLeft w:val="0"/>
              <w:marRight w:val="0"/>
              <w:marTop w:val="0"/>
              <w:marBottom w:val="0"/>
              <w:divBdr>
                <w:top w:val="none" w:sz="0" w:space="0" w:color="auto"/>
                <w:left w:val="none" w:sz="0" w:space="0" w:color="auto"/>
                <w:bottom w:val="none" w:sz="0" w:space="0" w:color="auto"/>
                <w:right w:val="none" w:sz="0" w:space="0" w:color="auto"/>
              </w:divBdr>
            </w:div>
            <w:div w:id="1798258759">
              <w:marLeft w:val="0"/>
              <w:marRight w:val="0"/>
              <w:marTop w:val="0"/>
              <w:marBottom w:val="0"/>
              <w:divBdr>
                <w:top w:val="none" w:sz="0" w:space="0" w:color="auto"/>
                <w:left w:val="none" w:sz="0" w:space="0" w:color="auto"/>
                <w:bottom w:val="none" w:sz="0" w:space="0" w:color="auto"/>
                <w:right w:val="none" w:sz="0" w:space="0" w:color="auto"/>
              </w:divBdr>
            </w:div>
            <w:div w:id="1827551862">
              <w:marLeft w:val="0"/>
              <w:marRight w:val="0"/>
              <w:marTop w:val="0"/>
              <w:marBottom w:val="0"/>
              <w:divBdr>
                <w:top w:val="none" w:sz="0" w:space="0" w:color="auto"/>
                <w:left w:val="none" w:sz="0" w:space="0" w:color="auto"/>
                <w:bottom w:val="none" w:sz="0" w:space="0" w:color="auto"/>
                <w:right w:val="none" w:sz="0" w:space="0" w:color="auto"/>
              </w:divBdr>
            </w:div>
            <w:div w:id="1519662298">
              <w:marLeft w:val="0"/>
              <w:marRight w:val="0"/>
              <w:marTop w:val="0"/>
              <w:marBottom w:val="0"/>
              <w:divBdr>
                <w:top w:val="none" w:sz="0" w:space="0" w:color="auto"/>
                <w:left w:val="none" w:sz="0" w:space="0" w:color="auto"/>
                <w:bottom w:val="none" w:sz="0" w:space="0" w:color="auto"/>
                <w:right w:val="none" w:sz="0" w:space="0" w:color="auto"/>
              </w:divBdr>
            </w:div>
            <w:div w:id="720446610">
              <w:marLeft w:val="0"/>
              <w:marRight w:val="0"/>
              <w:marTop w:val="0"/>
              <w:marBottom w:val="0"/>
              <w:divBdr>
                <w:top w:val="none" w:sz="0" w:space="0" w:color="auto"/>
                <w:left w:val="none" w:sz="0" w:space="0" w:color="auto"/>
                <w:bottom w:val="none" w:sz="0" w:space="0" w:color="auto"/>
                <w:right w:val="none" w:sz="0" w:space="0" w:color="auto"/>
              </w:divBdr>
            </w:div>
            <w:div w:id="429200921">
              <w:marLeft w:val="0"/>
              <w:marRight w:val="0"/>
              <w:marTop w:val="0"/>
              <w:marBottom w:val="0"/>
              <w:divBdr>
                <w:top w:val="none" w:sz="0" w:space="0" w:color="auto"/>
                <w:left w:val="none" w:sz="0" w:space="0" w:color="auto"/>
                <w:bottom w:val="none" w:sz="0" w:space="0" w:color="auto"/>
                <w:right w:val="none" w:sz="0" w:space="0" w:color="auto"/>
              </w:divBdr>
            </w:div>
            <w:div w:id="1567452616">
              <w:marLeft w:val="0"/>
              <w:marRight w:val="0"/>
              <w:marTop w:val="0"/>
              <w:marBottom w:val="0"/>
              <w:divBdr>
                <w:top w:val="none" w:sz="0" w:space="0" w:color="auto"/>
                <w:left w:val="none" w:sz="0" w:space="0" w:color="auto"/>
                <w:bottom w:val="none" w:sz="0" w:space="0" w:color="auto"/>
                <w:right w:val="none" w:sz="0" w:space="0" w:color="auto"/>
              </w:divBdr>
            </w:div>
            <w:div w:id="1260794273">
              <w:marLeft w:val="0"/>
              <w:marRight w:val="0"/>
              <w:marTop w:val="0"/>
              <w:marBottom w:val="0"/>
              <w:divBdr>
                <w:top w:val="none" w:sz="0" w:space="0" w:color="auto"/>
                <w:left w:val="none" w:sz="0" w:space="0" w:color="auto"/>
                <w:bottom w:val="none" w:sz="0" w:space="0" w:color="auto"/>
                <w:right w:val="none" w:sz="0" w:space="0" w:color="auto"/>
              </w:divBdr>
            </w:div>
            <w:div w:id="292711017">
              <w:marLeft w:val="0"/>
              <w:marRight w:val="0"/>
              <w:marTop w:val="0"/>
              <w:marBottom w:val="0"/>
              <w:divBdr>
                <w:top w:val="none" w:sz="0" w:space="0" w:color="auto"/>
                <w:left w:val="none" w:sz="0" w:space="0" w:color="auto"/>
                <w:bottom w:val="none" w:sz="0" w:space="0" w:color="auto"/>
                <w:right w:val="none" w:sz="0" w:space="0" w:color="auto"/>
              </w:divBdr>
            </w:div>
            <w:div w:id="1423140946">
              <w:marLeft w:val="0"/>
              <w:marRight w:val="0"/>
              <w:marTop w:val="0"/>
              <w:marBottom w:val="0"/>
              <w:divBdr>
                <w:top w:val="none" w:sz="0" w:space="0" w:color="auto"/>
                <w:left w:val="none" w:sz="0" w:space="0" w:color="auto"/>
                <w:bottom w:val="none" w:sz="0" w:space="0" w:color="auto"/>
                <w:right w:val="none" w:sz="0" w:space="0" w:color="auto"/>
              </w:divBdr>
            </w:div>
            <w:div w:id="726032561">
              <w:marLeft w:val="0"/>
              <w:marRight w:val="0"/>
              <w:marTop w:val="0"/>
              <w:marBottom w:val="0"/>
              <w:divBdr>
                <w:top w:val="none" w:sz="0" w:space="0" w:color="auto"/>
                <w:left w:val="none" w:sz="0" w:space="0" w:color="auto"/>
                <w:bottom w:val="none" w:sz="0" w:space="0" w:color="auto"/>
                <w:right w:val="none" w:sz="0" w:space="0" w:color="auto"/>
              </w:divBdr>
            </w:div>
            <w:div w:id="349524858">
              <w:marLeft w:val="0"/>
              <w:marRight w:val="0"/>
              <w:marTop w:val="0"/>
              <w:marBottom w:val="0"/>
              <w:divBdr>
                <w:top w:val="none" w:sz="0" w:space="0" w:color="auto"/>
                <w:left w:val="none" w:sz="0" w:space="0" w:color="auto"/>
                <w:bottom w:val="none" w:sz="0" w:space="0" w:color="auto"/>
                <w:right w:val="none" w:sz="0" w:space="0" w:color="auto"/>
              </w:divBdr>
            </w:div>
            <w:div w:id="201137233">
              <w:marLeft w:val="0"/>
              <w:marRight w:val="0"/>
              <w:marTop w:val="0"/>
              <w:marBottom w:val="0"/>
              <w:divBdr>
                <w:top w:val="none" w:sz="0" w:space="0" w:color="auto"/>
                <w:left w:val="none" w:sz="0" w:space="0" w:color="auto"/>
                <w:bottom w:val="none" w:sz="0" w:space="0" w:color="auto"/>
                <w:right w:val="none" w:sz="0" w:space="0" w:color="auto"/>
              </w:divBdr>
            </w:div>
            <w:div w:id="1837839471">
              <w:marLeft w:val="0"/>
              <w:marRight w:val="0"/>
              <w:marTop w:val="0"/>
              <w:marBottom w:val="0"/>
              <w:divBdr>
                <w:top w:val="none" w:sz="0" w:space="0" w:color="auto"/>
                <w:left w:val="none" w:sz="0" w:space="0" w:color="auto"/>
                <w:bottom w:val="none" w:sz="0" w:space="0" w:color="auto"/>
                <w:right w:val="none" w:sz="0" w:space="0" w:color="auto"/>
              </w:divBdr>
            </w:div>
            <w:div w:id="307055405">
              <w:marLeft w:val="0"/>
              <w:marRight w:val="0"/>
              <w:marTop w:val="0"/>
              <w:marBottom w:val="0"/>
              <w:divBdr>
                <w:top w:val="none" w:sz="0" w:space="0" w:color="auto"/>
                <w:left w:val="none" w:sz="0" w:space="0" w:color="auto"/>
                <w:bottom w:val="none" w:sz="0" w:space="0" w:color="auto"/>
                <w:right w:val="none" w:sz="0" w:space="0" w:color="auto"/>
              </w:divBdr>
            </w:div>
            <w:div w:id="706757433">
              <w:marLeft w:val="0"/>
              <w:marRight w:val="0"/>
              <w:marTop w:val="0"/>
              <w:marBottom w:val="0"/>
              <w:divBdr>
                <w:top w:val="none" w:sz="0" w:space="0" w:color="auto"/>
                <w:left w:val="none" w:sz="0" w:space="0" w:color="auto"/>
                <w:bottom w:val="none" w:sz="0" w:space="0" w:color="auto"/>
                <w:right w:val="none" w:sz="0" w:space="0" w:color="auto"/>
              </w:divBdr>
            </w:div>
            <w:div w:id="11108258">
              <w:marLeft w:val="0"/>
              <w:marRight w:val="0"/>
              <w:marTop w:val="0"/>
              <w:marBottom w:val="0"/>
              <w:divBdr>
                <w:top w:val="none" w:sz="0" w:space="0" w:color="auto"/>
                <w:left w:val="none" w:sz="0" w:space="0" w:color="auto"/>
                <w:bottom w:val="none" w:sz="0" w:space="0" w:color="auto"/>
                <w:right w:val="none" w:sz="0" w:space="0" w:color="auto"/>
              </w:divBdr>
            </w:div>
            <w:div w:id="449206918">
              <w:marLeft w:val="0"/>
              <w:marRight w:val="0"/>
              <w:marTop w:val="0"/>
              <w:marBottom w:val="0"/>
              <w:divBdr>
                <w:top w:val="none" w:sz="0" w:space="0" w:color="auto"/>
                <w:left w:val="none" w:sz="0" w:space="0" w:color="auto"/>
                <w:bottom w:val="none" w:sz="0" w:space="0" w:color="auto"/>
                <w:right w:val="none" w:sz="0" w:space="0" w:color="auto"/>
              </w:divBdr>
            </w:div>
            <w:div w:id="1672639620">
              <w:marLeft w:val="0"/>
              <w:marRight w:val="0"/>
              <w:marTop w:val="0"/>
              <w:marBottom w:val="0"/>
              <w:divBdr>
                <w:top w:val="none" w:sz="0" w:space="0" w:color="auto"/>
                <w:left w:val="none" w:sz="0" w:space="0" w:color="auto"/>
                <w:bottom w:val="none" w:sz="0" w:space="0" w:color="auto"/>
                <w:right w:val="none" w:sz="0" w:space="0" w:color="auto"/>
              </w:divBdr>
            </w:div>
            <w:div w:id="530386978">
              <w:marLeft w:val="0"/>
              <w:marRight w:val="0"/>
              <w:marTop w:val="0"/>
              <w:marBottom w:val="0"/>
              <w:divBdr>
                <w:top w:val="none" w:sz="0" w:space="0" w:color="auto"/>
                <w:left w:val="none" w:sz="0" w:space="0" w:color="auto"/>
                <w:bottom w:val="none" w:sz="0" w:space="0" w:color="auto"/>
                <w:right w:val="none" w:sz="0" w:space="0" w:color="auto"/>
              </w:divBdr>
            </w:div>
            <w:div w:id="1741630780">
              <w:marLeft w:val="0"/>
              <w:marRight w:val="0"/>
              <w:marTop w:val="0"/>
              <w:marBottom w:val="0"/>
              <w:divBdr>
                <w:top w:val="none" w:sz="0" w:space="0" w:color="auto"/>
                <w:left w:val="none" w:sz="0" w:space="0" w:color="auto"/>
                <w:bottom w:val="none" w:sz="0" w:space="0" w:color="auto"/>
                <w:right w:val="none" w:sz="0" w:space="0" w:color="auto"/>
              </w:divBdr>
            </w:div>
            <w:div w:id="1678192239">
              <w:marLeft w:val="0"/>
              <w:marRight w:val="0"/>
              <w:marTop w:val="0"/>
              <w:marBottom w:val="0"/>
              <w:divBdr>
                <w:top w:val="none" w:sz="0" w:space="0" w:color="auto"/>
                <w:left w:val="none" w:sz="0" w:space="0" w:color="auto"/>
                <w:bottom w:val="none" w:sz="0" w:space="0" w:color="auto"/>
                <w:right w:val="none" w:sz="0" w:space="0" w:color="auto"/>
              </w:divBdr>
            </w:div>
            <w:div w:id="1788888151">
              <w:marLeft w:val="0"/>
              <w:marRight w:val="0"/>
              <w:marTop w:val="0"/>
              <w:marBottom w:val="0"/>
              <w:divBdr>
                <w:top w:val="none" w:sz="0" w:space="0" w:color="auto"/>
                <w:left w:val="none" w:sz="0" w:space="0" w:color="auto"/>
                <w:bottom w:val="none" w:sz="0" w:space="0" w:color="auto"/>
                <w:right w:val="none" w:sz="0" w:space="0" w:color="auto"/>
              </w:divBdr>
            </w:div>
            <w:div w:id="1767537711">
              <w:marLeft w:val="0"/>
              <w:marRight w:val="0"/>
              <w:marTop w:val="0"/>
              <w:marBottom w:val="0"/>
              <w:divBdr>
                <w:top w:val="none" w:sz="0" w:space="0" w:color="auto"/>
                <w:left w:val="none" w:sz="0" w:space="0" w:color="auto"/>
                <w:bottom w:val="none" w:sz="0" w:space="0" w:color="auto"/>
                <w:right w:val="none" w:sz="0" w:space="0" w:color="auto"/>
              </w:divBdr>
            </w:div>
            <w:div w:id="988821870">
              <w:marLeft w:val="0"/>
              <w:marRight w:val="0"/>
              <w:marTop w:val="0"/>
              <w:marBottom w:val="0"/>
              <w:divBdr>
                <w:top w:val="none" w:sz="0" w:space="0" w:color="auto"/>
                <w:left w:val="none" w:sz="0" w:space="0" w:color="auto"/>
                <w:bottom w:val="none" w:sz="0" w:space="0" w:color="auto"/>
                <w:right w:val="none" w:sz="0" w:space="0" w:color="auto"/>
              </w:divBdr>
            </w:div>
            <w:div w:id="1236358169">
              <w:marLeft w:val="0"/>
              <w:marRight w:val="0"/>
              <w:marTop w:val="0"/>
              <w:marBottom w:val="0"/>
              <w:divBdr>
                <w:top w:val="none" w:sz="0" w:space="0" w:color="auto"/>
                <w:left w:val="none" w:sz="0" w:space="0" w:color="auto"/>
                <w:bottom w:val="none" w:sz="0" w:space="0" w:color="auto"/>
                <w:right w:val="none" w:sz="0" w:space="0" w:color="auto"/>
              </w:divBdr>
            </w:div>
            <w:div w:id="1850099771">
              <w:marLeft w:val="0"/>
              <w:marRight w:val="0"/>
              <w:marTop w:val="0"/>
              <w:marBottom w:val="0"/>
              <w:divBdr>
                <w:top w:val="none" w:sz="0" w:space="0" w:color="auto"/>
                <w:left w:val="none" w:sz="0" w:space="0" w:color="auto"/>
                <w:bottom w:val="none" w:sz="0" w:space="0" w:color="auto"/>
                <w:right w:val="none" w:sz="0" w:space="0" w:color="auto"/>
              </w:divBdr>
            </w:div>
            <w:div w:id="172113144">
              <w:marLeft w:val="0"/>
              <w:marRight w:val="0"/>
              <w:marTop w:val="0"/>
              <w:marBottom w:val="0"/>
              <w:divBdr>
                <w:top w:val="none" w:sz="0" w:space="0" w:color="auto"/>
                <w:left w:val="none" w:sz="0" w:space="0" w:color="auto"/>
                <w:bottom w:val="none" w:sz="0" w:space="0" w:color="auto"/>
                <w:right w:val="none" w:sz="0" w:space="0" w:color="auto"/>
              </w:divBdr>
            </w:div>
            <w:div w:id="377901625">
              <w:marLeft w:val="0"/>
              <w:marRight w:val="0"/>
              <w:marTop w:val="0"/>
              <w:marBottom w:val="0"/>
              <w:divBdr>
                <w:top w:val="none" w:sz="0" w:space="0" w:color="auto"/>
                <w:left w:val="none" w:sz="0" w:space="0" w:color="auto"/>
                <w:bottom w:val="none" w:sz="0" w:space="0" w:color="auto"/>
                <w:right w:val="none" w:sz="0" w:space="0" w:color="auto"/>
              </w:divBdr>
            </w:div>
            <w:div w:id="1891308041">
              <w:marLeft w:val="0"/>
              <w:marRight w:val="0"/>
              <w:marTop w:val="0"/>
              <w:marBottom w:val="0"/>
              <w:divBdr>
                <w:top w:val="none" w:sz="0" w:space="0" w:color="auto"/>
                <w:left w:val="none" w:sz="0" w:space="0" w:color="auto"/>
                <w:bottom w:val="none" w:sz="0" w:space="0" w:color="auto"/>
                <w:right w:val="none" w:sz="0" w:space="0" w:color="auto"/>
              </w:divBdr>
            </w:div>
            <w:div w:id="1741714631">
              <w:marLeft w:val="0"/>
              <w:marRight w:val="0"/>
              <w:marTop w:val="0"/>
              <w:marBottom w:val="0"/>
              <w:divBdr>
                <w:top w:val="none" w:sz="0" w:space="0" w:color="auto"/>
                <w:left w:val="none" w:sz="0" w:space="0" w:color="auto"/>
                <w:bottom w:val="none" w:sz="0" w:space="0" w:color="auto"/>
                <w:right w:val="none" w:sz="0" w:space="0" w:color="auto"/>
              </w:divBdr>
            </w:div>
            <w:div w:id="790367173">
              <w:marLeft w:val="0"/>
              <w:marRight w:val="0"/>
              <w:marTop w:val="0"/>
              <w:marBottom w:val="0"/>
              <w:divBdr>
                <w:top w:val="none" w:sz="0" w:space="0" w:color="auto"/>
                <w:left w:val="none" w:sz="0" w:space="0" w:color="auto"/>
                <w:bottom w:val="none" w:sz="0" w:space="0" w:color="auto"/>
                <w:right w:val="none" w:sz="0" w:space="0" w:color="auto"/>
              </w:divBdr>
            </w:div>
            <w:div w:id="92631798">
              <w:marLeft w:val="0"/>
              <w:marRight w:val="0"/>
              <w:marTop w:val="0"/>
              <w:marBottom w:val="0"/>
              <w:divBdr>
                <w:top w:val="none" w:sz="0" w:space="0" w:color="auto"/>
                <w:left w:val="none" w:sz="0" w:space="0" w:color="auto"/>
                <w:bottom w:val="none" w:sz="0" w:space="0" w:color="auto"/>
                <w:right w:val="none" w:sz="0" w:space="0" w:color="auto"/>
              </w:divBdr>
            </w:div>
            <w:div w:id="2137675741">
              <w:marLeft w:val="0"/>
              <w:marRight w:val="0"/>
              <w:marTop w:val="0"/>
              <w:marBottom w:val="0"/>
              <w:divBdr>
                <w:top w:val="none" w:sz="0" w:space="0" w:color="auto"/>
                <w:left w:val="none" w:sz="0" w:space="0" w:color="auto"/>
                <w:bottom w:val="none" w:sz="0" w:space="0" w:color="auto"/>
                <w:right w:val="none" w:sz="0" w:space="0" w:color="auto"/>
              </w:divBdr>
            </w:div>
            <w:div w:id="1213464672">
              <w:marLeft w:val="0"/>
              <w:marRight w:val="0"/>
              <w:marTop w:val="0"/>
              <w:marBottom w:val="0"/>
              <w:divBdr>
                <w:top w:val="none" w:sz="0" w:space="0" w:color="auto"/>
                <w:left w:val="none" w:sz="0" w:space="0" w:color="auto"/>
                <w:bottom w:val="none" w:sz="0" w:space="0" w:color="auto"/>
                <w:right w:val="none" w:sz="0" w:space="0" w:color="auto"/>
              </w:divBdr>
            </w:div>
            <w:div w:id="1840074531">
              <w:marLeft w:val="0"/>
              <w:marRight w:val="0"/>
              <w:marTop w:val="0"/>
              <w:marBottom w:val="0"/>
              <w:divBdr>
                <w:top w:val="none" w:sz="0" w:space="0" w:color="auto"/>
                <w:left w:val="none" w:sz="0" w:space="0" w:color="auto"/>
                <w:bottom w:val="none" w:sz="0" w:space="0" w:color="auto"/>
                <w:right w:val="none" w:sz="0" w:space="0" w:color="auto"/>
              </w:divBdr>
            </w:div>
            <w:div w:id="486437494">
              <w:marLeft w:val="0"/>
              <w:marRight w:val="0"/>
              <w:marTop w:val="0"/>
              <w:marBottom w:val="0"/>
              <w:divBdr>
                <w:top w:val="none" w:sz="0" w:space="0" w:color="auto"/>
                <w:left w:val="none" w:sz="0" w:space="0" w:color="auto"/>
                <w:bottom w:val="none" w:sz="0" w:space="0" w:color="auto"/>
                <w:right w:val="none" w:sz="0" w:space="0" w:color="auto"/>
              </w:divBdr>
            </w:div>
            <w:div w:id="940143897">
              <w:marLeft w:val="0"/>
              <w:marRight w:val="0"/>
              <w:marTop w:val="0"/>
              <w:marBottom w:val="0"/>
              <w:divBdr>
                <w:top w:val="none" w:sz="0" w:space="0" w:color="auto"/>
                <w:left w:val="none" w:sz="0" w:space="0" w:color="auto"/>
                <w:bottom w:val="none" w:sz="0" w:space="0" w:color="auto"/>
                <w:right w:val="none" w:sz="0" w:space="0" w:color="auto"/>
              </w:divBdr>
            </w:div>
            <w:div w:id="2062705035">
              <w:marLeft w:val="0"/>
              <w:marRight w:val="0"/>
              <w:marTop w:val="0"/>
              <w:marBottom w:val="0"/>
              <w:divBdr>
                <w:top w:val="none" w:sz="0" w:space="0" w:color="auto"/>
                <w:left w:val="none" w:sz="0" w:space="0" w:color="auto"/>
                <w:bottom w:val="none" w:sz="0" w:space="0" w:color="auto"/>
                <w:right w:val="none" w:sz="0" w:space="0" w:color="auto"/>
              </w:divBdr>
            </w:div>
            <w:div w:id="938103340">
              <w:marLeft w:val="0"/>
              <w:marRight w:val="0"/>
              <w:marTop w:val="0"/>
              <w:marBottom w:val="0"/>
              <w:divBdr>
                <w:top w:val="none" w:sz="0" w:space="0" w:color="auto"/>
                <w:left w:val="none" w:sz="0" w:space="0" w:color="auto"/>
                <w:bottom w:val="none" w:sz="0" w:space="0" w:color="auto"/>
                <w:right w:val="none" w:sz="0" w:space="0" w:color="auto"/>
              </w:divBdr>
            </w:div>
            <w:div w:id="2114934142">
              <w:marLeft w:val="0"/>
              <w:marRight w:val="0"/>
              <w:marTop w:val="0"/>
              <w:marBottom w:val="0"/>
              <w:divBdr>
                <w:top w:val="none" w:sz="0" w:space="0" w:color="auto"/>
                <w:left w:val="none" w:sz="0" w:space="0" w:color="auto"/>
                <w:bottom w:val="none" w:sz="0" w:space="0" w:color="auto"/>
                <w:right w:val="none" w:sz="0" w:space="0" w:color="auto"/>
              </w:divBdr>
            </w:div>
            <w:div w:id="1424691544">
              <w:marLeft w:val="0"/>
              <w:marRight w:val="0"/>
              <w:marTop w:val="0"/>
              <w:marBottom w:val="0"/>
              <w:divBdr>
                <w:top w:val="none" w:sz="0" w:space="0" w:color="auto"/>
                <w:left w:val="none" w:sz="0" w:space="0" w:color="auto"/>
                <w:bottom w:val="none" w:sz="0" w:space="0" w:color="auto"/>
                <w:right w:val="none" w:sz="0" w:space="0" w:color="auto"/>
              </w:divBdr>
            </w:div>
            <w:div w:id="1840579899">
              <w:marLeft w:val="0"/>
              <w:marRight w:val="0"/>
              <w:marTop w:val="0"/>
              <w:marBottom w:val="0"/>
              <w:divBdr>
                <w:top w:val="none" w:sz="0" w:space="0" w:color="auto"/>
                <w:left w:val="none" w:sz="0" w:space="0" w:color="auto"/>
                <w:bottom w:val="none" w:sz="0" w:space="0" w:color="auto"/>
                <w:right w:val="none" w:sz="0" w:space="0" w:color="auto"/>
              </w:divBdr>
            </w:div>
            <w:div w:id="660351910">
              <w:marLeft w:val="0"/>
              <w:marRight w:val="0"/>
              <w:marTop w:val="0"/>
              <w:marBottom w:val="0"/>
              <w:divBdr>
                <w:top w:val="none" w:sz="0" w:space="0" w:color="auto"/>
                <w:left w:val="none" w:sz="0" w:space="0" w:color="auto"/>
                <w:bottom w:val="none" w:sz="0" w:space="0" w:color="auto"/>
                <w:right w:val="none" w:sz="0" w:space="0" w:color="auto"/>
              </w:divBdr>
            </w:div>
            <w:div w:id="127821244">
              <w:marLeft w:val="0"/>
              <w:marRight w:val="0"/>
              <w:marTop w:val="0"/>
              <w:marBottom w:val="0"/>
              <w:divBdr>
                <w:top w:val="none" w:sz="0" w:space="0" w:color="auto"/>
                <w:left w:val="none" w:sz="0" w:space="0" w:color="auto"/>
                <w:bottom w:val="none" w:sz="0" w:space="0" w:color="auto"/>
                <w:right w:val="none" w:sz="0" w:space="0" w:color="auto"/>
              </w:divBdr>
            </w:div>
            <w:div w:id="2108961208">
              <w:marLeft w:val="0"/>
              <w:marRight w:val="0"/>
              <w:marTop w:val="0"/>
              <w:marBottom w:val="0"/>
              <w:divBdr>
                <w:top w:val="none" w:sz="0" w:space="0" w:color="auto"/>
                <w:left w:val="none" w:sz="0" w:space="0" w:color="auto"/>
                <w:bottom w:val="none" w:sz="0" w:space="0" w:color="auto"/>
                <w:right w:val="none" w:sz="0" w:space="0" w:color="auto"/>
              </w:divBdr>
            </w:div>
            <w:div w:id="1689335852">
              <w:marLeft w:val="0"/>
              <w:marRight w:val="0"/>
              <w:marTop w:val="0"/>
              <w:marBottom w:val="0"/>
              <w:divBdr>
                <w:top w:val="none" w:sz="0" w:space="0" w:color="auto"/>
                <w:left w:val="none" w:sz="0" w:space="0" w:color="auto"/>
                <w:bottom w:val="none" w:sz="0" w:space="0" w:color="auto"/>
                <w:right w:val="none" w:sz="0" w:space="0" w:color="auto"/>
              </w:divBdr>
            </w:div>
            <w:div w:id="290601788">
              <w:marLeft w:val="0"/>
              <w:marRight w:val="0"/>
              <w:marTop w:val="0"/>
              <w:marBottom w:val="0"/>
              <w:divBdr>
                <w:top w:val="none" w:sz="0" w:space="0" w:color="auto"/>
                <w:left w:val="none" w:sz="0" w:space="0" w:color="auto"/>
                <w:bottom w:val="none" w:sz="0" w:space="0" w:color="auto"/>
                <w:right w:val="none" w:sz="0" w:space="0" w:color="auto"/>
              </w:divBdr>
            </w:div>
            <w:div w:id="372315665">
              <w:marLeft w:val="0"/>
              <w:marRight w:val="0"/>
              <w:marTop w:val="0"/>
              <w:marBottom w:val="0"/>
              <w:divBdr>
                <w:top w:val="none" w:sz="0" w:space="0" w:color="auto"/>
                <w:left w:val="none" w:sz="0" w:space="0" w:color="auto"/>
                <w:bottom w:val="none" w:sz="0" w:space="0" w:color="auto"/>
                <w:right w:val="none" w:sz="0" w:space="0" w:color="auto"/>
              </w:divBdr>
            </w:div>
            <w:div w:id="356663938">
              <w:marLeft w:val="0"/>
              <w:marRight w:val="0"/>
              <w:marTop w:val="0"/>
              <w:marBottom w:val="0"/>
              <w:divBdr>
                <w:top w:val="none" w:sz="0" w:space="0" w:color="auto"/>
                <w:left w:val="none" w:sz="0" w:space="0" w:color="auto"/>
                <w:bottom w:val="none" w:sz="0" w:space="0" w:color="auto"/>
                <w:right w:val="none" w:sz="0" w:space="0" w:color="auto"/>
              </w:divBdr>
            </w:div>
            <w:div w:id="389157764">
              <w:marLeft w:val="0"/>
              <w:marRight w:val="0"/>
              <w:marTop w:val="0"/>
              <w:marBottom w:val="0"/>
              <w:divBdr>
                <w:top w:val="none" w:sz="0" w:space="0" w:color="auto"/>
                <w:left w:val="none" w:sz="0" w:space="0" w:color="auto"/>
                <w:bottom w:val="none" w:sz="0" w:space="0" w:color="auto"/>
                <w:right w:val="none" w:sz="0" w:space="0" w:color="auto"/>
              </w:divBdr>
            </w:div>
            <w:div w:id="898515121">
              <w:marLeft w:val="0"/>
              <w:marRight w:val="0"/>
              <w:marTop w:val="0"/>
              <w:marBottom w:val="0"/>
              <w:divBdr>
                <w:top w:val="none" w:sz="0" w:space="0" w:color="auto"/>
                <w:left w:val="none" w:sz="0" w:space="0" w:color="auto"/>
                <w:bottom w:val="none" w:sz="0" w:space="0" w:color="auto"/>
                <w:right w:val="none" w:sz="0" w:space="0" w:color="auto"/>
              </w:divBdr>
            </w:div>
            <w:div w:id="1402361249">
              <w:marLeft w:val="0"/>
              <w:marRight w:val="0"/>
              <w:marTop w:val="0"/>
              <w:marBottom w:val="0"/>
              <w:divBdr>
                <w:top w:val="none" w:sz="0" w:space="0" w:color="auto"/>
                <w:left w:val="none" w:sz="0" w:space="0" w:color="auto"/>
                <w:bottom w:val="none" w:sz="0" w:space="0" w:color="auto"/>
                <w:right w:val="none" w:sz="0" w:space="0" w:color="auto"/>
              </w:divBdr>
            </w:div>
            <w:div w:id="730884603">
              <w:marLeft w:val="0"/>
              <w:marRight w:val="0"/>
              <w:marTop w:val="0"/>
              <w:marBottom w:val="0"/>
              <w:divBdr>
                <w:top w:val="none" w:sz="0" w:space="0" w:color="auto"/>
                <w:left w:val="none" w:sz="0" w:space="0" w:color="auto"/>
                <w:bottom w:val="none" w:sz="0" w:space="0" w:color="auto"/>
                <w:right w:val="none" w:sz="0" w:space="0" w:color="auto"/>
              </w:divBdr>
            </w:div>
            <w:div w:id="1848859020">
              <w:marLeft w:val="0"/>
              <w:marRight w:val="0"/>
              <w:marTop w:val="0"/>
              <w:marBottom w:val="0"/>
              <w:divBdr>
                <w:top w:val="none" w:sz="0" w:space="0" w:color="auto"/>
                <w:left w:val="none" w:sz="0" w:space="0" w:color="auto"/>
                <w:bottom w:val="none" w:sz="0" w:space="0" w:color="auto"/>
                <w:right w:val="none" w:sz="0" w:space="0" w:color="auto"/>
              </w:divBdr>
            </w:div>
            <w:div w:id="1791628159">
              <w:marLeft w:val="0"/>
              <w:marRight w:val="0"/>
              <w:marTop w:val="0"/>
              <w:marBottom w:val="0"/>
              <w:divBdr>
                <w:top w:val="none" w:sz="0" w:space="0" w:color="auto"/>
                <w:left w:val="none" w:sz="0" w:space="0" w:color="auto"/>
                <w:bottom w:val="none" w:sz="0" w:space="0" w:color="auto"/>
                <w:right w:val="none" w:sz="0" w:space="0" w:color="auto"/>
              </w:divBdr>
            </w:div>
            <w:div w:id="1939557486">
              <w:marLeft w:val="0"/>
              <w:marRight w:val="0"/>
              <w:marTop w:val="0"/>
              <w:marBottom w:val="0"/>
              <w:divBdr>
                <w:top w:val="none" w:sz="0" w:space="0" w:color="auto"/>
                <w:left w:val="none" w:sz="0" w:space="0" w:color="auto"/>
                <w:bottom w:val="none" w:sz="0" w:space="0" w:color="auto"/>
                <w:right w:val="none" w:sz="0" w:space="0" w:color="auto"/>
              </w:divBdr>
            </w:div>
            <w:div w:id="1131904249">
              <w:marLeft w:val="0"/>
              <w:marRight w:val="0"/>
              <w:marTop w:val="0"/>
              <w:marBottom w:val="0"/>
              <w:divBdr>
                <w:top w:val="none" w:sz="0" w:space="0" w:color="auto"/>
                <w:left w:val="none" w:sz="0" w:space="0" w:color="auto"/>
                <w:bottom w:val="none" w:sz="0" w:space="0" w:color="auto"/>
                <w:right w:val="none" w:sz="0" w:space="0" w:color="auto"/>
              </w:divBdr>
            </w:div>
            <w:div w:id="375545212">
              <w:marLeft w:val="0"/>
              <w:marRight w:val="0"/>
              <w:marTop w:val="0"/>
              <w:marBottom w:val="0"/>
              <w:divBdr>
                <w:top w:val="none" w:sz="0" w:space="0" w:color="auto"/>
                <w:left w:val="none" w:sz="0" w:space="0" w:color="auto"/>
                <w:bottom w:val="none" w:sz="0" w:space="0" w:color="auto"/>
                <w:right w:val="none" w:sz="0" w:space="0" w:color="auto"/>
              </w:divBdr>
            </w:div>
            <w:div w:id="308245623">
              <w:marLeft w:val="0"/>
              <w:marRight w:val="0"/>
              <w:marTop w:val="0"/>
              <w:marBottom w:val="0"/>
              <w:divBdr>
                <w:top w:val="none" w:sz="0" w:space="0" w:color="auto"/>
                <w:left w:val="none" w:sz="0" w:space="0" w:color="auto"/>
                <w:bottom w:val="none" w:sz="0" w:space="0" w:color="auto"/>
                <w:right w:val="none" w:sz="0" w:space="0" w:color="auto"/>
              </w:divBdr>
            </w:div>
            <w:div w:id="306597153">
              <w:marLeft w:val="0"/>
              <w:marRight w:val="0"/>
              <w:marTop w:val="0"/>
              <w:marBottom w:val="0"/>
              <w:divBdr>
                <w:top w:val="none" w:sz="0" w:space="0" w:color="auto"/>
                <w:left w:val="none" w:sz="0" w:space="0" w:color="auto"/>
                <w:bottom w:val="none" w:sz="0" w:space="0" w:color="auto"/>
                <w:right w:val="none" w:sz="0" w:space="0" w:color="auto"/>
              </w:divBdr>
            </w:div>
            <w:div w:id="89276057">
              <w:marLeft w:val="0"/>
              <w:marRight w:val="0"/>
              <w:marTop w:val="0"/>
              <w:marBottom w:val="0"/>
              <w:divBdr>
                <w:top w:val="none" w:sz="0" w:space="0" w:color="auto"/>
                <w:left w:val="none" w:sz="0" w:space="0" w:color="auto"/>
                <w:bottom w:val="none" w:sz="0" w:space="0" w:color="auto"/>
                <w:right w:val="none" w:sz="0" w:space="0" w:color="auto"/>
              </w:divBdr>
            </w:div>
            <w:div w:id="520244995">
              <w:marLeft w:val="0"/>
              <w:marRight w:val="0"/>
              <w:marTop w:val="0"/>
              <w:marBottom w:val="0"/>
              <w:divBdr>
                <w:top w:val="none" w:sz="0" w:space="0" w:color="auto"/>
                <w:left w:val="none" w:sz="0" w:space="0" w:color="auto"/>
                <w:bottom w:val="none" w:sz="0" w:space="0" w:color="auto"/>
                <w:right w:val="none" w:sz="0" w:space="0" w:color="auto"/>
              </w:divBdr>
            </w:div>
            <w:div w:id="1083375965">
              <w:marLeft w:val="0"/>
              <w:marRight w:val="0"/>
              <w:marTop w:val="0"/>
              <w:marBottom w:val="0"/>
              <w:divBdr>
                <w:top w:val="none" w:sz="0" w:space="0" w:color="auto"/>
                <w:left w:val="none" w:sz="0" w:space="0" w:color="auto"/>
                <w:bottom w:val="none" w:sz="0" w:space="0" w:color="auto"/>
                <w:right w:val="none" w:sz="0" w:space="0" w:color="auto"/>
              </w:divBdr>
            </w:div>
            <w:div w:id="1495291760">
              <w:marLeft w:val="0"/>
              <w:marRight w:val="0"/>
              <w:marTop w:val="0"/>
              <w:marBottom w:val="0"/>
              <w:divBdr>
                <w:top w:val="none" w:sz="0" w:space="0" w:color="auto"/>
                <w:left w:val="none" w:sz="0" w:space="0" w:color="auto"/>
                <w:bottom w:val="none" w:sz="0" w:space="0" w:color="auto"/>
                <w:right w:val="none" w:sz="0" w:space="0" w:color="auto"/>
              </w:divBdr>
            </w:div>
            <w:div w:id="195850474">
              <w:marLeft w:val="0"/>
              <w:marRight w:val="0"/>
              <w:marTop w:val="0"/>
              <w:marBottom w:val="0"/>
              <w:divBdr>
                <w:top w:val="none" w:sz="0" w:space="0" w:color="auto"/>
                <w:left w:val="none" w:sz="0" w:space="0" w:color="auto"/>
                <w:bottom w:val="none" w:sz="0" w:space="0" w:color="auto"/>
                <w:right w:val="none" w:sz="0" w:space="0" w:color="auto"/>
              </w:divBdr>
            </w:div>
            <w:div w:id="1934050053">
              <w:marLeft w:val="0"/>
              <w:marRight w:val="0"/>
              <w:marTop w:val="0"/>
              <w:marBottom w:val="0"/>
              <w:divBdr>
                <w:top w:val="none" w:sz="0" w:space="0" w:color="auto"/>
                <w:left w:val="none" w:sz="0" w:space="0" w:color="auto"/>
                <w:bottom w:val="none" w:sz="0" w:space="0" w:color="auto"/>
                <w:right w:val="none" w:sz="0" w:space="0" w:color="auto"/>
              </w:divBdr>
            </w:div>
            <w:div w:id="704449709">
              <w:marLeft w:val="0"/>
              <w:marRight w:val="0"/>
              <w:marTop w:val="0"/>
              <w:marBottom w:val="0"/>
              <w:divBdr>
                <w:top w:val="none" w:sz="0" w:space="0" w:color="auto"/>
                <w:left w:val="none" w:sz="0" w:space="0" w:color="auto"/>
                <w:bottom w:val="none" w:sz="0" w:space="0" w:color="auto"/>
                <w:right w:val="none" w:sz="0" w:space="0" w:color="auto"/>
              </w:divBdr>
            </w:div>
            <w:div w:id="1440178735">
              <w:marLeft w:val="0"/>
              <w:marRight w:val="0"/>
              <w:marTop w:val="0"/>
              <w:marBottom w:val="0"/>
              <w:divBdr>
                <w:top w:val="none" w:sz="0" w:space="0" w:color="auto"/>
                <w:left w:val="none" w:sz="0" w:space="0" w:color="auto"/>
                <w:bottom w:val="none" w:sz="0" w:space="0" w:color="auto"/>
                <w:right w:val="none" w:sz="0" w:space="0" w:color="auto"/>
              </w:divBdr>
            </w:div>
            <w:div w:id="1332681816">
              <w:marLeft w:val="0"/>
              <w:marRight w:val="0"/>
              <w:marTop w:val="0"/>
              <w:marBottom w:val="0"/>
              <w:divBdr>
                <w:top w:val="none" w:sz="0" w:space="0" w:color="auto"/>
                <w:left w:val="none" w:sz="0" w:space="0" w:color="auto"/>
                <w:bottom w:val="none" w:sz="0" w:space="0" w:color="auto"/>
                <w:right w:val="none" w:sz="0" w:space="0" w:color="auto"/>
              </w:divBdr>
            </w:div>
            <w:div w:id="2131244781">
              <w:marLeft w:val="0"/>
              <w:marRight w:val="0"/>
              <w:marTop w:val="0"/>
              <w:marBottom w:val="0"/>
              <w:divBdr>
                <w:top w:val="none" w:sz="0" w:space="0" w:color="auto"/>
                <w:left w:val="none" w:sz="0" w:space="0" w:color="auto"/>
                <w:bottom w:val="none" w:sz="0" w:space="0" w:color="auto"/>
                <w:right w:val="none" w:sz="0" w:space="0" w:color="auto"/>
              </w:divBdr>
            </w:div>
            <w:div w:id="992755890">
              <w:marLeft w:val="0"/>
              <w:marRight w:val="0"/>
              <w:marTop w:val="0"/>
              <w:marBottom w:val="0"/>
              <w:divBdr>
                <w:top w:val="none" w:sz="0" w:space="0" w:color="auto"/>
                <w:left w:val="none" w:sz="0" w:space="0" w:color="auto"/>
                <w:bottom w:val="none" w:sz="0" w:space="0" w:color="auto"/>
                <w:right w:val="none" w:sz="0" w:space="0" w:color="auto"/>
              </w:divBdr>
            </w:div>
            <w:div w:id="2011135731">
              <w:marLeft w:val="0"/>
              <w:marRight w:val="0"/>
              <w:marTop w:val="0"/>
              <w:marBottom w:val="0"/>
              <w:divBdr>
                <w:top w:val="none" w:sz="0" w:space="0" w:color="auto"/>
                <w:left w:val="none" w:sz="0" w:space="0" w:color="auto"/>
                <w:bottom w:val="none" w:sz="0" w:space="0" w:color="auto"/>
                <w:right w:val="none" w:sz="0" w:space="0" w:color="auto"/>
              </w:divBdr>
            </w:div>
            <w:div w:id="1402479374">
              <w:marLeft w:val="0"/>
              <w:marRight w:val="0"/>
              <w:marTop w:val="0"/>
              <w:marBottom w:val="0"/>
              <w:divBdr>
                <w:top w:val="none" w:sz="0" w:space="0" w:color="auto"/>
                <w:left w:val="none" w:sz="0" w:space="0" w:color="auto"/>
                <w:bottom w:val="none" w:sz="0" w:space="0" w:color="auto"/>
                <w:right w:val="none" w:sz="0" w:space="0" w:color="auto"/>
              </w:divBdr>
            </w:div>
            <w:div w:id="1634562292">
              <w:marLeft w:val="0"/>
              <w:marRight w:val="0"/>
              <w:marTop w:val="0"/>
              <w:marBottom w:val="0"/>
              <w:divBdr>
                <w:top w:val="none" w:sz="0" w:space="0" w:color="auto"/>
                <w:left w:val="none" w:sz="0" w:space="0" w:color="auto"/>
                <w:bottom w:val="none" w:sz="0" w:space="0" w:color="auto"/>
                <w:right w:val="none" w:sz="0" w:space="0" w:color="auto"/>
              </w:divBdr>
            </w:div>
            <w:div w:id="1560245139">
              <w:marLeft w:val="0"/>
              <w:marRight w:val="0"/>
              <w:marTop w:val="0"/>
              <w:marBottom w:val="0"/>
              <w:divBdr>
                <w:top w:val="none" w:sz="0" w:space="0" w:color="auto"/>
                <w:left w:val="none" w:sz="0" w:space="0" w:color="auto"/>
                <w:bottom w:val="none" w:sz="0" w:space="0" w:color="auto"/>
                <w:right w:val="none" w:sz="0" w:space="0" w:color="auto"/>
              </w:divBdr>
            </w:div>
            <w:div w:id="1821337161">
              <w:marLeft w:val="0"/>
              <w:marRight w:val="0"/>
              <w:marTop w:val="0"/>
              <w:marBottom w:val="0"/>
              <w:divBdr>
                <w:top w:val="none" w:sz="0" w:space="0" w:color="auto"/>
                <w:left w:val="none" w:sz="0" w:space="0" w:color="auto"/>
                <w:bottom w:val="none" w:sz="0" w:space="0" w:color="auto"/>
                <w:right w:val="none" w:sz="0" w:space="0" w:color="auto"/>
              </w:divBdr>
            </w:div>
            <w:div w:id="477066252">
              <w:marLeft w:val="0"/>
              <w:marRight w:val="0"/>
              <w:marTop w:val="0"/>
              <w:marBottom w:val="0"/>
              <w:divBdr>
                <w:top w:val="none" w:sz="0" w:space="0" w:color="auto"/>
                <w:left w:val="none" w:sz="0" w:space="0" w:color="auto"/>
                <w:bottom w:val="none" w:sz="0" w:space="0" w:color="auto"/>
                <w:right w:val="none" w:sz="0" w:space="0" w:color="auto"/>
              </w:divBdr>
            </w:div>
            <w:div w:id="499154107">
              <w:marLeft w:val="0"/>
              <w:marRight w:val="0"/>
              <w:marTop w:val="0"/>
              <w:marBottom w:val="0"/>
              <w:divBdr>
                <w:top w:val="none" w:sz="0" w:space="0" w:color="auto"/>
                <w:left w:val="none" w:sz="0" w:space="0" w:color="auto"/>
                <w:bottom w:val="none" w:sz="0" w:space="0" w:color="auto"/>
                <w:right w:val="none" w:sz="0" w:space="0" w:color="auto"/>
              </w:divBdr>
            </w:div>
            <w:div w:id="1052928215">
              <w:marLeft w:val="0"/>
              <w:marRight w:val="0"/>
              <w:marTop w:val="0"/>
              <w:marBottom w:val="0"/>
              <w:divBdr>
                <w:top w:val="none" w:sz="0" w:space="0" w:color="auto"/>
                <w:left w:val="none" w:sz="0" w:space="0" w:color="auto"/>
                <w:bottom w:val="none" w:sz="0" w:space="0" w:color="auto"/>
                <w:right w:val="none" w:sz="0" w:space="0" w:color="auto"/>
              </w:divBdr>
            </w:div>
            <w:div w:id="655458300">
              <w:marLeft w:val="0"/>
              <w:marRight w:val="0"/>
              <w:marTop w:val="0"/>
              <w:marBottom w:val="0"/>
              <w:divBdr>
                <w:top w:val="none" w:sz="0" w:space="0" w:color="auto"/>
                <w:left w:val="none" w:sz="0" w:space="0" w:color="auto"/>
                <w:bottom w:val="none" w:sz="0" w:space="0" w:color="auto"/>
                <w:right w:val="none" w:sz="0" w:space="0" w:color="auto"/>
              </w:divBdr>
            </w:div>
            <w:div w:id="103693080">
              <w:marLeft w:val="0"/>
              <w:marRight w:val="0"/>
              <w:marTop w:val="0"/>
              <w:marBottom w:val="0"/>
              <w:divBdr>
                <w:top w:val="none" w:sz="0" w:space="0" w:color="auto"/>
                <w:left w:val="none" w:sz="0" w:space="0" w:color="auto"/>
                <w:bottom w:val="none" w:sz="0" w:space="0" w:color="auto"/>
                <w:right w:val="none" w:sz="0" w:space="0" w:color="auto"/>
              </w:divBdr>
            </w:div>
            <w:div w:id="773482402">
              <w:marLeft w:val="0"/>
              <w:marRight w:val="0"/>
              <w:marTop w:val="0"/>
              <w:marBottom w:val="0"/>
              <w:divBdr>
                <w:top w:val="none" w:sz="0" w:space="0" w:color="auto"/>
                <w:left w:val="none" w:sz="0" w:space="0" w:color="auto"/>
                <w:bottom w:val="none" w:sz="0" w:space="0" w:color="auto"/>
                <w:right w:val="none" w:sz="0" w:space="0" w:color="auto"/>
              </w:divBdr>
            </w:div>
            <w:div w:id="1235316517">
              <w:marLeft w:val="0"/>
              <w:marRight w:val="0"/>
              <w:marTop w:val="0"/>
              <w:marBottom w:val="0"/>
              <w:divBdr>
                <w:top w:val="none" w:sz="0" w:space="0" w:color="auto"/>
                <w:left w:val="none" w:sz="0" w:space="0" w:color="auto"/>
                <w:bottom w:val="none" w:sz="0" w:space="0" w:color="auto"/>
                <w:right w:val="none" w:sz="0" w:space="0" w:color="auto"/>
              </w:divBdr>
            </w:div>
            <w:div w:id="67851078">
              <w:marLeft w:val="0"/>
              <w:marRight w:val="0"/>
              <w:marTop w:val="0"/>
              <w:marBottom w:val="0"/>
              <w:divBdr>
                <w:top w:val="none" w:sz="0" w:space="0" w:color="auto"/>
                <w:left w:val="none" w:sz="0" w:space="0" w:color="auto"/>
                <w:bottom w:val="none" w:sz="0" w:space="0" w:color="auto"/>
                <w:right w:val="none" w:sz="0" w:space="0" w:color="auto"/>
              </w:divBdr>
            </w:div>
            <w:div w:id="1364359792">
              <w:marLeft w:val="0"/>
              <w:marRight w:val="0"/>
              <w:marTop w:val="0"/>
              <w:marBottom w:val="0"/>
              <w:divBdr>
                <w:top w:val="none" w:sz="0" w:space="0" w:color="auto"/>
                <w:left w:val="none" w:sz="0" w:space="0" w:color="auto"/>
                <w:bottom w:val="none" w:sz="0" w:space="0" w:color="auto"/>
                <w:right w:val="none" w:sz="0" w:space="0" w:color="auto"/>
              </w:divBdr>
            </w:div>
            <w:div w:id="1410418481">
              <w:marLeft w:val="0"/>
              <w:marRight w:val="0"/>
              <w:marTop w:val="0"/>
              <w:marBottom w:val="0"/>
              <w:divBdr>
                <w:top w:val="none" w:sz="0" w:space="0" w:color="auto"/>
                <w:left w:val="none" w:sz="0" w:space="0" w:color="auto"/>
                <w:bottom w:val="none" w:sz="0" w:space="0" w:color="auto"/>
                <w:right w:val="none" w:sz="0" w:space="0" w:color="auto"/>
              </w:divBdr>
            </w:div>
            <w:div w:id="1103375316">
              <w:marLeft w:val="0"/>
              <w:marRight w:val="0"/>
              <w:marTop w:val="0"/>
              <w:marBottom w:val="0"/>
              <w:divBdr>
                <w:top w:val="none" w:sz="0" w:space="0" w:color="auto"/>
                <w:left w:val="none" w:sz="0" w:space="0" w:color="auto"/>
                <w:bottom w:val="none" w:sz="0" w:space="0" w:color="auto"/>
                <w:right w:val="none" w:sz="0" w:space="0" w:color="auto"/>
              </w:divBdr>
            </w:div>
            <w:div w:id="1723092539">
              <w:marLeft w:val="0"/>
              <w:marRight w:val="0"/>
              <w:marTop w:val="0"/>
              <w:marBottom w:val="0"/>
              <w:divBdr>
                <w:top w:val="none" w:sz="0" w:space="0" w:color="auto"/>
                <w:left w:val="none" w:sz="0" w:space="0" w:color="auto"/>
                <w:bottom w:val="none" w:sz="0" w:space="0" w:color="auto"/>
                <w:right w:val="none" w:sz="0" w:space="0" w:color="auto"/>
              </w:divBdr>
            </w:div>
            <w:div w:id="15703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615">
      <w:marLeft w:val="0"/>
      <w:marRight w:val="0"/>
      <w:marTop w:val="0"/>
      <w:marBottom w:val="0"/>
      <w:divBdr>
        <w:top w:val="none" w:sz="0" w:space="0" w:color="auto"/>
        <w:left w:val="none" w:sz="0" w:space="0" w:color="auto"/>
        <w:bottom w:val="none" w:sz="0" w:space="0" w:color="auto"/>
        <w:right w:val="none" w:sz="0" w:space="0" w:color="auto"/>
      </w:divBdr>
    </w:div>
    <w:div w:id="622152277">
      <w:marLeft w:val="0"/>
      <w:marRight w:val="0"/>
      <w:marTop w:val="0"/>
      <w:marBottom w:val="0"/>
      <w:divBdr>
        <w:top w:val="none" w:sz="0" w:space="0" w:color="auto"/>
        <w:left w:val="none" w:sz="0" w:space="0" w:color="auto"/>
        <w:bottom w:val="none" w:sz="0" w:space="0" w:color="auto"/>
        <w:right w:val="none" w:sz="0" w:space="0" w:color="auto"/>
      </w:divBdr>
    </w:div>
    <w:div w:id="623199246">
      <w:marLeft w:val="0"/>
      <w:marRight w:val="0"/>
      <w:marTop w:val="0"/>
      <w:marBottom w:val="0"/>
      <w:divBdr>
        <w:top w:val="none" w:sz="0" w:space="0" w:color="auto"/>
        <w:left w:val="none" w:sz="0" w:space="0" w:color="auto"/>
        <w:bottom w:val="none" w:sz="0" w:space="0" w:color="auto"/>
        <w:right w:val="none" w:sz="0" w:space="0" w:color="auto"/>
      </w:divBdr>
    </w:div>
    <w:div w:id="624119604">
      <w:marLeft w:val="0"/>
      <w:marRight w:val="0"/>
      <w:marTop w:val="0"/>
      <w:marBottom w:val="0"/>
      <w:divBdr>
        <w:top w:val="none" w:sz="0" w:space="0" w:color="auto"/>
        <w:left w:val="none" w:sz="0" w:space="0" w:color="auto"/>
        <w:bottom w:val="none" w:sz="0" w:space="0" w:color="auto"/>
        <w:right w:val="none" w:sz="0" w:space="0" w:color="auto"/>
      </w:divBdr>
    </w:div>
    <w:div w:id="624431591">
      <w:marLeft w:val="0"/>
      <w:marRight w:val="0"/>
      <w:marTop w:val="0"/>
      <w:marBottom w:val="0"/>
      <w:divBdr>
        <w:top w:val="none" w:sz="0" w:space="0" w:color="auto"/>
        <w:left w:val="none" w:sz="0" w:space="0" w:color="auto"/>
        <w:bottom w:val="none" w:sz="0" w:space="0" w:color="auto"/>
        <w:right w:val="none" w:sz="0" w:space="0" w:color="auto"/>
      </w:divBdr>
    </w:div>
    <w:div w:id="626617825">
      <w:marLeft w:val="0"/>
      <w:marRight w:val="0"/>
      <w:marTop w:val="0"/>
      <w:marBottom w:val="0"/>
      <w:divBdr>
        <w:top w:val="none" w:sz="0" w:space="0" w:color="auto"/>
        <w:left w:val="none" w:sz="0" w:space="0" w:color="auto"/>
        <w:bottom w:val="none" w:sz="0" w:space="0" w:color="auto"/>
        <w:right w:val="none" w:sz="0" w:space="0" w:color="auto"/>
      </w:divBdr>
    </w:div>
    <w:div w:id="628752499">
      <w:marLeft w:val="0"/>
      <w:marRight w:val="0"/>
      <w:marTop w:val="0"/>
      <w:marBottom w:val="0"/>
      <w:divBdr>
        <w:top w:val="none" w:sz="0" w:space="0" w:color="auto"/>
        <w:left w:val="none" w:sz="0" w:space="0" w:color="auto"/>
        <w:bottom w:val="none" w:sz="0" w:space="0" w:color="auto"/>
        <w:right w:val="none" w:sz="0" w:space="0" w:color="auto"/>
      </w:divBdr>
    </w:div>
    <w:div w:id="629359597">
      <w:marLeft w:val="0"/>
      <w:marRight w:val="0"/>
      <w:marTop w:val="0"/>
      <w:marBottom w:val="0"/>
      <w:divBdr>
        <w:top w:val="none" w:sz="0" w:space="0" w:color="auto"/>
        <w:left w:val="none" w:sz="0" w:space="0" w:color="auto"/>
        <w:bottom w:val="none" w:sz="0" w:space="0" w:color="auto"/>
        <w:right w:val="none" w:sz="0" w:space="0" w:color="auto"/>
      </w:divBdr>
    </w:div>
    <w:div w:id="629825645">
      <w:marLeft w:val="0"/>
      <w:marRight w:val="0"/>
      <w:marTop w:val="0"/>
      <w:marBottom w:val="0"/>
      <w:divBdr>
        <w:top w:val="none" w:sz="0" w:space="0" w:color="auto"/>
        <w:left w:val="none" w:sz="0" w:space="0" w:color="auto"/>
        <w:bottom w:val="none" w:sz="0" w:space="0" w:color="auto"/>
        <w:right w:val="none" w:sz="0" w:space="0" w:color="auto"/>
      </w:divBdr>
    </w:div>
    <w:div w:id="631059474">
      <w:marLeft w:val="0"/>
      <w:marRight w:val="0"/>
      <w:marTop w:val="0"/>
      <w:marBottom w:val="0"/>
      <w:divBdr>
        <w:top w:val="none" w:sz="0" w:space="0" w:color="auto"/>
        <w:left w:val="none" w:sz="0" w:space="0" w:color="auto"/>
        <w:bottom w:val="none" w:sz="0" w:space="0" w:color="auto"/>
        <w:right w:val="none" w:sz="0" w:space="0" w:color="auto"/>
      </w:divBdr>
    </w:div>
    <w:div w:id="632684774">
      <w:marLeft w:val="0"/>
      <w:marRight w:val="0"/>
      <w:marTop w:val="0"/>
      <w:marBottom w:val="0"/>
      <w:divBdr>
        <w:top w:val="none" w:sz="0" w:space="0" w:color="auto"/>
        <w:left w:val="none" w:sz="0" w:space="0" w:color="auto"/>
        <w:bottom w:val="none" w:sz="0" w:space="0" w:color="auto"/>
        <w:right w:val="none" w:sz="0" w:space="0" w:color="auto"/>
      </w:divBdr>
    </w:div>
    <w:div w:id="634681629">
      <w:marLeft w:val="0"/>
      <w:marRight w:val="0"/>
      <w:marTop w:val="0"/>
      <w:marBottom w:val="0"/>
      <w:divBdr>
        <w:top w:val="none" w:sz="0" w:space="0" w:color="auto"/>
        <w:left w:val="none" w:sz="0" w:space="0" w:color="auto"/>
        <w:bottom w:val="none" w:sz="0" w:space="0" w:color="auto"/>
        <w:right w:val="none" w:sz="0" w:space="0" w:color="auto"/>
      </w:divBdr>
    </w:div>
    <w:div w:id="635110977">
      <w:marLeft w:val="0"/>
      <w:marRight w:val="0"/>
      <w:marTop w:val="0"/>
      <w:marBottom w:val="0"/>
      <w:divBdr>
        <w:top w:val="none" w:sz="0" w:space="0" w:color="auto"/>
        <w:left w:val="none" w:sz="0" w:space="0" w:color="auto"/>
        <w:bottom w:val="none" w:sz="0" w:space="0" w:color="auto"/>
        <w:right w:val="none" w:sz="0" w:space="0" w:color="auto"/>
      </w:divBdr>
    </w:div>
    <w:div w:id="635454818">
      <w:marLeft w:val="0"/>
      <w:marRight w:val="0"/>
      <w:marTop w:val="0"/>
      <w:marBottom w:val="0"/>
      <w:divBdr>
        <w:top w:val="none" w:sz="0" w:space="0" w:color="auto"/>
        <w:left w:val="none" w:sz="0" w:space="0" w:color="auto"/>
        <w:bottom w:val="none" w:sz="0" w:space="0" w:color="auto"/>
        <w:right w:val="none" w:sz="0" w:space="0" w:color="auto"/>
      </w:divBdr>
    </w:div>
    <w:div w:id="647514278">
      <w:marLeft w:val="0"/>
      <w:marRight w:val="0"/>
      <w:marTop w:val="0"/>
      <w:marBottom w:val="0"/>
      <w:divBdr>
        <w:top w:val="none" w:sz="0" w:space="0" w:color="auto"/>
        <w:left w:val="none" w:sz="0" w:space="0" w:color="auto"/>
        <w:bottom w:val="none" w:sz="0" w:space="0" w:color="auto"/>
        <w:right w:val="none" w:sz="0" w:space="0" w:color="auto"/>
      </w:divBdr>
    </w:div>
    <w:div w:id="652225152">
      <w:marLeft w:val="0"/>
      <w:marRight w:val="0"/>
      <w:marTop w:val="0"/>
      <w:marBottom w:val="0"/>
      <w:divBdr>
        <w:top w:val="none" w:sz="0" w:space="0" w:color="auto"/>
        <w:left w:val="none" w:sz="0" w:space="0" w:color="auto"/>
        <w:bottom w:val="none" w:sz="0" w:space="0" w:color="auto"/>
        <w:right w:val="none" w:sz="0" w:space="0" w:color="auto"/>
      </w:divBdr>
      <w:divsChild>
        <w:div w:id="11424840">
          <w:marLeft w:val="0"/>
          <w:marRight w:val="0"/>
          <w:marTop w:val="0"/>
          <w:marBottom w:val="0"/>
          <w:divBdr>
            <w:top w:val="none" w:sz="0" w:space="0" w:color="auto"/>
            <w:left w:val="none" w:sz="0" w:space="0" w:color="auto"/>
            <w:bottom w:val="none" w:sz="0" w:space="0" w:color="auto"/>
            <w:right w:val="none" w:sz="0" w:space="0" w:color="auto"/>
          </w:divBdr>
        </w:div>
        <w:div w:id="1972705580">
          <w:marLeft w:val="0"/>
          <w:marRight w:val="0"/>
          <w:marTop w:val="0"/>
          <w:marBottom w:val="0"/>
          <w:divBdr>
            <w:top w:val="none" w:sz="0" w:space="0" w:color="auto"/>
            <w:left w:val="none" w:sz="0" w:space="0" w:color="auto"/>
            <w:bottom w:val="none" w:sz="0" w:space="0" w:color="auto"/>
            <w:right w:val="none" w:sz="0" w:space="0" w:color="auto"/>
          </w:divBdr>
        </w:div>
      </w:divsChild>
    </w:div>
    <w:div w:id="655695290">
      <w:marLeft w:val="0"/>
      <w:marRight w:val="0"/>
      <w:marTop w:val="0"/>
      <w:marBottom w:val="0"/>
      <w:divBdr>
        <w:top w:val="none" w:sz="0" w:space="0" w:color="auto"/>
        <w:left w:val="none" w:sz="0" w:space="0" w:color="auto"/>
        <w:bottom w:val="none" w:sz="0" w:space="0" w:color="auto"/>
        <w:right w:val="none" w:sz="0" w:space="0" w:color="auto"/>
      </w:divBdr>
    </w:div>
    <w:div w:id="656157182">
      <w:marLeft w:val="0"/>
      <w:marRight w:val="0"/>
      <w:marTop w:val="0"/>
      <w:marBottom w:val="0"/>
      <w:divBdr>
        <w:top w:val="none" w:sz="0" w:space="0" w:color="auto"/>
        <w:left w:val="none" w:sz="0" w:space="0" w:color="auto"/>
        <w:bottom w:val="none" w:sz="0" w:space="0" w:color="auto"/>
        <w:right w:val="none" w:sz="0" w:space="0" w:color="auto"/>
      </w:divBdr>
    </w:div>
    <w:div w:id="656345935">
      <w:marLeft w:val="0"/>
      <w:marRight w:val="0"/>
      <w:marTop w:val="0"/>
      <w:marBottom w:val="0"/>
      <w:divBdr>
        <w:top w:val="none" w:sz="0" w:space="0" w:color="auto"/>
        <w:left w:val="none" w:sz="0" w:space="0" w:color="auto"/>
        <w:bottom w:val="none" w:sz="0" w:space="0" w:color="auto"/>
        <w:right w:val="none" w:sz="0" w:space="0" w:color="auto"/>
      </w:divBdr>
    </w:div>
    <w:div w:id="661006820">
      <w:marLeft w:val="0"/>
      <w:marRight w:val="0"/>
      <w:marTop w:val="0"/>
      <w:marBottom w:val="0"/>
      <w:divBdr>
        <w:top w:val="none" w:sz="0" w:space="0" w:color="auto"/>
        <w:left w:val="none" w:sz="0" w:space="0" w:color="auto"/>
        <w:bottom w:val="none" w:sz="0" w:space="0" w:color="auto"/>
        <w:right w:val="none" w:sz="0" w:space="0" w:color="auto"/>
      </w:divBdr>
    </w:div>
    <w:div w:id="661080321">
      <w:marLeft w:val="0"/>
      <w:marRight w:val="0"/>
      <w:marTop w:val="0"/>
      <w:marBottom w:val="0"/>
      <w:divBdr>
        <w:top w:val="none" w:sz="0" w:space="0" w:color="auto"/>
        <w:left w:val="none" w:sz="0" w:space="0" w:color="auto"/>
        <w:bottom w:val="none" w:sz="0" w:space="0" w:color="auto"/>
        <w:right w:val="none" w:sz="0" w:space="0" w:color="auto"/>
      </w:divBdr>
    </w:div>
    <w:div w:id="661352699">
      <w:marLeft w:val="0"/>
      <w:marRight w:val="0"/>
      <w:marTop w:val="0"/>
      <w:marBottom w:val="0"/>
      <w:divBdr>
        <w:top w:val="none" w:sz="0" w:space="0" w:color="auto"/>
        <w:left w:val="none" w:sz="0" w:space="0" w:color="auto"/>
        <w:bottom w:val="none" w:sz="0" w:space="0" w:color="auto"/>
        <w:right w:val="none" w:sz="0" w:space="0" w:color="auto"/>
      </w:divBdr>
    </w:div>
    <w:div w:id="664088497">
      <w:marLeft w:val="0"/>
      <w:marRight w:val="0"/>
      <w:marTop w:val="0"/>
      <w:marBottom w:val="0"/>
      <w:divBdr>
        <w:top w:val="none" w:sz="0" w:space="0" w:color="auto"/>
        <w:left w:val="none" w:sz="0" w:space="0" w:color="auto"/>
        <w:bottom w:val="none" w:sz="0" w:space="0" w:color="auto"/>
        <w:right w:val="none" w:sz="0" w:space="0" w:color="auto"/>
      </w:divBdr>
    </w:div>
    <w:div w:id="664165669">
      <w:marLeft w:val="0"/>
      <w:marRight w:val="0"/>
      <w:marTop w:val="0"/>
      <w:marBottom w:val="0"/>
      <w:divBdr>
        <w:top w:val="none" w:sz="0" w:space="0" w:color="auto"/>
        <w:left w:val="none" w:sz="0" w:space="0" w:color="auto"/>
        <w:bottom w:val="none" w:sz="0" w:space="0" w:color="auto"/>
        <w:right w:val="none" w:sz="0" w:space="0" w:color="auto"/>
      </w:divBdr>
    </w:div>
    <w:div w:id="665206748">
      <w:marLeft w:val="0"/>
      <w:marRight w:val="0"/>
      <w:marTop w:val="0"/>
      <w:marBottom w:val="0"/>
      <w:divBdr>
        <w:top w:val="none" w:sz="0" w:space="0" w:color="auto"/>
        <w:left w:val="none" w:sz="0" w:space="0" w:color="auto"/>
        <w:bottom w:val="none" w:sz="0" w:space="0" w:color="auto"/>
        <w:right w:val="none" w:sz="0" w:space="0" w:color="auto"/>
      </w:divBdr>
    </w:div>
    <w:div w:id="665479609">
      <w:marLeft w:val="0"/>
      <w:marRight w:val="0"/>
      <w:marTop w:val="0"/>
      <w:marBottom w:val="0"/>
      <w:divBdr>
        <w:top w:val="none" w:sz="0" w:space="0" w:color="auto"/>
        <w:left w:val="none" w:sz="0" w:space="0" w:color="auto"/>
        <w:bottom w:val="none" w:sz="0" w:space="0" w:color="auto"/>
        <w:right w:val="none" w:sz="0" w:space="0" w:color="auto"/>
      </w:divBdr>
    </w:div>
    <w:div w:id="666515516">
      <w:marLeft w:val="0"/>
      <w:marRight w:val="0"/>
      <w:marTop w:val="0"/>
      <w:marBottom w:val="0"/>
      <w:divBdr>
        <w:top w:val="none" w:sz="0" w:space="0" w:color="auto"/>
        <w:left w:val="none" w:sz="0" w:space="0" w:color="auto"/>
        <w:bottom w:val="none" w:sz="0" w:space="0" w:color="auto"/>
        <w:right w:val="none" w:sz="0" w:space="0" w:color="auto"/>
      </w:divBdr>
      <w:divsChild>
        <w:div w:id="1554392553">
          <w:marLeft w:val="0"/>
          <w:marRight w:val="0"/>
          <w:marTop w:val="0"/>
          <w:marBottom w:val="0"/>
          <w:divBdr>
            <w:top w:val="none" w:sz="0" w:space="0" w:color="auto"/>
            <w:left w:val="none" w:sz="0" w:space="0" w:color="auto"/>
            <w:bottom w:val="none" w:sz="0" w:space="0" w:color="auto"/>
            <w:right w:val="none" w:sz="0" w:space="0" w:color="auto"/>
          </w:divBdr>
        </w:div>
        <w:div w:id="1776898063">
          <w:marLeft w:val="0"/>
          <w:marRight w:val="0"/>
          <w:marTop w:val="0"/>
          <w:marBottom w:val="0"/>
          <w:divBdr>
            <w:top w:val="none" w:sz="0" w:space="0" w:color="auto"/>
            <w:left w:val="none" w:sz="0" w:space="0" w:color="auto"/>
            <w:bottom w:val="none" w:sz="0" w:space="0" w:color="auto"/>
            <w:right w:val="none" w:sz="0" w:space="0" w:color="auto"/>
          </w:divBdr>
        </w:div>
      </w:divsChild>
    </w:div>
    <w:div w:id="668555070">
      <w:marLeft w:val="0"/>
      <w:marRight w:val="0"/>
      <w:marTop w:val="0"/>
      <w:marBottom w:val="0"/>
      <w:divBdr>
        <w:top w:val="none" w:sz="0" w:space="0" w:color="auto"/>
        <w:left w:val="none" w:sz="0" w:space="0" w:color="auto"/>
        <w:bottom w:val="none" w:sz="0" w:space="0" w:color="auto"/>
        <w:right w:val="none" w:sz="0" w:space="0" w:color="auto"/>
      </w:divBdr>
    </w:div>
    <w:div w:id="668749333">
      <w:marLeft w:val="0"/>
      <w:marRight w:val="0"/>
      <w:marTop w:val="0"/>
      <w:marBottom w:val="0"/>
      <w:divBdr>
        <w:top w:val="none" w:sz="0" w:space="0" w:color="auto"/>
        <w:left w:val="none" w:sz="0" w:space="0" w:color="auto"/>
        <w:bottom w:val="none" w:sz="0" w:space="0" w:color="auto"/>
        <w:right w:val="none" w:sz="0" w:space="0" w:color="auto"/>
      </w:divBdr>
    </w:div>
    <w:div w:id="672685709">
      <w:marLeft w:val="0"/>
      <w:marRight w:val="0"/>
      <w:marTop w:val="0"/>
      <w:marBottom w:val="0"/>
      <w:divBdr>
        <w:top w:val="none" w:sz="0" w:space="0" w:color="auto"/>
        <w:left w:val="none" w:sz="0" w:space="0" w:color="auto"/>
        <w:bottom w:val="none" w:sz="0" w:space="0" w:color="auto"/>
        <w:right w:val="none" w:sz="0" w:space="0" w:color="auto"/>
      </w:divBdr>
    </w:div>
    <w:div w:id="676494182">
      <w:marLeft w:val="0"/>
      <w:marRight w:val="0"/>
      <w:marTop w:val="0"/>
      <w:marBottom w:val="0"/>
      <w:divBdr>
        <w:top w:val="none" w:sz="0" w:space="0" w:color="auto"/>
        <w:left w:val="none" w:sz="0" w:space="0" w:color="auto"/>
        <w:bottom w:val="none" w:sz="0" w:space="0" w:color="auto"/>
        <w:right w:val="none" w:sz="0" w:space="0" w:color="auto"/>
      </w:divBdr>
    </w:div>
    <w:div w:id="678116530">
      <w:marLeft w:val="0"/>
      <w:marRight w:val="0"/>
      <w:marTop w:val="0"/>
      <w:marBottom w:val="0"/>
      <w:divBdr>
        <w:top w:val="none" w:sz="0" w:space="0" w:color="auto"/>
        <w:left w:val="none" w:sz="0" w:space="0" w:color="auto"/>
        <w:bottom w:val="none" w:sz="0" w:space="0" w:color="auto"/>
        <w:right w:val="none" w:sz="0" w:space="0" w:color="auto"/>
      </w:divBdr>
    </w:div>
    <w:div w:id="678773515">
      <w:marLeft w:val="0"/>
      <w:marRight w:val="0"/>
      <w:marTop w:val="0"/>
      <w:marBottom w:val="0"/>
      <w:divBdr>
        <w:top w:val="none" w:sz="0" w:space="0" w:color="auto"/>
        <w:left w:val="none" w:sz="0" w:space="0" w:color="auto"/>
        <w:bottom w:val="none" w:sz="0" w:space="0" w:color="auto"/>
        <w:right w:val="none" w:sz="0" w:space="0" w:color="auto"/>
      </w:divBdr>
    </w:div>
    <w:div w:id="679745770">
      <w:marLeft w:val="0"/>
      <w:marRight w:val="0"/>
      <w:marTop w:val="0"/>
      <w:marBottom w:val="0"/>
      <w:divBdr>
        <w:top w:val="none" w:sz="0" w:space="0" w:color="auto"/>
        <w:left w:val="none" w:sz="0" w:space="0" w:color="auto"/>
        <w:bottom w:val="none" w:sz="0" w:space="0" w:color="auto"/>
        <w:right w:val="none" w:sz="0" w:space="0" w:color="auto"/>
      </w:divBdr>
    </w:div>
    <w:div w:id="683823009">
      <w:marLeft w:val="0"/>
      <w:marRight w:val="0"/>
      <w:marTop w:val="0"/>
      <w:marBottom w:val="0"/>
      <w:divBdr>
        <w:top w:val="none" w:sz="0" w:space="0" w:color="auto"/>
        <w:left w:val="none" w:sz="0" w:space="0" w:color="auto"/>
        <w:bottom w:val="none" w:sz="0" w:space="0" w:color="auto"/>
        <w:right w:val="none" w:sz="0" w:space="0" w:color="auto"/>
      </w:divBdr>
      <w:divsChild>
        <w:div w:id="760953868">
          <w:marLeft w:val="0"/>
          <w:marRight w:val="0"/>
          <w:marTop w:val="0"/>
          <w:marBottom w:val="0"/>
          <w:divBdr>
            <w:top w:val="none" w:sz="0" w:space="0" w:color="auto"/>
            <w:left w:val="none" w:sz="0" w:space="0" w:color="auto"/>
            <w:bottom w:val="none" w:sz="0" w:space="0" w:color="auto"/>
            <w:right w:val="none" w:sz="0" w:space="0" w:color="auto"/>
          </w:divBdr>
        </w:div>
        <w:div w:id="893540529">
          <w:marLeft w:val="0"/>
          <w:marRight w:val="0"/>
          <w:marTop w:val="0"/>
          <w:marBottom w:val="0"/>
          <w:divBdr>
            <w:top w:val="none" w:sz="0" w:space="0" w:color="auto"/>
            <w:left w:val="none" w:sz="0" w:space="0" w:color="auto"/>
            <w:bottom w:val="none" w:sz="0" w:space="0" w:color="auto"/>
            <w:right w:val="none" w:sz="0" w:space="0" w:color="auto"/>
          </w:divBdr>
        </w:div>
      </w:divsChild>
    </w:div>
    <w:div w:id="687024991">
      <w:marLeft w:val="0"/>
      <w:marRight w:val="0"/>
      <w:marTop w:val="0"/>
      <w:marBottom w:val="0"/>
      <w:divBdr>
        <w:top w:val="none" w:sz="0" w:space="0" w:color="auto"/>
        <w:left w:val="none" w:sz="0" w:space="0" w:color="auto"/>
        <w:bottom w:val="none" w:sz="0" w:space="0" w:color="auto"/>
        <w:right w:val="none" w:sz="0" w:space="0" w:color="auto"/>
      </w:divBdr>
    </w:div>
    <w:div w:id="689720477">
      <w:marLeft w:val="0"/>
      <w:marRight w:val="0"/>
      <w:marTop w:val="0"/>
      <w:marBottom w:val="0"/>
      <w:divBdr>
        <w:top w:val="none" w:sz="0" w:space="0" w:color="auto"/>
        <w:left w:val="none" w:sz="0" w:space="0" w:color="auto"/>
        <w:bottom w:val="none" w:sz="0" w:space="0" w:color="auto"/>
        <w:right w:val="none" w:sz="0" w:space="0" w:color="auto"/>
      </w:divBdr>
    </w:div>
    <w:div w:id="689991817">
      <w:marLeft w:val="0"/>
      <w:marRight w:val="0"/>
      <w:marTop w:val="0"/>
      <w:marBottom w:val="0"/>
      <w:divBdr>
        <w:top w:val="none" w:sz="0" w:space="0" w:color="auto"/>
        <w:left w:val="none" w:sz="0" w:space="0" w:color="auto"/>
        <w:bottom w:val="none" w:sz="0" w:space="0" w:color="auto"/>
        <w:right w:val="none" w:sz="0" w:space="0" w:color="auto"/>
      </w:divBdr>
    </w:div>
    <w:div w:id="692148868">
      <w:marLeft w:val="0"/>
      <w:marRight w:val="0"/>
      <w:marTop w:val="0"/>
      <w:marBottom w:val="0"/>
      <w:divBdr>
        <w:top w:val="none" w:sz="0" w:space="0" w:color="auto"/>
        <w:left w:val="none" w:sz="0" w:space="0" w:color="auto"/>
        <w:bottom w:val="none" w:sz="0" w:space="0" w:color="auto"/>
        <w:right w:val="none" w:sz="0" w:space="0" w:color="auto"/>
      </w:divBdr>
    </w:div>
    <w:div w:id="692220682">
      <w:marLeft w:val="0"/>
      <w:marRight w:val="0"/>
      <w:marTop w:val="0"/>
      <w:marBottom w:val="0"/>
      <w:divBdr>
        <w:top w:val="none" w:sz="0" w:space="0" w:color="auto"/>
        <w:left w:val="none" w:sz="0" w:space="0" w:color="auto"/>
        <w:bottom w:val="none" w:sz="0" w:space="0" w:color="auto"/>
        <w:right w:val="none" w:sz="0" w:space="0" w:color="auto"/>
      </w:divBdr>
    </w:div>
    <w:div w:id="693576315">
      <w:marLeft w:val="0"/>
      <w:marRight w:val="0"/>
      <w:marTop w:val="0"/>
      <w:marBottom w:val="0"/>
      <w:divBdr>
        <w:top w:val="none" w:sz="0" w:space="0" w:color="auto"/>
        <w:left w:val="none" w:sz="0" w:space="0" w:color="auto"/>
        <w:bottom w:val="none" w:sz="0" w:space="0" w:color="auto"/>
        <w:right w:val="none" w:sz="0" w:space="0" w:color="auto"/>
      </w:divBdr>
    </w:div>
    <w:div w:id="696198985">
      <w:marLeft w:val="0"/>
      <w:marRight w:val="0"/>
      <w:marTop w:val="0"/>
      <w:marBottom w:val="0"/>
      <w:divBdr>
        <w:top w:val="none" w:sz="0" w:space="0" w:color="auto"/>
        <w:left w:val="none" w:sz="0" w:space="0" w:color="auto"/>
        <w:bottom w:val="none" w:sz="0" w:space="0" w:color="auto"/>
        <w:right w:val="none" w:sz="0" w:space="0" w:color="auto"/>
      </w:divBdr>
    </w:div>
    <w:div w:id="698359781">
      <w:marLeft w:val="0"/>
      <w:marRight w:val="0"/>
      <w:marTop w:val="0"/>
      <w:marBottom w:val="0"/>
      <w:divBdr>
        <w:top w:val="none" w:sz="0" w:space="0" w:color="auto"/>
        <w:left w:val="none" w:sz="0" w:space="0" w:color="auto"/>
        <w:bottom w:val="none" w:sz="0" w:space="0" w:color="auto"/>
        <w:right w:val="none" w:sz="0" w:space="0" w:color="auto"/>
      </w:divBdr>
    </w:div>
    <w:div w:id="699360248">
      <w:marLeft w:val="0"/>
      <w:marRight w:val="0"/>
      <w:marTop w:val="0"/>
      <w:marBottom w:val="0"/>
      <w:divBdr>
        <w:top w:val="none" w:sz="0" w:space="0" w:color="auto"/>
        <w:left w:val="none" w:sz="0" w:space="0" w:color="auto"/>
        <w:bottom w:val="none" w:sz="0" w:space="0" w:color="auto"/>
        <w:right w:val="none" w:sz="0" w:space="0" w:color="auto"/>
      </w:divBdr>
      <w:divsChild>
        <w:div w:id="226764102">
          <w:marLeft w:val="0"/>
          <w:marRight w:val="0"/>
          <w:marTop w:val="0"/>
          <w:marBottom w:val="0"/>
          <w:divBdr>
            <w:top w:val="none" w:sz="0" w:space="0" w:color="auto"/>
            <w:left w:val="none" w:sz="0" w:space="0" w:color="auto"/>
            <w:bottom w:val="none" w:sz="0" w:space="0" w:color="auto"/>
            <w:right w:val="none" w:sz="0" w:space="0" w:color="auto"/>
          </w:divBdr>
        </w:div>
      </w:divsChild>
    </w:div>
    <w:div w:id="699667483">
      <w:marLeft w:val="0"/>
      <w:marRight w:val="0"/>
      <w:marTop w:val="0"/>
      <w:marBottom w:val="0"/>
      <w:divBdr>
        <w:top w:val="none" w:sz="0" w:space="0" w:color="auto"/>
        <w:left w:val="none" w:sz="0" w:space="0" w:color="auto"/>
        <w:bottom w:val="none" w:sz="0" w:space="0" w:color="auto"/>
        <w:right w:val="none" w:sz="0" w:space="0" w:color="auto"/>
      </w:divBdr>
      <w:divsChild>
        <w:div w:id="2009482611">
          <w:marLeft w:val="0"/>
          <w:marRight w:val="0"/>
          <w:marTop w:val="0"/>
          <w:marBottom w:val="0"/>
          <w:divBdr>
            <w:top w:val="none" w:sz="0" w:space="0" w:color="auto"/>
            <w:left w:val="none" w:sz="0" w:space="0" w:color="auto"/>
            <w:bottom w:val="none" w:sz="0" w:space="0" w:color="auto"/>
            <w:right w:val="none" w:sz="0" w:space="0" w:color="auto"/>
          </w:divBdr>
        </w:div>
        <w:div w:id="1713533748">
          <w:marLeft w:val="0"/>
          <w:marRight w:val="0"/>
          <w:marTop w:val="0"/>
          <w:marBottom w:val="0"/>
          <w:divBdr>
            <w:top w:val="none" w:sz="0" w:space="0" w:color="auto"/>
            <w:left w:val="none" w:sz="0" w:space="0" w:color="auto"/>
            <w:bottom w:val="none" w:sz="0" w:space="0" w:color="auto"/>
            <w:right w:val="none" w:sz="0" w:space="0" w:color="auto"/>
          </w:divBdr>
        </w:div>
        <w:div w:id="724529003">
          <w:marLeft w:val="0"/>
          <w:marRight w:val="0"/>
          <w:marTop w:val="0"/>
          <w:marBottom w:val="0"/>
          <w:divBdr>
            <w:top w:val="none" w:sz="0" w:space="0" w:color="auto"/>
            <w:left w:val="none" w:sz="0" w:space="0" w:color="auto"/>
            <w:bottom w:val="none" w:sz="0" w:space="0" w:color="auto"/>
            <w:right w:val="none" w:sz="0" w:space="0" w:color="auto"/>
          </w:divBdr>
        </w:div>
        <w:div w:id="271285827">
          <w:marLeft w:val="0"/>
          <w:marRight w:val="0"/>
          <w:marTop w:val="0"/>
          <w:marBottom w:val="0"/>
          <w:divBdr>
            <w:top w:val="none" w:sz="0" w:space="0" w:color="auto"/>
            <w:left w:val="none" w:sz="0" w:space="0" w:color="auto"/>
            <w:bottom w:val="none" w:sz="0" w:space="0" w:color="auto"/>
            <w:right w:val="none" w:sz="0" w:space="0" w:color="auto"/>
          </w:divBdr>
        </w:div>
        <w:div w:id="2039043797">
          <w:marLeft w:val="0"/>
          <w:marRight w:val="0"/>
          <w:marTop w:val="0"/>
          <w:marBottom w:val="0"/>
          <w:divBdr>
            <w:top w:val="none" w:sz="0" w:space="0" w:color="auto"/>
            <w:left w:val="none" w:sz="0" w:space="0" w:color="auto"/>
            <w:bottom w:val="none" w:sz="0" w:space="0" w:color="auto"/>
            <w:right w:val="none" w:sz="0" w:space="0" w:color="auto"/>
          </w:divBdr>
        </w:div>
        <w:div w:id="1195927550">
          <w:marLeft w:val="0"/>
          <w:marRight w:val="0"/>
          <w:marTop w:val="0"/>
          <w:marBottom w:val="0"/>
          <w:divBdr>
            <w:top w:val="none" w:sz="0" w:space="0" w:color="auto"/>
            <w:left w:val="none" w:sz="0" w:space="0" w:color="auto"/>
            <w:bottom w:val="none" w:sz="0" w:space="0" w:color="auto"/>
            <w:right w:val="none" w:sz="0" w:space="0" w:color="auto"/>
          </w:divBdr>
        </w:div>
        <w:div w:id="777677127">
          <w:marLeft w:val="0"/>
          <w:marRight w:val="0"/>
          <w:marTop w:val="0"/>
          <w:marBottom w:val="0"/>
          <w:divBdr>
            <w:top w:val="none" w:sz="0" w:space="0" w:color="auto"/>
            <w:left w:val="none" w:sz="0" w:space="0" w:color="auto"/>
            <w:bottom w:val="none" w:sz="0" w:space="0" w:color="auto"/>
            <w:right w:val="none" w:sz="0" w:space="0" w:color="auto"/>
          </w:divBdr>
        </w:div>
        <w:div w:id="1692417744">
          <w:marLeft w:val="0"/>
          <w:marRight w:val="0"/>
          <w:marTop w:val="0"/>
          <w:marBottom w:val="0"/>
          <w:divBdr>
            <w:top w:val="none" w:sz="0" w:space="0" w:color="auto"/>
            <w:left w:val="none" w:sz="0" w:space="0" w:color="auto"/>
            <w:bottom w:val="none" w:sz="0" w:space="0" w:color="auto"/>
            <w:right w:val="none" w:sz="0" w:space="0" w:color="auto"/>
          </w:divBdr>
        </w:div>
        <w:div w:id="1377508302">
          <w:marLeft w:val="0"/>
          <w:marRight w:val="0"/>
          <w:marTop w:val="0"/>
          <w:marBottom w:val="0"/>
          <w:divBdr>
            <w:top w:val="none" w:sz="0" w:space="0" w:color="auto"/>
            <w:left w:val="none" w:sz="0" w:space="0" w:color="auto"/>
            <w:bottom w:val="none" w:sz="0" w:space="0" w:color="auto"/>
            <w:right w:val="none" w:sz="0" w:space="0" w:color="auto"/>
          </w:divBdr>
        </w:div>
        <w:div w:id="1017732790">
          <w:marLeft w:val="0"/>
          <w:marRight w:val="0"/>
          <w:marTop w:val="0"/>
          <w:marBottom w:val="0"/>
          <w:divBdr>
            <w:top w:val="none" w:sz="0" w:space="0" w:color="auto"/>
            <w:left w:val="none" w:sz="0" w:space="0" w:color="auto"/>
            <w:bottom w:val="none" w:sz="0" w:space="0" w:color="auto"/>
            <w:right w:val="none" w:sz="0" w:space="0" w:color="auto"/>
          </w:divBdr>
        </w:div>
        <w:div w:id="21521223">
          <w:marLeft w:val="0"/>
          <w:marRight w:val="0"/>
          <w:marTop w:val="0"/>
          <w:marBottom w:val="0"/>
          <w:divBdr>
            <w:top w:val="none" w:sz="0" w:space="0" w:color="auto"/>
            <w:left w:val="none" w:sz="0" w:space="0" w:color="auto"/>
            <w:bottom w:val="none" w:sz="0" w:space="0" w:color="auto"/>
            <w:right w:val="none" w:sz="0" w:space="0" w:color="auto"/>
          </w:divBdr>
        </w:div>
        <w:div w:id="1192844335">
          <w:marLeft w:val="0"/>
          <w:marRight w:val="0"/>
          <w:marTop w:val="0"/>
          <w:marBottom w:val="0"/>
          <w:divBdr>
            <w:top w:val="none" w:sz="0" w:space="0" w:color="auto"/>
            <w:left w:val="none" w:sz="0" w:space="0" w:color="auto"/>
            <w:bottom w:val="none" w:sz="0" w:space="0" w:color="auto"/>
            <w:right w:val="none" w:sz="0" w:space="0" w:color="auto"/>
          </w:divBdr>
        </w:div>
        <w:div w:id="599800088">
          <w:marLeft w:val="0"/>
          <w:marRight w:val="0"/>
          <w:marTop w:val="0"/>
          <w:marBottom w:val="0"/>
          <w:divBdr>
            <w:top w:val="none" w:sz="0" w:space="0" w:color="auto"/>
            <w:left w:val="none" w:sz="0" w:space="0" w:color="auto"/>
            <w:bottom w:val="none" w:sz="0" w:space="0" w:color="auto"/>
            <w:right w:val="none" w:sz="0" w:space="0" w:color="auto"/>
          </w:divBdr>
        </w:div>
        <w:div w:id="1467579830">
          <w:marLeft w:val="0"/>
          <w:marRight w:val="0"/>
          <w:marTop w:val="0"/>
          <w:marBottom w:val="0"/>
          <w:divBdr>
            <w:top w:val="none" w:sz="0" w:space="0" w:color="auto"/>
            <w:left w:val="none" w:sz="0" w:space="0" w:color="auto"/>
            <w:bottom w:val="none" w:sz="0" w:space="0" w:color="auto"/>
            <w:right w:val="none" w:sz="0" w:space="0" w:color="auto"/>
          </w:divBdr>
        </w:div>
        <w:div w:id="1565294362">
          <w:marLeft w:val="0"/>
          <w:marRight w:val="0"/>
          <w:marTop w:val="0"/>
          <w:marBottom w:val="0"/>
          <w:divBdr>
            <w:top w:val="none" w:sz="0" w:space="0" w:color="auto"/>
            <w:left w:val="none" w:sz="0" w:space="0" w:color="auto"/>
            <w:bottom w:val="none" w:sz="0" w:space="0" w:color="auto"/>
            <w:right w:val="none" w:sz="0" w:space="0" w:color="auto"/>
          </w:divBdr>
        </w:div>
        <w:div w:id="946235162">
          <w:marLeft w:val="0"/>
          <w:marRight w:val="0"/>
          <w:marTop w:val="0"/>
          <w:marBottom w:val="0"/>
          <w:divBdr>
            <w:top w:val="none" w:sz="0" w:space="0" w:color="auto"/>
            <w:left w:val="none" w:sz="0" w:space="0" w:color="auto"/>
            <w:bottom w:val="none" w:sz="0" w:space="0" w:color="auto"/>
            <w:right w:val="none" w:sz="0" w:space="0" w:color="auto"/>
          </w:divBdr>
        </w:div>
        <w:div w:id="1805391674">
          <w:marLeft w:val="0"/>
          <w:marRight w:val="0"/>
          <w:marTop w:val="0"/>
          <w:marBottom w:val="0"/>
          <w:divBdr>
            <w:top w:val="none" w:sz="0" w:space="0" w:color="auto"/>
            <w:left w:val="none" w:sz="0" w:space="0" w:color="auto"/>
            <w:bottom w:val="none" w:sz="0" w:space="0" w:color="auto"/>
            <w:right w:val="none" w:sz="0" w:space="0" w:color="auto"/>
          </w:divBdr>
        </w:div>
        <w:div w:id="310059309">
          <w:marLeft w:val="0"/>
          <w:marRight w:val="0"/>
          <w:marTop w:val="0"/>
          <w:marBottom w:val="0"/>
          <w:divBdr>
            <w:top w:val="none" w:sz="0" w:space="0" w:color="auto"/>
            <w:left w:val="none" w:sz="0" w:space="0" w:color="auto"/>
            <w:bottom w:val="none" w:sz="0" w:space="0" w:color="auto"/>
            <w:right w:val="none" w:sz="0" w:space="0" w:color="auto"/>
          </w:divBdr>
        </w:div>
        <w:div w:id="1074551538">
          <w:marLeft w:val="0"/>
          <w:marRight w:val="0"/>
          <w:marTop w:val="0"/>
          <w:marBottom w:val="0"/>
          <w:divBdr>
            <w:top w:val="none" w:sz="0" w:space="0" w:color="auto"/>
            <w:left w:val="none" w:sz="0" w:space="0" w:color="auto"/>
            <w:bottom w:val="none" w:sz="0" w:space="0" w:color="auto"/>
            <w:right w:val="none" w:sz="0" w:space="0" w:color="auto"/>
          </w:divBdr>
        </w:div>
        <w:div w:id="567419028">
          <w:marLeft w:val="0"/>
          <w:marRight w:val="0"/>
          <w:marTop w:val="0"/>
          <w:marBottom w:val="0"/>
          <w:divBdr>
            <w:top w:val="none" w:sz="0" w:space="0" w:color="auto"/>
            <w:left w:val="none" w:sz="0" w:space="0" w:color="auto"/>
            <w:bottom w:val="none" w:sz="0" w:space="0" w:color="auto"/>
            <w:right w:val="none" w:sz="0" w:space="0" w:color="auto"/>
          </w:divBdr>
        </w:div>
        <w:div w:id="1734349502">
          <w:marLeft w:val="0"/>
          <w:marRight w:val="0"/>
          <w:marTop w:val="0"/>
          <w:marBottom w:val="0"/>
          <w:divBdr>
            <w:top w:val="none" w:sz="0" w:space="0" w:color="auto"/>
            <w:left w:val="none" w:sz="0" w:space="0" w:color="auto"/>
            <w:bottom w:val="none" w:sz="0" w:space="0" w:color="auto"/>
            <w:right w:val="none" w:sz="0" w:space="0" w:color="auto"/>
          </w:divBdr>
        </w:div>
        <w:div w:id="584190438">
          <w:marLeft w:val="0"/>
          <w:marRight w:val="0"/>
          <w:marTop w:val="0"/>
          <w:marBottom w:val="0"/>
          <w:divBdr>
            <w:top w:val="none" w:sz="0" w:space="0" w:color="auto"/>
            <w:left w:val="none" w:sz="0" w:space="0" w:color="auto"/>
            <w:bottom w:val="none" w:sz="0" w:space="0" w:color="auto"/>
            <w:right w:val="none" w:sz="0" w:space="0" w:color="auto"/>
          </w:divBdr>
        </w:div>
        <w:div w:id="1143959941">
          <w:marLeft w:val="0"/>
          <w:marRight w:val="0"/>
          <w:marTop w:val="0"/>
          <w:marBottom w:val="0"/>
          <w:divBdr>
            <w:top w:val="none" w:sz="0" w:space="0" w:color="auto"/>
            <w:left w:val="none" w:sz="0" w:space="0" w:color="auto"/>
            <w:bottom w:val="none" w:sz="0" w:space="0" w:color="auto"/>
            <w:right w:val="none" w:sz="0" w:space="0" w:color="auto"/>
          </w:divBdr>
        </w:div>
        <w:div w:id="509760215">
          <w:marLeft w:val="0"/>
          <w:marRight w:val="0"/>
          <w:marTop w:val="0"/>
          <w:marBottom w:val="0"/>
          <w:divBdr>
            <w:top w:val="none" w:sz="0" w:space="0" w:color="auto"/>
            <w:left w:val="none" w:sz="0" w:space="0" w:color="auto"/>
            <w:bottom w:val="none" w:sz="0" w:space="0" w:color="auto"/>
            <w:right w:val="none" w:sz="0" w:space="0" w:color="auto"/>
          </w:divBdr>
        </w:div>
        <w:div w:id="542329407">
          <w:marLeft w:val="0"/>
          <w:marRight w:val="0"/>
          <w:marTop w:val="0"/>
          <w:marBottom w:val="0"/>
          <w:divBdr>
            <w:top w:val="none" w:sz="0" w:space="0" w:color="auto"/>
            <w:left w:val="none" w:sz="0" w:space="0" w:color="auto"/>
            <w:bottom w:val="none" w:sz="0" w:space="0" w:color="auto"/>
            <w:right w:val="none" w:sz="0" w:space="0" w:color="auto"/>
          </w:divBdr>
        </w:div>
        <w:div w:id="2043243584">
          <w:marLeft w:val="0"/>
          <w:marRight w:val="0"/>
          <w:marTop w:val="0"/>
          <w:marBottom w:val="0"/>
          <w:divBdr>
            <w:top w:val="none" w:sz="0" w:space="0" w:color="auto"/>
            <w:left w:val="none" w:sz="0" w:space="0" w:color="auto"/>
            <w:bottom w:val="none" w:sz="0" w:space="0" w:color="auto"/>
            <w:right w:val="none" w:sz="0" w:space="0" w:color="auto"/>
          </w:divBdr>
        </w:div>
        <w:div w:id="51513020">
          <w:marLeft w:val="0"/>
          <w:marRight w:val="0"/>
          <w:marTop w:val="0"/>
          <w:marBottom w:val="0"/>
          <w:divBdr>
            <w:top w:val="none" w:sz="0" w:space="0" w:color="auto"/>
            <w:left w:val="none" w:sz="0" w:space="0" w:color="auto"/>
            <w:bottom w:val="none" w:sz="0" w:space="0" w:color="auto"/>
            <w:right w:val="none" w:sz="0" w:space="0" w:color="auto"/>
          </w:divBdr>
        </w:div>
        <w:div w:id="1460294765">
          <w:marLeft w:val="0"/>
          <w:marRight w:val="0"/>
          <w:marTop w:val="0"/>
          <w:marBottom w:val="0"/>
          <w:divBdr>
            <w:top w:val="none" w:sz="0" w:space="0" w:color="auto"/>
            <w:left w:val="none" w:sz="0" w:space="0" w:color="auto"/>
            <w:bottom w:val="none" w:sz="0" w:space="0" w:color="auto"/>
            <w:right w:val="none" w:sz="0" w:space="0" w:color="auto"/>
          </w:divBdr>
        </w:div>
        <w:div w:id="1758940682">
          <w:marLeft w:val="0"/>
          <w:marRight w:val="0"/>
          <w:marTop w:val="0"/>
          <w:marBottom w:val="0"/>
          <w:divBdr>
            <w:top w:val="none" w:sz="0" w:space="0" w:color="auto"/>
            <w:left w:val="none" w:sz="0" w:space="0" w:color="auto"/>
            <w:bottom w:val="none" w:sz="0" w:space="0" w:color="auto"/>
            <w:right w:val="none" w:sz="0" w:space="0" w:color="auto"/>
          </w:divBdr>
        </w:div>
        <w:div w:id="1734354427">
          <w:marLeft w:val="0"/>
          <w:marRight w:val="0"/>
          <w:marTop w:val="0"/>
          <w:marBottom w:val="0"/>
          <w:divBdr>
            <w:top w:val="none" w:sz="0" w:space="0" w:color="auto"/>
            <w:left w:val="none" w:sz="0" w:space="0" w:color="auto"/>
            <w:bottom w:val="none" w:sz="0" w:space="0" w:color="auto"/>
            <w:right w:val="none" w:sz="0" w:space="0" w:color="auto"/>
          </w:divBdr>
        </w:div>
        <w:div w:id="313949239">
          <w:marLeft w:val="0"/>
          <w:marRight w:val="0"/>
          <w:marTop w:val="0"/>
          <w:marBottom w:val="0"/>
          <w:divBdr>
            <w:top w:val="none" w:sz="0" w:space="0" w:color="auto"/>
            <w:left w:val="none" w:sz="0" w:space="0" w:color="auto"/>
            <w:bottom w:val="none" w:sz="0" w:space="0" w:color="auto"/>
            <w:right w:val="none" w:sz="0" w:space="0" w:color="auto"/>
          </w:divBdr>
        </w:div>
        <w:div w:id="1813979087">
          <w:marLeft w:val="0"/>
          <w:marRight w:val="0"/>
          <w:marTop w:val="0"/>
          <w:marBottom w:val="0"/>
          <w:divBdr>
            <w:top w:val="none" w:sz="0" w:space="0" w:color="auto"/>
            <w:left w:val="none" w:sz="0" w:space="0" w:color="auto"/>
            <w:bottom w:val="none" w:sz="0" w:space="0" w:color="auto"/>
            <w:right w:val="none" w:sz="0" w:space="0" w:color="auto"/>
          </w:divBdr>
        </w:div>
        <w:div w:id="1236937581">
          <w:marLeft w:val="0"/>
          <w:marRight w:val="0"/>
          <w:marTop w:val="0"/>
          <w:marBottom w:val="0"/>
          <w:divBdr>
            <w:top w:val="none" w:sz="0" w:space="0" w:color="auto"/>
            <w:left w:val="none" w:sz="0" w:space="0" w:color="auto"/>
            <w:bottom w:val="none" w:sz="0" w:space="0" w:color="auto"/>
            <w:right w:val="none" w:sz="0" w:space="0" w:color="auto"/>
          </w:divBdr>
        </w:div>
        <w:div w:id="452672055">
          <w:marLeft w:val="0"/>
          <w:marRight w:val="0"/>
          <w:marTop w:val="0"/>
          <w:marBottom w:val="0"/>
          <w:divBdr>
            <w:top w:val="none" w:sz="0" w:space="0" w:color="auto"/>
            <w:left w:val="none" w:sz="0" w:space="0" w:color="auto"/>
            <w:bottom w:val="none" w:sz="0" w:space="0" w:color="auto"/>
            <w:right w:val="none" w:sz="0" w:space="0" w:color="auto"/>
          </w:divBdr>
        </w:div>
        <w:div w:id="1494174785">
          <w:marLeft w:val="0"/>
          <w:marRight w:val="0"/>
          <w:marTop w:val="0"/>
          <w:marBottom w:val="0"/>
          <w:divBdr>
            <w:top w:val="none" w:sz="0" w:space="0" w:color="auto"/>
            <w:left w:val="none" w:sz="0" w:space="0" w:color="auto"/>
            <w:bottom w:val="none" w:sz="0" w:space="0" w:color="auto"/>
            <w:right w:val="none" w:sz="0" w:space="0" w:color="auto"/>
          </w:divBdr>
        </w:div>
        <w:div w:id="2036807674">
          <w:marLeft w:val="0"/>
          <w:marRight w:val="0"/>
          <w:marTop w:val="0"/>
          <w:marBottom w:val="0"/>
          <w:divBdr>
            <w:top w:val="none" w:sz="0" w:space="0" w:color="auto"/>
            <w:left w:val="none" w:sz="0" w:space="0" w:color="auto"/>
            <w:bottom w:val="none" w:sz="0" w:space="0" w:color="auto"/>
            <w:right w:val="none" w:sz="0" w:space="0" w:color="auto"/>
          </w:divBdr>
        </w:div>
        <w:div w:id="15278983">
          <w:marLeft w:val="0"/>
          <w:marRight w:val="0"/>
          <w:marTop w:val="0"/>
          <w:marBottom w:val="0"/>
          <w:divBdr>
            <w:top w:val="none" w:sz="0" w:space="0" w:color="auto"/>
            <w:left w:val="none" w:sz="0" w:space="0" w:color="auto"/>
            <w:bottom w:val="none" w:sz="0" w:space="0" w:color="auto"/>
            <w:right w:val="none" w:sz="0" w:space="0" w:color="auto"/>
          </w:divBdr>
        </w:div>
        <w:div w:id="392386915">
          <w:marLeft w:val="0"/>
          <w:marRight w:val="0"/>
          <w:marTop w:val="0"/>
          <w:marBottom w:val="0"/>
          <w:divBdr>
            <w:top w:val="none" w:sz="0" w:space="0" w:color="auto"/>
            <w:left w:val="none" w:sz="0" w:space="0" w:color="auto"/>
            <w:bottom w:val="none" w:sz="0" w:space="0" w:color="auto"/>
            <w:right w:val="none" w:sz="0" w:space="0" w:color="auto"/>
          </w:divBdr>
        </w:div>
        <w:div w:id="1051491478">
          <w:marLeft w:val="0"/>
          <w:marRight w:val="0"/>
          <w:marTop w:val="0"/>
          <w:marBottom w:val="0"/>
          <w:divBdr>
            <w:top w:val="none" w:sz="0" w:space="0" w:color="auto"/>
            <w:left w:val="none" w:sz="0" w:space="0" w:color="auto"/>
            <w:bottom w:val="none" w:sz="0" w:space="0" w:color="auto"/>
            <w:right w:val="none" w:sz="0" w:space="0" w:color="auto"/>
          </w:divBdr>
        </w:div>
        <w:div w:id="626854970">
          <w:marLeft w:val="0"/>
          <w:marRight w:val="0"/>
          <w:marTop w:val="0"/>
          <w:marBottom w:val="0"/>
          <w:divBdr>
            <w:top w:val="none" w:sz="0" w:space="0" w:color="auto"/>
            <w:left w:val="none" w:sz="0" w:space="0" w:color="auto"/>
            <w:bottom w:val="none" w:sz="0" w:space="0" w:color="auto"/>
            <w:right w:val="none" w:sz="0" w:space="0" w:color="auto"/>
          </w:divBdr>
        </w:div>
        <w:div w:id="256328517">
          <w:marLeft w:val="0"/>
          <w:marRight w:val="0"/>
          <w:marTop w:val="0"/>
          <w:marBottom w:val="0"/>
          <w:divBdr>
            <w:top w:val="none" w:sz="0" w:space="0" w:color="auto"/>
            <w:left w:val="none" w:sz="0" w:space="0" w:color="auto"/>
            <w:bottom w:val="none" w:sz="0" w:space="0" w:color="auto"/>
            <w:right w:val="none" w:sz="0" w:space="0" w:color="auto"/>
          </w:divBdr>
        </w:div>
        <w:div w:id="1087729534">
          <w:marLeft w:val="0"/>
          <w:marRight w:val="0"/>
          <w:marTop w:val="0"/>
          <w:marBottom w:val="0"/>
          <w:divBdr>
            <w:top w:val="none" w:sz="0" w:space="0" w:color="auto"/>
            <w:left w:val="none" w:sz="0" w:space="0" w:color="auto"/>
            <w:bottom w:val="none" w:sz="0" w:space="0" w:color="auto"/>
            <w:right w:val="none" w:sz="0" w:space="0" w:color="auto"/>
          </w:divBdr>
        </w:div>
        <w:div w:id="1324048795">
          <w:marLeft w:val="0"/>
          <w:marRight w:val="0"/>
          <w:marTop w:val="0"/>
          <w:marBottom w:val="0"/>
          <w:divBdr>
            <w:top w:val="none" w:sz="0" w:space="0" w:color="auto"/>
            <w:left w:val="none" w:sz="0" w:space="0" w:color="auto"/>
            <w:bottom w:val="none" w:sz="0" w:space="0" w:color="auto"/>
            <w:right w:val="none" w:sz="0" w:space="0" w:color="auto"/>
          </w:divBdr>
        </w:div>
        <w:div w:id="691955425">
          <w:marLeft w:val="0"/>
          <w:marRight w:val="0"/>
          <w:marTop w:val="0"/>
          <w:marBottom w:val="0"/>
          <w:divBdr>
            <w:top w:val="none" w:sz="0" w:space="0" w:color="auto"/>
            <w:left w:val="none" w:sz="0" w:space="0" w:color="auto"/>
            <w:bottom w:val="none" w:sz="0" w:space="0" w:color="auto"/>
            <w:right w:val="none" w:sz="0" w:space="0" w:color="auto"/>
          </w:divBdr>
        </w:div>
        <w:div w:id="1677733525">
          <w:marLeft w:val="0"/>
          <w:marRight w:val="0"/>
          <w:marTop w:val="0"/>
          <w:marBottom w:val="0"/>
          <w:divBdr>
            <w:top w:val="none" w:sz="0" w:space="0" w:color="auto"/>
            <w:left w:val="none" w:sz="0" w:space="0" w:color="auto"/>
            <w:bottom w:val="none" w:sz="0" w:space="0" w:color="auto"/>
            <w:right w:val="none" w:sz="0" w:space="0" w:color="auto"/>
          </w:divBdr>
        </w:div>
        <w:div w:id="856310851">
          <w:marLeft w:val="0"/>
          <w:marRight w:val="0"/>
          <w:marTop w:val="0"/>
          <w:marBottom w:val="0"/>
          <w:divBdr>
            <w:top w:val="none" w:sz="0" w:space="0" w:color="auto"/>
            <w:left w:val="none" w:sz="0" w:space="0" w:color="auto"/>
            <w:bottom w:val="none" w:sz="0" w:space="0" w:color="auto"/>
            <w:right w:val="none" w:sz="0" w:space="0" w:color="auto"/>
          </w:divBdr>
        </w:div>
        <w:div w:id="1725375533">
          <w:marLeft w:val="0"/>
          <w:marRight w:val="0"/>
          <w:marTop w:val="0"/>
          <w:marBottom w:val="0"/>
          <w:divBdr>
            <w:top w:val="none" w:sz="0" w:space="0" w:color="auto"/>
            <w:left w:val="none" w:sz="0" w:space="0" w:color="auto"/>
            <w:bottom w:val="none" w:sz="0" w:space="0" w:color="auto"/>
            <w:right w:val="none" w:sz="0" w:space="0" w:color="auto"/>
          </w:divBdr>
        </w:div>
        <w:div w:id="1752190869">
          <w:marLeft w:val="0"/>
          <w:marRight w:val="0"/>
          <w:marTop w:val="0"/>
          <w:marBottom w:val="0"/>
          <w:divBdr>
            <w:top w:val="none" w:sz="0" w:space="0" w:color="auto"/>
            <w:left w:val="none" w:sz="0" w:space="0" w:color="auto"/>
            <w:bottom w:val="none" w:sz="0" w:space="0" w:color="auto"/>
            <w:right w:val="none" w:sz="0" w:space="0" w:color="auto"/>
          </w:divBdr>
        </w:div>
        <w:div w:id="341317811">
          <w:marLeft w:val="0"/>
          <w:marRight w:val="0"/>
          <w:marTop w:val="0"/>
          <w:marBottom w:val="0"/>
          <w:divBdr>
            <w:top w:val="none" w:sz="0" w:space="0" w:color="auto"/>
            <w:left w:val="none" w:sz="0" w:space="0" w:color="auto"/>
            <w:bottom w:val="none" w:sz="0" w:space="0" w:color="auto"/>
            <w:right w:val="none" w:sz="0" w:space="0" w:color="auto"/>
          </w:divBdr>
        </w:div>
        <w:div w:id="656692058">
          <w:marLeft w:val="0"/>
          <w:marRight w:val="0"/>
          <w:marTop w:val="0"/>
          <w:marBottom w:val="0"/>
          <w:divBdr>
            <w:top w:val="none" w:sz="0" w:space="0" w:color="auto"/>
            <w:left w:val="none" w:sz="0" w:space="0" w:color="auto"/>
            <w:bottom w:val="none" w:sz="0" w:space="0" w:color="auto"/>
            <w:right w:val="none" w:sz="0" w:space="0" w:color="auto"/>
          </w:divBdr>
        </w:div>
        <w:div w:id="1347058550">
          <w:marLeft w:val="0"/>
          <w:marRight w:val="0"/>
          <w:marTop w:val="0"/>
          <w:marBottom w:val="0"/>
          <w:divBdr>
            <w:top w:val="none" w:sz="0" w:space="0" w:color="auto"/>
            <w:left w:val="none" w:sz="0" w:space="0" w:color="auto"/>
            <w:bottom w:val="none" w:sz="0" w:space="0" w:color="auto"/>
            <w:right w:val="none" w:sz="0" w:space="0" w:color="auto"/>
          </w:divBdr>
        </w:div>
        <w:div w:id="173804064">
          <w:marLeft w:val="0"/>
          <w:marRight w:val="0"/>
          <w:marTop w:val="0"/>
          <w:marBottom w:val="0"/>
          <w:divBdr>
            <w:top w:val="none" w:sz="0" w:space="0" w:color="auto"/>
            <w:left w:val="none" w:sz="0" w:space="0" w:color="auto"/>
            <w:bottom w:val="none" w:sz="0" w:space="0" w:color="auto"/>
            <w:right w:val="none" w:sz="0" w:space="0" w:color="auto"/>
          </w:divBdr>
        </w:div>
        <w:div w:id="1974478987">
          <w:marLeft w:val="0"/>
          <w:marRight w:val="0"/>
          <w:marTop w:val="0"/>
          <w:marBottom w:val="0"/>
          <w:divBdr>
            <w:top w:val="none" w:sz="0" w:space="0" w:color="auto"/>
            <w:left w:val="none" w:sz="0" w:space="0" w:color="auto"/>
            <w:bottom w:val="none" w:sz="0" w:space="0" w:color="auto"/>
            <w:right w:val="none" w:sz="0" w:space="0" w:color="auto"/>
          </w:divBdr>
        </w:div>
        <w:div w:id="1874688692">
          <w:marLeft w:val="0"/>
          <w:marRight w:val="0"/>
          <w:marTop w:val="0"/>
          <w:marBottom w:val="0"/>
          <w:divBdr>
            <w:top w:val="none" w:sz="0" w:space="0" w:color="auto"/>
            <w:left w:val="none" w:sz="0" w:space="0" w:color="auto"/>
            <w:bottom w:val="none" w:sz="0" w:space="0" w:color="auto"/>
            <w:right w:val="none" w:sz="0" w:space="0" w:color="auto"/>
          </w:divBdr>
        </w:div>
        <w:div w:id="1730490706">
          <w:marLeft w:val="0"/>
          <w:marRight w:val="0"/>
          <w:marTop w:val="0"/>
          <w:marBottom w:val="0"/>
          <w:divBdr>
            <w:top w:val="none" w:sz="0" w:space="0" w:color="auto"/>
            <w:left w:val="none" w:sz="0" w:space="0" w:color="auto"/>
            <w:bottom w:val="none" w:sz="0" w:space="0" w:color="auto"/>
            <w:right w:val="none" w:sz="0" w:space="0" w:color="auto"/>
          </w:divBdr>
        </w:div>
        <w:div w:id="837429012">
          <w:marLeft w:val="0"/>
          <w:marRight w:val="0"/>
          <w:marTop w:val="0"/>
          <w:marBottom w:val="0"/>
          <w:divBdr>
            <w:top w:val="none" w:sz="0" w:space="0" w:color="auto"/>
            <w:left w:val="none" w:sz="0" w:space="0" w:color="auto"/>
            <w:bottom w:val="none" w:sz="0" w:space="0" w:color="auto"/>
            <w:right w:val="none" w:sz="0" w:space="0" w:color="auto"/>
          </w:divBdr>
        </w:div>
        <w:div w:id="759789437">
          <w:marLeft w:val="0"/>
          <w:marRight w:val="0"/>
          <w:marTop w:val="0"/>
          <w:marBottom w:val="0"/>
          <w:divBdr>
            <w:top w:val="none" w:sz="0" w:space="0" w:color="auto"/>
            <w:left w:val="none" w:sz="0" w:space="0" w:color="auto"/>
            <w:bottom w:val="none" w:sz="0" w:space="0" w:color="auto"/>
            <w:right w:val="none" w:sz="0" w:space="0" w:color="auto"/>
          </w:divBdr>
        </w:div>
      </w:divsChild>
    </w:div>
    <w:div w:id="700479332">
      <w:marLeft w:val="0"/>
      <w:marRight w:val="0"/>
      <w:marTop w:val="0"/>
      <w:marBottom w:val="0"/>
      <w:divBdr>
        <w:top w:val="none" w:sz="0" w:space="0" w:color="auto"/>
        <w:left w:val="none" w:sz="0" w:space="0" w:color="auto"/>
        <w:bottom w:val="none" w:sz="0" w:space="0" w:color="auto"/>
        <w:right w:val="none" w:sz="0" w:space="0" w:color="auto"/>
      </w:divBdr>
    </w:div>
    <w:div w:id="701171750">
      <w:marLeft w:val="0"/>
      <w:marRight w:val="0"/>
      <w:marTop w:val="0"/>
      <w:marBottom w:val="0"/>
      <w:divBdr>
        <w:top w:val="none" w:sz="0" w:space="0" w:color="auto"/>
        <w:left w:val="none" w:sz="0" w:space="0" w:color="auto"/>
        <w:bottom w:val="none" w:sz="0" w:space="0" w:color="auto"/>
        <w:right w:val="none" w:sz="0" w:space="0" w:color="auto"/>
      </w:divBdr>
    </w:div>
    <w:div w:id="701589476">
      <w:marLeft w:val="0"/>
      <w:marRight w:val="0"/>
      <w:marTop w:val="0"/>
      <w:marBottom w:val="0"/>
      <w:divBdr>
        <w:top w:val="none" w:sz="0" w:space="0" w:color="auto"/>
        <w:left w:val="none" w:sz="0" w:space="0" w:color="auto"/>
        <w:bottom w:val="none" w:sz="0" w:space="0" w:color="auto"/>
        <w:right w:val="none" w:sz="0" w:space="0" w:color="auto"/>
      </w:divBdr>
      <w:divsChild>
        <w:div w:id="55396127">
          <w:marLeft w:val="0"/>
          <w:marRight w:val="0"/>
          <w:marTop w:val="0"/>
          <w:marBottom w:val="0"/>
          <w:divBdr>
            <w:top w:val="none" w:sz="0" w:space="0" w:color="auto"/>
            <w:left w:val="none" w:sz="0" w:space="0" w:color="auto"/>
            <w:bottom w:val="none" w:sz="0" w:space="0" w:color="auto"/>
            <w:right w:val="none" w:sz="0" w:space="0" w:color="auto"/>
          </w:divBdr>
        </w:div>
        <w:div w:id="22293426">
          <w:marLeft w:val="0"/>
          <w:marRight w:val="0"/>
          <w:marTop w:val="0"/>
          <w:marBottom w:val="0"/>
          <w:divBdr>
            <w:top w:val="none" w:sz="0" w:space="0" w:color="auto"/>
            <w:left w:val="none" w:sz="0" w:space="0" w:color="auto"/>
            <w:bottom w:val="none" w:sz="0" w:space="0" w:color="auto"/>
            <w:right w:val="none" w:sz="0" w:space="0" w:color="auto"/>
          </w:divBdr>
        </w:div>
      </w:divsChild>
    </w:div>
    <w:div w:id="701589634">
      <w:marLeft w:val="0"/>
      <w:marRight w:val="0"/>
      <w:marTop w:val="0"/>
      <w:marBottom w:val="0"/>
      <w:divBdr>
        <w:top w:val="none" w:sz="0" w:space="0" w:color="auto"/>
        <w:left w:val="none" w:sz="0" w:space="0" w:color="auto"/>
        <w:bottom w:val="none" w:sz="0" w:space="0" w:color="auto"/>
        <w:right w:val="none" w:sz="0" w:space="0" w:color="auto"/>
      </w:divBdr>
    </w:div>
    <w:div w:id="701592865">
      <w:marLeft w:val="0"/>
      <w:marRight w:val="0"/>
      <w:marTop w:val="0"/>
      <w:marBottom w:val="0"/>
      <w:divBdr>
        <w:top w:val="none" w:sz="0" w:space="0" w:color="auto"/>
        <w:left w:val="none" w:sz="0" w:space="0" w:color="auto"/>
        <w:bottom w:val="none" w:sz="0" w:space="0" w:color="auto"/>
        <w:right w:val="none" w:sz="0" w:space="0" w:color="auto"/>
      </w:divBdr>
    </w:div>
    <w:div w:id="702824150">
      <w:marLeft w:val="0"/>
      <w:marRight w:val="0"/>
      <w:marTop w:val="0"/>
      <w:marBottom w:val="0"/>
      <w:divBdr>
        <w:top w:val="none" w:sz="0" w:space="0" w:color="auto"/>
        <w:left w:val="none" w:sz="0" w:space="0" w:color="auto"/>
        <w:bottom w:val="none" w:sz="0" w:space="0" w:color="auto"/>
        <w:right w:val="none" w:sz="0" w:space="0" w:color="auto"/>
      </w:divBdr>
      <w:divsChild>
        <w:div w:id="1334843517">
          <w:marLeft w:val="0"/>
          <w:marRight w:val="0"/>
          <w:marTop w:val="0"/>
          <w:marBottom w:val="0"/>
          <w:divBdr>
            <w:top w:val="none" w:sz="0" w:space="0" w:color="auto"/>
            <w:left w:val="none" w:sz="0" w:space="0" w:color="auto"/>
            <w:bottom w:val="none" w:sz="0" w:space="0" w:color="auto"/>
            <w:right w:val="none" w:sz="0" w:space="0" w:color="auto"/>
          </w:divBdr>
        </w:div>
        <w:div w:id="2033262247">
          <w:marLeft w:val="0"/>
          <w:marRight w:val="0"/>
          <w:marTop w:val="0"/>
          <w:marBottom w:val="0"/>
          <w:divBdr>
            <w:top w:val="none" w:sz="0" w:space="0" w:color="auto"/>
            <w:left w:val="none" w:sz="0" w:space="0" w:color="auto"/>
            <w:bottom w:val="none" w:sz="0" w:space="0" w:color="auto"/>
            <w:right w:val="none" w:sz="0" w:space="0" w:color="auto"/>
          </w:divBdr>
        </w:div>
        <w:div w:id="172497601">
          <w:marLeft w:val="0"/>
          <w:marRight w:val="0"/>
          <w:marTop w:val="0"/>
          <w:marBottom w:val="0"/>
          <w:divBdr>
            <w:top w:val="none" w:sz="0" w:space="0" w:color="auto"/>
            <w:left w:val="none" w:sz="0" w:space="0" w:color="auto"/>
            <w:bottom w:val="none" w:sz="0" w:space="0" w:color="auto"/>
            <w:right w:val="none" w:sz="0" w:space="0" w:color="auto"/>
          </w:divBdr>
        </w:div>
        <w:div w:id="2020161469">
          <w:marLeft w:val="0"/>
          <w:marRight w:val="0"/>
          <w:marTop w:val="0"/>
          <w:marBottom w:val="0"/>
          <w:divBdr>
            <w:top w:val="none" w:sz="0" w:space="0" w:color="auto"/>
            <w:left w:val="none" w:sz="0" w:space="0" w:color="auto"/>
            <w:bottom w:val="none" w:sz="0" w:space="0" w:color="auto"/>
            <w:right w:val="none" w:sz="0" w:space="0" w:color="auto"/>
          </w:divBdr>
        </w:div>
        <w:div w:id="1574049433">
          <w:marLeft w:val="0"/>
          <w:marRight w:val="0"/>
          <w:marTop w:val="0"/>
          <w:marBottom w:val="0"/>
          <w:divBdr>
            <w:top w:val="none" w:sz="0" w:space="0" w:color="auto"/>
            <w:left w:val="none" w:sz="0" w:space="0" w:color="auto"/>
            <w:bottom w:val="none" w:sz="0" w:space="0" w:color="auto"/>
            <w:right w:val="none" w:sz="0" w:space="0" w:color="auto"/>
          </w:divBdr>
        </w:div>
        <w:div w:id="154226679">
          <w:marLeft w:val="0"/>
          <w:marRight w:val="0"/>
          <w:marTop w:val="0"/>
          <w:marBottom w:val="0"/>
          <w:divBdr>
            <w:top w:val="none" w:sz="0" w:space="0" w:color="auto"/>
            <w:left w:val="none" w:sz="0" w:space="0" w:color="auto"/>
            <w:bottom w:val="none" w:sz="0" w:space="0" w:color="auto"/>
            <w:right w:val="none" w:sz="0" w:space="0" w:color="auto"/>
          </w:divBdr>
        </w:div>
        <w:div w:id="1211841288">
          <w:marLeft w:val="0"/>
          <w:marRight w:val="0"/>
          <w:marTop w:val="0"/>
          <w:marBottom w:val="0"/>
          <w:divBdr>
            <w:top w:val="none" w:sz="0" w:space="0" w:color="auto"/>
            <w:left w:val="none" w:sz="0" w:space="0" w:color="auto"/>
            <w:bottom w:val="none" w:sz="0" w:space="0" w:color="auto"/>
            <w:right w:val="none" w:sz="0" w:space="0" w:color="auto"/>
          </w:divBdr>
        </w:div>
        <w:div w:id="834153181">
          <w:marLeft w:val="0"/>
          <w:marRight w:val="0"/>
          <w:marTop w:val="0"/>
          <w:marBottom w:val="0"/>
          <w:divBdr>
            <w:top w:val="none" w:sz="0" w:space="0" w:color="auto"/>
            <w:left w:val="none" w:sz="0" w:space="0" w:color="auto"/>
            <w:bottom w:val="none" w:sz="0" w:space="0" w:color="auto"/>
            <w:right w:val="none" w:sz="0" w:space="0" w:color="auto"/>
          </w:divBdr>
        </w:div>
        <w:div w:id="1678729433">
          <w:marLeft w:val="0"/>
          <w:marRight w:val="0"/>
          <w:marTop w:val="0"/>
          <w:marBottom w:val="0"/>
          <w:divBdr>
            <w:top w:val="none" w:sz="0" w:space="0" w:color="auto"/>
            <w:left w:val="none" w:sz="0" w:space="0" w:color="auto"/>
            <w:bottom w:val="none" w:sz="0" w:space="0" w:color="auto"/>
            <w:right w:val="none" w:sz="0" w:space="0" w:color="auto"/>
          </w:divBdr>
        </w:div>
        <w:div w:id="354354416">
          <w:marLeft w:val="0"/>
          <w:marRight w:val="0"/>
          <w:marTop w:val="0"/>
          <w:marBottom w:val="0"/>
          <w:divBdr>
            <w:top w:val="none" w:sz="0" w:space="0" w:color="auto"/>
            <w:left w:val="none" w:sz="0" w:space="0" w:color="auto"/>
            <w:bottom w:val="none" w:sz="0" w:space="0" w:color="auto"/>
            <w:right w:val="none" w:sz="0" w:space="0" w:color="auto"/>
          </w:divBdr>
        </w:div>
        <w:div w:id="1945459592">
          <w:marLeft w:val="0"/>
          <w:marRight w:val="0"/>
          <w:marTop w:val="0"/>
          <w:marBottom w:val="0"/>
          <w:divBdr>
            <w:top w:val="none" w:sz="0" w:space="0" w:color="auto"/>
            <w:left w:val="none" w:sz="0" w:space="0" w:color="auto"/>
            <w:bottom w:val="none" w:sz="0" w:space="0" w:color="auto"/>
            <w:right w:val="none" w:sz="0" w:space="0" w:color="auto"/>
          </w:divBdr>
        </w:div>
        <w:div w:id="50732340">
          <w:marLeft w:val="0"/>
          <w:marRight w:val="0"/>
          <w:marTop w:val="0"/>
          <w:marBottom w:val="0"/>
          <w:divBdr>
            <w:top w:val="none" w:sz="0" w:space="0" w:color="auto"/>
            <w:left w:val="none" w:sz="0" w:space="0" w:color="auto"/>
            <w:bottom w:val="none" w:sz="0" w:space="0" w:color="auto"/>
            <w:right w:val="none" w:sz="0" w:space="0" w:color="auto"/>
          </w:divBdr>
        </w:div>
        <w:div w:id="1740904897">
          <w:marLeft w:val="0"/>
          <w:marRight w:val="0"/>
          <w:marTop w:val="0"/>
          <w:marBottom w:val="0"/>
          <w:divBdr>
            <w:top w:val="none" w:sz="0" w:space="0" w:color="auto"/>
            <w:left w:val="none" w:sz="0" w:space="0" w:color="auto"/>
            <w:bottom w:val="none" w:sz="0" w:space="0" w:color="auto"/>
            <w:right w:val="none" w:sz="0" w:space="0" w:color="auto"/>
          </w:divBdr>
        </w:div>
        <w:div w:id="307828063">
          <w:marLeft w:val="0"/>
          <w:marRight w:val="0"/>
          <w:marTop w:val="0"/>
          <w:marBottom w:val="0"/>
          <w:divBdr>
            <w:top w:val="none" w:sz="0" w:space="0" w:color="auto"/>
            <w:left w:val="none" w:sz="0" w:space="0" w:color="auto"/>
            <w:bottom w:val="none" w:sz="0" w:space="0" w:color="auto"/>
            <w:right w:val="none" w:sz="0" w:space="0" w:color="auto"/>
          </w:divBdr>
        </w:div>
        <w:div w:id="1697580209">
          <w:marLeft w:val="0"/>
          <w:marRight w:val="0"/>
          <w:marTop w:val="0"/>
          <w:marBottom w:val="0"/>
          <w:divBdr>
            <w:top w:val="none" w:sz="0" w:space="0" w:color="auto"/>
            <w:left w:val="none" w:sz="0" w:space="0" w:color="auto"/>
            <w:bottom w:val="none" w:sz="0" w:space="0" w:color="auto"/>
            <w:right w:val="none" w:sz="0" w:space="0" w:color="auto"/>
          </w:divBdr>
        </w:div>
        <w:div w:id="101219972">
          <w:marLeft w:val="0"/>
          <w:marRight w:val="0"/>
          <w:marTop w:val="0"/>
          <w:marBottom w:val="0"/>
          <w:divBdr>
            <w:top w:val="none" w:sz="0" w:space="0" w:color="auto"/>
            <w:left w:val="none" w:sz="0" w:space="0" w:color="auto"/>
            <w:bottom w:val="none" w:sz="0" w:space="0" w:color="auto"/>
            <w:right w:val="none" w:sz="0" w:space="0" w:color="auto"/>
          </w:divBdr>
        </w:div>
        <w:div w:id="1316252714">
          <w:marLeft w:val="0"/>
          <w:marRight w:val="0"/>
          <w:marTop w:val="0"/>
          <w:marBottom w:val="0"/>
          <w:divBdr>
            <w:top w:val="none" w:sz="0" w:space="0" w:color="auto"/>
            <w:left w:val="none" w:sz="0" w:space="0" w:color="auto"/>
            <w:bottom w:val="none" w:sz="0" w:space="0" w:color="auto"/>
            <w:right w:val="none" w:sz="0" w:space="0" w:color="auto"/>
          </w:divBdr>
        </w:div>
        <w:div w:id="734667236">
          <w:marLeft w:val="0"/>
          <w:marRight w:val="0"/>
          <w:marTop w:val="0"/>
          <w:marBottom w:val="0"/>
          <w:divBdr>
            <w:top w:val="none" w:sz="0" w:space="0" w:color="auto"/>
            <w:left w:val="none" w:sz="0" w:space="0" w:color="auto"/>
            <w:bottom w:val="none" w:sz="0" w:space="0" w:color="auto"/>
            <w:right w:val="none" w:sz="0" w:space="0" w:color="auto"/>
          </w:divBdr>
        </w:div>
        <w:div w:id="927420932">
          <w:marLeft w:val="0"/>
          <w:marRight w:val="0"/>
          <w:marTop w:val="0"/>
          <w:marBottom w:val="0"/>
          <w:divBdr>
            <w:top w:val="none" w:sz="0" w:space="0" w:color="auto"/>
            <w:left w:val="none" w:sz="0" w:space="0" w:color="auto"/>
            <w:bottom w:val="none" w:sz="0" w:space="0" w:color="auto"/>
            <w:right w:val="none" w:sz="0" w:space="0" w:color="auto"/>
          </w:divBdr>
        </w:div>
        <w:div w:id="2029912751">
          <w:marLeft w:val="0"/>
          <w:marRight w:val="0"/>
          <w:marTop w:val="0"/>
          <w:marBottom w:val="0"/>
          <w:divBdr>
            <w:top w:val="none" w:sz="0" w:space="0" w:color="auto"/>
            <w:left w:val="none" w:sz="0" w:space="0" w:color="auto"/>
            <w:bottom w:val="none" w:sz="0" w:space="0" w:color="auto"/>
            <w:right w:val="none" w:sz="0" w:space="0" w:color="auto"/>
          </w:divBdr>
        </w:div>
        <w:div w:id="256064631">
          <w:marLeft w:val="0"/>
          <w:marRight w:val="0"/>
          <w:marTop w:val="0"/>
          <w:marBottom w:val="0"/>
          <w:divBdr>
            <w:top w:val="none" w:sz="0" w:space="0" w:color="auto"/>
            <w:left w:val="none" w:sz="0" w:space="0" w:color="auto"/>
            <w:bottom w:val="none" w:sz="0" w:space="0" w:color="auto"/>
            <w:right w:val="none" w:sz="0" w:space="0" w:color="auto"/>
          </w:divBdr>
        </w:div>
        <w:div w:id="1109545900">
          <w:marLeft w:val="0"/>
          <w:marRight w:val="0"/>
          <w:marTop w:val="0"/>
          <w:marBottom w:val="0"/>
          <w:divBdr>
            <w:top w:val="none" w:sz="0" w:space="0" w:color="auto"/>
            <w:left w:val="none" w:sz="0" w:space="0" w:color="auto"/>
            <w:bottom w:val="none" w:sz="0" w:space="0" w:color="auto"/>
            <w:right w:val="none" w:sz="0" w:space="0" w:color="auto"/>
          </w:divBdr>
        </w:div>
        <w:div w:id="288051851">
          <w:marLeft w:val="0"/>
          <w:marRight w:val="0"/>
          <w:marTop w:val="0"/>
          <w:marBottom w:val="0"/>
          <w:divBdr>
            <w:top w:val="none" w:sz="0" w:space="0" w:color="auto"/>
            <w:left w:val="none" w:sz="0" w:space="0" w:color="auto"/>
            <w:bottom w:val="none" w:sz="0" w:space="0" w:color="auto"/>
            <w:right w:val="none" w:sz="0" w:space="0" w:color="auto"/>
          </w:divBdr>
        </w:div>
        <w:div w:id="752624378">
          <w:marLeft w:val="0"/>
          <w:marRight w:val="0"/>
          <w:marTop w:val="0"/>
          <w:marBottom w:val="0"/>
          <w:divBdr>
            <w:top w:val="none" w:sz="0" w:space="0" w:color="auto"/>
            <w:left w:val="none" w:sz="0" w:space="0" w:color="auto"/>
            <w:bottom w:val="none" w:sz="0" w:space="0" w:color="auto"/>
            <w:right w:val="none" w:sz="0" w:space="0" w:color="auto"/>
          </w:divBdr>
        </w:div>
        <w:div w:id="1887403192">
          <w:marLeft w:val="0"/>
          <w:marRight w:val="0"/>
          <w:marTop w:val="0"/>
          <w:marBottom w:val="0"/>
          <w:divBdr>
            <w:top w:val="none" w:sz="0" w:space="0" w:color="auto"/>
            <w:left w:val="none" w:sz="0" w:space="0" w:color="auto"/>
            <w:bottom w:val="none" w:sz="0" w:space="0" w:color="auto"/>
            <w:right w:val="none" w:sz="0" w:space="0" w:color="auto"/>
          </w:divBdr>
        </w:div>
        <w:div w:id="1158493436">
          <w:marLeft w:val="0"/>
          <w:marRight w:val="0"/>
          <w:marTop w:val="0"/>
          <w:marBottom w:val="0"/>
          <w:divBdr>
            <w:top w:val="none" w:sz="0" w:space="0" w:color="auto"/>
            <w:left w:val="none" w:sz="0" w:space="0" w:color="auto"/>
            <w:bottom w:val="none" w:sz="0" w:space="0" w:color="auto"/>
            <w:right w:val="none" w:sz="0" w:space="0" w:color="auto"/>
          </w:divBdr>
        </w:div>
        <w:div w:id="1066609513">
          <w:marLeft w:val="0"/>
          <w:marRight w:val="0"/>
          <w:marTop w:val="0"/>
          <w:marBottom w:val="0"/>
          <w:divBdr>
            <w:top w:val="none" w:sz="0" w:space="0" w:color="auto"/>
            <w:left w:val="none" w:sz="0" w:space="0" w:color="auto"/>
            <w:bottom w:val="none" w:sz="0" w:space="0" w:color="auto"/>
            <w:right w:val="none" w:sz="0" w:space="0" w:color="auto"/>
          </w:divBdr>
        </w:div>
        <w:div w:id="1790203160">
          <w:marLeft w:val="0"/>
          <w:marRight w:val="0"/>
          <w:marTop w:val="0"/>
          <w:marBottom w:val="0"/>
          <w:divBdr>
            <w:top w:val="none" w:sz="0" w:space="0" w:color="auto"/>
            <w:left w:val="none" w:sz="0" w:space="0" w:color="auto"/>
            <w:bottom w:val="none" w:sz="0" w:space="0" w:color="auto"/>
            <w:right w:val="none" w:sz="0" w:space="0" w:color="auto"/>
          </w:divBdr>
        </w:div>
        <w:div w:id="539781752">
          <w:marLeft w:val="0"/>
          <w:marRight w:val="0"/>
          <w:marTop w:val="0"/>
          <w:marBottom w:val="0"/>
          <w:divBdr>
            <w:top w:val="none" w:sz="0" w:space="0" w:color="auto"/>
            <w:left w:val="none" w:sz="0" w:space="0" w:color="auto"/>
            <w:bottom w:val="none" w:sz="0" w:space="0" w:color="auto"/>
            <w:right w:val="none" w:sz="0" w:space="0" w:color="auto"/>
          </w:divBdr>
        </w:div>
        <w:div w:id="898202003">
          <w:marLeft w:val="0"/>
          <w:marRight w:val="0"/>
          <w:marTop w:val="0"/>
          <w:marBottom w:val="0"/>
          <w:divBdr>
            <w:top w:val="none" w:sz="0" w:space="0" w:color="auto"/>
            <w:left w:val="none" w:sz="0" w:space="0" w:color="auto"/>
            <w:bottom w:val="none" w:sz="0" w:space="0" w:color="auto"/>
            <w:right w:val="none" w:sz="0" w:space="0" w:color="auto"/>
          </w:divBdr>
        </w:div>
        <w:div w:id="585109814">
          <w:marLeft w:val="0"/>
          <w:marRight w:val="0"/>
          <w:marTop w:val="0"/>
          <w:marBottom w:val="0"/>
          <w:divBdr>
            <w:top w:val="none" w:sz="0" w:space="0" w:color="auto"/>
            <w:left w:val="none" w:sz="0" w:space="0" w:color="auto"/>
            <w:bottom w:val="none" w:sz="0" w:space="0" w:color="auto"/>
            <w:right w:val="none" w:sz="0" w:space="0" w:color="auto"/>
          </w:divBdr>
        </w:div>
        <w:div w:id="1085296501">
          <w:marLeft w:val="0"/>
          <w:marRight w:val="0"/>
          <w:marTop w:val="0"/>
          <w:marBottom w:val="0"/>
          <w:divBdr>
            <w:top w:val="none" w:sz="0" w:space="0" w:color="auto"/>
            <w:left w:val="none" w:sz="0" w:space="0" w:color="auto"/>
            <w:bottom w:val="none" w:sz="0" w:space="0" w:color="auto"/>
            <w:right w:val="none" w:sz="0" w:space="0" w:color="auto"/>
          </w:divBdr>
        </w:div>
        <w:div w:id="1571690235">
          <w:marLeft w:val="0"/>
          <w:marRight w:val="0"/>
          <w:marTop w:val="0"/>
          <w:marBottom w:val="0"/>
          <w:divBdr>
            <w:top w:val="none" w:sz="0" w:space="0" w:color="auto"/>
            <w:left w:val="none" w:sz="0" w:space="0" w:color="auto"/>
            <w:bottom w:val="none" w:sz="0" w:space="0" w:color="auto"/>
            <w:right w:val="none" w:sz="0" w:space="0" w:color="auto"/>
          </w:divBdr>
        </w:div>
        <w:div w:id="488601046">
          <w:marLeft w:val="0"/>
          <w:marRight w:val="0"/>
          <w:marTop w:val="0"/>
          <w:marBottom w:val="0"/>
          <w:divBdr>
            <w:top w:val="none" w:sz="0" w:space="0" w:color="auto"/>
            <w:left w:val="none" w:sz="0" w:space="0" w:color="auto"/>
            <w:bottom w:val="none" w:sz="0" w:space="0" w:color="auto"/>
            <w:right w:val="none" w:sz="0" w:space="0" w:color="auto"/>
          </w:divBdr>
        </w:div>
        <w:div w:id="870338066">
          <w:marLeft w:val="0"/>
          <w:marRight w:val="0"/>
          <w:marTop w:val="0"/>
          <w:marBottom w:val="0"/>
          <w:divBdr>
            <w:top w:val="none" w:sz="0" w:space="0" w:color="auto"/>
            <w:left w:val="none" w:sz="0" w:space="0" w:color="auto"/>
            <w:bottom w:val="none" w:sz="0" w:space="0" w:color="auto"/>
            <w:right w:val="none" w:sz="0" w:space="0" w:color="auto"/>
          </w:divBdr>
        </w:div>
        <w:div w:id="541984775">
          <w:marLeft w:val="0"/>
          <w:marRight w:val="0"/>
          <w:marTop w:val="0"/>
          <w:marBottom w:val="0"/>
          <w:divBdr>
            <w:top w:val="none" w:sz="0" w:space="0" w:color="auto"/>
            <w:left w:val="none" w:sz="0" w:space="0" w:color="auto"/>
            <w:bottom w:val="none" w:sz="0" w:space="0" w:color="auto"/>
            <w:right w:val="none" w:sz="0" w:space="0" w:color="auto"/>
          </w:divBdr>
        </w:div>
        <w:div w:id="2094619198">
          <w:marLeft w:val="0"/>
          <w:marRight w:val="0"/>
          <w:marTop w:val="0"/>
          <w:marBottom w:val="0"/>
          <w:divBdr>
            <w:top w:val="none" w:sz="0" w:space="0" w:color="auto"/>
            <w:left w:val="none" w:sz="0" w:space="0" w:color="auto"/>
            <w:bottom w:val="none" w:sz="0" w:space="0" w:color="auto"/>
            <w:right w:val="none" w:sz="0" w:space="0" w:color="auto"/>
          </w:divBdr>
        </w:div>
        <w:div w:id="365646146">
          <w:marLeft w:val="0"/>
          <w:marRight w:val="0"/>
          <w:marTop w:val="0"/>
          <w:marBottom w:val="0"/>
          <w:divBdr>
            <w:top w:val="none" w:sz="0" w:space="0" w:color="auto"/>
            <w:left w:val="none" w:sz="0" w:space="0" w:color="auto"/>
            <w:bottom w:val="none" w:sz="0" w:space="0" w:color="auto"/>
            <w:right w:val="none" w:sz="0" w:space="0" w:color="auto"/>
          </w:divBdr>
        </w:div>
        <w:div w:id="1684547089">
          <w:marLeft w:val="0"/>
          <w:marRight w:val="0"/>
          <w:marTop w:val="0"/>
          <w:marBottom w:val="0"/>
          <w:divBdr>
            <w:top w:val="none" w:sz="0" w:space="0" w:color="auto"/>
            <w:left w:val="none" w:sz="0" w:space="0" w:color="auto"/>
            <w:bottom w:val="none" w:sz="0" w:space="0" w:color="auto"/>
            <w:right w:val="none" w:sz="0" w:space="0" w:color="auto"/>
          </w:divBdr>
        </w:div>
        <w:div w:id="2323897">
          <w:marLeft w:val="0"/>
          <w:marRight w:val="0"/>
          <w:marTop w:val="0"/>
          <w:marBottom w:val="0"/>
          <w:divBdr>
            <w:top w:val="none" w:sz="0" w:space="0" w:color="auto"/>
            <w:left w:val="none" w:sz="0" w:space="0" w:color="auto"/>
            <w:bottom w:val="none" w:sz="0" w:space="0" w:color="auto"/>
            <w:right w:val="none" w:sz="0" w:space="0" w:color="auto"/>
          </w:divBdr>
        </w:div>
        <w:div w:id="1526945753">
          <w:marLeft w:val="0"/>
          <w:marRight w:val="0"/>
          <w:marTop w:val="0"/>
          <w:marBottom w:val="0"/>
          <w:divBdr>
            <w:top w:val="none" w:sz="0" w:space="0" w:color="auto"/>
            <w:left w:val="none" w:sz="0" w:space="0" w:color="auto"/>
            <w:bottom w:val="none" w:sz="0" w:space="0" w:color="auto"/>
            <w:right w:val="none" w:sz="0" w:space="0" w:color="auto"/>
          </w:divBdr>
        </w:div>
        <w:div w:id="915163633">
          <w:marLeft w:val="0"/>
          <w:marRight w:val="0"/>
          <w:marTop w:val="0"/>
          <w:marBottom w:val="0"/>
          <w:divBdr>
            <w:top w:val="none" w:sz="0" w:space="0" w:color="auto"/>
            <w:left w:val="none" w:sz="0" w:space="0" w:color="auto"/>
            <w:bottom w:val="none" w:sz="0" w:space="0" w:color="auto"/>
            <w:right w:val="none" w:sz="0" w:space="0" w:color="auto"/>
          </w:divBdr>
        </w:div>
        <w:div w:id="937906421">
          <w:marLeft w:val="0"/>
          <w:marRight w:val="0"/>
          <w:marTop w:val="0"/>
          <w:marBottom w:val="0"/>
          <w:divBdr>
            <w:top w:val="none" w:sz="0" w:space="0" w:color="auto"/>
            <w:left w:val="none" w:sz="0" w:space="0" w:color="auto"/>
            <w:bottom w:val="none" w:sz="0" w:space="0" w:color="auto"/>
            <w:right w:val="none" w:sz="0" w:space="0" w:color="auto"/>
          </w:divBdr>
        </w:div>
        <w:div w:id="1426801191">
          <w:marLeft w:val="0"/>
          <w:marRight w:val="0"/>
          <w:marTop w:val="0"/>
          <w:marBottom w:val="0"/>
          <w:divBdr>
            <w:top w:val="none" w:sz="0" w:space="0" w:color="auto"/>
            <w:left w:val="none" w:sz="0" w:space="0" w:color="auto"/>
            <w:bottom w:val="none" w:sz="0" w:space="0" w:color="auto"/>
            <w:right w:val="none" w:sz="0" w:space="0" w:color="auto"/>
          </w:divBdr>
        </w:div>
        <w:div w:id="2047170137">
          <w:marLeft w:val="0"/>
          <w:marRight w:val="0"/>
          <w:marTop w:val="0"/>
          <w:marBottom w:val="0"/>
          <w:divBdr>
            <w:top w:val="none" w:sz="0" w:space="0" w:color="auto"/>
            <w:left w:val="none" w:sz="0" w:space="0" w:color="auto"/>
            <w:bottom w:val="none" w:sz="0" w:space="0" w:color="auto"/>
            <w:right w:val="none" w:sz="0" w:space="0" w:color="auto"/>
          </w:divBdr>
        </w:div>
        <w:div w:id="978337366">
          <w:marLeft w:val="0"/>
          <w:marRight w:val="0"/>
          <w:marTop w:val="0"/>
          <w:marBottom w:val="0"/>
          <w:divBdr>
            <w:top w:val="none" w:sz="0" w:space="0" w:color="auto"/>
            <w:left w:val="none" w:sz="0" w:space="0" w:color="auto"/>
            <w:bottom w:val="none" w:sz="0" w:space="0" w:color="auto"/>
            <w:right w:val="none" w:sz="0" w:space="0" w:color="auto"/>
          </w:divBdr>
        </w:div>
        <w:div w:id="1973710761">
          <w:marLeft w:val="0"/>
          <w:marRight w:val="0"/>
          <w:marTop w:val="0"/>
          <w:marBottom w:val="0"/>
          <w:divBdr>
            <w:top w:val="none" w:sz="0" w:space="0" w:color="auto"/>
            <w:left w:val="none" w:sz="0" w:space="0" w:color="auto"/>
            <w:bottom w:val="none" w:sz="0" w:space="0" w:color="auto"/>
            <w:right w:val="none" w:sz="0" w:space="0" w:color="auto"/>
          </w:divBdr>
        </w:div>
        <w:div w:id="1059668641">
          <w:marLeft w:val="0"/>
          <w:marRight w:val="0"/>
          <w:marTop w:val="0"/>
          <w:marBottom w:val="0"/>
          <w:divBdr>
            <w:top w:val="none" w:sz="0" w:space="0" w:color="auto"/>
            <w:left w:val="none" w:sz="0" w:space="0" w:color="auto"/>
            <w:bottom w:val="none" w:sz="0" w:space="0" w:color="auto"/>
            <w:right w:val="none" w:sz="0" w:space="0" w:color="auto"/>
          </w:divBdr>
        </w:div>
        <w:div w:id="1152335281">
          <w:marLeft w:val="0"/>
          <w:marRight w:val="0"/>
          <w:marTop w:val="0"/>
          <w:marBottom w:val="0"/>
          <w:divBdr>
            <w:top w:val="none" w:sz="0" w:space="0" w:color="auto"/>
            <w:left w:val="none" w:sz="0" w:space="0" w:color="auto"/>
            <w:bottom w:val="none" w:sz="0" w:space="0" w:color="auto"/>
            <w:right w:val="none" w:sz="0" w:space="0" w:color="auto"/>
          </w:divBdr>
        </w:div>
        <w:div w:id="1354501677">
          <w:marLeft w:val="0"/>
          <w:marRight w:val="0"/>
          <w:marTop w:val="0"/>
          <w:marBottom w:val="0"/>
          <w:divBdr>
            <w:top w:val="none" w:sz="0" w:space="0" w:color="auto"/>
            <w:left w:val="none" w:sz="0" w:space="0" w:color="auto"/>
            <w:bottom w:val="none" w:sz="0" w:space="0" w:color="auto"/>
            <w:right w:val="none" w:sz="0" w:space="0" w:color="auto"/>
          </w:divBdr>
        </w:div>
        <w:div w:id="1382903368">
          <w:marLeft w:val="0"/>
          <w:marRight w:val="0"/>
          <w:marTop w:val="0"/>
          <w:marBottom w:val="0"/>
          <w:divBdr>
            <w:top w:val="none" w:sz="0" w:space="0" w:color="auto"/>
            <w:left w:val="none" w:sz="0" w:space="0" w:color="auto"/>
            <w:bottom w:val="none" w:sz="0" w:space="0" w:color="auto"/>
            <w:right w:val="none" w:sz="0" w:space="0" w:color="auto"/>
          </w:divBdr>
        </w:div>
        <w:div w:id="1608735229">
          <w:marLeft w:val="0"/>
          <w:marRight w:val="0"/>
          <w:marTop w:val="0"/>
          <w:marBottom w:val="0"/>
          <w:divBdr>
            <w:top w:val="none" w:sz="0" w:space="0" w:color="auto"/>
            <w:left w:val="none" w:sz="0" w:space="0" w:color="auto"/>
            <w:bottom w:val="none" w:sz="0" w:space="0" w:color="auto"/>
            <w:right w:val="none" w:sz="0" w:space="0" w:color="auto"/>
          </w:divBdr>
        </w:div>
        <w:div w:id="1669942413">
          <w:marLeft w:val="0"/>
          <w:marRight w:val="0"/>
          <w:marTop w:val="0"/>
          <w:marBottom w:val="0"/>
          <w:divBdr>
            <w:top w:val="none" w:sz="0" w:space="0" w:color="auto"/>
            <w:left w:val="none" w:sz="0" w:space="0" w:color="auto"/>
            <w:bottom w:val="none" w:sz="0" w:space="0" w:color="auto"/>
            <w:right w:val="none" w:sz="0" w:space="0" w:color="auto"/>
          </w:divBdr>
        </w:div>
        <w:div w:id="1829050234">
          <w:marLeft w:val="0"/>
          <w:marRight w:val="0"/>
          <w:marTop w:val="0"/>
          <w:marBottom w:val="0"/>
          <w:divBdr>
            <w:top w:val="none" w:sz="0" w:space="0" w:color="auto"/>
            <w:left w:val="none" w:sz="0" w:space="0" w:color="auto"/>
            <w:bottom w:val="none" w:sz="0" w:space="0" w:color="auto"/>
            <w:right w:val="none" w:sz="0" w:space="0" w:color="auto"/>
          </w:divBdr>
        </w:div>
        <w:div w:id="804853005">
          <w:marLeft w:val="0"/>
          <w:marRight w:val="0"/>
          <w:marTop w:val="0"/>
          <w:marBottom w:val="0"/>
          <w:divBdr>
            <w:top w:val="none" w:sz="0" w:space="0" w:color="auto"/>
            <w:left w:val="none" w:sz="0" w:space="0" w:color="auto"/>
            <w:bottom w:val="none" w:sz="0" w:space="0" w:color="auto"/>
            <w:right w:val="none" w:sz="0" w:space="0" w:color="auto"/>
          </w:divBdr>
        </w:div>
        <w:div w:id="538444034">
          <w:marLeft w:val="0"/>
          <w:marRight w:val="0"/>
          <w:marTop w:val="0"/>
          <w:marBottom w:val="0"/>
          <w:divBdr>
            <w:top w:val="none" w:sz="0" w:space="0" w:color="auto"/>
            <w:left w:val="none" w:sz="0" w:space="0" w:color="auto"/>
            <w:bottom w:val="none" w:sz="0" w:space="0" w:color="auto"/>
            <w:right w:val="none" w:sz="0" w:space="0" w:color="auto"/>
          </w:divBdr>
        </w:div>
        <w:div w:id="908001450">
          <w:marLeft w:val="0"/>
          <w:marRight w:val="0"/>
          <w:marTop w:val="0"/>
          <w:marBottom w:val="0"/>
          <w:divBdr>
            <w:top w:val="none" w:sz="0" w:space="0" w:color="auto"/>
            <w:left w:val="none" w:sz="0" w:space="0" w:color="auto"/>
            <w:bottom w:val="none" w:sz="0" w:space="0" w:color="auto"/>
            <w:right w:val="none" w:sz="0" w:space="0" w:color="auto"/>
          </w:divBdr>
        </w:div>
      </w:divsChild>
    </w:div>
    <w:div w:id="703362213">
      <w:marLeft w:val="0"/>
      <w:marRight w:val="0"/>
      <w:marTop w:val="0"/>
      <w:marBottom w:val="0"/>
      <w:divBdr>
        <w:top w:val="none" w:sz="0" w:space="0" w:color="auto"/>
        <w:left w:val="none" w:sz="0" w:space="0" w:color="auto"/>
        <w:bottom w:val="none" w:sz="0" w:space="0" w:color="auto"/>
        <w:right w:val="none" w:sz="0" w:space="0" w:color="auto"/>
      </w:divBdr>
    </w:div>
    <w:div w:id="703411152">
      <w:marLeft w:val="0"/>
      <w:marRight w:val="0"/>
      <w:marTop w:val="0"/>
      <w:marBottom w:val="0"/>
      <w:divBdr>
        <w:top w:val="none" w:sz="0" w:space="0" w:color="auto"/>
        <w:left w:val="none" w:sz="0" w:space="0" w:color="auto"/>
        <w:bottom w:val="none" w:sz="0" w:space="0" w:color="auto"/>
        <w:right w:val="none" w:sz="0" w:space="0" w:color="auto"/>
      </w:divBdr>
    </w:div>
    <w:div w:id="705328196">
      <w:marLeft w:val="0"/>
      <w:marRight w:val="0"/>
      <w:marTop w:val="0"/>
      <w:marBottom w:val="0"/>
      <w:divBdr>
        <w:top w:val="none" w:sz="0" w:space="0" w:color="auto"/>
        <w:left w:val="none" w:sz="0" w:space="0" w:color="auto"/>
        <w:bottom w:val="none" w:sz="0" w:space="0" w:color="auto"/>
        <w:right w:val="none" w:sz="0" w:space="0" w:color="auto"/>
      </w:divBdr>
    </w:div>
    <w:div w:id="706874097">
      <w:marLeft w:val="0"/>
      <w:marRight w:val="0"/>
      <w:marTop w:val="0"/>
      <w:marBottom w:val="0"/>
      <w:divBdr>
        <w:top w:val="none" w:sz="0" w:space="0" w:color="auto"/>
        <w:left w:val="none" w:sz="0" w:space="0" w:color="auto"/>
        <w:bottom w:val="none" w:sz="0" w:space="0" w:color="auto"/>
        <w:right w:val="none" w:sz="0" w:space="0" w:color="auto"/>
      </w:divBdr>
    </w:div>
    <w:div w:id="708607340">
      <w:marLeft w:val="0"/>
      <w:marRight w:val="0"/>
      <w:marTop w:val="0"/>
      <w:marBottom w:val="0"/>
      <w:divBdr>
        <w:top w:val="none" w:sz="0" w:space="0" w:color="auto"/>
        <w:left w:val="none" w:sz="0" w:space="0" w:color="auto"/>
        <w:bottom w:val="none" w:sz="0" w:space="0" w:color="auto"/>
        <w:right w:val="none" w:sz="0" w:space="0" w:color="auto"/>
      </w:divBdr>
      <w:divsChild>
        <w:div w:id="1545167733">
          <w:marLeft w:val="0"/>
          <w:marRight w:val="0"/>
          <w:marTop w:val="0"/>
          <w:marBottom w:val="0"/>
          <w:divBdr>
            <w:top w:val="none" w:sz="0" w:space="0" w:color="auto"/>
            <w:left w:val="none" w:sz="0" w:space="0" w:color="auto"/>
            <w:bottom w:val="none" w:sz="0" w:space="0" w:color="auto"/>
            <w:right w:val="none" w:sz="0" w:space="0" w:color="auto"/>
          </w:divBdr>
          <w:divsChild>
            <w:div w:id="480657541">
              <w:marLeft w:val="0"/>
              <w:marRight w:val="0"/>
              <w:marTop w:val="0"/>
              <w:marBottom w:val="0"/>
              <w:divBdr>
                <w:top w:val="none" w:sz="0" w:space="0" w:color="auto"/>
                <w:left w:val="none" w:sz="0" w:space="0" w:color="auto"/>
                <w:bottom w:val="none" w:sz="0" w:space="0" w:color="auto"/>
                <w:right w:val="none" w:sz="0" w:space="0" w:color="auto"/>
              </w:divBdr>
            </w:div>
            <w:div w:id="994840467">
              <w:marLeft w:val="0"/>
              <w:marRight w:val="0"/>
              <w:marTop w:val="0"/>
              <w:marBottom w:val="0"/>
              <w:divBdr>
                <w:top w:val="none" w:sz="0" w:space="0" w:color="auto"/>
                <w:left w:val="none" w:sz="0" w:space="0" w:color="auto"/>
                <w:bottom w:val="none" w:sz="0" w:space="0" w:color="auto"/>
                <w:right w:val="none" w:sz="0" w:space="0" w:color="auto"/>
              </w:divBdr>
            </w:div>
            <w:div w:id="2022925191">
              <w:marLeft w:val="0"/>
              <w:marRight w:val="0"/>
              <w:marTop w:val="0"/>
              <w:marBottom w:val="0"/>
              <w:divBdr>
                <w:top w:val="none" w:sz="0" w:space="0" w:color="auto"/>
                <w:left w:val="none" w:sz="0" w:space="0" w:color="auto"/>
                <w:bottom w:val="none" w:sz="0" w:space="0" w:color="auto"/>
                <w:right w:val="none" w:sz="0" w:space="0" w:color="auto"/>
              </w:divBdr>
            </w:div>
            <w:div w:id="1244025233">
              <w:marLeft w:val="0"/>
              <w:marRight w:val="0"/>
              <w:marTop w:val="0"/>
              <w:marBottom w:val="0"/>
              <w:divBdr>
                <w:top w:val="none" w:sz="0" w:space="0" w:color="auto"/>
                <w:left w:val="none" w:sz="0" w:space="0" w:color="auto"/>
                <w:bottom w:val="none" w:sz="0" w:space="0" w:color="auto"/>
                <w:right w:val="none" w:sz="0" w:space="0" w:color="auto"/>
              </w:divBdr>
            </w:div>
            <w:div w:id="1088380444">
              <w:marLeft w:val="0"/>
              <w:marRight w:val="0"/>
              <w:marTop w:val="0"/>
              <w:marBottom w:val="0"/>
              <w:divBdr>
                <w:top w:val="none" w:sz="0" w:space="0" w:color="auto"/>
                <w:left w:val="none" w:sz="0" w:space="0" w:color="auto"/>
                <w:bottom w:val="none" w:sz="0" w:space="0" w:color="auto"/>
                <w:right w:val="none" w:sz="0" w:space="0" w:color="auto"/>
              </w:divBdr>
            </w:div>
            <w:div w:id="190261861">
              <w:marLeft w:val="0"/>
              <w:marRight w:val="0"/>
              <w:marTop w:val="0"/>
              <w:marBottom w:val="0"/>
              <w:divBdr>
                <w:top w:val="none" w:sz="0" w:space="0" w:color="auto"/>
                <w:left w:val="none" w:sz="0" w:space="0" w:color="auto"/>
                <w:bottom w:val="none" w:sz="0" w:space="0" w:color="auto"/>
                <w:right w:val="none" w:sz="0" w:space="0" w:color="auto"/>
              </w:divBdr>
            </w:div>
            <w:div w:id="5064301">
              <w:marLeft w:val="0"/>
              <w:marRight w:val="0"/>
              <w:marTop w:val="0"/>
              <w:marBottom w:val="0"/>
              <w:divBdr>
                <w:top w:val="none" w:sz="0" w:space="0" w:color="auto"/>
                <w:left w:val="none" w:sz="0" w:space="0" w:color="auto"/>
                <w:bottom w:val="none" w:sz="0" w:space="0" w:color="auto"/>
                <w:right w:val="none" w:sz="0" w:space="0" w:color="auto"/>
              </w:divBdr>
            </w:div>
            <w:div w:id="1615400750">
              <w:marLeft w:val="0"/>
              <w:marRight w:val="0"/>
              <w:marTop w:val="0"/>
              <w:marBottom w:val="0"/>
              <w:divBdr>
                <w:top w:val="none" w:sz="0" w:space="0" w:color="auto"/>
                <w:left w:val="none" w:sz="0" w:space="0" w:color="auto"/>
                <w:bottom w:val="none" w:sz="0" w:space="0" w:color="auto"/>
                <w:right w:val="none" w:sz="0" w:space="0" w:color="auto"/>
              </w:divBdr>
            </w:div>
            <w:div w:id="1523057855">
              <w:marLeft w:val="0"/>
              <w:marRight w:val="0"/>
              <w:marTop w:val="0"/>
              <w:marBottom w:val="0"/>
              <w:divBdr>
                <w:top w:val="none" w:sz="0" w:space="0" w:color="auto"/>
                <w:left w:val="none" w:sz="0" w:space="0" w:color="auto"/>
                <w:bottom w:val="none" w:sz="0" w:space="0" w:color="auto"/>
                <w:right w:val="none" w:sz="0" w:space="0" w:color="auto"/>
              </w:divBdr>
            </w:div>
            <w:div w:id="722406844">
              <w:marLeft w:val="0"/>
              <w:marRight w:val="0"/>
              <w:marTop w:val="0"/>
              <w:marBottom w:val="0"/>
              <w:divBdr>
                <w:top w:val="none" w:sz="0" w:space="0" w:color="auto"/>
                <w:left w:val="none" w:sz="0" w:space="0" w:color="auto"/>
                <w:bottom w:val="none" w:sz="0" w:space="0" w:color="auto"/>
                <w:right w:val="none" w:sz="0" w:space="0" w:color="auto"/>
              </w:divBdr>
            </w:div>
            <w:div w:id="1952779443">
              <w:marLeft w:val="0"/>
              <w:marRight w:val="0"/>
              <w:marTop w:val="0"/>
              <w:marBottom w:val="0"/>
              <w:divBdr>
                <w:top w:val="none" w:sz="0" w:space="0" w:color="auto"/>
                <w:left w:val="none" w:sz="0" w:space="0" w:color="auto"/>
                <w:bottom w:val="none" w:sz="0" w:space="0" w:color="auto"/>
                <w:right w:val="none" w:sz="0" w:space="0" w:color="auto"/>
              </w:divBdr>
            </w:div>
            <w:div w:id="1227227688">
              <w:marLeft w:val="0"/>
              <w:marRight w:val="0"/>
              <w:marTop w:val="0"/>
              <w:marBottom w:val="0"/>
              <w:divBdr>
                <w:top w:val="none" w:sz="0" w:space="0" w:color="auto"/>
                <w:left w:val="none" w:sz="0" w:space="0" w:color="auto"/>
                <w:bottom w:val="none" w:sz="0" w:space="0" w:color="auto"/>
                <w:right w:val="none" w:sz="0" w:space="0" w:color="auto"/>
              </w:divBdr>
            </w:div>
            <w:div w:id="1226336711">
              <w:marLeft w:val="0"/>
              <w:marRight w:val="0"/>
              <w:marTop w:val="0"/>
              <w:marBottom w:val="0"/>
              <w:divBdr>
                <w:top w:val="none" w:sz="0" w:space="0" w:color="auto"/>
                <w:left w:val="none" w:sz="0" w:space="0" w:color="auto"/>
                <w:bottom w:val="none" w:sz="0" w:space="0" w:color="auto"/>
                <w:right w:val="none" w:sz="0" w:space="0" w:color="auto"/>
              </w:divBdr>
            </w:div>
            <w:div w:id="279068181">
              <w:marLeft w:val="0"/>
              <w:marRight w:val="0"/>
              <w:marTop w:val="0"/>
              <w:marBottom w:val="0"/>
              <w:divBdr>
                <w:top w:val="none" w:sz="0" w:space="0" w:color="auto"/>
                <w:left w:val="none" w:sz="0" w:space="0" w:color="auto"/>
                <w:bottom w:val="none" w:sz="0" w:space="0" w:color="auto"/>
                <w:right w:val="none" w:sz="0" w:space="0" w:color="auto"/>
              </w:divBdr>
            </w:div>
            <w:div w:id="977152065">
              <w:marLeft w:val="0"/>
              <w:marRight w:val="0"/>
              <w:marTop w:val="0"/>
              <w:marBottom w:val="0"/>
              <w:divBdr>
                <w:top w:val="none" w:sz="0" w:space="0" w:color="auto"/>
                <w:left w:val="none" w:sz="0" w:space="0" w:color="auto"/>
                <w:bottom w:val="none" w:sz="0" w:space="0" w:color="auto"/>
                <w:right w:val="none" w:sz="0" w:space="0" w:color="auto"/>
              </w:divBdr>
            </w:div>
            <w:div w:id="1214269083">
              <w:marLeft w:val="0"/>
              <w:marRight w:val="0"/>
              <w:marTop w:val="0"/>
              <w:marBottom w:val="0"/>
              <w:divBdr>
                <w:top w:val="none" w:sz="0" w:space="0" w:color="auto"/>
                <w:left w:val="none" w:sz="0" w:space="0" w:color="auto"/>
                <w:bottom w:val="none" w:sz="0" w:space="0" w:color="auto"/>
                <w:right w:val="none" w:sz="0" w:space="0" w:color="auto"/>
              </w:divBdr>
            </w:div>
            <w:div w:id="1455948811">
              <w:marLeft w:val="0"/>
              <w:marRight w:val="0"/>
              <w:marTop w:val="0"/>
              <w:marBottom w:val="0"/>
              <w:divBdr>
                <w:top w:val="none" w:sz="0" w:space="0" w:color="auto"/>
                <w:left w:val="none" w:sz="0" w:space="0" w:color="auto"/>
                <w:bottom w:val="none" w:sz="0" w:space="0" w:color="auto"/>
                <w:right w:val="none" w:sz="0" w:space="0" w:color="auto"/>
              </w:divBdr>
            </w:div>
            <w:div w:id="616109363">
              <w:marLeft w:val="0"/>
              <w:marRight w:val="0"/>
              <w:marTop w:val="0"/>
              <w:marBottom w:val="0"/>
              <w:divBdr>
                <w:top w:val="none" w:sz="0" w:space="0" w:color="auto"/>
                <w:left w:val="none" w:sz="0" w:space="0" w:color="auto"/>
                <w:bottom w:val="none" w:sz="0" w:space="0" w:color="auto"/>
                <w:right w:val="none" w:sz="0" w:space="0" w:color="auto"/>
              </w:divBdr>
            </w:div>
            <w:div w:id="1717005631">
              <w:marLeft w:val="0"/>
              <w:marRight w:val="0"/>
              <w:marTop w:val="0"/>
              <w:marBottom w:val="0"/>
              <w:divBdr>
                <w:top w:val="none" w:sz="0" w:space="0" w:color="auto"/>
                <w:left w:val="none" w:sz="0" w:space="0" w:color="auto"/>
                <w:bottom w:val="none" w:sz="0" w:space="0" w:color="auto"/>
                <w:right w:val="none" w:sz="0" w:space="0" w:color="auto"/>
              </w:divBdr>
            </w:div>
            <w:div w:id="947082850">
              <w:marLeft w:val="0"/>
              <w:marRight w:val="0"/>
              <w:marTop w:val="0"/>
              <w:marBottom w:val="0"/>
              <w:divBdr>
                <w:top w:val="none" w:sz="0" w:space="0" w:color="auto"/>
                <w:left w:val="none" w:sz="0" w:space="0" w:color="auto"/>
                <w:bottom w:val="none" w:sz="0" w:space="0" w:color="auto"/>
                <w:right w:val="none" w:sz="0" w:space="0" w:color="auto"/>
              </w:divBdr>
            </w:div>
            <w:div w:id="539131562">
              <w:marLeft w:val="0"/>
              <w:marRight w:val="0"/>
              <w:marTop w:val="0"/>
              <w:marBottom w:val="0"/>
              <w:divBdr>
                <w:top w:val="none" w:sz="0" w:space="0" w:color="auto"/>
                <w:left w:val="none" w:sz="0" w:space="0" w:color="auto"/>
                <w:bottom w:val="none" w:sz="0" w:space="0" w:color="auto"/>
                <w:right w:val="none" w:sz="0" w:space="0" w:color="auto"/>
              </w:divBdr>
            </w:div>
            <w:div w:id="1738166088">
              <w:marLeft w:val="0"/>
              <w:marRight w:val="0"/>
              <w:marTop w:val="0"/>
              <w:marBottom w:val="0"/>
              <w:divBdr>
                <w:top w:val="none" w:sz="0" w:space="0" w:color="auto"/>
                <w:left w:val="none" w:sz="0" w:space="0" w:color="auto"/>
                <w:bottom w:val="none" w:sz="0" w:space="0" w:color="auto"/>
                <w:right w:val="none" w:sz="0" w:space="0" w:color="auto"/>
              </w:divBdr>
            </w:div>
            <w:div w:id="377707690">
              <w:marLeft w:val="0"/>
              <w:marRight w:val="0"/>
              <w:marTop w:val="0"/>
              <w:marBottom w:val="0"/>
              <w:divBdr>
                <w:top w:val="none" w:sz="0" w:space="0" w:color="auto"/>
                <w:left w:val="none" w:sz="0" w:space="0" w:color="auto"/>
                <w:bottom w:val="none" w:sz="0" w:space="0" w:color="auto"/>
                <w:right w:val="none" w:sz="0" w:space="0" w:color="auto"/>
              </w:divBdr>
            </w:div>
            <w:div w:id="199561085">
              <w:marLeft w:val="0"/>
              <w:marRight w:val="0"/>
              <w:marTop w:val="0"/>
              <w:marBottom w:val="0"/>
              <w:divBdr>
                <w:top w:val="none" w:sz="0" w:space="0" w:color="auto"/>
                <w:left w:val="none" w:sz="0" w:space="0" w:color="auto"/>
                <w:bottom w:val="none" w:sz="0" w:space="0" w:color="auto"/>
                <w:right w:val="none" w:sz="0" w:space="0" w:color="auto"/>
              </w:divBdr>
            </w:div>
            <w:div w:id="899366029">
              <w:marLeft w:val="0"/>
              <w:marRight w:val="0"/>
              <w:marTop w:val="0"/>
              <w:marBottom w:val="0"/>
              <w:divBdr>
                <w:top w:val="none" w:sz="0" w:space="0" w:color="auto"/>
                <w:left w:val="none" w:sz="0" w:space="0" w:color="auto"/>
                <w:bottom w:val="none" w:sz="0" w:space="0" w:color="auto"/>
                <w:right w:val="none" w:sz="0" w:space="0" w:color="auto"/>
              </w:divBdr>
            </w:div>
            <w:div w:id="2127774241">
              <w:marLeft w:val="0"/>
              <w:marRight w:val="0"/>
              <w:marTop w:val="0"/>
              <w:marBottom w:val="0"/>
              <w:divBdr>
                <w:top w:val="none" w:sz="0" w:space="0" w:color="auto"/>
                <w:left w:val="none" w:sz="0" w:space="0" w:color="auto"/>
                <w:bottom w:val="none" w:sz="0" w:space="0" w:color="auto"/>
                <w:right w:val="none" w:sz="0" w:space="0" w:color="auto"/>
              </w:divBdr>
            </w:div>
            <w:div w:id="235240040">
              <w:marLeft w:val="0"/>
              <w:marRight w:val="0"/>
              <w:marTop w:val="0"/>
              <w:marBottom w:val="0"/>
              <w:divBdr>
                <w:top w:val="none" w:sz="0" w:space="0" w:color="auto"/>
                <w:left w:val="none" w:sz="0" w:space="0" w:color="auto"/>
                <w:bottom w:val="none" w:sz="0" w:space="0" w:color="auto"/>
                <w:right w:val="none" w:sz="0" w:space="0" w:color="auto"/>
              </w:divBdr>
            </w:div>
            <w:div w:id="581646503">
              <w:marLeft w:val="0"/>
              <w:marRight w:val="0"/>
              <w:marTop w:val="0"/>
              <w:marBottom w:val="0"/>
              <w:divBdr>
                <w:top w:val="none" w:sz="0" w:space="0" w:color="auto"/>
                <w:left w:val="none" w:sz="0" w:space="0" w:color="auto"/>
                <w:bottom w:val="none" w:sz="0" w:space="0" w:color="auto"/>
                <w:right w:val="none" w:sz="0" w:space="0" w:color="auto"/>
              </w:divBdr>
            </w:div>
            <w:div w:id="1980920083">
              <w:marLeft w:val="0"/>
              <w:marRight w:val="0"/>
              <w:marTop w:val="0"/>
              <w:marBottom w:val="0"/>
              <w:divBdr>
                <w:top w:val="none" w:sz="0" w:space="0" w:color="auto"/>
                <w:left w:val="none" w:sz="0" w:space="0" w:color="auto"/>
                <w:bottom w:val="none" w:sz="0" w:space="0" w:color="auto"/>
                <w:right w:val="none" w:sz="0" w:space="0" w:color="auto"/>
              </w:divBdr>
            </w:div>
            <w:div w:id="299966535">
              <w:marLeft w:val="0"/>
              <w:marRight w:val="0"/>
              <w:marTop w:val="0"/>
              <w:marBottom w:val="0"/>
              <w:divBdr>
                <w:top w:val="none" w:sz="0" w:space="0" w:color="auto"/>
                <w:left w:val="none" w:sz="0" w:space="0" w:color="auto"/>
                <w:bottom w:val="none" w:sz="0" w:space="0" w:color="auto"/>
                <w:right w:val="none" w:sz="0" w:space="0" w:color="auto"/>
              </w:divBdr>
            </w:div>
            <w:div w:id="1535658774">
              <w:marLeft w:val="0"/>
              <w:marRight w:val="0"/>
              <w:marTop w:val="0"/>
              <w:marBottom w:val="0"/>
              <w:divBdr>
                <w:top w:val="none" w:sz="0" w:space="0" w:color="auto"/>
                <w:left w:val="none" w:sz="0" w:space="0" w:color="auto"/>
                <w:bottom w:val="none" w:sz="0" w:space="0" w:color="auto"/>
                <w:right w:val="none" w:sz="0" w:space="0" w:color="auto"/>
              </w:divBdr>
            </w:div>
            <w:div w:id="650596878">
              <w:marLeft w:val="0"/>
              <w:marRight w:val="0"/>
              <w:marTop w:val="0"/>
              <w:marBottom w:val="0"/>
              <w:divBdr>
                <w:top w:val="none" w:sz="0" w:space="0" w:color="auto"/>
                <w:left w:val="none" w:sz="0" w:space="0" w:color="auto"/>
                <w:bottom w:val="none" w:sz="0" w:space="0" w:color="auto"/>
                <w:right w:val="none" w:sz="0" w:space="0" w:color="auto"/>
              </w:divBdr>
            </w:div>
            <w:div w:id="276984751">
              <w:marLeft w:val="0"/>
              <w:marRight w:val="0"/>
              <w:marTop w:val="0"/>
              <w:marBottom w:val="0"/>
              <w:divBdr>
                <w:top w:val="none" w:sz="0" w:space="0" w:color="auto"/>
                <w:left w:val="none" w:sz="0" w:space="0" w:color="auto"/>
                <w:bottom w:val="none" w:sz="0" w:space="0" w:color="auto"/>
                <w:right w:val="none" w:sz="0" w:space="0" w:color="auto"/>
              </w:divBdr>
            </w:div>
            <w:div w:id="964580472">
              <w:marLeft w:val="0"/>
              <w:marRight w:val="0"/>
              <w:marTop w:val="0"/>
              <w:marBottom w:val="0"/>
              <w:divBdr>
                <w:top w:val="none" w:sz="0" w:space="0" w:color="auto"/>
                <w:left w:val="none" w:sz="0" w:space="0" w:color="auto"/>
                <w:bottom w:val="none" w:sz="0" w:space="0" w:color="auto"/>
                <w:right w:val="none" w:sz="0" w:space="0" w:color="auto"/>
              </w:divBdr>
            </w:div>
            <w:div w:id="427045226">
              <w:marLeft w:val="0"/>
              <w:marRight w:val="0"/>
              <w:marTop w:val="0"/>
              <w:marBottom w:val="0"/>
              <w:divBdr>
                <w:top w:val="none" w:sz="0" w:space="0" w:color="auto"/>
                <w:left w:val="none" w:sz="0" w:space="0" w:color="auto"/>
                <w:bottom w:val="none" w:sz="0" w:space="0" w:color="auto"/>
                <w:right w:val="none" w:sz="0" w:space="0" w:color="auto"/>
              </w:divBdr>
            </w:div>
            <w:div w:id="1419251152">
              <w:marLeft w:val="0"/>
              <w:marRight w:val="0"/>
              <w:marTop w:val="0"/>
              <w:marBottom w:val="0"/>
              <w:divBdr>
                <w:top w:val="none" w:sz="0" w:space="0" w:color="auto"/>
                <w:left w:val="none" w:sz="0" w:space="0" w:color="auto"/>
                <w:bottom w:val="none" w:sz="0" w:space="0" w:color="auto"/>
                <w:right w:val="none" w:sz="0" w:space="0" w:color="auto"/>
              </w:divBdr>
            </w:div>
            <w:div w:id="1579054200">
              <w:marLeft w:val="0"/>
              <w:marRight w:val="0"/>
              <w:marTop w:val="0"/>
              <w:marBottom w:val="0"/>
              <w:divBdr>
                <w:top w:val="none" w:sz="0" w:space="0" w:color="auto"/>
                <w:left w:val="none" w:sz="0" w:space="0" w:color="auto"/>
                <w:bottom w:val="none" w:sz="0" w:space="0" w:color="auto"/>
                <w:right w:val="none" w:sz="0" w:space="0" w:color="auto"/>
              </w:divBdr>
            </w:div>
            <w:div w:id="1488864685">
              <w:marLeft w:val="0"/>
              <w:marRight w:val="0"/>
              <w:marTop w:val="0"/>
              <w:marBottom w:val="0"/>
              <w:divBdr>
                <w:top w:val="none" w:sz="0" w:space="0" w:color="auto"/>
                <w:left w:val="none" w:sz="0" w:space="0" w:color="auto"/>
                <w:bottom w:val="none" w:sz="0" w:space="0" w:color="auto"/>
                <w:right w:val="none" w:sz="0" w:space="0" w:color="auto"/>
              </w:divBdr>
            </w:div>
            <w:div w:id="483592341">
              <w:marLeft w:val="0"/>
              <w:marRight w:val="0"/>
              <w:marTop w:val="0"/>
              <w:marBottom w:val="0"/>
              <w:divBdr>
                <w:top w:val="none" w:sz="0" w:space="0" w:color="auto"/>
                <w:left w:val="none" w:sz="0" w:space="0" w:color="auto"/>
                <w:bottom w:val="none" w:sz="0" w:space="0" w:color="auto"/>
                <w:right w:val="none" w:sz="0" w:space="0" w:color="auto"/>
              </w:divBdr>
            </w:div>
            <w:div w:id="1490513090">
              <w:marLeft w:val="0"/>
              <w:marRight w:val="0"/>
              <w:marTop w:val="0"/>
              <w:marBottom w:val="0"/>
              <w:divBdr>
                <w:top w:val="none" w:sz="0" w:space="0" w:color="auto"/>
                <w:left w:val="none" w:sz="0" w:space="0" w:color="auto"/>
                <w:bottom w:val="none" w:sz="0" w:space="0" w:color="auto"/>
                <w:right w:val="none" w:sz="0" w:space="0" w:color="auto"/>
              </w:divBdr>
            </w:div>
            <w:div w:id="1724135234">
              <w:marLeft w:val="0"/>
              <w:marRight w:val="0"/>
              <w:marTop w:val="0"/>
              <w:marBottom w:val="0"/>
              <w:divBdr>
                <w:top w:val="none" w:sz="0" w:space="0" w:color="auto"/>
                <w:left w:val="none" w:sz="0" w:space="0" w:color="auto"/>
                <w:bottom w:val="none" w:sz="0" w:space="0" w:color="auto"/>
                <w:right w:val="none" w:sz="0" w:space="0" w:color="auto"/>
              </w:divBdr>
            </w:div>
            <w:div w:id="1984390388">
              <w:marLeft w:val="0"/>
              <w:marRight w:val="0"/>
              <w:marTop w:val="0"/>
              <w:marBottom w:val="0"/>
              <w:divBdr>
                <w:top w:val="none" w:sz="0" w:space="0" w:color="auto"/>
                <w:left w:val="none" w:sz="0" w:space="0" w:color="auto"/>
                <w:bottom w:val="none" w:sz="0" w:space="0" w:color="auto"/>
                <w:right w:val="none" w:sz="0" w:space="0" w:color="auto"/>
              </w:divBdr>
            </w:div>
            <w:div w:id="2109500637">
              <w:marLeft w:val="0"/>
              <w:marRight w:val="0"/>
              <w:marTop w:val="0"/>
              <w:marBottom w:val="0"/>
              <w:divBdr>
                <w:top w:val="none" w:sz="0" w:space="0" w:color="auto"/>
                <w:left w:val="none" w:sz="0" w:space="0" w:color="auto"/>
                <w:bottom w:val="none" w:sz="0" w:space="0" w:color="auto"/>
                <w:right w:val="none" w:sz="0" w:space="0" w:color="auto"/>
              </w:divBdr>
            </w:div>
            <w:div w:id="1880898235">
              <w:marLeft w:val="0"/>
              <w:marRight w:val="0"/>
              <w:marTop w:val="0"/>
              <w:marBottom w:val="0"/>
              <w:divBdr>
                <w:top w:val="none" w:sz="0" w:space="0" w:color="auto"/>
                <w:left w:val="none" w:sz="0" w:space="0" w:color="auto"/>
                <w:bottom w:val="none" w:sz="0" w:space="0" w:color="auto"/>
                <w:right w:val="none" w:sz="0" w:space="0" w:color="auto"/>
              </w:divBdr>
            </w:div>
            <w:div w:id="1001815585">
              <w:marLeft w:val="0"/>
              <w:marRight w:val="0"/>
              <w:marTop w:val="0"/>
              <w:marBottom w:val="0"/>
              <w:divBdr>
                <w:top w:val="none" w:sz="0" w:space="0" w:color="auto"/>
                <w:left w:val="none" w:sz="0" w:space="0" w:color="auto"/>
                <w:bottom w:val="none" w:sz="0" w:space="0" w:color="auto"/>
                <w:right w:val="none" w:sz="0" w:space="0" w:color="auto"/>
              </w:divBdr>
            </w:div>
            <w:div w:id="1825270235">
              <w:marLeft w:val="0"/>
              <w:marRight w:val="0"/>
              <w:marTop w:val="0"/>
              <w:marBottom w:val="0"/>
              <w:divBdr>
                <w:top w:val="none" w:sz="0" w:space="0" w:color="auto"/>
                <w:left w:val="none" w:sz="0" w:space="0" w:color="auto"/>
                <w:bottom w:val="none" w:sz="0" w:space="0" w:color="auto"/>
                <w:right w:val="none" w:sz="0" w:space="0" w:color="auto"/>
              </w:divBdr>
            </w:div>
            <w:div w:id="371881176">
              <w:marLeft w:val="0"/>
              <w:marRight w:val="0"/>
              <w:marTop w:val="0"/>
              <w:marBottom w:val="0"/>
              <w:divBdr>
                <w:top w:val="none" w:sz="0" w:space="0" w:color="auto"/>
                <w:left w:val="none" w:sz="0" w:space="0" w:color="auto"/>
                <w:bottom w:val="none" w:sz="0" w:space="0" w:color="auto"/>
                <w:right w:val="none" w:sz="0" w:space="0" w:color="auto"/>
              </w:divBdr>
            </w:div>
            <w:div w:id="564993618">
              <w:marLeft w:val="0"/>
              <w:marRight w:val="0"/>
              <w:marTop w:val="0"/>
              <w:marBottom w:val="0"/>
              <w:divBdr>
                <w:top w:val="none" w:sz="0" w:space="0" w:color="auto"/>
                <w:left w:val="none" w:sz="0" w:space="0" w:color="auto"/>
                <w:bottom w:val="none" w:sz="0" w:space="0" w:color="auto"/>
                <w:right w:val="none" w:sz="0" w:space="0" w:color="auto"/>
              </w:divBdr>
            </w:div>
            <w:div w:id="940526745">
              <w:marLeft w:val="0"/>
              <w:marRight w:val="0"/>
              <w:marTop w:val="0"/>
              <w:marBottom w:val="0"/>
              <w:divBdr>
                <w:top w:val="none" w:sz="0" w:space="0" w:color="auto"/>
                <w:left w:val="none" w:sz="0" w:space="0" w:color="auto"/>
                <w:bottom w:val="none" w:sz="0" w:space="0" w:color="auto"/>
                <w:right w:val="none" w:sz="0" w:space="0" w:color="auto"/>
              </w:divBdr>
            </w:div>
            <w:div w:id="388844331">
              <w:marLeft w:val="0"/>
              <w:marRight w:val="0"/>
              <w:marTop w:val="0"/>
              <w:marBottom w:val="0"/>
              <w:divBdr>
                <w:top w:val="none" w:sz="0" w:space="0" w:color="auto"/>
                <w:left w:val="none" w:sz="0" w:space="0" w:color="auto"/>
                <w:bottom w:val="none" w:sz="0" w:space="0" w:color="auto"/>
                <w:right w:val="none" w:sz="0" w:space="0" w:color="auto"/>
              </w:divBdr>
            </w:div>
            <w:div w:id="1280648224">
              <w:marLeft w:val="0"/>
              <w:marRight w:val="0"/>
              <w:marTop w:val="0"/>
              <w:marBottom w:val="0"/>
              <w:divBdr>
                <w:top w:val="none" w:sz="0" w:space="0" w:color="auto"/>
                <w:left w:val="none" w:sz="0" w:space="0" w:color="auto"/>
                <w:bottom w:val="none" w:sz="0" w:space="0" w:color="auto"/>
                <w:right w:val="none" w:sz="0" w:space="0" w:color="auto"/>
              </w:divBdr>
            </w:div>
            <w:div w:id="1978491682">
              <w:marLeft w:val="0"/>
              <w:marRight w:val="0"/>
              <w:marTop w:val="0"/>
              <w:marBottom w:val="0"/>
              <w:divBdr>
                <w:top w:val="none" w:sz="0" w:space="0" w:color="auto"/>
                <w:left w:val="none" w:sz="0" w:space="0" w:color="auto"/>
                <w:bottom w:val="none" w:sz="0" w:space="0" w:color="auto"/>
                <w:right w:val="none" w:sz="0" w:space="0" w:color="auto"/>
              </w:divBdr>
            </w:div>
            <w:div w:id="894465551">
              <w:marLeft w:val="0"/>
              <w:marRight w:val="0"/>
              <w:marTop w:val="0"/>
              <w:marBottom w:val="0"/>
              <w:divBdr>
                <w:top w:val="none" w:sz="0" w:space="0" w:color="auto"/>
                <w:left w:val="none" w:sz="0" w:space="0" w:color="auto"/>
                <w:bottom w:val="none" w:sz="0" w:space="0" w:color="auto"/>
                <w:right w:val="none" w:sz="0" w:space="0" w:color="auto"/>
              </w:divBdr>
            </w:div>
            <w:div w:id="1015884790">
              <w:marLeft w:val="0"/>
              <w:marRight w:val="0"/>
              <w:marTop w:val="0"/>
              <w:marBottom w:val="0"/>
              <w:divBdr>
                <w:top w:val="none" w:sz="0" w:space="0" w:color="auto"/>
                <w:left w:val="none" w:sz="0" w:space="0" w:color="auto"/>
                <w:bottom w:val="none" w:sz="0" w:space="0" w:color="auto"/>
                <w:right w:val="none" w:sz="0" w:space="0" w:color="auto"/>
              </w:divBdr>
            </w:div>
            <w:div w:id="7028465">
              <w:marLeft w:val="0"/>
              <w:marRight w:val="0"/>
              <w:marTop w:val="0"/>
              <w:marBottom w:val="0"/>
              <w:divBdr>
                <w:top w:val="none" w:sz="0" w:space="0" w:color="auto"/>
                <w:left w:val="none" w:sz="0" w:space="0" w:color="auto"/>
                <w:bottom w:val="none" w:sz="0" w:space="0" w:color="auto"/>
                <w:right w:val="none" w:sz="0" w:space="0" w:color="auto"/>
              </w:divBdr>
            </w:div>
            <w:div w:id="1328702823">
              <w:marLeft w:val="0"/>
              <w:marRight w:val="0"/>
              <w:marTop w:val="0"/>
              <w:marBottom w:val="0"/>
              <w:divBdr>
                <w:top w:val="none" w:sz="0" w:space="0" w:color="auto"/>
                <w:left w:val="none" w:sz="0" w:space="0" w:color="auto"/>
                <w:bottom w:val="none" w:sz="0" w:space="0" w:color="auto"/>
                <w:right w:val="none" w:sz="0" w:space="0" w:color="auto"/>
              </w:divBdr>
            </w:div>
            <w:div w:id="1397513524">
              <w:marLeft w:val="0"/>
              <w:marRight w:val="0"/>
              <w:marTop w:val="0"/>
              <w:marBottom w:val="0"/>
              <w:divBdr>
                <w:top w:val="none" w:sz="0" w:space="0" w:color="auto"/>
                <w:left w:val="none" w:sz="0" w:space="0" w:color="auto"/>
                <w:bottom w:val="none" w:sz="0" w:space="0" w:color="auto"/>
                <w:right w:val="none" w:sz="0" w:space="0" w:color="auto"/>
              </w:divBdr>
            </w:div>
            <w:div w:id="653994361">
              <w:marLeft w:val="0"/>
              <w:marRight w:val="0"/>
              <w:marTop w:val="0"/>
              <w:marBottom w:val="0"/>
              <w:divBdr>
                <w:top w:val="none" w:sz="0" w:space="0" w:color="auto"/>
                <w:left w:val="none" w:sz="0" w:space="0" w:color="auto"/>
                <w:bottom w:val="none" w:sz="0" w:space="0" w:color="auto"/>
                <w:right w:val="none" w:sz="0" w:space="0" w:color="auto"/>
              </w:divBdr>
            </w:div>
            <w:div w:id="316959558">
              <w:marLeft w:val="0"/>
              <w:marRight w:val="0"/>
              <w:marTop w:val="0"/>
              <w:marBottom w:val="0"/>
              <w:divBdr>
                <w:top w:val="none" w:sz="0" w:space="0" w:color="auto"/>
                <w:left w:val="none" w:sz="0" w:space="0" w:color="auto"/>
                <w:bottom w:val="none" w:sz="0" w:space="0" w:color="auto"/>
                <w:right w:val="none" w:sz="0" w:space="0" w:color="auto"/>
              </w:divBdr>
            </w:div>
            <w:div w:id="328288504">
              <w:marLeft w:val="0"/>
              <w:marRight w:val="0"/>
              <w:marTop w:val="0"/>
              <w:marBottom w:val="0"/>
              <w:divBdr>
                <w:top w:val="none" w:sz="0" w:space="0" w:color="auto"/>
                <w:left w:val="none" w:sz="0" w:space="0" w:color="auto"/>
                <w:bottom w:val="none" w:sz="0" w:space="0" w:color="auto"/>
                <w:right w:val="none" w:sz="0" w:space="0" w:color="auto"/>
              </w:divBdr>
            </w:div>
            <w:div w:id="1609772103">
              <w:marLeft w:val="0"/>
              <w:marRight w:val="0"/>
              <w:marTop w:val="0"/>
              <w:marBottom w:val="0"/>
              <w:divBdr>
                <w:top w:val="none" w:sz="0" w:space="0" w:color="auto"/>
                <w:left w:val="none" w:sz="0" w:space="0" w:color="auto"/>
                <w:bottom w:val="none" w:sz="0" w:space="0" w:color="auto"/>
                <w:right w:val="none" w:sz="0" w:space="0" w:color="auto"/>
              </w:divBdr>
            </w:div>
            <w:div w:id="1008215307">
              <w:marLeft w:val="0"/>
              <w:marRight w:val="0"/>
              <w:marTop w:val="0"/>
              <w:marBottom w:val="0"/>
              <w:divBdr>
                <w:top w:val="none" w:sz="0" w:space="0" w:color="auto"/>
                <w:left w:val="none" w:sz="0" w:space="0" w:color="auto"/>
                <w:bottom w:val="none" w:sz="0" w:space="0" w:color="auto"/>
                <w:right w:val="none" w:sz="0" w:space="0" w:color="auto"/>
              </w:divBdr>
            </w:div>
            <w:div w:id="834760243">
              <w:marLeft w:val="0"/>
              <w:marRight w:val="0"/>
              <w:marTop w:val="0"/>
              <w:marBottom w:val="0"/>
              <w:divBdr>
                <w:top w:val="none" w:sz="0" w:space="0" w:color="auto"/>
                <w:left w:val="none" w:sz="0" w:space="0" w:color="auto"/>
                <w:bottom w:val="none" w:sz="0" w:space="0" w:color="auto"/>
                <w:right w:val="none" w:sz="0" w:space="0" w:color="auto"/>
              </w:divBdr>
            </w:div>
            <w:div w:id="909271168">
              <w:marLeft w:val="0"/>
              <w:marRight w:val="0"/>
              <w:marTop w:val="0"/>
              <w:marBottom w:val="0"/>
              <w:divBdr>
                <w:top w:val="none" w:sz="0" w:space="0" w:color="auto"/>
                <w:left w:val="none" w:sz="0" w:space="0" w:color="auto"/>
                <w:bottom w:val="none" w:sz="0" w:space="0" w:color="auto"/>
                <w:right w:val="none" w:sz="0" w:space="0" w:color="auto"/>
              </w:divBdr>
            </w:div>
            <w:div w:id="647632867">
              <w:marLeft w:val="0"/>
              <w:marRight w:val="0"/>
              <w:marTop w:val="0"/>
              <w:marBottom w:val="0"/>
              <w:divBdr>
                <w:top w:val="none" w:sz="0" w:space="0" w:color="auto"/>
                <w:left w:val="none" w:sz="0" w:space="0" w:color="auto"/>
                <w:bottom w:val="none" w:sz="0" w:space="0" w:color="auto"/>
                <w:right w:val="none" w:sz="0" w:space="0" w:color="auto"/>
              </w:divBdr>
            </w:div>
            <w:div w:id="7411537">
              <w:marLeft w:val="0"/>
              <w:marRight w:val="0"/>
              <w:marTop w:val="0"/>
              <w:marBottom w:val="0"/>
              <w:divBdr>
                <w:top w:val="none" w:sz="0" w:space="0" w:color="auto"/>
                <w:left w:val="none" w:sz="0" w:space="0" w:color="auto"/>
                <w:bottom w:val="none" w:sz="0" w:space="0" w:color="auto"/>
                <w:right w:val="none" w:sz="0" w:space="0" w:color="auto"/>
              </w:divBdr>
            </w:div>
            <w:div w:id="465009597">
              <w:marLeft w:val="0"/>
              <w:marRight w:val="0"/>
              <w:marTop w:val="0"/>
              <w:marBottom w:val="0"/>
              <w:divBdr>
                <w:top w:val="none" w:sz="0" w:space="0" w:color="auto"/>
                <w:left w:val="none" w:sz="0" w:space="0" w:color="auto"/>
                <w:bottom w:val="none" w:sz="0" w:space="0" w:color="auto"/>
                <w:right w:val="none" w:sz="0" w:space="0" w:color="auto"/>
              </w:divBdr>
            </w:div>
            <w:div w:id="554704742">
              <w:marLeft w:val="0"/>
              <w:marRight w:val="0"/>
              <w:marTop w:val="0"/>
              <w:marBottom w:val="0"/>
              <w:divBdr>
                <w:top w:val="none" w:sz="0" w:space="0" w:color="auto"/>
                <w:left w:val="none" w:sz="0" w:space="0" w:color="auto"/>
                <w:bottom w:val="none" w:sz="0" w:space="0" w:color="auto"/>
                <w:right w:val="none" w:sz="0" w:space="0" w:color="auto"/>
              </w:divBdr>
            </w:div>
            <w:div w:id="194657922">
              <w:marLeft w:val="0"/>
              <w:marRight w:val="0"/>
              <w:marTop w:val="0"/>
              <w:marBottom w:val="0"/>
              <w:divBdr>
                <w:top w:val="none" w:sz="0" w:space="0" w:color="auto"/>
                <w:left w:val="none" w:sz="0" w:space="0" w:color="auto"/>
                <w:bottom w:val="none" w:sz="0" w:space="0" w:color="auto"/>
                <w:right w:val="none" w:sz="0" w:space="0" w:color="auto"/>
              </w:divBdr>
            </w:div>
            <w:div w:id="781998158">
              <w:marLeft w:val="0"/>
              <w:marRight w:val="0"/>
              <w:marTop w:val="0"/>
              <w:marBottom w:val="0"/>
              <w:divBdr>
                <w:top w:val="none" w:sz="0" w:space="0" w:color="auto"/>
                <w:left w:val="none" w:sz="0" w:space="0" w:color="auto"/>
                <w:bottom w:val="none" w:sz="0" w:space="0" w:color="auto"/>
                <w:right w:val="none" w:sz="0" w:space="0" w:color="auto"/>
              </w:divBdr>
            </w:div>
            <w:div w:id="1391805098">
              <w:marLeft w:val="0"/>
              <w:marRight w:val="0"/>
              <w:marTop w:val="0"/>
              <w:marBottom w:val="0"/>
              <w:divBdr>
                <w:top w:val="none" w:sz="0" w:space="0" w:color="auto"/>
                <w:left w:val="none" w:sz="0" w:space="0" w:color="auto"/>
                <w:bottom w:val="none" w:sz="0" w:space="0" w:color="auto"/>
                <w:right w:val="none" w:sz="0" w:space="0" w:color="auto"/>
              </w:divBdr>
            </w:div>
          </w:divsChild>
        </w:div>
        <w:div w:id="650983955">
          <w:marLeft w:val="0"/>
          <w:marRight w:val="0"/>
          <w:marTop w:val="0"/>
          <w:marBottom w:val="0"/>
          <w:divBdr>
            <w:top w:val="none" w:sz="0" w:space="0" w:color="auto"/>
            <w:left w:val="none" w:sz="0" w:space="0" w:color="auto"/>
            <w:bottom w:val="none" w:sz="0" w:space="0" w:color="auto"/>
            <w:right w:val="none" w:sz="0" w:space="0" w:color="auto"/>
          </w:divBdr>
        </w:div>
        <w:div w:id="269091777">
          <w:marLeft w:val="0"/>
          <w:marRight w:val="0"/>
          <w:marTop w:val="0"/>
          <w:marBottom w:val="0"/>
          <w:divBdr>
            <w:top w:val="none" w:sz="0" w:space="0" w:color="auto"/>
            <w:left w:val="none" w:sz="0" w:space="0" w:color="auto"/>
            <w:bottom w:val="none" w:sz="0" w:space="0" w:color="auto"/>
            <w:right w:val="none" w:sz="0" w:space="0" w:color="auto"/>
          </w:divBdr>
        </w:div>
        <w:div w:id="161817229">
          <w:marLeft w:val="0"/>
          <w:marRight w:val="0"/>
          <w:marTop w:val="0"/>
          <w:marBottom w:val="0"/>
          <w:divBdr>
            <w:top w:val="none" w:sz="0" w:space="0" w:color="auto"/>
            <w:left w:val="none" w:sz="0" w:space="0" w:color="auto"/>
            <w:bottom w:val="none" w:sz="0" w:space="0" w:color="auto"/>
            <w:right w:val="none" w:sz="0" w:space="0" w:color="auto"/>
          </w:divBdr>
        </w:div>
        <w:div w:id="458109344">
          <w:marLeft w:val="0"/>
          <w:marRight w:val="0"/>
          <w:marTop w:val="0"/>
          <w:marBottom w:val="0"/>
          <w:divBdr>
            <w:top w:val="none" w:sz="0" w:space="0" w:color="auto"/>
            <w:left w:val="none" w:sz="0" w:space="0" w:color="auto"/>
            <w:bottom w:val="none" w:sz="0" w:space="0" w:color="auto"/>
            <w:right w:val="none" w:sz="0" w:space="0" w:color="auto"/>
          </w:divBdr>
        </w:div>
        <w:div w:id="1315913891">
          <w:marLeft w:val="0"/>
          <w:marRight w:val="0"/>
          <w:marTop w:val="0"/>
          <w:marBottom w:val="0"/>
          <w:divBdr>
            <w:top w:val="none" w:sz="0" w:space="0" w:color="auto"/>
            <w:left w:val="none" w:sz="0" w:space="0" w:color="auto"/>
            <w:bottom w:val="none" w:sz="0" w:space="0" w:color="auto"/>
            <w:right w:val="none" w:sz="0" w:space="0" w:color="auto"/>
          </w:divBdr>
        </w:div>
        <w:div w:id="895045231">
          <w:marLeft w:val="0"/>
          <w:marRight w:val="0"/>
          <w:marTop w:val="0"/>
          <w:marBottom w:val="0"/>
          <w:divBdr>
            <w:top w:val="none" w:sz="0" w:space="0" w:color="auto"/>
            <w:left w:val="none" w:sz="0" w:space="0" w:color="auto"/>
            <w:bottom w:val="none" w:sz="0" w:space="0" w:color="auto"/>
            <w:right w:val="none" w:sz="0" w:space="0" w:color="auto"/>
          </w:divBdr>
        </w:div>
        <w:div w:id="226037303">
          <w:marLeft w:val="0"/>
          <w:marRight w:val="0"/>
          <w:marTop w:val="0"/>
          <w:marBottom w:val="0"/>
          <w:divBdr>
            <w:top w:val="none" w:sz="0" w:space="0" w:color="auto"/>
            <w:left w:val="none" w:sz="0" w:space="0" w:color="auto"/>
            <w:bottom w:val="none" w:sz="0" w:space="0" w:color="auto"/>
            <w:right w:val="none" w:sz="0" w:space="0" w:color="auto"/>
          </w:divBdr>
        </w:div>
        <w:div w:id="1703625703">
          <w:marLeft w:val="0"/>
          <w:marRight w:val="0"/>
          <w:marTop w:val="0"/>
          <w:marBottom w:val="0"/>
          <w:divBdr>
            <w:top w:val="none" w:sz="0" w:space="0" w:color="auto"/>
            <w:left w:val="none" w:sz="0" w:space="0" w:color="auto"/>
            <w:bottom w:val="none" w:sz="0" w:space="0" w:color="auto"/>
            <w:right w:val="none" w:sz="0" w:space="0" w:color="auto"/>
          </w:divBdr>
        </w:div>
        <w:div w:id="567032705">
          <w:marLeft w:val="0"/>
          <w:marRight w:val="0"/>
          <w:marTop w:val="0"/>
          <w:marBottom w:val="0"/>
          <w:divBdr>
            <w:top w:val="none" w:sz="0" w:space="0" w:color="auto"/>
            <w:left w:val="none" w:sz="0" w:space="0" w:color="auto"/>
            <w:bottom w:val="none" w:sz="0" w:space="0" w:color="auto"/>
            <w:right w:val="none" w:sz="0" w:space="0" w:color="auto"/>
          </w:divBdr>
        </w:div>
        <w:div w:id="1682392514">
          <w:marLeft w:val="0"/>
          <w:marRight w:val="0"/>
          <w:marTop w:val="0"/>
          <w:marBottom w:val="0"/>
          <w:divBdr>
            <w:top w:val="none" w:sz="0" w:space="0" w:color="auto"/>
            <w:left w:val="none" w:sz="0" w:space="0" w:color="auto"/>
            <w:bottom w:val="none" w:sz="0" w:space="0" w:color="auto"/>
            <w:right w:val="none" w:sz="0" w:space="0" w:color="auto"/>
          </w:divBdr>
        </w:div>
        <w:div w:id="1068726738">
          <w:marLeft w:val="0"/>
          <w:marRight w:val="0"/>
          <w:marTop w:val="0"/>
          <w:marBottom w:val="0"/>
          <w:divBdr>
            <w:top w:val="none" w:sz="0" w:space="0" w:color="auto"/>
            <w:left w:val="none" w:sz="0" w:space="0" w:color="auto"/>
            <w:bottom w:val="none" w:sz="0" w:space="0" w:color="auto"/>
            <w:right w:val="none" w:sz="0" w:space="0" w:color="auto"/>
          </w:divBdr>
        </w:div>
        <w:div w:id="288710155">
          <w:marLeft w:val="0"/>
          <w:marRight w:val="0"/>
          <w:marTop w:val="0"/>
          <w:marBottom w:val="0"/>
          <w:divBdr>
            <w:top w:val="none" w:sz="0" w:space="0" w:color="auto"/>
            <w:left w:val="none" w:sz="0" w:space="0" w:color="auto"/>
            <w:bottom w:val="none" w:sz="0" w:space="0" w:color="auto"/>
            <w:right w:val="none" w:sz="0" w:space="0" w:color="auto"/>
          </w:divBdr>
        </w:div>
        <w:div w:id="1697193838">
          <w:marLeft w:val="0"/>
          <w:marRight w:val="0"/>
          <w:marTop w:val="0"/>
          <w:marBottom w:val="0"/>
          <w:divBdr>
            <w:top w:val="none" w:sz="0" w:space="0" w:color="auto"/>
            <w:left w:val="none" w:sz="0" w:space="0" w:color="auto"/>
            <w:bottom w:val="none" w:sz="0" w:space="0" w:color="auto"/>
            <w:right w:val="none" w:sz="0" w:space="0" w:color="auto"/>
          </w:divBdr>
        </w:div>
        <w:div w:id="1061096106">
          <w:marLeft w:val="0"/>
          <w:marRight w:val="0"/>
          <w:marTop w:val="0"/>
          <w:marBottom w:val="0"/>
          <w:divBdr>
            <w:top w:val="none" w:sz="0" w:space="0" w:color="auto"/>
            <w:left w:val="none" w:sz="0" w:space="0" w:color="auto"/>
            <w:bottom w:val="none" w:sz="0" w:space="0" w:color="auto"/>
            <w:right w:val="none" w:sz="0" w:space="0" w:color="auto"/>
          </w:divBdr>
        </w:div>
        <w:div w:id="765271568">
          <w:marLeft w:val="0"/>
          <w:marRight w:val="0"/>
          <w:marTop w:val="0"/>
          <w:marBottom w:val="0"/>
          <w:divBdr>
            <w:top w:val="none" w:sz="0" w:space="0" w:color="auto"/>
            <w:left w:val="none" w:sz="0" w:space="0" w:color="auto"/>
            <w:bottom w:val="none" w:sz="0" w:space="0" w:color="auto"/>
            <w:right w:val="none" w:sz="0" w:space="0" w:color="auto"/>
          </w:divBdr>
        </w:div>
        <w:div w:id="1505127317">
          <w:marLeft w:val="0"/>
          <w:marRight w:val="0"/>
          <w:marTop w:val="0"/>
          <w:marBottom w:val="0"/>
          <w:divBdr>
            <w:top w:val="none" w:sz="0" w:space="0" w:color="auto"/>
            <w:left w:val="none" w:sz="0" w:space="0" w:color="auto"/>
            <w:bottom w:val="none" w:sz="0" w:space="0" w:color="auto"/>
            <w:right w:val="none" w:sz="0" w:space="0" w:color="auto"/>
          </w:divBdr>
        </w:div>
        <w:div w:id="1318682272">
          <w:marLeft w:val="0"/>
          <w:marRight w:val="0"/>
          <w:marTop w:val="0"/>
          <w:marBottom w:val="0"/>
          <w:divBdr>
            <w:top w:val="none" w:sz="0" w:space="0" w:color="auto"/>
            <w:left w:val="none" w:sz="0" w:space="0" w:color="auto"/>
            <w:bottom w:val="none" w:sz="0" w:space="0" w:color="auto"/>
            <w:right w:val="none" w:sz="0" w:space="0" w:color="auto"/>
          </w:divBdr>
        </w:div>
        <w:div w:id="1927035929">
          <w:marLeft w:val="0"/>
          <w:marRight w:val="0"/>
          <w:marTop w:val="0"/>
          <w:marBottom w:val="0"/>
          <w:divBdr>
            <w:top w:val="none" w:sz="0" w:space="0" w:color="auto"/>
            <w:left w:val="none" w:sz="0" w:space="0" w:color="auto"/>
            <w:bottom w:val="none" w:sz="0" w:space="0" w:color="auto"/>
            <w:right w:val="none" w:sz="0" w:space="0" w:color="auto"/>
          </w:divBdr>
        </w:div>
        <w:div w:id="439492845">
          <w:marLeft w:val="0"/>
          <w:marRight w:val="0"/>
          <w:marTop w:val="0"/>
          <w:marBottom w:val="0"/>
          <w:divBdr>
            <w:top w:val="none" w:sz="0" w:space="0" w:color="auto"/>
            <w:left w:val="none" w:sz="0" w:space="0" w:color="auto"/>
            <w:bottom w:val="none" w:sz="0" w:space="0" w:color="auto"/>
            <w:right w:val="none" w:sz="0" w:space="0" w:color="auto"/>
          </w:divBdr>
        </w:div>
        <w:div w:id="594704101">
          <w:marLeft w:val="0"/>
          <w:marRight w:val="0"/>
          <w:marTop w:val="0"/>
          <w:marBottom w:val="0"/>
          <w:divBdr>
            <w:top w:val="none" w:sz="0" w:space="0" w:color="auto"/>
            <w:left w:val="none" w:sz="0" w:space="0" w:color="auto"/>
            <w:bottom w:val="none" w:sz="0" w:space="0" w:color="auto"/>
            <w:right w:val="none" w:sz="0" w:space="0" w:color="auto"/>
          </w:divBdr>
        </w:div>
        <w:div w:id="1520586773">
          <w:marLeft w:val="0"/>
          <w:marRight w:val="0"/>
          <w:marTop w:val="0"/>
          <w:marBottom w:val="0"/>
          <w:divBdr>
            <w:top w:val="none" w:sz="0" w:space="0" w:color="auto"/>
            <w:left w:val="none" w:sz="0" w:space="0" w:color="auto"/>
            <w:bottom w:val="none" w:sz="0" w:space="0" w:color="auto"/>
            <w:right w:val="none" w:sz="0" w:space="0" w:color="auto"/>
          </w:divBdr>
        </w:div>
        <w:div w:id="1436746841">
          <w:marLeft w:val="0"/>
          <w:marRight w:val="0"/>
          <w:marTop w:val="0"/>
          <w:marBottom w:val="0"/>
          <w:divBdr>
            <w:top w:val="none" w:sz="0" w:space="0" w:color="auto"/>
            <w:left w:val="none" w:sz="0" w:space="0" w:color="auto"/>
            <w:bottom w:val="none" w:sz="0" w:space="0" w:color="auto"/>
            <w:right w:val="none" w:sz="0" w:space="0" w:color="auto"/>
          </w:divBdr>
        </w:div>
        <w:div w:id="1527987336">
          <w:marLeft w:val="0"/>
          <w:marRight w:val="0"/>
          <w:marTop w:val="0"/>
          <w:marBottom w:val="0"/>
          <w:divBdr>
            <w:top w:val="none" w:sz="0" w:space="0" w:color="auto"/>
            <w:left w:val="none" w:sz="0" w:space="0" w:color="auto"/>
            <w:bottom w:val="none" w:sz="0" w:space="0" w:color="auto"/>
            <w:right w:val="none" w:sz="0" w:space="0" w:color="auto"/>
          </w:divBdr>
        </w:div>
        <w:div w:id="1407997564">
          <w:marLeft w:val="0"/>
          <w:marRight w:val="0"/>
          <w:marTop w:val="0"/>
          <w:marBottom w:val="0"/>
          <w:divBdr>
            <w:top w:val="none" w:sz="0" w:space="0" w:color="auto"/>
            <w:left w:val="none" w:sz="0" w:space="0" w:color="auto"/>
            <w:bottom w:val="none" w:sz="0" w:space="0" w:color="auto"/>
            <w:right w:val="none" w:sz="0" w:space="0" w:color="auto"/>
          </w:divBdr>
        </w:div>
        <w:div w:id="8921034">
          <w:marLeft w:val="0"/>
          <w:marRight w:val="0"/>
          <w:marTop w:val="0"/>
          <w:marBottom w:val="0"/>
          <w:divBdr>
            <w:top w:val="none" w:sz="0" w:space="0" w:color="auto"/>
            <w:left w:val="none" w:sz="0" w:space="0" w:color="auto"/>
            <w:bottom w:val="none" w:sz="0" w:space="0" w:color="auto"/>
            <w:right w:val="none" w:sz="0" w:space="0" w:color="auto"/>
          </w:divBdr>
        </w:div>
        <w:div w:id="547037192">
          <w:marLeft w:val="0"/>
          <w:marRight w:val="0"/>
          <w:marTop w:val="0"/>
          <w:marBottom w:val="0"/>
          <w:divBdr>
            <w:top w:val="none" w:sz="0" w:space="0" w:color="auto"/>
            <w:left w:val="none" w:sz="0" w:space="0" w:color="auto"/>
            <w:bottom w:val="none" w:sz="0" w:space="0" w:color="auto"/>
            <w:right w:val="none" w:sz="0" w:space="0" w:color="auto"/>
          </w:divBdr>
        </w:div>
        <w:div w:id="1834174442">
          <w:marLeft w:val="0"/>
          <w:marRight w:val="0"/>
          <w:marTop w:val="0"/>
          <w:marBottom w:val="0"/>
          <w:divBdr>
            <w:top w:val="none" w:sz="0" w:space="0" w:color="auto"/>
            <w:left w:val="none" w:sz="0" w:space="0" w:color="auto"/>
            <w:bottom w:val="none" w:sz="0" w:space="0" w:color="auto"/>
            <w:right w:val="none" w:sz="0" w:space="0" w:color="auto"/>
          </w:divBdr>
        </w:div>
        <w:div w:id="2032761165">
          <w:marLeft w:val="0"/>
          <w:marRight w:val="0"/>
          <w:marTop w:val="0"/>
          <w:marBottom w:val="0"/>
          <w:divBdr>
            <w:top w:val="none" w:sz="0" w:space="0" w:color="auto"/>
            <w:left w:val="none" w:sz="0" w:space="0" w:color="auto"/>
            <w:bottom w:val="none" w:sz="0" w:space="0" w:color="auto"/>
            <w:right w:val="none" w:sz="0" w:space="0" w:color="auto"/>
          </w:divBdr>
        </w:div>
        <w:div w:id="405693205">
          <w:marLeft w:val="0"/>
          <w:marRight w:val="0"/>
          <w:marTop w:val="0"/>
          <w:marBottom w:val="0"/>
          <w:divBdr>
            <w:top w:val="none" w:sz="0" w:space="0" w:color="auto"/>
            <w:left w:val="none" w:sz="0" w:space="0" w:color="auto"/>
            <w:bottom w:val="none" w:sz="0" w:space="0" w:color="auto"/>
            <w:right w:val="none" w:sz="0" w:space="0" w:color="auto"/>
          </w:divBdr>
        </w:div>
        <w:div w:id="827282996">
          <w:marLeft w:val="0"/>
          <w:marRight w:val="0"/>
          <w:marTop w:val="0"/>
          <w:marBottom w:val="0"/>
          <w:divBdr>
            <w:top w:val="none" w:sz="0" w:space="0" w:color="auto"/>
            <w:left w:val="none" w:sz="0" w:space="0" w:color="auto"/>
            <w:bottom w:val="none" w:sz="0" w:space="0" w:color="auto"/>
            <w:right w:val="none" w:sz="0" w:space="0" w:color="auto"/>
          </w:divBdr>
        </w:div>
        <w:div w:id="783813206">
          <w:marLeft w:val="0"/>
          <w:marRight w:val="0"/>
          <w:marTop w:val="0"/>
          <w:marBottom w:val="0"/>
          <w:divBdr>
            <w:top w:val="none" w:sz="0" w:space="0" w:color="auto"/>
            <w:left w:val="none" w:sz="0" w:space="0" w:color="auto"/>
            <w:bottom w:val="none" w:sz="0" w:space="0" w:color="auto"/>
            <w:right w:val="none" w:sz="0" w:space="0" w:color="auto"/>
          </w:divBdr>
        </w:div>
        <w:div w:id="50933299">
          <w:marLeft w:val="0"/>
          <w:marRight w:val="0"/>
          <w:marTop w:val="0"/>
          <w:marBottom w:val="0"/>
          <w:divBdr>
            <w:top w:val="none" w:sz="0" w:space="0" w:color="auto"/>
            <w:left w:val="none" w:sz="0" w:space="0" w:color="auto"/>
            <w:bottom w:val="none" w:sz="0" w:space="0" w:color="auto"/>
            <w:right w:val="none" w:sz="0" w:space="0" w:color="auto"/>
          </w:divBdr>
        </w:div>
        <w:div w:id="1891189832">
          <w:marLeft w:val="0"/>
          <w:marRight w:val="0"/>
          <w:marTop w:val="0"/>
          <w:marBottom w:val="0"/>
          <w:divBdr>
            <w:top w:val="none" w:sz="0" w:space="0" w:color="auto"/>
            <w:left w:val="none" w:sz="0" w:space="0" w:color="auto"/>
            <w:bottom w:val="none" w:sz="0" w:space="0" w:color="auto"/>
            <w:right w:val="none" w:sz="0" w:space="0" w:color="auto"/>
          </w:divBdr>
        </w:div>
        <w:div w:id="493304143">
          <w:marLeft w:val="0"/>
          <w:marRight w:val="0"/>
          <w:marTop w:val="0"/>
          <w:marBottom w:val="0"/>
          <w:divBdr>
            <w:top w:val="none" w:sz="0" w:space="0" w:color="auto"/>
            <w:left w:val="none" w:sz="0" w:space="0" w:color="auto"/>
            <w:bottom w:val="none" w:sz="0" w:space="0" w:color="auto"/>
            <w:right w:val="none" w:sz="0" w:space="0" w:color="auto"/>
          </w:divBdr>
        </w:div>
        <w:div w:id="451556173">
          <w:marLeft w:val="0"/>
          <w:marRight w:val="0"/>
          <w:marTop w:val="0"/>
          <w:marBottom w:val="0"/>
          <w:divBdr>
            <w:top w:val="none" w:sz="0" w:space="0" w:color="auto"/>
            <w:left w:val="none" w:sz="0" w:space="0" w:color="auto"/>
            <w:bottom w:val="none" w:sz="0" w:space="0" w:color="auto"/>
            <w:right w:val="none" w:sz="0" w:space="0" w:color="auto"/>
          </w:divBdr>
        </w:div>
        <w:div w:id="528109613">
          <w:marLeft w:val="0"/>
          <w:marRight w:val="0"/>
          <w:marTop w:val="0"/>
          <w:marBottom w:val="0"/>
          <w:divBdr>
            <w:top w:val="none" w:sz="0" w:space="0" w:color="auto"/>
            <w:left w:val="none" w:sz="0" w:space="0" w:color="auto"/>
            <w:bottom w:val="none" w:sz="0" w:space="0" w:color="auto"/>
            <w:right w:val="none" w:sz="0" w:space="0" w:color="auto"/>
          </w:divBdr>
        </w:div>
        <w:div w:id="1529488965">
          <w:marLeft w:val="0"/>
          <w:marRight w:val="0"/>
          <w:marTop w:val="0"/>
          <w:marBottom w:val="0"/>
          <w:divBdr>
            <w:top w:val="none" w:sz="0" w:space="0" w:color="auto"/>
            <w:left w:val="none" w:sz="0" w:space="0" w:color="auto"/>
            <w:bottom w:val="none" w:sz="0" w:space="0" w:color="auto"/>
            <w:right w:val="none" w:sz="0" w:space="0" w:color="auto"/>
          </w:divBdr>
        </w:div>
        <w:div w:id="874271706">
          <w:marLeft w:val="0"/>
          <w:marRight w:val="0"/>
          <w:marTop w:val="0"/>
          <w:marBottom w:val="0"/>
          <w:divBdr>
            <w:top w:val="none" w:sz="0" w:space="0" w:color="auto"/>
            <w:left w:val="none" w:sz="0" w:space="0" w:color="auto"/>
            <w:bottom w:val="none" w:sz="0" w:space="0" w:color="auto"/>
            <w:right w:val="none" w:sz="0" w:space="0" w:color="auto"/>
          </w:divBdr>
        </w:div>
        <w:div w:id="2003001127">
          <w:marLeft w:val="0"/>
          <w:marRight w:val="0"/>
          <w:marTop w:val="0"/>
          <w:marBottom w:val="0"/>
          <w:divBdr>
            <w:top w:val="none" w:sz="0" w:space="0" w:color="auto"/>
            <w:left w:val="none" w:sz="0" w:space="0" w:color="auto"/>
            <w:bottom w:val="none" w:sz="0" w:space="0" w:color="auto"/>
            <w:right w:val="none" w:sz="0" w:space="0" w:color="auto"/>
          </w:divBdr>
        </w:div>
        <w:div w:id="1905026013">
          <w:marLeft w:val="0"/>
          <w:marRight w:val="0"/>
          <w:marTop w:val="0"/>
          <w:marBottom w:val="0"/>
          <w:divBdr>
            <w:top w:val="none" w:sz="0" w:space="0" w:color="auto"/>
            <w:left w:val="none" w:sz="0" w:space="0" w:color="auto"/>
            <w:bottom w:val="none" w:sz="0" w:space="0" w:color="auto"/>
            <w:right w:val="none" w:sz="0" w:space="0" w:color="auto"/>
          </w:divBdr>
        </w:div>
        <w:div w:id="798718084">
          <w:marLeft w:val="0"/>
          <w:marRight w:val="0"/>
          <w:marTop w:val="0"/>
          <w:marBottom w:val="0"/>
          <w:divBdr>
            <w:top w:val="none" w:sz="0" w:space="0" w:color="auto"/>
            <w:left w:val="none" w:sz="0" w:space="0" w:color="auto"/>
            <w:bottom w:val="none" w:sz="0" w:space="0" w:color="auto"/>
            <w:right w:val="none" w:sz="0" w:space="0" w:color="auto"/>
          </w:divBdr>
        </w:div>
        <w:div w:id="10842734">
          <w:marLeft w:val="0"/>
          <w:marRight w:val="0"/>
          <w:marTop w:val="0"/>
          <w:marBottom w:val="0"/>
          <w:divBdr>
            <w:top w:val="none" w:sz="0" w:space="0" w:color="auto"/>
            <w:left w:val="none" w:sz="0" w:space="0" w:color="auto"/>
            <w:bottom w:val="none" w:sz="0" w:space="0" w:color="auto"/>
            <w:right w:val="none" w:sz="0" w:space="0" w:color="auto"/>
          </w:divBdr>
        </w:div>
        <w:div w:id="146634954">
          <w:marLeft w:val="0"/>
          <w:marRight w:val="0"/>
          <w:marTop w:val="0"/>
          <w:marBottom w:val="0"/>
          <w:divBdr>
            <w:top w:val="none" w:sz="0" w:space="0" w:color="auto"/>
            <w:left w:val="none" w:sz="0" w:space="0" w:color="auto"/>
            <w:bottom w:val="none" w:sz="0" w:space="0" w:color="auto"/>
            <w:right w:val="none" w:sz="0" w:space="0" w:color="auto"/>
          </w:divBdr>
        </w:div>
        <w:div w:id="153647201">
          <w:marLeft w:val="0"/>
          <w:marRight w:val="0"/>
          <w:marTop w:val="0"/>
          <w:marBottom w:val="0"/>
          <w:divBdr>
            <w:top w:val="none" w:sz="0" w:space="0" w:color="auto"/>
            <w:left w:val="none" w:sz="0" w:space="0" w:color="auto"/>
            <w:bottom w:val="none" w:sz="0" w:space="0" w:color="auto"/>
            <w:right w:val="none" w:sz="0" w:space="0" w:color="auto"/>
          </w:divBdr>
        </w:div>
        <w:div w:id="1231044203">
          <w:marLeft w:val="0"/>
          <w:marRight w:val="0"/>
          <w:marTop w:val="0"/>
          <w:marBottom w:val="0"/>
          <w:divBdr>
            <w:top w:val="none" w:sz="0" w:space="0" w:color="auto"/>
            <w:left w:val="none" w:sz="0" w:space="0" w:color="auto"/>
            <w:bottom w:val="none" w:sz="0" w:space="0" w:color="auto"/>
            <w:right w:val="none" w:sz="0" w:space="0" w:color="auto"/>
          </w:divBdr>
        </w:div>
        <w:div w:id="1010571723">
          <w:marLeft w:val="0"/>
          <w:marRight w:val="0"/>
          <w:marTop w:val="0"/>
          <w:marBottom w:val="0"/>
          <w:divBdr>
            <w:top w:val="none" w:sz="0" w:space="0" w:color="auto"/>
            <w:left w:val="none" w:sz="0" w:space="0" w:color="auto"/>
            <w:bottom w:val="none" w:sz="0" w:space="0" w:color="auto"/>
            <w:right w:val="none" w:sz="0" w:space="0" w:color="auto"/>
          </w:divBdr>
        </w:div>
        <w:div w:id="395400124">
          <w:marLeft w:val="0"/>
          <w:marRight w:val="0"/>
          <w:marTop w:val="0"/>
          <w:marBottom w:val="0"/>
          <w:divBdr>
            <w:top w:val="none" w:sz="0" w:space="0" w:color="auto"/>
            <w:left w:val="none" w:sz="0" w:space="0" w:color="auto"/>
            <w:bottom w:val="none" w:sz="0" w:space="0" w:color="auto"/>
            <w:right w:val="none" w:sz="0" w:space="0" w:color="auto"/>
          </w:divBdr>
        </w:div>
        <w:div w:id="1957977381">
          <w:marLeft w:val="0"/>
          <w:marRight w:val="0"/>
          <w:marTop w:val="0"/>
          <w:marBottom w:val="0"/>
          <w:divBdr>
            <w:top w:val="none" w:sz="0" w:space="0" w:color="auto"/>
            <w:left w:val="none" w:sz="0" w:space="0" w:color="auto"/>
            <w:bottom w:val="none" w:sz="0" w:space="0" w:color="auto"/>
            <w:right w:val="none" w:sz="0" w:space="0" w:color="auto"/>
          </w:divBdr>
        </w:div>
        <w:div w:id="2122871247">
          <w:marLeft w:val="0"/>
          <w:marRight w:val="0"/>
          <w:marTop w:val="0"/>
          <w:marBottom w:val="0"/>
          <w:divBdr>
            <w:top w:val="none" w:sz="0" w:space="0" w:color="auto"/>
            <w:left w:val="none" w:sz="0" w:space="0" w:color="auto"/>
            <w:bottom w:val="none" w:sz="0" w:space="0" w:color="auto"/>
            <w:right w:val="none" w:sz="0" w:space="0" w:color="auto"/>
          </w:divBdr>
        </w:div>
        <w:div w:id="1177767472">
          <w:marLeft w:val="0"/>
          <w:marRight w:val="0"/>
          <w:marTop w:val="0"/>
          <w:marBottom w:val="0"/>
          <w:divBdr>
            <w:top w:val="none" w:sz="0" w:space="0" w:color="auto"/>
            <w:left w:val="none" w:sz="0" w:space="0" w:color="auto"/>
            <w:bottom w:val="none" w:sz="0" w:space="0" w:color="auto"/>
            <w:right w:val="none" w:sz="0" w:space="0" w:color="auto"/>
          </w:divBdr>
        </w:div>
        <w:div w:id="716246755">
          <w:marLeft w:val="0"/>
          <w:marRight w:val="0"/>
          <w:marTop w:val="0"/>
          <w:marBottom w:val="0"/>
          <w:divBdr>
            <w:top w:val="none" w:sz="0" w:space="0" w:color="auto"/>
            <w:left w:val="none" w:sz="0" w:space="0" w:color="auto"/>
            <w:bottom w:val="none" w:sz="0" w:space="0" w:color="auto"/>
            <w:right w:val="none" w:sz="0" w:space="0" w:color="auto"/>
          </w:divBdr>
        </w:div>
        <w:div w:id="375936743">
          <w:marLeft w:val="0"/>
          <w:marRight w:val="0"/>
          <w:marTop w:val="0"/>
          <w:marBottom w:val="0"/>
          <w:divBdr>
            <w:top w:val="none" w:sz="0" w:space="0" w:color="auto"/>
            <w:left w:val="none" w:sz="0" w:space="0" w:color="auto"/>
            <w:bottom w:val="none" w:sz="0" w:space="0" w:color="auto"/>
            <w:right w:val="none" w:sz="0" w:space="0" w:color="auto"/>
          </w:divBdr>
        </w:div>
        <w:div w:id="177814695">
          <w:marLeft w:val="0"/>
          <w:marRight w:val="0"/>
          <w:marTop w:val="0"/>
          <w:marBottom w:val="0"/>
          <w:divBdr>
            <w:top w:val="none" w:sz="0" w:space="0" w:color="auto"/>
            <w:left w:val="none" w:sz="0" w:space="0" w:color="auto"/>
            <w:bottom w:val="none" w:sz="0" w:space="0" w:color="auto"/>
            <w:right w:val="none" w:sz="0" w:space="0" w:color="auto"/>
          </w:divBdr>
        </w:div>
        <w:div w:id="2034190092">
          <w:marLeft w:val="0"/>
          <w:marRight w:val="0"/>
          <w:marTop w:val="0"/>
          <w:marBottom w:val="0"/>
          <w:divBdr>
            <w:top w:val="none" w:sz="0" w:space="0" w:color="auto"/>
            <w:left w:val="none" w:sz="0" w:space="0" w:color="auto"/>
            <w:bottom w:val="none" w:sz="0" w:space="0" w:color="auto"/>
            <w:right w:val="none" w:sz="0" w:space="0" w:color="auto"/>
          </w:divBdr>
        </w:div>
        <w:div w:id="1116873976">
          <w:marLeft w:val="0"/>
          <w:marRight w:val="0"/>
          <w:marTop w:val="0"/>
          <w:marBottom w:val="0"/>
          <w:divBdr>
            <w:top w:val="none" w:sz="0" w:space="0" w:color="auto"/>
            <w:left w:val="none" w:sz="0" w:space="0" w:color="auto"/>
            <w:bottom w:val="none" w:sz="0" w:space="0" w:color="auto"/>
            <w:right w:val="none" w:sz="0" w:space="0" w:color="auto"/>
          </w:divBdr>
        </w:div>
        <w:div w:id="1534883637">
          <w:marLeft w:val="0"/>
          <w:marRight w:val="0"/>
          <w:marTop w:val="0"/>
          <w:marBottom w:val="0"/>
          <w:divBdr>
            <w:top w:val="none" w:sz="0" w:space="0" w:color="auto"/>
            <w:left w:val="none" w:sz="0" w:space="0" w:color="auto"/>
            <w:bottom w:val="none" w:sz="0" w:space="0" w:color="auto"/>
            <w:right w:val="none" w:sz="0" w:space="0" w:color="auto"/>
          </w:divBdr>
        </w:div>
        <w:div w:id="1175221741">
          <w:marLeft w:val="0"/>
          <w:marRight w:val="0"/>
          <w:marTop w:val="0"/>
          <w:marBottom w:val="0"/>
          <w:divBdr>
            <w:top w:val="none" w:sz="0" w:space="0" w:color="auto"/>
            <w:left w:val="none" w:sz="0" w:space="0" w:color="auto"/>
            <w:bottom w:val="none" w:sz="0" w:space="0" w:color="auto"/>
            <w:right w:val="none" w:sz="0" w:space="0" w:color="auto"/>
          </w:divBdr>
        </w:div>
        <w:div w:id="810096254">
          <w:marLeft w:val="0"/>
          <w:marRight w:val="0"/>
          <w:marTop w:val="0"/>
          <w:marBottom w:val="0"/>
          <w:divBdr>
            <w:top w:val="none" w:sz="0" w:space="0" w:color="auto"/>
            <w:left w:val="none" w:sz="0" w:space="0" w:color="auto"/>
            <w:bottom w:val="none" w:sz="0" w:space="0" w:color="auto"/>
            <w:right w:val="none" w:sz="0" w:space="0" w:color="auto"/>
          </w:divBdr>
        </w:div>
        <w:div w:id="2022318260">
          <w:marLeft w:val="0"/>
          <w:marRight w:val="0"/>
          <w:marTop w:val="0"/>
          <w:marBottom w:val="0"/>
          <w:divBdr>
            <w:top w:val="none" w:sz="0" w:space="0" w:color="auto"/>
            <w:left w:val="none" w:sz="0" w:space="0" w:color="auto"/>
            <w:bottom w:val="none" w:sz="0" w:space="0" w:color="auto"/>
            <w:right w:val="none" w:sz="0" w:space="0" w:color="auto"/>
          </w:divBdr>
        </w:div>
        <w:div w:id="614218863">
          <w:marLeft w:val="0"/>
          <w:marRight w:val="0"/>
          <w:marTop w:val="0"/>
          <w:marBottom w:val="0"/>
          <w:divBdr>
            <w:top w:val="none" w:sz="0" w:space="0" w:color="auto"/>
            <w:left w:val="none" w:sz="0" w:space="0" w:color="auto"/>
            <w:bottom w:val="none" w:sz="0" w:space="0" w:color="auto"/>
            <w:right w:val="none" w:sz="0" w:space="0" w:color="auto"/>
          </w:divBdr>
        </w:div>
        <w:div w:id="35203612">
          <w:marLeft w:val="0"/>
          <w:marRight w:val="0"/>
          <w:marTop w:val="0"/>
          <w:marBottom w:val="0"/>
          <w:divBdr>
            <w:top w:val="none" w:sz="0" w:space="0" w:color="auto"/>
            <w:left w:val="none" w:sz="0" w:space="0" w:color="auto"/>
            <w:bottom w:val="none" w:sz="0" w:space="0" w:color="auto"/>
            <w:right w:val="none" w:sz="0" w:space="0" w:color="auto"/>
          </w:divBdr>
        </w:div>
        <w:div w:id="32316967">
          <w:marLeft w:val="0"/>
          <w:marRight w:val="0"/>
          <w:marTop w:val="0"/>
          <w:marBottom w:val="0"/>
          <w:divBdr>
            <w:top w:val="none" w:sz="0" w:space="0" w:color="auto"/>
            <w:left w:val="none" w:sz="0" w:space="0" w:color="auto"/>
            <w:bottom w:val="none" w:sz="0" w:space="0" w:color="auto"/>
            <w:right w:val="none" w:sz="0" w:space="0" w:color="auto"/>
          </w:divBdr>
        </w:div>
        <w:div w:id="1310786200">
          <w:marLeft w:val="0"/>
          <w:marRight w:val="0"/>
          <w:marTop w:val="0"/>
          <w:marBottom w:val="0"/>
          <w:divBdr>
            <w:top w:val="none" w:sz="0" w:space="0" w:color="auto"/>
            <w:left w:val="none" w:sz="0" w:space="0" w:color="auto"/>
            <w:bottom w:val="none" w:sz="0" w:space="0" w:color="auto"/>
            <w:right w:val="none" w:sz="0" w:space="0" w:color="auto"/>
          </w:divBdr>
        </w:div>
        <w:div w:id="158159422">
          <w:marLeft w:val="0"/>
          <w:marRight w:val="0"/>
          <w:marTop w:val="0"/>
          <w:marBottom w:val="0"/>
          <w:divBdr>
            <w:top w:val="none" w:sz="0" w:space="0" w:color="auto"/>
            <w:left w:val="none" w:sz="0" w:space="0" w:color="auto"/>
            <w:bottom w:val="none" w:sz="0" w:space="0" w:color="auto"/>
            <w:right w:val="none" w:sz="0" w:space="0" w:color="auto"/>
          </w:divBdr>
        </w:div>
        <w:div w:id="1137799006">
          <w:marLeft w:val="0"/>
          <w:marRight w:val="0"/>
          <w:marTop w:val="0"/>
          <w:marBottom w:val="0"/>
          <w:divBdr>
            <w:top w:val="none" w:sz="0" w:space="0" w:color="auto"/>
            <w:left w:val="none" w:sz="0" w:space="0" w:color="auto"/>
            <w:bottom w:val="none" w:sz="0" w:space="0" w:color="auto"/>
            <w:right w:val="none" w:sz="0" w:space="0" w:color="auto"/>
          </w:divBdr>
        </w:div>
        <w:div w:id="436289023">
          <w:marLeft w:val="0"/>
          <w:marRight w:val="0"/>
          <w:marTop w:val="0"/>
          <w:marBottom w:val="0"/>
          <w:divBdr>
            <w:top w:val="none" w:sz="0" w:space="0" w:color="auto"/>
            <w:left w:val="none" w:sz="0" w:space="0" w:color="auto"/>
            <w:bottom w:val="none" w:sz="0" w:space="0" w:color="auto"/>
            <w:right w:val="none" w:sz="0" w:space="0" w:color="auto"/>
          </w:divBdr>
        </w:div>
        <w:div w:id="75909154">
          <w:marLeft w:val="0"/>
          <w:marRight w:val="0"/>
          <w:marTop w:val="0"/>
          <w:marBottom w:val="0"/>
          <w:divBdr>
            <w:top w:val="none" w:sz="0" w:space="0" w:color="auto"/>
            <w:left w:val="none" w:sz="0" w:space="0" w:color="auto"/>
            <w:bottom w:val="none" w:sz="0" w:space="0" w:color="auto"/>
            <w:right w:val="none" w:sz="0" w:space="0" w:color="auto"/>
          </w:divBdr>
        </w:div>
        <w:div w:id="1561671968">
          <w:marLeft w:val="0"/>
          <w:marRight w:val="0"/>
          <w:marTop w:val="0"/>
          <w:marBottom w:val="0"/>
          <w:divBdr>
            <w:top w:val="none" w:sz="0" w:space="0" w:color="auto"/>
            <w:left w:val="none" w:sz="0" w:space="0" w:color="auto"/>
            <w:bottom w:val="none" w:sz="0" w:space="0" w:color="auto"/>
            <w:right w:val="none" w:sz="0" w:space="0" w:color="auto"/>
          </w:divBdr>
        </w:div>
        <w:div w:id="577129561">
          <w:marLeft w:val="0"/>
          <w:marRight w:val="0"/>
          <w:marTop w:val="0"/>
          <w:marBottom w:val="0"/>
          <w:divBdr>
            <w:top w:val="none" w:sz="0" w:space="0" w:color="auto"/>
            <w:left w:val="none" w:sz="0" w:space="0" w:color="auto"/>
            <w:bottom w:val="none" w:sz="0" w:space="0" w:color="auto"/>
            <w:right w:val="none" w:sz="0" w:space="0" w:color="auto"/>
          </w:divBdr>
        </w:div>
        <w:div w:id="326910375">
          <w:marLeft w:val="0"/>
          <w:marRight w:val="0"/>
          <w:marTop w:val="0"/>
          <w:marBottom w:val="0"/>
          <w:divBdr>
            <w:top w:val="none" w:sz="0" w:space="0" w:color="auto"/>
            <w:left w:val="none" w:sz="0" w:space="0" w:color="auto"/>
            <w:bottom w:val="none" w:sz="0" w:space="0" w:color="auto"/>
            <w:right w:val="none" w:sz="0" w:space="0" w:color="auto"/>
          </w:divBdr>
        </w:div>
        <w:div w:id="1096365262">
          <w:marLeft w:val="0"/>
          <w:marRight w:val="0"/>
          <w:marTop w:val="0"/>
          <w:marBottom w:val="0"/>
          <w:divBdr>
            <w:top w:val="none" w:sz="0" w:space="0" w:color="auto"/>
            <w:left w:val="none" w:sz="0" w:space="0" w:color="auto"/>
            <w:bottom w:val="none" w:sz="0" w:space="0" w:color="auto"/>
            <w:right w:val="none" w:sz="0" w:space="0" w:color="auto"/>
          </w:divBdr>
        </w:div>
        <w:div w:id="1198275332">
          <w:marLeft w:val="0"/>
          <w:marRight w:val="0"/>
          <w:marTop w:val="0"/>
          <w:marBottom w:val="0"/>
          <w:divBdr>
            <w:top w:val="none" w:sz="0" w:space="0" w:color="auto"/>
            <w:left w:val="none" w:sz="0" w:space="0" w:color="auto"/>
            <w:bottom w:val="none" w:sz="0" w:space="0" w:color="auto"/>
            <w:right w:val="none" w:sz="0" w:space="0" w:color="auto"/>
          </w:divBdr>
        </w:div>
        <w:div w:id="588782191">
          <w:marLeft w:val="0"/>
          <w:marRight w:val="0"/>
          <w:marTop w:val="0"/>
          <w:marBottom w:val="0"/>
          <w:divBdr>
            <w:top w:val="none" w:sz="0" w:space="0" w:color="auto"/>
            <w:left w:val="none" w:sz="0" w:space="0" w:color="auto"/>
            <w:bottom w:val="none" w:sz="0" w:space="0" w:color="auto"/>
            <w:right w:val="none" w:sz="0" w:space="0" w:color="auto"/>
          </w:divBdr>
        </w:div>
        <w:div w:id="359092068">
          <w:marLeft w:val="0"/>
          <w:marRight w:val="0"/>
          <w:marTop w:val="0"/>
          <w:marBottom w:val="0"/>
          <w:divBdr>
            <w:top w:val="none" w:sz="0" w:space="0" w:color="auto"/>
            <w:left w:val="none" w:sz="0" w:space="0" w:color="auto"/>
            <w:bottom w:val="none" w:sz="0" w:space="0" w:color="auto"/>
            <w:right w:val="none" w:sz="0" w:space="0" w:color="auto"/>
          </w:divBdr>
        </w:div>
        <w:div w:id="1578974943">
          <w:marLeft w:val="0"/>
          <w:marRight w:val="0"/>
          <w:marTop w:val="0"/>
          <w:marBottom w:val="0"/>
          <w:divBdr>
            <w:top w:val="none" w:sz="0" w:space="0" w:color="auto"/>
            <w:left w:val="none" w:sz="0" w:space="0" w:color="auto"/>
            <w:bottom w:val="none" w:sz="0" w:space="0" w:color="auto"/>
            <w:right w:val="none" w:sz="0" w:space="0" w:color="auto"/>
          </w:divBdr>
        </w:div>
        <w:div w:id="416054951">
          <w:marLeft w:val="0"/>
          <w:marRight w:val="0"/>
          <w:marTop w:val="0"/>
          <w:marBottom w:val="0"/>
          <w:divBdr>
            <w:top w:val="none" w:sz="0" w:space="0" w:color="auto"/>
            <w:left w:val="none" w:sz="0" w:space="0" w:color="auto"/>
            <w:bottom w:val="none" w:sz="0" w:space="0" w:color="auto"/>
            <w:right w:val="none" w:sz="0" w:space="0" w:color="auto"/>
          </w:divBdr>
        </w:div>
        <w:div w:id="2123724768">
          <w:marLeft w:val="0"/>
          <w:marRight w:val="0"/>
          <w:marTop w:val="0"/>
          <w:marBottom w:val="0"/>
          <w:divBdr>
            <w:top w:val="none" w:sz="0" w:space="0" w:color="auto"/>
            <w:left w:val="none" w:sz="0" w:space="0" w:color="auto"/>
            <w:bottom w:val="none" w:sz="0" w:space="0" w:color="auto"/>
            <w:right w:val="none" w:sz="0" w:space="0" w:color="auto"/>
          </w:divBdr>
        </w:div>
        <w:div w:id="1726876857">
          <w:marLeft w:val="0"/>
          <w:marRight w:val="0"/>
          <w:marTop w:val="0"/>
          <w:marBottom w:val="0"/>
          <w:divBdr>
            <w:top w:val="none" w:sz="0" w:space="0" w:color="auto"/>
            <w:left w:val="none" w:sz="0" w:space="0" w:color="auto"/>
            <w:bottom w:val="none" w:sz="0" w:space="0" w:color="auto"/>
            <w:right w:val="none" w:sz="0" w:space="0" w:color="auto"/>
          </w:divBdr>
        </w:div>
        <w:div w:id="320931601">
          <w:marLeft w:val="0"/>
          <w:marRight w:val="0"/>
          <w:marTop w:val="0"/>
          <w:marBottom w:val="0"/>
          <w:divBdr>
            <w:top w:val="none" w:sz="0" w:space="0" w:color="auto"/>
            <w:left w:val="none" w:sz="0" w:space="0" w:color="auto"/>
            <w:bottom w:val="none" w:sz="0" w:space="0" w:color="auto"/>
            <w:right w:val="none" w:sz="0" w:space="0" w:color="auto"/>
          </w:divBdr>
        </w:div>
        <w:div w:id="603810107">
          <w:marLeft w:val="0"/>
          <w:marRight w:val="0"/>
          <w:marTop w:val="0"/>
          <w:marBottom w:val="0"/>
          <w:divBdr>
            <w:top w:val="none" w:sz="0" w:space="0" w:color="auto"/>
            <w:left w:val="none" w:sz="0" w:space="0" w:color="auto"/>
            <w:bottom w:val="none" w:sz="0" w:space="0" w:color="auto"/>
            <w:right w:val="none" w:sz="0" w:space="0" w:color="auto"/>
          </w:divBdr>
        </w:div>
        <w:div w:id="847061149">
          <w:marLeft w:val="0"/>
          <w:marRight w:val="0"/>
          <w:marTop w:val="0"/>
          <w:marBottom w:val="0"/>
          <w:divBdr>
            <w:top w:val="none" w:sz="0" w:space="0" w:color="auto"/>
            <w:left w:val="none" w:sz="0" w:space="0" w:color="auto"/>
            <w:bottom w:val="none" w:sz="0" w:space="0" w:color="auto"/>
            <w:right w:val="none" w:sz="0" w:space="0" w:color="auto"/>
          </w:divBdr>
        </w:div>
        <w:div w:id="1099520882">
          <w:marLeft w:val="0"/>
          <w:marRight w:val="0"/>
          <w:marTop w:val="0"/>
          <w:marBottom w:val="0"/>
          <w:divBdr>
            <w:top w:val="none" w:sz="0" w:space="0" w:color="auto"/>
            <w:left w:val="none" w:sz="0" w:space="0" w:color="auto"/>
            <w:bottom w:val="none" w:sz="0" w:space="0" w:color="auto"/>
            <w:right w:val="none" w:sz="0" w:space="0" w:color="auto"/>
          </w:divBdr>
        </w:div>
        <w:div w:id="1135753456">
          <w:marLeft w:val="0"/>
          <w:marRight w:val="0"/>
          <w:marTop w:val="0"/>
          <w:marBottom w:val="0"/>
          <w:divBdr>
            <w:top w:val="none" w:sz="0" w:space="0" w:color="auto"/>
            <w:left w:val="none" w:sz="0" w:space="0" w:color="auto"/>
            <w:bottom w:val="none" w:sz="0" w:space="0" w:color="auto"/>
            <w:right w:val="none" w:sz="0" w:space="0" w:color="auto"/>
          </w:divBdr>
        </w:div>
        <w:div w:id="1978684824">
          <w:marLeft w:val="0"/>
          <w:marRight w:val="0"/>
          <w:marTop w:val="0"/>
          <w:marBottom w:val="0"/>
          <w:divBdr>
            <w:top w:val="none" w:sz="0" w:space="0" w:color="auto"/>
            <w:left w:val="none" w:sz="0" w:space="0" w:color="auto"/>
            <w:bottom w:val="none" w:sz="0" w:space="0" w:color="auto"/>
            <w:right w:val="none" w:sz="0" w:space="0" w:color="auto"/>
          </w:divBdr>
        </w:div>
        <w:div w:id="1222863153">
          <w:marLeft w:val="0"/>
          <w:marRight w:val="0"/>
          <w:marTop w:val="0"/>
          <w:marBottom w:val="0"/>
          <w:divBdr>
            <w:top w:val="none" w:sz="0" w:space="0" w:color="auto"/>
            <w:left w:val="none" w:sz="0" w:space="0" w:color="auto"/>
            <w:bottom w:val="none" w:sz="0" w:space="0" w:color="auto"/>
            <w:right w:val="none" w:sz="0" w:space="0" w:color="auto"/>
          </w:divBdr>
        </w:div>
        <w:div w:id="796874624">
          <w:marLeft w:val="0"/>
          <w:marRight w:val="0"/>
          <w:marTop w:val="0"/>
          <w:marBottom w:val="0"/>
          <w:divBdr>
            <w:top w:val="none" w:sz="0" w:space="0" w:color="auto"/>
            <w:left w:val="none" w:sz="0" w:space="0" w:color="auto"/>
            <w:bottom w:val="none" w:sz="0" w:space="0" w:color="auto"/>
            <w:right w:val="none" w:sz="0" w:space="0" w:color="auto"/>
          </w:divBdr>
        </w:div>
        <w:div w:id="1631861874">
          <w:marLeft w:val="0"/>
          <w:marRight w:val="0"/>
          <w:marTop w:val="0"/>
          <w:marBottom w:val="0"/>
          <w:divBdr>
            <w:top w:val="none" w:sz="0" w:space="0" w:color="auto"/>
            <w:left w:val="none" w:sz="0" w:space="0" w:color="auto"/>
            <w:bottom w:val="none" w:sz="0" w:space="0" w:color="auto"/>
            <w:right w:val="none" w:sz="0" w:space="0" w:color="auto"/>
          </w:divBdr>
        </w:div>
      </w:divsChild>
    </w:div>
    <w:div w:id="710112812">
      <w:marLeft w:val="0"/>
      <w:marRight w:val="0"/>
      <w:marTop w:val="0"/>
      <w:marBottom w:val="0"/>
      <w:divBdr>
        <w:top w:val="none" w:sz="0" w:space="0" w:color="auto"/>
        <w:left w:val="none" w:sz="0" w:space="0" w:color="auto"/>
        <w:bottom w:val="none" w:sz="0" w:space="0" w:color="auto"/>
        <w:right w:val="none" w:sz="0" w:space="0" w:color="auto"/>
      </w:divBdr>
    </w:div>
    <w:div w:id="711198799">
      <w:marLeft w:val="0"/>
      <w:marRight w:val="0"/>
      <w:marTop w:val="0"/>
      <w:marBottom w:val="0"/>
      <w:divBdr>
        <w:top w:val="none" w:sz="0" w:space="0" w:color="auto"/>
        <w:left w:val="none" w:sz="0" w:space="0" w:color="auto"/>
        <w:bottom w:val="none" w:sz="0" w:space="0" w:color="auto"/>
        <w:right w:val="none" w:sz="0" w:space="0" w:color="auto"/>
      </w:divBdr>
    </w:div>
    <w:div w:id="712270065">
      <w:marLeft w:val="0"/>
      <w:marRight w:val="0"/>
      <w:marTop w:val="0"/>
      <w:marBottom w:val="0"/>
      <w:divBdr>
        <w:top w:val="none" w:sz="0" w:space="0" w:color="auto"/>
        <w:left w:val="none" w:sz="0" w:space="0" w:color="auto"/>
        <w:bottom w:val="none" w:sz="0" w:space="0" w:color="auto"/>
        <w:right w:val="none" w:sz="0" w:space="0" w:color="auto"/>
      </w:divBdr>
    </w:div>
    <w:div w:id="712341864">
      <w:marLeft w:val="0"/>
      <w:marRight w:val="0"/>
      <w:marTop w:val="0"/>
      <w:marBottom w:val="0"/>
      <w:divBdr>
        <w:top w:val="none" w:sz="0" w:space="0" w:color="auto"/>
        <w:left w:val="none" w:sz="0" w:space="0" w:color="auto"/>
        <w:bottom w:val="none" w:sz="0" w:space="0" w:color="auto"/>
        <w:right w:val="none" w:sz="0" w:space="0" w:color="auto"/>
      </w:divBdr>
    </w:div>
    <w:div w:id="713122408">
      <w:marLeft w:val="0"/>
      <w:marRight w:val="0"/>
      <w:marTop w:val="0"/>
      <w:marBottom w:val="0"/>
      <w:divBdr>
        <w:top w:val="none" w:sz="0" w:space="0" w:color="auto"/>
        <w:left w:val="none" w:sz="0" w:space="0" w:color="auto"/>
        <w:bottom w:val="none" w:sz="0" w:space="0" w:color="auto"/>
        <w:right w:val="none" w:sz="0" w:space="0" w:color="auto"/>
      </w:divBdr>
    </w:div>
    <w:div w:id="713190497">
      <w:marLeft w:val="0"/>
      <w:marRight w:val="0"/>
      <w:marTop w:val="0"/>
      <w:marBottom w:val="0"/>
      <w:divBdr>
        <w:top w:val="none" w:sz="0" w:space="0" w:color="auto"/>
        <w:left w:val="none" w:sz="0" w:space="0" w:color="auto"/>
        <w:bottom w:val="none" w:sz="0" w:space="0" w:color="auto"/>
        <w:right w:val="none" w:sz="0" w:space="0" w:color="auto"/>
      </w:divBdr>
      <w:divsChild>
        <w:div w:id="600917861">
          <w:marLeft w:val="0"/>
          <w:marRight w:val="0"/>
          <w:marTop w:val="0"/>
          <w:marBottom w:val="0"/>
          <w:divBdr>
            <w:top w:val="none" w:sz="0" w:space="0" w:color="auto"/>
            <w:left w:val="none" w:sz="0" w:space="0" w:color="auto"/>
            <w:bottom w:val="none" w:sz="0" w:space="0" w:color="auto"/>
            <w:right w:val="none" w:sz="0" w:space="0" w:color="auto"/>
          </w:divBdr>
        </w:div>
        <w:div w:id="431165819">
          <w:marLeft w:val="0"/>
          <w:marRight w:val="0"/>
          <w:marTop w:val="0"/>
          <w:marBottom w:val="0"/>
          <w:divBdr>
            <w:top w:val="none" w:sz="0" w:space="0" w:color="auto"/>
            <w:left w:val="none" w:sz="0" w:space="0" w:color="auto"/>
            <w:bottom w:val="none" w:sz="0" w:space="0" w:color="auto"/>
            <w:right w:val="none" w:sz="0" w:space="0" w:color="auto"/>
          </w:divBdr>
        </w:div>
      </w:divsChild>
    </w:div>
    <w:div w:id="713234807">
      <w:marLeft w:val="0"/>
      <w:marRight w:val="0"/>
      <w:marTop w:val="0"/>
      <w:marBottom w:val="0"/>
      <w:divBdr>
        <w:top w:val="none" w:sz="0" w:space="0" w:color="auto"/>
        <w:left w:val="none" w:sz="0" w:space="0" w:color="auto"/>
        <w:bottom w:val="none" w:sz="0" w:space="0" w:color="auto"/>
        <w:right w:val="none" w:sz="0" w:space="0" w:color="auto"/>
      </w:divBdr>
    </w:div>
    <w:div w:id="714354668">
      <w:marLeft w:val="0"/>
      <w:marRight w:val="0"/>
      <w:marTop w:val="0"/>
      <w:marBottom w:val="0"/>
      <w:divBdr>
        <w:top w:val="none" w:sz="0" w:space="0" w:color="auto"/>
        <w:left w:val="none" w:sz="0" w:space="0" w:color="auto"/>
        <w:bottom w:val="none" w:sz="0" w:space="0" w:color="auto"/>
        <w:right w:val="none" w:sz="0" w:space="0" w:color="auto"/>
      </w:divBdr>
    </w:div>
    <w:div w:id="715352383">
      <w:marLeft w:val="0"/>
      <w:marRight w:val="0"/>
      <w:marTop w:val="0"/>
      <w:marBottom w:val="0"/>
      <w:divBdr>
        <w:top w:val="none" w:sz="0" w:space="0" w:color="auto"/>
        <w:left w:val="none" w:sz="0" w:space="0" w:color="auto"/>
        <w:bottom w:val="none" w:sz="0" w:space="0" w:color="auto"/>
        <w:right w:val="none" w:sz="0" w:space="0" w:color="auto"/>
      </w:divBdr>
    </w:div>
    <w:div w:id="719018287">
      <w:marLeft w:val="0"/>
      <w:marRight w:val="0"/>
      <w:marTop w:val="0"/>
      <w:marBottom w:val="0"/>
      <w:divBdr>
        <w:top w:val="none" w:sz="0" w:space="0" w:color="auto"/>
        <w:left w:val="none" w:sz="0" w:space="0" w:color="auto"/>
        <w:bottom w:val="none" w:sz="0" w:space="0" w:color="auto"/>
        <w:right w:val="none" w:sz="0" w:space="0" w:color="auto"/>
      </w:divBdr>
    </w:div>
    <w:div w:id="719666876">
      <w:marLeft w:val="0"/>
      <w:marRight w:val="0"/>
      <w:marTop w:val="0"/>
      <w:marBottom w:val="0"/>
      <w:divBdr>
        <w:top w:val="none" w:sz="0" w:space="0" w:color="auto"/>
        <w:left w:val="none" w:sz="0" w:space="0" w:color="auto"/>
        <w:bottom w:val="none" w:sz="0" w:space="0" w:color="auto"/>
        <w:right w:val="none" w:sz="0" w:space="0" w:color="auto"/>
      </w:divBdr>
    </w:div>
    <w:div w:id="721713853">
      <w:marLeft w:val="0"/>
      <w:marRight w:val="0"/>
      <w:marTop w:val="0"/>
      <w:marBottom w:val="0"/>
      <w:divBdr>
        <w:top w:val="none" w:sz="0" w:space="0" w:color="auto"/>
        <w:left w:val="none" w:sz="0" w:space="0" w:color="auto"/>
        <w:bottom w:val="none" w:sz="0" w:space="0" w:color="auto"/>
        <w:right w:val="none" w:sz="0" w:space="0" w:color="auto"/>
      </w:divBdr>
    </w:div>
    <w:div w:id="721757886">
      <w:marLeft w:val="0"/>
      <w:marRight w:val="0"/>
      <w:marTop w:val="0"/>
      <w:marBottom w:val="0"/>
      <w:divBdr>
        <w:top w:val="none" w:sz="0" w:space="0" w:color="auto"/>
        <w:left w:val="none" w:sz="0" w:space="0" w:color="auto"/>
        <w:bottom w:val="none" w:sz="0" w:space="0" w:color="auto"/>
        <w:right w:val="none" w:sz="0" w:space="0" w:color="auto"/>
      </w:divBdr>
    </w:div>
    <w:div w:id="722482994">
      <w:marLeft w:val="0"/>
      <w:marRight w:val="0"/>
      <w:marTop w:val="0"/>
      <w:marBottom w:val="0"/>
      <w:divBdr>
        <w:top w:val="none" w:sz="0" w:space="0" w:color="auto"/>
        <w:left w:val="none" w:sz="0" w:space="0" w:color="auto"/>
        <w:bottom w:val="none" w:sz="0" w:space="0" w:color="auto"/>
        <w:right w:val="none" w:sz="0" w:space="0" w:color="auto"/>
      </w:divBdr>
    </w:div>
    <w:div w:id="723256625">
      <w:marLeft w:val="0"/>
      <w:marRight w:val="0"/>
      <w:marTop w:val="0"/>
      <w:marBottom w:val="0"/>
      <w:divBdr>
        <w:top w:val="none" w:sz="0" w:space="0" w:color="auto"/>
        <w:left w:val="none" w:sz="0" w:space="0" w:color="auto"/>
        <w:bottom w:val="none" w:sz="0" w:space="0" w:color="auto"/>
        <w:right w:val="none" w:sz="0" w:space="0" w:color="auto"/>
      </w:divBdr>
    </w:div>
    <w:div w:id="725107267">
      <w:marLeft w:val="0"/>
      <w:marRight w:val="0"/>
      <w:marTop w:val="0"/>
      <w:marBottom w:val="0"/>
      <w:divBdr>
        <w:top w:val="none" w:sz="0" w:space="0" w:color="auto"/>
        <w:left w:val="none" w:sz="0" w:space="0" w:color="auto"/>
        <w:bottom w:val="none" w:sz="0" w:space="0" w:color="auto"/>
        <w:right w:val="none" w:sz="0" w:space="0" w:color="auto"/>
      </w:divBdr>
    </w:div>
    <w:div w:id="725109733">
      <w:marLeft w:val="0"/>
      <w:marRight w:val="0"/>
      <w:marTop w:val="0"/>
      <w:marBottom w:val="0"/>
      <w:divBdr>
        <w:top w:val="none" w:sz="0" w:space="0" w:color="auto"/>
        <w:left w:val="none" w:sz="0" w:space="0" w:color="auto"/>
        <w:bottom w:val="none" w:sz="0" w:space="0" w:color="auto"/>
        <w:right w:val="none" w:sz="0" w:space="0" w:color="auto"/>
      </w:divBdr>
    </w:div>
    <w:div w:id="725832444">
      <w:marLeft w:val="0"/>
      <w:marRight w:val="0"/>
      <w:marTop w:val="0"/>
      <w:marBottom w:val="0"/>
      <w:divBdr>
        <w:top w:val="none" w:sz="0" w:space="0" w:color="auto"/>
        <w:left w:val="none" w:sz="0" w:space="0" w:color="auto"/>
        <w:bottom w:val="none" w:sz="0" w:space="0" w:color="auto"/>
        <w:right w:val="none" w:sz="0" w:space="0" w:color="auto"/>
      </w:divBdr>
      <w:divsChild>
        <w:div w:id="1195271217">
          <w:marLeft w:val="0"/>
          <w:marRight w:val="0"/>
          <w:marTop w:val="0"/>
          <w:marBottom w:val="0"/>
          <w:divBdr>
            <w:top w:val="none" w:sz="0" w:space="0" w:color="auto"/>
            <w:left w:val="none" w:sz="0" w:space="0" w:color="auto"/>
            <w:bottom w:val="none" w:sz="0" w:space="0" w:color="auto"/>
            <w:right w:val="none" w:sz="0" w:space="0" w:color="auto"/>
          </w:divBdr>
        </w:div>
        <w:div w:id="1155416016">
          <w:marLeft w:val="0"/>
          <w:marRight w:val="0"/>
          <w:marTop w:val="0"/>
          <w:marBottom w:val="0"/>
          <w:divBdr>
            <w:top w:val="none" w:sz="0" w:space="0" w:color="auto"/>
            <w:left w:val="none" w:sz="0" w:space="0" w:color="auto"/>
            <w:bottom w:val="none" w:sz="0" w:space="0" w:color="auto"/>
            <w:right w:val="none" w:sz="0" w:space="0" w:color="auto"/>
          </w:divBdr>
        </w:div>
        <w:div w:id="575092398">
          <w:marLeft w:val="0"/>
          <w:marRight w:val="0"/>
          <w:marTop w:val="0"/>
          <w:marBottom w:val="0"/>
          <w:divBdr>
            <w:top w:val="none" w:sz="0" w:space="0" w:color="auto"/>
            <w:left w:val="none" w:sz="0" w:space="0" w:color="auto"/>
            <w:bottom w:val="none" w:sz="0" w:space="0" w:color="auto"/>
            <w:right w:val="none" w:sz="0" w:space="0" w:color="auto"/>
          </w:divBdr>
        </w:div>
        <w:div w:id="1160195007">
          <w:marLeft w:val="0"/>
          <w:marRight w:val="0"/>
          <w:marTop w:val="0"/>
          <w:marBottom w:val="0"/>
          <w:divBdr>
            <w:top w:val="none" w:sz="0" w:space="0" w:color="auto"/>
            <w:left w:val="none" w:sz="0" w:space="0" w:color="auto"/>
            <w:bottom w:val="none" w:sz="0" w:space="0" w:color="auto"/>
            <w:right w:val="none" w:sz="0" w:space="0" w:color="auto"/>
          </w:divBdr>
        </w:div>
        <w:div w:id="1513955431">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465390883">
          <w:marLeft w:val="0"/>
          <w:marRight w:val="0"/>
          <w:marTop w:val="0"/>
          <w:marBottom w:val="0"/>
          <w:divBdr>
            <w:top w:val="none" w:sz="0" w:space="0" w:color="auto"/>
            <w:left w:val="none" w:sz="0" w:space="0" w:color="auto"/>
            <w:bottom w:val="none" w:sz="0" w:space="0" w:color="auto"/>
            <w:right w:val="none" w:sz="0" w:space="0" w:color="auto"/>
          </w:divBdr>
        </w:div>
        <w:div w:id="1157259183">
          <w:marLeft w:val="0"/>
          <w:marRight w:val="0"/>
          <w:marTop w:val="0"/>
          <w:marBottom w:val="0"/>
          <w:divBdr>
            <w:top w:val="none" w:sz="0" w:space="0" w:color="auto"/>
            <w:left w:val="none" w:sz="0" w:space="0" w:color="auto"/>
            <w:bottom w:val="none" w:sz="0" w:space="0" w:color="auto"/>
            <w:right w:val="none" w:sz="0" w:space="0" w:color="auto"/>
          </w:divBdr>
        </w:div>
        <w:div w:id="1527983207">
          <w:marLeft w:val="0"/>
          <w:marRight w:val="0"/>
          <w:marTop w:val="0"/>
          <w:marBottom w:val="0"/>
          <w:divBdr>
            <w:top w:val="none" w:sz="0" w:space="0" w:color="auto"/>
            <w:left w:val="none" w:sz="0" w:space="0" w:color="auto"/>
            <w:bottom w:val="none" w:sz="0" w:space="0" w:color="auto"/>
            <w:right w:val="none" w:sz="0" w:space="0" w:color="auto"/>
          </w:divBdr>
        </w:div>
        <w:div w:id="313947583">
          <w:marLeft w:val="0"/>
          <w:marRight w:val="0"/>
          <w:marTop w:val="0"/>
          <w:marBottom w:val="0"/>
          <w:divBdr>
            <w:top w:val="none" w:sz="0" w:space="0" w:color="auto"/>
            <w:left w:val="none" w:sz="0" w:space="0" w:color="auto"/>
            <w:bottom w:val="none" w:sz="0" w:space="0" w:color="auto"/>
            <w:right w:val="none" w:sz="0" w:space="0" w:color="auto"/>
          </w:divBdr>
        </w:div>
        <w:div w:id="1153327842">
          <w:marLeft w:val="0"/>
          <w:marRight w:val="0"/>
          <w:marTop w:val="0"/>
          <w:marBottom w:val="0"/>
          <w:divBdr>
            <w:top w:val="none" w:sz="0" w:space="0" w:color="auto"/>
            <w:left w:val="none" w:sz="0" w:space="0" w:color="auto"/>
            <w:bottom w:val="none" w:sz="0" w:space="0" w:color="auto"/>
            <w:right w:val="none" w:sz="0" w:space="0" w:color="auto"/>
          </w:divBdr>
        </w:div>
        <w:div w:id="457380060">
          <w:marLeft w:val="0"/>
          <w:marRight w:val="0"/>
          <w:marTop w:val="0"/>
          <w:marBottom w:val="0"/>
          <w:divBdr>
            <w:top w:val="none" w:sz="0" w:space="0" w:color="auto"/>
            <w:left w:val="none" w:sz="0" w:space="0" w:color="auto"/>
            <w:bottom w:val="none" w:sz="0" w:space="0" w:color="auto"/>
            <w:right w:val="none" w:sz="0" w:space="0" w:color="auto"/>
          </w:divBdr>
        </w:div>
        <w:div w:id="1525754540">
          <w:marLeft w:val="0"/>
          <w:marRight w:val="0"/>
          <w:marTop w:val="0"/>
          <w:marBottom w:val="0"/>
          <w:divBdr>
            <w:top w:val="none" w:sz="0" w:space="0" w:color="auto"/>
            <w:left w:val="none" w:sz="0" w:space="0" w:color="auto"/>
            <w:bottom w:val="none" w:sz="0" w:space="0" w:color="auto"/>
            <w:right w:val="none" w:sz="0" w:space="0" w:color="auto"/>
          </w:divBdr>
        </w:div>
        <w:div w:id="436369196">
          <w:marLeft w:val="0"/>
          <w:marRight w:val="0"/>
          <w:marTop w:val="0"/>
          <w:marBottom w:val="0"/>
          <w:divBdr>
            <w:top w:val="none" w:sz="0" w:space="0" w:color="auto"/>
            <w:left w:val="none" w:sz="0" w:space="0" w:color="auto"/>
            <w:bottom w:val="none" w:sz="0" w:space="0" w:color="auto"/>
            <w:right w:val="none" w:sz="0" w:space="0" w:color="auto"/>
          </w:divBdr>
        </w:div>
        <w:div w:id="1921910756">
          <w:marLeft w:val="0"/>
          <w:marRight w:val="0"/>
          <w:marTop w:val="0"/>
          <w:marBottom w:val="0"/>
          <w:divBdr>
            <w:top w:val="none" w:sz="0" w:space="0" w:color="auto"/>
            <w:left w:val="none" w:sz="0" w:space="0" w:color="auto"/>
            <w:bottom w:val="none" w:sz="0" w:space="0" w:color="auto"/>
            <w:right w:val="none" w:sz="0" w:space="0" w:color="auto"/>
          </w:divBdr>
        </w:div>
        <w:div w:id="1257402671">
          <w:marLeft w:val="0"/>
          <w:marRight w:val="0"/>
          <w:marTop w:val="0"/>
          <w:marBottom w:val="0"/>
          <w:divBdr>
            <w:top w:val="none" w:sz="0" w:space="0" w:color="auto"/>
            <w:left w:val="none" w:sz="0" w:space="0" w:color="auto"/>
            <w:bottom w:val="none" w:sz="0" w:space="0" w:color="auto"/>
            <w:right w:val="none" w:sz="0" w:space="0" w:color="auto"/>
          </w:divBdr>
        </w:div>
        <w:div w:id="1327704864">
          <w:marLeft w:val="0"/>
          <w:marRight w:val="0"/>
          <w:marTop w:val="0"/>
          <w:marBottom w:val="0"/>
          <w:divBdr>
            <w:top w:val="none" w:sz="0" w:space="0" w:color="auto"/>
            <w:left w:val="none" w:sz="0" w:space="0" w:color="auto"/>
            <w:bottom w:val="none" w:sz="0" w:space="0" w:color="auto"/>
            <w:right w:val="none" w:sz="0" w:space="0" w:color="auto"/>
          </w:divBdr>
        </w:div>
        <w:div w:id="1846818368">
          <w:marLeft w:val="0"/>
          <w:marRight w:val="0"/>
          <w:marTop w:val="0"/>
          <w:marBottom w:val="0"/>
          <w:divBdr>
            <w:top w:val="none" w:sz="0" w:space="0" w:color="auto"/>
            <w:left w:val="none" w:sz="0" w:space="0" w:color="auto"/>
            <w:bottom w:val="none" w:sz="0" w:space="0" w:color="auto"/>
            <w:right w:val="none" w:sz="0" w:space="0" w:color="auto"/>
          </w:divBdr>
        </w:div>
        <w:div w:id="1359352395">
          <w:marLeft w:val="0"/>
          <w:marRight w:val="0"/>
          <w:marTop w:val="0"/>
          <w:marBottom w:val="0"/>
          <w:divBdr>
            <w:top w:val="none" w:sz="0" w:space="0" w:color="auto"/>
            <w:left w:val="none" w:sz="0" w:space="0" w:color="auto"/>
            <w:bottom w:val="none" w:sz="0" w:space="0" w:color="auto"/>
            <w:right w:val="none" w:sz="0" w:space="0" w:color="auto"/>
          </w:divBdr>
        </w:div>
        <w:div w:id="1443961575">
          <w:marLeft w:val="0"/>
          <w:marRight w:val="0"/>
          <w:marTop w:val="0"/>
          <w:marBottom w:val="0"/>
          <w:divBdr>
            <w:top w:val="none" w:sz="0" w:space="0" w:color="auto"/>
            <w:left w:val="none" w:sz="0" w:space="0" w:color="auto"/>
            <w:bottom w:val="none" w:sz="0" w:space="0" w:color="auto"/>
            <w:right w:val="none" w:sz="0" w:space="0" w:color="auto"/>
          </w:divBdr>
        </w:div>
        <w:div w:id="746151956">
          <w:marLeft w:val="0"/>
          <w:marRight w:val="0"/>
          <w:marTop w:val="0"/>
          <w:marBottom w:val="0"/>
          <w:divBdr>
            <w:top w:val="none" w:sz="0" w:space="0" w:color="auto"/>
            <w:left w:val="none" w:sz="0" w:space="0" w:color="auto"/>
            <w:bottom w:val="none" w:sz="0" w:space="0" w:color="auto"/>
            <w:right w:val="none" w:sz="0" w:space="0" w:color="auto"/>
          </w:divBdr>
        </w:div>
        <w:div w:id="1953514753">
          <w:marLeft w:val="0"/>
          <w:marRight w:val="0"/>
          <w:marTop w:val="0"/>
          <w:marBottom w:val="0"/>
          <w:divBdr>
            <w:top w:val="none" w:sz="0" w:space="0" w:color="auto"/>
            <w:left w:val="none" w:sz="0" w:space="0" w:color="auto"/>
            <w:bottom w:val="none" w:sz="0" w:space="0" w:color="auto"/>
            <w:right w:val="none" w:sz="0" w:space="0" w:color="auto"/>
          </w:divBdr>
        </w:div>
        <w:div w:id="1208495453">
          <w:marLeft w:val="0"/>
          <w:marRight w:val="0"/>
          <w:marTop w:val="0"/>
          <w:marBottom w:val="0"/>
          <w:divBdr>
            <w:top w:val="none" w:sz="0" w:space="0" w:color="auto"/>
            <w:left w:val="none" w:sz="0" w:space="0" w:color="auto"/>
            <w:bottom w:val="none" w:sz="0" w:space="0" w:color="auto"/>
            <w:right w:val="none" w:sz="0" w:space="0" w:color="auto"/>
          </w:divBdr>
        </w:div>
        <w:div w:id="1556309946">
          <w:marLeft w:val="0"/>
          <w:marRight w:val="0"/>
          <w:marTop w:val="0"/>
          <w:marBottom w:val="0"/>
          <w:divBdr>
            <w:top w:val="none" w:sz="0" w:space="0" w:color="auto"/>
            <w:left w:val="none" w:sz="0" w:space="0" w:color="auto"/>
            <w:bottom w:val="none" w:sz="0" w:space="0" w:color="auto"/>
            <w:right w:val="none" w:sz="0" w:space="0" w:color="auto"/>
          </w:divBdr>
        </w:div>
        <w:div w:id="1928884187">
          <w:marLeft w:val="0"/>
          <w:marRight w:val="0"/>
          <w:marTop w:val="0"/>
          <w:marBottom w:val="0"/>
          <w:divBdr>
            <w:top w:val="none" w:sz="0" w:space="0" w:color="auto"/>
            <w:left w:val="none" w:sz="0" w:space="0" w:color="auto"/>
            <w:bottom w:val="none" w:sz="0" w:space="0" w:color="auto"/>
            <w:right w:val="none" w:sz="0" w:space="0" w:color="auto"/>
          </w:divBdr>
        </w:div>
        <w:div w:id="1373114351">
          <w:marLeft w:val="0"/>
          <w:marRight w:val="0"/>
          <w:marTop w:val="0"/>
          <w:marBottom w:val="0"/>
          <w:divBdr>
            <w:top w:val="none" w:sz="0" w:space="0" w:color="auto"/>
            <w:left w:val="none" w:sz="0" w:space="0" w:color="auto"/>
            <w:bottom w:val="none" w:sz="0" w:space="0" w:color="auto"/>
            <w:right w:val="none" w:sz="0" w:space="0" w:color="auto"/>
          </w:divBdr>
        </w:div>
        <w:div w:id="1465392541">
          <w:marLeft w:val="0"/>
          <w:marRight w:val="0"/>
          <w:marTop w:val="0"/>
          <w:marBottom w:val="0"/>
          <w:divBdr>
            <w:top w:val="none" w:sz="0" w:space="0" w:color="auto"/>
            <w:left w:val="none" w:sz="0" w:space="0" w:color="auto"/>
            <w:bottom w:val="none" w:sz="0" w:space="0" w:color="auto"/>
            <w:right w:val="none" w:sz="0" w:space="0" w:color="auto"/>
          </w:divBdr>
        </w:div>
        <w:div w:id="694306221">
          <w:marLeft w:val="0"/>
          <w:marRight w:val="0"/>
          <w:marTop w:val="0"/>
          <w:marBottom w:val="0"/>
          <w:divBdr>
            <w:top w:val="none" w:sz="0" w:space="0" w:color="auto"/>
            <w:left w:val="none" w:sz="0" w:space="0" w:color="auto"/>
            <w:bottom w:val="none" w:sz="0" w:space="0" w:color="auto"/>
            <w:right w:val="none" w:sz="0" w:space="0" w:color="auto"/>
          </w:divBdr>
        </w:div>
        <w:div w:id="437676110">
          <w:marLeft w:val="0"/>
          <w:marRight w:val="0"/>
          <w:marTop w:val="0"/>
          <w:marBottom w:val="0"/>
          <w:divBdr>
            <w:top w:val="none" w:sz="0" w:space="0" w:color="auto"/>
            <w:left w:val="none" w:sz="0" w:space="0" w:color="auto"/>
            <w:bottom w:val="none" w:sz="0" w:space="0" w:color="auto"/>
            <w:right w:val="none" w:sz="0" w:space="0" w:color="auto"/>
          </w:divBdr>
        </w:div>
        <w:div w:id="227880533">
          <w:marLeft w:val="0"/>
          <w:marRight w:val="0"/>
          <w:marTop w:val="0"/>
          <w:marBottom w:val="0"/>
          <w:divBdr>
            <w:top w:val="none" w:sz="0" w:space="0" w:color="auto"/>
            <w:left w:val="none" w:sz="0" w:space="0" w:color="auto"/>
            <w:bottom w:val="none" w:sz="0" w:space="0" w:color="auto"/>
            <w:right w:val="none" w:sz="0" w:space="0" w:color="auto"/>
          </w:divBdr>
        </w:div>
        <w:div w:id="2085179322">
          <w:marLeft w:val="0"/>
          <w:marRight w:val="0"/>
          <w:marTop w:val="0"/>
          <w:marBottom w:val="0"/>
          <w:divBdr>
            <w:top w:val="none" w:sz="0" w:space="0" w:color="auto"/>
            <w:left w:val="none" w:sz="0" w:space="0" w:color="auto"/>
            <w:bottom w:val="none" w:sz="0" w:space="0" w:color="auto"/>
            <w:right w:val="none" w:sz="0" w:space="0" w:color="auto"/>
          </w:divBdr>
        </w:div>
        <w:div w:id="1107849140">
          <w:marLeft w:val="0"/>
          <w:marRight w:val="0"/>
          <w:marTop w:val="0"/>
          <w:marBottom w:val="0"/>
          <w:divBdr>
            <w:top w:val="none" w:sz="0" w:space="0" w:color="auto"/>
            <w:left w:val="none" w:sz="0" w:space="0" w:color="auto"/>
            <w:bottom w:val="none" w:sz="0" w:space="0" w:color="auto"/>
            <w:right w:val="none" w:sz="0" w:space="0" w:color="auto"/>
          </w:divBdr>
        </w:div>
        <w:div w:id="1895700225">
          <w:marLeft w:val="0"/>
          <w:marRight w:val="0"/>
          <w:marTop w:val="0"/>
          <w:marBottom w:val="0"/>
          <w:divBdr>
            <w:top w:val="none" w:sz="0" w:space="0" w:color="auto"/>
            <w:left w:val="none" w:sz="0" w:space="0" w:color="auto"/>
            <w:bottom w:val="none" w:sz="0" w:space="0" w:color="auto"/>
            <w:right w:val="none" w:sz="0" w:space="0" w:color="auto"/>
          </w:divBdr>
        </w:div>
        <w:div w:id="70978234">
          <w:marLeft w:val="0"/>
          <w:marRight w:val="0"/>
          <w:marTop w:val="0"/>
          <w:marBottom w:val="0"/>
          <w:divBdr>
            <w:top w:val="none" w:sz="0" w:space="0" w:color="auto"/>
            <w:left w:val="none" w:sz="0" w:space="0" w:color="auto"/>
            <w:bottom w:val="none" w:sz="0" w:space="0" w:color="auto"/>
            <w:right w:val="none" w:sz="0" w:space="0" w:color="auto"/>
          </w:divBdr>
        </w:div>
        <w:div w:id="2060859215">
          <w:marLeft w:val="0"/>
          <w:marRight w:val="0"/>
          <w:marTop w:val="0"/>
          <w:marBottom w:val="0"/>
          <w:divBdr>
            <w:top w:val="none" w:sz="0" w:space="0" w:color="auto"/>
            <w:left w:val="none" w:sz="0" w:space="0" w:color="auto"/>
            <w:bottom w:val="none" w:sz="0" w:space="0" w:color="auto"/>
            <w:right w:val="none" w:sz="0" w:space="0" w:color="auto"/>
          </w:divBdr>
        </w:div>
        <w:div w:id="1472937425">
          <w:marLeft w:val="0"/>
          <w:marRight w:val="0"/>
          <w:marTop w:val="0"/>
          <w:marBottom w:val="0"/>
          <w:divBdr>
            <w:top w:val="none" w:sz="0" w:space="0" w:color="auto"/>
            <w:left w:val="none" w:sz="0" w:space="0" w:color="auto"/>
            <w:bottom w:val="none" w:sz="0" w:space="0" w:color="auto"/>
            <w:right w:val="none" w:sz="0" w:space="0" w:color="auto"/>
          </w:divBdr>
        </w:div>
        <w:div w:id="572743416">
          <w:marLeft w:val="0"/>
          <w:marRight w:val="0"/>
          <w:marTop w:val="0"/>
          <w:marBottom w:val="0"/>
          <w:divBdr>
            <w:top w:val="none" w:sz="0" w:space="0" w:color="auto"/>
            <w:left w:val="none" w:sz="0" w:space="0" w:color="auto"/>
            <w:bottom w:val="none" w:sz="0" w:space="0" w:color="auto"/>
            <w:right w:val="none" w:sz="0" w:space="0" w:color="auto"/>
          </w:divBdr>
        </w:div>
        <w:div w:id="2052150632">
          <w:marLeft w:val="0"/>
          <w:marRight w:val="0"/>
          <w:marTop w:val="0"/>
          <w:marBottom w:val="0"/>
          <w:divBdr>
            <w:top w:val="none" w:sz="0" w:space="0" w:color="auto"/>
            <w:left w:val="none" w:sz="0" w:space="0" w:color="auto"/>
            <w:bottom w:val="none" w:sz="0" w:space="0" w:color="auto"/>
            <w:right w:val="none" w:sz="0" w:space="0" w:color="auto"/>
          </w:divBdr>
        </w:div>
        <w:div w:id="457376709">
          <w:marLeft w:val="0"/>
          <w:marRight w:val="0"/>
          <w:marTop w:val="0"/>
          <w:marBottom w:val="0"/>
          <w:divBdr>
            <w:top w:val="none" w:sz="0" w:space="0" w:color="auto"/>
            <w:left w:val="none" w:sz="0" w:space="0" w:color="auto"/>
            <w:bottom w:val="none" w:sz="0" w:space="0" w:color="auto"/>
            <w:right w:val="none" w:sz="0" w:space="0" w:color="auto"/>
          </w:divBdr>
        </w:div>
        <w:div w:id="526530370">
          <w:marLeft w:val="0"/>
          <w:marRight w:val="0"/>
          <w:marTop w:val="0"/>
          <w:marBottom w:val="0"/>
          <w:divBdr>
            <w:top w:val="none" w:sz="0" w:space="0" w:color="auto"/>
            <w:left w:val="none" w:sz="0" w:space="0" w:color="auto"/>
            <w:bottom w:val="none" w:sz="0" w:space="0" w:color="auto"/>
            <w:right w:val="none" w:sz="0" w:space="0" w:color="auto"/>
          </w:divBdr>
        </w:div>
        <w:div w:id="1767919477">
          <w:marLeft w:val="0"/>
          <w:marRight w:val="0"/>
          <w:marTop w:val="0"/>
          <w:marBottom w:val="0"/>
          <w:divBdr>
            <w:top w:val="none" w:sz="0" w:space="0" w:color="auto"/>
            <w:left w:val="none" w:sz="0" w:space="0" w:color="auto"/>
            <w:bottom w:val="none" w:sz="0" w:space="0" w:color="auto"/>
            <w:right w:val="none" w:sz="0" w:space="0" w:color="auto"/>
          </w:divBdr>
        </w:div>
        <w:div w:id="1469742477">
          <w:marLeft w:val="0"/>
          <w:marRight w:val="0"/>
          <w:marTop w:val="0"/>
          <w:marBottom w:val="0"/>
          <w:divBdr>
            <w:top w:val="none" w:sz="0" w:space="0" w:color="auto"/>
            <w:left w:val="none" w:sz="0" w:space="0" w:color="auto"/>
            <w:bottom w:val="none" w:sz="0" w:space="0" w:color="auto"/>
            <w:right w:val="none" w:sz="0" w:space="0" w:color="auto"/>
          </w:divBdr>
        </w:div>
        <w:div w:id="1253780943">
          <w:marLeft w:val="0"/>
          <w:marRight w:val="0"/>
          <w:marTop w:val="0"/>
          <w:marBottom w:val="0"/>
          <w:divBdr>
            <w:top w:val="none" w:sz="0" w:space="0" w:color="auto"/>
            <w:left w:val="none" w:sz="0" w:space="0" w:color="auto"/>
            <w:bottom w:val="none" w:sz="0" w:space="0" w:color="auto"/>
            <w:right w:val="none" w:sz="0" w:space="0" w:color="auto"/>
          </w:divBdr>
        </w:div>
        <w:div w:id="2109696358">
          <w:marLeft w:val="0"/>
          <w:marRight w:val="0"/>
          <w:marTop w:val="0"/>
          <w:marBottom w:val="0"/>
          <w:divBdr>
            <w:top w:val="none" w:sz="0" w:space="0" w:color="auto"/>
            <w:left w:val="none" w:sz="0" w:space="0" w:color="auto"/>
            <w:bottom w:val="none" w:sz="0" w:space="0" w:color="auto"/>
            <w:right w:val="none" w:sz="0" w:space="0" w:color="auto"/>
          </w:divBdr>
        </w:div>
        <w:div w:id="133255327">
          <w:marLeft w:val="0"/>
          <w:marRight w:val="0"/>
          <w:marTop w:val="0"/>
          <w:marBottom w:val="0"/>
          <w:divBdr>
            <w:top w:val="none" w:sz="0" w:space="0" w:color="auto"/>
            <w:left w:val="none" w:sz="0" w:space="0" w:color="auto"/>
            <w:bottom w:val="none" w:sz="0" w:space="0" w:color="auto"/>
            <w:right w:val="none" w:sz="0" w:space="0" w:color="auto"/>
          </w:divBdr>
        </w:div>
        <w:div w:id="59711802">
          <w:marLeft w:val="0"/>
          <w:marRight w:val="0"/>
          <w:marTop w:val="0"/>
          <w:marBottom w:val="0"/>
          <w:divBdr>
            <w:top w:val="none" w:sz="0" w:space="0" w:color="auto"/>
            <w:left w:val="none" w:sz="0" w:space="0" w:color="auto"/>
            <w:bottom w:val="none" w:sz="0" w:space="0" w:color="auto"/>
            <w:right w:val="none" w:sz="0" w:space="0" w:color="auto"/>
          </w:divBdr>
        </w:div>
        <w:div w:id="1209606564">
          <w:marLeft w:val="0"/>
          <w:marRight w:val="0"/>
          <w:marTop w:val="0"/>
          <w:marBottom w:val="0"/>
          <w:divBdr>
            <w:top w:val="none" w:sz="0" w:space="0" w:color="auto"/>
            <w:left w:val="none" w:sz="0" w:space="0" w:color="auto"/>
            <w:bottom w:val="none" w:sz="0" w:space="0" w:color="auto"/>
            <w:right w:val="none" w:sz="0" w:space="0" w:color="auto"/>
          </w:divBdr>
        </w:div>
        <w:div w:id="510611848">
          <w:marLeft w:val="0"/>
          <w:marRight w:val="0"/>
          <w:marTop w:val="0"/>
          <w:marBottom w:val="0"/>
          <w:divBdr>
            <w:top w:val="none" w:sz="0" w:space="0" w:color="auto"/>
            <w:left w:val="none" w:sz="0" w:space="0" w:color="auto"/>
            <w:bottom w:val="none" w:sz="0" w:space="0" w:color="auto"/>
            <w:right w:val="none" w:sz="0" w:space="0" w:color="auto"/>
          </w:divBdr>
        </w:div>
        <w:div w:id="1736078191">
          <w:marLeft w:val="0"/>
          <w:marRight w:val="0"/>
          <w:marTop w:val="0"/>
          <w:marBottom w:val="0"/>
          <w:divBdr>
            <w:top w:val="none" w:sz="0" w:space="0" w:color="auto"/>
            <w:left w:val="none" w:sz="0" w:space="0" w:color="auto"/>
            <w:bottom w:val="none" w:sz="0" w:space="0" w:color="auto"/>
            <w:right w:val="none" w:sz="0" w:space="0" w:color="auto"/>
          </w:divBdr>
        </w:div>
        <w:div w:id="572156442">
          <w:marLeft w:val="0"/>
          <w:marRight w:val="0"/>
          <w:marTop w:val="0"/>
          <w:marBottom w:val="0"/>
          <w:divBdr>
            <w:top w:val="none" w:sz="0" w:space="0" w:color="auto"/>
            <w:left w:val="none" w:sz="0" w:space="0" w:color="auto"/>
            <w:bottom w:val="none" w:sz="0" w:space="0" w:color="auto"/>
            <w:right w:val="none" w:sz="0" w:space="0" w:color="auto"/>
          </w:divBdr>
        </w:div>
        <w:div w:id="419445147">
          <w:marLeft w:val="0"/>
          <w:marRight w:val="0"/>
          <w:marTop w:val="0"/>
          <w:marBottom w:val="0"/>
          <w:divBdr>
            <w:top w:val="none" w:sz="0" w:space="0" w:color="auto"/>
            <w:left w:val="none" w:sz="0" w:space="0" w:color="auto"/>
            <w:bottom w:val="none" w:sz="0" w:space="0" w:color="auto"/>
            <w:right w:val="none" w:sz="0" w:space="0" w:color="auto"/>
          </w:divBdr>
        </w:div>
        <w:div w:id="398333061">
          <w:marLeft w:val="0"/>
          <w:marRight w:val="0"/>
          <w:marTop w:val="0"/>
          <w:marBottom w:val="0"/>
          <w:divBdr>
            <w:top w:val="none" w:sz="0" w:space="0" w:color="auto"/>
            <w:left w:val="none" w:sz="0" w:space="0" w:color="auto"/>
            <w:bottom w:val="none" w:sz="0" w:space="0" w:color="auto"/>
            <w:right w:val="none" w:sz="0" w:space="0" w:color="auto"/>
          </w:divBdr>
        </w:div>
        <w:div w:id="1325813007">
          <w:marLeft w:val="0"/>
          <w:marRight w:val="0"/>
          <w:marTop w:val="0"/>
          <w:marBottom w:val="0"/>
          <w:divBdr>
            <w:top w:val="none" w:sz="0" w:space="0" w:color="auto"/>
            <w:left w:val="none" w:sz="0" w:space="0" w:color="auto"/>
            <w:bottom w:val="none" w:sz="0" w:space="0" w:color="auto"/>
            <w:right w:val="none" w:sz="0" w:space="0" w:color="auto"/>
          </w:divBdr>
        </w:div>
        <w:div w:id="1271427270">
          <w:marLeft w:val="0"/>
          <w:marRight w:val="0"/>
          <w:marTop w:val="0"/>
          <w:marBottom w:val="0"/>
          <w:divBdr>
            <w:top w:val="none" w:sz="0" w:space="0" w:color="auto"/>
            <w:left w:val="none" w:sz="0" w:space="0" w:color="auto"/>
            <w:bottom w:val="none" w:sz="0" w:space="0" w:color="auto"/>
            <w:right w:val="none" w:sz="0" w:space="0" w:color="auto"/>
          </w:divBdr>
        </w:div>
        <w:div w:id="300381674">
          <w:marLeft w:val="0"/>
          <w:marRight w:val="0"/>
          <w:marTop w:val="0"/>
          <w:marBottom w:val="0"/>
          <w:divBdr>
            <w:top w:val="none" w:sz="0" w:space="0" w:color="auto"/>
            <w:left w:val="none" w:sz="0" w:space="0" w:color="auto"/>
            <w:bottom w:val="none" w:sz="0" w:space="0" w:color="auto"/>
            <w:right w:val="none" w:sz="0" w:space="0" w:color="auto"/>
          </w:divBdr>
        </w:div>
        <w:div w:id="731077383">
          <w:marLeft w:val="0"/>
          <w:marRight w:val="0"/>
          <w:marTop w:val="0"/>
          <w:marBottom w:val="0"/>
          <w:divBdr>
            <w:top w:val="none" w:sz="0" w:space="0" w:color="auto"/>
            <w:left w:val="none" w:sz="0" w:space="0" w:color="auto"/>
            <w:bottom w:val="none" w:sz="0" w:space="0" w:color="auto"/>
            <w:right w:val="none" w:sz="0" w:space="0" w:color="auto"/>
          </w:divBdr>
        </w:div>
        <w:div w:id="1215846953">
          <w:marLeft w:val="0"/>
          <w:marRight w:val="0"/>
          <w:marTop w:val="0"/>
          <w:marBottom w:val="0"/>
          <w:divBdr>
            <w:top w:val="none" w:sz="0" w:space="0" w:color="auto"/>
            <w:left w:val="none" w:sz="0" w:space="0" w:color="auto"/>
            <w:bottom w:val="none" w:sz="0" w:space="0" w:color="auto"/>
            <w:right w:val="none" w:sz="0" w:space="0" w:color="auto"/>
          </w:divBdr>
        </w:div>
        <w:div w:id="1812096438">
          <w:marLeft w:val="0"/>
          <w:marRight w:val="0"/>
          <w:marTop w:val="0"/>
          <w:marBottom w:val="0"/>
          <w:divBdr>
            <w:top w:val="none" w:sz="0" w:space="0" w:color="auto"/>
            <w:left w:val="none" w:sz="0" w:space="0" w:color="auto"/>
            <w:bottom w:val="none" w:sz="0" w:space="0" w:color="auto"/>
            <w:right w:val="none" w:sz="0" w:space="0" w:color="auto"/>
          </w:divBdr>
        </w:div>
        <w:div w:id="648636227">
          <w:marLeft w:val="0"/>
          <w:marRight w:val="0"/>
          <w:marTop w:val="0"/>
          <w:marBottom w:val="0"/>
          <w:divBdr>
            <w:top w:val="none" w:sz="0" w:space="0" w:color="auto"/>
            <w:left w:val="none" w:sz="0" w:space="0" w:color="auto"/>
            <w:bottom w:val="none" w:sz="0" w:space="0" w:color="auto"/>
            <w:right w:val="none" w:sz="0" w:space="0" w:color="auto"/>
          </w:divBdr>
        </w:div>
        <w:div w:id="349064552">
          <w:marLeft w:val="0"/>
          <w:marRight w:val="0"/>
          <w:marTop w:val="0"/>
          <w:marBottom w:val="0"/>
          <w:divBdr>
            <w:top w:val="none" w:sz="0" w:space="0" w:color="auto"/>
            <w:left w:val="none" w:sz="0" w:space="0" w:color="auto"/>
            <w:bottom w:val="none" w:sz="0" w:space="0" w:color="auto"/>
            <w:right w:val="none" w:sz="0" w:space="0" w:color="auto"/>
          </w:divBdr>
        </w:div>
        <w:div w:id="888345559">
          <w:marLeft w:val="0"/>
          <w:marRight w:val="0"/>
          <w:marTop w:val="0"/>
          <w:marBottom w:val="0"/>
          <w:divBdr>
            <w:top w:val="none" w:sz="0" w:space="0" w:color="auto"/>
            <w:left w:val="none" w:sz="0" w:space="0" w:color="auto"/>
            <w:bottom w:val="none" w:sz="0" w:space="0" w:color="auto"/>
            <w:right w:val="none" w:sz="0" w:space="0" w:color="auto"/>
          </w:divBdr>
        </w:div>
        <w:div w:id="986975473">
          <w:marLeft w:val="0"/>
          <w:marRight w:val="0"/>
          <w:marTop w:val="0"/>
          <w:marBottom w:val="0"/>
          <w:divBdr>
            <w:top w:val="none" w:sz="0" w:space="0" w:color="auto"/>
            <w:left w:val="none" w:sz="0" w:space="0" w:color="auto"/>
            <w:bottom w:val="none" w:sz="0" w:space="0" w:color="auto"/>
            <w:right w:val="none" w:sz="0" w:space="0" w:color="auto"/>
          </w:divBdr>
        </w:div>
        <w:div w:id="205652475">
          <w:marLeft w:val="0"/>
          <w:marRight w:val="0"/>
          <w:marTop w:val="0"/>
          <w:marBottom w:val="0"/>
          <w:divBdr>
            <w:top w:val="none" w:sz="0" w:space="0" w:color="auto"/>
            <w:left w:val="none" w:sz="0" w:space="0" w:color="auto"/>
            <w:bottom w:val="none" w:sz="0" w:space="0" w:color="auto"/>
            <w:right w:val="none" w:sz="0" w:space="0" w:color="auto"/>
          </w:divBdr>
        </w:div>
        <w:div w:id="90050233">
          <w:marLeft w:val="0"/>
          <w:marRight w:val="0"/>
          <w:marTop w:val="0"/>
          <w:marBottom w:val="0"/>
          <w:divBdr>
            <w:top w:val="none" w:sz="0" w:space="0" w:color="auto"/>
            <w:left w:val="none" w:sz="0" w:space="0" w:color="auto"/>
            <w:bottom w:val="none" w:sz="0" w:space="0" w:color="auto"/>
            <w:right w:val="none" w:sz="0" w:space="0" w:color="auto"/>
          </w:divBdr>
        </w:div>
        <w:div w:id="1649087649">
          <w:marLeft w:val="0"/>
          <w:marRight w:val="0"/>
          <w:marTop w:val="0"/>
          <w:marBottom w:val="0"/>
          <w:divBdr>
            <w:top w:val="none" w:sz="0" w:space="0" w:color="auto"/>
            <w:left w:val="none" w:sz="0" w:space="0" w:color="auto"/>
            <w:bottom w:val="none" w:sz="0" w:space="0" w:color="auto"/>
            <w:right w:val="none" w:sz="0" w:space="0" w:color="auto"/>
          </w:divBdr>
        </w:div>
        <w:div w:id="81267654">
          <w:marLeft w:val="0"/>
          <w:marRight w:val="0"/>
          <w:marTop w:val="0"/>
          <w:marBottom w:val="0"/>
          <w:divBdr>
            <w:top w:val="none" w:sz="0" w:space="0" w:color="auto"/>
            <w:left w:val="none" w:sz="0" w:space="0" w:color="auto"/>
            <w:bottom w:val="none" w:sz="0" w:space="0" w:color="auto"/>
            <w:right w:val="none" w:sz="0" w:space="0" w:color="auto"/>
          </w:divBdr>
        </w:div>
        <w:div w:id="1158031406">
          <w:marLeft w:val="0"/>
          <w:marRight w:val="0"/>
          <w:marTop w:val="0"/>
          <w:marBottom w:val="0"/>
          <w:divBdr>
            <w:top w:val="none" w:sz="0" w:space="0" w:color="auto"/>
            <w:left w:val="none" w:sz="0" w:space="0" w:color="auto"/>
            <w:bottom w:val="none" w:sz="0" w:space="0" w:color="auto"/>
            <w:right w:val="none" w:sz="0" w:space="0" w:color="auto"/>
          </w:divBdr>
        </w:div>
        <w:div w:id="46035794">
          <w:marLeft w:val="0"/>
          <w:marRight w:val="0"/>
          <w:marTop w:val="0"/>
          <w:marBottom w:val="0"/>
          <w:divBdr>
            <w:top w:val="none" w:sz="0" w:space="0" w:color="auto"/>
            <w:left w:val="none" w:sz="0" w:space="0" w:color="auto"/>
            <w:bottom w:val="none" w:sz="0" w:space="0" w:color="auto"/>
            <w:right w:val="none" w:sz="0" w:space="0" w:color="auto"/>
          </w:divBdr>
        </w:div>
        <w:div w:id="713695364">
          <w:marLeft w:val="0"/>
          <w:marRight w:val="0"/>
          <w:marTop w:val="0"/>
          <w:marBottom w:val="0"/>
          <w:divBdr>
            <w:top w:val="none" w:sz="0" w:space="0" w:color="auto"/>
            <w:left w:val="none" w:sz="0" w:space="0" w:color="auto"/>
            <w:bottom w:val="none" w:sz="0" w:space="0" w:color="auto"/>
            <w:right w:val="none" w:sz="0" w:space="0" w:color="auto"/>
          </w:divBdr>
        </w:div>
        <w:div w:id="1795444289">
          <w:marLeft w:val="0"/>
          <w:marRight w:val="0"/>
          <w:marTop w:val="0"/>
          <w:marBottom w:val="0"/>
          <w:divBdr>
            <w:top w:val="none" w:sz="0" w:space="0" w:color="auto"/>
            <w:left w:val="none" w:sz="0" w:space="0" w:color="auto"/>
            <w:bottom w:val="none" w:sz="0" w:space="0" w:color="auto"/>
            <w:right w:val="none" w:sz="0" w:space="0" w:color="auto"/>
          </w:divBdr>
        </w:div>
        <w:div w:id="1060789036">
          <w:marLeft w:val="0"/>
          <w:marRight w:val="0"/>
          <w:marTop w:val="0"/>
          <w:marBottom w:val="0"/>
          <w:divBdr>
            <w:top w:val="none" w:sz="0" w:space="0" w:color="auto"/>
            <w:left w:val="none" w:sz="0" w:space="0" w:color="auto"/>
            <w:bottom w:val="none" w:sz="0" w:space="0" w:color="auto"/>
            <w:right w:val="none" w:sz="0" w:space="0" w:color="auto"/>
          </w:divBdr>
        </w:div>
        <w:div w:id="1211377486">
          <w:marLeft w:val="0"/>
          <w:marRight w:val="0"/>
          <w:marTop w:val="0"/>
          <w:marBottom w:val="0"/>
          <w:divBdr>
            <w:top w:val="none" w:sz="0" w:space="0" w:color="auto"/>
            <w:left w:val="none" w:sz="0" w:space="0" w:color="auto"/>
            <w:bottom w:val="none" w:sz="0" w:space="0" w:color="auto"/>
            <w:right w:val="none" w:sz="0" w:space="0" w:color="auto"/>
          </w:divBdr>
        </w:div>
        <w:div w:id="1744913113">
          <w:marLeft w:val="0"/>
          <w:marRight w:val="0"/>
          <w:marTop w:val="0"/>
          <w:marBottom w:val="0"/>
          <w:divBdr>
            <w:top w:val="none" w:sz="0" w:space="0" w:color="auto"/>
            <w:left w:val="none" w:sz="0" w:space="0" w:color="auto"/>
            <w:bottom w:val="none" w:sz="0" w:space="0" w:color="auto"/>
            <w:right w:val="none" w:sz="0" w:space="0" w:color="auto"/>
          </w:divBdr>
        </w:div>
        <w:div w:id="687559525">
          <w:marLeft w:val="0"/>
          <w:marRight w:val="0"/>
          <w:marTop w:val="0"/>
          <w:marBottom w:val="0"/>
          <w:divBdr>
            <w:top w:val="none" w:sz="0" w:space="0" w:color="auto"/>
            <w:left w:val="none" w:sz="0" w:space="0" w:color="auto"/>
            <w:bottom w:val="none" w:sz="0" w:space="0" w:color="auto"/>
            <w:right w:val="none" w:sz="0" w:space="0" w:color="auto"/>
          </w:divBdr>
        </w:div>
        <w:div w:id="1547839714">
          <w:marLeft w:val="0"/>
          <w:marRight w:val="0"/>
          <w:marTop w:val="0"/>
          <w:marBottom w:val="0"/>
          <w:divBdr>
            <w:top w:val="none" w:sz="0" w:space="0" w:color="auto"/>
            <w:left w:val="none" w:sz="0" w:space="0" w:color="auto"/>
            <w:bottom w:val="none" w:sz="0" w:space="0" w:color="auto"/>
            <w:right w:val="none" w:sz="0" w:space="0" w:color="auto"/>
          </w:divBdr>
        </w:div>
        <w:div w:id="1807510525">
          <w:marLeft w:val="0"/>
          <w:marRight w:val="0"/>
          <w:marTop w:val="0"/>
          <w:marBottom w:val="0"/>
          <w:divBdr>
            <w:top w:val="none" w:sz="0" w:space="0" w:color="auto"/>
            <w:left w:val="none" w:sz="0" w:space="0" w:color="auto"/>
            <w:bottom w:val="none" w:sz="0" w:space="0" w:color="auto"/>
            <w:right w:val="none" w:sz="0" w:space="0" w:color="auto"/>
          </w:divBdr>
        </w:div>
        <w:div w:id="2070807768">
          <w:marLeft w:val="0"/>
          <w:marRight w:val="0"/>
          <w:marTop w:val="0"/>
          <w:marBottom w:val="0"/>
          <w:divBdr>
            <w:top w:val="none" w:sz="0" w:space="0" w:color="auto"/>
            <w:left w:val="none" w:sz="0" w:space="0" w:color="auto"/>
            <w:bottom w:val="none" w:sz="0" w:space="0" w:color="auto"/>
            <w:right w:val="none" w:sz="0" w:space="0" w:color="auto"/>
          </w:divBdr>
        </w:div>
        <w:div w:id="1841505583">
          <w:marLeft w:val="0"/>
          <w:marRight w:val="0"/>
          <w:marTop w:val="0"/>
          <w:marBottom w:val="0"/>
          <w:divBdr>
            <w:top w:val="none" w:sz="0" w:space="0" w:color="auto"/>
            <w:left w:val="none" w:sz="0" w:space="0" w:color="auto"/>
            <w:bottom w:val="none" w:sz="0" w:space="0" w:color="auto"/>
            <w:right w:val="none" w:sz="0" w:space="0" w:color="auto"/>
          </w:divBdr>
        </w:div>
      </w:divsChild>
    </w:div>
    <w:div w:id="726798793">
      <w:marLeft w:val="0"/>
      <w:marRight w:val="0"/>
      <w:marTop w:val="0"/>
      <w:marBottom w:val="0"/>
      <w:divBdr>
        <w:top w:val="none" w:sz="0" w:space="0" w:color="auto"/>
        <w:left w:val="none" w:sz="0" w:space="0" w:color="auto"/>
        <w:bottom w:val="none" w:sz="0" w:space="0" w:color="auto"/>
        <w:right w:val="none" w:sz="0" w:space="0" w:color="auto"/>
      </w:divBdr>
    </w:div>
    <w:div w:id="727647493">
      <w:marLeft w:val="0"/>
      <w:marRight w:val="0"/>
      <w:marTop w:val="0"/>
      <w:marBottom w:val="0"/>
      <w:divBdr>
        <w:top w:val="none" w:sz="0" w:space="0" w:color="auto"/>
        <w:left w:val="none" w:sz="0" w:space="0" w:color="auto"/>
        <w:bottom w:val="none" w:sz="0" w:space="0" w:color="auto"/>
        <w:right w:val="none" w:sz="0" w:space="0" w:color="auto"/>
      </w:divBdr>
    </w:div>
    <w:div w:id="728725249">
      <w:marLeft w:val="0"/>
      <w:marRight w:val="0"/>
      <w:marTop w:val="0"/>
      <w:marBottom w:val="0"/>
      <w:divBdr>
        <w:top w:val="none" w:sz="0" w:space="0" w:color="auto"/>
        <w:left w:val="none" w:sz="0" w:space="0" w:color="auto"/>
        <w:bottom w:val="none" w:sz="0" w:space="0" w:color="auto"/>
        <w:right w:val="none" w:sz="0" w:space="0" w:color="auto"/>
      </w:divBdr>
    </w:div>
    <w:div w:id="729884864">
      <w:marLeft w:val="0"/>
      <w:marRight w:val="0"/>
      <w:marTop w:val="0"/>
      <w:marBottom w:val="0"/>
      <w:divBdr>
        <w:top w:val="none" w:sz="0" w:space="0" w:color="auto"/>
        <w:left w:val="none" w:sz="0" w:space="0" w:color="auto"/>
        <w:bottom w:val="none" w:sz="0" w:space="0" w:color="auto"/>
        <w:right w:val="none" w:sz="0" w:space="0" w:color="auto"/>
      </w:divBdr>
    </w:div>
    <w:div w:id="730884604">
      <w:marLeft w:val="0"/>
      <w:marRight w:val="0"/>
      <w:marTop w:val="0"/>
      <w:marBottom w:val="0"/>
      <w:divBdr>
        <w:top w:val="none" w:sz="0" w:space="0" w:color="auto"/>
        <w:left w:val="none" w:sz="0" w:space="0" w:color="auto"/>
        <w:bottom w:val="none" w:sz="0" w:space="0" w:color="auto"/>
        <w:right w:val="none" w:sz="0" w:space="0" w:color="auto"/>
      </w:divBdr>
    </w:div>
    <w:div w:id="733965312">
      <w:marLeft w:val="0"/>
      <w:marRight w:val="0"/>
      <w:marTop w:val="0"/>
      <w:marBottom w:val="0"/>
      <w:divBdr>
        <w:top w:val="none" w:sz="0" w:space="0" w:color="auto"/>
        <w:left w:val="none" w:sz="0" w:space="0" w:color="auto"/>
        <w:bottom w:val="none" w:sz="0" w:space="0" w:color="auto"/>
        <w:right w:val="none" w:sz="0" w:space="0" w:color="auto"/>
      </w:divBdr>
    </w:div>
    <w:div w:id="734084326">
      <w:marLeft w:val="0"/>
      <w:marRight w:val="0"/>
      <w:marTop w:val="0"/>
      <w:marBottom w:val="0"/>
      <w:divBdr>
        <w:top w:val="none" w:sz="0" w:space="0" w:color="auto"/>
        <w:left w:val="none" w:sz="0" w:space="0" w:color="auto"/>
        <w:bottom w:val="none" w:sz="0" w:space="0" w:color="auto"/>
        <w:right w:val="none" w:sz="0" w:space="0" w:color="auto"/>
      </w:divBdr>
    </w:div>
    <w:div w:id="738554509">
      <w:marLeft w:val="0"/>
      <w:marRight w:val="0"/>
      <w:marTop w:val="0"/>
      <w:marBottom w:val="0"/>
      <w:divBdr>
        <w:top w:val="none" w:sz="0" w:space="0" w:color="auto"/>
        <w:left w:val="none" w:sz="0" w:space="0" w:color="auto"/>
        <w:bottom w:val="none" w:sz="0" w:space="0" w:color="auto"/>
        <w:right w:val="none" w:sz="0" w:space="0" w:color="auto"/>
      </w:divBdr>
      <w:divsChild>
        <w:div w:id="391315789">
          <w:marLeft w:val="0"/>
          <w:marRight w:val="0"/>
          <w:marTop w:val="0"/>
          <w:marBottom w:val="0"/>
          <w:divBdr>
            <w:top w:val="none" w:sz="0" w:space="0" w:color="auto"/>
            <w:left w:val="none" w:sz="0" w:space="0" w:color="auto"/>
            <w:bottom w:val="none" w:sz="0" w:space="0" w:color="auto"/>
            <w:right w:val="none" w:sz="0" w:space="0" w:color="auto"/>
          </w:divBdr>
        </w:div>
        <w:div w:id="2044017109">
          <w:marLeft w:val="0"/>
          <w:marRight w:val="0"/>
          <w:marTop w:val="0"/>
          <w:marBottom w:val="0"/>
          <w:divBdr>
            <w:top w:val="none" w:sz="0" w:space="0" w:color="auto"/>
            <w:left w:val="none" w:sz="0" w:space="0" w:color="auto"/>
            <w:bottom w:val="none" w:sz="0" w:space="0" w:color="auto"/>
            <w:right w:val="none" w:sz="0" w:space="0" w:color="auto"/>
          </w:divBdr>
        </w:div>
      </w:divsChild>
    </w:div>
    <w:div w:id="740718931">
      <w:marLeft w:val="0"/>
      <w:marRight w:val="0"/>
      <w:marTop w:val="0"/>
      <w:marBottom w:val="0"/>
      <w:divBdr>
        <w:top w:val="none" w:sz="0" w:space="0" w:color="auto"/>
        <w:left w:val="none" w:sz="0" w:space="0" w:color="auto"/>
        <w:bottom w:val="none" w:sz="0" w:space="0" w:color="auto"/>
        <w:right w:val="none" w:sz="0" w:space="0" w:color="auto"/>
      </w:divBdr>
    </w:div>
    <w:div w:id="742070253">
      <w:marLeft w:val="0"/>
      <w:marRight w:val="0"/>
      <w:marTop w:val="0"/>
      <w:marBottom w:val="0"/>
      <w:divBdr>
        <w:top w:val="none" w:sz="0" w:space="0" w:color="auto"/>
        <w:left w:val="none" w:sz="0" w:space="0" w:color="auto"/>
        <w:bottom w:val="none" w:sz="0" w:space="0" w:color="auto"/>
        <w:right w:val="none" w:sz="0" w:space="0" w:color="auto"/>
      </w:divBdr>
    </w:div>
    <w:div w:id="747576529">
      <w:marLeft w:val="0"/>
      <w:marRight w:val="0"/>
      <w:marTop w:val="0"/>
      <w:marBottom w:val="0"/>
      <w:divBdr>
        <w:top w:val="none" w:sz="0" w:space="0" w:color="auto"/>
        <w:left w:val="none" w:sz="0" w:space="0" w:color="auto"/>
        <w:bottom w:val="none" w:sz="0" w:space="0" w:color="auto"/>
        <w:right w:val="none" w:sz="0" w:space="0" w:color="auto"/>
      </w:divBdr>
      <w:divsChild>
        <w:div w:id="1098404191">
          <w:marLeft w:val="0"/>
          <w:marRight w:val="0"/>
          <w:marTop w:val="0"/>
          <w:marBottom w:val="0"/>
          <w:divBdr>
            <w:top w:val="none" w:sz="0" w:space="0" w:color="auto"/>
            <w:left w:val="none" w:sz="0" w:space="0" w:color="auto"/>
            <w:bottom w:val="none" w:sz="0" w:space="0" w:color="auto"/>
            <w:right w:val="none" w:sz="0" w:space="0" w:color="auto"/>
          </w:divBdr>
        </w:div>
        <w:div w:id="1011444768">
          <w:marLeft w:val="0"/>
          <w:marRight w:val="0"/>
          <w:marTop w:val="0"/>
          <w:marBottom w:val="0"/>
          <w:divBdr>
            <w:top w:val="none" w:sz="0" w:space="0" w:color="auto"/>
            <w:left w:val="none" w:sz="0" w:space="0" w:color="auto"/>
            <w:bottom w:val="none" w:sz="0" w:space="0" w:color="auto"/>
            <w:right w:val="none" w:sz="0" w:space="0" w:color="auto"/>
          </w:divBdr>
        </w:div>
      </w:divsChild>
    </w:div>
    <w:div w:id="747927245">
      <w:marLeft w:val="0"/>
      <w:marRight w:val="0"/>
      <w:marTop w:val="0"/>
      <w:marBottom w:val="0"/>
      <w:divBdr>
        <w:top w:val="none" w:sz="0" w:space="0" w:color="auto"/>
        <w:left w:val="none" w:sz="0" w:space="0" w:color="auto"/>
        <w:bottom w:val="none" w:sz="0" w:space="0" w:color="auto"/>
        <w:right w:val="none" w:sz="0" w:space="0" w:color="auto"/>
      </w:divBdr>
      <w:divsChild>
        <w:div w:id="1321613791">
          <w:marLeft w:val="0"/>
          <w:marRight w:val="0"/>
          <w:marTop w:val="0"/>
          <w:marBottom w:val="0"/>
          <w:divBdr>
            <w:top w:val="none" w:sz="0" w:space="0" w:color="auto"/>
            <w:left w:val="none" w:sz="0" w:space="0" w:color="auto"/>
            <w:bottom w:val="none" w:sz="0" w:space="0" w:color="auto"/>
            <w:right w:val="none" w:sz="0" w:space="0" w:color="auto"/>
          </w:divBdr>
          <w:divsChild>
            <w:div w:id="182793268">
              <w:marLeft w:val="0"/>
              <w:marRight w:val="0"/>
              <w:marTop w:val="0"/>
              <w:marBottom w:val="0"/>
              <w:divBdr>
                <w:top w:val="none" w:sz="0" w:space="0" w:color="auto"/>
                <w:left w:val="none" w:sz="0" w:space="0" w:color="auto"/>
                <w:bottom w:val="none" w:sz="0" w:space="0" w:color="auto"/>
                <w:right w:val="none" w:sz="0" w:space="0" w:color="auto"/>
              </w:divBdr>
            </w:div>
            <w:div w:id="962536693">
              <w:marLeft w:val="0"/>
              <w:marRight w:val="0"/>
              <w:marTop w:val="0"/>
              <w:marBottom w:val="0"/>
              <w:divBdr>
                <w:top w:val="none" w:sz="0" w:space="0" w:color="auto"/>
                <w:left w:val="none" w:sz="0" w:space="0" w:color="auto"/>
                <w:bottom w:val="none" w:sz="0" w:space="0" w:color="auto"/>
                <w:right w:val="none" w:sz="0" w:space="0" w:color="auto"/>
              </w:divBdr>
            </w:div>
            <w:div w:id="1269701537">
              <w:marLeft w:val="0"/>
              <w:marRight w:val="0"/>
              <w:marTop w:val="0"/>
              <w:marBottom w:val="0"/>
              <w:divBdr>
                <w:top w:val="none" w:sz="0" w:space="0" w:color="auto"/>
                <w:left w:val="none" w:sz="0" w:space="0" w:color="auto"/>
                <w:bottom w:val="none" w:sz="0" w:space="0" w:color="auto"/>
                <w:right w:val="none" w:sz="0" w:space="0" w:color="auto"/>
              </w:divBdr>
            </w:div>
            <w:div w:id="1888027023">
              <w:marLeft w:val="0"/>
              <w:marRight w:val="0"/>
              <w:marTop w:val="0"/>
              <w:marBottom w:val="0"/>
              <w:divBdr>
                <w:top w:val="none" w:sz="0" w:space="0" w:color="auto"/>
                <w:left w:val="none" w:sz="0" w:space="0" w:color="auto"/>
                <w:bottom w:val="none" w:sz="0" w:space="0" w:color="auto"/>
                <w:right w:val="none" w:sz="0" w:space="0" w:color="auto"/>
              </w:divBdr>
            </w:div>
            <w:div w:id="1122966487">
              <w:marLeft w:val="0"/>
              <w:marRight w:val="0"/>
              <w:marTop w:val="0"/>
              <w:marBottom w:val="0"/>
              <w:divBdr>
                <w:top w:val="none" w:sz="0" w:space="0" w:color="auto"/>
                <w:left w:val="none" w:sz="0" w:space="0" w:color="auto"/>
                <w:bottom w:val="none" w:sz="0" w:space="0" w:color="auto"/>
                <w:right w:val="none" w:sz="0" w:space="0" w:color="auto"/>
              </w:divBdr>
            </w:div>
            <w:div w:id="376703958">
              <w:marLeft w:val="0"/>
              <w:marRight w:val="0"/>
              <w:marTop w:val="0"/>
              <w:marBottom w:val="0"/>
              <w:divBdr>
                <w:top w:val="none" w:sz="0" w:space="0" w:color="auto"/>
                <w:left w:val="none" w:sz="0" w:space="0" w:color="auto"/>
                <w:bottom w:val="none" w:sz="0" w:space="0" w:color="auto"/>
                <w:right w:val="none" w:sz="0" w:space="0" w:color="auto"/>
              </w:divBdr>
            </w:div>
            <w:div w:id="619529378">
              <w:marLeft w:val="0"/>
              <w:marRight w:val="0"/>
              <w:marTop w:val="0"/>
              <w:marBottom w:val="0"/>
              <w:divBdr>
                <w:top w:val="none" w:sz="0" w:space="0" w:color="auto"/>
                <w:left w:val="none" w:sz="0" w:space="0" w:color="auto"/>
                <w:bottom w:val="none" w:sz="0" w:space="0" w:color="auto"/>
                <w:right w:val="none" w:sz="0" w:space="0" w:color="auto"/>
              </w:divBdr>
            </w:div>
            <w:div w:id="207256795">
              <w:marLeft w:val="0"/>
              <w:marRight w:val="0"/>
              <w:marTop w:val="0"/>
              <w:marBottom w:val="0"/>
              <w:divBdr>
                <w:top w:val="none" w:sz="0" w:space="0" w:color="auto"/>
                <w:left w:val="none" w:sz="0" w:space="0" w:color="auto"/>
                <w:bottom w:val="none" w:sz="0" w:space="0" w:color="auto"/>
                <w:right w:val="none" w:sz="0" w:space="0" w:color="auto"/>
              </w:divBdr>
            </w:div>
            <w:div w:id="285627477">
              <w:marLeft w:val="0"/>
              <w:marRight w:val="0"/>
              <w:marTop w:val="0"/>
              <w:marBottom w:val="0"/>
              <w:divBdr>
                <w:top w:val="none" w:sz="0" w:space="0" w:color="auto"/>
                <w:left w:val="none" w:sz="0" w:space="0" w:color="auto"/>
                <w:bottom w:val="none" w:sz="0" w:space="0" w:color="auto"/>
                <w:right w:val="none" w:sz="0" w:space="0" w:color="auto"/>
              </w:divBdr>
            </w:div>
            <w:div w:id="1898469486">
              <w:marLeft w:val="0"/>
              <w:marRight w:val="0"/>
              <w:marTop w:val="0"/>
              <w:marBottom w:val="0"/>
              <w:divBdr>
                <w:top w:val="none" w:sz="0" w:space="0" w:color="auto"/>
                <w:left w:val="none" w:sz="0" w:space="0" w:color="auto"/>
                <w:bottom w:val="none" w:sz="0" w:space="0" w:color="auto"/>
                <w:right w:val="none" w:sz="0" w:space="0" w:color="auto"/>
              </w:divBdr>
            </w:div>
            <w:div w:id="211045620">
              <w:marLeft w:val="0"/>
              <w:marRight w:val="0"/>
              <w:marTop w:val="0"/>
              <w:marBottom w:val="0"/>
              <w:divBdr>
                <w:top w:val="none" w:sz="0" w:space="0" w:color="auto"/>
                <w:left w:val="none" w:sz="0" w:space="0" w:color="auto"/>
                <w:bottom w:val="none" w:sz="0" w:space="0" w:color="auto"/>
                <w:right w:val="none" w:sz="0" w:space="0" w:color="auto"/>
              </w:divBdr>
            </w:div>
            <w:div w:id="1429351233">
              <w:marLeft w:val="0"/>
              <w:marRight w:val="0"/>
              <w:marTop w:val="0"/>
              <w:marBottom w:val="0"/>
              <w:divBdr>
                <w:top w:val="none" w:sz="0" w:space="0" w:color="auto"/>
                <w:left w:val="none" w:sz="0" w:space="0" w:color="auto"/>
                <w:bottom w:val="none" w:sz="0" w:space="0" w:color="auto"/>
                <w:right w:val="none" w:sz="0" w:space="0" w:color="auto"/>
              </w:divBdr>
            </w:div>
            <w:div w:id="1776367997">
              <w:marLeft w:val="0"/>
              <w:marRight w:val="0"/>
              <w:marTop w:val="0"/>
              <w:marBottom w:val="0"/>
              <w:divBdr>
                <w:top w:val="none" w:sz="0" w:space="0" w:color="auto"/>
                <w:left w:val="none" w:sz="0" w:space="0" w:color="auto"/>
                <w:bottom w:val="none" w:sz="0" w:space="0" w:color="auto"/>
                <w:right w:val="none" w:sz="0" w:space="0" w:color="auto"/>
              </w:divBdr>
            </w:div>
            <w:div w:id="478305624">
              <w:marLeft w:val="0"/>
              <w:marRight w:val="0"/>
              <w:marTop w:val="0"/>
              <w:marBottom w:val="0"/>
              <w:divBdr>
                <w:top w:val="none" w:sz="0" w:space="0" w:color="auto"/>
                <w:left w:val="none" w:sz="0" w:space="0" w:color="auto"/>
                <w:bottom w:val="none" w:sz="0" w:space="0" w:color="auto"/>
                <w:right w:val="none" w:sz="0" w:space="0" w:color="auto"/>
              </w:divBdr>
            </w:div>
            <w:div w:id="755134080">
              <w:marLeft w:val="0"/>
              <w:marRight w:val="0"/>
              <w:marTop w:val="0"/>
              <w:marBottom w:val="0"/>
              <w:divBdr>
                <w:top w:val="none" w:sz="0" w:space="0" w:color="auto"/>
                <w:left w:val="none" w:sz="0" w:space="0" w:color="auto"/>
                <w:bottom w:val="none" w:sz="0" w:space="0" w:color="auto"/>
                <w:right w:val="none" w:sz="0" w:space="0" w:color="auto"/>
              </w:divBdr>
            </w:div>
            <w:div w:id="1461076347">
              <w:marLeft w:val="0"/>
              <w:marRight w:val="0"/>
              <w:marTop w:val="0"/>
              <w:marBottom w:val="0"/>
              <w:divBdr>
                <w:top w:val="none" w:sz="0" w:space="0" w:color="auto"/>
                <w:left w:val="none" w:sz="0" w:space="0" w:color="auto"/>
                <w:bottom w:val="none" w:sz="0" w:space="0" w:color="auto"/>
                <w:right w:val="none" w:sz="0" w:space="0" w:color="auto"/>
              </w:divBdr>
            </w:div>
            <w:div w:id="416440676">
              <w:marLeft w:val="0"/>
              <w:marRight w:val="0"/>
              <w:marTop w:val="0"/>
              <w:marBottom w:val="0"/>
              <w:divBdr>
                <w:top w:val="none" w:sz="0" w:space="0" w:color="auto"/>
                <w:left w:val="none" w:sz="0" w:space="0" w:color="auto"/>
                <w:bottom w:val="none" w:sz="0" w:space="0" w:color="auto"/>
                <w:right w:val="none" w:sz="0" w:space="0" w:color="auto"/>
              </w:divBdr>
            </w:div>
            <w:div w:id="1892497138">
              <w:marLeft w:val="0"/>
              <w:marRight w:val="0"/>
              <w:marTop w:val="0"/>
              <w:marBottom w:val="0"/>
              <w:divBdr>
                <w:top w:val="none" w:sz="0" w:space="0" w:color="auto"/>
                <w:left w:val="none" w:sz="0" w:space="0" w:color="auto"/>
                <w:bottom w:val="none" w:sz="0" w:space="0" w:color="auto"/>
                <w:right w:val="none" w:sz="0" w:space="0" w:color="auto"/>
              </w:divBdr>
            </w:div>
            <w:div w:id="1988633433">
              <w:marLeft w:val="0"/>
              <w:marRight w:val="0"/>
              <w:marTop w:val="0"/>
              <w:marBottom w:val="0"/>
              <w:divBdr>
                <w:top w:val="none" w:sz="0" w:space="0" w:color="auto"/>
                <w:left w:val="none" w:sz="0" w:space="0" w:color="auto"/>
                <w:bottom w:val="none" w:sz="0" w:space="0" w:color="auto"/>
                <w:right w:val="none" w:sz="0" w:space="0" w:color="auto"/>
              </w:divBdr>
            </w:div>
            <w:div w:id="386490481">
              <w:marLeft w:val="0"/>
              <w:marRight w:val="0"/>
              <w:marTop w:val="0"/>
              <w:marBottom w:val="0"/>
              <w:divBdr>
                <w:top w:val="none" w:sz="0" w:space="0" w:color="auto"/>
                <w:left w:val="none" w:sz="0" w:space="0" w:color="auto"/>
                <w:bottom w:val="none" w:sz="0" w:space="0" w:color="auto"/>
                <w:right w:val="none" w:sz="0" w:space="0" w:color="auto"/>
              </w:divBdr>
            </w:div>
            <w:div w:id="1772162918">
              <w:marLeft w:val="0"/>
              <w:marRight w:val="0"/>
              <w:marTop w:val="0"/>
              <w:marBottom w:val="0"/>
              <w:divBdr>
                <w:top w:val="none" w:sz="0" w:space="0" w:color="auto"/>
                <w:left w:val="none" w:sz="0" w:space="0" w:color="auto"/>
                <w:bottom w:val="none" w:sz="0" w:space="0" w:color="auto"/>
                <w:right w:val="none" w:sz="0" w:space="0" w:color="auto"/>
              </w:divBdr>
            </w:div>
            <w:div w:id="1525745753">
              <w:marLeft w:val="0"/>
              <w:marRight w:val="0"/>
              <w:marTop w:val="0"/>
              <w:marBottom w:val="0"/>
              <w:divBdr>
                <w:top w:val="none" w:sz="0" w:space="0" w:color="auto"/>
                <w:left w:val="none" w:sz="0" w:space="0" w:color="auto"/>
                <w:bottom w:val="none" w:sz="0" w:space="0" w:color="auto"/>
                <w:right w:val="none" w:sz="0" w:space="0" w:color="auto"/>
              </w:divBdr>
            </w:div>
            <w:div w:id="1401177437">
              <w:marLeft w:val="0"/>
              <w:marRight w:val="0"/>
              <w:marTop w:val="0"/>
              <w:marBottom w:val="0"/>
              <w:divBdr>
                <w:top w:val="none" w:sz="0" w:space="0" w:color="auto"/>
                <w:left w:val="none" w:sz="0" w:space="0" w:color="auto"/>
                <w:bottom w:val="none" w:sz="0" w:space="0" w:color="auto"/>
                <w:right w:val="none" w:sz="0" w:space="0" w:color="auto"/>
              </w:divBdr>
            </w:div>
            <w:div w:id="233516424">
              <w:marLeft w:val="0"/>
              <w:marRight w:val="0"/>
              <w:marTop w:val="0"/>
              <w:marBottom w:val="0"/>
              <w:divBdr>
                <w:top w:val="none" w:sz="0" w:space="0" w:color="auto"/>
                <w:left w:val="none" w:sz="0" w:space="0" w:color="auto"/>
                <w:bottom w:val="none" w:sz="0" w:space="0" w:color="auto"/>
                <w:right w:val="none" w:sz="0" w:space="0" w:color="auto"/>
              </w:divBdr>
            </w:div>
            <w:div w:id="1304699138">
              <w:marLeft w:val="0"/>
              <w:marRight w:val="0"/>
              <w:marTop w:val="0"/>
              <w:marBottom w:val="0"/>
              <w:divBdr>
                <w:top w:val="none" w:sz="0" w:space="0" w:color="auto"/>
                <w:left w:val="none" w:sz="0" w:space="0" w:color="auto"/>
                <w:bottom w:val="none" w:sz="0" w:space="0" w:color="auto"/>
                <w:right w:val="none" w:sz="0" w:space="0" w:color="auto"/>
              </w:divBdr>
            </w:div>
            <w:div w:id="1555039354">
              <w:marLeft w:val="0"/>
              <w:marRight w:val="0"/>
              <w:marTop w:val="0"/>
              <w:marBottom w:val="0"/>
              <w:divBdr>
                <w:top w:val="none" w:sz="0" w:space="0" w:color="auto"/>
                <w:left w:val="none" w:sz="0" w:space="0" w:color="auto"/>
                <w:bottom w:val="none" w:sz="0" w:space="0" w:color="auto"/>
                <w:right w:val="none" w:sz="0" w:space="0" w:color="auto"/>
              </w:divBdr>
            </w:div>
            <w:div w:id="1029767626">
              <w:marLeft w:val="0"/>
              <w:marRight w:val="0"/>
              <w:marTop w:val="0"/>
              <w:marBottom w:val="0"/>
              <w:divBdr>
                <w:top w:val="none" w:sz="0" w:space="0" w:color="auto"/>
                <w:left w:val="none" w:sz="0" w:space="0" w:color="auto"/>
                <w:bottom w:val="none" w:sz="0" w:space="0" w:color="auto"/>
                <w:right w:val="none" w:sz="0" w:space="0" w:color="auto"/>
              </w:divBdr>
            </w:div>
            <w:div w:id="563293549">
              <w:marLeft w:val="0"/>
              <w:marRight w:val="0"/>
              <w:marTop w:val="0"/>
              <w:marBottom w:val="0"/>
              <w:divBdr>
                <w:top w:val="none" w:sz="0" w:space="0" w:color="auto"/>
                <w:left w:val="none" w:sz="0" w:space="0" w:color="auto"/>
                <w:bottom w:val="none" w:sz="0" w:space="0" w:color="auto"/>
                <w:right w:val="none" w:sz="0" w:space="0" w:color="auto"/>
              </w:divBdr>
            </w:div>
            <w:div w:id="1095858900">
              <w:marLeft w:val="0"/>
              <w:marRight w:val="0"/>
              <w:marTop w:val="0"/>
              <w:marBottom w:val="0"/>
              <w:divBdr>
                <w:top w:val="none" w:sz="0" w:space="0" w:color="auto"/>
                <w:left w:val="none" w:sz="0" w:space="0" w:color="auto"/>
                <w:bottom w:val="none" w:sz="0" w:space="0" w:color="auto"/>
                <w:right w:val="none" w:sz="0" w:space="0" w:color="auto"/>
              </w:divBdr>
            </w:div>
            <w:div w:id="920603816">
              <w:marLeft w:val="0"/>
              <w:marRight w:val="0"/>
              <w:marTop w:val="0"/>
              <w:marBottom w:val="0"/>
              <w:divBdr>
                <w:top w:val="none" w:sz="0" w:space="0" w:color="auto"/>
                <w:left w:val="none" w:sz="0" w:space="0" w:color="auto"/>
                <w:bottom w:val="none" w:sz="0" w:space="0" w:color="auto"/>
                <w:right w:val="none" w:sz="0" w:space="0" w:color="auto"/>
              </w:divBdr>
            </w:div>
            <w:div w:id="1639068124">
              <w:marLeft w:val="0"/>
              <w:marRight w:val="0"/>
              <w:marTop w:val="0"/>
              <w:marBottom w:val="0"/>
              <w:divBdr>
                <w:top w:val="none" w:sz="0" w:space="0" w:color="auto"/>
                <w:left w:val="none" w:sz="0" w:space="0" w:color="auto"/>
                <w:bottom w:val="none" w:sz="0" w:space="0" w:color="auto"/>
                <w:right w:val="none" w:sz="0" w:space="0" w:color="auto"/>
              </w:divBdr>
            </w:div>
            <w:div w:id="1474909775">
              <w:marLeft w:val="0"/>
              <w:marRight w:val="0"/>
              <w:marTop w:val="0"/>
              <w:marBottom w:val="0"/>
              <w:divBdr>
                <w:top w:val="none" w:sz="0" w:space="0" w:color="auto"/>
                <w:left w:val="none" w:sz="0" w:space="0" w:color="auto"/>
                <w:bottom w:val="none" w:sz="0" w:space="0" w:color="auto"/>
                <w:right w:val="none" w:sz="0" w:space="0" w:color="auto"/>
              </w:divBdr>
            </w:div>
            <w:div w:id="820463285">
              <w:marLeft w:val="0"/>
              <w:marRight w:val="0"/>
              <w:marTop w:val="0"/>
              <w:marBottom w:val="0"/>
              <w:divBdr>
                <w:top w:val="none" w:sz="0" w:space="0" w:color="auto"/>
                <w:left w:val="none" w:sz="0" w:space="0" w:color="auto"/>
                <w:bottom w:val="none" w:sz="0" w:space="0" w:color="auto"/>
                <w:right w:val="none" w:sz="0" w:space="0" w:color="auto"/>
              </w:divBdr>
            </w:div>
            <w:div w:id="833447577">
              <w:marLeft w:val="0"/>
              <w:marRight w:val="0"/>
              <w:marTop w:val="0"/>
              <w:marBottom w:val="0"/>
              <w:divBdr>
                <w:top w:val="none" w:sz="0" w:space="0" w:color="auto"/>
                <w:left w:val="none" w:sz="0" w:space="0" w:color="auto"/>
                <w:bottom w:val="none" w:sz="0" w:space="0" w:color="auto"/>
                <w:right w:val="none" w:sz="0" w:space="0" w:color="auto"/>
              </w:divBdr>
            </w:div>
            <w:div w:id="351565697">
              <w:marLeft w:val="0"/>
              <w:marRight w:val="0"/>
              <w:marTop w:val="0"/>
              <w:marBottom w:val="0"/>
              <w:divBdr>
                <w:top w:val="none" w:sz="0" w:space="0" w:color="auto"/>
                <w:left w:val="none" w:sz="0" w:space="0" w:color="auto"/>
                <w:bottom w:val="none" w:sz="0" w:space="0" w:color="auto"/>
                <w:right w:val="none" w:sz="0" w:space="0" w:color="auto"/>
              </w:divBdr>
            </w:div>
            <w:div w:id="761343404">
              <w:marLeft w:val="0"/>
              <w:marRight w:val="0"/>
              <w:marTop w:val="0"/>
              <w:marBottom w:val="0"/>
              <w:divBdr>
                <w:top w:val="none" w:sz="0" w:space="0" w:color="auto"/>
                <w:left w:val="none" w:sz="0" w:space="0" w:color="auto"/>
                <w:bottom w:val="none" w:sz="0" w:space="0" w:color="auto"/>
                <w:right w:val="none" w:sz="0" w:space="0" w:color="auto"/>
              </w:divBdr>
            </w:div>
            <w:div w:id="794173984">
              <w:marLeft w:val="0"/>
              <w:marRight w:val="0"/>
              <w:marTop w:val="0"/>
              <w:marBottom w:val="0"/>
              <w:divBdr>
                <w:top w:val="none" w:sz="0" w:space="0" w:color="auto"/>
                <w:left w:val="none" w:sz="0" w:space="0" w:color="auto"/>
                <w:bottom w:val="none" w:sz="0" w:space="0" w:color="auto"/>
                <w:right w:val="none" w:sz="0" w:space="0" w:color="auto"/>
              </w:divBdr>
            </w:div>
            <w:div w:id="704865780">
              <w:marLeft w:val="0"/>
              <w:marRight w:val="0"/>
              <w:marTop w:val="0"/>
              <w:marBottom w:val="0"/>
              <w:divBdr>
                <w:top w:val="none" w:sz="0" w:space="0" w:color="auto"/>
                <w:left w:val="none" w:sz="0" w:space="0" w:color="auto"/>
                <w:bottom w:val="none" w:sz="0" w:space="0" w:color="auto"/>
                <w:right w:val="none" w:sz="0" w:space="0" w:color="auto"/>
              </w:divBdr>
            </w:div>
            <w:div w:id="2025667366">
              <w:marLeft w:val="0"/>
              <w:marRight w:val="0"/>
              <w:marTop w:val="0"/>
              <w:marBottom w:val="0"/>
              <w:divBdr>
                <w:top w:val="none" w:sz="0" w:space="0" w:color="auto"/>
                <w:left w:val="none" w:sz="0" w:space="0" w:color="auto"/>
                <w:bottom w:val="none" w:sz="0" w:space="0" w:color="auto"/>
                <w:right w:val="none" w:sz="0" w:space="0" w:color="auto"/>
              </w:divBdr>
            </w:div>
            <w:div w:id="1124663796">
              <w:marLeft w:val="0"/>
              <w:marRight w:val="0"/>
              <w:marTop w:val="0"/>
              <w:marBottom w:val="0"/>
              <w:divBdr>
                <w:top w:val="none" w:sz="0" w:space="0" w:color="auto"/>
                <w:left w:val="none" w:sz="0" w:space="0" w:color="auto"/>
                <w:bottom w:val="none" w:sz="0" w:space="0" w:color="auto"/>
                <w:right w:val="none" w:sz="0" w:space="0" w:color="auto"/>
              </w:divBdr>
            </w:div>
            <w:div w:id="1666129516">
              <w:marLeft w:val="0"/>
              <w:marRight w:val="0"/>
              <w:marTop w:val="0"/>
              <w:marBottom w:val="0"/>
              <w:divBdr>
                <w:top w:val="none" w:sz="0" w:space="0" w:color="auto"/>
                <w:left w:val="none" w:sz="0" w:space="0" w:color="auto"/>
                <w:bottom w:val="none" w:sz="0" w:space="0" w:color="auto"/>
                <w:right w:val="none" w:sz="0" w:space="0" w:color="auto"/>
              </w:divBdr>
            </w:div>
            <w:div w:id="792870910">
              <w:marLeft w:val="0"/>
              <w:marRight w:val="0"/>
              <w:marTop w:val="0"/>
              <w:marBottom w:val="0"/>
              <w:divBdr>
                <w:top w:val="none" w:sz="0" w:space="0" w:color="auto"/>
                <w:left w:val="none" w:sz="0" w:space="0" w:color="auto"/>
                <w:bottom w:val="none" w:sz="0" w:space="0" w:color="auto"/>
                <w:right w:val="none" w:sz="0" w:space="0" w:color="auto"/>
              </w:divBdr>
            </w:div>
            <w:div w:id="148060083">
              <w:marLeft w:val="0"/>
              <w:marRight w:val="0"/>
              <w:marTop w:val="0"/>
              <w:marBottom w:val="0"/>
              <w:divBdr>
                <w:top w:val="none" w:sz="0" w:space="0" w:color="auto"/>
                <w:left w:val="none" w:sz="0" w:space="0" w:color="auto"/>
                <w:bottom w:val="none" w:sz="0" w:space="0" w:color="auto"/>
                <w:right w:val="none" w:sz="0" w:space="0" w:color="auto"/>
              </w:divBdr>
            </w:div>
            <w:div w:id="1730491103">
              <w:marLeft w:val="0"/>
              <w:marRight w:val="0"/>
              <w:marTop w:val="0"/>
              <w:marBottom w:val="0"/>
              <w:divBdr>
                <w:top w:val="none" w:sz="0" w:space="0" w:color="auto"/>
                <w:left w:val="none" w:sz="0" w:space="0" w:color="auto"/>
                <w:bottom w:val="none" w:sz="0" w:space="0" w:color="auto"/>
                <w:right w:val="none" w:sz="0" w:space="0" w:color="auto"/>
              </w:divBdr>
            </w:div>
            <w:div w:id="1033967920">
              <w:marLeft w:val="0"/>
              <w:marRight w:val="0"/>
              <w:marTop w:val="0"/>
              <w:marBottom w:val="0"/>
              <w:divBdr>
                <w:top w:val="none" w:sz="0" w:space="0" w:color="auto"/>
                <w:left w:val="none" w:sz="0" w:space="0" w:color="auto"/>
                <w:bottom w:val="none" w:sz="0" w:space="0" w:color="auto"/>
                <w:right w:val="none" w:sz="0" w:space="0" w:color="auto"/>
              </w:divBdr>
            </w:div>
            <w:div w:id="1305699303">
              <w:marLeft w:val="0"/>
              <w:marRight w:val="0"/>
              <w:marTop w:val="0"/>
              <w:marBottom w:val="0"/>
              <w:divBdr>
                <w:top w:val="none" w:sz="0" w:space="0" w:color="auto"/>
                <w:left w:val="none" w:sz="0" w:space="0" w:color="auto"/>
                <w:bottom w:val="none" w:sz="0" w:space="0" w:color="auto"/>
                <w:right w:val="none" w:sz="0" w:space="0" w:color="auto"/>
              </w:divBdr>
            </w:div>
            <w:div w:id="1084499537">
              <w:marLeft w:val="0"/>
              <w:marRight w:val="0"/>
              <w:marTop w:val="0"/>
              <w:marBottom w:val="0"/>
              <w:divBdr>
                <w:top w:val="none" w:sz="0" w:space="0" w:color="auto"/>
                <w:left w:val="none" w:sz="0" w:space="0" w:color="auto"/>
                <w:bottom w:val="none" w:sz="0" w:space="0" w:color="auto"/>
                <w:right w:val="none" w:sz="0" w:space="0" w:color="auto"/>
              </w:divBdr>
            </w:div>
            <w:div w:id="6254407">
              <w:marLeft w:val="0"/>
              <w:marRight w:val="0"/>
              <w:marTop w:val="0"/>
              <w:marBottom w:val="0"/>
              <w:divBdr>
                <w:top w:val="none" w:sz="0" w:space="0" w:color="auto"/>
                <w:left w:val="none" w:sz="0" w:space="0" w:color="auto"/>
                <w:bottom w:val="none" w:sz="0" w:space="0" w:color="auto"/>
                <w:right w:val="none" w:sz="0" w:space="0" w:color="auto"/>
              </w:divBdr>
            </w:div>
            <w:div w:id="479808534">
              <w:marLeft w:val="0"/>
              <w:marRight w:val="0"/>
              <w:marTop w:val="0"/>
              <w:marBottom w:val="0"/>
              <w:divBdr>
                <w:top w:val="none" w:sz="0" w:space="0" w:color="auto"/>
                <w:left w:val="none" w:sz="0" w:space="0" w:color="auto"/>
                <w:bottom w:val="none" w:sz="0" w:space="0" w:color="auto"/>
                <w:right w:val="none" w:sz="0" w:space="0" w:color="auto"/>
              </w:divBdr>
            </w:div>
            <w:div w:id="420296149">
              <w:marLeft w:val="0"/>
              <w:marRight w:val="0"/>
              <w:marTop w:val="0"/>
              <w:marBottom w:val="0"/>
              <w:divBdr>
                <w:top w:val="none" w:sz="0" w:space="0" w:color="auto"/>
                <w:left w:val="none" w:sz="0" w:space="0" w:color="auto"/>
                <w:bottom w:val="none" w:sz="0" w:space="0" w:color="auto"/>
                <w:right w:val="none" w:sz="0" w:space="0" w:color="auto"/>
              </w:divBdr>
            </w:div>
            <w:div w:id="1116487166">
              <w:marLeft w:val="0"/>
              <w:marRight w:val="0"/>
              <w:marTop w:val="0"/>
              <w:marBottom w:val="0"/>
              <w:divBdr>
                <w:top w:val="none" w:sz="0" w:space="0" w:color="auto"/>
                <w:left w:val="none" w:sz="0" w:space="0" w:color="auto"/>
                <w:bottom w:val="none" w:sz="0" w:space="0" w:color="auto"/>
                <w:right w:val="none" w:sz="0" w:space="0" w:color="auto"/>
              </w:divBdr>
            </w:div>
            <w:div w:id="1516843113">
              <w:marLeft w:val="0"/>
              <w:marRight w:val="0"/>
              <w:marTop w:val="0"/>
              <w:marBottom w:val="0"/>
              <w:divBdr>
                <w:top w:val="none" w:sz="0" w:space="0" w:color="auto"/>
                <w:left w:val="none" w:sz="0" w:space="0" w:color="auto"/>
                <w:bottom w:val="none" w:sz="0" w:space="0" w:color="auto"/>
                <w:right w:val="none" w:sz="0" w:space="0" w:color="auto"/>
              </w:divBdr>
            </w:div>
            <w:div w:id="951744731">
              <w:marLeft w:val="0"/>
              <w:marRight w:val="0"/>
              <w:marTop w:val="0"/>
              <w:marBottom w:val="0"/>
              <w:divBdr>
                <w:top w:val="none" w:sz="0" w:space="0" w:color="auto"/>
                <w:left w:val="none" w:sz="0" w:space="0" w:color="auto"/>
                <w:bottom w:val="none" w:sz="0" w:space="0" w:color="auto"/>
                <w:right w:val="none" w:sz="0" w:space="0" w:color="auto"/>
              </w:divBdr>
            </w:div>
            <w:div w:id="466237975">
              <w:marLeft w:val="0"/>
              <w:marRight w:val="0"/>
              <w:marTop w:val="0"/>
              <w:marBottom w:val="0"/>
              <w:divBdr>
                <w:top w:val="none" w:sz="0" w:space="0" w:color="auto"/>
                <w:left w:val="none" w:sz="0" w:space="0" w:color="auto"/>
                <w:bottom w:val="none" w:sz="0" w:space="0" w:color="auto"/>
                <w:right w:val="none" w:sz="0" w:space="0" w:color="auto"/>
              </w:divBdr>
            </w:div>
            <w:div w:id="817917991">
              <w:marLeft w:val="0"/>
              <w:marRight w:val="0"/>
              <w:marTop w:val="0"/>
              <w:marBottom w:val="0"/>
              <w:divBdr>
                <w:top w:val="none" w:sz="0" w:space="0" w:color="auto"/>
                <w:left w:val="none" w:sz="0" w:space="0" w:color="auto"/>
                <w:bottom w:val="none" w:sz="0" w:space="0" w:color="auto"/>
                <w:right w:val="none" w:sz="0" w:space="0" w:color="auto"/>
              </w:divBdr>
            </w:div>
            <w:div w:id="531698108">
              <w:marLeft w:val="0"/>
              <w:marRight w:val="0"/>
              <w:marTop w:val="0"/>
              <w:marBottom w:val="0"/>
              <w:divBdr>
                <w:top w:val="none" w:sz="0" w:space="0" w:color="auto"/>
                <w:left w:val="none" w:sz="0" w:space="0" w:color="auto"/>
                <w:bottom w:val="none" w:sz="0" w:space="0" w:color="auto"/>
                <w:right w:val="none" w:sz="0" w:space="0" w:color="auto"/>
              </w:divBdr>
            </w:div>
            <w:div w:id="1964723426">
              <w:marLeft w:val="0"/>
              <w:marRight w:val="0"/>
              <w:marTop w:val="0"/>
              <w:marBottom w:val="0"/>
              <w:divBdr>
                <w:top w:val="none" w:sz="0" w:space="0" w:color="auto"/>
                <w:left w:val="none" w:sz="0" w:space="0" w:color="auto"/>
                <w:bottom w:val="none" w:sz="0" w:space="0" w:color="auto"/>
                <w:right w:val="none" w:sz="0" w:space="0" w:color="auto"/>
              </w:divBdr>
            </w:div>
            <w:div w:id="180514822">
              <w:marLeft w:val="0"/>
              <w:marRight w:val="0"/>
              <w:marTop w:val="0"/>
              <w:marBottom w:val="0"/>
              <w:divBdr>
                <w:top w:val="none" w:sz="0" w:space="0" w:color="auto"/>
                <w:left w:val="none" w:sz="0" w:space="0" w:color="auto"/>
                <w:bottom w:val="none" w:sz="0" w:space="0" w:color="auto"/>
                <w:right w:val="none" w:sz="0" w:space="0" w:color="auto"/>
              </w:divBdr>
            </w:div>
            <w:div w:id="1002440649">
              <w:marLeft w:val="0"/>
              <w:marRight w:val="0"/>
              <w:marTop w:val="0"/>
              <w:marBottom w:val="0"/>
              <w:divBdr>
                <w:top w:val="none" w:sz="0" w:space="0" w:color="auto"/>
                <w:left w:val="none" w:sz="0" w:space="0" w:color="auto"/>
                <w:bottom w:val="none" w:sz="0" w:space="0" w:color="auto"/>
                <w:right w:val="none" w:sz="0" w:space="0" w:color="auto"/>
              </w:divBdr>
            </w:div>
            <w:div w:id="1151677891">
              <w:marLeft w:val="0"/>
              <w:marRight w:val="0"/>
              <w:marTop w:val="0"/>
              <w:marBottom w:val="0"/>
              <w:divBdr>
                <w:top w:val="none" w:sz="0" w:space="0" w:color="auto"/>
                <w:left w:val="none" w:sz="0" w:space="0" w:color="auto"/>
                <w:bottom w:val="none" w:sz="0" w:space="0" w:color="auto"/>
                <w:right w:val="none" w:sz="0" w:space="0" w:color="auto"/>
              </w:divBdr>
            </w:div>
            <w:div w:id="258563199">
              <w:marLeft w:val="0"/>
              <w:marRight w:val="0"/>
              <w:marTop w:val="0"/>
              <w:marBottom w:val="0"/>
              <w:divBdr>
                <w:top w:val="none" w:sz="0" w:space="0" w:color="auto"/>
                <w:left w:val="none" w:sz="0" w:space="0" w:color="auto"/>
                <w:bottom w:val="none" w:sz="0" w:space="0" w:color="auto"/>
                <w:right w:val="none" w:sz="0" w:space="0" w:color="auto"/>
              </w:divBdr>
            </w:div>
            <w:div w:id="406615053">
              <w:marLeft w:val="0"/>
              <w:marRight w:val="0"/>
              <w:marTop w:val="0"/>
              <w:marBottom w:val="0"/>
              <w:divBdr>
                <w:top w:val="none" w:sz="0" w:space="0" w:color="auto"/>
                <w:left w:val="none" w:sz="0" w:space="0" w:color="auto"/>
                <w:bottom w:val="none" w:sz="0" w:space="0" w:color="auto"/>
                <w:right w:val="none" w:sz="0" w:space="0" w:color="auto"/>
              </w:divBdr>
            </w:div>
            <w:div w:id="995188211">
              <w:marLeft w:val="0"/>
              <w:marRight w:val="0"/>
              <w:marTop w:val="0"/>
              <w:marBottom w:val="0"/>
              <w:divBdr>
                <w:top w:val="none" w:sz="0" w:space="0" w:color="auto"/>
                <w:left w:val="none" w:sz="0" w:space="0" w:color="auto"/>
                <w:bottom w:val="none" w:sz="0" w:space="0" w:color="auto"/>
                <w:right w:val="none" w:sz="0" w:space="0" w:color="auto"/>
              </w:divBdr>
            </w:div>
            <w:div w:id="1443108016">
              <w:marLeft w:val="0"/>
              <w:marRight w:val="0"/>
              <w:marTop w:val="0"/>
              <w:marBottom w:val="0"/>
              <w:divBdr>
                <w:top w:val="none" w:sz="0" w:space="0" w:color="auto"/>
                <w:left w:val="none" w:sz="0" w:space="0" w:color="auto"/>
                <w:bottom w:val="none" w:sz="0" w:space="0" w:color="auto"/>
                <w:right w:val="none" w:sz="0" w:space="0" w:color="auto"/>
              </w:divBdr>
            </w:div>
            <w:div w:id="697121258">
              <w:marLeft w:val="0"/>
              <w:marRight w:val="0"/>
              <w:marTop w:val="0"/>
              <w:marBottom w:val="0"/>
              <w:divBdr>
                <w:top w:val="none" w:sz="0" w:space="0" w:color="auto"/>
                <w:left w:val="none" w:sz="0" w:space="0" w:color="auto"/>
                <w:bottom w:val="none" w:sz="0" w:space="0" w:color="auto"/>
                <w:right w:val="none" w:sz="0" w:space="0" w:color="auto"/>
              </w:divBdr>
            </w:div>
            <w:div w:id="139769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530">
      <w:marLeft w:val="0"/>
      <w:marRight w:val="0"/>
      <w:marTop w:val="0"/>
      <w:marBottom w:val="0"/>
      <w:divBdr>
        <w:top w:val="none" w:sz="0" w:space="0" w:color="auto"/>
        <w:left w:val="none" w:sz="0" w:space="0" w:color="auto"/>
        <w:bottom w:val="none" w:sz="0" w:space="0" w:color="auto"/>
        <w:right w:val="none" w:sz="0" w:space="0" w:color="auto"/>
      </w:divBdr>
    </w:div>
    <w:div w:id="756024649">
      <w:marLeft w:val="0"/>
      <w:marRight w:val="0"/>
      <w:marTop w:val="0"/>
      <w:marBottom w:val="0"/>
      <w:divBdr>
        <w:top w:val="none" w:sz="0" w:space="0" w:color="auto"/>
        <w:left w:val="none" w:sz="0" w:space="0" w:color="auto"/>
        <w:bottom w:val="none" w:sz="0" w:space="0" w:color="auto"/>
        <w:right w:val="none" w:sz="0" w:space="0" w:color="auto"/>
      </w:divBdr>
    </w:div>
    <w:div w:id="758252334">
      <w:marLeft w:val="0"/>
      <w:marRight w:val="0"/>
      <w:marTop w:val="0"/>
      <w:marBottom w:val="0"/>
      <w:divBdr>
        <w:top w:val="none" w:sz="0" w:space="0" w:color="auto"/>
        <w:left w:val="none" w:sz="0" w:space="0" w:color="auto"/>
        <w:bottom w:val="none" w:sz="0" w:space="0" w:color="auto"/>
        <w:right w:val="none" w:sz="0" w:space="0" w:color="auto"/>
      </w:divBdr>
    </w:div>
    <w:div w:id="758796713">
      <w:marLeft w:val="0"/>
      <w:marRight w:val="0"/>
      <w:marTop w:val="0"/>
      <w:marBottom w:val="0"/>
      <w:divBdr>
        <w:top w:val="none" w:sz="0" w:space="0" w:color="auto"/>
        <w:left w:val="none" w:sz="0" w:space="0" w:color="auto"/>
        <w:bottom w:val="none" w:sz="0" w:space="0" w:color="auto"/>
        <w:right w:val="none" w:sz="0" w:space="0" w:color="auto"/>
      </w:divBdr>
    </w:div>
    <w:div w:id="761803289">
      <w:marLeft w:val="0"/>
      <w:marRight w:val="0"/>
      <w:marTop w:val="0"/>
      <w:marBottom w:val="0"/>
      <w:divBdr>
        <w:top w:val="none" w:sz="0" w:space="0" w:color="auto"/>
        <w:left w:val="none" w:sz="0" w:space="0" w:color="auto"/>
        <w:bottom w:val="none" w:sz="0" w:space="0" w:color="auto"/>
        <w:right w:val="none" w:sz="0" w:space="0" w:color="auto"/>
      </w:divBdr>
      <w:divsChild>
        <w:div w:id="2089962285">
          <w:marLeft w:val="0"/>
          <w:marRight w:val="0"/>
          <w:marTop w:val="0"/>
          <w:marBottom w:val="0"/>
          <w:divBdr>
            <w:top w:val="none" w:sz="0" w:space="0" w:color="auto"/>
            <w:left w:val="none" w:sz="0" w:space="0" w:color="auto"/>
            <w:bottom w:val="none" w:sz="0" w:space="0" w:color="auto"/>
            <w:right w:val="none" w:sz="0" w:space="0" w:color="auto"/>
          </w:divBdr>
          <w:divsChild>
            <w:div w:id="1725060283">
              <w:marLeft w:val="0"/>
              <w:marRight w:val="0"/>
              <w:marTop w:val="0"/>
              <w:marBottom w:val="0"/>
              <w:divBdr>
                <w:top w:val="none" w:sz="0" w:space="0" w:color="auto"/>
                <w:left w:val="none" w:sz="0" w:space="0" w:color="auto"/>
                <w:bottom w:val="none" w:sz="0" w:space="0" w:color="auto"/>
                <w:right w:val="none" w:sz="0" w:space="0" w:color="auto"/>
              </w:divBdr>
            </w:div>
            <w:div w:id="822505437">
              <w:marLeft w:val="0"/>
              <w:marRight w:val="0"/>
              <w:marTop w:val="0"/>
              <w:marBottom w:val="0"/>
              <w:divBdr>
                <w:top w:val="none" w:sz="0" w:space="0" w:color="auto"/>
                <w:left w:val="none" w:sz="0" w:space="0" w:color="auto"/>
                <w:bottom w:val="none" w:sz="0" w:space="0" w:color="auto"/>
                <w:right w:val="none" w:sz="0" w:space="0" w:color="auto"/>
              </w:divBdr>
            </w:div>
            <w:div w:id="340275285">
              <w:marLeft w:val="0"/>
              <w:marRight w:val="0"/>
              <w:marTop w:val="0"/>
              <w:marBottom w:val="0"/>
              <w:divBdr>
                <w:top w:val="none" w:sz="0" w:space="0" w:color="auto"/>
                <w:left w:val="none" w:sz="0" w:space="0" w:color="auto"/>
                <w:bottom w:val="none" w:sz="0" w:space="0" w:color="auto"/>
                <w:right w:val="none" w:sz="0" w:space="0" w:color="auto"/>
              </w:divBdr>
            </w:div>
            <w:div w:id="1202130847">
              <w:marLeft w:val="0"/>
              <w:marRight w:val="0"/>
              <w:marTop w:val="0"/>
              <w:marBottom w:val="0"/>
              <w:divBdr>
                <w:top w:val="none" w:sz="0" w:space="0" w:color="auto"/>
                <w:left w:val="none" w:sz="0" w:space="0" w:color="auto"/>
                <w:bottom w:val="none" w:sz="0" w:space="0" w:color="auto"/>
                <w:right w:val="none" w:sz="0" w:space="0" w:color="auto"/>
              </w:divBdr>
            </w:div>
            <w:div w:id="1456413499">
              <w:marLeft w:val="0"/>
              <w:marRight w:val="0"/>
              <w:marTop w:val="0"/>
              <w:marBottom w:val="0"/>
              <w:divBdr>
                <w:top w:val="none" w:sz="0" w:space="0" w:color="auto"/>
                <w:left w:val="none" w:sz="0" w:space="0" w:color="auto"/>
                <w:bottom w:val="none" w:sz="0" w:space="0" w:color="auto"/>
                <w:right w:val="none" w:sz="0" w:space="0" w:color="auto"/>
              </w:divBdr>
            </w:div>
            <w:div w:id="1016930480">
              <w:marLeft w:val="0"/>
              <w:marRight w:val="0"/>
              <w:marTop w:val="0"/>
              <w:marBottom w:val="0"/>
              <w:divBdr>
                <w:top w:val="none" w:sz="0" w:space="0" w:color="auto"/>
                <w:left w:val="none" w:sz="0" w:space="0" w:color="auto"/>
                <w:bottom w:val="none" w:sz="0" w:space="0" w:color="auto"/>
                <w:right w:val="none" w:sz="0" w:space="0" w:color="auto"/>
              </w:divBdr>
            </w:div>
            <w:div w:id="2135244296">
              <w:marLeft w:val="0"/>
              <w:marRight w:val="0"/>
              <w:marTop w:val="0"/>
              <w:marBottom w:val="0"/>
              <w:divBdr>
                <w:top w:val="none" w:sz="0" w:space="0" w:color="auto"/>
                <w:left w:val="none" w:sz="0" w:space="0" w:color="auto"/>
                <w:bottom w:val="none" w:sz="0" w:space="0" w:color="auto"/>
                <w:right w:val="none" w:sz="0" w:space="0" w:color="auto"/>
              </w:divBdr>
            </w:div>
            <w:div w:id="1286160092">
              <w:marLeft w:val="0"/>
              <w:marRight w:val="0"/>
              <w:marTop w:val="0"/>
              <w:marBottom w:val="0"/>
              <w:divBdr>
                <w:top w:val="none" w:sz="0" w:space="0" w:color="auto"/>
                <w:left w:val="none" w:sz="0" w:space="0" w:color="auto"/>
                <w:bottom w:val="none" w:sz="0" w:space="0" w:color="auto"/>
                <w:right w:val="none" w:sz="0" w:space="0" w:color="auto"/>
              </w:divBdr>
            </w:div>
            <w:div w:id="685331145">
              <w:marLeft w:val="0"/>
              <w:marRight w:val="0"/>
              <w:marTop w:val="0"/>
              <w:marBottom w:val="0"/>
              <w:divBdr>
                <w:top w:val="none" w:sz="0" w:space="0" w:color="auto"/>
                <w:left w:val="none" w:sz="0" w:space="0" w:color="auto"/>
                <w:bottom w:val="none" w:sz="0" w:space="0" w:color="auto"/>
                <w:right w:val="none" w:sz="0" w:space="0" w:color="auto"/>
              </w:divBdr>
            </w:div>
            <w:div w:id="60370707">
              <w:marLeft w:val="0"/>
              <w:marRight w:val="0"/>
              <w:marTop w:val="0"/>
              <w:marBottom w:val="0"/>
              <w:divBdr>
                <w:top w:val="none" w:sz="0" w:space="0" w:color="auto"/>
                <w:left w:val="none" w:sz="0" w:space="0" w:color="auto"/>
                <w:bottom w:val="none" w:sz="0" w:space="0" w:color="auto"/>
                <w:right w:val="none" w:sz="0" w:space="0" w:color="auto"/>
              </w:divBdr>
            </w:div>
            <w:div w:id="286277148">
              <w:marLeft w:val="0"/>
              <w:marRight w:val="0"/>
              <w:marTop w:val="0"/>
              <w:marBottom w:val="0"/>
              <w:divBdr>
                <w:top w:val="none" w:sz="0" w:space="0" w:color="auto"/>
                <w:left w:val="none" w:sz="0" w:space="0" w:color="auto"/>
                <w:bottom w:val="none" w:sz="0" w:space="0" w:color="auto"/>
                <w:right w:val="none" w:sz="0" w:space="0" w:color="auto"/>
              </w:divBdr>
            </w:div>
            <w:div w:id="1560945222">
              <w:marLeft w:val="0"/>
              <w:marRight w:val="0"/>
              <w:marTop w:val="0"/>
              <w:marBottom w:val="0"/>
              <w:divBdr>
                <w:top w:val="none" w:sz="0" w:space="0" w:color="auto"/>
                <w:left w:val="none" w:sz="0" w:space="0" w:color="auto"/>
                <w:bottom w:val="none" w:sz="0" w:space="0" w:color="auto"/>
                <w:right w:val="none" w:sz="0" w:space="0" w:color="auto"/>
              </w:divBdr>
            </w:div>
            <w:div w:id="1515614603">
              <w:marLeft w:val="0"/>
              <w:marRight w:val="0"/>
              <w:marTop w:val="0"/>
              <w:marBottom w:val="0"/>
              <w:divBdr>
                <w:top w:val="none" w:sz="0" w:space="0" w:color="auto"/>
                <w:left w:val="none" w:sz="0" w:space="0" w:color="auto"/>
                <w:bottom w:val="none" w:sz="0" w:space="0" w:color="auto"/>
                <w:right w:val="none" w:sz="0" w:space="0" w:color="auto"/>
              </w:divBdr>
            </w:div>
            <w:div w:id="459612869">
              <w:marLeft w:val="0"/>
              <w:marRight w:val="0"/>
              <w:marTop w:val="0"/>
              <w:marBottom w:val="0"/>
              <w:divBdr>
                <w:top w:val="none" w:sz="0" w:space="0" w:color="auto"/>
                <w:left w:val="none" w:sz="0" w:space="0" w:color="auto"/>
                <w:bottom w:val="none" w:sz="0" w:space="0" w:color="auto"/>
                <w:right w:val="none" w:sz="0" w:space="0" w:color="auto"/>
              </w:divBdr>
            </w:div>
            <w:div w:id="2016615918">
              <w:marLeft w:val="0"/>
              <w:marRight w:val="0"/>
              <w:marTop w:val="0"/>
              <w:marBottom w:val="0"/>
              <w:divBdr>
                <w:top w:val="none" w:sz="0" w:space="0" w:color="auto"/>
                <w:left w:val="none" w:sz="0" w:space="0" w:color="auto"/>
                <w:bottom w:val="none" w:sz="0" w:space="0" w:color="auto"/>
                <w:right w:val="none" w:sz="0" w:space="0" w:color="auto"/>
              </w:divBdr>
            </w:div>
            <w:div w:id="972101707">
              <w:marLeft w:val="0"/>
              <w:marRight w:val="0"/>
              <w:marTop w:val="0"/>
              <w:marBottom w:val="0"/>
              <w:divBdr>
                <w:top w:val="none" w:sz="0" w:space="0" w:color="auto"/>
                <w:left w:val="none" w:sz="0" w:space="0" w:color="auto"/>
                <w:bottom w:val="none" w:sz="0" w:space="0" w:color="auto"/>
                <w:right w:val="none" w:sz="0" w:space="0" w:color="auto"/>
              </w:divBdr>
            </w:div>
            <w:div w:id="294919482">
              <w:marLeft w:val="0"/>
              <w:marRight w:val="0"/>
              <w:marTop w:val="0"/>
              <w:marBottom w:val="0"/>
              <w:divBdr>
                <w:top w:val="none" w:sz="0" w:space="0" w:color="auto"/>
                <w:left w:val="none" w:sz="0" w:space="0" w:color="auto"/>
                <w:bottom w:val="none" w:sz="0" w:space="0" w:color="auto"/>
                <w:right w:val="none" w:sz="0" w:space="0" w:color="auto"/>
              </w:divBdr>
            </w:div>
            <w:div w:id="1243565834">
              <w:marLeft w:val="0"/>
              <w:marRight w:val="0"/>
              <w:marTop w:val="0"/>
              <w:marBottom w:val="0"/>
              <w:divBdr>
                <w:top w:val="none" w:sz="0" w:space="0" w:color="auto"/>
                <w:left w:val="none" w:sz="0" w:space="0" w:color="auto"/>
                <w:bottom w:val="none" w:sz="0" w:space="0" w:color="auto"/>
                <w:right w:val="none" w:sz="0" w:space="0" w:color="auto"/>
              </w:divBdr>
            </w:div>
            <w:div w:id="1144616751">
              <w:marLeft w:val="0"/>
              <w:marRight w:val="0"/>
              <w:marTop w:val="0"/>
              <w:marBottom w:val="0"/>
              <w:divBdr>
                <w:top w:val="none" w:sz="0" w:space="0" w:color="auto"/>
                <w:left w:val="none" w:sz="0" w:space="0" w:color="auto"/>
                <w:bottom w:val="none" w:sz="0" w:space="0" w:color="auto"/>
                <w:right w:val="none" w:sz="0" w:space="0" w:color="auto"/>
              </w:divBdr>
            </w:div>
            <w:div w:id="1725717683">
              <w:marLeft w:val="0"/>
              <w:marRight w:val="0"/>
              <w:marTop w:val="0"/>
              <w:marBottom w:val="0"/>
              <w:divBdr>
                <w:top w:val="none" w:sz="0" w:space="0" w:color="auto"/>
                <w:left w:val="none" w:sz="0" w:space="0" w:color="auto"/>
                <w:bottom w:val="none" w:sz="0" w:space="0" w:color="auto"/>
                <w:right w:val="none" w:sz="0" w:space="0" w:color="auto"/>
              </w:divBdr>
            </w:div>
            <w:div w:id="1778210604">
              <w:marLeft w:val="0"/>
              <w:marRight w:val="0"/>
              <w:marTop w:val="0"/>
              <w:marBottom w:val="0"/>
              <w:divBdr>
                <w:top w:val="none" w:sz="0" w:space="0" w:color="auto"/>
                <w:left w:val="none" w:sz="0" w:space="0" w:color="auto"/>
                <w:bottom w:val="none" w:sz="0" w:space="0" w:color="auto"/>
                <w:right w:val="none" w:sz="0" w:space="0" w:color="auto"/>
              </w:divBdr>
            </w:div>
            <w:div w:id="1292982592">
              <w:marLeft w:val="0"/>
              <w:marRight w:val="0"/>
              <w:marTop w:val="0"/>
              <w:marBottom w:val="0"/>
              <w:divBdr>
                <w:top w:val="none" w:sz="0" w:space="0" w:color="auto"/>
                <w:left w:val="none" w:sz="0" w:space="0" w:color="auto"/>
                <w:bottom w:val="none" w:sz="0" w:space="0" w:color="auto"/>
                <w:right w:val="none" w:sz="0" w:space="0" w:color="auto"/>
              </w:divBdr>
            </w:div>
            <w:div w:id="263535959">
              <w:marLeft w:val="0"/>
              <w:marRight w:val="0"/>
              <w:marTop w:val="0"/>
              <w:marBottom w:val="0"/>
              <w:divBdr>
                <w:top w:val="none" w:sz="0" w:space="0" w:color="auto"/>
                <w:left w:val="none" w:sz="0" w:space="0" w:color="auto"/>
                <w:bottom w:val="none" w:sz="0" w:space="0" w:color="auto"/>
                <w:right w:val="none" w:sz="0" w:space="0" w:color="auto"/>
              </w:divBdr>
            </w:div>
            <w:div w:id="1590431471">
              <w:marLeft w:val="0"/>
              <w:marRight w:val="0"/>
              <w:marTop w:val="0"/>
              <w:marBottom w:val="0"/>
              <w:divBdr>
                <w:top w:val="none" w:sz="0" w:space="0" w:color="auto"/>
                <w:left w:val="none" w:sz="0" w:space="0" w:color="auto"/>
                <w:bottom w:val="none" w:sz="0" w:space="0" w:color="auto"/>
                <w:right w:val="none" w:sz="0" w:space="0" w:color="auto"/>
              </w:divBdr>
            </w:div>
            <w:div w:id="2102408793">
              <w:marLeft w:val="0"/>
              <w:marRight w:val="0"/>
              <w:marTop w:val="0"/>
              <w:marBottom w:val="0"/>
              <w:divBdr>
                <w:top w:val="none" w:sz="0" w:space="0" w:color="auto"/>
                <w:left w:val="none" w:sz="0" w:space="0" w:color="auto"/>
                <w:bottom w:val="none" w:sz="0" w:space="0" w:color="auto"/>
                <w:right w:val="none" w:sz="0" w:space="0" w:color="auto"/>
              </w:divBdr>
            </w:div>
            <w:div w:id="2119399473">
              <w:marLeft w:val="0"/>
              <w:marRight w:val="0"/>
              <w:marTop w:val="0"/>
              <w:marBottom w:val="0"/>
              <w:divBdr>
                <w:top w:val="none" w:sz="0" w:space="0" w:color="auto"/>
                <w:left w:val="none" w:sz="0" w:space="0" w:color="auto"/>
                <w:bottom w:val="none" w:sz="0" w:space="0" w:color="auto"/>
                <w:right w:val="none" w:sz="0" w:space="0" w:color="auto"/>
              </w:divBdr>
            </w:div>
            <w:div w:id="362440407">
              <w:marLeft w:val="0"/>
              <w:marRight w:val="0"/>
              <w:marTop w:val="0"/>
              <w:marBottom w:val="0"/>
              <w:divBdr>
                <w:top w:val="none" w:sz="0" w:space="0" w:color="auto"/>
                <w:left w:val="none" w:sz="0" w:space="0" w:color="auto"/>
                <w:bottom w:val="none" w:sz="0" w:space="0" w:color="auto"/>
                <w:right w:val="none" w:sz="0" w:space="0" w:color="auto"/>
              </w:divBdr>
            </w:div>
            <w:div w:id="1724064931">
              <w:marLeft w:val="0"/>
              <w:marRight w:val="0"/>
              <w:marTop w:val="0"/>
              <w:marBottom w:val="0"/>
              <w:divBdr>
                <w:top w:val="none" w:sz="0" w:space="0" w:color="auto"/>
                <w:left w:val="none" w:sz="0" w:space="0" w:color="auto"/>
                <w:bottom w:val="none" w:sz="0" w:space="0" w:color="auto"/>
                <w:right w:val="none" w:sz="0" w:space="0" w:color="auto"/>
              </w:divBdr>
            </w:div>
            <w:div w:id="108472403">
              <w:marLeft w:val="0"/>
              <w:marRight w:val="0"/>
              <w:marTop w:val="0"/>
              <w:marBottom w:val="0"/>
              <w:divBdr>
                <w:top w:val="none" w:sz="0" w:space="0" w:color="auto"/>
                <w:left w:val="none" w:sz="0" w:space="0" w:color="auto"/>
                <w:bottom w:val="none" w:sz="0" w:space="0" w:color="auto"/>
                <w:right w:val="none" w:sz="0" w:space="0" w:color="auto"/>
              </w:divBdr>
            </w:div>
            <w:div w:id="2029333902">
              <w:marLeft w:val="0"/>
              <w:marRight w:val="0"/>
              <w:marTop w:val="0"/>
              <w:marBottom w:val="0"/>
              <w:divBdr>
                <w:top w:val="none" w:sz="0" w:space="0" w:color="auto"/>
                <w:left w:val="none" w:sz="0" w:space="0" w:color="auto"/>
                <w:bottom w:val="none" w:sz="0" w:space="0" w:color="auto"/>
                <w:right w:val="none" w:sz="0" w:space="0" w:color="auto"/>
              </w:divBdr>
            </w:div>
            <w:div w:id="783966303">
              <w:marLeft w:val="0"/>
              <w:marRight w:val="0"/>
              <w:marTop w:val="0"/>
              <w:marBottom w:val="0"/>
              <w:divBdr>
                <w:top w:val="none" w:sz="0" w:space="0" w:color="auto"/>
                <w:left w:val="none" w:sz="0" w:space="0" w:color="auto"/>
                <w:bottom w:val="none" w:sz="0" w:space="0" w:color="auto"/>
                <w:right w:val="none" w:sz="0" w:space="0" w:color="auto"/>
              </w:divBdr>
            </w:div>
            <w:div w:id="1336959289">
              <w:marLeft w:val="0"/>
              <w:marRight w:val="0"/>
              <w:marTop w:val="0"/>
              <w:marBottom w:val="0"/>
              <w:divBdr>
                <w:top w:val="none" w:sz="0" w:space="0" w:color="auto"/>
                <w:left w:val="none" w:sz="0" w:space="0" w:color="auto"/>
                <w:bottom w:val="none" w:sz="0" w:space="0" w:color="auto"/>
                <w:right w:val="none" w:sz="0" w:space="0" w:color="auto"/>
              </w:divBdr>
            </w:div>
            <w:div w:id="1695885927">
              <w:marLeft w:val="0"/>
              <w:marRight w:val="0"/>
              <w:marTop w:val="0"/>
              <w:marBottom w:val="0"/>
              <w:divBdr>
                <w:top w:val="none" w:sz="0" w:space="0" w:color="auto"/>
                <w:left w:val="none" w:sz="0" w:space="0" w:color="auto"/>
                <w:bottom w:val="none" w:sz="0" w:space="0" w:color="auto"/>
                <w:right w:val="none" w:sz="0" w:space="0" w:color="auto"/>
              </w:divBdr>
            </w:div>
            <w:div w:id="860581958">
              <w:marLeft w:val="0"/>
              <w:marRight w:val="0"/>
              <w:marTop w:val="0"/>
              <w:marBottom w:val="0"/>
              <w:divBdr>
                <w:top w:val="none" w:sz="0" w:space="0" w:color="auto"/>
                <w:left w:val="none" w:sz="0" w:space="0" w:color="auto"/>
                <w:bottom w:val="none" w:sz="0" w:space="0" w:color="auto"/>
                <w:right w:val="none" w:sz="0" w:space="0" w:color="auto"/>
              </w:divBdr>
            </w:div>
            <w:div w:id="1144470819">
              <w:marLeft w:val="0"/>
              <w:marRight w:val="0"/>
              <w:marTop w:val="0"/>
              <w:marBottom w:val="0"/>
              <w:divBdr>
                <w:top w:val="none" w:sz="0" w:space="0" w:color="auto"/>
                <w:left w:val="none" w:sz="0" w:space="0" w:color="auto"/>
                <w:bottom w:val="none" w:sz="0" w:space="0" w:color="auto"/>
                <w:right w:val="none" w:sz="0" w:space="0" w:color="auto"/>
              </w:divBdr>
            </w:div>
            <w:div w:id="37241647">
              <w:marLeft w:val="0"/>
              <w:marRight w:val="0"/>
              <w:marTop w:val="0"/>
              <w:marBottom w:val="0"/>
              <w:divBdr>
                <w:top w:val="none" w:sz="0" w:space="0" w:color="auto"/>
                <w:left w:val="none" w:sz="0" w:space="0" w:color="auto"/>
                <w:bottom w:val="none" w:sz="0" w:space="0" w:color="auto"/>
                <w:right w:val="none" w:sz="0" w:space="0" w:color="auto"/>
              </w:divBdr>
            </w:div>
            <w:div w:id="1897625923">
              <w:marLeft w:val="0"/>
              <w:marRight w:val="0"/>
              <w:marTop w:val="0"/>
              <w:marBottom w:val="0"/>
              <w:divBdr>
                <w:top w:val="none" w:sz="0" w:space="0" w:color="auto"/>
                <w:left w:val="none" w:sz="0" w:space="0" w:color="auto"/>
                <w:bottom w:val="none" w:sz="0" w:space="0" w:color="auto"/>
                <w:right w:val="none" w:sz="0" w:space="0" w:color="auto"/>
              </w:divBdr>
            </w:div>
            <w:div w:id="502478677">
              <w:marLeft w:val="0"/>
              <w:marRight w:val="0"/>
              <w:marTop w:val="0"/>
              <w:marBottom w:val="0"/>
              <w:divBdr>
                <w:top w:val="none" w:sz="0" w:space="0" w:color="auto"/>
                <w:left w:val="none" w:sz="0" w:space="0" w:color="auto"/>
                <w:bottom w:val="none" w:sz="0" w:space="0" w:color="auto"/>
                <w:right w:val="none" w:sz="0" w:space="0" w:color="auto"/>
              </w:divBdr>
            </w:div>
            <w:div w:id="1318340236">
              <w:marLeft w:val="0"/>
              <w:marRight w:val="0"/>
              <w:marTop w:val="0"/>
              <w:marBottom w:val="0"/>
              <w:divBdr>
                <w:top w:val="none" w:sz="0" w:space="0" w:color="auto"/>
                <w:left w:val="none" w:sz="0" w:space="0" w:color="auto"/>
                <w:bottom w:val="none" w:sz="0" w:space="0" w:color="auto"/>
                <w:right w:val="none" w:sz="0" w:space="0" w:color="auto"/>
              </w:divBdr>
            </w:div>
            <w:div w:id="200173357">
              <w:marLeft w:val="0"/>
              <w:marRight w:val="0"/>
              <w:marTop w:val="0"/>
              <w:marBottom w:val="0"/>
              <w:divBdr>
                <w:top w:val="none" w:sz="0" w:space="0" w:color="auto"/>
                <w:left w:val="none" w:sz="0" w:space="0" w:color="auto"/>
                <w:bottom w:val="none" w:sz="0" w:space="0" w:color="auto"/>
                <w:right w:val="none" w:sz="0" w:space="0" w:color="auto"/>
              </w:divBdr>
            </w:div>
            <w:div w:id="1121724368">
              <w:marLeft w:val="0"/>
              <w:marRight w:val="0"/>
              <w:marTop w:val="0"/>
              <w:marBottom w:val="0"/>
              <w:divBdr>
                <w:top w:val="none" w:sz="0" w:space="0" w:color="auto"/>
                <w:left w:val="none" w:sz="0" w:space="0" w:color="auto"/>
                <w:bottom w:val="none" w:sz="0" w:space="0" w:color="auto"/>
                <w:right w:val="none" w:sz="0" w:space="0" w:color="auto"/>
              </w:divBdr>
            </w:div>
            <w:div w:id="1630937353">
              <w:marLeft w:val="0"/>
              <w:marRight w:val="0"/>
              <w:marTop w:val="0"/>
              <w:marBottom w:val="0"/>
              <w:divBdr>
                <w:top w:val="none" w:sz="0" w:space="0" w:color="auto"/>
                <w:left w:val="none" w:sz="0" w:space="0" w:color="auto"/>
                <w:bottom w:val="none" w:sz="0" w:space="0" w:color="auto"/>
                <w:right w:val="none" w:sz="0" w:space="0" w:color="auto"/>
              </w:divBdr>
            </w:div>
            <w:div w:id="172170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591">
      <w:marLeft w:val="0"/>
      <w:marRight w:val="0"/>
      <w:marTop w:val="0"/>
      <w:marBottom w:val="0"/>
      <w:divBdr>
        <w:top w:val="none" w:sz="0" w:space="0" w:color="auto"/>
        <w:left w:val="none" w:sz="0" w:space="0" w:color="auto"/>
        <w:bottom w:val="none" w:sz="0" w:space="0" w:color="auto"/>
        <w:right w:val="none" w:sz="0" w:space="0" w:color="auto"/>
      </w:divBdr>
    </w:div>
    <w:div w:id="763382396">
      <w:marLeft w:val="0"/>
      <w:marRight w:val="0"/>
      <w:marTop w:val="0"/>
      <w:marBottom w:val="0"/>
      <w:divBdr>
        <w:top w:val="none" w:sz="0" w:space="0" w:color="auto"/>
        <w:left w:val="none" w:sz="0" w:space="0" w:color="auto"/>
        <w:bottom w:val="none" w:sz="0" w:space="0" w:color="auto"/>
        <w:right w:val="none" w:sz="0" w:space="0" w:color="auto"/>
      </w:divBdr>
    </w:div>
    <w:div w:id="765617952">
      <w:marLeft w:val="0"/>
      <w:marRight w:val="0"/>
      <w:marTop w:val="0"/>
      <w:marBottom w:val="0"/>
      <w:divBdr>
        <w:top w:val="none" w:sz="0" w:space="0" w:color="auto"/>
        <w:left w:val="none" w:sz="0" w:space="0" w:color="auto"/>
        <w:bottom w:val="none" w:sz="0" w:space="0" w:color="auto"/>
        <w:right w:val="none" w:sz="0" w:space="0" w:color="auto"/>
      </w:divBdr>
    </w:div>
    <w:div w:id="767314359">
      <w:marLeft w:val="0"/>
      <w:marRight w:val="0"/>
      <w:marTop w:val="0"/>
      <w:marBottom w:val="0"/>
      <w:divBdr>
        <w:top w:val="none" w:sz="0" w:space="0" w:color="auto"/>
        <w:left w:val="none" w:sz="0" w:space="0" w:color="auto"/>
        <w:bottom w:val="none" w:sz="0" w:space="0" w:color="auto"/>
        <w:right w:val="none" w:sz="0" w:space="0" w:color="auto"/>
      </w:divBdr>
    </w:div>
    <w:div w:id="770052866">
      <w:marLeft w:val="0"/>
      <w:marRight w:val="0"/>
      <w:marTop w:val="0"/>
      <w:marBottom w:val="0"/>
      <w:divBdr>
        <w:top w:val="none" w:sz="0" w:space="0" w:color="auto"/>
        <w:left w:val="none" w:sz="0" w:space="0" w:color="auto"/>
        <w:bottom w:val="none" w:sz="0" w:space="0" w:color="auto"/>
        <w:right w:val="none" w:sz="0" w:space="0" w:color="auto"/>
      </w:divBdr>
    </w:div>
    <w:div w:id="772018629">
      <w:marLeft w:val="0"/>
      <w:marRight w:val="0"/>
      <w:marTop w:val="0"/>
      <w:marBottom w:val="0"/>
      <w:divBdr>
        <w:top w:val="none" w:sz="0" w:space="0" w:color="auto"/>
        <w:left w:val="none" w:sz="0" w:space="0" w:color="auto"/>
        <w:bottom w:val="none" w:sz="0" w:space="0" w:color="auto"/>
        <w:right w:val="none" w:sz="0" w:space="0" w:color="auto"/>
      </w:divBdr>
    </w:div>
    <w:div w:id="772094015">
      <w:marLeft w:val="0"/>
      <w:marRight w:val="0"/>
      <w:marTop w:val="0"/>
      <w:marBottom w:val="0"/>
      <w:divBdr>
        <w:top w:val="none" w:sz="0" w:space="0" w:color="auto"/>
        <w:left w:val="none" w:sz="0" w:space="0" w:color="auto"/>
        <w:bottom w:val="none" w:sz="0" w:space="0" w:color="auto"/>
        <w:right w:val="none" w:sz="0" w:space="0" w:color="auto"/>
      </w:divBdr>
    </w:div>
    <w:div w:id="776486116">
      <w:marLeft w:val="0"/>
      <w:marRight w:val="0"/>
      <w:marTop w:val="0"/>
      <w:marBottom w:val="0"/>
      <w:divBdr>
        <w:top w:val="none" w:sz="0" w:space="0" w:color="auto"/>
        <w:left w:val="none" w:sz="0" w:space="0" w:color="auto"/>
        <w:bottom w:val="none" w:sz="0" w:space="0" w:color="auto"/>
        <w:right w:val="none" w:sz="0" w:space="0" w:color="auto"/>
      </w:divBdr>
    </w:div>
    <w:div w:id="777142993">
      <w:marLeft w:val="0"/>
      <w:marRight w:val="0"/>
      <w:marTop w:val="0"/>
      <w:marBottom w:val="0"/>
      <w:divBdr>
        <w:top w:val="none" w:sz="0" w:space="0" w:color="auto"/>
        <w:left w:val="none" w:sz="0" w:space="0" w:color="auto"/>
        <w:bottom w:val="none" w:sz="0" w:space="0" w:color="auto"/>
        <w:right w:val="none" w:sz="0" w:space="0" w:color="auto"/>
      </w:divBdr>
      <w:divsChild>
        <w:div w:id="1552376979">
          <w:marLeft w:val="0"/>
          <w:marRight w:val="0"/>
          <w:marTop w:val="0"/>
          <w:marBottom w:val="0"/>
          <w:divBdr>
            <w:top w:val="none" w:sz="0" w:space="0" w:color="auto"/>
            <w:left w:val="none" w:sz="0" w:space="0" w:color="auto"/>
            <w:bottom w:val="none" w:sz="0" w:space="0" w:color="auto"/>
            <w:right w:val="none" w:sz="0" w:space="0" w:color="auto"/>
          </w:divBdr>
        </w:div>
        <w:div w:id="118689154">
          <w:marLeft w:val="0"/>
          <w:marRight w:val="0"/>
          <w:marTop w:val="0"/>
          <w:marBottom w:val="0"/>
          <w:divBdr>
            <w:top w:val="none" w:sz="0" w:space="0" w:color="auto"/>
            <w:left w:val="none" w:sz="0" w:space="0" w:color="auto"/>
            <w:bottom w:val="none" w:sz="0" w:space="0" w:color="auto"/>
            <w:right w:val="none" w:sz="0" w:space="0" w:color="auto"/>
          </w:divBdr>
        </w:div>
      </w:divsChild>
    </w:div>
    <w:div w:id="777257614">
      <w:marLeft w:val="0"/>
      <w:marRight w:val="0"/>
      <w:marTop w:val="0"/>
      <w:marBottom w:val="0"/>
      <w:divBdr>
        <w:top w:val="none" w:sz="0" w:space="0" w:color="auto"/>
        <w:left w:val="none" w:sz="0" w:space="0" w:color="auto"/>
        <w:bottom w:val="none" w:sz="0" w:space="0" w:color="auto"/>
        <w:right w:val="none" w:sz="0" w:space="0" w:color="auto"/>
      </w:divBdr>
    </w:div>
    <w:div w:id="785081827">
      <w:marLeft w:val="0"/>
      <w:marRight w:val="0"/>
      <w:marTop w:val="0"/>
      <w:marBottom w:val="0"/>
      <w:divBdr>
        <w:top w:val="none" w:sz="0" w:space="0" w:color="auto"/>
        <w:left w:val="none" w:sz="0" w:space="0" w:color="auto"/>
        <w:bottom w:val="none" w:sz="0" w:space="0" w:color="auto"/>
        <w:right w:val="none" w:sz="0" w:space="0" w:color="auto"/>
      </w:divBdr>
    </w:div>
    <w:div w:id="786774398">
      <w:marLeft w:val="0"/>
      <w:marRight w:val="0"/>
      <w:marTop w:val="0"/>
      <w:marBottom w:val="0"/>
      <w:divBdr>
        <w:top w:val="none" w:sz="0" w:space="0" w:color="auto"/>
        <w:left w:val="none" w:sz="0" w:space="0" w:color="auto"/>
        <w:bottom w:val="none" w:sz="0" w:space="0" w:color="auto"/>
        <w:right w:val="none" w:sz="0" w:space="0" w:color="auto"/>
      </w:divBdr>
    </w:div>
    <w:div w:id="788862372">
      <w:marLeft w:val="0"/>
      <w:marRight w:val="0"/>
      <w:marTop w:val="0"/>
      <w:marBottom w:val="0"/>
      <w:divBdr>
        <w:top w:val="none" w:sz="0" w:space="0" w:color="auto"/>
        <w:left w:val="none" w:sz="0" w:space="0" w:color="auto"/>
        <w:bottom w:val="none" w:sz="0" w:space="0" w:color="auto"/>
        <w:right w:val="none" w:sz="0" w:space="0" w:color="auto"/>
      </w:divBdr>
    </w:div>
    <w:div w:id="789667640">
      <w:marLeft w:val="0"/>
      <w:marRight w:val="0"/>
      <w:marTop w:val="0"/>
      <w:marBottom w:val="0"/>
      <w:divBdr>
        <w:top w:val="none" w:sz="0" w:space="0" w:color="auto"/>
        <w:left w:val="none" w:sz="0" w:space="0" w:color="auto"/>
        <w:bottom w:val="none" w:sz="0" w:space="0" w:color="auto"/>
        <w:right w:val="none" w:sz="0" w:space="0" w:color="auto"/>
      </w:divBdr>
    </w:div>
    <w:div w:id="789931275">
      <w:marLeft w:val="0"/>
      <w:marRight w:val="0"/>
      <w:marTop w:val="0"/>
      <w:marBottom w:val="0"/>
      <w:divBdr>
        <w:top w:val="none" w:sz="0" w:space="0" w:color="auto"/>
        <w:left w:val="none" w:sz="0" w:space="0" w:color="auto"/>
        <w:bottom w:val="none" w:sz="0" w:space="0" w:color="auto"/>
        <w:right w:val="none" w:sz="0" w:space="0" w:color="auto"/>
      </w:divBdr>
    </w:div>
    <w:div w:id="790436112">
      <w:marLeft w:val="0"/>
      <w:marRight w:val="0"/>
      <w:marTop w:val="0"/>
      <w:marBottom w:val="0"/>
      <w:divBdr>
        <w:top w:val="none" w:sz="0" w:space="0" w:color="auto"/>
        <w:left w:val="none" w:sz="0" w:space="0" w:color="auto"/>
        <w:bottom w:val="none" w:sz="0" w:space="0" w:color="auto"/>
        <w:right w:val="none" w:sz="0" w:space="0" w:color="auto"/>
      </w:divBdr>
    </w:div>
    <w:div w:id="792752024">
      <w:marLeft w:val="0"/>
      <w:marRight w:val="0"/>
      <w:marTop w:val="0"/>
      <w:marBottom w:val="0"/>
      <w:divBdr>
        <w:top w:val="none" w:sz="0" w:space="0" w:color="auto"/>
        <w:left w:val="none" w:sz="0" w:space="0" w:color="auto"/>
        <w:bottom w:val="none" w:sz="0" w:space="0" w:color="auto"/>
        <w:right w:val="none" w:sz="0" w:space="0" w:color="auto"/>
      </w:divBdr>
    </w:div>
    <w:div w:id="805005320">
      <w:marLeft w:val="0"/>
      <w:marRight w:val="0"/>
      <w:marTop w:val="0"/>
      <w:marBottom w:val="0"/>
      <w:divBdr>
        <w:top w:val="none" w:sz="0" w:space="0" w:color="auto"/>
        <w:left w:val="none" w:sz="0" w:space="0" w:color="auto"/>
        <w:bottom w:val="none" w:sz="0" w:space="0" w:color="auto"/>
        <w:right w:val="none" w:sz="0" w:space="0" w:color="auto"/>
      </w:divBdr>
    </w:div>
    <w:div w:id="805391790">
      <w:marLeft w:val="0"/>
      <w:marRight w:val="0"/>
      <w:marTop w:val="0"/>
      <w:marBottom w:val="0"/>
      <w:divBdr>
        <w:top w:val="none" w:sz="0" w:space="0" w:color="auto"/>
        <w:left w:val="none" w:sz="0" w:space="0" w:color="auto"/>
        <w:bottom w:val="none" w:sz="0" w:space="0" w:color="auto"/>
        <w:right w:val="none" w:sz="0" w:space="0" w:color="auto"/>
      </w:divBdr>
    </w:div>
    <w:div w:id="806508514">
      <w:marLeft w:val="0"/>
      <w:marRight w:val="0"/>
      <w:marTop w:val="0"/>
      <w:marBottom w:val="0"/>
      <w:divBdr>
        <w:top w:val="none" w:sz="0" w:space="0" w:color="auto"/>
        <w:left w:val="none" w:sz="0" w:space="0" w:color="auto"/>
        <w:bottom w:val="none" w:sz="0" w:space="0" w:color="auto"/>
        <w:right w:val="none" w:sz="0" w:space="0" w:color="auto"/>
      </w:divBdr>
    </w:div>
    <w:div w:id="808014173">
      <w:marLeft w:val="0"/>
      <w:marRight w:val="0"/>
      <w:marTop w:val="0"/>
      <w:marBottom w:val="0"/>
      <w:divBdr>
        <w:top w:val="none" w:sz="0" w:space="0" w:color="auto"/>
        <w:left w:val="none" w:sz="0" w:space="0" w:color="auto"/>
        <w:bottom w:val="none" w:sz="0" w:space="0" w:color="auto"/>
        <w:right w:val="none" w:sz="0" w:space="0" w:color="auto"/>
      </w:divBdr>
    </w:div>
    <w:div w:id="809983498">
      <w:marLeft w:val="0"/>
      <w:marRight w:val="0"/>
      <w:marTop w:val="0"/>
      <w:marBottom w:val="0"/>
      <w:divBdr>
        <w:top w:val="none" w:sz="0" w:space="0" w:color="auto"/>
        <w:left w:val="none" w:sz="0" w:space="0" w:color="auto"/>
        <w:bottom w:val="none" w:sz="0" w:space="0" w:color="auto"/>
        <w:right w:val="none" w:sz="0" w:space="0" w:color="auto"/>
      </w:divBdr>
    </w:div>
    <w:div w:id="810172168">
      <w:marLeft w:val="0"/>
      <w:marRight w:val="0"/>
      <w:marTop w:val="0"/>
      <w:marBottom w:val="0"/>
      <w:divBdr>
        <w:top w:val="none" w:sz="0" w:space="0" w:color="auto"/>
        <w:left w:val="none" w:sz="0" w:space="0" w:color="auto"/>
        <w:bottom w:val="none" w:sz="0" w:space="0" w:color="auto"/>
        <w:right w:val="none" w:sz="0" w:space="0" w:color="auto"/>
      </w:divBdr>
    </w:div>
    <w:div w:id="811557943">
      <w:marLeft w:val="0"/>
      <w:marRight w:val="0"/>
      <w:marTop w:val="0"/>
      <w:marBottom w:val="0"/>
      <w:divBdr>
        <w:top w:val="none" w:sz="0" w:space="0" w:color="auto"/>
        <w:left w:val="none" w:sz="0" w:space="0" w:color="auto"/>
        <w:bottom w:val="none" w:sz="0" w:space="0" w:color="auto"/>
        <w:right w:val="none" w:sz="0" w:space="0" w:color="auto"/>
      </w:divBdr>
    </w:div>
    <w:div w:id="813252502">
      <w:marLeft w:val="0"/>
      <w:marRight w:val="0"/>
      <w:marTop w:val="0"/>
      <w:marBottom w:val="0"/>
      <w:divBdr>
        <w:top w:val="none" w:sz="0" w:space="0" w:color="auto"/>
        <w:left w:val="none" w:sz="0" w:space="0" w:color="auto"/>
        <w:bottom w:val="none" w:sz="0" w:space="0" w:color="auto"/>
        <w:right w:val="none" w:sz="0" w:space="0" w:color="auto"/>
      </w:divBdr>
      <w:divsChild>
        <w:div w:id="1732193502">
          <w:marLeft w:val="0"/>
          <w:marRight w:val="0"/>
          <w:marTop w:val="0"/>
          <w:marBottom w:val="0"/>
          <w:divBdr>
            <w:top w:val="none" w:sz="0" w:space="0" w:color="auto"/>
            <w:left w:val="none" w:sz="0" w:space="0" w:color="auto"/>
            <w:bottom w:val="none" w:sz="0" w:space="0" w:color="auto"/>
            <w:right w:val="none" w:sz="0" w:space="0" w:color="auto"/>
          </w:divBdr>
        </w:div>
        <w:div w:id="1390764808">
          <w:marLeft w:val="0"/>
          <w:marRight w:val="0"/>
          <w:marTop w:val="0"/>
          <w:marBottom w:val="0"/>
          <w:divBdr>
            <w:top w:val="none" w:sz="0" w:space="0" w:color="auto"/>
            <w:left w:val="none" w:sz="0" w:space="0" w:color="auto"/>
            <w:bottom w:val="none" w:sz="0" w:space="0" w:color="auto"/>
            <w:right w:val="none" w:sz="0" w:space="0" w:color="auto"/>
          </w:divBdr>
        </w:div>
      </w:divsChild>
    </w:div>
    <w:div w:id="817263779">
      <w:marLeft w:val="0"/>
      <w:marRight w:val="0"/>
      <w:marTop w:val="0"/>
      <w:marBottom w:val="0"/>
      <w:divBdr>
        <w:top w:val="none" w:sz="0" w:space="0" w:color="auto"/>
        <w:left w:val="none" w:sz="0" w:space="0" w:color="auto"/>
        <w:bottom w:val="none" w:sz="0" w:space="0" w:color="auto"/>
        <w:right w:val="none" w:sz="0" w:space="0" w:color="auto"/>
      </w:divBdr>
    </w:div>
    <w:div w:id="817576019">
      <w:marLeft w:val="0"/>
      <w:marRight w:val="0"/>
      <w:marTop w:val="0"/>
      <w:marBottom w:val="0"/>
      <w:divBdr>
        <w:top w:val="none" w:sz="0" w:space="0" w:color="auto"/>
        <w:left w:val="none" w:sz="0" w:space="0" w:color="auto"/>
        <w:bottom w:val="none" w:sz="0" w:space="0" w:color="auto"/>
        <w:right w:val="none" w:sz="0" w:space="0" w:color="auto"/>
      </w:divBdr>
      <w:divsChild>
        <w:div w:id="1433864749">
          <w:marLeft w:val="0"/>
          <w:marRight w:val="0"/>
          <w:marTop w:val="0"/>
          <w:marBottom w:val="0"/>
          <w:divBdr>
            <w:top w:val="none" w:sz="0" w:space="0" w:color="auto"/>
            <w:left w:val="none" w:sz="0" w:space="0" w:color="auto"/>
            <w:bottom w:val="none" w:sz="0" w:space="0" w:color="auto"/>
            <w:right w:val="none" w:sz="0" w:space="0" w:color="auto"/>
          </w:divBdr>
          <w:divsChild>
            <w:div w:id="922766154">
              <w:marLeft w:val="0"/>
              <w:marRight w:val="0"/>
              <w:marTop w:val="0"/>
              <w:marBottom w:val="0"/>
              <w:divBdr>
                <w:top w:val="none" w:sz="0" w:space="0" w:color="auto"/>
                <w:left w:val="none" w:sz="0" w:space="0" w:color="auto"/>
                <w:bottom w:val="none" w:sz="0" w:space="0" w:color="auto"/>
                <w:right w:val="none" w:sz="0" w:space="0" w:color="auto"/>
              </w:divBdr>
            </w:div>
            <w:div w:id="1751193777">
              <w:marLeft w:val="0"/>
              <w:marRight w:val="0"/>
              <w:marTop w:val="0"/>
              <w:marBottom w:val="0"/>
              <w:divBdr>
                <w:top w:val="none" w:sz="0" w:space="0" w:color="auto"/>
                <w:left w:val="none" w:sz="0" w:space="0" w:color="auto"/>
                <w:bottom w:val="none" w:sz="0" w:space="0" w:color="auto"/>
                <w:right w:val="none" w:sz="0" w:space="0" w:color="auto"/>
              </w:divBdr>
            </w:div>
            <w:div w:id="1447501293">
              <w:marLeft w:val="0"/>
              <w:marRight w:val="0"/>
              <w:marTop w:val="0"/>
              <w:marBottom w:val="0"/>
              <w:divBdr>
                <w:top w:val="none" w:sz="0" w:space="0" w:color="auto"/>
                <w:left w:val="none" w:sz="0" w:space="0" w:color="auto"/>
                <w:bottom w:val="none" w:sz="0" w:space="0" w:color="auto"/>
                <w:right w:val="none" w:sz="0" w:space="0" w:color="auto"/>
              </w:divBdr>
            </w:div>
            <w:div w:id="421150498">
              <w:marLeft w:val="0"/>
              <w:marRight w:val="0"/>
              <w:marTop w:val="0"/>
              <w:marBottom w:val="0"/>
              <w:divBdr>
                <w:top w:val="none" w:sz="0" w:space="0" w:color="auto"/>
                <w:left w:val="none" w:sz="0" w:space="0" w:color="auto"/>
                <w:bottom w:val="none" w:sz="0" w:space="0" w:color="auto"/>
                <w:right w:val="none" w:sz="0" w:space="0" w:color="auto"/>
              </w:divBdr>
            </w:div>
            <w:div w:id="471411568">
              <w:marLeft w:val="0"/>
              <w:marRight w:val="0"/>
              <w:marTop w:val="0"/>
              <w:marBottom w:val="0"/>
              <w:divBdr>
                <w:top w:val="none" w:sz="0" w:space="0" w:color="auto"/>
                <w:left w:val="none" w:sz="0" w:space="0" w:color="auto"/>
                <w:bottom w:val="none" w:sz="0" w:space="0" w:color="auto"/>
                <w:right w:val="none" w:sz="0" w:space="0" w:color="auto"/>
              </w:divBdr>
            </w:div>
            <w:div w:id="83428899">
              <w:marLeft w:val="0"/>
              <w:marRight w:val="0"/>
              <w:marTop w:val="0"/>
              <w:marBottom w:val="0"/>
              <w:divBdr>
                <w:top w:val="none" w:sz="0" w:space="0" w:color="auto"/>
                <w:left w:val="none" w:sz="0" w:space="0" w:color="auto"/>
                <w:bottom w:val="none" w:sz="0" w:space="0" w:color="auto"/>
                <w:right w:val="none" w:sz="0" w:space="0" w:color="auto"/>
              </w:divBdr>
            </w:div>
            <w:div w:id="117769150">
              <w:marLeft w:val="0"/>
              <w:marRight w:val="0"/>
              <w:marTop w:val="0"/>
              <w:marBottom w:val="0"/>
              <w:divBdr>
                <w:top w:val="none" w:sz="0" w:space="0" w:color="auto"/>
                <w:left w:val="none" w:sz="0" w:space="0" w:color="auto"/>
                <w:bottom w:val="none" w:sz="0" w:space="0" w:color="auto"/>
                <w:right w:val="none" w:sz="0" w:space="0" w:color="auto"/>
              </w:divBdr>
            </w:div>
            <w:div w:id="117064381">
              <w:marLeft w:val="0"/>
              <w:marRight w:val="0"/>
              <w:marTop w:val="0"/>
              <w:marBottom w:val="0"/>
              <w:divBdr>
                <w:top w:val="none" w:sz="0" w:space="0" w:color="auto"/>
                <w:left w:val="none" w:sz="0" w:space="0" w:color="auto"/>
                <w:bottom w:val="none" w:sz="0" w:space="0" w:color="auto"/>
                <w:right w:val="none" w:sz="0" w:space="0" w:color="auto"/>
              </w:divBdr>
            </w:div>
            <w:div w:id="1921134616">
              <w:marLeft w:val="0"/>
              <w:marRight w:val="0"/>
              <w:marTop w:val="0"/>
              <w:marBottom w:val="0"/>
              <w:divBdr>
                <w:top w:val="none" w:sz="0" w:space="0" w:color="auto"/>
                <w:left w:val="none" w:sz="0" w:space="0" w:color="auto"/>
                <w:bottom w:val="none" w:sz="0" w:space="0" w:color="auto"/>
                <w:right w:val="none" w:sz="0" w:space="0" w:color="auto"/>
              </w:divBdr>
            </w:div>
            <w:div w:id="236863588">
              <w:marLeft w:val="0"/>
              <w:marRight w:val="0"/>
              <w:marTop w:val="0"/>
              <w:marBottom w:val="0"/>
              <w:divBdr>
                <w:top w:val="none" w:sz="0" w:space="0" w:color="auto"/>
                <w:left w:val="none" w:sz="0" w:space="0" w:color="auto"/>
                <w:bottom w:val="none" w:sz="0" w:space="0" w:color="auto"/>
                <w:right w:val="none" w:sz="0" w:space="0" w:color="auto"/>
              </w:divBdr>
            </w:div>
            <w:div w:id="1668748917">
              <w:marLeft w:val="0"/>
              <w:marRight w:val="0"/>
              <w:marTop w:val="0"/>
              <w:marBottom w:val="0"/>
              <w:divBdr>
                <w:top w:val="none" w:sz="0" w:space="0" w:color="auto"/>
                <w:left w:val="none" w:sz="0" w:space="0" w:color="auto"/>
                <w:bottom w:val="none" w:sz="0" w:space="0" w:color="auto"/>
                <w:right w:val="none" w:sz="0" w:space="0" w:color="auto"/>
              </w:divBdr>
            </w:div>
            <w:div w:id="87314576">
              <w:marLeft w:val="0"/>
              <w:marRight w:val="0"/>
              <w:marTop w:val="0"/>
              <w:marBottom w:val="0"/>
              <w:divBdr>
                <w:top w:val="none" w:sz="0" w:space="0" w:color="auto"/>
                <w:left w:val="none" w:sz="0" w:space="0" w:color="auto"/>
                <w:bottom w:val="none" w:sz="0" w:space="0" w:color="auto"/>
                <w:right w:val="none" w:sz="0" w:space="0" w:color="auto"/>
              </w:divBdr>
            </w:div>
            <w:div w:id="1374578244">
              <w:marLeft w:val="0"/>
              <w:marRight w:val="0"/>
              <w:marTop w:val="0"/>
              <w:marBottom w:val="0"/>
              <w:divBdr>
                <w:top w:val="none" w:sz="0" w:space="0" w:color="auto"/>
                <w:left w:val="none" w:sz="0" w:space="0" w:color="auto"/>
                <w:bottom w:val="none" w:sz="0" w:space="0" w:color="auto"/>
                <w:right w:val="none" w:sz="0" w:space="0" w:color="auto"/>
              </w:divBdr>
            </w:div>
            <w:div w:id="1588608980">
              <w:marLeft w:val="0"/>
              <w:marRight w:val="0"/>
              <w:marTop w:val="0"/>
              <w:marBottom w:val="0"/>
              <w:divBdr>
                <w:top w:val="none" w:sz="0" w:space="0" w:color="auto"/>
                <w:left w:val="none" w:sz="0" w:space="0" w:color="auto"/>
                <w:bottom w:val="none" w:sz="0" w:space="0" w:color="auto"/>
                <w:right w:val="none" w:sz="0" w:space="0" w:color="auto"/>
              </w:divBdr>
            </w:div>
            <w:div w:id="831289277">
              <w:marLeft w:val="0"/>
              <w:marRight w:val="0"/>
              <w:marTop w:val="0"/>
              <w:marBottom w:val="0"/>
              <w:divBdr>
                <w:top w:val="none" w:sz="0" w:space="0" w:color="auto"/>
                <w:left w:val="none" w:sz="0" w:space="0" w:color="auto"/>
                <w:bottom w:val="none" w:sz="0" w:space="0" w:color="auto"/>
                <w:right w:val="none" w:sz="0" w:space="0" w:color="auto"/>
              </w:divBdr>
            </w:div>
            <w:div w:id="1175147007">
              <w:marLeft w:val="0"/>
              <w:marRight w:val="0"/>
              <w:marTop w:val="0"/>
              <w:marBottom w:val="0"/>
              <w:divBdr>
                <w:top w:val="none" w:sz="0" w:space="0" w:color="auto"/>
                <w:left w:val="none" w:sz="0" w:space="0" w:color="auto"/>
                <w:bottom w:val="none" w:sz="0" w:space="0" w:color="auto"/>
                <w:right w:val="none" w:sz="0" w:space="0" w:color="auto"/>
              </w:divBdr>
            </w:div>
            <w:div w:id="1239556064">
              <w:marLeft w:val="0"/>
              <w:marRight w:val="0"/>
              <w:marTop w:val="0"/>
              <w:marBottom w:val="0"/>
              <w:divBdr>
                <w:top w:val="none" w:sz="0" w:space="0" w:color="auto"/>
                <w:left w:val="none" w:sz="0" w:space="0" w:color="auto"/>
                <w:bottom w:val="none" w:sz="0" w:space="0" w:color="auto"/>
                <w:right w:val="none" w:sz="0" w:space="0" w:color="auto"/>
              </w:divBdr>
            </w:div>
            <w:div w:id="1398361214">
              <w:marLeft w:val="0"/>
              <w:marRight w:val="0"/>
              <w:marTop w:val="0"/>
              <w:marBottom w:val="0"/>
              <w:divBdr>
                <w:top w:val="none" w:sz="0" w:space="0" w:color="auto"/>
                <w:left w:val="none" w:sz="0" w:space="0" w:color="auto"/>
                <w:bottom w:val="none" w:sz="0" w:space="0" w:color="auto"/>
                <w:right w:val="none" w:sz="0" w:space="0" w:color="auto"/>
              </w:divBdr>
            </w:div>
            <w:div w:id="640234430">
              <w:marLeft w:val="0"/>
              <w:marRight w:val="0"/>
              <w:marTop w:val="0"/>
              <w:marBottom w:val="0"/>
              <w:divBdr>
                <w:top w:val="none" w:sz="0" w:space="0" w:color="auto"/>
                <w:left w:val="none" w:sz="0" w:space="0" w:color="auto"/>
                <w:bottom w:val="none" w:sz="0" w:space="0" w:color="auto"/>
                <w:right w:val="none" w:sz="0" w:space="0" w:color="auto"/>
              </w:divBdr>
            </w:div>
            <w:div w:id="286474463">
              <w:marLeft w:val="0"/>
              <w:marRight w:val="0"/>
              <w:marTop w:val="0"/>
              <w:marBottom w:val="0"/>
              <w:divBdr>
                <w:top w:val="none" w:sz="0" w:space="0" w:color="auto"/>
                <w:left w:val="none" w:sz="0" w:space="0" w:color="auto"/>
                <w:bottom w:val="none" w:sz="0" w:space="0" w:color="auto"/>
                <w:right w:val="none" w:sz="0" w:space="0" w:color="auto"/>
              </w:divBdr>
            </w:div>
            <w:div w:id="1078791151">
              <w:marLeft w:val="0"/>
              <w:marRight w:val="0"/>
              <w:marTop w:val="0"/>
              <w:marBottom w:val="0"/>
              <w:divBdr>
                <w:top w:val="none" w:sz="0" w:space="0" w:color="auto"/>
                <w:left w:val="none" w:sz="0" w:space="0" w:color="auto"/>
                <w:bottom w:val="none" w:sz="0" w:space="0" w:color="auto"/>
                <w:right w:val="none" w:sz="0" w:space="0" w:color="auto"/>
              </w:divBdr>
            </w:div>
            <w:div w:id="1522940444">
              <w:marLeft w:val="0"/>
              <w:marRight w:val="0"/>
              <w:marTop w:val="0"/>
              <w:marBottom w:val="0"/>
              <w:divBdr>
                <w:top w:val="none" w:sz="0" w:space="0" w:color="auto"/>
                <w:left w:val="none" w:sz="0" w:space="0" w:color="auto"/>
                <w:bottom w:val="none" w:sz="0" w:space="0" w:color="auto"/>
                <w:right w:val="none" w:sz="0" w:space="0" w:color="auto"/>
              </w:divBdr>
            </w:div>
            <w:div w:id="1507669995">
              <w:marLeft w:val="0"/>
              <w:marRight w:val="0"/>
              <w:marTop w:val="0"/>
              <w:marBottom w:val="0"/>
              <w:divBdr>
                <w:top w:val="none" w:sz="0" w:space="0" w:color="auto"/>
                <w:left w:val="none" w:sz="0" w:space="0" w:color="auto"/>
                <w:bottom w:val="none" w:sz="0" w:space="0" w:color="auto"/>
                <w:right w:val="none" w:sz="0" w:space="0" w:color="auto"/>
              </w:divBdr>
            </w:div>
            <w:div w:id="1416366798">
              <w:marLeft w:val="0"/>
              <w:marRight w:val="0"/>
              <w:marTop w:val="0"/>
              <w:marBottom w:val="0"/>
              <w:divBdr>
                <w:top w:val="none" w:sz="0" w:space="0" w:color="auto"/>
                <w:left w:val="none" w:sz="0" w:space="0" w:color="auto"/>
                <w:bottom w:val="none" w:sz="0" w:space="0" w:color="auto"/>
                <w:right w:val="none" w:sz="0" w:space="0" w:color="auto"/>
              </w:divBdr>
            </w:div>
            <w:div w:id="488061787">
              <w:marLeft w:val="0"/>
              <w:marRight w:val="0"/>
              <w:marTop w:val="0"/>
              <w:marBottom w:val="0"/>
              <w:divBdr>
                <w:top w:val="none" w:sz="0" w:space="0" w:color="auto"/>
                <w:left w:val="none" w:sz="0" w:space="0" w:color="auto"/>
                <w:bottom w:val="none" w:sz="0" w:space="0" w:color="auto"/>
                <w:right w:val="none" w:sz="0" w:space="0" w:color="auto"/>
              </w:divBdr>
            </w:div>
            <w:div w:id="897669380">
              <w:marLeft w:val="0"/>
              <w:marRight w:val="0"/>
              <w:marTop w:val="0"/>
              <w:marBottom w:val="0"/>
              <w:divBdr>
                <w:top w:val="none" w:sz="0" w:space="0" w:color="auto"/>
                <w:left w:val="none" w:sz="0" w:space="0" w:color="auto"/>
                <w:bottom w:val="none" w:sz="0" w:space="0" w:color="auto"/>
                <w:right w:val="none" w:sz="0" w:space="0" w:color="auto"/>
              </w:divBdr>
            </w:div>
            <w:div w:id="332998324">
              <w:marLeft w:val="0"/>
              <w:marRight w:val="0"/>
              <w:marTop w:val="0"/>
              <w:marBottom w:val="0"/>
              <w:divBdr>
                <w:top w:val="none" w:sz="0" w:space="0" w:color="auto"/>
                <w:left w:val="none" w:sz="0" w:space="0" w:color="auto"/>
                <w:bottom w:val="none" w:sz="0" w:space="0" w:color="auto"/>
                <w:right w:val="none" w:sz="0" w:space="0" w:color="auto"/>
              </w:divBdr>
            </w:div>
            <w:div w:id="1729181325">
              <w:marLeft w:val="0"/>
              <w:marRight w:val="0"/>
              <w:marTop w:val="0"/>
              <w:marBottom w:val="0"/>
              <w:divBdr>
                <w:top w:val="none" w:sz="0" w:space="0" w:color="auto"/>
                <w:left w:val="none" w:sz="0" w:space="0" w:color="auto"/>
                <w:bottom w:val="none" w:sz="0" w:space="0" w:color="auto"/>
                <w:right w:val="none" w:sz="0" w:space="0" w:color="auto"/>
              </w:divBdr>
            </w:div>
            <w:div w:id="1208949634">
              <w:marLeft w:val="0"/>
              <w:marRight w:val="0"/>
              <w:marTop w:val="0"/>
              <w:marBottom w:val="0"/>
              <w:divBdr>
                <w:top w:val="none" w:sz="0" w:space="0" w:color="auto"/>
                <w:left w:val="none" w:sz="0" w:space="0" w:color="auto"/>
                <w:bottom w:val="none" w:sz="0" w:space="0" w:color="auto"/>
                <w:right w:val="none" w:sz="0" w:space="0" w:color="auto"/>
              </w:divBdr>
            </w:div>
            <w:div w:id="1492483494">
              <w:marLeft w:val="0"/>
              <w:marRight w:val="0"/>
              <w:marTop w:val="0"/>
              <w:marBottom w:val="0"/>
              <w:divBdr>
                <w:top w:val="none" w:sz="0" w:space="0" w:color="auto"/>
                <w:left w:val="none" w:sz="0" w:space="0" w:color="auto"/>
                <w:bottom w:val="none" w:sz="0" w:space="0" w:color="auto"/>
                <w:right w:val="none" w:sz="0" w:space="0" w:color="auto"/>
              </w:divBdr>
            </w:div>
            <w:div w:id="2137866658">
              <w:marLeft w:val="0"/>
              <w:marRight w:val="0"/>
              <w:marTop w:val="0"/>
              <w:marBottom w:val="0"/>
              <w:divBdr>
                <w:top w:val="none" w:sz="0" w:space="0" w:color="auto"/>
                <w:left w:val="none" w:sz="0" w:space="0" w:color="auto"/>
                <w:bottom w:val="none" w:sz="0" w:space="0" w:color="auto"/>
                <w:right w:val="none" w:sz="0" w:space="0" w:color="auto"/>
              </w:divBdr>
            </w:div>
          </w:divsChild>
        </w:div>
        <w:div w:id="1504465825">
          <w:marLeft w:val="0"/>
          <w:marRight w:val="0"/>
          <w:marTop w:val="0"/>
          <w:marBottom w:val="0"/>
          <w:divBdr>
            <w:top w:val="none" w:sz="0" w:space="0" w:color="auto"/>
            <w:left w:val="none" w:sz="0" w:space="0" w:color="auto"/>
            <w:bottom w:val="none" w:sz="0" w:space="0" w:color="auto"/>
            <w:right w:val="none" w:sz="0" w:space="0" w:color="auto"/>
          </w:divBdr>
        </w:div>
        <w:div w:id="1603295747">
          <w:marLeft w:val="0"/>
          <w:marRight w:val="0"/>
          <w:marTop w:val="0"/>
          <w:marBottom w:val="0"/>
          <w:divBdr>
            <w:top w:val="none" w:sz="0" w:space="0" w:color="auto"/>
            <w:left w:val="none" w:sz="0" w:space="0" w:color="auto"/>
            <w:bottom w:val="none" w:sz="0" w:space="0" w:color="auto"/>
            <w:right w:val="none" w:sz="0" w:space="0" w:color="auto"/>
          </w:divBdr>
        </w:div>
        <w:div w:id="1180656017">
          <w:marLeft w:val="0"/>
          <w:marRight w:val="0"/>
          <w:marTop w:val="0"/>
          <w:marBottom w:val="0"/>
          <w:divBdr>
            <w:top w:val="none" w:sz="0" w:space="0" w:color="auto"/>
            <w:left w:val="none" w:sz="0" w:space="0" w:color="auto"/>
            <w:bottom w:val="none" w:sz="0" w:space="0" w:color="auto"/>
            <w:right w:val="none" w:sz="0" w:space="0" w:color="auto"/>
          </w:divBdr>
        </w:div>
        <w:div w:id="484974157">
          <w:marLeft w:val="0"/>
          <w:marRight w:val="0"/>
          <w:marTop w:val="0"/>
          <w:marBottom w:val="0"/>
          <w:divBdr>
            <w:top w:val="none" w:sz="0" w:space="0" w:color="auto"/>
            <w:left w:val="none" w:sz="0" w:space="0" w:color="auto"/>
            <w:bottom w:val="none" w:sz="0" w:space="0" w:color="auto"/>
            <w:right w:val="none" w:sz="0" w:space="0" w:color="auto"/>
          </w:divBdr>
        </w:div>
        <w:div w:id="1972402446">
          <w:marLeft w:val="0"/>
          <w:marRight w:val="0"/>
          <w:marTop w:val="0"/>
          <w:marBottom w:val="0"/>
          <w:divBdr>
            <w:top w:val="none" w:sz="0" w:space="0" w:color="auto"/>
            <w:left w:val="none" w:sz="0" w:space="0" w:color="auto"/>
            <w:bottom w:val="none" w:sz="0" w:space="0" w:color="auto"/>
            <w:right w:val="none" w:sz="0" w:space="0" w:color="auto"/>
          </w:divBdr>
        </w:div>
        <w:div w:id="906182355">
          <w:marLeft w:val="0"/>
          <w:marRight w:val="0"/>
          <w:marTop w:val="0"/>
          <w:marBottom w:val="0"/>
          <w:divBdr>
            <w:top w:val="none" w:sz="0" w:space="0" w:color="auto"/>
            <w:left w:val="none" w:sz="0" w:space="0" w:color="auto"/>
            <w:bottom w:val="none" w:sz="0" w:space="0" w:color="auto"/>
            <w:right w:val="none" w:sz="0" w:space="0" w:color="auto"/>
          </w:divBdr>
        </w:div>
        <w:div w:id="999233826">
          <w:marLeft w:val="0"/>
          <w:marRight w:val="0"/>
          <w:marTop w:val="0"/>
          <w:marBottom w:val="0"/>
          <w:divBdr>
            <w:top w:val="none" w:sz="0" w:space="0" w:color="auto"/>
            <w:left w:val="none" w:sz="0" w:space="0" w:color="auto"/>
            <w:bottom w:val="none" w:sz="0" w:space="0" w:color="auto"/>
            <w:right w:val="none" w:sz="0" w:space="0" w:color="auto"/>
          </w:divBdr>
        </w:div>
        <w:div w:id="911083390">
          <w:marLeft w:val="0"/>
          <w:marRight w:val="0"/>
          <w:marTop w:val="0"/>
          <w:marBottom w:val="0"/>
          <w:divBdr>
            <w:top w:val="none" w:sz="0" w:space="0" w:color="auto"/>
            <w:left w:val="none" w:sz="0" w:space="0" w:color="auto"/>
            <w:bottom w:val="none" w:sz="0" w:space="0" w:color="auto"/>
            <w:right w:val="none" w:sz="0" w:space="0" w:color="auto"/>
          </w:divBdr>
        </w:div>
        <w:div w:id="2066105898">
          <w:marLeft w:val="0"/>
          <w:marRight w:val="0"/>
          <w:marTop w:val="0"/>
          <w:marBottom w:val="0"/>
          <w:divBdr>
            <w:top w:val="none" w:sz="0" w:space="0" w:color="auto"/>
            <w:left w:val="none" w:sz="0" w:space="0" w:color="auto"/>
            <w:bottom w:val="none" w:sz="0" w:space="0" w:color="auto"/>
            <w:right w:val="none" w:sz="0" w:space="0" w:color="auto"/>
          </w:divBdr>
        </w:div>
        <w:div w:id="1253201724">
          <w:marLeft w:val="0"/>
          <w:marRight w:val="0"/>
          <w:marTop w:val="0"/>
          <w:marBottom w:val="0"/>
          <w:divBdr>
            <w:top w:val="none" w:sz="0" w:space="0" w:color="auto"/>
            <w:left w:val="none" w:sz="0" w:space="0" w:color="auto"/>
            <w:bottom w:val="none" w:sz="0" w:space="0" w:color="auto"/>
            <w:right w:val="none" w:sz="0" w:space="0" w:color="auto"/>
          </w:divBdr>
        </w:div>
        <w:div w:id="1184779835">
          <w:marLeft w:val="0"/>
          <w:marRight w:val="0"/>
          <w:marTop w:val="0"/>
          <w:marBottom w:val="0"/>
          <w:divBdr>
            <w:top w:val="none" w:sz="0" w:space="0" w:color="auto"/>
            <w:left w:val="none" w:sz="0" w:space="0" w:color="auto"/>
            <w:bottom w:val="none" w:sz="0" w:space="0" w:color="auto"/>
            <w:right w:val="none" w:sz="0" w:space="0" w:color="auto"/>
          </w:divBdr>
        </w:div>
        <w:div w:id="1303194832">
          <w:marLeft w:val="0"/>
          <w:marRight w:val="0"/>
          <w:marTop w:val="0"/>
          <w:marBottom w:val="0"/>
          <w:divBdr>
            <w:top w:val="none" w:sz="0" w:space="0" w:color="auto"/>
            <w:left w:val="none" w:sz="0" w:space="0" w:color="auto"/>
            <w:bottom w:val="none" w:sz="0" w:space="0" w:color="auto"/>
            <w:right w:val="none" w:sz="0" w:space="0" w:color="auto"/>
          </w:divBdr>
        </w:div>
        <w:div w:id="821122167">
          <w:marLeft w:val="0"/>
          <w:marRight w:val="0"/>
          <w:marTop w:val="0"/>
          <w:marBottom w:val="0"/>
          <w:divBdr>
            <w:top w:val="none" w:sz="0" w:space="0" w:color="auto"/>
            <w:left w:val="none" w:sz="0" w:space="0" w:color="auto"/>
            <w:bottom w:val="none" w:sz="0" w:space="0" w:color="auto"/>
            <w:right w:val="none" w:sz="0" w:space="0" w:color="auto"/>
          </w:divBdr>
        </w:div>
        <w:div w:id="152335964">
          <w:marLeft w:val="0"/>
          <w:marRight w:val="0"/>
          <w:marTop w:val="0"/>
          <w:marBottom w:val="0"/>
          <w:divBdr>
            <w:top w:val="none" w:sz="0" w:space="0" w:color="auto"/>
            <w:left w:val="none" w:sz="0" w:space="0" w:color="auto"/>
            <w:bottom w:val="none" w:sz="0" w:space="0" w:color="auto"/>
            <w:right w:val="none" w:sz="0" w:space="0" w:color="auto"/>
          </w:divBdr>
        </w:div>
        <w:div w:id="1518763740">
          <w:marLeft w:val="0"/>
          <w:marRight w:val="0"/>
          <w:marTop w:val="0"/>
          <w:marBottom w:val="0"/>
          <w:divBdr>
            <w:top w:val="none" w:sz="0" w:space="0" w:color="auto"/>
            <w:left w:val="none" w:sz="0" w:space="0" w:color="auto"/>
            <w:bottom w:val="none" w:sz="0" w:space="0" w:color="auto"/>
            <w:right w:val="none" w:sz="0" w:space="0" w:color="auto"/>
          </w:divBdr>
        </w:div>
        <w:div w:id="1717512496">
          <w:marLeft w:val="0"/>
          <w:marRight w:val="0"/>
          <w:marTop w:val="0"/>
          <w:marBottom w:val="0"/>
          <w:divBdr>
            <w:top w:val="none" w:sz="0" w:space="0" w:color="auto"/>
            <w:left w:val="none" w:sz="0" w:space="0" w:color="auto"/>
            <w:bottom w:val="none" w:sz="0" w:space="0" w:color="auto"/>
            <w:right w:val="none" w:sz="0" w:space="0" w:color="auto"/>
          </w:divBdr>
        </w:div>
        <w:div w:id="529075145">
          <w:marLeft w:val="0"/>
          <w:marRight w:val="0"/>
          <w:marTop w:val="0"/>
          <w:marBottom w:val="0"/>
          <w:divBdr>
            <w:top w:val="none" w:sz="0" w:space="0" w:color="auto"/>
            <w:left w:val="none" w:sz="0" w:space="0" w:color="auto"/>
            <w:bottom w:val="none" w:sz="0" w:space="0" w:color="auto"/>
            <w:right w:val="none" w:sz="0" w:space="0" w:color="auto"/>
          </w:divBdr>
        </w:div>
        <w:div w:id="445392416">
          <w:marLeft w:val="0"/>
          <w:marRight w:val="0"/>
          <w:marTop w:val="0"/>
          <w:marBottom w:val="0"/>
          <w:divBdr>
            <w:top w:val="none" w:sz="0" w:space="0" w:color="auto"/>
            <w:left w:val="none" w:sz="0" w:space="0" w:color="auto"/>
            <w:bottom w:val="none" w:sz="0" w:space="0" w:color="auto"/>
            <w:right w:val="none" w:sz="0" w:space="0" w:color="auto"/>
          </w:divBdr>
        </w:div>
        <w:div w:id="597979481">
          <w:marLeft w:val="0"/>
          <w:marRight w:val="0"/>
          <w:marTop w:val="0"/>
          <w:marBottom w:val="0"/>
          <w:divBdr>
            <w:top w:val="none" w:sz="0" w:space="0" w:color="auto"/>
            <w:left w:val="none" w:sz="0" w:space="0" w:color="auto"/>
            <w:bottom w:val="none" w:sz="0" w:space="0" w:color="auto"/>
            <w:right w:val="none" w:sz="0" w:space="0" w:color="auto"/>
          </w:divBdr>
        </w:div>
        <w:div w:id="150604090">
          <w:marLeft w:val="0"/>
          <w:marRight w:val="0"/>
          <w:marTop w:val="0"/>
          <w:marBottom w:val="0"/>
          <w:divBdr>
            <w:top w:val="none" w:sz="0" w:space="0" w:color="auto"/>
            <w:left w:val="none" w:sz="0" w:space="0" w:color="auto"/>
            <w:bottom w:val="none" w:sz="0" w:space="0" w:color="auto"/>
            <w:right w:val="none" w:sz="0" w:space="0" w:color="auto"/>
          </w:divBdr>
        </w:div>
        <w:div w:id="221410511">
          <w:marLeft w:val="0"/>
          <w:marRight w:val="0"/>
          <w:marTop w:val="0"/>
          <w:marBottom w:val="0"/>
          <w:divBdr>
            <w:top w:val="none" w:sz="0" w:space="0" w:color="auto"/>
            <w:left w:val="none" w:sz="0" w:space="0" w:color="auto"/>
            <w:bottom w:val="none" w:sz="0" w:space="0" w:color="auto"/>
            <w:right w:val="none" w:sz="0" w:space="0" w:color="auto"/>
          </w:divBdr>
        </w:div>
        <w:div w:id="1342395539">
          <w:marLeft w:val="0"/>
          <w:marRight w:val="0"/>
          <w:marTop w:val="0"/>
          <w:marBottom w:val="0"/>
          <w:divBdr>
            <w:top w:val="none" w:sz="0" w:space="0" w:color="auto"/>
            <w:left w:val="none" w:sz="0" w:space="0" w:color="auto"/>
            <w:bottom w:val="none" w:sz="0" w:space="0" w:color="auto"/>
            <w:right w:val="none" w:sz="0" w:space="0" w:color="auto"/>
          </w:divBdr>
        </w:div>
        <w:div w:id="1009916552">
          <w:marLeft w:val="0"/>
          <w:marRight w:val="0"/>
          <w:marTop w:val="0"/>
          <w:marBottom w:val="0"/>
          <w:divBdr>
            <w:top w:val="none" w:sz="0" w:space="0" w:color="auto"/>
            <w:left w:val="none" w:sz="0" w:space="0" w:color="auto"/>
            <w:bottom w:val="none" w:sz="0" w:space="0" w:color="auto"/>
            <w:right w:val="none" w:sz="0" w:space="0" w:color="auto"/>
          </w:divBdr>
        </w:div>
        <w:div w:id="1498685836">
          <w:marLeft w:val="0"/>
          <w:marRight w:val="0"/>
          <w:marTop w:val="0"/>
          <w:marBottom w:val="0"/>
          <w:divBdr>
            <w:top w:val="none" w:sz="0" w:space="0" w:color="auto"/>
            <w:left w:val="none" w:sz="0" w:space="0" w:color="auto"/>
            <w:bottom w:val="none" w:sz="0" w:space="0" w:color="auto"/>
            <w:right w:val="none" w:sz="0" w:space="0" w:color="auto"/>
          </w:divBdr>
        </w:div>
        <w:div w:id="434790807">
          <w:marLeft w:val="0"/>
          <w:marRight w:val="0"/>
          <w:marTop w:val="0"/>
          <w:marBottom w:val="0"/>
          <w:divBdr>
            <w:top w:val="none" w:sz="0" w:space="0" w:color="auto"/>
            <w:left w:val="none" w:sz="0" w:space="0" w:color="auto"/>
            <w:bottom w:val="none" w:sz="0" w:space="0" w:color="auto"/>
            <w:right w:val="none" w:sz="0" w:space="0" w:color="auto"/>
          </w:divBdr>
        </w:div>
        <w:div w:id="2070029886">
          <w:marLeft w:val="0"/>
          <w:marRight w:val="0"/>
          <w:marTop w:val="0"/>
          <w:marBottom w:val="0"/>
          <w:divBdr>
            <w:top w:val="none" w:sz="0" w:space="0" w:color="auto"/>
            <w:left w:val="none" w:sz="0" w:space="0" w:color="auto"/>
            <w:bottom w:val="none" w:sz="0" w:space="0" w:color="auto"/>
            <w:right w:val="none" w:sz="0" w:space="0" w:color="auto"/>
          </w:divBdr>
        </w:div>
      </w:divsChild>
    </w:div>
    <w:div w:id="817961722">
      <w:marLeft w:val="0"/>
      <w:marRight w:val="0"/>
      <w:marTop w:val="0"/>
      <w:marBottom w:val="0"/>
      <w:divBdr>
        <w:top w:val="none" w:sz="0" w:space="0" w:color="auto"/>
        <w:left w:val="none" w:sz="0" w:space="0" w:color="auto"/>
        <w:bottom w:val="none" w:sz="0" w:space="0" w:color="auto"/>
        <w:right w:val="none" w:sz="0" w:space="0" w:color="auto"/>
      </w:divBdr>
    </w:div>
    <w:div w:id="818497316">
      <w:marLeft w:val="0"/>
      <w:marRight w:val="0"/>
      <w:marTop w:val="0"/>
      <w:marBottom w:val="0"/>
      <w:divBdr>
        <w:top w:val="none" w:sz="0" w:space="0" w:color="auto"/>
        <w:left w:val="none" w:sz="0" w:space="0" w:color="auto"/>
        <w:bottom w:val="none" w:sz="0" w:space="0" w:color="auto"/>
        <w:right w:val="none" w:sz="0" w:space="0" w:color="auto"/>
      </w:divBdr>
    </w:div>
    <w:div w:id="819620635">
      <w:marLeft w:val="0"/>
      <w:marRight w:val="0"/>
      <w:marTop w:val="0"/>
      <w:marBottom w:val="0"/>
      <w:divBdr>
        <w:top w:val="none" w:sz="0" w:space="0" w:color="auto"/>
        <w:left w:val="none" w:sz="0" w:space="0" w:color="auto"/>
        <w:bottom w:val="none" w:sz="0" w:space="0" w:color="auto"/>
        <w:right w:val="none" w:sz="0" w:space="0" w:color="auto"/>
      </w:divBdr>
    </w:div>
    <w:div w:id="821233800">
      <w:marLeft w:val="0"/>
      <w:marRight w:val="0"/>
      <w:marTop w:val="0"/>
      <w:marBottom w:val="0"/>
      <w:divBdr>
        <w:top w:val="none" w:sz="0" w:space="0" w:color="auto"/>
        <w:left w:val="none" w:sz="0" w:space="0" w:color="auto"/>
        <w:bottom w:val="none" w:sz="0" w:space="0" w:color="auto"/>
        <w:right w:val="none" w:sz="0" w:space="0" w:color="auto"/>
      </w:divBdr>
    </w:div>
    <w:div w:id="821431997">
      <w:marLeft w:val="0"/>
      <w:marRight w:val="0"/>
      <w:marTop w:val="0"/>
      <w:marBottom w:val="0"/>
      <w:divBdr>
        <w:top w:val="none" w:sz="0" w:space="0" w:color="auto"/>
        <w:left w:val="none" w:sz="0" w:space="0" w:color="auto"/>
        <w:bottom w:val="none" w:sz="0" w:space="0" w:color="auto"/>
        <w:right w:val="none" w:sz="0" w:space="0" w:color="auto"/>
      </w:divBdr>
    </w:div>
    <w:div w:id="827020192">
      <w:marLeft w:val="0"/>
      <w:marRight w:val="0"/>
      <w:marTop w:val="0"/>
      <w:marBottom w:val="0"/>
      <w:divBdr>
        <w:top w:val="none" w:sz="0" w:space="0" w:color="auto"/>
        <w:left w:val="none" w:sz="0" w:space="0" w:color="auto"/>
        <w:bottom w:val="none" w:sz="0" w:space="0" w:color="auto"/>
        <w:right w:val="none" w:sz="0" w:space="0" w:color="auto"/>
      </w:divBdr>
    </w:div>
    <w:div w:id="827592295">
      <w:marLeft w:val="0"/>
      <w:marRight w:val="0"/>
      <w:marTop w:val="0"/>
      <w:marBottom w:val="0"/>
      <w:divBdr>
        <w:top w:val="none" w:sz="0" w:space="0" w:color="auto"/>
        <w:left w:val="none" w:sz="0" w:space="0" w:color="auto"/>
        <w:bottom w:val="none" w:sz="0" w:space="0" w:color="auto"/>
        <w:right w:val="none" w:sz="0" w:space="0" w:color="auto"/>
      </w:divBdr>
    </w:div>
    <w:div w:id="827790523">
      <w:marLeft w:val="0"/>
      <w:marRight w:val="0"/>
      <w:marTop w:val="0"/>
      <w:marBottom w:val="0"/>
      <w:divBdr>
        <w:top w:val="none" w:sz="0" w:space="0" w:color="auto"/>
        <w:left w:val="none" w:sz="0" w:space="0" w:color="auto"/>
        <w:bottom w:val="none" w:sz="0" w:space="0" w:color="auto"/>
        <w:right w:val="none" w:sz="0" w:space="0" w:color="auto"/>
      </w:divBdr>
    </w:div>
    <w:div w:id="830482266">
      <w:marLeft w:val="0"/>
      <w:marRight w:val="0"/>
      <w:marTop w:val="0"/>
      <w:marBottom w:val="0"/>
      <w:divBdr>
        <w:top w:val="none" w:sz="0" w:space="0" w:color="auto"/>
        <w:left w:val="none" w:sz="0" w:space="0" w:color="auto"/>
        <w:bottom w:val="none" w:sz="0" w:space="0" w:color="auto"/>
        <w:right w:val="none" w:sz="0" w:space="0" w:color="auto"/>
      </w:divBdr>
    </w:div>
    <w:div w:id="830604858">
      <w:marLeft w:val="0"/>
      <w:marRight w:val="0"/>
      <w:marTop w:val="0"/>
      <w:marBottom w:val="0"/>
      <w:divBdr>
        <w:top w:val="none" w:sz="0" w:space="0" w:color="auto"/>
        <w:left w:val="none" w:sz="0" w:space="0" w:color="auto"/>
        <w:bottom w:val="none" w:sz="0" w:space="0" w:color="auto"/>
        <w:right w:val="none" w:sz="0" w:space="0" w:color="auto"/>
      </w:divBdr>
    </w:div>
    <w:div w:id="830873165">
      <w:marLeft w:val="0"/>
      <w:marRight w:val="0"/>
      <w:marTop w:val="0"/>
      <w:marBottom w:val="0"/>
      <w:divBdr>
        <w:top w:val="none" w:sz="0" w:space="0" w:color="auto"/>
        <w:left w:val="none" w:sz="0" w:space="0" w:color="auto"/>
        <w:bottom w:val="none" w:sz="0" w:space="0" w:color="auto"/>
        <w:right w:val="none" w:sz="0" w:space="0" w:color="auto"/>
      </w:divBdr>
    </w:div>
    <w:div w:id="832797360">
      <w:marLeft w:val="0"/>
      <w:marRight w:val="0"/>
      <w:marTop w:val="0"/>
      <w:marBottom w:val="0"/>
      <w:divBdr>
        <w:top w:val="none" w:sz="0" w:space="0" w:color="auto"/>
        <w:left w:val="none" w:sz="0" w:space="0" w:color="auto"/>
        <w:bottom w:val="none" w:sz="0" w:space="0" w:color="auto"/>
        <w:right w:val="none" w:sz="0" w:space="0" w:color="auto"/>
      </w:divBdr>
    </w:div>
    <w:div w:id="834537405">
      <w:marLeft w:val="0"/>
      <w:marRight w:val="0"/>
      <w:marTop w:val="0"/>
      <w:marBottom w:val="0"/>
      <w:divBdr>
        <w:top w:val="none" w:sz="0" w:space="0" w:color="auto"/>
        <w:left w:val="none" w:sz="0" w:space="0" w:color="auto"/>
        <w:bottom w:val="none" w:sz="0" w:space="0" w:color="auto"/>
        <w:right w:val="none" w:sz="0" w:space="0" w:color="auto"/>
      </w:divBdr>
    </w:div>
    <w:div w:id="834957831">
      <w:marLeft w:val="0"/>
      <w:marRight w:val="0"/>
      <w:marTop w:val="0"/>
      <w:marBottom w:val="0"/>
      <w:divBdr>
        <w:top w:val="none" w:sz="0" w:space="0" w:color="auto"/>
        <w:left w:val="none" w:sz="0" w:space="0" w:color="auto"/>
        <w:bottom w:val="none" w:sz="0" w:space="0" w:color="auto"/>
        <w:right w:val="none" w:sz="0" w:space="0" w:color="auto"/>
      </w:divBdr>
      <w:divsChild>
        <w:div w:id="1636058280">
          <w:marLeft w:val="0"/>
          <w:marRight w:val="0"/>
          <w:marTop w:val="0"/>
          <w:marBottom w:val="0"/>
          <w:divBdr>
            <w:top w:val="none" w:sz="0" w:space="0" w:color="auto"/>
            <w:left w:val="none" w:sz="0" w:space="0" w:color="auto"/>
            <w:bottom w:val="none" w:sz="0" w:space="0" w:color="auto"/>
            <w:right w:val="none" w:sz="0" w:space="0" w:color="auto"/>
          </w:divBdr>
        </w:div>
        <w:div w:id="71509770">
          <w:marLeft w:val="0"/>
          <w:marRight w:val="0"/>
          <w:marTop w:val="0"/>
          <w:marBottom w:val="0"/>
          <w:divBdr>
            <w:top w:val="none" w:sz="0" w:space="0" w:color="auto"/>
            <w:left w:val="none" w:sz="0" w:space="0" w:color="auto"/>
            <w:bottom w:val="none" w:sz="0" w:space="0" w:color="auto"/>
            <w:right w:val="none" w:sz="0" w:space="0" w:color="auto"/>
          </w:divBdr>
        </w:div>
      </w:divsChild>
    </w:div>
    <w:div w:id="835455399">
      <w:marLeft w:val="0"/>
      <w:marRight w:val="0"/>
      <w:marTop w:val="0"/>
      <w:marBottom w:val="0"/>
      <w:divBdr>
        <w:top w:val="none" w:sz="0" w:space="0" w:color="auto"/>
        <w:left w:val="none" w:sz="0" w:space="0" w:color="auto"/>
        <w:bottom w:val="none" w:sz="0" w:space="0" w:color="auto"/>
        <w:right w:val="none" w:sz="0" w:space="0" w:color="auto"/>
      </w:divBdr>
    </w:div>
    <w:div w:id="837233202">
      <w:marLeft w:val="0"/>
      <w:marRight w:val="0"/>
      <w:marTop w:val="0"/>
      <w:marBottom w:val="0"/>
      <w:divBdr>
        <w:top w:val="none" w:sz="0" w:space="0" w:color="auto"/>
        <w:left w:val="none" w:sz="0" w:space="0" w:color="auto"/>
        <w:bottom w:val="none" w:sz="0" w:space="0" w:color="auto"/>
        <w:right w:val="none" w:sz="0" w:space="0" w:color="auto"/>
      </w:divBdr>
    </w:div>
    <w:div w:id="839739784">
      <w:marLeft w:val="0"/>
      <w:marRight w:val="0"/>
      <w:marTop w:val="0"/>
      <w:marBottom w:val="0"/>
      <w:divBdr>
        <w:top w:val="none" w:sz="0" w:space="0" w:color="auto"/>
        <w:left w:val="none" w:sz="0" w:space="0" w:color="auto"/>
        <w:bottom w:val="none" w:sz="0" w:space="0" w:color="auto"/>
        <w:right w:val="none" w:sz="0" w:space="0" w:color="auto"/>
      </w:divBdr>
      <w:divsChild>
        <w:div w:id="1164736770">
          <w:marLeft w:val="0"/>
          <w:marRight w:val="0"/>
          <w:marTop w:val="0"/>
          <w:marBottom w:val="0"/>
          <w:divBdr>
            <w:top w:val="none" w:sz="0" w:space="0" w:color="auto"/>
            <w:left w:val="none" w:sz="0" w:space="0" w:color="auto"/>
            <w:bottom w:val="none" w:sz="0" w:space="0" w:color="auto"/>
            <w:right w:val="none" w:sz="0" w:space="0" w:color="auto"/>
          </w:divBdr>
        </w:div>
        <w:div w:id="2036033289">
          <w:marLeft w:val="0"/>
          <w:marRight w:val="0"/>
          <w:marTop w:val="0"/>
          <w:marBottom w:val="0"/>
          <w:divBdr>
            <w:top w:val="none" w:sz="0" w:space="0" w:color="auto"/>
            <w:left w:val="none" w:sz="0" w:space="0" w:color="auto"/>
            <w:bottom w:val="none" w:sz="0" w:space="0" w:color="auto"/>
            <w:right w:val="none" w:sz="0" w:space="0" w:color="auto"/>
          </w:divBdr>
        </w:div>
      </w:divsChild>
    </w:div>
    <w:div w:id="841899308">
      <w:marLeft w:val="0"/>
      <w:marRight w:val="0"/>
      <w:marTop w:val="0"/>
      <w:marBottom w:val="0"/>
      <w:divBdr>
        <w:top w:val="none" w:sz="0" w:space="0" w:color="auto"/>
        <w:left w:val="none" w:sz="0" w:space="0" w:color="auto"/>
        <w:bottom w:val="none" w:sz="0" w:space="0" w:color="auto"/>
        <w:right w:val="none" w:sz="0" w:space="0" w:color="auto"/>
      </w:divBdr>
    </w:div>
    <w:div w:id="842165512">
      <w:marLeft w:val="0"/>
      <w:marRight w:val="0"/>
      <w:marTop w:val="0"/>
      <w:marBottom w:val="0"/>
      <w:divBdr>
        <w:top w:val="none" w:sz="0" w:space="0" w:color="auto"/>
        <w:left w:val="none" w:sz="0" w:space="0" w:color="auto"/>
        <w:bottom w:val="none" w:sz="0" w:space="0" w:color="auto"/>
        <w:right w:val="none" w:sz="0" w:space="0" w:color="auto"/>
      </w:divBdr>
    </w:div>
    <w:div w:id="842741377">
      <w:marLeft w:val="0"/>
      <w:marRight w:val="0"/>
      <w:marTop w:val="0"/>
      <w:marBottom w:val="0"/>
      <w:divBdr>
        <w:top w:val="none" w:sz="0" w:space="0" w:color="auto"/>
        <w:left w:val="none" w:sz="0" w:space="0" w:color="auto"/>
        <w:bottom w:val="none" w:sz="0" w:space="0" w:color="auto"/>
        <w:right w:val="none" w:sz="0" w:space="0" w:color="auto"/>
      </w:divBdr>
    </w:div>
    <w:div w:id="843974852">
      <w:marLeft w:val="0"/>
      <w:marRight w:val="0"/>
      <w:marTop w:val="0"/>
      <w:marBottom w:val="0"/>
      <w:divBdr>
        <w:top w:val="none" w:sz="0" w:space="0" w:color="auto"/>
        <w:left w:val="none" w:sz="0" w:space="0" w:color="auto"/>
        <w:bottom w:val="none" w:sz="0" w:space="0" w:color="auto"/>
        <w:right w:val="none" w:sz="0" w:space="0" w:color="auto"/>
      </w:divBdr>
    </w:div>
    <w:div w:id="845364628">
      <w:marLeft w:val="0"/>
      <w:marRight w:val="0"/>
      <w:marTop w:val="0"/>
      <w:marBottom w:val="0"/>
      <w:divBdr>
        <w:top w:val="none" w:sz="0" w:space="0" w:color="auto"/>
        <w:left w:val="none" w:sz="0" w:space="0" w:color="auto"/>
        <w:bottom w:val="none" w:sz="0" w:space="0" w:color="auto"/>
        <w:right w:val="none" w:sz="0" w:space="0" w:color="auto"/>
      </w:divBdr>
    </w:div>
    <w:div w:id="845709234">
      <w:marLeft w:val="0"/>
      <w:marRight w:val="0"/>
      <w:marTop w:val="0"/>
      <w:marBottom w:val="0"/>
      <w:divBdr>
        <w:top w:val="none" w:sz="0" w:space="0" w:color="auto"/>
        <w:left w:val="none" w:sz="0" w:space="0" w:color="auto"/>
        <w:bottom w:val="none" w:sz="0" w:space="0" w:color="auto"/>
        <w:right w:val="none" w:sz="0" w:space="0" w:color="auto"/>
      </w:divBdr>
      <w:divsChild>
        <w:div w:id="1755928942">
          <w:marLeft w:val="0"/>
          <w:marRight w:val="0"/>
          <w:marTop w:val="0"/>
          <w:marBottom w:val="0"/>
          <w:divBdr>
            <w:top w:val="none" w:sz="0" w:space="0" w:color="auto"/>
            <w:left w:val="none" w:sz="0" w:space="0" w:color="auto"/>
            <w:bottom w:val="none" w:sz="0" w:space="0" w:color="auto"/>
            <w:right w:val="none" w:sz="0" w:space="0" w:color="auto"/>
          </w:divBdr>
          <w:divsChild>
            <w:div w:id="78600172">
              <w:marLeft w:val="0"/>
              <w:marRight w:val="0"/>
              <w:marTop w:val="0"/>
              <w:marBottom w:val="0"/>
              <w:divBdr>
                <w:top w:val="none" w:sz="0" w:space="0" w:color="auto"/>
                <w:left w:val="none" w:sz="0" w:space="0" w:color="auto"/>
                <w:bottom w:val="none" w:sz="0" w:space="0" w:color="auto"/>
                <w:right w:val="none" w:sz="0" w:space="0" w:color="auto"/>
              </w:divBdr>
            </w:div>
            <w:div w:id="512914805">
              <w:marLeft w:val="0"/>
              <w:marRight w:val="0"/>
              <w:marTop w:val="0"/>
              <w:marBottom w:val="0"/>
              <w:divBdr>
                <w:top w:val="none" w:sz="0" w:space="0" w:color="auto"/>
                <w:left w:val="none" w:sz="0" w:space="0" w:color="auto"/>
                <w:bottom w:val="none" w:sz="0" w:space="0" w:color="auto"/>
                <w:right w:val="none" w:sz="0" w:space="0" w:color="auto"/>
              </w:divBdr>
            </w:div>
            <w:div w:id="1107772712">
              <w:marLeft w:val="0"/>
              <w:marRight w:val="0"/>
              <w:marTop w:val="0"/>
              <w:marBottom w:val="0"/>
              <w:divBdr>
                <w:top w:val="none" w:sz="0" w:space="0" w:color="auto"/>
                <w:left w:val="none" w:sz="0" w:space="0" w:color="auto"/>
                <w:bottom w:val="none" w:sz="0" w:space="0" w:color="auto"/>
                <w:right w:val="none" w:sz="0" w:space="0" w:color="auto"/>
              </w:divBdr>
            </w:div>
            <w:div w:id="475338943">
              <w:marLeft w:val="0"/>
              <w:marRight w:val="0"/>
              <w:marTop w:val="0"/>
              <w:marBottom w:val="0"/>
              <w:divBdr>
                <w:top w:val="none" w:sz="0" w:space="0" w:color="auto"/>
                <w:left w:val="none" w:sz="0" w:space="0" w:color="auto"/>
                <w:bottom w:val="none" w:sz="0" w:space="0" w:color="auto"/>
                <w:right w:val="none" w:sz="0" w:space="0" w:color="auto"/>
              </w:divBdr>
            </w:div>
            <w:div w:id="1586722206">
              <w:marLeft w:val="0"/>
              <w:marRight w:val="0"/>
              <w:marTop w:val="0"/>
              <w:marBottom w:val="0"/>
              <w:divBdr>
                <w:top w:val="none" w:sz="0" w:space="0" w:color="auto"/>
                <w:left w:val="none" w:sz="0" w:space="0" w:color="auto"/>
                <w:bottom w:val="none" w:sz="0" w:space="0" w:color="auto"/>
                <w:right w:val="none" w:sz="0" w:space="0" w:color="auto"/>
              </w:divBdr>
            </w:div>
            <w:div w:id="1484543801">
              <w:marLeft w:val="0"/>
              <w:marRight w:val="0"/>
              <w:marTop w:val="0"/>
              <w:marBottom w:val="0"/>
              <w:divBdr>
                <w:top w:val="none" w:sz="0" w:space="0" w:color="auto"/>
                <w:left w:val="none" w:sz="0" w:space="0" w:color="auto"/>
                <w:bottom w:val="none" w:sz="0" w:space="0" w:color="auto"/>
                <w:right w:val="none" w:sz="0" w:space="0" w:color="auto"/>
              </w:divBdr>
            </w:div>
            <w:div w:id="1093939305">
              <w:marLeft w:val="0"/>
              <w:marRight w:val="0"/>
              <w:marTop w:val="0"/>
              <w:marBottom w:val="0"/>
              <w:divBdr>
                <w:top w:val="none" w:sz="0" w:space="0" w:color="auto"/>
                <w:left w:val="none" w:sz="0" w:space="0" w:color="auto"/>
                <w:bottom w:val="none" w:sz="0" w:space="0" w:color="auto"/>
                <w:right w:val="none" w:sz="0" w:space="0" w:color="auto"/>
              </w:divBdr>
            </w:div>
            <w:div w:id="826822524">
              <w:marLeft w:val="0"/>
              <w:marRight w:val="0"/>
              <w:marTop w:val="0"/>
              <w:marBottom w:val="0"/>
              <w:divBdr>
                <w:top w:val="none" w:sz="0" w:space="0" w:color="auto"/>
                <w:left w:val="none" w:sz="0" w:space="0" w:color="auto"/>
                <w:bottom w:val="none" w:sz="0" w:space="0" w:color="auto"/>
                <w:right w:val="none" w:sz="0" w:space="0" w:color="auto"/>
              </w:divBdr>
            </w:div>
            <w:div w:id="1987054315">
              <w:marLeft w:val="0"/>
              <w:marRight w:val="0"/>
              <w:marTop w:val="0"/>
              <w:marBottom w:val="0"/>
              <w:divBdr>
                <w:top w:val="none" w:sz="0" w:space="0" w:color="auto"/>
                <w:left w:val="none" w:sz="0" w:space="0" w:color="auto"/>
                <w:bottom w:val="none" w:sz="0" w:space="0" w:color="auto"/>
                <w:right w:val="none" w:sz="0" w:space="0" w:color="auto"/>
              </w:divBdr>
            </w:div>
            <w:div w:id="1980643390">
              <w:marLeft w:val="0"/>
              <w:marRight w:val="0"/>
              <w:marTop w:val="0"/>
              <w:marBottom w:val="0"/>
              <w:divBdr>
                <w:top w:val="none" w:sz="0" w:space="0" w:color="auto"/>
                <w:left w:val="none" w:sz="0" w:space="0" w:color="auto"/>
                <w:bottom w:val="none" w:sz="0" w:space="0" w:color="auto"/>
                <w:right w:val="none" w:sz="0" w:space="0" w:color="auto"/>
              </w:divBdr>
            </w:div>
            <w:div w:id="1150437037">
              <w:marLeft w:val="0"/>
              <w:marRight w:val="0"/>
              <w:marTop w:val="0"/>
              <w:marBottom w:val="0"/>
              <w:divBdr>
                <w:top w:val="none" w:sz="0" w:space="0" w:color="auto"/>
                <w:left w:val="none" w:sz="0" w:space="0" w:color="auto"/>
                <w:bottom w:val="none" w:sz="0" w:space="0" w:color="auto"/>
                <w:right w:val="none" w:sz="0" w:space="0" w:color="auto"/>
              </w:divBdr>
            </w:div>
            <w:div w:id="1874418057">
              <w:marLeft w:val="0"/>
              <w:marRight w:val="0"/>
              <w:marTop w:val="0"/>
              <w:marBottom w:val="0"/>
              <w:divBdr>
                <w:top w:val="none" w:sz="0" w:space="0" w:color="auto"/>
                <w:left w:val="none" w:sz="0" w:space="0" w:color="auto"/>
                <w:bottom w:val="none" w:sz="0" w:space="0" w:color="auto"/>
                <w:right w:val="none" w:sz="0" w:space="0" w:color="auto"/>
              </w:divBdr>
            </w:div>
            <w:div w:id="119807694">
              <w:marLeft w:val="0"/>
              <w:marRight w:val="0"/>
              <w:marTop w:val="0"/>
              <w:marBottom w:val="0"/>
              <w:divBdr>
                <w:top w:val="none" w:sz="0" w:space="0" w:color="auto"/>
                <w:left w:val="none" w:sz="0" w:space="0" w:color="auto"/>
                <w:bottom w:val="none" w:sz="0" w:space="0" w:color="auto"/>
                <w:right w:val="none" w:sz="0" w:space="0" w:color="auto"/>
              </w:divBdr>
            </w:div>
            <w:div w:id="1205799381">
              <w:marLeft w:val="0"/>
              <w:marRight w:val="0"/>
              <w:marTop w:val="0"/>
              <w:marBottom w:val="0"/>
              <w:divBdr>
                <w:top w:val="none" w:sz="0" w:space="0" w:color="auto"/>
                <w:left w:val="none" w:sz="0" w:space="0" w:color="auto"/>
                <w:bottom w:val="none" w:sz="0" w:space="0" w:color="auto"/>
                <w:right w:val="none" w:sz="0" w:space="0" w:color="auto"/>
              </w:divBdr>
            </w:div>
            <w:div w:id="768693883">
              <w:marLeft w:val="0"/>
              <w:marRight w:val="0"/>
              <w:marTop w:val="0"/>
              <w:marBottom w:val="0"/>
              <w:divBdr>
                <w:top w:val="none" w:sz="0" w:space="0" w:color="auto"/>
                <w:left w:val="none" w:sz="0" w:space="0" w:color="auto"/>
                <w:bottom w:val="none" w:sz="0" w:space="0" w:color="auto"/>
                <w:right w:val="none" w:sz="0" w:space="0" w:color="auto"/>
              </w:divBdr>
            </w:div>
            <w:div w:id="1294096660">
              <w:marLeft w:val="0"/>
              <w:marRight w:val="0"/>
              <w:marTop w:val="0"/>
              <w:marBottom w:val="0"/>
              <w:divBdr>
                <w:top w:val="none" w:sz="0" w:space="0" w:color="auto"/>
                <w:left w:val="none" w:sz="0" w:space="0" w:color="auto"/>
                <w:bottom w:val="none" w:sz="0" w:space="0" w:color="auto"/>
                <w:right w:val="none" w:sz="0" w:space="0" w:color="auto"/>
              </w:divBdr>
            </w:div>
            <w:div w:id="59446456">
              <w:marLeft w:val="0"/>
              <w:marRight w:val="0"/>
              <w:marTop w:val="0"/>
              <w:marBottom w:val="0"/>
              <w:divBdr>
                <w:top w:val="none" w:sz="0" w:space="0" w:color="auto"/>
                <w:left w:val="none" w:sz="0" w:space="0" w:color="auto"/>
                <w:bottom w:val="none" w:sz="0" w:space="0" w:color="auto"/>
                <w:right w:val="none" w:sz="0" w:space="0" w:color="auto"/>
              </w:divBdr>
            </w:div>
            <w:div w:id="1763724724">
              <w:marLeft w:val="0"/>
              <w:marRight w:val="0"/>
              <w:marTop w:val="0"/>
              <w:marBottom w:val="0"/>
              <w:divBdr>
                <w:top w:val="none" w:sz="0" w:space="0" w:color="auto"/>
                <w:left w:val="none" w:sz="0" w:space="0" w:color="auto"/>
                <w:bottom w:val="none" w:sz="0" w:space="0" w:color="auto"/>
                <w:right w:val="none" w:sz="0" w:space="0" w:color="auto"/>
              </w:divBdr>
            </w:div>
            <w:div w:id="387462970">
              <w:marLeft w:val="0"/>
              <w:marRight w:val="0"/>
              <w:marTop w:val="0"/>
              <w:marBottom w:val="0"/>
              <w:divBdr>
                <w:top w:val="none" w:sz="0" w:space="0" w:color="auto"/>
                <w:left w:val="none" w:sz="0" w:space="0" w:color="auto"/>
                <w:bottom w:val="none" w:sz="0" w:space="0" w:color="auto"/>
                <w:right w:val="none" w:sz="0" w:space="0" w:color="auto"/>
              </w:divBdr>
            </w:div>
            <w:div w:id="1423719630">
              <w:marLeft w:val="0"/>
              <w:marRight w:val="0"/>
              <w:marTop w:val="0"/>
              <w:marBottom w:val="0"/>
              <w:divBdr>
                <w:top w:val="none" w:sz="0" w:space="0" w:color="auto"/>
                <w:left w:val="none" w:sz="0" w:space="0" w:color="auto"/>
                <w:bottom w:val="none" w:sz="0" w:space="0" w:color="auto"/>
                <w:right w:val="none" w:sz="0" w:space="0" w:color="auto"/>
              </w:divBdr>
            </w:div>
            <w:div w:id="1066486834">
              <w:marLeft w:val="0"/>
              <w:marRight w:val="0"/>
              <w:marTop w:val="0"/>
              <w:marBottom w:val="0"/>
              <w:divBdr>
                <w:top w:val="none" w:sz="0" w:space="0" w:color="auto"/>
                <w:left w:val="none" w:sz="0" w:space="0" w:color="auto"/>
                <w:bottom w:val="none" w:sz="0" w:space="0" w:color="auto"/>
                <w:right w:val="none" w:sz="0" w:space="0" w:color="auto"/>
              </w:divBdr>
            </w:div>
            <w:div w:id="1148477158">
              <w:marLeft w:val="0"/>
              <w:marRight w:val="0"/>
              <w:marTop w:val="0"/>
              <w:marBottom w:val="0"/>
              <w:divBdr>
                <w:top w:val="none" w:sz="0" w:space="0" w:color="auto"/>
                <w:left w:val="none" w:sz="0" w:space="0" w:color="auto"/>
                <w:bottom w:val="none" w:sz="0" w:space="0" w:color="auto"/>
                <w:right w:val="none" w:sz="0" w:space="0" w:color="auto"/>
              </w:divBdr>
            </w:div>
            <w:div w:id="1077553614">
              <w:marLeft w:val="0"/>
              <w:marRight w:val="0"/>
              <w:marTop w:val="0"/>
              <w:marBottom w:val="0"/>
              <w:divBdr>
                <w:top w:val="none" w:sz="0" w:space="0" w:color="auto"/>
                <w:left w:val="none" w:sz="0" w:space="0" w:color="auto"/>
                <w:bottom w:val="none" w:sz="0" w:space="0" w:color="auto"/>
                <w:right w:val="none" w:sz="0" w:space="0" w:color="auto"/>
              </w:divBdr>
            </w:div>
            <w:div w:id="1180390038">
              <w:marLeft w:val="0"/>
              <w:marRight w:val="0"/>
              <w:marTop w:val="0"/>
              <w:marBottom w:val="0"/>
              <w:divBdr>
                <w:top w:val="none" w:sz="0" w:space="0" w:color="auto"/>
                <w:left w:val="none" w:sz="0" w:space="0" w:color="auto"/>
                <w:bottom w:val="none" w:sz="0" w:space="0" w:color="auto"/>
                <w:right w:val="none" w:sz="0" w:space="0" w:color="auto"/>
              </w:divBdr>
            </w:div>
            <w:div w:id="1848909825">
              <w:marLeft w:val="0"/>
              <w:marRight w:val="0"/>
              <w:marTop w:val="0"/>
              <w:marBottom w:val="0"/>
              <w:divBdr>
                <w:top w:val="none" w:sz="0" w:space="0" w:color="auto"/>
                <w:left w:val="none" w:sz="0" w:space="0" w:color="auto"/>
                <w:bottom w:val="none" w:sz="0" w:space="0" w:color="auto"/>
                <w:right w:val="none" w:sz="0" w:space="0" w:color="auto"/>
              </w:divBdr>
            </w:div>
            <w:div w:id="1563642172">
              <w:marLeft w:val="0"/>
              <w:marRight w:val="0"/>
              <w:marTop w:val="0"/>
              <w:marBottom w:val="0"/>
              <w:divBdr>
                <w:top w:val="none" w:sz="0" w:space="0" w:color="auto"/>
                <w:left w:val="none" w:sz="0" w:space="0" w:color="auto"/>
                <w:bottom w:val="none" w:sz="0" w:space="0" w:color="auto"/>
                <w:right w:val="none" w:sz="0" w:space="0" w:color="auto"/>
              </w:divBdr>
            </w:div>
            <w:div w:id="856506196">
              <w:marLeft w:val="0"/>
              <w:marRight w:val="0"/>
              <w:marTop w:val="0"/>
              <w:marBottom w:val="0"/>
              <w:divBdr>
                <w:top w:val="none" w:sz="0" w:space="0" w:color="auto"/>
                <w:left w:val="none" w:sz="0" w:space="0" w:color="auto"/>
                <w:bottom w:val="none" w:sz="0" w:space="0" w:color="auto"/>
                <w:right w:val="none" w:sz="0" w:space="0" w:color="auto"/>
              </w:divBdr>
            </w:div>
            <w:div w:id="503133963">
              <w:marLeft w:val="0"/>
              <w:marRight w:val="0"/>
              <w:marTop w:val="0"/>
              <w:marBottom w:val="0"/>
              <w:divBdr>
                <w:top w:val="none" w:sz="0" w:space="0" w:color="auto"/>
                <w:left w:val="none" w:sz="0" w:space="0" w:color="auto"/>
                <w:bottom w:val="none" w:sz="0" w:space="0" w:color="auto"/>
                <w:right w:val="none" w:sz="0" w:space="0" w:color="auto"/>
              </w:divBdr>
            </w:div>
            <w:div w:id="791091806">
              <w:marLeft w:val="0"/>
              <w:marRight w:val="0"/>
              <w:marTop w:val="0"/>
              <w:marBottom w:val="0"/>
              <w:divBdr>
                <w:top w:val="none" w:sz="0" w:space="0" w:color="auto"/>
                <w:left w:val="none" w:sz="0" w:space="0" w:color="auto"/>
                <w:bottom w:val="none" w:sz="0" w:space="0" w:color="auto"/>
                <w:right w:val="none" w:sz="0" w:space="0" w:color="auto"/>
              </w:divBdr>
            </w:div>
            <w:div w:id="569266269">
              <w:marLeft w:val="0"/>
              <w:marRight w:val="0"/>
              <w:marTop w:val="0"/>
              <w:marBottom w:val="0"/>
              <w:divBdr>
                <w:top w:val="none" w:sz="0" w:space="0" w:color="auto"/>
                <w:left w:val="none" w:sz="0" w:space="0" w:color="auto"/>
                <w:bottom w:val="none" w:sz="0" w:space="0" w:color="auto"/>
                <w:right w:val="none" w:sz="0" w:space="0" w:color="auto"/>
              </w:divBdr>
            </w:div>
            <w:div w:id="732193980">
              <w:marLeft w:val="0"/>
              <w:marRight w:val="0"/>
              <w:marTop w:val="0"/>
              <w:marBottom w:val="0"/>
              <w:divBdr>
                <w:top w:val="none" w:sz="0" w:space="0" w:color="auto"/>
                <w:left w:val="none" w:sz="0" w:space="0" w:color="auto"/>
                <w:bottom w:val="none" w:sz="0" w:space="0" w:color="auto"/>
                <w:right w:val="none" w:sz="0" w:space="0" w:color="auto"/>
              </w:divBdr>
            </w:div>
            <w:div w:id="839394862">
              <w:marLeft w:val="0"/>
              <w:marRight w:val="0"/>
              <w:marTop w:val="0"/>
              <w:marBottom w:val="0"/>
              <w:divBdr>
                <w:top w:val="none" w:sz="0" w:space="0" w:color="auto"/>
                <w:left w:val="none" w:sz="0" w:space="0" w:color="auto"/>
                <w:bottom w:val="none" w:sz="0" w:space="0" w:color="auto"/>
                <w:right w:val="none" w:sz="0" w:space="0" w:color="auto"/>
              </w:divBdr>
            </w:div>
            <w:div w:id="1097676664">
              <w:marLeft w:val="0"/>
              <w:marRight w:val="0"/>
              <w:marTop w:val="0"/>
              <w:marBottom w:val="0"/>
              <w:divBdr>
                <w:top w:val="none" w:sz="0" w:space="0" w:color="auto"/>
                <w:left w:val="none" w:sz="0" w:space="0" w:color="auto"/>
                <w:bottom w:val="none" w:sz="0" w:space="0" w:color="auto"/>
                <w:right w:val="none" w:sz="0" w:space="0" w:color="auto"/>
              </w:divBdr>
            </w:div>
            <w:div w:id="408314775">
              <w:marLeft w:val="0"/>
              <w:marRight w:val="0"/>
              <w:marTop w:val="0"/>
              <w:marBottom w:val="0"/>
              <w:divBdr>
                <w:top w:val="none" w:sz="0" w:space="0" w:color="auto"/>
                <w:left w:val="none" w:sz="0" w:space="0" w:color="auto"/>
                <w:bottom w:val="none" w:sz="0" w:space="0" w:color="auto"/>
                <w:right w:val="none" w:sz="0" w:space="0" w:color="auto"/>
              </w:divBdr>
            </w:div>
            <w:div w:id="1140346650">
              <w:marLeft w:val="0"/>
              <w:marRight w:val="0"/>
              <w:marTop w:val="0"/>
              <w:marBottom w:val="0"/>
              <w:divBdr>
                <w:top w:val="none" w:sz="0" w:space="0" w:color="auto"/>
                <w:left w:val="none" w:sz="0" w:space="0" w:color="auto"/>
                <w:bottom w:val="none" w:sz="0" w:space="0" w:color="auto"/>
                <w:right w:val="none" w:sz="0" w:space="0" w:color="auto"/>
              </w:divBdr>
            </w:div>
            <w:div w:id="1135951335">
              <w:marLeft w:val="0"/>
              <w:marRight w:val="0"/>
              <w:marTop w:val="0"/>
              <w:marBottom w:val="0"/>
              <w:divBdr>
                <w:top w:val="none" w:sz="0" w:space="0" w:color="auto"/>
                <w:left w:val="none" w:sz="0" w:space="0" w:color="auto"/>
                <w:bottom w:val="none" w:sz="0" w:space="0" w:color="auto"/>
                <w:right w:val="none" w:sz="0" w:space="0" w:color="auto"/>
              </w:divBdr>
            </w:div>
            <w:div w:id="1481650961">
              <w:marLeft w:val="0"/>
              <w:marRight w:val="0"/>
              <w:marTop w:val="0"/>
              <w:marBottom w:val="0"/>
              <w:divBdr>
                <w:top w:val="none" w:sz="0" w:space="0" w:color="auto"/>
                <w:left w:val="none" w:sz="0" w:space="0" w:color="auto"/>
                <w:bottom w:val="none" w:sz="0" w:space="0" w:color="auto"/>
                <w:right w:val="none" w:sz="0" w:space="0" w:color="auto"/>
              </w:divBdr>
            </w:div>
            <w:div w:id="422070931">
              <w:marLeft w:val="0"/>
              <w:marRight w:val="0"/>
              <w:marTop w:val="0"/>
              <w:marBottom w:val="0"/>
              <w:divBdr>
                <w:top w:val="none" w:sz="0" w:space="0" w:color="auto"/>
                <w:left w:val="none" w:sz="0" w:space="0" w:color="auto"/>
                <w:bottom w:val="none" w:sz="0" w:space="0" w:color="auto"/>
                <w:right w:val="none" w:sz="0" w:space="0" w:color="auto"/>
              </w:divBdr>
            </w:div>
            <w:div w:id="2139910536">
              <w:marLeft w:val="0"/>
              <w:marRight w:val="0"/>
              <w:marTop w:val="0"/>
              <w:marBottom w:val="0"/>
              <w:divBdr>
                <w:top w:val="none" w:sz="0" w:space="0" w:color="auto"/>
                <w:left w:val="none" w:sz="0" w:space="0" w:color="auto"/>
                <w:bottom w:val="none" w:sz="0" w:space="0" w:color="auto"/>
                <w:right w:val="none" w:sz="0" w:space="0" w:color="auto"/>
              </w:divBdr>
            </w:div>
            <w:div w:id="265162603">
              <w:marLeft w:val="0"/>
              <w:marRight w:val="0"/>
              <w:marTop w:val="0"/>
              <w:marBottom w:val="0"/>
              <w:divBdr>
                <w:top w:val="none" w:sz="0" w:space="0" w:color="auto"/>
                <w:left w:val="none" w:sz="0" w:space="0" w:color="auto"/>
                <w:bottom w:val="none" w:sz="0" w:space="0" w:color="auto"/>
                <w:right w:val="none" w:sz="0" w:space="0" w:color="auto"/>
              </w:divBdr>
            </w:div>
            <w:div w:id="2092580834">
              <w:marLeft w:val="0"/>
              <w:marRight w:val="0"/>
              <w:marTop w:val="0"/>
              <w:marBottom w:val="0"/>
              <w:divBdr>
                <w:top w:val="none" w:sz="0" w:space="0" w:color="auto"/>
                <w:left w:val="none" w:sz="0" w:space="0" w:color="auto"/>
                <w:bottom w:val="none" w:sz="0" w:space="0" w:color="auto"/>
                <w:right w:val="none" w:sz="0" w:space="0" w:color="auto"/>
              </w:divBdr>
            </w:div>
            <w:div w:id="1344088949">
              <w:marLeft w:val="0"/>
              <w:marRight w:val="0"/>
              <w:marTop w:val="0"/>
              <w:marBottom w:val="0"/>
              <w:divBdr>
                <w:top w:val="none" w:sz="0" w:space="0" w:color="auto"/>
                <w:left w:val="none" w:sz="0" w:space="0" w:color="auto"/>
                <w:bottom w:val="none" w:sz="0" w:space="0" w:color="auto"/>
                <w:right w:val="none" w:sz="0" w:space="0" w:color="auto"/>
              </w:divBdr>
            </w:div>
            <w:div w:id="1172329627">
              <w:marLeft w:val="0"/>
              <w:marRight w:val="0"/>
              <w:marTop w:val="0"/>
              <w:marBottom w:val="0"/>
              <w:divBdr>
                <w:top w:val="none" w:sz="0" w:space="0" w:color="auto"/>
                <w:left w:val="none" w:sz="0" w:space="0" w:color="auto"/>
                <w:bottom w:val="none" w:sz="0" w:space="0" w:color="auto"/>
                <w:right w:val="none" w:sz="0" w:space="0" w:color="auto"/>
              </w:divBdr>
            </w:div>
            <w:div w:id="1482455128">
              <w:marLeft w:val="0"/>
              <w:marRight w:val="0"/>
              <w:marTop w:val="0"/>
              <w:marBottom w:val="0"/>
              <w:divBdr>
                <w:top w:val="none" w:sz="0" w:space="0" w:color="auto"/>
                <w:left w:val="none" w:sz="0" w:space="0" w:color="auto"/>
                <w:bottom w:val="none" w:sz="0" w:space="0" w:color="auto"/>
                <w:right w:val="none" w:sz="0" w:space="0" w:color="auto"/>
              </w:divBdr>
            </w:div>
            <w:div w:id="1959606570">
              <w:marLeft w:val="0"/>
              <w:marRight w:val="0"/>
              <w:marTop w:val="0"/>
              <w:marBottom w:val="0"/>
              <w:divBdr>
                <w:top w:val="none" w:sz="0" w:space="0" w:color="auto"/>
                <w:left w:val="none" w:sz="0" w:space="0" w:color="auto"/>
                <w:bottom w:val="none" w:sz="0" w:space="0" w:color="auto"/>
                <w:right w:val="none" w:sz="0" w:space="0" w:color="auto"/>
              </w:divBdr>
            </w:div>
            <w:div w:id="412627371">
              <w:marLeft w:val="0"/>
              <w:marRight w:val="0"/>
              <w:marTop w:val="0"/>
              <w:marBottom w:val="0"/>
              <w:divBdr>
                <w:top w:val="none" w:sz="0" w:space="0" w:color="auto"/>
                <w:left w:val="none" w:sz="0" w:space="0" w:color="auto"/>
                <w:bottom w:val="none" w:sz="0" w:space="0" w:color="auto"/>
                <w:right w:val="none" w:sz="0" w:space="0" w:color="auto"/>
              </w:divBdr>
            </w:div>
            <w:div w:id="218783605">
              <w:marLeft w:val="0"/>
              <w:marRight w:val="0"/>
              <w:marTop w:val="0"/>
              <w:marBottom w:val="0"/>
              <w:divBdr>
                <w:top w:val="none" w:sz="0" w:space="0" w:color="auto"/>
                <w:left w:val="none" w:sz="0" w:space="0" w:color="auto"/>
                <w:bottom w:val="none" w:sz="0" w:space="0" w:color="auto"/>
                <w:right w:val="none" w:sz="0" w:space="0" w:color="auto"/>
              </w:divBdr>
            </w:div>
            <w:div w:id="803229564">
              <w:marLeft w:val="0"/>
              <w:marRight w:val="0"/>
              <w:marTop w:val="0"/>
              <w:marBottom w:val="0"/>
              <w:divBdr>
                <w:top w:val="none" w:sz="0" w:space="0" w:color="auto"/>
                <w:left w:val="none" w:sz="0" w:space="0" w:color="auto"/>
                <w:bottom w:val="none" w:sz="0" w:space="0" w:color="auto"/>
                <w:right w:val="none" w:sz="0" w:space="0" w:color="auto"/>
              </w:divBdr>
            </w:div>
            <w:div w:id="1769109358">
              <w:marLeft w:val="0"/>
              <w:marRight w:val="0"/>
              <w:marTop w:val="0"/>
              <w:marBottom w:val="0"/>
              <w:divBdr>
                <w:top w:val="none" w:sz="0" w:space="0" w:color="auto"/>
                <w:left w:val="none" w:sz="0" w:space="0" w:color="auto"/>
                <w:bottom w:val="none" w:sz="0" w:space="0" w:color="auto"/>
                <w:right w:val="none" w:sz="0" w:space="0" w:color="auto"/>
              </w:divBdr>
            </w:div>
            <w:div w:id="1757089000">
              <w:marLeft w:val="0"/>
              <w:marRight w:val="0"/>
              <w:marTop w:val="0"/>
              <w:marBottom w:val="0"/>
              <w:divBdr>
                <w:top w:val="none" w:sz="0" w:space="0" w:color="auto"/>
                <w:left w:val="none" w:sz="0" w:space="0" w:color="auto"/>
                <w:bottom w:val="none" w:sz="0" w:space="0" w:color="auto"/>
                <w:right w:val="none" w:sz="0" w:space="0" w:color="auto"/>
              </w:divBdr>
            </w:div>
            <w:div w:id="743332850">
              <w:marLeft w:val="0"/>
              <w:marRight w:val="0"/>
              <w:marTop w:val="0"/>
              <w:marBottom w:val="0"/>
              <w:divBdr>
                <w:top w:val="none" w:sz="0" w:space="0" w:color="auto"/>
                <w:left w:val="none" w:sz="0" w:space="0" w:color="auto"/>
                <w:bottom w:val="none" w:sz="0" w:space="0" w:color="auto"/>
                <w:right w:val="none" w:sz="0" w:space="0" w:color="auto"/>
              </w:divBdr>
            </w:div>
            <w:div w:id="158739007">
              <w:marLeft w:val="0"/>
              <w:marRight w:val="0"/>
              <w:marTop w:val="0"/>
              <w:marBottom w:val="0"/>
              <w:divBdr>
                <w:top w:val="none" w:sz="0" w:space="0" w:color="auto"/>
                <w:left w:val="none" w:sz="0" w:space="0" w:color="auto"/>
                <w:bottom w:val="none" w:sz="0" w:space="0" w:color="auto"/>
                <w:right w:val="none" w:sz="0" w:space="0" w:color="auto"/>
              </w:divBdr>
            </w:div>
            <w:div w:id="1292908240">
              <w:marLeft w:val="0"/>
              <w:marRight w:val="0"/>
              <w:marTop w:val="0"/>
              <w:marBottom w:val="0"/>
              <w:divBdr>
                <w:top w:val="none" w:sz="0" w:space="0" w:color="auto"/>
                <w:left w:val="none" w:sz="0" w:space="0" w:color="auto"/>
                <w:bottom w:val="none" w:sz="0" w:space="0" w:color="auto"/>
                <w:right w:val="none" w:sz="0" w:space="0" w:color="auto"/>
              </w:divBdr>
            </w:div>
            <w:div w:id="1764302002">
              <w:marLeft w:val="0"/>
              <w:marRight w:val="0"/>
              <w:marTop w:val="0"/>
              <w:marBottom w:val="0"/>
              <w:divBdr>
                <w:top w:val="none" w:sz="0" w:space="0" w:color="auto"/>
                <w:left w:val="none" w:sz="0" w:space="0" w:color="auto"/>
                <w:bottom w:val="none" w:sz="0" w:space="0" w:color="auto"/>
                <w:right w:val="none" w:sz="0" w:space="0" w:color="auto"/>
              </w:divBdr>
            </w:div>
            <w:div w:id="1568766563">
              <w:marLeft w:val="0"/>
              <w:marRight w:val="0"/>
              <w:marTop w:val="0"/>
              <w:marBottom w:val="0"/>
              <w:divBdr>
                <w:top w:val="none" w:sz="0" w:space="0" w:color="auto"/>
                <w:left w:val="none" w:sz="0" w:space="0" w:color="auto"/>
                <w:bottom w:val="none" w:sz="0" w:space="0" w:color="auto"/>
                <w:right w:val="none" w:sz="0" w:space="0" w:color="auto"/>
              </w:divBdr>
            </w:div>
            <w:div w:id="1640108968">
              <w:marLeft w:val="0"/>
              <w:marRight w:val="0"/>
              <w:marTop w:val="0"/>
              <w:marBottom w:val="0"/>
              <w:divBdr>
                <w:top w:val="none" w:sz="0" w:space="0" w:color="auto"/>
                <w:left w:val="none" w:sz="0" w:space="0" w:color="auto"/>
                <w:bottom w:val="none" w:sz="0" w:space="0" w:color="auto"/>
                <w:right w:val="none" w:sz="0" w:space="0" w:color="auto"/>
              </w:divBdr>
            </w:div>
            <w:div w:id="824854283">
              <w:marLeft w:val="0"/>
              <w:marRight w:val="0"/>
              <w:marTop w:val="0"/>
              <w:marBottom w:val="0"/>
              <w:divBdr>
                <w:top w:val="none" w:sz="0" w:space="0" w:color="auto"/>
                <w:left w:val="none" w:sz="0" w:space="0" w:color="auto"/>
                <w:bottom w:val="none" w:sz="0" w:space="0" w:color="auto"/>
                <w:right w:val="none" w:sz="0" w:space="0" w:color="auto"/>
              </w:divBdr>
            </w:div>
            <w:div w:id="455953660">
              <w:marLeft w:val="0"/>
              <w:marRight w:val="0"/>
              <w:marTop w:val="0"/>
              <w:marBottom w:val="0"/>
              <w:divBdr>
                <w:top w:val="none" w:sz="0" w:space="0" w:color="auto"/>
                <w:left w:val="none" w:sz="0" w:space="0" w:color="auto"/>
                <w:bottom w:val="none" w:sz="0" w:space="0" w:color="auto"/>
                <w:right w:val="none" w:sz="0" w:space="0" w:color="auto"/>
              </w:divBdr>
            </w:div>
            <w:div w:id="271013193">
              <w:marLeft w:val="0"/>
              <w:marRight w:val="0"/>
              <w:marTop w:val="0"/>
              <w:marBottom w:val="0"/>
              <w:divBdr>
                <w:top w:val="none" w:sz="0" w:space="0" w:color="auto"/>
                <w:left w:val="none" w:sz="0" w:space="0" w:color="auto"/>
                <w:bottom w:val="none" w:sz="0" w:space="0" w:color="auto"/>
                <w:right w:val="none" w:sz="0" w:space="0" w:color="auto"/>
              </w:divBdr>
            </w:div>
            <w:div w:id="1746104122">
              <w:marLeft w:val="0"/>
              <w:marRight w:val="0"/>
              <w:marTop w:val="0"/>
              <w:marBottom w:val="0"/>
              <w:divBdr>
                <w:top w:val="none" w:sz="0" w:space="0" w:color="auto"/>
                <w:left w:val="none" w:sz="0" w:space="0" w:color="auto"/>
                <w:bottom w:val="none" w:sz="0" w:space="0" w:color="auto"/>
                <w:right w:val="none" w:sz="0" w:space="0" w:color="auto"/>
              </w:divBdr>
            </w:div>
            <w:div w:id="1037969399">
              <w:marLeft w:val="0"/>
              <w:marRight w:val="0"/>
              <w:marTop w:val="0"/>
              <w:marBottom w:val="0"/>
              <w:divBdr>
                <w:top w:val="none" w:sz="0" w:space="0" w:color="auto"/>
                <w:left w:val="none" w:sz="0" w:space="0" w:color="auto"/>
                <w:bottom w:val="none" w:sz="0" w:space="0" w:color="auto"/>
                <w:right w:val="none" w:sz="0" w:space="0" w:color="auto"/>
              </w:divBdr>
            </w:div>
            <w:div w:id="930626226">
              <w:marLeft w:val="0"/>
              <w:marRight w:val="0"/>
              <w:marTop w:val="0"/>
              <w:marBottom w:val="0"/>
              <w:divBdr>
                <w:top w:val="none" w:sz="0" w:space="0" w:color="auto"/>
                <w:left w:val="none" w:sz="0" w:space="0" w:color="auto"/>
                <w:bottom w:val="none" w:sz="0" w:space="0" w:color="auto"/>
                <w:right w:val="none" w:sz="0" w:space="0" w:color="auto"/>
              </w:divBdr>
            </w:div>
            <w:div w:id="1734818065">
              <w:marLeft w:val="0"/>
              <w:marRight w:val="0"/>
              <w:marTop w:val="0"/>
              <w:marBottom w:val="0"/>
              <w:divBdr>
                <w:top w:val="none" w:sz="0" w:space="0" w:color="auto"/>
                <w:left w:val="none" w:sz="0" w:space="0" w:color="auto"/>
                <w:bottom w:val="none" w:sz="0" w:space="0" w:color="auto"/>
                <w:right w:val="none" w:sz="0" w:space="0" w:color="auto"/>
              </w:divBdr>
            </w:div>
            <w:div w:id="1263491090">
              <w:marLeft w:val="0"/>
              <w:marRight w:val="0"/>
              <w:marTop w:val="0"/>
              <w:marBottom w:val="0"/>
              <w:divBdr>
                <w:top w:val="none" w:sz="0" w:space="0" w:color="auto"/>
                <w:left w:val="none" w:sz="0" w:space="0" w:color="auto"/>
                <w:bottom w:val="none" w:sz="0" w:space="0" w:color="auto"/>
                <w:right w:val="none" w:sz="0" w:space="0" w:color="auto"/>
              </w:divBdr>
            </w:div>
            <w:div w:id="1009525309">
              <w:marLeft w:val="0"/>
              <w:marRight w:val="0"/>
              <w:marTop w:val="0"/>
              <w:marBottom w:val="0"/>
              <w:divBdr>
                <w:top w:val="none" w:sz="0" w:space="0" w:color="auto"/>
                <w:left w:val="none" w:sz="0" w:space="0" w:color="auto"/>
                <w:bottom w:val="none" w:sz="0" w:space="0" w:color="auto"/>
                <w:right w:val="none" w:sz="0" w:space="0" w:color="auto"/>
              </w:divBdr>
            </w:div>
            <w:div w:id="280576999">
              <w:marLeft w:val="0"/>
              <w:marRight w:val="0"/>
              <w:marTop w:val="0"/>
              <w:marBottom w:val="0"/>
              <w:divBdr>
                <w:top w:val="none" w:sz="0" w:space="0" w:color="auto"/>
                <w:left w:val="none" w:sz="0" w:space="0" w:color="auto"/>
                <w:bottom w:val="none" w:sz="0" w:space="0" w:color="auto"/>
                <w:right w:val="none" w:sz="0" w:space="0" w:color="auto"/>
              </w:divBdr>
            </w:div>
            <w:div w:id="204801241">
              <w:marLeft w:val="0"/>
              <w:marRight w:val="0"/>
              <w:marTop w:val="0"/>
              <w:marBottom w:val="0"/>
              <w:divBdr>
                <w:top w:val="none" w:sz="0" w:space="0" w:color="auto"/>
                <w:left w:val="none" w:sz="0" w:space="0" w:color="auto"/>
                <w:bottom w:val="none" w:sz="0" w:space="0" w:color="auto"/>
                <w:right w:val="none" w:sz="0" w:space="0" w:color="auto"/>
              </w:divBdr>
            </w:div>
            <w:div w:id="2054428780">
              <w:marLeft w:val="0"/>
              <w:marRight w:val="0"/>
              <w:marTop w:val="0"/>
              <w:marBottom w:val="0"/>
              <w:divBdr>
                <w:top w:val="none" w:sz="0" w:space="0" w:color="auto"/>
                <w:left w:val="none" w:sz="0" w:space="0" w:color="auto"/>
                <w:bottom w:val="none" w:sz="0" w:space="0" w:color="auto"/>
                <w:right w:val="none" w:sz="0" w:space="0" w:color="auto"/>
              </w:divBdr>
            </w:div>
            <w:div w:id="149448502">
              <w:marLeft w:val="0"/>
              <w:marRight w:val="0"/>
              <w:marTop w:val="0"/>
              <w:marBottom w:val="0"/>
              <w:divBdr>
                <w:top w:val="none" w:sz="0" w:space="0" w:color="auto"/>
                <w:left w:val="none" w:sz="0" w:space="0" w:color="auto"/>
                <w:bottom w:val="none" w:sz="0" w:space="0" w:color="auto"/>
                <w:right w:val="none" w:sz="0" w:space="0" w:color="auto"/>
              </w:divBdr>
            </w:div>
            <w:div w:id="411856717">
              <w:marLeft w:val="0"/>
              <w:marRight w:val="0"/>
              <w:marTop w:val="0"/>
              <w:marBottom w:val="0"/>
              <w:divBdr>
                <w:top w:val="none" w:sz="0" w:space="0" w:color="auto"/>
                <w:left w:val="none" w:sz="0" w:space="0" w:color="auto"/>
                <w:bottom w:val="none" w:sz="0" w:space="0" w:color="auto"/>
                <w:right w:val="none" w:sz="0" w:space="0" w:color="auto"/>
              </w:divBdr>
            </w:div>
            <w:div w:id="1943106069">
              <w:marLeft w:val="0"/>
              <w:marRight w:val="0"/>
              <w:marTop w:val="0"/>
              <w:marBottom w:val="0"/>
              <w:divBdr>
                <w:top w:val="none" w:sz="0" w:space="0" w:color="auto"/>
                <w:left w:val="none" w:sz="0" w:space="0" w:color="auto"/>
                <w:bottom w:val="none" w:sz="0" w:space="0" w:color="auto"/>
                <w:right w:val="none" w:sz="0" w:space="0" w:color="auto"/>
              </w:divBdr>
            </w:div>
            <w:div w:id="1015814631">
              <w:marLeft w:val="0"/>
              <w:marRight w:val="0"/>
              <w:marTop w:val="0"/>
              <w:marBottom w:val="0"/>
              <w:divBdr>
                <w:top w:val="none" w:sz="0" w:space="0" w:color="auto"/>
                <w:left w:val="none" w:sz="0" w:space="0" w:color="auto"/>
                <w:bottom w:val="none" w:sz="0" w:space="0" w:color="auto"/>
                <w:right w:val="none" w:sz="0" w:space="0" w:color="auto"/>
              </w:divBdr>
            </w:div>
            <w:div w:id="1399090300">
              <w:marLeft w:val="0"/>
              <w:marRight w:val="0"/>
              <w:marTop w:val="0"/>
              <w:marBottom w:val="0"/>
              <w:divBdr>
                <w:top w:val="none" w:sz="0" w:space="0" w:color="auto"/>
                <w:left w:val="none" w:sz="0" w:space="0" w:color="auto"/>
                <w:bottom w:val="none" w:sz="0" w:space="0" w:color="auto"/>
                <w:right w:val="none" w:sz="0" w:space="0" w:color="auto"/>
              </w:divBdr>
            </w:div>
            <w:div w:id="137187782">
              <w:marLeft w:val="0"/>
              <w:marRight w:val="0"/>
              <w:marTop w:val="0"/>
              <w:marBottom w:val="0"/>
              <w:divBdr>
                <w:top w:val="none" w:sz="0" w:space="0" w:color="auto"/>
                <w:left w:val="none" w:sz="0" w:space="0" w:color="auto"/>
                <w:bottom w:val="none" w:sz="0" w:space="0" w:color="auto"/>
                <w:right w:val="none" w:sz="0" w:space="0" w:color="auto"/>
              </w:divBdr>
            </w:div>
            <w:div w:id="902563694">
              <w:marLeft w:val="0"/>
              <w:marRight w:val="0"/>
              <w:marTop w:val="0"/>
              <w:marBottom w:val="0"/>
              <w:divBdr>
                <w:top w:val="none" w:sz="0" w:space="0" w:color="auto"/>
                <w:left w:val="none" w:sz="0" w:space="0" w:color="auto"/>
                <w:bottom w:val="none" w:sz="0" w:space="0" w:color="auto"/>
                <w:right w:val="none" w:sz="0" w:space="0" w:color="auto"/>
              </w:divBdr>
            </w:div>
            <w:div w:id="579095410">
              <w:marLeft w:val="0"/>
              <w:marRight w:val="0"/>
              <w:marTop w:val="0"/>
              <w:marBottom w:val="0"/>
              <w:divBdr>
                <w:top w:val="none" w:sz="0" w:space="0" w:color="auto"/>
                <w:left w:val="none" w:sz="0" w:space="0" w:color="auto"/>
                <w:bottom w:val="none" w:sz="0" w:space="0" w:color="auto"/>
                <w:right w:val="none" w:sz="0" w:space="0" w:color="auto"/>
              </w:divBdr>
            </w:div>
            <w:div w:id="1988896096">
              <w:marLeft w:val="0"/>
              <w:marRight w:val="0"/>
              <w:marTop w:val="0"/>
              <w:marBottom w:val="0"/>
              <w:divBdr>
                <w:top w:val="none" w:sz="0" w:space="0" w:color="auto"/>
                <w:left w:val="none" w:sz="0" w:space="0" w:color="auto"/>
                <w:bottom w:val="none" w:sz="0" w:space="0" w:color="auto"/>
                <w:right w:val="none" w:sz="0" w:space="0" w:color="auto"/>
              </w:divBdr>
            </w:div>
            <w:div w:id="1721247807">
              <w:marLeft w:val="0"/>
              <w:marRight w:val="0"/>
              <w:marTop w:val="0"/>
              <w:marBottom w:val="0"/>
              <w:divBdr>
                <w:top w:val="none" w:sz="0" w:space="0" w:color="auto"/>
                <w:left w:val="none" w:sz="0" w:space="0" w:color="auto"/>
                <w:bottom w:val="none" w:sz="0" w:space="0" w:color="auto"/>
                <w:right w:val="none" w:sz="0" w:space="0" w:color="auto"/>
              </w:divBdr>
            </w:div>
            <w:div w:id="265306054">
              <w:marLeft w:val="0"/>
              <w:marRight w:val="0"/>
              <w:marTop w:val="0"/>
              <w:marBottom w:val="0"/>
              <w:divBdr>
                <w:top w:val="none" w:sz="0" w:space="0" w:color="auto"/>
                <w:left w:val="none" w:sz="0" w:space="0" w:color="auto"/>
                <w:bottom w:val="none" w:sz="0" w:space="0" w:color="auto"/>
                <w:right w:val="none" w:sz="0" w:space="0" w:color="auto"/>
              </w:divBdr>
            </w:div>
            <w:div w:id="695808013">
              <w:marLeft w:val="0"/>
              <w:marRight w:val="0"/>
              <w:marTop w:val="0"/>
              <w:marBottom w:val="0"/>
              <w:divBdr>
                <w:top w:val="none" w:sz="0" w:space="0" w:color="auto"/>
                <w:left w:val="none" w:sz="0" w:space="0" w:color="auto"/>
                <w:bottom w:val="none" w:sz="0" w:space="0" w:color="auto"/>
                <w:right w:val="none" w:sz="0" w:space="0" w:color="auto"/>
              </w:divBdr>
            </w:div>
            <w:div w:id="33702441">
              <w:marLeft w:val="0"/>
              <w:marRight w:val="0"/>
              <w:marTop w:val="0"/>
              <w:marBottom w:val="0"/>
              <w:divBdr>
                <w:top w:val="none" w:sz="0" w:space="0" w:color="auto"/>
                <w:left w:val="none" w:sz="0" w:space="0" w:color="auto"/>
                <w:bottom w:val="none" w:sz="0" w:space="0" w:color="auto"/>
                <w:right w:val="none" w:sz="0" w:space="0" w:color="auto"/>
              </w:divBdr>
            </w:div>
            <w:div w:id="764303897">
              <w:marLeft w:val="0"/>
              <w:marRight w:val="0"/>
              <w:marTop w:val="0"/>
              <w:marBottom w:val="0"/>
              <w:divBdr>
                <w:top w:val="none" w:sz="0" w:space="0" w:color="auto"/>
                <w:left w:val="none" w:sz="0" w:space="0" w:color="auto"/>
                <w:bottom w:val="none" w:sz="0" w:space="0" w:color="auto"/>
                <w:right w:val="none" w:sz="0" w:space="0" w:color="auto"/>
              </w:divBdr>
            </w:div>
            <w:div w:id="486290077">
              <w:marLeft w:val="0"/>
              <w:marRight w:val="0"/>
              <w:marTop w:val="0"/>
              <w:marBottom w:val="0"/>
              <w:divBdr>
                <w:top w:val="none" w:sz="0" w:space="0" w:color="auto"/>
                <w:left w:val="none" w:sz="0" w:space="0" w:color="auto"/>
                <w:bottom w:val="none" w:sz="0" w:space="0" w:color="auto"/>
                <w:right w:val="none" w:sz="0" w:space="0" w:color="auto"/>
              </w:divBdr>
            </w:div>
            <w:div w:id="1272469082">
              <w:marLeft w:val="0"/>
              <w:marRight w:val="0"/>
              <w:marTop w:val="0"/>
              <w:marBottom w:val="0"/>
              <w:divBdr>
                <w:top w:val="none" w:sz="0" w:space="0" w:color="auto"/>
                <w:left w:val="none" w:sz="0" w:space="0" w:color="auto"/>
                <w:bottom w:val="none" w:sz="0" w:space="0" w:color="auto"/>
                <w:right w:val="none" w:sz="0" w:space="0" w:color="auto"/>
              </w:divBdr>
            </w:div>
            <w:div w:id="1539851727">
              <w:marLeft w:val="0"/>
              <w:marRight w:val="0"/>
              <w:marTop w:val="0"/>
              <w:marBottom w:val="0"/>
              <w:divBdr>
                <w:top w:val="none" w:sz="0" w:space="0" w:color="auto"/>
                <w:left w:val="none" w:sz="0" w:space="0" w:color="auto"/>
                <w:bottom w:val="none" w:sz="0" w:space="0" w:color="auto"/>
                <w:right w:val="none" w:sz="0" w:space="0" w:color="auto"/>
              </w:divBdr>
            </w:div>
            <w:div w:id="823619713">
              <w:marLeft w:val="0"/>
              <w:marRight w:val="0"/>
              <w:marTop w:val="0"/>
              <w:marBottom w:val="0"/>
              <w:divBdr>
                <w:top w:val="none" w:sz="0" w:space="0" w:color="auto"/>
                <w:left w:val="none" w:sz="0" w:space="0" w:color="auto"/>
                <w:bottom w:val="none" w:sz="0" w:space="0" w:color="auto"/>
                <w:right w:val="none" w:sz="0" w:space="0" w:color="auto"/>
              </w:divBdr>
            </w:div>
            <w:div w:id="1024133768">
              <w:marLeft w:val="0"/>
              <w:marRight w:val="0"/>
              <w:marTop w:val="0"/>
              <w:marBottom w:val="0"/>
              <w:divBdr>
                <w:top w:val="none" w:sz="0" w:space="0" w:color="auto"/>
                <w:left w:val="none" w:sz="0" w:space="0" w:color="auto"/>
                <w:bottom w:val="none" w:sz="0" w:space="0" w:color="auto"/>
                <w:right w:val="none" w:sz="0" w:space="0" w:color="auto"/>
              </w:divBdr>
            </w:div>
            <w:div w:id="208424564">
              <w:marLeft w:val="0"/>
              <w:marRight w:val="0"/>
              <w:marTop w:val="0"/>
              <w:marBottom w:val="0"/>
              <w:divBdr>
                <w:top w:val="none" w:sz="0" w:space="0" w:color="auto"/>
                <w:left w:val="none" w:sz="0" w:space="0" w:color="auto"/>
                <w:bottom w:val="none" w:sz="0" w:space="0" w:color="auto"/>
                <w:right w:val="none" w:sz="0" w:space="0" w:color="auto"/>
              </w:divBdr>
            </w:div>
            <w:div w:id="1621570919">
              <w:marLeft w:val="0"/>
              <w:marRight w:val="0"/>
              <w:marTop w:val="0"/>
              <w:marBottom w:val="0"/>
              <w:divBdr>
                <w:top w:val="none" w:sz="0" w:space="0" w:color="auto"/>
                <w:left w:val="none" w:sz="0" w:space="0" w:color="auto"/>
                <w:bottom w:val="none" w:sz="0" w:space="0" w:color="auto"/>
                <w:right w:val="none" w:sz="0" w:space="0" w:color="auto"/>
              </w:divBdr>
            </w:div>
            <w:div w:id="1190677733">
              <w:marLeft w:val="0"/>
              <w:marRight w:val="0"/>
              <w:marTop w:val="0"/>
              <w:marBottom w:val="0"/>
              <w:divBdr>
                <w:top w:val="none" w:sz="0" w:space="0" w:color="auto"/>
                <w:left w:val="none" w:sz="0" w:space="0" w:color="auto"/>
                <w:bottom w:val="none" w:sz="0" w:space="0" w:color="auto"/>
                <w:right w:val="none" w:sz="0" w:space="0" w:color="auto"/>
              </w:divBdr>
            </w:div>
            <w:div w:id="90661958">
              <w:marLeft w:val="0"/>
              <w:marRight w:val="0"/>
              <w:marTop w:val="0"/>
              <w:marBottom w:val="0"/>
              <w:divBdr>
                <w:top w:val="none" w:sz="0" w:space="0" w:color="auto"/>
                <w:left w:val="none" w:sz="0" w:space="0" w:color="auto"/>
                <w:bottom w:val="none" w:sz="0" w:space="0" w:color="auto"/>
                <w:right w:val="none" w:sz="0" w:space="0" w:color="auto"/>
              </w:divBdr>
            </w:div>
            <w:div w:id="1749381160">
              <w:marLeft w:val="0"/>
              <w:marRight w:val="0"/>
              <w:marTop w:val="0"/>
              <w:marBottom w:val="0"/>
              <w:divBdr>
                <w:top w:val="none" w:sz="0" w:space="0" w:color="auto"/>
                <w:left w:val="none" w:sz="0" w:space="0" w:color="auto"/>
                <w:bottom w:val="none" w:sz="0" w:space="0" w:color="auto"/>
                <w:right w:val="none" w:sz="0" w:space="0" w:color="auto"/>
              </w:divBdr>
            </w:div>
            <w:div w:id="1510872132">
              <w:marLeft w:val="0"/>
              <w:marRight w:val="0"/>
              <w:marTop w:val="0"/>
              <w:marBottom w:val="0"/>
              <w:divBdr>
                <w:top w:val="none" w:sz="0" w:space="0" w:color="auto"/>
                <w:left w:val="none" w:sz="0" w:space="0" w:color="auto"/>
                <w:bottom w:val="none" w:sz="0" w:space="0" w:color="auto"/>
                <w:right w:val="none" w:sz="0" w:space="0" w:color="auto"/>
              </w:divBdr>
            </w:div>
            <w:div w:id="2019312855">
              <w:marLeft w:val="0"/>
              <w:marRight w:val="0"/>
              <w:marTop w:val="0"/>
              <w:marBottom w:val="0"/>
              <w:divBdr>
                <w:top w:val="none" w:sz="0" w:space="0" w:color="auto"/>
                <w:left w:val="none" w:sz="0" w:space="0" w:color="auto"/>
                <w:bottom w:val="none" w:sz="0" w:space="0" w:color="auto"/>
                <w:right w:val="none" w:sz="0" w:space="0" w:color="auto"/>
              </w:divBdr>
            </w:div>
            <w:div w:id="421217812">
              <w:marLeft w:val="0"/>
              <w:marRight w:val="0"/>
              <w:marTop w:val="0"/>
              <w:marBottom w:val="0"/>
              <w:divBdr>
                <w:top w:val="none" w:sz="0" w:space="0" w:color="auto"/>
                <w:left w:val="none" w:sz="0" w:space="0" w:color="auto"/>
                <w:bottom w:val="none" w:sz="0" w:space="0" w:color="auto"/>
                <w:right w:val="none" w:sz="0" w:space="0" w:color="auto"/>
              </w:divBdr>
            </w:div>
            <w:div w:id="110326153">
              <w:marLeft w:val="0"/>
              <w:marRight w:val="0"/>
              <w:marTop w:val="0"/>
              <w:marBottom w:val="0"/>
              <w:divBdr>
                <w:top w:val="none" w:sz="0" w:space="0" w:color="auto"/>
                <w:left w:val="none" w:sz="0" w:space="0" w:color="auto"/>
                <w:bottom w:val="none" w:sz="0" w:space="0" w:color="auto"/>
                <w:right w:val="none" w:sz="0" w:space="0" w:color="auto"/>
              </w:divBdr>
            </w:div>
            <w:div w:id="1071536189">
              <w:marLeft w:val="0"/>
              <w:marRight w:val="0"/>
              <w:marTop w:val="0"/>
              <w:marBottom w:val="0"/>
              <w:divBdr>
                <w:top w:val="none" w:sz="0" w:space="0" w:color="auto"/>
                <w:left w:val="none" w:sz="0" w:space="0" w:color="auto"/>
                <w:bottom w:val="none" w:sz="0" w:space="0" w:color="auto"/>
                <w:right w:val="none" w:sz="0" w:space="0" w:color="auto"/>
              </w:divBdr>
            </w:div>
            <w:div w:id="1251430860">
              <w:marLeft w:val="0"/>
              <w:marRight w:val="0"/>
              <w:marTop w:val="0"/>
              <w:marBottom w:val="0"/>
              <w:divBdr>
                <w:top w:val="none" w:sz="0" w:space="0" w:color="auto"/>
                <w:left w:val="none" w:sz="0" w:space="0" w:color="auto"/>
                <w:bottom w:val="none" w:sz="0" w:space="0" w:color="auto"/>
                <w:right w:val="none" w:sz="0" w:space="0" w:color="auto"/>
              </w:divBdr>
            </w:div>
            <w:div w:id="432751218">
              <w:marLeft w:val="0"/>
              <w:marRight w:val="0"/>
              <w:marTop w:val="0"/>
              <w:marBottom w:val="0"/>
              <w:divBdr>
                <w:top w:val="none" w:sz="0" w:space="0" w:color="auto"/>
                <w:left w:val="none" w:sz="0" w:space="0" w:color="auto"/>
                <w:bottom w:val="none" w:sz="0" w:space="0" w:color="auto"/>
                <w:right w:val="none" w:sz="0" w:space="0" w:color="auto"/>
              </w:divBdr>
            </w:div>
            <w:div w:id="868563135">
              <w:marLeft w:val="0"/>
              <w:marRight w:val="0"/>
              <w:marTop w:val="0"/>
              <w:marBottom w:val="0"/>
              <w:divBdr>
                <w:top w:val="none" w:sz="0" w:space="0" w:color="auto"/>
                <w:left w:val="none" w:sz="0" w:space="0" w:color="auto"/>
                <w:bottom w:val="none" w:sz="0" w:space="0" w:color="auto"/>
                <w:right w:val="none" w:sz="0" w:space="0" w:color="auto"/>
              </w:divBdr>
            </w:div>
            <w:div w:id="564411516">
              <w:marLeft w:val="0"/>
              <w:marRight w:val="0"/>
              <w:marTop w:val="0"/>
              <w:marBottom w:val="0"/>
              <w:divBdr>
                <w:top w:val="none" w:sz="0" w:space="0" w:color="auto"/>
                <w:left w:val="none" w:sz="0" w:space="0" w:color="auto"/>
                <w:bottom w:val="none" w:sz="0" w:space="0" w:color="auto"/>
                <w:right w:val="none" w:sz="0" w:space="0" w:color="auto"/>
              </w:divBdr>
            </w:div>
            <w:div w:id="2021278352">
              <w:marLeft w:val="0"/>
              <w:marRight w:val="0"/>
              <w:marTop w:val="0"/>
              <w:marBottom w:val="0"/>
              <w:divBdr>
                <w:top w:val="none" w:sz="0" w:space="0" w:color="auto"/>
                <w:left w:val="none" w:sz="0" w:space="0" w:color="auto"/>
                <w:bottom w:val="none" w:sz="0" w:space="0" w:color="auto"/>
                <w:right w:val="none" w:sz="0" w:space="0" w:color="auto"/>
              </w:divBdr>
            </w:div>
            <w:div w:id="553977553">
              <w:marLeft w:val="0"/>
              <w:marRight w:val="0"/>
              <w:marTop w:val="0"/>
              <w:marBottom w:val="0"/>
              <w:divBdr>
                <w:top w:val="none" w:sz="0" w:space="0" w:color="auto"/>
                <w:left w:val="none" w:sz="0" w:space="0" w:color="auto"/>
                <w:bottom w:val="none" w:sz="0" w:space="0" w:color="auto"/>
                <w:right w:val="none" w:sz="0" w:space="0" w:color="auto"/>
              </w:divBdr>
            </w:div>
            <w:div w:id="2102295238">
              <w:marLeft w:val="0"/>
              <w:marRight w:val="0"/>
              <w:marTop w:val="0"/>
              <w:marBottom w:val="0"/>
              <w:divBdr>
                <w:top w:val="none" w:sz="0" w:space="0" w:color="auto"/>
                <w:left w:val="none" w:sz="0" w:space="0" w:color="auto"/>
                <w:bottom w:val="none" w:sz="0" w:space="0" w:color="auto"/>
                <w:right w:val="none" w:sz="0" w:space="0" w:color="auto"/>
              </w:divBdr>
            </w:div>
            <w:div w:id="970283552">
              <w:marLeft w:val="0"/>
              <w:marRight w:val="0"/>
              <w:marTop w:val="0"/>
              <w:marBottom w:val="0"/>
              <w:divBdr>
                <w:top w:val="none" w:sz="0" w:space="0" w:color="auto"/>
                <w:left w:val="none" w:sz="0" w:space="0" w:color="auto"/>
                <w:bottom w:val="none" w:sz="0" w:space="0" w:color="auto"/>
                <w:right w:val="none" w:sz="0" w:space="0" w:color="auto"/>
              </w:divBdr>
            </w:div>
            <w:div w:id="485780674">
              <w:marLeft w:val="0"/>
              <w:marRight w:val="0"/>
              <w:marTop w:val="0"/>
              <w:marBottom w:val="0"/>
              <w:divBdr>
                <w:top w:val="none" w:sz="0" w:space="0" w:color="auto"/>
                <w:left w:val="none" w:sz="0" w:space="0" w:color="auto"/>
                <w:bottom w:val="none" w:sz="0" w:space="0" w:color="auto"/>
                <w:right w:val="none" w:sz="0" w:space="0" w:color="auto"/>
              </w:divBdr>
            </w:div>
            <w:div w:id="1979649171">
              <w:marLeft w:val="0"/>
              <w:marRight w:val="0"/>
              <w:marTop w:val="0"/>
              <w:marBottom w:val="0"/>
              <w:divBdr>
                <w:top w:val="none" w:sz="0" w:space="0" w:color="auto"/>
                <w:left w:val="none" w:sz="0" w:space="0" w:color="auto"/>
                <w:bottom w:val="none" w:sz="0" w:space="0" w:color="auto"/>
                <w:right w:val="none" w:sz="0" w:space="0" w:color="auto"/>
              </w:divBdr>
            </w:div>
            <w:div w:id="2125613627">
              <w:marLeft w:val="0"/>
              <w:marRight w:val="0"/>
              <w:marTop w:val="0"/>
              <w:marBottom w:val="0"/>
              <w:divBdr>
                <w:top w:val="none" w:sz="0" w:space="0" w:color="auto"/>
                <w:left w:val="none" w:sz="0" w:space="0" w:color="auto"/>
                <w:bottom w:val="none" w:sz="0" w:space="0" w:color="auto"/>
                <w:right w:val="none" w:sz="0" w:space="0" w:color="auto"/>
              </w:divBdr>
            </w:div>
            <w:div w:id="1339193679">
              <w:marLeft w:val="0"/>
              <w:marRight w:val="0"/>
              <w:marTop w:val="0"/>
              <w:marBottom w:val="0"/>
              <w:divBdr>
                <w:top w:val="none" w:sz="0" w:space="0" w:color="auto"/>
                <w:left w:val="none" w:sz="0" w:space="0" w:color="auto"/>
                <w:bottom w:val="none" w:sz="0" w:space="0" w:color="auto"/>
                <w:right w:val="none" w:sz="0" w:space="0" w:color="auto"/>
              </w:divBdr>
            </w:div>
            <w:div w:id="2147315097">
              <w:marLeft w:val="0"/>
              <w:marRight w:val="0"/>
              <w:marTop w:val="0"/>
              <w:marBottom w:val="0"/>
              <w:divBdr>
                <w:top w:val="none" w:sz="0" w:space="0" w:color="auto"/>
                <w:left w:val="none" w:sz="0" w:space="0" w:color="auto"/>
                <w:bottom w:val="none" w:sz="0" w:space="0" w:color="auto"/>
                <w:right w:val="none" w:sz="0" w:space="0" w:color="auto"/>
              </w:divBdr>
            </w:div>
            <w:div w:id="612132671">
              <w:marLeft w:val="0"/>
              <w:marRight w:val="0"/>
              <w:marTop w:val="0"/>
              <w:marBottom w:val="0"/>
              <w:divBdr>
                <w:top w:val="none" w:sz="0" w:space="0" w:color="auto"/>
                <w:left w:val="none" w:sz="0" w:space="0" w:color="auto"/>
                <w:bottom w:val="none" w:sz="0" w:space="0" w:color="auto"/>
                <w:right w:val="none" w:sz="0" w:space="0" w:color="auto"/>
              </w:divBdr>
            </w:div>
            <w:div w:id="44374954">
              <w:marLeft w:val="0"/>
              <w:marRight w:val="0"/>
              <w:marTop w:val="0"/>
              <w:marBottom w:val="0"/>
              <w:divBdr>
                <w:top w:val="none" w:sz="0" w:space="0" w:color="auto"/>
                <w:left w:val="none" w:sz="0" w:space="0" w:color="auto"/>
                <w:bottom w:val="none" w:sz="0" w:space="0" w:color="auto"/>
                <w:right w:val="none" w:sz="0" w:space="0" w:color="auto"/>
              </w:divBdr>
            </w:div>
            <w:div w:id="1423339616">
              <w:marLeft w:val="0"/>
              <w:marRight w:val="0"/>
              <w:marTop w:val="0"/>
              <w:marBottom w:val="0"/>
              <w:divBdr>
                <w:top w:val="none" w:sz="0" w:space="0" w:color="auto"/>
                <w:left w:val="none" w:sz="0" w:space="0" w:color="auto"/>
                <w:bottom w:val="none" w:sz="0" w:space="0" w:color="auto"/>
                <w:right w:val="none" w:sz="0" w:space="0" w:color="auto"/>
              </w:divBdr>
            </w:div>
            <w:div w:id="1225530380">
              <w:marLeft w:val="0"/>
              <w:marRight w:val="0"/>
              <w:marTop w:val="0"/>
              <w:marBottom w:val="0"/>
              <w:divBdr>
                <w:top w:val="none" w:sz="0" w:space="0" w:color="auto"/>
                <w:left w:val="none" w:sz="0" w:space="0" w:color="auto"/>
                <w:bottom w:val="none" w:sz="0" w:space="0" w:color="auto"/>
                <w:right w:val="none" w:sz="0" w:space="0" w:color="auto"/>
              </w:divBdr>
            </w:div>
            <w:div w:id="251283081">
              <w:marLeft w:val="0"/>
              <w:marRight w:val="0"/>
              <w:marTop w:val="0"/>
              <w:marBottom w:val="0"/>
              <w:divBdr>
                <w:top w:val="none" w:sz="0" w:space="0" w:color="auto"/>
                <w:left w:val="none" w:sz="0" w:space="0" w:color="auto"/>
                <w:bottom w:val="none" w:sz="0" w:space="0" w:color="auto"/>
                <w:right w:val="none" w:sz="0" w:space="0" w:color="auto"/>
              </w:divBdr>
            </w:div>
            <w:div w:id="515702969">
              <w:marLeft w:val="0"/>
              <w:marRight w:val="0"/>
              <w:marTop w:val="0"/>
              <w:marBottom w:val="0"/>
              <w:divBdr>
                <w:top w:val="none" w:sz="0" w:space="0" w:color="auto"/>
                <w:left w:val="none" w:sz="0" w:space="0" w:color="auto"/>
                <w:bottom w:val="none" w:sz="0" w:space="0" w:color="auto"/>
                <w:right w:val="none" w:sz="0" w:space="0" w:color="auto"/>
              </w:divBdr>
            </w:div>
            <w:div w:id="1247155860">
              <w:marLeft w:val="0"/>
              <w:marRight w:val="0"/>
              <w:marTop w:val="0"/>
              <w:marBottom w:val="0"/>
              <w:divBdr>
                <w:top w:val="none" w:sz="0" w:space="0" w:color="auto"/>
                <w:left w:val="none" w:sz="0" w:space="0" w:color="auto"/>
                <w:bottom w:val="none" w:sz="0" w:space="0" w:color="auto"/>
                <w:right w:val="none" w:sz="0" w:space="0" w:color="auto"/>
              </w:divBdr>
            </w:div>
            <w:div w:id="1074619153">
              <w:marLeft w:val="0"/>
              <w:marRight w:val="0"/>
              <w:marTop w:val="0"/>
              <w:marBottom w:val="0"/>
              <w:divBdr>
                <w:top w:val="none" w:sz="0" w:space="0" w:color="auto"/>
                <w:left w:val="none" w:sz="0" w:space="0" w:color="auto"/>
                <w:bottom w:val="none" w:sz="0" w:space="0" w:color="auto"/>
                <w:right w:val="none" w:sz="0" w:space="0" w:color="auto"/>
              </w:divBdr>
            </w:div>
            <w:div w:id="718668479">
              <w:marLeft w:val="0"/>
              <w:marRight w:val="0"/>
              <w:marTop w:val="0"/>
              <w:marBottom w:val="0"/>
              <w:divBdr>
                <w:top w:val="none" w:sz="0" w:space="0" w:color="auto"/>
                <w:left w:val="none" w:sz="0" w:space="0" w:color="auto"/>
                <w:bottom w:val="none" w:sz="0" w:space="0" w:color="auto"/>
                <w:right w:val="none" w:sz="0" w:space="0" w:color="auto"/>
              </w:divBdr>
            </w:div>
            <w:div w:id="1440103679">
              <w:marLeft w:val="0"/>
              <w:marRight w:val="0"/>
              <w:marTop w:val="0"/>
              <w:marBottom w:val="0"/>
              <w:divBdr>
                <w:top w:val="none" w:sz="0" w:space="0" w:color="auto"/>
                <w:left w:val="none" w:sz="0" w:space="0" w:color="auto"/>
                <w:bottom w:val="none" w:sz="0" w:space="0" w:color="auto"/>
                <w:right w:val="none" w:sz="0" w:space="0" w:color="auto"/>
              </w:divBdr>
            </w:div>
            <w:div w:id="296302072">
              <w:marLeft w:val="0"/>
              <w:marRight w:val="0"/>
              <w:marTop w:val="0"/>
              <w:marBottom w:val="0"/>
              <w:divBdr>
                <w:top w:val="none" w:sz="0" w:space="0" w:color="auto"/>
                <w:left w:val="none" w:sz="0" w:space="0" w:color="auto"/>
                <w:bottom w:val="none" w:sz="0" w:space="0" w:color="auto"/>
                <w:right w:val="none" w:sz="0" w:space="0" w:color="auto"/>
              </w:divBdr>
            </w:div>
            <w:div w:id="28532826">
              <w:marLeft w:val="0"/>
              <w:marRight w:val="0"/>
              <w:marTop w:val="0"/>
              <w:marBottom w:val="0"/>
              <w:divBdr>
                <w:top w:val="none" w:sz="0" w:space="0" w:color="auto"/>
                <w:left w:val="none" w:sz="0" w:space="0" w:color="auto"/>
                <w:bottom w:val="none" w:sz="0" w:space="0" w:color="auto"/>
                <w:right w:val="none" w:sz="0" w:space="0" w:color="auto"/>
              </w:divBdr>
            </w:div>
            <w:div w:id="320621484">
              <w:marLeft w:val="0"/>
              <w:marRight w:val="0"/>
              <w:marTop w:val="0"/>
              <w:marBottom w:val="0"/>
              <w:divBdr>
                <w:top w:val="none" w:sz="0" w:space="0" w:color="auto"/>
                <w:left w:val="none" w:sz="0" w:space="0" w:color="auto"/>
                <w:bottom w:val="none" w:sz="0" w:space="0" w:color="auto"/>
                <w:right w:val="none" w:sz="0" w:space="0" w:color="auto"/>
              </w:divBdr>
            </w:div>
            <w:div w:id="337076395">
              <w:marLeft w:val="0"/>
              <w:marRight w:val="0"/>
              <w:marTop w:val="0"/>
              <w:marBottom w:val="0"/>
              <w:divBdr>
                <w:top w:val="none" w:sz="0" w:space="0" w:color="auto"/>
                <w:left w:val="none" w:sz="0" w:space="0" w:color="auto"/>
                <w:bottom w:val="none" w:sz="0" w:space="0" w:color="auto"/>
                <w:right w:val="none" w:sz="0" w:space="0" w:color="auto"/>
              </w:divBdr>
            </w:div>
            <w:div w:id="743719125">
              <w:marLeft w:val="0"/>
              <w:marRight w:val="0"/>
              <w:marTop w:val="0"/>
              <w:marBottom w:val="0"/>
              <w:divBdr>
                <w:top w:val="none" w:sz="0" w:space="0" w:color="auto"/>
                <w:left w:val="none" w:sz="0" w:space="0" w:color="auto"/>
                <w:bottom w:val="none" w:sz="0" w:space="0" w:color="auto"/>
                <w:right w:val="none" w:sz="0" w:space="0" w:color="auto"/>
              </w:divBdr>
            </w:div>
            <w:div w:id="1454862720">
              <w:marLeft w:val="0"/>
              <w:marRight w:val="0"/>
              <w:marTop w:val="0"/>
              <w:marBottom w:val="0"/>
              <w:divBdr>
                <w:top w:val="none" w:sz="0" w:space="0" w:color="auto"/>
                <w:left w:val="none" w:sz="0" w:space="0" w:color="auto"/>
                <w:bottom w:val="none" w:sz="0" w:space="0" w:color="auto"/>
                <w:right w:val="none" w:sz="0" w:space="0" w:color="auto"/>
              </w:divBdr>
            </w:div>
            <w:div w:id="1426421129">
              <w:marLeft w:val="0"/>
              <w:marRight w:val="0"/>
              <w:marTop w:val="0"/>
              <w:marBottom w:val="0"/>
              <w:divBdr>
                <w:top w:val="none" w:sz="0" w:space="0" w:color="auto"/>
                <w:left w:val="none" w:sz="0" w:space="0" w:color="auto"/>
                <w:bottom w:val="none" w:sz="0" w:space="0" w:color="auto"/>
                <w:right w:val="none" w:sz="0" w:space="0" w:color="auto"/>
              </w:divBdr>
            </w:div>
            <w:div w:id="831801999">
              <w:marLeft w:val="0"/>
              <w:marRight w:val="0"/>
              <w:marTop w:val="0"/>
              <w:marBottom w:val="0"/>
              <w:divBdr>
                <w:top w:val="none" w:sz="0" w:space="0" w:color="auto"/>
                <w:left w:val="none" w:sz="0" w:space="0" w:color="auto"/>
                <w:bottom w:val="none" w:sz="0" w:space="0" w:color="auto"/>
                <w:right w:val="none" w:sz="0" w:space="0" w:color="auto"/>
              </w:divBdr>
            </w:div>
            <w:div w:id="1897735422">
              <w:marLeft w:val="0"/>
              <w:marRight w:val="0"/>
              <w:marTop w:val="0"/>
              <w:marBottom w:val="0"/>
              <w:divBdr>
                <w:top w:val="none" w:sz="0" w:space="0" w:color="auto"/>
                <w:left w:val="none" w:sz="0" w:space="0" w:color="auto"/>
                <w:bottom w:val="none" w:sz="0" w:space="0" w:color="auto"/>
                <w:right w:val="none" w:sz="0" w:space="0" w:color="auto"/>
              </w:divBdr>
            </w:div>
            <w:div w:id="687372045">
              <w:marLeft w:val="0"/>
              <w:marRight w:val="0"/>
              <w:marTop w:val="0"/>
              <w:marBottom w:val="0"/>
              <w:divBdr>
                <w:top w:val="none" w:sz="0" w:space="0" w:color="auto"/>
                <w:left w:val="none" w:sz="0" w:space="0" w:color="auto"/>
                <w:bottom w:val="none" w:sz="0" w:space="0" w:color="auto"/>
                <w:right w:val="none" w:sz="0" w:space="0" w:color="auto"/>
              </w:divBdr>
            </w:div>
            <w:div w:id="1766999330">
              <w:marLeft w:val="0"/>
              <w:marRight w:val="0"/>
              <w:marTop w:val="0"/>
              <w:marBottom w:val="0"/>
              <w:divBdr>
                <w:top w:val="none" w:sz="0" w:space="0" w:color="auto"/>
                <w:left w:val="none" w:sz="0" w:space="0" w:color="auto"/>
                <w:bottom w:val="none" w:sz="0" w:space="0" w:color="auto"/>
                <w:right w:val="none" w:sz="0" w:space="0" w:color="auto"/>
              </w:divBdr>
            </w:div>
            <w:div w:id="1117025572">
              <w:marLeft w:val="0"/>
              <w:marRight w:val="0"/>
              <w:marTop w:val="0"/>
              <w:marBottom w:val="0"/>
              <w:divBdr>
                <w:top w:val="none" w:sz="0" w:space="0" w:color="auto"/>
                <w:left w:val="none" w:sz="0" w:space="0" w:color="auto"/>
                <w:bottom w:val="none" w:sz="0" w:space="0" w:color="auto"/>
                <w:right w:val="none" w:sz="0" w:space="0" w:color="auto"/>
              </w:divBdr>
            </w:div>
            <w:div w:id="349381443">
              <w:marLeft w:val="0"/>
              <w:marRight w:val="0"/>
              <w:marTop w:val="0"/>
              <w:marBottom w:val="0"/>
              <w:divBdr>
                <w:top w:val="none" w:sz="0" w:space="0" w:color="auto"/>
                <w:left w:val="none" w:sz="0" w:space="0" w:color="auto"/>
                <w:bottom w:val="none" w:sz="0" w:space="0" w:color="auto"/>
                <w:right w:val="none" w:sz="0" w:space="0" w:color="auto"/>
              </w:divBdr>
            </w:div>
            <w:div w:id="1118647479">
              <w:marLeft w:val="0"/>
              <w:marRight w:val="0"/>
              <w:marTop w:val="0"/>
              <w:marBottom w:val="0"/>
              <w:divBdr>
                <w:top w:val="none" w:sz="0" w:space="0" w:color="auto"/>
                <w:left w:val="none" w:sz="0" w:space="0" w:color="auto"/>
                <w:bottom w:val="none" w:sz="0" w:space="0" w:color="auto"/>
                <w:right w:val="none" w:sz="0" w:space="0" w:color="auto"/>
              </w:divBdr>
            </w:div>
            <w:div w:id="1919054160">
              <w:marLeft w:val="0"/>
              <w:marRight w:val="0"/>
              <w:marTop w:val="0"/>
              <w:marBottom w:val="0"/>
              <w:divBdr>
                <w:top w:val="none" w:sz="0" w:space="0" w:color="auto"/>
                <w:left w:val="none" w:sz="0" w:space="0" w:color="auto"/>
                <w:bottom w:val="none" w:sz="0" w:space="0" w:color="auto"/>
                <w:right w:val="none" w:sz="0" w:space="0" w:color="auto"/>
              </w:divBdr>
            </w:div>
            <w:div w:id="1177958739">
              <w:marLeft w:val="0"/>
              <w:marRight w:val="0"/>
              <w:marTop w:val="0"/>
              <w:marBottom w:val="0"/>
              <w:divBdr>
                <w:top w:val="none" w:sz="0" w:space="0" w:color="auto"/>
                <w:left w:val="none" w:sz="0" w:space="0" w:color="auto"/>
                <w:bottom w:val="none" w:sz="0" w:space="0" w:color="auto"/>
                <w:right w:val="none" w:sz="0" w:space="0" w:color="auto"/>
              </w:divBdr>
            </w:div>
            <w:div w:id="1170758046">
              <w:marLeft w:val="0"/>
              <w:marRight w:val="0"/>
              <w:marTop w:val="0"/>
              <w:marBottom w:val="0"/>
              <w:divBdr>
                <w:top w:val="none" w:sz="0" w:space="0" w:color="auto"/>
                <w:left w:val="none" w:sz="0" w:space="0" w:color="auto"/>
                <w:bottom w:val="none" w:sz="0" w:space="0" w:color="auto"/>
                <w:right w:val="none" w:sz="0" w:space="0" w:color="auto"/>
              </w:divBdr>
            </w:div>
            <w:div w:id="903374583">
              <w:marLeft w:val="0"/>
              <w:marRight w:val="0"/>
              <w:marTop w:val="0"/>
              <w:marBottom w:val="0"/>
              <w:divBdr>
                <w:top w:val="none" w:sz="0" w:space="0" w:color="auto"/>
                <w:left w:val="none" w:sz="0" w:space="0" w:color="auto"/>
                <w:bottom w:val="none" w:sz="0" w:space="0" w:color="auto"/>
                <w:right w:val="none" w:sz="0" w:space="0" w:color="auto"/>
              </w:divBdr>
            </w:div>
            <w:div w:id="1167941141">
              <w:marLeft w:val="0"/>
              <w:marRight w:val="0"/>
              <w:marTop w:val="0"/>
              <w:marBottom w:val="0"/>
              <w:divBdr>
                <w:top w:val="none" w:sz="0" w:space="0" w:color="auto"/>
                <w:left w:val="none" w:sz="0" w:space="0" w:color="auto"/>
                <w:bottom w:val="none" w:sz="0" w:space="0" w:color="auto"/>
                <w:right w:val="none" w:sz="0" w:space="0" w:color="auto"/>
              </w:divBdr>
            </w:div>
            <w:div w:id="1819953274">
              <w:marLeft w:val="0"/>
              <w:marRight w:val="0"/>
              <w:marTop w:val="0"/>
              <w:marBottom w:val="0"/>
              <w:divBdr>
                <w:top w:val="none" w:sz="0" w:space="0" w:color="auto"/>
                <w:left w:val="none" w:sz="0" w:space="0" w:color="auto"/>
                <w:bottom w:val="none" w:sz="0" w:space="0" w:color="auto"/>
                <w:right w:val="none" w:sz="0" w:space="0" w:color="auto"/>
              </w:divBdr>
            </w:div>
            <w:div w:id="37247745">
              <w:marLeft w:val="0"/>
              <w:marRight w:val="0"/>
              <w:marTop w:val="0"/>
              <w:marBottom w:val="0"/>
              <w:divBdr>
                <w:top w:val="none" w:sz="0" w:space="0" w:color="auto"/>
                <w:left w:val="none" w:sz="0" w:space="0" w:color="auto"/>
                <w:bottom w:val="none" w:sz="0" w:space="0" w:color="auto"/>
                <w:right w:val="none" w:sz="0" w:space="0" w:color="auto"/>
              </w:divBdr>
            </w:div>
            <w:div w:id="1418408057">
              <w:marLeft w:val="0"/>
              <w:marRight w:val="0"/>
              <w:marTop w:val="0"/>
              <w:marBottom w:val="0"/>
              <w:divBdr>
                <w:top w:val="none" w:sz="0" w:space="0" w:color="auto"/>
                <w:left w:val="none" w:sz="0" w:space="0" w:color="auto"/>
                <w:bottom w:val="none" w:sz="0" w:space="0" w:color="auto"/>
                <w:right w:val="none" w:sz="0" w:space="0" w:color="auto"/>
              </w:divBdr>
            </w:div>
            <w:div w:id="970400382">
              <w:marLeft w:val="0"/>
              <w:marRight w:val="0"/>
              <w:marTop w:val="0"/>
              <w:marBottom w:val="0"/>
              <w:divBdr>
                <w:top w:val="none" w:sz="0" w:space="0" w:color="auto"/>
                <w:left w:val="none" w:sz="0" w:space="0" w:color="auto"/>
                <w:bottom w:val="none" w:sz="0" w:space="0" w:color="auto"/>
                <w:right w:val="none" w:sz="0" w:space="0" w:color="auto"/>
              </w:divBdr>
            </w:div>
            <w:div w:id="1558515474">
              <w:marLeft w:val="0"/>
              <w:marRight w:val="0"/>
              <w:marTop w:val="0"/>
              <w:marBottom w:val="0"/>
              <w:divBdr>
                <w:top w:val="none" w:sz="0" w:space="0" w:color="auto"/>
                <w:left w:val="none" w:sz="0" w:space="0" w:color="auto"/>
                <w:bottom w:val="none" w:sz="0" w:space="0" w:color="auto"/>
                <w:right w:val="none" w:sz="0" w:space="0" w:color="auto"/>
              </w:divBdr>
            </w:div>
            <w:div w:id="648830437">
              <w:marLeft w:val="0"/>
              <w:marRight w:val="0"/>
              <w:marTop w:val="0"/>
              <w:marBottom w:val="0"/>
              <w:divBdr>
                <w:top w:val="none" w:sz="0" w:space="0" w:color="auto"/>
                <w:left w:val="none" w:sz="0" w:space="0" w:color="auto"/>
                <w:bottom w:val="none" w:sz="0" w:space="0" w:color="auto"/>
                <w:right w:val="none" w:sz="0" w:space="0" w:color="auto"/>
              </w:divBdr>
            </w:div>
          </w:divsChild>
        </w:div>
        <w:div w:id="2106878157">
          <w:marLeft w:val="0"/>
          <w:marRight w:val="0"/>
          <w:marTop w:val="0"/>
          <w:marBottom w:val="0"/>
          <w:divBdr>
            <w:top w:val="none" w:sz="0" w:space="0" w:color="auto"/>
            <w:left w:val="none" w:sz="0" w:space="0" w:color="auto"/>
            <w:bottom w:val="none" w:sz="0" w:space="0" w:color="auto"/>
            <w:right w:val="none" w:sz="0" w:space="0" w:color="auto"/>
          </w:divBdr>
        </w:div>
        <w:div w:id="518470351">
          <w:marLeft w:val="0"/>
          <w:marRight w:val="0"/>
          <w:marTop w:val="0"/>
          <w:marBottom w:val="0"/>
          <w:divBdr>
            <w:top w:val="none" w:sz="0" w:space="0" w:color="auto"/>
            <w:left w:val="none" w:sz="0" w:space="0" w:color="auto"/>
            <w:bottom w:val="none" w:sz="0" w:space="0" w:color="auto"/>
            <w:right w:val="none" w:sz="0" w:space="0" w:color="auto"/>
          </w:divBdr>
        </w:div>
        <w:div w:id="762187307">
          <w:marLeft w:val="0"/>
          <w:marRight w:val="0"/>
          <w:marTop w:val="0"/>
          <w:marBottom w:val="0"/>
          <w:divBdr>
            <w:top w:val="none" w:sz="0" w:space="0" w:color="auto"/>
            <w:left w:val="none" w:sz="0" w:space="0" w:color="auto"/>
            <w:bottom w:val="none" w:sz="0" w:space="0" w:color="auto"/>
            <w:right w:val="none" w:sz="0" w:space="0" w:color="auto"/>
          </w:divBdr>
        </w:div>
        <w:div w:id="185488480">
          <w:marLeft w:val="0"/>
          <w:marRight w:val="0"/>
          <w:marTop w:val="0"/>
          <w:marBottom w:val="0"/>
          <w:divBdr>
            <w:top w:val="none" w:sz="0" w:space="0" w:color="auto"/>
            <w:left w:val="none" w:sz="0" w:space="0" w:color="auto"/>
            <w:bottom w:val="none" w:sz="0" w:space="0" w:color="auto"/>
            <w:right w:val="none" w:sz="0" w:space="0" w:color="auto"/>
          </w:divBdr>
        </w:div>
        <w:div w:id="344482620">
          <w:marLeft w:val="0"/>
          <w:marRight w:val="0"/>
          <w:marTop w:val="0"/>
          <w:marBottom w:val="0"/>
          <w:divBdr>
            <w:top w:val="none" w:sz="0" w:space="0" w:color="auto"/>
            <w:left w:val="none" w:sz="0" w:space="0" w:color="auto"/>
            <w:bottom w:val="none" w:sz="0" w:space="0" w:color="auto"/>
            <w:right w:val="none" w:sz="0" w:space="0" w:color="auto"/>
          </w:divBdr>
        </w:div>
        <w:div w:id="190266562">
          <w:marLeft w:val="0"/>
          <w:marRight w:val="0"/>
          <w:marTop w:val="0"/>
          <w:marBottom w:val="0"/>
          <w:divBdr>
            <w:top w:val="none" w:sz="0" w:space="0" w:color="auto"/>
            <w:left w:val="none" w:sz="0" w:space="0" w:color="auto"/>
            <w:bottom w:val="none" w:sz="0" w:space="0" w:color="auto"/>
            <w:right w:val="none" w:sz="0" w:space="0" w:color="auto"/>
          </w:divBdr>
        </w:div>
        <w:div w:id="1898593016">
          <w:marLeft w:val="0"/>
          <w:marRight w:val="0"/>
          <w:marTop w:val="0"/>
          <w:marBottom w:val="0"/>
          <w:divBdr>
            <w:top w:val="none" w:sz="0" w:space="0" w:color="auto"/>
            <w:left w:val="none" w:sz="0" w:space="0" w:color="auto"/>
            <w:bottom w:val="none" w:sz="0" w:space="0" w:color="auto"/>
            <w:right w:val="none" w:sz="0" w:space="0" w:color="auto"/>
          </w:divBdr>
        </w:div>
        <w:div w:id="1458643275">
          <w:marLeft w:val="0"/>
          <w:marRight w:val="0"/>
          <w:marTop w:val="0"/>
          <w:marBottom w:val="0"/>
          <w:divBdr>
            <w:top w:val="none" w:sz="0" w:space="0" w:color="auto"/>
            <w:left w:val="none" w:sz="0" w:space="0" w:color="auto"/>
            <w:bottom w:val="none" w:sz="0" w:space="0" w:color="auto"/>
            <w:right w:val="none" w:sz="0" w:space="0" w:color="auto"/>
          </w:divBdr>
        </w:div>
        <w:div w:id="1073160261">
          <w:marLeft w:val="0"/>
          <w:marRight w:val="0"/>
          <w:marTop w:val="0"/>
          <w:marBottom w:val="0"/>
          <w:divBdr>
            <w:top w:val="none" w:sz="0" w:space="0" w:color="auto"/>
            <w:left w:val="none" w:sz="0" w:space="0" w:color="auto"/>
            <w:bottom w:val="none" w:sz="0" w:space="0" w:color="auto"/>
            <w:right w:val="none" w:sz="0" w:space="0" w:color="auto"/>
          </w:divBdr>
        </w:div>
        <w:div w:id="79757996">
          <w:marLeft w:val="0"/>
          <w:marRight w:val="0"/>
          <w:marTop w:val="0"/>
          <w:marBottom w:val="0"/>
          <w:divBdr>
            <w:top w:val="none" w:sz="0" w:space="0" w:color="auto"/>
            <w:left w:val="none" w:sz="0" w:space="0" w:color="auto"/>
            <w:bottom w:val="none" w:sz="0" w:space="0" w:color="auto"/>
            <w:right w:val="none" w:sz="0" w:space="0" w:color="auto"/>
          </w:divBdr>
        </w:div>
        <w:div w:id="79104752">
          <w:marLeft w:val="0"/>
          <w:marRight w:val="0"/>
          <w:marTop w:val="0"/>
          <w:marBottom w:val="0"/>
          <w:divBdr>
            <w:top w:val="none" w:sz="0" w:space="0" w:color="auto"/>
            <w:left w:val="none" w:sz="0" w:space="0" w:color="auto"/>
            <w:bottom w:val="none" w:sz="0" w:space="0" w:color="auto"/>
            <w:right w:val="none" w:sz="0" w:space="0" w:color="auto"/>
          </w:divBdr>
        </w:div>
        <w:div w:id="512384589">
          <w:marLeft w:val="0"/>
          <w:marRight w:val="0"/>
          <w:marTop w:val="0"/>
          <w:marBottom w:val="0"/>
          <w:divBdr>
            <w:top w:val="none" w:sz="0" w:space="0" w:color="auto"/>
            <w:left w:val="none" w:sz="0" w:space="0" w:color="auto"/>
            <w:bottom w:val="none" w:sz="0" w:space="0" w:color="auto"/>
            <w:right w:val="none" w:sz="0" w:space="0" w:color="auto"/>
          </w:divBdr>
        </w:div>
        <w:div w:id="1685084170">
          <w:marLeft w:val="0"/>
          <w:marRight w:val="0"/>
          <w:marTop w:val="0"/>
          <w:marBottom w:val="0"/>
          <w:divBdr>
            <w:top w:val="none" w:sz="0" w:space="0" w:color="auto"/>
            <w:left w:val="none" w:sz="0" w:space="0" w:color="auto"/>
            <w:bottom w:val="none" w:sz="0" w:space="0" w:color="auto"/>
            <w:right w:val="none" w:sz="0" w:space="0" w:color="auto"/>
          </w:divBdr>
        </w:div>
        <w:div w:id="528419058">
          <w:marLeft w:val="0"/>
          <w:marRight w:val="0"/>
          <w:marTop w:val="0"/>
          <w:marBottom w:val="0"/>
          <w:divBdr>
            <w:top w:val="none" w:sz="0" w:space="0" w:color="auto"/>
            <w:left w:val="none" w:sz="0" w:space="0" w:color="auto"/>
            <w:bottom w:val="none" w:sz="0" w:space="0" w:color="auto"/>
            <w:right w:val="none" w:sz="0" w:space="0" w:color="auto"/>
          </w:divBdr>
        </w:div>
        <w:div w:id="1212696473">
          <w:marLeft w:val="0"/>
          <w:marRight w:val="0"/>
          <w:marTop w:val="0"/>
          <w:marBottom w:val="0"/>
          <w:divBdr>
            <w:top w:val="none" w:sz="0" w:space="0" w:color="auto"/>
            <w:left w:val="none" w:sz="0" w:space="0" w:color="auto"/>
            <w:bottom w:val="none" w:sz="0" w:space="0" w:color="auto"/>
            <w:right w:val="none" w:sz="0" w:space="0" w:color="auto"/>
          </w:divBdr>
        </w:div>
        <w:div w:id="1612474036">
          <w:marLeft w:val="0"/>
          <w:marRight w:val="0"/>
          <w:marTop w:val="0"/>
          <w:marBottom w:val="0"/>
          <w:divBdr>
            <w:top w:val="none" w:sz="0" w:space="0" w:color="auto"/>
            <w:left w:val="none" w:sz="0" w:space="0" w:color="auto"/>
            <w:bottom w:val="none" w:sz="0" w:space="0" w:color="auto"/>
            <w:right w:val="none" w:sz="0" w:space="0" w:color="auto"/>
          </w:divBdr>
        </w:div>
        <w:div w:id="544146925">
          <w:marLeft w:val="0"/>
          <w:marRight w:val="0"/>
          <w:marTop w:val="0"/>
          <w:marBottom w:val="0"/>
          <w:divBdr>
            <w:top w:val="none" w:sz="0" w:space="0" w:color="auto"/>
            <w:left w:val="none" w:sz="0" w:space="0" w:color="auto"/>
            <w:bottom w:val="none" w:sz="0" w:space="0" w:color="auto"/>
            <w:right w:val="none" w:sz="0" w:space="0" w:color="auto"/>
          </w:divBdr>
        </w:div>
        <w:div w:id="1527597083">
          <w:marLeft w:val="0"/>
          <w:marRight w:val="0"/>
          <w:marTop w:val="0"/>
          <w:marBottom w:val="0"/>
          <w:divBdr>
            <w:top w:val="none" w:sz="0" w:space="0" w:color="auto"/>
            <w:left w:val="none" w:sz="0" w:space="0" w:color="auto"/>
            <w:bottom w:val="none" w:sz="0" w:space="0" w:color="auto"/>
            <w:right w:val="none" w:sz="0" w:space="0" w:color="auto"/>
          </w:divBdr>
        </w:div>
        <w:div w:id="1332025092">
          <w:marLeft w:val="0"/>
          <w:marRight w:val="0"/>
          <w:marTop w:val="0"/>
          <w:marBottom w:val="0"/>
          <w:divBdr>
            <w:top w:val="none" w:sz="0" w:space="0" w:color="auto"/>
            <w:left w:val="none" w:sz="0" w:space="0" w:color="auto"/>
            <w:bottom w:val="none" w:sz="0" w:space="0" w:color="auto"/>
            <w:right w:val="none" w:sz="0" w:space="0" w:color="auto"/>
          </w:divBdr>
        </w:div>
        <w:div w:id="2040399645">
          <w:marLeft w:val="0"/>
          <w:marRight w:val="0"/>
          <w:marTop w:val="0"/>
          <w:marBottom w:val="0"/>
          <w:divBdr>
            <w:top w:val="none" w:sz="0" w:space="0" w:color="auto"/>
            <w:left w:val="none" w:sz="0" w:space="0" w:color="auto"/>
            <w:bottom w:val="none" w:sz="0" w:space="0" w:color="auto"/>
            <w:right w:val="none" w:sz="0" w:space="0" w:color="auto"/>
          </w:divBdr>
        </w:div>
        <w:div w:id="1995257645">
          <w:marLeft w:val="0"/>
          <w:marRight w:val="0"/>
          <w:marTop w:val="0"/>
          <w:marBottom w:val="0"/>
          <w:divBdr>
            <w:top w:val="none" w:sz="0" w:space="0" w:color="auto"/>
            <w:left w:val="none" w:sz="0" w:space="0" w:color="auto"/>
            <w:bottom w:val="none" w:sz="0" w:space="0" w:color="auto"/>
            <w:right w:val="none" w:sz="0" w:space="0" w:color="auto"/>
          </w:divBdr>
        </w:div>
        <w:div w:id="1531138534">
          <w:marLeft w:val="0"/>
          <w:marRight w:val="0"/>
          <w:marTop w:val="0"/>
          <w:marBottom w:val="0"/>
          <w:divBdr>
            <w:top w:val="none" w:sz="0" w:space="0" w:color="auto"/>
            <w:left w:val="none" w:sz="0" w:space="0" w:color="auto"/>
            <w:bottom w:val="none" w:sz="0" w:space="0" w:color="auto"/>
            <w:right w:val="none" w:sz="0" w:space="0" w:color="auto"/>
          </w:divBdr>
        </w:div>
        <w:div w:id="1955136241">
          <w:marLeft w:val="0"/>
          <w:marRight w:val="0"/>
          <w:marTop w:val="0"/>
          <w:marBottom w:val="0"/>
          <w:divBdr>
            <w:top w:val="none" w:sz="0" w:space="0" w:color="auto"/>
            <w:left w:val="none" w:sz="0" w:space="0" w:color="auto"/>
            <w:bottom w:val="none" w:sz="0" w:space="0" w:color="auto"/>
            <w:right w:val="none" w:sz="0" w:space="0" w:color="auto"/>
          </w:divBdr>
        </w:div>
        <w:div w:id="1361971078">
          <w:marLeft w:val="0"/>
          <w:marRight w:val="0"/>
          <w:marTop w:val="0"/>
          <w:marBottom w:val="0"/>
          <w:divBdr>
            <w:top w:val="none" w:sz="0" w:space="0" w:color="auto"/>
            <w:left w:val="none" w:sz="0" w:space="0" w:color="auto"/>
            <w:bottom w:val="none" w:sz="0" w:space="0" w:color="auto"/>
            <w:right w:val="none" w:sz="0" w:space="0" w:color="auto"/>
          </w:divBdr>
        </w:div>
        <w:div w:id="679506511">
          <w:marLeft w:val="0"/>
          <w:marRight w:val="0"/>
          <w:marTop w:val="0"/>
          <w:marBottom w:val="0"/>
          <w:divBdr>
            <w:top w:val="none" w:sz="0" w:space="0" w:color="auto"/>
            <w:left w:val="none" w:sz="0" w:space="0" w:color="auto"/>
            <w:bottom w:val="none" w:sz="0" w:space="0" w:color="auto"/>
            <w:right w:val="none" w:sz="0" w:space="0" w:color="auto"/>
          </w:divBdr>
        </w:div>
        <w:div w:id="1689983951">
          <w:marLeft w:val="0"/>
          <w:marRight w:val="0"/>
          <w:marTop w:val="0"/>
          <w:marBottom w:val="0"/>
          <w:divBdr>
            <w:top w:val="none" w:sz="0" w:space="0" w:color="auto"/>
            <w:left w:val="none" w:sz="0" w:space="0" w:color="auto"/>
            <w:bottom w:val="none" w:sz="0" w:space="0" w:color="auto"/>
            <w:right w:val="none" w:sz="0" w:space="0" w:color="auto"/>
          </w:divBdr>
        </w:div>
        <w:div w:id="1498617633">
          <w:marLeft w:val="0"/>
          <w:marRight w:val="0"/>
          <w:marTop w:val="0"/>
          <w:marBottom w:val="0"/>
          <w:divBdr>
            <w:top w:val="none" w:sz="0" w:space="0" w:color="auto"/>
            <w:left w:val="none" w:sz="0" w:space="0" w:color="auto"/>
            <w:bottom w:val="none" w:sz="0" w:space="0" w:color="auto"/>
            <w:right w:val="none" w:sz="0" w:space="0" w:color="auto"/>
          </w:divBdr>
        </w:div>
        <w:div w:id="1281106570">
          <w:marLeft w:val="0"/>
          <w:marRight w:val="0"/>
          <w:marTop w:val="0"/>
          <w:marBottom w:val="0"/>
          <w:divBdr>
            <w:top w:val="none" w:sz="0" w:space="0" w:color="auto"/>
            <w:left w:val="none" w:sz="0" w:space="0" w:color="auto"/>
            <w:bottom w:val="none" w:sz="0" w:space="0" w:color="auto"/>
            <w:right w:val="none" w:sz="0" w:space="0" w:color="auto"/>
          </w:divBdr>
        </w:div>
        <w:div w:id="177157915">
          <w:marLeft w:val="0"/>
          <w:marRight w:val="0"/>
          <w:marTop w:val="0"/>
          <w:marBottom w:val="0"/>
          <w:divBdr>
            <w:top w:val="none" w:sz="0" w:space="0" w:color="auto"/>
            <w:left w:val="none" w:sz="0" w:space="0" w:color="auto"/>
            <w:bottom w:val="none" w:sz="0" w:space="0" w:color="auto"/>
            <w:right w:val="none" w:sz="0" w:space="0" w:color="auto"/>
          </w:divBdr>
        </w:div>
        <w:div w:id="804662464">
          <w:marLeft w:val="0"/>
          <w:marRight w:val="0"/>
          <w:marTop w:val="0"/>
          <w:marBottom w:val="0"/>
          <w:divBdr>
            <w:top w:val="none" w:sz="0" w:space="0" w:color="auto"/>
            <w:left w:val="none" w:sz="0" w:space="0" w:color="auto"/>
            <w:bottom w:val="none" w:sz="0" w:space="0" w:color="auto"/>
            <w:right w:val="none" w:sz="0" w:space="0" w:color="auto"/>
          </w:divBdr>
        </w:div>
        <w:div w:id="1328553589">
          <w:marLeft w:val="0"/>
          <w:marRight w:val="0"/>
          <w:marTop w:val="0"/>
          <w:marBottom w:val="0"/>
          <w:divBdr>
            <w:top w:val="none" w:sz="0" w:space="0" w:color="auto"/>
            <w:left w:val="none" w:sz="0" w:space="0" w:color="auto"/>
            <w:bottom w:val="none" w:sz="0" w:space="0" w:color="auto"/>
            <w:right w:val="none" w:sz="0" w:space="0" w:color="auto"/>
          </w:divBdr>
        </w:div>
        <w:div w:id="1946226996">
          <w:marLeft w:val="0"/>
          <w:marRight w:val="0"/>
          <w:marTop w:val="0"/>
          <w:marBottom w:val="0"/>
          <w:divBdr>
            <w:top w:val="none" w:sz="0" w:space="0" w:color="auto"/>
            <w:left w:val="none" w:sz="0" w:space="0" w:color="auto"/>
            <w:bottom w:val="none" w:sz="0" w:space="0" w:color="auto"/>
            <w:right w:val="none" w:sz="0" w:space="0" w:color="auto"/>
          </w:divBdr>
        </w:div>
        <w:div w:id="210922233">
          <w:marLeft w:val="0"/>
          <w:marRight w:val="0"/>
          <w:marTop w:val="0"/>
          <w:marBottom w:val="0"/>
          <w:divBdr>
            <w:top w:val="none" w:sz="0" w:space="0" w:color="auto"/>
            <w:left w:val="none" w:sz="0" w:space="0" w:color="auto"/>
            <w:bottom w:val="none" w:sz="0" w:space="0" w:color="auto"/>
            <w:right w:val="none" w:sz="0" w:space="0" w:color="auto"/>
          </w:divBdr>
        </w:div>
        <w:div w:id="2069916752">
          <w:marLeft w:val="0"/>
          <w:marRight w:val="0"/>
          <w:marTop w:val="0"/>
          <w:marBottom w:val="0"/>
          <w:divBdr>
            <w:top w:val="none" w:sz="0" w:space="0" w:color="auto"/>
            <w:left w:val="none" w:sz="0" w:space="0" w:color="auto"/>
            <w:bottom w:val="none" w:sz="0" w:space="0" w:color="auto"/>
            <w:right w:val="none" w:sz="0" w:space="0" w:color="auto"/>
          </w:divBdr>
        </w:div>
        <w:div w:id="1879585519">
          <w:marLeft w:val="0"/>
          <w:marRight w:val="0"/>
          <w:marTop w:val="0"/>
          <w:marBottom w:val="0"/>
          <w:divBdr>
            <w:top w:val="none" w:sz="0" w:space="0" w:color="auto"/>
            <w:left w:val="none" w:sz="0" w:space="0" w:color="auto"/>
            <w:bottom w:val="none" w:sz="0" w:space="0" w:color="auto"/>
            <w:right w:val="none" w:sz="0" w:space="0" w:color="auto"/>
          </w:divBdr>
        </w:div>
        <w:div w:id="232591378">
          <w:marLeft w:val="0"/>
          <w:marRight w:val="0"/>
          <w:marTop w:val="0"/>
          <w:marBottom w:val="0"/>
          <w:divBdr>
            <w:top w:val="none" w:sz="0" w:space="0" w:color="auto"/>
            <w:left w:val="none" w:sz="0" w:space="0" w:color="auto"/>
            <w:bottom w:val="none" w:sz="0" w:space="0" w:color="auto"/>
            <w:right w:val="none" w:sz="0" w:space="0" w:color="auto"/>
          </w:divBdr>
        </w:div>
        <w:div w:id="201334149">
          <w:marLeft w:val="0"/>
          <w:marRight w:val="0"/>
          <w:marTop w:val="0"/>
          <w:marBottom w:val="0"/>
          <w:divBdr>
            <w:top w:val="none" w:sz="0" w:space="0" w:color="auto"/>
            <w:left w:val="none" w:sz="0" w:space="0" w:color="auto"/>
            <w:bottom w:val="none" w:sz="0" w:space="0" w:color="auto"/>
            <w:right w:val="none" w:sz="0" w:space="0" w:color="auto"/>
          </w:divBdr>
        </w:div>
        <w:div w:id="333264422">
          <w:marLeft w:val="0"/>
          <w:marRight w:val="0"/>
          <w:marTop w:val="0"/>
          <w:marBottom w:val="0"/>
          <w:divBdr>
            <w:top w:val="none" w:sz="0" w:space="0" w:color="auto"/>
            <w:left w:val="none" w:sz="0" w:space="0" w:color="auto"/>
            <w:bottom w:val="none" w:sz="0" w:space="0" w:color="auto"/>
            <w:right w:val="none" w:sz="0" w:space="0" w:color="auto"/>
          </w:divBdr>
        </w:div>
        <w:div w:id="2002003177">
          <w:marLeft w:val="0"/>
          <w:marRight w:val="0"/>
          <w:marTop w:val="0"/>
          <w:marBottom w:val="0"/>
          <w:divBdr>
            <w:top w:val="none" w:sz="0" w:space="0" w:color="auto"/>
            <w:left w:val="none" w:sz="0" w:space="0" w:color="auto"/>
            <w:bottom w:val="none" w:sz="0" w:space="0" w:color="auto"/>
            <w:right w:val="none" w:sz="0" w:space="0" w:color="auto"/>
          </w:divBdr>
        </w:div>
        <w:div w:id="93138777">
          <w:marLeft w:val="0"/>
          <w:marRight w:val="0"/>
          <w:marTop w:val="0"/>
          <w:marBottom w:val="0"/>
          <w:divBdr>
            <w:top w:val="none" w:sz="0" w:space="0" w:color="auto"/>
            <w:left w:val="none" w:sz="0" w:space="0" w:color="auto"/>
            <w:bottom w:val="none" w:sz="0" w:space="0" w:color="auto"/>
            <w:right w:val="none" w:sz="0" w:space="0" w:color="auto"/>
          </w:divBdr>
        </w:div>
        <w:div w:id="97795373">
          <w:marLeft w:val="0"/>
          <w:marRight w:val="0"/>
          <w:marTop w:val="0"/>
          <w:marBottom w:val="0"/>
          <w:divBdr>
            <w:top w:val="none" w:sz="0" w:space="0" w:color="auto"/>
            <w:left w:val="none" w:sz="0" w:space="0" w:color="auto"/>
            <w:bottom w:val="none" w:sz="0" w:space="0" w:color="auto"/>
            <w:right w:val="none" w:sz="0" w:space="0" w:color="auto"/>
          </w:divBdr>
        </w:div>
        <w:div w:id="168764691">
          <w:marLeft w:val="0"/>
          <w:marRight w:val="0"/>
          <w:marTop w:val="0"/>
          <w:marBottom w:val="0"/>
          <w:divBdr>
            <w:top w:val="none" w:sz="0" w:space="0" w:color="auto"/>
            <w:left w:val="none" w:sz="0" w:space="0" w:color="auto"/>
            <w:bottom w:val="none" w:sz="0" w:space="0" w:color="auto"/>
            <w:right w:val="none" w:sz="0" w:space="0" w:color="auto"/>
          </w:divBdr>
        </w:div>
        <w:div w:id="1443038606">
          <w:marLeft w:val="0"/>
          <w:marRight w:val="0"/>
          <w:marTop w:val="0"/>
          <w:marBottom w:val="0"/>
          <w:divBdr>
            <w:top w:val="none" w:sz="0" w:space="0" w:color="auto"/>
            <w:left w:val="none" w:sz="0" w:space="0" w:color="auto"/>
            <w:bottom w:val="none" w:sz="0" w:space="0" w:color="auto"/>
            <w:right w:val="none" w:sz="0" w:space="0" w:color="auto"/>
          </w:divBdr>
        </w:div>
        <w:div w:id="359159887">
          <w:marLeft w:val="0"/>
          <w:marRight w:val="0"/>
          <w:marTop w:val="0"/>
          <w:marBottom w:val="0"/>
          <w:divBdr>
            <w:top w:val="none" w:sz="0" w:space="0" w:color="auto"/>
            <w:left w:val="none" w:sz="0" w:space="0" w:color="auto"/>
            <w:bottom w:val="none" w:sz="0" w:space="0" w:color="auto"/>
            <w:right w:val="none" w:sz="0" w:space="0" w:color="auto"/>
          </w:divBdr>
        </w:div>
        <w:div w:id="1644962644">
          <w:marLeft w:val="0"/>
          <w:marRight w:val="0"/>
          <w:marTop w:val="0"/>
          <w:marBottom w:val="0"/>
          <w:divBdr>
            <w:top w:val="none" w:sz="0" w:space="0" w:color="auto"/>
            <w:left w:val="none" w:sz="0" w:space="0" w:color="auto"/>
            <w:bottom w:val="none" w:sz="0" w:space="0" w:color="auto"/>
            <w:right w:val="none" w:sz="0" w:space="0" w:color="auto"/>
          </w:divBdr>
        </w:div>
        <w:div w:id="1432313915">
          <w:marLeft w:val="0"/>
          <w:marRight w:val="0"/>
          <w:marTop w:val="0"/>
          <w:marBottom w:val="0"/>
          <w:divBdr>
            <w:top w:val="none" w:sz="0" w:space="0" w:color="auto"/>
            <w:left w:val="none" w:sz="0" w:space="0" w:color="auto"/>
            <w:bottom w:val="none" w:sz="0" w:space="0" w:color="auto"/>
            <w:right w:val="none" w:sz="0" w:space="0" w:color="auto"/>
          </w:divBdr>
        </w:div>
        <w:div w:id="1299610557">
          <w:marLeft w:val="0"/>
          <w:marRight w:val="0"/>
          <w:marTop w:val="0"/>
          <w:marBottom w:val="0"/>
          <w:divBdr>
            <w:top w:val="none" w:sz="0" w:space="0" w:color="auto"/>
            <w:left w:val="none" w:sz="0" w:space="0" w:color="auto"/>
            <w:bottom w:val="none" w:sz="0" w:space="0" w:color="auto"/>
            <w:right w:val="none" w:sz="0" w:space="0" w:color="auto"/>
          </w:divBdr>
        </w:div>
        <w:div w:id="1084297321">
          <w:marLeft w:val="0"/>
          <w:marRight w:val="0"/>
          <w:marTop w:val="0"/>
          <w:marBottom w:val="0"/>
          <w:divBdr>
            <w:top w:val="none" w:sz="0" w:space="0" w:color="auto"/>
            <w:left w:val="none" w:sz="0" w:space="0" w:color="auto"/>
            <w:bottom w:val="none" w:sz="0" w:space="0" w:color="auto"/>
            <w:right w:val="none" w:sz="0" w:space="0" w:color="auto"/>
          </w:divBdr>
        </w:div>
        <w:div w:id="108819658">
          <w:marLeft w:val="0"/>
          <w:marRight w:val="0"/>
          <w:marTop w:val="0"/>
          <w:marBottom w:val="0"/>
          <w:divBdr>
            <w:top w:val="none" w:sz="0" w:space="0" w:color="auto"/>
            <w:left w:val="none" w:sz="0" w:space="0" w:color="auto"/>
            <w:bottom w:val="none" w:sz="0" w:space="0" w:color="auto"/>
            <w:right w:val="none" w:sz="0" w:space="0" w:color="auto"/>
          </w:divBdr>
        </w:div>
        <w:div w:id="204216067">
          <w:marLeft w:val="0"/>
          <w:marRight w:val="0"/>
          <w:marTop w:val="0"/>
          <w:marBottom w:val="0"/>
          <w:divBdr>
            <w:top w:val="none" w:sz="0" w:space="0" w:color="auto"/>
            <w:left w:val="none" w:sz="0" w:space="0" w:color="auto"/>
            <w:bottom w:val="none" w:sz="0" w:space="0" w:color="auto"/>
            <w:right w:val="none" w:sz="0" w:space="0" w:color="auto"/>
          </w:divBdr>
        </w:div>
        <w:div w:id="1720321801">
          <w:marLeft w:val="0"/>
          <w:marRight w:val="0"/>
          <w:marTop w:val="0"/>
          <w:marBottom w:val="0"/>
          <w:divBdr>
            <w:top w:val="none" w:sz="0" w:space="0" w:color="auto"/>
            <w:left w:val="none" w:sz="0" w:space="0" w:color="auto"/>
            <w:bottom w:val="none" w:sz="0" w:space="0" w:color="auto"/>
            <w:right w:val="none" w:sz="0" w:space="0" w:color="auto"/>
          </w:divBdr>
        </w:div>
        <w:div w:id="1877235406">
          <w:marLeft w:val="0"/>
          <w:marRight w:val="0"/>
          <w:marTop w:val="0"/>
          <w:marBottom w:val="0"/>
          <w:divBdr>
            <w:top w:val="none" w:sz="0" w:space="0" w:color="auto"/>
            <w:left w:val="none" w:sz="0" w:space="0" w:color="auto"/>
            <w:bottom w:val="none" w:sz="0" w:space="0" w:color="auto"/>
            <w:right w:val="none" w:sz="0" w:space="0" w:color="auto"/>
          </w:divBdr>
        </w:div>
        <w:div w:id="862478962">
          <w:marLeft w:val="0"/>
          <w:marRight w:val="0"/>
          <w:marTop w:val="0"/>
          <w:marBottom w:val="0"/>
          <w:divBdr>
            <w:top w:val="none" w:sz="0" w:space="0" w:color="auto"/>
            <w:left w:val="none" w:sz="0" w:space="0" w:color="auto"/>
            <w:bottom w:val="none" w:sz="0" w:space="0" w:color="auto"/>
            <w:right w:val="none" w:sz="0" w:space="0" w:color="auto"/>
          </w:divBdr>
        </w:div>
        <w:div w:id="1514539400">
          <w:marLeft w:val="0"/>
          <w:marRight w:val="0"/>
          <w:marTop w:val="0"/>
          <w:marBottom w:val="0"/>
          <w:divBdr>
            <w:top w:val="none" w:sz="0" w:space="0" w:color="auto"/>
            <w:left w:val="none" w:sz="0" w:space="0" w:color="auto"/>
            <w:bottom w:val="none" w:sz="0" w:space="0" w:color="auto"/>
            <w:right w:val="none" w:sz="0" w:space="0" w:color="auto"/>
          </w:divBdr>
        </w:div>
        <w:div w:id="726952742">
          <w:marLeft w:val="0"/>
          <w:marRight w:val="0"/>
          <w:marTop w:val="0"/>
          <w:marBottom w:val="0"/>
          <w:divBdr>
            <w:top w:val="none" w:sz="0" w:space="0" w:color="auto"/>
            <w:left w:val="none" w:sz="0" w:space="0" w:color="auto"/>
            <w:bottom w:val="none" w:sz="0" w:space="0" w:color="auto"/>
            <w:right w:val="none" w:sz="0" w:space="0" w:color="auto"/>
          </w:divBdr>
        </w:div>
        <w:div w:id="1173570315">
          <w:marLeft w:val="0"/>
          <w:marRight w:val="0"/>
          <w:marTop w:val="0"/>
          <w:marBottom w:val="0"/>
          <w:divBdr>
            <w:top w:val="none" w:sz="0" w:space="0" w:color="auto"/>
            <w:left w:val="none" w:sz="0" w:space="0" w:color="auto"/>
            <w:bottom w:val="none" w:sz="0" w:space="0" w:color="auto"/>
            <w:right w:val="none" w:sz="0" w:space="0" w:color="auto"/>
          </w:divBdr>
        </w:div>
        <w:div w:id="533883708">
          <w:marLeft w:val="0"/>
          <w:marRight w:val="0"/>
          <w:marTop w:val="0"/>
          <w:marBottom w:val="0"/>
          <w:divBdr>
            <w:top w:val="none" w:sz="0" w:space="0" w:color="auto"/>
            <w:left w:val="none" w:sz="0" w:space="0" w:color="auto"/>
            <w:bottom w:val="none" w:sz="0" w:space="0" w:color="auto"/>
            <w:right w:val="none" w:sz="0" w:space="0" w:color="auto"/>
          </w:divBdr>
        </w:div>
        <w:div w:id="67308148">
          <w:marLeft w:val="0"/>
          <w:marRight w:val="0"/>
          <w:marTop w:val="0"/>
          <w:marBottom w:val="0"/>
          <w:divBdr>
            <w:top w:val="none" w:sz="0" w:space="0" w:color="auto"/>
            <w:left w:val="none" w:sz="0" w:space="0" w:color="auto"/>
            <w:bottom w:val="none" w:sz="0" w:space="0" w:color="auto"/>
            <w:right w:val="none" w:sz="0" w:space="0" w:color="auto"/>
          </w:divBdr>
        </w:div>
        <w:div w:id="275598957">
          <w:marLeft w:val="0"/>
          <w:marRight w:val="0"/>
          <w:marTop w:val="0"/>
          <w:marBottom w:val="0"/>
          <w:divBdr>
            <w:top w:val="none" w:sz="0" w:space="0" w:color="auto"/>
            <w:left w:val="none" w:sz="0" w:space="0" w:color="auto"/>
            <w:bottom w:val="none" w:sz="0" w:space="0" w:color="auto"/>
            <w:right w:val="none" w:sz="0" w:space="0" w:color="auto"/>
          </w:divBdr>
        </w:div>
        <w:div w:id="1108235234">
          <w:marLeft w:val="0"/>
          <w:marRight w:val="0"/>
          <w:marTop w:val="0"/>
          <w:marBottom w:val="0"/>
          <w:divBdr>
            <w:top w:val="none" w:sz="0" w:space="0" w:color="auto"/>
            <w:left w:val="none" w:sz="0" w:space="0" w:color="auto"/>
            <w:bottom w:val="none" w:sz="0" w:space="0" w:color="auto"/>
            <w:right w:val="none" w:sz="0" w:space="0" w:color="auto"/>
          </w:divBdr>
        </w:div>
        <w:div w:id="578099465">
          <w:marLeft w:val="0"/>
          <w:marRight w:val="0"/>
          <w:marTop w:val="0"/>
          <w:marBottom w:val="0"/>
          <w:divBdr>
            <w:top w:val="none" w:sz="0" w:space="0" w:color="auto"/>
            <w:left w:val="none" w:sz="0" w:space="0" w:color="auto"/>
            <w:bottom w:val="none" w:sz="0" w:space="0" w:color="auto"/>
            <w:right w:val="none" w:sz="0" w:space="0" w:color="auto"/>
          </w:divBdr>
        </w:div>
        <w:div w:id="262105491">
          <w:marLeft w:val="0"/>
          <w:marRight w:val="0"/>
          <w:marTop w:val="0"/>
          <w:marBottom w:val="0"/>
          <w:divBdr>
            <w:top w:val="none" w:sz="0" w:space="0" w:color="auto"/>
            <w:left w:val="none" w:sz="0" w:space="0" w:color="auto"/>
            <w:bottom w:val="none" w:sz="0" w:space="0" w:color="auto"/>
            <w:right w:val="none" w:sz="0" w:space="0" w:color="auto"/>
          </w:divBdr>
        </w:div>
        <w:div w:id="1268387713">
          <w:marLeft w:val="0"/>
          <w:marRight w:val="0"/>
          <w:marTop w:val="0"/>
          <w:marBottom w:val="0"/>
          <w:divBdr>
            <w:top w:val="none" w:sz="0" w:space="0" w:color="auto"/>
            <w:left w:val="none" w:sz="0" w:space="0" w:color="auto"/>
            <w:bottom w:val="none" w:sz="0" w:space="0" w:color="auto"/>
            <w:right w:val="none" w:sz="0" w:space="0" w:color="auto"/>
          </w:divBdr>
        </w:div>
        <w:div w:id="1481385654">
          <w:marLeft w:val="0"/>
          <w:marRight w:val="0"/>
          <w:marTop w:val="0"/>
          <w:marBottom w:val="0"/>
          <w:divBdr>
            <w:top w:val="none" w:sz="0" w:space="0" w:color="auto"/>
            <w:left w:val="none" w:sz="0" w:space="0" w:color="auto"/>
            <w:bottom w:val="none" w:sz="0" w:space="0" w:color="auto"/>
            <w:right w:val="none" w:sz="0" w:space="0" w:color="auto"/>
          </w:divBdr>
        </w:div>
        <w:div w:id="843663593">
          <w:marLeft w:val="0"/>
          <w:marRight w:val="0"/>
          <w:marTop w:val="0"/>
          <w:marBottom w:val="0"/>
          <w:divBdr>
            <w:top w:val="none" w:sz="0" w:space="0" w:color="auto"/>
            <w:left w:val="none" w:sz="0" w:space="0" w:color="auto"/>
            <w:bottom w:val="none" w:sz="0" w:space="0" w:color="auto"/>
            <w:right w:val="none" w:sz="0" w:space="0" w:color="auto"/>
          </w:divBdr>
        </w:div>
        <w:div w:id="1103526229">
          <w:marLeft w:val="0"/>
          <w:marRight w:val="0"/>
          <w:marTop w:val="0"/>
          <w:marBottom w:val="0"/>
          <w:divBdr>
            <w:top w:val="none" w:sz="0" w:space="0" w:color="auto"/>
            <w:left w:val="none" w:sz="0" w:space="0" w:color="auto"/>
            <w:bottom w:val="none" w:sz="0" w:space="0" w:color="auto"/>
            <w:right w:val="none" w:sz="0" w:space="0" w:color="auto"/>
          </w:divBdr>
        </w:div>
        <w:div w:id="1877043434">
          <w:marLeft w:val="0"/>
          <w:marRight w:val="0"/>
          <w:marTop w:val="0"/>
          <w:marBottom w:val="0"/>
          <w:divBdr>
            <w:top w:val="none" w:sz="0" w:space="0" w:color="auto"/>
            <w:left w:val="none" w:sz="0" w:space="0" w:color="auto"/>
            <w:bottom w:val="none" w:sz="0" w:space="0" w:color="auto"/>
            <w:right w:val="none" w:sz="0" w:space="0" w:color="auto"/>
          </w:divBdr>
        </w:div>
        <w:div w:id="274792745">
          <w:marLeft w:val="0"/>
          <w:marRight w:val="0"/>
          <w:marTop w:val="0"/>
          <w:marBottom w:val="0"/>
          <w:divBdr>
            <w:top w:val="none" w:sz="0" w:space="0" w:color="auto"/>
            <w:left w:val="none" w:sz="0" w:space="0" w:color="auto"/>
            <w:bottom w:val="none" w:sz="0" w:space="0" w:color="auto"/>
            <w:right w:val="none" w:sz="0" w:space="0" w:color="auto"/>
          </w:divBdr>
        </w:div>
        <w:div w:id="207423142">
          <w:marLeft w:val="0"/>
          <w:marRight w:val="0"/>
          <w:marTop w:val="0"/>
          <w:marBottom w:val="0"/>
          <w:divBdr>
            <w:top w:val="none" w:sz="0" w:space="0" w:color="auto"/>
            <w:left w:val="none" w:sz="0" w:space="0" w:color="auto"/>
            <w:bottom w:val="none" w:sz="0" w:space="0" w:color="auto"/>
            <w:right w:val="none" w:sz="0" w:space="0" w:color="auto"/>
          </w:divBdr>
        </w:div>
        <w:div w:id="553351910">
          <w:marLeft w:val="0"/>
          <w:marRight w:val="0"/>
          <w:marTop w:val="0"/>
          <w:marBottom w:val="0"/>
          <w:divBdr>
            <w:top w:val="none" w:sz="0" w:space="0" w:color="auto"/>
            <w:left w:val="none" w:sz="0" w:space="0" w:color="auto"/>
            <w:bottom w:val="none" w:sz="0" w:space="0" w:color="auto"/>
            <w:right w:val="none" w:sz="0" w:space="0" w:color="auto"/>
          </w:divBdr>
        </w:div>
        <w:div w:id="1945071957">
          <w:marLeft w:val="0"/>
          <w:marRight w:val="0"/>
          <w:marTop w:val="0"/>
          <w:marBottom w:val="0"/>
          <w:divBdr>
            <w:top w:val="none" w:sz="0" w:space="0" w:color="auto"/>
            <w:left w:val="none" w:sz="0" w:space="0" w:color="auto"/>
            <w:bottom w:val="none" w:sz="0" w:space="0" w:color="auto"/>
            <w:right w:val="none" w:sz="0" w:space="0" w:color="auto"/>
          </w:divBdr>
        </w:div>
        <w:div w:id="1731999358">
          <w:marLeft w:val="0"/>
          <w:marRight w:val="0"/>
          <w:marTop w:val="0"/>
          <w:marBottom w:val="0"/>
          <w:divBdr>
            <w:top w:val="none" w:sz="0" w:space="0" w:color="auto"/>
            <w:left w:val="none" w:sz="0" w:space="0" w:color="auto"/>
            <w:bottom w:val="none" w:sz="0" w:space="0" w:color="auto"/>
            <w:right w:val="none" w:sz="0" w:space="0" w:color="auto"/>
          </w:divBdr>
        </w:div>
        <w:div w:id="609237943">
          <w:marLeft w:val="0"/>
          <w:marRight w:val="0"/>
          <w:marTop w:val="0"/>
          <w:marBottom w:val="0"/>
          <w:divBdr>
            <w:top w:val="none" w:sz="0" w:space="0" w:color="auto"/>
            <w:left w:val="none" w:sz="0" w:space="0" w:color="auto"/>
            <w:bottom w:val="none" w:sz="0" w:space="0" w:color="auto"/>
            <w:right w:val="none" w:sz="0" w:space="0" w:color="auto"/>
          </w:divBdr>
        </w:div>
        <w:div w:id="1887721074">
          <w:marLeft w:val="0"/>
          <w:marRight w:val="0"/>
          <w:marTop w:val="0"/>
          <w:marBottom w:val="0"/>
          <w:divBdr>
            <w:top w:val="none" w:sz="0" w:space="0" w:color="auto"/>
            <w:left w:val="none" w:sz="0" w:space="0" w:color="auto"/>
            <w:bottom w:val="none" w:sz="0" w:space="0" w:color="auto"/>
            <w:right w:val="none" w:sz="0" w:space="0" w:color="auto"/>
          </w:divBdr>
        </w:div>
        <w:div w:id="1683624564">
          <w:marLeft w:val="0"/>
          <w:marRight w:val="0"/>
          <w:marTop w:val="0"/>
          <w:marBottom w:val="0"/>
          <w:divBdr>
            <w:top w:val="none" w:sz="0" w:space="0" w:color="auto"/>
            <w:left w:val="none" w:sz="0" w:space="0" w:color="auto"/>
            <w:bottom w:val="none" w:sz="0" w:space="0" w:color="auto"/>
            <w:right w:val="none" w:sz="0" w:space="0" w:color="auto"/>
          </w:divBdr>
        </w:div>
        <w:div w:id="1768233475">
          <w:marLeft w:val="0"/>
          <w:marRight w:val="0"/>
          <w:marTop w:val="0"/>
          <w:marBottom w:val="0"/>
          <w:divBdr>
            <w:top w:val="none" w:sz="0" w:space="0" w:color="auto"/>
            <w:left w:val="none" w:sz="0" w:space="0" w:color="auto"/>
            <w:bottom w:val="none" w:sz="0" w:space="0" w:color="auto"/>
            <w:right w:val="none" w:sz="0" w:space="0" w:color="auto"/>
          </w:divBdr>
        </w:div>
        <w:div w:id="1839926329">
          <w:marLeft w:val="0"/>
          <w:marRight w:val="0"/>
          <w:marTop w:val="0"/>
          <w:marBottom w:val="0"/>
          <w:divBdr>
            <w:top w:val="none" w:sz="0" w:space="0" w:color="auto"/>
            <w:left w:val="none" w:sz="0" w:space="0" w:color="auto"/>
            <w:bottom w:val="none" w:sz="0" w:space="0" w:color="auto"/>
            <w:right w:val="none" w:sz="0" w:space="0" w:color="auto"/>
          </w:divBdr>
        </w:div>
        <w:div w:id="1902128677">
          <w:marLeft w:val="0"/>
          <w:marRight w:val="0"/>
          <w:marTop w:val="0"/>
          <w:marBottom w:val="0"/>
          <w:divBdr>
            <w:top w:val="none" w:sz="0" w:space="0" w:color="auto"/>
            <w:left w:val="none" w:sz="0" w:space="0" w:color="auto"/>
            <w:bottom w:val="none" w:sz="0" w:space="0" w:color="auto"/>
            <w:right w:val="none" w:sz="0" w:space="0" w:color="auto"/>
          </w:divBdr>
        </w:div>
        <w:div w:id="1456944232">
          <w:marLeft w:val="0"/>
          <w:marRight w:val="0"/>
          <w:marTop w:val="0"/>
          <w:marBottom w:val="0"/>
          <w:divBdr>
            <w:top w:val="none" w:sz="0" w:space="0" w:color="auto"/>
            <w:left w:val="none" w:sz="0" w:space="0" w:color="auto"/>
            <w:bottom w:val="none" w:sz="0" w:space="0" w:color="auto"/>
            <w:right w:val="none" w:sz="0" w:space="0" w:color="auto"/>
          </w:divBdr>
        </w:div>
        <w:div w:id="376659891">
          <w:marLeft w:val="0"/>
          <w:marRight w:val="0"/>
          <w:marTop w:val="0"/>
          <w:marBottom w:val="0"/>
          <w:divBdr>
            <w:top w:val="none" w:sz="0" w:space="0" w:color="auto"/>
            <w:left w:val="none" w:sz="0" w:space="0" w:color="auto"/>
            <w:bottom w:val="none" w:sz="0" w:space="0" w:color="auto"/>
            <w:right w:val="none" w:sz="0" w:space="0" w:color="auto"/>
          </w:divBdr>
        </w:div>
        <w:div w:id="1775902649">
          <w:marLeft w:val="0"/>
          <w:marRight w:val="0"/>
          <w:marTop w:val="0"/>
          <w:marBottom w:val="0"/>
          <w:divBdr>
            <w:top w:val="none" w:sz="0" w:space="0" w:color="auto"/>
            <w:left w:val="none" w:sz="0" w:space="0" w:color="auto"/>
            <w:bottom w:val="none" w:sz="0" w:space="0" w:color="auto"/>
            <w:right w:val="none" w:sz="0" w:space="0" w:color="auto"/>
          </w:divBdr>
        </w:div>
        <w:div w:id="2115009192">
          <w:marLeft w:val="0"/>
          <w:marRight w:val="0"/>
          <w:marTop w:val="0"/>
          <w:marBottom w:val="0"/>
          <w:divBdr>
            <w:top w:val="none" w:sz="0" w:space="0" w:color="auto"/>
            <w:left w:val="none" w:sz="0" w:space="0" w:color="auto"/>
            <w:bottom w:val="none" w:sz="0" w:space="0" w:color="auto"/>
            <w:right w:val="none" w:sz="0" w:space="0" w:color="auto"/>
          </w:divBdr>
        </w:div>
        <w:div w:id="889610512">
          <w:marLeft w:val="0"/>
          <w:marRight w:val="0"/>
          <w:marTop w:val="0"/>
          <w:marBottom w:val="0"/>
          <w:divBdr>
            <w:top w:val="none" w:sz="0" w:space="0" w:color="auto"/>
            <w:left w:val="none" w:sz="0" w:space="0" w:color="auto"/>
            <w:bottom w:val="none" w:sz="0" w:space="0" w:color="auto"/>
            <w:right w:val="none" w:sz="0" w:space="0" w:color="auto"/>
          </w:divBdr>
        </w:div>
        <w:div w:id="1382946551">
          <w:marLeft w:val="0"/>
          <w:marRight w:val="0"/>
          <w:marTop w:val="0"/>
          <w:marBottom w:val="0"/>
          <w:divBdr>
            <w:top w:val="none" w:sz="0" w:space="0" w:color="auto"/>
            <w:left w:val="none" w:sz="0" w:space="0" w:color="auto"/>
            <w:bottom w:val="none" w:sz="0" w:space="0" w:color="auto"/>
            <w:right w:val="none" w:sz="0" w:space="0" w:color="auto"/>
          </w:divBdr>
        </w:div>
        <w:div w:id="125783982">
          <w:marLeft w:val="0"/>
          <w:marRight w:val="0"/>
          <w:marTop w:val="0"/>
          <w:marBottom w:val="0"/>
          <w:divBdr>
            <w:top w:val="none" w:sz="0" w:space="0" w:color="auto"/>
            <w:left w:val="none" w:sz="0" w:space="0" w:color="auto"/>
            <w:bottom w:val="none" w:sz="0" w:space="0" w:color="auto"/>
            <w:right w:val="none" w:sz="0" w:space="0" w:color="auto"/>
          </w:divBdr>
        </w:div>
        <w:div w:id="1908108988">
          <w:marLeft w:val="0"/>
          <w:marRight w:val="0"/>
          <w:marTop w:val="0"/>
          <w:marBottom w:val="0"/>
          <w:divBdr>
            <w:top w:val="none" w:sz="0" w:space="0" w:color="auto"/>
            <w:left w:val="none" w:sz="0" w:space="0" w:color="auto"/>
            <w:bottom w:val="none" w:sz="0" w:space="0" w:color="auto"/>
            <w:right w:val="none" w:sz="0" w:space="0" w:color="auto"/>
          </w:divBdr>
        </w:div>
        <w:div w:id="1047528754">
          <w:marLeft w:val="0"/>
          <w:marRight w:val="0"/>
          <w:marTop w:val="0"/>
          <w:marBottom w:val="0"/>
          <w:divBdr>
            <w:top w:val="none" w:sz="0" w:space="0" w:color="auto"/>
            <w:left w:val="none" w:sz="0" w:space="0" w:color="auto"/>
            <w:bottom w:val="none" w:sz="0" w:space="0" w:color="auto"/>
            <w:right w:val="none" w:sz="0" w:space="0" w:color="auto"/>
          </w:divBdr>
        </w:div>
        <w:div w:id="1508523386">
          <w:marLeft w:val="0"/>
          <w:marRight w:val="0"/>
          <w:marTop w:val="0"/>
          <w:marBottom w:val="0"/>
          <w:divBdr>
            <w:top w:val="none" w:sz="0" w:space="0" w:color="auto"/>
            <w:left w:val="none" w:sz="0" w:space="0" w:color="auto"/>
            <w:bottom w:val="none" w:sz="0" w:space="0" w:color="auto"/>
            <w:right w:val="none" w:sz="0" w:space="0" w:color="auto"/>
          </w:divBdr>
        </w:div>
        <w:div w:id="431516388">
          <w:marLeft w:val="0"/>
          <w:marRight w:val="0"/>
          <w:marTop w:val="0"/>
          <w:marBottom w:val="0"/>
          <w:divBdr>
            <w:top w:val="none" w:sz="0" w:space="0" w:color="auto"/>
            <w:left w:val="none" w:sz="0" w:space="0" w:color="auto"/>
            <w:bottom w:val="none" w:sz="0" w:space="0" w:color="auto"/>
            <w:right w:val="none" w:sz="0" w:space="0" w:color="auto"/>
          </w:divBdr>
        </w:div>
        <w:div w:id="1664317067">
          <w:marLeft w:val="0"/>
          <w:marRight w:val="0"/>
          <w:marTop w:val="0"/>
          <w:marBottom w:val="0"/>
          <w:divBdr>
            <w:top w:val="none" w:sz="0" w:space="0" w:color="auto"/>
            <w:left w:val="none" w:sz="0" w:space="0" w:color="auto"/>
            <w:bottom w:val="none" w:sz="0" w:space="0" w:color="auto"/>
            <w:right w:val="none" w:sz="0" w:space="0" w:color="auto"/>
          </w:divBdr>
        </w:div>
        <w:div w:id="1621954889">
          <w:marLeft w:val="0"/>
          <w:marRight w:val="0"/>
          <w:marTop w:val="0"/>
          <w:marBottom w:val="0"/>
          <w:divBdr>
            <w:top w:val="none" w:sz="0" w:space="0" w:color="auto"/>
            <w:left w:val="none" w:sz="0" w:space="0" w:color="auto"/>
            <w:bottom w:val="none" w:sz="0" w:space="0" w:color="auto"/>
            <w:right w:val="none" w:sz="0" w:space="0" w:color="auto"/>
          </w:divBdr>
        </w:div>
        <w:div w:id="741416647">
          <w:marLeft w:val="0"/>
          <w:marRight w:val="0"/>
          <w:marTop w:val="0"/>
          <w:marBottom w:val="0"/>
          <w:divBdr>
            <w:top w:val="none" w:sz="0" w:space="0" w:color="auto"/>
            <w:left w:val="none" w:sz="0" w:space="0" w:color="auto"/>
            <w:bottom w:val="none" w:sz="0" w:space="0" w:color="auto"/>
            <w:right w:val="none" w:sz="0" w:space="0" w:color="auto"/>
          </w:divBdr>
        </w:div>
        <w:div w:id="1244267355">
          <w:marLeft w:val="0"/>
          <w:marRight w:val="0"/>
          <w:marTop w:val="0"/>
          <w:marBottom w:val="0"/>
          <w:divBdr>
            <w:top w:val="none" w:sz="0" w:space="0" w:color="auto"/>
            <w:left w:val="none" w:sz="0" w:space="0" w:color="auto"/>
            <w:bottom w:val="none" w:sz="0" w:space="0" w:color="auto"/>
            <w:right w:val="none" w:sz="0" w:space="0" w:color="auto"/>
          </w:divBdr>
        </w:div>
        <w:div w:id="1054814515">
          <w:marLeft w:val="0"/>
          <w:marRight w:val="0"/>
          <w:marTop w:val="0"/>
          <w:marBottom w:val="0"/>
          <w:divBdr>
            <w:top w:val="none" w:sz="0" w:space="0" w:color="auto"/>
            <w:left w:val="none" w:sz="0" w:space="0" w:color="auto"/>
            <w:bottom w:val="none" w:sz="0" w:space="0" w:color="auto"/>
            <w:right w:val="none" w:sz="0" w:space="0" w:color="auto"/>
          </w:divBdr>
        </w:div>
        <w:div w:id="312951014">
          <w:marLeft w:val="0"/>
          <w:marRight w:val="0"/>
          <w:marTop w:val="0"/>
          <w:marBottom w:val="0"/>
          <w:divBdr>
            <w:top w:val="none" w:sz="0" w:space="0" w:color="auto"/>
            <w:left w:val="none" w:sz="0" w:space="0" w:color="auto"/>
            <w:bottom w:val="none" w:sz="0" w:space="0" w:color="auto"/>
            <w:right w:val="none" w:sz="0" w:space="0" w:color="auto"/>
          </w:divBdr>
        </w:div>
        <w:div w:id="1136335838">
          <w:marLeft w:val="0"/>
          <w:marRight w:val="0"/>
          <w:marTop w:val="0"/>
          <w:marBottom w:val="0"/>
          <w:divBdr>
            <w:top w:val="none" w:sz="0" w:space="0" w:color="auto"/>
            <w:left w:val="none" w:sz="0" w:space="0" w:color="auto"/>
            <w:bottom w:val="none" w:sz="0" w:space="0" w:color="auto"/>
            <w:right w:val="none" w:sz="0" w:space="0" w:color="auto"/>
          </w:divBdr>
        </w:div>
        <w:div w:id="920914506">
          <w:marLeft w:val="0"/>
          <w:marRight w:val="0"/>
          <w:marTop w:val="0"/>
          <w:marBottom w:val="0"/>
          <w:divBdr>
            <w:top w:val="none" w:sz="0" w:space="0" w:color="auto"/>
            <w:left w:val="none" w:sz="0" w:space="0" w:color="auto"/>
            <w:bottom w:val="none" w:sz="0" w:space="0" w:color="auto"/>
            <w:right w:val="none" w:sz="0" w:space="0" w:color="auto"/>
          </w:divBdr>
        </w:div>
        <w:div w:id="1310086787">
          <w:marLeft w:val="0"/>
          <w:marRight w:val="0"/>
          <w:marTop w:val="0"/>
          <w:marBottom w:val="0"/>
          <w:divBdr>
            <w:top w:val="none" w:sz="0" w:space="0" w:color="auto"/>
            <w:left w:val="none" w:sz="0" w:space="0" w:color="auto"/>
            <w:bottom w:val="none" w:sz="0" w:space="0" w:color="auto"/>
            <w:right w:val="none" w:sz="0" w:space="0" w:color="auto"/>
          </w:divBdr>
        </w:div>
        <w:div w:id="171994635">
          <w:marLeft w:val="0"/>
          <w:marRight w:val="0"/>
          <w:marTop w:val="0"/>
          <w:marBottom w:val="0"/>
          <w:divBdr>
            <w:top w:val="none" w:sz="0" w:space="0" w:color="auto"/>
            <w:left w:val="none" w:sz="0" w:space="0" w:color="auto"/>
            <w:bottom w:val="none" w:sz="0" w:space="0" w:color="auto"/>
            <w:right w:val="none" w:sz="0" w:space="0" w:color="auto"/>
          </w:divBdr>
        </w:div>
        <w:div w:id="1085955053">
          <w:marLeft w:val="0"/>
          <w:marRight w:val="0"/>
          <w:marTop w:val="0"/>
          <w:marBottom w:val="0"/>
          <w:divBdr>
            <w:top w:val="none" w:sz="0" w:space="0" w:color="auto"/>
            <w:left w:val="none" w:sz="0" w:space="0" w:color="auto"/>
            <w:bottom w:val="none" w:sz="0" w:space="0" w:color="auto"/>
            <w:right w:val="none" w:sz="0" w:space="0" w:color="auto"/>
          </w:divBdr>
        </w:div>
        <w:div w:id="596404690">
          <w:marLeft w:val="0"/>
          <w:marRight w:val="0"/>
          <w:marTop w:val="0"/>
          <w:marBottom w:val="0"/>
          <w:divBdr>
            <w:top w:val="none" w:sz="0" w:space="0" w:color="auto"/>
            <w:left w:val="none" w:sz="0" w:space="0" w:color="auto"/>
            <w:bottom w:val="none" w:sz="0" w:space="0" w:color="auto"/>
            <w:right w:val="none" w:sz="0" w:space="0" w:color="auto"/>
          </w:divBdr>
        </w:div>
        <w:div w:id="1452555505">
          <w:marLeft w:val="0"/>
          <w:marRight w:val="0"/>
          <w:marTop w:val="0"/>
          <w:marBottom w:val="0"/>
          <w:divBdr>
            <w:top w:val="none" w:sz="0" w:space="0" w:color="auto"/>
            <w:left w:val="none" w:sz="0" w:space="0" w:color="auto"/>
            <w:bottom w:val="none" w:sz="0" w:space="0" w:color="auto"/>
            <w:right w:val="none" w:sz="0" w:space="0" w:color="auto"/>
          </w:divBdr>
        </w:div>
        <w:div w:id="156314164">
          <w:marLeft w:val="0"/>
          <w:marRight w:val="0"/>
          <w:marTop w:val="0"/>
          <w:marBottom w:val="0"/>
          <w:divBdr>
            <w:top w:val="none" w:sz="0" w:space="0" w:color="auto"/>
            <w:left w:val="none" w:sz="0" w:space="0" w:color="auto"/>
            <w:bottom w:val="none" w:sz="0" w:space="0" w:color="auto"/>
            <w:right w:val="none" w:sz="0" w:space="0" w:color="auto"/>
          </w:divBdr>
        </w:div>
        <w:div w:id="811168588">
          <w:marLeft w:val="0"/>
          <w:marRight w:val="0"/>
          <w:marTop w:val="0"/>
          <w:marBottom w:val="0"/>
          <w:divBdr>
            <w:top w:val="none" w:sz="0" w:space="0" w:color="auto"/>
            <w:left w:val="none" w:sz="0" w:space="0" w:color="auto"/>
            <w:bottom w:val="none" w:sz="0" w:space="0" w:color="auto"/>
            <w:right w:val="none" w:sz="0" w:space="0" w:color="auto"/>
          </w:divBdr>
        </w:div>
        <w:div w:id="1709182294">
          <w:marLeft w:val="0"/>
          <w:marRight w:val="0"/>
          <w:marTop w:val="0"/>
          <w:marBottom w:val="0"/>
          <w:divBdr>
            <w:top w:val="none" w:sz="0" w:space="0" w:color="auto"/>
            <w:left w:val="none" w:sz="0" w:space="0" w:color="auto"/>
            <w:bottom w:val="none" w:sz="0" w:space="0" w:color="auto"/>
            <w:right w:val="none" w:sz="0" w:space="0" w:color="auto"/>
          </w:divBdr>
        </w:div>
        <w:div w:id="476917609">
          <w:marLeft w:val="0"/>
          <w:marRight w:val="0"/>
          <w:marTop w:val="0"/>
          <w:marBottom w:val="0"/>
          <w:divBdr>
            <w:top w:val="none" w:sz="0" w:space="0" w:color="auto"/>
            <w:left w:val="none" w:sz="0" w:space="0" w:color="auto"/>
            <w:bottom w:val="none" w:sz="0" w:space="0" w:color="auto"/>
            <w:right w:val="none" w:sz="0" w:space="0" w:color="auto"/>
          </w:divBdr>
        </w:div>
        <w:div w:id="1646229471">
          <w:marLeft w:val="0"/>
          <w:marRight w:val="0"/>
          <w:marTop w:val="0"/>
          <w:marBottom w:val="0"/>
          <w:divBdr>
            <w:top w:val="none" w:sz="0" w:space="0" w:color="auto"/>
            <w:left w:val="none" w:sz="0" w:space="0" w:color="auto"/>
            <w:bottom w:val="none" w:sz="0" w:space="0" w:color="auto"/>
            <w:right w:val="none" w:sz="0" w:space="0" w:color="auto"/>
          </w:divBdr>
        </w:div>
        <w:div w:id="1278368712">
          <w:marLeft w:val="0"/>
          <w:marRight w:val="0"/>
          <w:marTop w:val="0"/>
          <w:marBottom w:val="0"/>
          <w:divBdr>
            <w:top w:val="none" w:sz="0" w:space="0" w:color="auto"/>
            <w:left w:val="none" w:sz="0" w:space="0" w:color="auto"/>
            <w:bottom w:val="none" w:sz="0" w:space="0" w:color="auto"/>
            <w:right w:val="none" w:sz="0" w:space="0" w:color="auto"/>
          </w:divBdr>
        </w:div>
        <w:div w:id="528646100">
          <w:marLeft w:val="0"/>
          <w:marRight w:val="0"/>
          <w:marTop w:val="0"/>
          <w:marBottom w:val="0"/>
          <w:divBdr>
            <w:top w:val="none" w:sz="0" w:space="0" w:color="auto"/>
            <w:left w:val="none" w:sz="0" w:space="0" w:color="auto"/>
            <w:bottom w:val="none" w:sz="0" w:space="0" w:color="auto"/>
            <w:right w:val="none" w:sz="0" w:space="0" w:color="auto"/>
          </w:divBdr>
        </w:div>
        <w:div w:id="111674278">
          <w:marLeft w:val="0"/>
          <w:marRight w:val="0"/>
          <w:marTop w:val="0"/>
          <w:marBottom w:val="0"/>
          <w:divBdr>
            <w:top w:val="none" w:sz="0" w:space="0" w:color="auto"/>
            <w:left w:val="none" w:sz="0" w:space="0" w:color="auto"/>
            <w:bottom w:val="none" w:sz="0" w:space="0" w:color="auto"/>
            <w:right w:val="none" w:sz="0" w:space="0" w:color="auto"/>
          </w:divBdr>
        </w:div>
        <w:div w:id="1932734984">
          <w:marLeft w:val="0"/>
          <w:marRight w:val="0"/>
          <w:marTop w:val="0"/>
          <w:marBottom w:val="0"/>
          <w:divBdr>
            <w:top w:val="none" w:sz="0" w:space="0" w:color="auto"/>
            <w:left w:val="none" w:sz="0" w:space="0" w:color="auto"/>
            <w:bottom w:val="none" w:sz="0" w:space="0" w:color="auto"/>
            <w:right w:val="none" w:sz="0" w:space="0" w:color="auto"/>
          </w:divBdr>
        </w:div>
        <w:div w:id="71971543">
          <w:marLeft w:val="0"/>
          <w:marRight w:val="0"/>
          <w:marTop w:val="0"/>
          <w:marBottom w:val="0"/>
          <w:divBdr>
            <w:top w:val="none" w:sz="0" w:space="0" w:color="auto"/>
            <w:left w:val="none" w:sz="0" w:space="0" w:color="auto"/>
            <w:bottom w:val="none" w:sz="0" w:space="0" w:color="auto"/>
            <w:right w:val="none" w:sz="0" w:space="0" w:color="auto"/>
          </w:divBdr>
        </w:div>
        <w:div w:id="1980649531">
          <w:marLeft w:val="0"/>
          <w:marRight w:val="0"/>
          <w:marTop w:val="0"/>
          <w:marBottom w:val="0"/>
          <w:divBdr>
            <w:top w:val="none" w:sz="0" w:space="0" w:color="auto"/>
            <w:left w:val="none" w:sz="0" w:space="0" w:color="auto"/>
            <w:bottom w:val="none" w:sz="0" w:space="0" w:color="auto"/>
            <w:right w:val="none" w:sz="0" w:space="0" w:color="auto"/>
          </w:divBdr>
        </w:div>
        <w:div w:id="156658171">
          <w:marLeft w:val="0"/>
          <w:marRight w:val="0"/>
          <w:marTop w:val="0"/>
          <w:marBottom w:val="0"/>
          <w:divBdr>
            <w:top w:val="none" w:sz="0" w:space="0" w:color="auto"/>
            <w:left w:val="none" w:sz="0" w:space="0" w:color="auto"/>
            <w:bottom w:val="none" w:sz="0" w:space="0" w:color="auto"/>
            <w:right w:val="none" w:sz="0" w:space="0" w:color="auto"/>
          </w:divBdr>
        </w:div>
        <w:div w:id="1870796211">
          <w:marLeft w:val="0"/>
          <w:marRight w:val="0"/>
          <w:marTop w:val="0"/>
          <w:marBottom w:val="0"/>
          <w:divBdr>
            <w:top w:val="none" w:sz="0" w:space="0" w:color="auto"/>
            <w:left w:val="none" w:sz="0" w:space="0" w:color="auto"/>
            <w:bottom w:val="none" w:sz="0" w:space="0" w:color="auto"/>
            <w:right w:val="none" w:sz="0" w:space="0" w:color="auto"/>
          </w:divBdr>
        </w:div>
        <w:div w:id="354771506">
          <w:marLeft w:val="0"/>
          <w:marRight w:val="0"/>
          <w:marTop w:val="0"/>
          <w:marBottom w:val="0"/>
          <w:divBdr>
            <w:top w:val="none" w:sz="0" w:space="0" w:color="auto"/>
            <w:left w:val="none" w:sz="0" w:space="0" w:color="auto"/>
            <w:bottom w:val="none" w:sz="0" w:space="0" w:color="auto"/>
            <w:right w:val="none" w:sz="0" w:space="0" w:color="auto"/>
          </w:divBdr>
        </w:div>
        <w:div w:id="1142847263">
          <w:marLeft w:val="0"/>
          <w:marRight w:val="0"/>
          <w:marTop w:val="0"/>
          <w:marBottom w:val="0"/>
          <w:divBdr>
            <w:top w:val="none" w:sz="0" w:space="0" w:color="auto"/>
            <w:left w:val="none" w:sz="0" w:space="0" w:color="auto"/>
            <w:bottom w:val="none" w:sz="0" w:space="0" w:color="auto"/>
            <w:right w:val="none" w:sz="0" w:space="0" w:color="auto"/>
          </w:divBdr>
        </w:div>
        <w:div w:id="325979603">
          <w:marLeft w:val="0"/>
          <w:marRight w:val="0"/>
          <w:marTop w:val="0"/>
          <w:marBottom w:val="0"/>
          <w:divBdr>
            <w:top w:val="none" w:sz="0" w:space="0" w:color="auto"/>
            <w:left w:val="none" w:sz="0" w:space="0" w:color="auto"/>
            <w:bottom w:val="none" w:sz="0" w:space="0" w:color="auto"/>
            <w:right w:val="none" w:sz="0" w:space="0" w:color="auto"/>
          </w:divBdr>
        </w:div>
        <w:div w:id="1671249412">
          <w:marLeft w:val="0"/>
          <w:marRight w:val="0"/>
          <w:marTop w:val="0"/>
          <w:marBottom w:val="0"/>
          <w:divBdr>
            <w:top w:val="none" w:sz="0" w:space="0" w:color="auto"/>
            <w:left w:val="none" w:sz="0" w:space="0" w:color="auto"/>
            <w:bottom w:val="none" w:sz="0" w:space="0" w:color="auto"/>
            <w:right w:val="none" w:sz="0" w:space="0" w:color="auto"/>
          </w:divBdr>
        </w:div>
        <w:div w:id="721713628">
          <w:marLeft w:val="0"/>
          <w:marRight w:val="0"/>
          <w:marTop w:val="0"/>
          <w:marBottom w:val="0"/>
          <w:divBdr>
            <w:top w:val="none" w:sz="0" w:space="0" w:color="auto"/>
            <w:left w:val="none" w:sz="0" w:space="0" w:color="auto"/>
            <w:bottom w:val="none" w:sz="0" w:space="0" w:color="auto"/>
            <w:right w:val="none" w:sz="0" w:space="0" w:color="auto"/>
          </w:divBdr>
        </w:div>
        <w:div w:id="348485473">
          <w:marLeft w:val="0"/>
          <w:marRight w:val="0"/>
          <w:marTop w:val="0"/>
          <w:marBottom w:val="0"/>
          <w:divBdr>
            <w:top w:val="none" w:sz="0" w:space="0" w:color="auto"/>
            <w:left w:val="none" w:sz="0" w:space="0" w:color="auto"/>
            <w:bottom w:val="none" w:sz="0" w:space="0" w:color="auto"/>
            <w:right w:val="none" w:sz="0" w:space="0" w:color="auto"/>
          </w:divBdr>
        </w:div>
        <w:div w:id="1620333308">
          <w:marLeft w:val="0"/>
          <w:marRight w:val="0"/>
          <w:marTop w:val="0"/>
          <w:marBottom w:val="0"/>
          <w:divBdr>
            <w:top w:val="none" w:sz="0" w:space="0" w:color="auto"/>
            <w:left w:val="none" w:sz="0" w:space="0" w:color="auto"/>
            <w:bottom w:val="none" w:sz="0" w:space="0" w:color="auto"/>
            <w:right w:val="none" w:sz="0" w:space="0" w:color="auto"/>
          </w:divBdr>
        </w:div>
        <w:div w:id="850221514">
          <w:marLeft w:val="0"/>
          <w:marRight w:val="0"/>
          <w:marTop w:val="0"/>
          <w:marBottom w:val="0"/>
          <w:divBdr>
            <w:top w:val="none" w:sz="0" w:space="0" w:color="auto"/>
            <w:left w:val="none" w:sz="0" w:space="0" w:color="auto"/>
            <w:bottom w:val="none" w:sz="0" w:space="0" w:color="auto"/>
            <w:right w:val="none" w:sz="0" w:space="0" w:color="auto"/>
          </w:divBdr>
        </w:div>
        <w:div w:id="1137914203">
          <w:marLeft w:val="0"/>
          <w:marRight w:val="0"/>
          <w:marTop w:val="0"/>
          <w:marBottom w:val="0"/>
          <w:divBdr>
            <w:top w:val="none" w:sz="0" w:space="0" w:color="auto"/>
            <w:left w:val="none" w:sz="0" w:space="0" w:color="auto"/>
            <w:bottom w:val="none" w:sz="0" w:space="0" w:color="auto"/>
            <w:right w:val="none" w:sz="0" w:space="0" w:color="auto"/>
          </w:divBdr>
        </w:div>
        <w:div w:id="155536938">
          <w:marLeft w:val="0"/>
          <w:marRight w:val="0"/>
          <w:marTop w:val="0"/>
          <w:marBottom w:val="0"/>
          <w:divBdr>
            <w:top w:val="none" w:sz="0" w:space="0" w:color="auto"/>
            <w:left w:val="none" w:sz="0" w:space="0" w:color="auto"/>
            <w:bottom w:val="none" w:sz="0" w:space="0" w:color="auto"/>
            <w:right w:val="none" w:sz="0" w:space="0" w:color="auto"/>
          </w:divBdr>
        </w:div>
        <w:div w:id="783158937">
          <w:marLeft w:val="0"/>
          <w:marRight w:val="0"/>
          <w:marTop w:val="0"/>
          <w:marBottom w:val="0"/>
          <w:divBdr>
            <w:top w:val="none" w:sz="0" w:space="0" w:color="auto"/>
            <w:left w:val="none" w:sz="0" w:space="0" w:color="auto"/>
            <w:bottom w:val="none" w:sz="0" w:space="0" w:color="auto"/>
            <w:right w:val="none" w:sz="0" w:space="0" w:color="auto"/>
          </w:divBdr>
        </w:div>
        <w:div w:id="244152473">
          <w:marLeft w:val="0"/>
          <w:marRight w:val="0"/>
          <w:marTop w:val="0"/>
          <w:marBottom w:val="0"/>
          <w:divBdr>
            <w:top w:val="none" w:sz="0" w:space="0" w:color="auto"/>
            <w:left w:val="none" w:sz="0" w:space="0" w:color="auto"/>
            <w:bottom w:val="none" w:sz="0" w:space="0" w:color="auto"/>
            <w:right w:val="none" w:sz="0" w:space="0" w:color="auto"/>
          </w:divBdr>
        </w:div>
        <w:div w:id="828252050">
          <w:marLeft w:val="0"/>
          <w:marRight w:val="0"/>
          <w:marTop w:val="0"/>
          <w:marBottom w:val="0"/>
          <w:divBdr>
            <w:top w:val="none" w:sz="0" w:space="0" w:color="auto"/>
            <w:left w:val="none" w:sz="0" w:space="0" w:color="auto"/>
            <w:bottom w:val="none" w:sz="0" w:space="0" w:color="auto"/>
            <w:right w:val="none" w:sz="0" w:space="0" w:color="auto"/>
          </w:divBdr>
        </w:div>
        <w:div w:id="622468057">
          <w:marLeft w:val="0"/>
          <w:marRight w:val="0"/>
          <w:marTop w:val="0"/>
          <w:marBottom w:val="0"/>
          <w:divBdr>
            <w:top w:val="none" w:sz="0" w:space="0" w:color="auto"/>
            <w:left w:val="none" w:sz="0" w:space="0" w:color="auto"/>
            <w:bottom w:val="none" w:sz="0" w:space="0" w:color="auto"/>
            <w:right w:val="none" w:sz="0" w:space="0" w:color="auto"/>
          </w:divBdr>
        </w:div>
        <w:div w:id="1782535204">
          <w:marLeft w:val="0"/>
          <w:marRight w:val="0"/>
          <w:marTop w:val="0"/>
          <w:marBottom w:val="0"/>
          <w:divBdr>
            <w:top w:val="none" w:sz="0" w:space="0" w:color="auto"/>
            <w:left w:val="none" w:sz="0" w:space="0" w:color="auto"/>
            <w:bottom w:val="none" w:sz="0" w:space="0" w:color="auto"/>
            <w:right w:val="none" w:sz="0" w:space="0" w:color="auto"/>
          </w:divBdr>
        </w:div>
        <w:div w:id="124473488">
          <w:marLeft w:val="0"/>
          <w:marRight w:val="0"/>
          <w:marTop w:val="0"/>
          <w:marBottom w:val="0"/>
          <w:divBdr>
            <w:top w:val="none" w:sz="0" w:space="0" w:color="auto"/>
            <w:left w:val="none" w:sz="0" w:space="0" w:color="auto"/>
            <w:bottom w:val="none" w:sz="0" w:space="0" w:color="auto"/>
            <w:right w:val="none" w:sz="0" w:space="0" w:color="auto"/>
          </w:divBdr>
        </w:div>
        <w:div w:id="1343780636">
          <w:marLeft w:val="0"/>
          <w:marRight w:val="0"/>
          <w:marTop w:val="0"/>
          <w:marBottom w:val="0"/>
          <w:divBdr>
            <w:top w:val="none" w:sz="0" w:space="0" w:color="auto"/>
            <w:left w:val="none" w:sz="0" w:space="0" w:color="auto"/>
            <w:bottom w:val="none" w:sz="0" w:space="0" w:color="auto"/>
            <w:right w:val="none" w:sz="0" w:space="0" w:color="auto"/>
          </w:divBdr>
        </w:div>
        <w:div w:id="292448295">
          <w:marLeft w:val="0"/>
          <w:marRight w:val="0"/>
          <w:marTop w:val="0"/>
          <w:marBottom w:val="0"/>
          <w:divBdr>
            <w:top w:val="none" w:sz="0" w:space="0" w:color="auto"/>
            <w:left w:val="none" w:sz="0" w:space="0" w:color="auto"/>
            <w:bottom w:val="none" w:sz="0" w:space="0" w:color="auto"/>
            <w:right w:val="none" w:sz="0" w:space="0" w:color="auto"/>
          </w:divBdr>
        </w:div>
        <w:div w:id="955867749">
          <w:marLeft w:val="0"/>
          <w:marRight w:val="0"/>
          <w:marTop w:val="0"/>
          <w:marBottom w:val="0"/>
          <w:divBdr>
            <w:top w:val="none" w:sz="0" w:space="0" w:color="auto"/>
            <w:left w:val="none" w:sz="0" w:space="0" w:color="auto"/>
            <w:bottom w:val="none" w:sz="0" w:space="0" w:color="auto"/>
            <w:right w:val="none" w:sz="0" w:space="0" w:color="auto"/>
          </w:divBdr>
        </w:div>
        <w:div w:id="1662198007">
          <w:marLeft w:val="0"/>
          <w:marRight w:val="0"/>
          <w:marTop w:val="0"/>
          <w:marBottom w:val="0"/>
          <w:divBdr>
            <w:top w:val="none" w:sz="0" w:space="0" w:color="auto"/>
            <w:left w:val="none" w:sz="0" w:space="0" w:color="auto"/>
            <w:bottom w:val="none" w:sz="0" w:space="0" w:color="auto"/>
            <w:right w:val="none" w:sz="0" w:space="0" w:color="auto"/>
          </w:divBdr>
        </w:div>
        <w:div w:id="696391523">
          <w:marLeft w:val="0"/>
          <w:marRight w:val="0"/>
          <w:marTop w:val="0"/>
          <w:marBottom w:val="0"/>
          <w:divBdr>
            <w:top w:val="none" w:sz="0" w:space="0" w:color="auto"/>
            <w:left w:val="none" w:sz="0" w:space="0" w:color="auto"/>
            <w:bottom w:val="none" w:sz="0" w:space="0" w:color="auto"/>
            <w:right w:val="none" w:sz="0" w:space="0" w:color="auto"/>
          </w:divBdr>
        </w:div>
        <w:div w:id="788625192">
          <w:marLeft w:val="0"/>
          <w:marRight w:val="0"/>
          <w:marTop w:val="0"/>
          <w:marBottom w:val="0"/>
          <w:divBdr>
            <w:top w:val="none" w:sz="0" w:space="0" w:color="auto"/>
            <w:left w:val="none" w:sz="0" w:space="0" w:color="auto"/>
            <w:bottom w:val="none" w:sz="0" w:space="0" w:color="auto"/>
            <w:right w:val="none" w:sz="0" w:space="0" w:color="auto"/>
          </w:divBdr>
        </w:div>
        <w:div w:id="1993018853">
          <w:marLeft w:val="0"/>
          <w:marRight w:val="0"/>
          <w:marTop w:val="0"/>
          <w:marBottom w:val="0"/>
          <w:divBdr>
            <w:top w:val="none" w:sz="0" w:space="0" w:color="auto"/>
            <w:left w:val="none" w:sz="0" w:space="0" w:color="auto"/>
            <w:bottom w:val="none" w:sz="0" w:space="0" w:color="auto"/>
            <w:right w:val="none" w:sz="0" w:space="0" w:color="auto"/>
          </w:divBdr>
        </w:div>
        <w:div w:id="60102325">
          <w:marLeft w:val="0"/>
          <w:marRight w:val="0"/>
          <w:marTop w:val="0"/>
          <w:marBottom w:val="0"/>
          <w:divBdr>
            <w:top w:val="none" w:sz="0" w:space="0" w:color="auto"/>
            <w:left w:val="none" w:sz="0" w:space="0" w:color="auto"/>
            <w:bottom w:val="none" w:sz="0" w:space="0" w:color="auto"/>
            <w:right w:val="none" w:sz="0" w:space="0" w:color="auto"/>
          </w:divBdr>
        </w:div>
        <w:div w:id="805587157">
          <w:marLeft w:val="0"/>
          <w:marRight w:val="0"/>
          <w:marTop w:val="0"/>
          <w:marBottom w:val="0"/>
          <w:divBdr>
            <w:top w:val="none" w:sz="0" w:space="0" w:color="auto"/>
            <w:left w:val="none" w:sz="0" w:space="0" w:color="auto"/>
            <w:bottom w:val="none" w:sz="0" w:space="0" w:color="auto"/>
            <w:right w:val="none" w:sz="0" w:space="0" w:color="auto"/>
          </w:divBdr>
        </w:div>
        <w:div w:id="919173346">
          <w:marLeft w:val="0"/>
          <w:marRight w:val="0"/>
          <w:marTop w:val="0"/>
          <w:marBottom w:val="0"/>
          <w:divBdr>
            <w:top w:val="none" w:sz="0" w:space="0" w:color="auto"/>
            <w:left w:val="none" w:sz="0" w:space="0" w:color="auto"/>
            <w:bottom w:val="none" w:sz="0" w:space="0" w:color="auto"/>
            <w:right w:val="none" w:sz="0" w:space="0" w:color="auto"/>
          </w:divBdr>
        </w:div>
        <w:div w:id="759182847">
          <w:marLeft w:val="0"/>
          <w:marRight w:val="0"/>
          <w:marTop w:val="0"/>
          <w:marBottom w:val="0"/>
          <w:divBdr>
            <w:top w:val="none" w:sz="0" w:space="0" w:color="auto"/>
            <w:left w:val="none" w:sz="0" w:space="0" w:color="auto"/>
            <w:bottom w:val="none" w:sz="0" w:space="0" w:color="auto"/>
            <w:right w:val="none" w:sz="0" w:space="0" w:color="auto"/>
          </w:divBdr>
        </w:div>
        <w:div w:id="222104216">
          <w:marLeft w:val="0"/>
          <w:marRight w:val="0"/>
          <w:marTop w:val="0"/>
          <w:marBottom w:val="0"/>
          <w:divBdr>
            <w:top w:val="none" w:sz="0" w:space="0" w:color="auto"/>
            <w:left w:val="none" w:sz="0" w:space="0" w:color="auto"/>
            <w:bottom w:val="none" w:sz="0" w:space="0" w:color="auto"/>
            <w:right w:val="none" w:sz="0" w:space="0" w:color="auto"/>
          </w:divBdr>
        </w:div>
        <w:div w:id="22872847">
          <w:marLeft w:val="0"/>
          <w:marRight w:val="0"/>
          <w:marTop w:val="0"/>
          <w:marBottom w:val="0"/>
          <w:divBdr>
            <w:top w:val="none" w:sz="0" w:space="0" w:color="auto"/>
            <w:left w:val="none" w:sz="0" w:space="0" w:color="auto"/>
            <w:bottom w:val="none" w:sz="0" w:space="0" w:color="auto"/>
            <w:right w:val="none" w:sz="0" w:space="0" w:color="auto"/>
          </w:divBdr>
        </w:div>
        <w:div w:id="1681272065">
          <w:marLeft w:val="0"/>
          <w:marRight w:val="0"/>
          <w:marTop w:val="0"/>
          <w:marBottom w:val="0"/>
          <w:divBdr>
            <w:top w:val="none" w:sz="0" w:space="0" w:color="auto"/>
            <w:left w:val="none" w:sz="0" w:space="0" w:color="auto"/>
            <w:bottom w:val="none" w:sz="0" w:space="0" w:color="auto"/>
            <w:right w:val="none" w:sz="0" w:space="0" w:color="auto"/>
          </w:divBdr>
        </w:div>
        <w:div w:id="214123595">
          <w:marLeft w:val="0"/>
          <w:marRight w:val="0"/>
          <w:marTop w:val="0"/>
          <w:marBottom w:val="0"/>
          <w:divBdr>
            <w:top w:val="none" w:sz="0" w:space="0" w:color="auto"/>
            <w:left w:val="none" w:sz="0" w:space="0" w:color="auto"/>
            <w:bottom w:val="none" w:sz="0" w:space="0" w:color="auto"/>
            <w:right w:val="none" w:sz="0" w:space="0" w:color="auto"/>
          </w:divBdr>
        </w:div>
        <w:div w:id="2063213290">
          <w:marLeft w:val="0"/>
          <w:marRight w:val="0"/>
          <w:marTop w:val="0"/>
          <w:marBottom w:val="0"/>
          <w:divBdr>
            <w:top w:val="none" w:sz="0" w:space="0" w:color="auto"/>
            <w:left w:val="none" w:sz="0" w:space="0" w:color="auto"/>
            <w:bottom w:val="none" w:sz="0" w:space="0" w:color="auto"/>
            <w:right w:val="none" w:sz="0" w:space="0" w:color="auto"/>
          </w:divBdr>
        </w:div>
        <w:div w:id="159392134">
          <w:marLeft w:val="0"/>
          <w:marRight w:val="0"/>
          <w:marTop w:val="0"/>
          <w:marBottom w:val="0"/>
          <w:divBdr>
            <w:top w:val="none" w:sz="0" w:space="0" w:color="auto"/>
            <w:left w:val="none" w:sz="0" w:space="0" w:color="auto"/>
            <w:bottom w:val="none" w:sz="0" w:space="0" w:color="auto"/>
            <w:right w:val="none" w:sz="0" w:space="0" w:color="auto"/>
          </w:divBdr>
        </w:div>
        <w:div w:id="851723062">
          <w:marLeft w:val="0"/>
          <w:marRight w:val="0"/>
          <w:marTop w:val="0"/>
          <w:marBottom w:val="0"/>
          <w:divBdr>
            <w:top w:val="none" w:sz="0" w:space="0" w:color="auto"/>
            <w:left w:val="none" w:sz="0" w:space="0" w:color="auto"/>
            <w:bottom w:val="none" w:sz="0" w:space="0" w:color="auto"/>
            <w:right w:val="none" w:sz="0" w:space="0" w:color="auto"/>
          </w:divBdr>
        </w:div>
        <w:div w:id="359940718">
          <w:marLeft w:val="0"/>
          <w:marRight w:val="0"/>
          <w:marTop w:val="0"/>
          <w:marBottom w:val="0"/>
          <w:divBdr>
            <w:top w:val="none" w:sz="0" w:space="0" w:color="auto"/>
            <w:left w:val="none" w:sz="0" w:space="0" w:color="auto"/>
            <w:bottom w:val="none" w:sz="0" w:space="0" w:color="auto"/>
            <w:right w:val="none" w:sz="0" w:space="0" w:color="auto"/>
          </w:divBdr>
        </w:div>
        <w:div w:id="384910957">
          <w:marLeft w:val="0"/>
          <w:marRight w:val="0"/>
          <w:marTop w:val="0"/>
          <w:marBottom w:val="0"/>
          <w:divBdr>
            <w:top w:val="none" w:sz="0" w:space="0" w:color="auto"/>
            <w:left w:val="none" w:sz="0" w:space="0" w:color="auto"/>
            <w:bottom w:val="none" w:sz="0" w:space="0" w:color="auto"/>
            <w:right w:val="none" w:sz="0" w:space="0" w:color="auto"/>
          </w:divBdr>
        </w:div>
        <w:div w:id="1645815547">
          <w:marLeft w:val="0"/>
          <w:marRight w:val="0"/>
          <w:marTop w:val="0"/>
          <w:marBottom w:val="0"/>
          <w:divBdr>
            <w:top w:val="none" w:sz="0" w:space="0" w:color="auto"/>
            <w:left w:val="none" w:sz="0" w:space="0" w:color="auto"/>
            <w:bottom w:val="none" w:sz="0" w:space="0" w:color="auto"/>
            <w:right w:val="none" w:sz="0" w:space="0" w:color="auto"/>
          </w:divBdr>
        </w:div>
        <w:div w:id="279187808">
          <w:marLeft w:val="0"/>
          <w:marRight w:val="0"/>
          <w:marTop w:val="0"/>
          <w:marBottom w:val="0"/>
          <w:divBdr>
            <w:top w:val="none" w:sz="0" w:space="0" w:color="auto"/>
            <w:left w:val="none" w:sz="0" w:space="0" w:color="auto"/>
            <w:bottom w:val="none" w:sz="0" w:space="0" w:color="auto"/>
            <w:right w:val="none" w:sz="0" w:space="0" w:color="auto"/>
          </w:divBdr>
        </w:div>
        <w:div w:id="377749961">
          <w:marLeft w:val="0"/>
          <w:marRight w:val="0"/>
          <w:marTop w:val="0"/>
          <w:marBottom w:val="0"/>
          <w:divBdr>
            <w:top w:val="none" w:sz="0" w:space="0" w:color="auto"/>
            <w:left w:val="none" w:sz="0" w:space="0" w:color="auto"/>
            <w:bottom w:val="none" w:sz="0" w:space="0" w:color="auto"/>
            <w:right w:val="none" w:sz="0" w:space="0" w:color="auto"/>
          </w:divBdr>
        </w:div>
        <w:div w:id="363596814">
          <w:marLeft w:val="0"/>
          <w:marRight w:val="0"/>
          <w:marTop w:val="0"/>
          <w:marBottom w:val="0"/>
          <w:divBdr>
            <w:top w:val="none" w:sz="0" w:space="0" w:color="auto"/>
            <w:left w:val="none" w:sz="0" w:space="0" w:color="auto"/>
            <w:bottom w:val="none" w:sz="0" w:space="0" w:color="auto"/>
            <w:right w:val="none" w:sz="0" w:space="0" w:color="auto"/>
          </w:divBdr>
        </w:div>
        <w:div w:id="1994021998">
          <w:marLeft w:val="0"/>
          <w:marRight w:val="0"/>
          <w:marTop w:val="0"/>
          <w:marBottom w:val="0"/>
          <w:divBdr>
            <w:top w:val="none" w:sz="0" w:space="0" w:color="auto"/>
            <w:left w:val="none" w:sz="0" w:space="0" w:color="auto"/>
            <w:bottom w:val="none" w:sz="0" w:space="0" w:color="auto"/>
            <w:right w:val="none" w:sz="0" w:space="0" w:color="auto"/>
          </w:divBdr>
        </w:div>
        <w:div w:id="100608980">
          <w:marLeft w:val="0"/>
          <w:marRight w:val="0"/>
          <w:marTop w:val="0"/>
          <w:marBottom w:val="0"/>
          <w:divBdr>
            <w:top w:val="none" w:sz="0" w:space="0" w:color="auto"/>
            <w:left w:val="none" w:sz="0" w:space="0" w:color="auto"/>
            <w:bottom w:val="none" w:sz="0" w:space="0" w:color="auto"/>
            <w:right w:val="none" w:sz="0" w:space="0" w:color="auto"/>
          </w:divBdr>
        </w:div>
        <w:div w:id="1997411900">
          <w:marLeft w:val="0"/>
          <w:marRight w:val="0"/>
          <w:marTop w:val="0"/>
          <w:marBottom w:val="0"/>
          <w:divBdr>
            <w:top w:val="none" w:sz="0" w:space="0" w:color="auto"/>
            <w:left w:val="none" w:sz="0" w:space="0" w:color="auto"/>
            <w:bottom w:val="none" w:sz="0" w:space="0" w:color="auto"/>
            <w:right w:val="none" w:sz="0" w:space="0" w:color="auto"/>
          </w:divBdr>
        </w:div>
        <w:div w:id="299774493">
          <w:marLeft w:val="0"/>
          <w:marRight w:val="0"/>
          <w:marTop w:val="0"/>
          <w:marBottom w:val="0"/>
          <w:divBdr>
            <w:top w:val="none" w:sz="0" w:space="0" w:color="auto"/>
            <w:left w:val="none" w:sz="0" w:space="0" w:color="auto"/>
            <w:bottom w:val="none" w:sz="0" w:space="0" w:color="auto"/>
            <w:right w:val="none" w:sz="0" w:space="0" w:color="auto"/>
          </w:divBdr>
        </w:div>
        <w:div w:id="543717441">
          <w:marLeft w:val="0"/>
          <w:marRight w:val="0"/>
          <w:marTop w:val="0"/>
          <w:marBottom w:val="0"/>
          <w:divBdr>
            <w:top w:val="none" w:sz="0" w:space="0" w:color="auto"/>
            <w:left w:val="none" w:sz="0" w:space="0" w:color="auto"/>
            <w:bottom w:val="none" w:sz="0" w:space="0" w:color="auto"/>
            <w:right w:val="none" w:sz="0" w:space="0" w:color="auto"/>
          </w:divBdr>
        </w:div>
        <w:div w:id="335118027">
          <w:marLeft w:val="0"/>
          <w:marRight w:val="0"/>
          <w:marTop w:val="0"/>
          <w:marBottom w:val="0"/>
          <w:divBdr>
            <w:top w:val="none" w:sz="0" w:space="0" w:color="auto"/>
            <w:left w:val="none" w:sz="0" w:space="0" w:color="auto"/>
            <w:bottom w:val="none" w:sz="0" w:space="0" w:color="auto"/>
            <w:right w:val="none" w:sz="0" w:space="0" w:color="auto"/>
          </w:divBdr>
        </w:div>
        <w:div w:id="1513061046">
          <w:marLeft w:val="0"/>
          <w:marRight w:val="0"/>
          <w:marTop w:val="0"/>
          <w:marBottom w:val="0"/>
          <w:divBdr>
            <w:top w:val="none" w:sz="0" w:space="0" w:color="auto"/>
            <w:left w:val="none" w:sz="0" w:space="0" w:color="auto"/>
            <w:bottom w:val="none" w:sz="0" w:space="0" w:color="auto"/>
            <w:right w:val="none" w:sz="0" w:space="0" w:color="auto"/>
          </w:divBdr>
        </w:div>
        <w:div w:id="984822370">
          <w:marLeft w:val="0"/>
          <w:marRight w:val="0"/>
          <w:marTop w:val="0"/>
          <w:marBottom w:val="0"/>
          <w:divBdr>
            <w:top w:val="none" w:sz="0" w:space="0" w:color="auto"/>
            <w:left w:val="none" w:sz="0" w:space="0" w:color="auto"/>
            <w:bottom w:val="none" w:sz="0" w:space="0" w:color="auto"/>
            <w:right w:val="none" w:sz="0" w:space="0" w:color="auto"/>
          </w:divBdr>
        </w:div>
        <w:div w:id="2121947995">
          <w:marLeft w:val="0"/>
          <w:marRight w:val="0"/>
          <w:marTop w:val="0"/>
          <w:marBottom w:val="0"/>
          <w:divBdr>
            <w:top w:val="none" w:sz="0" w:space="0" w:color="auto"/>
            <w:left w:val="none" w:sz="0" w:space="0" w:color="auto"/>
            <w:bottom w:val="none" w:sz="0" w:space="0" w:color="auto"/>
            <w:right w:val="none" w:sz="0" w:space="0" w:color="auto"/>
          </w:divBdr>
        </w:div>
        <w:div w:id="1686707238">
          <w:marLeft w:val="0"/>
          <w:marRight w:val="0"/>
          <w:marTop w:val="0"/>
          <w:marBottom w:val="0"/>
          <w:divBdr>
            <w:top w:val="none" w:sz="0" w:space="0" w:color="auto"/>
            <w:left w:val="none" w:sz="0" w:space="0" w:color="auto"/>
            <w:bottom w:val="none" w:sz="0" w:space="0" w:color="auto"/>
            <w:right w:val="none" w:sz="0" w:space="0" w:color="auto"/>
          </w:divBdr>
        </w:div>
        <w:div w:id="1956446774">
          <w:marLeft w:val="0"/>
          <w:marRight w:val="0"/>
          <w:marTop w:val="0"/>
          <w:marBottom w:val="0"/>
          <w:divBdr>
            <w:top w:val="none" w:sz="0" w:space="0" w:color="auto"/>
            <w:left w:val="none" w:sz="0" w:space="0" w:color="auto"/>
            <w:bottom w:val="none" w:sz="0" w:space="0" w:color="auto"/>
            <w:right w:val="none" w:sz="0" w:space="0" w:color="auto"/>
          </w:divBdr>
        </w:div>
        <w:div w:id="1719282380">
          <w:marLeft w:val="0"/>
          <w:marRight w:val="0"/>
          <w:marTop w:val="0"/>
          <w:marBottom w:val="0"/>
          <w:divBdr>
            <w:top w:val="none" w:sz="0" w:space="0" w:color="auto"/>
            <w:left w:val="none" w:sz="0" w:space="0" w:color="auto"/>
            <w:bottom w:val="none" w:sz="0" w:space="0" w:color="auto"/>
            <w:right w:val="none" w:sz="0" w:space="0" w:color="auto"/>
          </w:divBdr>
        </w:div>
        <w:div w:id="1692368350">
          <w:marLeft w:val="0"/>
          <w:marRight w:val="0"/>
          <w:marTop w:val="0"/>
          <w:marBottom w:val="0"/>
          <w:divBdr>
            <w:top w:val="none" w:sz="0" w:space="0" w:color="auto"/>
            <w:left w:val="none" w:sz="0" w:space="0" w:color="auto"/>
            <w:bottom w:val="none" w:sz="0" w:space="0" w:color="auto"/>
            <w:right w:val="none" w:sz="0" w:space="0" w:color="auto"/>
          </w:divBdr>
        </w:div>
        <w:div w:id="1637030344">
          <w:marLeft w:val="0"/>
          <w:marRight w:val="0"/>
          <w:marTop w:val="0"/>
          <w:marBottom w:val="0"/>
          <w:divBdr>
            <w:top w:val="none" w:sz="0" w:space="0" w:color="auto"/>
            <w:left w:val="none" w:sz="0" w:space="0" w:color="auto"/>
            <w:bottom w:val="none" w:sz="0" w:space="0" w:color="auto"/>
            <w:right w:val="none" w:sz="0" w:space="0" w:color="auto"/>
          </w:divBdr>
        </w:div>
        <w:div w:id="667487992">
          <w:marLeft w:val="0"/>
          <w:marRight w:val="0"/>
          <w:marTop w:val="0"/>
          <w:marBottom w:val="0"/>
          <w:divBdr>
            <w:top w:val="none" w:sz="0" w:space="0" w:color="auto"/>
            <w:left w:val="none" w:sz="0" w:space="0" w:color="auto"/>
            <w:bottom w:val="none" w:sz="0" w:space="0" w:color="auto"/>
            <w:right w:val="none" w:sz="0" w:space="0" w:color="auto"/>
          </w:divBdr>
        </w:div>
        <w:div w:id="1328167658">
          <w:marLeft w:val="0"/>
          <w:marRight w:val="0"/>
          <w:marTop w:val="0"/>
          <w:marBottom w:val="0"/>
          <w:divBdr>
            <w:top w:val="none" w:sz="0" w:space="0" w:color="auto"/>
            <w:left w:val="none" w:sz="0" w:space="0" w:color="auto"/>
            <w:bottom w:val="none" w:sz="0" w:space="0" w:color="auto"/>
            <w:right w:val="none" w:sz="0" w:space="0" w:color="auto"/>
          </w:divBdr>
        </w:div>
        <w:div w:id="1107775358">
          <w:marLeft w:val="0"/>
          <w:marRight w:val="0"/>
          <w:marTop w:val="0"/>
          <w:marBottom w:val="0"/>
          <w:divBdr>
            <w:top w:val="none" w:sz="0" w:space="0" w:color="auto"/>
            <w:left w:val="none" w:sz="0" w:space="0" w:color="auto"/>
            <w:bottom w:val="none" w:sz="0" w:space="0" w:color="auto"/>
            <w:right w:val="none" w:sz="0" w:space="0" w:color="auto"/>
          </w:divBdr>
        </w:div>
        <w:div w:id="841941617">
          <w:marLeft w:val="0"/>
          <w:marRight w:val="0"/>
          <w:marTop w:val="0"/>
          <w:marBottom w:val="0"/>
          <w:divBdr>
            <w:top w:val="none" w:sz="0" w:space="0" w:color="auto"/>
            <w:left w:val="none" w:sz="0" w:space="0" w:color="auto"/>
            <w:bottom w:val="none" w:sz="0" w:space="0" w:color="auto"/>
            <w:right w:val="none" w:sz="0" w:space="0" w:color="auto"/>
          </w:divBdr>
        </w:div>
        <w:div w:id="964232942">
          <w:marLeft w:val="0"/>
          <w:marRight w:val="0"/>
          <w:marTop w:val="0"/>
          <w:marBottom w:val="0"/>
          <w:divBdr>
            <w:top w:val="none" w:sz="0" w:space="0" w:color="auto"/>
            <w:left w:val="none" w:sz="0" w:space="0" w:color="auto"/>
            <w:bottom w:val="none" w:sz="0" w:space="0" w:color="auto"/>
            <w:right w:val="none" w:sz="0" w:space="0" w:color="auto"/>
          </w:divBdr>
        </w:div>
        <w:div w:id="1764033684">
          <w:marLeft w:val="0"/>
          <w:marRight w:val="0"/>
          <w:marTop w:val="0"/>
          <w:marBottom w:val="0"/>
          <w:divBdr>
            <w:top w:val="none" w:sz="0" w:space="0" w:color="auto"/>
            <w:left w:val="none" w:sz="0" w:space="0" w:color="auto"/>
            <w:bottom w:val="none" w:sz="0" w:space="0" w:color="auto"/>
            <w:right w:val="none" w:sz="0" w:space="0" w:color="auto"/>
          </w:divBdr>
        </w:div>
        <w:div w:id="914822080">
          <w:marLeft w:val="0"/>
          <w:marRight w:val="0"/>
          <w:marTop w:val="0"/>
          <w:marBottom w:val="0"/>
          <w:divBdr>
            <w:top w:val="none" w:sz="0" w:space="0" w:color="auto"/>
            <w:left w:val="none" w:sz="0" w:space="0" w:color="auto"/>
            <w:bottom w:val="none" w:sz="0" w:space="0" w:color="auto"/>
            <w:right w:val="none" w:sz="0" w:space="0" w:color="auto"/>
          </w:divBdr>
        </w:div>
        <w:div w:id="1070153451">
          <w:marLeft w:val="0"/>
          <w:marRight w:val="0"/>
          <w:marTop w:val="0"/>
          <w:marBottom w:val="0"/>
          <w:divBdr>
            <w:top w:val="none" w:sz="0" w:space="0" w:color="auto"/>
            <w:left w:val="none" w:sz="0" w:space="0" w:color="auto"/>
            <w:bottom w:val="none" w:sz="0" w:space="0" w:color="auto"/>
            <w:right w:val="none" w:sz="0" w:space="0" w:color="auto"/>
          </w:divBdr>
        </w:div>
        <w:div w:id="1697346546">
          <w:marLeft w:val="0"/>
          <w:marRight w:val="0"/>
          <w:marTop w:val="0"/>
          <w:marBottom w:val="0"/>
          <w:divBdr>
            <w:top w:val="none" w:sz="0" w:space="0" w:color="auto"/>
            <w:left w:val="none" w:sz="0" w:space="0" w:color="auto"/>
            <w:bottom w:val="none" w:sz="0" w:space="0" w:color="auto"/>
            <w:right w:val="none" w:sz="0" w:space="0" w:color="auto"/>
          </w:divBdr>
        </w:div>
        <w:div w:id="957638710">
          <w:marLeft w:val="0"/>
          <w:marRight w:val="0"/>
          <w:marTop w:val="0"/>
          <w:marBottom w:val="0"/>
          <w:divBdr>
            <w:top w:val="none" w:sz="0" w:space="0" w:color="auto"/>
            <w:left w:val="none" w:sz="0" w:space="0" w:color="auto"/>
            <w:bottom w:val="none" w:sz="0" w:space="0" w:color="auto"/>
            <w:right w:val="none" w:sz="0" w:space="0" w:color="auto"/>
          </w:divBdr>
        </w:div>
        <w:div w:id="37946846">
          <w:marLeft w:val="0"/>
          <w:marRight w:val="0"/>
          <w:marTop w:val="0"/>
          <w:marBottom w:val="0"/>
          <w:divBdr>
            <w:top w:val="none" w:sz="0" w:space="0" w:color="auto"/>
            <w:left w:val="none" w:sz="0" w:space="0" w:color="auto"/>
            <w:bottom w:val="none" w:sz="0" w:space="0" w:color="auto"/>
            <w:right w:val="none" w:sz="0" w:space="0" w:color="auto"/>
          </w:divBdr>
        </w:div>
        <w:div w:id="605885947">
          <w:marLeft w:val="0"/>
          <w:marRight w:val="0"/>
          <w:marTop w:val="0"/>
          <w:marBottom w:val="0"/>
          <w:divBdr>
            <w:top w:val="none" w:sz="0" w:space="0" w:color="auto"/>
            <w:left w:val="none" w:sz="0" w:space="0" w:color="auto"/>
            <w:bottom w:val="none" w:sz="0" w:space="0" w:color="auto"/>
            <w:right w:val="none" w:sz="0" w:space="0" w:color="auto"/>
          </w:divBdr>
        </w:div>
      </w:divsChild>
    </w:div>
    <w:div w:id="845747791">
      <w:marLeft w:val="0"/>
      <w:marRight w:val="0"/>
      <w:marTop w:val="0"/>
      <w:marBottom w:val="0"/>
      <w:divBdr>
        <w:top w:val="none" w:sz="0" w:space="0" w:color="auto"/>
        <w:left w:val="none" w:sz="0" w:space="0" w:color="auto"/>
        <w:bottom w:val="none" w:sz="0" w:space="0" w:color="auto"/>
        <w:right w:val="none" w:sz="0" w:space="0" w:color="auto"/>
      </w:divBdr>
    </w:div>
    <w:div w:id="845827045">
      <w:marLeft w:val="0"/>
      <w:marRight w:val="0"/>
      <w:marTop w:val="0"/>
      <w:marBottom w:val="0"/>
      <w:divBdr>
        <w:top w:val="none" w:sz="0" w:space="0" w:color="auto"/>
        <w:left w:val="none" w:sz="0" w:space="0" w:color="auto"/>
        <w:bottom w:val="none" w:sz="0" w:space="0" w:color="auto"/>
        <w:right w:val="none" w:sz="0" w:space="0" w:color="auto"/>
      </w:divBdr>
    </w:div>
    <w:div w:id="847527253">
      <w:marLeft w:val="0"/>
      <w:marRight w:val="0"/>
      <w:marTop w:val="0"/>
      <w:marBottom w:val="0"/>
      <w:divBdr>
        <w:top w:val="none" w:sz="0" w:space="0" w:color="auto"/>
        <w:left w:val="none" w:sz="0" w:space="0" w:color="auto"/>
        <w:bottom w:val="none" w:sz="0" w:space="0" w:color="auto"/>
        <w:right w:val="none" w:sz="0" w:space="0" w:color="auto"/>
      </w:divBdr>
    </w:div>
    <w:div w:id="849294042">
      <w:marLeft w:val="0"/>
      <w:marRight w:val="0"/>
      <w:marTop w:val="0"/>
      <w:marBottom w:val="0"/>
      <w:divBdr>
        <w:top w:val="none" w:sz="0" w:space="0" w:color="auto"/>
        <w:left w:val="none" w:sz="0" w:space="0" w:color="auto"/>
        <w:bottom w:val="none" w:sz="0" w:space="0" w:color="auto"/>
        <w:right w:val="none" w:sz="0" w:space="0" w:color="auto"/>
      </w:divBdr>
    </w:div>
    <w:div w:id="849639793">
      <w:marLeft w:val="0"/>
      <w:marRight w:val="0"/>
      <w:marTop w:val="0"/>
      <w:marBottom w:val="0"/>
      <w:divBdr>
        <w:top w:val="none" w:sz="0" w:space="0" w:color="auto"/>
        <w:left w:val="none" w:sz="0" w:space="0" w:color="auto"/>
        <w:bottom w:val="none" w:sz="0" w:space="0" w:color="auto"/>
        <w:right w:val="none" w:sz="0" w:space="0" w:color="auto"/>
      </w:divBdr>
    </w:div>
    <w:div w:id="854264875">
      <w:marLeft w:val="0"/>
      <w:marRight w:val="0"/>
      <w:marTop w:val="0"/>
      <w:marBottom w:val="0"/>
      <w:divBdr>
        <w:top w:val="none" w:sz="0" w:space="0" w:color="auto"/>
        <w:left w:val="none" w:sz="0" w:space="0" w:color="auto"/>
        <w:bottom w:val="none" w:sz="0" w:space="0" w:color="auto"/>
        <w:right w:val="none" w:sz="0" w:space="0" w:color="auto"/>
      </w:divBdr>
      <w:divsChild>
        <w:div w:id="1485465641">
          <w:marLeft w:val="0"/>
          <w:marRight w:val="0"/>
          <w:marTop w:val="0"/>
          <w:marBottom w:val="0"/>
          <w:divBdr>
            <w:top w:val="none" w:sz="0" w:space="0" w:color="auto"/>
            <w:left w:val="none" w:sz="0" w:space="0" w:color="auto"/>
            <w:bottom w:val="none" w:sz="0" w:space="0" w:color="auto"/>
            <w:right w:val="none" w:sz="0" w:space="0" w:color="auto"/>
          </w:divBdr>
        </w:div>
        <w:div w:id="456222927">
          <w:marLeft w:val="0"/>
          <w:marRight w:val="0"/>
          <w:marTop w:val="0"/>
          <w:marBottom w:val="0"/>
          <w:divBdr>
            <w:top w:val="none" w:sz="0" w:space="0" w:color="auto"/>
            <w:left w:val="none" w:sz="0" w:space="0" w:color="auto"/>
            <w:bottom w:val="none" w:sz="0" w:space="0" w:color="auto"/>
            <w:right w:val="none" w:sz="0" w:space="0" w:color="auto"/>
          </w:divBdr>
        </w:div>
      </w:divsChild>
    </w:div>
    <w:div w:id="854347392">
      <w:marLeft w:val="0"/>
      <w:marRight w:val="0"/>
      <w:marTop w:val="0"/>
      <w:marBottom w:val="0"/>
      <w:divBdr>
        <w:top w:val="none" w:sz="0" w:space="0" w:color="auto"/>
        <w:left w:val="none" w:sz="0" w:space="0" w:color="auto"/>
        <w:bottom w:val="none" w:sz="0" w:space="0" w:color="auto"/>
        <w:right w:val="none" w:sz="0" w:space="0" w:color="auto"/>
      </w:divBdr>
      <w:divsChild>
        <w:div w:id="325982905">
          <w:marLeft w:val="0"/>
          <w:marRight w:val="0"/>
          <w:marTop w:val="0"/>
          <w:marBottom w:val="0"/>
          <w:divBdr>
            <w:top w:val="none" w:sz="0" w:space="0" w:color="auto"/>
            <w:left w:val="none" w:sz="0" w:space="0" w:color="auto"/>
            <w:bottom w:val="none" w:sz="0" w:space="0" w:color="auto"/>
            <w:right w:val="none" w:sz="0" w:space="0" w:color="auto"/>
          </w:divBdr>
        </w:div>
        <w:div w:id="972057778">
          <w:marLeft w:val="0"/>
          <w:marRight w:val="0"/>
          <w:marTop w:val="0"/>
          <w:marBottom w:val="0"/>
          <w:divBdr>
            <w:top w:val="none" w:sz="0" w:space="0" w:color="auto"/>
            <w:left w:val="none" w:sz="0" w:space="0" w:color="auto"/>
            <w:bottom w:val="none" w:sz="0" w:space="0" w:color="auto"/>
            <w:right w:val="none" w:sz="0" w:space="0" w:color="auto"/>
          </w:divBdr>
        </w:div>
      </w:divsChild>
    </w:div>
    <w:div w:id="855848797">
      <w:marLeft w:val="0"/>
      <w:marRight w:val="0"/>
      <w:marTop w:val="0"/>
      <w:marBottom w:val="0"/>
      <w:divBdr>
        <w:top w:val="none" w:sz="0" w:space="0" w:color="auto"/>
        <w:left w:val="none" w:sz="0" w:space="0" w:color="auto"/>
        <w:bottom w:val="none" w:sz="0" w:space="0" w:color="auto"/>
        <w:right w:val="none" w:sz="0" w:space="0" w:color="auto"/>
      </w:divBdr>
    </w:div>
    <w:div w:id="856113765">
      <w:marLeft w:val="0"/>
      <w:marRight w:val="0"/>
      <w:marTop w:val="0"/>
      <w:marBottom w:val="0"/>
      <w:divBdr>
        <w:top w:val="none" w:sz="0" w:space="0" w:color="auto"/>
        <w:left w:val="none" w:sz="0" w:space="0" w:color="auto"/>
        <w:bottom w:val="none" w:sz="0" w:space="0" w:color="auto"/>
        <w:right w:val="none" w:sz="0" w:space="0" w:color="auto"/>
      </w:divBdr>
      <w:divsChild>
        <w:div w:id="1407148867">
          <w:marLeft w:val="0"/>
          <w:marRight w:val="0"/>
          <w:marTop w:val="0"/>
          <w:marBottom w:val="0"/>
          <w:divBdr>
            <w:top w:val="none" w:sz="0" w:space="0" w:color="auto"/>
            <w:left w:val="none" w:sz="0" w:space="0" w:color="auto"/>
            <w:bottom w:val="none" w:sz="0" w:space="0" w:color="auto"/>
            <w:right w:val="none" w:sz="0" w:space="0" w:color="auto"/>
          </w:divBdr>
        </w:div>
        <w:div w:id="781195659">
          <w:marLeft w:val="0"/>
          <w:marRight w:val="0"/>
          <w:marTop w:val="0"/>
          <w:marBottom w:val="0"/>
          <w:divBdr>
            <w:top w:val="none" w:sz="0" w:space="0" w:color="auto"/>
            <w:left w:val="none" w:sz="0" w:space="0" w:color="auto"/>
            <w:bottom w:val="none" w:sz="0" w:space="0" w:color="auto"/>
            <w:right w:val="none" w:sz="0" w:space="0" w:color="auto"/>
          </w:divBdr>
        </w:div>
      </w:divsChild>
    </w:div>
    <w:div w:id="859205210">
      <w:marLeft w:val="0"/>
      <w:marRight w:val="0"/>
      <w:marTop w:val="0"/>
      <w:marBottom w:val="0"/>
      <w:divBdr>
        <w:top w:val="none" w:sz="0" w:space="0" w:color="auto"/>
        <w:left w:val="none" w:sz="0" w:space="0" w:color="auto"/>
        <w:bottom w:val="none" w:sz="0" w:space="0" w:color="auto"/>
        <w:right w:val="none" w:sz="0" w:space="0" w:color="auto"/>
      </w:divBdr>
    </w:div>
    <w:div w:id="860162437">
      <w:marLeft w:val="0"/>
      <w:marRight w:val="0"/>
      <w:marTop w:val="0"/>
      <w:marBottom w:val="0"/>
      <w:divBdr>
        <w:top w:val="none" w:sz="0" w:space="0" w:color="auto"/>
        <w:left w:val="none" w:sz="0" w:space="0" w:color="auto"/>
        <w:bottom w:val="none" w:sz="0" w:space="0" w:color="auto"/>
        <w:right w:val="none" w:sz="0" w:space="0" w:color="auto"/>
      </w:divBdr>
    </w:div>
    <w:div w:id="861238871">
      <w:marLeft w:val="0"/>
      <w:marRight w:val="0"/>
      <w:marTop w:val="0"/>
      <w:marBottom w:val="0"/>
      <w:divBdr>
        <w:top w:val="none" w:sz="0" w:space="0" w:color="auto"/>
        <w:left w:val="none" w:sz="0" w:space="0" w:color="auto"/>
        <w:bottom w:val="none" w:sz="0" w:space="0" w:color="auto"/>
        <w:right w:val="none" w:sz="0" w:space="0" w:color="auto"/>
      </w:divBdr>
      <w:divsChild>
        <w:div w:id="764882995">
          <w:marLeft w:val="0"/>
          <w:marRight w:val="0"/>
          <w:marTop w:val="0"/>
          <w:marBottom w:val="0"/>
          <w:divBdr>
            <w:top w:val="none" w:sz="0" w:space="0" w:color="auto"/>
            <w:left w:val="none" w:sz="0" w:space="0" w:color="auto"/>
            <w:bottom w:val="none" w:sz="0" w:space="0" w:color="auto"/>
            <w:right w:val="none" w:sz="0" w:space="0" w:color="auto"/>
          </w:divBdr>
        </w:div>
        <w:div w:id="731120923">
          <w:marLeft w:val="0"/>
          <w:marRight w:val="0"/>
          <w:marTop w:val="0"/>
          <w:marBottom w:val="0"/>
          <w:divBdr>
            <w:top w:val="none" w:sz="0" w:space="0" w:color="auto"/>
            <w:left w:val="none" w:sz="0" w:space="0" w:color="auto"/>
            <w:bottom w:val="none" w:sz="0" w:space="0" w:color="auto"/>
            <w:right w:val="none" w:sz="0" w:space="0" w:color="auto"/>
          </w:divBdr>
        </w:div>
      </w:divsChild>
    </w:div>
    <w:div w:id="862011686">
      <w:marLeft w:val="0"/>
      <w:marRight w:val="0"/>
      <w:marTop w:val="0"/>
      <w:marBottom w:val="0"/>
      <w:divBdr>
        <w:top w:val="none" w:sz="0" w:space="0" w:color="auto"/>
        <w:left w:val="none" w:sz="0" w:space="0" w:color="auto"/>
        <w:bottom w:val="none" w:sz="0" w:space="0" w:color="auto"/>
        <w:right w:val="none" w:sz="0" w:space="0" w:color="auto"/>
      </w:divBdr>
    </w:div>
    <w:div w:id="864754598">
      <w:marLeft w:val="0"/>
      <w:marRight w:val="0"/>
      <w:marTop w:val="0"/>
      <w:marBottom w:val="0"/>
      <w:divBdr>
        <w:top w:val="none" w:sz="0" w:space="0" w:color="auto"/>
        <w:left w:val="none" w:sz="0" w:space="0" w:color="auto"/>
        <w:bottom w:val="none" w:sz="0" w:space="0" w:color="auto"/>
        <w:right w:val="none" w:sz="0" w:space="0" w:color="auto"/>
      </w:divBdr>
    </w:div>
    <w:div w:id="873615148">
      <w:marLeft w:val="0"/>
      <w:marRight w:val="0"/>
      <w:marTop w:val="0"/>
      <w:marBottom w:val="0"/>
      <w:divBdr>
        <w:top w:val="none" w:sz="0" w:space="0" w:color="auto"/>
        <w:left w:val="none" w:sz="0" w:space="0" w:color="auto"/>
        <w:bottom w:val="none" w:sz="0" w:space="0" w:color="auto"/>
        <w:right w:val="none" w:sz="0" w:space="0" w:color="auto"/>
      </w:divBdr>
    </w:div>
    <w:div w:id="875855103">
      <w:marLeft w:val="0"/>
      <w:marRight w:val="0"/>
      <w:marTop w:val="0"/>
      <w:marBottom w:val="0"/>
      <w:divBdr>
        <w:top w:val="none" w:sz="0" w:space="0" w:color="auto"/>
        <w:left w:val="none" w:sz="0" w:space="0" w:color="auto"/>
        <w:bottom w:val="none" w:sz="0" w:space="0" w:color="auto"/>
        <w:right w:val="none" w:sz="0" w:space="0" w:color="auto"/>
      </w:divBdr>
    </w:div>
    <w:div w:id="878861186">
      <w:marLeft w:val="0"/>
      <w:marRight w:val="0"/>
      <w:marTop w:val="0"/>
      <w:marBottom w:val="0"/>
      <w:divBdr>
        <w:top w:val="none" w:sz="0" w:space="0" w:color="auto"/>
        <w:left w:val="none" w:sz="0" w:space="0" w:color="auto"/>
        <w:bottom w:val="none" w:sz="0" w:space="0" w:color="auto"/>
        <w:right w:val="none" w:sz="0" w:space="0" w:color="auto"/>
      </w:divBdr>
    </w:div>
    <w:div w:id="881753252">
      <w:marLeft w:val="0"/>
      <w:marRight w:val="0"/>
      <w:marTop w:val="0"/>
      <w:marBottom w:val="0"/>
      <w:divBdr>
        <w:top w:val="none" w:sz="0" w:space="0" w:color="auto"/>
        <w:left w:val="none" w:sz="0" w:space="0" w:color="auto"/>
        <w:bottom w:val="none" w:sz="0" w:space="0" w:color="auto"/>
        <w:right w:val="none" w:sz="0" w:space="0" w:color="auto"/>
      </w:divBdr>
    </w:div>
    <w:div w:id="882248080">
      <w:marLeft w:val="0"/>
      <w:marRight w:val="0"/>
      <w:marTop w:val="0"/>
      <w:marBottom w:val="0"/>
      <w:divBdr>
        <w:top w:val="none" w:sz="0" w:space="0" w:color="auto"/>
        <w:left w:val="none" w:sz="0" w:space="0" w:color="auto"/>
        <w:bottom w:val="none" w:sz="0" w:space="0" w:color="auto"/>
        <w:right w:val="none" w:sz="0" w:space="0" w:color="auto"/>
      </w:divBdr>
    </w:div>
    <w:div w:id="882713687">
      <w:marLeft w:val="0"/>
      <w:marRight w:val="0"/>
      <w:marTop w:val="0"/>
      <w:marBottom w:val="0"/>
      <w:divBdr>
        <w:top w:val="none" w:sz="0" w:space="0" w:color="auto"/>
        <w:left w:val="none" w:sz="0" w:space="0" w:color="auto"/>
        <w:bottom w:val="none" w:sz="0" w:space="0" w:color="auto"/>
        <w:right w:val="none" w:sz="0" w:space="0" w:color="auto"/>
      </w:divBdr>
    </w:div>
    <w:div w:id="883249915">
      <w:marLeft w:val="0"/>
      <w:marRight w:val="0"/>
      <w:marTop w:val="0"/>
      <w:marBottom w:val="0"/>
      <w:divBdr>
        <w:top w:val="none" w:sz="0" w:space="0" w:color="auto"/>
        <w:left w:val="none" w:sz="0" w:space="0" w:color="auto"/>
        <w:bottom w:val="none" w:sz="0" w:space="0" w:color="auto"/>
        <w:right w:val="none" w:sz="0" w:space="0" w:color="auto"/>
      </w:divBdr>
    </w:div>
    <w:div w:id="883519628">
      <w:marLeft w:val="0"/>
      <w:marRight w:val="0"/>
      <w:marTop w:val="0"/>
      <w:marBottom w:val="0"/>
      <w:divBdr>
        <w:top w:val="none" w:sz="0" w:space="0" w:color="auto"/>
        <w:left w:val="none" w:sz="0" w:space="0" w:color="auto"/>
        <w:bottom w:val="none" w:sz="0" w:space="0" w:color="auto"/>
        <w:right w:val="none" w:sz="0" w:space="0" w:color="auto"/>
      </w:divBdr>
    </w:div>
    <w:div w:id="883709516">
      <w:marLeft w:val="0"/>
      <w:marRight w:val="0"/>
      <w:marTop w:val="0"/>
      <w:marBottom w:val="0"/>
      <w:divBdr>
        <w:top w:val="none" w:sz="0" w:space="0" w:color="auto"/>
        <w:left w:val="none" w:sz="0" w:space="0" w:color="auto"/>
        <w:bottom w:val="none" w:sz="0" w:space="0" w:color="auto"/>
        <w:right w:val="none" w:sz="0" w:space="0" w:color="auto"/>
      </w:divBdr>
    </w:div>
    <w:div w:id="884029136">
      <w:marLeft w:val="0"/>
      <w:marRight w:val="0"/>
      <w:marTop w:val="0"/>
      <w:marBottom w:val="0"/>
      <w:divBdr>
        <w:top w:val="none" w:sz="0" w:space="0" w:color="auto"/>
        <w:left w:val="none" w:sz="0" w:space="0" w:color="auto"/>
        <w:bottom w:val="none" w:sz="0" w:space="0" w:color="auto"/>
        <w:right w:val="none" w:sz="0" w:space="0" w:color="auto"/>
      </w:divBdr>
    </w:div>
    <w:div w:id="884096280">
      <w:marLeft w:val="0"/>
      <w:marRight w:val="0"/>
      <w:marTop w:val="0"/>
      <w:marBottom w:val="0"/>
      <w:divBdr>
        <w:top w:val="none" w:sz="0" w:space="0" w:color="auto"/>
        <w:left w:val="none" w:sz="0" w:space="0" w:color="auto"/>
        <w:bottom w:val="none" w:sz="0" w:space="0" w:color="auto"/>
        <w:right w:val="none" w:sz="0" w:space="0" w:color="auto"/>
      </w:divBdr>
    </w:div>
    <w:div w:id="884292977">
      <w:marLeft w:val="0"/>
      <w:marRight w:val="0"/>
      <w:marTop w:val="0"/>
      <w:marBottom w:val="0"/>
      <w:divBdr>
        <w:top w:val="none" w:sz="0" w:space="0" w:color="auto"/>
        <w:left w:val="none" w:sz="0" w:space="0" w:color="auto"/>
        <w:bottom w:val="none" w:sz="0" w:space="0" w:color="auto"/>
        <w:right w:val="none" w:sz="0" w:space="0" w:color="auto"/>
      </w:divBdr>
    </w:div>
    <w:div w:id="885022949">
      <w:marLeft w:val="0"/>
      <w:marRight w:val="0"/>
      <w:marTop w:val="0"/>
      <w:marBottom w:val="0"/>
      <w:divBdr>
        <w:top w:val="none" w:sz="0" w:space="0" w:color="auto"/>
        <w:left w:val="none" w:sz="0" w:space="0" w:color="auto"/>
        <w:bottom w:val="none" w:sz="0" w:space="0" w:color="auto"/>
        <w:right w:val="none" w:sz="0" w:space="0" w:color="auto"/>
      </w:divBdr>
    </w:div>
    <w:div w:id="888765305">
      <w:marLeft w:val="0"/>
      <w:marRight w:val="0"/>
      <w:marTop w:val="0"/>
      <w:marBottom w:val="0"/>
      <w:divBdr>
        <w:top w:val="none" w:sz="0" w:space="0" w:color="auto"/>
        <w:left w:val="none" w:sz="0" w:space="0" w:color="auto"/>
        <w:bottom w:val="none" w:sz="0" w:space="0" w:color="auto"/>
        <w:right w:val="none" w:sz="0" w:space="0" w:color="auto"/>
      </w:divBdr>
    </w:div>
    <w:div w:id="889078382">
      <w:marLeft w:val="0"/>
      <w:marRight w:val="0"/>
      <w:marTop w:val="0"/>
      <w:marBottom w:val="0"/>
      <w:divBdr>
        <w:top w:val="none" w:sz="0" w:space="0" w:color="auto"/>
        <w:left w:val="none" w:sz="0" w:space="0" w:color="auto"/>
        <w:bottom w:val="none" w:sz="0" w:space="0" w:color="auto"/>
        <w:right w:val="none" w:sz="0" w:space="0" w:color="auto"/>
      </w:divBdr>
    </w:div>
    <w:div w:id="892229861">
      <w:marLeft w:val="0"/>
      <w:marRight w:val="0"/>
      <w:marTop w:val="0"/>
      <w:marBottom w:val="0"/>
      <w:divBdr>
        <w:top w:val="none" w:sz="0" w:space="0" w:color="auto"/>
        <w:left w:val="none" w:sz="0" w:space="0" w:color="auto"/>
        <w:bottom w:val="none" w:sz="0" w:space="0" w:color="auto"/>
        <w:right w:val="none" w:sz="0" w:space="0" w:color="auto"/>
      </w:divBdr>
    </w:div>
    <w:div w:id="893466112">
      <w:marLeft w:val="0"/>
      <w:marRight w:val="0"/>
      <w:marTop w:val="0"/>
      <w:marBottom w:val="0"/>
      <w:divBdr>
        <w:top w:val="none" w:sz="0" w:space="0" w:color="auto"/>
        <w:left w:val="none" w:sz="0" w:space="0" w:color="auto"/>
        <w:bottom w:val="none" w:sz="0" w:space="0" w:color="auto"/>
        <w:right w:val="none" w:sz="0" w:space="0" w:color="auto"/>
      </w:divBdr>
    </w:div>
    <w:div w:id="894045635">
      <w:marLeft w:val="0"/>
      <w:marRight w:val="0"/>
      <w:marTop w:val="0"/>
      <w:marBottom w:val="0"/>
      <w:divBdr>
        <w:top w:val="none" w:sz="0" w:space="0" w:color="auto"/>
        <w:left w:val="none" w:sz="0" w:space="0" w:color="auto"/>
        <w:bottom w:val="none" w:sz="0" w:space="0" w:color="auto"/>
        <w:right w:val="none" w:sz="0" w:space="0" w:color="auto"/>
      </w:divBdr>
    </w:div>
    <w:div w:id="895510055">
      <w:marLeft w:val="0"/>
      <w:marRight w:val="0"/>
      <w:marTop w:val="0"/>
      <w:marBottom w:val="0"/>
      <w:divBdr>
        <w:top w:val="none" w:sz="0" w:space="0" w:color="auto"/>
        <w:left w:val="none" w:sz="0" w:space="0" w:color="auto"/>
        <w:bottom w:val="none" w:sz="0" w:space="0" w:color="auto"/>
        <w:right w:val="none" w:sz="0" w:space="0" w:color="auto"/>
      </w:divBdr>
    </w:div>
    <w:div w:id="895551511">
      <w:marLeft w:val="0"/>
      <w:marRight w:val="0"/>
      <w:marTop w:val="0"/>
      <w:marBottom w:val="0"/>
      <w:divBdr>
        <w:top w:val="none" w:sz="0" w:space="0" w:color="auto"/>
        <w:left w:val="none" w:sz="0" w:space="0" w:color="auto"/>
        <w:bottom w:val="none" w:sz="0" w:space="0" w:color="auto"/>
        <w:right w:val="none" w:sz="0" w:space="0" w:color="auto"/>
      </w:divBdr>
      <w:divsChild>
        <w:div w:id="188642373">
          <w:marLeft w:val="0"/>
          <w:marRight w:val="0"/>
          <w:marTop w:val="0"/>
          <w:marBottom w:val="0"/>
          <w:divBdr>
            <w:top w:val="none" w:sz="0" w:space="0" w:color="auto"/>
            <w:left w:val="none" w:sz="0" w:space="0" w:color="auto"/>
            <w:bottom w:val="none" w:sz="0" w:space="0" w:color="auto"/>
            <w:right w:val="none" w:sz="0" w:space="0" w:color="auto"/>
          </w:divBdr>
          <w:divsChild>
            <w:div w:id="1831368031">
              <w:marLeft w:val="0"/>
              <w:marRight w:val="0"/>
              <w:marTop w:val="0"/>
              <w:marBottom w:val="0"/>
              <w:divBdr>
                <w:top w:val="none" w:sz="0" w:space="0" w:color="auto"/>
                <w:left w:val="none" w:sz="0" w:space="0" w:color="auto"/>
                <w:bottom w:val="none" w:sz="0" w:space="0" w:color="auto"/>
                <w:right w:val="none" w:sz="0" w:space="0" w:color="auto"/>
              </w:divBdr>
            </w:div>
            <w:div w:id="1445809459">
              <w:marLeft w:val="0"/>
              <w:marRight w:val="0"/>
              <w:marTop w:val="0"/>
              <w:marBottom w:val="0"/>
              <w:divBdr>
                <w:top w:val="none" w:sz="0" w:space="0" w:color="auto"/>
                <w:left w:val="none" w:sz="0" w:space="0" w:color="auto"/>
                <w:bottom w:val="none" w:sz="0" w:space="0" w:color="auto"/>
                <w:right w:val="none" w:sz="0" w:space="0" w:color="auto"/>
              </w:divBdr>
            </w:div>
            <w:div w:id="965743058">
              <w:marLeft w:val="0"/>
              <w:marRight w:val="0"/>
              <w:marTop w:val="0"/>
              <w:marBottom w:val="0"/>
              <w:divBdr>
                <w:top w:val="none" w:sz="0" w:space="0" w:color="auto"/>
                <w:left w:val="none" w:sz="0" w:space="0" w:color="auto"/>
                <w:bottom w:val="none" w:sz="0" w:space="0" w:color="auto"/>
                <w:right w:val="none" w:sz="0" w:space="0" w:color="auto"/>
              </w:divBdr>
            </w:div>
            <w:div w:id="1074201393">
              <w:marLeft w:val="0"/>
              <w:marRight w:val="0"/>
              <w:marTop w:val="0"/>
              <w:marBottom w:val="0"/>
              <w:divBdr>
                <w:top w:val="none" w:sz="0" w:space="0" w:color="auto"/>
                <w:left w:val="none" w:sz="0" w:space="0" w:color="auto"/>
                <w:bottom w:val="none" w:sz="0" w:space="0" w:color="auto"/>
                <w:right w:val="none" w:sz="0" w:space="0" w:color="auto"/>
              </w:divBdr>
            </w:div>
            <w:div w:id="2039772410">
              <w:marLeft w:val="0"/>
              <w:marRight w:val="0"/>
              <w:marTop w:val="0"/>
              <w:marBottom w:val="0"/>
              <w:divBdr>
                <w:top w:val="none" w:sz="0" w:space="0" w:color="auto"/>
                <w:left w:val="none" w:sz="0" w:space="0" w:color="auto"/>
                <w:bottom w:val="none" w:sz="0" w:space="0" w:color="auto"/>
                <w:right w:val="none" w:sz="0" w:space="0" w:color="auto"/>
              </w:divBdr>
            </w:div>
            <w:div w:id="12272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2831">
      <w:marLeft w:val="0"/>
      <w:marRight w:val="0"/>
      <w:marTop w:val="0"/>
      <w:marBottom w:val="0"/>
      <w:divBdr>
        <w:top w:val="none" w:sz="0" w:space="0" w:color="auto"/>
        <w:left w:val="none" w:sz="0" w:space="0" w:color="auto"/>
        <w:bottom w:val="none" w:sz="0" w:space="0" w:color="auto"/>
        <w:right w:val="none" w:sz="0" w:space="0" w:color="auto"/>
      </w:divBdr>
    </w:div>
    <w:div w:id="900680236">
      <w:marLeft w:val="0"/>
      <w:marRight w:val="0"/>
      <w:marTop w:val="0"/>
      <w:marBottom w:val="0"/>
      <w:divBdr>
        <w:top w:val="none" w:sz="0" w:space="0" w:color="auto"/>
        <w:left w:val="none" w:sz="0" w:space="0" w:color="auto"/>
        <w:bottom w:val="none" w:sz="0" w:space="0" w:color="auto"/>
        <w:right w:val="none" w:sz="0" w:space="0" w:color="auto"/>
      </w:divBdr>
    </w:div>
    <w:div w:id="901141546">
      <w:marLeft w:val="0"/>
      <w:marRight w:val="0"/>
      <w:marTop w:val="0"/>
      <w:marBottom w:val="0"/>
      <w:divBdr>
        <w:top w:val="none" w:sz="0" w:space="0" w:color="auto"/>
        <w:left w:val="none" w:sz="0" w:space="0" w:color="auto"/>
        <w:bottom w:val="none" w:sz="0" w:space="0" w:color="auto"/>
        <w:right w:val="none" w:sz="0" w:space="0" w:color="auto"/>
      </w:divBdr>
    </w:div>
    <w:div w:id="901596714">
      <w:marLeft w:val="0"/>
      <w:marRight w:val="0"/>
      <w:marTop w:val="0"/>
      <w:marBottom w:val="0"/>
      <w:divBdr>
        <w:top w:val="none" w:sz="0" w:space="0" w:color="auto"/>
        <w:left w:val="none" w:sz="0" w:space="0" w:color="auto"/>
        <w:bottom w:val="none" w:sz="0" w:space="0" w:color="auto"/>
        <w:right w:val="none" w:sz="0" w:space="0" w:color="auto"/>
      </w:divBdr>
      <w:divsChild>
        <w:div w:id="913321459">
          <w:marLeft w:val="0"/>
          <w:marRight w:val="0"/>
          <w:marTop w:val="0"/>
          <w:marBottom w:val="0"/>
          <w:divBdr>
            <w:top w:val="none" w:sz="0" w:space="0" w:color="auto"/>
            <w:left w:val="none" w:sz="0" w:space="0" w:color="auto"/>
            <w:bottom w:val="none" w:sz="0" w:space="0" w:color="auto"/>
            <w:right w:val="none" w:sz="0" w:space="0" w:color="auto"/>
          </w:divBdr>
        </w:div>
        <w:div w:id="1215508483">
          <w:marLeft w:val="0"/>
          <w:marRight w:val="0"/>
          <w:marTop w:val="0"/>
          <w:marBottom w:val="0"/>
          <w:divBdr>
            <w:top w:val="none" w:sz="0" w:space="0" w:color="auto"/>
            <w:left w:val="none" w:sz="0" w:space="0" w:color="auto"/>
            <w:bottom w:val="none" w:sz="0" w:space="0" w:color="auto"/>
            <w:right w:val="none" w:sz="0" w:space="0" w:color="auto"/>
          </w:divBdr>
        </w:div>
      </w:divsChild>
    </w:div>
    <w:div w:id="905844661">
      <w:marLeft w:val="0"/>
      <w:marRight w:val="0"/>
      <w:marTop w:val="0"/>
      <w:marBottom w:val="0"/>
      <w:divBdr>
        <w:top w:val="none" w:sz="0" w:space="0" w:color="auto"/>
        <w:left w:val="none" w:sz="0" w:space="0" w:color="auto"/>
        <w:bottom w:val="none" w:sz="0" w:space="0" w:color="auto"/>
        <w:right w:val="none" w:sz="0" w:space="0" w:color="auto"/>
      </w:divBdr>
    </w:div>
    <w:div w:id="908419167">
      <w:marLeft w:val="0"/>
      <w:marRight w:val="0"/>
      <w:marTop w:val="0"/>
      <w:marBottom w:val="0"/>
      <w:divBdr>
        <w:top w:val="none" w:sz="0" w:space="0" w:color="auto"/>
        <w:left w:val="none" w:sz="0" w:space="0" w:color="auto"/>
        <w:bottom w:val="none" w:sz="0" w:space="0" w:color="auto"/>
        <w:right w:val="none" w:sz="0" w:space="0" w:color="auto"/>
      </w:divBdr>
    </w:div>
    <w:div w:id="911089332">
      <w:marLeft w:val="0"/>
      <w:marRight w:val="0"/>
      <w:marTop w:val="0"/>
      <w:marBottom w:val="0"/>
      <w:divBdr>
        <w:top w:val="none" w:sz="0" w:space="0" w:color="auto"/>
        <w:left w:val="none" w:sz="0" w:space="0" w:color="auto"/>
        <w:bottom w:val="none" w:sz="0" w:space="0" w:color="auto"/>
        <w:right w:val="none" w:sz="0" w:space="0" w:color="auto"/>
      </w:divBdr>
    </w:div>
    <w:div w:id="911239554">
      <w:marLeft w:val="0"/>
      <w:marRight w:val="0"/>
      <w:marTop w:val="0"/>
      <w:marBottom w:val="0"/>
      <w:divBdr>
        <w:top w:val="none" w:sz="0" w:space="0" w:color="auto"/>
        <w:left w:val="none" w:sz="0" w:space="0" w:color="auto"/>
        <w:bottom w:val="none" w:sz="0" w:space="0" w:color="auto"/>
        <w:right w:val="none" w:sz="0" w:space="0" w:color="auto"/>
      </w:divBdr>
    </w:div>
    <w:div w:id="911506203">
      <w:marLeft w:val="0"/>
      <w:marRight w:val="0"/>
      <w:marTop w:val="0"/>
      <w:marBottom w:val="0"/>
      <w:divBdr>
        <w:top w:val="none" w:sz="0" w:space="0" w:color="auto"/>
        <w:left w:val="none" w:sz="0" w:space="0" w:color="auto"/>
        <w:bottom w:val="none" w:sz="0" w:space="0" w:color="auto"/>
        <w:right w:val="none" w:sz="0" w:space="0" w:color="auto"/>
      </w:divBdr>
      <w:divsChild>
        <w:div w:id="1149710374">
          <w:marLeft w:val="0"/>
          <w:marRight w:val="0"/>
          <w:marTop w:val="0"/>
          <w:marBottom w:val="0"/>
          <w:divBdr>
            <w:top w:val="none" w:sz="0" w:space="0" w:color="auto"/>
            <w:left w:val="none" w:sz="0" w:space="0" w:color="auto"/>
            <w:bottom w:val="none" w:sz="0" w:space="0" w:color="auto"/>
            <w:right w:val="none" w:sz="0" w:space="0" w:color="auto"/>
          </w:divBdr>
        </w:div>
      </w:divsChild>
    </w:div>
    <w:div w:id="915821658">
      <w:marLeft w:val="0"/>
      <w:marRight w:val="0"/>
      <w:marTop w:val="0"/>
      <w:marBottom w:val="0"/>
      <w:divBdr>
        <w:top w:val="none" w:sz="0" w:space="0" w:color="auto"/>
        <w:left w:val="none" w:sz="0" w:space="0" w:color="auto"/>
        <w:bottom w:val="none" w:sz="0" w:space="0" w:color="auto"/>
        <w:right w:val="none" w:sz="0" w:space="0" w:color="auto"/>
      </w:divBdr>
    </w:div>
    <w:div w:id="917058932">
      <w:marLeft w:val="0"/>
      <w:marRight w:val="0"/>
      <w:marTop w:val="0"/>
      <w:marBottom w:val="0"/>
      <w:divBdr>
        <w:top w:val="none" w:sz="0" w:space="0" w:color="auto"/>
        <w:left w:val="none" w:sz="0" w:space="0" w:color="auto"/>
        <w:bottom w:val="none" w:sz="0" w:space="0" w:color="auto"/>
        <w:right w:val="none" w:sz="0" w:space="0" w:color="auto"/>
      </w:divBdr>
    </w:div>
    <w:div w:id="918099644">
      <w:marLeft w:val="0"/>
      <w:marRight w:val="0"/>
      <w:marTop w:val="0"/>
      <w:marBottom w:val="0"/>
      <w:divBdr>
        <w:top w:val="none" w:sz="0" w:space="0" w:color="auto"/>
        <w:left w:val="none" w:sz="0" w:space="0" w:color="auto"/>
        <w:bottom w:val="none" w:sz="0" w:space="0" w:color="auto"/>
        <w:right w:val="none" w:sz="0" w:space="0" w:color="auto"/>
      </w:divBdr>
    </w:div>
    <w:div w:id="918488908">
      <w:marLeft w:val="0"/>
      <w:marRight w:val="0"/>
      <w:marTop w:val="0"/>
      <w:marBottom w:val="0"/>
      <w:divBdr>
        <w:top w:val="none" w:sz="0" w:space="0" w:color="auto"/>
        <w:left w:val="none" w:sz="0" w:space="0" w:color="auto"/>
        <w:bottom w:val="none" w:sz="0" w:space="0" w:color="auto"/>
        <w:right w:val="none" w:sz="0" w:space="0" w:color="auto"/>
      </w:divBdr>
    </w:div>
    <w:div w:id="923496705">
      <w:marLeft w:val="0"/>
      <w:marRight w:val="0"/>
      <w:marTop w:val="0"/>
      <w:marBottom w:val="0"/>
      <w:divBdr>
        <w:top w:val="none" w:sz="0" w:space="0" w:color="auto"/>
        <w:left w:val="none" w:sz="0" w:space="0" w:color="auto"/>
        <w:bottom w:val="none" w:sz="0" w:space="0" w:color="auto"/>
        <w:right w:val="none" w:sz="0" w:space="0" w:color="auto"/>
      </w:divBdr>
      <w:divsChild>
        <w:div w:id="729033943">
          <w:marLeft w:val="0"/>
          <w:marRight w:val="0"/>
          <w:marTop w:val="0"/>
          <w:marBottom w:val="0"/>
          <w:divBdr>
            <w:top w:val="none" w:sz="0" w:space="0" w:color="auto"/>
            <w:left w:val="none" w:sz="0" w:space="0" w:color="auto"/>
            <w:bottom w:val="none" w:sz="0" w:space="0" w:color="auto"/>
            <w:right w:val="none" w:sz="0" w:space="0" w:color="auto"/>
          </w:divBdr>
          <w:divsChild>
            <w:div w:id="1790658712">
              <w:marLeft w:val="0"/>
              <w:marRight w:val="0"/>
              <w:marTop w:val="0"/>
              <w:marBottom w:val="0"/>
              <w:divBdr>
                <w:top w:val="none" w:sz="0" w:space="0" w:color="auto"/>
                <w:left w:val="none" w:sz="0" w:space="0" w:color="auto"/>
                <w:bottom w:val="none" w:sz="0" w:space="0" w:color="auto"/>
                <w:right w:val="none" w:sz="0" w:space="0" w:color="auto"/>
              </w:divBdr>
            </w:div>
            <w:div w:id="2085449400">
              <w:marLeft w:val="0"/>
              <w:marRight w:val="0"/>
              <w:marTop w:val="0"/>
              <w:marBottom w:val="0"/>
              <w:divBdr>
                <w:top w:val="none" w:sz="0" w:space="0" w:color="auto"/>
                <w:left w:val="none" w:sz="0" w:space="0" w:color="auto"/>
                <w:bottom w:val="none" w:sz="0" w:space="0" w:color="auto"/>
                <w:right w:val="none" w:sz="0" w:space="0" w:color="auto"/>
              </w:divBdr>
            </w:div>
            <w:div w:id="519467074">
              <w:marLeft w:val="0"/>
              <w:marRight w:val="0"/>
              <w:marTop w:val="0"/>
              <w:marBottom w:val="0"/>
              <w:divBdr>
                <w:top w:val="none" w:sz="0" w:space="0" w:color="auto"/>
                <w:left w:val="none" w:sz="0" w:space="0" w:color="auto"/>
                <w:bottom w:val="none" w:sz="0" w:space="0" w:color="auto"/>
                <w:right w:val="none" w:sz="0" w:space="0" w:color="auto"/>
              </w:divBdr>
            </w:div>
            <w:div w:id="945112559">
              <w:marLeft w:val="0"/>
              <w:marRight w:val="0"/>
              <w:marTop w:val="0"/>
              <w:marBottom w:val="0"/>
              <w:divBdr>
                <w:top w:val="none" w:sz="0" w:space="0" w:color="auto"/>
                <w:left w:val="none" w:sz="0" w:space="0" w:color="auto"/>
                <w:bottom w:val="none" w:sz="0" w:space="0" w:color="auto"/>
                <w:right w:val="none" w:sz="0" w:space="0" w:color="auto"/>
              </w:divBdr>
            </w:div>
            <w:div w:id="2048411449">
              <w:marLeft w:val="0"/>
              <w:marRight w:val="0"/>
              <w:marTop w:val="0"/>
              <w:marBottom w:val="0"/>
              <w:divBdr>
                <w:top w:val="none" w:sz="0" w:space="0" w:color="auto"/>
                <w:left w:val="none" w:sz="0" w:space="0" w:color="auto"/>
                <w:bottom w:val="none" w:sz="0" w:space="0" w:color="auto"/>
                <w:right w:val="none" w:sz="0" w:space="0" w:color="auto"/>
              </w:divBdr>
            </w:div>
            <w:div w:id="1699743362">
              <w:marLeft w:val="0"/>
              <w:marRight w:val="0"/>
              <w:marTop w:val="0"/>
              <w:marBottom w:val="0"/>
              <w:divBdr>
                <w:top w:val="none" w:sz="0" w:space="0" w:color="auto"/>
                <w:left w:val="none" w:sz="0" w:space="0" w:color="auto"/>
                <w:bottom w:val="none" w:sz="0" w:space="0" w:color="auto"/>
                <w:right w:val="none" w:sz="0" w:space="0" w:color="auto"/>
              </w:divBdr>
            </w:div>
            <w:div w:id="995496103">
              <w:marLeft w:val="0"/>
              <w:marRight w:val="0"/>
              <w:marTop w:val="0"/>
              <w:marBottom w:val="0"/>
              <w:divBdr>
                <w:top w:val="none" w:sz="0" w:space="0" w:color="auto"/>
                <w:left w:val="none" w:sz="0" w:space="0" w:color="auto"/>
                <w:bottom w:val="none" w:sz="0" w:space="0" w:color="auto"/>
                <w:right w:val="none" w:sz="0" w:space="0" w:color="auto"/>
              </w:divBdr>
            </w:div>
            <w:div w:id="1473672587">
              <w:marLeft w:val="0"/>
              <w:marRight w:val="0"/>
              <w:marTop w:val="0"/>
              <w:marBottom w:val="0"/>
              <w:divBdr>
                <w:top w:val="none" w:sz="0" w:space="0" w:color="auto"/>
                <w:left w:val="none" w:sz="0" w:space="0" w:color="auto"/>
                <w:bottom w:val="none" w:sz="0" w:space="0" w:color="auto"/>
                <w:right w:val="none" w:sz="0" w:space="0" w:color="auto"/>
              </w:divBdr>
            </w:div>
            <w:div w:id="2048750496">
              <w:marLeft w:val="0"/>
              <w:marRight w:val="0"/>
              <w:marTop w:val="0"/>
              <w:marBottom w:val="0"/>
              <w:divBdr>
                <w:top w:val="none" w:sz="0" w:space="0" w:color="auto"/>
                <w:left w:val="none" w:sz="0" w:space="0" w:color="auto"/>
                <w:bottom w:val="none" w:sz="0" w:space="0" w:color="auto"/>
                <w:right w:val="none" w:sz="0" w:space="0" w:color="auto"/>
              </w:divBdr>
            </w:div>
            <w:div w:id="1919171629">
              <w:marLeft w:val="0"/>
              <w:marRight w:val="0"/>
              <w:marTop w:val="0"/>
              <w:marBottom w:val="0"/>
              <w:divBdr>
                <w:top w:val="none" w:sz="0" w:space="0" w:color="auto"/>
                <w:left w:val="none" w:sz="0" w:space="0" w:color="auto"/>
                <w:bottom w:val="none" w:sz="0" w:space="0" w:color="auto"/>
                <w:right w:val="none" w:sz="0" w:space="0" w:color="auto"/>
              </w:divBdr>
            </w:div>
            <w:div w:id="777024933">
              <w:marLeft w:val="0"/>
              <w:marRight w:val="0"/>
              <w:marTop w:val="0"/>
              <w:marBottom w:val="0"/>
              <w:divBdr>
                <w:top w:val="none" w:sz="0" w:space="0" w:color="auto"/>
                <w:left w:val="none" w:sz="0" w:space="0" w:color="auto"/>
                <w:bottom w:val="none" w:sz="0" w:space="0" w:color="auto"/>
                <w:right w:val="none" w:sz="0" w:space="0" w:color="auto"/>
              </w:divBdr>
            </w:div>
            <w:div w:id="1515414124">
              <w:marLeft w:val="0"/>
              <w:marRight w:val="0"/>
              <w:marTop w:val="0"/>
              <w:marBottom w:val="0"/>
              <w:divBdr>
                <w:top w:val="none" w:sz="0" w:space="0" w:color="auto"/>
                <w:left w:val="none" w:sz="0" w:space="0" w:color="auto"/>
                <w:bottom w:val="none" w:sz="0" w:space="0" w:color="auto"/>
                <w:right w:val="none" w:sz="0" w:space="0" w:color="auto"/>
              </w:divBdr>
            </w:div>
            <w:div w:id="2042706447">
              <w:marLeft w:val="0"/>
              <w:marRight w:val="0"/>
              <w:marTop w:val="0"/>
              <w:marBottom w:val="0"/>
              <w:divBdr>
                <w:top w:val="none" w:sz="0" w:space="0" w:color="auto"/>
                <w:left w:val="none" w:sz="0" w:space="0" w:color="auto"/>
                <w:bottom w:val="none" w:sz="0" w:space="0" w:color="auto"/>
                <w:right w:val="none" w:sz="0" w:space="0" w:color="auto"/>
              </w:divBdr>
            </w:div>
            <w:div w:id="1584097936">
              <w:marLeft w:val="0"/>
              <w:marRight w:val="0"/>
              <w:marTop w:val="0"/>
              <w:marBottom w:val="0"/>
              <w:divBdr>
                <w:top w:val="none" w:sz="0" w:space="0" w:color="auto"/>
                <w:left w:val="none" w:sz="0" w:space="0" w:color="auto"/>
                <w:bottom w:val="none" w:sz="0" w:space="0" w:color="auto"/>
                <w:right w:val="none" w:sz="0" w:space="0" w:color="auto"/>
              </w:divBdr>
            </w:div>
            <w:div w:id="736436479">
              <w:marLeft w:val="0"/>
              <w:marRight w:val="0"/>
              <w:marTop w:val="0"/>
              <w:marBottom w:val="0"/>
              <w:divBdr>
                <w:top w:val="none" w:sz="0" w:space="0" w:color="auto"/>
                <w:left w:val="none" w:sz="0" w:space="0" w:color="auto"/>
                <w:bottom w:val="none" w:sz="0" w:space="0" w:color="auto"/>
                <w:right w:val="none" w:sz="0" w:space="0" w:color="auto"/>
              </w:divBdr>
            </w:div>
            <w:div w:id="1442385010">
              <w:marLeft w:val="0"/>
              <w:marRight w:val="0"/>
              <w:marTop w:val="0"/>
              <w:marBottom w:val="0"/>
              <w:divBdr>
                <w:top w:val="none" w:sz="0" w:space="0" w:color="auto"/>
                <w:left w:val="none" w:sz="0" w:space="0" w:color="auto"/>
                <w:bottom w:val="none" w:sz="0" w:space="0" w:color="auto"/>
                <w:right w:val="none" w:sz="0" w:space="0" w:color="auto"/>
              </w:divBdr>
            </w:div>
            <w:div w:id="2146121485">
              <w:marLeft w:val="0"/>
              <w:marRight w:val="0"/>
              <w:marTop w:val="0"/>
              <w:marBottom w:val="0"/>
              <w:divBdr>
                <w:top w:val="none" w:sz="0" w:space="0" w:color="auto"/>
                <w:left w:val="none" w:sz="0" w:space="0" w:color="auto"/>
                <w:bottom w:val="none" w:sz="0" w:space="0" w:color="auto"/>
                <w:right w:val="none" w:sz="0" w:space="0" w:color="auto"/>
              </w:divBdr>
            </w:div>
            <w:div w:id="344794891">
              <w:marLeft w:val="0"/>
              <w:marRight w:val="0"/>
              <w:marTop w:val="0"/>
              <w:marBottom w:val="0"/>
              <w:divBdr>
                <w:top w:val="none" w:sz="0" w:space="0" w:color="auto"/>
                <w:left w:val="none" w:sz="0" w:space="0" w:color="auto"/>
                <w:bottom w:val="none" w:sz="0" w:space="0" w:color="auto"/>
                <w:right w:val="none" w:sz="0" w:space="0" w:color="auto"/>
              </w:divBdr>
            </w:div>
            <w:div w:id="1486239774">
              <w:marLeft w:val="0"/>
              <w:marRight w:val="0"/>
              <w:marTop w:val="0"/>
              <w:marBottom w:val="0"/>
              <w:divBdr>
                <w:top w:val="none" w:sz="0" w:space="0" w:color="auto"/>
                <w:left w:val="none" w:sz="0" w:space="0" w:color="auto"/>
                <w:bottom w:val="none" w:sz="0" w:space="0" w:color="auto"/>
                <w:right w:val="none" w:sz="0" w:space="0" w:color="auto"/>
              </w:divBdr>
            </w:div>
            <w:div w:id="1819105115">
              <w:marLeft w:val="0"/>
              <w:marRight w:val="0"/>
              <w:marTop w:val="0"/>
              <w:marBottom w:val="0"/>
              <w:divBdr>
                <w:top w:val="none" w:sz="0" w:space="0" w:color="auto"/>
                <w:left w:val="none" w:sz="0" w:space="0" w:color="auto"/>
                <w:bottom w:val="none" w:sz="0" w:space="0" w:color="auto"/>
                <w:right w:val="none" w:sz="0" w:space="0" w:color="auto"/>
              </w:divBdr>
            </w:div>
            <w:div w:id="1655066365">
              <w:marLeft w:val="0"/>
              <w:marRight w:val="0"/>
              <w:marTop w:val="0"/>
              <w:marBottom w:val="0"/>
              <w:divBdr>
                <w:top w:val="none" w:sz="0" w:space="0" w:color="auto"/>
                <w:left w:val="none" w:sz="0" w:space="0" w:color="auto"/>
                <w:bottom w:val="none" w:sz="0" w:space="0" w:color="auto"/>
                <w:right w:val="none" w:sz="0" w:space="0" w:color="auto"/>
              </w:divBdr>
            </w:div>
            <w:div w:id="1293944579">
              <w:marLeft w:val="0"/>
              <w:marRight w:val="0"/>
              <w:marTop w:val="0"/>
              <w:marBottom w:val="0"/>
              <w:divBdr>
                <w:top w:val="none" w:sz="0" w:space="0" w:color="auto"/>
                <w:left w:val="none" w:sz="0" w:space="0" w:color="auto"/>
                <w:bottom w:val="none" w:sz="0" w:space="0" w:color="auto"/>
                <w:right w:val="none" w:sz="0" w:space="0" w:color="auto"/>
              </w:divBdr>
            </w:div>
            <w:div w:id="144127370">
              <w:marLeft w:val="0"/>
              <w:marRight w:val="0"/>
              <w:marTop w:val="0"/>
              <w:marBottom w:val="0"/>
              <w:divBdr>
                <w:top w:val="none" w:sz="0" w:space="0" w:color="auto"/>
                <w:left w:val="none" w:sz="0" w:space="0" w:color="auto"/>
                <w:bottom w:val="none" w:sz="0" w:space="0" w:color="auto"/>
                <w:right w:val="none" w:sz="0" w:space="0" w:color="auto"/>
              </w:divBdr>
            </w:div>
            <w:div w:id="81875863">
              <w:marLeft w:val="0"/>
              <w:marRight w:val="0"/>
              <w:marTop w:val="0"/>
              <w:marBottom w:val="0"/>
              <w:divBdr>
                <w:top w:val="none" w:sz="0" w:space="0" w:color="auto"/>
                <w:left w:val="none" w:sz="0" w:space="0" w:color="auto"/>
                <w:bottom w:val="none" w:sz="0" w:space="0" w:color="auto"/>
                <w:right w:val="none" w:sz="0" w:space="0" w:color="auto"/>
              </w:divBdr>
            </w:div>
            <w:div w:id="1458915134">
              <w:marLeft w:val="0"/>
              <w:marRight w:val="0"/>
              <w:marTop w:val="0"/>
              <w:marBottom w:val="0"/>
              <w:divBdr>
                <w:top w:val="none" w:sz="0" w:space="0" w:color="auto"/>
                <w:left w:val="none" w:sz="0" w:space="0" w:color="auto"/>
                <w:bottom w:val="none" w:sz="0" w:space="0" w:color="auto"/>
                <w:right w:val="none" w:sz="0" w:space="0" w:color="auto"/>
              </w:divBdr>
            </w:div>
            <w:div w:id="1104229423">
              <w:marLeft w:val="0"/>
              <w:marRight w:val="0"/>
              <w:marTop w:val="0"/>
              <w:marBottom w:val="0"/>
              <w:divBdr>
                <w:top w:val="none" w:sz="0" w:space="0" w:color="auto"/>
                <w:left w:val="none" w:sz="0" w:space="0" w:color="auto"/>
                <w:bottom w:val="none" w:sz="0" w:space="0" w:color="auto"/>
                <w:right w:val="none" w:sz="0" w:space="0" w:color="auto"/>
              </w:divBdr>
            </w:div>
            <w:div w:id="1944454176">
              <w:marLeft w:val="0"/>
              <w:marRight w:val="0"/>
              <w:marTop w:val="0"/>
              <w:marBottom w:val="0"/>
              <w:divBdr>
                <w:top w:val="none" w:sz="0" w:space="0" w:color="auto"/>
                <w:left w:val="none" w:sz="0" w:space="0" w:color="auto"/>
                <w:bottom w:val="none" w:sz="0" w:space="0" w:color="auto"/>
                <w:right w:val="none" w:sz="0" w:space="0" w:color="auto"/>
              </w:divBdr>
            </w:div>
            <w:div w:id="1272324941">
              <w:marLeft w:val="0"/>
              <w:marRight w:val="0"/>
              <w:marTop w:val="0"/>
              <w:marBottom w:val="0"/>
              <w:divBdr>
                <w:top w:val="none" w:sz="0" w:space="0" w:color="auto"/>
                <w:left w:val="none" w:sz="0" w:space="0" w:color="auto"/>
                <w:bottom w:val="none" w:sz="0" w:space="0" w:color="auto"/>
                <w:right w:val="none" w:sz="0" w:space="0" w:color="auto"/>
              </w:divBdr>
            </w:div>
            <w:div w:id="1332636917">
              <w:marLeft w:val="0"/>
              <w:marRight w:val="0"/>
              <w:marTop w:val="0"/>
              <w:marBottom w:val="0"/>
              <w:divBdr>
                <w:top w:val="none" w:sz="0" w:space="0" w:color="auto"/>
                <w:left w:val="none" w:sz="0" w:space="0" w:color="auto"/>
                <w:bottom w:val="none" w:sz="0" w:space="0" w:color="auto"/>
                <w:right w:val="none" w:sz="0" w:space="0" w:color="auto"/>
              </w:divBdr>
            </w:div>
            <w:div w:id="171115617">
              <w:marLeft w:val="0"/>
              <w:marRight w:val="0"/>
              <w:marTop w:val="0"/>
              <w:marBottom w:val="0"/>
              <w:divBdr>
                <w:top w:val="none" w:sz="0" w:space="0" w:color="auto"/>
                <w:left w:val="none" w:sz="0" w:space="0" w:color="auto"/>
                <w:bottom w:val="none" w:sz="0" w:space="0" w:color="auto"/>
                <w:right w:val="none" w:sz="0" w:space="0" w:color="auto"/>
              </w:divBdr>
            </w:div>
            <w:div w:id="153187497">
              <w:marLeft w:val="0"/>
              <w:marRight w:val="0"/>
              <w:marTop w:val="0"/>
              <w:marBottom w:val="0"/>
              <w:divBdr>
                <w:top w:val="none" w:sz="0" w:space="0" w:color="auto"/>
                <w:left w:val="none" w:sz="0" w:space="0" w:color="auto"/>
                <w:bottom w:val="none" w:sz="0" w:space="0" w:color="auto"/>
                <w:right w:val="none" w:sz="0" w:space="0" w:color="auto"/>
              </w:divBdr>
            </w:div>
            <w:div w:id="803697639">
              <w:marLeft w:val="0"/>
              <w:marRight w:val="0"/>
              <w:marTop w:val="0"/>
              <w:marBottom w:val="0"/>
              <w:divBdr>
                <w:top w:val="none" w:sz="0" w:space="0" w:color="auto"/>
                <w:left w:val="none" w:sz="0" w:space="0" w:color="auto"/>
                <w:bottom w:val="none" w:sz="0" w:space="0" w:color="auto"/>
                <w:right w:val="none" w:sz="0" w:space="0" w:color="auto"/>
              </w:divBdr>
            </w:div>
            <w:div w:id="2121491216">
              <w:marLeft w:val="0"/>
              <w:marRight w:val="0"/>
              <w:marTop w:val="0"/>
              <w:marBottom w:val="0"/>
              <w:divBdr>
                <w:top w:val="none" w:sz="0" w:space="0" w:color="auto"/>
                <w:left w:val="none" w:sz="0" w:space="0" w:color="auto"/>
                <w:bottom w:val="none" w:sz="0" w:space="0" w:color="auto"/>
                <w:right w:val="none" w:sz="0" w:space="0" w:color="auto"/>
              </w:divBdr>
            </w:div>
            <w:div w:id="179247110">
              <w:marLeft w:val="0"/>
              <w:marRight w:val="0"/>
              <w:marTop w:val="0"/>
              <w:marBottom w:val="0"/>
              <w:divBdr>
                <w:top w:val="none" w:sz="0" w:space="0" w:color="auto"/>
                <w:left w:val="none" w:sz="0" w:space="0" w:color="auto"/>
                <w:bottom w:val="none" w:sz="0" w:space="0" w:color="auto"/>
                <w:right w:val="none" w:sz="0" w:space="0" w:color="auto"/>
              </w:divBdr>
            </w:div>
            <w:div w:id="4870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5689">
      <w:marLeft w:val="0"/>
      <w:marRight w:val="0"/>
      <w:marTop w:val="0"/>
      <w:marBottom w:val="0"/>
      <w:divBdr>
        <w:top w:val="none" w:sz="0" w:space="0" w:color="auto"/>
        <w:left w:val="none" w:sz="0" w:space="0" w:color="auto"/>
        <w:bottom w:val="none" w:sz="0" w:space="0" w:color="auto"/>
        <w:right w:val="none" w:sz="0" w:space="0" w:color="auto"/>
      </w:divBdr>
    </w:div>
    <w:div w:id="925460475">
      <w:marLeft w:val="0"/>
      <w:marRight w:val="0"/>
      <w:marTop w:val="0"/>
      <w:marBottom w:val="0"/>
      <w:divBdr>
        <w:top w:val="none" w:sz="0" w:space="0" w:color="auto"/>
        <w:left w:val="none" w:sz="0" w:space="0" w:color="auto"/>
        <w:bottom w:val="none" w:sz="0" w:space="0" w:color="auto"/>
        <w:right w:val="none" w:sz="0" w:space="0" w:color="auto"/>
      </w:divBdr>
    </w:div>
    <w:div w:id="925846428">
      <w:marLeft w:val="0"/>
      <w:marRight w:val="0"/>
      <w:marTop w:val="0"/>
      <w:marBottom w:val="0"/>
      <w:divBdr>
        <w:top w:val="none" w:sz="0" w:space="0" w:color="auto"/>
        <w:left w:val="none" w:sz="0" w:space="0" w:color="auto"/>
        <w:bottom w:val="none" w:sz="0" w:space="0" w:color="auto"/>
        <w:right w:val="none" w:sz="0" w:space="0" w:color="auto"/>
      </w:divBdr>
    </w:div>
    <w:div w:id="926310175">
      <w:marLeft w:val="0"/>
      <w:marRight w:val="0"/>
      <w:marTop w:val="0"/>
      <w:marBottom w:val="0"/>
      <w:divBdr>
        <w:top w:val="none" w:sz="0" w:space="0" w:color="auto"/>
        <w:left w:val="none" w:sz="0" w:space="0" w:color="auto"/>
        <w:bottom w:val="none" w:sz="0" w:space="0" w:color="auto"/>
        <w:right w:val="none" w:sz="0" w:space="0" w:color="auto"/>
      </w:divBdr>
    </w:div>
    <w:div w:id="926382698">
      <w:marLeft w:val="0"/>
      <w:marRight w:val="0"/>
      <w:marTop w:val="0"/>
      <w:marBottom w:val="0"/>
      <w:divBdr>
        <w:top w:val="none" w:sz="0" w:space="0" w:color="auto"/>
        <w:left w:val="none" w:sz="0" w:space="0" w:color="auto"/>
        <w:bottom w:val="none" w:sz="0" w:space="0" w:color="auto"/>
        <w:right w:val="none" w:sz="0" w:space="0" w:color="auto"/>
      </w:divBdr>
    </w:div>
    <w:div w:id="928194665">
      <w:marLeft w:val="0"/>
      <w:marRight w:val="0"/>
      <w:marTop w:val="0"/>
      <w:marBottom w:val="0"/>
      <w:divBdr>
        <w:top w:val="none" w:sz="0" w:space="0" w:color="auto"/>
        <w:left w:val="none" w:sz="0" w:space="0" w:color="auto"/>
        <w:bottom w:val="none" w:sz="0" w:space="0" w:color="auto"/>
        <w:right w:val="none" w:sz="0" w:space="0" w:color="auto"/>
      </w:divBdr>
    </w:div>
    <w:div w:id="929587134">
      <w:marLeft w:val="0"/>
      <w:marRight w:val="0"/>
      <w:marTop w:val="0"/>
      <w:marBottom w:val="0"/>
      <w:divBdr>
        <w:top w:val="none" w:sz="0" w:space="0" w:color="auto"/>
        <w:left w:val="none" w:sz="0" w:space="0" w:color="auto"/>
        <w:bottom w:val="none" w:sz="0" w:space="0" w:color="auto"/>
        <w:right w:val="none" w:sz="0" w:space="0" w:color="auto"/>
      </w:divBdr>
    </w:div>
    <w:div w:id="930352760">
      <w:marLeft w:val="0"/>
      <w:marRight w:val="0"/>
      <w:marTop w:val="0"/>
      <w:marBottom w:val="0"/>
      <w:divBdr>
        <w:top w:val="none" w:sz="0" w:space="0" w:color="auto"/>
        <w:left w:val="none" w:sz="0" w:space="0" w:color="auto"/>
        <w:bottom w:val="none" w:sz="0" w:space="0" w:color="auto"/>
        <w:right w:val="none" w:sz="0" w:space="0" w:color="auto"/>
      </w:divBdr>
    </w:div>
    <w:div w:id="930620652">
      <w:marLeft w:val="0"/>
      <w:marRight w:val="0"/>
      <w:marTop w:val="0"/>
      <w:marBottom w:val="0"/>
      <w:divBdr>
        <w:top w:val="none" w:sz="0" w:space="0" w:color="auto"/>
        <w:left w:val="none" w:sz="0" w:space="0" w:color="auto"/>
        <w:bottom w:val="none" w:sz="0" w:space="0" w:color="auto"/>
        <w:right w:val="none" w:sz="0" w:space="0" w:color="auto"/>
      </w:divBdr>
    </w:div>
    <w:div w:id="932711907">
      <w:marLeft w:val="0"/>
      <w:marRight w:val="0"/>
      <w:marTop w:val="0"/>
      <w:marBottom w:val="0"/>
      <w:divBdr>
        <w:top w:val="none" w:sz="0" w:space="0" w:color="auto"/>
        <w:left w:val="none" w:sz="0" w:space="0" w:color="auto"/>
        <w:bottom w:val="none" w:sz="0" w:space="0" w:color="auto"/>
        <w:right w:val="none" w:sz="0" w:space="0" w:color="auto"/>
      </w:divBdr>
    </w:div>
    <w:div w:id="934554790">
      <w:marLeft w:val="0"/>
      <w:marRight w:val="0"/>
      <w:marTop w:val="0"/>
      <w:marBottom w:val="0"/>
      <w:divBdr>
        <w:top w:val="none" w:sz="0" w:space="0" w:color="auto"/>
        <w:left w:val="none" w:sz="0" w:space="0" w:color="auto"/>
        <w:bottom w:val="none" w:sz="0" w:space="0" w:color="auto"/>
        <w:right w:val="none" w:sz="0" w:space="0" w:color="auto"/>
      </w:divBdr>
    </w:div>
    <w:div w:id="934824345">
      <w:marLeft w:val="0"/>
      <w:marRight w:val="0"/>
      <w:marTop w:val="0"/>
      <w:marBottom w:val="0"/>
      <w:divBdr>
        <w:top w:val="none" w:sz="0" w:space="0" w:color="auto"/>
        <w:left w:val="none" w:sz="0" w:space="0" w:color="auto"/>
        <w:bottom w:val="none" w:sz="0" w:space="0" w:color="auto"/>
        <w:right w:val="none" w:sz="0" w:space="0" w:color="auto"/>
      </w:divBdr>
    </w:div>
    <w:div w:id="934941438">
      <w:marLeft w:val="0"/>
      <w:marRight w:val="0"/>
      <w:marTop w:val="0"/>
      <w:marBottom w:val="0"/>
      <w:divBdr>
        <w:top w:val="none" w:sz="0" w:space="0" w:color="auto"/>
        <w:left w:val="none" w:sz="0" w:space="0" w:color="auto"/>
        <w:bottom w:val="none" w:sz="0" w:space="0" w:color="auto"/>
        <w:right w:val="none" w:sz="0" w:space="0" w:color="auto"/>
      </w:divBdr>
    </w:div>
    <w:div w:id="936911729">
      <w:marLeft w:val="0"/>
      <w:marRight w:val="0"/>
      <w:marTop w:val="0"/>
      <w:marBottom w:val="0"/>
      <w:divBdr>
        <w:top w:val="none" w:sz="0" w:space="0" w:color="auto"/>
        <w:left w:val="none" w:sz="0" w:space="0" w:color="auto"/>
        <w:bottom w:val="none" w:sz="0" w:space="0" w:color="auto"/>
        <w:right w:val="none" w:sz="0" w:space="0" w:color="auto"/>
      </w:divBdr>
    </w:div>
    <w:div w:id="937520860">
      <w:marLeft w:val="0"/>
      <w:marRight w:val="0"/>
      <w:marTop w:val="0"/>
      <w:marBottom w:val="0"/>
      <w:divBdr>
        <w:top w:val="none" w:sz="0" w:space="0" w:color="auto"/>
        <w:left w:val="none" w:sz="0" w:space="0" w:color="auto"/>
        <w:bottom w:val="none" w:sz="0" w:space="0" w:color="auto"/>
        <w:right w:val="none" w:sz="0" w:space="0" w:color="auto"/>
      </w:divBdr>
    </w:div>
    <w:div w:id="938369099">
      <w:marLeft w:val="0"/>
      <w:marRight w:val="0"/>
      <w:marTop w:val="0"/>
      <w:marBottom w:val="0"/>
      <w:divBdr>
        <w:top w:val="none" w:sz="0" w:space="0" w:color="auto"/>
        <w:left w:val="none" w:sz="0" w:space="0" w:color="auto"/>
        <w:bottom w:val="none" w:sz="0" w:space="0" w:color="auto"/>
        <w:right w:val="none" w:sz="0" w:space="0" w:color="auto"/>
      </w:divBdr>
    </w:div>
    <w:div w:id="939483759">
      <w:marLeft w:val="0"/>
      <w:marRight w:val="0"/>
      <w:marTop w:val="0"/>
      <w:marBottom w:val="0"/>
      <w:divBdr>
        <w:top w:val="none" w:sz="0" w:space="0" w:color="auto"/>
        <w:left w:val="none" w:sz="0" w:space="0" w:color="auto"/>
        <w:bottom w:val="none" w:sz="0" w:space="0" w:color="auto"/>
        <w:right w:val="none" w:sz="0" w:space="0" w:color="auto"/>
      </w:divBdr>
    </w:div>
    <w:div w:id="940602022">
      <w:marLeft w:val="0"/>
      <w:marRight w:val="0"/>
      <w:marTop w:val="0"/>
      <w:marBottom w:val="0"/>
      <w:divBdr>
        <w:top w:val="none" w:sz="0" w:space="0" w:color="auto"/>
        <w:left w:val="none" w:sz="0" w:space="0" w:color="auto"/>
        <w:bottom w:val="none" w:sz="0" w:space="0" w:color="auto"/>
        <w:right w:val="none" w:sz="0" w:space="0" w:color="auto"/>
      </w:divBdr>
    </w:div>
    <w:div w:id="942109818">
      <w:marLeft w:val="0"/>
      <w:marRight w:val="0"/>
      <w:marTop w:val="0"/>
      <w:marBottom w:val="0"/>
      <w:divBdr>
        <w:top w:val="none" w:sz="0" w:space="0" w:color="auto"/>
        <w:left w:val="none" w:sz="0" w:space="0" w:color="auto"/>
        <w:bottom w:val="none" w:sz="0" w:space="0" w:color="auto"/>
        <w:right w:val="none" w:sz="0" w:space="0" w:color="auto"/>
      </w:divBdr>
    </w:div>
    <w:div w:id="946277654">
      <w:marLeft w:val="0"/>
      <w:marRight w:val="0"/>
      <w:marTop w:val="0"/>
      <w:marBottom w:val="0"/>
      <w:divBdr>
        <w:top w:val="none" w:sz="0" w:space="0" w:color="auto"/>
        <w:left w:val="none" w:sz="0" w:space="0" w:color="auto"/>
        <w:bottom w:val="none" w:sz="0" w:space="0" w:color="auto"/>
        <w:right w:val="none" w:sz="0" w:space="0" w:color="auto"/>
      </w:divBdr>
    </w:div>
    <w:div w:id="947548040">
      <w:marLeft w:val="0"/>
      <w:marRight w:val="0"/>
      <w:marTop w:val="0"/>
      <w:marBottom w:val="0"/>
      <w:divBdr>
        <w:top w:val="none" w:sz="0" w:space="0" w:color="auto"/>
        <w:left w:val="none" w:sz="0" w:space="0" w:color="auto"/>
        <w:bottom w:val="none" w:sz="0" w:space="0" w:color="auto"/>
        <w:right w:val="none" w:sz="0" w:space="0" w:color="auto"/>
      </w:divBdr>
    </w:div>
    <w:div w:id="949970356">
      <w:marLeft w:val="0"/>
      <w:marRight w:val="0"/>
      <w:marTop w:val="0"/>
      <w:marBottom w:val="0"/>
      <w:divBdr>
        <w:top w:val="none" w:sz="0" w:space="0" w:color="auto"/>
        <w:left w:val="none" w:sz="0" w:space="0" w:color="auto"/>
        <w:bottom w:val="none" w:sz="0" w:space="0" w:color="auto"/>
        <w:right w:val="none" w:sz="0" w:space="0" w:color="auto"/>
      </w:divBdr>
    </w:div>
    <w:div w:id="950741854">
      <w:marLeft w:val="0"/>
      <w:marRight w:val="0"/>
      <w:marTop w:val="0"/>
      <w:marBottom w:val="0"/>
      <w:divBdr>
        <w:top w:val="none" w:sz="0" w:space="0" w:color="auto"/>
        <w:left w:val="none" w:sz="0" w:space="0" w:color="auto"/>
        <w:bottom w:val="none" w:sz="0" w:space="0" w:color="auto"/>
        <w:right w:val="none" w:sz="0" w:space="0" w:color="auto"/>
      </w:divBdr>
    </w:div>
    <w:div w:id="953831834">
      <w:marLeft w:val="0"/>
      <w:marRight w:val="0"/>
      <w:marTop w:val="0"/>
      <w:marBottom w:val="0"/>
      <w:divBdr>
        <w:top w:val="none" w:sz="0" w:space="0" w:color="auto"/>
        <w:left w:val="none" w:sz="0" w:space="0" w:color="auto"/>
        <w:bottom w:val="none" w:sz="0" w:space="0" w:color="auto"/>
        <w:right w:val="none" w:sz="0" w:space="0" w:color="auto"/>
      </w:divBdr>
      <w:divsChild>
        <w:div w:id="153688608">
          <w:marLeft w:val="0"/>
          <w:marRight w:val="0"/>
          <w:marTop w:val="0"/>
          <w:marBottom w:val="0"/>
          <w:divBdr>
            <w:top w:val="none" w:sz="0" w:space="0" w:color="auto"/>
            <w:left w:val="none" w:sz="0" w:space="0" w:color="auto"/>
            <w:bottom w:val="none" w:sz="0" w:space="0" w:color="auto"/>
            <w:right w:val="none" w:sz="0" w:space="0" w:color="auto"/>
          </w:divBdr>
        </w:div>
        <w:div w:id="1395277261">
          <w:marLeft w:val="0"/>
          <w:marRight w:val="0"/>
          <w:marTop w:val="0"/>
          <w:marBottom w:val="0"/>
          <w:divBdr>
            <w:top w:val="none" w:sz="0" w:space="0" w:color="auto"/>
            <w:left w:val="none" w:sz="0" w:space="0" w:color="auto"/>
            <w:bottom w:val="none" w:sz="0" w:space="0" w:color="auto"/>
            <w:right w:val="none" w:sz="0" w:space="0" w:color="auto"/>
          </w:divBdr>
        </w:div>
        <w:div w:id="61100193">
          <w:marLeft w:val="0"/>
          <w:marRight w:val="0"/>
          <w:marTop w:val="0"/>
          <w:marBottom w:val="0"/>
          <w:divBdr>
            <w:top w:val="none" w:sz="0" w:space="0" w:color="auto"/>
            <w:left w:val="none" w:sz="0" w:space="0" w:color="auto"/>
            <w:bottom w:val="none" w:sz="0" w:space="0" w:color="auto"/>
            <w:right w:val="none" w:sz="0" w:space="0" w:color="auto"/>
          </w:divBdr>
        </w:div>
        <w:div w:id="1575823048">
          <w:marLeft w:val="0"/>
          <w:marRight w:val="0"/>
          <w:marTop w:val="0"/>
          <w:marBottom w:val="0"/>
          <w:divBdr>
            <w:top w:val="none" w:sz="0" w:space="0" w:color="auto"/>
            <w:left w:val="none" w:sz="0" w:space="0" w:color="auto"/>
            <w:bottom w:val="none" w:sz="0" w:space="0" w:color="auto"/>
            <w:right w:val="none" w:sz="0" w:space="0" w:color="auto"/>
          </w:divBdr>
        </w:div>
        <w:div w:id="1259559466">
          <w:marLeft w:val="0"/>
          <w:marRight w:val="0"/>
          <w:marTop w:val="0"/>
          <w:marBottom w:val="0"/>
          <w:divBdr>
            <w:top w:val="none" w:sz="0" w:space="0" w:color="auto"/>
            <w:left w:val="none" w:sz="0" w:space="0" w:color="auto"/>
            <w:bottom w:val="none" w:sz="0" w:space="0" w:color="auto"/>
            <w:right w:val="none" w:sz="0" w:space="0" w:color="auto"/>
          </w:divBdr>
        </w:div>
        <w:div w:id="337393663">
          <w:marLeft w:val="0"/>
          <w:marRight w:val="0"/>
          <w:marTop w:val="0"/>
          <w:marBottom w:val="0"/>
          <w:divBdr>
            <w:top w:val="none" w:sz="0" w:space="0" w:color="auto"/>
            <w:left w:val="none" w:sz="0" w:space="0" w:color="auto"/>
            <w:bottom w:val="none" w:sz="0" w:space="0" w:color="auto"/>
            <w:right w:val="none" w:sz="0" w:space="0" w:color="auto"/>
          </w:divBdr>
        </w:div>
        <w:div w:id="1086003073">
          <w:marLeft w:val="0"/>
          <w:marRight w:val="0"/>
          <w:marTop w:val="0"/>
          <w:marBottom w:val="0"/>
          <w:divBdr>
            <w:top w:val="none" w:sz="0" w:space="0" w:color="auto"/>
            <w:left w:val="none" w:sz="0" w:space="0" w:color="auto"/>
            <w:bottom w:val="none" w:sz="0" w:space="0" w:color="auto"/>
            <w:right w:val="none" w:sz="0" w:space="0" w:color="auto"/>
          </w:divBdr>
        </w:div>
        <w:div w:id="971519819">
          <w:marLeft w:val="0"/>
          <w:marRight w:val="0"/>
          <w:marTop w:val="0"/>
          <w:marBottom w:val="0"/>
          <w:divBdr>
            <w:top w:val="none" w:sz="0" w:space="0" w:color="auto"/>
            <w:left w:val="none" w:sz="0" w:space="0" w:color="auto"/>
            <w:bottom w:val="none" w:sz="0" w:space="0" w:color="auto"/>
            <w:right w:val="none" w:sz="0" w:space="0" w:color="auto"/>
          </w:divBdr>
        </w:div>
        <w:div w:id="1332177104">
          <w:marLeft w:val="0"/>
          <w:marRight w:val="0"/>
          <w:marTop w:val="0"/>
          <w:marBottom w:val="0"/>
          <w:divBdr>
            <w:top w:val="none" w:sz="0" w:space="0" w:color="auto"/>
            <w:left w:val="none" w:sz="0" w:space="0" w:color="auto"/>
            <w:bottom w:val="none" w:sz="0" w:space="0" w:color="auto"/>
            <w:right w:val="none" w:sz="0" w:space="0" w:color="auto"/>
          </w:divBdr>
        </w:div>
        <w:div w:id="312832923">
          <w:marLeft w:val="0"/>
          <w:marRight w:val="0"/>
          <w:marTop w:val="0"/>
          <w:marBottom w:val="0"/>
          <w:divBdr>
            <w:top w:val="none" w:sz="0" w:space="0" w:color="auto"/>
            <w:left w:val="none" w:sz="0" w:space="0" w:color="auto"/>
            <w:bottom w:val="none" w:sz="0" w:space="0" w:color="auto"/>
            <w:right w:val="none" w:sz="0" w:space="0" w:color="auto"/>
          </w:divBdr>
        </w:div>
        <w:div w:id="1012025284">
          <w:marLeft w:val="0"/>
          <w:marRight w:val="0"/>
          <w:marTop w:val="0"/>
          <w:marBottom w:val="0"/>
          <w:divBdr>
            <w:top w:val="none" w:sz="0" w:space="0" w:color="auto"/>
            <w:left w:val="none" w:sz="0" w:space="0" w:color="auto"/>
            <w:bottom w:val="none" w:sz="0" w:space="0" w:color="auto"/>
            <w:right w:val="none" w:sz="0" w:space="0" w:color="auto"/>
          </w:divBdr>
        </w:div>
        <w:div w:id="913012775">
          <w:marLeft w:val="0"/>
          <w:marRight w:val="0"/>
          <w:marTop w:val="0"/>
          <w:marBottom w:val="0"/>
          <w:divBdr>
            <w:top w:val="none" w:sz="0" w:space="0" w:color="auto"/>
            <w:left w:val="none" w:sz="0" w:space="0" w:color="auto"/>
            <w:bottom w:val="none" w:sz="0" w:space="0" w:color="auto"/>
            <w:right w:val="none" w:sz="0" w:space="0" w:color="auto"/>
          </w:divBdr>
        </w:div>
        <w:div w:id="270741368">
          <w:marLeft w:val="0"/>
          <w:marRight w:val="0"/>
          <w:marTop w:val="0"/>
          <w:marBottom w:val="0"/>
          <w:divBdr>
            <w:top w:val="none" w:sz="0" w:space="0" w:color="auto"/>
            <w:left w:val="none" w:sz="0" w:space="0" w:color="auto"/>
            <w:bottom w:val="none" w:sz="0" w:space="0" w:color="auto"/>
            <w:right w:val="none" w:sz="0" w:space="0" w:color="auto"/>
          </w:divBdr>
        </w:div>
        <w:div w:id="507674317">
          <w:marLeft w:val="0"/>
          <w:marRight w:val="0"/>
          <w:marTop w:val="0"/>
          <w:marBottom w:val="0"/>
          <w:divBdr>
            <w:top w:val="none" w:sz="0" w:space="0" w:color="auto"/>
            <w:left w:val="none" w:sz="0" w:space="0" w:color="auto"/>
            <w:bottom w:val="none" w:sz="0" w:space="0" w:color="auto"/>
            <w:right w:val="none" w:sz="0" w:space="0" w:color="auto"/>
          </w:divBdr>
        </w:div>
        <w:div w:id="978151367">
          <w:marLeft w:val="0"/>
          <w:marRight w:val="0"/>
          <w:marTop w:val="0"/>
          <w:marBottom w:val="0"/>
          <w:divBdr>
            <w:top w:val="none" w:sz="0" w:space="0" w:color="auto"/>
            <w:left w:val="none" w:sz="0" w:space="0" w:color="auto"/>
            <w:bottom w:val="none" w:sz="0" w:space="0" w:color="auto"/>
            <w:right w:val="none" w:sz="0" w:space="0" w:color="auto"/>
          </w:divBdr>
        </w:div>
        <w:div w:id="1783038070">
          <w:marLeft w:val="0"/>
          <w:marRight w:val="0"/>
          <w:marTop w:val="0"/>
          <w:marBottom w:val="0"/>
          <w:divBdr>
            <w:top w:val="none" w:sz="0" w:space="0" w:color="auto"/>
            <w:left w:val="none" w:sz="0" w:space="0" w:color="auto"/>
            <w:bottom w:val="none" w:sz="0" w:space="0" w:color="auto"/>
            <w:right w:val="none" w:sz="0" w:space="0" w:color="auto"/>
          </w:divBdr>
        </w:div>
        <w:div w:id="809712158">
          <w:marLeft w:val="0"/>
          <w:marRight w:val="0"/>
          <w:marTop w:val="0"/>
          <w:marBottom w:val="0"/>
          <w:divBdr>
            <w:top w:val="none" w:sz="0" w:space="0" w:color="auto"/>
            <w:left w:val="none" w:sz="0" w:space="0" w:color="auto"/>
            <w:bottom w:val="none" w:sz="0" w:space="0" w:color="auto"/>
            <w:right w:val="none" w:sz="0" w:space="0" w:color="auto"/>
          </w:divBdr>
        </w:div>
        <w:div w:id="526722004">
          <w:marLeft w:val="0"/>
          <w:marRight w:val="0"/>
          <w:marTop w:val="0"/>
          <w:marBottom w:val="0"/>
          <w:divBdr>
            <w:top w:val="none" w:sz="0" w:space="0" w:color="auto"/>
            <w:left w:val="none" w:sz="0" w:space="0" w:color="auto"/>
            <w:bottom w:val="none" w:sz="0" w:space="0" w:color="auto"/>
            <w:right w:val="none" w:sz="0" w:space="0" w:color="auto"/>
          </w:divBdr>
        </w:div>
        <w:div w:id="271522033">
          <w:marLeft w:val="0"/>
          <w:marRight w:val="0"/>
          <w:marTop w:val="0"/>
          <w:marBottom w:val="0"/>
          <w:divBdr>
            <w:top w:val="none" w:sz="0" w:space="0" w:color="auto"/>
            <w:left w:val="none" w:sz="0" w:space="0" w:color="auto"/>
            <w:bottom w:val="none" w:sz="0" w:space="0" w:color="auto"/>
            <w:right w:val="none" w:sz="0" w:space="0" w:color="auto"/>
          </w:divBdr>
        </w:div>
        <w:div w:id="1406604896">
          <w:marLeft w:val="0"/>
          <w:marRight w:val="0"/>
          <w:marTop w:val="0"/>
          <w:marBottom w:val="0"/>
          <w:divBdr>
            <w:top w:val="none" w:sz="0" w:space="0" w:color="auto"/>
            <w:left w:val="none" w:sz="0" w:space="0" w:color="auto"/>
            <w:bottom w:val="none" w:sz="0" w:space="0" w:color="auto"/>
            <w:right w:val="none" w:sz="0" w:space="0" w:color="auto"/>
          </w:divBdr>
        </w:div>
        <w:div w:id="1819609474">
          <w:marLeft w:val="0"/>
          <w:marRight w:val="0"/>
          <w:marTop w:val="0"/>
          <w:marBottom w:val="0"/>
          <w:divBdr>
            <w:top w:val="none" w:sz="0" w:space="0" w:color="auto"/>
            <w:left w:val="none" w:sz="0" w:space="0" w:color="auto"/>
            <w:bottom w:val="none" w:sz="0" w:space="0" w:color="auto"/>
            <w:right w:val="none" w:sz="0" w:space="0" w:color="auto"/>
          </w:divBdr>
        </w:div>
        <w:div w:id="995185491">
          <w:marLeft w:val="0"/>
          <w:marRight w:val="0"/>
          <w:marTop w:val="0"/>
          <w:marBottom w:val="0"/>
          <w:divBdr>
            <w:top w:val="none" w:sz="0" w:space="0" w:color="auto"/>
            <w:left w:val="none" w:sz="0" w:space="0" w:color="auto"/>
            <w:bottom w:val="none" w:sz="0" w:space="0" w:color="auto"/>
            <w:right w:val="none" w:sz="0" w:space="0" w:color="auto"/>
          </w:divBdr>
        </w:div>
        <w:div w:id="844635595">
          <w:marLeft w:val="0"/>
          <w:marRight w:val="0"/>
          <w:marTop w:val="0"/>
          <w:marBottom w:val="0"/>
          <w:divBdr>
            <w:top w:val="none" w:sz="0" w:space="0" w:color="auto"/>
            <w:left w:val="none" w:sz="0" w:space="0" w:color="auto"/>
            <w:bottom w:val="none" w:sz="0" w:space="0" w:color="auto"/>
            <w:right w:val="none" w:sz="0" w:space="0" w:color="auto"/>
          </w:divBdr>
        </w:div>
        <w:div w:id="2021614916">
          <w:marLeft w:val="0"/>
          <w:marRight w:val="0"/>
          <w:marTop w:val="0"/>
          <w:marBottom w:val="0"/>
          <w:divBdr>
            <w:top w:val="none" w:sz="0" w:space="0" w:color="auto"/>
            <w:left w:val="none" w:sz="0" w:space="0" w:color="auto"/>
            <w:bottom w:val="none" w:sz="0" w:space="0" w:color="auto"/>
            <w:right w:val="none" w:sz="0" w:space="0" w:color="auto"/>
          </w:divBdr>
        </w:div>
        <w:div w:id="448595159">
          <w:marLeft w:val="0"/>
          <w:marRight w:val="0"/>
          <w:marTop w:val="0"/>
          <w:marBottom w:val="0"/>
          <w:divBdr>
            <w:top w:val="none" w:sz="0" w:space="0" w:color="auto"/>
            <w:left w:val="none" w:sz="0" w:space="0" w:color="auto"/>
            <w:bottom w:val="none" w:sz="0" w:space="0" w:color="auto"/>
            <w:right w:val="none" w:sz="0" w:space="0" w:color="auto"/>
          </w:divBdr>
        </w:div>
        <w:div w:id="680474744">
          <w:marLeft w:val="0"/>
          <w:marRight w:val="0"/>
          <w:marTop w:val="0"/>
          <w:marBottom w:val="0"/>
          <w:divBdr>
            <w:top w:val="none" w:sz="0" w:space="0" w:color="auto"/>
            <w:left w:val="none" w:sz="0" w:space="0" w:color="auto"/>
            <w:bottom w:val="none" w:sz="0" w:space="0" w:color="auto"/>
            <w:right w:val="none" w:sz="0" w:space="0" w:color="auto"/>
          </w:divBdr>
        </w:div>
        <w:div w:id="2054763860">
          <w:marLeft w:val="0"/>
          <w:marRight w:val="0"/>
          <w:marTop w:val="0"/>
          <w:marBottom w:val="0"/>
          <w:divBdr>
            <w:top w:val="none" w:sz="0" w:space="0" w:color="auto"/>
            <w:left w:val="none" w:sz="0" w:space="0" w:color="auto"/>
            <w:bottom w:val="none" w:sz="0" w:space="0" w:color="auto"/>
            <w:right w:val="none" w:sz="0" w:space="0" w:color="auto"/>
          </w:divBdr>
        </w:div>
        <w:div w:id="1970282989">
          <w:marLeft w:val="0"/>
          <w:marRight w:val="0"/>
          <w:marTop w:val="0"/>
          <w:marBottom w:val="0"/>
          <w:divBdr>
            <w:top w:val="none" w:sz="0" w:space="0" w:color="auto"/>
            <w:left w:val="none" w:sz="0" w:space="0" w:color="auto"/>
            <w:bottom w:val="none" w:sz="0" w:space="0" w:color="auto"/>
            <w:right w:val="none" w:sz="0" w:space="0" w:color="auto"/>
          </w:divBdr>
        </w:div>
        <w:div w:id="635334602">
          <w:marLeft w:val="0"/>
          <w:marRight w:val="0"/>
          <w:marTop w:val="0"/>
          <w:marBottom w:val="0"/>
          <w:divBdr>
            <w:top w:val="none" w:sz="0" w:space="0" w:color="auto"/>
            <w:left w:val="none" w:sz="0" w:space="0" w:color="auto"/>
            <w:bottom w:val="none" w:sz="0" w:space="0" w:color="auto"/>
            <w:right w:val="none" w:sz="0" w:space="0" w:color="auto"/>
          </w:divBdr>
        </w:div>
        <w:div w:id="1144616934">
          <w:marLeft w:val="0"/>
          <w:marRight w:val="0"/>
          <w:marTop w:val="0"/>
          <w:marBottom w:val="0"/>
          <w:divBdr>
            <w:top w:val="none" w:sz="0" w:space="0" w:color="auto"/>
            <w:left w:val="none" w:sz="0" w:space="0" w:color="auto"/>
            <w:bottom w:val="none" w:sz="0" w:space="0" w:color="auto"/>
            <w:right w:val="none" w:sz="0" w:space="0" w:color="auto"/>
          </w:divBdr>
        </w:div>
        <w:div w:id="1417287740">
          <w:marLeft w:val="0"/>
          <w:marRight w:val="0"/>
          <w:marTop w:val="0"/>
          <w:marBottom w:val="0"/>
          <w:divBdr>
            <w:top w:val="none" w:sz="0" w:space="0" w:color="auto"/>
            <w:left w:val="none" w:sz="0" w:space="0" w:color="auto"/>
            <w:bottom w:val="none" w:sz="0" w:space="0" w:color="auto"/>
            <w:right w:val="none" w:sz="0" w:space="0" w:color="auto"/>
          </w:divBdr>
        </w:div>
        <w:div w:id="1204291278">
          <w:marLeft w:val="0"/>
          <w:marRight w:val="0"/>
          <w:marTop w:val="0"/>
          <w:marBottom w:val="0"/>
          <w:divBdr>
            <w:top w:val="none" w:sz="0" w:space="0" w:color="auto"/>
            <w:left w:val="none" w:sz="0" w:space="0" w:color="auto"/>
            <w:bottom w:val="none" w:sz="0" w:space="0" w:color="auto"/>
            <w:right w:val="none" w:sz="0" w:space="0" w:color="auto"/>
          </w:divBdr>
        </w:div>
        <w:div w:id="649210817">
          <w:marLeft w:val="0"/>
          <w:marRight w:val="0"/>
          <w:marTop w:val="0"/>
          <w:marBottom w:val="0"/>
          <w:divBdr>
            <w:top w:val="none" w:sz="0" w:space="0" w:color="auto"/>
            <w:left w:val="none" w:sz="0" w:space="0" w:color="auto"/>
            <w:bottom w:val="none" w:sz="0" w:space="0" w:color="auto"/>
            <w:right w:val="none" w:sz="0" w:space="0" w:color="auto"/>
          </w:divBdr>
        </w:div>
        <w:div w:id="591935021">
          <w:marLeft w:val="0"/>
          <w:marRight w:val="0"/>
          <w:marTop w:val="0"/>
          <w:marBottom w:val="0"/>
          <w:divBdr>
            <w:top w:val="none" w:sz="0" w:space="0" w:color="auto"/>
            <w:left w:val="none" w:sz="0" w:space="0" w:color="auto"/>
            <w:bottom w:val="none" w:sz="0" w:space="0" w:color="auto"/>
            <w:right w:val="none" w:sz="0" w:space="0" w:color="auto"/>
          </w:divBdr>
        </w:div>
        <w:div w:id="1909221405">
          <w:marLeft w:val="0"/>
          <w:marRight w:val="0"/>
          <w:marTop w:val="0"/>
          <w:marBottom w:val="0"/>
          <w:divBdr>
            <w:top w:val="none" w:sz="0" w:space="0" w:color="auto"/>
            <w:left w:val="none" w:sz="0" w:space="0" w:color="auto"/>
            <w:bottom w:val="none" w:sz="0" w:space="0" w:color="auto"/>
            <w:right w:val="none" w:sz="0" w:space="0" w:color="auto"/>
          </w:divBdr>
        </w:div>
        <w:div w:id="998188464">
          <w:marLeft w:val="0"/>
          <w:marRight w:val="0"/>
          <w:marTop w:val="0"/>
          <w:marBottom w:val="0"/>
          <w:divBdr>
            <w:top w:val="none" w:sz="0" w:space="0" w:color="auto"/>
            <w:left w:val="none" w:sz="0" w:space="0" w:color="auto"/>
            <w:bottom w:val="none" w:sz="0" w:space="0" w:color="auto"/>
            <w:right w:val="none" w:sz="0" w:space="0" w:color="auto"/>
          </w:divBdr>
        </w:div>
        <w:div w:id="1447116500">
          <w:marLeft w:val="0"/>
          <w:marRight w:val="0"/>
          <w:marTop w:val="0"/>
          <w:marBottom w:val="0"/>
          <w:divBdr>
            <w:top w:val="none" w:sz="0" w:space="0" w:color="auto"/>
            <w:left w:val="none" w:sz="0" w:space="0" w:color="auto"/>
            <w:bottom w:val="none" w:sz="0" w:space="0" w:color="auto"/>
            <w:right w:val="none" w:sz="0" w:space="0" w:color="auto"/>
          </w:divBdr>
        </w:div>
        <w:div w:id="1708334372">
          <w:marLeft w:val="0"/>
          <w:marRight w:val="0"/>
          <w:marTop w:val="0"/>
          <w:marBottom w:val="0"/>
          <w:divBdr>
            <w:top w:val="none" w:sz="0" w:space="0" w:color="auto"/>
            <w:left w:val="none" w:sz="0" w:space="0" w:color="auto"/>
            <w:bottom w:val="none" w:sz="0" w:space="0" w:color="auto"/>
            <w:right w:val="none" w:sz="0" w:space="0" w:color="auto"/>
          </w:divBdr>
        </w:div>
        <w:div w:id="60031929">
          <w:marLeft w:val="0"/>
          <w:marRight w:val="0"/>
          <w:marTop w:val="0"/>
          <w:marBottom w:val="0"/>
          <w:divBdr>
            <w:top w:val="none" w:sz="0" w:space="0" w:color="auto"/>
            <w:left w:val="none" w:sz="0" w:space="0" w:color="auto"/>
            <w:bottom w:val="none" w:sz="0" w:space="0" w:color="auto"/>
            <w:right w:val="none" w:sz="0" w:space="0" w:color="auto"/>
          </w:divBdr>
        </w:div>
        <w:div w:id="1726564066">
          <w:marLeft w:val="0"/>
          <w:marRight w:val="0"/>
          <w:marTop w:val="0"/>
          <w:marBottom w:val="0"/>
          <w:divBdr>
            <w:top w:val="none" w:sz="0" w:space="0" w:color="auto"/>
            <w:left w:val="none" w:sz="0" w:space="0" w:color="auto"/>
            <w:bottom w:val="none" w:sz="0" w:space="0" w:color="auto"/>
            <w:right w:val="none" w:sz="0" w:space="0" w:color="auto"/>
          </w:divBdr>
        </w:div>
        <w:div w:id="1951083131">
          <w:marLeft w:val="0"/>
          <w:marRight w:val="0"/>
          <w:marTop w:val="0"/>
          <w:marBottom w:val="0"/>
          <w:divBdr>
            <w:top w:val="none" w:sz="0" w:space="0" w:color="auto"/>
            <w:left w:val="none" w:sz="0" w:space="0" w:color="auto"/>
            <w:bottom w:val="none" w:sz="0" w:space="0" w:color="auto"/>
            <w:right w:val="none" w:sz="0" w:space="0" w:color="auto"/>
          </w:divBdr>
        </w:div>
        <w:div w:id="1294217721">
          <w:marLeft w:val="0"/>
          <w:marRight w:val="0"/>
          <w:marTop w:val="0"/>
          <w:marBottom w:val="0"/>
          <w:divBdr>
            <w:top w:val="none" w:sz="0" w:space="0" w:color="auto"/>
            <w:left w:val="none" w:sz="0" w:space="0" w:color="auto"/>
            <w:bottom w:val="none" w:sz="0" w:space="0" w:color="auto"/>
            <w:right w:val="none" w:sz="0" w:space="0" w:color="auto"/>
          </w:divBdr>
        </w:div>
        <w:div w:id="1074856605">
          <w:marLeft w:val="0"/>
          <w:marRight w:val="0"/>
          <w:marTop w:val="0"/>
          <w:marBottom w:val="0"/>
          <w:divBdr>
            <w:top w:val="none" w:sz="0" w:space="0" w:color="auto"/>
            <w:left w:val="none" w:sz="0" w:space="0" w:color="auto"/>
            <w:bottom w:val="none" w:sz="0" w:space="0" w:color="auto"/>
            <w:right w:val="none" w:sz="0" w:space="0" w:color="auto"/>
          </w:divBdr>
        </w:div>
        <w:div w:id="1435394923">
          <w:marLeft w:val="0"/>
          <w:marRight w:val="0"/>
          <w:marTop w:val="0"/>
          <w:marBottom w:val="0"/>
          <w:divBdr>
            <w:top w:val="none" w:sz="0" w:space="0" w:color="auto"/>
            <w:left w:val="none" w:sz="0" w:space="0" w:color="auto"/>
            <w:bottom w:val="none" w:sz="0" w:space="0" w:color="auto"/>
            <w:right w:val="none" w:sz="0" w:space="0" w:color="auto"/>
          </w:divBdr>
        </w:div>
        <w:div w:id="482042374">
          <w:marLeft w:val="0"/>
          <w:marRight w:val="0"/>
          <w:marTop w:val="0"/>
          <w:marBottom w:val="0"/>
          <w:divBdr>
            <w:top w:val="none" w:sz="0" w:space="0" w:color="auto"/>
            <w:left w:val="none" w:sz="0" w:space="0" w:color="auto"/>
            <w:bottom w:val="none" w:sz="0" w:space="0" w:color="auto"/>
            <w:right w:val="none" w:sz="0" w:space="0" w:color="auto"/>
          </w:divBdr>
        </w:div>
        <w:div w:id="395981532">
          <w:marLeft w:val="0"/>
          <w:marRight w:val="0"/>
          <w:marTop w:val="0"/>
          <w:marBottom w:val="0"/>
          <w:divBdr>
            <w:top w:val="none" w:sz="0" w:space="0" w:color="auto"/>
            <w:left w:val="none" w:sz="0" w:space="0" w:color="auto"/>
            <w:bottom w:val="none" w:sz="0" w:space="0" w:color="auto"/>
            <w:right w:val="none" w:sz="0" w:space="0" w:color="auto"/>
          </w:divBdr>
        </w:div>
        <w:div w:id="1247567460">
          <w:marLeft w:val="0"/>
          <w:marRight w:val="0"/>
          <w:marTop w:val="0"/>
          <w:marBottom w:val="0"/>
          <w:divBdr>
            <w:top w:val="none" w:sz="0" w:space="0" w:color="auto"/>
            <w:left w:val="none" w:sz="0" w:space="0" w:color="auto"/>
            <w:bottom w:val="none" w:sz="0" w:space="0" w:color="auto"/>
            <w:right w:val="none" w:sz="0" w:space="0" w:color="auto"/>
          </w:divBdr>
        </w:div>
        <w:div w:id="1303802244">
          <w:marLeft w:val="0"/>
          <w:marRight w:val="0"/>
          <w:marTop w:val="0"/>
          <w:marBottom w:val="0"/>
          <w:divBdr>
            <w:top w:val="none" w:sz="0" w:space="0" w:color="auto"/>
            <w:left w:val="none" w:sz="0" w:space="0" w:color="auto"/>
            <w:bottom w:val="none" w:sz="0" w:space="0" w:color="auto"/>
            <w:right w:val="none" w:sz="0" w:space="0" w:color="auto"/>
          </w:divBdr>
        </w:div>
        <w:div w:id="247081914">
          <w:marLeft w:val="0"/>
          <w:marRight w:val="0"/>
          <w:marTop w:val="0"/>
          <w:marBottom w:val="0"/>
          <w:divBdr>
            <w:top w:val="none" w:sz="0" w:space="0" w:color="auto"/>
            <w:left w:val="none" w:sz="0" w:space="0" w:color="auto"/>
            <w:bottom w:val="none" w:sz="0" w:space="0" w:color="auto"/>
            <w:right w:val="none" w:sz="0" w:space="0" w:color="auto"/>
          </w:divBdr>
        </w:div>
        <w:div w:id="310911805">
          <w:marLeft w:val="0"/>
          <w:marRight w:val="0"/>
          <w:marTop w:val="0"/>
          <w:marBottom w:val="0"/>
          <w:divBdr>
            <w:top w:val="none" w:sz="0" w:space="0" w:color="auto"/>
            <w:left w:val="none" w:sz="0" w:space="0" w:color="auto"/>
            <w:bottom w:val="none" w:sz="0" w:space="0" w:color="auto"/>
            <w:right w:val="none" w:sz="0" w:space="0" w:color="auto"/>
          </w:divBdr>
        </w:div>
        <w:div w:id="2063287382">
          <w:marLeft w:val="0"/>
          <w:marRight w:val="0"/>
          <w:marTop w:val="0"/>
          <w:marBottom w:val="0"/>
          <w:divBdr>
            <w:top w:val="none" w:sz="0" w:space="0" w:color="auto"/>
            <w:left w:val="none" w:sz="0" w:space="0" w:color="auto"/>
            <w:bottom w:val="none" w:sz="0" w:space="0" w:color="auto"/>
            <w:right w:val="none" w:sz="0" w:space="0" w:color="auto"/>
          </w:divBdr>
        </w:div>
        <w:div w:id="1122697866">
          <w:marLeft w:val="0"/>
          <w:marRight w:val="0"/>
          <w:marTop w:val="0"/>
          <w:marBottom w:val="0"/>
          <w:divBdr>
            <w:top w:val="none" w:sz="0" w:space="0" w:color="auto"/>
            <w:left w:val="none" w:sz="0" w:space="0" w:color="auto"/>
            <w:bottom w:val="none" w:sz="0" w:space="0" w:color="auto"/>
            <w:right w:val="none" w:sz="0" w:space="0" w:color="auto"/>
          </w:divBdr>
        </w:div>
        <w:div w:id="2099204714">
          <w:marLeft w:val="0"/>
          <w:marRight w:val="0"/>
          <w:marTop w:val="0"/>
          <w:marBottom w:val="0"/>
          <w:divBdr>
            <w:top w:val="none" w:sz="0" w:space="0" w:color="auto"/>
            <w:left w:val="none" w:sz="0" w:space="0" w:color="auto"/>
            <w:bottom w:val="none" w:sz="0" w:space="0" w:color="auto"/>
            <w:right w:val="none" w:sz="0" w:space="0" w:color="auto"/>
          </w:divBdr>
        </w:div>
        <w:div w:id="1045061905">
          <w:marLeft w:val="0"/>
          <w:marRight w:val="0"/>
          <w:marTop w:val="0"/>
          <w:marBottom w:val="0"/>
          <w:divBdr>
            <w:top w:val="none" w:sz="0" w:space="0" w:color="auto"/>
            <w:left w:val="none" w:sz="0" w:space="0" w:color="auto"/>
            <w:bottom w:val="none" w:sz="0" w:space="0" w:color="auto"/>
            <w:right w:val="none" w:sz="0" w:space="0" w:color="auto"/>
          </w:divBdr>
        </w:div>
        <w:div w:id="1713143451">
          <w:marLeft w:val="0"/>
          <w:marRight w:val="0"/>
          <w:marTop w:val="0"/>
          <w:marBottom w:val="0"/>
          <w:divBdr>
            <w:top w:val="none" w:sz="0" w:space="0" w:color="auto"/>
            <w:left w:val="none" w:sz="0" w:space="0" w:color="auto"/>
            <w:bottom w:val="none" w:sz="0" w:space="0" w:color="auto"/>
            <w:right w:val="none" w:sz="0" w:space="0" w:color="auto"/>
          </w:divBdr>
        </w:div>
        <w:div w:id="678582384">
          <w:marLeft w:val="0"/>
          <w:marRight w:val="0"/>
          <w:marTop w:val="0"/>
          <w:marBottom w:val="0"/>
          <w:divBdr>
            <w:top w:val="none" w:sz="0" w:space="0" w:color="auto"/>
            <w:left w:val="none" w:sz="0" w:space="0" w:color="auto"/>
            <w:bottom w:val="none" w:sz="0" w:space="0" w:color="auto"/>
            <w:right w:val="none" w:sz="0" w:space="0" w:color="auto"/>
          </w:divBdr>
        </w:div>
        <w:div w:id="1597178683">
          <w:marLeft w:val="0"/>
          <w:marRight w:val="0"/>
          <w:marTop w:val="0"/>
          <w:marBottom w:val="0"/>
          <w:divBdr>
            <w:top w:val="none" w:sz="0" w:space="0" w:color="auto"/>
            <w:left w:val="none" w:sz="0" w:space="0" w:color="auto"/>
            <w:bottom w:val="none" w:sz="0" w:space="0" w:color="auto"/>
            <w:right w:val="none" w:sz="0" w:space="0" w:color="auto"/>
          </w:divBdr>
        </w:div>
        <w:div w:id="2047368627">
          <w:marLeft w:val="0"/>
          <w:marRight w:val="0"/>
          <w:marTop w:val="0"/>
          <w:marBottom w:val="0"/>
          <w:divBdr>
            <w:top w:val="none" w:sz="0" w:space="0" w:color="auto"/>
            <w:left w:val="none" w:sz="0" w:space="0" w:color="auto"/>
            <w:bottom w:val="none" w:sz="0" w:space="0" w:color="auto"/>
            <w:right w:val="none" w:sz="0" w:space="0" w:color="auto"/>
          </w:divBdr>
        </w:div>
        <w:div w:id="761534697">
          <w:marLeft w:val="0"/>
          <w:marRight w:val="0"/>
          <w:marTop w:val="0"/>
          <w:marBottom w:val="0"/>
          <w:divBdr>
            <w:top w:val="none" w:sz="0" w:space="0" w:color="auto"/>
            <w:left w:val="none" w:sz="0" w:space="0" w:color="auto"/>
            <w:bottom w:val="none" w:sz="0" w:space="0" w:color="auto"/>
            <w:right w:val="none" w:sz="0" w:space="0" w:color="auto"/>
          </w:divBdr>
        </w:div>
        <w:div w:id="718280792">
          <w:marLeft w:val="0"/>
          <w:marRight w:val="0"/>
          <w:marTop w:val="0"/>
          <w:marBottom w:val="0"/>
          <w:divBdr>
            <w:top w:val="none" w:sz="0" w:space="0" w:color="auto"/>
            <w:left w:val="none" w:sz="0" w:space="0" w:color="auto"/>
            <w:bottom w:val="none" w:sz="0" w:space="0" w:color="auto"/>
            <w:right w:val="none" w:sz="0" w:space="0" w:color="auto"/>
          </w:divBdr>
        </w:div>
        <w:div w:id="1790397590">
          <w:marLeft w:val="0"/>
          <w:marRight w:val="0"/>
          <w:marTop w:val="0"/>
          <w:marBottom w:val="0"/>
          <w:divBdr>
            <w:top w:val="none" w:sz="0" w:space="0" w:color="auto"/>
            <w:left w:val="none" w:sz="0" w:space="0" w:color="auto"/>
            <w:bottom w:val="none" w:sz="0" w:space="0" w:color="auto"/>
            <w:right w:val="none" w:sz="0" w:space="0" w:color="auto"/>
          </w:divBdr>
        </w:div>
        <w:div w:id="1145775995">
          <w:marLeft w:val="0"/>
          <w:marRight w:val="0"/>
          <w:marTop w:val="0"/>
          <w:marBottom w:val="0"/>
          <w:divBdr>
            <w:top w:val="none" w:sz="0" w:space="0" w:color="auto"/>
            <w:left w:val="none" w:sz="0" w:space="0" w:color="auto"/>
            <w:bottom w:val="none" w:sz="0" w:space="0" w:color="auto"/>
            <w:right w:val="none" w:sz="0" w:space="0" w:color="auto"/>
          </w:divBdr>
        </w:div>
        <w:div w:id="956957489">
          <w:marLeft w:val="0"/>
          <w:marRight w:val="0"/>
          <w:marTop w:val="0"/>
          <w:marBottom w:val="0"/>
          <w:divBdr>
            <w:top w:val="none" w:sz="0" w:space="0" w:color="auto"/>
            <w:left w:val="none" w:sz="0" w:space="0" w:color="auto"/>
            <w:bottom w:val="none" w:sz="0" w:space="0" w:color="auto"/>
            <w:right w:val="none" w:sz="0" w:space="0" w:color="auto"/>
          </w:divBdr>
        </w:div>
        <w:div w:id="1990089560">
          <w:marLeft w:val="0"/>
          <w:marRight w:val="0"/>
          <w:marTop w:val="0"/>
          <w:marBottom w:val="0"/>
          <w:divBdr>
            <w:top w:val="none" w:sz="0" w:space="0" w:color="auto"/>
            <w:left w:val="none" w:sz="0" w:space="0" w:color="auto"/>
            <w:bottom w:val="none" w:sz="0" w:space="0" w:color="auto"/>
            <w:right w:val="none" w:sz="0" w:space="0" w:color="auto"/>
          </w:divBdr>
        </w:div>
        <w:div w:id="1532112882">
          <w:marLeft w:val="0"/>
          <w:marRight w:val="0"/>
          <w:marTop w:val="0"/>
          <w:marBottom w:val="0"/>
          <w:divBdr>
            <w:top w:val="none" w:sz="0" w:space="0" w:color="auto"/>
            <w:left w:val="none" w:sz="0" w:space="0" w:color="auto"/>
            <w:bottom w:val="none" w:sz="0" w:space="0" w:color="auto"/>
            <w:right w:val="none" w:sz="0" w:space="0" w:color="auto"/>
          </w:divBdr>
        </w:div>
        <w:div w:id="1527257976">
          <w:marLeft w:val="0"/>
          <w:marRight w:val="0"/>
          <w:marTop w:val="0"/>
          <w:marBottom w:val="0"/>
          <w:divBdr>
            <w:top w:val="none" w:sz="0" w:space="0" w:color="auto"/>
            <w:left w:val="none" w:sz="0" w:space="0" w:color="auto"/>
            <w:bottom w:val="none" w:sz="0" w:space="0" w:color="auto"/>
            <w:right w:val="none" w:sz="0" w:space="0" w:color="auto"/>
          </w:divBdr>
        </w:div>
        <w:div w:id="1781795739">
          <w:marLeft w:val="0"/>
          <w:marRight w:val="0"/>
          <w:marTop w:val="0"/>
          <w:marBottom w:val="0"/>
          <w:divBdr>
            <w:top w:val="none" w:sz="0" w:space="0" w:color="auto"/>
            <w:left w:val="none" w:sz="0" w:space="0" w:color="auto"/>
            <w:bottom w:val="none" w:sz="0" w:space="0" w:color="auto"/>
            <w:right w:val="none" w:sz="0" w:space="0" w:color="auto"/>
          </w:divBdr>
        </w:div>
        <w:div w:id="1107509443">
          <w:marLeft w:val="0"/>
          <w:marRight w:val="0"/>
          <w:marTop w:val="0"/>
          <w:marBottom w:val="0"/>
          <w:divBdr>
            <w:top w:val="none" w:sz="0" w:space="0" w:color="auto"/>
            <w:left w:val="none" w:sz="0" w:space="0" w:color="auto"/>
            <w:bottom w:val="none" w:sz="0" w:space="0" w:color="auto"/>
            <w:right w:val="none" w:sz="0" w:space="0" w:color="auto"/>
          </w:divBdr>
        </w:div>
        <w:div w:id="54084577">
          <w:marLeft w:val="0"/>
          <w:marRight w:val="0"/>
          <w:marTop w:val="0"/>
          <w:marBottom w:val="0"/>
          <w:divBdr>
            <w:top w:val="none" w:sz="0" w:space="0" w:color="auto"/>
            <w:left w:val="none" w:sz="0" w:space="0" w:color="auto"/>
            <w:bottom w:val="none" w:sz="0" w:space="0" w:color="auto"/>
            <w:right w:val="none" w:sz="0" w:space="0" w:color="auto"/>
          </w:divBdr>
        </w:div>
        <w:div w:id="935602634">
          <w:marLeft w:val="0"/>
          <w:marRight w:val="0"/>
          <w:marTop w:val="0"/>
          <w:marBottom w:val="0"/>
          <w:divBdr>
            <w:top w:val="none" w:sz="0" w:space="0" w:color="auto"/>
            <w:left w:val="none" w:sz="0" w:space="0" w:color="auto"/>
            <w:bottom w:val="none" w:sz="0" w:space="0" w:color="auto"/>
            <w:right w:val="none" w:sz="0" w:space="0" w:color="auto"/>
          </w:divBdr>
        </w:div>
        <w:div w:id="989754330">
          <w:marLeft w:val="0"/>
          <w:marRight w:val="0"/>
          <w:marTop w:val="0"/>
          <w:marBottom w:val="0"/>
          <w:divBdr>
            <w:top w:val="none" w:sz="0" w:space="0" w:color="auto"/>
            <w:left w:val="none" w:sz="0" w:space="0" w:color="auto"/>
            <w:bottom w:val="none" w:sz="0" w:space="0" w:color="auto"/>
            <w:right w:val="none" w:sz="0" w:space="0" w:color="auto"/>
          </w:divBdr>
        </w:div>
        <w:div w:id="621301071">
          <w:marLeft w:val="0"/>
          <w:marRight w:val="0"/>
          <w:marTop w:val="0"/>
          <w:marBottom w:val="0"/>
          <w:divBdr>
            <w:top w:val="none" w:sz="0" w:space="0" w:color="auto"/>
            <w:left w:val="none" w:sz="0" w:space="0" w:color="auto"/>
            <w:bottom w:val="none" w:sz="0" w:space="0" w:color="auto"/>
            <w:right w:val="none" w:sz="0" w:space="0" w:color="auto"/>
          </w:divBdr>
        </w:div>
        <w:div w:id="1795564809">
          <w:marLeft w:val="0"/>
          <w:marRight w:val="0"/>
          <w:marTop w:val="0"/>
          <w:marBottom w:val="0"/>
          <w:divBdr>
            <w:top w:val="none" w:sz="0" w:space="0" w:color="auto"/>
            <w:left w:val="none" w:sz="0" w:space="0" w:color="auto"/>
            <w:bottom w:val="none" w:sz="0" w:space="0" w:color="auto"/>
            <w:right w:val="none" w:sz="0" w:space="0" w:color="auto"/>
          </w:divBdr>
        </w:div>
        <w:div w:id="1585650615">
          <w:marLeft w:val="0"/>
          <w:marRight w:val="0"/>
          <w:marTop w:val="0"/>
          <w:marBottom w:val="0"/>
          <w:divBdr>
            <w:top w:val="none" w:sz="0" w:space="0" w:color="auto"/>
            <w:left w:val="none" w:sz="0" w:space="0" w:color="auto"/>
            <w:bottom w:val="none" w:sz="0" w:space="0" w:color="auto"/>
            <w:right w:val="none" w:sz="0" w:space="0" w:color="auto"/>
          </w:divBdr>
        </w:div>
        <w:div w:id="1583563227">
          <w:marLeft w:val="0"/>
          <w:marRight w:val="0"/>
          <w:marTop w:val="0"/>
          <w:marBottom w:val="0"/>
          <w:divBdr>
            <w:top w:val="none" w:sz="0" w:space="0" w:color="auto"/>
            <w:left w:val="none" w:sz="0" w:space="0" w:color="auto"/>
            <w:bottom w:val="none" w:sz="0" w:space="0" w:color="auto"/>
            <w:right w:val="none" w:sz="0" w:space="0" w:color="auto"/>
          </w:divBdr>
        </w:div>
        <w:div w:id="295643814">
          <w:marLeft w:val="0"/>
          <w:marRight w:val="0"/>
          <w:marTop w:val="0"/>
          <w:marBottom w:val="0"/>
          <w:divBdr>
            <w:top w:val="none" w:sz="0" w:space="0" w:color="auto"/>
            <w:left w:val="none" w:sz="0" w:space="0" w:color="auto"/>
            <w:bottom w:val="none" w:sz="0" w:space="0" w:color="auto"/>
            <w:right w:val="none" w:sz="0" w:space="0" w:color="auto"/>
          </w:divBdr>
        </w:div>
        <w:div w:id="1144542196">
          <w:marLeft w:val="0"/>
          <w:marRight w:val="0"/>
          <w:marTop w:val="0"/>
          <w:marBottom w:val="0"/>
          <w:divBdr>
            <w:top w:val="none" w:sz="0" w:space="0" w:color="auto"/>
            <w:left w:val="none" w:sz="0" w:space="0" w:color="auto"/>
            <w:bottom w:val="none" w:sz="0" w:space="0" w:color="auto"/>
            <w:right w:val="none" w:sz="0" w:space="0" w:color="auto"/>
          </w:divBdr>
        </w:div>
        <w:div w:id="1756854478">
          <w:marLeft w:val="0"/>
          <w:marRight w:val="0"/>
          <w:marTop w:val="0"/>
          <w:marBottom w:val="0"/>
          <w:divBdr>
            <w:top w:val="none" w:sz="0" w:space="0" w:color="auto"/>
            <w:left w:val="none" w:sz="0" w:space="0" w:color="auto"/>
            <w:bottom w:val="none" w:sz="0" w:space="0" w:color="auto"/>
            <w:right w:val="none" w:sz="0" w:space="0" w:color="auto"/>
          </w:divBdr>
        </w:div>
        <w:div w:id="521669374">
          <w:marLeft w:val="0"/>
          <w:marRight w:val="0"/>
          <w:marTop w:val="0"/>
          <w:marBottom w:val="0"/>
          <w:divBdr>
            <w:top w:val="none" w:sz="0" w:space="0" w:color="auto"/>
            <w:left w:val="none" w:sz="0" w:space="0" w:color="auto"/>
            <w:bottom w:val="none" w:sz="0" w:space="0" w:color="auto"/>
            <w:right w:val="none" w:sz="0" w:space="0" w:color="auto"/>
          </w:divBdr>
        </w:div>
        <w:div w:id="1048335588">
          <w:marLeft w:val="0"/>
          <w:marRight w:val="0"/>
          <w:marTop w:val="0"/>
          <w:marBottom w:val="0"/>
          <w:divBdr>
            <w:top w:val="none" w:sz="0" w:space="0" w:color="auto"/>
            <w:left w:val="none" w:sz="0" w:space="0" w:color="auto"/>
            <w:bottom w:val="none" w:sz="0" w:space="0" w:color="auto"/>
            <w:right w:val="none" w:sz="0" w:space="0" w:color="auto"/>
          </w:divBdr>
        </w:div>
        <w:div w:id="1180663573">
          <w:marLeft w:val="0"/>
          <w:marRight w:val="0"/>
          <w:marTop w:val="0"/>
          <w:marBottom w:val="0"/>
          <w:divBdr>
            <w:top w:val="none" w:sz="0" w:space="0" w:color="auto"/>
            <w:left w:val="none" w:sz="0" w:space="0" w:color="auto"/>
            <w:bottom w:val="none" w:sz="0" w:space="0" w:color="auto"/>
            <w:right w:val="none" w:sz="0" w:space="0" w:color="auto"/>
          </w:divBdr>
        </w:div>
        <w:div w:id="1893538010">
          <w:marLeft w:val="0"/>
          <w:marRight w:val="0"/>
          <w:marTop w:val="0"/>
          <w:marBottom w:val="0"/>
          <w:divBdr>
            <w:top w:val="none" w:sz="0" w:space="0" w:color="auto"/>
            <w:left w:val="none" w:sz="0" w:space="0" w:color="auto"/>
            <w:bottom w:val="none" w:sz="0" w:space="0" w:color="auto"/>
            <w:right w:val="none" w:sz="0" w:space="0" w:color="auto"/>
          </w:divBdr>
        </w:div>
        <w:div w:id="1710303947">
          <w:marLeft w:val="0"/>
          <w:marRight w:val="0"/>
          <w:marTop w:val="0"/>
          <w:marBottom w:val="0"/>
          <w:divBdr>
            <w:top w:val="none" w:sz="0" w:space="0" w:color="auto"/>
            <w:left w:val="none" w:sz="0" w:space="0" w:color="auto"/>
            <w:bottom w:val="none" w:sz="0" w:space="0" w:color="auto"/>
            <w:right w:val="none" w:sz="0" w:space="0" w:color="auto"/>
          </w:divBdr>
        </w:div>
        <w:div w:id="1428962337">
          <w:marLeft w:val="0"/>
          <w:marRight w:val="0"/>
          <w:marTop w:val="0"/>
          <w:marBottom w:val="0"/>
          <w:divBdr>
            <w:top w:val="none" w:sz="0" w:space="0" w:color="auto"/>
            <w:left w:val="none" w:sz="0" w:space="0" w:color="auto"/>
            <w:bottom w:val="none" w:sz="0" w:space="0" w:color="auto"/>
            <w:right w:val="none" w:sz="0" w:space="0" w:color="auto"/>
          </w:divBdr>
        </w:div>
        <w:div w:id="1561869715">
          <w:marLeft w:val="0"/>
          <w:marRight w:val="0"/>
          <w:marTop w:val="0"/>
          <w:marBottom w:val="0"/>
          <w:divBdr>
            <w:top w:val="none" w:sz="0" w:space="0" w:color="auto"/>
            <w:left w:val="none" w:sz="0" w:space="0" w:color="auto"/>
            <w:bottom w:val="none" w:sz="0" w:space="0" w:color="auto"/>
            <w:right w:val="none" w:sz="0" w:space="0" w:color="auto"/>
          </w:divBdr>
        </w:div>
        <w:div w:id="1339306224">
          <w:marLeft w:val="0"/>
          <w:marRight w:val="0"/>
          <w:marTop w:val="0"/>
          <w:marBottom w:val="0"/>
          <w:divBdr>
            <w:top w:val="none" w:sz="0" w:space="0" w:color="auto"/>
            <w:left w:val="none" w:sz="0" w:space="0" w:color="auto"/>
            <w:bottom w:val="none" w:sz="0" w:space="0" w:color="auto"/>
            <w:right w:val="none" w:sz="0" w:space="0" w:color="auto"/>
          </w:divBdr>
        </w:div>
        <w:div w:id="2123302728">
          <w:marLeft w:val="0"/>
          <w:marRight w:val="0"/>
          <w:marTop w:val="0"/>
          <w:marBottom w:val="0"/>
          <w:divBdr>
            <w:top w:val="none" w:sz="0" w:space="0" w:color="auto"/>
            <w:left w:val="none" w:sz="0" w:space="0" w:color="auto"/>
            <w:bottom w:val="none" w:sz="0" w:space="0" w:color="auto"/>
            <w:right w:val="none" w:sz="0" w:space="0" w:color="auto"/>
          </w:divBdr>
        </w:div>
        <w:div w:id="1540319587">
          <w:marLeft w:val="0"/>
          <w:marRight w:val="0"/>
          <w:marTop w:val="0"/>
          <w:marBottom w:val="0"/>
          <w:divBdr>
            <w:top w:val="none" w:sz="0" w:space="0" w:color="auto"/>
            <w:left w:val="none" w:sz="0" w:space="0" w:color="auto"/>
            <w:bottom w:val="none" w:sz="0" w:space="0" w:color="auto"/>
            <w:right w:val="none" w:sz="0" w:space="0" w:color="auto"/>
          </w:divBdr>
        </w:div>
        <w:div w:id="462506772">
          <w:marLeft w:val="0"/>
          <w:marRight w:val="0"/>
          <w:marTop w:val="0"/>
          <w:marBottom w:val="0"/>
          <w:divBdr>
            <w:top w:val="none" w:sz="0" w:space="0" w:color="auto"/>
            <w:left w:val="none" w:sz="0" w:space="0" w:color="auto"/>
            <w:bottom w:val="none" w:sz="0" w:space="0" w:color="auto"/>
            <w:right w:val="none" w:sz="0" w:space="0" w:color="auto"/>
          </w:divBdr>
        </w:div>
        <w:div w:id="1497186577">
          <w:marLeft w:val="0"/>
          <w:marRight w:val="0"/>
          <w:marTop w:val="0"/>
          <w:marBottom w:val="0"/>
          <w:divBdr>
            <w:top w:val="none" w:sz="0" w:space="0" w:color="auto"/>
            <w:left w:val="none" w:sz="0" w:space="0" w:color="auto"/>
            <w:bottom w:val="none" w:sz="0" w:space="0" w:color="auto"/>
            <w:right w:val="none" w:sz="0" w:space="0" w:color="auto"/>
          </w:divBdr>
        </w:div>
        <w:div w:id="896667674">
          <w:marLeft w:val="0"/>
          <w:marRight w:val="0"/>
          <w:marTop w:val="0"/>
          <w:marBottom w:val="0"/>
          <w:divBdr>
            <w:top w:val="none" w:sz="0" w:space="0" w:color="auto"/>
            <w:left w:val="none" w:sz="0" w:space="0" w:color="auto"/>
            <w:bottom w:val="none" w:sz="0" w:space="0" w:color="auto"/>
            <w:right w:val="none" w:sz="0" w:space="0" w:color="auto"/>
          </w:divBdr>
        </w:div>
        <w:div w:id="1125735344">
          <w:marLeft w:val="0"/>
          <w:marRight w:val="0"/>
          <w:marTop w:val="0"/>
          <w:marBottom w:val="0"/>
          <w:divBdr>
            <w:top w:val="none" w:sz="0" w:space="0" w:color="auto"/>
            <w:left w:val="none" w:sz="0" w:space="0" w:color="auto"/>
            <w:bottom w:val="none" w:sz="0" w:space="0" w:color="auto"/>
            <w:right w:val="none" w:sz="0" w:space="0" w:color="auto"/>
          </w:divBdr>
        </w:div>
        <w:div w:id="78912245">
          <w:marLeft w:val="0"/>
          <w:marRight w:val="0"/>
          <w:marTop w:val="0"/>
          <w:marBottom w:val="0"/>
          <w:divBdr>
            <w:top w:val="none" w:sz="0" w:space="0" w:color="auto"/>
            <w:left w:val="none" w:sz="0" w:space="0" w:color="auto"/>
            <w:bottom w:val="none" w:sz="0" w:space="0" w:color="auto"/>
            <w:right w:val="none" w:sz="0" w:space="0" w:color="auto"/>
          </w:divBdr>
        </w:div>
        <w:div w:id="1013996140">
          <w:marLeft w:val="0"/>
          <w:marRight w:val="0"/>
          <w:marTop w:val="0"/>
          <w:marBottom w:val="0"/>
          <w:divBdr>
            <w:top w:val="none" w:sz="0" w:space="0" w:color="auto"/>
            <w:left w:val="none" w:sz="0" w:space="0" w:color="auto"/>
            <w:bottom w:val="none" w:sz="0" w:space="0" w:color="auto"/>
            <w:right w:val="none" w:sz="0" w:space="0" w:color="auto"/>
          </w:divBdr>
        </w:div>
        <w:div w:id="2010054955">
          <w:marLeft w:val="0"/>
          <w:marRight w:val="0"/>
          <w:marTop w:val="0"/>
          <w:marBottom w:val="0"/>
          <w:divBdr>
            <w:top w:val="none" w:sz="0" w:space="0" w:color="auto"/>
            <w:left w:val="none" w:sz="0" w:space="0" w:color="auto"/>
            <w:bottom w:val="none" w:sz="0" w:space="0" w:color="auto"/>
            <w:right w:val="none" w:sz="0" w:space="0" w:color="auto"/>
          </w:divBdr>
        </w:div>
        <w:div w:id="1224290105">
          <w:marLeft w:val="0"/>
          <w:marRight w:val="0"/>
          <w:marTop w:val="0"/>
          <w:marBottom w:val="0"/>
          <w:divBdr>
            <w:top w:val="none" w:sz="0" w:space="0" w:color="auto"/>
            <w:left w:val="none" w:sz="0" w:space="0" w:color="auto"/>
            <w:bottom w:val="none" w:sz="0" w:space="0" w:color="auto"/>
            <w:right w:val="none" w:sz="0" w:space="0" w:color="auto"/>
          </w:divBdr>
        </w:div>
        <w:div w:id="741606624">
          <w:marLeft w:val="0"/>
          <w:marRight w:val="0"/>
          <w:marTop w:val="0"/>
          <w:marBottom w:val="0"/>
          <w:divBdr>
            <w:top w:val="none" w:sz="0" w:space="0" w:color="auto"/>
            <w:left w:val="none" w:sz="0" w:space="0" w:color="auto"/>
            <w:bottom w:val="none" w:sz="0" w:space="0" w:color="auto"/>
            <w:right w:val="none" w:sz="0" w:space="0" w:color="auto"/>
          </w:divBdr>
        </w:div>
        <w:div w:id="553737112">
          <w:marLeft w:val="0"/>
          <w:marRight w:val="0"/>
          <w:marTop w:val="0"/>
          <w:marBottom w:val="0"/>
          <w:divBdr>
            <w:top w:val="none" w:sz="0" w:space="0" w:color="auto"/>
            <w:left w:val="none" w:sz="0" w:space="0" w:color="auto"/>
            <w:bottom w:val="none" w:sz="0" w:space="0" w:color="auto"/>
            <w:right w:val="none" w:sz="0" w:space="0" w:color="auto"/>
          </w:divBdr>
        </w:div>
      </w:divsChild>
    </w:div>
    <w:div w:id="954479467">
      <w:marLeft w:val="0"/>
      <w:marRight w:val="0"/>
      <w:marTop w:val="0"/>
      <w:marBottom w:val="0"/>
      <w:divBdr>
        <w:top w:val="none" w:sz="0" w:space="0" w:color="auto"/>
        <w:left w:val="none" w:sz="0" w:space="0" w:color="auto"/>
        <w:bottom w:val="none" w:sz="0" w:space="0" w:color="auto"/>
        <w:right w:val="none" w:sz="0" w:space="0" w:color="auto"/>
      </w:divBdr>
    </w:div>
    <w:div w:id="955335431">
      <w:marLeft w:val="0"/>
      <w:marRight w:val="0"/>
      <w:marTop w:val="0"/>
      <w:marBottom w:val="0"/>
      <w:divBdr>
        <w:top w:val="none" w:sz="0" w:space="0" w:color="auto"/>
        <w:left w:val="none" w:sz="0" w:space="0" w:color="auto"/>
        <w:bottom w:val="none" w:sz="0" w:space="0" w:color="auto"/>
        <w:right w:val="none" w:sz="0" w:space="0" w:color="auto"/>
      </w:divBdr>
    </w:div>
    <w:div w:id="958805461">
      <w:marLeft w:val="0"/>
      <w:marRight w:val="0"/>
      <w:marTop w:val="0"/>
      <w:marBottom w:val="0"/>
      <w:divBdr>
        <w:top w:val="none" w:sz="0" w:space="0" w:color="auto"/>
        <w:left w:val="none" w:sz="0" w:space="0" w:color="auto"/>
        <w:bottom w:val="none" w:sz="0" w:space="0" w:color="auto"/>
        <w:right w:val="none" w:sz="0" w:space="0" w:color="auto"/>
      </w:divBdr>
      <w:divsChild>
        <w:div w:id="119693258">
          <w:marLeft w:val="0"/>
          <w:marRight w:val="0"/>
          <w:marTop w:val="0"/>
          <w:marBottom w:val="0"/>
          <w:divBdr>
            <w:top w:val="none" w:sz="0" w:space="0" w:color="auto"/>
            <w:left w:val="none" w:sz="0" w:space="0" w:color="auto"/>
            <w:bottom w:val="none" w:sz="0" w:space="0" w:color="auto"/>
            <w:right w:val="none" w:sz="0" w:space="0" w:color="auto"/>
          </w:divBdr>
        </w:div>
        <w:div w:id="1759213863">
          <w:marLeft w:val="0"/>
          <w:marRight w:val="0"/>
          <w:marTop w:val="0"/>
          <w:marBottom w:val="0"/>
          <w:divBdr>
            <w:top w:val="none" w:sz="0" w:space="0" w:color="auto"/>
            <w:left w:val="none" w:sz="0" w:space="0" w:color="auto"/>
            <w:bottom w:val="none" w:sz="0" w:space="0" w:color="auto"/>
            <w:right w:val="none" w:sz="0" w:space="0" w:color="auto"/>
          </w:divBdr>
        </w:div>
        <w:div w:id="1730835123">
          <w:marLeft w:val="0"/>
          <w:marRight w:val="0"/>
          <w:marTop w:val="0"/>
          <w:marBottom w:val="0"/>
          <w:divBdr>
            <w:top w:val="none" w:sz="0" w:space="0" w:color="auto"/>
            <w:left w:val="none" w:sz="0" w:space="0" w:color="auto"/>
            <w:bottom w:val="none" w:sz="0" w:space="0" w:color="auto"/>
            <w:right w:val="none" w:sz="0" w:space="0" w:color="auto"/>
          </w:divBdr>
        </w:div>
        <w:div w:id="1480490026">
          <w:marLeft w:val="0"/>
          <w:marRight w:val="0"/>
          <w:marTop w:val="0"/>
          <w:marBottom w:val="0"/>
          <w:divBdr>
            <w:top w:val="none" w:sz="0" w:space="0" w:color="auto"/>
            <w:left w:val="none" w:sz="0" w:space="0" w:color="auto"/>
            <w:bottom w:val="none" w:sz="0" w:space="0" w:color="auto"/>
            <w:right w:val="none" w:sz="0" w:space="0" w:color="auto"/>
          </w:divBdr>
        </w:div>
        <w:div w:id="8678104">
          <w:marLeft w:val="0"/>
          <w:marRight w:val="0"/>
          <w:marTop w:val="0"/>
          <w:marBottom w:val="0"/>
          <w:divBdr>
            <w:top w:val="none" w:sz="0" w:space="0" w:color="auto"/>
            <w:left w:val="none" w:sz="0" w:space="0" w:color="auto"/>
            <w:bottom w:val="none" w:sz="0" w:space="0" w:color="auto"/>
            <w:right w:val="none" w:sz="0" w:space="0" w:color="auto"/>
          </w:divBdr>
        </w:div>
        <w:div w:id="2034112918">
          <w:marLeft w:val="0"/>
          <w:marRight w:val="0"/>
          <w:marTop w:val="0"/>
          <w:marBottom w:val="0"/>
          <w:divBdr>
            <w:top w:val="none" w:sz="0" w:space="0" w:color="auto"/>
            <w:left w:val="none" w:sz="0" w:space="0" w:color="auto"/>
            <w:bottom w:val="none" w:sz="0" w:space="0" w:color="auto"/>
            <w:right w:val="none" w:sz="0" w:space="0" w:color="auto"/>
          </w:divBdr>
        </w:div>
        <w:div w:id="522787267">
          <w:marLeft w:val="0"/>
          <w:marRight w:val="0"/>
          <w:marTop w:val="0"/>
          <w:marBottom w:val="0"/>
          <w:divBdr>
            <w:top w:val="none" w:sz="0" w:space="0" w:color="auto"/>
            <w:left w:val="none" w:sz="0" w:space="0" w:color="auto"/>
            <w:bottom w:val="none" w:sz="0" w:space="0" w:color="auto"/>
            <w:right w:val="none" w:sz="0" w:space="0" w:color="auto"/>
          </w:divBdr>
        </w:div>
        <w:div w:id="1847671597">
          <w:marLeft w:val="0"/>
          <w:marRight w:val="0"/>
          <w:marTop w:val="0"/>
          <w:marBottom w:val="0"/>
          <w:divBdr>
            <w:top w:val="none" w:sz="0" w:space="0" w:color="auto"/>
            <w:left w:val="none" w:sz="0" w:space="0" w:color="auto"/>
            <w:bottom w:val="none" w:sz="0" w:space="0" w:color="auto"/>
            <w:right w:val="none" w:sz="0" w:space="0" w:color="auto"/>
          </w:divBdr>
        </w:div>
        <w:div w:id="1393193185">
          <w:marLeft w:val="0"/>
          <w:marRight w:val="0"/>
          <w:marTop w:val="0"/>
          <w:marBottom w:val="0"/>
          <w:divBdr>
            <w:top w:val="none" w:sz="0" w:space="0" w:color="auto"/>
            <w:left w:val="none" w:sz="0" w:space="0" w:color="auto"/>
            <w:bottom w:val="none" w:sz="0" w:space="0" w:color="auto"/>
            <w:right w:val="none" w:sz="0" w:space="0" w:color="auto"/>
          </w:divBdr>
        </w:div>
      </w:divsChild>
    </w:div>
    <w:div w:id="959386125">
      <w:marLeft w:val="0"/>
      <w:marRight w:val="0"/>
      <w:marTop w:val="0"/>
      <w:marBottom w:val="0"/>
      <w:divBdr>
        <w:top w:val="none" w:sz="0" w:space="0" w:color="auto"/>
        <w:left w:val="none" w:sz="0" w:space="0" w:color="auto"/>
        <w:bottom w:val="none" w:sz="0" w:space="0" w:color="auto"/>
        <w:right w:val="none" w:sz="0" w:space="0" w:color="auto"/>
      </w:divBdr>
    </w:div>
    <w:div w:id="959454769">
      <w:marLeft w:val="0"/>
      <w:marRight w:val="0"/>
      <w:marTop w:val="0"/>
      <w:marBottom w:val="0"/>
      <w:divBdr>
        <w:top w:val="none" w:sz="0" w:space="0" w:color="auto"/>
        <w:left w:val="none" w:sz="0" w:space="0" w:color="auto"/>
        <w:bottom w:val="none" w:sz="0" w:space="0" w:color="auto"/>
        <w:right w:val="none" w:sz="0" w:space="0" w:color="auto"/>
      </w:divBdr>
      <w:divsChild>
        <w:div w:id="372848255">
          <w:marLeft w:val="0"/>
          <w:marRight w:val="0"/>
          <w:marTop w:val="0"/>
          <w:marBottom w:val="0"/>
          <w:divBdr>
            <w:top w:val="none" w:sz="0" w:space="0" w:color="auto"/>
            <w:left w:val="none" w:sz="0" w:space="0" w:color="auto"/>
            <w:bottom w:val="none" w:sz="0" w:space="0" w:color="auto"/>
            <w:right w:val="none" w:sz="0" w:space="0" w:color="auto"/>
          </w:divBdr>
          <w:divsChild>
            <w:div w:id="1519193224">
              <w:marLeft w:val="0"/>
              <w:marRight w:val="0"/>
              <w:marTop w:val="0"/>
              <w:marBottom w:val="0"/>
              <w:divBdr>
                <w:top w:val="none" w:sz="0" w:space="0" w:color="auto"/>
                <w:left w:val="none" w:sz="0" w:space="0" w:color="auto"/>
                <w:bottom w:val="none" w:sz="0" w:space="0" w:color="auto"/>
                <w:right w:val="none" w:sz="0" w:space="0" w:color="auto"/>
              </w:divBdr>
            </w:div>
            <w:div w:id="1482192179">
              <w:marLeft w:val="0"/>
              <w:marRight w:val="0"/>
              <w:marTop w:val="0"/>
              <w:marBottom w:val="0"/>
              <w:divBdr>
                <w:top w:val="none" w:sz="0" w:space="0" w:color="auto"/>
                <w:left w:val="none" w:sz="0" w:space="0" w:color="auto"/>
                <w:bottom w:val="none" w:sz="0" w:space="0" w:color="auto"/>
                <w:right w:val="none" w:sz="0" w:space="0" w:color="auto"/>
              </w:divBdr>
            </w:div>
            <w:div w:id="1266229725">
              <w:marLeft w:val="0"/>
              <w:marRight w:val="0"/>
              <w:marTop w:val="0"/>
              <w:marBottom w:val="0"/>
              <w:divBdr>
                <w:top w:val="none" w:sz="0" w:space="0" w:color="auto"/>
                <w:left w:val="none" w:sz="0" w:space="0" w:color="auto"/>
                <w:bottom w:val="none" w:sz="0" w:space="0" w:color="auto"/>
                <w:right w:val="none" w:sz="0" w:space="0" w:color="auto"/>
              </w:divBdr>
            </w:div>
            <w:div w:id="740640502">
              <w:marLeft w:val="0"/>
              <w:marRight w:val="0"/>
              <w:marTop w:val="0"/>
              <w:marBottom w:val="0"/>
              <w:divBdr>
                <w:top w:val="none" w:sz="0" w:space="0" w:color="auto"/>
                <w:left w:val="none" w:sz="0" w:space="0" w:color="auto"/>
                <w:bottom w:val="none" w:sz="0" w:space="0" w:color="auto"/>
                <w:right w:val="none" w:sz="0" w:space="0" w:color="auto"/>
              </w:divBdr>
            </w:div>
            <w:div w:id="1859081051">
              <w:marLeft w:val="0"/>
              <w:marRight w:val="0"/>
              <w:marTop w:val="0"/>
              <w:marBottom w:val="0"/>
              <w:divBdr>
                <w:top w:val="none" w:sz="0" w:space="0" w:color="auto"/>
                <w:left w:val="none" w:sz="0" w:space="0" w:color="auto"/>
                <w:bottom w:val="none" w:sz="0" w:space="0" w:color="auto"/>
                <w:right w:val="none" w:sz="0" w:space="0" w:color="auto"/>
              </w:divBdr>
            </w:div>
            <w:div w:id="1889800806">
              <w:marLeft w:val="0"/>
              <w:marRight w:val="0"/>
              <w:marTop w:val="0"/>
              <w:marBottom w:val="0"/>
              <w:divBdr>
                <w:top w:val="none" w:sz="0" w:space="0" w:color="auto"/>
                <w:left w:val="none" w:sz="0" w:space="0" w:color="auto"/>
                <w:bottom w:val="none" w:sz="0" w:space="0" w:color="auto"/>
                <w:right w:val="none" w:sz="0" w:space="0" w:color="auto"/>
              </w:divBdr>
            </w:div>
            <w:div w:id="1619071602">
              <w:marLeft w:val="0"/>
              <w:marRight w:val="0"/>
              <w:marTop w:val="0"/>
              <w:marBottom w:val="0"/>
              <w:divBdr>
                <w:top w:val="none" w:sz="0" w:space="0" w:color="auto"/>
                <w:left w:val="none" w:sz="0" w:space="0" w:color="auto"/>
                <w:bottom w:val="none" w:sz="0" w:space="0" w:color="auto"/>
                <w:right w:val="none" w:sz="0" w:space="0" w:color="auto"/>
              </w:divBdr>
            </w:div>
            <w:div w:id="681783889">
              <w:marLeft w:val="0"/>
              <w:marRight w:val="0"/>
              <w:marTop w:val="0"/>
              <w:marBottom w:val="0"/>
              <w:divBdr>
                <w:top w:val="none" w:sz="0" w:space="0" w:color="auto"/>
                <w:left w:val="none" w:sz="0" w:space="0" w:color="auto"/>
                <w:bottom w:val="none" w:sz="0" w:space="0" w:color="auto"/>
                <w:right w:val="none" w:sz="0" w:space="0" w:color="auto"/>
              </w:divBdr>
            </w:div>
            <w:div w:id="1928802229">
              <w:marLeft w:val="0"/>
              <w:marRight w:val="0"/>
              <w:marTop w:val="0"/>
              <w:marBottom w:val="0"/>
              <w:divBdr>
                <w:top w:val="none" w:sz="0" w:space="0" w:color="auto"/>
                <w:left w:val="none" w:sz="0" w:space="0" w:color="auto"/>
                <w:bottom w:val="none" w:sz="0" w:space="0" w:color="auto"/>
                <w:right w:val="none" w:sz="0" w:space="0" w:color="auto"/>
              </w:divBdr>
            </w:div>
            <w:div w:id="1346592510">
              <w:marLeft w:val="0"/>
              <w:marRight w:val="0"/>
              <w:marTop w:val="0"/>
              <w:marBottom w:val="0"/>
              <w:divBdr>
                <w:top w:val="none" w:sz="0" w:space="0" w:color="auto"/>
                <w:left w:val="none" w:sz="0" w:space="0" w:color="auto"/>
                <w:bottom w:val="none" w:sz="0" w:space="0" w:color="auto"/>
                <w:right w:val="none" w:sz="0" w:space="0" w:color="auto"/>
              </w:divBdr>
            </w:div>
            <w:div w:id="1422336158">
              <w:marLeft w:val="0"/>
              <w:marRight w:val="0"/>
              <w:marTop w:val="0"/>
              <w:marBottom w:val="0"/>
              <w:divBdr>
                <w:top w:val="none" w:sz="0" w:space="0" w:color="auto"/>
                <w:left w:val="none" w:sz="0" w:space="0" w:color="auto"/>
                <w:bottom w:val="none" w:sz="0" w:space="0" w:color="auto"/>
                <w:right w:val="none" w:sz="0" w:space="0" w:color="auto"/>
              </w:divBdr>
            </w:div>
            <w:div w:id="1402363971">
              <w:marLeft w:val="0"/>
              <w:marRight w:val="0"/>
              <w:marTop w:val="0"/>
              <w:marBottom w:val="0"/>
              <w:divBdr>
                <w:top w:val="none" w:sz="0" w:space="0" w:color="auto"/>
                <w:left w:val="none" w:sz="0" w:space="0" w:color="auto"/>
                <w:bottom w:val="none" w:sz="0" w:space="0" w:color="auto"/>
                <w:right w:val="none" w:sz="0" w:space="0" w:color="auto"/>
              </w:divBdr>
            </w:div>
            <w:div w:id="120610167">
              <w:marLeft w:val="0"/>
              <w:marRight w:val="0"/>
              <w:marTop w:val="0"/>
              <w:marBottom w:val="0"/>
              <w:divBdr>
                <w:top w:val="none" w:sz="0" w:space="0" w:color="auto"/>
                <w:left w:val="none" w:sz="0" w:space="0" w:color="auto"/>
                <w:bottom w:val="none" w:sz="0" w:space="0" w:color="auto"/>
                <w:right w:val="none" w:sz="0" w:space="0" w:color="auto"/>
              </w:divBdr>
            </w:div>
            <w:div w:id="1370305265">
              <w:marLeft w:val="0"/>
              <w:marRight w:val="0"/>
              <w:marTop w:val="0"/>
              <w:marBottom w:val="0"/>
              <w:divBdr>
                <w:top w:val="none" w:sz="0" w:space="0" w:color="auto"/>
                <w:left w:val="none" w:sz="0" w:space="0" w:color="auto"/>
                <w:bottom w:val="none" w:sz="0" w:space="0" w:color="auto"/>
                <w:right w:val="none" w:sz="0" w:space="0" w:color="auto"/>
              </w:divBdr>
            </w:div>
            <w:div w:id="1641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83702">
      <w:marLeft w:val="0"/>
      <w:marRight w:val="0"/>
      <w:marTop w:val="0"/>
      <w:marBottom w:val="0"/>
      <w:divBdr>
        <w:top w:val="none" w:sz="0" w:space="0" w:color="auto"/>
        <w:left w:val="none" w:sz="0" w:space="0" w:color="auto"/>
        <w:bottom w:val="none" w:sz="0" w:space="0" w:color="auto"/>
        <w:right w:val="none" w:sz="0" w:space="0" w:color="auto"/>
      </w:divBdr>
    </w:div>
    <w:div w:id="960838312">
      <w:marLeft w:val="0"/>
      <w:marRight w:val="0"/>
      <w:marTop w:val="0"/>
      <w:marBottom w:val="0"/>
      <w:divBdr>
        <w:top w:val="none" w:sz="0" w:space="0" w:color="auto"/>
        <w:left w:val="none" w:sz="0" w:space="0" w:color="auto"/>
        <w:bottom w:val="none" w:sz="0" w:space="0" w:color="auto"/>
        <w:right w:val="none" w:sz="0" w:space="0" w:color="auto"/>
      </w:divBdr>
    </w:div>
    <w:div w:id="962808894">
      <w:marLeft w:val="0"/>
      <w:marRight w:val="0"/>
      <w:marTop w:val="0"/>
      <w:marBottom w:val="0"/>
      <w:divBdr>
        <w:top w:val="none" w:sz="0" w:space="0" w:color="auto"/>
        <w:left w:val="none" w:sz="0" w:space="0" w:color="auto"/>
        <w:bottom w:val="none" w:sz="0" w:space="0" w:color="auto"/>
        <w:right w:val="none" w:sz="0" w:space="0" w:color="auto"/>
      </w:divBdr>
    </w:div>
    <w:div w:id="965433371">
      <w:marLeft w:val="0"/>
      <w:marRight w:val="0"/>
      <w:marTop w:val="0"/>
      <w:marBottom w:val="0"/>
      <w:divBdr>
        <w:top w:val="none" w:sz="0" w:space="0" w:color="auto"/>
        <w:left w:val="none" w:sz="0" w:space="0" w:color="auto"/>
        <w:bottom w:val="none" w:sz="0" w:space="0" w:color="auto"/>
        <w:right w:val="none" w:sz="0" w:space="0" w:color="auto"/>
      </w:divBdr>
    </w:div>
    <w:div w:id="971983072">
      <w:marLeft w:val="0"/>
      <w:marRight w:val="0"/>
      <w:marTop w:val="0"/>
      <w:marBottom w:val="0"/>
      <w:divBdr>
        <w:top w:val="none" w:sz="0" w:space="0" w:color="auto"/>
        <w:left w:val="none" w:sz="0" w:space="0" w:color="auto"/>
        <w:bottom w:val="none" w:sz="0" w:space="0" w:color="auto"/>
        <w:right w:val="none" w:sz="0" w:space="0" w:color="auto"/>
      </w:divBdr>
    </w:div>
    <w:div w:id="972565720">
      <w:marLeft w:val="0"/>
      <w:marRight w:val="0"/>
      <w:marTop w:val="0"/>
      <w:marBottom w:val="0"/>
      <w:divBdr>
        <w:top w:val="none" w:sz="0" w:space="0" w:color="auto"/>
        <w:left w:val="none" w:sz="0" w:space="0" w:color="auto"/>
        <w:bottom w:val="none" w:sz="0" w:space="0" w:color="auto"/>
        <w:right w:val="none" w:sz="0" w:space="0" w:color="auto"/>
      </w:divBdr>
      <w:divsChild>
        <w:div w:id="43263938">
          <w:marLeft w:val="0"/>
          <w:marRight w:val="0"/>
          <w:marTop w:val="0"/>
          <w:marBottom w:val="0"/>
          <w:divBdr>
            <w:top w:val="none" w:sz="0" w:space="0" w:color="auto"/>
            <w:left w:val="none" w:sz="0" w:space="0" w:color="auto"/>
            <w:bottom w:val="none" w:sz="0" w:space="0" w:color="auto"/>
            <w:right w:val="none" w:sz="0" w:space="0" w:color="auto"/>
          </w:divBdr>
        </w:div>
        <w:div w:id="1307585512">
          <w:marLeft w:val="0"/>
          <w:marRight w:val="0"/>
          <w:marTop w:val="0"/>
          <w:marBottom w:val="0"/>
          <w:divBdr>
            <w:top w:val="none" w:sz="0" w:space="0" w:color="auto"/>
            <w:left w:val="none" w:sz="0" w:space="0" w:color="auto"/>
            <w:bottom w:val="none" w:sz="0" w:space="0" w:color="auto"/>
            <w:right w:val="none" w:sz="0" w:space="0" w:color="auto"/>
          </w:divBdr>
        </w:div>
      </w:divsChild>
    </w:div>
    <w:div w:id="975061035">
      <w:marLeft w:val="0"/>
      <w:marRight w:val="0"/>
      <w:marTop w:val="0"/>
      <w:marBottom w:val="0"/>
      <w:divBdr>
        <w:top w:val="none" w:sz="0" w:space="0" w:color="auto"/>
        <w:left w:val="none" w:sz="0" w:space="0" w:color="auto"/>
        <w:bottom w:val="none" w:sz="0" w:space="0" w:color="auto"/>
        <w:right w:val="none" w:sz="0" w:space="0" w:color="auto"/>
      </w:divBdr>
    </w:div>
    <w:div w:id="975649366">
      <w:marLeft w:val="0"/>
      <w:marRight w:val="0"/>
      <w:marTop w:val="0"/>
      <w:marBottom w:val="0"/>
      <w:divBdr>
        <w:top w:val="none" w:sz="0" w:space="0" w:color="auto"/>
        <w:left w:val="none" w:sz="0" w:space="0" w:color="auto"/>
        <w:bottom w:val="none" w:sz="0" w:space="0" w:color="auto"/>
        <w:right w:val="none" w:sz="0" w:space="0" w:color="auto"/>
      </w:divBdr>
      <w:divsChild>
        <w:div w:id="1782724647">
          <w:marLeft w:val="0"/>
          <w:marRight w:val="0"/>
          <w:marTop w:val="0"/>
          <w:marBottom w:val="0"/>
          <w:divBdr>
            <w:top w:val="none" w:sz="0" w:space="0" w:color="auto"/>
            <w:left w:val="none" w:sz="0" w:space="0" w:color="auto"/>
            <w:bottom w:val="none" w:sz="0" w:space="0" w:color="auto"/>
            <w:right w:val="none" w:sz="0" w:space="0" w:color="auto"/>
          </w:divBdr>
          <w:divsChild>
            <w:div w:id="6302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013">
      <w:marLeft w:val="0"/>
      <w:marRight w:val="0"/>
      <w:marTop w:val="0"/>
      <w:marBottom w:val="0"/>
      <w:divBdr>
        <w:top w:val="none" w:sz="0" w:space="0" w:color="auto"/>
        <w:left w:val="none" w:sz="0" w:space="0" w:color="auto"/>
        <w:bottom w:val="none" w:sz="0" w:space="0" w:color="auto"/>
        <w:right w:val="none" w:sz="0" w:space="0" w:color="auto"/>
      </w:divBdr>
    </w:div>
    <w:div w:id="978607912">
      <w:marLeft w:val="0"/>
      <w:marRight w:val="0"/>
      <w:marTop w:val="0"/>
      <w:marBottom w:val="0"/>
      <w:divBdr>
        <w:top w:val="none" w:sz="0" w:space="0" w:color="auto"/>
        <w:left w:val="none" w:sz="0" w:space="0" w:color="auto"/>
        <w:bottom w:val="none" w:sz="0" w:space="0" w:color="auto"/>
        <w:right w:val="none" w:sz="0" w:space="0" w:color="auto"/>
      </w:divBdr>
    </w:div>
    <w:div w:id="980812023">
      <w:marLeft w:val="0"/>
      <w:marRight w:val="0"/>
      <w:marTop w:val="0"/>
      <w:marBottom w:val="0"/>
      <w:divBdr>
        <w:top w:val="none" w:sz="0" w:space="0" w:color="auto"/>
        <w:left w:val="none" w:sz="0" w:space="0" w:color="auto"/>
        <w:bottom w:val="none" w:sz="0" w:space="0" w:color="auto"/>
        <w:right w:val="none" w:sz="0" w:space="0" w:color="auto"/>
      </w:divBdr>
    </w:div>
    <w:div w:id="981158655">
      <w:marLeft w:val="0"/>
      <w:marRight w:val="0"/>
      <w:marTop w:val="0"/>
      <w:marBottom w:val="0"/>
      <w:divBdr>
        <w:top w:val="none" w:sz="0" w:space="0" w:color="auto"/>
        <w:left w:val="none" w:sz="0" w:space="0" w:color="auto"/>
        <w:bottom w:val="none" w:sz="0" w:space="0" w:color="auto"/>
        <w:right w:val="none" w:sz="0" w:space="0" w:color="auto"/>
      </w:divBdr>
      <w:divsChild>
        <w:div w:id="1313947996">
          <w:marLeft w:val="0"/>
          <w:marRight w:val="0"/>
          <w:marTop w:val="0"/>
          <w:marBottom w:val="0"/>
          <w:divBdr>
            <w:top w:val="none" w:sz="0" w:space="0" w:color="auto"/>
            <w:left w:val="none" w:sz="0" w:space="0" w:color="auto"/>
            <w:bottom w:val="none" w:sz="0" w:space="0" w:color="auto"/>
            <w:right w:val="none" w:sz="0" w:space="0" w:color="auto"/>
          </w:divBdr>
        </w:div>
        <w:div w:id="282537007">
          <w:marLeft w:val="0"/>
          <w:marRight w:val="0"/>
          <w:marTop w:val="0"/>
          <w:marBottom w:val="0"/>
          <w:divBdr>
            <w:top w:val="none" w:sz="0" w:space="0" w:color="auto"/>
            <w:left w:val="none" w:sz="0" w:space="0" w:color="auto"/>
            <w:bottom w:val="none" w:sz="0" w:space="0" w:color="auto"/>
            <w:right w:val="none" w:sz="0" w:space="0" w:color="auto"/>
          </w:divBdr>
        </w:div>
        <w:div w:id="421998143">
          <w:marLeft w:val="0"/>
          <w:marRight w:val="0"/>
          <w:marTop w:val="0"/>
          <w:marBottom w:val="0"/>
          <w:divBdr>
            <w:top w:val="none" w:sz="0" w:space="0" w:color="auto"/>
            <w:left w:val="none" w:sz="0" w:space="0" w:color="auto"/>
            <w:bottom w:val="none" w:sz="0" w:space="0" w:color="auto"/>
            <w:right w:val="none" w:sz="0" w:space="0" w:color="auto"/>
          </w:divBdr>
        </w:div>
        <w:div w:id="1034305740">
          <w:marLeft w:val="0"/>
          <w:marRight w:val="0"/>
          <w:marTop w:val="0"/>
          <w:marBottom w:val="0"/>
          <w:divBdr>
            <w:top w:val="none" w:sz="0" w:space="0" w:color="auto"/>
            <w:left w:val="none" w:sz="0" w:space="0" w:color="auto"/>
            <w:bottom w:val="none" w:sz="0" w:space="0" w:color="auto"/>
            <w:right w:val="none" w:sz="0" w:space="0" w:color="auto"/>
          </w:divBdr>
        </w:div>
        <w:div w:id="1574662706">
          <w:marLeft w:val="0"/>
          <w:marRight w:val="0"/>
          <w:marTop w:val="0"/>
          <w:marBottom w:val="0"/>
          <w:divBdr>
            <w:top w:val="none" w:sz="0" w:space="0" w:color="auto"/>
            <w:left w:val="none" w:sz="0" w:space="0" w:color="auto"/>
            <w:bottom w:val="none" w:sz="0" w:space="0" w:color="auto"/>
            <w:right w:val="none" w:sz="0" w:space="0" w:color="auto"/>
          </w:divBdr>
        </w:div>
        <w:div w:id="190152601">
          <w:marLeft w:val="0"/>
          <w:marRight w:val="0"/>
          <w:marTop w:val="0"/>
          <w:marBottom w:val="0"/>
          <w:divBdr>
            <w:top w:val="none" w:sz="0" w:space="0" w:color="auto"/>
            <w:left w:val="none" w:sz="0" w:space="0" w:color="auto"/>
            <w:bottom w:val="none" w:sz="0" w:space="0" w:color="auto"/>
            <w:right w:val="none" w:sz="0" w:space="0" w:color="auto"/>
          </w:divBdr>
        </w:div>
        <w:div w:id="1240678522">
          <w:marLeft w:val="0"/>
          <w:marRight w:val="0"/>
          <w:marTop w:val="0"/>
          <w:marBottom w:val="0"/>
          <w:divBdr>
            <w:top w:val="none" w:sz="0" w:space="0" w:color="auto"/>
            <w:left w:val="none" w:sz="0" w:space="0" w:color="auto"/>
            <w:bottom w:val="none" w:sz="0" w:space="0" w:color="auto"/>
            <w:right w:val="none" w:sz="0" w:space="0" w:color="auto"/>
          </w:divBdr>
        </w:div>
        <w:div w:id="498547585">
          <w:marLeft w:val="0"/>
          <w:marRight w:val="0"/>
          <w:marTop w:val="0"/>
          <w:marBottom w:val="0"/>
          <w:divBdr>
            <w:top w:val="none" w:sz="0" w:space="0" w:color="auto"/>
            <w:left w:val="none" w:sz="0" w:space="0" w:color="auto"/>
            <w:bottom w:val="none" w:sz="0" w:space="0" w:color="auto"/>
            <w:right w:val="none" w:sz="0" w:space="0" w:color="auto"/>
          </w:divBdr>
        </w:div>
        <w:div w:id="1299997077">
          <w:marLeft w:val="0"/>
          <w:marRight w:val="0"/>
          <w:marTop w:val="0"/>
          <w:marBottom w:val="0"/>
          <w:divBdr>
            <w:top w:val="none" w:sz="0" w:space="0" w:color="auto"/>
            <w:left w:val="none" w:sz="0" w:space="0" w:color="auto"/>
            <w:bottom w:val="none" w:sz="0" w:space="0" w:color="auto"/>
            <w:right w:val="none" w:sz="0" w:space="0" w:color="auto"/>
          </w:divBdr>
        </w:div>
        <w:div w:id="636760038">
          <w:marLeft w:val="0"/>
          <w:marRight w:val="0"/>
          <w:marTop w:val="0"/>
          <w:marBottom w:val="0"/>
          <w:divBdr>
            <w:top w:val="none" w:sz="0" w:space="0" w:color="auto"/>
            <w:left w:val="none" w:sz="0" w:space="0" w:color="auto"/>
            <w:bottom w:val="none" w:sz="0" w:space="0" w:color="auto"/>
            <w:right w:val="none" w:sz="0" w:space="0" w:color="auto"/>
          </w:divBdr>
        </w:div>
        <w:div w:id="701829124">
          <w:marLeft w:val="0"/>
          <w:marRight w:val="0"/>
          <w:marTop w:val="0"/>
          <w:marBottom w:val="0"/>
          <w:divBdr>
            <w:top w:val="none" w:sz="0" w:space="0" w:color="auto"/>
            <w:left w:val="none" w:sz="0" w:space="0" w:color="auto"/>
            <w:bottom w:val="none" w:sz="0" w:space="0" w:color="auto"/>
            <w:right w:val="none" w:sz="0" w:space="0" w:color="auto"/>
          </w:divBdr>
        </w:div>
        <w:div w:id="1782141655">
          <w:marLeft w:val="0"/>
          <w:marRight w:val="0"/>
          <w:marTop w:val="0"/>
          <w:marBottom w:val="0"/>
          <w:divBdr>
            <w:top w:val="none" w:sz="0" w:space="0" w:color="auto"/>
            <w:left w:val="none" w:sz="0" w:space="0" w:color="auto"/>
            <w:bottom w:val="none" w:sz="0" w:space="0" w:color="auto"/>
            <w:right w:val="none" w:sz="0" w:space="0" w:color="auto"/>
          </w:divBdr>
        </w:div>
        <w:div w:id="357897283">
          <w:marLeft w:val="0"/>
          <w:marRight w:val="0"/>
          <w:marTop w:val="0"/>
          <w:marBottom w:val="0"/>
          <w:divBdr>
            <w:top w:val="none" w:sz="0" w:space="0" w:color="auto"/>
            <w:left w:val="none" w:sz="0" w:space="0" w:color="auto"/>
            <w:bottom w:val="none" w:sz="0" w:space="0" w:color="auto"/>
            <w:right w:val="none" w:sz="0" w:space="0" w:color="auto"/>
          </w:divBdr>
        </w:div>
        <w:div w:id="1720979057">
          <w:marLeft w:val="0"/>
          <w:marRight w:val="0"/>
          <w:marTop w:val="0"/>
          <w:marBottom w:val="0"/>
          <w:divBdr>
            <w:top w:val="none" w:sz="0" w:space="0" w:color="auto"/>
            <w:left w:val="none" w:sz="0" w:space="0" w:color="auto"/>
            <w:bottom w:val="none" w:sz="0" w:space="0" w:color="auto"/>
            <w:right w:val="none" w:sz="0" w:space="0" w:color="auto"/>
          </w:divBdr>
        </w:div>
        <w:div w:id="507599949">
          <w:marLeft w:val="0"/>
          <w:marRight w:val="0"/>
          <w:marTop w:val="0"/>
          <w:marBottom w:val="0"/>
          <w:divBdr>
            <w:top w:val="none" w:sz="0" w:space="0" w:color="auto"/>
            <w:left w:val="none" w:sz="0" w:space="0" w:color="auto"/>
            <w:bottom w:val="none" w:sz="0" w:space="0" w:color="auto"/>
            <w:right w:val="none" w:sz="0" w:space="0" w:color="auto"/>
          </w:divBdr>
        </w:div>
        <w:div w:id="639725473">
          <w:marLeft w:val="0"/>
          <w:marRight w:val="0"/>
          <w:marTop w:val="0"/>
          <w:marBottom w:val="0"/>
          <w:divBdr>
            <w:top w:val="none" w:sz="0" w:space="0" w:color="auto"/>
            <w:left w:val="none" w:sz="0" w:space="0" w:color="auto"/>
            <w:bottom w:val="none" w:sz="0" w:space="0" w:color="auto"/>
            <w:right w:val="none" w:sz="0" w:space="0" w:color="auto"/>
          </w:divBdr>
        </w:div>
        <w:div w:id="732168380">
          <w:marLeft w:val="0"/>
          <w:marRight w:val="0"/>
          <w:marTop w:val="0"/>
          <w:marBottom w:val="0"/>
          <w:divBdr>
            <w:top w:val="none" w:sz="0" w:space="0" w:color="auto"/>
            <w:left w:val="none" w:sz="0" w:space="0" w:color="auto"/>
            <w:bottom w:val="none" w:sz="0" w:space="0" w:color="auto"/>
            <w:right w:val="none" w:sz="0" w:space="0" w:color="auto"/>
          </w:divBdr>
        </w:div>
      </w:divsChild>
    </w:div>
    <w:div w:id="982931895">
      <w:marLeft w:val="0"/>
      <w:marRight w:val="0"/>
      <w:marTop w:val="0"/>
      <w:marBottom w:val="0"/>
      <w:divBdr>
        <w:top w:val="none" w:sz="0" w:space="0" w:color="auto"/>
        <w:left w:val="none" w:sz="0" w:space="0" w:color="auto"/>
        <w:bottom w:val="none" w:sz="0" w:space="0" w:color="auto"/>
        <w:right w:val="none" w:sz="0" w:space="0" w:color="auto"/>
      </w:divBdr>
    </w:div>
    <w:div w:id="983630751">
      <w:marLeft w:val="0"/>
      <w:marRight w:val="0"/>
      <w:marTop w:val="0"/>
      <w:marBottom w:val="0"/>
      <w:divBdr>
        <w:top w:val="none" w:sz="0" w:space="0" w:color="auto"/>
        <w:left w:val="none" w:sz="0" w:space="0" w:color="auto"/>
        <w:bottom w:val="none" w:sz="0" w:space="0" w:color="auto"/>
        <w:right w:val="none" w:sz="0" w:space="0" w:color="auto"/>
      </w:divBdr>
    </w:div>
    <w:div w:id="984554854">
      <w:marLeft w:val="0"/>
      <w:marRight w:val="0"/>
      <w:marTop w:val="0"/>
      <w:marBottom w:val="0"/>
      <w:divBdr>
        <w:top w:val="none" w:sz="0" w:space="0" w:color="auto"/>
        <w:left w:val="none" w:sz="0" w:space="0" w:color="auto"/>
        <w:bottom w:val="none" w:sz="0" w:space="0" w:color="auto"/>
        <w:right w:val="none" w:sz="0" w:space="0" w:color="auto"/>
      </w:divBdr>
    </w:div>
    <w:div w:id="986282922">
      <w:marLeft w:val="0"/>
      <w:marRight w:val="0"/>
      <w:marTop w:val="0"/>
      <w:marBottom w:val="0"/>
      <w:divBdr>
        <w:top w:val="none" w:sz="0" w:space="0" w:color="auto"/>
        <w:left w:val="none" w:sz="0" w:space="0" w:color="auto"/>
        <w:bottom w:val="none" w:sz="0" w:space="0" w:color="auto"/>
        <w:right w:val="none" w:sz="0" w:space="0" w:color="auto"/>
      </w:divBdr>
      <w:divsChild>
        <w:div w:id="2013800175">
          <w:marLeft w:val="0"/>
          <w:marRight w:val="0"/>
          <w:marTop w:val="0"/>
          <w:marBottom w:val="0"/>
          <w:divBdr>
            <w:top w:val="none" w:sz="0" w:space="0" w:color="auto"/>
            <w:left w:val="none" w:sz="0" w:space="0" w:color="auto"/>
            <w:bottom w:val="none" w:sz="0" w:space="0" w:color="auto"/>
            <w:right w:val="none" w:sz="0" w:space="0" w:color="auto"/>
          </w:divBdr>
          <w:divsChild>
            <w:div w:id="1907913144">
              <w:marLeft w:val="0"/>
              <w:marRight w:val="0"/>
              <w:marTop w:val="0"/>
              <w:marBottom w:val="0"/>
              <w:divBdr>
                <w:top w:val="none" w:sz="0" w:space="0" w:color="auto"/>
                <w:left w:val="none" w:sz="0" w:space="0" w:color="auto"/>
                <w:bottom w:val="none" w:sz="0" w:space="0" w:color="auto"/>
                <w:right w:val="none" w:sz="0" w:space="0" w:color="auto"/>
              </w:divBdr>
            </w:div>
            <w:div w:id="1119682882">
              <w:marLeft w:val="0"/>
              <w:marRight w:val="0"/>
              <w:marTop w:val="0"/>
              <w:marBottom w:val="0"/>
              <w:divBdr>
                <w:top w:val="none" w:sz="0" w:space="0" w:color="auto"/>
                <w:left w:val="none" w:sz="0" w:space="0" w:color="auto"/>
                <w:bottom w:val="none" w:sz="0" w:space="0" w:color="auto"/>
                <w:right w:val="none" w:sz="0" w:space="0" w:color="auto"/>
              </w:divBdr>
            </w:div>
            <w:div w:id="1489326632">
              <w:marLeft w:val="0"/>
              <w:marRight w:val="0"/>
              <w:marTop w:val="0"/>
              <w:marBottom w:val="0"/>
              <w:divBdr>
                <w:top w:val="none" w:sz="0" w:space="0" w:color="auto"/>
                <w:left w:val="none" w:sz="0" w:space="0" w:color="auto"/>
                <w:bottom w:val="none" w:sz="0" w:space="0" w:color="auto"/>
                <w:right w:val="none" w:sz="0" w:space="0" w:color="auto"/>
              </w:divBdr>
            </w:div>
            <w:div w:id="1592933577">
              <w:marLeft w:val="0"/>
              <w:marRight w:val="0"/>
              <w:marTop w:val="0"/>
              <w:marBottom w:val="0"/>
              <w:divBdr>
                <w:top w:val="none" w:sz="0" w:space="0" w:color="auto"/>
                <w:left w:val="none" w:sz="0" w:space="0" w:color="auto"/>
                <w:bottom w:val="none" w:sz="0" w:space="0" w:color="auto"/>
                <w:right w:val="none" w:sz="0" w:space="0" w:color="auto"/>
              </w:divBdr>
            </w:div>
            <w:div w:id="10448690">
              <w:marLeft w:val="0"/>
              <w:marRight w:val="0"/>
              <w:marTop w:val="0"/>
              <w:marBottom w:val="0"/>
              <w:divBdr>
                <w:top w:val="none" w:sz="0" w:space="0" w:color="auto"/>
                <w:left w:val="none" w:sz="0" w:space="0" w:color="auto"/>
                <w:bottom w:val="none" w:sz="0" w:space="0" w:color="auto"/>
                <w:right w:val="none" w:sz="0" w:space="0" w:color="auto"/>
              </w:divBdr>
            </w:div>
            <w:div w:id="1885678879">
              <w:marLeft w:val="0"/>
              <w:marRight w:val="0"/>
              <w:marTop w:val="0"/>
              <w:marBottom w:val="0"/>
              <w:divBdr>
                <w:top w:val="none" w:sz="0" w:space="0" w:color="auto"/>
                <w:left w:val="none" w:sz="0" w:space="0" w:color="auto"/>
                <w:bottom w:val="none" w:sz="0" w:space="0" w:color="auto"/>
                <w:right w:val="none" w:sz="0" w:space="0" w:color="auto"/>
              </w:divBdr>
            </w:div>
            <w:div w:id="97608458">
              <w:marLeft w:val="0"/>
              <w:marRight w:val="0"/>
              <w:marTop w:val="0"/>
              <w:marBottom w:val="0"/>
              <w:divBdr>
                <w:top w:val="none" w:sz="0" w:space="0" w:color="auto"/>
                <w:left w:val="none" w:sz="0" w:space="0" w:color="auto"/>
                <w:bottom w:val="none" w:sz="0" w:space="0" w:color="auto"/>
                <w:right w:val="none" w:sz="0" w:space="0" w:color="auto"/>
              </w:divBdr>
            </w:div>
            <w:div w:id="707223828">
              <w:marLeft w:val="0"/>
              <w:marRight w:val="0"/>
              <w:marTop w:val="0"/>
              <w:marBottom w:val="0"/>
              <w:divBdr>
                <w:top w:val="none" w:sz="0" w:space="0" w:color="auto"/>
                <w:left w:val="none" w:sz="0" w:space="0" w:color="auto"/>
                <w:bottom w:val="none" w:sz="0" w:space="0" w:color="auto"/>
                <w:right w:val="none" w:sz="0" w:space="0" w:color="auto"/>
              </w:divBdr>
            </w:div>
            <w:div w:id="1468082134">
              <w:marLeft w:val="0"/>
              <w:marRight w:val="0"/>
              <w:marTop w:val="0"/>
              <w:marBottom w:val="0"/>
              <w:divBdr>
                <w:top w:val="none" w:sz="0" w:space="0" w:color="auto"/>
                <w:left w:val="none" w:sz="0" w:space="0" w:color="auto"/>
                <w:bottom w:val="none" w:sz="0" w:space="0" w:color="auto"/>
                <w:right w:val="none" w:sz="0" w:space="0" w:color="auto"/>
              </w:divBdr>
            </w:div>
            <w:div w:id="1610506776">
              <w:marLeft w:val="0"/>
              <w:marRight w:val="0"/>
              <w:marTop w:val="0"/>
              <w:marBottom w:val="0"/>
              <w:divBdr>
                <w:top w:val="none" w:sz="0" w:space="0" w:color="auto"/>
                <w:left w:val="none" w:sz="0" w:space="0" w:color="auto"/>
                <w:bottom w:val="none" w:sz="0" w:space="0" w:color="auto"/>
                <w:right w:val="none" w:sz="0" w:space="0" w:color="auto"/>
              </w:divBdr>
            </w:div>
            <w:div w:id="1252933793">
              <w:marLeft w:val="0"/>
              <w:marRight w:val="0"/>
              <w:marTop w:val="0"/>
              <w:marBottom w:val="0"/>
              <w:divBdr>
                <w:top w:val="none" w:sz="0" w:space="0" w:color="auto"/>
                <w:left w:val="none" w:sz="0" w:space="0" w:color="auto"/>
                <w:bottom w:val="none" w:sz="0" w:space="0" w:color="auto"/>
                <w:right w:val="none" w:sz="0" w:space="0" w:color="auto"/>
              </w:divBdr>
            </w:div>
            <w:div w:id="2039813662">
              <w:marLeft w:val="0"/>
              <w:marRight w:val="0"/>
              <w:marTop w:val="0"/>
              <w:marBottom w:val="0"/>
              <w:divBdr>
                <w:top w:val="none" w:sz="0" w:space="0" w:color="auto"/>
                <w:left w:val="none" w:sz="0" w:space="0" w:color="auto"/>
                <w:bottom w:val="none" w:sz="0" w:space="0" w:color="auto"/>
                <w:right w:val="none" w:sz="0" w:space="0" w:color="auto"/>
              </w:divBdr>
            </w:div>
            <w:div w:id="459541295">
              <w:marLeft w:val="0"/>
              <w:marRight w:val="0"/>
              <w:marTop w:val="0"/>
              <w:marBottom w:val="0"/>
              <w:divBdr>
                <w:top w:val="none" w:sz="0" w:space="0" w:color="auto"/>
                <w:left w:val="none" w:sz="0" w:space="0" w:color="auto"/>
                <w:bottom w:val="none" w:sz="0" w:space="0" w:color="auto"/>
                <w:right w:val="none" w:sz="0" w:space="0" w:color="auto"/>
              </w:divBdr>
            </w:div>
            <w:div w:id="529609228">
              <w:marLeft w:val="0"/>
              <w:marRight w:val="0"/>
              <w:marTop w:val="0"/>
              <w:marBottom w:val="0"/>
              <w:divBdr>
                <w:top w:val="none" w:sz="0" w:space="0" w:color="auto"/>
                <w:left w:val="none" w:sz="0" w:space="0" w:color="auto"/>
                <w:bottom w:val="none" w:sz="0" w:space="0" w:color="auto"/>
                <w:right w:val="none" w:sz="0" w:space="0" w:color="auto"/>
              </w:divBdr>
            </w:div>
            <w:div w:id="173038809">
              <w:marLeft w:val="0"/>
              <w:marRight w:val="0"/>
              <w:marTop w:val="0"/>
              <w:marBottom w:val="0"/>
              <w:divBdr>
                <w:top w:val="none" w:sz="0" w:space="0" w:color="auto"/>
                <w:left w:val="none" w:sz="0" w:space="0" w:color="auto"/>
                <w:bottom w:val="none" w:sz="0" w:space="0" w:color="auto"/>
                <w:right w:val="none" w:sz="0" w:space="0" w:color="auto"/>
              </w:divBdr>
            </w:div>
            <w:div w:id="317536094">
              <w:marLeft w:val="0"/>
              <w:marRight w:val="0"/>
              <w:marTop w:val="0"/>
              <w:marBottom w:val="0"/>
              <w:divBdr>
                <w:top w:val="none" w:sz="0" w:space="0" w:color="auto"/>
                <w:left w:val="none" w:sz="0" w:space="0" w:color="auto"/>
                <w:bottom w:val="none" w:sz="0" w:space="0" w:color="auto"/>
                <w:right w:val="none" w:sz="0" w:space="0" w:color="auto"/>
              </w:divBdr>
            </w:div>
            <w:div w:id="582955712">
              <w:marLeft w:val="0"/>
              <w:marRight w:val="0"/>
              <w:marTop w:val="0"/>
              <w:marBottom w:val="0"/>
              <w:divBdr>
                <w:top w:val="none" w:sz="0" w:space="0" w:color="auto"/>
                <w:left w:val="none" w:sz="0" w:space="0" w:color="auto"/>
                <w:bottom w:val="none" w:sz="0" w:space="0" w:color="auto"/>
                <w:right w:val="none" w:sz="0" w:space="0" w:color="auto"/>
              </w:divBdr>
            </w:div>
            <w:div w:id="2108383677">
              <w:marLeft w:val="0"/>
              <w:marRight w:val="0"/>
              <w:marTop w:val="0"/>
              <w:marBottom w:val="0"/>
              <w:divBdr>
                <w:top w:val="none" w:sz="0" w:space="0" w:color="auto"/>
                <w:left w:val="none" w:sz="0" w:space="0" w:color="auto"/>
                <w:bottom w:val="none" w:sz="0" w:space="0" w:color="auto"/>
                <w:right w:val="none" w:sz="0" w:space="0" w:color="auto"/>
              </w:divBdr>
            </w:div>
            <w:div w:id="645210664">
              <w:marLeft w:val="0"/>
              <w:marRight w:val="0"/>
              <w:marTop w:val="0"/>
              <w:marBottom w:val="0"/>
              <w:divBdr>
                <w:top w:val="none" w:sz="0" w:space="0" w:color="auto"/>
                <w:left w:val="none" w:sz="0" w:space="0" w:color="auto"/>
                <w:bottom w:val="none" w:sz="0" w:space="0" w:color="auto"/>
                <w:right w:val="none" w:sz="0" w:space="0" w:color="auto"/>
              </w:divBdr>
            </w:div>
            <w:div w:id="1961719472">
              <w:marLeft w:val="0"/>
              <w:marRight w:val="0"/>
              <w:marTop w:val="0"/>
              <w:marBottom w:val="0"/>
              <w:divBdr>
                <w:top w:val="none" w:sz="0" w:space="0" w:color="auto"/>
                <w:left w:val="none" w:sz="0" w:space="0" w:color="auto"/>
                <w:bottom w:val="none" w:sz="0" w:space="0" w:color="auto"/>
                <w:right w:val="none" w:sz="0" w:space="0" w:color="auto"/>
              </w:divBdr>
            </w:div>
            <w:div w:id="1687058247">
              <w:marLeft w:val="0"/>
              <w:marRight w:val="0"/>
              <w:marTop w:val="0"/>
              <w:marBottom w:val="0"/>
              <w:divBdr>
                <w:top w:val="none" w:sz="0" w:space="0" w:color="auto"/>
                <w:left w:val="none" w:sz="0" w:space="0" w:color="auto"/>
                <w:bottom w:val="none" w:sz="0" w:space="0" w:color="auto"/>
                <w:right w:val="none" w:sz="0" w:space="0" w:color="auto"/>
              </w:divBdr>
            </w:div>
            <w:div w:id="239564864">
              <w:marLeft w:val="0"/>
              <w:marRight w:val="0"/>
              <w:marTop w:val="0"/>
              <w:marBottom w:val="0"/>
              <w:divBdr>
                <w:top w:val="none" w:sz="0" w:space="0" w:color="auto"/>
                <w:left w:val="none" w:sz="0" w:space="0" w:color="auto"/>
                <w:bottom w:val="none" w:sz="0" w:space="0" w:color="auto"/>
                <w:right w:val="none" w:sz="0" w:space="0" w:color="auto"/>
              </w:divBdr>
            </w:div>
            <w:div w:id="1223366484">
              <w:marLeft w:val="0"/>
              <w:marRight w:val="0"/>
              <w:marTop w:val="0"/>
              <w:marBottom w:val="0"/>
              <w:divBdr>
                <w:top w:val="none" w:sz="0" w:space="0" w:color="auto"/>
                <w:left w:val="none" w:sz="0" w:space="0" w:color="auto"/>
                <w:bottom w:val="none" w:sz="0" w:space="0" w:color="auto"/>
                <w:right w:val="none" w:sz="0" w:space="0" w:color="auto"/>
              </w:divBdr>
            </w:div>
            <w:div w:id="1998069074">
              <w:marLeft w:val="0"/>
              <w:marRight w:val="0"/>
              <w:marTop w:val="0"/>
              <w:marBottom w:val="0"/>
              <w:divBdr>
                <w:top w:val="none" w:sz="0" w:space="0" w:color="auto"/>
                <w:left w:val="none" w:sz="0" w:space="0" w:color="auto"/>
                <w:bottom w:val="none" w:sz="0" w:space="0" w:color="auto"/>
                <w:right w:val="none" w:sz="0" w:space="0" w:color="auto"/>
              </w:divBdr>
            </w:div>
            <w:div w:id="1803965197">
              <w:marLeft w:val="0"/>
              <w:marRight w:val="0"/>
              <w:marTop w:val="0"/>
              <w:marBottom w:val="0"/>
              <w:divBdr>
                <w:top w:val="none" w:sz="0" w:space="0" w:color="auto"/>
                <w:left w:val="none" w:sz="0" w:space="0" w:color="auto"/>
                <w:bottom w:val="none" w:sz="0" w:space="0" w:color="auto"/>
                <w:right w:val="none" w:sz="0" w:space="0" w:color="auto"/>
              </w:divBdr>
            </w:div>
            <w:div w:id="1081179174">
              <w:marLeft w:val="0"/>
              <w:marRight w:val="0"/>
              <w:marTop w:val="0"/>
              <w:marBottom w:val="0"/>
              <w:divBdr>
                <w:top w:val="none" w:sz="0" w:space="0" w:color="auto"/>
                <w:left w:val="none" w:sz="0" w:space="0" w:color="auto"/>
                <w:bottom w:val="none" w:sz="0" w:space="0" w:color="auto"/>
                <w:right w:val="none" w:sz="0" w:space="0" w:color="auto"/>
              </w:divBdr>
            </w:div>
            <w:div w:id="2013990422">
              <w:marLeft w:val="0"/>
              <w:marRight w:val="0"/>
              <w:marTop w:val="0"/>
              <w:marBottom w:val="0"/>
              <w:divBdr>
                <w:top w:val="none" w:sz="0" w:space="0" w:color="auto"/>
                <w:left w:val="none" w:sz="0" w:space="0" w:color="auto"/>
                <w:bottom w:val="none" w:sz="0" w:space="0" w:color="auto"/>
                <w:right w:val="none" w:sz="0" w:space="0" w:color="auto"/>
              </w:divBdr>
            </w:div>
            <w:div w:id="1859923177">
              <w:marLeft w:val="0"/>
              <w:marRight w:val="0"/>
              <w:marTop w:val="0"/>
              <w:marBottom w:val="0"/>
              <w:divBdr>
                <w:top w:val="none" w:sz="0" w:space="0" w:color="auto"/>
                <w:left w:val="none" w:sz="0" w:space="0" w:color="auto"/>
                <w:bottom w:val="none" w:sz="0" w:space="0" w:color="auto"/>
                <w:right w:val="none" w:sz="0" w:space="0" w:color="auto"/>
              </w:divBdr>
            </w:div>
            <w:div w:id="2069718179">
              <w:marLeft w:val="0"/>
              <w:marRight w:val="0"/>
              <w:marTop w:val="0"/>
              <w:marBottom w:val="0"/>
              <w:divBdr>
                <w:top w:val="none" w:sz="0" w:space="0" w:color="auto"/>
                <w:left w:val="none" w:sz="0" w:space="0" w:color="auto"/>
                <w:bottom w:val="none" w:sz="0" w:space="0" w:color="auto"/>
                <w:right w:val="none" w:sz="0" w:space="0" w:color="auto"/>
              </w:divBdr>
            </w:div>
            <w:div w:id="1564441062">
              <w:marLeft w:val="0"/>
              <w:marRight w:val="0"/>
              <w:marTop w:val="0"/>
              <w:marBottom w:val="0"/>
              <w:divBdr>
                <w:top w:val="none" w:sz="0" w:space="0" w:color="auto"/>
                <w:left w:val="none" w:sz="0" w:space="0" w:color="auto"/>
                <w:bottom w:val="none" w:sz="0" w:space="0" w:color="auto"/>
                <w:right w:val="none" w:sz="0" w:space="0" w:color="auto"/>
              </w:divBdr>
            </w:div>
            <w:div w:id="594244265">
              <w:marLeft w:val="0"/>
              <w:marRight w:val="0"/>
              <w:marTop w:val="0"/>
              <w:marBottom w:val="0"/>
              <w:divBdr>
                <w:top w:val="none" w:sz="0" w:space="0" w:color="auto"/>
                <w:left w:val="none" w:sz="0" w:space="0" w:color="auto"/>
                <w:bottom w:val="none" w:sz="0" w:space="0" w:color="auto"/>
                <w:right w:val="none" w:sz="0" w:space="0" w:color="auto"/>
              </w:divBdr>
            </w:div>
            <w:div w:id="1617953345">
              <w:marLeft w:val="0"/>
              <w:marRight w:val="0"/>
              <w:marTop w:val="0"/>
              <w:marBottom w:val="0"/>
              <w:divBdr>
                <w:top w:val="none" w:sz="0" w:space="0" w:color="auto"/>
                <w:left w:val="none" w:sz="0" w:space="0" w:color="auto"/>
                <w:bottom w:val="none" w:sz="0" w:space="0" w:color="auto"/>
                <w:right w:val="none" w:sz="0" w:space="0" w:color="auto"/>
              </w:divBdr>
            </w:div>
            <w:div w:id="2002922609">
              <w:marLeft w:val="0"/>
              <w:marRight w:val="0"/>
              <w:marTop w:val="0"/>
              <w:marBottom w:val="0"/>
              <w:divBdr>
                <w:top w:val="none" w:sz="0" w:space="0" w:color="auto"/>
                <w:left w:val="none" w:sz="0" w:space="0" w:color="auto"/>
                <w:bottom w:val="none" w:sz="0" w:space="0" w:color="auto"/>
                <w:right w:val="none" w:sz="0" w:space="0" w:color="auto"/>
              </w:divBdr>
            </w:div>
            <w:div w:id="1978502">
              <w:marLeft w:val="0"/>
              <w:marRight w:val="0"/>
              <w:marTop w:val="0"/>
              <w:marBottom w:val="0"/>
              <w:divBdr>
                <w:top w:val="none" w:sz="0" w:space="0" w:color="auto"/>
                <w:left w:val="none" w:sz="0" w:space="0" w:color="auto"/>
                <w:bottom w:val="none" w:sz="0" w:space="0" w:color="auto"/>
                <w:right w:val="none" w:sz="0" w:space="0" w:color="auto"/>
              </w:divBdr>
            </w:div>
            <w:div w:id="417798150">
              <w:marLeft w:val="0"/>
              <w:marRight w:val="0"/>
              <w:marTop w:val="0"/>
              <w:marBottom w:val="0"/>
              <w:divBdr>
                <w:top w:val="none" w:sz="0" w:space="0" w:color="auto"/>
                <w:left w:val="none" w:sz="0" w:space="0" w:color="auto"/>
                <w:bottom w:val="none" w:sz="0" w:space="0" w:color="auto"/>
                <w:right w:val="none" w:sz="0" w:space="0" w:color="auto"/>
              </w:divBdr>
            </w:div>
            <w:div w:id="768237529">
              <w:marLeft w:val="0"/>
              <w:marRight w:val="0"/>
              <w:marTop w:val="0"/>
              <w:marBottom w:val="0"/>
              <w:divBdr>
                <w:top w:val="none" w:sz="0" w:space="0" w:color="auto"/>
                <w:left w:val="none" w:sz="0" w:space="0" w:color="auto"/>
                <w:bottom w:val="none" w:sz="0" w:space="0" w:color="auto"/>
                <w:right w:val="none" w:sz="0" w:space="0" w:color="auto"/>
              </w:divBdr>
            </w:div>
            <w:div w:id="472525161">
              <w:marLeft w:val="0"/>
              <w:marRight w:val="0"/>
              <w:marTop w:val="0"/>
              <w:marBottom w:val="0"/>
              <w:divBdr>
                <w:top w:val="none" w:sz="0" w:space="0" w:color="auto"/>
                <w:left w:val="none" w:sz="0" w:space="0" w:color="auto"/>
                <w:bottom w:val="none" w:sz="0" w:space="0" w:color="auto"/>
                <w:right w:val="none" w:sz="0" w:space="0" w:color="auto"/>
              </w:divBdr>
            </w:div>
            <w:div w:id="710958290">
              <w:marLeft w:val="0"/>
              <w:marRight w:val="0"/>
              <w:marTop w:val="0"/>
              <w:marBottom w:val="0"/>
              <w:divBdr>
                <w:top w:val="none" w:sz="0" w:space="0" w:color="auto"/>
                <w:left w:val="none" w:sz="0" w:space="0" w:color="auto"/>
                <w:bottom w:val="none" w:sz="0" w:space="0" w:color="auto"/>
                <w:right w:val="none" w:sz="0" w:space="0" w:color="auto"/>
              </w:divBdr>
            </w:div>
            <w:div w:id="184249969">
              <w:marLeft w:val="0"/>
              <w:marRight w:val="0"/>
              <w:marTop w:val="0"/>
              <w:marBottom w:val="0"/>
              <w:divBdr>
                <w:top w:val="none" w:sz="0" w:space="0" w:color="auto"/>
                <w:left w:val="none" w:sz="0" w:space="0" w:color="auto"/>
                <w:bottom w:val="none" w:sz="0" w:space="0" w:color="auto"/>
                <w:right w:val="none" w:sz="0" w:space="0" w:color="auto"/>
              </w:divBdr>
            </w:div>
            <w:div w:id="2141220669">
              <w:marLeft w:val="0"/>
              <w:marRight w:val="0"/>
              <w:marTop w:val="0"/>
              <w:marBottom w:val="0"/>
              <w:divBdr>
                <w:top w:val="none" w:sz="0" w:space="0" w:color="auto"/>
                <w:left w:val="none" w:sz="0" w:space="0" w:color="auto"/>
                <w:bottom w:val="none" w:sz="0" w:space="0" w:color="auto"/>
                <w:right w:val="none" w:sz="0" w:space="0" w:color="auto"/>
              </w:divBdr>
            </w:div>
            <w:div w:id="438913521">
              <w:marLeft w:val="0"/>
              <w:marRight w:val="0"/>
              <w:marTop w:val="0"/>
              <w:marBottom w:val="0"/>
              <w:divBdr>
                <w:top w:val="none" w:sz="0" w:space="0" w:color="auto"/>
                <w:left w:val="none" w:sz="0" w:space="0" w:color="auto"/>
                <w:bottom w:val="none" w:sz="0" w:space="0" w:color="auto"/>
                <w:right w:val="none" w:sz="0" w:space="0" w:color="auto"/>
              </w:divBdr>
            </w:div>
            <w:div w:id="797407902">
              <w:marLeft w:val="0"/>
              <w:marRight w:val="0"/>
              <w:marTop w:val="0"/>
              <w:marBottom w:val="0"/>
              <w:divBdr>
                <w:top w:val="none" w:sz="0" w:space="0" w:color="auto"/>
                <w:left w:val="none" w:sz="0" w:space="0" w:color="auto"/>
                <w:bottom w:val="none" w:sz="0" w:space="0" w:color="auto"/>
                <w:right w:val="none" w:sz="0" w:space="0" w:color="auto"/>
              </w:divBdr>
            </w:div>
            <w:div w:id="579221291">
              <w:marLeft w:val="0"/>
              <w:marRight w:val="0"/>
              <w:marTop w:val="0"/>
              <w:marBottom w:val="0"/>
              <w:divBdr>
                <w:top w:val="none" w:sz="0" w:space="0" w:color="auto"/>
                <w:left w:val="none" w:sz="0" w:space="0" w:color="auto"/>
                <w:bottom w:val="none" w:sz="0" w:space="0" w:color="auto"/>
                <w:right w:val="none" w:sz="0" w:space="0" w:color="auto"/>
              </w:divBdr>
            </w:div>
            <w:div w:id="328991064">
              <w:marLeft w:val="0"/>
              <w:marRight w:val="0"/>
              <w:marTop w:val="0"/>
              <w:marBottom w:val="0"/>
              <w:divBdr>
                <w:top w:val="none" w:sz="0" w:space="0" w:color="auto"/>
                <w:left w:val="none" w:sz="0" w:space="0" w:color="auto"/>
                <w:bottom w:val="none" w:sz="0" w:space="0" w:color="auto"/>
                <w:right w:val="none" w:sz="0" w:space="0" w:color="auto"/>
              </w:divBdr>
            </w:div>
            <w:div w:id="490289451">
              <w:marLeft w:val="0"/>
              <w:marRight w:val="0"/>
              <w:marTop w:val="0"/>
              <w:marBottom w:val="0"/>
              <w:divBdr>
                <w:top w:val="none" w:sz="0" w:space="0" w:color="auto"/>
                <w:left w:val="none" w:sz="0" w:space="0" w:color="auto"/>
                <w:bottom w:val="none" w:sz="0" w:space="0" w:color="auto"/>
                <w:right w:val="none" w:sz="0" w:space="0" w:color="auto"/>
              </w:divBdr>
            </w:div>
            <w:div w:id="889800329">
              <w:marLeft w:val="0"/>
              <w:marRight w:val="0"/>
              <w:marTop w:val="0"/>
              <w:marBottom w:val="0"/>
              <w:divBdr>
                <w:top w:val="none" w:sz="0" w:space="0" w:color="auto"/>
                <w:left w:val="none" w:sz="0" w:space="0" w:color="auto"/>
                <w:bottom w:val="none" w:sz="0" w:space="0" w:color="auto"/>
                <w:right w:val="none" w:sz="0" w:space="0" w:color="auto"/>
              </w:divBdr>
            </w:div>
            <w:div w:id="520631037">
              <w:marLeft w:val="0"/>
              <w:marRight w:val="0"/>
              <w:marTop w:val="0"/>
              <w:marBottom w:val="0"/>
              <w:divBdr>
                <w:top w:val="none" w:sz="0" w:space="0" w:color="auto"/>
                <w:left w:val="none" w:sz="0" w:space="0" w:color="auto"/>
                <w:bottom w:val="none" w:sz="0" w:space="0" w:color="auto"/>
                <w:right w:val="none" w:sz="0" w:space="0" w:color="auto"/>
              </w:divBdr>
            </w:div>
            <w:div w:id="408698461">
              <w:marLeft w:val="0"/>
              <w:marRight w:val="0"/>
              <w:marTop w:val="0"/>
              <w:marBottom w:val="0"/>
              <w:divBdr>
                <w:top w:val="none" w:sz="0" w:space="0" w:color="auto"/>
                <w:left w:val="none" w:sz="0" w:space="0" w:color="auto"/>
                <w:bottom w:val="none" w:sz="0" w:space="0" w:color="auto"/>
                <w:right w:val="none" w:sz="0" w:space="0" w:color="auto"/>
              </w:divBdr>
            </w:div>
            <w:div w:id="248318439">
              <w:marLeft w:val="0"/>
              <w:marRight w:val="0"/>
              <w:marTop w:val="0"/>
              <w:marBottom w:val="0"/>
              <w:divBdr>
                <w:top w:val="none" w:sz="0" w:space="0" w:color="auto"/>
                <w:left w:val="none" w:sz="0" w:space="0" w:color="auto"/>
                <w:bottom w:val="none" w:sz="0" w:space="0" w:color="auto"/>
                <w:right w:val="none" w:sz="0" w:space="0" w:color="auto"/>
              </w:divBdr>
            </w:div>
            <w:div w:id="1727027643">
              <w:marLeft w:val="0"/>
              <w:marRight w:val="0"/>
              <w:marTop w:val="0"/>
              <w:marBottom w:val="0"/>
              <w:divBdr>
                <w:top w:val="none" w:sz="0" w:space="0" w:color="auto"/>
                <w:left w:val="none" w:sz="0" w:space="0" w:color="auto"/>
                <w:bottom w:val="none" w:sz="0" w:space="0" w:color="auto"/>
                <w:right w:val="none" w:sz="0" w:space="0" w:color="auto"/>
              </w:divBdr>
            </w:div>
            <w:div w:id="2136826435">
              <w:marLeft w:val="0"/>
              <w:marRight w:val="0"/>
              <w:marTop w:val="0"/>
              <w:marBottom w:val="0"/>
              <w:divBdr>
                <w:top w:val="none" w:sz="0" w:space="0" w:color="auto"/>
                <w:left w:val="none" w:sz="0" w:space="0" w:color="auto"/>
                <w:bottom w:val="none" w:sz="0" w:space="0" w:color="auto"/>
                <w:right w:val="none" w:sz="0" w:space="0" w:color="auto"/>
              </w:divBdr>
            </w:div>
            <w:div w:id="1474981737">
              <w:marLeft w:val="0"/>
              <w:marRight w:val="0"/>
              <w:marTop w:val="0"/>
              <w:marBottom w:val="0"/>
              <w:divBdr>
                <w:top w:val="none" w:sz="0" w:space="0" w:color="auto"/>
                <w:left w:val="none" w:sz="0" w:space="0" w:color="auto"/>
                <w:bottom w:val="none" w:sz="0" w:space="0" w:color="auto"/>
                <w:right w:val="none" w:sz="0" w:space="0" w:color="auto"/>
              </w:divBdr>
            </w:div>
            <w:div w:id="707144199">
              <w:marLeft w:val="0"/>
              <w:marRight w:val="0"/>
              <w:marTop w:val="0"/>
              <w:marBottom w:val="0"/>
              <w:divBdr>
                <w:top w:val="none" w:sz="0" w:space="0" w:color="auto"/>
                <w:left w:val="none" w:sz="0" w:space="0" w:color="auto"/>
                <w:bottom w:val="none" w:sz="0" w:space="0" w:color="auto"/>
                <w:right w:val="none" w:sz="0" w:space="0" w:color="auto"/>
              </w:divBdr>
            </w:div>
            <w:div w:id="1676686131">
              <w:marLeft w:val="0"/>
              <w:marRight w:val="0"/>
              <w:marTop w:val="0"/>
              <w:marBottom w:val="0"/>
              <w:divBdr>
                <w:top w:val="none" w:sz="0" w:space="0" w:color="auto"/>
                <w:left w:val="none" w:sz="0" w:space="0" w:color="auto"/>
                <w:bottom w:val="none" w:sz="0" w:space="0" w:color="auto"/>
                <w:right w:val="none" w:sz="0" w:space="0" w:color="auto"/>
              </w:divBdr>
            </w:div>
            <w:div w:id="1081876446">
              <w:marLeft w:val="0"/>
              <w:marRight w:val="0"/>
              <w:marTop w:val="0"/>
              <w:marBottom w:val="0"/>
              <w:divBdr>
                <w:top w:val="none" w:sz="0" w:space="0" w:color="auto"/>
                <w:left w:val="none" w:sz="0" w:space="0" w:color="auto"/>
                <w:bottom w:val="none" w:sz="0" w:space="0" w:color="auto"/>
                <w:right w:val="none" w:sz="0" w:space="0" w:color="auto"/>
              </w:divBdr>
            </w:div>
            <w:div w:id="351345336">
              <w:marLeft w:val="0"/>
              <w:marRight w:val="0"/>
              <w:marTop w:val="0"/>
              <w:marBottom w:val="0"/>
              <w:divBdr>
                <w:top w:val="none" w:sz="0" w:space="0" w:color="auto"/>
                <w:left w:val="none" w:sz="0" w:space="0" w:color="auto"/>
                <w:bottom w:val="none" w:sz="0" w:space="0" w:color="auto"/>
                <w:right w:val="none" w:sz="0" w:space="0" w:color="auto"/>
              </w:divBdr>
            </w:div>
            <w:div w:id="270206510">
              <w:marLeft w:val="0"/>
              <w:marRight w:val="0"/>
              <w:marTop w:val="0"/>
              <w:marBottom w:val="0"/>
              <w:divBdr>
                <w:top w:val="none" w:sz="0" w:space="0" w:color="auto"/>
                <w:left w:val="none" w:sz="0" w:space="0" w:color="auto"/>
                <w:bottom w:val="none" w:sz="0" w:space="0" w:color="auto"/>
                <w:right w:val="none" w:sz="0" w:space="0" w:color="auto"/>
              </w:divBdr>
            </w:div>
            <w:div w:id="459954534">
              <w:marLeft w:val="0"/>
              <w:marRight w:val="0"/>
              <w:marTop w:val="0"/>
              <w:marBottom w:val="0"/>
              <w:divBdr>
                <w:top w:val="none" w:sz="0" w:space="0" w:color="auto"/>
                <w:left w:val="none" w:sz="0" w:space="0" w:color="auto"/>
                <w:bottom w:val="none" w:sz="0" w:space="0" w:color="auto"/>
                <w:right w:val="none" w:sz="0" w:space="0" w:color="auto"/>
              </w:divBdr>
            </w:div>
            <w:div w:id="900284315">
              <w:marLeft w:val="0"/>
              <w:marRight w:val="0"/>
              <w:marTop w:val="0"/>
              <w:marBottom w:val="0"/>
              <w:divBdr>
                <w:top w:val="none" w:sz="0" w:space="0" w:color="auto"/>
                <w:left w:val="none" w:sz="0" w:space="0" w:color="auto"/>
                <w:bottom w:val="none" w:sz="0" w:space="0" w:color="auto"/>
                <w:right w:val="none" w:sz="0" w:space="0" w:color="auto"/>
              </w:divBdr>
            </w:div>
            <w:div w:id="841704615">
              <w:marLeft w:val="0"/>
              <w:marRight w:val="0"/>
              <w:marTop w:val="0"/>
              <w:marBottom w:val="0"/>
              <w:divBdr>
                <w:top w:val="none" w:sz="0" w:space="0" w:color="auto"/>
                <w:left w:val="none" w:sz="0" w:space="0" w:color="auto"/>
                <w:bottom w:val="none" w:sz="0" w:space="0" w:color="auto"/>
                <w:right w:val="none" w:sz="0" w:space="0" w:color="auto"/>
              </w:divBdr>
            </w:div>
            <w:div w:id="227613726">
              <w:marLeft w:val="0"/>
              <w:marRight w:val="0"/>
              <w:marTop w:val="0"/>
              <w:marBottom w:val="0"/>
              <w:divBdr>
                <w:top w:val="none" w:sz="0" w:space="0" w:color="auto"/>
                <w:left w:val="none" w:sz="0" w:space="0" w:color="auto"/>
                <w:bottom w:val="none" w:sz="0" w:space="0" w:color="auto"/>
                <w:right w:val="none" w:sz="0" w:space="0" w:color="auto"/>
              </w:divBdr>
            </w:div>
            <w:div w:id="1131021589">
              <w:marLeft w:val="0"/>
              <w:marRight w:val="0"/>
              <w:marTop w:val="0"/>
              <w:marBottom w:val="0"/>
              <w:divBdr>
                <w:top w:val="none" w:sz="0" w:space="0" w:color="auto"/>
                <w:left w:val="none" w:sz="0" w:space="0" w:color="auto"/>
                <w:bottom w:val="none" w:sz="0" w:space="0" w:color="auto"/>
                <w:right w:val="none" w:sz="0" w:space="0" w:color="auto"/>
              </w:divBdr>
            </w:div>
            <w:div w:id="2106682600">
              <w:marLeft w:val="0"/>
              <w:marRight w:val="0"/>
              <w:marTop w:val="0"/>
              <w:marBottom w:val="0"/>
              <w:divBdr>
                <w:top w:val="none" w:sz="0" w:space="0" w:color="auto"/>
                <w:left w:val="none" w:sz="0" w:space="0" w:color="auto"/>
                <w:bottom w:val="none" w:sz="0" w:space="0" w:color="auto"/>
                <w:right w:val="none" w:sz="0" w:space="0" w:color="auto"/>
              </w:divBdr>
            </w:div>
            <w:div w:id="658078565">
              <w:marLeft w:val="0"/>
              <w:marRight w:val="0"/>
              <w:marTop w:val="0"/>
              <w:marBottom w:val="0"/>
              <w:divBdr>
                <w:top w:val="none" w:sz="0" w:space="0" w:color="auto"/>
                <w:left w:val="none" w:sz="0" w:space="0" w:color="auto"/>
                <w:bottom w:val="none" w:sz="0" w:space="0" w:color="auto"/>
                <w:right w:val="none" w:sz="0" w:space="0" w:color="auto"/>
              </w:divBdr>
            </w:div>
            <w:div w:id="1834100725">
              <w:marLeft w:val="0"/>
              <w:marRight w:val="0"/>
              <w:marTop w:val="0"/>
              <w:marBottom w:val="0"/>
              <w:divBdr>
                <w:top w:val="none" w:sz="0" w:space="0" w:color="auto"/>
                <w:left w:val="none" w:sz="0" w:space="0" w:color="auto"/>
                <w:bottom w:val="none" w:sz="0" w:space="0" w:color="auto"/>
                <w:right w:val="none" w:sz="0" w:space="0" w:color="auto"/>
              </w:divBdr>
            </w:div>
            <w:div w:id="1870021871">
              <w:marLeft w:val="0"/>
              <w:marRight w:val="0"/>
              <w:marTop w:val="0"/>
              <w:marBottom w:val="0"/>
              <w:divBdr>
                <w:top w:val="none" w:sz="0" w:space="0" w:color="auto"/>
                <w:left w:val="none" w:sz="0" w:space="0" w:color="auto"/>
                <w:bottom w:val="none" w:sz="0" w:space="0" w:color="auto"/>
                <w:right w:val="none" w:sz="0" w:space="0" w:color="auto"/>
              </w:divBdr>
            </w:div>
            <w:div w:id="712536623">
              <w:marLeft w:val="0"/>
              <w:marRight w:val="0"/>
              <w:marTop w:val="0"/>
              <w:marBottom w:val="0"/>
              <w:divBdr>
                <w:top w:val="none" w:sz="0" w:space="0" w:color="auto"/>
                <w:left w:val="none" w:sz="0" w:space="0" w:color="auto"/>
                <w:bottom w:val="none" w:sz="0" w:space="0" w:color="auto"/>
                <w:right w:val="none" w:sz="0" w:space="0" w:color="auto"/>
              </w:divBdr>
            </w:div>
            <w:div w:id="312032165">
              <w:marLeft w:val="0"/>
              <w:marRight w:val="0"/>
              <w:marTop w:val="0"/>
              <w:marBottom w:val="0"/>
              <w:divBdr>
                <w:top w:val="none" w:sz="0" w:space="0" w:color="auto"/>
                <w:left w:val="none" w:sz="0" w:space="0" w:color="auto"/>
                <w:bottom w:val="none" w:sz="0" w:space="0" w:color="auto"/>
                <w:right w:val="none" w:sz="0" w:space="0" w:color="auto"/>
              </w:divBdr>
            </w:div>
            <w:div w:id="1438600911">
              <w:marLeft w:val="0"/>
              <w:marRight w:val="0"/>
              <w:marTop w:val="0"/>
              <w:marBottom w:val="0"/>
              <w:divBdr>
                <w:top w:val="none" w:sz="0" w:space="0" w:color="auto"/>
                <w:left w:val="none" w:sz="0" w:space="0" w:color="auto"/>
                <w:bottom w:val="none" w:sz="0" w:space="0" w:color="auto"/>
                <w:right w:val="none" w:sz="0" w:space="0" w:color="auto"/>
              </w:divBdr>
            </w:div>
            <w:div w:id="2001810184">
              <w:marLeft w:val="0"/>
              <w:marRight w:val="0"/>
              <w:marTop w:val="0"/>
              <w:marBottom w:val="0"/>
              <w:divBdr>
                <w:top w:val="none" w:sz="0" w:space="0" w:color="auto"/>
                <w:left w:val="none" w:sz="0" w:space="0" w:color="auto"/>
                <w:bottom w:val="none" w:sz="0" w:space="0" w:color="auto"/>
                <w:right w:val="none" w:sz="0" w:space="0" w:color="auto"/>
              </w:divBdr>
            </w:div>
            <w:div w:id="13942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6190">
      <w:marLeft w:val="0"/>
      <w:marRight w:val="0"/>
      <w:marTop w:val="0"/>
      <w:marBottom w:val="0"/>
      <w:divBdr>
        <w:top w:val="none" w:sz="0" w:space="0" w:color="auto"/>
        <w:left w:val="none" w:sz="0" w:space="0" w:color="auto"/>
        <w:bottom w:val="none" w:sz="0" w:space="0" w:color="auto"/>
        <w:right w:val="none" w:sz="0" w:space="0" w:color="auto"/>
      </w:divBdr>
      <w:divsChild>
        <w:div w:id="1495493317">
          <w:marLeft w:val="0"/>
          <w:marRight w:val="0"/>
          <w:marTop w:val="0"/>
          <w:marBottom w:val="0"/>
          <w:divBdr>
            <w:top w:val="none" w:sz="0" w:space="0" w:color="auto"/>
            <w:left w:val="none" w:sz="0" w:space="0" w:color="auto"/>
            <w:bottom w:val="none" w:sz="0" w:space="0" w:color="auto"/>
            <w:right w:val="none" w:sz="0" w:space="0" w:color="auto"/>
          </w:divBdr>
          <w:divsChild>
            <w:div w:id="826437785">
              <w:marLeft w:val="0"/>
              <w:marRight w:val="0"/>
              <w:marTop w:val="0"/>
              <w:marBottom w:val="0"/>
              <w:divBdr>
                <w:top w:val="none" w:sz="0" w:space="0" w:color="auto"/>
                <w:left w:val="none" w:sz="0" w:space="0" w:color="auto"/>
                <w:bottom w:val="none" w:sz="0" w:space="0" w:color="auto"/>
                <w:right w:val="none" w:sz="0" w:space="0" w:color="auto"/>
              </w:divBdr>
            </w:div>
            <w:div w:id="1028457252">
              <w:marLeft w:val="0"/>
              <w:marRight w:val="0"/>
              <w:marTop w:val="0"/>
              <w:marBottom w:val="0"/>
              <w:divBdr>
                <w:top w:val="none" w:sz="0" w:space="0" w:color="auto"/>
                <w:left w:val="none" w:sz="0" w:space="0" w:color="auto"/>
                <w:bottom w:val="none" w:sz="0" w:space="0" w:color="auto"/>
                <w:right w:val="none" w:sz="0" w:space="0" w:color="auto"/>
              </w:divBdr>
            </w:div>
            <w:div w:id="1913587090">
              <w:marLeft w:val="0"/>
              <w:marRight w:val="0"/>
              <w:marTop w:val="0"/>
              <w:marBottom w:val="0"/>
              <w:divBdr>
                <w:top w:val="none" w:sz="0" w:space="0" w:color="auto"/>
                <w:left w:val="none" w:sz="0" w:space="0" w:color="auto"/>
                <w:bottom w:val="none" w:sz="0" w:space="0" w:color="auto"/>
                <w:right w:val="none" w:sz="0" w:space="0" w:color="auto"/>
              </w:divBdr>
            </w:div>
            <w:div w:id="975336063">
              <w:marLeft w:val="0"/>
              <w:marRight w:val="0"/>
              <w:marTop w:val="0"/>
              <w:marBottom w:val="0"/>
              <w:divBdr>
                <w:top w:val="none" w:sz="0" w:space="0" w:color="auto"/>
                <w:left w:val="none" w:sz="0" w:space="0" w:color="auto"/>
                <w:bottom w:val="none" w:sz="0" w:space="0" w:color="auto"/>
                <w:right w:val="none" w:sz="0" w:space="0" w:color="auto"/>
              </w:divBdr>
            </w:div>
            <w:div w:id="439640577">
              <w:marLeft w:val="0"/>
              <w:marRight w:val="0"/>
              <w:marTop w:val="0"/>
              <w:marBottom w:val="0"/>
              <w:divBdr>
                <w:top w:val="none" w:sz="0" w:space="0" w:color="auto"/>
                <w:left w:val="none" w:sz="0" w:space="0" w:color="auto"/>
                <w:bottom w:val="none" w:sz="0" w:space="0" w:color="auto"/>
                <w:right w:val="none" w:sz="0" w:space="0" w:color="auto"/>
              </w:divBdr>
            </w:div>
            <w:div w:id="1787194368">
              <w:marLeft w:val="0"/>
              <w:marRight w:val="0"/>
              <w:marTop w:val="0"/>
              <w:marBottom w:val="0"/>
              <w:divBdr>
                <w:top w:val="none" w:sz="0" w:space="0" w:color="auto"/>
                <w:left w:val="none" w:sz="0" w:space="0" w:color="auto"/>
                <w:bottom w:val="none" w:sz="0" w:space="0" w:color="auto"/>
                <w:right w:val="none" w:sz="0" w:space="0" w:color="auto"/>
              </w:divBdr>
            </w:div>
            <w:div w:id="1599675732">
              <w:marLeft w:val="0"/>
              <w:marRight w:val="0"/>
              <w:marTop w:val="0"/>
              <w:marBottom w:val="0"/>
              <w:divBdr>
                <w:top w:val="none" w:sz="0" w:space="0" w:color="auto"/>
                <w:left w:val="none" w:sz="0" w:space="0" w:color="auto"/>
                <w:bottom w:val="none" w:sz="0" w:space="0" w:color="auto"/>
                <w:right w:val="none" w:sz="0" w:space="0" w:color="auto"/>
              </w:divBdr>
            </w:div>
            <w:div w:id="906766646">
              <w:marLeft w:val="0"/>
              <w:marRight w:val="0"/>
              <w:marTop w:val="0"/>
              <w:marBottom w:val="0"/>
              <w:divBdr>
                <w:top w:val="none" w:sz="0" w:space="0" w:color="auto"/>
                <w:left w:val="none" w:sz="0" w:space="0" w:color="auto"/>
                <w:bottom w:val="none" w:sz="0" w:space="0" w:color="auto"/>
                <w:right w:val="none" w:sz="0" w:space="0" w:color="auto"/>
              </w:divBdr>
            </w:div>
            <w:div w:id="142084644">
              <w:marLeft w:val="0"/>
              <w:marRight w:val="0"/>
              <w:marTop w:val="0"/>
              <w:marBottom w:val="0"/>
              <w:divBdr>
                <w:top w:val="none" w:sz="0" w:space="0" w:color="auto"/>
                <w:left w:val="none" w:sz="0" w:space="0" w:color="auto"/>
                <w:bottom w:val="none" w:sz="0" w:space="0" w:color="auto"/>
                <w:right w:val="none" w:sz="0" w:space="0" w:color="auto"/>
              </w:divBdr>
            </w:div>
            <w:div w:id="133956575">
              <w:marLeft w:val="0"/>
              <w:marRight w:val="0"/>
              <w:marTop w:val="0"/>
              <w:marBottom w:val="0"/>
              <w:divBdr>
                <w:top w:val="none" w:sz="0" w:space="0" w:color="auto"/>
                <w:left w:val="none" w:sz="0" w:space="0" w:color="auto"/>
                <w:bottom w:val="none" w:sz="0" w:space="0" w:color="auto"/>
                <w:right w:val="none" w:sz="0" w:space="0" w:color="auto"/>
              </w:divBdr>
            </w:div>
            <w:div w:id="257520917">
              <w:marLeft w:val="0"/>
              <w:marRight w:val="0"/>
              <w:marTop w:val="0"/>
              <w:marBottom w:val="0"/>
              <w:divBdr>
                <w:top w:val="none" w:sz="0" w:space="0" w:color="auto"/>
                <w:left w:val="none" w:sz="0" w:space="0" w:color="auto"/>
                <w:bottom w:val="none" w:sz="0" w:space="0" w:color="auto"/>
                <w:right w:val="none" w:sz="0" w:space="0" w:color="auto"/>
              </w:divBdr>
            </w:div>
            <w:div w:id="1556307254">
              <w:marLeft w:val="0"/>
              <w:marRight w:val="0"/>
              <w:marTop w:val="0"/>
              <w:marBottom w:val="0"/>
              <w:divBdr>
                <w:top w:val="none" w:sz="0" w:space="0" w:color="auto"/>
                <w:left w:val="none" w:sz="0" w:space="0" w:color="auto"/>
                <w:bottom w:val="none" w:sz="0" w:space="0" w:color="auto"/>
                <w:right w:val="none" w:sz="0" w:space="0" w:color="auto"/>
              </w:divBdr>
            </w:div>
            <w:div w:id="309408138">
              <w:marLeft w:val="0"/>
              <w:marRight w:val="0"/>
              <w:marTop w:val="0"/>
              <w:marBottom w:val="0"/>
              <w:divBdr>
                <w:top w:val="none" w:sz="0" w:space="0" w:color="auto"/>
                <w:left w:val="none" w:sz="0" w:space="0" w:color="auto"/>
                <w:bottom w:val="none" w:sz="0" w:space="0" w:color="auto"/>
                <w:right w:val="none" w:sz="0" w:space="0" w:color="auto"/>
              </w:divBdr>
            </w:div>
            <w:div w:id="282544541">
              <w:marLeft w:val="0"/>
              <w:marRight w:val="0"/>
              <w:marTop w:val="0"/>
              <w:marBottom w:val="0"/>
              <w:divBdr>
                <w:top w:val="none" w:sz="0" w:space="0" w:color="auto"/>
                <w:left w:val="none" w:sz="0" w:space="0" w:color="auto"/>
                <w:bottom w:val="none" w:sz="0" w:space="0" w:color="auto"/>
                <w:right w:val="none" w:sz="0" w:space="0" w:color="auto"/>
              </w:divBdr>
            </w:div>
            <w:div w:id="603801742">
              <w:marLeft w:val="0"/>
              <w:marRight w:val="0"/>
              <w:marTop w:val="0"/>
              <w:marBottom w:val="0"/>
              <w:divBdr>
                <w:top w:val="none" w:sz="0" w:space="0" w:color="auto"/>
                <w:left w:val="none" w:sz="0" w:space="0" w:color="auto"/>
                <w:bottom w:val="none" w:sz="0" w:space="0" w:color="auto"/>
                <w:right w:val="none" w:sz="0" w:space="0" w:color="auto"/>
              </w:divBdr>
            </w:div>
            <w:div w:id="426510605">
              <w:marLeft w:val="0"/>
              <w:marRight w:val="0"/>
              <w:marTop w:val="0"/>
              <w:marBottom w:val="0"/>
              <w:divBdr>
                <w:top w:val="none" w:sz="0" w:space="0" w:color="auto"/>
                <w:left w:val="none" w:sz="0" w:space="0" w:color="auto"/>
                <w:bottom w:val="none" w:sz="0" w:space="0" w:color="auto"/>
                <w:right w:val="none" w:sz="0" w:space="0" w:color="auto"/>
              </w:divBdr>
            </w:div>
            <w:div w:id="884489466">
              <w:marLeft w:val="0"/>
              <w:marRight w:val="0"/>
              <w:marTop w:val="0"/>
              <w:marBottom w:val="0"/>
              <w:divBdr>
                <w:top w:val="none" w:sz="0" w:space="0" w:color="auto"/>
                <w:left w:val="none" w:sz="0" w:space="0" w:color="auto"/>
                <w:bottom w:val="none" w:sz="0" w:space="0" w:color="auto"/>
                <w:right w:val="none" w:sz="0" w:space="0" w:color="auto"/>
              </w:divBdr>
            </w:div>
            <w:div w:id="1322276763">
              <w:marLeft w:val="0"/>
              <w:marRight w:val="0"/>
              <w:marTop w:val="0"/>
              <w:marBottom w:val="0"/>
              <w:divBdr>
                <w:top w:val="none" w:sz="0" w:space="0" w:color="auto"/>
                <w:left w:val="none" w:sz="0" w:space="0" w:color="auto"/>
                <w:bottom w:val="none" w:sz="0" w:space="0" w:color="auto"/>
                <w:right w:val="none" w:sz="0" w:space="0" w:color="auto"/>
              </w:divBdr>
            </w:div>
            <w:div w:id="88743270">
              <w:marLeft w:val="0"/>
              <w:marRight w:val="0"/>
              <w:marTop w:val="0"/>
              <w:marBottom w:val="0"/>
              <w:divBdr>
                <w:top w:val="none" w:sz="0" w:space="0" w:color="auto"/>
                <w:left w:val="none" w:sz="0" w:space="0" w:color="auto"/>
                <w:bottom w:val="none" w:sz="0" w:space="0" w:color="auto"/>
                <w:right w:val="none" w:sz="0" w:space="0" w:color="auto"/>
              </w:divBdr>
            </w:div>
            <w:div w:id="1936132486">
              <w:marLeft w:val="0"/>
              <w:marRight w:val="0"/>
              <w:marTop w:val="0"/>
              <w:marBottom w:val="0"/>
              <w:divBdr>
                <w:top w:val="none" w:sz="0" w:space="0" w:color="auto"/>
                <w:left w:val="none" w:sz="0" w:space="0" w:color="auto"/>
                <w:bottom w:val="none" w:sz="0" w:space="0" w:color="auto"/>
                <w:right w:val="none" w:sz="0" w:space="0" w:color="auto"/>
              </w:divBdr>
            </w:div>
            <w:div w:id="1418751477">
              <w:marLeft w:val="0"/>
              <w:marRight w:val="0"/>
              <w:marTop w:val="0"/>
              <w:marBottom w:val="0"/>
              <w:divBdr>
                <w:top w:val="none" w:sz="0" w:space="0" w:color="auto"/>
                <w:left w:val="none" w:sz="0" w:space="0" w:color="auto"/>
                <w:bottom w:val="none" w:sz="0" w:space="0" w:color="auto"/>
                <w:right w:val="none" w:sz="0" w:space="0" w:color="auto"/>
              </w:divBdr>
            </w:div>
            <w:div w:id="1321015">
              <w:marLeft w:val="0"/>
              <w:marRight w:val="0"/>
              <w:marTop w:val="0"/>
              <w:marBottom w:val="0"/>
              <w:divBdr>
                <w:top w:val="none" w:sz="0" w:space="0" w:color="auto"/>
                <w:left w:val="none" w:sz="0" w:space="0" w:color="auto"/>
                <w:bottom w:val="none" w:sz="0" w:space="0" w:color="auto"/>
                <w:right w:val="none" w:sz="0" w:space="0" w:color="auto"/>
              </w:divBdr>
            </w:div>
            <w:div w:id="1261791284">
              <w:marLeft w:val="0"/>
              <w:marRight w:val="0"/>
              <w:marTop w:val="0"/>
              <w:marBottom w:val="0"/>
              <w:divBdr>
                <w:top w:val="none" w:sz="0" w:space="0" w:color="auto"/>
                <w:left w:val="none" w:sz="0" w:space="0" w:color="auto"/>
                <w:bottom w:val="none" w:sz="0" w:space="0" w:color="auto"/>
                <w:right w:val="none" w:sz="0" w:space="0" w:color="auto"/>
              </w:divBdr>
            </w:div>
            <w:div w:id="1013191993">
              <w:marLeft w:val="0"/>
              <w:marRight w:val="0"/>
              <w:marTop w:val="0"/>
              <w:marBottom w:val="0"/>
              <w:divBdr>
                <w:top w:val="none" w:sz="0" w:space="0" w:color="auto"/>
                <w:left w:val="none" w:sz="0" w:space="0" w:color="auto"/>
                <w:bottom w:val="none" w:sz="0" w:space="0" w:color="auto"/>
                <w:right w:val="none" w:sz="0" w:space="0" w:color="auto"/>
              </w:divBdr>
            </w:div>
            <w:div w:id="1051079259">
              <w:marLeft w:val="0"/>
              <w:marRight w:val="0"/>
              <w:marTop w:val="0"/>
              <w:marBottom w:val="0"/>
              <w:divBdr>
                <w:top w:val="none" w:sz="0" w:space="0" w:color="auto"/>
                <w:left w:val="none" w:sz="0" w:space="0" w:color="auto"/>
                <w:bottom w:val="none" w:sz="0" w:space="0" w:color="auto"/>
                <w:right w:val="none" w:sz="0" w:space="0" w:color="auto"/>
              </w:divBdr>
            </w:div>
            <w:div w:id="1875071581">
              <w:marLeft w:val="0"/>
              <w:marRight w:val="0"/>
              <w:marTop w:val="0"/>
              <w:marBottom w:val="0"/>
              <w:divBdr>
                <w:top w:val="none" w:sz="0" w:space="0" w:color="auto"/>
                <w:left w:val="none" w:sz="0" w:space="0" w:color="auto"/>
                <w:bottom w:val="none" w:sz="0" w:space="0" w:color="auto"/>
                <w:right w:val="none" w:sz="0" w:space="0" w:color="auto"/>
              </w:divBdr>
            </w:div>
            <w:div w:id="1299217694">
              <w:marLeft w:val="0"/>
              <w:marRight w:val="0"/>
              <w:marTop w:val="0"/>
              <w:marBottom w:val="0"/>
              <w:divBdr>
                <w:top w:val="none" w:sz="0" w:space="0" w:color="auto"/>
                <w:left w:val="none" w:sz="0" w:space="0" w:color="auto"/>
                <w:bottom w:val="none" w:sz="0" w:space="0" w:color="auto"/>
                <w:right w:val="none" w:sz="0" w:space="0" w:color="auto"/>
              </w:divBdr>
            </w:div>
            <w:div w:id="172569257">
              <w:marLeft w:val="0"/>
              <w:marRight w:val="0"/>
              <w:marTop w:val="0"/>
              <w:marBottom w:val="0"/>
              <w:divBdr>
                <w:top w:val="none" w:sz="0" w:space="0" w:color="auto"/>
                <w:left w:val="none" w:sz="0" w:space="0" w:color="auto"/>
                <w:bottom w:val="none" w:sz="0" w:space="0" w:color="auto"/>
                <w:right w:val="none" w:sz="0" w:space="0" w:color="auto"/>
              </w:divBdr>
            </w:div>
            <w:div w:id="226690132">
              <w:marLeft w:val="0"/>
              <w:marRight w:val="0"/>
              <w:marTop w:val="0"/>
              <w:marBottom w:val="0"/>
              <w:divBdr>
                <w:top w:val="none" w:sz="0" w:space="0" w:color="auto"/>
                <w:left w:val="none" w:sz="0" w:space="0" w:color="auto"/>
                <w:bottom w:val="none" w:sz="0" w:space="0" w:color="auto"/>
                <w:right w:val="none" w:sz="0" w:space="0" w:color="auto"/>
              </w:divBdr>
            </w:div>
            <w:div w:id="558133648">
              <w:marLeft w:val="0"/>
              <w:marRight w:val="0"/>
              <w:marTop w:val="0"/>
              <w:marBottom w:val="0"/>
              <w:divBdr>
                <w:top w:val="none" w:sz="0" w:space="0" w:color="auto"/>
                <w:left w:val="none" w:sz="0" w:space="0" w:color="auto"/>
                <w:bottom w:val="none" w:sz="0" w:space="0" w:color="auto"/>
                <w:right w:val="none" w:sz="0" w:space="0" w:color="auto"/>
              </w:divBdr>
            </w:div>
            <w:div w:id="1477726549">
              <w:marLeft w:val="0"/>
              <w:marRight w:val="0"/>
              <w:marTop w:val="0"/>
              <w:marBottom w:val="0"/>
              <w:divBdr>
                <w:top w:val="none" w:sz="0" w:space="0" w:color="auto"/>
                <w:left w:val="none" w:sz="0" w:space="0" w:color="auto"/>
                <w:bottom w:val="none" w:sz="0" w:space="0" w:color="auto"/>
                <w:right w:val="none" w:sz="0" w:space="0" w:color="auto"/>
              </w:divBdr>
            </w:div>
            <w:div w:id="1295405416">
              <w:marLeft w:val="0"/>
              <w:marRight w:val="0"/>
              <w:marTop w:val="0"/>
              <w:marBottom w:val="0"/>
              <w:divBdr>
                <w:top w:val="none" w:sz="0" w:space="0" w:color="auto"/>
                <w:left w:val="none" w:sz="0" w:space="0" w:color="auto"/>
                <w:bottom w:val="none" w:sz="0" w:space="0" w:color="auto"/>
                <w:right w:val="none" w:sz="0" w:space="0" w:color="auto"/>
              </w:divBdr>
            </w:div>
            <w:div w:id="455375610">
              <w:marLeft w:val="0"/>
              <w:marRight w:val="0"/>
              <w:marTop w:val="0"/>
              <w:marBottom w:val="0"/>
              <w:divBdr>
                <w:top w:val="none" w:sz="0" w:space="0" w:color="auto"/>
                <w:left w:val="none" w:sz="0" w:space="0" w:color="auto"/>
                <w:bottom w:val="none" w:sz="0" w:space="0" w:color="auto"/>
                <w:right w:val="none" w:sz="0" w:space="0" w:color="auto"/>
              </w:divBdr>
            </w:div>
            <w:div w:id="2142645488">
              <w:marLeft w:val="0"/>
              <w:marRight w:val="0"/>
              <w:marTop w:val="0"/>
              <w:marBottom w:val="0"/>
              <w:divBdr>
                <w:top w:val="none" w:sz="0" w:space="0" w:color="auto"/>
                <w:left w:val="none" w:sz="0" w:space="0" w:color="auto"/>
                <w:bottom w:val="none" w:sz="0" w:space="0" w:color="auto"/>
                <w:right w:val="none" w:sz="0" w:space="0" w:color="auto"/>
              </w:divBdr>
            </w:div>
            <w:div w:id="390465130">
              <w:marLeft w:val="0"/>
              <w:marRight w:val="0"/>
              <w:marTop w:val="0"/>
              <w:marBottom w:val="0"/>
              <w:divBdr>
                <w:top w:val="none" w:sz="0" w:space="0" w:color="auto"/>
                <w:left w:val="none" w:sz="0" w:space="0" w:color="auto"/>
                <w:bottom w:val="none" w:sz="0" w:space="0" w:color="auto"/>
                <w:right w:val="none" w:sz="0" w:space="0" w:color="auto"/>
              </w:divBdr>
            </w:div>
            <w:div w:id="430786751">
              <w:marLeft w:val="0"/>
              <w:marRight w:val="0"/>
              <w:marTop w:val="0"/>
              <w:marBottom w:val="0"/>
              <w:divBdr>
                <w:top w:val="none" w:sz="0" w:space="0" w:color="auto"/>
                <w:left w:val="none" w:sz="0" w:space="0" w:color="auto"/>
                <w:bottom w:val="none" w:sz="0" w:space="0" w:color="auto"/>
                <w:right w:val="none" w:sz="0" w:space="0" w:color="auto"/>
              </w:divBdr>
            </w:div>
            <w:div w:id="1649288821">
              <w:marLeft w:val="0"/>
              <w:marRight w:val="0"/>
              <w:marTop w:val="0"/>
              <w:marBottom w:val="0"/>
              <w:divBdr>
                <w:top w:val="none" w:sz="0" w:space="0" w:color="auto"/>
                <w:left w:val="none" w:sz="0" w:space="0" w:color="auto"/>
                <w:bottom w:val="none" w:sz="0" w:space="0" w:color="auto"/>
                <w:right w:val="none" w:sz="0" w:space="0" w:color="auto"/>
              </w:divBdr>
            </w:div>
            <w:div w:id="1820879775">
              <w:marLeft w:val="0"/>
              <w:marRight w:val="0"/>
              <w:marTop w:val="0"/>
              <w:marBottom w:val="0"/>
              <w:divBdr>
                <w:top w:val="none" w:sz="0" w:space="0" w:color="auto"/>
                <w:left w:val="none" w:sz="0" w:space="0" w:color="auto"/>
                <w:bottom w:val="none" w:sz="0" w:space="0" w:color="auto"/>
                <w:right w:val="none" w:sz="0" w:space="0" w:color="auto"/>
              </w:divBdr>
            </w:div>
            <w:div w:id="1428307332">
              <w:marLeft w:val="0"/>
              <w:marRight w:val="0"/>
              <w:marTop w:val="0"/>
              <w:marBottom w:val="0"/>
              <w:divBdr>
                <w:top w:val="none" w:sz="0" w:space="0" w:color="auto"/>
                <w:left w:val="none" w:sz="0" w:space="0" w:color="auto"/>
                <w:bottom w:val="none" w:sz="0" w:space="0" w:color="auto"/>
                <w:right w:val="none" w:sz="0" w:space="0" w:color="auto"/>
              </w:divBdr>
            </w:div>
            <w:div w:id="361129760">
              <w:marLeft w:val="0"/>
              <w:marRight w:val="0"/>
              <w:marTop w:val="0"/>
              <w:marBottom w:val="0"/>
              <w:divBdr>
                <w:top w:val="none" w:sz="0" w:space="0" w:color="auto"/>
                <w:left w:val="none" w:sz="0" w:space="0" w:color="auto"/>
                <w:bottom w:val="none" w:sz="0" w:space="0" w:color="auto"/>
                <w:right w:val="none" w:sz="0" w:space="0" w:color="auto"/>
              </w:divBdr>
            </w:div>
            <w:div w:id="1678994080">
              <w:marLeft w:val="0"/>
              <w:marRight w:val="0"/>
              <w:marTop w:val="0"/>
              <w:marBottom w:val="0"/>
              <w:divBdr>
                <w:top w:val="none" w:sz="0" w:space="0" w:color="auto"/>
                <w:left w:val="none" w:sz="0" w:space="0" w:color="auto"/>
                <w:bottom w:val="none" w:sz="0" w:space="0" w:color="auto"/>
                <w:right w:val="none" w:sz="0" w:space="0" w:color="auto"/>
              </w:divBdr>
            </w:div>
            <w:div w:id="704137752">
              <w:marLeft w:val="0"/>
              <w:marRight w:val="0"/>
              <w:marTop w:val="0"/>
              <w:marBottom w:val="0"/>
              <w:divBdr>
                <w:top w:val="none" w:sz="0" w:space="0" w:color="auto"/>
                <w:left w:val="none" w:sz="0" w:space="0" w:color="auto"/>
                <w:bottom w:val="none" w:sz="0" w:space="0" w:color="auto"/>
                <w:right w:val="none" w:sz="0" w:space="0" w:color="auto"/>
              </w:divBdr>
            </w:div>
            <w:div w:id="389035570">
              <w:marLeft w:val="0"/>
              <w:marRight w:val="0"/>
              <w:marTop w:val="0"/>
              <w:marBottom w:val="0"/>
              <w:divBdr>
                <w:top w:val="none" w:sz="0" w:space="0" w:color="auto"/>
                <w:left w:val="none" w:sz="0" w:space="0" w:color="auto"/>
                <w:bottom w:val="none" w:sz="0" w:space="0" w:color="auto"/>
                <w:right w:val="none" w:sz="0" w:space="0" w:color="auto"/>
              </w:divBdr>
            </w:div>
            <w:div w:id="791097481">
              <w:marLeft w:val="0"/>
              <w:marRight w:val="0"/>
              <w:marTop w:val="0"/>
              <w:marBottom w:val="0"/>
              <w:divBdr>
                <w:top w:val="none" w:sz="0" w:space="0" w:color="auto"/>
                <w:left w:val="none" w:sz="0" w:space="0" w:color="auto"/>
                <w:bottom w:val="none" w:sz="0" w:space="0" w:color="auto"/>
                <w:right w:val="none" w:sz="0" w:space="0" w:color="auto"/>
              </w:divBdr>
            </w:div>
            <w:div w:id="501314824">
              <w:marLeft w:val="0"/>
              <w:marRight w:val="0"/>
              <w:marTop w:val="0"/>
              <w:marBottom w:val="0"/>
              <w:divBdr>
                <w:top w:val="none" w:sz="0" w:space="0" w:color="auto"/>
                <w:left w:val="none" w:sz="0" w:space="0" w:color="auto"/>
                <w:bottom w:val="none" w:sz="0" w:space="0" w:color="auto"/>
                <w:right w:val="none" w:sz="0" w:space="0" w:color="auto"/>
              </w:divBdr>
            </w:div>
            <w:div w:id="1362899236">
              <w:marLeft w:val="0"/>
              <w:marRight w:val="0"/>
              <w:marTop w:val="0"/>
              <w:marBottom w:val="0"/>
              <w:divBdr>
                <w:top w:val="none" w:sz="0" w:space="0" w:color="auto"/>
                <w:left w:val="none" w:sz="0" w:space="0" w:color="auto"/>
                <w:bottom w:val="none" w:sz="0" w:space="0" w:color="auto"/>
                <w:right w:val="none" w:sz="0" w:space="0" w:color="auto"/>
              </w:divBdr>
            </w:div>
            <w:div w:id="1316759179">
              <w:marLeft w:val="0"/>
              <w:marRight w:val="0"/>
              <w:marTop w:val="0"/>
              <w:marBottom w:val="0"/>
              <w:divBdr>
                <w:top w:val="none" w:sz="0" w:space="0" w:color="auto"/>
                <w:left w:val="none" w:sz="0" w:space="0" w:color="auto"/>
                <w:bottom w:val="none" w:sz="0" w:space="0" w:color="auto"/>
                <w:right w:val="none" w:sz="0" w:space="0" w:color="auto"/>
              </w:divBdr>
            </w:div>
            <w:div w:id="619264630">
              <w:marLeft w:val="0"/>
              <w:marRight w:val="0"/>
              <w:marTop w:val="0"/>
              <w:marBottom w:val="0"/>
              <w:divBdr>
                <w:top w:val="none" w:sz="0" w:space="0" w:color="auto"/>
                <w:left w:val="none" w:sz="0" w:space="0" w:color="auto"/>
                <w:bottom w:val="none" w:sz="0" w:space="0" w:color="auto"/>
                <w:right w:val="none" w:sz="0" w:space="0" w:color="auto"/>
              </w:divBdr>
            </w:div>
            <w:div w:id="1455980429">
              <w:marLeft w:val="0"/>
              <w:marRight w:val="0"/>
              <w:marTop w:val="0"/>
              <w:marBottom w:val="0"/>
              <w:divBdr>
                <w:top w:val="none" w:sz="0" w:space="0" w:color="auto"/>
                <w:left w:val="none" w:sz="0" w:space="0" w:color="auto"/>
                <w:bottom w:val="none" w:sz="0" w:space="0" w:color="auto"/>
                <w:right w:val="none" w:sz="0" w:space="0" w:color="auto"/>
              </w:divBdr>
            </w:div>
            <w:div w:id="3826459">
              <w:marLeft w:val="0"/>
              <w:marRight w:val="0"/>
              <w:marTop w:val="0"/>
              <w:marBottom w:val="0"/>
              <w:divBdr>
                <w:top w:val="none" w:sz="0" w:space="0" w:color="auto"/>
                <w:left w:val="none" w:sz="0" w:space="0" w:color="auto"/>
                <w:bottom w:val="none" w:sz="0" w:space="0" w:color="auto"/>
                <w:right w:val="none" w:sz="0" w:space="0" w:color="auto"/>
              </w:divBdr>
            </w:div>
            <w:div w:id="795217118">
              <w:marLeft w:val="0"/>
              <w:marRight w:val="0"/>
              <w:marTop w:val="0"/>
              <w:marBottom w:val="0"/>
              <w:divBdr>
                <w:top w:val="none" w:sz="0" w:space="0" w:color="auto"/>
                <w:left w:val="none" w:sz="0" w:space="0" w:color="auto"/>
                <w:bottom w:val="none" w:sz="0" w:space="0" w:color="auto"/>
                <w:right w:val="none" w:sz="0" w:space="0" w:color="auto"/>
              </w:divBdr>
            </w:div>
            <w:div w:id="1063335028">
              <w:marLeft w:val="0"/>
              <w:marRight w:val="0"/>
              <w:marTop w:val="0"/>
              <w:marBottom w:val="0"/>
              <w:divBdr>
                <w:top w:val="none" w:sz="0" w:space="0" w:color="auto"/>
                <w:left w:val="none" w:sz="0" w:space="0" w:color="auto"/>
                <w:bottom w:val="none" w:sz="0" w:space="0" w:color="auto"/>
                <w:right w:val="none" w:sz="0" w:space="0" w:color="auto"/>
              </w:divBdr>
            </w:div>
            <w:div w:id="1352728896">
              <w:marLeft w:val="0"/>
              <w:marRight w:val="0"/>
              <w:marTop w:val="0"/>
              <w:marBottom w:val="0"/>
              <w:divBdr>
                <w:top w:val="none" w:sz="0" w:space="0" w:color="auto"/>
                <w:left w:val="none" w:sz="0" w:space="0" w:color="auto"/>
                <w:bottom w:val="none" w:sz="0" w:space="0" w:color="auto"/>
                <w:right w:val="none" w:sz="0" w:space="0" w:color="auto"/>
              </w:divBdr>
            </w:div>
            <w:div w:id="1787312927">
              <w:marLeft w:val="0"/>
              <w:marRight w:val="0"/>
              <w:marTop w:val="0"/>
              <w:marBottom w:val="0"/>
              <w:divBdr>
                <w:top w:val="none" w:sz="0" w:space="0" w:color="auto"/>
                <w:left w:val="none" w:sz="0" w:space="0" w:color="auto"/>
                <w:bottom w:val="none" w:sz="0" w:space="0" w:color="auto"/>
                <w:right w:val="none" w:sz="0" w:space="0" w:color="auto"/>
              </w:divBdr>
            </w:div>
            <w:div w:id="827483650">
              <w:marLeft w:val="0"/>
              <w:marRight w:val="0"/>
              <w:marTop w:val="0"/>
              <w:marBottom w:val="0"/>
              <w:divBdr>
                <w:top w:val="none" w:sz="0" w:space="0" w:color="auto"/>
                <w:left w:val="none" w:sz="0" w:space="0" w:color="auto"/>
                <w:bottom w:val="none" w:sz="0" w:space="0" w:color="auto"/>
                <w:right w:val="none" w:sz="0" w:space="0" w:color="auto"/>
              </w:divBdr>
            </w:div>
            <w:div w:id="2042972919">
              <w:marLeft w:val="0"/>
              <w:marRight w:val="0"/>
              <w:marTop w:val="0"/>
              <w:marBottom w:val="0"/>
              <w:divBdr>
                <w:top w:val="none" w:sz="0" w:space="0" w:color="auto"/>
                <w:left w:val="none" w:sz="0" w:space="0" w:color="auto"/>
                <w:bottom w:val="none" w:sz="0" w:space="0" w:color="auto"/>
                <w:right w:val="none" w:sz="0" w:space="0" w:color="auto"/>
              </w:divBdr>
            </w:div>
            <w:div w:id="10256050">
              <w:marLeft w:val="0"/>
              <w:marRight w:val="0"/>
              <w:marTop w:val="0"/>
              <w:marBottom w:val="0"/>
              <w:divBdr>
                <w:top w:val="none" w:sz="0" w:space="0" w:color="auto"/>
                <w:left w:val="none" w:sz="0" w:space="0" w:color="auto"/>
                <w:bottom w:val="none" w:sz="0" w:space="0" w:color="auto"/>
                <w:right w:val="none" w:sz="0" w:space="0" w:color="auto"/>
              </w:divBdr>
            </w:div>
            <w:div w:id="82400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541">
      <w:marLeft w:val="0"/>
      <w:marRight w:val="0"/>
      <w:marTop w:val="0"/>
      <w:marBottom w:val="0"/>
      <w:divBdr>
        <w:top w:val="none" w:sz="0" w:space="0" w:color="auto"/>
        <w:left w:val="none" w:sz="0" w:space="0" w:color="auto"/>
        <w:bottom w:val="none" w:sz="0" w:space="0" w:color="auto"/>
        <w:right w:val="none" w:sz="0" w:space="0" w:color="auto"/>
      </w:divBdr>
    </w:div>
    <w:div w:id="992218666">
      <w:marLeft w:val="0"/>
      <w:marRight w:val="0"/>
      <w:marTop w:val="0"/>
      <w:marBottom w:val="0"/>
      <w:divBdr>
        <w:top w:val="none" w:sz="0" w:space="0" w:color="auto"/>
        <w:left w:val="none" w:sz="0" w:space="0" w:color="auto"/>
        <w:bottom w:val="none" w:sz="0" w:space="0" w:color="auto"/>
        <w:right w:val="none" w:sz="0" w:space="0" w:color="auto"/>
      </w:divBdr>
    </w:div>
    <w:div w:id="995232099">
      <w:marLeft w:val="0"/>
      <w:marRight w:val="0"/>
      <w:marTop w:val="0"/>
      <w:marBottom w:val="0"/>
      <w:divBdr>
        <w:top w:val="none" w:sz="0" w:space="0" w:color="auto"/>
        <w:left w:val="none" w:sz="0" w:space="0" w:color="auto"/>
        <w:bottom w:val="none" w:sz="0" w:space="0" w:color="auto"/>
        <w:right w:val="none" w:sz="0" w:space="0" w:color="auto"/>
      </w:divBdr>
    </w:div>
    <w:div w:id="995956750">
      <w:marLeft w:val="0"/>
      <w:marRight w:val="0"/>
      <w:marTop w:val="0"/>
      <w:marBottom w:val="0"/>
      <w:divBdr>
        <w:top w:val="none" w:sz="0" w:space="0" w:color="auto"/>
        <w:left w:val="none" w:sz="0" w:space="0" w:color="auto"/>
        <w:bottom w:val="none" w:sz="0" w:space="0" w:color="auto"/>
        <w:right w:val="none" w:sz="0" w:space="0" w:color="auto"/>
      </w:divBdr>
    </w:div>
    <w:div w:id="997726859">
      <w:marLeft w:val="0"/>
      <w:marRight w:val="0"/>
      <w:marTop w:val="0"/>
      <w:marBottom w:val="0"/>
      <w:divBdr>
        <w:top w:val="none" w:sz="0" w:space="0" w:color="auto"/>
        <w:left w:val="none" w:sz="0" w:space="0" w:color="auto"/>
        <w:bottom w:val="none" w:sz="0" w:space="0" w:color="auto"/>
        <w:right w:val="none" w:sz="0" w:space="0" w:color="auto"/>
      </w:divBdr>
    </w:div>
    <w:div w:id="999581334">
      <w:marLeft w:val="0"/>
      <w:marRight w:val="0"/>
      <w:marTop w:val="0"/>
      <w:marBottom w:val="0"/>
      <w:divBdr>
        <w:top w:val="none" w:sz="0" w:space="0" w:color="auto"/>
        <w:left w:val="none" w:sz="0" w:space="0" w:color="auto"/>
        <w:bottom w:val="none" w:sz="0" w:space="0" w:color="auto"/>
        <w:right w:val="none" w:sz="0" w:space="0" w:color="auto"/>
      </w:divBdr>
      <w:divsChild>
        <w:div w:id="172188201">
          <w:marLeft w:val="0"/>
          <w:marRight w:val="0"/>
          <w:marTop w:val="0"/>
          <w:marBottom w:val="0"/>
          <w:divBdr>
            <w:top w:val="none" w:sz="0" w:space="0" w:color="auto"/>
            <w:left w:val="none" w:sz="0" w:space="0" w:color="auto"/>
            <w:bottom w:val="none" w:sz="0" w:space="0" w:color="auto"/>
            <w:right w:val="none" w:sz="0" w:space="0" w:color="auto"/>
          </w:divBdr>
        </w:div>
        <w:div w:id="1975065825">
          <w:marLeft w:val="0"/>
          <w:marRight w:val="0"/>
          <w:marTop w:val="0"/>
          <w:marBottom w:val="0"/>
          <w:divBdr>
            <w:top w:val="none" w:sz="0" w:space="0" w:color="auto"/>
            <w:left w:val="none" w:sz="0" w:space="0" w:color="auto"/>
            <w:bottom w:val="none" w:sz="0" w:space="0" w:color="auto"/>
            <w:right w:val="none" w:sz="0" w:space="0" w:color="auto"/>
          </w:divBdr>
        </w:div>
      </w:divsChild>
    </w:div>
    <w:div w:id="1000037795">
      <w:marLeft w:val="0"/>
      <w:marRight w:val="0"/>
      <w:marTop w:val="0"/>
      <w:marBottom w:val="0"/>
      <w:divBdr>
        <w:top w:val="none" w:sz="0" w:space="0" w:color="auto"/>
        <w:left w:val="none" w:sz="0" w:space="0" w:color="auto"/>
        <w:bottom w:val="none" w:sz="0" w:space="0" w:color="auto"/>
        <w:right w:val="none" w:sz="0" w:space="0" w:color="auto"/>
      </w:divBdr>
    </w:div>
    <w:div w:id="1000933086">
      <w:marLeft w:val="0"/>
      <w:marRight w:val="0"/>
      <w:marTop w:val="0"/>
      <w:marBottom w:val="0"/>
      <w:divBdr>
        <w:top w:val="none" w:sz="0" w:space="0" w:color="auto"/>
        <w:left w:val="none" w:sz="0" w:space="0" w:color="auto"/>
        <w:bottom w:val="none" w:sz="0" w:space="0" w:color="auto"/>
        <w:right w:val="none" w:sz="0" w:space="0" w:color="auto"/>
      </w:divBdr>
    </w:div>
    <w:div w:id="1002465077">
      <w:marLeft w:val="0"/>
      <w:marRight w:val="0"/>
      <w:marTop w:val="0"/>
      <w:marBottom w:val="0"/>
      <w:divBdr>
        <w:top w:val="none" w:sz="0" w:space="0" w:color="auto"/>
        <w:left w:val="none" w:sz="0" w:space="0" w:color="auto"/>
        <w:bottom w:val="none" w:sz="0" w:space="0" w:color="auto"/>
        <w:right w:val="none" w:sz="0" w:space="0" w:color="auto"/>
      </w:divBdr>
    </w:div>
    <w:div w:id="1005086952">
      <w:marLeft w:val="0"/>
      <w:marRight w:val="0"/>
      <w:marTop w:val="0"/>
      <w:marBottom w:val="0"/>
      <w:divBdr>
        <w:top w:val="none" w:sz="0" w:space="0" w:color="auto"/>
        <w:left w:val="none" w:sz="0" w:space="0" w:color="auto"/>
        <w:bottom w:val="none" w:sz="0" w:space="0" w:color="auto"/>
        <w:right w:val="none" w:sz="0" w:space="0" w:color="auto"/>
      </w:divBdr>
    </w:div>
    <w:div w:id="1005135054">
      <w:marLeft w:val="0"/>
      <w:marRight w:val="0"/>
      <w:marTop w:val="0"/>
      <w:marBottom w:val="0"/>
      <w:divBdr>
        <w:top w:val="none" w:sz="0" w:space="0" w:color="auto"/>
        <w:left w:val="none" w:sz="0" w:space="0" w:color="auto"/>
        <w:bottom w:val="none" w:sz="0" w:space="0" w:color="auto"/>
        <w:right w:val="none" w:sz="0" w:space="0" w:color="auto"/>
      </w:divBdr>
      <w:divsChild>
        <w:div w:id="812216950">
          <w:marLeft w:val="0"/>
          <w:marRight w:val="0"/>
          <w:marTop w:val="0"/>
          <w:marBottom w:val="0"/>
          <w:divBdr>
            <w:top w:val="none" w:sz="0" w:space="0" w:color="auto"/>
            <w:left w:val="none" w:sz="0" w:space="0" w:color="auto"/>
            <w:bottom w:val="none" w:sz="0" w:space="0" w:color="auto"/>
            <w:right w:val="none" w:sz="0" w:space="0" w:color="auto"/>
          </w:divBdr>
          <w:divsChild>
            <w:div w:id="935014660">
              <w:marLeft w:val="0"/>
              <w:marRight w:val="0"/>
              <w:marTop w:val="0"/>
              <w:marBottom w:val="0"/>
              <w:divBdr>
                <w:top w:val="none" w:sz="0" w:space="0" w:color="auto"/>
                <w:left w:val="none" w:sz="0" w:space="0" w:color="auto"/>
                <w:bottom w:val="none" w:sz="0" w:space="0" w:color="auto"/>
                <w:right w:val="none" w:sz="0" w:space="0" w:color="auto"/>
              </w:divBdr>
            </w:div>
            <w:div w:id="238364762">
              <w:marLeft w:val="0"/>
              <w:marRight w:val="0"/>
              <w:marTop w:val="0"/>
              <w:marBottom w:val="0"/>
              <w:divBdr>
                <w:top w:val="none" w:sz="0" w:space="0" w:color="auto"/>
                <w:left w:val="none" w:sz="0" w:space="0" w:color="auto"/>
                <w:bottom w:val="none" w:sz="0" w:space="0" w:color="auto"/>
                <w:right w:val="none" w:sz="0" w:space="0" w:color="auto"/>
              </w:divBdr>
            </w:div>
            <w:div w:id="149100503">
              <w:marLeft w:val="0"/>
              <w:marRight w:val="0"/>
              <w:marTop w:val="0"/>
              <w:marBottom w:val="0"/>
              <w:divBdr>
                <w:top w:val="none" w:sz="0" w:space="0" w:color="auto"/>
                <w:left w:val="none" w:sz="0" w:space="0" w:color="auto"/>
                <w:bottom w:val="none" w:sz="0" w:space="0" w:color="auto"/>
                <w:right w:val="none" w:sz="0" w:space="0" w:color="auto"/>
              </w:divBdr>
            </w:div>
            <w:div w:id="872809348">
              <w:marLeft w:val="0"/>
              <w:marRight w:val="0"/>
              <w:marTop w:val="0"/>
              <w:marBottom w:val="0"/>
              <w:divBdr>
                <w:top w:val="none" w:sz="0" w:space="0" w:color="auto"/>
                <w:left w:val="none" w:sz="0" w:space="0" w:color="auto"/>
                <w:bottom w:val="none" w:sz="0" w:space="0" w:color="auto"/>
                <w:right w:val="none" w:sz="0" w:space="0" w:color="auto"/>
              </w:divBdr>
            </w:div>
            <w:div w:id="1599828681">
              <w:marLeft w:val="0"/>
              <w:marRight w:val="0"/>
              <w:marTop w:val="0"/>
              <w:marBottom w:val="0"/>
              <w:divBdr>
                <w:top w:val="none" w:sz="0" w:space="0" w:color="auto"/>
                <w:left w:val="none" w:sz="0" w:space="0" w:color="auto"/>
                <w:bottom w:val="none" w:sz="0" w:space="0" w:color="auto"/>
                <w:right w:val="none" w:sz="0" w:space="0" w:color="auto"/>
              </w:divBdr>
            </w:div>
            <w:div w:id="841899606">
              <w:marLeft w:val="0"/>
              <w:marRight w:val="0"/>
              <w:marTop w:val="0"/>
              <w:marBottom w:val="0"/>
              <w:divBdr>
                <w:top w:val="none" w:sz="0" w:space="0" w:color="auto"/>
                <w:left w:val="none" w:sz="0" w:space="0" w:color="auto"/>
                <w:bottom w:val="none" w:sz="0" w:space="0" w:color="auto"/>
                <w:right w:val="none" w:sz="0" w:space="0" w:color="auto"/>
              </w:divBdr>
            </w:div>
            <w:div w:id="578446498">
              <w:marLeft w:val="0"/>
              <w:marRight w:val="0"/>
              <w:marTop w:val="0"/>
              <w:marBottom w:val="0"/>
              <w:divBdr>
                <w:top w:val="none" w:sz="0" w:space="0" w:color="auto"/>
                <w:left w:val="none" w:sz="0" w:space="0" w:color="auto"/>
                <w:bottom w:val="none" w:sz="0" w:space="0" w:color="auto"/>
                <w:right w:val="none" w:sz="0" w:space="0" w:color="auto"/>
              </w:divBdr>
            </w:div>
            <w:div w:id="1264220670">
              <w:marLeft w:val="0"/>
              <w:marRight w:val="0"/>
              <w:marTop w:val="0"/>
              <w:marBottom w:val="0"/>
              <w:divBdr>
                <w:top w:val="none" w:sz="0" w:space="0" w:color="auto"/>
                <w:left w:val="none" w:sz="0" w:space="0" w:color="auto"/>
                <w:bottom w:val="none" w:sz="0" w:space="0" w:color="auto"/>
                <w:right w:val="none" w:sz="0" w:space="0" w:color="auto"/>
              </w:divBdr>
            </w:div>
            <w:div w:id="839469779">
              <w:marLeft w:val="0"/>
              <w:marRight w:val="0"/>
              <w:marTop w:val="0"/>
              <w:marBottom w:val="0"/>
              <w:divBdr>
                <w:top w:val="none" w:sz="0" w:space="0" w:color="auto"/>
                <w:left w:val="none" w:sz="0" w:space="0" w:color="auto"/>
                <w:bottom w:val="none" w:sz="0" w:space="0" w:color="auto"/>
                <w:right w:val="none" w:sz="0" w:space="0" w:color="auto"/>
              </w:divBdr>
            </w:div>
            <w:div w:id="833762728">
              <w:marLeft w:val="0"/>
              <w:marRight w:val="0"/>
              <w:marTop w:val="0"/>
              <w:marBottom w:val="0"/>
              <w:divBdr>
                <w:top w:val="none" w:sz="0" w:space="0" w:color="auto"/>
                <w:left w:val="none" w:sz="0" w:space="0" w:color="auto"/>
                <w:bottom w:val="none" w:sz="0" w:space="0" w:color="auto"/>
                <w:right w:val="none" w:sz="0" w:space="0" w:color="auto"/>
              </w:divBdr>
            </w:div>
            <w:div w:id="89398765">
              <w:marLeft w:val="0"/>
              <w:marRight w:val="0"/>
              <w:marTop w:val="0"/>
              <w:marBottom w:val="0"/>
              <w:divBdr>
                <w:top w:val="none" w:sz="0" w:space="0" w:color="auto"/>
                <w:left w:val="none" w:sz="0" w:space="0" w:color="auto"/>
                <w:bottom w:val="none" w:sz="0" w:space="0" w:color="auto"/>
                <w:right w:val="none" w:sz="0" w:space="0" w:color="auto"/>
              </w:divBdr>
            </w:div>
            <w:div w:id="633949081">
              <w:marLeft w:val="0"/>
              <w:marRight w:val="0"/>
              <w:marTop w:val="0"/>
              <w:marBottom w:val="0"/>
              <w:divBdr>
                <w:top w:val="none" w:sz="0" w:space="0" w:color="auto"/>
                <w:left w:val="none" w:sz="0" w:space="0" w:color="auto"/>
                <w:bottom w:val="none" w:sz="0" w:space="0" w:color="auto"/>
                <w:right w:val="none" w:sz="0" w:space="0" w:color="auto"/>
              </w:divBdr>
            </w:div>
            <w:div w:id="1202786971">
              <w:marLeft w:val="0"/>
              <w:marRight w:val="0"/>
              <w:marTop w:val="0"/>
              <w:marBottom w:val="0"/>
              <w:divBdr>
                <w:top w:val="none" w:sz="0" w:space="0" w:color="auto"/>
                <w:left w:val="none" w:sz="0" w:space="0" w:color="auto"/>
                <w:bottom w:val="none" w:sz="0" w:space="0" w:color="auto"/>
                <w:right w:val="none" w:sz="0" w:space="0" w:color="auto"/>
              </w:divBdr>
            </w:div>
            <w:div w:id="1198785115">
              <w:marLeft w:val="0"/>
              <w:marRight w:val="0"/>
              <w:marTop w:val="0"/>
              <w:marBottom w:val="0"/>
              <w:divBdr>
                <w:top w:val="none" w:sz="0" w:space="0" w:color="auto"/>
                <w:left w:val="none" w:sz="0" w:space="0" w:color="auto"/>
                <w:bottom w:val="none" w:sz="0" w:space="0" w:color="auto"/>
                <w:right w:val="none" w:sz="0" w:space="0" w:color="auto"/>
              </w:divBdr>
            </w:div>
            <w:div w:id="1508207982">
              <w:marLeft w:val="0"/>
              <w:marRight w:val="0"/>
              <w:marTop w:val="0"/>
              <w:marBottom w:val="0"/>
              <w:divBdr>
                <w:top w:val="none" w:sz="0" w:space="0" w:color="auto"/>
                <w:left w:val="none" w:sz="0" w:space="0" w:color="auto"/>
                <w:bottom w:val="none" w:sz="0" w:space="0" w:color="auto"/>
                <w:right w:val="none" w:sz="0" w:space="0" w:color="auto"/>
              </w:divBdr>
            </w:div>
            <w:div w:id="852843333">
              <w:marLeft w:val="0"/>
              <w:marRight w:val="0"/>
              <w:marTop w:val="0"/>
              <w:marBottom w:val="0"/>
              <w:divBdr>
                <w:top w:val="none" w:sz="0" w:space="0" w:color="auto"/>
                <w:left w:val="none" w:sz="0" w:space="0" w:color="auto"/>
                <w:bottom w:val="none" w:sz="0" w:space="0" w:color="auto"/>
                <w:right w:val="none" w:sz="0" w:space="0" w:color="auto"/>
              </w:divBdr>
            </w:div>
            <w:div w:id="2016304082">
              <w:marLeft w:val="0"/>
              <w:marRight w:val="0"/>
              <w:marTop w:val="0"/>
              <w:marBottom w:val="0"/>
              <w:divBdr>
                <w:top w:val="none" w:sz="0" w:space="0" w:color="auto"/>
                <w:left w:val="none" w:sz="0" w:space="0" w:color="auto"/>
                <w:bottom w:val="none" w:sz="0" w:space="0" w:color="auto"/>
                <w:right w:val="none" w:sz="0" w:space="0" w:color="auto"/>
              </w:divBdr>
            </w:div>
            <w:div w:id="578103148">
              <w:marLeft w:val="0"/>
              <w:marRight w:val="0"/>
              <w:marTop w:val="0"/>
              <w:marBottom w:val="0"/>
              <w:divBdr>
                <w:top w:val="none" w:sz="0" w:space="0" w:color="auto"/>
                <w:left w:val="none" w:sz="0" w:space="0" w:color="auto"/>
                <w:bottom w:val="none" w:sz="0" w:space="0" w:color="auto"/>
                <w:right w:val="none" w:sz="0" w:space="0" w:color="auto"/>
              </w:divBdr>
            </w:div>
            <w:div w:id="1935087140">
              <w:marLeft w:val="0"/>
              <w:marRight w:val="0"/>
              <w:marTop w:val="0"/>
              <w:marBottom w:val="0"/>
              <w:divBdr>
                <w:top w:val="none" w:sz="0" w:space="0" w:color="auto"/>
                <w:left w:val="none" w:sz="0" w:space="0" w:color="auto"/>
                <w:bottom w:val="none" w:sz="0" w:space="0" w:color="auto"/>
                <w:right w:val="none" w:sz="0" w:space="0" w:color="auto"/>
              </w:divBdr>
            </w:div>
            <w:div w:id="2114200440">
              <w:marLeft w:val="0"/>
              <w:marRight w:val="0"/>
              <w:marTop w:val="0"/>
              <w:marBottom w:val="0"/>
              <w:divBdr>
                <w:top w:val="none" w:sz="0" w:space="0" w:color="auto"/>
                <w:left w:val="none" w:sz="0" w:space="0" w:color="auto"/>
                <w:bottom w:val="none" w:sz="0" w:space="0" w:color="auto"/>
                <w:right w:val="none" w:sz="0" w:space="0" w:color="auto"/>
              </w:divBdr>
            </w:div>
            <w:div w:id="867379841">
              <w:marLeft w:val="0"/>
              <w:marRight w:val="0"/>
              <w:marTop w:val="0"/>
              <w:marBottom w:val="0"/>
              <w:divBdr>
                <w:top w:val="none" w:sz="0" w:space="0" w:color="auto"/>
                <w:left w:val="none" w:sz="0" w:space="0" w:color="auto"/>
                <w:bottom w:val="none" w:sz="0" w:space="0" w:color="auto"/>
                <w:right w:val="none" w:sz="0" w:space="0" w:color="auto"/>
              </w:divBdr>
            </w:div>
            <w:div w:id="1011183945">
              <w:marLeft w:val="0"/>
              <w:marRight w:val="0"/>
              <w:marTop w:val="0"/>
              <w:marBottom w:val="0"/>
              <w:divBdr>
                <w:top w:val="none" w:sz="0" w:space="0" w:color="auto"/>
                <w:left w:val="none" w:sz="0" w:space="0" w:color="auto"/>
                <w:bottom w:val="none" w:sz="0" w:space="0" w:color="auto"/>
                <w:right w:val="none" w:sz="0" w:space="0" w:color="auto"/>
              </w:divBdr>
            </w:div>
            <w:div w:id="700008637">
              <w:marLeft w:val="0"/>
              <w:marRight w:val="0"/>
              <w:marTop w:val="0"/>
              <w:marBottom w:val="0"/>
              <w:divBdr>
                <w:top w:val="none" w:sz="0" w:space="0" w:color="auto"/>
                <w:left w:val="none" w:sz="0" w:space="0" w:color="auto"/>
                <w:bottom w:val="none" w:sz="0" w:space="0" w:color="auto"/>
                <w:right w:val="none" w:sz="0" w:space="0" w:color="auto"/>
              </w:divBdr>
            </w:div>
            <w:div w:id="883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08757">
      <w:marLeft w:val="0"/>
      <w:marRight w:val="0"/>
      <w:marTop w:val="0"/>
      <w:marBottom w:val="0"/>
      <w:divBdr>
        <w:top w:val="none" w:sz="0" w:space="0" w:color="auto"/>
        <w:left w:val="none" w:sz="0" w:space="0" w:color="auto"/>
        <w:bottom w:val="none" w:sz="0" w:space="0" w:color="auto"/>
        <w:right w:val="none" w:sz="0" w:space="0" w:color="auto"/>
      </w:divBdr>
    </w:div>
    <w:div w:id="1010106898">
      <w:marLeft w:val="0"/>
      <w:marRight w:val="0"/>
      <w:marTop w:val="0"/>
      <w:marBottom w:val="0"/>
      <w:divBdr>
        <w:top w:val="none" w:sz="0" w:space="0" w:color="auto"/>
        <w:left w:val="none" w:sz="0" w:space="0" w:color="auto"/>
        <w:bottom w:val="none" w:sz="0" w:space="0" w:color="auto"/>
        <w:right w:val="none" w:sz="0" w:space="0" w:color="auto"/>
      </w:divBdr>
    </w:div>
    <w:div w:id="1010335196">
      <w:marLeft w:val="0"/>
      <w:marRight w:val="0"/>
      <w:marTop w:val="0"/>
      <w:marBottom w:val="0"/>
      <w:divBdr>
        <w:top w:val="none" w:sz="0" w:space="0" w:color="auto"/>
        <w:left w:val="none" w:sz="0" w:space="0" w:color="auto"/>
        <w:bottom w:val="none" w:sz="0" w:space="0" w:color="auto"/>
        <w:right w:val="none" w:sz="0" w:space="0" w:color="auto"/>
      </w:divBdr>
    </w:div>
    <w:div w:id="1010640173">
      <w:marLeft w:val="0"/>
      <w:marRight w:val="0"/>
      <w:marTop w:val="0"/>
      <w:marBottom w:val="0"/>
      <w:divBdr>
        <w:top w:val="none" w:sz="0" w:space="0" w:color="auto"/>
        <w:left w:val="none" w:sz="0" w:space="0" w:color="auto"/>
        <w:bottom w:val="none" w:sz="0" w:space="0" w:color="auto"/>
        <w:right w:val="none" w:sz="0" w:space="0" w:color="auto"/>
      </w:divBdr>
      <w:divsChild>
        <w:div w:id="1327202035">
          <w:marLeft w:val="0"/>
          <w:marRight w:val="0"/>
          <w:marTop w:val="0"/>
          <w:marBottom w:val="0"/>
          <w:divBdr>
            <w:top w:val="none" w:sz="0" w:space="0" w:color="auto"/>
            <w:left w:val="none" w:sz="0" w:space="0" w:color="auto"/>
            <w:bottom w:val="none" w:sz="0" w:space="0" w:color="auto"/>
            <w:right w:val="none" w:sz="0" w:space="0" w:color="auto"/>
          </w:divBdr>
        </w:div>
        <w:div w:id="1325012928">
          <w:marLeft w:val="0"/>
          <w:marRight w:val="0"/>
          <w:marTop w:val="0"/>
          <w:marBottom w:val="0"/>
          <w:divBdr>
            <w:top w:val="none" w:sz="0" w:space="0" w:color="auto"/>
            <w:left w:val="none" w:sz="0" w:space="0" w:color="auto"/>
            <w:bottom w:val="none" w:sz="0" w:space="0" w:color="auto"/>
            <w:right w:val="none" w:sz="0" w:space="0" w:color="auto"/>
          </w:divBdr>
        </w:div>
      </w:divsChild>
    </w:div>
    <w:div w:id="1012487487">
      <w:marLeft w:val="0"/>
      <w:marRight w:val="0"/>
      <w:marTop w:val="0"/>
      <w:marBottom w:val="0"/>
      <w:divBdr>
        <w:top w:val="none" w:sz="0" w:space="0" w:color="auto"/>
        <w:left w:val="none" w:sz="0" w:space="0" w:color="auto"/>
        <w:bottom w:val="none" w:sz="0" w:space="0" w:color="auto"/>
        <w:right w:val="none" w:sz="0" w:space="0" w:color="auto"/>
      </w:divBdr>
    </w:div>
    <w:div w:id="1012535187">
      <w:marLeft w:val="0"/>
      <w:marRight w:val="0"/>
      <w:marTop w:val="0"/>
      <w:marBottom w:val="0"/>
      <w:divBdr>
        <w:top w:val="none" w:sz="0" w:space="0" w:color="auto"/>
        <w:left w:val="none" w:sz="0" w:space="0" w:color="auto"/>
        <w:bottom w:val="none" w:sz="0" w:space="0" w:color="auto"/>
        <w:right w:val="none" w:sz="0" w:space="0" w:color="auto"/>
      </w:divBdr>
    </w:div>
    <w:div w:id="1013846130">
      <w:marLeft w:val="0"/>
      <w:marRight w:val="0"/>
      <w:marTop w:val="0"/>
      <w:marBottom w:val="0"/>
      <w:divBdr>
        <w:top w:val="none" w:sz="0" w:space="0" w:color="auto"/>
        <w:left w:val="none" w:sz="0" w:space="0" w:color="auto"/>
        <w:bottom w:val="none" w:sz="0" w:space="0" w:color="auto"/>
        <w:right w:val="none" w:sz="0" w:space="0" w:color="auto"/>
      </w:divBdr>
      <w:divsChild>
        <w:div w:id="876429514">
          <w:marLeft w:val="0"/>
          <w:marRight w:val="0"/>
          <w:marTop w:val="0"/>
          <w:marBottom w:val="0"/>
          <w:divBdr>
            <w:top w:val="none" w:sz="0" w:space="0" w:color="auto"/>
            <w:left w:val="none" w:sz="0" w:space="0" w:color="auto"/>
            <w:bottom w:val="none" w:sz="0" w:space="0" w:color="auto"/>
            <w:right w:val="none" w:sz="0" w:space="0" w:color="auto"/>
          </w:divBdr>
        </w:div>
        <w:div w:id="604925207">
          <w:marLeft w:val="0"/>
          <w:marRight w:val="0"/>
          <w:marTop w:val="0"/>
          <w:marBottom w:val="0"/>
          <w:divBdr>
            <w:top w:val="none" w:sz="0" w:space="0" w:color="auto"/>
            <w:left w:val="none" w:sz="0" w:space="0" w:color="auto"/>
            <w:bottom w:val="none" w:sz="0" w:space="0" w:color="auto"/>
            <w:right w:val="none" w:sz="0" w:space="0" w:color="auto"/>
          </w:divBdr>
        </w:div>
      </w:divsChild>
    </w:div>
    <w:div w:id="1014267676">
      <w:marLeft w:val="0"/>
      <w:marRight w:val="0"/>
      <w:marTop w:val="0"/>
      <w:marBottom w:val="0"/>
      <w:divBdr>
        <w:top w:val="none" w:sz="0" w:space="0" w:color="auto"/>
        <w:left w:val="none" w:sz="0" w:space="0" w:color="auto"/>
        <w:bottom w:val="none" w:sz="0" w:space="0" w:color="auto"/>
        <w:right w:val="none" w:sz="0" w:space="0" w:color="auto"/>
      </w:divBdr>
    </w:div>
    <w:div w:id="1015427295">
      <w:marLeft w:val="0"/>
      <w:marRight w:val="0"/>
      <w:marTop w:val="0"/>
      <w:marBottom w:val="0"/>
      <w:divBdr>
        <w:top w:val="none" w:sz="0" w:space="0" w:color="auto"/>
        <w:left w:val="none" w:sz="0" w:space="0" w:color="auto"/>
        <w:bottom w:val="none" w:sz="0" w:space="0" w:color="auto"/>
        <w:right w:val="none" w:sz="0" w:space="0" w:color="auto"/>
      </w:divBdr>
    </w:div>
    <w:div w:id="1019430702">
      <w:marLeft w:val="0"/>
      <w:marRight w:val="0"/>
      <w:marTop w:val="0"/>
      <w:marBottom w:val="0"/>
      <w:divBdr>
        <w:top w:val="none" w:sz="0" w:space="0" w:color="auto"/>
        <w:left w:val="none" w:sz="0" w:space="0" w:color="auto"/>
        <w:bottom w:val="none" w:sz="0" w:space="0" w:color="auto"/>
        <w:right w:val="none" w:sz="0" w:space="0" w:color="auto"/>
      </w:divBdr>
    </w:div>
    <w:div w:id="1021738154">
      <w:marLeft w:val="0"/>
      <w:marRight w:val="0"/>
      <w:marTop w:val="0"/>
      <w:marBottom w:val="0"/>
      <w:divBdr>
        <w:top w:val="none" w:sz="0" w:space="0" w:color="auto"/>
        <w:left w:val="none" w:sz="0" w:space="0" w:color="auto"/>
        <w:bottom w:val="none" w:sz="0" w:space="0" w:color="auto"/>
        <w:right w:val="none" w:sz="0" w:space="0" w:color="auto"/>
      </w:divBdr>
      <w:divsChild>
        <w:div w:id="801993973">
          <w:marLeft w:val="0"/>
          <w:marRight w:val="0"/>
          <w:marTop w:val="0"/>
          <w:marBottom w:val="0"/>
          <w:divBdr>
            <w:top w:val="none" w:sz="0" w:space="0" w:color="auto"/>
            <w:left w:val="none" w:sz="0" w:space="0" w:color="auto"/>
            <w:bottom w:val="none" w:sz="0" w:space="0" w:color="auto"/>
            <w:right w:val="none" w:sz="0" w:space="0" w:color="auto"/>
          </w:divBdr>
        </w:div>
        <w:div w:id="2058621101">
          <w:marLeft w:val="0"/>
          <w:marRight w:val="0"/>
          <w:marTop w:val="0"/>
          <w:marBottom w:val="0"/>
          <w:divBdr>
            <w:top w:val="none" w:sz="0" w:space="0" w:color="auto"/>
            <w:left w:val="none" w:sz="0" w:space="0" w:color="auto"/>
            <w:bottom w:val="none" w:sz="0" w:space="0" w:color="auto"/>
            <w:right w:val="none" w:sz="0" w:space="0" w:color="auto"/>
          </w:divBdr>
        </w:div>
      </w:divsChild>
    </w:div>
    <w:div w:id="1022702541">
      <w:marLeft w:val="0"/>
      <w:marRight w:val="0"/>
      <w:marTop w:val="0"/>
      <w:marBottom w:val="0"/>
      <w:divBdr>
        <w:top w:val="none" w:sz="0" w:space="0" w:color="auto"/>
        <w:left w:val="none" w:sz="0" w:space="0" w:color="auto"/>
        <w:bottom w:val="none" w:sz="0" w:space="0" w:color="auto"/>
        <w:right w:val="none" w:sz="0" w:space="0" w:color="auto"/>
      </w:divBdr>
    </w:div>
    <w:div w:id="1023287875">
      <w:marLeft w:val="0"/>
      <w:marRight w:val="0"/>
      <w:marTop w:val="0"/>
      <w:marBottom w:val="0"/>
      <w:divBdr>
        <w:top w:val="none" w:sz="0" w:space="0" w:color="auto"/>
        <w:left w:val="none" w:sz="0" w:space="0" w:color="auto"/>
        <w:bottom w:val="none" w:sz="0" w:space="0" w:color="auto"/>
        <w:right w:val="none" w:sz="0" w:space="0" w:color="auto"/>
      </w:divBdr>
    </w:div>
    <w:div w:id="1024402684">
      <w:marLeft w:val="0"/>
      <w:marRight w:val="0"/>
      <w:marTop w:val="0"/>
      <w:marBottom w:val="0"/>
      <w:divBdr>
        <w:top w:val="none" w:sz="0" w:space="0" w:color="auto"/>
        <w:left w:val="none" w:sz="0" w:space="0" w:color="auto"/>
        <w:bottom w:val="none" w:sz="0" w:space="0" w:color="auto"/>
        <w:right w:val="none" w:sz="0" w:space="0" w:color="auto"/>
      </w:divBdr>
    </w:div>
    <w:div w:id="1024746009">
      <w:marLeft w:val="0"/>
      <w:marRight w:val="0"/>
      <w:marTop w:val="0"/>
      <w:marBottom w:val="0"/>
      <w:divBdr>
        <w:top w:val="none" w:sz="0" w:space="0" w:color="auto"/>
        <w:left w:val="none" w:sz="0" w:space="0" w:color="auto"/>
        <w:bottom w:val="none" w:sz="0" w:space="0" w:color="auto"/>
        <w:right w:val="none" w:sz="0" w:space="0" w:color="auto"/>
      </w:divBdr>
    </w:div>
    <w:div w:id="1027557369">
      <w:marLeft w:val="0"/>
      <w:marRight w:val="0"/>
      <w:marTop w:val="0"/>
      <w:marBottom w:val="0"/>
      <w:divBdr>
        <w:top w:val="none" w:sz="0" w:space="0" w:color="auto"/>
        <w:left w:val="none" w:sz="0" w:space="0" w:color="auto"/>
        <w:bottom w:val="none" w:sz="0" w:space="0" w:color="auto"/>
        <w:right w:val="none" w:sz="0" w:space="0" w:color="auto"/>
      </w:divBdr>
    </w:div>
    <w:div w:id="1028139916">
      <w:marLeft w:val="0"/>
      <w:marRight w:val="0"/>
      <w:marTop w:val="0"/>
      <w:marBottom w:val="0"/>
      <w:divBdr>
        <w:top w:val="none" w:sz="0" w:space="0" w:color="auto"/>
        <w:left w:val="none" w:sz="0" w:space="0" w:color="auto"/>
        <w:bottom w:val="none" w:sz="0" w:space="0" w:color="auto"/>
        <w:right w:val="none" w:sz="0" w:space="0" w:color="auto"/>
      </w:divBdr>
    </w:div>
    <w:div w:id="1028262659">
      <w:marLeft w:val="0"/>
      <w:marRight w:val="0"/>
      <w:marTop w:val="0"/>
      <w:marBottom w:val="0"/>
      <w:divBdr>
        <w:top w:val="none" w:sz="0" w:space="0" w:color="auto"/>
        <w:left w:val="none" w:sz="0" w:space="0" w:color="auto"/>
        <w:bottom w:val="none" w:sz="0" w:space="0" w:color="auto"/>
        <w:right w:val="none" w:sz="0" w:space="0" w:color="auto"/>
      </w:divBdr>
    </w:div>
    <w:div w:id="1028798083">
      <w:marLeft w:val="0"/>
      <w:marRight w:val="0"/>
      <w:marTop w:val="0"/>
      <w:marBottom w:val="0"/>
      <w:divBdr>
        <w:top w:val="none" w:sz="0" w:space="0" w:color="auto"/>
        <w:left w:val="none" w:sz="0" w:space="0" w:color="auto"/>
        <w:bottom w:val="none" w:sz="0" w:space="0" w:color="auto"/>
        <w:right w:val="none" w:sz="0" w:space="0" w:color="auto"/>
      </w:divBdr>
    </w:div>
    <w:div w:id="1029338369">
      <w:marLeft w:val="0"/>
      <w:marRight w:val="0"/>
      <w:marTop w:val="0"/>
      <w:marBottom w:val="0"/>
      <w:divBdr>
        <w:top w:val="none" w:sz="0" w:space="0" w:color="auto"/>
        <w:left w:val="none" w:sz="0" w:space="0" w:color="auto"/>
        <w:bottom w:val="none" w:sz="0" w:space="0" w:color="auto"/>
        <w:right w:val="none" w:sz="0" w:space="0" w:color="auto"/>
      </w:divBdr>
    </w:div>
    <w:div w:id="1030111985">
      <w:marLeft w:val="0"/>
      <w:marRight w:val="0"/>
      <w:marTop w:val="0"/>
      <w:marBottom w:val="0"/>
      <w:divBdr>
        <w:top w:val="none" w:sz="0" w:space="0" w:color="auto"/>
        <w:left w:val="none" w:sz="0" w:space="0" w:color="auto"/>
        <w:bottom w:val="none" w:sz="0" w:space="0" w:color="auto"/>
        <w:right w:val="none" w:sz="0" w:space="0" w:color="auto"/>
      </w:divBdr>
    </w:div>
    <w:div w:id="1030374353">
      <w:marLeft w:val="0"/>
      <w:marRight w:val="0"/>
      <w:marTop w:val="0"/>
      <w:marBottom w:val="0"/>
      <w:divBdr>
        <w:top w:val="none" w:sz="0" w:space="0" w:color="auto"/>
        <w:left w:val="none" w:sz="0" w:space="0" w:color="auto"/>
        <w:bottom w:val="none" w:sz="0" w:space="0" w:color="auto"/>
        <w:right w:val="none" w:sz="0" w:space="0" w:color="auto"/>
      </w:divBdr>
    </w:div>
    <w:div w:id="1031372493">
      <w:marLeft w:val="0"/>
      <w:marRight w:val="0"/>
      <w:marTop w:val="0"/>
      <w:marBottom w:val="0"/>
      <w:divBdr>
        <w:top w:val="none" w:sz="0" w:space="0" w:color="auto"/>
        <w:left w:val="none" w:sz="0" w:space="0" w:color="auto"/>
        <w:bottom w:val="none" w:sz="0" w:space="0" w:color="auto"/>
        <w:right w:val="none" w:sz="0" w:space="0" w:color="auto"/>
      </w:divBdr>
    </w:div>
    <w:div w:id="1036586958">
      <w:marLeft w:val="0"/>
      <w:marRight w:val="0"/>
      <w:marTop w:val="0"/>
      <w:marBottom w:val="0"/>
      <w:divBdr>
        <w:top w:val="none" w:sz="0" w:space="0" w:color="auto"/>
        <w:left w:val="none" w:sz="0" w:space="0" w:color="auto"/>
        <w:bottom w:val="none" w:sz="0" w:space="0" w:color="auto"/>
        <w:right w:val="none" w:sz="0" w:space="0" w:color="auto"/>
      </w:divBdr>
    </w:div>
    <w:div w:id="1037242759">
      <w:marLeft w:val="0"/>
      <w:marRight w:val="0"/>
      <w:marTop w:val="0"/>
      <w:marBottom w:val="0"/>
      <w:divBdr>
        <w:top w:val="none" w:sz="0" w:space="0" w:color="auto"/>
        <w:left w:val="none" w:sz="0" w:space="0" w:color="auto"/>
        <w:bottom w:val="none" w:sz="0" w:space="0" w:color="auto"/>
        <w:right w:val="none" w:sz="0" w:space="0" w:color="auto"/>
      </w:divBdr>
      <w:divsChild>
        <w:div w:id="476151424">
          <w:marLeft w:val="0"/>
          <w:marRight w:val="0"/>
          <w:marTop w:val="0"/>
          <w:marBottom w:val="0"/>
          <w:divBdr>
            <w:top w:val="none" w:sz="0" w:space="0" w:color="auto"/>
            <w:left w:val="none" w:sz="0" w:space="0" w:color="auto"/>
            <w:bottom w:val="none" w:sz="0" w:space="0" w:color="auto"/>
            <w:right w:val="none" w:sz="0" w:space="0" w:color="auto"/>
          </w:divBdr>
          <w:divsChild>
            <w:div w:id="1359890224">
              <w:marLeft w:val="0"/>
              <w:marRight w:val="0"/>
              <w:marTop w:val="0"/>
              <w:marBottom w:val="0"/>
              <w:divBdr>
                <w:top w:val="none" w:sz="0" w:space="0" w:color="auto"/>
                <w:left w:val="none" w:sz="0" w:space="0" w:color="auto"/>
                <w:bottom w:val="none" w:sz="0" w:space="0" w:color="auto"/>
                <w:right w:val="none" w:sz="0" w:space="0" w:color="auto"/>
              </w:divBdr>
            </w:div>
            <w:div w:id="690684136">
              <w:marLeft w:val="0"/>
              <w:marRight w:val="0"/>
              <w:marTop w:val="0"/>
              <w:marBottom w:val="0"/>
              <w:divBdr>
                <w:top w:val="none" w:sz="0" w:space="0" w:color="auto"/>
                <w:left w:val="none" w:sz="0" w:space="0" w:color="auto"/>
                <w:bottom w:val="none" w:sz="0" w:space="0" w:color="auto"/>
                <w:right w:val="none" w:sz="0" w:space="0" w:color="auto"/>
              </w:divBdr>
            </w:div>
            <w:div w:id="1083065305">
              <w:marLeft w:val="0"/>
              <w:marRight w:val="0"/>
              <w:marTop w:val="0"/>
              <w:marBottom w:val="0"/>
              <w:divBdr>
                <w:top w:val="none" w:sz="0" w:space="0" w:color="auto"/>
                <w:left w:val="none" w:sz="0" w:space="0" w:color="auto"/>
                <w:bottom w:val="none" w:sz="0" w:space="0" w:color="auto"/>
                <w:right w:val="none" w:sz="0" w:space="0" w:color="auto"/>
              </w:divBdr>
            </w:div>
            <w:div w:id="2065785980">
              <w:marLeft w:val="0"/>
              <w:marRight w:val="0"/>
              <w:marTop w:val="0"/>
              <w:marBottom w:val="0"/>
              <w:divBdr>
                <w:top w:val="none" w:sz="0" w:space="0" w:color="auto"/>
                <w:left w:val="none" w:sz="0" w:space="0" w:color="auto"/>
                <w:bottom w:val="none" w:sz="0" w:space="0" w:color="auto"/>
                <w:right w:val="none" w:sz="0" w:space="0" w:color="auto"/>
              </w:divBdr>
            </w:div>
            <w:div w:id="156460343">
              <w:marLeft w:val="0"/>
              <w:marRight w:val="0"/>
              <w:marTop w:val="0"/>
              <w:marBottom w:val="0"/>
              <w:divBdr>
                <w:top w:val="none" w:sz="0" w:space="0" w:color="auto"/>
                <w:left w:val="none" w:sz="0" w:space="0" w:color="auto"/>
                <w:bottom w:val="none" w:sz="0" w:space="0" w:color="auto"/>
                <w:right w:val="none" w:sz="0" w:space="0" w:color="auto"/>
              </w:divBdr>
            </w:div>
            <w:div w:id="352192244">
              <w:marLeft w:val="0"/>
              <w:marRight w:val="0"/>
              <w:marTop w:val="0"/>
              <w:marBottom w:val="0"/>
              <w:divBdr>
                <w:top w:val="none" w:sz="0" w:space="0" w:color="auto"/>
                <w:left w:val="none" w:sz="0" w:space="0" w:color="auto"/>
                <w:bottom w:val="none" w:sz="0" w:space="0" w:color="auto"/>
                <w:right w:val="none" w:sz="0" w:space="0" w:color="auto"/>
              </w:divBdr>
            </w:div>
            <w:div w:id="962228009">
              <w:marLeft w:val="0"/>
              <w:marRight w:val="0"/>
              <w:marTop w:val="0"/>
              <w:marBottom w:val="0"/>
              <w:divBdr>
                <w:top w:val="none" w:sz="0" w:space="0" w:color="auto"/>
                <w:left w:val="none" w:sz="0" w:space="0" w:color="auto"/>
                <w:bottom w:val="none" w:sz="0" w:space="0" w:color="auto"/>
                <w:right w:val="none" w:sz="0" w:space="0" w:color="auto"/>
              </w:divBdr>
            </w:div>
            <w:div w:id="369186232">
              <w:marLeft w:val="0"/>
              <w:marRight w:val="0"/>
              <w:marTop w:val="0"/>
              <w:marBottom w:val="0"/>
              <w:divBdr>
                <w:top w:val="none" w:sz="0" w:space="0" w:color="auto"/>
                <w:left w:val="none" w:sz="0" w:space="0" w:color="auto"/>
                <w:bottom w:val="none" w:sz="0" w:space="0" w:color="auto"/>
                <w:right w:val="none" w:sz="0" w:space="0" w:color="auto"/>
              </w:divBdr>
            </w:div>
            <w:div w:id="510687470">
              <w:marLeft w:val="0"/>
              <w:marRight w:val="0"/>
              <w:marTop w:val="0"/>
              <w:marBottom w:val="0"/>
              <w:divBdr>
                <w:top w:val="none" w:sz="0" w:space="0" w:color="auto"/>
                <w:left w:val="none" w:sz="0" w:space="0" w:color="auto"/>
                <w:bottom w:val="none" w:sz="0" w:space="0" w:color="auto"/>
                <w:right w:val="none" w:sz="0" w:space="0" w:color="auto"/>
              </w:divBdr>
            </w:div>
            <w:div w:id="1652055139">
              <w:marLeft w:val="0"/>
              <w:marRight w:val="0"/>
              <w:marTop w:val="0"/>
              <w:marBottom w:val="0"/>
              <w:divBdr>
                <w:top w:val="none" w:sz="0" w:space="0" w:color="auto"/>
                <w:left w:val="none" w:sz="0" w:space="0" w:color="auto"/>
                <w:bottom w:val="none" w:sz="0" w:space="0" w:color="auto"/>
                <w:right w:val="none" w:sz="0" w:space="0" w:color="auto"/>
              </w:divBdr>
            </w:div>
            <w:div w:id="1870946207">
              <w:marLeft w:val="0"/>
              <w:marRight w:val="0"/>
              <w:marTop w:val="0"/>
              <w:marBottom w:val="0"/>
              <w:divBdr>
                <w:top w:val="none" w:sz="0" w:space="0" w:color="auto"/>
                <w:left w:val="none" w:sz="0" w:space="0" w:color="auto"/>
                <w:bottom w:val="none" w:sz="0" w:space="0" w:color="auto"/>
                <w:right w:val="none" w:sz="0" w:space="0" w:color="auto"/>
              </w:divBdr>
            </w:div>
            <w:div w:id="1942643134">
              <w:marLeft w:val="0"/>
              <w:marRight w:val="0"/>
              <w:marTop w:val="0"/>
              <w:marBottom w:val="0"/>
              <w:divBdr>
                <w:top w:val="none" w:sz="0" w:space="0" w:color="auto"/>
                <w:left w:val="none" w:sz="0" w:space="0" w:color="auto"/>
                <w:bottom w:val="none" w:sz="0" w:space="0" w:color="auto"/>
                <w:right w:val="none" w:sz="0" w:space="0" w:color="auto"/>
              </w:divBdr>
            </w:div>
            <w:div w:id="1286733976">
              <w:marLeft w:val="0"/>
              <w:marRight w:val="0"/>
              <w:marTop w:val="0"/>
              <w:marBottom w:val="0"/>
              <w:divBdr>
                <w:top w:val="none" w:sz="0" w:space="0" w:color="auto"/>
                <w:left w:val="none" w:sz="0" w:space="0" w:color="auto"/>
                <w:bottom w:val="none" w:sz="0" w:space="0" w:color="auto"/>
                <w:right w:val="none" w:sz="0" w:space="0" w:color="auto"/>
              </w:divBdr>
            </w:div>
            <w:div w:id="1104425806">
              <w:marLeft w:val="0"/>
              <w:marRight w:val="0"/>
              <w:marTop w:val="0"/>
              <w:marBottom w:val="0"/>
              <w:divBdr>
                <w:top w:val="none" w:sz="0" w:space="0" w:color="auto"/>
                <w:left w:val="none" w:sz="0" w:space="0" w:color="auto"/>
                <w:bottom w:val="none" w:sz="0" w:space="0" w:color="auto"/>
                <w:right w:val="none" w:sz="0" w:space="0" w:color="auto"/>
              </w:divBdr>
            </w:div>
            <w:div w:id="1584099855">
              <w:marLeft w:val="0"/>
              <w:marRight w:val="0"/>
              <w:marTop w:val="0"/>
              <w:marBottom w:val="0"/>
              <w:divBdr>
                <w:top w:val="none" w:sz="0" w:space="0" w:color="auto"/>
                <w:left w:val="none" w:sz="0" w:space="0" w:color="auto"/>
                <w:bottom w:val="none" w:sz="0" w:space="0" w:color="auto"/>
                <w:right w:val="none" w:sz="0" w:space="0" w:color="auto"/>
              </w:divBdr>
            </w:div>
            <w:div w:id="1224177928">
              <w:marLeft w:val="0"/>
              <w:marRight w:val="0"/>
              <w:marTop w:val="0"/>
              <w:marBottom w:val="0"/>
              <w:divBdr>
                <w:top w:val="none" w:sz="0" w:space="0" w:color="auto"/>
                <w:left w:val="none" w:sz="0" w:space="0" w:color="auto"/>
                <w:bottom w:val="none" w:sz="0" w:space="0" w:color="auto"/>
                <w:right w:val="none" w:sz="0" w:space="0" w:color="auto"/>
              </w:divBdr>
            </w:div>
            <w:div w:id="1551263312">
              <w:marLeft w:val="0"/>
              <w:marRight w:val="0"/>
              <w:marTop w:val="0"/>
              <w:marBottom w:val="0"/>
              <w:divBdr>
                <w:top w:val="none" w:sz="0" w:space="0" w:color="auto"/>
                <w:left w:val="none" w:sz="0" w:space="0" w:color="auto"/>
                <w:bottom w:val="none" w:sz="0" w:space="0" w:color="auto"/>
                <w:right w:val="none" w:sz="0" w:space="0" w:color="auto"/>
              </w:divBdr>
            </w:div>
            <w:div w:id="663703178">
              <w:marLeft w:val="0"/>
              <w:marRight w:val="0"/>
              <w:marTop w:val="0"/>
              <w:marBottom w:val="0"/>
              <w:divBdr>
                <w:top w:val="none" w:sz="0" w:space="0" w:color="auto"/>
                <w:left w:val="none" w:sz="0" w:space="0" w:color="auto"/>
                <w:bottom w:val="none" w:sz="0" w:space="0" w:color="auto"/>
                <w:right w:val="none" w:sz="0" w:space="0" w:color="auto"/>
              </w:divBdr>
            </w:div>
            <w:div w:id="475296712">
              <w:marLeft w:val="0"/>
              <w:marRight w:val="0"/>
              <w:marTop w:val="0"/>
              <w:marBottom w:val="0"/>
              <w:divBdr>
                <w:top w:val="none" w:sz="0" w:space="0" w:color="auto"/>
                <w:left w:val="none" w:sz="0" w:space="0" w:color="auto"/>
                <w:bottom w:val="none" w:sz="0" w:space="0" w:color="auto"/>
                <w:right w:val="none" w:sz="0" w:space="0" w:color="auto"/>
              </w:divBdr>
            </w:div>
            <w:div w:id="1644657914">
              <w:marLeft w:val="0"/>
              <w:marRight w:val="0"/>
              <w:marTop w:val="0"/>
              <w:marBottom w:val="0"/>
              <w:divBdr>
                <w:top w:val="none" w:sz="0" w:space="0" w:color="auto"/>
                <w:left w:val="none" w:sz="0" w:space="0" w:color="auto"/>
                <w:bottom w:val="none" w:sz="0" w:space="0" w:color="auto"/>
                <w:right w:val="none" w:sz="0" w:space="0" w:color="auto"/>
              </w:divBdr>
            </w:div>
            <w:div w:id="534344673">
              <w:marLeft w:val="0"/>
              <w:marRight w:val="0"/>
              <w:marTop w:val="0"/>
              <w:marBottom w:val="0"/>
              <w:divBdr>
                <w:top w:val="none" w:sz="0" w:space="0" w:color="auto"/>
                <w:left w:val="none" w:sz="0" w:space="0" w:color="auto"/>
                <w:bottom w:val="none" w:sz="0" w:space="0" w:color="auto"/>
                <w:right w:val="none" w:sz="0" w:space="0" w:color="auto"/>
              </w:divBdr>
            </w:div>
            <w:div w:id="831720379">
              <w:marLeft w:val="0"/>
              <w:marRight w:val="0"/>
              <w:marTop w:val="0"/>
              <w:marBottom w:val="0"/>
              <w:divBdr>
                <w:top w:val="none" w:sz="0" w:space="0" w:color="auto"/>
                <w:left w:val="none" w:sz="0" w:space="0" w:color="auto"/>
                <w:bottom w:val="none" w:sz="0" w:space="0" w:color="auto"/>
                <w:right w:val="none" w:sz="0" w:space="0" w:color="auto"/>
              </w:divBdr>
            </w:div>
            <w:div w:id="138114404">
              <w:marLeft w:val="0"/>
              <w:marRight w:val="0"/>
              <w:marTop w:val="0"/>
              <w:marBottom w:val="0"/>
              <w:divBdr>
                <w:top w:val="none" w:sz="0" w:space="0" w:color="auto"/>
                <w:left w:val="none" w:sz="0" w:space="0" w:color="auto"/>
                <w:bottom w:val="none" w:sz="0" w:space="0" w:color="auto"/>
                <w:right w:val="none" w:sz="0" w:space="0" w:color="auto"/>
              </w:divBdr>
            </w:div>
            <w:div w:id="605191095">
              <w:marLeft w:val="0"/>
              <w:marRight w:val="0"/>
              <w:marTop w:val="0"/>
              <w:marBottom w:val="0"/>
              <w:divBdr>
                <w:top w:val="none" w:sz="0" w:space="0" w:color="auto"/>
                <w:left w:val="none" w:sz="0" w:space="0" w:color="auto"/>
                <w:bottom w:val="none" w:sz="0" w:space="0" w:color="auto"/>
                <w:right w:val="none" w:sz="0" w:space="0" w:color="auto"/>
              </w:divBdr>
            </w:div>
            <w:div w:id="1177698020">
              <w:marLeft w:val="0"/>
              <w:marRight w:val="0"/>
              <w:marTop w:val="0"/>
              <w:marBottom w:val="0"/>
              <w:divBdr>
                <w:top w:val="none" w:sz="0" w:space="0" w:color="auto"/>
                <w:left w:val="none" w:sz="0" w:space="0" w:color="auto"/>
                <w:bottom w:val="none" w:sz="0" w:space="0" w:color="auto"/>
                <w:right w:val="none" w:sz="0" w:space="0" w:color="auto"/>
              </w:divBdr>
            </w:div>
            <w:div w:id="946280274">
              <w:marLeft w:val="0"/>
              <w:marRight w:val="0"/>
              <w:marTop w:val="0"/>
              <w:marBottom w:val="0"/>
              <w:divBdr>
                <w:top w:val="none" w:sz="0" w:space="0" w:color="auto"/>
                <w:left w:val="none" w:sz="0" w:space="0" w:color="auto"/>
                <w:bottom w:val="none" w:sz="0" w:space="0" w:color="auto"/>
                <w:right w:val="none" w:sz="0" w:space="0" w:color="auto"/>
              </w:divBdr>
            </w:div>
            <w:div w:id="1182161013">
              <w:marLeft w:val="0"/>
              <w:marRight w:val="0"/>
              <w:marTop w:val="0"/>
              <w:marBottom w:val="0"/>
              <w:divBdr>
                <w:top w:val="none" w:sz="0" w:space="0" w:color="auto"/>
                <w:left w:val="none" w:sz="0" w:space="0" w:color="auto"/>
                <w:bottom w:val="none" w:sz="0" w:space="0" w:color="auto"/>
                <w:right w:val="none" w:sz="0" w:space="0" w:color="auto"/>
              </w:divBdr>
            </w:div>
            <w:div w:id="759453097">
              <w:marLeft w:val="0"/>
              <w:marRight w:val="0"/>
              <w:marTop w:val="0"/>
              <w:marBottom w:val="0"/>
              <w:divBdr>
                <w:top w:val="none" w:sz="0" w:space="0" w:color="auto"/>
                <w:left w:val="none" w:sz="0" w:space="0" w:color="auto"/>
                <w:bottom w:val="none" w:sz="0" w:space="0" w:color="auto"/>
                <w:right w:val="none" w:sz="0" w:space="0" w:color="auto"/>
              </w:divBdr>
            </w:div>
            <w:div w:id="1574004253">
              <w:marLeft w:val="0"/>
              <w:marRight w:val="0"/>
              <w:marTop w:val="0"/>
              <w:marBottom w:val="0"/>
              <w:divBdr>
                <w:top w:val="none" w:sz="0" w:space="0" w:color="auto"/>
                <w:left w:val="none" w:sz="0" w:space="0" w:color="auto"/>
                <w:bottom w:val="none" w:sz="0" w:space="0" w:color="auto"/>
                <w:right w:val="none" w:sz="0" w:space="0" w:color="auto"/>
              </w:divBdr>
            </w:div>
            <w:div w:id="2100254433">
              <w:marLeft w:val="0"/>
              <w:marRight w:val="0"/>
              <w:marTop w:val="0"/>
              <w:marBottom w:val="0"/>
              <w:divBdr>
                <w:top w:val="none" w:sz="0" w:space="0" w:color="auto"/>
                <w:left w:val="none" w:sz="0" w:space="0" w:color="auto"/>
                <w:bottom w:val="none" w:sz="0" w:space="0" w:color="auto"/>
                <w:right w:val="none" w:sz="0" w:space="0" w:color="auto"/>
              </w:divBdr>
            </w:div>
            <w:div w:id="92673610">
              <w:marLeft w:val="0"/>
              <w:marRight w:val="0"/>
              <w:marTop w:val="0"/>
              <w:marBottom w:val="0"/>
              <w:divBdr>
                <w:top w:val="none" w:sz="0" w:space="0" w:color="auto"/>
                <w:left w:val="none" w:sz="0" w:space="0" w:color="auto"/>
                <w:bottom w:val="none" w:sz="0" w:space="0" w:color="auto"/>
                <w:right w:val="none" w:sz="0" w:space="0" w:color="auto"/>
              </w:divBdr>
            </w:div>
            <w:div w:id="909312397">
              <w:marLeft w:val="0"/>
              <w:marRight w:val="0"/>
              <w:marTop w:val="0"/>
              <w:marBottom w:val="0"/>
              <w:divBdr>
                <w:top w:val="none" w:sz="0" w:space="0" w:color="auto"/>
                <w:left w:val="none" w:sz="0" w:space="0" w:color="auto"/>
                <w:bottom w:val="none" w:sz="0" w:space="0" w:color="auto"/>
                <w:right w:val="none" w:sz="0" w:space="0" w:color="auto"/>
              </w:divBdr>
            </w:div>
            <w:div w:id="422653991">
              <w:marLeft w:val="0"/>
              <w:marRight w:val="0"/>
              <w:marTop w:val="0"/>
              <w:marBottom w:val="0"/>
              <w:divBdr>
                <w:top w:val="none" w:sz="0" w:space="0" w:color="auto"/>
                <w:left w:val="none" w:sz="0" w:space="0" w:color="auto"/>
                <w:bottom w:val="none" w:sz="0" w:space="0" w:color="auto"/>
                <w:right w:val="none" w:sz="0" w:space="0" w:color="auto"/>
              </w:divBdr>
            </w:div>
            <w:div w:id="1854831686">
              <w:marLeft w:val="0"/>
              <w:marRight w:val="0"/>
              <w:marTop w:val="0"/>
              <w:marBottom w:val="0"/>
              <w:divBdr>
                <w:top w:val="none" w:sz="0" w:space="0" w:color="auto"/>
                <w:left w:val="none" w:sz="0" w:space="0" w:color="auto"/>
                <w:bottom w:val="none" w:sz="0" w:space="0" w:color="auto"/>
                <w:right w:val="none" w:sz="0" w:space="0" w:color="auto"/>
              </w:divBdr>
            </w:div>
            <w:div w:id="923226377">
              <w:marLeft w:val="0"/>
              <w:marRight w:val="0"/>
              <w:marTop w:val="0"/>
              <w:marBottom w:val="0"/>
              <w:divBdr>
                <w:top w:val="none" w:sz="0" w:space="0" w:color="auto"/>
                <w:left w:val="none" w:sz="0" w:space="0" w:color="auto"/>
                <w:bottom w:val="none" w:sz="0" w:space="0" w:color="auto"/>
                <w:right w:val="none" w:sz="0" w:space="0" w:color="auto"/>
              </w:divBdr>
            </w:div>
            <w:div w:id="1953131075">
              <w:marLeft w:val="0"/>
              <w:marRight w:val="0"/>
              <w:marTop w:val="0"/>
              <w:marBottom w:val="0"/>
              <w:divBdr>
                <w:top w:val="none" w:sz="0" w:space="0" w:color="auto"/>
                <w:left w:val="none" w:sz="0" w:space="0" w:color="auto"/>
                <w:bottom w:val="none" w:sz="0" w:space="0" w:color="auto"/>
                <w:right w:val="none" w:sz="0" w:space="0" w:color="auto"/>
              </w:divBdr>
            </w:div>
            <w:div w:id="1176772163">
              <w:marLeft w:val="0"/>
              <w:marRight w:val="0"/>
              <w:marTop w:val="0"/>
              <w:marBottom w:val="0"/>
              <w:divBdr>
                <w:top w:val="none" w:sz="0" w:space="0" w:color="auto"/>
                <w:left w:val="none" w:sz="0" w:space="0" w:color="auto"/>
                <w:bottom w:val="none" w:sz="0" w:space="0" w:color="auto"/>
                <w:right w:val="none" w:sz="0" w:space="0" w:color="auto"/>
              </w:divBdr>
            </w:div>
            <w:div w:id="295456471">
              <w:marLeft w:val="0"/>
              <w:marRight w:val="0"/>
              <w:marTop w:val="0"/>
              <w:marBottom w:val="0"/>
              <w:divBdr>
                <w:top w:val="none" w:sz="0" w:space="0" w:color="auto"/>
                <w:left w:val="none" w:sz="0" w:space="0" w:color="auto"/>
                <w:bottom w:val="none" w:sz="0" w:space="0" w:color="auto"/>
                <w:right w:val="none" w:sz="0" w:space="0" w:color="auto"/>
              </w:divBdr>
            </w:div>
            <w:div w:id="1085154464">
              <w:marLeft w:val="0"/>
              <w:marRight w:val="0"/>
              <w:marTop w:val="0"/>
              <w:marBottom w:val="0"/>
              <w:divBdr>
                <w:top w:val="none" w:sz="0" w:space="0" w:color="auto"/>
                <w:left w:val="none" w:sz="0" w:space="0" w:color="auto"/>
                <w:bottom w:val="none" w:sz="0" w:space="0" w:color="auto"/>
                <w:right w:val="none" w:sz="0" w:space="0" w:color="auto"/>
              </w:divBdr>
            </w:div>
            <w:div w:id="351806661">
              <w:marLeft w:val="0"/>
              <w:marRight w:val="0"/>
              <w:marTop w:val="0"/>
              <w:marBottom w:val="0"/>
              <w:divBdr>
                <w:top w:val="none" w:sz="0" w:space="0" w:color="auto"/>
                <w:left w:val="none" w:sz="0" w:space="0" w:color="auto"/>
                <w:bottom w:val="none" w:sz="0" w:space="0" w:color="auto"/>
                <w:right w:val="none" w:sz="0" w:space="0" w:color="auto"/>
              </w:divBdr>
            </w:div>
            <w:div w:id="846559130">
              <w:marLeft w:val="0"/>
              <w:marRight w:val="0"/>
              <w:marTop w:val="0"/>
              <w:marBottom w:val="0"/>
              <w:divBdr>
                <w:top w:val="none" w:sz="0" w:space="0" w:color="auto"/>
                <w:left w:val="none" w:sz="0" w:space="0" w:color="auto"/>
                <w:bottom w:val="none" w:sz="0" w:space="0" w:color="auto"/>
                <w:right w:val="none" w:sz="0" w:space="0" w:color="auto"/>
              </w:divBdr>
            </w:div>
            <w:div w:id="1743870940">
              <w:marLeft w:val="0"/>
              <w:marRight w:val="0"/>
              <w:marTop w:val="0"/>
              <w:marBottom w:val="0"/>
              <w:divBdr>
                <w:top w:val="none" w:sz="0" w:space="0" w:color="auto"/>
                <w:left w:val="none" w:sz="0" w:space="0" w:color="auto"/>
                <w:bottom w:val="none" w:sz="0" w:space="0" w:color="auto"/>
                <w:right w:val="none" w:sz="0" w:space="0" w:color="auto"/>
              </w:divBdr>
            </w:div>
            <w:div w:id="863133553">
              <w:marLeft w:val="0"/>
              <w:marRight w:val="0"/>
              <w:marTop w:val="0"/>
              <w:marBottom w:val="0"/>
              <w:divBdr>
                <w:top w:val="none" w:sz="0" w:space="0" w:color="auto"/>
                <w:left w:val="none" w:sz="0" w:space="0" w:color="auto"/>
                <w:bottom w:val="none" w:sz="0" w:space="0" w:color="auto"/>
                <w:right w:val="none" w:sz="0" w:space="0" w:color="auto"/>
              </w:divBdr>
            </w:div>
            <w:div w:id="259873164">
              <w:marLeft w:val="0"/>
              <w:marRight w:val="0"/>
              <w:marTop w:val="0"/>
              <w:marBottom w:val="0"/>
              <w:divBdr>
                <w:top w:val="none" w:sz="0" w:space="0" w:color="auto"/>
                <w:left w:val="none" w:sz="0" w:space="0" w:color="auto"/>
                <w:bottom w:val="none" w:sz="0" w:space="0" w:color="auto"/>
                <w:right w:val="none" w:sz="0" w:space="0" w:color="auto"/>
              </w:divBdr>
            </w:div>
            <w:div w:id="84421131">
              <w:marLeft w:val="0"/>
              <w:marRight w:val="0"/>
              <w:marTop w:val="0"/>
              <w:marBottom w:val="0"/>
              <w:divBdr>
                <w:top w:val="none" w:sz="0" w:space="0" w:color="auto"/>
                <w:left w:val="none" w:sz="0" w:space="0" w:color="auto"/>
                <w:bottom w:val="none" w:sz="0" w:space="0" w:color="auto"/>
                <w:right w:val="none" w:sz="0" w:space="0" w:color="auto"/>
              </w:divBdr>
            </w:div>
            <w:div w:id="1882206146">
              <w:marLeft w:val="0"/>
              <w:marRight w:val="0"/>
              <w:marTop w:val="0"/>
              <w:marBottom w:val="0"/>
              <w:divBdr>
                <w:top w:val="none" w:sz="0" w:space="0" w:color="auto"/>
                <w:left w:val="none" w:sz="0" w:space="0" w:color="auto"/>
                <w:bottom w:val="none" w:sz="0" w:space="0" w:color="auto"/>
                <w:right w:val="none" w:sz="0" w:space="0" w:color="auto"/>
              </w:divBdr>
            </w:div>
            <w:div w:id="1266964701">
              <w:marLeft w:val="0"/>
              <w:marRight w:val="0"/>
              <w:marTop w:val="0"/>
              <w:marBottom w:val="0"/>
              <w:divBdr>
                <w:top w:val="none" w:sz="0" w:space="0" w:color="auto"/>
                <w:left w:val="none" w:sz="0" w:space="0" w:color="auto"/>
                <w:bottom w:val="none" w:sz="0" w:space="0" w:color="auto"/>
                <w:right w:val="none" w:sz="0" w:space="0" w:color="auto"/>
              </w:divBdr>
            </w:div>
          </w:divsChild>
        </w:div>
        <w:div w:id="769203786">
          <w:marLeft w:val="0"/>
          <w:marRight w:val="0"/>
          <w:marTop w:val="0"/>
          <w:marBottom w:val="0"/>
          <w:divBdr>
            <w:top w:val="none" w:sz="0" w:space="0" w:color="auto"/>
            <w:left w:val="none" w:sz="0" w:space="0" w:color="auto"/>
            <w:bottom w:val="none" w:sz="0" w:space="0" w:color="auto"/>
            <w:right w:val="none" w:sz="0" w:space="0" w:color="auto"/>
          </w:divBdr>
        </w:div>
        <w:div w:id="392044456">
          <w:marLeft w:val="0"/>
          <w:marRight w:val="0"/>
          <w:marTop w:val="0"/>
          <w:marBottom w:val="0"/>
          <w:divBdr>
            <w:top w:val="none" w:sz="0" w:space="0" w:color="auto"/>
            <w:left w:val="none" w:sz="0" w:space="0" w:color="auto"/>
            <w:bottom w:val="none" w:sz="0" w:space="0" w:color="auto"/>
            <w:right w:val="none" w:sz="0" w:space="0" w:color="auto"/>
          </w:divBdr>
        </w:div>
        <w:div w:id="2096397655">
          <w:marLeft w:val="0"/>
          <w:marRight w:val="0"/>
          <w:marTop w:val="0"/>
          <w:marBottom w:val="0"/>
          <w:divBdr>
            <w:top w:val="none" w:sz="0" w:space="0" w:color="auto"/>
            <w:left w:val="none" w:sz="0" w:space="0" w:color="auto"/>
            <w:bottom w:val="none" w:sz="0" w:space="0" w:color="auto"/>
            <w:right w:val="none" w:sz="0" w:space="0" w:color="auto"/>
          </w:divBdr>
        </w:div>
        <w:div w:id="730621362">
          <w:marLeft w:val="0"/>
          <w:marRight w:val="0"/>
          <w:marTop w:val="0"/>
          <w:marBottom w:val="0"/>
          <w:divBdr>
            <w:top w:val="none" w:sz="0" w:space="0" w:color="auto"/>
            <w:left w:val="none" w:sz="0" w:space="0" w:color="auto"/>
            <w:bottom w:val="none" w:sz="0" w:space="0" w:color="auto"/>
            <w:right w:val="none" w:sz="0" w:space="0" w:color="auto"/>
          </w:divBdr>
        </w:div>
        <w:div w:id="2090954029">
          <w:marLeft w:val="0"/>
          <w:marRight w:val="0"/>
          <w:marTop w:val="0"/>
          <w:marBottom w:val="0"/>
          <w:divBdr>
            <w:top w:val="none" w:sz="0" w:space="0" w:color="auto"/>
            <w:left w:val="none" w:sz="0" w:space="0" w:color="auto"/>
            <w:bottom w:val="none" w:sz="0" w:space="0" w:color="auto"/>
            <w:right w:val="none" w:sz="0" w:space="0" w:color="auto"/>
          </w:divBdr>
        </w:div>
        <w:div w:id="156119468">
          <w:marLeft w:val="0"/>
          <w:marRight w:val="0"/>
          <w:marTop w:val="0"/>
          <w:marBottom w:val="0"/>
          <w:divBdr>
            <w:top w:val="none" w:sz="0" w:space="0" w:color="auto"/>
            <w:left w:val="none" w:sz="0" w:space="0" w:color="auto"/>
            <w:bottom w:val="none" w:sz="0" w:space="0" w:color="auto"/>
            <w:right w:val="none" w:sz="0" w:space="0" w:color="auto"/>
          </w:divBdr>
        </w:div>
        <w:div w:id="542055715">
          <w:marLeft w:val="0"/>
          <w:marRight w:val="0"/>
          <w:marTop w:val="0"/>
          <w:marBottom w:val="0"/>
          <w:divBdr>
            <w:top w:val="none" w:sz="0" w:space="0" w:color="auto"/>
            <w:left w:val="none" w:sz="0" w:space="0" w:color="auto"/>
            <w:bottom w:val="none" w:sz="0" w:space="0" w:color="auto"/>
            <w:right w:val="none" w:sz="0" w:space="0" w:color="auto"/>
          </w:divBdr>
        </w:div>
        <w:div w:id="1689481729">
          <w:marLeft w:val="0"/>
          <w:marRight w:val="0"/>
          <w:marTop w:val="0"/>
          <w:marBottom w:val="0"/>
          <w:divBdr>
            <w:top w:val="none" w:sz="0" w:space="0" w:color="auto"/>
            <w:left w:val="none" w:sz="0" w:space="0" w:color="auto"/>
            <w:bottom w:val="none" w:sz="0" w:space="0" w:color="auto"/>
            <w:right w:val="none" w:sz="0" w:space="0" w:color="auto"/>
          </w:divBdr>
        </w:div>
        <w:div w:id="1187790199">
          <w:marLeft w:val="0"/>
          <w:marRight w:val="0"/>
          <w:marTop w:val="0"/>
          <w:marBottom w:val="0"/>
          <w:divBdr>
            <w:top w:val="none" w:sz="0" w:space="0" w:color="auto"/>
            <w:left w:val="none" w:sz="0" w:space="0" w:color="auto"/>
            <w:bottom w:val="none" w:sz="0" w:space="0" w:color="auto"/>
            <w:right w:val="none" w:sz="0" w:space="0" w:color="auto"/>
          </w:divBdr>
        </w:div>
        <w:div w:id="563955520">
          <w:marLeft w:val="0"/>
          <w:marRight w:val="0"/>
          <w:marTop w:val="0"/>
          <w:marBottom w:val="0"/>
          <w:divBdr>
            <w:top w:val="none" w:sz="0" w:space="0" w:color="auto"/>
            <w:left w:val="none" w:sz="0" w:space="0" w:color="auto"/>
            <w:bottom w:val="none" w:sz="0" w:space="0" w:color="auto"/>
            <w:right w:val="none" w:sz="0" w:space="0" w:color="auto"/>
          </w:divBdr>
        </w:div>
        <w:div w:id="201093499">
          <w:marLeft w:val="0"/>
          <w:marRight w:val="0"/>
          <w:marTop w:val="0"/>
          <w:marBottom w:val="0"/>
          <w:divBdr>
            <w:top w:val="none" w:sz="0" w:space="0" w:color="auto"/>
            <w:left w:val="none" w:sz="0" w:space="0" w:color="auto"/>
            <w:bottom w:val="none" w:sz="0" w:space="0" w:color="auto"/>
            <w:right w:val="none" w:sz="0" w:space="0" w:color="auto"/>
          </w:divBdr>
        </w:div>
        <w:div w:id="752632035">
          <w:marLeft w:val="0"/>
          <w:marRight w:val="0"/>
          <w:marTop w:val="0"/>
          <w:marBottom w:val="0"/>
          <w:divBdr>
            <w:top w:val="none" w:sz="0" w:space="0" w:color="auto"/>
            <w:left w:val="none" w:sz="0" w:space="0" w:color="auto"/>
            <w:bottom w:val="none" w:sz="0" w:space="0" w:color="auto"/>
            <w:right w:val="none" w:sz="0" w:space="0" w:color="auto"/>
          </w:divBdr>
        </w:div>
        <w:div w:id="1573661877">
          <w:marLeft w:val="0"/>
          <w:marRight w:val="0"/>
          <w:marTop w:val="0"/>
          <w:marBottom w:val="0"/>
          <w:divBdr>
            <w:top w:val="none" w:sz="0" w:space="0" w:color="auto"/>
            <w:left w:val="none" w:sz="0" w:space="0" w:color="auto"/>
            <w:bottom w:val="none" w:sz="0" w:space="0" w:color="auto"/>
            <w:right w:val="none" w:sz="0" w:space="0" w:color="auto"/>
          </w:divBdr>
        </w:div>
        <w:div w:id="740367854">
          <w:marLeft w:val="0"/>
          <w:marRight w:val="0"/>
          <w:marTop w:val="0"/>
          <w:marBottom w:val="0"/>
          <w:divBdr>
            <w:top w:val="none" w:sz="0" w:space="0" w:color="auto"/>
            <w:left w:val="none" w:sz="0" w:space="0" w:color="auto"/>
            <w:bottom w:val="none" w:sz="0" w:space="0" w:color="auto"/>
            <w:right w:val="none" w:sz="0" w:space="0" w:color="auto"/>
          </w:divBdr>
        </w:div>
        <w:div w:id="1119691264">
          <w:marLeft w:val="0"/>
          <w:marRight w:val="0"/>
          <w:marTop w:val="0"/>
          <w:marBottom w:val="0"/>
          <w:divBdr>
            <w:top w:val="none" w:sz="0" w:space="0" w:color="auto"/>
            <w:left w:val="none" w:sz="0" w:space="0" w:color="auto"/>
            <w:bottom w:val="none" w:sz="0" w:space="0" w:color="auto"/>
            <w:right w:val="none" w:sz="0" w:space="0" w:color="auto"/>
          </w:divBdr>
        </w:div>
        <w:div w:id="1812673864">
          <w:marLeft w:val="0"/>
          <w:marRight w:val="0"/>
          <w:marTop w:val="0"/>
          <w:marBottom w:val="0"/>
          <w:divBdr>
            <w:top w:val="none" w:sz="0" w:space="0" w:color="auto"/>
            <w:left w:val="none" w:sz="0" w:space="0" w:color="auto"/>
            <w:bottom w:val="none" w:sz="0" w:space="0" w:color="auto"/>
            <w:right w:val="none" w:sz="0" w:space="0" w:color="auto"/>
          </w:divBdr>
        </w:div>
        <w:div w:id="385565802">
          <w:marLeft w:val="0"/>
          <w:marRight w:val="0"/>
          <w:marTop w:val="0"/>
          <w:marBottom w:val="0"/>
          <w:divBdr>
            <w:top w:val="none" w:sz="0" w:space="0" w:color="auto"/>
            <w:left w:val="none" w:sz="0" w:space="0" w:color="auto"/>
            <w:bottom w:val="none" w:sz="0" w:space="0" w:color="auto"/>
            <w:right w:val="none" w:sz="0" w:space="0" w:color="auto"/>
          </w:divBdr>
        </w:div>
        <w:div w:id="770052987">
          <w:marLeft w:val="0"/>
          <w:marRight w:val="0"/>
          <w:marTop w:val="0"/>
          <w:marBottom w:val="0"/>
          <w:divBdr>
            <w:top w:val="none" w:sz="0" w:space="0" w:color="auto"/>
            <w:left w:val="none" w:sz="0" w:space="0" w:color="auto"/>
            <w:bottom w:val="none" w:sz="0" w:space="0" w:color="auto"/>
            <w:right w:val="none" w:sz="0" w:space="0" w:color="auto"/>
          </w:divBdr>
        </w:div>
        <w:div w:id="1779640542">
          <w:marLeft w:val="0"/>
          <w:marRight w:val="0"/>
          <w:marTop w:val="0"/>
          <w:marBottom w:val="0"/>
          <w:divBdr>
            <w:top w:val="none" w:sz="0" w:space="0" w:color="auto"/>
            <w:left w:val="none" w:sz="0" w:space="0" w:color="auto"/>
            <w:bottom w:val="none" w:sz="0" w:space="0" w:color="auto"/>
            <w:right w:val="none" w:sz="0" w:space="0" w:color="auto"/>
          </w:divBdr>
        </w:div>
        <w:div w:id="1510824892">
          <w:marLeft w:val="0"/>
          <w:marRight w:val="0"/>
          <w:marTop w:val="0"/>
          <w:marBottom w:val="0"/>
          <w:divBdr>
            <w:top w:val="none" w:sz="0" w:space="0" w:color="auto"/>
            <w:left w:val="none" w:sz="0" w:space="0" w:color="auto"/>
            <w:bottom w:val="none" w:sz="0" w:space="0" w:color="auto"/>
            <w:right w:val="none" w:sz="0" w:space="0" w:color="auto"/>
          </w:divBdr>
        </w:div>
        <w:div w:id="1598250640">
          <w:marLeft w:val="0"/>
          <w:marRight w:val="0"/>
          <w:marTop w:val="0"/>
          <w:marBottom w:val="0"/>
          <w:divBdr>
            <w:top w:val="none" w:sz="0" w:space="0" w:color="auto"/>
            <w:left w:val="none" w:sz="0" w:space="0" w:color="auto"/>
            <w:bottom w:val="none" w:sz="0" w:space="0" w:color="auto"/>
            <w:right w:val="none" w:sz="0" w:space="0" w:color="auto"/>
          </w:divBdr>
        </w:div>
        <w:div w:id="1724480484">
          <w:marLeft w:val="0"/>
          <w:marRight w:val="0"/>
          <w:marTop w:val="0"/>
          <w:marBottom w:val="0"/>
          <w:divBdr>
            <w:top w:val="none" w:sz="0" w:space="0" w:color="auto"/>
            <w:left w:val="none" w:sz="0" w:space="0" w:color="auto"/>
            <w:bottom w:val="none" w:sz="0" w:space="0" w:color="auto"/>
            <w:right w:val="none" w:sz="0" w:space="0" w:color="auto"/>
          </w:divBdr>
        </w:div>
        <w:div w:id="2020235684">
          <w:marLeft w:val="0"/>
          <w:marRight w:val="0"/>
          <w:marTop w:val="0"/>
          <w:marBottom w:val="0"/>
          <w:divBdr>
            <w:top w:val="none" w:sz="0" w:space="0" w:color="auto"/>
            <w:left w:val="none" w:sz="0" w:space="0" w:color="auto"/>
            <w:bottom w:val="none" w:sz="0" w:space="0" w:color="auto"/>
            <w:right w:val="none" w:sz="0" w:space="0" w:color="auto"/>
          </w:divBdr>
        </w:div>
        <w:div w:id="76557053">
          <w:marLeft w:val="0"/>
          <w:marRight w:val="0"/>
          <w:marTop w:val="0"/>
          <w:marBottom w:val="0"/>
          <w:divBdr>
            <w:top w:val="none" w:sz="0" w:space="0" w:color="auto"/>
            <w:left w:val="none" w:sz="0" w:space="0" w:color="auto"/>
            <w:bottom w:val="none" w:sz="0" w:space="0" w:color="auto"/>
            <w:right w:val="none" w:sz="0" w:space="0" w:color="auto"/>
          </w:divBdr>
        </w:div>
        <w:div w:id="1355809483">
          <w:marLeft w:val="0"/>
          <w:marRight w:val="0"/>
          <w:marTop w:val="0"/>
          <w:marBottom w:val="0"/>
          <w:divBdr>
            <w:top w:val="none" w:sz="0" w:space="0" w:color="auto"/>
            <w:left w:val="none" w:sz="0" w:space="0" w:color="auto"/>
            <w:bottom w:val="none" w:sz="0" w:space="0" w:color="auto"/>
            <w:right w:val="none" w:sz="0" w:space="0" w:color="auto"/>
          </w:divBdr>
        </w:div>
        <w:div w:id="1032414180">
          <w:marLeft w:val="0"/>
          <w:marRight w:val="0"/>
          <w:marTop w:val="0"/>
          <w:marBottom w:val="0"/>
          <w:divBdr>
            <w:top w:val="none" w:sz="0" w:space="0" w:color="auto"/>
            <w:left w:val="none" w:sz="0" w:space="0" w:color="auto"/>
            <w:bottom w:val="none" w:sz="0" w:space="0" w:color="auto"/>
            <w:right w:val="none" w:sz="0" w:space="0" w:color="auto"/>
          </w:divBdr>
        </w:div>
        <w:div w:id="1494955116">
          <w:marLeft w:val="0"/>
          <w:marRight w:val="0"/>
          <w:marTop w:val="0"/>
          <w:marBottom w:val="0"/>
          <w:divBdr>
            <w:top w:val="none" w:sz="0" w:space="0" w:color="auto"/>
            <w:left w:val="none" w:sz="0" w:space="0" w:color="auto"/>
            <w:bottom w:val="none" w:sz="0" w:space="0" w:color="auto"/>
            <w:right w:val="none" w:sz="0" w:space="0" w:color="auto"/>
          </w:divBdr>
        </w:div>
        <w:div w:id="1034501669">
          <w:marLeft w:val="0"/>
          <w:marRight w:val="0"/>
          <w:marTop w:val="0"/>
          <w:marBottom w:val="0"/>
          <w:divBdr>
            <w:top w:val="none" w:sz="0" w:space="0" w:color="auto"/>
            <w:left w:val="none" w:sz="0" w:space="0" w:color="auto"/>
            <w:bottom w:val="none" w:sz="0" w:space="0" w:color="auto"/>
            <w:right w:val="none" w:sz="0" w:space="0" w:color="auto"/>
          </w:divBdr>
        </w:div>
        <w:div w:id="1054810904">
          <w:marLeft w:val="0"/>
          <w:marRight w:val="0"/>
          <w:marTop w:val="0"/>
          <w:marBottom w:val="0"/>
          <w:divBdr>
            <w:top w:val="none" w:sz="0" w:space="0" w:color="auto"/>
            <w:left w:val="none" w:sz="0" w:space="0" w:color="auto"/>
            <w:bottom w:val="none" w:sz="0" w:space="0" w:color="auto"/>
            <w:right w:val="none" w:sz="0" w:space="0" w:color="auto"/>
          </w:divBdr>
        </w:div>
        <w:div w:id="1562011296">
          <w:marLeft w:val="0"/>
          <w:marRight w:val="0"/>
          <w:marTop w:val="0"/>
          <w:marBottom w:val="0"/>
          <w:divBdr>
            <w:top w:val="none" w:sz="0" w:space="0" w:color="auto"/>
            <w:left w:val="none" w:sz="0" w:space="0" w:color="auto"/>
            <w:bottom w:val="none" w:sz="0" w:space="0" w:color="auto"/>
            <w:right w:val="none" w:sz="0" w:space="0" w:color="auto"/>
          </w:divBdr>
        </w:div>
        <w:div w:id="709115775">
          <w:marLeft w:val="0"/>
          <w:marRight w:val="0"/>
          <w:marTop w:val="0"/>
          <w:marBottom w:val="0"/>
          <w:divBdr>
            <w:top w:val="none" w:sz="0" w:space="0" w:color="auto"/>
            <w:left w:val="none" w:sz="0" w:space="0" w:color="auto"/>
            <w:bottom w:val="none" w:sz="0" w:space="0" w:color="auto"/>
            <w:right w:val="none" w:sz="0" w:space="0" w:color="auto"/>
          </w:divBdr>
        </w:div>
        <w:div w:id="147862823">
          <w:marLeft w:val="0"/>
          <w:marRight w:val="0"/>
          <w:marTop w:val="0"/>
          <w:marBottom w:val="0"/>
          <w:divBdr>
            <w:top w:val="none" w:sz="0" w:space="0" w:color="auto"/>
            <w:left w:val="none" w:sz="0" w:space="0" w:color="auto"/>
            <w:bottom w:val="none" w:sz="0" w:space="0" w:color="auto"/>
            <w:right w:val="none" w:sz="0" w:space="0" w:color="auto"/>
          </w:divBdr>
        </w:div>
        <w:div w:id="602425204">
          <w:marLeft w:val="0"/>
          <w:marRight w:val="0"/>
          <w:marTop w:val="0"/>
          <w:marBottom w:val="0"/>
          <w:divBdr>
            <w:top w:val="none" w:sz="0" w:space="0" w:color="auto"/>
            <w:left w:val="none" w:sz="0" w:space="0" w:color="auto"/>
            <w:bottom w:val="none" w:sz="0" w:space="0" w:color="auto"/>
            <w:right w:val="none" w:sz="0" w:space="0" w:color="auto"/>
          </w:divBdr>
        </w:div>
        <w:div w:id="1233199492">
          <w:marLeft w:val="0"/>
          <w:marRight w:val="0"/>
          <w:marTop w:val="0"/>
          <w:marBottom w:val="0"/>
          <w:divBdr>
            <w:top w:val="none" w:sz="0" w:space="0" w:color="auto"/>
            <w:left w:val="none" w:sz="0" w:space="0" w:color="auto"/>
            <w:bottom w:val="none" w:sz="0" w:space="0" w:color="auto"/>
            <w:right w:val="none" w:sz="0" w:space="0" w:color="auto"/>
          </w:divBdr>
        </w:div>
        <w:div w:id="1158112554">
          <w:marLeft w:val="0"/>
          <w:marRight w:val="0"/>
          <w:marTop w:val="0"/>
          <w:marBottom w:val="0"/>
          <w:divBdr>
            <w:top w:val="none" w:sz="0" w:space="0" w:color="auto"/>
            <w:left w:val="none" w:sz="0" w:space="0" w:color="auto"/>
            <w:bottom w:val="none" w:sz="0" w:space="0" w:color="auto"/>
            <w:right w:val="none" w:sz="0" w:space="0" w:color="auto"/>
          </w:divBdr>
        </w:div>
        <w:div w:id="845486371">
          <w:marLeft w:val="0"/>
          <w:marRight w:val="0"/>
          <w:marTop w:val="0"/>
          <w:marBottom w:val="0"/>
          <w:divBdr>
            <w:top w:val="none" w:sz="0" w:space="0" w:color="auto"/>
            <w:left w:val="none" w:sz="0" w:space="0" w:color="auto"/>
            <w:bottom w:val="none" w:sz="0" w:space="0" w:color="auto"/>
            <w:right w:val="none" w:sz="0" w:space="0" w:color="auto"/>
          </w:divBdr>
        </w:div>
        <w:div w:id="1513378928">
          <w:marLeft w:val="0"/>
          <w:marRight w:val="0"/>
          <w:marTop w:val="0"/>
          <w:marBottom w:val="0"/>
          <w:divBdr>
            <w:top w:val="none" w:sz="0" w:space="0" w:color="auto"/>
            <w:left w:val="none" w:sz="0" w:space="0" w:color="auto"/>
            <w:bottom w:val="none" w:sz="0" w:space="0" w:color="auto"/>
            <w:right w:val="none" w:sz="0" w:space="0" w:color="auto"/>
          </w:divBdr>
        </w:div>
        <w:div w:id="2001304880">
          <w:marLeft w:val="0"/>
          <w:marRight w:val="0"/>
          <w:marTop w:val="0"/>
          <w:marBottom w:val="0"/>
          <w:divBdr>
            <w:top w:val="none" w:sz="0" w:space="0" w:color="auto"/>
            <w:left w:val="none" w:sz="0" w:space="0" w:color="auto"/>
            <w:bottom w:val="none" w:sz="0" w:space="0" w:color="auto"/>
            <w:right w:val="none" w:sz="0" w:space="0" w:color="auto"/>
          </w:divBdr>
        </w:div>
        <w:div w:id="1102799428">
          <w:marLeft w:val="0"/>
          <w:marRight w:val="0"/>
          <w:marTop w:val="0"/>
          <w:marBottom w:val="0"/>
          <w:divBdr>
            <w:top w:val="none" w:sz="0" w:space="0" w:color="auto"/>
            <w:left w:val="none" w:sz="0" w:space="0" w:color="auto"/>
            <w:bottom w:val="none" w:sz="0" w:space="0" w:color="auto"/>
            <w:right w:val="none" w:sz="0" w:space="0" w:color="auto"/>
          </w:divBdr>
        </w:div>
        <w:div w:id="1682317723">
          <w:marLeft w:val="0"/>
          <w:marRight w:val="0"/>
          <w:marTop w:val="0"/>
          <w:marBottom w:val="0"/>
          <w:divBdr>
            <w:top w:val="none" w:sz="0" w:space="0" w:color="auto"/>
            <w:left w:val="none" w:sz="0" w:space="0" w:color="auto"/>
            <w:bottom w:val="none" w:sz="0" w:space="0" w:color="auto"/>
            <w:right w:val="none" w:sz="0" w:space="0" w:color="auto"/>
          </w:divBdr>
        </w:div>
        <w:div w:id="1220823277">
          <w:marLeft w:val="0"/>
          <w:marRight w:val="0"/>
          <w:marTop w:val="0"/>
          <w:marBottom w:val="0"/>
          <w:divBdr>
            <w:top w:val="none" w:sz="0" w:space="0" w:color="auto"/>
            <w:left w:val="none" w:sz="0" w:space="0" w:color="auto"/>
            <w:bottom w:val="none" w:sz="0" w:space="0" w:color="auto"/>
            <w:right w:val="none" w:sz="0" w:space="0" w:color="auto"/>
          </w:divBdr>
        </w:div>
        <w:div w:id="1220945425">
          <w:marLeft w:val="0"/>
          <w:marRight w:val="0"/>
          <w:marTop w:val="0"/>
          <w:marBottom w:val="0"/>
          <w:divBdr>
            <w:top w:val="none" w:sz="0" w:space="0" w:color="auto"/>
            <w:left w:val="none" w:sz="0" w:space="0" w:color="auto"/>
            <w:bottom w:val="none" w:sz="0" w:space="0" w:color="auto"/>
            <w:right w:val="none" w:sz="0" w:space="0" w:color="auto"/>
          </w:divBdr>
        </w:div>
        <w:div w:id="1963730720">
          <w:marLeft w:val="0"/>
          <w:marRight w:val="0"/>
          <w:marTop w:val="0"/>
          <w:marBottom w:val="0"/>
          <w:divBdr>
            <w:top w:val="none" w:sz="0" w:space="0" w:color="auto"/>
            <w:left w:val="none" w:sz="0" w:space="0" w:color="auto"/>
            <w:bottom w:val="none" w:sz="0" w:space="0" w:color="auto"/>
            <w:right w:val="none" w:sz="0" w:space="0" w:color="auto"/>
          </w:divBdr>
        </w:div>
        <w:div w:id="175583802">
          <w:marLeft w:val="0"/>
          <w:marRight w:val="0"/>
          <w:marTop w:val="0"/>
          <w:marBottom w:val="0"/>
          <w:divBdr>
            <w:top w:val="none" w:sz="0" w:space="0" w:color="auto"/>
            <w:left w:val="none" w:sz="0" w:space="0" w:color="auto"/>
            <w:bottom w:val="none" w:sz="0" w:space="0" w:color="auto"/>
            <w:right w:val="none" w:sz="0" w:space="0" w:color="auto"/>
          </w:divBdr>
        </w:div>
        <w:div w:id="1732651147">
          <w:marLeft w:val="0"/>
          <w:marRight w:val="0"/>
          <w:marTop w:val="0"/>
          <w:marBottom w:val="0"/>
          <w:divBdr>
            <w:top w:val="none" w:sz="0" w:space="0" w:color="auto"/>
            <w:left w:val="none" w:sz="0" w:space="0" w:color="auto"/>
            <w:bottom w:val="none" w:sz="0" w:space="0" w:color="auto"/>
            <w:right w:val="none" w:sz="0" w:space="0" w:color="auto"/>
          </w:divBdr>
        </w:div>
        <w:div w:id="1654018943">
          <w:marLeft w:val="0"/>
          <w:marRight w:val="0"/>
          <w:marTop w:val="0"/>
          <w:marBottom w:val="0"/>
          <w:divBdr>
            <w:top w:val="none" w:sz="0" w:space="0" w:color="auto"/>
            <w:left w:val="none" w:sz="0" w:space="0" w:color="auto"/>
            <w:bottom w:val="none" w:sz="0" w:space="0" w:color="auto"/>
            <w:right w:val="none" w:sz="0" w:space="0" w:color="auto"/>
          </w:divBdr>
        </w:div>
        <w:div w:id="1525287708">
          <w:marLeft w:val="0"/>
          <w:marRight w:val="0"/>
          <w:marTop w:val="0"/>
          <w:marBottom w:val="0"/>
          <w:divBdr>
            <w:top w:val="none" w:sz="0" w:space="0" w:color="auto"/>
            <w:left w:val="none" w:sz="0" w:space="0" w:color="auto"/>
            <w:bottom w:val="none" w:sz="0" w:space="0" w:color="auto"/>
            <w:right w:val="none" w:sz="0" w:space="0" w:color="auto"/>
          </w:divBdr>
        </w:div>
        <w:div w:id="875968956">
          <w:marLeft w:val="0"/>
          <w:marRight w:val="0"/>
          <w:marTop w:val="0"/>
          <w:marBottom w:val="0"/>
          <w:divBdr>
            <w:top w:val="none" w:sz="0" w:space="0" w:color="auto"/>
            <w:left w:val="none" w:sz="0" w:space="0" w:color="auto"/>
            <w:bottom w:val="none" w:sz="0" w:space="0" w:color="auto"/>
            <w:right w:val="none" w:sz="0" w:space="0" w:color="auto"/>
          </w:divBdr>
        </w:div>
      </w:divsChild>
    </w:div>
    <w:div w:id="1042168331">
      <w:marLeft w:val="0"/>
      <w:marRight w:val="0"/>
      <w:marTop w:val="0"/>
      <w:marBottom w:val="0"/>
      <w:divBdr>
        <w:top w:val="none" w:sz="0" w:space="0" w:color="auto"/>
        <w:left w:val="none" w:sz="0" w:space="0" w:color="auto"/>
        <w:bottom w:val="none" w:sz="0" w:space="0" w:color="auto"/>
        <w:right w:val="none" w:sz="0" w:space="0" w:color="auto"/>
      </w:divBdr>
    </w:div>
    <w:div w:id="1042748094">
      <w:marLeft w:val="0"/>
      <w:marRight w:val="0"/>
      <w:marTop w:val="0"/>
      <w:marBottom w:val="0"/>
      <w:divBdr>
        <w:top w:val="none" w:sz="0" w:space="0" w:color="auto"/>
        <w:left w:val="none" w:sz="0" w:space="0" w:color="auto"/>
        <w:bottom w:val="none" w:sz="0" w:space="0" w:color="auto"/>
        <w:right w:val="none" w:sz="0" w:space="0" w:color="auto"/>
      </w:divBdr>
    </w:div>
    <w:div w:id="1043402525">
      <w:marLeft w:val="0"/>
      <w:marRight w:val="0"/>
      <w:marTop w:val="0"/>
      <w:marBottom w:val="0"/>
      <w:divBdr>
        <w:top w:val="none" w:sz="0" w:space="0" w:color="auto"/>
        <w:left w:val="none" w:sz="0" w:space="0" w:color="auto"/>
        <w:bottom w:val="none" w:sz="0" w:space="0" w:color="auto"/>
        <w:right w:val="none" w:sz="0" w:space="0" w:color="auto"/>
      </w:divBdr>
    </w:div>
    <w:div w:id="1045182434">
      <w:marLeft w:val="0"/>
      <w:marRight w:val="0"/>
      <w:marTop w:val="0"/>
      <w:marBottom w:val="0"/>
      <w:divBdr>
        <w:top w:val="none" w:sz="0" w:space="0" w:color="auto"/>
        <w:left w:val="none" w:sz="0" w:space="0" w:color="auto"/>
        <w:bottom w:val="none" w:sz="0" w:space="0" w:color="auto"/>
        <w:right w:val="none" w:sz="0" w:space="0" w:color="auto"/>
      </w:divBdr>
    </w:div>
    <w:div w:id="1047143431">
      <w:marLeft w:val="0"/>
      <w:marRight w:val="0"/>
      <w:marTop w:val="0"/>
      <w:marBottom w:val="0"/>
      <w:divBdr>
        <w:top w:val="none" w:sz="0" w:space="0" w:color="auto"/>
        <w:left w:val="none" w:sz="0" w:space="0" w:color="auto"/>
        <w:bottom w:val="none" w:sz="0" w:space="0" w:color="auto"/>
        <w:right w:val="none" w:sz="0" w:space="0" w:color="auto"/>
      </w:divBdr>
    </w:div>
    <w:div w:id="1048532947">
      <w:marLeft w:val="0"/>
      <w:marRight w:val="0"/>
      <w:marTop w:val="0"/>
      <w:marBottom w:val="0"/>
      <w:divBdr>
        <w:top w:val="none" w:sz="0" w:space="0" w:color="auto"/>
        <w:left w:val="none" w:sz="0" w:space="0" w:color="auto"/>
        <w:bottom w:val="none" w:sz="0" w:space="0" w:color="auto"/>
        <w:right w:val="none" w:sz="0" w:space="0" w:color="auto"/>
      </w:divBdr>
    </w:div>
    <w:div w:id="1048996009">
      <w:marLeft w:val="0"/>
      <w:marRight w:val="0"/>
      <w:marTop w:val="0"/>
      <w:marBottom w:val="0"/>
      <w:divBdr>
        <w:top w:val="none" w:sz="0" w:space="0" w:color="auto"/>
        <w:left w:val="none" w:sz="0" w:space="0" w:color="auto"/>
        <w:bottom w:val="none" w:sz="0" w:space="0" w:color="auto"/>
        <w:right w:val="none" w:sz="0" w:space="0" w:color="auto"/>
      </w:divBdr>
    </w:div>
    <w:div w:id="1050108788">
      <w:marLeft w:val="0"/>
      <w:marRight w:val="0"/>
      <w:marTop w:val="0"/>
      <w:marBottom w:val="0"/>
      <w:divBdr>
        <w:top w:val="none" w:sz="0" w:space="0" w:color="auto"/>
        <w:left w:val="none" w:sz="0" w:space="0" w:color="auto"/>
        <w:bottom w:val="none" w:sz="0" w:space="0" w:color="auto"/>
        <w:right w:val="none" w:sz="0" w:space="0" w:color="auto"/>
      </w:divBdr>
    </w:div>
    <w:div w:id="1050350167">
      <w:marLeft w:val="0"/>
      <w:marRight w:val="0"/>
      <w:marTop w:val="0"/>
      <w:marBottom w:val="0"/>
      <w:divBdr>
        <w:top w:val="none" w:sz="0" w:space="0" w:color="auto"/>
        <w:left w:val="none" w:sz="0" w:space="0" w:color="auto"/>
        <w:bottom w:val="none" w:sz="0" w:space="0" w:color="auto"/>
        <w:right w:val="none" w:sz="0" w:space="0" w:color="auto"/>
      </w:divBdr>
    </w:div>
    <w:div w:id="1050499337">
      <w:marLeft w:val="0"/>
      <w:marRight w:val="0"/>
      <w:marTop w:val="0"/>
      <w:marBottom w:val="0"/>
      <w:divBdr>
        <w:top w:val="none" w:sz="0" w:space="0" w:color="auto"/>
        <w:left w:val="none" w:sz="0" w:space="0" w:color="auto"/>
        <w:bottom w:val="none" w:sz="0" w:space="0" w:color="auto"/>
        <w:right w:val="none" w:sz="0" w:space="0" w:color="auto"/>
      </w:divBdr>
    </w:div>
    <w:div w:id="1050616189">
      <w:marLeft w:val="0"/>
      <w:marRight w:val="0"/>
      <w:marTop w:val="0"/>
      <w:marBottom w:val="0"/>
      <w:divBdr>
        <w:top w:val="none" w:sz="0" w:space="0" w:color="auto"/>
        <w:left w:val="none" w:sz="0" w:space="0" w:color="auto"/>
        <w:bottom w:val="none" w:sz="0" w:space="0" w:color="auto"/>
        <w:right w:val="none" w:sz="0" w:space="0" w:color="auto"/>
      </w:divBdr>
    </w:div>
    <w:div w:id="1051004555">
      <w:marLeft w:val="0"/>
      <w:marRight w:val="0"/>
      <w:marTop w:val="0"/>
      <w:marBottom w:val="0"/>
      <w:divBdr>
        <w:top w:val="none" w:sz="0" w:space="0" w:color="auto"/>
        <w:left w:val="none" w:sz="0" w:space="0" w:color="auto"/>
        <w:bottom w:val="none" w:sz="0" w:space="0" w:color="auto"/>
        <w:right w:val="none" w:sz="0" w:space="0" w:color="auto"/>
      </w:divBdr>
      <w:divsChild>
        <w:div w:id="223949876">
          <w:marLeft w:val="0"/>
          <w:marRight w:val="0"/>
          <w:marTop w:val="0"/>
          <w:marBottom w:val="0"/>
          <w:divBdr>
            <w:top w:val="none" w:sz="0" w:space="0" w:color="auto"/>
            <w:left w:val="none" w:sz="0" w:space="0" w:color="auto"/>
            <w:bottom w:val="none" w:sz="0" w:space="0" w:color="auto"/>
            <w:right w:val="none" w:sz="0" w:space="0" w:color="auto"/>
          </w:divBdr>
          <w:divsChild>
            <w:div w:id="15534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045">
      <w:marLeft w:val="0"/>
      <w:marRight w:val="0"/>
      <w:marTop w:val="0"/>
      <w:marBottom w:val="0"/>
      <w:divBdr>
        <w:top w:val="none" w:sz="0" w:space="0" w:color="auto"/>
        <w:left w:val="none" w:sz="0" w:space="0" w:color="auto"/>
        <w:bottom w:val="none" w:sz="0" w:space="0" w:color="auto"/>
        <w:right w:val="none" w:sz="0" w:space="0" w:color="auto"/>
      </w:divBdr>
    </w:div>
    <w:div w:id="1051616583">
      <w:marLeft w:val="0"/>
      <w:marRight w:val="0"/>
      <w:marTop w:val="0"/>
      <w:marBottom w:val="0"/>
      <w:divBdr>
        <w:top w:val="none" w:sz="0" w:space="0" w:color="auto"/>
        <w:left w:val="none" w:sz="0" w:space="0" w:color="auto"/>
        <w:bottom w:val="none" w:sz="0" w:space="0" w:color="auto"/>
        <w:right w:val="none" w:sz="0" w:space="0" w:color="auto"/>
      </w:divBdr>
    </w:div>
    <w:div w:id="1053428559">
      <w:marLeft w:val="0"/>
      <w:marRight w:val="0"/>
      <w:marTop w:val="0"/>
      <w:marBottom w:val="0"/>
      <w:divBdr>
        <w:top w:val="none" w:sz="0" w:space="0" w:color="auto"/>
        <w:left w:val="none" w:sz="0" w:space="0" w:color="auto"/>
        <w:bottom w:val="none" w:sz="0" w:space="0" w:color="auto"/>
        <w:right w:val="none" w:sz="0" w:space="0" w:color="auto"/>
      </w:divBdr>
    </w:div>
    <w:div w:id="1055003388">
      <w:marLeft w:val="0"/>
      <w:marRight w:val="0"/>
      <w:marTop w:val="0"/>
      <w:marBottom w:val="0"/>
      <w:divBdr>
        <w:top w:val="none" w:sz="0" w:space="0" w:color="auto"/>
        <w:left w:val="none" w:sz="0" w:space="0" w:color="auto"/>
        <w:bottom w:val="none" w:sz="0" w:space="0" w:color="auto"/>
        <w:right w:val="none" w:sz="0" w:space="0" w:color="auto"/>
      </w:divBdr>
    </w:div>
    <w:div w:id="1056512126">
      <w:marLeft w:val="0"/>
      <w:marRight w:val="0"/>
      <w:marTop w:val="0"/>
      <w:marBottom w:val="0"/>
      <w:divBdr>
        <w:top w:val="none" w:sz="0" w:space="0" w:color="auto"/>
        <w:left w:val="none" w:sz="0" w:space="0" w:color="auto"/>
        <w:bottom w:val="none" w:sz="0" w:space="0" w:color="auto"/>
        <w:right w:val="none" w:sz="0" w:space="0" w:color="auto"/>
      </w:divBdr>
    </w:div>
    <w:div w:id="1059017939">
      <w:marLeft w:val="0"/>
      <w:marRight w:val="0"/>
      <w:marTop w:val="0"/>
      <w:marBottom w:val="0"/>
      <w:divBdr>
        <w:top w:val="none" w:sz="0" w:space="0" w:color="auto"/>
        <w:left w:val="none" w:sz="0" w:space="0" w:color="auto"/>
        <w:bottom w:val="none" w:sz="0" w:space="0" w:color="auto"/>
        <w:right w:val="none" w:sz="0" w:space="0" w:color="auto"/>
      </w:divBdr>
    </w:div>
    <w:div w:id="1059283141">
      <w:marLeft w:val="0"/>
      <w:marRight w:val="0"/>
      <w:marTop w:val="0"/>
      <w:marBottom w:val="0"/>
      <w:divBdr>
        <w:top w:val="none" w:sz="0" w:space="0" w:color="auto"/>
        <w:left w:val="none" w:sz="0" w:space="0" w:color="auto"/>
        <w:bottom w:val="none" w:sz="0" w:space="0" w:color="auto"/>
        <w:right w:val="none" w:sz="0" w:space="0" w:color="auto"/>
      </w:divBdr>
    </w:div>
    <w:div w:id="1061906741">
      <w:marLeft w:val="0"/>
      <w:marRight w:val="0"/>
      <w:marTop w:val="0"/>
      <w:marBottom w:val="0"/>
      <w:divBdr>
        <w:top w:val="none" w:sz="0" w:space="0" w:color="auto"/>
        <w:left w:val="none" w:sz="0" w:space="0" w:color="auto"/>
        <w:bottom w:val="none" w:sz="0" w:space="0" w:color="auto"/>
        <w:right w:val="none" w:sz="0" w:space="0" w:color="auto"/>
      </w:divBdr>
    </w:div>
    <w:div w:id="1065646437">
      <w:marLeft w:val="0"/>
      <w:marRight w:val="0"/>
      <w:marTop w:val="0"/>
      <w:marBottom w:val="0"/>
      <w:divBdr>
        <w:top w:val="none" w:sz="0" w:space="0" w:color="auto"/>
        <w:left w:val="none" w:sz="0" w:space="0" w:color="auto"/>
        <w:bottom w:val="none" w:sz="0" w:space="0" w:color="auto"/>
        <w:right w:val="none" w:sz="0" w:space="0" w:color="auto"/>
      </w:divBdr>
    </w:div>
    <w:div w:id="1066152138">
      <w:marLeft w:val="0"/>
      <w:marRight w:val="0"/>
      <w:marTop w:val="0"/>
      <w:marBottom w:val="0"/>
      <w:divBdr>
        <w:top w:val="none" w:sz="0" w:space="0" w:color="auto"/>
        <w:left w:val="none" w:sz="0" w:space="0" w:color="auto"/>
        <w:bottom w:val="none" w:sz="0" w:space="0" w:color="auto"/>
        <w:right w:val="none" w:sz="0" w:space="0" w:color="auto"/>
      </w:divBdr>
    </w:div>
    <w:div w:id="1066955312">
      <w:marLeft w:val="0"/>
      <w:marRight w:val="0"/>
      <w:marTop w:val="0"/>
      <w:marBottom w:val="0"/>
      <w:divBdr>
        <w:top w:val="none" w:sz="0" w:space="0" w:color="auto"/>
        <w:left w:val="none" w:sz="0" w:space="0" w:color="auto"/>
        <w:bottom w:val="none" w:sz="0" w:space="0" w:color="auto"/>
        <w:right w:val="none" w:sz="0" w:space="0" w:color="auto"/>
      </w:divBdr>
      <w:divsChild>
        <w:div w:id="1791315985">
          <w:marLeft w:val="0"/>
          <w:marRight w:val="0"/>
          <w:marTop w:val="0"/>
          <w:marBottom w:val="0"/>
          <w:divBdr>
            <w:top w:val="none" w:sz="0" w:space="0" w:color="auto"/>
            <w:left w:val="none" w:sz="0" w:space="0" w:color="auto"/>
            <w:bottom w:val="none" w:sz="0" w:space="0" w:color="auto"/>
            <w:right w:val="none" w:sz="0" w:space="0" w:color="auto"/>
          </w:divBdr>
        </w:div>
        <w:div w:id="687756990">
          <w:marLeft w:val="0"/>
          <w:marRight w:val="0"/>
          <w:marTop w:val="0"/>
          <w:marBottom w:val="0"/>
          <w:divBdr>
            <w:top w:val="none" w:sz="0" w:space="0" w:color="auto"/>
            <w:left w:val="none" w:sz="0" w:space="0" w:color="auto"/>
            <w:bottom w:val="none" w:sz="0" w:space="0" w:color="auto"/>
            <w:right w:val="none" w:sz="0" w:space="0" w:color="auto"/>
          </w:divBdr>
        </w:div>
      </w:divsChild>
    </w:div>
    <w:div w:id="1069302954">
      <w:marLeft w:val="0"/>
      <w:marRight w:val="0"/>
      <w:marTop w:val="0"/>
      <w:marBottom w:val="0"/>
      <w:divBdr>
        <w:top w:val="none" w:sz="0" w:space="0" w:color="auto"/>
        <w:left w:val="none" w:sz="0" w:space="0" w:color="auto"/>
        <w:bottom w:val="none" w:sz="0" w:space="0" w:color="auto"/>
        <w:right w:val="none" w:sz="0" w:space="0" w:color="auto"/>
      </w:divBdr>
    </w:div>
    <w:div w:id="1073089064">
      <w:marLeft w:val="0"/>
      <w:marRight w:val="0"/>
      <w:marTop w:val="0"/>
      <w:marBottom w:val="0"/>
      <w:divBdr>
        <w:top w:val="none" w:sz="0" w:space="0" w:color="auto"/>
        <w:left w:val="none" w:sz="0" w:space="0" w:color="auto"/>
        <w:bottom w:val="none" w:sz="0" w:space="0" w:color="auto"/>
        <w:right w:val="none" w:sz="0" w:space="0" w:color="auto"/>
      </w:divBdr>
    </w:div>
    <w:div w:id="1073233042">
      <w:marLeft w:val="0"/>
      <w:marRight w:val="0"/>
      <w:marTop w:val="0"/>
      <w:marBottom w:val="0"/>
      <w:divBdr>
        <w:top w:val="none" w:sz="0" w:space="0" w:color="auto"/>
        <w:left w:val="none" w:sz="0" w:space="0" w:color="auto"/>
        <w:bottom w:val="none" w:sz="0" w:space="0" w:color="auto"/>
        <w:right w:val="none" w:sz="0" w:space="0" w:color="auto"/>
      </w:divBdr>
    </w:div>
    <w:div w:id="1073968463">
      <w:marLeft w:val="0"/>
      <w:marRight w:val="0"/>
      <w:marTop w:val="0"/>
      <w:marBottom w:val="0"/>
      <w:divBdr>
        <w:top w:val="none" w:sz="0" w:space="0" w:color="auto"/>
        <w:left w:val="none" w:sz="0" w:space="0" w:color="auto"/>
        <w:bottom w:val="none" w:sz="0" w:space="0" w:color="auto"/>
        <w:right w:val="none" w:sz="0" w:space="0" w:color="auto"/>
      </w:divBdr>
    </w:div>
    <w:div w:id="1075787692">
      <w:marLeft w:val="0"/>
      <w:marRight w:val="0"/>
      <w:marTop w:val="0"/>
      <w:marBottom w:val="0"/>
      <w:divBdr>
        <w:top w:val="none" w:sz="0" w:space="0" w:color="auto"/>
        <w:left w:val="none" w:sz="0" w:space="0" w:color="auto"/>
        <w:bottom w:val="none" w:sz="0" w:space="0" w:color="auto"/>
        <w:right w:val="none" w:sz="0" w:space="0" w:color="auto"/>
      </w:divBdr>
    </w:div>
    <w:div w:id="1078988103">
      <w:marLeft w:val="0"/>
      <w:marRight w:val="0"/>
      <w:marTop w:val="0"/>
      <w:marBottom w:val="0"/>
      <w:divBdr>
        <w:top w:val="none" w:sz="0" w:space="0" w:color="auto"/>
        <w:left w:val="none" w:sz="0" w:space="0" w:color="auto"/>
        <w:bottom w:val="none" w:sz="0" w:space="0" w:color="auto"/>
        <w:right w:val="none" w:sz="0" w:space="0" w:color="auto"/>
      </w:divBdr>
    </w:div>
    <w:div w:id="1079249447">
      <w:marLeft w:val="0"/>
      <w:marRight w:val="0"/>
      <w:marTop w:val="0"/>
      <w:marBottom w:val="0"/>
      <w:divBdr>
        <w:top w:val="none" w:sz="0" w:space="0" w:color="auto"/>
        <w:left w:val="none" w:sz="0" w:space="0" w:color="auto"/>
        <w:bottom w:val="none" w:sz="0" w:space="0" w:color="auto"/>
        <w:right w:val="none" w:sz="0" w:space="0" w:color="auto"/>
      </w:divBdr>
    </w:div>
    <w:div w:id="1081100699">
      <w:marLeft w:val="0"/>
      <w:marRight w:val="0"/>
      <w:marTop w:val="0"/>
      <w:marBottom w:val="0"/>
      <w:divBdr>
        <w:top w:val="none" w:sz="0" w:space="0" w:color="auto"/>
        <w:left w:val="none" w:sz="0" w:space="0" w:color="auto"/>
        <w:bottom w:val="none" w:sz="0" w:space="0" w:color="auto"/>
        <w:right w:val="none" w:sz="0" w:space="0" w:color="auto"/>
      </w:divBdr>
    </w:div>
    <w:div w:id="1083645037">
      <w:marLeft w:val="0"/>
      <w:marRight w:val="0"/>
      <w:marTop w:val="0"/>
      <w:marBottom w:val="0"/>
      <w:divBdr>
        <w:top w:val="none" w:sz="0" w:space="0" w:color="auto"/>
        <w:left w:val="none" w:sz="0" w:space="0" w:color="auto"/>
        <w:bottom w:val="none" w:sz="0" w:space="0" w:color="auto"/>
        <w:right w:val="none" w:sz="0" w:space="0" w:color="auto"/>
      </w:divBdr>
    </w:div>
    <w:div w:id="1083994668">
      <w:marLeft w:val="0"/>
      <w:marRight w:val="0"/>
      <w:marTop w:val="0"/>
      <w:marBottom w:val="0"/>
      <w:divBdr>
        <w:top w:val="none" w:sz="0" w:space="0" w:color="auto"/>
        <w:left w:val="none" w:sz="0" w:space="0" w:color="auto"/>
        <w:bottom w:val="none" w:sz="0" w:space="0" w:color="auto"/>
        <w:right w:val="none" w:sz="0" w:space="0" w:color="auto"/>
      </w:divBdr>
    </w:div>
    <w:div w:id="1085880654">
      <w:marLeft w:val="0"/>
      <w:marRight w:val="0"/>
      <w:marTop w:val="0"/>
      <w:marBottom w:val="0"/>
      <w:divBdr>
        <w:top w:val="none" w:sz="0" w:space="0" w:color="auto"/>
        <w:left w:val="none" w:sz="0" w:space="0" w:color="auto"/>
        <w:bottom w:val="none" w:sz="0" w:space="0" w:color="auto"/>
        <w:right w:val="none" w:sz="0" w:space="0" w:color="auto"/>
      </w:divBdr>
      <w:divsChild>
        <w:div w:id="1427076744">
          <w:marLeft w:val="0"/>
          <w:marRight w:val="0"/>
          <w:marTop w:val="0"/>
          <w:marBottom w:val="0"/>
          <w:divBdr>
            <w:top w:val="none" w:sz="0" w:space="0" w:color="auto"/>
            <w:left w:val="none" w:sz="0" w:space="0" w:color="auto"/>
            <w:bottom w:val="none" w:sz="0" w:space="0" w:color="auto"/>
            <w:right w:val="none" w:sz="0" w:space="0" w:color="auto"/>
          </w:divBdr>
        </w:div>
        <w:div w:id="2043743136">
          <w:marLeft w:val="0"/>
          <w:marRight w:val="0"/>
          <w:marTop w:val="0"/>
          <w:marBottom w:val="0"/>
          <w:divBdr>
            <w:top w:val="none" w:sz="0" w:space="0" w:color="auto"/>
            <w:left w:val="none" w:sz="0" w:space="0" w:color="auto"/>
            <w:bottom w:val="none" w:sz="0" w:space="0" w:color="auto"/>
            <w:right w:val="none" w:sz="0" w:space="0" w:color="auto"/>
          </w:divBdr>
        </w:div>
      </w:divsChild>
    </w:div>
    <w:div w:id="1089884588">
      <w:marLeft w:val="0"/>
      <w:marRight w:val="0"/>
      <w:marTop w:val="0"/>
      <w:marBottom w:val="0"/>
      <w:divBdr>
        <w:top w:val="none" w:sz="0" w:space="0" w:color="auto"/>
        <w:left w:val="none" w:sz="0" w:space="0" w:color="auto"/>
        <w:bottom w:val="none" w:sz="0" w:space="0" w:color="auto"/>
        <w:right w:val="none" w:sz="0" w:space="0" w:color="auto"/>
      </w:divBdr>
    </w:div>
    <w:div w:id="1091466495">
      <w:marLeft w:val="0"/>
      <w:marRight w:val="0"/>
      <w:marTop w:val="0"/>
      <w:marBottom w:val="0"/>
      <w:divBdr>
        <w:top w:val="none" w:sz="0" w:space="0" w:color="auto"/>
        <w:left w:val="none" w:sz="0" w:space="0" w:color="auto"/>
        <w:bottom w:val="none" w:sz="0" w:space="0" w:color="auto"/>
        <w:right w:val="none" w:sz="0" w:space="0" w:color="auto"/>
      </w:divBdr>
      <w:divsChild>
        <w:div w:id="110785092">
          <w:marLeft w:val="0"/>
          <w:marRight w:val="0"/>
          <w:marTop w:val="0"/>
          <w:marBottom w:val="0"/>
          <w:divBdr>
            <w:top w:val="none" w:sz="0" w:space="0" w:color="auto"/>
            <w:left w:val="none" w:sz="0" w:space="0" w:color="auto"/>
            <w:bottom w:val="none" w:sz="0" w:space="0" w:color="auto"/>
            <w:right w:val="none" w:sz="0" w:space="0" w:color="auto"/>
          </w:divBdr>
          <w:divsChild>
            <w:div w:id="2071995291">
              <w:marLeft w:val="0"/>
              <w:marRight w:val="0"/>
              <w:marTop w:val="0"/>
              <w:marBottom w:val="0"/>
              <w:divBdr>
                <w:top w:val="none" w:sz="0" w:space="0" w:color="auto"/>
                <w:left w:val="none" w:sz="0" w:space="0" w:color="auto"/>
                <w:bottom w:val="none" w:sz="0" w:space="0" w:color="auto"/>
                <w:right w:val="none" w:sz="0" w:space="0" w:color="auto"/>
              </w:divBdr>
            </w:div>
            <w:div w:id="2070034004">
              <w:marLeft w:val="0"/>
              <w:marRight w:val="0"/>
              <w:marTop w:val="0"/>
              <w:marBottom w:val="0"/>
              <w:divBdr>
                <w:top w:val="none" w:sz="0" w:space="0" w:color="auto"/>
                <w:left w:val="none" w:sz="0" w:space="0" w:color="auto"/>
                <w:bottom w:val="none" w:sz="0" w:space="0" w:color="auto"/>
                <w:right w:val="none" w:sz="0" w:space="0" w:color="auto"/>
              </w:divBdr>
            </w:div>
            <w:div w:id="1372611492">
              <w:marLeft w:val="0"/>
              <w:marRight w:val="0"/>
              <w:marTop w:val="0"/>
              <w:marBottom w:val="0"/>
              <w:divBdr>
                <w:top w:val="none" w:sz="0" w:space="0" w:color="auto"/>
                <w:left w:val="none" w:sz="0" w:space="0" w:color="auto"/>
                <w:bottom w:val="none" w:sz="0" w:space="0" w:color="auto"/>
                <w:right w:val="none" w:sz="0" w:space="0" w:color="auto"/>
              </w:divBdr>
            </w:div>
            <w:div w:id="956135910">
              <w:marLeft w:val="0"/>
              <w:marRight w:val="0"/>
              <w:marTop w:val="0"/>
              <w:marBottom w:val="0"/>
              <w:divBdr>
                <w:top w:val="none" w:sz="0" w:space="0" w:color="auto"/>
                <w:left w:val="none" w:sz="0" w:space="0" w:color="auto"/>
                <w:bottom w:val="none" w:sz="0" w:space="0" w:color="auto"/>
                <w:right w:val="none" w:sz="0" w:space="0" w:color="auto"/>
              </w:divBdr>
            </w:div>
            <w:div w:id="467474381">
              <w:marLeft w:val="0"/>
              <w:marRight w:val="0"/>
              <w:marTop w:val="0"/>
              <w:marBottom w:val="0"/>
              <w:divBdr>
                <w:top w:val="none" w:sz="0" w:space="0" w:color="auto"/>
                <w:left w:val="none" w:sz="0" w:space="0" w:color="auto"/>
                <w:bottom w:val="none" w:sz="0" w:space="0" w:color="auto"/>
                <w:right w:val="none" w:sz="0" w:space="0" w:color="auto"/>
              </w:divBdr>
            </w:div>
            <w:div w:id="719791012">
              <w:marLeft w:val="0"/>
              <w:marRight w:val="0"/>
              <w:marTop w:val="0"/>
              <w:marBottom w:val="0"/>
              <w:divBdr>
                <w:top w:val="none" w:sz="0" w:space="0" w:color="auto"/>
                <w:left w:val="none" w:sz="0" w:space="0" w:color="auto"/>
                <w:bottom w:val="none" w:sz="0" w:space="0" w:color="auto"/>
                <w:right w:val="none" w:sz="0" w:space="0" w:color="auto"/>
              </w:divBdr>
            </w:div>
            <w:div w:id="1644308147">
              <w:marLeft w:val="0"/>
              <w:marRight w:val="0"/>
              <w:marTop w:val="0"/>
              <w:marBottom w:val="0"/>
              <w:divBdr>
                <w:top w:val="none" w:sz="0" w:space="0" w:color="auto"/>
                <w:left w:val="none" w:sz="0" w:space="0" w:color="auto"/>
                <w:bottom w:val="none" w:sz="0" w:space="0" w:color="auto"/>
                <w:right w:val="none" w:sz="0" w:space="0" w:color="auto"/>
              </w:divBdr>
            </w:div>
            <w:div w:id="894895274">
              <w:marLeft w:val="0"/>
              <w:marRight w:val="0"/>
              <w:marTop w:val="0"/>
              <w:marBottom w:val="0"/>
              <w:divBdr>
                <w:top w:val="none" w:sz="0" w:space="0" w:color="auto"/>
                <w:left w:val="none" w:sz="0" w:space="0" w:color="auto"/>
                <w:bottom w:val="none" w:sz="0" w:space="0" w:color="auto"/>
                <w:right w:val="none" w:sz="0" w:space="0" w:color="auto"/>
              </w:divBdr>
            </w:div>
            <w:div w:id="1770547005">
              <w:marLeft w:val="0"/>
              <w:marRight w:val="0"/>
              <w:marTop w:val="0"/>
              <w:marBottom w:val="0"/>
              <w:divBdr>
                <w:top w:val="none" w:sz="0" w:space="0" w:color="auto"/>
                <w:left w:val="none" w:sz="0" w:space="0" w:color="auto"/>
                <w:bottom w:val="none" w:sz="0" w:space="0" w:color="auto"/>
                <w:right w:val="none" w:sz="0" w:space="0" w:color="auto"/>
              </w:divBdr>
            </w:div>
            <w:div w:id="639193856">
              <w:marLeft w:val="0"/>
              <w:marRight w:val="0"/>
              <w:marTop w:val="0"/>
              <w:marBottom w:val="0"/>
              <w:divBdr>
                <w:top w:val="none" w:sz="0" w:space="0" w:color="auto"/>
                <w:left w:val="none" w:sz="0" w:space="0" w:color="auto"/>
                <w:bottom w:val="none" w:sz="0" w:space="0" w:color="auto"/>
                <w:right w:val="none" w:sz="0" w:space="0" w:color="auto"/>
              </w:divBdr>
            </w:div>
            <w:div w:id="1289779818">
              <w:marLeft w:val="0"/>
              <w:marRight w:val="0"/>
              <w:marTop w:val="0"/>
              <w:marBottom w:val="0"/>
              <w:divBdr>
                <w:top w:val="none" w:sz="0" w:space="0" w:color="auto"/>
                <w:left w:val="none" w:sz="0" w:space="0" w:color="auto"/>
                <w:bottom w:val="none" w:sz="0" w:space="0" w:color="auto"/>
                <w:right w:val="none" w:sz="0" w:space="0" w:color="auto"/>
              </w:divBdr>
            </w:div>
            <w:div w:id="1660229950">
              <w:marLeft w:val="0"/>
              <w:marRight w:val="0"/>
              <w:marTop w:val="0"/>
              <w:marBottom w:val="0"/>
              <w:divBdr>
                <w:top w:val="none" w:sz="0" w:space="0" w:color="auto"/>
                <w:left w:val="none" w:sz="0" w:space="0" w:color="auto"/>
                <w:bottom w:val="none" w:sz="0" w:space="0" w:color="auto"/>
                <w:right w:val="none" w:sz="0" w:space="0" w:color="auto"/>
              </w:divBdr>
            </w:div>
            <w:div w:id="2000225585">
              <w:marLeft w:val="0"/>
              <w:marRight w:val="0"/>
              <w:marTop w:val="0"/>
              <w:marBottom w:val="0"/>
              <w:divBdr>
                <w:top w:val="none" w:sz="0" w:space="0" w:color="auto"/>
                <w:left w:val="none" w:sz="0" w:space="0" w:color="auto"/>
                <w:bottom w:val="none" w:sz="0" w:space="0" w:color="auto"/>
                <w:right w:val="none" w:sz="0" w:space="0" w:color="auto"/>
              </w:divBdr>
            </w:div>
            <w:div w:id="1140004322">
              <w:marLeft w:val="0"/>
              <w:marRight w:val="0"/>
              <w:marTop w:val="0"/>
              <w:marBottom w:val="0"/>
              <w:divBdr>
                <w:top w:val="none" w:sz="0" w:space="0" w:color="auto"/>
                <w:left w:val="none" w:sz="0" w:space="0" w:color="auto"/>
                <w:bottom w:val="none" w:sz="0" w:space="0" w:color="auto"/>
                <w:right w:val="none" w:sz="0" w:space="0" w:color="auto"/>
              </w:divBdr>
            </w:div>
            <w:div w:id="196509624">
              <w:marLeft w:val="0"/>
              <w:marRight w:val="0"/>
              <w:marTop w:val="0"/>
              <w:marBottom w:val="0"/>
              <w:divBdr>
                <w:top w:val="none" w:sz="0" w:space="0" w:color="auto"/>
                <w:left w:val="none" w:sz="0" w:space="0" w:color="auto"/>
                <w:bottom w:val="none" w:sz="0" w:space="0" w:color="auto"/>
                <w:right w:val="none" w:sz="0" w:space="0" w:color="auto"/>
              </w:divBdr>
            </w:div>
            <w:div w:id="1806316503">
              <w:marLeft w:val="0"/>
              <w:marRight w:val="0"/>
              <w:marTop w:val="0"/>
              <w:marBottom w:val="0"/>
              <w:divBdr>
                <w:top w:val="none" w:sz="0" w:space="0" w:color="auto"/>
                <w:left w:val="none" w:sz="0" w:space="0" w:color="auto"/>
                <w:bottom w:val="none" w:sz="0" w:space="0" w:color="auto"/>
                <w:right w:val="none" w:sz="0" w:space="0" w:color="auto"/>
              </w:divBdr>
            </w:div>
            <w:div w:id="1342898951">
              <w:marLeft w:val="0"/>
              <w:marRight w:val="0"/>
              <w:marTop w:val="0"/>
              <w:marBottom w:val="0"/>
              <w:divBdr>
                <w:top w:val="none" w:sz="0" w:space="0" w:color="auto"/>
                <w:left w:val="none" w:sz="0" w:space="0" w:color="auto"/>
                <w:bottom w:val="none" w:sz="0" w:space="0" w:color="auto"/>
                <w:right w:val="none" w:sz="0" w:space="0" w:color="auto"/>
              </w:divBdr>
            </w:div>
            <w:div w:id="545680322">
              <w:marLeft w:val="0"/>
              <w:marRight w:val="0"/>
              <w:marTop w:val="0"/>
              <w:marBottom w:val="0"/>
              <w:divBdr>
                <w:top w:val="none" w:sz="0" w:space="0" w:color="auto"/>
                <w:left w:val="none" w:sz="0" w:space="0" w:color="auto"/>
                <w:bottom w:val="none" w:sz="0" w:space="0" w:color="auto"/>
                <w:right w:val="none" w:sz="0" w:space="0" w:color="auto"/>
              </w:divBdr>
            </w:div>
            <w:div w:id="251277207">
              <w:marLeft w:val="0"/>
              <w:marRight w:val="0"/>
              <w:marTop w:val="0"/>
              <w:marBottom w:val="0"/>
              <w:divBdr>
                <w:top w:val="none" w:sz="0" w:space="0" w:color="auto"/>
                <w:left w:val="none" w:sz="0" w:space="0" w:color="auto"/>
                <w:bottom w:val="none" w:sz="0" w:space="0" w:color="auto"/>
                <w:right w:val="none" w:sz="0" w:space="0" w:color="auto"/>
              </w:divBdr>
            </w:div>
            <w:div w:id="964458664">
              <w:marLeft w:val="0"/>
              <w:marRight w:val="0"/>
              <w:marTop w:val="0"/>
              <w:marBottom w:val="0"/>
              <w:divBdr>
                <w:top w:val="none" w:sz="0" w:space="0" w:color="auto"/>
                <w:left w:val="none" w:sz="0" w:space="0" w:color="auto"/>
                <w:bottom w:val="none" w:sz="0" w:space="0" w:color="auto"/>
                <w:right w:val="none" w:sz="0" w:space="0" w:color="auto"/>
              </w:divBdr>
            </w:div>
            <w:div w:id="1751078519">
              <w:marLeft w:val="0"/>
              <w:marRight w:val="0"/>
              <w:marTop w:val="0"/>
              <w:marBottom w:val="0"/>
              <w:divBdr>
                <w:top w:val="none" w:sz="0" w:space="0" w:color="auto"/>
                <w:left w:val="none" w:sz="0" w:space="0" w:color="auto"/>
                <w:bottom w:val="none" w:sz="0" w:space="0" w:color="auto"/>
                <w:right w:val="none" w:sz="0" w:space="0" w:color="auto"/>
              </w:divBdr>
            </w:div>
            <w:div w:id="1069692274">
              <w:marLeft w:val="0"/>
              <w:marRight w:val="0"/>
              <w:marTop w:val="0"/>
              <w:marBottom w:val="0"/>
              <w:divBdr>
                <w:top w:val="none" w:sz="0" w:space="0" w:color="auto"/>
                <w:left w:val="none" w:sz="0" w:space="0" w:color="auto"/>
                <w:bottom w:val="none" w:sz="0" w:space="0" w:color="auto"/>
                <w:right w:val="none" w:sz="0" w:space="0" w:color="auto"/>
              </w:divBdr>
            </w:div>
            <w:div w:id="1565020241">
              <w:marLeft w:val="0"/>
              <w:marRight w:val="0"/>
              <w:marTop w:val="0"/>
              <w:marBottom w:val="0"/>
              <w:divBdr>
                <w:top w:val="none" w:sz="0" w:space="0" w:color="auto"/>
                <w:left w:val="none" w:sz="0" w:space="0" w:color="auto"/>
                <w:bottom w:val="none" w:sz="0" w:space="0" w:color="auto"/>
                <w:right w:val="none" w:sz="0" w:space="0" w:color="auto"/>
              </w:divBdr>
            </w:div>
            <w:div w:id="1104886547">
              <w:marLeft w:val="0"/>
              <w:marRight w:val="0"/>
              <w:marTop w:val="0"/>
              <w:marBottom w:val="0"/>
              <w:divBdr>
                <w:top w:val="none" w:sz="0" w:space="0" w:color="auto"/>
                <w:left w:val="none" w:sz="0" w:space="0" w:color="auto"/>
                <w:bottom w:val="none" w:sz="0" w:space="0" w:color="auto"/>
                <w:right w:val="none" w:sz="0" w:space="0" w:color="auto"/>
              </w:divBdr>
            </w:div>
            <w:div w:id="1790929857">
              <w:marLeft w:val="0"/>
              <w:marRight w:val="0"/>
              <w:marTop w:val="0"/>
              <w:marBottom w:val="0"/>
              <w:divBdr>
                <w:top w:val="none" w:sz="0" w:space="0" w:color="auto"/>
                <w:left w:val="none" w:sz="0" w:space="0" w:color="auto"/>
                <w:bottom w:val="none" w:sz="0" w:space="0" w:color="auto"/>
                <w:right w:val="none" w:sz="0" w:space="0" w:color="auto"/>
              </w:divBdr>
            </w:div>
            <w:div w:id="1712924373">
              <w:marLeft w:val="0"/>
              <w:marRight w:val="0"/>
              <w:marTop w:val="0"/>
              <w:marBottom w:val="0"/>
              <w:divBdr>
                <w:top w:val="none" w:sz="0" w:space="0" w:color="auto"/>
                <w:left w:val="none" w:sz="0" w:space="0" w:color="auto"/>
                <w:bottom w:val="none" w:sz="0" w:space="0" w:color="auto"/>
                <w:right w:val="none" w:sz="0" w:space="0" w:color="auto"/>
              </w:divBdr>
            </w:div>
            <w:div w:id="1261648661">
              <w:marLeft w:val="0"/>
              <w:marRight w:val="0"/>
              <w:marTop w:val="0"/>
              <w:marBottom w:val="0"/>
              <w:divBdr>
                <w:top w:val="none" w:sz="0" w:space="0" w:color="auto"/>
                <w:left w:val="none" w:sz="0" w:space="0" w:color="auto"/>
                <w:bottom w:val="none" w:sz="0" w:space="0" w:color="auto"/>
                <w:right w:val="none" w:sz="0" w:space="0" w:color="auto"/>
              </w:divBdr>
            </w:div>
            <w:div w:id="505633542">
              <w:marLeft w:val="0"/>
              <w:marRight w:val="0"/>
              <w:marTop w:val="0"/>
              <w:marBottom w:val="0"/>
              <w:divBdr>
                <w:top w:val="none" w:sz="0" w:space="0" w:color="auto"/>
                <w:left w:val="none" w:sz="0" w:space="0" w:color="auto"/>
                <w:bottom w:val="none" w:sz="0" w:space="0" w:color="auto"/>
                <w:right w:val="none" w:sz="0" w:space="0" w:color="auto"/>
              </w:divBdr>
            </w:div>
            <w:div w:id="726949849">
              <w:marLeft w:val="0"/>
              <w:marRight w:val="0"/>
              <w:marTop w:val="0"/>
              <w:marBottom w:val="0"/>
              <w:divBdr>
                <w:top w:val="none" w:sz="0" w:space="0" w:color="auto"/>
                <w:left w:val="none" w:sz="0" w:space="0" w:color="auto"/>
                <w:bottom w:val="none" w:sz="0" w:space="0" w:color="auto"/>
                <w:right w:val="none" w:sz="0" w:space="0" w:color="auto"/>
              </w:divBdr>
            </w:div>
            <w:div w:id="791706351">
              <w:marLeft w:val="0"/>
              <w:marRight w:val="0"/>
              <w:marTop w:val="0"/>
              <w:marBottom w:val="0"/>
              <w:divBdr>
                <w:top w:val="none" w:sz="0" w:space="0" w:color="auto"/>
                <w:left w:val="none" w:sz="0" w:space="0" w:color="auto"/>
                <w:bottom w:val="none" w:sz="0" w:space="0" w:color="auto"/>
                <w:right w:val="none" w:sz="0" w:space="0" w:color="auto"/>
              </w:divBdr>
            </w:div>
            <w:div w:id="1596547217">
              <w:marLeft w:val="0"/>
              <w:marRight w:val="0"/>
              <w:marTop w:val="0"/>
              <w:marBottom w:val="0"/>
              <w:divBdr>
                <w:top w:val="none" w:sz="0" w:space="0" w:color="auto"/>
                <w:left w:val="none" w:sz="0" w:space="0" w:color="auto"/>
                <w:bottom w:val="none" w:sz="0" w:space="0" w:color="auto"/>
                <w:right w:val="none" w:sz="0" w:space="0" w:color="auto"/>
              </w:divBdr>
            </w:div>
            <w:div w:id="1029839814">
              <w:marLeft w:val="0"/>
              <w:marRight w:val="0"/>
              <w:marTop w:val="0"/>
              <w:marBottom w:val="0"/>
              <w:divBdr>
                <w:top w:val="none" w:sz="0" w:space="0" w:color="auto"/>
                <w:left w:val="none" w:sz="0" w:space="0" w:color="auto"/>
                <w:bottom w:val="none" w:sz="0" w:space="0" w:color="auto"/>
                <w:right w:val="none" w:sz="0" w:space="0" w:color="auto"/>
              </w:divBdr>
            </w:div>
            <w:div w:id="35396778">
              <w:marLeft w:val="0"/>
              <w:marRight w:val="0"/>
              <w:marTop w:val="0"/>
              <w:marBottom w:val="0"/>
              <w:divBdr>
                <w:top w:val="none" w:sz="0" w:space="0" w:color="auto"/>
                <w:left w:val="none" w:sz="0" w:space="0" w:color="auto"/>
                <w:bottom w:val="none" w:sz="0" w:space="0" w:color="auto"/>
                <w:right w:val="none" w:sz="0" w:space="0" w:color="auto"/>
              </w:divBdr>
            </w:div>
            <w:div w:id="1191141413">
              <w:marLeft w:val="0"/>
              <w:marRight w:val="0"/>
              <w:marTop w:val="0"/>
              <w:marBottom w:val="0"/>
              <w:divBdr>
                <w:top w:val="none" w:sz="0" w:space="0" w:color="auto"/>
                <w:left w:val="none" w:sz="0" w:space="0" w:color="auto"/>
                <w:bottom w:val="none" w:sz="0" w:space="0" w:color="auto"/>
                <w:right w:val="none" w:sz="0" w:space="0" w:color="auto"/>
              </w:divBdr>
            </w:div>
            <w:div w:id="360473850">
              <w:marLeft w:val="0"/>
              <w:marRight w:val="0"/>
              <w:marTop w:val="0"/>
              <w:marBottom w:val="0"/>
              <w:divBdr>
                <w:top w:val="none" w:sz="0" w:space="0" w:color="auto"/>
                <w:left w:val="none" w:sz="0" w:space="0" w:color="auto"/>
                <w:bottom w:val="none" w:sz="0" w:space="0" w:color="auto"/>
                <w:right w:val="none" w:sz="0" w:space="0" w:color="auto"/>
              </w:divBdr>
            </w:div>
            <w:div w:id="1933314045">
              <w:marLeft w:val="0"/>
              <w:marRight w:val="0"/>
              <w:marTop w:val="0"/>
              <w:marBottom w:val="0"/>
              <w:divBdr>
                <w:top w:val="none" w:sz="0" w:space="0" w:color="auto"/>
                <w:left w:val="none" w:sz="0" w:space="0" w:color="auto"/>
                <w:bottom w:val="none" w:sz="0" w:space="0" w:color="auto"/>
                <w:right w:val="none" w:sz="0" w:space="0" w:color="auto"/>
              </w:divBdr>
            </w:div>
            <w:div w:id="220754109">
              <w:marLeft w:val="0"/>
              <w:marRight w:val="0"/>
              <w:marTop w:val="0"/>
              <w:marBottom w:val="0"/>
              <w:divBdr>
                <w:top w:val="none" w:sz="0" w:space="0" w:color="auto"/>
                <w:left w:val="none" w:sz="0" w:space="0" w:color="auto"/>
                <w:bottom w:val="none" w:sz="0" w:space="0" w:color="auto"/>
                <w:right w:val="none" w:sz="0" w:space="0" w:color="auto"/>
              </w:divBdr>
            </w:div>
            <w:div w:id="511802617">
              <w:marLeft w:val="0"/>
              <w:marRight w:val="0"/>
              <w:marTop w:val="0"/>
              <w:marBottom w:val="0"/>
              <w:divBdr>
                <w:top w:val="none" w:sz="0" w:space="0" w:color="auto"/>
                <w:left w:val="none" w:sz="0" w:space="0" w:color="auto"/>
                <w:bottom w:val="none" w:sz="0" w:space="0" w:color="auto"/>
                <w:right w:val="none" w:sz="0" w:space="0" w:color="auto"/>
              </w:divBdr>
            </w:div>
            <w:div w:id="326521497">
              <w:marLeft w:val="0"/>
              <w:marRight w:val="0"/>
              <w:marTop w:val="0"/>
              <w:marBottom w:val="0"/>
              <w:divBdr>
                <w:top w:val="none" w:sz="0" w:space="0" w:color="auto"/>
                <w:left w:val="none" w:sz="0" w:space="0" w:color="auto"/>
                <w:bottom w:val="none" w:sz="0" w:space="0" w:color="auto"/>
                <w:right w:val="none" w:sz="0" w:space="0" w:color="auto"/>
              </w:divBdr>
            </w:div>
            <w:div w:id="1547255260">
              <w:marLeft w:val="0"/>
              <w:marRight w:val="0"/>
              <w:marTop w:val="0"/>
              <w:marBottom w:val="0"/>
              <w:divBdr>
                <w:top w:val="none" w:sz="0" w:space="0" w:color="auto"/>
                <w:left w:val="none" w:sz="0" w:space="0" w:color="auto"/>
                <w:bottom w:val="none" w:sz="0" w:space="0" w:color="auto"/>
                <w:right w:val="none" w:sz="0" w:space="0" w:color="auto"/>
              </w:divBdr>
            </w:div>
            <w:div w:id="128622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65655">
      <w:marLeft w:val="0"/>
      <w:marRight w:val="0"/>
      <w:marTop w:val="0"/>
      <w:marBottom w:val="0"/>
      <w:divBdr>
        <w:top w:val="none" w:sz="0" w:space="0" w:color="auto"/>
        <w:left w:val="none" w:sz="0" w:space="0" w:color="auto"/>
        <w:bottom w:val="none" w:sz="0" w:space="0" w:color="auto"/>
        <w:right w:val="none" w:sz="0" w:space="0" w:color="auto"/>
      </w:divBdr>
    </w:div>
    <w:div w:id="1097942032">
      <w:marLeft w:val="0"/>
      <w:marRight w:val="0"/>
      <w:marTop w:val="0"/>
      <w:marBottom w:val="0"/>
      <w:divBdr>
        <w:top w:val="none" w:sz="0" w:space="0" w:color="auto"/>
        <w:left w:val="none" w:sz="0" w:space="0" w:color="auto"/>
        <w:bottom w:val="none" w:sz="0" w:space="0" w:color="auto"/>
        <w:right w:val="none" w:sz="0" w:space="0" w:color="auto"/>
      </w:divBdr>
    </w:div>
    <w:div w:id="1099372831">
      <w:marLeft w:val="0"/>
      <w:marRight w:val="0"/>
      <w:marTop w:val="0"/>
      <w:marBottom w:val="0"/>
      <w:divBdr>
        <w:top w:val="none" w:sz="0" w:space="0" w:color="auto"/>
        <w:left w:val="none" w:sz="0" w:space="0" w:color="auto"/>
        <w:bottom w:val="none" w:sz="0" w:space="0" w:color="auto"/>
        <w:right w:val="none" w:sz="0" w:space="0" w:color="auto"/>
      </w:divBdr>
    </w:div>
    <w:div w:id="1100834681">
      <w:marLeft w:val="0"/>
      <w:marRight w:val="0"/>
      <w:marTop w:val="0"/>
      <w:marBottom w:val="0"/>
      <w:divBdr>
        <w:top w:val="none" w:sz="0" w:space="0" w:color="auto"/>
        <w:left w:val="none" w:sz="0" w:space="0" w:color="auto"/>
        <w:bottom w:val="none" w:sz="0" w:space="0" w:color="auto"/>
        <w:right w:val="none" w:sz="0" w:space="0" w:color="auto"/>
      </w:divBdr>
    </w:div>
    <w:div w:id="1101796547">
      <w:marLeft w:val="0"/>
      <w:marRight w:val="0"/>
      <w:marTop w:val="0"/>
      <w:marBottom w:val="0"/>
      <w:divBdr>
        <w:top w:val="none" w:sz="0" w:space="0" w:color="auto"/>
        <w:left w:val="none" w:sz="0" w:space="0" w:color="auto"/>
        <w:bottom w:val="none" w:sz="0" w:space="0" w:color="auto"/>
        <w:right w:val="none" w:sz="0" w:space="0" w:color="auto"/>
      </w:divBdr>
    </w:div>
    <w:div w:id="1102263735">
      <w:marLeft w:val="0"/>
      <w:marRight w:val="0"/>
      <w:marTop w:val="0"/>
      <w:marBottom w:val="0"/>
      <w:divBdr>
        <w:top w:val="none" w:sz="0" w:space="0" w:color="auto"/>
        <w:left w:val="none" w:sz="0" w:space="0" w:color="auto"/>
        <w:bottom w:val="none" w:sz="0" w:space="0" w:color="auto"/>
        <w:right w:val="none" w:sz="0" w:space="0" w:color="auto"/>
      </w:divBdr>
    </w:div>
    <w:div w:id="1102921309">
      <w:marLeft w:val="0"/>
      <w:marRight w:val="0"/>
      <w:marTop w:val="0"/>
      <w:marBottom w:val="0"/>
      <w:divBdr>
        <w:top w:val="none" w:sz="0" w:space="0" w:color="auto"/>
        <w:left w:val="none" w:sz="0" w:space="0" w:color="auto"/>
        <w:bottom w:val="none" w:sz="0" w:space="0" w:color="auto"/>
        <w:right w:val="none" w:sz="0" w:space="0" w:color="auto"/>
      </w:divBdr>
    </w:div>
    <w:div w:id="1104301773">
      <w:marLeft w:val="0"/>
      <w:marRight w:val="0"/>
      <w:marTop w:val="0"/>
      <w:marBottom w:val="0"/>
      <w:divBdr>
        <w:top w:val="none" w:sz="0" w:space="0" w:color="auto"/>
        <w:left w:val="none" w:sz="0" w:space="0" w:color="auto"/>
        <w:bottom w:val="none" w:sz="0" w:space="0" w:color="auto"/>
        <w:right w:val="none" w:sz="0" w:space="0" w:color="auto"/>
      </w:divBdr>
    </w:div>
    <w:div w:id="1104686288">
      <w:marLeft w:val="0"/>
      <w:marRight w:val="0"/>
      <w:marTop w:val="0"/>
      <w:marBottom w:val="0"/>
      <w:divBdr>
        <w:top w:val="none" w:sz="0" w:space="0" w:color="auto"/>
        <w:left w:val="none" w:sz="0" w:space="0" w:color="auto"/>
        <w:bottom w:val="none" w:sz="0" w:space="0" w:color="auto"/>
        <w:right w:val="none" w:sz="0" w:space="0" w:color="auto"/>
      </w:divBdr>
    </w:div>
    <w:div w:id="1107044671">
      <w:marLeft w:val="0"/>
      <w:marRight w:val="0"/>
      <w:marTop w:val="0"/>
      <w:marBottom w:val="0"/>
      <w:divBdr>
        <w:top w:val="none" w:sz="0" w:space="0" w:color="auto"/>
        <w:left w:val="none" w:sz="0" w:space="0" w:color="auto"/>
        <w:bottom w:val="none" w:sz="0" w:space="0" w:color="auto"/>
        <w:right w:val="none" w:sz="0" w:space="0" w:color="auto"/>
      </w:divBdr>
    </w:div>
    <w:div w:id="1108087031">
      <w:marLeft w:val="0"/>
      <w:marRight w:val="0"/>
      <w:marTop w:val="0"/>
      <w:marBottom w:val="0"/>
      <w:divBdr>
        <w:top w:val="none" w:sz="0" w:space="0" w:color="auto"/>
        <w:left w:val="none" w:sz="0" w:space="0" w:color="auto"/>
        <w:bottom w:val="none" w:sz="0" w:space="0" w:color="auto"/>
        <w:right w:val="none" w:sz="0" w:space="0" w:color="auto"/>
      </w:divBdr>
    </w:div>
    <w:div w:id="1108349793">
      <w:marLeft w:val="0"/>
      <w:marRight w:val="0"/>
      <w:marTop w:val="0"/>
      <w:marBottom w:val="0"/>
      <w:divBdr>
        <w:top w:val="none" w:sz="0" w:space="0" w:color="auto"/>
        <w:left w:val="none" w:sz="0" w:space="0" w:color="auto"/>
        <w:bottom w:val="none" w:sz="0" w:space="0" w:color="auto"/>
        <w:right w:val="none" w:sz="0" w:space="0" w:color="auto"/>
      </w:divBdr>
    </w:div>
    <w:div w:id="1109814536">
      <w:marLeft w:val="0"/>
      <w:marRight w:val="0"/>
      <w:marTop w:val="0"/>
      <w:marBottom w:val="0"/>
      <w:divBdr>
        <w:top w:val="none" w:sz="0" w:space="0" w:color="auto"/>
        <w:left w:val="none" w:sz="0" w:space="0" w:color="auto"/>
        <w:bottom w:val="none" w:sz="0" w:space="0" w:color="auto"/>
        <w:right w:val="none" w:sz="0" w:space="0" w:color="auto"/>
      </w:divBdr>
    </w:div>
    <w:div w:id="1110469351">
      <w:marLeft w:val="0"/>
      <w:marRight w:val="0"/>
      <w:marTop w:val="0"/>
      <w:marBottom w:val="0"/>
      <w:divBdr>
        <w:top w:val="none" w:sz="0" w:space="0" w:color="auto"/>
        <w:left w:val="none" w:sz="0" w:space="0" w:color="auto"/>
        <w:bottom w:val="none" w:sz="0" w:space="0" w:color="auto"/>
        <w:right w:val="none" w:sz="0" w:space="0" w:color="auto"/>
      </w:divBdr>
    </w:div>
    <w:div w:id="1111509019">
      <w:marLeft w:val="0"/>
      <w:marRight w:val="0"/>
      <w:marTop w:val="0"/>
      <w:marBottom w:val="0"/>
      <w:divBdr>
        <w:top w:val="none" w:sz="0" w:space="0" w:color="auto"/>
        <w:left w:val="none" w:sz="0" w:space="0" w:color="auto"/>
        <w:bottom w:val="none" w:sz="0" w:space="0" w:color="auto"/>
        <w:right w:val="none" w:sz="0" w:space="0" w:color="auto"/>
      </w:divBdr>
    </w:div>
    <w:div w:id="1111509855">
      <w:marLeft w:val="0"/>
      <w:marRight w:val="0"/>
      <w:marTop w:val="0"/>
      <w:marBottom w:val="0"/>
      <w:divBdr>
        <w:top w:val="none" w:sz="0" w:space="0" w:color="auto"/>
        <w:left w:val="none" w:sz="0" w:space="0" w:color="auto"/>
        <w:bottom w:val="none" w:sz="0" w:space="0" w:color="auto"/>
        <w:right w:val="none" w:sz="0" w:space="0" w:color="auto"/>
      </w:divBdr>
    </w:div>
    <w:div w:id="1115756503">
      <w:marLeft w:val="0"/>
      <w:marRight w:val="0"/>
      <w:marTop w:val="0"/>
      <w:marBottom w:val="0"/>
      <w:divBdr>
        <w:top w:val="none" w:sz="0" w:space="0" w:color="auto"/>
        <w:left w:val="none" w:sz="0" w:space="0" w:color="auto"/>
        <w:bottom w:val="none" w:sz="0" w:space="0" w:color="auto"/>
        <w:right w:val="none" w:sz="0" w:space="0" w:color="auto"/>
      </w:divBdr>
    </w:div>
    <w:div w:id="1115949627">
      <w:marLeft w:val="0"/>
      <w:marRight w:val="0"/>
      <w:marTop w:val="0"/>
      <w:marBottom w:val="0"/>
      <w:divBdr>
        <w:top w:val="none" w:sz="0" w:space="0" w:color="auto"/>
        <w:left w:val="none" w:sz="0" w:space="0" w:color="auto"/>
        <w:bottom w:val="none" w:sz="0" w:space="0" w:color="auto"/>
        <w:right w:val="none" w:sz="0" w:space="0" w:color="auto"/>
      </w:divBdr>
      <w:divsChild>
        <w:div w:id="1910454279">
          <w:marLeft w:val="0"/>
          <w:marRight w:val="0"/>
          <w:marTop w:val="0"/>
          <w:marBottom w:val="0"/>
          <w:divBdr>
            <w:top w:val="none" w:sz="0" w:space="0" w:color="auto"/>
            <w:left w:val="none" w:sz="0" w:space="0" w:color="auto"/>
            <w:bottom w:val="none" w:sz="0" w:space="0" w:color="auto"/>
            <w:right w:val="none" w:sz="0" w:space="0" w:color="auto"/>
          </w:divBdr>
        </w:div>
        <w:div w:id="23216661">
          <w:marLeft w:val="0"/>
          <w:marRight w:val="0"/>
          <w:marTop w:val="0"/>
          <w:marBottom w:val="0"/>
          <w:divBdr>
            <w:top w:val="none" w:sz="0" w:space="0" w:color="auto"/>
            <w:left w:val="none" w:sz="0" w:space="0" w:color="auto"/>
            <w:bottom w:val="none" w:sz="0" w:space="0" w:color="auto"/>
            <w:right w:val="none" w:sz="0" w:space="0" w:color="auto"/>
          </w:divBdr>
        </w:div>
        <w:div w:id="770778083">
          <w:marLeft w:val="0"/>
          <w:marRight w:val="0"/>
          <w:marTop w:val="0"/>
          <w:marBottom w:val="0"/>
          <w:divBdr>
            <w:top w:val="none" w:sz="0" w:space="0" w:color="auto"/>
            <w:left w:val="none" w:sz="0" w:space="0" w:color="auto"/>
            <w:bottom w:val="none" w:sz="0" w:space="0" w:color="auto"/>
            <w:right w:val="none" w:sz="0" w:space="0" w:color="auto"/>
          </w:divBdr>
        </w:div>
        <w:div w:id="1326401920">
          <w:marLeft w:val="0"/>
          <w:marRight w:val="0"/>
          <w:marTop w:val="0"/>
          <w:marBottom w:val="0"/>
          <w:divBdr>
            <w:top w:val="none" w:sz="0" w:space="0" w:color="auto"/>
            <w:left w:val="none" w:sz="0" w:space="0" w:color="auto"/>
            <w:bottom w:val="none" w:sz="0" w:space="0" w:color="auto"/>
            <w:right w:val="none" w:sz="0" w:space="0" w:color="auto"/>
          </w:divBdr>
        </w:div>
        <w:div w:id="1616059422">
          <w:marLeft w:val="0"/>
          <w:marRight w:val="0"/>
          <w:marTop w:val="0"/>
          <w:marBottom w:val="0"/>
          <w:divBdr>
            <w:top w:val="none" w:sz="0" w:space="0" w:color="auto"/>
            <w:left w:val="none" w:sz="0" w:space="0" w:color="auto"/>
            <w:bottom w:val="none" w:sz="0" w:space="0" w:color="auto"/>
            <w:right w:val="none" w:sz="0" w:space="0" w:color="auto"/>
          </w:divBdr>
        </w:div>
        <w:div w:id="857236214">
          <w:marLeft w:val="0"/>
          <w:marRight w:val="0"/>
          <w:marTop w:val="0"/>
          <w:marBottom w:val="0"/>
          <w:divBdr>
            <w:top w:val="none" w:sz="0" w:space="0" w:color="auto"/>
            <w:left w:val="none" w:sz="0" w:space="0" w:color="auto"/>
            <w:bottom w:val="none" w:sz="0" w:space="0" w:color="auto"/>
            <w:right w:val="none" w:sz="0" w:space="0" w:color="auto"/>
          </w:divBdr>
        </w:div>
        <w:div w:id="507866558">
          <w:marLeft w:val="0"/>
          <w:marRight w:val="0"/>
          <w:marTop w:val="0"/>
          <w:marBottom w:val="0"/>
          <w:divBdr>
            <w:top w:val="none" w:sz="0" w:space="0" w:color="auto"/>
            <w:left w:val="none" w:sz="0" w:space="0" w:color="auto"/>
            <w:bottom w:val="none" w:sz="0" w:space="0" w:color="auto"/>
            <w:right w:val="none" w:sz="0" w:space="0" w:color="auto"/>
          </w:divBdr>
        </w:div>
        <w:div w:id="1300068230">
          <w:marLeft w:val="0"/>
          <w:marRight w:val="0"/>
          <w:marTop w:val="0"/>
          <w:marBottom w:val="0"/>
          <w:divBdr>
            <w:top w:val="none" w:sz="0" w:space="0" w:color="auto"/>
            <w:left w:val="none" w:sz="0" w:space="0" w:color="auto"/>
            <w:bottom w:val="none" w:sz="0" w:space="0" w:color="auto"/>
            <w:right w:val="none" w:sz="0" w:space="0" w:color="auto"/>
          </w:divBdr>
        </w:div>
        <w:div w:id="1872256750">
          <w:marLeft w:val="0"/>
          <w:marRight w:val="0"/>
          <w:marTop w:val="0"/>
          <w:marBottom w:val="0"/>
          <w:divBdr>
            <w:top w:val="none" w:sz="0" w:space="0" w:color="auto"/>
            <w:left w:val="none" w:sz="0" w:space="0" w:color="auto"/>
            <w:bottom w:val="none" w:sz="0" w:space="0" w:color="auto"/>
            <w:right w:val="none" w:sz="0" w:space="0" w:color="auto"/>
          </w:divBdr>
        </w:div>
        <w:div w:id="1803687623">
          <w:marLeft w:val="0"/>
          <w:marRight w:val="0"/>
          <w:marTop w:val="0"/>
          <w:marBottom w:val="0"/>
          <w:divBdr>
            <w:top w:val="none" w:sz="0" w:space="0" w:color="auto"/>
            <w:left w:val="none" w:sz="0" w:space="0" w:color="auto"/>
            <w:bottom w:val="none" w:sz="0" w:space="0" w:color="auto"/>
            <w:right w:val="none" w:sz="0" w:space="0" w:color="auto"/>
          </w:divBdr>
        </w:div>
        <w:div w:id="1370834126">
          <w:marLeft w:val="0"/>
          <w:marRight w:val="0"/>
          <w:marTop w:val="0"/>
          <w:marBottom w:val="0"/>
          <w:divBdr>
            <w:top w:val="none" w:sz="0" w:space="0" w:color="auto"/>
            <w:left w:val="none" w:sz="0" w:space="0" w:color="auto"/>
            <w:bottom w:val="none" w:sz="0" w:space="0" w:color="auto"/>
            <w:right w:val="none" w:sz="0" w:space="0" w:color="auto"/>
          </w:divBdr>
        </w:div>
        <w:div w:id="779757968">
          <w:marLeft w:val="0"/>
          <w:marRight w:val="0"/>
          <w:marTop w:val="0"/>
          <w:marBottom w:val="0"/>
          <w:divBdr>
            <w:top w:val="none" w:sz="0" w:space="0" w:color="auto"/>
            <w:left w:val="none" w:sz="0" w:space="0" w:color="auto"/>
            <w:bottom w:val="none" w:sz="0" w:space="0" w:color="auto"/>
            <w:right w:val="none" w:sz="0" w:space="0" w:color="auto"/>
          </w:divBdr>
        </w:div>
        <w:div w:id="347488473">
          <w:marLeft w:val="0"/>
          <w:marRight w:val="0"/>
          <w:marTop w:val="0"/>
          <w:marBottom w:val="0"/>
          <w:divBdr>
            <w:top w:val="none" w:sz="0" w:space="0" w:color="auto"/>
            <w:left w:val="none" w:sz="0" w:space="0" w:color="auto"/>
            <w:bottom w:val="none" w:sz="0" w:space="0" w:color="auto"/>
            <w:right w:val="none" w:sz="0" w:space="0" w:color="auto"/>
          </w:divBdr>
        </w:div>
        <w:div w:id="1772041783">
          <w:marLeft w:val="0"/>
          <w:marRight w:val="0"/>
          <w:marTop w:val="0"/>
          <w:marBottom w:val="0"/>
          <w:divBdr>
            <w:top w:val="none" w:sz="0" w:space="0" w:color="auto"/>
            <w:left w:val="none" w:sz="0" w:space="0" w:color="auto"/>
            <w:bottom w:val="none" w:sz="0" w:space="0" w:color="auto"/>
            <w:right w:val="none" w:sz="0" w:space="0" w:color="auto"/>
          </w:divBdr>
        </w:div>
        <w:div w:id="112528623">
          <w:marLeft w:val="0"/>
          <w:marRight w:val="0"/>
          <w:marTop w:val="0"/>
          <w:marBottom w:val="0"/>
          <w:divBdr>
            <w:top w:val="none" w:sz="0" w:space="0" w:color="auto"/>
            <w:left w:val="none" w:sz="0" w:space="0" w:color="auto"/>
            <w:bottom w:val="none" w:sz="0" w:space="0" w:color="auto"/>
            <w:right w:val="none" w:sz="0" w:space="0" w:color="auto"/>
          </w:divBdr>
        </w:div>
        <w:div w:id="927931595">
          <w:marLeft w:val="0"/>
          <w:marRight w:val="0"/>
          <w:marTop w:val="0"/>
          <w:marBottom w:val="0"/>
          <w:divBdr>
            <w:top w:val="none" w:sz="0" w:space="0" w:color="auto"/>
            <w:left w:val="none" w:sz="0" w:space="0" w:color="auto"/>
            <w:bottom w:val="none" w:sz="0" w:space="0" w:color="auto"/>
            <w:right w:val="none" w:sz="0" w:space="0" w:color="auto"/>
          </w:divBdr>
        </w:div>
        <w:div w:id="947155121">
          <w:marLeft w:val="0"/>
          <w:marRight w:val="0"/>
          <w:marTop w:val="0"/>
          <w:marBottom w:val="0"/>
          <w:divBdr>
            <w:top w:val="none" w:sz="0" w:space="0" w:color="auto"/>
            <w:left w:val="none" w:sz="0" w:space="0" w:color="auto"/>
            <w:bottom w:val="none" w:sz="0" w:space="0" w:color="auto"/>
            <w:right w:val="none" w:sz="0" w:space="0" w:color="auto"/>
          </w:divBdr>
        </w:div>
        <w:div w:id="1773015559">
          <w:marLeft w:val="0"/>
          <w:marRight w:val="0"/>
          <w:marTop w:val="0"/>
          <w:marBottom w:val="0"/>
          <w:divBdr>
            <w:top w:val="none" w:sz="0" w:space="0" w:color="auto"/>
            <w:left w:val="none" w:sz="0" w:space="0" w:color="auto"/>
            <w:bottom w:val="none" w:sz="0" w:space="0" w:color="auto"/>
            <w:right w:val="none" w:sz="0" w:space="0" w:color="auto"/>
          </w:divBdr>
        </w:div>
        <w:div w:id="536281829">
          <w:marLeft w:val="0"/>
          <w:marRight w:val="0"/>
          <w:marTop w:val="0"/>
          <w:marBottom w:val="0"/>
          <w:divBdr>
            <w:top w:val="none" w:sz="0" w:space="0" w:color="auto"/>
            <w:left w:val="none" w:sz="0" w:space="0" w:color="auto"/>
            <w:bottom w:val="none" w:sz="0" w:space="0" w:color="auto"/>
            <w:right w:val="none" w:sz="0" w:space="0" w:color="auto"/>
          </w:divBdr>
        </w:div>
        <w:div w:id="586813986">
          <w:marLeft w:val="0"/>
          <w:marRight w:val="0"/>
          <w:marTop w:val="0"/>
          <w:marBottom w:val="0"/>
          <w:divBdr>
            <w:top w:val="none" w:sz="0" w:space="0" w:color="auto"/>
            <w:left w:val="none" w:sz="0" w:space="0" w:color="auto"/>
            <w:bottom w:val="none" w:sz="0" w:space="0" w:color="auto"/>
            <w:right w:val="none" w:sz="0" w:space="0" w:color="auto"/>
          </w:divBdr>
        </w:div>
        <w:div w:id="996999896">
          <w:marLeft w:val="0"/>
          <w:marRight w:val="0"/>
          <w:marTop w:val="0"/>
          <w:marBottom w:val="0"/>
          <w:divBdr>
            <w:top w:val="none" w:sz="0" w:space="0" w:color="auto"/>
            <w:left w:val="none" w:sz="0" w:space="0" w:color="auto"/>
            <w:bottom w:val="none" w:sz="0" w:space="0" w:color="auto"/>
            <w:right w:val="none" w:sz="0" w:space="0" w:color="auto"/>
          </w:divBdr>
        </w:div>
        <w:div w:id="789085350">
          <w:marLeft w:val="0"/>
          <w:marRight w:val="0"/>
          <w:marTop w:val="0"/>
          <w:marBottom w:val="0"/>
          <w:divBdr>
            <w:top w:val="none" w:sz="0" w:space="0" w:color="auto"/>
            <w:left w:val="none" w:sz="0" w:space="0" w:color="auto"/>
            <w:bottom w:val="none" w:sz="0" w:space="0" w:color="auto"/>
            <w:right w:val="none" w:sz="0" w:space="0" w:color="auto"/>
          </w:divBdr>
        </w:div>
        <w:div w:id="628973583">
          <w:marLeft w:val="0"/>
          <w:marRight w:val="0"/>
          <w:marTop w:val="0"/>
          <w:marBottom w:val="0"/>
          <w:divBdr>
            <w:top w:val="none" w:sz="0" w:space="0" w:color="auto"/>
            <w:left w:val="none" w:sz="0" w:space="0" w:color="auto"/>
            <w:bottom w:val="none" w:sz="0" w:space="0" w:color="auto"/>
            <w:right w:val="none" w:sz="0" w:space="0" w:color="auto"/>
          </w:divBdr>
        </w:div>
        <w:div w:id="855268560">
          <w:marLeft w:val="0"/>
          <w:marRight w:val="0"/>
          <w:marTop w:val="0"/>
          <w:marBottom w:val="0"/>
          <w:divBdr>
            <w:top w:val="none" w:sz="0" w:space="0" w:color="auto"/>
            <w:left w:val="none" w:sz="0" w:space="0" w:color="auto"/>
            <w:bottom w:val="none" w:sz="0" w:space="0" w:color="auto"/>
            <w:right w:val="none" w:sz="0" w:space="0" w:color="auto"/>
          </w:divBdr>
        </w:div>
        <w:div w:id="1185553266">
          <w:marLeft w:val="0"/>
          <w:marRight w:val="0"/>
          <w:marTop w:val="0"/>
          <w:marBottom w:val="0"/>
          <w:divBdr>
            <w:top w:val="none" w:sz="0" w:space="0" w:color="auto"/>
            <w:left w:val="none" w:sz="0" w:space="0" w:color="auto"/>
            <w:bottom w:val="none" w:sz="0" w:space="0" w:color="auto"/>
            <w:right w:val="none" w:sz="0" w:space="0" w:color="auto"/>
          </w:divBdr>
        </w:div>
        <w:div w:id="2039037753">
          <w:marLeft w:val="0"/>
          <w:marRight w:val="0"/>
          <w:marTop w:val="0"/>
          <w:marBottom w:val="0"/>
          <w:divBdr>
            <w:top w:val="none" w:sz="0" w:space="0" w:color="auto"/>
            <w:left w:val="none" w:sz="0" w:space="0" w:color="auto"/>
            <w:bottom w:val="none" w:sz="0" w:space="0" w:color="auto"/>
            <w:right w:val="none" w:sz="0" w:space="0" w:color="auto"/>
          </w:divBdr>
        </w:div>
        <w:div w:id="1989355869">
          <w:marLeft w:val="0"/>
          <w:marRight w:val="0"/>
          <w:marTop w:val="0"/>
          <w:marBottom w:val="0"/>
          <w:divBdr>
            <w:top w:val="none" w:sz="0" w:space="0" w:color="auto"/>
            <w:left w:val="none" w:sz="0" w:space="0" w:color="auto"/>
            <w:bottom w:val="none" w:sz="0" w:space="0" w:color="auto"/>
            <w:right w:val="none" w:sz="0" w:space="0" w:color="auto"/>
          </w:divBdr>
        </w:div>
        <w:div w:id="1574119198">
          <w:marLeft w:val="0"/>
          <w:marRight w:val="0"/>
          <w:marTop w:val="0"/>
          <w:marBottom w:val="0"/>
          <w:divBdr>
            <w:top w:val="none" w:sz="0" w:space="0" w:color="auto"/>
            <w:left w:val="none" w:sz="0" w:space="0" w:color="auto"/>
            <w:bottom w:val="none" w:sz="0" w:space="0" w:color="auto"/>
            <w:right w:val="none" w:sz="0" w:space="0" w:color="auto"/>
          </w:divBdr>
        </w:div>
        <w:div w:id="860053109">
          <w:marLeft w:val="0"/>
          <w:marRight w:val="0"/>
          <w:marTop w:val="0"/>
          <w:marBottom w:val="0"/>
          <w:divBdr>
            <w:top w:val="none" w:sz="0" w:space="0" w:color="auto"/>
            <w:left w:val="none" w:sz="0" w:space="0" w:color="auto"/>
            <w:bottom w:val="none" w:sz="0" w:space="0" w:color="auto"/>
            <w:right w:val="none" w:sz="0" w:space="0" w:color="auto"/>
          </w:divBdr>
        </w:div>
        <w:div w:id="1502428870">
          <w:marLeft w:val="0"/>
          <w:marRight w:val="0"/>
          <w:marTop w:val="0"/>
          <w:marBottom w:val="0"/>
          <w:divBdr>
            <w:top w:val="none" w:sz="0" w:space="0" w:color="auto"/>
            <w:left w:val="none" w:sz="0" w:space="0" w:color="auto"/>
            <w:bottom w:val="none" w:sz="0" w:space="0" w:color="auto"/>
            <w:right w:val="none" w:sz="0" w:space="0" w:color="auto"/>
          </w:divBdr>
        </w:div>
        <w:div w:id="1365445115">
          <w:marLeft w:val="0"/>
          <w:marRight w:val="0"/>
          <w:marTop w:val="0"/>
          <w:marBottom w:val="0"/>
          <w:divBdr>
            <w:top w:val="none" w:sz="0" w:space="0" w:color="auto"/>
            <w:left w:val="none" w:sz="0" w:space="0" w:color="auto"/>
            <w:bottom w:val="none" w:sz="0" w:space="0" w:color="auto"/>
            <w:right w:val="none" w:sz="0" w:space="0" w:color="auto"/>
          </w:divBdr>
        </w:div>
        <w:div w:id="2076660983">
          <w:marLeft w:val="0"/>
          <w:marRight w:val="0"/>
          <w:marTop w:val="0"/>
          <w:marBottom w:val="0"/>
          <w:divBdr>
            <w:top w:val="none" w:sz="0" w:space="0" w:color="auto"/>
            <w:left w:val="none" w:sz="0" w:space="0" w:color="auto"/>
            <w:bottom w:val="none" w:sz="0" w:space="0" w:color="auto"/>
            <w:right w:val="none" w:sz="0" w:space="0" w:color="auto"/>
          </w:divBdr>
        </w:div>
        <w:div w:id="494498581">
          <w:marLeft w:val="0"/>
          <w:marRight w:val="0"/>
          <w:marTop w:val="0"/>
          <w:marBottom w:val="0"/>
          <w:divBdr>
            <w:top w:val="none" w:sz="0" w:space="0" w:color="auto"/>
            <w:left w:val="none" w:sz="0" w:space="0" w:color="auto"/>
            <w:bottom w:val="none" w:sz="0" w:space="0" w:color="auto"/>
            <w:right w:val="none" w:sz="0" w:space="0" w:color="auto"/>
          </w:divBdr>
        </w:div>
        <w:div w:id="587353770">
          <w:marLeft w:val="0"/>
          <w:marRight w:val="0"/>
          <w:marTop w:val="0"/>
          <w:marBottom w:val="0"/>
          <w:divBdr>
            <w:top w:val="none" w:sz="0" w:space="0" w:color="auto"/>
            <w:left w:val="none" w:sz="0" w:space="0" w:color="auto"/>
            <w:bottom w:val="none" w:sz="0" w:space="0" w:color="auto"/>
            <w:right w:val="none" w:sz="0" w:space="0" w:color="auto"/>
          </w:divBdr>
        </w:div>
        <w:div w:id="1563786136">
          <w:marLeft w:val="0"/>
          <w:marRight w:val="0"/>
          <w:marTop w:val="0"/>
          <w:marBottom w:val="0"/>
          <w:divBdr>
            <w:top w:val="none" w:sz="0" w:space="0" w:color="auto"/>
            <w:left w:val="none" w:sz="0" w:space="0" w:color="auto"/>
            <w:bottom w:val="none" w:sz="0" w:space="0" w:color="auto"/>
            <w:right w:val="none" w:sz="0" w:space="0" w:color="auto"/>
          </w:divBdr>
        </w:div>
        <w:div w:id="406149917">
          <w:marLeft w:val="0"/>
          <w:marRight w:val="0"/>
          <w:marTop w:val="0"/>
          <w:marBottom w:val="0"/>
          <w:divBdr>
            <w:top w:val="none" w:sz="0" w:space="0" w:color="auto"/>
            <w:left w:val="none" w:sz="0" w:space="0" w:color="auto"/>
            <w:bottom w:val="none" w:sz="0" w:space="0" w:color="auto"/>
            <w:right w:val="none" w:sz="0" w:space="0" w:color="auto"/>
          </w:divBdr>
        </w:div>
        <w:div w:id="265120322">
          <w:marLeft w:val="0"/>
          <w:marRight w:val="0"/>
          <w:marTop w:val="0"/>
          <w:marBottom w:val="0"/>
          <w:divBdr>
            <w:top w:val="none" w:sz="0" w:space="0" w:color="auto"/>
            <w:left w:val="none" w:sz="0" w:space="0" w:color="auto"/>
            <w:bottom w:val="none" w:sz="0" w:space="0" w:color="auto"/>
            <w:right w:val="none" w:sz="0" w:space="0" w:color="auto"/>
          </w:divBdr>
        </w:div>
        <w:div w:id="395593726">
          <w:marLeft w:val="0"/>
          <w:marRight w:val="0"/>
          <w:marTop w:val="0"/>
          <w:marBottom w:val="0"/>
          <w:divBdr>
            <w:top w:val="none" w:sz="0" w:space="0" w:color="auto"/>
            <w:left w:val="none" w:sz="0" w:space="0" w:color="auto"/>
            <w:bottom w:val="none" w:sz="0" w:space="0" w:color="auto"/>
            <w:right w:val="none" w:sz="0" w:space="0" w:color="auto"/>
          </w:divBdr>
        </w:div>
        <w:div w:id="2106919865">
          <w:marLeft w:val="0"/>
          <w:marRight w:val="0"/>
          <w:marTop w:val="0"/>
          <w:marBottom w:val="0"/>
          <w:divBdr>
            <w:top w:val="none" w:sz="0" w:space="0" w:color="auto"/>
            <w:left w:val="none" w:sz="0" w:space="0" w:color="auto"/>
            <w:bottom w:val="none" w:sz="0" w:space="0" w:color="auto"/>
            <w:right w:val="none" w:sz="0" w:space="0" w:color="auto"/>
          </w:divBdr>
        </w:div>
        <w:div w:id="1087655292">
          <w:marLeft w:val="0"/>
          <w:marRight w:val="0"/>
          <w:marTop w:val="0"/>
          <w:marBottom w:val="0"/>
          <w:divBdr>
            <w:top w:val="none" w:sz="0" w:space="0" w:color="auto"/>
            <w:left w:val="none" w:sz="0" w:space="0" w:color="auto"/>
            <w:bottom w:val="none" w:sz="0" w:space="0" w:color="auto"/>
            <w:right w:val="none" w:sz="0" w:space="0" w:color="auto"/>
          </w:divBdr>
        </w:div>
        <w:div w:id="1053309665">
          <w:marLeft w:val="0"/>
          <w:marRight w:val="0"/>
          <w:marTop w:val="0"/>
          <w:marBottom w:val="0"/>
          <w:divBdr>
            <w:top w:val="none" w:sz="0" w:space="0" w:color="auto"/>
            <w:left w:val="none" w:sz="0" w:space="0" w:color="auto"/>
            <w:bottom w:val="none" w:sz="0" w:space="0" w:color="auto"/>
            <w:right w:val="none" w:sz="0" w:space="0" w:color="auto"/>
          </w:divBdr>
        </w:div>
        <w:div w:id="1446656439">
          <w:marLeft w:val="0"/>
          <w:marRight w:val="0"/>
          <w:marTop w:val="0"/>
          <w:marBottom w:val="0"/>
          <w:divBdr>
            <w:top w:val="none" w:sz="0" w:space="0" w:color="auto"/>
            <w:left w:val="none" w:sz="0" w:space="0" w:color="auto"/>
            <w:bottom w:val="none" w:sz="0" w:space="0" w:color="auto"/>
            <w:right w:val="none" w:sz="0" w:space="0" w:color="auto"/>
          </w:divBdr>
        </w:div>
        <w:div w:id="1164927967">
          <w:marLeft w:val="0"/>
          <w:marRight w:val="0"/>
          <w:marTop w:val="0"/>
          <w:marBottom w:val="0"/>
          <w:divBdr>
            <w:top w:val="none" w:sz="0" w:space="0" w:color="auto"/>
            <w:left w:val="none" w:sz="0" w:space="0" w:color="auto"/>
            <w:bottom w:val="none" w:sz="0" w:space="0" w:color="auto"/>
            <w:right w:val="none" w:sz="0" w:space="0" w:color="auto"/>
          </w:divBdr>
        </w:div>
        <w:div w:id="16590804">
          <w:marLeft w:val="0"/>
          <w:marRight w:val="0"/>
          <w:marTop w:val="0"/>
          <w:marBottom w:val="0"/>
          <w:divBdr>
            <w:top w:val="none" w:sz="0" w:space="0" w:color="auto"/>
            <w:left w:val="none" w:sz="0" w:space="0" w:color="auto"/>
            <w:bottom w:val="none" w:sz="0" w:space="0" w:color="auto"/>
            <w:right w:val="none" w:sz="0" w:space="0" w:color="auto"/>
          </w:divBdr>
        </w:div>
        <w:div w:id="294334024">
          <w:marLeft w:val="0"/>
          <w:marRight w:val="0"/>
          <w:marTop w:val="0"/>
          <w:marBottom w:val="0"/>
          <w:divBdr>
            <w:top w:val="none" w:sz="0" w:space="0" w:color="auto"/>
            <w:left w:val="none" w:sz="0" w:space="0" w:color="auto"/>
            <w:bottom w:val="none" w:sz="0" w:space="0" w:color="auto"/>
            <w:right w:val="none" w:sz="0" w:space="0" w:color="auto"/>
          </w:divBdr>
        </w:div>
        <w:div w:id="237445366">
          <w:marLeft w:val="0"/>
          <w:marRight w:val="0"/>
          <w:marTop w:val="0"/>
          <w:marBottom w:val="0"/>
          <w:divBdr>
            <w:top w:val="none" w:sz="0" w:space="0" w:color="auto"/>
            <w:left w:val="none" w:sz="0" w:space="0" w:color="auto"/>
            <w:bottom w:val="none" w:sz="0" w:space="0" w:color="auto"/>
            <w:right w:val="none" w:sz="0" w:space="0" w:color="auto"/>
          </w:divBdr>
        </w:div>
        <w:div w:id="495608890">
          <w:marLeft w:val="0"/>
          <w:marRight w:val="0"/>
          <w:marTop w:val="0"/>
          <w:marBottom w:val="0"/>
          <w:divBdr>
            <w:top w:val="none" w:sz="0" w:space="0" w:color="auto"/>
            <w:left w:val="none" w:sz="0" w:space="0" w:color="auto"/>
            <w:bottom w:val="none" w:sz="0" w:space="0" w:color="auto"/>
            <w:right w:val="none" w:sz="0" w:space="0" w:color="auto"/>
          </w:divBdr>
        </w:div>
        <w:div w:id="914514223">
          <w:marLeft w:val="0"/>
          <w:marRight w:val="0"/>
          <w:marTop w:val="0"/>
          <w:marBottom w:val="0"/>
          <w:divBdr>
            <w:top w:val="none" w:sz="0" w:space="0" w:color="auto"/>
            <w:left w:val="none" w:sz="0" w:space="0" w:color="auto"/>
            <w:bottom w:val="none" w:sz="0" w:space="0" w:color="auto"/>
            <w:right w:val="none" w:sz="0" w:space="0" w:color="auto"/>
          </w:divBdr>
        </w:div>
        <w:div w:id="2130128721">
          <w:marLeft w:val="0"/>
          <w:marRight w:val="0"/>
          <w:marTop w:val="0"/>
          <w:marBottom w:val="0"/>
          <w:divBdr>
            <w:top w:val="none" w:sz="0" w:space="0" w:color="auto"/>
            <w:left w:val="none" w:sz="0" w:space="0" w:color="auto"/>
            <w:bottom w:val="none" w:sz="0" w:space="0" w:color="auto"/>
            <w:right w:val="none" w:sz="0" w:space="0" w:color="auto"/>
          </w:divBdr>
        </w:div>
        <w:div w:id="1264462721">
          <w:marLeft w:val="0"/>
          <w:marRight w:val="0"/>
          <w:marTop w:val="0"/>
          <w:marBottom w:val="0"/>
          <w:divBdr>
            <w:top w:val="none" w:sz="0" w:space="0" w:color="auto"/>
            <w:left w:val="none" w:sz="0" w:space="0" w:color="auto"/>
            <w:bottom w:val="none" w:sz="0" w:space="0" w:color="auto"/>
            <w:right w:val="none" w:sz="0" w:space="0" w:color="auto"/>
          </w:divBdr>
        </w:div>
        <w:div w:id="186723466">
          <w:marLeft w:val="0"/>
          <w:marRight w:val="0"/>
          <w:marTop w:val="0"/>
          <w:marBottom w:val="0"/>
          <w:divBdr>
            <w:top w:val="none" w:sz="0" w:space="0" w:color="auto"/>
            <w:left w:val="none" w:sz="0" w:space="0" w:color="auto"/>
            <w:bottom w:val="none" w:sz="0" w:space="0" w:color="auto"/>
            <w:right w:val="none" w:sz="0" w:space="0" w:color="auto"/>
          </w:divBdr>
        </w:div>
        <w:div w:id="1089934427">
          <w:marLeft w:val="0"/>
          <w:marRight w:val="0"/>
          <w:marTop w:val="0"/>
          <w:marBottom w:val="0"/>
          <w:divBdr>
            <w:top w:val="none" w:sz="0" w:space="0" w:color="auto"/>
            <w:left w:val="none" w:sz="0" w:space="0" w:color="auto"/>
            <w:bottom w:val="none" w:sz="0" w:space="0" w:color="auto"/>
            <w:right w:val="none" w:sz="0" w:space="0" w:color="auto"/>
          </w:divBdr>
        </w:div>
        <w:div w:id="1717853529">
          <w:marLeft w:val="0"/>
          <w:marRight w:val="0"/>
          <w:marTop w:val="0"/>
          <w:marBottom w:val="0"/>
          <w:divBdr>
            <w:top w:val="none" w:sz="0" w:space="0" w:color="auto"/>
            <w:left w:val="none" w:sz="0" w:space="0" w:color="auto"/>
            <w:bottom w:val="none" w:sz="0" w:space="0" w:color="auto"/>
            <w:right w:val="none" w:sz="0" w:space="0" w:color="auto"/>
          </w:divBdr>
        </w:div>
        <w:div w:id="1306083637">
          <w:marLeft w:val="0"/>
          <w:marRight w:val="0"/>
          <w:marTop w:val="0"/>
          <w:marBottom w:val="0"/>
          <w:divBdr>
            <w:top w:val="none" w:sz="0" w:space="0" w:color="auto"/>
            <w:left w:val="none" w:sz="0" w:space="0" w:color="auto"/>
            <w:bottom w:val="none" w:sz="0" w:space="0" w:color="auto"/>
            <w:right w:val="none" w:sz="0" w:space="0" w:color="auto"/>
          </w:divBdr>
        </w:div>
        <w:div w:id="476728028">
          <w:marLeft w:val="0"/>
          <w:marRight w:val="0"/>
          <w:marTop w:val="0"/>
          <w:marBottom w:val="0"/>
          <w:divBdr>
            <w:top w:val="none" w:sz="0" w:space="0" w:color="auto"/>
            <w:left w:val="none" w:sz="0" w:space="0" w:color="auto"/>
            <w:bottom w:val="none" w:sz="0" w:space="0" w:color="auto"/>
            <w:right w:val="none" w:sz="0" w:space="0" w:color="auto"/>
          </w:divBdr>
        </w:div>
        <w:div w:id="2058427989">
          <w:marLeft w:val="0"/>
          <w:marRight w:val="0"/>
          <w:marTop w:val="0"/>
          <w:marBottom w:val="0"/>
          <w:divBdr>
            <w:top w:val="none" w:sz="0" w:space="0" w:color="auto"/>
            <w:left w:val="none" w:sz="0" w:space="0" w:color="auto"/>
            <w:bottom w:val="none" w:sz="0" w:space="0" w:color="auto"/>
            <w:right w:val="none" w:sz="0" w:space="0" w:color="auto"/>
          </w:divBdr>
        </w:div>
        <w:div w:id="924388244">
          <w:marLeft w:val="0"/>
          <w:marRight w:val="0"/>
          <w:marTop w:val="0"/>
          <w:marBottom w:val="0"/>
          <w:divBdr>
            <w:top w:val="none" w:sz="0" w:space="0" w:color="auto"/>
            <w:left w:val="none" w:sz="0" w:space="0" w:color="auto"/>
            <w:bottom w:val="none" w:sz="0" w:space="0" w:color="auto"/>
            <w:right w:val="none" w:sz="0" w:space="0" w:color="auto"/>
          </w:divBdr>
        </w:div>
        <w:div w:id="837500447">
          <w:marLeft w:val="0"/>
          <w:marRight w:val="0"/>
          <w:marTop w:val="0"/>
          <w:marBottom w:val="0"/>
          <w:divBdr>
            <w:top w:val="none" w:sz="0" w:space="0" w:color="auto"/>
            <w:left w:val="none" w:sz="0" w:space="0" w:color="auto"/>
            <w:bottom w:val="none" w:sz="0" w:space="0" w:color="auto"/>
            <w:right w:val="none" w:sz="0" w:space="0" w:color="auto"/>
          </w:divBdr>
        </w:div>
        <w:div w:id="1444378803">
          <w:marLeft w:val="0"/>
          <w:marRight w:val="0"/>
          <w:marTop w:val="0"/>
          <w:marBottom w:val="0"/>
          <w:divBdr>
            <w:top w:val="none" w:sz="0" w:space="0" w:color="auto"/>
            <w:left w:val="none" w:sz="0" w:space="0" w:color="auto"/>
            <w:bottom w:val="none" w:sz="0" w:space="0" w:color="auto"/>
            <w:right w:val="none" w:sz="0" w:space="0" w:color="auto"/>
          </w:divBdr>
        </w:div>
        <w:div w:id="282156329">
          <w:marLeft w:val="0"/>
          <w:marRight w:val="0"/>
          <w:marTop w:val="0"/>
          <w:marBottom w:val="0"/>
          <w:divBdr>
            <w:top w:val="none" w:sz="0" w:space="0" w:color="auto"/>
            <w:left w:val="none" w:sz="0" w:space="0" w:color="auto"/>
            <w:bottom w:val="none" w:sz="0" w:space="0" w:color="auto"/>
            <w:right w:val="none" w:sz="0" w:space="0" w:color="auto"/>
          </w:divBdr>
        </w:div>
        <w:div w:id="249235270">
          <w:marLeft w:val="0"/>
          <w:marRight w:val="0"/>
          <w:marTop w:val="0"/>
          <w:marBottom w:val="0"/>
          <w:divBdr>
            <w:top w:val="none" w:sz="0" w:space="0" w:color="auto"/>
            <w:left w:val="none" w:sz="0" w:space="0" w:color="auto"/>
            <w:bottom w:val="none" w:sz="0" w:space="0" w:color="auto"/>
            <w:right w:val="none" w:sz="0" w:space="0" w:color="auto"/>
          </w:divBdr>
        </w:div>
      </w:divsChild>
    </w:div>
    <w:div w:id="1117455605">
      <w:marLeft w:val="0"/>
      <w:marRight w:val="0"/>
      <w:marTop w:val="0"/>
      <w:marBottom w:val="0"/>
      <w:divBdr>
        <w:top w:val="none" w:sz="0" w:space="0" w:color="auto"/>
        <w:left w:val="none" w:sz="0" w:space="0" w:color="auto"/>
        <w:bottom w:val="none" w:sz="0" w:space="0" w:color="auto"/>
        <w:right w:val="none" w:sz="0" w:space="0" w:color="auto"/>
      </w:divBdr>
    </w:div>
    <w:div w:id="1117486052">
      <w:marLeft w:val="0"/>
      <w:marRight w:val="0"/>
      <w:marTop w:val="0"/>
      <w:marBottom w:val="0"/>
      <w:divBdr>
        <w:top w:val="none" w:sz="0" w:space="0" w:color="auto"/>
        <w:left w:val="none" w:sz="0" w:space="0" w:color="auto"/>
        <w:bottom w:val="none" w:sz="0" w:space="0" w:color="auto"/>
        <w:right w:val="none" w:sz="0" w:space="0" w:color="auto"/>
      </w:divBdr>
    </w:div>
    <w:div w:id="1117675770">
      <w:marLeft w:val="0"/>
      <w:marRight w:val="0"/>
      <w:marTop w:val="0"/>
      <w:marBottom w:val="0"/>
      <w:divBdr>
        <w:top w:val="none" w:sz="0" w:space="0" w:color="auto"/>
        <w:left w:val="none" w:sz="0" w:space="0" w:color="auto"/>
        <w:bottom w:val="none" w:sz="0" w:space="0" w:color="auto"/>
        <w:right w:val="none" w:sz="0" w:space="0" w:color="auto"/>
      </w:divBdr>
    </w:div>
    <w:div w:id="1118720379">
      <w:marLeft w:val="0"/>
      <w:marRight w:val="0"/>
      <w:marTop w:val="0"/>
      <w:marBottom w:val="0"/>
      <w:divBdr>
        <w:top w:val="none" w:sz="0" w:space="0" w:color="auto"/>
        <w:left w:val="none" w:sz="0" w:space="0" w:color="auto"/>
        <w:bottom w:val="none" w:sz="0" w:space="0" w:color="auto"/>
        <w:right w:val="none" w:sz="0" w:space="0" w:color="auto"/>
      </w:divBdr>
    </w:div>
    <w:div w:id="1119375594">
      <w:marLeft w:val="0"/>
      <w:marRight w:val="0"/>
      <w:marTop w:val="0"/>
      <w:marBottom w:val="0"/>
      <w:divBdr>
        <w:top w:val="none" w:sz="0" w:space="0" w:color="auto"/>
        <w:left w:val="none" w:sz="0" w:space="0" w:color="auto"/>
        <w:bottom w:val="none" w:sz="0" w:space="0" w:color="auto"/>
        <w:right w:val="none" w:sz="0" w:space="0" w:color="auto"/>
      </w:divBdr>
    </w:div>
    <w:div w:id="1123228522">
      <w:marLeft w:val="0"/>
      <w:marRight w:val="0"/>
      <w:marTop w:val="0"/>
      <w:marBottom w:val="0"/>
      <w:divBdr>
        <w:top w:val="none" w:sz="0" w:space="0" w:color="auto"/>
        <w:left w:val="none" w:sz="0" w:space="0" w:color="auto"/>
        <w:bottom w:val="none" w:sz="0" w:space="0" w:color="auto"/>
        <w:right w:val="none" w:sz="0" w:space="0" w:color="auto"/>
      </w:divBdr>
    </w:div>
    <w:div w:id="1123228894">
      <w:marLeft w:val="0"/>
      <w:marRight w:val="0"/>
      <w:marTop w:val="0"/>
      <w:marBottom w:val="0"/>
      <w:divBdr>
        <w:top w:val="none" w:sz="0" w:space="0" w:color="auto"/>
        <w:left w:val="none" w:sz="0" w:space="0" w:color="auto"/>
        <w:bottom w:val="none" w:sz="0" w:space="0" w:color="auto"/>
        <w:right w:val="none" w:sz="0" w:space="0" w:color="auto"/>
      </w:divBdr>
    </w:div>
    <w:div w:id="1123770261">
      <w:marLeft w:val="0"/>
      <w:marRight w:val="0"/>
      <w:marTop w:val="0"/>
      <w:marBottom w:val="0"/>
      <w:divBdr>
        <w:top w:val="none" w:sz="0" w:space="0" w:color="auto"/>
        <w:left w:val="none" w:sz="0" w:space="0" w:color="auto"/>
        <w:bottom w:val="none" w:sz="0" w:space="0" w:color="auto"/>
        <w:right w:val="none" w:sz="0" w:space="0" w:color="auto"/>
      </w:divBdr>
    </w:div>
    <w:div w:id="1127816372">
      <w:marLeft w:val="0"/>
      <w:marRight w:val="0"/>
      <w:marTop w:val="0"/>
      <w:marBottom w:val="0"/>
      <w:divBdr>
        <w:top w:val="none" w:sz="0" w:space="0" w:color="auto"/>
        <w:left w:val="none" w:sz="0" w:space="0" w:color="auto"/>
        <w:bottom w:val="none" w:sz="0" w:space="0" w:color="auto"/>
        <w:right w:val="none" w:sz="0" w:space="0" w:color="auto"/>
      </w:divBdr>
      <w:divsChild>
        <w:div w:id="214590874">
          <w:marLeft w:val="0"/>
          <w:marRight w:val="0"/>
          <w:marTop w:val="0"/>
          <w:marBottom w:val="0"/>
          <w:divBdr>
            <w:top w:val="none" w:sz="0" w:space="0" w:color="auto"/>
            <w:left w:val="none" w:sz="0" w:space="0" w:color="auto"/>
            <w:bottom w:val="none" w:sz="0" w:space="0" w:color="auto"/>
            <w:right w:val="none" w:sz="0" w:space="0" w:color="auto"/>
          </w:divBdr>
        </w:div>
        <w:div w:id="1749838860">
          <w:marLeft w:val="0"/>
          <w:marRight w:val="0"/>
          <w:marTop w:val="0"/>
          <w:marBottom w:val="0"/>
          <w:divBdr>
            <w:top w:val="none" w:sz="0" w:space="0" w:color="auto"/>
            <w:left w:val="none" w:sz="0" w:space="0" w:color="auto"/>
            <w:bottom w:val="none" w:sz="0" w:space="0" w:color="auto"/>
            <w:right w:val="none" w:sz="0" w:space="0" w:color="auto"/>
          </w:divBdr>
        </w:div>
      </w:divsChild>
    </w:div>
    <w:div w:id="1129206235">
      <w:marLeft w:val="0"/>
      <w:marRight w:val="0"/>
      <w:marTop w:val="0"/>
      <w:marBottom w:val="0"/>
      <w:divBdr>
        <w:top w:val="none" w:sz="0" w:space="0" w:color="auto"/>
        <w:left w:val="none" w:sz="0" w:space="0" w:color="auto"/>
        <w:bottom w:val="none" w:sz="0" w:space="0" w:color="auto"/>
        <w:right w:val="none" w:sz="0" w:space="0" w:color="auto"/>
      </w:divBdr>
    </w:div>
    <w:div w:id="1131021787">
      <w:marLeft w:val="0"/>
      <w:marRight w:val="0"/>
      <w:marTop w:val="0"/>
      <w:marBottom w:val="0"/>
      <w:divBdr>
        <w:top w:val="none" w:sz="0" w:space="0" w:color="auto"/>
        <w:left w:val="none" w:sz="0" w:space="0" w:color="auto"/>
        <w:bottom w:val="none" w:sz="0" w:space="0" w:color="auto"/>
        <w:right w:val="none" w:sz="0" w:space="0" w:color="auto"/>
      </w:divBdr>
      <w:divsChild>
        <w:div w:id="1337225749">
          <w:marLeft w:val="0"/>
          <w:marRight w:val="0"/>
          <w:marTop w:val="0"/>
          <w:marBottom w:val="0"/>
          <w:divBdr>
            <w:top w:val="none" w:sz="0" w:space="0" w:color="auto"/>
            <w:left w:val="none" w:sz="0" w:space="0" w:color="auto"/>
            <w:bottom w:val="none" w:sz="0" w:space="0" w:color="auto"/>
            <w:right w:val="none" w:sz="0" w:space="0" w:color="auto"/>
          </w:divBdr>
          <w:divsChild>
            <w:div w:id="1079251000">
              <w:marLeft w:val="0"/>
              <w:marRight w:val="0"/>
              <w:marTop w:val="0"/>
              <w:marBottom w:val="0"/>
              <w:divBdr>
                <w:top w:val="none" w:sz="0" w:space="0" w:color="auto"/>
                <w:left w:val="none" w:sz="0" w:space="0" w:color="auto"/>
                <w:bottom w:val="none" w:sz="0" w:space="0" w:color="auto"/>
                <w:right w:val="none" w:sz="0" w:space="0" w:color="auto"/>
              </w:divBdr>
            </w:div>
            <w:div w:id="1359811540">
              <w:marLeft w:val="0"/>
              <w:marRight w:val="0"/>
              <w:marTop w:val="0"/>
              <w:marBottom w:val="0"/>
              <w:divBdr>
                <w:top w:val="none" w:sz="0" w:space="0" w:color="auto"/>
                <w:left w:val="none" w:sz="0" w:space="0" w:color="auto"/>
                <w:bottom w:val="none" w:sz="0" w:space="0" w:color="auto"/>
                <w:right w:val="none" w:sz="0" w:space="0" w:color="auto"/>
              </w:divBdr>
            </w:div>
            <w:div w:id="734475488">
              <w:marLeft w:val="0"/>
              <w:marRight w:val="0"/>
              <w:marTop w:val="0"/>
              <w:marBottom w:val="0"/>
              <w:divBdr>
                <w:top w:val="none" w:sz="0" w:space="0" w:color="auto"/>
                <w:left w:val="none" w:sz="0" w:space="0" w:color="auto"/>
                <w:bottom w:val="none" w:sz="0" w:space="0" w:color="auto"/>
                <w:right w:val="none" w:sz="0" w:space="0" w:color="auto"/>
              </w:divBdr>
            </w:div>
            <w:div w:id="254747234">
              <w:marLeft w:val="0"/>
              <w:marRight w:val="0"/>
              <w:marTop w:val="0"/>
              <w:marBottom w:val="0"/>
              <w:divBdr>
                <w:top w:val="none" w:sz="0" w:space="0" w:color="auto"/>
                <w:left w:val="none" w:sz="0" w:space="0" w:color="auto"/>
                <w:bottom w:val="none" w:sz="0" w:space="0" w:color="auto"/>
                <w:right w:val="none" w:sz="0" w:space="0" w:color="auto"/>
              </w:divBdr>
            </w:div>
            <w:div w:id="735784775">
              <w:marLeft w:val="0"/>
              <w:marRight w:val="0"/>
              <w:marTop w:val="0"/>
              <w:marBottom w:val="0"/>
              <w:divBdr>
                <w:top w:val="none" w:sz="0" w:space="0" w:color="auto"/>
                <w:left w:val="none" w:sz="0" w:space="0" w:color="auto"/>
                <w:bottom w:val="none" w:sz="0" w:space="0" w:color="auto"/>
                <w:right w:val="none" w:sz="0" w:space="0" w:color="auto"/>
              </w:divBdr>
            </w:div>
            <w:div w:id="1468162801">
              <w:marLeft w:val="0"/>
              <w:marRight w:val="0"/>
              <w:marTop w:val="0"/>
              <w:marBottom w:val="0"/>
              <w:divBdr>
                <w:top w:val="none" w:sz="0" w:space="0" w:color="auto"/>
                <w:left w:val="none" w:sz="0" w:space="0" w:color="auto"/>
                <w:bottom w:val="none" w:sz="0" w:space="0" w:color="auto"/>
                <w:right w:val="none" w:sz="0" w:space="0" w:color="auto"/>
              </w:divBdr>
            </w:div>
            <w:div w:id="1585382302">
              <w:marLeft w:val="0"/>
              <w:marRight w:val="0"/>
              <w:marTop w:val="0"/>
              <w:marBottom w:val="0"/>
              <w:divBdr>
                <w:top w:val="none" w:sz="0" w:space="0" w:color="auto"/>
                <w:left w:val="none" w:sz="0" w:space="0" w:color="auto"/>
                <w:bottom w:val="none" w:sz="0" w:space="0" w:color="auto"/>
                <w:right w:val="none" w:sz="0" w:space="0" w:color="auto"/>
              </w:divBdr>
            </w:div>
            <w:div w:id="1410422978">
              <w:marLeft w:val="0"/>
              <w:marRight w:val="0"/>
              <w:marTop w:val="0"/>
              <w:marBottom w:val="0"/>
              <w:divBdr>
                <w:top w:val="none" w:sz="0" w:space="0" w:color="auto"/>
                <w:left w:val="none" w:sz="0" w:space="0" w:color="auto"/>
                <w:bottom w:val="none" w:sz="0" w:space="0" w:color="auto"/>
                <w:right w:val="none" w:sz="0" w:space="0" w:color="auto"/>
              </w:divBdr>
            </w:div>
            <w:div w:id="783815619">
              <w:marLeft w:val="0"/>
              <w:marRight w:val="0"/>
              <w:marTop w:val="0"/>
              <w:marBottom w:val="0"/>
              <w:divBdr>
                <w:top w:val="none" w:sz="0" w:space="0" w:color="auto"/>
                <w:left w:val="none" w:sz="0" w:space="0" w:color="auto"/>
                <w:bottom w:val="none" w:sz="0" w:space="0" w:color="auto"/>
                <w:right w:val="none" w:sz="0" w:space="0" w:color="auto"/>
              </w:divBdr>
            </w:div>
            <w:div w:id="1031302084">
              <w:marLeft w:val="0"/>
              <w:marRight w:val="0"/>
              <w:marTop w:val="0"/>
              <w:marBottom w:val="0"/>
              <w:divBdr>
                <w:top w:val="none" w:sz="0" w:space="0" w:color="auto"/>
                <w:left w:val="none" w:sz="0" w:space="0" w:color="auto"/>
                <w:bottom w:val="none" w:sz="0" w:space="0" w:color="auto"/>
                <w:right w:val="none" w:sz="0" w:space="0" w:color="auto"/>
              </w:divBdr>
            </w:div>
            <w:div w:id="1559124724">
              <w:marLeft w:val="0"/>
              <w:marRight w:val="0"/>
              <w:marTop w:val="0"/>
              <w:marBottom w:val="0"/>
              <w:divBdr>
                <w:top w:val="none" w:sz="0" w:space="0" w:color="auto"/>
                <w:left w:val="none" w:sz="0" w:space="0" w:color="auto"/>
                <w:bottom w:val="none" w:sz="0" w:space="0" w:color="auto"/>
                <w:right w:val="none" w:sz="0" w:space="0" w:color="auto"/>
              </w:divBdr>
            </w:div>
            <w:div w:id="1547254719">
              <w:marLeft w:val="0"/>
              <w:marRight w:val="0"/>
              <w:marTop w:val="0"/>
              <w:marBottom w:val="0"/>
              <w:divBdr>
                <w:top w:val="none" w:sz="0" w:space="0" w:color="auto"/>
                <w:left w:val="none" w:sz="0" w:space="0" w:color="auto"/>
                <w:bottom w:val="none" w:sz="0" w:space="0" w:color="auto"/>
                <w:right w:val="none" w:sz="0" w:space="0" w:color="auto"/>
              </w:divBdr>
            </w:div>
            <w:div w:id="581330537">
              <w:marLeft w:val="0"/>
              <w:marRight w:val="0"/>
              <w:marTop w:val="0"/>
              <w:marBottom w:val="0"/>
              <w:divBdr>
                <w:top w:val="none" w:sz="0" w:space="0" w:color="auto"/>
                <w:left w:val="none" w:sz="0" w:space="0" w:color="auto"/>
                <w:bottom w:val="none" w:sz="0" w:space="0" w:color="auto"/>
                <w:right w:val="none" w:sz="0" w:space="0" w:color="auto"/>
              </w:divBdr>
            </w:div>
            <w:div w:id="2019766641">
              <w:marLeft w:val="0"/>
              <w:marRight w:val="0"/>
              <w:marTop w:val="0"/>
              <w:marBottom w:val="0"/>
              <w:divBdr>
                <w:top w:val="none" w:sz="0" w:space="0" w:color="auto"/>
                <w:left w:val="none" w:sz="0" w:space="0" w:color="auto"/>
                <w:bottom w:val="none" w:sz="0" w:space="0" w:color="auto"/>
                <w:right w:val="none" w:sz="0" w:space="0" w:color="auto"/>
              </w:divBdr>
            </w:div>
            <w:div w:id="1206522551">
              <w:marLeft w:val="0"/>
              <w:marRight w:val="0"/>
              <w:marTop w:val="0"/>
              <w:marBottom w:val="0"/>
              <w:divBdr>
                <w:top w:val="none" w:sz="0" w:space="0" w:color="auto"/>
                <w:left w:val="none" w:sz="0" w:space="0" w:color="auto"/>
                <w:bottom w:val="none" w:sz="0" w:space="0" w:color="auto"/>
                <w:right w:val="none" w:sz="0" w:space="0" w:color="auto"/>
              </w:divBdr>
            </w:div>
            <w:div w:id="1983582340">
              <w:marLeft w:val="0"/>
              <w:marRight w:val="0"/>
              <w:marTop w:val="0"/>
              <w:marBottom w:val="0"/>
              <w:divBdr>
                <w:top w:val="none" w:sz="0" w:space="0" w:color="auto"/>
                <w:left w:val="none" w:sz="0" w:space="0" w:color="auto"/>
                <w:bottom w:val="none" w:sz="0" w:space="0" w:color="auto"/>
                <w:right w:val="none" w:sz="0" w:space="0" w:color="auto"/>
              </w:divBdr>
            </w:div>
            <w:div w:id="671184931">
              <w:marLeft w:val="0"/>
              <w:marRight w:val="0"/>
              <w:marTop w:val="0"/>
              <w:marBottom w:val="0"/>
              <w:divBdr>
                <w:top w:val="none" w:sz="0" w:space="0" w:color="auto"/>
                <w:left w:val="none" w:sz="0" w:space="0" w:color="auto"/>
                <w:bottom w:val="none" w:sz="0" w:space="0" w:color="auto"/>
                <w:right w:val="none" w:sz="0" w:space="0" w:color="auto"/>
              </w:divBdr>
            </w:div>
            <w:div w:id="27338665">
              <w:marLeft w:val="0"/>
              <w:marRight w:val="0"/>
              <w:marTop w:val="0"/>
              <w:marBottom w:val="0"/>
              <w:divBdr>
                <w:top w:val="none" w:sz="0" w:space="0" w:color="auto"/>
                <w:left w:val="none" w:sz="0" w:space="0" w:color="auto"/>
                <w:bottom w:val="none" w:sz="0" w:space="0" w:color="auto"/>
                <w:right w:val="none" w:sz="0" w:space="0" w:color="auto"/>
              </w:divBdr>
            </w:div>
            <w:div w:id="372769871">
              <w:marLeft w:val="0"/>
              <w:marRight w:val="0"/>
              <w:marTop w:val="0"/>
              <w:marBottom w:val="0"/>
              <w:divBdr>
                <w:top w:val="none" w:sz="0" w:space="0" w:color="auto"/>
                <w:left w:val="none" w:sz="0" w:space="0" w:color="auto"/>
                <w:bottom w:val="none" w:sz="0" w:space="0" w:color="auto"/>
                <w:right w:val="none" w:sz="0" w:space="0" w:color="auto"/>
              </w:divBdr>
            </w:div>
            <w:div w:id="1316958511">
              <w:marLeft w:val="0"/>
              <w:marRight w:val="0"/>
              <w:marTop w:val="0"/>
              <w:marBottom w:val="0"/>
              <w:divBdr>
                <w:top w:val="none" w:sz="0" w:space="0" w:color="auto"/>
                <w:left w:val="none" w:sz="0" w:space="0" w:color="auto"/>
                <w:bottom w:val="none" w:sz="0" w:space="0" w:color="auto"/>
                <w:right w:val="none" w:sz="0" w:space="0" w:color="auto"/>
              </w:divBdr>
            </w:div>
            <w:div w:id="2015837525">
              <w:marLeft w:val="0"/>
              <w:marRight w:val="0"/>
              <w:marTop w:val="0"/>
              <w:marBottom w:val="0"/>
              <w:divBdr>
                <w:top w:val="none" w:sz="0" w:space="0" w:color="auto"/>
                <w:left w:val="none" w:sz="0" w:space="0" w:color="auto"/>
                <w:bottom w:val="none" w:sz="0" w:space="0" w:color="auto"/>
                <w:right w:val="none" w:sz="0" w:space="0" w:color="auto"/>
              </w:divBdr>
            </w:div>
            <w:div w:id="2084057843">
              <w:marLeft w:val="0"/>
              <w:marRight w:val="0"/>
              <w:marTop w:val="0"/>
              <w:marBottom w:val="0"/>
              <w:divBdr>
                <w:top w:val="none" w:sz="0" w:space="0" w:color="auto"/>
                <w:left w:val="none" w:sz="0" w:space="0" w:color="auto"/>
                <w:bottom w:val="none" w:sz="0" w:space="0" w:color="auto"/>
                <w:right w:val="none" w:sz="0" w:space="0" w:color="auto"/>
              </w:divBdr>
            </w:div>
            <w:div w:id="719130350">
              <w:marLeft w:val="0"/>
              <w:marRight w:val="0"/>
              <w:marTop w:val="0"/>
              <w:marBottom w:val="0"/>
              <w:divBdr>
                <w:top w:val="none" w:sz="0" w:space="0" w:color="auto"/>
                <w:left w:val="none" w:sz="0" w:space="0" w:color="auto"/>
                <w:bottom w:val="none" w:sz="0" w:space="0" w:color="auto"/>
                <w:right w:val="none" w:sz="0" w:space="0" w:color="auto"/>
              </w:divBdr>
            </w:div>
            <w:div w:id="1241795956">
              <w:marLeft w:val="0"/>
              <w:marRight w:val="0"/>
              <w:marTop w:val="0"/>
              <w:marBottom w:val="0"/>
              <w:divBdr>
                <w:top w:val="none" w:sz="0" w:space="0" w:color="auto"/>
                <w:left w:val="none" w:sz="0" w:space="0" w:color="auto"/>
                <w:bottom w:val="none" w:sz="0" w:space="0" w:color="auto"/>
                <w:right w:val="none" w:sz="0" w:space="0" w:color="auto"/>
              </w:divBdr>
            </w:div>
            <w:div w:id="1740708576">
              <w:marLeft w:val="0"/>
              <w:marRight w:val="0"/>
              <w:marTop w:val="0"/>
              <w:marBottom w:val="0"/>
              <w:divBdr>
                <w:top w:val="none" w:sz="0" w:space="0" w:color="auto"/>
                <w:left w:val="none" w:sz="0" w:space="0" w:color="auto"/>
                <w:bottom w:val="none" w:sz="0" w:space="0" w:color="auto"/>
                <w:right w:val="none" w:sz="0" w:space="0" w:color="auto"/>
              </w:divBdr>
            </w:div>
            <w:div w:id="227300758">
              <w:marLeft w:val="0"/>
              <w:marRight w:val="0"/>
              <w:marTop w:val="0"/>
              <w:marBottom w:val="0"/>
              <w:divBdr>
                <w:top w:val="none" w:sz="0" w:space="0" w:color="auto"/>
                <w:left w:val="none" w:sz="0" w:space="0" w:color="auto"/>
                <w:bottom w:val="none" w:sz="0" w:space="0" w:color="auto"/>
                <w:right w:val="none" w:sz="0" w:space="0" w:color="auto"/>
              </w:divBdr>
            </w:div>
            <w:div w:id="219905153">
              <w:marLeft w:val="0"/>
              <w:marRight w:val="0"/>
              <w:marTop w:val="0"/>
              <w:marBottom w:val="0"/>
              <w:divBdr>
                <w:top w:val="none" w:sz="0" w:space="0" w:color="auto"/>
                <w:left w:val="none" w:sz="0" w:space="0" w:color="auto"/>
                <w:bottom w:val="none" w:sz="0" w:space="0" w:color="auto"/>
                <w:right w:val="none" w:sz="0" w:space="0" w:color="auto"/>
              </w:divBdr>
            </w:div>
            <w:div w:id="2062901193">
              <w:marLeft w:val="0"/>
              <w:marRight w:val="0"/>
              <w:marTop w:val="0"/>
              <w:marBottom w:val="0"/>
              <w:divBdr>
                <w:top w:val="none" w:sz="0" w:space="0" w:color="auto"/>
                <w:left w:val="none" w:sz="0" w:space="0" w:color="auto"/>
                <w:bottom w:val="none" w:sz="0" w:space="0" w:color="auto"/>
                <w:right w:val="none" w:sz="0" w:space="0" w:color="auto"/>
              </w:divBdr>
            </w:div>
            <w:div w:id="1375076705">
              <w:marLeft w:val="0"/>
              <w:marRight w:val="0"/>
              <w:marTop w:val="0"/>
              <w:marBottom w:val="0"/>
              <w:divBdr>
                <w:top w:val="none" w:sz="0" w:space="0" w:color="auto"/>
                <w:left w:val="none" w:sz="0" w:space="0" w:color="auto"/>
                <w:bottom w:val="none" w:sz="0" w:space="0" w:color="auto"/>
                <w:right w:val="none" w:sz="0" w:space="0" w:color="auto"/>
              </w:divBdr>
            </w:div>
            <w:div w:id="1835680993">
              <w:marLeft w:val="0"/>
              <w:marRight w:val="0"/>
              <w:marTop w:val="0"/>
              <w:marBottom w:val="0"/>
              <w:divBdr>
                <w:top w:val="none" w:sz="0" w:space="0" w:color="auto"/>
                <w:left w:val="none" w:sz="0" w:space="0" w:color="auto"/>
                <w:bottom w:val="none" w:sz="0" w:space="0" w:color="auto"/>
                <w:right w:val="none" w:sz="0" w:space="0" w:color="auto"/>
              </w:divBdr>
            </w:div>
            <w:div w:id="45103463">
              <w:marLeft w:val="0"/>
              <w:marRight w:val="0"/>
              <w:marTop w:val="0"/>
              <w:marBottom w:val="0"/>
              <w:divBdr>
                <w:top w:val="none" w:sz="0" w:space="0" w:color="auto"/>
                <w:left w:val="none" w:sz="0" w:space="0" w:color="auto"/>
                <w:bottom w:val="none" w:sz="0" w:space="0" w:color="auto"/>
                <w:right w:val="none" w:sz="0" w:space="0" w:color="auto"/>
              </w:divBdr>
            </w:div>
            <w:div w:id="877745877">
              <w:marLeft w:val="0"/>
              <w:marRight w:val="0"/>
              <w:marTop w:val="0"/>
              <w:marBottom w:val="0"/>
              <w:divBdr>
                <w:top w:val="none" w:sz="0" w:space="0" w:color="auto"/>
                <w:left w:val="none" w:sz="0" w:space="0" w:color="auto"/>
                <w:bottom w:val="none" w:sz="0" w:space="0" w:color="auto"/>
                <w:right w:val="none" w:sz="0" w:space="0" w:color="auto"/>
              </w:divBdr>
            </w:div>
            <w:div w:id="1028221696">
              <w:marLeft w:val="0"/>
              <w:marRight w:val="0"/>
              <w:marTop w:val="0"/>
              <w:marBottom w:val="0"/>
              <w:divBdr>
                <w:top w:val="none" w:sz="0" w:space="0" w:color="auto"/>
                <w:left w:val="none" w:sz="0" w:space="0" w:color="auto"/>
                <w:bottom w:val="none" w:sz="0" w:space="0" w:color="auto"/>
                <w:right w:val="none" w:sz="0" w:space="0" w:color="auto"/>
              </w:divBdr>
            </w:div>
            <w:div w:id="308479124">
              <w:marLeft w:val="0"/>
              <w:marRight w:val="0"/>
              <w:marTop w:val="0"/>
              <w:marBottom w:val="0"/>
              <w:divBdr>
                <w:top w:val="none" w:sz="0" w:space="0" w:color="auto"/>
                <w:left w:val="none" w:sz="0" w:space="0" w:color="auto"/>
                <w:bottom w:val="none" w:sz="0" w:space="0" w:color="auto"/>
                <w:right w:val="none" w:sz="0" w:space="0" w:color="auto"/>
              </w:divBdr>
            </w:div>
            <w:div w:id="767309218">
              <w:marLeft w:val="0"/>
              <w:marRight w:val="0"/>
              <w:marTop w:val="0"/>
              <w:marBottom w:val="0"/>
              <w:divBdr>
                <w:top w:val="none" w:sz="0" w:space="0" w:color="auto"/>
                <w:left w:val="none" w:sz="0" w:space="0" w:color="auto"/>
                <w:bottom w:val="none" w:sz="0" w:space="0" w:color="auto"/>
                <w:right w:val="none" w:sz="0" w:space="0" w:color="auto"/>
              </w:divBdr>
            </w:div>
            <w:div w:id="487795222">
              <w:marLeft w:val="0"/>
              <w:marRight w:val="0"/>
              <w:marTop w:val="0"/>
              <w:marBottom w:val="0"/>
              <w:divBdr>
                <w:top w:val="none" w:sz="0" w:space="0" w:color="auto"/>
                <w:left w:val="none" w:sz="0" w:space="0" w:color="auto"/>
                <w:bottom w:val="none" w:sz="0" w:space="0" w:color="auto"/>
                <w:right w:val="none" w:sz="0" w:space="0" w:color="auto"/>
              </w:divBdr>
            </w:div>
            <w:div w:id="458382664">
              <w:marLeft w:val="0"/>
              <w:marRight w:val="0"/>
              <w:marTop w:val="0"/>
              <w:marBottom w:val="0"/>
              <w:divBdr>
                <w:top w:val="none" w:sz="0" w:space="0" w:color="auto"/>
                <w:left w:val="none" w:sz="0" w:space="0" w:color="auto"/>
                <w:bottom w:val="none" w:sz="0" w:space="0" w:color="auto"/>
                <w:right w:val="none" w:sz="0" w:space="0" w:color="auto"/>
              </w:divBdr>
            </w:div>
            <w:div w:id="643238635">
              <w:marLeft w:val="0"/>
              <w:marRight w:val="0"/>
              <w:marTop w:val="0"/>
              <w:marBottom w:val="0"/>
              <w:divBdr>
                <w:top w:val="none" w:sz="0" w:space="0" w:color="auto"/>
                <w:left w:val="none" w:sz="0" w:space="0" w:color="auto"/>
                <w:bottom w:val="none" w:sz="0" w:space="0" w:color="auto"/>
                <w:right w:val="none" w:sz="0" w:space="0" w:color="auto"/>
              </w:divBdr>
            </w:div>
            <w:div w:id="1985894110">
              <w:marLeft w:val="0"/>
              <w:marRight w:val="0"/>
              <w:marTop w:val="0"/>
              <w:marBottom w:val="0"/>
              <w:divBdr>
                <w:top w:val="none" w:sz="0" w:space="0" w:color="auto"/>
                <w:left w:val="none" w:sz="0" w:space="0" w:color="auto"/>
                <w:bottom w:val="none" w:sz="0" w:space="0" w:color="auto"/>
                <w:right w:val="none" w:sz="0" w:space="0" w:color="auto"/>
              </w:divBdr>
            </w:div>
            <w:div w:id="477503348">
              <w:marLeft w:val="0"/>
              <w:marRight w:val="0"/>
              <w:marTop w:val="0"/>
              <w:marBottom w:val="0"/>
              <w:divBdr>
                <w:top w:val="none" w:sz="0" w:space="0" w:color="auto"/>
                <w:left w:val="none" w:sz="0" w:space="0" w:color="auto"/>
                <w:bottom w:val="none" w:sz="0" w:space="0" w:color="auto"/>
                <w:right w:val="none" w:sz="0" w:space="0" w:color="auto"/>
              </w:divBdr>
            </w:div>
            <w:div w:id="841821692">
              <w:marLeft w:val="0"/>
              <w:marRight w:val="0"/>
              <w:marTop w:val="0"/>
              <w:marBottom w:val="0"/>
              <w:divBdr>
                <w:top w:val="none" w:sz="0" w:space="0" w:color="auto"/>
                <w:left w:val="none" w:sz="0" w:space="0" w:color="auto"/>
                <w:bottom w:val="none" w:sz="0" w:space="0" w:color="auto"/>
                <w:right w:val="none" w:sz="0" w:space="0" w:color="auto"/>
              </w:divBdr>
            </w:div>
            <w:div w:id="976567742">
              <w:marLeft w:val="0"/>
              <w:marRight w:val="0"/>
              <w:marTop w:val="0"/>
              <w:marBottom w:val="0"/>
              <w:divBdr>
                <w:top w:val="none" w:sz="0" w:space="0" w:color="auto"/>
                <w:left w:val="none" w:sz="0" w:space="0" w:color="auto"/>
                <w:bottom w:val="none" w:sz="0" w:space="0" w:color="auto"/>
                <w:right w:val="none" w:sz="0" w:space="0" w:color="auto"/>
              </w:divBdr>
            </w:div>
            <w:div w:id="692340370">
              <w:marLeft w:val="0"/>
              <w:marRight w:val="0"/>
              <w:marTop w:val="0"/>
              <w:marBottom w:val="0"/>
              <w:divBdr>
                <w:top w:val="none" w:sz="0" w:space="0" w:color="auto"/>
                <w:left w:val="none" w:sz="0" w:space="0" w:color="auto"/>
                <w:bottom w:val="none" w:sz="0" w:space="0" w:color="auto"/>
                <w:right w:val="none" w:sz="0" w:space="0" w:color="auto"/>
              </w:divBdr>
            </w:div>
            <w:div w:id="1878660690">
              <w:marLeft w:val="0"/>
              <w:marRight w:val="0"/>
              <w:marTop w:val="0"/>
              <w:marBottom w:val="0"/>
              <w:divBdr>
                <w:top w:val="none" w:sz="0" w:space="0" w:color="auto"/>
                <w:left w:val="none" w:sz="0" w:space="0" w:color="auto"/>
                <w:bottom w:val="none" w:sz="0" w:space="0" w:color="auto"/>
                <w:right w:val="none" w:sz="0" w:space="0" w:color="auto"/>
              </w:divBdr>
            </w:div>
            <w:div w:id="1698851259">
              <w:marLeft w:val="0"/>
              <w:marRight w:val="0"/>
              <w:marTop w:val="0"/>
              <w:marBottom w:val="0"/>
              <w:divBdr>
                <w:top w:val="none" w:sz="0" w:space="0" w:color="auto"/>
                <w:left w:val="none" w:sz="0" w:space="0" w:color="auto"/>
                <w:bottom w:val="none" w:sz="0" w:space="0" w:color="auto"/>
                <w:right w:val="none" w:sz="0" w:space="0" w:color="auto"/>
              </w:divBdr>
            </w:div>
            <w:div w:id="1254973548">
              <w:marLeft w:val="0"/>
              <w:marRight w:val="0"/>
              <w:marTop w:val="0"/>
              <w:marBottom w:val="0"/>
              <w:divBdr>
                <w:top w:val="none" w:sz="0" w:space="0" w:color="auto"/>
                <w:left w:val="none" w:sz="0" w:space="0" w:color="auto"/>
                <w:bottom w:val="none" w:sz="0" w:space="0" w:color="auto"/>
                <w:right w:val="none" w:sz="0" w:space="0" w:color="auto"/>
              </w:divBdr>
            </w:div>
            <w:div w:id="568197766">
              <w:marLeft w:val="0"/>
              <w:marRight w:val="0"/>
              <w:marTop w:val="0"/>
              <w:marBottom w:val="0"/>
              <w:divBdr>
                <w:top w:val="none" w:sz="0" w:space="0" w:color="auto"/>
                <w:left w:val="none" w:sz="0" w:space="0" w:color="auto"/>
                <w:bottom w:val="none" w:sz="0" w:space="0" w:color="auto"/>
                <w:right w:val="none" w:sz="0" w:space="0" w:color="auto"/>
              </w:divBdr>
            </w:div>
            <w:div w:id="1407653363">
              <w:marLeft w:val="0"/>
              <w:marRight w:val="0"/>
              <w:marTop w:val="0"/>
              <w:marBottom w:val="0"/>
              <w:divBdr>
                <w:top w:val="none" w:sz="0" w:space="0" w:color="auto"/>
                <w:left w:val="none" w:sz="0" w:space="0" w:color="auto"/>
                <w:bottom w:val="none" w:sz="0" w:space="0" w:color="auto"/>
                <w:right w:val="none" w:sz="0" w:space="0" w:color="auto"/>
              </w:divBdr>
            </w:div>
            <w:div w:id="511801460">
              <w:marLeft w:val="0"/>
              <w:marRight w:val="0"/>
              <w:marTop w:val="0"/>
              <w:marBottom w:val="0"/>
              <w:divBdr>
                <w:top w:val="none" w:sz="0" w:space="0" w:color="auto"/>
                <w:left w:val="none" w:sz="0" w:space="0" w:color="auto"/>
                <w:bottom w:val="none" w:sz="0" w:space="0" w:color="auto"/>
                <w:right w:val="none" w:sz="0" w:space="0" w:color="auto"/>
              </w:divBdr>
            </w:div>
            <w:div w:id="582377902">
              <w:marLeft w:val="0"/>
              <w:marRight w:val="0"/>
              <w:marTop w:val="0"/>
              <w:marBottom w:val="0"/>
              <w:divBdr>
                <w:top w:val="none" w:sz="0" w:space="0" w:color="auto"/>
                <w:left w:val="none" w:sz="0" w:space="0" w:color="auto"/>
                <w:bottom w:val="none" w:sz="0" w:space="0" w:color="auto"/>
                <w:right w:val="none" w:sz="0" w:space="0" w:color="auto"/>
              </w:divBdr>
            </w:div>
            <w:div w:id="1854487165">
              <w:marLeft w:val="0"/>
              <w:marRight w:val="0"/>
              <w:marTop w:val="0"/>
              <w:marBottom w:val="0"/>
              <w:divBdr>
                <w:top w:val="none" w:sz="0" w:space="0" w:color="auto"/>
                <w:left w:val="none" w:sz="0" w:space="0" w:color="auto"/>
                <w:bottom w:val="none" w:sz="0" w:space="0" w:color="auto"/>
                <w:right w:val="none" w:sz="0" w:space="0" w:color="auto"/>
              </w:divBdr>
            </w:div>
            <w:div w:id="1970667921">
              <w:marLeft w:val="0"/>
              <w:marRight w:val="0"/>
              <w:marTop w:val="0"/>
              <w:marBottom w:val="0"/>
              <w:divBdr>
                <w:top w:val="none" w:sz="0" w:space="0" w:color="auto"/>
                <w:left w:val="none" w:sz="0" w:space="0" w:color="auto"/>
                <w:bottom w:val="none" w:sz="0" w:space="0" w:color="auto"/>
                <w:right w:val="none" w:sz="0" w:space="0" w:color="auto"/>
              </w:divBdr>
            </w:div>
            <w:div w:id="395250619">
              <w:marLeft w:val="0"/>
              <w:marRight w:val="0"/>
              <w:marTop w:val="0"/>
              <w:marBottom w:val="0"/>
              <w:divBdr>
                <w:top w:val="none" w:sz="0" w:space="0" w:color="auto"/>
                <w:left w:val="none" w:sz="0" w:space="0" w:color="auto"/>
                <w:bottom w:val="none" w:sz="0" w:space="0" w:color="auto"/>
                <w:right w:val="none" w:sz="0" w:space="0" w:color="auto"/>
              </w:divBdr>
            </w:div>
            <w:div w:id="2119524116">
              <w:marLeft w:val="0"/>
              <w:marRight w:val="0"/>
              <w:marTop w:val="0"/>
              <w:marBottom w:val="0"/>
              <w:divBdr>
                <w:top w:val="none" w:sz="0" w:space="0" w:color="auto"/>
                <w:left w:val="none" w:sz="0" w:space="0" w:color="auto"/>
                <w:bottom w:val="none" w:sz="0" w:space="0" w:color="auto"/>
                <w:right w:val="none" w:sz="0" w:space="0" w:color="auto"/>
              </w:divBdr>
            </w:div>
            <w:div w:id="616640736">
              <w:marLeft w:val="0"/>
              <w:marRight w:val="0"/>
              <w:marTop w:val="0"/>
              <w:marBottom w:val="0"/>
              <w:divBdr>
                <w:top w:val="none" w:sz="0" w:space="0" w:color="auto"/>
                <w:left w:val="none" w:sz="0" w:space="0" w:color="auto"/>
                <w:bottom w:val="none" w:sz="0" w:space="0" w:color="auto"/>
                <w:right w:val="none" w:sz="0" w:space="0" w:color="auto"/>
              </w:divBdr>
            </w:div>
            <w:div w:id="535432138">
              <w:marLeft w:val="0"/>
              <w:marRight w:val="0"/>
              <w:marTop w:val="0"/>
              <w:marBottom w:val="0"/>
              <w:divBdr>
                <w:top w:val="none" w:sz="0" w:space="0" w:color="auto"/>
                <w:left w:val="none" w:sz="0" w:space="0" w:color="auto"/>
                <w:bottom w:val="none" w:sz="0" w:space="0" w:color="auto"/>
                <w:right w:val="none" w:sz="0" w:space="0" w:color="auto"/>
              </w:divBdr>
            </w:div>
            <w:div w:id="1283459034">
              <w:marLeft w:val="0"/>
              <w:marRight w:val="0"/>
              <w:marTop w:val="0"/>
              <w:marBottom w:val="0"/>
              <w:divBdr>
                <w:top w:val="none" w:sz="0" w:space="0" w:color="auto"/>
                <w:left w:val="none" w:sz="0" w:space="0" w:color="auto"/>
                <w:bottom w:val="none" w:sz="0" w:space="0" w:color="auto"/>
                <w:right w:val="none" w:sz="0" w:space="0" w:color="auto"/>
              </w:divBdr>
            </w:div>
            <w:div w:id="860435451">
              <w:marLeft w:val="0"/>
              <w:marRight w:val="0"/>
              <w:marTop w:val="0"/>
              <w:marBottom w:val="0"/>
              <w:divBdr>
                <w:top w:val="none" w:sz="0" w:space="0" w:color="auto"/>
                <w:left w:val="none" w:sz="0" w:space="0" w:color="auto"/>
                <w:bottom w:val="none" w:sz="0" w:space="0" w:color="auto"/>
                <w:right w:val="none" w:sz="0" w:space="0" w:color="auto"/>
              </w:divBdr>
            </w:div>
            <w:div w:id="735126992">
              <w:marLeft w:val="0"/>
              <w:marRight w:val="0"/>
              <w:marTop w:val="0"/>
              <w:marBottom w:val="0"/>
              <w:divBdr>
                <w:top w:val="none" w:sz="0" w:space="0" w:color="auto"/>
                <w:left w:val="none" w:sz="0" w:space="0" w:color="auto"/>
                <w:bottom w:val="none" w:sz="0" w:space="0" w:color="auto"/>
                <w:right w:val="none" w:sz="0" w:space="0" w:color="auto"/>
              </w:divBdr>
            </w:div>
            <w:div w:id="1012298310">
              <w:marLeft w:val="0"/>
              <w:marRight w:val="0"/>
              <w:marTop w:val="0"/>
              <w:marBottom w:val="0"/>
              <w:divBdr>
                <w:top w:val="none" w:sz="0" w:space="0" w:color="auto"/>
                <w:left w:val="none" w:sz="0" w:space="0" w:color="auto"/>
                <w:bottom w:val="none" w:sz="0" w:space="0" w:color="auto"/>
                <w:right w:val="none" w:sz="0" w:space="0" w:color="auto"/>
              </w:divBdr>
            </w:div>
            <w:div w:id="418530216">
              <w:marLeft w:val="0"/>
              <w:marRight w:val="0"/>
              <w:marTop w:val="0"/>
              <w:marBottom w:val="0"/>
              <w:divBdr>
                <w:top w:val="none" w:sz="0" w:space="0" w:color="auto"/>
                <w:left w:val="none" w:sz="0" w:space="0" w:color="auto"/>
                <w:bottom w:val="none" w:sz="0" w:space="0" w:color="auto"/>
                <w:right w:val="none" w:sz="0" w:space="0" w:color="auto"/>
              </w:divBdr>
            </w:div>
            <w:div w:id="298387360">
              <w:marLeft w:val="0"/>
              <w:marRight w:val="0"/>
              <w:marTop w:val="0"/>
              <w:marBottom w:val="0"/>
              <w:divBdr>
                <w:top w:val="none" w:sz="0" w:space="0" w:color="auto"/>
                <w:left w:val="none" w:sz="0" w:space="0" w:color="auto"/>
                <w:bottom w:val="none" w:sz="0" w:space="0" w:color="auto"/>
                <w:right w:val="none" w:sz="0" w:space="0" w:color="auto"/>
              </w:divBdr>
            </w:div>
            <w:div w:id="418335230">
              <w:marLeft w:val="0"/>
              <w:marRight w:val="0"/>
              <w:marTop w:val="0"/>
              <w:marBottom w:val="0"/>
              <w:divBdr>
                <w:top w:val="none" w:sz="0" w:space="0" w:color="auto"/>
                <w:left w:val="none" w:sz="0" w:space="0" w:color="auto"/>
                <w:bottom w:val="none" w:sz="0" w:space="0" w:color="auto"/>
                <w:right w:val="none" w:sz="0" w:space="0" w:color="auto"/>
              </w:divBdr>
            </w:div>
            <w:div w:id="822502415">
              <w:marLeft w:val="0"/>
              <w:marRight w:val="0"/>
              <w:marTop w:val="0"/>
              <w:marBottom w:val="0"/>
              <w:divBdr>
                <w:top w:val="none" w:sz="0" w:space="0" w:color="auto"/>
                <w:left w:val="none" w:sz="0" w:space="0" w:color="auto"/>
                <w:bottom w:val="none" w:sz="0" w:space="0" w:color="auto"/>
                <w:right w:val="none" w:sz="0" w:space="0" w:color="auto"/>
              </w:divBdr>
            </w:div>
            <w:div w:id="1135754574">
              <w:marLeft w:val="0"/>
              <w:marRight w:val="0"/>
              <w:marTop w:val="0"/>
              <w:marBottom w:val="0"/>
              <w:divBdr>
                <w:top w:val="none" w:sz="0" w:space="0" w:color="auto"/>
                <w:left w:val="none" w:sz="0" w:space="0" w:color="auto"/>
                <w:bottom w:val="none" w:sz="0" w:space="0" w:color="auto"/>
                <w:right w:val="none" w:sz="0" w:space="0" w:color="auto"/>
              </w:divBdr>
            </w:div>
            <w:div w:id="1702248095">
              <w:marLeft w:val="0"/>
              <w:marRight w:val="0"/>
              <w:marTop w:val="0"/>
              <w:marBottom w:val="0"/>
              <w:divBdr>
                <w:top w:val="none" w:sz="0" w:space="0" w:color="auto"/>
                <w:left w:val="none" w:sz="0" w:space="0" w:color="auto"/>
                <w:bottom w:val="none" w:sz="0" w:space="0" w:color="auto"/>
                <w:right w:val="none" w:sz="0" w:space="0" w:color="auto"/>
              </w:divBdr>
            </w:div>
            <w:div w:id="1940405671">
              <w:marLeft w:val="0"/>
              <w:marRight w:val="0"/>
              <w:marTop w:val="0"/>
              <w:marBottom w:val="0"/>
              <w:divBdr>
                <w:top w:val="none" w:sz="0" w:space="0" w:color="auto"/>
                <w:left w:val="none" w:sz="0" w:space="0" w:color="auto"/>
                <w:bottom w:val="none" w:sz="0" w:space="0" w:color="auto"/>
                <w:right w:val="none" w:sz="0" w:space="0" w:color="auto"/>
              </w:divBdr>
            </w:div>
            <w:div w:id="955722343">
              <w:marLeft w:val="0"/>
              <w:marRight w:val="0"/>
              <w:marTop w:val="0"/>
              <w:marBottom w:val="0"/>
              <w:divBdr>
                <w:top w:val="none" w:sz="0" w:space="0" w:color="auto"/>
                <w:left w:val="none" w:sz="0" w:space="0" w:color="auto"/>
                <w:bottom w:val="none" w:sz="0" w:space="0" w:color="auto"/>
                <w:right w:val="none" w:sz="0" w:space="0" w:color="auto"/>
              </w:divBdr>
            </w:div>
            <w:div w:id="1082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7983">
      <w:marLeft w:val="0"/>
      <w:marRight w:val="0"/>
      <w:marTop w:val="0"/>
      <w:marBottom w:val="0"/>
      <w:divBdr>
        <w:top w:val="none" w:sz="0" w:space="0" w:color="auto"/>
        <w:left w:val="none" w:sz="0" w:space="0" w:color="auto"/>
        <w:bottom w:val="none" w:sz="0" w:space="0" w:color="auto"/>
        <w:right w:val="none" w:sz="0" w:space="0" w:color="auto"/>
      </w:divBdr>
    </w:div>
    <w:div w:id="1132553980">
      <w:marLeft w:val="0"/>
      <w:marRight w:val="0"/>
      <w:marTop w:val="0"/>
      <w:marBottom w:val="0"/>
      <w:divBdr>
        <w:top w:val="none" w:sz="0" w:space="0" w:color="auto"/>
        <w:left w:val="none" w:sz="0" w:space="0" w:color="auto"/>
        <w:bottom w:val="none" w:sz="0" w:space="0" w:color="auto"/>
        <w:right w:val="none" w:sz="0" w:space="0" w:color="auto"/>
      </w:divBdr>
    </w:div>
    <w:div w:id="1133401270">
      <w:marLeft w:val="0"/>
      <w:marRight w:val="0"/>
      <w:marTop w:val="0"/>
      <w:marBottom w:val="0"/>
      <w:divBdr>
        <w:top w:val="none" w:sz="0" w:space="0" w:color="auto"/>
        <w:left w:val="none" w:sz="0" w:space="0" w:color="auto"/>
        <w:bottom w:val="none" w:sz="0" w:space="0" w:color="auto"/>
        <w:right w:val="none" w:sz="0" w:space="0" w:color="auto"/>
      </w:divBdr>
      <w:divsChild>
        <w:div w:id="1240410897">
          <w:marLeft w:val="0"/>
          <w:marRight w:val="0"/>
          <w:marTop w:val="0"/>
          <w:marBottom w:val="0"/>
          <w:divBdr>
            <w:top w:val="none" w:sz="0" w:space="0" w:color="auto"/>
            <w:left w:val="none" w:sz="0" w:space="0" w:color="auto"/>
            <w:bottom w:val="none" w:sz="0" w:space="0" w:color="auto"/>
            <w:right w:val="none" w:sz="0" w:space="0" w:color="auto"/>
          </w:divBdr>
          <w:divsChild>
            <w:div w:id="892545999">
              <w:marLeft w:val="0"/>
              <w:marRight w:val="0"/>
              <w:marTop w:val="0"/>
              <w:marBottom w:val="0"/>
              <w:divBdr>
                <w:top w:val="none" w:sz="0" w:space="0" w:color="auto"/>
                <w:left w:val="none" w:sz="0" w:space="0" w:color="auto"/>
                <w:bottom w:val="none" w:sz="0" w:space="0" w:color="auto"/>
                <w:right w:val="none" w:sz="0" w:space="0" w:color="auto"/>
              </w:divBdr>
            </w:div>
            <w:div w:id="762456336">
              <w:marLeft w:val="0"/>
              <w:marRight w:val="0"/>
              <w:marTop w:val="0"/>
              <w:marBottom w:val="0"/>
              <w:divBdr>
                <w:top w:val="none" w:sz="0" w:space="0" w:color="auto"/>
                <w:left w:val="none" w:sz="0" w:space="0" w:color="auto"/>
                <w:bottom w:val="none" w:sz="0" w:space="0" w:color="auto"/>
                <w:right w:val="none" w:sz="0" w:space="0" w:color="auto"/>
              </w:divBdr>
            </w:div>
            <w:div w:id="1646467168">
              <w:marLeft w:val="0"/>
              <w:marRight w:val="0"/>
              <w:marTop w:val="0"/>
              <w:marBottom w:val="0"/>
              <w:divBdr>
                <w:top w:val="none" w:sz="0" w:space="0" w:color="auto"/>
                <w:left w:val="none" w:sz="0" w:space="0" w:color="auto"/>
                <w:bottom w:val="none" w:sz="0" w:space="0" w:color="auto"/>
                <w:right w:val="none" w:sz="0" w:space="0" w:color="auto"/>
              </w:divBdr>
            </w:div>
            <w:div w:id="866260600">
              <w:marLeft w:val="0"/>
              <w:marRight w:val="0"/>
              <w:marTop w:val="0"/>
              <w:marBottom w:val="0"/>
              <w:divBdr>
                <w:top w:val="none" w:sz="0" w:space="0" w:color="auto"/>
                <w:left w:val="none" w:sz="0" w:space="0" w:color="auto"/>
                <w:bottom w:val="none" w:sz="0" w:space="0" w:color="auto"/>
                <w:right w:val="none" w:sz="0" w:space="0" w:color="auto"/>
              </w:divBdr>
            </w:div>
            <w:div w:id="247927389">
              <w:marLeft w:val="0"/>
              <w:marRight w:val="0"/>
              <w:marTop w:val="0"/>
              <w:marBottom w:val="0"/>
              <w:divBdr>
                <w:top w:val="none" w:sz="0" w:space="0" w:color="auto"/>
                <w:left w:val="none" w:sz="0" w:space="0" w:color="auto"/>
                <w:bottom w:val="none" w:sz="0" w:space="0" w:color="auto"/>
                <w:right w:val="none" w:sz="0" w:space="0" w:color="auto"/>
              </w:divBdr>
            </w:div>
            <w:div w:id="2018921894">
              <w:marLeft w:val="0"/>
              <w:marRight w:val="0"/>
              <w:marTop w:val="0"/>
              <w:marBottom w:val="0"/>
              <w:divBdr>
                <w:top w:val="none" w:sz="0" w:space="0" w:color="auto"/>
                <w:left w:val="none" w:sz="0" w:space="0" w:color="auto"/>
                <w:bottom w:val="none" w:sz="0" w:space="0" w:color="auto"/>
                <w:right w:val="none" w:sz="0" w:space="0" w:color="auto"/>
              </w:divBdr>
            </w:div>
            <w:div w:id="1700618389">
              <w:marLeft w:val="0"/>
              <w:marRight w:val="0"/>
              <w:marTop w:val="0"/>
              <w:marBottom w:val="0"/>
              <w:divBdr>
                <w:top w:val="none" w:sz="0" w:space="0" w:color="auto"/>
                <w:left w:val="none" w:sz="0" w:space="0" w:color="auto"/>
                <w:bottom w:val="none" w:sz="0" w:space="0" w:color="auto"/>
                <w:right w:val="none" w:sz="0" w:space="0" w:color="auto"/>
              </w:divBdr>
            </w:div>
            <w:div w:id="1701392502">
              <w:marLeft w:val="0"/>
              <w:marRight w:val="0"/>
              <w:marTop w:val="0"/>
              <w:marBottom w:val="0"/>
              <w:divBdr>
                <w:top w:val="none" w:sz="0" w:space="0" w:color="auto"/>
                <w:left w:val="none" w:sz="0" w:space="0" w:color="auto"/>
                <w:bottom w:val="none" w:sz="0" w:space="0" w:color="auto"/>
                <w:right w:val="none" w:sz="0" w:space="0" w:color="auto"/>
              </w:divBdr>
            </w:div>
            <w:div w:id="1075862613">
              <w:marLeft w:val="0"/>
              <w:marRight w:val="0"/>
              <w:marTop w:val="0"/>
              <w:marBottom w:val="0"/>
              <w:divBdr>
                <w:top w:val="none" w:sz="0" w:space="0" w:color="auto"/>
                <w:left w:val="none" w:sz="0" w:space="0" w:color="auto"/>
                <w:bottom w:val="none" w:sz="0" w:space="0" w:color="auto"/>
                <w:right w:val="none" w:sz="0" w:space="0" w:color="auto"/>
              </w:divBdr>
            </w:div>
            <w:div w:id="1359891537">
              <w:marLeft w:val="0"/>
              <w:marRight w:val="0"/>
              <w:marTop w:val="0"/>
              <w:marBottom w:val="0"/>
              <w:divBdr>
                <w:top w:val="none" w:sz="0" w:space="0" w:color="auto"/>
                <w:left w:val="none" w:sz="0" w:space="0" w:color="auto"/>
                <w:bottom w:val="none" w:sz="0" w:space="0" w:color="auto"/>
                <w:right w:val="none" w:sz="0" w:space="0" w:color="auto"/>
              </w:divBdr>
            </w:div>
            <w:div w:id="1405908518">
              <w:marLeft w:val="0"/>
              <w:marRight w:val="0"/>
              <w:marTop w:val="0"/>
              <w:marBottom w:val="0"/>
              <w:divBdr>
                <w:top w:val="none" w:sz="0" w:space="0" w:color="auto"/>
                <w:left w:val="none" w:sz="0" w:space="0" w:color="auto"/>
                <w:bottom w:val="none" w:sz="0" w:space="0" w:color="auto"/>
                <w:right w:val="none" w:sz="0" w:space="0" w:color="auto"/>
              </w:divBdr>
            </w:div>
            <w:div w:id="1224563914">
              <w:marLeft w:val="0"/>
              <w:marRight w:val="0"/>
              <w:marTop w:val="0"/>
              <w:marBottom w:val="0"/>
              <w:divBdr>
                <w:top w:val="none" w:sz="0" w:space="0" w:color="auto"/>
                <w:left w:val="none" w:sz="0" w:space="0" w:color="auto"/>
                <w:bottom w:val="none" w:sz="0" w:space="0" w:color="auto"/>
                <w:right w:val="none" w:sz="0" w:space="0" w:color="auto"/>
              </w:divBdr>
            </w:div>
            <w:div w:id="1368213454">
              <w:marLeft w:val="0"/>
              <w:marRight w:val="0"/>
              <w:marTop w:val="0"/>
              <w:marBottom w:val="0"/>
              <w:divBdr>
                <w:top w:val="none" w:sz="0" w:space="0" w:color="auto"/>
                <w:left w:val="none" w:sz="0" w:space="0" w:color="auto"/>
                <w:bottom w:val="none" w:sz="0" w:space="0" w:color="auto"/>
                <w:right w:val="none" w:sz="0" w:space="0" w:color="auto"/>
              </w:divBdr>
            </w:div>
            <w:div w:id="1355420876">
              <w:marLeft w:val="0"/>
              <w:marRight w:val="0"/>
              <w:marTop w:val="0"/>
              <w:marBottom w:val="0"/>
              <w:divBdr>
                <w:top w:val="none" w:sz="0" w:space="0" w:color="auto"/>
                <w:left w:val="none" w:sz="0" w:space="0" w:color="auto"/>
                <w:bottom w:val="none" w:sz="0" w:space="0" w:color="auto"/>
                <w:right w:val="none" w:sz="0" w:space="0" w:color="auto"/>
              </w:divBdr>
            </w:div>
            <w:div w:id="1733776212">
              <w:marLeft w:val="0"/>
              <w:marRight w:val="0"/>
              <w:marTop w:val="0"/>
              <w:marBottom w:val="0"/>
              <w:divBdr>
                <w:top w:val="none" w:sz="0" w:space="0" w:color="auto"/>
                <w:left w:val="none" w:sz="0" w:space="0" w:color="auto"/>
                <w:bottom w:val="none" w:sz="0" w:space="0" w:color="auto"/>
                <w:right w:val="none" w:sz="0" w:space="0" w:color="auto"/>
              </w:divBdr>
            </w:div>
            <w:div w:id="1708144104">
              <w:marLeft w:val="0"/>
              <w:marRight w:val="0"/>
              <w:marTop w:val="0"/>
              <w:marBottom w:val="0"/>
              <w:divBdr>
                <w:top w:val="none" w:sz="0" w:space="0" w:color="auto"/>
                <w:left w:val="none" w:sz="0" w:space="0" w:color="auto"/>
                <w:bottom w:val="none" w:sz="0" w:space="0" w:color="auto"/>
                <w:right w:val="none" w:sz="0" w:space="0" w:color="auto"/>
              </w:divBdr>
            </w:div>
            <w:div w:id="758065366">
              <w:marLeft w:val="0"/>
              <w:marRight w:val="0"/>
              <w:marTop w:val="0"/>
              <w:marBottom w:val="0"/>
              <w:divBdr>
                <w:top w:val="none" w:sz="0" w:space="0" w:color="auto"/>
                <w:left w:val="none" w:sz="0" w:space="0" w:color="auto"/>
                <w:bottom w:val="none" w:sz="0" w:space="0" w:color="auto"/>
                <w:right w:val="none" w:sz="0" w:space="0" w:color="auto"/>
              </w:divBdr>
            </w:div>
            <w:div w:id="458842165">
              <w:marLeft w:val="0"/>
              <w:marRight w:val="0"/>
              <w:marTop w:val="0"/>
              <w:marBottom w:val="0"/>
              <w:divBdr>
                <w:top w:val="none" w:sz="0" w:space="0" w:color="auto"/>
                <w:left w:val="none" w:sz="0" w:space="0" w:color="auto"/>
                <w:bottom w:val="none" w:sz="0" w:space="0" w:color="auto"/>
                <w:right w:val="none" w:sz="0" w:space="0" w:color="auto"/>
              </w:divBdr>
            </w:div>
            <w:div w:id="1938948236">
              <w:marLeft w:val="0"/>
              <w:marRight w:val="0"/>
              <w:marTop w:val="0"/>
              <w:marBottom w:val="0"/>
              <w:divBdr>
                <w:top w:val="none" w:sz="0" w:space="0" w:color="auto"/>
                <w:left w:val="none" w:sz="0" w:space="0" w:color="auto"/>
                <w:bottom w:val="none" w:sz="0" w:space="0" w:color="auto"/>
                <w:right w:val="none" w:sz="0" w:space="0" w:color="auto"/>
              </w:divBdr>
            </w:div>
            <w:div w:id="1949703045">
              <w:marLeft w:val="0"/>
              <w:marRight w:val="0"/>
              <w:marTop w:val="0"/>
              <w:marBottom w:val="0"/>
              <w:divBdr>
                <w:top w:val="none" w:sz="0" w:space="0" w:color="auto"/>
                <w:left w:val="none" w:sz="0" w:space="0" w:color="auto"/>
                <w:bottom w:val="none" w:sz="0" w:space="0" w:color="auto"/>
                <w:right w:val="none" w:sz="0" w:space="0" w:color="auto"/>
              </w:divBdr>
            </w:div>
            <w:div w:id="1435399218">
              <w:marLeft w:val="0"/>
              <w:marRight w:val="0"/>
              <w:marTop w:val="0"/>
              <w:marBottom w:val="0"/>
              <w:divBdr>
                <w:top w:val="none" w:sz="0" w:space="0" w:color="auto"/>
                <w:left w:val="none" w:sz="0" w:space="0" w:color="auto"/>
                <w:bottom w:val="none" w:sz="0" w:space="0" w:color="auto"/>
                <w:right w:val="none" w:sz="0" w:space="0" w:color="auto"/>
              </w:divBdr>
            </w:div>
            <w:div w:id="1602763951">
              <w:marLeft w:val="0"/>
              <w:marRight w:val="0"/>
              <w:marTop w:val="0"/>
              <w:marBottom w:val="0"/>
              <w:divBdr>
                <w:top w:val="none" w:sz="0" w:space="0" w:color="auto"/>
                <w:left w:val="none" w:sz="0" w:space="0" w:color="auto"/>
                <w:bottom w:val="none" w:sz="0" w:space="0" w:color="auto"/>
                <w:right w:val="none" w:sz="0" w:space="0" w:color="auto"/>
              </w:divBdr>
            </w:div>
            <w:div w:id="218976280">
              <w:marLeft w:val="0"/>
              <w:marRight w:val="0"/>
              <w:marTop w:val="0"/>
              <w:marBottom w:val="0"/>
              <w:divBdr>
                <w:top w:val="none" w:sz="0" w:space="0" w:color="auto"/>
                <w:left w:val="none" w:sz="0" w:space="0" w:color="auto"/>
                <w:bottom w:val="none" w:sz="0" w:space="0" w:color="auto"/>
                <w:right w:val="none" w:sz="0" w:space="0" w:color="auto"/>
              </w:divBdr>
            </w:div>
            <w:div w:id="996104794">
              <w:marLeft w:val="0"/>
              <w:marRight w:val="0"/>
              <w:marTop w:val="0"/>
              <w:marBottom w:val="0"/>
              <w:divBdr>
                <w:top w:val="none" w:sz="0" w:space="0" w:color="auto"/>
                <w:left w:val="none" w:sz="0" w:space="0" w:color="auto"/>
                <w:bottom w:val="none" w:sz="0" w:space="0" w:color="auto"/>
                <w:right w:val="none" w:sz="0" w:space="0" w:color="auto"/>
              </w:divBdr>
            </w:div>
            <w:div w:id="1229150731">
              <w:marLeft w:val="0"/>
              <w:marRight w:val="0"/>
              <w:marTop w:val="0"/>
              <w:marBottom w:val="0"/>
              <w:divBdr>
                <w:top w:val="none" w:sz="0" w:space="0" w:color="auto"/>
                <w:left w:val="none" w:sz="0" w:space="0" w:color="auto"/>
                <w:bottom w:val="none" w:sz="0" w:space="0" w:color="auto"/>
                <w:right w:val="none" w:sz="0" w:space="0" w:color="auto"/>
              </w:divBdr>
            </w:div>
            <w:div w:id="179972921">
              <w:marLeft w:val="0"/>
              <w:marRight w:val="0"/>
              <w:marTop w:val="0"/>
              <w:marBottom w:val="0"/>
              <w:divBdr>
                <w:top w:val="none" w:sz="0" w:space="0" w:color="auto"/>
                <w:left w:val="none" w:sz="0" w:space="0" w:color="auto"/>
                <w:bottom w:val="none" w:sz="0" w:space="0" w:color="auto"/>
                <w:right w:val="none" w:sz="0" w:space="0" w:color="auto"/>
              </w:divBdr>
            </w:div>
            <w:div w:id="1055277831">
              <w:marLeft w:val="0"/>
              <w:marRight w:val="0"/>
              <w:marTop w:val="0"/>
              <w:marBottom w:val="0"/>
              <w:divBdr>
                <w:top w:val="none" w:sz="0" w:space="0" w:color="auto"/>
                <w:left w:val="none" w:sz="0" w:space="0" w:color="auto"/>
                <w:bottom w:val="none" w:sz="0" w:space="0" w:color="auto"/>
                <w:right w:val="none" w:sz="0" w:space="0" w:color="auto"/>
              </w:divBdr>
            </w:div>
            <w:div w:id="183787720">
              <w:marLeft w:val="0"/>
              <w:marRight w:val="0"/>
              <w:marTop w:val="0"/>
              <w:marBottom w:val="0"/>
              <w:divBdr>
                <w:top w:val="none" w:sz="0" w:space="0" w:color="auto"/>
                <w:left w:val="none" w:sz="0" w:space="0" w:color="auto"/>
                <w:bottom w:val="none" w:sz="0" w:space="0" w:color="auto"/>
                <w:right w:val="none" w:sz="0" w:space="0" w:color="auto"/>
              </w:divBdr>
            </w:div>
            <w:div w:id="1992589311">
              <w:marLeft w:val="0"/>
              <w:marRight w:val="0"/>
              <w:marTop w:val="0"/>
              <w:marBottom w:val="0"/>
              <w:divBdr>
                <w:top w:val="none" w:sz="0" w:space="0" w:color="auto"/>
                <w:left w:val="none" w:sz="0" w:space="0" w:color="auto"/>
                <w:bottom w:val="none" w:sz="0" w:space="0" w:color="auto"/>
                <w:right w:val="none" w:sz="0" w:space="0" w:color="auto"/>
              </w:divBdr>
            </w:div>
            <w:div w:id="129058924">
              <w:marLeft w:val="0"/>
              <w:marRight w:val="0"/>
              <w:marTop w:val="0"/>
              <w:marBottom w:val="0"/>
              <w:divBdr>
                <w:top w:val="none" w:sz="0" w:space="0" w:color="auto"/>
                <w:left w:val="none" w:sz="0" w:space="0" w:color="auto"/>
                <w:bottom w:val="none" w:sz="0" w:space="0" w:color="auto"/>
                <w:right w:val="none" w:sz="0" w:space="0" w:color="auto"/>
              </w:divBdr>
            </w:div>
            <w:div w:id="2002928696">
              <w:marLeft w:val="0"/>
              <w:marRight w:val="0"/>
              <w:marTop w:val="0"/>
              <w:marBottom w:val="0"/>
              <w:divBdr>
                <w:top w:val="none" w:sz="0" w:space="0" w:color="auto"/>
                <w:left w:val="none" w:sz="0" w:space="0" w:color="auto"/>
                <w:bottom w:val="none" w:sz="0" w:space="0" w:color="auto"/>
                <w:right w:val="none" w:sz="0" w:space="0" w:color="auto"/>
              </w:divBdr>
            </w:div>
            <w:div w:id="1022512670">
              <w:marLeft w:val="0"/>
              <w:marRight w:val="0"/>
              <w:marTop w:val="0"/>
              <w:marBottom w:val="0"/>
              <w:divBdr>
                <w:top w:val="none" w:sz="0" w:space="0" w:color="auto"/>
                <w:left w:val="none" w:sz="0" w:space="0" w:color="auto"/>
                <w:bottom w:val="none" w:sz="0" w:space="0" w:color="auto"/>
                <w:right w:val="none" w:sz="0" w:space="0" w:color="auto"/>
              </w:divBdr>
            </w:div>
            <w:div w:id="34936104">
              <w:marLeft w:val="0"/>
              <w:marRight w:val="0"/>
              <w:marTop w:val="0"/>
              <w:marBottom w:val="0"/>
              <w:divBdr>
                <w:top w:val="none" w:sz="0" w:space="0" w:color="auto"/>
                <w:left w:val="none" w:sz="0" w:space="0" w:color="auto"/>
                <w:bottom w:val="none" w:sz="0" w:space="0" w:color="auto"/>
                <w:right w:val="none" w:sz="0" w:space="0" w:color="auto"/>
              </w:divBdr>
            </w:div>
            <w:div w:id="726336987">
              <w:marLeft w:val="0"/>
              <w:marRight w:val="0"/>
              <w:marTop w:val="0"/>
              <w:marBottom w:val="0"/>
              <w:divBdr>
                <w:top w:val="none" w:sz="0" w:space="0" w:color="auto"/>
                <w:left w:val="none" w:sz="0" w:space="0" w:color="auto"/>
                <w:bottom w:val="none" w:sz="0" w:space="0" w:color="auto"/>
                <w:right w:val="none" w:sz="0" w:space="0" w:color="auto"/>
              </w:divBdr>
            </w:div>
            <w:div w:id="771973648">
              <w:marLeft w:val="0"/>
              <w:marRight w:val="0"/>
              <w:marTop w:val="0"/>
              <w:marBottom w:val="0"/>
              <w:divBdr>
                <w:top w:val="none" w:sz="0" w:space="0" w:color="auto"/>
                <w:left w:val="none" w:sz="0" w:space="0" w:color="auto"/>
                <w:bottom w:val="none" w:sz="0" w:space="0" w:color="auto"/>
                <w:right w:val="none" w:sz="0" w:space="0" w:color="auto"/>
              </w:divBdr>
            </w:div>
            <w:div w:id="477067625">
              <w:marLeft w:val="0"/>
              <w:marRight w:val="0"/>
              <w:marTop w:val="0"/>
              <w:marBottom w:val="0"/>
              <w:divBdr>
                <w:top w:val="none" w:sz="0" w:space="0" w:color="auto"/>
                <w:left w:val="none" w:sz="0" w:space="0" w:color="auto"/>
                <w:bottom w:val="none" w:sz="0" w:space="0" w:color="auto"/>
                <w:right w:val="none" w:sz="0" w:space="0" w:color="auto"/>
              </w:divBdr>
            </w:div>
            <w:div w:id="1707096128">
              <w:marLeft w:val="0"/>
              <w:marRight w:val="0"/>
              <w:marTop w:val="0"/>
              <w:marBottom w:val="0"/>
              <w:divBdr>
                <w:top w:val="none" w:sz="0" w:space="0" w:color="auto"/>
                <w:left w:val="none" w:sz="0" w:space="0" w:color="auto"/>
                <w:bottom w:val="none" w:sz="0" w:space="0" w:color="auto"/>
                <w:right w:val="none" w:sz="0" w:space="0" w:color="auto"/>
              </w:divBdr>
            </w:div>
            <w:div w:id="41948780">
              <w:marLeft w:val="0"/>
              <w:marRight w:val="0"/>
              <w:marTop w:val="0"/>
              <w:marBottom w:val="0"/>
              <w:divBdr>
                <w:top w:val="none" w:sz="0" w:space="0" w:color="auto"/>
                <w:left w:val="none" w:sz="0" w:space="0" w:color="auto"/>
                <w:bottom w:val="none" w:sz="0" w:space="0" w:color="auto"/>
                <w:right w:val="none" w:sz="0" w:space="0" w:color="auto"/>
              </w:divBdr>
            </w:div>
            <w:div w:id="1020623980">
              <w:marLeft w:val="0"/>
              <w:marRight w:val="0"/>
              <w:marTop w:val="0"/>
              <w:marBottom w:val="0"/>
              <w:divBdr>
                <w:top w:val="none" w:sz="0" w:space="0" w:color="auto"/>
                <w:left w:val="none" w:sz="0" w:space="0" w:color="auto"/>
                <w:bottom w:val="none" w:sz="0" w:space="0" w:color="auto"/>
                <w:right w:val="none" w:sz="0" w:space="0" w:color="auto"/>
              </w:divBdr>
            </w:div>
            <w:div w:id="1644966324">
              <w:marLeft w:val="0"/>
              <w:marRight w:val="0"/>
              <w:marTop w:val="0"/>
              <w:marBottom w:val="0"/>
              <w:divBdr>
                <w:top w:val="none" w:sz="0" w:space="0" w:color="auto"/>
                <w:left w:val="none" w:sz="0" w:space="0" w:color="auto"/>
                <w:bottom w:val="none" w:sz="0" w:space="0" w:color="auto"/>
                <w:right w:val="none" w:sz="0" w:space="0" w:color="auto"/>
              </w:divBdr>
            </w:div>
            <w:div w:id="1775394539">
              <w:marLeft w:val="0"/>
              <w:marRight w:val="0"/>
              <w:marTop w:val="0"/>
              <w:marBottom w:val="0"/>
              <w:divBdr>
                <w:top w:val="none" w:sz="0" w:space="0" w:color="auto"/>
                <w:left w:val="none" w:sz="0" w:space="0" w:color="auto"/>
                <w:bottom w:val="none" w:sz="0" w:space="0" w:color="auto"/>
                <w:right w:val="none" w:sz="0" w:space="0" w:color="auto"/>
              </w:divBdr>
            </w:div>
            <w:div w:id="189613057">
              <w:marLeft w:val="0"/>
              <w:marRight w:val="0"/>
              <w:marTop w:val="0"/>
              <w:marBottom w:val="0"/>
              <w:divBdr>
                <w:top w:val="none" w:sz="0" w:space="0" w:color="auto"/>
                <w:left w:val="none" w:sz="0" w:space="0" w:color="auto"/>
                <w:bottom w:val="none" w:sz="0" w:space="0" w:color="auto"/>
                <w:right w:val="none" w:sz="0" w:space="0" w:color="auto"/>
              </w:divBdr>
            </w:div>
            <w:div w:id="2010790890">
              <w:marLeft w:val="0"/>
              <w:marRight w:val="0"/>
              <w:marTop w:val="0"/>
              <w:marBottom w:val="0"/>
              <w:divBdr>
                <w:top w:val="none" w:sz="0" w:space="0" w:color="auto"/>
                <w:left w:val="none" w:sz="0" w:space="0" w:color="auto"/>
                <w:bottom w:val="none" w:sz="0" w:space="0" w:color="auto"/>
                <w:right w:val="none" w:sz="0" w:space="0" w:color="auto"/>
              </w:divBdr>
            </w:div>
            <w:div w:id="664553053">
              <w:marLeft w:val="0"/>
              <w:marRight w:val="0"/>
              <w:marTop w:val="0"/>
              <w:marBottom w:val="0"/>
              <w:divBdr>
                <w:top w:val="none" w:sz="0" w:space="0" w:color="auto"/>
                <w:left w:val="none" w:sz="0" w:space="0" w:color="auto"/>
                <w:bottom w:val="none" w:sz="0" w:space="0" w:color="auto"/>
                <w:right w:val="none" w:sz="0" w:space="0" w:color="auto"/>
              </w:divBdr>
            </w:div>
            <w:div w:id="1748188726">
              <w:marLeft w:val="0"/>
              <w:marRight w:val="0"/>
              <w:marTop w:val="0"/>
              <w:marBottom w:val="0"/>
              <w:divBdr>
                <w:top w:val="none" w:sz="0" w:space="0" w:color="auto"/>
                <w:left w:val="none" w:sz="0" w:space="0" w:color="auto"/>
                <w:bottom w:val="none" w:sz="0" w:space="0" w:color="auto"/>
                <w:right w:val="none" w:sz="0" w:space="0" w:color="auto"/>
              </w:divBdr>
            </w:div>
            <w:div w:id="898521012">
              <w:marLeft w:val="0"/>
              <w:marRight w:val="0"/>
              <w:marTop w:val="0"/>
              <w:marBottom w:val="0"/>
              <w:divBdr>
                <w:top w:val="none" w:sz="0" w:space="0" w:color="auto"/>
                <w:left w:val="none" w:sz="0" w:space="0" w:color="auto"/>
                <w:bottom w:val="none" w:sz="0" w:space="0" w:color="auto"/>
                <w:right w:val="none" w:sz="0" w:space="0" w:color="auto"/>
              </w:divBdr>
            </w:div>
            <w:div w:id="1045955061">
              <w:marLeft w:val="0"/>
              <w:marRight w:val="0"/>
              <w:marTop w:val="0"/>
              <w:marBottom w:val="0"/>
              <w:divBdr>
                <w:top w:val="none" w:sz="0" w:space="0" w:color="auto"/>
                <w:left w:val="none" w:sz="0" w:space="0" w:color="auto"/>
                <w:bottom w:val="none" w:sz="0" w:space="0" w:color="auto"/>
                <w:right w:val="none" w:sz="0" w:space="0" w:color="auto"/>
              </w:divBdr>
            </w:div>
            <w:div w:id="782311684">
              <w:marLeft w:val="0"/>
              <w:marRight w:val="0"/>
              <w:marTop w:val="0"/>
              <w:marBottom w:val="0"/>
              <w:divBdr>
                <w:top w:val="none" w:sz="0" w:space="0" w:color="auto"/>
                <w:left w:val="none" w:sz="0" w:space="0" w:color="auto"/>
                <w:bottom w:val="none" w:sz="0" w:space="0" w:color="auto"/>
                <w:right w:val="none" w:sz="0" w:space="0" w:color="auto"/>
              </w:divBdr>
            </w:div>
            <w:div w:id="579759285">
              <w:marLeft w:val="0"/>
              <w:marRight w:val="0"/>
              <w:marTop w:val="0"/>
              <w:marBottom w:val="0"/>
              <w:divBdr>
                <w:top w:val="none" w:sz="0" w:space="0" w:color="auto"/>
                <w:left w:val="none" w:sz="0" w:space="0" w:color="auto"/>
                <w:bottom w:val="none" w:sz="0" w:space="0" w:color="auto"/>
                <w:right w:val="none" w:sz="0" w:space="0" w:color="auto"/>
              </w:divBdr>
            </w:div>
            <w:div w:id="2127773474">
              <w:marLeft w:val="0"/>
              <w:marRight w:val="0"/>
              <w:marTop w:val="0"/>
              <w:marBottom w:val="0"/>
              <w:divBdr>
                <w:top w:val="none" w:sz="0" w:space="0" w:color="auto"/>
                <w:left w:val="none" w:sz="0" w:space="0" w:color="auto"/>
                <w:bottom w:val="none" w:sz="0" w:space="0" w:color="auto"/>
                <w:right w:val="none" w:sz="0" w:space="0" w:color="auto"/>
              </w:divBdr>
            </w:div>
            <w:div w:id="643706003">
              <w:marLeft w:val="0"/>
              <w:marRight w:val="0"/>
              <w:marTop w:val="0"/>
              <w:marBottom w:val="0"/>
              <w:divBdr>
                <w:top w:val="none" w:sz="0" w:space="0" w:color="auto"/>
                <w:left w:val="none" w:sz="0" w:space="0" w:color="auto"/>
                <w:bottom w:val="none" w:sz="0" w:space="0" w:color="auto"/>
                <w:right w:val="none" w:sz="0" w:space="0" w:color="auto"/>
              </w:divBdr>
            </w:div>
            <w:div w:id="464931585">
              <w:marLeft w:val="0"/>
              <w:marRight w:val="0"/>
              <w:marTop w:val="0"/>
              <w:marBottom w:val="0"/>
              <w:divBdr>
                <w:top w:val="none" w:sz="0" w:space="0" w:color="auto"/>
                <w:left w:val="none" w:sz="0" w:space="0" w:color="auto"/>
                <w:bottom w:val="none" w:sz="0" w:space="0" w:color="auto"/>
                <w:right w:val="none" w:sz="0" w:space="0" w:color="auto"/>
              </w:divBdr>
            </w:div>
            <w:div w:id="202713874">
              <w:marLeft w:val="0"/>
              <w:marRight w:val="0"/>
              <w:marTop w:val="0"/>
              <w:marBottom w:val="0"/>
              <w:divBdr>
                <w:top w:val="none" w:sz="0" w:space="0" w:color="auto"/>
                <w:left w:val="none" w:sz="0" w:space="0" w:color="auto"/>
                <w:bottom w:val="none" w:sz="0" w:space="0" w:color="auto"/>
                <w:right w:val="none" w:sz="0" w:space="0" w:color="auto"/>
              </w:divBdr>
            </w:div>
            <w:div w:id="1446919559">
              <w:marLeft w:val="0"/>
              <w:marRight w:val="0"/>
              <w:marTop w:val="0"/>
              <w:marBottom w:val="0"/>
              <w:divBdr>
                <w:top w:val="none" w:sz="0" w:space="0" w:color="auto"/>
                <w:left w:val="none" w:sz="0" w:space="0" w:color="auto"/>
                <w:bottom w:val="none" w:sz="0" w:space="0" w:color="auto"/>
                <w:right w:val="none" w:sz="0" w:space="0" w:color="auto"/>
              </w:divBdr>
            </w:div>
            <w:div w:id="1884094662">
              <w:marLeft w:val="0"/>
              <w:marRight w:val="0"/>
              <w:marTop w:val="0"/>
              <w:marBottom w:val="0"/>
              <w:divBdr>
                <w:top w:val="none" w:sz="0" w:space="0" w:color="auto"/>
                <w:left w:val="none" w:sz="0" w:space="0" w:color="auto"/>
                <w:bottom w:val="none" w:sz="0" w:space="0" w:color="auto"/>
                <w:right w:val="none" w:sz="0" w:space="0" w:color="auto"/>
              </w:divBdr>
            </w:div>
            <w:div w:id="861892790">
              <w:marLeft w:val="0"/>
              <w:marRight w:val="0"/>
              <w:marTop w:val="0"/>
              <w:marBottom w:val="0"/>
              <w:divBdr>
                <w:top w:val="none" w:sz="0" w:space="0" w:color="auto"/>
                <w:left w:val="none" w:sz="0" w:space="0" w:color="auto"/>
                <w:bottom w:val="none" w:sz="0" w:space="0" w:color="auto"/>
                <w:right w:val="none" w:sz="0" w:space="0" w:color="auto"/>
              </w:divBdr>
            </w:div>
            <w:div w:id="476458731">
              <w:marLeft w:val="0"/>
              <w:marRight w:val="0"/>
              <w:marTop w:val="0"/>
              <w:marBottom w:val="0"/>
              <w:divBdr>
                <w:top w:val="none" w:sz="0" w:space="0" w:color="auto"/>
                <w:left w:val="none" w:sz="0" w:space="0" w:color="auto"/>
                <w:bottom w:val="none" w:sz="0" w:space="0" w:color="auto"/>
                <w:right w:val="none" w:sz="0" w:space="0" w:color="auto"/>
              </w:divBdr>
            </w:div>
            <w:div w:id="175388413">
              <w:marLeft w:val="0"/>
              <w:marRight w:val="0"/>
              <w:marTop w:val="0"/>
              <w:marBottom w:val="0"/>
              <w:divBdr>
                <w:top w:val="none" w:sz="0" w:space="0" w:color="auto"/>
                <w:left w:val="none" w:sz="0" w:space="0" w:color="auto"/>
                <w:bottom w:val="none" w:sz="0" w:space="0" w:color="auto"/>
                <w:right w:val="none" w:sz="0" w:space="0" w:color="auto"/>
              </w:divBdr>
            </w:div>
            <w:div w:id="843740477">
              <w:marLeft w:val="0"/>
              <w:marRight w:val="0"/>
              <w:marTop w:val="0"/>
              <w:marBottom w:val="0"/>
              <w:divBdr>
                <w:top w:val="none" w:sz="0" w:space="0" w:color="auto"/>
                <w:left w:val="none" w:sz="0" w:space="0" w:color="auto"/>
                <w:bottom w:val="none" w:sz="0" w:space="0" w:color="auto"/>
                <w:right w:val="none" w:sz="0" w:space="0" w:color="auto"/>
              </w:divBdr>
            </w:div>
            <w:div w:id="1588003095">
              <w:marLeft w:val="0"/>
              <w:marRight w:val="0"/>
              <w:marTop w:val="0"/>
              <w:marBottom w:val="0"/>
              <w:divBdr>
                <w:top w:val="none" w:sz="0" w:space="0" w:color="auto"/>
                <w:left w:val="none" w:sz="0" w:space="0" w:color="auto"/>
                <w:bottom w:val="none" w:sz="0" w:space="0" w:color="auto"/>
                <w:right w:val="none" w:sz="0" w:space="0" w:color="auto"/>
              </w:divBdr>
            </w:div>
            <w:div w:id="1286545622">
              <w:marLeft w:val="0"/>
              <w:marRight w:val="0"/>
              <w:marTop w:val="0"/>
              <w:marBottom w:val="0"/>
              <w:divBdr>
                <w:top w:val="none" w:sz="0" w:space="0" w:color="auto"/>
                <w:left w:val="none" w:sz="0" w:space="0" w:color="auto"/>
                <w:bottom w:val="none" w:sz="0" w:space="0" w:color="auto"/>
                <w:right w:val="none" w:sz="0" w:space="0" w:color="auto"/>
              </w:divBdr>
            </w:div>
            <w:div w:id="1395928804">
              <w:marLeft w:val="0"/>
              <w:marRight w:val="0"/>
              <w:marTop w:val="0"/>
              <w:marBottom w:val="0"/>
              <w:divBdr>
                <w:top w:val="none" w:sz="0" w:space="0" w:color="auto"/>
                <w:left w:val="none" w:sz="0" w:space="0" w:color="auto"/>
                <w:bottom w:val="none" w:sz="0" w:space="0" w:color="auto"/>
                <w:right w:val="none" w:sz="0" w:space="0" w:color="auto"/>
              </w:divBdr>
            </w:div>
            <w:div w:id="2063559847">
              <w:marLeft w:val="0"/>
              <w:marRight w:val="0"/>
              <w:marTop w:val="0"/>
              <w:marBottom w:val="0"/>
              <w:divBdr>
                <w:top w:val="none" w:sz="0" w:space="0" w:color="auto"/>
                <w:left w:val="none" w:sz="0" w:space="0" w:color="auto"/>
                <w:bottom w:val="none" w:sz="0" w:space="0" w:color="auto"/>
                <w:right w:val="none" w:sz="0" w:space="0" w:color="auto"/>
              </w:divBdr>
            </w:div>
            <w:div w:id="1832913787">
              <w:marLeft w:val="0"/>
              <w:marRight w:val="0"/>
              <w:marTop w:val="0"/>
              <w:marBottom w:val="0"/>
              <w:divBdr>
                <w:top w:val="none" w:sz="0" w:space="0" w:color="auto"/>
                <w:left w:val="none" w:sz="0" w:space="0" w:color="auto"/>
                <w:bottom w:val="none" w:sz="0" w:space="0" w:color="auto"/>
                <w:right w:val="none" w:sz="0" w:space="0" w:color="auto"/>
              </w:divBdr>
            </w:div>
            <w:div w:id="2080513359">
              <w:marLeft w:val="0"/>
              <w:marRight w:val="0"/>
              <w:marTop w:val="0"/>
              <w:marBottom w:val="0"/>
              <w:divBdr>
                <w:top w:val="none" w:sz="0" w:space="0" w:color="auto"/>
                <w:left w:val="none" w:sz="0" w:space="0" w:color="auto"/>
                <w:bottom w:val="none" w:sz="0" w:space="0" w:color="auto"/>
                <w:right w:val="none" w:sz="0" w:space="0" w:color="auto"/>
              </w:divBdr>
            </w:div>
            <w:div w:id="1761415243">
              <w:marLeft w:val="0"/>
              <w:marRight w:val="0"/>
              <w:marTop w:val="0"/>
              <w:marBottom w:val="0"/>
              <w:divBdr>
                <w:top w:val="none" w:sz="0" w:space="0" w:color="auto"/>
                <w:left w:val="none" w:sz="0" w:space="0" w:color="auto"/>
                <w:bottom w:val="none" w:sz="0" w:space="0" w:color="auto"/>
                <w:right w:val="none" w:sz="0" w:space="0" w:color="auto"/>
              </w:divBdr>
            </w:div>
            <w:div w:id="472871135">
              <w:marLeft w:val="0"/>
              <w:marRight w:val="0"/>
              <w:marTop w:val="0"/>
              <w:marBottom w:val="0"/>
              <w:divBdr>
                <w:top w:val="none" w:sz="0" w:space="0" w:color="auto"/>
                <w:left w:val="none" w:sz="0" w:space="0" w:color="auto"/>
                <w:bottom w:val="none" w:sz="0" w:space="0" w:color="auto"/>
                <w:right w:val="none" w:sz="0" w:space="0" w:color="auto"/>
              </w:divBdr>
            </w:div>
            <w:div w:id="1094283236">
              <w:marLeft w:val="0"/>
              <w:marRight w:val="0"/>
              <w:marTop w:val="0"/>
              <w:marBottom w:val="0"/>
              <w:divBdr>
                <w:top w:val="none" w:sz="0" w:space="0" w:color="auto"/>
                <w:left w:val="none" w:sz="0" w:space="0" w:color="auto"/>
                <w:bottom w:val="none" w:sz="0" w:space="0" w:color="auto"/>
                <w:right w:val="none" w:sz="0" w:space="0" w:color="auto"/>
              </w:divBdr>
            </w:div>
            <w:div w:id="362021190">
              <w:marLeft w:val="0"/>
              <w:marRight w:val="0"/>
              <w:marTop w:val="0"/>
              <w:marBottom w:val="0"/>
              <w:divBdr>
                <w:top w:val="none" w:sz="0" w:space="0" w:color="auto"/>
                <w:left w:val="none" w:sz="0" w:space="0" w:color="auto"/>
                <w:bottom w:val="none" w:sz="0" w:space="0" w:color="auto"/>
                <w:right w:val="none" w:sz="0" w:space="0" w:color="auto"/>
              </w:divBdr>
            </w:div>
            <w:div w:id="1745178034">
              <w:marLeft w:val="0"/>
              <w:marRight w:val="0"/>
              <w:marTop w:val="0"/>
              <w:marBottom w:val="0"/>
              <w:divBdr>
                <w:top w:val="none" w:sz="0" w:space="0" w:color="auto"/>
                <w:left w:val="none" w:sz="0" w:space="0" w:color="auto"/>
                <w:bottom w:val="none" w:sz="0" w:space="0" w:color="auto"/>
                <w:right w:val="none" w:sz="0" w:space="0" w:color="auto"/>
              </w:divBdr>
            </w:div>
            <w:div w:id="1465926190">
              <w:marLeft w:val="0"/>
              <w:marRight w:val="0"/>
              <w:marTop w:val="0"/>
              <w:marBottom w:val="0"/>
              <w:divBdr>
                <w:top w:val="none" w:sz="0" w:space="0" w:color="auto"/>
                <w:left w:val="none" w:sz="0" w:space="0" w:color="auto"/>
                <w:bottom w:val="none" w:sz="0" w:space="0" w:color="auto"/>
                <w:right w:val="none" w:sz="0" w:space="0" w:color="auto"/>
              </w:divBdr>
            </w:div>
            <w:div w:id="2047874438">
              <w:marLeft w:val="0"/>
              <w:marRight w:val="0"/>
              <w:marTop w:val="0"/>
              <w:marBottom w:val="0"/>
              <w:divBdr>
                <w:top w:val="none" w:sz="0" w:space="0" w:color="auto"/>
                <w:left w:val="none" w:sz="0" w:space="0" w:color="auto"/>
                <w:bottom w:val="none" w:sz="0" w:space="0" w:color="auto"/>
                <w:right w:val="none" w:sz="0" w:space="0" w:color="auto"/>
              </w:divBdr>
            </w:div>
            <w:div w:id="847406638">
              <w:marLeft w:val="0"/>
              <w:marRight w:val="0"/>
              <w:marTop w:val="0"/>
              <w:marBottom w:val="0"/>
              <w:divBdr>
                <w:top w:val="none" w:sz="0" w:space="0" w:color="auto"/>
                <w:left w:val="none" w:sz="0" w:space="0" w:color="auto"/>
                <w:bottom w:val="none" w:sz="0" w:space="0" w:color="auto"/>
                <w:right w:val="none" w:sz="0" w:space="0" w:color="auto"/>
              </w:divBdr>
            </w:div>
            <w:div w:id="187960342">
              <w:marLeft w:val="0"/>
              <w:marRight w:val="0"/>
              <w:marTop w:val="0"/>
              <w:marBottom w:val="0"/>
              <w:divBdr>
                <w:top w:val="none" w:sz="0" w:space="0" w:color="auto"/>
                <w:left w:val="none" w:sz="0" w:space="0" w:color="auto"/>
                <w:bottom w:val="none" w:sz="0" w:space="0" w:color="auto"/>
                <w:right w:val="none" w:sz="0" w:space="0" w:color="auto"/>
              </w:divBdr>
            </w:div>
            <w:div w:id="564098824">
              <w:marLeft w:val="0"/>
              <w:marRight w:val="0"/>
              <w:marTop w:val="0"/>
              <w:marBottom w:val="0"/>
              <w:divBdr>
                <w:top w:val="none" w:sz="0" w:space="0" w:color="auto"/>
                <w:left w:val="none" w:sz="0" w:space="0" w:color="auto"/>
                <w:bottom w:val="none" w:sz="0" w:space="0" w:color="auto"/>
                <w:right w:val="none" w:sz="0" w:space="0" w:color="auto"/>
              </w:divBdr>
            </w:div>
            <w:div w:id="294483072">
              <w:marLeft w:val="0"/>
              <w:marRight w:val="0"/>
              <w:marTop w:val="0"/>
              <w:marBottom w:val="0"/>
              <w:divBdr>
                <w:top w:val="none" w:sz="0" w:space="0" w:color="auto"/>
                <w:left w:val="none" w:sz="0" w:space="0" w:color="auto"/>
                <w:bottom w:val="none" w:sz="0" w:space="0" w:color="auto"/>
                <w:right w:val="none" w:sz="0" w:space="0" w:color="auto"/>
              </w:divBdr>
            </w:div>
            <w:div w:id="1946231124">
              <w:marLeft w:val="0"/>
              <w:marRight w:val="0"/>
              <w:marTop w:val="0"/>
              <w:marBottom w:val="0"/>
              <w:divBdr>
                <w:top w:val="none" w:sz="0" w:space="0" w:color="auto"/>
                <w:left w:val="none" w:sz="0" w:space="0" w:color="auto"/>
                <w:bottom w:val="none" w:sz="0" w:space="0" w:color="auto"/>
                <w:right w:val="none" w:sz="0" w:space="0" w:color="auto"/>
              </w:divBdr>
            </w:div>
            <w:div w:id="747772443">
              <w:marLeft w:val="0"/>
              <w:marRight w:val="0"/>
              <w:marTop w:val="0"/>
              <w:marBottom w:val="0"/>
              <w:divBdr>
                <w:top w:val="none" w:sz="0" w:space="0" w:color="auto"/>
                <w:left w:val="none" w:sz="0" w:space="0" w:color="auto"/>
                <w:bottom w:val="none" w:sz="0" w:space="0" w:color="auto"/>
                <w:right w:val="none" w:sz="0" w:space="0" w:color="auto"/>
              </w:divBdr>
            </w:div>
            <w:div w:id="459543232">
              <w:marLeft w:val="0"/>
              <w:marRight w:val="0"/>
              <w:marTop w:val="0"/>
              <w:marBottom w:val="0"/>
              <w:divBdr>
                <w:top w:val="none" w:sz="0" w:space="0" w:color="auto"/>
                <w:left w:val="none" w:sz="0" w:space="0" w:color="auto"/>
                <w:bottom w:val="none" w:sz="0" w:space="0" w:color="auto"/>
                <w:right w:val="none" w:sz="0" w:space="0" w:color="auto"/>
              </w:divBdr>
            </w:div>
            <w:div w:id="1741293211">
              <w:marLeft w:val="0"/>
              <w:marRight w:val="0"/>
              <w:marTop w:val="0"/>
              <w:marBottom w:val="0"/>
              <w:divBdr>
                <w:top w:val="none" w:sz="0" w:space="0" w:color="auto"/>
                <w:left w:val="none" w:sz="0" w:space="0" w:color="auto"/>
                <w:bottom w:val="none" w:sz="0" w:space="0" w:color="auto"/>
                <w:right w:val="none" w:sz="0" w:space="0" w:color="auto"/>
              </w:divBdr>
            </w:div>
            <w:div w:id="1684480444">
              <w:marLeft w:val="0"/>
              <w:marRight w:val="0"/>
              <w:marTop w:val="0"/>
              <w:marBottom w:val="0"/>
              <w:divBdr>
                <w:top w:val="none" w:sz="0" w:space="0" w:color="auto"/>
                <w:left w:val="none" w:sz="0" w:space="0" w:color="auto"/>
                <w:bottom w:val="none" w:sz="0" w:space="0" w:color="auto"/>
                <w:right w:val="none" w:sz="0" w:space="0" w:color="auto"/>
              </w:divBdr>
            </w:div>
            <w:div w:id="727997347">
              <w:marLeft w:val="0"/>
              <w:marRight w:val="0"/>
              <w:marTop w:val="0"/>
              <w:marBottom w:val="0"/>
              <w:divBdr>
                <w:top w:val="none" w:sz="0" w:space="0" w:color="auto"/>
                <w:left w:val="none" w:sz="0" w:space="0" w:color="auto"/>
                <w:bottom w:val="none" w:sz="0" w:space="0" w:color="auto"/>
                <w:right w:val="none" w:sz="0" w:space="0" w:color="auto"/>
              </w:divBdr>
            </w:div>
            <w:div w:id="596644388">
              <w:marLeft w:val="0"/>
              <w:marRight w:val="0"/>
              <w:marTop w:val="0"/>
              <w:marBottom w:val="0"/>
              <w:divBdr>
                <w:top w:val="none" w:sz="0" w:space="0" w:color="auto"/>
                <w:left w:val="none" w:sz="0" w:space="0" w:color="auto"/>
                <w:bottom w:val="none" w:sz="0" w:space="0" w:color="auto"/>
                <w:right w:val="none" w:sz="0" w:space="0" w:color="auto"/>
              </w:divBdr>
            </w:div>
            <w:div w:id="144206338">
              <w:marLeft w:val="0"/>
              <w:marRight w:val="0"/>
              <w:marTop w:val="0"/>
              <w:marBottom w:val="0"/>
              <w:divBdr>
                <w:top w:val="none" w:sz="0" w:space="0" w:color="auto"/>
                <w:left w:val="none" w:sz="0" w:space="0" w:color="auto"/>
                <w:bottom w:val="none" w:sz="0" w:space="0" w:color="auto"/>
                <w:right w:val="none" w:sz="0" w:space="0" w:color="auto"/>
              </w:divBdr>
            </w:div>
            <w:div w:id="1775319363">
              <w:marLeft w:val="0"/>
              <w:marRight w:val="0"/>
              <w:marTop w:val="0"/>
              <w:marBottom w:val="0"/>
              <w:divBdr>
                <w:top w:val="none" w:sz="0" w:space="0" w:color="auto"/>
                <w:left w:val="none" w:sz="0" w:space="0" w:color="auto"/>
                <w:bottom w:val="none" w:sz="0" w:space="0" w:color="auto"/>
                <w:right w:val="none" w:sz="0" w:space="0" w:color="auto"/>
              </w:divBdr>
            </w:div>
            <w:div w:id="1410543380">
              <w:marLeft w:val="0"/>
              <w:marRight w:val="0"/>
              <w:marTop w:val="0"/>
              <w:marBottom w:val="0"/>
              <w:divBdr>
                <w:top w:val="none" w:sz="0" w:space="0" w:color="auto"/>
                <w:left w:val="none" w:sz="0" w:space="0" w:color="auto"/>
                <w:bottom w:val="none" w:sz="0" w:space="0" w:color="auto"/>
                <w:right w:val="none" w:sz="0" w:space="0" w:color="auto"/>
              </w:divBdr>
            </w:div>
            <w:div w:id="803502716">
              <w:marLeft w:val="0"/>
              <w:marRight w:val="0"/>
              <w:marTop w:val="0"/>
              <w:marBottom w:val="0"/>
              <w:divBdr>
                <w:top w:val="none" w:sz="0" w:space="0" w:color="auto"/>
                <w:left w:val="none" w:sz="0" w:space="0" w:color="auto"/>
                <w:bottom w:val="none" w:sz="0" w:space="0" w:color="auto"/>
                <w:right w:val="none" w:sz="0" w:space="0" w:color="auto"/>
              </w:divBdr>
            </w:div>
            <w:div w:id="305474165">
              <w:marLeft w:val="0"/>
              <w:marRight w:val="0"/>
              <w:marTop w:val="0"/>
              <w:marBottom w:val="0"/>
              <w:divBdr>
                <w:top w:val="none" w:sz="0" w:space="0" w:color="auto"/>
                <w:left w:val="none" w:sz="0" w:space="0" w:color="auto"/>
                <w:bottom w:val="none" w:sz="0" w:space="0" w:color="auto"/>
                <w:right w:val="none" w:sz="0" w:space="0" w:color="auto"/>
              </w:divBdr>
            </w:div>
            <w:div w:id="1833636375">
              <w:marLeft w:val="0"/>
              <w:marRight w:val="0"/>
              <w:marTop w:val="0"/>
              <w:marBottom w:val="0"/>
              <w:divBdr>
                <w:top w:val="none" w:sz="0" w:space="0" w:color="auto"/>
                <w:left w:val="none" w:sz="0" w:space="0" w:color="auto"/>
                <w:bottom w:val="none" w:sz="0" w:space="0" w:color="auto"/>
                <w:right w:val="none" w:sz="0" w:space="0" w:color="auto"/>
              </w:divBdr>
            </w:div>
            <w:div w:id="113253747">
              <w:marLeft w:val="0"/>
              <w:marRight w:val="0"/>
              <w:marTop w:val="0"/>
              <w:marBottom w:val="0"/>
              <w:divBdr>
                <w:top w:val="none" w:sz="0" w:space="0" w:color="auto"/>
                <w:left w:val="none" w:sz="0" w:space="0" w:color="auto"/>
                <w:bottom w:val="none" w:sz="0" w:space="0" w:color="auto"/>
                <w:right w:val="none" w:sz="0" w:space="0" w:color="auto"/>
              </w:divBdr>
            </w:div>
            <w:div w:id="1509755547">
              <w:marLeft w:val="0"/>
              <w:marRight w:val="0"/>
              <w:marTop w:val="0"/>
              <w:marBottom w:val="0"/>
              <w:divBdr>
                <w:top w:val="none" w:sz="0" w:space="0" w:color="auto"/>
                <w:left w:val="none" w:sz="0" w:space="0" w:color="auto"/>
                <w:bottom w:val="none" w:sz="0" w:space="0" w:color="auto"/>
                <w:right w:val="none" w:sz="0" w:space="0" w:color="auto"/>
              </w:divBdr>
            </w:div>
            <w:div w:id="1865560244">
              <w:marLeft w:val="0"/>
              <w:marRight w:val="0"/>
              <w:marTop w:val="0"/>
              <w:marBottom w:val="0"/>
              <w:divBdr>
                <w:top w:val="none" w:sz="0" w:space="0" w:color="auto"/>
                <w:left w:val="none" w:sz="0" w:space="0" w:color="auto"/>
                <w:bottom w:val="none" w:sz="0" w:space="0" w:color="auto"/>
                <w:right w:val="none" w:sz="0" w:space="0" w:color="auto"/>
              </w:divBdr>
            </w:div>
            <w:div w:id="1972057321">
              <w:marLeft w:val="0"/>
              <w:marRight w:val="0"/>
              <w:marTop w:val="0"/>
              <w:marBottom w:val="0"/>
              <w:divBdr>
                <w:top w:val="none" w:sz="0" w:space="0" w:color="auto"/>
                <w:left w:val="none" w:sz="0" w:space="0" w:color="auto"/>
                <w:bottom w:val="none" w:sz="0" w:space="0" w:color="auto"/>
                <w:right w:val="none" w:sz="0" w:space="0" w:color="auto"/>
              </w:divBdr>
            </w:div>
            <w:div w:id="1762483677">
              <w:marLeft w:val="0"/>
              <w:marRight w:val="0"/>
              <w:marTop w:val="0"/>
              <w:marBottom w:val="0"/>
              <w:divBdr>
                <w:top w:val="none" w:sz="0" w:space="0" w:color="auto"/>
                <w:left w:val="none" w:sz="0" w:space="0" w:color="auto"/>
                <w:bottom w:val="none" w:sz="0" w:space="0" w:color="auto"/>
                <w:right w:val="none" w:sz="0" w:space="0" w:color="auto"/>
              </w:divBdr>
            </w:div>
            <w:div w:id="337393398">
              <w:marLeft w:val="0"/>
              <w:marRight w:val="0"/>
              <w:marTop w:val="0"/>
              <w:marBottom w:val="0"/>
              <w:divBdr>
                <w:top w:val="none" w:sz="0" w:space="0" w:color="auto"/>
                <w:left w:val="none" w:sz="0" w:space="0" w:color="auto"/>
                <w:bottom w:val="none" w:sz="0" w:space="0" w:color="auto"/>
                <w:right w:val="none" w:sz="0" w:space="0" w:color="auto"/>
              </w:divBdr>
            </w:div>
            <w:div w:id="624696392">
              <w:marLeft w:val="0"/>
              <w:marRight w:val="0"/>
              <w:marTop w:val="0"/>
              <w:marBottom w:val="0"/>
              <w:divBdr>
                <w:top w:val="none" w:sz="0" w:space="0" w:color="auto"/>
                <w:left w:val="none" w:sz="0" w:space="0" w:color="auto"/>
                <w:bottom w:val="none" w:sz="0" w:space="0" w:color="auto"/>
                <w:right w:val="none" w:sz="0" w:space="0" w:color="auto"/>
              </w:divBdr>
            </w:div>
            <w:div w:id="20518238">
              <w:marLeft w:val="0"/>
              <w:marRight w:val="0"/>
              <w:marTop w:val="0"/>
              <w:marBottom w:val="0"/>
              <w:divBdr>
                <w:top w:val="none" w:sz="0" w:space="0" w:color="auto"/>
                <w:left w:val="none" w:sz="0" w:space="0" w:color="auto"/>
                <w:bottom w:val="none" w:sz="0" w:space="0" w:color="auto"/>
                <w:right w:val="none" w:sz="0" w:space="0" w:color="auto"/>
              </w:divBdr>
            </w:div>
            <w:div w:id="1249312791">
              <w:marLeft w:val="0"/>
              <w:marRight w:val="0"/>
              <w:marTop w:val="0"/>
              <w:marBottom w:val="0"/>
              <w:divBdr>
                <w:top w:val="none" w:sz="0" w:space="0" w:color="auto"/>
                <w:left w:val="none" w:sz="0" w:space="0" w:color="auto"/>
                <w:bottom w:val="none" w:sz="0" w:space="0" w:color="auto"/>
                <w:right w:val="none" w:sz="0" w:space="0" w:color="auto"/>
              </w:divBdr>
            </w:div>
            <w:div w:id="1772315505">
              <w:marLeft w:val="0"/>
              <w:marRight w:val="0"/>
              <w:marTop w:val="0"/>
              <w:marBottom w:val="0"/>
              <w:divBdr>
                <w:top w:val="none" w:sz="0" w:space="0" w:color="auto"/>
                <w:left w:val="none" w:sz="0" w:space="0" w:color="auto"/>
                <w:bottom w:val="none" w:sz="0" w:space="0" w:color="auto"/>
                <w:right w:val="none" w:sz="0" w:space="0" w:color="auto"/>
              </w:divBdr>
            </w:div>
            <w:div w:id="333532332">
              <w:marLeft w:val="0"/>
              <w:marRight w:val="0"/>
              <w:marTop w:val="0"/>
              <w:marBottom w:val="0"/>
              <w:divBdr>
                <w:top w:val="none" w:sz="0" w:space="0" w:color="auto"/>
                <w:left w:val="none" w:sz="0" w:space="0" w:color="auto"/>
                <w:bottom w:val="none" w:sz="0" w:space="0" w:color="auto"/>
                <w:right w:val="none" w:sz="0" w:space="0" w:color="auto"/>
              </w:divBdr>
            </w:div>
            <w:div w:id="138109188">
              <w:marLeft w:val="0"/>
              <w:marRight w:val="0"/>
              <w:marTop w:val="0"/>
              <w:marBottom w:val="0"/>
              <w:divBdr>
                <w:top w:val="none" w:sz="0" w:space="0" w:color="auto"/>
                <w:left w:val="none" w:sz="0" w:space="0" w:color="auto"/>
                <w:bottom w:val="none" w:sz="0" w:space="0" w:color="auto"/>
                <w:right w:val="none" w:sz="0" w:space="0" w:color="auto"/>
              </w:divBdr>
            </w:div>
            <w:div w:id="187185402">
              <w:marLeft w:val="0"/>
              <w:marRight w:val="0"/>
              <w:marTop w:val="0"/>
              <w:marBottom w:val="0"/>
              <w:divBdr>
                <w:top w:val="none" w:sz="0" w:space="0" w:color="auto"/>
                <w:left w:val="none" w:sz="0" w:space="0" w:color="auto"/>
                <w:bottom w:val="none" w:sz="0" w:space="0" w:color="auto"/>
                <w:right w:val="none" w:sz="0" w:space="0" w:color="auto"/>
              </w:divBdr>
            </w:div>
            <w:div w:id="2045903462">
              <w:marLeft w:val="0"/>
              <w:marRight w:val="0"/>
              <w:marTop w:val="0"/>
              <w:marBottom w:val="0"/>
              <w:divBdr>
                <w:top w:val="none" w:sz="0" w:space="0" w:color="auto"/>
                <w:left w:val="none" w:sz="0" w:space="0" w:color="auto"/>
                <w:bottom w:val="none" w:sz="0" w:space="0" w:color="auto"/>
                <w:right w:val="none" w:sz="0" w:space="0" w:color="auto"/>
              </w:divBdr>
            </w:div>
            <w:div w:id="297884417">
              <w:marLeft w:val="0"/>
              <w:marRight w:val="0"/>
              <w:marTop w:val="0"/>
              <w:marBottom w:val="0"/>
              <w:divBdr>
                <w:top w:val="none" w:sz="0" w:space="0" w:color="auto"/>
                <w:left w:val="none" w:sz="0" w:space="0" w:color="auto"/>
                <w:bottom w:val="none" w:sz="0" w:space="0" w:color="auto"/>
                <w:right w:val="none" w:sz="0" w:space="0" w:color="auto"/>
              </w:divBdr>
            </w:div>
            <w:div w:id="1164131237">
              <w:marLeft w:val="0"/>
              <w:marRight w:val="0"/>
              <w:marTop w:val="0"/>
              <w:marBottom w:val="0"/>
              <w:divBdr>
                <w:top w:val="none" w:sz="0" w:space="0" w:color="auto"/>
                <w:left w:val="none" w:sz="0" w:space="0" w:color="auto"/>
                <w:bottom w:val="none" w:sz="0" w:space="0" w:color="auto"/>
                <w:right w:val="none" w:sz="0" w:space="0" w:color="auto"/>
              </w:divBdr>
            </w:div>
            <w:div w:id="1224222678">
              <w:marLeft w:val="0"/>
              <w:marRight w:val="0"/>
              <w:marTop w:val="0"/>
              <w:marBottom w:val="0"/>
              <w:divBdr>
                <w:top w:val="none" w:sz="0" w:space="0" w:color="auto"/>
                <w:left w:val="none" w:sz="0" w:space="0" w:color="auto"/>
                <w:bottom w:val="none" w:sz="0" w:space="0" w:color="auto"/>
                <w:right w:val="none" w:sz="0" w:space="0" w:color="auto"/>
              </w:divBdr>
            </w:div>
            <w:div w:id="1105614506">
              <w:marLeft w:val="0"/>
              <w:marRight w:val="0"/>
              <w:marTop w:val="0"/>
              <w:marBottom w:val="0"/>
              <w:divBdr>
                <w:top w:val="none" w:sz="0" w:space="0" w:color="auto"/>
                <w:left w:val="none" w:sz="0" w:space="0" w:color="auto"/>
                <w:bottom w:val="none" w:sz="0" w:space="0" w:color="auto"/>
                <w:right w:val="none" w:sz="0" w:space="0" w:color="auto"/>
              </w:divBdr>
            </w:div>
            <w:div w:id="1507865593">
              <w:marLeft w:val="0"/>
              <w:marRight w:val="0"/>
              <w:marTop w:val="0"/>
              <w:marBottom w:val="0"/>
              <w:divBdr>
                <w:top w:val="none" w:sz="0" w:space="0" w:color="auto"/>
                <w:left w:val="none" w:sz="0" w:space="0" w:color="auto"/>
                <w:bottom w:val="none" w:sz="0" w:space="0" w:color="auto"/>
                <w:right w:val="none" w:sz="0" w:space="0" w:color="auto"/>
              </w:divBdr>
            </w:div>
            <w:div w:id="1849099713">
              <w:marLeft w:val="0"/>
              <w:marRight w:val="0"/>
              <w:marTop w:val="0"/>
              <w:marBottom w:val="0"/>
              <w:divBdr>
                <w:top w:val="none" w:sz="0" w:space="0" w:color="auto"/>
                <w:left w:val="none" w:sz="0" w:space="0" w:color="auto"/>
                <w:bottom w:val="none" w:sz="0" w:space="0" w:color="auto"/>
                <w:right w:val="none" w:sz="0" w:space="0" w:color="auto"/>
              </w:divBdr>
            </w:div>
            <w:div w:id="1250433102">
              <w:marLeft w:val="0"/>
              <w:marRight w:val="0"/>
              <w:marTop w:val="0"/>
              <w:marBottom w:val="0"/>
              <w:divBdr>
                <w:top w:val="none" w:sz="0" w:space="0" w:color="auto"/>
                <w:left w:val="none" w:sz="0" w:space="0" w:color="auto"/>
                <w:bottom w:val="none" w:sz="0" w:space="0" w:color="auto"/>
                <w:right w:val="none" w:sz="0" w:space="0" w:color="auto"/>
              </w:divBdr>
            </w:div>
            <w:div w:id="46490687">
              <w:marLeft w:val="0"/>
              <w:marRight w:val="0"/>
              <w:marTop w:val="0"/>
              <w:marBottom w:val="0"/>
              <w:divBdr>
                <w:top w:val="none" w:sz="0" w:space="0" w:color="auto"/>
                <w:left w:val="none" w:sz="0" w:space="0" w:color="auto"/>
                <w:bottom w:val="none" w:sz="0" w:space="0" w:color="auto"/>
                <w:right w:val="none" w:sz="0" w:space="0" w:color="auto"/>
              </w:divBdr>
            </w:div>
            <w:div w:id="1536768107">
              <w:marLeft w:val="0"/>
              <w:marRight w:val="0"/>
              <w:marTop w:val="0"/>
              <w:marBottom w:val="0"/>
              <w:divBdr>
                <w:top w:val="none" w:sz="0" w:space="0" w:color="auto"/>
                <w:left w:val="none" w:sz="0" w:space="0" w:color="auto"/>
                <w:bottom w:val="none" w:sz="0" w:space="0" w:color="auto"/>
                <w:right w:val="none" w:sz="0" w:space="0" w:color="auto"/>
              </w:divBdr>
            </w:div>
            <w:div w:id="1794902694">
              <w:marLeft w:val="0"/>
              <w:marRight w:val="0"/>
              <w:marTop w:val="0"/>
              <w:marBottom w:val="0"/>
              <w:divBdr>
                <w:top w:val="none" w:sz="0" w:space="0" w:color="auto"/>
                <w:left w:val="none" w:sz="0" w:space="0" w:color="auto"/>
                <w:bottom w:val="none" w:sz="0" w:space="0" w:color="auto"/>
                <w:right w:val="none" w:sz="0" w:space="0" w:color="auto"/>
              </w:divBdr>
            </w:div>
            <w:div w:id="17390782">
              <w:marLeft w:val="0"/>
              <w:marRight w:val="0"/>
              <w:marTop w:val="0"/>
              <w:marBottom w:val="0"/>
              <w:divBdr>
                <w:top w:val="none" w:sz="0" w:space="0" w:color="auto"/>
                <w:left w:val="none" w:sz="0" w:space="0" w:color="auto"/>
                <w:bottom w:val="none" w:sz="0" w:space="0" w:color="auto"/>
                <w:right w:val="none" w:sz="0" w:space="0" w:color="auto"/>
              </w:divBdr>
            </w:div>
            <w:div w:id="2029670428">
              <w:marLeft w:val="0"/>
              <w:marRight w:val="0"/>
              <w:marTop w:val="0"/>
              <w:marBottom w:val="0"/>
              <w:divBdr>
                <w:top w:val="none" w:sz="0" w:space="0" w:color="auto"/>
                <w:left w:val="none" w:sz="0" w:space="0" w:color="auto"/>
                <w:bottom w:val="none" w:sz="0" w:space="0" w:color="auto"/>
                <w:right w:val="none" w:sz="0" w:space="0" w:color="auto"/>
              </w:divBdr>
            </w:div>
            <w:div w:id="1609506250">
              <w:marLeft w:val="0"/>
              <w:marRight w:val="0"/>
              <w:marTop w:val="0"/>
              <w:marBottom w:val="0"/>
              <w:divBdr>
                <w:top w:val="none" w:sz="0" w:space="0" w:color="auto"/>
                <w:left w:val="none" w:sz="0" w:space="0" w:color="auto"/>
                <w:bottom w:val="none" w:sz="0" w:space="0" w:color="auto"/>
                <w:right w:val="none" w:sz="0" w:space="0" w:color="auto"/>
              </w:divBdr>
            </w:div>
            <w:div w:id="1550922800">
              <w:marLeft w:val="0"/>
              <w:marRight w:val="0"/>
              <w:marTop w:val="0"/>
              <w:marBottom w:val="0"/>
              <w:divBdr>
                <w:top w:val="none" w:sz="0" w:space="0" w:color="auto"/>
                <w:left w:val="none" w:sz="0" w:space="0" w:color="auto"/>
                <w:bottom w:val="none" w:sz="0" w:space="0" w:color="auto"/>
                <w:right w:val="none" w:sz="0" w:space="0" w:color="auto"/>
              </w:divBdr>
            </w:div>
            <w:div w:id="961494679">
              <w:marLeft w:val="0"/>
              <w:marRight w:val="0"/>
              <w:marTop w:val="0"/>
              <w:marBottom w:val="0"/>
              <w:divBdr>
                <w:top w:val="none" w:sz="0" w:space="0" w:color="auto"/>
                <w:left w:val="none" w:sz="0" w:space="0" w:color="auto"/>
                <w:bottom w:val="none" w:sz="0" w:space="0" w:color="auto"/>
                <w:right w:val="none" w:sz="0" w:space="0" w:color="auto"/>
              </w:divBdr>
            </w:div>
            <w:div w:id="9401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469">
      <w:marLeft w:val="0"/>
      <w:marRight w:val="0"/>
      <w:marTop w:val="0"/>
      <w:marBottom w:val="0"/>
      <w:divBdr>
        <w:top w:val="none" w:sz="0" w:space="0" w:color="auto"/>
        <w:left w:val="none" w:sz="0" w:space="0" w:color="auto"/>
        <w:bottom w:val="none" w:sz="0" w:space="0" w:color="auto"/>
        <w:right w:val="none" w:sz="0" w:space="0" w:color="auto"/>
      </w:divBdr>
    </w:div>
    <w:div w:id="1135366930">
      <w:marLeft w:val="0"/>
      <w:marRight w:val="0"/>
      <w:marTop w:val="0"/>
      <w:marBottom w:val="0"/>
      <w:divBdr>
        <w:top w:val="none" w:sz="0" w:space="0" w:color="auto"/>
        <w:left w:val="none" w:sz="0" w:space="0" w:color="auto"/>
        <w:bottom w:val="none" w:sz="0" w:space="0" w:color="auto"/>
        <w:right w:val="none" w:sz="0" w:space="0" w:color="auto"/>
      </w:divBdr>
      <w:divsChild>
        <w:div w:id="253977476">
          <w:marLeft w:val="0"/>
          <w:marRight w:val="0"/>
          <w:marTop w:val="0"/>
          <w:marBottom w:val="0"/>
          <w:divBdr>
            <w:top w:val="none" w:sz="0" w:space="0" w:color="auto"/>
            <w:left w:val="none" w:sz="0" w:space="0" w:color="auto"/>
            <w:bottom w:val="none" w:sz="0" w:space="0" w:color="auto"/>
            <w:right w:val="none" w:sz="0" w:space="0" w:color="auto"/>
          </w:divBdr>
        </w:div>
        <w:div w:id="1901791508">
          <w:marLeft w:val="0"/>
          <w:marRight w:val="0"/>
          <w:marTop w:val="0"/>
          <w:marBottom w:val="0"/>
          <w:divBdr>
            <w:top w:val="none" w:sz="0" w:space="0" w:color="auto"/>
            <w:left w:val="none" w:sz="0" w:space="0" w:color="auto"/>
            <w:bottom w:val="none" w:sz="0" w:space="0" w:color="auto"/>
            <w:right w:val="none" w:sz="0" w:space="0" w:color="auto"/>
          </w:divBdr>
        </w:div>
        <w:div w:id="1405951652">
          <w:marLeft w:val="0"/>
          <w:marRight w:val="0"/>
          <w:marTop w:val="0"/>
          <w:marBottom w:val="0"/>
          <w:divBdr>
            <w:top w:val="none" w:sz="0" w:space="0" w:color="auto"/>
            <w:left w:val="none" w:sz="0" w:space="0" w:color="auto"/>
            <w:bottom w:val="none" w:sz="0" w:space="0" w:color="auto"/>
            <w:right w:val="none" w:sz="0" w:space="0" w:color="auto"/>
          </w:divBdr>
        </w:div>
        <w:div w:id="167256997">
          <w:marLeft w:val="0"/>
          <w:marRight w:val="0"/>
          <w:marTop w:val="0"/>
          <w:marBottom w:val="0"/>
          <w:divBdr>
            <w:top w:val="none" w:sz="0" w:space="0" w:color="auto"/>
            <w:left w:val="none" w:sz="0" w:space="0" w:color="auto"/>
            <w:bottom w:val="none" w:sz="0" w:space="0" w:color="auto"/>
            <w:right w:val="none" w:sz="0" w:space="0" w:color="auto"/>
          </w:divBdr>
        </w:div>
        <w:div w:id="173419125">
          <w:marLeft w:val="0"/>
          <w:marRight w:val="0"/>
          <w:marTop w:val="0"/>
          <w:marBottom w:val="0"/>
          <w:divBdr>
            <w:top w:val="none" w:sz="0" w:space="0" w:color="auto"/>
            <w:left w:val="none" w:sz="0" w:space="0" w:color="auto"/>
            <w:bottom w:val="none" w:sz="0" w:space="0" w:color="auto"/>
            <w:right w:val="none" w:sz="0" w:space="0" w:color="auto"/>
          </w:divBdr>
        </w:div>
        <w:div w:id="1689330892">
          <w:marLeft w:val="0"/>
          <w:marRight w:val="0"/>
          <w:marTop w:val="0"/>
          <w:marBottom w:val="0"/>
          <w:divBdr>
            <w:top w:val="none" w:sz="0" w:space="0" w:color="auto"/>
            <w:left w:val="none" w:sz="0" w:space="0" w:color="auto"/>
            <w:bottom w:val="none" w:sz="0" w:space="0" w:color="auto"/>
            <w:right w:val="none" w:sz="0" w:space="0" w:color="auto"/>
          </w:divBdr>
        </w:div>
        <w:div w:id="882905262">
          <w:marLeft w:val="0"/>
          <w:marRight w:val="0"/>
          <w:marTop w:val="0"/>
          <w:marBottom w:val="0"/>
          <w:divBdr>
            <w:top w:val="none" w:sz="0" w:space="0" w:color="auto"/>
            <w:left w:val="none" w:sz="0" w:space="0" w:color="auto"/>
            <w:bottom w:val="none" w:sz="0" w:space="0" w:color="auto"/>
            <w:right w:val="none" w:sz="0" w:space="0" w:color="auto"/>
          </w:divBdr>
        </w:div>
        <w:div w:id="1973056912">
          <w:marLeft w:val="0"/>
          <w:marRight w:val="0"/>
          <w:marTop w:val="0"/>
          <w:marBottom w:val="0"/>
          <w:divBdr>
            <w:top w:val="none" w:sz="0" w:space="0" w:color="auto"/>
            <w:left w:val="none" w:sz="0" w:space="0" w:color="auto"/>
            <w:bottom w:val="none" w:sz="0" w:space="0" w:color="auto"/>
            <w:right w:val="none" w:sz="0" w:space="0" w:color="auto"/>
          </w:divBdr>
        </w:div>
        <w:div w:id="981691542">
          <w:marLeft w:val="0"/>
          <w:marRight w:val="0"/>
          <w:marTop w:val="0"/>
          <w:marBottom w:val="0"/>
          <w:divBdr>
            <w:top w:val="none" w:sz="0" w:space="0" w:color="auto"/>
            <w:left w:val="none" w:sz="0" w:space="0" w:color="auto"/>
            <w:bottom w:val="none" w:sz="0" w:space="0" w:color="auto"/>
            <w:right w:val="none" w:sz="0" w:space="0" w:color="auto"/>
          </w:divBdr>
        </w:div>
        <w:div w:id="1451706911">
          <w:marLeft w:val="0"/>
          <w:marRight w:val="0"/>
          <w:marTop w:val="0"/>
          <w:marBottom w:val="0"/>
          <w:divBdr>
            <w:top w:val="none" w:sz="0" w:space="0" w:color="auto"/>
            <w:left w:val="none" w:sz="0" w:space="0" w:color="auto"/>
            <w:bottom w:val="none" w:sz="0" w:space="0" w:color="auto"/>
            <w:right w:val="none" w:sz="0" w:space="0" w:color="auto"/>
          </w:divBdr>
        </w:div>
        <w:div w:id="535580203">
          <w:marLeft w:val="0"/>
          <w:marRight w:val="0"/>
          <w:marTop w:val="0"/>
          <w:marBottom w:val="0"/>
          <w:divBdr>
            <w:top w:val="none" w:sz="0" w:space="0" w:color="auto"/>
            <w:left w:val="none" w:sz="0" w:space="0" w:color="auto"/>
            <w:bottom w:val="none" w:sz="0" w:space="0" w:color="auto"/>
            <w:right w:val="none" w:sz="0" w:space="0" w:color="auto"/>
          </w:divBdr>
        </w:div>
        <w:div w:id="1475177597">
          <w:marLeft w:val="0"/>
          <w:marRight w:val="0"/>
          <w:marTop w:val="0"/>
          <w:marBottom w:val="0"/>
          <w:divBdr>
            <w:top w:val="none" w:sz="0" w:space="0" w:color="auto"/>
            <w:left w:val="none" w:sz="0" w:space="0" w:color="auto"/>
            <w:bottom w:val="none" w:sz="0" w:space="0" w:color="auto"/>
            <w:right w:val="none" w:sz="0" w:space="0" w:color="auto"/>
          </w:divBdr>
        </w:div>
        <w:div w:id="268659320">
          <w:marLeft w:val="0"/>
          <w:marRight w:val="0"/>
          <w:marTop w:val="0"/>
          <w:marBottom w:val="0"/>
          <w:divBdr>
            <w:top w:val="none" w:sz="0" w:space="0" w:color="auto"/>
            <w:left w:val="none" w:sz="0" w:space="0" w:color="auto"/>
            <w:bottom w:val="none" w:sz="0" w:space="0" w:color="auto"/>
            <w:right w:val="none" w:sz="0" w:space="0" w:color="auto"/>
          </w:divBdr>
        </w:div>
        <w:div w:id="659847127">
          <w:marLeft w:val="0"/>
          <w:marRight w:val="0"/>
          <w:marTop w:val="0"/>
          <w:marBottom w:val="0"/>
          <w:divBdr>
            <w:top w:val="none" w:sz="0" w:space="0" w:color="auto"/>
            <w:left w:val="none" w:sz="0" w:space="0" w:color="auto"/>
            <w:bottom w:val="none" w:sz="0" w:space="0" w:color="auto"/>
            <w:right w:val="none" w:sz="0" w:space="0" w:color="auto"/>
          </w:divBdr>
        </w:div>
        <w:div w:id="233898946">
          <w:marLeft w:val="0"/>
          <w:marRight w:val="0"/>
          <w:marTop w:val="0"/>
          <w:marBottom w:val="0"/>
          <w:divBdr>
            <w:top w:val="none" w:sz="0" w:space="0" w:color="auto"/>
            <w:left w:val="none" w:sz="0" w:space="0" w:color="auto"/>
            <w:bottom w:val="none" w:sz="0" w:space="0" w:color="auto"/>
            <w:right w:val="none" w:sz="0" w:space="0" w:color="auto"/>
          </w:divBdr>
        </w:div>
        <w:div w:id="570972024">
          <w:marLeft w:val="0"/>
          <w:marRight w:val="0"/>
          <w:marTop w:val="0"/>
          <w:marBottom w:val="0"/>
          <w:divBdr>
            <w:top w:val="none" w:sz="0" w:space="0" w:color="auto"/>
            <w:left w:val="none" w:sz="0" w:space="0" w:color="auto"/>
            <w:bottom w:val="none" w:sz="0" w:space="0" w:color="auto"/>
            <w:right w:val="none" w:sz="0" w:space="0" w:color="auto"/>
          </w:divBdr>
        </w:div>
        <w:div w:id="745956654">
          <w:marLeft w:val="0"/>
          <w:marRight w:val="0"/>
          <w:marTop w:val="0"/>
          <w:marBottom w:val="0"/>
          <w:divBdr>
            <w:top w:val="none" w:sz="0" w:space="0" w:color="auto"/>
            <w:left w:val="none" w:sz="0" w:space="0" w:color="auto"/>
            <w:bottom w:val="none" w:sz="0" w:space="0" w:color="auto"/>
            <w:right w:val="none" w:sz="0" w:space="0" w:color="auto"/>
          </w:divBdr>
        </w:div>
        <w:div w:id="1125150913">
          <w:marLeft w:val="0"/>
          <w:marRight w:val="0"/>
          <w:marTop w:val="0"/>
          <w:marBottom w:val="0"/>
          <w:divBdr>
            <w:top w:val="none" w:sz="0" w:space="0" w:color="auto"/>
            <w:left w:val="none" w:sz="0" w:space="0" w:color="auto"/>
            <w:bottom w:val="none" w:sz="0" w:space="0" w:color="auto"/>
            <w:right w:val="none" w:sz="0" w:space="0" w:color="auto"/>
          </w:divBdr>
        </w:div>
        <w:div w:id="1459564997">
          <w:marLeft w:val="0"/>
          <w:marRight w:val="0"/>
          <w:marTop w:val="0"/>
          <w:marBottom w:val="0"/>
          <w:divBdr>
            <w:top w:val="none" w:sz="0" w:space="0" w:color="auto"/>
            <w:left w:val="none" w:sz="0" w:space="0" w:color="auto"/>
            <w:bottom w:val="none" w:sz="0" w:space="0" w:color="auto"/>
            <w:right w:val="none" w:sz="0" w:space="0" w:color="auto"/>
          </w:divBdr>
        </w:div>
        <w:div w:id="2044088805">
          <w:marLeft w:val="0"/>
          <w:marRight w:val="0"/>
          <w:marTop w:val="0"/>
          <w:marBottom w:val="0"/>
          <w:divBdr>
            <w:top w:val="none" w:sz="0" w:space="0" w:color="auto"/>
            <w:left w:val="none" w:sz="0" w:space="0" w:color="auto"/>
            <w:bottom w:val="none" w:sz="0" w:space="0" w:color="auto"/>
            <w:right w:val="none" w:sz="0" w:space="0" w:color="auto"/>
          </w:divBdr>
        </w:div>
        <w:div w:id="1278609884">
          <w:marLeft w:val="0"/>
          <w:marRight w:val="0"/>
          <w:marTop w:val="0"/>
          <w:marBottom w:val="0"/>
          <w:divBdr>
            <w:top w:val="none" w:sz="0" w:space="0" w:color="auto"/>
            <w:left w:val="none" w:sz="0" w:space="0" w:color="auto"/>
            <w:bottom w:val="none" w:sz="0" w:space="0" w:color="auto"/>
            <w:right w:val="none" w:sz="0" w:space="0" w:color="auto"/>
          </w:divBdr>
        </w:div>
        <w:div w:id="1231497185">
          <w:marLeft w:val="0"/>
          <w:marRight w:val="0"/>
          <w:marTop w:val="0"/>
          <w:marBottom w:val="0"/>
          <w:divBdr>
            <w:top w:val="none" w:sz="0" w:space="0" w:color="auto"/>
            <w:left w:val="none" w:sz="0" w:space="0" w:color="auto"/>
            <w:bottom w:val="none" w:sz="0" w:space="0" w:color="auto"/>
            <w:right w:val="none" w:sz="0" w:space="0" w:color="auto"/>
          </w:divBdr>
        </w:div>
        <w:div w:id="2095659342">
          <w:marLeft w:val="0"/>
          <w:marRight w:val="0"/>
          <w:marTop w:val="0"/>
          <w:marBottom w:val="0"/>
          <w:divBdr>
            <w:top w:val="none" w:sz="0" w:space="0" w:color="auto"/>
            <w:left w:val="none" w:sz="0" w:space="0" w:color="auto"/>
            <w:bottom w:val="none" w:sz="0" w:space="0" w:color="auto"/>
            <w:right w:val="none" w:sz="0" w:space="0" w:color="auto"/>
          </w:divBdr>
        </w:div>
        <w:div w:id="283073525">
          <w:marLeft w:val="0"/>
          <w:marRight w:val="0"/>
          <w:marTop w:val="0"/>
          <w:marBottom w:val="0"/>
          <w:divBdr>
            <w:top w:val="none" w:sz="0" w:space="0" w:color="auto"/>
            <w:left w:val="none" w:sz="0" w:space="0" w:color="auto"/>
            <w:bottom w:val="none" w:sz="0" w:space="0" w:color="auto"/>
            <w:right w:val="none" w:sz="0" w:space="0" w:color="auto"/>
          </w:divBdr>
        </w:div>
        <w:div w:id="2044865354">
          <w:marLeft w:val="0"/>
          <w:marRight w:val="0"/>
          <w:marTop w:val="0"/>
          <w:marBottom w:val="0"/>
          <w:divBdr>
            <w:top w:val="none" w:sz="0" w:space="0" w:color="auto"/>
            <w:left w:val="none" w:sz="0" w:space="0" w:color="auto"/>
            <w:bottom w:val="none" w:sz="0" w:space="0" w:color="auto"/>
            <w:right w:val="none" w:sz="0" w:space="0" w:color="auto"/>
          </w:divBdr>
        </w:div>
        <w:div w:id="1477528055">
          <w:marLeft w:val="0"/>
          <w:marRight w:val="0"/>
          <w:marTop w:val="0"/>
          <w:marBottom w:val="0"/>
          <w:divBdr>
            <w:top w:val="none" w:sz="0" w:space="0" w:color="auto"/>
            <w:left w:val="none" w:sz="0" w:space="0" w:color="auto"/>
            <w:bottom w:val="none" w:sz="0" w:space="0" w:color="auto"/>
            <w:right w:val="none" w:sz="0" w:space="0" w:color="auto"/>
          </w:divBdr>
        </w:div>
        <w:div w:id="936595551">
          <w:marLeft w:val="0"/>
          <w:marRight w:val="0"/>
          <w:marTop w:val="0"/>
          <w:marBottom w:val="0"/>
          <w:divBdr>
            <w:top w:val="none" w:sz="0" w:space="0" w:color="auto"/>
            <w:left w:val="none" w:sz="0" w:space="0" w:color="auto"/>
            <w:bottom w:val="none" w:sz="0" w:space="0" w:color="auto"/>
            <w:right w:val="none" w:sz="0" w:space="0" w:color="auto"/>
          </w:divBdr>
        </w:div>
        <w:div w:id="2082439075">
          <w:marLeft w:val="0"/>
          <w:marRight w:val="0"/>
          <w:marTop w:val="0"/>
          <w:marBottom w:val="0"/>
          <w:divBdr>
            <w:top w:val="none" w:sz="0" w:space="0" w:color="auto"/>
            <w:left w:val="none" w:sz="0" w:space="0" w:color="auto"/>
            <w:bottom w:val="none" w:sz="0" w:space="0" w:color="auto"/>
            <w:right w:val="none" w:sz="0" w:space="0" w:color="auto"/>
          </w:divBdr>
        </w:div>
      </w:divsChild>
    </w:div>
    <w:div w:id="1139496812">
      <w:marLeft w:val="0"/>
      <w:marRight w:val="0"/>
      <w:marTop w:val="0"/>
      <w:marBottom w:val="0"/>
      <w:divBdr>
        <w:top w:val="none" w:sz="0" w:space="0" w:color="auto"/>
        <w:left w:val="none" w:sz="0" w:space="0" w:color="auto"/>
        <w:bottom w:val="none" w:sz="0" w:space="0" w:color="auto"/>
        <w:right w:val="none" w:sz="0" w:space="0" w:color="auto"/>
      </w:divBdr>
    </w:div>
    <w:div w:id="1140996560">
      <w:marLeft w:val="0"/>
      <w:marRight w:val="0"/>
      <w:marTop w:val="0"/>
      <w:marBottom w:val="0"/>
      <w:divBdr>
        <w:top w:val="none" w:sz="0" w:space="0" w:color="auto"/>
        <w:left w:val="none" w:sz="0" w:space="0" w:color="auto"/>
        <w:bottom w:val="none" w:sz="0" w:space="0" w:color="auto"/>
        <w:right w:val="none" w:sz="0" w:space="0" w:color="auto"/>
      </w:divBdr>
    </w:div>
    <w:div w:id="1143619520">
      <w:marLeft w:val="0"/>
      <w:marRight w:val="0"/>
      <w:marTop w:val="0"/>
      <w:marBottom w:val="0"/>
      <w:divBdr>
        <w:top w:val="none" w:sz="0" w:space="0" w:color="auto"/>
        <w:left w:val="none" w:sz="0" w:space="0" w:color="auto"/>
        <w:bottom w:val="none" w:sz="0" w:space="0" w:color="auto"/>
        <w:right w:val="none" w:sz="0" w:space="0" w:color="auto"/>
      </w:divBdr>
    </w:div>
    <w:div w:id="1144659774">
      <w:marLeft w:val="0"/>
      <w:marRight w:val="0"/>
      <w:marTop w:val="0"/>
      <w:marBottom w:val="0"/>
      <w:divBdr>
        <w:top w:val="none" w:sz="0" w:space="0" w:color="auto"/>
        <w:left w:val="none" w:sz="0" w:space="0" w:color="auto"/>
        <w:bottom w:val="none" w:sz="0" w:space="0" w:color="auto"/>
        <w:right w:val="none" w:sz="0" w:space="0" w:color="auto"/>
      </w:divBdr>
    </w:div>
    <w:div w:id="1145509894">
      <w:marLeft w:val="0"/>
      <w:marRight w:val="0"/>
      <w:marTop w:val="0"/>
      <w:marBottom w:val="0"/>
      <w:divBdr>
        <w:top w:val="none" w:sz="0" w:space="0" w:color="auto"/>
        <w:left w:val="none" w:sz="0" w:space="0" w:color="auto"/>
        <w:bottom w:val="none" w:sz="0" w:space="0" w:color="auto"/>
        <w:right w:val="none" w:sz="0" w:space="0" w:color="auto"/>
      </w:divBdr>
    </w:div>
    <w:div w:id="1145976170">
      <w:marLeft w:val="0"/>
      <w:marRight w:val="0"/>
      <w:marTop w:val="0"/>
      <w:marBottom w:val="0"/>
      <w:divBdr>
        <w:top w:val="none" w:sz="0" w:space="0" w:color="auto"/>
        <w:left w:val="none" w:sz="0" w:space="0" w:color="auto"/>
        <w:bottom w:val="none" w:sz="0" w:space="0" w:color="auto"/>
        <w:right w:val="none" w:sz="0" w:space="0" w:color="auto"/>
      </w:divBdr>
    </w:div>
    <w:div w:id="1147934849">
      <w:marLeft w:val="0"/>
      <w:marRight w:val="0"/>
      <w:marTop w:val="0"/>
      <w:marBottom w:val="0"/>
      <w:divBdr>
        <w:top w:val="none" w:sz="0" w:space="0" w:color="auto"/>
        <w:left w:val="none" w:sz="0" w:space="0" w:color="auto"/>
        <w:bottom w:val="none" w:sz="0" w:space="0" w:color="auto"/>
        <w:right w:val="none" w:sz="0" w:space="0" w:color="auto"/>
      </w:divBdr>
    </w:div>
    <w:div w:id="1149396281">
      <w:marLeft w:val="0"/>
      <w:marRight w:val="0"/>
      <w:marTop w:val="0"/>
      <w:marBottom w:val="0"/>
      <w:divBdr>
        <w:top w:val="none" w:sz="0" w:space="0" w:color="auto"/>
        <w:left w:val="none" w:sz="0" w:space="0" w:color="auto"/>
        <w:bottom w:val="none" w:sz="0" w:space="0" w:color="auto"/>
        <w:right w:val="none" w:sz="0" w:space="0" w:color="auto"/>
      </w:divBdr>
    </w:div>
    <w:div w:id="1149396963">
      <w:marLeft w:val="0"/>
      <w:marRight w:val="0"/>
      <w:marTop w:val="0"/>
      <w:marBottom w:val="0"/>
      <w:divBdr>
        <w:top w:val="none" w:sz="0" w:space="0" w:color="auto"/>
        <w:left w:val="none" w:sz="0" w:space="0" w:color="auto"/>
        <w:bottom w:val="none" w:sz="0" w:space="0" w:color="auto"/>
        <w:right w:val="none" w:sz="0" w:space="0" w:color="auto"/>
      </w:divBdr>
    </w:div>
    <w:div w:id="1151796652">
      <w:marLeft w:val="0"/>
      <w:marRight w:val="0"/>
      <w:marTop w:val="0"/>
      <w:marBottom w:val="0"/>
      <w:divBdr>
        <w:top w:val="none" w:sz="0" w:space="0" w:color="auto"/>
        <w:left w:val="none" w:sz="0" w:space="0" w:color="auto"/>
        <w:bottom w:val="none" w:sz="0" w:space="0" w:color="auto"/>
        <w:right w:val="none" w:sz="0" w:space="0" w:color="auto"/>
      </w:divBdr>
    </w:div>
    <w:div w:id="1154251565">
      <w:marLeft w:val="0"/>
      <w:marRight w:val="0"/>
      <w:marTop w:val="0"/>
      <w:marBottom w:val="0"/>
      <w:divBdr>
        <w:top w:val="none" w:sz="0" w:space="0" w:color="auto"/>
        <w:left w:val="none" w:sz="0" w:space="0" w:color="auto"/>
        <w:bottom w:val="none" w:sz="0" w:space="0" w:color="auto"/>
        <w:right w:val="none" w:sz="0" w:space="0" w:color="auto"/>
      </w:divBdr>
    </w:div>
    <w:div w:id="1154563667">
      <w:marLeft w:val="0"/>
      <w:marRight w:val="0"/>
      <w:marTop w:val="0"/>
      <w:marBottom w:val="0"/>
      <w:divBdr>
        <w:top w:val="none" w:sz="0" w:space="0" w:color="auto"/>
        <w:left w:val="none" w:sz="0" w:space="0" w:color="auto"/>
        <w:bottom w:val="none" w:sz="0" w:space="0" w:color="auto"/>
        <w:right w:val="none" w:sz="0" w:space="0" w:color="auto"/>
      </w:divBdr>
      <w:divsChild>
        <w:div w:id="2128615808">
          <w:marLeft w:val="0"/>
          <w:marRight w:val="0"/>
          <w:marTop w:val="0"/>
          <w:marBottom w:val="0"/>
          <w:divBdr>
            <w:top w:val="none" w:sz="0" w:space="0" w:color="auto"/>
            <w:left w:val="none" w:sz="0" w:space="0" w:color="auto"/>
            <w:bottom w:val="none" w:sz="0" w:space="0" w:color="auto"/>
            <w:right w:val="none" w:sz="0" w:space="0" w:color="auto"/>
          </w:divBdr>
          <w:divsChild>
            <w:div w:id="488712060">
              <w:marLeft w:val="0"/>
              <w:marRight w:val="0"/>
              <w:marTop w:val="0"/>
              <w:marBottom w:val="0"/>
              <w:divBdr>
                <w:top w:val="none" w:sz="0" w:space="0" w:color="auto"/>
                <w:left w:val="none" w:sz="0" w:space="0" w:color="auto"/>
                <w:bottom w:val="none" w:sz="0" w:space="0" w:color="auto"/>
                <w:right w:val="none" w:sz="0" w:space="0" w:color="auto"/>
              </w:divBdr>
            </w:div>
            <w:div w:id="1665162281">
              <w:marLeft w:val="0"/>
              <w:marRight w:val="0"/>
              <w:marTop w:val="0"/>
              <w:marBottom w:val="0"/>
              <w:divBdr>
                <w:top w:val="none" w:sz="0" w:space="0" w:color="auto"/>
                <w:left w:val="none" w:sz="0" w:space="0" w:color="auto"/>
                <w:bottom w:val="none" w:sz="0" w:space="0" w:color="auto"/>
                <w:right w:val="none" w:sz="0" w:space="0" w:color="auto"/>
              </w:divBdr>
            </w:div>
            <w:div w:id="1169949505">
              <w:marLeft w:val="0"/>
              <w:marRight w:val="0"/>
              <w:marTop w:val="0"/>
              <w:marBottom w:val="0"/>
              <w:divBdr>
                <w:top w:val="none" w:sz="0" w:space="0" w:color="auto"/>
                <w:left w:val="none" w:sz="0" w:space="0" w:color="auto"/>
                <w:bottom w:val="none" w:sz="0" w:space="0" w:color="auto"/>
                <w:right w:val="none" w:sz="0" w:space="0" w:color="auto"/>
              </w:divBdr>
            </w:div>
            <w:div w:id="1816335252">
              <w:marLeft w:val="0"/>
              <w:marRight w:val="0"/>
              <w:marTop w:val="0"/>
              <w:marBottom w:val="0"/>
              <w:divBdr>
                <w:top w:val="none" w:sz="0" w:space="0" w:color="auto"/>
                <w:left w:val="none" w:sz="0" w:space="0" w:color="auto"/>
                <w:bottom w:val="none" w:sz="0" w:space="0" w:color="auto"/>
                <w:right w:val="none" w:sz="0" w:space="0" w:color="auto"/>
              </w:divBdr>
            </w:div>
            <w:div w:id="607087255">
              <w:marLeft w:val="0"/>
              <w:marRight w:val="0"/>
              <w:marTop w:val="0"/>
              <w:marBottom w:val="0"/>
              <w:divBdr>
                <w:top w:val="none" w:sz="0" w:space="0" w:color="auto"/>
                <w:left w:val="none" w:sz="0" w:space="0" w:color="auto"/>
                <w:bottom w:val="none" w:sz="0" w:space="0" w:color="auto"/>
                <w:right w:val="none" w:sz="0" w:space="0" w:color="auto"/>
              </w:divBdr>
            </w:div>
            <w:div w:id="1486774662">
              <w:marLeft w:val="0"/>
              <w:marRight w:val="0"/>
              <w:marTop w:val="0"/>
              <w:marBottom w:val="0"/>
              <w:divBdr>
                <w:top w:val="none" w:sz="0" w:space="0" w:color="auto"/>
                <w:left w:val="none" w:sz="0" w:space="0" w:color="auto"/>
                <w:bottom w:val="none" w:sz="0" w:space="0" w:color="auto"/>
                <w:right w:val="none" w:sz="0" w:space="0" w:color="auto"/>
              </w:divBdr>
            </w:div>
            <w:div w:id="1675380908">
              <w:marLeft w:val="0"/>
              <w:marRight w:val="0"/>
              <w:marTop w:val="0"/>
              <w:marBottom w:val="0"/>
              <w:divBdr>
                <w:top w:val="none" w:sz="0" w:space="0" w:color="auto"/>
                <w:left w:val="none" w:sz="0" w:space="0" w:color="auto"/>
                <w:bottom w:val="none" w:sz="0" w:space="0" w:color="auto"/>
                <w:right w:val="none" w:sz="0" w:space="0" w:color="auto"/>
              </w:divBdr>
            </w:div>
            <w:div w:id="338431094">
              <w:marLeft w:val="0"/>
              <w:marRight w:val="0"/>
              <w:marTop w:val="0"/>
              <w:marBottom w:val="0"/>
              <w:divBdr>
                <w:top w:val="none" w:sz="0" w:space="0" w:color="auto"/>
                <w:left w:val="none" w:sz="0" w:space="0" w:color="auto"/>
                <w:bottom w:val="none" w:sz="0" w:space="0" w:color="auto"/>
                <w:right w:val="none" w:sz="0" w:space="0" w:color="auto"/>
              </w:divBdr>
            </w:div>
            <w:div w:id="162286078">
              <w:marLeft w:val="0"/>
              <w:marRight w:val="0"/>
              <w:marTop w:val="0"/>
              <w:marBottom w:val="0"/>
              <w:divBdr>
                <w:top w:val="none" w:sz="0" w:space="0" w:color="auto"/>
                <w:left w:val="none" w:sz="0" w:space="0" w:color="auto"/>
                <w:bottom w:val="none" w:sz="0" w:space="0" w:color="auto"/>
                <w:right w:val="none" w:sz="0" w:space="0" w:color="auto"/>
              </w:divBdr>
            </w:div>
            <w:div w:id="771973180">
              <w:marLeft w:val="0"/>
              <w:marRight w:val="0"/>
              <w:marTop w:val="0"/>
              <w:marBottom w:val="0"/>
              <w:divBdr>
                <w:top w:val="none" w:sz="0" w:space="0" w:color="auto"/>
                <w:left w:val="none" w:sz="0" w:space="0" w:color="auto"/>
                <w:bottom w:val="none" w:sz="0" w:space="0" w:color="auto"/>
                <w:right w:val="none" w:sz="0" w:space="0" w:color="auto"/>
              </w:divBdr>
            </w:div>
            <w:div w:id="2116289815">
              <w:marLeft w:val="0"/>
              <w:marRight w:val="0"/>
              <w:marTop w:val="0"/>
              <w:marBottom w:val="0"/>
              <w:divBdr>
                <w:top w:val="none" w:sz="0" w:space="0" w:color="auto"/>
                <w:left w:val="none" w:sz="0" w:space="0" w:color="auto"/>
                <w:bottom w:val="none" w:sz="0" w:space="0" w:color="auto"/>
                <w:right w:val="none" w:sz="0" w:space="0" w:color="auto"/>
              </w:divBdr>
            </w:div>
            <w:div w:id="1459370130">
              <w:marLeft w:val="0"/>
              <w:marRight w:val="0"/>
              <w:marTop w:val="0"/>
              <w:marBottom w:val="0"/>
              <w:divBdr>
                <w:top w:val="none" w:sz="0" w:space="0" w:color="auto"/>
                <w:left w:val="none" w:sz="0" w:space="0" w:color="auto"/>
                <w:bottom w:val="none" w:sz="0" w:space="0" w:color="auto"/>
                <w:right w:val="none" w:sz="0" w:space="0" w:color="auto"/>
              </w:divBdr>
            </w:div>
            <w:div w:id="1568688801">
              <w:marLeft w:val="0"/>
              <w:marRight w:val="0"/>
              <w:marTop w:val="0"/>
              <w:marBottom w:val="0"/>
              <w:divBdr>
                <w:top w:val="none" w:sz="0" w:space="0" w:color="auto"/>
                <w:left w:val="none" w:sz="0" w:space="0" w:color="auto"/>
                <w:bottom w:val="none" w:sz="0" w:space="0" w:color="auto"/>
                <w:right w:val="none" w:sz="0" w:space="0" w:color="auto"/>
              </w:divBdr>
            </w:div>
            <w:div w:id="764031163">
              <w:marLeft w:val="0"/>
              <w:marRight w:val="0"/>
              <w:marTop w:val="0"/>
              <w:marBottom w:val="0"/>
              <w:divBdr>
                <w:top w:val="none" w:sz="0" w:space="0" w:color="auto"/>
                <w:left w:val="none" w:sz="0" w:space="0" w:color="auto"/>
                <w:bottom w:val="none" w:sz="0" w:space="0" w:color="auto"/>
                <w:right w:val="none" w:sz="0" w:space="0" w:color="auto"/>
              </w:divBdr>
            </w:div>
            <w:div w:id="466095782">
              <w:marLeft w:val="0"/>
              <w:marRight w:val="0"/>
              <w:marTop w:val="0"/>
              <w:marBottom w:val="0"/>
              <w:divBdr>
                <w:top w:val="none" w:sz="0" w:space="0" w:color="auto"/>
                <w:left w:val="none" w:sz="0" w:space="0" w:color="auto"/>
                <w:bottom w:val="none" w:sz="0" w:space="0" w:color="auto"/>
                <w:right w:val="none" w:sz="0" w:space="0" w:color="auto"/>
              </w:divBdr>
            </w:div>
            <w:div w:id="120540391">
              <w:marLeft w:val="0"/>
              <w:marRight w:val="0"/>
              <w:marTop w:val="0"/>
              <w:marBottom w:val="0"/>
              <w:divBdr>
                <w:top w:val="none" w:sz="0" w:space="0" w:color="auto"/>
                <w:left w:val="none" w:sz="0" w:space="0" w:color="auto"/>
                <w:bottom w:val="none" w:sz="0" w:space="0" w:color="auto"/>
                <w:right w:val="none" w:sz="0" w:space="0" w:color="auto"/>
              </w:divBdr>
            </w:div>
            <w:div w:id="1653874470">
              <w:marLeft w:val="0"/>
              <w:marRight w:val="0"/>
              <w:marTop w:val="0"/>
              <w:marBottom w:val="0"/>
              <w:divBdr>
                <w:top w:val="none" w:sz="0" w:space="0" w:color="auto"/>
                <w:left w:val="none" w:sz="0" w:space="0" w:color="auto"/>
                <w:bottom w:val="none" w:sz="0" w:space="0" w:color="auto"/>
                <w:right w:val="none" w:sz="0" w:space="0" w:color="auto"/>
              </w:divBdr>
            </w:div>
            <w:div w:id="124935368">
              <w:marLeft w:val="0"/>
              <w:marRight w:val="0"/>
              <w:marTop w:val="0"/>
              <w:marBottom w:val="0"/>
              <w:divBdr>
                <w:top w:val="none" w:sz="0" w:space="0" w:color="auto"/>
                <w:left w:val="none" w:sz="0" w:space="0" w:color="auto"/>
                <w:bottom w:val="none" w:sz="0" w:space="0" w:color="auto"/>
                <w:right w:val="none" w:sz="0" w:space="0" w:color="auto"/>
              </w:divBdr>
            </w:div>
            <w:div w:id="112099115">
              <w:marLeft w:val="0"/>
              <w:marRight w:val="0"/>
              <w:marTop w:val="0"/>
              <w:marBottom w:val="0"/>
              <w:divBdr>
                <w:top w:val="none" w:sz="0" w:space="0" w:color="auto"/>
                <w:left w:val="none" w:sz="0" w:space="0" w:color="auto"/>
                <w:bottom w:val="none" w:sz="0" w:space="0" w:color="auto"/>
                <w:right w:val="none" w:sz="0" w:space="0" w:color="auto"/>
              </w:divBdr>
            </w:div>
            <w:div w:id="1372995197">
              <w:marLeft w:val="0"/>
              <w:marRight w:val="0"/>
              <w:marTop w:val="0"/>
              <w:marBottom w:val="0"/>
              <w:divBdr>
                <w:top w:val="none" w:sz="0" w:space="0" w:color="auto"/>
                <w:left w:val="none" w:sz="0" w:space="0" w:color="auto"/>
                <w:bottom w:val="none" w:sz="0" w:space="0" w:color="auto"/>
                <w:right w:val="none" w:sz="0" w:space="0" w:color="auto"/>
              </w:divBdr>
            </w:div>
            <w:div w:id="1491478595">
              <w:marLeft w:val="0"/>
              <w:marRight w:val="0"/>
              <w:marTop w:val="0"/>
              <w:marBottom w:val="0"/>
              <w:divBdr>
                <w:top w:val="none" w:sz="0" w:space="0" w:color="auto"/>
                <w:left w:val="none" w:sz="0" w:space="0" w:color="auto"/>
                <w:bottom w:val="none" w:sz="0" w:space="0" w:color="auto"/>
                <w:right w:val="none" w:sz="0" w:space="0" w:color="auto"/>
              </w:divBdr>
            </w:div>
            <w:div w:id="768813368">
              <w:marLeft w:val="0"/>
              <w:marRight w:val="0"/>
              <w:marTop w:val="0"/>
              <w:marBottom w:val="0"/>
              <w:divBdr>
                <w:top w:val="none" w:sz="0" w:space="0" w:color="auto"/>
                <w:left w:val="none" w:sz="0" w:space="0" w:color="auto"/>
                <w:bottom w:val="none" w:sz="0" w:space="0" w:color="auto"/>
                <w:right w:val="none" w:sz="0" w:space="0" w:color="auto"/>
              </w:divBdr>
            </w:div>
            <w:div w:id="1291328467">
              <w:marLeft w:val="0"/>
              <w:marRight w:val="0"/>
              <w:marTop w:val="0"/>
              <w:marBottom w:val="0"/>
              <w:divBdr>
                <w:top w:val="none" w:sz="0" w:space="0" w:color="auto"/>
                <w:left w:val="none" w:sz="0" w:space="0" w:color="auto"/>
                <w:bottom w:val="none" w:sz="0" w:space="0" w:color="auto"/>
                <w:right w:val="none" w:sz="0" w:space="0" w:color="auto"/>
              </w:divBdr>
            </w:div>
            <w:div w:id="76363252">
              <w:marLeft w:val="0"/>
              <w:marRight w:val="0"/>
              <w:marTop w:val="0"/>
              <w:marBottom w:val="0"/>
              <w:divBdr>
                <w:top w:val="none" w:sz="0" w:space="0" w:color="auto"/>
                <w:left w:val="none" w:sz="0" w:space="0" w:color="auto"/>
                <w:bottom w:val="none" w:sz="0" w:space="0" w:color="auto"/>
                <w:right w:val="none" w:sz="0" w:space="0" w:color="auto"/>
              </w:divBdr>
            </w:div>
            <w:div w:id="1801219259">
              <w:marLeft w:val="0"/>
              <w:marRight w:val="0"/>
              <w:marTop w:val="0"/>
              <w:marBottom w:val="0"/>
              <w:divBdr>
                <w:top w:val="none" w:sz="0" w:space="0" w:color="auto"/>
                <w:left w:val="none" w:sz="0" w:space="0" w:color="auto"/>
                <w:bottom w:val="none" w:sz="0" w:space="0" w:color="auto"/>
                <w:right w:val="none" w:sz="0" w:space="0" w:color="auto"/>
              </w:divBdr>
            </w:div>
            <w:div w:id="1525248255">
              <w:marLeft w:val="0"/>
              <w:marRight w:val="0"/>
              <w:marTop w:val="0"/>
              <w:marBottom w:val="0"/>
              <w:divBdr>
                <w:top w:val="none" w:sz="0" w:space="0" w:color="auto"/>
                <w:left w:val="none" w:sz="0" w:space="0" w:color="auto"/>
                <w:bottom w:val="none" w:sz="0" w:space="0" w:color="auto"/>
                <w:right w:val="none" w:sz="0" w:space="0" w:color="auto"/>
              </w:divBdr>
            </w:div>
            <w:div w:id="535847855">
              <w:marLeft w:val="0"/>
              <w:marRight w:val="0"/>
              <w:marTop w:val="0"/>
              <w:marBottom w:val="0"/>
              <w:divBdr>
                <w:top w:val="none" w:sz="0" w:space="0" w:color="auto"/>
                <w:left w:val="none" w:sz="0" w:space="0" w:color="auto"/>
                <w:bottom w:val="none" w:sz="0" w:space="0" w:color="auto"/>
                <w:right w:val="none" w:sz="0" w:space="0" w:color="auto"/>
              </w:divBdr>
            </w:div>
            <w:div w:id="1416898297">
              <w:marLeft w:val="0"/>
              <w:marRight w:val="0"/>
              <w:marTop w:val="0"/>
              <w:marBottom w:val="0"/>
              <w:divBdr>
                <w:top w:val="none" w:sz="0" w:space="0" w:color="auto"/>
                <w:left w:val="none" w:sz="0" w:space="0" w:color="auto"/>
                <w:bottom w:val="none" w:sz="0" w:space="0" w:color="auto"/>
                <w:right w:val="none" w:sz="0" w:space="0" w:color="auto"/>
              </w:divBdr>
            </w:div>
            <w:div w:id="1150554485">
              <w:marLeft w:val="0"/>
              <w:marRight w:val="0"/>
              <w:marTop w:val="0"/>
              <w:marBottom w:val="0"/>
              <w:divBdr>
                <w:top w:val="none" w:sz="0" w:space="0" w:color="auto"/>
                <w:left w:val="none" w:sz="0" w:space="0" w:color="auto"/>
                <w:bottom w:val="none" w:sz="0" w:space="0" w:color="auto"/>
                <w:right w:val="none" w:sz="0" w:space="0" w:color="auto"/>
              </w:divBdr>
            </w:div>
            <w:div w:id="1408382943">
              <w:marLeft w:val="0"/>
              <w:marRight w:val="0"/>
              <w:marTop w:val="0"/>
              <w:marBottom w:val="0"/>
              <w:divBdr>
                <w:top w:val="none" w:sz="0" w:space="0" w:color="auto"/>
                <w:left w:val="none" w:sz="0" w:space="0" w:color="auto"/>
                <w:bottom w:val="none" w:sz="0" w:space="0" w:color="auto"/>
                <w:right w:val="none" w:sz="0" w:space="0" w:color="auto"/>
              </w:divBdr>
            </w:div>
            <w:div w:id="2054960537">
              <w:marLeft w:val="0"/>
              <w:marRight w:val="0"/>
              <w:marTop w:val="0"/>
              <w:marBottom w:val="0"/>
              <w:divBdr>
                <w:top w:val="none" w:sz="0" w:space="0" w:color="auto"/>
                <w:left w:val="none" w:sz="0" w:space="0" w:color="auto"/>
                <w:bottom w:val="none" w:sz="0" w:space="0" w:color="auto"/>
                <w:right w:val="none" w:sz="0" w:space="0" w:color="auto"/>
              </w:divBdr>
            </w:div>
            <w:div w:id="1394234414">
              <w:marLeft w:val="0"/>
              <w:marRight w:val="0"/>
              <w:marTop w:val="0"/>
              <w:marBottom w:val="0"/>
              <w:divBdr>
                <w:top w:val="none" w:sz="0" w:space="0" w:color="auto"/>
                <w:left w:val="none" w:sz="0" w:space="0" w:color="auto"/>
                <w:bottom w:val="none" w:sz="0" w:space="0" w:color="auto"/>
                <w:right w:val="none" w:sz="0" w:space="0" w:color="auto"/>
              </w:divBdr>
            </w:div>
            <w:div w:id="2075279652">
              <w:marLeft w:val="0"/>
              <w:marRight w:val="0"/>
              <w:marTop w:val="0"/>
              <w:marBottom w:val="0"/>
              <w:divBdr>
                <w:top w:val="none" w:sz="0" w:space="0" w:color="auto"/>
                <w:left w:val="none" w:sz="0" w:space="0" w:color="auto"/>
                <w:bottom w:val="none" w:sz="0" w:space="0" w:color="auto"/>
                <w:right w:val="none" w:sz="0" w:space="0" w:color="auto"/>
              </w:divBdr>
            </w:div>
            <w:div w:id="613951162">
              <w:marLeft w:val="0"/>
              <w:marRight w:val="0"/>
              <w:marTop w:val="0"/>
              <w:marBottom w:val="0"/>
              <w:divBdr>
                <w:top w:val="none" w:sz="0" w:space="0" w:color="auto"/>
                <w:left w:val="none" w:sz="0" w:space="0" w:color="auto"/>
                <w:bottom w:val="none" w:sz="0" w:space="0" w:color="auto"/>
                <w:right w:val="none" w:sz="0" w:space="0" w:color="auto"/>
              </w:divBdr>
            </w:div>
            <w:div w:id="932468800">
              <w:marLeft w:val="0"/>
              <w:marRight w:val="0"/>
              <w:marTop w:val="0"/>
              <w:marBottom w:val="0"/>
              <w:divBdr>
                <w:top w:val="none" w:sz="0" w:space="0" w:color="auto"/>
                <w:left w:val="none" w:sz="0" w:space="0" w:color="auto"/>
                <w:bottom w:val="none" w:sz="0" w:space="0" w:color="auto"/>
                <w:right w:val="none" w:sz="0" w:space="0" w:color="auto"/>
              </w:divBdr>
            </w:div>
            <w:div w:id="1006400606">
              <w:marLeft w:val="0"/>
              <w:marRight w:val="0"/>
              <w:marTop w:val="0"/>
              <w:marBottom w:val="0"/>
              <w:divBdr>
                <w:top w:val="none" w:sz="0" w:space="0" w:color="auto"/>
                <w:left w:val="none" w:sz="0" w:space="0" w:color="auto"/>
                <w:bottom w:val="none" w:sz="0" w:space="0" w:color="auto"/>
                <w:right w:val="none" w:sz="0" w:space="0" w:color="auto"/>
              </w:divBdr>
            </w:div>
            <w:div w:id="1614555220">
              <w:marLeft w:val="0"/>
              <w:marRight w:val="0"/>
              <w:marTop w:val="0"/>
              <w:marBottom w:val="0"/>
              <w:divBdr>
                <w:top w:val="none" w:sz="0" w:space="0" w:color="auto"/>
                <w:left w:val="none" w:sz="0" w:space="0" w:color="auto"/>
                <w:bottom w:val="none" w:sz="0" w:space="0" w:color="auto"/>
                <w:right w:val="none" w:sz="0" w:space="0" w:color="auto"/>
              </w:divBdr>
            </w:div>
            <w:div w:id="1152523730">
              <w:marLeft w:val="0"/>
              <w:marRight w:val="0"/>
              <w:marTop w:val="0"/>
              <w:marBottom w:val="0"/>
              <w:divBdr>
                <w:top w:val="none" w:sz="0" w:space="0" w:color="auto"/>
                <w:left w:val="none" w:sz="0" w:space="0" w:color="auto"/>
                <w:bottom w:val="none" w:sz="0" w:space="0" w:color="auto"/>
                <w:right w:val="none" w:sz="0" w:space="0" w:color="auto"/>
              </w:divBdr>
            </w:div>
            <w:div w:id="213394138">
              <w:marLeft w:val="0"/>
              <w:marRight w:val="0"/>
              <w:marTop w:val="0"/>
              <w:marBottom w:val="0"/>
              <w:divBdr>
                <w:top w:val="none" w:sz="0" w:space="0" w:color="auto"/>
                <w:left w:val="none" w:sz="0" w:space="0" w:color="auto"/>
                <w:bottom w:val="none" w:sz="0" w:space="0" w:color="auto"/>
                <w:right w:val="none" w:sz="0" w:space="0" w:color="auto"/>
              </w:divBdr>
            </w:div>
            <w:div w:id="135798344">
              <w:marLeft w:val="0"/>
              <w:marRight w:val="0"/>
              <w:marTop w:val="0"/>
              <w:marBottom w:val="0"/>
              <w:divBdr>
                <w:top w:val="none" w:sz="0" w:space="0" w:color="auto"/>
                <w:left w:val="none" w:sz="0" w:space="0" w:color="auto"/>
                <w:bottom w:val="none" w:sz="0" w:space="0" w:color="auto"/>
                <w:right w:val="none" w:sz="0" w:space="0" w:color="auto"/>
              </w:divBdr>
            </w:div>
            <w:div w:id="1071194602">
              <w:marLeft w:val="0"/>
              <w:marRight w:val="0"/>
              <w:marTop w:val="0"/>
              <w:marBottom w:val="0"/>
              <w:divBdr>
                <w:top w:val="none" w:sz="0" w:space="0" w:color="auto"/>
                <w:left w:val="none" w:sz="0" w:space="0" w:color="auto"/>
                <w:bottom w:val="none" w:sz="0" w:space="0" w:color="auto"/>
                <w:right w:val="none" w:sz="0" w:space="0" w:color="auto"/>
              </w:divBdr>
            </w:div>
            <w:div w:id="390345839">
              <w:marLeft w:val="0"/>
              <w:marRight w:val="0"/>
              <w:marTop w:val="0"/>
              <w:marBottom w:val="0"/>
              <w:divBdr>
                <w:top w:val="none" w:sz="0" w:space="0" w:color="auto"/>
                <w:left w:val="none" w:sz="0" w:space="0" w:color="auto"/>
                <w:bottom w:val="none" w:sz="0" w:space="0" w:color="auto"/>
                <w:right w:val="none" w:sz="0" w:space="0" w:color="auto"/>
              </w:divBdr>
            </w:div>
            <w:div w:id="419061546">
              <w:marLeft w:val="0"/>
              <w:marRight w:val="0"/>
              <w:marTop w:val="0"/>
              <w:marBottom w:val="0"/>
              <w:divBdr>
                <w:top w:val="none" w:sz="0" w:space="0" w:color="auto"/>
                <w:left w:val="none" w:sz="0" w:space="0" w:color="auto"/>
                <w:bottom w:val="none" w:sz="0" w:space="0" w:color="auto"/>
                <w:right w:val="none" w:sz="0" w:space="0" w:color="auto"/>
              </w:divBdr>
            </w:div>
            <w:div w:id="1875968005">
              <w:marLeft w:val="0"/>
              <w:marRight w:val="0"/>
              <w:marTop w:val="0"/>
              <w:marBottom w:val="0"/>
              <w:divBdr>
                <w:top w:val="none" w:sz="0" w:space="0" w:color="auto"/>
                <w:left w:val="none" w:sz="0" w:space="0" w:color="auto"/>
                <w:bottom w:val="none" w:sz="0" w:space="0" w:color="auto"/>
                <w:right w:val="none" w:sz="0" w:space="0" w:color="auto"/>
              </w:divBdr>
            </w:div>
            <w:div w:id="1265962306">
              <w:marLeft w:val="0"/>
              <w:marRight w:val="0"/>
              <w:marTop w:val="0"/>
              <w:marBottom w:val="0"/>
              <w:divBdr>
                <w:top w:val="none" w:sz="0" w:space="0" w:color="auto"/>
                <w:left w:val="none" w:sz="0" w:space="0" w:color="auto"/>
                <w:bottom w:val="none" w:sz="0" w:space="0" w:color="auto"/>
                <w:right w:val="none" w:sz="0" w:space="0" w:color="auto"/>
              </w:divBdr>
            </w:div>
            <w:div w:id="7746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1063">
      <w:marLeft w:val="0"/>
      <w:marRight w:val="0"/>
      <w:marTop w:val="0"/>
      <w:marBottom w:val="0"/>
      <w:divBdr>
        <w:top w:val="none" w:sz="0" w:space="0" w:color="auto"/>
        <w:left w:val="none" w:sz="0" w:space="0" w:color="auto"/>
        <w:bottom w:val="none" w:sz="0" w:space="0" w:color="auto"/>
        <w:right w:val="none" w:sz="0" w:space="0" w:color="auto"/>
      </w:divBdr>
    </w:div>
    <w:div w:id="1154956936">
      <w:marLeft w:val="0"/>
      <w:marRight w:val="0"/>
      <w:marTop w:val="0"/>
      <w:marBottom w:val="0"/>
      <w:divBdr>
        <w:top w:val="none" w:sz="0" w:space="0" w:color="auto"/>
        <w:left w:val="none" w:sz="0" w:space="0" w:color="auto"/>
        <w:bottom w:val="none" w:sz="0" w:space="0" w:color="auto"/>
        <w:right w:val="none" w:sz="0" w:space="0" w:color="auto"/>
      </w:divBdr>
      <w:divsChild>
        <w:div w:id="672949818">
          <w:marLeft w:val="0"/>
          <w:marRight w:val="0"/>
          <w:marTop w:val="0"/>
          <w:marBottom w:val="0"/>
          <w:divBdr>
            <w:top w:val="none" w:sz="0" w:space="0" w:color="auto"/>
            <w:left w:val="none" w:sz="0" w:space="0" w:color="auto"/>
            <w:bottom w:val="none" w:sz="0" w:space="0" w:color="auto"/>
            <w:right w:val="none" w:sz="0" w:space="0" w:color="auto"/>
          </w:divBdr>
        </w:div>
        <w:div w:id="1995721280">
          <w:marLeft w:val="0"/>
          <w:marRight w:val="0"/>
          <w:marTop w:val="0"/>
          <w:marBottom w:val="0"/>
          <w:divBdr>
            <w:top w:val="none" w:sz="0" w:space="0" w:color="auto"/>
            <w:left w:val="none" w:sz="0" w:space="0" w:color="auto"/>
            <w:bottom w:val="none" w:sz="0" w:space="0" w:color="auto"/>
            <w:right w:val="none" w:sz="0" w:space="0" w:color="auto"/>
          </w:divBdr>
        </w:div>
      </w:divsChild>
    </w:div>
    <w:div w:id="1156609432">
      <w:marLeft w:val="0"/>
      <w:marRight w:val="0"/>
      <w:marTop w:val="0"/>
      <w:marBottom w:val="0"/>
      <w:divBdr>
        <w:top w:val="none" w:sz="0" w:space="0" w:color="auto"/>
        <w:left w:val="none" w:sz="0" w:space="0" w:color="auto"/>
        <w:bottom w:val="none" w:sz="0" w:space="0" w:color="auto"/>
        <w:right w:val="none" w:sz="0" w:space="0" w:color="auto"/>
      </w:divBdr>
    </w:div>
    <w:div w:id="1156802063">
      <w:marLeft w:val="0"/>
      <w:marRight w:val="0"/>
      <w:marTop w:val="0"/>
      <w:marBottom w:val="0"/>
      <w:divBdr>
        <w:top w:val="none" w:sz="0" w:space="0" w:color="auto"/>
        <w:left w:val="none" w:sz="0" w:space="0" w:color="auto"/>
        <w:bottom w:val="none" w:sz="0" w:space="0" w:color="auto"/>
        <w:right w:val="none" w:sz="0" w:space="0" w:color="auto"/>
      </w:divBdr>
      <w:divsChild>
        <w:div w:id="1592932614">
          <w:marLeft w:val="0"/>
          <w:marRight w:val="0"/>
          <w:marTop w:val="0"/>
          <w:marBottom w:val="0"/>
          <w:divBdr>
            <w:top w:val="none" w:sz="0" w:space="0" w:color="auto"/>
            <w:left w:val="none" w:sz="0" w:space="0" w:color="auto"/>
            <w:bottom w:val="none" w:sz="0" w:space="0" w:color="auto"/>
            <w:right w:val="none" w:sz="0" w:space="0" w:color="auto"/>
          </w:divBdr>
        </w:div>
        <w:div w:id="1019743957">
          <w:marLeft w:val="0"/>
          <w:marRight w:val="0"/>
          <w:marTop w:val="0"/>
          <w:marBottom w:val="0"/>
          <w:divBdr>
            <w:top w:val="none" w:sz="0" w:space="0" w:color="auto"/>
            <w:left w:val="none" w:sz="0" w:space="0" w:color="auto"/>
            <w:bottom w:val="none" w:sz="0" w:space="0" w:color="auto"/>
            <w:right w:val="none" w:sz="0" w:space="0" w:color="auto"/>
          </w:divBdr>
        </w:div>
      </w:divsChild>
    </w:div>
    <w:div w:id="1158691142">
      <w:marLeft w:val="0"/>
      <w:marRight w:val="0"/>
      <w:marTop w:val="0"/>
      <w:marBottom w:val="0"/>
      <w:divBdr>
        <w:top w:val="none" w:sz="0" w:space="0" w:color="auto"/>
        <w:left w:val="none" w:sz="0" w:space="0" w:color="auto"/>
        <w:bottom w:val="none" w:sz="0" w:space="0" w:color="auto"/>
        <w:right w:val="none" w:sz="0" w:space="0" w:color="auto"/>
      </w:divBdr>
    </w:div>
    <w:div w:id="1159228005">
      <w:marLeft w:val="0"/>
      <w:marRight w:val="0"/>
      <w:marTop w:val="0"/>
      <w:marBottom w:val="0"/>
      <w:divBdr>
        <w:top w:val="none" w:sz="0" w:space="0" w:color="auto"/>
        <w:left w:val="none" w:sz="0" w:space="0" w:color="auto"/>
        <w:bottom w:val="none" w:sz="0" w:space="0" w:color="auto"/>
        <w:right w:val="none" w:sz="0" w:space="0" w:color="auto"/>
      </w:divBdr>
    </w:div>
    <w:div w:id="1159807541">
      <w:marLeft w:val="0"/>
      <w:marRight w:val="0"/>
      <w:marTop w:val="0"/>
      <w:marBottom w:val="0"/>
      <w:divBdr>
        <w:top w:val="none" w:sz="0" w:space="0" w:color="auto"/>
        <w:left w:val="none" w:sz="0" w:space="0" w:color="auto"/>
        <w:bottom w:val="none" w:sz="0" w:space="0" w:color="auto"/>
        <w:right w:val="none" w:sz="0" w:space="0" w:color="auto"/>
      </w:divBdr>
    </w:div>
    <w:div w:id="1161235979">
      <w:marLeft w:val="0"/>
      <w:marRight w:val="0"/>
      <w:marTop w:val="0"/>
      <w:marBottom w:val="0"/>
      <w:divBdr>
        <w:top w:val="none" w:sz="0" w:space="0" w:color="auto"/>
        <w:left w:val="none" w:sz="0" w:space="0" w:color="auto"/>
        <w:bottom w:val="none" w:sz="0" w:space="0" w:color="auto"/>
        <w:right w:val="none" w:sz="0" w:space="0" w:color="auto"/>
      </w:divBdr>
    </w:div>
    <w:div w:id="1164707033">
      <w:marLeft w:val="0"/>
      <w:marRight w:val="0"/>
      <w:marTop w:val="0"/>
      <w:marBottom w:val="0"/>
      <w:divBdr>
        <w:top w:val="none" w:sz="0" w:space="0" w:color="auto"/>
        <w:left w:val="none" w:sz="0" w:space="0" w:color="auto"/>
        <w:bottom w:val="none" w:sz="0" w:space="0" w:color="auto"/>
        <w:right w:val="none" w:sz="0" w:space="0" w:color="auto"/>
      </w:divBdr>
    </w:div>
    <w:div w:id="1168982583">
      <w:marLeft w:val="0"/>
      <w:marRight w:val="0"/>
      <w:marTop w:val="0"/>
      <w:marBottom w:val="0"/>
      <w:divBdr>
        <w:top w:val="none" w:sz="0" w:space="0" w:color="auto"/>
        <w:left w:val="none" w:sz="0" w:space="0" w:color="auto"/>
        <w:bottom w:val="none" w:sz="0" w:space="0" w:color="auto"/>
        <w:right w:val="none" w:sz="0" w:space="0" w:color="auto"/>
      </w:divBdr>
    </w:div>
    <w:div w:id="1169171293">
      <w:marLeft w:val="0"/>
      <w:marRight w:val="0"/>
      <w:marTop w:val="0"/>
      <w:marBottom w:val="0"/>
      <w:divBdr>
        <w:top w:val="none" w:sz="0" w:space="0" w:color="auto"/>
        <w:left w:val="none" w:sz="0" w:space="0" w:color="auto"/>
        <w:bottom w:val="none" w:sz="0" w:space="0" w:color="auto"/>
        <w:right w:val="none" w:sz="0" w:space="0" w:color="auto"/>
      </w:divBdr>
      <w:divsChild>
        <w:div w:id="1563903340">
          <w:marLeft w:val="0"/>
          <w:marRight w:val="0"/>
          <w:marTop w:val="0"/>
          <w:marBottom w:val="0"/>
          <w:divBdr>
            <w:top w:val="none" w:sz="0" w:space="0" w:color="auto"/>
            <w:left w:val="none" w:sz="0" w:space="0" w:color="auto"/>
            <w:bottom w:val="none" w:sz="0" w:space="0" w:color="auto"/>
            <w:right w:val="none" w:sz="0" w:space="0" w:color="auto"/>
          </w:divBdr>
        </w:div>
        <w:div w:id="1814324690">
          <w:marLeft w:val="0"/>
          <w:marRight w:val="0"/>
          <w:marTop w:val="0"/>
          <w:marBottom w:val="0"/>
          <w:divBdr>
            <w:top w:val="none" w:sz="0" w:space="0" w:color="auto"/>
            <w:left w:val="none" w:sz="0" w:space="0" w:color="auto"/>
            <w:bottom w:val="none" w:sz="0" w:space="0" w:color="auto"/>
            <w:right w:val="none" w:sz="0" w:space="0" w:color="auto"/>
          </w:divBdr>
        </w:div>
      </w:divsChild>
    </w:div>
    <w:div w:id="1170869137">
      <w:marLeft w:val="0"/>
      <w:marRight w:val="0"/>
      <w:marTop w:val="0"/>
      <w:marBottom w:val="0"/>
      <w:divBdr>
        <w:top w:val="none" w:sz="0" w:space="0" w:color="auto"/>
        <w:left w:val="none" w:sz="0" w:space="0" w:color="auto"/>
        <w:bottom w:val="none" w:sz="0" w:space="0" w:color="auto"/>
        <w:right w:val="none" w:sz="0" w:space="0" w:color="auto"/>
      </w:divBdr>
    </w:div>
    <w:div w:id="1171260955">
      <w:marLeft w:val="0"/>
      <w:marRight w:val="0"/>
      <w:marTop w:val="0"/>
      <w:marBottom w:val="0"/>
      <w:divBdr>
        <w:top w:val="none" w:sz="0" w:space="0" w:color="auto"/>
        <w:left w:val="none" w:sz="0" w:space="0" w:color="auto"/>
        <w:bottom w:val="none" w:sz="0" w:space="0" w:color="auto"/>
        <w:right w:val="none" w:sz="0" w:space="0" w:color="auto"/>
      </w:divBdr>
      <w:divsChild>
        <w:div w:id="175778223">
          <w:marLeft w:val="0"/>
          <w:marRight w:val="0"/>
          <w:marTop w:val="0"/>
          <w:marBottom w:val="0"/>
          <w:divBdr>
            <w:top w:val="none" w:sz="0" w:space="0" w:color="auto"/>
            <w:left w:val="none" w:sz="0" w:space="0" w:color="auto"/>
            <w:bottom w:val="none" w:sz="0" w:space="0" w:color="auto"/>
            <w:right w:val="none" w:sz="0" w:space="0" w:color="auto"/>
          </w:divBdr>
          <w:divsChild>
            <w:div w:id="48382047">
              <w:marLeft w:val="0"/>
              <w:marRight w:val="0"/>
              <w:marTop w:val="0"/>
              <w:marBottom w:val="0"/>
              <w:divBdr>
                <w:top w:val="none" w:sz="0" w:space="0" w:color="auto"/>
                <w:left w:val="none" w:sz="0" w:space="0" w:color="auto"/>
                <w:bottom w:val="none" w:sz="0" w:space="0" w:color="auto"/>
                <w:right w:val="none" w:sz="0" w:space="0" w:color="auto"/>
              </w:divBdr>
            </w:div>
            <w:div w:id="674653362">
              <w:marLeft w:val="0"/>
              <w:marRight w:val="0"/>
              <w:marTop w:val="0"/>
              <w:marBottom w:val="0"/>
              <w:divBdr>
                <w:top w:val="none" w:sz="0" w:space="0" w:color="auto"/>
                <w:left w:val="none" w:sz="0" w:space="0" w:color="auto"/>
                <w:bottom w:val="none" w:sz="0" w:space="0" w:color="auto"/>
                <w:right w:val="none" w:sz="0" w:space="0" w:color="auto"/>
              </w:divBdr>
            </w:div>
            <w:div w:id="622538285">
              <w:marLeft w:val="0"/>
              <w:marRight w:val="0"/>
              <w:marTop w:val="0"/>
              <w:marBottom w:val="0"/>
              <w:divBdr>
                <w:top w:val="none" w:sz="0" w:space="0" w:color="auto"/>
                <w:left w:val="none" w:sz="0" w:space="0" w:color="auto"/>
                <w:bottom w:val="none" w:sz="0" w:space="0" w:color="auto"/>
                <w:right w:val="none" w:sz="0" w:space="0" w:color="auto"/>
              </w:divBdr>
            </w:div>
            <w:div w:id="140002317">
              <w:marLeft w:val="0"/>
              <w:marRight w:val="0"/>
              <w:marTop w:val="0"/>
              <w:marBottom w:val="0"/>
              <w:divBdr>
                <w:top w:val="none" w:sz="0" w:space="0" w:color="auto"/>
                <w:left w:val="none" w:sz="0" w:space="0" w:color="auto"/>
                <w:bottom w:val="none" w:sz="0" w:space="0" w:color="auto"/>
                <w:right w:val="none" w:sz="0" w:space="0" w:color="auto"/>
              </w:divBdr>
            </w:div>
            <w:div w:id="1260598439">
              <w:marLeft w:val="0"/>
              <w:marRight w:val="0"/>
              <w:marTop w:val="0"/>
              <w:marBottom w:val="0"/>
              <w:divBdr>
                <w:top w:val="none" w:sz="0" w:space="0" w:color="auto"/>
                <w:left w:val="none" w:sz="0" w:space="0" w:color="auto"/>
                <w:bottom w:val="none" w:sz="0" w:space="0" w:color="auto"/>
                <w:right w:val="none" w:sz="0" w:space="0" w:color="auto"/>
              </w:divBdr>
            </w:div>
            <w:div w:id="190841055">
              <w:marLeft w:val="0"/>
              <w:marRight w:val="0"/>
              <w:marTop w:val="0"/>
              <w:marBottom w:val="0"/>
              <w:divBdr>
                <w:top w:val="none" w:sz="0" w:space="0" w:color="auto"/>
                <w:left w:val="none" w:sz="0" w:space="0" w:color="auto"/>
                <w:bottom w:val="none" w:sz="0" w:space="0" w:color="auto"/>
                <w:right w:val="none" w:sz="0" w:space="0" w:color="auto"/>
              </w:divBdr>
            </w:div>
            <w:div w:id="65734970">
              <w:marLeft w:val="0"/>
              <w:marRight w:val="0"/>
              <w:marTop w:val="0"/>
              <w:marBottom w:val="0"/>
              <w:divBdr>
                <w:top w:val="none" w:sz="0" w:space="0" w:color="auto"/>
                <w:left w:val="none" w:sz="0" w:space="0" w:color="auto"/>
                <w:bottom w:val="none" w:sz="0" w:space="0" w:color="auto"/>
                <w:right w:val="none" w:sz="0" w:space="0" w:color="auto"/>
              </w:divBdr>
            </w:div>
            <w:div w:id="1954239683">
              <w:marLeft w:val="0"/>
              <w:marRight w:val="0"/>
              <w:marTop w:val="0"/>
              <w:marBottom w:val="0"/>
              <w:divBdr>
                <w:top w:val="none" w:sz="0" w:space="0" w:color="auto"/>
                <w:left w:val="none" w:sz="0" w:space="0" w:color="auto"/>
                <w:bottom w:val="none" w:sz="0" w:space="0" w:color="auto"/>
                <w:right w:val="none" w:sz="0" w:space="0" w:color="auto"/>
              </w:divBdr>
            </w:div>
            <w:div w:id="1627348827">
              <w:marLeft w:val="0"/>
              <w:marRight w:val="0"/>
              <w:marTop w:val="0"/>
              <w:marBottom w:val="0"/>
              <w:divBdr>
                <w:top w:val="none" w:sz="0" w:space="0" w:color="auto"/>
                <w:left w:val="none" w:sz="0" w:space="0" w:color="auto"/>
                <w:bottom w:val="none" w:sz="0" w:space="0" w:color="auto"/>
                <w:right w:val="none" w:sz="0" w:space="0" w:color="auto"/>
              </w:divBdr>
            </w:div>
            <w:div w:id="1261644687">
              <w:marLeft w:val="0"/>
              <w:marRight w:val="0"/>
              <w:marTop w:val="0"/>
              <w:marBottom w:val="0"/>
              <w:divBdr>
                <w:top w:val="none" w:sz="0" w:space="0" w:color="auto"/>
                <w:left w:val="none" w:sz="0" w:space="0" w:color="auto"/>
                <w:bottom w:val="none" w:sz="0" w:space="0" w:color="auto"/>
                <w:right w:val="none" w:sz="0" w:space="0" w:color="auto"/>
              </w:divBdr>
            </w:div>
            <w:div w:id="731080567">
              <w:marLeft w:val="0"/>
              <w:marRight w:val="0"/>
              <w:marTop w:val="0"/>
              <w:marBottom w:val="0"/>
              <w:divBdr>
                <w:top w:val="none" w:sz="0" w:space="0" w:color="auto"/>
                <w:left w:val="none" w:sz="0" w:space="0" w:color="auto"/>
                <w:bottom w:val="none" w:sz="0" w:space="0" w:color="auto"/>
                <w:right w:val="none" w:sz="0" w:space="0" w:color="auto"/>
              </w:divBdr>
            </w:div>
            <w:div w:id="1606688472">
              <w:marLeft w:val="0"/>
              <w:marRight w:val="0"/>
              <w:marTop w:val="0"/>
              <w:marBottom w:val="0"/>
              <w:divBdr>
                <w:top w:val="none" w:sz="0" w:space="0" w:color="auto"/>
                <w:left w:val="none" w:sz="0" w:space="0" w:color="auto"/>
                <w:bottom w:val="none" w:sz="0" w:space="0" w:color="auto"/>
                <w:right w:val="none" w:sz="0" w:space="0" w:color="auto"/>
              </w:divBdr>
            </w:div>
            <w:div w:id="1543975606">
              <w:marLeft w:val="0"/>
              <w:marRight w:val="0"/>
              <w:marTop w:val="0"/>
              <w:marBottom w:val="0"/>
              <w:divBdr>
                <w:top w:val="none" w:sz="0" w:space="0" w:color="auto"/>
                <w:left w:val="none" w:sz="0" w:space="0" w:color="auto"/>
                <w:bottom w:val="none" w:sz="0" w:space="0" w:color="auto"/>
                <w:right w:val="none" w:sz="0" w:space="0" w:color="auto"/>
              </w:divBdr>
            </w:div>
            <w:div w:id="349989642">
              <w:marLeft w:val="0"/>
              <w:marRight w:val="0"/>
              <w:marTop w:val="0"/>
              <w:marBottom w:val="0"/>
              <w:divBdr>
                <w:top w:val="none" w:sz="0" w:space="0" w:color="auto"/>
                <w:left w:val="none" w:sz="0" w:space="0" w:color="auto"/>
                <w:bottom w:val="none" w:sz="0" w:space="0" w:color="auto"/>
                <w:right w:val="none" w:sz="0" w:space="0" w:color="auto"/>
              </w:divBdr>
            </w:div>
            <w:div w:id="65029871">
              <w:marLeft w:val="0"/>
              <w:marRight w:val="0"/>
              <w:marTop w:val="0"/>
              <w:marBottom w:val="0"/>
              <w:divBdr>
                <w:top w:val="none" w:sz="0" w:space="0" w:color="auto"/>
                <w:left w:val="none" w:sz="0" w:space="0" w:color="auto"/>
                <w:bottom w:val="none" w:sz="0" w:space="0" w:color="auto"/>
                <w:right w:val="none" w:sz="0" w:space="0" w:color="auto"/>
              </w:divBdr>
            </w:div>
            <w:div w:id="1400709670">
              <w:marLeft w:val="0"/>
              <w:marRight w:val="0"/>
              <w:marTop w:val="0"/>
              <w:marBottom w:val="0"/>
              <w:divBdr>
                <w:top w:val="none" w:sz="0" w:space="0" w:color="auto"/>
                <w:left w:val="none" w:sz="0" w:space="0" w:color="auto"/>
                <w:bottom w:val="none" w:sz="0" w:space="0" w:color="auto"/>
                <w:right w:val="none" w:sz="0" w:space="0" w:color="auto"/>
              </w:divBdr>
            </w:div>
            <w:div w:id="387801767">
              <w:marLeft w:val="0"/>
              <w:marRight w:val="0"/>
              <w:marTop w:val="0"/>
              <w:marBottom w:val="0"/>
              <w:divBdr>
                <w:top w:val="none" w:sz="0" w:space="0" w:color="auto"/>
                <w:left w:val="none" w:sz="0" w:space="0" w:color="auto"/>
                <w:bottom w:val="none" w:sz="0" w:space="0" w:color="auto"/>
                <w:right w:val="none" w:sz="0" w:space="0" w:color="auto"/>
              </w:divBdr>
            </w:div>
            <w:div w:id="902910477">
              <w:marLeft w:val="0"/>
              <w:marRight w:val="0"/>
              <w:marTop w:val="0"/>
              <w:marBottom w:val="0"/>
              <w:divBdr>
                <w:top w:val="none" w:sz="0" w:space="0" w:color="auto"/>
                <w:left w:val="none" w:sz="0" w:space="0" w:color="auto"/>
                <w:bottom w:val="none" w:sz="0" w:space="0" w:color="auto"/>
                <w:right w:val="none" w:sz="0" w:space="0" w:color="auto"/>
              </w:divBdr>
            </w:div>
            <w:div w:id="1532914614">
              <w:marLeft w:val="0"/>
              <w:marRight w:val="0"/>
              <w:marTop w:val="0"/>
              <w:marBottom w:val="0"/>
              <w:divBdr>
                <w:top w:val="none" w:sz="0" w:space="0" w:color="auto"/>
                <w:left w:val="none" w:sz="0" w:space="0" w:color="auto"/>
                <w:bottom w:val="none" w:sz="0" w:space="0" w:color="auto"/>
                <w:right w:val="none" w:sz="0" w:space="0" w:color="auto"/>
              </w:divBdr>
            </w:div>
            <w:div w:id="1472013108">
              <w:marLeft w:val="0"/>
              <w:marRight w:val="0"/>
              <w:marTop w:val="0"/>
              <w:marBottom w:val="0"/>
              <w:divBdr>
                <w:top w:val="none" w:sz="0" w:space="0" w:color="auto"/>
                <w:left w:val="none" w:sz="0" w:space="0" w:color="auto"/>
                <w:bottom w:val="none" w:sz="0" w:space="0" w:color="auto"/>
                <w:right w:val="none" w:sz="0" w:space="0" w:color="auto"/>
              </w:divBdr>
            </w:div>
            <w:div w:id="93521216">
              <w:marLeft w:val="0"/>
              <w:marRight w:val="0"/>
              <w:marTop w:val="0"/>
              <w:marBottom w:val="0"/>
              <w:divBdr>
                <w:top w:val="none" w:sz="0" w:space="0" w:color="auto"/>
                <w:left w:val="none" w:sz="0" w:space="0" w:color="auto"/>
                <w:bottom w:val="none" w:sz="0" w:space="0" w:color="auto"/>
                <w:right w:val="none" w:sz="0" w:space="0" w:color="auto"/>
              </w:divBdr>
            </w:div>
            <w:div w:id="2100562068">
              <w:marLeft w:val="0"/>
              <w:marRight w:val="0"/>
              <w:marTop w:val="0"/>
              <w:marBottom w:val="0"/>
              <w:divBdr>
                <w:top w:val="none" w:sz="0" w:space="0" w:color="auto"/>
                <w:left w:val="none" w:sz="0" w:space="0" w:color="auto"/>
                <w:bottom w:val="none" w:sz="0" w:space="0" w:color="auto"/>
                <w:right w:val="none" w:sz="0" w:space="0" w:color="auto"/>
              </w:divBdr>
            </w:div>
            <w:div w:id="287055813">
              <w:marLeft w:val="0"/>
              <w:marRight w:val="0"/>
              <w:marTop w:val="0"/>
              <w:marBottom w:val="0"/>
              <w:divBdr>
                <w:top w:val="none" w:sz="0" w:space="0" w:color="auto"/>
                <w:left w:val="none" w:sz="0" w:space="0" w:color="auto"/>
                <w:bottom w:val="none" w:sz="0" w:space="0" w:color="auto"/>
                <w:right w:val="none" w:sz="0" w:space="0" w:color="auto"/>
              </w:divBdr>
            </w:div>
            <w:div w:id="1238587115">
              <w:marLeft w:val="0"/>
              <w:marRight w:val="0"/>
              <w:marTop w:val="0"/>
              <w:marBottom w:val="0"/>
              <w:divBdr>
                <w:top w:val="none" w:sz="0" w:space="0" w:color="auto"/>
                <w:left w:val="none" w:sz="0" w:space="0" w:color="auto"/>
                <w:bottom w:val="none" w:sz="0" w:space="0" w:color="auto"/>
                <w:right w:val="none" w:sz="0" w:space="0" w:color="auto"/>
              </w:divBdr>
            </w:div>
            <w:div w:id="610405009">
              <w:marLeft w:val="0"/>
              <w:marRight w:val="0"/>
              <w:marTop w:val="0"/>
              <w:marBottom w:val="0"/>
              <w:divBdr>
                <w:top w:val="none" w:sz="0" w:space="0" w:color="auto"/>
                <w:left w:val="none" w:sz="0" w:space="0" w:color="auto"/>
                <w:bottom w:val="none" w:sz="0" w:space="0" w:color="auto"/>
                <w:right w:val="none" w:sz="0" w:space="0" w:color="auto"/>
              </w:divBdr>
            </w:div>
            <w:div w:id="1880623079">
              <w:marLeft w:val="0"/>
              <w:marRight w:val="0"/>
              <w:marTop w:val="0"/>
              <w:marBottom w:val="0"/>
              <w:divBdr>
                <w:top w:val="none" w:sz="0" w:space="0" w:color="auto"/>
                <w:left w:val="none" w:sz="0" w:space="0" w:color="auto"/>
                <w:bottom w:val="none" w:sz="0" w:space="0" w:color="auto"/>
                <w:right w:val="none" w:sz="0" w:space="0" w:color="auto"/>
              </w:divBdr>
            </w:div>
            <w:div w:id="710495646">
              <w:marLeft w:val="0"/>
              <w:marRight w:val="0"/>
              <w:marTop w:val="0"/>
              <w:marBottom w:val="0"/>
              <w:divBdr>
                <w:top w:val="none" w:sz="0" w:space="0" w:color="auto"/>
                <w:left w:val="none" w:sz="0" w:space="0" w:color="auto"/>
                <w:bottom w:val="none" w:sz="0" w:space="0" w:color="auto"/>
                <w:right w:val="none" w:sz="0" w:space="0" w:color="auto"/>
              </w:divBdr>
            </w:div>
            <w:div w:id="928008492">
              <w:marLeft w:val="0"/>
              <w:marRight w:val="0"/>
              <w:marTop w:val="0"/>
              <w:marBottom w:val="0"/>
              <w:divBdr>
                <w:top w:val="none" w:sz="0" w:space="0" w:color="auto"/>
                <w:left w:val="none" w:sz="0" w:space="0" w:color="auto"/>
                <w:bottom w:val="none" w:sz="0" w:space="0" w:color="auto"/>
                <w:right w:val="none" w:sz="0" w:space="0" w:color="auto"/>
              </w:divBdr>
            </w:div>
            <w:div w:id="1190141365">
              <w:marLeft w:val="0"/>
              <w:marRight w:val="0"/>
              <w:marTop w:val="0"/>
              <w:marBottom w:val="0"/>
              <w:divBdr>
                <w:top w:val="none" w:sz="0" w:space="0" w:color="auto"/>
                <w:left w:val="none" w:sz="0" w:space="0" w:color="auto"/>
                <w:bottom w:val="none" w:sz="0" w:space="0" w:color="auto"/>
                <w:right w:val="none" w:sz="0" w:space="0" w:color="auto"/>
              </w:divBdr>
            </w:div>
            <w:div w:id="889730324">
              <w:marLeft w:val="0"/>
              <w:marRight w:val="0"/>
              <w:marTop w:val="0"/>
              <w:marBottom w:val="0"/>
              <w:divBdr>
                <w:top w:val="none" w:sz="0" w:space="0" w:color="auto"/>
                <w:left w:val="none" w:sz="0" w:space="0" w:color="auto"/>
                <w:bottom w:val="none" w:sz="0" w:space="0" w:color="auto"/>
                <w:right w:val="none" w:sz="0" w:space="0" w:color="auto"/>
              </w:divBdr>
            </w:div>
            <w:div w:id="1764956498">
              <w:marLeft w:val="0"/>
              <w:marRight w:val="0"/>
              <w:marTop w:val="0"/>
              <w:marBottom w:val="0"/>
              <w:divBdr>
                <w:top w:val="none" w:sz="0" w:space="0" w:color="auto"/>
                <w:left w:val="none" w:sz="0" w:space="0" w:color="auto"/>
                <w:bottom w:val="none" w:sz="0" w:space="0" w:color="auto"/>
                <w:right w:val="none" w:sz="0" w:space="0" w:color="auto"/>
              </w:divBdr>
            </w:div>
            <w:div w:id="1756199656">
              <w:marLeft w:val="0"/>
              <w:marRight w:val="0"/>
              <w:marTop w:val="0"/>
              <w:marBottom w:val="0"/>
              <w:divBdr>
                <w:top w:val="none" w:sz="0" w:space="0" w:color="auto"/>
                <w:left w:val="none" w:sz="0" w:space="0" w:color="auto"/>
                <w:bottom w:val="none" w:sz="0" w:space="0" w:color="auto"/>
                <w:right w:val="none" w:sz="0" w:space="0" w:color="auto"/>
              </w:divBdr>
            </w:div>
            <w:div w:id="1439763662">
              <w:marLeft w:val="0"/>
              <w:marRight w:val="0"/>
              <w:marTop w:val="0"/>
              <w:marBottom w:val="0"/>
              <w:divBdr>
                <w:top w:val="none" w:sz="0" w:space="0" w:color="auto"/>
                <w:left w:val="none" w:sz="0" w:space="0" w:color="auto"/>
                <w:bottom w:val="none" w:sz="0" w:space="0" w:color="auto"/>
                <w:right w:val="none" w:sz="0" w:space="0" w:color="auto"/>
              </w:divBdr>
            </w:div>
            <w:div w:id="1434592799">
              <w:marLeft w:val="0"/>
              <w:marRight w:val="0"/>
              <w:marTop w:val="0"/>
              <w:marBottom w:val="0"/>
              <w:divBdr>
                <w:top w:val="none" w:sz="0" w:space="0" w:color="auto"/>
                <w:left w:val="none" w:sz="0" w:space="0" w:color="auto"/>
                <w:bottom w:val="none" w:sz="0" w:space="0" w:color="auto"/>
                <w:right w:val="none" w:sz="0" w:space="0" w:color="auto"/>
              </w:divBdr>
            </w:div>
            <w:div w:id="273485179">
              <w:marLeft w:val="0"/>
              <w:marRight w:val="0"/>
              <w:marTop w:val="0"/>
              <w:marBottom w:val="0"/>
              <w:divBdr>
                <w:top w:val="none" w:sz="0" w:space="0" w:color="auto"/>
                <w:left w:val="none" w:sz="0" w:space="0" w:color="auto"/>
                <w:bottom w:val="none" w:sz="0" w:space="0" w:color="auto"/>
                <w:right w:val="none" w:sz="0" w:space="0" w:color="auto"/>
              </w:divBdr>
            </w:div>
            <w:div w:id="1026835670">
              <w:marLeft w:val="0"/>
              <w:marRight w:val="0"/>
              <w:marTop w:val="0"/>
              <w:marBottom w:val="0"/>
              <w:divBdr>
                <w:top w:val="none" w:sz="0" w:space="0" w:color="auto"/>
                <w:left w:val="none" w:sz="0" w:space="0" w:color="auto"/>
                <w:bottom w:val="none" w:sz="0" w:space="0" w:color="auto"/>
                <w:right w:val="none" w:sz="0" w:space="0" w:color="auto"/>
              </w:divBdr>
            </w:div>
            <w:div w:id="1509636067">
              <w:marLeft w:val="0"/>
              <w:marRight w:val="0"/>
              <w:marTop w:val="0"/>
              <w:marBottom w:val="0"/>
              <w:divBdr>
                <w:top w:val="none" w:sz="0" w:space="0" w:color="auto"/>
                <w:left w:val="none" w:sz="0" w:space="0" w:color="auto"/>
                <w:bottom w:val="none" w:sz="0" w:space="0" w:color="auto"/>
                <w:right w:val="none" w:sz="0" w:space="0" w:color="auto"/>
              </w:divBdr>
            </w:div>
            <w:div w:id="576594652">
              <w:marLeft w:val="0"/>
              <w:marRight w:val="0"/>
              <w:marTop w:val="0"/>
              <w:marBottom w:val="0"/>
              <w:divBdr>
                <w:top w:val="none" w:sz="0" w:space="0" w:color="auto"/>
                <w:left w:val="none" w:sz="0" w:space="0" w:color="auto"/>
                <w:bottom w:val="none" w:sz="0" w:space="0" w:color="auto"/>
                <w:right w:val="none" w:sz="0" w:space="0" w:color="auto"/>
              </w:divBdr>
            </w:div>
            <w:div w:id="1456756688">
              <w:marLeft w:val="0"/>
              <w:marRight w:val="0"/>
              <w:marTop w:val="0"/>
              <w:marBottom w:val="0"/>
              <w:divBdr>
                <w:top w:val="none" w:sz="0" w:space="0" w:color="auto"/>
                <w:left w:val="none" w:sz="0" w:space="0" w:color="auto"/>
                <w:bottom w:val="none" w:sz="0" w:space="0" w:color="auto"/>
                <w:right w:val="none" w:sz="0" w:space="0" w:color="auto"/>
              </w:divBdr>
            </w:div>
            <w:div w:id="1996254471">
              <w:marLeft w:val="0"/>
              <w:marRight w:val="0"/>
              <w:marTop w:val="0"/>
              <w:marBottom w:val="0"/>
              <w:divBdr>
                <w:top w:val="none" w:sz="0" w:space="0" w:color="auto"/>
                <w:left w:val="none" w:sz="0" w:space="0" w:color="auto"/>
                <w:bottom w:val="none" w:sz="0" w:space="0" w:color="auto"/>
                <w:right w:val="none" w:sz="0" w:space="0" w:color="auto"/>
              </w:divBdr>
            </w:div>
            <w:div w:id="1172840365">
              <w:marLeft w:val="0"/>
              <w:marRight w:val="0"/>
              <w:marTop w:val="0"/>
              <w:marBottom w:val="0"/>
              <w:divBdr>
                <w:top w:val="none" w:sz="0" w:space="0" w:color="auto"/>
                <w:left w:val="none" w:sz="0" w:space="0" w:color="auto"/>
                <w:bottom w:val="none" w:sz="0" w:space="0" w:color="auto"/>
                <w:right w:val="none" w:sz="0" w:space="0" w:color="auto"/>
              </w:divBdr>
            </w:div>
            <w:div w:id="857239383">
              <w:marLeft w:val="0"/>
              <w:marRight w:val="0"/>
              <w:marTop w:val="0"/>
              <w:marBottom w:val="0"/>
              <w:divBdr>
                <w:top w:val="none" w:sz="0" w:space="0" w:color="auto"/>
                <w:left w:val="none" w:sz="0" w:space="0" w:color="auto"/>
                <w:bottom w:val="none" w:sz="0" w:space="0" w:color="auto"/>
                <w:right w:val="none" w:sz="0" w:space="0" w:color="auto"/>
              </w:divBdr>
            </w:div>
            <w:div w:id="399400290">
              <w:marLeft w:val="0"/>
              <w:marRight w:val="0"/>
              <w:marTop w:val="0"/>
              <w:marBottom w:val="0"/>
              <w:divBdr>
                <w:top w:val="none" w:sz="0" w:space="0" w:color="auto"/>
                <w:left w:val="none" w:sz="0" w:space="0" w:color="auto"/>
                <w:bottom w:val="none" w:sz="0" w:space="0" w:color="auto"/>
                <w:right w:val="none" w:sz="0" w:space="0" w:color="auto"/>
              </w:divBdr>
            </w:div>
            <w:div w:id="596599011">
              <w:marLeft w:val="0"/>
              <w:marRight w:val="0"/>
              <w:marTop w:val="0"/>
              <w:marBottom w:val="0"/>
              <w:divBdr>
                <w:top w:val="none" w:sz="0" w:space="0" w:color="auto"/>
                <w:left w:val="none" w:sz="0" w:space="0" w:color="auto"/>
                <w:bottom w:val="none" w:sz="0" w:space="0" w:color="auto"/>
                <w:right w:val="none" w:sz="0" w:space="0" w:color="auto"/>
              </w:divBdr>
            </w:div>
            <w:div w:id="317073793">
              <w:marLeft w:val="0"/>
              <w:marRight w:val="0"/>
              <w:marTop w:val="0"/>
              <w:marBottom w:val="0"/>
              <w:divBdr>
                <w:top w:val="none" w:sz="0" w:space="0" w:color="auto"/>
                <w:left w:val="none" w:sz="0" w:space="0" w:color="auto"/>
                <w:bottom w:val="none" w:sz="0" w:space="0" w:color="auto"/>
                <w:right w:val="none" w:sz="0" w:space="0" w:color="auto"/>
              </w:divBdr>
            </w:div>
            <w:div w:id="1436705606">
              <w:marLeft w:val="0"/>
              <w:marRight w:val="0"/>
              <w:marTop w:val="0"/>
              <w:marBottom w:val="0"/>
              <w:divBdr>
                <w:top w:val="none" w:sz="0" w:space="0" w:color="auto"/>
                <w:left w:val="none" w:sz="0" w:space="0" w:color="auto"/>
                <w:bottom w:val="none" w:sz="0" w:space="0" w:color="auto"/>
                <w:right w:val="none" w:sz="0" w:space="0" w:color="auto"/>
              </w:divBdr>
            </w:div>
            <w:div w:id="709106327">
              <w:marLeft w:val="0"/>
              <w:marRight w:val="0"/>
              <w:marTop w:val="0"/>
              <w:marBottom w:val="0"/>
              <w:divBdr>
                <w:top w:val="none" w:sz="0" w:space="0" w:color="auto"/>
                <w:left w:val="none" w:sz="0" w:space="0" w:color="auto"/>
                <w:bottom w:val="none" w:sz="0" w:space="0" w:color="auto"/>
                <w:right w:val="none" w:sz="0" w:space="0" w:color="auto"/>
              </w:divBdr>
            </w:div>
            <w:div w:id="616059252">
              <w:marLeft w:val="0"/>
              <w:marRight w:val="0"/>
              <w:marTop w:val="0"/>
              <w:marBottom w:val="0"/>
              <w:divBdr>
                <w:top w:val="none" w:sz="0" w:space="0" w:color="auto"/>
                <w:left w:val="none" w:sz="0" w:space="0" w:color="auto"/>
                <w:bottom w:val="none" w:sz="0" w:space="0" w:color="auto"/>
                <w:right w:val="none" w:sz="0" w:space="0" w:color="auto"/>
              </w:divBdr>
            </w:div>
            <w:div w:id="1832257681">
              <w:marLeft w:val="0"/>
              <w:marRight w:val="0"/>
              <w:marTop w:val="0"/>
              <w:marBottom w:val="0"/>
              <w:divBdr>
                <w:top w:val="none" w:sz="0" w:space="0" w:color="auto"/>
                <w:left w:val="none" w:sz="0" w:space="0" w:color="auto"/>
                <w:bottom w:val="none" w:sz="0" w:space="0" w:color="auto"/>
                <w:right w:val="none" w:sz="0" w:space="0" w:color="auto"/>
              </w:divBdr>
            </w:div>
            <w:div w:id="1070076831">
              <w:marLeft w:val="0"/>
              <w:marRight w:val="0"/>
              <w:marTop w:val="0"/>
              <w:marBottom w:val="0"/>
              <w:divBdr>
                <w:top w:val="none" w:sz="0" w:space="0" w:color="auto"/>
                <w:left w:val="none" w:sz="0" w:space="0" w:color="auto"/>
                <w:bottom w:val="none" w:sz="0" w:space="0" w:color="auto"/>
                <w:right w:val="none" w:sz="0" w:space="0" w:color="auto"/>
              </w:divBdr>
            </w:div>
            <w:div w:id="1078290285">
              <w:marLeft w:val="0"/>
              <w:marRight w:val="0"/>
              <w:marTop w:val="0"/>
              <w:marBottom w:val="0"/>
              <w:divBdr>
                <w:top w:val="none" w:sz="0" w:space="0" w:color="auto"/>
                <w:left w:val="none" w:sz="0" w:space="0" w:color="auto"/>
                <w:bottom w:val="none" w:sz="0" w:space="0" w:color="auto"/>
                <w:right w:val="none" w:sz="0" w:space="0" w:color="auto"/>
              </w:divBdr>
            </w:div>
            <w:div w:id="1427270899">
              <w:marLeft w:val="0"/>
              <w:marRight w:val="0"/>
              <w:marTop w:val="0"/>
              <w:marBottom w:val="0"/>
              <w:divBdr>
                <w:top w:val="none" w:sz="0" w:space="0" w:color="auto"/>
                <w:left w:val="none" w:sz="0" w:space="0" w:color="auto"/>
                <w:bottom w:val="none" w:sz="0" w:space="0" w:color="auto"/>
                <w:right w:val="none" w:sz="0" w:space="0" w:color="auto"/>
              </w:divBdr>
            </w:div>
            <w:div w:id="1020935772">
              <w:marLeft w:val="0"/>
              <w:marRight w:val="0"/>
              <w:marTop w:val="0"/>
              <w:marBottom w:val="0"/>
              <w:divBdr>
                <w:top w:val="none" w:sz="0" w:space="0" w:color="auto"/>
                <w:left w:val="none" w:sz="0" w:space="0" w:color="auto"/>
                <w:bottom w:val="none" w:sz="0" w:space="0" w:color="auto"/>
                <w:right w:val="none" w:sz="0" w:space="0" w:color="auto"/>
              </w:divBdr>
            </w:div>
            <w:div w:id="1702046531">
              <w:marLeft w:val="0"/>
              <w:marRight w:val="0"/>
              <w:marTop w:val="0"/>
              <w:marBottom w:val="0"/>
              <w:divBdr>
                <w:top w:val="none" w:sz="0" w:space="0" w:color="auto"/>
                <w:left w:val="none" w:sz="0" w:space="0" w:color="auto"/>
                <w:bottom w:val="none" w:sz="0" w:space="0" w:color="auto"/>
                <w:right w:val="none" w:sz="0" w:space="0" w:color="auto"/>
              </w:divBdr>
            </w:div>
            <w:div w:id="1162618233">
              <w:marLeft w:val="0"/>
              <w:marRight w:val="0"/>
              <w:marTop w:val="0"/>
              <w:marBottom w:val="0"/>
              <w:divBdr>
                <w:top w:val="none" w:sz="0" w:space="0" w:color="auto"/>
                <w:left w:val="none" w:sz="0" w:space="0" w:color="auto"/>
                <w:bottom w:val="none" w:sz="0" w:space="0" w:color="auto"/>
                <w:right w:val="none" w:sz="0" w:space="0" w:color="auto"/>
              </w:divBdr>
            </w:div>
            <w:div w:id="337856197">
              <w:marLeft w:val="0"/>
              <w:marRight w:val="0"/>
              <w:marTop w:val="0"/>
              <w:marBottom w:val="0"/>
              <w:divBdr>
                <w:top w:val="none" w:sz="0" w:space="0" w:color="auto"/>
                <w:left w:val="none" w:sz="0" w:space="0" w:color="auto"/>
                <w:bottom w:val="none" w:sz="0" w:space="0" w:color="auto"/>
                <w:right w:val="none" w:sz="0" w:space="0" w:color="auto"/>
              </w:divBdr>
            </w:div>
            <w:div w:id="187304830">
              <w:marLeft w:val="0"/>
              <w:marRight w:val="0"/>
              <w:marTop w:val="0"/>
              <w:marBottom w:val="0"/>
              <w:divBdr>
                <w:top w:val="none" w:sz="0" w:space="0" w:color="auto"/>
                <w:left w:val="none" w:sz="0" w:space="0" w:color="auto"/>
                <w:bottom w:val="none" w:sz="0" w:space="0" w:color="auto"/>
                <w:right w:val="none" w:sz="0" w:space="0" w:color="auto"/>
              </w:divBdr>
            </w:div>
            <w:div w:id="1626809312">
              <w:marLeft w:val="0"/>
              <w:marRight w:val="0"/>
              <w:marTop w:val="0"/>
              <w:marBottom w:val="0"/>
              <w:divBdr>
                <w:top w:val="none" w:sz="0" w:space="0" w:color="auto"/>
                <w:left w:val="none" w:sz="0" w:space="0" w:color="auto"/>
                <w:bottom w:val="none" w:sz="0" w:space="0" w:color="auto"/>
                <w:right w:val="none" w:sz="0" w:space="0" w:color="auto"/>
              </w:divBdr>
            </w:div>
            <w:div w:id="1837113404">
              <w:marLeft w:val="0"/>
              <w:marRight w:val="0"/>
              <w:marTop w:val="0"/>
              <w:marBottom w:val="0"/>
              <w:divBdr>
                <w:top w:val="none" w:sz="0" w:space="0" w:color="auto"/>
                <w:left w:val="none" w:sz="0" w:space="0" w:color="auto"/>
                <w:bottom w:val="none" w:sz="0" w:space="0" w:color="auto"/>
                <w:right w:val="none" w:sz="0" w:space="0" w:color="auto"/>
              </w:divBdr>
            </w:div>
            <w:div w:id="709653379">
              <w:marLeft w:val="0"/>
              <w:marRight w:val="0"/>
              <w:marTop w:val="0"/>
              <w:marBottom w:val="0"/>
              <w:divBdr>
                <w:top w:val="none" w:sz="0" w:space="0" w:color="auto"/>
                <w:left w:val="none" w:sz="0" w:space="0" w:color="auto"/>
                <w:bottom w:val="none" w:sz="0" w:space="0" w:color="auto"/>
                <w:right w:val="none" w:sz="0" w:space="0" w:color="auto"/>
              </w:divBdr>
            </w:div>
            <w:div w:id="323357217">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956979847">
              <w:marLeft w:val="0"/>
              <w:marRight w:val="0"/>
              <w:marTop w:val="0"/>
              <w:marBottom w:val="0"/>
              <w:divBdr>
                <w:top w:val="none" w:sz="0" w:space="0" w:color="auto"/>
                <w:left w:val="none" w:sz="0" w:space="0" w:color="auto"/>
                <w:bottom w:val="none" w:sz="0" w:space="0" w:color="auto"/>
                <w:right w:val="none" w:sz="0" w:space="0" w:color="auto"/>
              </w:divBdr>
            </w:div>
            <w:div w:id="1795706287">
              <w:marLeft w:val="0"/>
              <w:marRight w:val="0"/>
              <w:marTop w:val="0"/>
              <w:marBottom w:val="0"/>
              <w:divBdr>
                <w:top w:val="none" w:sz="0" w:space="0" w:color="auto"/>
                <w:left w:val="none" w:sz="0" w:space="0" w:color="auto"/>
                <w:bottom w:val="none" w:sz="0" w:space="0" w:color="auto"/>
                <w:right w:val="none" w:sz="0" w:space="0" w:color="auto"/>
              </w:divBdr>
            </w:div>
            <w:div w:id="1238977534">
              <w:marLeft w:val="0"/>
              <w:marRight w:val="0"/>
              <w:marTop w:val="0"/>
              <w:marBottom w:val="0"/>
              <w:divBdr>
                <w:top w:val="none" w:sz="0" w:space="0" w:color="auto"/>
                <w:left w:val="none" w:sz="0" w:space="0" w:color="auto"/>
                <w:bottom w:val="none" w:sz="0" w:space="0" w:color="auto"/>
                <w:right w:val="none" w:sz="0" w:space="0" w:color="auto"/>
              </w:divBdr>
            </w:div>
            <w:div w:id="2035227750">
              <w:marLeft w:val="0"/>
              <w:marRight w:val="0"/>
              <w:marTop w:val="0"/>
              <w:marBottom w:val="0"/>
              <w:divBdr>
                <w:top w:val="none" w:sz="0" w:space="0" w:color="auto"/>
                <w:left w:val="none" w:sz="0" w:space="0" w:color="auto"/>
                <w:bottom w:val="none" w:sz="0" w:space="0" w:color="auto"/>
                <w:right w:val="none" w:sz="0" w:space="0" w:color="auto"/>
              </w:divBdr>
            </w:div>
            <w:div w:id="2115901600">
              <w:marLeft w:val="0"/>
              <w:marRight w:val="0"/>
              <w:marTop w:val="0"/>
              <w:marBottom w:val="0"/>
              <w:divBdr>
                <w:top w:val="none" w:sz="0" w:space="0" w:color="auto"/>
                <w:left w:val="none" w:sz="0" w:space="0" w:color="auto"/>
                <w:bottom w:val="none" w:sz="0" w:space="0" w:color="auto"/>
                <w:right w:val="none" w:sz="0" w:space="0" w:color="auto"/>
              </w:divBdr>
            </w:div>
            <w:div w:id="825901216">
              <w:marLeft w:val="0"/>
              <w:marRight w:val="0"/>
              <w:marTop w:val="0"/>
              <w:marBottom w:val="0"/>
              <w:divBdr>
                <w:top w:val="none" w:sz="0" w:space="0" w:color="auto"/>
                <w:left w:val="none" w:sz="0" w:space="0" w:color="auto"/>
                <w:bottom w:val="none" w:sz="0" w:space="0" w:color="auto"/>
                <w:right w:val="none" w:sz="0" w:space="0" w:color="auto"/>
              </w:divBdr>
            </w:div>
            <w:div w:id="1320885957">
              <w:marLeft w:val="0"/>
              <w:marRight w:val="0"/>
              <w:marTop w:val="0"/>
              <w:marBottom w:val="0"/>
              <w:divBdr>
                <w:top w:val="none" w:sz="0" w:space="0" w:color="auto"/>
                <w:left w:val="none" w:sz="0" w:space="0" w:color="auto"/>
                <w:bottom w:val="none" w:sz="0" w:space="0" w:color="auto"/>
                <w:right w:val="none" w:sz="0" w:space="0" w:color="auto"/>
              </w:divBdr>
            </w:div>
            <w:div w:id="88621354">
              <w:marLeft w:val="0"/>
              <w:marRight w:val="0"/>
              <w:marTop w:val="0"/>
              <w:marBottom w:val="0"/>
              <w:divBdr>
                <w:top w:val="none" w:sz="0" w:space="0" w:color="auto"/>
                <w:left w:val="none" w:sz="0" w:space="0" w:color="auto"/>
                <w:bottom w:val="none" w:sz="0" w:space="0" w:color="auto"/>
                <w:right w:val="none" w:sz="0" w:space="0" w:color="auto"/>
              </w:divBdr>
            </w:div>
            <w:div w:id="319509182">
              <w:marLeft w:val="0"/>
              <w:marRight w:val="0"/>
              <w:marTop w:val="0"/>
              <w:marBottom w:val="0"/>
              <w:divBdr>
                <w:top w:val="none" w:sz="0" w:space="0" w:color="auto"/>
                <w:left w:val="none" w:sz="0" w:space="0" w:color="auto"/>
                <w:bottom w:val="none" w:sz="0" w:space="0" w:color="auto"/>
                <w:right w:val="none" w:sz="0" w:space="0" w:color="auto"/>
              </w:divBdr>
            </w:div>
            <w:div w:id="1663704022">
              <w:marLeft w:val="0"/>
              <w:marRight w:val="0"/>
              <w:marTop w:val="0"/>
              <w:marBottom w:val="0"/>
              <w:divBdr>
                <w:top w:val="none" w:sz="0" w:space="0" w:color="auto"/>
                <w:left w:val="none" w:sz="0" w:space="0" w:color="auto"/>
                <w:bottom w:val="none" w:sz="0" w:space="0" w:color="auto"/>
                <w:right w:val="none" w:sz="0" w:space="0" w:color="auto"/>
              </w:divBdr>
            </w:div>
            <w:div w:id="1644307444">
              <w:marLeft w:val="0"/>
              <w:marRight w:val="0"/>
              <w:marTop w:val="0"/>
              <w:marBottom w:val="0"/>
              <w:divBdr>
                <w:top w:val="none" w:sz="0" w:space="0" w:color="auto"/>
                <w:left w:val="none" w:sz="0" w:space="0" w:color="auto"/>
                <w:bottom w:val="none" w:sz="0" w:space="0" w:color="auto"/>
                <w:right w:val="none" w:sz="0" w:space="0" w:color="auto"/>
              </w:divBdr>
            </w:div>
            <w:div w:id="1411391685">
              <w:marLeft w:val="0"/>
              <w:marRight w:val="0"/>
              <w:marTop w:val="0"/>
              <w:marBottom w:val="0"/>
              <w:divBdr>
                <w:top w:val="none" w:sz="0" w:space="0" w:color="auto"/>
                <w:left w:val="none" w:sz="0" w:space="0" w:color="auto"/>
                <w:bottom w:val="none" w:sz="0" w:space="0" w:color="auto"/>
                <w:right w:val="none" w:sz="0" w:space="0" w:color="auto"/>
              </w:divBdr>
            </w:div>
            <w:div w:id="708067681">
              <w:marLeft w:val="0"/>
              <w:marRight w:val="0"/>
              <w:marTop w:val="0"/>
              <w:marBottom w:val="0"/>
              <w:divBdr>
                <w:top w:val="none" w:sz="0" w:space="0" w:color="auto"/>
                <w:left w:val="none" w:sz="0" w:space="0" w:color="auto"/>
                <w:bottom w:val="none" w:sz="0" w:space="0" w:color="auto"/>
                <w:right w:val="none" w:sz="0" w:space="0" w:color="auto"/>
              </w:divBdr>
            </w:div>
            <w:div w:id="108214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657">
      <w:marLeft w:val="0"/>
      <w:marRight w:val="0"/>
      <w:marTop w:val="0"/>
      <w:marBottom w:val="0"/>
      <w:divBdr>
        <w:top w:val="none" w:sz="0" w:space="0" w:color="auto"/>
        <w:left w:val="none" w:sz="0" w:space="0" w:color="auto"/>
        <w:bottom w:val="none" w:sz="0" w:space="0" w:color="auto"/>
        <w:right w:val="none" w:sz="0" w:space="0" w:color="auto"/>
      </w:divBdr>
      <w:divsChild>
        <w:div w:id="2007202105">
          <w:marLeft w:val="0"/>
          <w:marRight w:val="0"/>
          <w:marTop w:val="0"/>
          <w:marBottom w:val="0"/>
          <w:divBdr>
            <w:top w:val="none" w:sz="0" w:space="0" w:color="auto"/>
            <w:left w:val="none" w:sz="0" w:space="0" w:color="auto"/>
            <w:bottom w:val="none" w:sz="0" w:space="0" w:color="auto"/>
            <w:right w:val="none" w:sz="0" w:space="0" w:color="auto"/>
          </w:divBdr>
        </w:div>
        <w:div w:id="722827965">
          <w:marLeft w:val="0"/>
          <w:marRight w:val="0"/>
          <w:marTop w:val="0"/>
          <w:marBottom w:val="0"/>
          <w:divBdr>
            <w:top w:val="none" w:sz="0" w:space="0" w:color="auto"/>
            <w:left w:val="none" w:sz="0" w:space="0" w:color="auto"/>
            <w:bottom w:val="none" w:sz="0" w:space="0" w:color="auto"/>
            <w:right w:val="none" w:sz="0" w:space="0" w:color="auto"/>
          </w:divBdr>
        </w:div>
      </w:divsChild>
    </w:div>
    <w:div w:id="1173182955">
      <w:marLeft w:val="0"/>
      <w:marRight w:val="0"/>
      <w:marTop w:val="0"/>
      <w:marBottom w:val="0"/>
      <w:divBdr>
        <w:top w:val="none" w:sz="0" w:space="0" w:color="auto"/>
        <w:left w:val="none" w:sz="0" w:space="0" w:color="auto"/>
        <w:bottom w:val="none" w:sz="0" w:space="0" w:color="auto"/>
        <w:right w:val="none" w:sz="0" w:space="0" w:color="auto"/>
      </w:divBdr>
    </w:div>
    <w:div w:id="1173225631">
      <w:marLeft w:val="0"/>
      <w:marRight w:val="0"/>
      <w:marTop w:val="0"/>
      <w:marBottom w:val="0"/>
      <w:divBdr>
        <w:top w:val="none" w:sz="0" w:space="0" w:color="auto"/>
        <w:left w:val="none" w:sz="0" w:space="0" w:color="auto"/>
        <w:bottom w:val="none" w:sz="0" w:space="0" w:color="auto"/>
        <w:right w:val="none" w:sz="0" w:space="0" w:color="auto"/>
      </w:divBdr>
      <w:divsChild>
        <w:div w:id="1051031109">
          <w:marLeft w:val="0"/>
          <w:marRight w:val="0"/>
          <w:marTop w:val="0"/>
          <w:marBottom w:val="0"/>
          <w:divBdr>
            <w:top w:val="none" w:sz="0" w:space="0" w:color="auto"/>
            <w:left w:val="none" w:sz="0" w:space="0" w:color="auto"/>
            <w:bottom w:val="none" w:sz="0" w:space="0" w:color="auto"/>
            <w:right w:val="none" w:sz="0" w:space="0" w:color="auto"/>
          </w:divBdr>
        </w:div>
      </w:divsChild>
    </w:div>
    <w:div w:id="1175266669">
      <w:marLeft w:val="0"/>
      <w:marRight w:val="0"/>
      <w:marTop w:val="0"/>
      <w:marBottom w:val="0"/>
      <w:divBdr>
        <w:top w:val="none" w:sz="0" w:space="0" w:color="auto"/>
        <w:left w:val="none" w:sz="0" w:space="0" w:color="auto"/>
        <w:bottom w:val="none" w:sz="0" w:space="0" w:color="auto"/>
        <w:right w:val="none" w:sz="0" w:space="0" w:color="auto"/>
      </w:divBdr>
    </w:div>
    <w:div w:id="1175874204">
      <w:marLeft w:val="0"/>
      <w:marRight w:val="0"/>
      <w:marTop w:val="0"/>
      <w:marBottom w:val="0"/>
      <w:divBdr>
        <w:top w:val="none" w:sz="0" w:space="0" w:color="auto"/>
        <w:left w:val="none" w:sz="0" w:space="0" w:color="auto"/>
        <w:bottom w:val="none" w:sz="0" w:space="0" w:color="auto"/>
        <w:right w:val="none" w:sz="0" w:space="0" w:color="auto"/>
      </w:divBdr>
    </w:div>
    <w:div w:id="1175997245">
      <w:marLeft w:val="0"/>
      <w:marRight w:val="0"/>
      <w:marTop w:val="0"/>
      <w:marBottom w:val="0"/>
      <w:divBdr>
        <w:top w:val="none" w:sz="0" w:space="0" w:color="auto"/>
        <w:left w:val="none" w:sz="0" w:space="0" w:color="auto"/>
        <w:bottom w:val="none" w:sz="0" w:space="0" w:color="auto"/>
        <w:right w:val="none" w:sz="0" w:space="0" w:color="auto"/>
      </w:divBdr>
    </w:div>
    <w:div w:id="1178496822">
      <w:marLeft w:val="0"/>
      <w:marRight w:val="0"/>
      <w:marTop w:val="0"/>
      <w:marBottom w:val="0"/>
      <w:divBdr>
        <w:top w:val="none" w:sz="0" w:space="0" w:color="auto"/>
        <w:left w:val="none" w:sz="0" w:space="0" w:color="auto"/>
        <w:bottom w:val="none" w:sz="0" w:space="0" w:color="auto"/>
        <w:right w:val="none" w:sz="0" w:space="0" w:color="auto"/>
      </w:divBdr>
    </w:div>
    <w:div w:id="1179539492">
      <w:marLeft w:val="0"/>
      <w:marRight w:val="0"/>
      <w:marTop w:val="0"/>
      <w:marBottom w:val="0"/>
      <w:divBdr>
        <w:top w:val="none" w:sz="0" w:space="0" w:color="auto"/>
        <w:left w:val="none" w:sz="0" w:space="0" w:color="auto"/>
        <w:bottom w:val="none" w:sz="0" w:space="0" w:color="auto"/>
        <w:right w:val="none" w:sz="0" w:space="0" w:color="auto"/>
      </w:divBdr>
      <w:divsChild>
        <w:div w:id="1141263078">
          <w:marLeft w:val="0"/>
          <w:marRight w:val="0"/>
          <w:marTop w:val="0"/>
          <w:marBottom w:val="0"/>
          <w:divBdr>
            <w:top w:val="none" w:sz="0" w:space="0" w:color="auto"/>
            <w:left w:val="none" w:sz="0" w:space="0" w:color="auto"/>
            <w:bottom w:val="none" w:sz="0" w:space="0" w:color="auto"/>
            <w:right w:val="none" w:sz="0" w:space="0" w:color="auto"/>
          </w:divBdr>
        </w:div>
        <w:div w:id="183246867">
          <w:marLeft w:val="0"/>
          <w:marRight w:val="0"/>
          <w:marTop w:val="0"/>
          <w:marBottom w:val="0"/>
          <w:divBdr>
            <w:top w:val="none" w:sz="0" w:space="0" w:color="auto"/>
            <w:left w:val="none" w:sz="0" w:space="0" w:color="auto"/>
            <w:bottom w:val="none" w:sz="0" w:space="0" w:color="auto"/>
            <w:right w:val="none" w:sz="0" w:space="0" w:color="auto"/>
          </w:divBdr>
        </w:div>
        <w:div w:id="21789563">
          <w:marLeft w:val="0"/>
          <w:marRight w:val="0"/>
          <w:marTop w:val="0"/>
          <w:marBottom w:val="0"/>
          <w:divBdr>
            <w:top w:val="none" w:sz="0" w:space="0" w:color="auto"/>
            <w:left w:val="none" w:sz="0" w:space="0" w:color="auto"/>
            <w:bottom w:val="none" w:sz="0" w:space="0" w:color="auto"/>
            <w:right w:val="none" w:sz="0" w:space="0" w:color="auto"/>
          </w:divBdr>
        </w:div>
        <w:div w:id="974289716">
          <w:marLeft w:val="0"/>
          <w:marRight w:val="0"/>
          <w:marTop w:val="0"/>
          <w:marBottom w:val="0"/>
          <w:divBdr>
            <w:top w:val="none" w:sz="0" w:space="0" w:color="auto"/>
            <w:left w:val="none" w:sz="0" w:space="0" w:color="auto"/>
            <w:bottom w:val="none" w:sz="0" w:space="0" w:color="auto"/>
            <w:right w:val="none" w:sz="0" w:space="0" w:color="auto"/>
          </w:divBdr>
        </w:div>
        <w:div w:id="592974213">
          <w:marLeft w:val="0"/>
          <w:marRight w:val="0"/>
          <w:marTop w:val="0"/>
          <w:marBottom w:val="0"/>
          <w:divBdr>
            <w:top w:val="none" w:sz="0" w:space="0" w:color="auto"/>
            <w:left w:val="none" w:sz="0" w:space="0" w:color="auto"/>
            <w:bottom w:val="none" w:sz="0" w:space="0" w:color="auto"/>
            <w:right w:val="none" w:sz="0" w:space="0" w:color="auto"/>
          </w:divBdr>
        </w:div>
        <w:div w:id="459306565">
          <w:marLeft w:val="0"/>
          <w:marRight w:val="0"/>
          <w:marTop w:val="0"/>
          <w:marBottom w:val="0"/>
          <w:divBdr>
            <w:top w:val="none" w:sz="0" w:space="0" w:color="auto"/>
            <w:left w:val="none" w:sz="0" w:space="0" w:color="auto"/>
            <w:bottom w:val="none" w:sz="0" w:space="0" w:color="auto"/>
            <w:right w:val="none" w:sz="0" w:space="0" w:color="auto"/>
          </w:divBdr>
        </w:div>
        <w:div w:id="1347562312">
          <w:marLeft w:val="0"/>
          <w:marRight w:val="0"/>
          <w:marTop w:val="0"/>
          <w:marBottom w:val="0"/>
          <w:divBdr>
            <w:top w:val="none" w:sz="0" w:space="0" w:color="auto"/>
            <w:left w:val="none" w:sz="0" w:space="0" w:color="auto"/>
            <w:bottom w:val="none" w:sz="0" w:space="0" w:color="auto"/>
            <w:right w:val="none" w:sz="0" w:space="0" w:color="auto"/>
          </w:divBdr>
        </w:div>
        <w:div w:id="2080783998">
          <w:marLeft w:val="0"/>
          <w:marRight w:val="0"/>
          <w:marTop w:val="0"/>
          <w:marBottom w:val="0"/>
          <w:divBdr>
            <w:top w:val="none" w:sz="0" w:space="0" w:color="auto"/>
            <w:left w:val="none" w:sz="0" w:space="0" w:color="auto"/>
            <w:bottom w:val="none" w:sz="0" w:space="0" w:color="auto"/>
            <w:right w:val="none" w:sz="0" w:space="0" w:color="auto"/>
          </w:divBdr>
        </w:div>
        <w:div w:id="357390692">
          <w:marLeft w:val="0"/>
          <w:marRight w:val="0"/>
          <w:marTop w:val="0"/>
          <w:marBottom w:val="0"/>
          <w:divBdr>
            <w:top w:val="none" w:sz="0" w:space="0" w:color="auto"/>
            <w:left w:val="none" w:sz="0" w:space="0" w:color="auto"/>
            <w:bottom w:val="none" w:sz="0" w:space="0" w:color="auto"/>
            <w:right w:val="none" w:sz="0" w:space="0" w:color="auto"/>
          </w:divBdr>
        </w:div>
        <w:div w:id="14235191">
          <w:marLeft w:val="0"/>
          <w:marRight w:val="0"/>
          <w:marTop w:val="0"/>
          <w:marBottom w:val="0"/>
          <w:divBdr>
            <w:top w:val="none" w:sz="0" w:space="0" w:color="auto"/>
            <w:left w:val="none" w:sz="0" w:space="0" w:color="auto"/>
            <w:bottom w:val="none" w:sz="0" w:space="0" w:color="auto"/>
            <w:right w:val="none" w:sz="0" w:space="0" w:color="auto"/>
          </w:divBdr>
        </w:div>
        <w:div w:id="1927882165">
          <w:marLeft w:val="0"/>
          <w:marRight w:val="0"/>
          <w:marTop w:val="0"/>
          <w:marBottom w:val="0"/>
          <w:divBdr>
            <w:top w:val="none" w:sz="0" w:space="0" w:color="auto"/>
            <w:left w:val="none" w:sz="0" w:space="0" w:color="auto"/>
            <w:bottom w:val="none" w:sz="0" w:space="0" w:color="auto"/>
            <w:right w:val="none" w:sz="0" w:space="0" w:color="auto"/>
          </w:divBdr>
        </w:div>
        <w:div w:id="350499435">
          <w:marLeft w:val="0"/>
          <w:marRight w:val="0"/>
          <w:marTop w:val="0"/>
          <w:marBottom w:val="0"/>
          <w:divBdr>
            <w:top w:val="none" w:sz="0" w:space="0" w:color="auto"/>
            <w:left w:val="none" w:sz="0" w:space="0" w:color="auto"/>
            <w:bottom w:val="none" w:sz="0" w:space="0" w:color="auto"/>
            <w:right w:val="none" w:sz="0" w:space="0" w:color="auto"/>
          </w:divBdr>
        </w:div>
        <w:div w:id="1131938777">
          <w:marLeft w:val="0"/>
          <w:marRight w:val="0"/>
          <w:marTop w:val="0"/>
          <w:marBottom w:val="0"/>
          <w:divBdr>
            <w:top w:val="none" w:sz="0" w:space="0" w:color="auto"/>
            <w:left w:val="none" w:sz="0" w:space="0" w:color="auto"/>
            <w:bottom w:val="none" w:sz="0" w:space="0" w:color="auto"/>
            <w:right w:val="none" w:sz="0" w:space="0" w:color="auto"/>
          </w:divBdr>
        </w:div>
        <w:div w:id="520125186">
          <w:marLeft w:val="0"/>
          <w:marRight w:val="0"/>
          <w:marTop w:val="0"/>
          <w:marBottom w:val="0"/>
          <w:divBdr>
            <w:top w:val="none" w:sz="0" w:space="0" w:color="auto"/>
            <w:left w:val="none" w:sz="0" w:space="0" w:color="auto"/>
            <w:bottom w:val="none" w:sz="0" w:space="0" w:color="auto"/>
            <w:right w:val="none" w:sz="0" w:space="0" w:color="auto"/>
          </w:divBdr>
        </w:div>
        <w:div w:id="894004151">
          <w:marLeft w:val="0"/>
          <w:marRight w:val="0"/>
          <w:marTop w:val="0"/>
          <w:marBottom w:val="0"/>
          <w:divBdr>
            <w:top w:val="none" w:sz="0" w:space="0" w:color="auto"/>
            <w:left w:val="none" w:sz="0" w:space="0" w:color="auto"/>
            <w:bottom w:val="none" w:sz="0" w:space="0" w:color="auto"/>
            <w:right w:val="none" w:sz="0" w:space="0" w:color="auto"/>
          </w:divBdr>
        </w:div>
        <w:div w:id="15809295">
          <w:marLeft w:val="0"/>
          <w:marRight w:val="0"/>
          <w:marTop w:val="0"/>
          <w:marBottom w:val="0"/>
          <w:divBdr>
            <w:top w:val="none" w:sz="0" w:space="0" w:color="auto"/>
            <w:left w:val="none" w:sz="0" w:space="0" w:color="auto"/>
            <w:bottom w:val="none" w:sz="0" w:space="0" w:color="auto"/>
            <w:right w:val="none" w:sz="0" w:space="0" w:color="auto"/>
          </w:divBdr>
        </w:div>
        <w:div w:id="1023018291">
          <w:marLeft w:val="0"/>
          <w:marRight w:val="0"/>
          <w:marTop w:val="0"/>
          <w:marBottom w:val="0"/>
          <w:divBdr>
            <w:top w:val="none" w:sz="0" w:space="0" w:color="auto"/>
            <w:left w:val="none" w:sz="0" w:space="0" w:color="auto"/>
            <w:bottom w:val="none" w:sz="0" w:space="0" w:color="auto"/>
            <w:right w:val="none" w:sz="0" w:space="0" w:color="auto"/>
          </w:divBdr>
        </w:div>
        <w:div w:id="2138715105">
          <w:marLeft w:val="0"/>
          <w:marRight w:val="0"/>
          <w:marTop w:val="0"/>
          <w:marBottom w:val="0"/>
          <w:divBdr>
            <w:top w:val="none" w:sz="0" w:space="0" w:color="auto"/>
            <w:left w:val="none" w:sz="0" w:space="0" w:color="auto"/>
            <w:bottom w:val="none" w:sz="0" w:space="0" w:color="auto"/>
            <w:right w:val="none" w:sz="0" w:space="0" w:color="auto"/>
          </w:divBdr>
        </w:div>
        <w:div w:id="1649821835">
          <w:marLeft w:val="0"/>
          <w:marRight w:val="0"/>
          <w:marTop w:val="0"/>
          <w:marBottom w:val="0"/>
          <w:divBdr>
            <w:top w:val="none" w:sz="0" w:space="0" w:color="auto"/>
            <w:left w:val="none" w:sz="0" w:space="0" w:color="auto"/>
            <w:bottom w:val="none" w:sz="0" w:space="0" w:color="auto"/>
            <w:right w:val="none" w:sz="0" w:space="0" w:color="auto"/>
          </w:divBdr>
        </w:div>
        <w:div w:id="372078154">
          <w:marLeft w:val="0"/>
          <w:marRight w:val="0"/>
          <w:marTop w:val="0"/>
          <w:marBottom w:val="0"/>
          <w:divBdr>
            <w:top w:val="none" w:sz="0" w:space="0" w:color="auto"/>
            <w:left w:val="none" w:sz="0" w:space="0" w:color="auto"/>
            <w:bottom w:val="none" w:sz="0" w:space="0" w:color="auto"/>
            <w:right w:val="none" w:sz="0" w:space="0" w:color="auto"/>
          </w:divBdr>
        </w:div>
        <w:div w:id="780488775">
          <w:marLeft w:val="0"/>
          <w:marRight w:val="0"/>
          <w:marTop w:val="0"/>
          <w:marBottom w:val="0"/>
          <w:divBdr>
            <w:top w:val="none" w:sz="0" w:space="0" w:color="auto"/>
            <w:left w:val="none" w:sz="0" w:space="0" w:color="auto"/>
            <w:bottom w:val="none" w:sz="0" w:space="0" w:color="auto"/>
            <w:right w:val="none" w:sz="0" w:space="0" w:color="auto"/>
          </w:divBdr>
        </w:div>
        <w:div w:id="1199855753">
          <w:marLeft w:val="0"/>
          <w:marRight w:val="0"/>
          <w:marTop w:val="0"/>
          <w:marBottom w:val="0"/>
          <w:divBdr>
            <w:top w:val="none" w:sz="0" w:space="0" w:color="auto"/>
            <w:left w:val="none" w:sz="0" w:space="0" w:color="auto"/>
            <w:bottom w:val="none" w:sz="0" w:space="0" w:color="auto"/>
            <w:right w:val="none" w:sz="0" w:space="0" w:color="auto"/>
          </w:divBdr>
        </w:div>
        <w:div w:id="637540341">
          <w:marLeft w:val="0"/>
          <w:marRight w:val="0"/>
          <w:marTop w:val="0"/>
          <w:marBottom w:val="0"/>
          <w:divBdr>
            <w:top w:val="none" w:sz="0" w:space="0" w:color="auto"/>
            <w:left w:val="none" w:sz="0" w:space="0" w:color="auto"/>
            <w:bottom w:val="none" w:sz="0" w:space="0" w:color="auto"/>
            <w:right w:val="none" w:sz="0" w:space="0" w:color="auto"/>
          </w:divBdr>
        </w:div>
        <w:div w:id="806631759">
          <w:marLeft w:val="0"/>
          <w:marRight w:val="0"/>
          <w:marTop w:val="0"/>
          <w:marBottom w:val="0"/>
          <w:divBdr>
            <w:top w:val="none" w:sz="0" w:space="0" w:color="auto"/>
            <w:left w:val="none" w:sz="0" w:space="0" w:color="auto"/>
            <w:bottom w:val="none" w:sz="0" w:space="0" w:color="auto"/>
            <w:right w:val="none" w:sz="0" w:space="0" w:color="auto"/>
          </w:divBdr>
        </w:div>
        <w:div w:id="459151663">
          <w:marLeft w:val="0"/>
          <w:marRight w:val="0"/>
          <w:marTop w:val="0"/>
          <w:marBottom w:val="0"/>
          <w:divBdr>
            <w:top w:val="none" w:sz="0" w:space="0" w:color="auto"/>
            <w:left w:val="none" w:sz="0" w:space="0" w:color="auto"/>
            <w:bottom w:val="none" w:sz="0" w:space="0" w:color="auto"/>
            <w:right w:val="none" w:sz="0" w:space="0" w:color="auto"/>
          </w:divBdr>
        </w:div>
        <w:div w:id="936643775">
          <w:marLeft w:val="0"/>
          <w:marRight w:val="0"/>
          <w:marTop w:val="0"/>
          <w:marBottom w:val="0"/>
          <w:divBdr>
            <w:top w:val="none" w:sz="0" w:space="0" w:color="auto"/>
            <w:left w:val="none" w:sz="0" w:space="0" w:color="auto"/>
            <w:bottom w:val="none" w:sz="0" w:space="0" w:color="auto"/>
            <w:right w:val="none" w:sz="0" w:space="0" w:color="auto"/>
          </w:divBdr>
        </w:div>
        <w:div w:id="210923274">
          <w:marLeft w:val="0"/>
          <w:marRight w:val="0"/>
          <w:marTop w:val="0"/>
          <w:marBottom w:val="0"/>
          <w:divBdr>
            <w:top w:val="none" w:sz="0" w:space="0" w:color="auto"/>
            <w:left w:val="none" w:sz="0" w:space="0" w:color="auto"/>
            <w:bottom w:val="none" w:sz="0" w:space="0" w:color="auto"/>
            <w:right w:val="none" w:sz="0" w:space="0" w:color="auto"/>
          </w:divBdr>
        </w:div>
        <w:div w:id="220095799">
          <w:marLeft w:val="0"/>
          <w:marRight w:val="0"/>
          <w:marTop w:val="0"/>
          <w:marBottom w:val="0"/>
          <w:divBdr>
            <w:top w:val="none" w:sz="0" w:space="0" w:color="auto"/>
            <w:left w:val="none" w:sz="0" w:space="0" w:color="auto"/>
            <w:bottom w:val="none" w:sz="0" w:space="0" w:color="auto"/>
            <w:right w:val="none" w:sz="0" w:space="0" w:color="auto"/>
          </w:divBdr>
        </w:div>
        <w:div w:id="60443565">
          <w:marLeft w:val="0"/>
          <w:marRight w:val="0"/>
          <w:marTop w:val="0"/>
          <w:marBottom w:val="0"/>
          <w:divBdr>
            <w:top w:val="none" w:sz="0" w:space="0" w:color="auto"/>
            <w:left w:val="none" w:sz="0" w:space="0" w:color="auto"/>
            <w:bottom w:val="none" w:sz="0" w:space="0" w:color="auto"/>
            <w:right w:val="none" w:sz="0" w:space="0" w:color="auto"/>
          </w:divBdr>
        </w:div>
        <w:div w:id="1170559215">
          <w:marLeft w:val="0"/>
          <w:marRight w:val="0"/>
          <w:marTop w:val="0"/>
          <w:marBottom w:val="0"/>
          <w:divBdr>
            <w:top w:val="none" w:sz="0" w:space="0" w:color="auto"/>
            <w:left w:val="none" w:sz="0" w:space="0" w:color="auto"/>
            <w:bottom w:val="none" w:sz="0" w:space="0" w:color="auto"/>
            <w:right w:val="none" w:sz="0" w:space="0" w:color="auto"/>
          </w:divBdr>
        </w:div>
        <w:div w:id="182784853">
          <w:marLeft w:val="0"/>
          <w:marRight w:val="0"/>
          <w:marTop w:val="0"/>
          <w:marBottom w:val="0"/>
          <w:divBdr>
            <w:top w:val="none" w:sz="0" w:space="0" w:color="auto"/>
            <w:left w:val="none" w:sz="0" w:space="0" w:color="auto"/>
            <w:bottom w:val="none" w:sz="0" w:space="0" w:color="auto"/>
            <w:right w:val="none" w:sz="0" w:space="0" w:color="auto"/>
          </w:divBdr>
        </w:div>
        <w:div w:id="1092356259">
          <w:marLeft w:val="0"/>
          <w:marRight w:val="0"/>
          <w:marTop w:val="0"/>
          <w:marBottom w:val="0"/>
          <w:divBdr>
            <w:top w:val="none" w:sz="0" w:space="0" w:color="auto"/>
            <w:left w:val="none" w:sz="0" w:space="0" w:color="auto"/>
            <w:bottom w:val="none" w:sz="0" w:space="0" w:color="auto"/>
            <w:right w:val="none" w:sz="0" w:space="0" w:color="auto"/>
          </w:divBdr>
        </w:div>
        <w:div w:id="1892569043">
          <w:marLeft w:val="0"/>
          <w:marRight w:val="0"/>
          <w:marTop w:val="0"/>
          <w:marBottom w:val="0"/>
          <w:divBdr>
            <w:top w:val="none" w:sz="0" w:space="0" w:color="auto"/>
            <w:left w:val="none" w:sz="0" w:space="0" w:color="auto"/>
            <w:bottom w:val="none" w:sz="0" w:space="0" w:color="auto"/>
            <w:right w:val="none" w:sz="0" w:space="0" w:color="auto"/>
          </w:divBdr>
        </w:div>
        <w:div w:id="2044793041">
          <w:marLeft w:val="0"/>
          <w:marRight w:val="0"/>
          <w:marTop w:val="0"/>
          <w:marBottom w:val="0"/>
          <w:divBdr>
            <w:top w:val="none" w:sz="0" w:space="0" w:color="auto"/>
            <w:left w:val="none" w:sz="0" w:space="0" w:color="auto"/>
            <w:bottom w:val="none" w:sz="0" w:space="0" w:color="auto"/>
            <w:right w:val="none" w:sz="0" w:space="0" w:color="auto"/>
          </w:divBdr>
        </w:div>
        <w:div w:id="891119800">
          <w:marLeft w:val="0"/>
          <w:marRight w:val="0"/>
          <w:marTop w:val="0"/>
          <w:marBottom w:val="0"/>
          <w:divBdr>
            <w:top w:val="none" w:sz="0" w:space="0" w:color="auto"/>
            <w:left w:val="none" w:sz="0" w:space="0" w:color="auto"/>
            <w:bottom w:val="none" w:sz="0" w:space="0" w:color="auto"/>
            <w:right w:val="none" w:sz="0" w:space="0" w:color="auto"/>
          </w:divBdr>
        </w:div>
        <w:div w:id="278267956">
          <w:marLeft w:val="0"/>
          <w:marRight w:val="0"/>
          <w:marTop w:val="0"/>
          <w:marBottom w:val="0"/>
          <w:divBdr>
            <w:top w:val="none" w:sz="0" w:space="0" w:color="auto"/>
            <w:left w:val="none" w:sz="0" w:space="0" w:color="auto"/>
            <w:bottom w:val="none" w:sz="0" w:space="0" w:color="auto"/>
            <w:right w:val="none" w:sz="0" w:space="0" w:color="auto"/>
          </w:divBdr>
        </w:div>
        <w:div w:id="713966649">
          <w:marLeft w:val="0"/>
          <w:marRight w:val="0"/>
          <w:marTop w:val="0"/>
          <w:marBottom w:val="0"/>
          <w:divBdr>
            <w:top w:val="none" w:sz="0" w:space="0" w:color="auto"/>
            <w:left w:val="none" w:sz="0" w:space="0" w:color="auto"/>
            <w:bottom w:val="none" w:sz="0" w:space="0" w:color="auto"/>
            <w:right w:val="none" w:sz="0" w:space="0" w:color="auto"/>
          </w:divBdr>
        </w:div>
        <w:div w:id="1816874510">
          <w:marLeft w:val="0"/>
          <w:marRight w:val="0"/>
          <w:marTop w:val="0"/>
          <w:marBottom w:val="0"/>
          <w:divBdr>
            <w:top w:val="none" w:sz="0" w:space="0" w:color="auto"/>
            <w:left w:val="none" w:sz="0" w:space="0" w:color="auto"/>
            <w:bottom w:val="none" w:sz="0" w:space="0" w:color="auto"/>
            <w:right w:val="none" w:sz="0" w:space="0" w:color="auto"/>
          </w:divBdr>
        </w:div>
        <w:div w:id="438070617">
          <w:marLeft w:val="0"/>
          <w:marRight w:val="0"/>
          <w:marTop w:val="0"/>
          <w:marBottom w:val="0"/>
          <w:divBdr>
            <w:top w:val="none" w:sz="0" w:space="0" w:color="auto"/>
            <w:left w:val="none" w:sz="0" w:space="0" w:color="auto"/>
            <w:bottom w:val="none" w:sz="0" w:space="0" w:color="auto"/>
            <w:right w:val="none" w:sz="0" w:space="0" w:color="auto"/>
          </w:divBdr>
        </w:div>
        <w:div w:id="137384591">
          <w:marLeft w:val="0"/>
          <w:marRight w:val="0"/>
          <w:marTop w:val="0"/>
          <w:marBottom w:val="0"/>
          <w:divBdr>
            <w:top w:val="none" w:sz="0" w:space="0" w:color="auto"/>
            <w:left w:val="none" w:sz="0" w:space="0" w:color="auto"/>
            <w:bottom w:val="none" w:sz="0" w:space="0" w:color="auto"/>
            <w:right w:val="none" w:sz="0" w:space="0" w:color="auto"/>
          </w:divBdr>
        </w:div>
        <w:div w:id="1405104807">
          <w:marLeft w:val="0"/>
          <w:marRight w:val="0"/>
          <w:marTop w:val="0"/>
          <w:marBottom w:val="0"/>
          <w:divBdr>
            <w:top w:val="none" w:sz="0" w:space="0" w:color="auto"/>
            <w:left w:val="none" w:sz="0" w:space="0" w:color="auto"/>
            <w:bottom w:val="none" w:sz="0" w:space="0" w:color="auto"/>
            <w:right w:val="none" w:sz="0" w:space="0" w:color="auto"/>
          </w:divBdr>
        </w:div>
        <w:div w:id="1378969876">
          <w:marLeft w:val="0"/>
          <w:marRight w:val="0"/>
          <w:marTop w:val="0"/>
          <w:marBottom w:val="0"/>
          <w:divBdr>
            <w:top w:val="none" w:sz="0" w:space="0" w:color="auto"/>
            <w:left w:val="none" w:sz="0" w:space="0" w:color="auto"/>
            <w:bottom w:val="none" w:sz="0" w:space="0" w:color="auto"/>
            <w:right w:val="none" w:sz="0" w:space="0" w:color="auto"/>
          </w:divBdr>
        </w:div>
        <w:div w:id="1238441706">
          <w:marLeft w:val="0"/>
          <w:marRight w:val="0"/>
          <w:marTop w:val="0"/>
          <w:marBottom w:val="0"/>
          <w:divBdr>
            <w:top w:val="none" w:sz="0" w:space="0" w:color="auto"/>
            <w:left w:val="none" w:sz="0" w:space="0" w:color="auto"/>
            <w:bottom w:val="none" w:sz="0" w:space="0" w:color="auto"/>
            <w:right w:val="none" w:sz="0" w:space="0" w:color="auto"/>
          </w:divBdr>
        </w:div>
        <w:div w:id="2122677034">
          <w:marLeft w:val="0"/>
          <w:marRight w:val="0"/>
          <w:marTop w:val="0"/>
          <w:marBottom w:val="0"/>
          <w:divBdr>
            <w:top w:val="none" w:sz="0" w:space="0" w:color="auto"/>
            <w:left w:val="none" w:sz="0" w:space="0" w:color="auto"/>
            <w:bottom w:val="none" w:sz="0" w:space="0" w:color="auto"/>
            <w:right w:val="none" w:sz="0" w:space="0" w:color="auto"/>
          </w:divBdr>
        </w:div>
        <w:div w:id="483622715">
          <w:marLeft w:val="0"/>
          <w:marRight w:val="0"/>
          <w:marTop w:val="0"/>
          <w:marBottom w:val="0"/>
          <w:divBdr>
            <w:top w:val="none" w:sz="0" w:space="0" w:color="auto"/>
            <w:left w:val="none" w:sz="0" w:space="0" w:color="auto"/>
            <w:bottom w:val="none" w:sz="0" w:space="0" w:color="auto"/>
            <w:right w:val="none" w:sz="0" w:space="0" w:color="auto"/>
          </w:divBdr>
        </w:div>
        <w:div w:id="617642256">
          <w:marLeft w:val="0"/>
          <w:marRight w:val="0"/>
          <w:marTop w:val="0"/>
          <w:marBottom w:val="0"/>
          <w:divBdr>
            <w:top w:val="none" w:sz="0" w:space="0" w:color="auto"/>
            <w:left w:val="none" w:sz="0" w:space="0" w:color="auto"/>
            <w:bottom w:val="none" w:sz="0" w:space="0" w:color="auto"/>
            <w:right w:val="none" w:sz="0" w:space="0" w:color="auto"/>
          </w:divBdr>
        </w:div>
        <w:div w:id="30889020">
          <w:marLeft w:val="0"/>
          <w:marRight w:val="0"/>
          <w:marTop w:val="0"/>
          <w:marBottom w:val="0"/>
          <w:divBdr>
            <w:top w:val="none" w:sz="0" w:space="0" w:color="auto"/>
            <w:left w:val="none" w:sz="0" w:space="0" w:color="auto"/>
            <w:bottom w:val="none" w:sz="0" w:space="0" w:color="auto"/>
            <w:right w:val="none" w:sz="0" w:space="0" w:color="auto"/>
          </w:divBdr>
        </w:div>
        <w:div w:id="299725412">
          <w:marLeft w:val="0"/>
          <w:marRight w:val="0"/>
          <w:marTop w:val="0"/>
          <w:marBottom w:val="0"/>
          <w:divBdr>
            <w:top w:val="none" w:sz="0" w:space="0" w:color="auto"/>
            <w:left w:val="none" w:sz="0" w:space="0" w:color="auto"/>
            <w:bottom w:val="none" w:sz="0" w:space="0" w:color="auto"/>
            <w:right w:val="none" w:sz="0" w:space="0" w:color="auto"/>
          </w:divBdr>
        </w:div>
        <w:div w:id="527761897">
          <w:marLeft w:val="0"/>
          <w:marRight w:val="0"/>
          <w:marTop w:val="0"/>
          <w:marBottom w:val="0"/>
          <w:divBdr>
            <w:top w:val="none" w:sz="0" w:space="0" w:color="auto"/>
            <w:left w:val="none" w:sz="0" w:space="0" w:color="auto"/>
            <w:bottom w:val="none" w:sz="0" w:space="0" w:color="auto"/>
            <w:right w:val="none" w:sz="0" w:space="0" w:color="auto"/>
          </w:divBdr>
        </w:div>
        <w:div w:id="1152871943">
          <w:marLeft w:val="0"/>
          <w:marRight w:val="0"/>
          <w:marTop w:val="0"/>
          <w:marBottom w:val="0"/>
          <w:divBdr>
            <w:top w:val="none" w:sz="0" w:space="0" w:color="auto"/>
            <w:left w:val="none" w:sz="0" w:space="0" w:color="auto"/>
            <w:bottom w:val="none" w:sz="0" w:space="0" w:color="auto"/>
            <w:right w:val="none" w:sz="0" w:space="0" w:color="auto"/>
          </w:divBdr>
        </w:div>
        <w:div w:id="805396170">
          <w:marLeft w:val="0"/>
          <w:marRight w:val="0"/>
          <w:marTop w:val="0"/>
          <w:marBottom w:val="0"/>
          <w:divBdr>
            <w:top w:val="none" w:sz="0" w:space="0" w:color="auto"/>
            <w:left w:val="none" w:sz="0" w:space="0" w:color="auto"/>
            <w:bottom w:val="none" w:sz="0" w:space="0" w:color="auto"/>
            <w:right w:val="none" w:sz="0" w:space="0" w:color="auto"/>
          </w:divBdr>
        </w:div>
        <w:div w:id="401219728">
          <w:marLeft w:val="0"/>
          <w:marRight w:val="0"/>
          <w:marTop w:val="0"/>
          <w:marBottom w:val="0"/>
          <w:divBdr>
            <w:top w:val="none" w:sz="0" w:space="0" w:color="auto"/>
            <w:left w:val="none" w:sz="0" w:space="0" w:color="auto"/>
            <w:bottom w:val="none" w:sz="0" w:space="0" w:color="auto"/>
            <w:right w:val="none" w:sz="0" w:space="0" w:color="auto"/>
          </w:divBdr>
        </w:div>
        <w:div w:id="856190083">
          <w:marLeft w:val="0"/>
          <w:marRight w:val="0"/>
          <w:marTop w:val="0"/>
          <w:marBottom w:val="0"/>
          <w:divBdr>
            <w:top w:val="none" w:sz="0" w:space="0" w:color="auto"/>
            <w:left w:val="none" w:sz="0" w:space="0" w:color="auto"/>
            <w:bottom w:val="none" w:sz="0" w:space="0" w:color="auto"/>
            <w:right w:val="none" w:sz="0" w:space="0" w:color="auto"/>
          </w:divBdr>
        </w:div>
        <w:div w:id="244726241">
          <w:marLeft w:val="0"/>
          <w:marRight w:val="0"/>
          <w:marTop w:val="0"/>
          <w:marBottom w:val="0"/>
          <w:divBdr>
            <w:top w:val="none" w:sz="0" w:space="0" w:color="auto"/>
            <w:left w:val="none" w:sz="0" w:space="0" w:color="auto"/>
            <w:bottom w:val="none" w:sz="0" w:space="0" w:color="auto"/>
            <w:right w:val="none" w:sz="0" w:space="0" w:color="auto"/>
          </w:divBdr>
        </w:div>
        <w:div w:id="421412726">
          <w:marLeft w:val="0"/>
          <w:marRight w:val="0"/>
          <w:marTop w:val="0"/>
          <w:marBottom w:val="0"/>
          <w:divBdr>
            <w:top w:val="none" w:sz="0" w:space="0" w:color="auto"/>
            <w:left w:val="none" w:sz="0" w:space="0" w:color="auto"/>
            <w:bottom w:val="none" w:sz="0" w:space="0" w:color="auto"/>
            <w:right w:val="none" w:sz="0" w:space="0" w:color="auto"/>
          </w:divBdr>
        </w:div>
        <w:div w:id="740561855">
          <w:marLeft w:val="0"/>
          <w:marRight w:val="0"/>
          <w:marTop w:val="0"/>
          <w:marBottom w:val="0"/>
          <w:divBdr>
            <w:top w:val="none" w:sz="0" w:space="0" w:color="auto"/>
            <w:left w:val="none" w:sz="0" w:space="0" w:color="auto"/>
            <w:bottom w:val="none" w:sz="0" w:space="0" w:color="auto"/>
            <w:right w:val="none" w:sz="0" w:space="0" w:color="auto"/>
          </w:divBdr>
        </w:div>
        <w:div w:id="173810823">
          <w:marLeft w:val="0"/>
          <w:marRight w:val="0"/>
          <w:marTop w:val="0"/>
          <w:marBottom w:val="0"/>
          <w:divBdr>
            <w:top w:val="none" w:sz="0" w:space="0" w:color="auto"/>
            <w:left w:val="none" w:sz="0" w:space="0" w:color="auto"/>
            <w:bottom w:val="none" w:sz="0" w:space="0" w:color="auto"/>
            <w:right w:val="none" w:sz="0" w:space="0" w:color="auto"/>
          </w:divBdr>
        </w:div>
        <w:div w:id="1500652622">
          <w:marLeft w:val="0"/>
          <w:marRight w:val="0"/>
          <w:marTop w:val="0"/>
          <w:marBottom w:val="0"/>
          <w:divBdr>
            <w:top w:val="none" w:sz="0" w:space="0" w:color="auto"/>
            <w:left w:val="none" w:sz="0" w:space="0" w:color="auto"/>
            <w:bottom w:val="none" w:sz="0" w:space="0" w:color="auto"/>
            <w:right w:val="none" w:sz="0" w:space="0" w:color="auto"/>
          </w:divBdr>
        </w:div>
        <w:div w:id="1144931279">
          <w:marLeft w:val="0"/>
          <w:marRight w:val="0"/>
          <w:marTop w:val="0"/>
          <w:marBottom w:val="0"/>
          <w:divBdr>
            <w:top w:val="none" w:sz="0" w:space="0" w:color="auto"/>
            <w:left w:val="none" w:sz="0" w:space="0" w:color="auto"/>
            <w:bottom w:val="none" w:sz="0" w:space="0" w:color="auto"/>
            <w:right w:val="none" w:sz="0" w:space="0" w:color="auto"/>
          </w:divBdr>
        </w:div>
        <w:div w:id="32849704">
          <w:marLeft w:val="0"/>
          <w:marRight w:val="0"/>
          <w:marTop w:val="0"/>
          <w:marBottom w:val="0"/>
          <w:divBdr>
            <w:top w:val="none" w:sz="0" w:space="0" w:color="auto"/>
            <w:left w:val="none" w:sz="0" w:space="0" w:color="auto"/>
            <w:bottom w:val="none" w:sz="0" w:space="0" w:color="auto"/>
            <w:right w:val="none" w:sz="0" w:space="0" w:color="auto"/>
          </w:divBdr>
        </w:div>
        <w:div w:id="142285068">
          <w:marLeft w:val="0"/>
          <w:marRight w:val="0"/>
          <w:marTop w:val="0"/>
          <w:marBottom w:val="0"/>
          <w:divBdr>
            <w:top w:val="none" w:sz="0" w:space="0" w:color="auto"/>
            <w:left w:val="none" w:sz="0" w:space="0" w:color="auto"/>
            <w:bottom w:val="none" w:sz="0" w:space="0" w:color="auto"/>
            <w:right w:val="none" w:sz="0" w:space="0" w:color="auto"/>
          </w:divBdr>
        </w:div>
        <w:div w:id="1879512588">
          <w:marLeft w:val="0"/>
          <w:marRight w:val="0"/>
          <w:marTop w:val="0"/>
          <w:marBottom w:val="0"/>
          <w:divBdr>
            <w:top w:val="none" w:sz="0" w:space="0" w:color="auto"/>
            <w:left w:val="none" w:sz="0" w:space="0" w:color="auto"/>
            <w:bottom w:val="none" w:sz="0" w:space="0" w:color="auto"/>
            <w:right w:val="none" w:sz="0" w:space="0" w:color="auto"/>
          </w:divBdr>
        </w:div>
        <w:div w:id="1191802038">
          <w:marLeft w:val="0"/>
          <w:marRight w:val="0"/>
          <w:marTop w:val="0"/>
          <w:marBottom w:val="0"/>
          <w:divBdr>
            <w:top w:val="none" w:sz="0" w:space="0" w:color="auto"/>
            <w:left w:val="none" w:sz="0" w:space="0" w:color="auto"/>
            <w:bottom w:val="none" w:sz="0" w:space="0" w:color="auto"/>
            <w:right w:val="none" w:sz="0" w:space="0" w:color="auto"/>
          </w:divBdr>
        </w:div>
        <w:div w:id="119079370">
          <w:marLeft w:val="0"/>
          <w:marRight w:val="0"/>
          <w:marTop w:val="0"/>
          <w:marBottom w:val="0"/>
          <w:divBdr>
            <w:top w:val="none" w:sz="0" w:space="0" w:color="auto"/>
            <w:left w:val="none" w:sz="0" w:space="0" w:color="auto"/>
            <w:bottom w:val="none" w:sz="0" w:space="0" w:color="auto"/>
            <w:right w:val="none" w:sz="0" w:space="0" w:color="auto"/>
          </w:divBdr>
        </w:div>
        <w:div w:id="987049629">
          <w:marLeft w:val="0"/>
          <w:marRight w:val="0"/>
          <w:marTop w:val="0"/>
          <w:marBottom w:val="0"/>
          <w:divBdr>
            <w:top w:val="none" w:sz="0" w:space="0" w:color="auto"/>
            <w:left w:val="none" w:sz="0" w:space="0" w:color="auto"/>
            <w:bottom w:val="none" w:sz="0" w:space="0" w:color="auto"/>
            <w:right w:val="none" w:sz="0" w:space="0" w:color="auto"/>
          </w:divBdr>
        </w:div>
        <w:div w:id="1157768259">
          <w:marLeft w:val="0"/>
          <w:marRight w:val="0"/>
          <w:marTop w:val="0"/>
          <w:marBottom w:val="0"/>
          <w:divBdr>
            <w:top w:val="none" w:sz="0" w:space="0" w:color="auto"/>
            <w:left w:val="none" w:sz="0" w:space="0" w:color="auto"/>
            <w:bottom w:val="none" w:sz="0" w:space="0" w:color="auto"/>
            <w:right w:val="none" w:sz="0" w:space="0" w:color="auto"/>
          </w:divBdr>
        </w:div>
        <w:div w:id="1070691129">
          <w:marLeft w:val="0"/>
          <w:marRight w:val="0"/>
          <w:marTop w:val="0"/>
          <w:marBottom w:val="0"/>
          <w:divBdr>
            <w:top w:val="none" w:sz="0" w:space="0" w:color="auto"/>
            <w:left w:val="none" w:sz="0" w:space="0" w:color="auto"/>
            <w:bottom w:val="none" w:sz="0" w:space="0" w:color="auto"/>
            <w:right w:val="none" w:sz="0" w:space="0" w:color="auto"/>
          </w:divBdr>
        </w:div>
        <w:div w:id="1994990090">
          <w:marLeft w:val="0"/>
          <w:marRight w:val="0"/>
          <w:marTop w:val="0"/>
          <w:marBottom w:val="0"/>
          <w:divBdr>
            <w:top w:val="none" w:sz="0" w:space="0" w:color="auto"/>
            <w:left w:val="none" w:sz="0" w:space="0" w:color="auto"/>
            <w:bottom w:val="none" w:sz="0" w:space="0" w:color="auto"/>
            <w:right w:val="none" w:sz="0" w:space="0" w:color="auto"/>
          </w:divBdr>
        </w:div>
        <w:div w:id="2083983546">
          <w:marLeft w:val="0"/>
          <w:marRight w:val="0"/>
          <w:marTop w:val="0"/>
          <w:marBottom w:val="0"/>
          <w:divBdr>
            <w:top w:val="none" w:sz="0" w:space="0" w:color="auto"/>
            <w:left w:val="none" w:sz="0" w:space="0" w:color="auto"/>
            <w:bottom w:val="none" w:sz="0" w:space="0" w:color="auto"/>
            <w:right w:val="none" w:sz="0" w:space="0" w:color="auto"/>
          </w:divBdr>
        </w:div>
        <w:div w:id="722948046">
          <w:marLeft w:val="0"/>
          <w:marRight w:val="0"/>
          <w:marTop w:val="0"/>
          <w:marBottom w:val="0"/>
          <w:divBdr>
            <w:top w:val="none" w:sz="0" w:space="0" w:color="auto"/>
            <w:left w:val="none" w:sz="0" w:space="0" w:color="auto"/>
            <w:bottom w:val="none" w:sz="0" w:space="0" w:color="auto"/>
            <w:right w:val="none" w:sz="0" w:space="0" w:color="auto"/>
          </w:divBdr>
        </w:div>
        <w:div w:id="916787918">
          <w:marLeft w:val="0"/>
          <w:marRight w:val="0"/>
          <w:marTop w:val="0"/>
          <w:marBottom w:val="0"/>
          <w:divBdr>
            <w:top w:val="none" w:sz="0" w:space="0" w:color="auto"/>
            <w:left w:val="none" w:sz="0" w:space="0" w:color="auto"/>
            <w:bottom w:val="none" w:sz="0" w:space="0" w:color="auto"/>
            <w:right w:val="none" w:sz="0" w:space="0" w:color="auto"/>
          </w:divBdr>
        </w:div>
        <w:div w:id="1823502723">
          <w:marLeft w:val="0"/>
          <w:marRight w:val="0"/>
          <w:marTop w:val="0"/>
          <w:marBottom w:val="0"/>
          <w:divBdr>
            <w:top w:val="none" w:sz="0" w:space="0" w:color="auto"/>
            <w:left w:val="none" w:sz="0" w:space="0" w:color="auto"/>
            <w:bottom w:val="none" w:sz="0" w:space="0" w:color="auto"/>
            <w:right w:val="none" w:sz="0" w:space="0" w:color="auto"/>
          </w:divBdr>
        </w:div>
        <w:div w:id="1342246507">
          <w:marLeft w:val="0"/>
          <w:marRight w:val="0"/>
          <w:marTop w:val="0"/>
          <w:marBottom w:val="0"/>
          <w:divBdr>
            <w:top w:val="none" w:sz="0" w:space="0" w:color="auto"/>
            <w:left w:val="none" w:sz="0" w:space="0" w:color="auto"/>
            <w:bottom w:val="none" w:sz="0" w:space="0" w:color="auto"/>
            <w:right w:val="none" w:sz="0" w:space="0" w:color="auto"/>
          </w:divBdr>
        </w:div>
        <w:div w:id="471214473">
          <w:marLeft w:val="0"/>
          <w:marRight w:val="0"/>
          <w:marTop w:val="0"/>
          <w:marBottom w:val="0"/>
          <w:divBdr>
            <w:top w:val="none" w:sz="0" w:space="0" w:color="auto"/>
            <w:left w:val="none" w:sz="0" w:space="0" w:color="auto"/>
            <w:bottom w:val="none" w:sz="0" w:space="0" w:color="auto"/>
            <w:right w:val="none" w:sz="0" w:space="0" w:color="auto"/>
          </w:divBdr>
        </w:div>
        <w:div w:id="52780001">
          <w:marLeft w:val="0"/>
          <w:marRight w:val="0"/>
          <w:marTop w:val="0"/>
          <w:marBottom w:val="0"/>
          <w:divBdr>
            <w:top w:val="none" w:sz="0" w:space="0" w:color="auto"/>
            <w:left w:val="none" w:sz="0" w:space="0" w:color="auto"/>
            <w:bottom w:val="none" w:sz="0" w:space="0" w:color="auto"/>
            <w:right w:val="none" w:sz="0" w:space="0" w:color="auto"/>
          </w:divBdr>
        </w:div>
        <w:div w:id="1728869209">
          <w:marLeft w:val="0"/>
          <w:marRight w:val="0"/>
          <w:marTop w:val="0"/>
          <w:marBottom w:val="0"/>
          <w:divBdr>
            <w:top w:val="none" w:sz="0" w:space="0" w:color="auto"/>
            <w:left w:val="none" w:sz="0" w:space="0" w:color="auto"/>
            <w:bottom w:val="none" w:sz="0" w:space="0" w:color="auto"/>
            <w:right w:val="none" w:sz="0" w:space="0" w:color="auto"/>
          </w:divBdr>
        </w:div>
        <w:div w:id="1368142685">
          <w:marLeft w:val="0"/>
          <w:marRight w:val="0"/>
          <w:marTop w:val="0"/>
          <w:marBottom w:val="0"/>
          <w:divBdr>
            <w:top w:val="none" w:sz="0" w:space="0" w:color="auto"/>
            <w:left w:val="none" w:sz="0" w:space="0" w:color="auto"/>
            <w:bottom w:val="none" w:sz="0" w:space="0" w:color="auto"/>
            <w:right w:val="none" w:sz="0" w:space="0" w:color="auto"/>
          </w:divBdr>
        </w:div>
        <w:div w:id="345206734">
          <w:marLeft w:val="0"/>
          <w:marRight w:val="0"/>
          <w:marTop w:val="0"/>
          <w:marBottom w:val="0"/>
          <w:divBdr>
            <w:top w:val="none" w:sz="0" w:space="0" w:color="auto"/>
            <w:left w:val="none" w:sz="0" w:space="0" w:color="auto"/>
            <w:bottom w:val="none" w:sz="0" w:space="0" w:color="auto"/>
            <w:right w:val="none" w:sz="0" w:space="0" w:color="auto"/>
          </w:divBdr>
        </w:div>
        <w:div w:id="1221945458">
          <w:marLeft w:val="0"/>
          <w:marRight w:val="0"/>
          <w:marTop w:val="0"/>
          <w:marBottom w:val="0"/>
          <w:divBdr>
            <w:top w:val="none" w:sz="0" w:space="0" w:color="auto"/>
            <w:left w:val="none" w:sz="0" w:space="0" w:color="auto"/>
            <w:bottom w:val="none" w:sz="0" w:space="0" w:color="auto"/>
            <w:right w:val="none" w:sz="0" w:space="0" w:color="auto"/>
          </w:divBdr>
        </w:div>
        <w:div w:id="1995796786">
          <w:marLeft w:val="0"/>
          <w:marRight w:val="0"/>
          <w:marTop w:val="0"/>
          <w:marBottom w:val="0"/>
          <w:divBdr>
            <w:top w:val="none" w:sz="0" w:space="0" w:color="auto"/>
            <w:left w:val="none" w:sz="0" w:space="0" w:color="auto"/>
            <w:bottom w:val="none" w:sz="0" w:space="0" w:color="auto"/>
            <w:right w:val="none" w:sz="0" w:space="0" w:color="auto"/>
          </w:divBdr>
        </w:div>
        <w:div w:id="667681313">
          <w:marLeft w:val="0"/>
          <w:marRight w:val="0"/>
          <w:marTop w:val="0"/>
          <w:marBottom w:val="0"/>
          <w:divBdr>
            <w:top w:val="none" w:sz="0" w:space="0" w:color="auto"/>
            <w:left w:val="none" w:sz="0" w:space="0" w:color="auto"/>
            <w:bottom w:val="none" w:sz="0" w:space="0" w:color="auto"/>
            <w:right w:val="none" w:sz="0" w:space="0" w:color="auto"/>
          </w:divBdr>
        </w:div>
        <w:div w:id="835877914">
          <w:marLeft w:val="0"/>
          <w:marRight w:val="0"/>
          <w:marTop w:val="0"/>
          <w:marBottom w:val="0"/>
          <w:divBdr>
            <w:top w:val="none" w:sz="0" w:space="0" w:color="auto"/>
            <w:left w:val="none" w:sz="0" w:space="0" w:color="auto"/>
            <w:bottom w:val="none" w:sz="0" w:space="0" w:color="auto"/>
            <w:right w:val="none" w:sz="0" w:space="0" w:color="auto"/>
          </w:divBdr>
        </w:div>
        <w:div w:id="753666974">
          <w:marLeft w:val="0"/>
          <w:marRight w:val="0"/>
          <w:marTop w:val="0"/>
          <w:marBottom w:val="0"/>
          <w:divBdr>
            <w:top w:val="none" w:sz="0" w:space="0" w:color="auto"/>
            <w:left w:val="none" w:sz="0" w:space="0" w:color="auto"/>
            <w:bottom w:val="none" w:sz="0" w:space="0" w:color="auto"/>
            <w:right w:val="none" w:sz="0" w:space="0" w:color="auto"/>
          </w:divBdr>
        </w:div>
        <w:div w:id="779646130">
          <w:marLeft w:val="0"/>
          <w:marRight w:val="0"/>
          <w:marTop w:val="0"/>
          <w:marBottom w:val="0"/>
          <w:divBdr>
            <w:top w:val="none" w:sz="0" w:space="0" w:color="auto"/>
            <w:left w:val="none" w:sz="0" w:space="0" w:color="auto"/>
            <w:bottom w:val="none" w:sz="0" w:space="0" w:color="auto"/>
            <w:right w:val="none" w:sz="0" w:space="0" w:color="auto"/>
          </w:divBdr>
        </w:div>
        <w:div w:id="1759448026">
          <w:marLeft w:val="0"/>
          <w:marRight w:val="0"/>
          <w:marTop w:val="0"/>
          <w:marBottom w:val="0"/>
          <w:divBdr>
            <w:top w:val="none" w:sz="0" w:space="0" w:color="auto"/>
            <w:left w:val="none" w:sz="0" w:space="0" w:color="auto"/>
            <w:bottom w:val="none" w:sz="0" w:space="0" w:color="auto"/>
            <w:right w:val="none" w:sz="0" w:space="0" w:color="auto"/>
          </w:divBdr>
        </w:div>
        <w:div w:id="829099059">
          <w:marLeft w:val="0"/>
          <w:marRight w:val="0"/>
          <w:marTop w:val="0"/>
          <w:marBottom w:val="0"/>
          <w:divBdr>
            <w:top w:val="none" w:sz="0" w:space="0" w:color="auto"/>
            <w:left w:val="none" w:sz="0" w:space="0" w:color="auto"/>
            <w:bottom w:val="none" w:sz="0" w:space="0" w:color="auto"/>
            <w:right w:val="none" w:sz="0" w:space="0" w:color="auto"/>
          </w:divBdr>
        </w:div>
        <w:div w:id="2071415970">
          <w:marLeft w:val="0"/>
          <w:marRight w:val="0"/>
          <w:marTop w:val="0"/>
          <w:marBottom w:val="0"/>
          <w:divBdr>
            <w:top w:val="none" w:sz="0" w:space="0" w:color="auto"/>
            <w:left w:val="none" w:sz="0" w:space="0" w:color="auto"/>
            <w:bottom w:val="none" w:sz="0" w:space="0" w:color="auto"/>
            <w:right w:val="none" w:sz="0" w:space="0" w:color="auto"/>
          </w:divBdr>
        </w:div>
        <w:div w:id="193232042">
          <w:marLeft w:val="0"/>
          <w:marRight w:val="0"/>
          <w:marTop w:val="0"/>
          <w:marBottom w:val="0"/>
          <w:divBdr>
            <w:top w:val="none" w:sz="0" w:space="0" w:color="auto"/>
            <w:left w:val="none" w:sz="0" w:space="0" w:color="auto"/>
            <w:bottom w:val="none" w:sz="0" w:space="0" w:color="auto"/>
            <w:right w:val="none" w:sz="0" w:space="0" w:color="auto"/>
          </w:divBdr>
        </w:div>
        <w:div w:id="756171790">
          <w:marLeft w:val="0"/>
          <w:marRight w:val="0"/>
          <w:marTop w:val="0"/>
          <w:marBottom w:val="0"/>
          <w:divBdr>
            <w:top w:val="none" w:sz="0" w:space="0" w:color="auto"/>
            <w:left w:val="none" w:sz="0" w:space="0" w:color="auto"/>
            <w:bottom w:val="none" w:sz="0" w:space="0" w:color="auto"/>
            <w:right w:val="none" w:sz="0" w:space="0" w:color="auto"/>
          </w:divBdr>
        </w:div>
        <w:div w:id="1835994543">
          <w:marLeft w:val="0"/>
          <w:marRight w:val="0"/>
          <w:marTop w:val="0"/>
          <w:marBottom w:val="0"/>
          <w:divBdr>
            <w:top w:val="none" w:sz="0" w:space="0" w:color="auto"/>
            <w:left w:val="none" w:sz="0" w:space="0" w:color="auto"/>
            <w:bottom w:val="none" w:sz="0" w:space="0" w:color="auto"/>
            <w:right w:val="none" w:sz="0" w:space="0" w:color="auto"/>
          </w:divBdr>
        </w:div>
        <w:div w:id="2086367572">
          <w:marLeft w:val="0"/>
          <w:marRight w:val="0"/>
          <w:marTop w:val="0"/>
          <w:marBottom w:val="0"/>
          <w:divBdr>
            <w:top w:val="none" w:sz="0" w:space="0" w:color="auto"/>
            <w:left w:val="none" w:sz="0" w:space="0" w:color="auto"/>
            <w:bottom w:val="none" w:sz="0" w:space="0" w:color="auto"/>
            <w:right w:val="none" w:sz="0" w:space="0" w:color="auto"/>
          </w:divBdr>
        </w:div>
        <w:div w:id="1032727034">
          <w:marLeft w:val="0"/>
          <w:marRight w:val="0"/>
          <w:marTop w:val="0"/>
          <w:marBottom w:val="0"/>
          <w:divBdr>
            <w:top w:val="none" w:sz="0" w:space="0" w:color="auto"/>
            <w:left w:val="none" w:sz="0" w:space="0" w:color="auto"/>
            <w:bottom w:val="none" w:sz="0" w:space="0" w:color="auto"/>
            <w:right w:val="none" w:sz="0" w:space="0" w:color="auto"/>
          </w:divBdr>
        </w:div>
        <w:div w:id="27611531">
          <w:marLeft w:val="0"/>
          <w:marRight w:val="0"/>
          <w:marTop w:val="0"/>
          <w:marBottom w:val="0"/>
          <w:divBdr>
            <w:top w:val="none" w:sz="0" w:space="0" w:color="auto"/>
            <w:left w:val="none" w:sz="0" w:space="0" w:color="auto"/>
            <w:bottom w:val="none" w:sz="0" w:space="0" w:color="auto"/>
            <w:right w:val="none" w:sz="0" w:space="0" w:color="auto"/>
          </w:divBdr>
        </w:div>
        <w:div w:id="1567641986">
          <w:marLeft w:val="0"/>
          <w:marRight w:val="0"/>
          <w:marTop w:val="0"/>
          <w:marBottom w:val="0"/>
          <w:divBdr>
            <w:top w:val="none" w:sz="0" w:space="0" w:color="auto"/>
            <w:left w:val="none" w:sz="0" w:space="0" w:color="auto"/>
            <w:bottom w:val="none" w:sz="0" w:space="0" w:color="auto"/>
            <w:right w:val="none" w:sz="0" w:space="0" w:color="auto"/>
          </w:divBdr>
        </w:div>
        <w:div w:id="281084131">
          <w:marLeft w:val="0"/>
          <w:marRight w:val="0"/>
          <w:marTop w:val="0"/>
          <w:marBottom w:val="0"/>
          <w:divBdr>
            <w:top w:val="none" w:sz="0" w:space="0" w:color="auto"/>
            <w:left w:val="none" w:sz="0" w:space="0" w:color="auto"/>
            <w:bottom w:val="none" w:sz="0" w:space="0" w:color="auto"/>
            <w:right w:val="none" w:sz="0" w:space="0" w:color="auto"/>
          </w:divBdr>
        </w:div>
        <w:div w:id="2066026427">
          <w:marLeft w:val="0"/>
          <w:marRight w:val="0"/>
          <w:marTop w:val="0"/>
          <w:marBottom w:val="0"/>
          <w:divBdr>
            <w:top w:val="none" w:sz="0" w:space="0" w:color="auto"/>
            <w:left w:val="none" w:sz="0" w:space="0" w:color="auto"/>
            <w:bottom w:val="none" w:sz="0" w:space="0" w:color="auto"/>
            <w:right w:val="none" w:sz="0" w:space="0" w:color="auto"/>
          </w:divBdr>
        </w:div>
        <w:div w:id="3939085">
          <w:marLeft w:val="0"/>
          <w:marRight w:val="0"/>
          <w:marTop w:val="0"/>
          <w:marBottom w:val="0"/>
          <w:divBdr>
            <w:top w:val="none" w:sz="0" w:space="0" w:color="auto"/>
            <w:left w:val="none" w:sz="0" w:space="0" w:color="auto"/>
            <w:bottom w:val="none" w:sz="0" w:space="0" w:color="auto"/>
            <w:right w:val="none" w:sz="0" w:space="0" w:color="auto"/>
          </w:divBdr>
        </w:div>
        <w:div w:id="1167789916">
          <w:marLeft w:val="0"/>
          <w:marRight w:val="0"/>
          <w:marTop w:val="0"/>
          <w:marBottom w:val="0"/>
          <w:divBdr>
            <w:top w:val="none" w:sz="0" w:space="0" w:color="auto"/>
            <w:left w:val="none" w:sz="0" w:space="0" w:color="auto"/>
            <w:bottom w:val="none" w:sz="0" w:space="0" w:color="auto"/>
            <w:right w:val="none" w:sz="0" w:space="0" w:color="auto"/>
          </w:divBdr>
        </w:div>
        <w:div w:id="1276206653">
          <w:marLeft w:val="0"/>
          <w:marRight w:val="0"/>
          <w:marTop w:val="0"/>
          <w:marBottom w:val="0"/>
          <w:divBdr>
            <w:top w:val="none" w:sz="0" w:space="0" w:color="auto"/>
            <w:left w:val="none" w:sz="0" w:space="0" w:color="auto"/>
            <w:bottom w:val="none" w:sz="0" w:space="0" w:color="auto"/>
            <w:right w:val="none" w:sz="0" w:space="0" w:color="auto"/>
          </w:divBdr>
        </w:div>
        <w:div w:id="1732657738">
          <w:marLeft w:val="0"/>
          <w:marRight w:val="0"/>
          <w:marTop w:val="0"/>
          <w:marBottom w:val="0"/>
          <w:divBdr>
            <w:top w:val="none" w:sz="0" w:space="0" w:color="auto"/>
            <w:left w:val="none" w:sz="0" w:space="0" w:color="auto"/>
            <w:bottom w:val="none" w:sz="0" w:space="0" w:color="auto"/>
            <w:right w:val="none" w:sz="0" w:space="0" w:color="auto"/>
          </w:divBdr>
        </w:div>
        <w:div w:id="712341943">
          <w:marLeft w:val="0"/>
          <w:marRight w:val="0"/>
          <w:marTop w:val="0"/>
          <w:marBottom w:val="0"/>
          <w:divBdr>
            <w:top w:val="none" w:sz="0" w:space="0" w:color="auto"/>
            <w:left w:val="none" w:sz="0" w:space="0" w:color="auto"/>
            <w:bottom w:val="none" w:sz="0" w:space="0" w:color="auto"/>
            <w:right w:val="none" w:sz="0" w:space="0" w:color="auto"/>
          </w:divBdr>
        </w:div>
        <w:div w:id="187648566">
          <w:marLeft w:val="0"/>
          <w:marRight w:val="0"/>
          <w:marTop w:val="0"/>
          <w:marBottom w:val="0"/>
          <w:divBdr>
            <w:top w:val="none" w:sz="0" w:space="0" w:color="auto"/>
            <w:left w:val="none" w:sz="0" w:space="0" w:color="auto"/>
            <w:bottom w:val="none" w:sz="0" w:space="0" w:color="auto"/>
            <w:right w:val="none" w:sz="0" w:space="0" w:color="auto"/>
          </w:divBdr>
        </w:div>
        <w:div w:id="176971025">
          <w:marLeft w:val="0"/>
          <w:marRight w:val="0"/>
          <w:marTop w:val="0"/>
          <w:marBottom w:val="0"/>
          <w:divBdr>
            <w:top w:val="none" w:sz="0" w:space="0" w:color="auto"/>
            <w:left w:val="none" w:sz="0" w:space="0" w:color="auto"/>
            <w:bottom w:val="none" w:sz="0" w:space="0" w:color="auto"/>
            <w:right w:val="none" w:sz="0" w:space="0" w:color="auto"/>
          </w:divBdr>
        </w:div>
        <w:div w:id="1960061435">
          <w:marLeft w:val="0"/>
          <w:marRight w:val="0"/>
          <w:marTop w:val="0"/>
          <w:marBottom w:val="0"/>
          <w:divBdr>
            <w:top w:val="none" w:sz="0" w:space="0" w:color="auto"/>
            <w:left w:val="none" w:sz="0" w:space="0" w:color="auto"/>
            <w:bottom w:val="none" w:sz="0" w:space="0" w:color="auto"/>
            <w:right w:val="none" w:sz="0" w:space="0" w:color="auto"/>
          </w:divBdr>
        </w:div>
        <w:div w:id="207036864">
          <w:marLeft w:val="0"/>
          <w:marRight w:val="0"/>
          <w:marTop w:val="0"/>
          <w:marBottom w:val="0"/>
          <w:divBdr>
            <w:top w:val="none" w:sz="0" w:space="0" w:color="auto"/>
            <w:left w:val="none" w:sz="0" w:space="0" w:color="auto"/>
            <w:bottom w:val="none" w:sz="0" w:space="0" w:color="auto"/>
            <w:right w:val="none" w:sz="0" w:space="0" w:color="auto"/>
          </w:divBdr>
        </w:div>
        <w:div w:id="1286499291">
          <w:marLeft w:val="0"/>
          <w:marRight w:val="0"/>
          <w:marTop w:val="0"/>
          <w:marBottom w:val="0"/>
          <w:divBdr>
            <w:top w:val="none" w:sz="0" w:space="0" w:color="auto"/>
            <w:left w:val="none" w:sz="0" w:space="0" w:color="auto"/>
            <w:bottom w:val="none" w:sz="0" w:space="0" w:color="auto"/>
            <w:right w:val="none" w:sz="0" w:space="0" w:color="auto"/>
          </w:divBdr>
        </w:div>
        <w:div w:id="1518735860">
          <w:marLeft w:val="0"/>
          <w:marRight w:val="0"/>
          <w:marTop w:val="0"/>
          <w:marBottom w:val="0"/>
          <w:divBdr>
            <w:top w:val="none" w:sz="0" w:space="0" w:color="auto"/>
            <w:left w:val="none" w:sz="0" w:space="0" w:color="auto"/>
            <w:bottom w:val="none" w:sz="0" w:space="0" w:color="auto"/>
            <w:right w:val="none" w:sz="0" w:space="0" w:color="auto"/>
          </w:divBdr>
        </w:div>
        <w:div w:id="1226337936">
          <w:marLeft w:val="0"/>
          <w:marRight w:val="0"/>
          <w:marTop w:val="0"/>
          <w:marBottom w:val="0"/>
          <w:divBdr>
            <w:top w:val="none" w:sz="0" w:space="0" w:color="auto"/>
            <w:left w:val="none" w:sz="0" w:space="0" w:color="auto"/>
            <w:bottom w:val="none" w:sz="0" w:space="0" w:color="auto"/>
            <w:right w:val="none" w:sz="0" w:space="0" w:color="auto"/>
          </w:divBdr>
        </w:div>
        <w:div w:id="766463125">
          <w:marLeft w:val="0"/>
          <w:marRight w:val="0"/>
          <w:marTop w:val="0"/>
          <w:marBottom w:val="0"/>
          <w:divBdr>
            <w:top w:val="none" w:sz="0" w:space="0" w:color="auto"/>
            <w:left w:val="none" w:sz="0" w:space="0" w:color="auto"/>
            <w:bottom w:val="none" w:sz="0" w:space="0" w:color="auto"/>
            <w:right w:val="none" w:sz="0" w:space="0" w:color="auto"/>
          </w:divBdr>
        </w:div>
        <w:div w:id="10647536">
          <w:marLeft w:val="0"/>
          <w:marRight w:val="0"/>
          <w:marTop w:val="0"/>
          <w:marBottom w:val="0"/>
          <w:divBdr>
            <w:top w:val="none" w:sz="0" w:space="0" w:color="auto"/>
            <w:left w:val="none" w:sz="0" w:space="0" w:color="auto"/>
            <w:bottom w:val="none" w:sz="0" w:space="0" w:color="auto"/>
            <w:right w:val="none" w:sz="0" w:space="0" w:color="auto"/>
          </w:divBdr>
        </w:div>
        <w:div w:id="1574970963">
          <w:marLeft w:val="0"/>
          <w:marRight w:val="0"/>
          <w:marTop w:val="0"/>
          <w:marBottom w:val="0"/>
          <w:divBdr>
            <w:top w:val="none" w:sz="0" w:space="0" w:color="auto"/>
            <w:left w:val="none" w:sz="0" w:space="0" w:color="auto"/>
            <w:bottom w:val="none" w:sz="0" w:space="0" w:color="auto"/>
            <w:right w:val="none" w:sz="0" w:space="0" w:color="auto"/>
          </w:divBdr>
        </w:div>
        <w:div w:id="1380011877">
          <w:marLeft w:val="0"/>
          <w:marRight w:val="0"/>
          <w:marTop w:val="0"/>
          <w:marBottom w:val="0"/>
          <w:divBdr>
            <w:top w:val="none" w:sz="0" w:space="0" w:color="auto"/>
            <w:left w:val="none" w:sz="0" w:space="0" w:color="auto"/>
            <w:bottom w:val="none" w:sz="0" w:space="0" w:color="auto"/>
            <w:right w:val="none" w:sz="0" w:space="0" w:color="auto"/>
          </w:divBdr>
        </w:div>
        <w:div w:id="1905021210">
          <w:marLeft w:val="0"/>
          <w:marRight w:val="0"/>
          <w:marTop w:val="0"/>
          <w:marBottom w:val="0"/>
          <w:divBdr>
            <w:top w:val="none" w:sz="0" w:space="0" w:color="auto"/>
            <w:left w:val="none" w:sz="0" w:space="0" w:color="auto"/>
            <w:bottom w:val="none" w:sz="0" w:space="0" w:color="auto"/>
            <w:right w:val="none" w:sz="0" w:space="0" w:color="auto"/>
          </w:divBdr>
        </w:div>
        <w:div w:id="78675787">
          <w:marLeft w:val="0"/>
          <w:marRight w:val="0"/>
          <w:marTop w:val="0"/>
          <w:marBottom w:val="0"/>
          <w:divBdr>
            <w:top w:val="none" w:sz="0" w:space="0" w:color="auto"/>
            <w:left w:val="none" w:sz="0" w:space="0" w:color="auto"/>
            <w:bottom w:val="none" w:sz="0" w:space="0" w:color="auto"/>
            <w:right w:val="none" w:sz="0" w:space="0" w:color="auto"/>
          </w:divBdr>
        </w:div>
        <w:div w:id="497114379">
          <w:marLeft w:val="0"/>
          <w:marRight w:val="0"/>
          <w:marTop w:val="0"/>
          <w:marBottom w:val="0"/>
          <w:divBdr>
            <w:top w:val="none" w:sz="0" w:space="0" w:color="auto"/>
            <w:left w:val="none" w:sz="0" w:space="0" w:color="auto"/>
            <w:bottom w:val="none" w:sz="0" w:space="0" w:color="auto"/>
            <w:right w:val="none" w:sz="0" w:space="0" w:color="auto"/>
          </w:divBdr>
        </w:div>
        <w:div w:id="2147310986">
          <w:marLeft w:val="0"/>
          <w:marRight w:val="0"/>
          <w:marTop w:val="0"/>
          <w:marBottom w:val="0"/>
          <w:divBdr>
            <w:top w:val="none" w:sz="0" w:space="0" w:color="auto"/>
            <w:left w:val="none" w:sz="0" w:space="0" w:color="auto"/>
            <w:bottom w:val="none" w:sz="0" w:space="0" w:color="auto"/>
            <w:right w:val="none" w:sz="0" w:space="0" w:color="auto"/>
          </w:divBdr>
        </w:div>
        <w:div w:id="154032275">
          <w:marLeft w:val="0"/>
          <w:marRight w:val="0"/>
          <w:marTop w:val="0"/>
          <w:marBottom w:val="0"/>
          <w:divBdr>
            <w:top w:val="none" w:sz="0" w:space="0" w:color="auto"/>
            <w:left w:val="none" w:sz="0" w:space="0" w:color="auto"/>
            <w:bottom w:val="none" w:sz="0" w:space="0" w:color="auto"/>
            <w:right w:val="none" w:sz="0" w:space="0" w:color="auto"/>
          </w:divBdr>
        </w:div>
        <w:div w:id="373432483">
          <w:marLeft w:val="0"/>
          <w:marRight w:val="0"/>
          <w:marTop w:val="0"/>
          <w:marBottom w:val="0"/>
          <w:divBdr>
            <w:top w:val="none" w:sz="0" w:space="0" w:color="auto"/>
            <w:left w:val="none" w:sz="0" w:space="0" w:color="auto"/>
            <w:bottom w:val="none" w:sz="0" w:space="0" w:color="auto"/>
            <w:right w:val="none" w:sz="0" w:space="0" w:color="auto"/>
          </w:divBdr>
        </w:div>
        <w:div w:id="823356867">
          <w:marLeft w:val="0"/>
          <w:marRight w:val="0"/>
          <w:marTop w:val="0"/>
          <w:marBottom w:val="0"/>
          <w:divBdr>
            <w:top w:val="none" w:sz="0" w:space="0" w:color="auto"/>
            <w:left w:val="none" w:sz="0" w:space="0" w:color="auto"/>
            <w:bottom w:val="none" w:sz="0" w:space="0" w:color="auto"/>
            <w:right w:val="none" w:sz="0" w:space="0" w:color="auto"/>
          </w:divBdr>
        </w:div>
        <w:div w:id="147553241">
          <w:marLeft w:val="0"/>
          <w:marRight w:val="0"/>
          <w:marTop w:val="0"/>
          <w:marBottom w:val="0"/>
          <w:divBdr>
            <w:top w:val="none" w:sz="0" w:space="0" w:color="auto"/>
            <w:left w:val="none" w:sz="0" w:space="0" w:color="auto"/>
            <w:bottom w:val="none" w:sz="0" w:space="0" w:color="auto"/>
            <w:right w:val="none" w:sz="0" w:space="0" w:color="auto"/>
          </w:divBdr>
        </w:div>
        <w:div w:id="1478763542">
          <w:marLeft w:val="0"/>
          <w:marRight w:val="0"/>
          <w:marTop w:val="0"/>
          <w:marBottom w:val="0"/>
          <w:divBdr>
            <w:top w:val="none" w:sz="0" w:space="0" w:color="auto"/>
            <w:left w:val="none" w:sz="0" w:space="0" w:color="auto"/>
            <w:bottom w:val="none" w:sz="0" w:space="0" w:color="auto"/>
            <w:right w:val="none" w:sz="0" w:space="0" w:color="auto"/>
          </w:divBdr>
        </w:div>
        <w:div w:id="14580615">
          <w:marLeft w:val="0"/>
          <w:marRight w:val="0"/>
          <w:marTop w:val="0"/>
          <w:marBottom w:val="0"/>
          <w:divBdr>
            <w:top w:val="none" w:sz="0" w:space="0" w:color="auto"/>
            <w:left w:val="none" w:sz="0" w:space="0" w:color="auto"/>
            <w:bottom w:val="none" w:sz="0" w:space="0" w:color="auto"/>
            <w:right w:val="none" w:sz="0" w:space="0" w:color="auto"/>
          </w:divBdr>
        </w:div>
        <w:div w:id="424496074">
          <w:marLeft w:val="0"/>
          <w:marRight w:val="0"/>
          <w:marTop w:val="0"/>
          <w:marBottom w:val="0"/>
          <w:divBdr>
            <w:top w:val="none" w:sz="0" w:space="0" w:color="auto"/>
            <w:left w:val="none" w:sz="0" w:space="0" w:color="auto"/>
            <w:bottom w:val="none" w:sz="0" w:space="0" w:color="auto"/>
            <w:right w:val="none" w:sz="0" w:space="0" w:color="auto"/>
          </w:divBdr>
        </w:div>
        <w:div w:id="308482796">
          <w:marLeft w:val="0"/>
          <w:marRight w:val="0"/>
          <w:marTop w:val="0"/>
          <w:marBottom w:val="0"/>
          <w:divBdr>
            <w:top w:val="none" w:sz="0" w:space="0" w:color="auto"/>
            <w:left w:val="none" w:sz="0" w:space="0" w:color="auto"/>
            <w:bottom w:val="none" w:sz="0" w:space="0" w:color="auto"/>
            <w:right w:val="none" w:sz="0" w:space="0" w:color="auto"/>
          </w:divBdr>
        </w:div>
        <w:div w:id="1702969624">
          <w:marLeft w:val="0"/>
          <w:marRight w:val="0"/>
          <w:marTop w:val="0"/>
          <w:marBottom w:val="0"/>
          <w:divBdr>
            <w:top w:val="none" w:sz="0" w:space="0" w:color="auto"/>
            <w:left w:val="none" w:sz="0" w:space="0" w:color="auto"/>
            <w:bottom w:val="none" w:sz="0" w:space="0" w:color="auto"/>
            <w:right w:val="none" w:sz="0" w:space="0" w:color="auto"/>
          </w:divBdr>
        </w:div>
        <w:div w:id="1259171372">
          <w:marLeft w:val="0"/>
          <w:marRight w:val="0"/>
          <w:marTop w:val="0"/>
          <w:marBottom w:val="0"/>
          <w:divBdr>
            <w:top w:val="none" w:sz="0" w:space="0" w:color="auto"/>
            <w:left w:val="none" w:sz="0" w:space="0" w:color="auto"/>
            <w:bottom w:val="none" w:sz="0" w:space="0" w:color="auto"/>
            <w:right w:val="none" w:sz="0" w:space="0" w:color="auto"/>
          </w:divBdr>
        </w:div>
        <w:div w:id="908735674">
          <w:marLeft w:val="0"/>
          <w:marRight w:val="0"/>
          <w:marTop w:val="0"/>
          <w:marBottom w:val="0"/>
          <w:divBdr>
            <w:top w:val="none" w:sz="0" w:space="0" w:color="auto"/>
            <w:left w:val="none" w:sz="0" w:space="0" w:color="auto"/>
            <w:bottom w:val="none" w:sz="0" w:space="0" w:color="auto"/>
            <w:right w:val="none" w:sz="0" w:space="0" w:color="auto"/>
          </w:divBdr>
        </w:div>
        <w:div w:id="1259170495">
          <w:marLeft w:val="0"/>
          <w:marRight w:val="0"/>
          <w:marTop w:val="0"/>
          <w:marBottom w:val="0"/>
          <w:divBdr>
            <w:top w:val="none" w:sz="0" w:space="0" w:color="auto"/>
            <w:left w:val="none" w:sz="0" w:space="0" w:color="auto"/>
            <w:bottom w:val="none" w:sz="0" w:space="0" w:color="auto"/>
            <w:right w:val="none" w:sz="0" w:space="0" w:color="auto"/>
          </w:divBdr>
        </w:div>
        <w:div w:id="1095008035">
          <w:marLeft w:val="0"/>
          <w:marRight w:val="0"/>
          <w:marTop w:val="0"/>
          <w:marBottom w:val="0"/>
          <w:divBdr>
            <w:top w:val="none" w:sz="0" w:space="0" w:color="auto"/>
            <w:left w:val="none" w:sz="0" w:space="0" w:color="auto"/>
            <w:bottom w:val="none" w:sz="0" w:space="0" w:color="auto"/>
            <w:right w:val="none" w:sz="0" w:space="0" w:color="auto"/>
          </w:divBdr>
        </w:div>
        <w:div w:id="364410540">
          <w:marLeft w:val="0"/>
          <w:marRight w:val="0"/>
          <w:marTop w:val="0"/>
          <w:marBottom w:val="0"/>
          <w:divBdr>
            <w:top w:val="none" w:sz="0" w:space="0" w:color="auto"/>
            <w:left w:val="none" w:sz="0" w:space="0" w:color="auto"/>
            <w:bottom w:val="none" w:sz="0" w:space="0" w:color="auto"/>
            <w:right w:val="none" w:sz="0" w:space="0" w:color="auto"/>
          </w:divBdr>
        </w:div>
        <w:div w:id="1253009543">
          <w:marLeft w:val="0"/>
          <w:marRight w:val="0"/>
          <w:marTop w:val="0"/>
          <w:marBottom w:val="0"/>
          <w:divBdr>
            <w:top w:val="none" w:sz="0" w:space="0" w:color="auto"/>
            <w:left w:val="none" w:sz="0" w:space="0" w:color="auto"/>
            <w:bottom w:val="none" w:sz="0" w:space="0" w:color="auto"/>
            <w:right w:val="none" w:sz="0" w:space="0" w:color="auto"/>
          </w:divBdr>
        </w:div>
        <w:div w:id="506598167">
          <w:marLeft w:val="0"/>
          <w:marRight w:val="0"/>
          <w:marTop w:val="0"/>
          <w:marBottom w:val="0"/>
          <w:divBdr>
            <w:top w:val="none" w:sz="0" w:space="0" w:color="auto"/>
            <w:left w:val="none" w:sz="0" w:space="0" w:color="auto"/>
            <w:bottom w:val="none" w:sz="0" w:space="0" w:color="auto"/>
            <w:right w:val="none" w:sz="0" w:space="0" w:color="auto"/>
          </w:divBdr>
        </w:div>
        <w:div w:id="1932229661">
          <w:marLeft w:val="0"/>
          <w:marRight w:val="0"/>
          <w:marTop w:val="0"/>
          <w:marBottom w:val="0"/>
          <w:divBdr>
            <w:top w:val="none" w:sz="0" w:space="0" w:color="auto"/>
            <w:left w:val="none" w:sz="0" w:space="0" w:color="auto"/>
            <w:bottom w:val="none" w:sz="0" w:space="0" w:color="auto"/>
            <w:right w:val="none" w:sz="0" w:space="0" w:color="auto"/>
          </w:divBdr>
        </w:div>
        <w:div w:id="513542046">
          <w:marLeft w:val="0"/>
          <w:marRight w:val="0"/>
          <w:marTop w:val="0"/>
          <w:marBottom w:val="0"/>
          <w:divBdr>
            <w:top w:val="none" w:sz="0" w:space="0" w:color="auto"/>
            <w:left w:val="none" w:sz="0" w:space="0" w:color="auto"/>
            <w:bottom w:val="none" w:sz="0" w:space="0" w:color="auto"/>
            <w:right w:val="none" w:sz="0" w:space="0" w:color="auto"/>
          </w:divBdr>
        </w:div>
        <w:div w:id="1112633889">
          <w:marLeft w:val="0"/>
          <w:marRight w:val="0"/>
          <w:marTop w:val="0"/>
          <w:marBottom w:val="0"/>
          <w:divBdr>
            <w:top w:val="none" w:sz="0" w:space="0" w:color="auto"/>
            <w:left w:val="none" w:sz="0" w:space="0" w:color="auto"/>
            <w:bottom w:val="none" w:sz="0" w:space="0" w:color="auto"/>
            <w:right w:val="none" w:sz="0" w:space="0" w:color="auto"/>
          </w:divBdr>
        </w:div>
        <w:div w:id="402726018">
          <w:marLeft w:val="0"/>
          <w:marRight w:val="0"/>
          <w:marTop w:val="0"/>
          <w:marBottom w:val="0"/>
          <w:divBdr>
            <w:top w:val="none" w:sz="0" w:space="0" w:color="auto"/>
            <w:left w:val="none" w:sz="0" w:space="0" w:color="auto"/>
            <w:bottom w:val="none" w:sz="0" w:space="0" w:color="auto"/>
            <w:right w:val="none" w:sz="0" w:space="0" w:color="auto"/>
          </w:divBdr>
        </w:div>
        <w:div w:id="941036687">
          <w:marLeft w:val="0"/>
          <w:marRight w:val="0"/>
          <w:marTop w:val="0"/>
          <w:marBottom w:val="0"/>
          <w:divBdr>
            <w:top w:val="none" w:sz="0" w:space="0" w:color="auto"/>
            <w:left w:val="none" w:sz="0" w:space="0" w:color="auto"/>
            <w:bottom w:val="none" w:sz="0" w:space="0" w:color="auto"/>
            <w:right w:val="none" w:sz="0" w:space="0" w:color="auto"/>
          </w:divBdr>
        </w:div>
        <w:div w:id="1299651881">
          <w:marLeft w:val="0"/>
          <w:marRight w:val="0"/>
          <w:marTop w:val="0"/>
          <w:marBottom w:val="0"/>
          <w:divBdr>
            <w:top w:val="none" w:sz="0" w:space="0" w:color="auto"/>
            <w:left w:val="none" w:sz="0" w:space="0" w:color="auto"/>
            <w:bottom w:val="none" w:sz="0" w:space="0" w:color="auto"/>
            <w:right w:val="none" w:sz="0" w:space="0" w:color="auto"/>
          </w:divBdr>
        </w:div>
        <w:div w:id="1069575509">
          <w:marLeft w:val="0"/>
          <w:marRight w:val="0"/>
          <w:marTop w:val="0"/>
          <w:marBottom w:val="0"/>
          <w:divBdr>
            <w:top w:val="none" w:sz="0" w:space="0" w:color="auto"/>
            <w:left w:val="none" w:sz="0" w:space="0" w:color="auto"/>
            <w:bottom w:val="none" w:sz="0" w:space="0" w:color="auto"/>
            <w:right w:val="none" w:sz="0" w:space="0" w:color="auto"/>
          </w:divBdr>
        </w:div>
        <w:div w:id="2127701083">
          <w:marLeft w:val="0"/>
          <w:marRight w:val="0"/>
          <w:marTop w:val="0"/>
          <w:marBottom w:val="0"/>
          <w:divBdr>
            <w:top w:val="none" w:sz="0" w:space="0" w:color="auto"/>
            <w:left w:val="none" w:sz="0" w:space="0" w:color="auto"/>
            <w:bottom w:val="none" w:sz="0" w:space="0" w:color="auto"/>
            <w:right w:val="none" w:sz="0" w:space="0" w:color="auto"/>
          </w:divBdr>
        </w:div>
        <w:div w:id="1360471635">
          <w:marLeft w:val="0"/>
          <w:marRight w:val="0"/>
          <w:marTop w:val="0"/>
          <w:marBottom w:val="0"/>
          <w:divBdr>
            <w:top w:val="none" w:sz="0" w:space="0" w:color="auto"/>
            <w:left w:val="none" w:sz="0" w:space="0" w:color="auto"/>
            <w:bottom w:val="none" w:sz="0" w:space="0" w:color="auto"/>
            <w:right w:val="none" w:sz="0" w:space="0" w:color="auto"/>
          </w:divBdr>
        </w:div>
        <w:div w:id="1574856825">
          <w:marLeft w:val="0"/>
          <w:marRight w:val="0"/>
          <w:marTop w:val="0"/>
          <w:marBottom w:val="0"/>
          <w:divBdr>
            <w:top w:val="none" w:sz="0" w:space="0" w:color="auto"/>
            <w:left w:val="none" w:sz="0" w:space="0" w:color="auto"/>
            <w:bottom w:val="none" w:sz="0" w:space="0" w:color="auto"/>
            <w:right w:val="none" w:sz="0" w:space="0" w:color="auto"/>
          </w:divBdr>
        </w:div>
        <w:div w:id="505704450">
          <w:marLeft w:val="0"/>
          <w:marRight w:val="0"/>
          <w:marTop w:val="0"/>
          <w:marBottom w:val="0"/>
          <w:divBdr>
            <w:top w:val="none" w:sz="0" w:space="0" w:color="auto"/>
            <w:left w:val="none" w:sz="0" w:space="0" w:color="auto"/>
            <w:bottom w:val="none" w:sz="0" w:space="0" w:color="auto"/>
            <w:right w:val="none" w:sz="0" w:space="0" w:color="auto"/>
          </w:divBdr>
        </w:div>
        <w:div w:id="794369216">
          <w:marLeft w:val="0"/>
          <w:marRight w:val="0"/>
          <w:marTop w:val="0"/>
          <w:marBottom w:val="0"/>
          <w:divBdr>
            <w:top w:val="none" w:sz="0" w:space="0" w:color="auto"/>
            <w:left w:val="none" w:sz="0" w:space="0" w:color="auto"/>
            <w:bottom w:val="none" w:sz="0" w:space="0" w:color="auto"/>
            <w:right w:val="none" w:sz="0" w:space="0" w:color="auto"/>
          </w:divBdr>
        </w:div>
        <w:div w:id="286277038">
          <w:marLeft w:val="0"/>
          <w:marRight w:val="0"/>
          <w:marTop w:val="0"/>
          <w:marBottom w:val="0"/>
          <w:divBdr>
            <w:top w:val="none" w:sz="0" w:space="0" w:color="auto"/>
            <w:left w:val="none" w:sz="0" w:space="0" w:color="auto"/>
            <w:bottom w:val="none" w:sz="0" w:space="0" w:color="auto"/>
            <w:right w:val="none" w:sz="0" w:space="0" w:color="auto"/>
          </w:divBdr>
        </w:div>
        <w:div w:id="1602566623">
          <w:marLeft w:val="0"/>
          <w:marRight w:val="0"/>
          <w:marTop w:val="0"/>
          <w:marBottom w:val="0"/>
          <w:divBdr>
            <w:top w:val="none" w:sz="0" w:space="0" w:color="auto"/>
            <w:left w:val="none" w:sz="0" w:space="0" w:color="auto"/>
            <w:bottom w:val="none" w:sz="0" w:space="0" w:color="auto"/>
            <w:right w:val="none" w:sz="0" w:space="0" w:color="auto"/>
          </w:divBdr>
        </w:div>
        <w:div w:id="950013414">
          <w:marLeft w:val="0"/>
          <w:marRight w:val="0"/>
          <w:marTop w:val="0"/>
          <w:marBottom w:val="0"/>
          <w:divBdr>
            <w:top w:val="none" w:sz="0" w:space="0" w:color="auto"/>
            <w:left w:val="none" w:sz="0" w:space="0" w:color="auto"/>
            <w:bottom w:val="none" w:sz="0" w:space="0" w:color="auto"/>
            <w:right w:val="none" w:sz="0" w:space="0" w:color="auto"/>
          </w:divBdr>
        </w:div>
        <w:div w:id="1292052777">
          <w:marLeft w:val="0"/>
          <w:marRight w:val="0"/>
          <w:marTop w:val="0"/>
          <w:marBottom w:val="0"/>
          <w:divBdr>
            <w:top w:val="none" w:sz="0" w:space="0" w:color="auto"/>
            <w:left w:val="none" w:sz="0" w:space="0" w:color="auto"/>
            <w:bottom w:val="none" w:sz="0" w:space="0" w:color="auto"/>
            <w:right w:val="none" w:sz="0" w:space="0" w:color="auto"/>
          </w:divBdr>
        </w:div>
        <w:div w:id="200870127">
          <w:marLeft w:val="0"/>
          <w:marRight w:val="0"/>
          <w:marTop w:val="0"/>
          <w:marBottom w:val="0"/>
          <w:divBdr>
            <w:top w:val="none" w:sz="0" w:space="0" w:color="auto"/>
            <w:left w:val="none" w:sz="0" w:space="0" w:color="auto"/>
            <w:bottom w:val="none" w:sz="0" w:space="0" w:color="auto"/>
            <w:right w:val="none" w:sz="0" w:space="0" w:color="auto"/>
          </w:divBdr>
        </w:div>
        <w:div w:id="1347294405">
          <w:marLeft w:val="0"/>
          <w:marRight w:val="0"/>
          <w:marTop w:val="0"/>
          <w:marBottom w:val="0"/>
          <w:divBdr>
            <w:top w:val="none" w:sz="0" w:space="0" w:color="auto"/>
            <w:left w:val="none" w:sz="0" w:space="0" w:color="auto"/>
            <w:bottom w:val="none" w:sz="0" w:space="0" w:color="auto"/>
            <w:right w:val="none" w:sz="0" w:space="0" w:color="auto"/>
          </w:divBdr>
        </w:div>
      </w:divsChild>
    </w:div>
    <w:div w:id="1182159231">
      <w:marLeft w:val="0"/>
      <w:marRight w:val="0"/>
      <w:marTop w:val="0"/>
      <w:marBottom w:val="0"/>
      <w:divBdr>
        <w:top w:val="none" w:sz="0" w:space="0" w:color="auto"/>
        <w:left w:val="none" w:sz="0" w:space="0" w:color="auto"/>
        <w:bottom w:val="none" w:sz="0" w:space="0" w:color="auto"/>
        <w:right w:val="none" w:sz="0" w:space="0" w:color="auto"/>
      </w:divBdr>
      <w:divsChild>
        <w:div w:id="1444570123">
          <w:marLeft w:val="0"/>
          <w:marRight w:val="0"/>
          <w:marTop w:val="0"/>
          <w:marBottom w:val="0"/>
          <w:divBdr>
            <w:top w:val="none" w:sz="0" w:space="0" w:color="auto"/>
            <w:left w:val="none" w:sz="0" w:space="0" w:color="auto"/>
            <w:bottom w:val="none" w:sz="0" w:space="0" w:color="auto"/>
            <w:right w:val="none" w:sz="0" w:space="0" w:color="auto"/>
          </w:divBdr>
        </w:div>
        <w:div w:id="839152464">
          <w:marLeft w:val="0"/>
          <w:marRight w:val="0"/>
          <w:marTop w:val="0"/>
          <w:marBottom w:val="0"/>
          <w:divBdr>
            <w:top w:val="none" w:sz="0" w:space="0" w:color="auto"/>
            <w:left w:val="none" w:sz="0" w:space="0" w:color="auto"/>
            <w:bottom w:val="none" w:sz="0" w:space="0" w:color="auto"/>
            <w:right w:val="none" w:sz="0" w:space="0" w:color="auto"/>
          </w:divBdr>
        </w:div>
      </w:divsChild>
    </w:div>
    <w:div w:id="1182932100">
      <w:marLeft w:val="0"/>
      <w:marRight w:val="0"/>
      <w:marTop w:val="0"/>
      <w:marBottom w:val="0"/>
      <w:divBdr>
        <w:top w:val="none" w:sz="0" w:space="0" w:color="auto"/>
        <w:left w:val="none" w:sz="0" w:space="0" w:color="auto"/>
        <w:bottom w:val="none" w:sz="0" w:space="0" w:color="auto"/>
        <w:right w:val="none" w:sz="0" w:space="0" w:color="auto"/>
      </w:divBdr>
      <w:divsChild>
        <w:div w:id="1929845668">
          <w:marLeft w:val="0"/>
          <w:marRight w:val="0"/>
          <w:marTop w:val="0"/>
          <w:marBottom w:val="0"/>
          <w:divBdr>
            <w:top w:val="none" w:sz="0" w:space="0" w:color="auto"/>
            <w:left w:val="none" w:sz="0" w:space="0" w:color="auto"/>
            <w:bottom w:val="none" w:sz="0" w:space="0" w:color="auto"/>
            <w:right w:val="none" w:sz="0" w:space="0" w:color="auto"/>
          </w:divBdr>
        </w:div>
        <w:div w:id="67240708">
          <w:marLeft w:val="0"/>
          <w:marRight w:val="0"/>
          <w:marTop w:val="0"/>
          <w:marBottom w:val="0"/>
          <w:divBdr>
            <w:top w:val="none" w:sz="0" w:space="0" w:color="auto"/>
            <w:left w:val="none" w:sz="0" w:space="0" w:color="auto"/>
            <w:bottom w:val="none" w:sz="0" w:space="0" w:color="auto"/>
            <w:right w:val="none" w:sz="0" w:space="0" w:color="auto"/>
          </w:divBdr>
        </w:div>
      </w:divsChild>
    </w:div>
    <w:div w:id="1183015542">
      <w:marLeft w:val="0"/>
      <w:marRight w:val="0"/>
      <w:marTop w:val="0"/>
      <w:marBottom w:val="0"/>
      <w:divBdr>
        <w:top w:val="none" w:sz="0" w:space="0" w:color="auto"/>
        <w:left w:val="none" w:sz="0" w:space="0" w:color="auto"/>
        <w:bottom w:val="none" w:sz="0" w:space="0" w:color="auto"/>
        <w:right w:val="none" w:sz="0" w:space="0" w:color="auto"/>
      </w:divBdr>
    </w:div>
    <w:div w:id="1186796403">
      <w:marLeft w:val="0"/>
      <w:marRight w:val="0"/>
      <w:marTop w:val="0"/>
      <w:marBottom w:val="0"/>
      <w:divBdr>
        <w:top w:val="none" w:sz="0" w:space="0" w:color="auto"/>
        <w:left w:val="none" w:sz="0" w:space="0" w:color="auto"/>
        <w:bottom w:val="none" w:sz="0" w:space="0" w:color="auto"/>
        <w:right w:val="none" w:sz="0" w:space="0" w:color="auto"/>
      </w:divBdr>
    </w:div>
    <w:div w:id="1186989110">
      <w:marLeft w:val="0"/>
      <w:marRight w:val="0"/>
      <w:marTop w:val="0"/>
      <w:marBottom w:val="0"/>
      <w:divBdr>
        <w:top w:val="none" w:sz="0" w:space="0" w:color="auto"/>
        <w:left w:val="none" w:sz="0" w:space="0" w:color="auto"/>
        <w:bottom w:val="none" w:sz="0" w:space="0" w:color="auto"/>
        <w:right w:val="none" w:sz="0" w:space="0" w:color="auto"/>
      </w:divBdr>
    </w:div>
    <w:div w:id="1188786215">
      <w:marLeft w:val="0"/>
      <w:marRight w:val="0"/>
      <w:marTop w:val="0"/>
      <w:marBottom w:val="0"/>
      <w:divBdr>
        <w:top w:val="none" w:sz="0" w:space="0" w:color="auto"/>
        <w:left w:val="none" w:sz="0" w:space="0" w:color="auto"/>
        <w:bottom w:val="none" w:sz="0" w:space="0" w:color="auto"/>
        <w:right w:val="none" w:sz="0" w:space="0" w:color="auto"/>
      </w:divBdr>
    </w:div>
    <w:div w:id="1188837404">
      <w:marLeft w:val="0"/>
      <w:marRight w:val="0"/>
      <w:marTop w:val="0"/>
      <w:marBottom w:val="0"/>
      <w:divBdr>
        <w:top w:val="none" w:sz="0" w:space="0" w:color="auto"/>
        <w:left w:val="none" w:sz="0" w:space="0" w:color="auto"/>
        <w:bottom w:val="none" w:sz="0" w:space="0" w:color="auto"/>
        <w:right w:val="none" w:sz="0" w:space="0" w:color="auto"/>
      </w:divBdr>
    </w:div>
    <w:div w:id="1190072045">
      <w:marLeft w:val="0"/>
      <w:marRight w:val="0"/>
      <w:marTop w:val="0"/>
      <w:marBottom w:val="0"/>
      <w:divBdr>
        <w:top w:val="none" w:sz="0" w:space="0" w:color="auto"/>
        <w:left w:val="none" w:sz="0" w:space="0" w:color="auto"/>
        <w:bottom w:val="none" w:sz="0" w:space="0" w:color="auto"/>
        <w:right w:val="none" w:sz="0" w:space="0" w:color="auto"/>
      </w:divBdr>
    </w:div>
    <w:div w:id="1190146517">
      <w:marLeft w:val="0"/>
      <w:marRight w:val="0"/>
      <w:marTop w:val="0"/>
      <w:marBottom w:val="0"/>
      <w:divBdr>
        <w:top w:val="none" w:sz="0" w:space="0" w:color="auto"/>
        <w:left w:val="none" w:sz="0" w:space="0" w:color="auto"/>
        <w:bottom w:val="none" w:sz="0" w:space="0" w:color="auto"/>
        <w:right w:val="none" w:sz="0" w:space="0" w:color="auto"/>
      </w:divBdr>
    </w:div>
    <w:div w:id="1190291548">
      <w:marLeft w:val="0"/>
      <w:marRight w:val="0"/>
      <w:marTop w:val="0"/>
      <w:marBottom w:val="0"/>
      <w:divBdr>
        <w:top w:val="none" w:sz="0" w:space="0" w:color="auto"/>
        <w:left w:val="none" w:sz="0" w:space="0" w:color="auto"/>
        <w:bottom w:val="none" w:sz="0" w:space="0" w:color="auto"/>
        <w:right w:val="none" w:sz="0" w:space="0" w:color="auto"/>
      </w:divBdr>
    </w:div>
    <w:div w:id="1190489813">
      <w:marLeft w:val="0"/>
      <w:marRight w:val="0"/>
      <w:marTop w:val="0"/>
      <w:marBottom w:val="0"/>
      <w:divBdr>
        <w:top w:val="none" w:sz="0" w:space="0" w:color="auto"/>
        <w:left w:val="none" w:sz="0" w:space="0" w:color="auto"/>
        <w:bottom w:val="none" w:sz="0" w:space="0" w:color="auto"/>
        <w:right w:val="none" w:sz="0" w:space="0" w:color="auto"/>
      </w:divBdr>
    </w:div>
    <w:div w:id="1190676866">
      <w:marLeft w:val="0"/>
      <w:marRight w:val="0"/>
      <w:marTop w:val="0"/>
      <w:marBottom w:val="0"/>
      <w:divBdr>
        <w:top w:val="none" w:sz="0" w:space="0" w:color="auto"/>
        <w:left w:val="none" w:sz="0" w:space="0" w:color="auto"/>
        <w:bottom w:val="none" w:sz="0" w:space="0" w:color="auto"/>
        <w:right w:val="none" w:sz="0" w:space="0" w:color="auto"/>
      </w:divBdr>
    </w:div>
    <w:div w:id="1191333325">
      <w:marLeft w:val="0"/>
      <w:marRight w:val="0"/>
      <w:marTop w:val="0"/>
      <w:marBottom w:val="0"/>
      <w:divBdr>
        <w:top w:val="none" w:sz="0" w:space="0" w:color="auto"/>
        <w:left w:val="none" w:sz="0" w:space="0" w:color="auto"/>
        <w:bottom w:val="none" w:sz="0" w:space="0" w:color="auto"/>
        <w:right w:val="none" w:sz="0" w:space="0" w:color="auto"/>
      </w:divBdr>
    </w:div>
    <w:div w:id="1192837072">
      <w:marLeft w:val="0"/>
      <w:marRight w:val="0"/>
      <w:marTop w:val="0"/>
      <w:marBottom w:val="0"/>
      <w:divBdr>
        <w:top w:val="none" w:sz="0" w:space="0" w:color="auto"/>
        <w:left w:val="none" w:sz="0" w:space="0" w:color="auto"/>
        <w:bottom w:val="none" w:sz="0" w:space="0" w:color="auto"/>
        <w:right w:val="none" w:sz="0" w:space="0" w:color="auto"/>
      </w:divBdr>
    </w:div>
    <w:div w:id="1192917351">
      <w:marLeft w:val="0"/>
      <w:marRight w:val="0"/>
      <w:marTop w:val="0"/>
      <w:marBottom w:val="0"/>
      <w:divBdr>
        <w:top w:val="none" w:sz="0" w:space="0" w:color="auto"/>
        <w:left w:val="none" w:sz="0" w:space="0" w:color="auto"/>
        <w:bottom w:val="none" w:sz="0" w:space="0" w:color="auto"/>
        <w:right w:val="none" w:sz="0" w:space="0" w:color="auto"/>
      </w:divBdr>
      <w:divsChild>
        <w:div w:id="1421294376">
          <w:marLeft w:val="0"/>
          <w:marRight w:val="0"/>
          <w:marTop w:val="0"/>
          <w:marBottom w:val="0"/>
          <w:divBdr>
            <w:top w:val="none" w:sz="0" w:space="0" w:color="auto"/>
            <w:left w:val="none" w:sz="0" w:space="0" w:color="auto"/>
            <w:bottom w:val="none" w:sz="0" w:space="0" w:color="auto"/>
            <w:right w:val="none" w:sz="0" w:space="0" w:color="auto"/>
          </w:divBdr>
        </w:div>
        <w:div w:id="223108031">
          <w:marLeft w:val="0"/>
          <w:marRight w:val="0"/>
          <w:marTop w:val="0"/>
          <w:marBottom w:val="0"/>
          <w:divBdr>
            <w:top w:val="none" w:sz="0" w:space="0" w:color="auto"/>
            <w:left w:val="none" w:sz="0" w:space="0" w:color="auto"/>
            <w:bottom w:val="none" w:sz="0" w:space="0" w:color="auto"/>
            <w:right w:val="none" w:sz="0" w:space="0" w:color="auto"/>
          </w:divBdr>
        </w:div>
      </w:divsChild>
    </w:div>
    <w:div w:id="1194729634">
      <w:marLeft w:val="0"/>
      <w:marRight w:val="0"/>
      <w:marTop w:val="0"/>
      <w:marBottom w:val="0"/>
      <w:divBdr>
        <w:top w:val="none" w:sz="0" w:space="0" w:color="auto"/>
        <w:left w:val="none" w:sz="0" w:space="0" w:color="auto"/>
        <w:bottom w:val="none" w:sz="0" w:space="0" w:color="auto"/>
        <w:right w:val="none" w:sz="0" w:space="0" w:color="auto"/>
      </w:divBdr>
    </w:div>
    <w:div w:id="1198277210">
      <w:marLeft w:val="0"/>
      <w:marRight w:val="0"/>
      <w:marTop w:val="0"/>
      <w:marBottom w:val="0"/>
      <w:divBdr>
        <w:top w:val="none" w:sz="0" w:space="0" w:color="auto"/>
        <w:left w:val="none" w:sz="0" w:space="0" w:color="auto"/>
        <w:bottom w:val="none" w:sz="0" w:space="0" w:color="auto"/>
        <w:right w:val="none" w:sz="0" w:space="0" w:color="auto"/>
      </w:divBdr>
    </w:div>
    <w:div w:id="1200581601">
      <w:marLeft w:val="0"/>
      <w:marRight w:val="0"/>
      <w:marTop w:val="0"/>
      <w:marBottom w:val="0"/>
      <w:divBdr>
        <w:top w:val="none" w:sz="0" w:space="0" w:color="auto"/>
        <w:left w:val="none" w:sz="0" w:space="0" w:color="auto"/>
        <w:bottom w:val="none" w:sz="0" w:space="0" w:color="auto"/>
        <w:right w:val="none" w:sz="0" w:space="0" w:color="auto"/>
      </w:divBdr>
      <w:divsChild>
        <w:div w:id="1836072973">
          <w:marLeft w:val="0"/>
          <w:marRight w:val="0"/>
          <w:marTop w:val="0"/>
          <w:marBottom w:val="0"/>
          <w:divBdr>
            <w:top w:val="none" w:sz="0" w:space="0" w:color="auto"/>
            <w:left w:val="none" w:sz="0" w:space="0" w:color="auto"/>
            <w:bottom w:val="none" w:sz="0" w:space="0" w:color="auto"/>
            <w:right w:val="none" w:sz="0" w:space="0" w:color="auto"/>
          </w:divBdr>
        </w:div>
        <w:div w:id="1411466457">
          <w:marLeft w:val="0"/>
          <w:marRight w:val="0"/>
          <w:marTop w:val="0"/>
          <w:marBottom w:val="0"/>
          <w:divBdr>
            <w:top w:val="none" w:sz="0" w:space="0" w:color="auto"/>
            <w:left w:val="none" w:sz="0" w:space="0" w:color="auto"/>
            <w:bottom w:val="none" w:sz="0" w:space="0" w:color="auto"/>
            <w:right w:val="none" w:sz="0" w:space="0" w:color="auto"/>
          </w:divBdr>
        </w:div>
        <w:div w:id="1141918431">
          <w:marLeft w:val="0"/>
          <w:marRight w:val="0"/>
          <w:marTop w:val="0"/>
          <w:marBottom w:val="0"/>
          <w:divBdr>
            <w:top w:val="none" w:sz="0" w:space="0" w:color="auto"/>
            <w:left w:val="none" w:sz="0" w:space="0" w:color="auto"/>
            <w:bottom w:val="none" w:sz="0" w:space="0" w:color="auto"/>
            <w:right w:val="none" w:sz="0" w:space="0" w:color="auto"/>
          </w:divBdr>
        </w:div>
        <w:div w:id="1844776979">
          <w:marLeft w:val="0"/>
          <w:marRight w:val="0"/>
          <w:marTop w:val="0"/>
          <w:marBottom w:val="0"/>
          <w:divBdr>
            <w:top w:val="none" w:sz="0" w:space="0" w:color="auto"/>
            <w:left w:val="none" w:sz="0" w:space="0" w:color="auto"/>
            <w:bottom w:val="none" w:sz="0" w:space="0" w:color="auto"/>
            <w:right w:val="none" w:sz="0" w:space="0" w:color="auto"/>
          </w:divBdr>
        </w:div>
        <w:div w:id="767044744">
          <w:marLeft w:val="0"/>
          <w:marRight w:val="0"/>
          <w:marTop w:val="0"/>
          <w:marBottom w:val="0"/>
          <w:divBdr>
            <w:top w:val="none" w:sz="0" w:space="0" w:color="auto"/>
            <w:left w:val="none" w:sz="0" w:space="0" w:color="auto"/>
            <w:bottom w:val="none" w:sz="0" w:space="0" w:color="auto"/>
            <w:right w:val="none" w:sz="0" w:space="0" w:color="auto"/>
          </w:divBdr>
        </w:div>
        <w:div w:id="1882472918">
          <w:marLeft w:val="0"/>
          <w:marRight w:val="0"/>
          <w:marTop w:val="0"/>
          <w:marBottom w:val="0"/>
          <w:divBdr>
            <w:top w:val="none" w:sz="0" w:space="0" w:color="auto"/>
            <w:left w:val="none" w:sz="0" w:space="0" w:color="auto"/>
            <w:bottom w:val="none" w:sz="0" w:space="0" w:color="auto"/>
            <w:right w:val="none" w:sz="0" w:space="0" w:color="auto"/>
          </w:divBdr>
        </w:div>
        <w:div w:id="1184049245">
          <w:marLeft w:val="0"/>
          <w:marRight w:val="0"/>
          <w:marTop w:val="0"/>
          <w:marBottom w:val="0"/>
          <w:divBdr>
            <w:top w:val="none" w:sz="0" w:space="0" w:color="auto"/>
            <w:left w:val="none" w:sz="0" w:space="0" w:color="auto"/>
            <w:bottom w:val="none" w:sz="0" w:space="0" w:color="auto"/>
            <w:right w:val="none" w:sz="0" w:space="0" w:color="auto"/>
          </w:divBdr>
        </w:div>
        <w:div w:id="159782127">
          <w:marLeft w:val="0"/>
          <w:marRight w:val="0"/>
          <w:marTop w:val="0"/>
          <w:marBottom w:val="0"/>
          <w:divBdr>
            <w:top w:val="none" w:sz="0" w:space="0" w:color="auto"/>
            <w:left w:val="none" w:sz="0" w:space="0" w:color="auto"/>
            <w:bottom w:val="none" w:sz="0" w:space="0" w:color="auto"/>
            <w:right w:val="none" w:sz="0" w:space="0" w:color="auto"/>
          </w:divBdr>
        </w:div>
        <w:div w:id="601686159">
          <w:marLeft w:val="0"/>
          <w:marRight w:val="0"/>
          <w:marTop w:val="0"/>
          <w:marBottom w:val="0"/>
          <w:divBdr>
            <w:top w:val="none" w:sz="0" w:space="0" w:color="auto"/>
            <w:left w:val="none" w:sz="0" w:space="0" w:color="auto"/>
            <w:bottom w:val="none" w:sz="0" w:space="0" w:color="auto"/>
            <w:right w:val="none" w:sz="0" w:space="0" w:color="auto"/>
          </w:divBdr>
        </w:div>
        <w:div w:id="34241216">
          <w:marLeft w:val="0"/>
          <w:marRight w:val="0"/>
          <w:marTop w:val="0"/>
          <w:marBottom w:val="0"/>
          <w:divBdr>
            <w:top w:val="none" w:sz="0" w:space="0" w:color="auto"/>
            <w:left w:val="none" w:sz="0" w:space="0" w:color="auto"/>
            <w:bottom w:val="none" w:sz="0" w:space="0" w:color="auto"/>
            <w:right w:val="none" w:sz="0" w:space="0" w:color="auto"/>
          </w:divBdr>
        </w:div>
        <w:div w:id="1414623366">
          <w:marLeft w:val="0"/>
          <w:marRight w:val="0"/>
          <w:marTop w:val="0"/>
          <w:marBottom w:val="0"/>
          <w:divBdr>
            <w:top w:val="none" w:sz="0" w:space="0" w:color="auto"/>
            <w:left w:val="none" w:sz="0" w:space="0" w:color="auto"/>
            <w:bottom w:val="none" w:sz="0" w:space="0" w:color="auto"/>
            <w:right w:val="none" w:sz="0" w:space="0" w:color="auto"/>
          </w:divBdr>
        </w:div>
        <w:div w:id="2072002245">
          <w:marLeft w:val="0"/>
          <w:marRight w:val="0"/>
          <w:marTop w:val="0"/>
          <w:marBottom w:val="0"/>
          <w:divBdr>
            <w:top w:val="none" w:sz="0" w:space="0" w:color="auto"/>
            <w:left w:val="none" w:sz="0" w:space="0" w:color="auto"/>
            <w:bottom w:val="none" w:sz="0" w:space="0" w:color="auto"/>
            <w:right w:val="none" w:sz="0" w:space="0" w:color="auto"/>
          </w:divBdr>
        </w:div>
        <w:div w:id="955797208">
          <w:marLeft w:val="0"/>
          <w:marRight w:val="0"/>
          <w:marTop w:val="0"/>
          <w:marBottom w:val="0"/>
          <w:divBdr>
            <w:top w:val="none" w:sz="0" w:space="0" w:color="auto"/>
            <w:left w:val="none" w:sz="0" w:space="0" w:color="auto"/>
            <w:bottom w:val="none" w:sz="0" w:space="0" w:color="auto"/>
            <w:right w:val="none" w:sz="0" w:space="0" w:color="auto"/>
          </w:divBdr>
        </w:div>
        <w:div w:id="1431127272">
          <w:marLeft w:val="0"/>
          <w:marRight w:val="0"/>
          <w:marTop w:val="0"/>
          <w:marBottom w:val="0"/>
          <w:divBdr>
            <w:top w:val="none" w:sz="0" w:space="0" w:color="auto"/>
            <w:left w:val="none" w:sz="0" w:space="0" w:color="auto"/>
            <w:bottom w:val="none" w:sz="0" w:space="0" w:color="auto"/>
            <w:right w:val="none" w:sz="0" w:space="0" w:color="auto"/>
          </w:divBdr>
        </w:div>
        <w:div w:id="41634403">
          <w:marLeft w:val="0"/>
          <w:marRight w:val="0"/>
          <w:marTop w:val="0"/>
          <w:marBottom w:val="0"/>
          <w:divBdr>
            <w:top w:val="none" w:sz="0" w:space="0" w:color="auto"/>
            <w:left w:val="none" w:sz="0" w:space="0" w:color="auto"/>
            <w:bottom w:val="none" w:sz="0" w:space="0" w:color="auto"/>
            <w:right w:val="none" w:sz="0" w:space="0" w:color="auto"/>
          </w:divBdr>
        </w:div>
        <w:div w:id="1558322117">
          <w:marLeft w:val="0"/>
          <w:marRight w:val="0"/>
          <w:marTop w:val="0"/>
          <w:marBottom w:val="0"/>
          <w:divBdr>
            <w:top w:val="none" w:sz="0" w:space="0" w:color="auto"/>
            <w:left w:val="none" w:sz="0" w:space="0" w:color="auto"/>
            <w:bottom w:val="none" w:sz="0" w:space="0" w:color="auto"/>
            <w:right w:val="none" w:sz="0" w:space="0" w:color="auto"/>
          </w:divBdr>
        </w:div>
        <w:div w:id="1957058984">
          <w:marLeft w:val="0"/>
          <w:marRight w:val="0"/>
          <w:marTop w:val="0"/>
          <w:marBottom w:val="0"/>
          <w:divBdr>
            <w:top w:val="none" w:sz="0" w:space="0" w:color="auto"/>
            <w:left w:val="none" w:sz="0" w:space="0" w:color="auto"/>
            <w:bottom w:val="none" w:sz="0" w:space="0" w:color="auto"/>
            <w:right w:val="none" w:sz="0" w:space="0" w:color="auto"/>
          </w:divBdr>
        </w:div>
        <w:div w:id="830831443">
          <w:marLeft w:val="0"/>
          <w:marRight w:val="0"/>
          <w:marTop w:val="0"/>
          <w:marBottom w:val="0"/>
          <w:divBdr>
            <w:top w:val="none" w:sz="0" w:space="0" w:color="auto"/>
            <w:left w:val="none" w:sz="0" w:space="0" w:color="auto"/>
            <w:bottom w:val="none" w:sz="0" w:space="0" w:color="auto"/>
            <w:right w:val="none" w:sz="0" w:space="0" w:color="auto"/>
          </w:divBdr>
        </w:div>
        <w:div w:id="1486512053">
          <w:marLeft w:val="0"/>
          <w:marRight w:val="0"/>
          <w:marTop w:val="0"/>
          <w:marBottom w:val="0"/>
          <w:divBdr>
            <w:top w:val="none" w:sz="0" w:space="0" w:color="auto"/>
            <w:left w:val="none" w:sz="0" w:space="0" w:color="auto"/>
            <w:bottom w:val="none" w:sz="0" w:space="0" w:color="auto"/>
            <w:right w:val="none" w:sz="0" w:space="0" w:color="auto"/>
          </w:divBdr>
        </w:div>
        <w:div w:id="1272475990">
          <w:marLeft w:val="0"/>
          <w:marRight w:val="0"/>
          <w:marTop w:val="0"/>
          <w:marBottom w:val="0"/>
          <w:divBdr>
            <w:top w:val="none" w:sz="0" w:space="0" w:color="auto"/>
            <w:left w:val="none" w:sz="0" w:space="0" w:color="auto"/>
            <w:bottom w:val="none" w:sz="0" w:space="0" w:color="auto"/>
            <w:right w:val="none" w:sz="0" w:space="0" w:color="auto"/>
          </w:divBdr>
        </w:div>
        <w:div w:id="160196591">
          <w:marLeft w:val="0"/>
          <w:marRight w:val="0"/>
          <w:marTop w:val="0"/>
          <w:marBottom w:val="0"/>
          <w:divBdr>
            <w:top w:val="none" w:sz="0" w:space="0" w:color="auto"/>
            <w:left w:val="none" w:sz="0" w:space="0" w:color="auto"/>
            <w:bottom w:val="none" w:sz="0" w:space="0" w:color="auto"/>
            <w:right w:val="none" w:sz="0" w:space="0" w:color="auto"/>
          </w:divBdr>
        </w:div>
        <w:div w:id="1728917278">
          <w:marLeft w:val="0"/>
          <w:marRight w:val="0"/>
          <w:marTop w:val="0"/>
          <w:marBottom w:val="0"/>
          <w:divBdr>
            <w:top w:val="none" w:sz="0" w:space="0" w:color="auto"/>
            <w:left w:val="none" w:sz="0" w:space="0" w:color="auto"/>
            <w:bottom w:val="none" w:sz="0" w:space="0" w:color="auto"/>
            <w:right w:val="none" w:sz="0" w:space="0" w:color="auto"/>
          </w:divBdr>
        </w:div>
        <w:div w:id="397821590">
          <w:marLeft w:val="0"/>
          <w:marRight w:val="0"/>
          <w:marTop w:val="0"/>
          <w:marBottom w:val="0"/>
          <w:divBdr>
            <w:top w:val="none" w:sz="0" w:space="0" w:color="auto"/>
            <w:left w:val="none" w:sz="0" w:space="0" w:color="auto"/>
            <w:bottom w:val="none" w:sz="0" w:space="0" w:color="auto"/>
            <w:right w:val="none" w:sz="0" w:space="0" w:color="auto"/>
          </w:divBdr>
        </w:div>
        <w:div w:id="2049642684">
          <w:marLeft w:val="0"/>
          <w:marRight w:val="0"/>
          <w:marTop w:val="0"/>
          <w:marBottom w:val="0"/>
          <w:divBdr>
            <w:top w:val="none" w:sz="0" w:space="0" w:color="auto"/>
            <w:left w:val="none" w:sz="0" w:space="0" w:color="auto"/>
            <w:bottom w:val="none" w:sz="0" w:space="0" w:color="auto"/>
            <w:right w:val="none" w:sz="0" w:space="0" w:color="auto"/>
          </w:divBdr>
        </w:div>
        <w:div w:id="310793603">
          <w:marLeft w:val="0"/>
          <w:marRight w:val="0"/>
          <w:marTop w:val="0"/>
          <w:marBottom w:val="0"/>
          <w:divBdr>
            <w:top w:val="none" w:sz="0" w:space="0" w:color="auto"/>
            <w:left w:val="none" w:sz="0" w:space="0" w:color="auto"/>
            <w:bottom w:val="none" w:sz="0" w:space="0" w:color="auto"/>
            <w:right w:val="none" w:sz="0" w:space="0" w:color="auto"/>
          </w:divBdr>
        </w:div>
        <w:div w:id="315299933">
          <w:marLeft w:val="0"/>
          <w:marRight w:val="0"/>
          <w:marTop w:val="0"/>
          <w:marBottom w:val="0"/>
          <w:divBdr>
            <w:top w:val="none" w:sz="0" w:space="0" w:color="auto"/>
            <w:left w:val="none" w:sz="0" w:space="0" w:color="auto"/>
            <w:bottom w:val="none" w:sz="0" w:space="0" w:color="auto"/>
            <w:right w:val="none" w:sz="0" w:space="0" w:color="auto"/>
          </w:divBdr>
        </w:div>
        <w:div w:id="1032146469">
          <w:marLeft w:val="0"/>
          <w:marRight w:val="0"/>
          <w:marTop w:val="0"/>
          <w:marBottom w:val="0"/>
          <w:divBdr>
            <w:top w:val="none" w:sz="0" w:space="0" w:color="auto"/>
            <w:left w:val="none" w:sz="0" w:space="0" w:color="auto"/>
            <w:bottom w:val="none" w:sz="0" w:space="0" w:color="auto"/>
            <w:right w:val="none" w:sz="0" w:space="0" w:color="auto"/>
          </w:divBdr>
        </w:div>
        <w:div w:id="1890876584">
          <w:marLeft w:val="0"/>
          <w:marRight w:val="0"/>
          <w:marTop w:val="0"/>
          <w:marBottom w:val="0"/>
          <w:divBdr>
            <w:top w:val="none" w:sz="0" w:space="0" w:color="auto"/>
            <w:left w:val="none" w:sz="0" w:space="0" w:color="auto"/>
            <w:bottom w:val="none" w:sz="0" w:space="0" w:color="auto"/>
            <w:right w:val="none" w:sz="0" w:space="0" w:color="auto"/>
          </w:divBdr>
        </w:div>
        <w:div w:id="1499152701">
          <w:marLeft w:val="0"/>
          <w:marRight w:val="0"/>
          <w:marTop w:val="0"/>
          <w:marBottom w:val="0"/>
          <w:divBdr>
            <w:top w:val="none" w:sz="0" w:space="0" w:color="auto"/>
            <w:left w:val="none" w:sz="0" w:space="0" w:color="auto"/>
            <w:bottom w:val="none" w:sz="0" w:space="0" w:color="auto"/>
            <w:right w:val="none" w:sz="0" w:space="0" w:color="auto"/>
          </w:divBdr>
        </w:div>
        <w:div w:id="1511025087">
          <w:marLeft w:val="0"/>
          <w:marRight w:val="0"/>
          <w:marTop w:val="0"/>
          <w:marBottom w:val="0"/>
          <w:divBdr>
            <w:top w:val="none" w:sz="0" w:space="0" w:color="auto"/>
            <w:left w:val="none" w:sz="0" w:space="0" w:color="auto"/>
            <w:bottom w:val="none" w:sz="0" w:space="0" w:color="auto"/>
            <w:right w:val="none" w:sz="0" w:space="0" w:color="auto"/>
          </w:divBdr>
        </w:div>
        <w:div w:id="1643653394">
          <w:marLeft w:val="0"/>
          <w:marRight w:val="0"/>
          <w:marTop w:val="0"/>
          <w:marBottom w:val="0"/>
          <w:divBdr>
            <w:top w:val="none" w:sz="0" w:space="0" w:color="auto"/>
            <w:left w:val="none" w:sz="0" w:space="0" w:color="auto"/>
            <w:bottom w:val="none" w:sz="0" w:space="0" w:color="auto"/>
            <w:right w:val="none" w:sz="0" w:space="0" w:color="auto"/>
          </w:divBdr>
        </w:div>
        <w:div w:id="714622954">
          <w:marLeft w:val="0"/>
          <w:marRight w:val="0"/>
          <w:marTop w:val="0"/>
          <w:marBottom w:val="0"/>
          <w:divBdr>
            <w:top w:val="none" w:sz="0" w:space="0" w:color="auto"/>
            <w:left w:val="none" w:sz="0" w:space="0" w:color="auto"/>
            <w:bottom w:val="none" w:sz="0" w:space="0" w:color="auto"/>
            <w:right w:val="none" w:sz="0" w:space="0" w:color="auto"/>
          </w:divBdr>
        </w:div>
        <w:div w:id="8683266">
          <w:marLeft w:val="0"/>
          <w:marRight w:val="0"/>
          <w:marTop w:val="0"/>
          <w:marBottom w:val="0"/>
          <w:divBdr>
            <w:top w:val="none" w:sz="0" w:space="0" w:color="auto"/>
            <w:left w:val="none" w:sz="0" w:space="0" w:color="auto"/>
            <w:bottom w:val="none" w:sz="0" w:space="0" w:color="auto"/>
            <w:right w:val="none" w:sz="0" w:space="0" w:color="auto"/>
          </w:divBdr>
        </w:div>
        <w:div w:id="562568469">
          <w:marLeft w:val="0"/>
          <w:marRight w:val="0"/>
          <w:marTop w:val="0"/>
          <w:marBottom w:val="0"/>
          <w:divBdr>
            <w:top w:val="none" w:sz="0" w:space="0" w:color="auto"/>
            <w:left w:val="none" w:sz="0" w:space="0" w:color="auto"/>
            <w:bottom w:val="none" w:sz="0" w:space="0" w:color="auto"/>
            <w:right w:val="none" w:sz="0" w:space="0" w:color="auto"/>
          </w:divBdr>
        </w:div>
        <w:div w:id="1079988057">
          <w:marLeft w:val="0"/>
          <w:marRight w:val="0"/>
          <w:marTop w:val="0"/>
          <w:marBottom w:val="0"/>
          <w:divBdr>
            <w:top w:val="none" w:sz="0" w:space="0" w:color="auto"/>
            <w:left w:val="none" w:sz="0" w:space="0" w:color="auto"/>
            <w:bottom w:val="none" w:sz="0" w:space="0" w:color="auto"/>
            <w:right w:val="none" w:sz="0" w:space="0" w:color="auto"/>
          </w:divBdr>
        </w:div>
        <w:div w:id="787310179">
          <w:marLeft w:val="0"/>
          <w:marRight w:val="0"/>
          <w:marTop w:val="0"/>
          <w:marBottom w:val="0"/>
          <w:divBdr>
            <w:top w:val="none" w:sz="0" w:space="0" w:color="auto"/>
            <w:left w:val="none" w:sz="0" w:space="0" w:color="auto"/>
            <w:bottom w:val="none" w:sz="0" w:space="0" w:color="auto"/>
            <w:right w:val="none" w:sz="0" w:space="0" w:color="auto"/>
          </w:divBdr>
        </w:div>
        <w:div w:id="144974985">
          <w:marLeft w:val="0"/>
          <w:marRight w:val="0"/>
          <w:marTop w:val="0"/>
          <w:marBottom w:val="0"/>
          <w:divBdr>
            <w:top w:val="none" w:sz="0" w:space="0" w:color="auto"/>
            <w:left w:val="none" w:sz="0" w:space="0" w:color="auto"/>
            <w:bottom w:val="none" w:sz="0" w:space="0" w:color="auto"/>
            <w:right w:val="none" w:sz="0" w:space="0" w:color="auto"/>
          </w:divBdr>
        </w:div>
        <w:div w:id="765081431">
          <w:marLeft w:val="0"/>
          <w:marRight w:val="0"/>
          <w:marTop w:val="0"/>
          <w:marBottom w:val="0"/>
          <w:divBdr>
            <w:top w:val="none" w:sz="0" w:space="0" w:color="auto"/>
            <w:left w:val="none" w:sz="0" w:space="0" w:color="auto"/>
            <w:bottom w:val="none" w:sz="0" w:space="0" w:color="auto"/>
            <w:right w:val="none" w:sz="0" w:space="0" w:color="auto"/>
          </w:divBdr>
        </w:div>
        <w:div w:id="664165151">
          <w:marLeft w:val="0"/>
          <w:marRight w:val="0"/>
          <w:marTop w:val="0"/>
          <w:marBottom w:val="0"/>
          <w:divBdr>
            <w:top w:val="none" w:sz="0" w:space="0" w:color="auto"/>
            <w:left w:val="none" w:sz="0" w:space="0" w:color="auto"/>
            <w:bottom w:val="none" w:sz="0" w:space="0" w:color="auto"/>
            <w:right w:val="none" w:sz="0" w:space="0" w:color="auto"/>
          </w:divBdr>
        </w:div>
        <w:div w:id="1183662262">
          <w:marLeft w:val="0"/>
          <w:marRight w:val="0"/>
          <w:marTop w:val="0"/>
          <w:marBottom w:val="0"/>
          <w:divBdr>
            <w:top w:val="none" w:sz="0" w:space="0" w:color="auto"/>
            <w:left w:val="none" w:sz="0" w:space="0" w:color="auto"/>
            <w:bottom w:val="none" w:sz="0" w:space="0" w:color="auto"/>
            <w:right w:val="none" w:sz="0" w:space="0" w:color="auto"/>
          </w:divBdr>
        </w:div>
        <w:div w:id="483010306">
          <w:marLeft w:val="0"/>
          <w:marRight w:val="0"/>
          <w:marTop w:val="0"/>
          <w:marBottom w:val="0"/>
          <w:divBdr>
            <w:top w:val="none" w:sz="0" w:space="0" w:color="auto"/>
            <w:left w:val="none" w:sz="0" w:space="0" w:color="auto"/>
            <w:bottom w:val="none" w:sz="0" w:space="0" w:color="auto"/>
            <w:right w:val="none" w:sz="0" w:space="0" w:color="auto"/>
          </w:divBdr>
        </w:div>
        <w:div w:id="239755178">
          <w:marLeft w:val="0"/>
          <w:marRight w:val="0"/>
          <w:marTop w:val="0"/>
          <w:marBottom w:val="0"/>
          <w:divBdr>
            <w:top w:val="none" w:sz="0" w:space="0" w:color="auto"/>
            <w:left w:val="none" w:sz="0" w:space="0" w:color="auto"/>
            <w:bottom w:val="none" w:sz="0" w:space="0" w:color="auto"/>
            <w:right w:val="none" w:sz="0" w:space="0" w:color="auto"/>
          </w:divBdr>
        </w:div>
        <w:div w:id="456604844">
          <w:marLeft w:val="0"/>
          <w:marRight w:val="0"/>
          <w:marTop w:val="0"/>
          <w:marBottom w:val="0"/>
          <w:divBdr>
            <w:top w:val="none" w:sz="0" w:space="0" w:color="auto"/>
            <w:left w:val="none" w:sz="0" w:space="0" w:color="auto"/>
            <w:bottom w:val="none" w:sz="0" w:space="0" w:color="auto"/>
            <w:right w:val="none" w:sz="0" w:space="0" w:color="auto"/>
          </w:divBdr>
        </w:div>
        <w:div w:id="597450455">
          <w:marLeft w:val="0"/>
          <w:marRight w:val="0"/>
          <w:marTop w:val="0"/>
          <w:marBottom w:val="0"/>
          <w:divBdr>
            <w:top w:val="none" w:sz="0" w:space="0" w:color="auto"/>
            <w:left w:val="none" w:sz="0" w:space="0" w:color="auto"/>
            <w:bottom w:val="none" w:sz="0" w:space="0" w:color="auto"/>
            <w:right w:val="none" w:sz="0" w:space="0" w:color="auto"/>
          </w:divBdr>
        </w:div>
        <w:div w:id="50620762">
          <w:marLeft w:val="0"/>
          <w:marRight w:val="0"/>
          <w:marTop w:val="0"/>
          <w:marBottom w:val="0"/>
          <w:divBdr>
            <w:top w:val="none" w:sz="0" w:space="0" w:color="auto"/>
            <w:left w:val="none" w:sz="0" w:space="0" w:color="auto"/>
            <w:bottom w:val="none" w:sz="0" w:space="0" w:color="auto"/>
            <w:right w:val="none" w:sz="0" w:space="0" w:color="auto"/>
          </w:divBdr>
        </w:div>
        <w:div w:id="1329792616">
          <w:marLeft w:val="0"/>
          <w:marRight w:val="0"/>
          <w:marTop w:val="0"/>
          <w:marBottom w:val="0"/>
          <w:divBdr>
            <w:top w:val="none" w:sz="0" w:space="0" w:color="auto"/>
            <w:left w:val="none" w:sz="0" w:space="0" w:color="auto"/>
            <w:bottom w:val="none" w:sz="0" w:space="0" w:color="auto"/>
            <w:right w:val="none" w:sz="0" w:space="0" w:color="auto"/>
          </w:divBdr>
        </w:div>
        <w:div w:id="1455633279">
          <w:marLeft w:val="0"/>
          <w:marRight w:val="0"/>
          <w:marTop w:val="0"/>
          <w:marBottom w:val="0"/>
          <w:divBdr>
            <w:top w:val="none" w:sz="0" w:space="0" w:color="auto"/>
            <w:left w:val="none" w:sz="0" w:space="0" w:color="auto"/>
            <w:bottom w:val="none" w:sz="0" w:space="0" w:color="auto"/>
            <w:right w:val="none" w:sz="0" w:space="0" w:color="auto"/>
          </w:divBdr>
        </w:div>
        <w:div w:id="873276386">
          <w:marLeft w:val="0"/>
          <w:marRight w:val="0"/>
          <w:marTop w:val="0"/>
          <w:marBottom w:val="0"/>
          <w:divBdr>
            <w:top w:val="none" w:sz="0" w:space="0" w:color="auto"/>
            <w:left w:val="none" w:sz="0" w:space="0" w:color="auto"/>
            <w:bottom w:val="none" w:sz="0" w:space="0" w:color="auto"/>
            <w:right w:val="none" w:sz="0" w:space="0" w:color="auto"/>
          </w:divBdr>
        </w:div>
        <w:div w:id="949583599">
          <w:marLeft w:val="0"/>
          <w:marRight w:val="0"/>
          <w:marTop w:val="0"/>
          <w:marBottom w:val="0"/>
          <w:divBdr>
            <w:top w:val="none" w:sz="0" w:space="0" w:color="auto"/>
            <w:left w:val="none" w:sz="0" w:space="0" w:color="auto"/>
            <w:bottom w:val="none" w:sz="0" w:space="0" w:color="auto"/>
            <w:right w:val="none" w:sz="0" w:space="0" w:color="auto"/>
          </w:divBdr>
        </w:div>
        <w:div w:id="1092699913">
          <w:marLeft w:val="0"/>
          <w:marRight w:val="0"/>
          <w:marTop w:val="0"/>
          <w:marBottom w:val="0"/>
          <w:divBdr>
            <w:top w:val="none" w:sz="0" w:space="0" w:color="auto"/>
            <w:left w:val="none" w:sz="0" w:space="0" w:color="auto"/>
            <w:bottom w:val="none" w:sz="0" w:space="0" w:color="auto"/>
            <w:right w:val="none" w:sz="0" w:space="0" w:color="auto"/>
          </w:divBdr>
        </w:div>
        <w:div w:id="931623840">
          <w:marLeft w:val="0"/>
          <w:marRight w:val="0"/>
          <w:marTop w:val="0"/>
          <w:marBottom w:val="0"/>
          <w:divBdr>
            <w:top w:val="none" w:sz="0" w:space="0" w:color="auto"/>
            <w:left w:val="none" w:sz="0" w:space="0" w:color="auto"/>
            <w:bottom w:val="none" w:sz="0" w:space="0" w:color="auto"/>
            <w:right w:val="none" w:sz="0" w:space="0" w:color="auto"/>
          </w:divBdr>
        </w:div>
        <w:div w:id="1575317063">
          <w:marLeft w:val="0"/>
          <w:marRight w:val="0"/>
          <w:marTop w:val="0"/>
          <w:marBottom w:val="0"/>
          <w:divBdr>
            <w:top w:val="none" w:sz="0" w:space="0" w:color="auto"/>
            <w:left w:val="none" w:sz="0" w:space="0" w:color="auto"/>
            <w:bottom w:val="none" w:sz="0" w:space="0" w:color="auto"/>
            <w:right w:val="none" w:sz="0" w:space="0" w:color="auto"/>
          </w:divBdr>
        </w:div>
        <w:div w:id="876161955">
          <w:marLeft w:val="0"/>
          <w:marRight w:val="0"/>
          <w:marTop w:val="0"/>
          <w:marBottom w:val="0"/>
          <w:divBdr>
            <w:top w:val="none" w:sz="0" w:space="0" w:color="auto"/>
            <w:left w:val="none" w:sz="0" w:space="0" w:color="auto"/>
            <w:bottom w:val="none" w:sz="0" w:space="0" w:color="auto"/>
            <w:right w:val="none" w:sz="0" w:space="0" w:color="auto"/>
          </w:divBdr>
        </w:div>
        <w:div w:id="431899274">
          <w:marLeft w:val="0"/>
          <w:marRight w:val="0"/>
          <w:marTop w:val="0"/>
          <w:marBottom w:val="0"/>
          <w:divBdr>
            <w:top w:val="none" w:sz="0" w:space="0" w:color="auto"/>
            <w:left w:val="none" w:sz="0" w:space="0" w:color="auto"/>
            <w:bottom w:val="none" w:sz="0" w:space="0" w:color="auto"/>
            <w:right w:val="none" w:sz="0" w:space="0" w:color="auto"/>
          </w:divBdr>
        </w:div>
        <w:div w:id="1441140905">
          <w:marLeft w:val="0"/>
          <w:marRight w:val="0"/>
          <w:marTop w:val="0"/>
          <w:marBottom w:val="0"/>
          <w:divBdr>
            <w:top w:val="none" w:sz="0" w:space="0" w:color="auto"/>
            <w:left w:val="none" w:sz="0" w:space="0" w:color="auto"/>
            <w:bottom w:val="none" w:sz="0" w:space="0" w:color="auto"/>
            <w:right w:val="none" w:sz="0" w:space="0" w:color="auto"/>
          </w:divBdr>
        </w:div>
        <w:div w:id="685406627">
          <w:marLeft w:val="0"/>
          <w:marRight w:val="0"/>
          <w:marTop w:val="0"/>
          <w:marBottom w:val="0"/>
          <w:divBdr>
            <w:top w:val="none" w:sz="0" w:space="0" w:color="auto"/>
            <w:left w:val="none" w:sz="0" w:space="0" w:color="auto"/>
            <w:bottom w:val="none" w:sz="0" w:space="0" w:color="auto"/>
            <w:right w:val="none" w:sz="0" w:space="0" w:color="auto"/>
          </w:divBdr>
        </w:div>
        <w:div w:id="10645385">
          <w:marLeft w:val="0"/>
          <w:marRight w:val="0"/>
          <w:marTop w:val="0"/>
          <w:marBottom w:val="0"/>
          <w:divBdr>
            <w:top w:val="none" w:sz="0" w:space="0" w:color="auto"/>
            <w:left w:val="none" w:sz="0" w:space="0" w:color="auto"/>
            <w:bottom w:val="none" w:sz="0" w:space="0" w:color="auto"/>
            <w:right w:val="none" w:sz="0" w:space="0" w:color="auto"/>
          </w:divBdr>
        </w:div>
        <w:div w:id="2019429701">
          <w:marLeft w:val="0"/>
          <w:marRight w:val="0"/>
          <w:marTop w:val="0"/>
          <w:marBottom w:val="0"/>
          <w:divBdr>
            <w:top w:val="none" w:sz="0" w:space="0" w:color="auto"/>
            <w:left w:val="none" w:sz="0" w:space="0" w:color="auto"/>
            <w:bottom w:val="none" w:sz="0" w:space="0" w:color="auto"/>
            <w:right w:val="none" w:sz="0" w:space="0" w:color="auto"/>
          </w:divBdr>
        </w:div>
        <w:div w:id="640622562">
          <w:marLeft w:val="0"/>
          <w:marRight w:val="0"/>
          <w:marTop w:val="0"/>
          <w:marBottom w:val="0"/>
          <w:divBdr>
            <w:top w:val="none" w:sz="0" w:space="0" w:color="auto"/>
            <w:left w:val="none" w:sz="0" w:space="0" w:color="auto"/>
            <w:bottom w:val="none" w:sz="0" w:space="0" w:color="auto"/>
            <w:right w:val="none" w:sz="0" w:space="0" w:color="auto"/>
          </w:divBdr>
        </w:div>
        <w:div w:id="736509897">
          <w:marLeft w:val="0"/>
          <w:marRight w:val="0"/>
          <w:marTop w:val="0"/>
          <w:marBottom w:val="0"/>
          <w:divBdr>
            <w:top w:val="none" w:sz="0" w:space="0" w:color="auto"/>
            <w:left w:val="none" w:sz="0" w:space="0" w:color="auto"/>
            <w:bottom w:val="none" w:sz="0" w:space="0" w:color="auto"/>
            <w:right w:val="none" w:sz="0" w:space="0" w:color="auto"/>
          </w:divBdr>
        </w:div>
        <w:div w:id="224799171">
          <w:marLeft w:val="0"/>
          <w:marRight w:val="0"/>
          <w:marTop w:val="0"/>
          <w:marBottom w:val="0"/>
          <w:divBdr>
            <w:top w:val="none" w:sz="0" w:space="0" w:color="auto"/>
            <w:left w:val="none" w:sz="0" w:space="0" w:color="auto"/>
            <w:bottom w:val="none" w:sz="0" w:space="0" w:color="auto"/>
            <w:right w:val="none" w:sz="0" w:space="0" w:color="auto"/>
          </w:divBdr>
        </w:div>
        <w:div w:id="1106732584">
          <w:marLeft w:val="0"/>
          <w:marRight w:val="0"/>
          <w:marTop w:val="0"/>
          <w:marBottom w:val="0"/>
          <w:divBdr>
            <w:top w:val="none" w:sz="0" w:space="0" w:color="auto"/>
            <w:left w:val="none" w:sz="0" w:space="0" w:color="auto"/>
            <w:bottom w:val="none" w:sz="0" w:space="0" w:color="auto"/>
            <w:right w:val="none" w:sz="0" w:space="0" w:color="auto"/>
          </w:divBdr>
        </w:div>
        <w:div w:id="966010696">
          <w:marLeft w:val="0"/>
          <w:marRight w:val="0"/>
          <w:marTop w:val="0"/>
          <w:marBottom w:val="0"/>
          <w:divBdr>
            <w:top w:val="none" w:sz="0" w:space="0" w:color="auto"/>
            <w:left w:val="none" w:sz="0" w:space="0" w:color="auto"/>
            <w:bottom w:val="none" w:sz="0" w:space="0" w:color="auto"/>
            <w:right w:val="none" w:sz="0" w:space="0" w:color="auto"/>
          </w:divBdr>
        </w:div>
        <w:div w:id="327829767">
          <w:marLeft w:val="0"/>
          <w:marRight w:val="0"/>
          <w:marTop w:val="0"/>
          <w:marBottom w:val="0"/>
          <w:divBdr>
            <w:top w:val="none" w:sz="0" w:space="0" w:color="auto"/>
            <w:left w:val="none" w:sz="0" w:space="0" w:color="auto"/>
            <w:bottom w:val="none" w:sz="0" w:space="0" w:color="auto"/>
            <w:right w:val="none" w:sz="0" w:space="0" w:color="auto"/>
          </w:divBdr>
        </w:div>
        <w:div w:id="729573949">
          <w:marLeft w:val="0"/>
          <w:marRight w:val="0"/>
          <w:marTop w:val="0"/>
          <w:marBottom w:val="0"/>
          <w:divBdr>
            <w:top w:val="none" w:sz="0" w:space="0" w:color="auto"/>
            <w:left w:val="none" w:sz="0" w:space="0" w:color="auto"/>
            <w:bottom w:val="none" w:sz="0" w:space="0" w:color="auto"/>
            <w:right w:val="none" w:sz="0" w:space="0" w:color="auto"/>
          </w:divBdr>
        </w:div>
        <w:div w:id="1141926486">
          <w:marLeft w:val="0"/>
          <w:marRight w:val="0"/>
          <w:marTop w:val="0"/>
          <w:marBottom w:val="0"/>
          <w:divBdr>
            <w:top w:val="none" w:sz="0" w:space="0" w:color="auto"/>
            <w:left w:val="none" w:sz="0" w:space="0" w:color="auto"/>
            <w:bottom w:val="none" w:sz="0" w:space="0" w:color="auto"/>
            <w:right w:val="none" w:sz="0" w:space="0" w:color="auto"/>
          </w:divBdr>
        </w:div>
        <w:div w:id="314143174">
          <w:marLeft w:val="0"/>
          <w:marRight w:val="0"/>
          <w:marTop w:val="0"/>
          <w:marBottom w:val="0"/>
          <w:divBdr>
            <w:top w:val="none" w:sz="0" w:space="0" w:color="auto"/>
            <w:left w:val="none" w:sz="0" w:space="0" w:color="auto"/>
            <w:bottom w:val="none" w:sz="0" w:space="0" w:color="auto"/>
            <w:right w:val="none" w:sz="0" w:space="0" w:color="auto"/>
          </w:divBdr>
        </w:div>
        <w:div w:id="1723556270">
          <w:marLeft w:val="0"/>
          <w:marRight w:val="0"/>
          <w:marTop w:val="0"/>
          <w:marBottom w:val="0"/>
          <w:divBdr>
            <w:top w:val="none" w:sz="0" w:space="0" w:color="auto"/>
            <w:left w:val="none" w:sz="0" w:space="0" w:color="auto"/>
            <w:bottom w:val="none" w:sz="0" w:space="0" w:color="auto"/>
            <w:right w:val="none" w:sz="0" w:space="0" w:color="auto"/>
          </w:divBdr>
        </w:div>
        <w:div w:id="1995642847">
          <w:marLeft w:val="0"/>
          <w:marRight w:val="0"/>
          <w:marTop w:val="0"/>
          <w:marBottom w:val="0"/>
          <w:divBdr>
            <w:top w:val="none" w:sz="0" w:space="0" w:color="auto"/>
            <w:left w:val="none" w:sz="0" w:space="0" w:color="auto"/>
            <w:bottom w:val="none" w:sz="0" w:space="0" w:color="auto"/>
            <w:right w:val="none" w:sz="0" w:space="0" w:color="auto"/>
          </w:divBdr>
        </w:div>
        <w:div w:id="1593587747">
          <w:marLeft w:val="0"/>
          <w:marRight w:val="0"/>
          <w:marTop w:val="0"/>
          <w:marBottom w:val="0"/>
          <w:divBdr>
            <w:top w:val="none" w:sz="0" w:space="0" w:color="auto"/>
            <w:left w:val="none" w:sz="0" w:space="0" w:color="auto"/>
            <w:bottom w:val="none" w:sz="0" w:space="0" w:color="auto"/>
            <w:right w:val="none" w:sz="0" w:space="0" w:color="auto"/>
          </w:divBdr>
        </w:div>
        <w:div w:id="850069574">
          <w:marLeft w:val="0"/>
          <w:marRight w:val="0"/>
          <w:marTop w:val="0"/>
          <w:marBottom w:val="0"/>
          <w:divBdr>
            <w:top w:val="none" w:sz="0" w:space="0" w:color="auto"/>
            <w:left w:val="none" w:sz="0" w:space="0" w:color="auto"/>
            <w:bottom w:val="none" w:sz="0" w:space="0" w:color="auto"/>
            <w:right w:val="none" w:sz="0" w:space="0" w:color="auto"/>
          </w:divBdr>
        </w:div>
        <w:div w:id="1884366078">
          <w:marLeft w:val="0"/>
          <w:marRight w:val="0"/>
          <w:marTop w:val="0"/>
          <w:marBottom w:val="0"/>
          <w:divBdr>
            <w:top w:val="none" w:sz="0" w:space="0" w:color="auto"/>
            <w:left w:val="none" w:sz="0" w:space="0" w:color="auto"/>
            <w:bottom w:val="none" w:sz="0" w:space="0" w:color="auto"/>
            <w:right w:val="none" w:sz="0" w:space="0" w:color="auto"/>
          </w:divBdr>
        </w:div>
        <w:div w:id="630475109">
          <w:marLeft w:val="0"/>
          <w:marRight w:val="0"/>
          <w:marTop w:val="0"/>
          <w:marBottom w:val="0"/>
          <w:divBdr>
            <w:top w:val="none" w:sz="0" w:space="0" w:color="auto"/>
            <w:left w:val="none" w:sz="0" w:space="0" w:color="auto"/>
            <w:bottom w:val="none" w:sz="0" w:space="0" w:color="auto"/>
            <w:right w:val="none" w:sz="0" w:space="0" w:color="auto"/>
          </w:divBdr>
        </w:div>
        <w:div w:id="1407453086">
          <w:marLeft w:val="0"/>
          <w:marRight w:val="0"/>
          <w:marTop w:val="0"/>
          <w:marBottom w:val="0"/>
          <w:divBdr>
            <w:top w:val="none" w:sz="0" w:space="0" w:color="auto"/>
            <w:left w:val="none" w:sz="0" w:space="0" w:color="auto"/>
            <w:bottom w:val="none" w:sz="0" w:space="0" w:color="auto"/>
            <w:right w:val="none" w:sz="0" w:space="0" w:color="auto"/>
          </w:divBdr>
        </w:div>
        <w:div w:id="1104302253">
          <w:marLeft w:val="0"/>
          <w:marRight w:val="0"/>
          <w:marTop w:val="0"/>
          <w:marBottom w:val="0"/>
          <w:divBdr>
            <w:top w:val="none" w:sz="0" w:space="0" w:color="auto"/>
            <w:left w:val="none" w:sz="0" w:space="0" w:color="auto"/>
            <w:bottom w:val="none" w:sz="0" w:space="0" w:color="auto"/>
            <w:right w:val="none" w:sz="0" w:space="0" w:color="auto"/>
          </w:divBdr>
        </w:div>
        <w:div w:id="770928599">
          <w:marLeft w:val="0"/>
          <w:marRight w:val="0"/>
          <w:marTop w:val="0"/>
          <w:marBottom w:val="0"/>
          <w:divBdr>
            <w:top w:val="none" w:sz="0" w:space="0" w:color="auto"/>
            <w:left w:val="none" w:sz="0" w:space="0" w:color="auto"/>
            <w:bottom w:val="none" w:sz="0" w:space="0" w:color="auto"/>
            <w:right w:val="none" w:sz="0" w:space="0" w:color="auto"/>
          </w:divBdr>
        </w:div>
        <w:div w:id="853419925">
          <w:marLeft w:val="0"/>
          <w:marRight w:val="0"/>
          <w:marTop w:val="0"/>
          <w:marBottom w:val="0"/>
          <w:divBdr>
            <w:top w:val="none" w:sz="0" w:space="0" w:color="auto"/>
            <w:left w:val="none" w:sz="0" w:space="0" w:color="auto"/>
            <w:bottom w:val="none" w:sz="0" w:space="0" w:color="auto"/>
            <w:right w:val="none" w:sz="0" w:space="0" w:color="auto"/>
          </w:divBdr>
        </w:div>
        <w:div w:id="40179495">
          <w:marLeft w:val="0"/>
          <w:marRight w:val="0"/>
          <w:marTop w:val="0"/>
          <w:marBottom w:val="0"/>
          <w:divBdr>
            <w:top w:val="none" w:sz="0" w:space="0" w:color="auto"/>
            <w:left w:val="none" w:sz="0" w:space="0" w:color="auto"/>
            <w:bottom w:val="none" w:sz="0" w:space="0" w:color="auto"/>
            <w:right w:val="none" w:sz="0" w:space="0" w:color="auto"/>
          </w:divBdr>
        </w:div>
        <w:div w:id="932738635">
          <w:marLeft w:val="0"/>
          <w:marRight w:val="0"/>
          <w:marTop w:val="0"/>
          <w:marBottom w:val="0"/>
          <w:divBdr>
            <w:top w:val="none" w:sz="0" w:space="0" w:color="auto"/>
            <w:left w:val="none" w:sz="0" w:space="0" w:color="auto"/>
            <w:bottom w:val="none" w:sz="0" w:space="0" w:color="auto"/>
            <w:right w:val="none" w:sz="0" w:space="0" w:color="auto"/>
          </w:divBdr>
        </w:div>
        <w:div w:id="1500852072">
          <w:marLeft w:val="0"/>
          <w:marRight w:val="0"/>
          <w:marTop w:val="0"/>
          <w:marBottom w:val="0"/>
          <w:divBdr>
            <w:top w:val="none" w:sz="0" w:space="0" w:color="auto"/>
            <w:left w:val="none" w:sz="0" w:space="0" w:color="auto"/>
            <w:bottom w:val="none" w:sz="0" w:space="0" w:color="auto"/>
            <w:right w:val="none" w:sz="0" w:space="0" w:color="auto"/>
          </w:divBdr>
        </w:div>
        <w:div w:id="952328940">
          <w:marLeft w:val="0"/>
          <w:marRight w:val="0"/>
          <w:marTop w:val="0"/>
          <w:marBottom w:val="0"/>
          <w:divBdr>
            <w:top w:val="none" w:sz="0" w:space="0" w:color="auto"/>
            <w:left w:val="none" w:sz="0" w:space="0" w:color="auto"/>
            <w:bottom w:val="none" w:sz="0" w:space="0" w:color="auto"/>
            <w:right w:val="none" w:sz="0" w:space="0" w:color="auto"/>
          </w:divBdr>
        </w:div>
        <w:div w:id="304043677">
          <w:marLeft w:val="0"/>
          <w:marRight w:val="0"/>
          <w:marTop w:val="0"/>
          <w:marBottom w:val="0"/>
          <w:divBdr>
            <w:top w:val="none" w:sz="0" w:space="0" w:color="auto"/>
            <w:left w:val="none" w:sz="0" w:space="0" w:color="auto"/>
            <w:bottom w:val="none" w:sz="0" w:space="0" w:color="auto"/>
            <w:right w:val="none" w:sz="0" w:space="0" w:color="auto"/>
          </w:divBdr>
        </w:div>
        <w:div w:id="2000425883">
          <w:marLeft w:val="0"/>
          <w:marRight w:val="0"/>
          <w:marTop w:val="0"/>
          <w:marBottom w:val="0"/>
          <w:divBdr>
            <w:top w:val="none" w:sz="0" w:space="0" w:color="auto"/>
            <w:left w:val="none" w:sz="0" w:space="0" w:color="auto"/>
            <w:bottom w:val="none" w:sz="0" w:space="0" w:color="auto"/>
            <w:right w:val="none" w:sz="0" w:space="0" w:color="auto"/>
          </w:divBdr>
        </w:div>
        <w:div w:id="607933266">
          <w:marLeft w:val="0"/>
          <w:marRight w:val="0"/>
          <w:marTop w:val="0"/>
          <w:marBottom w:val="0"/>
          <w:divBdr>
            <w:top w:val="none" w:sz="0" w:space="0" w:color="auto"/>
            <w:left w:val="none" w:sz="0" w:space="0" w:color="auto"/>
            <w:bottom w:val="none" w:sz="0" w:space="0" w:color="auto"/>
            <w:right w:val="none" w:sz="0" w:space="0" w:color="auto"/>
          </w:divBdr>
        </w:div>
        <w:div w:id="281687967">
          <w:marLeft w:val="0"/>
          <w:marRight w:val="0"/>
          <w:marTop w:val="0"/>
          <w:marBottom w:val="0"/>
          <w:divBdr>
            <w:top w:val="none" w:sz="0" w:space="0" w:color="auto"/>
            <w:left w:val="none" w:sz="0" w:space="0" w:color="auto"/>
            <w:bottom w:val="none" w:sz="0" w:space="0" w:color="auto"/>
            <w:right w:val="none" w:sz="0" w:space="0" w:color="auto"/>
          </w:divBdr>
        </w:div>
        <w:div w:id="1584336946">
          <w:marLeft w:val="0"/>
          <w:marRight w:val="0"/>
          <w:marTop w:val="0"/>
          <w:marBottom w:val="0"/>
          <w:divBdr>
            <w:top w:val="none" w:sz="0" w:space="0" w:color="auto"/>
            <w:left w:val="none" w:sz="0" w:space="0" w:color="auto"/>
            <w:bottom w:val="none" w:sz="0" w:space="0" w:color="auto"/>
            <w:right w:val="none" w:sz="0" w:space="0" w:color="auto"/>
          </w:divBdr>
        </w:div>
        <w:div w:id="1392386587">
          <w:marLeft w:val="0"/>
          <w:marRight w:val="0"/>
          <w:marTop w:val="0"/>
          <w:marBottom w:val="0"/>
          <w:divBdr>
            <w:top w:val="none" w:sz="0" w:space="0" w:color="auto"/>
            <w:left w:val="none" w:sz="0" w:space="0" w:color="auto"/>
            <w:bottom w:val="none" w:sz="0" w:space="0" w:color="auto"/>
            <w:right w:val="none" w:sz="0" w:space="0" w:color="auto"/>
          </w:divBdr>
        </w:div>
        <w:div w:id="1862931264">
          <w:marLeft w:val="0"/>
          <w:marRight w:val="0"/>
          <w:marTop w:val="0"/>
          <w:marBottom w:val="0"/>
          <w:divBdr>
            <w:top w:val="none" w:sz="0" w:space="0" w:color="auto"/>
            <w:left w:val="none" w:sz="0" w:space="0" w:color="auto"/>
            <w:bottom w:val="none" w:sz="0" w:space="0" w:color="auto"/>
            <w:right w:val="none" w:sz="0" w:space="0" w:color="auto"/>
          </w:divBdr>
        </w:div>
        <w:div w:id="46925803">
          <w:marLeft w:val="0"/>
          <w:marRight w:val="0"/>
          <w:marTop w:val="0"/>
          <w:marBottom w:val="0"/>
          <w:divBdr>
            <w:top w:val="none" w:sz="0" w:space="0" w:color="auto"/>
            <w:left w:val="none" w:sz="0" w:space="0" w:color="auto"/>
            <w:bottom w:val="none" w:sz="0" w:space="0" w:color="auto"/>
            <w:right w:val="none" w:sz="0" w:space="0" w:color="auto"/>
          </w:divBdr>
        </w:div>
        <w:div w:id="1308701594">
          <w:marLeft w:val="0"/>
          <w:marRight w:val="0"/>
          <w:marTop w:val="0"/>
          <w:marBottom w:val="0"/>
          <w:divBdr>
            <w:top w:val="none" w:sz="0" w:space="0" w:color="auto"/>
            <w:left w:val="none" w:sz="0" w:space="0" w:color="auto"/>
            <w:bottom w:val="none" w:sz="0" w:space="0" w:color="auto"/>
            <w:right w:val="none" w:sz="0" w:space="0" w:color="auto"/>
          </w:divBdr>
        </w:div>
        <w:div w:id="705106003">
          <w:marLeft w:val="0"/>
          <w:marRight w:val="0"/>
          <w:marTop w:val="0"/>
          <w:marBottom w:val="0"/>
          <w:divBdr>
            <w:top w:val="none" w:sz="0" w:space="0" w:color="auto"/>
            <w:left w:val="none" w:sz="0" w:space="0" w:color="auto"/>
            <w:bottom w:val="none" w:sz="0" w:space="0" w:color="auto"/>
            <w:right w:val="none" w:sz="0" w:space="0" w:color="auto"/>
          </w:divBdr>
        </w:div>
        <w:div w:id="1172984626">
          <w:marLeft w:val="0"/>
          <w:marRight w:val="0"/>
          <w:marTop w:val="0"/>
          <w:marBottom w:val="0"/>
          <w:divBdr>
            <w:top w:val="none" w:sz="0" w:space="0" w:color="auto"/>
            <w:left w:val="none" w:sz="0" w:space="0" w:color="auto"/>
            <w:bottom w:val="none" w:sz="0" w:space="0" w:color="auto"/>
            <w:right w:val="none" w:sz="0" w:space="0" w:color="auto"/>
          </w:divBdr>
        </w:div>
        <w:div w:id="1184398044">
          <w:marLeft w:val="0"/>
          <w:marRight w:val="0"/>
          <w:marTop w:val="0"/>
          <w:marBottom w:val="0"/>
          <w:divBdr>
            <w:top w:val="none" w:sz="0" w:space="0" w:color="auto"/>
            <w:left w:val="none" w:sz="0" w:space="0" w:color="auto"/>
            <w:bottom w:val="none" w:sz="0" w:space="0" w:color="auto"/>
            <w:right w:val="none" w:sz="0" w:space="0" w:color="auto"/>
          </w:divBdr>
        </w:div>
        <w:div w:id="42948189">
          <w:marLeft w:val="0"/>
          <w:marRight w:val="0"/>
          <w:marTop w:val="0"/>
          <w:marBottom w:val="0"/>
          <w:divBdr>
            <w:top w:val="none" w:sz="0" w:space="0" w:color="auto"/>
            <w:left w:val="none" w:sz="0" w:space="0" w:color="auto"/>
            <w:bottom w:val="none" w:sz="0" w:space="0" w:color="auto"/>
            <w:right w:val="none" w:sz="0" w:space="0" w:color="auto"/>
          </w:divBdr>
        </w:div>
        <w:div w:id="1497459616">
          <w:marLeft w:val="0"/>
          <w:marRight w:val="0"/>
          <w:marTop w:val="0"/>
          <w:marBottom w:val="0"/>
          <w:divBdr>
            <w:top w:val="none" w:sz="0" w:space="0" w:color="auto"/>
            <w:left w:val="none" w:sz="0" w:space="0" w:color="auto"/>
            <w:bottom w:val="none" w:sz="0" w:space="0" w:color="auto"/>
            <w:right w:val="none" w:sz="0" w:space="0" w:color="auto"/>
          </w:divBdr>
        </w:div>
        <w:div w:id="240334646">
          <w:marLeft w:val="0"/>
          <w:marRight w:val="0"/>
          <w:marTop w:val="0"/>
          <w:marBottom w:val="0"/>
          <w:divBdr>
            <w:top w:val="none" w:sz="0" w:space="0" w:color="auto"/>
            <w:left w:val="none" w:sz="0" w:space="0" w:color="auto"/>
            <w:bottom w:val="none" w:sz="0" w:space="0" w:color="auto"/>
            <w:right w:val="none" w:sz="0" w:space="0" w:color="auto"/>
          </w:divBdr>
        </w:div>
        <w:div w:id="644092607">
          <w:marLeft w:val="0"/>
          <w:marRight w:val="0"/>
          <w:marTop w:val="0"/>
          <w:marBottom w:val="0"/>
          <w:divBdr>
            <w:top w:val="none" w:sz="0" w:space="0" w:color="auto"/>
            <w:left w:val="none" w:sz="0" w:space="0" w:color="auto"/>
            <w:bottom w:val="none" w:sz="0" w:space="0" w:color="auto"/>
            <w:right w:val="none" w:sz="0" w:space="0" w:color="auto"/>
          </w:divBdr>
        </w:div>
        <w:div w:id="650133902">
          <w:marLeft w:val="0"/>
          <w:marRight w:val="0"/>
          <w:marTop w:val="0"/>
          <w:marBottom w:val="0"/>
          <w:divBdr>
            <w:top w:val="none" w:sz="0" w:space="0" w:color="auto"/>
            <w:left w:val="none" w:sz="0" w:space="0" w:color="auto"/>
            <w:bottom w:val="none" w:sz="0" w:space="0" w:color="auto"/>
            <w:right w:val="none" w:sz="0" w:space="0" w:color="auto"/>
          </w:divBdr>
        </w:div>
        <w:div w:id="128059816">
          <w:marLeft w:val="0"/>
          <w:marRight w:val="0"/>
          <w:marTop w:val="0"/>
          <w:marBottom w:val="0"/>
          <w:divBdr>
            <w:top w:val="none" w:sz="0" w:space="0" w:color="auto"/>
            <w:left w:val="none" w:sz="0" w:space="0" w:color="auto"/>
            <w:bottom w:val="none" w:sz="0" w:space="0" w:color="auto"/>
            <w:right w:val="none" w:sz="0" w:space="0" w:color="auto"/>
          </w:divBdr>
        </w:div>
        <w:div w:id="111214751">
          <w:marLeft w:val="0"/>
          <w:marRight w:val="0"/>
          <w:marTop w:val="0"/>
          <w:marBottom w:val="0"/>
          <w:divBdr>
            <w:top w:val="none" w:sz="0" w:space="0" w:color="auto"/>
            <w:left w:val="none" w:sz="0" w:space="0" w:color="auto"/>
            <w:bottom w:val="none" w:sz="0" w:space="0" w:color="auto"/>
            <w:right w:val="none" w:sz="0" w:space="0" w:color="auto"/>
          </w:divBdr>
        </w:div>
        <w:div w:id="1404527927">
          <w:marLeft w:val="0"/>
          <w:marRight w:val="0"/>
          <w:marTop w:val="0"/>
          <w:marBottom w:val="0"/>
          <w:divBdr>
            <w:top w:val="none" w:sz="0" w:space="0" w:color="auto"/>
            <w:left w:val="none" w:sz="0" w:space="0" w:color="auto"/>
            <w:bottom w:val="none" w:sz="0" w:space="0" w:color="auto"/>
            <w:right w:val="none" w:sz="0" w:space="0" w:color="auto"/>
          </w:divBdr>
        </w:div>
        <w:div w:id="494613081">
          <w:marLeft w:val="0"/>
          <w:marRight w:val="0"/>
          <w:marTop w:val="0"/>
          <w:marBottom w:val="0"/>
          <w:divBdr>
            <w:top w:val="none" w:sz="0" w:space="0" w:color="auto"/>
            <w:left w:val="none" w:sz="0" w:space="0" w:color="auto"/>
            <w:bottom w:val="none" w:sz="0" w:space="0" w:color="auto"/>
            <w:right w:val="none" w:sz="0" w:space="0" w:color="auto"/>
          </w:divBdr>
        </w:div>
        <w:div w:id="594442741">
          <w:marLeft w:val="0"/>
          <w:marRight w:val="0"/>
          <w:marTop w:val="0"/>
          <w:marBottom w:val="0"/>
          <w:divBdr>
            <w:top w:val="none" w:sz="0" w:space="0" w:color="auto"/>
            <w:left w:val="none" w:sz="0" w:space="0" w:color="auto"/>
            <w:bottom w:val="none" w:sz="0" w:space="0" w:color="auto"/>
            <w:right w:val="none" w:sz="0" w:space="0" w:color="auto"/>
          </w:divBdr>
        </w:div>
        <w:div w:id="1568762376">
          <w:marLeft w:val="0"/>
          <w:marRight w:val="0"/>
          <w:marTop w:val="0"/>
          <w:marBottom w:val="0"/>
          <w:divBdr>
            <w:top w:val="none" w:sz="0" w:space="0" w:color="auto"/>
            <w:left w:val="none" w:sz="0" w:space="0" w:color="auto"/>
            <w:bottom w:val="none" w:sz="0" w:space="0" w:color="auto"/>
            <w:right w:val="none" w:sz="0" w:space="0" w:color="auto"/>
          </w:divBdr>
        </w:div>
        <w:div w:id="1571961377">
          <w:marLeft w:val="0"/>
          <w:marRight w:val="0"/>
          <w:marTop w:val="0"/>
          <w:marBottom w:val="0"/>
          <w:divBdr>
            <w:top w:val="none" w:sz="0" w:space="0" w:color="auto"/>
            <w:left w:val="none" w:sz="0" w:space="0" w:color="auto"/>
            <w:bottom w:val="none" w:sz="0" w:space="0" w:color="auto"/>
            <w:right w:val="none" w:sz="0" w:space="0" w:color="auto"/>
          </w:divBdr>
        </w:div>
        <w:div w:id="391464056">
          <w:marLeft w:val="0"/>
          <w:marRight w:val="0"/>
          <w:marTop w:val="0"/>
          <w:marBottom w:val="0"/>
          <w:divBdr>
            <w:top w:val="none" w:sz="0" w:space="0" w:color="auto"/>
            <w:left w:val="none" w:sz="0" w:space="0" w:color="auto"/>
            <w:bottom w:val="none" w:sz="0" w:space="0" w:color="auto"/>
            <w:right w:val="none" w:sz="0" w:space="0" w:color="auto"/>
          </w:divBdr>
        </w:div>
        <w:div w:id="1469475953">
          <w:marLeft w:val="0"/>
          <w:marRight w:val="0"/>
          <w:marTop w:val="0"/>
          <w:marBottom w:val="0"/>
          <w:divBdr>
            <w:top w:val="none" w:sz="0" w:space="0" w:color="auto"/>
            <w:left w:val="none" w:sz="0" w:space="0" w:color="auto"/>
            <w:bottom w:val="none" w:sz="0" w:space="0" w:color="auto"/>
            <w:right w:val="none" w:sz="0" w:space="0" w:color="auto"/>
          </w:divBdr>
        </w:div>
        <w:div w:id="1543206371">
          <w:marLeft w:val="0"/>
          <w:marRight w:val="0"/>
          <w:marTop w:val="0"/>
          <w:marBottom w:val="0"/>
          <w:divBdr>
            <w:top w:val="none" w:sz="0" w:space="0" w:color="auto"/>
            <w:left w:val="none" w:sz="0" w:space="0" w:color="auto"/>
            <w:bottom w:val="none" w:sz="0" w:space="0" w:color="auto"/>
            <w:right w:val="none" w:sz="0" w:space="0" w:color="auto"/>
          </w:divBdr>
        </w:div>
        <w:div w:id="1085881989">
          <w:marLeft w:val="0"/>
          <w:marRight w:val="0"/>
          <w:marTop w:val="0"/>
          <w:marBottom w:val="0"/>
          <w:divBdr>
            <w:top w:val="none" w:sz="0" w:space="0" w:color="auto"/>
            <w:left w:val="none" w:sz="0" w:space="0" w:color="auto"/>
            <w:bottom w:val="none" w:sz="0" w:space="0" w:color="auto"/>
            <w:right w:val="none" w:sz="0" w:space="0" w:color="auto"/>
          </w:divBdr>
        </w:div>
        <w:div w:id="261425878">
          <w:marLeft w:val="0"/>
          <w:marRight w:val="0"/>
          <w:marTop w:val="0"/>
          <w:marBottom w:val="0"/>
          <w:divBdr>
            <w:top w:val="none" w:sz="0" w:space="0" w:color="auto"/>
            <w:left w:val="none" w:sz="0" w:space="0" w:color="auto"/>
            <w:bottom w:val="none" w:sz="0" w:space="0" w:color="auto"/>
            <w:right w:val="none" w:sz="0" w:space="0" w:color="auto"/>
          </w:divBdr>
        </w:div>
        <w:div w:id="986592817">
          <w:marLeft w:val="0"/>
          <w:marRight w:val="0"/>
          <w:marTop w:val="0"/>
          <w:marBottom w:val="0"/>
          <w:divBdr>
            <w:top w:val="none" w:sz="0" w:space="0" w:color="auto"/>
            <w:left w:val="none" w:sz="0" w:space="0" w:color="auto"/>
            <w:bottom w:val="none" w:sz="0" w:space="0" w:color="auto"/>
            <w:right w:val="none" w:sz="0" w:space="0" w:color="auto"/>
          </w:divBdr>
        </w:div>
        <w:div w:id="284388235">
          <w:marLeft w:val="0"/>
          <w:marRight w:val="0"/>
          <w:marTop w:val="0"/>
          <w:marBottom w:val="0"/>
          <w:divBdr>
            <w:top w:val="none" w:sz="0" w:space="0" w:color="auto"/>
            <w:left w:val="none" w:sz="0" w:space="0" w:color="auto"/>
            <w:bottom w:val="none" w:sz="0" w:space="0" w:color="auto"/>
            <w:right w:val="none" w:sz="0" w:space="0" w:color="auto"/>
          </w:divBdr>
        </w:div>
        <w:div w:id="1696495002">
          <w:marLeft w:val="0"/>
          <w:marRight w:val="0"/>
          <w:marTop w:val="0"/>
          <w:marBottom w:val="0"/>
          <w:divBdr>
            <w:top w:val="none" w:sz="0" w:space="0" w:color="auto"/>
            <w:left w:val="none" w:sz="0" w:space="0" w:color="auto"/>
            <w:bottom w:val="none" w:sz="0" w:space="0" w:color="auto"/>
            <w:right w:val="none" w:sz="0" w:space="0" w:color="auto"/>
          </w:divBdr>
        </w:div>
        <w:div w:id="1299413950">
          <w:marLeft w:val="0"/>
          <w:marRight w:val="0"/>
          <w:marTop w:val="0"/>
          <w:marBottom w:val="0"/>
          <w:divBdr>
            <w:top w:val="none" w:sz="0" w:space="0" w:color="auto"/>
            <w:left w:val="none" w:sz="0" w:space="0" w:color="auto"/>
            <w:bottom w:val="none" w:sz="0" w:space="0" w:color="auto"/>
            <w:right w:val="none" w:sz="0" w:space="0" w:color="auto"/>
          </w:divBdr>
        </w:div>
        <w:div w:id="1291323543">
          <w:marLeft w:val="0"/>
          <w:marRight w:val="0"/>
          <w:marTop w:val="0"/>
          <w:marBottom w:val="0"/>
          <w:divBdr>
            <w:top w:val="none" w:sz="0" w:space="0" w:color="auto"/>
            <w:left w:val="none" w:sz="0" w:space="0" w:color="auto"/>
            <w:bottom w:val="none" w:sz="0" w:space="0" w:color="auto"/>
            <w:right w:val="none" w:sz="0" w:space="0" w:color="auto"/>
          </w:divBdr>
        </w:div>
        <w:div w:id="613750185">
          <w:marLeft w:val="0"/>
          <w:marRight w:val="0"/>
          <w:marTop w:val="0"/>
          <w:marBottom w:val="0"/>
          <w:divBdr>
            <w:top w:val="none" w:sz="0" w:space="0" w:color="auto"/>
            <w:left w:val="none" w:sz="0" w:space="0" w:color="auto"/>
            <w:bottom w:val="none" w:sz="0" w:space="0" w:color="auto"/>
            <w:right w:val="none" w:sz="0" w:space="0" w:color="auto"/>
          </w:divBdr>
        </w:div>
        <w:div w:id="136344922">
          <w:marLeft w:val="0"/>
          <w:marRight w:val="0"/>
          <w:marTop w:val="0"/>
          <w:marBottom w:val="0"/>
          <w:divBdr>
            <w:top w:val="none" w:sz="0" w:space="0" w:color="auto"/>
            <w:left w:val="none" w:sz="0" w:space="0" w:color="auto"/>
            <w:bottom w:val="none" w:sz="0" w:space="0" w:color="auto"/>
            <w:right w:val="none" w:sz="0" w:space="0" w:color="auto"/>
          </w:divBdr>
        </w:div>
        <w:div w:id="906184608">
          <w:marLeft w:val="0"/>
          <w:marRight w:val="0"/>
          <w:marTop w:val="0"/>
          <w:marBottom w:val="0"/>
          <w:divBdr>
            <w:top w:val="none" w:sz="0" w:space="0" w:color="auto"/>
            <w:left w:val="none" w:sz="0" w:space="0" w:color="auto"/>
            <w:bottom w:val="none" w:sz="0" w:space="0" w:color="auto"/>
            <w:right w:val="none" w:sz="0" w:space="0" w:color="auto"/>
          </w:divBdr>
        </w:div>
        <w:div w:id="1835560169">
          <w:marLeft w:val="0"/>
          <w:marRight w:val="0"/>
          <w:marTop w:val="0"/>
          <w:marBottom w:val="0"/>
          <w:divBdr>
            <w:top w:val="none" w:sz="0" w:space="0" w:color="auto"/>
            <w:left w:val="none" w:sz="0" w:space="0" w:color="auto"/>
            <w:bottom w:val="none" w:sz="0" w:space="0" w:color="auto"/>
            <w:right w:val="none" w:sz="0" w:space="0" w:color="auto"/>
          </w:divBdr>
        </w:div>
        <w:div w:id="1561289851">
          <w:marLeft w:val="0"/>
          <w:marRight w:val="0"/>
          <w:marTop w:val="0"/>
          <w:marBottom w:val="0"/>
          <w:divBdr>
            <w:top w:val="none" w:sz="0" w:space="0" w:color="auto"/>
            <w:left w:val="none" w:sz="0" w:space="0" w:color="auto"/>
            <w:bottom w:val="none" w:sz="0" w:space="0" w:color="auto"/>
            <w:right w:val="none" w:sz="0" w:space="0" w:color="auto"/>
          </w:divBdr>
        </w:div>
        <w:div w:id="1792934379">
          <w:marLeft w:val="0"/>
          <w:marRight w:val="0"/>
          <w:marTop w:val="0"/>
          <w:marBottom w:val="0"/>
          <w:divBdr>
            <w:top w:val="none" w:sz="0" w:space="0" w:color="auto"/>
            <w:left w:val="none" w:sz="0" w:space="0" w:color="auto"/>
            <w:bottom w:val="none" w:sz="0" w:space="0" w:color="auto"/>
            <w:right w:val="none" w:sz="0" w:space="0" w:color="auto"/>
          </w:divBdr>
        </w:div>
        <w:div w:id="629627942">
          <w:marLeft w:val="0"/>
          <w:marRight w:val="0"/>
          <w:marTop w:val="0"/>
          <w:marBottom w:val="0"/>
          <w:divBdr>
            <w:top w:val="none" w:sz="0" w:space="0" w:color="auto"/>
            <w:left w:val="none" w:sz="0" w:space="0" w:color="auto"/>
            <w:bottom w:val="none" w:sz="0" w:space="0" w:color="auto"/>
            <w:right w:val="none" w:sz="0" w:space="0" w:color="auto"/>
          </w:divBdr>
        </w:div>
        <w:div w:id="1347517151">
          <w:marLeft w:val="0"/>
          <w:marRight w:val="0"/>
          <w:marTop w:val="0"/>
          <w:marBottom w:val="0"/>
          <w:divBdr>
            <w:top w:val="none" w:sz="0" w:space="0" w:color="auto"/>
            <w:left w:val="none" w:sz="0" w:space="0" w:color="auto"/>
            <w:bottom w:val="none" w:sz="0" w:space="0" w:color="auto"/>
            <w:right w:val="none" w:sz="0" w:space="0" w:color="auto"/>
          </w:divBdr>
        </w:div>
        <w:div w:id="1903826940">
          <w:marLeft w:val="0"/>
          <w:marRight w:val="0"/>
          <w:marTop w:val="0"/>
          <w:marBottom w:val="0"/>
          <w:divBdr>
            <w:top w:val="none" w:sz="0" w:space="0" w:color="auto"/>
            <w:left w:val="none" w:sz="0" w:space="0" w:color="auto"/>
            <w:bottom w:val="none" w:sz="0" w:space="0" w:color="auto"/>
            <w:right w:val="none" w:sz="0" w:space="0" w:color="auto"/>
          </w:divBdr>
        </w:div>
        <w:div w:id="728652227">
          <w:marLeft w:val="0"/>
          <w:marRight w:val="0"/>
          <w:marTop w:val="0"/>
          <w:marBottom w:val="0"/>
          <w:divBdr>
            <w:top w:val="none" w:sz="0" w:space="0" w:color="auto"/>
            <w:left w:val="none" w:sz="0" w:space="0" w:color="auto"/>
            <w:bottom w:val="none" w:sz="0" w:space="0" w:color="auto"/>
            <w:right w:val="none" w:sz="0" w:space="0" w:color="auto"/>
          </w:divBdr>
        </w:div>
        <w:div w:id="1129668213">
          <w:marLeft w:val="0"/>
          <w:marRight w:val="0"/>
          <w:marTop w:val="0"/>
          <w:marBottom w:val="0"/>
          <w:divBdr>
            <w:top w:val="none" w:sz="0" w:space="0" w:color="auto"/>
            <w:left w:val="none" w:sz="0" w:space="0" w:color="auto"/>
            <w:bottom w:val="none" w:sz="0" w:space="0" w:color="auto"/>
            <w:right w:val="none" w:sz="0" w:space="0" w:color="auto"/>
          </w:divBdr>
        </w:div>
        <w:div w:id="1531457011">
          <w:marLeft w:val="0"/>
          <w:marRight w:val="0"/>
          <w:marTop w:val="0"/>
          <w:marBottom w:val="0"/>
          <w:divBdr>
            <w:top w:val="none" w:sz="0" w:space="0" w:color="auto"/>
            <w:left w:val="none" w:sz="0" w:space="0" w:color="auto"/>
            <w:bottom w:val="none" w:sz="0" w:space="0" w:color="auto"/>
            <w:right w:val="none" w:sz="0" w:space="0" w:color="auto"/>
          </w:divBdr>
        </w:div>
        <w:div w:id="1227456392">
          <w:marLeft w:val="0"/>
          <w:marRight w:val="0"/>
          <w:marTop w:val="0"/>
          <w:marBottom w:val="0"/>
          <w:divBdr>
            <w:top w:val="none" w:sz="0" w:space="0" w:color="auto"/>
            <w:left w:val="none" w:sz="0" w:space="0" w:color="auto"/>
            <w:bottom w:val="none" w:sz="0" w:space="0" w:color="auto"/>
            <w:right w:val="none" w:sz="0" w:space="0" w:color="auto"/>
          </w:divBdr>
        </w:div>
        <w:div w:id="1104110144">
          <w:marLeft w:val="0"/>
          <w:marRight w:val="0"/>
          <w:marTop w:val="0"/>
          <w:marBottom w:val="0"/>
          <w:divBdr>
            <w:top w:val="none" w:sz="0" w:space="0" w:color="auto"/>
            <w:left w:val="none" w:sz="0" w:space="0" w:color="auto"/>
            <w:bottom w:val="none" w:sz="0" w:space="0" w:color="auto"/>
            <w:right w:val="none" w:sz="0" w:space="0" w:color="auto"/>
          </w:divBdr>
        </w:div>
        <w:div w:id="1309476492">
          <w:marLeft w:val="0"/>
          <w:marRight w:val="0"/>
          <w:marTop w:val="0"/>
          <w:marBottom w:val="0"/>
          <w:divBdr>
            <w:top w:val="none" w:sz="0" w:space="0" w:color="auto"/>
            <w:left w:val="none" w:sz="0" w:space="0" w:color="auto"/>
            <w:bottom w:val="none" w:sz="0" w:space="0" w:color="auto"/>
            <w:right w:val="none" w:sz="0" w:space="0" w:color="auto"/>
          </w:divBdr>
        </w:div>
        <w:div w:id="770929424">
          <w:marLeft w:val="0"/>
          <w:marRight w:val="0"/>
          <w:marTop w:val="0"/>
          <w:marBottom w:val="0"/>
          <w:divBdr>
            <w:top w:val="none" w:sz="0" w:space="0" w:color="auto"/>
            <w:left w:val="none" w:sz="0" w:space="0" w:color="auto"/>
            <w:bottom w:val="none" w:sz="0" w:space="0" w:color="auto"/>
            <w:right w:val="none" w:sz="0" w:space="0" w:color="auto"/>
          </w:divBdr>
        </w:div>
        <w:div w:id="1592160739">
          <w:marLeft w:val="0"/>
          <w:marRight w:val="0"/>
          <w:marTop w:val="0"/>
          <w:marBottom w:val="0"/>
          <w:divBdr>
            <w:top w:val="none" w:sz="0" w:space="0" w:color="auto"/>
            <w:left w:val="none" w:sz="0" w:space="0" w:color="auto"/>
            <w:bottom w:val="none" w:sz="0" w:space="0" w:color="auto"/>
            <w:right w:val="none" w:sz="0" w:space="0" w:color="auto"/>
          </w:divBdr>
        </w:div>
        <w:div w:id="725566673">
          <w:marLeft w:val="0"/>
          <w:marRight w:val="0"/>
          <w:marTop w:val="0"/>
          <w:marBottom w:val="0"/>
          <w:divBdr>
            <w:top w:val="none" w:sz="0" w:space="0" w:color="auto"/>
            <w:left w:val="none" w:sz="0" w:space="0" w:color="auto"/>
            <w:bottom w:val="none" w:sz="0" w:space="0" w:color="auto"/>
            <w:right w:val="none" w:sz="0" w:space="0" w:color="auto"/>
          </w:divBdr>
        </w:div>
        <w:div w:id="567804962">
          <w:marLeft w:val="0"/>
          <w:marRight w:val="0"/>
          <w:marTop w:val="0"/>
          <w:marBottom w:val="0"/>
          <w:divBdr>
            <w:top w:val="none" w:sz="0" w:space="0" w:color="auto"/>
            <w:left w:val="none" w:sz="0" w:space="0" w:color="auto"/>
            <w:bottom w:val="none" w:sz="0" w:space="0" w:color="auto"/>
            <w:right w:val="none" w:sz="0" w:space="0" w:color="auto"/>
          </w:divBdr>
        </w:div>
        <w:div w:id="631714622">
          <w:marLeft w:val="0"/>
          <w:marRight w:val="0"/>
          <w:marTop w:val="0"/>
          <w:marBottom w:val="0"/>
          <w:divBdr>
            <w:top w:val="none" w:sz="0" w:space="0" w:color="auto"/>
            <w:left w:val="none" w:sz="0" w:space="0" w:color="auto"/>
            <w:bottom w:val="none" w:sz="0" w:space="0" w:color="auto"/>
            <w:right w:val="none" w:sz="0" w:space="0" w:color="auto"/>
          </w:divBdr>
        </w:div>
        <w:div w:id="1995601627">
          <w:marLeft w:val="0"/>
          <w:marRight w:val="0"/>
          <w:marTop w:val="0"/>
          <w:marBottom w:val="0"/>
          <w:divBdr>
            <w:top w:val="none" w:sz="0" w:space="0" w:color="auto"/>
            <w:left w:val="none" w:sz="0" w:space="0" w:color="auto"/>
            <w:bottom w:val="none" w:sz="0" w:space="0" w:color="auto"/>
            <w:right w:val="none" w:sz="0" w:space="0" w:color="auto"/>
          </w:divBdr>
        </w:div>
        <w:div w:id="1326202222">
          <w:marLeft w:val="0"/>
          <w:marRight w:val="0"/>
          <w:marTop w:val="0"/>
          <w:marBottom w:val="0"/>
          <w:divBdr>
            <w:top w:val="none" w:sz="0" w:space="0" w:color="auto"/>
            <w:left w:val="none" w:sz="0" w:space="0" w:color="auto"/>
            <w:bottom w:val="none" w:sz="0" w:space="0" w:color="auto"/>
            <w:right w:val="none" w:sz="0" w:space="0" w:color="auto"/>
          </w:divBdr>
        </w:div>
        <w:div w:id="788815292">
          <w:marLeft w:val="0"/>
          <w:marRight w:val="0"/>
          <w:marTop w:val="0"/>
          <w:marBottom w:val="0"/>
          <w:divBdr>
            <w:top w:val="none" w:sz="0" w:space="0" w:color="auto"/>
            <w:left w:val="none" w:sz="0" w:space="0" w:color="auto"/>
            <w:bottom w:val="none" w:sz="0" w:space="0" w:color="auto"/>
            <w:right w:val="none" w:sz="0" w:space="0" w:color="auto"/>
          </w:divBdr>
        </w:div>
        <w:div w:id="141241285">
          <w:marLeft w:val="0"/>
          <w:marRight w:val="0"/>
          <w:marTop w:val="0"/>
          <w:marBottom w:val="0"/>
          <w:divBdr>
            <w:top w:val="none" w:sz="0" w:space="0" w:color="auto"/>
            <w:left w:val="none" w:sz="0" w:space="0" w:color="auto"/>
            <w:bottom w:val="none" w:sz="0" w:space="0" w:color="auto"/>
            <w:right w:val="none" w:sz="0" w:space="0" w:color="auto"/>
          </w:divBdr>
        </w:div>
        <w:div w:id="1115902263">
          <w:marLeft w:val="0"/>
          <w:marRight w:val="0"/>
          <w:marTop w:val="0"/>
          <w:marBottom w:val="0"/>
          <w:divBdr>
            <w:top w:val="none" w:sz="0" w:space="0" w:color="auto"/>
            <w:left w:val="none" w:sz="0" w:space="0" w:color="auto"/>
            <w:bottom w:val="none" w:sz="0" w:space="0" w:color="auto"/>
            <w:right w:val="none" w:sz="0" w:space="0" w:color="auto"/>
          </w:divBdr>
        </w:div>
        <w:div w:id="1387101186">
          <w:marLeft w:val="0"/>
          <w:marRight w:val="0"/>
          <w:marTop w:val="0"/>
          <w:marBottom w:val="0"/>
          <w:divBdr>
            <w:top w:val="none" w:sz="0" w:space="0" w:color="auto"/>
            <w:left w:val="none" w:sz="0" w:space="0" w:color="auto"/>
            <w:bottom w:val="none" w:sz="0" w:space="0" w:color="auto"/>
            <w:right w:val="none" w:sz="0" w:space="0" w:color="auto"/>
          </w:divBdr>
        </w:div>
        <w:div w:id="2133133237">
          <w:marLeft w:val="0"/>
          <w:marRight w:val="0"/>
          <w:marTop w:val="0"/>
          <w:marBottom w:val="0"/>
          <w:divBdr>
            <w:top w:val="none" w:sz="0" w:space="0" w:color="auto"/>
            <w:left w:val="none" w:sz="0" w:space="0" w:color="auto"/>
            <w:bottom w:val="none" w:sz="0" w:space="0" w:color="auto"/>
            <w:right w:val="none" w:sz="0" w:space="0" w:color="auto"/>
          </w:divBdr>
        </w:div>
        <w:div w:id="876624825">
          <w:marLeft w:val="0"/>
          <w:marRight w:val="0"/>
          <w:marTop w:val="0"/>
          <w:marBottom w:val="0"/>
          <w:divBdr>
            <w:top w:val="none" w:sz="0" w:space="0" w:color="auto"/>
            <w:left w:val="none" w:sz="0" w:space="0" w:color="auto"/>
            <w:bottom w:val="none" w:sz="0" w:space="0" w:color="auto"/>
            <w:right w:val="none" w:sz="0" w:space="0" w:color="auto"/>
          </w:divBdr>
        </w:div>
      </w:divsChild>
    </w:div>
    <w:div w:id="1202091243">
      <w:marLeft w:val="0"/>
      <w:marRight w:val="0"/>
      <w:marTop w:val="0"/>
      <w:marBottom w:val="0"/>
      <w:divBdr>
        <w:top w:val="none" w:sz="0" w:space="0" w:color="auto"/>
        <w:left w:val="none" w:sz="0" w:space="0" w:color="auto"/>
        <w:bottom w:val="none" w:sz="0" w:space="0" w:color="auto"/>
        <w:right w:val="none" w:sz="0" w:space="0" w:color="auto"/>
      </w:divBdr>
    </w:div>
    <w:div w:id="1202591286">
      <w:marLeft w:val="0"/>
      <w:marRight w:val="0"/>
      <w:marTop w:val="0"/>
      <w:marBottom w:val="0"/>
      <w:divBdr>
        <w:top w:val="none" w:sz="0" w:space="0" w:color="auto"/>
        <w:left w:val="none" w:sz="0" w:space="0" w:color="auto"/>
        <w:bottom w:val="none" w:sz="0" w:space="0" w:color="auto"/>
        <w:right w:val="none" w:sz="0" w:space="0" w:color="auto"/>
      </w:divBdr>
    </w:div>
    <w:div w:id="1202748730">
      <w:marLeft w:val="0"/>
      <w:marRight w:val="0"/>
      <w:marTop w:val="0"/>
      <w:marBottom w:val="0"/>
      <w:divBdr>
        <w:top w:val="none" w:sz="0" w:space="0" w:color="auto"/>
        <w:left w:val="none" w:sz="0" w:space="0" w:color="auto"/>
        <w:bottom w:val="none" w:sz="0" w:space="0" w:color="auto"/>
        <w:right w:val="none" w:sz="0" w:space="0" w:color="auto"/>
      </w:divBdr>
      <w:divsChild>
        <w:div w:id="829174592">
          <w:marLeft w:val="0"/>
          <w:marRight w:val="0"/>
          <w:marTop w:val="0"/>
          <w:marBottom w:val="0"/>
          <w:divBdr>
            <w:top w:val="none" w:sz="0" w:space="0" w:color="auto"/>
            <w:left w:val="none" w:sz="0" w:space="0" w:color="auto"/>
            <w:bottom w:val="none" w:sz="0" w:space="0" w:color="auto"/>
            <w:right w:val="none" w:sz="0" w:space="0" w:color="auto"/>
          </w:divBdr>
          <w:divsChild>
            <w:div w:id="1800763463">
              <w:marLeft w:val="0"/>
              <w:marRight w:val="0"/>
              <w:marTop w:val="0"/>
              <w:marBottom w:val="0"/>
              <w:divBdr>
                <w:top w:val="none" w:sz="0" w:space="0" w:color="auto"/>
                <w:left w:val="none" w:sz="0" w:space="0" w:color="auto"/>
                <w:bottom w:val="none" w:sz="0" w:space="0" w:color="auto"/>
                <w:right w:val="none" w:sz="0" w:space="0" w:color="auto"/>
              </w:divBdr>
            </w:div>
            <w:div w:id="1469662795">
              <w:marLeft w:val="0"/>
              <w:marRight w:val="0"/>
              <w:marTop w:val="0"/>
              <w:marBottom w:val="0"/>
              <w:divBdr>
                <w:top w:val="none" w:sz="0" w:space="0" w:color="auto"/>
                <w:left w:val="none" w:sz="0" w:space="0" w:color="auto"/>
                <w:bottom w:val="none" w:sz="0" w:space="0" w:color="auto"/>
                <w:right w:val="none" w:sz="0" w:space="0" w:color="auto"/>
              </w:divBdr>
            </w:div>
            <w:div w:id="1138575504">
              <w:marLeft w:val="0"/>
              <w:marRight w:val="0"/>
              <w:marTop w:val="0"/>
              <w:marBottom w:val="0"/>
              <w:divBdr>
                <w:top w:val="none" w:sz="0" w:space="0" w:color="auto"/>
                <w:left w:val="none" w:sz="0" w:space="0" w:color="auto"/>
                <w:bottom w:val="none" w:sz="0" w:space="0" w:color="auto"/>
                <w:right w:val="none" w:sz="0" w:space="0" w:color="auto"/>
              </w:divBdr>
            </w:div>
            <w:div w:id="1789541851">
              <w:marLeft w:val="0"/>
              <w:marRight w:val="0"/>
              <w:marTop w:val="0"/>
              <w:marBottom w:val="0"/>
              <w:divBdr>
                <w:top w:val="none" w:sz="0" w:space="0" w:color="auto"/>
                <w:left w:val="none" w:sz="0" w:space="0" w:color="auto"/>
                <w:bottom w:val="none" w:sz="0" w:space="0" w:color="auto"/>
                <w:right w:val="none" w:sz="0" w:space="0" w:color="auto"/>
              </w:divBdr>
            </w:div>
            <w:div w:id="97601663">
              <w:marLeft w:val="0"/>
              <w:marRight w:val="0"/>
              <w:marTop w:val="0"/>
              <w:marBottom w:val="0"/>
              <w:divBdr>
                <w:top w:val="none" w:sz="0" w:space="0" w:color="auto"/>
                <w:left w:val="none" w:sz="0" w:space="0" w:color="auto"/>
                <w:bottom w:val="none" w:sz="0" w:space="0" w:color="auto"/>
                <w:right w:val="none" w:sz="0" w:space="0" w:color="auto"/>
              </w:divBdr>
            </w:div>
            <w:div w:id="1237981205">
              <w:marLeft w:val="0"/>
              <w:marRight w:val="0"/>
              <w:marTop w:val="0"/>
              <w:marBottom w:val="0"/>
              <w:divBdr>
                <w:top w:val="none" w:sz="0" w:space="0" w:color="auto"/>
                <w:left w:val="none" w:sz="0" w:space="0" w:color="auto"/>
                <w:bottom w:val="none" w:sz="0" w:space="0" w:color="auto"/>
                <w:right w:val="none" w:sz="0" w:space="0" w:color="auto"/>
              </w:divBdr>
            </w:div>
            <w:div w:id="1777172097">
              <w:marLeft w:val="0"/>
              <w:marRight w:val="0"/>
              <w:marTop w:val="0"/>
              <w:marBottom w:val="0"/>
              <w:divBdr>
                <w:top w:val="none" w:sz="0" w:space="0" w:color="auto"/>
                <w:left w:val="none" w:sz="0" w:space="0" w:color="auto"/>
                <w:bottom w:val="none" w:sz="0" w:space="0" w:color="auto"/>
                <w:right w:val="none" w:sz="0" w:space="0" w:color="auto"/>
              </w:divBdr>
            </w:div>
            <w:div w:id="1031106122">
              <w:marLeft w:val="0"/>
              <w:marRight w:val="0"/>
              <w:marTop w:val="0"/>
              <w:marBottom w:val="0"/>
              <w:divBdr>
                <w:top w:val="none" w:sz="0" w:space="0" w:color="auto"/>
                <w:left w:val="none" w:sz="0" w:space="0" w:color="auto"/>
                <w:bottom w:val="none" w:sz="0" w:space="0" w:color="auto"/>
                <w:right w:val="none" w:sz="0" w:space="0" w:color="auto"/>
              </w:divBdr>
            </w:div>
            <w:div w:id="717049358">
              <w:marLeft w:val="0"/>
              <w:marRight w:val="0"/>
              <w:marTop w:val="0"/>
              <w:marBottom w:val="0"/>
              <w:divBdr>
                <w:top w:val="none" w:sz="0" w:space="0" w:color="auto"/>
                <w:left w:val="none" w:sz="0" w:space="0" w:color="auto"/>
                <w:bottom w:val="none" w:sz="0" w:space="0" w:color="auto"/>
                <w:right w:val="none" w:sz="0" w:space="0" w:color="auto"/>
              </w:divBdr>
            </w:div>
            <w:div w:id="561715995">
              <w:marLeft w:val="0"/>
              <w:marRight w:val="0"/>
              <w:marTop w:val="0"/>
              <w:marBottom w:val="0"/>
              <w:divBdr>
                <w:top w:val="none" w:sz="0" w:space="0" w:color="auto"/>
                <w:left w:val="none" w:sz="0" w:space="0" w:color="auto"/>
                <w:bottom w:val="none" w:sz="0" w:space="0" w:color="auto"/>
                <w:right w:val="none" w:sz="0" w:space="0" w:color="auto"/>
              </w:divBdr>
            </w:div>
            <w:div w:id="1509710829">
              <w:marLeft w:val="0"/>
              <w:marRight w:val="0"/>
              <w:marTop w:val="0"/>
              <w:marBottom w:val="0"/>
              <w:divBdr>
                <w:top w:val="none" w:sz="0" w:space="0" w:color="auto"/>
                <w:left w:val="none" w:sz="0" w:space="0" w:color="auto"/>
                <w:bottom w:val="none" w:sz="0" w:space="0" w:color="auto"/>
                <w:right w:val="none" w:sz="0" w:space="0" w:color="auto"/>
              </w:divBdr>
            </w:div>
            <w:div w:id="1016227412">
              <w:marLeft w:val="0"/>
              <w:marRight w:val="0"/>
              <w:marTop w:val="0"/>
              <w:marBottom w:val="0"/>
              <w:divBdr>
                <w:top w:val="none" w:sz="0" w:space="0" w:color="auto"/>
                <w:left w:val="none" w:sz="0" w:space="0" w:color="auto"/>
                <w:bottom w:val="none" w:sz="0" w:space="0" w:color="auto"/>
                <w:right w:val="none" w:sz="0" w:space="0" w:color="auto"/>
              </w:divBdr>
            </w:div>
            <w:div w:id="1389920148">
              <w:marLeft w:val="0"/>
              <w:marRight w:val="0"/>
              <w:marTop w:val="0"/>
              <w:marBottom w:val="0"/>
              <w:divBdr>
                <w:top w:val="none" w:sz="0" w:space="0" w:color="auto"/>
                <w:left w:val="none" w:sz="0" w:space="0" w:color="auto"/>
                <w:bottom w:val="none" w:sz="0" w:space="0" w:color="auto"/>
                <w:right w:val="none" w:sz="0" w:space="0" w:color="auto"/>
              </w:divBdr>
            </w:div>
            <w:div w:id="2129884295">
              <w:marLeft w:val="0"/>
              <w:marRight w:val="0"/>
              <w:marTop w:val="0"/>
              <w:marBottom w:val="0"/>
              <w:divBdr>
                <w:top w:val="none" w:sz="0" w:space="0" w:color="auto"/>
                <w:left w:val="none" w:sz="0" w:space="0" w:color="auto"/>
                <w:bottom w:val="none" w:sz="0" w:space="0" w:color="auto"/>
                <w:right w:val="none" w:sz="0" w:space="0" w:color="auto"/>
              </w:divBdr>
            </w:div>
            <w:div w:id="2022468523">
              <w:marLeft w:val="0"/>
              <w:marRight w:val="0"/>
              <w:marTop w:val="0"/>
              <w:marBottom w:val="0"/>
              <w:divBdr>
                <w:top w:val="none" w:sz="0" w:space="0" w:color="auto"/>
                <w:left w:val="none" w:sz="0" w:space="0" w:color="auto"/>
                <w:bottom w:val="none" w:sz="0" w:space="0" w:color="auto"/>
                <w:right w:val="none" w:sz="0" w:space="0" w:color="auto"/>
              </w:divBdr>
            </w:div>
            <w:div w:id="972371194">
              <w:marLeft w:val="0"/>
              <w:marRight w:val="0"/>
              <w:marTop w:val="0"/>
              <w:marBottom w:val="0"/>
              <w:divBdr>
                <w:top w:val="none" w:sz="0" w:space="0" w:color="auto"/>
                <w:left w:val="none" w:sz="0" w:space="0" w:color="auto"/>
                <w:bottom w:val="none" w:sz="0" w:space="0" w:color="auto"/>
                <w:right w:val="none" w:sz="0" w:space="0" w:color="auto"/>
              </w:divBdr>
            </w:div>
            <w:div w:id="1735008423">
              <w:marLeft w:val="0"/>
              <w:marRight w:val="0"/>
              <w:marTop w:val="0"/>
              <w:marBottom w:val="0"/>
              <w:divBdr>
                <w:top w:val="none" w:sz="0" w:space="0" w:color="auto"/>
                <w:left w:val="none" w:sz="0" w:space="0" w:color="auto"/>
                <w:bottom w:val="none" w:sz="0" w:space="0" w:color="auto"/>
                <w:right w:val="none" w:sz="0" w:space="0" w:color="auto"/>
              </w:divBdr>
            </w:div>
            <w:div w:id="859854070">
              <w:marLeft w:val="0"/>
              <w:marRight w:val="0"/>
              <w:marTop w:val="0"/>
              <w:marBottom w:val="0"/>
              <w:divBdr>
                <w:top w:val="none" w:sz="0" w:space="0" w:color="auto"/>
                <w:left w:val="none" w:sz="0" w:space="0" w:color="auto"/>
                <w:bottom w:val="none" w:sz="0" w:space="0" w:color="auto"/>
                <w:right w:val="none" w:sz="0" w:space="0" w:color="auto"/>
              </w:divBdr>
            </w:div>
            <w:div w:id="1977953254">
              <w:marLeft w:val="0"/>
              <w:marRight w:val="0"/>
              <w:marTop w:val="0"/>
              <w:marBottom w:val="0"/>
              <w:divBdr>
                <w:top w:val="none" w:sz="0" w:space="0" w:color="auto"/>
                <w:left w:val="none" w:sz="0" w:space="0" w:color="auto"/>
                <w:bottom w:val="none" w:sz="0" w:space="0" w:color="auto"/>
                <w:right w:val="none" w:sz="0" w:space="0" w:color="auto"/>
              </w:divBdr>
            </w:div>
            <w:div w:id="1045257709">
              <w:marLeft w:val="0"/>
              <w:marRight w:val="0"/>
              <w:marTop w:val="0"/>
              <w:marBottom w:val="0"/>
              <w:divBdr>
                <w:top w:val="none" w:sz="0" w:space="0" w:color="auto"/>
                <w:left w:val="none" w:sz="0" w:space="0" w:color="auto"/>
                <w:bottom w:val="none" w:sz="0" w:space="0" w:color="auto"/>
                <w:right w:val="none" w:sz="0" w:space="0" w:color="auto"/>
              </w:divBdr>
            </w:div>
            <w:div w:id="2125613144">
              <w:marLeft w:val="0"/>
              <w:marRight w:val="0"/>
              <w:marTop w:val="0"/>
              <w:marBottom w:val="0"/>
              <w:divBdr>
                <w:top w:val="none" w:sz="0" w:space="0" w:color="auto"/>
                <w:left w:val="none" w:sz="0" w:space="0" w:color="auto"/>
                <w:bottom w:val="none" w:sz="0" w:space="0" w:color="auto"/>
                <w:right w:val="none" w:sz="0" w:space="0" w:color="auto"/>
              </w:divBdr>
            </w:div>
            <w:div w:id="1949042162">
              <w:marLeft w:val="0"/>
              <w:marRight w:val="0"/>
              <w:marTop w:val="0"/>
              <w:marBottom w:val="0"/>
              <w:divBdr>
                <w:top w:val="none" w:sz="0" w:space="0" w:color="auto"/>
                <w:left w:val="none" w:sz="0" w:space="0" w:color="auto"/>
                <w:bottom w:val="none" w:sz="0" w:space="0" w:color="auto"/>
                <w:right w:val="none" w:sz="0" w:space="0" w:color="auto"/>
              </w:divBdr>
            </w:div>
            <w:div w:id="375935427">
              <w:marLeft w:val="0"/>
              <w:marRight w:val="0"/>
              <w:marTop w:val="0"/>
              <w:marBottom w:val="0"/>
              <w:divBdr>
                <w:top w:val="none" w:sz="0" w:space="0" w:color="auto"/>
                <w:left w:val="none" w:sz="0" w:space="0" w:color="auto"/>
                <w:bottom w:val="none" w:sz="0" w:space="0" w:color="auto"/>
                <w:right w:val="none" w:sz="0" w:space="0" w:color="auto"/>
              </w:divBdr>
            </w:div>
            <w:div w:id="914054080">
              <w:marLeft w:val="0"/>
              <w:marRight w:val="0"/>
              <w:marTop w:val="0"/>
              <w:marBottom w:val="0"/>
              <w:divBdr>
                <w:top w:val="none" w:sz="0" w:space="0" w:color="auto"/>
                <w:left w:val="none" w:sz="0" w:space="0" w:color="auto"/>
                <w:bottom w:val="none" w:sz="0" w:space="0" w:color="auto"/>
                <w:right w:val="none" w:sz="0" w:space="0" w:color="auto"/>
              </w:divBdr>
            </w:div>
            <w:div w:id="2068799169">
              <w:marLeft w:val="0"/>
              <w:marRight w:val="0"/>
              <w:marTop w:val="0"/>
              <w:marBottom w:val="0"/>
              <w:divBdr>
                <w:top w:val="none" w:sz="0" w:space="0" w:color="auto"/>
                <w:left w:val="none" w:sz="0" w:space="0" w:color="auto"/>
                <w:bottom w:val="none" w:sz="0" w:space="0" w:color="auto"/>
                <w:right w:val="none" w:sz="0" w:space="0" w:color="auto"/>
              </w:divBdr>
            </w:div>
            <w:div w:id="784151742">
              <w:marLeft w:val="0"/>
              <w:marRight w:val="0"/>
              <w:marTop w:val="0"/>
              <w:marBottom w:val="0"/>
              <w:divBdr>
                <w:top w:val="none" w:sz="0" w:space="0" w:color="auto"/>
                <w:left w:val="none" w:sz="0" w:space="0" w:color="auto"/>
                <w:bottom w:val="none" w:sz="0" w:space="0" w:color="auto"/>
                <w:right w:val="none" w:sz="0" w:space="0" w:color="auto"/>
              </w:divBdr>
            </w:div>
            <w:div w:id="1866752919">
              <w:marLeft w:val="0"/>
              <w:marRight w:val="0"/>
              <w:marTop w:val="0"/>
              <w:marBottom w:val="0"/>
              <w:divBdr>
                <w:top w:val="none" w:sz="0" w:space="0" w:color="auto"/>
                <w:left w:val="none" w:sz="0" w:space="0" w:color="auto"/>
                <w:bottom w:val="none" w:sz="0" w:space="0" w:color="auto"/>
                <w:right w:val="none" w:sz="0" w:space="0" w:color="auto"/>
              </w:divBdr>
            </w:div>
            <w:div w:id="780227535">
              <w:marLeft w:val="0"/>
              <w:marRight w:val="0"/>
              <w:marTop w:val="0"/>
              <w:marBottom w:val="0"/>
              <w:divBdr>
                <w:top w:val="none" w:sz="0" w:space="0" w:color="auto"/>
                <w:left w:val="none" w:sz="0" w:space="0" w:color="auto"/>
                <w:bottom w:val="none" w:sz="0" w:space="0" w:color="auto"/>
                <w:right w:val="none" w:sz="0" w:space="0" w:color="auto"/>
              </w:divBdr>
            </w:div>
            <w:div w:id="1031106907">
              <w:marLeft w:val="0"/>
              <w:marRight w:val="0"/>
              <w:marTop w:val="0"/>
              <w:marBottom w:val="0"/>
              <w:divBdr>
                <w:top w:val="none" w:sz="0" w:space="0" w:color="auto"/>
                <w:left w:val="none" w:sz="0" w:space="0" w:color="auto"/>
                <w:bottom w:val="none" w:sz="0" w:space="0" w:color="auto"/>
                <w:right w:val="none" w:sz="0" w:space="0" w:color="auto"/>
              </w:divBdr>
            </w:div>
            <w:div w:id="1760366391">
              <w:marLeft w:val="0"/>
              <w:marRight w:val="0"/>
              <w:marTop w:val="0"/>
              <w:marBottom w:val="0"/>
              <w:divBdr>
                <w:top w:val="none" w:sz="0" w:space="0" w:color="auto"/>
                <w:left w:val="none" w:sz="0" w:space="0" w:color="auto"/>
                <w:bottom w:val="none" w:sz="0" w:space="0" w:color="auto"/>
                <w:right w:val="none" w:sz="0" w:space="0" w:color="auto"/>
              </w:divBdr>
            </w:div>
            <w:div w:id="1139305916">
              <w:marLeft w:val="0"/>
              <w:marRight w:val="0"/>
              <w:marTop w:val="0"/>
              <w:marBottom w:val="0"/>
              <w:divBdr>
                <w:top w:val="none" w:sz="0" w:space="0" w:color="auto"/>
                <w:left w:val="none" w:sz="0" w:space="0" w:color="auto"/>
                <w:bottom w:val="none" w:sz="0" w:space="0" w:color="auto"/>
                <w:right w:val="none" w:sz="0" w:space="0" w:color="auto"/>
              </w:divBdr>
            </w:div>
            <w:div w:id="2141218004">
              <w:marLeft w:val="0"/>
              <w:marRight w:val="0"/>
              <w:marTop w:val="0"/>
              <w:marBottom w:val="0"/>
              <w:divBdr>
                <w:top w:val="none" w:sz="0" w:space="0" w:color="auto"/>
                <w:left w:val="none" w:sz="0" w:space="0" w:color="auto"/>
                <w:bottom w:val="none" w:sz="0" w:space="0" w:color="auto"/>
                <w:right w:val="none" w:sz="0" w:space="0" w:color="auto"/>
              </w:divBdr>
            </w:div>
            <w:div w:id="831264670">
              <w:marLeft w:val="0"/>
              <w:marRight w:val="0"/>
              <w:marTop w:val="0"/>
              <w:marBottom w:val="0"/>
              <w:divBdr>
                <w:top w:val="none" w:sz="0" w:space="0" w:color="auto"/>
                <w:left w:val="none" w:sz="0" w:space="0" w:color="auto"/>
                <w:bottom w:val="none" w:sz="0" w:space="0" w:color="auto"/>
                <w:right w:val="none" w:sz="0" w:space="0" w:color="auto"/>
              </w:divBdr>
            </w:div>
            <w:div w:id="278487424">
              <w:marLeft w:val="0"/>
              <w:marRight w:val="0"/>
              <w:marTop w:val="0"/>
              <w:marBottom w:val="0"/>
              <w:divBdr>
                <w:top w:val="none" w:sz="0" w:space="0" w:color="auto"/>
                <w:left w:val="none" w:sz="0" w:space="0" w:color="auto"/>
                <w:bottom w:val="none" w:sz="0" w:space="0" w:color="auto"/>
                <w:right w:val="none" w:sz="0" w:space="0" w:color="auto"/>
              </w:divBdr>
            </w:div>
            <w:div w:id="507139367">
              <w:marLeft w:val="0"/>
              <w:marRight w:val="0"/>
              <w:marTop w:val="0"/>
              <w:marBottom w:val="0"/>
              <w:divBdr>
                <w:top w:val="none" w:sz="0" w:space="0" w:color="auto"/>
                <w:left w:val="none" w:sz="0" w:space="0" w:color="auto"/>
                <w:bottom w:val="none" w:sz="0" w:space="0" w:color="auto"/>
                <w:right w:val="none" w:sz="0" w:space="0" w:color="auto"/>
              </w:divBdr>
            </w:div>
            <w:div w:id="1592547708">
              <w:marLeft w:val="0"/>
              <w:marRight w:val="0"/>
              <w:marTop w:val="0"/>
              <w:marBottom w:val="0"/>
              <w:divBdr>
                <w:top w:val="none" w:sz="0" w:space="0" w:color="auto"/>
                <w:left w:val="none" w:sz="0" w:space="0" w:color="auto"/>
                <w:bottom w:val="none" w:sz="0" w:space="0" w:color="auto"/>
                <w:right w:val="none" w:sz="0" w:space="0" w:color="auto"/>
              </w:divBdr>
            </w:div>
            <w:div w:id="82117958">
              <w:marLeft w:val="0"/>
              <w:marRight w:val="0"/>
              <w:marTop w:val="0"/>
              <w:marBottom w:val="0"/>
              <w:divBdr>
                <w:top w:val="none" w:sz="0" w:space="0" w:color="auto"/>
                <w:left w:val="none" w:sz="0" w:space="0" w:color="auto"/>
                <w:bottom w:val="none" w:sz="0" w:space="0" w:color="auto"/>
                <w:right w:val="none" w:sz="0" w:space="0" w:color="auto"/>
              </w:divBdr>
            </w:div>
            <w:div w:id="1575626699">
              <w:marLeft w:val="0"/>
              <w:marRight w:val="0"/>
              <w:marTop w:val="0"/>
              <w:marBottom w:val="0"/>
              <w:divBdr>
                <w:top w:val="none" w:sz="0" w:space="0" w:color="auto"/>
                <w:left w:val="none" w:sz="0" w:space="0" w:color="auto"/>
                <w:bottom w:val="none" w:sz="0" w:space="0" w:color="auto"/>
                <w:right w:val="none" w:sz="0" w:space="0" w:color="auto"/>
              </w:divBdr>
            </w:div>
            <w:div w:id="676082748">
              <w:marLeft w:val="0"/>
              <w:marRight w:val="0"/>
              <w:marTop w:val="0"/>
              <w:marBottom w:val="0"/>
              <w:divBdr>
                <w:top w:val="none" w:sz="0" w:space="0" w:color="auto"/>
                <w:left w:val="none" w:sz="0" w:space="0" w:color="auto"/>
                <w:bottom w:val="none" w:sz="0" w:space="0" w:color="auto"/>
                <w:right w:val="none" w:sz="0" w:space="0" w:color="auto"/>
              </w:divBdr>
            </w:div>
            <w:div w:id="1890604311">
              <w:marLeft w:val="0"/>
              <w:marRight w:val="0"/>
              <w:marTop w:val="0"/>
              <w:marBottom w:val="0"/>
              <w:divBdr>
                <w:top w:val="none" w:sz="0" w:space="0" w:color="auto"/>
                <w:left w:val="none" w:sz="0" w:space="0" w:color="auto"/>
                <w:bottom w:val="none" w:sz="0" w:space="0" w:color="auto"/>
                <w:right w:val="none" w:sz="0" w:space="0" w:color="auto"/>
              </w:divBdr>
            </w:div>
            <w:div w:id="1847136837">
              <w:marLeft w:val="0"/>
              <w:marRight w:val="0"/>
              <w:marTop w:val="0"/>
              <w:marBottom w:val="0"/>
              <w:divBdr>
                <w:top w:val="none" w:sz="0" w:space="0" w:color="auto"/>
                <w:left w:val="none" w:sz="0" w:space="0" w:color="auto"/>
                <w:bottom w:val="none" w:sz="0" w:space="0" w:color="auto"/>
                <w:right w:val="none" w:sz="0" w:space="0" w:color="auto"/>
              </w:divBdr>
            </w:div>
            <w:div w:id="2076467203">
              <w:marLeft w:val="0"/>
              <w:marRight w:val="0"/>
              <w:marTop w:val="0"/>
              <w:marBottom w:val="0"/>
              <w:divBdr>
                <w:top w:val="none" w:sz="0" w:space="0" w:color="auto"/>
                <w:left w:val="none" w:sz="0" w:space="0" w:color="auto"/>
                <w:bottom w:val="none" w:sz="0" w:space="0" w:color="auto"/>
                <w:right w:val="none" w:sz="0" w:space="0" w:color="auto"/>
              </w:divBdr>
            </w:div>
            <w:div w:id="1840584485">
              <w:marLeft w:val="0"/>
              <w:marRight w:val="0"/>
              <w:marTop w:val="0"/>
              <w:marBottom w:val="0"/>
              <w:divBdr>
                <w:top w:val="none" w:sz="0" w:space="0" w:color="auto"/>
                <w:left w:val="none" w:sz="0" w:space="0" w:color="auto"/>
                <w:bottom w:val="none" w:sz="0" w:space="0" w:color="auto"/>
                <w:right w:val="none" w:sz="0" w:space="0" w:color="auto"/>
              </w:divBdr>
            </w:div>
            <w:div w:id="133568292">
              <w:marLeft w:val="0"/>
              <w:marRight w:val="0"/>
              <w:marTop w:val="0"/>
              <w:marBottom w:val="0"/>
              <w:divBdr>
                <w:top w:val="none" w:sz="0" w:space="0" w:color="auto"/>
                <w:left w:val="none" w:sz="0" w:space="0" w:color="auto"/>
                <w:bottom w:val="none" w:sz="0" w:space="0" w:color="auto"/>
                <w:right w:val="none" w:sz="0" w:space="0" w:color="auto"/>
              </w:divBdr>
            </w:div>
            <w:div w:id="1514224057">
              <w:marLeft w:val="0"/>
              <w:marRight w:val="0"/>
              <w:marTop w:val="0"/>
              <w:marBottom w:val="0"/>
              <w:divBdr>
                <w:top w:val="none" w:sz="0" w:space="0" w:color="auto"/>
                <w:left w:val="none" w:sz="0" w:space="0" w:color="auto"/>
                <w:bottom w:val="none" w:sz="0" w:space="0" w:color="auto"/>
                <w:right w:val="none" w:sz="0" w:space="0" w:color="auto"/>
              </w:divBdr>
            </w:div>
            <w:div w:id="392509159">
              <w:marLeft w:val="0"/>
              <w:marRight w:val="0"/>
              <w:marTop w:val="0"/>
              <w:marBottom w:val="0"/>
              <w:divBdr>
                <w:top w:val="none" w:sz="0" w:space="0" w:color="auto"/>
                <w:left w:val="none" w:sz="0" w:space="0" w:color="auto"/>
                <w:bottom w:val="none" w:sz="0" w:space="0" w:color="auto"/>
                <w:right w:val="none" w:sz="0" w:space="0" w:color="auto"/>
              </w:divBdr>
            </w:div>
            <w:div w:id="1381127839">
              <w:marLeft w:val="0"/>
              <w:marRight w:val="0"/>
              <w:marTop w:val="0"/>
              <w:marBottom w:val="0"/>
              <w:divBdr>
                <w:top w:val="none" w:sz="0" w:space="0" w:color="auto"/>
                <w:left w:val="none" w:sz="0" w:space="0" w:color="auto"/>
                <w:bottom w:val="none" w:sz="0" w:space="0" w:color="auto"/>
                <w:right w:val="none" w:sz="0" w:space="0" w:color="auto"/>
              </w:divBdr>
            </w:div>
            <w:div w:id="1078400239">
              <w:marLeft w:val="0"/>
              <w:marRight w:val="0"/>
              <w:marTop w:val="0"/>
              <w:marBottom w:val="0"/>
              <w:divBdr>
                <w:top w:val="none" w:sz="0" w:space="0" w:color="auto"/>
                <w:left w:val="none" w:sz="0" w:space="0" w:color="auto"/>
                <w:bottom w:val="none" w:sz="0" w:space="0" w:color="auto"/>
                <w:right w:val="none" w:sz="0" w:space="0" w:color="auto"/>
              </w:divBdr>
            </w:div>
            <w:div w:id="471337702">
              <w:marLeft w:val="0"/>
              <w:marRight w:val="0"/>
              <w:marTop w:val="0"/>
              <w:marBottom w:val="0"/>
              <w:divBdr>
                <w:top w:val="none" w:sz="0" w:space="0" w:color="auto"/>
                <w:left w:val="none" w:sz="0" w:space="0" w:color="auto"/>
                <w:bottom w:val="none" w:sz="0" w:space="0" w:color="auto"/>
                <w:right w:val="none" w:sz="0" w:space="0" w:color="auto"/>
              </w:divBdr>
            </w:div>
            <w:div w:id="472452467">
              <w:marLeft w:val="0"/>
              <w:marRight w:val="0"/>
              <w:marTop w:val="0"/>
              <w:marBottom w:val="0"/>
              <w:divBdr>
                <w:top w:val="none" w:sz="0" w:space="0" w:color="auto"/>
                <w:left w:val="none" w:sz="0" w:space="0" w:color="auto"/>
                <w:bottom w:val="none" w:sz="0" w:space="0" w:color="auto"/>
                <w:right w:val="none" w:sz="0" w:space="0" w:color="auto"/>
              </w:divBdr>
            </w:div>
            <w:div w:id="2016687395">
              <w:marLeft w:val="0"/>
              <w:marRight w:val="0"/>
              <w:marTop w:val="0"/>
              <w:marBottom w:val="0"/>
              <w:divBdr>
                <w:top w:val="none" w:sz="0" w:space="0" w:color="auto"/>
                <w:left w:val="none" w:sz="0" w:space="0" w:color="auto"/>
                <w:bottom w:val="none" w:sz="0" w:space="0" w:color="auto"/>
                <w:right w:val="none" w:sz="0" w:space="0" w:color="auto"/>
              </w:divBdr>
            </w:div>
            <w:div w:id="255552739">
              <w:marLeft w:val="0"/>
              <w:marRight w:val="0"/>
              <w:marTop w:val="0"/>
              <w:marBottom w:val="0"/>
              <w:divBdr>
                <w:top w:val="none" w:sz="0" w:space="0" w:color="auto"/>
                <w:left w:val="none" w:sz="0" w:space="0" w:color="auto"/>
                <w:bottom w:val="none" w:sz="0" w:space="0" w:color="auto"/>
                <w:right w:val="none" w:sz="0" w:space="0" w:color="auto"/>
              </w:divBdr>
            </w:div>
            <w:div w:id="1949703739">
              <w:marLeft w:val="0"/>
              <w:marRight w:val="0"/>
              <w:marTop w:val="0"/>
              <w:marBottom w:val="0"/>
              <w:divBdr>
                <w:top w:val="none" w:sz="0" w:space="0" w:color="auto"/>
                <w:left w:val="none" w:sz="0" w:space="0" w:color="auto"/>
                <w:bottom w:val="none" w:sz="0" w:space="0" w:color="auto"/>
                <w:right w:val="none" w:sz="0" w:space="0" w:color="auto"/>
              </w:divBdr>
            </w:div>
            <w:div w:id="1420832984">
              <w:marLeft w:val="0"/>
              <w:marRight w:val="0"/>
              <w:marTop w:val="0"/>
              <w:marBottom w:val="0"/>
              <w:divBdr>
                <w:top w:val="none" w:sz="0" w:space="0" w:color="auto"/>
                <w:left w:val="none" w:sz="0" w:space="0" w:color="auto"/>
                <w:bottom w:val="none" w:sz="0" w:space="0" w:color="auto"/>
                <w:right w:val="none" w:sz="0" w:space="0" w:color="auto"/>
              </w:divBdr>
            </w:div>
            <w:div w:id="1955164557">
              <w:marLeft w:val="0"/>
              <w:marRight w:val="0"/>
              <w:marTop w:val="0"/>
              <w:marBottom w:val="0"/>
              <w:divBdr>
                <w:top w:val="none" w:sz="0" w:space="0" w:color="auto"/>
                <w:left w:val="none" w:sz="0" w:space="0" w:color="auto"/>
                <w:bottom w:val="none" w:sz="0" w:space="0" w:color="auto"/>
                <w:right w:val="none" w:sz="0" w:space="0" w:color="auto"/>
              </w:divBdr>
            </w:div>
            <w:div w:id="1476140199">
              <w:marLeft w:val="0"/>
              <w:marRight w:val="0"/>
              <w:marTop w:val="0"/>
              <w:marBottom w:val="0"/>
              <w:divBdr>
                <w:top w:val="none" w:sz="0" w:space="0" w:color="auto"/>
                <w:left w:val="none" w:sz="0" w:space="0" w:color="auto"/>
                <w:bottom w:val="none" w:sz="0" w:space="0" w:color="auto"/>
                <w:right w:val="none" w:sz="0" w:space="0" w:color="auto"/>
              </w:divBdr>
            </w:div>
            <w:div w:id="942028822">
              <w:marLeft w:val="0"/>
              <w:marRight w:val="0"/>
              <w:marTop w:val="0"/>
              <w:marBottom w:val="0"/>
              <w:divBdr>
                <w:top w:val="none" w:sz="0" w:space="0" w:color="auto"/>
                <w:left w:val="none" w:sz="0" w:space="0" w:color="auto"/>
                <w:bottom w:val="none" w:sz="0" w:space="0" w:color="auto"/>
                <w:right w:val="none" w:sz="0" w:space="0" w:color="auto"/>
              </w:divBdr>
            </w:div>
            <w:div w:id="1262833003">
              <w:marLeft w:val="0"/>
              <w:marRight w:val="0"/>
              <w:marTop w:val="0"/>
              <w:marBottom w:val="0"/>
              <w:divBdr>
                <w:top w:val="none" w:sz="0" w:space="0" w:color="auto"/>
                <w:left w:val="none" w:sz="0" w:space="0" w:color="auto"/>
                <w:bottom w:val="none" w:sz="0" w:space="0" w:color="auto"/>
                <w:right w:val="none" w:sz="0" w:space="0" w:color="auto"/>
              </w:divBdr>
            </w:div>
            <w:div w:id="709958230">
              <w:marLeft w:val="0"/>
              <w:marRight w:val="0"/>
              <w:marTop w:val="0"/>
              <w:marBottom w:val="0"/>
              <w:divBdr>
                <w:top w:val="none" w:sz="0" w:space="0" w:color="auto"/>
                <w:left w:val="none" w:sz="0" w:space="0" w:color="auto"/>
                <w:bottom w:val="none" w:sz="0" w:space="0" w:color="auto"/>
                <w:right w:val="none" w:sz="0" w:space="0" w:color="auto"/>
              </w:divBdr>
            </w:div>
            <w:div w:id="1971743678">
              <w:marLeft w:val="0"/>
              <w:marRight w:val="0"/>
              <w:marTop w:val="0"/>
              <w:marBottom w:val="0"/>
              <w:divBdr>
                <w:top w:val="none" w:sz="0" w:space="0" w:color="auto"/>
                <w:left w:val="none" w:sz="0" w:space="0" w:color="auto"/>
                <w:bottom w:val="none" w:sz="0" w:space="0" w:color="auto"/>
                <w:right w:val="none" w:sz="0" w:space="0" w:color="auto"/>
              </w:divBdr>
            </w:div>
            <w:div w:id="249778767">
              <w:marLeft w:val="0"/>
              <w:marRight w:val="0"/>
              <w:marTop w:val="0"/>
              <w:marBottom w:val="0"/>
              <w:divBdr>
                <w:top w:val="none" w:sz="0" w:space="0" w:color="auto"/>
                <w:left w:val="none" w:sz="0" w:space="0" w:color="auto"/>
                <w:bottom w:val="none" w:sz="0" w:space="0" w:color="auto"/>
                <w:right w:val="none" w:sz="0" w:space="0" w:color="auto"/>
              </w:divBdr>
            </w:div>
            <w:div w:id="829368253">
              <w:marLeft w:val="0"/>
              <w:marRight w:val="0"/>
              <w:marTop w:val="0"/>
              <w:marBottom w:val="0"/>
              <w:divBdr>
                <w:top w:val="none" w:sz="0" w:space="0" w:color="auto"/>
                <w:left w:val="none" w:sz="0" w:space="0" w:color="auto"/>
                <w:bottom w:val="none" w:sz="0" w:space="0" w:color="auto"/>
                <w:right w:val="none" w:sz="0" w:space="0" w:color="auto"/>
              </w:divBdr>
            </w:div>
            <w:div w:id="588582475">
              <w:marLeft w:val="0"/>
              <w:marRight w:val="0"/>
              <w:marTop w:val="0"/>
              <w:marBottom w:val="0"/>
              <w:divBdr>
                <w:top w:val="none" w:sz="0" w:space="0" w:color="auto"/>
                <w:left w:val="none" w:sz="0" w:space="0" w:color="auto"/>
                <w:bottom w:val="none" w:sz="0" w:space="0" w:color="auto"/>
                <w:right w:val="none" w:sz="0" w:space="0" w:color="auto"/>
              </w:divBdr>
            </w:div>
            <w:div w:id="1498380153">
              <w:marLeft w:val="0"/>
              <w:marRight w:val="0"/>
              <w:marTop w:val="0"/>
              <w:marBottom w:val="0"/>
              <w:divBdr>
                <w:top w:val="none" w:sz="0" w:space="0" w:color="auto"/>
                <w:left w:val="none" w:sz="0" w:space="0" w:color="auto"/>
                <w:bottom w:val="none" w:sz="0" w:space="0" w:color="auto"/>
                <w:right w:val="none" w:sz="0" w:space="0" w:color="auto"/>
              </w:divBdr>
            </w:div>
            <w:div w:id="70935927">
              <w:marLeft w:val="0"/>
              <w:marRight w:val="0"/>
              <w:marTop w:val="0"/>
              <w:marBottom w:val="0"/>
              <w:divBdr>
                <w:top w:val="none" w:sz="0" w:space="0" w:color="auto"/>
                <w:left w:val="none" w:sz="0" w:space="0" w:color="auto"/>
                <w:bottom w:val="none" w:sz="0" w:space="0" w:color="auto"/>
                <w:right w:val="none" w:sz="0" w:space="0" w:color="auto"/>
              </w:divBdr>
            </w:div>
            <w:div w:id="490407481">
              <w:marLeft w:val="0"/>
              <w:marRight w:val="0"/>
              <w:marTop w:val="0"/>
              <w:marBottom w:val="0"/>
              <w:divBdr>
                <w:top w:val="none" w:sz="0" w:space="0" w:color="auto"/>
                <w:left w:val="none" w:sz="0" w:space="0" w:color="auto"/>
                <w:bottom w:val="none" w:sz="0" w:space="0" w:color="auto"/>
                <w:right w:val="none" w:sz="0" w:space="0" w:color="auto"/>
              </w:divBdr>
            </w:div>
            <w:div w:id="1155417210">
              <w:marLeft w:val="0"/>
              <w:marRight w:val="0"/>
              <w:marTop w:val="0"/>
              <w:marBottom w:val="0"/>
              <w:divBdr>
                <w:top w:val="none" w:sz="0" w:space="0" w:color="auto"/>
                <w:left w:val="none" w:sz="0" w:space="0" w:color="auto"/>
                <w:bottom w:val="none" w:sz="0" w:space="0" w:color="auto"/>
                <w:right w:val="none" w:sz="0" w:space="0" w:color="auto"/>
              </w:divBdr>
            </w:div>
            <w:div w:id="577061491">
              <w:marLeft w:val="0"/>
              <w:marRight w:val="0"/>
              <w:marTop w:val="0"/>
              <w:marBottom w:val="0"/>
              <w:divBdr>
                <w:top w:val="none" w:sz="0" w:space="0" w:color="auto"/>
                <w:left w:val="none" w:sz="0" w:space="0" w:color="auto"/>
                <w:bottom w:val="none" w:sz="0" w:space="0" w:color="auto"/>
                <w:right w:val="none" w:sz="0" w:space="0" w:color="auto"/>
              </w:divBdr>
            </w:div>
            <w:div w:id="1393120051">
              <w:marLeft w:val="0"/>
              <w:marRight w:val="0"/>
              <w:marTop w:val="0"/>
              <w:marBottom w:val="0"/>
              <w:divBdr>
                <w:top w:val="none" w:sz="0" w:space="0" w:color="auto"/>
                <w:left w:val="none" w:sz="0" w:space="0" w:color="auto"/>
                <w:bottom w:val="none" w:sz="0" w:space="0" w:color="auto"/>
                <w:right w:val="none" w:sz="0" w:space="0" w:color="auto"/>
              </w:divBdr>
            </w:div>
            <w:div w:id="1583492797">
              <w:marLeft w:val="0"/>
              <w:marRight w:val="0"/>
              <w:marTop w:val="0"/>
              <w:marBottom w:val="0"/>
              <w:divBdr>
                <w:top w:val="none" w:sz="0" w:space="0" w:color="auto"/>
                <w:left w:val="none" w:sz="0" w:space="0" w:color="auto"/>
                <w:bottom w:val="none" w:sz="0" w:space="0" w:color="auto"/>
                <w:right w:val="none" w:sz="0" w:space="0" w:color="auto"/>
              </w:divBdr>
            </w:div>
            <w:div w:id="330573351">
              <w:marLeft w:val="0"/>
              <w:marRight w:val="0"/>
              <w:marTop w:val="0"/>
              <w:marBottom w:val="0"/>
              <w:divBdr>
                <w:top w:val="none" w:sz="0" w:space="0" w:color="auto"/>
                <w:left w:val="none" w:sz="0" w:space="0" w:color="auto"/>
                <w:bottom w:val="none" w:sz="0" w:space="0" w:color="auto"/>
                <w:right w:val="none" w:sz="0" w:space="0" w:color="auto"/>
              </w:divBdr>
            </w:div>
            <w:div w:id="1219703449">
              <w:marLeft w:val="0"/>
              <w:marRight w:val="0"/>
              <w:marTop w:val="0"/>
              <w:marBottom w:val="0"/>
              <w:divBdr>
                <w:top w:val="none" w:sz="0" w:space="0" w:color="auto"/>
                <w:left w:val="none" w:sz="0" w:space="0" w:color="auto"/>
                <w:bottom w:val="none" w:sz="0" w:space="0" w:color="auto"/>
                <w:right w:val="none" w:sz="0" w:space="0" w:color="auto"/>
              </w:divBdr>
            </w:div>
            <w:div w:id="961230437">
              <w:marLeft w:val="0"/>
              <w:marRight w:val="0"/>
              <w:marTop w:val="0"/>
              <w:marBottom w:val="0"/>
              <w:divBdr>
                <w:top w:val="none" w:sz="0" w:space="0" w:color="auto"/>
                <w:left w:val="none" w:sz="0" w:space="0" w:color="auto"/>
                <w:bottom w:val="none" w:sz="0" w:space="0" w:color="auto"/>
                <w:right w:val="none" w:sz="0" w:space="0" w:color="auto"/>
              </w:divBdr>
            </w:div>
            <w:div w:id="1421289375">
              <w:marLeft w:val="0"/>
              <w:marRight w:val="0"/>
              <w:marTop w:val="0"/>
              <w:marBottom w:val="0"/>
              <w:divBdr>
                <w:top w:val="none" w:sz="0" w:space="0" w:color="auto"/>
                <w:left w:val="none" w:sz="0" w:space="0" w:color="auto"/>
                <w:bottom w:val="none" w:sz="0" w:space="0" w:color="auto"/>
                <w:right w:val="none" w:sz="0" w:space="0" w:color="auto"/>
              </w:divBdr>
            </w:div>
            <w:div w:id="458571860">
              <w:marLeft w:val="0"/>
              <w:marRight w:val="0"/>
              <w:marTop w:val="0"/>
              <w:marBottom w:val="0"/>
              <w:divBdr>
                <w:top w:val="none" w:sz="0" w:space="0" w:color="auto"/>
                <w:left w:val="none" w:sz="0" w:space="0" w:color="auto"/>
                <w:bottom w:val="none" w:sz="0" w:space="0" w:color="auto"/>
                <w:right w:val="none" w:sz="0" w:space="0" w:color="auto"/>
              </w:divBdr>
            </w:div>
            <w:div w:id="36442433">
              <w:marLeft w:val="0"/>
              <w:marRight w:val="0"/>
              <w:marTop w:val="0"/>
              <w:marBottom w:val="0"/>
              <w:divBdr>
                <w:top w:val="none" w:sz="0" w:space="0" w:color="auto"/>
                <w:left w:val="none" w:sz="0" w:space="0" w:color="auto"/>
                <w:bottom w:val="none" w:sz="0" w:space="0" w:color="auto"/>
                <w:right w:val="none" w:sz="0" w:space="0" w:color="auto"/>
              </w:divBdr>
            </w:div>
            <w:div w:id="32120881">
              <w:marLeft w:val="0"/>
              <w:marRight w:val="0"/>
              <w:marTop w:val="0"/>
              <w:marBottom w:val="0"/>
              <w:divBdr>
                <w:top w:val="none" w:sz="0" w:space="0" w:color="auto"/>
                <w:left w:val="none" w:sz="0" w:space="0" w:color="auto"/>
                <w:bottom w:val="none" w:sz="0" w:space="0" w:color="auto"/>
                <w:right w:val="none" w:sz="0" w:space="0" w:color="auto"/>
              </w:divBdr>
            </w:div>
            <w:div w:id="2137066284">
              <w:marLeft w:val="0"/>
              <w:marRight w:val="0"/>
              <w:marTop w:val="0"/>
              <w:marBottom w:val="0"/>
              <w:divBdr>
                <w:top w:val="none" w:sz="0" w:space="0" w:color="auto"/>
                <w:left w:val="none" w:sz="0" w:space="0" w:color="auto"/>
                <w:bottom w:val="none" w:sz="0" w:space="0" w:color="auto"/>
                <w:right w:val="none" w:sz="0" w:space="0" w:color="auto"/>
              </w:divBdr>
            </w:div>
            <w:div w:id="508183612">
              <w:marLeft w:val="0"/>
              <w:marRight w:val="0"/>
              <w:marTop w:val="0"/>
              <w:marBottom w:val="0"/>
              <w:divBdr>
                <w:top w:val="none" w:sz="0" w:space="0" w:color="auto"/>
                <w:left w:val="none" w:sz="0" w:space="0" w:color="auto"/>
                <w:bottom w:val="none" w:sz="0" w:space="0" w:color="auto"/>
                <w:right w:val="none" w:sz="0" w:space="0" w:color="auto"/>
              </w:divBdr>
            </w:div>
            <w:div w:id="1306009546">
              <w:marLeft w:val="0"/>
              <w:marRight w:val="0"/>
              <w:marTop w:val="0"/>
              <w:marBottom w:val="0"/>
              <w:divBdr>
                <w:top w:val="none" w:sz="0" w:space="0" w:color="auto"/>
                <w:left w:val="none" w:sz="0" w:space="0" w:color="auto"/>
                <w:bottom w:val="none" w:sz="0" w:space="0" w:color="auto"/>
                <w:right w:val="none" w:sz="0" w:space="0" w:color="auto"/>
              </w:divBdr>
            </w:div>
            <w:div w:id="399713788">
              <w:marLeft w:val="0"/>
              <w:marRight w:val="0"/>
              <w:marTop w:val="0"/>
              <w:marBottom w:val="0"/>
              <w:divBdr>
                <w:top w:val="none" w:sz="0" w:space="0" w:color="auto"/>
                <w:left w:val="none" w:sz="0" w:space="0" w:color="auto"/>
                <w:bottom w:val="none" w:sz="0" w:space="0" w:color="auto"/>
                <w:right w:val="none" w:sz="0" w:space="0" w:color="auto"/>
              </w:divBdr>
            </w:div>
            <w:div w:id="1009411204">
              <w:marLeft w:val="0"/>
              <w:marRight w:val="0"/>
              <w:marTop w:val="0"/>
              <w:marBottom w:val="0"/>
              <w:divBdr>
                <w:top w:val="none" w:sz="0" w:space="0" w:color="auto"/>
                <w:left w:val="none" w:sz="0" w:space="0" w:color="auto"/>
                <w:bottom w:val="none" w:sz="0" w:space="0" w:color="auto"/>
                <w:right w:val="none" w:sz="0" w:space="0" w:color="auto"/>
              </w:divBdr>
            </w:div>
            <w:div w:id="878203174">
              <w:marLeft w:val="0"/>
              <w:marRight w:val="0"/>
              <w:marTop w:val="0"/>
              <w:marBottom w:val="0"/>
              <w:divBdr>
                <w:top w:val="none" w:sz="0" w:space="0" w:color="auto"/>
                <w:left w:val="none" w:sz="0" w:space="0" w:color="auto"/>
                <w:bottom w:val="none" w:sz="0" w:space="0" w:color="auto"/>
                <w:right w:val="none" w:sz="0" w:space="0" w:color="auto"/>
              </w:divBdr>
            </w:div>
            <w:div w:id="957875605">
              <w:marLeft w:val="0"/>
              <w:marRight w:val="0"/>
              <w:marTop w:val="0"/>
              <w:marBottom w:val="0"/>
              <w:divBdr>
                <w:top w:val="none" w:sz="0" w:space="0" w:color="auto"/>
                <w:left w:val="none" w:sz="0" w:space="0" w:color="auto"/>
                <w:bottom w:val="none" w:sz="0" w:space="0" w:color="auto"/>
                <w:right w:val="none" w:sz="0" w:space="0" w:color="auto"/>
              </w:divBdr>
            </w:div>
            <w:div w:id="520514573">
              <w:marLeft w:val="0"/>
              <w:marRight w:val="0"/>
              <w:marTop w:val="0"/>
              <w:marBottom w:val="0"/>
              <w:divBdr>
                <w:top w:val="none" w:sz="0" w:space="0" w:color="auto"/>
                <w:left w:val="none" w:sz="0" w:space="0" w:color="auto"/>
                <w:bottom w:val="none" w:sz="0" w:space="0" w:color="auto"/>
                <w:right w:val="none" w:sz="0" w:space="0" w:color="auto"/>
              </w:divBdr>
            </w:div>
            <w:div w:id="1282421360">
              <w:marLeft w:val="0"/>
              <w:marRight w:val="0"/>
              <w:marTop w:val="0"/>
              <w:marBottom w:val="0"/>
              <w:divBdr>
                <w:top w:val="none" w:sz="0" w:space="0" w:color="auto"/>
                <w:left w:val="none" w:sz="0" w:space="0" w:color="auto"/>
                <w:bottom w:val="none" w:sz="0" w:space="0" w:color="auto"/>
                <w:right w:val="none" w:sz="0" w:space="0" w:color="auto"/>
              </w:divBdr>
            </w:div>
            <w:div w:id="200478189">
              <w:marLeft w:val="0"/>
              <w:marRight w:val="0"/>
              <w:marTop w:val="0"/>
              <w:marBottom w:val="0"/>
              <w:divBdr>
                <w:top w:val="none" w:sz="0" w:space="0" w:color="auto"/>
                <w:left w:val="none" w:sz="0" w:space="0" w:color="auto"/>
                <w:bottom w:val="none" w:sz="0" w:space="0" w:color="auto"/>
                <w:right w:val="none" w:sz="0" w:space="0" w:color="auto"/>
              </w:divBdr>
            </w:div>
            <w:div w:id="1196961018">
              <w:marLeft w:val="0"/>
              <w:marRight w:val="0"/>
              <w:marTop w:val="0"/>
              <w:marBottom w:val="0"/>
              <w:divBdr>
                <w:top w:val="none" w:sz="0" w:space="0" w:color="auto"/>
                <w:left w:val="none" w:sz="0" w:space="0" w:color="auto"/>
                <w:bottom w:val="none" w:sz="0" w:space="0" w:color="auto"/>
                <w:right w:val="none" w:sz="0" w:space="0" w:color="auto"/>
              </w:divBdr>
            </w:div>
            <w:div w:id="2017731442">
              <w:marLeft w:val="0"/>
              <w:marRight w:val="0"/>
              <w:marTop w:val="0"/>
              <w:marBottom w:val="0"/>
              <w:divBdr>
                <w:top w:val="none" w:sz="0" w:space="0" w:color="auto"/>
                <w:left w:val="none" w:sz="0" w:space="0" w:color="auto"/>
                <w:bottom w:val="none" w:sz="0" w:space="0" w:color="auto"/>
                <w:right w:val="none" w:sz="0" w:space="0" w:color="auto"/>
              </w:divBdr>
            </w:div>
            <w:div w:id="1479959072">
              <w:marLeft w:val="0"/>
              <w:marRight w:val="0"/>
              <w:marTop w:val="0"/>
              <w:marBottom w:val="0"/>
              <w:divBdr>
                <w:top w:val="none" w:sz="0" w:space="0" w:color="auto"/>
                <w:left w:val="none" w:sz="0" w:space="0" w:color="auto"/>
                <w:bottom w:val="none" w:sz="0" w:space="0" w:color="auto"/>
                <w:right w:val="none" w:sz="0" w:space="0" w:color="auto"/>
              </w:divBdr>
            </w:div>
            <w:div w:id="94709824">
              <w:marLeft w:val="0"/>
              <w:marRight w:val="0"/>
              <w:marTop w:val="0"/>
              <w:marBottom w:val="0"/>
              <w:divBdr>
                <w:top w:val="none" w:sz="0" w:space="0" w:color="auto"/>
                <w:left w:val="none" w:sz="0" w:space="0" w:color="auto"/>
                <w:bottom w:val="none" w:sz="0" w:space="0" w:color="auto"/>
                <w:right w:val="none" w:sz="0" w:space="0" w:color="auto"/>
              </w:divBdr>
            </w:div>
            <w:div w:id="846362093">
              <w:marLeft w:val="0"/>
              <w:marRight w:val="0"/>
              <w:marTop w:val="0"/>
              <w:marBottom w:val="0"/>
              <w:divBdr>
                <w:top w:val="none" w:sz="0" w:space="0" w:color="auto"/>
                <w:left w:val="none" w:sz="0" w:space="0" w:color="auto"/>
                <w:bottom w:val="none" w:sz="0" w:space="0" w:color="auto"/>
                <w:right w:val="none" w:sz="0" w:space="0" w:color="auto"/>
              </w:divBdr>
            </w:div>
            <w:div w:id="1088883919">
              <w:marLeft w:val="0"/>
              <w:marRight w:val="0"/>
              <w:marTop w:val="0"/>
              <w:marBottom w:val="0"/>
              <w:divBdr>
                <w:top w:val="none" w:sz="0" w:space="0" w:color="auto"/>
                <w:left w:val="none" w:sz="0" w:space="0" w:color="auto"/>
                <w:bottom w:val="none" w:sz="0" w:space="0" w:color="auto"/>
                <w:right w:val="none" w:sz="0" w:space="0" w:color="auto"/>
              </w:divBdr>
            </w:div>
            <w:div w:id="1762674746">
              <w:marLeft w:val="0"/>
              <w:marRight w:val="0"/>
              <w:marTop w:val="0"/>
              <w:marBottom w:val="0"/>
              <w:divBdr>
                <w:top w:val="none" w:sz="0" w:space="0" w:color="auto"/>
                <w:left w:val="none" w:sz="0" w:space="0" w:color="auto"/>
                <w:bottom w:val="none" w:sz="0" w:space="0" w:color="auto"/>
                <w:right w:val="none" w:sz="0" w:space="0" w:color="auto"/>
              </w:divBdr>
            </w:div>
            <w:div w:id="142281054">
              <w:marLeft w:val="0"/>
              <w:marRight w:val="0"/>
              <w:marTop w:val="0"/>
              <w:marBottom w:val="0"/>
              <w:divBdr>
                <w:top w:val="none" w:sz="0" w:space="0" w:color="auto"/>
                <w:left w:val="none" w:sz="0" w:space="0" w:color="auto"/>
                <w:bottom w:val="none" w:sz="0" w:space="0" w:color="auto"/>
                <w:right w:val="none" w:sz="0" w:space="0" w:color="auto"/>
              </w:divBdr>
            </w:div>
            <w:div w:id="1845969504">
              <w:marLeft w:val="0"/>
              <w:marRight w:val="0"/>
              <w:marTop w:val="0"/>
              <w:marBottom w:val="0"/>
              <w:divBdr>
                <w:top w:val="none" w:sz="0" w:space="0" w:color="auto"/>
                <w:left w:val="none" w:sz="0" w:space="0" w:color="auto"/>
                <w:bottom w:val="none" w:sz="0" w:space="0" w:color="auto"/>
                <w:right w:val="none" w:sz="0" w:space="0" w:color="auto"/>
              </w:divBdr>
            </w:div>
            <w:div w:id="1764375905">
              <w:marLeft w:val="0"/>
              <w:marRight w:val="0"/>
              <w:marTop w:val="0"/>
              <w:marBottom w:val="0"/>
              <w:divBdr>
                <w:top w:val="none" w:sz="0" w:space="0" w:color="auto"/>
                <w:left w:val="none" w:sz="0" w:space="0" w:color="auto"/>
                <w:bottom w:val="none" w:sz="0" w:space="0" w:color="auto"/>
                <w:right w:val="none" w:sz="0" w:space="0" w:color="auto"/>
              </w:divBdr>
            </w:div>
            <w:div w:id="1551767709">
              <w:marLeft w:val="0"/>
              <w:marRight w:val="0"/>
              <w:marTop w:val="0"/>
              <w:marBottom w:val="0"/>
              <w:divBdr>
                <w:top w:val="none" w:sz="0" w:space="0" w:color="auto"/>
                <w:left w:val="none" w:sz="0" w:space="0" w:color="auto"/>
                <w:bottom w:val="none" w:sz="0" w:space="0" w:color="auto"/>
                <w:right w:val="none" w:sz="0" w:space="0" w:color="auto"/>
              </w:divBdr>
            </w:div>
            <w:div w:id="1600796437">
              <w:marLeft w:val="0"/>
              <w:marRight w:val="0"/>
              <w:marTop w:val="0"/>
              <w:marBottom w:val="0"/>
              <w:divBdr>
                <w:top w:val="none" w:sz="0" w:space="0" w:color="auto"/>
                <w:left w:val="none" w:sz="0" w:space="0" w:color="auto"/>
                <w:bottom w:val="none" w:sz="0" w:space="0" w:color="auto"/>
                <w:right w:val="none" w:sz="0" w:space="0" w:color="auto"/>
              </w:divBdr>
            </w:div>
            <w:div w:id="938295073">
              <w:marLeft w:val="0"/>
              <w:marRight w:val="0"/>
              <w:marTop w:val="0"/>
              <w:marBottom w:val="0"/>
              <w:divBdr>
                <w:top w:val="none" w:sz="0" w:space="0" w:color="auto"/>
                <w:left w:val="none" w:sz="0" w:space="0" w:color="auto"/>
                <w:bottom w:val="none" w:sz="0" w:space="0" w:color="auto"/>
                <w:right w:val="none" w:sz="0" w:space="0" w:color="auto"/>
              </w:divBdr>
            </w:div>
            <w:div w:id="2124569358">
              <w:marLeft w:val="0"/>
              <w:marRight w:val="0"/>
              <w:marTop w:val="0"/>
              <w:marBottom w:val="0"/>
              <w:divBdr>
                <w:top w:val="none" w:sz="0" w:space="0" w:color="auto"/>
                <w:left w:val="none" w:sz="0" w:space="0" w:color="auto"/>
                <w:bottom w:val="none" w:sz="0" w:space="0" w:color="auto"/>
                <w:right w:val="none" w:sz="0" w:space="0" w:color="auto"/>
              </w:divBdr>
            </w:div>
            <w:div w:id="1443570843">
              <w:marLeft w:val="0"/>
              <w:marRight w:val="0"/>
              <w:marTop w:val="0"/>
              <w:marBottom w:val="0"/>
              <w:divBdr>
                <w:top w:val="none" w:sz="0" w:space="0" w:color="auto"/>
                <w:left w:val="none" w:sz="0" w:space="0" w:color="auto"/>
                <w:bottom w:val="none" w:sz="0" w:space="0" w:color="auto"/>
                <w:right w:val="none" w:sz="0" w:space="0" w:color="auto"/>
              </w:divBdr>
            </w:div>
            <w:div w:id="1835609594">
              <w:marLeft w:val="0"/>
              <w:marRight w:val="0"/>
              <w:marTop w:val="0"/>
              <w:marBottom w:val="0"/>
              <w:divBdr>
                <w:top w:val="none" w:sz="0" w:space="0" w:color="auto"/>
                <w:left w:val="none" w:sz="0" w:space="0" w:color="auto"/>
                <w:bottom w:val="none" w:sz="0" w:space="0" w:color="auto"/>
                <w:right w:val="none" w:sz="0" w:space="0" w:color="auto"/>
              </w:divBdr>
            </w:div>
            <w:div w:id="1616713151">
              <w:marLeft w:val="0"/>
              <w:marRight w:val="0"/>
              <w:marTop w:val="0"/>
              <w:marBottom w:val="0"/>
              <w:divBdr>
                <w:top w:val="none" w:sz="0" w:space="0" w:color="auto"/>
                <w:left w:val="none" w:sz="0" w:space="0" w:color="auto"/>
                <w:bottom w:val="none" w:sz="0" w:space="0" w:color="auto"/>
                <w:right w:val="none" w:sz="0" w:space="0" w:color="auto"/>
              </w:divBdr>
            </w:div>
            <w:div w:id="1604610762">
              <w:marLeft w:val="0"/>
              <w:marRight w:val="0"/>
              <w:marTop w:val="0"/>
              <w:marBottom w:val="0"/>
              <w:divBdr>
                <w:top w:val="none" w:sz="0" w:space="0" w:color="auto"/>
                <w:left w:val="none" w:sz="0" w:space="0" w:color="auto"/>
                <w:bottom w:val="none" w:sz="0" w:space="0" w:color="auto"/>
                <w:right w:val="none" w:sz="0" w:space="0" w:color="auto"/>
              </w:divBdr>
            </w:div>
            <w:div w:id="1728727651">
              <w:marLeft w:val="0"/>
              <w:marRight w:val="0"/>
              <w:marTop w:val="0"/>
              <w:marBottom w:val="0"/>
              <w:divBdr>
                <w:top w:val="none" w:sz="0" w:space="0" w:color="auto"/>
                <w:left w:val="none" w:sz="0" w:space="0" w:color="auto"/>
                <w:bottom w:val="none" w:sz="0" w:space="0" w:color="auto"/>
                <w:right w:val="none" w:sz="0" w:space="0" w:color="auto"/>
              </w:divBdr>
            </w:div>
            <w:div w:id="1761872906">
              <w:marLeft w:val="0"/>
              <w:marRight w:val="0"/>
              <w:marTop w:val="0"/>
              <w:marBottom w:val="0"/>
              <w:divBdr>
                <w:top w:val="none" w:sz="0" w:space="0" w:color="auto"/>
                <w:left w:val="none" w:sz="0" w:space="0" w:color="auto"/>
                <w:bottom w:val="none" w:sz="0" w:space="0" w:color="auto"/>
                <w:right w:val="none" w:sz="0" w:space="0" w:color="auto"/>
              </w:divBdr>
            </w:div>
            <w:div w:id="1771465348">
              <w:marLeft w:val="0"/>
              <w:marRight w:val="0"/>
              <w:marTop w:val="0"/>
              <w:marBottom w:val="0"/>
              <w:divBdr>
                <w:top w:val="none" w:sz="0" w:space="0" w:color="auto"/>
                <w:left w:val="none" w:sz="0" w:space="0" w:color="auto"/>
                <w:bottom w:val="none" w:sz="0" w:space="0" w:color="auto"/>
                <w:right w:val="none" w:sz="0" w:space="0" w:color="auto"/>
              </w:divBdr>
            </w:div>
            <w:div w:id="2075352092">
              <w:marLeft w:val="0"/>
              <w:marRight w:val="0"/>
              <w:marTop w:val="0"/>
              <w:marBottom w:val="0"/>
              <w:divBdr>
                <w:top w:val="none" w:sz="0" w:space="0" w:color="auto"/>
                <w:left w:val="none" w:sz="0" w:space="0" w:color="auto"/>
                <w:bottom w:val="none" w:sz="0" w:space="0" w:color="auto"/>
                <w:right w:val="none" w:sz="0" w:space="0" w:color="auto"/>
              </w:divBdr>
            </w:div>
            <w:div w:id="1197620871">
              <w:marLeft w:val="0"/>
              <w:marRight w:val="0"/>
              <w:marTop w:val="0"/>
              <w:marBottom w:val="0"/>
              <w:divBdr>
                <w:top w:val="none" w:sz="0" w:space="0" w:color="auto"/>
                <w:left w:val="none" w:sz="0" w:space="0" w:color="auto"/>
                <w:bottom w:val="none" w:sz="0" w:space="0" w:color="auto"/>
                <w:right w:val="none" w:sz="0" w:space="0" w:color="auto"/>
              </w:divBdr>
            </w:div>
            <w:div w:id="1732191196">
              <w:marLeft w:val="0"/>
              <w:marRight w:val="0"/>
              <w:marTop w:val="0"/>
              <w:marBottom w:val="0"/>
              <w:divBdr>
                <w:top w:val="none" w:sz="0" w:space="0" w:color="auto"/>
                <w:left w:val="none" w:sz="0" w:space="0" w:color="auto"/>
                <w:bottom w:val="none" w:sz="0" w:space="0" w:color="auto"/>
                <w:right w:val="none" w:sz="0" w:space="0" w:color="auto"/>
              </w:divBdr>
            </w:div>
            <w:div w:id="1160661652">
              <w:marLeft w:val="0"/>
              <w:marRight w:val="0"/>
              <w:marTop w:val="0"/>
              <w:marBottom w:val="0"/>
              <w:divBdr>
                <w:top w:val="none" w:sz="0" w:space="0" w:color="auto"/>
                <w:left w:val="none" w:sz="0" w:space="0" w:color="auto"/>
                <w:bottom w:val="none" w:sz="0" w:space="0" w:color="auto"/>
                <w:right w:val="none" w:sz="0" w:space="0" w:color="auto"/>
              </w:divBdr>
            </w:div>
            <w:div w:id="1077358294">
              <w:marLeft w:val="0"/>
              <w:marRight w:val="0"/>
              <w:marTop w:val="0"/>
              <w:marBottom w:val="0"/>
              <w:divBdr>
                <w:top w:val="none" w:sz="0" w:space="0" w:color="auto"/>
                <w:left w:val="none" w:sz="0" w:space="0" w:color="auto"/>
                <w:bottom w:val="none" w:sz="0" w:space="0" w:color="auto"/>
                <w:right w:val="none" w:sz="0" w:space="0" w:color="auto"/>
              </w:divBdr>
            </w:div>
            <w:div w:id="1740783415">
              <w:marLeft w:val="0"/>
              <w:marRight w:val="0"/>
              <w:marTop w:val="0"/>
              <w:marBottom w:val="0"/>
              <w:divBdr>
                <w:top w:val="none" w:sz="0" w:space="0" w:color="auto"/>
                <w:left w:val="none" w:sz="0" w:space="0" w:color="auto"/>
                <w:bottom w:val="none" w:sz="0" w:space="0" w:color="auto"/>
                <w:right w:val="none" w:sz="0" w:space="0" w:color="auto"/>
              </w:divBdr>
            </w:div>
            <w:div w:id="1253054782">
              <w:marLeft w:val="0"/>
              <w:marRight w:val="0"/>
              <w:marTop w:val="0"/>
              <w:marBottom w:val="0"/>
              <w:divBdr>
                <w:top w:val="none" w:sz="0" w:space="0" w:color="auto"/>
                <w:left w:val="none" w:sz="0" w:space="0" w:color="auto"/>
                <w:bottom w:val="none" w:sz="0" w:space="0" w:color="auto"/>
                <w:right w:val="none" w:sz="0" w:space="0" w:color="auto"/>
              </w:divBdr>
            </w:div>
            <w:div w:id="2035500512">
              <w:marLeft w:val="0"/>
              <w:marRight w:val="0"/>
              <w:marTop w:val="0"/>
              <w:marBottom w:val="0"/>
              <w:divBdr>
                <w:top w:val="none" w:sz="0" w:space="0" w:color="auto"/>
                <w:left w:val="none" w:sz="0" w:space="0" w:color="auto"/>
                <w:bottom w:val="none" w:sz="0" w:space="0" w:color="auto"/>
                <w:right w:val="none" w:sz="0" w:space="0" w:color="auto"/>
              </w:divBdr>
            </w:div>
            <w:div w:id="738867682">
              <w:marLeft w:val="0"/>
              <w:marRight w:val="0"/>
              <w:marTop w:val="0"/>
              <w:marBottom w:val="0"/>
              <w:divBdr>
                <w:top w:val="none" w:sz="0" w:space="0" w:color="auto"/>
                <w:left w:val="none" w:sz="0" w:space="0" w:color="auto"/>
                <w:bottom w:val="none" w:sz="0" w:space="0" w:color="auto"/>
                <w:right w:val="none" w:sz="0" w:space="0" w:color="auto"/>
              </w:divBdr>
            </w:div>
            <w:div w:id="732046262">
              <w:marLeft w:val="0"/>
              <w:marRight w:val="0"/>
              <w:marTop w:val="0"/>
              <w:marBottom w:val="0"/>
              <w:divBdr>
                <w:top w:val="none" w:sz="0" w:space="0" w:color="auto"/>
                <w:left w:val="none" w:sz="0" w:space="0" w:color="auto"/>
                <w:bottom w:val="none" w:sz="0" w:space="0" w:color="auto"/>
                <w:right w:val="none" w:sz="0" w:space="0" w:color="auto"/>
              </w:divBdr>
            </w:div>
            <w:div w:id="124742339">
              <w:marLeft w:val="0"/>
              <w:marRight w:val="0"/>
              <w:marTop w:val="0"/>
              <w:marBottom w:val="0"/>
              <w:divBdr>
                <w:top w:val="none" w:sz="0" w:space="0" w:color="auto"/>
                <w:left w:val="none" w:sz="0" w:space="0" w:color="auto"/>
                <w:bottom w:val="none" w:sz="0" w:space="0" w:color="auto"/>
                <w:right w:val="none" w:sz="0" w:space="0" w:color="auto"/>
              </w:divBdr>
            </w:div>
            <w:div w:id="1588803273">
              <w:marLeft w:val="0"/>
              <w:marRight w:val="0"/>
              <w:marTop w:val="0"/>
              <w:marBottom w:val="0"/>
              <w:divBdr>
                <w:top w:val="none" w:sz="0" w:space="0" w:color="auto"/>
                <w:left w:val="none" w:sz="0" w:space="0" w:color="auto"/>
                <w:bottom w:val="none" w:sz="0" w:space="0" w:color="auto"/>
                <w:right w:val="none" w:sz="0" w:space="0" w:color="auto"/>
              </w:divBdr>
            </w:div>
            <w:div w:id="1272858543">
              <w:marLeft w:val="0"/>
              <w:marRight w:val="0"/>
              <w:marTop w:val="0"/>
              <w:marBottom w:val="0"/>
              <w:divBdr>
                <w:top w:val="none" w:sz="0" w:space="0" w:color="auto"/>
                <w:left w:val="none" w:sz="0" w:space="0" w:color="auto"/>
                <w:bottom w:val="none" w:sz="0" w:space="0" w:color="auto"/>
                <w:right w:val="none" w:sz="0" w:space="0" w:color="auto"/>
              </w:divBdr>
            </w:div>
            <w:div w:id="709651308">
              <w:marLeft w:val="0"/>
              <w:marRight w:val="0"/>
              <w:marTop w:val="0"/>
              <w:marBottom w:val="0"/>
              <w:divBdr>
                <w:top w:val="none" w:sz="0" w:space="0" w:color="auto"/>
                <w:left w:val="none" w:sz="0" w:space="0" w:color="auto"/>
                <w:bottom w:val="none" w:sz="0" w:space="0" w:color="auto"/>
                <w:right w:val="none" w:sz="0" w:space="0" w:color="auto"/>
              </w:divBdr>
            </w:div>
            <w:div w:id="1027101534">
              <w:marLeft w:val="0"/>
              <w:marRight w:val="0"/>
              <w:marTop w:val="0"/>
              <w:marBottom w:val="0"/>
              <w:divBdr>
                <w:top w:val="none" w:sz="0" w:space="0" w:color="auto"/>
                <w:left w:val="none" w:sz="0" w:space="0" w:color="auto"/>
                <w:bottom w:val="none" w:sz="0" w:space="0" w:color="auto"/>
                <w:right w:val="none" w:sz="0" w:space="0" w:color="auto"/>
              </w:divBdr>
            </w:div>
            <w:div w:id="1431857182">
              <w:marLeft w:val="0"/>
              <w:marRight w:val="0"/>
              <w:marTop w:val="0"/>
              <w:marBottom w:val="0"/>
              <w:divBdr>
                <w:top w:val="none" w:sz="0" w:space="0" w:color="auto"/>
                <w:left w:val="none" w:sz="0" w:space="0" w:color="auto"/>
                <w:bottom w:val="none" w:sz="0" w:space="0" w:color="auto"/>
                <w:right w:val="none" w:sz="0" w:space="0" w:color="auto"/>
              </w:divBdr>
            </w:div>
            <w:div w:id="2117284311">
              <w:marLeft w:val="0"/>
              <w:marRight w:val="0"/>
              <w:marTop w:val="0"/>
              <w:marBottom w:val="0"/>
              <w:divBdr>
                <w:top w:val="none" w:sz="0" w:space="0" w:color="auto"/>
                <w:left w:val="none" w:sz="0" w:space="0" w:color="auto"/>
                <w:bottom w:val="none" w:sz="0" w:space="0" w:color="auto"/>
                <w:right w:val="none" w:sz="0" w:space="0" w:color="auto"/>
              </w:divBdr>
            </w:div>
            <w:div w:id="602735570">
              <w:marLeft w:val="0"/>
              <w:marRight w:val="0"/>
              <w:marTop w:val="0"/>
              <w:marBottom w:val="0"/>
              <w:divBdr>
                <w:top w:val="none" w:sz="0" w:space="0" w:color="auto"/>
                <w:left w:val="none" w:sz="0" w:space="0" w:color="auto"/>
                <w:bottom w:val="none" w:sz="0" w:space="0" w:color="auto"/>
                <w:right w:val="none" w:sz="0" w:space="0" w:color="auto"/>
              </w:divBdr>
            </w:div>
            <w:div w:id="370956069">
              <w:marLeft w:val="0"/>
              <w:marRight w:val="0"/>
              <w:marTop w:val="0"/>
              <w:marBottom w:val="0"/>
              <w:divBdr>
                <w:top w:val="none" w:sz="0" w:space="0" w:color="auto"/>
                <w:left w:val="none" w:sz="0" w:space="0" w:color="auto"/>
                <w:bottom w:val="none" w:sz="0" w:space="0" w:color="auto"/>
                <w:right w:val="none" w:sz="0" w:space="0" w:color="auto"/>
              </w:divBdr>
            </w:div>
            <w:div w:id="1263611816">
              <w:marLeft w:val="0"/>
              <w:marRight w:val="0"/>
              <w:marTop w:val="0"/>
              <w:marBottom w:val="0"/>
              <w:divBdr>
                <w:top w:val="none" w:sz="0" w:space="0" w:color="auto"/>
                <w:left w:val="none" w:sz="0" w:space="0" w:color="auto"/>
                <w:bottom w:val="none" w:sz="0" w:space="0" w:color="auto"/>
                <w:right w:val="none" w:sz="0" w:space="0" w:color="auto"/>
              </w:divBdr>
            </w:div>
            <w:div w:id="1191529575">
              <w:marLeft w:val="0"/>
              <w:marRight w:val="0"/>
              <w:marTop w:val="0"/>
              <w:marBottom w:val="0"/>
              <w:divBdr>
                <w:top w:val="none" w:sz="0" w:space="0" w:color="auto"/>
                <w:left w:val="none" w:sz="0" w:space="0" w:color="auto"/>
                <w:bottom w:val="none" w:sz="0" w:space="0" w:color="auto"/>
                <w:right w:val="none" w:sz="0" w:space="0" w:color="auto"/>
              </w:divBdr>
            </w:div>
            <w:div w:id="864900287">
              <w:marLeft w:val="0"/>
              <w:marRight w:val="0"/>
              <w:marTop w:val="0"/>
              <w:marBottom w:val="0"/>
              <w:divBdr>
                <w:top w:val="none" w:sz="0" w:space="0" w:color="auto"/>
                <w:left w:val="none" w:sz="0" w:space="0" w:color="auto"/>
                <w:bottom w:val="none" w:sz="0" w:space="0" w:color="auto"/>
                <w:right w:val="none" w:sz="0" w:space="0" w:color="auto"/>
              </w:divBdr>
            </w:div>
            <w:div w:id="1027147022">
              <w:marLeft w:val="0"/>
              <w:marRight w:val="0"/>
              <w:marTop w:val="0"/>
              <w:marBottom w:val="0"/>
              <w:divBdr>
                <w:top w:val="none" w:sz="0" w:space="0" w:color="auto"/>
                <w:left w:val="none" w:sz="0" w:space="0" w:color="auto"/>
                <w:bottom w:val="none" w:sz="0" w:space="0" w:color="auto"/>
                <w:right w:val="none" w:sz="0" w:space="0" w:color="auto"/>
              </w:divBdr>
            </w:div>
            <w:div w:id="1721710424">
              <w:marLeft w:val="0"/>
              <w:marRight w:val="0"/>
              <w:marTop w:val="0"/>
              <w:marBottom w:val="0"/>
              <w:divBdr>
                <w:top w:val="none" w:sz="0" w:space="0" w:color="auto"/>
                <w:left w:val="none" w:sz="0" w:space="0" w:color="auto"/>
                <w:bottom w:val="none" w:sz="0" w:space="0" w:color="auto"/>
                <w:right w:val="none" w:sz="0" w:space="0" w:color="auto"/>
              </w:divBdr>
            </w:div>
            <w:div w:id="823933797">
              <w:marLeft w:val="0"/>
              <w:marRight w:val="0"/>
              <w:marTop w:val="0"/>
              <w:marBottom w:val="0"/>
              <w:divBdr>
                <w:top w:val="none" w:sz="0" w:space="0" w:color="auto"/>
                <w:left w:val="none" w:sz="0" w:space="0" w:color="auto"/>
                <w:bottom w:val="none" w:sz="0" w:space="0" w:color="auto"/>
                <w:right w:val="none" w:sz="0" w:space="0" w:color="auto"/>
              </w:divBdr>
            </w:div>
            <w:div w:id="830022118">
              <w:marLeft w:val="0"/>
              <w:marRight w:val="0"/>
              <w:marTop w:val="0"/>
              <w:marBottom w:val="0"/>
              <w:divBdr>
                <w:top w:val="none" w:sz="0" w:space="0" w:color="auto"/>
                <w:left w:val="none" w:sz="0" w:space="0" w:color="auto"/>
                <w:bottom w:val="none" w:sz="0" w:space="0" w:color="auto"/>
                <w:right w:val="none" w:sz="0" w:space="0" w:color="auto"/>
              </w:divBdr>
            </w:div>
            <w:div w:id="170223368">
              <w:marLeft w:val="0"/>
              <w:marRight w:val="0"/>
              <w:marTop w:val="0"/>
              <w:marBottom w:val="0"/>
              <w:divBdr>
                <w:top w:val="none" w:sz="0" w:space="0" w:color="auto"/>
                <w:left w:val="none" w:sz="0" w:space="0" w:color="auto"/>
                <w:bottom w:val="none" w:sz="0" w:space="0" w:color="auto"/>
                <w:right w:val="none" w:sz="0" w:space="0" w:color="auto"/>
              </w:divBdr>
            </w:div>
            <w:div w:id="1232499193">
              <w:marLeft w:val="0"/>
              <w:marRight w:val="0"/>
              <w:marTop w:val="0"/>
              <w:marBottom w:val="0"/>
              <w:divBdr>
                <w:top w:val="none" w:sz="0" w:space="0" w:color="auto"/>
                <w:left w:val="none" w:sz="0" w:space="0" w:color="auto"/>
                <w:bottom w:val="none" w:sz="0" w:space="0" w:color="auto"/>
                <w:right w:val="none" w:sz="0" w:space="0" w:color="auto"/>
              </w:divBdr>
            </w:div>
            <w:div w:id="328294586">
              <w:marLeft w:val="0"/>
              <w:marRight w:val="0"/>
              <w:marTop w:val="0"/>
              <w:marBottom w:val="0"/>
              <w:divBdr>
                <w:top w:val="none" w:sz="0" w:space="0" w:color="auto"/>
                <w:left w:val="none" w:sz="0" w:space="0" w:color="auto"/>
                <w:bottom w:val="none" w:sz="0" w:space="0" w:color="auto"/>
                <w:right w:val="none" w:sz="0" w:space="0" w:color="auto"/>
              </w:divBdr>
            </w:div>
            <w:div w:id="1374815424">
              <w:marLeft w:val="0"/>
              <w:marRight w:val="0"/>
              <w:marTop w:val="0"/>
              <w:marBottom w:val="0"/>
              <w:divBdr>
                <w:top w:val="none" w:sz="0" w:space="0" w:color="auto"/>
                <w:left w:val="none" w:sz="0" w:space="0" w:color="auto"/>
                <w:bottom w:val="none" w:sz="0" w:space="0" w:color="auto"/>
                <w:right w:val="none" w:sz="0" w:space="0" w:color="auto"/>
              </w:divBdr>
            </w:div>
            <w:div w:id="1016421896">
              <w:marLeft w:val="0"/>
              <w:marRight w:val="0"/>
              <w:marTop w:val="0"/>
              <w:marBottom w:val="0"/>
              <w:divBdr>
                <w:top w:val="none" w:sz="0" w:space="0" w:color="auto"/>
                <w:left w:val="none" w:sz="0" w:space="0" w:color="auto"/>
                <w:bottom w:val="none" w:sz="0" w:space="0" w:color="auto"/>
                <w:right w:val="none" w:sz="0" w:space="0" w:color="auto"/>
              </w:divBdr>
            </w:div>
            <w:div w:id="1842965257">
              <w:marLeft w:val="0"/>
              <w:marRight w:val="0"/>
              <w:marTop w:val="0"/>
              <w:marBottom w:val="0"/>
              <w:divBdr>
                <w:top w:val="none" w:sz="0" w:space="0" w:color="auto"/>
                <w:left w:val="none" w:sz="0" w:space="0" w:color="auto"/>
                <w:bottom w:val="none" w:sz="0" w:space="0" w:color="auto"/>
                <w:right w:val="none" w:sz="0" w:space="0" w:color="auto"/>
              </w:divBdr>
            </w:div>
            <w:div w:id="1518956800">
              <w:marLeft w:val="0"/>
              <w:marRight w:val="0"/>
              <w:marTop w:val="0"/>
              <w:marBottom w:val="0"/>
              <w:divBdr>
                <w:top w:val="none" w:sz="0" w:space="0" w:color="auto"/>
                <w:left w:val="none" w:sz="0" w:space="0" w:color="auto"/>
                <w:bottom w:val="none" w:sz="0" w:space="0" w:color="auto"/>
                <w:right w:val="none" w:sz="0" w:space="0" w:color="auto"/>
              </w:divBdr>
            </w:div>
            <w:div w:id="949897277">
              <w:marLeft w:val="0"/>
              <w:marRight w:val="0"/>
              <w:marTop w:val="0"/>
              <w:marBottom w:val="0"/>
              <w:divBdr>
                <w:top w:val="none" w:sz="0" w:space="0" w:color="auto"/>
                <w:left w:val="none" w:sz="0" w:space="0" w:color="auto"/>
                <w:bottom w:val="none" w:sz="0" w:space="0" w:color="auto"/>
                <w:right w:val="none" w:sz="0" w:space="0" w:color="auto"/>
              </w:divBdr>
            </w:div>
            <w:div w:id="1732926237">
              <w:marLeft w:val="0"/>
              <w:marRight w:val="0"/>
              <w:marTop w:val="0"/>
              <w:marBottom w:val="0"/>
              <w:divBdr>
                <w:top w:val="none" w:sz="0" w:space="0" w:color="auto"/>
                <w:left w:val="none" w:sz="0" w:space="0" w:color="auto"/>
                <w:bottom w:val="none" w:sz="0" w:space="0" w:color="auto"/>
                <w:right w:val="none" w:sz="0" w:space="0" w:color="auto"/>
              </w:divBdr>
            </w:div>
            <w:div w:id="2139638250">
              <w:marLeft w:val="0"/>
              <w:marRight w:val="0"/>
              <w:marTop w:val="0"/>
              <w:marBottom w:val="0"/>
              <w:divBdr>
                <w:top w:val="none" w:sz="0" w:space="0" w:color="auto"/>
                <w:left w:val="none" w:sz="0" w:space="0" w:color="auto"/>
                <w:bottom w:val="none" w:sz="0" w:space="0" w:color="auto"/>
                <w:right w:val="none" w:sz="0" w:space="0" w:color="auto"/>
              </w:divBdr>
            </w:div>
            <w:div w:id="698238119">
              <w:marLeft w:val="0"/>
              <w:marRight w:val="0"/>
              <w:marTop w:val="0"/>
              <w:marBottom w:val="0"/>
              <w:divBdr>
                <w:top w:val="none" w:sz="0" w:space="0" w:color="auto"/>
                <w:left w:val="none" w:sz="0" w:space="0" w:color="auto"/>
                <w:bottom w:val="none" w:sz="0" w:space="0" w:color="auto"/>
                <w:right w:val="none" w:sz="0" w:space="0" w:color="auto"/>
              </w:divBdr>
            </w:div>
            <w:div w:id="1174229191">
              <w:marLeft w:val="0"/>
              <w:marRight w:val="0"/>
              <w:marTop w:val="0"/>
              <w:marBottom w:val="0"/>
              <w:divBdr>
                <w:top w:val="none" w:sz="0" w:space="0" w:color="auto"/>
                <w:left w:val="none" w:sz="0" w:space="0" w:color="auto"/>
                <w:bottom w:val="none" w:sz="0" w:space="0" w:color="auto"/>
                <w:right w:val="none" w:sz="0" w:space="0" w:color="auto"/>
              </w:divBdr>
            </w:div>
            <w:div w:id="148400030">
              <w:marLeft w:val="0"/>
              <w:marRight w:val="0"/>
              <w:marTop w:val="0"/>
              <w:marBottom w:val="0"/>
              <w:divBdr>
                <w:top w:val="none" w:sz="0" w:space="0" w:color="auto"/>
                <w:left w:val="none" w:sz="0" w:space="0" w:color="auto"/>
                <w:bottom w:val="none" w:sz="0" w:space="0" w:color="auto"/>
                <w:right w:val="none" w:sz="0" w:space="0" w:color="auto"/>
              </w:divBdr>
            </w:div>
            <w:div w:id="1190290250">
              <w:marLeft w:val="0"/>
              <w:marRight w:val="0"/>
              <w:marTop w:val="0"/>
              <w:marBottom w:val="0"/>
              <w:divBdr>
                <w:top w:val="none" w:sz="0" w:space="0" w:color="auto"/>
                <w:left w:val="none" w:sz="0" w:space="0" w:color="auto"/>
                <w:bottom w:val="none" w:sz="0" w:space="0" w:color="auto"/>
                <w:right w:val="none" w:sz="0" w:space="0" w:color="auto"/>
              </w:divBdr>
            </w:div>
            <w:div w:id="954362950">
              <w:marLeft w:val="0"/>
              <w:marRight w:val="0"/>
              <w:marTop w:val="0"/>
              <w:marBottom w:val="0"/>
              <w:divBdr>
                <w:top w:val="none" w:sz="0" w:space="0" w:color="auto"/>
                <w:left w:val="none" w:sz="0" w:space="0" w:color="auto"/>
                <w:bottom w:val="none" w:sz="0" w:space="0" w:color="auto"/>
                <w:right w:val="none" w:sz="0" w:space="0" w:color="auto"/>
              </w:divBdr>
            </w:div>
            <w:div w:id="1516266786">
              <w:marLeft w:val="0"/>
              <w:marRight w:val="0"/>
              <w:marTop w:val="0"/>
              <w:marBottom w:val="0"/>
              <w:divBdr>
                <w:top w:val="none" w:sz="0" w:space="0" w:color="auto"/>
                <w:left w:val="none" w:sz="0" w:space="0" w:color="auto"/>
                <w:bottom w:val="none" w:sz="0" w:space="0" w:color="auto"/>
                <w:right w:val="none" w:sz="0" w:space="0" w:color="auto"/>
              </w:divBdr>
            </w:div>
            <w:div w:id="1969120443">
              <w:marLeft w:val="0"/>
              <w:marRight w:val="0"/>
              <w:marTop w:val="0"/>
              <w:marBottom w:val="0"/>
              <w:divBdr>
                <w:top w:val="none" w:sz="0" w:space="0" w:color="auto"/>
                <w:left w:val="none" w:sz="0" w:space="0" w:color="auto"/>
                <w:bottom w:val="none" w:sz="0" w:space="0" w:color="auto"/>
                <w:right w:val="none" w:sz="0" w:space="0" w:color="auto"/>
              </w:divBdr>
            </w:div>
            <w:div w:id="2102068469">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948998272">
              <w:marLeft w:val="0"/>
              <w:marRight w:val="0"/>
              <w:marTop w:val="0"/>
              <w:marBottom w:val="0"/>
              <w:divBdr>
                <w:top w:val="none" w:sz="0" w:space="0" w:color="auto"/>
                <w:left w:val="none" w:sz="0" w:space="0" w:color="auto"/>
                <w:bottom w:val="none" w:sz="0" w:space="0" w:color="auto"/>
                <w:right w:val="none" w:sz="0" w:space="0" w:color="auto"/>
              </w:divBdr>
            </w:div>
            <w:div w:id="2004041834">
              <w:marLeft w:val="0"/>
              <w:marRight w:val="0"/>
              <w:marTop w:val="0"/>
              <w:marBottom w:val="0"/>
              <w:divBdr>
                <w:top w:val="none" w:sz="0" w:space="0" w:color="auto"/>
                <w:left w:val="none" w:sz="0" w:space="0" w:color="auto"/>
                <w:bottom w:val="none" w:sz="0" w:space="0" w:color="auto"/>
                <w:right w:val="none" w:sz="0" w:space="0" w:color="auto"/>
              </w:divBdr>
            </w:div>
            <w:div w:id="1233541714">
              <w:marLeft w:val="0"/>
              <w:marRight w:val="0"/>
              <w:marTop w:val="0"/>
              <w:marBottom w:val="0"/>
              <w:divBdr>
                <w:top w:val="none" w:sz="0" w:space="0" w:color="auto"/>
                <w:left w:val="none" w:sz="0" w:space="0" w:color="auto"/>
                <w:bottom w:val="none" w:sz="0" w:space="0" w:color="auto"/>
                <w:right w:val="none" w:sz="0" w:space="0" w:color="auto"/>
              </w:divBdr>
            </w:div>
            <w:div w:id="510606349">
              <w:marLeft w:val="0"/>
              <w:marRight w:val="0"/>
              <w:marTop w:val="0"/>
              <w:marBottom w:val="0"/>
              <w:divBdr>
                <w:top w:val="none" w:sz="0" w:space="0" w:color="auto"/>
                <w:left w:val="none" w:sz="0" w:space="0" w:color="auto"/>
                <w:bottom w:val="none" w:sz="0" w:space="0" w:color="auto"/>
                <w:right w:val="none" w:sz="0" w:space="0" w:color="auto"/>
              </w:divBdr>
            </w:div>
            <w:div w:id="1453206906">
              <w:marLeft w:val="0"/>
              <w:marRight w:val="0"/>
              <w:marTop w:val="0"/>
              <w:marBottom w:val="0"/>
              <w:divBdr>
                <w:top w:val="none" w:sz="0" w:space="0" w:color="auto"/>
                <w:left w:val="none" w:sz="0" w:space="0" w:color="auto"/>
                <w:bottom w:val="none" w:sz="0" w:space="0" w:color="auto"/>
                <w:right w:val="none" w:sz="0" w:space="0" w:color="auto"/>
              </w:divBdr>
            </w:div>
            <w:div w:id="987830770">
              <w:marLeft w:val="0"/>
              <w:marRight w:val="0"/>
              <w:marTop w:val="0"/>
              <w:marBottom w:val="0"/>
              <w:divBdr>
                <w:top w:val="none" w:sz="0" w:space="0" w:color="auto"/>
                <w:left w:val="none" w:sz="0" w:space="0" w:color="auto"/>
                <w:bottom w:val="none" w:sz="0" w:space="0" w:color="auto"/>
                <w:right w:val="none" w:sz="0" w:space="0" w:color="auto"/>
              </w:divBdr>
            </w:div>
            <w:div w:id="1817798244">
              <w:marLeft w:val="0"/>
              <w:marRight w:val="0"/>
              <w:marTop w:val="0"/>
              <w:marBottom w:val="0"/>
              <w:divBdr>
                <w:top w:val="none" w:sz="0" w:space="0" w:color="auto"/>
                <w:left w:val="none" w:sz="0" w:space="0" w:color="auto"/>
                <w:bottom w:val="none" w:sz="0" w:space="0" w:color="auto"/>
                <w:right w:val="none" w:sz="0" w:space="0" w:color="auto"/>
              </w:divBdr>
            </w:div>
            <w:div w:id="1102604572">
              <w:marLeft w:val="0"/>
              <w:marRight w:val="0"/>
              <w:marTop w:val="0"/>
              <w:marBottom w:val="0"/>
              <w:divBdr>
                <w:top w:val="none" w:sz="0" w:space="0" w:color="auto"/>
                <w:left w:val="none" w:sz="0" w:space="0" w:color="auto"/>
                <w:bottom w:val="none" w:sz="0" w:space="0" w:color="auto"/>
                <w:right w:val="none" w:sz="0" w:space="0" w:color="auto"/>
              </w:divBdr>
            </w:div>
            <w:div w:id="191892028">
              <w:marLeft w:val="0"/>
              <w:marRight w:val="0"/>
              <w:marTop w:val="0"/>
              <w:marBottom w:val="0"/>
              <w:divBdr>
                <w:top w:val="none" w:sz="0" w:space="0" w:color="auto"/>
                <w:left w:val="none" w:sz="0" w:space="0" w:color="auto"/>
                <w:bottom w:val="none" w:sz="0" w:space="0" w:color="auto"/>
                <w:right w:val="none" w:sz="0" w:space="0" w:color="auto"/>
              </w:divBdr>
            </w:div>
            <w:div w:id="849611572">
              <w:marLeft w:val="0"/>
              <w:marRight w:val="0"/>
              <w:marTop w:val="0"/>
              <w:marBottom w:val="0"/>
              <w:divBdr>
                <w:top w:val="none" w:sz="0" w:space="0" w:color="auto"/>
                <w:left w:val="none" w:sz="0" w:space="0" w:color="auto"/>
                <w:bottom w:val="none" w:sz="0" w:space="0" w:color="auto"/>
                <w:right w:val="none" w:sz="0" w:space="0" w:color="auto"/>
              </w:divBdr>
            </w:div>
            <w:div w:id="1470591343">
              <w:marLeft w:val="0"/>
              <w:marRight w:val="0"/>
              <w:marTop w:val="0"/>
              <w:marBottom w:val="0"/>
              <w:divBdr>
                <w:top w:val="none" w:sz="0" w:space="0" w:color="auto"/>
                <w:left w:val="none" w:sz="0" w:space="0" w:color="auto"/>
                <w:bottom w:val="none" w:sz="0" w:space="0" w:color="auto"/>
                <w:right w:val="none" w:sz="0" w:space="0" w:color="auto"/>
              </w:divBdr>
            </w:div>
            <w:div w:id="1780101782">
              <w:marLeft w:val="0"/>
              <w:marRight w:val="0"/>
              <w:marTop w:val="0"/>
              <w:marBottom w:val="0"/>
              <w:divBdr>
                <w:top w:val="none" w:sz="0" w:space="0" w:color="auto"/>
                <w:left w:val="none" w:sz="0" w:space="0" w:color="auto"/>
                <w:bottom w:val="none" w:sz="0" w:space="0" w:color="auto"/>
                <w:right w:val="none" w:sz="0" w:space="0" w:color="auto"/>
              </w:divBdr>
            </w:div>
            <w:div w:id="689991151">
              <w:marLeft w:val="0"/>
              <w:marRight w:val="0"/>
              <w:marTop w:val="0"/>
              <w:marBottom w:val="0"/>
              <w:divBdr>
                <w:top w:val="none" w:sz="0" w:space="0" w:color="auto"/>
                <w:left w:val="none" w:sz="0" w:space="0" w:color="auto"/>
                <w:bottom w:val="none" w:sz="0" w:space="0" w:color="auto"/>
                <w:right w:val="none" w:sz="0" w:space="0" w:color="auto"/>
              </w:divBdr>
            </w:div>
            <w:div w:id="199981658">
              <w:marLeft w:val="0"/>
              <w:marRight w:val="0"/>
              <w:marTop w:val="0"/>
              <w:marBottom w:val="0"/>
              <w:divBdr>
                <w:top w:val="none" w:sz="0" w:space="0" w:color="auto"/>
                <w:left w:val="none" w:sz="0" w:space="0" w:color="auto"/>
                <w:bottom w:val="none" w:sz="0" w:space="0" w:color="auto"/>
                <w:right w:val="none" w:sz="0" w:space="0" w:color="auto"/>
              </w:divBdr>
            </w:div>
            <w:div w:id="1887839715">
              <w:marLeft w:val="0"/>
              <w:marRight w:val="0"/>
              <w:marTop w:val="0"/>
              <w:marBottom w:val="0"/>
              <w:divBdr>
                <w:top w:val="none" w:sz="0" w:space="0" w:color="auto"/>
                <w:left w:val="none" w:sz="0" w:space="0" w:color="auto"/>
                <w:bottom w:val="none" w:sz="0" w:space="0" w:color="auto"/>
                <w:right w:val="none" w:sz="0" w:space="0" w:color="auto"/>
              </w:divBdr>
            </w:div>
            <w:div w:id="264312771">
              <w:marLeft w:val="0"/>
              <w:marRight w:val="0"/>
              <w:marTop w:val="0"/>
              <w:marBottom w:val="0"/>
              <w:divBdr>
                <w:top w:val="none" w:sz="0" w:space="0" w:color="auto"/>
                <w:left w:val="none" w:sz="0" w:space="0" w:color="auto"/>
                <w:bottom w:val="none" w:sz="0" w:space="0" w:color="auto"/>
                <w:right w:val="none" w:sz="0" w:space="0" w:color="auto"/>
              </w:divBdr>
            </w:div>
            <w:div w:id="368577592">
              <w:marLeft w:val="0"/>
              <w:marRight w:val="0"/>
              <w:marTop w:val="0"/>
              <w:marBottom w:val="0"/>
              <w:divBdr>
                <w:top w:val="none" w:sz="0" w:space="0" w:color="auto"/>
                <w:left w:val="none" w:sz="0" w:space="0" w:color="auto"/>
                <w:bottom w:val="none" w:sz="0" w:space="0" w:color="auto"/>
                <w:right w:val="none" w:sz="0" w:space="0" w:color="auto"/>
              </w:divBdr>
            </w:div>
            <w:div w:id="1533301979">
              <w:marLeft w:val="0"/>
              <w:marRight w:val="0"/>
              <w:marTop w:val="0"/>
              <w:marBottom w:val="0"/>
              <w:divBdr>
                <w:top w:val="none" w:sz="0" w:space="0" w:color="auto"/>
                <w:left w:val="none" w:sz="0" w:space="0" w:color="auto"/>
                <w:bottom w:val="none" w:sz="0" w:space="0" w:color="auto"/>
                <w:right w:val="none" w:sz="0" w:space="0" w:color="auto"/>
              </w:divBdr>
            </w:div>
            <w:div w:id="2048682188">
              <w:marLeft w:val="0"/>
              <w:marRight w:val="0"/>
              <w:marTop w:val="0"/>
              <w:marBottom w:val="0"/>
              <w:divBdr>
                <w:top w:val="none" w:sz="0" w:space="0" w:color="auto"/>
                <w:left w:val="none" w:sz="0" w:space="0" w:color="auto"/>
                <w:bottom w:val="none" w:sz="0" w:space="0" w:color="auto"/>
                <w:right w:val="none" w:sz="0" w:space="0" w:color="auto"/>
              </w:divBdr>
            </w:div>
            <w:div w:id="96214264">
              <w:marLeft w:val="0"/>
              <w:marRight w:val="0"/>
              <w:marTop w:val="0"/>
              <w:marBottom w:val="0"/>
              <w:divBdr>
                <w:top w:val="none" w:sz="0" w:space="0" w:color="auto"/>
                <w:left w:val="none" w:sz="0" w:space="0" w:color="auto"/>
                <w:bottom w:val="none" w:sz="0" w:space="0" w:color="auto"/>
                <w:right w:val="none" w:sz="0" w:space="0" w:color="auto"/>
              </w:divBdr>
            </w:div>
            <w:div w:id="1580863072">
              <w:marLeft w:val="0"/>
              <w:marRight w:val="0"/>
              <w:marTop w:val="0"/>
              <w:marBottom w:val="0"/>
              <w:divBdr>
                <w:top w:val="none" w:sz="0" w:space="0" w:color="auto"/>
                <w:left w:val="none" w:sz="0" w:space="0" w:color="auto"/>
                <w:bottom w:val="none" w:sz="0" w:space="0" w:color="auto"/>
                <w:right w:val="none" w:sz="0" w:space="0" w:color="auto"/>
              </w:divBdr>
            </w:div>
            <w:div w:id="68574713">
              <w:marLeft w:val="0"/>
              <w:marRight w:val="0"/>
              <w:marTop w:val="0"/>
              <w:marBottom w:val="0"/>
              <w:divBdr>
                <w:top w:val="none" w:sz="0" w:space="0" w:color="auto"/>
                <w:left w:val="none" w:sz="0" w:space="0" w:color="auto"/>
                <w:bottom w:val="none" w:sz="0" w:space="0" w:color="auto"/>
                <w:right w:val="none" w:sz="0" w:space="0" w:color="auto"/>
              </w:divBdr>
            </w:div>
            <w:div w:id="1133211493">
              <w:marLeft w:val="0"/>
              <w:marRight w:val="0"/>
              <w:marTop w:val="0"/>
              <w:marBottom w:val="0"/>
              <w:divBdr>
                <w:top w:val="none" w:sz="0" w:space="0" w:color="auto"/>
                <w:left w:val="none" w:sz="0" w:space="0" w:color="auto"/>
                <w:bottom w:val="none" w:sz="0" w:space="0" w:color="auto"/>
                <w:right w:val="none" w:sz="0" w:space="0" w:color="auto"/>
              </w:divBdr>
            </w:div>
            <w:div w:id="389696528">
              <w:marLeft w:val="0"/>
              <w:marRight w:val="0"/>
              <w:marTop w:val="0"/>
              <w:marBottom w:val="0"/>
              <w:divBdr>
                <w:top w:val="none" w:sz="0" w:space="0" w:color="auto"/>
                <w:left w:val="none" w:sz="0" w:space="0" w:color="auto"/>
                <w:bottom w:val="none" w:sz="0" w:space="0" w:color="auto"/>
                <w:right w:val="none" w:sz="0" w:space="0" w:color="auto"/>
              </w:divBdr>
            </w:div>
            <w:div w:id="676611930">
              <w:marLeft w:val="0"/>
              <w:marRight w:val="0"/>
              <w:marTop w:val="0"/>
              <w:marBottom w:val="0"/>
              <w:divBdr>
                <w:top w:val="none" w:sz="0" w:space="0" w:color="auto"/>
                <w:left w:val="none" w:sz="0" w:space="0" w:color="auto"/>
                <w:bottom w:val="none" w:sz="0" w:space="0" w:color="auto"/>
                <w:right w:val="none" w:sz="0" w:space="0" w:color="auto"/>
              </w:divBdr>
            </w:div>
            <w:div w:id="1541673869">
              <w:marLeft w:val="0"/>
              <w:marRight w:val="0"/>
              <w:marTop w:val="0"/>
              <w:marBottom w:val="0"/>
              <w:divBdr>
                <w:top w:val="none" w:sz="0" w:space="0" w:color="auto"/>
                <w:left w:val="none" w:sz="0" w:space="0" w:color="auto"/>
                <w:bottom w:val="none" w:sz="0" w:space="0" w:color="auto"/>
                <w:right w:val="none" w:sz="0" w:space="0" w:color="auto"/>
              </w:divBdr>
            </w:div>
            <w:div w:id="134878384">
              <w:marLeft w:val="0"/>
              <w:marRight w:val="0"/>
              <w:marTop w:val="0"/>
              <w:marBottom w:val="0"/>
              <w:divBdr>
                <w:top w:val="none" w:sz="0" w:space="0" w:color="auto"/>
                <w:left w:val="none" w:sz="0" w:space="0" w:color="auto"/>
                <w:bottom w:val="none" w:sz="0" w:space="0" w:color="auto"/>
                <w:right w:val="none" w:sz="0" w:space="0" w:color="auto"/>
              </w:divBdr>
            </w:div>
            <w:div w:id="778254872">
              <w:marLeft w:val="0"/>
              <w:marRight w:val="0"/>
              <w:marTop w:val="0"/>
              <w:marBottom w:val="0"/>
              <w:divBdr>
                <w:top w:val="none" w:sz="0" w:space="0" w:color="auto"/>
                <w:left w:val="none" w:sz="0" w:space="0" w:color="auto"/>
                <w:bottom w:val="none" w:sz="0" w:space="0" w:color="auto"/>
                <w:right w:val="none" w:sz="0" w:space="0" w:color="auto"/>
              </w:divBdr>
            </w:div>
            <w:div w:id="1241057773">
              <w:marLeft w:val="0"/>
              <w:marRight w:val="0"/>
              <w:marTop w:val="0"/>
              <w:marBottom w:val="0"/>
              <w:divBdr>
                <w:top w:val="none" w:sz="0" w:space="0" w:color="auto"/>
                <w:left w:val="none" w:sz="0" w:space="0" w:color="auto"/>
                <w:bottom w:val="none" w:sz="0" w:space="0" w:color="auto"/>
                <w:right w:val="none" w:sz="0" w:space="0" w:color="auto"/>
              </w:divBdr>
            </w:div>
            <w:div w:id="1630820947">
              <w:marLeft w:val="0"/>
              <w:marRight w:val="0"/>
              <w:marTop w:val="0"/>
              <w:marBottom w:val="0"/>
              <w:divBdr>
                <w:top w:val="none" w:sz="0" w:space="0" w:color="auto"/>
                <w:left w:val="none" w:sz="0" w:space="0" w:color="auto"/>
                <w:bottom w:val="none" w:sz="0" w:space="0" w:color="auto"/>
                <w:right w:val="none" w:sz="0" w:space="0" w:color="auto"/>
              </w:divBdr>
            </w:div>
            <w:div w:id="960264495">
              <w:marLeft w:val="0"/>
              <w:marRight w:val="0"/>
              <w:marTop w:val="0"/>
              <w:marBottom w:val="0"/>
              <w:divBdr>
                <w:top w:val="none" w:sz="0" w:space="0" w:color="auto"/>
                <w:left w:val="none" w:sz="0" w:space="0" w:color="auto"/>
                <w:bottom w:val="none" w:sz="0" w:space="0" w:color="auto"/>
                <w:right w:val="none" w:sz="0" w:space="0" w:color="auto"/>
              </w:divBdr>
            </w:div>
            <w:div w:id="712077762">
              <w:marLeft w:val="0"/>
              <w:marRight w:val="0"/>
              <w:marTop w:val="0"/>
              <w:marBottom w:val="0"/>
              <w:divBdr>
                <w:top w:val="none" w:sz="0" w:space="0" w:color="auto"/>
                <w:left w:val="none" w:sz="0" w:space="0" w:color="auto"/>
                <w:bottom w:val="none" w:sz="0" w:space="0" w:color="auto"/>
                <w:right w:val="none" w:sz="0" w:space="0" w:color="auto"/>
              </w:divBdr>
            </w:div>
            <w:div w:id="1088768078">
              <w:marLeft w:val="0"/>
              <w:marRight w:val="0"/>
              <w:marTop w:val="0"/>
              <w:marBottom w:val="0"/>
              <w:divBdr>
                <w:top w:val="none" w:sz="0" w:space="0" w:color="auto"/>
                <w:left w:val="none" w:sz="0" w:space="0" w:color="auto"/>
                <w:bottom w:val="none" w:sz="0" w:space="0" w:color="auto"/>
                <w:right w:val="none" w:sz="0" w:space="0" w:color="auto"/>
              </w:divBdr>
            </w:div>
            <w:div w:id="1680694585">
              <w:marLeft w:val="0"/>
              <w:marRight w:val="0"/>
              <w:marTop w:val="0"/>
              <w:marBottom w:val="0"/>
              <w:divBdr>
                <w:top w:val="none" w:sz="0" w:space="0" w:color="auto"/>
                <w:left w:val="none" w:sz="0" w:space="0" w:color="auto"/>
                <w:bottom w:val="none" w:sz="0" w:space="0" w:color="auto"/>
                <w:right w:val="none" w:sz="0" w:space="0" w:color="auto"/>
              </w:divBdr>
            </w:div>
            <w:div w:id="104542617">
              <w:marLeft w:val="0"/>
              <w:marRight w:val="0"/>
              <w:marTop w:val="0"/>
              <w:marBottom w:val="0"/>
              <w:divBdr>
                <w:top w:val="none" w:sz="0" w:space="0" w:color="auto"/>
                <w:left w:val="none" w:sz="0" w:space="0" w:color="auto"/>
                <w:bottom w:val="none" w:sz="0" w:space="0" w:color="auto"/>
                <w:right w:val="none" w:sz="0" w:space="0" w:color="auto"/>
              </w:divBdr>
            </w:div>
            <w:div w:id="1573084320">
              <w:marLeft w:val="0"/>
              <w:marRight w:val="0"/>
              <w:marTop w:val="0"/>
              <w:marBottom w:val="0"/>
              <w:divBdr>
                <w:top w:val="none" w:sz="0" w:space="0" w:color="auto"/>
                <w:left w:val="none" w:sz="0" w:space="0" w:color="auto"/>
                <w:bottom w:val="none" w:sz="0" w:space="0" w:color="auto"/>
                <w:right w:val="none" w:sz="0" w:space="0" w:color="auto"/>
              </w:divBdr>
            </w:div>
            <w:div w:id="389159891">
              <w:marLeft w:val="0"/>
              <w:marRight w:val="0"/>
              <w:marTop w:val="0"/>
              <w:marBottom w:val="0"/>
              <w:divBdr>
                <w:top w:val="none" w:sz="0" w:space="0" w:color="auto"/>
                <w:left w:val="none" w:sz="0" w:space="0" w:color="auto"/>
                <w:bottom w:val="none" w:sz="0" w:space="0" w:color="auto"/>
                <w:right w:val="none" w:sz="0" w:space="0" w:color="auto"/>
              </w:divBdr>
            </w:div>
            <w:div w:id="2145543600">
              <w:marLeft w:val="0"/>
              <w:marRight w:val="0"/>
              <w:marTop w:val="0"/>
              <w:marBottom w:val="0"/>
              <w:divBdr>
                <w:top w:val="none" w:sz="0" w:space="0" w:color="auto"/>
                <w:left w:val="none" w:sz="0" w:space="0" w:color="auto"/>
                <w:bottom w:val="none" w:sz="0" w:space="0" w:color="auto"/>
                <w:right w:val="none" w:sz="0" w:space="0" w:color="auto"/>
              </w:divBdr>
            </w:div>
            <w:div w:id="1205749595">
              <w:marLeft w:val="0"/>
              <w:marRight w:val="0"/>
              <w:marTop w:val="0"/>
              <w:marBottom w:val="0"/>
              <w:divBdr>
                <w:top w:val="none" w:sz="0" w:space="0" w:color="auto"/>
                <w:left w:val="none" w:sz="0" w:space="0" w:color="auto"/>
                <w:bottom w:val="none" w:sz="0" w:space="0" w:color="auto"/>
                <w:right w:val="none" w:sz="0" w:space="0" w:color="auto"/>
              </w:divBdr>
            </w:div>
            <w:div w:id="2071807650">
              <w:marLeft w:val="0"/>
              <w:marRight w:val="0"/>
              <w:marTop w:val="0"/>
              <w:marBottom w:val="0"/>
              <w:divBdr>
                <w:top w:val="none" w:sz="0" w:space="0" w:color="auto"/>
                <w:left w:val="none" w:sz="0" w:space="0" w:color="auto"/>
                <w:bottom w:val="none" w:sz="0" w:space="0" w:color="auto"/>
                <w:right w:val="none" w:sz="0" w:space="0" w:color="auto"/>
              </w:divBdr>
            </w:div>
            <w:div w:id="1164467422">
              <w:marLeft w:val="0"/>
              <w:marRight w:val="0"/>
              <w:marTop w:val="0"/>
              <w:marBottom w:val="0"/>
              <w:divBdr>
                <w:top w:val="none" w:sz="0" w:space="0" w:color="auto"/>
                <w:left w:val="none" w:sz="0" w:space="0" w:color="auto"/>
                <w:bottom w:val="none" w:sz="0" w:space="0" w:color="auto"/>
                <w:right w:val="none" w:sz="0" w:space="0" w:color="auto"/>
              </w:divBdr>
            </w:div>
            <w:div w:id="1363900914">
              <w:marLeft w:val="0"/>
              <w:marRight w:val="0"/>
              <w:marTop w:val="0"/>
              <w:marBottom w:val="0"/>
              <w:divBdr>
                <w:top w:val="none" w:sz="0" w:space="0" w:color="auto"/>
                <w:left w:val="none" w:sz="0" w:space="0" w:color="auto"/>
                <w:bottom w:val="none" w:sz="0" w:space="0" w:color="auto"/>
                <w:right w:val="none" w:sz="0" w:space="0" w:color="auto"/>
              </w:divBdr>
            </w:div>
            <w:div w:id="1646009449">
              <w:marLeft w:val="0"/>
              <w:marRight w:val="0"/>
              <w:marTop w:val="0"/>
              <w:marBottom w:val="0"/>
              <w:divBdr>
                <w:top w:val="none" w:sz="0" w:space="0" w:color="auto"/>
                <w:left w:val="none" w:sz="0" w:space="0" w:color="auto"/>
                <w:bottom w:val="none" w:sz="0" w:space="0" w:color="auto"/>
                <w:right w:val="none" w:sz="0" w:space="0" w:color="auto"/>
              </w:divBdr>
            </w:div>
            <w:div w:id="2130974399">
              <w:marLeft w:val="0"/>
              <w:marRight w:val="0"/>
              <w:marTop w:val="0"/>
              <w:marBottom w:val="0"/>
              <w:divBdr>
                <w:top w:val="none" w:sz="0" w:space="0" w:color="auto"/>
                <w:left w:val="none" w:sz="0" w:space="0" w:color="auto"/>
                <w:bottom w:val="none" w:sz="0" w:space="0" w:color="auto"/>
                <w:right w:val="none" w:sz="0" w:space="0" w:color="auto"/>
              </w:divBdr>
            </w:div>
            <w:div w:id="436874733">
              <w:marLeft w:val="0"/>
              <w:marRight w:val="0"/>
              <w:marTop w:val="0"/>
              <w:marBottom w:val="0"/>
              <w:divBdr>
                <w:top w:val="none" w:sz="0" w:space="0" w:color="auto"/>
                <w:left w:val="none" w:sz="0" w:space="0" w:color="auto"/>
                <w:bottom w:val="none" w:sz="0" w:space="0" w:color="auto"/>
                <w:right w:val="none" w:sz="0" w:space="0" w:color="auto"/>
              </w:divBdr>
            </w:div>
            <w:div w:id="2056151324">
              <w:marLeft w:val="0"/>
              <w:marRight w:val="0"/>
              <w:marTop w:val="0"/>
              <w:marBottom w:val="0"/>
              <w:divBdr>
                <w:top w:val="none" w:sz="0" w:space="0" w:color="auto"/>
                <w:left w:val="none" w:sz="0" w:space="0" w:color="auto"/>
                <w:bottom w:val="none" w:sz="0" w:space="0" w:color="auto"/>
                <w:right w:val="none" w:sz="0" w:space="0" w:color="auto"/>
              </w:divBdr>
            </w:div>
            <w:div w:id="428165200">
              <w:marLeft w:val="0"/>
              <w:marRight w:val="0"/>
              <w:marTop w:val="0"/>
              <w:marBottom w:val="0"/>
              <w:divBdr>
                <w:top w:val="none" w:sz="0" w:space="0" w:color="auto"/>
                <w:left w:val="none" w:sz="0" w:space="0" w:color="auto"/>
                <w:bottom w:val="none" w:sz="0" w:space="0" w:color="auto"/>
                <w:right w:val="none" w:sz="0" w:space="0" w:color="auto"/>
              </w:divBdr>
            </w:div>
            <w:div w:id="1222398526">
              <w:marLeft w:val="0"/>
              <w:marRight w:val="0"/>
              <w:marTop w:val="0"/>
              <w:marBottom w:val="0"/>
              <w:divBdr>
                <w:top w:val="none" w:sz="0" w:space="0" w:color="auto"/>
                <w:left w:val="none" w:sz="0" w:space="0" w:color="auto"/>
                <w:bottom w:val="none" w:sz="0" w:space="0" w:color="auto"/>
                <w:right w:val="none" w:sz="0" w:space="0" w:color="auto"/>
              </w:divBdr>
            </w:div>
            <w:div w:id="999194486">
              <w:marLeft w:val="0"/>
              <w:marRight w:val="0"/>
              <w:marTop w:val="0"/>
              <w:marBottom w:val="0"/>
              <w:divBdr>
                <w:top w:val="none" w:sz="0" w:space="0" w:color="auto"/>
                <w:left w:val="none" w:sz="0" w:space="0" w:color="auto"/>
                <w:bottom w:val="none" w:sz="0" w:space="0" w:color="auto"/>
                <w:right w:val="none" w:sz="0" w:space="0" w:color="auto"/>
              </w:divBdr>
            </w:div>
            <w:div w:id="274143937">
              <w:marLeft w:val="0"/>
              <w:marRight w:val="0"/>
              <w:marTop w:val="0"/>
              <w:marBottom w:val="0"/>
              <w:divBdr>
                <w:top w:val="none" w:sz="0" w:space="0" w:color="auto"/>
                <w:left w:val="none" w:sz="0" w:space="0" w:color="auto"/>
                <w:bottom w:val="none" w:sz="0" w:space="0" w:color="auto"/>
                <w:right w:val="none" w:sz="0" w:space="0" w:color="auto"/>
              </w:divBdr>
            </w:div>
            <w:div w:id="1597444520">
              <w:marLeft w:val="0"/>
              <w:marRight w:val="0"/>
              <w:marTop w:val="0"/>
              <w:marBottom w:val="0"/>
              <w:divBdr>
                <w:top w:val="none" w:sz="0" w:space="0" w:color="auto"/>
                <w:left w:val="none" w:sz="0" w:space="0" w:color="auto"/>
                <w:bottom w:val="none" w:sz="0" w:space="0" w:color="auto"/>
                <w:right w:val="none" w:sz="0" w:space="0" w:color="auto"/>
              </w:divBdr>
            </w:div>
            <w:div w:id="1875536037">
              <w:marLeft w:val="0"/>
              <w:marRight w:val="0"/>
              <w:marTop w:val="0"/>
              <w:marBottom w:val="0"/>
              <w:divBdr>
                <w:top w:val="none" w:sz="0" w:space="0" w:color="auto"/>
                <w:left w:val="none" w:sz="0" w:space="0" w:color="auto"/>
                <w:bottom w:val="none" w:sz="0" w:space="0" w:color="auto"/>
                <w:right w:val="none" w:sz="0" w:space="0" w:color="auto"/>
              </w:divBdr>
            </w:div>
            <w:div w:id="851605790">
              <w:marLeft w:val="0"/>
              <w:marRight w:val="0"/>
              <w:marTop w:val="0"/>
              <w:marBottom w:val="0"/>
              <w:divBdr>
                <w:top w:val="none" w:sz="0" w:space="0" w:color="auto"/>
                <w:left w:val="none" w:sz="0" w:space="0" w:color="auto"/>
                <w:bottom w:val="none" w:sz="0" w:space="0" w:color="auto"/>
                <w:right w:val="none" w:sz="0" w:space="0" w:color="auto"/>
              </w:divBdr>
            </w:div>
            <w:div w:id="318847618">
              <w:marLeft w:val="0"/>
              <w:marRight w:val="0"/>
              <w:marTop w:val="0"/>
              <w:marBottom w:val="0"/>
              <w:divBdr>
                <w:top w:val="none" w:sz="0" w:space="0" w:color="auto"/>
                <w:left w:val="none" w:sz="0" w:space="0" w:color="auto"/>
                <w:bottom w:val="none" w:sz="0" w:space="0" w:color="auto"/>
                <w:right w:val="none" w:sz="0" w:space="0" w:color="auto"/>
              </w:divBdr>
            </w:div>
            <w:div w:id="814685356">
              <w:marLeft w:val="0"/>
              <w:marRight w:val="0"/>
              <w:marTop w:val="0"/>
              <w:marBottom w:val="0"/>
              <w:divBdr>
                <w:top w:val="none" w:sz="0" w:space="0" w:color="auto"/>
                <w:left w:val="none" w:sz="0" w:space="0" w:color="auto"/>
                <w:bottom w:val="none" w:sz="0" w:space="0" w:color="auto"/>
                <w:right w:val="none" w:sz="0" w:space="0" w:color="auto"/>
              </w:divBdr>
            </w:div>
            <w:div w:id="241767646">
              <w:marLeft w:val="0"/>
              <w:marRight w:val="0"/>
              <w:marTop w:val="0"/>
              <w:marBottom w:val="0"/>
              <w:divBdr>
                <w:top w:val="none" w:sz="0" w:space="0" w:color="auto"/>
                <w:left w:val="none" w:sz="0" w:space="0" w:color="auto"/>
                <w:bottom w:val="none" w:sz="0" w:space="0" w:color="auto"/>
                <w:right w:val="none" w:sz="0" w:space="0" w:color="auto"/>
              </w:divBdr>
            </w:div>
            <w:div w:id="650410197">
              <w:marLeft w:val="0"/>
              <w:marRight w:val="0"/>
              <w:marTop w:val="0"/>
              <w:marBottom w:val="0"/>
              <w:divBdr>
                <w:top w:val="none" w:sz="0" w:space="0" w:color="auto"/>
                <w:left w:val="none" w:sz="0" w:space="0" w:color="auto"/>
                <w:bottom w:val="none" w:sz="0" w:space="0" w:color="auto"/>
                <w:right w:val="none" w:sz="0" w:space="0" w:color="auto"/>
              </w:divBdr>
            </w:div>
            <w:div w:id="604460002">
              <w:marLeft w:val="0"/>
              <w:marRight w:val="0"/>
              <w:marTop w:val="0"/>
              <w:marBottom w:val="0"/>
              <w:divBdr>
                <w:top w:val="none" w:sz="0" w:space="0" w:color="auto"/>
                <w:left w:val="none" w:sz="0" w:space="0" w:color="auto"/>
                <w:bottom w:val="none" w:sz="0" w:space="0" w:color="auto"/>
                <w:right w:val="none" w:sz="0" w:space="0" w:color="auto"/>
              </w:divBdr>
            </w:div>
            <w:div w:id="889343147">
              <w:marLeft w:val="0"/>
              <w:marRight w:val="0"/>
              <w:marTop w:val="0"/>
              <w:marBottom w:val="0"/>
              <w:divBdr>
                <w:top w:val="none" w:sz="0" w:space="0" w:color="auto"/>
                <w:left w:val="none" w:sz="0" w:space="0" w:color="auto"/>
                <w:bottom w:val="none" w:sz="0" w:space="0" w:color="auto"/>
                <w:right w:val="none" w:sz="0" w:space="0" w:color="auto"/>
              </w:divBdr>
            </w:div>
            <w:div w:id="1484394370">
              <w:marLeft w:val="0"/>
              <w:marRight w:val="0"/>
              <w:marTop w:val="0"/>
              <w:marBottom w:val="0"/>
              <w:divBdr>
                <w:top w:val="none" w:sz="0" w:space="0" w:color="auto"/>
                <w:left w:val="none" w:sz="0" w:space="0" w:color="auto"/>
                <w:bottom w:val="none" w:sz="0" w:space="0" w:color="auto"/>
                <w:right w:val="none" w:sz="0" w:space="0" w:color="auto"/>
              </w:divBdr>
            </w:div>
            <w:div w:id="2084136239">
              <w:marLeft w:val="0"/>
              <w:marRight w:val="0"/>
              <w:marTop w:val="0"/>
              <w:marBottom w:val="0"/>
              <w:divBdr>
                <w:top w:val="none" w:sz="0" w:space="0" w:color="auto"/>
                <w:left w:val="none" w:sz="0" w:space="0" w:color="auto"/>
                <w:bottom w:val="none" w:sz="0" w:space="0" w:color="auto"/>
                <w:right w:val="none" w:sz="0" w:space="0" w:color="auto"/>
              </w:divBdr>
            </w:div>
            <w:div w:id="1590697486">
              <w:marLeft w:val="0"/>
              <w:marRight w:val="0"/>
              <w:marTop w:val="0"/>
              <w:marBottom w:val="0"/>
              <w:divBdr>
                <w:top w:val="none" w:sz="0" w:space="0" w:color="auto"/>
                <w:left w:val="none" w:sz="0" w:space="0" w:color="auto"/>
                <w:bottom w:val="none" w:sz="0" w:space="0" w:color="auto"/>
                <w:right w:val="none" w:sz="0" w:space="0" w:color="auto"/>
              </w:divBdr>
            </w:div>
            <w:div w:id="361056259">
              <w:marLeft w:val="0"/>
              <w:marRight w:val="0"/>
              <w:marTop w:val="0"/>
              <w:marBottom w:val="0"/>
              <w:divBdr>
                <w:top w:val="none" w:sz="0" w:space="0" w:color="auto"/>
                <w:left w:val="none" w:sz="0" w:space="0" w:color="auto"/>
                <w:bottom w:val="none" w:sz="0" w:space="0" w:color="auto"/>
                <w:right w:val="none" w:sz="0" w:space="0" w:color="auto"/>
              </w:divBdr>
            </w:div>
            <w:div w:id="1169325445">
              <w:marLeft w:val="0"/>
              <w:marRight w:val="0"/>
              <w:marTop w:val="0"/>
              <w:marBottom w:val="0"/>
              <w:divBdr>
                <w:top w:val="none" w:sz="0" w:space="0" w:color="auto"/>
                <w:left w:val="none" w:sz="0" w:space="0" w:color="auto"/>
                <w:bottom w:val="none" w:sz="0" w:space="0" w:color="auto"/>
                <w:right w:val="none" w:sz="0" w:space="0" w:color="auto"/>
              </w:divBdr>
            </w:div>
            <w:div w:id="282032995">
              <w:marLeft w:val="0"/>
              <w:marRight w:val="0"/>
              <w:marTop w:val="0"/>
              <w:marBottom w:val="0"/>
              <w:divBdr>
                <w:top w:val="none" w:sz="0" w:space="0" w:color="auto"/>
                <w:left w:val="none" w:sz="0" w:space="0" w:color="auto"/>
                <w:bottom w:val="none" w:sz="0" w:space="0" w:color="auto"/>
                <w:right w:val="none" w:sz="0" w:space="0" w:color="auto"/>
              </w:divBdr>
            </w:div>
            <w:div w:id="1135951775">
              <w:marLeft w:val="0"/>
              <w:marRight w:val="0"/>
              <w:marTop w:val="0"/>
              <w:marBottom w:val="0"/>
              <w:divBdr>
                <w:top w:val="none" w:sz="0" w:space="0" w:color="auto"/>
                <w:left w:val="none" w:sz="0" w:space="0" w:color="auto"/>
                <w:bottom w:val="none" w:sz="0" w:space="0" w:color="auto"/>
                <w:right w:val="none" w:sz="0" w:space="0" w:color="auto"/>
              </w:divBdr>
            </w:div>
            <w:div w:id="1216744144">
              <w:marLeft w:val="0"/>
              <w:marRight w:val="0"/>
              <w:marTop w:val="0"/>
              <w:marBottom w:val="0"/>
              <w:divBdr>
                <w:top w:val="none" w:sz="0" w:space="0" w:color="auto"/>
                <w:left w:val="none" w:sz="0" w:space="0" w:color="auto"/>
                <w:bottom w:val="none" w:sz="0" w:space="0" w:color="auto"/>
                <w:right w:val="none" w:sz="0" w:space="0" w:color="auto"/>
              </w:divBdr>
            </w:div>
            <w:div w:id="1662733970">
              <w:marLeft w:val="0"/>
              <w:marRight w:val="0"/>
              <w:marTop w:val="0"/>
              <w:marBottom w:val="0"/>
              <w:divBdr>
                <w:top w:val="none" w:sz="0" w:space="0" w:color="auto"/>
                <w:left w:val="none" w:sz="0" w:space="0" w:color="auto"/>
                <w:bottom w:val="none" w:sz="0" w:space="0" w:color="auto"/>
                <w:right w:val="none" w:sz="0" w:space="0" w:color="auto"/>
              </w:divBdr>
            </w:div>
            <w:div w:id="1344824470">
              <w:marLeft w:val="0"/>
              <w:marRight w:val="0"/>
              <w:marTop w:val="0"/>
              <w:marBottom w:val="0"/>
              <w:divBdr>
                <w:top w:val="none" w:sz="0" w:space="0" w:color="auto"/>
                <w:left w:val="none" w:sz="0" w:space="0" w:color="auto"/>
                <w:bottom w:val="none" w:sz="0" w:space="0" w:color="auto"/>
                <w:right w:val="none" w:sz="0" w:space="0" w:color="auto"/>
              </w:divBdr>
            </w:div>
            <w:div w:id="1739089025">
              <w:marLeft w:val="0"/>
              <w:marRight w:val="0"/>
              <w:marTop w:val="0"/>
              <w:marBottom w:val="0"/>
              <w:divBdr>
                <w:top w:val="none" w:sz="0" w:space="0" w:color="auto"/>
                <w:left w:val="none" w:sz="0" w:space="0" w:color="auto"/>
                <w:bottom w:val="none" w:sz="0" w:space="0" w:color="auto"/>
                <w:right w:val="none" w:sz="0" w:space="0" w:color="auto"/>
              </w:divBdr>
            </w:div>
            <w:div w:id="1409691455">
              <w:marLeft w:val="0"/>
              <w:marRight w:val="0"/>
              <w:marTop w:val="0"/>
              <w:marBottom w:val="0"/>
              <w:divBdr>
                <w:top w:val="none" w:sz="0" w:space="0" w:color="auto"/>
                <w:left w:val="none" w:sz="0" w:space="0" w:color="auto"/>
                <w:bottom w:val="none" w:sz="0" w:space="0" w:color="auto"/>
                <w:right w:val="none" w:sz="0" w:space="0" w:color="auto"/>
              </w:divBdr>
            </w:div>
            <w:div w:id="417942091">
              <w:marLeft w:val="0"/>
              <w:marRight w:val="0"/>
              <w:marTop w:val="0"/>
              <w:marBottom w:val="0"/>
              <w:divBdr>
                <w:top w:val="none" w:sz="0" w:space="0" w:color="auto"/>
                <w:left w:val="none" w:sz="0" w:space="0" w:color="auto"/>
                <w:bottom w:val="none" w:sz="0" w:space="0" w:color="auto"/>
                <w:right w:val="none" w:sz="0" w:space="0" w:color="auto"/>
              </w:divBdr>
            </w:div>
            <w:div w:id="1062871819">
              <w:marLeft w:val="0"/>
              <w:marRight w:val="0"/>
              <w:marTop w:val="0"/>
              <w:marBottom w:val="0"/>
              <w:divBdr>
                <w:top w:val="none" w:sz="0" w:space="0" w:color="auto"/>
                <w:left w:val="none" w:sz="0" w:space="0" w:color="auto"/>
                <w:bottom w:val="none" w:sz="0" w:space="0" w:color="auto"/>
                <w:right w:val="none" w:sz="0" w:space="0" w:color="auto"/>
              </w:divBdr>
            </w:div>
            <w:div w:id="2005619095">
              <w:marLeft w:val="0"/>
              <w:marRight w:val="0"/>
              <w:marTop w:val="0"/>
              <w:marBottom w:val="0"/>
              <w:divBdr>
                <w:top w:val="none" w:sz="0" w:space="0" w:color="auto"/>
                <w:left w:val="none" w:sz="0" w:space="0" w:color="auto"/>
                <w:bottom w:val="none" w:sz="0" w:space="0" w:color="auto"/>
                <w:right w:val="none" w:sz="0" w:space="0" w:color="auto"/>
              </w:divBdr>
            </w:div>
            <w:div w:id="612058028">
              <w:marLeft w:val="0"/>
              <w:marRight w:val="0"/>
              <w:marTop w:val="0"/>
              <w:marBottom w:val="0"/>
              <w:divBdr>
                <w:top w:val="none" w:sz="0" w:space="0" w:color="auto"/>
                <w:left w:val="none" w:sz="0" w:space="0" w:color="auto"/>
                <w:bottom w:val="none" w:sz="0" w:space="0" w:color="auto"/>
                <w:right w:val="none" w:sz="0" w:space="0" w:color="auto"/>
              </w:divBdr>
            </w:div>
            <w:div w:id="1243678024">
              <w:marLeft w:val="0"/>
              <w:marRight w:val="0"/>
              <w:marTop w:val="0"/>
              <w:marBottom w:val="0"/>
              <w:divBdr>
                <w:top w:val="none" w:sz="0" w:space="0" w:color="auto"/>
                <w:left w:val="none" w:sz="0" w:space="0" w:color="auto"/>
                <w:bottom w:val="none" w:sz="0" w:space="0" w:color="auto"/>
                <w:right w:val="none" w:sz="0" w:space="0" w:color="auto"/>
              </w:divBdr>
            </w:div>
            <w:div w:id="574322048">
              <w:marLeft w:val="0"/>
              <w:marRight w:val="0"/>
              <w:marTop w:val="0"/>
              <w:marBottom w:val="0"/>
              <w:divBdr>
                <w:top w:val="none" w:sz="0" w:space="0" w:color="auto"/>
                <w:left w:val="none" w:sz="0" w:space="0" w:color="auto"/>
                <w:bottom w:val="none" w:sz="0" w:space="0" w:color="auto"/>
                <w:right w:val="none" w:sz="0" w:space="0" w:color="auto"/>
              </w:divBdr>
            </w:div>
            <w:div w:id="1255625433">
              <w:marLeft w:val="0"/>
              <w:marRight w:val="0"/>
              <w:marTop w:val="0"/>
              <w:marBottom w:val="0"/>
              <w:divBdr>
                <w:top w:val="none" w:sz="0" w:space="0" w:color="auto"/>
                <w:left w:val="none" w:sz="0" w:space="0" w:color="auto"/>
                <w:bottom w:val="none" w:sz="0" w:space="0" w:color="auto"/>
                <w:right w:val="none" w:sz="0" w:space="0" w:color="auto"/>
              </w:divBdr>
            </w:div>
            <w:div w:id="1650016646">
              <w:marLeft w:val="0"/>
              <w:marRight w:val="0"/>
              <w:marTop w:val="0"/>
              <w:marBottom w:val="0"/>
              <w:divBdr>
                <w:top w:val="none" w:sz="0" w:space="0" w:color="auto"/>
                <w:left w:val="none" w:sz="0" w:space="0" w:color="auto"/>
                <w:bottom w:val="none" w:sz="0" w:space="0" w:color="auto"/>
                <w:right w:val="none" w:sz="0" w:space="0" w:color="auto"/>
              </w:divBdr>
            </w:div>
            <w:div w:id="1285381544">
              <w:marLeft w:val="0"/>
              <w:marRight w:val="0"/>
              <w:marTop w:val="0"/>
              <w:marBottom w:val="0"/>
              <w:divBdr>
                <w:top w:val="none" w:sz="0" w:space="0" w:color="auto"/>
                <w:left w:val="none" w:sz="0" w:space="0" w:color="auto"/>
                <w:bottom w:val="none" w:sz="0" w:space="0" w:color="auto"/>
                <w:right w:val="none" w:sz="0" w:space="0" w:color="auto"/>
              </w:divBdr>
            </w:div>
            <w:div w:id="349255853">
              <w:marLeft w:val="0"/>
              <w:marRight w:val="0"/>
              <w:marTop w:val="0"/>
              <w:marBottom w:val="0"/>
              <w:divBdr>
                <w:top w:val="none" w:sz="0" w:space="0" w:color="auto"/>
                <w:left w:val="none" w:sz="0" w:space="0" w:color="auto"/>
                <w:bottom w:val="none" w:sz="0" w:space="0" w:color="auto"/>
                <w:right w:val="none" w:sz="0" w:space="0" w:color="auto"/>
              </w:divBdr>
            </w:div>
            <w:div w:id="1666743389">
              <w:marLeft w:val="0"/>
              <w:marRight w:val="0"/>
              <w:marTop w:val="0"/>
              <w:marBottom w:val="0"/>
              <w:divBdr>
                <w:top w:val="none" w:sz="0" w:space="0" w:color="auto"/>
                <w:left w:val="none" w:sz="0" w:space="0" w:color="auto"/>
                <w:bottom w:val="none" w:sz="0" w:space="0" w:color="auto"/>
                <w:right w:val="none" w:sz="0" w:space="0" w:color="auto"/>
              </w:divBdr>
            </w:div>
            <w:div w:id="566570278">
              <w:marLeft w:val="0"/>
              <w:marRight w:val="0"/>
              <w:marTop w:val="0"/>
              <w:marBottom w:val="0"/>
              <w:divBdr>
                <w:top w:val="none" w:sz="0" w:space="0" w:color="auto"/>
                <w:left w:val="none" w:sz="0" w:space="0" w:color="auto"/>
                <w:bottom w:val="none" w:sz="0" w:space="0" w:color="auto"/>
                <w:right w:val="none" w:sz="0" w:space="0" w:color="auto"/>
              </w:divBdr>
            </w:div>
            <w:div w:id="781924333">
              <w:marLeft w:val="0"/>
              <w:marRight w:val="0"/>
              <w:marTop w:val="0"/>
              <w:marBottom w:val="0"/>
              <w:divBdr>
                <w:top w:val="none" w:sz="0" w:space="0" w:color="auto"/>
                <w:left w:val="none" w:sz="0" w:space="0" w:color="auto"/>
                <w:bottom w:val="none" w:sz="0" w:space="0" w:color="auto"/>
                <w:right w:val="none" w:sz="0" w:space="0" w:color="auto"/>
              </w:divBdr>
            </w:div>
            <w:div w:id="119037689">
              <w:marLeft w:val="0"/>
              <w:marRight w:val="0"/>
              <w:marTop w:val="0"/>
              <w:marBottom w:val="0"/>
              <w:divBdr>
                <w:top w:val="none" w:sz="0" w:space="0" w:color="auto"/>
                <w:left w:val="none" w:sz="0" w:space="0" w:color="auto"/>
                <w:bottom w:val="none" w:sz="0" w:space="0" w:color="auto"/>
                <w:right w:val="none" w:sz="0" w:space="0" w:color="auto"/>
              </w:divBdr>
            </w:div>
            <w:div w:id="579560953">
              <w:marLeft w:val="0"/>
              <w:marRight w:val="0"/>
              <w:marTop w:val="0"/>
              <w:marBottom w:val="0"/>
              <w:divBdr>
                <w:top w:val="none" w:sz="0" w:space="0" w:color="auto"/>
                <w:left w:val="none" w:sz="0" w:space="0" w:color="auto"/>
                <w:bottom w:val="none" w:sz="0" w:space="0" w:color="auto"/>
                <w:right w:val="none" w:sz="0" w:space="0" w:color="auto"/>
              </w:divBdr>
            </w:div>
            <w:div w:id="409693771">
              <w:marLeft w:val="0"/>
              <w:marRight w:val="0"/>
              <w:marTop w:val="0"/>
              <w:marBottom w:val="0"/>
              <w:divBdr>
                <w:top w:val="none" w:sz="0" w:space="0" w:color="auto"/>
                <w:left w:val="none" w:sz="0" w:space="0" w:color="auto"/>
                <w:bottom w:val="none" w:sz="0" w:space="0" w:color="auto"/>
                <w:right w:val="none" w:sz="0" w:space="0" w:color="auto"/>
              </w:divBdr>
            </w:div>
            <w:div w:id="1492718714">
              <w:marLeft w:val="0"/>
              <w:marRight w:val="0"/>
              <w:marTop w:val="0"/>
              <w:marBottom w:val="0"/>
              <w:divBdr>
                <w:top w:val="none" w:sz="0" w:space="0" w:color="auto"/>
                <w:left w:val="none" w:sz="0" w:space="0" w:color="auto"/>
                <w:bottom w:val="none" w:sz="0" w:space="0" w:color="auto"/>
                <w:right w:val="none" w:sz="0" w:space="0" w:color="auto"/>
              </w:divBdr>
            </w:div>
            <w:div w:id="268049262">
              <w:marLeft w:val="0"/>
              <w:marRight w:val="0"/>
              <w:marTop w:val="0"/>
              <w:marBottom w:val="0"/>
              <w:divBdr>
                <w:top w:val="none" w:sz="0" w:space="0" w:color="auto"/>
                <w:left w:val="none" w:sz="0" w:space="0" w:color="auto"/>
                <w:bottom w:val="none" w:sz="0" w:space="0" w:color="auto"/>
                <w:right w:val="none" w:sz="0" w:space="0" w:color="auto"/>
              </w:divBdr>
            </w:div>
            <w:div w:id="1845822922">
              <w:marLeft w:val="0"/>
              <w:marRight w:val="0"/>
              <w:marTop w:val="0"/>
              <w:marBottom w:val="0"/>
              <w:divBdr>
                <w:top w:val="none" w:sz="0" w:space="0" w:color="auto"/>
                <w:left w:val="none" w:sz="0" w:space="0" w:color="auto"/>
                <w:bottom w:val="none" w:sz="0" w:space="0" w:color="auto"/>
                <w:right w:val="none" w:sz="0" w:space="0" w:color="auto"/>
              </w:divBdr>
            </w:div>
            <w:div w:id="389498759">
              <w:marLeft w:val="0"/>
              <w:marRight w:val="0"/>
              <w:marTop w:val="0"/>
              <w:marBottom w:val="0"/>
              <w:divBdr>
                <w:top w:val="none" w:sz="0" w:space="0" w:color="auto"/>
                <w:left w:val="none" w:sz="0" w:space="0" w:color="auto"/>
                <w:bottom w:val="none" w:sz="0" w:space="0" w:color="auto"/>
                <w:right w:val="none" w:sz="0" w:space="0" w:color="auto"/>
              </w:divBdr>
            </w:div>
            <w:div w:id="308287865">
              <w:marLeft w:val="0"/>
              <w:marRight w:val="0"/>
              <w:marTop w:val="0"/>
              <w:marBottom w:val="0"/>
              <w:divBdr>
                <w:top w:val="none" w:sz="0" w:space="0" w:color="auto"/>
                <w:left w:val="none" w:sz="0" w:space="0" w:color="auto"/>
                <w:bottom w:val="none" w:sz="0" w:space="0" w:color="auto"/>
                <w:right w:val="none" w:sz="0" w:space="0" w:color="auto"/>
              </w:divBdr>
            </w:div>
            <w:div w:id="1455447119">
              <w:marLeft w:val="0"/>
              <w:marRight w:val="0"/>
              <w:marTop w:val="0"/>
              <w:marBottom w:val="0"/>
              <w:divBdr>
                <w:top w:val="none" w:sz="0" w:space="0" w:color="auto"/>
                <w:left w:val="none" w:sz="0" w:space="0" w:color="auto"/>
                <w:bottom w:val="none" w:sz="0" w:space="0" w:color="auto"/>
                <w:right w:val="none" w:sz="0" w:space="0" w:color="auto"/>
              </w:divBdr>
            </w:div>
            <w:div w:id="1564637057">
              <w:marLeft w:val="0"/>
              <w:marRight w:val="0"/>
              <w:marTop w:val="0"/>
              <w:marBottom w:val="0"/>
              <w:divBdr>
                <w:top w:val="none" w:sz="0" w:space="0" w:color="auto"/>
                <w:left w:val="none" w:sz="0" w:space="0" w:color="auto"/>
                <w:bottom w:val="none" w:sz="0" w:space="0" w:color="auto"/>
                <w:right w:val="none" w:sz="0" w:space="0" w:color="auto"/>
              </w:divBdr>
            </w:div>
            <w:div w:id="850074256">
              <w:marLeft w:val="0"/>
              <w:marRight w:val="0"/>
              <w:marTop w:val="0"/>
              <w:marBottom w:val="0"/>
              <w:divBdr>
                <w:top w:val="none" w:sz="0" w:space="0" w:color="auto"/>
                <w:left w:val="none" w:sz="0" w:space="0" w:color="auto"/>
                <w:bottom w:val="none" w:sz="0" w:space="0" w:color="auto"/>
                <w:right w:val="none" w:sz="0" w:space="0" w:color="auto"/>
              </w:divBdr>
            </w:div>
            <w:div w:id="630749782">
              <w:marLeft w:val="0"/>
              <w:marRight w:val="0"/>
              <w:marTop w:val="0"/>
              <w:marBottom w:val="0"/>
              <w:divBdr>
                <w:top w:val="none" w:sz="0" w:space="0" w:color="auto"/>
                <w:left w:val="none" w:sz="0" w:space="0" w:color="auto"/>
                <w:bottom w:val="none" w:sz="0" w:space="0" w:color="auto"/>
                <w:right w:val="none" w:sz="0" w:space="0" w:color="auto"/>
              </w:divBdr>
            </w:div>
            <w:div w:id="1815096349">
              <w:marLeft w:val="0"/>
              <w:marRight w:val="0"/>
              <w:marTop w:val="0"/>
              <w:marBottom w:val="0"/>
              <w:divBdr>
                <w:top w:val="none" w:sz="0" w:space="0" w:color="auto"/>
                <w:left w:val="none" w:sz="0" w:space="0" w:color="auto"/>
                <w:bottom w:val="none" w:sz="0" w:space="0" w:color="auto"/>
                <w:right w:val="none" w:sz="0" w:space="0" w:color="auto"/>
              </w:divBdr>
            </w:div>
            <w:div w:id="1584102426">
              <w:marLeft w:val="0"/>
              <w:marRight w:val="0"/>
              <w:marTop w:val="0"/>
              <w:marBottom w:val="0"/>
              <w:divBdr>
                <w:top w:val="none" w:sz="0" w:space="0" w:color="auto"/>
                <w:left w:val="none" w:sz="0" w:space="0" w:color="auto"/>
                <w:bottom w:val="none" w:sz="0" w:space="0" w:color="auto"/>
                <w:right w:val="none" w:sz="0" w:space="0" w:color="auto"/>
              </w:divBdr>
            </w:div>
            <w:div w:id="598755179">
              <w:marLeft w:val="0"/>
              <w:marRight w:val="0"/>
              <w:marTop w:val="0"/>
              <w:marBottom w:val="0"/>
              <w:divBdr>
                <w:top w:val="none" w:sz="0" w:space="0" w:color="auto"/>
                <w:left w:val="none" w:sz="0" w:space="0" w:color="auto"/>
                <w:bottom w:val="none" w:sz="0" w:space="0" w:color="auto"/>
                <w:right w:val="none" w:sz="0" w:space="0" w:color="auto"/>
              </w:divBdr>
            </w:div>
            <w:div w:id="1645233728">
              <w:marLeft w:val="0"/>
              <w:marRight w:val="0"/>
              <w:marTop w:val="0"/>
              <w:marBottom w:val="0"/>
              <w:divBdr>
                <w:top w:val="none" w:sz="0" w:space="0" w:color="auto"/>
                <w:left w:val="none" w:sz="0" w:space="0" w:color="auto"/>
                <w:bottom w:val="none" w:sz="0" w:space="0" w:color="auto"/>
                <w:right w:val="none" w:sz="0" w:space="0" w:color="auto"/>
              </w:divBdr>
            </w:div>
            <w:div w:id="549920524">
              <w:marLeft w:val="0"/>
              <w:marRight w:val="0"/>
              <w:marTop w:val="0"/>
              <w:marBottom w:val="0"/>
              <w:divBdr>
                <w:top w:val="none" w:sz="0" w:space="0" w:color="auto"/>
                <w:left w:val="none" w:sz="0" w:space="0" w:color="auto"/>
                <w:bottom w:val="none" w:sz="0" w:space="0" w:color="auto"/>
                <w:right w:val="none" w:sz="0" w:space="0" w:color="auto"/>
              </w:divBdr>
            </w:div>
            <w:div w:id="306056176">
              <w:marLeft w:val="0"/>
              <w:marRight w:val="0"/>
              <w:marTop w:val="0"/>
              <w:marBottom w:val="0"/>
              <w:divBdr>
                <w:top w:val="none" w:sz="0" w:space="0" w:color="auto"/>
                <w:left w:val="none" w:sz="0" w:space="0" w:color="auto"/>
                <w:bottom w:val="none" w:sz="0" w:space="0" w:color="auto"/>
                <w:right w:val="none" w:sz="0" w:space="0" w:color="auto"/>
              </w:divBdr>
            </w:div>
            <w:div w:id="253705507">
              <w:marLeft w:val="0"/>
              <w:marRight w:val="0"/>
              <w:marTop w:val="0"/>
              <w:marBottom w:val="0"/>
              <w:divBdr>
                <w:top w:val="none" w:sz="0" w:space="0" w:color="auto"/>
                <w:left w:val="none" w:sz="0" w:space="0" w:color="auto"/>
                <w:bottom w:val="none" w:sz="0" w:space="0" w:color="auto"/>
                <w:right w:val="none" w:sz="0" w:space="0" w:color="auto"/>
              </w:divBdr>
            </w:div>
            <w:div w:id="229972447">
              <w:marLeft w:val="0"/>
              <w:marRight w:val="0"/>
              <w:marTop w:val="0"/>
              <w:marBottom w:val="0"/>
              <w:divBdr>
                <w:top w:val="none" w:sz="0" w:space="0" w:color="auto"/>
                <w:left w:val="none" w:sz="0" w:space="0" w:color="auto"/>
                <w:bottom w:val="none" w:sz="0" w:space="0" w:color="auto"/>
                <w:right w:val="none" w:sz="0" w:space="0" w:color="auto"/>
              </w:divBdr>
            </w:div>
            <w:div w:id="301082308">
              <w:marLeft w:val="0"/>
              <w:marRight w:val="0"/>
              <w:marTop w:val="0"/>
              <w:marBottom w:val="0"/>
              <w:divBdr>
                <w:top w:val="none" w:sz="0" w:space="0" w:color="auto"/>
                <w:left w:val="none" w:sz="0" w:space="0" w:color="auto"/>
                <w:bottom w:val="none" w:sz="0" w:space="0" w:color="auto"/>
                <w:right w:val="none" w:sz="0" w:space="0" w:color="auto"/>
              </w:divBdr>
            </w:div>
            <w:div w:id="1215503750">
              <w:marLeft w:val="0"/>
              <w:marRight w:val="0"/>
              <w:marTop w:val="0"/>
              <w:marBottom w:val="0"/>
              <w:divBdr>
                <w:top w:val="none" w:sz="0" w:space="0" w:color="auto"/>
                <w:left w:val="none" w:sz="0" w:space="0" w:color="auto"/>
                <w:bottom w:val="none" w:sz="0" w:space="0" w:color="auto"/>
                <w:right w:val="none" w:sz="0" w:space="0" w:color="auto"/>
              </w:divBdr>
            </w:div>
            <w:div w:id="827598794">
              <w:marLeft w:val="0"/>
              <w:marRight w:val="0"/>
              <w:marTop w:val="0"/>
              <w:marBottom w:val="0"/>
              <w:divBdr>
                <w:top w:val="none" w:sz="0" w:space="0" w:color="auto"/>
                <w:left w:val="none" w:sz="0" w:space="0" w:color="auto"/>
                <w:bottom w:val="none" w:sz="0" w:space="0" w:color="auto"/>
                <w:right w:val="none" w:sz="0" w:space="0" w:color="auto"/>
              </w:divBdr>
            </w:div>
            <w:div w:id="284700526">
              <w:marLeft w:val="0"/>
              <w:marRight w:val="0"/>
              <w:marTop w:val="0"/>
              <w:marBottom w:val="0"/>
              <w:divBdr>
                <w:top w:val="none" w:sz="0" w:space="0" w:color="auto"/>
                <w:left w:val="none" w:sz="0" w:space="0" w:color="auto"/>
                <w:bottom w:val="none" w:sz="0" w:space="0" w:color="auto"/>
                <w:right w:val="none" w:sz="0" w:space="0" w:color="auto"/>
              </w:divBdr>
            </w:div>
            <w:div w:id="749812449">
              <w:marLeft w:val="0"/>
              <w:marRight w:val="0"/>
              <w:marTop w:val="0"/>
              <w:marBottom w:val="0"/>
              <w:divBdr>
                <w:top w:val="none" w:sz="0" w:space="0" w:color="auto"/>
                <w:left w:val="none" w:sz="0" w:space="0" w:color="auto"/>
                <w:bottom w:val="none" w:sz="0" w:space="0" w:color="auto"/>
                <w:right w:val="none" w:sz="0" w:space="0" w:color="auto"/>
              </w:divBdr>
            </w:div>
            <w:div w:id="1933275070">
              <w:marLeft w:val="0"/>
              <w:marRight w:val="0"/>
              <w:marTop w:val="0"/>
              <w:marBottom w:val="0"/>
              <w:divBdr>
                <w:top w:val="none" w:sz="0" w:space="0" w:color="auto"/>
                <w:left w:val="none" w:sz="0" w:space="0" w:color="auto"/>
                <w:bottom w:val="none" w:sz="0" w:space="0" w:color="auto"/>
                <w:right w:val="none" w:sz="0" w:space="0" w:color="auto"/>
              </w:divBdr>
            </w:div>
            <w:div w:id="1756320985">
              <w:marLeft w:val="0"/>
              <w:marRight w:val="0"/>
              <w:marTop w:val="0"/>
              <w:marBottom w:val="0"/>
              <w:divBdr>
                <w:top w:val="none" w:sz="0" w:space="0" w:color="auto"/>
                <w:left w:val="none" w:sz="0" w:space="0" w:color="auto"/>
                <w:bottom w:val="none" w:sz="0" w:space="0" w:color="auto"/>
                <w:right w:val="none" w:sz="0" w:space="0" w:color="auto"/>
              </w:divBdr>
            </w:div>
            <w:div w:id="9067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8943">
      <w:marLeft w:val="0"/>
      <w:marRight w:val="0"/>
      <w:marTop w:val="0"/>
      <w:marBottom w:val="0"/>
      <w:divBdr>
        <w:top w:val="none" w:sz="0" w:space="0" w:color="auto"/>
        <w:left w:val="none" w:sz="0" w:space="0" w:color="auto"/>
        <w:bottom w:val="none" w:sz="0" w:space="0" w:color="auto"/>
        <w:right w:val="none" w:sz="0" w:space="0" w:color="auto"/>
      </w:divBdr>
    </w:div>
    <w:div w:id="1204171478">
      <w:marLeft w:val="0"/>
      <w:marRight w:val="0"/>
      <w:marTop w:val="0"/>
      <w:marBottom w:val="0"/>
      <w:divBdr>
        <w:top w:val="none" w:sz="0" w:space="0" w:color="auto"/>
        <w:left w:val="none" w:sz="0" w:space="0" w:color="auto"/>
        <w:bottom w:val="none" w:sz="0" w:space="0" w:color="auto"/>
        <w:right w:val="none" w:sz="0" w:space="0" w:color="auto"/>
      </w:divBdr>
    </w:div>
    <w:div w:id="1204631354">
      <w:marLeft w:val="0"/>
      <w:marRight w:val="0"/>
      <w:marTop w:val="0"/>
      <w:marBottom w:val="0"/>
      <w:divBdr>
        <w:top w:val="none" w:sz="0" w:space="0" w:color="auto"/>
        <w:left w:val="none" w:sz="0" w:space="0" w:color="auto"/>
        <w:bottom w:val="none" w:sz="0" w:space="0" w:color="auto"/>
        <w:right w:val="none" w:sz="0" w:space="0" w:color="auto"/>
      </w:divBdr>
      <w:divsChild>
        <w:div w:id="1438404391">
          <w:marLeft w:val="0"/>
          <w:marRight w:val="0"/>
          <w:marTop w:val="0"/>
          <w:marBottom w:val="0"/>
          <w:divBdr>
            <w:top w:val="none" w:sz="0" w:space="0" w:color="auto"/>
            <w:left w:val="none" w:sz="0" w:space="0" w:color="auto"/>
            <w:bottom w:val="none" w:sz="0" w:space="0" w:color="auto"/>
            <w:right w:val="none" w:sz="0" w:space="0" w:color="auto"/>
          </w:divBdr>
        </w:div>
        <w:div w:id="565190960">
          <w:marLeft w:val="0"/>
          <w:marRight w:val="0"/>
          <w:marTop w:val="0"/>
          <w:marBottom w:val="0"/>
          <w:divBdr>
            <w:top w:val="none" w:sz="0" w:space="0" w:color="auto"/>
            <w:left w:val="none" w:sz="0" w:space="0" w:color="auto"/>
            <w:bottom w:val="none" w:sz="0" w:space="0" w:color="auto"/>
            <w:right w:val="none" w:sz="0" w:space="0" w:color="auto"/>
          </w:divBdr>
        </w:div>
        <w:div w:id="1016611142">
          <w:marLeft w:val="0"/>
          <w:marRight w:val="0"/>
          <w:marTop w:val="0"/>
          <w:marBottom w:val="0"/>
          <w:divBdr>
            <w:top w:val="none" w:sz="0" w:space="0" w:color="auto"/>
            <w:left w:val="none" w:sz="0" w:space="0" w:color="auto"/>
            <w:bottom w:val="none" w:sz="0" w:space="0" w:color="auto"/>
            <w:right w:val="none" w:sz="0" w:space="0" w:color="auto"/>
          </w:divBdr>
        </w:div>
      </w:divsChild>
    </w:div>
    <w:div w:id="1204754360">
      <w:marLeft w:val="0"/>
      <w:marRight w:val="0"/>
      <w:marTop w:val="0"/>
      <w:marBottom w:val="0"/>
      <w:divBdr>
        <w:top w:val="none" w:sz="0" w:space="0" w:color="auto"/>
        <w:left w:val="none" w:sz="0" w:space="0" w:color="auto"/>
        <w:bottom w:val="none" w:sz="0" w:space="0" w:color="auto"/>
        <w:right w:val="none" w:sz="0" w:space="0" w:color="auto"/>
      </w:divBdr>
    </w:div>
    <w:div w:id="1205680747">
      <w:marLeft w:val="0"/>
      <w:marRight w:val="0"/>
      <w:marTop w:val="0"/>
      <w:marBottom w:val="0"/>
      <w:divBdr>
        <w:top w:val="none" w:sz="0" w:space="0" w:color="auto"/>
        <w:left w:val="none" w:sz="0" w:space="0" w:color="auto"/>
        <w:bottom w:val="none" w:sz="0" w:space="0" w:color="auto"/>
        <w:right w:val="none" w:sz="0" w:space="0" w:color="auto"/>
      </w:divBdr>
    </w:div>
    <w:div w:id="1206790270">
      <w:marLeft w:val="0"/>
      <w:marRight w:val="0"/>
      <w:marTop w:val="0"/>
      <w:marBottom w:val="0"/>
      <w:divBdr>
        <w:top w:val="none" w:sz="0" w:space="0" w:color="auto"/>
        <w:left w:val="none" w:sz="0" w:space="0" w:color="auto"/>
        <w:bottom w:val="none" w:sz="0" w:space="0" w:color="auto"/>
        <w:right w:val="none" w:sz="0" w:space="0" w:color="auto"/>
      </w:divBdr>
    </w:div>
    <w:div w:id="1207063444">
      <w:marLeft w:val="0"/>
      <w:marRight w:val="0"/>
      <w:marTop w:val="0"/>
      <w:marBottom w:val="0"/>
      <w:divBdr>
        <w:top w:val="none" w:sz="0" w:space="0" w:color="auto"/>
        <w:left w:val="none" w:sz="0" w:space="0" w:color="auto"/>
        <w:bottom w:val="none" w:sz="0" w:space="0" w:color="auto"/>
        <w:right w:val="none" w:sz="0" w:space="0" w:color="auto"/>
      </w:divBdr>
    </w:div>
    <w:div w:id="1209877275">
      <w:marLeft w:val="0"/>
      <w:marRight w:val="0"/>
      <w:marTop w:val="0"/>
      <w:marBottom w:val="0"/>
      <w:divBdr>
        <w:top w:val="none" w:sz="0" w:space="0" w:color="auto"/>
        <w:left w:val="none" w:sz="0" w:space="0" w:color="auto"/>
        <w:bottom w:val="none" w:sz="0" w:space="0" w:color="auto"/>
        <w:right w:val="none" w:sz="0" w:space="0" w:color="auto"/>
      </w:divBdr>
    </w:div>
    <w:div w:id="1210650258">
      <w:marLeft w:val="0"/>
      <w:marRight w:val="0"/>
      <w:marTop w:val="0"/>
      <w:marBottom w:val="0"/>
      <w:divBdr>
        <w:top w:val="none" w:sz="0" w:space="0" w:color="auto"/>
        <w:left w:val="none" w:sz="0" w:space="0" w:color="auto"/>
        <w:bottom w:val="none" w:sz="0" w:space="0" w:color="auto"/>
        <w:right w:val="none" w:sz="0" w:space="0" w:color="auto"/>
      </w:divBdr>
    </w:div>
    <w:div w:id="1212503441">
      <w:marLeft w:val="0"/>
      <w:marRight w:val="0"/>
      <w:marTop w:val="0"/>
      <w:marBottom w:val="0"/>
      <w:divBdr>
        <w:top w:val="none" w:sz="0" w:space="0" w:color="auto"/>
        <w:left w:val="none" w:sz="0" w:space="0" w:color="auto"/>
        <w:bottom w:val="none" w:sz="0" w:space="0" w:color="auto"/>
        <w:right w:val="none" w:sz="0" w:space="0" w:color="auto"/>
      </w:divBdr>
    </w:div>
    <w:div w:id="1214734366">
      <w:marLeft w:val="0"/>
      <w:marRight w:val="0"/>
      <w:marTop w:val="0"/>
      <w:marBottom w:val="0"/>
      <w:divBdr>
        <w:top w:val="none" w:sz="0" w:space="0" w:color="auto"/>
        <w:left w:val="none" w:sz="0" w:space="0" w:color="auto"/>
        <w:bottom w:val="none" w:sz="0" w:space="0" w:color="auto"/>
        <w:right w:val="none" w:sz="0" w:space="0" w:color="auto"/>
      </w:divBdr>
      <w:divsChild>
        <w:div w:id="704015810">
          <w:marLeft w:val="0"/>
          <w:marRight w:val="0"/>
          <w:marTop w:val="0"/>
          <w:marBottom w:val="0"/>
          <w:divBdr>
            <w:top w:val="none" w:sz="0" w:space="0" w:color="auto"/>
            <w:left w:val="none" w:sz="0" w:space="0" w:color="auto"/>
            <w:bottom w:val="none" w:sz="0" w:space="0" w:color="auto"/>
            <w:right w:val="none" w:sz="0" w:space="0" w:color="auto"/>
          </w:divBdr>
          <w:divsChild>
            <w:div w:id="665790096">
              <w:marLeft w:val="0"/>
              <w:marRight w:val="0"/>
              <w:marTop w:val="0"/>
              <w:marBottom w:val="0"/>
              <w:divBdr>
                <w:top w:val="none" w:sz="0" w:space="0" w:color="auto"/>
                <w:left w:val="none" w:sz="0" w:space="0" w:color="auto"/>
                <w:bottom w:val="none" w:sz="0" w:space="0" w:color="auto"/>
                <w:right w:val="none" w:sz="0" w:space="0" w:color="auto"/>
              </w:divBdr>
            </w:div>
            <w:div w:id="34933542">
              <w:marLeft w:val="0"/>
              <w:marRight w:val="0"/>
              <w:marTop w:val="0"/>
              <w:marBottom w:val="0"/>
              <w:divBdr>
                <w:top w:val="none" w:sz="0" w:space="0" w:color="auto"/>
                <w:left w:val="none" w:sz="0" w:space="0" w:color="auto"/>
                <w:bottom w:val="none" w:sz="0" w:space="0" w:color="auto"/>
                <w:right w:val="none" w:sz="0" w:space="0" w:color="auto"/>
              </w:divBdr>
            </w:div>
            <w:div w:id="786505877">
              <w:marLeft w:val="0"/>
              <w:marRight w:val="0"/>
              <w:marTop w:val="0"/>
              <w:marBottom w:val="0"/>
              <w:divBdr>
                <w:top w:val="none" w:sz="0" w:space="0" w:color="auto"/>
                <w:left w:val="none" w:sz="0" w:space="0" w:color="auto"/>
                <w:bottom w:val="none" w:sz="0" w:space="0" w:color="auto"/>
                <w:right w:val="none" w:sz="0" w:space="0" w:color="auto"/>
              </w:divBdr>
            </w:div>
            <w:div w:id="377244504">
              <w:marLeft w:val="0"/>
              <w:marRight w:val="0"/>
              <w:marTop w:val="0"/>
              <w:marBottom w:val="0"/>
              <w:divBdr>
                <w:top w:val="none" w:sz="0" w:space="0" w:color="auto"/>
                <w:left w:val="none" w:sz="0" w:space="0" w:color="auto"/>
                <w:bottom w:val="none" w:sz="0" w:space="0" w:color="auto"/>
                <w:right w:val="none" w:sz="0" w:space="0" w:color="auto"/>
              </w:divBdr>
            </w:div>
            <w:div w:id="2073116705">
              <w:marLeft w:val="0"/>
              <w:marRight w:val="0"/>
              <w:marTop w:val="0"/>
              <w:marBottom w:val="0"/>
              <w:divBdr>
                <w:top w:val="none" w:sz="0" w:space="0" w:color="auto"/>
                <w:left w:val="none" w:sz="0" w:space="0" w:color="auto"/>
                <w:bottom w:val="none" w:sz="0" w:space="0" w:color="auto"/>
                <w:right w:val="none" w:sz="0" w:space="0" w:color="auto"/>
              </w:divBdr>
            </w:div>
            <w:div w:id="1492140923">
              <w:marLeft w:val="0"/>
              <w:marRight w:val="0"/>
              <w:marTop w:val="0"/>
              <w:marBottom w:val="0"/>
              <w:divBdr>
                <w:top w:val="none" w:sz="0" w:space="0" w:color="auto"/>
                <w:left w:val="none" w:sz="0" w:space="0" w:color="auto"/>
                <w:bottom w:val="none" w:sz="0" w:space="0" w:color="auto"/>
                <w:right w:val="none" w:sz="0" w:space="0" w:color="auto"/>
              </w:divBdr>
            </w:div>
            <w:div w:id="1723098355">
              <w:marLeft w:val="0"/>
              <w:marRight w:val="0"/>
              <w:marTop w:val="0"/>
              <w:marBottom w:val="0"/>
              <w:divBdr>
                <w:top w:val="none" w:sz="0" w:space="0" w:color="auto"/>
                <w:left w:val="none" w:sz="0" w:space="0" w:color="auto"/>
                <w:bottom w:val="none" w:sz="0" w:space="0" w:color="auto"/>
                <w:right w:val="none" w:sz="0" w:space="0" w:color="auto"/>
              </w:divBdr>
            </w:div>
            <w:div w:id="1852379151">
              <w:marLeft w:val="0"/>
              <w:marRight w:val="0"/>
              <w:marTop w:val="0"/>
              <w:marBottom w:val="0"/>
              <w:divBdr>
                <w:top w:val="none" w:sz="0" w:space="0" w:color="auto"/>
                <w:left w:val="none" w:sz="0" w:space="0" w:color="auto"/>
                <w:bottom w:val="none" w:sz="0" w:space="0" w:color="auto"/>
                <w:right w:val="none" w:sz="0" w:space="0" w:color="auto"/>
              </w:divBdr>
            </w:div>
            <w:div w:id="332027575">
              <w:marLeft w:val="0"/>
              <w:marRight w:val="0"/>
              <w:marTop w:val="0"/>
              <w:marBottom w:val="0"/>
              <w:divBdr>
                <w:top w:val="none" w:sz="0" w:space="0" w:color="auto"/>
                <w:left w:val="none" w:sz="0" w:space="0" w:color="auto"/>
                <w:bottom w:val="none" w:sz="0" w:space="0" w:color="auto"/>
                <w:right w:val="none" w:sz="0" w:space="0" w:color="auto"/>
              </w:divBdr>
            </w:div>
            <w:div w:id="1399550470">
              <w:marLeft w:val="0"/>
              <w:marRight w:val="0"/>
              <w:marTop w:val="0"/>
              <w:marBottom w:val="0"/>
              <w:divBdr>
                <w:top w:val="none" w:sz="0" w:space="0" w:color="auto"/>
                <w:left w:val="none" w:sz="0" w:space="0" w:color="auto"/>
                <w:bottom w:val="none" w:sz="0" w:space="0" w:color="auto"/>
                <w:right w:val="none" w:sz="0" w:space="0" w:color="auto"/>
              </w:divBdr>
            </w:div>
            <w:div w:id="1921475686">
              <w:marLeft w:val="0"/>
              <w:marRight w:val="0"/>
              <w:marTop w:val="0"/>
              <w:marBottom w:val="0"/>
              <w:divBdr>
                <w:top w:val="none" w:sz="0" w:space="0" w:color="auto"/>
                <w:left w:val="none" w:sz="0" w:space="0" w:color="auto"/>
                <w:bottom w:val="none" w:sz="0" w:space="0" w:color="auto"/>
                <w:right w:val="none" w:sz="0" w:space="0" w:color="auto"/>
              </w:divBdr>
            </w:div>
            <w:div w:id="825783197">
              <w:marLeft w:val="0"/>
              <w:marRight w:val="0"/>
              <w:marTop w:val="0"/>
              <w:marBottom w:val="0"/>
              <w:divBdr>
                <w:top w:val="none" w:sz="0" w:space="0" w:color="auto"/>
                <w:left w:val="none" w:sz="0" w:space="0" w:color="auto"/>
                <w:bottom w:val="none" w:sz="0" w:space="0" w:color="auto"/>
                <w:right w:val="none" w:sz="0" w:space="0" w:color="auto"/>
              </w:divBdr>
            </w:div>
            <w:div w:id="116266527">
              <w:marLeft w:val="0"/>
              <w:marRight w:val="0"/>
              <w:marTop w:val="0"/>
              <w:marBottom w:val="0"/>
              <w:divBdr>
                <w:top w:val="none" w:sz="0" w:space="0" w:color="auto"/>
                <w:left w:val="none" w:sz="0" w:space="0" w:color="auto"/>
                <w:bottom w:val="none" w:sz="0" w:space="0" w:color="auto"/>
                <w:right w:val="none" w:sz="0" w:space="0" w:color="auto"/>
              </w:divBdr>
            </w:div>
            <w:div w:id="531770899">
              <w:marLeft w:val="0"/>
              <w:marRight w:val="0"/>
              <w:marTop w:val="0"/>
              <w:marBottom w:val="0"/>
              <w:divBdr>
                <w:top w:val="none" w:sz="0" w:space="0" w:color="auto"/>
                <w:left w:val="none" w:sz="0" w:space="0" w:color="auto"/>
                <w:bottom w:val="none" w:sz="0" w:space="0" w:color="auto"/>
                <w:right w:val="none" w:sz="0" w:space="0" w:color="auto"/>
              </w:divBdr>
            </w:div>
            <w:div w:id="863665301">
              <w:marLeft w:val="0"/>
              <w:marRight w:val="0"/>
              <w:marTop w:val="0"/>
              <w:marBottom w:val="0"/>
              <w:divBdr>
                <w:top w:val="none" w:sz="0" w:space="0" w:color="auto"/>
                <w:left w:val="none" w:sz="0" w:space="0" w:color="auto"/>
                <w:bottom w:val="none" w:sz="0" w:space="0" w:color="auto"/>
                <w:right w:val="none" w:sz="0" w:space="0" w:color="auto"/>
              </w:divBdr>
            </w:div>
            <w:div w:id="203493322">
              <w:marLeft w:val="0"/>
              <w:marRight w:val="0"/>
              <w:marTop w:val="0"/>
              <w:marBottom w:val="0"/>
              <w:divBdr>
                <w:top w:val="none" w:sz="0" w:space="0" w:color="auto"/>
                <w:left w:val="none" w:sz="0" w:space="0" w:color="auto"/>
                <w:bottom w:val="none" w:sz="0" w:space="0" w:color="auto"/>
                <w:right w:val="none" w:sz="0" w:space="0" w:color="auto"/>
              </w:divBdr>
            </w:div>
            <w:div w:id="853301250">
              <w:marLeft w:val="0"/>
              <w:marRight w:val="0"/>
              <w:marTop w:val="0"/>
              <w:marBottom w:val="0"/>
              <w:divBdr>
                <w:top w:val="none" w:sz="0" w:space="0" w:color="auto"/>
                <w:left w:val="none" w:sz="0" w:space="0" w:color="auto"/>
                <w:bottom w:val="none" w:sz="0" w:space="0" w:color="auto"/>
                <w:right w:val="none" w:sz="0" w:space="0" w:color="auto"/>
              </w:divBdr>
            </w:div>
            <w:div w:id="1990667909">
              <w:marLeft w:val="0"/>
              <w:marRight w:val="0"/>
              <w:marTop w:val="0"/>
              <w:marBottom w:val="0"/>
              <w:divBdr>
                <w:top w:val="none" w:sz="0" w:space="0" w:color="auto"/>
                <w:left w:val="none" w:sz="0" w:space="0" w:color="auto"/>
                <w:bottom w:val="none" w:sz="0" w:space="0" w:color="auto"/>
                <w:right w:val="none" w:sz="0" w:space="0" w:color="auto"/>
              </w:divBdr>
            </w:div>
            <w:div w:id="1033337278">
              <w:marLeft w:val="0"/>
              <w:marRight w:val="0"/>
              <w:marTop w:val="0"/>
              <w:marBottom w:val="0"/>
              <w:divBdr>
                <w:top w:val="none" w:sz="0" w:space="0" w:color="auto"/>
                <w:left w:val="none" w:sz="0" w:space="0" w:color="auto"/>
                <w:bottom w:val="none" w:sz="0" w:space="0" w:color="auto"/>
                <w:right w:val="none" w:sz="0" w:space="0" w:color="auto"/>
              </w:divBdr>
            </w:div>
            <w:div w:id="476143623">
              <w:marLeft w:val="0"/>
              <w:marRight w:val="0"/>
              <w:marTop w:val="0"/>
              <w:marBottom w:val="0"/>
              <w:divBdr>
                <w:top w:val="none" w:sz="0" w:space="0" w:color="auto"/>
                <w:left w:val="none" w:sz="0" w:space="0" w:color="auto"/>
                <w:bottom w:val="none" w:sz="0" w:space="0" w:color="auto"/>
                <w:right w:val="none" w:sz="0" w:space="0" w:color="auto"/>
              </w:divBdr>
            </w:div>
            <w:div w:id="311567892">
              <w:marLeft w:val="0"/>
              <w:marRight w:val="0"/>
              <w:marTop w:val="0"/>
              <w:marBottom w:val="0"/>
              <w:divBdr>
                <w:top w:val="none" w:sz="0" w:space="0" w:color="auto"/>
                <w:left w:val="none" w:sz="0" w:space="0" w:color="auto"/>
                <w:bottom w:val="none" w:sz="0" w:space="0" w:color="auto"/>
                <w:right w:val="none" w:sz="0" w:space="0" w:color="auto"/>
              </w:divBdr>
            </w:div>
            <w:div w:id="1429539808">
              <w:marLeft w:val="0"/>
              <w:marRight w:val="0"/>
              <w:marTop w:val="0"/>
              <w:marBottom w:val="0"/>
              <w:divBdr>
                <w:top w:val="none" w:sz="0" w:space="0" w:color="auto"/>
                <w:left w:val="none" w:sz="0" w:space="0" w:color="auto"/>
                <w:bottom w:val="none" w:sz="0" w:space="0" w:color="auto"/>
                <w:right w:val="none" w:sz="0" w:space="0" w:color="auto"/>
              </w:divBdr>
            </w:div>
            <w:div w:id="684550304">
              <w:marLeft w:val="0"/>
              <w:marRight w:val="0"/>
              <w:marTop w:val="0"/>
              <w:marBottom w:val="0"/>
              <w:divBdr>
                <w:top w:val="none" w:sz="0" w:space="0" w:color="auto"/>
                <w:left w:val="none" w:sz="0" w:space="0" w:color="auto"/>
                <w:bottom w:val="none" w:sz="0" w:space="0" w:color="auto"/>
                <w:right w:val="none" w:sz="0" w:space="0" w:color="auto"/>
              </w:divBdr>
            </w:div>
            <w:div w:id="2056925923">
              <w:marLeft w:val="0"/>
              <w:marRight w:val="0"/>
              <w:marTop w:val="0"/>
              <w:marBottom w:val="0"/>
              <w:divBdr>
                <w:top w:val="none" w:sz="0" w:space="0" w:color="auto"/>
                <w:left w:val="none" w:sz="0" w:space="0" w:color="auto"/>
                <w:bottom w:val="none" w:sz="0" w:space="0" w:color="auto"/>
                <w:right w:val="none" w:sz="0" w:space="0" w:color="auto"/>
              </w:divBdr>
            </w:div>
            <w:div w:id="1278753589">
              <w:marLeft w:val="0"/>
              <w:marRight w:val="0"/>
              <w:marTop w:val="0"/>
              <w:marBottom w:val="0"/>
              <w:divBdr>
                <w:top w:val="none" w:sz="0" w:space="0" w:color="auto"/>
                <w:left w:val="none" w:sz="0" w:space="0" w:color="auto"/>
                <w:bottom w:val="none" w:sz="0" w:space="0" w:color="auto"/>
                <w:right w:val="none" w:sz="0" w:space="0" w:color="auto"/>
              </w:divBdr>
            </w:div>
            <w:div w:id="2096172494">
              <w:marLeft w:val="0"/>
              <w:marRight w:val="0"/>
              <w:marTop w:val="0"/>
              <w:marBottom w:val="0"/>
              <w:divBdr>
                <w:top w:val="none" w:sz="0" w:space="0" w:color="auto"/>
                <w:left w:val="none" w:sz="0" w:space="0" w:color="auto"/>
                <w:bottom w:val="none" w:sz="0" w:space="0" w:color="auto"/>
                <w:right w:val="none" w:sz="0" w:space="0" w:color="auto"/>
              </w:divBdr>
            </w:div>
            <w:div w:id="292176198">
              <w:marLeft w:val="0"/>
              <w:marRight w:val="0"/>
              <w:marTop w:val="0"/>
              <w:marBottom w:val="0"/>
              <w:divBdr>
                <w:top w:val="none" w:sz="0" w:space="0" w:color="auto"/>
                <w:left w:val="none" w:sz="0" w:space="0" w:color="auto"/>
                <w:bottom w:val="none" w:sz="0" w:space="0" w:color="auto"/>
                <w:right w:val="none" w:sz="0" w:space="0" w:color="auto"/>
              </w:divBdr>
            </w:div>
            <w:div w:id="9904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1097">
      <w:marLeft w:val="0"/>
      <w:marRight w:val="0"/>
      <w:marTop w:val="0"/>
      <w:marBottom w:val="0"/>
      <w:divBdr>
        <w:top w:val="none" w:sz="0" w:space="0" w:color="auto"/>
        <w:left w:val="none" w:sz="0" w:space="0" w:color="auto"/>
        <w:bottom w:val="none" w:sz="0" w:space="0" w:color="auto"/>
        <w:right w:val="none" w:sz="0" w:space="0" w:color="auto"/>
      </w:divBdr>
    </w:div>
    <w:div w:id="1215584072">
      <w:marLeft w:val="0"/>
      <w:marRight w:val="0"/>
      <w:marTop w:val="0"/>
      <w:marBottom w:val="0"/>
      <w:divBdr>
        <w:top w:val="none" w:sz="0" w:space="0" w:color="auto"/>
        <w:left w:val="none" w:sz="0" w:space="0" w:color="auto"/>
        <w:bottom w:val="none" w:sz="0" w:space="0" w:color="auto"/>
        <w:right w:val="none" w:sz="0" w:space="0" w:color="auto"/>
      </w:divBdr>
    </w:div>
    <w:div w:id="1222986925">
      <w:marLeft w:val="0"/>
      <w:marRight w:val="0"/>
      <w:marTop w:val="0"/>
      <w:marBottom w:val="0"/>
      <w:divBdr>
        <w:top w:val="none" w:sz="0" w:space="0" w:color="auto"/>
        <w:left w:val="none" w:sz="0" w:space="0" w:color="auto"/>
        <w:bottom w:val="none" w:sz="0" w:space="0" w:color="auto"/>
        <w:right w:val="none" w:sz="0" w:space="0" w:color="auto"/>
      </w:divBdr>
      <w:divsChild>
        <w:div w:id="467868746">
          <w:marLeft w:val="0"/>
          <w:marRight w:val="0"/>
          <w:marTop w:val="0"/>
          <w:marBottom w:val="0"/>
          <w:divBdr>
            <w:top w:val="none" w:sz="0" w:space="0" w:color="auto"/>
            <w:left w:val="none" w:sz="0" w:space="0" w:color="auto"/>
            <w:bottom w:val="none" w:sz="0" w:space="0" w:color="auto"/>
            <w:right w:val="none" w:sz="0" w:space="0" w:color="auto"/>
          </w:divBdr>
          <w:divsChild>
            <w:div w:id="1558666413">
              <w:marLeft w:val="0"/>
              <w:marRight w:val="0"/>
              <w:marTop w:val="0"/>
              <w:marBottom w:val="0"/>
              <w:divBdr>
                <w:top w:val="none" w:sz="0" w:space="0" w:color="auto"/>
                <w:left w:val="none" w:sz="0" w:space="0" w:color="auto"/>
                <w:bottom w:val="none" w:sz="0" w:space="0" w:color="auto"/>
                <w:right w:val="none" w:sz="0" w:space="0" w:color="auto"/>
              </w:divBdr>
            </w:div>
            <w:div w:id="2125613678">
              <w:marLeft w:val="0"/>
              <w:marRight w:val="0"/>
              <w:marTop w:val="0"/>
              <w:marBottom w:val="0"/>
              <w:divBdr>
                <w:top w:val="none" w:sz="0" w:space="0" w:color="auto"/>
                <w:left w:val="none" w:sz="0" w:space="0" w:color="auto"/>
                <w:bottom w:val="none" w:sz="0" w:space="0" w:color="auto"/>
                <w:right w:val="none" w:sz="0" w:space="0" w:color="auto"/>
              </w:divBdr>
            </w:div>
            <w:div w:id="30886619">
              <w:marLeft w:val="0"/>
              <w:marRight w:val="0"/>
              <w:marTop w:val="0"/>
              <w:marBottom w:val="0"/>
              <w:divBdr>
                <w:top w:val="none" w:sz="0" w:space="0" w:color="auto"/>
                <w:left w:val="none" w:sz="0" w:space="0" w:color="auto"/>
                <w:bottom w:val="none" w:sz="0" w:space="0" w:color="auto"/>
                <w:right w:val="none" w:sz="0" w:space="0" w:color="auto"/>
              </w:divBdr>
            </w:div>
            <w:div w:id="1423185195">
              <w:marLeft w:val="0"/>
              <w:marRight w:val="0"/>
              <w:marTop w:val="0"/>
              <w:marBottom w:val="0"/>
              <w:divBdr>
                <w:top w:val="none" w:sz="0" w:space="0" w:color="auto"/>
                <w:left w:val="none" w:sz="0" w:space="0" w:color="auto"/>
                <w:bottom w:val="none" w:sz="0" w:space="0" w:color="auto"/>
                <w:right w:val="none" w:sz="0" w:space="0" w:color="auto"/>
              </w:divBdr>
            </w:div>
            <w:div w:id="739904691">
              <w:marLeft w:val="0"/>
              <w:marRight w:val="0"/>
              <w:marTop w:val="0"/>
              <w:marBottom w:val="0"/>
              <w:divBdr>
                <w:top w:val="none" w:sz="0" w:space="0" w:color="auto"/>
                <w:left w:val="none" w:sz="0" w:space="0" w:color="auto"/>
                <w:bottom w:val="none" w:sz="0" w:space="0" w:color="auto"/>
                <w:right w:val="none" w:sz="0" w:space="0" w:color="auto"/>
              </w:divBdr>
            </w:div>
            <w:div w:id="1152059691">
              <w:marLeft w:val="0"/>
              <w:marRight w:val="0"/>
              <w:marTop w:val="0"/>
              <w:marBottom w:val="0"/>
              <w:divBdr>
                <w:top w:val="none" w:sz="0" w:space="0" w:color="auto"/>
                <w:left w:val="none" w:sz="0" w:space="0" w:color="auto"/>
                <w:bottom w:val="none" w:sz="0" w:space="0" w:color="auto"/>
                <w:right w:val="none" w:sz="0" w:space="0" w:color="auto"/>
              </w:divBdr>
            </w:div>
            <w:div w:id="1255481079">
              <w:marLeft w:val="0"/>
              <w:marRight w:val="0"/>
              <w:marTop w:val="0"/>
              <w:marBottom w:val="0"/>
              <w:divBdr>
                <w:top w:val="none" w:sz="0" w:space="0" w:color="auto"/>
                <w:left w:val="none" w:sz="0" w:space="0" w:color="auto"/>
                <w:bottom w:val="none" w:sz="0" w:space="0" w:color="auto"/>
                <w:right w:val="none" w:sz="0" w:space="0" w:color="auto"/>
              </w:divBdr>
            </w:div>
            <w:div w:id="81535823">
              <w:marLeft w:val="0"/>
              <w:marRight w:val="0"/>
              <w:marTop w:val="0"/>
              <w:marBottom w:val="0"/>
              <w:divBdr>
                <w:top w:val="none" w:sz="0" w:space="0" w:color="auto"/>
                <w:left w:val="none" w:sz="0" w:space="0" w:color="auto"/>
                <w:bottom w:val="none" w:sz="0" w:space="0" w:color="auto"/>
                <w:right w:val="none" w:sz="0" w:space="0" w:color="auto"/>
              </w:divBdr>
            </w:div>
            <w:div w:id="807934284">
              <w:marLeft w:val="0"/>
              <w:marRight w:val="0"/>
              <w:marTop w:val="0"/>
              <w:marBottom w:val="0"/>
              <w:divBdr>
                <w:top w:val="none" w:sz="0" w:space="0" w:color="auto"/>
                <w:left w:val="none" w:sz="0" w:space="0" w:color="auto"/>
                <w:bottom w:val="none" w:sz="0" w:space="0" w:color="auto"/>
                <w:right w:val="none" w:sz="0" w:space="0" w:color="auto"/>
              </w:divBdr>
            </w:div>
            <w:div w:id="36206806">
              <w:marLeft w:val="0"/>
              <w:marRight w:val="0"/>
              <w:marTop w:val="0"/>
              <w:marBottom w:val="0"/>
              <w:divBdr>
                <w:top w:val="none" w:sz="0" w:space="0" w:color="auto"/>
                <w:left w:val="none" w:sz="0" w:space="0" w:color="auto"/>
                <w:bottom w:val="none" w:sz="0" w:space="0" w:color="auto"/>
                <w:right w:val="none" w:sz="0" w:space="0" w:color="auto"/>
              </w:divBdr>
            </w:div>
            <w:div w:id="1152060904">
              <w:marLeft w:val="0"/>
              <w:marRight w:val="0"/>
              <w:marTop w:val="0"/>
              <w:marBottom w:val="0"/>
              <w:divBdr>
                <w:top w:val="none" w:sz="0" w:space="0" w:color="auto"/>
                <w:left w:val="none" w:sz="0" w:space="0" w:color="auto"/>
                <w:bottom w:val="none" w:sz="0" w:space="0" w:color="auto"/>
                <w:right w:val="none" w:sz="0" w:space="0" w:color="auto"/>
              </w:divBdr>
            </w:div>
            <w:div w:id="2026126960">
              <w:marLeft w:val="0"/>
              <w:marRight w:val="0"/>
              <w:marTop w:val="0"/>
              <w:marBottom w:val="0"/>
              <w:divBdr>
                <w:top w:val="none" w:sz="0" w:space="0" w:color="auto"/>
                <w:left w:val="none" w:sz="0" w:space="0" w:color="auto"/>
                <w:bottom w:val="none" w:sz="0" w:space="0" w:color="auto"/>
                <w:right w:val="none" w:sz="0" w:space="0" w:color="auto"/>
              </w:divBdr>
            </w:div>
            <w:div w:id="1946498366">
              <w:marLeft w:val="0"/>
              <w:marRight w:val="0"/>
              <w:marTop w:val="0"/>
              <w:marBottom w:val="0"/>
              <w:divBdr>
                <w:top w:val="none" w:sz="0" w:space="0" w:color="auto"/>
                <w:left w:val="none" w:sz="0" w:space="0" w:color="auto"/>
                <w:bottom w:val="none" w:sz="0" w:space="0" w:color="auto"/>
                <w:right w:val="none" w:sz="0" w:space="0" w:color="auto"/>
              </w:divBdr>
            </w:div>
            <w:div w:id="548541378">
              <w:marLeft w:val="0"/>
              <w:marRight w:val="0"/>
              <w:marTop w:val="0"/>
              <w:marBottom w:val="0"/>
              <w:divBdr>
                <w:top w:val="none" w:sz="0" w:space="0" w:color="auto"/>
                <w:left w:val="none" w:sz="0" w:space="0" w:color="auto"/>
                <w:bottom w:val="none" w:sz="0" w:space="0" w:color="auto"/>
                <w:right w:val="none" w:sz="0" w:space="0" w:color="auto"/>
              </w:divBdr>
            </w:div>
            <w:div w:id="2011912030">
              <w:marLeft w:val="0"/>
              <w:marRight w:val="0"/>
              <w:marTop w:val="0"/>
              <w:marBottom w:val="0"/>
              <w:divBdr>
                <w:top w:val="none" w:sz="0" w:space="0" w:color="auto"/>
                <w:left w:val="none" w:sz="0" w:space="0" w:color="auto"/>
                <w:bottom w:val="none" w:sz="0" w:space="0" w:color="auto"/>
                <w:right w:val="none" w:sz="0" w:space="0" w:color="auto"/>
              </w:divBdr>
            </w:div>
            <w:div w:id="1423574032">
              <w:marLeft w:val="0"/>
              <w:marRight w:val="0"/>
              <w:marTop w:val="0"/>
              <w:marBottom w:val="0"/>
              <w:divBdr>
                <w:top w:val="none" w:sz="0" w:space="0" w:color="auto"/>
                <w:left w:val="none" w:sz="0" w:space="0" w:color="auto"/>
                <w:bottom w:val="none" w:sz="0" w:space="0" w:color="auto"/>
                <w:right w:val="none" w:sz="0" w:space="0" w:color="auto"/>
              </w:divBdr>
            </w:div>
            <w:div w:id="1595090775">
              <w:marLeft w:val="0"/>
              <w:marRight w:val="0"/>
              <w:marTop w:val="0"/>
              <w:marBottom w:val="0"/>
              <w:divBdr>
                <w:top w:val="none" w:sz="0" w:space="0" w:color="auto"/>
                <w:left w:val="none" w:sz="0" w:space="0" w:color="auto"/>
                <w:bottom w:val="none" w:sz="0" w:space="0" w:color="auto"/>
                <w:right w:val="none" w:sz="0" w:space="0" w:color="auto"/>
              </w:divBdr>
            </w:div>
            <w:div w:id="1521581327">
              <w:marLeft w:val="0"/>
              <w:marRight w:val="0"/>
              <w:marTop w:val="0"/>
              <w:marBottom w:val="0"/>
              <w:divBdr>
                <w:top w:val="none" w:sz="0" w:space="0" w:color="auto"/>
                <w:left w:val="none" w:sz="0" w:space="0" w:color="auto"/>
                <w:bottom w:val="none" w:sz="0" w:space="0" w:color="auto"/>
                <w:right w:val="none" w:sz="0" w:space="0" w:color="auto"/>
              </w:divBdr>
            </w:div>
            <w:div w:id="1647008923">
              <w:marLeft w:val="0"/>
              <w:marRight w:val="0"/>
              <w:marTop w:val="0"/>
              <w:marBottom w:val="0"/>
              <w:divBdr>
                <w:top w:val="none" w:sz="0" w:space="0" w:color="auto"/>
                <w:left w:val="none" w:sz="0" w:space="0" w:color="auto"/>
                <w:bottom w:val="none" w:sz="0" w:space="0" w:color="auto"/>
                <w:right w:val="none" w:sz="0" w:space="0" w:color="auto"/>
              </w:divBdr>
            </w:div>
            <w:div w:id="1191409533">
              <w:marLeft w:val="0"/>
              <w:marRight w:val="0"/>
              <w:marTop w:val="0"/>
              <w:marBottom w:val="0"/>
              <w:divBdr>
                <w:top w:val="none" w:sz="0" w:space="0" w:color="auto"/>
                <w:left w:val="none" w:sz="0" w:space="0" w:color="auto"/>
                <w:bottom w:val="none" w:sz="0" w:space="0" w:color="auto"/>
                <w:right w:val="none" w:sz="0" w:space="0" w:color="auto"/>
              </w:divBdr>
            </w:div>
            <w:div w:id="683678452">
              <w:marLeft w:val="0"/>
              <w:marRight w:val="0"/>
              <w:marTop w:val="0"/>
              <w:marBottom w:val="0"/>
              <w:divBdr>
                <w:top w:val="none" w:sz="0" w:space="0" w:color="auto"/>
                <w:left w:val="none" w:sz="0" w:space="0" w:color="auto"/>
                <w:bottom w:val="none" w:sz="0" w:space="0" w:color="auto"/>
                <w:right w:val="none" w:sz="0" w:space="0" w:color="auto"/>
              </w:divBdr>
            </w:div>
            <w:div w:id="239412479">
              <w:marLeft w:val="0"/>
              <w:marRight w:val="0"/>
              <w:marTop w:val="0"/>
              <w:marBottom w:val="0"/>
              <w:divBdr>
                <w:top w:val="none" w:sz="0" w:space="0" w:color="auto"/>
                <w:left w:val="none" w:sz="0" w:space="0" w:color="auto"/>
                <w:bottom w:val="none" w:sz="0" w:space="0" w:color="auto"/>
                <w:right w:val="none" w:sz="0" w:space="0" w:color="auto"/>
              </w:divBdr>
            </w:div>
            <w:div w:id="1492406245">
              <w:marLeft w:val="0"/>
              <w:marRight w:val="0"/>
              <w:marTop w:val="0"/>
              <w:marBottom w:val="0"/>
              <w:divBdr>
                <w:top w:val="none" w:sz="0" w:space="0" w:color="auto"/>
                <w:left w:val="none" w:sz="0" w:space="0" w:color="auto"/>
                <w:bottom w:val="none" w:sz="0" w:space="0" w:color="auto"/>
                <w:right w:val="none" w:sz="0" w:space="0" w:color="auto"/>
              </w:divBdr>
            </w:div>
            <w:div w:id="681052691">
              <w:marLeft w:val="0"/>
              <w:marRight w:val="0"/>
              <w:marTop w:val="0"/>
              <w:marBottom w:val="0"/>
              <w:divBdr>
                <w:top w:val="none" w:sz="0" w:space="0" w:color="auto"/>
                <w:left w:val="none" w:sz="0" w:space="0" w:color="auto"/>
                <w:bottom w:val="none" w:sz="0" w:space="0" w:color="auto"/>
                <w:right w:val="none" w:sz="0" w:space="0" w:color="auto"/>
              </w:divBdr>
            </w:div>
            <w:div w:id="222954941">
              <w:marLeft w:val="0"/>
              <w:marRight w:val="0"/>
              <w:marTop w:val="0"/>
              <w:marBottom w:val="0"/>
              <w:divBdr>
                <w:top w:val="none" w:sz="0" w:space="0" w:color="auto"/>
                <w:left w:val="none" w:sz="0" w:space="0" w:color="auto"/>
                <w:bottom w:val="none" w:sz="0" w:space="0" w:color="auto"/>
                <w:right w:val="none" w:sz="0" w:space="0" w:color="auto"/>
              </w:divBdr>
            </w:div>
            <w:div w:id="10774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2839">
      <w:marLeft w:val="0"/>
      <w:marRight w:val="0"/>
      <w:marTop w:val="0"/>
      <w:marBottom w:val="0"/>
      <w:divBdr>
        <w:top w:val="none" w:sz="0" w:space="0" w:color="auto"/>
        <w:left w:val="none" w:sz="0" w:space="0" w:color="auto"/>
        <w:bottom w:val="none" w:sz="0" w:space="0" w:color="auto"/>
        <w:right w:val="none" w:sz="0" w:space="0" w:color="auto"/>
      </w:divBdr>
    </w:div>
    <w:div w:id="1225096983">
      <w:marLeft w:val="0"/>
      <w:marRight w:val="0"/>
      <w:marTop w:val="0"/>
      <w:marBottom w:val="0"/>
      <w:divBdr>
        <w:top w:val="none" w:sz="0" w:space="0" w:color="auto"/>
        <w:left w:val="none" w:sz="0" w:space="0" w:color="auto"/>
        <w:bottom w:val="none" w:sz="0" w:space="0" w:color="auto"/>
        <w:right w:val="none" w:sz="0" w:space="0" w:color="auto"/>
      </w:divBdr>
    </w:div>
    <w:div w:id="1225413073">
      <w:marLeft w:val="0"/>
      <w:marRight w:val="0"/>
      <w:marTop w:val="0"/>
      <w:marBottom w:val="0"/>
      <w:divBdr>
        <w:top w:val="none" w:sz="0" w:space="0" w:color="auto"/>
        <w:left w:val="none" w:sz="0" w:space="0" w:color="auto"/>
        <w:bottom w:val="none" w:sz="0" w:space="0" w:color="auto"/>
        <w:right w:val="none" w:sz="0" w:space="0" w:color="auto"/>
      </w:divBdr>
    </w:div>
    <w:div w:id="1230114091">
      <w:marLeft w:val="0"/>
      <w:marRight w:val="0"/>
      <w:marTop w:val="0"/>
      <w:marBottom w:val="0"/>
      <w:divBdr>
        <w:top w:val="none" w:sz="0" w:space="0" w:color="auto"/>
        <w:left w:val="none" w:sz="0" w:space="0" w:color="auto"/>
        <w:bottom w:val="none" w:sz="0" w:space="0" w:color="auto"/>
        <w:right w:val="none" w:sz="0" w:space="0" w:color="auto"/>
      </w:divBdr>
    </w:div>
    <w:div w:id="1231119646">
      <w:marLeft w:val="0"/>
      <w:marRight w:val="0"/>
      <w:marTop w:val="0"/>
      <w:marBottom w:val="0"/>
      <w:divBdr>
        <w:top w:val="none" w:sz="0" w:space="0" w:color="auto"/>
        <w:left w:val="none" w:sz="0" w:space="0" w:color="auto"/>
        <w:bottom w:val="none" w:sz="0" w:space="0" w:color="auto"/>
        <w:right w:val="none" w:sz="0" w:space="0" w:color="auto"/>
      </w:divBdr>
    </w:div>
    <w:div w:id="1236892509">
      <w:marLeft w:val="0"/>
      <w:marRight w:val="0"/>
      <w:marTop w:val="0"/>
      <w:marBottom w:val="0"/>
      <w:divBdr>
        <w:top w:val="none" w:sz="0" w:space="0" w:color="auto"/>
        <w:left w:val="none" w:sz="0" w:space="0" w:color="auto"/>
        <w:bottom w:val="none" w:sz="0" w:space="0" w:color="auto"/>
        <w:right w:val="none" w:sz="0" w:space="0" w:color="auto"/>
      </w:divBdr>
      <w:divsChild>
        <w:div w:id="1879974759">
          <w:marLeft w:val="0"/>
          <w:marRight w:val="0"/>
          <w:marTop w:val="0"/>
          <w:marBottom w:val="0"/>
          <w:divBdr>
            <w:top w:val="none" w:sz="0" w:space="0" w:color="auto"/>
            <w:left w:val="none" w:sz="0" w:space="0" w:color="auto"/>
            <w:bottom w:val="none" w:sz="0" w:space="0" w:color="auto"/>
            <w:right w:val="none" w:sz="0" w:space="0" w:color="auto"/>
          </w:divBdr>
        </w:div>
        <w:div w:id="1139493953">
          <w:marLeft w:val="0"/>
          <w:marRight w:val="0"/>
          <w:marTop w:val="0"/>
          <w:marBottom w:val="0"/>
          <w:divBdr>
            <w:top w:val="none" w:sz="0" w:space="0" w:color="auto"/>
            <w:left w:val="none" w:sz="0" w:space="0" w:color="auto"/>
            <w:bottom w:val="none" w:sz="0" w:space="0" w:color="auto"/>
            <w:right w:val="none" w:sz="0" w:space="0" w:color="auto"/>
          </w:divBdr>
        </w:div>
      </w:divsChild>
    </w:div>
    <w:div w:id="1241328595">
      <w:marLeft w:val="0"/>
      <w:marRight w:val="0"/>
      <w:marTop w:val="0"/>
      <w:marBottom w:val="0"/>
      <w:divBdr>
        <w:top w:val="none" w:sz="0" w:space="0" w:color="auto"/>
        <w:left w:val="none" w:sz="0" w:space="0" w:color="auto"/>
        <w:bottom w:val="none" w:sz="0" w:space="0" w:color="auto"/>
        <w:right w:val="none" w:sz="0" w:space="0" w:color="auto"/>
      </w:divBdr>
    </w:div>
    <w:div w:id="1241790921">
      <w:marLeft w:val="0"/>
      <w:marRight w:val="0"/>
      <w:marTop w:val="0"/>
      <w:marBottom w:val="0"/>
      <w:divBdr>
        <w:top w:val="none" w:sz="0" w:space="0" w:color="auto"/>
        <w:left w:val="none" w:sz="0" w:space="0" w:color="auto"/>
        <w:bottom w:val="none" w:sz="0" w:space="0" w:color="auto"/>
        <w:right w:val="none" w:sz="0" w:space="0" w:color="auto"/>
      </w:divBdr>
      <w:divsChild>
        <w:div w:id="489947311">
          <w:marLeft w:val="0"/>
          <w:marRight w:val="0"/>
          <w:marTop w:val="0"/>
          <w:marBottom w:val="0"/>
          <w:divBdr>
            <w:top w:val="none" w:sz="0" w:space="0" w:color="auto"/>
            <w:left w:val="none" w:sz="0" w:space="0" w:color="auto"/>
            <w:bottom w:val="none" w:sz="0" w:space="0" w:color="auto"/>
            <w:right w:val="none" w:sz="0" w:space="0" w:color="auto"/>
          </w:divBdr>
        </w:div>
        <w:div w:id="1205870916">
          <w:marLeft w:val="0"/>
          <w:marRight w:val="0"/>
          <w:marTop w:val="0"/>
          <w:marBottom w:val="0"/>
          <w:divBdr>
            <w:top w:val="none" w:sz="0" w:space="0" w:color="auto"/>
            <w:left w:val="none" w:sz="0" w:space="0" w:color="auto"/>
            <w:bottom w:val="none" w:sz="0" w:space="0" w:color="auto"/>
            <w:right w:val="none" w:sz="0" w:space="0" w:color="auto"/>
          </w:divBdr>
        </w:div>
        <w:div w:id="1142845123">
          <w:marLeft w:val="0"/>
          <w:marRight w:val="0"/>
          <w:marTop w:val="0"/>
          <w:marBottom w:val="0"/>
          <w:divBdr>
            <w:top w:val="none" w:sz="0" w:space="0" w:color="auto"/>
            <w:left w:val="none" w:sz="0" w:space="0" w:color="auto"/>
            <w:bottom w:val="none" w:sz="0" w:space="0" w:color="auto"/>
            <w:right w:val="none" w:sz="0" w:space="0" w:color="auto"/>
          </w:divBdr>
        </w:div>
        <w:div w:id="1251238720">
          <w:marLeft w:val="0"/>
          <w:marRight w:val="0"/>
          <w:marTop w:val="0"/>
          <w:marBottom w:val="0"/>
          <w:divBdr>
            <w:top w:val="none" w:sz="0" w:space="0" w:color="auto"/>
            <w:left w:val="none" w:sz="0" w:space="0" w:color="auto"/>
            <w:bottom w:val="none" w:sz="0" w:space="0" w:color="auto"/>
            <w:right w:val="none" w:sz="0" w:space="0" w:color="auto"/>
          </w:divBdr>
        </w:div>
        <w:div w:id="804662365">
          <w:marLeft w:val="0"/>
          <w:marRight w:val="0"/>
          <w:marTop w:val="0"/>
          <w:marBottom w:val="0"/>
          <w:divBdr>
            <w:top w:val="none" w:sz="0" w:space="0" w:color="auto"/>
            <w:left w:val="none" w:sz="0" w:space="0" w:color="auto"/>
            <w:bottom w:val="none" w:sz="0" w:space="0" w:color="auto"/>
            <w:right w:val="none" w:sz="0" w:space="0" w:color="auto"/>
          </w:divBdr>
        </w:div>
        <w:div w:id="71972491">
          <w:marLeft w:val="0"/>
          <w:marRight w:val="0"/>
          <w:marTop w:val="0"/>
          <w:marBottom w:val="0"/>
          <w:divBdr>
            <w:top w:val="none" w:sz="0" w:space="0" w:color="auto"/>
            <w:left w:val="none" w:sz="0" w:space="0" w:color="auto"/>
            <w:bottom w:val="none" w:sz="0" w:space="0" w:color="auto"/>
            <w:right w:val="none" w:sz="0" w:space="0" w:color="auto"/>
          </w:divBdr>
        </w:div>
        <w:div w:id="2110545569">
          <w:marLeft w:val="0"/>
          <w:marRight w:val="0"/>
          <w:marTop w:val="0"/>
          <w:marBottom w:val="0"/>
          <w:divBdr>
            <w:top w:val="none" w:sz="0" w:space="0" w:color="auto"/>
            <w:left w:val="none" w:sz="0" w:space="0" w:color="auto"/>
            <w:bottom w:val="none" w:sz="0" w:space="0" w:color="auto"/>
            <w:right w:val="none" w:sz="0" w:space="0" w:color="auto"/>
          </w:divBdr>
        </w:div>
        <w:div w:id="2080781270">
          <w:marLeft w:val="0"/>
          <w:marRight w:val="0"/>
          <w:marTop w:val="0"/>
          <w:marBottom w:val="0"/>
          <w:divBdr>
            <w:top w:val="none" w:sz="0" w:space="0" w:color="auto"/>
            <w:left w:val="none" w:sz="0" w:space="0" w:color="auto"/>
            <w:bottom w:val="none" w:sz="0" w:space="0" w:color="auto"/>
            <w:right w:val="none" w:sz="0" w:space="0" w:color="auto"/>
          </w:divBdr>
        </w:div>
        <w:div w:id="1111976869">
          <w:marLeft w:val="0"/>
          <w:marRight w:val="0"/>
          <w:marTop w:val="0"/>
          <w:marBottom w:val="0"/>
          <w:divBdr>
            <w:top w:val="none" w:sz="0" w:space="0" w:color="auto"/>
            <w:left w:val="none" w:sz="0" w:space="0" w:color="auto"/>
            <w:bottom w:val="none" w:sz="0" w:space="0" w:color="auto"/>
            <w:right w:val="none" w:sz="0" w:space="0" w:color="auto"/>
          </w:divBdr>
        </w:div>
        <w:div w:id="1410687101">
          <w:marLeft w:val="0"/>
          <w:marRight w:val="0"/>
          <w:marTop w:val="0"/>
          <w:marBottom w:val="0"/>
          <w:divBdr>
            <w:top w:val="none" w:sz="0" w:space="0" w:color="auto"/>
            <w:left w:val="none" w:sz="0" w:space="0" w:color="auto"/>
            <w:bottom w:val="none" w:sz="0" w:space="0" w:color="auto"/>
            <w:right w:val="none" w:sz="0" w:space="0" w:color="auto"/>
          </w:divBdr>
        </w:div>
        <w:div w:id="1274362050">
          <w:marLeft w:val="0"/>
          <w:marRight w:val="0"/>
          <w:marTop w:val="0"/>
          <w:marBottom w:val="0"/>
          <w:divBdr>
            <w:top w:val="none" w:sz="0" w:space="0" w:color="auto"/>
            <w:left w:val="none" w:sz="0" w:space="0" w:color="auto"/>
            <w:bottom w:val="none" w:sz="0" w:space="0" w:color="auto"/>
            <w:right w:val="none" w:sz="0" w:space="0" w:color="auto"/>
          </w:divBdr>
        </w:div>
        <w:div w:id="124474807">
          <w:marLeft w:val="0"/>
          <w:marRight w:val="0"/>
          <w:marTop w:val="0"/>
          <w:marBottom w:val="0"/>
          <w:divBdr>
            <w:top w:val="none" w:sz="0" w:space="0" w:color="auto"/>
            <w:left w:val="none" w:sz="0" w:space="0" w:color="auto"/>
            <w:bottom w:val="none" w:sz="0" w:space="0" w:color="auto"/>
            <w:right w:val="none" w:sz="0" w:space="0" w:color="auto"/>
          </w:divBdr>
        </w:div>
        <w:div w:id="2146703737">
          <w:marLeft w:val="0"/>
          <w:marRight w:val="0"/>
          <w:marTop w:val="0"/>
          <w:marBottom w:val="0"/>
          <w:divBdr>
            <w:top w:val="none" w:sz="0" w:space="0" w:color="auto"/>
            <w:left w:val="none" w:sz="0" w:space="0" w:color="auto"/>
            <w:bottom w:val="none" w:sz="0" w:space="0" w:color="auto"/>
            <w:right w:val="none" w:sz="0" w:space="0" w:color="auto"/>
          </w:divBdr>
        </w:div>
        <w:div w:id="1411538991">
          <w:marLeft w:val="0"/>
          <w:marRight w:val="0"/>
          <w:marTop w:val="0"/>
          <w:marBottom w:val="0"/>
          <w:divBdr>
            <w:top w:val="none" w:sz="0" w:space="0" w:color="auto"/>
            <w:left w:val="none" w:sz="0" w:space="0" w:color="auto"/>
            <w:bottom w:val="none" w:sz="0" w:space="0" w:color="auto"/>
            <w:right w:val="none" w:sz="0" w:space="0" w:color="auto"/>
          </w:divBdr>
        </w:div>
        <w:div w:id="319387827">
          <w:marLeft w:val="0"/>
          <w:marRight w:val="0"/>
          <w:marTop w:val="0"/>
          <w:marBottom w:val="0"/>
          <w:divBdr>
            <w:top w:val="none" w:sz="0" w:space="0" w:color="auto"/>
            <w:left w:val="none" w:sz="0" w:space="0" w:color="auto"/>
            <w:bottom w:val="none" w:sz="0" w:space="0" w:color="auto"/>
            <w:right w:val="none" w:sz="0" w:space="0" w:color="auto"/>
          </w:divBdr>
        </w:div>
        <w:div w:id="183373856">
          <w:marLeft w:val="0"/>
          <w:marRight w:val="0"/>
          <w:marTop w:val="0"/>
          <w:marBottom w:val="0"/>
          <w:divBdr>
            <w:top w:val="none" w:sz="0" w:space="0" w:color="auto"/>
            <w:left w:val="none" w:sz="0" w:space="0" w:color="auto"/>
            <w:bottom w:val="none" w:sz="0" w:space="0" w:color="auto"/>
            <w:right w:val="none" w:sz="0" w:space="0" w:color="auto"/>
          </w:divBdr>
        </w:div>
        <w:div w:id="981498109">
          <w:marLeft w:val="0"/>
          <w:marRight w:val="0"/>
          <w:marTop w:val="0"/>
          <w:marBottom w:val="0"/>
          <w:divBdr>
            <w:top w:val="none" w:sz="0" w:space="0" w:color="auto"/>
            <w:left w:val="none" w:sz="0" w:space="0" w:color="auto"/>
            <w:bottom w:val="none" w:sz="0" w:space="0" w:color="auto"/>
            <w:right w:val="none" w:sz="0" w:space="0" w:color="auto"/>
          </w:divBdr>
        </w:div>
        <w:div w:id="913198247">
          <w:marLeft w:val="0"/>
          <w:marRight w:val="0"/>
          <w:marTop w:val="0"/>
          <w:marBottom w:val="0"/>
          <w:divBdr>
            <w:top w:val="none" w:sz="0" w:space="0" w:color="auto"/>
            <w:left w:val="none" w:sz="0" w:space="0" w:color="auto"/>
            <w:bottom w:val="none" w:sz="0" w:space="0" w:color="auto"/>
            <w:right w:val="none" w:sz="0" w:space="0" w:color="auto"/>
          </w:divBdr>
        </w:div>
        <w:div w:id="993488502">
          <w:marLeft w:val="0"/>
          <w:marRight w:val="0"/>
          <w:marTop w:val="0"/>
          <w:marBottom w:val="0"/>
          <w:divBdr>
            <w:top w:val="none" w:sz="0" w:space="0" w:color="auto"/>
            <w:left w:val="none" w:sz="0" w:space="0" w:color="auto"/>
            <w:bottom w:val="none" w:sz="0" w:space="0" w:color="auto"/>
            <w:right w:val="none" w:sz="0" w:space="0" w:color="auto"/>
          </w:divBdr>
        </w:div>
        <w:div w:id="989870515">
          <w:marLeft w:val="0"/>
          <w:marRight w:val="0"/>
          <w:marTop w:val="0"/>
          <w:marBottom w:val="0"/>
          <w:divBdr>
            <w:top w:val="none" w:sz="0" w:space="0" w:color="auto"/>
            <w:left w:val="none" w:sz="0" w:space="0" w:color="auto"/>
            <w:bottom w:val="none" w:sz="0" w:space="0" w:color="auto"/>
            <w:right w:val="none" w:sz="0" w:space="0" w:color="auto"/>
          </w:divBdr>
        </w:div>
        <w:div w:id="506288140">
          <w:marLeft w:val="0"/>
          <w:marRight w:val="0"/>
          <w:marTop w:val="0"/>
          <w:marBottom w:val="0"/>
          <w:divBdr>
            <w:top w:val="none" w:sz="0" w:space="0" w:color="auto"/>
            <w:left w:val="none" w:sz="0" w:space="0" w:color="auto"/>
            <w:bottom w:val="none" w:sz="0" w:space="0" w:color="auto"/>
            <w:right w:val="none" w:sz="0" w:space="0" w:color="auto"/>
          </w:divBdr>
        </w:div>
        <w:div w:id="1441758504">
          <w:marLeft w:val="0"/>
          <w:marRight w:val="0"/>
          <w:marTop w:val="0"/>
          <w:marBottom w:val="0"/>
          <w:divBdr>
            <w:top w:val="none" w:sz="0" w:space="0" w:color="auto"/>
            <w:left w:val="none" w:sz="0" w:space="0" w:color="auto"/>
            <w:bottom w:val="none" w:sz="0" w:space="0" w:color="auto"/>
            <w:right w:val="none" w:sz="0" w:space="0" w:color="auto"/>
          </w:divBdr>
        </w:div>
        <w:div w:id="416749318">
          <w:marLeft w:val="0"/>
          <w:marRight w:val="0"/>
          <w:marTop w:val="0"/>
          <w:marBottom w:val="0"/>
          <w:divBdr>
            <w:top w:val="none" w:sz="0" w:space="0" w:color="auto"/>
            <w:left w:val="none" w:sz="0" w:space="0" w:color="auto"/>
            <w:bottom w:val="none" w:sz="0" w:space="0" w:color="auto"/>
            <w:right w:val="none" w:sz="0" w:space="0" w:color="auto"/>
          </w:divBdr>
        </w:div>
        <w:div w:id="1536506454">
          <w:marLeft w:val="0"/>
          <w:marRight w:val="0"/>
          <w:marTop w:val="0"/>
          <w:marBottom w:val="0"/>
          <w:divBdr>
            <w:top w:val="none" w:sz="0" w:space="0" w:color="auto"/>
            <w:left w:val="none" w:sz="0" w:space="0" w:color="auto"/>
            <w:bottom w:val="none" w:sz="0" w:space="0" w:color="auto"/>
            <w:right w:val="none" w:sz="0" w:space="0" w:color="auto"/>
          </w:divBdr>
        </w:div>
        <w:div w:id="2129005349">
          <w:marLeft w:val="0"/>
          <w:marRight w:val="0"/>
          <w:marTop w:val="0"/>
          <w:marBottom w:val="0"/>
          <w:divBdr>
            <w:top w:val="none" w:sz="0" w:space="0" w:color="auto"/>
            <w:left w:val="none" w:sz="0" w:space="0" w:color="auto"/>
            <w:bottom w:val="none" w:sz="0" w:space="0" w:color="auto"/>
            <w:right w:val="none" w:sz="0" w:space="0" w:color="auto"/>
          </w:divBdr>
        </w:div>
        <w:div w:id="674841434">
          <w:marLeft w:val="0"/>
          <w:marRight w:val="0"/>
          <w:marTop w:val="0"/>
          <w:marBottom w:val="0"/>
          <w:divBdr>
            <w:top w:val="none" w:sz="0" w:space="0" w:color="auto"/>
            <w:left w:val="none" w:sz="0" w:space="0" w:color="auto"/>
            <w:bottom w:val="none" w:sz="0" w:space="0" w:color="auto"/>
            <w:right w:val="none" w:sz="0" w:space="0" w:color="auto"/>
          </w:divBdr>
        </w:div>
        <w:div w:id="1646005695">
          <w:marLeft w:val="0"/>
          <w:marRight w:val="0"/>
          <w:marTop w:val="0"/>
          <w:marBottom w:val="0"/>
          <w:divBdr>
            <w:top w:val="none" w:sz="0" w:space="0" w:color="auto"/>
            <w:left w:val="none" w:sz="0" w:space="0" w:color="auto"/>
            <w:bottom w:val="none" w:sz="0" w:space="0" w:color="auto"/>
            <w:right w:val="none" w:sz="0" w:space="0" w:color="auto"/>
          </w:divBdr>
        </w:div>
        <w:div w:id="1759401379">
          <w:marLeft w:val="0"/>
          <w:marRight w:val="0"/>
          <w:marTop w:val="0"/>
          <w:marBottom w:val="0"/>
          <w:divBdr>
            <w:top w:val="none" w:sz="0" w:space="0" w:color="auto"/>
            <w:left w:val="none" w:sz="0" w:space="0" w:color="auto"/>
            <w:bottom w:val="none" w:sz="0" w:space="0" w:color="auto"/>
            <w:right w:val="none" w:sz="0" w:space="0" w:color="auto"/>
          </w:divBdr>
        </w:div>
        <w:div w:id="1823543870">
          <w:marLeft w:val="0"/>
          <w:marRight w:val="0"/>
          <w:marTop w:val="0"/>
          <w:marBottom w:val="0"/>
          <w:divBdr>
            <w:top w:val="none" w:sz="0" w:space="0" w:color="auto"/>
            <w:left w:val="none" w:sz="0" w:space="0" w:color="auto"/>
            <w:bottom w:val="none" w:sz="0" w:space="0" w:color="auto"/>
            <w:right w:val="none" w:sz="0" w:space="0" w:color="auto"/>
          </w:divBdr>
        </w:div>
        <w:div w:id="1412002736">
          <w:marLeft w:val="0"/>
          <w:marRight w:val="0"/>
          <w:marTop w:val="0"/>
          <w:marBottom w:val="0"/>
          <w:divBdr>
            <w:top w:val="none" w:sz="0" w:space="0" w:color="auto"/>
            <w:left w:val="none" w:sz="0" w:space="0" w:color="auto"/>
            <w:bottom w:val="none" w:sz="0" w:space="0" w:color="auto"/>
            <w:right w:val="none" w:sz="0" w:space="0" w:color="auto"/>
          </w:divBdr>
        </w:div>
        <w:div w:id="1107114461">
          <w:marLeft w:val="0"/>
          <w:marRight w:val="0"/>
          <w:marTop w:val="0"/>
          <w:marBottom w:val="0"/>
          <w:divBdr>
            <w:top w:val="none" w:sz="0" w:space="0" w:color="auto"/>
            <w:left w:val="none" w:sz="0" w:space="0" w:color="auto"/>
            <w:bottom w:val="none" w:sz="0" w:space="0" w:color="auto"/>
            <w:right w:val="none" w:sz="0" w:space="0" w:color="auto"/>
          </w:divBdr>
        </w:div>
        <w:div w:id="1714500907">
          <w:marLeft w:val="0"/>
          <w:marRight w:val="0"/>
          <w:marTop w:val="0"/>
          <w:marBottom w:val="0"/>
          <w:divBdr>
            <w:top w:val="none" w:sz="0" w:space="0" w:color="auto"/>
            <w:left w:val="none" w:sz="0" w:space="0" w:color="auto"/>
            <w:bottom w:val="none" w:sz="0" w:space="0" w:color="auto"/>
            <w:right w:val="none" w:sz="0" w:space="0" w:color="auto"/>
          </w:divBdr>
        </w:div>
        <w:div w:id="1518231540">
          <w:marLeft w:val="0"/>
          <w:marRight w:val="0"/>
          <w:marTop w:val="0"/>
          <w:marBottom w:val="0"/>
          <w:divBdr>
            <w:top w:val="none" w:sz="0" w:space="0" w:color="auto"/>
            <w:left w:val="none" w:sz="0" w:space="0" w:color="auto"/>
            <w:bottom w:val="none" w:sz="0" w:space="0" w:color="auto"/>
            <w:right w:val="none" w:sz="0" w:space="0" w:color="auto"/>
          </w:divBdr>
        </w:div>
        <w:div w:id="661658628">
          <w:marLeft w:val="0"/>
          <w:marRight w:val="0"/>
          <w:marTop w:val="0"/>
          <w:marBottom w:val="0"/>
          <w:divBdr>
            <w:top w:val="none" w:sz="0" w:space="0" w:color="auto"/>
            <w:left w:val="none" w:sz="0" w:space="0" w:color="auto"/>
            <w:bottom w:val="none" w:sz="0" w:space="0" w:color="auto"/>
            <w:right w:val="none" w:sz="0" w:space="0" w:color="auto"/>
          </w:divBdr>
        </w:div>
        <w:div w:id="1660108731">
          <w:marLeft w:val="0"/>
          <w:marRight w:val="0"/>
          <w:marTop w:val="0"/>
          <w:marBottom w:val="0"/>
          <w:divBdr>
            <w:top w:val="none" w:sz="0" w:space="0" w:color="auto"/>
            <w:left w:val="none" w:sz="0" w:space="0" w:color="auto"/>
            <w:bottom w:val="none" w:sz="0" w:space="0" w:color="auto"/>
            <w:right w:val="none" w:sz="0" w:space="0" w:color="auto"/>
          </w:divBdr>
        </w:div>
        <w:div w:id="264387445">
          <w:marLeft w:val="0"/>
          <w:marRight w:val="0"/>
          <w:marTop w:val="0"/>
          <w:marBottom w:val="0"/>
          <w:divBdr>
            <w:top w:val="none" w:sz="0" w:space="0" w:color="auto"/>
            <w:left w:val="none" w:sz="0" w:space="0" w:color="auto"/>
            <w:bottom w:val="none" w:sz="0" w:space="0" w:color="auto"/>
            <w:right w:val="none" w:sz="0" w:space="0" w:color="auto"/>
          </w:divBdr>
        </w:div>
        <w:div w:id="70858335">
          <w:marLeft w:val="0"/>
          <w:marRight w:val="0"/>
          <w:marTop w:val="0"/>
          <w:marBottom w:val="0"/>
          <w:divBdr>
            <w:top w:val="none" w:sz="0" w:space="0" w:color="auto"/>
            <w:left w:val="none" w:sz="0" w:space="0" w:color="auto"/>
            <w:bottom w:val="none" w:sz="0" w:space="0" w:color="auto"/>
            <w:right w:val="none" w:sz="0" w:space="0" w:color="auto"/>
          </w:divBdr>
        </w:div>
        <w:div w:id="2054233695">
          <w:marLeft w:val="0"/>
          <w:marRight w:val="0"/>
          <w:marTop w:val="0"/>
          <w:marBottom w:val="0"/>
          <w:divBdr>
            <w:top w:val="none" w:sz="0" w:space="0" w:color="auto"/>
            <w:left w:val="none" w:sz="0" w:space="0" w:color="auto"/>
            <w:bottom w:val="none" w:sz="0" w:space="0" w:color="auto"/>
            <w:right w:val="none" w:sz="0" w:space="0" w:color="auto"/>
          </w:divBdr>
        </w:div>
        <w:div w:id="864363939">
          <w:marLeft w:val="0"/>
          <w:marRight w:val="0"/>
          <w:marTop w:val="0"/>
          <w:marBottom w:val="0"/>
          <w:divBdr>
            <w:top w:val="none" w:sz="0" w:space="0" w:color="auto"/>
            <w:left w:val="none" w:sz="0" w:space="0" w:color="auto"/>
            <w:bottom w:val="none" w:sz="0" w:space="0" w:color="auto"/>
            <w:right w:val="none" w:sz="0" w:space="0" w:color="auto"/>
          </w:divBdr>
        </w:div>
      </w:divsChild>
    </w:div>
    <w:div w:id="1246723514">
      <w:marLeft w:val="0"/>
      <w:marRight w:val="0"/>
      <w:marTop w:val="0"/>
      <w:marBottom w:val="0"/>
      <w:divBdr>
        <w:top w:val="none" w:sz="0" w:space="0" w:color="auto"/>
        <w:left w:val="none" w:sz="0" w:space="0" w:color="auto"/>
        <w:bottom w:val="none" w:sz="0" w:space="0" w:color="auto"/>
        <w:right w:val="none" w:sz="0" w:space="0" w:color="auto"/>
      </w:divBdr>
      <w:divsChild>
        <w:div w:id="33966000">
          <w:marLeft w:val="0"/>
          <w:marRight w:val="0"/>
          <w:marTop w:val="0"/>
          <w:marBottom w:val="0"/>
          <w:divBdr>
            <w:top w:val="none" w:sz="0" w:space="0" w:color="auto"/>
            <w:left w:val="none" w:sz="0" w:space="0" w:color="auto"/>
            <w:bottom w:val="none" w:sz="0" w:space="0" w:color="auto"/>
            <w:right w:val="none" w:sz="0" w:space="0" w:color="auto"/>
          </w:divBdr>
          <w:divsChild>
            <w:div w:id="840660296">
              <w:marLeft w:val="0"/>
              <w:marRight w:val="0"/>
              <w:marTop w:val="0"/>
              <w:marBottom w:val="0"/>
              <w:divBdr>
                <w:top w:val="none" w:sz="0" w:space="0" w:color="auto"/>
                <w:left w:val="none" w:sz="0" w:space="0" w:color="auto"/>
                <w:bottom w:val="none" w:sz="0" w:space="0" w:color="auto"/>
                <w:right w:val="none" w:sz="0" w:space="0" w:color="auto"/>
              </w:divBdr>
            </w:div>
            <w:div w:id="48191673">
              <w:marLeft w:val="0"/>
              <w:marRight w:val="0"/>
              <w:marTop w:val="0"/>
              <w:marBottom w:val="0"/>
              <w:divBdr>
                <w:top w:val="none" w:sz="0" w:space="0" w:color="auto"/>
                <w:left w:val="none" w:sz="0" w:space="0" w:color="auto"/>
                <w:bottom w:val="none" w:sz="0" w:space="0" w:color="auto"/>
                <w:right w:val="none" w:sz="0" w:space="0" w:color="auto"/>
              </w:divBdr>
            </w:div>
            <w:div w:id="1456557728">
              <w:marLeft w:val="0"/>
              <w:marRight w:val="0"/>
              <w:marTop w:val="0"/>
              <w:marBottom w:val="0"/>
              <w:divBdr>
                <w:top w:val="none" w:sz="0" w:space="0" w:color="auto"/>
                <w:left w:val="none" w:sz="0" w:space="0" w:color="auto"/>
                <w:bottom w:val="none" w:sz="0" w:space="0" w:color="auto"/>
                <w:right w:val="none" w:sz="0" w:space="0" w:color="auto"/>
              </w:divBdr>
            </w:div>
            <w:div w:id="2028755725">
              <w:marLeft w:val="0"/>
              <w:marRight w:val="0"/>
              <w:marTop w:val="0"/>
              <w:marBottom w:val="0"/>
              <w:divBdr>
                <w:top w:val="none" w:sz="0" w:space="0" w:color="auto"/>
                <w:left w:val="none" w:sz="0" w:space="0" w:color="auto"/>
                <w:bottom w:val="none" w:sz="0" w:space="0" w:color="auto"/>
                <w:right w:val="none" w:sz="0" w:space="0" w:color="auto"/>
              </w:divBdr>
            </w:div>
            <w:div w:id="478889659">
              <w:marLeft w:val="0"/>
              <w:marRight w:val="0"/>
              <w:marTop w:val="0"/>
              <w:marBottom w:val="0"/>
              <w:divBdr>
                <w:top w:val="none" w:sz="0" w:space="0" w:color="auto"/>
                <w:left w:val="none" w:sz="0" w:space="0" w:color="auto"/>
                <w:bottom w:val="none" w:sz="0" w:space="0" w:color="auto"/>
                <w:right w:val="none" w:sz="0" w:space="0" w:color="auto"/>
              </w:divBdr>
            </w:div>
            <w:div w:id="575551539">
              <w:marLeft w:val="0"/>
              <w:marRight w:val="0"/>
              <w:marTop w:val="0"/>
              <w:marBottom w:val="0"/>
              <w:divBdr>
                <w:top w:val="none" w:sz="0" w:space="0" w:color="auto"/>
                <w:left w:val="none" w:sz="0" w:space="0" w:color="auto"/>
                <w:bottom w:val="none" w:sz="0" w:space="0" w:color="auto"/>
                <w:right w:val="none" w:sz="0" w:space="0" w:color="auto"/>
              </w:divBdr>
            </w:div>
            <w:div w:id="230585561">
              <w:marLeft w:val="0"/>
              <w:marRight w:val="0"/>
              <w:marTop w:val="0"/>
              <w:marBottom w:val="0"/>
              <w:divBdr>
                <w:top w:val="none" w:sz="0" w:space="0" w:color="auto"/>
                <w:left w:val="none" w:sz="0" w:space="0" w:color="auto"/>
                <w:bottom w:val="none" w:sz="0" w:space="0" w:color="auto"/>
                <w:right w:val="none" w:sz="0" w:space="0" w:color="auto"/>
              </w:divBdr>
            </w:div>
            <w:div w:id="1383168615">
              <w:marLeft w:val="0"/>
              <w:marRight w:val="0"/>
              <w:marTop w:val="0"/>
              <w:marBottom w:val="0"/>
              <w:divBdr>
                <w:top w:val="none" w:sz="0" w:space="0" w:color="auto"/>
                <w:left w:val="none" w:sz="0" w:space="0" w:color="auto"/>
                <w:bottom w:val="none" w:sz="0" w:space="0" w:color="auto"/>
                <w:right w:val="none" w:sz="0" w:space="0" w:color="auto"/>
              </w:divBdr>
            </w:div>
            <w:div w:id="1780027524">
              <w:marLeft w:val="0"/>
              <w:marRight w:val="0"/>
              <w:marTop w:val="0"/>
              <w:marBottom w:val="0"/>
              <w:divBdr>
                <w:top w:val="none" w:sz="0" w:space="0" w:color="auto"/>
                <w:left w:val="none" w:sz="0" w:space="0" w:color="auto"/>
                <w:bottom w:val="none" w:sz="0" w:space="0" w:color="auto"/>
                <w:right w:val="none" w:sz="0" w:space="0" w:color="auto"/>
              </w:divBdr>
            </w:div>
            <w:div w:id="619804838">
              <w:marLeft w:val="0"/>
              <w:marRight w:val="0"/>
              <w:marTop w:val="0"/>
              <w:marBottom w:val="0"/>
              <w:divBdr>
                <w:top w:val="none" w:sz="0" w:space="0" w:color="auto"/>
                <w:left w:val="none" w:sz="0" w:space="0" w:color="auto"/>
                <w:bottom w:val="none" w:sz="0" w:space="0" w:color="auto"/>
                <w:right w:val="none" w:sz="0" w:space="0" w:color="auto"/>
              </w:divBdr>
            </w:div>
            <w:div w:id="543061453">
              <w:marLeft w:val="0"/>
              <w:marRight w:val="0"/>
              <w:marTop w:val="0"/>
              <w:marBottom w:val="0"/>
              <w:divBdr>
                <w:top w:val="none" w:sz="0" w:space="0" w:color="auto"/>
                <w:left w:val="none" w:sz="0" w:space="0" w:color="auto"/>
                <w:bottom w:val="none" w:sz="0" w:space="0" w:color="auto"/>
                <w:right w:val="none" w:sz="0" w:space="0" w:color="auto"/>
              </w:divBdr>
            </w:div>
            <w:div w:id="1772430251">
              <w:marLeft w:val="0"/>
              <w:marRight w:val="0"/>
              <w:marTop w:val="0"/>
              <w:marBottom w:val="0"/>
              <w:divBdr>
                <w:top w:val="none" w:sz="0" w:space="0" w:color="auto"/>
                <w:left w:val="none" w:sz="0" w:space="0" w:color="auto"/>
                <w:bottom w:val="none" w:sz="0" w:space="0" w:color="auto"/>
                <w:right w:val="none" w:sz="0" w:space="0" w:color="auto"/>
              </w:divBdr>
            </w:div>
            <w:div w:id="1855418477">
              <w:marLeft w:val="0"/>
              <w:marRight w:val="0"/>
              <w:marTop w:val="0"/>
              <w:marBottom w:val="0"/>
              <w:divBdr>
                <w:top w:val="none" w:sz="0" w:space="0" w:color="auto"/>
                <w:left w:val="none" w:sz="0" w:space="0" w:color="auto"/>
                <w:bottom w:val="none" w:sz="0" w:space="0" w:color="auto"/>
                <w:right w:val="none" w:sz="0" w:space="0" w:color="auto"/>
              </w:divBdr>
            </w:div>
            <w:div w:id="974218725">
              <w:marLeft w:val="0"/>
              <w:marRight w:val="0"/>
              <w:marTop w:val="0"/>
              <w:marBottom w:val="0"/>
              <w:divBdr>
                <w:top w:val="none" w:sz="0" w:space="0" w:color="auto"/>
                <w:left w:val="none" w:sz="0" w:space="0" w:color="auto"/>
                <w:bottom w:val="none" w:sz="0" w:space="0" w:color="auto"/>
                <w:right w:val="none" w:sz="0" w:space="0" w:color="auto"/>
              </w:divBdr>
            </w:div>
            <w:div w:id="684939304">
              <w:marLeft w:val="0"/>
              <w:marRight w:val="0"/>
              <w:marTop w:val="0"/>
              <w:marBottom w:val="0"/>
              <w:divBdr>
                <w:top w:val="none" w:sz="0" w:space="0" w:color="auto"/>
                <w:left w:val="none" w:sz="0" w:space="0" w:color="auto"/>
                <w:bottom w:val="none" w:sz="0" w:space="0" w:color="auto"/>
                <w:right w:val="none" w:sz="0" w:space="0" w:color="auto"/>
              </w:divBdr>
            </w:div>
            <w:div w:id="231624731">
              <w:marLeft w:val="0"/>
              <w:marRight w:val="0"/>
              <w:marTop w:val="0"/>
              <w:marBottom w:val="0"/>
              <w:divBdr>
                <w:top w:val="none" w:sz="0" w:space="0" w:color="auto"/>
                <w:left w:val="none" w:sz="0" w:space="0" w:color="auto"/>
                <w:bottom w:val="none" w:sz="0" w:space="0" w:color="auto"/>
                <w:right w:val="none" w:sz="0" w:space="0" w:color="auto"/>
              </w:divBdr>
            </w:div>
            <w:div w:id="895123086">
              <w:marLeft w:val="0"/>
              <w:marRight w:val="0"/>
              <w:marTop w:val="0"/>
              <w:marBottom w:val="0"/>
              <w:divBdr>
                <w:top w:val="none" w:sz="0" w:space="0" w:color="auto"/>
                <w:left w:val="none" w:sz="0" w:space="0" w:color="auto"/>
                <w:bottom w:val="none" w:sz="0" w:space="0" w:color="auto"/>
                <w:right w:val="none" w:sz="0" w:space="0" w:color="auto"/>
              </w:divBdr>
            </w:div>
            <w:div w:id="1017005700">
              <w:marLeft w:val="0"/>
              <w:marRight w:val="0"/>
              <w:marTop w:val="0"/>
              <w:marBottom w:val="0"/>
              <w:divBdr>
                <w:top w:val="none" w:sz="0" w:space="0" w:color="auto"/>
                <w:left w:val="none" w:sz="0" w:space="0" w:color="auto"/>
                <w:bottom w:val="none" w:sz="0" w:space="0" w:color="auto"/>
                <w:right w:val="none" w:sz="0" w:space="0" w:color="auto"/>
              </w:divBdr>
            </w:div>
            <w:div w:id="1371765325">
              <w:marLeft w:val="0"/>
              <w:marRight w:val="0"/>
              <w:marTop w:val="0"/>
              <w:marBottom w:val="0"/>
              <w:divBdr>
                <w:top w:val="none" w:sz="0" w:space="0" w:color="auto"/>
                <w:left w:val="none" w:sz="0" w:space="0" w:color="auto"/>
                <w:bottom w:val="none" w:sz="0" w:space="0" w:color="auto"/>
                <w:right w:val="none" w:sz="0" w:space="0" w:color="auto"/>
              </w:divBdr>
            </w:div>
            <w:div w:id="371811492">
              <w:marLeft w:val="0"/>
              <w:marRight w:val="0"/>
              <w:marTop w:val="0"/>
              <w:marBottom w:val="0"/>
              <w:divBdr>
                <w:top w:val="none" w:sz="0" w:space="0" w:color="auto"/>
                <w:left w:val="none" w:sz="0" w:space="0" w:color="auto"/>
                <w:bottom w:val="none" w:sz="0" w:space="0" w:color="auto"/>
                <w:right w:val="none" w:sz="0" w:space="0" w:color="auto"/>
              </w:divBdr>
            </w:div>
            <w:div w:id="261767535">
              <w:marLeft w:val="0"/>
              <w:marRight w:val="0"/>
              <w:marTop w:val="0"/>
              <w:marBottom w:val="0"/>
              <w:divBdr>
                <w:top w:val="none" w:sz="0" w:space="0" w:color="auto"/>
                <w:left w:val="none" w:sz="0" w:space="0" w:color="auto"/>
                <w:bottom w:val="none" w:sz="0" w:space="0" w:color="auto"/>
                <w:right w:val="none" w:sz="0" w:space="0" w:color="auto"/>
              </w:divBdr>
            </w:div>
            <w:div w:id="1704749073">
              <w:marLeft w:val="0"/>
              <w:marRight w:val="0"/>
              <w:marTop w:val="0"/>
              <w:marBottom w:val="0"/>
              <w:divBdr>
                <w:top w:val="none" w:sz="0" w:space="0" w:color="auto"/>
                <w:left w:val="none" w:sz="0" w:space="0" w:color="auto"/>
                <w:bottom w:val="none" w:sz="0" w:space="0" w:color="auto"/>
                <w:right w:val="none" w:sz="0" w:space="0" w:color="auto"/>
              </w:divBdr>
            </w:div>
            <w:div w:id="1772972041">
              <w:marLeft w:val="0"/>
              <w:marRight w:val="0"/>
              <w:marTop w:val="0"/>
              <w:marBottom w:val="0"/>
              <w:divBdr>
                <w:top w:val="none" w:sz="0" w:space="0" w:color="auto"/>
                <w:left w:val="none" w:sz="0" w:space="0" w:color="auto"/>
                <w:bottom w:val="none" w:sz="0" w:space="0" w:color="auto"/>
                <w:right w:val="none" w:sz="0" w:space="0" w:color="auto"/>
              </w:divBdr>
            </w:div>
            <w:div w:id="1151366435">
              <w:marLeft w:val="0"/>
              <w:marRight w:val="0"/>
              <w:marTop w:val="0"/>
              <w:marBottom w:val="0"/>
              <w:divBdr>
                <w:top w:val="none" w:sz="0" w:space="0" w:color="auto"/>
                <w:left w:val="none" w:sz="0" w:space="0" w:color="auto"/>
                <w:bottom w:val="none" w:sz="0" w:space="0" w:color="auto"/>
                <w:right w:val="none" w:sz="0" w:space="0" w:color="auto"/>
              </w:divBdr>
            </w:div>
            <w:div w:id="1872768539">
              <w:marLeft w:val="0"/>
              <w:marRight w:val="0"/>
              <w:marTop w:val="0"/>
              <w:marBottom w:val="0"/>
              <w:divBdr>
                <w:top w:val="none" w:sz="0" w:space="0" w:color="auto"/>
                <w:left w:val="none" w:sz="0" w:space="0" w:color="auto"/>
                <w:bottom w:val="none" w:sz="0" w:space="0" w:color="auto"/>
                <w:right w:val="none" w:sz="0" w:space="0" w:color="auto"/>
              </w:divBdr>
            </w:div>
            <w:div w:id="1414548294">
              <w:marLeft w:val="0"/>
              <w:marRight w:val="0"/>
              <w:marTop w:val="0"/>
              <w:marBottom w:val="0"/>
              <w:divBdr>
                <w:top w:val="none" w:sz="0" w:space="0" w:color="auto"/>
                <w:left w:val="none" w:sz="0" w:space="0" w:color="auto"/>
                <w:bottom w:val="none" w:sz="0" w:space="0" w:color="auto"/>
                <w:right w:val="none" w:sz="0" w:space="0" w:color="auto"/>
              </w:divBdr>
            </w:div>
            <w:div w:id="1769346252">
              <w:marLeft w:val="0"/>
              <w:marRight w:val="0"/>
              <w:marTop w:val="0"/>
              <w:marBottom w:val="0"/>
              <w:divBdr>
                <w:top w:val="none" w:sz="0" w:space="0" w:color="auto"/>
                <w:left w:val="none" w:sz="0" w:space="0" w:color="auto"/>
                <w:bottom w:val="none" w:sz="0" w:space="0" w:color="auto"/>
                <w:right w:val="none" w:sz="0" w:space="0" w:color="auto"/>
              </w:divBdr>
            </w:div>
            <w:div w:id="1513765199">
              <w:marLeft w:val="0"/>
              <w:marRight w:val="0"/>
              <w:marTop w:val="0"/>
              <w:marBottom w:val="0"/>
              <w:divBdr>
                <w:top w:val="none" w:sz="0" w:space="0" w:color="auto"/>
                <w:left w:val="none" w:sz="0" w:space="0" w:color="auto"/>
                <w:bottom w:val="none" w:sz="0" w:space="0" w:color="auto"/>
                <w:right w:val="none" w:sz="0" w:space="0" w:color="auto"/>
              </w:divBdr>
            </w:div>
            <w:div w:id="822888280">
              <w:marLeft w:val="0"/>
              <w:marRight w:val="0"/>
              <w:marTop w:val="0"/>
              <w:marBottom w:val="0"/>
              <w:divBdr>
                <w:top w:val="none" w:sz="0" w:space="0" w:color="auto"/>
                <w:left w:val="none" w:sz="0" w:space="0" w:color="auto"/>
                <w:bottom w:val="none" w:sz="0" w:space="0" w:color="auto"/>
                <w:right w:val="none" w:sz="0" w:space="0" w:color="auto"/>
              </w:divBdr>
            </w:div>
            <w:div w:id="232588240">
              <w:marLeft w:val="0"/>
              <w:marRight w:val="0"/>
              <w:marTop w:val="0"/>
              <w:marBottom w:val="0"/>
              <w:divBdr>
                <w:top w:val="none" w:sz="0" w:space="0" w:color="auto"/>
                <w:left w:val="none" w:sz="0" w:space="0" w:color="auto"/>
                <w:bottom w:val="none" w:sz="0" w:space="0" w:color="auto"/>
                <w:right w:val="none" w:sz="0" w:space="0" w:color="auto"/>
              </w:divBdr>
            </w:div>
            <w:div w:id="1058821851">
              <w:marLeft w:val="0"/>
              <w:marRight w:val="0"/>
              <w:marTop w:val="0"/>
              <w:marBottom w:val="0"/>
              <w:divBdr>
                <w:top w:val="none" w:sz="0" w:space="0" w:color="auto"/>
                <w:left w:val="none" w:sz="0" w:space="0" w:color="auto"/>
                <w:bottom w:val="none" w:sz="0" w:space="0" w:color="auto"/>
                <w:right w:val="none" w:sz="0" w:space="0" w:color="auto"/>
              </w:divBdr>
            </w:div>
            <w:div w:id="986545935">
              <w:marLeft w:val="0"/>
              <w:marRight w:val="0"/>
              <w:marTop w:val="0"/>
              <w:marBottom w:val="0"/>
              <w:divBdr>
                <w:top w:val="none" w:sz="0" w:space="0" w:color="auto"/>
                <w:left w:val="none" w:sz="0" w:space="0" w:color="auto"/>
                <w:bottom w:val="none" w:sz="0" w:space="0" w:color="auto"/>
                <w:right w:val="none" w:sz="0" w:space="0" w:color="auto"/>
              </w:divBdr>
            </w:div>
            <w:div w:id="95374708">
              <w:marLeft w:val="0"/>
              <w:marRight w:val="0"/>
              <w:marTop w:val="0"/>
              <w:marBottom w:val="0"/>
              <w:divBdr>
                <w:top w:val="none" w:sz="0" w:space="0" w:color="auto"/>
                <w:left w:val="none" w:sz="0" w:space="0" w:color="auto"/>
                <w:bottom w:val="none" w:sz="0" w:space="0" w:color="auto"/>
                <w:right w:val="none" w:sz="0" w:space="0" w:color="auto"/>
              </w:divBdr>
            </w:div>
            <w:div w:id="1732578930">
              <w:marLeft w:val="0"/>
              <w:marRight w:val="0"/>
              <w:marTop w:val="0"/>
              <w:marBottom w:val="0"/>
              <w:divBdr>
                <w:top w:val="none" w:sz="0" w:space="0" w:color="auto"/>
                <w:left w:val="none" w:sz="0" w:space="0" w:color="auto"/>
                <w:bottom w:val="none" w:sz="0" w:space="0" w:color="auto"/>
                <w:right w:val="none" w:sz="0" w:space="0" w:color="auto"/>
              </w:divBdr>
            </w:div>
            <w:div w:id="905913674">
              <w:marLeft w:val="0"/>
              <w:marRight w:val="0"/>
              <w:marTop w:val="0"/>
              <w:marBottom w:val="0"/>
              <w:divBdr>
                <w:top w:val="none" w:sz="0" w:space="0" w:color="auto"/>
                <w:left w:val="none" w:sz="0" w:space="0" w:color="auto"/>
                <w:bottom w:val="none" w:sz="0" w:space="0" w:color="auto"/>
                <w:right w:val="none" w:sz="0" w:space="0" w:color="auto"/>
              </w:divBdr>
            </w:div>
            <w:div w:id="712967459">
              <w:marLeft w:val="0"/>
              <w:marRight w:val="0"/>
              <w:marTop w:val="0"/>
              <w:marBottom w:val="0"/>
              <w:divBdr>
                <w:top w:val="none" w:sz="0" w:space="0" w:color="auto"/>
                <w:left w:val="none" w:sz="0" w:space="0" w:color="auto"/>
                <w:bottom w:val="none" w:sz="0" w:space="0" w:color="auto"/>
                <w:right w:val="none" w:sz="0" w:space="0" w:color="auto"/>
              </w:divBdr>
            </w:div>
            <w:div w:id="732586030">
              <w:marLeft w:val="0"/>
              <w:marRight w:val="0"/>
              <w:marTop w:val="0"/>
              <w:marBottom w:val="0"/>
              <w:divBdr>
                <w:top w:val="none" w:sz="0" w:space="0" w:color="auto"/>
                <w:left w:val="none" w:sz="0" w:space="0" w:color="auto"/>
                <w:bottom w:val="none" w:sz="0" w:space="0" w:color="auto"/>
                <w:right w:val="none" w:sz="0" w:space="0" w:color="auto"/>
              </w:divBdr>
            </w:div>
            <w:div w:id="1453858974">
              <w:marLeft w:val="0"/>
              <w:marRight w:val="0"/>
              <w:marTop w:val="0"/>
              <w:marBottom w:val="0"/>
              <w:divBdr>
                <w:top w:val="none" w:sz="0" w:space="0" w:color="auto"/>
                <w:left w:val="none" w:sz="0" w:space="0" w:color="auto"/>
                <w:bottom w:val="none" w:sz="0" w:space="0" w:color="auto"/>
                <w:right w:val="none" w:sz="0" w:space="0" w:color="auto"/>
              </w:divBdr>
            </w:div>
            <w:div w:id="1487866721">
              <w:marLeft w:val="0"/>
              <w:marRight w:val="0"/>
              <w:marTop w:val="0"/>
              <w:marBottom w:val="0"/>
              <w:divBdr>
                <w:top w:val="none" w:sz="0" w:space="0" w:color="auto"/>
                <w:left w:val="none" w:sz="0" w:space="0" w:color="auto"/>
                <w:bottom w:val="none" w:sz="0" w:space="0" w:color="auto"/>
                <w:right w:val="none" w:sz="0" w:space="0" w:color="auto"/>
              </w:divBdr>
            </w:div>
            <w:div w:id="290601566">
              <w:marLeft w:val="0"/>
              <w:marRight w:val="0"/>
              <w:marTop w:val="0"/>
              <w:marBottom w:val="0"/>
              <w:divBdr>
                <w:top w:val="none" w:sz="0" w:space="0" w:color="auto"/>
                <w:left w:val="none" w:sz="0" w:space="0" w:color="auto"/>
                <w:bottom w:val="none" w:sz="0" w:space="0" w:color="auto"/>
                <w:right w:val="none" w:sz="0" w:space="0" w:color="auto"/>
              </w:divBdr>
            </w:div>
            <w:div w:id="961963846">
              <w:marLeft w:val="0"/>
              <w:marRight w:val="0"/>
              <w:marTop w:val="0"/>
              <w:marBottom w:val="0"/>
              <w:divBdr>
                <w:top w:val="none" w:sz="0" w:space="0" w:color="auto"/>
                <w:left w:val="none" w:sz="0" w:space="0" w:color="auto"/>
                <w:bottom w:val="none" w:sz="0" w:space="0" w:color="auto"/>
                <w:right w:val="none" w:sz="0" w:space="0" w:color="auto"/>
              </w:divBdr>
            </w:div>
            <w:div w:id="404189238">
              <w:marLeft w:val="0"/>
              <w:marRight w:val="0"/>
              <w:marTop w:val="0"/>
              <w:marBottom w:val="0"/>
              <w:divBdr>
                <w:top w:val="none" w:sz="0" w:space="0" w:color="auto"/>
                <w:left w:val="none" w:sz="0" w:space="0" w:color="auto"/>
                <w:bottom w:val="none" w:sz="0" w:space="0" w:color="auto"/>
                <w:right w:val="none" w:sz="0" w:space="0" w:color="auto"/>
              </w:divBdr>
            </w:div>
            <w:div w:id="1790902580">
              <w:marLeft w:val="0"/>
              <w:marRight w:val="0"/>
              <w:marTop w:val="0"/>
              <w:marBottom w:val="0"/>
              <w:divBdr>
                <w:top w:val="none" w:sz="0" w:space="0" w:color="auto"/>
                <w:left w:val="none" w:sz="0" w:space="0" w:color="auto"/>
                <w:bottom w:val="none" w:sz="0" w:space="0" w:color="auto"/>
                <w:right w:val="none" w:sz="0" w:space="0" w:color="auto"/>
              </w:divBdr>
            </w:div>
            <w:div w:id="985550526">
              <w:marLeft w:val="0"/>
              <w:marRight w:val="0"/>
              <w:marTop w:val="0"/>
              <w:marBottom w:val="0"/>
              <w:divBdr>
                <w:top w:val="none" w:sz="0" w:space="0" w:color="auto"/>
                <w:left w:val="none" w:sz="0" w:space="0" w:color="auto"/>
                <w:bottom w:val="none" w:sz="0" w:space="0" w:color="auto"/>
                <w:right w:val="none" w:sz="0" w:space="0" w:color="auto"/>
              </w:divBdr>
            </w:div>
            <w:div w:id="1633093276">
              <w:marLeft w:val="0"/>
              <w:marRight w:val="0"/>
              <w:marTop w:val="0"/>
              <w:marBottom w:val="0"/>
              <w:divBdr>
                <w:top w:val="none" w:sz="0" w:space="0" w:color="auto"/>
                <w:left w:val="none" w:sz="0" w:space="0" w:color="auto"/>
                <w:bottom w:val="none" w:sz="0" w:space="0" w:color="auto"/>
                <w:right w:val="none" w:sz="0" w:space="0" w:color="auto"/>
              </w:divBdr>
            </w:div>
            <w:div w:id="716589719">
              <w:marLeft w:val="0"/>
              <w:marRight w:val="0"/>
              <w:marTop w:val="0"/>
              <w:marBottom w:val="0"/>
              <w:divBdr>
                <w:top w:val="none" w:sz="0" w:space="0" w:color="auto"/>
                <w:left w:val="none" w:sz="0" w:space="0" w:color="auto"/>
                <w:bottom w:val="none" w:sz="0" w:space="0" w:color="auto"/>
                <w:right w:val="none" w:sz="0" w:space="0" w:color="auto"/>
              </w:divBdr>
            </w:div>
            <w:div w:id="284506148">
              <w:marLeft w:val="0"/>
              <w:marRight w:val="0"/>
              <w:marTop w:val="0"/>
              <w:marBottom w:val="0"/>
              <w:divBdr>
                <w:top w:val="none" w:sz="0" w:space="0" w:color="auto"/>
                <w:left w:val="none" w:sz="0" w:space="0" w:color="auto"/>
                <w:bottom w:val="none" w:sz="0" w:space="0" w:color="auto"/>
                <w:right w:val="none" w:sz="0" w:space="0" w:color="auto"/>
              </w:divBdr>
            </w:div>
            <w:div w:id="1184831046">
              <w:marLeft w:val="0"/>
              <w:marRight w:val="0"/>
              <w:marTop w:val="0"/>
              <w:marBottom w:val="0"/>
              <w:divBdr>
                <w:top w:val="none" w:sz="0" w:space="0" w:color="auto"/>
                <w:left w:val="none" w:sz="0" w:space="0" w:color="auto"/>
                <w:bottom w:val="none" w:sz="0" w:space="0" w:color="auto"/>
                <w:right w:val="none" w:sz="0" w:space="0" w:color="auto"/>
              </w:divBdr>
            </w:div>
            <w:div w:id="337661752">
              <w:marLeft w:val="0"/>
              <w:marRight w:val="0"/>
              <w:marTop w:val="0"/>
              <w:marBottom w:val="0"/>
              <w:divBdr>
                <w:top w:val="none" w:sz="0" w:space="0" w:color="auto"/>
                <w:left w:val="none" w:sz="0" w:space="0" w:color="auto"/>
                <w:bottom w:val="none" w:sz="0" w:space="0" w:color="auto"/>
                <w:right w:val="none" w:sz="0" w:space="0" w:color="auto"/>
              </w:divBdr>
            </w:div>
            <w:div w:id="1163282148">
              <w:marLeft w:val="0"/>
              <w:marRight w:val="0"/>
              <w:marTop w:val="0"/>
              <w:marBottom w:val="0"/>
              <w:divBdr>
                <w:top w:val="none" w:sz="0" w:space="0" w:color="auto"/>
                <w:left w:val="none" w:sz="0" w:space="0" w:color="auto"/>
                <w:bottom w:val="none" w:sz="0" w:space="0" w:color="auto"/>
                <w:right w:val="none" w:sz="0" w:space="0" w:color="auto"/>
              </w:divBdr>
            </w:div>
            <w:div w:id="1037779853">
              <w:marLeft w:val="0"/>
              <w:marRight w:val="0"/>
              <w:marTop w:val="0"/>
              <w:marBottom w:val="0"/>
              <w:divBdr>
                <w:top w:val="none" w:sz="0" w:space="0" w:color="auto"/>
                <w:left w:val="none" w:sz="0" w:space="0" w:color="auto"/>
                <w:bottom w:val="none" w:sz="0" w:space="0" w:color="auto"/>
                <w:right w:val="none" w:sz="0" w:space="0" w:color="auto"/>
              </w:divBdr>
            </w:div>
            <w:div w:id="68430522">
              <w:marLeft w:val="0"/>
              <w:marRight w:val="0"/>
              <w:marTop w:val="0"/>
              <w:marBottom w:val="0"/>
              <w:divBdr>
                <w:top w:val="none" w:sz="0" w:space="0" w:color="auto"/>
                <w:left w:val="none" w:sz="0" w:space="0" w:color="auto"/>
                <w:bottom w:val="none" w:sz="0" w:space="0" w:color="auto"/>
                <w:right w:val="none" w:sz="0" w:space="0" w:color="auto"/>
              </w:divBdr>
            </w:div>
            <w:div w:id="667251312">
              <w:marLeft w:val="0"/>
              <w:marRight w:val="0"/>
              <w:marTop w:val="0"/>
              <w:marBottom w:val="0"/>
              <w:divBdr>
                <w:top w:val="none" w:sz="0" w:space="0" w:color="auto"/>
                <w:left w:val="none" w:sz="0" w:space="0" w:color="auto"/>
                <w:bottom w:val="none" w:sz="0" w:space="0" w:color="auto"/>
                <w:right w:val="none" w:sz="0" w:space="0" w:color="auto"/>
              </w:divBdr>
            </w:div>
            <w:div w:id="1290894877">
              <w:marLeft w:val="0"/>
              <w:marRight w:val="0"/>
              <w:marTop w:val="0"/>
              <w:marBottom w:val="0"/>
              <w:divBdr>
                <w:top w:val="none" w:sz="0" w:space="0" w:color="auto"/>
                <w:left w:val="none" w:sz="0" w:space="0" w:color="auto"/>
                <w:bottom w:val="none" w:sz="0" w:space="0" w:color="auto"/>
                <w:right w:val="none" w:sz="0" w:space="0" w:color="auto"/>
              </w:divBdr>
            </w:div>
            <w:div w:id="1190410918">
              <w:marLeft w:val="0"/>
              <w:marRight w:val="0"/>
              <w:marTop w:val="0"/>
              <w:marBottom w:val="0"/>
              <w:divBdr>
                <w:top w:val="none" w:sz="0" w:space="0" w:color="auto"/>
                <w:left w:val="none" w:sz="0" w:space="0" w:color="auto"/>
                <w:bottom w:val="none" w:sz="0" w:space="0" w:color="auto"/>
                <w:right w:val="none" w:sz="0" w:space="0" w:color="auto"/>
              </w:divBdr>
            </w:div>
            <w:div w:id="481242799">
              <w:marLeft w:val="0"/>
              <w:marRight w:val="0"/>
              <w:marTop w:val="0"/>
              <w:marBottom w:val="0"/>
              <w:divBdr>
                <w:top w:val="none" w:sz="0" w:space="0" w:color="auto"/>
                <w:left w:val="none" w:sz="0" w:space="0" w:color="auto"/>
                <w:bottom w:val="none" w:sz="0" w:space="0" w:color="auto"/>
                <w:right w:val="none" w:sz="0" w:space="0" w:color="auto"/>
              </w:divBdr>
            </w:div>
            <w:div w:id="88165362">
              <w:marLeft w:val="0"/>
              <w:marRight w:val="0"/>
              <w:marTop w:val="0"/>
              <w:marBottom w:val="0"/>
              <w:divBdr>
                <w:top w:val="none" w:sz="0" w:space="0" w:color="auto"/>
                <w:left w:val="none" w:sz="0" w:space="0" w:color="auto"/>
                <w:bottom w:val="none" w:sz="0" w:space="0" w:color="auto"/>
                <w:right w:val="none" w:sz="0" w:space="0" w:color="auto"/>
              </w:divBdr>
            </w:div>
            <w:div w:id="624389770">
              <w:marLeft w:val="0"/>
              <w:marRight w:val="0"/>
              <w:marTop w:val="0"/>
              <w:marBottom w:val="0"/>
              <w:divBdr>
                <w:top w:val="none" w:sz="0" w:space="0" w:color="auto"/>
                <w:left w:val="none" w:sz="0" w:space="0" w:color="auto"/>
                <w:bottom w:val="none" w:sz="0" w:space="0" w:color="auto"/>
                <w:right w:val="none" w:sz="0" w:space="0" w:color="auto"/>
              </w:divBdr>
            </w:div>
            <w:div w:id="1155296157">
              <w:marLeft w:val="0"/>
              <w:marRight w:val="0"/>
              <w:marTop w:val="0"/>
              <w:marBottom w:val="0"/>
              <w:divBdr>
                <w:top w:val="none" w:sz="0" w:space="0" w:color="auto"/>
                <w:left w:val="none" w:sz="0" w:space="0" w:color="auto"/>
                <w:bottom w:val="none" w:sz="0" w:space="0" w:color="auto"/>
                <w:right w:val="none" w:sz="0" w:space="0" w:color="auto"/>
              </w:divBdr>
            </w:div>
            <w:div w:id="319502857">
              <w:marLeft w:val="0"/>
              <w:marRight w:val="0"/>
              <w:marTop w:val="0"/>
              <w:marBottom w:val="0"/>
              <w:divBdr>
                <w:top w:val="none" w:sz="0" w:space="0" w:color="auto"/>
                <w:left w:val="none" w:sz="0" w:space="0" w:color="auto"/>
                <w:bottom w:val="none" w:sz="0" w:space="0" w:color="auto"/>
                <w:right w:val="none" w:sz="0" w:space="0" w:color="auto"/>
              </w:divBdr>
            </w:div>
            <w:div w:id="1950159342">
              <w:marLeft w:val="0"/>
              <w:marRight w:val="0"/>
              <w:marTop w:val="0"/>
              <w:marBottom w:val="0"/>
              <w:divBdr>
                <w:top w:val="none" w:sz="0" w:space="0" w:color="auto"/>
                <w:left w:val="none" w:sz="0" w:space="0" w:color="auto"/>
                <w:bottom w:val="none" w:sz="0" w:space="0" w:color="auto"/>
                <w:right w:val="none" w:sz="0" w:space="0" w:color="auto"/>
              </w:divBdr>
            </w:div>
            <w:div w:id="1772041413">
              <w:marLeft w:val="0"/>
              <w:marRight w:val="0"/>
              <w:marTop w:val="0"/>
              <w:marBottom w:val="0"/>
              <w:divBdr>
                <w:top w:val="none" w:sz="0" w:space="0" w:color="auto"/>
                <w:left w:val="none" w:sz="0" w:space="0" w:color="auto"/>
                <w:bottom w:val="none" w:sz="0" w:space="0" w:color="auto"/>
                <w:right w:val="none" w:sz="0" w:space="0" w:color="auto"/>
              </w:divBdr>
            </w:div>
            <w:div w:id="2061054791">
              <w:marLeft w:val="0"/>
              <w:marRight w:val="0"/>
              <w:marTop w:val="0"/>
              <w:marBottom w:val="0"/>
              <w:divBdr>
                <w:top w:val="none" w:sz="0" w:space="0" w:color="auto"/>
                <w:left w:val="none" w:sz="0" w:space="0" w:color="auto"/>
                <w:bottom w:val="none" w:sz="0" w:space="0" w:color="auto"/>
                <w:right w:val="none" w:sz="0" w:space="0" w:color="auto"/>
              </w:divBdr>
            </w:div>
            <w:div w:id="1419516431">
              <w:marLeft w:val="0"/>
              <w:marRight w:val="0"/>
              <w:marTop w:val="0"/>
              <w:marBottom w:val="0"/>
              <w:divBdr>
                <w:top w:val="none" w:sz="0" w:space="0" w:color="auto"/>
                <w:left w:val="none" w:sz="0" w:space="0" w:color="auto"/>
                <w:bottom w:val="none" w:sz="0" w:space="0" w:color="auto"/>
                <w:right w:val="none" w:sz="0" w:space="0" w:color="auto"/>
              </w:divBdr>
            </w:div>
            <w:div w:id="1068303361">
              <w:marLeft w:val="0"/>
              <w:marRight w:val="0"/>
              <w:marTop w:val="0"/>
              <w:marBottom w:val="0"/>
              <w:divBdr>
                <w:top w:val="none" w:sz="0" w:space="0" w:color="auto"/>
                <w:left w:val="none" w:sz="0" w:space="0" w:color="auto"/>
                <w:bottom w:val="none" w:sz="0" w:space="0" w:color="auto"/>
                <w:right w:val="none" w:sz="0" w:space="0" w:color="auto"/>
              </w:divBdr>
            </w:div>
            <w:div w:id="365838047">
              <w:marLeft w:val="0"/>
              <w:marRight w:val="0"/>
              <w:marTop w:val="0"/>
              <w:marBottom w:val="0"/>
              <w:divBdr>
                <w:top w:val="none" w:sz="0" w:space="0" w:color="auto"/>
                <w:left w:val="none" w:sz="0" w:space="0" w:color="auto"/>
                <w:bottom w:val="none" w:sz="0" w:space="0" w:color="auto"/>
                <w:right w:val="none" w:sz="0" w:space="0" w:color="auto"/>
              </w:divBdr>
            </w:div>
            <w:div w:id="40179349">
              <w:marLeft w:val="0"/>
              <w:marRight w:val="0"/>
              <w:marTop w:val="0"/>
              <w:marBottom w:val="0"/>
              <w:divBdr>
                <w:top w:val="none" w:sz="0" w:space="0" w:color="auto"/>
                <w:left w:val="none" w:sz="0" w:space="0" w:color="auto"/>
                <w:bottom w:val="none" w:sz="0" w:space="0" w:color="auto"/>
                <w:right w:val="none" w:sz="0" w:space="0" w:color="auto"/>
              </w:divBdr>
            </w:div>
            <w:div w:id="1711806573">
              <w:marLeft w:val="0"/>
              <w:marRight w:val="0"/>
              <w:marTop w:val="0"/>
              <w:marBottom w:val="0"/>
              <w:divBdr>
                <w:top w:val="none" w:sz="0" w:space="0" w:color="auto"/>
                <w:left w:val="none" w:sz="0" w:space="0" w:color="auto"/>
                <w:bottom w:val="none" w:sz="0" w:space="0" w:color="auto"/>
                <w:right w:val="none" w:sz="0" w:space="0" w:color="auto"/>
              </w:divBdr>
            </w:div>
            <w:div w:id="716470154">
              <w:marLeft w:val="0"/>
              <w:marRight w:val="0"/>
              <w:marTop w:val="0"/>
              <w:marBottom w:val="0"/>
              <w:divBdr>
                <w:top w:val="none" w:sz="0" w:space="0" w:color="auto"/>
                <w:left w:val="none" w:sz="0" w:space="0" w:color="auto"/>
                <w:bottom w:val="none" w:sz="0" w:space="0" w:color="auto"/>
                <w:right w:val="none" w:sz="0" w:space="0" w:color="auto"/>
              </w:divBdr>
            </w:div>
            <w:div w:id="472525882">
              <w:marLeft w:val="0"/>
              <w:marRight w:val="0"/>
              <w:marTop w:val="0"/>
              <w:marBottom w:val="0"/>
              <w:divBdr>
                <w:top w:val="none" w:sz="0" w:space="0" w:color="auto"/>
                <w:left w:val="none" w:sz="0" w:space="0" w:color="auto"/>
                <w:bottom w:val="none" w:sz="0" w:space="0" w:color="auto"/>
                <w:right w:val="none" w:sz="0" w:space="0" w:color="auto"/>
              </w:divBdr>
            </w:div>
            <w:div w:id="1008603900">
              <w:marLeft w:val="0"/>
              <w:marRight w:val="0"/>
              <w:marTop w:val="0"/>
              <w:marBottom w:val="0"/>
              <w:divBdr>
                <w:top w:val="none" w:sz="0" w:space="0" w:color="auto"/>
                <w:left w:val="none" w:sz="0" w:space="0" w:color="auto"/>
                <w:bottom w:val="none" w:sz="0" w:space="0" w:color="auto"/>
                <w:right w:val="none" w:sz="0" w:space="0" w:color="auto"/>
              </w:divBdr>
            </w:div>
            <w:div w:id="1237009104">
              <w:marLeft w:val="0"/>
              <w:marRight w:val="0"/>
              <w:marTop w:val="0"/>
              <w:marBottom w:val="0"/>
              <w:divBdr>
                <w:top w:val="none" w:sz="0" w:space="0" w:color="auto"/>
                <w:left w:val="none" w:sz="0" w:space="0" w:color="auto"/>
                <w:bottom w:val="none" w:sz="0" w:space="0" w:color="auto"/>
                <w:right w:val="none" w:sz="0" w:space="0" w:color="auto"/>
              </w:divBdr>
            </w:div>
            <w:div w:id="1409501091">
              <w:marLeft w:val="0"/>
              <w:marRight w:val="0"/>
              <w:marTop w:val="0"/>
              <w:marBottom w:val="0"/>
              <w:divBdr>
                <w:top w:val="none" w:sz="0" w:space="0" w:color="auto"/>
                <w:left w:val="none" w:sz="0" w:space="0" w:color="auto"/>
                <w:bottom w:val="none" w:sz="0" w:space="0" w:color="auto"/>
                <w:right w:val="none" w:sz="0" w:space="0" w:color="auto"/>
              </w:divBdr>
            </w:div>
            <w:div w:id="1421563522">
              <w:marLeft w:val="0"/>
              <w:marRight w:val="0"/>
              <w:marTop w:val="0"/>
              <w:marBottom w:val="0"/>
              <w:divBdr>
                <w:top w:val="none" w:sz="0" w:space="0" w:color="auto"/>
                <w:left w:val="none" w:sz="0" w:space="0" w:color="auto"/>
                <w:bottom w:val="none" w:sz="0" w:space="0" w:color="auto"/>
                <w:right w:val="none" w:sz="0" w:space="0" w:color="auto"/>
              </w:divBdr>
            </w:div>
            <w:div w:id="1421296172">
              <w:marLeft w:val="0"/>
              <w:marRight w:val="0"/>
              <w:marTop w:val="0"/>
              <w:marBottom w:val="0"/>
              <w:divBdr>
                <w:top w:val="none" w:sz="0" w:space="0" w:color="auto"/>
                <w:left w:val="none" w:sz="0" w:space="0" w:color="auto"/>
                <w:bottom w:val="none" w:sz="0" w:space="0" w:color="auto"/>
                <w:right w:val="none" w:sz="0" w:space="0" w:color="auto"/>
              </w:divBdr>
            </w:div>
            <w:div w:id="1056708537">
              <w:marLeft w:val="0"/>
              <w:marRight w:val="0"/>
              <w:marTop w:val="0"/>
              <w:marBottom w:val="0"/>
              <w:divBdr>
                <w:top w:val="none" w:sz="0" w:space="0" w:color="auto"/>
                <w:left w:val="none" w:sz="0" w:space="0" w:color="auto"/>
                <w:bottom w:val="none" w:sz="0" w:space="0" w:color="auto"/>
                <w:right w:val="none" w:sz="0" w:space="0" w:color="auto"/>
              </w:divBdr>
            </w:div>
            <w:div w:id="625042919">
              <w:marLeft w:val="0"/>
              <w:marRight w:val="0"/>
              <w:marTop w:val="0"/>
              <w:marBottom w:val="0"/>
              <w:divBdr>
                <w:top w:val="none" w:sz="0" w:space="0" w:color="auto"/>
                <w:left w:val="none" w:sz="0" w:space="0" w:color="auto"/>
                <w:bottom w:val="none" w:sz="0" w:space="0" w:color="auto"/>
                <w:right w:val="none" w:sz="0" w:space="0" w:color="auto"/>
              </w:divBdr>
            </w:div>
            <w:div w:id="107506884">
              <w:marLeft w:val="0"/>
              <w:marRight w:val="0"/>
              <w:marTop w:val="0"/>
              <w:marBottom w:val="0"/>
              <w:divBdr>
                <w:top w:val="none" w:sz="0" w:space="0" w:color="auto"/>
                <w:left w:val="none" w:sz="0" w:space="0" w:color="auto"/>
                <w:bottom w:val="none" w:sz="0" w:space="0" w:color="auto"/>
                <w:right w:val="none" w:sz="0" w:space="0" w:color="auto"/>
              </w:divBdr>
            </w:div>
            <w:div w:id="1306007053">
              <w:marLeft w:val="0"/>
              <w:marRight w:val="0"/>
              <w:marTop w:val="0"/>
              <w:marBottom w:val="0"/>
              <w:divBdr>
                <w:top w:val="none" w:sz="0" w:space="0" w:color="auto"/>
                <w:left w:val="none" w:sz="0" w:space="0" w:color="auto"/>
                <w:bottom w:val="none" w:sz="0" w:space="0" w:color="auto"/>
                <w:right w:val="none" w:sz="0" w:space="0" w:color="auto"/>
              </w:divBdr>
            </w:div>
            <w:div w:id="1929345042">
              <w:marLeft w:val="0"/>
              <w:marRight w:val="0"/>
              <w:marTop w:val="0"/>
              <w:marBottom w:val="0"/>
              <w:divBdr>
                <w:top w:val="none" w:sz="0" w:space="0" w:color="auto"/>
                <w:left w:val="none" w:sz="0" w:space="0" w:color="auto"/>
                <w:bottom w:val="none" w:sz="0" w:space="0" w:color="auto"/>
                <w:right w:val="none" w:sz="0" w:space="0" w:color="auto"/>
              </w:divBdr>
            </w:div>
            <w:div w:id="1710451831">
              <w:marLeft w:val="0"/>
              <w:marRight w:val="0"/>
              <w:marTop w:val="0"/>
              <w:marBottom w:val="0"/>
              <w:divBdr>
                <w:top w:val="none" w:sz="0" w:space="0" w:color="auto"/>
                <w:left w:val="none" w:sz="0" w:space="0" w:color="auto"/>
                <w:bottom w:val="none" w:sz="0" w:space="0" w:color="auto"/>
                <w:right w:val="none" w:sz="0" w:space="0" w:color="auto"/>
              </w:divBdr>
            </w:div>
            <w:div w:id="830370421">
              <w:marLeft w:val="0"/>
              <w:marRight w:val="0"/>
              <w:marTop w:val="0"/>
              <w:marBottom w:val="0"/>
              <w:divBdr>
                <w:top w:val="none" w:sz="0" w:space="0" w:color="auto"/>
                <w:left w:val="none" w:sz="0" w:space="0" w:color="auto"/>
                <w:bottom w:val="none" w:sz="0" w:space="0" w:color="auto"/>
                <w:right w:val="none" w:sz="0" w:space="0" w:color="auto"/>
              </w:divBdr>
            </w:div>
            <w:div w:id="344553940">
              <w:marLeft w:val="0"/>
              <w:marRight w:val="0"/>
              <w:marTop w:val="0"/>
              <w:marBottom w:val="0"/>
              <w:divBdr>
                <w:top w:val="none" w:sz="0" w:space="0" w:color="auto"/>
                <w:left w:val="none" w:sz="0" w:space="0" w:color="auto"/>
                <w:bottom w:val="none" w:sz="0" w:space="0" w:color="auto"/>
                <w:right w:val="none" w:sz="0" w:space="0" w:color="auto"/>
              </w:divBdr>
            </w:div>
            <w:div w:id="1446195732">
              <w:marLeft w:val="0"/>
              <w:marRight w:val="0"/>
              <w:marTop w:val="0"/>
              <w:marBottom w:val="0"/>
              <w:divBdr>
                <w:top w:val="none" w:sz="0" w:space="0" w:color="auto"/>
                <w:left w:val="none" w:sz="0" w:space="0" w:color="auto"/>
                <w:bottom w:val="none" w:sz="0" w:space="0" w:color="auto"/>
                <w:right w:val="none" w:sz="0" w:space="0" w:color="auto"/>
              </w:divBdr>
            </w:div>
            <w:div w:id="1041780110">
              <w:marLeft w:val="0"/>
              <w:marRight w:val="0"/>
              <w:marTop w:val="0"/>
              <w:marBottom w:val="0"/>
              <w:divBdr>
                <w:top w:val="none" w:sz="0" w:space="0" w:color="auto"/>
                <w:left w:val="none" w:sz="0" w:space="0" w:color="auto"/>
                <w:bottom w:val="none" w:sz="0" w:space="0" w:color="auto"/>
                <w:right w:val="none" w:sz="0" w:space="0" w:color="auto"/>
              </w:divBdr>
            </w:div>
            <w:div w:id="1446121089">
              <w:marLeft w:val="0"/>
              <w:marRight w:val="0"/>
              <w:marTop w:val="0"/>
              <w:marBottom w:val="0"/>
              <w:divBdr>
                <w:top w:val="none" w:sz="0" w:space="0" w:color="auto"/>
                <w:left w:val="none" w:sz="0" w:space="0" w:color="auto"/>
                <w:bottom w:val="none" w:sz="0" w:space="0" w:color="auto"/>
                <w:right w:val="none" w:sz="0" w:space="0" w:color="auto"/>
              </w:divBdr>
            </w:div>
            <w:div w:id="2125539472">
              <w:marLeft w:val="0"/>
              <w:marRight w:val="0"/>
              <w:marTop w:val="0"/>
              <w:marBottom w:val="0"/>
              <w:divBdr>
                <w:top w:val="none" w:sz="0" w:space="0" w:color="auto"/>
                <w:left w:val="none" w:sz="0" w:space="0" w:color="auto"/>
                <w:bottom w:val="none" w:sz="0" w:space="0" w:color="auto"/>
                <w:right w:val="none" w:sz="0" w:space="0" w:color="auto"/>
              </w:divBdr>
            </w:div>
            <w:div w:id="1037775999">
              <w:marLeft w:val="0"/>
              <w:marRight w:val="0"/>
              <w:marTop w:val="0"/>
              <w:marBottom w:val="0"/>
              <w:divBdr>
                <w:top w:val="none" w:sz="0" w:space="0" w:color="auto"/>
                <w:left w:val="none" w:sz="0" w:space="0" w:color="auto"/>
                <w:bottom w:val="none" w:sz="0" w:space="0" w:color="auto"/>
                <w:right w:val="none" w:sz="0" w:space="0" w:color="auto"/>
              </w:divBdr>
            </w:div>
            <w:div w:id="3580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9613">
      <w:marLeft w:val="0"/>
      <w:marRight w:val="0"/>
      <w:marTop w:val="0"/>
      <w:marBottom w:val="0"/>
      <w:divBdr>
        <w:top w:val="none" w:sz="0" w:space="0" w:color="auto"/>
        <w:left w:val="none" w:sz="0" w:space="0" w:color="auto"/>
        <w:bottom w:val="none" w:sz="0" w:space="0" w:color="auto"/>
        <w:right w:val="none" w:sz="0" w:space="0" w:color="auto"/>
      </w:divBdr>
    </w:div>
    <w:div w:id="1250306747">
      <w:marLeft w:val="0"/>
      <w:marRight w:val="0"/>
      <w:marTop w:val="0"/>
      <w:marBottom w:val="0"/>
      <w:divBdr>
        <w:top w:val="none" w:sz="0" w:space="0" w:color="auto"/>
        <w:left w:val="none" w:sz="0" w:space="0" w:color="auto"/>
        <w:bottom w:val="none" w:sz="0" w:space="0" w:color="auto"/>
        <w:right w:val="none" w:sz="0" w:space="0" w:color="auto"/>
      </w:divBdr>
    </w:div>
    <w:div w:id="1253514840">
      <w:marLeft w:val="0"/>
      <w:marRight w:val="0"/>
      <w:marTop w:val="0"/>
      <w:marBottom w:val="0"/>
      <w:divBdr>
        <w:top w:val="none" w:sz="0" w:space="0" w:color="auto"/>
        <w:left w:val="none" w:sz="0" w:space="0" w:color="auto"/>
        <w:bottom w:val="none" w:sz="0" w:space="0" w:color="auto"/>
        <w:right w:val="none" w:sz="0" w:space="0" w:color="auto"/>
      </w:divBdr>
    </w:div>
    <w:div w:id="1254585200">
      <w:marLeft w:val="0"/>
      <w:marRight w:val="0"/>
      <w:marTop w:val="0"/>
      <w:marBottom w:val="0"/>
      <w:divBdr>
        <w:top w:val="none" w:sz="0" w:space="0" w:color="auto"/>
        <w:left w:val="none" w:sz="0" w:space="0" w:color="auto"/>
        <w:bottom w:val="none" w:sz="0" w:space="0" w:color="auto"/>
        <w:right w:val="none" w:sz="0" w:space="0" w:color="auto"/>
      </w:divBdr>
    </w:div>
    <w:div w:id="1258060143">
      <w:marLeft w:val="0"/>
      <w:marRight w:val="0"/>
      <w:marTop w:val="0"/>
      <w:marBottom w:val="0"/>
      <w:divBdr>
        <w:top w:val="none" w:sz="0" w:space="0" w:color="auto"/>
        <w:left w:val="none" w:sz="0" w:space="0" w:color="auto"/>
        <w:bottom w:val="none" w:sz="0" w:space="0" w:color="auto"/>
        <w:right w:val="none" w:sz="0" w:space="0" w:color="auto"/>
      </w:divBdr>
    </w:div>
    <w:div w:id="1261185754">
      <w:marLeft w:val="0"/>
      <w:marRight w:val="0"/>
      <w:marTop w:val="0"/>
      <w:marBottom w:val="0"/>
      <w:divBdr>
        <w:top w:val="none" w:sz="0" w:space="0" w:color="auto"/>
        <w:left w:val="none" w:sz="0" w:space="0" w:color="auto"/>
        <w:bottom w:val="none" w:sz="0" w:space="0" w:color="auto"/>
        <w:right w:val="none" w:sz="0" w:space="0" w:color="auto"/>
      </w:divBdr>
    </w:div>
    <w:div w:id="1262446710">
      <w:marLeft w:val="0"/>
      <w:marRight w:val="0"/>
      <w:marTop w:val="0"/>
      <w:marBottom w:val="0"/>
      <w:divBdr>
        <w:top w:val="none" w:sz="0" w:space="0" w:color="auto"/>
        <w:left w:val="none" w:sz="0" w:space="0" w:color="auto"/>
        <w:bottom w:val="none" w:sz="0" w:space="0" w:color="auto"/>
        <w:right w:val="none" w:sz="0" w:space="0" w:color="auto"/>
      </w:divBdr>
    </w:div>
    <w:div w:id="1263493203">
      <w:marLeft w:val="0"/>
      <w:marRight w:val="0"/>
      <w:marTop w:val="0"/>
      <w:marBottom w:val="0"/>
      <w:divBdr>
        <w:top w:val="none" w:sz="0" w:space="0" w:color="auto"/>
        <w:left w:val="none" w:sz="0" w:space="0" w:color="auto"/>
        <w:bottom w:val="none" w:sz="0" w:space="0" w:color="auto"/>
        <w:right w:val="none" w:sz="0" w:space="0" w:color="auto"/>
      </w:divBdr>
      <w:divsChild>
        <w:div w:id="938879521">
          <w:marLeft w:val="0"/>
          <w:marRight w:val="0"/>
          <w:marTop w:val="0"/>
          <w:marBottom w:val="0"/>
          <w:divBdr>
            <w:top w:val="none" w:sz="0" w:space="0" w:color="auto"/>
            <w:left w:val="none" w:sz="0" w:space="0" w:color="auto"/>
            <w:bottom w:val="none" w:sz="0" w:space="0" w:color="auto"/>
            <w:right w:val="none" w:sz="0" w:space="0" w:color="auto"/>
          </w:divBdr>
          <w:divsChild>
            <w:div w:id="961837562">
              <w:marLeft w:val="0"/>
              <w:marRight w:val="0"/>
              <w:marTop w:val="0"/>
              <w:marBottom w:val="0"/>
              <w:divBdr>
                <w:top w:val="none" w:sz="0" w:space="0" w:color="auto"/>
                <w:left w:val="none" w:sz="0" w:space="0" w:color="auto"/>
                <w:bottom w:val="none" w:sz="0" w:space="0" w:color="auto"/>
                <w:right w:val="none" w:sz="0" w:space="0" w:color="auto"/>
              </w:divBdr>
            </w:div>
            <w:div w:id="455758151">
              <w:marLeft w:val="0"/>
              <w:marRight w:val="0"/>
              <w:marTop w:val="0"/>
              <w:marBottom w:val="0"/>
              <w:divBdr>
                <w:top w:val="none" w:sz="0" w:space="0" w:color="auto"/>
                <w:left w:val="none" w:sz="0" w:space="0" w:color="auto"/>
                <w:bottom w:val="none" w:sz="0" w:space="0" w:color="auto"/>
                <w:right w:val="none" w:sz="0" w:space="0" w:color="auto"/>
              </w:divBdr>
            </w:div>
            <w:div w:id="693382545">
              <w:marLeft w:val="0"/>
              <w:marRight w:val="0"/>
              <w:marTop w:val="0"/>
              <w:marBottom w:val="0"/>
              <w:divBdr>
                <w:top w:val="none" w:sz="0" w:space="0" w:color="auto"/>
                <w:left w:val="none" w:sz="0" w:space="0" w:color="auto"/>
                <w:bottom w:val="none" w:sz="0" w:space="0" w:color="auto"/>
                <w:right w:val="none" w:sz="0" w:space="0" w:color="auto"/>
              </w:divBdr>
            </w:div>
            <w:div w:id="619192121">
              <w:marLeft w:val="0"/>
              <w:marRight w:val="0"/>
              <w:marTop w:val="0"/>
              <w:marBottom w:val="0"/>
              <w:divBdr>
                <w:top w:val="none" w:sz="0" w:space="0" w:color="auto"/>
                <w:left w:val="none" w:sz="0" w:space="0" w:color="auto"/>
                <w:bottom w:val="none" w:sz="0" w:space="0" w:color="auto"/>
                <w:right w:val="none" w:sz="0" w:space="0" w:color="auto"/>
              </w:divBdr>
            </w:div>
            <w:div w:id="1863936093">
              <w:marLeft w:val="0"/>
              <w:marRight w:val="0"/>
              <w:marTop w:val="0"/>
              <w:marBottom w:val="0"/>
              <w:divBdr>
                <w:top w:val="none" w:sz="0" w:space="0" w:color="auto"/>
                <w:left w:val="none" w:sz="0" w:space="0" w:color="auto"/>
                <w:bottom w:val="none" w:sz="0" w:space="0" w:color="auto"/>
                <w:right w:val="none" w:sz="0" w:space="0" w:color="auto"/>
              </w:divBdr>
            </w:div>
            <w:div w:id="1893344776">
              <w:marLeft w:val="0"/>
              <w:marRight w:val="0"/>
              <w:marTop w:val="0"/>
              <w:marBottom w:val="0"/>
              <w:divBdr>
                <w:top w:val="none" w:sz="0" w:space="0" w:color="auto"/>
                <w:left w:val="none" w:sz="0" w:space="0" w:color="auto"/>
                <w:bottom w:val="none" w:sz="0" w:space="0" w:color="auto"/>
                <w:right w:val="none" w:sz="0" w:space="0" w:color="auto"/>
              </w:divBdr>
            </w:div>
            <w:div w:id="253438902">
              <w:marLeft w:val="0"/>
              <w:marRight w:val="0"/>
              <w:marTop w:val="0"/>
              <w:marBottom w:val="0"/>
              <w:divBdr>
                <w:top w:val="none" w:sz="0" w:space="0" w:color="auto"/>
                <w:left w:val="none" w:sz="0" w:space="0" w:color="auto"/>
                <w:bottom w:val="none" w:sz="0" w:space="0" w:color="auto"/>
                <w:right w:val="none" w:sz="0" w:space="0" w:color="auto"/>
              </w:divBdr>
            </w:div>
            <w:div w:id="2043626561">
              <w:marLeft w:val="0"/>
              <w:marRight w:val="0"/>
              <w:marTop w:val="0"/>
              <w:marBottom w:val="0"/>
              <w:divBdr>
                <w:top w:val="none" w:sz="0" w:space="0" w:color="auto"/>
                <w:left w:val="none" w:sz="0" w:space="0" w:color="auto"/>
                <w:bottom w:val="none" w:sz="0" w:space="0" w:color="auto"/>
                <w:right w:val="none" w:sz="0" w:space="0" w:color="auto"/>
              </w:divBdr>
            </w:div>
            <w:div w:id="2146578023">
              <w:marLeft w:val="0"/>
              <w:marRight w:val="0"/>
              <w:marTop w:val="0"/>
              <w:marBottom w:val="0"/>
              <w:divBdr>
                <w:top w:val="none" w:sz="0" w:space="0" w:color="auto"/>
                <w:left w:val="none" w:sz="0" w:space="0" w:color="auto"/>
                <w:bottom w:val="none" w:sz="0" w:space="0" w:color="auto"/>
                <w:right w:val="none" w:sz="0" w:space="0" w:color="auto"/>
              </w:divBdr>
            </w:div>
            <w:div w:id="730427918">
              <w:marLeft w:val="0"/>
              <w:marRight w:val="0"/>
              <w:marTop w:val="0"/>
              <w:marBottom w:val="0"/>
              <w:divBdr>
                <w:top w:val="none" w:sz="0" w:space="0" w:color="auto"/>
                <w:left w:val="none" w:sz="0" w:space="0" w:color="auto"/>
                <w:bottom w:val="none" w:sz="0" w:space="0" w:color="auto"/>
                <w:right w:val="none" w:sz="0" w:space="0" w:color="auto"/>
              </w:divBdr>
            </w:div>
            <w:div w:id="860556587">
              <w:marLeft w:val="0"/>
              <w:marRight w:val="0"/>
              <w:marTop w:val="0"/>
              <w:marBottom w:val="0"/>
              <w:divBdr>
                <w:top w:val="none" w:sz="0" w:space="0" w:color="auto"/>
                <w:left w:val="none" w:sz="0" w:space="0" w:color="auto"/>
                <w:bottom w:val="none" w:sz="0" w:space="0" w:color="auto"/>
                <w:right w:val="none" w:sz="0" w:space="0" w:color="auto"/>
              </w:divBdr>
            </w:div>
            <w:div w:id="1045762291">
              <w:marLeft w:val="0"/>
              <w:marRight w:val="0"/>
              <w:marTop w:val="0"/>
              <w:marBottom w:val="0"/>
              <w:divBdr>
                <w:top w:val="none" w:sz="0" w:space="0" w:color="auto"/>
                <w:left w:val="none" w:sz="0" w:space="0" w:color="auto"/>
                <w:bottom w:val="none" w:sz="0" w:space="0" w:color="auto"/>
                <w:right w:val="none" w:sz="0" w:space="0" w:color="auto"/>
              </w:divBdr>
            </w:div>
            <w:div w:id="1327053299">
              <w:marLeft w:val="0"/>
              <w:marRight w:val="0"/>
              <w:marTop w:val="0"/>
              <w:marBottom w:val="0"/>
              <w:divBdr>
                <w:top w:val="none" w:sz="0" w:space="0" w:color="auto"/>
                <w:left w:val="none" w:sz="0" w:space="0" w:color="auto"/>
                <w:bottom w:val="none" w:sz="0" w:space="0" w:color="auto"/>
                <w:right w:val="none" w:sz="0" w:space="0" w:color="auto"/>
              </w:divBdr>
            </w:div>
            <w:div w:id="775252765">
              <w:marLeft w:val="0"/>
              <w:marRight w:val="0"/>
              <w:marTop w:val="0"/>
              <w:marBottom w:val="0"/>
              <w:divBdr>
                <w:top w:val="none" w:sz="0" w:space="0" w:color="auto"/>
                <w:left w:val="none" w:sz="0" w:space="0" w:color="auto"/>
                <w:bottom w:val="none" w:sz="0" w:space="0" w:color="auto"/>
                <w:right w:val="none" w:sz="0" w:space="0" w:color="auto"/>
              </w:divBdr>
            </w:div>
            <w:div w:id="1652755772">
              <w:marLeft w:val="0"/>
              <w:marRight w:val="0"/>
              <w:marTop w:val="0"/>
              <w:marBottom w:val="0"/>
              <w:divBdr>
                <w:top w:val="none" w:sz="0" w:space="0" w:color="auto"/>
                <w:left w:val="none" w:sz="0" w:space="0" w:color="auto"/>
                <w:bottom w:val="none" w:sz="0" w:space="0" w:color="auto"/>
                <w:right w:val="none" w:sz="0" w:space="0" w:color="auto"/>
              </w:divBdr>
            </w:div>
            <w:div w:id="1308390750">
              <w:marLeft w:val="0"/>
              <w:marRight w:val="0"/>
              <w:marTop w:val="0"/>
              <w:marBottom w:val="0"/>
              <w:divBdr>
                <w:top w:val="none" w:sz="0" w:space="0" w:color="auto"/>
                <w:left w:val="none" w:sz="0" w:space="0" w:color="auto"/>
                <w:bottom w:val="none" w:sz="0" w:space="0" w:color="auto"/>
                <w:right w:val="none" w:sz="0" w:space="0" w:color="auto"/>
              </w:divBdr>
            </w:div>
            <w:div w:id="1104618469">
              <w:marLeft w:val="0"/>
              <w:marRight w:val="0"/>
              <w:marTop w:val="0"/>
              <w:marBottom w:val="0"/>
              <w:divBdr>
                <w:top w:val="none" w:sz="0" w:space="0" w:color="auto"/>
                <w:left w:val="none" w:sz="0" w:space="0" w:color="auto"/>
                <w:bottom w:val="none" w:sz="0" w:space="0" w:color="auto"/>
                <w:right w:val="none" w:sz="0" w:space="0" w:color="auto"/>
              </w:divBdr>
            </w:div>
            <w:div w:id="768090048">
              <w:marLeft w:val="0"/>
              <w:marRight w:val="0"/>
              <w:marTop w:val="0"/>
              <w:marBottom w:val="0"/>
              <w:divBdr>
                <w:top w:val="none" w:sz="0" w:space="0" w:color="auto"/>
                <w:left w:val="none" w:sz="0" w:space="0" w:color="auto"/>
                <w:bottom w:val="none" w:sz="0" w:space="0" w:color="auto"/>
                <w:right w:val="none" w:sz="0" w:space="0" w:color="auto"/>
              </w:divBdr>
            </w:div>
            <w:div w:id="733234126">
              <w:marLeft w:val="0"/>
              <w:marRight w:val="0"/>
              <w:marTop w:val="0"/>
              <w:marBottom w:val="0"/>
              <w:divBdr>
                <w:top w:val="none" w:sz="0" w:space="0" w:color="auto"/>
                <w:left w:val="none" w:sz="0" w:space="0" w:color="auto"/>
                <w:bottom w:val="none" w:sz="0" w:space="0" w:color="auto"/>
                <w:right w:val="none" w:sz="0" w:space="0" w:color="auto"/>
              </w:divBdr>
            </w:div>
            <w:div w:id="1075930837">
              <w:marLeft w:val="0"/>
              <w:marRight w:val="0"/>
              <w:marTop w:val="0"/>
              <w:marBottom w:val="0"/>
              <w:divBdr>
                <w:top w:val="none" w:sz="0" w:space="0" w:color="auto"/>
                <w:left w:val="none" w:sz="0" w:space="0" w:color="auto"/>
                <w:bottom w:val="none" w:sz="0" w:space="0" w:color="auto"/>
                <w:right w:val="none" w:sz="0" w:space="0" w:color="auto"/>
              </w:divBdr>
            </w:div>
            <w:div w:id="405347407">
              <w:marLeft w:val="0"/>
              <w:marRight w:val="0"/>
              <w:marTop w:val="0"/>
              <w:marBottom w:val="0"/>
              <w:divBdr>
                <w:top w:val="none" w:sz="0" w:space="0" w:color="auto"/>
                <w:left w:val="none" w:sz="0" w:space="0" w:color="auto"/>
                <w:bottom w:val="none" w:sz="0" w:space="0" w:color="auto"/>
                <w:right w:val="none" w:sz="0" w:space="0" w:color="auto"/>
              </w:divBdr>
            </w:div>
            <w:div w:id="194343819">
              <w:marLeft w:val="0"/>
              <w:marRight w:val="0"/>
              <w:marTop w:val="0"/>
              <w:marBottom w:val="0"/>
              <w:divBdr>
                <w:top w:val="none" w:sz="0" w:space="0" w:color="auto"/>
                <w:left w:val="none" w:sz="0" w:space="0" w:color="auto"/>
                <w:bottom w:val="none" w:sz="0" w:space="0" w:color="auto"/>
                <w:right w:val="none" w:sz="0" w:space="0" w:color="auto"/>
              </w:divBdr>
            </w:div>
            <w:div w:id="1301694825">
              <w:marLeft w:val="0"/>
              <w:marRight w:val="0"/>
              <w:marTop w:val="0"/>
              <w:marBottom w:val="0"/>
              <w:divBdr>
                <w:top w:val="none" w:sz="0" w:space="0" w:color="auto"/>
                <w:left w:val="none" w:sz="0" w:space="0" w:color="auto"/>
                <w:bottom w:val="none" w:sz="0" w:space="0" w:color="auto"/>
                <w:right w:val="none" w:sz="0" w:space="0" w:color="auto"/>
              </w:divBdr>
            </w:div>
            <w:div w:id="1816338514">
              <w:marLeft w:val="0"/>
              <w:marRight w:val="0"/>
              <w:marTop w:val="0"/>
              <w:marBottom w:val="0"/>
              <w:divBdr>
                <w:top w:val="none" w:sz="0" w:space="0" w:color="auto"/>
                <w:left w:val="none" w:sz="0" w:space="0" w:color="auto"/>
                <w:bottom w:val="none" w:sz="0" w:space="0" w:color="auto"/>
                <w:right w:val="none" w:sz="0" w:space="0" w:color="auto"/>
              </w:divBdr>
            </w:div>
            <w:div w:id="9065375">
              <w:marLeft w:val="0"/>
              <w:marRight w:val="0"/>
              <w:marTop w:val="0"/>
              <w:marBottom w:val="0"/>
              <w:divBdr>
                <w:top w:val="none" w:sz="0" w:space="0" w:color="auto"/>
                <w:left w:val="none" w:sz="0" w:space="0" w:color="auto"/>
                <w:bottom w:val="none" w:sz="0" w:space="0" w:color="auto"/>
                <w:right w:val="none" w:sz="0" w:space="0" w:color="auto"/>
              </w:divBdr>
            </w:div>
            <w:div w:id="503710808">
              <w:marLeft w:val="0"/>
              <w:marRight w:val="0"/>
              <w:marTop w:val="0"/>
              <w:marBottom w:val="0"/>
              <w:divBdr>
                <w:top w:val="none" w:sz="0" w:space="0" w:color="auto"/>
                <w:left w:val="none" w:sz="0" w:space="0" w:color="auto"/>
                <w:bottom w:val="none" w:sz="0" w:space="0" w:color="auto"/>
                <w:right w:val="none" w:sz="0" w:space="0" w:color="auto"/>
              </w:divBdr>
            </w:div>
            <w:div w:id="932205762">
              <w:marLeft w:val="0"/>
              <w:marRight w:val="0"/>
              <w:marTop w:val="0"/>
              <w:marBottom w:val="0"/>
              <w:divBdr>
                <w:top w:val="none" w:sz="0" w:space="0" w:color="auto"/>
                <w:left w:val="none" w:sz="0" w:space="0" w:color="auto"/>
                <w:bottom w:val="none" w:sz="0" w:space="0" w:color="auto"/>
                <w:right w:val="none" w:sz="0" w:space="0" w:color="auto"/>
              </w:divBdr>
            </w:div>
            <w:div w:id="995375927">
              <w:marLeft w:val="0"/>
              <w:marRight w:val="0"/>
              <w:marTop w:val="0"/>
              <w:marBottom w:val="0"/>
              <w:divBdr>
                <w:top w:val="none" w:sz="0" w:space="0" w:color="auto"/>
                <w:left w:val="none" w:sz="0" w:space="0" w:color="auto"/>
                <w:bottom w:val="none" w:sz="0" w:space="0" w:color="auto"/>
                <w:right w:val="none" w:sz="0" w:space="0" w:color="auto"/>
              </w:divBdr>
            </w:div>
            <w:div w:id="1380084745">
              <w:marLeft w:val="0"/>
              <w:marRight w:val="0"/>
              <w:marTop w:val="0"/>
              <w:marBottom w:val="0"/>
              <w:divBdr>
                <w:top w:val="none" w:sz="0" w:space="0" w:color="auto"/>
                <w:left w:val="none" w:sz="0" w:space="0" w:color="auto"/>
                <w:bottom w:val="none" w:sz="0" w:space="0" w:color="auto"/>
                <w:right w:val="none" w:sz="0" w:space="0" w:color="auto"/>
              </w:divBdr>
            </w:div>
            <w:div w:id="1136987985">
              <w:marLeft w:val="0"/>
              <w:marRight w:val="0"/>
              <w:marTop w:val="0"/>
              <w:marBottom w:val="0"/>
              <w:divBdr>
                <w:top w:val="none" w:sz="0" w:space="0" w:color="auto"/>
                <w:left w:val="none" w:sz="0" w:space="0" w:color="auto"/>
                <w:bottom w:val="none" w:sz="0" w:space="0" w:color="auto"/>
                <w:right w:val="none" w:sz="0" w:space="0" w:color="auto"/>
              </w:divBdr>
            </w:div>
            <w:div w:id="631206974">
              <w:marLeft w:val="0"/>
              <w:marRight w:val="0"/>
              <w:marTop w:val="0"/>
              <w:marBottom w:val="0"/>
              <w:divBdr>
                <w:top w:val="none" w:sz="0" w:space="0" w:color="auto"/>
                <w:left w:val="none" w:sz="0" w:space="0" w:color="auto"/>
                <w:bottom w:val="none" w:sz="0" w:space="0" w:color="auto"/>
                <w:right w:val="none" w:sz="0" w:space="0" w:color="auto"/>
              </w:divBdr>
            </w:div>
            <w:div w:id="620385004">
              <w:marLeft w:val="0"/>
              <w:marRight w:val="0"/>
              <w:marTop w:val="0"/>
              <w:marBottom w:val="0"/>
              <w:divBdr>
                <w:top w:val="none" w:sz="0" w:space="0" w:color="auto"/>
                <w:left w:val="none" w:sz="0" w:space="0" w:color="auto"/>
                <w:bottom w:val="none" w:sz="0" w:space="0" w:color="auto"/>
                <w:right w:val="none" w:sz="0" w:space="0" w:color="auto"/>
              </w:divBdr>
            </w:div>
            <w:div w:id="1187254210">
              <w:marLeft w:val="0"/>
              <w:marRight w:val="0"/>
              <w:marTop w:val="0"/>
              <w:marBottom w:val="0"/>
              <w:divBdr>
                <w:top w:val="none" w:sz="0" w:space="0" w:color="auto"/>
                <w:left w:val="none" w:sz="0" w:space="0" w:color="auto"/>
                <w:bottom w:val="none" w:sz="0" w:space="0" w:color="auto"/>
                <w:right w:val="none" w:sz="0" w:space="0" w:color="auto"/>
              </w:divBdr>
            </w:div>
            <w:div w:id="12459948">
              <w:marLeft w:val="0"/>
              <w:marRight w:val="0"/>
              <w:marTop w:val="0"/>
              <w:marBottom w:val="0"/>
              <w:divBdr>
                <w:top w:val="none" w:sz="0" w:space="0" w:color="auto"/>
                <w:left w:val="none" w:sz="0" w:space="0" w:color="auto"/>
                <w:bottom w:val="none" w:sz="0" w:space="0" w:color="auto"/>
                <w:right w:val="none" w:sz="0" w:space="0" w:color="auto"/>
              </w:divBdr>
            </w:div>
            <w:div w:id="220404194">
              <w:marLeft w:val="0"/>
              <w:marRight w:val="0"/>
              <w:marTop w:val="0"/>
              <w:marBottom w:val="0"/>
              <w:divBdr>
                <w:top w:val="none" w:sz="0" w:space="0" w:color="auto"/>
                <w:left w:val="none" w:sz="0" w:space="0" w:color="auto"/>
                <w:bottom w:val="none" w:sz="0" w:space="0" w:color="auto"/>
                <w:right w:val="none" w:sz="0" w:space="0" w:color="auto"/>
              </w:divBdr>
            </w:div>
            <w:div w:id="27994711">
              <w:marLeft w:val="0"/>
              <w:marRight w:val="0"/>
              <w:marTop w:val="0"/>
              <w:marBottom w:val="0"/>
              <w:divBdr>
                <w:top w:val="none" w:sz="0" w:space="0" w:color="auto"/>
                <w:left w:val="none" w:sz="0" w:space="0" w:color="auto"/>
                <w:bottom w:val="none" w:sz="0" w:space="0" w:color="auto"/>
                <w:right w:val="none" w:sz="0" w:space="0" w:color="auto"/>
              </w:divBdr>
            </w:div>
            <w:div w:id="1409498787">
              <w:marLeft w:val="0"/>
              <w:marRight w:val="0"/>
              <w:marTop w:val="0"/>
              <w:marBottom w:val="0"/>
              <w:divBdr>
                <w:top w:val="none" w:sz="0" w:space="0" w:color="auto"/>
                <w:left w:val="none" w:sz="0" w:space="0" w:color="auto"/>
                <w:bottom w:val="none" w:sz="0" w:space="0" w:color="auto"/>
                <w:right w:val="none" w:sz="0" w:space="0" w:color="auto"/>
              </w:divBdr>
            </w:div>
            <w:div w:id="2106150547">
              <w:marLeft w:val="0"/>
              <w:marRight w:val="0"/>
              <w:marTop w:val="0"/>
              <w:marBottom w:val="0"/>
              <w:divBdr>
                <w:top w:val="none" w:sz="0" w:space="0" w:color="auto"/>
                <w:left w:val="none" w:sz="0" w:space="0" w:color="auto"/>
                <w:bottom w:val="none" w:sz="0" w:space="0" w:color="auto"/>
                <w:right w:val="none" w:sz="0" w:space="0" w:color="auto"/>
              </w:divBdr>
            </w:div>
            <w:div w:id="1810052098">
              <w:marLeft w:val="0"/>
              <w:marRight w:val="0"/>
              <w:marTop w:val="0"/>
              <w:marBottom w:val="0"/>
              <w:divBdr>
                <w:top w:val="none" w:sz="0" w:space="0" w:color="auto"/>
                <w:left w:val="none" w:sz="0" w:space="0" w:color="auto"/>
                <w:bottom w:val="none" w:sz="0" w:space="0" w:color="auto"/>
                <w:right w:val="none" w:sz="0" w:space="0" w:color="auto"/>
              </w:divBdr>
            </w:div>
            <w:div w:id="1260480593">
              <w:marLeft w:val="0"/>
              <w:marRight w:val="0"/>
              <w:marTop w:val="0"/>
              <w:marBottom w:val="0"/>
              <w:divBdr>
                <w:top w:val="none" w:sz="0" w:space="0" w:color="auto"/>
                <w:left w:val="none" w:sz="0" w:space="0" w:color="auto"/>
                <w:bottom w:val="none" w:sz="0" w:space="0" w:color="auto"/>
                <w:right w:val="none" w:sz="0" w:space="0" w:color="auto"/>
              </w:divBdr>
            </w:div>
            <w:div w:id="15861140">
              <w:marLeft w:val="0"/>
              <w:marRight w:val="0"/>
              <w:marTop w:val="0"/>
              <w:marBottom w:val="0"/>
              <w:divBdr>
                <w:top w:val="none" w:sz="0" w:space="0" w:color="auto"/>
                <w:left w:val="none" w:sz="0" w:space="0" w:color="auto"/>
                <w:bottom w:val="none" w:sz="0" w:space="0" w:color="auto"/>
                <w:right w:val="none" w:sz="0" w:space="0" w:color="auto"/>
              </w:divBdr>
            </w:div>
            <w:div w:id="198275554">
              <w:marLeft w:val="0"/>
              <w:marRight w:val="0"/>
              <w:marTop w:val="0"/>
              <w:marBottom w:val="0"/>
              <w:divBdr>
                <w:top w:val="none" w:sz="0" w:space="0" w:color="auto"/>
                <w:left w:val="none" w:sz="0" w:space="0" w:color="auto"/>
                <w:bottom w:val="none" w:sz="0" w:space="0" w:color="auto"/>
                <w:right w:val="none" w:sz="0" w:space="0" w:color="auto"/>
              </w:divBdr>
            </w:div>
            <w:div w:id="656151148">
              <w:marLeft w:val="0"/>
              <w:marRight w:val="0"/>
              <w:marTop w:val="0"/>
              <w:marBottom w:val="0"/>
              <w:divBdr>
                <w:top w:val="none" w:sz="0" w:space="0" w:color="auto"/>
                <w:left w:val="none" w:sz="0" w:space="0" w:color="auto"/>
                <w:bottom w:val="none" w:sz="0" w:space="0" w:color="auto"/>
                <w:right w:val="none" w:sz="0" w:space="0" w:color="auto"/>
              </w:divBdr>
            </w:div>
            <w:div w:id="1409500894">
              <w:marLeft w:val="0"/>
              <w:marRight w:val="0"/>
              <w:marTop w:val="0"/>
              <w:marBottom w:val="0"/>
              <w:divBdr>
                <w:top w:val="none" w:sz="0" w:space="0" w:color="auto"/>
                <w:left w:val="none" w:sz="0" w:space="0" w:color="auto"/>
                <w:bottom w:val="none" w:sz="0" w:space="0" w:color="auto"/>
                <w:right w:val="none" w:sz="0" w:space="0" w:color="auto"/>
              </w:divBdr>
            </w:div>
            <w:div w:id="1101031601">
              <w:marLeft w:val="0"/>
              <w:marRight w:val="0"/>
              <w:marTop w:val="0"/>
              <w:marBottom w:val="0"/>
              <w:divBdr>
                <w:top w:val="none" w:sz="0" w:space="0" w:color="auto"/>
                <w:left w:val="none" w:sz="0" w:space="0" w:color="auto"/>
                <w:bottom w:val="none" w:sz="0" w:space="0" w:color="auto"/>
                <w:right w:val="none" w:sz="0" w:space="0" w:color="auto"/>
              </w:divBdr>
            </w:div>
            <w:div w:id="2144998354">
              <w:marLeft w:val="0"/>
              <w:marRight w:val="0"/>
              <w:marTop w:val="0"/>
              <w:marBottom w:val="0"/>
              <w:divBdr>
                <w:top w:val="none" w:sz="0" w:space="0" w:color="auto"/>
                <w:left w:val="none" w:sz="0" w:space="0" w:color="auto"/>
                <w:bottom w:val="none" w:sz="0" w:space="0" w:color="auto"/>
                <w:right w:val="none" w:sz="0" w:space="0" w:color="auto"/>
              </w:divBdr>
            </w:div>
            <w:div w:id="2110000362">
              <w:marLeft w:val="0"/>
              <w:marRight w:val="0"/>
              <w:marTop w:val="0"/>
              <w:marBottom w:val="0"/>
              <w:divBdr>
                <w:top w:val="none" w:sz="0" w:space="0" w:color="auto"/>
                <w:left w:val="none" w:sz="0" w:space="0" w:color="auto"/>
                <w:bottom w:val="none" w:sz="0" w:space="0" w:color="auto"/>
                <w:right w:val="none" w:sz="0" w:space="0" w:color="auto"/>
              </w:divBdr>
            </w:div>
            <w:div w:id="474870">
              <w:marLeft w:val="0"/>
              <w:marRight w:val="0"/>
              <w:marTop w:val="0"/>
              <w:marBottom w:val="0"/>
              <w:divBdr>
                <w:top w:val="none" w:sz="0" w:space="0" w:color="auto"/>
                <w:left w:val="none" w:sz="0" w:space="0" w:color="auto"/>
                <w:bottom w:val="none" w:sz="0" w:space="0" w:color="auto"/>
                <w:right w:val="none" w:sz="0" w:space="0" w:color="auto"/>
              </w:divBdr>
            </w:div>
            <w:div w:id="1932930303">
              <w:marLeft w:val="0"/>
              <w:marRight w:val="0"/>
              <w:marTop w:val="0"/>
              <w:marBottom w:val="0"/>
              <w:divBdr>
                <w:top w:val="none" w:sz="0" w:space="0" w:color="auto"/>
                <w:left w:val="none" w:sz="0" w:space="0" w:color="auto"/>
                <w:bottom w:val="none" w:sz="0" w:space="0" w:color="auto"/>
                <w:right w:val="none" w:sz="0" w:space="0" w:color="auto"/>
              </w:divBdr>
            </w:div>
            <w:div w:id="973486926">
              <w:marLeft w:val="0"/>
              <w:marRight w:val="0"/>
              <w:marTop w:val="0"/>
              <w:marBottom w:val="0"/>
              <w:divBdr>
                <w:top w:val="none" w:sz="0" w:space="0" w:color="auto"/>
                <w:left w:val="none" w:sz="0" w:space="0" w:color="auto"/>
                <w:bottom w:val="none" w:sz="0" w:space="0" w:color="auto"/>
                <w:right w:val="none" w:sz="0" w:space="0" w:color="auto"/>
              </w:divBdr>
            </w:div>
            <w:div w:id="638657013">
              <w:marLeft w:val="0"/>
              <w:marRight w:val="0"/>
              <w:marTop w:val="0"/>
              <w:marBottom w:val="0"/>
              <w:divBdr>
                <w:top w:val="none" w:sz="0" w:space="0" w:color="auto"/>
                <w:left w:val="none" w:sz="0" w:space="0" w:color="auto"/>
                <w:bottom w:val="none" w:sz="0" w:space="0" w:color="auto"/>
                <w:right w:val="none" w:sz="0" w:space="0" w:color="auto"/>
              </w:divBdr>
            </w:div>
            <w:div w:id="1312170428">
              <w:marLeft w:val="0"/>
              <w:marRight w:val="0"/>
              <w:marTop w:val="0"/>
              <w:marBottom w:val="0"/>
              <w:divBdr>
                <w:top w:val="none" w:sz="0" w:space="0" w:color="auto"/>
                <w:left w:val="none" w:sz="0" w:space="0" w:color="auto"/>
                <w:bottom w:val="none" w:sz="0" w:space="0" w:color="auto"/>
                <w:right w:val="none" w:sz="0" w:space="0" w:color="auto"/>
              </w:divBdr>
            </w:div>
            <w:div w:id="1017972862">
              <w:marLeft w:val="0"/>
              <w:marRight w:val="0"/>
              <w:marTop w:val="0"/>
              <w:marBottom w:val="0"/>
              <w:divBdr>
                <w:top w:val="none" w:sz="0" w:space="0" w:color="auto"/>
                <w:left w:val="none" w:sz="0" w:space="0" w:color="auto"/>
                <w:bottom w:val="none" w:sz="0" w:space="0" w:color="auto"/>
                <w:right w:val="none" w:sz="0" w:space="0" w:color="auto"/>
              </w:divBdr>
            </w:div>
            <w:div w:id="1274166500">
              <w:marLeft w:val="0"/>
              <w:marRight w:val="0"/>
              <w:marTop w:val="0"/>
              <w:marBottom w:val="0"/>
              <w:divBdr>
                <w:top w:val="none" w:sz="0" w:space="0" w:color="auto"/>
                <w:left w:val="none" w:sz="0" w:space="0" w:color="auto"/>
                <w:bottom w:val="none" w:sz="0" w:space="0" w:color="auto"/>
                <w:right w:val="none" w:sz="0" w:space="0" w:color="auto"/>
              </w:divBdr>
            </w:div>
            <w:div w:id="355079701">
              <w:marLeft w:val="0"/>
              <w:marRight w:val="0"/>
              <w:marTop w:val="0"/>
              <w:marBottom w:val="0"/>
              <w:divBdr>
                <w:top w:val="none" w:sz="0" w:space="0" w:color="auto"/>
                <w:left w:val="none" w:sz="0" w:space="0" w:color="auto"/>
                <w:bottom w:val="none" w:sz="0" w:space="0" w:color="auto"/>
                <w:right w:val="none" w:sz="0" w:space="0" w:color="auto"/>
              </w:divBdr>
            </w:div>
            <w:div w:id="1139151220">
              <w:marLeft w:val="0"/>
              <w:marRight w:val="0"/>
              <w:marTop w:val="0"/>
              <w:marBottom w:val="0"/>
              <w:divBdr>
                <w:top w:val="none" w:sz="0" w:space="0" w:color="auto"/>
                <w:left w:val="none" w:sz="0" w:space="0" w:color="auto"/>
                <w:bottom w:val="none" w:sz="0" w:space="0" w:color="auto"/>
                <w:right w:val="none" w:sz="0" w:space="0" w:color="auto"/>
              </w:divBdr>
            </w:div>
            <w:div w:id="315500253">
              <w:marLeft w:val="0"/>
              <w:marRight w:val="0"/>
              <w:marTop w:val="0"/>
              <w:marBottom w:val="0"/>
              <w:divBdr>
                <w:top w:val="none" w:sz="0" w:space="0" w:color="auto"/>
                <w:left w:val="none" w:sz="0" w:space="0" w:color="auto"/>
                <w:bottom w:val="none" w:sz="0" w:space="0" w:color="auto"/>
                <w:right w:val="none" w:sz="0" w:space="0" w:color="auto"/>
              </w:divBdr>
            </w:div>
            <w:div w:id="9333630">
              <w:marLeft w:val="0"/>
              <w:marRight w:val="0"/>
              <w:marTop w:val="0"/>
              <w:marBottom w:val="0"/>
              <w:divBdr>
                <w:top w:val="none" w:sz="0" w:space="0" w:color="auto"/>
                <w:left w:val="none" w:sz="0" w:space="0" w:color="auto"/>
                <w:bottom w:val="none" w:sz="0" w:space="0" w:color="auto"/>
                <w:right w:val="none" w:sz="0" w:space="0" w:color="auto"/>
              </w:divBdr>
            </w:div>
            <w:div w:id="1889490746">
              <w:marLeft w:val="0"/>
              <w:marRight w:val="0"/>
              <w:marTop w:val="0"/>
              <w:marBottom w:val="0"/>
              <w:divBdr>
                <w:top w:val="none" w:sz="0" w:space="0" w:color="auto"/>
                <w:left w:val="none" w:sz="0" w:space="0" w:color="auto"/>
                <w:bottom w:val="none" w:sz="0" w:space="0" w:color="auto"/>
                <w:right w:val="none" w:sz="0" w:space="0" w:color="auto"/>
              </w:divBdr>
            </w:div>
            <w:div w:id="14428972">
              <w:marLeft w:val="0"/>
              <w:marRight w:val="0"/>
              <w:marTop w:val="0"/>
              <w:marBottom w:val="0"/>
              <w:divBdr>
                <w:top w:val="none" w:sz="0" w:space="0" w:color="auto"/>
                <w:left w:val="none" w:sz="0" w:space="0" w:color="auto"/>
                <w:bottom w:val="none" w:sz="0" w:space="0" w:color="auto"/>
                <w:right w:val="none" w:sz="0" w:space="0" w:color="auto"/>
              </w:divBdr>
            </w:div>
            <w:div w:id="1016542328">
              <w:marLeft w:val="0"/>
              <w:marRight w:val="0"/>
              <w:marTop w:val="0"/>
              <w:marBottom w:val="0"/>
              <w:divBdr>
                <w:top w:val="none" w:sz="0" w:space="0" w:color="auto"/>
                <w:left w:val="none" w:sz="0" w:space="0" w:color="auto"/>
                <w:bottom w:val="none" w:sz="0" w:space="0" w:color="auto"/>
                <w:right w:val="none" w:sz="0" w:space="0" w:color="auto"/>
              </w:divBdr>
            </w:div>
            <w:div w:id="1811243818">
              <w:marLeft w:val="0"/>
              <w:marRight w:val="0"/>
              <w:marTop w:val="0"/>
              <w:marBottom w:val="0"/>
              <w:divBdr>
                <w:top w:val="none" w:sz="0" w:space="0" w:color="auto"/>
                <w:left w:val="none" w:sz="0" w:space="0" w:color="auto"/>
                <w:bottom w:val="none" w:sz="0" w:space="0" w:color="auto"/>
                <w:right w:val="none" w:sz="0" w:space="0" w:color="auto"/>
              </w:divBdr>
            </w:div>
            <w:div w:id="2032485247">
              <w:marLeft w:val="0"/>
              <w:marRight w:val="0"/>
              <w:marTop w:val="0"/>
              <w:marBottom w:val="0"/>
              <w:divBdr>
                <w:top w:val="none" w:sz="0" w:space="0" w:color="auto"/>
                <w:left w:val="none" w:sz="0" w:space="0" w:color="auto"/>
                <w:bottom w:val="none" w:sz="0" w:space="0" w:color="auto"/>
                <w:right w:val="none" w:sz="0" w:space="0" w:color="auto"/>
              </w:divBdr>
            </w:div>
            <w:div w:id="1805656874">
              <w:marLeft w:val="0"/>
              <w:marRight w:val="0"/>
              <w:marTop w:val="0"/>
              <w:marBottom w:val="0"/>
              <w:divBdr>
                <w:top w:val="none" w:sz="0" w:space="0" w:color="auto"/>
                <w:left w:val="none" w:sz="0" w:space="0" w:color="auto"/>
                <w:bottom w:val="none" w:sz="0" w:space="0" w:color="auto"/>
                <w:right w:val="none" w:sz="0" w:space="0" w:color="auto"/>
              </w:divBdr>
            </w:div>
            <w:div w:id="497700042">
              <w:marLeft w:val="0"/>
              <w:marRight w:val="0"/>
              <w:marTop w:val="0"/>
              <w:marBottom w:val="0"/>
              <w:divBdr>
                <w:top w:val="none" w:sz="0" w:space="0" w:color="auto"/>
                <w:left w:val="none" w:sz="0" w:space="0" w:color="auto"/>
                <w:bottom w:val="none" w:sz="0" w:space="0" w:color="auto"/>
                <w:right w:val="none" w:sz="0" w:space="0" w:color="auto"/>
              </w:divBdr>
            </w:div>
            <w:div w:id="2044862537">
              <w:marLeft w:val="0"/>
              <w:marRight w:val="0"/>
              <w:marTop w:val="0"/>
              <w:marBottom w:val="0"/>
              <w:divBdr>
                <w:top w:val="none" w:sz="0" w:space="0" w:color="auto"/>
                <w:left w:val="none" w:sz="0" w:space="0" w:color="auto"/>
                <w:bottom w:val="none" w:sz="0" w:space="0" w:color="auto"/>
                <w:right w:val="none" w:sz="0" w:space="0" w:color="auto"/>
              </w:divBdr>
            </w:div>
            <w:div w:id="526525732">
              <w:marLeft w:val="0"/>
              <w:marRight w:val="0"/>
              <w:marTop w:val="0"/>
              <w:marBottom w:val="0"/>
              <w:divBdr>
                <w:top w:val="none" w:sz="0" w:space="0" w:color="auto"/>
                <w:left w:val="none" w:sz="0" w:space="0" w:color="auto"/>
                <w:bottom w:val="none" w:sz="0" w:space="0" w:color="auto"/>
                <w:right w:val="none" w:sz="0" w:space="0" w:color="auto"/>
              </w:divBdr>
            </w:div>
            <w:div w:id="1680083534">
              <w:marLeft w:val="0"/>
              <w:marRight w:val="0"/>
              <w:marTop w:val="0"/>
              <w:marBottom w:val="0"/>
              <w:divBdr>
                <w:top w:val="none" w:sz="0" w:space="0" w:color="auto"/>
                <w:left w:val="none" w:sz="0" w:space="0" w:color="auto"/>
                <w:bottom w:val="none" w:sz="0" w:space="0" w:color="auto"/>
                <w:right w:val="none" w:sz="0" w:space="0" w:color="auto"/>
              </w:divBdr>
            </w:div>
            <w:div w:id="1744987522">
              <w:marLeft w:val="0"/>
              <w:marRight w:val="0"/>
              <w:marTop w:val="0"/>
              <w:marBottom w:val="0"/>
              <w:divBdr>
                <w:top w:val="none" w:sz="0" w:space="0" w:color="auto"/>
                <w:left w:val="none" w:sz="0" w:space="0" w:color="auto"/>
                <w:bottom w:val="none" w:sz="0" w:space="0" w:color="auto"/>
                <w:right w:val="none" w:sz="0" w:space="0" w:color="auto"/>
              </w:divBdr>
            </w:div>
            <w:div w:id="1447460031">
              <w:marLeft w:val="0"/>
              <w:marRight w:val="0"/>
              <w:marTop w:val="0"/>
              <w:marBottom w:val="0"/>
              <w:divBdr>
                <w:top w:val="none" w:sz="0" w:space="0" w:color="auto"/>
                <w:left w:val="none" w:sz="0" w:space="0" w:color="auto"/>
                <w:bottom w:val="none" w:sz="0" w:space="0" w:color="auto"/>
                <w:right w:val="none" w:sz="0" w:space="0" w:color="auto"/>
              </w:divBdr>
            </w:div>
            <w:div w:id="1210806401">
              <w:marLeft w:val="0"/>
              <w:marRight w:val="0"/>
              <w:marTop w:val="0"/>
              <w:marBottom w:val="0"/>
              <w:divBdr>
                <w:top w:val="none" w:sz="0" w:space="0" w:color="auto"/>
                <w:left w:val="none" w:sz="0" w:space="0" w:color="auto"/>
                <w:bottom w:val="none" w:sz="0" w:space="0" w:color="auto"/>
                <w:right w:val="none" w:sz="0" w:space="0" w:color="auto"/>
              </w:divBdr>
            </w:div>
            <w:div w:id="731924469">
              <w:marLeft w:val="0"/>
              <w:marRight w:val="0"/>
              <w:marTop w:val="0"/>
              <w:marBottom w:val="0"/>
              <w:divBdr>
                <w:top w:val="none" w:sz="0" w:space="0" w:color="auto"/>
                <w:left w:val="none" w:sz="0" w:space="0" w:color="auto"/>
                <w:bottom w:val="none" w:sz="0" w:space="0" w:color="auto"/>
                <w:right w:val="none" w:sz="0" w:space="0" w:color="auto"/>
              </w:divBdr>
            </w:div>
            <w:div w:id="689837853">
              <w:marLeft w:val="0"/>
              <w:marRight w:val="0"/>
              <w:marTop w:val="0"/>
              <w:marBottom w:val="0"/>
              <w:divBdr>
                <w:top w:val="none" w:sz="0" w:space="0" w:color="auto"/>
                <w:left w:val="none" w:sz="0" w:space="0" w:color="auto"/>
                <w:bottom w:val="none" w:sz="0" w:space="0" w:color="auto"/>
                <w:right w:val="none" w:sz="0" w:space="0" w:color="auto"/>
              </w:divBdr>
            </w:div>
            <w:div w:id="853300253">
              <w:marLeft w:val="0"/>
              <w:marRight w:val="0"/>
              <w:marTop w:val="0"/>
              <w:marBottom w:val="0"/>
              <w:divBdr>
                <w:top w:val="none" w:sz="0" w:space="0" w:color="auto"/>
                <w:left w:val="none" w:sz="0" w:space="0" w:color="auto"/>
                <w:bottom w:val="none" w:sz="0" w:space="0" w:color="auto"/>
                <w:right w:val="none" w:sz="0" w:space="0" w:color="auto"/>
              </w:divBdr>
            </w:div>
            <w:div w:id="2045860874">
              <w:marLeft w:val="0"/>
              <w:marRight w:val="0"/>
              <w:marTop w:val="0"/>
              <w:marBottom w:val="0"/>
              <w:divBdr>
                <w:top w:val="none" w:sz="0" w:space="0" w:color="auto"/>
                <w:left w:val="none" w:sz="0" w:space="0" w:color="auto"/>
                <w:bottom w:val="none" w:sz="0" w:space="0" w:color="auto"/>
                <w:right w:val="none" w:sz="0" w:space="0" w:color="auto"/>
              </w:divBdr>
            </w:div>
            <w:div w:id="30690893">
              <w:marLeft w:val="0"/>
              <w:marRight w:val="0"/>
              <w:marTop w:val="0"/>
              <w:marBottom w:val="0"/>
              <w:divBdr>
                <w:top w:val="none" w:sz="0" w:space="0" w:color="auto"/>
                <w:left w:val="none" w:sz="0" w:space="0" w:color="auto"/>
                <w:bottom w:val="none" w:sz="0" w:space="0" w:color="auto"/>
                <w:right w:val="none" w:sz="0" w:space="0" w:color="auto"/>
              </w:divBdr>
            </w:div>
            <w:div w:id="2063677746">
              <w:marLeft w:val="0"/>
              <w:marRight w:val="0"/>
              <w:marTop w:val="0"/>
              <w:marBottom w:val="0"/>
              <w:divBdr>
                <w:top w:val="none" w:sz="0" w:space="0" w:color="auto"/>
                <w:left w:val="none" w:sz="0" w:space="0" w:color="auto"/>
                <w:bottom w:val="none" w:sz="0" w:space="0" w:color="auto"/>
                <w:right w:val="none" w:sz="0" w:space="0" w:color="auto"/>
              </w:divBdr>
            </w:div>
            <w:div w:id="1027877306">
              <w:marLeft w:val="0"/>
              <w:marRight w:val="0"/>
              <w:marTop w:val="0"/>
              <w:marBottom w:val="0"/>
              <w:divBdr>
                <w:top w:val="none" w:sz="0" w:space="0" w:color="auto"/>
                <w:left w:val="none" w:sz="0" w:space="0" w:color="auto"/>
                <w:bottom w:val="none" w:sz="0" w:space="0" w:color="auto"/>
                <w:right w:val="none" w:sz="0" w:space="0" w:color="auto"/>
              </w:divBdr>
            </w:div>
            <w:div w:id="1329597372">
              <w:marLeft w:val="0"/>
              <w:marRight w:val="0"/>
              <w:marTop w:val="0"/>
              <w:marBottom w:val="0"/>
              <w:divBdr>
                <w:top w:val="none" w:sz="0" w:space="0" w:color="auto"/>
                <w:left w:val="none" w:sz="0" w:space="0" w:color="auto"/>
                <w:bottom w:val="none" w:sz="0" w:space="0" w:color="auto"/>
                <w:right w:val="none" w:sz="0" w:space="0" w:color="auto"/>
              </w:divBdr>
            </w:div>
            <w:div w:id="877817464">
              <w:marLeft w:val="0"/>
              <w:marRight w:val="0"/>
              <w:marTop w:val="0"/>
              <w:marBottom w:val="0"/>
              <w:divBdr>
                <w:top w:val="none" w:sz="0" w:space="0" w:color="auto"/>
                <w:left w:val="none" w:sz="0" w:space="0" w:color="auto"/>
                <w:bottom w:val="none" w:sz="0" w:space="0" w:color="auto"/>
                <w:right w:val="none" w:sz="0" w:space="0" w:color="auto"/>
              </w:divBdr>
            </w:div>
            <w:div w:id="301153125">
              <w:marLeft w:val="0"/>
              <w:marRight w:val="0"/>
              <w:marTop w:val="0"/>
              <w:marBottom w:val="0"/>
              <w:divBdr>
                <w:top w:val="none" w:sz="0" w:space="0" w:color="auto"/>
                <w:left w:val="none" w:sz="0" w:space="0" w:color="auto"/>
                <w:bottom w:val="none" w:sz="0" w:space="0" w:color="auto"/>
                <w:right w:val="none" w:sz="0" w:space="0" w:color="auto"/>
              </w:divBdr>
            </w:div>
            <w:div w:id="624238712">
              <w:marLeft w:val="0"/>
              <w:marRight w:val="0"/>
              <w:marTop w:val="0"/>
              <w:marBottom w:val="0"/>
              <w:divBdr>
                <w:top w:val="none" w:sz="0" w:space="0" w:color="auto"/>
                <w:left w:val="none" w:sz="0" w:space="0" w:color="auto"/>
                <w:bottom w:val="none" w:sz="0" w:space="0" w:color="auto"/>
                <w:right w:val="none" w:sz="0" w:space="0" w:color="auto"/>
              </w:divBdr>
            </w:div>
            <w:div w:id="981616171">
              <w:marLeft w:val="0"/>
              <w:marRight w:val="0"/>
              <w:marTop w:val="0"/>
              <w:marBottom w:val="0"/>
              <w:divBdr>
                <w:top w:val="none" w:sz="0" w:space="0" w:color="auto"/>
                <w:left w:val="none" w:sz="0" w:space="0" w:color="auto"/>
                <w:bottom w:val="none" w:sz="0" w:space="0" w:color="auto"/>
                <w:right w:val="none" w:sz="0" w:space="0" w:color="auto"/>
              </w:divBdr>
            </w:div>
            <w:div w:id="1822309187">
              <w:marLeft w:val="0"/>
              <w:marRight w:val="0"/>
              <w:marTop w:val="0"/>
              <w:marBottom w:val="0"/>
              <w:divBdr>
                <w:top w:val="none" w:sz="0" w:space="0" w:color="auto"/>
                <w:left w:val="none" w:sz="0" w:space="0" w:color="auto"/>
                <w:bottom w:val="none" w:sz="0" w:space="0" w:color="auto"/>
                <w:right w:val="none" w:sz="0" w:space="0" w:color="auto"/>
              </w:divBdr>
            </w:div>
            <w:div w:id="601380592">
              <w:marLeft w:val="0"/>
              <w:marRight w:val="0"/>
              <w:marTop w:val="0"/>
              <w:marBottom w:val="0"/>
              <w:divBdr>
                <w:top w:val="none" w:sz="0" w:space="0" w:color="auto"/>
                <w:left w:val="none" w:sz="0" w:space="0" w:color="auto"/>
                <w:bottom w:val="none" w:sz="0" w:space="0" w:color="auto"/>
                <w:right w:val="none" w:sz="0" w:space="0" w:color="auto"/>
              </w:divBdr>
            </w:div>
            <w:div w:id="1730231515">
              <w:marLeft w:val="0"/>
              <w:marRight w:val="0"/>
              <w:marTop w:val="0"/>
              <w:marBottom w:val="0"/>
              <w:divBdr>
                <w:top w:val="none" w:sz="0" w:space="0" w:color="auto"/>
                <w:left w:val="none" w:sz="0" w:space="0" w:color="auto"/>
                <w:bottom w:val="none" w:sz="0" w:space="0" w:color="auto"/>
                <w:right w:val="none" w:sz="0" w:space="0" w:color="auto"/>
              </w:divBdr>
            </w:div>
            <w:div w:id="746532718">
              <w:marLeft w:val="0"/>
              <w:marRight w:val="0"/>
              <w:marTop w:val="0"/>
              <w:marBottom w:val="0"/>
              <w:divBdr>
                <w:top w:val="none" w:sz="0" w:space="0" w:color="auto"/>
                <w:left w:val="none" w:sz="0" w:space="0" w:color="auto"/>
                <w:bottom w:val="none" w:sz="0" w:space="0" w:color="auto"/>
                <w:right w:val="none" w:sz="0" w:space="0" w:color="auto"/>
              </w:divBdr>
            </w:div>
            <w:div w:id="346758223">
              <w:marLeft w:val="0"/>
              <w:marRight w:val="0"/>
              <w:marTop w:val="0"/>
              <w:marBottom w:val="0"/>
              <w:divBdr>
                <w:top w:val="none" w:sz="0" w:space="0" w:color="auto"/>
                <w:left w:val="none" w:sz="0" w:space="0" w:color="auto"/>
                <w:bottom w:val="none" w:sz="0" w:space="0" w:color="auto"/>
                <w:right w:val="none" w:sz="0" w:space="0" w:color="auto"/>
              </w:divBdr>
            </w:div>
            <w:div w:id="5894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3560">
      <w:marLeft w:val="0"/>
      <w:marRight w:val="0"/>
      <w:marTop w:val="0"/>
      <w:marBottom w:val="0"/>
      <w:divBdr>
        <w:top w:val="none" w:sz="0" w:space="0" w:color="auto"/>
        <w:left w:val="none" w:sz="0" w:space="0" w:color="auto"/>
        <w:bottom w:val="none" w:sz="0" w:space="0" w:color="auto"/>
        <w:right w:val="none" w:sz="0" w:space="0" w:color="auto"/>
      </w:divBdr>
    </w:div>
    <w:div w:id="1267616784">
      <w:marLeft w:val="0"/>
      <w:marRight w:val="0"/>
      <w:marTop w:val="0"/>
      <w:marBottom w:val="0"/>
      <w:divBdr>
        <w:top w:val="none" w:sz="0" w:space="0" w:color="auto"/>
        <w:left w:val="none" w:sz="0" w:space="0" w:color="auto"/>
        <w:bottom w:val="none" w:sz="0" w:space="0" w:color="auto"/>
        <w:right w:val="none" w:sz="0" w:space="0" w:color="auto"/>
      </w:divBdr>
    </w:div>
    <w:div w:id="1267693717">
      <w:marLeft w:val="0"/>
      <w:marRight w:val="0"/>
      <w:marTop w:val="0"/>
      <w:marBottom w:val="0"/>
      <w:divBdr>
        <w:top w:val="none" w:sz="0" w:space="0" w:color="auto"/>
        <w:left w:val="none" w:sz="0" w:space="0" w:color="auto"/>
        <w:bottom w:val="none" w:sz="0" w:space="0" w:color="auto"/>
        <w:right w:val="none" w:sz="0" w:space="0" w:color="auto"/>
      </w:divBdr>
    </w:div>
    <w:div w:id="1269041265">
      <w:marLeft w:val="0"/>
      <w:marRight w:val="0"/>
      <w:marTop w:val="0"/>
      <w:marBottom w:val="0"/>
      <w:divBdr>
        <w:top w:val="none" w:sz="0" w:space="0" w:color="auto"/>
        <w:left w:val="none" w:sz="0" w:space="0" w:color="auto"/>
        <w:bottom w:val="none" w:sz="0" w:space="0" w:color="auto"/>
        <w:right w:val="none" w:sz="0" w:space="0" w:color="auto"/>
      </w:divBdr>
    </w:div>
    <w:div w:id="1271084383">
      <w:marLeft w:val="0"/>
      <w:marRight w:val="0"/>
      <w:marTop w:val="0"/>
      <w:marBottom w:val="0"/>
      <w:divBdr>
        <w:top w:val="none" w:sz="0" w:space="0" w:color="auto"/>
        <w:left w:val="none" w:sz="0" w:space="0" w:color="auto"/>
        <w:bottom w:val="none" w:sz="0" w:space="0" w:color="auto"/>
        <w:right w:val="none" w:sz="0" w:space="0" w:color="auto"/>
      </w:divBdr>
    </w:div>
    <w:div w:id="1271281196">
      <w:marLeft w:val="0"/>
      <w:marRight w:val="0"/>
      <w:marTop w:val="0"/>
      <w:marBottom w:val="0"/>
      <w:divBdr>
        <w:top w:val="none" w:sz="0" w:space="0" w:color="auto"/>
        <w:left w:val="none" w:sz="0" w:space="0" w:color="auto"/>
        <w:bottom w:val="none" w:sz="0" w:space="0" w:color="auto"/>
        <w:right w:val="none" w:sz="0" w:space="0" w:color="auto"/>
      </w:divBdr>
    </w:div>
    <w:div w:id="1271813163">
      <w:marLeft w:val="0"/>
      <w:marRight w:val="0"/>
      <w:marTop w:val="0"/>
      <w:marBottom w:val="0"/>
      <w:divBdr>
        <w:top w:val="none" w:sz="0" w:space="0" w:color="auto"/>
        <w:left w:val="none" w:sz="0" w:space="0" w:color="auto"/>
        <w:bottom w:val="none" w:sz="0" w:space="0" w:color="auto"/>
        <w:right w:val="none" w:sz="0" w:space="0" w:color="auto"/>
      </w:divBdr>
    </w:div>
    <w:div w:id="1277982145">
      <w:marLeft w:val="0"/>
      <w:marRight w:val="0"/>
      <w:marTop w:val="0"/>
      <w:marBottom w:val="0"/>
      <w:divBdr>
        <w:top w:val="none" w:sz="0" w:space="0" w:color="auto"/>
        <w:left w:val="none" w:sz="0" w:space="0" w:color="auto"/>
        <w:bottom w:val="none" w:sz="0" w:space="0" w:color="auto"/>
        <w:right w:val="none" w:sz="0" w:space="0" w:color="auto"/>
      </w:divBdr>
    </w:div>
    <w:div w:id="1280914735">
      <w:marLeft w:val="0"/>
      <w:marRight w:val="0"/>
      <w:marTop w:val="0"/>
      <w:marBottom w:val="0"/>
      <w:divBdr>
        <w:top w:val="none" w:sz="0" w:space="0" w:color="auto"/>
        <w:left w:val="none" w:sz="0" w:space="0" w:color="auto"/>
        <w:bottom w:val="none" w:sz="0" w:space="0" w:color="auto"/>
        <w:right w:val="none" w:sz="0" w:space="0" w:color="auto"/>
      </w:divBdr>
    </w:div>
    <w:div w:id="1282227055">
      <w:marLeft w:val="0"/>
      <w:marRight w:val="0"/>
      <w:marTop w:val="0"/>
      <w:marBottom w:val="0"/>
      <w:divBdr>
        <w:top w:val="none" w:sz="0" w:space="0" w:color="auto"/>
        <w:left w:val="none" w:sz="0" w:space="0" w:color="auto"/>
        <w:bottom w:val="none" w:sz="0" w:space="0" w:color="auto"/>
        <w:right w:val="none" w:sz="0" w:space="0" w:color="auto"/>
      </w:divBdr>
    </w:div>
    <w:div w:id="1283153297">
      <w:marLeft w:val="0"/>
      <w:marRight w:val="0"/>
      <w:marTop w:val="0"/>
      <w:marBottom w:val="0"/>
      <w:divBdr>
        <w:top w:val="none" w:sz="0" w:space="0" w:color="auto"/>
        <w:left w:val="none" w:sz="0" w:space="0" w:color="auto"/>
        <w:bottom w:val="none" w:sz="0" w:space="0" w:color="auto"/>
        <w:right w:val="none" w:sz="0" w:space="0" w:color="auto"/>
      </w:divBdr>
    </w:div>
    <w:div w:id="1286347397">
      <w:marLeft w:val="0"/>
      <w:marRight w:val="0"/>
      <w:marTop w:val="0"/>
      <w:marBottom w:val="0"/>
      <w:divBdr>
        <w:top w:val="none" w:sz="0" w:space="0" w:color="auto"/>
        <w:left w:val="none" w:sz="0" w:space="0" w:color="auto"/>
        <w:bottom w:val="none" w:sz="0" w:space="0" w:color="auto"/>
        <w:right w:val="none" w:sz="0" w:space="0" w:color="auto"/>
      </w:divBdr>
    </w:div>
    <w:div w:id="1287201835">
      <w:marLeft w:val="0"/>
      <w:marRight w:val="0"/>
      <w:marTop w:val="0"/>
      <w:marBottom w:val="0"/>
      <w:divBdr>
        <w:top w:val="none" w:sz="0" w:space="0" w:color="auto"/>
        <w:left w:val="none" w:sz="0" w:space="0" w:color="auto"/>
        <w:bottom w:val="none" w:sz="0" w:space="0" w:color="auto"/>
        <w:right w:val="none" w:sz="0" w:space="0" w:color="auto"/>
      </w:divBdr>
    </w:div>
    <w:div w:id="1287926611">
      <w:marLeft w:val="0"/>
      <w:marRight w:val="0"/>
      <w:marTop w:val="0"/>
      <w:marBottom w:val="0"/>
      <w:divBdr>
        <w:top w:val="none" w:sz="0" w:space="0" w:color="auto"/>
        <w:left w:val="none" w:sz="0" w:space="0" w:color="auto"/>
        <w:bottom w:val="none" w:sz="0" w:space="0" w:color="auto"/>
        <w:right w:val="none" w:sz="0" w:space="0" w:color="auto"/>
      </w:divBdr>
    </w:div>
    <w:div w:id="1288781772">
      <w:marLeft w:val="0"/>
      <w:marRight w:val="0"/>
      <w:marTop w:val="0"/>
      <w:marBottom w:val="0"/>
      <w:divBdr>
        <w:top w:val="none" w:sz="0" w:space="0" w:color="auto"/>
        <w:left w:val="none" w:sz="0" w:space="0" w:color="auto"/>
        <w:bottom w:val="none" w:sz="0" w:space="0" w:color="auto"/>
        <w:right w:val="none" w:sz="0" w:space="0" w:color="auto"/>
      </w:divBdr>
      <w:divsChild>
        <w:div w:id="579411712">
          <w:marLeft w:val="0"/>
          <w:marRight w:val="0"/>
          <w:marTop w:val="0"/>
          <w:marBottom w:val="0"/>
          <w:divBdr>
            <w:top w:val="none" w:sz="0" w:space="0" w:color="auto"/>
            <w:left w:val="none" w:sz="0" w:space="0" w:color="auto"/>
            <w:bottom w:val="none" w:sz="0" w:space="0" w:color="auto"/>
            <w:right w:val="none" w:sz="0" w:space="0" w:color="auto"/>
          </w:divBdr>
          <w:divsChild>
            <w:div w:id="247345471">
              <w:marLeft w:val="0"/>
              <w:marRight w:val="0"/>
              <w:marTop w:val="0"/>
              <w:marBottom w:val="0"/>
              <w:divBdr>
                <w:top w:val="none" w:sz="0" w:space="0" w:color="auto"/>
                <w:left w:val="none" w:sz="0" w:space="0" w:color="auto"/>
                <w:bottom w:val="none" w:sz="0" w:space="0" w:color="auto"/>
                <w:right w:val="none" w:sz="0" w:space="0" w:color="auto"/>
              </w:divBdr>
            </w:div>
            <w:div w:id="1260061913">
              <w:marLeft w:val="0"/>
              <w:marRight w:val="0"/>
              <w:marTop w:val="0"/>
              <w:marBottom w:val="0"/>
              <w:divBdr>
                <w:top w:val="none" w:sz="0" w:space="0" w:color="auto"/>
                <w:left w:val="none" w:sz="0" w:space="0" w:color="auto"/>
                <w:bottom w:val="none" w:sz="0" w:space="0" w:color="auto"/>
                <w:right w:val="none" w:sz="0" w:space="0" w:color="auto"/>
              </w:divBdr>
            </w:div>
            <w:div w:id="1897425725">
              <w:marLeft w:val="0"/>
              <w:marRight w:val="0"/>
              <w:marTop w:val="0"/>
              <w:marBottom w:val="0"/>
              <w:divBdr>
                <w:top w:val="none" w:sz="0" w:space="0" w:color="auto"/>
                <w:left w:val="none" w:sz="0" w:space="0" w:color="auto"/>
                <w:bottom w:val="none" w:sz="0" w:space="0" w:color="auto"/>
                <w:right w:val="none" w:sz="0" w:space="0" w:color="auto"/>
              </w:divBdr>
            </w:div>
            <w:div w:id="694386636">
              <w:marLeft w:val="0"/>
              <w:marRight w:val="0"/>
              <w:marTop w:val="0"/>
              <w:marBottom w:val="0"/>
              <w:divBdr>
                <w:top w:val="none" w:sz="0" w:space="0" w:color="auto"/>
                <w:left w:val="none" w:sz="0" w:space="0" w:color="auto"/>
                <w:bottom w:val="none" w:sz="0" w:space="0" w:color="auto"/>
                <w:right w:val="none" w:sz="0" w:space="0" w:color="auto"/>
              </w:divBdr>
            </w:div>
            <w:div w:id="1448309503">
              <w:marLeft w:val="0"/>
              <w:marRight w:val="0"/>
              <w:marTop w:val="0"/>
              <w:marBottom w:val="0"/>
              <w:divBdr>
                <w:top w:val="none" w:sz="0" w:space="0" w:color="auto"/>
                <w:left w:val="none" w:sz="0" w:space="0" w:color="auto"/>
                <w:bottom w:val="none" w:sz="0" w:space="0" w:color="auto"/>
                <w:right w:val="none" w:sz="0" w:space="0" w:color="auto"/>
              </w:divBdr>
            </w:div>
            <w:div w:id="1475951830">
              <w:marLeft w:val="0"/>
              <w:marRight w:val="0"/>
              <w:marTop w:val="0"/>
              <w:marBottom w:val="0"/>
              <w:divBdr>
                <w:top w:val="none" w:sz="0" w:space="0" w:color="auto"/>
                <w:left w:val="none" w:sz="0" w:space="0" w:color="auto"/>
                <w:bottom w:val="none" w:sz="0" w:space="0" w:color="auto"/>
                <w:right w:val="none" w:sz="0" w:space="0" w:color="auto"/>
              </w:divBdr>
            </w:div>
            <w:div w:id="112098478">
              <w:marLeft w:val="0"/>
              <w:marRight w:val="0"/>
              <w:marTop w:val="0"/>
              <w:marBottom w:val="0"/>
              <w:divBdr>
                <w:top w:val="none" w:sz="0" w:space="0" w:color="auto"/>
                <w:left w:val="none" w:sz="0" w:space="0" w:color="auto"/>
                <w:bottom w:val="none" w:sz="0" w:space="0" w:color="auto"/>
                <w:right w:val="none" w:sz="0" w:space="0" w:color="auto"/>
              </w:divBdr>
            </w:div>
            <w:div w:id="1534726743">
              <w:marLeft w:val="0"/>
              <w:marRight w:val="0"/>
              <w:marTop w:val="0"/>
              <w:marBottom w:val="0"/>
              <w:divBdr>
                <w:top w:val="none" w:sz="0" w:space="0" w:color="auto"/>
                <w:left w:val="none" w:sz="0" w:space="0" w:color="auto"/>
                <w:bottom w:val="none" w:sz="0" w:space="0" w:color="auto"/>
                <w:right w:val="none" w:sz="0" w:space="0" w:color="auto"/>
              </w:divBdr>
            </w:div>
            <w:div w:id="403990702">
              <w:marLeft w:val="0"/>
              <w:marRight w:val="0"/>
              <w:marTop w:val="0"/>
              <w:marBottom w:val="0"/>
              <w:divBdr>
                <w:top w:val="none" w:sz="0" w:space="0" w:color="auto"/>
                <w:left w:val="none" w:sz="0" w:space="0" w:color="auto"/>
                <w:bottom w:val="none" w:sz="0" w:space="0" w:color="auto"/>
                <w:right w:val="none" w:sz="0" w:space="0" w:color="auto"/>
              </w:divBdr>
            </w:div>
            <w:div w:id="1974171713">
              <w:marLeft w:val="0"/>
              <w:marRight w:val="0"/>
              <w:marTop w:val="0"/>
              <w:marBottom w:val="0"/>
              <w:divBdr>
                <w:top w:val="none" w:sz="0" w:space="0" w:color="auto"/>
                <w:left w:val="none" w:sz="0" w:space="0" w:color="auto"/>
                <w:bottom w:val="none" w:sz="0" w:space="0" w:color="auto"/>
                <w:right w:val="none" w:sz="0" w:space="0" w:color="auto"/>
              </w:divBdr>
            </w:div>
            <w:div w:id="1977644079">
              <w:marLeft w:val="0"/>
              <w:marRight w:val="0"/>
              <w:marTop w:val="0"/>
              <w:marBottom w:val="0"/>
              <w:divBdr>
                <w:top w:val="none" w:sz="0" w:space="0" w:color="auto"/>
                <w:left w:val="none" w:sz="0" w:space="0" w:color="auto"/>
                <w:bottom w:val="none" w:sz="0" w:space="0" w:color="auto"/>
                <w:right w:val="none" w:sz="0" w:space="0" w:color="auto"/>
              </w:divBdr>
            </w:div>
            <w:div w:id="1534418644">
              <w:marLeft w:val="0"/>
              <w:marRight w:val="0"/>
              <w:marTop w:val="0"/>
              <w:marBottom w:val="0"/>
              <w:divBdr>
                <w:top w:val="none" w:sz="0" w:space="0" w:color="auto"/>
                <w:left w:val="none" w:sz="0" w:space="0" w:color="auto"/>
                <w:bottom w:val="none" w:sz="0" w:space="0" w:color="auto"/>
                <w:right w:val="none" w:sz="0" w:space="0" w:color="auto"/>
              </w:divBdr>
            </w:div>
            <w:div w:id="24599604">
              <w:marLeft w:val="0"/>
              <w:marRight w:val="0"/>
              <w:marTop w:val="0"/>
              <w:marBottom w:val="0"/>
              <w:divBdr>
                <w:top w:val="none" w:sz="0" w:space="0" w:color="auto"/>
                <w:left w:val="none" w:sz="0" w:space="0" w:color="auto"/>
                <w:bottom w:val="none" w:sz="0" w:space="0" w:color="auto"/>
                <w:right w:val="none" w:sz="0" w:space="0" w:color="auto"/>
              </w:divBdr>
            </w:div>
            <w:div w:id="1238906159">
              <w:marLeft w:val="0"/>
              <w:marRight w:val="0"/>
              <w:marTop w:val="0"/>
              <w:marBottom w:val="0"/>
              <w:divBdr>
                <w:top w:val="none" w:sz="0" w:space="0" w:color="auto"/>
                <w:left w:val="none" w:sz="0" w:space="0" w:color="auto"/>
                <w:bottom w:val="none" w:sz="0" w:space="0" w:color="auto"/>
                <w:right w:val="none" w:sz="0" w:space="0" w:color="auto"/>
              </w:divBdr>
            </w:div>
            <w:div w:id="1447966238">
              <w:marLeft w:val="0"/>
              <w:marRight w:val="0"/>
              <w:marTop w:val="0"/>
              <w:marBottom w:val="0"/>
              <w:divBdr>
                <w:top w:val="none" w:sz="0" w:space="0" w:color="auto"/>
                <w:left w:val="none" w:sz="0" w:space="0" w:color="auto"/>
                <w:bottom w:val="none" w:sz="0" w:space="0" w:color="auto"/>
                <w:right w:val="none" w:sz="0" w:space="0" w:color="auto"/>
              </w:divBdr>
            </w:div>
            <w:div w:id="1090660742">
              <w:marLeft w:val="0"/>
              <w:marRight w:val="0"/>
              <w:marTop w:val="0"/>
              <w:marBottom w:val="0"/>
              <w:divBdr>
                <w:top w:val="none" w:sz="0" w:space="0" w:color="auto"/>
                <w:left w:val="none" w:sz="0" w:space="0" w:color="auto"/>
                <w:bottom w:val="none" w:sz="0" w:space="0" w:color="auto"/>
                <w:right w:val="none" w:sz="0" w:space="0" w:color="auto"/>
              </w:divBdr>
            </w:div>
            <w:div w:id="107434780">
              <w:marLeft w:val="0"/>
              <w:marRight w:val="0"/>
              <w:marTop w:val="0"/>
              <w:marBottom w:val="0"/>
              <w:divBdr>
                <w:top w:val="none" w:sz="0" w:space="0" w:color="auto"/>
                <w:left w:val="none" w:sz="0" w:space="0" w:color="auto"/>
                <w:bottom w:val="none" w:sz="0" w:space="0" w:color="auto"/>
                <w:right w:val="none" w:sz="0" w:space="0" w:color="auto"/>
              </w:divBdr>
            </w:div>
            <w:div w:id="37360227">
              <w:marLeft w:val="0"/>
              <w:marRight w:val="0"/>
              <w:marTop w:val="0"/>
              <w:marBottom w:val="0"/>
              <w:divBdr>
                <w:top w:val="none" w:sz="0" w:space="0" w:color="auto"/>
                <w:left w:val="none" w:sz="0" w:space="0" w:color="auto"/>
                <w:bottom w:val="none" w:sz="0" w:space="0" w:color="auto"/>
                <w:right w:val="none" w:sz="0" w:space="0" w:color="auto"/>
              </w:divBdr>
            </w:div>
            <w:div w:id="2139638766">
              <w:marLeft w:val="0"/>
              <w:marRight w:val="0"/>
              <w:marTop w:val="0"/>
              <w:marBottom w:val="0"/>
              <w:divBdr>
                <w:top w:val="none" w:sz="0" w:space="0" w:color="auto"/>
                <w:left w:val="none" w:sz="0" w:space="0" w:color="auto"/>
                <w:bottom w:val="none" w:sz="0" w:space="0" w:color="auto"/>
                <w:right w:val="none" w:sz="0" w:space="0" w:color="auto"/>
              </w:divBdr>
            </w:div>
            <w:div w:id="44306081">
              <w:marLeft w:val="0"/>
              <w:marRight w:val="0"/>
              <w:marTop w:val="0"/>
              <w:marBottom w:val="0"/>
              <w:divBdr>
                <w:top w:val="none" w:sz="0" w:space="0" w:color="auto"/>
                <w:left w:val="none" w:sz="0" w:space="0" w:color="auto"/>
                <w:bottom w:val="none" w:sz="0" w:space="0" w:color="auto"/>
                <w:right w:val="none" w:sz="0" w:space="0" w:color="auto"/>
              </w:divBdr>
            </w:div>
            <w:div w:id="1306815421">
              <w:marLeft w:val="0"/>
              <w:marRight w:val="0"/>
              <w:marTop w:val="0"/>
              <w:marBottom w:val="0"/>
              <w:divBdr>
                <w:top w:val="none" w:sz="0" w:space="0" w:color="auto"/>
                <w:left w:val="none" w:sz="0" w:space="0" w:color="auto"/>
                <w:bottom w:val="none" w:sz="0" w:space="0" w:color="auto"/>
                <w:right w:val="none" w:sz="0" w:space="0" w:color="auto"/>
              </w:divBdr>
            </w:div>
            <w:div w:id="1778672916">
              <w:marLeft w:val="0"/>
              <w:marRight w:val="0"/>
              <w:marTop w:val="0"/>
              <w:marBottom w:val="0"/>
              <w:divBdr>
                <w:top w:val="none" w:sz="0" w:space="0" w:color="auto"/>
                <w:left w:val="none" w:sz="0" w:space="0" w:color="auto"/>
                <w:bottom w:val="none" w:sz="0" w:space="0" w:color="auto"/>
                <w:right w:val="none" w:sz="0" w:space="0" w:color="auto"/>
              </w:divBdr>
            </w:div>
            <w:div w:id="1247878605">
              <w:marLeft w:val="0"/>
              <w:marRight w:val="0"/>
              <w:marTop w:val="0"/>
              <w:marBottom w:val="0"/>
              <w:divBdr>
                <w:top w:val="none" w:sz="0" w:space="0" w:color="auto"/>
                <w:left w:val="none" w:sz="0" w:space="0" w:color="auto"/>
                <w:bottom w:val="none" w:sz="0" w:space="0" w:color="auto"/>
                <w:right w:val="none" w:sz="0" w:space="0" w:color="auto"/>
              </w:divBdr>
            </w:div>
            <w:div w:id="1178344924">
              <w:marLeft w:val="0"/>
              <w:marRight w:val="0"/>
              <w:marTop w:val="0"/>
              <w:marBottom w:val="0"/>
              <w:divBdr>
                <w:top w:val="none" w:sz="0" w:space="0" w:color="auto"/>
                <w:left w:val="none" w:sz="0" w:space="0" w:color="auto"/>
                <w:bottom w:val="none" w:sz="0" w:space="0" w:color="auto"/>
                <w:right w:val="none" w:sz="0" w:space="0" w:color="auto"/>
              </w:divBdr>
            </w:div>
            <w:div w:id="135874714">
              <w:marLeft w:val="0"/>
              <w:marRight w:val="0"/>
              <w:marTop w:val="0"/>
              <w:marBottom w:val="0"/>
              <w:divBdr>
                <w:top w:val="none" w:sz="0" w:space="0" w:color="auto"/>
                <w:left w:val="none" w:sz="0" w:space="0" w:color="auto"/>
                <w:bottom w:val="none" w:sz="0" w:space="0" w:color="auto"/>
                <w:right w:val="none" w:sz="0" w:space="0" w:color="auto"/>
              </w:divBdr>
            </w:div>
            <w:div w:id="1659649059">
              <w:marLeft w:val="0"/>
              <w:marRight w:val="0"/>
              <w:marTop w:val="0"/>
              <w:marBottom w:val="0"/>
              <w:divBdr>
                <w:top w:val="none" w:sz="0" w:space="0" w:color="auto"/>
                <w:left w:val="none" w:sz="0" w:space="0" w:color="auto"/>
                <w:bottom w:val="none" w:sz="0" w:space="0" w:color="auto"/>
                <w:right w:val="none" w:sz="0" w:space="0" w:color="auto"/>
              </w:divBdr>
            </w:div>
            <w:div w:id="738943298">
              <w:marLeft w:val="0"/>
              <w:marRight w:val="0"/>
              <w:marTop w:val="0"/>
              <w:marBottom w:val="0"/>
              <w:divBdr>
                <w:top w:val="none" w:sz="0" w:space="0" w:color="auto"/>
                <w:left w:val="none" w:sz="0" w:space="0" w:color="auto"/>
                <w:bottom w:val="none" w:sz="0" w:space="0" w:color="auto"/>
                <w:right w:val="none" w:sz="0" w:space="0" w:color="auto"/>
              </w:divBdr>
            </w:div>
            <w:div w:id="964769814">
              <w:marLeft w:val="0"/>
              <w:marRight w:val="0"/>
              <w:marTop w:val="0"/>
              <w:marBottom w:val="0"/>
              <w:divBdr>
                <w:top w:val="none" w:sz="0" w:space="0" w:color="auto"/>
                <w:left w:val="none" w:sz="0" w:space="0" w:color="auto"/>
                <w:bottom w:val="none" w:sz="0" w:space="0" w:color="auto"/>
                <w:right w:val="none" w:sz="0" w:space="0" w:color="auto"/>
              </w:divBdr>
            </w:div>
            <w:div w:id="1133788053">
              <w:marLeft w:val="0"/>
              <w:marRight w:val="0"/>
              <w:marTop w:val="0"/>
              <w:marBottom w:val="0"/>
              <w:divBdr>
                <w:top w:val="none" w:sz="0" w:space="0" w:color="auto"/>
                <w:left w:val="none" w:sz="0" w:space="0" w:color="auto"/>
                <w:bottom w:val="none" w:sz="0" w:space="0" w:color="auto"/>
                <w:right w:val="none" w:sz="0" w:space="0" w:color="auto"/>
              </w:divBdr>
            </w:div>
            <w:div w:id="1327826474">
              <w:marLeft w:val="0"/>
              <w:marRight w:val="0"/>
              <w:marTop w:val="0"/>
              <w:marBottom w:val="0"/>
              <w:divBdr>
                <w:top w:val="none" w:sz="0" w:space="0" w:color="auto"/>
                <w:left w:val="none" w:sz="0" w:space="0" w:color="auto"/>
                <w:bottom w:val="none" w:sz="0" w:space="0" w:color="auto"/>
                <w:right w:val="none" w:sz="0" w:space="0" w:color="auto"/>
              </w:divBdr>
            </w:div>
            <w:div w:id="233898392">
              <w:marLeft w:val="0"/>
              <w:marRight w:val="0"/>
              <w:marTop w:val="0"/>
              <w:marBottom w:val="0"/>
              <w:divBdr>
                <w:top w:val="none" w:sz="0" w:space="0" w:color="auto"/>
                <w:left w:val="none" w:sz="0" w:space="0" w:color="auto"/>
                <w:bottom w:val="none" w:sz="0" w:space="0" w:color="auto"/>
                <w:right w:val="none" w:sz="0" w:space="0" w:color="auto"/>
              </w:divBdr>
            </w:div>
            <w:div w:id="991106521">
              <w:marLeft w:val="0"/>
              <w:marRight w:val="0"/>
              <w:marTop w:val="0"/>
              <w:marBottom w:val="0"/>
              <w:divBdr>
                <w:top w:val="none" w:sz="0" w:space="0" w:color="auto"/>
                <w:left w:val="none" w:sz="0" w:space="0" w:color="auto"/>
                <w:bottom w:val="none" w:sz="0" w:space="0" w:color="auto"/>
                <w:right w:val="none" w:sz="0" w:space="0" w:color="auto"/>
              </w:divBdr>
            </w:div>
            <w:div w:id="713390150">
              <w:marLeft w:val="0"/>
              <w:marRight w:val="0"/>
              <w:marTop w:val="0"/>
              <w:marBottom w:val="0"/>
              <w:divBdr>
                <w:top w:val="none" w:sz="0" w:space="0" w:color="auto"/>
                <w:left w:val="none" w:sz="0" w:space="0" w:color="auto"/>
                <w:bottom w:val="none" w:sz="0" w:space="0" w:color="auto"/>
                <w:right w:val="none" w:sz="0" w:space="0" w:color="auto"/>
              </w:divBdr>
            </w:div>
            <w:div w:id="1402563996">
              <w:marLeft w:val="0"/>
              <w:marRight w:val="0"/>
              <w:marTop w:val="0"/>
              <w:marBottom w:val="0"/>
              <w:divBdr>
                <w:top w:val="none" w:sz="0" w:space="0" w:color="auto"/>
                <w:left w:val="none" w:sz="0" w:space="0" w:color="auto"/>
                <w:bottom w:val="none" w:sz="0" w:space="0" w:color="auto"/>
                <w:right w:val="none" w:sz="0" w:space="0" w:color="auto"/>
              </w:divBdr>
            </w:div>
            <w:div w:id="268467119">
              <w:marLeft w:val="0"/>
              <w:marRight w:val="0"/>
              <w:marTop w:val="0"/>
              <w:marBottom w:val="0"/>
              <w:divBdr>
                <w:top w:val="none" w:sz="0" w:space="0" w:color="auto"/>
                <w:left w:val="none" w:sz="0" w:space="0" w:color="auto"/>
                <w:bottom w:val="none" w:sz="0" w:space="0" w:color="auto"/>
                <w:right w:val="none" w:sz="0" w:space="0" w:color="auto"/>
              </w:divBdr>
            </w:div>
            <w:div w:id="361902320">
              <w:marLeft w:val="0"/>
              <w:marRight w:val="0"/>
              <w:marTop w:val="0"/>
              <w:marBottom w:val="0"/>
              <w:divBdr>
                <w:top w:val="none" w:sz="0" w:space="0" w:color="auto"/>
                <w:left w:val="none" w:sz="0" w:space="0" w:color="auto"/>
                <w:bottom w:val="none" w:sz="0" w:space="0" w:color="auto"/>
                <w:right w:val="none" w:sz="0" w:space="0" w:color="auto"/>
              </w:divBdr>
            </w:div>
            <w:div w:id="116720793">
              <w:marLeft w:val="0"/>
              <w:marRight w:val="0"/>
              <w:marTop w:val="0"/>
              <w:marBottom w:val="0"/>
              <w:divBdr>
                <w:top w:val="none" w:sz="0" w:space="0" w:color="auto"/>
                <w:left w:val="none" w:sz="0" w:space="0" w:color="auto"/>
                <w:bottom w:val="none" w:sz="0" w:space="0" w:color="auto"/>
                <w:right w:val="none" w:sz="0" w:space="0" w:color="auto"/>
              </w:divBdr>
            </w:div>
            <w:div w:id="1789200993">
              <w:marLeft w:val="0"/>
              <w:marRight w:val="0"/>
              <w:marTop w:val="0"/>
              <w:marBottom w:val="0"/>
              <w:divBdr>
                <w:top w:val="none" w:sz="0" w:space="0" w:color="auto"/>
                <w:left w:val="none" w:sz="0" w:space="0" w:color="auto"/>
                <w:bottom w:val="none" w:sz="0" w:space="0" w:color="auto"/>
                <w:right w:val="none" w:sz="0" w:space="0" w:color="auto"/>
              </w:divBdr>
            </w:div>
            <w:div w:id="783042005">
              <w:marLeft w:val="0"/>
              <w:marRight w:val="0"/>
              <w:marTop w:val="0"/>
              <w:marBottom w:val="0"/>
              <w:divBdr>
                <w:top w:val="none" w:sz="0" w:space="0" w:color="auto"/>
                <w:left w:val="none" w:sz="0" w:space="0" w:color="auto"/>
                <w:bottom w:val="none" w:sz="0" w:space="0" w:color="auto"/>
                <w:right w:val="none" w:sz="0" w:space="0" w:color="auto"/>
              </w:divBdr>
            </w:div>
            <w:div w:id="729350403">
              <w:marLeft w:val="0"/>
              <w:marRight w:val="0"/>
              <w:marTop w:val="0"/>
              <w:marBottom w:val="0"/>
              <w:divBdr>
                <w:top w:val="none" w:sz="0" w:space="0" w:color="auto"/>
                <w:left w:val="none" w:sz="0" w:space="0" w:color="auto"/>
                <w:bottom w:val="none" w:sz="0" w:space="0" w:color="auto"/>
                <w:right w:val="none" w:sz="0" w:space="0" w:color="auto"/>
              </w:divBdr>
            </w:div>
            <w:div w:id="1309091482">
              <w:marLeft w:val="0"/>
              <w:marRight w:val="0"/>
              <w:marTop w:val="0"/>
              <w:marBottom w:val="0"/>
              <w:divBdr>
                <w:top w:val="none" w:sz="0" w:space="0" w:color="auto"/>
                <w:left w:val="none" w:sz="0" w:space="0" w:color="auto"/>
                <w:bottom w:val="none" w:sz="0" w:space="0" w:color="auto"/>
                <w:right w:val="none" w:sz="0" w:space="0" w:color="auto"/>
              </w:divBdr>
            </w:div>
            <w:div w:id="1927113436">
              <w:marLeft w:val="0"/>
              <w:marRight w:val="0"/>
              <w:marTop w:val="0"/>
              <w:marBottom w:val="0"/>
              <w:divBdr>
                <w:top w:val="none" w:sz="0" w:space="0" w:color="auto"/>
                <w:left w:val="none" w:sz="0" w:space="0" w:color="auto"/>
                <w:bottom w:val="none" w:sz="0" w:space="0" w:color="auto"/>
                <w:right w:val="none" w:sz="0" w:space="0" w:color="auto"/>
              </w:divBdr>
            </w:div>
            <w:div w:id="594359702">
              <w:marLeft w:val="0"/>
              <w:marRight w:val="0"/>
              <w:marTop w:val="0"/>
              <w:marBottom w:val="0"/>
              <w:divBdr>
                <w:top w:val="none" w:sz="0" w:space="0" w:color="auto"/>
                <w:left w:val="none" w:sz="0" w:space="0" w:color="auto"/>
                <w:bottom w:val="none" w:sz="0" w:space="0" w:color="auto"/>
                <w:right w:val="none" w:sz="0" w:space="0" w:color="auto"/>
              </w:divBdr>
            </w:div>
            <w:div w:id="1647130130">
              <w:marLeft w:val="0"/>
              <w:marRight w:val="0"/>
              <w:marTop w:val="0"/>
              <w:marBottom w:val="0"/>
              <w:divBdr>
                <w:top w:val="none" w:sz="0" w:space="0" w:color="auto"/>
                <w:left w:val="none" w:sz="0" w:space="0" w:color="auto"/>
                <w:bottom w:val="none" w:sz="0" w:space="0" w:color="auto"/>
                <w:right w:val="none" w:sz="0" w:space="0" w:color="auto"/>
              </w:divBdr>
            </w:div>
            <w:div w:id="1949240033">
              <w:marLeft w:val="0"/>
              <w:marRight w:val="0"/>
              <w:marTop w:val="0"/>
              <w:marBottom w:val="0"/>
              <w:divBdr>
                <w:top w:val="none" w:sz="0" w:space="0" w:color="auto"/>
                <w:left w:val="none" w:sz="0" w:space="0" w:color="auto"/>
                <w:bottom w:val="none" w:sz="0" w:space="0" w:color="auto"/>
                <w:right w:val="none" w:sz="0" w:space="0" w:color="auto"/>
              </w:divBdr>
            </w:div>
            <w:div w:id="1885215300">
              <w:marLeft w:val="0"/>
              <w:marRight w:val="0"/>
              <w:marTop w:val="0"/>
              <w:marBottom w:val="0"/>
              <w:divBdr>
                <w:top w:val="none" w:sz="0" w:space="0" w:color="auto"/>
                <w:left w:val="none" w:sz="0" w:space="0" w:color="auto"/>
                <w:bottom w:val="none" w:sz="0" w:space="0" w:color="auto"/>
                <w:right w:val="none" w:sz="0" w:space="0" w:color="auto"/>
              </w:divBdr>
            </w:div>
            <w:div w:id="953681660">
              <w:marLeft w:val="0"/>
              <w:marRight w:val="0"/>
              <w:marTop w:val="0"/>
              <w:marBottom w:val="0"/>
              <w:divBdr>
                <w:top w:val="none" w:sz="0" w:space="0" w:color="auto"/>
                <w:left w:val="none" w:sz="0" w:space="0" w:color="auto"/>
                <w:bottom w:val="none" w:sz="0" w:space="0" w:color="auto"/>
                <w:right w:val="none" w:sz="0" w:space="0" w:color="auto"/>
              </w:divBdr>
            </w:div>
            <w:div w:id="1897738637">
              <w:marLeft w:val="0"/>
              <w:marRight w:val="0"/>
              <w:marTop w:val="0"/>
              <w:marBottom w:val="0"/>
              <w:divBdr>
                <w:top w:val="none" w:sz="0" w:space="0" w:color="auto"/>
                <w:left w:val="none" w:sz="0" w:space="0" w:color="auto"/>
                <w:bottom w:val="none" w:sz="0" w:space="0" w:color="auto"/>
                <w:right w:val="none" w:sz="0" w:space="0" w:color="auto"/>
              </w:divBdr>
            </w:div>
            <w:div w:id="3019954">
              <w:marLeft w:val="0"/>
              <w:marRight w:val="0"/>
              <w:marTop w:val="0"/>
              <w:marBottom w:val="0"/>
              <w:divBdr>
                <w:top w:val="none" w:sz="0" w:space="0" w:color="auto"/>
                <w:left w:val="none" w:sz="0" w:space="0" w:color="auto"/>
                <w:bottom w:val="none" w:sz="0" w:space="0" w:color="auto"/>
                <w:right w:val="none" w:sz="0" w:space="0" w:color="auto"/>
              </w:divBdr>
            </w:div>
            <w:div w:id="60183218">
              <w:marLeft w:val="0"/>
              <w:marRight w:val="0"/>
              <w:marTop w:val="0"/>
              <w:marBottom w:val="0"/>
              <w:divBdr>
                <w:top w:val="none" w:sz="0" w:space="0" w:color="auto"/>
                <w:left w:val="none" w:sz="0" w:space="0" w:color="auto"/>
                <w:bottom w:val="none" w:sz="0" w:space="0" w:color="auto"/>
                <w:right w:val="none" w:sz="0" w:space="0" w:color="auto"/>
              </w:divBdr>
            </w:div>
            <w:div w:id="618145025">
              <w:marLeft w:val="0"/>
              <w:marRight w:val="0"/>
              <w:marTop w:val="0"/>
              <w:marBottom w:val="0"/>
              <w:divBdr>
                <w:top w:val="none" w:sz="0" w:space="0" w:color="auto"/>
                <w:left w:val="none" w:sz="0" w:space="0" w:color="auto"/>
                <w:bottom w:val="none" w:sz="0" w:space="0" w:color="auto"/>
                <w:right w:val="none" w:sz="0" w:space="0" w:color="auto"/>
              </w:divBdr>
            </w:div>
            <w:div w:id="854466724">
              <w:marLeft w:val="0"/>
              <w:marRight w:val="0"/>
              <w:marTop w:val="0"/>
              <w:marBottom w:val="0"/>
              <w:divBdr>
                <w:top w:val="none" w:sz="0" w:space="0" w:color="auto"/>
                <w:left w:val="none" w:sz="0" w:space="0" w:color="auto"/>
                <w:bottom w:val="none" w:sz="0" w:space="0" w:color="auto"/>
                <w:right w:val="none" w:sz="0" w:space="0" w:color="auto"/>
              </w:divBdr>
            </w:div>
            <w:div w:id="1364936890">
              <w:marLeft w:val="0"/>
              <w:marRight w:val="0"/>
              <w:marTop w:val="0"/>
              <w:marBottom w:val="0"/>
              <w:divBdr>
                <w:top w:val="none" w:sz="0" w:space="0" w:color="auto"/>
                <w:left w:val="none" w:sz="0" w:space="0" w:color="auto"/>
                <w:bottom w:val="none" w:sz="0" w:space="0" w:color="auto"/>
                <w:right w:val="none" w:sz="0" w:space="0" w:color="auto"/>
              </w:divBdr>
            </w:div>
            <w:div w:id="442917879">
              <w:marLeft w:val="0"/>
              <w:marRight w:val="0"/>
              <w:marTop w:val="0"/>
              <w:marBottom w:val="0"/>
              <w:divBdr>
                <w:top w:val="none" w:sz="0" w:space="0" w:color="auto"/>
                <w:left w:val="none" w:sz="0" w:space="0" w:color="auto"/>
                <w:bottom w:val="none" w:sz="0" w:space="0" w:color="auto"/>
                <w:right w:val="none" w:sz="0" w:space="0" w:color="auto"/>
              </w:divBdr>
            </w:div>
            <w:div w:id="500201395">
              <w:marLeft w:val="0"/>
              <w:marRight w:val="0"/>
              <w:marTop w:val="0"/>
              <w:marBottom w:val="0"/>
              <w:divBdr>
                <w:top w:val="none" w:sz="0" w:space="0" w:color="auto"/>
                <w:left w:val="none" w:sz="0" w:space="0" w:color="auto"/>
                <w:bottom w:val="none" w:sz="0" w:space="0" w:color="auto"/>
                <w:right w:val="none" w:sz="0" w:space="0" w:color="auto"/>
              </w:divBdr>
            </w:div>
            <w:div w:id="1276673961">
              <w:marLeft w:val="0"/>
              <w:marRight w:val="0"/>
              <w:marTop w:val="0"/>
              <w:marBottom w:val="0"/>
              <w:divBdr>
                <w:top w:val="none" w:sz="0" w:space="0" w:color="auto"/>
                <w:left w:val="none" w:sz="0" w:space="0" w:color="auto"/>
                <w:bottom w:val="none" w:sz="0" w:space="0" w:color="auto"/>
                <w:right w:val="none" w:sz="0" w:space="0" w:color="auto"/>
              </w:divBdr>
            </w:div>
            <w:div w:id="380519973">
              <w:marLeft w:val="0"/>
              <w:marRight w:val="0"/>
              <w:marTop w:val="0"/>
              <w:marBottom w:val="0"/>
              <w:divBdr>
                <w:top w:val="none" w:sz="0" w:space="0" w:color="auto"/>
                <w:left w:val="none" w:sz="0" w:space="0" w:color="auto"/>
                <w:bottom w:val="none" w:sz="0" w:space="0" w:color="auto"/>
                <w:right w:val="none" w:sz="0" w:space="0" w:color="auto"/>
              </w:divBdr>
            </w:div>
            <w:div w:id="498421126">
              <w:marLeft w:val="0"/>
              <w:marRight w:val="0"/>
              <w:marTop w:val="0"/>
              <w:marBottom w:val="0"/>
              <w:divBdr>
                <w:top w:val="none" w:sz="0" w:space="0" w:color="auto"/>
                <w:left w:val="none" w:sz="0" w:space="0" w:color="auto"/>
                <w:bottom w:val="none" w:sz="0" w:space="0" w:color="auto"/>
                <w:right w:val="none" w:sz="0" w:space="0" w:color="auto"/>
              </w:divBdr>
            </w:div>
            <w:div w:id="475882157">
              <w:marLeft w:val="0"/>
              <w:marRight w:val="0"/>
              <w:marTop w:val="0"/>
              <w:marBottom w:val="0"/>
              <w:divBdr>
                <w:top w:val="none" w:sz="0" w:space="0" w:color="auto"/>
                <w:left w:val="none" w:sz="0" w:space="0" w:color="auto"/>
                <w:bottom w:val="none" w:sz="0" w:space="0" w:color="auto"/>
                <w:right w:val="none" w:sz="0" w:space="0" w:color="auto"/>
              </w:divBdr>
            </w:div>
            <w:div w:id="579410217">
              <w:marLeft w:val="0"/>
              <w:marRight w:val="0"/>
              <w:marTop w:val="0"/>
              <w:marBottom w:val="0"/>
              <w:divBdr>
                <w:top w:val="none" w:sz="0" w:space="0" w:color="auto"/>
                <w:left w:val="none" w:sz="0" w:space="0" w:color="auto"/>
                <w:bottom w:val="none" w:sz="0" w:space="0" w:color="auto"/>
                <w:right w:val="none" w:sz="0" w:space="0" w:color="auto"/>
              </w:divBdr>
            </w:div>
            <w:div w:id="1184170036">
              <w:marLeft w:val="0"/>
              <w:marRight w:val="0"/>
              <w:marTop w:val="0"/>
              <w:marBottom w:val="0"/>
              <w:divBdr>
                <w:top w:val="none" w:sz="0" w:space="0" w:color="auto"/>
                <w:left w:val="none" w:sz="0" w:space="0" w:color="auto"/>
                <w:bottom w:val="none" w:sz="0" w:space="0" w:color="auto"/>
                <w:right w:val="none" w:sz="0" w:space="0" w:color="auto"/>
              </w:divBdr>
            </w:div>
            <w:div w:id="1643922074">
              <w:marLeft w:val="0"/>
              <w:marRight w:val="0"/>
              <w:marTop w:val="0"/>
              <w:marBottom w:val="0"/>
              <w:divBdr>
                <w:top w:val="none" w:sz="0" w:space="0" w:color="auto"/>
                <w:left w:val="none" w:sz="0" w:space="0" w:color="auto"/>
                <w:bottom w:val="none" w:sz="0" w:space="0" w:color="auto"/>
                <w:right w:val="none" w:sz="0" w:space="0" w:color="auto"/>
              </w:divBdr>
            </w:div>
            <w:div w:id="955677709">
              <w:marLeft w:val="0"/>
              <w:marRight w:val="0"/>
              <w:marTop w:val="0"/>
              <w:marBottom w:val="0"/>
              <w:divBdr>
                <w:top w:val="none" w:sz="0" w:space="0" w:color="auto"/>
                <w:left w:val="none" w:sz="0" w:space="0" w:color="auto"/>
                <w:bottom w:val="none" w:sz="0" w:space="0" w:color="auto"/>
                <w:right w:val="none" w:sz="0" w:space="0" w:color="auto"/>
              </w:divBdr>
            </w:div>
            <w:div w:id="678193348">
              <w:marLeft w:val="0"/>
              <w:marRight w:val="0"/>
              <w:marTop w:val="0"/>
              <w:marBottom w:val="0"/>
              <w:divBdr>
                <w:top w:val="none" w:sz="0" w:space="0" w:color="auto"/>
                <w:left w:val="none" w:sz="0" w:space="0" w:color="auto"/>
                <w:bottom w:val="none" w:sz="0" w:space="0" w:color="auto"/>
                <w:right w:val="none" w:sz="0" w:space="0" w:color="auto"/>
              </w:divBdr>
            </w:div>
            <w:div w:id="1590626412">
              <w:marLeft w:val="0"/>
              <w:marRight w:val="0"/>
              <w:marTop w:val="0"/>
              <w:marBottom w:val="0"/>
              <w:divBdr>
                <w:top w:val="none" w:sz="0" w:space="0" w:color="auto"/>
                <w:left w:val="none" w:sz="0" w:space="0" w:color="auto"/>
                <w:bottom w:val="none" w:sz="0" w:space="0" w:color="auto"/>
                <w:right w:val="none" w:sz="0" w:space="0" w:color="auto"/>
              </w:divBdr>
            </w:div>
            <w:div w:id="673072835">
              <w:marLeft w:val="0"/>
              <w:marRight w:val="0"/>
              <w:marTop w:val="0"/>
              <w:marBottom w:val="0"/>
              <w:divBdr>
                <w:top w:val="none" w:sz="0" w:space="0" w:color="auto"/>
                <w:left w:val="none" w:sz="0" w:space="0" w:color="auto"/>
                <w:bottom w:val="none" w:sz="0" w:space="0" w:color="auto"/>
                <w:right w:val="none" w:sz="0" w:space="0" w:color="auto"/>
              </w:divBdr>
            </w:div>
            <w:div w:id="846402835">
              <w:marLeft w:val="0"/>
              <w:marRight w:val="0"/>
              <w:marTop w:val="0"/>
              <w:marBottom w:val="0"/>
              <w:divBdr>
                <w:top w:val="none" w:sz="0" w:space="0" w:color="auto"/>
                <w:left w:val="none" w:sz="0" w:space="0" w:color="auto"/>
                <w:bottom w:val="none" w:sz="0" w:space="0" w:color="auto"/>
                <w:right w:val="none" w:sz="0" w:space="0" w:color="auto"/>
              </w:divBdr>
            </w:div>
            <w:div w:id="1975476027">
              <w:marLeft w:val="0"/>
              <w:marRight w:val="0"/>
              <w:marTop w:val="0"/>
              <w:marBottom w:val="0"/>
              <w:divBdr>
                <w:top w:val="none" w:sz="0" w:space="0" w:color="auto"/>
                <w:left w:val="none" w:sz="0" w:space="0" w:color="auto"/>
                <w:bottom w:val="none" w:sz="0" w:space="0" w:color="auto"/>
                <w:right w:val="none" w:sz="0" w:space="0" w:color="auto"/>
              </w:divBdr>
            </w:div>
            <w:div w:id="51463723">
              <w:marLeft w:val="0"/>
              <w:marRight w:val="0"/>
              <w:marTop w:val="0"/>
              <w:marBottom w:val="0"/>
              <w:divBdr>
                <w:top w:val="none" w:sz="0" w:space="0" w:color="auto"/>
                <w:left w:val="none" w:sz="0" w:space="0" w:color="auto"/>
                <w:bottom w:val="none" w:sz="0" w:space="0" w:color="auto"/>
                <w:right w:val="none" w:sz="0" w:space="0" w:color="auto"/>
              </w:divBdr>
            </w:div>
            <w:div w:id="2038654233">
              <w:marLeft w:val="0"/>
              <w:marRight w:val="0"/>
              <w:marTop w:val="0"/>
              <w:marBottom w:val="0"/>
              <w:divBdr>
                <w:top w:val="none" w:sz="0" w:space="0" w:color="auto"/>
                <w:left w:val="none" w:sz="0" w:space="0" w:color="auto"/>
                <w:bottom w:val="none" w:sz="0" w:space="0" w:color="auto"/>
                <w:right w:val="none" w:sz="0" w:space="0" w:color="auto"/>
              </w:divBdr>
            </w:div>
            <w:div w:id="674725505">
              <w:marLeft w:val="0"/>
              <w:marRight w:val="0"/>
              <w:marTop w:val="0"/>
              <w:marBottom w:val="0"/>
              <w:divBdr>
                <w:top w:val="none" w:sz="0" w:space="0" w:color="auto"/>
                <w:left w:val="none" w:sz="0" w:space="0" w:color="auto"/>
                <w:bottom w:val="none" w:sz="0" w:space="0" w:color="auto"/>
                <w:right w:val="none" w:sz="0" w:space="0" w:color="auto"/>
              </w:divBdr>
            </w:div>
            <w:div w:id="1388258139">
              <w:marLeft w:val="0"/>
              <w:marRight w:val="0"/>
              <w:marTop w:val="0"/>
              <w:marBottom w:val="0"/>
              <w:divBdr>
                <w:top w:val="none" w:sz="0" w:space="0" w:color="auto"/>
                <w:left w:val="none" w:sz="0" w:space="0" w:color="auto"/>
                <w:bottom w:val="none" w:sz="0" w:space="0" w:color="auto"/>
                <w:right w:val="none" w:sz="0" w:space="0" w:color="auto"/>
              </w:divBdr>
            </w:div>
            <w:div w:id="1900821712">
              <w:marLeft w:val="0"/>
              <w:marRight w:val="0"/>
              <w:marTop w:val="0"/>
              <w:marBottom w:val="0"/>
              <w:divBdr>
                <w:top w:val="none" w:sz="0" w:space="0" w:color="auto"/>
                <w:left w:val="none" w:sz="0" w:space="0" w:color="auto"/>
                <w:bottom w:val="none" w:sz="0" w:space="0" w:color="auto"/>
                <w:right w:val="none" w:sz="0" w:space="0" w:color="auto"/>
              </w:divBdr>
            </w:div>
            <w:div w:id="536158487">
              <w:marLeft w:val="0"/>
              <w:marRight w:val="0"/>
              <w:marTop w:val="0"/>
              <w:marBottom w:val="0"/>
              <w:divBdr>
                <w:top w:val="none" w:sz="0" w:space="0" w:color="auto"/>
                <w:left w:val="none" w:sz="0" w:space="0" w:color="auto"/>
                <w:bottom w:val="none" w:sz="0" w:space="0" w:color="auto"/>
                <w:right w:val="none" w:sz="0" w:space="0" w:color="auto"/>
              </w:divBdr>
            </w:div>
            <w:div w:id="220556259">
              <w:marLeft w:val="0"/>
              <w:marRight w:val="0"/>
              <w:marTop w:val="0"/>
              <w:marBottom w:val="0"/>
              <w:divBdr>
                <w:top w:val="none" w:sz="0" w:space="0" w:color="auto"/>
                <w:left w:val="none" w:sz="0" w:space="0" w:color="auto"/>
                <w:bottom w:val="none" w:sz="0" w:space="0" w:color="auto"/>
                <w:right w:val="none" w:sz="0" w:space="0" w:color="auto"/>
              </w:divBdr>
            </w:div>
            <w:div w:id="2046906645">
              <w:marLeft w:val="0"/>
              <w:marRight w:val="0"/>
              <w:marTop w:val="0"/>
              <w:marBottom w:val="0"/>
              <w:divBdr>
                <w:top w:val="none" w:sz="0" w:space="0" w:color="auto"/>
                <w:left w:val="none" w:sz="0" w:space="0" w:color="auto"/>
                <w:bottom w:val="none" w:sz="0" w:space="0" w:color="auto"/>
                <w:right w:val="none" w:sz="0" w:space="0" w:color="auto"/>
              </w:divBdr>
            </w:div>
            <w:div w:id="678386406">
              <w:marLeft w:val="0"/>
              <w:marRight w:val="0"/>
              <w:marTop w:val="0"/>
              <w:marBottom w:val="0"/>
              <w:divBdr>
                <w:top w:val="none" w:sz="0" w:space="0" w:color="auto"/>
                <w:left w:val="none" w:sz="0" w:space="0" w:color="auto"/>
                <w:bottom w:val="none" w:sz="0" w:space="0" w:color="auto"/>
                <w:right w:val="none" w:sz="0" w:space="0" w:color="auto"/>
              </w:divBdr>
            </w:div>
            <w:div w:id="1251505052">
              <w:marLeft w:val="0"/>
              <w:marRight w:val="0"/>
              <w:marTop w:val="0"/>
              <w:marBottom w:val="0"/>
              <w:divBdr>
                <w:top w:val="none" w:sz="0" w:space="0" w:color="auto"/>
                <w:left w:val="none" w:sz="0" w:space="0" w:color="auto"/>
                <w:bottom w:val="none" w:sz="0" w:space="0" w:color="auto"/>
                <w:right w:val="none" w:sz="0" w:space="0" w:color="auto"/>
              </w:divBdr>
            </w:div>
            <w:div w:id="1622758138">
              <w:marLeft w:val="0"/>
              <w:marRight w:val="0"/>
              <w:marTop w:val="0"/>
              <w:marBottom w:val="0"/>
              <w:divBdr>
                <w:top w:val="none" w:sz="0" w:space="0" w:color="auto"/>
                <w:left w:val="none" w:sz="0" w:space="0" w:color="auto"/>
                <w:bottom w:val="none" w:sz="0" w:space="0" w:color="auto"/>
                <w:right w:val="none" w:sz="0" w:space="0" w:color="auto"/>
              </w:divBdr>
            </w:div>
            <w:div w:id="1919057021">
              <w:marLeft w:val="0"/>
              <w:marRight w:val="0"/>
              <w:marTop w:val="0"/>
              <w:marBottom w:val="0"/>
              <w:divBdr>
                <w:top w:val="none" w:sz="0" w:space="0" w:color="auto"/>
                <w:left w:val="none" w:sz="0" w:space="0" w:color="auto"/>
                <w:bottom w:val="none" w:sz="0" w:space="0" w:color="auto"/>
                <w:right w:val="none" w:sz="0" w:space="0" w:color="auto"/>
              </w:divBdr>
            </w:div>
            <w:div w:id="2034651614">
              <w:marLeft w:val="0"/>
              <w:marRight w:val="0"/>
              <w:marTop w:val="0"/>
              <w:marBottom w:val="0"/>
              <w:divBdr>
                <w:top w:val="none" w:sz="0" w:space="0" w:color="auto"/>
                <w:left w:val="none" w:sz="0" w:space="0" w:color="auto"/>
                <w:bottom w:val="none" w:sz="0" w:space="0" w:color="auto"/>
                <w:right w:val="none" w:sz="0" w:space="0" w:color="auto"/>
              </w:divBdr>
            </w:div>
            <w:div w:id="1591619024">
              <w:marLeft w:val="0"/>
              <w:marRight w:val="0"/>
              <w:marTop w:val="0"/>
              <w:marBottom w:val="0"/>
              <w:divBdr>
                <w:top w:val="none" w:sz="0" w:space="0" w:color="auto"/>
                <w:left w:val="none" w:sz="0" w:space="0" w:color="auto"/>
                <w:bottom w:val="none" w:sz="0" w:space="0" w:color="auto"/>
                <w:right w:val="none" w:sz="0" w:space="0" w:color="auto"/>
              </w:divBdr>
            </w:div>
            <w:div w:id="500703753">
              <w:marLeft w:val="0"/>
              <w:marRight w:val="0"/>
              <w:marTop w:val="0"/>
              <w:marBottom w:val="0"/>
              <w:divBdr>
                <w:top w:val="none" w:sz="0" w:space="0" w:color="auto"/>
                <w:left w:val="none" w:sz="0" w:space="0" w:color="auto"/>
                <w:bottom w:val="none" w:sz="0" w:space="0" w:color="auto"/>
                <w:right w:val="none" w:sz="0" w:space="0" w:color="auto"/>
              </w:divBdr>
            </w:div>
            <w:div w:id="1037779369">
              <w:marLeft w:val="0"/>
              <w:marRight w:val="0"/>
              <w:marTop w:val="0"/>
              <w:marBottom w:val="0"/>
              <w:divBdr>
                <w:top w:val="none" w:sz="0" w:space="0" w:color="auto"/>
                <w:left w:val="none" w:sz="0" w:space="0" w:color="auto"/>
                <w:bottom w:val="none" w:sz="0" w:space="0" w:color="auto"/>
                <w:right w:val="none" w:sz="0" w:space="0" w:color="auto"/>
              </w:divBdr>
            </w:div>
            <w:div w:id="160660354">
              <w:marLeft w:val="0"/>
              <w:marRight w:val="0"/>
              <w:marTop w:val="0"/>
              <w:marBottom w:val="0"/>
              <w:divBdr>
                <w:top w:val="none" w:sz="0" w:space="0" w:color="auto"/>
                <w:left w:val="none" w:sz="0" w:space="0" w:color="auto"/>
                <w:bottom w:val="none" w:sz="0" w:space="0" w:color="auto"/>
                <w:right w:val="none" w:sz="0" w:space="0" w:color="auto"/>
              </w:divBdr>
            </w:div>
            <w:div w:id="1459761164">
              <w:marLeft w:val="0"/>
              <w:marRight w:val="0"/>
              <w:marTop w:val="0"/>
              <w:marBottom w:val="0"/>
              <w:divBdr>
                <w:top w:val="none" w:sz="0" w:space="0" w:color="auto"/>
                <w:left w:val="none" w:sz="0" w:space="0" w:color="auto"/>
                <w:bottom w:val="none" w:sz="0" w:space="0" w:color="auto"/>
                <w:right w:val="none" w:sz="0" w:space="0" w:color="auto"/>
              </w:divBdr>
            </w:div>
            <w:div w:id="1488131543">
              <w:marLeft w:val="0"/>
              <w:marRight w:val="0"/>
              <w:marTop w:val="0"/>
              <w:marBottom w:val="0"/>
              <w:divBdr>
                <w:top w:val="none" w:sz="0" w:space="0" w:color="auto"/>
                <w:left w:val="none" w:sz="0" w:space="0" w:color="auto"/>
                <w:bottom w:val="none" w:sz="0" w:space="0" w:color="auto"/>
                <w:right w:val="none" w:sz="0" w:space="0" w:color="auto"/>
              </w:divBdr>
            </w:div>
            <w:div w:id="1794668620">
              <w:marLeft w:val="0"/>
              <w:marRight w:val="0"/>
              <w:marTop w:val="0"/>
              <w:marBottom w:val="0"/>
              <w:divBdr>
                <w:top w:val="none" w:sz="0" w:space="0" w:color="auto"/>
                <w:left w:val="none" w:sz="0" w:space="0" w:color="auto"/>
                <w:bottom w:val="none" w:sz="0" w:space="0" w:color="auto"/>
                <w:right w:val="none" w:sz="0" w:space="0" w:color="auto"/>
              </w:divBdr>
            </w:div>
            <w:div w:id="745305021">
              <w:marLeft w:val="0"/>
              <w:marRight w:val="0"/>
              <w:marTop w:val="0"/>
              <w:marBottom w:val="0"/>
              <w:divBdr>
                <w:top w:val="none" w:sz="0" w:space="0" w:color="auto"/>
                <w:left w:val="none" w:sz="0" w:space="0" w:color="auto"/>
                <w:bottom w:val="none" w:sz="0" w:space="0" w:color="auto"/>
                <w:right w:val="none" w:sz="0" w:space="0" w:color="auto"/>
              </w:divBdr>
            </w:div>
            <w:div w:id="1076246940">
              <w:marLeft w:val="0"/>
              <w:marRight w:val="0"/>
              <w:marTop w:val="0"/>
              <w:marBottom w:val="0"/>
              <w:divBdr>
                <w:top w:val="none" w:sz="0" w:space="0" w:color="auto"/>
                <w:left w:val="none" w:sz="0" w:space="0" w:color="auto"/>
                <w:bottom w:val="none" w:sz="0" w:space="0" w:color="auto"/>
                <w:right w:val="none" w:sz="0" w:space="0" w:color="auto"/>
              </w:divBdr>
            </w:div>
            <w:div w:id="984776092">
              <w:marLeft w:val="0"/>
              <w:marRight w:val="0"/>
              <w:marTop w:val="0"/>
              <w:marBottom w:val="0"/>
              <w:divBdr>
                <w:top w:val="none" w:sz="0" w:space="0" w:color="auto"/>
                <w:left w:val="none" w:sz="0" w:space="0" w:color="auto"/>
                <w:bottom w:val="none" w:sz="0" w:space="0" w:color="auto"/>
                <w:right w:val="none" w:sz="0" w:space="0" w:color="auto"/>
              </w:divBdr>
            </w:div>
            <w:div w:id="2112508119">
              <w:marLeft w:val="0"/>
              <w:marRight w:val="0"/>
              <w:marTop w:val="0"/>
              <w:marBottom w:val="0"/>
              <w:divBdr>
                <w:top w:val="none" w:sz="0" w:space="0" w:color="auto"/>
                <w:left w:val="none" w:sz="0" w:space="0" w:color="auto"/>
                <w:bottom w:val="none" w:sz="0" w:space="0" w:color="auto"/>
                <w:right w:val="none" w:sz="0" w:space="0" w:color="auto"/>
              </w:divBdr>
            </w:div>
            <w:div w:id="1569879130">
              <w:marLeft w:val="0"/>
              <w:marRight w:val="0"/>
              <w:marTop w:val="0"/>
              <w:marBottom w:val="0"/>
              <w:divBdr>
                <w:top w:val="none" w:sz="0" w:space="0" w:color="auto"/>
                <w:left w:val="none" w:sz="0" w:space="0" w:color="auto"/>
                <w:bottom w:val="none" w:sz="0" w:space="0" w:color="auto"/>
                <w:right w:val="none" w:sz="0" w:space="0" w:color="auto"/>
              </w:divBdr>
            </w:div>
            <w:div w:id="1105224232">
              <w:marLeft w:val="0"/>
              <w:marRight w:val="0"/>
              <w:marTop w:val="0"/>
              <w:marBottom w:val="0"/>
              <w:divBdr>
                <w:top w:val="none" w:sz="0" w:space="0" w:color="auto"/>
                <w:left w:val="none" w:sz="0" w:space="0" w:color="auto"/>
                <w:bottom w:val="none" w:sz="0" w:space="0" w:color="auto"/>
                <w:right w:val="none" w:sz="0" w:space="0" w:color="auto"/>
              </w:divBdr>
            </w:div>
            <w:div w:id="1292590628">
              <w:marLeft w:val="0"/>
              <w:marRight w:val="0"/>
              <w:marTop w:val="0"/>
              <w:marBottom w:val="0"/>
              <w:divBdr>
                <w:top w:val="none" w:sz="0" w:space="0" w:color="auto"/>
                <w:left w:val="none" w:sz="0" w:space="0" w:color="auto"/>
                <w:bottom w:val="none" w:sz="0" w:space="0" w:color="auto"/>
                <w:right w:val="none" w:sz="0" w:space="0" w:color="auto"/>
              </w:divBdr>
            </w:div>
            <w:div w:id="849762623">
              <w:marLeft w:val="0"/>
              <w:marRight w:val="0"/>
              <w:marTop w:val="0"/>
              <w:marBottom w:val="0"/>
              <w:divBdr>
                <w:top w:val="none" w:sz="0" w:space="0" w:color="auto"/>
                <w:left w:val="none" w:sz="0" w:space="0" w:color="auto"/>
                <w:bottom w:val="none" w:sz="0" w:space="0" w:color="auto"/>
                <w:right w:val="none" w:sz="0" w:space="0" w:color="auto"/>
              </w:divBdr>
            </w:div>
            <w:div w:id="2004820070">
              <w:marLeft w:val="0"/>
              <w:marRight w:val="0"/>
              <w:marTop w:val="0"/>
              <w:marBottom w:val="0"/>
              <w:divBdr>
                <w:top w:val="none" w:sz="0" w:space="0" w:color="auto"/>
                <w:left w:val="none" w:sz="0" w:space="0" w:color="auto"/>
                <w:bottom w:val="none" w:sz="0" w:space="0" w:color="auto"/>
                <w:right w:val="none" w:sz="0" w:space="0" w:color="auto"/>
              </w:divBdr>
            </w:div>
            <w:div w:id="2142990747">
              <w:marLeft w:val="0"/>
              <w:marRight w:val="0"/>
              <w:marTop w:val="0"/>
              <w:marBottom w:val="0"/>
              <w:divBdr>
                <w:top w:val="none" w:sz="0" w:space="0" w:color="auto"/>
                <w:left w:val="none" w:sz="0" w:space="0" w:color="auto"/>
                <w:bottom w:val="none" w:sz="0" w:space="0" w:color="auto"/>
                <w:right w:val="none" w:sz="0" w:space="0" w:color="auto"/>
              </w:divBdr>
            </w:div>
            <w:div w:id="1762798990">
              <w:marLeft w:val="0"/>
              <w:marRight w:val="0"/>
              <w:marTop w:val="0"/>
              <w:marBottom w:val="0"/>
              <w:divBdr>
                <w:top w:val="none" w:sz="0" w:space="0" w:color="auto"/>
                <w:left w:val="none" w:sz="0" w:space="0" w:color="auto"/>
                <w:bottom w:val="none" w:sz="0" w:space="0" w:color="auto"/>
                <w:right w:val="none" w:sz="0" w:space="0" w:color="auto"/>
              </w:divBdr>
            </w:div>
            <w:div w:id="807668777">
              <w:marLeft w:val="0"/>
              <w:marRight w:val="0"/>
              <w:marTop w:val="0"/>
              <w:marBottom w:val="0"/>
              <w:divBdr>
                <w:top w:val="none" w:sz="0" w:space="0" w:color="auto"/>
                <w:left w:val="none" w:sz="0" w:space="0" w:color="auto"/>
                <w:bottom w:val="none" w:sz="0" w:space="0" w:color="auto"/>
                <w:right w:val="none" w:sz="0" w:space="0" w:color="auto"/>
              </w:divBdr>
            </w:div>
            <w:div w:id="520900617">
              <w:marLeft w:val="0"/>
              <w:marRight w:val="0"/>
              <w:marTop w:val="0"/>
              <w:marBottom w:val="0"/>
              <w:divBdr>
                <w:top w:val="none" w:sz="0" w:space="0" w:color="auto"/>
                <w:left w:val="none" w:sz="0" w:space="0" w:color="auto"/>
                <w:bottom w:val="none" w:sz="0" w:space="0" w:color="auto"/>
                <w:right w:val="none" w:sz="0" w:space="0" w:color="auto"/>
              </w:divBdr>
            </w:div>
            <w:div w:id="300841653">
              <w:marLeft w:val="0"/>
              <w:marRight w:val="0"/>
              <w:marTop w:val="0"/>
              <w:marBottom w:val="0"/>
              <w:divBdr>
                <w:top w:val="none" w:sz="0" w:space="0" w:color="auto"/>
                <w:left w:val="none" w:sz="0" w:space="0" w:color="auto"/>
                <w:bottom w:val="none" w:sz="0" w:space="0" w:color="auto"/>
                <w:right w:val="none" w:sz="0" w:space="0" w:color="auto"/>
              </w:divBdr>
            </w:div>
            <w:div w:id="537544824">
              <w:marLeft w:val="0"/>
              <w:marRight w:val="0"/>
              <w:marTop w:val="0"/>
              <w:marBottom w:val="0"/>
              <w:divBdr>
                <w:top w:val="none" w:sz="0" w:space="0" w:color="auto"/>
                <w:left w:val="none" w:sz="0" w:space="0" w:color="auto"/>
                <w:bottom w:val="none" w:sz="0" w:space="0" w:color="auto"/>
                <w:right w:val="none" w:sz="0" w:space="0" w:color="auto"/>
              </w:divBdr>
            </w:div>
            <w:div w:id="772167374">
              <w:marLeft w:val="0"/>
              <w:marRight w:val="0"/>
              <w:marTop w:val="0"/>
              <w:marBottom w:val="0"/>
              <w:divBdr>
                <w:top w:val="none" w:sz="0" w:space="0" w:color="auto"/>
                <w:left w:val="none" w:sz="0" w:space="0" w:color="auto"/>
                <w:bottom w:val="none" w:sz="0" w:space="0" w:color="auto"/>
                <w:right w:val="none" w:sz="0" w:space="0" w:color="auto"/>
              </w:divBdr>
            </w:div>
            <w:div w:id="1212615058">
              <w:marLeft w:val="0"/>
              <w:marRight w:val="0"/>
              <w:marTop w:val="0"/>
              <w:marBottom w:val="0"/>
              <w:divBdr>
                <w:top w:val="none" w:sz="0" w:space="0" w:color="auto"/>
                <w:left w:val="none" w:sz="0" w:space="0" w:color="auto"/>
                <w:bottom w:val="none" w:sz="0" w:space="0" w:color="auto"/>
                <w:right w:val="none" w:sz="0" w:space="0" w:color="auto"/>
              </w:divBdr>
            </w:div>
            <w:div w:id="866217345">
              <w:marLeft w:val="0"/>
              <w:marRight w:val="0"/>
              <w:marTop w:val="0"/>
              <w:marBottom w:val="0"/>
              <w:divBdr>
                <w:top w:val="none" w:sz="0" w:space="0" w:color="auto"/>
                <w:left w:val="none" w:sz="0" w:space="0" w:color="auto"/>
                <w:bottom w:val="none" w:sz="0" w:space="0" w:color="auto"/>
                <w:right w:val="none" w:sz="0" w:space="0" w:color="auto"/>
              </w:divBdr>
            </w:div>
            <w:div w:id="204030486">
              <w:marLeft w:val="0"/>
              <w:marRight w:val="0"/>
              <w:marTop w:val="0"/>
              <w:marBottom w:val="0"/>
              <w:divBdr>
                <w:top w:val="none" w:sz="0" w:space="0" w:color="auto"/>
                <w:left w:val="none" w:sz="0" w:space="0" w:color="auto"/>
                <w:bottom w:val="none" w:sz="0" w:space="0" w:color="auto"/>
                <w:right w:val="none" w:sz="0" w:space="0" w:color="auto"/>
              </w:divBdr>
            </w:div>
            <w:div w:id="1608585505">
              <w:marLeft w:val="0"/>
              <w:marRight w:val="0"/>
              <w:marTop w:val="0"/>
              <w:marBottom w:val="0"/>
              <w:divBdr>
                <w:top w:val="none" w:sz="0" w:space="0" w:color="auto"/>
                <w:left w:val="none" w:sz="0" w:space="0" w:color="auto"/>
                <w:bottom w:val="none" w:sz="0" w:space="0" w:color="auto"/>
                <w:right w:val="none" w:sz="0" w:space="0" w:color="auto"/>
              </w:divBdr>
            </w:div>
            <w:div w:id="597065106">
              <w:marLeft w:val="0"/>
              <w:marRight w:val="0"/>
              <w:marTop w:val="0"/>
              <w:marBottom w:val="0"/>
              <w:divBdr>
                <w:top w:val="none" w:sz="0" w:space="0" w:color="auto"/>
                <w:left w:val="none" w:sz="0" w:space="0" w:color="auto"/>
                <w:bottom w:val="none" w:sz="0" w:space="0" w:color="auto"/>
                <w:right w:val="none" w:sz="0" w:space="0" w:color="auto"/>
              </w:divBdr>
            </w:div>
            <w:div w:id="1891066519">
              <w:marLeft w:val="0"/>
              <w:marRight w:val="0"/>
              <w:marTop w:val="0"/>
              <w:marBottom w:val="0"/>
              <w:divBdr>
                <w:top w:val="none" w:sz="0" w:space="0" w:color="auto"/>
                <w:left w:val="none" w:sz="0" w:space="0" w:color="auto"/>
                <w:bottom w:val="none" w:sz="0" w:space="0" w:color="auto"/>
                <w:right w:val="none" w:sz="0" w:space="0" w:color="auto"/>
              </w:divBdr>
            </w:div>
            <w:div w:id="191689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921">
      <w:marLeft w:val="0"/>
      <w:marRight w:val="0"/>
      <w:marTop w:val="0"/>
      <w:marBottom w:val="0"/>
      <w:divBdr>
        <w:top w:val="none" w:sz="0" w:space="0" w:color="auto"/>
        <w:left w:val="none" w:sz="0" w:space="0" w:color="auto"/>
        <w:bottom w:val="none" w:sz="0" w:space="0" w:color="auto"/>
        <w:right w:val="none" w:sz="0" w:space="0" w:color="auto"/>
      </w:divBdr>
    </w:div>
    <w:div w:id="1290814949">
      <w:marLeft w:val="0"/>
      <w:marRight w:val="0"/>
      <w:marTop w:val="0"/>
      <w:marBottom w:val="0"/>
      <w:divBdr>
        <w:top w:val="none" w:sz="0" w:space="0" w:color="auto"/>
        <w:left w:val="none" w:sz="0" w:space="0" w:color="auto"/>
        <w:bottom w:val="none" w:sz="0" w:space="0" w:color="auto"/>
        <w:right w:val="none" w:sz="0" w:space="0" w:color="auto"/>
      </w:divBdr>
    </w:div>
    <w:div w:id="1291864069">
      <w:marLeft w:val="0"/>
      <w:marRight w:val="0"/>
      <w:marTop w:val="0"/>
      <w:marBottom w:val="0"/>
      <w:divBdr>
        <w:top w:val="none" w:sz="0" w:space="0" w:color="auto"/>
        <w:left w:val="none" w:sz="0" w:space="0" w:color="auto"/>
        <w:bottom w:val="none" w:sz="0" w:space="0" w:color="auto"/>
        <w:right w:val="none" w:sz="0" w:space="0" w:color="auto"/>
      </w:divBdr>
    </w:div>
    <w:div w:id="1292441368">
      <w:marLeft w:val="0"/>
      <w:marRight w:val="0"/>
      <w:marTop w:val="0"/>
      <w:marBottom w:val="0"/>
      <w:divBdr>
        <w:top w:val="none" w:sz="0" w:space="0" w:color="auto"/>
        <w:left w:val="none" w:sz="0" w:space="0" w:color="auto"/>
        <w:bottom w:val="none" w:sz="0" w:space="0" w:color="auto"/>
        <w:right w:val="none" w:sz="0" w:space="0" w:color="auto"/>
      </w:divBdr>
      <w:divsChild>
        <w:div w:id="165942512">
          <w:marLeft w:val="0"/>
          <w:marRight w:val="0"/>
          <w:marTop w:val="0"/>
          <w:marBottom w:val="0"/>
          <w:divBdr>
            <w:top w:val="none" w:sz="0" w:space="0" w:color="auto"/>
            <w:left w:val="none" w:sz="0" w:space="0" w:color="auto"/>
            <w:bottom w:val="none" w:sz="0" w:space="0" w:color="auto"/>
            <w:right w:val="none" w:sz="0" w:space="0" w:color="auto"/>
          </w:divBdr>
          <w:divsChild>
            <w:div w:id="280769468">
              <w:marLeft w:val="0"/>
              <w:marRight w:val="0"/>
              <w:marTop w:val="0"/>
              <w:marBottom w:val="0"/>
              <w:divBdr>
                <w:top w:val="none" w:sz="0" w:space="0" w:color="auto"/>
                <w:left w:val="none" w:sz="0" w:space="0" w:color="auto"/>
                <w:bottom w:val="none" w:sz="0" w:space="0" w:color="auto"/>
                <w:right w:val="none" w:sz="0" w:space="0" w:color="auto"/>
              </w:divBdr>
            </w:div>
            <w:div w:id="1148084999">
              <w:marLeft w:val="0"/>
              <w:marRight w:val="0"/>
              <w:marTop w:val="0"/>
              <w:marBottom w:val="0"/>
              <w:divBdr>
                <w:top w:val="none" w:sz="0" w:space="0" w:color="auto"/>
                <w:left w:val="none" w:sz="0" w:space="0" w:color="auto"/>
                <w:bottom w:val="none" w:sz="0" w:space="0" w:color="auto"/>
                <w:right w:val="none" w:sz="0" w:space="0" w:color="auto"/>
              </w:divBdr>
            </w:div>
            <w:div w:id="728499643">
              <w:marLeft w:val="0"/>
              <w:marRight w:val="0"/>
              <w:marTop w:val="0"/>
              <w:marBottom w:val="0"/>
              <w:divBdr>
                <w:top w:val="none" w:sz="0" w:space="0" w:color="auto"/>
                <w:left w:val="none" w:sz="0" w:space="0" w:color="auto"/>
                <w:bottom w:val="none" w:sz="0" w:space="0" w:color="auto"/>
                <w:right w:val="none" w:sz="0" w:space="0" w:color="auto"/>
              </w:divBdr>
            </w:div>
            <w:div w:id="1535532399">
              <w:marLeft w:val="0"/>
              <w:marRight w:val="0"/>
              <w:marTop w:val="0"/>
              <w:marBottom w:val="0"/>
              <w:divBdr>
                <w:top w:val="none" w:sz="0" w:space="0" w:color="auto"/>
                <w:left w:val="none" w:sz="0" w:space="0" w:color="auto"/>
                <w:bottom w:val="none" w:sz="0" w:space="0" w:color="auto"/>
                <w:right w:val="none" w:sz="0" w:space="0" w:color="auto"/>
              </w:divBdr>
            </w:div>
            <w:div w:id="560364521">
              <w:marLeft w:val="0"/>
              <w:marRight w:val="0"/>
              <w:marTop w:val="0"/>
              <w:marBottom w:val="0"/>
              <w:divBdr>
                <w:top w:val="none" w:sz="0" w:space="0" w:color="auto"/>
                <w:left w:val="none" w:sz="0" w:space="0" w:color="auto"/>
                <w:bottom w:val="none" w:sz="0" w:space="0" w:color="auto"/>
                <w:right w:val="none" w:sz="0" w:space="0" w:color="auto"/>
              </w:divBdr>
            </w:div>
            <w:div w:id="1348213101">
              <w:marLeft w:val="0"/>
              <w:marRight w:val="0"/>
              <w:marTop w:val="0"/>
              <w:marBottom w:val="0"/>
              <w:divBdr>
                <w:top w:val="none" w:sz="0" w:space="0" w:color="auto"/>
                <w:left w:val="none" w:sz="0" w:space="0" w:color="auto"/>
                <w:bottom w:val="none" w:sz="0" w:space="0" w:color="auto"/>
                <w:right w:val="none" w:sz="0" w:space="0" w:color="auto"/>
              </w:divBdr>
            </w:div>
            <w:div w:id="63726105">
              <w:marLeft w:val="0"/>
              <w:marRight w:val="0"/>
              <w:marTop w:val="0"/>
              <w:marBottom w:val="0"/>
              <w:divBdr>
                <w:top w:val="none" w:sz="0" w:space="0" w:color="auto"/>
                <w:left w:val="none" w:sz="0" w:space="0" w:color="auto"/>
                <w:bottom w:val="none" w:sz="0" w:space="0" w:color="auto"/>
                <w:right w:val="none" w:sz="0" w:space="0" w:color="auto"/>
              </w:divBdr>
            </w:div>
            <w:div w:id="1956519632">
              <w:marLeft w:val="0"/>
              <w:marRight w:val="0"/>
              <w:marTop w:val="0"/>
              <w:marBottom w:val="0"/>
              <w:divBdr>
                <w:top w:val="none" w:sz="0" w:space="0" w:color="auto"/>
                <w:left w:val="none" w:sz="0" w:space="0" w:color="auto"/>
                <w:bottom w:val="none" w:sz="0" w:space="0" w:color="auto"/>
                <w:right w:val="none" w:sz="0" w:space="0" w:color="auto"/>
              </w:divBdr>
            </w:div>
            <w:div w:id="554506544">
              <w:marLeft w:val="0"/>
              <w:marRight w:val="0"/>
              <w:marTop w:val="0"/>
              <w:marBottom w:val="0"/>
              <w:divBdr>
                <w:top w:val="none" w:sz="0" w:space="0" w:color="auto"/>
                <w:left w:val="none" w:sz="0" w:space="0" w:color="auto"/>
                <w:bottom w:val="none" w:sz="0" w:space="0" w:color="auto"/>
                <w:right w:val="none" w:sz="0" w:space="0" w:color="auto"/>
              </w:divBdr>
            </w:div>
            <w:div w:id="1577937958">
              <w:marLeft w:val="0"/>
              <w:marRight w:val="0"/>
              <w:marTop w:val="0"/>
              <w:marBottom w:val="0"/>
              <w:divBdr>
                <w:top w:val="none" w:sz="0" w:space="0" w:color="auto"/>
                <w:left w:val="none" w:sz="0" w:space="0" w:color="auto"/>
                <w:bottom w:val="none" w:sz="0" w:space="0" w:color="auto"/>
                <w:right w:val="none" w:sz="0" w:space="0" w:color="auto"/>
              </w:divBdr>
            </w:div>
            <w:div w:id="600534084">
              <w:marLeft w:val="0"/>
              <w:marRight w:val="0"/>
              <w:marTop w:val="0"/>
              <w:marBottom w:val="0"/>
              <w:divBdr>
                <w:top w:val="none" w:sz="0" w:space="0" w:color="auto"/>
                <w:left w:val="none" w:sz="0" w:space="0" w:color="auto"/>
                <w:bottom w:val="none" w:sz="0" w:space="0" w:color="auto"/>
                <w:right w:val="none" w:sz="0" w:space="0" w:color="auto"/>
              </w:divBdr>
            </w:div>
            <w:div w:id="489643386">
              <w:marLeft w:val="0"/>
              <w:marRight w:val="0"/>
              <w:marTop w:val="0"/>
              <w:marBottom w:val="0"/>
              <w:divBdr>
                <w:top w:val="none" w:sz="0" w:space="0" w:color="auto"/>
                <w:left w:val="none" w:sz="0" w:space="0" w:color="auto"/>
                <w:bottom w:val="none" w:sz="0" w:space="0" w:color="auto"/>
                <w:right w:val="none" w:sz="0" w:space="0" w:color="auto"/>
              </w:divBdr>
            </w:div>
            <w:div w:id="964966664">
              <w:marLeft w:val="0"/>
              <w:marRight w:val="0"/>
              <w:marTop w:val="0"/>
              <w:marBottom w:val="0"/>
              <w:divBdr>
                <w:top w:val="none" w:sz="0" w:space="0" w:color="auto"/>
                <w:left w:val="none" w:sz="0" w:space="0" w:color="auto"/>
                <w:bottom w:val="none" w:sz="0" w:space="0" w:color="auto"/>
                <w:right w:val="none" w:sz="0" w:space="0" w:color="auto"/>
              </w:divBdr>
            </w:div>
            <w:div w:id="228276301">
              <w:marLeft w:val="0"/>
              <w:marRight w:val="0"/>
              <w:marTop w:val="0"/>
              <w:marBottom w:val="0"/>
              <w:divBdr>
                <w:top w:val="none" w:sz="0" w:space="0" w:color="auto"/>
                <w:left w:val="none" w:sz="0" w:space="0" w:color="auto"/>
                <w:bottom w:val="none" w:sz="0" w:space="0" w:color="auto"/>
                <w:right w:val="none" w:sz="0" w:space="0" w:color="auto"/>
              </w:divBdr>
            </w:div>
            <w:div w:id="1799954494">
              <w:marLeft w:val="0"/>
              <w:marRight w:val="0"/>
              <w:marTop w:val="0"/>
              <w:marBottom w:val="0"/>
              <w:divBdr>
                <w:top w:val="none" w:sz="0" w:space="0" w:color="auto"/>
                <w:left w:val="none" w:sz="0" w:space="0" w:color="auto"/>
                <w:bottom w:val="none" w:sz="0" w:space="0" w:color="auto"/>
                <w:right w:val="none" w:sz="0" w:space="0" w:color="auto"/>
              </w:divBdr>
            </w:div>
            <w:div w:id="1962875262">
              <w:marLeft w:val="0"/>
              <w:marRight w:val="0"/>
              <w:marTop w:val="0"/>
              <w:marBottom w:val="0"/>
              <w:divBdr>
                <w:top w:val="none" w:sz="0" w:space="0" w:color="auto"/>
                <w:left w:val="none" w:sz="0" w:space="0" w:color="auto"/>
                <w:bottom w:val="none" w:sz="0" w:space="0" w:color="auto"/>
                <w:right w:val="none" w:sz="0" w:space="0" w:color="auto"/>
              </w:divBdr>
            </w:div>
            <w:div w:id="2045011136">
              <w:marLeft w:val="0"/>
              <w:marRight w:val="0"/>
              <w:marTop w:val="0"/>
              <w:marBottom w:val="0"/>
              <w:divBdr>
                <w:top w:val="none" w:sz="0" w:space="0" w:color="auto"/>
                <w:left w:val="none" w:sz="0" w:space="0" w:color="auto"/>
                <w:bottom w:val="none" w:sz="0" w:space="0" w:color="auto"/>
                <w:right w:val="none" w:sz="0" w:space="0" w:color="auto"/>
              </w:divBdr>
            </w:div>
            <w:div w:id="823005928">
              <w:marLeft w:val="0"/>
              <w:marRight w:val="0"/>
              <w:marTop w:val="0"/>
              <w:marBottom w:val="0"/>
              <w:divBdr>
                <w:top w:val="none" w:sz="0" w:space="0" w:color="auto"/>
                <w:left w:val="none" w:sz="0" w:space="0" w:color="auto"/>
                <w:bottom w:val="none" w:sz="0" w:space="0" w:color="auto"/>
                <w:right w:val="none" w:sz="0" w:space="0" w:color="auto"/>
              </w:divBdr>
            </w:div>
            <w:div w:id="1473015174">
              <w:marLeft w:val="0"/>
              <w:marRight w:val="0"/>
              <w:marTop w:val="0"/>
              <w:marBottom w:val="0"/>
              <w:divBdr>
                <w:top w:val="none" w:sz="0" w:space="0" w:color="auto"/>
                <w:left w:val="none" w:sz="0" w:space="0" w:color="auto"/>
                <w:bottom w:val="none" w:sz="0" w:space="0" w:color="auto"/>
                <w:right w:val="none" w:sz="0" w:space="0" w:color="auto"/>
              </w:divBdr>
            </w:div>
            <w:div w:id="1332680783">
              <w:marLeft w:val="0"/>
              <w:marRight w:val="0"/>
              <w:marTop w:val="0"/>
              <w:marBottom w:val="0"/>
              <w:divBdr>
                <w:top w:val="none" w:sz="0" w:space="0" w:color="auto"/>
                <w:left w:val="none" w:sz="0" w:space="0" w:color="auto"/>
                <w:bottom w:val="none" w:sz="0" w:space="0" w:color="auto"/>
                <w:right w:val="none" w:sz="0" w:space="0" w:color="auto"/>
              </w:divBdr>
            </w:div>
            <w:div w:id="705914324">
              <w:marLeft w:val="0"/>
              <w:marRight w:val="0"/>
              <w:marTop w:val="0"/>
              <w:marBottom w:val="0"/>
              <w:divBdr>
                <w:top w:val="none" w:sz="0" w:space="0" w:color="auto"/>
                <w:left w:val="none" w:sz="0" w:space="0" w:color="auto"/>
                <w:bottom w:val="none" w:sz="0" w:space="0" w:color="auto"/>
                <w:right w:val="none" w:sz="0" w:space="0" w:color="auto"/>
              </w:divBdr>
            </w:div>
            <w:div w:id="496307048">
              <w:marLeft w:val="0"/>
              <w:marRight w:val="0"/>
              <w:marTop w:val="0"/>
              <w:marBottom w:val="0"/>
              <w:divBdr>
                <w:top w:val="none" w:sz="0" w:space="0" w:color="auto"/>
                <w:left w:val="none" w:sz="0" w:space="0" w:color="auto"/>
                <w:bottom w:val="none" w:sz="0" w:space="0" w:color="auto"/>
                <w:right w:val="none" w:sz="0" w:space="0" w:color="auto"/>
              </w:divBdr>
            </w:div>
            <w:div w:id="502478672">
              <w:marLeft w:val="0"/>
              <w:marRight w:val="0"/>
              <w:marTop w:val="0"/>
              <w:marBottom w:val="0"/>
              <w:divBdr>
                <w:top w:val="none" w:sz="0" w:space="0" w:color="auto"/>
                <w:left w:val="none" w:sz="0" w:space="0" w:color="auto"/>
                <w:bottom w:val="none" w:sz="0" w:space="0" w:color="auto"/>
                <w:right w:val="none" w:sz="0" w:space="0" w:color="auto"/>
              </w:divBdr>
            </w:div>
            <w:div w:id="321004239">
              <w:marLeft w:val="0"/>
              <w:marRight w:val="0"/>
              <w:marTop w:val="0"/>
              <w:marBottom w:val="0"/>
              <w:divBdr>
                <w:top w:val="none" w:sz="0" w:space="0" w:color="auto"/>
                <w:left w:val="none" w:sz="0" w:space="0" w:color="auto"/>
                <w:bottom w:val="none" w:sz="0" w:space="0" w:color="auto"/>
                <w:right w:val="none" w:sz="0" w:space="0" w:color="auto"/>
              </w:divBdr>
            </w:div>
            <w:div w:id="2037852817">
              <w:marLeft w:val="0"/>
              <w:marRight w:val="0"/>
              <w:marTop w:val="0"/>
              <w:marBottom w:val="0"/>
              <w:divBdr>
                <w:top w:val="none" w:sz="0" w:space="0" w:color="auto"/>
                <w:left w:val="none" w:sz="0" w:space="0" w:color="auto"/>
                <w:bottom w:val="none" w:sz="0" w:space="0" w:color="auto"/>
                <w:right w:val="none" w:sz="0" w:space="0" w:color="auto"/>
              </w:divBdr>
            </w:div>
            <w:div w:id="105737384">
              <w:marLeft w:val="0"/>
              <w:marRight w:val="0"/>
              <w:marTop w:val="0"/>
              <w:marBottom w:val="0"/>
              <w:divBdr>
                <w:top w:val="none" w:sz="0" w:space="0" w:color="auto"/>
                <w:left w:val="none" w:sz="0" w:space="0" w:color="auto"/>
                <w:bottom w:val="none" w:sz="0" w:space="0" w:color="auto"/>
                <w:right w:val="none" w:sz="0" w:space="0" w:color="auto"/>
              </w:divBdr>
            </w:div>
            <w:div w:id="2135321187">
              <w:marLeft w:val="0"/>
              <w:marRight w:val="0"/>
              <w:marTop w:val="0"/>
              <w:marBottom w:val="0"/>
              <w:divBdr>
                <w:top w:val="none" w:sz="0" w:space="0" w:color="auto"/>
                <w:left w:val="none" w:sz="0" w:space="0" w:color="auto"/>
                <w:bottom w:val="none" w:sz="0" w:space="0" w:color="auto"/>
                <w:right w:val="none" w:sz="0" w:space="0" w:color="auto"/>
              </w:divBdr>
            </w:div>
            <w:div w:id="234555930">
              <w:marLeft w:val="0"/>
              <w:marRight w:val="0"/>
              <w:marTop w:val="0"/>
              <w:marBottom w:val="0"/>
              <w:divBdr>
                <w:top w:val="none" w:sz="0" w:space="0" w:color="auto"/>
                <w:left w:val="none" w:sz="0" w:space="0" w:color="auto"/>
                <w:bottom w:val="none" w:sz="0" w:space="0" w:color="auto"/>
                <w:right w:val="none" w:sz="0" w:space="0" w:color="auto"/>
              </w:divBdr>
            </w:div>
            <w:div w:id="223763915">
              <w:marLeft w:val="0"/>
              <w:marRight w:val="0"/>
              <w:marTop w:val="0"/>
              <w:marBottom w:val="0"/>
              <w:divBdr>
                <w:top w:val="none" w:sz="0" w:space="0" w:color="auto"/>
                <w:left w:val="none" w:sz="0" w:space="0" w:color="auto"/>
                <w:bottom w:val="none" w:sz="0" w:space="0" w:color="auto"/>
                <w:right w:val="none" w:sz="0" w:space="0" w:color="auto"/>
              </w:divBdr>
            </w:div>
            <w:div w:id="1240484531">
              <w:marLeft w:val="0"/>
              <w:marRight w:val="0"/>
              <w:marTop w:val="0"/>
              <w:marBottom w:val="0"/>
              <w:divBdr>
                <w:top w:val="none" w:sz="0" w:space="0" w:color="auto"/>
                <w:left w:val="none" w:sz="0" w:space="0" w:color="auto"/>
                <w:bottom w:val="none" w:sz="0" w:space="0" w:color="auto"/>
                <w:right w:val="none" w:sz="0" w:space="0" w:color="auto"/>
              </w:divBdr>
            </w:div>
            <w:div w:id="1530414834">
              <w:marLeft w:val="0"/>
              <w:marRight w:val="0"/>
              <w:marTop w:val="0"/>
              <w:marBottom w:val="0"/>
              <w:divBdr>
                <w:top w:val="none" w:sz="0" w:space="0" w:color="auto"/>
                <w:left w:val="none" w:sz="0" w:space="0" w:color="auto"/>
                <w:bottom w:val="none" w:sz="0" w:space="0" w:color="auto"/>
                <w:right w:val="none" w:sz="0" w:space="0" w:color="auto"/>
              </w:divBdr>
            </w:div>
            <w:div w:id="1471363538">
              <w:marLeft w:val="0"/>
              <w:marRight w:val="0"/>
              <w:marTop w:val="0"/>
              <w:marBottom w:val="0"/>
              <w:divBdr>
                <w:top w:val="none" w:sz="0" w:space="0" w:color="auto"/>
                <w:left w:val="none" w:sz="0" w:space="0" w:color="auto"/>
                <w:bottom w:val="none" w:sz="0" w:space="0" w:color="auto"/>
                <w:right w:val="none" w:sz="0" w:space="0" w:color="auto"/>
              </w:divBdr>
            </w:div>
            <w:div w:id="1139494534">
              <w:marLeft w:val="0"/>
              <w:marRight w:val="0"/>
              <w:marTop w:val="0"/>
              <w:marBottom w:val="0"/>
              <w:divBdr>
                <w:top w:val="none" w:sz="0" w:space="0" w:color="auto"/>
                <w:left w:val="none" w:sz="0" w:space="0" w:color="auto"/>
                <w:bottom w:val="none" w:sz="0" w:space="0" w:color="auto"/>
                <w:right w:val="none" w:sz="0" w:space="0" w:color="auto"/>
              </w:divBdr>
            </w:div>
            <w:div w:id="109209777">
              <w:marLeft w:val="0"/>
              <w:marRight w:val="0"/>
              <w:marTop w:val="0"/>
              <w:marBottom w:val="0"/>
              <w:divBdr>
                <w:top w:val="none" w:sz="0" w:space="0" w:color="auto"/>
                <w:left w:val="none" w:sz="0" w:space="0" w:color="auto"/>
                <w:bottom w:val="none" w:sz="0" w:space="0" w:color="auto"/>
                <w:right w:val="none" w:sz="0" w:space="0" w:color="auto"/>
              </w:divBdr>
            </w:div>
            <w:div w:id="2090154560">
              <w:marLeft w:val="0"/>
              <w:marRight w:val="0"/>
              <w:marTop w:val="0"/>
              <w:marBottom w:val="0"/>
              <w:divBdr>
                <w:top w:val="none" w:sz="0" w:space="0" w:color="auto"/>
                <w:left w:val="none" w:sz="0" w:space="0" w:color="auto"/>
                <w:bottom w:val="none" w:sz="0" w:space="0" w:color="auto"/>
                <w:right w:val="none" w:sz="0" w:space="0" w:color="auto"/>
              </w:divBdr>
            </w:div>
            <w:div w:id="1435635352">
              <w:marLeft w:val="0"/>
              <w:marRight w:val="0"/>
              <w:marTop w:val="0"/>
              <w:marBottom w:val="0"/>
              <w:divBdr>
                <w:top w:val="none" w:sz="0" w:space="0" w:color="auto"/>
                <w:left w:val="none" w:sz="0" w:space="0" w:color="auto"/>
                <w:bottom w:val="none" w:sz="0" w:space="0" w:color="auto"/>
                <w:right w:val="none" w:sz="0" w:space="0" w:color="auto"/>
              </w:divBdr>
            </w:div>
            <w:div w:id="1541747674">
              <w:marLeft w:val="0"/>
              <w:marRight w:val="0"/>
              <w:marTop w:val="0"/>
              <w:marBottom w:val="0"/>
              <w:divBdr>
                <w:top w:val="none" w:sz="0" w:space="0" w:color="auto"/>
                <w:left w:val="none" w:sz="0" w:space="0" w:color="auto"/>
                <w:bottom w:val="none" w:sz="0" w:space="0" w:color="auto"/>
                <w:right w:val="none" w:sz="0" w:space="0" w:color="auto"/>
              </w:divBdr>
            </w:div>
            <w:div w:id="1261110162">
              <w:marLeft w:val="0"/>
              <w:marRight w:val="0"/>
              <w:marTop w:val="0"/>
              <w:marBottom w:val="0"/>
              <w:divBdr>
                <w:top w:val="none" w:sz="0" w:space="0" w:color="auto"/>
                <w:left w:val="none" w:sz="0" w:space="0" w:color="auto"/>
                <w:bottom w:val="none" w:sz="0" w:space="0" w:color="auto"/>
                <w:right w:val="none" w:sz="0" w:space="0" w:color="auto"/>
              </w:divBdr>
            </w:div>
            <w:div w:id="2034916570">
              <w:marLeft w:val="0"/>
              <w:marRight w:val="0"/>
              <w:marTop w:val="0"/>
              <w:marBottom w:val="0"/>
              <w:divBdr>
                <w:top w:val="none" w:sz="0" w:space="0" w:color="auto"/>
                <w:left w:val="none" w:sz="0" w:space="0" w:color="auto"/>
                <w:bottom w:val="none" w:sz="0" w:space="0" w:color="auto"/>
                <w:right w:val="none" w:sz="0" w:space="0" w:color="auto"/>
              </w:divBdr>
            </w:div>
            <w:div w:id="930548606">
              <w:marLeft w:val="0"/>
              <w:marRight w:val="0"/>
              <w:marTop w:val="0"/>
              <w:marBottom w:val="0"/>
              <w:divBdr>
                <w:top w:val="none" w:sz="0" w:space="0" w:color="auto"/>
                <w:left w:val="none" w:sz="0" w:space="0" w:color="auto"/>
                <w:bottom w:val="none" w:sz="0" w:space="0" w:color="auto"/>
                <w:right w:val="none" w:sz="0" w:space="0" w:color="auto"/>
              </w:divBdr>
            </w:div>
            <w:div w:id="1906142716">
              <w:marLeft w:val="0"/>
              <w:marRight w:val="0"/>
              <w:marTop w:val="0"/>
              <w:marBottom w:val="0"/>
              <w:divBdr>
                <w:top w:val="none" w:sz="0" w:space="0" w:color="auto"/>
                <w:left w:val="none" w:sz="0" w:space="0" w:color="auto"/>
                <w:bottom w:val="none" w:sz="0" w:space="0" w:color="auto"/>
                <w:right w:val="none" w:sz="0" w:space="0" w:color="auto"/>
              </w:divBdr>
            </w:div>
            <w:div w:id="363992346">
              <w:marLeft w:val="0"/>
              <w:marRight w:val="0"/>
              <w:marTop w:val="0"/>
              <w:marBottom w:val="0"/>
              <w:divBdr>
                <w:top w:val="none" w:sz="0" w:space="0" w:color="auto"/>
                <w:left w:val="none" w:sz="0" w:space="0" w:color="auto"/>
                <w:bottom w:val="none" w:sz="0" w:space="0" w:color="auto"/>
                <w:right w:val="none" w:sz="0" w:space="0" w:color="auto"/>
              </w:divBdr>
            </w:div>
            <w:div w:id="447552963">
              <w:marLeft w:val="0"/>
              <w:marRight w:val="0"/>
              <w:marTop w:val="0"/>
              <w:marBottom w:val="0"/>
              <w:divBdr>
                <w:top w:val="none" w:sz="0" w:space="0" w:color="auto"/>
                <w:left w:val="none" w:sz="0" w:space="0" w:color="auto"/>
                <w:bottom w:val="none" w:sz="0" w:space="0" w:color="auto"/>
                <w:right w:val="none" w:sz="0" w:space="0" w:color="auto"/>
              </w:divBdr>
            </w:div>
            <w:div w:id="1373188893">
              <w:marLeft w:val="0"/>
              <w:marRight w:val="0"/>
              <w:marTop w:val="0"/>
              <w:marBottom w:val="0"/>
              <w:divBdr>
                <w:top w:val="none" w:sz="0" w:space="0" w:color="auto"/>
                <w:left w:val="none" w:sz="0" w:space="0" w:color="auto"/>
                <w:bottom w:val="none" w:sz="0" w:space="0" w:color="auto"/>
                <w:right w:val="none" w:sz="0" w:space="0" w:color="auto"/>
              </w:divBdr>
            </w:div>
            <w:div w:id="9986888">
              <w:marLeft w:val="0"/>
              <w:marRight w:val="0"/>
              <w:marTop w:val="0"/>
              <w:marBottom w:val="0"/>
              <w:divBdr>
                <w:top w:val="none" w:sz="0" w:space="0" w:color="auto"/>
                <w:left w:val="none" w:sz="0" w:space="0" w:color="auto"/>
                <w:bottom w:val="none" w:sz="0" w:space="0" w:color="auto"/>
                <w:right w:val="none" w:sz="0" w:space="0" w:color="auto"/>
              </w:divBdr>
            </w:div>
            <w:div w:id="1940481625">
              <w:marLeft w:val="0"/>
              <w:marRight w:val="0"/>
              <w:marTop w:val="0"/>
              <w:marBottom w:val="0"/>
              <w:divBdr>
                <w:top w:val="none" w:sz="0" w:space="0" w:color="auto"/>
                <w:left w:val="none" w:sz="0" w:space="0" w:color="auto"/>
                <w:bottom w:val="none" w:sz="0" w:space="0" w:color="auto"/>
                <w:right w:val="none" w:sz="0" w:space="0" w:color="auto"/>
              </w:divBdr>
            </w:div>
            <w:div w:id="2109154164">
              <w:marLeft w:val="0"/>
              <w:marRight w:val="0"/>
              <w:marTop w:val="0"/>
              <w:marBottom w:val="0"/>
              <w:divBdr>
                <w:top w:val="none" w:sz="0" w:space="0" w:color="auto"/>
                <w:left w:val="none" w:sz="0" w:space="0" w:color="auto"/>
                <w:bottom w:val="none" w:sz="0" w:space="0" w:color="auto"/>
                <w:right w:val="none" w:sz="0" w:space="0" w:color="auto"/>
              </w:divBdr>
            </w:div>
            <w:div w:id="760953947">
              <w:marLeft w:val="0"/>
              <w:marRight w:val="0"/>
              <w:marTop w:val="0"/>
              <w:marBottom w:val="0"/>
              <w:divBdr>
                <w:top w:val="none" w:sz="0" w:space="0" w:color="auto"/>
                <w:left w:val="none" w:sz="0" w:space="0" w:color="auto"/>
                <w:bottom w:val="none" w:sz="0" w:space="0" w:color="auto"/>
                <w:right w:val="none" w:sz="0" w:space="0" w:color="auto"/>
              </w:divBdr>
            </w:div>
            <w:div w:id="445589104">
              <w:marLeft w:val="0"/>
              <w:marRight w:val="0"/>
              <w:marTop w:val="0"/>
              <w:marBottom w:val="0"/>
              <w:divBdr>
                <w:top w:val="none" w:sz="0" w:space="0" w:color="auto"/>
                <w:left w:val="none" w:sz="0" w:space="0" w:color="auto"/>
                <w:bottom w:val="none" w:sz="0" w:space="0" w:color="auto"/>
                <w:right w:val="none" w:sz="0" w:space="0" w:color="auto"/>
              </w:divBdr>
            </w:div>
            <w:div w:id="990400565">
              <w:marLeft w:val="0"/>
              <w:marRight w:val="0"/>
              <w:marTop w:val="0"/>
              <w:marBottom w:val="0"/>
              <w:divBdr>
                <w:top w:val="none" w:sz="0" w:space="0" w:color="auto"/>
                <w:left w:val="none" w:sz="0" w:space="0" w:color="auto"/>
                <w:bottom w:val="none" w:sz="0" w:space="0" w:color="auto"/>
                <w:right w:val="none" w:sz="0" w:space="0" w:color="auto"/>
              </w:divBdr>
            </w:div>
            <w:div w:id="541749933">
              <w:marLeft w:val="0"/>
              <w:marRight w:val="0"/>
              <w:marTop w:val="0"/>
              <w:marBottom w:val="0"/>
              <w:divBdr>
                <w:top w:val="none" w:sz="0" w:space="0" w:color="auto"/>
                <w:left w:val="none" w:sz="0" w:space="0" w:color="auto"/>
                <w:bottom w:val="none" w:sz="0" w:space="0" w:color="auto"/>
                <w:right w:val="none" w:sz="0" w:space="0" w:color="auto"/>
              </w:divBdr>
            </w:div>
            <w:div w:id="326175595">
              <w:marLeft w:val="0"/>
              <w:marRight w:val="0"/>
              <w:marTop w:val="0"/>
              <w:marBottom w:val="0"/>
              <w:divBdr>
                <w:top w:val="none" w:sz="0" w:space="0" w:color="auto"/>
                <w:left w:val="none" w:sz="0" w:space="0" w:color="auto"/>
                <w:bottom w:val="none" w:sz="0" w:space="0" w:color="auto"/>
                <w:right w:val="none" w:sz="0" w:space="0" w:color="auto"/>
              </w:divBdr>
            </w:div>
            <w:div w:id="140193987">
              <w:marLeft w:val="0"/>
              <w:marRight w:val="0"/>
              <w:marTop w:val="0"/>
              <w:marBottom w:val="0"/>
              <w:divBdr>
                <w:top w:val="none" w:sz="0" w:space="0" w:color="auto"/>
                <w:left w:val="none" w:sz="0" w:space="0" w:color="auto"/>
                <w:bottom w:val="none" w:sz="0" w:space="0" w:color="auto"/>
                <w:right w:val="none" w:sz="0" w:space="0" w:color="auto"/>
              </w:divBdr>
            </w:div>
            <w:div w:id="979916294">
              <w:marLeft w:val="0"/>
              <w:marRight w:val="0"/>
              <w:marTop w:val="0"/>
              <w:marBottom w:val="0"/>
              <w:divBdr>
                <w:top w:val="none" w:sz="0" w:space="0" w:color="auto"/>
                <w:left w:val="none" w:sz="0" w:space="0" w:color="auto"/>
                <w:bottom w:val="none" w:sz="0" w:space="0" w:color="auto"/>
                <w:right w:val="none" w:sz="0" w:space="0" w:color="auto"/>
              </w:divBdr>
            </w:div>
            <w:div w:id="1280261157">
              <w:marLeft w:val="0"/>
              <w:marRight w:val="0"/>
              <w:marTop w:val="0"/>
              <w:marBottom w:val="0"/>
              <w:divBdr>
                <w:top w:val="none" w:sz="0" w:space="0" w:color="auto"/>
                <w:left w:val="none" w:sz="0" w:space="0" w:color="auto"/>
                <w:bottom w:val="none" w:sz="0" w:space="0" w:color="auto"/>
                <w:right w:val="none" w:sz="0" w:space="0" w:color="auto"/>
              </w:divBdr>
            </w:div>
            <w:div w:id="1610744617">
              <w:marLeft w:val="0"/>
              <w:marRight w:val="0"/>
              <w:marTop w:val="0"/>
              <w:marBottom w:val="0"/>
              <w:divBdr>
                <w:top w:val="none" w:sz="0" w:space="0" w:color="auto"/>
                <w:left w:val="none" w:sz="0" w:space="0" w:color="auto"/>
                <w:bottom w:val="none" w:sz="0" w:space="0" w:color="auto"/>
                <w:right w:val="none" w:sz="0" w:space="0" w:color="auto"/>
              </w:divBdr>
            </w:div>
            <w:div w:id="1282375660">
              <w:marLeft w:val="0"/>
              <w:marRight w:val="0"/>
              <w:marTop w:val="0"/>
              <w:marBottom w:val="0"/>
              <w:divBdr>
                <w:top w:val="none" w:sz="0" w:space="0" w:color="auto"/>
                <w:left w:val="none" w:sz="0" w:space="0" w:color="auto"/>
                <w:bottom w:val="none" w:sz="0" w:space="0" w:color="auto"/>
                <w:right w:val="none" w:sz="0" w:space="0" w:color="auto"/>
              </w:divBdr>
            </w:div>
            <w:div w:id="888954199">
              <w:marLeft w:val="0"/>
              <w:marRight w:val="0"/>
              <w:marTop w:val="0"/>
              <w:marBottom w:val="0"/>
              <w:divBdr>
                <w:top w:val="none" w:sz="0" w:space="0" w:color="auto"/>
                <w:left w:val="none" w:sz="0" w:space="0" w:color="auto"/>
                <w:bottom w:val="none" w:sz="0" w:space="0" w:color="auto"/>
                <w:right w:val="none" w:sz="0" w:space="0" w:color="auto"/>
              </w:divBdr>
            </w:div>
            <w:div w:id="23140053">
              <w:marLeft w:val="0"/>
              <w:marRight w:val="0"/>
              <w:marTop w:val="0"/>
              <w:marBottom w:val="0"/>
              <w:divBdr>
                <w:top w:val="none" w:sz="0" w:space="0" w:color="auto"/>
                <w:left w:val="none" w:sz="0" w:space="0" w:color="auto"/>
                <w:bottom w:val="none" w:sz="0" w:space="0" w:color="auto"/>
                <w:right w:val="none" w:sz="0" w:space="0" w:color="auto"/>
              </w:divBdr>
            </w:div>
            <w:div w:id="2040465817">
              <w:marLeft w:val="0"/>
              <w:marRight w:val="0"/>
              <w:marTop w:val="0"/>
              <w:marBottom w:val="0"/>
              <w:divBdr>
                <w:top w:val="none" w:sz="0" w:space="0" w:color="auto"/>
                <w:left w:val="none" w:sz="0" w:space="0" w:color="auto"/>
                <w:bottom w:val="none" w:sz="0" w:space="0" w:color="auto"/>
                <w:right w:val="none" w:sz="0" w:space="0" w:color="auto"/>
              </w:divBdr>
            </w:div>
            <w:div w:id="763041115">
              <w:marLeft w:val="0"/>
              <w:marRight w:val="0"/>
              <w:marTop w:val="0"/>
              <w:marBottom w:val="0"/>
              <w:divBdr>
                <w:top w:val="none" w:sz="0" w:space="0" w:color="auto"/>
                <w:left w:val="none" w:sz="0" w:space="0" w:color="auto"/>
                <w:bottom w:val="none" w:sz="0" w:space="0" w:color="auto"/>
                <w:right w:val="none" w:sz="0" w:space="0" w:color="auto"/>
              </w:divBdr>
            </w:div>
            <w:div w:id="1275676388">
              <w:marLeft w:val="0"/>
              <w:marRight w:val="0"/>
              <w:marTop w:val="0"/>
              <w:marBottom w:val="0"/>
              <w:divBdr>
                <w:top w:val="none" w:sz="0" w:space="0" w:color="auto"/>
                <w:left w:val="none" w:sz="0" w:space="0" w:color="auto"/>
                <w:bottom w:val="none" w:sz="0" w:space="0" w:color="auto"/>
                <w:right w:val="none" w:sz="0" w:space="0" w:color="auto"/>
              </w:divBdr>
            </w:div>
            <w:div w:id="1155334955">
              <w:marLeft w:val="0"/>
              <w:marRight w:val="0"/>
              <w:marTop w:val="0"/>
              <w:marBottom w:val="0"/>
              <w:divBdr>
                <w:top w:val="none" w:sz="0" w:space="0" w:color="auto"/>
                <w:left w:val="none" w:sz="0" w:space="0" w:color="auto"/>
                <w:bottom w:val="none" w:sz="0" w:space="0" w:color="auto"/>
                <w:right w:val="none" w:sz="0" w:space="0" w:color="auto"/>
              </w:divBdr>
            </w:div>
            <w:div w:id="600377808">
              <w:marLeft w:val="0"/>
              <w:marRight w:val="0"/>
              <w:marTop w:val="0"/>
              <w:marBottom w:val="0"/>
              <w:divBdr>
                <w:top w:val="none" w:sz="0" w:space="0" w:color="auto"/>
                <w:left w:val="none" w:sz="0" w:space="0" w:color="auto"/>
                <w:bottom w:val="none" w:sz="0" w:space="0" w:color="auto"/>
                <w:right w:val="none" w:sz="0" w:space="0" w:color="auto"/>
              </w:divBdr>
            </w:div>
            <w:div w:id="1824808203">
              <w:marLeft w:val="0"/>
              <w:marRight w:val="0"/>
              <w:marTop w:val="0"/>
              <w:marBottom w:val="0"/>
              <w:divBdr>
                <w:top w:val="none" w:sz="0" w:space="0" w:color="auto"/>
                <w:left w:val="none" w:sz="0" w:space="0" w:color="auto"/>
                <w:bottom w:val="none" w:sz="0" w:space="0" w:color="auto"/>
                <w:right w:val="none" w:sz="0" w:space="0" w:color="auto"/>
              </w:divBdr>
            </w:div>
            <w:div w:id="282925456">
              <w:marLeft w:val="0"/>
              <w:marRight w:val="0"/>
              <w:marTop w:val="0"/>
              <w:marBottom w:val="0"/>
              <w:divBdr>
                <w:top w:val="none" w:sz="0" w:space="0" w:color="auto"/>
                <w:left w:val="none" w:sz="0" w:space="0" w:color="auto"/>
                <w:bottom w:val="none" w:sz="0" w:space="0" w:color="auto"/>
                <w:right w:val="none" w:sz="0" w:space="0" w:color="auto"/>
              </w:divBdr>
            </w:div>
            <w:div w:id="999575239">
              <w:marLeft w:val="0"/>
              <w:marRight w:val="0"/>
              <w:marTop w:val="0"/>
              <w:marBottom w:val="0"/>
              <w:divBdr>
                <w:top w:val="none" w:sz="0" w:space="0" w:color="auto"/>
                <w:left w:val="none" w:sz="0" w:space="0" w:color="auto"/>
                <w:bottom w:val="none" w:sz="0" w:space="0" w:color="auto"/>
                <w:right w:val="none" w:sz="0" w:space="0" w:color="auto"/>
              </w:divBdr>
            </w:div>
            <w:div w:id="1028986943">
              <w:marLeft w:val="0"/>
              <w:marRight w:val="0"/>
              <w:marTop w:val="0"/>
              <w:marBottom w:val="0"/>
              <w:divBdr>
                <w:top w:val="none" w:sz="0" w:space="0" w:color="auto"/>
                <w:left w:val="none" w:sz="0" w:space="0" w:color="auto"/>
                <w:bottom w:val="none" w:sz="0" w:space="0" w:color="auto"/>
                <w:right w:val="none" w:sz="0" w:space="0" w:color="auto"/>
              </w:divBdr>
            </w:div>
            <w:div w:id="1217427091">
              <w:marLeft w:val="0"/>
              <w:marRight w:val="0"/>
              <w:marTop w:val="0"/>
              <w:marBottom w:val="0"/>
              <w:divBdr>
                <w:top w:val="none" w:sz="0" w:space="0" w:color="auto"/>
                <w:left w:val="none" w:sz="0" w:space="0" w:color="auto"/>
                <w:bottom w:val="none" w:sz="0" w:space="0" w:color="auto"/>
                <w:right w:val="none" w:sz="0" w:space="0" w:color="auto"/>
              </w:divBdr>
            </w:div>
            <w:div w:id="413163098">
              <w:marLeft w:val="0"/>
              <w:marRight w:val="0"/>
              <w:marTop w:val="0"/>
              <w:marBottom w:val="0"/>
              <w:divBdr>
                <w:top w:val="none" w:sz="0" w:space="0" w:color="auto"/>
                <w:left w:val="none" w:sz="0" w:space="0" w:color="auto"/>
                <w:bottom w:val="none" w:sz="0" w:space="0" w:color="auto"/>
                <w:right w:val="none" w:sz="0" w:space="0" w:color="auto"/>
              </w:divBdr>
            </w:div>
            <w:div w:id="1120421055">
              <w:marLeft w:val="0"/>
              <w:marRight w:val="0"/>
              <w:marTop w:val="0"/>
              <w:marBottom w:val="0"/>
              <w:divBdr>
                <w:top w:val="none" w:sz="0" w:space="0" w:color="auto"/>
                <w:left w:val="none" w:sz="0" w:space="0" w:color="auto"/>
                <w:bottom w:val="none" w:sz="0" w:space="0" w:color="auto"/>
                <w:right w:val="none" w:sz="0" w:space="0" w:color="auto"/>
              </w:divBdr>
            </w:div>
            <w:div w:id="1983844306">
              <w:marLeft w:val="0"/>
              <w:marRight w:val="0"/>
              <w:marTop w:val="0"/>
              <w:marBottom w:val="0"/>
              <w:divBdr>
                <w:top w:val="none" w:sz="0" w:space="0" w:color="auto"/>
                <w:left w:val="none" w:sz="0" w:space="0" w:color="auto"/>
                <w:bottom w:val="none" w:sz="0" w:space="0" w:color="auto"/>
                <w:right w:val="none" w:sz="0" w:space="0" w:color="auto"/>
              </w:divBdr>
            </w:div>
            <w:div w:id="1783332269">
              <w:marLeft w:val="0"/>
              <w:marRight w:val="0"/>
              <w:marTop w:val="0"/>
              <w:marBottom w:val="0"/>
              <w:divBdr>
                <w:top w:val="none" w:sz="0" w:space="0" w:color="auto"/>
                <w:left w:val="none" w:sz="0" w:space="0" w:color="auto"/>
                <w:bottom w:val="none" w:sz="0" w:space="0" w:color="auto"/>
                <w:right w:val="none" w:sz="0" w:space="0" w:color="auto"/>
              </w:divBdr>
            </w:div>
            <w:div w:id="337078036">
              <w:marLeft w:val="0"/>
              <w:marRight w:val="0"/>
              <w:marTop w:val="0"/>
              <w:marBottom w:val="0"/>
              <w:divBdr>
                <w:top w:val="none" w:sz="0" w:space="0" w:color="auto"/>
                <w:left w:val="none" w:sz="0" w:space="0" w:color="auto"/>
                <w:bottom w:val="none" w:sz="0" w:space="0" w:color="auto"/>
                <w:right w:val="none" w:sz="0" w:space="0" w:color="auto"/>
              </w:divBdr>
            </w:div>
            <w:div w:id="183331067">
              <w:marLeft w:val="0"/>
              <w:marRight w:val="0"/>
              <w:marTop w:val="0"/>
              <w:marBottom w:val="0"/>
              <w:divBdr>
                <w:top w:val="none" w:sz="0" w:space="0" w:color="auto"/>
                <w:left w:val="none" w:sz="0" w:space="0" w:color="auto"/>
                <w:bottom w:val="none" w:sz="0" w:space="0" w:color="auto"/>
                <w:right w:val="none" w:sz="0" w:space="0" w:color="auto"/>
              </w:divBdr>
            </w:div>
            <w:div w:id="271976751">
              <w:marLeft w:val="0"/>
              <w:marRight w:val="0"/>
              <w:marTop w:val="0"/>
              <w:marBottom w:val="0"/>
              <w:divBdr>
                <w:top w:val="none" w:sz="0" w:space="0" w:color="auto"/>
                <w:left w:val="none" w:sz="0" w:space="0" w:color="auto"/>
                <w:bottom w:val="none" w:sz="0" w:space="0" w:color="auto"/>
                <w:right w:val="none" w:sz="0" w:space="0" w:color="auto"/>
              </w:divBdr>
            </w:div>
            <w:div w:id="1716075253">
              <w:marLeft w:val="0"/>
              <w:marRight w:val="0"/>
              <w:marTop w:val="0"/>
              <w:marBottom w:val="0"/>
              <w:divBdr>
                <w:top w:val="none" w:sz="0" w:space="0" w:color="auto"/>
                <w:left w:val="none" w:sz="0" w:space="0" w:color="auto"/>
                <w:bottom w:val="none" w:sz="0" w:space="0" w:color="auto"/>
                <w:right w:val="none" w:sz="0" w:space="0" w:color="auto"/>
              </w:divBdr>
            </w:div>
            <w:div w:id="1835602223">
              <w:marLeft w:val="0"/>
              <w:marRight w:val="0"/>
              <w:marTop w:val="0"/>
              <w:marBottom w:val="0"/>
              <w:divBdr>
                <w:top w:val="none" w:sz="0" w:space="0" w:color="auto"/>
                <w:left w:val="none" w:sz="0" w:space="0" w:color="auto"/>
                <w:bottom w:val="none" w:sz="0" w:space="0" w:color="auto"/>
                <w:right w:val="none" w:sz="0" w:space="0" w:color="auto"/>
              </w:divBdr>
            </w:div>
            <w:div w:id="1230388663">
              <w:marLeft w:val="0"/>
              <w:marRight w:val="0"/>
              <w:marTop w:val="0"/>
              <w:marBottom w:val="0"/>
              <w:divBdr>
                <w:top w:val="none" w:sz="0" w:space="0" w:color="auto"/>
                <w:left w:val="none" w:sz="0" w:space="0" w:color="auto"/>
                <w:bottom w:val="none" w:sz="0" w:space="0" w:color="auto"/>
                <w:right w:val="none" w:sz="0" w:space="0" w:color="auto"/>
              </w:divBdr>
            </w:div>
            <w:div w:id="1025711369">
              <w:marLeft w:val="0"/>
              <w:marRight w:val="0"/>
              <w:marTop w:val="0"/>
              <w:marBottom w:val="0"/>
              <w:divBdr>
                <w:top w:val="none" w:sz="0" w:space="0" w:color="auto"/>
                <w:left w:val="none" w:sz="0" w:space="0" w:color="auto"/>
                <w:bottom w:val="none" w:sz="0" w:space="0" w:color="auto"/>
                <w:right w:val="none" w:sz="0" w:space="0" w:color="auto"/>
              </w:divBdr>
            </w:div>
            <w:div w:id="1712538559">
              <w:marLeft w:val="0"/>
              <w:marRight w:val="0"/>
              <w:marTop w:val="0"/>
              <w:marBottom w:val="0"/>
              <w:divBdr>
                <w:top w:val="none" w:sz="0" w:space="0" w:color="auto"/>
                <w:left w:val="none" w:sz="0" w:space="0" w:color="auto"/>
                <w:bottom w:val="none" w:sz="0" w:space="0" w:color="auto"/>
                <w:right w:val="none" w:sz="0" w:space="0" w:color="auto"/>
              </w:divBdr>
            </w:div>
            <w:div w:id="3557549">
              <w:marLeft w:val="0"/>
              <w:marRight w:val="0"/>
              <w:marTop w:val="0"/>
              <w:marBottom w:val="0"/>
              <w:divBdr>
                <w:top w:val="none" w:sz="0" w:space="0" w:color="auto"/>
                <w:left w:val="none" w:sz="0" w:space="0" w:color="auto"/>
                <w:bottom w:val="none" w:sz="0" w:space="0" w:color="auto"/>
                <w:right w:val="none" w:sz="0" w:space="0" w:color="auto"/>
              </w:divBdr>
            </w:div>
            <w:div w:id="1133063547">
              <w:marLeft w:val="0"/>
              <w:marRight w:val="0"/>
              <w:marTop w:val="0"/>
              <w:marBottom w:val="0"/>
              <w:divBdr>
                <w:top w:val="none" w:sz="0" w:space="0" w:color="auto"/>
                <w:left w:val="none" w:sz="0" w:space="0" w:color="auto"/>
                <w:bottom w:val="none" w:sz="0" w:space="0" w:color="auto"/>
                <w:right w:val="none" w:sz="0" w:space="0" w:color="auto"/>
              </w:divBdr>
            </w:div>
            <w:div w:id="1506093445">
              <w:marLeft w:val="0"/>
              <w:marRight w:val="0"/>
              <w:marTop w:val="0"/>
              <w:marBottom w:val="0"/>
              <w:divBdr>
                <w:top w:val="none" w:sz="0" w:space="0" w:color="auto"/>
                <w:left w:val="none" w:sz="0" w:space="0" w:color="auto"/>
                <w:bottom w:val="none" w:sz="0" w:space="0" w:color="auto"/>
                <w:right w:val="none" w:sz="0" w:space="0" w:color="auto"/>
              </w:divBdr>
            </w:div>
            <w:div w:id="1971935283">
              <w:marLeft w:val="0"/>
              <w:marRight w:val="0"/>
              <w:marTop w:val="0"/>
              <w:marBottom w:val="0"/>
              <w:divBdr>
                <w:top w:val="none" w:sz="0" w:space="0" w:color="auto"/>
                <w:left w:val="none" w:sz="0" w:space="0" w:color="auto"/>
                <w:bottom w:val="none" w:sz="0" w:space="0" w:color="auto"/>
                <w:right w:val="none" w:sz="0" w:space="0" w:color="auto"/>
              </w:divBdr>
            </w:div>
            <w:div w:id="1289507295">
              <w:marLeft w:val="0"/>
              <w:marRight w:val="0"/>
              <w:marTop w:val="0"/>
              <w:marBottom w:val="0"/>
              <w:divBdr>
                <w:top w:val="none" w:sz="0" w:space="0" w:color="auto"/>
                <w:left w:val="none" w:sz="0" w:space="0" w:color="auto"/>
                <w:bottom w:val="none" w:sz="0" w:space="0" w:color="auto"/>
                <w:right w:val="none" w:sz="0" w:space="0" w:color="auto"/>
              </w:divBdr>
            </w:div>
            <w:div w:id="1814715412">
              <w:marLeft w:val="0"/>
              <w:marRight w:val="0"/>
              <w:marTop w:val="0"/>
              <w:marBottom w:val="0"/>
              <w:divBdr>
                <w:top w:val="none" w:sz="0" w:space="0" w:color="auto"/>
                <w:left w:val="none" w:sz="0" w:space="0" w:color="auto"/>
                <w:bottom w:val="none" w:sz="0" w:space="0" w:color="auto"/>
                <w:right w:val="none" w:sz="0" w:space="0" w:color="auto"/>
              </w:divBdr>
            </w:div>
            <w:div w:id="23289817">
              <w:marLeft w:val="0"/>
              <w:marRight w:val="0"/>
              <w:marTop w:val="0"/>
              <w:marBottom w:val="0"/>
              <w:divBdr>
                <w:top w:val="none" w:sz="0" w:space="0" w:color="auto"/>
                <w:left w:val="none" w:sz="0" w:space="0" w:color="auto"/>
                <w:bottom w:val="none" w:sz="0" w:space="0" w:color="auto"/>
                <w:right w:val="none" w:sz="0" w:space="0" w:color="auto"/>
              </w:divBdr>
            </w:div>
            <w:div w:id="917710355">
              <w:marLeft w:val="0"/>
              <w:marRight w:val="0"/>
              <w:marTop w:val="0"/>
              <w:marBottom w:val="0"/>
              <w:divBdr>
                <w:top w:val="none" w:sz="0" w:space="0" w:color="auto"/>
                <w:left w:val="none" w:sz="0" w:space="0" w:color="auto"/>
                <w:bottom w:val="none" w:sz="0" w:space="0" w:color="auto"/>
                <w:right w:val="none" w:sz="0" w:space="0" w:color="auto"/>
              </w:divBdr>
            </w:div>
            <w:div w:id="954486441">
              <w:marLeft w:val="0"/>
              <w:marRight w:val="0"/>
              <w:marTop w:val="0"/>
              <w:marBottom w:val="0"/>
              <w:divBdr>
                <w:top w:val="none" w:sz="0" w:space="0" w:color="auto"/>
                <w:left w:val="none" w:sz="0" w:space="0" w:color="auto"/>
                <w:bottom w:val="none" w:sz="0" w:space="0" w:color="auto"/>
                <w:right w:val="none" w:sz="0" w:space="0" w:color="auto"/>
              </w:divBdr>
            </w:div>
            <w:div w:id="1214149712">
              <w:marLeft w:val="0"/>
              <w:marRight w:val="0"/>
              <w:marTop w:val="0"/>
              <w:marBottom w:val="0"/>
              <w:divBdr>
                <w:top w:val="none" w:sz="0" w:space="0" w:color="auto"/>
                <w:left w:val="none" w:sz="0" w:space="0" w:color="auto"/>
                <w:bottom w:val="none" w:sz="0" w:space="0" w:color="auto"/>
                <w:right w:val="none" w:sz="0" w:space="0" w:color="auto"/>
              </w:divBdr>
            </w:div>
            <w:div w:id="1406679527">
              <w:marLeft w:val="0"/>
              <w:marRight w:val="0"/>
              <w:marTop w:val="0"/>
              <w:marBottom w:val="0"/>
              <w:divBdr>
                <w:top w:val="none" w:sz="0" w:space="0" w:color="auto"/>
                <w:left w:val="none" w:sz="0" w:space="0" w:color="auto"/>
                <w:bottom w:val="none" w:sz="0" w:space="0" w:color="auto"/>
                <w:right w:val="none" w:sz="0" w:space="0" w:color="auto"/>
              </w:divBdr>
            </w:div>
            <w:div w:id="1796214501">
              <w:marLeft w:val="0"/>
              <w:marRight w:val="0"/>
              <w:marTop w:val="0"/>
              <w:marBottom w:val="0"/>
              <w:divBdr>
                <w:top w:val="none" w:sz="0" w:space="0" w:color="auto"/>
                <w:left w:val="none" w:sz="0" w:space="0" w:color="auto"/>
                <w:bottom w:val="none" w:sz="0" w:space="0" w:color="auto"/>
                <w:right w:val="none" w:sz="0" w:space="0" w:color="auto"/>
              </w:divBdr>
            </w:div>
            <w:div w:id="1710378843">
              <w:marLeft w:val="0"/>
              <w:marRight w:val="0"/>
              <w:marTop w:val="0"/>
              <w:marBottom w:val="0"/>
              <w:divBdr>
                <w:top w:val="none" w:sz="0" w:space="0" w:color="auto"/>
                <w:left w:val="none" w:sz="0" w:space="0" w:color="auto"/>
                <w:bottom w:val="none" w:sz="0" w:space="0" w:color="auto"/>
                <w:right w:val="none" w:sz="0" w:space="0" w:color="auto"/>
              </w:divBdr>
            </w:div>
            <w:div w:id="1975409451">
              <w:marLeft w:val="0"/>
              <w:marRight w:val="0"/>
              <w:marTop w:val="0"/>
              <w:marBottom w:val="0"/>
              <w:divBdr>
                <w:top w:val="none" w:sz="0" w:space="0" w:color="auto"/>
                <w:left w:val="none" w:sz="0" w:space="0" w:color="auto"/>
                <w:bottom w:val="none" w:sz="0" w:space="0" w:color="auto"/>
                <w:right w:val="none" w:sz="0" w:space="0" w:color="auto"/>
              </w:divBdr>
            </w:div>
            <w:div w:id="740181365">
              <w:marLeft w:val="0"/>
              <w:marRight w:val="0"/>
              <w:marTop w:val="0"/>
              <w:marBottom w:val="0"/>
              <w:divBdr>
                <w:top w:val="none" w:sz="0" w:space="0" w:color="auto"/>
                <w:left w:val="none" w:sz="0" w:space="0" w:color="auto"/>
                <w:bottom w:val="none" w:sz="0" w:space="0" w:color="auto"/>
                <w:right w:val="none" w:sz="0" w:space="0" w:color="auto"/>
              </w:divBdr>
            </w:div>
            <w:div w:id="1226067872">
              <w:marLeft w:val="0"/>
              <w:marRight w:val="0"/>
              <w:marTop w:val="0"/>
              <w:marBottom w:val="0"/>
              <w:divBdr>
                <w:top w:val="none" w:sz="0" w:space="0" w:color="auto"/>
                <w:left w:val="none" w:sz="0" w:space="0" w:color="auto"/>
                <w:bottom w:val="none" w:sz="0" w:space="0" w:color="auto"/>
                <w:right w:val="none" w:sz="0" w:space="0" w:color="auto"/>
              </w:divBdr>
            </w:div>
            <w:div w:id="1410351372">
              <w:marLeft w:val="0"/>
              <w:marRight w:val="0"/>
              <w:marTop w:val="0"/>
              <w:marBottom w:val="0"/>
              <w:divBdr>
                <w:top w:val="none" w:sz="0" w:space="0" w:color="auto"/>
                <w:left w:val="none" w:sz="0" w:space="0" w:color="auto"/>
                <w:bottom w:val="none" w:sz="0" w:space="0" w:color="auto"/>
                <w:right w:val="none" w:sz="0" w:space="0" w:color="auto"/>
              </w:divBdr>
            </w:div>
            <w:div w:id="2029287225">
              <w:marLeft w:val="0"/>
              <w:marRight w:val="0"/>
              <w:marTop w:val="0"/>
              <w:marBottom w:val="0"/>
              <w:divBdr>
                <w:top w:val="none" w:sz="0" w:space="0" w:color="auto"/>
                <w:left w:val="none" w:sz="0" w:space="0" w:color="auto"/>
                <w:bottom w:val="none" w:sz="0" w:space="0" w:color="auto"/>
                <w:right w:val="none" w:sz="0" w:space="0" w:color="auto"/>
              </w:divBdr>
            </w:div>
            <w:div w:id="1873415595">
              <w:marLeft w:val="0"/>
              <w:marRight w:val="0"/>
              <w:marTop w:val="0"/>
              <w:marBottom w:val="0"/>
              <w:divBdr>
                <w:top w:val="none" w:sz="0" w:space="0" w:color="auto"/>
                <w:left w:val="none" w:sz="0" w:space="0" w:color="auto"/>
                <w:bottom w:val="none" w:sz="0" w:space="0" w:color="auto"/>
                <w:right w:val="none" w:sz="0" w:space="0" w:color="auto"/>
              </w:divBdr>
            </w:div>
            <w:div w:id="1956518979">
              <w:marLeft w:val="0"/>
              <w:marRight w:val="0"/>
              <w:marTop w:val="0"/>
              <w:marBottom w:val="0"/>
              <w:divBdr>
                <w:top w:val="none" w:sz="0" w:space="0" w:color="auto"/>
                <w:left w:val="none" w:sz="0" w:space="0" w:color="auto"/>
                <w:bottom w:val="none" w:sz="0" w:space="0" w:color="auto"/>
                <w:right w:val="none" w:sz="0" w:space="0" w:color="auto"/>
              </w:divBdr>
            </w:div>
            <w:div w:id="1493062114">
              <w:marLeft w:val="0"/>
              <w:marRight w:val="0"/>
              <w:marTop w:val="0"/>
              <w:marBottom w:val="0"/>
              <w:divBdr>
                <w:top w:val="none" w:sz="0" w:space="0" w:color="auto"/>
                <w:left w:val="none" w:sz="0" w:space="0" w:color="auto"/>
                <w:bottom w:val="none" w:sz="0" w:space="0" w:color="auto"/>
                <w:right w:val="none" w:sz="0" w:space="0" w:color="auto"/>
              </w:divBdr>
            </w:div>
            <w:div w:id="1540824611">
              <w:marLeft w:val="0"/>
              <w:marRight w:val="0"/>
              <w:marTop w:val="0"/>
              <w:marBottom w:val="0"/>
              <w:divBdr>
                <w:top w:val="none" w:sz="0" w:space="0" w:color="auto"/>
                <w:left w:val="none" w:sz="0" w:space="0" w:color="auto"/>
                <w:bottom w:val="none" w:sz="0" w:space="0" w:color="auto"/>
                <w:right w:val="none" w:sz="0" w:space="0" w:color="auto"/>
              </w:divBdr>
            </w:div>
            <w:div w:id="614170246">
              <w:marLeft w:val="0"/>
              <w:marRight w:val="0"/>
              <w:marTop w:val="0"/>
              <w:marBottom w:val="0"/>
              <w:divBdr>
                <w:top w:val="none" w:sz="0" w:space="0" w:color="auto"/>
                <w:left w:val="none" w:sz="0" w:space="0" w:color="auto"/>
                <w:bottom w:val="none" w:sz="0" w:space="0" w:color="auto"/>
                <w:right w:val="none" w:sz="0" w:space="0" w:color="auto"/>
              </w:divBdr>
            </w:div>
            <w:div w:id="1979067060">
              <w:marLeft w:val="0"/>
              <w:marRight w:val="0"/>
              <w:marTop w:val="0"/>
              <w:marBottom w:val="0"/>
              <w:divBdr>
                <w:top w:val="none" w:sz="0" w:space="0" w:color="auto"/>
                <w:left w:val="none" w:sz="0" w:space="0" w:color="auto"/>
                <w:bottom w:val="none" w:sz="0" w:space="0" w:color="auto"/>
                <w:right w:val="none" w:sz="0" w:space="0" w:color="auto"/>
              </w:divBdr>
            </w:div>
            <w:div w:id="1329284186">
              <w:marLeft w:val="0"/>
              <w:marRight w:val="0"/>
              <w:marTop w:val="0"/>
              <w:marBottom w:val="0"/>
              <w:divBdr>
                <w:top w:val="none" w:sz="0" w:space="0" w:color="auto"/>
                <w:left w:val="none" w:sz="0" w:space="0" w:color="auto"/>
                <w:bottom w:val="none" w:sz="0" w:space="0" w:color="auto"/>
                <w:right w:val="none" w:sz="0" w:space="0" w:color="auto"/>
              </w:divBdr>
            </w:div>
            <w:div w:id="1052926912">
              <w:marLeft w:val="0"/>
              <w:marRight w:val="0"/>
              <w:marTop w:val="0"/>
              <w:marBottom w:val="0"/>
              <w:divBdr>
                <w:top w:val="none" w:sz="0" w:space="0" w:color="auto"/>
                <w:left w:val="none" w:sz="0" w:space="0" w:color="auto"/>
                <w:bottom w:val="none" w:sz="0" w:space="0" w:color="auto"/>
                <w:right w:val="none" w:sz="0" w:space="0" w:color="auto"/>
              </w:divBdr>
            </w:div>
            <w:div w:id="1716078234">
              <w:marLeft w:val="0"/>
              <w:marRight w:val="0"/>
              <w:marTop w:val="0"/>
              <w:marBottom w:val="0"/>
              <w:divBdr>
                <w:top w:val="none" w:sz="0" w:space="0" w:color="auto"/>
                <w:left w:val="none" w:sz="0" w:space="0" w:color="auto"/>
                <w:bottom w:val="none" w:sz="0" w:space="0" w:color="auto"/>
                <w:right w:val="none" w:sz="0" w:space="0" w:color="auto"/>
              </w:divBdr>
            </w:div>
            <w:div w:id="709231951">
              <w:marLeft w:val="0"/>
              <w:marRight w:val="0"/>
              <w:marTop w:val="0"/>
              <w:marBottom w:val="0"/>
              <w:divBdr>
                <w:top w:val="none" w:sz="0" w:space="0" w:color="auto"/>
                <w:left w:val="none" w:sz="0" w:space="0" w:color="auto"/>
                <w:bottom w:val="none" w:sz="0" w:space="0" w:color="auto"/>
                <w:right w:val="none" w:sz="0" w:space="0" w:color="auto"/>
              </w:divBdr>
            </w:div>
            <w:div w:id="816069379">
              <w:marLeft w:val="0"/>
              <w:marRight w:val="0"/>
              <w:marTop w:val="0"/>
              <w:marBottom w:val="0"/>
              <w:divBdr>
                <w:top w:val="none" w:sz="0" w:space="0" w:color="auto"/>
                <w:left w:val="none" w:sz="0" w:space="0" w:color="auto"/>
                <w:bottom w:val="none" w:sz="0" w:space="0" w:color="auto"/>
                <w:right w:val="none" w:sz="0" w:space="0" w:color="auto"/>
              </w:divBdr>
            </w:div>
            <w:div w:id="145173448">
              <w:marLeft w:val="0"/>
              <w:marRight w:val="0"/>
              <w:marTop w:val="0"/>
              <w:marBottom w:val="0"/>
              <w:divBdr>
                <w:top w:val="none" w:sz="0" w:space="0" w:color="auto"/>
                <w:left w:val="none" w:sz="0" w:space="0" w:color="auto"/>
                <w:bottom w:val="none" w:sz="0" w:space="0" w:color="auto"/>
                <w:right w:val="none" w:sz="0" w:space="0" w:color="auto"/>
              </w:divBdr>
            </w:div>
            <w:div w:id="575431693">
              <w:marLeft w:val="0"/>
              <w:marRight w:val="0"/>
              <w:marTop w:val="0"/>
              <w:marBottom w:val="0"/>
              <w:divBdr>
                <w:top w:val="none" w:sz="0" w:space="0" w:color="auto"/>
                <w:left w:val="none" w:sz="0" w:space="0" w:color="auto"/>
                <w:bottom w:val="none" w:sz="0" w:space="0" w:color="auto"/>
                <w:right w:val="none" w:sz="0" w:space="0" w:color="auto"/>
              </w:divBdr>
            </w:div>
            <w:div w:id="2127236412">
              <w:marLeft w:val="0"/>
              <w:marRight w:val="0"/>
              <w:marTop w:val="0"/>
              <w:marBottom w:val="0"/>
              <w:divBdr>
                <w:top w:val="none" w:sz="0" w:space="0" w:color="auto"/>
                <w:left w:val="none" w:sz="0" w:space="0" w:color="auto"/>
                <w:bottom w:val="none" w:sz="0" w:space="0" w:color="auto"/>
                <w:right w:val="none" w:sz="0" w:space="0" w:color="auto"/>
              </w:divBdr>
            </w:div>
            <w:div w:id="1240943870">
              <w:marLeft w:val="0"/>
              <w:marRight w:val="0"/>
              <w:marTop w:val="0"/>
              <w:marBottom w:val="0"/>
              <w:divBdr>
                <w:top w:val="none" w:sz="0" w:space="0" w:color="auto"/>
                <w:left w:val="none" w:sz="0" w:space="0" w:color="auto"/>
                <w:bottom w:val="none" w:sz="0" w:space="0" w:color="auto"/>
                <w:right w:val="none" w:sz="0" w:space="0" w:color="auto"/>
              </w:divBdr>
            </w:div>
            <w:div w:id="1078987286">
              <w:marLeft w:val="0"/>
              <w:marRight w:val="0"/>
              <w:marTop w:val="0"/>
              <w:marBottom w:val="0"/>
              <w:divBdr>
                <w:top w:val="none" w:sz="0" w:space="0" w:color="auto"/>
                <w:left w:val="none" w:sz="0" w:space="0" w:color="auto"/>
                <w:bottom w:val="none" w:sz="0" w:space="0" w:color="auto"/>
                <w:right w:val="none" w:sz="0" w:space="0" w:color="auto"/>
              </w:divBdr>
            </w:div>
            <w:div w:id="1833332237">
              <w:marLeft w:val="0"/>
              <w:marRight w:val="0"/>
              <w:marTop w:val="0"/>
              <w:marBottom w:val="0"/>
              <w:divBdr>
                <w:top w:val="none" w:sz="0" w:space="0" w:color="auto"/>
                <w:left w:val="none" w:sz="0" w:space="0" w:color="auto"/>
                <w:bottom w:val="none" w:sz="0" w:space="0" w:color="auto"/>
                <w:right w:val="none" w:sz="0" w:space="0" w:color="auto"/>
              </w:divBdr>
            </w:div>
            <w:div w:id="377629635">
              <w:marLeft w:val="0"/>
              <w:marRight w:val="0"/>
              <w:marTop w:val="0"/>
              <w:marBottom w:val="0"/>
              <w:divBdr>
                <w:top w:val="none" w:sz="0" w:space="0" w:color="auto"/>
                <w:left w:val="none" w:sz="0" w:space="0" w:color="auto"/>
                <w:bottom w:val="none" w:sz="0" w:space="0" w:color="auto"/>
                <w:right w:val="none" w:sz="0" w:space="0" w:color="auto"/>
              </w:divBdr>
            </w:div>
            <w:div w:id="1723552877">
              <w:marLeft w:val="0"/>
              <w:marRight w:val="0"/>
              <w:marTop w:val="0"/>
              <w:marBottom w:val="0"/>
              <w:divBdr>
                <w:top w:val="none" w:sz="0" w:space="0" w:color="auto"/>
                <w:left w:val="none" w:sz="0" w:space="0" w:color="auto"/>
                <w:bottom w:val="none" w:sz="0" w:space="0" w:color="auto"/>
                <w:right w:val="none" w:sz="0" w:space="0" w:color="auto"/>
              </w:divBdr>
            </w:div>
            <w:div w:id="2006392774">
              <w:marLeft w:val="0"/>
              <w:marRight w:val="0"/>
              <w:marTop w:val="0"/>
              <w:marBottom w:val="0"/>
              <w:divBdr>
                <w:top w:val="none" w:sz="0" w:space="0" w:color="auto"/>
                <w:left w:val="none" w:sz="0" w:space="0" w:color="auto"/>
                <w:bottom w:val="none" w:sz="0" w:space="0" w:color="auto"/>
                <w:right w:val="none" w:sz="0" w:space="0" w:color="auto"/>
              </w:divBdr>
            </w:div>
            <w:div w:id="151215720">
              <w:marLeft w:val="0"/>
              <w:marRight w:val="0"/>
              <w:marTop w:val="0"/>
              <w:marBottom w:val="0"/>
              <w:divBdr>
                <w:top w:val="none" w:sz="0" w:space="0" w:color="auto"/>
                <w:left w:val="none" w:sz="0" w:space="0" w:color="auto"/>
                <w:bottom w:val="none" w:sz="0" w:space="0" w:color="auto"/>
                <w:right w:val="none" w:sz="0" w:space="0" w:color="auto"/>
              </w:divBdr>
            </w:div>
            <w:div w:id="1876851024">
              <w:marLeft w:val="0"/>
              <w:marRight w:val="0"/>
              <w:marTop w:val="0"/>
              <w:marBottom w:val="0"/>
              <w:divBdr>
                <w:top w:val="none" w:sz="0" w:space="0" w:color="auto"/>
                <w:left w:val="none" w:sz="0" w:space="0" w:color="auto"/>
                <w:bottom w:val="none" w:sz="0" w:space="0" w:color="auto"/>
                <w:right w:val="none" w:sz="0" w:space="0" w:color="auto"/>
              </w:divBdr>
            </w:div>
            <w:div w:id="723145262">
              <w:marLeft w:val="0"/>
              <w:marRight w:val="0"/>
              <w:marTop w:val="0"/>
              <w:marBottom w:val="0"/>
              <w:divBdr>
                <w:top w:val="none" w:sz="0" w:space="0" w:color="auto"/>
                <w:left w:val="none" w:sz="0" w:space="0" w:color="auto"/>
                <w:bottom w:val="none" w:sz="0" w:space="0" w:color="auto"/>
                <w:right w:val="none" w:sz="0" w:space="0" w:color="auto"/>
              </w:divBdr>
            </w:div>
            <w:div w:id="1151822579">
              <w:marLeft w:val="0"/>
              <w:marRight w:val="0"/>
              <w:marTop w:val="0"/>
              <w:marBottom w:val="0"/>
              <w:divBdr>
                <w:top w:val="none" w:sz="0" w:space="0" w:color="auto"/>
                <w:left w:val="none" w:sz="0" w:space="0" w:color="auto"/>
                <w:bottom w:val="none" w:sz="0" w:space="0" w:color="auto"/>
                <w:right w:val="none" w:sz="0" w:space="0" w:color="auto"/>
              </w:divBdr>
            </w:div>
            <w:div w:id="370419770">
              <w:marLeft w:val="0"/>
              <w:marRight w:val="0"/>
              <w:marTop w:val="0"/>
              <w:marBottom w:val="0"/>
              <w:divBdr>
                <w:top w:val="none" w:sz="0" w:space="0" w:color="auto"/>
                <w:left w:val="none" w:sz="0" w:space="0" w:color="auto"/>
                <w:bottom w:val="none" w:sz="0" w:space="0" w:color="auto"/>
                <w:right w:val="none" w:sz="0" w:space="0" w:color="auto"/>
              </w:divBdr>
            </w:div>
            <w:div w:id="1034036140">
              <w:marLeft w:val="0"/>
              <w:marRight w:val="0"/>
              <w:marTop w:val="0"/>
              <w:marBottom w:val="0"/>
              <w:divBdr>
                <w:top w:val="none" w:sz="0" w:space="0" w:color="auto"/>
                <w:left w:val="none" w:sz="0" w:space="0" w:color="auto"/>
                <w:bottom w:val="none" w:sz="0" w:space="0" w:color="auto"/>
                <w:right w:val="none" w:sz="0" w:space="0" w:color="auto"/>
              </w:divBdr>
            </w:div>
            <w:div w:id="204755090">
              <w:marLeft w:val="0"/>
              <w:marRight w:val="0"/>
              <w:marTop w:val="0"/>
              <w:marBottom w:val="0"/>
              <w:divBdr>
                <w:top w:val="none" w:sz="0" w:space="0" w:color="auto"/>
                <w:left w:val="none" w:sz="0" w:space="0" w:color="auto"/>
                <w:bottom w:val="none" w:sz="0" w:space="0" w:color="auto"/>
                <w:right w:val="none" w:sz="0" w:space="0" w:color="auto"/>
              </w:divBdr>
            </w:div>
            <w:div w:id="393894673">
              <w:marLeft w:val="0"/>
              <w:marRight w:val="0"/>
              <w:marTop w:val="0"/>
              <w:marBottom w:val="0"/>
              <w:divBdr>
                <w:top w:val="none" w:sz="0" w:space="0" w:color="auto"/>
                <w:left w:val="none" w:sz="0" w:space="0" w:color="auto"/>
                <w:bottom w:val="none" w:sz="0" w:space="0" w:color="auto"/>
                <w:right w:val="none" w:sz="0" w:space="0" w:color="auto"/>
              </w:divBdr>
            </w:div>
            <w:div w:id="1019434462">
              <w:marLeft w:val="0"/>
              <w:marRight w:val="0"/>
              <w:marTop w:val="0"/>
              <w:marBottom w:val="0"/>
              <w:divBdr>
                <w:top w:val="none" w:sz="0" w:space="0" w:color="auto"/>
                <w:left w:val="none" w:sz="0" w:space="0" w:color="auto"/>
                <w:bottom w:val="none" w:sz="0" w:space="0" w:color="auto"/>
                <w:right w:val="none" w:sz="0" w:space="0" w:color="auto"/>
              </w:divBdr>
            </w:div>
            <w:div w:id="1387411474">
              <w:marLeft w:val="0"/>
              <w:marRight w:val="0"/>
              <w:marTop w:val="0"/>
              <w:marBottom w:val="0"/>
              <w:divBdr>
                <w:top w:val="none" w:sz="0" w:space="0" w:color="auto"/>
                <w:left w:val="none" w:sz="0" w:space="0" w:color="auto"/>
                <w:bottom w:val="none" w:sz="0" w:space="0" w:color="auto"/>
                <w:right w:val="none" w:sz="0" w:space="0" w:color="auto"/>
              </w:divBdr>
            </w:div>
            <w:div w:id="5352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6802">
      <w:marLeft w:val="0"/>
      <w:marRight w:val="0"/>
      <w:marTop w:val="0"/>
      <w:marBottom w:val="0"/>
      <w:divBdr>
        <w:top w:val="none" w:sz="0" w:space="0" w:color="auto"/>
        <w:left w:val="none" w:sz="0" w:space="0" w:color="auto"/>
        <w:bottom w:val="none" w:sz="0" w:space="0" w:color="auto"/>
        <w:right w:val="none" w:sz="0" w:space="0" w:color="auto"/>
      </w:divBdr>
    </w:div>
    <w:div w:id="1299074097">
      <w:marLeft w:val="0"/>
      <w:marRight w:val="0"/>
      <w:marTop w:val="0"/>
      <w:marBottom w:val="0"/>
      <w:divBdr>
        <w:top w:val="none" w:sz="0" w:space="0" w:color="auto"/>
        <w:left w:val="none" w:sz="0" w:space="0" w:color="auto"/>
        <w:bottom w:val="none" w:sz="0" w:space="0" w:color="auto"/>
        <w:right w:val="none" w:sz="0" w:space="0" w:color="auto"/>
      </w:divBdr>
    </w:div>
    <w:div w:id="1299382945">
      <w:marLeft w:val="0"/>
      <w:marRight w:val="0"/>
      <w:marTop w:val="0"/>
      <w:marBottom w:val="0"/>
      <w:divBdr>
        <w:top w:val="none" w:sz="0" w:space="0" w:color="auto"/>
        <w:left w:val="none" w:sz="0" w:space="0" w:color="auto"/>
        <w:bottom w:val="none" w:sz="0" w:space="0" w:color="auto"/>
        <w:right w:val="none" w:sz="0" w:space="0" w:color="auto"/>
      </w:divBdr>
    </w:div>
    <w:div w:id="1302543622">
      <w:marLeft w:val="0"/>
      <w:marRight w:val="0"/>
      <w:marTop w:val="0"/>
      <w:marBottom w:val="0"/>
      <w:divBdr>
        <w:top w:val="none" w:sz="0" w:space="0" w:color="auto"/>
        <w:left w:val="none" w:sz="0" w:space="0" w:color="auto"/>
        <w:bottom w:val="none" w:sz="0" w:space="0" w:color="auto"/>
        <w:right w:val="none" w:sz="0" w:space="0" w:color="auto"/>
      </w:divBdr>
    </w:div>
    <w:div w:id="1302659688">
      <w:marLeft w:val="0"/>
      <w:marRight w:val="0"/>
      <w:marTop w:val="0"/>
      <w:marBottom w:val="0"/>
      <w:divBdr>
        <w:top w:val="none" w:sz="0" w:space="0" w:color="auto"/>
        <w:left w:val="none" w:sz="0" w:space="0" w:color="auto"/>
        <w:bottom w:val="none" w:sz="0" w:space="0" w:color="auto"/>
        <w:right w:val="none" w:sz="0" w:space="0" w:color="auto"/>
      </w:divBdr>
      <w:divsChild>
        <w:div w:id="240603601">
          <w:marLeft w:val="0"/>
          <w:marRight w:val="0"/>
          <w:marTop w:val="0"/>
          <w:marBottom w:val="0"/>
          <w:divBdr>
            <w:top w:val="none" w:sz="0" w:space="0" w:color="auto"/>
            <w:left w:val="none" w:sz="0" w:space="0" w:color="auto"/>
            <w:bottom w:val="none" w:sz="0" w:space="0" w:color="auto"/>
            <w:right w:val="none" w:sz="0" w:space="0" w:color="auto"/>
          </w:divBdr>
          <w:divsChild>
            <w:div w:id="1355380735">
              <w:marLeft w:val="0"/>
              <w:marRight w:val="0"/>
              <w:marTop w:val="0"/>
              <w:marBottom w:val="0"/>
              <w:divBdr>
                <w:top w:val="none" w:sz="0" w:space="0" w:color="auto"/>
                <w:left w:val="none" w:sz="0" w:space="0" w:color="auto"/>
                <w:bottom w:val="none" w:sz="0" w:space="0" w:color="auto"/>
                <w:right w:val="none" w:sz="0" w:space="0" w:color="auto"/>
              </w:divBdr>
            </w:div>
            <w:div w:id="574240676">
              <w:marLeft w:val="0"/>
              <w:marRight w:val="0"/>
              <w:marTop w:val="0"/>
              <w:marBottom w:val="0"/>
              <w:divBdr>
                <w:top w:val="none" w:sz="0" w:space="0" w:color="auto"/>
                <w:left w:val="none" w:sz="0" w:space="0" w:color="auto"/>
                <w:bottom w:val="none" w:sz="0" w:space="0" w:color="auto"/>
                <w:right w:val="none" w:sz="0" w:space="0" w:color="auto"/>
              </w:divBdr>
            </w:div>
            <w:div w:id="818577031">
              <w:marLeft w:val="0"/>
              <w:marRight w:val="0"/>
              <w:marTop w:val="0"/>
              <w:marBottom w:val="0"/>
              <w:divBdr>
                <w:top w:val="none" w:sz="0" w:space="0" w:color="auto"/>
                <w:left w:val="none" w:sz="0" w:space="0" w:color="auto"/>
                <w:bottom w:val="none" w:sz="0" w:space="0" w:color="auto"/>
                <w:right w:val="none" w:sz="0" w:space="0" w:color="auto"/>
              </w:divBdr>
            </w:div>
            <w:div w:id="738136912">
              <w:marLeft w:val="0"/>
              <w:marRight w:val="0"/>
              <w:marTop w:val="0"/>
              <w:marBottom w:val="0"/>
              <w:divBdr>
                <w:top w:val="none" w:sz="0" w:space="0" w:color="auto"/>
                <w:left w:val="none" w:sz="0" w:space="0" w:color="auto"/>
                <w:bottom w:val="none" w:sz="0" w:space="0" w:color="auto"/>
                <w:right w:val="none" w:sz="0" w:space="0" w:color="auto"/>
              </w:divBdr>
            </w:div>
            <w:div w:id="2070222160">
              <w:marLeft w:val="0"/>
              <w:marRight w:val="0"/>
              <w:marTop w:val="0"/>
              <w:marBottom w:val="0"/>
              <w:divBdr>
                <w:top w:val="none" w:sz="0" w:space="0" w:color="auto"/>
                <w:left w:val="none" w:sz="0" w:space="0" w:color="auto"/>
                <w:bottom w:val="none" w:sz="0" w:space="0" w:color="auto"/>
                <w:right w:val="none" w:sz="0" w:space="0" w:color="auto"/>
              </w:divBdr>
            </w:div>
            <w:div w:id="996878558">
              <w:marLeft w:val="0"/>
              <w:marRight w:val="0"/>
              <w:marTop w:val="0"/>
              <w:marBottom w:val="0"/>
              <w:divBdr>
                <w:top w:val="none" w:sz="0" w:space="0" w:color="auto"/>
                <w:left w:val="none" w:sz="0" w:space="0" w:color="auto"/>
                <w:bottom w:val="none" w:sz="0" w:space="0" w:color="auto"/>
                <w:right w:val="none" w:sz="0" w:space="0" w:color="auto"/>
              </w:divBdr>
            </w:div>
            <w:div w:id="1764375659">
              <w:marLeft w:val="0"/>
              <w:marRight w:val="0"/>
              <w:marTop w:val="0"/>
              <w:marBottom w:val="0"/>
              <w:divBdr>
                <w:top w:val="none" w:sz="0" w:space="0" w:color="auto"/>
                <w:left w:val="none" w:sz="0" w:space="0" w:color="auto"/>
                <w:bottom w:val="none" w:sz="0" w:space="0" w:color="auto"/>
                <w:right w:val="none" w:sz="0" w:space="0" w:color="auto"/>
              </w:divBdr>
            </w:div>
            <w:div w:id="1655793232">
              <w:marLeft w:val="0"/>
              <w:marRight w:val="0"/>
              <w:marTop w:val="0"/>
              <w:marBottom w:val="0"/>
              <w:divBdr>
                <w:top w:val="none" w:sz="0" w:space="0" w:color="auto"/>
                <w:left w:val="none" w:sz="0" w:space="0" w:color="auto"/>
                <w:bottom w:val="none" w:sz="0" w:space="0" w:color="auto"/>
                <w:right w:val="none" w:sz="0" w:space="0" w:color="auto"/>
              </w:divBdr>
            </w:div>
            <w:div w:id="559681460">
              <w:marLeft w:val="0"/>
              <w:marRight w:val="0"/>
              <w:marTop w:val="0"/>
              <w:marBottom w:val="0"/>
              <w:divBdr>
                <w:top w:val="none" w:sz="0" w:space="0" w:color="auto"/>
                <w:left w:val="none" w:sz="0" w:space="0" w:color="auto"/>
                <w:bottom w:val="none" w:sz="0" w:space="0" w:color="auto"/>
                <w:right w:val="none" w:sz="0" w:space="0" w:color="auto"/>
              </w:divBdr>
            </w:div>
            <w:div w:id="169376446">
              <w:marLeft w:val="0"/>
              <w:marRight w:val="0"/>
              <w:marTop w:val="0"/>
              <w:marBottom w:val="0"/>
              <w:divBdr>
                <w:top w:val="none" w:sz="0" w:space="0" w:color="auto"/>
                <w:left w:val="none" w:sz="0" w:space="0" w:color="auto"/>
                <w:bottom w:val="none" w:sz="0" w:space="0" w:color="auto"/>
                <w:right w:val="none" w:sz="0" w:space="0" w:color="auto"/>
              </w:divBdr>
            </w:div>
            <w:div w:id="46800947">
              <w:marLeft w:val="0"/>
              <w:marRight w:val="0"/>
              <w:marTop w:val="0"/>
              <w:marBottom w:val="0"/>
              <w:divBdr>
                <w:top w:val="none" w:sz="0" w:space="0" w:color="auto"/>
                <w:left w:val="none" w:sz="0" w:space="0" w:color="auto"/>
                <w:bottom w:val="none" w:sz="0" w:space="0" w:color="auto"/>
                <w:right w:val="none" w:sz="0" w:space="0" w:color="auto"/>
              </w:divBdr>
            </w:div>
            <w:div w:id="1643534680">
              <w:marLeft w:val="0"/>
              <w:marRight w:val="0"/>
              <w:marTop w:val="0"/>
              <w:marBottom w:val="0"/>
              <w:divBdr>
                <w:top w:val="none" w:sz="0" w:space="0" w:color="auto"/>
                <w:left w:val="none" w:sz="0" w:space="0" w:color="auto"/>
                <w:bottom w:val="none" w:sz="0" w:space="0" w:color="auto"/>
                <w:right w:val="none" w:sz="0" w:space="0" w:color="auto"/>
              </w:divBdr>
            </w:div>
            <w:div w:id="443421441">
              <w:marLeft w:val="0"/>
              <w:marRight w:val="0"/>
              <w:marTop w:val="0"/>
              <w:marBottom w:val="0"/>
              <w:divBdr>
                <w:top w:val="none" w:sz="0" w:space="0" w:color="auto"/>
                <w:left w:val="none" w:sz="0" w:space="0" w:color="auto"/>
                <w:bottom w:val="none" w:sz="0" w:space="0" w:color="auto"/>
                <w:right w:val="none" w:sz="0" w:space="0" w:color="auto"/>
              </w:divBdr>
            </w:div>
            <w:div w:id="396587643">
              <w:marLeft w:val="0"/>
              <w:marRight w:val="0"/>
              <w:marTop w:val="0"/>
              <w:marBottom w:val="0"/>
              <w:divBdr>
                <w:top w:val="none" w:sz="0" w:space="0" w:color="auto"/>
                <w:left w:val="none" w:sz="0" w:space="0" w:color="auto"/>
                <w:bottom w:val="none" w:sz="0" w:space="0" w:color="auto"/>
                <w:right w:val="none" w:sz="0" w:space="0" w:color="auto"/>
              </w:divBdr>
            </w:div>
            <w:div w:id="5444023">
              <w:marLeft w:val="0"/>
              <w:marRight w:val="0"/>
              <w:marTop w:val="0"/>
              <w:marBottom w:val="0"/>
              <w:divBdr>
                <w:top w:val="none" w:sz="0" w:space="0" w:color="auto"/>
                <w:left w:val="none" w:sz="0" w:space="0" w:color="auto"/>
                <w:bottom w:val="none" w:sz="0" w:space="0" w:color="auto"/>
                <w:right w:val="none" w:sz="0" w:space="0" w:color="auto"/>
              </w:divBdr>
            </w:div>
            <w:div w:id="519202192">
              <w:marLeft w:val="0"/>
              <w:marRight w:val="0"/>
              <w:marTop w:val="0"/>
              <w:marBottom w:val="0"/>
              <w:divBdr>
                <w:top w:val="none" w:sz="0" w:space="0" w:color="auto"/>
                <w:left w:val="none" w:sz="0" w:space="0" w:color="auto"/>
                <w:bottom w:val="none" w:sz="0" w:space="0" w:color="auto"/>
                <w:right w:val="none" w:sz="0" w:space="0" w:color="auto"/>
              </w:divBdr>
            </w:div>
            <w:div w:id="1730882981">
              <w:marLeft w:val="0"/>
              <w:marRight w:val="0"/>
              <w:marTop w:val="0"/>
              <w:marBottom w:val="0"/>
              <w:divBdr>
                <w:top w:val="none" w:sz="0" w:space="0" w:color="auto"/>
                <w:left w:val="none" w:sz="0" w:space="0" w:color="auto"/>
                <w:bottom w:val="none" w:sz="0" w:space="0" w:color="auto"/>
                <w:right w:val="none" w:sz="0" w:space="0" w:color="auto"/>
              </w:divBdr>
            </w:div>
            <w:div w:id="932972814">
              <w:marLeft w:val="0"/>
              <w:marRight w:val="0"/>
              <w:marTop w:val="0"/>
              <w:marBottom w:val="0"/>
              <w:divBdr>
                <w:top w:val="none" w:sz="0" w:space="0" w:color="auto"/>
                <w:left w:val="none" w:sz="0" w:space="0" w:color="auto"/>
                <w:bottom w:val="none" w:sz="0" w:space="0" w:color="auto"/>
                <w:right w:val="none" w:sz="0" w:space="0" w:color="auto"/>
              </w:divBdr>
            </w:div>
            <w:div w:id="1959951811">
              <w:marLeft w:val="0"/>
              <w:marRight w:val="0"/>
              <w:marTop w:val="0"/>
              <w:marBottom w:val="0"/>
              <w:divBdr>
                <w:top w:val="none" w:sz="0" w:space="0" w:color="auto"/>
                <w:left w:val="none" w:sz="0" w:space="0" w:color="auto"/>
                <w:bottom w:val="none" w:sz="0" w:space="0" w:color="auto"/>
                <w:right w:val="none" w:sz="0" w:space="0" w:color="auto"/>
              </w:divBdr>
            </w:div>
            <w:div w:id="1613130868">
              <w:marLeft w:val="0"/>
              <w:marRight w:val="0"/>
              <w:marTop w:val="0"/>
              <w:marBottom w:val="0"/>
              <w:divBdr>
                <w:top w:val="none" w:sz="0" w:space="0" w:color="auto"/>
                <w:left w:val="none" w:sz="0" w:space="0" w:color="auto"/>
                <w:bottom w:val="none" w:sz="0" w:space="0" w:color="auto"/>
                <w:right w:val="none" w:sz="0" w:space="0" w:color="auto"/>
              </w:divBdr>
            </w:div>
            <w:div w:id="906770488">
              <w:marLeft w:val="0"/>
              <w:marRight w:val="0"/>
              <w:marTop w:val="0"/>
              <w:marBottom w:val="0"/>
              <w:divBdr>
                <w:top w:val="none" w:sz="0" w:space="0" w:color="auto"/>
                <w:left w:val="none" w:sz="0" w:space="0" w:color="auto"/>
                <w:bottom w:val="none" w:sz="0" w:space="0" w:color="auto"/>
                <w:right w:val="none" w:sz="0" w:space="0" w:color="auto"/>
              </w:divBdr>
            </w:div>
            <w:div w:id="1388215501">
              <w:marLeft w:val="0"/>
              <w:marRight w:val="0"/>
              <w:marTop w:val="0"/>
              <w:marBottom w:val="0"/>
              <w:divBdr>
                <w:top w:val="none" w:sz="0" w:space="0" w:color="auto"/>
                <w:left w:val="none" w:sz="0" w:space="0" w:color="auto"/>
                <w:bottom w:val="none" w:sz="0" w:space="0" w:color="auto"/>
                <w:right w:val="none" w:sz="0" w:space="0" w:color="auto"/>
              </w:divBdr>
            </w:div>
            <w:div w:id="1934513968">
              <w:marLeft w:val="0"/>
              <w:marRight w:val="0"/>
              <w:marTop w:val="0"/>
              <w:marBottom w:val="0"/>
              <w:divBdr>
                <w:top w:val="none" w:sz="0" w:space="0" w:color="auto"/>
                <w:left w:val="none" w:sz="0" w:space="0" w:color="auto"/>
                <w:bottom w:val="none" w:sz="0" w:space="0" w:color="auto"/>
                <w:right w:val="none" w:sz="0" w:space="0" w:color="auto"/>
              </w:divBdr>
            </w:div>
            <w:div w:id="2027171048">
              <w:marLeft w:val="0"/>
              <w:marRight w:val="0"/>
              <w:marTop w:val="0"/>
              <w:marBottom w:val="0"/>
              <w:divBdr>
                <w:top w:val="none" w:sz="0" w:space="0" w:color="auto"/>
                <w:left w:val="none" w:sz="0" w:space="0" w:color="auto"/>
                <w:bottom w:val="none" w:sz="0" w:space="0" w:color="auto"/>
                <w:right w:val="none" w:sz="0" w:space="0" w:color="auto"/>
              </w:divBdr>
            </w:div>
            <w:div w:id="1237714208">
              <w:marLeft w:val="0"/>
              <w:marRight w:val="0"/>
              <w:marTop w:val="0"/>
              <w:marBottom w:val="0"/>
              <w:divBdr>
                <w:top w:val="none" w:sz="0" w:space="0" w:color="auto"/>
                <w:left w:val="none" w:sz="0" w:space="0" w:color="auto"/>
                <w:bottom w:val="none" w:sz="0" w:space="0" w:color="auto"/>
                <w:right w:val="none" w:sz="0" w:space="0" w:color="auto"/>
              </w:divBdr>
            </w:div>
            <w:div w:id="863791752">
              <w:marLeft w:val="0"/>
              <w:marRight w:val="0"/>
              <w:marTop w:val="0"/>
              <w:marBottom w:val="0"/>
              <w:divBdr>
                <w:top w:val="none" w:sz="0" w:space="0" w:color="auto"/>
                <w:left w:val="none" w:sz="0" w:space="0" w:color="auto"/>
                <w:bottom w:val="none" w:sz="0" w:space="0" w:color="auto"/>
                <w:right w:val="none" w:sz="0" w:space="0" w:color="auto"/>
              </w:divBdr>
            </w:div>
            <w:div w:id="322778241">
              <w:marLeft w:val="0"/>
              <w:marRight w:val="0"/>
              <w:marTop w:val="0"/>
              <w:marBottom w:val="0"/>
              <w:divBdr>
                <w:top w:val="none" w:sz="0" w:space="0" w:color="auto"/>
                <w:left w:val="none" w:sz="0" w:space="0" w:color="auto"/>
                <w:bottom w:val="none" w:sz="0" w:space="0" w:color="auto"/>
                <w:right w:val="none" w:sz="0" w:space="0" w:color="auto"/>
              </w:divBdr>
            </w:div>
            <w:div w:id="1198472552">
              <w:marLeft w:val="0"/>
              <w:marRight w:val="0"/>
              <w:marTop w:val="0"/>
              <w:marBottom w:val="0"/>
              <w:divBdr>
                <w:top w:val="none" w:sz="0" w:space="0" w:color="auto"/>
                <w:left w:val="none" w:sz="0" w:space="0" w:color="auto"/>
                <w:bottom w:val="none" w:sz="0" w:space="0" w:color="auto"/>
                <w:right w:val="none" w:sz="0" w:space="0" w:color="auto"/>
              </w:divBdr>
            </w:div>
            <w:div w:id="1205942271">
              <w:marLeft w:val="0"/>
              <w:marRight w:val="0"/>
              <w:marTop w:val="0"/>
              <w:marBottom w:val="0"/>
              <w:divBdr>
                <w:top w:val="none" w:sz="0" w:space="0" w:color="auto"/>
                <w:left w:val="none" w:sz="0" w:space="0" w:color="auto"/>
                <w:bottom w:val="none" w:sz="0" w:space="0" w:color="auto"/>
                <w:right w:val="none" w:sz="0" w:space="0" w:color="auto"/>
              </w:divBdr>
            </w:div>
            <w:div w:id="1034498748">
              <w:marLeft w:val="0"/>
              <w:marRight w:val="0"/>
              <w:marTop w:val="0"/>
              <w:marBottom w:val="0"/>
              <w:divBdr>
                <w:top w:val="none" w:sz="0" w:space="0" w:color="auto"/>
                <w:left w:val="none" w:sz="0" w:space="0" w:color="auto"/>
                <w:bottom w:val="none" w:sz="0" w:space="0" w:color="auto"/>
                <w:right w:val="none" w:sz="0" w:space="0" w:color="auto"/>
              </w:divBdr>
            </w:div>
            <w:div w:id="1604997270">
              <w:marLeft w:val="0"/>
              <w:marRight w:val="0"/>
              <w:marTop w:val="0"/>
              <w:marBottom w:val="0"/>
              <w:divBdr>
                <w:top w:val="none" w:sz="0" w:space="0" w:color="auto"/>
                <w:left w:val="none" w:sz="0" w:space="0" w:color="auto"/>
                <w:bottom w:val="none" w:sz="0" w:space="0" w:color="auto"/>
                <w:right w:val="none" w:sz="0" w:space="0" w:color="auto"/>
              </w:divBdr>
            </w:div>
            <w:div w:id="3976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60">
      <w:marLeft w:val="0"/>
      <w:marRight w:val="0"/>
      <w:marTop w:val="0"/>
      <w:marBottom w:val="0"/>
      <w:divBdr>
        <w:top w:val="none" w:sz="0" w:space="0" w:color="auto"/>
        <w:left w:val="none" w:sz="0" w:space="0" w:color="auto"/>
        <w:bottom w:val="none" w:sz="0" w:space="0" w:color="auto"/>
        <w:right w:val="none" w:sz="0" w:space="0" w:color="auto"/>
      </w:divBdr>
    </w:div>
    <w:div w:id="1302880889">
      <w:marLeft w:val="0"/>
      <w:marRight w:val="0"/>
      <w:marTop w:val="0"/>
      <w:marBottom w:val="0"/>
      <w:divBdr>
        <w:top w:val="none" w:sz="0" w:space="0" w:color="auto"/>
        <w:left w:val="none" w:sz="0" w:space="0" w:color="auto"/>
        <w:bottom w:val="none" w:sz="0" w:space="0" w:color="auto"/>
        <w:right w:val="none" w:sz="0" w:space="0" w:color="auto"/>
      </w:divBdr>
      <w:divsChild>
        <w:div w:id="2143420927">
          <w:marLeft w:val="0"/>
          <w:marRight w:val="0"/>
          <w:marTop w:val="0"/>
          <w:marBottom w:val="0"/>
          <w:divBdr>
            <w:top w:val="none" w:sz="0" w:space="0" w:color="auto"/>
            <w:left w:val="none" w:sz="0" w:space="0" w:color="auto"/>
            <w:bottom w:val="none" w:sz="0" w:space="0" w:color="auto"/>
            <w:right w:val="none" w:sz="0" w:space="0" w:color="auto"/>
          </w:divBdr>
        </w:div>
        <w:div w:id="395325856">
          <w:marLeft w:val="0"/>
          <w:marRight w:val="0"/>
          <w:marTop w:val="0"/>
          <w:marBottom w:val="0"/>
          <w:divBdr>
            <w:top w:val="none" w:sz="0" w:space="0" w:color="auto"/>
            <w:left w:val="none" w:sz="0" w:space="0" w:color="auto"/>
            <w:bottom w:val="none" w:sz="0" w:space="0" w:color="auto"/>
            <w:right w:val="none" w:sz="0" w:space="0" w:color="auto"/>
          </w:divBdr>
        </w:div>
        <w:div w:id="1800685488">
          <w:marLeft w:val="0"/>
          <w:marRight w:val="0"/>
          <w:marTop w:val="0"/>
          <w:marBottom w:val="0"/>
          <w:divBdr>
            <w:top w:val="none" w:sz="0" w:space="0" w:color="auto"/>
            <w:left w:val="none" w:sz="0" w:space="0" w:color="auto"/>
            <w:bottom w:val="none" w:sz="0" w:space="0" w:color="auto"/>
            <w:right w:val="none" w:sz="0" w:space="0" w:color="auto"/>
          </w:divBdr>
        </w:div>
        <w:div w:id="1174762175">
          <w:marLeft w:val="0"/>
          <w:marRight w:val="0"/>
          <w:marTop w:val="0"/>
          <w:marBottom w:val="0"/>
          <w:divBdr>
            <w:top w:val="none" w:sz="0" w:space="0" w:color="auto"/>
            <w:left w:val="none" w:sz="0" w:space="0" w:color="auto"/>
            <w:bottom w:val="none" w:sz="0" w:space="0" w:color="auto"/>
            <w:right w:val="none" w:sz="0" w:space="0" w:color="auto"/>
          </w:divBdr>
        </w:div>
        <w:div w:id="882056726">
          <w:marLeft w:val="0"/>
          <w:marRight w:val="0"/>
          <w:marTop w:val="0"/>
          <w:marBottom w:val="0"/>
          <w:divBdr>
            <w:top w:val="none" w:sz="0" w:space="0" w:color="auto"/>
            <w:left w:val="none" w:sz="0" w:space="0" w:color="auto"/>
            <w:bottom w:val="none" w:sz="0" w:space="0" w:color="auto"/>
            <w:right w:val="none" w:sz="0" w:space="0" w:color="auto"/>
          </w:divBdr>
        </w:div>
        <w:div w:id="1108038023">
          <w:marLeft w:val="0"/>
          <w:marRight w:val="0"/>
          <w:marTop w:val="0"/>
          <w:marBottom w:val="0"/>
          <w:divBdr>
            <w:top w:val="none" w:sz="0" w:space="0" w:color="auto"/>
            <w:left w:val="none" w:sz="0" w:space="0" w:color="auto"/>
            <w:bottom w:val="none" w:sz="0" w:space="0" w:color="auto"/>
            <w:right w:val="none" w:sz="0" w:space="0" w:color="auto"/>
          </w:divBdr>
        </w:div>
        <w:div w:id="1369647427">
          <w:marLeft w:val="0"/>
          <w:marRight w:val="0"/>
          <w:marTop w:val="0"/>
          <w:marBottom w:val="0"/>
          <w:divBdr>
            <w:top w:val="none" w:sz="0" w:space="0" w:color="auto"/>
            <w:left w:val="none" w:sz="0" w:space="0" w:color="auto"/>
            <w:bottom w:val="none" w:sz="0" w:space="0" w:color="auto"/>
            <w:right w:val="none" w:sz="0" w:space="0" w:color="auto"/>
          </w:divBdr>
        </w:div>
        <w:div w:id="2011591387">
          <w:marLeft w:val="0"/>
          <w:marRight w:val="0"/>
          <w:marTop w:val="0"/>
          <w:marBottom w:val="0"/>
          <w:divBdr>
            <w:top w:val="none" w:sz="0" w:space="0" w:color="auto"/>
            <w:left w:val="none" w:sz="0" w:space="0" w:color="auto"/>
            <w:bottom w:val="none" w:sz="0" w:space="0" w:color="auto"/>
            <w:right w:val="none" w:sz="0" w:space="0" w:color="auto"/>
          </w:divBdr>
        </w:div>
        <w:div w:id="1886599927">
          <w:marLeft w:val="0"/>
          <w:marRight w:val="0"/>
          <w:marTop w:val="0"/>
          <w:marBottom w:val="0"/>
          <w:divBdr>
            <w:top w:val="none" w:sz="0" w:space="0" w:color="auto"/>
            <w:left w:val="none" w:sz="0" w:space="0" w:color="auto"/>
            <w:bottom w:val="none" w:sz="0" w:space="0" w:color="auto"/>
            <w:right w:val="none" w:sz="0" w:space="0" w:color="auto"/>
          </w:divBdr>
        </w:div>
        <w:div w:id="1016886931">
          <w:marLeft w:val="0"/>
          <w:marRight w:val="0"/>
          <w:marTop w:val="0"/>
          <w:marBottom w:val="0"/>
          <w:divBdr>
            <w:top w:val="none" w:sz="0" w:space="0" w:color="auto"/>
            <w:left w:val="none" w:sz="0" w:space="0" w:color="auto"/>
            <w:bottom w:val="none" w:sz="0" w:space="0" w:color="auto"/>
            <w:right w:val="none" w:sz="0" w:space="0" w:color="auto"/>
          </w:divBdr>
        </w:div>
        <w:div w:id="452333349">
          <w:marLeft w:val="0"/>
          <w:marRight w:val="0"/>
          <w:marTop w:val="0"/>
          <w:marBottom w:val="0"/>
          <w:divBdr>
            <w:top w:val="none" w:sz="0" w:space="0" w:color="auto"/>
            <w:left w:val="none" w:sz="0" w:space="0" w:color="auto"/>
            <w:bottom w:val="none" w:sz="0" w:space="0" w:color="auto"/>
            <w:right w:val="none" w:sz="0" w:space="0" w:color="auto"/>
          </w:divBdr>
        </w:div>
        <w:div w:id="174536048">
          <w:marLeft w:val="0"/>
          <w:marRight w:val="0"/>
          <w:marTop w:val="0"/>
          <w:marBottom w:val="0"/>
          <w:divBdr>
            <w:top w:val="none" w:sz="0" w:space="0" w:color="auto"/>
            <w:left w:val="none" w:sz="0" w:space="0" w:color="auto"/>
            <w:bottom w:val="none" w:sz="0" w:space="0" w:color="auto"/>
            <w:right w:val="none" w:sz="0" w:space="0" w:color="auto"/>
          </w:divBdr>
        </w:div>
        <w:div w:id="683440010">
          <w:marLeft w:val="0"/>
          <w:marRight w:val="0"/>
          <w:marTop w:val="0"/>
          <w:marBottom w:val="0"/>
          <w:divBdr>
            <w:top w:val="none" w:sz="0" w:space="0" w:color="auto"/>
            <w:left w:val="none" w:sz="0" w:space="0" w:color="auto"/>
            <w:bottom w:val="none" w:sz="0" w:space="0" w:color="auto"/>
            <w:right w:val="none" w:sz="0" w:space="0" w:color="auto"/>
          </w:divBdr>
        </w:div>
        <w:div w:id="222299581">
          <w:marLeft w:val="0"/>
          <w:marRight w:val="0"/>
          <w:marTop w:val="0"/>
          <w:marBottom w:val="0"/>
          <w:divBdr>
            <w:top w:val="none" w:sz="0" w:space="0" w:color="auto"/>
            <w:left w:val="none" w:sz="0" w:space="0" w:color="auto"/>
            <w:bottom w:val="none" w:sz="0" w:space="0" w:color="auto"/>
            <w:right w:val="none" w:sz="0" w:space="0" w:color="auto"/>
          </w:divBdr>
        </w:div>
        <w:div w:id="578053257">
          <w:marLeft w:val="0"/>
          <w:marRight w:val="0"/>
          <w:marTop w:val="0"/>
          <w:marBottom w:val="0"/>
          <w:divBdr>
            <w:top w:val="none" w:sz="0" w:space="0" w:color="auto"/>
            <w:left w:val="none" w:sz="0" w:space="0" w:color="auto"/>
            <w:bottom w:val="none" w:sz="0" w:space="0" w:color="auto"/>
            <w:right w:val="none" w:sz="0" w:space="0" w:color="auto"/>
          </w:divBdr>
        </w:div>
        <w:div w:id="159779003">
          <w:marLeft w:val="0"/>
          <w:marRight w:val="0"/>
          <w:marTop w:val="0"/>
          <w:marBottom w:val="0"/>
          <w:divBdr>
            <w:top w:val="none" w:sz="0" w:space="0" w:color="auto"/>
            <w:left w:val="none" w:sz="0" w:space="0" w:color="auto"/>
            <w:bottom w:val="none" w:sz="0" w:space="0" w:color="auto"/>
            <w:right w:val="none" w:sz="0" w:space="0" w:color="auto"/>
          </w:divBdr>
        </w:div>
        <w:div w:id="165176330">
          <w:marLeft w:val="0"/>
          <w:marRight w:val="0"/>
          <w:marTop w:val="0"/>
          <w:marBottom w:val="0"/>
          <w:divBdr>
            <w:top w:val="none" w:sz="0" w:space="0" w:color="auto"/>
            <w:left w:val="none" w:sz="0" w:space="0" w:color="auto"/>
            <w:bottom w:val="none" w:sz="0" w:space="0" w:color="auto"/>
            <w:right w:val="none" w:sz="0" w:space="0" w:color="auto"/>
          </w:divBdr>
        </w:div>
        <w:div w:id="2069836039">
          <w:marLeft w:val="0"/>
          <w:marRight w:val="0"/>
          <w:marTop w:val="0"/>
          <w:marBottom w:val="0"/>
          <w:divBdr>
            <w:top w:val="none" w:sz="0" w:space="0" w:color="auto"/>
            <w:left w:val="none" w:sz="0" w:space="0" w:color="auto"/>
            <w:bottom w:val="none" w:sz="0" w:space="0" w:color="auto"/>
            <w:right w:val="none" w:sz="0" w:space="0" w:color="auto"/>
          </w:divBdr>
        </w:div>
        <w:div w:id="1663001002">
          <w:marLeft w:val="0"/>
          <w:marRight w:val="0"/>
          <w:marTop w:val="0"/>
          <w:marBottom w:val="0"/>
          <w:divBdr>
            <w:top w:val="none" w:sz="0" w:space="0" w:color="auto"/>
            <w:left w:val="none" w:sz="0" w:space="0" w:color="auto"/>
            <w:bottom w:val="none" w:sz="0" w:space="0" w:color="auto"/>
            <w:right w:val="none" w:sz="0" w:space="0" w:color="auto"/>
          </w:divBdr>
        </w:div>
        <w:div w:id="1748575960">
          <w:marLeft w:val="0"/>
          <w:marRight w:val="0"/>
          <w:marTop w:val="0"/>
          <w:marBottom w:val="0"/>
          <w:divBdr>
            <w:top w:val="none" w:sz="0" w:space="0" w:color="auto"/>
            <w:left w:val="none" w:sz="0" w:space="0" w:color="auto"/>
            <w:bottom w:val="none" w:sz="0" w:space="0" w:color="auto"/>
            <w:right w:val="none" w:sz="0" w:space="0" w:color="auto"/>
          </w:divBdr>
        </w:div>
        <w:div w:id="899630780">
          <w:marLeft w:val="0"/>
          <w:marRight w:val="0"/>
          <w:marTop w:val="0"/>
          <w:marBottom w:val="0"/>
          <w:divBdr>
            <w:top w:val="none" w:sz="0" w:space="0" w:color="auto"/>
            <w:left w:val="none" w:sz="0" w:space="0" w:color="auto"/>
            <w:bottom w:val="none" w:sz="0" w:space="0" w:color="auto"/>
            <w:right w:val="none" w:sz="0" w:space="0" w:color="auto"/>
          </w:divBdr>
        </w:div>
        <w:div w:id="954289865">
          <w:marLeft w:val="0"/>
          <w:marRight w:val="0"/>
          <w:marTop w:val="0"/>
          <w:marBottom w:val="0"/>
          <w:divBdr>
            <w:top w:val="none" w:sz="0" w:space="0" w:color="auto"/>
            <w:left w:val="none" w:sz="0" w:space="0" w:color="auto"/>
            <w:bottom w:val="none" w:sz="0" w:space="0" w:color="auto"/>
            <w:right w:val="none" w:sz="0" w:space="0" w:color="auto"/>
          </w:divBdr>
        </w:div>
        <w:div w:id="555051718">
          <w:marLeft w:val="0"/>
          <w:marRight w:val="0"/>
          <w:marTop w:val="0"/>
          <w:marBottom w:val="0"/>
          <w:divBdr>
            <w:top w:val="none" w:sz="0" w:space="0" w:color="auto"/>
            <w:left w:val="none" w:sz="0" w:space="0" w:color="auto"/>
            <w:bottom w:val="none" w:sz="0" w:space="0" w:color="auto"/>
            <w:right w:val="none" w:sz="0" w:space="0" w:color="auto"/>
          </w:divBdr>
        </w:div>
        <w:div w:id="1465347522">
          <w:marLeft w:val="0"/>
          <w:marRight w:val="0"/>
          <w:marTop w:val="0"/>
          <w:marBottom w:val="0"/>
          <w:divBdr>
            <w:top w:val="none" w:sz="0" w:space="0" w:color="auto"/>
            <w:left w:val="none" w:sz="0" w:space="0" w:color="auto"/>
            <w:bottom w:val="none" w:sz="0" w:space="0" w:color="auto"/>
            <w:right w:val="none" w:sz="0" w:space="0" w:color="auto"/>
          </w:divBdr>
        </w:div>
        <w:div w:id="1202670172">
          <w:marLeft w:val="0"/>
          <w:marRight w:val="0"/>
          <w:marTop w:val="0"/>
          <w:marBottom w:val="0"/>
          <w:divBdr>
            <w:top w:val="none" w:sz="0" w:space="0" w:color="auto"/>
            <w:left w:val="none" w:sz="0" w:space="0" w:color="auto"/>
            <w:bottom w:val="none" w:sz="0" w:space="0" w:color="auto"/>
            <w:right w:val="none" w:sz="0" w:space="0" w:color="auto"/>
          </w:divBdr>
        </w:div>
        <w:div w:id="1292058109">
          <w:marLeft w:val="0"/>
          <w:marRight w:val="0"/>
          <w:marTop w:val="0"/>
          <w:marBottom w:val="0"/>
          <w:divBdr>
            <w:top w:val="none" w:sz="0" w:space="0" w:color="auto"/>
            <w:left w:val="none" w:sz="0" w:space="0" w:color="auto"/>
            <w:bottom w:val="none" w:sz="0" w:space="0" w:color="auto"/>
            <w:right w:val="none" w:sz="0" w:space="0" w:color="auto"/>
          </w:divBdr>
        </w:div>
        <w:div w:id="741491931">
          <w:marLeft w:val="0"/>
          <w:marRight w:val="0"/>
          <w:marTop w:val="0"/>
          <w:marBottom w:val="0"/>
          <w:divBdr>
            <w:top w:val="none" w:sz="0" w:space="0" w:color="auto"/>
            <w:left w:val="none" w:sz="0" w:space="0" w:color="auto"/>
            <w:bottom w:val="none" w:sz="0" w:space="0" w:color="auto"/>
            <w:right w:val="none" w:sz="0" w:space="0" w:color="auto"/>
          </w:divBdr>
        </w:div>
        <w:div w:id="865212179">
          <w:marLeft w:val="0"/>
          <w:marRight w:val="0"/>
          <w:marTop w:val="0"/>
          <w:marBottom w:val="0"/>
          <w:divBdr>
            <w:top w:val="none" w:sz="0" w:space="0" w:color="auto"/>
            <w:left w:val="none" w:sz="0" w:space="0" w:color="auto"/>
            <w:bottom w:val="none" w:sz="0" w:space="0" w:color="auto"/>
            <w:right w:val="none" w:sz="0" w:space="0" w:color="auto"/>
          </w:divBdr>
        </w:div>
        <w:div w:id="911088250">
          <w:marLeft w:val="0"/>
          <w:marRight w:val="0"/>
          <w:marTop w:val="0"/>
          <w:marBottom w:val="0"/>
          <w:divBdr>
            <w:top w:val="none" w:sz="0" w:space="0" w:color="auto"/>
            <w:left w:val="none" w:sz="0" w:space="0" w:color="auto"/>
            <w:bottom w:val="none" w:sz="0" w:space="0" w:color="auto"/>
            <w:right w:val="none" w:sz="0" w:space="0" w:color="auto"/>
          </w:divBdr>
        </w:div>
        <w:div w:id="1309820034">
          <w:marLeft w:val="0"/>
          <w:marRight w:val="0"/>
          <w:marTop w:val="0"/>
          <w:marBottom w:val="0"/>
          <w:divBdr>
            <w:top w:val="none" w:sz="0" w:space="0" w:color="auto"/>
            <w:left w:val="none" w:sz="0" w:space="0" w:color="auto"/>
            <w:bottom w:val="none" w:sz="0" w:space="0" w:color="auto"/>
            <w:right w:val="none" w:sz="0" w:space="0" w:color="auto"/>
          </w:divBdr>
        </w:div>
        <w:div w:id="1337607873">
          <w:marLeft w:val="0"/>
          <w:marRight w:val="0"/>
          <w:marTop w:val="0"/>
          <w:marBottom w:val="0"/>
          <w:divBdr>
            <w:top w:val="none" w:sz="0" w:space="0" w:color="auto"/>
            <w:left w:val="none" w:sz="0" w:space="0" w:color="auto"/>
            <w:bottom w:val="none" w:sz="0" w:space="0" w:color="auto"/>
            <w:right w:val="none" w:sz="0" w:space="0" w:color="auto"/>
          </w:divBdr>
        </w:div>
        <w:div w:id="1704133581">
          <w:marLeft w:val="0"/>
          <w:marRight w:val="0"/>
          <w:marTop w:val="0"/>
          <w:marBottom w:val="0"/>
          <w:divBdr>
            <w:top w:val="none" w:sz="0" w:space="0" w:color="auto"/>
            <w:left w:val="none" w:sz="0" w:space="0" w:color="auto"/>
            <w:bottom w:val="none" w:sz="0" w:space="0" w:color="auto"/>
            <w:right w:val="none" w:sz="0" w:space="0" w:color="auto"/>
          </w:divBdr>
        </w:div>
        <w:div w:id="1471753031">
          <w:marLeft w:val="0"/>
          <w:marRight w:val="0"/>
          <w:marTop w:val="0"/>
          <w:marBottom w:val="0"/>
          <w:divBdr>
            <w:top w:val="none" w:sz="0" w:space="0" w:color="auto"/>
            <w:left w:val="none" w:sz="0" w:space="0" w:color="auto"/>
            <w:bottom w:val="none" w:sz="0" w:space="0" w:color="auto"/>
            <w:right w:val="none" w:sz="0" w:space="0" w:color="auto"/>
          </w:divBdr>
        </w:div>
        <w:div w:id="1254586296">
          <w:marLeft w:val="0"/>
          <w:marRight w:val="0"/>
          <w:marTop w:val="0"/>
          <w:marBottom w:val="0"/>
          <w:divBdr>
            <w:top w:val="none" w:sz="0" w:space="0" w:color="auto"/>
            <w:left w:val="none" w:sz="0" w:space="0" w:color="auto"/>
            <w:bottom w:val="none" w:sz="0" w:space="0" w:color="auto"/>
            <w:right w:val="none" w:sz="0" w:space="0" w:color="auto"/>
          </w:divBdr>
        </w:div>
        <w:div w:id="2084445172">
          <w:marLeft w:val="0"/>
          <w:marRight w:val="0"/>
          <w:marTop w:val="0"/>
          <w:marBottom w:val="0"/>
          <w:divBdr>
            <w:top w:val="none" w:sz="0" w:space="0" w:color="auto"/>
            <w:left w:val="none" w:sz="0" w:space="0" w:color="auto"/>
            <w:bottom w:val="none" w:sz="0" w:space="0" w:color="auto"/>
            <w:right w:val="none" w:sz="0" w:space="0" w:color="auto"/>
          </w:divBdr>
        </w:div>
        <w:div w:id="1882285683">
          <w:marLeft w:val="0"/>
          <w:marRight w:val="0"/>
          <w:marTop w:val="0"/>
          <w:marBottom w:val="0"/>
          <w:divBdr>
            <w:top w:val="none" w:sz="0" w:space="0" w:color="auto"/>
            <w:left w:val="none" w:sz="0" w:space="0" w:color="auto"/>
            <w:bottom w:val="none" w:sz="0" w:space="0" w:color="auto"/>
            <w:right w:val="none" w:sz="0" w:space="0" w:color="auto"/>
          </w:divBdr>
        </w:div>
        <w:div w:id="2043553368">
          <w:marLeft w:val="0"/>
          <w:marRight w:val="0"/>
          <w:marTop w:val="0"/>
          <w:marBottom w:val="0"/>
          <w:divBdr>
            <w:top w:val="none" w:sz="0" w:space="0" w:color="auto"/>
            <w:left w:val="none" w:sz="0" w:space="0" w:color="auto"/>
            <w:bottom w:val="none" w:sz="0" w:space="0" w:color="auto"/>
            <w:right w:val="none" w:sz="0" w:space="0" w:color="auto"/>
          </w:divBdr>
        </w:div>
        <w:div w:id="112789077">
          <w:marLeft w:val="0"/>
          <w:marRight w:val="0"/>
          <w:marTop w:val="0"/>
          <w:marBottom w:val="0"/>
          <w:divBdr>
            <w:top w:val="none" w:sz="0" w:space="0" w:color="auto"/>
            <w:left w:val="none" w:sz="0" w:space="0" w:color="auto"/>
            <w:bottom w:val="none" w:sz="0" w:space="0" w:color="auto"/>
            <w:right w:val="none" w:sz="0" w:space="0" w:color="auto"/>
          </w:divBdr>
        </w:div>
        <w:div w:id="1919750256">
          <w:marLeft w:val="0"/>
          <w:marRight w:val="0"/>
          <w:marTop w:val="0"/>
          <w:marBottom w:val="0"/>
          <w:divBdr>
            <w:top w:val="none" w:sz="0" w:space="0" w:color="auto"/>
            <w:left w:val="none" w:sz="0" w:space="0" w:color="auto"/>
            <w:bottom w:val="none" w:sz="0" w:space="0" w:color="auto"/>
            <w:right w:val="none" w:sz="0" w:space="0" w:color="auto"/>
          </w:divBdr>
        </w:div>
        <w:div w:id="441653024">
          <w:marLeft w:val="0"/>
          <w:marRight w:val="0"/>
          <w:marTop w:val="0"/>
          <w:marBottom w:val="0"/>
          <w:divBdr>
            <w:top w:val="none" w:sz="0" w:space="0" w:color="auto"/>
            <w:left w:val="none" w:sz="0" w:space="0" w:color="auto"/>
            <w:bottom w:val="none" w:sz="0" w:space="0" w:color="auto"/>
            <w:right w:val="none" w:sz="0" w:space="0" w:color="auto"/>
          </w:divBdr>
        </w:div>
        <w:div w:id="955213671">
          <w:marLeft w:val="0"/>
          <w:marRight w:val="0"/>
          <w:marTop w:val="0"/>
          <w:marBottom w:val="0"/>
          <w:divBdr>
            <w:top w:val="none" w:sz="0" w:space="0" w:color="auto"/>
            <w:left w:val="none" w:sz="0" w:space="0" w:color="auto"/>
            <w:bottom w:val="none" w:sz="0" w:space="0" w:color="auto"/>
            <w:right w:val="none" w:sz="0" w:space="0" w:color="auto"/>
          </w:divBdr>
        </w:div>
        <w:div w:id="172107220">
          <w:marLeft w:val="0"/>
          <w:marRight w:val="0"/>
          <w:marTop w:val="0"/>
          <w:marBottom w:val="0"/>
          <w:divBdr>
            <w:top w:val="none" w:sz="0" w:space="0" w:color="auto"/>
            <w:left w:val="none" w:sz="0" w:space="0" w:color="auto"/>
            <w:bottom w:val="none" w:sz="0" w:space="0" w:color="auto"/>
            <w:right w:val="none" w:sz="0" w:space="0" w:color="auto"/>
          </w:divBdr>
        </w:div>
        <w:div w:id="1456409979">
          <w:marLeft w:val="0"/>
          <w:marRight w:val="0"/>
          <w:marTop w:val="0"/>
          <w:marBottom w:val="0"/>
          <w:divBdr>
            <w:top w:val="none" w:sz="0" w:space="0" w:color="auto"/>
            <w:left w:val="none" w:sz="0" w:space="0" w:color="auto"/>
            <w:bottom w:val="none" w:sz="0" w:space="0" w:color="auto"/>
            <w:right w:val="none" w:sz="0" w:space="0" w:color="auto"/>
          </w:divBdr>
        </w:div>
        <w:div w:id="813765051">
          <w:marLeft w:val="0"/>
          <w:marRight w:val="0"/>
          <w:marTop w:val="0"/>
          <w:marBottom w:val="0"/>
          <w:divBdr>
            <w:top w:val="none" w:sz="0" w:space="0" w:color="auto"/>
            <w:left w:val="none" w:sz="0" w:space="0" w:color="auto"/>
            <w:bottom w:val="none" w:sz="0" w:space="0" w:color="auto"/>
            <w:right w:val="none" w:sz="0" w:space="0" w:color="auto"/>
          </w:divBdr>
        </w:div>
        <w:div w:id="1045568932">
          <w:marLeft w:val="0"/>
          <w:marRight w:val="0"/>
          <w:marTop w:val="0"/>
          <w:marBottom w:val="0"/>
          <w:divBdr>
            <w:top w:val="none" w:sz="0" w:space="0" w:color="auto"/>
            <w:left w:val="none" w:sz="0" w:space="0" w:color="auto"/>
            <w:bottom w:val="none" w:sz="0" w:space="0" w:color="auto"/>
            <w:right w:val="none" w:sz="0" w:space="0" w:color="auto"/>
          </w:divBdr>
        </w:div>
        <w:div w:id="494761543">
          <w:marLeft w:val="0"/>
          <w:marRight w:val="0"/>
          <w:marTop w:val="0"/>
          <w:marBottom w:val="0"/>
          <w:divBdr>
            <w:top w:val="none" w:sz="0" w:space="0" w:color="auto"/>
            <w:left w:val="none" w:sz="0" w:space="0" w:color="auto"/>
            <w:bottom w:val="none" w:sz="0" w:space="0" w:color="auto"/>
            <w:right w:val="none" w:sz="0" w:space="0" w:color="auto"/>
          </w:divBdr>
        </w:div>
        <w:div w:id="771583583">
          <w:marLeft w:val="0"/>
          <w:marRight w:val="0"/>
          <w:marTop w:val="0"/>
          <w:marBottom w:val="0"/>
          <w:divBdr>
            <w:top w:val="none" w:sz="0" w:space="0" w:color="auto"/>
            <w:left w:val="none" w:sz="0" w:space="0" w:color="auto"/>
            <w:bottom w:val="none" w:sz="0" w:space="0" w:color="auto"/>
            <w:right w:val="none" w:sz="0" w:space="0" w:color="auto"/>
          </w:divBdr>
        </w:div>
        <w:div w:id="1771926759">
          <w:marLeft w:val="0"/>
          <w:marRight w:val="0"/>
          <w:marTop w:val="0"/>
          <w:marBottom w:val="0"/>
          <w:divBdr>
            <w:top w:val="none" w:sz="0" w:space="0" w:color="auto"/>
            <w:left w:val="none" w:sz="0" w:space="0" w:color="auto"/>
            <w:bottom w:val="none" w:sz="0" w:space="0" w:color="auto"/>
            <w:right w:val="none" w:sz="0" w:space="0" w:color="auto"/>
          </w:divBdr>
        </w:div>
        <w:div w:id="1916351613">
          <w:marLeft w:val="0"/>
          <w:marRight w:val="0"/>
          <w:marTop w:val="0"/>
          <w:marBottom w:val="0"/>
          <w:divBdr>
            <w:top w:val="none" w:sz="0" w:space="0" w:color="auto"/>
            <w:left w:val="none" w:sz="0" w:space="0" w:color="auto"/>
            <w:bottom w:val="none" w:sz="0" w:space="0" w:color="auto"/>
            <w:right w:val="none" w:sz="0" w:space="0" w:color="auto"/>
          </w:divBdr>
        </w:div>
        <w:div w:id="945623002">
          <w:marLeft w:val="0"/>
          <w:marRight w:val="0"/>
          <w:marTop w:val="0"/>
          <w:marBottom w:val="0"/>
          <w:divBdr>
            <w:top w:val="none" w:sz="0" w:space="0" w:color="auto"/>
            <w:left w:val="none" w:sz="0" w:space="0" w:color="auto"/>
            <w:bottom w:val="none" w:sz="0" w:space="0" w:color="auto"/>
            <w:right w:val="none" w:sz="0" w:space="0" w:color="auto"/>
          </w:divBdr>
        </w:div>
        <w:div w:id="926377381">
          <w:marLeft w:val="0"/>
          <w:marRight w:val="0"/>
          <w:marTop w:val="0"/>
          <w:marBottom w:val="0"/>
          <w:divBdr>
            <w:top w:val="none" w:sz="0" w:space="0" w:color="auto"/>
            <w:left w:val="none" w:sz="0" w:space="0" w:color="auto"/>
            <w:bottom w:val="none" w:sz="0" w:space="0" w:color="auto"/>
            <w:right w:val="none" w:sz="0" w:space="0" w:color="auto"/>
          </w:divBdr>
        </w:div>
        <w:div w:id="478888035">
          <w:marLeft w:val="0"/>
          <w:marRight w:val="0"/>
          <w:marTop w:val="0"/>
          <w:marBottom w:val="0"/>
          <w:divBdr>
            <w:top w:val="none" w:sz="0" w:space="0" w:color="auto"/>
            <w:left w:val="none" w:sz="0" w:space="0" w:color="auto"/>
            <w:bottom w:val="none" w:sz="0" w:space="0" w:color="auto"/>
            <w:right w:val="none" w:sz="0" w:space="0" w:color="auto"/>
          </w:divBdr>
        </w:div>
        <w:div w:id="683630370">
          <w:marLeft w:val="0"/>
          <w:marRight w:val="0"/>
          <w:marTop w:val="0"/>
          <w:marBottom w:val="0"/>
          <w:divBdr>
            <w:top w:val="none" w:sz="0" w:space="0" w:color="auto"/>
            <w:left w:val="none" w:sz="0" w:space="0" w:color="auto"/>
            <w:bottom w:val="none" w:sz="0" w:space="0" w:color="auto"/>
            <w:right w:val="none" w:sz="0" w:space="0" w:color="auto"/>
          </w:divBdr>
        </w:div>
        <w:div w:id="915241398">
          <w:marLeft w:val="0"/>
          <w:marRight w:val="0"/>
          <w:marTop w:val="0"/>
          <w:marBottom w:val="0"/>
          <w:divBdr>
            <w:top w:val="none" w:sz="0" w:space="0" w:color="auto"/>
            <w:left w:val="none" w:sz="0" w:space="0" w:color="auto"/>
            <w:bottom w:val="none" w:sz="0" w:space="0" w:color="auto"/>
            <w:right w:val="none" w:sz="0" w:space="0" w:color="auto"/>
          </w:divBdr>
        </w:div>
        <w:div w:id="1516840308">
          <w:marLeft w:val="0"/>
          <w:marRight w:val="0"/>
          <w:marTop w:val="0"/>
          <w:marBottom w:val="0"/>
          <w:divBdr>
            <w:top w:val="none" w:sz="0" w:space="0" w:color="auto"/>
            <w:left w:val="none" w:sz="0" w:space="0" w:color="auto"/>
            <w:bottom w:val="none" w:sz="0" w:space="0" w:color="auto"/>
            <w:right w:val="none" w:sz="0" w:space="0" w:color="auto"/>
          </w:divBdr>
        </w:div>
        <w:div w:id="1952200667">
          <w:marLeft w:val="0"/>
          <w:marRight w:val="0"/>
          <w:marTop w:val="0"/>
          <w:marBottom w:val="0"/>
          <w:divBdr>
            <w:top w:val="none" w:sz="0" w:space="0" w:color="auto"/>
            <w:left w:val="none" w:sz="0" w:space="0" w:color="auto"/>
            <w:bottom w:val="none" w:sz="0" w:space="0" w:color="auto"/>
            <w:right w:val="none" w:sz="0" w:space="0" w:color="auto"/>
          </w:divBdr>
        </w:div>
        <w:div w:id="1422533431">
          <w:marLeft w:val="0"/>
          <w:marRight w:val="0"/>
          <w:marTop w:val="0"/>
          <w:marBottom w:val="0"/>
          <w:divBdr>
            <w:top w:val="none" w:sz="0" w:space="0" w:color="auto"/>
            <w:left w:val="none" w:sz="0" w:space="0" w:color="auto"/>
            <w:bottom w:val="none" w:sz="0" w:space="0" w:color="auto"/>
            <w:right w:val="none" w:sz="0" w:space="0" w:color="auto"/>
          </w:divBdr>
        </w:div>
        <w:div w:id="33238800">
          <w:marLeft w:val="0"/>
          <w:marRight w:val="0"/>
          <w:marTop w:val="0"/>
          <w:marBottom w:val="0"/>
          <w:divBdr>
            <w:top w:val="none" w:sz="0" w:space="0" w:color="auto"/>
            <w:left w:val="none" w:sz="0" w:space="0" w:color="auto"/>
            <w:bottom w:val="none" w:sz="0" w:space="0" w:color="auto"/>
            <w:right w:val="none" w:sz="0" w:space="0" w:color="auto"/>
          </w:divBdr>
        </w:div>
        <w:div w:id="79717283">
          <w:marLeft w:val="0"/>
          <w:marRight w:val="0"/>
          <w:marTop w:val="0"/>
          <w:marBottom w:val="0"/>
          <w:divBdr>
            <w:top w:val="none" w:sz="0" w:space="0" w:color="auto"/>
            <w:left w:val="none" w:sz="0" w:space="0" w:color="auto"/>
            <w:bottom w:val="none" w:sz="0" w:space="0" w:color="auto"/>
            <w:right w:val="none" w:sz="0" w:space="0" w:color="auto"/>
          </w:divBdr>
        </w:div>
        <w:div w:id="252277687">
          <w:marLeft w:val="0"/>
          <w:marRight w:val="0"/>
          <w:marTop w:val="0"/>
          <w:marBottom w:val="0"/>
          <w:divBdr>
            <w:top w:val="none" w:sz="0" w:space="0" w:color="auto"/>
            <w:left w:val="none" w:sz="0" w:space="0" w:color="auto"/>
            <w:bottom w:val="none" w:sz="0" w:space="0" w:color="auto"/>
            <w:right w:val="none" w:sz="0" w:space="0" w:color="auto"/>
          </w:divBdr>
        </w:div>
        <w:div w:id="1695306390">
          <w:marLeft w:val="0"/>
          <w:marRight w:val="0"/>
          <w:marTop w:val="0"/>
          <w:marBottom w:val="0"/>
          <w:divBdr>
            <w:top w:val="none" w:sz="0" w:space="0" w:color="auto"/>
            <w:left w:val="none" w:sz="0" w:space="0" w:color="auto"/>
            <w:bottom w:val="none" w:sz="0" w:space="0" w:color="auto"/>
            <w:right w:val="none" w:sz="0" w:space="0" w:color="auto"/>
          </w:divBdr>
        </w:div>
        <w:div w:id="1914391431">
          <w:marLeft w:val="0"/>
          <w:marRight w:val="0"/>
          <w:marTop w:val="0"/>
          <w:marBottom w:val="0"/>
          <w:divBdr>
            <w:top w:val="none" w:sz="0" w:space="0" w:color="auto"/>
            <w:left w:val="none" w:sz="0" w:space="0" w:color="auto"/>
            <w:bottom w:val="none" w:sz="0" w:space="0" w:color="auto"/>
            <w:right w:val="none" w:sz="0" w:space="0" w:color="auto"/>
          </w:divBdr>
        </w:div>
        <w:div w:id="140655299">
          <w:marLeft w:val="0"/>
          <w:marRight w:val="0"/>
          <w:marTop w:val="0"/>
          <w:marBottom w:val="0"/>
          <w:divBdr>
            <w:top w:val="none" w:sz="0" w:space="0" w:color="auto"/>
            <w:left w:val="none" w:sz="0" w:space="0" w:color="auto"/>
            <w:bottom w:val="none" w:sz="0" w:space="0" w:color="auto"/>
            <w:right w:val="none" w:sz="0" w:space="0" w:color="auto"/>
          </w:divBdr>
        </w:div>
        <w:div w:id="1636525758">
          <w:marLeft w:val="0"/>
          <w:marRight w:val="0"/>
          <w:marTop w:val="0"/>
          <w:marBottom w:val="0"/>
          <w:divBdr>
            <w:top w:val="none" w:sz="0" w:space="0" w:color="auto"/>
            <w:left w:val="none" w:sz="0" w:space="0" w:color="auto"/>
            <w:bottom w:val="none" w:sz="0" w:space="0" w:color="auto"/>
            <w:right w:val="none" w:sz="0" w:space="0" w:color="auto"/>
          </w:divBdr>
        </w:div>
        <w:div w:id="589310377">
          <w:marLeft w:val="0"/>
          <w:marRight w:val="0"/>
          <w:marTop w:val="0"/>
          <w:marBottom w:val="0"/>
          <w:divBdr>
            <w:top w:val="none" w:sz="0" w:space="0" w:color="auto"/>
            <w:left w:val="none" w:sz="0" w:space="0" w:color="auto"/>
            <w:bottom w:val="none" w:sz="0" w:space="0" w:color="auto"/>
            <w:right w:val="none" w:sz="0" w:space="0" w:color="auto"/>
          </w:divBdr>
        </w:div>
        <w:div w:id="1098066742">
          <w:marLeft w:val="0"/>
          <w:marRight w:val="0"/>
          <w:marTop w:val="0"/>
          <w:marBottom w:val="0"/>
          <w:divBdr>
            <w:top w:val="none" w:sz="0" w:space="0" w:color="auto"/>
            <w:left w:val="none" w:sz="0" w:space="0" w:color="auto"/>
            <w:bottom w:val="none" w:sz="0" w:space="0" w:color="auto"/>
            <w:right w:val="none" w:sz="0" w:space="0" w:color="auto"/>
          </w:divBdr>
        </w:div>
        <w:div w:id="1551304221">
          <w:marLeft w:val="0"/>
          <w:marRight w:val="0"/>
          <w:marTop w:val="0"/>
          <w:marBottom w:val="0"/>
          <w:divBdr>
            <w:top w:val="none" w:sz="0" w:space="0" w:color="auto"/>
            <w:left w:val="none" w:sz="0" w:space="0" w:color="auto"/>
            <w:bottom w:val="none" w:sz="0" w:space="0" w:color="auto"/>
            <w:right w:val="none" w:sz="0" w:space="0" w:color="auto"/>
          </w:divBdr>
        </w:div>
        <w:div w:id="132144199">
          <w:marLeft w:val="0"/>
          <w:marRight w:val="0"/>
          <w:marTop w:val="0"/>
          <w:marBottom w:val="0"/>
          <w:divBdr>
            <w:top w:val="none" w:sz="0" w:space="0" w:color="auto"/>
            <w:left w:val="none" w:sz="0" w:space="0" w:color="auto"/>
            <w:bottom w:val="none" w:sz="0" w:space="0" w:color="auto"/>
            <w:right w:val="none" w:sz="0" w:space="0" w:color="auto"/>
          </w:divBdr>
        </w:div>
        <w:div w:id="1012226575">
          <w:marLeft w:val="0"/>
          <w:marRight w:val="0"/>
          <w:marTop w:val="0"/>
          <w:marBottom w:val="0"/>
          <w:divBdr>
            <w:top w:val="none" w:sz="0" w:space="0" w:color="auto"/>
            <w:left w:val="none" w:sz="0" w:space="0" w:color="auto"/>
            <w:bottom w:val="none" w:sz="0" w:space="0" w:color="auto"/>
            <w:right w:val="none" w:sz="0" w:space="0" w:color="auto"/>
          </w:divBdr>
        </w:div>
        <w:div w:id="625740961">
          <w:marLeft w:val="0"/>
          <w:marRight w:val="0"/>
          <w:marTop w:val="0"/>
          <w:marBottom w:val="0"/>
          <w:divBdr>
            <w:top w:val="none" w:sz="0" w:space="0" w:color="auto"/>
            <w:left w:val="none" w:sz="0" w:space="0" w:color="auto"/>
            <w:bottom w:val="none" w:sz="0" w:space="0" w:color="auto"/>
            <w:right w:val="none" w:sz="0" w:space="0" w:color="auto"/>
          </w:divBdr>
        </w:div>
        <w:div w:id="2021926709">
          <w:marLeft w:val="0"/>
          <w:marRight w:val="0"/>
          <w:marTop w:val="0"/>
          <w:marBottom w:val="0"/>
          <w:divBdr>
            <w:top w:val="none" w:sz="0" w:space="0" w:color="auto"/>
            <w:left w:val="none" w:sz="0" w:space="0" w:color="auto"/>
            <w:bottom w:val="none" w:sz="0" w:space="0" w:color="auto"/>
            <w:right w:val="none" w:sz="0" w:space="0" w:color="auto"/>
          </w:divBdr>
        </w:div>
        <w:div w:id="753431057">
          <w:marLeft w:val="0"/>
          <w:marRight w:val="0"/>
          <w:marTop w:val="0"/>
          <w:marBottom w:val="0"/>
          <w:divBdr>
            <w:top w:val="none" w:sz="0" w:space="0" w:color="auto"/>
            <w:left w:val="none" w:sz="0" w:space="0" w:color="auto"/>
            <w:bottom w:val="none" w:sz="0" w:space="0" w:color="auto"/>
            <w:right w:val="none" w:sz="0" w:space="0" w:color="auto"/>
          </w:divBdr>
        </w:div>
        <w:div w:id="411005669">
          <w:marLeft w:val="0"/>
          <w:marRight w:val="0"/>
          <w:marTop w:val="0"/>
          <w:marBottom w:val="0"/>
          <w:divBdr>
            <w:top w:val="none" w:sz="0" w:space="0" w:color="auto"/>
            <w:left w:val="none" w:sz="0" w:space="0" w:color="auto"/>
            <w:bottom w:val="none" w:sz="0" w:space="0" w:color="auto"/>
            <w:right w:val="none" w:sz="0" w:space="0" w:color="auto"/>
          </w:divBdr>
        </w:div>
        <w:div w:id="1587959754">
          <w:marLeft w:val="0"/>
          <w:marRight w:val="0"/>
          <w:marTop w:val="0"/>
          <w:marBottom w:val="0"/>
          <w:divBdr>
            <w:top w:val="none" w:sz="0" w:space="0" w:color="auto"/>
            <w:left w:val="none" w:sz="0" w:space="0" w:color="auto"/>
            <w:bottom w:val="none" w:sz="0" w:space="0" w:color="auto"/>
            <w:right w:val="none" w:sz="0" w:space="0" w:color="auto"/>
          </w:divBdr>
        </w:div>
        <w:div w:id="1875771970">
          <w:marLeft w:val="0"/>
          <w:marRight w:val="0"/>
          <w:marTop w:val="0"/>
          <w:marBottom w:val="0"/>
          <w:divBdr>
            <w:top w:val="none" w:sz="0" w:space="0" w:color="auto"/>
            <w:left w:val="none" w:sz="0" w:space="0" w:color="auto"/>
            <w:bottom w:val="none" w:sz="0" w:space="0" w:color="auto"/>
            <w:right w:val="none" w:sz="0" w:space="0" w:color="auto"/>
          </w:divBdr>
        </w:div>
        <w:div w:id="393506609">
          <w:marLeft w:val="0"/>
          <w:marRight w:val="0"/>
          <w:marTop w:val="0"/>
          <w:marBottom w:val="0"/>
          <w:divBdr>
            <w:top w:val="none" w:sz="0" w:space="0" w:color="auto"/>
            <w:left w:val="none" w:sz="0" w:space="0" w:color="auto"/>
            <w:bottom w:val="none" w:sz="0" w:space="0" w:color="auto"/>
            <w:right w:val="none" w:sz="0" w:space="0" w:color="auto"/>
          </w:divBdr>
        </w:div>
        <w:div w:id="1659503567">
          <w:marLeft w:val="0"/>
          <w:marRight w:val="0"/>
          <w:marTop w:val="0"/>
          <w:marBottom w:val="0"/>
          <w:divBdr>
            <w:top w:val="none" w:sz="0" w:space="0" w:color="auto"/>
            <w:left w:val="none" w:sz="0" w:space="0" w:color="auto"/>
            <w:bottom w:val="none" w:sz="0" w:space="0" w:color="auto"/>
            <w:right w:val="none" w:sz="0" w:space="0" w:color="auto"/>
          </w:divBdr>
        </w:div>
        <w:div w:id="318920400">
          <w:marLeft w:val="0"/>
          <w:marRight w:val="0"/>
          <w:marTop w:val="0"/>
          <w:marBottom w:val="0"/>
          <w:divBdr>
            <w:top w:val="none" w:sz="0" w:space="0" w:color="auto"/>
            <w:left w:val="none" w:sz="0" w:space="0" w:color="auto"/>
            <w:bottom w:val="none" w:sz="0" w:space="0" w:color="auto"/>
            <w:right w:val="none" w:sz="0" w:space="0" w:color="auto"/>
          </w:divBdr>
        </w:div>
        <w:div w:id="180970556">
          <w:marLeft w:val="0"/>
          <w:marRight w:val="0"/>
          <w:marTop w:val="0"/>
          <w:marBottom w:val="0"/>
          <w:divBdr>
            <w:top w:val="none" w:sz="0" w:space="0" w:color="auto"/>
            <w:left w:val="none" w:sz="0" w:space="0" w:color="auto"/>
            <w:bottom w:val="none" w:sz="0" w:space="0" w:color="auto"/>
            <w:right w:val="none" w:sz="0" w:space="0" w:color="auto"/>
          </w:divBdr>
        </w:div>
        <w:div w:id="1856993448">
          <w:marLeft w:val="0"/>
          <w:marRight w:val="0"/>
          <w:marTop w:val="0"/>
          <w:marBottom w:val="0"/>
          <w:divBdr>
            <w:top w:val="none" w:sz="0" w:space="0" w:color="auto"/>
            <w:left w:val="none" w:sz="0" w:space="0" w:color="auto"/>
            <w:bottom w:val="none" w:sz="0" w:space="0" w:color="auto"/>
            <w:right w:val="none" w:sz="0" w:space="0" w:color="auto"/>
          </w:divBdr>
        </w:div>
        <w:div w:id="1579171686">
          <w:marLeft w:val="0"/>
          <w:marRight w:val="0"/>
          <w:marTop w:val="0"/>
          <w:marBottom w:val="0"/>
          <w:divBdr>
            <w:top w:val="none" w:sz="0" w:space="0" w:color="auto"/>
            <w:left w:val="none" w:sz="0" w:space="0" w:color="auto"/>
            <w:bottom w:val="none" w:sz="0" w:space="0" w:color="auto"/>
            <w:right w:val="none" w:sz="0" w:space="0" w:color="auto"/>
          </w:divBdr>
        </w:div>
        <w:div w:id="1389063940">
          <w:marLeft w:val="0"/>
          <w:marRight w:val="0"/>
          <w:marTop w:val="0"/>
          <w:marBottom w:val="0"/>
          <w:divBdr>
            <w:top w:val="none" w:sz="0" w:space="0" w:color="auto"/>
            <w:left w:val="none" w:sz="0" w:space="0" w:color="auto"/>
            <w:bottom w:val="none" w:sz="0" w:space="0" w:color="auto"/>
            <w:right w:val="none" w:sz="0" w:space="0" w:color="auto"/>
          </w:divBdr>
        </w:div>
        <w:div w:id="415639226">
          <w:marLeft w:val="0"/>
          <w:marRight w:val="0"/>
          <w:marTop w:val="0"/>
          <w:marBottom w:val="0"/>
          <w:divBdr>
            <w:top w:val="none" w:sz="0" w:space="0" w:color="auto"/>
            <w:left w:val="none" w:sz="0" w:space="0" w:color="auto"/>
            <w:bottom w:val="none" w:sz="0" w:space="0" w:color="auto"/>
            <w:right w:val="none" w:sz="0" w:space="0" w:color="auto"/>
          </w:divBdr>
        </w:div>
        <w:div w:id="783961694">
          <w:marLeft w:val="0"/>
          <w:marRight w:val="0"/>
          <w:marTop w:val="0"/>
          <w:marBottom w:val="0"/>
          <w:divBdr>
            <w:top w:val="none" w:sz="0" w:space="0" w:color="auto"/>
            <w:left w:val="none" w:sz="0" w:space="0" w:color="auto"/>
            <w:bottom w:val="none" w:sz="0" w:space="0" w:color="auto"/>
            <w:right w:val="none" w:sz="0" w:space="0" w:color="auto"/>
          </w:divBdr>
        </w:div>
        <w:div w:id="456996054">
          <w:marLeft w:val="0"/>
          <w:marRight w:val="0"/>
          <w:marTop w:val="0"/>
          <w:marBottom w:val="0"/>
          <w:divBdr>
            <w:top w:val="none" w:sz="0" w:space="0" w:color="auto"/>
            <w:left w:val="none" w:sz="0" w:space="0" w:color="auto"/>
            <w:bottom w:val="none" w:sz="0" w:space="0" w:color="auto"/>
            <w:right w:val="none" w:sz="0" w:space="0" w:color="auto"/>
          </w:divBdr>
        </w:div>
        <w:div w:id="213587474">
          <w:marLeft w:val="0"/>
          <w:marRight w:val="0"/>
          <w:marTop w:val="0"/>
          <w:marBottom w:val="0"/>
          <w:divBdr>
            <w:top w:val="none" w:sz="0" w:space="0" w:color="auto"/>
            <w:left w:val="none" w:sz="0" w:space="0" w:color="auto"/>
            <w:bottom w:val="none" w:sz="0" w:space="0" w:color="auto"/>
            <w:right w:val="none" w:sz="0" w:space="0" w:color="auto"/>
          </w:divBdr>
        </w:div>
        <w:div w:id="1039283071">
          <w:marLeft w:val="0"/>
          <w:marRight w:val="0"/>
          <w:marTop w:val="0"/>
          <w:marBottom w:val="0"/>
          <w:divBdr>
            <w:top w:val="none" w:sz="0" w:space="0" w:color="auto"/>
            <w:left w:val="none" w:sz="0" w:space="0" w:color="auto"/>
            <w:bottom w:val="none" w:sz="0" w:space="0" w:color="auto"/>
            <w:right w:val="none" w:sz="0" w:space="0" w:color="auto"/>
          </w:divBdr>
        </w:div>
        <w:div w:id="341594825">
          <w:marLeft w:val="0"/>
          <w:marRight w:val="0"/>
          <w:marTop w:val="0"/>
          <w:marBottom w:val="0"/>
          <w:divBdr>
            <w:top w:val="none" w:sz="0" w:space="0" w:color="auto"/>
            <w:left w:val="none" w:sz="0" w:space="0" w:color="auto"/>
            <w:bottom w:val="none" w:sz="0" w:space="0" w:color="auto"/>
            <w:right w:val="none" w:sz="0" w:space="0" w:color="auto"/>
          </w:divBdr>
        </w:div>
        <w:div w:id="194395281">
          <w:marLeft w:val="0"/>
          <w:marRight w:val="0"/>
          <w:marTop w:val="0"/>
          <w:marBottom w:val="0"/>
          <w:divBdr>
            <w:top w:val="none" w:sz="0" w:space="0" w:color="auto"/>
            <w:left w:val="none" w:sz="0" w:space="0" w:color="auto"/>
            <w:bottom w:val="none" w:sz="0" w:space="0" w:color="auto"/>
            <w:right w:val="none" w:sz="0" w:space="0" w:color="auto"/>
          </w:divBdr>
        </w:div>
        <w:div w:id="805318257">
          <w:marLeft w:val="0"/>
          <w:marRight w:val="0"/>
          <w:marTop w:val="0"/>
          <w:marBottom w:val="0"/>
          <w:divBdr>
            <w:top w:val="none" w:sz="0" w:space="0" w:color="auto"/>
            <w:left w:val="none" w:sz="0" w:space="0" w:color="auto"/>
            <w:bottom w:val="none" w:sz="0" w:space="0" w:color="auto"/>
            <w:right w:val="none" w:sz="0" w:space="0" w:color="auto"/>
          </w:divBdr>
        </w:div>
        <w:div w:id="1306273749">
          <w:marLeft w:val="0"/>
          <w:marRight w:val="0"/>
          <w:marTop w:val="0"/>
          <w:marBottom w:val="0"/>
          <w:divBdr>
            <w:top w:val="none" w:sz="0" w:space="0" w:color="auto"/>
            <w:left w:val="none" w:sz="0" w:space="0" w:color="auto"/>
            <w:bottom w:val="none" w:sz="0" w:space="0" w:color="auto"/>
            <w:right w:val="none" w:sz="0" w:space="0" w:color="auto"/>
          </w:divBdr>
        </w:div>
        <w:div w:id="1008756175">
          <w:marLeft w:val="0"/>
          <w:marRight w:val="0"/>
          <w:marTop w:val="0"/>
          <w:marBottom w:val="0"/>
          <w:divBdr>
            <w:top w:val="none" w:sz="0" w:space="0" w:color="auto"/>
            <w:left w:val="none" w:sz="0" w:space="0" w:color="auto"/>
            <w:bottom w:val="none" w:sz="0" w:space="0" w:color="auto"/>
            <w:right w:val="none" w:sz="0" w:space="0" w:color="auto"/>
          </w:divBdr>
        </w:div>
        <w:div w:id="1467502720">
          <w:marLeft w:val="0"/>
          <w:marRight w:val="0"/>
          <w:marTop w:val="0"/>
          <w:marBottom w:val="0"/>
          <w:divBdr>
            <w:top w:val="none" w:sz="0" w:space="0" w:color="auto"/>
            <w:left w:val="none" w:sz="0" w:space="0" w:color="auto"/>
            <w:bottom w:val="none" w:sz="0" w:space="0" w:color="auto"/>
            <w:right w:val="none" w:sz="0" w:space="0" w:color="auto"/>
          </w:divBdr>
        </w:div>
        <w:div w:id="1383402509">
          <w:marLeft w:val="0"/>
          <w:marRight w:val="0"/>
          <w:marTop w:val="0"/>
          <w:marBottom w:val="0"/>
          <w:divBdr>
            <w:top w:val="none" w:sz="0" w:space="0" w:color="auto"/>
            <w:left w:val="none" w:sz="0" w:space="0" w:color="auto"/>
            <w:bottom w:val="none" w:sz="0" w:space="0" w:color="auto"/>
            <w:right w:val="none" w:sz="0" w:space="0" w:color="auto"/>
          </w:divBdr>
        </w:div>
        <w:div w:id="1628661502">
          <w:marLeft w:val="0"/>
          <w:marRight w:val="0"/>
          <w:marTop w:val="0"/>
          <w:marBottom w:val="0"/>
          <w:divBdr>
            <w:top w:val="none" w:sz="0" w:space="0" w:color="auto"/>
            <w:left w:val="none" w:sz="0" w:space="0" w:color="auto"/>
            <w:bottom w:val="none" w:sz="0" w:space="0" w:color="auto"/>
            <w:right w:val="none" w:sz="0" w:space="0" w:color="auto"/>
          </w:divBdr>
        </w:div>
        <w:div w:id="864051720">
          <w:marLeft w:val="0"/>
          <w:marRight w:val="0"/>
          <w:marTop w:val="0"/>
          <w:marBottom w:val="0"/>
          <w:divBdr>
            <w:top w:val="none" w:sz="0" w:space="0" w:color="auto"/>
            <w:left w:val="none" w:sz="0" w:space="0" w:color="auto"/>
            <w:bottom w:val="none" w:sz="0" w:space="0" w:color="auto"/>
            <w:right w:val="none" w:sz="0" w:space="0" w:color="auto"/>
          </w:divBdr>
        </w:div>
        <w:div w:id="1686403014">
          <w:marLeft w:val="0"/>
          <w:marRight w:val="0"/>
          <w:marTop w:val="0"/>
          <w:marBottom w:val="0"/>
          <w:divBdr>
            <w:top w:val="none" w:sz="0" w:space="0" w:color="auto"/>
            <w:left w:val="none" w:sz="0" w:space="0" w:color="auto"/>
            <w:bottom w:val="none" w:sz="0" w:space="0" w:color="auto"/>
            <w:right w:val="none" w:sz="0" w:space="0" w:color="auto"/>
          </w:divBdr>
        </w:div>
        <w:div w:id="468085244">
          <w:marLeft w:val="0"/>
          <w:marRight w:val="0"/>
          <w:marTop w:val="0"/>
          <w:marBottom w:val="0"/>
          <w:divBdr>
            <w:top w:val="none" w:sz="0" w:space="0" w:color="auto"/>
            <w:left w:val="none" w:sz="0" w:space="0" w:color="auto"/>
            <w:bottom w:val="none" w:sz="0" w:space="0" w:color="auto"/>
            <w:right w:val="none" w:sz="0" w:space="0" w:color="auto"/>
          </w:divBdr>
        </w:div>
        <w:div w:id="306517682">
          <w:marLeft w:val="0"/>
          <w:marRight w:val="0"/>
          <w:marTop w:val="0"/>
          <w:marBottom w:val="0"/>
          <w:divBdr>
            <w:top w:val="none" w:sz="0" w:space="0" w:color="auto"/>
            <w:left w:val="none" w:sz="0" w:space="0" w:color="auto"/>
            <w:bottom w:val="none" w:sz="0" w:space="0" w:color="auto"/>
            <w:right w:val="none" w:sz="0" w:space="0" w:color="auto"/>
          </w:divBdr>
        </w:div>
        <w:div w:id="657154182">
          <w:marLeft w:val="0"/>
          <w:marRight w:val="0"/>
          <w:marTop w:val="0"/>
          <w:marBottom w:val="0"/>
          <w:divBdr>
            <w:top w:val="none" w:sz="0" w:space="0" w:color="auto"/>
            <w:left w:val="none" w:sz="0" w:space="0" w:color="auto"/>
            <w:bottom w:val="none" w:sz="0" w:space="0" w:color="auto"/>
            <w:right w:val="none" w:sz="0" w:space="0" w:color="auto"/>
          </w:divBdr>
        </w:div>
        <w:div w:id="542716965">
          <w:marLeft w:val="0"/>
          <w:marRight w:val="0"/>
          <w:marTop w:val="0"/>
          <w:marBottom w:val="0"/>
          <w:divBdr>
            <w:top w:val="none" w:sz="0" w:space="0" w:color="auto"/>
            <w:left w:val="none" w:sz="0" w:space="0" w:color="auto"/>
            <w:bottom w:val="none" w:sz="0" w:space="0" w:color="auto"/>
            <w:right w:val="none" w:sz="0" w:space="0" w:color="auto"/>
          </w:divBdr>
        </w:div>
        <w:div w:id="40789957">
          <w:marLeft w:val="0"/>
          <w:marRight w:val="0"/>
          <w:marTop w:val="0"/>
          <w:marBottom w:val="0"/>
          <w:divBdr>
            <w:top w:val="none" w:sz="0" w:space="0" w:color="auto"/>
            <w:left w:val="none" w:sz="0" w:space="0" w:color="auto"/>
            <w:bottom w:val="none" w:sz="0" w:space="0" w:color="auto"/>
            <w:right w:val="none" w:sz="0" w:space="0" w:color="auto"/>
          </w:divBdr>
        </w:div>
        <w:div w:id="142351394">
          <w:marLeft w:val="0"/>
          <w:marRight w:val="0"/>
          <w:marTop w:val="0"/>
          <w:marBottom w:val="0"/>
          <w:divBdr>
            <w:top w:val="none" w:sz="0" w:space="0" w:color="auto"/>
            <w:left w:val="none" w:sz="0" w:space="0" w:color="auto"/>
            <w:bottom w:val="none" w:sz="0" w:space="0" w:color="auto"/>
            <w:right w:val="none" w:sz="0" w:space="0" w:color="auto"/>
          </w:divBdr>
        </w:div>
        <w:div w:id="1210844277">
          <w:marLeft w:val="0"/>
          <w:marRight w:val="0"/>
          <w:marTop w:val="0"/>
          <w:marBottom w:val="0"/>
          <w:divBdr>
            <w:top w:val="none" w:sz="0" w:space="0" w:color="auto"/>
            <w:left w:val="none" w:sz="0" w:space="0" w:color="auto"/>
            <w:bottom w:val="none" w:sz="0" w:space="0" w:color="auto"/>
            <w:right w:val="none" w:sz="0" w:space="0" w:color="auto"/>
          </w:divBdr>
        </w:div>
        <w:div w:id="230045192">
          <w:marLeft w:val="0"/>
          <w:marRight w:val="0"/>
          <w:marTop w:val="0"/>
          <w:marBottom w:val="0"/>
          <w:divBdr>
            <w:top w:val="none" w:sz="0" w:space="0" w:color="auto"/>
            <w:left w:val="none" w:sz="0" w:space="0" w:color="auto"/>
            <w:bottom w:val="none" w:sz="0" w:space="0" w:color="auto"/>
            <w:right w:val="none" w:sz="0" w:space="0" w:color="auto"/>
          </w:divBdr>
        </w:div>
        <w:div w:id="1886721817">
          <w:marLeft w:val="0"/>
          <w:marRight w:val="0"/>
          <w:marTop w:val="0"/>
          <w:marBottom w:val="0"/>
          <w:divBdr>
            <w:top w:val="none" w:sz="0" w:space="0" w:color="auto"/>
            <w:left w:val="none" w:sz="0" w:space="0" w:color="auto"/>
            <w:bottom w:val="none" w:sz="0" w:space="0" w:color="auto"/>
            <w:right w:val="none" w:sz="0" w:space="0" w:color="auto"/>
          </w:divBdr>
        </w:div>
        <w:div w:id="394277730">
          <w:marLeft w:val="0"/>
          <w:marRight w:val="0"/>
          <w:marTop w:val="0"/>
          <w:marBottom w:val="0"/>
          <w:divBdr>
            <w:top w:val="none" w:sz="0" w:space="0" w:color="auto"/>
            <w:left w:val="none" w:sz="0" w:space="0" w:color="auto"/>
            <w:bottom w:val="none" w:sz="0" w:space="0" w:color="auto"/>
            <w:right w:val="none" w:sz="0" w:space="0" w:color="auto"/>
          </w:divBdr>
        </w:div>
        <w:div w:id="1270745282">
          <w:marLeft w:val="0"/>
          <w:marRight w:val="0"/>
          <w:marTop w:val="0"/>
          <w:marBottom w:val="0"/>
          <w:divBdr>
            <w:top w:val="none" w:sz="0" w:space="0" w:color="auto"/>
            <w:left w:val="none" w:sz="0" w:space="0" w:color="auto"/>
            <w:bottom w:val="none" w:sz="0" w:space="0" w:color="auto"/>
            <w:right w:val="none" w:sz="0" w:space="0" w:color="auto"/>
          </w:divBdr>
        </w:div>
        <w:div w:id="283000036">
          <w:marLeft w:val="0"/>
          <w:marRight w:val="0"/>
          <w:marTop w:val="0"/>
          <w:marBottom w:val="0"/>
          <w:divBdr>
            <w:top w:val="none" w:sz="0" w:space="0" w:color="auto"/>
            <w:left w:val="none" w:sz="0" w:space="0" w:color="auto"/>
            <w:bottom w:val="none" w:sz="0" w:space="0" w:color="auto"/>
            <w:right w:val="none" w:sz="0" w:space="0" w:color="auto"/>
          </w:divBdr>
        </w:div>
        <w:div w:id="384792144">
          <w:marLeft w:val="0"/>
          <w:marRight w:val="0"/>
          <w:marTop w:val="0"/>
          <w:marBottom w:val="0"/>
          <w:divBdr>
            <w:top w:val="none" w:sz="0" w:space="0" w:color="auto"/>
            <w:left w:val="none" w:sz="0" w:space="0" w:color="auto"/>
            <w:bottom w:val="none" w:sz="0" w:space="0" w:color="auto"/>
            <w:right w:val="none" w:sz="0" w:space="0" w:color="auto"/>
          </w:divBdr>
        </w:div>
        <w:div w:id="69236970">
          <w:marLeft w:val="0"/>
          <w:marRight w:val="0"/>
          <w:marTop w:val="0"/>
          <w:marBottom w:val="0"/>
          <w:divBdr>
            <w:top w:val="none" w:sz="0" w:space="0" w:color="auto"/>
            <w:left w:val="none" w:sz="0" w:space="0" w:color="auto"/>
            <w:bottom w:val="none" w:sz="0" w:space="0" w:color="auto"/>
            <w:right w:val="none" w:sz="0" w:space="0" w:color="auto"/>
          </w:divBdr>
        </w:div>
        <w:div w:id="1532693459">
          <w:marLeft w:val="0"/>
          <w:marRight w:val="0"/>
          <w:marTop w:val="0"/>
          <w:marBottom w:val="0"/>
          <w:divBdr>
            <w:top w:val="none" w:sz="0" w:space="0" w:color="auto"/>
            <w:left w:val="none" w:sz="0" w:space="0" w:color="auto"/>
            <w:bottom w:val="none" w:sz="0" w:space="0" w:color="auto"/>
            <w:right w:val="none" w:sz="0" w:space="0" w:color="auto"/>
          </w:divBdr>
        </w:div>
        <w:div w:id="681516151">
          <w:marLeft w:val="0"/>
          <w:marRight w:val="0"/>
          <w:marTop w:val="0"/>
          <w:marBottom w:val="0"/>
          <w:divBdr>
            <w:top w:val="none" w:sz="0" w:space="0" w:color="auto"/>
            <w:left w:val="none" w:sz="0" w:space="0" w:color="auto"/>
            <w:bottom w:val="none" w:sz="0" w:space="0" w:color="auto"/>
            <w:right w:val="none" w:sz="0" w:space="0" w:color="auto"/>
          </w:divBdr>
        </w:div>
        <w:div w:id="452946952">
          <w:marLeft w:val="0"/>
          <w:marRight w:val="0"/>
          <w:marTop w:val="0"/>
          <w:marBottom w:val="0"/>
          <w:divBdr>
            <w:top w:val="none" w:sz="0" w:space="0" w:color="auto"/>
            <w:left w:val="none" w:sz="0" w:space="0" w:color="auto"/>
            <w:bottom w:val="none" w:sz="0" w:space="0" w:color="auto"/>
            <w:right w:val="none" w:sz="0" w:space="0" w:color="auto"/>
          </w:divBdr>
        </w:div>
        <w:div w:id="505052811">
          <w:marLeft w:val="0"/>
          <w:marRight w:val="0"/>
          <w:marTop w:val="0"/>
          <w:marBottom w:val="0"/>
          <w:divBdr>
            <w:top w:val="none" w:sz="0" w:space="0" w:color="auto"/>
            <w:left w:val="none" w:sz="0" w:space="0" w:color="auto"/>
            <w:bottom w:val="none" w:sz="0" w:space="0" w:color="auto"/>
            <w:right w:val="none" w:sz="0" w:space="0" w:color="auto"/>
          </w:divBdr>
        </w:div>
        <w:div w:id="1026247294">
          <w:marLeft w:val="0"/>
          <w:marRight w:val="0"/>
          <w:marTop w:val="0"/>
          <w:marBottom w:val="0"/>
          <w:divBdr>
            <w:top w:val="none" w:sz="0" w:space="0" w:color="auto"/>
            <w:left w:val="none" w:sz="0" w:space="0" w:color="auto"/>
            <w:bottom w:val="none" w:sz="0" w:space="0" w:color="auto"/>
            <w:right w:val="none" w:sz="0" w:space="0" w:color="auto"/>
          </w:divBdr>
        </w:div>
        <w:div w:id="1838497189">
          <w:marLeft w:val="0"/>
          <w:marRight w:val="0"/>
          <w:marTop w:val="0"/>
          <w:marBottom w:val="0"/>
          <w:divBdr>
            <w:top w:val="none" w:sz="0" w:space="0" w:color="auto"/>
            <w:left w:val="none" w:sz="0" w:space="0" w:color="auto"/>
            <w:bottom w:val="none" w:sz="0" w:space="0" w:color="auto"/>
            <w:right w:val="none" w:sz="0" w:space="0" w:color="auto"/>
          </w:divBdr>
        </w:div>
        <w:div w:id="2127966518">
          <w:marLeft w:val="0"/>
          <w:marRight w:val="0"/>
          <w:marTop w:val="0"/>
          <w:marBottom w:val="0"/>
          <w:divBdr>
            <w:top w:val="none" w:sz="0" w:space="0" w:color="auto"/>
            <w:left w:val="none" w:sz="0" w:space="0" w:color="auto"/>
            <w:bottom w:val="none" w:sz="0" w:space="0" w:color="auto"/>
            <w:right w:val="none" w:sz="0" w:space="0" w:color="auto"/>
          </w:divBdr>
        </w:div>
        <w:div w:id="148638242">
          <w:marLeft w:val="0"/>
          <w:marRight w:val="0"/>
          <w:marTop w:val="0"/>
          <w:marBottom w:val="0"/>
          <w:divBdr>
            <w:top w:val="none" w:sz="0" w:space="0" w:color="auto"/>
            <w:left w:val="none" w:sz="0" w:space="0" w:color="auto"/>
            <w:bottom w:val="none" w:sz="0" w:space="0" w:color="auto"/>
            <w:right w:val="none" w:sz="0" w:space="0" w:color="auto"/>
          </w:divBdr>
        </w:div>
        <w:div w:id="1216431899">
          <w:marLeft w:val="0"/>
          <w:marRight w:val="0"/>
          <w:marTop w:val="0"/>
          <w:marBottom w:val="0"/>
          <w:divBdr>
            <w:top w:val="none" w:sz="0" w:space="0" w:color="auto"/>
            <w:left w:val="none" w:sz="0" w:space="0" w:color="auto"/>
            <w:bottom w:val="none" w:sz="0" w:space="0" w:color="auto"/>
            <w:right w:val="none" w:sz="0" w:space="0" w:color="auto"/>
          </w:divBdr>
        </w:div>
        <w:div w:id="69233320">
          <w:marLeft w:val="0"/>
          <w:marRight w:val="0"/>
          <w:marTop w:val="0"/>
          <w:marBottom w:val="0"/>
          <w:divBdr>
            <w:top w:val="none" w:sz="0" w:space="0" w:color="auto"/>
            <w:left w:val="none" w:sz="0" w:space="0" w:color="auto"/>
            <w:bottom w:val="none" w:sz="0" w:space="0" w:color="auto"/>
            <w:right w:val="none" w:sz="0" w:space="0" w:color="auto"/>
          </w:divBdr>
        </w:div>
        <w:div w:id="1654529876">
          <w:marLeft w:val="0"/>
          <w:marRight w:val="0"/>
          <w:marTop w:val="0"/>
          <w:marBottom w:val="0"/>
          <w:divBdr>
            <w:top w:val="none" w:sz="0" w:space="0" w:color="auto"/>
            <w:left w:val="none" w:sz="0" w:space="0" w:color="auto"/>
            <w:bottom w:val="none" w:sz="0" w:space="0" w:color="auto"/>
            <w:right w:val="none" w:sz="0" w:space="0" w:color="auto"/>
          </w:divBdr>
        </w:div>
        <w:div w:id="2050376172">
          <w:marLeft w:val="0"/>
          <w:marRight w:val="0"/>
          <w:marTop w:val="0"/>
          <w:marBottom w:val="0"/>
          <w:divBdr>
            <w:top w:val="none" w:sz="0" w:space="0" w:color="auto"/>
            <w:left w:val="none" w:sz="0" w:space="0" w:color="auto"/>
            <w:bottom w:val="none" w:sz="0" w:space="0" w:color="auto"/>
            <w:right w:val="none" w:sz="0" w:space="0" w:color="auto"/>
          </w:divBdr>
        </w:div>
        <w:div w:id="232812407">
          <w:marLeft w:val="0"/>
          <w:marRight w:val="0"/>
          <w:marTop w:val="0"/>
          <w:marBottom w:val="0"/>
          <w:divBdr>
            <w:top w:val="none" w:sz="0" w:space="0" w:color="auto"/>
            <w:left w:val="none" w:sz="0" w:space="0" w:color="auto"/>
            <w:bottom w:val="none" w:sz="0" w:space="0" w:color="auto"/>
            <w:right w:val="none" w:sz="0" w:space="0" w:color="auto"/>
          </w:divBdr>
        </w:div>
      </w:divsChild>
    </w:div>
    <w:div w:id="1305234302">
      <w:marLeft w:val="0"/>
      <w:marRight w:val="0"/>
      <w:marTop w:val="0"/>
      <w:marBottom w:val="0"/>
      <w:divBdr>
        <w:top w:val="none" w:sz="0" w:space="0" w:color="auto"/>
        <w:left w:val="none" w:sz="0" w:space="0" w:color="auto"/>
        <w:bottom w:val="none" w:sz="0" w:space="0" w:color="auto"/>
        <w:right w:val="none" w:sz="0" w:space="0" w:color="auto"/>
      </w:divBdr>
    </w:div>
    <w:div w:id="1305811149">
      <w:marLeft w:val="0"/>
      <w:marRight w:val="0"/>
      <w:marTop w:val="0"/>
      <w:marBottom w:val="0"/>
      <w:divBdr>
        <w:top w:val="none" w:sz="0" w:space="0" w:color="auto"/>
        <w:left w:val="none" w:sz="0" w:space="0" w:color="auto"/>
        <w:bottom w:val="none" w:sz="0" w:space="0" w:color="auto"/>
        <w:right w:val="none" w:sz="0" w:space="0" w:color="auto"/>
      </w:divBdr>
    </w:div>
    <w:div w:id="1306937467">
      <w:marLeft w:val="0"/>
      <w:marRight w:val="0"/>
      <w:marTop w:val="0"/>
      <w:marBottom w:val="0"/>
      <w:divBdr>
        <w:top w:val="none" w:sz="0" w:space="0" w:color="auto"/>
        <w:left w:val="none" w:sz="0" w:space="0" w:color="auto"/>
        <w:bottom w:val="none" w:sz="0" w:space="0" w:color="auto"/>
        <w:right w:val="none" w:sz="0" w:space="0" w:color="auto"/>
      </w:divBdr>
    </w:div>
    <w:div w:id="1307129388">
      <w:marLeft w:val="0"/>
      <w:marRight w:val="0"/>
      <w:marTop w:val="0"/>
      <w:marBottom w:val="0"/>
      <w:divBdr>
        <w:top w:val="none" w:sz="0" w:space="0" w:color="auto"/>
        <w:left w:val="none" w:sz="0" w:space="0" w:color="auto"/>
        <w:bottom w:val="none" w:sz="0" w:space="0" w:color="auto"/>
        <w:right w:val="none" w:sz="0" w:space="0" w:color="auto"/>
      </w:divBdr>
    </w:div>
    <w:div w:id="1307667086">
      <w:marLeft w:val="0"/>
      <w:marRight w:val="0"/>
      <w:marTop w:val="0"/>
      <w:marBottom w:val="0"/>
      <w:divBdr>
        <w:top w:val="none" w:sz="0" w:space="0" w:color="auto"/>
        <w:left w:val="none" w:sz="0" w:space="0" w:color="auto"/>
        <w:bottom w:val="none" w:sz="0" w:space="0" w:color="auto"/>
        <w:right w:val="none" w:sz="0" w:space="0" w:color="auto"/>
      </w:divBdr>
    </w:div>
    <w:div w:id="1308825822">
      <w:marLeft w:val="0"/>
      <w:marRight w:val="0"/>
      <w:marTop w:val="0"/>
      <w:marBottom w:val="0"/>
      <w:divBdr>
        <w:top w:val="none" w:sz="0" w:space="0" w:color="auto"/>
        <w:left w:val="none" w:sz="0" w:space="0" w:color="auto"/>
        <w:bottom w:val="none" w:sz="0" w:space="0" w:color="auto"/>
        <w:right w:val="none" w:sz="0" w:space="0" w:color="auto"/>
      </w:divBdr>
    </w:div>
    <w:div w:id="1309095370">
      <w:marLeft w:val="0"/>
      <w:marRight w:val="0"/>
      <w:marTop w:val="0"/>
      <w:marBottom w:val="0"/>
      <w:divBdr>
        <w:top w:val="none" w:sz="0" w:space="0" w:color="auto"/>
        <w:left w:val="none" w:sz="0" w:space="0" w:color="auto"/>
        <w:bottom w:val="none" w:sz="0" w:space="0" w:color="auto"/>
        <w:right w:val="none" w:sz="0" w:space="0" w:color="auto"/>
      </w:divBdr>
      <w:divsChild>
        <w:div w:id="141239144">
          <w:marLeft w:val="0"/>
          <w:marRight w:val="0"/>
          <w:marTop w:val="0"/>
          <w:marBottom w:val="0"/>
          <w:divBdr>
            <w:top w:val="none" w:sz="0" w:space="0" w:color="auto"/>
            <w:left w:val="none" w:sz="0" w:space="0" w:color="auto"/>
            <w:bottom w:val="none" w:sz="0" w:space="0" w:color="auto"/>
            <w:right w:val="none" w:sz="0" w:space="0" w:color="auto"/>
          </w:divBdr>
          <w:divsChild>
            <w:div w:id="1477986660">
              <w:marLeft w:val="0"/>
              <w:marRight w:val="0"/>
              <w:marTop w:val="0"/>
              <w:marBottom w:val="0"/>
              <w:divBdr>
                <w:top w:val="none" w:sz="0" w:space="0" w:color="auto"/>
                <w:left w:val="none" w:sz="0" w:space="0" w:color="auto"/>
                <w:bottom w:val="none" w:sz="0" w:space="0" w:color="auto"/>
                <w:right w:val="none" w:sz="0" w:space="0" w:color="auto"/>
              </w:divBdr>
            </w:div>
            <w:div w:id="383674317">
              <w:marLeft w:val="0"/>
              <w:marRight w:val="0"/>
              <w:marTop w:val="0"/>
              <w:marBottom w:val="0"/>
              <w:divBdr>
                <w:top w:val="none" w:sz="0" w:space="0" w:color="auto"/>
                <w:left w:val="none" w:sz="0" w:space="0" w:color="auto"/>
                <w:bottom w:val="none" w:sz="0" w:space="0" w:color="auto"/>
                <w:right w:val="none" w:sz="0" w:space="0" w:color="auto"/>
              </w:divBdr>
            </w:div>
            <w:div w:id="1234122482">
              <w:marLeft w:val="0"/>
              <w:marRight w:val="0"/>
              <w:marTop w:val="0"/>
              <w:marBottom w:val="0"/>
              <w:divBdr>
                <w:top w:val="none" w:sz="0" w:space="0" w:color="auto"/>
                <w:left w:val="none" w:sz="0" w:space="0" w:color="auto"/>
                <w:bottom w:val="none" w:sz="0" w:space="0" w:color="auto"/>
                <w:right w:val="none" w:sz="0" w:space="0" w:color="auto"/>
              </w:divBdr>
            </w:div>
            <w:div w:id="163976876">
              <w:marLeft w:val="0"/>
              <w:marRight w:val="0"/>
              <w:marTop w:val="0"/>
              <w:marBottom w:val="0"/>
              <w:divBdr>
                <w:top w:val="none" w:sz="0" w:space="0" w:color="auto"/>
                <w:left w:val="none" w:sz="0" w:space="0" w:color="auto"/>
                <w:bottom w:val="none" w:sz="0" w:space="0" w:color="auto"/>
                <w:right w:val="none" w:sz="0" w:space="0" w:color="auto"/>
              </w:divBdr>
            </w:div>
            <w:div w:id="1501919635">
              <w:marLeft w:val="0"/>
              <w:marRight w:val="0"/>
              <w:marTop w:val="0"/>
              <w:marBottom w:val="0"/>
              <w:divBdr>
                <w:top w:val="none" w:sz="0" w:space="0" w:color="auto"/>
                <w:left w:val="none" w:sz="0" w:space="0" w:color="auto"/>
                <w:bottom w:val="none" w:sz="0" w:space="0" w:color="auto"/>
                <w:right w:val="none" w:sz="0" w:space="0" w:color="auto"/>
              </w:divBdr>
            </w:div>
            <w:div w:id="664747615">
              <w:marLeft w:val="0"/>
              <w:marRight w:val="0"/>
              <w:marTop w:val="0"/>
              <w:marBottom w:val="0"/>
              <w:divBdr>
                <w:top w:val="none" w:sz="0" w:space="0" w:color="auto"/>
                <w:left w:val="none" w:sz="0" w:space="0" w:color="auto"/>
                <w:bottom w:val="none" w:sz="0" w:space="0" w:color="auto"/>
                <w:right w:val="none" w:sz="0" w:space="0" w:color="auto"/>
              </w:divBdr>
            </w:div>
            <w:div w:id="1456220071">
              <w:marLeft w:val="0"/>
              <w:marRight w:val="0"/>
              <w:marTop w:val="0"/>
              <w:marBottom w:val="0"/>
              <w:divBdr>
                <w:top w:val="none" w:sz="0" w:space="0" w:color="auto"/>
                <w:left w:val="none" w:sz="0" w:space="0" w:color="auto"/>
                <w:bottom w:val="none" w:sz="0" w:space="0" w:color="auto"/>
                <w:right w:val="none" w:sz="0" w:space="0" w:color="auto"/>
              </w:divBdr>
            </w:div>
            <w:div w:id="1409426979">
              <w:marLeft w:val="0"/>
              <w:marRight w:val="0"/>
              <w:marTop w:val="0"/>
              <w:marBottom w:val="0"/>
              <w:divBdr>
                <w:top w:val="none" w:sz="0" w:space="0" w:color="auto"/>
                <w:left w:val="none" w:sz="0" w:space="0" w:color="auto"/>
                <w:bottom w:val="none" w:sz="0" w:space="0" w:color="auto"/>
                <w:right w:val="none" w:sz="0" w:space="0" w:color="auto"/>
              </w:divBdr>
            </w:div>
            <w:div w:id="605968980">
              <w:marLeft w:val="0"/>
              <w:marRight w:val="0"/>
              <w:marTop w:val="0"/>
              <w:marBottom w:val="0"/>
              <w:divBdr>
                <w:top w:val="none" w:sz="0" w:space="0" w:color="auto"/>
                <w:left w:val="none" w:sz="0" w:space="0" w:color="auto"/>
                <w:bottom w:val="none" w:sz="0" w:space="0" w:color="auto"/>
                <w:right w:val="none" w:sz="0" w:space="0" w:color="auto"/>
              </w:divBdr>
            </w:div>
            <w:div w:id="1716000756">
              <w:marLeft w:val="0"/>
              <w:marRight w:val="0"/>
              <w:marTop w:val="0"/>
              <w:marBottom w:val="0"/>
              <w:divBdr>
                <w:top w:val="none" w:sz="0" w:space="0" w:color="auto"/>
                <w:left w:val="none" w:sz="0" w:space="0" w:color="auto"/>
                <w:bottom w:val="none" w:sz="0" w:space="0" w:color="auto"/>
                <w:right w:val="none" w:sz="0" w:space="0" w:color="auto"/>
              </w:divBdr>
            </w:div>
            <w:div w:id="1949461871">
              <w:marLeft w:val="0"/>
              <w:marRight w:val="0"/>
              <w:marTop w:val="0"/>
              <w:marBottom w:val="0"/>
              <w:divBdr>
                <w:top w:val="none" w:sz="0" w:space="0" w:color="auto"/>
                <w:left w:val="none" w:sz="0" w:space="0" w:color="auto"/>
                <w:bottom w:val="none" w:sz="0" w:space="0" w:color="auto"/>
                <w:right w:val="none" w:sz="0" w:space="0" w:color="auto"/>
              </w:divBdr>
            </w:div>
            <w:div w:id="1388798236">
              <w:marLeft w:val="0"/>
              <w:marRight w:val="0"/>
              <w:marTop w:val="0"/>
              <w:marBottom w:val="0"/>
              <w:divBdr>
                <w:top w:val="none" w:sz="0" w:space="0" w:color="auto"/>
                <w:left w:val="none" w:sz="0" w:space="0" w:color="auto"/>
                <w:bottom w:val="none" w:sz="0" w:space="0" w:color="auto"/>
                <w:right w:val="none" w:sz="0" w:space="0" w:color="auto"/>
              </w:divBdr>
            </w:div>
            <w:div w:id="91555629">
              <w:marLeft w:val="0"/>
              <w:marRight w:val="0"/>
              <w:marTop w:val="0"/>
              <w:marBottom w:val="0"/>
              <w:divBdr>
                <w:top w:val="none" w:sz="0" w:space="0" w:color="auto"/>
                <w:left w:val="none" w:sz="0" w:space="0" w:color="auto"/>
                <w:bottom w:val="none" w:sz="0" w:space="0" w:color="auto"/>
                <w:right w:val="none" w:sz="0" w:space="0" w:color="auto"/>
              </w:divBdr>
            </w:div>
            <w:div w:id="1114444737">
              <w:marLeft w:val="0"/>
              <w:marRight w:val="0"/>
              <w:marTop w:val="0"/>
              <w:marBottom w:val="0"/>
              <w:divBdr>
                <w:top w:val="none" w:sz="0" w:space="0" w:color="auto"/>
                <w:left w:val="none" w:sz="0" w:space="0" w:color="auto"/>
                <w:bottom w:val="none" w:sz="0" w:space="0" w:color="auto"/>
                <w:right w:val="none" w:sz="0" w:space="0" w:color="auto"/>
              </w:divBdr>
            </w:div>
            <w:div w:id="1925259624">
              <w:marLeft w:val="0"/>
              <w:marRight w:val="0"/>
              <w:marTop w:val="0"/>
              <w:marBottom w:val="0"/>
              <w:divBdr>
                <w:top w:val="none" w:sz="0" w:space="0" w:color="auto"/>
                <w:left w:val="none" w:sz="0" w:space="0" w:color="auto"/>
                <w:bottom w:val="none" w:sz="0" w:space="0" w:color="auto"/>
                <w:right w:val="none" w:sz="0" w:space="0" w:color="auto"/>
              </w:divBdr>
            </w:div>
            <w:div w:id="461923372">
              <w:marLeft w:val="0"/>
              <w:marRight w:val="0"/>
              <w:marTop w:val="0"/>
              <w:marBottom w:val="0"/>
              <w:divBdr>
                <w:top w:val="none" w:sz="0" w:space="0" w:color="auto"/>
                <w:left w:val="none" w:sz="0" w:space="0" w:color="auto"/>
                <w:bottom w:val="none" w:sz="0" w:space="0" w:color="auto"/>
                <w:right w:val="none" w:sz="0" w:space="0" w:color="auto"/>
              </w:divBdr>
            </w:div>
            <w:div w:id="464856089">
              <w:marLeft w:val="0"/>
              <w:marRight w:val="0"/>
              <w:marTop w:val="0"/>
              <w:marBottom w:val="0"/>
              <w:divBdr>
                <w:top w:val="none" w:sz="0" w:space="0" w:color="auto"/>
                <w:left w:val="none" w:sz="0" w:space="0" w:color="auto"/>
                <w:bottom w:val="none" w:sz="0" w:space="0" w:color="auto"/>
                <w:right w:val="none" w:sz="0" w:space="0" w:color="auto"/>
              </w:divBdr>
            </w:div>
            <w:div w:id="1823692119">
              <w:marLeft w:val="0"/>
              <w:marRight w:val="0"/>
              <w:marTop w:val="0"/>
              <w:marBottom w:val="0"/>
              <w:divBdr>
                <w:top w:val="none" w:sz="0" w:space="0" w:color="auto"/>
                <w:left w:val="none" w:sz="0" w:space="0" w:color="auto"/>
                <w:bottom w:val="none" w:sz="0" w:space="0" w:color="auto"/>
                <w:right w:val="none" w:sz="0" w:space="0" w:color="auto"/>
              </w:divBdr>
            </w:div>
            <w:div w:id="324476376">
              <w:marLeft w:val="0"/>
              <w:marRight w:val="0"/>
              <w:marTop w:val="0"/>
              <w:marBottom w:val="0"/>
              <w:divBdr>
                <w:top w:val="none" w:sz="0" w:space="0" w:color="auto"/>
                <w:left w:val="none" w:sz="0" w:space="0" w:color="auto"/>
                <w:bottom w:val="none" w:sz="0" w:space="0" w:color="auto"/>
                <w:right w:val="none" w:sz="0" w:space="0" w:color="auto"/>
              </w:divBdr>
            </w:div>
            <w:div w:id="1953515146">
              <w:marLeft w:val="0"/>
              <w:marRight w:val="0"/>
              <w:marTop w:val="0"/>
              <w:marBottom w:val="0"/>
              <w:divBdr>
                <w:top w:val="none" w:sz="0" w:space="0" w:color="auto"/>
                <w:left w:val="none" w:sz="0" w:space="0" w:color="auto"/>
                <w:bottom w:val="none" w:sz="0" w:space="0" w:color="auto"/>
                <w:right w:val="none" w:sz="0" w:space="0" w:color="auto"/>
              </w:divBdr>
            </w:div>
            <w:div w:id="765268425">
              <w:marLeft w:val="0"/>
              <w:marRight w:val="0"/>
              <w:marTop w:val="0"/>
              <w:marBottom w:val="0"/>
              <w:divBdr>
                <w:top w:val="none" w:sz="0" w:space="0" w:color="auto"/>
                <w:left w:val="none" w:sz="0" w:space="0" w:color="auto"/>
                <w:bottom w:val="none" w:sz="0" w:space="0" w:color="auto"/>
                <w:right w:val="none" w:sz="0" w:space="0" w:color="auto"/>
              </w:divBdr>
            </w:div>
            <w:div w:id="1587690501">
              <w:marLeft w:val="0"/>
              <w:marRight w:val="0"/>
              <w:marTop w:val="0"/>
              <w:marBottom w:val="0"/>
              <w:divBdr>
                <w:top w:val="none" w:sz="0" w:space="0" w:color="auto"/>
                <w:left w:val="none" w:sz="0" w:space="0" w:color="auto"/>
                <w:bottom w:val="none" w:sz="0" w:space="0" w:color="auto"/>
                <w:right w:val="none" w:sz="0" w:space="0" w:color="auto"/>
              </w:divBdr>
            </w:div>
            <w:div w:id="438378223">
              <w:marLeft w:val="0"/>
              <w:marRight w:val="0"/>
              <w:marTop w:val="0"/>
              <w:marBottom w:val="0"/>
              <w:divBdr>
                <w:top w:val="none" w:sz="0" w:space="0" w:color="auto"/>
                <w:left w:val="none" w:sz="0" w:space="0" w:color="auto"/>
                <w:bottom w:val="none" w:sz="0" w:space="0" w:color="auto"/>
                <w:right w:val="none" w:sz="0" w:space="0" w:color="auto"/>
              </w:divBdr>
            </w:div>
            <w:div w:id="1147476903">
              <w:marLeft w:val="0"/>
              <w:marRight w:val="0"/>
              <w:marTop w:val="0"/>
              <w:marBottom w:val="0"/>
              <w:divBdr>
                <w:top w:val="none" w:sz="0" w:space="0" w:color="auto"/>
                <w:left w:val="none" w:sz="0" w:space="0" w:color="auto"/>
                <w:bottom w:val="none" w:sz="0" w:space="0" w:color="auto"/>
                <w:right w:val="none" w:sz="0" w:space="0" w:color="auto"/>
              </w:divBdr>
            </w:div>
            <w:div w:id="1818448529">
              <w:marLeft w:val="0"/>
              <w:marRight w:val="0"/>
              <w:marTop w:val="0"/>
              <w:marBottom w:val="0"/>
              <w:divBdr>
                <w:top w:val="none" w:sz="0" w:space="0" w:color="auto"/>
                <w:left w:val="none" w:sz="0" w:space="0" w:color="auto"/>
                <w:bottom w:val="none" w:sz="0" w:space="0" w:color="auto"/>
                <w:right w:val="none" w:sz="0" w:space="0" w:color="auto"/>
              </w:divBdr>
            </w:div>
            <w:div w:id="887644604">
              <w:marLeft w:val="0"/>
              <w:marRight w:val="0"/>
              <w:marTop w:val="0"/>
              <w:marBottom w:val="0"/>
              <w:divBdr>
                <w:top w:val="none" w:sz="0" w:space="0" w:color="auto"/>
                <w:left w:val="none" w:sz="0" w:space="0" w:color="auto"/>
                <w:bottom w:val="none" w:sz="0" w:space="0" w:color="auto"/>
                <w:right w:val="none" w:sz="0" w:space="0" w:color="auto"/>
              </w:divBdr>
            </w:div>
            <w:div w:id="7568606">
              <w:marLeft w:val="0"/>
              <w:marRight w:val="0"/>
              <w:marTop w:val="0"/>
              <w:marBottom w:val="0"/>
              <w:divBdr>
                <w:top w:val="none" w:sz="0" w:space="0" w:color="auto"/>
                <w:left w:val="none" w:sz="0" w:space="0" w:color="auto"/>
                <w:bottom w:val="none" w:sz="0" w:space="0" w:color="auto"/>
                <w:right w:val="none" w:sz="0" w:space="0" w:color="auto"/>
              </w:divBdr>
            </w:div>
            <w:div w:id="1932228238">
              <w:marLeft w:val="0"/>
              <w:marRight w:val="0"/>
              <w:marTop w:val="0"/>
              <w:marBottom w:val="0"/>
              <w:divBdr>
                <w:top w:val="none" w:sz="0" w:space="0" w:color="auto"/>
                <w:left w:val="none" w:sz="0" w:space="0" w:color="auto"/>
                <w:bottom w:val="none" w:sz="0" w:space="0" w:color="auto"/>
                <w:right w:val="none" w:sz="0" w:space="0" w:color="auto"/>
              </w:divBdr>
            </w:div>
            <w:div w:id="1396975603">
              <w:marLeft w:val="0"/>
              <w:marRight w:val="0"/>
              <w:marTop w:val="0"/>
              <w:marBottom w:val="0"/>
              <w:divBdr>
                <w:top w:val="none" w:sz="0" w:space="0" w:color="auto"/>
                <w:left w:val="none" w:sz="0" w:space="0" w:color="auto"/>
                <w:bottom w:val="none" w:sz="0" w:space="0" w:color="auto"/>
                <w:right w:val="none" w:sz="0" w:space="0" w:color="auto"/>
              </w:divBdr>
            </w:div>
            <w:div w:id="938299518">
              <w:marLeft w:val="0"/>
              <w:marRight w:val="0"/>
              <w:marTop w:val="0"/>
              <w:marBottom w:val="0"/>
              <w:divBdr>
                <w:top w:val="none" w:sz="0" w:space="0" w:color="auto"/>
                <w:left w:val="none" w:sz="0" w:space="0" w:color="auto"/>
                <w:bottom w:val="none" w:sz="0" w:space="0" w:color="auto"/>
                <w:right w:val="none" w:sz="0" w:space="0" w:color="auto"/>
              </w:divBdr>
            </w:div>
            <w:div w:id="525296665">
              <w:marLeft w:val="0"/>
              <w:marRight w:val="0"/>
              <w:marTop w:val="0"/>
              <w:marBottom w:val="0"/>
              <w:divBdr>
                <w:top w:val="none" w:sz="0" w:space="0" w:color="auto"/>
                <w:left w:val="none" w:sz="0" w:space="0" w:color="auto"/>
                <w:bottom w:val="none" w:sz="0" w:space="0" w:color="auto"/>
                <w:right w:val="none" w:sz="0" w:space="0" w:color="auto"/>
              </w:divBdr>
            </w:div>
            <w:div w:id="901253885">
              <w:marLeft w:val="0"/>
              <w:marRight w:val="0"/>
              <w:marTop w:val="0"/>
              <w:marBottom w:val="0"/>
              <w:divBdr>
                <w:top w:val="none" w:sz="0" w:space="0" w:color="auto"/>
                <w:left w:val="none" w:sz="0" w:space="0" w:color="auto"/>
                <w:bottom w:val="none" w:sz="0" w:space="0" w:color="auto"/>
                <w:right w:val="none" w:sz="0" w:space="0" w:color="auto"/>
              </w:divBdr>
            </w:div>
            <w:div w:id="229579944">
              <w:marLeft w:val="0"/>
              <w:marRight w:val="0"/>
              <w:marTop w:val="0"/>
              <w:marBottom w:val="0"/>
              <w:divBdr>
                <w:top w:val="none" w:sz="0" w:space="0" w:color="auto"/>
                <w:left w:val="none" w:sz="0" w:space="0" w:color="auto"/>
                <w:bottom w:val="none" w:sz="0" w:space="0" w:color="auto"/>
                <w:right w:val="none" w:sz="0" w:space="0" w:color="auto"/>
              </w:divBdr>
            </w:div>
            <w:div w:id="1611089488">
              <w:marLeft w:val="0"/>
              <w:marRight w:val="0"/>
              <w:marTop w:val="0"/>
              <w:marBottom w:val="0"/>
              <w:divBdr>
                <w:top w:val="none" w:sz="0" w:space="0" w:color="auto"/>
                <w:left w:val="none" w:sz="0" w:space="0" w:color="auto"/>
                <w:bottom w:val="none" w:sz="0" w:space="0" w:color="auto"/>
                <w:right w:val="none" w:sz="0" w:space="0" w:color="auto"/>
              </w:divBdr>
            </w:div>
            <w:div w:id="376707523">
              <w:marLeft w:val="0"/>
              <w:marRight w:val="0"/>
              <w:marTop w:val="0"/>
              <w:marBottom w:val="0"/>
              <w:divBdr>
                <w:top w:val="none" w:sz="0" w:space="0" w:color="auto"/>
                <w:left w:val="none" w:sz="0" w:space="0" w:color="auto"/>
                <w:bottom w:val="none" w:sz="0" w:space="0" w:color="auto"/>
                <w:right w:val="none" w:sz="0" w:space="0" w:color="auto"/>
              </w:divBdr>
            </w:div>
            <w:div w:id="1453475836">
              <w:marLeft w:val="0"/>
              <w:marRight w:val="0"/>
              <w:marTop w:val="0"/>
              <w:marBottom w:val="0"/>
              <w:divBdr>
                <w:top w:val="none" w:sz="0" w:space="0" w:color="auto"/>
                <w:left w:val="none" w:sz="0" w:space="0" w:color="auto"/>
                <w:bottom w:val="none" w:sz="0" w:space="0" w:color="auto"/>
                <w:right w:val="none" w:sz="0" w:space="0" w:color="auto"/>
              </w:divBdr>
            </w:div>
            <w:div w:id="689263523">
              <w:marLeft w:val="0"/>
              <w:marRight w:val="0"/>
              <w:marTop w:val="0"/>
              <w:marBottom w:val="0"/>
              <w:divBdr>
                <w:top w:val="none" w:sz="0" w:space="0" w:color="auto"/>
                <w:left w:val="none" w:sz="0" w:space="0" w:color="auto"/>
                <w:bottom w:val="none" w:sz="0" w:space="0" w:color="auto"/>
                <w:right w:val="none" w:sz="0" w:space="0" w:color="auto"/>
              </w:divBdr>
            </w:div>
            <w:div w:id="793986440">
              <w:marLeft w:val="0"/>
              <w:marRight w:val="0"/>
              <w:marTop w:val="0"/>
              <w:marBottom w:val="0"/>
              <w:divBdr>
                <w:top w:val="none" w:sz="0" w:space="0" w:color="auto"/>
                <w:left w:val="none" w:sz="0" w:space="0" w:color="auto"/>
                <w:bottom w:val="none" w:sz="0" w:space="0" w:color="auto"/>
                <w:right w:val="none" w:sz="0" w:space="0" w:color="auto"/>
              </w:divBdr>
            </w:div>
            <w:div w:id="437212450">
              <w:marLeft w:val="0"/>
              <w:marRight w:val="0"/>
              <w:marTop w:val="0"/>
              <w:marBottom w:val="0"/>
              <w:divBdr>
                <w:top w:val="none" w:sz="0" w:space="0" w:color="auto"/>
                <w:left w:val="none" w:sz="0" w:space="0" w:color="auto"/>
                <w:bottom w:val="none" w:sz="0" w:space="0" w:color="auto"/>
                <w:right w:val="none" w:sz="0" w:space="0" w:color="auto"/>
              </w:divBdr>
            </w:div>
            <w:div w:id="527989953">
              <w:marLeft w:val="0"/>
              <w:marRight w:val="0"/>
              <w:marTop w:val="0"/>
              <w:marBottom w:val="0"/>
              <w:divBdr>
                <w:top w:val="none" w:sz="0" w:space="0" w:color="auto"/>
                <w:left w:val="none" w:sz="0" w:space="0" w:color="auto"/>
                <w:bottom w:val="none" w:sz="0" w:space="0" w:color="auto"/>
                <w:right w:val="none" w:sz="0" w:space="0" w:color="auto"/>
              </w:divBdr>
            </w:div>
            <w:div w:id="426736637">
              <w:marLeft w:val="0"/>
              <w:marRight w:val="0"/>
              <w:marTop w:val="0"/>
              <w:marBottom w:val="0"/>
              <w:divBdr>
                <w:top w:val="none" w:sz="0" w:space="0" w:color="auto"/>
                <w:left w:val="none" w:sz="0" w:space="0" w:color="auto"/>
                <w:bottom w:val="none" w:sz="0" w:space="0" w:color="auto"/>
                <w:right w:val="none" w:sz="0" w:space="0" w:color="auto"/>
              </w:divBdr>
            </w:div>
            <w:div w:id="964235803">
              <w:marLeft w:val="0"/>
              <w:marRight w:val="0"/>
              <w:marTop w:val="0"/>
              <w:marBottom w:val="0"/>
              <w:divBdr>
                <w:top w:val="none" w:sz="0" w:space="0" w:color="auto"/>
                <w:left w:val="none" w:sz="0" w:space="0" w:color="auto"/>
                <w:bottom w:val="none" w:sz="0" w:space="0" w:color="auto"/>
                <w:right w:val="none" w:sz="0" w:space="0" w:color="auto"/>
              </w:divBdr>
            </w:div>
            <w:div w:id="764963701">
              <w:marLeft w:val="0"/>
              <w:marRight w:val="0"/>
              <w:marTop w:val="0"/>
              <w:marBottom w:val="0"/>
              <w:divBdr>
                <w:top w:val="none" w:sz="0" w:space="0" w:color="auto"/>
                <w:left w:val="none" w:sz="0" w:space="0" w:color="auto"/>
                <w:bottom w:val="none" w:sz="0" w:space="0" w:color="auto"/>
                <w:right w:val="none" w:sz="0" w:space="0" w:color="auto"/>
              </w:divBdr>
            </w:div>
            <w:div w:id="44107777">
              <w:marLeft w:val="0"/>
              <w:marRight w:val="0"/>
              <w:marTop w:val="0"/>
              <w:marBottom w:val="0"/>
              <w:divBdr>
                <w:top w:val="none" w:sz="0" w:space="0" w:color="auto"/>
                <w:left w:val="none" w:sz="0" w:space="0" w:color="auto"/>
                <w:bottom w:val="none" w:sz="0" w:space="0" w:color="auto"/>
                <w:right w:val="none" w:sz="0" w:space="0" w:color="auto"/>
              </w:divBdr>
            </w:div>
            <w:div w:id="285042055">
              <w:marLeft w:val="0"/>
              <w:marRight w:val="0"/>
              <w:marTop w:val="0"/>
              <w:marBottom w:val="0"/>
              <w:divBdr>
                <w:top w:val="none" w:sz="0" w:space="0" w:color="auto"/>
                <w:left w:val="none" w:sz="0" w:space="0" w:color="auto"/>
                <w:bottom w:val="none" w:sz="0" w:space="0" w:color="auto"/>
                <w:right w:val="none" w:sz="0" w:space="0" w:color="auto"/>
              </w:divBdr>
            </w:div>
            <w:div w:id="589434298">
              <w:marLeft w:val="0"/>
              <w:marRight w:val="0"/>
              <w:marTop w:val="0"/>
              <w:marBottom w:val="0"/>
              <w:divBdr>
                <w:top w:val="none" w:sz="0" w:space="0" w:color="auto"/>
                <w:left w:val="none" w:sz="0" w:space="0" w:color="auto"/>
                <w:bottom w:val="none" w:sz="0" w:space="0" w:color="auto"/>
                <w:right w:val="none" w:sz="0" w:space="0" w:color="auto"/>
              </w:divBdr>
            </w:div>
            <w:div w:id="715785580">
              <w:marLeft w:val="0"/>
              <w:marRight w:val="0"/>
              <w:marTop w:val="0"/>
              <w:marBottom w:val="0"/>
              <w:divBdr>
                <w:top w:val="none" w:sz="0" w:space="0" w:color="auto"/>
                <w:left w:val="none" w:sz="0" w:space="0" w:color="auto"/>
                <w:bottom w:val="none" w:sz="0" w:space="0" w:color="auto"/>
                <w:right w:val="none" w:sz="0" w:space="0" w:color="auto"/>
              </w:divBdr>
            </w:div>
            <w:div w:id="279460644">
              <w:marLeft w:val="0"/>
              <w:marRight w:val="0"/>
              <w:marTop w:val="0"/>
              <w:marBottom w:val="0"/>
              <w:divBdr>
                <w:top w:val="none" w:sz="0" w:space="0" w:color="auto"/>
                <w:left w:val="none" w:sz="0" w:space="0" w:color="auto"/>
                <w:bottom w:val="none" w:sz="0" w:space="0" w:color="auto"/>
                <w:right w:val="none" w:sz="0" w:space="0" w:color="auto"/>
              </w:divBdr>
            </w:div>
            <w:div w:id="1683432795">
              <w:marLeft w:val="0"/>
              <w:marRight w:val="0"/>
              <w:marTop w:val="0"/>
              <w:marBottom w:val="0"/>
              <w:divBdr>
                <w:top w:val="none" w:sz="0" w:space="0" w:color="auto"/>
                <w:left w:val="none" w:sz="0" w:space="0" w:color="auto"/>
                <w:bottom w:val="none" w:sz="0" w:space="0" w:color="auto"/>
                <w:right w:val="none" w:sz="0" w:space="0" w:color="auto"/>
              </w:divBdr>
            </w:div>
            <w:div w:id="66220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7779">
      <w:marLeft w:val="0"/>
      <w:marRight w:val="0"/>
      <w:marTop w:val="0"/>
      <w:marBottom w:val="0"/>
      <w:divBdr>
        <w:top w:val="none" w:sz="0" w:space="0" w:color="auto"/>
        <w:left w:val="none" w:sz="0" w:space="0" w:color="auto"/>
        <w:bottom w:val="none" w:sz="0" w:space="0" w:color="auto"/>
        <w:right w:val="none" w:sz="0" w:space="0" w:color="auto"/>
      </w:divBdr>
    </w:div>
    <w:div w:id="1314603018">
      <w:marLeft w:val="0"/>
      <w:marRight w:val="0"/>
      <w:marTop w:val="0"/>
      <w:marBottom w:val="0"/>
      <w:divBdr>
        <w:top w:val="none" w:sz="0" w:space="0" w:color="auto"/>
        <w:left w:val="none" w:sz="0" w:space="0" w:color="auto"/>
        <w:bottom w:val="none" w:sz="0" w:space="0" w:color="auto"/>
        <w:right w:val="none" w:sz="0" w:space="0" w:color="auto"/>
      </w:divBdr>
    </w:div>
    <w:div w:id="1319531939">
      <w:marLeft w:val="0"/>
      <w:marRight w:val="0"/>
      <w:marTop w:val="0"/>
      <w:marBottom w:val="0"/>
      <w:divBdr>
        <w:top w:val="none" w:sz="0" w:space="0" w:color="auto"/>
        <w:left w:val="none" w:sz="0" w:space="0" w:color="auto"/>
        <w:bottom w:val="none" w:sz="0" w:space="0" w:color="auto"/>
        <w:right w:val="none" w:sz="0" w:space="0" w:color="auto"/>
      </w:divBdr>
      <w:divsChild>
        <w:div w:id="550920501">
          <w:marLeft w:val="0"/>
          <w:marRight w:val="0"/>
          <w:marTop w:val="0"/>
          <w:marBottom w:val="0"/>
          <w:divBdr>
            <w:top w:val="none" w:sz="0" w:space="0" w:color="auto"/>
            <w:left w:val="none" w:sz="0" w:space="0" w:color="auto"/>
            <w:bottom w:val="none" w:sz="0" w:space="0" w:color="auto"/>
            <w:right w:val="none" w:sz="0" w:space="0" w:color="auto"/>
          </w:divBdr>
          <w:divsChild>
            <w:div w:id="1982880526">
              <w:marLeft w:val="0"/>
              <w:marRight w:val="0"/>
              <w:marTop w:val="0"/>
              <w:marBottom w:val="0"/>
              <w:divBdr>
                <w:top w:val="none" w:sz="0" w:space="0" w:color="auto"/>
                <w:left w:val="none" w:sz="0" w:space="0" w:color="auto"/>
                <w:bottom w:val="none" w:sz="0" w:space="0" w:color="auto"/>
                <w:right w:val="none" w:sz="0" w:space="0" w:color="auto"/>
              </w:divBdr>
            </w:div>
            <w:div w:id="965353363">
              <w:marLeft w:val="0"/>
              <w:marRight w:val="0"/>
              <w:marTop w:val="0"/>
              <w:marBottom w:val="0"/>
              <w:divBdr>
                <w:top w:val="none" w:sz="0" w:space="0" w:color="auto"/>
                <w:left w:val="none" w:sz="0" w:space="0" w:color="auto"/>
                <w:bottom w:val="none" w:sz="0" w:space="0" w:color="auto"/>
                <w:right w:val="none" w:sz="0" w:space="0" w:color="auto"/>
              </w:divBdr>
            </w:div>
            <w:div w:id="1625505342">
              <w:marLeft w:val="0"/>
              <w:marRight w:val="0"/>
              <w:marTop w:val="0"/>
              <w:marBottom w:val="0"/>
              <w:divBdr>
                <w:top w:val="none" w:sz="0" w:space="0" w:color="auto"/>
                <w:left w:val="none" w:sz="0" w:space="0" w:color="auto"/>
                <w:bottom w:val="none" w:sz="0" w:space="0" w:color="auto"/>
                <w:right w:val="none" w:sz="0" w:space="0" w:color="auto"/>
              </w:divBdr>
            </w:div>
            <w:div w:id="1952279209">
              <w:marLeft w:val="0"/>
              <w:marRight w:val="0"/>
              <w:marTop w:val="0"/>
              <w:marBottom w:val="0"/>
              <w:divBdr>
                <w:top w:val="none" w:sz="0" w:space="0" w:color="auto"/>
                <w:left w:val="none" w:sz="0" w:space="0" w:color="auto"/>
                <w:bottom w:val="none" w:sz="0" w:space="0" w:color="auto"/>
                <w:right w:val="none" w:sz="0" w:space="0" w:color="auto"/>
              </w:divBdr>
            </w:div>
            <w:div w:id="1842620557">
              <w:marLeft w:val="0"/>
              <w:marRight w:val="0"/>
              <w:marTop w:val="0"/>
              <w:marBottom w:val="0"/>
              <w:divBdr>
                <w:top w:val="none" w:sz="0" w:space="0" w:color="auto"/>
                <w:left w:val="none" w:sz="0" w:space="0" w:color="auto"/>
                <w:bottom w:val="none" w:sz="0" w:space="0" w:color="auto"/>
                <w:right w:val="none" w:sz="0" w:space="0" w:color="auto"/>
              </w:divBdr>
            </w:div>
            <w:div w:id="1076784817">
              <w:marLeft w:val="0"/>
              <w:marRight w:val="0"/>
              <w:marTop w:val="0"/>
              <w:marBottom w:val="0"/>
              <w:divBdr>
                <w:top w:val="none" w:sz="0" w:space="0" w:color="auto"/>
                <w:left w:val="none" w:sz="0" w:space="0" w:color="auto"/>
                <w:bottom w:val="none" w:sz="0" w:space="0" w:color="auto"/>
                <w:right w:val="none" w:sz="0" w:space="0" w:color="auto"/>
              </w:divBdr>
            </w:div>
            <w:div w:id="935214096">
              <w:marLeft w:val="0"/>
              <w:marRight w:val="0"/>
              <w:marTop w:val="0"/>
              <w:marBottom w:val="0"/>
              <w:divBdr>
                <w:top w:val="none" w:sz="0" w:space="0" w:color="auto"/>
                <w:left w:val="none" w:sz="0" w:space="0" w:color="auto"/>
                <w:bottom w:val="none" w:sz="0" w:space="0" w:color="auto"/>
                <w:right w:val="none" w:sz="0" w:space="0" w:color="auto"/>
              </w:divBdr>
            </w:div>
            <w:div w:id="1216088290">
              <w:marLeft w:val="0"/>
              <w:marRight w:val="0"/>
              <w:marTop w:val="0"/>
              <w:marBottom w:val="0"/>
              <w:divBdr>
                <w:top w:val="none" w:sz="0" w:space="0" w:color="auto"/>
                <w:left w:val="none" w:sz="0" w:space="0" w:color="auto"/>
                <w:bottom w:val="none" w:sz="0" w:space="0" w:color="auto"/>
                <w:right w:val="none" w:sz="0" w:space="0" w:color="auto"/>
              </w:divBdr>
            </w:div>
            <w:div w:id="1394230728">
              <w:marLeft w:val="0"/>
              <w:marRight w:val="0"/>
              <w:marTop w:val="0"/>
              <w:marBottom w:val="0"/>
              <w:divBdr>
                <w:top w:val="none" w:sz="0" w:space="0" w:color="auto"/>
                <w:left w:val="none" w:sz="0" w:space="0" w:color="auto"/>
                <w:bottom w:val="none" w:sz="0" w:space="0" w:color="auto"/>
                <w:right w:val="none" w:sz="0" w:space="0" w:color="auto"/>
              </w:divBdr>
            </w:div>
            <w:div w:id="474566295">
              <w:marLeft w:val="0"/>
              <w:marRight w:val="0"/>
              <w:marTop w:val="0"/>
              <w:marBottom w:val="0"/>
              <w:divBdr>
                <w:top w:val="none" w:sz="0" w:space="0" w:color="auto"/>
                <w:left w:val="none" w:sz="0" w:space="0" w:color="auto"/>
                <w:bottom w:val="none" w:sz="0" w:space="0" w:color="auto"/>
                <w:right w:val="none" w:sz="0" w:space="0" w:color="auto"/>
              </w:divBdr>
            </w:div>
            <w:div w:id="106125711">
              <w:marLeft w:val="0"/>
              <w:marRight w:val="0"/>
              <w:marTop w:val="0"/>
              <w:marBottom w:val="0"/>
              <w:divBdr>
                <w:top w:val="none" w:sz="0" w:space="0" w:color="auto"/>
                <w:left w:val="none" w:sz="0" w:space="0" w:color="auto"/>
                <w:bottom w:val="none" w:sz="0" w:space="0" w:color="auto"/>
                <w:right w:val="none" w:sz="0" w:space="0" w:color="auto"/>
              </w:divBdr>
            </w:div>
            <w:div w:id="1807581070">
              <w:marLeft w:val="0"/>
              <w:marRight w:val="0"/>
              <w:marTop w:val="0"/>
              <w:marBottom w:val="0"/>
              <w:divBdr>
                <w:top w:val="none" w:sz="0" w:space="0" w:color="auto"/>
                <w:left w:val="none" w:sz="0" w:space="0" w:color="auto"/>
                <w:bottom w:val="none" w:sz="0" w:space="0" w:color="auto"/>
                <w:right w:val="none" w:sz="0" w:space="0" w:color="auto"/>
              </w:divBdr>
            </w:div>
            <w:div w:id="335770905">
              <w:marLeft w:val="0"/>
              <w:marRight w:val="0"/>
              <w:marTop w:val="0"/>
              <w:marBottom w:val="0"/>
              <w:divBdr>
                <w:top w:val="none" w:sz="0" w:space="0" w:color="auto"/>
                <w:left w:val="none" w:sz="0" w:space="0" w:color="auto"/>
                <w:bottom w:val="none" w:sz="0" w:space="0" w:color="auto"/>
                <w:right w:val="none" w:sz="0" w:space="0" w:color="auto"/>
              </w:divBdr>
            </w:div>
            <w:div w:id="1771897279">
              <w:marLeft w:val="0"/>
              <w:marRight w:val="0"/>
              <w:marTop w:val="0"/>
              <w:marBottom w:val="0"/>
              <w:divBdr>
                <w:top w:val="none" w:sz="0" w:space="0" w:color="auto"/>
                <w:left w:val="none" w:sz="0" w:space="0" w:color="auto"/>
                <w:bottom w:val="none" w:sz="0" w:space="0" w:color="auto"/>
                <w:right w:val="none" w:sz="0" w:space="0" w:color="auto"/>
              </w:divBdr>
            </w:div>
            <w:div w:id="286816462">
              <w:marLeft w:val="0"/>
              <w:marRight w:val="0"/>
              <w:marTop w:val="0"/>
              <w:marBottom w:val="0"/>
              <w:divBdr>
                <w:top w:val="none" w:sz="0" w:space="0" w:color="auto"/>
                <w:left w:val="none" w:sz="0" w:space="0" w:color="auto"/>
                <w:bottom w:val="none" w:sz="0" w:space="0" w:color="auto"/>
                <w:right w:val="none" w:sz="0" w:space="0" w:color="auto"/>
              </w:divBdr>
            </w:div>
            <w:div w:id="411321703">
              <w:marLeft w:val="0"/>
              <w:marRight w:val="0"/>
              <w:marTop w:val="0"/>
              <w:marBottom w:val="0"/>
              <w:divBdr>
                <w:top w:val="none" w:sz="0" w:space="0" w:color="auto"/>
                <w:left w:val="none" w:sz="0" w:space="0" w:color="auto"/>
                <w:bottom w:val="none" w:sz="0" w:space="0" w:color="auto"/>
                <w:right w:val="none" w:sz="0" w:space="0" w:color="auto"/>
              </w:divBdr>
            </w:div>
            <w:div w:id="262346192">
              <w:marLeft w:val="0"/>
              <w:marRight w:val="0"/>
              <w:marTop w:val="0"/>
              <w:marBottom w:val="0"/>
              <w:divBdr>
                <w:top w:val="none" w:sz="0" w:space="0" w:color="auto"/>
                <w:left w:val="none" w:sz="0" w:space="0" w:color="auto"/>
                <w:bottom w:val="none" w:sz="0" w:space="0" w:color="auto"/>
                <w:right w:val="none" w:sz="0" w:space="0" w:color="auto"/>
              </w:divBdr>
            </w:div>
            <w:div w:id="1470198291">
              <w:marLeft w:val="0"/>
              <w:marRight w:val="0"/>
              <w:marTop w:val="0"/>
              <w:marBottom w:val="0"/>
              <w:divBdr>
                <w:top w:val="none" w:sz="0" w:space="0" w:color="auto"/>
                <w:left w:val="none" w:sz="0" w:space="0" w:color="auto"/>
                <w:bottom w:val="none" w:sz="0" w:space="0" w:color="auto"/>
                <w:right w:val="none" w:sz="0" w:space="0" w:color="auto"/>
              </w:divBdr>
            </w:div>
            <w:div w:id="1590308379">
              <w:marLeft w:val="0"/>
              <w:marRight w:val="0"/>
              <w:marTop w:val="0"/>
              <w:marBottom w:val="0"/>
              <w:divBdr>
                <w:top w:val="none" w:sz="0" w:space="0" w:color="auto"/>
                <w:left w:val="none" w:sz="0" w:space="0" w:color="auto"/>
                <w:bottom w:val="none" w:sz="0" w:space="0" w:color="auto"/>
                <w:right w:val="none" w:sz="0" w:space="0" w:color="auto"/>
              </w:divBdr>
            </w:div>
            <w:div w:id="1616139425">
              <w:marLeft w:val="0"/>
              <w:marRight w:val="0"/>
              <w:marTop w:val="0"/>
              <w:marBottom w:val="0"/>
              <w:divBdr>
                <w:top w:val="none" w:sz="0" w:space="0" w:color="auto"/>
                <w:left w:val="none" w:sz="0" w:space="0" w:color="auto"/>
                <w:bottom w:val="none" w:sz="0" w:space="0" w:color="auto"/>
                <w:right w:val="none" w:sz="0" w:space="0" w:color="auto"/>
              </w:divBdr>
            </w:div>
            <w:div w:id="1089693774">
              <w:marLeft w:val="0"/>
              <w:marRight w:val="0"/>
              <w:marTop w:val="0"/>
              <w:marBottom w:val="0"/>
              <w:divBdr>
                <w:top w:val="none" w:sz="0" w:space="0" w:color="auto"/>
                <w:left w:val="none" w:sz="0" w:space="0" w:color="auto"/>
                <w:bottom w:val="none" w:sz="0" w:space="0" w:color="auto"/>
                <w:right w:val="none" w:sz="0" w:space="0" w:color="auto"/>
              </w:divBdr>
            </w:div>
            <w:div w:id="215818891">
              <w:marLeft w:val="0"/>
              <w:marRight w:val="0"/>
              <w:marTop w:val="0"/>
              <w:marBottom w:val="0"/>
              <w:divBdr>
                <w:top w:val="none" w:sz="0" w:space="0" w:color="auto"/>
                <w:left w:val="none" w:sz="0" w:space="0" w:color="auto"/>
                <w:bottom w:val="none" w:sz="0" w:space="0" w:color="auto"/>
                <w:right w:val="none" w:sz="0" w:space="0" w:color="auto"/>
              </w:divBdr>
            </w:div>
            <w:div w:id="1269847023">
              <w:marLeft w:val="0"/>
              <w:marRight w:val="0"/>
              <w:marTop w:val="0"/>
              <w:marBottom w:val="0"/>
              <w:divBdr>
                <w:top w:val="none" w:sz="0" w:space="0" w:color="auto"/>
                <w:left w:val="none" w:sz="0" w:space="0" w:color="auto"/>
                <w:bottom w:val="none" w:sz="0" w:space="0" w:color="auto"/>
                <w:right w:val="none" w:sz="0" w:space="0" w:color="auto"/>
              </w:divBdr>
            </w:div>
            <w:div w:id="300624237">
              <w:marLeft w:val="0"/>
              <w:marRight w:val="0"/>
              <w:marTop w:val="0"/>
              <w:marBottom w:val="0"/>
              <w:divBdr>
                <w:top w:val="none" w:sz="0" w:space="0" w:color="auto"/>
                <w:left w:val="none" w:sz="0" w:space="0" w:color="auto"/>
                <w:bottom w:val="none" w:sz="0" w:space="0" w:color="auto"/>
                <w:right w:val="none" w:sz="0" w:space="0" w:color="auto"/>
              </w:divBdr>
            </w:div>
            <w:div w:id="1254776370">
              <w:marLeft w:val="0"/>
              <w:marRight w:val="0"/>
              <w:marTop w:val="0"/>
              <w:marBottom w:val="0"/>
              <w:divBdr>
                <w:top w:val="none" w:sz="0" w:space="0" w:color="auto"/>
                <w:left w:val="none" w:sz="0" w:space="0" w:color="auto"/>
                <w:bottom w:val="none" w:sz="0" w:space="0" w:color="auto"/>
                <w:right w:val="none" w:sz="0" w:space="0" w:color="auto"/>
              </w:divBdr>
            </w:div>
            <w:div w:id="1386026483">
              <w:marLeft w:val="0"/>
              <w:marRight w:val="0"/>
              <w:marTop w:val="0"/>
              <w:marBottom w:val="0"/>
              <w:divBdr>
                <w:top w:val="none" w:sz="0" w:space="0" w:color="auto"/>
                <w:left w:val="none" w:sz="0" w:space="0" w:color="auto"/>
                <w:bottom w:val="none" w:sz="0" w:space="0" w:color="auto"/>
                <w:right w:val="none" w:sz="0" w:space="0" w:color="auto"/>
              </w:divBdr>
            </w:div>
            <w:div w:id="682706607">
              <w:marLeft w:val="0"/>
              <w:marRight w:val="0"/>
              <w:marTop w:val="0"/>
              <w:marBottom w:val="0"/>
              <w:divBdr>
                <w:top w:val="none" w:sz="0" w:space="0" w:color="auto"/>
                <w:left w:val="none" w:sz="0" w:space="0" w:color="auto"/>
                <w:bottom w:val="none" w:sz="0" w:space="0" w:color="auto"/>
                <w:right w:val="none" w:sz="0" w:space="0" w:color="auto"/>
              </w:divBdr>
            </w:div>
            <w:div w:id="1401557224">
              <w:marLeft w:val="0"/>
              <w:marRight w:val="0"/>
              <w:marTop w:val="0"/>
              <w:marBottom w:val="0"/>
              <w:divBdr>
                <w:top w:val="none" w:sz="0" w:space="0" w:color="auto"/>
                <w:left w:val="none" w:sz="0" w:space="0" w:color="auto"/>
                <w:bottom w:val="none" w:sz="0" w:space="0" w:color="auto"/>
                <w:right w:val="none" w:sz="0" w:space="0" w:color="auto"/>
              </w:divBdr>
            </w:div>
            <w:div w:id="604847339">
              <w:marLeft w:val="0"/>
              <w:marRight w:val="0"/>
              <w:marTop w:val="0"/>
              <w:marBottom w:val="0"/>
              <w:divBdr>
                <w:top w:val="none" w:sz="0" w:space="0" w:color="auto"/>
                <w:left w:val="none" w:sz="0" w:space="0" w:color="auto"/>
                <w:bottom w:val="none" w:sz="0" w:space="0" w:color="auto"/>
                <w:right w:val="none" w:sz="0" w:space="0" w:color="auto"/>
              </w:divBdr>
            </w:div>
            <w:div w:id="472451483">
              <w:marLeft w:val="0"/>
              <w:marRight w:val="0"/>
              <w:marTop w:val="0"/>
              <w:marBottom w:val="0"/>
              <w:divBdr>
                <w:top w:val="none" w:sz="0" w:space="0" w:color="auto"/>
                <w:left w:val="none" w:sz="0" w:space="0" w:color="auto"/>
                <w:bottom w:val="none" w:sz="0" w:space="0" w:color="auto"/>
                <w:right w:val="none" w:sz="0" w:space="0" w:color="auto"/>
              </w:divBdr>
            </w:div>
            <w:div w:id="2110076511">
              <w:marLeft w:val="0"/>
              <w:marRight w:val="0"/>
              <w:marTop w:val="0"/>
              <w:marBottom w:val="0"/>
              <w:divBdr>
                <w:top w:val="none" w:sz="0" w:space="0" w:color="auto"/>
                <w:left w:val="none" w:sz="0" w:space="0" w:color="auto"/>
                <w:bottom w:val="none" w:sz="0" w:space="0" w:color="auto"/>
                <w:right w:val="none" w:sz="0" w:space="0" w:color="auto"/>
              </w:divBdr>
            </w:div>
            <w:div w:id="1672486809">
              <w:marLeft w:val="0"/>
              <w:marRight w:val="0"/>
              <w:marTop w:val="0"/>
              <w:marBottom w:val="0"/>
              <w:divBdr>
                <w:top w:val="none" w:sz="0" w:space="0" w:color="auto"/>
                <w:left w:val="none" w:sz="0" w:space="0" w:color="auto"/>
                <w:bottom w:val="none" w:sz="0" w:space="0" w:color="auto"/>
                <w:right w:val="none" w:sz="0" w:space="0" w:color="auto"/>
              </w:divBdr>
            </w:div>
            <w:div w:id="1085763119">
              <w:marLeft w:val="0"/>
              <w:marRight w:val="0"/>
              <w:marTop w:val="0"/>
              <w:marBottom w:val="0"/>
              <w:divBdr>
                <w:top w:val="none" w:sz="0" w:space="0" w:color="auto"/>
                <w:left w:val="none" w:sz="0" w:space="0" w:color="auto"/>
                <w:bottom w:val="none" w:sz="0" w:space="0" w:color="auto"/>
                <w:right w:val="none" w:sz="0" w:space="0" w:color="auto"/>
              </w:divBdr>
            </w:div>
            <w:div w:id="974258884">
              <w:marLeft w:val="0"/>
              <w:marRight w:val="0"/>
              <w:marTop w:val="0"/>
              <w:marBottom w:val="0"/>
              <w:divBdr>
                <w:top w:val="none" w:sz="0" w:space="0" w:color="auto"/>
                <w:left w:val="none" w:sz="0" w:space="0" w:color="auto"/>
                <w:bottom w:val="none" w:sz="0" w:space="0" w:color="auto"/>
                <w:right w:val="none" w:sz="0" w:space="0" w:color="auto"/>
              </w:divBdr>
            </w:div>
            <w:div w:id="265622244">
              <w:marLeft w:val="0"/>
              <w:marRight w:val="0"/>
              <w:marTop w:val="0"/>
              <w:marBottom w:val="0"/>
              <w:divBdr>
                <w:top w:val="none" w:sz="0" w:space="0" w:color="auto"/>
                <w:left w:val="none" w:sz="0" w:space="0" w:color="auto"/>
                <w:bottom w:val="none" w:sz="0" w:space="0" w:color="auto"/>
                <w:right w:val="none" w:sz="0" w:space="0" w:color="auto"/>
              </w:divBdr>
            </w:div>
            <w:div w:id="872110323">
              <w:marLeft w:val="0"/>
              <w:marRight w:val="0"/>
              <w:marTop w:val="0"/>
              <w:marBottom w:val="0"/>
              <w:divBdr>
                <w:top w:val="none" w:sz="0" w:space="0" w:color="auto"/>
                <w:left w:val="none" w:sz="0" w:space="0" w:color="auto"/>
                <w:bottom w:val="none" w:sz="0" w:space="0" w:color="auto"/>
                <w:right w:val="none" w:sz="0" w:space="0" w:color="auto"/>
              </w:divBdr>
            </w:div>
            <w:div w:id="286208660">
              <w:marLeft w:val="0"/>
              <w:marRight w:val="0"/>
              <w:marTop w:val="0"/>
              <w:marBottom w:val="0"/>
              <w:divBdr>
                <w:top w:val="none" w:sz="0" w:space="0" w:color="auto"/>
                <w:left w:val="none" w:sz="0" w:space="0" w:color="auto"/>
                <w:bottom w:val="none" w:sz="0" w:space="0" w:color="auto"/>
                <w:right w:val="none" w:sz="0" w:space="0" w:color="auto"/>
              </w:divBdr>
            </w:div>
            <w:div w:id="1554544029">
              <w:marLeft w:val="0"/>
              <w:marRight w:val="0"/>
              <w:marTop w:val="0"/>
              <w:marBottom w:val="0"/>
              <w:divBdr>
                <w:top w:val="none" w:sz="0" w:space="0" w:color="auto"/>
                <w:left w:val="none" w:sz="0" w:space="0" w:color="auto"/>
                <w:bottom w:val="none" w:sz="0" w:space="0" w:color="auto"/>
                <w:right w:val="none" w:sz="0" w:space="0" w:color="auto"/>
              </w:divBdr>
            </w:div>
            <w:div w:id="1062217731">
              <w:marLeft w:val="0"/>
              <w:marRight w:val="0"/>
              <w:marTop w:val="0"/>
              <w:marBottom w:val="0"/>
              <w:divBdr>
                <w:top w:val="none" w:sz="0" w:space="0" w:color="auto"/>
                <w:left w:val="none" w:sz="0" w:space="0" w:color="auto"/>
                <w:bottom w:val="none" w:sz="0" w:space="0" w:color="auto"/>
                <w:right w:val="none" w:sz="0" w:space="0" w:color="auto"/>
              </w:divBdr>
            </w:div>
            <w:div w:id="243413180">
              <w:marLeft w:val="0"/>
              <w:marRight w:val="0"/>
              <w:marTop w:val="0"/>
              <w:marBottom w:val="0"/>
              <w:divBdr>
                <w:top w:val="none" w:sz="0" w:space="0" w:color="auto"/>
                <w:left w:val="none" w:sz="0" w:space="0" w:color="auto"/>
                <w:bottom w:val="none" w:sz="0" w:space="0" w:color="auto"/>
                <w:right w:val="none" w:sz="0" w:space="0" w:color="auto"/>
              </w:divBdr>
            </w:div>
            <w:div w:id="530996672">
              <w:marLeft w:val="0"/>
              <w:marRight w:val="0"/>
              <w:marTop w:val="0"/>
              <w:marBottom w:val="0"/>
              <w:divBdr>
                <w:top w:val="none" w:sz="0" w:space="0" w:color="auto"/>
                <w:left w:val="none" w:sz="0" w:space="0" w:color="auto"/>
                <w:bottom w:val="none" w:sz="0" w:space="0" w:color="auto"/>
                <w:right w:val="none" w:sz="0" w:space="0" w:color="auto"/>
              </w:divBdr>
            </w:div>
            <w:div w:id="662010479">
              <w:marLeft w:val="0"/>
              <w:marRight w:val="0"/>
              <w:marTop w:val="0"/>
              <w:marBottom w:val="0"/>
              <w:divBdr>
                <w:top w:val="none" w:sz="0" w:space="0" w:color="auto"/>
                <w:left w:val="none" w:sz="0" w:space="0" w:color="auto"/>
                <w:bottom w:val="none" w:sz="0" w:space="0" w:color="auto"/>
                <w:right w:val="none" w:sz="0" w:space="0" w:color="auto"/>
              </w:divBdr>
            </w:div>
            <w:div w:id="329330346">
              <w:marLeft w:val="0"/>
              <w:marRight w:val="0"/>
              <w:marTop w:val="0"/>
              <w:marBottom w:val="0"/>
              <w:divBdr>
                <w:top w:val="none" w:sz="0" w:space="0" w:color="auto"/>
                <w:left w:val="none" w:sz="0" w:space="0" w:color="auto"/>
                <w:bottom w:val="none" w:sz="0" w:space="0" w:color="auto"/>
                <w:right w:val="none" w:sz="0" w:space="0" w:color="auto"/>
              </w:divBdr>
            </w:div>
            <w:div w:id="1309095503">
              <w:marLeft w:val="0"/>
              <w:marRight w:val="0"/>
              <w:marTop w:val="0"/>
              <w:marBottom w:val="0"/>
              <w:divBdr>
                <w:top w:val="none" w:sz="0" w:space="0" w:color="auto"/>
                <w:left w:val="none" w:sz="0" w:space="0" w:color="auto"/>
                <w:bottom w:val="none" w:sz="0" w:space="0" w:color="auto"/>
                <w:right w:val="none" w:sz="0" w:space="0" w:color="auto"/>
              </w:divBdr>
            </w:div>
            <w:div w:id="242447442">
              <w:marLeft w:val="0"/>
              <w:marRight w:val="0"/>
              <w:marTop w:val="0"/>
              <w:marBottom w:val="0"/>
              <w:divBdr>
                <w:top w:val="none" w:sz="0" w:space="0" w:color="auto"/>
                <w:left w:val="none" w:sz="0" w:space="0" w:color="auto"/>
                <w:bottom w:val="none" w:sz="0" w:space="0" w:color="auto"/>
                <w:right w:val="none" w:sz="0" w:space="0" w:color="auto"/>
              </w:divBdr>
            </w:div>
            <w:div w:id="732118485">
              <w:marLeft w:val="0"/>
              <w:marRight w:val="0"/>
              <w:marTop w:val="0"/>
              <w:marBottom w:val="0"/>
              <w:divBdr>
                <w:top w:val="none" w:sz="0" w:space="0" w:color="auto"/>
                <w:left w:val="none" w:sz="0" w:space="0" w:color="auto"/>
                <w:bottom w:val="none" w:sz="0" w:space="0" w:color="auto"/>
                <w:right w:val="none" w:sz="0" w:space="0" w:color="auto"/>
              </w:divBdr>
            </w:div>
            <w:div w:id="832335046">
              <w:marLeft w:val="0"/>
              <w:marRight w:val="0"/>
              <w:marTop w:val="0"/>
              <w:marBottom w:val="0"/>
              <w:divBdr>
                <w:top w:val="none" w:sz="0" w:space="0" w:color="auto"/>
                <w:left w:val="none" w:sz="0" w:space="0" w:color="auto"/>
                <w:bottom w:val="none" w:sz="0" w:space="0" w:color="auto"/>
                <w:right w:val="none" w:sz="0" w:space="0" w:color="auto"/>
              </w:divBdr>
            </w:div>
            <w:div w:id="56785400">
              <w:marLeft w:val="0"/>
              <w:marRight w:val="0"/>
              <w:marTop w:val="0"/>
              <w:marBottom w:val="0"/>
              <w:divBdr>
                <w:top w:val="none" w:sz="0" w:space="0" w:color="auto"/>
                <w:left w:val="none" w:sz="0" w:space="0" w:color="auto"/>
                <w:bottom w:val="none" w:sz="0" w:space="0" w:color="auto"/>
                <w:right w:val="none" w:sz="0" w:space="0" w:color="auto"/>
              </w:divBdr>
            </w:div>
            <w:div w:id="1372073941">
              <w:marLeft w:val="0"/>
              <w:marRight w:val="0"/>
              <w:marTop w:val="0"/>
              <w:marBottom w:val="0"/>
              <w:divBdr>
                <w:top w:val="none" w:sz="0" w:space="0" w:color="auto"/>
                <w:left w:val="none" w:sz="0" w:space="0" w:color="auto"/>
                <w:bottom w:val="none" w:sz="0" w:space="0" w:color="auto"/>
                <w:right w:val="none" w:sz="0" w:space="0" w:color="auto"/>
              </w:divBdr>
            </w:div>
            <w:div w:id="504245558">
              <w:marLeft w:val="0"/>
              <w:marRight w:val="0"/>
              <w:marTop w:val="0"/>
              <w:marBottom w:val="0"/>
              <w:divBdr>
                <w:top w:val="none" w:sz="0" w:space="0" w:color="auto"/>
                <w:left w:val="none" w:sz="0" w:space="0" w:color="auto"/>
                <w:bottom w:val="none" w:sz="0" w:space="0" w:color="auto"/>
                <w:right w:val="none" w:sz="0" w:space="0" w:color="auto"/>
              </w:divBdr>
            </w:div>
            <w:div w:id="389614738">
              <w:marLeft w:val="0"/>
              <w:marRight w:val="0"/>
              <w:marTop w:val="0"/>
              <w:marBottom w:val="0"/>
              <w:divBdr>
                <w:top w:val="none" w:sz="0" w:space="0" w:color="auto"/>
                <w:left w:val="none" w:sz="0" w:space="0" w:color="auto"/>
                <w:bottom w:val="none" w:sz="0" w:space="0" w:color="auto"/>
                <w:right w:val="none" w:sz="0" w:space="0" w:color="auto"/>
              </w:divBdr>
            </w:div>
            <w:div w:id="1131826254">
              <w:marLeft w:val="0"/>
              <w:marRight w:val="0"/>
              <w:marTop w:val="0"/>
              <w:marBottom w:val="0"/>
              <w:divBdr>
                <w:top w:val="none" w:sz="0" w:space="0" w:color="auto"/>
                <w:left w:val="none" w:sz="0" w:space="0" w:color="auto"/>
                <w:bottom w:val="none" w:sz="0" w:space="0" w:color="auto"/>
                <w:right w:val="none" w:sz="0" w:space="0" w:color="auto"/>
              </w:divBdr>
            </w:div>
            <w:div w:id="1906407765">
              <w:marLeft w:val="0"/>
              <w:marRight w:val="0"/>
              <w:marTop w:val="0"/>
              <w:marBottom w:val="0"/>
              <w:divBdr>
                <w:top w:val="none" w:sz="0" w:space="0" w:color="auto"/>
                <w:left w:val="none" w:sz="0" w:space="0" w:color="auto"/>
                <w:bottom w:val="none" w:sz="0" w:space="0" w:color="auto"/>
                <w:right w:val="none" w:sz="0" w:space="0" w:color="auto"/>
              </w:divBdr>
            </w:div>
            <w:div w:id="1440491005">
              <w:marLeft w:val="0"/>
              <w:marRight w:val="0"/>
              <w:marTop w:val="0"/>
              <w:marBottom w:val="0"/>
              <w:divBdr>
                <w:top w:val="none" w:sz="0" w:space="0" w:color="auto"/>
                <w:left w:val="none" w:sz="0" w:space="0" w:color="auto"/>
                <w:bottom w:val="none" w:sz="0" w:space="0" w:color="auto"/>
                <w:right w:val="none" w:sz="0" w:space="0" w:color="auto"/>
              </w:divBdr>
            </w:div>
            <w:div w:id="1810198169">
              <w:marLeft w:val="0"/>
              <w:marRight w:val="0"/>
              <w:marTop w:val="0"/>
              <w:marBottom w:val="0"/>
              <w:divBdr>
                <w:top w:val="none" w:sz="0" w:space="0" w:color="auto"/>
                <w:left w:val="none" w:sz="0" w:space="0" w:color="auto"/>
                <w:bottom w:val="none" w:sz="0" w:space="0" w:color="auto"/>
                <w:right w:val="none" w:sz="0" w:space="0" w:color="auto"/>
              </w:divBdr>
            </w:div>
            <w:div w:id="938860">
              <w:marLeft w:val="0"/>
              <w:marRight w:val="0"/>
              <w:marTop w:val="0"/>
              <w:marBottom w:val="0"/>
              <w:divBdr>
                <w:top w:val="none" w:sz="0" w:space="0" w:color="auto"/>
                <w:left w:val="none" w:sz="0" w:space="0" w:color="auto"/>
                <w:bottom w:val="none" w:sz="0" w:space="0" w:color="auto"/>
                <w:right w:val="none" w:sz="0" w:space="0" w:color="auto"/>
              </w:divBdr>
            </w:div>
            <w:div w:id="1703238841">
              <w:marLeft w:val="0"/>
              <w:marRight w:val="0"/>
              <w:marTop w:val="0"/>
              <w:marBottom w:val="0"/>
              <w:divBdr>
                <w:top w:val="none" w:sz="0" w:space="0" w:color="auto"/>
                <w:left w:val="none" w:sz="0" w:space="0" w:color="auto"/>
                <w:bottom w:val="none" w:sz="0" w:space="0" w:color="auto"/>
                <w:right w:val="none" w:sz="0" w:space="0" w:color="auto"/>
              </w:divBdr>
            </w:div>
            <w:div w:id="1524174046">
              <w:marLeft w:val="0"/>
              <w:marRight w:val="0"/>
              <w:marTop w:val="0"/>
              <w:marBottom w:val="0"/>
              <w:divBdr>
                <w:top w:val="none" w:sz="0" w:space="0" w:color="auto"/>
                <w:left w:val="none" w:sz="0" w:space="0" w:color="auto"/>
                <w:bottom w:val="none" w:sz="0" w:space="0" w:color="auto"/>
                <w:right w:val="none" w:sz="0" w:space="0" w:color="auto"/>
              </w:divBdr>
            </w:div>
            <w:div w:id="991255119">
              <w:marLeft w:val="0"/>
              <w:marRight w:val="0"/>
              <w:marTop w:val="0"/>
              <w:marBottom w:val="0"/>
              <w:divBdr>
                <w:top w:val="none" w:sz="0" w:space="0" w:color="auto"/>
                <w:left w:val="none" w:sz="0" w:space="0" w:color="auto"/>
                <w:bottom w:val="none" w:sz="0" w:space="0" w:color="auto"/>
                <w:right w:val="none" w:sz="0" w:space="0" w:color="auto"/>
              </w:divBdr>
            </w:div>
            <w:div w:id="617295639">
              <w:marLeft w:val="0"/>
              <w:marRight w:val="0"/>
              <w:marTop w:val="0"/>
              <w:marBottom w:val="0"/>
              <w:divBdr>
                <w:top w:val="none" w:sz="0" w:space="0" w:color="auto"/>
                <w:left w:val="none" w:sz="0" w:space="0" w:color="auto"/>
                <w:bottom w:val="none" w:sz="0" w:space="0" w:color="auto"/>
                <w:right w:val="none" w:sz="0" w:space="0" w:color="auto"/>
              </w:divBdr>
            </w:div>
            <w:div w:id="694312006">
              <w:marLeft w:val="0"/>
              <w:marRight w:val="0"/>
              <w:marTop w:val="0"/>
              <w:marBottom w:val="0"/>
              <w:divBdr>
                <w:top w:val="none" w:sz="0" w:space="0" w:color="auto"/>
                <w:left w:val="none" w:sz="0" w:space="0" w:color="auto"/>
                <w:bottom w:val="none" w:sz="0" w:space="0" w:color="auto"/>
                <w:right w:val="none" w:sz="0" w:space="0" w:color="auto"/>
              </w:divBdr>
            </w:div>
            <w:div w:id="328103262">
              <w:marLeft w:val="0"/>
              <w:marRight w:val="0"/>
              <w:marTop w:val="0"/>
              <w:marBottom w:val="0"/>
              <w:divBdr>
                <w:top w:val="none" w:sz="0" w:space="0" w:color="auto"/>
                <w:left w:val="none" w:sz="0" w:space="0" w:color="auto"/>
                <w:bottom w:val="none" w:sz="0" w:space="0" w:color="auto"/>
                <w:right w:val="none" w:sz="0" w:space="0" w:color="auto"/>
              </w:divBdr>
            </w:div>
            <w:div w:id="1424186978">
              <w:marLeft w:val="0"/>
              <w:marRight w:val="0"/>
              <w:marTop w:val="0"/>
              <w:marBottom w:val="0"/>
              <w:divBdr>
                <w:top w:val="none" w:sz="0" w:space="0" w:color="auto"/>
                <w:left w:val="none" w:sz="0" w:space="0" w:color="auto"/>
                <w:bottom w:val="none" w:sz="0" w:space="0" w:color="auto"/>
                <w:right w:val="none" w:sz="0" w:space="0" w:color="auto"/>
              </w:divBdr>
            </w:div>
            <w:div w:id="1730038196">
              <w:marLeft w:val="0"/>
              <w:marRight w:val="0"/>
              <w:marTop w:val="0"/>
              <w:marBottom w:val="0"/>
              <w:divBdr>
                <w:top w:val="none" w:sz="0" w:space="0" w:color="auto"/>
                <w:left w:val="none" w:sz="0" w:space="0" w:color="auto"/>
                <w:bottom w:val="none" w:sz="0" w:space="0" w:color="auto"/>
                <w:right w:val="none" w:sz="0" w:space="0" w:color="auto"/>
              </w:divBdr>
            </w:div>
            <w:div w:id="297539944">
              <w:marLeft w:val="0"/>
              <w:marRight w:val="0"/>
              <w:marTop w:val="0"/>
              <w:marBottom w:val="0"/>
              <w:divBdr>
                <w:top w:val="none" w:sz="0" w:space="0" w:color="auto"/>
                <w:left w:val="none" w:sz="0" w:space="0" w:color="auto"/>
                <w:bottom w:val="none" w:sz="0" w:space="0" w:color="auto"/>
                <w:right w:val="none" w:sz="0" w:space="0" w:color="auto"/>
              </w:divBdr>
            </w:div>
            <w:div w:id="662776973">
              <w:marLeft w:val="0"/>
              <w:marRight w:val="0"/>
              <w:marTop w:val="0"/>
              <w:marBottom w:val="0"/>
              <w:divBdr>
                <w:top w:val="none" w:sz="0" w:space="0" w:color="auto"/>
                <w:left w:val="none" w:sz="0" w:space="0" w:color="auto"/>
                <w:bottom w:val="none" w:sz="0" w:space="0" w:color="auto"/>
                <w:right w:val="none" w:sz="0" w:space="0" w:color="auto"/>
              </w:divBdr>
            </w:div>
            <w:div w:id="990409089">
              <w:marLeft w:val="0"/>
              <w:marRight w:val="0"/>
              <w:marTop w:val="0"/>
              <w:marBottom w:val="0"/>
              <w:divBdr>
                <w:top w:val="none" w:sz="0" w:space="0" w:color="auto"/>
                <w:left w:val="none" w:sz="0" w:space="0" w:color="auto"/>
                <w:bottom w:val="none" w:sz="0" w:space="0" w:color="auto"/>
                <w:right w:val="none" w:sz="0" w:space="0" w:color="auto"/>
              </w:divBdr>
            </w:div>
            <w:div w:id="2141343191">
              <w:marLeft w:val="0"/>
              <w:marRight w:val="0"/>
              <w:marTop w:val="0"/>
              <w:marBottom w:val="0"/>
              <w:divBdr>
                <w:top w:val="none" w:sz="0" w:space="0" w:color="auto"/>
                <w:left w:val="none" w:sz="0" w:space="0" w:color="auto"/>
                <w:bottom w:val="none" w:sz="0" w:space="0" w:color="auto"/>
                <w:right w:val="none" w:sz="0" w:space="0" w:color="auto"/>
              </w:divBdr>
            </w:div>
            <w:div w:id="1383291932">
              <w:marLeft w:val="0"/>
              <w:marRight w:val="0"/>
              <w:marTop w:val="0"/>
              <w:marBottom w:val="0"/>
              <w:divBdr>
                <w:top w:val="none" w:sz="0" w:space="0" w:color="auto"/>
                <w:left w:val="none" w:sz="0" w:space="0" w:color="auto"/>
                <w:bottom w:val="none" w:sz="0" w:space="0" w:color="auto"/>
                <w:right w:val="none" w:sz="0" w:space="0" w:color="auto"/>
              </w:divBdr>
            </w:div>
            <w:div w:id="874586484">
              <w:marLeft w:val="0"/>
              <w:marRight w:val="0"/>
              <w:marTop w:val="0"/>
              <w:marBottom w:val="0"/>
              <w:divBdr>
                <w:top w:val="none" w:sz="0" w:space="0" w:color="auto"/>
                <w:left w:val="none" w:sz="0" w:space="0" w:color="auto"/>
                <w:bottom w:val="none" w:sz="0" w:space="0" w:color="auto"/>
                <w:right w:val="none" w:sz="0" w:space="0" w:color="auto"/>
              </w:divBdr>
            </w:div>
            <w:div w:id="1652639243">
              <w:marLeft w:val="0"/>
              <w:marRight w:val="0"/>
              <w:marTop w:val="0"/>
              <w:marBottom w:val="0"/>
              <w:divBdr>
                <w:top w:val="none" w:sz="0" w:space="0" w:color="auto"/>
                <w:left w:val="none" w:sz="0" w:space="0" w:color="auto"/>
                <w:bottom w:val="none" w:sz="0" w:space="0" w:color="auto"/>
                <w:right w:val="none" w:sz="0" w:space="0" w:color="auto"/>
              </w:divBdr>
            </w:div>
            <w:div w:id="1010109952">
              <w:marLeft w:val="0"/>
              <w:marRight w:val="0"/>
              <w:marTop w:val="0"/>
              <w:marBottom w:val="0"/>
              <w:divBdr>
                <w:top w:val="none" w:sz="0" w:space="0" w:color="auto"/>
                <w:left w:val="none" w:sz="0" w:space="0" w:color="auto"/>
                <w:bottom w:val="none" w:sz="0" w:space="0" w:color="auto"/>
                <w:right w:val="none" w:sz="0" w:space="0" w:color="auto"/>
              </w:divBdr>
            </w:div>
            <w:div w:id="867185996">
              <w:marLeft w:val="0"/>
              <w:marRight w:val="0"/>
              <w:marTop w:val="0"/>
              <w:marBottom w:val="0"/>
              <w:divBdr>
                <w:top w:val="none" w:sz="0" w:space="0" w:color="auto"/>
                <w:left w:val="none" w:sz="0" w:space="0" w:color="auto"/>
                <w:bottom w:val="none" w:sz="0" w:space="0" w:color="auto"/>
                <w:right w:val="none" w:sz="0" w:space="0" w:color="auto"/>
              </w:divBdr>
            </w:div>
            <w:div w:id="912011469">
              <w:marLeft w:val="0"/>
              <w:marRight w:val="0"/>
              <w:marTop w:val="0"/>
              <w:marBottom w:val="0"/>
              <w:divBdr>
                <w:top w:val="none" w:sz="0" w:space="0" w:color="auto"/>
                <w:left w:val="none" w:sz="0" w:space="0" w:color="auto"/>
                <w:bottom w:val="none" w:sz="0" w:space="0" w:color="auto"/>
                <w:right w:val="none" w:sz="0" w:space="0" w:color="auto"/>
              </w:divBdr>
            </w:div>
            <w:div w:id="1373076275">
              <w:marLeft w:val="0"/>
              <w:marRight w:val="0"/>
              <w:marTop w:val="0"/>
              <w:marBottom w:val="0"/>
              <w:divBdr>
                <w:top w:val="none" w:sz="0" w:space="0" w:color="auto"/>
                <w:left w:val="none" w:sz="0" w:space="0" w:color="auto"/>
                <w:bottom w:val="none" w:sz="0" w:space="0" w:color="auto"/>
                <w:right w:val="none" w:sz="0" w:space="0" w:color="auto"/>
              </w:divBdr>
            </w:div>
            <w:div w:id="1973289744">
              <w:marLeft w:val="0"/>
              <w:marRight w:val="0"/>
              <w:marTop w:val="0"/>
              <w:marBottom w:val="0"/>
              <w:divBdr>
                <w:top w:val="none" w:sz="0" w:space="0" w:color="auto"/>
                <w:left w:val="none" w:sz="0" w:space="0" w:color="auto"/>
                <w:bottom w:val="none" w:sz="0" w:space="0" w:color="auto"/>
                <w:right w:val="none" w:sz="0" w:space="0" w:color="auto"/>
              </w:divBdr>
            </w:div>
            <w:div w:id="96297999">
              <w:marLeft w:val="0"/>
              <w:marRight w:val="0"/>
              <w:marTop w:val="0"/>
              <w:marBottom w:val="0"/>
              <w:divBdr>
                <w:top w:val="none" w:sz="0" w:space="0" w:color="auto"/>
                <w:left w:val="none" w:sz="0" w:space="0" w:color="auto"/>
                <w:bottom w:val="none" w:sz="0" w:space="0" w:color="auto"/>
                <w:right w:val="none" w:sz="0" w:space="0" w:color="auto"/>
              </w:divBdr>
            </w:div>
            <w:div w:id="973682907">
              <w:marLeft w:val="0"/>
              <w:marRight w:val="0"/>
              <w:marTop w:val="0"/>
              <w:marBottom w:val="0"/>
              <w:divBdr>
                <w:top w:val="none" w:sz="0" w:space="0" w:color="auto"/>
                <w:left w:val="none" w:sz="0" w:space="0" w:color="auto"/>
                <w:bottom w:val="none" w:sz="0" w:space="0" w:color="auto"/>
                <w:right w:val="none" w:sz="0" w:space="0" w:color="auto"/>
              </w:divBdr>
            </w:div>
            <w:div w:id="1305887340">
              <w:marLeft w:val="0"/>
              <w:marRight w:val="0"/>
              <w:marTop w:val="0"/>
              <w:marBottom w:val="0"/>
              <w:divBdr>
                <w:top w:val="none" w:sz="0" w:space="0" w:color="auto"/>
                <w:left w:val="none" w:sz="0" w:space="0" w:color="auto"/>
                <w:bottom w:val="none" w:sz="0" w:space="0" w:color="auto"/>
                <w:right w:val="none" w:sz="0" w:space="0" w:color="auto"/>
              </w:divBdr>
            </w:div>
            <w:div w:id="1080492742">
              <w:marLeft w:val="0"/>
              <w:marRight w:val="0"/>
              <w:marTop w:val="0"/>
              <w:marBottom w:val="0"/>
              <w:divBdr>
                <w:top w:val="none" w:sz="0" w:space="0" w:color="auto"/>
                <w:left w:val="none" w:sz="0" w:space="0" w:color="auto"/>
                <w:bottom w:val="none" w:sz="0" w:space="0" w:color="auto"/>
                <w:right w:val="none" w:sz="0" w:space="0" w:color="auto"/>
              </w:divBdr>
            </w:div>
            <w:div w:id="2063481874">
              <w:marLeft w:val="0"/>
              <w:marRight w:val="0"/>
              <w:marTop w:val="0"/>
              <w:marBottom w:val="0"/>
              <w:divBdr>
                <w:top w:val="none" w:sz="0" w:space="0" w:color="auto"/>
                <w:left w:val="none" w:sz="0" w:space="0" w:color="auto"/>
                <w:bottom w:val="none" w:sz="0" w:space="0" w:color="auto"/>
                <w:right w:val="none" w:sz="0" w:space="0" w:color="auto"/>
              </w:divBdr>
            </w:div>
            <w:div w:id="182017243">
              <w:marLeft w:val="0"/>
              <w:marRight w:val="0"/>
              <w:marTop w:val="0"/>
              <w:marBottom w:val="0"/>
              <w:divBdr>
                <w:top w:val="none" w:sz="0" w:space="0" w:color="auto"/>
                <w:left w:val="none" w:sz="0" w:space="0" w:color="auto"/>
                <w:bottom w:val="none" w:sz="0" w:space="0" w:color="auto"/>
                <w:right w:val="none" w:sz="0" w:space="0" w:color="auto"/>
              </w:divBdr>
            </w:div>
            <w:div w:id="1844127275">
              <w:marLeft w:val="0"/>
              <w:marRight w:val="0"/>
              <w:marTop w:val="0"/>
              <w:marBottom w:val="0"/>
              <w:divBdr>
                <w:top w:val="none" w:sz="0" w:space="0" w:color="auto"/>
                <w:left w:val="none" w:sz="0" w:space="0" w:color="auto"/>
                <w:bottom w:val="none" w:sz="0" w:space="0" w:color="auto"/>
                <w:right w:val="none" w:sz="0" w:space="0" w:color="auto"/>
              </w:divBdr>
            </w:div>
            <w:div w:id="1305820096">
              <w:marLeft w:val="0"/>
              <w:marRight w:val="0"/>
              <w:marTop w:val="0"/>
              <w:marBottom w:val="0"/>
              <w:divBdr>
                <w:top w:val="none" w:sz="0" w:space="0" w:color="auto"/>
                <w:left w:val="none" w:sz="0" w:space="0" w:color="auto"/>
                <w:bottom w:val="none" w:sz="0" w:space="0" w:color="auto"/>
                <w:right w:val="none" w:sz="0" w:space="0" w:color="auto"/>
              </w:divBdr>
            </w:div>
            <w:div w:id="1175076032">
              <w:marLeft w:val="0"/>
              <w:marRight w:val="0"/>
              <w:marTop w:val="0"/>
              <w:marBottom w:val="0"/>
              <w:divBdr>
                <w:top w:val="none" w:sz="0" w:space="0" w:color="auto"/>
                <w:left w:val="none" w:sz="0" w:space="0" w:color="auto"/>
                <w:bottom w:val="none" w:sz="0" w:space="0" w:color="auto"/>
                <w:right w:val="none" w:sz="0" w:space="0" w:color="auto"/>
              </w:divBdr>
            </w:div>
            <w:div w:id="611714821">
              <w:marLeft w:val="0"/>
              <w:marRight w:val="0"/>
              <w:marTop w:val="0"/>
              <w:marBottom w:val="0"/>
              <w:divBdr>
                <w:top w:val="none" w:sz="0" w:space="0" w:color="auto"/>
                <w:left w:val="none" w:sz="0" w:space="0" w:color="auto"/>
                <w:bottom w:val="none" w:sz="0" w:space="0" w:color="auto"/>
                <w:right w:val="none" w:sz="0" w:space="0" w:color="auto"/>
              </w:divBdr>
            </w:div>
            <w:div w:id="1556896578">
              <w:marLeft w:val="0"/>
              <w:marRight w:val="0"/>
              <w:marTop w:val="0"/>
              <w:marBottom w:val="0"/>
              <w:divBdr>
                <w:top w:val="none" w:sz="0" w:space="0" w:color="auto"/>
                <w:left w:val="none" w:sz="0" w:space="0" w:color="auto"/>
                <w:bottom w:val="none" w:sz="0" w:space="0" w:color="auto"/>
                <w:right w:val="none" w:sz="0" w:space="0" w:color="auto"/>
              </w:divBdr>
            </w:div>
            <w:div w:id="332025253">
              <w:marLeft w:val="0"/>
              <w:marRight w:val="0"/>
              <w:marTop w:val="0"/>
              <w:marBottom w:val="0"/>
              <w:divBdr>
                <w:top w:val="none" w:sz="0" w:space="0" w:color="auto"/>
                <w:left w:val="none" w:sz="0" w:space="0" w:color="auto"/>
                <w:bottom w:val="none" w:sz="0" w:space="0" w:color="auto"/>
                <w:right w:val="none" w:sz="0" w:space="0" w:color="auto"/>
              </w:divBdr>
            </w:div>
            <w:div w:id="1302231040">
              <w:marLeft w:val="0"/>
              <w:marRight w:val="0"/>
              <w:marTop w:val="0"/>
              <w:marBottom w:val="0"/>
              <w:divBdr>
                <w:top w:val="none" w:sz="0" w:space="0" w:color="auto"/>
                <w:left w:val="none" w:sz="0" w:space="0" w:color="auto"/>
                <w:bottom w:val="none" w:sz="0" w:space="0" w:color="auto"/>
                <w:right w:val="none" w:sz="0" w:space="0" w:color="auto"/>
              </w:divBdr>
            </w:div>
            <w:div w:id="923490843">
              <w:marLeft w:val="0"/>
              <w:marRight w:val="0"/>
              <w:marTop w:val="0"/>
              <w:marBottom w:val="0"/>
              <w:divBdr>
                <w:top w:val="none" w:sz="0" w:space="0" w:color="auto"/>
                <w:left w:val="none" w:sz="0" w:space="0" w:color="auto"/>
                <w:bottom w:val="none" w:sz="0" w:space="0" w:color="auto"/>
                <w:right w:val="none" w:sz="0" w:space="0" w:color="auto"/>
              </w:divBdr>
            </w:div>
            <w:div w:id="1679693590">
              <w:marLeft w:val="0"/>
              <w:marRight w:val="0"/>
              <w:marTop w:val="0"/>
              <w:marBottom w:val="0"/>
              <w:divBdr>
                <w:top w:val="none" w:sz="0" w:space="0" w:color="auto"/>
                <w:left w:val="none" w:sz="0" w:space="0" w:color="auto"/>
                <w:bottom w:val="none" w:sz="0" w:space="0" w:color="auto"/>
                <w:right w:val="none" w:sz="0" w:space="0" w:color="auto"/>
              </w:divBdr>
            </w:div>
            <w:div w:id="830371319">
              <w:marLeft w:val="0"/>
              <w:marRight w:val="0"/>
              <w:marTop w:val="0"/>
              <w:marBottom w:val="0"/>
              <w:divBdr>
                <w:top w:val="none" w:sz="0" w:space="0" w:color="auto"/>
                <w:left w:val="none" w:sz="0" w:space="0" w:color="auto"/>
                <w:bottom w:val="none" w:sz="0" w:space="0" w:color="auto"/>
                <w:right w:val="none" w:sz="0" w:space="0" w:color="auto"/>
              </w:divBdr>
            </w:div>
            <w:div w:id="883294954">
              <w:marLeft w:val="0"/>
              <w:marRight w:val="0"/>
              <w:marTop w:val="0"/>
              <w:marBottom w:val="0"/>
              <w:divBdr>
                <w:top w:val="none" w:sz="0" w:space="0" w:color="auto"/>
                <w:left w:val="none" w:sz="0" w:space="0" w:color="auto"/>
                <w:bottom w:val="none" w:sz="0" w:space="0" w:color="auto"/>
                <w:right w:val="none" w:sz="0" w:space="0" w:color="auto"/>
              </w:divBdr>
            </w:div>
            <w:div w:id="1307860165">
              <w:marLeft w:val="0"/>
              <w:marRight w:val="0"/>
              <w:marTop w:val="0"/>
              <w:marBottom w:val="0"/>
              <w:divBdr>
                <w:top w:val="none" w:sz="0" w:space="0" w:color="auto"/>
                <w:left w:val="none" w:sz="0" w:space="0" w:color="auto"/>
                <w:bottom w:val="none" w:sz="0" w:space="0" w:color="auto"/>
                <w:right w:val="none" w:sz="0" w:space="0" w:color="auto"/>
              </w:divBdr>
            </w:div>
            <w:div w:id="425274472">
              <w:marLeft w:val="0"/>
              <w:marRight w:val="0"/>
              <w:marTop w:val="0"/>
              <w:marBottom w:val="0"/>
              <w:divBdr>
                <w:top w:val="none" w:sz="0" w:space="0" w:color="auto"/>
                <w:left w:val="none" w:sz="0" w:space="0" w:color="auto"/>
                <w:bottom w:val="none" w:sz="0" w:space="0" w:color="auto"/>
                <w:right w:val="none" w:sz="0" w:space="0" w:color="auto"/>
              </w:divBdr>
            </w:div>
            <w:div w:id="355354041">
              <w:marLeft w:val="0"/>
              <w:marRight w:val="0"/>
              <w:marTop w:val="0"/>
              <w:marBottom w:val="0"/>
              <w:divBdr>
                <w:top w:val="none" w:sz="0" w:space="0" w:color="auto"/>
                <w:left w:val="none" w:sz="0" w:space="0" w:color="auto"/>
                <w:bottom w:val="none" w:sz="0" w:space="0" w:color="auto"/>
                <w:right w:val="none" w:sz="0" w:space="0" w:color="auto"/>
              </w:divBdr>
            </w:div>
            <w:div w:id="1764179063">
              <w:marLeft w:val="0"/>
              <w:marRight w:val="0"/>
              <w:marTop w:val="0"/>
              <w:marBottom w:val="0"/>
              <w:divBdr>
                <w:top w:val="none" w:sz="0" w:space="0" w:color="auto"/>
                <w:left w:val="none" w:sz="0" w:space="0" w:color="auto"/>
                <w:bottom w:val="none" w:sz="0" w:space="0" w:color="auto"/>
                <w:right w:val="none" w:sz="0" w:space="0" w:color="auto"/>
              </w:divBdr>
            </w:div>
            <w:div w:id="1117338109">
              <w:marLeft w:val="0"/>
              <w:marRight w:val="0"/>
              <w:marTop w:val="0"/>
              <w:marBottom w:val="0"/>
              <w:divBdr>
                <w:top w:val="none" w:sz="0" w:space="0" w:color="auto"/>
                <w:left w:val="none" w:sz="0" w:space="0" w:color="auto"/>
                <w:bottom w:val="none" w:sz="0" w:space="0" w:color="auto"/>
                <w:right w:val="none" w:sz="0" w:space="0" w:color="auto"/>
              </w:divBdr>
            </w:div>
            <w:div w:id="932473540">
              <w:marLeft w:val="0"/>
              <w:marRight w:val="0"/>
              <w:marTop w:val="0"/>
              <w:marBottom w:val="0"/>
              <w:divBdr>
                <w:top w:val="none" w:sz="0" w:space="0" w:color="auto"/>
                <w:left w:val="none" w:sz="0" w:space="0" w:color="auto"/>
                <w:bottom w:val="none" w:sz="0" w:space="0" w:color="auto"/>
                <w:right w:val="none" w:sz="0" w:space="0" w:color="auto"/>
              </w:divBdr>
            </w:div>
            <w:div w:id="77214914">
              <w:marLeft w:val="0"/>
              <w:marRight w:val="0"/>
              <w:marTop w:val="0"/>
              <w:marBottom w:val="0"/>
              <w:divBdr>
                <w:top w:val="none" w:sz="0" w:space="0" w:color="auto"/>
                <w:left w:val="none" w:sz="0" w:space="0" w:color="auto"/>
                <w:bottom w:val="none" w:sz="0" w:space="0" w:color="auto"/>
                <w:right w:val="none" w:sz="0" w:space="0" w:color="auto"/>
              </w:divBdr>
            </w:div>
            <w:div w:id="44380860">
              <w:marLeft w:val="0"/>
              <w:marRight w:val="0"/>
              <w:marTop w:val="0"/>
              <w:marBottom w:val="0"/>
              <w:divBdr>
                <w:top w:val="none" w:sz="0" w:space="0" w:color="auto"/>
                <w:left w:val="none" w:sz="0" w:space="0" w:color="auto"/>
                <w:bottom w:val="none" w:sz="0" w:space="0" w:color="auto"/>
                <w:right w:val="none" w:sz="0" w:space="0" w:color="auto"/>
              </w:divBdr>
            </w:div>
            <w:div w:id="1529639453">
              <w:marLeft w:val="0"/>
              <w:marRight w:val="0"/>
              <w:marTop w:val="0"/>
              <w:marBottom w:val="0"/>
              <w:divBdr>
                <w:top w:val="none" w:sz="0" w:space="0" w:color="auto"/>
                <w:left w:val="none" w:sz="0" w:space="0" w:color="auto"/>
                <w:bottom w:val="none" w:sz="0" w:space="0" w:color="auto"/>
                <w:right w:val="none" w:sz="0" w:space="0" w:color="auto"/>
              </w:divBdr>
            </w:div>
            <w:div w:id="1660159680">
              <w:marLeft w:val="0"/>
              <w:marRight w:val="0"/>
              <w:marTop w:val="0"/>
              <w:marBottom w:val="0"/>
              <w:divBdr>
                <w:top w:val="none" w:sz="0" w:space="0" w:color="auto"/>
                <w:left w:val="none" w:sz="0" w:space="0" w:color="auto"/>
                <w:bottom w:val="none" w:sz="0" w:space="0" w:color="auto"/>
                <w:right w:val="none" w:sz="0" w:space="0" w:color="auto"/>
              </w:divBdr>
            </w:div>
            <w:div w:id="1860730717">
              <w:marLeft w:val="0"/>
              <w:marRight w:val="0"/>
              <w:marTop w:val="0"/>
              <w:marBottom w:val="0"/>
              <w:divBdr>
                <w:top w:val="none" w:sz="0" w:space="0" w:color="auto"/>
                <w:left w:val="none" w:sz="0" w:space="0" w:color="auto"/>
                <w:bottom w:val="none" w:sz="0" w:space="0" w:color="auto"/>
                <w:right w:val="none" w:sz="0" w:space="0" w:color="auto"/>
              </w:divBdr>
            </w:div>
            <w:div w:id="1154180552">
              <w:marLeft w:val="0"/>
              <w:marRight w:val="0"/>
              <w:marTop w:val="0"/>
              <w:marBottom w:val="0"/>
              <w:divBdr>
                <w:top w:val="none" w:sz="0" w:space="0" w:color="auto"/>
                <w:left w:val="none" w:sz="0" w:space="0" w:color="auto"/>
                <w:bottom w:val="none" w:sz="0" w:space="0" w:color="auto"/>
                <w:right w:val="none" w:sz="0" w:space="0" w:color="auto"/>
              </w:divBdr>
            </w:div>
            <w:div w:id="1638342717">
              <w:marLeft w:val="0"/>
              <w:marRight w:val="0"/>
              <w:marTop w:val="0"/>
              <w:marBottom w:val="0"/>
              <w:divBdr>
                <w:top w:val="none" w:sz="0" w:space="0" w:color="auto"/>
                <w:left w:val="none" w:sz="0" w:space="0" w:color="auto"/>
                <w:bottom w:val="none" w:sz="0" w:space="0" w:color="auto"/>
                <w:right w:val="none" w:sz="0" w:space="0" w:color="auto"/>
              </w:divBdr>
            </w:div>
            <w:div w:id="1542479916">
              <w:marLeft w:val="0"/>
              <w:marRight w:val="0"/>
              <w:marTop w:val="0"/>
              <w:marBottom w:val="0"/>
              <w:divBdr>
                <w:top w:val="none" w:sz="0" w:space="0" w:color="auto"/>
                <w:left w:val="none" w:sz="0" w:space="0" w:color="auto"/>
                <w:bottom w:val="none" w:sz="0" w:space="0" w:color="auto"/>
                <w:right w:val="none" w:sz="0" w:space="0" w:color="auto"/>
              </w:divBdr>
            </w:div>
            <w:div w:id="184558145">
              <w:marLeft w:val="0"/>
              <w:marRight w:val="0"/>
              <w:marTop w:val="0"/>
              <w:marBottom w:val="0"/>
              <w:divBdr>
                <w:top w:val="none" w:sz="0" w:space="0" w:color="auto"/>
                <w:left w:val="none" w:sz="0" w:space="0" w:color="auto"/>
                <w:bottom w:val="none" w:sz="0" w:space="0" w:color="auto"/>
                <w:right w:val="none" w:sz="0" w:space="0" w:color="auto"/>
              </w:divBdr>
            </w:div>
            <w:div w:id="844319191">
              <w:marLeft w:val="0"/>
              <w:marRight w:val="0"/>
              <w:marTop w:val="0"/>
              <w:marBottom w:val="0"/>
              <w:divBdr>
                <w:top w:val="none" w:sz="0" w:space="0" w:color="auto"/>
                <w:left w:val="none" w:sz="0" w:space="0" w:color="auto"/>
                <w:bottom w:val="none" w:sz="0" w:space="0" w:color="auto"/>
                <w:right w:val="none" w:sz="0" w:space="0" w:color="auto"/>
              </w:divBdr>
            </w:div>
            <w:div w:id="1460301426">
              <w:marLeft w:val="0"/>
              <w:marRight w:val="0"/>
              <w:marTop w:val="0"/>
              <w:marBottom w:val="0"/>
              <w:divBdr>
                <w:top w:val="none" w:sz="0" w:space="0" w:color="auto"/>
                <w:left w:val="none" w:sz="0" w:space="0" w:color="auto"/>
                <w:bottom w:val="none" w:sz="0" w:space="0" w:color="auto"/>
                <w:right w:val="none" w:sz="0" w:space="0" w:color="auto"/>
              </w:divBdr>
            </w:div>
            <w:div w:id="1011300512">
              <w:marLeft w:val="0"/>
              <w:marRight w:val="0"/>
              <w:marTop w:val="0"/>
              <w:marBottom w:val="0"/>
              <w:divBdr>
                <w:top w:val="none" w:sz="0" w:space="0" w:color="auto"/>
                <w:left w:val="none" w:sz="0" w:space="0" w:color="auto"/>
                <w:bottom w:val="none" w:sz="0" w:space="0" w:color="auto"/>
                <w:right w:val="none" w:sz="0" w:space="0" w:color="auto"/>
              </w:divBdr>
            </w:div>
            <w:div w:id="1973780200">
              <w:marLeft w:val="0"/>
              <w:marRight w:val="0"/>
              <w:marTop w:val="0"/>
              <w:marBottom w:val="0"/>
              <w:divBdr>
                <w:top w:val="none" w:sz="0" w:space="0" w:color="auto"/>
                <w:left w:val="none" w:sz="0" w:space="0" w:color="auto"/>
                <w:bottom w:val="none" w:sz="0" w:space="0" w:color="auto"/>
                <w:right w:val="none" w:sz="0" w:space="0" w:color="auto"/>
              </w:divBdr>
            </w:div>
            <w:div w:id="1230729188">
              <w:marLeft w:val="0"/>
              <w:marRight w:val="0"/>
              <w:marTop w:val="0"/>
              <w:marBottom w:val="0"/>
              <w:divBdr>
                <w:top w:val="none" w:sz="0" w:space="0" w:color="auto"/>
                <w:left w:val="none" w:sz="0" w:space="0" w:color="auto"/>
                <w:bottom w:val="none" w:sz="0" w:space="0" w:color="auto"/>
                <w:right w:val="none" w:sz="0" w:space="0" w:color="auto"/>
              </w:divBdr>
            </w:div>
            <w:div w:id="558709725">
              <w:marLeft w:val="0"/>
              <w:marRight w:val="0"/>
              <w:marTop w:val="0"/>
              <w:marBottom w:val="0"/>
              <w:divBdr>
                <w:top w:val="none" w:sz="0" w:space="0" w:color="auto"/>
                <w:left w:val="none" w:sz="0" w:space="0" w:color="auto"/>
                <w:bottom w:val="none" w:sz="0" w:space="0" w:color="auto"/>
                <w:right w:val="none" w:sz="0" w:space="0" w:color="auto"/>
              </w:divBdr>
            </w:div>
            <w:div w:id="727804492">
              <w:marLeft w:val="0"/>
              <w:marRight w:val="0"/>
              <w:marTop w:val="0"/>
              <w:marBottom w:val="0"/>
              <w:divBdr>
                <w:top w:val="none" w:sz="0" w:space="0" w:color="auto"/>
                <w:left w:val="none" w:sz="0" w:space="0" w:color="auto"/>
                <w:bottom w:val="none" w:sz="0" w:space="0" w:color="auto"/>
                <w:right w:val="none" w:sz="0" w:space="0" w:color="auto"/>
              </w:divBdr>
            </w:div>
            <w:div w:id="21150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112">
      <w:marLeft w:val="0"/>
      <w:marRight w:val="0"/>
      <w:marTop w:val="0"/>
      <w:marBottom w:val="0"/>
      <w:divBdr>
        <w:top w:val="none" w:sz="0" w:space="0" w:color="auto"/>
        <w:left w:val="none" w:sz="0" w:space="0" w:color="auto"/>
        <w:bottom w:val="none" w:sz="0" w:space="0" w:color="auto"/>
        <w:right w:val="none" w:sz="0" w:space="0" w:color="auto"/>
      </w:divBdr>
    </w:div>
    <w:div w:id="1320770797">
      <w:marLeft w:val="0"/>
      <w:marRight w:val="0"/>
      <w:marTop w:val="0"/>
      <w:marBottom w:val="0"/>
      <w:divBdr>
        <w:top w:val="none" w:sz="0" w:space="0" w:color="auto"/>
        <w:left w:val="none" w:sz="0" w:space="0" w:color="auto"/>
        <w:bottom w:val="none" w:sz="0" w:space="0" w:color="auto"/>
        <w:right w:val="none" w:sz="0" w:space="0" w:color="auto"/>
      </w:divBdr>
    </w:div>
    <w:div w:id="1323896249">
      <w:marLeft w:val="0"/>
      <w:marRight w:val="0"/>
      <w:marTop w:val="0"/>
      <w:marBottom w:val="0"/>
      <w:divBdr>
        <w:top w:val="none" w:sz="0" w:space="0" w:color="auto"/>
        <w:left w:val="none" w:sz="0" w:space="0" w:color="auto"/>
        <w:bottom w:val="none" w:sz="0" w:space="0" w:color="auto"/>
        <w:right w:val="none" w:sz="0" w:space="0" w:color="auto"/>
      </w:divBdr>
    </w:div>
    <w:div w:id="1324629058">
      <w:marLeft w:val="0"/>
      <w:marRight w:val="0"/>
      <w:marTop w:val="0"/>
      <w:marBottom w:val="0"/>
      <w:divBdr>
        <w:top w:val="none" w:sz="0" w:space="0" w:color="auto"/>
        <w:left w:val="none" w:sz="0" w:space="0" w:color="auto"/>
        <w:bottom w:val="none" w:sz="0" w:space="0" w:color="auto"/>
        <w:right w:val="none" w:sz="0" w:space="0" w:color="auto"/>
      </w:divBdr>
      <w:divsChild>
        <w:div w:id="2068992220">
          <w:marLeft w:val="0"/>
          <w:marRight w:val="0"/>
          <w:marTop w:val="0"/>
          <w:marBottom w:val="0"/>
          <w:divBdr>
            <w:top w:val="none" w:sz="0" w:space="0" w:color="auto"/>
            <w:left w:val="none" w:sz="0" w:space="0" w:color="auto"/>
            <w:bottom w:val="none" w:sz="0" w:space="0" w:color="auto"/>
            <w:right w:val="none" w:sz="0" w:space="0" w:color="auto"/>
          </w:divBdr>
        </w:div>
        <w:div w:id="922879691">
          <w:marLeft w:val="0"/>
          <w:marRight w:val="0"/>
          <w:marTop w:val="0"/>
          <w:marBottom w:val="0"/>
          <w:divBdr>
            <w:top w:val="none" w:sz="0" w:space="0" w:color="auto"/>
            <w:left w:val="none" w:sz="0" w:space="0" w:color="auto"/>
            <w:bottom w:val="none" w:sz="0" w:space="0" w:color="auto"/>
            <w:right w:val="none" w:sz="0" w:space="0" w:color="auto"/>
          </w:divBdr>
        </w:div>
      </w:divsChild>
    </w:div>
    <w:div w:id="1327366526">
      <w:marLeft w:val="0"/>
      <w:marRight w:val="0"/>
      <w:marTop w:val="0"/>
      <w:marBottom w:val="0"/>
      <w:divBdr>
        <w:top w:val="none" w:sz="0" w:space="0" w:color="auto"/>
        <w:left w:val="none" w:sz="0" w:space="0" w:color="auto"/>
        <w:bottom w:val="none" w:sz="0" w:space="0" w:color="auto"/>
        <w:right w:val="none" w:sz="0" w:space="0" w:color="auto"/>
      </w:divBdr>
      <w:divsChild>
        <w:div w:id="1290428692">
          <w:marLeft w:val="0"/>
          <w:marRight w:val="0"/>
          <w:marTop w:val="0"/>
          <w:marBottom w:val="0"/>
          <w:divBdr>
            <w:top w:val="none" w:sz="0" w:space="0" w:color="auto"/>
            <w:left w:val="none" w:sz="0" w:space="0" w:color="auto"/>
            <w:bottom w:val="none" w:sz="0" w:space="0" w:color="auto"/>
            <w:right w:val="none" w:sz="0" w:space="0" w:color="auto"/>
          </w:divBdr>
        </w:div>
        <w:div w:id="1558936629">
          <w:marLeft w:val="0"/>
          <w:marRight w:val="0"/>
          <w:marTop w:val="0"/>
          <w:marBottom w:val="0"/>
          <w:divBdr>
            <w:top w:val="none" w:sz="0" w:space="0" w:color="auto"/>
            <w:left w:val="none" w:sz="0" w:space="0" w:color="auto"/>
            <w:bottom w:val="none" w:sz="0" w:space="0" w:color="auto"/>
            <w:right w:val="none" w:sz="0" w:space="0" w:color="auto"/>
          </w:divBdr>
        </w:div>
        <w:div w:id="813714191">
          <w:marLeft w:val="0"/>
          <w:marRight w:val="0"/>
          <w:marTop w:val="0"/>
          <w:marBottom w:val="0"/>
          <w:divBdr>
            <w:top w:val="none" w:sz="0" w:space="0" w:color="auto"/>
            <w:left w:val="none" w:sz="0" w:space="0" w:color="auto"/>
            <w:bottom w:val="none" w:sz="0" w:space="0" w:color="auto"/>
            <w:right w:val="none" w:sz="0" w:space="0" w:color="auto"/>
          </w:divBdr>
        </w:div>
        <w:div w:id="193426675">
          <w:marLeft w:val="0"/>
          <w:marRight w:val="0"/>
          <w:marTop w:val="0"/>
          <w:marBottom w:val="0"/>
          <w:divBdr>
            <w:top w:val="none" w:sz="0" w:space="0" w:color="auto"/>
            <w:left w:val="none" w:sz="0" w:space="0" w:color="auto"/>
            <w:bottom w:val="none" w:sz="0" w:space="0" w:color="auto"/>
            <w:right w:val="none" w:sz="0" w:space="0" w:color="auto"/>
          </w:divBdr>
        </w:div>
        <w:div w:id="815535040">
          <w:marLeft w:val="0"/>
          <w:marRight w:val="0"/>
          <w:marTop w:val="0"/>
          <w:marBottom w:val="0"/>
          <w:divBdr>
            <w:top w:val="none" w:sz="0" w:space="0" w:color="auto"/>
            <w:left w:val="none" w:sz="0" w:space="0" w:color="auto"/>
            <w:bottom w:val="none" w:sz="0" w:space="0" w:color="auto"/>
            <w:right w:val="none" w:sz="0" w:space="0" w:color="auto"/>
          </w:divBdr>
        </w:div>
        <w:div w:id="838891435">
          <w:marLeft w:val="0"/>
          <w:marRight w:val="0"/>
          <w:marTop w:val="0"/>
          <w:marBottom w:val="0"/>
          <w:divBdr>
            <w:top w:val="none" w:sz="0" w:space="0" w:color="auto"/>
            <w:left w:val="none" w:sz="0" w:space="0" w:color="auto"/>
            <w:bottom w:val="none" w:sz="0" w:space="0" w:color="auto"/>
            <w:right w:val="none" w:sz="0" w:space="0" w:color="auto"/>
          </w:divBdr>
        </w:div>
        <w:div w:id="311565967">
          <w:marLeft w:val="0"/>
          <w:marRight w:val="0"/>
          <w:marTop w:val="0"/>
          <w:marBottom w:val="0"/>
          <w:divBdr>
            <w:top w:val="none" w:sz="0" w:space="0" w:color="auto"/>
            <w:left w:val="none" w:sz="0" w:space="0" w:color="auto"/>
            <w:bottom w:val="none" w:sz="0" w:space="0" w:color="auto"/>
            <w:right w:val="none" w:sz="0" w:space="0" w:color="auto"/>
          </w:divBdr>
        </w:div>
        <w:div w:id="1798528470">
          <w:marLeft w:val="0"/>
          <w:marRight w:val="0"/>
          <w:marTop w:val="0"/>
          <w:marBottom w:val="0"/>
          <w:divBdr>
            <w:top w:val="none" w:sz="0" w:space="0" w:color="auto"/>
            <w:left w:val="none" w:sz="0" w:space="0" w:color="auto"/>
            <w:bottom w:val="none" w:sz="0" w:space="0" w:color="auto"/>
            <w:right w:val="none" w:sz="0" w:space="0" w:color="auto"/>
          </w:divBdr>
        </w:div>
        <w:div w:id="12344952">
          <w:marLeft w:val="0"/>
          <w:marRight w:val="0"/>
          <w:marTop w:val="0"/>
          <w:marBottom w:val="0"/>
          <w:divBdr>
            <w:top w:val="none" w:sz="0" w:space="0" w:color="auto"/>
            <w:left w:val="none" w:sz="0" w:space="0" w:color="auto"/>
            <w:bottom w:val="none" w:sz="0" w:space="0" w:color="auto"/>
            <w:right w:val="none" w:sz="0" w:space="0" w:color="auto"/>
          </w:divBdr>
        </w:div>
        <w:div w:id="894973986">
          <w:marLeft w:val="0"/>
          <w:marRight w:val="0"/>
          <w:marTop w:val="0"/>
          <w:marBottom w:val="0"/>
          <w:divBdr>
            <w:top w:val="none" w:sz="0" w:space="0" w:color="auto"/>
            <w:left w:val="none" w:sz="0" w:space="0" w:color="auto"/>
            <w:bottom w:val="none" w:sz="0" w:space="0" w:color="auto"/>
            <w:right w:val="none" w:sz="0" w:space="0" w:color="auto"/>
          </w:divBdr>
        </w:div>
        <w:div w:id="228735848">
          <w:marLeft w:val="0"/>
          <w:marRight w:val="0"/>
          <w:marTop w:val="0"/>
          <w:marBottom w:val="0"/>
          <w:divBdr>
            <w:top w:val="none" w:sz="0" w:space="0" w:color="auto"/>
            <w:left w:val="none" w:sz="0" w:space="0" w:color="auto"/>
            <w:bottom w:val="none" w:sz="0" w:space="0" w:color="auto"/>
            <w:right w:val="none" w:sz="0" w:space="0" w:color="auto"/>
          </w:divBdr>
        </w:div>
        <w:div w:id="683439101">
          <w:marLeft w:val="0"/>
          <w:marRight w:val="0"/>
          <w:marTop w:val="0"/>
          <w:marBottom w:val="0"/>
          <w:divBdr>
            <w:top w:val="none" w:sz="0" w:space="0" w:color="auto"/>
            <w:left w:val="none" w:sz="0" w:space="0" w:color="auto"/>
            <w:bottom w:val="none" w:sz="0" w:space="0" w:color="auto"/>
            <w:right w:val="none" w:sz="0" w:space="0" w:color="auto"/>
          </w:divBdr>
        </w:div>
        <w:div w:id="1786651000">
          <w:marLeft w:val="0"/>
          <w:marRight w:val="0"/>
          <w:marTop w:val="0"/>
          <w:marBottom w:val="0"/>
          <w:divBdr>
            <w:top w:val="none" w:sz="0" w:space="0" w:color="auto"/>
            <w:left w:val="none" w:sz="0" w:space="0" w:color="auto"/>
            <w:bottom w:val="none" w:sz="0" w:space="0" w:color="auto"/>
            <w:right w:val="none" w:sz="0" w:space="0" w:color="auto"/>
          </w:divBdr>
        </w:div>
        <w:div w:id="201132028">
          <w:marLeft w:val="0"/>
          <w:marRight w:val="0"/>
          <w:marTop w:val="0"/>
          <w:marBottom w:val="0"/>
          <w:divBdr>
            <w:top w:val="none" w:sz="0" w:space="0" w:color="auto"/>
            <w:left w:val="none" w:sz="0" w:space="0" w:color="auto"/>
            <w:bottom w:val="none" w:sz="0" w:space="0" w:color="auto"/>
            <w:right w:val="none" w:sz="0" w:space="0" w:color="auto"/>
          </w:divBdr>
        </w:div>
        <w:div w:id="1776484587">
          <w:marLeft w:val="0"/>
          <w:marRight w:val="0"/>
          <w:marTop w:val="0"/>
          <w:marBottom w:val="0"/>
          <w:divBdr>
            <w:top w:val="none" w:sz="0" w:space="0" w:color="auto"/>
            <w:left w:val="none" w:sz="0" w:space="0" w:color="auto"/>
            <w:bottom w:val="none" w:sz="0" w:space="0" w:color="auto"/>
            <w:right w:val="none" w:sz="0" w:space="0" w:color="auto"/>
          </w:divBdr>
        </w:div>
        <w:div w:id="1091046089">
          <w:marLeft w:val="0"/>
          <w:marRight w:val="0"/>
          <w:marTop w:val="0"/>
          <w:marBottom w:val="0"/>
          <w:divBdr>
            <w:top w:val="none" w:sz="0" w:space="0" w:color="auto"/>
            <w:left w:val="none" w:sz="0" w:space="0" w:color="auto"/>
            <w:bottom w:val="none" w:sz="0" w:space="0" w:color="auto"/>
            <w:right w:val="none" w:sz="0" w:space="0" w:color="auto"/>
          </w:divBdr>
        </w:div>
        <w:div w:id="1182360416">
          <w:marLeft w:val="0"/>
          <w:marRight w:val="0"/>
          <w:marTop w:val="0"/>
          <w:marBottom w:val="0"/>
          <w:divBdr>
            <w:top w:val="none" w:sz="0" w:space="0" w:color="auto"/>
            <w:left w:val="none" w:sz="0" w:space="0" w:color="auto"/>
            <w:bottom w:val="none" w:sz="0" w:space="0" w:color="auto"/>
            <w:right w:val="none" w:sz="0" w:space="0" w:color="auto"/>
          </w:divBdr>
        </w:div>
        <w:div w:id="1868325544">
          <w:marLeft w:val="0"/>
          <w:marRight w:val="0"/>
          <w:marTop w:val="0"/>
          <w:marBottom w:val="0"/>
          <w:divBdr>
            <w:top w:val="none" w:sz="0" w:space="0" w:color="auto"/>
            <w:left w:val="none" w:sz="0" w:space="0" w:color="auto"/>
            <w:bottom w:val="none" w:sz="0" w:space="0" w:color="auto"/>
            <w:right w:val="none" w:sz="0" w:space="0" w:color="auto"/>
          </w:divBdr>
        </w:div>
        <w:div w:id="2104494910">
          <w:marLeft w:val="0"/>
          <w:marRight w:val="0"/>
          <w:marTop w:val="0"/>
          <w:marBottom w:val="0"/>
          <w:divBdr>
            <w:top w:val="none" w:sz="0" w:space="0" w:color="auto"/>
            <w:left w:val="none" w:sz="0" w:space="0" w:color="auto"/>
            <w:bottom w:val="none" w:sz="0" w:space="0" w:color="auto"/>
            <w:right w:val="none" w:sz="0" w:space="0" w:color="auto"/>
          </w:divBdr>
        </w:div>
        <w:div w:id="1465658575">
          <w:marLeft w:val="0"/>
          <w:marRight w:val="0"/>
          <w:marTop w:val="0"/>
          <w:marBottom w:val="0"/>
          <w:divBdr>
            <w:top w:val="none" w:sz="0" w:space="0" w:color="auto"/>
            <w:left w:val="none" w:sz="0" w:space="0" w:color="auto"/>
            <w:bottom w:val="none" w:sz="0" w:space="0" w:color="auto"/>
            <w:right w:val="none" w:sz="0" w:space="0" w:color="auto"/>
          </w:divBdr>
        </w:div>
        <w:div w:id="548149755">
          <w:marLeft w:val="0"/>
          <w:marRight w:val="0"/>
          <w:marTop w:val="0"/>
          <w:marBottom w:val="0"/>
          <w:divBdr>
            <w:top w:val="none" w:sz="0" w:space="0" w:color="auto"/>
            <w:left w:val="none" w:sz="0" w:space="0" w:color="auto"/>
            <w:bottom w:val="none" w:sz="0" w:space="0" w:color="auto"/>
            <w:right w:val="none" w:sz="0" w:space="0" w:color="auto"/>
          </w:divBdr>
        </w:div>
        <w:div w:id="1254782216">
          <w:marLeft w:val="0"/>
          <w:marRight w:val="0"/>
          <w:marTop w:val="0"/>
          <w:marBottom w:val="0"/>
          <w:divBdr>
            <w:top w:val="none" w:sz="0" w:space="0" w:color="auto"/>
            <w:left w:val="none" w:sz="0" w:space="0" w:color="auto"/>
            <w:bottom w:val="none" w:sz="0" w:space="0" w:color="auto"/>
            <w:right w:val="none" w:sz="0" w:space="0" w:color="auto"/>
          </w:divBdr>
        </w:div>
        <w:div w:id="1845583534">
          <w:marLeft w:val="0"/>
          <w:marRight w:val="0"/>
          <w:marTop w:val="0"/>
          <w:marBottom w:val="0"/>
          <w:divBdr>
            <w:top w:val="none" w:sz="0" w:space="0" w:color="auto"/>
            <w:left w:val="none" w:sz="0" w:space="0" w:color="auto"/>
            <w:bottom w:val="none" w:sz="0" w:space="0" w:color="auto"/>
            <w:right w:val="none" w:sz="0" w:space="0" w:color="auto"/>
          </w:divBdr>
        </w:div>
        <w:div w:id="1661887588">
          <w:marLeft w:val="0"/>
          <w:marRight w:val="0"/>
          <w:marTop w:val="0"/>
          <w:marBottom w:val="0"/>
          <w:divBdr>
            <w:top w:val="none" w:sz="0" w:space="0" w:color="auto"/>
            <w:left w:val="none" w:sz="0" w:space="0" w:color="auto"/>
            <w:bottom w:val="none" w:sz="0" w:space="0" w:color="auto"/>
            <w:right w:val="none" w:sz="0" w:space="0" w:color="auto"/>
          </w:divBdr>
        </w:div>
        <w:div w:id="2086370402">
          <w:marLeft w:val="0"/>
          <w:marRight w:val="0"/>
          <w:marTop w:val="0"/>
          <w:marBottom w:val="0"/>
          <w:divBdr>
            <w:top w:val="none" w:sz="0" w:space="0" w:color="auto"/>
            <w:left w:val="none" w:sz="0" w:space="0" w:color="auto"/>
            <w:bottom w:val="none" w:sz="0" w:space="0" w:color="auto"/>
            <w:right w:val="none" w:sz="0" w:space="0" w:color="auto"/>
          </w:divBdr>
        </w:div>
        <w:div w:id="1888369026">
          <w:marLeft w:val="0"/>
          <w:marRight w:val="0"/>
          <w:marTop w:val="0"/>
          <w:marBottom w:val="0"/>
          <w:divBdr>
            <w:top w:val="none" w:sz="0" w:space="0" w:color="auto"/>
            <w:left w:val="none" w:sz="0" w:space="0" w:color="auto"/>
            <w:bottom w:val="none" w:sz="0" w:space="0" w:color="auto"/>
            <w:right w:val="none" w:sz="0" w:space="0" w:color="auto"/>
          </w:divBdr>
        </w:div>
        <w:div w:id="1127357007">
          <w:marLeft w:val="0"/>
          <w:marRight w:val="0"/>
          <w:marTop w:val="0"/>
          <w:marBottom w:val="0"/>
          <w:divBdr>
            <w:top w:val="none" w:sz="0" w:space="0" w:color="auto"/>
            <w:left w:val="none" w:sz="0" w:space="0" w:color="auto"/>
            <w:bottom w:val="none" w:sz="0" w:space="0" w:color="auto"/>
            <w:right w:val="none" w:sz="0" w:space="0" w:color="auto"/>
          </w:divBdr>
        </w:div>
        <w:div w:id="1546912246">
          <w:marLeft w:val="0"/>
          <w:marRight w:val="0"/>
          <w:marTop w:val="0"/>
          <w:marBottom w:val="0"/>
          <w:divBdr>
            <w:top w:val="none" w:sz="0" w:space="0" w:color="auto"/>
            <w:left w:val="none" w:sz="0" w:space="0" w:color="auto"/>
            <w:bottom w:val="none" w:sz="0" w:space="0" w:color="auto"/>
            <w:right w:val="none" w:sz="0" w:space="0" w:color="auto"/>
          </w:divBdr>
        </w:div>
        <w:div w:id="1320688644">
          <w:marLeft w:val="0"/>
          <w:marRight w:val="0"/>
          <w:marTop w:val="0"/>
          <w:marBottom w:val="0"/>
          <w:divBdr>
            <w:top w:val="none" w:sz="0" w:space="0" w:color="auto"/>
            <w:left w:val="none" w:sz="0" w:space="0" w:color="auto"/>
            <w:bottom w:val="none" w:sz="0" w:space="0" w:color="auto"/>
            <w:right w:val="none" w:sz="0" w:space="0" w:color="auto"/>
          </w:divBdr>
        </w:div>
        <w:div w:id="1689527934">
          <w:marLeft w:val="0"/>
          <w:marRight w:val="0"/>
          <w:marTop w:val="0"/>
          <w:marBottom w:val="0"/>
          <w:divBdr>
            <w:top w:val="none" w:sz="0" w:space="0" w:color="auto"/>
            <w:left w:val="none" w:sz="0" w:space="0" w:color="auto"/>
            <w:bottom w:val="none" w:sz="0" w:space="0" w:color="auto"/>
            <w:right w:val="none" w:sz="0" w:space="0" w:color="auto"/>
          </w:divBdr>
        </w:div>
        <w:div w:id="1416971287">
          <w:marLeft w:val="0"/>
          <w:marRight w:val="0"/>
          <w:marTop w:val="0"/>
          <w:marBottom w:val="0"/>
          <w:divBdr>
            <w:top w:val="none" w:sz="0" w:space="0" w:color="auto"/>
            <w:left w:val="none" w:sz="0" w:space="0" w:color="auto"/>
            <w:bottom w:val="none" w:sz="0" w:space="0" w:color="auto"/>
            <w:right w:val="none" w:sz="0" w:space="0" w:color="auto"/>
          </w:divBdr>
        </w:div>
        <w:div w:id="871840695">
          <w:marLeft w:val="0"/>
          <w:marRight w:val="0"/>
          <w:marTop w:val="0"/>
          <w:marBottom w:val="0"/>
          <w:divBdr>
            <w:top w:val="none" w:sz="0" w:space="0" w:color="auto"/>
            <w:left w:val="none" w:sz="0" w:space="0" w:color="auto"/>
            <w:bottom w:val="none" w:sz="0" w:space="0" w:color="auto"/>
            <w:right w:val="none" w:sz="0" w:space="0" w:color="auto"/>
          </w:divBdr>
        </w:div>
        <w:div w:id="2085715904">
          <w:marLeft w:val="0"/>
          <w:marRight w:val="0"/>
          <w:marTop w:val="0"/>
          <w:marBottom w:val="0"/>
          <w:divBdr>
            <w:top w:val="none" w:sz="0" w:space="0" w:color="auto"/>
            <w:left w:val="none" w:sz="0" w:space="0" w:color="auto"/>
            <w:bottom w:val="none" w:sz="0" w:space="0" w:color="auto"/>
            <w:right w:val="none" w:sz="0" w:space="0" w:color="auto"/>
          </w:divBdr>
        </w:div>
        <w:div w:id="155149283">
          <w:marLeft w:val="0"/>
          <w:marRight w:val="0"/>
          <w:marTop w:val="0"/>
          <w:marBottom w:val="0"/>
          <w:divBdr>
            <w:top w:val="none" w:sz="0" w:space="0" w:color="auto"/>
            <w:left w:val="none" w:sz="0" w:space="0" w:color="auto"/>
            <w:bottom w:val="none" w:sz="0" w:space="0" w:color="auto"/>
            <w:right w:val="none" w:sz="0" w:space="0" w:color="auto"/>
          </w:divBdr>
        </w:div>
        <w:div w:id="682173986">
          <w:marLeft w:val="0"/>
          <w:marRight w:val="0"/>
          <w:marTop w:val="0"/>
          <w:marBottom w:val="0"/>
          <w:divBdr>
            <w:top w:val="none" w:sz="0" w:space="0" w:color="auto"/>
            <w:left w:val="none" w:sz="0" w:space="0" w:color="auto"/>
            <w:bottom w:val="none" w:sz="0" w:space="0" w:color="auto"/>
            <w:right w:val="none" w:sz="0" w:space="0" w:color="auto"/>
          </w:divBdr>
        </w:div>
        <w:div w:id="84111950">
          <w:marLeft w:val="0"/>
          <w:marRight w:val="0"/>
          <w:marTop w:val="0"/>
          <w:marBottom w:val="0"/>
          <w:divBdr>
            <w:top w:val="none" w:sz="0" w:space="0" w:color="auto"/>
            <w:left w:val="none" w:sz="0" w:space="0" w:color="auto"/>
            <w:bottom w:val="none" w:sz="0" w:space="0" w:color="auto"/>
            <w:right w:val="none" w:sz="0" w:space="0" w:color="auto"/>
          </w:divBdr>
        </w:div>
        <w:div w:id="1253465314">
          <w:marLeft w:val="0"/>
          <w:marRight w:val="0"/>
          <w:marTop w:val="0"/>
          <w:marBottom w:val="0"/>
          <w:divBdr>
            <w:top w:val="none" w:sz="0" w:space="0" w:color="auto"/>
            <w:left w:val="none" w:sz="0" w:space="0" w:color="auto"/>
            <w:bottom w:val="none" w:sz="0" w:space="0" w:color="auto"/>
            <w:right w:val="none" w:sz="0" w:space="0" w:color="auto"/>
          </w:divBdr>
        </w:div>
        <w:div w:id="2097557433">
          <w:marLeft w:val="0"/>
          <w:marRight w:val="0"/>
          <w:marTop w:val="0"/>
          <w:marBottom w:val="0"/>
          <w:divBdr>
            <w:top w:val="none" w:sz="0" w:space="0" w:color="auto"/>
            <w:left w:val="none" w:sz="0" w:space="0" w:color="auto"/>
            <w:bottom w:val="none" w:sz="0" w:space="0" w:color="auto"/>
            <w:right w:val="none" w:sz="0" w:space="0" w:color="auto"/>
          </w:divBdr>
        </w:div>
        <w:div w:id="1767072406">
          <w:marLeft w:val="0"/>
          <w:marRight w:val="0"/>
          <w:marTop w:val="0"/>
          <w:marBottom w:val="0"/>
          <w:divBdr>
            <w:top w:val="none" w:sz="0" w:space="0" w:color="auto"/>
            <w:left w:val="none" w:sz="0" w:space="0" w:color="auto"/>
            <w:bottom w:val="none" w:sz="0" w:space="0" w:color="auto"/>
            <w:right w:val="none" w:sz="0" w:space="0" w:color="auto"/>
          </w:divBdr>
        </w:div>
        <w:div w:id="826287759">
          <w:marLeft w:val="0"/>
          <w:marRight w:val="0"/>
          <w:marTop w:val="0"/>
          <w:marBottom w:val="0"/>
          <w:divBdr>
            <w:top w:val="none" w:sz="0" w:space="0" w:color="auto"/>
            <w:left w:val="none" w:sz="0" w:space="0" w:color="auto"/>
            <w:bottom w:val="none" w:sz="0" w:space="0" w:color="auto"/>
            <w:right w:val="none" w:sz="0" w:space="0" w:color="auto"/>
          </w:divBdr>
        </w:div>
        <w:div w:id="1515342353">
          <w:marLeft w:val="0"/>
          <w:marRight w:val="0"/>
          <w:marTop w:val="0"/>
          <w:marBottom w:val="0"/>
          <w:divBdr>
            <w:top w:val="none" w:sz="0" w:space="0" w:color="auto"/>
            <w:left w:val="none" w:sz="0" w:space="0" w:color="auto"/>
            <w:bottom w:val="none" w:sz="0" w:space="0" w:color="auto"/>
            <w:right w:val="none" w:sz="0" w:space="0" w:color="auto"/>
          </w:divBdr>
        </w:div>
        <w:div w:id="452140345">
          <w:marLeft w:val="0"/>
          <w:marRight w:val="0"/>
          <w:marTop w:val="0"/>
          <w:marBottom w:val="0"/>
          <w:divBdr>
            <w:top w:val="none" w:sz="0" w:space="0" w:color="auto"/>
            <w:left w:val="none" w:sz="0" w:space="0" w:color="auto"/>
            <w:bottom w:val="none" w:sz="0" w:space="0" w:color="auto"/>
            <w:right w:val="none" w:sz="0" w:space="0" w:color="auto"/>
          </w:divBdr>
        </w:div>
        <w:div w:id="827675789">
          <w:marLeft w:val="0"/>
          <w:marRight w:val="0"/>
          <w:marTop w:val="0"/>
          <w:marBottom w:val="0"/>
          <w:divBdr>
            <w:top w:val="none" w:sz="0" w:space="0" w:color="auto"/>
            <w:left w:val="none" w:sz="0" w:space="0" w:color="auto"/>
            <w:bottom w:val="none" w:sz="0" w:space="0" w:color="auto"/>
            <w:right w:val="none" w:sz="0" w:space="0" w:color="auto"/>
          </w:divBdr>
        </w:div>
        <w:div w:id="942804402">
          <w:marLeft w:val="0"/>
          <w:marRight w:val="0"/>
          <w:marTop w:val="0"/>
          <w:marBottom w:val="0"/>
          <w:divBdr>
            <w:top w:val="none" w:sz="0" w:space="0" w:color="auto"/>
            <w:left w:val="none" w:sz="0" w:space="0" w:color="auto"/>
            <w:bottom w:val="none" w:sz="0" w:space="0" w:color="auto"/>
            <w:right w:val="none" w:sz="0" w:space="0" w:color="auto"/>
          </w:divBdr>
        </w:div>
        <w:div w:id="1638098931">
          <w:marLeft w:val="0"/>
          <w:marRight w:val="0"/>
          <w:marTop w:val="0"/>
          <w:marBottom w:val="0"/>
          <w:divBdr>
            <w:top w:val="none" w:sz="0" w:space="0" w:color="auto"/>
            <w:left w:val="none" w:sz="0" w:space="0" w:color="auto"/>
            <w:bottom w:val="none" w:sz="0" w:space="0" w:color="auto"/>
            <w:right w:val="none" w:sz="0" w:space="0" w:color="auto"/>
          </w:divBdr>
        </w:div>
        <w:div w:id="2091122816">
          <w:marLeft w:val="0"/>
          <w:marRight w:val="0"/>
          <w:marTop w:val="0"/>
          <w:marBottom w:val="0"/>
          <w:divBdr>
            <w:top w:val="none" w:sz="0" w:space="0" w:color="auto"/>
            <w:left w:val="none" w:sz="0" w:space="0" w:color="auto"/>
            <w:bottom w:val="none" w:sz="0" w:space="0" w:color="auto"/>
            <w:right w:val="none" w:sz="0" w:space="0" w:color="auto"/>
          </w:divBdr>
        </w:div>
        <w:div w:id="675424241">
          <w:marLeft w:val="0"/>
          <w:marRight w:val="0"/>
          <w:marTop w:val="0"/>
          <w:marBottom w:val="0"/>
          <w:divBdr>
            <w:top w:val="none" w:sz="0" w:space="0" w:color="auto"/>
            <w:left w:val="none" w:sz="0" w:space="0" w:color="auto"/>
            <w:bottom w:val="none" w:sz="0" w:space="0" w:color="auto"/>
            <w:right w:val="none" w:sz="0" w:space="0" w:color="auto"/>
          </w:divBdr>
        </w:div>
        <w:div w:id="1857689788">
          <w:marLeft w:val="0"/>
          <w:marRight w:val="0"/>
          <w:marTop w:val="0"/>
          <w:marBottom w:val="0"/>
          <w:divBdr>
            <w:top w:val="none" w:sz="0" w:space="0" w:color="auto"/>
            <w:left w:val="none" w:sz="0" w:space="0" w:color="auto"/>
            <w:bottom w:val="none" w:sz="0" w:space="0" w:color="auto"/>
            <w:right w:val="none" w:sz="0" w:space="0" w:color="auto"/>
          </w:divBdr>
        </w:div>
        <w:div w:id="1966546319">
          <w:marLeft w:val="0"/>
          <w:marRight w:val="0"/>
          <w:marTop w:val="0"/>
          <w:marBottom w:val="0"/>
          <w:divBdr>
            <w:top w:val="none" w:sz="0" w:space="0" w:color="auto"/>
            <w:left w:val="none" w:sz="0" w:space="0" w:color="auto"/>
            <w:bottom w:val="none" w:sz="0" w:space="0" w:color="auto"/>
            <w:right w:val="none" w:sz="0" w:space="0" w:color="auto"/>
          </w:divBdr>
        </w:div>
        <w:div w:id="338393912">
          <w:marLeft w:val="0"/>
          <w:marRight w:val="0"/>
          <w:marTop w:val="0"/>
          <w:marBottom w:val="0"/>
          <w:divBdr>
            <w:top w:val="none" w:sz="0" w:space="0" w:color="auto"/>
            <w:left w:val="none" w:sz="0" w:space="0" w:color="auto"/>
            <w:bottom w:val="none" w:sz="0" w:space="0" w:color="auto"/>
            <w:right w:val="none" w:sz="0" w:space="0" w:color="auto"/>
          </w:divBdr>
        </w:div>
        <w:div w:id="1274633961">
          <w:marLeft w:val="0"/>
          <w:marRight w:val="0"/>
          <w:marTop w:val="0"/>
          <w:marBottom w:val="0"/>
          <w:divBdr>
            <w:top w:val="none" w:sz="0" w:space="0" w:color="auto"/>
            <w:left w:val="none" w:sz="0" w:space="0" w:color="auto"/>
            <w:bottom w:val="none" w:sz="0" w:space="0" w:color="auto"/>
            <w:right w:val="none" w:sz="0" w:space="0" w:color="auto"/>
          </w:divBdr>
        </w:div>
        <w:div w:id="584386588">
          <w:marLeft w:val="0"/>
          <w:marRight w:val="0"/>
          <w:marTop w:val="0"/>
          <w:marBottom w:val="0"/>
          <w:divBdr>
            <w:top w:val="none" w:sz="0" w:space="0" w:color="auto"/>
            <w:left w:val="none" w:sz="0" w:space="0" w:color="auto"/>
            <w:bottom w:val="none" w:sz="0" w:space="0" w:color="auto"/>
            <w:right w:val="none" w:sz="0" w:space="0" w:color="auto"/>
          </w:divBdr>
        </w:div>
        <w:div w:id="883908119">
          <w:marLeft w:val="0"/>
          <w:marRight w:val="0"/>
          <w:marTop w:val="0"/>
          <w:marBottom w:val="0"/>
          <w:divBdr>
            <w:top w:val="none" w:sz="0" w:space="0" w:color="auto"/>
            <w:left w:val="none" w:sz="0" w:space="0" w:color="auto"/>
            <w:bottom w:val="none" w:sz="0" w:space="0" w:color="auto"/>
            <w:right w:val="none" w:sz="0" w:space="0" w:color="auto"/>
          </w:divBdr>
        </w:div>
        <w:div w:id="694888261">
          <w:marLeft w:val="0"/>
          <w:marRight w:val="0"/>
          <w:marTop w:val="0"/>
          <w:marBottom w:val="0"/>
          <w:divBdr>
            <w:top w:val="none" w:sz="0" w:space="0" w:color="auto"/>
            <w:left w:val="none" w:sz="0" w:space="0" w:color="auto"/>
            <w:bottom w:val="none" w:sz="0" w:space="0" w:color="auto"/>
            <w:right w:val="none" w:sz="0" w:space="0" w:color="auto"/>
          </w:divBdr>
        </w:div>
        <w:div w:id="483667295">
          <w:marLeft w:val="0"/>
          <w:marRight w:val="0"/>
          <w:marTop w:val="0"/>
          <w:marBottom w:val="0"/>
          <w:divBdr>
            <w:top w:val="none" w:sz="0" w:space="0" w:color="auto"/>
            <w:left w:val="none" w:sz="0" w:space="0" w:color="auto"/>
            <w:bottom w:val="none" w:sz="0" w:space="0" w:color="auto"/>
            <w:right w:val="none" w:sz="0" w:space="0" w:color="auto"/>
          </w:divBdr>
        </w:div>
        <w:div w:id="790979411">
          <w:marLeft w:val="0"/>
          <w:marRight w:val="0"/>
          <w:marTop w:val="0"/>
          <w:marBottom w:val="0"/>
          <w:divBdr>
            <w:top w:val="none" w:sz="0" w:space="0" w:color="auto"/>
            <w:left w:val="none" w:sz="0" w:space="0" w:color="auto"/>
            <w:bottom w:val="none" w:sz="0" w:space="0" w:color="auto"/>
            <w:right w:val="none" w:sz="0" w:space="0" w:color="auto"/>
          </w:divBdr>
        </w:div>
        <w:div w:id="128403187">
          <w:marLeft w:val="0"/>
          <w:marRight w:val="0"/>
          <w:marTop w:val="0"/>
          <w:marBottom w:val="0"/>
          <w:divBdr>
            <w:top w:val="none" w:sz="0" w:space="0" w:color="auto"/>
            <w:left w:val="none" w:sz="0" w:space="0" w:color="auto"/>
            <w:bottom w:val="none" w:sz="0" w:space="0" w:color="auto"/>
            <w:right w:val="none" w:sz="0" w:space="0" w:color="auto"/>
          </w:divBdr>
        </w:div>
        <w:div w:id="2124154533">
          <w:marLeft w:val="0"/>
          <w:marRight w:val="0"/>
          <w:marTop w:val="0"/>
          <w:marBottom w:val="0"/>
          <w:divBdr>
            <w:top w:val="none" w:sz="0" w:space="0" w:color="auto"/>
            <w:left w:val="none" w:sz="0" w:space="0" w:color="auto"/>
            <w:bottom w:val="none" w:sz="0" w:space="0" w:color="auto"/>
            <w:right w:val="none" w:sz="0" w:space="0" w:color="auto"/>
          </w:divBdr>
        </w:div>
        <w:div w:id="1690907864">
          <w:marLeft w:val="0"/>
          <w:marRight w:val="0"/>
          <w:marTop w:val="0"/>
          <w:marBottom w:val="0"/>
          <w:divBdr>
            <w:top w:val="none" w:sz="0" w:space="0" w:color="auto"/>
            <w:left w:val="none" w:sz="0" w:space="0" w:color="auto"/>
            <w:bottom w:val="none" w:sz="0" w:space="0" w:color="auto"/>
            <w:right w:val="none" w:sz="0" w:space="0" w:color="auto"/>
          </w:divBdr>
        </w:div>
        <w:div w:id="1562669174">
          <w:marLeft w:val="0"/>
          <w:marRight w:val="0"/>
          <w:marTop w:val="0"/>
          <w:marBottom w:val="0"/>
          <w:divBdr>
            <w:top w:val="none" w:sz="0" w:space="0" w:color="auto"/>
            <w:left w:val="none" w:sz="0" w:space="0" w:color="auto"/>
            <w:bottom w:val="none" w:sz="0" w:space="0" w:color="auto"/>
            <w:right w:val="none" w:sz="0" w:space="0" w:color="auto"/>
          </w:divBdr>
        </w:div>
        <w:div w:id="2054890807">
          <w:marLeft w:val="0"/>
          <w:marRight w:val="0"/>
          <w:marTop w:val="0"/>
          <w:marBottom w:val="0"/>
          <w:divBdr>
            <w:top w:val="none" w:sz="0" w:space="0" w:color="auto"/>
            <w:left w:val="none" w:sz="0" w:space="0" w:color="auto"/>
            <w:bottom w:val="none" w:sz="0" w:space="0" w:color="auto"/>
            <w:right w:val="none" w:sz="0" w:space="0" w:color="auto"/>
          </w:divBdr>
        </w:div>
        <w:div w:id="1411778781">
          <w:marLeft w:val="0"/>
          <w:marRight w:val="0"/>
          <w:marTop w:val="0"/>
          <w:marBottom w:val="0"/>
          <w:divBdr>
            <w:top w:val="none" w:sz="0" w:space="0" w:color="auto"/>
            <w:left w:val="none" w:sz="0" w:space="0" w:color="auto"/>
            <w:bottom w:val="none" w:sz="0" w:space="0" w:color="auto"/>
            <w:right w:val="none" w:sz="0" w:space="0" w:color="auto"/>
          </w:divBdr>
        </w:div>
        <w:div w:id="86390820">
          <w:marLeft w:val="0"/>
          <w:marRight w:val="0"/>
          <w:marTop w:val="0"/>
          <w:marBottom w:val="0"/>
          <w:divBdr>
            <w:top w:val="none" w:sz="0" w:space="0" w:color="auto"/>
            <w:left w:val="none" w:sz="0" w:space="0" w:color="auto"/>
            <w:bottom w:val="none" w:sz="0" w:space="0" w:color="auto"/>
            <w:right w:val="none" w:sz="0" w:space="0" w:color="auto"/>
          </w:divBdr>
        </w:div>
        <w:div w:id="1132600075">
          <w:marLeft w:val="0"/>
          <w:marRight w:val="0"/>
          <w:marTop w:val="0"/>
          <w:marBottom w:val="0"/>
          <w:divBdr>
            <w:top w:val="none" w:sz="0" w:space="0" w:color="auto"/>
            <w:left w:val="none" w:sz="0" w:space="0" w:color="auto"/>
            <w:bottom w:val="none" w:sz="0" w:space="0" w:color="auto"/>
            <w:right w:val="none" w:sz="0" w:space="0" w:color="auto"/>
          </w:divBdr>
        </w:div>
        <w:div w:id="322702499">
          <w:marLeft w:val="0"/>
          <w:marRight w:val="0"/>
          <w:marTop w:val="0"/>
          <w:marBottom w:val="0"/>
          <w:divBdr>
            <w:top w:val="none" w:sz="0" w:space="0" w:color="auto"/>
            <w:left w:val="none" w:sz="0" w:space="0" w:color="auto"/>
            <w:bottom w:val="none" w:sz="0" w:space="0" w:color="auto"/>
            <w:right w:val="none" w:sz="0" w:space="0" w:color="auto"/>
          </w:divBdr>
        </w:div>
        <w:div w:id="1280142699">
          <w:marLeft w:val="0"/>
          <w:marRight w:val="0"/>
          <w:marTop w:val="0"/>
          <w:marBottom w:val="0"/>
          <w:divBdr>
            <w:top w:val="none" w:sz="0" w:space="0" w:color="auto"/>
            <w:left w:val="none" w:sz="0" w:space="0" w:color="auto"/>
            <w:bottom w:val="none" w:sz="0" w:space="0" w:color="auto"/>
            <w:right w:val="none" w:sz="0" w:space="0" w:color="auto"/>
          </w:divBdr>
        </w:div>
        <w:div w:id="1084373562">
          <w:marLeft w:val="0"/>
          <w:marRight w:val="0"/>
          <w:marTop w:val="0"/>
          <w:marBottom w:val="0"/>
          <w:divBdr>
            <w:top w:val="none" w:sz="0" w:space="0" w:color="auto"/>
            <w:left w:val="none" w:sz="0" w:space="0" w:color="auto"/>
            <w:bottom w:val="none" w:sz="0" w:space="0" w:color="auto"/>
            <w:right w:val="none" w:sz="0" w:space="0" w:color="auto"/>
          </w:divBdr>
        </w:div>
        <w:div w:id="1626158924">
          <w:marLeft w:val="0"/>
          <w:marRight w:val="0"/>
          <w:marTop w:val="0"/>
          <w:marBottom w:val="0"/>
          <w:divBdr>
            <w:top w:val="none" w:sz="0" w:space="0" w:color="auto"/>
            <w:left w:val="none" w:sz="0" w:space="0" w:color="auto"/>
            <w:bottom w:val="none" w:sz="0" w:space="0" w:color="auto"/>
            <w:right w:val="none" w:sz="0" w:space="0" w:color="auto"/>
          </w:divBdr>
        </w:div>
        <w:div w:id="20473989">
          <w:marLeft w:val="0"/>
          <w:marRight w:val="0"/>
          <w:marTop w:val="0"/>
          <w:marBottom w:val="0"/>
          <w:divBdr>
            <w:top w:val="none" w:sz="0" w:space="0" w:color="auto"/>
            <w:left w:val="none" w:sz="0" w:space="0" w:color="auto"/>
            <w:bottom w:val="none" w:sz="0" w:space="0" w:color="auto"/>
            <w:right w:val="none" w:sz="0" w:space="0" w:color="auto"/>
          </w:divBdr>
        </w:div>
        <w:div w:id="1616912145">
          <w:marLeft w:val="0"/>
          <w:marRight w:val="0"/>
          <w:marTop w:val="0"/>
          <w:marBottom w:val="0"/>
          <w:divBdr>
            <w:top w:val="none" w:sz="0" w:space="0" w:color="auto"/>
            <w:left w:val="none" w:sz="0" w:space="0" w:color="auto"/>
            <w:bottom w:val="none" w:sz="0" w:space="0" w:color="auto"/>
            <w:right w:val="none" w:sz="0" w:space="0" w:color="auto"/>
          </w:divBdr>
        </w:div>
        <w:div w:id="1349674214">
          <w:marLeft w:val="0"/>
          <w:marRight w:val="0"/>
          <w:marTop w:val="0"/>
          <w:marBottom w:val="0"/>
          <w:divBdr>
            <w:top w:val="none" w:sz="0" w:space="0" w:color="auto"/>
            <w:left w:val="none" w:sz="0" w:space="0" w:color="auto"/>
            <w:bottom w:val="none" w:sz="0" w:space="0" w:color="auto"/>
            <w:right w:val="none" w:sz="0" w:space="0" w:color="auto"/>
          </w:divBdr>
        </w:div>
        <w:div w:id="2070617461">
          <w:marLeft w:val="0"/>
          <w:marRight w:val="0"/>
          <w:marTop w:val="0"/>
          <w:marBottom w:val="0"/>
          <w:divBdr>
            <w:top w:val="none" w:sz="0" w:space="0" w:color="auto"/>
            <w:left w:val="none" w:sz="0" w:space="0" w:color="auto"/>
            <w:bottom w:val="none" w:sz="0" w:space="0" w:color="auto"/>
            <w:right w:val="none" w:sz="0" w:space="0" w:color="auto"/>
          </w:divBdr>
        </w:div>
        <w:div w:id="687290210">
          <w:marLeft w:val="0"/>
          <w:marRight w:val="0"/>
          <w:marTop w:val="0"/>
          <w:marBottom w:val="0"/>
          <w:divBdr>
            <w:top w:val="none" w:sz="0" w:space="0" w:color="auto"/>
            <w:left w:val="none" w:sz="0" w:space="0" w:color="auto"/>
            <w:bottom w:val="none" w:sz="0" w:space="0" w:color="auto"/>
            <w:right w:val="none" w:sz="0" w:space="0" w:color="auto"/>
          </w:divBdr>
        </w:div>
        <w:div w:id="882598058">
          <w:marLeft w:val="0"/>
          <w:marRight w:val="0"/>
          <w:marTop w:val="0"/>
          <w:marBottom w:val="0"/>
          <w:divBdr>
            <w:top w:val="none" w:sz="0" w:space="0" w:color="auto"/>
            <w:left w:val="none" w:sz="0" w:space="0" w:color="auto"/>
            <w:bottom w:val="none" w:sz="0" w:space="0" w:color="auto"/>
            <w:right w:val="none" w:sz="0" w:space="0" w:color="auto"/>
          </w:divBdr>
        </w:div>
        <w:div w:id="29771782">
          <w:marLeft w:val="0"/>
          <w:marRight w:val="0"/>
          <w:marTop w:val="0"/>
          <w:marBottom w:val="0"/>
          <w:divBdr>
            <w:top w:val="none" w:sz="0" w:space="0" w:color="auto"/>
            <w:left w:val="none" w:sz="0" w:space="0" w:color="auto"/>
            <w:bottom w:val="none" w:sz="0" w:space="0" w:color="auto"/>
            <w:right w:val="none" w:sz="0" w:space="0" w:color="auto"/>
          </w:divBdr>
        </w:div>
        <w:div w:id="957371207">
          <w:marLeft w:val="0"/>
          <w:marRight w:val="0"/>
          <w:marTop w:val="0"/>
          <w:marBottom w:val="0"/>
          <w:divBdr>
            <w:top w:val="none" w:sz="0" w:space="0" w:color="auto"/>
            <w:left w:val="none" w:sz="0" w:space="0" w:color="auto"/>
            <w:bottom w:val="none" w:sz="0" w:space="0" w:color="auto"/>
            <w:right w:val="none" w:sz="0" w:space="0" w:color="auto"/>
          </w:divBdr>
        </w:div>
        <w:div w:id="1496458584">
          <w:marLeft w:val="0"/>
          <w:marRight w:val="0"/>
          <w:marTop w:val="0"/>
          <w:marBottom w:val="0"/>
          <w:divBdr>
            <w:top w:val="none" w:sz="0" w:space="0" w:color="auto"/>
            <w:left w:val="none" w:sz="0" w:space="0" w:color="auto"/>
            <w:bottom w:val="none" w:sz="0" w:space="0" w:color="auto"/>
            <w:right w:val="none" w:sz="0" w:space="0" w:color="auto"/>
          </w:divBdr>
        </w:div>
        <w:div w:id="704721280">
          <w:marLeft w:val="0"/>
          <w:marRight w:val="0"/>
          <w:marTop w:val="0"/>
          <w:marBottom w:val="0"/>
          <w:divBdr>
            <w:top w:val="none" w:sz="0" w:space="0" w:color="auto"/>
            <w:left w:val="none" w:sz="0" w:space="0" w:color="auto"/>
            <w:bottom w:val="none" w:sz="0" w:space="0" w:color="auto"/>
            <w:right w:val="none" w:sz="0" w:space="0" w:color="auto"/>
          </w:divBdr>
        </w:div>
        <w:div w:id="510142652">
          <w:marLeft w:val="0"/>
          <w:marRight w:val="0"/>
          <w:marTop w:val="0"/>
          <w:marBottom w:val="0"/>
          <w:divBdr>
            <w:top w:val="none" w:sz="0" w:space="0" w:color="auto"/>
            <w:left w:val="none" w:sz="0" w:space="0" w:color="auto"/>
            <w:bottom w:val="none" w:sz="0" w:space="0" w:color="auto"/>
            <w:right w:val="none" w:sz="0" w:space="0" w:color="auto"/>
          </w:divBdr>
        </w:div>
        <w:div w:id="1302803883">
          <w:marLeft w:val="0"/>
          <w:marRight w:val="0"/>
          <w:marTop w:val="0"/>
          <w:marBottom w:val="0"/>
          <w:divBdr>
            <w:top w:val="none" w:sz="0" w:space="0" w:color="auto"/>
            <w:left w:val="none" w:sz="0" w:space="0" w:color="auto"/>
            <w:bottom w:val="none" w:sz="0" w:space="0" w:color="auto"/>
            <w:right w:val="none" w:sz="0" w:space="0" w:color="auto"/>
          </w:divBdr>
        </w:div>
        <w:div w:id="165750115">
          <w:marLeft w:val="0"/>
          <w:marRight w:val="0"/>
          <w:marTop w:val="0"/>
          <w:marBottom w:val="0"/>
          <w:divBdr>
            <w:top w:val="none" w:sz="0" w:space="0" w:color="auto"/>
            <w:left w:val="none" w:sz="0" w:space="0" w:color="auto"/>
            <w:bottom w:val="none" w:sz="0" w:space="0" w:color="auto"/>
            <w:right w:val="none" w:sz="0" w:space="0" w:color="auto"/>
          </w:divBdr>
        </w:div>
        <w:div w:id="1714228536">
          <w:marLeft w:val="0"/>
          <w:marRight w:val="0"/>
          <w:marTop w:val="0"/>
          <w:marBottom w:val="0"/>
          <w:divBdr>
            <w:top w:val="none" w:sz="0" w:space="0" w:color="auto"/>
            <w:left w:val="none" w:sz="0" w:space="0" w:color="auto"/>
            <w:bottom w:val="none" w:sz="0" w:space="0" w:color="auto"/>
            <w:right w:val="none" w:sz="0" w:space="0" w:color="auto"/>
          </w:divBdr>
        </w:div>
        <w:div w:id="1011297154">
          <w:marLeft w:val="0"/>
          <w:marRight w:val="0"/>
          <w:marTop w:val="0"/>
          <w:marBottom w:val="0"/>
          <w:divBdr>
            <w:top w:val="none" w:sz="0" w:space="0" w:color="auto"/>
            <w:left w:val="none" w:sz="0" w:space="0" w:color="auto"/>
            <w:bottom w:val="none" w:sz="0" w:space="0" w:color="auto"/>
            <w:right w:val="none" w:sz="0" w:space="0" w:color="auto"/>
          </w:divBdr>
        </w:div>
        <w:div w:id="655034385">
          <w:marLeft w:val="0"/>
          <w:marRight w:val="0"/>
          <w:marTop w:val="0"/>
          <w:marBottom w:val="0"/>
          <w:divBdr>
            <w:top w:val="none" w:sz="0" w:space="0" w:color="auto"/>
            <w:left w:val="none" w:sz="0" w:space="0" w:color="auto"/>
            <w:bottom w:val="none" w:sz="0" w:space="0" w:color="auto"/>
            <w:right w:val="none" w:sz="0" w:space="0" w:color="auto"/>
          </w:divBdr>
        </w:div>
        <w:div w:id="97259595">
          <w:marLeft w:val="0"/>
          <w:marRight w:val="0"/>
          <w:marTop w:val="0"/>
          <w:marBottom w:val="0"/>
          <w:divBdr>
            <w:top w:val="none" w:sz="0" w:space="0" w:color="auto"/>
            <w:left w:val="none" w:sz="0" w:space="0" w:color="auto"/>
            <w:bottom w:val="none" w:sz="0" w:space="0" w:color="auto"/>
            <w:right w:val="none" w:sz="0" w:space="0" w:color="auto"/>
          </w:divBdr>
        </w:div>
        <w:div w:id="659843446">
          <w:marLeft w:val="0"/>
          <w:marRight w:val="0"/>
          <w:marTop w:val="0"/>
          <w:marBottom w:val="0"/>
          <w:divBdr>
            <w:top w:val="none" w:sz="0" w:space="0" w:color="auto"/>
            <w:left w:val="none" w:sz="0" w:space="0" w:color="auto"/>
            <w:bottom w:val="none" w:sz="0" w:space="0" w:color="auto"/>
            <w:right w:val="none" w:sz="0" w:space="0" w:color="auto"/>
          </w:divBdr>
        </w:div>
        <w:div w:id="5912351">
          <w:marLeft w:val="0"/>
          <w:marRight w:val="0"/>
          <w:marTop w:val="0"/>
          <w:marBottom w:val="0"/>
          <w:divBdr>
            <w:top w:val="none" w:sz="0" w:space="0" w:color="auto"/>
            <w:left w:val="none" w:sz="0" w:space="0" w:color="auto"/>
            <w:bottom w:val="none" w:sz="0" w:space="0" w:color="auto"/>
            <w:right w:val="none" w:sz="0" w:space="0" w:color="auto"/>
          </w:divBdr>
        </w:div>
        <w:div w:id="1129668887">
          <w:marLeft w:val="0"/>
          <w:marRight w:val="0"/>
          <w:marTop w:val="0"/>
          <w:marBottom w:val="0"/>
          <w:divBdr>
            <w:top w:val="none" w:sz="0" w:space="0" w:color="auto"/>
            <w:left w:val="none" w:sz="0" w:space="0" w:color="auto"/>
            <w:bottom w:val="none" w:sz="0" w:space="0" w:color="auto"/>
            <w:right w:val="none" w:sz="0" w:space="0" w:color="auto"/>
          </w:divBdr>
        </w:div>
        <w:div w:id="1131753730">
          <w:marLeft w:val="0"/>
          <w:marRight w:val="0"/>
          <w:marTop w:val="0"/>
          <w:marBottom w:val="0"/>
          <w:divBdr>
            <w:top w:val="none" w:sz="0" w:space="0" w:color="auto"/>
            <w:left w:val="none" w:sz="0" w:space="0" w:color="auto"/>
            <w:bottom w:val="none" w:sz="0" w:space="0" w:color="auto"/>
            <w:right w:val="none" w:sz="0" w:space="0" w:color="auto"/>
          </w:divBdr>
        </w:div>
        <w:div w:id="1100107590">
          <w:marLeft w:val="0"/>
          <w:marRight w:val="0"/>
          <w:marTop w:val="0"/>
          <w:marBottom w:val="0"/>
          <w:divBdr>
            <w:top w:val="none" w:sz="0" w:space="0" w:color="auto"/>
            <w:left w:val="none" w:sz="0" w:space="0" w:color="auto"/>
            <w:bottom w:val="none" w:sz="0" w:space="0" w:color="auto"/>
            <w:right w:val="none" w:sz="0" w:space="0" w:color="auto"/>
          </w:divBdr>
        </w:div>
        <w:div w:id="1211917915">
          <w:marLeft w:val="0"/>
          <w:marRight w:val="0"/>
          <w:marTop w:val="0"/>
          <w:marBottom w:val="0"/>
          <w:divBdr>
            <w:top w:val="none" w:sz="0" w:space="0" w:color="auto"/>
            <w:left w:val="none" w:sz="0" w:space="0" w:color="auto"/>
            <w:bottom w:val="none" w:sz="0" w:space="0" w:color="auto"/>
            <w:right w:val="none" w:sz="0" w:space="0" w:color="auto"/>
          </w:divBdr>
        </w:div>
        <w:div w:id="1503664650">
          <w:marLeft w:val="0"/>
          <w:marRight w:val="0"/>
          <w:marTop w:val="0"/>
          <w:marBottom w:val="0"/>
          <w:divBdr>
            <w:top w:val="none" w:sz="0" w:space="0" w:color="auto"/>
            <w:left w:val="none" w:sz="0" w:space="0" w:color="auto"/>
            <w:bottom w:val="none" w:sz="0" w:space="0" w:color="auto"/>
            <w:right w:val="none" w:sz="0" w:space="0" w:color="auto"/>
          </w:divBdr>
        </w:div>
        <w:div w:id="1968118475">
          <w:marLeft w:val="0"/>
          <w:marRight w:val="0"/>
          <w:marTop w:val="0"/>
          <w:marBottom w:val="0"/>
          <w:divBdr>
            <w:top w:val="none" w:sz="0" w:space="0" w:color="auto"/>
            <w:left w:val="none" w:sz="0" w:space="0" w:color="auto"/>
            <w:bottom w:val="none" w:sz="0" w:space="0" w:color="auto"/>
            <w:right w:val="none" w:sz="0" w:space="0" w:color="auto"/>
          </w:divBdr>
        </w:div>
        <w:div w:id="1892885740">
          <w:marLeft w:val="0"/>
          <w:marRight w:val="0"/>
          <w:marTop w:val="0"/>
          <w:marBottom w:val="0"/>
          <w:divBdr>
            <w:top w:val="none" w:sz="0" w:space="0" w:color="auto"/>
            <w:left w:val="none" w:sz="0" w:space="0" w:color="auto"/>
            <w:bottom w:val="none" w:sz="0" w:space="0" w:color="auto"/>
            <w:right w:val="none" w:sz="0" w:space="0" w:color="auto"/>
          </w:divBdr>
        </w:div>
        <w:div w:id="185560007">
          <w:marLeft w:val="0"/>
          <w:marRight w:val="0"/>
          <w:marTop w:val="0"/>
          <w:marBottom w:val="0"/>
          <w:divBdr>
            <w:top w:val="none" w:sz="0" w:space="0" w:color="auto"/>
            <w:left w:val="none" w:sz="0" w:space="0" w:color="auto"/>
            <w:bottom w:val="none" w:sz="0" w:space="0" w:color="auto"/>
            <w:right w:val="none" w:sz="0" w:space="0" w:color="auto"/>
          </w:divBdr>
        </w:div>
        <w:div w:id="1718698882">
          <w:marLeft w:val="0"/>
          <w:marRight w:val="0"/>
          <w:marTop w:val="0"/>
          <w:marBottom w:val="0"/>
          <w:divBdr>
            <w:top w:val="none" w:sz="0" w:space="0" w:color="auto"/>
            <w:left w:val="none" w:sz="0" w:space="0" w:color="auto"/>
            <w:bottom w:val="none" w:sz="0" w:space="0" w:color="auto"/>
            <w:right w:val="none" w:sz="0" w:space="0" w:color="auto"/>
          </w:divBdr>
        </w:div>
        <w:div w:id="1856190823">
          <w:marLeft w:val="0"/>
          <w:marRight w:val="0"/>
          <w:marTop w:val="0"/>
          <w:marBottom w:val="0"/>
          <w:divBdr>
            <w:top w:val="none" w:sz="0" w:space="0" w:color="auto"/>
            <w:left w:val="none" w:sz="0" w:space="0" w:color="auto"/>
            <w:bottom w:val="none" w:sz="0" w:space="0" w:color="auto"/>
            <w:right w:val="none" w:sz="0" w:space="0" w:color="auto"/>
          </w:divBdr>
        </w:div>
        <w:div w:id="1181167718">
          <w:marLeft w:val="0"/>
          <w:marRight w:val="0"/>
          <w:marTop w:val="0"/>
          <w:marBottom w:val="0"/>
          <w:divBdr>
            <w:top w:val="none" w:sz="0" w:space="0" w:color="auto"/>
            <w:left w:val="none" w:sz="0" w:space="0" w:color="auto"/>
            <w:bottom w:val="none" w:sz="0" w:space="0" w:color="auto"/>
            <w:right w:val="none" w:sz="0" w:space="0" w:color="auto"/>
          </w:divBdr>
        </w:div>
        <w:div w:id="1381976190">
          <w:marLeft w:val="0"/>
          <w:marRight w:val="0"/>
          <w:marTop w:val="0"/>
          <w:marBottom w:val="0"/>
          <w:divBdr>
            <w:top w:val="none" w:sz="0" w:space="0" w:color="auto"/>
            <w:left w:val="none" w:sz="0" w:space="0" w:color="auto"/>
            <w:bottom w:val="none" w:sz="0" w:space="0" w:color="auto"/>
            <w:right w:val="none" w:sz="0" w:space="0" w:color="auto"/>
          </w:divBdr>
        </w:div>
        <w:div w:id="909533543">
          <w:marLeft w:val="0"/>
          <w:marRight w:val="0"/>
          <w:marTop w:val="0"/>
          <w:marBottom w:val="0"/>
          <w:divBdr>
            <w:top w:val="none" w:sz="0" w:space="0" w:color="auto"/>
            <w:left w:val="none" w:sz="0" w:space="0" w:color="auto"/>
            <w:bottom w:val="none" w:sz="0" w:space="0" w:color="auto"/>
            <w:right w:val="none" w:sz="0" w:space="0" w:color="auto"/>
          </w:divBdr>
        </w:div>
        <w:div w:id="1491676966">
          <w:marLeft w:val="0"/>
          <w:marRight w:val="0"/>
          <w:marTop w:val="0"/>
          <w:marBottom w:val="0"/>
          <w:divBdr>
            <w:top w:val="none" w:sz="0" w:space="0" w:color="auto"/>
            <w:left w:val="none" w:sz="0" w:space="0" w:color="auto"/>
            <w:bottom w:val="none" w:sz="0" w:space="0" w:color="auto"/>
            <w:right w:val="none" w:sz="0" w:space="0" w:color="auto"/>
          </w:divBdr>
        </w:div>
        <w:div w:id="1330710961">
          <w:marLeft w:val="0"/>
          <w:marRight w:val="0"/>
          <w:marTop w:val="0"/>
          <w:marBottom w:val="0"/>
          <w:divBdr>
            <w:top w:val="none" w:sz="0" w:space="0" w:color="auto"/>
            <w:left w:val="none" w:sz="0" w:space="0" w:color="auto"/>
            <w:bottom w:val="none" w:sz="0" w:space="0" w:color="auto"/>
            <w:right w:val="none" w:sz="0" w:space="0" w:color="auto"/>
          </w:divBdr>
        </w:div>
        <w:div w:id="1644775260">
          <w:marLeft w:val="0"/>
          <w:marRight w:val="0"/>
          <w:marTop w:val="0"/>
          <w:marBottom w:val="0"/>
          <w:divBdr>
            <w:top w:val="none" w:sz="0" w:space="0" w:color="auto"/>
            <w:left w:val="none" w:sz="0" w:space="0" w:color="auto"/>
            <w:bottom w:val="none" w:sz="0" w:space="0" w:color="auto"/>
            <w:right w:val="none" w:sz="0" w:space="0" w:color="auto"/>
          </w:divBdr>
        </w:div>
        <w:div w:id="1132014386">
          <w:marLeft w:val="0"/>
          <w:marRight w:val="0"/>
          <w:marTop w:val="0"/>
          <w:marBottom w:val="0"/>
          <w:divBdr>
            <w:top w:val="none" w:sz="0" w:space="0" w:color="auto"/>
            <w:left w:val="none" w:sz="0" w:space="0" w:color="auto"/>
            <w:bottom w:val="none" w:sz="0" w:space="0" w:color="auto"/>
            <w:right w:val="none" w:sz="0" w:space="0" w:color="auto"/>
          </w:divBdr>
        </w:div>
        <w:div w:id="604384693">
          <w:marLeft w:val="0"/>
          <w:marRight w:val="0"/>
          <w:marTop w:val="0"/>
          <w:marBottom w:val="0"/>
          <w:divBdr>
            <w:top w:val="none" w:sz="0" w:space="0" w:color="auto"/>
            <w:left w:val="none" w:sz="0" w:space="0" w:color="auto"/>
            <w:bottom w:val="none" w:sz="0" w:space="0" w:color="auto"/>
            <w:right w:val="none" w:sz="0" w:space="0" w:color="auto"/>
          </w:divBdr>
        </w:div>
        <w:div w:id="288098086">
          <w:marLeft w:val="0"/>
          <w:marRight w:val="0"/>
          <w:marTop w:val="0"/>
          <w:marBottom w:val="0"/>
          <w:divBdr>
            <w:top w:val="none" w:sz="0" w:space="0" w:color="auto"/>
            <w:left w:val="none" w:sz="0" w:space="0" w:color="auto"/>
            <w:bottom w:val="none" w:sz="0" w:space="0" w:color="auto"/>
            <w:right w:val="none" w:sz="0" w:space="0" w:color="auto"/>
          </w:divBdr>
        </w:div>
        <w:div w:id="1264145221">
          <w:marLeft w:val="0"/>
          <w:marRight w:val="0"/>
          <w:marTop w:val="0"/>
          <w:marBottom w:val="0"/>
          <w:divBdr>
            <w:top w:val="none" w:sz="0" w:space="0" w:color="auto"/>
            <w:left w:val="none" w:sz="0" w:space="0" w:color="auto"/>
            <w:bottom w:val="none" w:sz="0" w:space="0" w:color="auto"/>
            <w:right w:val="none" w:sz="0" w:space="0" w:color="auto"/>
          </w:divBdr>
        </w:div>
        <w:div w:id="376513701">
          <w:marLeft w:val="0"/>
          <w:marRight w:val="0"/>
          <w:marTop w:val="0"/>
          <w:marBottom w:val="0"/>
          <w:divBdr>
            <w:top w:val="none" w:sz="0" w:space="0" w:color="auto"/>
            <w:left w:val="none" w:sz="0" w:space="0" w:color="auto"/>
            <w:bottom w:val="none" w:sz="0" w:space="0" w:color="auto"/>
            <w:right w:val="none" w:sz="0" w:space="0" w:color="auto"/>
          </w:divBdr>
        </w:div>
        <w:div w:id="1526865376">
          <w:marLeft w:val="0"/>
          <w:marRight w:val="0"/>
          <w:marTop w:val="0"/>
          <w:marBottom w:val="0"/>
          <w:divBdr>
            <w:top w:val="none" w:sz="0" w:space="0" w:color="auto"/>
            <w:left w:val="none" w:sz="0" w:space="0" w:color="auto"/>
            <w:bottom w:val="none" w:sz="0" w:space="0" w:color="auto"/>
            <w:right w:val="none" w:sz="0" w:space="0" w:color="auto"/>
          </w:divBdr>
        </w:div>
        <w:div w:id="682054392">
          <w:marLeft w:val="0"/>
          <w:marRight w:val="0"/>
          <w:marTop w:val="0"/>
          <w:marBottom w:val="0"/>
          <w:divBdr>
            <w:top w:val="none" w:sz="0" w:space="0" w:color="auto"/>
            <w:left w:val="none" w:sz="0" w:space="0" w:color="auto"/>
            <w:bottom w:val="none" w:sz="0" w:space="0" w:color="auto"/>
            <w:right w:val="none" w:sz="0" w:space="0" w:color="auto"/>
          </w:divBdr>
        </w:div>
        <w:div w:id="422457990">
          <w:marLeft w:val="0"/>
          <w:marRight w:val="0"/>
          <w:marTop w:val="0"/>
          <w:marBottom w:val="0"/>
          <w:divBdr>
            <w:top w:val="none" w:sz="0" w:space="0" w:color="auto"/>
            <w:left w:val="none" w:sz="0" w:space="0" w:color="auto"/>
            <w:bottom w:val="none" w:sz="0" w:space="0" w:color="auto"/>
            <w:right w:val="none" w:sz="0" w:space="0" w:color="auto"/>
          </w:divBdr>
        </w:div>
        <w:div w:id="1146241730">
          <w:marLeft w:val="0"/>
          <w:marRight w:val="0"/>
          <w:marTop w:val="0"/>
          <w:marBottom w:val="0"/>
          <w:divBdr>
            <w:top w:val="none" w:sz="0" w:space="0" w:color="auto"/>
            <w:left w:val="none" w:sz="0" w:space="0" w:color="auto"/>
            <w:bottom w:val="none" w:sz="0" w:space="0" w:color="auto"/>
            <w:right w:val="none" w:sz="0" w:space="0" w:color="auto"/>
          </w:divBdr>
        </w:div>
        <w:div w:id="603461790">
          <w:marLeft w:val="0"/>
          <w:marRight w:val="0"/>
          <w:marTop w:val="0"/>
          <w:marBottom w:val="0"/>
          <w:divBdr>
            <w:top w:val="none" w:sz="0" w:space="0" w:color="auto"/>
            <w:left w:val="none" w:sz="0" w:space="0" w:color="auto"/>
            <w:bottom w:val="none" w:sz="0" w:space="0" w:color="auto"/>
            <w:right w:val="none" w:sz="0" w:space="0" w:color="auto"/>
          </w:divBdr>
        </w:div>
        <w:div w:id="1809780878">
          <w:marLeft w:val="0"/>
          <w:marRight w:val="0"/>
          <w:marTop w:val="0"/>
          <w:marBottom w:val="0"/>
          <w:divBdr>
            <w:top w:val="none" w:sz="0" w:space="0" w:color="auto"/>
            <w:left w:val="none" w:sz="0" w:space="0" w:color="auto"/>
            <w:bottom w:val="none" w:sz="0" w:space="0" w:color="auto"/>
            <w:right w:val="none" w:sz="0" w:space="0" w:color="auto"/>
          </w:divBdr>
        </w:div>
        <w:div w:id="656111921">
          <w:marLeft w:val="0"/>
          <w:marRight w:val="0"/>
          <w:marTop w:val="0"/>
          <w:marBottom w:val="0"/>
          <w:divBdr>
            <w:top w:val="none" w:sz="0" w:space="0" w:color="auto"/>
            <w:left w:val="none" w:sz="0" w:space="0" w:color="auto"/>
            <w:bottom w:val="none" w:sz="0" w:space="0" w:color="auto"/>
            <w:right w:val="none" w:sz="0" w:space="0" w:color="auto"/>
          </w:divBdr>
        </w:div>
        <w:div w:id="1730376623">
          <w:marLeft w:val="0"/>
          <w:marRight w:val="0"/>
          <w:marTop w:val="0"/>
          <w:marBottom w:val="0"/>
          <w:divBdr>
            <w:top w:val="none" w:sz="0" w:space="0" w:color="auto"/>
            <w:left w:val="none" w:sz="0" w:space="0" w:color="auto"/>
            <w:bottom w:val="none" w:sz="0" w:space="0" w:color="auto"/>
            <w:right w:val="none" w:sz="0" w:space="0" w:color="auto"/>
          </w:divBdr>
        </w:div>
      </w:divsChild>
    </w:div>
    <w:div w:id="1330250103">
      <w:marLeft w:val="0"/>
      <w:marRight w:val="0"/>
      <w:marTop w:val="0"/>
      <w:marBottom w:val="0"/>
      <w:divBdr>
        <w:top w:val="none" w:sz="0" w:space="0" w:color="auto"/>
        <w:left w:val="none" w:sz="0" w:space="0" w:color="auto"/>
        <w:bottom w:val="none" w:sz="0" w:space="0" w:color="auto"/>
        <w:right w:val="none" w:sz="0" w:space="0" w:color="auto"/>
      </w:divBdr>
    </w:div>
    <w:div w:id="1332178107">
      <w:marLeft w:val="0"/>
      <w:marRight w:val="0"/>
      <w:marTop w:val="0"/>
      <w:marBottom w:val="0"/>
      <w:divBdr>
        <w:top w:val="none" w:sz="0" w:space="0" w:color="auto"/>
        <w:left w:val="none" w:sz="0" w:space="0" w:color="auto"/>
        <w:bottom w:val="none" w:sz="0" w:space="0" w:color="auto"/>
        <w:right w:val="none" w:sz="0" w:space="0" w:color="auto"/>
      </w:divBdr>
    </w:div>
    <w:div w:id="1333096291">
      <w:marLeft w:val="0"/>
      <w:marRight w:val="0"/>
      <w:marTop w:val="0"/>
      <w:marBottom w:val="0"/>
      <w:divBdr>
        <w:top w:val="none" w:sz="0" w:space="0" w:color="auto"/>
        <w:left w:val="none" w:sz="0" w:space="0" w:color="auto"/>
        <w:bottom w:val="none" w:sz="0" w:space="0" w:color="auto"/>
        <w:right w:val="none" w:sz="0" w:space="0" w:color="auto"/>
      </w:divBdr>
    </w:div>
    <w:div w:id="1334795884">
      <w:marLeft w:val="0"/>
      <w:marRight w:val="0"/>
      <w:marTop w:val="0"/>
      <w:marBottom w:val="0"/>
      <w:divBdr>
        <w:top w:val="none" w:sz="0" w:space="0" w:color="auto"/>
        <w:left w:val="none" w:sz="0" w:space="0" w:color="auto"/>
        <w:bottom w:val="none" w:sz="0" w:space="0" w:color="auto"/>
        <w:right w:val="none" w:sz="0" w:space="0" w:color="auto"/>
      </w:divBdr>
    </w:div>
    <w:div w:id="1334838636">
      <w:marLeft w:val="0"/>
      <w:marRight w:val="0"/>
      <w:marTop w:val="0"/>
      <w:marBottom w:val="0"/>
      <w:divBdr>
        <w:top w:val="none" w:sz="0" w:space="0" w:color="auto"/>
        <w:left w:val="none" w:sz="0" w:space="0" w:color="auto"/>
        <w:bottom w:val="none" w:sz="0" w:space="0" w:color="auto"/>
        <w:right w:val="none" w:sz="0" w:space="0" w:color="auto"/>
      </w:divBdr>
    </w:div>
    <w:div w:id="1337222980">
      <w:marLeft w:val="0"/>
      <w:marRight w:val="0"/>
      <w:marTop w:val="0"/>
      <w:marBottom w:val="0"/>
      <w:divBdr>
        <w:top w:val="none" w:sz="0" w:space="0" w:color="auto"/>
        <w:left w:val="none" w:sz="0" w:space="0" w:color="auto"/>
        <w:bottom w:val="none" w:sz="0" w:space="0" w:color="auto"/>
        <w:right w:val="none" w:sz="0" w:space="0" w:color="auto"/>
      </w:divBdr>
    </w:div>
    <w:div w:id="1337876823">
      <w:marLeft w:val="0"/>
      <w:marRight w:val="0"/>
      <w:marTop w:val="0"/>
      <w:marBottom w:val="0"/>
      <w:divBdr>
        <w:top w:val="none" w:sz="0" w:space="0" w:color="auto"/>
        <w:left w:val="none" w:sz="0" w:space="0" w:color="auto"/>
        <w:bottom w:val="none" w:sz="0" w:space="0" w:color="auto"/>
        <w:right w:val="none" w:sz="0" w:space="0" w:color="auto"/>
      </w:divBdr>
    </w:div>
    <w:div w:id="1337878015">
      <w:marLeft w:val="0"/>
      <w:marRight w:val="0"/>
      <w:marTop w:val="0"/>
      <w:marBottom w:val="0"/>
      <w:divBdr>
        <w:top w:val="none" w:sz="0" w:space="0" w:color="auto"/>
        <w:left w:val="none" w:sz="0" w:space="0" w:color="auto"/>
        <w:bottom w:val="none" w:sz="0" w:space="0" w:color="auto"/>
        <w:right w:val="none" w:sz="0" w:space="0" w:color="auto"/>
      </w:divBdr>
    </w:div>
    <w:div w:id="1338921699">
      <w:marLeft w:val="0"/>
      <w:marRight w:val="0"/>
      <w:marTop w:val="0"/>
      <w:marBottom w:val="0"/>
      <w:divBdr>
        <w:top w:val="none" w:sz="0" w:space="0" w:color="auto"/>
        <w:left w:val="none" w:sz="0" w:space="0" w:color="auto"/>
        <w:bottom w:val="none" w:sz="0" w:space="0" w:color="auto"/>
        <w:right w:val="none" w:sz="0" w:space="0" w:color="auto"/>
      </w:divBdr>
    </w:div>
    <w:div w:id="1340083259">
      <w:marLeft w:val="0"/>
      <w:marRight w:val="0"/>
      <w:marTop w:val="0"/>
      <w:marBottom w:val="0"/>
      <w:divBdr>
        <w:top w:val="none" w:sz="0" w:space="0" w:color="auto"/>
        <w:left w:val="none" w:sz="0" w:space="0" w:color="auto"/>
        <w:bottom w:val="none" w:sz="0" w:space="0" w:color="auto"/>
        <w:right w:val="none" w:sz="0" w:space="0" w:color="auto"/>
      </w:divBdr>
    </w:div>
    <w:div w:id="1341271122">
      <w:marLeft w:val="0"/>
      <w:marRight w:val="0"/>
      <w:marTop w:val="0"/>
      <w:marBottom w:val="0"/>
      <w:divBdr>
        <w:top w:val="none" w:sz="0" w:space="0" w:color="auto"/>
        <w:left w:val="none" w:sz="0" w:space="0" w:color="auto"/>
        <w:bottom w:val="none" w:sz="0" w:space="0" w:color="auto"/>
        <w:right w:val="none" w:sz="0" w:space="0" w:color="auto"/>
      </w:divBdr>
    </w:div>
    <w:div w:id="1343512617">
      <w:marLeft w:val="0"/>
      <w:marRight w:val="0"/>
      <w:marTop w:val="0"/>
      <w:marBottom w:val="0"/>
      <w:divBdr>
        <w:top w:val="none" w:sz="0" w:space="0" w:color="auto"/>
        <w:left w:val="none" w:sz="0" w:space="0" w:color="auto"/>
        <w:bottom w:val="none" w:sz="0" w:space="0" w:color="auto"/>
        <w:right w:val="none" w:sz="0" w:space="0" w:color="auto"/>
      </w:divBdr>
    </w:div>
    <w:div w:id="1343969618">
      <w:marLeft w:val="0"/>
      <w:marRight w:val="0"/>
      <w:marTop w:val="0"/>
      <w:marBottom w:val="0"/>
      <w:divBdr>
        <w:top w:val="none" w:sz="0" w:space="0" w:color="auto"/>
        <w:left w:val="none" w:sz="0" w:space="0" w:color="auto"/>
        <w:bottom w:val="none" w:sz="0" w:space="0" w:color="auto"/>
        <w:right w:val="none" w:sz="0" w:space="0" w:color="auto"/>
      </w:divBdr>
    </w:div>
    <w:div w:id="1345135350">
      <w:marLeft w:val="0"/>
      <w:marRight w:val="0"/>
      <w:marTop w:val="0"/>
      <w:marBottom w:val="0"/>
      <w:divBdr>
        <w:top w:val="none" w:sz="0" w:space="0" w:color="auto"/>
        <w:left w:val="none" w:sz="0" w:space="0" w:color="auto"/>
        <w:bottom w:val="none" w:sz="0" w:space="0" w:color="auto"/>
        <w:right w:val="none" w:sz="0" w:space="0" w:color="auto"/>
      </w:divBdr>
    </w:div>
    <w:div w:id="1345742010">
      <w:marLeft w:val="0"/>
      <w:marRight w:val="0"/>
      <w:marTop w:val="0"/>
      <w:marBottom w:val="0"/>
      <w:divBdr>
        <w:top w:val="none" w:sz="0" w:space="0" w:color="auto"/>
        <w:left w:val="none" w:sz="0" w:space="0" w:color="auto"/>
        <w:bottom w:val="none" w:sz="0" w:space="0" w:color="auto"/>
        <w:right w:val="none" w:sz="0" w:space="0" w:color="auto"/>
      </w:divBdr>
    </w:div>
    <w:div w:id="1348292639">
      <w:marLeft w:val="0"/>
      <w:marRight w:val="0"/>
      <w:marTop w:val="0"/>
      <w:marBottom w:val="0"/>
      <w:divBdr>
        <w:top w:val="none" w:sz="0" w:space="0" w:color="auto"/>
        <w:left w:val="none" w:sz="0" w:space="0" w:color="auto"/>
        <w:bottom w:val="none" w:sz="0" w:space="0" w:color="auto"/>
        <w:right w:val="none" w:sz="0" w:space="0" w:color="auto"/>
      </w:divBdr>
      <w:divsChild>
        <w:div w:id="1043411316">
          <w:marLeft w:val="0"/>
          <w:marRight w:val="0"/>
          <w:marTop w:val="0"/>
          <w:marBottom w:val="0"/>
          <w:divBdr>
            <w:top w:val="none" w:sz="0" w:space="0" w:color="auto"/>
            <w:left w:val="none" w:sz="0" w:space="0" w:color="auto"/>
            <w:bottom w:val="none" w:sz="0" w:space="0" w:color="auto"/>
            <w:right w:val="none" w:sz="0" w:space="0" w:color="auto"/>
          </w:divBdr>
        </w:div>
        <w:div w:id="1333558796">
          <w:marLeft w:val="0"/>
          <w:marRight w:val="0"/>
          <w:marTop w:val="0"/>
          <w:marBottom w:val="0"/>
          <w:divBdr>
            <w:top w:val="none" w:sz="0" w:space="0" w:color="auto"/>
            <w:left w:val="none" w:sz="0" w:space="0" w:color="auto"/>
            <w:bottom w:val="none" w:sz="0" w:space="0" w:color="auto"/>
            <w:right w:val="none" w:sz="0" w:space="0" w:color="auto"/>
          </w:divBdr>
        </w:div>
      </w:divsChild>
    </w:div>
    <w:div w:id="1348680007">
      <w:marLeft w:val="0"/>
      <w:marRight w:val="0"/>
      <w:marTop w:val="0"/>
      <w:marBottom w:val="0"/>
      <w:divBdr>
        <w:top w:val="none" w:sz="0" w:space="0" w:color="auto"/>
        <w:left w:val="none" w:sz="0" w:space="0" w:color="auto"/>
        <w:bottom w:val="none" w:sz="0" w:space="0" w:color="auto"/>
        <w:right w:val="none" w:sz="0" w:space="0" w:color="auto"/>
      </w:divBdr>
    </w:div>
    <w:div w:id="1348755357">
      <w:marLeft w:val="0"/>
      <w:marRight w:val="0"/>
      <w:marTop w:val="0"/>
      <w:marBottom w:val="0"/>
      <w:divBdr>
        <w:top w:val="none" w:sz="0" w:space="0" w:color="auto"/>
        <w:left w:val="none" w:sz="0" w:space="0" w:color="auto"/>
        <w:bottom w:val="none" w:sz="0" w:space="0" w:color="auto"/>
        <w:right w:val="none" w:sz="0" w:space="0" w:color="auto"/>
      </w:divBdr>
      <w:divsChild>
        <w:div w:id="1361397143">
          <w:marLeft w:val="0"/>
          <w:marRight w:val="0"/>
          <w:marTop w:val="0"/>
          <w:marBottom w:val="0"/>
          <w:divBdr>
            <w:top w:val="none" w:sz="0" w:space="0" w:color="auto"/>
            <w:left w:val="none" w:sz="0" w:space="0" w:color="auto"/>
            <w:bottom w:val="none" w:sz="0" w:space="0" w:color="auto"/>
            <w:right w:val="none" w:sz="0" w:space="0" w:color="auto"/>
          </w:divBdr>
        </w:div>
        <w:div w:id="1335648910">
          <w:marLeft w:val="0"/>
          <w:marRight w:val="0"/>
          <w:marTop w:val="0"/>
          <w:marBottom w:val="0"/>
          <w:divBdr>
            <w:top w:val="none" w:sz="0" w:space="0" w:color="auto"/>
            <w:left w:val="none" w:sz="0" w:space="0" w:color="auto"/>
            <w:bottom w:val="none" w:sz="0" w:space="0" w:color="auto"/>
            <w:right w:val="none" w:sz="0" w:space="0" w:color="auto"/>
          </w:divBdr>
        </w:div>
      </w:divsChild>
    </w:div>
    <w:div w:id="1349019450">
      <w:marLeft w:val="0"/>
      <w:marRight w:val="0"/>
      <w:marTop w:val="0"/>
      <w:marBottom w:val="0"/>
      <w:divBdr>
        <w:top w:val="none" w:sz="0" w:space="0" w:color="auto"/>
        <w:left w:val="none" w:sz="0" w:space="0" w:color="auto"/>
        <w:bottom w:val="none" w:sz="0" w:space="0" w:color="auto"/>
        <w:right w:val="none" w:sz="0" w:space="0" w:color="auto"/>
      </w:divBdr>
    </w:div>
    <w:div w:id="1350570909">
      <w:marLeft w:val="0"/>
      <w:marRight w:val="0"/>
      <w:marTop w:val="0"/>
      <w:marBottom w:val="0"/>
      <w:divBdr>
        <w:top w:val="none" w:sz="0" w:space="0" w:color="auto"/>
        <w:left w:val="none" w:sz="0" w:space="0" w:color="auto"/>
        <w:bottom w:val="none" w:sz="0" w:space="0" w:color="auto"/>
        <w:right w:val="none" w:sz="0" w:space="0" w:color="auto"/>
      </w:divBdr>
    </w:div>
    <w:div w:id="1350714311">
      <w:marLeft w:val="0"/>
      <w:marRight w:val="0"/>
      <w:marTop w:val="0"/>
      <w:marBottom w:val="0"/>
      <w:divBdr>
        <w:top w:val="none" w:sz="0" w:space="0" w:color="auto"/>
        <w:left w:val="none" w:sz="0" w:space="0" w:color="auto"/>
        <w:bottom w:val="none" w:sz="0" w:space="0" w:color="auto"/>
        <w:right w:val="none" w:sz="0" w:space="0" w:color="auto"/>
      </w:divBdr>
    </w:div>
    <w:div w:id="1353990398">
      <w:marLeft w:val="0"/>
      <w:marRight w:val="0"/>
      <w:marTop w:val="0"/>
      <w:marBottom w:val="0"/>
      <w:divBdr>
        <w:top w:val="none" w:sz="0" w:space="0" w:color="auto"/>
        <w:left w:val="none" w:sz="0" w:space="0" w:color="auto"/>
        <w:bottom w:val="none" w:sz="0" w:space="0" w:color="auto"/>
        <w:right w:val="none" w:sz="0" w:space="0" w:color="auto"/>
      </w:divBdr>
    </w:div>
    <w:div w:id="1355694103">
      <w:marLeft w:val="0"/>
      <w:marRight w:val="0"/>
      <w:marTop w:val="0"/>
      <w:marBottom w:val="0"/>
      <w:divBdr>
        <w:top w:val="none" w:sz="0" w:space="0" w:color="auto"/>
        <w:left w:val="none" w:sz="0" w:space="0" w:color="auto"/>
        <w:bottom w:val="none" w:sz="0" w:space="0" w:color="auto"/>
        <w:right w:val="none" w:sz="0" w:space="0" w:color="auto"/>
      </w:divBdr>
    </w:div>
    <w:div w:id="1357388265">
      <w:marLeft w:val="0"/>
      <w:marRight w:val="0"/>
      <w:marTop w:val="0"/>
      <w:marBottom w:val="0"/>
      <w:divBdr>
        <w:top w:val="none" w:sz="0" w:space="0" w:color="auto"/>
        <w:left w:val="none" w:sz="0" w:space="0" w:color="auto"/>
        <w:bottom w:val="none" w:sz="0" w:space="0" w:color="auto"/>
        <w:right w:val="none" w:sz="0" w:space="0" w:color="auto"/>
      </w:divBdr>
      <w:divsChild>
        <w:div w:id="1269435118">
          <w:marLeft w:val="0"/>
          <w:marRight w:val="0"/>
          <w:marTop w:val="0"/>
          <w:marBottom w:val="0"/>
          <w:divBdr>
            <w:top w:val="none" w:sz="0" w:space="0" w:color="auto"/>
            <w:left w:val="none" w:sz="0" w:space="0" w:color="auto"/>
            <w:bottom w:val="none" w:sz="0" w:space="0" w:color="auto"/>
            <w:right w:val="none" w:sz="0" w:space="0" w:color="auto"/>
          </w:divBdr>
          <w:divsChild>
            <w:div w:id="1637753958">
              <w:marLeft w:val="0"/>
              <w:marRight w:val="0"/>
              <w:marTop w:val="0"/>
              <w:marBottom w:val="0"/>
              <w:divBdr>
                <w:top w:val="none" w:sz="0" w:space="0" w:color="auto"/>
                <w:left w:val="none" w:sz="0" w:space="0" w:color="auto"/>
                <w:bottom w:val="none" w:sz="0" w:space="0" w:color="auto"/>
                <w:right w:val="none" w:sz="0" w:space="0" w:color="auto"/>
              </w:divBdr>
            </w:div>
            <w:div w:id="1668971307">
              <w:marLeft w:val="0"/>
              <w:marRight w:val="0"/>
              <w:marTop w:val="0"/>
              <w:marBottom w:val="0"/>
              <w:divBdr>
                <w:top w:val="none" w:sz="0" w:space="0" w:color="auto"/>
                <w:left w:val="none" w:sz="0" w:space="0" w:color="auto"/>
                <w:bottom w:val="none" w:sz="0" w:space="0" w:color="auto"/>
                <w:right w:val="none" w:sz="0" w:space="0" w:color="auto"/>
              </w:divBdr>
            </w:div>
            <w:div w:id="1399133006">
              <w:marLeft w:val="0"/>
              <w:marRight w:val="0"/>
              <w:marTop w:val="0"/>
              <w:marBottom w:val="0"/>
              <w:divBdr>
                <w:top w:val="none" w:sz="0" w:space="0" w:color="auto"/>
                <w:left w:val="none" w:sz="0" w:space="0" w:color="auto"/>
                <w:bottom w:val="none" w:sz="0" w:space="0" w:color="auto"/>
                <w:right w:val="none" w:sz="0" w:space="0" w:color="auto"/>
              </w:divBdr>
            </w:div>
            <w:div w:id="715814723">
              <w:marLeft w:val="0"/>
              <w:marRight w:val="0"/>
              <w:marTop w:val="0"/>
              <w:marBottom w:val="0"/>
              <w:divBdr>
                <w:top w:val="none" w:sz="0" w:space="0" w:color="auto"/>
                <w:left w:val="none" w:sz="0" w:space="0" w:color="auto"/>
                <w:bottom w:val="none" w:sz="0" w:space="0" w:color="auto"/>
                <w:right w:val="none" w:sz="0" w:space="0" w:color="auto"/>
              </w:divBdr>
            </w:div>
            <w:div w:id="2145149245">
              <w:marLeft w:val="0"/>
              <w:marRight w:val="0"/>
              <w:marTop w:val="0"/>
              <w:marBottom w:val="0"/>
              <w:divBdr>
                <w:top w:val="none" w:sz="0" w:space="0" w:color="auto"/>
                <w:left w:val="none" w:sz="0" w:space="0" w:color="auto"/>
                <w:bottom w:val="none" w:sz="0" w:space="0" w:color="auto"/>
                <w:right w:val="none" w:sz="0" w:space="0" w:color="auto"/>
              </w:divBdr>
            </w:div>
            <w:div w:id="48187220">
              <w:marLeft w:val="0"/>
              <w:marRight w:val="0"/>
              <w:marTop w:val="0"/>
              <w:marBottom w:val="0"/>
              <w:divBdr>
                <w:top w:val="none" w:sz="0" w:space="0" w:color="auto"/>
                <w:left w:val="none" w:sz="0" w:space="0" w:color="auto"/>
                <w:bottom w:val="none" w:sz="0" w:space="0" w:color="auto"/>
                <w:right w:val="none" w:sz="0" w:space="0" w:color="auto"/>
              </w:divBdr>
            </w:div>
            <w:div w:id="2066638423">
              <w:marLeft w:val="0"/>
              <w:marRight w:val="0"/>
              <w:marTop w:val="0"/>
              <w:marBottom w:val="0"/>
              <w:divBdr>
                <w:top w:val="none" w:sz="0" w:space="0" w:color="auto"/>
                <w:left w:val="none" w:sz="0" w:space="0" w:color="auto"/>
                <w:bottom w:val="none" w:sz="0" w:space="0" w:color="auto"/>
                <w:right w:val="none" w:sz="0" w:space="0" w:color="auto"/>
              </w:divBdr>
            </w:div>
            <w:div w:id="966013243">
              <w:marLeft w:val="0"/>
              <w:marRight w:val="0"/>
              <w:marTop w:val="0"/>
              <w:marBottom w:val="0"/>
              <w:divBdr>
                <w:top w:val="none" w:sz="0" w:space="0" w:color="auto"/>
                <w:left w:val="none" w:sz="0" w:space="0" w:color="auto"/>
                <w:bottom w:val="none" w:sz="0" w:space="0" w:color="auto"/>
                <w:right w:val="none" w:sz="0" w:space="0" w:color="auto"/>
              </w:divBdr>
            </w:div>
            <w:div w:id="959532309">
              <w:marLeft w:val="0"/>
              <w:marRight w:val="0"/>
              <w:marTop w:val="0"/>
              <w:marBottom w:val="0"/>
              <w:divBdr>
                <w:top w:val="none" w:sz="0" w:space="0" w:color="auto"/>
                <w:left w:val="none" w:sz="0" w:space="0" w:color="auto"/>
                <w:bottom w:val="none" w:sz="0" w:space="0" w:color="auto"/>
                <w:right w:val="none" w:sz="0" w:space="0" w:color="auto"/>
              </w:divBdr>
            </w:div>
            <w:div w:id="1139033551">
              <w:marLeft w:val="0"/>
              <w:marRight w:val="0"/>
              <w:marTop w:val="0"/>
              <w:marBottom w:val="0"/>
              <w:divBdr>
                <w:top w:val="none" w:sz="0" w:space="0" w:color="auto"/>
                <w:left w:val="none" w:sz="0" w:space="0" w:color="auto"/>
                <w:bottom w:val="none" w:sz="0" w:space="0" w:color="auto"/>
                <w:right w:val="none" w:sz="0" w:space="0" w:color="auto"/>
              </w:divBdr>
            </w:div>
            <w:div w:id="1160655318">
              <w:marLeft w:val="0"/>
              <w:marRight w:val="0"/>
              <w:marTop w:val="0"/>
              <w:marBottom w:val="0"/>
              <w:divBdr>
                <w:top w:val="none" w:sz="0" w:space="0" w:color="auto"/>
                <w:left w:val="none" w:sz="0" w:space="0" w:color="auto"/>
                <w:bottom w:val="none" w:sz="0" w:space="0" w:color="auto"/>
                <w:right w:val="none" w:sz="0" w:space="0" w:color="auto"/>
              </w:divBdr>
            </w:div>
            <w:div w:id="118962801">
              <w:marLeft w:val="0"/>
              <w:marRight w:val="0"/>
              <w:marTop w:val="0"/>
              <w:marBottom w:val="0"/>
              <w:divBdr>
                <w:top w:val="none" w:sz="0" w:space="0" w:color="auto"/>
                <w:left w:val="none" w:sz="0" w:space="0" w:color="auto"/>
                <w:bottom w:val="none" w:sz="0" w:space="0" w:color="auto"/>
                <w:right w:val="none" w:sz="0" w:space="0" w:color="auto"/>
              </w:divBdr>
            </w:div>
            <w:div w:id="338586114">
              <w:marLeft w:val="0"/>
              <w:marRight w:val="0"/>
              <w:marTop w:val="0"/>
              <w:marBottom w:val="0"/>
              <w:divBdr>
                <w:top w:val="none" w:sz="0" w:space="0" w:color="auto"/>
                <w:left w:val="none" w:sz="0" w:space="0" w:color="auto"/>
                <w:bottom w:val="none" w:sz="0" w:space="0" w:color="auto"/>
                <w:right w:val="none" w:sz="0" w:space="0" w:color="auto"/>
              </w:divBdr>
            </w:div>
            <w:div w:id="1749300176">
              <w:marLeft w:val="0"/>
              <w:marRight w:val="0"/>
              <w:marTop w:val="0"/>
              <w:marBottom w:val="0"/>
              <w:divBdr>
                <w:top w:val="none" w:sz="0" w:space="0" w:color="auto"/>
                <w:left w:val="none" w:sz="0" w:space="0" w:color="auto"/>
                <w:bottom w:val="none" w:sz="0" w:space="0" w:color="auto"/>
                <w:right w:val="none" w:sz="0" w:space="0" w:color="auto"/>
              </w:divBdr>
            </w:div>
            <w:div w:id="1064451808">
              <w:marLeft w:val="0"/>
              <w:marRight w:val="0"/>
              <w:marTop w:val="0"/>
              <w:marBottom w:val="0"/>
              <w:divBdr>
                <w:top w:val="none" w:sz="0" w:space="0" w:color="auto"/>
                <w:left w:val="none" w:sz="0" w:space="0" w:color="auto"/>
                <w:bottom w:val="none" w:sz="0" w:space="0" w:color="auto"/>
                <w:right w:val="none" w:sz="0" w:space="0" w:color="auto"/>
              </w:divBdr>
            </w:div>
            <w:div w:id="906963927">
              <w:marLeft w:val="0"/>
              <w:marRight w:val="0"/>
              <w:marTop w:val="0"/>
              <w:marBottom w:val="0"/>
              <w:divBdr>
                <w:top w:val="none" w:sz="0" w:space="0" w:color="auto"/>
                <w:left w:val="none" w:sz="0" w:space="0" w:color="auto"/>
                <w:bottom w:val="none" w:sz="0" w:space="0" w:color="auto"/>
                <w:right w:val="none" w:sz="0" w:space="0" w:color="auto"/>
              </w:divBdr>
            </w:div>
            <w:div w:id="1997145621">
              <w:marLeft w:val="0"/>
              <w:marRight w:val="0"/>
              <w:marTop w:val="0"/>
              <w:marBottom w:val="0"/>
              <w:divBdr>
                <w:top w:val="none" w:sz="0" w:space="0" w:color="auto"/>
                <w:left w:val="none" w:sz="0" w:space="0" w:color="auto"/>
                <w:bottom w:val="none" w:sz="0" w:space="0" w:color="auto"/>
                <w:right w:val="none" w:sz="0" w:space="0" w:color="auto"/>
              </w:divBdr>
            </w:div>
            <w:div w:id="1658148767">
              <w:marLeft w:val="0"/>
              <w:marRight w:val="0"/>
              <w:marTop w:val="0"/>
              <w:marBottom w:val="0"/>
              <w:divBdr>
                <w:top w:val="none" w:sz="0" w:space="0" w:color="auto"/>
                <w:left w:val="none" w:sz="0" w:space="0" w:color="auto"/>
                <w:bottom w:val="none" w:sz="0" w:space="0" w:color="auto"/>
                <w:right w:val="none" w:sz="0" w:space="0" w:color="auto"/>
              </w:divBdr>
            </w:div>
            <w:div w:id="533663683">
              <w:marLeft w:val="0"/>
              <w:marRight w:val="0"/>
              <w:marTop w:val="0"/>
              <w:marBottom w:val="0"/>
              <w:divBdr>
                <w:top w:val="none" w:sz="0" w:space="0" w:color="auto"/>
                <w:left w:val="none" w:sz="0" w:space="0" w:color="auto"/>
                <w:bottom w:val="none" w:sz="0" w:space="0" w:color="auto"/>
                <w:right w:val="none" w:sz="0" w:space="0" w:color="auto"/>
              </w:divBdr>
            </w:div>
            <w:div w:id="1048145694">
              <w:marLeft w:val="0"/>
              <w:marRight w:val="0"/>
              <w:marTop w:val="0"/>
              <w:marBottom w:val="0"/>
              <w:divBdr>
                <w:top w:val="none" w:sz="0" w:space="0" w:color="auto"/>
                <w:left w:val="none" w:sz="0" w:space="0" w:color="auto"/>
                <w:bottom w:val="none" w:sz="0" w:space="0" w:color="auto"/>
                <w:right w:val="none" w:sz="0" w:space="0" w:color="auto"/>
              </w:divBdr>
            </w:div>
            <w:div w:id="1923249129">
              <w:marLeft w:val="0"/>
              <w:marRight w:val="0"/>
              <w:marTop w:val="0"/>
              <w:marBottom w:val="0"/>
              <w:divBdr>
                <w:top w:val="none" w:sz="0" w:space="0" w:color="auto"/>
                <w:left w:val="none" w:sz="0" w:space="0" w:color="auto"/>
                <w:bottom w:val="none" w:sz="0" w:space="0" w:color="auto"/>
                <w:right w:val="none" w:sz="0" w:space="0" w:color="auto"/>
              </w:divBdr>
            </w:div>
            <w:div w:id="1441141373">
              <w:marLeft w:val="0"/>
              <w:marRight w:val="0"/>
              <w:marTop w:val="0"/>
              <w:marBottom w:val="0"/>
              <w:divBdr>
                <w:top w:val="none" w:sz="0" w:space="0" w:color="auto"/>
                <w:left w:val="none" w:sz="0" w:space="0" w:color="auto"/>
                <w:bottom w:val="none" w:sz="0" w:space="0" w:color="auto"/>
                <w:right w:val="none" w:sz="0" w:space="0" w:color="auto"/>
              </w:divBdr>
            </w:div>
            <w:div w:id="1315063135">
              <w:marLeft w:val="0"/>
              <w:marRight w:val="0"/>
              <w:marTop w:val="0"/>
              <w:marBottom w:val="0"/>
              <w:divBdr>
                <w:top w:val="none" w:sz="0" w:space="0" w:color="auto"/>
                <w:left w:val="none" w:sz="0" w:space="0" w:color="auto"/>
                <w:bottom w:val="none" w:sz="0" w:space="0" w:color="auto"/>
                <w:right w:val="none" w:sz="0" w:space="0" w:color="auto"/>
              </w:divBdr>
            </w:div>
            <w:div w:id="1588273781">
              <w:marLeft w:val="0"/>
              <w:marRight w:val="0"/>
              <w:marTop w:val="0"/>
              <w:marBottom w:val="0"/>
              <w:divBdr>
                <w:top w:val="none" w:sz="0" w:space="0" w:color="auto"/>
                <w:left w:val="none" w:sz="0" w:space="0" w:color="auto"/>
                <w:bottom w:val="none" w:sz="0" w:space="0" w:color="auto"/>
                <w:right w:val="none" w:sz="0" w:space="0" w:color="auto"/>
              </w:divBdr>
            </w:div>
            <w:div w:id="117797975">
              <w:marLeft w:val="0"/>
              <w:marRight w:val="0"/>
              <w:marTop w:val="0"/>
              <w:marBottom w:val="0"/>
              <w:divBdr>
                <w:top w:val="none" w:sz="0" w:space="0" w:color="auto"/>
                <w:left w:val="none" w:sz="0" w:space="0" w:color="auto"/>
                <w:bottom w:val="none" w:sz="0" w:space="0" w:color="auto"/>
                <w:right w:val="none" w:sz="0" w:space="0" w:color="auto"/>
              </w:divBdr>
            </w:div>
            <w:div w:id="1379891010">
              <w:marLeft w:val="0"/>
              <w:marRight w:val="0"/>
              <w:marTop w:val="0"/>
              <w:marBottom w:val="0"/>
              <w:divBdr>
                <w:top w:val="none" w:sz="0" w:space="0" w:color="auto"/>
                <w:left w:val="none" w:sz="0" w:space="0" w:color="auto"/>
                <w:bottom w:val="none" w:sz="0" w:space="0" w:color="auto"/>
                <w:right w:val="none" w:sz="0" w:space="0" w:color="auto"/>
              </w:divBdr>
            </w:div>
            <w:div w:id="15660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103">
      <w:marLeft w:val="0"/>
      <w:marRight w:val="0"/>
      <w:marTop w:val="0"/>
      <w:marBottom w:val="0"/>
      <w:divBdr>
        <w:top w:val="none" w:sz="0" w:space="0" w:color="auto"/>
        <w:left w:val="none" w:sz="0" w:space="0" w:color="auto"/>
        <w:bottom w:val="none" w:sz="0" w:space="0" w:color="auto"/>
        <w:right w:val="none" w:sz="0" w:space="0" w:color="auto"/>
      </w:divBdr>
      <w:divsChild>
        <w:div w:id="328557379">
          <w:marLeft w:val="0"/>
          <w:marRight w:val="0"/>
          <w:marTop w:val="0"/>
          <w:marBottom w:val="0"/>
          <w:divBdr>
            <w:top w:val="none" w:sz="0" w:space="0" w:color="auto"/>
            <w:left w:val="none" w:sz="0" w:space="0" w:color="auto"/>
            <w:bottom w:val="none" w:sz="0" w:space="0" w:color="auto"/>
            <w:right w:val="none" w:sz="0" w:space="0" w:color="auto"/>
          </w:divBdr>
        </w:div>
        <w:div w:id="568422821">
          <w:marLeft w:val="0"/>
          <w:marRight w:val="0"/>
          <w:marTop w:val="0"/>
          <w:marBottom w:val="0"/>
          <w:divBdr>
            <w:top w:val="none" w:sz="0" w:space="0" w:color="auto"/>
            <w:left w:val="none" w:sz="0" w:space="0" w:color="auto"/>
            <w:bottom w:val="none" w:sz="0" w:space="0" w:color="auto"/>
            <w:right w:val="none" w:sz="0" w:space="0" w:color="auto"/>
          </w:divBdr>
        </w:div>
      </w:divsChild>
    </w:div>
    <w:div w:id="1361121960">
      <w:marLeft w:val="0"/>
      <w:marRight w:val="0"/>
      <w:marTop w:val="0"/>
      <w:marBottom w:val="0"/>
      <w:divBdr>
        <w:top w:val="none" w:sz="0" w:space="0" w:color="auto"/>
        <w:left w:val="none" w:sz="0" w:space="0" w:color="auto"/>
        <w:bottom w:val="none" w:sz="0" w:space="0" w:color="auto"/>
        <w:right w:val="none" w:sz="0" w:space="0" w:color="auto"/>
      </w:divBdr>
    </w:div>
    <w:div w:id="1362512087">
      <w:marLeft w:val="0"/>
      <w:marRight w:val="0"/>
      <w:marTop w:val="0"/>
      <w:marBottom w:val="0"/>
      <w:divBdr>
        <w:top w:val="none" w:sz="0" w:space="0" w:color="auto"/>
        <w:left w:val="none" w:sz="0" w:space="0" w:color="auto"/>
        <w:bottom w:val="none" w:sz="0" w:space="0" w:color="auto"/>
        <w:right w:val="none" w:sz="0" w:space="0" w:color="auto"/>
      </w:divBdr>
    </w:div>
    <w:div w:id="1364404565">
      <w:marLeft w:val="0"/>
      <w:marRight w:val="0"/>
      <w:marTop w:val="0"/>
      <w:marBottom w:val="0"/>
      <w:divBdr>
        <w:top w:val="none" w:sz="0" w:space="0" w:color="auto"/>
        <w:left w:val="none" w:sz="0" w:space="0" w:color="auto"/>
        <w:bottom w:val="none" w:sz="0" w:space="0" w:color="auto"/>
        <w:right w:val="none" w:sz="0" w:space="0" w:color="auto"/>
      </w:divBdr>
    </w:div>
    <w:div w:id="1364675156">
      <w:marLeft w:val="0"/>
      <w:marRight w:val="0"/>
      <w:marTop w:val="0"/>
      <w:marBottom w:val="0"/>
      <w:divBdr>
        <w:top w:val="none" w:sz="0" w:space="0" w:color="auto"/>
        <w:left w:val="none" w:sz="0" w:space="0" w:color="auto"/>
        <w:bottom w:val="none" w:sz="0" w:space="0" w:color="auto"/>
        <w:right w:val="none" w:sz="0" w:space="0" w:color="auto"/>
      </w:divBdr>
    </w:div>
    <w:div w:id="1364793018">
      <w:marLeft w:val="0"/>
      <w:marRight w:val="0"/>
      <w:marTop w:val="0"/>
      <w:marBottom w:val="0"/>
      <w:divBdr>
        <w:top w:val="none" w:sz="0" w:space="0" w:color="auto"/>
        <w:left w:val="none" w:sz="0" w:space="0" w:color="auto"/>
        <w:bottom w:val="none" w:sz="0" w:space="0" w:color="auto"/>
        <w:right w:val="none" w:sz="0" w:space="0" w:color="auto"/>
      </w:divBdr>
    </w:div>
    <w:div w:id="1367364840">
      <w:marLeft w:val="0"/>
      <w:marRight w:val="0"/>
      <w:marTop w:val="0"/>
      <w:marBottom w:val="0"/>
      <w:divBdr>
        <w:top w:val="none" w:sz="0" w:space="0" w:color="auto"/>
        <w:left w:val="none" w:sz="0" w:space="0" w:color="auto"/>
        <w:bottom w:val="none" w:sz="0" w:space="0" w:color="auto"/>
        <w:right w:val="none" w:sz="0" w:space="0" w:color="auto"/>
      </w:divBdr>
    </w:div>
    <w:div w:id="1369791848">
      <w:marLeft w:val="0"/>
      <w:marRight w:val="0"/>
      <w:marTop w:val="0"/>
      <w:marBottom w:val="0"/>
      <w:divBdr>
        <w:top w:val="none" w:sz="0" w:space="0" w:color="auto"/>
        <w:left w:val="none" w:sz="0" w:space="0" w:color="auto"/>
        <w:bottom w:val="none" w:sz="0" w:space="0" w:color="auto"/>
        <w:right w:val="none" w:sz="0" w:space="0" w:color="auto"/>
      </w:divBdr>
    </w:div>
    <w:div w:id="1374428723">
      <w:marLeft w:val="0"/>
      <w:marRight w:val="0"/>
      <w:marTop w:val="0"/>
      <w:marBottom w:val="0"/>
      <w:divBdr>
        <w:top w:val="none" w:sz="0" w:space="0" w:color="auto"/>
        <w:left w:val="none" w:sz="0" w:space="0" w:color="auto"/>
        <w:bottom w:val="none" w:sz="0" w:space="0" w:color="auto"/>
        <w:right w:val="none" w:sz="0" w:space="0" w:color="auto"/>
      </w:divBdr>
    </w:div>
    <w:div w:id="1376808420">
      <w:marLeft w:val="0"/>
      <w:marRight w:val="0"/>
      <w:marTop w:val="0"/>
      <w:marBottom w:val="0"/>
      <w:divBdr>
        <w:top w:val="none" w:sz="0" w:space="0" w:color="auto"/>
        <w:left w:val="none" w:sz="0" w:space="0" w:color="auto"/>
        <w:bottom w:val="none" w:sz="0" w:space="0" w:color="auto"/>
        <w:right w:val="none" w:sz="0" w:space="0" w:color="auto"/>
      </w:divBdr>
    </w:div>
    <w:div w:id="1377511761">
      <w:marLeft w:val="0"/>
      <w:marRight w:val="0"/>
      <w:marTop w:val="0"/>
      <w:marBottom w:val="0"/>
      <w:divBdr>
        <w:top w:val="none" w:sz="0" w:space="0" w:color="auto"/>
        <w:left w:val="none" w:sz="0" w:space="0" w:color="auto"/>
        <w:bottom w:val="none" w:sz="0" w:space="0" w:color="auto"/>
        <w:right w:val="none" w:sz="0" w:space="0" w:color="auto"/>
      </w:divBdr>
    </w:div>
    <w:div w:id="1380713884">
      <w:marLeft w:val="0"/>
      <w:marRight w:val="0"/>
      <w:marTop w:val="0"/>
      <w:marBottom w:val="0"/>
      <w:divBdr>
        <w:top w:val="none" w:sz="0" w:space="0" w:color="auto"/>
        <w:left w:val="none" w:sz="0" w:space="0" w:color="auto"/>
        <w:bottom w:val="none" w:sz="0" w:space="0" w:color="auto"/>
        <w:right w:val="none" w:sz="0" w:space="0" w:color="auto"/>
      </w:divBdr>
    </w:div>
    <w:div w:id="1382511441">
      <w:marLeft w:val="0"/>
      <w:marRight w:val="0"/>
      <w:marTop w:val="0"/>
      <w:marBottom w:val="0"/>
      <w:divBdr>
        <w:top w:val="none" w:sz="0" w:space="0" w:color="auto"/>
        <w:left w:val="none" w:sz="0" w:space="0" w:color="auto"/>
        <w:bottom w:val="none" w:sz="0" w:space="0" w:color="auto"/>
        <w:right w:val="none" w:sz="0" w:space="0" w:color="auto"/>
      </w:divBdr>
    </w:div>
    <w:div w:id="1384988409">
      <w:marLeft w:val="0"/>
      <w:marRight w:val="0"/>
      <w:marTop w:val="0"/>
      <w:marBottom w:val="0"/>
      <w:divBdr>
        <w:top w:val="none" w:sz="0" w:space="0" w:color="auto"/>
        <w:left w:val="none" w:sz="0" w:space="0" w:color="auto"/>
        <w:bottom w:val="none" w:sz="0" w:space="0" w:color="auto"/>
        <w:right w:val="none" w:sz="0" w:space="0" w:color="auto"/>
      </w:divBdr>
    </w:div>
    <w:div w:id="1386642101">
      <w:marLeft w:val="0"/>
      <w:marRight w:val="0"/>
      <w:marTop w:val="0"/>
      <w:marBottom w:val="0"/>
      <w:divBdr>
        <w:top w:val="none" w:sz="0" w:space="0" w:color="auto"/>
        <w:left w:val="none" w:sz="0" w:space="0" w:color="auto"/>
        <w:bottom w:val="none" w:sz="0" w:space="0" w:color="auto"/>
        <w:right w:val="none" w:sz="0" w:space="0" w:color="auto"/>
      </w:divBdr>
      <w:divsChild>
        <w:div w:id="1543441694">
          <w:marLeft w:val="0"/>
          <w:marRight w:val="0"/>
          <w:marTop w:val="0"/>
          <w:marBottom w:val="0"/>
          <w:divBdr>
            <w:top w:val="none" w:sz="0" w:space="0" w:color="auto"/>
            <w:left w:val="none" w:sz="0" w:space="0" w:color="auto"/>
            <w:bottom w:val="none" w:sz="0" w:space="0" w:color="auto"/>
            <w:right w:val="none" w:sz="0" w:space="0" w:color="auto"/>
          </w:divBdr>
        </w:div>
        <w:div w:id="1424258850">
          <w:marLeft w:val="0"/>
          <w:marRight w:val="0"/>
          <w:marTop w:val="0"/>
          <w:marBottom w:val="0"/>
          <w:divBdr>
            <w:top w:val="none" w:sz="0" w:space="0" w:color="auto"/>
            <w:left w:val="none" w:sz="0" w:space="0" w:color="auto"/>
            <w:bottom w:val="none" w:sz="0" w:space="0" w:color="auto"/>
            <w:right w:val="none" w:sz="0" w:space="0" w:color="auto"/>
          </w:divBdr>
        </w:div>
      </w:divsChild>
    </w:div>
    <w:div w:id="1387490783">
      <w:marLeft w:val="0"/>
      <w:marRight w:val="0"/>
      <w:marTop w:val="0"/>
      <w:marBottom w:val="0"/>
      <w:divBdr>
        <w:top w:val="none" w:sz="0" w:space="0" w:color="auto"/>
        <w:left w:val="none" w:sz="0" w:space="0" w:color="auto"/>
        <w:bottom w:val="none" w:sz="0" w:space="0" w:color="auto"/>
        <w:right w:val="none" w:sz="0" w:space="0" w:color="auto"/>
      </w:divBdr>
    </w:div>
    <w:div w:id="1388846104">
      <w:marLeft w:val="0"/>
      <w:marRight w:val="0"/>
      <w:marTop w:val="0"/>
      <w:marBottom w:val="0"/>
      <w:divBdr>
        <w:top w:val="none" w:sz="0" w:space="0" w:color="auto"/>
        <w:left w:val="none" w:sz="0" w:space="0" w:color="auto"/>
        <w:bottom w:val="none" w:sz="0" w:space="0" w:color="auto"/>
        <w:right w:val="none" w:sz="0" w:space="0" w:color="auto"/>
      </w:divBdr>
      <w:divsChild>
        <w:div w:id="1710495257">
          <w:marLeft w:val="0"/>
          <w:marRight w:val="0"/>
          <w:marTop w:val="0"/>
          <w:marBottom w:val="0"/>
          <w:divBdr>
            <w:top w:val="none" w:sz="0" w:space="0" w:color="auto"/>
            <w:left w:val="none" w:sz="0" w:space="0" w:color="auto"/>
            <w:bottom w:val="none" w:sz="0" w:space="0" w:color="auto"/>
            <w:right w:val="none" w:sz="0" w:space="0" w:color="auto"/>
          </w:divBdr>
          <w:divsChild>
            <w:div w:id="470097874">
              <w:marLeft w:val="0"/>
              <w:marRight w:val="0"/>
              <w:marTop w:val="0"/>
              <w:marBottom w:val="0"/>
              <w:divBdr>
                <w:top w:val="none" w:sz="0" w:space="0" w:color="auto"/>
                <w:left w:val="none" w:sz="0" w:space="0" w:color="auto"/>
                <w:bottom w:val="none" w:sz="0" w:space="0" w:color="auto"/>
                <w:right w:val="none" w:sz="0" w:space="0" w:color="auto"/>
              </w:divBdr>
            </w:div>
            <w:div w:id="1594237813">
              <w:marLeft w:val="0"/>
              <w:marRight w:val="0"/>
              <w:marTop w:val="0"/>
              <w:marBottom w:val="0"/>
              <w:divBdr>
                <w:top w:val="none" w:sz="0" w:space="0" w:color="auto"/>
                <w:left w:val="none" w:sz="0" w:space="0" w:color="auto"/>
                <w:bottom w:val="none" w:sz="0" w:space="0" w:color="auto"/>
                <w:right w:val="none" w:sz="0" w:space="0" w:color="auto"/>
              </w:divBdr>
            </w:div>
            <w:div w:id="1644894997">
              <w:marLeft w:val="0"/>
              <w:marRight w:val="0"/>
              <w:marTop w:val="0"/>
              <w:marBottom w:val="0"/>
              <w:divBdr>
                <w:top w:val="none" w:sz="0" w:space="0" w:color="auto"/>
                <w:left w:val="none" w:sz="0" w:space="0" w:color="auto"/>
                <w:bottom w:val="none" w:sz="0" w:space="0" w:color="auto"/>
                <w:right w:val="none" w:sz="0" w:space="0" w:color="auto"/>
              </w:divBdr>
            </w:div>
            <w:div w:id="20983007">
              <w:marLeft w:val="0"/>
              <w:marRight w:val="0"/>
              <w:marTop w:val="0"/>
              <w:marBottom w:val="0"/>
              <w:divBdr>
                <w:top w:val="none" w:sz="0" w:space="0" w:color="auto"/>
                <w:left w:val="none" w:sz="0" w:space="0" w:color="auto"/>
                <w:bottom w:val="none" w:sz="0" w:space="0" w:color="auto"/>
                <w:right w:val="none" w:sz="0" w:space="0" w:color="auto"/>
              </w:divBdr>
            </w:div>
            <w:div w:id="1850096954">
              <w:marLeft w:val="0"/>
              <w:marRight w:val="0"/>
              <w:marTop w:val="0"/>
              <w:marBottom w:val="0"/>
              <w:divBdr>
                <w:top w:val="none" w:sz="0" w:space="0" w:color="auto"/>
                <w:left w:val="none" w:sz="0" w:space="0" w:color="auto"/>
                <w:bottom w:val="none" w:sz="0" w:space="0" w:color="auto"/>
                <w:right w:val="none" w:sz="0" w:space="0" w:color="auto"/>
              </w:divBdr>
            </w:div>
            <w:div w:id="1689478579">
              <w:marLeft w:val="0"/>
              <w:marRight w:val="0"/>
              <w:marTop w:val="0"/>
              <w:marBottom w:val="0"/>
              <w:divBdr>
                <w:top w:val="none" w:sz="0" w:space="0" w:color="auto"/>
                <w:left w:val="none" w:sz="0" w:space="0" w:color="auto"/>
                <w:bottom w:val="none" w:sz="0" w:space="0" w:color="auto"/>
                <w:right w:val="none" w:sz="0" w:space="0" w:color="auto"/>
              </w:divBdr>
            </w:div>
            <w:div w:id="743139606">
              <w:marLeft w:val="0"/>
              <w:marRight w:val="0"/>
              <w:marTop w:val="0"/>
              <w:marBottom w:val="0"/>
              <w:divBdr>
                <w:top w:val="none" w:sz="0" w:space="0" w:color="auto"/>
                <w:left w:val="none" w:sz="0" w:space="0" w:color="auto"/>
                <w:bottom w:val="none" w:sz="0" w:space="0" w:color="auto"/>
                <w:right w:val="none" w:sz="0" w:space="0" w:color="auto"/>
              </w:divBdr>
            </w:div>
            <w:div w:id="610934959">
              <w:marLeft w:val="0"/>
              <w:marRight w:val="0"/>
              <w:marTop w:val="0"/>
              <w:marBottom w:val="0"/>
              <w:divBdr>
                <w:top w:val="none" w:sz="0" w:space="0" w:color="auto"/>
                <w:left w:val="none" w:sz="0" w:space="0" w:color="auto"/>
                <w:bottom w:val="none" w:sz="0" w:space="0" w:color="auto"/>
                <w:right w:val="none" w:sz="0" w:space="0" w:color="auto"/>
              </w:divBdr>
            </w:div>
            <w:div w:id="2083719345">
              <w:marLeft w:val="0"/>
              <w:marRight w:val="0"/>
              <w:marTop w:val="0"/>
              <w:marBottom w:val="0"/>
              <w:divBdr>
                <w:top w:val="none" w:sz="0" w:space="0" w:color="auto"/>
                <w:left w:val="none" w:sz="0" w:space="0" w:color="auto"/>
                <w:bottom w:val="none" w:sz="0" w:space="0" w:color="auto"/>
                <w:right w:val="none" w:sz="0" w:space="0" w:color="auto"/>
              </w:divBdr>
            </w:div>
            <w:div w:id="2084520789">
              <w:marLeft w:val="0"/>
              <w:marRight w:val="0"/>
              <w:marTop w:val="0"/>
              <w:marBottom w:val="0"/>
              <w:divBdr>
                <w:top w:val="none" w:sz="0" w:space="0" w:color="auto"/>
                <w:left w:val="none" w:sz="0" w:space="0" w:color="auto"/>
                <w:bottom w:val="none" w:sz="0" w:space="0" w:color="auto"/>
                <w:right w:val="none" w:sz="0" w:space="0" w:color="auto"/>
              </w:divBdr>
            </w:div>
            <w:div w:id="1028524017">
              <w:marLeft w:val="0"/>
              <w:marRight w:val="0"/>
              <w:marTop w:val="0"/>
              <w:marBottom w:val="0"/>
              <w:divBdr>
                <w:top w:val="none" w:sz="0" w:space="0" w:color="auto"/>
                <w:left w:val="none" w:sz="0" w:space="0" w:color="auto"/>
                <w:bottom w:val="none" w:sz="0" w:space="0" w:color="auto"/>
                <w:right w:val="none" w:sz="0" w:space="0" w:color="auto"/>
              </w:divBdr>
            </w:div>
            <w:div w:id="857623793">
              <w:marLeft w:val="0"/>
              <w:marRight w:val="0"/>
              <w:marTop w:val="0"/>
              <w:marBottom w:val="0"/>
              <w:divBdr>
                <w:top w:val="none" w:sz="0" w:space="0" w:color="auto"/>
                <w:left w:val="none" w:sz="0" w:space="0" w:color="auto"/>
                <w:bottom w:val="none" w:sz="0" w:space="0" w:color="auto"/>
                <w:right w:val="none" w:sz="0" w:space="0" w:color="auto"/>
              </w:divBdr>
            </w:div>
            <w:div w:id="1795055617">
              <w:marLeft w:val="0"/>
              <w:marRight w:val="0"/>
              <w:marTop w:val="0"/>
              <w:marBottom w:val="0"/>
              <w:divBdr>
                <w:top w:val="none" w:sz="0" w:space="0" w:color="auto"/>
                <w:left w:val="none" w:sz="0" w:space="0" w:color="auto"/>
                <w:bottom w:val="none" w:sz="0" w:space="0" w:color="auto"/>
                <w:right w:val="none" w:sz="0" w:space="0" w:color="auto"/>
              </w:divBdr>
            </w:div>
            <w:div w:id="514030023">
              <w:marLeft w:val="0"/>
              <w:marRight w:val="0"/>
              <w:marTop w:val="0"/>
              <w:marBottom w:val="0"/>
              <w:divBdr>
                <w:top w:val="none" w:sz="0" w:space="0" w:color="auto"/>
                <w:left w:val="none" w:sz="0" w:space="0" w:color="auto"/>
                <w:bottom w:val="none" w:sz="0" w:space="0" w:color="auto"/>
                <w:right w:val="none" w:sz="0" w:space="0" w:color="auto"/>
              </w:divBdr>
            </w:div>
            <w:div w:id="2830010">
              <w:marLeft w:val="0"/>
              <w:marRight w:val="0"/>
              <w:marTop w:val="0"/>
              <w:marBottom w:val="0"/>
              <w:divBdr>
                <w:top w:val="none" w:sz="0" w:space="0" w:color="auto"/>
                <w:left w:val="none" w:sz="0" w:space="0" w:color="auto"/>
                <w:bottom w:val="none" w:sz="0" w:space="0" w:color="auto"/>
                <w:right w:val="none" w:sz="0" w:space="0" w:color="auto"/>
              </w:divBdr>
            </w:div>
            <w:div w:id="1045325142">
              <w:marLeft w:val="0"/>
              <w:marRight w:val="0"/>
              <w:marTop w:val="0"/>
              <w:marBottom w:val="0"/>
              <w:divBdr>
                <w:top w:val="none" w:sz="0" w:space="0" w:color="auto"/>
                <w:left w:val="none" w:sz="0" w:space="0" w:color="auto"/>
                <w:bottom w:val="none" w:sz="0" w:space="0" w:color="auto"/>
                <w:right w:val="none" w:sz="0" w:space="0" w:color="auto"/>
              </w:divBdr>
            </w:div>
            <w:div w:id="783765497">
              <w:marLeft w:val="0"/>
              <w:marRight w:val="0"/>
              <w:marTop w:val="0"/>
              <w:marBottom w:val="0"/>
              <w:divBdr>
                <w:top w:val="none" w:sz="0" w:space="0" w:color="auto"/>
                <w:left w:val="none" w:sz="0" w:space="0" w:color="auto"/>
                <w:bottom w:val="none" w:sz="0" w:space="0" w:color="auto"/>
                <w:right w:val="none" w:sz="0" w:space="0" w:color="auto"/>
              </w:divBdr>
            </w:div>
            <w:div w:id="740563917">
              <w:marLeft w:val="0"/>
              <w:marRight w:val="0"/>
              <w:marTop w:val="0"/>
              <w:marBottom w:val="0"/>
              <w:divBdr>
                <w:top w:val="none" w:sz="0" w:space="0" w:color="auto"/>
                <w:left w:val="none" w:sz="0" w:space="0" w:color="auto"/>
                <w:bottom w:val="none" w:sz="0" w:space="0" w:color="auto"/>
                <w:right w:val="none" w:sz="0" w:space="0" w:color="auto"/>
              </w:divBdr>
            </w:div>
            <w:div w:id="154030965">
              <w:marLeft w:val="0"/>
              <w:marRight w:val="0"/>
              <w:marTop w:val="0"/>
              <w:marBottom w:val="0"/>
              <w:divBdr>
                <w:top w:val="none" w:sz="0" w:space="0" w:color="auto"/>
                <w:left w:val="none" w:sz="0" w:space="0" w:color="auto"/>
                <w:bottom w:val="none" w:sz="0" w:space="0" w:color="auto"/>
                <w:right w:val="none" w:sz="0" w:space="0" w:color="auto"/>
              </w:divBdr>
            </w:div>
            <w:div w:id="1144128771">
              <w:marLeft w:val="0"/>
              <w:marRight w:val="0"/>
              <w:marTop w:val="0"/>
              <w:marBottom w:val="0"/>
              <w:divBdr>
                <w:top w:val="none" w:sz="0" w:space="0" w:color="auto"/>
                <w:left w:val="none" w:sz="0" w:space="0" w:color="auto"/>
                <w:bottom w:val="none" w:sz="0" w:space="0" w:color="auto"/>
                <w:right w:val="none" w:sz="0" w:space="0" w:color="auto"/>
              </w:divBdr>
            </w:div>
            <w:div w:id="1208684735">
              <w:marLeft w:val="0"/>
              <w:marRight w:val="0"/>
              <w:marTop w:val="0"/>
              <w:marBottom w:val="0"/>
              <w:divBdr>
                <w:top w:val="none" w:sz="0" w:space="0" w:color="auto"/>
                <w:left w:val="none" w:sz="0" w:space="0" w:color="auto"/>
                <w:bottom w:val="none" w:sz="0" w:space="0" w:color="auto"/>
                <w:right w:val="none" w:sz="0" w:space="0" w:color="auto"/>
              </w:divBdr>
            </w:div>
            <w:div w:id="21984374">
              <w:marLeft w:val="0"/>
              <w:marRight w:val="0"/>
              <w:marTop w:val="0"/>
              <w:marBottom w:val="0"/>
              <w:divBdr>
                <w:top w:val="none" w:sz="0" w:space="0" w:color="auto"/>
                <w:left w:val="none" w:sz="0" w:space="0" w:color="auto"/>
                <w:bottom w:val="none" w:sz="0" w:space="0" w:color="auto"/>
                <w:right w:val="none" w:sz="0" w:space="0" w:color="auto"/>
              </w:divBdr>
            </w:div>
            <w:div w:id="2128691875">
              <w:marLeft w:val="0"/>
              <w:marRight w:val="0"/>
              <w:marTop w:val="0"/>
              <w:marBottom w:val="0"/>
              <w:divBdr>
                <w:top w:val="none" w:sz="0" w:space="0" w:color="auto"/>
                <w:left w:val="none" w:sz="0" w:space="0" w:color="auto"/>
                <w:bottom w:val="none" w:sz="0" w:space="0" w:color="auto"/>
                <w:right w:val="none" w:sz="0" w:space="0" w:color="auto"/>
              </w:divBdr>
            </w:div>
            <w:div w:id="120729564">
              <w:marLeft w:val="0"/>
              <w:marRight w:val="0"/>
              <w:marTop w:val="0"/>
              <w:marBottom w:val="0"/>
              <w:divBdr>
                <w:top w:val="none" w:sz="0" w:space="0" w:color="auto"/>
                <w:left w:val="none" w:sz="0" w:space="0" w:color="auto"/>
                <w:bottom w:val="none" w:sz="0" w:space="0" w:color="auto"/>
                <w:right w:val="none" w:sz="0" w:space="0" w:color="auto"/>
              </w:divBdr>
            </w:div>
            <w:div w:id="561647679">
              <w:marLeft w:val="0"/>
              <w:marRight w:val="0"/>
              <w:marTop w:val="0"/>
              <w:marBottom w:val="0"/>
              <w:divBdr>
                <w:top w:val="none" w:sz="0" w:space="0" w:color="auto"/>
                <w:left w:val="none" w:sz="0" w:space="0" w:color="auto"/>
                <w:bottom w:val="none" w:sz="0" w:space="0" w:color="auto"/>
                <w:right w:val="none" w:sz="0" w:space="0" w:color="auto"/>
              </w:divBdr>
            </w:div>
            <w:div w:id="1432704934">
              <w:marLeft w:val="0"/>
              <w:marRight w:val="0"/>
              <w:marTop w:val="0"/>
              <w:marBottom w:val="0"/>
              <w:divBdr>
                <w:top w:val="none" w:sz="0" w:space="0" w:color="auto"/>
                <w:left w:val="none" w:sz="0" w:space="0" w:color="auto"/>
                <w:bottom w:val="none" w:sz="0" w:space="0" w:color="auto"/>
                <w:right w:val="none" w:sz="0" w:space="0" w:color="auto"/>
              </w:divBdr>
            </w:div>
            <w:div w:id="757822839">
              <w:marLeft w:val="0"/>
              <w:marRight w:val="0"/>
              <w:marTop w:val="0"/>
              <w:marBottom w:val="0"/>
              <w:divBdr>
                <w:top w:val="none" w:sz="0" w:space="0" w:color="auto"/>
                <w:left w:val="none" w:sz="0" w:space="0" w:color="auto"/>
                <w:bottom w:val="none" w:sz="0" w:space="0" w:color="auto"/>
                <w:right w:val="none" w:sz="0" w:space="0" w:color="auto"/>
              </w:divBdr>
            </w:div>
            <w:div w:id="2119062196">
              <w:marLeft w:val="0"/>
              <w:marRight w:val="0"/>
              <w:marTop w:val="0"/>
              <w:marBottom w:val="0"/>
              <w:divBdr>
                <w:top w:val="none" w:sz="0" w:space="0" w:color="auto"/>
                <w:left w:val="none" w:sz="0" w:space="0" w:color="auto"/>
                <w:bottom w:val="none" w:sz="0" w:space="0" w:color="auto"/>
                <w:right w:val="none" w:sz="0" w:space="0" w:color="auto"/>
              </w:divBdr>
            </w:div>
            <w:div w:id="1717046870">
              <w:marLeft w:val="0"/>
              <w:marRight w:val="0"/>
              <w:marTop w:val="0"/>
              <w:marBottom w:val="0"/>
              <w:divBdr>
                <w:top w:val="none" w:sz="0" w:space="0" w:color="auto"/>
                <w:left w:val="none" w:sz="0" w:space="0" w:color="auto"/>
                <w:bottom w:val="none" w:sz="0" w:space="0" w:color="auto"/>
                <w:right w:val="none" w:sz="0" w:space="0" w:color="auto"/>
              </w:divBdr>
            </w:div>
            <w:div w:id="35131925">
              <w:marLeft w:val="0"/>
              <w:marRight w:val="0"/>
              <w:marTop w:val="0"/>
              <w:marBottom w:val="0"/>
              <w:divBdr>
                <w:top w:val="none" w:sz="0" w:space="0" w:color="auto"/>
                <w:left w:val="none" w:sz="0" w:space="0" w:color="auto"/>
                <w:bottom w:val="none" w:sz="0" w:space="0" w:color="auto"/>
                <w:right w:val="none" w:sz="0" w:space="0" w:color="auto"/>
              </w:divBdr>
            </w:div>
            <w:div w:id="700321985">
              <w:marLeft w:val="0"/>
              <w:marRight w:val="0"/>
              <w:marTop w:val="0"/>
              <w:marBottom w:val="0"/>
              <w:divBdr>
                <w:top w:val="none" w:sz="0" w:space="0" w:color="auto"/>
                <w:left w:val="none" w:sz="0" w:space="0" w:color="auto"/>
                <w:bottom w:val="none" w:sz="0" w:space="0" w:color="auto"/>
                <w:right w:val="none" w:sz="0" w:space="0" w:color="auto"/>
              </w:divBdr>
            </w:div>
            <w:div w:id="1288507381">
              <w:marLeft w:val="0"/>
              <w:marRight w:val="0"/>
              <w:marTop w:val="0"/>
              <w:marBottom w:val="0"/>
              <w:divBdr>
                <w:top w:val="none" w:sz="0" w:space="0" w:color="auto"/>
                <w:left w:val="none" w:sz="0" w:space="0" w:color="auto"/>
                <w:bottom w:val="none" w:sz="0" w:space="0" w:color="auto"/>
                <w:right w:val="none" w:sz="0" w:space="0" w:color="auto"/>
              </w:divBdr>
            </w:div>
            <w:div w:id="897399037">
              <w:marLeft w:val="0"/>
              <w:marRight w:val="0"/>
              <w:marTop w:val="0"/>
              <w:marBottom w:val="0"/>
              <w:divBdr>
                <w:top w:val="none" w:sz="0" w:space="0" w:color="auto"/>
                <w:left w:val="none" w:sz="0" w:space="0" w:color="auto"/>
                <w:bottom w:val="none" w:sz="0" w:space="0" w:color="auto"/>
                <w:right w:val="none" w:sz="0" w:space="0" w:color="auto"/>
              </w:divBdr>
            </w:div>
            <w:div w:id="1766028355">
              <w:marLeft w:val="0"/>
              <w:marRight w:val="0"/>
              <w:marTop w:val="0"/>
              <w:marBottom w:val="0"/>
              <w:divBdr>
                <w:top w:val="none" w:sz="0" w:space="0" w:color="auto"/>
                <w:left w:val="none" w:sz="0" w:space="0" w:color="auto"/>
                <w:bottom w:val="none" w:sz="0" w:space="0" w:color="auto"/>
                <w:right w:val="none" w:sz="0" w:space="0" w:color="auto"/>
              </w:divBdr>
            </w:div>
            <w:div w:id="1517497193">
              <w:marLeft w:val="0"/>
              <w:marRight w:val="0"/>
              <w:marTop w:val="0"/>
              <w:marBottom w:val="0"/>
              <w:divBdr>
                <w:top w:val="none" w:sz="0" w:space="0" w:color="auto"/>
                <w:left w:val="none" w:sz="0" w:space="0" w:color="auto"/>
                <w:bottom w:val="none" w:sz="0" w:space="0" w:color="auto"/>
                <w:right w:val="none" w:sz="0" w:space="0" w:color="auto"/>
              </w:divBdr>
            </w:div>
            <w:div w:id="3480741">
              <w:marLeft w:val="0"/>
              <w:marRight w:val="0"/>
              <w:marTop w:val="0"/>
              <w:marBottom w:val="0"/>
              <w:divBdr>
                <w:top w:val="none" w:sz="0" w:space="0" w:color="auto"/>
                <w:left w:val="none" w:sz="0" w:space="0" w:color="auto"/>
                <w:bottom w:val="none" w:sz="0" w:space="0" w:color="auto"/>
                <w:right w:val="none" w:sz="0" w:space="0" w:color="auto"/>
              </w:divBdr>
            </w:div>
            <w:div w:id="1698655682">
              <w:marLeft w:val="0"/>
              <w:marRight w:val="0"/>
              <w:marTop w:val="0"/>
              <w:marBottom w:val="0"/>
              <w:divBdr>
                <w:top w:val="none" w:sz="0" w:space="0" w:color="auto"/>
                <w:left w:val="none" w:sz="0" w:space="0" w:color="auto"/>
                <w:bottom w:val="none" w:sz="0" w:space="0" w:color="auto"/>
                <w:right w:val="none" w:sz="0" w:space="0" w:color="auto"/>
              </w:divBdr>
            </w:div>
            <w:div w:id="1242639926">
              <w:marLeft w:val="0"/>
              <w:marRight w:val="0"/>
              <w:marTop w:val="0"/>
              <w:marBottom w:val="0"/>
              <w:divBdr>
                <w:top w:val="none" w:sz="0" w:space="0" w:color="auto"/>
                <w:left w:val="none" w:sz="0" w:space="0" w:color="auto"/>
                <w:bottom w:val="none" w:sz="0" w:space="0" w:color="auto"/>
                <w:right w:val="none" w:sz="0" w:space="0" w:color="auto"/>
              </w:divBdr>
            </w:div>
            <w:div w:id="1641887582">
              <w:marLeft w:val="0"/>
              <w:marRight w:val="0"/>
              <w:marTop w:val="0"/>
              <w:marBottom w:val="0"/>
              <w:divBdr>
                <w:top w:val="none" w:sz="0" w:space="0" w:color="auto"/>
                <w:left w:val="none" w:sz="0" w:space="0" w:color="auto"/>
                <w:bottom w:val="none" w:sz="0" w:space="0" w:color="auto"/>
                <w:right w:val="none" w:sz="0" w:space="0" w:color="auto"/>
              </w:divBdr>
            </w:div>
            <w:div w:id="417169216">
              <w:marLeft w:val="0"/>
              <w:marRight w:val="0"/>
              <w:marTop w:val="0"/>
              <w:marBottom w:val="0"/>
              <w:divBdr>
                <w:top w:val="none" w:sz="0" w:space="0" w:color="auto"/>
                <w:left w:val="none" w:sz="0" w:space="0" w:color="auto"/>
                <w:bottom w:val="none" w:sz="0" w:space="0" w:color="auto"/>
                <w:right w:val="none" w:sz="0" w:space="0" w:color="auto"/>
              </w:divBdr>
            </w:div>
            <w:div w:id="1777678287">
              <w:marLeft w:val="0"/>
              <w:marRight w:val="0"/>
              <w:marTop w:val="0"/>
              <w:marBottom w:val="0"/>
              <w:divBdr>
                <w:top w:val="none" w:sz="0" w:space="0" w:color="auto"/>
                <w:left w:val="none" w:sz="0" w:space="0" w:color="auto"/>
                <w:bottom w:val="none" w:sz="0" w:space="0" w:color="auto"/>
                <w:right w:val="none" w:sz="0" w:space="0" w:color="auto"/>
              </w:divBdr>
            </w:div>
            <w:div w:id="625699171">
              <w:marLeft w:val="0"/>
              <w:marRight w:val="0"/>
              <w:marTop w:val="0"/>
              <w:marBottom w:val="0"/>
              <w:divBdr>
                <w:top w:val="none" w:sz="0" w:space="0" w:color="auto"/>
                <w:left w:val="none" w:sz="0" w:space="0" w:color="auto"/>
                <w:bottom w:val="none" w:sz="0" w:space="0" w:color="auto"/>
                <w:right w:val="none" w:sz="0" w:space="0" w:color="auto"/>
              </w:divBdr>
            </w:div>
            <w:div w:id="858541363">
              <w:marLeft w:val="0"/>
              <w:marRight w:val="0"/>
              <w:marTop w:val="0"/>
              <w:marBottom w:val="0"/>
              <w:divBdr>
                <w:top w:val="none" w:sz="0" w:space="0" w:color="auto"/>
                <w:left w:val="none" w:sz="0" w:space="0" w:color="auto"/>
                <w:bottom w:val="none" w:sz="0" w:space="0" w:color="auto"/>
                <w:right w:val="none" w:sz="0" w:space="0" w:color="auto"/>
              </w:divBdr>
            </w:div>
            <w:div w:id="818308658">
              <w:marLeft w:val="0"/>
              <w:marRight w:val="0"/>
              <w:marTop w:val="0"/>
              <w:marBottom w:val="0"/>
              <w:divBdr>
                <w:top w:val="none" w:sz="0" w:space="0" w:color="auto"/>
                <w:left w:val="none" w:sz="0" w:space="0" w:color="auto"/>
                <w:bottom w:val="none" w:sz="0" w:space="0" w:color="auto"/>
                <w:right w:val="none" w:sz="0" w:space="0" w:color="auto"/>
              </w:divBdr>
            </w:div>
            <w:div w:id="1077632488">
              <w:marLeft w:val="0"/>
              <w:marRight w:val="0"/>
              <w:marTop w:val="0"/>
              <w:marBottom w:val="0"/>
              <w:divBdr>
                <w:top w:val="none" w:sz="0" w:space="0" w:color="auto"/>
                <w:left w:val="none" w:sz="0" w:space="0" w:color="auto"/>
                <w:bottom w:val="none" w:sz="0" w:space="0" w:color="auto"/>
                <w:right w:val="none" w:sz="0" w:space="0" w:color="auto"/>
              </w:divBdr>
            </w:div>
            <w:div w:id="522398381">
              <w:marLeft w:val="0"/>
              <w:marRight w:val="0"/>
              <w:marTop w:val="0"/>
              <w:marBottom w:val="0"/>
              <w:divBdr>
                <w:top w:val="none" w:sz="0" w:space="0" w:color="auto"/>
                <w:left w:val="none" w:sz="0" w:space="0" w:color="auto"/>
                <w:bottom w:val="none" w:sz="0" w:space="0" w:color="auto"/>
                <w:right w:val="none" w:sz="0" w:space="0" w:color="auto"/>
              </w:divBdr>
            </w:div>
            <w:div w:id="1307322359">
              <w:marLeft w:val="0"/>
              <w:marRight w:val="0"/>
              <w:marTop w:val="0"/>
              <w:marBottom w:val="0"/>
              <w:divBdr>
                <w:top w:val="none" w:sz="0" w:space="0" w:color="auto"/>
                <w:left w:val="none" w:sz="0" w:space="0" w:color="auto"/>
                <w:bottom w:val="none" w:sz="0" w:space="0" w:color="auto"/>
                <w:right w:val="none" w:sz="0" w:space="0" w:color="auto"/>
              </w:divBdr>
            </w:div>
            <w:div w:id="1414820428">
              <w:marLeft w:val="0"/>
              <w:marRight w:val="0"/>
              <w:marTop w:val="0"/>
              <w:marBottom w:val="0"/>
              <w:divBdr>
                <w:top w:val="none" w:sz="0" w:space="0" w:color="auto"/>
                <w:left w:val="none" w:sz="0" w:space="0" w:color="auto"/>
                <w:bottom w:val="none" w:sz="0" w:space="0" w:color="auto"/>
                <w:right w:val="none" w:sz="0" w:space="0" w:color="auto"/>
              </w:divBdr>
            </w:div>
            <w:div w:id="1960606378">
              <w:marLeft w:val="0"/>
              <w:marRight w:val="0"/>
              <w:marTop w:val="0"/>
              <w:marBottom w:val="0"/>
              <w:divBdr>
                <w:top w:val="none" w:sz="0" w:space="0" w:color="auto"/>
                <w:left w:val="none" w:sz="0" w:space="0" w:color="auto"/>
                <w:bottom w:val="none" w:sz="0" w:space="0" w:color="auto"/>
                <w:right w:val="none" w:sz="0" w:space="0" w:color="auto"/>
              </w:divBdr>
            </w:div>
            <w:div w:id="1470165">
              <w:marLeft w:val="0"/>
              <w:marRight w:val="0"/>
              <w:marTop w:val="0"/>
              <w:marBottom w:val="0"/>
              <w:divBdr>
                <w:top w:val="none" w:sz="0" w:space="0" w:color="auto"/>
                <w:left w:val="none" w:sz="0" w:space="0" w:color="auto"/>
                <w:bottom w:val="none" w:sz="0" w:space="0" w:color="auto"/>
                <w:right w:val="none" w:sz="0" w:space="0" w:color="auto"/>
              </w:divBdr>
            </w:div>
            <w:div w:id="163402866">
              <w:marLeft w:val="0"/>
              <w:marRight w:val="0"/>
              <w:marTop w:val="0"/>
              <w:marBottom w:val="0"/>
              <w:divBdr>
                <w:top w:val="none" w:sz="0" w:space="0" w:color="auto"/>
                <w:left w:val="none" w:sz="0" w:space="0" w:color="auto"/>
                <w:bottom w:val="none" w:sz="0" w:space="0" w:color="auto"/>
                <w:right w:val="none" w:sz="0" w:space="0" w:color="auto"/>
              </w:divBdr>
            </w:div>
            <w:div w:id="756631108">
              <w:marLeft w:val="0"/>
              <w:marRight w:val="0"/>
              <w:marTop w:val="0"/>
              <w:marBottom w:val="0"/>
              <w:divBdr>
                <w:top w:val="none" w:sz="0" w:space="0" w:color="auto"/>
                <w:left w:val="none" w:sz="0" w:space="0" w:color="auto"/>
                <w:bottom w:val="none" w:sz="0" w:space="0" w:color="auto"/>
                <w:right w:val="none" w:sz="0" w:space="0" w:color="auto"/>
              </w:divBdr>
            </w:div>
            <w:div w:id="875120635">
              <w:marLeft w:val="0"/>
              <w:marRight w:val="0"/>
              <w:marTop w:val="0"/>
              <w:marBottom w:val="0"/>
              <w:divBdr>
                <w:top w:val="none" w:sz="0" w:space="0" w:color="auto"/>
                <w:left w:val="none" w:sz="0" w:space="0" w:color="auto"/>
                <w:bottom w:val="none" w:sz="0" w:space="0" w:color="auto"/>
                <w:right w:val="none" w:sz="0" w:space="0" w:color="auto"/>
              </w:divBdr>
            </w:div>
            <w:div w:id="209924388">
              <w:marLeft w:val="0"/>
              <w:marRight w:val="0"/>
              <w:marTop w:val="0"/>
              <w:marBottom w:val="0"/>
              <w:divBdr>
                <w:top w:val="none" w:sz="0" w:space="0" w:color="auto"/>
                <w:left w:val="none" w:sz="0" w:space="0" w:color="auto"/>
                <w:bottom w:val="none" w:sz="0" w:space="0" w:color="auto"/>
                <w:right w:val="none" w:sz="0" w:space="0" w:color="auto"/>
              </w:divBdr>
            </w:div>
            <w:div w:id="1066612366">
              <w:marLeft w:val="0"/>
              <w:marRight w:val="0"/>
              <w:marTop w:val="0"/>
              <w:marBottom w:val="0"/>
              <w:divBdr>
                <w:top w:val="none" w:sz="0" w:space="0" w:color="auto"/>
                <w:left w:val="none" w:sz="0" w:space="0" w:color="auto"/>
                <w:bottom w:val="none" w:sz="0" w:space="0" w:color="auto"/>
                <w:right w:val="none" w:sz="0" w:space="0" w:color="auto"/>
              </w:divBdr>
            </w:div>
            <w:div w:id="1985966473">
              <w:marLeft w:val="0"/>
              <w:marRight w:val="0"/>
              <w:marTop w:val="0"/>
              <w:marBottom w:val="0"/>
              <w:divBdr>
                <w:top w:val="none" w:sz="0" w:space="0" w:color="auto"/>
                <w:left w:val="none" w:sz="0" w:space="0" w:color="auto"/>
                <w:bottom w:val="none" w:sz="0" w:space="0" w:color="auto"/>
                <w:right w:val="none" w:sz="0" w:space="0" w:color="auto"/>
              </w:divBdr>
            </w:div>
            <w:div w:id="1256134070">
              <w:marLeft w:val="0"/>
              <w:marRight w:val="0"/>
              <w:marTop w:val="0"/>
              <w:marBottom w:val="0"/>
              <w:divBdr>
                <w:top w:val="none" w:sz="0" w:space="0" w:color="auto"/>
                <w:left w:val="none" w:sz="0" w:space="0" w:color="auto"/>
                <w:bottom w:val="none" w:sz="0" w:space="0" w:color="auto"/>
                <w:right w:val="none" w:sz="0" w:space="0" w:color="auto"/>
              </w:divBdr>
            </w:div>
            <w:div w:id="1888952952">
              <w:marLeft w:val="0"/>
              <w:marRight w:val="0"/>
              <w:marTop w:val="0"/>
              <w:marBottom w:val="0"/>
              <w:divBdr>
                <w:top w:val="none" w:sz="0" w:space="0" w:color="auto"/>
                <w:left w:val="none" w:sz="0" w:space="0" w:color="auto"/>
                <w:bottom w:val="none" w:sz="0" w:space="0" w:color="auto"/>
                <w:right w:val="none" w:sz="0" w:space="0" w:color="auto"/>
              </w:divBdr>
            </w:div>
            <w:div w:id="1736659133">
              <w:marLeft w:val="0"/>
              <w:marRight w:val="0"/>
              <w:marTop w:val="0"/>
              <w:marBottom w:val="0"/>
              <w:divBdr>
                <w:top w:val="none" w:sz="0" w:space="0" w:color="auto"/>
                <w:left w:val="none" w:sz="0" w:space="0" w:color="auto"/>
                <w:bottom w:val="none" w:sz="0" w:space="0" w:color="auto"/>
                <w:right w:val="none" w:sz="0" w:space="0" w:color="auto"/>
              </w:divBdr>
            </w:div>
            <w:div w:id="213125145">
              <w:marLeft w:val="0"/>
              <w:marRight w:val="0"/>
              <w:marTop w:val="0"/>
              <w:marBottom w:val="0"/>
              <w:divBdr>
                <w:top w:val="none" w:sz="0" w:space="0" w:color="auto"/>
                <w:left w:val="none" w:sz="0" w:space="0" w:color="auto"/>
                <w:bottom w:val="none" w:sz="0" w:space="0" w:color="auto"/>
                <w:right w:val="none" w:sz="0" w:space="0" w:color="auto"/>
              </w:divBdr>
            </w:div>
            <w:div w:id="580874302">
              <w:marLeft w:val="0"/>
              <w:marRight w:val="0"/>
              <w:marTop w:val="0"/>
              <w:marBottom w:val="0"/>
              <w:divBdr>
                <w:top w:val="none" w:sz="0" w:space="0" w:color="auto"/>
                <w:left w:val="none" w:sz="0" w:space="0" w:color="auto"/>
                <w:bottom w:val="none" w:sz="0" w:space="0" w:color="auto"/>
                <w:right w:val="none" w:sz="0" w:space="0" w:color="auto"/>
              </w:divBdr>
            </w:div>
            <w:div w:id="486241740">
              <w:marLeft w:val="0"/>
              <w:marRight w:val="0"/>
              <w:marTop w:val="0"/>
              <w:marBottom w:val="0"/>
              <w:divBdr>
                <w:top w:val="none" w:sz="0" w:space="0" w:color="auto"/>
                <w:left w:val="none" w:sz="0" w:space="0" w:color="auto"/>
                <w:bottom w:val="none" w:sz="0" w:space="0" w:color="auto"/>
                <w:right w:val="none" w:sz="0" w:space="0" w:color="auto"/>
              </w:divBdr>
            </w:div>
            <w:div w:id="1312325483">
              <w:marLeft w:val="0"/>
              <w:marRight w:val="0"/>
              <w:marTop w:val="0"/>
              <w:marBottom w:val="0"/>
              <w:divBdr>
                <w:top w:val="none" w:sz="0" w:space="0" w:color="auto"/>
                <w:left w:val="none" w:sz="0" w:space="0" w:color="auto"/>
                <w:bottom w:val="none" w:sz="0" w:space="0" w:color="auto"/>
                <w:right w:val="none" w:sz="0" w:space="0" w:color="auto"/>
              </w:divBdr>
            </w:div>
            <w:div w:id="1256934997">
              <w:marLeft w:val="0"/>
              <w:marRight w:val="0"/>
              <w:marTop w:val="0"/>
              <w:marBottom w:val="0"/>
              <w:divBdr>
                <w:top w:val="none" w:sz="0" w:space="0" w:color="auto"/>
                <w:left w:val="none" w:sz="0" w:space="0" w:color="auto"/>
                <w:bottom w:val="none" w:sz="0" w:space="0" w:color="auto"/>
                <w:right w:val="none" w:sz="0" w:space="0" w:color="auto"/>
              </w:divBdr>
            </w:div>
            <w:div w:id="693002757">
              <w:marLeft w:val="0"/>
              <w:marRight w:val="0"/>
              <w:marTop w:val="0"/>
              <w:marBottom w:val="0"/>
              <w:divBdr>
                <w:top w:val="none" w:sz="0" w:space="0" w:color="auto"/>
                <w:left w:val="none" w:sz="0" w:space="0" w:color="auto"/>
                <w:bottom w:val="none" w:sz="0" w:space="0" w:color="auto"/>
                <w:right w:val="none" w:sz="0" w:space="0" w:color="auto"/>
              </w:divBdr>
            </w:div>
            <w:div w:id="188571441">
              <w:marLeft w:val="0"/>
              <w:marRight w:val="0"/>
              <w:marTop w:val="0"/>
              <w:marBottom w:val="0"/>
              <w:divBdr>
                <w:top w:val="none" w:sz="0" w:space="0" w:color="auto"/>
                <w:left w:val="none" w:sz="0" w:space="0" w:color="auto"/>
                <w:bottom w:val="none" w:sz="0" w:space="0" w:color="auto"/>
                <w:right w:val="none" w:sz="0" w:space="0" w:color="auto"/>
              </w:divBdr>
            </w:div>
            <w:div w:id="298801116">
              <w:marLeft w:val="0"/>
              <w:marRight w:val="0"/>
              <w:marTop w:val="0"/>
              <w:marBottom w:val="0"/>
              <w:divBdr>
                <w:top w:val="none" w:sz="0" w:space="0" w:color="auto"/>
                <w:left w:val="none" w:sz="0" w:space="0" w:color="auto"/>
                <w:bottom w:val="none" w:sz="0" w:space="0" w:color="auto"/>
                <w:right w:val="none" w:sz="0" w:space="0" w:color="auto"/>
              </w:divBdr>
            </w:div>
            <w:div w:id="972095896">
              <w:marLeft w:val="0"/>
              <w:marRight w:val="0"/>
              <w:marTop w:val="0"/>
              <w:marBottom w:val="0"/>
              <w:divBdr>
                <w:top w:val="none" w:sz="0" w:space="0" w:color="auto"/>
                <w:left w:val="none" w:sz="0" w:space="0" w:color="auto"/>
                <w:bottom w:val="none" w:sz="0" w:space="0" w:color="auto"/>
                <w:right w:val="none" w:sz="0" w:space="0" w:color="auto"/>
              </w:divBdr>
            </w:div>
            <w:div w:id="507252815">
              <w:marLeft w:val="0"/>
              <w:marRight w:val="0"/>
              <w:marTop w:val="0"/>
              <w:marBottom w:val="0"/>
              <w:divBdr>
                <w:top w:val="none" w:sz="0" w:space="0" w:color="auto"/>
                <w:left w:val="none" w:sz="0" w:space="0" w:color="auto"/>
                <w:bottom w:val="none" w:sz="0" w:space="0" w:color="auto"/>
                <w:right w:val="none" w:sz="0" w:space="0" w:color="auto"/>
              </w:divBdr>
            </w:div>
            <w:div w:id="584844271">
              <w:marLeft w:val="0"/>
              <w:marRight w:val="0"/>
              <w:marTop w:val="0"/>
              <w:marBottom w:val="0"/>
              <w:divBdr>
                <w:top w:val="none" w:sz="0" w:space="0" w:color="auto"/>
                <w:left w:val="none" w:sz="0" w:space="0" w:color="auto"/>
                <w:bottom w:val="none" w:sz="0" w:space="0" w:color="auto"/>
                <w:right w:val="none" w:sz="0" w:space="0" w:color="auto"/>
              </w:divBdr>
            </w:div>
            <w:div w:id="1834182430">
              <w:marLeft w:val="0"/>
              <w:marRight w:val="0"/>
              <w:marTop w:val="0"/>
              <w:marBottom w:val="0"/>
              <w:divBdr>
                <w:top w:val="none" w:sz="0" w:space="0" w:color="auto"/>
                <w:left w:val="none" w:sz="0" w:space="0" w:color="auto"/>
                <w:bottom w:val="none" w:sz="0" w:space="0" w:color="auto"/>
                <w:right w:val="none" w:sz="0" w:space="0" w:color="auto"/>
              </w:divBdr>
            </w:div>
            <w:div w:id="2137793028">
              <w:marLeft w:val="0"/>
              <w:marRight w:val="0"/>
              <w:marTop w:val="0"/>
              <w:marBottom w:val="0"/>
              <w:divBdr>
                <w:top w:val="none" w:sz="0" w:space="0" w:color="auto"/>
                <w:left w:val="none" w:sz="0" w:space="0" w:color="auto"/>
                <w:bottom w:val="none" w:sz="0" w:space="0" w:color="auto"/>
                <w:right w:val="none" w:sz="0" w:space="0" w:color="auto"/>
              </w:divBdr>
            </w:div>
            <w:div w:id="258681238">
              <w:marLeft w:val="0"/>
              <w:marRight w:val="0"/>
              <w:marTop w:val="0"/>
              <w:marBottom w:val="0"/>
              <w:divBdr>
                <w:top w:val="none" w:sz="0" w:space="0" w:color="auto"/>
                <w:left w:val="none" w:sz="0" w:space="0" w:color="auto"/>
                <w:bottom w:val="none" w:sz="0" w:space="0" w:color="auto"/>
                <w:right w:val="none" w:sz="0" w:space="0" w:color="auto"/>
              </w:divBdr>
            </w:div>
            <w:div w:id="1985236423">
              <w:marLeft w:val="0"/>
              <w:marRight w:val="0"/>
              <w:marTop w:val="0"/>
              <w:marBottom w:val="0"/>
              <w:divBdr>
                <w:top w:val="none" w:sz="0" w:space="0" w:color="auto"/>
                <w:left w:val="none" w:sz="0" w:space="0" w:color="auto"/>
                <w:bottom w:val="none" w:sz="0" w:space="0" w:color="auto"/>
                <w:right w:val="none" w:sz="0" w:space="0" w:color="auto"/>
              </w:divBdr>
            </w:div>
            <w:div w:id="1660958205">
              <w:marLeft w:val="0"/>
              <w:marRight w:val="0"/>
              <w:marTop w:val="0"/>
              <w:marBottom w:val="0"/>
              <w:divBdr>
                <w:top w:val="none" w:sz="0" w:space="0" w:color="auto"/>
                <w:left w:val="none" w:sz="0" w:space="0" w:color="auto"/>
                <w:bottom w:val="none" w:sz="0" w:space="0" w:color="auto"/>
                <w:right w:val="none" w:sz="0" w:space="0" w:color="auto"/>
              </w:divBdr>
            </w:div>
            <w:div w:id="1140264835">
              <w:marLeft w:val="0"/>
              <w:marRight w:val="0"/>
              <w:marTop w:val="0"/>
              <w:marBottom w:val="0"/>
              <w:divBdr>
                <w:top w:val="none" w:sz="0" w:space="0" w:color="auto"/>
                <w:left w:val="none" w:sz="0" w:space="0" w:color="auto"/>
                <w:bottom w:val="none" w:sz="0" w:space="0" w:color="auto"/>
                <w:right w:val="none" w:sz="0" w:space="0" w:color="auto"/>
              </w:divBdr>
            </w:div>
            <w:div w:id="599027129">
              <w:marLeft w:val="0"/>
              <w:marRight w:val="0"/>
              <w:marTop w:val="0"/>
              <w:marBottom w:val="0"/>
              <w:divBdr>
                <w:top w:val="none" w:sz="0" w:space="0" w:color="auto"/>
                <w:left w:val="none" w:sz="0" w:space="0" w:color="auto"/>
                <w:bottom w:val="none" w:sz="0" w:space="0" w:color="auto"/>
                <w:right w:val="none" w:sz="0" w:space="0" w:color="auto"/>
              </w:divBdr>
            </w:div>
            <w:div w:id="143860815">
              <w:marLeft w:val="0"/>
              <w:marRight w:val="0"/>
              <w:marTop w:val="0"/>
              <w:marBottom w:val="0"/>
              <w:divBdr>
                <w:top w:val="none" w:sz="0" w:space="0" w:color="auto"/>
                <w:left w:val="none" w:sz="0" w:space="0" w:color="auto"/>
                <w:bottom w:val="none" w:sz="0" w:space="0" w:color="auto"/>
                <w:right w:val="none" w:sz="0" w:space="0" w:color="auto"/>
              </w:divBdr>
            </w:div>
            <w:div w:id="1802847002">
              <w:marLeft w:val="0"/>
              <w:marRight w:val="0"/>
              <w:marTop w:val="0"/>
              <w:marBottom w:val="0"/>
              <w:divBdr>
                <w:top w:val="none" w:sz="0" w:space="0" w:color="auto"/>
                <w:left w:val="none" w:sz="0" w:space="0" w:color="auto"/>
                <w:bottom w:val="none" w:sz="0" w:space="0" w:color="auto"/>
                <w:right w:val="none" w:sz="0" w:space="0" w:color="auto"/>
              </w:divBdr>
            </w:div>
            <w:div w:id="1634166516">
              <w:marLeft w:val="0"/>
              <w:marRight w:val="0"/>
              <w:marTop w:val="0"/>
              <w:marBottom w:val="0"/>
              <w:divBdr>
                <w:top w:val="none" w:sz="0" w:space="0" w:color="auto"/>
                <w:left w:val="none" w:sz="0" w:space="0" w:color="auto"/>
                <w:bottom w:val="none" w:sz="0" w:space="0" w:color="auto"/>
                <w:right w:val="none" w:sz="0" w:space="0" w:color="auto"/>
              </w:divBdr>
            </w:div>
            <w:div w:id="1336109665">
              <w:marLeft w:val="0"/>
              <w:marRight w:val="0"/>
              <w:marTop w:val="0"/>
              <w:marBottom w:val="0"/>
              <w:divBdr>
                <w:top w:val="none" w:sz="0" w:space="0" w:color="auto"/>
                <w:left w:val="none" w:sz="0" w:space="0" w:color="auto"/>
                <w:bottom w:val="none" w:sz="0" w:space="0" w:color="auto"/>
                <w:right w:val="none" w:sz="0" w:space="0" w:color="auto"/>
              </w:divBdr>
            </w:div>
            <w:div w:id="707685200">
              <w:marLeft w:val="0"/>
              <w:marRight w:val="0"/>
              <w:marTop w:val="0"/>
              <w:marBottom w:val="0"/>
              <w:divBdr>
                <w:top w:val="none" w:sz="0" w:space="0" w:color="auto"/>
                <w:left w:val="none" w:sz="0" w:space="0" w:color="auto"/>
                <w:bottom w:val="none" w:sz="0" w:space="0" w:color="auto"/>
                <w:right w:val="none" w:sz="0" w:space="0" w:color="auto"/>
              </w:divBdr>
            </w:div>
            <w:div w:id="270553482">
              <w:marLeft w:val="0"/>
              <w:marRight w:val="0"/>
              <w:marTop w:val="0"/>
              <w:marBottom w:val="0"/>
              <w:divBdr>
                <w:top w:val="none" w:sz="0" w:space="0" w:color="auto"/>
                <w:left w:val="none" w:sz="0" w:space="0" w:color="auto"/>
                <w:bottom w:val="none" w:sz="0" w:space="0" w:color="auto"/>
                <w:right w:val="none" w:sz="0" w:space="0" w:color="auto"/>
              </w:divBdr>
            </w:div>
            <w:div w:id="1299338609">
              <w:marLeft w:val="0"/>
              <w:marRight w:val="0"/>
              <w:marTop w:val="0"/>
              <w:marBottom w:val="0"/>
              <w:divBdr>
                <w:top w:val="none" w:sz="0" w:space="0" w:color="auto"/>
                <w:left w:val="none" w:sz="0" w:space="0" w:color="auto"/>
                <w:bottom w:val="none" w:sz="0" w:space="0" w:color="auto"/>
                <w:right w:val="none" w:sz="0" w:space="0" w:color="auto"/>
              </w:divBdr>
            </w:div>
            <w:div w:id="1930187974">
              <w:marLeft w:val="0"/>
              <w:marRight w:val="0"/>
              <w:marTop w:val="0"/>
              <w:marBottom w:val="0"/>
              <w:divBdr>
                <w:top w:val="none" w:sz="0" w:space="0" w:color="auto"/>
                <w:left w:val="none" w:sz="0" w:space="0" w:color="auto"/>
                <w:bottom w:val="none" w:sz="0" w:space="0" w:color="auto"/>
                <w:right w:val="none" w:sz="0" w:space="0" w:color="auto"/>
              </w:divBdr>
            </w:div>
            <w:div w:id="1153327301">
              <w:marLeft w:val="0"/>
              <w:marRight w:val="0"/>
              <w:marTop w:val="0"/>
              <w:marBottom w:val="0"/>
              <w:divBdr>
                <w:top w:val="none" w:sz="0" w:space="0" w:color="auto"/>
                <w:left w:val="none" w:sz="0" w:space="0" w:color="auto"/>
                <w:bottom w:val="none" w:sz="0" w:space="0" w:color="auto"/>
                <w:right w:val="none" w:sz="0" w:space="0" w:color="auto"/>
              </w:divBdr>
            </w:div>
            <w:div w:id="117379399">
              <w:marLeft w:val="0"/>
              <w:marRight w:val="0"/>
              <w:marTop w:val="0"/>
              <w:marBottom w:val="0"/>
              <w:divBdr>
                <w:top w:val="none" w:sz="0" w:space="0" w:color="auto"/>
                <w:left w:val="none" w:sz="0" w:space="0" w:color="auto"/>
                <w:bottom w:val="none" w:sz="0" w:space="0" w:color="auto"/>
                <w:right w:val="none" w:sz="0" w:space="0" w:color="auto"/>
              </w:divBdr>
            </w:div>
            <w:div w:id="1340235650">
              <w:marLeft w:val="0"/>
              <w:marRight w:val="0"/>
              <w:marTop w:val="0"/>
              <w:marBottom w:val="0"/>
              <w:divBdr>
                <w:top w:val="none" w:sz="0" w:space="0" w:color="auto"/>
                <w:left w:val="none" w:sz="0" w:space="0" w:color="auto"/>
                <w:bottom w:val="none" w:sz="0" w:space="0" w:color="auto"/>
                <w:right w:val="none" w:sz="0" w:space="0" w:color="auto"/>
              </w:divBdr>
            </w:div>
            <w:div w:id="891772259">
              <w:marLeft w:val="0"/>
              <w:marRight w:val="0"/>
              <w:marTop w:val="0"/>
              <w:marBottom w:val="0"/>
              <w:divBdr>
                <w:top w:val="none" w:sz="0" w:space="0" w:color="auto"/>
                <w:left w:val="none" w:sz="0" w:space="0" w:color="auto"/>
                <w:bottom w:val="none" w:sz="0" w:space="0" w:color="auto"/>
                <w:right w:val="none" w:sz="0" w:space="0" w:color="auto"/>
              </w:divBdr>
            </w:div>
            <w:div w:id="1332416731">
              <w:marLeft w:val="0"/>
              <w:marRight w:val="0"/>
              <w:marTop w:val="0"/>
              <w:marBottom w:val="0"/>
              <w:divBdr>
                <w:top w:val="none" w:sz="0" w:space="0" w:color="auto"/>
                <w:left w:val="none" w:sz="0" w:space="0" w:color="auto"/>
                <w:bottom w:val="none" w:sz="0" w:space="0" w:color="auto"/>
                <w:right w:val="none" w:sz="0" w:space="0" w:color="auto"/>
              </w:divBdr>
            </w:div>
            <w:div w:id="713120461">
              <w:marLeft w:val="0"/>
              <w:marRight w:val="0"/>
              <w:marTop w:val="0"/>
              <w:marBottom w:val="0"/>
              <w:divBdr>
                <w:top w:val="none" w:sz="0" w:space="0" w:color="auto"/>
                <w:left w:val="none" w:sz="0" w:space="0" w:color="auto"/>
                <w:bottom w:val="none" w:sz="0" w:space="0" w:color="auto"/>
                <w:right w:val="none" w:sz="0" w:space="0" w:color="auto"/>
              </w:divBdr>
            </w:div>
            <w:div w:id="2086685047">
              <w:marLeft w:val="0"/>
              <w:marRight w:val="0"/>
              <w:marTop w:val="0"/>
              <w:marBottom w:val="0"/>
              <w:divBdr>
                <w:top w:val="none" w:sz="0" w:space="0" w:color="auto"/>
                <w:left w:val="none" w:sz="0" w:space="0" w:color="auto"/>
                <w:bottom w:val="none" w:sz="0" w:space="0" w:color="auto"/>
                <w:right w:val="none" w:sz="0" w:space="0" w:color="auto"/>
              </w:divBdr>
            </w:div>
            <w:div w:id="1829398085">
              <w:marLeft w:val="0"/>
              <w:marRight w:val="0"/>
              <w:marTop w:val="0"/>
              <w:marBottom w:val="0"/>
              <w:divBdr>
                <w:top w:val="none" w:sz="0" w:space="0" w:color="auto"/>
                <w:left w:val="none" w:sz="0" w:space="0" w:color="auto"/>
                <w:bottom w:val="none" w:sz="0" w:space="0" w:color="auto"/>
                <w:right w:val="none" w:sz="0" w:space="0" w:color="auto"/>
              </w:divBdr>
            </w:div>
            <w:div w:id="444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952">
      <w:marLeft w:val="0"/>
      <w:marRight w:val="0"/>
      <w:marTop w:val="0"/>
      <w:marBottom w:val="0"/>
      <w:divBdr>
        <w:top w:val="none" w:sz="0" w:space="0" w:color="auto"/>
        <w:left w:val="none" w:sz="0" w:space="0" w:color="auto"/>
        <w:bottom w:val="none" w:sz="0" w:space="0" w:color="auto"/>
        <w:right w:val="none" w:sz="0" w:space="0" w:color="auto"/>
      </w:divBdr>
      <w:divsChild>
        <w:div w:id="2126774792">
          <w:marLeft w:val="0"/>
          <w:marRight w:val="0"/>
          <w:marTop w:val="0"/>
          <w:marBottom w:val="0"/>
          <w:divBdr>
            <w:top w:val="none" w:sz="0" w:space="0" w:color="auto"/>
            <w:left w:val="none" w:sz="0" w:space="0" w:color="auto"/>
            <w:bottom w:val="none" w:sz="0" w:space="0" w:color="auto"/>
            <w:right w:val="none" w:sz="0" w:space="0" w:color="auto"/>
          </w:divBdr>
        </w:div>
        <w:div w:id="1867674552">
          <w:marLeft w:val="0"/>
          <w:marRight w:val="0"/>
          <w:marTop w:val="0"/>
          <w:marBottom w:val="0"/>
          <w:divBdr>
            <w:top w:val="none" w:sz="0" w:space="0" w:color="auto"/>
            <w:left w:val="none" w:sz="0" w:space="0" w:color="auto"/>
            <w:bottom w:val="none" w:sz="0" w:space="0" w:color="auto"/>
            <w:right w:val="none" w:sz="0" w:space="0" w:color="auto"/>
          </w:divBdr>
        </w:div>
      </w:divsChild>
    </w:div>
    <w:div w:id="1393193036">
      <w:marLeft w:val="0"/>
      <w:marRight w:val="0"/>
      <w:marTop w:val="0"/>
      <w:marBottom w:val="0"/>
      <w:divBdr>
        <w:top w:val="none" w:sz="0" w:space="0" w:color="auto"/>
        <w:left w:val="none" w:sz="0" w:space="0" w:color="auto"/>
        <w:bottom w:val="none" w:sz="0" w:space="0" w:color="auto"/>
        <w:right w:val="none" w:sz="0" w:space="0" w:color="auto"/>
      </w:divBdr>
      <w:divsChild>
        <w:div w:id="575625449">
          <w:marLeft w:val="0"/>
          <w:marRight w:val="0"/>
          <w:marTop w:val="0"/>
          <w:marBottom w:val="0"/>
          <w:divBdr>
            <w:top w:val="none" w:sz="0" w:space="0" w:color="auto"/>
            <w:left w:val="none" w:sz="0" w:space="0" w:color="auto"/>
            <w:bottom w:val="none" w:sz="0" w:space="0" w:color="auto"/>
            <w:right w:val="none" w:sz="0" w:space="0" w:color="auto"/>
          </w:divBdr>
        </w:div>
        <w:div w:id="59132536">
          <w:marLeft w:val="0"/>
          <w:marRight w:val="0"/>
          <w:marTop w:val="0"/>
          <w:marBottom w:val="0"/>
          <w:divBdr>
            <w:top w:val="none" w:sz="0" w:space="0" w:color="auto"/>
            <w:left w:val="none" w:sz="0" w:space="0" w:color="auto"/>
            <w:bottom w:val="none" w:sz="0" w:space="0" w:color="auto"/>
            <w:right w:val="none" w:sz="0" w:space="0" w:color="auto"/>
          </w:divBdr>
        </w:div>
      </w:divsChild>
    </w:div>
    <w:div w:id="1394348026">
      <w:marLeft w:val="0"/>
      <w:marRight w:val="0"/>
      <w:marTop w:val="0"/>
      <w:marBottom w:val="0"/>
      <w:divBdr>
        <w:top w:val="none" w:sz="0" w:space="0" w:color="auto"/>
        <w:left w:val="none" w:sz="0" w:space="0" w:color="auto"/>
        <w:bottom w:val="none" w:sz="0" w:space="0" w:color="auto"/>
        <w:right w:val="none" w:sz="0" w:space="0" w:color="auto"/>
      </w:divBdr>
    </w:div>
    <w:div w:id="1397320221">
      <w:marLeft w:val="0"/>
      <w:marRight w:val="0"/>
      <w:marTop w:val="0"/>
      <w:marBottom w:val="0"/>
      <w:divBdr>
        <w:top w:val="none" w:sz="0" w:space="0" w:color="auto"/>
        <w:left w:val="none" w:sz="0" w:space="0" w:color="auto"/>
        <w:bottom w:val="none" w:sz="0" w:space="0" w:color="auto"/>
        <w:right w:val="none" w:sz="0" w:space="0" w:color="auto"/>
      </w:divBdr>
    </w:div>
    <w:div w:id="1397896552">
      <w:marLeft w:val="0"/>
      <w:marRight w:val="0"/>
      <w:marTop w:val="0"/>
      <w:marBottom w:val="0"/>
      <w:divBdr>
        <w:top w:val="none" w:sz="0" w:space="0" w:color="auto"/>
        <w:left w:val="none" w:sz="0" w:space="0" w:color="auto"/>
        <w:bottom w:val="none" w:sz="0" w:space="0" w:color="auto"/>
        <w:right w:val="none" w:sz="0" w:space="0" w:color="auto"/>
      </w:divBdr>
    </w:div>
    <w:div w:id="1399011702">
      <w:marLeft w:val="0"/>
      <w:marRight w:val="0"/>
      <w:marTop w:val="0"/>
      <w:marBottom w:val="0"/>
      <w:divBdr>
        <w:top w:val="none" w:sz="0" w:space="0" w:color="auto"/>
        <w:left w:val="none" w:sz="0" w:space="0" w:color="auto"/>
        <w:bottom w:val="none" w:sz="0" w:space="0" w:color="auto"/>
        <w:right w:val="none" w:sz="0" w:space="0" w:color="auto"/>
      </w:divBdr>
    </w:div>
    <w:div w:id="1400397215">
      <w:marLeft w:val="0"/>
      <w:marRight w:val="0"/>
      <w:marTop w:val="0"/>
      <w:marBottom w:val="0"/>
      <w:divBdr>
        <w:top w:val="none" w:sz="0" w:space="0" w:color="auto"/>
        <w:left w:val="none" w:sz="0" w:space="0" w:color="auto"/>
        <w:bottom w:val="none" w:sz="0" w:space="0" w:color="auto"/>
        <w:right w:val="none" w:sz="0" w:space="0" w:color="auto"/>
      </w:divBdr>
    </w:div>
    <w:div w:id="1401441922">
      <w:marLeft w:val="0"/>
      <w:marRight w:val="0"/>
      <w:marTop w:val="0"/>
      <w:marBottom w:val="0"/>
      <w:divBdr>
        <w:top w:val="none" w:sz="0" w:space="0" w:color="auto"/>
        <w:left w:val="none" w:sz="0" w:space="0" w:color="auto"/>
        <w:bottom w:val="none" w:sz="0" w:space="0" w:color="auto"/>
        <w:right w:val="none" w:sz="0" w:space="0" w:color="auto"/>
      </w:divBdr>
    </w:div>
    <w:div w:id="1403064936">
      <w:marLeft w:val="0"/>
      <w:marRight w:val="0"/>
      <w:marTop w:val="0"/>
      <w:marBottom w:val="0"/>
      <w:divBdr>
        <w:top w:val="none" w:sz="0" w:space="0" w:color="auto"/>
        <w:left w:val="none" w:sz="0" w:space="0" w:color="auto"/>
        <w:bottom w:val="none" w:sz="0" w:space="0" w:color="auto"/>
        <w:right w:val="none" w:sz="0" w:space="0" w:color="auto"/>
      </w:divBdr>
      <w:divsChild>
        <w:div w:id="1598098098">
          <w:marLeft w:val="0"/>
          <w:marRight w:val="0"/>
          <w:marTop w:val="0"/>
          <w:marBottom w:val="0"/>
          <w:divBdr>
            <w:top w:val="none" w:sz="0" w:space="0" w:color="auto"/>
            <w:left w:val="none" w:sz="0" w:space="0" w:color="auto"/>
            <w:bottom w:val="none" w:sz="0" w:space="0" w:color="auto"/>
            <w:right w:val="none" w:sz="0" w:space="0" w:color="auto"/>
          </w:divBdr>
          <w:divsChild>
            <w:div w:id="860316653">
              <w:marLeft w:val="0"/>
              <w:marRight w:val="0"/>
              <w:marTop w:val="0"/>
              <w:marBottom w:val="0"/>
              <w:divBdr>
                <w:top w:val="none" w:sz="0" w:space="0" w:color="auto"/>
                <w:left w:val="none" w:sz="0" w:space="0" w:color="auto"/>
                <w:bottom w:val="none" w:sz="0" w:space="0" w:color="auto"/>
                <w:right w:val="none" w:sz="0" w:space="0" w:color="auto"/>
              </w:divBdr>
            </w:div>
            <w:div w:id="461340645">
              <w:marLeft w:val="0"/>
              <w:marRight w:val="0"/>
              <w:marTop w:val="0"/>
              <w:marBottom w:val="0"/>
              <w:divBdr>
                <w:top w:val="none" w:sz="0" w:space="0" w:color="auto"/>
                <w:left w:val="none" w:sz="0" w:space="0" w:color="auto"/>
                <w:bottom w:val="none" w:sz="0" w:space="0" w:color="auto"/>
                <w:right w:val="none" w:sz="0" w:space="0" w:color="auto"/>
              </w:divBdr>
            </w:div>
            <w:div w:id="325594183">
              <w:marLeft w:val="0"/>
              <w:marRight w:val="0"/>
              <w:marTop w:val="0"/>
              <w:marBottom w:val="0"/>
              <w:divBdr>
                <w:top w:val="none" w:sz="0" w:space="0" w:color="auto"/>
                <w:left w:val="none" w:sz="0" w:space="0" w:color="auto"/>
                <w:bottom w:val="none" w:sz="0" w:space="0" w:color="auto"/>
                <w:right w:val="none" w:sz="0" w:space="0" w:color="auto"/>
              </w:divBdr>
            </w:div>
            <w:div w:id="686252047">
              <w:marLeft w:val="0"/>
              <w:marRight w:val="0"/>
              <w:marTop w:val="0"/>
              <w:marBottom w:val="0"/>
              <w:divBdr>
                <w:top w:val="none" w:sz="0" w:space="0" w:color="auto"/>
                <w:left w:val="none" w:sz="0" w:space="0" w:color="auto"/>
                <w:bottom w:val="none" w:sz="0" w:space="0" w:color="auto"/>
                <w:right w:val="none" w:sz="0" w:space="0" w:color="auto"/>
              </w:divBdr>
            </w:div>
            <w:div w:id="1358239738">
              <w:marLeft w:val="0"/>
              <w:marRight w:val="0"/>
              <w:marTop w:val="0"/>
              <w:marBottom w:val="0"/>
              <w:divBdr>
                <w:top w:val="none" w:sz="0" w:space="0" w:color="auto"/>
                <w:left w:val="none" w:sz="0" w:space="0" w:color="auto"/>
                <w:bottom w:val="none" w:sz="0" w:space="0" w:color="auto"/>
                <w:right w:val="none" w:sz="0" w:space="0" w:color="auto"/>
              </w:divBdr>
            </w:div>
            <w:div w:id="1868179603">
              <w:marLeft w:val="0"/>
              <w:marRight w:val="0"/>
              <w:marTop w:val="0"/>
              <w:marBottom w:val="0"/>
              <w:divBdr>
                <w:top w:val="none" w:sz="0" w:space="0" w:color="auto"/>
                <w:left w:val="none" w:sz="0" w:space="0" w:color="auto"/>
                <w:bottom w:val="none" w:sz="0" w:space="0" w:color="auto"/>
                <w:right w:val="none" w:sz="0" w:space="0" w:color="auto"/>
              </w:divBdr>
            </w:div>
            <w:div w:id="840389340">
              <w:marLeft w:val="0"/>
              <w:marRight w:val="0"/>
              <w:marTop w:val="0"/>
              <w:marBottom w:val="0"/>
              <w:divBdr>
                <w:top w:val="none" w:sz="0" w:space="0" w:color="auto"/>
                <w:left w:val="none" w:sz="0" w:space="0" w:color="auto"/>
                <w:bottom w:val="none" w:sz="0" w:space="0" w:color="auto"/>
                <w:right w:val="none" w:sz="0" w:space="0" w:color="auto"/>
              </w:divBdr>
            </w:div>
            <w:div w:id="1596397215">
              <w:marLeft w:val="0"/>
              <w:marRight w:val="0"/>
              <w:marTop w:val="0"/>
              <w:marBottom w:val="0"/>
              <w:divBdr>
                <w:top w:val="none" w:sz="0" w:space="0" w:color="auto"/>
                <w:left w:val="none" w:sz="0" w:space="0" w:color="auto"/>
                <w:bottom w:val="none" w:sz="0" w:space="0" w:color="auto"/>
                <w:right w:val="none" w:sz="0" w:space="0" w:color="auto"/>
              </w:divBdr>
            </w:div>
            <w:div w:id="1696613838">
              <w:marLeft w:val="0"/>
              <w:marRight w:val="0"/>
              <w:marTop w:val="0"/>
              <w:marBottom w:val="0"/>
              <w:divBdr>
                <w:top w:val="none" w:sz="0" w:space="0" w:color="auto"/>
                <w:left w:val="none" w:sz="0" w:space="0" w:color="auto"/>
                <w:bottom w:val="none" w:sz="0" w:space="0" w:color="auto"/>
                <w:right w:val="none" w:sz="0" w:space="0" w:color="auto"/>
              </w:divBdr>
            </w:div>
            <w:div w:id="51512242">
              <w:marLeft w:val="0"/>
              <w:marRight w:val="0"/>
              <w:marTop w:val="0"/>
              <w:marBottom w:val="0"/>
              <w:divBdr>
                <w:top w:val="none" w:sz="0" w:space="0" w:color="auto"/>
                <w:left w:val="none" w:sz="0" w:space="0" w:color="auto"/>
                <w:bottom w:val="none" w:sz="0" w:space="0" w:color="auto"/>
                <w:right w:val="none" w:sz="0" w:space="0" w:color="auto"/>
              </w:divBdr>
            </w:div>
            <w:div w:id="1061365546">
              <w:marLeft w:val="0"/>
              <w:marRight w:val="0"/>
              <w:marTop w:val="0"/>
              <w:marBottom w:val="0"/>
              <w:divBdr>
                <w:top w:val="none" w:sz="0" w:space="0" w:color="auto"/>
                <w:left w:val="none" w:sz="0" w:space="0" w:color="auto"/>
                <w:bottom w:val="none" w:sz="0" w:space="0" w:color="auto"/>
                <w:right w:val="none" w:sz="0" w:space="0" w:color="auto"/>
              </w:divBdr>
            </w:div>
            <w:div w:id="311258827">
              <w:marLeft w:val="0"/>
              <w:marRight w:val="0"/>
              <w:marTop w:val="0"/>
              <w:marBottom w:val="0"/>
              <w:divBdr>
                <w:top w:val="none" w:sz="0" w:space="0" w:color="auto"/>
                <w:left w:val="none" w:sz="0" w:space="0" w:color="auto"/>
                <w:bottom w:val="none" w:sz="0" w:space="0" w:color="auto"/>
                <w:right w:val="none" w:sz="0" w:space="0" w:color="auto"/>
              </w:divBdr>
            </w:div>
            <w:div w:id="138233796">
              <w:marLeft w:val="0"/>
              <w:marRight w:val="0"/>
              <w:marTop w:val="0"/>
              <w:marBottom w:val="0"/>
              <w:divBdr>
                <w:top w:val="none" w:sz="0" w:space="0" w:color="auto"/>
                <w:left w:val="none" w:sz="0" w:space="0" w:color="auto"/>
                <w:bottom w:val="none" w:sz="0" w:space="0" w:color="auto"/>
                <w:right w:val="none" w:sz="0" w:space="0" w:color="auto"/>
              </w:divBdr>
            </w:div>
            <w:div w:id="1054701353">
              <w:marLeft w:val="0"/>
              <w:marRight w:val="0"/>
              <w:marTop w:val="0"/>
              <w:marBottom w:val="0"/>
              <w:divBdr>
                <w:top w:val="none" w:sz="0" w:space="0" w:color="auto"/>
                <w:left w:val="none" w:sz="0" w:space="0" w:color="auto"/>
                <w:bottom w:val="none" w:sz="0" w:space="0" w:color="auto"/>
                <w:right w:val="none" w:sz="0" w:space="0" w:color="auto"/>
              </w:divBdr>
            </w:div>
            <w:div w:id="207762740">
              <w:marLeft w:val="0"/>
              <w:marRight w:val="0"/>
              <w:marTop w:val="0"/>
              <w:marBottom w:val="0"/>
              <w:divBdr>
                <w:top w:val="none" w:sz="0" w:space="0" w:color="auto"/>
                <w:left w:val="none" w:sz="0" w:space="0" w:color="auto"/>
                <w:bottom w:val="none" w:sz="0" w:space="0" w:color="auto"/>
                <w:right w:val="none" w:sz="0" w:space="0" w:color="auto"/>
              </w:divBdr>
            </w:div>
            <w:div w:id="325208827">
              <w:marLeft w:val="0"/>
              <w:marRight w:val="0"/>
              <w:marTop w:val="0"/>
              <w:marBottom w:val="0"/>
              <w:divBdr>
                <w:top w:val="none" w:sz="0" w:space="0" w:color="auto"/>
                <w:left w:val="none" w:sz="0" w:space="0" w:color="auto"/>
                <w:bottom w:val="none" w:sz="0" w:space="0" w:color="auto"/>
                <w:right w:val="none" w:sz="0" w:space="0" w:color="auto"/>
              </w:divBdr>
            </w:div>
            <w:div w:id="2192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4005">
      <w:marLeft w:val="0"/>
      <w:marRight w:val="0"/>
      <w:marTop w:val="0"/>
      <w:marBottom w:val="0"/>
      <w:divBdr>
        <w:top w:val="none" w:sz="0" w:space="0" w:color="auto"/>
        <w:left w:val="none" w:sz="0" w:space="0" w:color="auto"/>
        <w:bottom w:val="none" w:sz="0" w:space="0" w:color="auto"/>
        <w:right w:val="none" w:sz="0" w:space="0" w:color="auto"/>
      </w:divBdr>
    </w:div>
    <w:div w:id="1405642305">
      <w:marLeft w:val="0"/>
      <w:marRight w:val="0"/>
      <w:marTop w:val="0"/>
      <w:marBottom w:val="0"/>
      <w:divBdr>
        <w:top w:val="none" w:sz="0" w:space="0" w:color="auto"/>
        <w:left w:val="none" w:sz="0" w:space="0" w:color="auto"/>
        <w:bottom w:val="none" w:sz="0" w:space="0" w:color="auto"/>
        <w:right w:val="none" w:sz="0" w:space="0" w:color="auto"/>
      </w:divBdr>
    </w:div>
    <w:div w:id="1405689345">
      <w:marLeft w:val="0"/>
      <w:marRight w:val="0"/>
      <w:marTop w:val="0"/>
      <w:marBottom w:val="0"/>
      <w:divBdr>
        <w:top w:val="none" w:sz="0" w:space="0" w:color="auto"/>
        <w:left w:val="none" w:sz="0" w:space="0" w:color="auto"/>
        <w:bottom w:val="none" w:sz="0" w:space="0" w:color="auto"/>
        <w:right w:val="none" w:sz="0" w:space="0" w:color="auto"/>
      </w:divBdr>
    </w:div>
    <w:div w:id="1407607338">
      <w:marLeft w:val="0"/>
      <w:marRight w:val="0"/>
      <w:marTop w:val="0"/>
      <w:marBottom w:val="0"/>
      <w:divBdr>
        <w:top w:val="none" w:sz="0" w:space="0" w:color="auto"/>
        <w:left w:val="none" w:sz="0" w:space="0" w:color="auto"/>
        <w:bottom w:val="none" w:sz="0" w:space="0" w:color="auto"/>
        <w:right w:val="none" w:sz="0" w:space="0" w:color="auto"/>
      </w:divBdr>
    </w:div>
    <w:div w:id="1407611524">
      <w:marLeft w:val="0"/>
      <w:marRight w:val="0"/>
      <w:marTop w:val="0"/>
      <w:marBottom w:val="0"/>
      <w:divBdr>
        <w:top w:val="none" w:sz="0" w:space="0" w:color="auto"/>
        <w:left w:val="none" w:sz="0" w:space="0" w:color="auto"/>
        <w:bottom w:val="none" w:sz="0" w:space="0" w:color="auto"/>
        <w:right w:val="none" w:sz="0" w:space="0" w:color="auto"/>
      </w:divBdr>
    </w:div>
    <w:div w:id="1410074608">
      <w:marLeft w:val="0"/>
      <w:marRight w:val="0"/>
      <w:marTop w:val="0"/>
      <w:marBottom w:val="0"/>
      <w:divBdr>
        <w:top w:val="none" w:sz="0" w:space="0" w:color="auto"/>
        <w:left w:val="none" w:sz="0" w:space="0" w:color="auto"/>
        <w:bottom w:val="none" w:sz="0" w:space="0" w:color="auto"/>
        <w:right w:val="none" w:sz="0" w:space="0" w:color="auto"/>
      </w:divBdr>
    </w:div>
    <w:div w:id="1411388924">
      <w:marLeft w:val="0"/>
      <w:marRight w:val="0"/>
      <w:marTop w:val="0"/>
      <w:marBottom w:val="0"/>
      <w:divBdr>
        <w:top w:val="none" w:sz="0" w:space="0" w:color="auto"/>
        <w:left w:val="none" w:sz="0" w:space="0" w:color="auto"/>
        <w:bottom w:val="none" w:sz="0" w:space="0" w:color="auto"/>
        <w:right w:val="none" w:sz="0" w:space="0" w:color="auto"/>
      </w:divBdr>
    </w:div>
    <w:div w:id="1412700053">
      <w:marLeft w:val="0"/>
      <w:marRight w:val="0"/>
      <w:marTop w:val="0"/>
      <w:marBottom w:val="0"/>
      <w:divBdr>
        <w:top w:val="none" w:sz="0" w:space="0" w:color="auto"/>
        <w:left w:val="none" w:sz="0" w:space="0" w:color="auto"/>
        <w:bottom w:val="none" w:sz="0" w:space="0" w:color="auto"/>
        <w:right w:val="none" w:sz="0" w:space="0" w:color="auto"/>
      </w:divBdr>
    </w:div>
    <w:div w:id="1418093942">
      <w:marLeft w:val="0"/>
      <w:marRight w:val="0"/>
      <w:marTop w:val="0"/>
      <w:marBottom w:val="0"/>
      <w:divBdr>
        <w:top w:val="none" w:sz="0" w:space="0" w:color="auto"/>
        <w:left w:val="none" w:sz="0" w:space="0" w:color="auto"/>
        <w:bottom w:val="none" w:sz="0" w:space="0" w:color="auto"/>
        <w:right w:val="none" w:sz="0" w:space="0" w:color="auto"/>
      </w:divBdr>
    </w:div>
    <w:div w:id="1421753462">
      <w:marLeft w:val="0"/>
      <w:marRight w:val="0"/>
      <w:marTop w:val="0"/>
      <w:marBottom w:val="0"/>
      <w:divBdr>
        <w:top w:val="none" w:sz="0" w:space="0" w:color="auto"/>
        <w:left w:val="none" w:sz="0" w:space="0" w:color="auto"/>
        <w:bottom w:val="none" w:sz="0" w:space="0" w:color="auto"/>
        <w:right w:val="none" w:sz="0" w:space="0" w:color="auto"/>
      </w:divBdr>
    </w:div>
    <w:div w:id="1422877565">
      <w:marLeft w:val="0"/>
      <w:marRight w:val="0"/>
      <w:marTop w:val="0"/>
      <w:marBottom w:val="0"/>
      <w:divBdr>
        <w:top w:val="none" w:sz="0" w:space="0" w:color="auto"/>
        <w:left w:val="none" w:sz="0" w:space="0" w:color="auto"/>
        <w:bottom w:val="none" w:sz="0" w:space="0" w:color="auto"/>
        <w:right w:val="none" w:sz="0" w:space="0" w:color="auto"/>
      </w:divBdr>
    </w:div>
    <w:div w:id="1426422196">
      <w:marLeft w:val="0"/>
      <w:marRight w:val="0"/>
      <w:marTop w:val="0"/>
      <w:marBottom w:val="0"/>
      <w:divBdr>
        <w:top w:val="none" w:sz="0" w:space="0" w:color="auto"/>
        <w:left w:val="none" w:sz="0" w:space="0" w:color="auto"/>
        <w:bottom w:val="none" w:sz="0" w:space="0" w:color="auto"/>
        <w:right w:val="none" w:sz="0" w:space="0" w:color="auto"/>
      </w:divBdr>
    </w:div>
    <w:div w:id="1427001670">
      <w:marLeft w:val="0"/>
      <w:marRight w:val="0"/>
      <w:marTop w:val="0"/>
      <w:marBottom w:val="0"/>
      <w:divBdr>
        <w:top w:val="none" w:sz="0" w:space="0" w:color="auto"/>
        <w:left w:val="none" w:sz="0" w:space="0" w:color="auto"/>
        <w:bottom w:val="none" w:sz="0" w:space="0" w:color="auto"/>
        <w:right w:val="none" w:sz="0" w:space="0" w:color="auto"/>
      </w:divBdr>
    </w:div>
    <w:div w:id="1430195859">
      <w:marLeft w:val="0"/>
      <w:marRight w:val="0"/>
      <w:marTop w:val="0"/>
      <w:marBottom w:val="0"/>
      <w:divBdr>
        <w:top w:val="none" w:sz="0" w:space="0" w:color="auto"/>
        <w:left w:val="none" w:sz="0" w:space="0" w:color="auto"/>
        <w:bottom w:val="none" w:sz="0" w:space="0" w:color="auto"/>
        <w:right w:val="none" w:sz="0" w:space="0" w:color="auto"/>
      </w:divBdr>
    </w:div>
    <w:div w:id="1433865581">
      <w:marLeft w:val="0"/>
      <w:marRight w:val="0"/>
      <w:marTop w:val="0"/>
      <w:marBottom w:val="0"/>
      <w:divBdr>
        <w:top w:val="none" w:sz="0" w:space="0" w:color="auto"/>
        <w:left w:val="none" w:sz="0" w:space="0" w:color="auto"/>
        <w:bottom w:val="none" w:sz="0" w:space="0" w:color="auto"/>
        <w:right w:val="none" w:sz="0" w:space="0" w:color="auto"/>
      </w:divBdr>
    </w:div>
    <w:div w:id="1435514710">
      <w:marLeft w:val="0"/>
      <w:marRight w:val="0"/>
      <w:marTop w:val="0"/>
      <w:marBottom w:val="0"/>
      <w:divBdr>
        <w:top w:val="none" w:sz="0" w:space="0" w:color="auto"/>
        <w:left w:val="none" w:sz="0" w:space="0" w:color="auto"/>
        <w:bottom w:val="none" w:sz="0" w:space="0" w:color="auto"/>
        <w:right w:val="none" w:sz="0" w:space="0" w:color="auto"/>
      </w:divBdr>
    </w:div>
    <w:div w:id="1442918058">
      <w:marLeft w:val="0"/>
      <w:marRight w:val="0"/>
      <w:marTop w:val="0"/>
      <w:marBottom w:val="0"/>
      <w:divBdr>
        <w:top w:val="none" w:sz="0" w:space="0" w:color="auto"/>
        <w:left w:val="none" w:sz="0" w:space="0" w:color="auto"/>
        <w:bottom w:val="none" w:sz="0" w:space="0" w:color="auto"/>
        <w:right w:val="none" w:sz="0" w:space="0" w:color="auto"/>
      </w:divBdr>
    </w:div>
    <w:div w:id="1445996727">
      <w:marLeft w:val="0"/>
      <w:marRight w:val="0"/>
      <w:marTop w:val="0"/>
      <w:marBottom w:val="0"/>
      <w:divBdr>
        <w:top w:val="none" w:sz="0" w:space="0" w:color="auto"/>
        <w:left w:val="none" w:sz="0" w:space="0" w:color="auto"/>
        <w:bottom w:val="none" w:sz="0" w:space="0" w:color="auto"/>
        <w:right w:val="none" w:sz="0" w:space="0" w:color="auto"/>
      </w:divBdr>
    </w:div>
    <w:div w:id="1446078378">
      <w:marLeft w:val="0"/>
      <w:marRight w:val="0"/>
      <w:marTop w:val="0"/>
      <w:marBottom w:val="0"/>
      <w:divBdr>
        <w:top w:val="none" w:sz="0" w:space="0" w:color="auto"/>
        <w:left w:val="none" w:sz="0" w:space="0" w:color="auto"/>
        <w:bottom w:val="none" w:sz="0" w:space="0" w:color="auto"/>
        <w:right w:val="none" w:sz="0" w:space="0" w:color="auto"/>
      </w:divBdr>
    </w:div>
    <w:div w:id="1448744399">
      <w:marLeft w:val="0"/>
      <w:marRight w:val="0"/>
      <w:marTop w:val="0"/>
      <w:marBottom w:val="0"/>
      <w:divBdr>
        <w:top w:val="none" w:sz="0" w:space="0" w:color="auto"/>
        <w:left w:val="none" w:sz="0" w:space="0" w:color="auto"/>
        <w:bottom w:val="none" w:sz="0" w:space="0" w:color="auto"/>
        <w:right w:val="none" w:sz="0" w:space="0" w:color="auto"/>
      </w:divBdr>
    </w:div>
    <w:div w:id="1449423389">
      <w:marLeft w:val="0"/>
      <w:marRight w:val="0"/>
      <w:marTop w:val="0"/>
      <w:marBottom w:val="0"/>
      <w:divBdr>
        <w:top w:val="none" w:sz="0" w:space="0" w:color="auto"/>
        <w:left w:val="none" w:sz="0" w:space="0" w:color="auto"/>
        <w:bottom w:val="none" w:sz="0" w:space="0" w:color="auto"/>
        <w:right w:val="none" w:sz="0" w:space="0" w:color="auto"/>
      </w:divBdr>
    </w:div>
    <w:div w:id="1451125740">
      <w:marLeft w:val="0"/>
      <w:marRight w:val="0"/>
      <w:marTop w:val="0"/>
      <w:marBottom w:val="0"/>
      <w:divBdr>
        <w:top w:val="none" w:sz="0" w:space="0" w:color="auto"/>
        <w:left w:val="none" w:sz="0" w:space="0" w:color="auto"/>
        <w:bottom w:val="none" w:sz="0" w:space="0" w:color="auto"/>
        <w:right w:val="none" w:sz="0" w:space="0" w:color="auto"/>
      </w:divBdr>
      <w:divsChild>
        <w:div w:id="522549234">
          <w:marLeft w:val="0"/>
          <w:marRight w:val="0"/>
          <w:marTop w:val="0"/>
          <w:marBottom w:val="0"/>
          <w:divBdr>
            <w:top w:val="none" w:sz="0" w:space="0" w:color="auto"/>
            <w:left w:val="none" w:sz="0" w:space="0" w:color="auto"/>
            <w:bottom w:val="none" w:sz="0" w:space="0" w:color="auto"/>
            <w:right w:val="none" w:sz="0" w:space="0" w:color="auto"/>
          </w:divBdr>
        </w:div>
        <w:div w:id="884146473">
          <w:marLeft w:val="0"/>
          <w:marRight w:val="0"/>
          <w:marTop w:val="0"/>
          <w:marBottom w:val="0"/>
          <w:divBdr>
            <w:top w:val="none" w:sz="0" w:space="0" w:color="auto"/>
            <w:left w:val="none" w:sz="0" w:space="0" w:color="auto"/>
            <w:bottom w:val="none" w:sz="0" w:space="0" w:color="auto"/>
            <w:right w:val="none" w:sz="0" w:space="0" w:color="auto"/>
          </w:divBdr>
        </w:div>
        <w:div w:id="104813893">
          <w:marLeft w:val="0"/>
          <w:marRight w:val="0"/>
          <w:marTop w:val="0"/>
          <w:marBottom w:val="0"/>
          <w:divBdr>
            <w:top w:val="none" w:sz="0" w:space="0" w:color="auto"/>
            <w:left w:val="none" w:sz="0" w:space="0" w:color="auto"/>
            <w:bottom w:val="none" w:sz="0" w:space="0" w:color="auto"/>
            <w:right w:val="none" w:sz="0" w:space="0" w:color="auto"/>
          </w:divBdr>
        </w:div>
        <w:div w:id="1566187609">
          <w:marLeft w:val="0"/>
          <w:marRight w:val="0"/>
          <w:marTop w:val="0"/>
          <w:marBottom w:val="0"/>
          <w:divBdr>
            <w:top w:val="none" w:sz="0" w:space="0" w:color="auto"/>
            <w:left w:val="none" w:sz="0" w:space="0" w:color="auto"/>
            <w:bottom w:val="none" w:sz="0" w:space="0" w:color="auto"/>
            <w:right w:val="none" w:sz="0" w:space="0" w:color="auto"/>
          </w:divBdr>
        </w:div>
        <w:div w:id="67389316">
          <w:marLeft w:val="0"/>
          <w:marRight w:val="0"/>
          <w:marTop w:val="0"/>
          <w:marBottom w:val="0"/>
          <w:divBdr>
            <w:top w:val="none" w:sz="0" w:space="0" w:color="auto"/>
            <w:left w:val="none" w:sz="0" w:space="0" w:color="auto"/>
            <w:bottom w:val="none" w:sz="0" w:space="0" w:color="auto"/>
            <w:right w:val="none" w:sz="0" w:space="0" w:color="auto"/>
          </w:divBdr>
        </w:div>
        <w:div w:id="1060445153">
          <w:marLeft w:val="0"/>
          <w:marRight w:val="0"/>
          <w:marTop w:val="0"/>
          <w:marBottom w:val="0"/>
          <w:divBdr>
            <w:top w:val="none" w:sz="0" w:space="0" w:color="auto"/>
            <w:left w:val="none" w:sz="0" w:space="0" w:color="auto"/>
            <w:bottom w:val="none" w:sz="0" w:space="0" w:color="auto"/>
            <w:right w:val="none" w:sz="0" w:space="0" w:color="auto"/>
          </w:divBdr>
        </w:div>
        <w:div w:id="534082643">
          <w:marLeft w:val="0"/>
          <w:marRight w:val="0"/>
          <w:marTop w:val="0"/>
          <w:marBottom w:val="0"/>
          <w:divBdr>
            <w:top w:val="none" w:sz="0" w:space="0" w:color="auto"/>
            <w:left w:val="none" w:sz="0" w:space="0" w:color="auto"/>
            <w:bottom w:val="none" w:sz="0" w:space="0" w:color="auto"/>
            <w:right w:val="none" w:sz="0" w:space="0" w:color="auto"/>
          </w:divBdr>
        </w:div>
        <w:div w:id="1294939777">
          <w:marLeft w:val="0"/>
          <w:marRight w:val="0"/>
          <w:marTop w:val="0"/>
          <w:marBottom w:val="0"/>
          <w:divBdr>
            <w:top w:val="none" w:sz="0" w:space="0" w:color="auto"/>
            <w:left w:val="none" w:sz="0" w:space="0" w:color="auto"/>
            <w:bottom w:val="none" w:sz="0" w:space="0" w:color="auto"/>
            <w:right w:val="none" w:sz="0" w:space="0" w:color="auto"/>
          </w:divBdr>
        </w:div>
        <w:div w:id="22748874">
          <w:marLeft w:val="0"/>
          <w:marRight w:val="0"/>
          <w:marTop w:val="0"/>
          <w:marBottom w:val="0"/>
          <w:divBdr>
            <w:top w:val="none" w:sz="0" w:space="0" w:color="auto"/>
            <w:left w:val="none" w:sz="0" w:space="0" w:color="auto"/>
            <w:bottom w:val="none" w:sz="0" w:space="0" w:color="auto"/>
            <w:right w:val="none" w:sz="0" w:space="0" w:color="auto"/>
          </w:divBdr>
        </w:div>
        <w:div w:id="1276405034">
          <w:marLeft w:val="0"/>
          <w:marRight w:val="0"/>
          <w:marTop w:val="0"/>
          <w:marBottom w:val="0"/>
          <w:divBdr>
            <w:top w:val="none" w:sz="0" w:space="0" w:color="auto"/>
            <w:left w:val="none" w:sz="0" w:space="0" w:color="auto"/>
            <w:bottom w:val="none" w:sz="0" w:space="0" w:color="auto"/>
            <w:right w:val="none" w:sz="0" w:space="0" w:color="auto"/>
          </w:divBdr>
        </w:div>
        <w:div w:id="302125196">
          <w:marLeft w:val="0"/>
          <w:marRight w:val="0"/>
          <w:marTop w:val="0"/>
          <w:marBottom w:val="0"/>
          <w:divBdr>
            <w:top w:val="none" w:sz="0" w:space="0" w:color="auto"/>
            <w:left w:val="none" w:sz="0" w:space="0" w:color="auto"/>
            <w:bottom w:val="none" w:sz="0" w:space="0" w:color="auto"/>
            <w:right w:val="none" w:sz="0" w:space="0" w:color="auto"/>
          </w:divBdr>
        </w:div>
        <w:div w:id="1728457582">
          <w:marLeft w:val="0"/>
          <w:marRight w:val="0"/>
          <w:marTop w:val="0"/>
          <w:marBottom w:val="0"/>
          <w:divBdr>
            <w:top w:val="none" w:sz="0" w:space="0" w:color="auto"/>
            <w:left w:val="none" w:sz="0" w:space="0" w:color="auto"/>
            <w:bottom w:val="none" w:sz="0" w:space="0" w:color="auto"/>
            <w:right w:val="none" w:sz="0" w:space="0" w:color="auto"/>
          </w:divBdr>
        </w:div>
        <w:div w:id="1057896164">
          <w:marLeft w:val="0"/>
          <w:marRight w:val="0"/>
          <w:marTop w:val="0"/>
          <w:marBottom w:val="0"/>
          <w:divBdr>
            <w:top w:val="none" w:sz="0" w:space="0" w:color="auto"/>
            <w:left w:val="none" w:sz="0" w:space="0" w:color="auto"/>
            <w:bottom w:val="none" w:sz="0" w:space="0" w:color="auto"/>
            <w:right w:val="none" w:sz="0" w:space="0" w:color="auto"/>
          </w:divBdr>
        </w:div>
      </w:divsChild>
    </w:div>
    <w:div w:id="1452699474">
      <w:marLeft w:val="0"/>
      <w:marRight w:val="0"/>
      <w:marTop w:val="0"/>
      <w:marBottom w:val="0"/>
      <w:divBdr>
        <w:top w:val="none" w:sz="0" w:space="0" w:color="auto"/>
        <w:left w:val="none" w:sz="0" w:space="0" w:color="auto"/>
        <w:bottom w:val="none" w:sz="0" w:space="0" w:color="auto"/>
        <w:right w:val="none" w:sz="0" w:space="0" w:color="auto"/>
      </w:divBdr>
    </w:div>
    <w:div w:id="1453088331">
      <w:marLeft w:val="0"/>
      <w:marRight w:val="0"/>
      <w:marTop w:val="0"/>
      <w:marBottom w:val="0"/>
      <w:divBdr>
        <w:top w:val="none" w:sz="0" w:space="0" w:color="auto"/>
        <w:left w:val="none" w:sz="0" w:space="0" w:color="auto"/>
        <w:bottom w:val="none" w:sz="0" w:space="0" w:color="auto"/>
        <w:right w:val="none" w:sz="0" w:space="0" w:color="auto"/>
      </w:divBdr>
    </w:div>
    <w:div w:id="1453090830">
      <w:marLeft w:val="0"/>
      <w:marRight w:val="0"/>
      <w:marTop w:val="0"/>
      <w:marBottom w:val="0"/>
      <w:divBdr>
        <w:top w:val="none" w:sz="0" w:space="0" w:color="auto"/>
        <w:left w:val="none" w:sz="0" w:space="0" w:color="auto"/>
        <w:bottom w:val="none" w:sz="0" w:space="0" w:color="auto"/>
        <w:right w:val="none" w:sz="0" w:space="0" w:color="auto"/>
      </w:divBdr>
    </w:div>
    <w:div w:id="1454133072">
      <w:marLeft w:val="0"/>
      <w:marRight w:val="0"/>
      <w:marTop w:val="0"/>
      <w:marBottom w:val="0"/>
      <w:divBdr>
        <w:top w:val="none" w:sz="0" w:space="0" w:color="auto"/>
        <w:left w:val="none" w:sz="0" w:space="0" w:color="auto"/>
        <w:bottom w:val="none" w:sz="0" w:space="0" w:color="auto"/>
        <w:right w:val="none" w:sz="0" w:space="0" w:color="auto"/>
      </w:divBdr>
    </w:div>
    <w:div w:id="1454326925">
      <w:marLeft w:val="0"/>
      <w:marRight w:val="0"/>
      <w:marTop w:val="0"/>
      <w:marBottom w:val="0"/>
      <w:divBdr>
        <w:top w:val="none" w:sz="0" w:space="0" w:color="auto"/>
        <w:left w:val="none" w:sz="0" w:space="0" w:color="auto"/>
        <w:bottom w:val="none" w:sz="0" w:space="0" w:color="auto"/>
        <w:right w:val="none" w:sz="0" w:space="0" w:color="auto"/>
      </w:divBdr>
    </w:div>
    <w:div w:id="1456679440">
      <w:marLeft w:val="0"/>
      <w:marRight w:val="0"/>
      <w:marTop w:val="0"/>
      <w:marBottom w:val="0"/>
      <w:divBdr>
        <w:top w:val="none" w:sz="0" w:space="0" w:color="auto"/>
        <w:left w:val="none" w:sz="0" w:space="0" w:color="auto"/>
        <w:bottom w:val="none" w:sz="0" w:space="0" w:color="auto"/>
        <w:right w:val="none" w:sz="0" w:space="0" w:color="auto"/>
      </w:divBdr>
    </w:div>
    <w:div w:id="1458258651">
      <w:marLeft w:val="0"/>
      <w:marRight w:val="0"/>
      <w:marTop w:val="0"/>
      <w:marBottom w:val="0"/>
      <w:divBdr>
        <w:top w:val="none" w:sz="0" w:space="0" w:color="auto"/>
        <w:left w:val="none" w:sz="0" w:space="0" w:color="auto"/>
        <w:bottom w:val="none" w:sz="0" w:space="0" w:color="auto"/>
        <w:right w:val="none" w:sz="0" w:space="0" w:color="auto"/>
      </w:divBdr>
      <w:divsChild>
        <w:div w:id="1395278961">
          <w:marLeft w:val="0"/>
          <w:marRight w:val="0"/>
          <w:marTop w:val="0"/>
          <w:marBottom w:val="0"/>
          <w:divBdr>
            <w:top w:val="none" w:sz="0" w:space="0" w:color="auto"/>
            <w:left w:val="none" w:sz="0" w:space="0" w:color="auto"/>
            <w:bottom w:val="none" w:sz="0" w:space="0" w:color="auto"/>
            <w:right w:val="none" w:sz="0" w:space="0" w:color="auto"/>
          </w:divBdr>
        </w:div>
        <w:div w:id="859902128">
          <w:marLeft w:val="0"/>
          <w:marRight w:val="0"/>
          <w:marTop w:val="0"/>
          <w:marBottom w:val="0"/>
          <w:divBdr>
            <w:top w:val="none" w:sz="0" w:space="0" w:color="auto"/>
            <w:left w:val="none" w:sz="0" w:space="0" w:color="auto"/>
            <w:bottom w:val="none" w:sz="0" w:space="0" w:color="auto"/>
            <w:right w:val="none" w:sz="0" w:space="0" w:color="auto"/>
          </w:divBdr>
        </w:div>
      </w:divsChild>
    </w:div>
    <w:div w:id="1460997851">
      <w:marLeft w:val="0"/>
      <w:marRight w:val="0"/>
      <w:marTop w:val="0"/>
      <w:marBottom w:val="0"/>
      <w:divBdr>
        <w:top w:val="none" w:sz="0" w:space="0" w:color="auto"/>
        <w:left w:val="none" w:sz="0" w:space="0" w:color="auto"/>
        <w:bottom w:val="none" w:sz="0" w:space="0" w:color="auto"/>
        <w:right w:val="none" w:sz="0" w:space="0" w:color="auto"/>
      </w:divBdr>
    </w:div>
    <w:div w:id="1464226515">
      <w:marLeft w:val="0"/>
      <w:marRight w:val="0"/>
      <w:marTop w:val="0"/>
      <w:marBottom w:val="0"/>
      <w:divBdr>
        <w:top w:val="none" w:sz="0" w:space="0" w:color="auto"/>
        <w:left w:val="none" w:sz="0" w:space="0" w:color="auto"/>
        <w:bottom w:val="none" w:sz="0" w:space="0" w:color="auto"/>
        <w:right w:val="none" w:sz="0" w:space="0" w:color="auto"/>
      </w:divBdr>
    </w:div>
    <w:div w:id="1466893285">
      <w:marLeft w:val="0"/>
      <w:marRight w:val="0"/>
      <w:marTop w:val="0"/>
      <w:marBottom w:val="0"/>
      <w:divBdr>
        <w:top w:val="none" w:sz="0" w:space="0" w:color="auto"/>
        <w:left w:val="none" w:sz="0" w:space="0" w:color="auto"/>
        <w:bottom w:val="none" w:sz="0" w:space="0" w:color="auto"/>
        <w:right w:val="none" w:sz="0" w:space="0" w:color="auto"/>
      </w:divBdr>
    </w:div>
    <w:div w:id="1466924816">
      <w:marLeft w:val="0"/>
      <w:marRight w:val="0"/>
      <w:marTop w:val="0"/>
      <w:marBottom w:val="0"/>
      <w:divBdr>
        <w:top w:val="none" w:sz="0" w:space="0" w:color="auto"/>
        <w:left w:val="none" w:sz="0" w:space="0" w:color="auto"/>
        <w:bottom w:val="none" w:sz="0" w:space="0" w:color="auto"/>
        <w:right w:val="none" w:sz="0" w:space="0" w:color="auto"/>
      </w:divBdr>
    </w:div>
    <w:div w:id="1467165311">
      <w:marLeft w:val="0"/>
      <w:marRight w:val="0"/>
      <w:marTop w:val="0"/>
      <w:marBottom w:val="0"/>
      <w:divBdr>
        <w:top w:val="none" w:sz="0" w:space="0" w:color="auto"/>
        <w:left w:val="none" w:sz="0" w:space="0" w:color="auto"/>
        <w:bottom w:val="none" w:sz="0" w:space="0" w:color="auto"/>
        <w:right w:val="none" w:sz="0" w:space="0" w:color="auto"/>
      </w:divBdr>
    </w:div>
    <w:div w:id="1467969982">
      <w:marLeft w:val="0"/>
      <w:marRight w:val="0"/>
      <w:marTop w:val="0"/>
      <w:marBottom w:val="0"/>
      <w:divBdr>
        <w:top w:val="none" w:sz="0" w:space="0" w:color="auto"/>
        <w:left w:val="none" w:sz="0" w:space="0" w:color="auto"/>
        <w:bottom w:val="none" w:sz="0" w:space="0" w:color="auto"/>
        <w:right w:val="none" w:sz="0" w:space="0" w:color="auto"/>
      </w:divBdr>
    </w:div>
    <w:div w:id="1468283610">
      <w:marLeft w:val="0"/>
      <w:marRight w:val="0"/>
      <w:marTop w:val="0"/>
      <w:marBottom w:val="0"/>
      <w:divBdr>
        <w:top w:val="none" w:sz="0" w:space="0" w:color="auto"/>
        <w:left w:val="none" w:sz="0" w:space="0" w:color="auto"/>
        <w:bottom w:val="none" w:sz="0" w:space="0" w:color="auto"/>
        <w:right w:val="none" w:sz="0" w:space="0" w:color="auto"/>
      </w:divBdr>
    </w:div>
    <w:div w:id="1469323414">
      <w:marLeft w:val="0"/>
      <w:marRight w:val="0"/>
      <w:marTop w:val="0"/>
      <w:marBottom w:val="0"/>
      <w:divBdr>
        <w:top w:val="none" w:sz="0" w:space="0" w:color="auto"/>
        <w:left w:val="none" w:sz="0" w:space="0" w:color="auto"/>
        <w:bottom w:val="none" w:sz="0" w:space="0" w:color="auto"/>
        <w:right w:val="none" w:sz="0" w:space="0" w:color="auto"/>
      </w:divBdr>
    </w:div>
    <w:div w:id="1470439548">
      <w:marLeft w:val="0"/>
      <w:marRight w:val="0"/>
      <w:marTop w:val="0"/>
      <w:marBottom w:val="0"/>
      <w:divBdr>
        <w:top w:val="none" w:sz="0" w:space="0" w:color="auto"/>
        <w:left w:val="none" w:sz="0" w:space="0" w:color="auto"/>
        <w:bottom w:val="none" w:sz="0" w:space="0" w:color="auto"/>
        <w:right w:val="none" w:sz="0" w:space="0" w:color="auto"/>
      </w:divBdr>
      <w:divsChild>
        <w:div w:id="211235986">
          <w:marLeft w:val="0"/>
          <w:marRight w:val="0"/>
          <w:marTop w:val="0"/>
          <w:marBottom w:val="0"/>
          <w:divBdr>
            <w:top w:val="none" w:sz="0" w:space="0" w:color="auto"/>
            <w:left w:val="none" w:sz="0" w:space="0" w:color="auto"/>
            <w:bottom w:val="none" w:sz="0" w:space="0" w:color="auto"/>
            <w:right w:val="none" w:sz="0" w:space="0" w:color="auto"/>
          </w:divBdr>
          <w:divsChild>
            <w:div w:id="976644172">
              <w:marLeft w:val="0"/>
              <w:marRight w:val="0"/>
              <w:marTop w:val="0"/>
              <w:marBottom w:val="0"/>
              <w:divBdr>
                <w:top w:val="none" w:sz="0" w:space="0" w:color="auto"/>
                <w:left w:val="none" w:sz="0" w:space="0" w:color="auto"/>
                <w:bottom w:val="none" w:sz="0" w:space="0" w:color="auto"/>
                <w:right w:val="none" w:sz="0" w:space="0" w:color="auto"/>
              </w:divBdr>
            </w:div>
            <w:div w:id="1694528175">
              <w:marLeft w:val="0"/>
              <w:marRight w:val="0"/>
              <w:marTop w:val="0"/>
              <w:marBottom w:val="0"/>
              <w:divBdr>
                <w:top w:val="none" w:sz="0" w:space="0" w:color="auto"/>
                <w:left w:val="none" w:sz="0" w:space="0" w:color="auto"/>
                <w:bottom w:val="none" w:sz="0" w:space="0" w:color="auto"/>
                <w:right w:val="none" w:sz="0" w:space="0" w:color="auto"/>
              </w:divBdr>
            </w:div>
            <w:div w:id="1336421156">
              <w:marLeft w:val="0"/>
              <w:marRight w:val="0"/>
              <w:marTop w:val="0"/>
              <w:marBottom w:val="0"/>
              <w:divBdr>
                <w:top w:val="none" w:sz="0" w:space="0" w:color="auto"/>
                <w:left w:val="none" w:sz="0" w:space="0" w:color="auto"/>
                <w:bottom w:val="none" w:sz="0" w:space="0" w:color="auto"/>
                <w:right w:val="none" w:sz="0" w:space="0" w:color="auto"/>
              </w:divBdr>
            </w:div>
            <w:div w:id="674504500">
              <w:marLeft w:val="0"/>
              <w:marRight w:val="0"/>
              <w:marTop w:val="0"/>
              <w:marBottom w:val="0"/>
              <w:divBdr>
                <w:top w:val="none" w:sz="0" w:space="0" w:color="auto"/>
                <w:left w:val="none" w:sz="0" w:space="0" w:color="auto"/>
                <w:bottom w:val="none" w:sz="0" w:space="0" w:color="auto"/>
                <w:right w:val="none" w:sz="0" w:space="0" w:color="auto"/>
              </w:divBdr>
            </w:div>
            <w:div w:id="387265589">
              <w:marLeft w:val="0"/>
              <w:marRight w:val="0"/>
              <w:marTop w:val="0"/>
              <w:marBottom w:val="0"/>
              <w:divBdr>
                <w:top w:val="none" w:sz="0" w:space="0" w:color="auto"/>
                <w:left w:val="none" w:sz="0" w:space="0" w:color="auto"/>
                <w:bottom w:val="none" w:sz="0" w:space="0" w:color="auto"/>
                <w:right w:val="none" w:sz="0" w:space="0" w:color="auto"/>
              </w:divBdr>
            </w:div>
            <w:div w:id="1970935902">
              <w:marLeft w:val="0"/>
              <w:marRight w:val="0"/>
              <w:marTop w:val="0"/>
              <w:marBottom w:val="0"/>
              <w:divBdr>
                <w:top w:val="none" w:sz="0" w:space="0" w:color="auto"/>
                <w:left w:val="none" w:sz="0" w:space="0" w:color="auto"/>
                <w:bottom w:val="none" w:sz="0" w:space="0" w:color="auto"/>
                <w:right w:val="none" w:sz="0" w:space="0" w:color="auto"/>
              </w:divBdr>
            </w:div>
            <w:div w:id="1881169098">
              <w:marLeft w:val="0"/>
              <w:marRight w:val="0"/>
              <w:marTop w:val="0"/>
              <w:marBottom w:val="0"/>
              <w:divBdr>
                <w:top w:val="none" w:sz="0" w:space="0" w:color="auto"/>
                <w:left w:val="none" w:sz="0" w:space="0" w:color="auto"/>
                <w:bottom w:val="none" w:sz="0" w:space="0" w:color="auto"/>
                <w:right w:val="none" w:sz="0" w:space="0" w:color="auto"/>
              </w:divBdr>
            </w:div>
            <w:div w:id="1294364348">
              <w:marLeft w:val="0"/>
              <w:marRight w:val="0"/>
              <w:marTop w:val="0"/>
              <w:marBottom w:val="0"/>
              <w:divBdr>
                <w:top w:val="none" w:sz="0" w:space="0" w:color="auto"/>
                <w:left w:val="none" w:sz="0" w:space="0" w:color="auto"/>
                <w:bottom w:val="none" w:sz="0" w:space="0" w:color="auto"/>
                <w:right w:val="none" w:sz="0" w:space="0" w:color="auto"/>
              </w:divBdr>
            </w:div>
            <w:div w:id="1297225355">
              <w:marLeft w:val="0"/>
              <w:marRight w:val="0"/>
              <w:marTop w:val="0"/>
              <w:marBottom w:val="0"/>
              <w:divBdr>
                <w:top w:val="none" w:sz="0" w:space="0" w:color="auto"/>
                <w:left w:val="none" w:sz="0" w:space="0" w:color="auto"/>
                <w:bottom w:val="none" w:sz="0" w:space="0" w:color="auto"/>
                <w:right w:val="none" w:sz="0" w:space="0" w:color="auto"/>
              </w:divBdr>
            </w:div>
            <w:div w:id="1655837619">
              <w:marLeft w:val="0"/>
              <w:marRight w:val="0"/>
              <w:marTop w:val="0"/>
              <w:marBottom w:val="0"/>
              <w:divBdr>
                <w:top w:val="none" w:sz="0" w:space="0" w:color="auto"/>
                <w:left w:val="none" w:sz="0" w:space="0" w:color="auto"/>
                <w:bottom w:val="none" w:sz="0" w:space="0" w:color="auto"/>
                <w:right w:val="none" w:sz="0" w:space="0" w:color="auto"/>
              </w:divBdr>
            </w:div>
            <w:div w:id="1140343882">
              <w:marLeft w:val="0"/>
              <w:marRight w:val="0"/>
              <w:marTop w:val="0"/>
              <w:marBottom w:val="0"/>
              <w:divBdr>
                <w:top w:val="none" w:sz="0" w:space="0" w:color="auto"/>
                <w:left w:val="none" w:sz="0" w:space="0" w:color="auto"/>
                <w:bottom w:val="none" w:sz="0" w:space="0" w:color="auto"/>
                <w:right w:val="none" w:sz="0" w:space="0" w:color="auto"/>
              </w:divBdr>
            </w:div>
            <w:div w:id="1575775908">
              <w:marLeft w:val="0"/>
              <w:marRight w:val="0"/>
              <w:marTop w:val="0"/>
              <w:marBottom w:val="0"/>
              <w:divBdr>
                <w:top w:val="none" w:sz="0" w:space="0" w:color="auto"/>
                <w:left w:val="none" w:sz="0" w:space="0" w:color="auto"/>
                <w:bottom w:val="none" w:sz="0" w:space="0" w:color="auto"/>
                <w:right w:val="none" w:sz="0" w:space="0" w:color="auto"/>
              </w:divBdr>
            </w:div>
            <w:div w:id="927350874">
              <w:marLeft w:val="0"/>
              <w:marRight w:val="0"/>
              <w:marTop w:val="0"/>
              <w:marBottom w:val="0"/>
              <w:divBdr>
                <w:top w:val="none" w:sz="0" w:space="0" w:color="auto"/>
                <w:left w:val="none" w:sz="0" w:space="0" w:color="auto"/>
                <w:bottom w:val="none" w:sz="0" w:space="0" w:color="auto"/>
                <w:right w:val="none" w:sz="0" w:space="0" w:color="auto"/>
              </w:divBdr>
            </w:div>
            <w:div w:id="1500391080">
              <w:marLeft w:val="0"/>
              <w:marRight w:val="0"/>
              <w:marTop w:val="0"/>
              <w:marBottom w:val="0"/>
              <w:divBdr>
                <w:top w:val="none" w:sz="0" w:space="0" w:color="auto"/>
                <w:left w:val="none" w:sz="0" w:space="0" w:color="auto"/>
                <w:bottom w:val="none" w:sz="0" w:space="0" w:color="auto"/>
                <w:right w:val="none" w:sz="0" w:space="0" w:color="auto"/>
              </w:divBdr>
            </w:div>
            <w:div w:id="496195552">
              <w:marLeft w:val="0"/>
              <w:marRight w:val="0"/>
              <w:marTop w:val="0"/>
              <w:marBottom w:val="0"/>
              <w:divBdr>
                <w:top w:val="none" w:sz="0" w:space="0" w:color="auto"/>
                <w:left w:val="none" w:sz="0" w:space="0" w:color="auto"/>
                <w:bottom w:val="none" w:sz="0" w:space="0" w:color="auto"/>
                <w:right w:val="none" w:sz="0" w:space="0" w:color="auto"/>
              </w:divBdr>
            </w:div>
            <w:div w:id="1217745493">
              <w:marLeft w:val="0"/>
              <w:marRight w:val="0"/>
              <w:marTop w:val="0"/>
              <w:marBottom w:val="0"/>
              <w:divBdr>
                <w:top w:val="none" w:sz="0" w:space="0" w:color="auto"/>
                <w:left w:val="none" w:sz="0" w:space="0" w:color="auto"/>
                <w:bottom w:val="none" w:sz="0" w:space="0" w:color="auto"/>
                <w:right w:val="none" w:sz="0" w:space="0" w:color="auto"/>
              </w:divBdr>
            </w:div>
            <w:div w:id="364529741">
              <w:marLeft w:val="0"/>
              <w:marRight w:val="0"/>
              <w:marTop w:val="0"/>
              <w:marBottom w:val="0"/>
              <w:divBdr>
                <w:top w:val="none" w:sz="0" w:space="0" w:color="auto"/>
                <w:left w:val="none" w:sz="0" w:space="0" w:color="auto"/>
                <w:bottom w:val="none" w:sz="0" w:space="0" w:color="auto"/>
                <w:right w:val="none" w:sz="0" w:space="0" w:color="auto"/>
              </w:divBdr>
            </w:div>
            <w:div w:id="1283881419">
              <w:marLeft w:val="0"/>
              <w:marRight w:val="0"/>
              <w:marTop w:val="0"/>
              <w:marBottom w:val="0"/>
              <w:divBdr>
                <w:top w:val="none" w:sz="0" w:space="0" w:color="auto"/>
                <w:left w:val="none" w:sz="0" w:space="0" w:color="auto"/>
                <w:bottom w:val="none" w:sz="0" w:space="0" w:color="auto"/>
                <w:right w:val="none" w:sz="0" w:space="0" w:color="auto"/>
              </w:divBdr>
            </w:div>
            <w:div w:id="310988662">
              <w:marLeft w:val="0"/>
              <w:marRight w:val="0"/>
              <w:marTop w:val="0"/>
              <w:marBottom w:val="0"/>
              <w:divBdr>
                <w:top w:val="none" w:sz="0" w:space="0" w:color="auto"/>
                <w:left w:val="none" w:sz="0" w:space="0" w:color="auto"/>
                <w:bottom w:val="none" w:sz="0" w:space="0" w:color="auto"/>
                <w:right w:val="none" w:sz="0" w:space="0" w:color="auto"/>
              </w:divBdr>
            </w:div>
            <w:div w:id="2038195209">
              <w:marLeft w:val="0"/>
              <w:marRight w:val="0"/>
              <w:marTop w:val="0"/>
              <w:marBottom w:val="0"/>
              <w:divBdr>
                <w:top w:val="none" w:sz="0" w:space="0" w:color="auto"/>
                <w:left w:val="none" w:sz="0" w:space="0" w:color="auto"/>
                <w:bottom w:val="none" w:sz="0" w:space="0" w:color="auto"/>
                <w:right w:val="none" w:sz="0" w:space="0" w:color="auto"/>
              </w:divBdr>
            </w:div>
            <w:div w:id="1571189023">
              <w:marLeft w:val="0"/>
              <w:marRight w:val="0"/>
              <w:marTop w:val="0"/>
              <w:marBottom w:val="0"/>
              <w:divBdr>
                <w:top w:val="none" w:sz="0" w:space="0" w:color="auto"/>
                <w:left w:val="none" w:sz="0" w:space="0" w:color="auto"/>
                <w:bottom w:val="none" w:sz="0" w:space="0" w:color="auto"/>
                <w:right w:val="none" w:sz="0" w:space="0" w:color="auto"/>
              </w:divBdr>
            </w:div>
            <w:div w:id="1241982354">
              <w:marLeft w:val="0"/>
              <w:marRight w:val="0"/>
              <w:marTop w:val="0"/>
              <w:marBottom w:val="0"/>
              <w:divBdr>
                <w:top w:val="none" w:sz="0" w:space="0" w:color="auto"/>
                <w:left w:val="none" w:sz="0" w:space="0" w:color="auto"/>
                <w:bottom w:val="none" w:sz="0" w:space="0" w:color="auto"/>
                <w:right w:val="none" w:sz="0" w:space="0" w:color="auto"/>
              </w:divBdr>
            </w:div>
            <w:div w:id="1776443019">
              <w:marLeft w:val="0"/>
              <w:marRight w:val="0"/>
              <w:marTop w:val="0"/>
              <w:marBottom w:val="0"/>
              <w:divBdr>
                <w:top w:val="none" w:sz="0" w:space="0" w:color="auto"/>
                <w:left w:val="none" w:sz="0" w:space="0" w:color="auto"/>
                <w:bottom w:val="none" w:sz="0" w:space="0" w:color="auto"/>
                <w:right w:val="none" w:sz="0" w:space="0" w:color="auto"/>
              </w:divBdr>
            </w:div>
            <w:div w:id="286205076">
              <w:marLeft w:val="0"/>
              <w:marRight w:val="0"/>
              <w:marTop w:val="0"/>
              <w:marBottom w:val="0"/>
              <w:divBdr>
                <w:top w:val="none" w:sz="0" w:space="0" w:color="auto"/>
                <w:left w:val="none" w:sz="0" w:space="0" w:color="auto"/>
                <w:bottom w:val="none" w:sz="0" w:space="0" w:color="auto"/>
                <w:right w:val="none" w:sz="0" w:space="0" w:color="auto"/>
              </w:divBdr>
            </w:div>
            <w:div w:id="1137726570">
              <w:marLeft w:val="0"/>
              <w:marRight w:val="0"/>
              <w:marTop w:val="0"/>
              <w:marBottom w:val="0"/>
              <w:divBdr>
                <w:top w:val="none" w:sz="0" w:space="0" w:color="auto"/>
                <w:left w:val="none" w:sz="0" w:space="0" w:color="auto"/>
                <w:bottom w:val="none" w:sz="0" w:space="0" w:color="auto"/>
                <w:right w:val="none" w:sz="0" w:space="0" w:color="auto"/>
              </w:divBdr>
            </w:div>
            <w:div w:id="2088843613">
              <w:marLeft w:val="0"/>
              <w:marRight w:val="0"/>
              <w:marTop w:val="0"/>
              <w:marBottom w:val="0"/>
              <w:divBdr>
                <w:top w:val="none" w:sz="0" w:space="0" w:color="auto"/>
                <w:left w:val="none" w:sz="0" w:space="0" w:color="auto"/>
                <w:bottom w:val="none" w:sz="0" w:space="0" w:color="auto"/>
                <w:right w:val="none" w:sz="0" w:space="0" w:color="auto"/>
              </w:divBdr>
            </w:div>
            <w:div w:id="852918187">
              <w:marLeft w:val="0"/>
              <w:marRight w:val="0"/>
              <w:marTop w:val="0"/>
              <w:marBottom w:val="0"/>
              <w:divBdr>
                <w:top w:val="none" w:sz="0" w:space="0" w:color="auto"/>
                <w:left w:val="none" w:sz="0" w:space="0" w:color="auto"/>
                <w:bottom w:val="none" w:sz="0" w:space="0" w:color="auto"/>
                <w:right w:val="none" w:sz="0" w:space="0" w:color="auto"/>
              </w:divBdr>
            </w:div>
            <w:div w:id="2754710">
              <w:marLeft w:val="0"/>
              <w:marRight w:val="0"/>
              <w:marTop w:val="0"/>
              <w:marBottom w:val="0"/>
              <w:divBdr>
                <w:top w:val="none" w:sz="0" w:space="0" w:color="auto"/>
                <w:left w:val="none" w:sz="0" w:space="0" w:color="auto"/>
                <w:bottom w:val="none" w:sz="0" w:space="0" w:color="auto"/>
                <w:right w:val="none" w:sz="0" w:space="0" w:color="auto"/>
              </w:divBdr>
            </w:div>
            <w:div w:id="1597639983">
              <w:marLeft w:val="0"/>
              <w:marRight w:val="0"/>
              <w:marTop w:val="0"/>
              <w:marBottom w:val="0"/>
              <w:divBdr>
                <w:top w:val="none" w:sz="0" w:space="0" w:color="auto"/>
                <w:left w:val="none" w:sz="0" w:space="0" w:color="auto"/>
                <w:bottom w:val="none" w:sz="0" w:space="0" w:color="auto"/>
                <w:right w:val="none" w:sz="0" w:space="0" w:color="auto"/>
              </w:divBdr>
            </w:div>
            <w:div w:id="1082024927">
              <w:marLeft w:val="0"/>
              <w:marRight w:val="0"/>
              <w:marTop w:val="0"/>
              <w:marBottom w:val="0"/>
              <w:divBdr>
                <w:top w:val="none" w:sz="0" w:space="0" w:color="auto"/>
                <w:left w:val="none" w:sz="0" w:space="0" w:color="auto"/>
                <w:bottom w:val="none" w:sz="0" w:space="0" w:color="auto"/>
                <w:right w:val="none" w:sz="0" w:space="0" w:color="auto"/>
              </w:divBdr>
            </w:div>
            <w:div w:id="102845083">
              <w:marLeft w:val="0"/>
              <w:marRight w:val="0"/>
              <w:marTop w:val="0"/>
              <w:marBottom w:val="0"/>
              <w:divBdr>
                <w:top w:val="none" w:sz="0" w:space="0" w:color="auto"/>
                <w:left w:val="none" w:sz="0" w:space="0" w:color="auto"/>
                <w:bottom w:val="none" w:sz="0" w:space="0" w:color="auto"/>
                <w:right w:val="none" w:sz="0" w:space="0" w:color="auto"/>
              </w:divBdr>
            </w:div>
            <w:div w:id="769396832">
              <w:marLeft w:val="0"/>
              <w:marRight w:val="0"/>
              <w:marTop w:val="0"/>
              <w:marBottom w:val="0"/>
              <w:divBdr>
                <w:top w:val="none" w:sz="0" w:space="0" w:color="auto"/>
                <w:left w:val="none" w:sz="0" w:space="0" w:color="auto"/>
                <w:bottom w:val="none" w:sz="0" w:space="0" w:color="auto"/>
                <w:right w:val="none" w:sz="0" w:space="0" w:color="auto"/>
              </w:divBdr>
            </w:div>
            <w:div w:id="805857883">
              <w:marLeft w:val="0"/>
              <w:marRight w:val="0"/>
              <w:marTop w:val="0"/>
              <w:marBottom w:val="0"/>
              <w:divBdr>
                <w:top w:val="none" w:sz="0" w:space="0" w:color="auto"/>
                <w:left w:val="none" w:sz="0" w:space="0" w:color="auto"/>
                <w:bottom w:val="none" w:sz="0" w:space="0" w:color="auto"/>
                <w:right w:val="none" w:sz="0" w:space="0" w:color="auto"/>
              </w:divBdr>
            </w:div>
            <w:div w:id="1096444473">
              <w:marLeft w:val="0"/>
              <w:marRight w:val="0"/>
              <w:marTop w:val="0"/>
              <w:marBottom w:val="0"/>
              <w:divBdr>
                <w:top w:val="none" w:sz="0" w:space="0" w:color="auto"/>
                <w:left w:val="none" w:sz="0" w:space="0" w:color="auto"/>
                <w:bottom w:val="none" w:sz="0" w:space="0" w:color="auto"/>
                <w:right w:val="none" w:sz="0" w:space="0" w:color="auto"/>
              </w:divBdr>
            </w:div>
            <w:div w:id="966473670">
              <w:marLeft w:val="0"/>
              <w:marRight w:val="0"/>
              <w:marTop w:val="0"/>
              <w:marBottom w:val="0"/>
              <w:divBdr>
                <w:top w:val="none" w:sz="0" w:space="0" w:color="auto"/>
                <w:left w:val="none" w:sz="0" w:space="0" w:color="auto"/>
                <w:bottom w:val="none" w:sz="0" w:space="0" w:color="auto"/>
                <w:right w:val="none" w:sz="0" w:space="0" w:color="auto"/>
              </w:divBdr>
            </w:div>
            <w:div w:id="1346328415">
              <w:marLeft w:val="0"/>
              <w:marRight w:val="0"/>
              <w:marTop w:val="0"/>
              <w:marBottom w:val="0"/>
              <w:divBdr>
                <w:top w:val="none" w:sz="0" w:space="0" w:color="auto"/>
                <w:left w:val="none" w:sz="0" w:space="0" w:color="auto"/>
                <w:bottom w:val="none" w:sz="0" w:space="0" w:color="auto"/>
                <w:right w:val="none" w:sz="0" w:space="0" w:color="auto"/>
              </w:divBdr>
            </w:div>
            <w:div w:id="2069306989">
              <w:marLeft w:val="0"/>
              <w:marRight w:val="0"/>
              <w:marTop w:val="0"/>
              <w:marBottom w:val="0"/>
              <w:divBdr>
                <w:top w:val="none" w:sz="0" w:space="0" w:color="auto"/>
                <w:left w:val="none" w:sz="0" w:space="0" w:color="auto"/>
                <w:bottom w:val="none" w:sz="0" w:space="0" w:color="auto"/>
                <w:right w:val="none" w:sz="0" w:space="0" w:color="auto"/>
              </w:divBdr>
            </w:div>
            <w:div w:id="1011223485">
              <w:marLeft w:val="0"/>
              <w:marRight w:val="0"/>
              <w:marTop w:val="0"/>
              <w:marBottom w:val="0"/>
              <w:divBdr>
                <w:top w:val="none" w:sz="0" w:space="0" w:color="auto"/>
                <w:left w:val="none" w:sz="0" w:space="0" w:color="auto"/>
                <w:bottom w:val="none" w:sz="0" w:space="0" w:color="auto"/>
                <w:right w:val="none" w:sz="0" w:space="0" w:color="auto"/>
              </w:divBdr>
            </w:div>
            <w:div w:id="1673874644">
              <w:marLeft w:val="0"/>
              <w:marRight w:val="0"/>
              <w:marTop w:val="0"/>
              <w:marBottom w:val="0"/>
              <w:divBdr>
                <w:top w:val="none" w:sz="0" w:space="0" w:color="auto"/>
                <w:left w:val="none" w:sz="0" w:space="0" w:color="auto"/>
                <w:bottom w:val="none" w:sz="0" w:space="0" w:color="auto"/>
                <w:right w:val="none" w:sz="0" w:space="0" w:color="auto"/>
              </w:divBdr>
            </w:div>
            <w:div w:id="1934783408">
              <w:marLeft w:val="0"/>
              <w:marRight w:val="0"/>
              <w:marTop w:val="0"/>
              <w:marBottom w:val="0"/>
              <w:divBdr>
                <w:top w:val="none" w:sz="0" w:space="0" w:color="auto"/>
                <w:left w:val="none" w:sz="0" w:space="0" w:color="auto"/>
                <w:bottom w:val="none" w:sz="0" w:space="0" w:color="auto"/>
                <w:right w:val="none" w:sz="0" w:space="0" w:color="auto"/>
              </w:divBdr>
            </w:div>
            <w:div w:id="1354109325">
              <w:marLeft w:val="0"/>
              <w:marRight w:val="0"/>
              <w:marTop w:val="0"/>
              <w:marBottom w:val="0"/>
              <w:divBdr>
                <w:top w:val="none" w:sz="0" w:space="0" w:color="auto"/>
                <w:left w:val="none" w:sz="0" w:space="0" w:color="auto"/>
                <w:bottom w:val="none" w:sz="0" w:space="0" w:color="auto"/>
                <w:right w:val="none" w:sz="0" w:space="0" w:color="auto"/>
              </w:divBdr>
            </w:div>
            <w:div w:id="1688864826">
              <w:marLeft w:val="0"/>
              <w:marRight w:val="0"/>
              <w:marTop w:val="0"/>
              <w:marBottom w:val="0"/>
              <w:divBdr>
                <w:top w:val="none" w:sz="0" w:space="0" w:color="auto"/>
                <w:left w:val="none" w:sz="0" w:space="0" w:color="auto"/>
                <w:bottom w:val="none" w:sz="0" w:space="0" w:color="auto"/>
                <w:right w:val="none" w:sz="0" w:space="0" w:color="auto"/>
              </w:divBdr>
            </w:div>
            <w:div w:id="873689655">
              <w:marLeft w:val="0"/>
              <w:marRight w:val="0"/>
              <w:marTop w:val="0"/>
              <w:marBottom w:val="0"/>
              <w:divBdr>
                <w:top w:val="none" w:sz="0" w:space="0" w:color="auto"/>
                <w:left w:val="none" w:sz="0" w:space="0" w:color="auto"/>
                <w:bottom w:val="none" w:sz="0" w:space="0" w:color="auto"/>
                <w:right w:val="none" w:sz="0" w:space="0" w:color="auto"/>
              </w:divBdr>
            </w:div>
            <w:div w:id="1136333672">
              <w:marLeft w:val="0"/>
              <w:marRight w:val="0"/>
              <w:marTop w:val="0"/>
              <w:marBottom w:val="0"/>
              <w:divBdr>
                <w:top w:val="none" w:sz="0" w:space="0" w:color="auto"/>
                <w:left w:val="none" w:sz="0" w:space="0" w:color="auto"/>
                <w:bottom w:val="none" w:sz="0" w:space="0" w:color="auto"/>
                <w:right w:val="none" w:sz="0" w:space="0" w:color="auto"/>
              </w:divBdr>
            </w:div>
            <w:div w:id="433015255">
              <w:marLeft w:val="0"/>
              <w:marRight w:val="0"/>
              <w:marTop w:val="0"/>
              <w:marBottom w:val="0"/>
              <w:divBdr>
                <w:top w:val="none" w:sz="0" w:space="0" w:color="auto"/>
                <w:left w:val="none" w:sz="0" w:space="0" w:color="auto"/>
                <w:bottom w:val="none" w:sz="0" w:space="0" w:color="auto"/>
                <w:right w:val="none" w:sz="0" w:space="0" w:color="auto"/>
              </w:divBdr>
            </w:div>
            <w:div w:id="1773625440">
              <w:marLeft w:val="0"/>
              <w:marRight w:val="0"/>
              <w:marTop w:val="0"/>
              <w:marBottom w:val="0"/>
              <w:divBdr>
                <w:top w:val="none" w:sz="0" w:space="0" w:color="auto"/>
                <w:left w:val="none" w:sz="0" w:space="0" w:color="auto"/>
                <w:bottom w:val="none" w:sz="0" w:space="0" w:color="auto"/>
                <w:right w:val="none" w:sz="0" w:space="0" w:color="auto"/>
              </w:divBdr>
            </w:div>
            <w:div w:id="1451170856">
              <w:marLeft w:val="0"/>
              <w:marRight w:val="0"/>
              <w:marTop w:val="0"/>
              <w:marBottom w:val="0"/>
              <w:divBdr>
                <w:top w:val="none" w:sz="0" w:space="0" w:color="auto"/>
                <w:left w:val="none" w:sz="0" w:space="0" w:color="auto"/>
                <w:bottom w:val="none" w:sz="0" w:space="0" w:color="auto"/>
                <w:right w:val="none" w:sz="0" w:space="0" w:color="auto"/>
              </w:divBdr>
            </w:div>
            <w:div w:id="799225618">
              <w:marLeft w:val="0"/>
              <w:marRight w:val="0"/>
              <w:marTop w:val="0"/>
              <w:marBottom w:val="0"/>
              <w:divBdr>
                <w:top w:val="none" w:sz="0" w:space="0" w:color="auto"/>
                <w:left w:val="none" w:sz="0" w:space="0" w:color="auto"/>
                <w:bottom w:val="none" w:sz="0" w:space="0" w:color="auto"/>
                <w:right w:val="none" w:sz="0" w:space="0" w:color="auto"/>
              </w:divBdr>
            </w:div>
            <w:div w:id="1461454814">
              <w:marLeft w:val="0"/>
              <w:marRight w:val="0"/>
              <w:marTop w:val="0"/>
              <w:marBottom w:val="0"/>
              <w:divBdr>
                <w:top w:val="none" w:sz="0" w:space="0" w:color="auto"/>
                <w:left w:val="none" w:sz="0" w:space="0" w:color="auto"/>
                <w:bottom w:val="none" w:sz="0" w:space="0" w:color="auto"/>
                <w:right w:val="none" w:sz="0" w:space="0" w:color="auto"/>
              </w:divBdr>
            </w:div>
            <w:div w:id="1654674216">
              <w:marLeft w:val="0"/>
              <w:marRight w:val="0"/>
              <w:marTop w:val="0"/>
              <w:marBottom w:val="0"/>
              <w:divBdr>
                <w:top w:val="none" w:sz="0" w:space="0" w:color="auto"/>
                <w:left w:val="none" w:sz="0" w:space="0" w:color="auto"/>
                <w:bottom w:val="none" w:sz="0" w:space="0" w:color="auto"/>
                <w:right w:val="none" w:sz="0" w:space="0" w:color="auto"/>
              </w:divBdr>
            </w:div>
            <w:div w:id="1406076113">
              <w:marLeft w:val="0"/>
              <w:marRight w:val="0"/>
              <w:marTop w:val="0"/>
              <w:marBottom w:val="0"/>
              <w:divBdr>
                <w:top w:val="none" w:sz="0" w:space="0" w:color="auto"/>
                <w:left w:val="none" w:sz="0" w:space="0" w:color="auto"/>
                <w:bottom w:val="none" w:sz="0" w:space="0" w:color="auto"/>
                <w:right w:val="none" w:sz="0" w:space="0" w:color="auto"/>
              </w:divBdr>
            </w:div>
            <w:div w:id="1059986226">
              <w:marLeft w:val="0"/>
              <w:marRight w:val="0"/>
              <w:marTop w:val="0"/>
              <w:marBottom w:val="0"/>
              <w:divBdr>
                <w:top w:val="none" w:sz="0" w:space="0" w:color="auto"/>
                <w:left w:val="none" w:sz="0" w:space="0" w:color="auto"/>
                <w:bottom w:val="none" w:sz="0" w:space="0" w:color="auto"/>
                <w:right w:val="none" w:sz="0" w:space="0" w:color="auto"/>
              </w:divBdr>
            </w:div>
            <w:div w:id="1594164991">
              <w:marLeft w:val="0"/>
              <w:marRight w:val="0"/>
              <w:marTop w:val="0"/>
              <w:marBottom w:val="0"/>
              <w:divBdr>
                <w:top w:val="none" w:sz="0" w:space="0" w:color="auto"/>
                <w:left w:val="none" w:sz="0" w:space="0" w:color="auto"/>
                <w:bottom w:val="none" w:sz="0" w:space="0" w:color="auto"/>
                <w:right w:val="none" w:sz="0" w:space="0" w:color="auto"/>
              </w:divBdr>
            </w:div>
            <w:div w:id="2065248761">
              <w:marLeft w:val="0"/>
              <w:marRight w:val="0"/>
              <w:marTop w:val="0"/>
              <w:marBottom w:val="0"/>
              <w:divBdr>
                <w:top w:val="none" w:sz="0" w:space="0" w:color="auto"/>
                <w:left w:val="none" w:sz="0" w:space="0" w:color="auto"/>
                <w:bottom w:val="none" w:sz="0" w:space="0" w:color="auto"/>
                <w:right w:val="none" w:sz="0" w:space="0" w:color="auto"/>
              </w:divBdr>
            </w:div>
            <w:div w:id="751703763">
              <w:marLeft w:val="0"/>
              <w:marRight w:val="0"/>
              <w:marTop w:val="0"/>
              <w:marBottom w:val="0"/>
              <w:divBdr>
                <w:top w:val="none" w:sz="0" w:space="0" w:color="auto"/>
                <w:left w:val="none" w:sz="0" w:space="0" w:color="auto"/>
                <w:bottom w:val="none" w:sz="0" w:space="0" w:color="auto"/>
                <w:right w:val="none" w:sz="0" w:space="0" w:color="auto"/>
              </w:divBdr>
            </w:div>
            <w:div w:id="749811182">
              <w:marLeft w:val="0"/>
              <w:marRight w:val="0"/>
              <w:marTop w:val="0"/>
              <w:marBottom w:val="0"/>
              <w:divBdr>
                <w:top w:val="none" w:sz="0" w:space="0" w:color="auto"/>
                <w:left w:val="none" w:sz="0" w:space="0" w:color="auto"/>
                <w:bottom w:val="none" w:sz="0" w:space="0" w:color="auto"/>
                <w:right w:val="none" w:sz="0" w:space="0" w:color="auto"/>
              </w:divBdr>
            </w:div>
            <w:div w:id="326640075">
              <w:marLeft w:val="0"/>
              <w:marRight w:val="0"/>
              <w:marTop w:val="0"/>
              <w:marBottom w:val="0"/>
              <w:divBdr>
                <w:top w:val="none" w:sz="0" w:space="0" w:color="auto"/>
                <w:left w:val="none" w:sz="0" w:space="0" w:color="auto"/>
                <w:bottom w:val="none" w:sz="0" w:space="0" w:color="auto"/>
                <w:right w:val="none" w:sz="0" w:space="0" w:color="auto"/>
              </w:divBdr>
            </w:div>
            <w:div w:id="2121097616">
              <w:marLeft w:val="0"/>
              <w:marRight w:val="0"/>
              <w:marTop w:val="0"/>
              <w:marBottom w:val="0"/>
              <w:divBdr>
                <w:top w:val="none" w:sz="0" w:space="0" w:color="auto"/>
                <w:left w:val="none" w:sz="0" w:space="0" w:color="auto"/>
                <w:bottom w:val="none" w:sz="0" w:space="0" w:color="auto"/>
                <w:right w:val="none" w:sz="0" w:space="0" w:color="auto"/>
              </w:divBdr>
            </w:div>
            <w:div w:id="105321635">
              <w:marLeft w:val="0"/>
              <w:marRight w:val="0"/>
              <w:marTop w:val="0"/>
              <w:marBottom w:val="0"/>
              <w:divBdr>
                <w:top w:val="none" w:sz="0" w:space="0" w:color="auto"/>
                <w:left w:val="none" w:sz="0" w:space="0" w:color="auto"/>
                <w:bottom w:val="none" w:sz="0" w:space="0" w:color="auto"/>
                <w:right w:val="none" w:sz="0" w:space="0" w:color="auto"/>
              </w:divBdr>
            </w:div>
            <w:div w:id="1324311688">
              <w:marLeft w:val="0"/>
              <w:marRight w:val="0"/>
              <w:marTop w:val="0"/>
              <w:marBottom w:val="0"/>
              <w:divBdr>
                <w:top w:val="none" w:sz="0" w:space="0" w:color="auto"/>
                <w:left w:val="none" w:sz="0" w:space="0" w:color="auto"/>
                <w:bottom w:val="none" w:sz="0" w:space="0" w:color="auto"/>
                <w:right w:val="none" w:sz="0" w:space="0" w:color="auto"/>
              </w:divBdr>
            </w:div>
            <w:div w:id="1638611131">
              <w:marLeft w:val="0"/>
              <w:marRight w:val="0"/>
              <w:marTop w:val="0"/>
              <w:marBottom w:val="0"/>
              <w:divBdr>
                <w:top w:val="none" w:sz="0" w:space="0" w:color="auto"/>
                <w:left w:val="none" w:sz="0" w:space="0" w:color="auto"/>
                <w:bottom w:val="none" w:sz="0" w:space="0" w:color="auto"/>
                <w:right w:val="none" w:sz="0" w:space="0" w:color="auto"/>
              </w:divBdr>
            </w:div>
            <w:div w:id="2012296990">
              <w:marLeft w:val="0"/>
              <w:marRight w:val="0"/>
              <w:marTop w:val="0"/>
              <w:marBottom w:val="0"/>
              <w:divBdr>
                <w:top w:val="none" w:sz="0" w:space="0" w:color="auto"/>
                <w:left w:val="none" w:sz="0" w:space="0" w:color="auto"/>
                <w:bottom w:val="none" w:sz="0" w:space="0" w:color="auto"/>
                <w:right w:val="none" w:sz="0" w:space="0" w:color="auto"/>
              </w:divBdr>
            </w:div>
            <w:div w:id="458302574">
              <w:marLeft w:val="0"/>
              <w:marRight w:val="0"/>
              <w:marTop w:val="0"/>
              <w:marBottom w:val="0"/>
              <w:divBdr>
                <w:top w:val="none" w:sz="0" w:space="0" w:color="auto"/>
                <w:left w:val="none" w:sz="0" w:space="0" w:color="auto"/>
                <w:bottom w:val="none" w:sz="0" w:space="0" w:color="auto"/>
                <w:right w:val="none" w:sz="0" w:space="0" w:color="auto"/>
              </w:divBdr>
            </w:div>
            <w:div w:id="533612582">
              <w:marLeft w:val="0"/>
              <w:marRight w:val="0"/>
              <w:marTop w:val="0"/>
              <w:marBottom w:val="0"/>
              <w:divBdr>
                <w:top w:val="none" w:sz="0" w:space="0" w:color="auto"/>
                <w:left w:val="none" w:sz="0" w:space="0" w:color="auto"/>
                <w:bottom w:val="none" w:sz="0" w:space="0" w:color="auto"/>
                <w:right w:val="none" w:sz="0" w:space="0" w:color="auto"/>
              </w:divBdr>
            </w:div>
            <w:div w:id="2112846994">
              <w:marLeft w:val="0"/>
              <w:marRight w:val="0"/>
              <w:marTop w:val="0"/>
              <w:marBottom w:val="0"/>
              <w:divBdr>
                <w:top w:val="none" w:sz="0" w:space="0" w:color="auto"/>
                <w:left w:val="none" w:sz="0" w:space="0" w:color="auto"/>
                <w:bottom w:val="none" w:sz="0" w:space="0" w:color="auto"/>
                <w:right w:val="none" w:sz="0" w:space="0" w:color="auto"/>
              </w:divBdr>
            </w:div>
            <w:div w:id="530726013">
              <w:marLeft w:val="0"/>
              <w:marRight w:val="0"/>
              <w:marTop w:val="0"/>
              <w:marBottom w:val="0"/>
              <w:divBdr>
                <w:top w:val="none" w:sz="0" w:space="0" w:color="auto"/>
                <w:left w:val="none" w:sz="0" w:space="0" w:color="auto"/>
                <w:bottom w:val="none" w:sz="0" w:space="0" w:color="auto"/>
                <w:right w:val="none" w:sz="0" w:space="0" w:color="auto"/>
              </w:divBdr>
            </w:div>
            <w:div w:id="242379531">
              <w:marLeft w:val="0"/>
              <w:marRight w:val="0"/>
              <w:marTop w:val="0"/>
              <w:marBottom w:val="0"/>
              <w:divBdr>
                <w:top w:val="none" w:sz="0" w:space="0" w:color="auto"/>
                <w:left w:val="none" w:sz="0" w:space="0" w:color="auto"/>
                <w:bottom w:val="none" w:sz="0" w:space="0" w:color="auto"/>
                <w:right w:val="none" w:sz="0" w:space="0" w:color="auto"/>
              </w:divBdr>
            </w:div>
            <w:div w:id="918713990">
              <w:marLeft w:val="0"/>
              <w:marRight w:val="0"/>
              <w:marTop w:val="0"/>
              <w:marBottom w:val="0"/>
              <w:divBdr>
                <w:top w:val="none" w:sz="0" w:space="0" w:color="auto"/>
                <w:left w:val="none" w:sz="0" w:space="0" w:color="auto"/>
                <w:bottom w:val="none" w:sz="0" w:space="0" w:color="auto"/>
                <w:right w:val="none" w:sz="0" w:space="0" w:color="auto"/>
              </w:divBdr>
            </w:div>
            <w:div w:id="305402302">
              <w:marLeft w:val="0"/>
              <w:marRight w:val="0"/>
              <w:marTop w:val="0"/>
              <w:marBottom w:val="0"/>
              <w:divBdr>
                <w:top w:val="none" w:sz="0" w:space="0" w:color="auto"/>
                <w:left w:val="none" w:sz="0" w:space="0" w:color="auto"/>
                <w:bottom w:val="none" w:sz="0" w:space="0" w:color="auto"/>
                <w:right w:val="none" w:sz="0" w:space="0" w:color="auto"/>
              </w:divBdr>
            </w:div>
            <w:div w:id="1061557417">
              <w:marLeft w:val="0"/>
              <w:marRight w:val="0"/>
              <w:marTop w:val="0"/>
              <w:marBottom w:val="0"/>
              <w:divBdr>
                <w:top w:val="none" w:sz="0" w:space="0" w:color="auto"/>
                <w:left w:val="none" w:sz="0" w:space="0" w:color="auto"/>
                <w:bottom w:val="none" w:sz="0" w:space="0" w:color="auto"/>
                <w:right w:val="none" w:sz="0" w:space="0" w:color="auto"/>
              </w:divBdr>
            </w:div>
            <w:div w:id="710423015">
              <w:marLeft w:val="0"/>
              <w:marRight w:val="0"/>
              <w:marTop w:val="0"/>
              <w:marBottom w:val="0"/>
              <w:divBdr>
                <w:top w:val="none" w:sz="0" w:space="0" w:color="auto"/>
                <w:left w:val="none" w:sz="0" w:space="0" w:color="auto"/>
                <w:bottom w:val="none" w:sz="0" w:space="0" w:color="auto"/>
                <w:right w:val="none" w:sz="0" w:space="0" w:color="auto"/>
              </w:divBdr>
            </w:div>
            <w:div w:id="127667728">
              <w:marLeft w:val="0"/>
              <w:marRight w:val="0"/>
              <w:marTop w:val="0"/>
              <w:marBottom w:val="0"/>
              <w:divBdr>
                <w:top w:val="none" w:sz="0" w:space="0" w:color="auto"/>
                <w:left w:val="none" w:sz="0" w:space="0" w:color="auto"/>
                <w:bottom w:val="none" w:sz="0" w:space="0" w:color="auto"/>
                <w:right w:val="none" w:sz="0" w:space="0" w:color="auto"/>
              </w:divBdr>
            </w:div>
            <w:div w:id="55130503">
              <w:marLeft w:val="0"/>
              <w:marRight w:val="0"/>
              <w:marTop w:val="0"/>
              <w:marBottom w:val="0"/>
              <w:divBdr>
                <w:top w:val="none" w:sz="0" w:space="0" w:color="auto"/>
                <w:left w:val="none" w:sz="0" w:space="0" w:color="auto"/>
                <w:bottom w:val="none" w:sz="0" w:space="0" w:color="auto"/>
                <w:right w:val="none" w:sz="0" w:space="0" w:color="auto"/>
              </w:divBdr>
            </w:div>
            <w:div w:id="278491937">
              <w:marLeft w:val="0"/>
              <w:marRight w:val="0"/>
              <w:marTop w:val="0"/>
              <w:marBottom w:val="0"/>
              <w:divBdr>
                <w:top w:val="none" w:sz="0" w:space="0" w:color="auto"/>
                <w:left w:val="none" w:sz="0" w:space="0" w:color="auto"/>
                <w:bottom w:val="none" w:sz="0" w:space="0" w:color="auto"/>
                <w:right w:val="none" w:sz="0" w:space="0" w:color="auto"/>
              </w:divBdr>
            </w:div>
            <w:div w:id="1543904090">
              <w:marLeft w:val="0"/>
              <w:marRight w:val="0"/>
              <w:marTop w:val="0"/>
              <w:marBottom w:val="0"/>
              <w:divBdr>
                <w:top w:val="none" w:sz="0" w:space="0" w:color="auto"/>
                <w:left w:val="none" w:sz="0" w:space="0" w:color="auto"/>
                <w:bottom w:val="none" w:sz="0" w:space="0" w:color="auto"/>
                <w:right w:val="none" w:sz="0" w:space="0" w:color="auto"/>
              </w:divBdr>
            </w:div>
            <w:div w:id="1790471565">
              <w:marLeft w:val="0"/>
              <w:marRight w:val="0"/>
              <w:marTop w:val="0"/>
              <w:marBottom w:val="0"/>
              <w:divBdr>
                <w:top w:val="none" w:sz="0" w:space="0" w:color="auto"/>
                <w:left w:val="none" w:sz="0" w:space="0" w:color="auto"/>
                <w:bottom w:val="none" w:sz="0" w:space="0" w:color="auto"/>
                <w:right w:val="none" w:sz="0" w:space="0" w:color="auto"/>
              </w:divBdr>
            </w:div>
            <w:div w:id="1512138422">
              <w:marLeft w:val="0"/>
              <w:marRight w:val="0"/>
              <w:marTop w:val="0"/>
              <w:marBottom w:val="0"/>
              <w:divBdr>
                <w:top w:val="none" w:sz="0" w:space="0" w:color="auto"/>
                <w:left w:val="none" w:sz="0" w:space="0" w:color="auto"/>
                <w:bottom w:val="none" w:sz="0" w:space="0" w:color="auto"/>
                <w:right w:val="none" w:sz="0" w:space="0" w:color="auto"/>
              </w:divBdr>
            </w:div>
            <w:div w:id="226498370">
              <w:marLeft w:val="0"/>
              <w:marRight w:val="0"/>
              <w:marTop w:val="0"/>
              <w:marBottom w:val="0"/>
              <w:divBdr>
                <w:top w:val="none" w:sz="0" w:space="0" w:color="auto"/>
                <w:left w:val="none" w:sz="0" w:space="0" w:color="auto"/>
                <w:bottom w:val="none" w:sz="0" w:space="0" w:color="auto"/>
                <w:right w:val="none" w:sz="0" w:space="0" w:color="auto"/>
              </w:divBdr>
            </w:div>
            <w:div w:id="1158113973">
              <w:marLeft w:val="0"/>
              <w:marRight w:val="0"/>
              <w:marTop w:val="0"/>
              <w:marBottom w:val="0"/>
              <w:divBdr>
                <w:top w:val="none" w:sz="0" w:space="0" w:color="auto"/>
                <w:left w:val="none" w:sz="0" w:space="0" w:color="auto"/>
                <w:bottom w:val="none" w:sz="0" w:space="0" w:color="auto"/>
                <w:right w:val="none" w:sz="0" w:space="0" w:color="auto"/>
              </w:divBdr>
            </w:div>
            <w:div w:id="1138500498">
              <w:marLeft w:val="0"/>
              <w:marRight w:val="0"/>
              <w:marTop w:val="0"/>
              <w:marBottom w:val="0"/>
              <w:divBdr>
                <w:top w:val="none" w:sz="0" w:space="0" w:color="auto"/>
                <w:left w:val="none" w:sz="0" w:space="0" w:color="auto"/>
                <w:bottom w:val="none" w:sz="0" w:space="0" w:color="auto"/>
                <w:right w:val="none" w:sz="0" w:space="0" w:color="auto"/>
              </w:divBdr>
            </w:div>
            <w:div w:id="534731117">
              <w:marLeft w:val="0"/>
              <w:marRight w:val="0"/>
              <w:marTop w:val="0"/>
              <w:marBottom w:val="0"/>
              <w:divBdr>
                <w:top w:val="none" w:sz="0" w:space="0" w:color="auto"/>
                <w:left w:val="none" w:sz="0" w:space="0" w:color="auto"/>
                <w:bottom w:val="none" w:sz="0" w:space="0" w:color="auto"/>
                <w:right w:val="none" w:sz="0" w:space="0" w:color="auto"/>
              </w:divBdr>
            </w:div>
            <w:div w:id="1264142791">
              <w:marLeft w:val="0"/>
              <w:marRight w:val="0"/>
              <w:marTop w:val="0"/>
              <w:marBottom w:val="0"/>
              <w:divBdr>
                <w:top w:val="none" w:sz="0" w:space="0" w:color="auto"/>
                <w:left w:val="none" w:sz="0" w:space="0" w:color="auto"/>
                <w:bottom w:val="none" w:sz="0" w:space="0" w:color="auto"/>
                <w:right w:val="none" w:sz="0" w:space="0" w:color="auto"/>
              </w:divBdr>
            </w:div>
            <w:div w:id="7799985">
              <w:marLeft w:val="0"/>
              <w:marRight w:val="0"/>
              <w:marTop w:val="0"/>
              <w:marBottom w:val="0"/>
              <w:divBdr>
                <w:top w:val="none" w:sz="0" w:space="0" w:color="auto"/>
                <w:left w:val="none" w:sz="0" w:space="0" w:color="auto"/>
                <w:bottom w:val="none" w:sz="0" w:space="0" w:color="auto"/>
                <w:right w:val="none" w:sz="0" w:space="0" w:color="auto"/>
              </w:divBdr>
            </w:div>
            <w:div w:id="1924223536">
              <w:marLeft w:val="0"/>
              <w:marRight w:val="0"/>
              <w:marTop w:val="0"/>
              <w:marBottom w:val="0"/>
              <w:divBdr>
                <w:top w:val="none" w:sz="0" w:space="0" w:color="auto"/>
                <w:left w:val="none" w:sz="0" w:space="0" w:color="auto"/>
                <w:bottom w:val="none" w:sz="0" w:space="0" w:color="auto"/>
                <w:right w:val="none" w:sz="0" w:space="0" w:color="auto"/>
              </w:divBdr>
            </w:div>
            <w:div w:id="282228867">
              <w:marLeft w:val="0"/>
              <w:marRight w:val="0"/>
              <w:marTop w:val="0"/>
              <w:marBottom w:val="0"/>
              <w:divBdr>
                <w:top w:val="none" w:sz="0" w:space="0" w:color="auto"/>
                <w:left w:val="none" w:sz="0" w:space="0" w:color="auto"/>
                <w:bottom w:val="none" w:sz="0" w:space="0" w:color="auto"/>
                <w:right w:val="none" w:sz="0" w:space="0" w:color="auto"/>
              </w:divBdr>
            </w:div>
            <w:div w:id="1792934412">
              <w:marLeft w:val="0"/>
              <w:marRight w:val="0"/>
              <w:marTop w:val="0"/>
              <w:marBottom w:val="0"/>
              <w:divBdr>
                <w:top w:val="none" w:sz="0" w:space="0" w:color="auto"/>
                <w:left w:val="none" w:sz="0" w:space="0" w:color="auto"/>
                <w:bottom w:val="none" w:sz="0" w:space="0" w:color="auto"/>
                <w:right w:val="none" w:sz="0" w:space="0" w:color="auto"/>
              </w:divBdr>
            </w:div>
            <w:div w:id="235240233">
              <w:marLeft w:val="0"/>
              <w:marRight w:val="0"/>
              <w:marTop w:val="0"/>
              <w:marBottom w:val="0"/>
              <w:divBdr>
                <w:top w:val="none" w:sz="0" w:space="0" w:color="auto"/>
                <w:left w:val="none" w:sz="0" w:space="0" w:color="auto"/>
                <w:bottom w:val="none" w:sz="0" w:space="0" w:color="auto"/>
                <w:right w:val="none" w:sz="0" w:space="0" w:color="auto"/>
              </w:divBdr>
            </w:div>
            <w:div w:id="2016104797">
              <w:marLeft w:val="0"/>
              <w:marRight w:val="0"/>
              <w:marTop w:val="0"/>
              <w:marBottom w:val="0"/>
              <w:divBdr>
                <w:top w:val="none" w:sz="0" w:space="0" w:color="auto"/>
                <w:left w:val="none" w:sz="0" w:space="0" w:color="auto"/>
                <w:bottom w:val="none" w:sz="0" w:space="0" w:color="auto"/>
                <w:right w:val="none" w:sz="0" w:space="0" w:color="auto"/>
              </w:divBdr>
            </w:div>
            <w:div w:id="2108771581">
              <w:marLeft w:val="0"/>
              <w:marRight w:val="0"/>
              <w:marTop w:val="0"/>
              <w:marBottom w:val="0"/>
              <w:divBdr>
                <w:top w:val="none" w:sz="0" w:space="0" w:color="auto"/>
                <w:left w:val="none" w:sz="0" w:space="0" w:color="auto"/>
                <w:bottom w:val="none" w:sz="0" w:space="0" w:color="auto"/>
                <w:right w:val="none" w:sz="0" w:space="0" w:color="auto"/>
              </w:divBdr>
            </w:div>
            <w:div w:id="776830192">
              <w:marLeft w:val="0"/>
              <w:marRight w:val="0"/>
              <w:marTop w:val="0"/>
              <w:marBottom w:val="0"/>
              <w:divBdr>
                <w:top w:val="none" w:sz="0" w:space="0" w:color="auto"/>
                <w:left w:val="none" w:sz="0" w:space="0" w:color="auto"/>
                <w:bottom w:val="none" w:sz="0" w:space="0" w:color="auto"/>
                <w:right w:val="none" w:sz="0" w:space="0" w:color="auto"/>
              </w:divBdr>
            </w:div>
            <w:div w:id="708727300">
              <w:marLeft w:val="0"/>
              <w:marRight w:val="0"/>
              <w:marTop w:val="0"/>
              <w:marBottom w:val="0"/>
              <w:divBdr>
                <w:top w:val="none" w:sz="0" w:space="0" w:color="auto"/>
                <w:left w:val="none" w:sz="0" w:space="0" w:color="auto"/>
                <w:bottom w:val="none" w:sz="0" w:space="0" w:color="auto"/>
                <w:right w:val="none" w:sz="0" w:space="0" w:color="auto"/>
              </w:divBdr>
            </w:div>
            <w:div w:id="2103064921">
              <w:marLeft w:val="0"/>
              <w:marRight w:val="0"/>
              <w:marTop w:val="0"/>
              <w:marBottom w:val="0"/>
              <w:divBdr>
                <w:top w:val="none" w:sz="0" w:space="0" w:color="auto"/>
                <w:left w:val="none" w:sz="0" w:space="0" w:color="auto"/>
                <w:bottom w:val="none" w:sz="0" w:space="0" w:color="auto"/>
                <w:right w:val="none" w:sz="0" w:space="0" w:color="auto"/>
              </w:divBdr>
            </w:div>
            <w:div w:id="392898986">
              <w:marLeft w:val="0"/>
              <w:marRight w:val="0"/>
              <w:marTop w:val="0"/>
              <w:marBottom w:val="0"/>
              <w:divBdr>
                <w:top w:val="none" w:sz="0" w:space="0" w:color="auto"/>
                <w:left w:val="none" w:sz="0" w:space="0" w:color="auto"/>
                <w:bottom w:val="none" w:sz="0" w:space="0" w:color="auto"/>
                <w:right w:val="none" w:sz="0" w:space="0" w:color="auto"/>
              </w:divBdr>
            </w:div>
            <w:div w:id="2029330717">
              <w:marLeft w:val="0"/>
              <w:marRight w:val="0"/>
              <w:marTop w:val="0"/>
              <w:marBottom w:val="0"/>
              <w:divBdr>
                <w:top w:val="none" w:sz="0" w:space="0" w:color="auto"/>
                <w:left w:val="none" w:sz="0" w:space="0" w:color="auto"/>
                <w:bottom w:val="none" w:sz="0" w:space="0" w:color="auto"/>
                <w:right w:val="none" w:sz="0" w:space="0" w:color="auto"/>
              </w:divBdr>
            </w:div>
            <w:div w:id="1987053459">
              <w:marLeft w:val="0"/>
              <w:marRight w:val="0"/>
              <w:marTop w:val="0"/>
              <w:marBottom w:val="0"/>
              <w:divBdr>
                <w:top w:val="none" w:sz="0" w:space="0" w:color="auto"/>
                <w:left w:val="none" w:sz="0" w:space="0" w:color="auto"/>
                <w:bottom w:val="none" w:sz="0" w:space="0" w:color="auto"/>
                <w:right w:val="none" w:sz="0" w:space="0" w:color="auto"/>
              </w:divBdr>
            </w:div>
            <w:div w:id="395738891">
              <w:marLeft w:val="0"/>
              <w:marRight w:val="0"/>
              <w:marTop w:val="0"/>
              <w:marBottom w:val="0"/>
              <w:divBdr>
                <w:top w:val="none" w:sz="0" w:space="0" w:color="auto"/>
                <w:left w:val="none" w:sz="0" w:space="0" w:color="auto"/>
                <w:bottom w:val="none" w:sz="0" w:space="0" w:color="auto"/>
                <w:right w:val="none" w:sz="0" w:space="0" w:color="auto"/>
              </w:divBdr>
            </w:div>
            <w:div w:id="1731418281">
              <w:marLeft w:val="0"/>
              <w:marRight w:val="0"/>
              <w:marTop w:val="0"/>
              <w:marBottom w:val="0"/>
              <w:divBdr>
                <w:top w:val="none" w:sz="0" w:space="0" w:color="auto"/>
                <w:left w:val="none" w:sz="0" w:space="0" w:color="auto"/>
                <w:bottom w:val="none" w:sz="0" w:space="0" w:color="auto"/>
                <w:right w:val="none" w:sz="0" w:space="0" w:color="auto"/>
              </w:divBdr>
            </w:div>
            <w:div w:id="1983581521">
              <w:marLeft w:val="0"/>
              <w:marRight w:val="0"/>
              <w:marTop w:val="0"/>
              <w:marBottom w:val="0"/>
              <w:divBdr>
                <w:top w:val="none" w:sz="0" w:space="0" w:color="auto"/>
                <w:left w:val="none" w:sz="0" w:space="0" w:color="auto"/>
                <w:bottom w:val="none" w:sz="0" w:space="0" w:color="auto"/>
                <w:right w:val="none" w:sz="0" w:space="0" w:color="auto"/>
              </w:divBdr>
            </w:div>
            <w:div w:id="2006936144">
              <w:marLeft w:val="0"/>
              <w:marRight w:val="0"/>
              <w:marTop w:val="0"/>
              <w:marBottom w:val="0"/>
              <w:divBdr>
                <w:top w:val="none" w:sz="0" w:space="0" w:color="auto"/>
                <w:left w:val="none" w:sz="0" w:space="0" w:color="auto"/>
                <w:bottom w:val="none" w:sz="0" w:space="0" w:color="auto"/>
                <w:right w:val="none" w:sz="0" w:space="0" w:color="auto"/>
              </w:divBdr>
            </w:div>
            <w:div w:id="662777381">
              <w:marLeft w:val="0"/>
              <w:marRight w:val="0"/>
              <w:marTop w:val="0"/>
              <w:marBottom w:val="0"/>
              <w:divBdr>
                <w:top w:val="none" w:sz="0" w:space="0" w:color="auto"/>
                <w:left w:val="none" w:sz="0" w:space="0" w:color="auto"/>
                <w:bottom w:val="none" w:sz="0" w:space="0" w:color="auto"/>
                <w:right w:val="none" w:sz="0" w:space="0" w:color="auto"/>
              </w:divBdr>
            </w:div>
            <w:div w:id="1574700601">
              <w:marLeft w:val="0"/>
              <w:marRight w:val="0"/>
              <w:marTop w:val="0"/>
              <w:marBottom w:val="0"/>
              <w:divBdr>
                <w:top w:val="none" w:sz="0" w:space="0" w:color="auto"/>
                <w:left w:val="none" w:sz="0" w:space="0" w:color="auto"/>
                <w:bottom w:val="none" w:sz="0" w:space="0" w:color="auto"/>
                <w:right w:val="none" w:sz="0" w:space="0" w:color="auto"/>
              </w:divBdr>
            </w:div>
            <w:div w:id="995720199">
              <w:marLeft w:val="0"/>
              <w:marRight w:val="0"/>
              <w:marTop w:val="0"/>
              <w:marBottom w:val="0"/>
              <w:divBdr>
                <w:top w:val="none" w:sz="0" w:space="0" w:color="auto"/>
                <w:left w:val="none" w:sz="0" w:space="0" w:color="auto"/>
                <w:bottom w:val="none" w:sz="0" w:space="0" w:color="auto"/>
                <w:right w:val="none" w:sz="0" w:space="0" w:color="auto"/>
              </w:divBdr>
            </w:div>
            <w:div w:id="1260599252">
              <w:marLeft w:val="0"/>
              <w:marRight w:val="0"/>
              <w:marTop w:val="0"/>
              <w:marBottom w:val="0"/>
              <w:divBdr>
                <w:top w:val="none" w:sz="0" w:space="0" w:color="auto"/>
                <w:left w:val="none" w:sz="0" w:space="0" w:color="auto"/>
                <w:bottom w:val="none" w:sz="0" w:space="0" w:color="auto"/>
                <w:right w:val="none" w:sz="0" w:space="0" w:color="auto"/>
              </w:divBdr>
            </w:div>
            <w:div w:id="1458184473">
              <w:marLeft w:val="0"/>
              <w:marRight w:val="0"/>
              <w:marTop w:val="0"/>
              <w:marBottom w:val="0"/>
              <w:divBdr>
                <w:top w:val="none" w:sz="0" w:space="0" w:color="auto"/>
                <w:left w:val="none" w:sz="0" w:space="0" w:color="auto"/>
                <w:bottom w:val="none" w:sz="0" w:space="0" w:color="auto"/>
                <w:right w:val="none" w:sz="0" w:space="0" w:color="auto"/>
              </w:divBdr>
            </w:div>
            <w:div w:id="1619219197">
              <w:marLeft w:val="0"/>
              <w:marRight w:val="0"/>
              <w:marTop w:val="0"/>
              <w:marBottom w:val="0"/>
              <w:divBdr>
                <w:top w:val="none" w:sz="0" w:space="0" w:color="auto"/>
                <w:left w:val="none" w:sz="0" w:space="0" w:color="auto"/>
                <w:bottom w:val="none" w:sz="0" w:space="0" w:color="auto"/>
                <w:right w:val="none" w:sz="0" w:space="0" w:color="auto"/>
              </w:divBdr>
            </w:div>
            <w:div w:id="1439250715">
              <w:marLeft w:val="0"/>
              <w:marRight w:val="0"/>
              <w:marTop w:val="0"/>
              <w:marBottom w:val="0"/>
              <w:divBdr>
                <w:top w:val="none" w:sz="0" w:space="0" w:color="auto"/>
                <w:left w:val="none" w:sz="0" w:space="0" w:color="auto"/>
                <w:bottom w:val="none" w:sz="0" w:space="0" w:color="auto"/>
                <w:right w:val="none" w:sz="0" w:space="0" w:color="auto"/>
              </w:divBdr>
            </w:div>
            <w:div w:id="1427068907">
              <w:marLeft w:val="0"/>
              <w:marRight w:val="0"/>
              <w:marTop w:val="0"/>
              <w:marBottom w:val="0"/>
              <w:divBdr>
                <w:top w:val="none" w:sz="0" w:space="0" w:color="auto"/>
                <w:left w:val="none" w:sz="0" w:space="0" w:color="auto"/>
                <w:bottom w:val="none" w:sz="0" w:space="0" w:color="auto"/>
                <w:right w:val="none" w:sz="0" w:space="0" w:color="auto"/>
              </w:divBdr>
            </w:div>
            <w:div w:id="1782450615">
              <w:marLeft w:val="0"/>
              <w:marRight w:val="0"/>
              <w:marTop w:val="0"/>
              <w:marBottom w:val="0"/>
              <w:divBdr>
                <w:top w:val="none" w:sz="0" w:space="0" w:color="auto"/>
                <w:left w:val="none" w:sz="0" w:space="0" w:color="auto"/>
                <w:bottom w:val="none" w:sz="0" w:space="0" w:color="auto"/>
                <w:right w:val="none" w:sz="0" w:space="0" w:color="auto"/>
              </w:divBdr>
            </w:div>
            <w:div w:id="905606781">
              <w:marLeft w:val="0"/>
              <w:marRight w:val="0"/>
              <w:marTop w:val="0"/>
              <w:marBottom w:val="0"/>
              <w:divBdr>
                <w:top w:val="none" w:sz="0" w:space="0" w:color="auto"/>
                <w:left w:val="none" w:sz="0" w:space="0" w:color="auto"/>
                <w:bottom w:val="none" w:sz="0" w:space="0" w:color="auto"/>
                <w:right w:val="none" w:sz="0" w:space="0" w:color="auto"/>
              </w:divBdr>
            </w:div>
            <w:div w:id="900947049">
              <w:marLeft w:val="0"/>
              <w:marRight w:val="0"/>
              <w:marTop w:val="0"/>
              <w:marBottom w:val="0"/>
              <w:divBdr>
                <w:top w:val="none" w:sz="0" w:space="0" w:color="auto"/>
                <w:left w:val="none" w:sz="0" w:space="0" w:color="auto"/>
                <w:bottom w:val="none" w:sz="0" w:space="0" w:color="auto"/>
                <w:right w:val="none" w:sz="0" w:space="0" w:color="auto"/>
              </w:divBdr>
            </w:div>
            <w:div w:id="1325428942">
              <w:marLeft w:val="0"/>
              <w:marRight w:val="0"/>
              <w:marTop w:val="0"/>
              <w:marBottom w:val="0"/>
              <w:divBdr>
                <w:top w:val="none" w:sz="0" w:space="0" w:color="auto"/>
                <w:left w:val="none" w:sz="0" w:space="0" w:color="auto"/>
                <w:bottom w:val="none" w:sz="0" w:space="0" w:color="auto"/>
                <w:right w:val="none" w:sz="0" w:space="0" w:color="auto"/>
              </w:divBdr>
            </w:div>
            <w:div w:id="1163739171">
              <w:marLeft w:val="0"/>
              <w:marRight w:val="0"/>
              <w:marTop w:val="0"/>
              <w:marBottom w:val="0"/>
              <w:divBdr>
                <w:top w:val="none" w:sz="0" w:space="0" w:color="auto"/>
                <w:left w:val="none" w:sz="0" w:space="0" w:color="auto"/>
                <w:bottom w:val="none" w:sz="0" w:space="0" w:color="auto"/>
                <w:right w:val="none" w:sz="0" w:space="0" w:color="auto"/>
              </w:divBdr>
            </w:div>
            <w:div w:id="241530926">
              <w:marLeft w:val="0"/>
              <w:marRight w:val="0"/>
              <w:marTop w:val="0"/>
              <w:marBottom w:val="0"/>
              <w:divBdr>
                <w:top w:val="none" w:sz="0" w:space="0" w:color="auto"/>
                <w:left w:val="none" w:sz="0" w:space="0" w:color="auto"/>
                <w:bottom w:val="none" w:sz="0" w:space="0" w:color="auto"/>
                <w:right w:val="none" w:sz="0" w:space="0" w:color="auto"/>
              </w:divBdr>
            </w:div>
            <w:div w:id="701635942">
              <w:marLeft w:val="0"/>
              <w:marRight w:val="0"/>
              <w:marTop w:val="0"/>
              <w:marBottom w:val="0"/>
              <w:divBdr>
                <w:top w:val="none" w:sz="0" w:space="0" w:color="auto"/>
                <w:left w:val="none" w:sz="0" w:space="0" w:color="auto"/>
                <w:bottom w:val="none" w:sz="0" w:space="0" w:color="auto"/>
                <w:right w:val="none" w:sz="0" w:space="0" w:color="auto"/>
              </w:divBdr>
            </w:div>
            <w:div w:id="1537154981">
              <w:marLeft w:val="0"/>
              <w:marRight w:val="0"/>
              <w:marTop w:val="0"/>
              <w:marBottom w:val="0"/>
              <w:divBdr>
                <w:top w:val="none" w:sz="0" w:space="0" w:color="auto"/>
                <w:left w:val="none" w:sz="0" w:space="0" w:color="auto"/>
                <w:bottom w:val="none" w:sz="0" w:space="0" w:color="auto"/>
                <w:right w:val="none" w:sz="0" w:space="0" w:color="auto"/>
              </w:divBdr>
            </w:div>
            <w:div w:id="2080638114">
              <w:marLeft w:val="0"/>
              <w:marRight w:val="0"/>
              <w:marTop w:val="0"/>
              <w:marBottom w:val="0"/>
              <w:divBdr>
                <w:top w:val="none" w:sz="0" w:space="0" w:color="auto"/>
                <w:left w:val="none" w:sz="0" w:space="0" w:color="auto"/>
                <w:bottom w:val="none" w:sz="0" w:space="0" w:color="auto"/>
                <w:right w:val="none" w:sz="0" w:space="0" w:color="auto"/>
              </w:divBdr>
            </w:div>
            <w:div w:id="1120147043">
              <w:marLeft w:val="0"/>
              <w:marRight w:val="0"/>
              <w:marTop w:val="0"/>
              <w:marBottom w:val="0"/>
              <w:divBdr>
                <w:top w:val="none" w:sz="0" w:space="0" w:color="auto"/>
                <w:left w:val="none" w:sz="0" w:space="0" w:color="auto"/>
                <w:bottom w:val="none" w:sz="0" w:space="0" w:color="auto"/>
                <w:right w:val="none" w:sz="0" w:space="0" w:color="auto"/>
              </w:divBdr>
            </w:div>
            <w:div w:id="1687631033">
              <w:marLeft w:val="0"/>
              <w:marRight w:val="0"/>
              <w:marTop w:val="0"/>
              <w:marBottom w:val="0"/>
              <w:divBdr>
                <w:top w:val="none" w:sz="0" w:space="0" w:color="auto"/>
                <w:left w:val="none" w:sz="0" w:space="0" w:color="auto"/>
                <w:bottom w:val="none" w:sz="0" w:space="0" w:color="auto"/>
                <w:right w:val="none" w:sz="0" w:space="0" w:color="auto"/>
              </w:divBdr>
            </w:div>
            <w:div w:id="1193493487">
              <w:marLeft w:val="0"/>
              <w:marRight w:val="0"/>
              <w:marTop w:val="0"/>
              <w:marBottom w:val="0"/>
              <w:divBdr>
                <w:top w:val="none" w:sz="0" w:space="0" w:color="auto"/>
                <w:left w:val="none" w:sz="0" w:space="0" w:color="auto"/>
                <w:bottom w:val="none" w:sz="0" w:space="0" w:color="auto"/>
                <w:right w:val="none" w:sz="0" w:space="0" w:color="auto"/>
              </w:divBdr>
            </w:div>
            <w:div w:id="1375737979">
              <w:marLeft w:val="0"/>
              <w:marRight w:val="0"/>
              <w:marTop w:val="0"/>
              <w:marBottom w:val="0"/>
              <w:divBdr>
                <w:top w:val="none" w:sz="0" w:space="0" w:color="auto"/>
                <w:left w:val="none" w:sz="0" w:space="0" w:color="auto"/>
                <w:bottom w:val="none" w:sz="0" w:space="0" w:color="auto"/>
                <w:right w:val="none" w:sz="0" w:space="0" w:color="auto"/>
              </w:divBdr>
            </w:div>
            <w:div w:id="777914857">
              <w:marLeft w:val="0"/>
              <w:marRight w:val="0"/>
              <w:marTop w:val="0"/>
              <w:marBottom w:val="0"/>
              <w:divBdr>
                <w:top w:val="none" w:sz="0" w:space="0" w:color="auto"/>
                <w:left w:val="none" w:sz="0" w:space="0" w:color="auto"/>
                <w:bottom w:val="none" w:sz="0" w:space="0" w:color="auto"/>
                <w:right w:val="none" w:sz="0" w:space="0" w:color="auto"/>
              </w:divBdr>
            </w:div>
            <w:div w:id="954557601">
              <w:marLeft w:val="0"/>
              <w:marRight w:val="0"/>
              <w:marTop w:val="0"/>
              <w:marBottom w:val="0"/>
              <w:divBdr>
                <w:top w:val="none" w:sz="0" w:space="0" w:color="auto"/>
                <w:left w:val="none" w:sz="0" w:space="0" w:color="auto"/>
                <w:bottom w:val="none" w:sz="0" w:space="0" w:color="auto"/>
                <w:right w:val="none" w:sz="0" w:space="0" w:color="auto"/>
              </w:divBdr>
            </w:div>
            <w:div w:id="432164370">
              <w:marLeft w:val="0"/>
              <w:marRight w:val="0"/>
              <w:marTop w:val="0"/>
              <w:marBottom w:val="0"/>
              <w:divBdr>
                <w:top w:val="none" w:sz="0" w:space="0" w:color="auto"/>
                <w:left w:val="none" w:sz="0" w:space="0" w:color="auto"/>
                <w:bottom w:val="none" w:sz="0" w:space="0" w:color="auto"/>
                <w:right w:val="none" w:sz="0" w:space="0" w:color="auto"/>
              </w:divBdr>
            </w:div>
            <w:div w:id="847908844">
              <w:marLeft w:val="0"/>
              <w:marRight w:val="0"/>
              <w:marTop w:val="0"/>
              <w:marBottom w:val="0"/>
              <w:divBdr>
                <w:top w:val="none" w:sz="0" w:space="0" w:color="auto"/>
                <w:left w:val="none" w:sz="0" w:space="0" w:color="auto"/>
                <w:bottom w:val="none" w:sz="0" w:space="0" w:color="auto"/>
                <w:right w:val="none" w:sz="0" w:space="0" w:color="auto"/>
              </w:divBdr>
            </w:div>
            <w:div w:id="1284381499">
              <w:marLeft w:val="0"/>
              <w:marRight w:val="0"/>
              <w:marTop w:val="0"/>
              <w:marBottom w:val="0"/>
              <w:divBdr>
                <w:top w:val="none" w:sz="0" w:space="0" w:color="auto"/>
                <w:left w:val="none" w:sz="0" w:space="0" w:color="auto"/>
                <w:bottom w:val="none" w:sz="0" w:space="0" w:color="auto"/>
                <w:right w:val="none" w:sz="0" w:space="0" w:color="auto"/>
              </w:divBdr>
            </w:div>
            <w:div w:id="879166262">
              <w:marLeft w:val="0"/>
              <w:marRight w:val="0"/>
              <w:marTop w:val="0"/>
              <w:marBottom w:val="0"/>
              <w:divBdr>
                <w:top w:val="none" w:sz="0" w:space="0" w:color="auto"/>
                <w:left w:val="none" w:sz="0" w:space="0" w:color="auto"/>
                <w:bottom w:val="none" w:sz="0" w:space="0" w:color="auto"/>
                <w:right w:val="none" w:sz="0" w:space="0" w:color="auto"/>
              </w:divBdr>
            </w:div>
            <w:div w:id="1099451403">
              <w:marLeft w:val="0"/>
              <w:marRight w:val="0"/>
              <w:marTop w:val="0"/>
              <w:marBottom w:val="0"/>
              <w:divBdr>
                <w:top w:val="none" w:sz="0" w:space="0" w:color="auto"/>
                <w:left w:val="none" w:sz="0" w:space="0" w:color="auto"/>
                <w:bottom w:val="none" w:sz="0" w:space="0" w:color="auto"/>
                <w:right w:val="none" w:sz="0" w:space="0" w:color="auto"/>
              </w:divBdr>
            </w:div>
            <w:div w:id="1615863824">
              <w:marLeft w:val="0"/>
              <w:marRight w:val="0"/>
              <w:marTop w:val="0"/>
              <w:marBottom w:val="0"/>
              <w:divBdr>
                <w:top w:val="none" w:sz="0" w:space="0" w:color="auto"/>
                <w:left w:val="none" w:sz="0" w:space="0" w:color="auto"/>
                <w:bottom w:val="none" w:sz="0" w:space="0" w:color="auto"/>
                <w:right w:val="none" w:sz="0" w:space="0" w:color="auto"/>
              </w:divBdr>
            </w:div>
            <w:div w:id="395931188">
              <w:marLeft w:val="0"/>
              <w:marRight w:val="0"/>
              <w:marTop w:val="0"/>
              <w:marBottom w:val="0"/>
              <w:divBdr>
                <w:top w:val="none" w:sz="0" w:space="0" w:color="auto"/>
                <w:left w:val="none" w:sz="0" w:space="0" w:color="auto"/>
                <w:bottom w:val="none" w:sz="0" w:space="0" w:color="auto"/>
                <w:right w:val="none" w:sz="0" w:space="0" w:color="auto"/>
              </w:divBdr>
            </w:div>
            <w:div w:id="2072191311">
              <w:marLeft w:val="0"/>
              <w:marRight w:val="0"/>
              <w:marTop w:val="0"/>
              <w:marBottom w:val="0"/>
              <w:divBdr>
                <w:top w:val="none" w:sz="0" w:space="0" w:color="auto"/>
                <w:left w:val="none" w:sz="0" w:space="0" w:color="auto"/>
                <w:bottom w:val="none" w:sz="0" w:space="0" w:color="auto"/>
                <w:right w:val="none" w:sz="0" w:space="0" w:color="auto"/>
              </w:divBdr>
            </w:div>
            <w:div w:id="1908955976">
              <w:marLeft w:val="0"/>
              <w:marRight w:val="0"/>
              <w:marTop w:val="0"/>
              <w:marBottom w:val="0"/>
              <w:divBdr>
                <w:top w:val="none" w:sz="0" w:space="0" w:color="auto"/>
                <w:left w:val="none" w:sz="0" w:space="0" w:color="auto"/>
                <w:bottom w:val="none" w:sz="0" w:space="0" w:color="auto"/>
                <w:right w:val="none" w:sz="0" w:space="0" w:color="auto"/>
              </w:divBdr>
            </w:div>
            <w:div w:id="191579451">
              <w:marLeft w:val="0"/>
              <w:marRight w:val="0"/>
              <w:marTop w:val="0"/>
              <w:marBottom w:val="0"/>
              <w:divBdr>
                <w:top w:val="none" w:sz="0" w:space="0" w:color="auto"/>
                <w:left w:val="none" w:sz="0" w:space="0" w:color="auto"/>
                <w:bottom w:val="none" w:sz="0" w:space="0" w:color="auto"/>
                <w:right w:val="none" w:sz="0" w:space="0" w:color="auto"/>
              </w:divBdr>
            </w:div>
            <w:div w:id="20161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3048">
      <w:marLeft w:val="0"/>
      <w:marRight w:val="0"/>
      <w:marTop w:val="0"/>
      <w:marBottom w:val="0"/>
      <w:divBdr>
        <w:top w:val="none" w:sz="0" w:space="0" w:color="auto"/>
        <w:left w:val="none" w:sz="0" w:space="0" w:color="auto"/>
        <w:bottom w:val="none" w:sz="0" w:space="0" w:color="auto"/>
        <w:right w:val="none" w:sz="0" w:space="0" w:color="auto"/>
      </w:divBdr>
    </w:div>
    <w:div w:id="1476868856">
      <w:marLeft w:val="0"/>
      <w:marRight w:val="0"/>
      <w:marTop w:val="0"/>
      <w:marBottom w:val="0"/>
      <w:divBdr>
        <w:top w:val="none" w:sz="0" w:space="0" w:color="auto"/>
        <w:left w:val="none" w:sz="0" w:space="0" w:color="auto"/>
        <w:bottom w:val="none" w:sz="0" w:space="0" w:color="auto"/>
        <w:right w:val="none" w:sz="0" w:space="0" w:color="auto"/>
      </w:divBdr>
    </w:div>
    <w:div w:id="1479421101">
      <w:marLeft w:val="0"/>
      <w:marRight w:val="0"/>
      <w:marTop w:val="0"/>
      <w:marBottom w:val="0"/>
      <w:divBdr>
        <w:top w:val="none" w:sz="0" w:space="0" w:color="auto"/>
        <w:left w:val="none" w:sz="0" w:space="0" w:color="auto"/>
        <w:bottom w:val="none" w:sz="0" w:space="0" w:color="auto"/>
        <w:right w:val="none" w:sz="0" w:space="0" w:color="auto"/>
      </w:divBdr>
    </w:div>
    <w:div w:id="1481464299">
      <w:marLeft w:val="0"/>
      <w:marRight w:val="0"/>
      <w:marTop w:val="0"/>
      <w:marBottom w:val="0"/>
      <w:divBdr>
        <w:top w:val="none" w:sz="0" w:space="0" w:color="auto"/>
        <w:left w:val="none" w:sz="0" w:space="0" w:color="auto"/>
        <w:bottom w:val="none" w:sz="0" w:space="0" w:color="auto"/>
        <w:right w:val="none" w:sz="0" w:space="0" w:color="auto"/>
      </w:divBdr>
    </w:div>
    <w:div w:id="1483231175">
      <w:marLeft w:val="0"/>
      <w:marRight w:val="0"/>
      <w:marTop w:val="0"/>
      <w:marBottom w:val="0"/>
      <w:divBdr>
        <w:top w:val="none" w:sz="0" w:space="0" w:color="auto"/>
        <w:left w:val="none" w:sz="0" w:space="0" w:color="auto"/>
        <w:bottom w:val="none" w:sz="0" w:space="0" w:color="auto"/>
        <w:right w:val="none" w:sz="0" w:space="0" w:color="auto"/>
      </w:divBdr>
    </w:div>
    <w:div w:id="1487472195">
      <w:marLeft w:val="0"/>
      <w:marRight w:val="0"/>
      <w:marTop w:val="0"/>
      <w:marBottom w:val="0"/>
      <w:divBdr>
        <w:top w:val="none" w:sz="0" w:space="0" w:color="auto"/>
        <w:left w:val="none" w:sz="0" w:space="0" w:color="auto"/>
        <w:bottom w:val="none" w:sz="0" w:space="0" w:color="auto"/>
        <w:right w:val="none" w:sz="0" w:space="0" w:color="auto"/>
      </w:divBdr>
      <w:divsChild>
        <w:div w:id="1027220797">
          <w:marLeft w:val="0"/>
          <w:marRight w:val="0"/>
          <w:marTop w:val="0"/>
          <w:marBottom w:val="0"/>
          <w:divBdr>
            <w:top w:val="none" w:sz="0" w:space="0" w:color="auto"/>
            <w:left w:val="none" w:sz="0" w:space="0" w:color="auto"/>
            <w:bottom w:val="none" w:sz="0" w:space="0" w:color="auto"/>
            <w:right w:val="none" w:sz="0" w:space="0" w:color="auto"/>
          </w:divBdr>
        </w:div>
        <w:div w:id="708336675">
          <w:marLeft w:val="0"/>
          <w:marRight w:val="0"/>
          <w:marTop w:val="0"/>
          <w:marBottom w:val="0"/>
          <w:divBdr>
            <w:top w:val="none" w:sz="0" w:space="0" w:color="auto"/>
            <w:left w:val="none" w:sz="0" w:space="0" w:color="auto"/>
            <w:bottom w:val="none" w:sz="0" w:space="0" w:color="auto"/>
            <w:right w:val="none" w:sz="0" w:space="0" w:color="auto"/>
          </w:divBdr>
        </w:div>
        <w:div w:id="1065224770">
          <w:marLeft w:val="0"/>
          <w:marRight w:val="0"/>
          <w:marTop w:val="0"/>
          <w:marBottom w:val="0"/>
          <w:divBdr>
            <w:top w:val="none" w:sz="0" w:space="0" w:color="auto"/>
            <w:left w:val="none" w:sz="0" w:space="0" w:color="auto"/>
            <w:bottom w:val="none" w:sz="0" w:space="0" w:color="auto"/>
            <w:right w:val="none" w:sz="0" w:space="0" w:color="auto"/>
          </w:divBdr>
        </w:div>
        <w:div w:id="8532393">
          <w:marLeft w:val="0"/>
          <w:marRight w:val="0"/>
          <w:marTop w:val="0"/>
          <w:marBottom w:val="0"/>
          <w:divBdr>
            <w:top w:val="none" w:sz="0" w:space="0" w:color="auto"/>
            <w:left w:val="none" w:sz="0" w:space="0" w:color="auto"/>
            <w:bottom w:val="none" w:sz="0" w:space="0" w:color="auto"/>
            <w:right w:val="none" w:sz="0" w:space="0" w:color="auto"/>
          </w:divBdr>
        </w:div>
        <w:div w:id="702485348">
          <w:marLeft w:val="0"/>
          <w:marRight w:val="0"/>
          <w:marTop w:val="0"/>
          <w:marBottom w:val="0"/>
          <w:divBdr>
            <w:top w:val="none" w:sz="0" w:space="0" w:color="auto"/>
            <w:left w:val="none" w:sz="0" w:space="0" w:color="auto"/>
            <w:bottom w:val="none" w:sz="0" w:space="0" w:color="auto"/>
            <w:right w:val="none" w:sz="0" w:space="0" w:color="auto"/>
          </w:divBdr>
        </w:div>
        <w:div w:id="34813427">
          <w:marLeft w:val="0"/>
          <w:marRight w:val="0"/>
          <w:marTop w:val="0"/>
          <w:marBottom w:val="0"/>
          <w:divBdr>
            <w:top w:val="none" w:sz="0" w:space="0" w:color="auto"/>
            <w:left w:val="none" w:sz="0" w:space="0" w:color="auto"/>
            <w:bottom w:val="none" w:sz="0" w:space="0" w:color="auto"/>
            <w:right w:val="none" w:sz="0" w:space="0" w:color="auto"/>
          </w:divBdr>
        </w:div>
        <w:div w:id="1356229479">
          <w:marLeft w:val="0"/>
          <w:marRight w:val="0"/>
          <w:marTop w:val="0"/>
          <w:marBottom w:val="0"/>
          <w:divBdr>
            <w:top w:val="none" w:sz="0" w:space="0" w:color="auto"/>
            <w:left w:val="none" w:sz="0" w:space="0" w:color="auto"/>
            <w:bottom w:val="none" w:sz="0" w:space="0" w:color="auto"/>
            <w:right w:val="none" w:sz="0" w:space="0" w:color="auto"/>
          </w:divBdr>
        </w:div>
        <w:div w:id="98644609">
          <w:marLeft w:val="0"/>
          <w:marRight w:val="0"/>
          <w:marTop w:val="0"/>
          <w:marBottom w:val="0"/>
          <w:divBdr>
            <w:top w:val="none" w:sz="0" w:space="0" w:color="auto"/>
            <w:left w:val="none" w:sz="0" w:space="0" w:color="auto"/>
            <w:bottom w:val="none" w:sz="0" w:space="0" w:color="auto"/>
            <w:right w:val="none" w:sz="0" w:space="0" w:color="auto"/>
          </w:divBdr>
        </w:div>
        <w:div w:id="136923152">
          <w:marLeft w:val="0"/>
          <w:marRight w:val="0"/>
          <w:marTop w:val="0"/>
          <w:marBottom w:val="0"/>
          <w:divBdr>
            <w:top w:val="none" w:sz="0" w:space="0" w:color="auto"/>
            <w:left w:val="none" w:sz="0" w:space="0" w:color="auto"/>
            <w:bottom w:val="none" w:sz="0" w:space="0" w:color="auto"/>
            <w:right w:val="none" w:sz="0" w:space="0" w:color="auto"/>
          </w:divBdr>
        </w:div>
        <w:div w:id="487095747">
          <w:marLeft w:val="0"/>
          <w:marRight w:val="0"/>
          <w:marTop w:val="0"/>
          <w:marBottom w:val="0"/>
          <w:divBdr>
            <w:top w:val="none" w:sz="0" w:space="0" w:color="auto"/>
            <w:left w:val="none" w:sz="0" w:space="0" w:color="auto"/>
            <w:bottom w:val="none" w:sz="0" w:space="0" w:color="auto"/>
            <w:right w:val="none" w:sz="0" w:space="0" w:color="auto"/>
          </w:divBdr>
        </w:div>
        <w:div w:id="1363750546">
          <w:marLeft w:val="0"/>
          <w:marRight w:val="0"/>
          <w:marTop w:val="0"/>
          <w:marBottom w:val="0"/>
          <w:divBdr>
            <w:top w:val="none" w:sz="0" w:space="0" w:color="auto"/>
            <w:left w:val="none" w:sz="0" w:space="0" w:color="auto"/>
            <w:bottom w:val="none" w:sz="0" w:space="0" w:color="auto"/>
            <w:right w:val="none" w:sz="0" w:space="0" w:color="auto"/>
          </w:divBdr>
        </w:div>
        <w:div w:id="928388306">
          <w:marLeft w:val="0"/>
          <w:marRight w:val="0"/>
          <w:marTop w:val="0"/>
          <w:marBottom w:val="0"/>
          <w:divBdr>
            <w:top w:val="none" w:sz="0" w:space="0" w:color="auto"/>
            <w:left w:val="none" w:sz="0" w:space="0" w:color="auto"/>
            <w:bottom w:val="none" w:sz="0" w:space="0" w:color="auto"/>
            <w:right w:val="none" w:sz="0" w:space="0" w:color="auto"/>
          </w:divBdr>
        </w:div>
        <w:div w:id="1135635258">
          <w:marLeft w:val="0"/>
          <w:marRight w:val="0"/>
          <w:marTop w:val="0"/>
          <w:marBottom w:val="0"/>
          <w:divBdr>
            <w:top w:val="none" w:sz="0" w:space="0" w:color="auto"/>
            <w:left w:val="none" w:sz="0" w:space="0" w:color="auto"/>
            <w:bottom w:val="none" w:sz="0" w:space="0" w:color="auto"/>
            <w:right w:val="none" w:sz="0" w:space="0" w:color="auto"/>
          </w:divBdr>
        </w:div>
        <w:div w:id="1260606193">
          <w:marLeft w:val="0"/>
          <w:marRight w:val="0"/>
          <w:marTop w:val="0"/>
          <w:marBottom w:val="0"/>
          <w:divBdr>
            <w:top w:val="none" w:sz="0" w:space="0" w:color="auto"/>
            <w:left w:val="none" w:sz="0" w:space="0" w:color="auto"/>
            <w:bottom w:val="none" w:sz="0" w:space="0" w:color="auto"/>
            <w:right w:val="none" w:sz="0" w:space="0" w:color="auto"/>
          </w:divBdr>
        </w:div>
        <w:div w:id="277563559">
          <w:marLeft w:val="0"/>
          <w:marRight w:val="0"/>
          <w:marTop w:val="0"/>
          <w:marBottom w:val="0"/>
          <w:divBdr>
            <w:top w:val="none" w:sz="0" w:space="0" w:color="auto"/>
            <w:left w:val="none" w:sz="0" w:space="0" w:color="auto"/>
            <w:bottom w:val="none" w:sz="0" w:space="0" w:color="auto"/>
            <w:right w:val="none" w:sz="0" w:space="0" w:color="auto"/>
          </w:divBdr>
        </w:div>
        <w:div w:id="1398241072">
          <w:marLeft w:val="0"/>
          <w:marRight w:val="0"/>
          <w:marTop w:val="0"/>
          <w:marBottom w:val="0"/>
          <w:divBdr>
            <w:top w:val="none" w:sz="0" w:space="0" w:color="auto"/>
            <w:left w:val="none" w:sz="0" w:space="0" w:color="auto"/>
            <w:bottom w:val="none" w:sz="0" w:space="0" w:color="auto"/>
            <w:right w:val="none" w:sz="0" w:space="0" w:color="auto"/>
          </w:divBdr>
        </w:div>
        <w:div w:id="384911087">
          <w:marLeft w:val="0"/>
          <w:marRight w:val="0"/>
          <w:marTop w:val="0"/>
          <w:marBottom w:val="0"/>
          <w:divBdr>
            <w:top w:val="none" w:sz="0" w:space="0" w:color="auto"/>
            <w:left w:val="none" w:sz="0" w:space="0" w:color="auto"/>
            <w:bottom w:val="none" w:sz="0" w:space="0" w:color="auto"/>
            <w:right w:val="none" w:sz="0" w:space="0" w:color="auto"/>
          </w:divBdr>
        </w:div>
        <w:div w:id="1807813001">
          <w:marLeft w:val="0"/>
          <w:marRight w:val="0"/>
          <w:marTop w:val="0"/>
          <w:marBottom w:val="0"/>
          <w:divBdr>
            <w:top w:val="none" w:sz="0" w:space="0" w:color="auto"/>
            <w:left w:val="none" w:sz="0" w:space="0" w:color="auto"/>
            <w:bottom w:val="none" w:sz="0" w:space="0" w:color="auto"/>
            <w:right w:val="none" w:sz="0" w:space="0" w:color="auto"/>
          </w:divBdr>
        </w:div>
        <w:div w:id="1269390619">
          <w:marLeft w:val="0"/>
          <w:marRight w:val="0"/>
          <w:marTop w:val="0"/>
          <w:marBottom w:val="0"/>
          <w:divBdr>
            <w:top w:val="none" w:sz="0" w:space="0" w:color="auto"/>
            <w:left w:val="none" w:sz="0" w:space="0" w:color="auto"/>
            <w:bottom w:val="none" w:sz="0" w:space="0" w:color="auto"/>
            <w:right w:val="none" w:sz="0" w:space="0" w:color="auto"/>
          </w:divBdr>
        </w:div>
        <w:div w:id="1824391265">
          <w:marLeft w:val="0"/>
          <w:marRight w:val="0"/>
          <w:marTop w:val="0"/>
          <w:marBottom w:val="0"/>
          <w:divBdr>
            <w:top w:val="none" w:sz="0" w:space="0" w:color="auto"/>
            <w:left w:val="none" w:sz="0" w:space="0" w:color="auto"/>
            <w:bottom w:val="none" w:sz="0" w:space="0" w:color="auto"/>
            <w:right w:val="none" w:sz="0" w:space="0" w:color="auto"/>
          </w:divBdr>
        </w:div>
        <w:div w:id="147982201">
          <w:marLeft w:val="0"/>
          <w:marRight w:val="0"/>
          <w:marTop w:val="0"/>
          <w:marBottom w:val="0"/>
          <w:divBdr>
            <w:top w:val="none" w:sz="0" w:space="0" w:color="auto"/>
            <w:left w:val="none" w:sz="0" w:space="0" w:color="auto"/>
            <w:bottom w:val="none" w:sz="0" w:space="0" w:color="auto"/>
            <w:right w:val="none" w:sz="0" w:space="0" w:color="auto"/>
          </w:divBdr>
        </w:div>
        <w:div w:id="735781724">
          <w:marLeft w:val="0"/>
          <w:marRight w:val="0"/>
          <w:marTop w:val="0"/>
          <w:marBottom w:val="0"/>
          <w:divBdr>
            <w:top w:val="none" w:sz="0" w:space="0" w:color="auto"/>
            <w:left w:val="none" w:sz="0" w:space="0" w:color="auto"/>
            <w:bottom w:val="none" w:sz="0" w:space="0" w:color="auto"/>
            <w:right w:val="none" w:sz="0" w:space="0" w:color="auto"/>
          </w:divBdr>
        </w:div>
        <w:div w:id="578759465">
          <w:marLeft w:val="0"/>
          <w:marRight w:val="0"/>
          <w:marTop w:val="0"/>
          <w:marBottom w:val="0"/>
          <w:divBdr>
            <w:top w:val="none" w:sz="0" w:space="0" w:color="auto"/>
            <w:left w:val="none" w:sz="0" w:space="0" w:color="auto"/>
            <w:bottom w:val="none" w:sz="0" w:space="0" w:color="auto"/>
            <w:right w:val="none" w:sz="0" w:space="0" w:color="auto"/>
          </w:divBdr>
        </w:div>
        <w:div w:id="1483428429">
          <w:marLeft w:val="0"/>
          <w:marRight w:val="0"/>
          <w:marTop w:val="0"/>
          <w:marBottom w:val="0"/>
          <w:divBdr>
            <w:top w:val="none" w:sz="0" w:space="0" w:color="auto"/>
            <w:left w:val="none" w:sz="0" w:space="0" w:color="auto"/>
            <w:bottom w:val="none" w:sz="0" w:space="0" w:color="auto"/>
            <w:right w:val="none" w:sz="0" w:space="0" w:color="auto"/>
          </w:divBdr>
        </w:div>
        <w:div w:id="1656372800">
          <w:marLeft w:val="0"/>
          <w:marRight w:val="0"/>
          <w:marTop w:val="0"/>
          <w:marBottom w:val="0"/>
          <w:divBdr>
            <w:top w:val="none" w:sz="0" w:space="0" w:color="auto"/>
            <w:left w:val="none" w:sz="0" w:space="0" w:color="auto"/>
            <w:bottom w:val="none" w:sz="0" w:space="0" w:color="auto"/>
            <w:right w:val="none" w:sz="0" w:space="0" w:color="auto"/>
          </w:divBdr>
        </w:div>
        <w:div w:id="1136415917">
          <w:marLeft w:val="0"/>
          <w:marRight w:val="0"/>
          <w:marTop w:val="0"/>
          <w:marBottom w:val="0"/>
          <w:divBdr>
            <w:top w:val="none" w:sz="0" w:space="0" w:color="auto"/>
            <w:left w:val="none" w:sz="0" w:space="0" w:color="auto"/>
            <w:bottom w:val="none" w:sz="0" w:space="0" w:color="auto"/>
            <w:right w:val="none" w:sz="0" w:space="0" w:color="auto"/>
          </w:divBdr>
        </w:div>
      </w:divsChild>
    </w:div>
    <w:div w:id="1490174029">
      <w:marLeft w:val="0"/>
      <w:marRight w:val="0"/>
      <w:marTop w:val="0"/>
      <w:marBottom w:val="0"/>
      <w:divBdr>
        <w:top w:val="none" w:sz="0" w:space="0" w:color="auto"/>
        <w:left w:val="none" w:sz="0" w:space="0" w:color="auto"/>
        <w:bottom w:val="none" w:sz="0" w:space="0" w:color="auto"/>
        <w:right w:val="none" w:sz="0" w:space="0" w:color="auto"/>
      </w:divBdr>
    </w:div>
    <w:div w:id="1491214253">
      <w:marLeft w:val="0"/>
      <w:marRight w:val="0"/>
      <w:marTop w:val="0"/>
      <w:marBottom w:val="0"/>
      <w:divBdr>
        <w:top w:val="none" w:sz="0" w:space="0" w:color="auto"/>
        <w:left w:val="none" w:sz="0" w:space="0" w:color="auto"/>
        <w:bottom w:val="none" w:sz="0" w:space="0" w:color="auto"/>
        <w:right w:val="none" w:sz="0" w:space="0" w:color="auto"/>
      </w:divBdr>
    </w:div>
    <w:div w:id="1492523918">
      <w:marLeft w:val="0"/>
      <w:marRight w:val="0"/>
      <w:marTop w:val="0"/>
      <w:marBottom w:val="0"/>
      <w:divBdr>
        <w:top w:val="none" w:sz="0" w:space="0" w:color="auto"/>
        <w:left w:val="none" w:sz="0" w:space="0" w:color="auto"/>
        <w:bottom w:val="none" w:sz="0" w:space="0" w:color="auto"/>
        <w:right w:val="none" w:sz="0" w:space="0" w:color="auto"/>
      </w:divBdr>
    </w:div>
    <w:div w:id="1494756007">
      <w:marLeft w:val="0"/>
      <w:marRight w:val="0"/>
      <w:marTop w:val="0"/>
      <w:marBottom w:val="0"/>
      <w:divBdr>
        <w:top w:val="none" w:sz="0" w:space="0" w:color="auto"/>
        <w:left w:val="none" w:sz="0" w:space="0" w:color="auto"/>
        <w:bottom w:val="none" w:sz="0" w:space="0" w:color="auto"/>
        <w:right w:val="none" w:sz="0" w:space="0" w:color="auto"/>
      </w:divBdr>
    </w:div>
    <w:div w:id="1497500471">
      <w:marLeft w:val="0"/>
      <w:marRight w:val="0"/>
      <w:marTop w:val="0"/>
      <w:marBottom w:val="0"/>
      <w:divBdr>
        <w:top w:val="none" w:sz="0" w:space="0" w:color="auto"/>
        <w:left w:val="none" w:sz="0" w:space="0" w:color="auto"/>
        <w:bottom w:val="none" w:sz="0" w:space="0" w:color="auto"/>
        <w:right w:val="none" w:sz="0" w:space="0" w:color="auto"/>
      </w:divBdr>
      <w:divsChild>
        <w:div w:id="1589189504">
          <w:marLeft w:val="0"/>
          <w:marRight w:val="0"/>
          <w:marTop w:val="0"/>
          <w:marBottom w:val="0"/>
          <w:divBdr>
            <w:top w:val="none" w:sz="0" w:space="0" w:color="auto"/>
            <w:left w:val="none" w:sz="0" w:space="0" w:color="auto"/>
            <w:bottom w:val="none" w:sz="0" w:space="0" w:color="auto"/>
            <w:right w:val="none" w:sz="0" w:space="0" w:color="auto"/>
          </w:divBdr>
        </w:div>
        <w:div w:id="176189773">
          <w:marLeft w:val="0"/>
          <w:marRight w:val="0"/>
          <w:marTop w:val="0"/>
          <w:marBottom w:val="0"/>
          <w:divBdr>
            <w:top w:val="none" w:sz="0" w:space="0" w:color="auto"/>
            <w:left w:val="none" w:sz="0" w:space="0" w:color="auto"/>
            <w:bottom w:val="none" w:sz="0" w:space="0" w:color="auto"/>
            <w:right w:val="none" w:sz="0" w:space="0" w:color="auto"/>
          </w:divBdr>
        </w:div>
      </w:divsChild>
    </w:div>
    <w:div w:id="1497526166">
      <w:marLeft w:val="0"/>
      <w:marRight w:val="0"/>
      <w:marTop w:val="0"/>
      <w:marBottom w:val="0"/>
      <w:divBdr>
        <w:top w:val="none" w:sz="0" w:space="0" w:color="auto"/>
        <w:left w:val="none" w:sz="0" w:space="0" w:color="auto"/>
        <w:bottom w:val="none" w:sz="0" w:space="0" w:color="auto"/>
        <w:right w:val="none" w:sz="0" w:space="0" w:color="auto"/>
      </w:divBdr>
      <w:divsChild>
        <w:div w:id="1050497183">
          <w:marLeft w:val="0"/>
          <w:marRight w:val="0"/>
          <w:marTop w:val="0"/>
          <w:marBottom w:val="0"/>
          <w:divBdr>
            <w:top w:val="none" w:sz="0" w:space="0" w:color="auto"/>
            <w:left w:val="none" w:sz="0" w:space="0" w:color="auto"/>
            <w:bottom w:val="none" w:sz="0" w:space="0" w:color="auto"/>
            <w:right w:val="none" w:sz="0" w:space="0" w:color="auto"/>
          </w:divBdr>
        </w:div>
        <w:div w:id="2053068296">
          <w:marLeft w:val="0"/>
          <w:marRight w:val="0"/>
          <w:marTop w:val="0"/>
          <w:marBottom w:val="0"/>
          <w:divBdr>
            <w:top w:val="none" w:sz="0" w:space="0" w:color="auto"/>
            <w:left w:val="none" w:sz="0" w:space="0" w:color="auto"/>
            <w:bottom w:val="none" w:sz="0" w:space="0" w:color="auto"/>
            <w:right w:val="none" w:sz="0" w:space="0" w:color="auto"/>
          </w:divBdr>
        </w:div>
      </w:divsChild>
    </w:div>
    <w:div w:id="1501308605">
      <w:marLeft w:val="0"/>
      <w:marRight w:val="0"/>
      <w:marTop w:val="0"/>
      <w:marBottom w:val="0"/>
      <w:divBdr>
        <w:top w:val="none" w:sz="0" w:space="0" w:color="auto"/>
        <w:left w:val="none" w:sz="0" w:space="0" w:color="auto"/>
        <w:bottom w:val="none" w:sz="0" w:space="0" w:color="auto"/>
        <w:right w:val="none" w:sz="0" w:space="0" w:color="auto"/>
      </w:divBdr>
    </w:div>
    <w:div w:id="1501701537">
      <w:marLeft w:val="0"/>
      <w:marRight w:val="0"/>
      <w:marTop w:val="0"/>
      <w:marBottom w:val="0"/>
      <w:divBdr>
        <w:top w:val="none" w:sz="0" w:space="0" w:color="auto"/>
        <w:left w:val="none" w:sz="0" w:space="0" w:color="auto"/>
        <w:bottom w:val="none" w:sz="0" w:space="0" w:color="auto"/>
        <w:right w:val="none" w:sz="0" w:space="0" w:color="auto"/>
      </w:divBdr>
      <w:divsChild>
        <w:div w:id="1920553089">
          <w:marLeft w:val="0"/>
          <w:marRight w:val="0"/>
          <w:marTop w:val="0"/>
          <w:marBottom w:val="0"/>
          <w:divBdr>
            <w:top w:val="none" w:sz="0" w:space="0" w:color="auto"/>
            <w:left w:val="none" w:sz="0" w:space="0" w:color="auto"/>
            <w:bottom w:val="none" w:sz="0" w:space="0" w:color="auto"/>
            <w:right w:val="none" w:sz="0" w:space="0" w:color="auto"/>
          </w:divBdr>
        </w:div>
        <w:div w:id="2143185849">
          <w:marLeft w:val="0"/>
          <w:marRight w:val="0"/>
          <w:marTop w:val="0"/>
          <w:marBottom w:val="0"/>
          <w:divBdr>
            <w:top w:val="none" w:sz="0" w:space="0" w:color="auto"/>
            <w:left w:val="none" w:sz="0" w:space="0" w:color="auto"/>
            <w:bottom w:val="none" w:sz="0" w:space="0" w:color="auto"/>
            <w:right w:val="none" w:sz="0" w:space="0" w:color="auto"/>
          </w:divBdr>
        </w:div>
      </w:divsChild>
    </w:div>
    <w:div w:id="1502042224">
      <w:marLeft w:val="0"/>
      <w:marRight w:val="0"/>
      <w:marTop w:val="0"/>
      <w:marBottom w:val="0"/>
      <w:divBdr>
        <w:top w:val="none" w:sz="0" w:space="0" w:color="auto"/>
        <w:left w:val="none" w:sz="0" w:space="0" w:color="auto"/>
        <w:bottom w:val="none" w:sz="0" w:space="0" w:color="auto"/>
        <w:right w:val="none" w:sz="0" w:space="0" w:color="auto"/>
      </w:divBdr>
    </w:div>
    <w:div w:id="1502350579">
      <w:marLeft w:val="0"/>
      <w:marRight w:val="0"/>
      <w:marTop w:val="0"/>
      <w:marBottom w:val="0"/>
      <w:divBdr>
        <w:top w:val="none" w:sz="0" w:space="0" w:color="auto"/>
        <w:left w:val="none" w:sz="0" w:space="0" w:color="auto"/>
        <w:bottom w:val="none" w:sz="0" w:space="0" w:color="auto"/>
        <w:right w:val="none" w:sz="0" w:space="0" w:color="auto"/>
      </w:divBdr>
    </w:div>
    <w:div w:id="1504516921">
      <w:marLeft w:val="0"/>
      <w:marRight w:val="0"/>
      <w:marTop w:val="0"/>
      <w:marBottom w:val="0"/>
      <w:divBdr>
        <w:top w:val="none" w:sz="0" w:space="0" w:color="auto"/>
        <w:left w:val="none" w:sz="0" w:space="0" w:color="auto"/>
        <w:bottom w:val="none" w:sz="0" w:space="0" w:color="auto"/>
        <w:right w:val="none" w:sz="0" w:space="0" w:color="auto"/>
      </w:divBdr>
    </w:div>
    <w:div w:id="1505706101">
      <w:marLeft w:val="0"/>
      <w:marRight w:val="0"/>
      <w:marTop w:val="0"/>
      <w:marBottom w:val="0"/>
      <w:divBdr>
        <w:top w:val="none" w:sz="0" w:space="0" w:color="auto"/>
        <w:left w:val="none" w:sz="0" w:space="0" w:color="auto"/>
        <w:bottom w:val="none" w:sz="0" w:space="0" w:color="auto"/>
        <w:right w:val="none" w:sz="0" w:space="0" w:color="auto"/>
      </w:divBdr>
    </w:div>
    <w:div w:id="1507405031">
      <w:marLeft w:val="0"/>
      <w:marRight w:val="0"/>
      <w:marTop w:val="0"/>
      <w:marBottom w:val="0"/>
      <w:divBdr>
        <w:top w:val="none" w:sz="0" w:space="0" w:color="auto"/>
        <w:left w:val="none" w:sz="0" w:space="0" w:color="auto"/>
        <w:bottom w:val="none" w:sz="0" w:space="0" w:color="auto"/>
        <w:right w:val="none" w:sz="0" w:space="0" w:color="auto"/>
      </w:divBdr>
    </w:div>
    <w:div w:id="1511409677">
      <w:marLeft w:val="0"/>
      <w:marRight w:val="0"/>
      <w:marTop w:val="0"/>
      <w:marBottom w:val="0"/>
      <w:divBdr>
        <w:top w:val="none" w:sz="0" w:space="0" w:color="auto"/>
        <w:left w:val="none" w:sz="0" w:space="0" w:color="auto"/>
        <w:bottom w:val="none" w:sz="0" w:space="0" w:color="auto"/>
        <w:right w:val="none" w:sz="0" w:space="0" w:color="auto"/>
      </w:divBdr>
    </w:div>
    <w:div w:id="1512571339">
      <w:marLeft w:val="0"/>
      <w:marRight w:val="0"/>
      <w:marTop w:val="0"/>
      <w:marBottom w:val="0"/>
      <w:divBdr>
        <w:top w:val="none" w:sz="0" w:space="0" w:color="auto"/>
        <w:left w:val="none" w:sz="0" w:space="0" w:color="auto"/>
        <w:bottom w:val="none" w:sz="0" w:space="0" w:color="auto"/>
        <w:right w:val="none" w:sz="0" w:space="0" w:color="auto"/>
      </w:divBdr>
    </w:div>
    <w:div w:id="1512988519">
      <w:marLeft w:val="0"/>
      <w:marRight w:val="0"/>
      <w:marTop w:val="0"/>
      <w:marBottom w:val="0"/>
      <w:divBdr>
        <w:top w:val="none" w:sz="0" w:space="0" w:color="auto"/>
        <w:left w:val="none" w:sz="0" w:space="0" w:color="auto"/>
        <w:bottom w:val="none" w:sz="0" w:space="0" w:color="auto"/>
        <w:right w:val="none" w:sz="0" w:space="0" w:color="auto"/>
      </w:divBdr>
    </w:div>
    <w:div w:id="1512991848">
      <w:marLeft w:val="0"/>
      <w:marRight w:val="0"/>
      <w:marTop w:val="0"/>
      <w:marBottom w:val="0"/>
      <w:divBdr>
        <w:top w:val="none" w:sz="0" w:space="0" w:color="auto"/>
        <w:left w:val="none" w:sz="0" w:space="0" w:color="auto"/>
        <w:bottom w:val="none" w:sz="0" w:space="0" w:color="auto"/>
        <w:right w:val="none" w:sz="0" w:space="0" w:color="auto"/>
      </w:divBdr>
    </w:div>
    <w:div w:id="1513295592">
      <w:marLeft w:val="0"/>
      <w:marRight w:val="0"/>
      <w:marTop w:val="0"/>
      <w:marBottom w:val="0"/>
      <w:divBdr>
        <w:top w:val="none" w:sz="0" w:space="0" w:color="auto"/>
        <w:left w:val="none" w:sz="0" w:space="0" w:color="auto"/>
        <w:bottom w:val="none" w:sz="0" w:space="0" w:color="auto"/>
        <w:right w:val="none" w:sz="0" w:space="0" w:color="auto"/>
      </w:divBdr>
    </w:div>
    <w:div w:id="1514800326">
      <w:marLeft w:val="0"/>
      <w:marRight w:val="0"/>
      <w:marTop w:val="0"/>
      <w:marBottom w:val="0"/>
      <w:divBdr>
        <w:top w:val="none" w:sz="0" w:space="0" w:color="auto"/>
        <w:left w:val="none" w:sz="0" w:space="0" w:color="auto"/>
        <w:bottom w:val="none" w:sz="0" w:space="0" w:color="auto"/>
        <w:right w:val="none" w:sz="0" w:space="0" w:color="auto"/>
      </w:divBdr>
    </w:div>
    <w:div w:id="1516189184">
      <w:marLeft w:val="0"/>
      <w:marRight w:val="0"/>
      <w:marTop w:val="0"/>
      <w:marBottom w:val="0"/>
      <w:divBdr>
        <w:top w:val="none" w:sz="0" w:space="0" w:color="auto"/>
        <w:left w:val="none" w:sz="0" w:space="0" w:color="auto"/>
        <w:bottom w:val="none" w:sz="0" w:space="0" w:color="auto"/>
        <w:right w:val="none" w:sz="0" w:space="0" w:color="auto"/>
      </w:divBdr>
    </w:div>
    <w:div w:id="1517114820">
      <w:marLeft w:val="0"/>
      <w:marRight w:val="0"/>
      <w:marTop w:val="0"/>
      <w:marBottom w:val="0"/>
      <w:divBdr>
        <w:top w:val="none" w:sz="0" w:space="0" w:color="auto"/>
        <w:left w:val="none" w:sz="0" w:space="0" w:color="auto"/>
        <w:bottom w:val="none" w:sz="0" w:space="0" w:color="auto"/>
        <w:right w:val="none" w:sz="0" w:space="0" w:color="auto"/>
      </w:divBdr>
    </w:div>
    <w:div w:id="1518077078">
      <w:marLeft w:val="0"/>
      <w:marRight w:val="0"/>
      <w:marTop w:val="0"/>
      <w:marBottom w:val="0"/>
      <w:divBdr>
        <w:top w:val="none" w:sz="0" w:space="0" w:color="auto"/>
        <w:left w:val="none" w:sz="0" w:space="0" w:color="auto"/>
        <w:bottom w:val="none" w:sz="0" w:space="0" w:color="auto"/>
        <w:right w:val="none" w:sz="0" w:space="0" w:color="auto"/>
      </w:divBdr>
      <w:divsChild>
        <w:div w:id="1422066504">
          <w:marLeft w:val="0"/>
          <w:marRight w:val="0"/>
          <w:marTop w:val="0"/>
          <w:marBottom w:val="0"/>
          <w:divBdr>
            <w:top w:val="none" w:sz="0" w:space="0" w:color="auto"/>
            <w:left w:val="none" w:sz="0" w:space="0" w:color="auto"/>
            <w:bottom w:val="none" w:sz="0" w:space="0" w:color="auto"/>
            <w:right w:val="none" w:sz="0" w:space="0" w:color="auto"/>
          </w:divBdr>
          <w:divsChild>
            <w:div w:id="1575050205">
              <w:marLeft w:val="0"/>
              <w:marRight w:val="0"/>
              <w:marTop w:val="0"/>
              <w:marBottom w:val="0"/>
              <w:divBdr>
                <w:top w:val="none" w:sz="0" w:space="0" w:color="auto"/>
                <w:left w:val="none" w:sz="0" w:space="0" w:color="auto"/>
                <w:bottom w:val="none" w:sz="0" w:space="0" w:color="auto"/>
                <w:right w:val="none" w:sz="0" w:space="0" w:color="auto"/>
              </w:divBdr>
            </w:div>
            <w:div w:id="1156334936">
              <w:marLeft w:val="0"/>
              <w:marRight w:val="0"/>
              <w:marTop w:val="0"/>
              <w:marBottom w:val="0"/>
              <w:divBdr>
                <w:top w:val="none" w:sz="0" w:space="0" w:color="auto"/>
                <w:left w:val="none" w:sz="0" w:space="0" w:color="auto"/>
                <w:bottom w:val="none" w:sz="0" w:space="0" w:color="auto"/>
                <w:right w:val="none" w:sz="0" w:space="0" w:color="auto"/>
              </w:divBdr>
            </w:div>
            <w:div w:id="1883442873">
              <w:marLeft w:val="0"/>
              <w:marRight w:val="0"/>
              <w:marTop w:val="0"/>
              <w:marBottom w:val="0"/>
              <w:divBdr>
                <w:top w:val="none" w:sz="0" w:space="0" w:color="auto"/>
                <w:left w:val="none" w:sz="0" w:space="0" w:color="auto"/>
                <w:bottom w:val="none" w:sz="0" w:space="0" w:color="auto"/>
                <w:right w:val="none" w:sz="0" w:space="0" w:color="auto"/>
              </w:divBdr>
            </w:div>
            <w:div w:id="1252205294">
              <w:marLeft w:val="0"/>
              <w:marRight w:val="0"/>
              <w:marTop w:val="0"/>
              <w:marBottom w:val="0"/>
              <w:divBdr>
                <w:top w:val="none" w:sz="0" w:space="0" w:color="auto"/>
                <w:left w:val="none" w:sz="0" w:space="0" w:color="auto"/>
                <w:bottom w:val="none" w:sz="0" w:space="0" w:color="auto"/>
                <w:right w:val="none" w:sz="0" w:space="0" w:color="auto"/>
              </w:divBdr>
            </w:div>
            <w:div w:id="525798499">
              <w:marLeft w:val="0"/>
              <w:marRight w:val="0"/>
              <w:marTop w:val="0"/>
              <w:marBottom w:val="0"/>
              <w:divBdr>
                <w:top w:val="none" w:sz="0" w:space="0" w:color="auto"/>
                <w:left w:val="none" w:sz="0" w:space="0" w:color="auto"/>
                <w:bottom w:val="none" w:sz="0" w:space="0" w:color="auto"/>
                <w:right w:val="none" w:sz="0" w:space="0" w:color="auto"/>
              </w:divBdr>
            </w:div>
            <w:div w:id="1069499839">
              <w:marLeft w:val="0"/>
              <w:marRight w:val="0"/>
              <w:marTop w:val="0"/>
              <w:marBottom w:val="0"/>
              <w:divBdr>
                <w:top w:val="none" w:sz="0" w:space="0" w:color="auto"/>
                <w:left w:val="none" w:sz="0" w:space="0" w:color="auto"/>
                <w:bottom w:val="none" w:sz="0" w:space="0" w:color="auto"/>
                <w:right w:val="none" w:sz="0" w:space="0" w:color="auto"/>
              </w:divBdr>
            </w:div>
            <w:div w:id="1590848506">
              <w:marLeft w:val="0"/>
              <w:marRight w:val="0"/>
              <w:marTop w:val="0"/>
              <w:marBottom w:val="0"/>
              <w:divBdr>
                <w:top w:val="none" w:sz="0" w:space="0" w:color="auto"/>
                <w:left w:val="none" w:sz="0" w:space="0" w:color="auto"/>
                <w:bottom w:val="none" w:sz="0" w:space="0" w:color="auto"/>
                <w:right w:val="none" w:sz="0" w:space="0" w:color="auto"/>
              </w:divBdr>
            </w:div>
            <w:div w:id="2019691468">
              <w:marLeft w:val="0"/>
              <w:marRight w:val="0"/>
              <w:marTop w:val="0"/>
              <w:marBottom w:val="0"/>
              <w:divBdr>
                <w:top w:val="none" w:sz="0" w:space="0" w:color="auto"/>
                <w:left w:val="none" w:sz="0" w:space="0" w:color="auto"/>
                <w:bottom w:val="none" w:sz="0" w:space="0" w:color="auto"/>
                <w:right w:val="none" w:sz="0" w:space="0" w:color="auto"/>
              </w:divBdr>
            </w:div>
            <w:div w:id="530458865">
              <w:marLeft w:val="0"/>
              <w:marRight w:val="0"/>
              <w:marTop w:val="0"/>
              <w:marBottom w:val="0"/>
              <w:divBdr>
                <w:top w:val="none" w:sz="0" w:space="0" w:color="auto"/>
                <w:left w:val="none" w:sz="0" w:space="0" w:color="auto"/>
                <w:bottom w:val="none" w:sz="0" w:space="0" w:color="auto"/>
                <w:right w:val="none" w:sz="0" w:space="0" w:color="auto"/>
              </w:divBdr>
            </w:div>
            <w:div w:id="734356106">
              <w:marLeft w:val="0"/>
              <w:marRight w:val="0"/>
              <w:marTop w:val="0"/>
              <w:marBottom w:val="0"/>
              <w:divBdr>
                <w:top w:val="none" w:sz="0" w:space="0" w:color="auto"/>
                <w:left w:val="none" w:sz="0" w:space="0" w:color="auto"/>
                <w:bottom w:val="none" w:sz="0" w:space="0" w:color="auto"/>
                <w:right w:val="none" w:sz="0" w:space="0" w:color="auto"/>
              </w:divBdr>
            </w:div>
            <w:div w:id="2001618688">
              <w:marLeft w:val="0"/>
              <w:marRight w:val="0"/>
              <w:marTop w:val="0"/>
              <w:marBottom w:val="0"/>
              <w:divBdr>
                <w:top w:val="none" w:sz="0" w:space="0" w:color="auto"/>
                <w:left w:val="none" w:sz="0" w:space="0" w:color="auto"/>
                <w:bottom w:val="none" w:sz="0" w:space="0" w:color="auto"/>
                <w:right w:val="none" w:sz="0" w:space="0" w:color="auto"/>
              </w:divBdr>
            </w:div>
            <w:div w:id="1457286426">
              <w:marLeft w:val="0"/>
              <w:marRight w:val="0"/>
              <w:marTop w:val="0"/>
              <w:marBottom w:val="0"/>
              <w:divBdr>
                <w:top w:val="none" w:sz="0" w:space="0" w:color="auto"/>
                <w:left w:val="none" w:sz="0" w:space="0" w:color="auto"/>
                <w:bottom w:val="none" w:sz="0" w:space="0" w:color="auto"/>
                <w:right w:val="none" w:sz="0" w:space="0" w:color="auto"/>
              </w:divBdr>
            </w:div>
            <w:div w:id="905919354">
              <w:marLeft w:val="0"/>
              <w:marRight w:val="0"/>
              <w:marTop w:val="0"/>
              <w:marBottom w:val="0"/>
              <w:divBdr>
                <w:top w:val="none" w:sz="0" w:space="0" w:color="auto"/>
                <w:left w:val="none" w:sz="0" w:space="0" w:color="auto"/>
                <w:bottom w:val="none" w:sz="0" w:space="0" w:color="auto"/>
                <w:right w:val="none" w:sz="0" w:space="0" w:color="auto"/>
              </w:divBdr>
            </w:div>
            <w:div w:id="1167162773">
              <w:marLeft w:val="0"/>
              <w:marRight w:val="0"/>
              <w:marTop w:val="0"/>
              <w:marBottom w:val="0"/>
              <w:divBdr>
                <w:top w:val="none" w:sz="0" w:space="0" w:color="auto"/>
                <w:left w:val="none" w:sz="0" w:space="0" w:color="auto"/>
                <w:bottom w:val="none" w:sz="0" w:space="0" w:color="auto"/>
                <w:right w:val="none" w:sz="0" w:space="0" w:color="auto"/>
              </w:divBdr>
            </w:div>
            <w:div w:id="1654527495">
              <w:marLeft w:val="0"/>
              <w:marRight w:val="0"/>
              <w:marTop w:val="0"/>
              <w:marBottom w:val="0"/>
              <w:divBdr>
                <w:top w:val="none" w:sz="0" w:space="0" w:color="auto"/>
                <w:left w:val="none" w:sz="0" w:space="0" w:color="auto"/>
                <w:bottom w:val="none" w:sz="0" w:space="0" w:color="auto"/>
                <w:right w:val="none" w:sz="0" w:space="0" w:color="auto"/>
              </w:divBdr>
            </w:div>
            <w:div w:id="668292771">
              <w:marLeft w:val="0"/>
              <w:marRight w:val="0"/>
              <w:marTop w:val="0"/>
              <w:marBottom w:val="0"/>
              <w:divBdr>
                <w:top w:val="none" w:sz="0" w:space="0" w:color="auto"/>
                <w:left w:val="none" w:sz="0" w:space="0" w:color="auto"/>
                <w:bottom w:val="none" w:sz="0" w:space="0" w:color="auto"/>
                <w:right w:val="none" w:sz="0" w:space="0" w:color="auto"/>
              </w:divBdr>
            </w:div>
            <w:div w:id="1222978755">
              <w:marLeft w:val="0"/>
              <w:marRight w:val="0"/>
              <w:marTop w:val="0"/>
              <w:marBottom w:val="0"/>
              <w:divBdr>
                <w:top w:val="none" w:sz="0" w:space="0" w:color="auto"/>
                <w:left w:val="none" w:sz="0" w:space="0" w:color="auto"/>
                <w:bottom w:val="none" w:sz="0" w:space="0" w:color="auto"/>
                <w:right w:val="none" w:sz="0" w:space="0" w:color="auto"/>
              </w:divBdr>
            </w:div>
            <w:div w:id="1205095860">
              <w:marLeft w:val="0"/>
              <w:marRight w:val="0"/>
              <w:marTop w:val="0"/>
              <w:marBottom w:val="0"/>
              <w:divBdr>
                <w:top w:val="none" w:sz="0" w:space="0" w:color="auto"/>
                <w:left w:val="none" w:sz="0" w:space="0" w:color="auto"/>
                <w:bottom w:val="none" w:sz="0" w:space="0" w:color="auto"/>
                <w:right w:val="none" w:sz="0" w:space="0" w:color="auto"/>
              </w:divBdr>
            </w:div>
            <w:div w:id="311642243">
              <w:marLeft w:val="0"/>
              <w:marRight w:val="0"/>
              <w:marTop w:val="0"/>
              <w:marBottom w:val="0"/>
              <w:divBdr>
                <w:top w:val="none" w:sz="0" w:space="0" w:color="auto"/>
                <w:left w:val="none" w:sz="0" w:space="0" w:color="auto"/>
                <w:bottom w:val="none" w:sz="0" w:space="0" w:color="auto"/>
                <w:right w:val="none" w:sz="0" w:space="0" w:color="auto"/>
              </w:divBdr>
            </w:div>
            <w:div w:id="1538860050">
              <w:marLeft w:val="0"/>
              <w:marRight w:val="0"/>
              <w:marTop w:val="0"/>
              <w:marBottom w:val="0"/>
              <w:divBdr>
                <w:top w:val="none" w:sz="0" w:space="0" w:color="auto"/>
                <w:left w:val="none" w:sz="0" w:space="0" w:color="auto"/>
                <w:bottom w:val="none" w:sz="0" w:space="0" w:color="auto"/>
                <w:right w:val="none" w:sz="0" w:space="0" w:color="auto"/>
              </w:divBdr>
            </w:div>
            <w:div w:id="1810441549">
              <w:marLeft w:val="0"/>
              <w:marRight w:val="0"/>
              <w:marTop w:val="0"/>
              <w:marBottom w:val="0"/>
              <w:divBdr>
                <w:top w:val="none" w:sz="0" w:space="0" w:color="auto"/>
                <w:left w:val="none" w:sz="0" w:space="0" w:color="auto"/>
                <w:bottom w:val="none" w:sz="0" w:space="0" w:color="auto"/>
                <w:right w:val="none" w:sz="0" w:space="0" w:color="auto"/>
              </w:divBdr>
            </w:div>
            <w:div w:id="48767594">
              <w:marLeft w:val="0"/>
              <w:marRight w:val="0"/>
              <w:marTop w:val="0"/>
              <w:marBottom w:val="0"/>
              <w:divBdr>
                <w:top w:val="none" w:sz="0" w:space="0" w:color="auto"/>
                <w:left w:val="none" w:sz="0" w:space="0" w:color="auto"/>
                <w:bottom w:val="none" w:sz="0" w:space="0" w:color="auto"/>
                <w:right w:val="none" w:sz="0" w:space="0" w:color="auto"/>
              </w:divBdr>
            </w:div>
            <w:div w:id="1292174514">
              <w:marLeft w:val="0"/>
              <w:marRight w:val="0"/>
              <w:marTop w:val="0"/>
              <w:marBottom w:val="0"/>
              <w:divBdr>
                <w:top w:val="none" w:sz="0" w:space="0" w:color="auto"/>
                <w:left w:val="none" w:sz="0" w:space="0" w:color="auto"/>
                <w:bottom w:val="none" w:sz="0" w:space="0" w:color="auto"/>
                <w:right w:val="none" w:sz="0" w:space="0" w:color="auto"/>
              </w:divBdr>
            </w:div>
            <w:div w:id="674459605">
              <w:marLeft w:val="0"/>
              <w:marRight w:val="0"/>
              <w:marTop w:val="0"/>
              <w:marBottom w:val="0"/>
              <w:divBdr>
                <w:top w:val="none" w:sz="0" w:space="0" w:color="auto"/>
                <w:left w:val="none" w:sz="0" w:space="0" w:color="auto"/>
                <w:bottom w:val="none" w:sz="0" w:space="0" w:color="auto"/>
                <w:right w:val="none" w:sz="0" w:space="0" w:color="auto"/>
              </w:divBdr>
            </w:div>
            <w:div w:id="1499928660">
              <w:marLeft w:val="0"/>
              <w:marRight w:val="0"/>
              <w:marTop w:val="0"/>
              <w:marBottom w:val="0"/>
              <w:divBdr>
                <w:top w:val="none" w:sz="0" w:space="0" w:color="auto"/>
                <w:left w:val="none" w:sz="0" w:space="0" w:color="auto"/>
                <w:bottom w:val="none" w:sz="0" w:space="0" w:color="auto"/>
                <w:right w:val="none" w:sz="0" w:space="0" w:color="auto"/>
              </w:divBdr>
            </w:div>
            <w:div w:id="1778595505">
              <w:marLeft w:val="0"/>
              <w:marRight w:val="0"/>
              <w:marTop w:val="0"/>
              <w:marBottom w:val="0"/>
              <w:divBdr>
                <w:top w:val="none" w:sz="0" w:space="0" w:color="auto"/>
                <w:left w:val="none" w:sz="0" w:space="0" w:color="auto"/>
                <w:bottom w:val="none" w:sz="0" w:space="0" w:color="auto"/>
                <w:right w:val="none" w:sz="0" w:space="0" w:color="auto"/>
              </w:divBdr>
            </w:div>
            <w:div w:id="895509478">
              <w:marLeft w:val="0"/>
              <w:marRight w:val="0"/>
              <w:marTop w:val="0"/>
              <w:marBottom w:val="0"/>
              <w:divBdr>
                <w:top w:val="none" w:sz="0" w:space="0" w:color="auto"/>
                <w:left w:val="none" w:sz="0" w:space="0" w:color="auto"/>
                <w:bottom w:val="none" w:sz="0" w:space="0" w:color="auto"/>
                <w:right w:val="none" w:sz="0" w:space="0" w:color="auto"/>
              </w:divBdr>
            </w:div>
            <w:div w:id="493494397">
              <w:marLeft w:val="0"/>
              <w:marRight w:val="0"/>
              <w:marTop w:val="0"/>
              <w:marBottom w:val="0"/>
              <w:divBdr>
                <w:top w:val="none" w:sz="0" w:space="0" w:color="auto"/>
                <w:left w:val="none" w:sz="0" w:space="0" w:color="auto"/>
                <w:bottom w:val="none" w:sz="0" w:space="0" w:color="auto"/>
                <w:right w:val="none" w:sz="0" w:space="0" w:color="auto"/>
              </w:divBdr>
            </w:div>
            <w:div w:id="2018923646">
              <w:marLeft w:val="0"/>
              <w:marRight w:val="0"/>
              <w:marTop w:val="0"/>
              <w:marBottom w:val="0"/>
              <w:divBdr>
                <w:top w:val="none" w:sz="0" w:space="0" w:color="auto"/>
                <w:left w:val="none" w:sz="0" w:space="0" w:color="auto"/>
                <w:bottom w:val="none" w:sz="0" w:space="0" w:color="auto"/>
                <w:right w:val="none" w:sz="0" w:space="0" w:color="auto"/>
              </w:divBdr>
            </w:div>
            <w:div w:id="150097810">
              <w:marLeft w:val="0"/>
              <w:marRight w:val="0"/>
              <w:marTop w:val="0"/>
              <w:marBottom w:val="0"/>
              <w:divBdr>
                <w:top w:val="none" w:sz="0" w:space="0" w:color="auto"/>
                <w:left w:val="none" w:sz="0" w:space="0" w:color="auto"/>
                <w:bottom w:val="none" w:sz="0" w:space="0" w:color="auto"/>
                <w:right w:val="none" w:sz="0" w:space="0" w:color="auto"/>
              </w:divBdr>
            </w:div>
            <w:div w:id="1035498036">
              <w:marLeft w:val="0"/>
              <w:marRight w:val="0"/>
              <w:marTop w:val="0"/>
              <w:marBottom w:val="0"/>
              <w:divBdr>
                <w:top w:val="none" w:sz="0" w:space="0" w:color="auto"/>
                <w:left w:val="none" w:sz="0" w:space="0" w:color="auto"/>
                <w:bottom w:val="none" w:sz="0" w:space="0" w:color="auto"/>
                <w:right w:val="none" w:sz="0" w:space="0" w:color="auto"/>
              </w:divBdr>
            </w:div>
            <w:div w:id="1844204343">
              <w:marLeft w:val="0"/>
              <w:marRight w:val="0"/>
              <w:marTop w:val="0"/>
              <w:marBottom w:val="0"/>
              <w:divBdr>
                <w:top w:val="none" w:sz="0" w:space="0" w:color="auto"/>
                <w:left w:val="none" w:sz="0" w:space="0" w:color="auto"/>
                <w:bottom w:val="none" w:sz="0" w:space="0" w:color="auto"/>
                <w:right w:val="none" w:sz="0" w:space="0" w:color="auto"/>
              </w:divBdr>
            </w:div>
            <w:div w:id="1926183833">
              <w:marLeft w:val="0"/>
              <w:marRight w:val="0"/>
              <w:marTop w:val="0"/>
              <w:marBottom w:val="0"/>
              <w:divBdr>
                <w:top w:val="none" w:sz="0" w:space="0" w:color="auto"/>
                <w:left w:val="none" w:sz="0" w:space="0" w:color="auto"/>
                <w:bottom w:val="none" w:sz="0" w:space="0" w:color="auto"/>
                <w:right w:val="none" w:sz="0" w:space="0" w:color="auto"/>
              </w:divBdr>
            </w:div>
            <w:div w:id="1934236877">
              <w:marLeft w:val="0"/>
              <w:marRight w:val="0"/>
              <w:marTop w:val="0"/>
              <w:marBottom w:val="0"/>
              <w:divBdr>
                <w:top w:val="none" w:sz="0" w:space="0" w:color="auto"/>
                <w:left w:val="none" w:sz="0" w:space="0" w:color="auto"/>
                <w:bottom w:val="none" w:sz="0" w:space="0" w:color="auto"/>
                <w:right w:val="none" w:sz="0" w:space="0" w:color="auto"/>
              </w:divBdr>
            </w:div>
            <w:div w:id="2014599187">
              <w:marLeft w:val="0"/>
              <w:marRight w:val="0"/>
              <w:marTop w:val="0"/>
              <w:marBottom w:val="0"/>
              <w:divBdr>
                <w:top w:val="none" w:sz="0" w:space="0" w:color="auto"/>
                <w:left w:val="none" w:sz="0" w:space="0" w:color="auto"/>
                <w:bottom w:val="none" w:sz="0" w:space="0" w:color="auto"/>
                <w:right w:val="none" w:sz="0" w:space="0" w:color="auto"/>
              </w:divBdr>
            </w:div>
            <w:div w:id="89129256">
              <w:marLeft w:val="0"/>
              <w:marRight w:val="0"/>
              <w:marTop w:val="0"/>
              <w:marBottom w:val="0"/>
              <w:divBdr>
                <w:top w:val="none" w:sz="0" w:space="0" w:color="auto"/>
                <w:left w:val="none" w:sz="0" w:space="0" w:color="auto"/>
                <w:bottom w:val="none" w:sz="0" w:space="0" w:color="auto"/>
                <w:right w:val="none" w:sz="0" w:space="0" w:color="auto"/>
              </w:divBdr>
            </w:div>
            <w:div w:id="1905485704">
              <w:marLeft w:val="0"/>
              <w:marRight w:val="0"/>
              <w:marTop w:val="0"/>
              <w:marBottom w:val="0"/>
              <w:divBdr>
                <w:top w:val="none" w:sz="0" w:space="0" w:color="auto"/>
                <w:left w:val="none" w:sz="0" w:space="0" w:color="auto"/>
                <w:bottom w:val="none" w:sz="0" w:space="0" w:color="auto"/>
                <w:right w:val="none" w:sz="0" w:space="0" w:color="auto"/>
              </w:divBdr>
            </w:div>
            <w:div w:id="1778058437">
              <w:marLeft w:val="0"/>
              <w:marRight w:val="0"/>
              <w:marTop w:val="0"/>
              <w:marBottom w:val="0"/>
              <w:divBdr>
                <w:top w:val="none" w:sz="0" w:space="0" w:color="auto"/>
                <w:left w:val="none" w:sz="0" w:space="0" w:color="auto"/>
                <w:bottom w:val="none" w:sz="0" w:space="0" w:color="auto"/>
                <w:right w:val="none" w:sz="0" w:space="0" w:color="auto"/>
              </w:divBdr>
            </w:div>
            <w:div w:id="82772532">
              <w:marLeft w:val="0"/>
              <w:marRight w:val="0"/>
              <w:marTop w:val="0"/>
              <w:marBottom w:val="0"/>
              <w:divBdr>
                <w:top w:val="none" w:sz="0" w:space="0" w:color="auto"/>
                <w:left w:val="none" w:sz="0" w:space="0" w:color="auto"/>
                <w:bottom w:val="none" w:sz="0" w:space="0" w:color="auto"/>
                <w:right w:val="none" w:sz="0" w:space="0" w:color="auto"/>
              </w:divBdr>
            </w:div>
            <w:div w:id="175270838">
              <w:marLeft w:val="0"/>
              <w:marRight w:val="0"/>
              <w:marTop w:val="0"/>
              <w:marBottom w:val="0"/>
              <w:divBdr>
                <w:top w:val="none" w:sz="0" w:space="0" w:color="auto"/>
                <w:left w:val="none" w:sz="0" w:space="0" w:color="auto"/>
                <w:bottom w:val="none" w:sz="0" w:space="0" w:color="auto"/>
                <w:right w:val="none" w:sz="0" w:space="0" w:color="auto"/>
              </w:divBdr>
            </w:div>
            <w:div w:id="998845400">
              <w:marLeft w:val="0"/>
              <w:marRight w:val="0"/>
              <w:marTop w:val="0"/>
              <w:marBottom w:val="0"/>
              <w:divBdr>
                <w:top w:val="none" w:sz="0" w:space="0" w:color="auto"/>
                <w:left w:val="none" w:sz="0" w:space="0" w:color="auto"/>
                <w:bottom w:val="none" w:sz="0" w:space="0" w:color="auto"/>
                <w:right w:val="none" w:sz="0" w:space="0" w:color="auto"/>
              </w:divBdr>
            </w:div>
            <w:div w:id="243148124">
              <w:marLeft w:val="0"/>
              <w:marRight w:val="0"/>
              <w:marTop w:val="0"/>
              <w:marBottom w:val="0"/>
              <w:divBdr>
                <w:top w:val="none" w:sz="0" w:space="0" w:color="auto"/>
                <w:left w:val="none" w:sz="0" w:space="0" w:color="auto"/>
                <w:bottom w:val="none" w:sz="0" w:space="0" w:color="auto"/>
                <w:right w:val="none" w:sz="0" w:space="0" w:color="auto"/>
              </w:divBdr>
            </w:div>
            <w:div w:id="1455756927">
              <w:marLeft w:val="0"/>
              <w:marRight w:val="0"/>
              <w:marTop w:val="0"/>
              <w:marBottom w:val="0"/>
              <w:divBdr>
                <w:top w:val="none" w:sz="0" w:space="0" w:color="auto"/>
                <w:left w:val="none" w:sz="0" w:space="0" w:color="auto"/>
                <w:bottom w:val="none" w:sz="0" w:space="0" w:color="auto"/>
                <w:right w:val="none" w:sz="0" w:space="0" w:color="auto"/>
              </w:divBdr>
            </w:div>
            <w:div w:id="198592268">
              <w:marLeft w:val="0"/>
              <w:marRight w:val="0"/>
              <w:marTop w:val="0"/>
              <w:marBottom w:val="0"/>
              <w:divBdr>
                <w:top w:val="none" w:sz="0" w:space="0" w:color="auto"/>
                <w:left w:val="none" w:sz="0" w:space="0" w:color="auto"/>
                <w:bottom w:val="none" w:sz="0" w:space="0" w:color="auto"/>
                <w:right w:val="none" w:sz="0" w:space="0" w:color="auto"/>
              </w:divBdr>
            </w:div>
            <w:div w:id="718361305">
              <w:marLeft w:val="0"/>
              <w:marRight w:val="0"/>
              <w:marTop w:val="0"/>
              <w:marBottom w:val="0"/>
              <w:divBdr>
                <w:top w:val="none" w:sz="0" w:space="0" w:color="auto"/>
                <w:left w:val="none" w:sz="0" w:space="0" w:color="auto"/>
                <w:bottom w:val="none" w:sz="0" w:space="0" w:color="auto"/>
                <w:right w:val="none" w:sz="0" w:space="0" w:color="auto"/>
              </w:divBdr>
            </w:div>
            <w:div w:id="1910770182">
              <w:marLeft w:val="0"/>
              <w:marRight w:val="0"/>
              <w:marTop w:val="0"/>
              <w:marBottom w:val="0"/>
              <w:divBdr>
                <w:top w:val="none" w:sz="0" w:space="0" w:color="auto"/>
                <w:left w:val="none" w:sz="0" w:space="0" w:color="auto"/>
                <w:bottom w:val="none" w:sz="0" w:space="0" w:color="auto"/>
                <w:right w:val="none" w:sz="0" w:space="0" w:color="auto"/>
              </w:divBdr>
            </w:div>
            <w:div w:id="247734248">
              <w:marLeft w:val="0"/>
              <w:marRight w:val="0"/>
              <w:marTop w:val="0"/>
              <w:marBottom w:val="0"/>
              <w:divBdr>
                <w:top w:val="none" w:sz="0" w:space="0" w:color="auto"/>
                <w:left w:val="none" w:sz="0" w:space="0" w:color="auto"/>
                <w:bottom w:val="none" w:sz="0" w:space="0" w:color="auto"/>
                <w:right w:val="none" w:sz="0" w:space="0" w:color="auto"/>
              </w:divBdr>
            </w:div>
            <w:div w:id="349532675">
              <w:marLeft w:val="0"/>
              <w:marRight w:val="0"/>
              <w:marTop w:val="0"/>
              <w:marBottom w:val="0"/>
              <w:divBdr>
                <w:top w:val="none" w:sz="0" w:space="0" w:color="auto"/>
                <w:left w:val="none" w:sz="0" w:space="0" w:color="auto"/>
                <w:bottom w:val="none" w:sz="0" w:space="0" w:color="auto"/>
                <w:right w:val="none" w:sz="0" w:space="0" w:color="auto"/>
              </w:divBdr>
            </w:div>
            <w:div w:id="429198522">
              <w:marLeft w:val="0"/>
              <w:marRight w:val="0"/>
              <w:marTop w:val="0"/>
              <w:marBottom w:val="0"/>
              <w:divBdr>
                <w:top w:val="none" w:sz="0" w:space="0" w:color="auto"/>
                <w:left w:val="none" w:sz="0" w:space="0" w:color="auto"/>
                <w:bottom w:val="none" w:sz="0" w:space="0" w:color="auto"/>
                <w:right w:val="none" w:sz="0" w:space="0" w:color="auto"/>
              </w:divBdr>
            </w:div>
            <w:div w:id="1281256874">
              <w:marLeft w:val="0"/>
              <w:marRight w:val="0"/>
              <w:marTop w:val="0"/>
              <w:marBottom w:val="0"/>
              <w:divBdr>
                <w:top w:val="none" w:sz="0" w:space="0" w:color="auto"/>
                <w:left w:val="none" w:sz="0" w:space="0" w:color="auto"/>
                <w:bottom w:val="none" w:sz="0" w:space="0" w:color="auto"/>
                <w:right w:val="none" w:sz="0" w:space="0" w:color="auto"/>
              </w:divBdr>
            </w:div>
            <w:div w:id="1260724427">
              <w:marLeft w:val="0"/>
              <w:marRight w:val="0"/>
              <w:marTop w:val="0"/>
              <w:marBottom w:val="0"/>
              <w:divBdr>
                <w:top w:val="none" w:sz="0" w:space="0" w:color="auto"/>
                <w:left w:val="none" w:sz="0" w:space="0" w:color="auto"/>
                <w:bottom w:val="none" w:sz="0" w:space="0" w:color="auto"/>
                <w:right w:val="none" w:sz="0" w:space="0" w:color="auto"/>
              </w:divBdr>
            </w:div>
            <w:div w:id="229778309">
              <w:marLeft w:val="0"/>
              <w:marRight w:val="0"/>
              <w:marTop w:val="0"/>
              <w:marBottom w:val="0"/>
              <w:divBdr>
                <w:top w:val="none" w:sz="0" w:space="0" w:color="auto"/>
                <w:left w:val="none" w:sz="0" w:space="0" w:color="auto"/>
                <w:bottom w:val="none" w:sz="0" w:space="0" w:color="auto"/>
                <w:right w:val="none" w:sz="0" w:space="0" w:color="auto"/>
              </w:divBdr>
            </w:div>
            <w:div w:id="705259070">
              <w:marLeft w:val="0"/>
              <w:marRight w:val="0"/>
              <w:marTop w:val="0"/>
              <w:marBottom w:val="0"/>
              <w:divBdr>
                <w:top w:val="none" w:sz="0" w:space="0" w:color="auto"/>
                <w:left w:val="none" w:sz="0" w:space="0" w:color="auto"/>
                <w:bottom w:val="none" w:sz="0" w:space="0" w:color="auto"/>
                <w:right w:val="none" w:sz="0" w:space="0" w:color="auto"/>
              </w:divBdr>
            </w:div>
            <w:div w:id="1840538075">
              <w:marLeft w:val="0"/>
              <w:marRight w:val="0"/>
              <w:marTop w:val="0"/>
              <w:marBottom w:val="0"/>
              <w:divBdr>
                <w:top w:val="none" w:sz="0" w:space="0" w:color="auto"/>
                <w:left w:val="none" w:sz="0" w:space="0" w:color="auto"/>
                <w:bottom w:val="none" w:sz="0" w:space="0" w:color="auto"/>
                <w:right w:val="none" w:sz="0" w:space="0" w:color="auto"/>
              </w:divBdr>
            </w:div>
            <w:div w:id="730692779">
              <w:marLeft w:val="0"/>
              <w:marRight w:val="0"/>
              <w:marTop w:val="0"/>
              <w:marBottom w:val="0"/>
              <w:divBdr>
                <w:top w:val="none" w:sz="0" w:space="0" w:color="auto"/>
                <w:left w:val="none" w:sz="0" w:space="0" w:color="auto"/>
                <w:bottom w:val="none" w:sz="0" w:space="0" w:color="auto"/>
                <w:right w:val="none" w:sz="0" w:space="0" w:color="auto"/>
              </w:divBdr>
            </w:div>
            <w:div w:id="1542011867">
              <w:marLeft w:val="0"/>
              <w:marRight w:val="0"/>
              <w:marTop w:val="0"/>
              <w:marBottom w:val="0"/>
              <w:divBdr>
                <w:top w:val="none" w:sz="0" w:space="0" w:color="auto"/>
                <w:left w:val="none" w:sz="0" w:space="0" w:color="auto"/>
                <w:bottom w:val="none" w:sz="0" w:space="0" w:color="auto"/>
                <w:right w:val="none" w:sz="0" w:space="0" w:color="auto"/>
              </w:divBdr>
            </w:div>
            <w:div w:id="1242327064">
              <w:marLeft w:val="0"/>
              <w:marRight w:val="0"/>
              <w:marTop w:val="0"/>
              <w:marBottom w:val="0"/>
              <w:divBdr>
                <w:top w:val="none" w:sz="0" w:space="0" w:color="auto"/>
                <w:left w:val="none" w:sz="0" w:space="0" w:color="auto"/>
                <w:bottom w:val="none" w:sz="0" w:space="0" w:color="auto"/>
                <w:right w:val="none" w:sz="0" w:space="0" w:color="auto"/>
              </w:divBdr>
            </w:div>
            <w:div w:id="207225855">
              <w:marLeft w:val="0"/>
              <w:marRight w:val="0"/>
              <w:marTop w:val="0"/>
              <w:marBottom w:val="0"/>
              <w:divBdr>
                <w:top w:val="none" w:sz="0" w:space="0" w:color="auto"/>
                <w:left w:val="none" w:sz="0" w:space="0" w:color="auto"/>
                <w:bottom w:val="none" w:sz="0" w:space="0" w:color="auto"/>
                <w:right w:val="none" w:sz="0" w:space="0" w:color="auto"/>
              </w:divBdr>
            </w:div>
            <w:div w:id="1696231465">
              <w:marLeft w:val="0"/>
              <w:marRight w:val="0"/>
              <w:marTop w:val="0"/>
              <w:marBottom w:val="0"/>
              <w:divBdr>
                <w:top w:val="none" w:sz="0" w:space="0" w:color="auto"/>
                <w:left w:val="none" w:sz="0" w:space="0" w:color="auto"/>
                <w:bottom w:val="none" w:sz="0" w:space="0" w:color="auto"/>
                <w:right w:val="none" w:sz="0" w:space="0" w:color="auto"/>
              </w:divBdr>
            </w:div>
            <w:div w:id="1802337212">
              <w:marLeft w:val="0"/>
              <w:marRight w:val="0"/>
              <w:marTop w:val="0"/>
              <w:marBottom w:val="0"/>
              <w:divBdr>
                <w:top w:val="none" w:sz="0" w:space="0" w:color="auto"/>
                <w:left w:val="none" w:sz="0" w:space="0" w:color="auto"/>
                <w:bottom w:val="none" w:sz="0" w:space="0" w:color="auto"/>
                <w:right w:val="none" w:sz="0" w:space="0" w:color="auto"/>
              </w:divBdr>
            </w:div>
            <w:div w:id="1973247754">
              <w:marLeft w:val="0"/>
              <w:marRight w:val="0"/>
              <w:marTop w:val="0"/>
              <w:marBottom w:val="0"/>
              <w:divBdr>
                <w:top w:val="none" w:sz="0" w:space="0" w:color="auto"/>
                <w:left w:val="none" w:sz="0" w:space="0" w:color="auto"/>
                <w:bottom w:val="none" w:sz="0" w:space="0" w:color="auto"/>
                <w:right w:val="none" w:sz="0" w:space="0" w:color="auto"/>
              </w:divBdr>
            </w:div>
            <w:div w:id="757289742">
              <w:marLeft w:val="0"/>
              <w:marRight w:val="0"/>
              <w:marTop w:val="0"/>
              <w:marBottom w:val="0"/>
              <w:divBdr>
                <w:top w:val="none" w:sz="0" w:space="0" w:color="auto"/>
                <w:left w:val="none" w:sz="0" w:space="0" w:color="auto"/>
                <w:bottom w:val="none" w:sz="0" w:space="0" w:color="auto"/>
                <w:right w:val="none" w:sz="0" w:space="0" w:color="auto"/>
              </w:divBdr>
            </w:div>
            <w:div w:id="1607957134">
              <w:marLeft w:val="0"/>
              <w:marRight w:val="0"/>
              <w:marTop w:val="0"/>
              <w:marBottom w:val="0"/>
              <w:divBdr>
                <w:top w:val="none" w:sz="0" w:space="0" w:color="auto"/>
                <w:left w:val="none" w:sz="0" w:space="0" w:color="auto"/>
                <w:bottom w:val="none" w:sz="0" w:space="0" w:color="auto"/>
                <w:right w:val="none" w:sz="0" w:space="0" w:color="auto"/>
              </w:divBdr>
            </w:div>
            <w:div w:id="1286501313">
              <w:marLeft w:val="0"/>
              <w:marRight w:val="0"/>
              <w:marTop w:val="0"/>
              <w:marBottom w:val="0"/>
              <w:divBdr>
                <w:top w:val="none" w:sz="0" w:space="0" w:color="auto"/>
                <w:left w:val="none" w:sz="0" w:space="0" w:color="auto"/>
                <w:bottom w:val="none" w:sz="0" w:space="0" w:color="auto"/>
                <w:right w:val="none" w:sz="0" w:space="0" w:color="auto"/>
              </w:divBdr>
            </w:div>
            <w:div w:id="1790860110">
              <w:marLeft w:val="0"/>
              <w:marRight w:val="0"/>
              <w:marTop w:val="0"/>
              <w:marBottom w:val="0"/>
              <w:divBdr>
                <w:top w:val="none" w:sz="0" w:space="0" w:color="auto"/>
                <w:left w:val="none" w:sz="0" w:space="0" w:color="auto"/>
                <w:bottom w:val="none" w:sz="0" w:space="0" w:color="auto"/>
                <w:right w:val="none" w:sz="0" w:space="0" w:color="auto"/>
              </w:divBdr>
            </w:div>
            <w:div w:id="1350370041">
              <w:marLeft w:val="0"/>
              <w:marRight w:val="0"/>
              <w:marTop w:val="0"/>
              <w:marBottom w:val="0"/>
              <w:divBdr>
                <w:top w:val="none" w:sz="0" w:space="0" w:color="auto"/>
                <w:left w:val="none" w:sz="0" w:space="0" w:color="auto"/>
                <w:bottom w:val="none" w:sz="0" w:space="0" w:color="auto"/>
                <w:right w:val="none" w:sz="0" w:space="0" w:color="auto"/>
              </w:divBdr>
            </w:div>
            <w:div w:id="67653270">
              <w:marLeft w:val="0"/>
              <w:marRight w:val="0"/>
              <w:marTop w:val="0"/>
              <w:marBottom w:val="0"/>
              <w:divBdr>
                <w:top w:val="none" w:sz="0" w:space="0" w:color="auto"/>
                <w:left w:val="none" w:sz="0" w:space="0" w:color="auto"/>
                <w:bottom w:val="none" w:sz="0" w:space="0" w:color="auto"/>
                <w:right w:val="none" w:sz="0" w:space="0" w:color="auto"/>
              </w:divBdr>
            </w:div>
            <w:div w:id="1610890719">
              <w:marLeft w:val="0"/>
              <w:marRight w:val="0"/>
              <w:marTop w:val="0"/>
              <w:marBottom w:val="0"/>
              <w:divBdr>
                <w:top w:val="none" w:sz="0" w:space="0" w:color="auto"/>
                <w:left w:val="none" w:sz="0" w:space="0" w:color="auto"/>
                <w:bottom w:val="none" w:sz="0" w:space="0" w:color="auto"/>
                <w:right w:val="none" w:sz="0" w:space="0" w:color="auto"/>
              </w:divBdr>
            </w:div>
            <w:div w:id="824586499">
              <w:marLeft w:val="0"/>
              <w:marRight w:val="0"/>
              <w:marTop w:val="0"/>
              <w:marBottom w:val="0"/>
              <w:divBdr>
                <w:top w:val="none" w:sz="0" w:space="0" w:color="auto"/>
                <w:left w:val="none" w:sz="0" w:space="0" w:color="auto"/>
                <w:bottom w:val="none" w:sz="0" w:space="0" w:color="auto"/>
                <w:right w:val="none" w:sz="0" w:space="0" w:color="auto"/>
              </w:divBdr>
            </w:div>
            <w:div w:id="1136219421">
              <w:marLeft w:val="0"/>
              <w:marRight w:val="0"/>
              <w:marTop w:val="0"/>
              <w:marBottom w:val="0"/>
              <w:divBdr>
                <w:top w:val="none" w:sz="0" w:space="0" w:color="auto"/>
                <w:left w:val="none" w:sz="0" w:space="0" w:color="auto"/>
                <w:bottom w:val="none" w:sz="0" w:space="0" w:color="auto"/>
                <w:right w:val="none" w:sz="0" w:space="0" w:color="auto"/>
              </w:divBdr>
            </w:div>
            <w:div w:id="1626110730">
              <w:marLeft w:val="0"/>
              <w:marRight w:val="0"/>
              <w:marTop w:val="0"/>
              <w:marBottom w:val="0"/>
              <w:divBdr>
                <w:top w:val="none" w:sz="0" w:space="0" w:color="auto"/>
                <w:left w:val="none" w:sz="0" w:space="0" w:color="auto"/>
                <w:bottom w:val="none" w:sz="0" w:space="0" w:color="auto"/>
                <w:right w:val="none" w:sz="0" w:space="0" w:color="auto"/>
              </w:divBdr>
            </w:div>
            <w:div w:id="1479764650">
              <w:marLeft w:val="0"/>
              <w:marRight w:val="0"/>
              <w:marTop w:val="0"/>
              <w:marBottom w:val="0"/>
              <w:divBdr>
                <w:top w:val="none" w:sz="0" w:space="0" w:color="auto"/>
                <w:left w:val="none" w:sz="0" w:space="0" w:color="auto"/>
                <w:bottom w:val="none" w:sz="0" w:space="0" w:color="auto"/>
                <w:right w:val="none" w:sz="0" w:space="0" w:color="auto"/>
              </w:divBdr>
            </w:div>
            <w:div w:id="553931163">
              <w:marLeft w:val="0"/>
              <w:marRight w:val="0"/>
              <w:marTop w:val="0"/>
              <w:marBottom w:val="0"/>
              <w:divBdr>
                <w:top w:val="none" w:sz="0" w:space="0" w:color="auto"/>
                <w:left w:val="none" w:sz="0" w:space="0" w:color="auto"/>
                <w:bottom w:val="none" w:sz="0" w:space="0" w:color="auto"/>
                <w:right w:val="none" w:sz="0" w:space="0" w:color="auto"/>
              </w:divBdr>
            </w:div>
            <w:div w:id="1124738451">
              <w:marLeft w:val="0"/>
              <w:marRight w:val="0"/>
              <w:marTop w:val="0"/>
              <w:marBottom w:val="0"/>
              <w:divBdr>
                <w:top w:val="none" w:sz="0" w:space="0" w:color="auto"/>
                <w:left w:val="none" w:sz="0" w:space="0" w:color="auto"/>
                <w:bottom w:val="none" w:sz="0" w:space="0" w:color="auto"/>
                <w:right w:val="none" w:sz="0" w:space="0" w:color="auto"/>
              </w:divBdr>
            </w:div>
            <w:div w:id="56100626">
              <w:marLeft w:val="0"/>
              <w:marRight w:val="0"/>
              <w:marTop w:val="0"/>
              <w:marBottom w:val="0"/>
              <w:divBdr>
                <w:top w:val="none" w:sz="0" w:space="0" w:color="auto"/>
                <w:left w:val="none" w:sz="0" w:space="0" w:color="auto"/>
                <w:bottom w:val="none" w:sz="0" w:space="0" w:color="auto"/>
                <w:right w:val="none" w:sz="0" w:space="0" w:color="auto"/>
              </w:divBdr>
            </w:div>
            <w:div w:id="1052271195">
              <w:marLeft w:val="0"/>
              <w:marRight w:val="0"/>
              <w:marTop w:val="0"/>
              <w:marBottom w:val="0"/>
              <w:divBdr>
                <w:top w:val="none" w:sz="0" w:space="0" w:color="auto"/>
                <w:left w:val="none" w:sz="0" w:space="0" w:color="auto"/>
                <w:bottom w:val="none" w:sz="0" w:space="0" w:color="auto"/>
                <w:right w:val="none" w:sz="0" w:space="0" w:color="auto"/>
              </w:divBdr>
            </w:div>
            <w:div w:id="1423182663">
              <w:marLeft w:val="0"/>
              <w:marRight w:val="0"/>
              <w:marTop w:val="0"/>
              <w:marBottom w:val="0"/>
              <w:divBdr>
                <w:top w:val="none" w:sz="0" w:space="0" w:color="auto"/>
                <w:left w:val="none" w:sz="0" w:space="0" w:color="auto"/>
                <w:bottom w:val="none" w:sz="0" w:space="0" w:color="auto"/>
                <w:right w:val="none" w:sz="0" w:space="0" w:color="auto"/>
              </w:divBdr>
            </w:div>
            <w:div w:id="754281972">
              <w:marLeft w:val="0"/>
              <w:marRight w:val="0"/>
              <w:marTop w:val="0"/>
              <w:marBottom w:val="0"/>
              <w:divBdr>
                <w:top w:val="none" w:sz="0" w:space="0" w:color="auto"/>
                <w:left w:val="none" w:sz="0" w:space="0" w:color="auto"/>
                <w:bottom w:val="none" w:sz="0" w:space="0" w:color="auto"/>
                <w:right w:val="none" w:sz="0" w:space="0" w:color="auto"/>
              </w:divBdr>
            </w:div>
            <w:div w:id="1332877623">
              <w:marLeft w:val="0"/>
              <w:marRight w:val="0"/>
              <w:marTop w:val="0"/>
              <w:marBottom w:val="0"/>
              <w:divBdr>
                <w:top w:val="none" w:sz="0" w:space="0" w:color="auto"/>
                <w:left w:val="none" w:sz="0" w:space="0" w:color="auto"/>
                <w:bottom w:val="none" w:sz="0" w:space="0" w:color="auto"/>
                <w:right w:val="none" w:sz="0" w:space="0" w:color="auto"/>
              </w:divBdr>
            </w:div>
            <w:div w:id="1784498568">
              <w:marLeft w:val="0"/>
              <w:marRight w:val="0"/>
              <w:marTop w:val="0"/>
              <w:marBottom w:val="0"/>
              <w:divBdr>
                <w:top w:val="none" w:sz="0" w:space="0" w:color="auto"/>
                <w:left w:val="none" w:sz="0" w:space="0" w:color="auto"/>
                <w:bottom w:val="none" w:sz="0" w:space="0" w:color="auto"/>
                <w:right w:val="none" w:sz="0" w:space="0" w:color="auto"/>
              </w:divBdr>
            </w:div>
            <w:div w:id="1989556735">
              <w:marLeft w:val="0"/>
              <w:marRight w:val="0"/>
              <w:marTop w:val="0"/>
              <w:marBottom w:val="0"/>
              <w:divBdr>
                <w:top w:val="none" w:sz="0" w:space="0" w:color="auto"/>
                <w:left w:val="none" w:sz="0" w:space="0" w:color="auto"/>
                <w:bottom w:val="none" w:sz="0" w:space="0" w:color="auto"/>
                <w:right w:val="none" w:sz="0" w:space="0" w:color="auto"/>
              </w:divBdr>
            </w:div>
            <w:div w:id="2107119325">
              <w:marLeft w:val="0"/>
              <w:marRight w:val="0"/>
              <w:marTop w:val="0"/>
              <w:marBottom w:val="0"/>
              <w:divBdr>
                <w:top w:val="none" w:sz="0" w:space="0" w:color="auto"/>
                <w:left w:val="none" w:sz="0" w:space="0" w:color="auto"/>
                <w:bottom w:val="none" w:sz="0" w:space="0" w:color="auto"/>
                <w:right w:val="none" w:sz="0" w:space="0" w:color="auto"/>
              </w:divBdr>
            </w:div>
            <w:div w:id="818302191">
              <w:marLeft w:val="0"/>
              <w:marRight w:val="0"/>
              <w:marTop w:val="0"/>
              <w:marBottom w:val="0"/>
              <w:divBdr>
                <w:top w:val="none" w:sz="0" w:space="0" w:color="auto"/>
                <w:left w:val="none" w:sz="0" w:space="0" w:color="auto"/>
                <w:bottom w:val="none" w:sz="0" w:space="0" w:color="auto"/>
                <w:right w:val="none" w:sz="0" w:space="0" w:color="auto"/>
              </w:divBdr>
            </w:div>
            <w:div w:id="323436046">
              <w:marLeft w:val="0"/>
              <w:marRight w:val="0"/>
              <w:marTop w:val="0"/>
              <w:marBottom w:val="0"/>
              <w:divBdr>
                <w:top w:val="none" w:sz="0" w:space="0" w:color="auto"/>
                <w:left w:val="none" w:sz="0" w:space="0" w:color="auto"/>
                <w:bottom w:val="none" w:sz="0" w:space="0" w:color="auto"/>
                <w:right w:val="none" w:sz="0" w:space="0" w:color="auto"/>
              </w:divBdr>
            </w:div>
            <w:div w:id="1035351212">
              <w:marLeft w:val="0"/>
              <w:marRight w:val="0"/>
              <w:marTop w:val="0"/>
              <w:marBottom w:val="0"/>
              <w:divBdr>
                <w:top w:val="none" w:sz="0" w:space="0" w:color="auto"/>
                <w:left w:val="none" w:sz="0" w:space="0" w:color="auto"/>
                <w:bottom w:val="none" w:sz="0" w:space="0" w:color="auto"/>
                <w:right w:val="none" w:sz="0" w:space="0" w:color="auto"/>
              </w:divBdr>
            </w:div>
            <w:div w:id="1111783620">
              <w:marLeft w:val="0"/>
              <w:marRight w:val="0"/>
              <w:marTop w:val="0"/>
              <w:marBottom w:val="0"/>
              <w:divBdr>
                <w:top w:val="none" w:sz="0" w:space="0" w:color="auto"/>
                <w:left w:val="none" w:sz="0" w:space="0" w:color="auto"/>
                <w:bottom w:val="none" w:sz="0" w:space="0" w:color="auto"/>
                <w:right w:val="none" w:sz="0" w:space="0" w:color="auto"/>
              </w:divBdr>
            </w:div>
            <w:div w:id="451629286">
              <w:marLeft w:val="0"/>
              <w:marRight w:val="0"/>
              <w:marTop w:val="0"/>
              <w:marBottom w:val="0"/>
              <w:divBdr>
                <w:top w:val="none" w:sz="0" w:space="0" w:color="auto"/>
                <w:left w:val="none" w:sz="0" w:space="0" w:color="auto"/>
                <w:bottom w:val="none" w:sz="0" w:space="0" w:color="auto"/>
                <w:right w:val="none" w:sz="0" w:space="0" w:color="auto"/>
              </w:divBdr>
            </w:div>
            <w:div w:id="448162734">
              <w:marLeft w:val="0"/>
              <w:marRight w:val="0"/>
              <w:marTop w:val="0"/>
              <w:marBottom w:val="0"/>
              <w:divBdr>
                <w:top w:val="none" w:sz="0" w:space="0" w:color="auto"/>
                <w:left w:val="none" w:sz="0" w:space="0" w:color="auto"/>
                <w:bottom w:val="none" w:sz="0" w:space="0" w:color="auto"/>
                <w:right w:val="none" w:sz="0" w:space="0" w:color="auto"/>
              </w:divBdr>
            </w:div>
            <w:div w:id="139884566">
              <w:marLeft w:val="0"/>
              <w:marRight w:val="0"/>
              <w:marTop w:val="0"/>
              <w:marBottom w:val="0"/>
              <w:divBdr>
                <w:top w:val="none" w:sz="0" w:space="0" w:color="auto"/>
                <w:left w:val="none" w:sz="0" w:space="0" w:color="auto"/>
                <w:bottom w:val="none" w:sz="0" w:space="0" w:color="auto"/>
                <w:right w:val="none" w:sz="0" w:space="0" w:color="auto"/>
              </w:divBdr>
            </w:div>
            <w:div w:id="91705654">
              <w:marLeft w:val="0"/>
              <w:marRight w:val="0"/>
              <w:marTop w:val="0"/>
              <w:marBottom w:val="0"/>
              <w:divBdr>
                <w:top w:val="none" w:sz="0" w:space="0" w:color="auto"/>
                <w:left w:val="none" w:sz="0" w:space="0" w:color="auto"/>
                <w:bottom w:val="none" w:sz="0" w:space="0" w:color="auto"/>
                <w:right w:val="none" w:sz="0" w:space="0" w:color="auto"/>
              </w:divBdr>
            </w:div>
            <w:div w:id="521938053">
              <w:marLeft w:val="0"/>
              <w:marRight w:val="0"/>
              <w:marTop w:val="0"/>
              <w:marBottom w:val="0"/>
              <w:divBdr>
                <w:top w:val="none" w:sz="0" w:space="0" w:color="auto"/>
                <w:left w:val="none" w:sz="0" w:space="0" w:color="auto"/>
                <w:bottom w:val="none" w:sz="0" w:space="0" w:color="auto"/>
                <w:right w:val="none" w:sz="0" w:space="0" w:color="auto"/>
              </w:divBdr>
            </w:div>
            <w:div w:id="262341448">
              <w:marLeft w:val="0"/>
              <w:marRight w:val="0"/>
              <w:marTop w:val="0"/>
              <w:marBottom w:val="0"/>
              <w:divBdr>
                <w:top w:val="none" w:sz="0" w:space="0" w:color="auto"/>
                <w:left w:val="none" w:sz="0" w:space="0" w:color="auto"/>
                <w:bottom w:val="none" w:sz="0" w:space="0" w:color="auto"/>
                <w:right w:val="none" w:sz="0" w:space="0" w:color="auto"/>
              </w:divBdr>
            </w:div>
            <w:div w:id="2084259377">
              <w:marLeft w:val="0"/>
              <w:marRight w:val="0"/>
              <w:marTop w:val="0"/>
              <w:marBottom w:val="0"/>
              <w:divBdr>
                <w:top w:val="none" w:sz="0" w:space="0" w:color="auto"/>
                <w:left w:val="none" w:sz="0" w:space="0" w:color="auto"/>
                <w:bottom w:val="none" w:sz="0" w:space="0" w:color="auto"/>
                <w:right w:val="none" w:sz="0" w:space="0" w:color="auto"/>
              </w:divBdr>
            </w:div>
            <w:div w:id="1403330680">
              <w:marLeft w:val="0"/>
              <w:marRight w:val="0"/>
              <w:marTop w:val="0"/>
              <w:marBottom w:val="0"/>
              <w:divBdr>
                <w:top w:val="none" w:sz="0" w:space="0" w:color="auto"/>
                <w:left w:val="none" w:sz="0" w:space="0" w:color="auto"/>
                <w:bottom w:val="none" w:sz="0" w:space="0" w:color="auto"/>
                <w:right w:val="none" w:sz="0" w:space="0" w:color="auto"/>
              </w:divBdr>
            </w:div>
            <w:div w:id="634871059">
              <w:marLeft w:val="0"/>
              <w:marRight w:val="0"/>
              <w:marTop w:val="0"/>
              <w:marBottom w:val="0"/>
              <w:divBdr>
                <w:top w:val="none" w:sz="0" w:space="0" w:color="auto"/>
                <w:left w:val="none" w:sz="0" w:space="0" w:color="auto"/>
                <w:bottom w:val="none" w:sz="0" w:space="0" w:color="auto"/>
                <w:right w:val="none" w:sz="0" w:space="0" w:color="auto"/>
              </w:divBdr>
            </w:div>
            <w:div w:id="1327396119">
              <w:marLeft w:val="0"/>
              <w:marRight w:val="0"/>
              <w:marTop w:val="0"/>
              <w:marBottom w:val="0"/>
              <w:divBdr>
                <w:top w:val="none" w:sz="0" w:space="0" w:color="auto"/>
                <w:left w:val="none" w:sz="0" w:space="0" w:color="auto"/>
                <w:bottom w:val="none" w:sz="0" w:space="0" w:color="auto"/>
                <w:right w:val="none" w:sz="0" w:space="0" w:color="auto"/>
              </w:divBdr>
            </w:div>
            <w:div w:id="517545880">
              <w:marLeft w:val="0"/>
              <w:marRight w:val="0"/>
              <w:marTop w:val="0"/>
              <w:marBottom w:val="0"/>
              <w:divBdr>
                <w:top w:val="none" w:sz="0" w:space="0" w:color="auto"/>
                <w:left w:val="none" w:sz="0" w:space="0" w:color="auto"/>
                <w:bottom w:val="none" w:sz="0" w:space="0" w:color="auto"/>
                <w:right w:val="none" w:sz="0" w:space="0" w:color="auto"/>
              </w:divBdr>
            </w:div>
            <w:div w:id="620188764">
              <w:marLeft w:val="0"/>
              <w:marRight w:val="0"/>
              <w:marTop w:val="0"/>
              <w:marBottom w:val="0"/>
              <w:divBdr>
                <w:top w:val="none" w:sz="0" w:space="0" w:color="auto"/>
                <w:left w:val="none" w:sz="0" w:space="0" w:color="auto"/>
                <w:bottom w:val="none" w:sz="0" w:space="0" w:color="auto"/>
                <w:right w:val="none" w:sz="0" w:space="0" w:color="auto"/>
              </w:divBdr>
            </w:div>
            <w:div w:id="1820148588">
              <w:marLeft w:val="0"/>
              <w:marRight w:val="0"/>
              <w:marTop w:val="0"/>
              <w:marBottom w:val="0"/>
              <w:divBdr>
                <w:top w:val="none" w:sz="0" w:space="0" w:color="auto"/>
                <w:left w:val="none" w:sz="0" w:space="0" w:color="auto"/>
                <w:bottom w:val="none" w:sz="0" w:space="0" w:color="auto"/>
                <w:right w:val="none" w:sz="0" w:space="0" w:color="auto"/>
              </w:divBdr>
            </w:div>
            <w:div w:id="694771112">
              <w:marLeft w:val="0"/>
              <w:marRight w:val="0"/>
              <w:marTop w:val="0"/>
              <w:marBottom w:val="0"/>
              <w:divBdr>
                <w:top w:val="none" w:sz="0" w:space="0" w:color="auto"/>
                <w:left w:val="none" w:sz="0" w:space="0" w:color="auto"/>
                <w:bottom w:val="none" w:sz="0" w:space="0" w:color="auto"/>
                <w:right w:val="none" w:sz="0" w:space="0" w:color="auto"/>
              </w:divBdr>
            </w:div>
            <w:div w:id="149638351">
              <w:marLeft w:val="0"/>
              <w:marRight w:val="0"/>
              <w:marTop w:val="0"/>
              <w:marBottom w:val="0"/>
              <w:divBdr>
                <w:top w:val="none" w:sz="0" w:space="0" w:color="auto"/>
                <w:left w:val="none" w:sz="0" w:space="0" w:color="auto"/>
                <w:bottom w:val="none" w:sz="0" w:space="0" w:color="auto"/>
                <w:right w:val="none" w:sz="0" w:space="0" w:color="auto"/>
              </w:divBdr>
            </w:div>
            <w:div w:id="763576680">
              <w:marLeft w:val="0"/>
              <w:marRight w:val="0"/>
              <w:marTop w:val="0"/>
              <w:marBottom w:val="0"/>
              <w:divBdr>
                <w:top w:val="none" w:sz="0" w:space="0" w:color="auto"/>
                <w:left w:val="none" w:sz="0" w:space="0" w:color="auto"/>
                <w:bottom w:val="none" w:sz="0" w:space="0" w:color="auto"/>
                <w:right w:val="none" w:sz="0" w:space="0" w:color="auto"/>
              </w:divBdr>
            </w:div>
            <w:div w:id="1353458619">
              <w:marLeft w:val="0"/>
              <w:marRight w:val="0"/>
              <w:marTop w:val="0"/>
              <w:marBottom w:val="0"/>
              <w:divBdr>
                <w:top w:val="none" w:sz="0" w:space="0" w:color="auto"/>
                <w:left w:val="none" w:sz="0" w:space="0" w:color="auto"/>
                <w:bottom w:val="none" w:sz="0" w:space="0" w:color="auto"/>
                <w:right w:val="none" w:sz="0" w:space="0" w:color="auto"/>
              </w:divBdr>
            </w:div>
            <w:div w:id="1190336595">
              <w:marLeft w:val="0"/>
              <w:marRight w:val="0"/>
              <w:marTop w:val="0"/>
              <w:marBottom w:val="0"/>
              <w:divBdr>
                <w:top w:val="none" w:sz="0" w:space="0" w:color="auto"/>
                <w:left w:val="none" w:sz="0" w:space="0" w:color="auto"/>
                <w:bottom w:val="none" w:sz="0" w:space="0" w:color="auto"/>
                <w:right w:val="none" w:sz="0" w:space="0" w:color="auto"/>
              </w:divBdr>
            </w:div>
            <w:div w:id="975598026">
              <w:marLeft w:val="0"/>
              <w:marRight w:val="0"/>
              <w:marTop w:val="0"/>
              <w:marBottom w:val="0"/>
              <w:divBdr>
                <w:top w:val="none" w:sz="0" w:space="0" w:color="auto"/>
                <w:left w:val="none" w:sz="0" w:space="0" w:color="auto"/>
                <w:bottom w:val="none" w:sz="0" w:space="0" w:color="auto"/>
                <w:right w:val="none" w:sz="0" w:space="0" w:color="auto"/>
              </w:divBdr>
            </w:div>
            <w:div w:id="1911964705">
              <w:marLeft w:val="0"/>
              <w:marRight w:val="0"/>
              <w:marTop w:val="0"/>
              <w:marBottom w:val="0"/>
              <w:divBdr>
                <w:top w:val="none" w:sz="0" w:space="0" w:color="auto"/>
                <w:left w:val="none" w:sz="0" w:space="0" w:color="auto"/>
                <w:bottom w:val="none" w:sz="0" w:space="0" w:color="auto"/>
                <w:right w:val="none" w:sz="0" w:space="0" w:color="auto"/>
              </w:divBdr>
            </w:div>
            <w:div w:id="842206254">
              <w:marLeft w:val="0"/>
              <w:marRight w:val="0"/>
              <w:marTop w:val="0"/>
              <w:marBottom w:val="0"/>
              <w:divBdr>
                <w:top w:val="none" w:sz="0" w:space="0" w:color="auto"/>
                <w:left w:val="none" w:sz="0" w:space="0" w:color="auto"/>
                <w:bottom w:val="none" w:sz="0" w:space="0" w:color="auto"/>
                <w:right w:val="none" w:sz="0" w:space="0" w:color="auto"/>
              </w:divBdr>
            </w:div>
            <w:div w:id="1129125815">
              <w:marLeft w:val="0"/>
              <w:marRight w:val="0"/>
              <w:marTop w:val="0"/>
              <w:marBottom w:val="0"/>
              <w:divBdr>
                <w:top w:val="none" w:sz="0" w:space="0" w:color="auto"/>
                <w:left w:val="none" w:sz="0" w:space="0" w:color="auto"/>
                <w:bottom w:val="none" w:sz="0" w:space="0" w:color="auto"/>
                <w:right w:val="none" w:sz="0" w:space="0" w:color="auto"/>
              </w:divBdr>
            </w:div>
            <w:div w:id="1363246254">
              <w:marLeft w:val="0"/>
              <w:marRight w:val="0"/>
              <w:marTop w:val="0"/>
              <w:marBottom w:val="0"/>
              <w:divBdr>
                <w:top w:val="none" w:sz="0" w:space="0" w:color="auto"/>
                <w:left w:val="none" w:sz="0" w:space="0" w:color="auto"/>
                <w:bottom w:val="none" w:sz="0" w:space="0" w:color="auto"/>
                <w:right w:val="none" w:sz="0" w:space="0" w:color="auto"/>
              </w:divBdr>
            </w:div>
            <w:div w:id="1598368513">
              <w:marLeft w:val="0"/>
              <w:marRight w:val="0"/>
              <w:marTop w:val="0"/>
              <w:marBottom w:val="0"/>
              <w:divBdr>
                <w:top w:val="none" w:sz="0" w:space="0" w:color="auto"/>
                <w:left w:val="none" w:sz="0" w:space="0" w:color="auto"/>
                <w:bottom w:val="none" w:sz="0" w:space="0" w:color="auto"/>
                <w:right w:val="none" w:sz="0" w:space="0" w:color="auto"/>
              </w:divBdr>
            </w:div>
            <w:div w:id="1365982788">
              <w:marLeft w:val="0"/>
              <w:marRight w:val="0"/>
              <w:marTop w:val="0"/>
              <w:marBottom w:val="0"/>
              <w:divBdr>
                <w:top w:val="none" w:sz="0" w:space="0" w:color="auto"/>
                <w:left w:val="none" w:sz="0" w:space="0" w:color="auto"/>
                <w:bottom w:val="none" w:sz="0" w:space="0" w:color="auto"/>
                <w:right w:val="none" w:sz="0" w:space="0" w:color="auto"/>
              </w:divBdr>
            </w:div>
            <w:div w:id="1560632702">
              <w:marLeft w:val="0"/>
              <w:marRight w:val="0"/>
              <w:marTop w:val="0"/>
              <w:marBottom w:val="0"/>
              <w:divBdr>
                <w:top w:val="none" w:sz="0" w:space="0" w:color="auto"/>
                <w:left w:val="none" w:sz="0" w:space="0" w:color="auto"/>
                <w:bottom w:val="none" w:sz="0" w:space="0" w:color="auto"/>
                <w:right w:val="none" w:sz="0" w:space="0" w:color="auto"/>
              </w:divBdr>
            </w:div>
            <w:div w:id="1573465922">
              <w:marLeft w:val="0"/>
              <w:marRight w:val="0"/>
              <w:marTop w:val="0"/>
              <w:marBottom w:val="0"/>
              <w:divBdr>
                <w:top w:val="none" w:sz="0" w:space="0" w:color="auto"/>
                <w:left w:val="none" w:sz="0" w:space="0" w:color="auto"/>
                <w:bottom w:val="none" w:sz="0" w:space="0" w:color="auto"/>
                <w:right w:val="none" w:sz="0" w:space="0" w:color="auto"/>
              </w:divBdr>
            </w:div>
            <w:div w:id="2124644152">
              <w:marLeft w:val="0"/>
              <w:marRight w:val="0"/>
              <w:marTop w:val="0"/>
              <w:marBottom w:val="0"/>
              <w:divBdr>
                <w:top w:val="none" w:sz="0" w:space="0" w:color="auto"/>
                <w:left w:val="none" w:sz="0" w:space="0" w:color="auto"/>
                <w:bottom w:val="none" w:sz="0" w:space="0" w:color="auto"/>
                <w:right w:val="none" w:sz="0" w:space="0" w:color="auto"/>
              </w:divBdr>
            </w:div>
            <w:div w:id="658197598">
              <w:marLeft w:val="0"/>
              <w:marRight w:val="0"/>
              <w:marTop w:val="0"/>
              <w:marBottom w:val="0"/>
              <w:divBdr>
                <w:top w:val="none" w:sz="0" w:space="0" w:color="auto"/>
                <w:left w:val="none" w:sz="0" w:space="0" w:color="auto"/>
                <w:bottom w:val="none" w:sz="0" w:space="0" w:color="auto"/>
                <w:right w:val="none" w:sz="0" w:space="0" w:color="auto"/>
              </w:divBdr>
            </w:div>
            <w:div w:id="1437822744">
              <w:marLeft w:val="0"/>
              <w:marRight w:val="0"/>
              <w:marTop w:val="0"/>
              <w:marBottom w:val="0"/>
              <w:divBdr>
                <w:top w:val="none" w:sz="0" w:space="0" w:color="auto"/>
                <w:left w:val="none" w:sz="0" w:space="0" w:color="auto"/>
                <w:bottom w:val="none" w:sz="0" w:space="0" w:color="auto"/>
                <w:right w:val="none" w:sz="0" w:space="0" w:color="auto"/>
              </w:divBdr>
            </w:div>
            <w:div w:id="133917578">
              <w:marLeft w:val="0"/>
              <w:marRight w:val="0"/>
              <w:marTop w:val="0"/>
              <w:marBottom w:val="0"/>
              <w:divBdr>
                <w:top w:val="none" w:sz="0" w:space="0" w:color="auto"/>
                <w:left w:val="none" w:sz="0" w:space="0" w:color="auto"/>
                <w:bottom w:val="none" w:sz="0" w:space="0" w:color="auto"/>
                <w:right w:val="none" w:sz="0" w:space="0" w:color="auto"/>
              </w:divBdr>
            </w:div>
            <w:div w:id="748773752">
              <w:marLeft w:val="0"/>
              <w:marRight w:val="0"/>
              <w:marTop w:val="0"/>
              <w:marBottom w:val="0"/>
              <w:divBdr>
                <w:top w:val="none" w:sz="0" w:space="0" w:color="auto"/>
                <w:left w:val="none" w:sz="0" w:space="0" w:color="auto"/>
                <w:bottom w:val="none" w:sz="0" w:space="0" w:color="auto"/>
                <w:right w:val="none" w:sz="0" w:space="0" w:color="auto"/>
              </w:divBdr>
            </w:div>
            <w:div w:id="1833987947">
              <w:marLeft w:val="0"/>
              <w:marRight w:val="0"/>
              <w:marTop w:val="0"/>
              <w:marBottom w:val="0"/>
              <w:divBdr>
                <w:top w:val="none" w:sz="0" w:space="0" w:color="auto"/>
                <w:left w:val="none" w:sz="0" w:space="0" w:color="auto"/>
                <w:bottom w:val="none" w:sz="0" w:space="0" w:color="auto"/>
                <w:right w:val="none" w:sz="0" w:space="0" w:color="auto"/>
              </w:divBdr>
            </w:div>
            <w:div w:id="1943301904">
              <w:marLeft w:val="0"/>
              <w:marRight w:val="0"/>
              <w:marTop w:val="0"/>
              <w:marBottom w:val="0"/>
              <w:divBdr>
                <w:top w:val="none" w:sz="0" w:space="0" w:color="auto"/>
                <w:left w:val="none" w:sz="0" w:space="0" w:color="auto"/>
                <w:bottom w:val="none" w:sz="0" w:space="0" w:color="auto"/>
                <w:right w:val="none" w:sz="0" w:space="0" w:color="auto"/>
              </w:divBdr>
            </w:div>
            <w:div w:id="1800954639">
              <w:marLeft w:val="0"/>
              <w:marRight w:val="0"/>
              <w:marTop w:val="0"/>
              <w:marBottom w:val="0"/>
              <w:divBdr>
                <w:top w:val="none" w:sz="0" w:space="0" w:color="auto"/>
                <w:left w:val="none" w:sz="0" w:space="0" w:color="auto"/>
                <w:bottom w:val="none" w:sz="0" w:space="0" w:color="auto"/>
                <w:right w:val="none" w:sz="0" w:space="0" w:color="auto"/>
              </w:divBdr>
            </w:div>
            <w:div w:id="1585525860">
              <w:marLeft w:val="0"/>
              <w:marRight w:val="0"/>
              <w:marTop w:val="0"/>
              <w:marBottom w:val="0"/>
              <w:divBdr>
                <w:top w:val="none" w:sz="0" w:space="0" w:color="auto"/>
                <w:left w:val="none" w:sz="0" w:space="0" w:color="auto"/>
                <w:bottom w:val="none" w:sz="0" w:space="0" w:color="auto"/>
                <w:right w:val="none" w:sz="0" w:space="0" w:color="auto"/>
              </w:divBdr>
            </w:div>
            <w:div w:id="1846817208">
              <w:marLeft w:val="0"/>
              <w:marRight w:val="0"/>
              <w:marTop w:val="0"/>
              <w:marBottom w:val="0"/>
              <w:divBdr>
                <w:top w:val="none" w:sz="0" w:space="0" w:color="auto"/>
                <w:left w:val="none" w:sz="0" w:space="0" w:color="auto"/>
                <w:bottom w:val="none" w:sz="0" w:space="0" w:color="auto"/>
                <w:right w:val="none" w:sz="0" w:space="0" w:color="auto"/>
              </w:divBdr>
            </w:div>
            <w:div w:id="2141678733">
              <w:marLeft w:val="0"/>
              <w:marRight w:val="0"/>
              <w:marTop w:val="0"/>
              <w:marBottom w:val="0"/>
              <w:divBdr>
                <w:top w:val="none" w:sz="0" w:space="0" w:color="auto"/>
                <w:left w:val="none" w:sz="0" w:space="0" w:color="auto"/>
                <w:bottom w:val="none" w:sz="0" w:space="0" w:color="auto"/>
                <w:right w:val="none" w:sz="0" w:space="0" w:color="auto"/>
              </w:divBdr>
            </w:div>
            <w:div w:id="2055425651">
              <w:marLeft w:val="0"/>
              <w:marRight w:val="0"/>
              <w:marTop w:val="0"/>
              <w:marBottom w:val="0"/>
              <w:divBdr>
                <w:top w:val="none" w:sz="0" w:space="0" w:color="auto"/>
                <w:left w:val="none" w:sz="0" w:space="0" w:color="auto"/>
                <w:bottom w:val="none" w:sz="0" w:space="0" w:color="auto"/>
                <w:right w:val="none" w:sz="0" w:space="0" w:color="auto"/>
              </w:divBdr>
            </w:div>
            <w:div w:id="589311396">
              <w:marLeft w:val="0"/>
              <w:marRight w:val="0"/>
              <w:marTop w:val="0"/>
              <w:marBottom w:val="0"/>
              <w:divBdr>
                <w:top w:val="none" w:sz="0" w:space="0" w:color="auto"/>
                <w:left w:val="none" w:sz="0" w:space="0" w:color="auto"/>
                <w:bottom w:val="none" w:sz="0" w:space="0" w:color="auto"/>
                <w:right w:val="none" w:sz="0" w:space="0" w:color="auto"/>
              </w:divBdr>
            </w:div>
            <w:div w:id="299771145">
              <w:marLeft w:val="0"/>
              <w:marRight w:val="0"/>
              <w:marTop w:val="0"/>
              <w:marBottom w:val="0"/>
              <w:divBdr>
                <w:top w:val="none" w:sz="0" w:space="0" w:color="auto"/>
                <w:left w:val="none" w:sz="0" w:space="0" w:color="auto"/>
                <w:bottom w:val="none" w:sz="0" w:space="0" w:color="auto"/>
                <w:right w:val="none" w:sz="0" w:space="0" w:color="auto"/>
              </w:divBdr>
            </w:div>
            <w:div w:id="1335763539">
              <w:marLeft w:val="0"/>
              <w:marRight w:val="0"/>
              <w:marTop w:val="0"/>
              <w:marBottom w:val="0"/>
              <w:divBdr>
                <w:top w:val="none" w:sz="0" w:space="0" w:color="auto"/>
                <w:left w:val="none" w:sz="0" w:space="0" w:color="auto"/>
                <w:bottom w:val="none" w:sz="0" w:space="0" w:color="auto"/>
                <w:right w:val="none" w:sz="0" w:space="0" w:color="auto"/>
              </w:divBdr>
            </w:div>
            <w:div w:id="1693846388">
              <w:marLeft w:val="0"/>
              <w:marRight w:val="0"/>
              <w:marTop w:val="0"/>
              <w:marBottom w:val="0"/>
              <w:divBdr>
                <w:top w:val="none" w:sz="0" w:space="0" w:color="auto"/>
                <w:left w:val="none" w:sz="0" w:space="0" w:color="auto"/>
                <w:bottom w:val="none" w:sz="0" w:space="0" w:color="auto"/>
                <w:right w:val="none" w:sz="0" w:space="0" w:color="auto"/>
              </w:divBdr>
            </w:div>
            <w:div w:id="2108378079">
              <w:marLeft w:val="0"/>
              <w:marRight w:val="0"/>
              <w:marTop w:val="0"/>
              <w:marBottom w:val="0"/>
              <w:divBdr>
                <w:top w:val="none" w:sz="0" w:space="0" w:color="auto"/>
                <w:left w:val="none" w:sz="0" w:space="0" w:color="auto"/>
                <w:bottom w:val="none" w:sz="0" w:space="0" w:color="auto"/>
                <w:right w:val="none" w:sz="0" w:space="0" w:color="auto"/>
              </w:divBdr>
            </w:div>
            <w:div w:id="1416396416">
              <w:marLeft w:val="0"/>
              <w:marRight w:val="0"/>
              <w:marTop w:val="0"/>
              <w:marBottom w:val="0"/>
              <w:divBdr>
                <w:top w:val="none" w:sz="0" w:space="0" w:color="auto"/>
                <w:left w:val="none" w:sz="0" w:space="0" w:color="auto"/>
                <w:bottom w:val="none" w:sz="0" w:space="0" w:color="auto"/>
                <w:right w:val="none" w:sz="0" w:space="0" w:color="auto"/>
              </w:divBdr>
            </w:div>
            <w:div w:id="473261734">
              <w:marLeft w:val="0"/>
              <w:marRight w:val="0"/>
              <w:marTop w:val="0"/>
              <w:marBottom w:val="0"/>
              <w:divBdr>
                <w:top w:val="none" w:sz="0" w:space="0" w:color="auto"/>
                <w:left w:val="none" w:sz="0" w:space="0" w:color="auto"/>
                <w:bottom w:val="none" w:sz="0" w:space="0" w:color="auto"/>
                <w:right w:val="none" w:sz="0" w:space="0" w:color="auto"/>
              </w:divBdr>
            </w:div>
            <w:div w:id="512964217">
              <w:marLeft w:val="0"/>
              <w:marRight w:val="0"/>
              <w:marTop w:val="0"/>
              <w:marBottom w:val="0"/>
              <w:divBdr>
                <w:top w:val="none" w:sz="0" w:space="0" w:color="auto"/>
                <w:left w:val="none" w:sz="0" w:space="0" w:color="auto"/>
                <w:bottom w:val="none" w:sz="0" w:space="0" w:color="auto"/>
                <w:right w:val="none" w:sz="0" w:space="0" w:color="auto"/>
              </w:divBdr>
            </w:div>
            <w:div w:id="1726835587">
              <w:marLeft w:val="0"/>
              <w:marRight w:val="0"/>
              <w:marTop w:val="0"/>
              <w:marBottom w:val="0"/>
              <w:divBdr>
                <w:top w:val="none" w:sz="0" w:space="0" w:color="auto"/>
                <w:left w:val="none" w:sz="0" w:space="0" w:color="auto"/>
                <w:bottom w:val="none" w:sz="0" w:space="0" w:color="auto"/>
                <w:right w:val="none" w:sz="0" w:space="0" w:color="auto"/>
              </w:divBdr>
            </w:div>
            <w:div w:id="412508198">
              <w:marLeft w:val="0"/>
              <w:marRight w:val="0"/>
              <w:marTop w:val="0"/>
              <w:marBottom w:val="0"/>
              <w:divBdr>
                <w:top w:val="none" w:sz="0" w:space="0" w:color="auto"/>
                <w:left w:val="none" w:sz="0" w:space="0" w:color="auto"/>
                <w:bottom w:val="none" w:sz="0" w:space="0" w:color="auto"/>
                <w:right w:val="none" w:sz="0" w:space="0" w:color="auto"/>
              </w:divBdr>
            </w:div>
            <w:div w:id="996496576">
              <w:marLeft w:val="0"/>
              <w:marRight w:val="0"/>
              <w:marTop w:val="0"/>
              <w:marBottom w:val="0"/>
              <w:divBdr>
                <w:top w:val="none" w:sz="0" w:space="0" w:color="auto"/>
                <w:left w:val="none" w:sz="0" w:space="0" w:color="auto"/>
                <w:bottom w:val="none" w:sz="0" w:space="0" w:color="auto"/>
                <w:right w:val="none" w:sz="0" w:space="0" w:color="auto"/>
              </w:divBdr>
            </w:div>
            <w:div w:id="1873417982">
              <w:marLeft w:val="0"/>
              <w:marRight w:val="0"/>
              <w:marTop w:val="0"/>
              <w:marBottom w:val="0"/>
              <w:divBdr>
                <w:top w:val="none" w:sz="0" w:space="0" w:color="auto"/>
                <w:left w:val="none" w:sz="0" w:space="0" w:color="auto"/>
                <w:bottom w:val="none" w:sz="0" w:space="0" w:color="auto"/>
                <w:right w:val="none" w:sz="0" w:space="0" w:color="auto"/>
              </w:divBdr>
            </w:div>
            <w:div w:id="610941266">
              <w:marLeft w:val="0"/>
              <w:marRight w:val="0"/>
              <w:marTop w:val="0"/>
              <w:marBottom w:val="0"/>
              <w:divBdr>
                <w:top w:val="none" w:sz="0" w:space="0" w:color="auto"/>
                <w:left w:val="none" w:sz="0" w:space="0" w:color="auto"/>
                <w:bottom w:val="none" w:sz="0" w:space="0" w:color="auto"/>
                <w:right w:val="none" w:sz="0" w:space="0" w:color="auto"/>
              </w:divBdr>
            </w:div>
            <w:div w:id="690955193">
              <w:marLeft w:val="0"/>
              <w:marRight w:val="0"/>
              <w:marTop w:val="0"/>
              <w:marBottom w:val="0"/>
              <w:divBdr>
                <w:top w:val="none" w:sz="0" w:space="0" w:color="auto"/>
                <w:left w:val="none" w:sz="0" w:space="0" w:color="auto"/>
                <w:bottom w:val="none" w:sz="0" w:space="0" w:color="auto"/>
                <w:right w:val="none" w:sz="0" w:space="0" w:color="auto"/>
              </w:divBdr>
            </w:div>
            <w:div w:id="2044550021">
              <w:marLeft w:val="0"/>
              <w:marRight w:val="0"/>
              <w:marTop w:val="0"/>
              <w:marBottom w:val="0"/>
              <w:divBdr>
                <w:top w:val="none" w:sz="0" w:space="0" w:color="auto"/>
                <w:left w:val="none" w:sz="0" w:space="0" w:color="auto"/>
                <w:bottom w:val="none" w:sz="0" w:space="0" w:color="auto"/>
                <w:right w:val="none" w:sz="0" w:space="0" w:color="auto"/>
              </w:divBdr>
            </w:div>
            <w:div w:id="368409854">
              <w:marLeft w:val="0"/>
              <w:marRight w:val="0"/>
              <w:marTop w:val="0"/>
              <w:marBottom w:val="0"/>
              <w:divBdr>
                <w:top w:val="none" w:sz="0" w:space="0" w:color="auto"/>
                <w:left w:val="none" w:sz="0" w:space="0" w:color="auto"/>
                <w:bottom w:val="none" w:sz="0" w:space="0" w:color="auto"/>
                <w:right w:val="none" w:sz="0" w:space="0" w:color="auto"/>
              </w:divBdr>
            </w:div>
            <w:div w:id="99564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190">
      <w:marLeft w:val="0"/>
      <w:marRight w:val="0"/>
      <w:marTop w:val="0"/>
      <w:marBottom w:val="0"/>
      <w:divBdr>
        <w:top w:val="none" w:sz="0" w:space="0" w:color="auto"/>
        <w:left w:val="none" w:sz="0" w:space="0" w:color="auto"/>
        <w:bottom w:val="none" w:sz="0" w:space="0" w:color="auto"/>
        <w:right w:val="none" w:sz="0" w:space="0" w:color="auto"/>
      </w:divBdr>
    </w:div>
    <w:div w:id="1521115956">
      <w:marLeft w:val="0"/>
      <w:marRight w:val="0"/>
      <w:marTop w:val="0"/>
      <w:marBottom w:val="0"/>
      <w:divBdr>
        <w:top w:val="none" w:sz="0" w:space="0" w:color="auto"/>
        <w:left w:val="none" w:sz="0" w:space="0" w:color="auto"/>
        <w:bottom w:val="none" w:sz="0" w:space="0" w:color="auto"/>
        <w:right w:val="none" w:sz="0" w:space="0" w:color="auto"/>
      </w:divBdr>
    </w:div>
    <w:div w:id="1521774161">
      <w:marLeft w:val="0"/>
      <w:marRight w:val="0"/>
      <w:marTop w:val="0"/>
      <w:marBottom w:val="0"/>
      <w:divBdr>
        <w:top w:val="none" w:sz="0" w:space="0" w:color="auto"/>
        <w:left w:val="none" w:sz="0" w:space="0" w:color="auto"/>
        <w:bottom w:val="none" w:sz="0" w:space="0" w:color="auto"/>
        <w:right w:val="none" w:sz="0" w:space="0" w:color="auto"/>
      </w:divBdr>
      <w:divsChild>
        <w:div w:id="169220954">
          <w:marLeft w:val="0"/>
          <w:marRight w:val="0"/>
          <w:marTop w:val="0"/>
          <w:marBottom w:val="0"/>
          <w:divBdr>
            <w:top w:val="none" w:sz="0" w:space="0" w:color="auto"/>
            <w:left w:val="none" w:sz="0" w:space="0" w:color="auto"/>
            <w:bottom w:val="none" w:sz="0" w:space="0" w:color="auto"/>
            <w:right w:val="none" w:sz="0" w:space="0" w:color="auto"/>
          </w:divBdr>
          <w:divsChild>
            <w:div w:id="1511069918">
              <w:marLeft w:val="0"/>
              <w:marRight w:val="0"/>
              <w:marTop w:val="0"/>
              <w:marBottom w:val="0"/>
              <w:divBdr>
                <w:top w:val="none" w:sz="0" w:space="0" w:color="auto"/>
                <w:left w:val="none" w:sz="0" w:space="0" w:color="auto"/>
                <w:bottom w:val="none" w:sz="0" w:space="0" w:color="auto"/>
                <w:right w:val="none" w:sz="0" w:space="0" w:color="auto"/>
              </w:divBdr>
            </w:div>
            <w:div w:id="34161484">
              <w:marLeft w:val="0"/>
              <w:marRight w:val="0"/>
              <w:marTop w:val="0"/>
              <w:marBottom w:val="0"/>
              <w:divBdr>
                <w:top w:val="none" w:sz="0" w:space="0" w:color="auto"/>
                <w:left w:val="none" w:sz="0" w:space="0" w:color="auto"/>
                <w:bottom w:val="none" w:sz="0" w:space="0" w:color="auto"/>
                <w:right w:val="none" w:sz="0" w:space="0" w:color="auto"/>
              </w:divBdr>
            </w:div>
            <w:div w:id="1462268165">
              <w:marLeft w:val="0"/>
              <w:marRight w:val="0"/>
              <w:marTop w:val="0"/>
              <w:marBottom w:val="0"/>
              <w:divBdr>
                <w:top w:val="none" w:sz="0" w:space="0" w:color="auto"/>
                <w:left w:val="none" w:sz="0" w:space="0" w:color="auto"/>
                <w:bottom w:val="none" w:sz="0" w:space="0" w:color="auto"/>
                <w:right w:val="none" w:sz="0" w:space="0" w:color="auto"/>
              </w:divBdr>
            </w:div>
            <w:div w:id="31006022">
              <w:marLeft w:val="0"/>
              <w:marRight w:val="0"/>
              <w:marTop w:val="0"/>
              <w:marBottom w:val="0"/>
              <w:divBdr>
                <w:top w:val="none" w:sz="0" w:space="0" w:color="auto"/>
                <w:left w:val="none" w:sz="0" w:space="0" w:color="auto"/>
                <w:bottom w:val="none" w:sz="0" w:space="0" w:color="auto"/>
                <w:right w:val="none" w:sz="0" w:space="0" w:color="auto"/>
              </w:divBdr>
            </w:div>
            <w:div w:id="681590101">
              <w:marLeft w:val="0"/>
              <w:marRight w:val="0"/>
              <w:marTop w:val="0"/>
              <w:marBottom w:val="0"/>
              <w:divBdr>
                <w:top w:val="none" w:sz="0" w:space="0" w:color="auto"/>
                <w:left w:val="none" w:sz="0" w:space="0" w:color="auto"/>
                <w:bottom w:val="none" w:sz="0" w:space="0" w:color="auto"/>
                <w:right w:val="none" w:sz="0" w:space="0" w:color="auto"/>
              </w:divBdr>
            </w:div>
            <w:div w:id="1864198388">
              <w:marLeft w:val="0"/>
              <w:marRight w:val="0"/>
              <w:marTop w:val="0"/>
              <w:marBottom w:val="0"/>
              <w:divBdr>
                <w:top w:val="none" w:sz="0" w:space="0" w:color="auto"/>
                <w:left w:val="none" w:sz="0" w:space="0" w:color="auto"/>
                <w:bottom w:val="none" w:sz="0" w:space="0" w:color="auto"/>
                <w:right w:val="none" w:sz="0" w:space="0" w:color="auto"/>
              </w:divBdr>
            </w:div>
            <w:div w:id="6713833">
              <w:marLeft w:val="0"/>
              <w:marRight w:val="0"/>
              <w:marTop w:val="0"/>
              <w:marBottom w:val="0"/>
              <w:divBdr>
                <w:top w:val="none" w:sz="0" w:space="0" w:color="auto"/>
                <w:left w:val="none" w:sz="0" w:space="0" w:color="auto"/>
                <w:bottom w:val="none" w:sz="0" w:space="0" w:color="auto"/>
                <w:right w:val="none" w:sz="0" w:space="0" w:color="auto"/>
              </w:divBdr>
            </w:div>
            <w:div w:id="847134558">
              <w:marLeft w:val="0"/>
              <w:marRight w:val="0"/>
              <w:marTop w:val="0"/>
              <w:marBottom w:val="0"/>
              <w:divBdr>
                <w:top w:val="none" w:sz="0" w:space="0" w:color="auto"/>
                <w:left w:val="none" w:sz="0" w:space="0" w:color="auto"/>
                <w:bottom w:val="none" w:sz="0" w:space="0" w:color="auto"/>
                <w:right w:val="none" w:sz="0" w:space="0" w:color="auto"/>
              </w:divBdr>
            </w:div>
            <w:div w:id="476145154">
              <w:marLeft w:val="0"/>
              <w:marRight w:val="0"/>
              <w:marTop w:val="0"/>
              <w:marBottom w:val="0"/>
              <w:divBdr>
                <w:top w:val="none" w:sz="0" w:space="0" w:color="auto"/>
                <w:left w:val="none" w:sz="0" w:space="0" w:color="auto"/>
                <w:bottom w:val="none" w:sz="0" w:space="0" w:color="auto"/>
                <w:right w:val="none" w:sz="0" w:space="0" w:color="auto"/>
              </w:divBdr>
            </w:div>
            <w:div w:id="328212359">
              <w:marLeft w:val="0"/>
              <w:marRight w:val="0"/>
              <w:marTop w:val="0"/>
              <w:marBottom w:val="0"/>
              <w:divBdr>
                <w:top w:val="none" w:sz="0" w:space="0" w:color="auto"/>
                <w:left w:val="none" w:sz="0" w:space="0" w:color="auto"/>
                <w:bottom w:val="none" w:sz="0" w:space="0" w:color="auto"/>
                <w:right w:val="none" w:sz="0" w:space="0" w:color="auto"/>
              </w:divBdr>
            </w:div>
            <w:div w:id="170874240">
              <w:marLeft w:val="0"/>
              <w:marRight w:val="0"/>
              <w:marTop w:val="0"/>
              <w:marBottom w:val="0"/>
              <w:divBdr>
                <w:top w:val="none" w:sz="0" w:space="0" w:color="auto"/>
                <w:left w:val="none" w:sz="0" w:space="0" w:color="auto"/>
                <w:bottom w:val="none" w:sz="0" w:space="0" w:color="auto"/>
                <w:right w:val="none" w:sz="0" w:space="0" w:color="auto"/>
              </w:divBdr>
            </w:div>
            <w:div w:id="720443598">
              <w:marLeft w:val="0"/>
              <w:marRight w:val="0"/>
              <w:marTop w:val="0"/>
              <w:marBottom w:val="0"/>
              <w:divBdr>
                <w:top w:val="none" w:sz="0" w:space="0" w:color="auto"/>
                <w:left w:val="none" w:sz="0" w:space="0" w:color="auto"/>
                <w:bottom w:val="none" w:sz="0" w:space="0" w:color="auto"/>
                <w:right w:val="none" w:sz="0" w:space="0" w:color="auto"/>
              </w:divBdr>
            </w:div>
            <w:div w:id="373307488">
              <w:marLeft w:val="0"/>
              <w:marRight w:val="0"/>
              <w:marTop w:val="0"/>
              <w:marBottom w:val="0"/>
              <w:divBdr>
                <w:top w:val="none" w:sz="0" w:space="0" w:color="auto"/>
                <w:left w:val="none" w:sz="0" w:space="0" w:color="auto"/>
                <w:bottom w:val="none" w:sz="0" w:space="0" w:color="auto"/>
                <w:right w:val="none" w:sz="0" w:space="0" w:color="auto"/>
              </w:divBdr>
            </w:div>
            <w:div w:id="1468206514">
              <w:marLeft w:val="0"/>
              <w:marRight w:val="0"/>
              <w:marTop w:val="0"/>
              <w:marBottom w:val="0"/>
              <w:divBdr>
                <w:top w:val="none" w:sz="0" w:space="0" w:color="auto"/>
                <w:left w:val="none" w:sz="0" w:space="0" w:color="auto"/>
                <w:bottom w:val="none" w:sz="0" w:space="0" w:color="auto"/>
                <w:right w:val="none" w:sz="0" w:space="0" w:color="auto"/>
              </w:divBdr>
            </w:div>
            <w:div w:id="1870991038">
              <w:marLeft w:val="0"/>
              <w:marRight w:val="0"/>
              <w:marTop w:val="0"/>
              <w:marBottom w:val="0"/>
              <w:divBdr>
                <w:top w:val="none" w:sz="0" w:space="0" w:color="auto"/>
                <w:left w:val="none" w:sz="0" w:space="0" w:color="auto"/>
                <w:bottom w:val="none" w:sz="0" w:space="0" w:color="auto"/>
                <w:right w:val="none" w:sz="0" w:space="0" w:color="auto"/>
              </w:divBdr>
            </w:div>
            <w:div w:id="739868623">
              <w:marLeft w:val="0"/>
              <w:marRight w:val="0"/>
              <w:marTop w:val="0"/>
              <w:marBottom w:val="0"/>
              <w:divBdr>
                <w:top w:val="none" w:sz="0" w:space="0" w:color="auto"/>
                <w:left w:val="none" w:sz="0" w:space="0" w:color="auto"/>
                <w:bottom w:val="none" w:sz="0" w:space="0" w:color="auto"/>
                <w:right w:val="none" w:sz="0" w:space="0" w:color="auto"/>
              </w:divBdr>
            </w:div>
            <w:div w:id="1239093291">
              <w:marLeft w:val="0"/>
              <w:marRight w:val="0"/>
              <w:marTop w:val="0"/>
              <w:marBottom w:val="0"/>
              <w:divBdr>
                <w:top w:val="none" w:sz="0" w:space="0" w:color="auto"/>
                <w:left w:val="none" w:sz="0" w:space="0" w:color="auto"/>
                <w:bottom w:val="none" w:sz="0" w:space="0" w:color="auto"/>
                <w:right w:val="none" w:sz="0" w:space="0" w:color="auto"/>
              </w:divBdr>
            </w:div>
            <w:div w:id="1445463400">
              <w:marLeft w:val="0"/>
              <w:marRight w:val="0"/>
              <w:marTop w:val="0"/>
              <w:marBottom w:val="0"/>
              <w:divBdr>
                <w:top w:val="none" w:sz="0" w:space="0" w:color="auto"/>
                <w:left w:val="none" w:sz="0" w:space="0" w:color="auto"/>
                <w:bottom w:val="none" w:sz="0" w:space="0" w:color="auto"/>
                <w:right w:val="none" w:sz="0" w:space="0" w:color="auto"/>
              </w:divBdr>
            </w:div>
            <w:div w:id="2105032511">
              <w:marLeft w:val="0"/>
              <w:marRight w:val="0"/>
              <w:marTop w:val="0"/>
              <w:marBottom w:val="0"/>
              <w:divBdr>
                <w:top w:val="none" w:sz="0" w:space="0" w:color="auto"/>
                <w:left w:val="none" w:sz="0" w:space="0" w:color="auto"/>
                <w:bottom w:val="none" w:sz="0" w:space="0" w:color="auto"/>
                <w:right w:val="none" w:sz="0" w:space="0" w:color="auto"/>
              </w:divBdr>
            </w:div>
            <w:div w:id="1740906482">
              <w:marLeft w:val="0"/>
              <w:marRight w:val="0"/>
              <w:marTop w:val="0"/>
              <w:marBottom w:val="0"/>
              <w:divBdr>
                <w:top w:val="none" w:sz="0" w:space="0" w:color="auto"/>
                <w:left w:val="none" w:sz="0" w:space="0" w:color="auto"/>
                <w:bottom w:val="none" w:sz="0" w:space="0" w:color="auto"/>
                <w:right w:val="none" w:sz="0" w:space="0" w:color="auto"/>
              </w:divBdr>
            </w:div>
            <w:div w:id="344403396">
              <w:marLeft w:val="0"/>
              <w:marRight w:val="0"/>
              <w:marTop w:val="0"/>
              <w:marBottom w:val="0"/>
              <w:divBdr>
                <w:top w:val="none" w:sz="0" w:space="0" w:color="auto"/>
                <w:left w:val="none" w:sz="0" w:space="0" w:color="auto"/>
                <w:bottom w:val="none" w:sz="0" w:space="0" w:color="auto"/>
                <w:right w:val="none" w:sz="0" w:space="0" w:color="auto"/>
              </w:divBdr>
            </w:div>
            <w:div w:id="1172571631">
              <w:marLeft w:val="0"/>
              <w:marRight w:val="0"/>
              <w:marTop w:val="0"/>
              <w:marBottom w:val="0"/>
              <w:divBdr>
                <w:top w:val="none" w:sz="0" w:space="0" w:color="auto"/>
                <w:left w:val="none" w:sz="0" w:space="0" w:color="auto"/>
                <w:bottom w:val="none" w:sz="0" w:space="0" w:color="auto"/>
                <w:right w:val="none" w:sz="0" w:space="0" w:color="auto"/>
              </w:divBdr>
            </w:div>
            <w:div w:id="619579526">
              <w:marLeft w:val="0"/>
              <w:marRight w:val="0"/>
              <w:marTop w:val="0"/>
              <w:marBottom w:val="0"/>
              <w:divBdr>
                <w:top w:val="none" w:sz="0" w:space="0" w:color="auto"/>
                <w:left w:val="none" w:sz="0" w:space="0" w:color="auto"/>
                <w:bottom w:val="none" w:sz="0" w:space="0" w:color="auto"/>
                <w:right w:val="none" w:sz="0" w:space="0" w:color="auto"/>
              </w:divBdr>
            </w:div>
            <w:div w:id="301034279">
              <w:marLeft w:val="0"/>
              <w:marRight w:val="0"/>
              <w:marTop w:val="0"/>
              <w:marBottom w:val="0"/>
              <w:divBdr>
                <w:top w:val="none" w:sz="0" w:space="0" w:color="auto"/>
                <w:left w:val="none" w:sz="0" w:space="0" w:color="auto"/>
                <w:bottom w:val="none" w:sz="0" w:space="0" w:color="auto"/>
                <w:right w:val="none" w:sz="0" w:space="0" w:color="auto"/>
              </w:divBdr>
            </w:div>
            <w:div w:id="1403913848">
              <w:marLeft w:val="0"/>
              <w:marRight w:val="0"/>
              <w:marTop w:val="0"/>
              <w:marBottom w:val="0"/>
              <w:divBdr>
                <w:top w:val="none" w:sz="0" w:space="0" w:color="auto"/>
                <w:left w:val="none" w:sz="0" w:space="0" w:color="auto"/>
                <w:bottom w:val="none" w:sz="0" w:space="0" w:color="auto"/>
                <w:right w:val="none" w:sz="0" w:space="0" w:color="auto"/>
              </w:divBdr>
            </w:div>
            <w:div w:id="750741827">
              <w:marLeft w:val="0"/>
              <w:marRight w:val="0"/>
              <w:marTop w:val="0"/>
              <w:marBottom w:val="0"/>
              <w:divBdr>
                <w:top w:val="none" w:sz="0" w:space="0" w:color="auto"/>
                <w:left w:val="none" w:sz="0" w:space="0" w:color="auto"/>
                <w:bottom w:val="none" w:sz="0" w:space="0" w:color="auto"/>
                <w:right w:val="none" w:sz="0" w:space="0" w:color="auto"/>
              </w:divBdr>
            </w:div>
            <w:div w:id="1628048924">
              <w:marLeft w:val="0"/>
              <w:marRight w:val="0"/>
              <w:marTop w:val="0"/>
              <w:marBottom w:val="0"/>
              <w:divBdr>
                <w:top w:val="none" w:sz="0" w:space="0" w:color="auto"/>
                <w:left w:val="none" w:sz="0" w:space="0" w:color="auto"/>
                <w:bottom w:val="none" w:sz="0" w:space="0" w:color="auto"/>
                <w:right w:val="none" w:sz="0" w:space="0" w:color="auto"/>
              </w:divBdr>
            </w:div>
            <w:div w:id="1161657614">
              <w:marLeft w:val="0"/>
              <w:marRight w:val="0"/>
              <w:marTop w:val="0"/>
              <w:marBottom w:val="0"/>
              <w:divBdr>
                <w:top w:val="none" w:sz="0" w:space="0" w:color="auto"/>
                <w:left w:val="none" w:sz="0" w:space="0" w:color="auto"/>
                <w:bottom w:val="none" w:sz="0" w:space="0" w:color="auto"/>
                <w:right w:val="none" w:sz="0" w:space="0" w:color="auto"/>
              </w:divBdr>
            </w:div>
            <w:div w:id="785077615">
              <w:marLeft w:val="0"/>
              <w:marRight w:val="0"/>
              <w:marTop w:val="0"/>
              <w:marBottom w:val="0"/>
              <w:divBdr>
                <w:top w:val="none" w:sz="0" w:space="0" w:color="auto"/>
                <w:left w:val="none" w:sz="0" w:space="0" w:color="auto"/>
                <w:bottom w:val="none" w:sz="0" w:space="0" w:color="auto"/>
                <w:right w:val="none" w:sz="0" w:space="0" w:color="auto"/>
              </w:divBdr>
            </w:div>
            <w:div w:id="432750815">
              <w:marLeft w:val="0"/>
              <w:marRight w:val="0"/>
              <w:marTop w:val="0"/>
              <w:marBottom w:val="0"/>
              <w:divBdr>
                <w:top w:val="none" w:sz="0" w:space="0" w:color="auto"/>
                <w:left w:val="none" w:sz="0" w:space="0" w:color="auto"/>
                <w:bottom w:val="none" w:sz="0" w:space="0" w:color="auto"/>
                <w:right w:val="none" w:sz="0" w:space="0" w:color="auto"/>
              </w:divBdr>
            </w:div>
            <w:div w:id="1279944523">
              <w:marLeft w:val="0"/>
              <w:marRight w:val="0"/>
              <w:marTop w:val="0"/>
              <w:marBottom w:val="0"/>
              <w:divBdr>
                <w:top w:val="none" w:sz="0" w:space="0" w:color="auto"/>
                <w:left w:val="none" w:sz="0" w:space="0" w:color="auto"/>
                <w:bottom w:val="none" w:sz="0" w:space="0" w:color="auto"/>
                <w:right w:val="none" w:sz="0" w:space="0" w:color="auto"/>
              </w:divBdr>
            </w:div>
            <w:div w:id="1521815361">
              <w:marLeft w:val="0"/>
              <w:marRight w:val="0"/>
              <w:marTop w:val="0"/>
              <w:marBottom w:val="0"/>
              <w:divBdr>
                <w:top w:val="none" w:sz="0" w:space="0" w:color="auto"/>
                <w:left w:val="none" w:sz="0" w:space="0" w:color="auto"/>
                <w:bottom w:val="none" w:sz="0" w:space="0" w:color="auto"/>
                <w:right w:val="none" w:sz="0" w:space="0" w:color="auto"/>
              </w:divBdr>
            </w:div>
            <w:div w:id="817721783">
              <w:marLeft w:val="0"/>
              <w:marRight w:val="0"/>
              <w:marTop w:val="0"/>
              <w:marBottom w:val="0"/>
              <w:divBdr>
                <w:top w:val="none" w:sz="0" w:space="0" w:color="auto"/>
                <w:left w:val="none" w:sz="0" w:space="0" w:color="auto"/>
                <w:bottom w:val="none" w:sz="0" w:space="0" w:color="auto"/>
                <w:right w:val="none" w:sz="0" w:space="0" w:color="auto"/>
              </w:divBdr>
            </w:div>
            <w:div w:id="906576781">
              <w:marLeft w:val="0"/>
              <w:marRight w:val="0"/>
              <w:marTop w:val="0"/>
              <w:marBottom w:val="0"/>
              <w:divBdr>
                <w:top w:val="none" w:sz="0" w:space="0" w:color="auto"/>
                <w:left w:val="none" w:sz="0" w:space="0" w:color="auto"/>
                <w:bottom w:val="none" w:sz="0" w:space="0" w:color="auto"/>
                <w:right w:val="none" w:sz="0" w:space="0" w:color="auto"/>
              </w:divBdr>
            </w:div>
            <w:div w:id="427392198">
              <w:marLeft w:val="0"/>
              <w:marRight w:val="0"/>
              <w:marTop w:val="0"/>
              <w:marBottom w:val="0"/>
              <w:divBdr>
                <w:top w:val="none" w:sz="0" w:space="0" w:color="auto"/>
                <w:left w:val="none" w:sz="0" w:space="0" w:color="auto"/>
                <w:bottom w:val="none" w:sz="0" w:space="0" w:color="auto"/>
                <w:right w:val="none" w:sz="0" w:space="0" w:color="auto"/>
              </w:divBdr>
            </w:div>
            <w:div w:id="1816337415">
              <w:marLeft w:val="0"/>
              <w:marRight w:val="0"/>
              <w:marTop w:val="0"/>
              <w:marBottom w:val="0"/>
              <w:divBdr>
                <w:top w:val="none" w:sz="0" w:space="0" w:color="auto"/>
                <w:left w:val="none" w:sz="0" w:space="0" w:color="auto"/>
                <w:bottom w:val="none" w:sz="0" w:space="0" w:color="auto"/>
                <w:right w:val="none" w:sz="0" w:space="0" w:color="auto"/>
              </w:divBdr>
            </w:div>
            <w:div w:id="1536310895">
              <w:marLeft w:val="0"/>
              <w:marRight w:val="0"/>
              <w:marTop w:val="0"/>
              <w:marBottom w:val="0"/>
              <w:divBdr>
                <w:top w:val="none" w:sz="0" w:space="0" w:color="auto"/>
                <w:left w:val="none" w:sz="0" w:space="0" w:color="auto"/>
                <w:bottom w:val="none" w:sz="0" w:space="0" w:color="auto"/>
                <w:right w:val="none" w:sz="0" w:space="0" w:color="auto"/>
              </w:divBdr>
            </w:div>
            <w:div w:id="1336566465">
              <w:marLeft w:val="0"/>
              <w:marRight w:val="0"/>
              <w:marTop w:val="0"/>
              <w:marBottom w:val="0"/>
              <w:divBdr>
                <w:top w:val="none" w:sz="0" w:space="0" w:color="auto"/>
                <w:left w:val="none" w:sz="0" w:space="0" w:color="auto"/>
                <w:bottom w:val="none" w:sz="0" w:space="0" w:color="auto"/>
                <w:right w:val="none" w:sz="0" w:space="0" w:color="auto"/>
              </w:divBdr>
            </w:div>
            <w:div w:id="987057868">
              <w:marLeft w:val="0"/>
              <w:marRight w:val="0"/>
              <w:marTop w:val="0"/>
              <w:marBottom w:val="0"/>
              <w:divBdr>
                <w:top w:val="none" w:sz="0" w:space="0" w:color="auto"/>
                <w:left w:val="none" w:sz="0" w:space="0" w:color="auto"/>
                <w:bottom w:val="none" w:sz="0" w:space="0" w:color="auto"/>
                <w:right w:val="none" w:sz="0" w:space="0" w:color="auto"/>
              </w:divBdr>
            </w:div>
            <w:div w:id="1976254181">
              <w:marLeft w:val="0"/>
              <w:marRight w:val="0"/>
              <w:marTop w:val="0"/>
              <w:marBottom w:val="0"/>
              <w:divBdr>
                <w:top w:val="none" w:sz="0" w:space="0" w:color="auto"/>
                <w:left w:val="none" w:sz="0" w:space="0" w:color="auto"/>
                <w:bottom w:val="none" w:sz="0" w:space="0" w:color="auto"/>
                <w:right w:val="none" w:sz="0" w:space="0" w:color="auto"/>
              </w:divBdr>
            </w:div>
            <w:div w:id="2071031600">
              <w:marLeft w:val="0"/>
              <w:marRight w:val="0"/>
              <w:marTop w:val="0"/>
              <w:marBottom w:val="0"/>
              <w:divBdr>
                <w:top w:val="none" w:sz="0" w:space="0" w:color="auto"/>
                <w:left w:val="none" w:sz="0" w:space="0" w:color="auto"/>
                <w:bottom w:val="none" w:sz="0" w:space="0" w:color="auto"/>
                <w:right w:val="none" w:sz="0" w:space="0" w:color="auto"/>
              </w:divBdr>
            </w:div>
            <w:div w:id="502861420">
              <w:marLeft w:val="0"/>
              <w:marRight w:val="0"/>
              <w:marTop w:val="0"/>
              <w:marBottom w:val="0"/>
              <w:divBdr>
                <w:top w:val="none" w:sz="0" w:space="0" w:color="auto"/>
                <w:left w:val="none" w:sz="0" w:space="0" w:color="auto"/>
                <w:bottom w:val="none" w:sz="0" w:space="0" w:color="auto"/>
                <w:right w:val="none" w:sz="0" w:space="0" w:color="auto"/>
              </w:divBdr>
            </w:div>
            <w:div w:id="1057708042">
              <w:marLeft w:val="0"/>
              <w:marRight w:val="0"/>
              <w:marTop w:val="0"/>
              <w:marBottom w:val="0"/>
              <w:divBdr>
                <w:top w:val="none" w:sz="0" w:space="0" w:color="auto"/>
                <w:left w:val="none" w:sz="0" w:space="0" w:color="auto"/>
                <w:bottom w:val="none" w:sz="0" w:space="0" w:color="auto"/>
                <w:right w:val="none" w:sz="0" w:space="0" w:color="auto"/>
              </w:divBdr>
            </w:div>
            <w:div w:id="711656578">
              <w:marLeft w:val="0"/>
              <w:marRight w:val="0"/>
              <w:marTop w:val="0"/>
              <w:marBottom w:val="0"/>
              <w:divBdr>
                <w:top w:val="none" w:sz="0" w:space="0" w:color="auto"/>
                <w:left w:val="none" w:sz="0" w:space="0" w:color="auto"/>
                <w:bottom w:val="none" w:sz="0" w:space="0" w:color="auto"/>
                <w:right w:val="none" w:sz="0" w:space="0" w:color="auto"/>
              </w:divBdr>
            </w:div>
            <w:div w:id="149441630">
              <w:marLeft w:val="0"/>
              <w:marRight w:val="0"/>
              <w:marTop w:val="0"/>
              <w:marBottom w:val="0"/>
              <w:divBdr>
                <w:top w:val="none" w:sz="0" w:space="0" w:color="auto"/>
                <w:left w:val="none" w:sz="0" w:space="0" w:color="auto"/>
                <w:bottom w:val="none" w:sz="0" w:space="0" w:color="auto"/>
                <w:right w:val="none" w:sz="0" w:space="0" w:color="auto"/>
              </w:divBdr>
            </w:div>
            <w:div w:id="1189444200">
              <w:marLeft w:val="0"/>
              <w:marRight w:val="0"/>
              <w:marTop w:val="0"/>
              <w:marBottom w:val="0"/>
              <w:divBdr>
                <w:top w:val="none" w:sz="0" w:space="0" w:color="auto"/>
                <w:left w:val="none" w:sz="0" w:space="0" w:color="auto"/>
                <w:bottom w:val="none" w:sz="0" w:space="0" w:color="auto"/>
                <w:right w:val="none" w:sz="0" w:space="0" w:color="auto"/>
              </w:divBdr>
            </w:div>
            <w:div w:id="238757230">
              <w:marLeft w:val="0"/>
              <w:marRight w:val="0"/>
              <w:marTop w:val="0"/>
              <w:marBottom w:val="0"/>
              <w:divBdr>
                <w:top w:val="none" w:sz="0" w:space="0" w:color="auto"/>
                <w:left w:val="none" w:sz="0" w:space="0" w:color="auto"/>
                <w:bottom w:val="none" w:sz="0" w:space="0" w:color="auto"/>
                <w:right w:val="none" w:sz="0" w:space="0" w:color="auto"/>
              </w:divBdr>
            </w:div>
            <w:div w:id="122702387">
              <w:marLeft w:val="0"/>
              <w:marRight w:val="0"/>
              <w:marTop w:val="0"/>
              <w:marBottom w:val="0"/>
              <w:divBdr>
                <w:top w:val="none" w:sz="0" w:space="0" w:color="auto"/>
                <w:left w:val="none" w:sz="0" w:space="0" w:color="auto"/>
                <w:bottom w:val="none" w:sz="0" w:space="0" w:color="auto"/>
                <w:right w:val="none" w:sz="0" w:space="0" w:color="auto"/>
              </w:divBdr>
            </w:div>
            <w:div w:id="841630326">
              <w:marLeft w:val="0"/>
              <w:marRight w:val="0"/>
              <w:marTop w:val="0"/>
              <w:marBottom w:val="0"/>
              <w:divBdr>
                <w:top w:val="none" w:sz="0" w:space="0" w:color="auto"/>
                <w:left w:val="none" w:sz="0" w:space="0" w:color="auto"/>
                <w:bottom w:val="none" w:sz="0" w:space="0" w:color="auto"/>
                <w:right w:val="none" w:sz="0" w:space="0" w:color="auto"/>
              </w:divBdr>
            </w:div>
            <w:div w:id="1239437252">
              <w:marLeft w:val="0"/>
              <w:marRight w:val="0"/>
              <w:marTop w:val="0"/>
              <w:marBottom w:val="0"/>
              <w:divBdr>
                <w:top w:val="none" w:sz="0" w:space="0" w:color="auto"/>
                <w:left w:val="none" w:sz="0" w:space="0" w:color="auto"/>
                <w:bottom w:val="none" w:sz="0" w:space="0" w:color="auto"/>
                <w:right w:val="none" w:sz="0" w:space="0" w:color="auto"/>
              </w:divBdr>
            </w:div>
            <w:div w:id="907225929">
              <w:marLeft w:val="0"/>
              <w:marRight w:val="0"/>
              <w:marTop w:val="0"/>
              <w:marBottom w:val="0"/>
              <w:divBdr>
                <w:top w:val="none" w:sz="0" w:space="0" w:color="auto"/>
                <w:left w:val="none" w:sz="0" w:space="0" w:color="auto"/>
                <w:bottom w:val="none" w:sz="0" w:space="0" w:color="auto"/>
                <w:right w:val="none" w:sz="0" w:space="0" w:color="auto"/>
              </w:divBdr>
            </w:div>
            <w:div w:id="746876954">
              <w:marLeft w:val="0"/>
              <w:marRight w:val="0"/>
              <w:marTop w:val="0"/>
              <w:marBottom w:val="0"/>
              <w:divBdr>
                <w:top w:val="none" w:sz="0" w:space="0" w:color="auto"/>
                <w:left w:val="none" w:sz="0" w:space="0" w:color="auto"/>
                <w:bottom w:val="none" w:sz="0" w:space="0" w:color="auto"/>
                <w:right w:val="none" w:sz="0" w:space="0" w:color="auto"/>
              </w:divBdr>
            </w:div>
            <w:div w:id="764035436">
              <w:marLeft w:val="0"/>
              <w:marRight w:val="0"/>
              <w:marTop w:val="0"/>
              <w:marBottom w:val="0"/>
              <w:divBdr>
                <w:top w:val="none" w:sz="0" w:space="0" w:color="auto"/>
                <w:left w:val="none" w:sz="0" w:space="0" w:color="auto"/>
                <w:bottom w:val="none" w:sz="0" w:space="0" w:color="auto"/>
                <w:right w:val="none" w:sz="0" w:space="0" w:color="auto"/>
              </w:divBdr>
            </w:div>
            <w:div w:id="1836334720">
              <w:marLeft w:val="0"/>
              <w:marRight w:val="0"/>
              <w:marTop w:val="0"/>
              <w:marBottom w:val="0"/>
              <w:divBdr>
                <w:top w:val="none" w:sz="0" w:space="0" w:color="auto"/>
                <w:left w:val="none" w:sz="0" w:space="0" w:color="auto"/>
                <w:bottom w:val="none" w:sz="0" w:space="0" w:color="auto"/>
                <w:right w:val="none" w:sz="0" w:space="0" w:color="auto"/>
              </w:divBdr>
            </w:div>
            <w:div w:id="1062871777">
              <w:marLeft w:val="0"/>
              <w:marRight w:val="0"/>
              <w:marTop w:val="0"/>
              <w:marBottom w:val="0"/>
              <w:divBdr>
                <w:top w:val="none" w:sz="0" w:space="0" w:color="auto"/>
                <w:left w:val="none" w:sz="0" w:space="0" w:color="auto"/>
                <w:bottom w:val="none" w:sz="0" w:space="0" w:color="auto"/>
                <w:right w:val="none" w:sz="0" w:space="0" w:color="auto"/>
              </w:divBdr>
            </w:div>
            <w:div w:id="918634143">
              <w:marLeft w:val="0"/>
              <w:marRight w:val="0"/>
              <w:marTop w:val="0"/>
              <w:marBottom w:val="0"/>
              <w:divBdr>
                <w:top w:val="none" w:sz="0" w:space="0" w:color="auto"/>
                <w:left w:val="none" w:sz="0" w:space="0" w:color="auto"/>
                <w:bottom w:val="none" w:sz="0" w:space="0" w:color="auto"/>
                <w:right w:val="none" w:sz="0" w:space="0" w:color="auto"/>
              </w:divBdr>
            </w:div>
            <w:div w:id="1929773576">
              <w:marLeft w:val="0"/>
              <w:marRight w:val="0"/>
              <w:marTop w:val="0"/>
              <w:marBottom w:val="0"/>
              <w:divBdr>
                <w:top w:val="none" w:sz="0" w:space="0" w:color="auto"/>
                <w:left w:val="none" w:sz="0" w:space="0" w:color="auto"/>
                <w:bottom w:val="none" w:sz="0" w:space="0" w:color="auto"/>
                <w:right w:val="none" w:sz="0" w:space="0" w:color="auto"/>
              </w:divBdr>
            </w:div>
            <w:div w:id="2131777301">
              <w:marLeft w:val="0"/>
              <w:marRight w:val="0"/>
              <w:marTop w:val="0"/>
              <w:marBottom w:val="0"/>
              <w:divBdr>
                <w:top w:val="none" w:sz="0" w:space="0" w:color="auto"/>
                <w:left w:val="none" w:sz="0" w:space="0" w:color="auto"/>
                <w:bottom w:val="none" w:sz="0" w:space="0" w:color="auto"/>
                <w:right w:val="none" w:sz="0" w:space="0" w:color="auto"/>
              </w:divBdr>
            </w:div>
            <w:div w:id="1795367518">
              <w:marLeft w:val="0"/>
              <w:marRight w:val="0"/>
              <w:marTop w:val="0"/>
              <w:marBottom w:val="0"/>
              <w:divBdr>
                <w:top w:val="none" w:sz="0" w:space="0" w:color="auto"/>
                <w:left w:val="none" w:sz="0" w:space="0" w:color="auto"/>
                <w:bottom w:val="none" w:sz="0" w:space="0" w:color="auto"/>
                <w:right w:val="none" w:sz="0" w:space="0" w:color="auto"/>
              </w:divBdr>
            </w:div>
            <w:div w:id="147089755">
              <w:marLeft w:val="0"/>
              <w:marRight w:val="0"/>
              <w:marTop w:val="0"/>
              <w:marBottom w:val="0"/>
              <w:divBdr>
                <w:top w:val="none" w:sz="0" w:space="0" w:color="auto"/>
                <w:left w:val="none" w:sz="0" w:space="0" w:color="auto"/>
                <w:bottom w:val="none" w:sz="0" w:space="0" w:color="auto"/>
                <w:right w:val="none" w:sz="0" w:space="0" w:color="auto"/>
              </w:divBdr>
            </w:div>
            <w:div w:id="2041393455">
              <w:marLeft w:val="0"/>
              <w:marRight w:val="0"/>
              <w:marTop w:val="0"/>
              <w:marBottom w:val="0"/>
              <w:divBdr>
                <w:top w:val="none" w:sz="0" w:space="0" w:color="auto"/>
                <w:left w:val="none" w:sz="0" w:space="0" w:color="auto"/>
                <w:bottom w:val="none" w:sz="0" w:space="0" w:color="auto"/>
                <w:right w:val="none" w:sz="0" w:space="0" w:color="auto"/>
              </w:divBdr>
            </w:div>
            <w:div w:id="1889954488">
              <w:marLeft w:val="0"/>
              <w:marRight w:val="0"/>
              <w:marTop w:val="0"/>
              <w:marBottom w:val="0"/>
              <w:divBdr>
                <w:top w:val="none" w:sz="0" w:space="0" w:color="auto"/>
                <w:left w:val="none" w:sz="0" w:space="0" w:color="auto"/>
                <w:bottom w:val="none" w:sz="0" w:space="0" w:color="auto"/>
                <w:right w:val="none" w:sz="0" w:space="0" w:color="auto"/>
              </w:divBdr>
            </w:div>
            <w:div w:id="1152991017">
              <w:marLeft w:val="0"/>
              <w:marRight w:val="0"/>
              <w:marTop w:val="0"/>
              <w:marBottom w:val="0"/>
              <w:divBdr>
                <w:top w:val="none" w:sz="0" w:space="0" w:color="auto"/>
                <w:left w:val="none" w:sz="0" w:space="0" w:color="auto"/>
                <w:bottom w:val="none" w:sz="0" w:space="0" w:color="auto"/>
                <w:right w:val="none" w:sz="0" w:space="0" w:color="auto"/>
              </w:divBdr>
            </w:div>
            <w:div w:id="673579154">
              <w:marLeft w:val="0"/>
              <w:marRight w:val="0"/>
              <w:marTop w:val="0"/>
              <w:marBottom w:val="0"/>
              <w:divBdr>
                <w:top w:val="none" w:sz="0" w:space="0" w:color="auto"/>
                <w:left w:val="none" w:sz="0" w:space="0" w:color="auto"/>
                <w:bottom w:val="none" w:sz="0" w:space="0" w:color="auto"/>
                <w:right w:val="none" w:sz="0" w:space="0" w:color="auto"/>
              </w:divBdr>
            </w:div>
            <w:div w:id="1676614379">
              <w:marLeft w:val="0"/>
              <w:marRight w:val="0"/>
              <w:marTop w:val="0"/>
              <w:marBottom w:val="0"/>
              <w:divBdr>
                <w:top w:val="none" w:sz="0" w:space="0" w:color="auto"/>
                <w:left w:val="none" w:sz="0" w:space="0" w:color="auto"/>
                <w:bottom w:val="none" w:sz="0" w:space="0" w:color="auto"/>
                <w:right w:val="none" w:sz="0" w:space="0" w:color="auto"/>
              </w:divBdr>
            </w:div>
            <w:div w:id="1242175125">
              <w:marLeft w:val="0"/>
              <w:marRight w:val="0"/>
              <w:marTop w:val="0"/>
              <w:marBottom w:val="0"/>
              <w:divBdr>
                <w:top w:val="none" w:sz="0" w:space="0" w:color="auto"/>
                <w:left w:val="none" w:sz="0" w:space="0" w:color="auto"/>
                <w:bottom w:val="none" w:sz="0" w:space="0" w:color="auto"/>
                <w:right w:val="none" w:sz="0" w:space="0" w:color="auto"/>
              </w:divBdr>
            </w:div>
            <w:div w:id="1568761773">
              <w:marLeft w:val="0"/>
              <w:marRight w:val="0"/>
              <w:marTop w:val="0"/>
              <w:marBottom w:val="0"/>
              <w:divBdr>
                <w:top w:val="none" w:sz="0" w:space="0" w:color="auto"/>
                <w:left w:val="none" w:sz="0" w:space="0" w:color="auto"/>
                <w:bottom w:val="none" w:sz="0" w:space="0" w:color="auto"/>
                <w:right w:val="none" w:sz="0" w:space="0" w:color="auto"/>
              </w:divBdr>
            </w:div>
            <w:div w:id="297104569">
              <w:marLeft w:val="0"/>
              <w:marRight w:val="0"/>
              <w:marTop w:val="0"/>
              <w:marBottom w:val="0"/>
              <w:divBdr>
                <w:top w:val="none" w:sz="0" w:space="0" w:color="auto"/>
                <w:left w:val="none" w:sz="0" w:space="0" w:color="auto"/>
                <w:bottom w:val="none" w:sz="0" w:space="0" w:color="auto"/>
                <w:right w:val="none" w:sz="0" w:space="0" w:color="auto"/>
              </w:divBdr>
            </w:div>
            <w:div w:id="340931023">
              <w:marLeft w:val="0"/>
              <w:marRight w:val="0"/>
              <w:marTop w:val="0"/>
              <w:marBottom w:val="0"/>
              <w:divBdr>
                <w:top w:val="none" w:sz="0" w:space="0" w:color="auto"/>
                <w:left w:val="none" w:sz="0" w:space="0" w:color="auto"/>
                <w:bottom w:val="none" w:sz="0" w:space="0" w:color="auto"/>
                <w:right w:val="none" w:sz="0" w:space="0" w:color="auto"/>
              </w:divBdr>
            </w:div>
            <w:div w:id="1854758686">
              <w:marLeft w:val="0"/>
              <w:marRight w:val="0"/>
              <w:marTop w:val="0"/>
              <w:marBottom w:val="0"/>
              <w:divBdr>
                <w:top w:val="none" w:sz="0" w:space="0" w:color="auto"/>
                <w:left w:val="none" w:sz="0" w:space="0" w:color="auto"/>
                <w:bottom w:val="none" w:sz="0" w:space="0" w:color="auto"/>
                <w:right w:val="none" w:sz="0" w:space="0" w:color="auto"/>
              </w:divBdr>
            </w:div>
            <w:div w:id="462426501">
              <w:marLeft w:val="0"/>
              <w:marRight w:val="0"/>
              <w:marTop w:val="0"/>
              <w:marBottom w:val="0"/>
              <w:divBdr>
                <w:top w:val="none" w:sz="0" w:space="0" w:color="auto"/>
                <w:left w:val="none" w:sz="0" w:space="0" w:color="auto"/>
                <w:bottom w:val="none" w:sz="0" w:space="0" w:color="auto"/>
                <w:right w:val="none" w:sz="0" w:space="0" w:color="auto"/>
              </w:divBdr>
            </w:div>
            <w:div w:id="416176552">
              <w:marLeft w:val="0"/>
              <w:marRight w:val="0"/>
              <w:marTop w:val="0"/>
              <w:marBottom w:val="0"/>
              <w:divBdr>
                <w:top w:val="none" w:sz="0" w:space="0" w:color="auto"/>
                <w:left w:val="none" w:sz="0" w:space="0" w:color="auto"/>
                <w:bottom w:val="none" w:sz="0" w:space="0" w:color="auto"/>
                <w:right w:val="none" w:sz="0" w:space="0" w:color="auto"/>
              </w:divBdr>
            </w:div>
            <w:div w:id="910121417">
              <w:marLeft w:val="0"/>
              <w:marRight w:val="0"/>
              <w:marTop w:val="0"/>
              <w:marBottom w:val="0"/>
              <w:divBdr>
                <w:top w:val="none" w:sz="0" w:space="0" w:color="auto"/>
                <w:left w:val="none" w:sz="0" w:space="0" w:color="auto"/>
                <w:bottom w:val="none" w:sz="0" w:space="0" w:color="auto"/>
                <w:right w:val="none" w:sz="0" w:space="0" w:color="auto"/>
              </w:divBdr>
            </w:div>
            <w:div w:id="155197166">
              <w:marLeft w:val="0"/>
              <w:marRight w:val="0"/>
              <w:marTop w:val="0"/>
              <w:marBottom w:val="0"/>
              <w:divBdr>
                <w:top w:val="none" w:sz="0" w:space="0" w:color="auto"/>
                <w:left w:val="none" w:sz="0" w:space="0" w:color="auto"/>
                <w:bottom w:val="none" w:sz="0" w:space="0" w:color="auto"/>
                <w:right w:val="none" w:sz="0" w:space="0" w:color="auto"/>
              </w:divBdr>
            </w:div>
            <w:div w:id="448743926">
              <w:marLeft w:val="0"/>
              <w:marRight w:val="0"/>
              <w:marTop w:val="0"/>
              <w:marBottom w:val="0"/>
              <w:divBdr>
                <w:top w:val="none" w:sz="0" w:space="0" w:color="auto"/>
                <w:left w:val="none" w:sz="0" w:space="0" w:color="auto"/>
                <w:bottom w:val="none" w:sz="0" w:space="0" w:color="auto"/>
                <w:right w:val="none" w:sz="0" w:space="0" w:color="auto"/>
              </w:divBdr>
            </w:div>
            <w:div w:id="2108235902">
              <w:marLeft w:val="0"/>
              <w:marRight w:val="0"/>
              <w:marTop w:val="0"/>
              <w:marBottom w:val="0"/>
              <w:divBdr>
                <w:top w:val="none" w:sz="0" w:space="0" w:color="auto"/>
                <w:left w:val="none" w:sz="0" w:space="0" w:color="auto"/>
                <w:bottom w:val="none" w:sz="0" w:space="0" w:color="auto"/>
                <w:right w:val="none" w:sz="0" w:space="0" w:color="auto"/>
              </w:divBdr>
            </w:div>
            <w:div w:id="364334288">
              <w:marLeft w:val="0"/>
              <w:marRight w:val="0"/>
              <w:marTop w:val="0"/>
              <w:marBottom w:val="0"/>
              <w:divBdr>
                <w:top w:val="none" w:sz="0" w:space="0" w:color="auto"/>
                <w:left w:val="none" w:sz="0" w:space="0" w:color="auto"/>
                <w:bottom w:val="none" w:sz="0" w:space="0" w:color="auto"/>
                <w:right w:val="none" w:sz="0" w:space="0" w:color="auto"/>
              </w:divBdr>
            </w:div>
            <w:div w:id="1842313743">
              <w:marLeft w:val="0"/>
              <w:marRight w:val="0"/>
              <w:marTop w:val="0"/>
              <w:marBottom w:val="0"/>
              <w:divBdr>
                <w:top w:val="none" w:sz="0" w:space="0" w:color="auto"/>
                <w:left w:val="none" w:sz="0" w:space="0" w:color="auto"/>
                <w:bottom w:val="none" w:sz="0" w:space="0" w:color="auto"/>
                <w:right w:val="none" w:sz="0" w:space="0" w:color="auto"/>
              </w:divBdr>
            </w:div>
            <w:div w:id="1225675919">
              <w:marLeft w:val="0"/>
              <w:marRight w:val="0"/>
              <w:marTop w:val="0"/>
              <w:marBottom w:val="0"/>
              <w:divBdr>
                <w:top w:val="none" w:sz="0" w:space="0" w:color="auto"/>
                <w:left w:val="none" w:sz="0" w:space="0" w:color="auto"/>
                <w:bottom w:val="none" w:sz="0" w:space="0" w:color="auto"/>
                <w:right w:val="none" w:sz="0" w:space="0" w:color="auto"/>
              </w:divBdr>
            </w:div>
            <w:div w:id="123931271">
              <w:marLeft w:val="0"/>
              <w:marRight w:val="0"/>
              <w:marTop w:val="0"/>
              <w:marBottom w:val="0"/>
              <w:divBdr>
                <w:top w:val="none" w:sz="0" w:space="0" w:color="auto"/>
                <w:left w:val="none" w:sz="0" w:space="0" w:color="auto"/>
                <w:bottom w:val="none" w:sz="0" w:space="0" w:color="auto"/>
                <w:right w:val="none" w:sz="0" w:space="0" w:color="auto"/>
              </w:divBdr>
            </w:div>
            <w:div w:id="1911964030">
              <w:marLeft w:val="0"/>
              <w:marRight w:val="0"/>
              <w:marTop w:val="0"/>
              <w:marBottom w:val="0"/>
              <w:divBdr>
                <w:top w:val="none" w:sz="0" w:space="0" w:color="auto"/>
                <w:left w:val="none" w:sz="0" w:space="0" w:color="auto"/>
                <w:bottom w:val="none" w:sz="0" w:space="0" w:color="auto"/>
                <w:right w:val="none" w:sz="0" w:space="0" w:color="auto"/>
              </w:divBdr>
            </w:div>
            <w:div w:id="496117294">
              <w:marLeft w:val="0"/>
              <w:marRight w:val="0"/>
              <w:marTop w:val="0"/>
              <w:marBottom w:val="0"/>
              <w:divBdr>
                <w:top w:val="none" w:sz="0" w:space="0" w:color="auto"/>
                <w:left w:val="none" w:sz="0" w:space="0" w:color="auto"/>
                <w:bottom w:val="none" w:sz="0" w:space="0" w:color="auto"/>
                <w:right w:val="none" w:sz="0" w:space="0" w:color="auto"/>
              </w:divBdr>
            </w:div>
            <w:div w:id="1236747927">
              <w:marLeft w:val="0"/>
              <w:marRight w:val="0"/>
              <w:marTop w:val="0"/>
              <w:marBottom w:val="0"/>
              <w:divBdr>
                <w:top w:val="none" w:sz="0" w:space="0" w:color="auto"/>
                <w:left w:val="none" w:sz="0" w:space="0" w:color="auto"/>
                <w:bottom w:val="none" w:sz="0" w:space="0" w:color="auto"/>
                <w:right w:val="none" w:sz="0" w:space="0" w:color="auto"/>
              </w:divBdr>
            </w:div>
            <w:div w:id="627051180">
              <w:marLeft w:val="0"/>
              <w:marRight w:val="0"/>
              <w:marTop w:val="0"/>
              <w:marBottom w:val="0"/>
              <w:divBdr>
                <w:top w:val="none" w:sz="0" w:space="0" w:color="auto"/>
                <w:left w:val="none" w:sz="0" w:space="0" w:color="auto"/>
                <w:bottom w:val="none" w:sz="0" w:space="0" w:color="auto"/>
                <w:right w:val="none" w:sz="0" w:space="0" w:color="auto"/>
              </w:divBdr>
            </w:div>
            <w:div w:id="71591062">
              <w:marLeft w:val="0"/>
              <w:marRight w:val="0"/>
              <w:marTop w:val="0"/>
              <w:marBottom w:val="0"/>
              <w:divBdr>
                <w:top w:val="none" w:sz="0" w:space="0" w:color="auto"/>
                <w:left w:val="none" w:sz="0" w:space="0" w:color="auto"/>
                <w:bottom w:val="none" w:sz="0" w:space="0" w:color="auto"/>
                <w:right w:val="none" w:sz="0" w:space="0" w:color="auto"/>
              </w:divBdr>
            </w:div>
            <w:div w:id="2056808077">
              <w:marLeft w:val="0"/>
              <w:marRight w:val="0"/>
              <w:marTop w:val="0"/>
              <w:marBottom w:val="0"/>
              <w:divBdr>
                <w:top w:val="none" w:sz="0" w:space="0" w:color="auto"/>
                <w:left w:val="none" w:sz="0" w:space="0" w:color="auto"/>
                <w:bottom w:val="none" w:sz="0" w:space="0" w:color="auto"/>
                <w:right w:val="none" w:sz="0" w:space="0" w:color="auto"/>
              </w:divBdr>
            </w:div>
            <w:div w:id="1491293109">
              <w:marLeft w:val="0"/>
              <w:marRight w:val="0"/>
              <w:marTop w:val="0"/>
              <w:marBottom w:val="0"/>
              <w:divBdr>
                <w:top w:val="none" w:sz="0" w:space="0" w:color="auto"/>
                <w:left w:val="none" w:sz="0" w:space="0" w:color="auto"/>
                <w:bottom w:val="none" w:sz="0" w:space="0" w:color="auto"/>
                <w:right w:val="none" w:sz="0" w:space="0" w:color="auto"/>
              </w:divBdr>
            </w:div>
            <w:div w:id="1934507046">
              <w:marLeft w:val="0"/>
              <w:marRight w:val="0"/>
              <w:marTop w:val="0"/>
              <w:marBottom w:val="0"/>
              <w:divBdr>
                <w:top w:val="none" w:sz="0" w:space="0" w:color="auto"/>
                <w:left w:val="none" w:sz="0" w:space="0" w:color="auto"/>
                <w:bottom w:val="none" w:sz="0" w:space="0" w:color="auto"/>
                <w:right w:val="none" w:sz="0" w:space="0" w:color="auto"/>
              </w:divBdr>
            </w:div>
            <w:div w:id="111290992">
              <w:marLeft w:val="0"/>
              <w:marRight w:val="0"/>
              <w:marTop w:val="0"/>
              <w:marBottom w:val="0"/>
              <w:divBdr>
                <w:top w:val="none" w:sz="0" w:space="0" w:color="auto"/>
                <w:left w:val="none" w:sz="0" w:space="0" w:color="auto"/>
                <w:bottom w:val="none" w:sz="0" w:space="0" w:color="auto"/>
                <w:right w:val="none" w:sz="0" w:space="0" w:color="auto"/>
              </w:divBdr>
            </w:div>
            <w:div w:id="753555249">
              <w:marLeft w:val="0"/>
              <w:marRight w:val="0"/>
              <w:marTop w:val="0"/>
              <w:marBottom w:val="0"/>
              <w:divBdr>
                <w:top w:val="none" w:sz="0" w:space="0" w:color="auto"/>
                <w:left w:val="none" w:sz="0" w:space="0" w:color="auto"/>
                <w:bottom w:val="none" w:sz="0" w:space="0" w:color="auto"/>
                <w:right w:val="none" w:sz="0" w:space="0" w:color="auto"/>
              </w:divBdr>
            </w:div>
            <w:div w:id="611328615">
              <w:marLeft w:val="0"/>
              <w:marRight w:val="0"/>
              <w:marTop w:val="0"/>
              <w:marBottom w:val="0"/>
              <w:divBdr>
                <w:top w:val="none" w:sz="0" w:space="0" w:color="auto"/>
                <w:left w:val="none" w:sz="0" w:space="0" w:color="auto"/>
                <w:bottom w:val="none" w:sz="0" w:space="0" w:color="auto"/>
                <w:right w:val="none" w:sz="0" w:space="0" w:color="auto"/>
              </w:divBdr>
            </w:div>
            <w:div w:id="1356348258">
              <w:marLeft w:val="0"/>
              <w:marRight w:val="0"/>
              <w:marTop w:val="0"/>
              <w:marBottom w:val="0"/>
              <w:divBdr>
                <w:top w:val="none" w:sz="0" w:space="0" w:color="auto"/>
                <w:left w:val="none" w:sz="0" w:space="0" w:color="auto"/>
                <w:bottom w:val="none" w:sz="0" w:space="0" w:color="auto"/>
                <w:right w:val="none" w:sz="0" w:space="0" w:color="auto"/>
              </w:divBdr>
            </w:div>
            <w:div w:id="980040358">
              <w:marLeft w:val="0"/>
              <w:marRight w:val="0"/>
              <w:marTop w:val="0"/>
              <w:marBottom w:val="0"/>
              <w:divBdr>
                <w:top w:val="none" w:sz="0" w:space="0" w:color="auto"/>
                <w:left w:val="none" w:sz="0" w:space="0" w:color="auto"/>
                <w:bottom w:val="none" w:sz="0" w:space="0" w:color="auto"/>
                <w:right w:val="none" w:sz="0" w:space="0" w:color="auto"/>
              </w:divBdr>
            </w:div>
            <w:div w:id="291714333">
              <w:marLeft w:val="0"/>
              <w:marRight w:val="0"/>
              <w:marTop w:val="0"/>
              <w:marBottom w:val="0"/>
              <w:divBdr>
                <w:top w:val="none" w:sz="0" w:space="0" w:color="auto"/>
                <w:left w:val="none" w:sz="0" w:space="0" w:color="auto"/>
                <w:bottom w:val="none" w:sz="0" w:space="0" w:color="auto"/>
                <w:right w:val="none" w:sz="0" w:space="0" w:color="auto"/>
              </w:divBdr>
            </w:div>
            <w:div w:id="944310875">
              <w:marLeft w:val="0"/>
              <w:marRight w:val="0"/>
              <w:marTop w:val="0"/>
              <w:marBottom w:val="0"/>
              <w:divBdr>
                <w:top w:val="none" w:sz="0" w:space="0" w:color="auto"/>
                <w:left w:val="none" w:sz="0" w:space="0" w:color="auto"/>
                <w:bottom w:val="none" w:sz="0" w:space="0" w:color="auto"/>
                <w:right w:val="none" w:sz="0" w:space="0" w:color="auto"/>
              </w:divBdr>
            </w:div>
            <w:div w:id="1516075464">
              <w:marLeft w:val="0"/>
              <w:marRight w:val="0"/>
              <w:marTop w:val="0"/>
              <w:marBottom w:val="0"/>
              <w:divBdr>
                <w:top w:val="none" w:sz="0" w:space="0" w:color="auto"/>
                <w:left w:val="none" w:sz="0" w:space="0" w:color="auto"/>
                <w:bottom w:val="none" w:sz="0" w:space="0" w:color="auto"/>
                <w:right w:val="none" w:sz="0" w:space="0" w:color="auto"/>
              </w:divBdr>
            </w:div>
            <w:div w:id="184710740">
              <w:marLeft w:val="0"/>
              <w:marRight w:val="0"/>
              <w:marTop w:val="0"/>
              <w:marBottom w:val="0"/>
              <w:divBdr>
                <w:top w:val="none" w:sz="0" w:space="0" w:color="auto"/>
                <w:left w:val="none" w:sz="0" w:space="0" w:color="auto"/>
                <w:bottom w:val="none" w:sz="0" w:space="0" w:color="auto"/>
                <w:right w:val="none" w:sz="0" w:space="0" w:color="auto"/>
              </w:divBdr>
            </w:div>
            <w:div w:id="4556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62950">
      <w:marLeft w:val="0"/>
      <w:marRight w:val="0"/>
      <w:marTop w:val="0"/>
      <w:marBottom w:val="0"/>
      <w:divBdr>
        <w:top w:val="none" w:sz="0" w:space="0" w:color="auto"/>
        <w:left w:val="none" w:sz="0" w:space="0" w:color="auto"/>
        <w:bottom w:val="none" w:sz="0" w:space="0" w:color="auto"/>
        <w:right w:val="none" w:sz="0" w:space="0" w:color="auto"/>
      </w:divBdr>
    </w:div>
    <w:div w:id="1524326012">
      <w:marLeft w:val="0"/>
      <w:marRight w:val="0"/>
      <w:marTop w:val="0"/>
      <w:marBottom w:val="0"/>
      <w:divBdr>
        <w:top w:val="none" w:sz="0" w:space="0" w:color="auto"/>
        <w:left w:val="none" w:sz="0" w:space="0" w:color="auto"/>
        <w:bottom w:val="none" w:sz="0" w:space="0" w:color="auto"/>
        <w:right w:val="none" w:sz="0" w:space="0" w:color="auto"/>
      </w:divBdr>
    </w:div>
    <w:div w:id="1525317059">
      <w:marLeft w:val="0"/>
      <w:marRight w:val="0"/>
      <w:marTop w:val="0"/>
      <w:marBottom w:val="0"/>
      <w:divBdr>
        <w:top w:val="none" w:sz="0" w:space="0" w:color="auto"/>
        <w:left w:val="none" w:sz="0" w:space="0" w:color="auto"/>
        <w:bottom w:val="none" w:sz="0" w:space="0" w:color="auto"/>
        <w:right w:val="none" w:sz="0" w:space="0" w:color="auto"/>
      </w:divBdr>
    </w:div>
    <w:div w:id="1526023183">
      <w:marLeft w:val="0"/>
      <w:marRight w:val="0"/>
      <w:marTop w:val="0"/>
      <w:marBottom w:val="0"/>
      <w:divBdr>
        <w:top w:val="none" w:sz="0" w:space="0" w:color="auto"/>
        <w:left w:val="none" w:sz="0" w:space="0" w:color="auto"/>
        <w:bottom w:val="none" w:sz="0" w:space="0" w:color="auto"/>
        <w:right w:val="none" w:sz="0" w:space="0" w:color="auto"/>
      </w:divBdr>
    </w:div>
    <w:div w:id="1526213815">
      <w:marLeft w:val="0"/>
      <w:marRight w:val="0"/>
      <w:marTop w:val="0"/>
      <w:marBottom w:val="0"/>
      <w:divBdr>
        <w:top w:val="none" w:sz="0" w:space="0" w:color="auto"/>
        <w:left w:val="none" w:sz="0" w:space="0" w:color="auto"/>
        <w:bottom w:val="none" w:sz="0" w:space="0" w:color="auto"/>
        <w:right w:val="none" w:sz="0" w:space="0" w:color="auto"/>
      </w:divBdr>
    </w:div>
    <w:div w:id="1527479332">
      <w:marLeft w:val="0"/>
      <w:marRight w:val="0"/>
      <w:marTop w:val="0"/>
      <w:marBottom w:val="0"/>
      <w:divBdr>
        <w:top w:val="none" w:sz="0" w:space="0" w:color="auto"/>
        <w:left w:val="none" w:sz="0" w:space="0" w:color="auto"/>
        <w:bottom w:val="none" w:sz="0" w:space="0" w:color="auto"/>
        <w:right w:val="none" w:sz="0" w:space="0" w:color="auto"/>
      </w:divBdr>
    </w:div>
    <w:div w:id="1531143139">
      <w:marLeft w:val="0"/>
      <w:marRight w:val="0"/>
      <w:marTop w:val="0"/>
      <w:marBottom w:val="0"/>
      <w:divBdr>
        <w:top w:val="none" w:sz="0" w:space="0" w:color="auto"/>
        <w:left w:val="none" w:sz="0" w:space="0" w:color="auto"/>
        <w:bottom w:val="none" w:sz="0" w:space="0" w:color="auto"/>
        <w:right w:val="none" w:sz="0" w:space="0" w:color="auto"/>
      </w:divBdr>
    </w:div>
    <w:div w:id="1531647738">
      <w:marLeft w:val="0"/>
      <w:marRight w:val="0"/>
      <w:marTop w:val="0"/>
      <w:marBottom w:val="0"/>
      <w:divBdr>
        <w:top w:val="none" w:sz="0" w:space="0" w:color="auto"/>
        <w:left w:val="none" w:sz="0" w:space="0" w:color="auto"/>
        <w:bottom w:val="none" w:sz="0" w:space="0" w:color="auto"/>
        <w:right w:val="none" w:sz="0" w:space="0" w:color="auto"/>
      </w:divBdr>
    </w:div>
    <w:div w:id="1531725331">
      <w:marLeft w:val="0"/>
      <w:marRight w:val="0"/>
      <w:marTop w:val="0"/>
      <w:marBottom w:val="0"/>
      <w:divBdr>
        <w:top w:val="none" w:sz="0" w:space="0" w:color="auto"/>
        <w:left w:val="none" w:sz="0" w:space="0" w:color="auto"/>
        <w:bottom w:val="none" w:sz="0" w:space="0" w:color="auto"/>
        <w:right w:val="none" w:sz="0" w:space="0" w:color="auto"/>
      </w:divBdr>
    </w:div>
    <w:div w:id="1532962213">
      <w:marLeft w:val="0"/>
      <w:marRight w:val="0"/>
      <w:marTop w:val="0"/>
      <w:marBottom w:val="0"/>
      <w:divBdr>
        <w:top w:val="none" w:sz="0" w:space="0" w:color="auto"/>
        <w:left w:val="none" w:sz="0" w:space="0" w:color="auto"/>
        <w:bottom w:val="none" w:sz="0" w:space="0" w:color="auto"/>
        <w:right w:val="none" w:sz="0" w:space="0" w:color="auto"/>
      </w:divBdr>
    </w:div>
    <w:div w:id="1534728335">
      <w:marLeft w:val="0"/>
      <w:marRight w:val="0"/>
      <w:marTop w:val="0"/>
      <w:marBottom w:val="0"/>
      <w:divBdr>
        <w:top w:val="none" w:sz="0" w:space="0" w:color="auto"/>
        <w:left w:val="none" w:sz="0" w:space="0" w:color="auto"/>
        <w:bottom w:val="none" w:sz="0" w:space="0" w:color="auto"/>
        <w:right w:val="none" w:sz="0" w:space="0" w:color="auto"/>
      </w:divBdr>
    </w:div>
    <w:div w:id="1534924324">
      <w:marLeft w:val="0"/>
      <w:marRight w:val="0"/>
      <w:marTop w:val="0"/>
      <w:marBottom w:val="0"/>
      <w:divBdr>
        <w:top w:val="none" w:sz="0" w:space="0" w:color="auto"/>
        <w:left w:val="none" w:sz="0" w:space="0" w:color="auto"/>
        <w:bottom w:val="none" w:sz="0" w:space="0" w:color="auto"/>
        <w:right w:val="none" w:sz="0" w:space="0" w:color="auto"/>
      </w:divBdr>
    </w:div>
    <w:div w:id="1534996334">
      <w:marLeft w:val="0"/>
      <w:marRight w:val="0"/>
      <w:marTop w:val="0"/>
      <w:marBottom w:val="0"/>
      <w:divBdr>
        <w:top w:val="none" w:sz="0" w:space="0" w:color="auto"/>
        <w:left w:val="none" w:sz="0" w:space="0" w:color="auto"/>
        <w:bottom w:val="none" w:sz="0" w:space="0" w:color="auto"/>
        <w:right w:val="none" w:sz="0" w:space="0" w:color="auto"/>
      </w:divBdr>
    </w:div>
    <w:div w:id="1535463031">
      <w:marLeft w:val="0"/>
      <w:marRight w:val="0"/>
      <w:marTop w:val="0"/>
      <w:marBottom w:val="0"/>
      <w:divBdr>
        <w:top w:val="none" w:sz="0" w:space="0" w:color="auto"/>
        <w:left w:val="none" w:sz="0" w:space="0" w:color="auto"/>
        <w:bottom w:val="none" w:sz="0" w:space="0" w:color="auto"/>
        <w:right w:val="none" w:sz="0" w:space="0" w:color="auto"/>
      </w:divBdr>
    </w:div>
    <w:div w:id="1535774731">
      <w:marLeft w:val="0"/>
      <w:marRight w:val="0"/>
      <w:marTop w:val="0"/>
      <w:marBottom w:val="0"/>
      <w:divBdr>
        <w:top w:val="none" w:sz="0" w:space="0" w:color="auto"/>
        <w:left w:val="none" w:sz="0" w:space="0" w:color="auto"/>
        <w:bottom w:val="none" w:sz="0" w:space="0" w:color="auto"/>
        <w:right w:val="none" w:sz="0" w:space="0" w:color="auto"/>
      </w:divBdr>
    </w:div>
    <w:div w:id="1537615407">
      <w:marLeft w:val="0"/>
      <w:marRight w:val="0"/>
      <w:marTop w:val="0"/>
      <w:marBottom w:val="0"/>
      <w:divBdr>
        <w:top w:val="none" w:sz="0" w:space="0" w:color="auto"/>
        <w:left w:val="none" w:sz="0" w:space="0" w:color="auto"/>
        <w:bottom w:val="none" w:sz="0" w:space="0" w:color="auto"/>
        <w:right w:val="none" w:sz="0" w:space="0" w:color="auto"/>
      </w:divBdr>
    </w:div>
    <w:div w:id="1538397277">
      <w:marLeft w:val="0"/>
      <w:marRight w:val="0"/>
      <w:marTop w:val="0"/>
      <w:marBottom w:val="0"/>
      <w:divBdr>
        <w:top w:val="none" w:sz="0" w:space="0" w:color="auto"/>
        <w:left w:val="none" w:sz="0" w:space="0" w:color="auto"/>
        <w:bottom w:val="none" w:sz="0" w:space="0" w:color="auto"/>
        <w:right w:val="none" w:sz="0" w:space="0" w:color="auto"/>
      </w:divBdr>
    </w:div>
    <w:div w:id="1539005688">
      <w:marLeft w:val="0"/>
      <w:marRight w:val="0"/>
      <w:marTop w:val="0"/>
      <w:marBottom w:val="0"/>
      <w:divBdr>
        <w:top w:val="none" w:sz="0" w:space="0" w:color="auto"/>
        <w:left w:val="none" w:sz="0" w:space="0" w:color="auto"/>
        <w:bottom w:val="none" w:sz="0" w:space="0" w:color="auto"/>
        <w:right w:val="none" w:sz="0" w:space="0" w:color="auto"/>
      </w:divBdr>
    </w:div>
    <w:div w:id="1539508129">
      <w:marLeft w:val="0"/>
      <w:marRight w:val="0"/>
      <w:marTop w:val="0"/>
      <w:marBottom w:val="0"/>
      <w:divBdr>
        <w:top w:val="none" w:sz="0" w:space="0" w:color="auto"/>
        <w:left w:val="none" w:sz="0" w:space="0" w:color="auto"/>
        <w:bottom w:val="none" w:sz="0" w:space="0" w:color="auto"/>
        <w:right w:val="none" w:sz="0" w:space="0" w:color="auto"/>
      </w:divBdr>
    </w:div>
    <w:div w:id="1539658615">
      <w:marLeft w:val="0"/>
      <w:marRight w:val="0"/>
      <w:marTop w:val="0"/>
      <w:marBottom w:val="0"/>
      <w:divBdr>
        <w:top w:val="none" w:sz="0" w:space="0" w:color="auto"/>
        <w:left w:val="none" w:sz="0" w:space="0" w:color="auto"/>
        <w:bottom w:val="none" w:sz="0" w:space="0" w:color="auto"/>
        <w:right w:val="none" w:sz="0" w:space="0" w:color="auto"/>
      </w:divBdr>
      <w:divsChild>
        <w:div w:id="263922640">
          <w:marLeft w:val="0"/>
          <w:marRight w:val="0"/>
          <w:marTop w:val="0"/>
          <w:marBottom w:val="0"/>
          <w:divBdr>
            <w:top w:val="none" w:sz="0" w:space="0" w:color="auto"/>
            <w:left w:val="none" w:sz="0" w:space="0" w:color="auto"/>
            <w:bottom w:val="none" w:sz="0" w:space="0" w:color="auto"/>
            <w:right w:val="none" w:sz="0" w:space="0" w:color="auto"/>
          </w:divBdr>
          <w:divsChild>
            <w:div w:id="1664354930">
              <w:marLeft w:val="0"/>
              <w:marRight w:val="0"/>
              <w:marTop w:val="0"/>
              <w:marBottom w:val="0"/>
              <w:divBdr>
                <w:top w:val="none" w:sz="0" w:space="0" w:color="auto"/>
                <w:left w:val="none" w:sz="0" w:space="0" w:color="auto"/>
                <w:bottom w:val="none" w:sz="0" w:space="0" w:color="auto"/>
                <w:right w:val="none" w:sz="0" w:space="0" w:color="auto"/>
              </w:divBdr>
            </w:div>
            <w:div w:id="929701223">
              <w:marLeft w:val="0"/>
              <w:marRight w:val="0"/>
              <w:marTop w:val="0"/>
              <w:marBottom w:val="0"/>
              <w:divBdr>
                <w:top w:val="none" w:sz="0" w:space="0" w:color="auto"/>
                <w:left w:val="none" w:sz="0" w:space="0" w:color="auto"/>
                <w:bottom w:val="none" w:sz="0" w:space="0" w:color="auto"/>
                <w:right w:val="none" w:sz="0" w:space="0" w:color="auto"/>
              </w:divBdr>
            </w:div>
            <w:div w:id="2054378743">
              <w:marLeft w:val="0"/>
              <w:marRight w:val="0"/>
              <w:marTop w:val="0"/>
              <w:marBottom w:val="0"/>
              <w:divBdr>
                <w:top w:val="none" w:sz="0" w:space="0" w:color="auto"/>
                <w:left w:val="none" w:sz="0" w:space="0" w:color="auto"/>
                <w:bottom w:val="none" w:sz="0" w:space="0" w:color="auto"/>
                <w:right w:val="none" w:sz="0" w:space="0" w:color="auto"/>
              </w:divBdr>
            </w:div>
            <w:div w:id="745764255">
              <w:marLeft w:val="0"/>
              <w:marRight w:val="0"/>
              <w:marTop w:val="0"/>
              <w:marBottom w:val="0"/>
              <w:divBdr>
                <w:top w:val="none" w:sz="0" w:space="0" w:color="auto"/>
                <w:left w:val="none" w:sz="0" w:space="0" w:color="auto"/>
                <w:bottom w:val="none" w:sz="0" w:space="0" w:color="auto"/>
                <w:right w:val="none" w:sz="0" w:space="0" w:color="auto"/>
              </w:divBdr>
            </w:div>
            <w:div w:id="23867669">
              <w:marLeft w:val="0"/>
              <w:marRight w:val="0"/>
              <w:marTop w:val="0"/>
              <w:marBottom w:val="0"/>
              <w:divBdr>
                <w:top w:val="none" w:sz="0" w:space="0" w:color="auto"/>
                <w:left w:val="none" w:sz="0" w:space="0" w:color="auto"/>
                <w:bottom w:val="none" w:sz="0" w:space="0" w:color="auto"/>
                <w:right w:val="none" w:sz="0" w:space="0" w:color="auto"/>
              </w:divBdr>
            </w:div>
            <w:div w:id="1981495728">
              <w:marLeft w:val="0"/>
              <w:marRight w:val="0"/>
              <w:marTop w:val="0"/>
              <w:marBottom w:val="0"/>
              <w:divBdr>
                <w:top w:val="none" w:sz="0" w:space="0" w:color="auto"/>
                <w:left w:val="none" w:sz="0" w:space="0" w:color="auto"/>
                <w:bottom w:val="none" w:sz="0" w:space="0" w:color="auto"/>
                <w:right w:val="none" w:sz="0" w:space="0" w:color="auto"/>
              </w:divBdr>
            </w:div>
            <w:div w:id="668488151">
              <w:marLeft w:val="0"/>
              <w:marRight w:val="0"/>
              <w:marTop w:val="0"/>
              <w:marBottom w:val="0"/>
              <w:divBdr>
                <w:top w:val="none" w:sz="0" w:space="0" w:color="auto"/>
                <w:left w:val="none" w:sz="0" w:space="0" w:color="auto"/>
                <w:bottom w:val="none" w:sz="0" w:space="0" w:color="auto"/>
                <w:right w:val="none" w:sz="0" w:space="0" w:color="auto"/>
              </w:divBdr>
            </w:div>
            <w:div w:id="1413552512">
              <w:marLeft w:val="0"/>
              <w:marRight w:val="0"/>
              <w:marTop w:val="0"/>
              <w:marBottom w:val="0"/>
              <w:divBdr>
                <w:top w:val="none" w:sz="0" w:space="0" w:color="auto"/>
                <w:left w:val="none" w:sz="0" w:space="0" w:color="auto"/>
                <w:bottom w:val="none" w:sz="0" w:space="0" w:color="auto"/>
                <w:right w:val="none" w:sz="0" w:space="0" w:color="auto"/>
              </w:divBdr>
            </w:div>
            <w:div w:id="1348097730">
              <w:marLeft w:val="0"/>
              <w:marRight w:val="0"/>
              <w:marTop w:val="0"/>
              <w:marBottom w:val="0"/>
              <w:divBdr>
                <w:top w:val="none" w:sz="0" w:space="0" w:color="auto"/>
                <w:left w:val="none" w:sz="0" w:space="0" w:color="auto"/>
                <w:bottom w:val="none" w:sz="0" w:space="0" w:color="auto"/>
                <w:right w:val="none" w:sz="0" w:space="0" w:color="auto"/>
              </w:divBdr>
            </w:div>
            <w:div w:id="1958871113">
              <w:marLeft w:val="0"/>
              <w:marRight w:val="0"/>
              <w:marTop w:val="0"/>
              <w:marBottom w:val="0"/>
              <w:divBdr>
                <w:top w:val="none" w:sz="0" w:space="0" w:color="auto"/>
                <w:left w:val="none" w:sz="0" w:space="0" w:color="auto"/>
                <w:bottom w:val="none" w:sz="0" w:space="0" w:color="auto"/>
                <w:right w:val="none" w:sz="0" w:space="0" w:color="auto"/>
              </w:divBdr>
            </w:div>
            <w:div w:id="2008362527">
              <w:marLeft w:val="0"/>
              <w:marRight w:val="0"/>
              <w:marTop w:val="0"/>
              <w:marBottom w:val="0"/>
              <w:divBdr>
                <w:top w:val="none" w:sz="0" w:space="0" w:color="auto"/>
                <w:left w:val="none" w:sz="0" w:space="0" w:color="auto"/>
                <w:bottom w:val="none" w:sz="0" w:space="0" w:color="auto"/>
                <w:right w:val="none" w:sz="0" w:space="0" w:color="auto"/>
              </w:divBdr>
            </w:div>
            <w:div w:id="1833906702">
              <w:marLeft w:val="0"/>
              <w:marRight w:val="0"/>
              <w:marTop w:val="0"/>
              <w:marBottom w:val="0"/>
              <w:divBdr>
                <w:top w:val="none" w:sz="0" w:space="0" w:color="auto"/>
                <w:left w:val="none" w:sz="0" w:space="0" w:color="auto"/>
                <w:bottom w:val="none" w:sz="0" w:space="0" w:color="auto"/>
                <w:right w:val="none" w:sz="0" w:space="0" w:color="auto"/>
              </w:divBdr>
            </w:div>
            <w:div w:id="1588148936">
              <w:marLeft w:val="0"/>
              <w:marRight w:val="0"/>
              <w:marTop w:val="0"/>
              <w:marBottom w:val="0"/>
              <w:divBdr>
                <w:top w:val="none" w:sz="0" w:space="0" w:color="auto"/>
                <w:left w:val="none" w:sz="0" w:space="0" w:color="auto"/>
                <w:bottom w:val="none" w:sz="0" w:space="0" w:color="auto"/>
                <w:right w:val="none" w:sz="0" w:space="0" w:color="auto"/>
              </w:divBdr>
            </w:div>
            <w:div w:id="700010950">
              <w:marLeft w:val="0"/>
              <w:marRight w:val="0"/>
              <w:marTop w:val="0"/>
              <w:marBottom w:val="0"/>
              <w:divBdr>
                <w:top w:val="none" w:sz="0" w:space="0" w:color="auto"/>
                <w:left w:val="none" w:sz="0" w:space="0" w:color="auto"/>
                <w:bottom w:val="none" w:sz="0" w:space="0" w:color="auto"/>
                <w:right w:val="none" w:sz="0" w:space="0" w:color="auto"/>
              </w:divBdr>
            </w:div>
            <w:div w:id="1153065947">
              <w:marLeft w:val="0"/>
              <w:marRight w:val="0"/>
              <w:marTop w:val="0"/>
              <w:marBottom w:val="0"/>
              <w:divBdr>
                <w:top w:val="none" w:sz="0" w:space="0" w:color="auto"/>
                <w:left w:val="none" w:sz="0" w:space="0" w:color="auto"/>
                <w:bottom w:val="none" w:sz="0" w:space="0" w:color="auto"/>
                <w:right w:val="none" w:sz="0" w:space="0" w:color="auto"/>
              </w:divBdr>
            </w:div>
            <w:div w:id="1591237743">
              <w:marLeft w:val="0"/>
              <w:marRight w:val="0"/>
              <w:marTop w:val="0"/>
              <w:marBottom w:val="0"/>
              <w:divBdr>
                <w:top w:val="none" w:sz="0" w:space="0" w:color="auto"/>
                <w:left w:val="none" w:sz="0" w:space="0" w:color="auto"/>
                <w:bottom w:val="none" w:sz="0" w:space="0" w:color="auto"/>
                <w:right w:val="none" w:sz="0" w:space="0" w:color="auto"/>
              </w:divBdr>
            </w:div>
            <w:div w:id="910701216">
              <w:marLeft w:val="0"/>
              <w:marRight w:val="0"/>
              <w:marTop w:val="0"/>
              <w:marBottom w:val="0"/>
              <w:divBdr>
                <w:top w:val="none" w:sz="0" w:space="0" w:color="auto"/>
                <w:left w:val="none" w:sz="0" w:space="0" w:color="auto"/>
                <w:bottom w:val="none" w:sz="0" w:space="0" w:color="auto"/>
                <w:right w:val="none" w:sz="0" w:space="0" w:color="auto"/>
              </w:divBdr>
            </w:div>
            <w:div w:id="1247112913">
              <w:marLeft w:val="0"/>
              <w:marRight w:val="0"/>
              <w:marTop w:val="0"/>
              <w:marBottom w:val="0"/>
              <w:divBdr>
                <w:top w:val="none" w:sz="0" w:space="0" w:color="auto"/>
                <w:left w:val="none" w:sz="0" w:space="0" w:color="auto"/>
                <w:bottom w:val="none" w:sz="0" w:space="0" w:color="auto"/>
                <w:right w:val="none" w:sz="0" w:space="0" w:color="auto"/>
              </w:divBdr>
            </w:div>
            <w:div w:id="1686784498">
              <w:marLeft w:val="0"/>
              <w:marRight w:val="0"/>
              <w:marTop w:val="0"/>
              <w:marBottom w:val="0"/>
              <w:divBdr>
                <w:top w:val="none" w:sz="0" w:space="0" w:color="auto"/>
                <w:left w:val="none" w:sz="0" w:space="0" w:color="auto"/>
                <w:bottom w:val="none" w:sz="0" w:space="0" w:color="auto"/>
                <w:right w:val="none" w:sz="0" w:space="0" w:color="auto"/>
              </w:divBdr>
            </w:div>
            <w:div w:id="1806508984">
              <w:marLeft w:val="0"/>
              <w:marRight w:val="0"/>
              <w:marTop w:val="0"/>
              <w:marBottom w:val="0"/>
              <w:divBdr>
                <w:top w:val="none" w:sz="0" w:space="0" w:color="auto"/>
                <w:left w:val="none" w:sz="0" w:space="0" w:color="auto"/>
                <w:bottom w:val="none" w:sz="0" w:space="0" w:color="auto"/>
                <w:right w:val="none" w:sz="0" w:space="0" w:color="auto"/>
              </w:divBdr>
            </w:div>
            <w:div w:id="1619798073">
              <w:marLeft w:val="0"/>
              <w:marRight w:val="0"/>
              <w:marTop w:val="0"/>
              <w:marBottom w:val="0"/>
              <w:divBdr>
                <w:top w:val="none" w:sz="0" w:space="0" w:color="auto"/>
                <w:left w:val="none" w:sz="0" w:space="0" w:color="auto"/>
                <w:bottom w:val="none" w:sz="0" w:space="0" w:color="auto"/>
                <w:right w:val="none" w:sz="0" w:space="0" w:color="auto"/>
              </w:divBdr>
            </w:div>
            <w:div w:id="852648297">
              <w:marLeft w:val="0"/>
              <w:marRight w:val="0"/>
              <w:marTop w:val="0"/>
              <w:marBottom w:val="0"/>
              <w:divBdr>
                <w:top w:val="none" w:sz="0" w:space="0" w:color="auto"/>
                <w:left w:val="none" w:sz="0" w:space="0" w:color="auto"/>
                <w:bottom w:val="none" w:sz="0" w:space="0" w:color="auto"/>
                <w:right w:val="none" w:sz="0" w:space="0" w:color="auto"/>
              </w:divBdr>
            </w:div>
            <w:div w:id="724988599">
              <w:marLeft w:val="0"/>
              <w:marRight w:val="0"/>
              <w:marTop w:val="0"/>
              <w:marBottom w:val="0"/>
              <w:divBdr>
                <w:top w:val="none" w:sz="0" w:space="0" w:color="auto"/>
                <w:left w:val="none" w:sz="0" w:space="0" w:color="auto"/>
                <w:bottom w:val="none" w:sz="0" w:space="0" w:color="auto"/>
                <w:right w:val="none" w:sz="0" w:space="0" w:color="auto"/>
              </w:divBdr>
            </w:div>
            <w:div w:id="279604021">
              <w:marLeft w:val="0"/>
              <w:marRight w:val="0"/>
              <w:marTop w:val="0"/>
              <w:marBottom w:val="0"/>
              <w:divBdr>
                <w:top w:val="none" w:sz="0" w:space="0" w:color="auto"/>
                <w:left w:val="none" w:sz="0" w:space="0" w:color="auto"/>
                <w:bottom w:val="none" w:sz="0" w:space="0" w:color="auto"/>
                <w:right w:val="none" w:sz="0" w:space="0" w:color="auto"/>
              </w:divBdr>
            </w:div>
            <w:div w:id="1891963217">
              <w:marLeft w:val="0"/>
              <w:marRight w:val="0"/>
              <w:marTop w:val="0"/>
              <w:marBottom w:val="0"/>
              <w:divBdr>
                <w:top w:val="none" w:sz="0" w:space="0" w:color="auto"/>
                <w:left w:val="none" w:sz="0" w:space="0" w:color="auto"/>
                <w:bottom w:val="none" w:sz="0" w:space="0" w:color="auto"/>
                <w:right w:val="none" w:sz="0" w:space="0" w:color="auto"/>
              </w:divBdr>
            </w:div>
            <w:div w:id="1262646224">
              <w:marLeft w:val="0"/>
              <w:marRight w:val="0"/>
              <w:marTop w:val="0"/>
              <w:marBottom w:val="0"/>
              <w:divBdr>
                <w:top w:val="none" w:sz="0" w:space="0" w:color="auto"/>
                <w:left w:val="none" w:sz="0" w:space="0" w:color="auto"/>
                <w:bottom w:val="none" w:sz="0" w:space="0" w:color="auto"/>
                <w:right w:val="none" w:sz="0" w:space="0" w:color="auto"/>
              </w:divBdr>
            </w:div>
            <w:div w:id="680359424">
              <w:marLeft w:val="0"/>
              <w:marRight w:val="0"/>
              <w:marTop w:val="0"/>
              <w:marBottom w:val="0"/>
              <w:divBdr>
                <w:top w:val="none" w:sz="0" w:space="0" w:color="auto"/>
                <w:left w:val="none" w:sz="0" w:space="0" w:color="auto"/>
                <w:bottom w:val="none" w:sz="0" w:space="0" w:color="auto"/>
                <w:right w:val="none" w:sz="0" w:space="0" w:color="auto"/>
              </w:divBdr>
            </w:div>
            <w:div w:id="2135245239">
              <w:marLeft w:val="0"/>
              <w:marRight w:val="0"/>
              <w:marTop w:val="0"/>
              <w:marBottom w:val="0"/>
              <w:divBdr>
                <w:top w:val="none" w:sz="0" w:space="0" w:color="auto"/>
                <w:left w:val="none" w:sz="0" w:space="0" w:color="auto"/>
                <w:bottom w:val="none" w:sz="0" w:space="0" w:color="auto"/>
                <w:right w:val="none" w:sz="0" w:space="0" w:color="auto"/>
              </w:divBdr>
            </w:div>
            <w:div w:id="739524592">
              <w:marLeft w:val="0"/>
              <w:marRight w:val="0"/>
              <w:marTop w:val="0"/>
              <w:marBottom w:val="0"/>
              <w:divBdr>
                <w:top w:val="none" w:sz="0" w:space="0" w:color="auto"/>
                <w:left w:val="none" w:sz="0" w:space="0" w:color="auto"/>
                <w:bottom w:val="none" w:sz="0" w:space="0" w:color="auto"/>
                <w:right w:val="none" w:sz="0" w:space="0" w:color="auto"/>
              </w:divBdr>
            </w:div>
            <w:div w:id="2042394627">
              <w:marLeft w:val="0"/>
              <w:marRight w:val="0"/>
              <w:marTop w:val="0"/>
              <w:marBottom w:val="0"/>
              <w:divBdr>
                <w:top w:val="none" w:sz="0" w:space="0" w:color="auto"/>
                <w:left w:val="none" w:sz="0" w:space="0" w:color="auto"/>
                <w:bottom w:val="none" w:sz="0" w:space="0" w:color="auto"/>
                <w:right w:val="none" w:sz="0" w:space="0" w:color="auto"/>
              </w:divBdr>
            </w:div>
            <w:div w:id="677123122">
              <w:marLeft w:val="0"/>
              <w:marRight w:val="0"/>
              <w:marTop w:val="0"/>
              <w:marBottom w:val="0"/>
              <w:divBdr>
                <w:top w:val="none" w:sz="0" w:space="0" w:color="auto"/>
                <w:left w:val="none" w:sz="0" w:space="0" w:color="auto"/>
                <w:bottom w:val="none" w:sz="0" w:space="0" w:color="auto"/>
                <w:right w:val="none" w:sz="0" w:space="0" w:color="auto"/>
              </w:divBdr>
            </w:div>
            <w:div w:id="1538542367">
              <w:marLeft w:val="0"/>
              <w:marRight w:val="0"/>
              <w:marTop w:val="0"/>
              <w:marBottom w:val="0"/>
              <w:divBdr>
                <w:top w:val="none" w:sz="0" w:space="0" w:color="auto"/>
                <w:left w:val="none" w:sz="0" w:space="0" w:color="auto"/>
                <w:bottom w:val="none" w:sz="0" w:space="0" w:color="auto"/>
                <w:right w:val="none" w:sz="0" w:space="0" w:color="auto"/>
              </w:divBdr>
            </w:div>
            <w:div w:id="254099321">
              <w:marLeft w:val="0"/>
              <w:marRight w:val="0"/>
              <w:marTop w:val="0"/>
              <w:marBottom w:val="0"/>
              <w:divBdr>
                <w:top w:val="none" w:sz="0" w:space="0" w:color="auto"/>
                <w:left w:val="none" w:sz="0" w:space="0" w:color="auto"/>
                <w:bottom w:val="none" w:sz="0" w:space="0" w:color="auto"/>
                <w:right w:val="none" w:sz="0" w:space="0" w:color="auto"/>
              </w:divBdr>
            </w:div>
            <w:div w:id="421220802">
              <w:marLeft w:val="0"/>
              <w:marRight w:val="0"/>
              <w:marTop w:val="0"/>
              <w:marBottom w:val="0"/>
              <w:divBdr>
                <w:top w:val="none" w:sz="0" w:space="0" w:color="auto"/>
                <w:left w:val="none" w:sz="0" w:space="0" w:color="auto"/>
                <w:bottom w:val="none" w:sz="0" w:space="0" w:color="auto"/>
                <w:right w:val="none" w:sz="0" w:space="0" w:color="auto"/>
              </w:divBdr>
            </w:div>
            <w:div w:id="822355161">
              <w:marLeft w:val="0"/>
              <w:marRight w:val="0"/>
              <w:marTop w:val="0"/>
              <w:marBottom w:val="0"/>
              <w:divBdr>
                <w:top w:val="none" w:sz="0" w:space="0" w:color="auto"/>
                <w:left w:val="none" w:sz="0" w:space="0" w:color="auto"/>
                <w:bottom w:val="none" w:sz="0" w:space="0" w:color="auto"/>
                <w:right w:val="none" w:sz="0" w:space="0" w:color="auto"/>
              </w:divBdr>
            </w:div>
            <w:div w:id="447435083">
              <w:marLeft w:val="0"/>
              <w:marRight w:val="0"/>
              <w:marTop w:val="0"/>
              <w:marBottom w:val="0"/>
              <w:divBdr>
                <w:top w:val="none" w:sz="0" w:space="0" w:color="auto"/>
                <w:left w:val="none" w:sz="0" w:space="0" w:color="auto"/>
                <w:bottom w:val="none" w:sz="0" w:space="0" w:color="auto"/>
                <w:right w:val="none" w:sz="0" w:space="0" w:color="auto"/>
              </w:divBdr>
            </w:div>
            <w:div w:id="1106271903">
              <w:marLeft w:val="0"/>
              <w:marRight w:val="0"/>
              <w:marTop w:val="0"/>
              <w:marBottom w:val="0"/>
              <w:divBdr>
                <w:top w:val="none" w:sz="0" w:space="0" w:color="auto"/>
                <w:left w:val="none" w:sz="0" w:space="0" w:color="auto"/>
                <w:bottom w:val="none" w:sz="0" w:space="0" w:color="auto"/>
                <w:right w:val="none" w:sz="0" w:space="0" w:color="auto"/>
              </w:divBdr>
            </w:div>
            <w:div w:id="485628729">
              <w:marLeft w:val="0"/>
              <w:marRight w:val="0"/>
              <w:marTop w:val="0"/>
              <w:marBottom w:val="0"/>
              <w:divBdr>
                <w:top w:val="none" w:sz="0" w:space="0" w:color="auto"/>
                <w:left w:val="none" w:sz="0" w:space="0" w:color="auto"/>
                <w:bottom w:val="none" w:sz="0" w:space="0" w:color="auto"/>
                <w:right w:val="none" w:sz="0" w:space="0" w:color="auto"/>
              </w:divBdr>
            </w:div>
            <w:div w:id="1626886570">
              <w:marLeft w:val="0"/>
              <w:marRight w:val="0"/>
              <w:marTop w:val="0"/>
              <w:marBottom w:val="0"/>
              <w:divBdr>
                <w:top w:val="none" w:sz="0" w:space="0" w:color="auto"/>
                <w:left w:val="none" w:sz="0" w:space="0" w:color="auto"/>
                <w:bottom w:val="none" w:sz="0" w:space="0" w:color="auto"/>
                <w:right w:val="none" w:sz="0" w:space="0" w:color="auto"/>
              </w:divBdr>
            </w:div>
            <w:div w:id="273024747">
              <w:marLeft w:val="0"/>
              <w:marRight w:val="0"/>
              <w:marTop w:val="0"/>
              <w:marBottom w:val="0"/>
              <w:divBdr>
                <w:top w:val="none" w:sz="0" w:space="0" w:color="auto"/>
                <w:left w:val="none" w:sz="0" w:space="0" w:color="auto"/>
                <w:bottom w:val="none" w:sz="0" w:space="0" w:color="auto"/>
                <w:right w:val="none" w:sz="0" w:space="0" w:color="auto"/>
              </w:divBdr>
            </w:div>
            <w:div w:id="1837765222">
              <w:marLeft w:val="0"/>
              <w:marRight w:val="0"/>
              <w:marTop w:val="0"/>
              <w:marBottom w:val="0"/>
              <w:divBdr>
                <w:top w:val="none" w:sz="0" w:space="0" w:color="auto"/>
                <w:left w:val="none" w:sz="0" w:space="0" w:color="auto"/>
                <w:bottom w:val="none" w:sz="0" w:space="0" w:color="auto"/>
                <w:right w:val="none" w:sz="0" w:space="0" w:color="auto"/>
              </w:divBdr>
            </w:div>
            <w:div w:id="1383870370">
              <w:marLeft w:val="0"/>
              <w:marRight w:val="0"/>
              <w:marTop w:val="0"/>
              <w:marBottom w:val="0"/>
              <w:divBdr>
                <w:top w:val="none" w:sz="0" w:space="0" w:color="auto"/>
                <w:left w:val="none" w:sz="0" w:space="0" w:color="auto"/>
                <w:bottom w:val="none" w:sz="0" w:space="0" w:color="auto"/>
                <w:right w:val="none" w:sz="0" w:space="0" w:color="auto"/>
              </w:divBdr>
            </w:div>
            <w:div w:id="1779250332">
              <w:marLeft w:val="0"/>
              <w:marRight w:val="0"/>
              <w:marTop w:val="0"/>
              <w:marBottom w:val="0"/>
              <w:divBdr>
                <w:top w:val="none" w:sz="0" w:space="0" w:color="auto"/>
                <w:left w:val="none" w:sz="0" w:space="0" w:color="auto"/>
                <w:bottom w:val="none" w:sz="0" w:space="0" w:color="auto"/>
                <w:right w:val="none" w:sz="0" w:space="0" w:color="auto"/>
              </w:divBdr>
            </w:div>
            <w:div w:id="1297443582">
              <w:marLeft w:val="0"/>
              <w:marRight w:val="0"/>
              <w:marTop w:val="0"/>
              <w:marBottom w:val="0"/>
              <w:divBdr>
                <w:top w:val="none" w:sz="0" w:space="0" w:color="auto"/>
                <w:left w:val="none" w:sz="0" w:space="0" w:color="auto"/>
                <w:bottom w:val="none" w:sz="0" w:space="0" w:color="auto"/>
                <w:right w:val="none" w:sz="0" w:space="0" w:color="auto"/>
              </w:divBdr>
            </w:div>
            <w:div w:id="712926751">
              <w:marLeft w:val="0"/>
              <w:marRight w:val="0"/>
              <w:marTop w:val="0"/>
              <w:marBottom w:val="0"/>
              <w:divBdr>
                <w:top w:val="none" w:sz="0" w:space="0" w:color="auto"/>
                <w:left w:val="none" w:sz="0" w:space="0" w:color="auto"/>
                <w:bottom w:val="none" w:sz="0" w:space="0" w:color="auto"/>
                <w:right w:val="none" w:sz="0" w:space="0" w:color="auto"/>
              </w:divBdr>
            </w:div>
            <w:div w:id="1598096740">
              <w:marLeft w:val="0"/>
              <w:marRight w:val="0"/>
              <w:marTop w:val="0"/>
              <w:marBottom w:val="0"/>
              <w:divBdr>
                <w:top w:val="none" w:sz="0" w:space="0" w:color="auto"/>
                <w:left w:val="none" w:sz="0" w:space="0" w:color="auto"/>
                <w:bottom w:val="none" w:sz="0" w:space="0" w:color="auto"/>
                <w:right w:val="none" w:sz="0" w:space="0" w:color="auto"/>
              </w:divBdr>
            </w:div>
            <w:div w:id="1409378755">
              <w:marLeft w:val="0"/>
              <w:marRight w:val="0"/>
              <w:marTop w:val="0"/>
              <w:marBottom w:val="0"/>
              <w:divBdr>
                <w:top w:val="none" w:sz="0" w:space="0" w:color="auto"/>
                <w:left w:val="none" w:sz="0" w:space="0" w:color="auto"/>
                <w:bottom w:val="none" w:sz="0" w:space="0" w:color="auto"/>
                <w:right w:val="none" w:sz="0" w:space="0" w:color="auto"/>
              </w:divBdr>
            </w:div>
            <w:div w:id="1959992667">
              <w:marLeft w:val="0"/>
              <w:marRight w:val="0"/>
              <w:marTop w:val="0"/>
              <w:marBottom w:val="0"/>
              <w:divBdr>
                <w:top w:val="none" w:sz="0" w:space="0" w:color="auto"/>
                <w:left w:val="none" w:sz="0" w:space="0" w:color="auto"/>
                <w:bottom w:val="none" w:sz="0" w:space="0" w:color="auto"/>
                <w:right w:val="none" w:sz="0" w:space="0" w:color="auto"/>
              </w:divBdr>
            </w:div>
            <w:div w:id="797409115">
              <w:marLeft w:val="0"/>
              <w:marRight w:val="0"/>
              <w:marTop w:val="0"/>
              <w:marBottom w:val="0"/>
              <w:divBdr>
                <w:top w:val="none" w:sz="0" w:space="0" w:color="auto"/>
                <w:left w:val="none" w:sz="0" w:space="0" w:color="auto"/>
                <w:bottom w:val="none" w:sz="0" w:space="0" w:color="auto"/>
                <w:right w:val="none" w:sz="0" w:space="0" w:color="auto"/>
              </w:divBdr>
            </w:div>
            <w:div w:id="89860203">
              <w:marLeft w:val="0"/>
              <w:marRight w:val="0"/>
              <w:marTop w:val="0"/>
              <w:marBottom w:val="0"/>
              <w:divBdr>
                <w:top w:val="none" w:sz="0" w:space="0" w:color="auto"/>
                <w:left w:val="none" w:sz="0" w:space="0" w:color="auto"/>
                <w:bottom w:val="none" w:sz="0" w:space="0" w:color="auto"/>
                <w:right w:val="none" w:sz="0" w:space="0" w:color="auto"/>
              </w:divBdr>
            </w:div>
            <w:div w:id="874543973">
              <w:marLeft w:val="0"/>
              <w:marRight w:val="0"/>
              <w:marTop w:val="0"/>
              <w:marBottom w:val="0"/>
              <w:divBdr>
                <w:top w:val="none" w:sz="0" w:space="0" w:color="auto"/>
                <w:left w:val="none" w:sz="0" w:space="0" w:color="auto"/>
                <w:bottom w:val="none" w:sz="0" w:space="0" w:color="auto"/>
                <w:right w:val="none" w:sz="0" w:space="0" w:color="auto"/>
              </w:divBdr>
            </w:div>
            <w:div w:id="1956786635">
              <w:marLeft w:val="0"/>
              <w:marRight w:val="0"/>
              <w:marTop w:val="0"/>
              <w:marBottom w:val="0"/>
              <w:divBdr>
                <w:top w:val="none" w:sz="0" w:space="0" w:color="auto"/>
                <w:left w:val="none" w:sz="0" w:space="0" w:color="auto"/>
                <w:bottom w:val="none" w:sz="0" w:space="0" w:color="auto"/>
                <w:right w:val="none" w:sz="0" w:space="0" w:color="auto"/>
              </w:divBdr>
            </w:div>
            <w:div w:id="1568801159">
              <w:marLeft w:val="0"/>
              <w:marRight w:val="0"/>
              <w:marTop w:val="0"/>
              <w:marBottom w:val="0"/>
              <w:divBdr>
                <w:top w:val="none" w:sz="0" w:space="0" w:color="auto"/>
                <w:left w:val="none" w:sz="0" w:space="0" w:color="auto"/>
                <w:bottom w:val="none" w:sz="0" w:space="0" w:color="auto"/>
                <w:right w:val="none" w:sz="0" w:space="0" w:color="auto"/>
              </w:divBdr>
            </w:div>
            <w:div w:id="694768895">
              <w:marLeft w:val="0"/>
              <w:marRight w:val="0"/>
              <w:marTop w:val="0"/>
              <w:marBottom w:val="0"/>
              <w:divBdr>
                <w:top w:val="none" w:sz="0" w:space="0" w:color="auto"/>
                <w:left w:val="none" w:sz="0" w:space="0" w:color="auto"/>
                <w:bottom w:val="none" w:sz="0" w:space="0" w:color="auto"/>
                <w:right w:val="none" w:sz="0" w:space="0" w:color="auto"/>
              </w:divBdr>
            </w:div>
            <w:div w:id="1752506140">
              <w:marLeft w:val="0"/>
              <w:marRight w:val="0"/>
              <w:marTop w:val="0"/>
              <w:marBottom w:val="0"/>
              <w:divBdr>
                <w:top w:val="none" w:sz="0" w:space="0" w:color="auto"/>
                <w:left w:val="none" w:sz="0" w:space="0" w:color="auto"/>
                <w:bottom w:val="none" w:sz="0" w:space="0" w:color="auto"/>
                <w:right w:val="none" w:sz="0" w:space="0" w:color="auto"/>
              </w:divBdr>
            </w:div>
            <w:div w:id="399909631">
              <w:marLeft w:val="0"/>
              <w:marRight w:val="0"/>
              <w:marTop w:val="0"/>
              <w:marBottom w:val="0"/>
              <w:divBdr>
                <w:top w:val="none" w:sz="0" w:space="0" w:color="auto"/>
                <w:left w:val="none" w:sz="0" w:space="0" w:color="auto"/>
                <w:bottom w:val="none" w:sz="0" w:space="0" w:color="auto"/>
                <w:right w:val="none" w:sz="0" w:space="0" w:color="auto"/>
              </w:divBdr>
            </w:div>
            <w:div w:id="523180003">
              <w:marLeft w:val="0"/>
              <w:marRight w:val="0"/>
              <w:marTop w:val="0"/>
              <w:marBottom w:val="0"/>
              <w:divBdr>
                <w:top w:val="none" w:sz="0" w:space="0" w:color="auto"/>
                <w:left w:val="none" w:sz="0" w:space="0" w:color="auto"/>
                <w:bottom w:val="none" w:sz="0" w:space="0" w:color="auto"/>
                <w:right w:val="none" w:sz="0" w:space="0" w:color="auto"/>
              </w:divBdr>
            </w:div>
            <w:div w:id="1682199423">
              <w:marLeft w:val="0"/>
              <w:marRight w:val="0"/>
              <w:marTop w:val="0"/>
              <w:marBottom w:val="0"/>
              <w:divBdr>
                <w:top w:val="none" w:sz="0" w:space="0" w:color="auto"/>
                <w:left w:val="none" w:sz="0" w:space="0" w:color="auto"/>
                <w:bottom w:val="none" w:sz="0" w:space="0" w:color="auto"/>
                <w:right w:val="none" w:sz="0" w:space="0" w:color="auto"/>
              </w:divBdr>
            </w:div>
            <w:div w:id="1440444734">
              <w:marLeft w:val="0"/>
              <w:marRight w:val="0"/>
              <w:marTop w:val="0"/>
              <w:marBottom w:val="0"/>
              <w:divBdr>
                <w:top w:val="none" w:sz="0" w:space="0" w:color="auto"/>
                <w:left w:val="none" w:sz="0" w:space="0" w:color="auto"/>
                <w:bottom w:val="none" w:sz="0" w:space="0" w:color="auto"/>
                <w:right w:val="none" w:sz="0" w:space="0" w:color="auto"/>
              </w:divBdr>
            </w:div>
            <w:div w:id="1897545317">
              <w:marLeft w:val="0"/>
              <w:marRight w:val="0"/>
              <w:marTop w:val="0"/>
              <w:marBottom w:val="0"/>
              <w:divBdr>
                <w:top w:val="none" w:sz="0" w:space="0" w:color="auto"/>
                <w:left w:val="none" w:sz="0" w:space="0" w:color="auto"/>
                <w:bottom w:val="none" w:sz="0" w:space="0" w:color="auto"/>
                <w:right w:val="none" w:sz="0" w:space="0" w:color="auto"/>
              </w:divBdr>
            </w:div>
            <w:div w:id="1370371875">
              <w:marLeft w:val="0"/>
              <w:marRight w:val="0"/>
              <w:marTop w:val="0"/>
              <w:marBottom w:val="0"/>
              <w:divBdr>
                <w:top w:val="none" w:sz="0" w:space="0" w:color="auto"/>
                <w:left w:val="none" w:sz="0" w:space="0" w:color="auto"/>
                <w:bottom w:val="none" w:sz="0" w:space="0" w:color="auto"/>
                <w:right w:val="none" w:sz="0" w:space="0" w:color="auto"/>
              </w:divBdr>
            </w:div>
            <w:div w:id="1587765685">
              <w:marLeft w:val="0"/>
              <w:marRight w:val="0"/>
              <w:marTop w:val="0"/>
              <w:marBottom w:val="0"/>
              <w:divBdr>
                <w:top w:val="none" w:sz="0" w:space="0" w:color="auto"/>
                <w:left w:val="none" w:sz="0" w:space="0" w:color="auto"/>
                <w:bottom w:val="none" w:sz="0" w:space="0" w:color="auto"/>
                <w:right w:val="none" w:sz="0" w:space="0" w:color="auto"/>
              </w:divBdr>
            </w:div>
            <w:div w:id="318309430">
              <w:marLeft w:val="0"/>
              <w:marRight w:val="0"/>
              <w:marTop w:val="0"/>
              <w:marBottom w:val="0"/>
              <w:divBdr>
                <w:top w:val="none" w:sz="0" w:space="0" w:color="auto"/>
                <w:left w:val="none" w:sz="0" w:space="0" w:color="auto"/>
                <w:bottom w:val="none" w:sz="0" w:space="0" w:color="auto"/>
                <w:right w:val="none" w:sz="0" w:space="0" w:color="auto"/>
              </w:divBdr>
            </w:div>
            <w:div w:id="265190165">
              <w:marLeft w:val="0"/>
              <w:marRight w:val="0"/>
              <w:marTop w:val="0"/>
              <w:marBottom w:val="0"/>
              <w:divBdr>
                <w:top w:val="none" w:sz="0" w:space="0" w:color="auto"/>
                <w:left w:val="none" w:sz="0" w:space="0" w:color="auto"/>
                <w:bottom w:val="none" w:sz="0" w:space="0" w:color="auto"/>
                <w:right w:val="none" w:sz="0" w:space="0" w:color="auto"/>
              </w:divBdr>
            </w:div>
            <w:div w:id="192614702">
              <w:marLeft w:val="0"/>
              <w:marRight w:val="0"/>
              <w:marTop w:val="0"/>
              <w:marBottom w:val="0"/>
              <w:divBdr>
                <w:top w:val="none" w:sz="0" w:space="0" w:color="auto"/>
                <w:left w:val="none" w:sz="0" w:space="0" w:color="auto"/>
                <w:bottom w:val="none" w:sz="0" w:space="0" w:color="auto"/>
                <w:right w:val="none" w:sz="0" w:space="0" w:color="auto"/>
              </w:divBdr>
            </w:div>
            <w:div w:id="477186329">
              <w:marLeft w:val="0"/>
              <w:marRight w:val="0"/>
              <w:marTop w:val="0"/>
              <w:marBottom w:val="0"/>
              <w:divBdr>
                <w:top w:val="none" w:sz="0" w:space="0" w:color="auto"/>
                <w:left w:val="none" w:sz="0" w:space="0" w:color="auto"/>
                <w:bottom w:val="none" w:sz="0" w:space="0" w:color="auto"/>
                <w:right w:val="none" w:sz="0" w:space="0" w:color="auto"/>
              </w:divBdr>
            </w:div>
            <w:div w:id="1815903109">
              <w:marLeft w:val="0"/>
              <w:marRight w:val="0"/>
              <w:marTop w:val="0"/>
              <w:marBottom w:val="0"/>
              <w:divBdr>
                <w:top w:val="none" w:sz="0" w:space="0" w:color="auto"/>
                <w:left w:val="none" w:sz="0" w:space="0" w:color="auto"/>
                <w:bottom w:val="none" w:sz="0" w:space="0" w:color="auto"/>
                <w:right w:val="none" w:sz="0" w:space="0" w:color="auto"/>
              </w:divBdr>
            </w:div>
            <w:div w:id="951933085">
              <w:marLeft w:val="0"/>
              <w:marRight w:val="0"/>
              <w:marTop w:val="0"/>
              <w:marBottom w:val="0"/>
              <w:divBdr>
                <w:top w:val="none" w:sz="0" w:space="0" w:color="auto"/>
                <w:left w:val="none" w:sz="0" w:space="0" w:color="auto"/>
                <w:bottom w:val="none" w:sz="0" w:space="0" w:color="auto"/>
                <w:right w:val="none" w:sz="0" w:space="0" w:color="auto"/>
              </w:divBdr>
            </w:div>
            <w:div w:id="787163244">
              <w:marLeft w:val="0"/>
              <w:marRight w:val="0"/>
              <w:marTop w:val="0"/>
              <w:marBottom w:val="0"/>
              <w:divBdr>
                <w:top w:val="none" w:sz="0" w:space="0" w:color="auto"/>
                <w:left w:val="none" w:sz="0" w:space="0" w:color="auto"/>
                <w:bottom w:val="none" w:sz="0" w:space="0" w:color="auto"/>
                <w:right w:val="none" w:sz="0" w:space="0" w:color="auto"/>
              </w:divBdr>
            </w:div>
            <w:div w:id="1583225090">
              <w:marLeft w:val="0"/>
              <w:marRight w:val="0"/>
              <w:marTop w:val="0"/>
              <w:marBottom w:val="0"/>
              <w:divBdr>
                <w:top w:val="none" w:sz="0" w:space="0" w:color="auto"/>
                <w:left w:val="none" w:sz="0" w:space="0" w:color="auto"/>
                <w:bottom w:val="none" w:sz="0" w:space="0" w:color="auto"/>
                <w:right w:val="none" w:sz="0" w:space="0" w:color="auto"/>
              </w:divBdr>
            </w:div>
            <w:div w:id="1947685974">
              <w:marLeft w:val="0"/>
              <w:marRight w:val="0"/>
              <w:marTop w:val="0"/>
              <w:marBottom w:val="0"/>
              <w:divBdr>
                <w:top w:val="none" w:sz="0" w:space="0" w:color="auto"/>
                <w:left w:val="none" w:sz="0" w:space="0" w:color="auto"/>
                <w:bottom w:val="none" w:sz="0" w:space="0" w:color="auto"/>
                <w:right w:val="none" w:sz="0" w:space="0" w:color="auto"/>
              </w:divBdr>
            </w:div>
            <w:div w:id="57747766">
              <w:marLeft w:val="0"/>
              <w:marRight w:val="0"/>
              <w:marTop w:val="0"/>
              <w:marBottom w:val="0"/>
              <w:divBdr>
                <w:top w:val="none" w:sz="0" w:space="0" w:color="auto"/>
                <w:left w:val="none" w:sz="0" w:space="0" w:color="auto"/>
                <w:bottom w:val="none" w:sz="0" w:space="0" w:color="auto"/>
                <w:right w:val="none" w:sz="0" w:space="0" w:color="auto"/>
              </w:divBdr>
            </w:div>
            <w:div w:id="271861138">
              <w:marLeft w:val="0"/>
              <w:marRight w:val="0"/>
              <w:marTop w:val="0"/>
              <w:marBottom w:val="0"/>
              <w:divBdr>
                <w:top w:val="none" w:sz="0" w:space="0" w:color="auto"/>
                <w:left w:val="none" w:sz="0" w:space="0" w:color="auto"/>
                <w:bottom w:val="none" w:sz="0" w:space="0" w:color="auto"/>
                <w:right w:val="none" w:sz="0" w:space="0" w:color="auto"/>
              </w:divBdr>
            </w:div>
            <w:div w:id="243296225">
              <w:marLeft w:val="0"/>
              <w:marRight w:val="0"/>
              <w:marTop w:val="0"/>
              <w:marBottom w:val="0"/>
              <w:divBdr>
                <w:top w:val="none" w:sz="0" w:space="0" w:color="auto"/>
                <w:left w:val="none" w:sz="0" w:space="0" w:color="auto"/>
                <w:bottom w:val="none" w:sz="0" w:space="0" w:color="auto"/>
                <w:right w:val="none" w:sz="0" w:space="0" w:color="auto"/>
              </w:divBdr>
            </w:div>
            <w:div w:id="1457404905">
              <w:marLeft w:val="0"/>
              <w:marRight w:val="0"/>
              <w:marTop w:val="0"/>
              <w:marBottom w:val="0"/>
              <w:divBdr>
                <w:top w:val="none" w:sz="0" w:space="0" w:color="auto"/>
                <w:left w:val="none" w:sz="0" w:space="0" w:color="auto"/>
                <w:bottom w:val="none" w:sz="0" w:space="0" w:color="auto"/>
                <w:right w:val="none" w:sz="0" w:space="0" w:color="auto"/>
              </w:divBdr>
            </w:div>
            <w:div w:id="1709182862">
              <w:marLeft w:val="0"/>
              <w:marRight w:val="0"/>
              <w:marTop w:val="0"/>
              <w:marBottom w:val="0"/>
              <w:divBdr>
                <w:top w:val="none" w:sz="0" w:space="0" w:color="auto"/>
                <w:left w:val="none" w:sz="0" w:space="0" w:color="auto"/>
                <w:bottom w:val="none" w:sz="0" w:space="0" w:color="auto"/>
                <w:right w:val="none" w:sz="0" w:space="0" w:color="auto"/>
              </w:divBdr>
            </w:div>
            <w:div w:id="1297563824">
              <w:marLeft w:val="0"/>
              <w:marRight w:val="0"/>
              <w:marTop w:val="0"/>
              <w:marBottom w:val="0"/>
              <w:divBdr>
                <w:top w:val="none" w:sz="0" w:space="0" w:color="auto"/>
                <w:left w:val="none" w:sz="0" w:space="0" w:color="auto"/>
                <w:bottom w:val="none" w:sz="0" w:space="0" w:color="auto"/>
                <w:right w:val="none" w:sz="0" w:space="0" w:color="auto"/>
              </w:divBdr>
            </w:div>
            <w:div w:id="861474717">
              <w:marLeft w:val="0"/>
              <w:marRight w:val="0"/>
              <w:marTop w:val="0"/>
              <w:marBottom w:val="0"/>
              <w:divBdr>
                <w:top w:val="none" w:sz="0" w:space="0" w:color="auto"/>
                <w:left w:val="none" w:sz="0" w:space="0" w:color="auto"/>
                <w:bottom w:val="none" w:sz="0" w:space="0" w:color="auto"/>
                <w:right w:val="none" w:sz="0" w:space="0" w:color="auto"/>
              </w:divBdr>
            </w:div>
            <w:div w:id="427434112">
              <w:marLeft w:val="0"/>
              <w:marRight w:val="0"/>
              <w:marTop w:val="0"/>
              <w:marBottom w:val="0"/>
              <w:divBdr>
                <w:top w:val="none" w:sz="0" w:space="0" w:color="auto"/>
                <w:left w:val="none" w:sz="0" w:space="0" w:color="auto"/>
                <w:bottom w:val="none" w:sz="0" w:space="0" w:color="auto"/>
                <w:right w:val="none" w:sz="0" w:space="0" w:color="auto"/>
              </w:divBdr>
            </w:div>
            <w:div w:id="1795710393">
              <w:marLeft w:val="0"/>
              <w:marRight w:val="0"/>
              <w:marTop w:val="0"/>
              <w:marBottom w:val="0"/>
              <w:divBdr>
                <w:top w:val="none" w:sz="0" w:space="0" w:color="auto"/>
                <w:left w:val="none" w:sz="0" w:space="0" w:color="auto"/>
                <w:bottom w:val="none" w:sz="0" w:space="0" w:color="auto"/>
                <w:right w:val="none" w:sz="0" w:space="0" w:color="auto"/>
              </w:divBdr>
            </w:div>
            <w:div w:id="662465655">
              <w:marLeft w:val="0"/>
              <w:marRight w:val="0"/>
              <w:marTop w:val="0"/>
              <w:marBottom w:val="0"/>
              <w:divBdr>
                <w:top w:val="none" w:sz="0" w:space="0" w:color="auto"/>
                <w:left w:val="none" w:sz="0" w:space="0" w:color="auto"/>
                <w:bottom w:val="none" w:sz="0" w:space="0" w:color="auto"/>
                <w:right w:val="none" w:sz="0" w:space="0" w:color="auto"/>
              </w:divBdr>
            </w:div>
            <w:div w:id="1177766946">
              <w:marLeft w:val="0"/>
              <w:marRight w:val="0"/>
              <w:marTop w:val="0"/>
              <w:marBottom w:val="0"/>
              <w:divBdr>
                <w:top w:val="none" w:sz="0" w:space="0" w:color="auto"/>
                <w:left w:val="none" w:sz="0" w:space="0" w:color="auto"/>
                <w:bottom w:val="none" w:sz="0" w:space="0" w:color="auto"/>
                <w:right w:val="none" w:sz="0" w:space="0" w:color="auto"/>
              </w:divBdr>
            </w:div>
            <w:div w:id="1659966891">
              <w:marLeft w:val="0"/>
              <w:marRight w:val="0"/>
              <w:marTop w:val="0"/>
              <w:marBottom w:val="0"/>
              <w:divBdr>
                <w:top w:val="none" w:sz="0" w:space="0" w:color="auto"/>
                <w:left w:val="none" w:sz="0" w:space="0" w:color="auto"/>
                <w:bottom w:val="none" w:sz="0" w:space="0" w:color="auto"/>
                <w:right w:val="none" w:sz="0" w:space="0" w:color="auto"/>
              </w:divBdr>
            </w:div>
            <w:div w:id="1251548189">
              <w:marLeft w:val="0"/>
              <w:marRight w:val="0"/>
              <w:marTop w:val="0"/>
              <w:marBottom w:val="0"/>
              <w:divBdr>
                <w:top w:val="none" w:sz="0" w:space="0" w:color="auto"/>
                <w:left w:val="none" w:sz="0" w:space="0" w:color="auto"/>
                <w:bottom w:val="none" w:sz="0" w:space="0" w:color="auto"/>
                <w:right w:val="none" w:sz="0" w:space="0" w:color="auto"/>
              </w:divBdr>
            </w:div>
            <w:div w:id="378407505">
              <w:marLeft w:val="0"/>
              <w:marRight w:val="0"/>
              <w:marTop w:val="0"/>
              <w:marBottom w:val="0"/>
              <w:divBdr>
                <w:top w:val="none" w:sz="0" w:space="0" w:color="auto"/>
                <w:left w:val="none" w:sz="0" w:space="0" w:color="auto"/>
                <w:bottom w:val="none" w:sz="0" w:space="0" w:color="auto"/>
                <w:right w:val="none" w:sz="0" w:space="0" w:color="auto"/>
              </w:divBdr>
            </w:div>
            <w:div w:id="1048335287">
              <w:marLeft w:val="0"/>
              <w:marRight w:val="0"/>
              <w:marTop w:val="0"/>
              <w:marBottom w:val="0"/>
              <w:divBdr>
                <w:top w:val="none" w:sz="0" w:space="0" w:color="auto"/>
                <w:left w:val="none" w:sz="0" w:space="0" w:color="auto"/>
                <w:bottom w:val="none" w:sz="0" w:space="0" w:color="auto"/>
                <w:right w:val="none" w:sz="0" w:space="0" w:color="auto"/>
              </w:divBdr>
            </w:div>
            <w:div w:id="1113090667">
              <w:marLeft w:val="0"/>
              <w:marRight w:val="0"/>
              <w:marTop w:val="0"/>
              <w:marBottom w:val="0"/>
              <w:divBdr>
                <w:top w:val="none" w:sz="0" w:space="0" w:color="auto"/>
                <w:left w:val="none" w:sz="0" w:space="0" w:color="auto"/>
                <w:bottom w:val="none" w:sz="0" w:space="0" w:color="auto"/>
                <w:right w:val="none" w:sz="0" w:space="0" w:color="auto"/>
              </w:divBdr>
            </w:div>
            <w:div w:id="672948757">
              <w:marLeft w:val="0"/>
              <w:marRight w:val="0"/>
              <w:marTop w:val="0"/>
              <w:marBottom w:val="0"/>
              <w:divBdr>
                <w:top w:val="none" w:sz="0" w:space="0" w:color="auto"/>
                <w:left w:val="none" w:sz="0" w:space="0" w:color="auto"/>
                <w:bottom w:val="none" w:sz="0" w:space="0" w:color="auto"/>
                <w:right w:val="none" w:sz="0" w:space="0" w:color="auto"/>
              </w:divBdr>
            </w:div>
            <w:div w:id="1908615109">
              <w:marLeft w:val="0"/>
              <w:marRight w:val="0"/>
              <w:marTop w:val="0"/>
              <w:marBottom w:val="0"/>
              <w:divBdr>
                <w:top w:val="none" w:sz="0" w:space="0" w:color="auto"/>
                <w:left w:val="none" w:sz="0" w:space="0" w:color="auto"/>
                <w:bottom w:val="none" w:sz="0" w:space="0" w:color="auto"/>
                <w:right w:val="none" w:sz="0" w:space="0" w:color="auto"/>
              </w:divBdr>
            </w:div>
            <w:div w:id="877812508">
              <w:marLeft w:val="0"/>
              <w:marRight w:val="0"/>
              <w:marTop w:val="0"/>
              <w:marBottom w:val="0"/>
              <w:divBdr>
                <w:top w:val="none" w:sz="0" w:space="0" w:color="auto"/>
                <w:left w:val="none" w:sz="0" w:space="0" w:color="auto"/>
                <w:bottom w:val="none" w:sz="0" w:space="0" w:color="auto"/>
                <w:right w:val="none" w:sz="0" w:space="0" w:color="auto"/>
              </w:divBdr>
            </w:div>
            <w:div w:id="1628926528">
              <w:marLeft w:val="0"/>
              <w:marRight w:val="0"/>
              <w:marTop w:val="0"/>
              <w:marBottom w:val="0"/>
              <w:divBdr>
                <w:top w:val="none" w:sz="0" w:space="0" w:color="auto"/>
                <w:left w:val="none" w:sz="0" w:space="0" w:color="auto"/>
                <w:bottom w:val="none" w:sz="0" w:space="0" w:color="auto"/>
                <w:right w:val="none" w:sz="0" w:space="0" w:color="auto"/>
              </w:divBdr>
            </w:div>
            <w:div w:id="783765756">
              <w:marLeft w:val="0"/>
              <w:marRight w:val="0"/>
              <w:marTop w:val="0"/>
              <w:marBottom w:val="0"/>
              <w:divBdr>
                <w:top w:val="none" w:sz="0" w:space="0" w:color="auto"/>
                <w:left w:val="none" w:sz="0" w:space="0" w:color="auto"/>
                <w:bottom w:val="none" w:sz="0" w:space="0" w:color="auto"/>
                <w:right w:val="none" w:sz="0" w:space="0" w:color="auto"/>
              </w:divBdr>
            </w:div>
            <w:div w:id="2110277731">
              <w:marLeft w:val="0"/>
              <w:marRight w:val="0"/>
              <w:marTop w:val="0"/>
              <w:marBottom w:val="0"/>
              <w:divBdr>
                <w:top w:val="none" w:sz="0" w:space="0" w:color="auto"/>
                <w:left w:val="none" w:sz="0" w:space="0" w:color="auto"/>
                <w:bottom w:val="none" w:sz="0" w:space="0" w:color="auto"/>
                <w:right w:val="none" w:sz="0" w:space="0" w:color="auto"/>
              </w:divBdr>
            </w:div>
            <w:div w:id="670105778">
              <w:marLeft w:val="0"/>
              <w:marRight w:val="0"/>
              <w:marTop w:val="0"/>
              <w:marBottom w:val="0"/>
              <w:divBdr>
                <w:top w:val="none" w:sz="0" w:space="0" w:color="auto"/>
                <w:left w:val="none" w:sz="0" w:space="0" w:color="auto"/>
                <w:bottom w:val="none" w:sz="0" w:space="0" w:color="auto"/>
                <w:right w:val="none" w:sz="0" w:space="0" w:color="auto"/>
              </w:divBdr>
            </w:div>
            <w:div w:id="576281823">
              <w:marLeft w:val="0"/>
              <w:marRight w:val="0"/>
              <w:marTop w:val="0"/>
              <w:marBottom w:val="0"/>
              <w:divBdr>
                <w:top w:val="none" w:sz="0" w:space="0" w:color="auto"/>
                <w:left w:val="none" w:sz="0" w:space="0" w:color="auto"/>
                <w:bottom w:val="none" w:sz="0" w:space="0" w:color="auto"/>
                <w:right w:val="none" w:sz="0" w:space="0" w:color="auto"/>
              </w:divBdr>
            </w:div>
            <w:div w:id="2040542907">
              <w:marLeft w:val="0"/>
              <w:marRight w:val="0"/>
              <w:marTop w:val="0"/>
              <w:marBottom w:val="0"/>
              <w:divBdr>
                <w:top w:val="none" w:sz="0" w:space="0" w:color="auto"/>
                <w:left w:val="none" w:sz="0" w:space="0" w:color="auto"/>
                <w:bottom w:val="none" w:sz="0" w:space="0" w:color="auto"/>
                <w:right w:val="none" w:sz="0" w:space="0" w:color="auto"/>
              </w:divBdr>
            </w:div>
            <w:div w:id="827597076">
              <w:marLeft w:val="0"/>
              <w:marRight w:val="0"/>
              <w:marTop w:val="0"/>
              <w:marBottom w:val="0"/>
              <w:divBdr>
                <w:top w:val="none" w:sz="0" w:space="0" w:color="auto"/>
                <w:left w:val="none" w:sz="0" w:space="0" w:color="auto"/>
                <w:bottom w:val="none" w:sz="0" w:space="0" w:color="auto"/>
                <w:right w:val="none" w:sz="0" w:space="0" w:color="auto"/>
              </w:divBdr>
            </w:div>
            <w:div w:id="159389152">
              <w:marLeft w:val="0"/>
              <w:marRight w:val="0"/>
              <w:marTop w:val="0"/>
              <w:marBottom w:val="0"/>
              <w:divBdr>
                <w:top w:val="none" w:sz="0" w:space="0" w:color="auto"/>
                <w:left w:val="none" w:sz="0" w:space="0" w:color="auto"/>
                <w:bottom w:val="none" w:sz="0" w:space="0" w:color="auto"/>
                <w:right w:val="none" w:sz="0" w:space="0" w:color="auto"/>
              </w:divBdr>
            </w:div>
            <w:div w:id="899175899">
              <w:marLeft w:val="0"/>
              <w:marRight w:val="0"/>
              <w:marTop w:val="0"/>
              <w:marBottom w:val="0"/>
              <w:divBdr>
                <w:top w:val="none" w:sz="0" w:space="0" w:color="auto"/>
                <w:left w:val="none" w:sz="0" w:space="0" w:color="auto"/>
                <w:bottom w:val="none" w:sz="0" w:space="0" w:color="auto"/>
                <w:right w:val="none" w:sz="0" w:space="0" w:color="auto"/>
              </w:divBdr>
            </w:div>
            <w:div w:id="1710259437">
              <w:marLeft w:val="0"/>
              <w:marRight w:val="0"/>
              <w:marTop w:val="0"/>
              <w:marBottom w:val="0"/>
              <w:divBdr>
                <w:top w:val="none" w:sz="0" w:space="0" w:color="auto"/>
                <w:left w:val="none" w:sz="0" w:space="0" w:color="auto"/>
                <w:bottom w:val="none" w:sz="0" w:space="0" w:color="auto"/>
                <w:right w:val="none" w:sz="0" w:space="0" w:color="auto"/>
              </w:divBdr>
            </w:div>
            <w:div w:id="896745259">
              <w:marLeft w:val="0"/>
              <w:marRight w:val="0"/>
              <w:marTop w:val="0"/>
              <w:marBottom w:val="0"/>
              <w:divBdr>
                <w:top w:val="none" w:sz="0" w:space="0" w:color="auto"/>
                <w:left w:val="none" w:sz="0" w:space="0" w:color="auto"/>
                <w:bottom w:val="none" w:sz="0" w:space="0" w:color="auto"/>
                <w:right w:val="none" w:sz="0" w:space="0" w:color="auto"/>
              </w:divBdr>
            </w:div>
            <w:div w:id="1805002324">
              <w:marLeft w:val="0"/>
              <w:marRight w:val="0"/>
              <w:marTop w:val="0"/>
              <w:marBottom w:val="0"/>
              <w:divBdr>
                <w:top w:val="none" w:sz="0" w:space="0" w:color="auto"/>
                <w:left w:val="none" w:sz="0" w:space="0" w:color="auto"/>
                <w:bottom w:val="none" w:sz="0" w:space="0" w:color="auto"/>
                <w:right w:val="none" w:sz="0" w:space="0" w:color="auto"/>
              </w:divBdr>
            </w:div>
            <w:div w:id="1746997937">
              <w:marLeft w:val="0"/>
              <w:marRight w:val="0"/>
              <w:marTop w:val="0"/>
              <w:marBottom w:val="0"/>
              <w:divBdr>
                <w:top w:val="none" w:sz="0" w:space="0" w:color="auto"/>
                <w:left w:val="none" w:sz="0" w:space="0" w:color="auto"/>
                <w:bottom w:val="none" w:sz="0" w:space="0" w:color="auto"/>
                <w:right w:val="none" w:sz="0" w:space="0" w:color="auto"/>
              </w:divBdr>
            </w:div>
            <w:div w:id="766540363">
              <w:marLeft w:val="0"/>
              <w:marRight w:val="0"/>
              <w:marTop w:val="0"/>
              <w:marBottom w:val="0"/>
              <w:divBdr>
                <w:top w:val="none" w:sz="0" w:space="0" w:color="auto"/>
                <w:left w:val="none" w:sz="0" w:space="0" w:color="auto"/>
                <w:bottom w:val="none" w:sz="0" w:space="0" w:color="auto"/>
                <w:right w:val="none" w:sz="0" w:space="0" w:color="auto"/>
              </w:divBdr>
            </w:div>
            <w:div w:id="1188562912">
              <w:marLeft w:val="0"/>
              <w:marRight w:val="0"/>
              <w:marTop w:val="0"/>
              <w:marBottom w:val="0"/>
              <w:divBdr>
                <w:top w:val="none" w:sz="0" w:space="0" w:color="auto"/>
                <w:left w:val="none" w:sz="0" w:space="0" w:color="auto"/>
                <w:bottom w:val="none" w:sz="0" w:space="0" w:color="auto"/>
                <w:right w:val="none" w:sz="0" w:space="0" w:color="auto"/>
              </w:divBdr>
            </w:div>
            <w:div w:id="501120887">
              <w:marLeft w:val="0"/>
              <w:marRight w:val="0"/>
              <w:marTop w:val="0"/>
              <w:marBottom w:val="0"/>
              <w:divBdr>
                <w:top w:val="none" w:sz="0" w:space="0" w:color="auto"/>
                <w:left w:val="none" w:sz="0" w:space="0" w:color="auto"/>
                <w:bottom w:val="none" w:sz="0" w:space="0" w:color="auto"/>
                <w:right w:val="none" w:sz="0" w:space="0" w:color="auto"/>
              </w:divBdr>
            </w:div>
            <w:div w:id="742407479">
              <w:marLeft w:val="0"/>
              <w:marRight w:val="0"/>
              <w:marTop w:val="0"/>
              <w:marBottom w:val="0"/>
              <w:divBdr>
                <w:top w:val="none" w:sz="0" w:space="0" w:color="auto"/>
                <w:left w:val="none" w:sz="0" w:space="0" w:color="auto"/>
                <w:bottom w:val="none" w:sz="0" w:space="0" w:color="auto"/>
                <w:right w:val="none" w:sz="0" w:space="0" w:color="auto"/>
              </w:divBdr>
            </w:div>
            <w:div w:id="37552879">
              <w:marLeft w:val="0"/>
              <w:marRight w:val="0"/>
              <w:marTop w:val="0"/>
              <w:marBottom w:val="0"/>
              <w:divBdr>
                <w:top w:val="none" w:sz="0" w:space="0" w:color="auto"/>
                <w:left w:val="none" w:sz="0" w:space="0" w:color="auto"/>
                <w:bottom w:val="none" w:sz="0" w:space="0" w:color="auto"/>
                <w:right w:val="none" w:sz="0" w:space="0" w:color="auto"/>
              </w:divBdr>
            </w:div>
            <w:div w:id="521289047">
              <w:marLeft w:val="0"/>
              <w:marRight w:val="0"/>
              <w:marTop w:val="0"/>
              <w:marBottom w:val="0"/>
              <w:divBdr>
                <w:top w:val="none" w:sz="0" w:space="0" w:color="auto"/>
                <w:left w:val="none" w:sz="0" w:space="0" w:color="auto"/>
                <w:bottom w:val="none" w:sz="0" w:space="0" w:color="auto"/>
                <w:right w:val="none" w:sz="0" w:space="0" w:color="auto"/>
              </w:divBdr>
            </w:div>
            <w:div w:id="1462504568">
              <w:marLeft w:val="0"/>
              <w:marRight w:val="0"/>
              <w:marTop w:val="0"/>
              <w:marBottom w:val="0"/>
              <w:divBdr>
                <w:top w:val="none" w:sz="0" w:space="0" w:color="auto"/>
                <w:left w:val="none" w:sz="0" w:space="0" w:color="auto"/>
                <w:bottom w:val="none" w:sz="0" w:space="0" w:color="auto"/>
                <w:right w:val="none" w:sz="0" w:space="0" w:color="auto"/>
              </w:divBdr>
            </w:div>
            <w:div w:id="1781339726">
              <w:marLeft w:val="0"/>
              <w:marRight w:val="0"/>
              <w:marTop w:val="0"/>
              <w:marBottom w:val="0"/>
              <w:divBdr>
                <w:top w:val="none" w:sz="0" w:space="0" w:color="auto"/>
                <w:left w:val="none" w:sz="0" w:space="0" w:color="auto"/>
                <w:bottom w:val="none" w:sz="0" w:space="0" w:color="auto"/>
                <w:right w:val="none" w:sz="0" w:space="0" w:color="auto"/>
              </w:divBdr>
            </w:div>
            <w:div w:id="1340889400">
              <w:marLeft w:val="0"/>
              <w:marRight w:val="0"/>
              <w:marTop w:val="0"/>
              <w:marBottom w:val="0"/>
              <w:divBdr>
                <w:top w:val="none" w:sz="0" w:space="0" w:color="auto"/>
                <w:left w:val="none" w:sz="0" w:space="0" w:color="auto"/>
                <w:bottom w:val="none" w:sz="0" w:space="0" w:color="auto"/>
                <w:right w:val="none" w:sz="0" w:space="0" w:color="auto"/>
              </w:divBdr>
            </w:div>
            <w:div w:id="1402098180">
              <w:marLeft w:val="0"/>
              <w:marRight w:val="0"/>
              <w:marTop w:val="0"/>
              <w:marBottom w:val="0"/>
              <w:divBdr>
                <w:top w:val="none" w:sz="0" w:space="0" w:color="auto"/>
                <w:left w:val="none" w:sz="0" w:space="0" w:color="auto"/>
                <w:bottom w:val="none" w:sz="0" w:space="0" w:color="auto"/>
                <w:right w:val="none" w:sz="0" w:space="0" w:color="auto"/>
              </w:divBdr>
            </w:div>
            <w:div w:id="255870466">
              <w:marLeft w:val="0"/>
              <w:marRight w:val="0"/>
              <w:marTop w:val="0"/>
              <w:marBottom w:val="0"/>
              <w:divBdr>
                <w:top w:val="none" w:sz="0" w:space="0" w:color="auto"/>
                <w:left w:val="none" w:sz="0" w:space="0" w:color="auto"/>
                <w:bottom w:val="none" w:sz="0" w:space="0" w:color="auto"/>
                <w:right w:val="none" w:sz="0" w:space="0" w:color="auto"/>
              </w:divBdr>
            </w:div>
            <w:div w:id="1631745056">
              <w:marLeft w:val="0"/>
              <w:marRight w:val="0"/>
              <w:marTop w:val="0"/>
              <w:marBottom w:val="0"/>
              <w:divBdr>
                <w:top w:val="none" w:sz="0" w:space="0" w:color="auto"/>
                <w:left w:val="none" w:sz="0" w:space="0" w:color="auto"/>
                <w:bottom w:val="none" w:sz="0" w:space="0" w:color="auto"/>
                <w:right w:val="none" w:sz="0" w:space="0" w:color="auto"/>
              </w:divBdr>
            </w:div>
            <w:div w:id="590159481">
              <w:marLeft w:val="0"/>
              <w:marRight w:val="0"/>
              <w:marTop w:val="0"/>
              <w:marBottom w:val="0"/>
              <w:divBdr>
                <w:top w:val="none" w:sz="0" w:space="0" w:color="auto"/>
                <w:left w:val="none" w:sz="0" w:space="0" w:color="auto"/>
                <w:bottom w:val="none" w:sz="0" w:space="0" w:color="auto"/>
                <w:right w:val="none" w:sz="0" w:space="0" w:color="auto"/>
              </w:divBdr>
            </w:div>
            <w:div w:id="289626150">
              <w:marLeft w:val="0"/>
              <w:marRight w:val="0"/>
              <w:marTop w:val="0"/>
              <w:marBottom w:val="0"/>
              <w:divBdr>
                <w:top w:val="none" w:sz="0" w:space="0" w:color="auto"/>
                <w:left w:val="none" w:sz="0" w:space="0" w:color="auto"/>
                <w:bottom w:val="none" w:sz="0" w:space="0" w:color="auto"/>
                <w:right w:val="none" w:sz="0" w:space="0" w:color="auto"/>
              </w:divBdr>
            </w:div>
            <w:div w:id="1589851777">
              <w:marLeft w:val="0"/>
              <w:marRight w:val="0"/>
              <w:marTop w:val="0"/>
              <w:marBottom w:val="0"/>
              <w:divBdr>
                <w:top w:val="none" w:sz="0" w:space="0" w:color="auto"/>
                <w:left w:val="none" w:sz="0" w:space="0" w:color="auto"/>
                <w:bottom w:val="none" w:sz="0" w:space="0" w:color="auto"/>
                <w:right w:val="none" w:sz="0" w:space="0" w:color="auto"/>
              </w:divBdr>
            </w:div>
            <w:div w:id="207645122">
              <w:marLeft w:val="0"/>
              <w:marRight w:val="0"/>
              <w:marTop w:val="0"/>
              <w:marBottom w:val="0"/>
              <w:divBdr>
                <w:top w:val="none" w:sz="0" w:space="0" w:color="auto"/>
                <w:left w:val="none" w:sz="0" w:space="0" w:color="auto"/>
                <w:bottom w:val="none" w:sz="0" w:space="0" w:color="auto"/>
                <w:right w:val="none" w:sz="0" w:space="0" w:color="auto"/>
              </w:divBdr>
            </w:div>
            <w:div w:id="1749880954">
              <w:marLeft w:val="0"/>
              <w:marRight w:val="0"/>
              <w:marTop w:val="0"/>
              <w:marBottom w:val="0"/>
              <w:divBdr>
                <w:top w:val="none" w:sz="0" w:space="0" w:color="auto"/>
                <w:left w:val="none" w:sz="0" w:space="0" w:color="auto"/>
                <w:bottom w:val="none" w:sz="0" w:space="0" w:color="auto"/>
                <w:right w:val="none" w:sz="0" w:space="0" w:color="auto"/>
              </w:divBdr>
            </w:div>
            <w:div w:id="665549203">
              <w:marLeft w:val="0"/>
              <w:marRight w:val="0"/>
              <w:marTop w:val="0"/>
              <w:marBottom w:val="0"/>
              <w:divBdr>
                <w:top w:val="none" w:sz="0" w:space="0" w:color="auto"/>
                <w:left w:val="none" w:sz="0" w:space="0" w:color="auto"/>
                <w:bottom w:val="none" w:sz="0" w:space="0" w:color="auto"/>
                <w:right w:val="none" w:sz="0" w:space="0" w:color="auto"/>
              </w:divBdr>
            </w:div>
            <w:div w:id="1002782218">
              <w:marLeft w:val="0"/>
              <w:marRight w:val="0"/>
              <w:marTop w:val="0"/>
              <w:marBottom w:val="0"/>
              <w:divBdr>
                <w:top w:val="none" w:sz="0" w:space="0" w:color="auto"/>
                <w:left w:val="none" w:sz="0" w:space="0" w:color="auto"/>
                <w:bottom w:val="none" w:sz="0" w:space="0" w:color="auto"/>
                <w:right w:val="none" w:sz="0" w:space="0" w:color="auto"/>
              </w:divBdr>
            </w:div>
            <w:div w:id="433021707">
              <w:marLeft w:val="0"/>
              <w:marRight w:val="0"/>
              <w:marTop w:val="0"/>
              <w:marBottom w:val="0"/>
              <w:divBdr>
                <w:top w:val="none" w:sz="0" w:space="0" w:color="auto"/>
                <w:left w:val="none" w:sz="0" w:space="0" w:color="auto"/>
                <w:bottom w:val="none" w:sz="0" w:space="0" w:color="auto"/>
                <w:right w:val="none" w:sz="0" w:space="0" w:color="auto"/>
              </w:divBdr>
            </w:div>
          </w:divsChild>
        </w:div>
        <w:div w:id="1811821186">
          <w:marLeft w:val="0"/>
          <w:marRight w:val="0"/>
          <w:marTop w:val="0"/>
          <w:marBottom w:val="0"/>
          <w:divBdr>
            <w:top w:val="none" w:sz="0" w:space="0" w:color="auto"/>
            <w:left w:val="none" w:sz="0" w:space="0" w:color="auto"/>
            <w:bottom w:val="none" w:sz="0" w:space="0" w:color="auto"/>
            <w:right w:val="none" w:sz="0" w:space="0" w:color="auto"/>
          </w:divBdr>
        </w:div>
        <w:div w:id="1252006903">
          <w:marLeft w:val="0"/>
          <w:marRight w:val="0"/>
          <w:marTop w:val="0"/>
          <w:marBottom w:val="0"/>
          <w:divBdr>
            <w:top w:val="none" w:sz="0" w:space="0" w:color="auto"/>
            <w:left w:val="none" w:sz="0" w:space="0" w:color="auto"/>
            <w:bottom w:val="none" w:sz="0" w:space="0" w:color="auto"/>
            <w:right w:val="none" w:sz="0" w:space="0" w:color="auto"/>
          </w:divBdr>
        </w:div>
        <w:div w:id="1710567368">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813517105">
          <w:marLeft w:val="0"/>
          <w:marRight w:val="0"/>
          <w:marTop w:val="0"/>
          <w:marBottom w:val="0"/>
          <w:divBdr>
            <w:top w:val="none" w:sz="0" w:space="0" w:color="auto"/>
            <w:left w:val="none" w:sz="0" w:space="0" w:color="auto"/>
            <w:bottom w:val="none" w:sz="0" w:space="0" w:color="auto"/>
            <w:right w:val="none" w:sz="0" w:space="0" w:color="auto"/>
          </w:divBdr>
        </w:div>
        <w:div w:id="1112480411">
          <w:marLeft w:val="0"/>
          <w:marRight w:val="0"/>
          <w:marTop w:val="0"/>
          <w:marBottom w:val="0"/>
          <w:divBdr>
            <w:top w:val="none" w:sz="0" w:space="0" w:color="auto"/>
            <w:left w:val="none" w:sz="0" w:space="0" w:color="auto"/>
            <w:bottom w:val="none" w:sz="0" w:space="0" w:color="auto"/>
            <w:right w:val="none" w:sz="0" w:space="0" w:color="auto"/>
          </w:divBdr>
        </w:div>
        <w:div w:id="1247762383">
          <w:marLeft w:val="0"/>
          <w:marRight w:val="0"/>
          <w:marTop w:val="0"/>
          <w:marBottom w:val="0"/>
          <w:divBdr>
            <w:top w:val="none" w:sz="0" w:space="0" w:color="auto"/>
            <w:left w:val="none" w:sz="0" w:space="0" w:color="auto"/>
            <w:bottom w:val="none" w:sz="0" w:space="0" w:color="auto"/>
            <w:right w:val="none" w:sz="0" w:space="0" w:color="auto"/>
          </w:divBdr>
        </w:div>
        <w:div w:id="1161120186">
          <w:marLeft w:val="0"/>
          <w:marRight w:val="0"/>
          <w:marTop w:val="0"/>
          <w:marBottom w:val="0"/>
          <w:divBdr>
            <w:top w:val="none" w:sz="0" w:space="0" w:color="auto"/>
            <w:left w:val="none" w:sz="0" w:space="0" w:color="auto"/>
            <w:bottom w:val="none" w:sz="0" w:space="0" w:color="auto"/>
            <w:right w:val="none" w:sz="0" w:space="0" w:color="auto"/>
          </w:divBdr>
        </w:div>
        <w:div w:id="348992746">
          <w:marLeft w:val="0"/>
          <w:marRight w:val="0"/>
          <w:marTop w:val="0"/>
          <w:marBottom w:val="0"/>
          <w:divBdr>
            <w:top w:val="none" w:sz="0" w:space="0" w:color="auto"/>
            <w:left w:val="none" w:sz="0" w:space="0" w:color="auto"/>
            <w:bottom w:val="none" w:sz="0" w:space="0" w:color="auto"/>
            <w:right w:val="none" w:sz="0" w:space="0" w:color="auto"/>
          </w:divBdr>
        </w:div>
        <w:div w:id="394206083">
          <w:marLeft w:val="0"/>
          <w:marRight w:val="0"/>
          <w:marTop w:val="0"/>
          <w:marBottom w:val="0"/>
          <w:divBdr>
            <w:top w:val="none" w:sz="0" w:space="0" w:color="auto"/>
            <w:left w:val="none" w:sz="0" w:space="0" w:color="auto"/>
            <w:bottom w:val="none" w:sz="0" w:space="0" w:color="auto"/>
            <w:right w:val="none" w:sz="0" w:space="0" w:color="auto"/>
          </w:divBdr>
        </w:div>
        <w:div w:id="194344347">
          <w:marLeft w:val="0"/>
          <w:marRight w:val="0"/>
          <w:marTop w:val="0"/>
          <w:marBottom w:val="0"/>
          <w:divBdr>
            <w:top w:val="none" w:sz="0" w:space="0" w:color="auto"/>
            <w:left w:val="none" w:sz="0" w:space="0" w:color="auto"/>
            <w:bottom w:val="none" w:sz="0" w:space="0" w:color="auto"/>
            <w:right w:val="none" w:sz="0" w:space="0" w:color="auto"/>
          </w:divBdr>
        </w:div>
        <w:div w:id="2040006805">
          <w:marLeft w:val="0"/>
          <w:marRight w:val="0"/>
          <w:marTop w:val="0"/>
          <w:marBottom w:val="0"/>
          <w:divBdr>
            <w:top w:val="none" w:sz="0" w:space="0" w:color="auto"/>
            <w:left w:val="none" w:sz="0" w:space="0" w:color="auto"/>
            <w:bottom w:val="none" w:sz="0" w:space="0" w:color="auto"/>
            <w:right w:val="none" w:sz="0" w:space="0" w:color="auto"/>
          </w:divBdr>
        </w:div>
        <w:div w:id="1087338845">
          <w:marLeft w:val="0"/>
          <w:marRight w:val="0"/>
          <w:marTop w:val="0"/>
          <w:marBottom w:val="0"/>
          <w:divBdr>
            <w:top w:val="none" w:sz="0" w:space="0" w:color="auto"/>
            <w:left w:val="none" w:sz="0" w:space="0" w:color="auto"/>
            <w:bottom w:val="none" w:sz="0" w:space="0" w:color="auto"/>
            <w:right w:val="none" w:sz="0" w:space="0" w:color="auto"/>
          </w:divBdr>
        </w:div>
        <w:div w:id="485129890">
          <w:marLeft w:val="0"/>
          <w:marRight w:val="0"/>
          <w:marTop w:val="0"/>
          <w:marBottom w:val="0"/>
          <w:divBdr>
            <w:top w:val="none" w:sz="0" w:space="0" w:color="auto"/>
            <w:left w:val="none" w:sz="0" w:space="0" w:color="auto"/>
            <w:bottom w:val="none" w:sz="0" w:space="0" w:color="auto"/>
            <w:right w:val="none" w:sz="0" w:space="0" w:color="auto"/>
          </w:divBdr>
        </w:div>
        <w:div w:id="1196189261">
          <w:marLeft w:val="0"/>
          <w:marRight w:val="0"/>
          <w:marTop w:val="0"/>
          <w:marBottom w:val="0"/>
          <w:divBdr>
            <w:top w:val="none" w:sz="0" w:space="0" w:color="auto"/>
            <w:left w:val="none" w:sz="0" w:space="0" w:color="auto"/>
            <w:bottom w:val="none" w:sz="0" w:space="0" w:color="auto"/>
            <w:right w:val="none" w:sz="0" w:space="0" w:color="auto"/>
          </w:divBdr>
        </w:div>
        <w:div w:id="775491282">
          <w:marLeft w:val="0"/>
          <w:marRight w:val="0"/>
          <w:marTop w:val="0"/>
          <w:marBottom w:val="0"/>
          <w:divBdr>
            <w:top w:val="none" w:sz="0" w:space="0" w:color="auto"/>
            <w:left w:val="none" w:sz="0" w:space="0" w:color="auto"/>
            <w:bottom w:val="none" w:sz="0" w:space="0" w:color="auto"/>
            <w:right w:val="none" w:sz="0" w:space="0" w:color="auto"/>
          </w:divBdr>
        </w:div>
        <w:div w:id="493230778">
          <w:marLeft w:val="0"/>
          <w:marRight w:val="0"/>
          <w:marTop w:val="0"/>
          <w:marBottom w:val="0"/>
          <w:divBdr>
            <w:top w:val="none" w:sz="0" w:space="0" w:color="auto"/>
            <w:left w:val="none" w:sz="0" w:space="0" w:color="auto"/>
            <w:bottom w:val="none" w:sz="0" w:space="0" w:color="auto"/>
            <w:right w:val="none" w:sz="0" w:space="0" w:color="auto"/>
          </w:divBdr>
        </w:div>
        <w:div w:id="1695570503">
          <w:marLeft w:val="0"/>
          <w:marRight w:val="0"/>
          <w:marTop w:val="0"/>
          <w:marBottom w:val="0"/>
          <w:divBdr>
            <w:top w:val="none" w:sz="0" w:space="0" w:color="auto"/>
            <w:left w:val="none" w:sz="0" w:space="0" w:color="auto"/>
            <w:bottom w:val="none" w:sz="0" w:space="0" w:color="auto"/>
            <w:right w:val="none" w:sz="0" w:space="0" w:color="auto"/>
          </w:divBdr>
        </w:div>
        <w:div w:id="2035038732">
          <w:marLeft w:val="0"/>
          <w:marRight w:val="0"/>
          <w:marTop w:val="0"/>
          <w:marBottom w:val="0"/>
          <w:divBdr>
            <w:top w:val="none" w:sz="0" w:space="0" w:color="auto"/>
            <w:left w:val="none" w:sz="0" w:space="0" w:color="auto"/>
            <w:bottom w:val="none" w:sz="0" w:space="0" w:color="auto"/>
            <w:right w:val="none" w:sz="0" w:space="0" w:color="auto"/>
          </w:divBdr>
        </w:div>
        <w:div w:id="1887066272">
          <w:marLeft w:val="0"/>
          <w:marRight w:val="0"/>
          <w:marTop w:val="0"/>
          <w:marBottom w:val="0"/>
          <w:divBdr>
            <w:top w:val="none" w:sz="0" w:space="0" w:color="auto"/>
            <w:left w:val="none" w:sz="0" w:space="0" w:color="auto"/>
            <w:bottom w:val="none" w:sz="0" w:space="0" w:color="auto"/>
            <w:right w:val="none" w:sz="0" w:space="0" w:color="auto"/>
          </w:divBdr>
        </w:div>
        <w:div w:id="123501593">
          <w:marLeft w:val="0"/>
          <w:marRight w:val="0"/>
          <w:marTop w:val="0"/>
          <w:marBottom w:val="0"/>
          <w:divBdr>
            <w:top w:val="none" w:sz="0" w:space="0" w:color="auto"/>
            <w:left w:val="none" w:sz="0" w:space="0" w:color="auto"/>
            <w:bottom w:val="none" w:sz="0" w:space="0" w:color="auto"/>
            <w:right w:val="none" w:sz="0" w:space="0" w:color="auto"/>
          </w:divBdr>
        </w:div>
        <w:div w:id="2068603434">
          <w:marLeft w:val="0"/>
          <w:marRight w:val="0"/>
          <w:marTop w:val="0"/>
          <w:marBottom w:val="0"/>
          <w:divBdr>
            <w:top w:val="none" w:sz="0" w:space="0" w:color="auto"/>
            <w:left w:val="none" w:sz="0" w:space="0" w:color="auto"/>
            <w:bottom w:val="none" w:sz="0" w:space="0" w:color="auto"/>
            <w:right w:val="none" w:sz="0" w:space="0" w:color="auto"/>
          </w:divBdr>
        </w:div>
        <w:div w:id="42751494">
          <w:marLeft w:val="0"/>
          <w:marRight w:val="0"/>
          <w:marTop w:val="0"/>
          <w:marBottom w:val="0"/>
          <w:divBdr>
            <w:top w:val="none" w:sz="0" w:space="0" w:color="auto"/>
            <w:left w:val="none" w:sz="0" w:space="0" w:color="auto"/>
            <w:bottom w:val="none" w:sz="0" w:space="0" w:color="auto"/>
            <w:right w:val="none" w:sz="0" w:space="0" w:color="auto"/>
          </w:divBdr>
        </w:div>
        <w:div w:id="1442069990">
          <w:marLeft w:val="0"/>
          <w:marRight w:val="0"/>
          <w:marTop w:val="0"/>
          <w:marBottom w:val="0"/>
          <w:divBdr>
            <w:top w:val="none" w:sz="0" w:space="0" w:color="auto"/>
            <w:left w:val="none" w:sz="0" w:space="0" w:color="auto"/>
            <w:bottom w:val="none" w:sz="0" w:space="0" w:color="auto"/>
            <w:right w:val="none" w:sz="0" w:space="0" w:color="auto"/>
          </w:divBdr>
        </w:div>
        <w:div w:id="1240748406">
          <w:marLeft w:val="0"/>
          <w:marRight w:val="0"/>
          <w:marTop w:val="0"/>
          <w:marBottom w:val="0"/>
          <w:divBdr>
            <w:top w:val="none" w:sz="0" w:space="0" w:color="auto"/>
            <w:left w:val="none" w:sz="0" w:space="0" w:color="auto"/>
            <w:bottom w:val="none" w:sz="0" w:space="0" w:color="auto"/>
            <w:right w:val="none" w:sz="0" w:space="0" w:color="auto"/>
          </w:divBdr>
        </w:div>
        <w:div w:id="1199784155">
          <w:marLeft w:val="0"/>
          <w:marRight w:val="0"/>
          <w:marTop w:val="0"/>
          <w:marBottom w:val="0"/>
          <w:divBdr>
            <w:top w:val="none" w:sz="0" w:space="0" w:color="auto"/>
            <w:left w:val="none" w:sz="0" w:space="0" w:color="auto"/>
            <w:bottom w:val="none" w:sz="0" w:space="0" w:color="auto"/>
            <w:right w:val="none" w:sz="0" w:space="0" w:color="auto"/>
          </w:divBdr>
        </w:div>
        <w:div w:id="513955041">
          <w:marLeft w:val="0"/>
          <w:marRight w:val="0"/>
          <w:marTop w:val="0"/>
          <w:marBottom w:val="0"/>
          <w:divBdr>
            <w:top w:val="none" w:sz="0" w:space="0" w:color="auto"/>
            <w:left w:val="none" w:sz="0" w:space="0" w:color="auto"/>
            <w:bottom w:val="none" w:sz="0" w:space="0" w:color="auto"/>
            <w:right w:val="none" w:sz="0" w:space="0" w:color="auto"/>
          </w:divBdr>
        </w:div>
        <w:div w:id="1465853334">
          <w:marLeft w:val="0"/>
          <w:marRight w:val="0"/>
          <w:marTop w:val="0"/>
          <w:marBottom w:val="0"/>
          <w:divBdr>
            <w:top w:val="none" w:sz="0" w:space="0" w:color="auto"/>
            <w:left w:val="none" w:sz="0" w:space="0" w:color="auto"/>
            <w:bottom w:val="none" w:sz="0" w:space="0" w:color="auto"/>
            <w:right w:val="none" w:sz="0" w:space="0" w:color="auto"/>
          </w:divBdr>
        </w:div>
        <w:div w:id="282883111">
          <w:marLeft w:val="0"/>
          <w:marRight w:val="0"/>
          <w:marTop w:val="0"/>
          <w:marBottom w:val="0"/>
          <w:divBdr>
            <w:top w:val="none" w:sz="0" w:space="0" w:color="auto"/>
            <w:left w:val="none" w:sz="0" w:space="0" w:color="auto"/>
            <w:bottom w:val="none" w:sz="0" w:space="0" w:color="auto"/>
            <w:right w:val="none" w:sz="0" w:space="0" w:color="auto"/>
          </w:divBdr>
        </w:div>
        <w:div w:id="622005682">
          <w:marLeft w:val="0"/>
          <w:marRight w:val="0"/>
          <w:marTop w:val="0"/>
          <w:marBottom w:val="0"/>
          <w:divBdr>
            <w:top w:val="none" w:sz="0" w:space="0" w:color="auto"/>
            <w:left w:val="none" w:sz="0" w:space="0" w:color="auto"/>
            <w:bottom w:val="none" w:sz="0" w:space="0" w:color="auto"/>
            <w:right w:val="none" w:sz="0" w:space="0" w:color="auto"/>
          </w:divBdr>
        </w:div>
        <w:div w:id="1708988409">
          <w:marLeft w:val="0"/>
          <w:marRight w:val="0"/>
          <w:marTop w:val="0"/>
          <w:marBottom w:val="0"/>
          <w:divBdr>
            <w:top w:val="none" w:sz="0" w:space="0" w:color="auto"/>
            <w:left w:val="none" w:sz="0" w:space="0" w:color="auto"/>
            <w:bottom w:val="none" w:sz="0" w:space="0" w:color="auto"/>
            <w:right w:val="none" w:sz="0" w:space="0" w:color="auto"/>
          </w:divBdr>
        </w:div>
        <w:div w:id="1296445043">
          <w:marLeft w:val="0"/>
          <w:marRight w:val="0"/>
          <w:marTop w:val="0"/>
          <w:marBottom w:val="0"/>
          <w:divBdr>
            <w:top w:val="none" w:sz="0" w:space="0" w:color="auto"/>
            <w:left w:val="none" w:sz="0" w:space="0" w:color="auto"/>
            <w:bottom w:val="none" w:sz="0" w:space="0" w:color="auto"/>
            <w:right w:val="none" w:sz="0" w:space="0" w:color="auto"/>
          </w:divBdr>
        </w:div>
        <w:div w:id="61215762">
          <w:marLeft w:val="0"/>
          <w:marRight w:val="0"/>
          <w:marTop w:val="0"/>
          <w:marBottom w:val="0"/>
          <w:divBdr>
            <w:top w:val="none" w:sz="0" w:space="0" w:color="auto"/>
            <w:left w:val="none" w:sz="0" w:space="0" w:color="auto"/>
            <w:bottom w:val="none" w:sz="0" w:space="0" w:color="auto"/>
            <w:right w:val="none" w:sz="0" w:space="0" w:color="auto"/>
          </w:divBdr>
        </w:div>
        <w:div w:id="1959749767">
          <w:marLeft w:val="0"/>
          <w:marRight w:val="0"/>
          <w:marTop w:val="0"/>
          <w:marBottom w:val="0"/>
          <w:divBdr>
            <w:top w:val="none" w:sz="0" w:space="0" w:color="auto"/>
            <w:left w:val="none" w:sz="0" w:space="0" w:color="auto"/>
            <w:bottom w:val="none" w:sz="0" w:space="0" w:color="auto"/>
            <w:right w:val="none" w:sz="0" w:space="0" w:color="auto"/>
          </w:divBdr>
        </w:div>
        <w:div w:id="819659027">
          <w:marLeft w:val="0"/>
          <w:marRight w:val="0"/>
          <w:marTop w:val="0"/>
          <w:marBottom w:val="0"/>
          <w:divBdr>
            <w:top w:val="none" w:sz="0" w:space="0" w:color="auto"/>
            <w:left w:val="none" w:sz="0" w:space="0" w:color="auto"/>
            <w:bottom w:val="none" w:sz="0" w:space="0" w:color="auto"/>
            <w:right w:val="none" w:sz="0" w:space="0" w:color="auto"/>
          </w:divBdr>
        </w:div>
        <w:div w:id="725449647">
          <w:marLeft w:val="0"/>
          <w:marRight w:val="0"/>
          <w:marTop w:val="0"/>
          <w:marBottom w:val="0"/>
          <w:divBdr>
            <w:top w:val="none" w:sz="0" w:space="0" w:color="auto"/>
            <w:left w:val="none" w:sz="0" w:space="0" w:color="auto"/>
            <w:bottom w:val="none" w:sz="0" w:space="0" w:color="auto"/>
            <w:right w:val="none" w:sz="0" w:space="0" w:color="auto"/>
          </w:divBdr>
        </w:div>
        <w:div w:id="396513281">
          <w:marLeft w:val="0"/>
          <w:marRight w:val="0"/>
          <w:marTop w:val="0"/>
          <w:marBottom w:val="0"/>
          <w:divBdr>
            <w:top w:val="none" w:sz="0" w:space="0" w:color="auto"/>
            <w:left w:val="none" w:sz="0" w:space="0" w:color="auto"/>
            <w:bottom w:val="none" w:sz="0" w:space="0" w:color="auto"/>
            <w:right w:val="none" w:sz="0" w:space="0" w:color="auto"/>
          </w:divBdr>
        </w:div>
        <w:div w:id="1377700079">
          <w:marLeft w:val="0"/>
          <w:marRight w:val="0"/>
          <w:marTop w:val="0"/>
          <w:marBottom w:val="0"/>
          <w:divBdr>
            <w:top w:val="none" w:sz="0" w:space="0" w:color="auto"/>
            <w:left w:val="none" w:sz="0" w:space="0" w:color="auto"/>
            <w:bottom w:val="none" w:sz="0" w:space="0" w:color="auto"/>
            <w:right w:val="none" w:sz="0" w:space="0" w:color="auto"/>
          </w:divBdr>
        </w:div>
        <w:div w:id="1017659774">
          <w:marLeft w:val="0"/>
          <w:marRight w:val="0"/>
          <w:marTop w:val="0"/>
          <w:marBottom w:val="0"/>
          <w:divBdr>
            <w:top w:val="none" w:sz="0" w:space="0" w:color="auto"/>
            <w:left w:val="none" w:sz="0" w:space="0" w:color="auto"/>
            <w:bottom w:val="none" w:sz="0" w:space="0" w:color="auto"/>
            <w:right w:val="none" w:sz="0" w:space="0" w:color="auto"/>
          </w:divBdr>
        </w:div>
        <w:div w:id="279454908">
          <w:marLeft w:val="0"/>
          <w:marRight w:val="0"/>
          <w:marTop w:val="0"/>
          <w:marBottom w:val="0"/>
          <w:divBdr>
            <w:top w:val="none" w:sz="0" w:space="0" w:color="auto"/>
            <w:left w:val="none" w:sz="0" w:space="0" w:color="auto"/>
            <w:bottom w:val="none" w:sz="0" w:space="0" w:color="auto"/>
            <w:right w:val="none" w:sz="0" w:space="0" w:color="auto"/>
          </w:divBdr>
        </w:div>
        <w:div w:id="1262058334">
          <w:marLeft w:val="0"/>
          <w:marRight w:val="0"/>
          <w:marTop w:val="0"/>
          <w:marBottom w:val="0"/>
          <w:divBdr>
            <w:top w:val="none" w:sz="0" w:space="0" w:color="auto"/>
            <w:left w:val="none" w:sz="0" w:space="0" w:color="auto"/>
            <w:bottom w:val="none" w:sz="0" w:space="0" w:color="auto"/>
            <w:right w:val="none" w:sz="0" w:space="0" w:color="auto"/>
          </w:divBdr>
        </w:div>
        <w:div w:id="32313512">
          <w:marLeft w:val="0"/>
          <w:marRight w:val="0"/>
          <w:marTop w:val="0"/>
          <w:marBottom w:val="0"/>
          <w:divBdr>
            <w:top w:val="none" w:sz="0" w:space="0" w:color="auto"/>
            <w:left w:val="none" w:sz="0" w:space="0" w:color="auto"/>
            <w:bottom w:val="none" w:sz="0" w:space="0" w:color="auto"/>
            <w:right w:val="none" w:sz="0" w:space="0" w:color="auto"/>
          </w:divBdr>
        </w:div>
        <w:div w:id="128716321">
          <w:marLeft w:val="0"/>
          <w:marRight w:val="0"/>
          <w:marTop w:val="0"/>
          <w:marBottom w:val="0"/>
          <w:divBdr>
            <w:top w:val="none" w:sz="0" w:space="0" w:color="auto"/>
            <w:left w:val="none" w:sz="0" w:space="0" w:color="auto"/>
            <w:bottom w:val="none" w:sz="0" w:space="0" w:color="auto"/>
            <w:right w:val="none" w:sz="0" w:space="0" w:color="auto"/>
          </w:divBdr>
        </w:div>
        <w:div w:id="409353956">
          <w:marLeft w:val="0"/>
          <w:marRight w:val="0"/>
          <w:marTop w:val="0"/>
          <w:marBottom w:val="0"/>
          <w:divBdr>
            <w:top w:val="none" w:sz="0" w:space="0" w:color="auto"/>
            <w:left w:val="none" w:sz="0" w:space="0" w:color="auto"/>
            <w:bottom w:val="none" w:sz="0" w:space="0" w:color="auto"/>
            <w:right w:val="none" w:sz="0" w:space="0" w:color="auto"/>
          </w:divBdr>
        </w:div>
        <w:div w:id="1375352693">
          <w:marLeft w:val="0"/>
          <w:marRight w:val="0"/>
          <w:marTop w:val="0"/>
          <w:marBottom w:val="0"/>
          <w:divBdr>
            <w:top w:val="none" w:sz="0" w:space="0" w:color="auto"/>
            <w:left w:val="none" w:sz="0" w:space="0" w:color="auto"/>
            <w:bottom w:val="none" w:sz="0" w:space="0" w:color="auto"/>
            <w:right w:val="none" w:sz="0" w:space="0" w:color="auto"/>
          </w:divBdr>
        </w:div>
        <w:div w:id="537279054">
          <w:marLeft w:val="0"/>
          <w:marRight w:val="0"/>
          <w:marTop w:val="0"/>
          <w:marBottom w:val="0"/>
          <w:divBdr>
            <w:top w:val="none" w:sz="0" w:space="0" w:color="auto"/>
            <w:left w:val="none" w:sz="0" w:space="0" w:color="auto"/>
            <w:bottom w:val="none" w:sz="0" w:space="0" w:color="auto"/>
            <w:right w:val="none" w:sz="0" w:space="0" w:color="auto"/>
          </w:divBdr>
        </w:div>
        <w:div w:id="1251737847">
          <w:marLeft w:val="0"/>
          <w:marRight w:val="0"/>
          <w:marTop w:val="0"/>
          <w:marBottom w:val="0"/>
          <w:divBdr>
            <w:top w:val="none" w:sz="0" w:space="0" w:color="auto"/>
            <w:left w:val="none" w:sz="0" w:space="0" w:color="auto"/>
            <w:bottom w:val="none" w:sz="0" w:space="0" w:color="auto"/>
            <w:right w:val="none" w:sz="0" w:space="0" w:color="auto"/>
          </w:divBdr>
        </w:div>
        <w:div w:id="282659369">
          <w:marLeft w:val="0"/>
          <w:marRight w:val="0"/>
          <w:marTop w:val="0"/>
          <w:marBottom w:val="0"/>
          <w:divBdr>
            <w:top w:val="none" w:sz="0" w:space="0" w:color="auto"/>
            <w:left w:val="none" w:sz="0" w:space="0" w:color="auto"/>
            <w:bottom w:val="none" w:sz="0" w:space="0" w:color="auto"/>
            <w:right w:val="none" w:sz="0" w:space="0" w:color="auto"/>
          </w:divBdr>
        </w:div>
        <w:div w:id="1357460369">
          <w:marLeft w:val="0"/>
          <w:marRight w:val="0"/>
          <w:marTop w:val="0"/>
          <w:marBottom w:val="0"/>
          <w:divBdr>
            <w:top w:val="none" w:sz="0" w:space="0" w:color="auto"/>
            <w:left w:val="none" w:sz="0" w:space="0" w:color="auto"/>
            <w:bottom w:val="none" w:sz="0" w:space="0" w:color="auto"/>
            <w:right w:val="none" w:sz="0" w:space="0" w:color="auto"/>
          </w:divBdr>
        </w:div>
        <w:div w:id="1489397490">
          <w:marLeft w:val="0"/>
          <w:marRight w:val="0"/>
          <w:marTop w:val="0"/>
          <w:marBottom w:val="0"/>
          <w:divBdr>
            <w:top w:val="none" w:sz="0" w:space="0" w:color="auto"/>
            <w:left w:val="none" w:sz="0" w:space="0" w:color="auto"/>
            <w:bottom w:val="none" w:sz="0" w:space="0" w:color="auto"/>
            <w:right w:val="none" w:sz="0" w:space="0" w:color="auto"/>
          </w:divBdr>
        </w:div>
        <w:div w:id="1761833411">
          <w:marLeft w:val="0"/>
          <w:marRight w:val="0"/>
          <w:marTop w:val="0"/>
          <w:marBottom w:val="0"/>
          <w:divBdr>
            <w:top w:val="none" w:sz="0" w:space="0" w:color="auto"/>
            <w:left w:val="none" w:sz="0" w:space="0" w:color="auto"/>
            <w:bottom w:val="none" w:sz="0" w:space="0" w:color="auto"/>
            <w:right w:val="none" w:sz="0" w:space="0" w:color="auto"/>
          </w:divBdr>
        </w:div>
        <w:div w:id="2029480581">
          <w:marLeft w:val="0"/>
          <w:marRight w:val="0"/>
          <w:marTop w:val="0"/>
          <w:marBottom w:val="0"/>
          <w:divBdr>
            <w:top w:val="none" w:sz="0" w:space="0" w:color="auto"/>
            <w:left w:val="none" w:sz="0" w:space="0" w:color="auto"/>
            <w:bottom w:val="none" w:sz="0" w:space="0" w:color="auto"/>
            <w:right w:val="none" w:sz="0" w:space="0" w:color="auto"/>
          </w:divBdr>
        </w:div>
        <w:div w:id="94860572">
          <w:marLeft w:val="0"/>
          <w:marRight w:val="0"/>
          <w:marTop w:val="0"/>
          <w:marBottom w:val="0"/>
          <w:divBdr>
            <w:top w:val="none" w:sz="0" w:space="0" w:color="auto"/>
            <w:left w:val="none" w:sz="0" w:space="0" w:color="auto"/>
            <w:bottom w:val="none" w:sz="0" w:space="0" w:color="auto"/>
            <w:right w:val="none" w:sz="0" w:space="0" w:color="auto"/>
          </w:divBdr>
        </w:div>
        <w:div w:id="1400132088">
          <w:marLeft w:val="0"/>
          <w:marRight w:val="0"/>
          <w:marTop w:val="0"/>
          <w:marBottom w:val="0"/>
          <w:divBdr>
            <w:top w:val="none" w:sz="0" w:space="0" w:color="auto"/>
            <w:left w:val="none" w:sz="0" w:space="0" w:color="auto"/>
            <w:bottom w:val="none" w:sz="0" w:space="0" w:color="auto"/>
            <w:right w:val="none" w:sz="0" w:space="0" w:color="auto"/>
          </w:divBdr>
        </w:div>
        <w:div w:id="645551555">
          <w:marLeft w:val="0"/>
          <w:marRight w:val="0"/>
          <w:marTop w:val="0"/>
          <w:marBottom w:val="0"/>
          <w:divBdr>
            <w:top w:val="none" w:sz="0" w:space="0" w:color="auto"/>
            <w:left w:val="none" w:sz="0" w:space="0" w:color="auto"/>
            <w:bottom w:val="none" w:sz="0" w:space="0" w:color="auto"/>
            <w:right w:val="none" w:sz="0" w:space="0" w:color="auto"/>
          </w:divBdr>
        </w:div>
        <w:div w:id="822086444">
          <w:marLeft w:val="0"/>
          <w:marRight w:val="0"/>
          <w:marTop w:val="0"/>
          <w:marBottom w:val="0"/>
          <w:divBdr>
            <w:top w:val="none" w:sz="0" w:space="0" w:color="auto"/>
            <w:left w:val="none" w:sz="0" w:space="0" w:color="auto"/>
            <w:bottom w:val="none" w:sz="0" w:space="0" w:color="auto"/>
            <w:right w:val="none" w:sz="0" w:space="0" w:color="auto"/>
          </w:divBdr>
        </w:div>
        <w:div w:id="356200365">
          <w:marLeft w:val="0"/>
          <w:marRight w:val="0"/>
          <w:marTop w:val="0"/>
          <w:marBottom w:val="0"/>
          <w:divBdr>
            <w:top w:val="none" w:sz="0" w:space="0" w:color="auto"/>
            <w:left w:val="none" w:sz="0" w:space="0" w:color="auto"/>
            <w:bottom w:val="none" w:sz="0" w:space="0" w:color="auto"/>
            <w:right w:val="none" w:sz="0" w:space="0" w:color="auto"/>
          </w:divBdr>
        </w:div>
        <w:div w:id="263999905">
          <w:marLeft w:val="0"/>
          <w:marRight w:val="0"/>
          <w:marTop w:val="0"/>
          <w:marBottom w:val="0"/>
          <w:divBdr>
            <w:top w:val="none" w:sz="0" w:space="0" w:color="auto"/>
            <w:left w:val="none" w:sz="0" w:space="0" w:color="auto"/>
            <w:bottom w:val="none" w:sz="0" w:space="0" w:color="auto"/>
            <w:right w:val="none" w:sz="0" w:space="0" w:color="auto"/>
          </w:divBdr>
        </w:div>
        <w:div w:id="734821739">
          <w:marLeft w:val="0"/>
          <w:marRight w:val="0"/>
          <w:marTop w:val="0"/>
          <w:marBottom w:val="0"/>
          <w:divBdr>
            <w:top w:val="none" w:sz="0" w:space="0" w:color="auto"/>
            <w:left w:val="none" w:sz="0" w:space="0" w:color="auto"/>
            <w:bottom w:val="none" w:sz="0" w:space="0" w:color="auto"/>
            <w:right w:val="none" w:sz="0" w:space="0" w:color="auto"/>
          </w:divBdr>
        </w:div>
        <w:div w:id="404454881">
          <w:marLeft w:val="0"/>
          <w:marRight w:val="0"/>
          <w:marTop w:val="0"/>
          <w:marBottom w:val="0"/>
          <w:divBdr>
            <w:top w:val="none" w:sz="0" w:space="0" w:color="auto"/>
            <w:left w:val="none" w:sz="0" w:space="0" w:color="auto"/>
            <w:bottom w:val="none" w:sz="0" w:space="0" w:color="auto"/>
            <w:right w:val="none" w:sz="0" w:space="0" w:color="auto"/>
          </w:divBdr>
        </w:div>
        <w:div w:id="1529637672">
          <w:marLeft w:val="0"/>
          <w:marRight w:val="0"/>
          <w:marTop w:val="0"/>
          <w:marBottom w:val="0"/>
          <w:divBdr>
            <w:top w:val="none" w:sz="0" w:space="0" w:color="auto"/>
            <w:left w:val="none" w:sz="0" w:space="0" w:color="auto"/>
            <w:bottom w:val="none" w:sz="0" w:space="0" w:color="auto"/>
            <w:right w:val="none" w:sz="0" w:space="0" w:color="auto"/>
          </w:divBdr>
        </w:div>
        <w:div w:id="353070278">
          <w:marLeft w:val="0"/>
          <w:marRight w:val="0"/>
          <w:marTop w:val="0"/>
          <w:marBottom w:val="0"/>
          <w:divBdr>
            <w:top w:val="none" w:sz="0" w:space="0" w:color="auto"/>
            <w:left w:val="none" w:sz="0" w:space="0" w:color="auto"/>
            <w:bottom w:val="none" w:sz="0" w:space="0" w:color="auto"/>
            <w:right w:val="none" w:sz="0" w:space="0" w:color="auto"/>
          </w:divBdr>
        </w:div>
        <w:div w:id="470830959">
          <w:marLeft w:val="0"/>
          <w:marRight w:val="0"/>
          <w:marTop w:val="0"/>
          <w:marBottom w:val="0"/>
          <w:divBdr>
            <w:top w:val="none" w:sz="0" w:space="0" w:color="auto"/>
            <w:left w:val="none" w:sz="0" w:space="0" w:color="auto"/>
            <w:bottom w:val="none" w:sz="0" w:space="0" w:color="auto"/>
            <w:right w:val="none" w:sz="0" w:space="0" w:color="auto"/>
          </w:divBdr>
        </w:div>
        <w:div w:id="1928532820">
          <w:marLeft w:val="0"/>
          <w:marRight w:val="0"/>
          <w:marTop w:val="0"/>
          <w:marBottom w:val="0"/>
          <w:divBdr>
            <w:top w:val="none" w:sz="0" w:space="0" w:color="auto"/>
            <w:left w:val="none" w:sz="0" w:space="0" w:color="auto"/>
            <w:bottom w:val="none" w:sz="0" w:space="0" w:color="auto"/>
            <w:right w:val="none" w:sz="0" w:space="0" w:color="auto"/>
          </w:divBdr>
        </w:div>
        <w:div w:id="210923585">
          <w:marLeft w:val="0"/>
          <w:marRight w:val="0"/>
          <w:marTop w:val="0"/>
          <w:marBottom w:val="0"/>
          <w:divBdr>
            <w:top w:val="none" w:sz="0" w:space="0" w:color="auto"/>
            <w:left w:val="none" w:sz="0" w:space="0" w:color="auto"/>
            <w:bottom w:val="none" w:sz="0" w:space="0" w:color="auto"/>
            <w:right w:val="none" w:sz="0" w:space="0" w:color="auto"/>
          </w:divBdr>
        </w:div>
        <w:div w:id="664894741">
          <w:marLeft w:val="0"/>
          <w:marRight w:val="0"/>
          <w:marTop w:val="0"/>
          <w:marBottom w:val="0"/>
          <w:divBdr>
            <w:top w:val="none" w:sz="0" w:space="0" w:color="auto"/>
            <w:left w:val="none" w:sz="0" w:space="0" w:color="auto"/>
            <w:bottom w:val="none" w:sz="0" w:space="0" w:color="auto"/>
            <w:right w:val="none" w:sz="0" w:space="0" w:color="auto"/>
          </w:divBdr>
        </w:div>
        <w:div w:id="785539777">
          <w:marLeft w:val="0"/>
          <w:marRight w:val="0"/>
          <w:marTop w:val="0"/>
          <w:marBottom w:val="0"/>
          <w:divBdr>
            <w:top w:val="none" w:sz="0" w:space="0" w:color="auto"/>
            <w:left w:val="none" w:sz="0" w:space="0" w:color="auto"/>
            <w:bottom w:val="none" w:sz="0" w:space="0" w:color="auto"/>
            <w:right w:val="none" w:sz="0" w:space="0" w:color="auto"/>
          </w:divBdr>
        </w:div>
        <w:div w:id="997340843">
          <w:marLeft w:val="0"/>
          <w:marRight w:val="0"/>
          <w:marTop w:val="0"/>
          <w:marBottom w:val="0"/>
          <w:divBdr>
            <w:top w:val="none" w:sz="0" w:space="0" w:color="auto"/>
            <w:left w:val="none" w:sz="0" w:space="0" w:color="auto"/>
            <w:bottom w:val="none" w:sz="0" w:space="0" w:color="auto"/>
            <w:right w:val="none" w:sz="0" w:space="0" w:color="auto"/>
          </w:divBdr>
        </w:div>
        <w:div w:id="1623072424">
          <w:marLeft w:val="0"/>
          <w:marRight w:val="0"/>
          <w:marTop w:val="0"/>
          <w:marBottom w:val="0"/>
          <w:divBdr>
            <w:top w:val="none" w:sz="0" w:space="0" w:color="auto"/>
            <w:left w:val="none" w:sz="0" w:space="0" w:color="auto"/>
            <w:bottom w:val="none" w:sz="0" w:space="0" w:color="auto"/>
            <w:right w:val="none" w:sz="0" w:space="0" w:color="auto"/>
          </w:divBdr>
        </w:div>
        <w:div w:id="511333012">
          <w:marLeft w:val="0"/>
          <w:marRight w:val="0"/>
          <w:marTop w:val="0"/>
          <w:marBottom w:val="0"/>
          <w:divBdr>
            <w:top w:val="none" w:sz="0" w:space="0" w:color="auto"/>
            <w:left w:val="none" w:sz="0" w:space="0" w:color="auto"/>
            <w:bottom w:val="none" w:sz="0" w:space="0" w:color="auto"/>
            <w:right w:val="none" w:sz="0" w:space="0" w:color="auto"/>
          </w:divBdr>
        </w:div>
        <w:div w:id="428238560">
          <w:marLeft w:val="0"/>
          <w:marRight w:val="0"/>
          <w:marTop w:val="0"/>
          <w:marBottom w:val="0"/>
          <w:divBdr>
            <w:top w:val="none" w:sz="0" w:space="0" w:color="auto"/>
            <w:left w:val="none" w:sz="0" w:space="0" w:color="auto"/>
            <w:bottom w:val="none" w:sz="0" w:space="0" w:color="auto"/>
            <w:right w:val="none" w:sz="0" w:space="0" w:color="auto"/>
          </w:divBdr>
        </w:div>
        <w:div w:id="927234500">
          <w:marLeft w:val="0"/>
          <w:marRight w:val="0"/>
          <w:marTop w:val="0"/>
          <w:marBottom w:val="0"/>
          <w:divBdr>
            <w:top w:val="none" w:sz="0" w:space="0" w:color="auto"/>
            <w:left w:val="none" w:sz="0" w:space="0" w:color="auto"/>
            <w:bottom w:val="none" w:sz="0" w:space="0" w:color="auto"/>
            <w:right w:val="none" w:sz="0" w:space="0" w:color="auto"/>
          </w:divBdr>
        </w:div>
        <w:div w:id="216478201">
          <w:marLeft w:val="0"/>
          <w:marRight w:val="0"/>
          <w:marTop w:val="0"/>
          <w:marBottom w:val="0"/>
          <w:divBdr>
            <w:top w:val="none" w:sz="0" w:space="0" w:color="auto"/>
            <w:left w:val="none" w:sz="0" w:space="0" w:color="auto"/>
            <w:bottom w:val="none" w:sz="0" w:space="0" w:color="auto"/>
            <w:right w:val="none" w:sz="0" w:space="0" w:color="auto"/>
          </w:divBdr>
        </w:div>
        <w:div w:id="869806764">
          <w:marLeft w:val="0"/>
          <w:marRight w:val="0"/>
          <w:marTop w:val="0"/>
          <w:marBottom w:val="0"/>
          <w:divBdr>
            <w:top w:val="none" w:sz="0" w:space="0" w:color="auto"/>
            <w:left w:val="none" w:sz="0" w:space="0" w:color="auto"/>
            <w:bottom w:val="none" w:sz="0" w:space="0" w:color="auto"/>
            <w:right w:val="none" w:sz="0" w:space="0" w:color="auto"/>
          </w:divBdr>
        </w:div>
        <w:div w:id="77603060">
          <w:marLeft w:val="0"/>
          <w:marRight w:val="0"/>
          <w:marTop w:val="0"/>
          <w:marBottom w:val="0"/>
          <w:divBdr>
            <w:top w:val="none" w:sz="0" w:space="0" w:color="auto"/>
            <w:left w:val="none" w:sz="0" w:space="0" w:color="auto"/>
            <w:bottom w:val="none" w:sz="0" w:space="0" w:color="auto"/>
            <w:right w:val="none" w:sz="0" w:space="0" w:color="auto"/>
          </w:divBdr>
        </w:div>
        <w:div w:id="1400984923">
          <w:marLeft w:val="0"/>
          <w:marRight w:val="0"/>
          <w:marTop w:val="0"/>
          <w:marBottom w:val="0"/>
          <w:divBdr>
            <w:top w:val="none" w:sz="0" w:space="0" w:color="auto"/>
            <w:left w:val="none" w:sz="0" w:space="0" w:color="auto"/>
            <w:bottom w:val="none" w:sz="0" w:space="0" w:color="auto"/>
            <w:right w:val="none" w:sz="0" w:space="0" w:color="auto"/>
          </w:divBdr>
        </w:div>
        <w:div w:id="481970812">
          <w:marLeft w:val="0"/>
          <w:marRight w:val="0"/>
          <w:marTop w:val="0"/>
          <w:marBottom w:val="0"/>
          <w:divBdr>
            <w:top w:val="none" w:sz="0" w:space="0" w:color="auto"/>
            <w:left w:val="none" w:sz="0" w:space="0" w:color="auto"/>
            <w:bottom w:val="none" w:sz="0" w:space="0" w:color="auto"/>
            <w:right w:val="none" w:sz="0" w:space="0" w:color="auto"/>
          </w:divBdr>
        </w:div>
        <w:div w:id="130831237">
          <w:marLeft w:val="0"/>
          <w:marRight w:val="0"/>
          <w:marTop w:val="0"/>
          <w:marBottom w:val="0"/>
          <w:divBdr>
            <w:top w:val="none" w:sz="0" w:space="0" w:color="auto"/>
            <w:left w:val="none" w:sz="0" w:space="0" w:color="auto"/>
            <w:bottom w:val="none" w:sz="0" w:space="0" w:color="auto"/>
            <w:right w:val="none" w:sz="0" w:space="0" w:color="auto"/>
          </w:divBdr>
        </w:div>
        <w:div w:id="1105267402">
          <w:marLeft w:val="0"/>
          <w:marRight w:val="0"/>
          <w:marTop w:val="0"/>
          <w:marBottom w:val="0"/>
          <w:divBdr>
            <w:top w:val="none" w:sz="0" w:space="0" w:color="auto"/>
            <w:left w:val="none" w:sz="0" w:space="0" w:color="auto"/>
            <w:bottom w:val="none" w:sz="0" w:space="0" w:color="auto"/>
            <w:right w:val="none" w:sz="0" w:space="0" w:color="auto"/>
          </w:divBdr>
        </w:div>
        <w:div w:id="1632325571">
          <w:marLeft w:val="0"/>
          <w:marRight w:val="0"/>
          <w:marTop w:val="0"/>
          <w:marBottom w:val="0"/>
          <w:divBdr>
            <w:top w:val="none" w:sz="0" w:space="0" w:color="auto"/>
            <w:left w:val="none" w:sz="0" w:space="0" w:color="auto"/>
            <w:bottom w:val="none" w:sz="0" w:space="0" w:color="auto"/>
            <w:right w:val="none" w:sz="0" w:space="0" w:color="auto"/>
          </w:divBdr>
        </w:div>
        <w:div w:id="406272939">
          <w:marLeft w:val="0"/>
          <w:marRight w:val="0"/>
          <w:marTop w:val="0"/>
          <w:marBottom w:val="0"/>
          <w:divBdr>
            <w:top w:val="none" w:sz="0" w:space="0" w:color="auto"/>
            <w:left w:val="none" w:sz="0" w:space="0" w:color="auto"/>
            <w:bottom w:val="none" w:sz="0" w:space="0" w:color="auto"/>
            <w:right w:val="none" w:sz="0" w:space="0" w:color="auto"/>
          </w:divBdr>
        </w:div>
        <w:div w:id="566187091">
          <w:marLeft w:val="0"/>
          <w:marRight w:val="0"/>
          <w:marTop w:val="0"/>
          <w:marBottom w:val="0"/>
          <w:divBdr>
            <w:top w:val="none" w:sz="0" w:space="0" w:color="auto"/>
            <w:left w:val="none" w:sz="0" w:space="0" w:color="auto"/>
            <w:bottom w:val="none" w:sz="0" w:space="0" w:color="auto"/>
            <w:right w:val="none" w:sz="0" w:space="0" w:color="auto"/>
          </w:divBdr>
        </w:div>
        <w:div w:id="197207088">
          <w:marLeft w:val="0"/>
          <w:marRight w:val="0"/>
          <w:marTop w:val="0"/>
          <w:marBottom w:val="0"/>
          <w:divBdr>
            <w:top w:val="none" w:sz="0" w:space="0" w:color="auto"/>
            <w:left w:val="none" w:sz="0" w:space="0" w:color="auto"/>
            <w:bottom w:val="none" w:sz="0" w:space="0" w:color="auto"/>
            <w:right w:val="none" w:sz="0" w:space="0" w:color="auto"/>
          </w:divBdr>
        </w:div>
        <w:div w:id="1419869873">
          <w:marLeft w:val="0"/>
          <w:marRight w:val="0"/>
          <w:marTop w:val="0"/>
          <w:marBottom w:val="0"/>
          <w:divBdr>
            <w:top w:val="none" w:sz="0" w:space="0" w:color="auto"/>
            <w:left w:val="none" w:sz="0" w:space="0" w:color="auto"/>
            <w:bottom w:val="none" w:sz="0" w:space="0" w:color="auto"/>
            <w:right w:val="none" w:sz="0" w:space="0" w:color="auto"/>
          </w:divBdr>
        </w:div>
        <w:div w:id="1745687973">
          <w:marLeft w:val="0"/>
          <w:marRight w:val="0"/>
          <w:marTop w:val="0"/>
          <w:marBottom w:val="0"/>
          <w:divBdr>
            <w:top w:val="none" w:sz="0" w:space="0" w:color="auto"/>
            <w:left w:val="none" w:sz="0" w:space="0" w:color="auto"/>
            <w:bottom w:val="none" w:sz="0" w:space="0" w:color="auto"/>
            <w:right w:val="none" w:sz="0" w:space="0" w:color="auto"/>
          </w:divBdr>
        </w:div>
        <w:div w:id="1761412230">
          <w:marLeft w:val="0"/>
          <w:marRight w:val="0"/>
          <w:marTop w:val="0"/>
          <w:marBottom w:val="0"/>
          <w:divBdr>
            <w:top w:val="none" w:sz="0" w:space="0" w:color="auto"/>
            <w:left w:val="none" w:sz="0" w:space="0" w:color="auto"/>
            <w:bottom w:val="none" w:sz="0" w:space="0" w:color="auto"/>
            <w:right w:val="none" w:sz="0" w:space="0" w:color="auto"/>
          </w:divBdr>
        </w:div>
        <w:div w:id="326904749">
          <w:marLeft w:val="0"/>
          <w:marRight w:val="0"/>
          <w:marTop w:val="0"/>
          <w:marBottom w:val="0"/>
          <w:divBdr>
            <w:top w:val="none" w:sz="0" w:space="0" w:color="auto"/>
            <w:left w:val="none" w:sz="0" w:space="0" w:color="auto"/>
            <w:bottom w:val="none" w:sz="0" w:space="0" w:color="auto"/>
            <w:right w:val="none" w:sz="0" w:space="0" w:color="auto"/>
          </w:divBdr>
        </w:div>
        <w:div w:id="315764603">
          <w:marLeft w:val="0"/>
          <w:marRight w:val="0"/>
          <w:marTop w:val="0"/>
          <w:marBottom w:val="0"/>
          <w:divBdr>
            <w:top w:val="none" w:sz="0" w:space="0" w:color="auto"/>
            <w:left w:val="none" w:sz="0" w:space="0" w:color="auto"/>
            <w:bottom w:val="none" w:sz="0" w:space="0" w:color="auto"/>
            <w:right w:val="none" w:sz="0" w:space="0" w:color="auto"/>
          </w:divBdr>
        </w:div>
        <w:div w:id="184557406">
          <w:marLeft w:val="0"/>
          <w:marRight w:val="0"/>
          <w:marTop w:val="0"/>
          <w:marBottom w:val="0"/>
          <w:divBdr>
            <w:top w:val="none" w:sz="0" w:space="0" w:color="auto"/>
            <w:left w:val="none" w:sz="0" w:space="0" w:color="auto"/>
            <w:bottom w:val="none" w:sz="0" w:space="0" w:color="auto"/>
            <w:right w:val="none" w:sz="0" w:space="0" w:color="auto"/>
          </w:divBdr>
        </w:div>
        <w:div w:id="1478062265">
          <w:marLeft w:val="0"/>
          <w:marRight w:val="0"/>
          <w:marTop w:val="0"/>
          <w:marBottom w:val="0"/>
          <w:divBdr>
            <w:top w:val="none" w:sz="0" w:space="0" w:color="auto"/>
            <w:left w:val="none" w:sz="0" w:space="0" w:color="auto"/>
            <w:bottom w:val="none" w:sz="0" w:space="0" w:color="auto"/>
            <w:right w:val="none" w:sz="0" w:space="0" w:color="auto"/>
          </w:divBdr>
        </w:div>
        <w:div w:id="503787885">
          <w:marLeft w:val="0"/>
          <w:marRight w:val="0"/>
          <w:marTop w:val="0"/>
          <w:marBottom w:val="0"/>
          <w:divBdr>
            <w:top w:val="none" w:sz="0" w:space="0" w:color="auto"/>
            <w:left w:val="none" w:sz="0" w:space="0" w:color="auto"/>
            <w:bottom w:val="none" w:sz="0" w:space="0" w:color="auto"/>
            <w:right w:val="none" w:sz="0" w:space="0" w:color="auto"/>
          </w:divBdr>
        </w:div>
        <w:div w:id="1024399851">
          <w:marLeft w:val="0"/>
          <w:marRight w:val="0"/>
          <w:marTop w:val="0"/>
          <w:marBottom w:val="0"/>
          <w:divBdr>
            <w:top w:val="none" w:sz="0" w:space="0" w:color="auto"/>
            <w:left w:val="none" w:sz="0" w:space="0" w:color="auto"/>
            <w:bottom w:val="none" w:sz="0" w:space="0" w:color="auto"/>
            <w:right w:val="none" w:sz="0" w:space="0" w:color="auto"/>
          </w:divBdr>
        </w:div>
        <w:div w:id="1319730583">
          <w:marLeft w:val="0"/>
          <w:marRight w:val="0"/>
          <w:marTop w:val="0"/>
          <w:marBottom w:val="0"/>
          <w:divBdr>
            <w:top w:val="none" w:sz="0" w:space="0" w:color="auto"/>
            <w:left w:val="none" w:sz="0" w:space="0" w:color="auto"/>
            <w:bottom w:val="none" w:sz="0" w:space="0" w:color="auto"/>
            <w:right w:val="none" w:sz="0" w:space="0" w:color="auto"/>
          </w:divBdr>
        </w:div>
        <w:div w:id="619921577">
          <w:marLeft w:val="0"/>
          <w:marRight w:val="0"/>
          <w:marTop w:val="0"/>
          <w:marBottom w:val="0"/>
          <w:divBdr>
            <w:top w:val="none" w:sz="0" w:space="0" w:color="auto"/>
            <w:left w:val="none" w:sz="0" w:space="0" w:color="auto"/>
            <w:bottom w:val="none" w:sz="0" w:space="0" w:color="auto"/>
            <w:right w:val="none" w:sz="0" w:space="0" w:color="auto"/>
          </w:divBdr>
        </w:div>
        <w:div w:id="1089932818">
          <w:marLeft w:val="0"/>
          <w:marRight w:val="0"/>
          <w:marTop w:val="0"/>
          <w:marBottom w:val="0"/>
          <w:divBdr>
            <w:top w:val="none" w:sz="0" w:space="0" w:color="auto"/>
            <w:left w:val="none" w:sz="0" w:space="0" w:color="auto"/>
            <w:bottom w:val="none" w:sz="0" w:space="0" w:color="auto"/>
            <w:right w:val="none" w:sz="0" w:space="0" w:color="auto"/>
          </w:divBdr>
        </w:div>
        <w:div w:id="1456177111">
          <w:marLeft w:val="0"/>
          <w:marRight w:val="0"/>
          <w:marTop w:val="0"/>
          <w:marBottom w:val="0"/>
          <w:divBdr>
            <w:top w:val="none" w:sz="0" w:space="0" w:color="auto"/>
            <w:left w:val="none" w:sz="0" w:space="0" w:color="auto"/>
            <w:bottom w:val="none" w:sz="0" w:space="0" w:color="auto"/>
            <w:right w:val="none" w:sz="0" w:space="0" w:color="auto"/>
          </w:divBdr>
        </w:div>
        <w:div w:id="2105883086">
          <w:marLeft w:val="0"/>
          <w:marRight w:val="0"/>
          <w:marTop w:val="0"/>
          <w:marBottom w:val="0"/>
          <w:divBdr>
            <w:top w:val="none" w:sz="0" w:space="0" w:color="auto"/>
            <w:left w:val="none" w:sz="0" w:space="0" w:color="auto"/>
            <w:bottom w:val="none" w:sz="0" w:space="0" w:color="auto"/>
            <w:right w:val="none" w:sz="0" w:space="0" w:color="auto"/>
          </w:divBdr>
        </w:div>
        <w:div w:id="479811698">
          <w:marLeft w:val="0"/>
          <w:marRight w:val="0"/>
          <w:marTop w:val="0"/>
          <w:marBottom w:val="0"/>
          <w:divBdr>
            <w:top w:val="none" w:sz="0" w:space="0" w:color="auto"/>
            <w:left w:val="none" w:sz="0" w:space="0" w:color="auto"/>
            <w:bottom w:val="none" w:sz="0" w:space="0" w:color="auto"/>
            <w:right w:val="none" w:sz="0" w:space="0" w:color="auto"/>
          </w:divBdr>
        </w:div>
        <w:div w:id="750739815">
          <w:marLeft w:val="0"/>
          <w:marRight w:val="0"/>
          <w:marTop w:val="0"/>
          <w:marBottom w:val="0"/>
          <w:divBdr>
            <w:top w:val="none" w:sz="0" w:space="0" w:color="auto"/>
            <w:left w:val="none" w:sz="0" w:space="0" w:color="auto"/>
            <w:bottom w:val="none" w:sz="0" w:space="0" w:color="auto"/>
            <w:right w:val="none" w:sz="0" w:space="0" w:color="auto"/>
          </w:divBdr>
        </w:div>
        <w:div w:id="1674530922">
          <w:marLeft w:val="0"/>
          <w:marRight w:val="0"/>
          <w:marTop w:val="0"/>
          <w:marBottom w:val="0"/>
          <w:divBdr>
            <w:top w:val="none" w:sz="0" w:space="0" w:color="auto"/>
            <w:left w:val="none" w:sz="0" w:space="0" w:color="auto"/>
            <w:bottom w:val="none" w:sz="0" w:space="0" w:color="auto"/>
            <w:right w:val="none" w:sz="0" w:space="0" w:color="auto"/>
          </w:divBdr>
        </w:div>
        <w:div w:id="513808415">
          <w:marLeft w:val="0"/>
          <w:marRight w:val="0"/>
          <w:marTop w:val="0"/>
          <w:marBottom w:val="0"/>
          <w:divBdr>
            <w:top w:val="none" w:sz="0" w:space="0" w:color="auto"/>
            <w:left w:val="none" w:sz="0" w:space="0" w:color="auto"/>
            <w:bottom w:val="none" w:sz="0" w:space="0" w:color="auto"/>
            <w:right w:val="none" w:sz="0" w:space="0" w:color="auto"/>
          </w:divBdr>
        </w:div>
        <w:div w:id="1817066802">
          <w:marLeft w:val="0"/>
          <w:marRight w:val="0"/>
          <w:marTop w:val="0"/>
          <w:marBottom w:val="0"/>
          <w:divBdr>
            <w:top w:val="none" w:sz="0" w:space="0" w:color="auto"/>
            <w:left w:val="none" w:sz="0" w:space="0" w:color="auto"/>
            <w:bottom w:val="none" w:sz="0" w:space="0" w:color="auto"/>
            <w:right w:val="none" w:sz="0" w:space="0" w:color="auto"/>
          </w:divBdr>
        </w:div>
        <w:div w:id="1047529806">
          <w:marLeft w:val="0"/>
          <w:marRight w:val="0"/>
          <w:marTop w:val="0"/>
          <w:marBottom w:val="0"/>
          <w:divBdr>
            <w:top w:val="none" w:sz="0" w:space="0" w:color="auto"/>
            <w:left w:val="none" w:sz="0" w:space="0" w:color="auto"/>
            <w:bottom w:val="none" w:sz="0" w:space="0" w:color="auto"/>
            <w:right w:val="none" w:sz="0" w:space="0" w:color="auto"/>
          </w:divBdr>
        </w:div>
        <w:div w:id="101266182">
          <w:marLeft w:val="0"/>
          <w:marRight w:val="0"/>
          <w:marTop w:val="0"/>
          <w:marBottom w:val="0"/>
          <w:divBdr>
            <w:top w:val="none" w:sz="0" w:space="0" w:color="auto"/>
            <w:left w:val="none" w:sz="0" w:space="0" w:color="auto"/>
            <w:bottom w:val="none" w:sz="0" w:space="0" w:color="auto"/>
            <w:right w:val="none" w:sz="0" w:space="0" w:color="auto"/>
          </w:divBdr>
        </w:div>
        <w:div w:id="137453562">
          <w:marLeft w:val="0"/>
          <w:marRight w:val="0"/>
          <w:marTop w:val="0"/>
          <w:marBottom w:val="0"/>
          <w:divBdr>
            <w:top w:val="none" w:sz="0" w:space="0" w:color="auto"/>
            <w:left w:val="none" w:sz="0" w:space="0" w:color="auto"/>
            <w:bottom w:val="none" w:sz="0" w:space="0" w:color="auto"/>
            <w:right w:val="none" w:sz="0" w:space="0" w:color="auto"/>
          </w:divBdr>
        </w:div>
        <w:div w:id="763453655">
          <w:marLeft w:val="0"/>
          <w:marRight w:val="0"/>
          <w:marTop w:val="0"/>
          <w:marBottom w:val="0"/>
          <w:divBdr>
            <w:top w:val="none" w:sz="0" w:space="0" w:color="auto"/>
            <w:left w:val="none" w:sz="0" w:space="0" w:color="auto"/>
            <w:bottom w:val="none" w:sz="0" w:space="0" w:color="auto"/>
            <w:right w:val="none" w:sz="0" w:space="0" w:color="auto"/>
          </w:divBdr>
        </w:div>
        <w:div w:id="961154287">
          <w:marLeft w:val="0"/>
          <w:marRight w:val="0"/>
          <w:marTop w:val="0"/>
          <w:marBottom w:val="0"/>
          <w:divBdr>
            <w:top w:val="none" w:sz="0" w:space="0" w:color="auto"/>
            <w:left w:val="none" w:sz="0" w:space="0" w:color="auto"/>
            <w:bottom w:val="none" w:sz="0" w:space="0" w:color="auto"/>
            <w:right w:val="none" w:sz="0" w:space="0" w:color="auto"/>
          </w:divBdr>
        </w:div>
        <w:div w:id="942344596">
          <w:marLeft w:val="0"/>
          <w:marRight w:val="0"/>
          <w:marTop w:val="0"/>
          <w:marBottom w:val="0"/>
          <w:divBdr>
            <w:top w:val="none" w:sz="0" w:space="0" w:color="auto"/>
            <w:left w:val="none" w:sz="0" w:space="0" w:color="auto"/>
            <w:bottom w:val="none" w:sz="0" w:space="0" w:color="auto"/>
            <w:right w:val="none" w:sz="0" w:space="0" w:color="auto"/>
          </w:divBdr>
        </w:div>
        <w:div w:id="2012174217">
          <w:marLeft w:val="0"/>
          <w:marRight w:val="0"/>
          <w:marTop w:val="0"/>
          <w:marBottom w:val="0"/>
          <w:divBdr>
            <w:top w:val="none" w:sz="0" w:space="0" w:color="auto"/>
            <w:left w:val="none" w:sz="0" w:space="0" w:color="auto"/>
            <w:bottom w:val="none" w:sz="0" w:space="0" w:color="auto"/>
            <w:right w:val="none" w:sz="0" w:space="0" w:color="auto"/>
          </w:divBdr>
        </w:div>
        <w:div w:id="1326318464">
          <w:marLeft w:val="0"/>
          <w:marRight w:val="0"/>
          <w:marTop w:val="0"/>
          <w:marBottom w:val="0"/>
          <w:divBdr>
            <w:top w:val="none" w:sz="0" w:space="0" w:color="auto"/>
            <w:left w:val="none" w:sz="0" w:space="0" w:color="auto"/>
            <w:bottom w:val="none" w:sz="0" w:space="0" w:color="auto"/>
            <w:right w:val="none" w:sz="0" w:space="0" w:color="auto"/>
          </w:divBdr>
        </w:div>
        <w:div w:id="1456018404">
          <w:marLeft w:val="0"/>
          <w:marRight w:val="0"/>
          <w:marTop w:val="0"/>
          <w:marBottom w:val="0"/>
          <w:divBdr>
            <w:top w:val="none" w:sz="0" w:space="0" w:color="auto"/>
            <w:left w:val="none" w:sz="0" w:space="0" w:color="auto"/>
            <w:bottom w:val="none" w:sz="0" w:space="0" w:color="auto"/>
            <w:right w:val="none" w:sz="0" w:space="0" w:color="auto"/>
          </w:divBdr>
        </w:div>
        <w:div w:id="495191186">
          <w:marLeft w:val="0"/>
          <w:marRight w:val="0"/>
          <w:marTop w:val="0"/>
          <w:marBottom w:val="0"/>
          <w:divBdr>
            <w:top w:val="none" w:sz="0" w:space="0" w:color="auto"/>
            <w:left w:val="none" w:sz="0" w:space="0" w:color="auto"/>
            <w:bottom w:val="none" w:sz="0" w:space="0" w:color="auto"/>
            <w:right w:val="none" w:sz="0" w:space="0" w:color="auto"/>
          </w:divBdr>
        </w:div>
        <w:div w:id="1782147489">
          <w:marLeft w:val="0"/>
          <w:marRight w:val="0"/>
          <w:marTop w:val="0"/>
          <w:marBottom w:val="0"/>
          <w:divBdr>
            <w:top w:val="none" w:sz="0" w:space="0" w:color="auto"/>
            <w:left w:val="none" w:sz="0" w:space="0" w:color="auto"/>
            <w:bottom w:val="none" w:sz="0" w:space="0" w:color="auto"/>
            <w:right w:val="none" w:sz="0" w:space="0" w:color="auto"/>
          </w:divBdr>
        </w:div>
        <w:div w:id="1519419382">
          <w:marLeft w:val="0"/>
          <w:marRight w:val="0"/>
          <w:marTop w:val="0"/>
          <w:marBottom w:val="0"/>
          <w:divBdr>
            <w:top w:val="none" w:sz="0" w:space="0" w:color="auto"/>
            <w:left w:val="none" w:sz="0" w:space="0" w:color="auto"/>
            <w:bottom w:val="none" w:sz="0" w:space="0" w:color="auto"/>
            <w:right w:val="none" w:sz="0" w:space="0" w:color="auto"/>
          </w:divBdr>
        </w:div>
        <w:div w:id="787552835">
          <w:marLeft w:val="0"/>
          <w:marRight w:val="0"/>
          <w:marTop w:val="0"/>
          <w:marBottom w:val="0"/>
          <w:divBdr>
            <w:top w:val="none" w:sz="0" w:space="0" w:color="auto"/>
            <w:left w:val="none" w:sz="0" w:space="0" w:color="auto"/>
            <w:bottom w:val="none" w:sz="0" w:space="0" w:color="auto"/>
            <w:right w:val="none" w:sz="0" w:space="0" w:color="auto"/>
          </w:divBdr>
        </w:div>
        <w:div w:id="2137143837">
          <w:marLeft w:val="0"/>
          <w:marRight w:val="0"/>
          <w:marTop w:val="0"/>
          <w:marBottom w:val="0"/>
          <w:divBdr>
            <w:top w:val="none" w:sz="0" w:space="0" w:color="auto"/>
            <w:left w:val="none" w:sz="0" w:space="0" w:color="auto"/>
            <w:bottom w:val="none" w:sz="0" w:space="0" w:color="auto"/>
            <w:right w:val="none" w:sz="0" w:space="0" w:color="auto"/>
          </w:divBdr>
        </w:div>
        <w:div w:id="1929073865">
          <w:marLeft w:val="0"/>
          <w:marRight w:val="0"/>
          <w:marTop w:val="0"/>
          <w:marBottom w:val="0"/>
          <w:divBdr>
            <w:top w:val="none" w:sz="0" w:space="0" w:color="auto"/>
            <w:left w:val="none" w:sz="0" w:space="0" w:color="auto"/>
            <w:bottom w:val="none" w:sz="0" w:space="0" w:color="auto"/>
            <w:right w:val="none" w:sz="0" w:space="0" w:color="auto"/>
          </w:divBdr>
        </w:div>
        <w:div w:id="1204975865">
          <w:marLeft w:val="0"/>
          <w:marRight w:val="0"/>
          <w:marTop w:val="0"/>
          <w:marBottom w:val="0"/>
          <w:divBdr>
            <w:top w:val="none" w:sz="0" w:space="0" w:color="auto"/>
            <w:left w:val="none" w:sz="0" w:space="0" w:color="auto"/>
            <w:bottom w:val="none" w:sz="0" w:space="0" w:color="auto"/>
            <w:right w:val="none" w:sz="0" w:space="0" w:color="auto"/>
          </w:divBdr>
        </w:div>
        <w:div w:id="593168153">
          <w:marLeft w:val="0"/>
          <w:marRight w:val="0"/>
          <w:marTop w:val="0"/>
          <w:marBottom w:val="0"/>
          <w:divBdr>
            <w:top w:val="none" w:sz="0" w:space="0" w:color="auto"/>
            <w:left w:val="none" w:sz="0" w:space="0" w:color="auto"/>
            <w:bottom w:val="none" w:sz="0" w:space="0" w:color="auto"/>
            <w:right w:val="none" w:sz="0" w:space="0" w:color="auto"/>
          </w:divBdr>
        </w:div>
        <w:div w:id="1705711496">
          <w:marLeft w:val="0"/>
          <w:marRight w:val="0"/>
          <w:marTop w:val="0"/>
          <w:marBottom w:val="0"/>
          <w:divBdr>
            <w:top w:val="none" w:sz="0" w:space="0" w:color="auto"/>
            <w:left w:val="none" w:sz="0" w:space="0" w:color="auto"/>
            <w:bottom w:val="none" w:sz="0" w:space="0" w:color="auto"/>
            <w:right w:val="none" w:sz="0" w:space="0" w:color="auto"/>
          </w:divBdr>
        </w:div>
        <w:div w:id="1194228868">
          <w:marLeft w:val="0"/>
          <w:marRight w:val="0"/>
          <w:marTop w:val="0"/>
          <w:marBottom w:val="0"/>
          <w:divBdr>
            <w:top w:val="none" w:sz="0" w:space="0" w:color="auto"/>
            <w:left w:val="none" w:sz="0" w:space="0" w:color="auto"/>
            <w:bottom w:val="none" w:sz="0" w:space="0" w:color="auto"/>
            <w:right w:val="none" w:sz="0" w:space="0" w:color="auto"/>
          </w:divBdr>
        </w:div>
        <w:div w:id="179395311">
          <w:marLeft w:val="0"/>
          <w:marRight w:val="0"/>
          <w:marTop w:val="0"/>
          <w:marBottom w:val="0"/>
          <w:divBdr>
            <w:top w:val="none" w:sz="0" w:space="0" w:color="auto"/>
            <w:left w:val="none" w:sz="0" w:space="0" w:color="auto"/>
            <w:bottom w:val="none" w:sz="0" w:space="0" w:color="auto"/>
            <w:right w:val="none" w:sz="0" w:space="0" w:color="auto"/>
          </w:divBdr>
        </w:div>
        <w:div w:id="869339739">
          <w:marLeft w:val="0"/>
          <w:marRight w:val="0"/>
          <w:marTop w:val="0"/>
          <w:marBottom w:val="0"/>
          <w:divBdr>
            <w:top w:val="none" w:sz="0" w:space="0" w:color="auto"/>
            <w:left w:val="none" w:sz="0" w:space="0" w:color="auto"/>
            <w:bottom w:val="none" w:sz="0" w:space="0" w:color="auto"/>
            <w:right w:val="none" w:sz="0" w:space="0" w:color="auto"/>
          </w:divBdr>
        </w:div>
      </w:divsChild>
    </w:div>
    <w:div w:id="1540704462">
      <w:marLeft w:val="0"/>
      <w:marRight w:val="0"/>
      <w:marTop w:val="0"/>
      <w:marBottom w:val="0"/>
      <w:divBdr>
        <w:top w:val="none" w:sz="0" w:space="0" w:color="auto"/>
        <w:left w:val="none" w:sz="0" w:space="0" w:color="auto"/>
        <w:bottom w:val="none" w:sz="0" w:space="0" w:color="auto"/>
        <w:right w:val="none" w:sz="0" w:space="0" w:color="auto"/>
      </w:divBdr>
    </w:div>
    <w:div w:id="1542592667">
      <w:marLeft w:val="0"/>
      <w:marRight w:val="0"/>
      <w:marTop w:val="0"/>
      <w:marBottom w:val="0"/>
      <w:divBdr>
        <w:top w:val="none" w:sz="0" w:space="0" w:color="auto"/>
        <w:left w:val="none" w:sz="0" w:space="0" w:color="auto"/>
        <w:bottom w:val="none" w:sz="0" w:space="0" w:color="auto"/>
        <w:right w:val="none" w:sz="0" w:space="0" w:color="auto"/>
      </w:divBdr>
    </w:div>
    <w:div w:id="1542747033">
      <w:marLeft w:val="0"/>
      <w:marRight w:val="0"/>
      <w:marTop w:val="0"/>
      <w:marBottom w:val="0"/>
      <w:divBdr>
        <w:top w:val="none" w:sz="0" w:space="0" w:color="auto"/>
        <w:left w:val="none" w:sz="0" w:space="0" w:color="auto"/>
        <w:bottom w:val="none" w:sz="0" w:space="0" w:color="auto"/>
        <w:right w:val="none" w:sz="0" w:space="0" w:color="auto"/>
      </w:divBdr>
      <w:divsChild>
        <w:div w:id="1722291981">
          <w:marLeft w:val="0"/>
          <w:marRight w:val="0"/>
          <w:marTop w:val="0"/>
          <w:marBottom w:val="0"/>
          <w:divBdr>
            <w:top w:val="none" w:sz="0" w:space="0" w:color="auto"/>
            <w:left w:val="none" w:sz="0" w:space="0" w:color="auto"/>
            <w:bottom w:val="none" w:sz="0" w:space="0" w:color="auto"/>
            <w:right w:val="none" w:sz="0" w:space="0" w:color="auto"/>
          </w:divBdr>
        </w:div>
        <w:div w:id="1278096515">
          <w:marLeft w:val="0"/>
          <w:marRight w:val="0"/>
          <w:marTop w:val="0"/>
          <w:marBottom w:val="0"/>
          <w:divBdr>
            <w:top w:val="none" w:sz="0" w:space="0" w:color="auto"/>
            <w:left w:val="none" w:sz="0" w:space="0" w:color="auto"/>
            <w:bottom w:val="none" w:sz="0" w:space="0" w:color="auto"/>
            <w:right w:val="none" w:sz="0" w:space="0" w:color="auto"/>
          </w:divBdr>
        </w:div>
      </w:divsChild>
    </w:div>
    <w:div w:id="1546285274">
      <w:marLeft w:val="0"/>
      <w:marRight w:val="0"/>
      <w:marTop w:val="0"/>
      <w:marBottom w:val="0"/>
      <w:divBdr>
        <w:top w:val="none" w:sz="0" w:space="0" w:color="auto"/>
        <w:left w:val="none" w:sz="0" w:space="0" w:color="auto"/>
        <w:bottom w:val="none" w:sz="0" w:space="0" w:color="auto"/>
        <w:right w:val="none" w:sz="0" w:space="0" w:color="auto"/>
      </w:divBdr>
    </w:div>
    <w:div w:id="1547333359">
      <w:marLeft w:val="0"/>
      <w:marRight w:val="0"/>
      <w:marTop w:val="0"/>
      <w:marBottom w:val="0"/>
      <w:divBdr>
        <w:top w:val="none" w:sz="0" w:space="0" w:color="auto"/>
        <w:left w:val="none" w:sz="0" w:space="0" w:color="auto"/>
        <w:bottom w:val="none" w:sz="0" w:space="0" w:color="auto"/>
        <w:right w:val="none" w:sz="0" w:space="0" w:color="auto"/>
      </w:divBdr>
    </w:div>
    <w:div w:id="1548028348">
      <w:marLeft w:val="0"/>
      <w:marRight w:val="0"/>
      <w:marTop w:val="0"/>
      <w:marBottom w:val="0"/>
      <w:divBdr>
        <w:top w:val="none" w:sz="0" w:space="0" w:color="auto"/>
        <w:left w:val="none" w:sz="0" w:space="0" w:color="auto"/>
        <w:bottom w:val="none" w:sz="0" w:space="0" w:color="auto"/>
        <w:right w:val="none" w:sz="0" w:space="0" w:color="auto"/>
      </w:divBdr>
    </w:div>
    <w:div w:id="1548488922">
      <w:marLeft w:val="0"/>
      <w:marRight w:val="0"/>
      <w:marTop w:val="0"/>
      <w:marBottom w:val="0"/>
      <w:divBdr>
        <w:top w:val="none" w:sz="0" w:space="0" w:color="auto"/>
        <w:left w:val="none" w:sz="0" w:space="0" w:color="auto"/>
        <w:bottom w:val="none" w:sz="0" w:space="0" w:color="auto"/>
        <w:right w:val="none" w:sz="0" w:space="0" w:color="auto"/>
      </w:divBdr>
    </w:div>
    <w:div w:id="1549143358">
      <w:marLeft w:val="0"/>
      <w:marRight w:val="0"/>
      <w:marTop w:val="0"/>
      <w:marBottom w:val="0"/>
      <w:divBdr>
        <w:top w:val="none" w:sz="0" w:space="0" w:color="auto"/>
        <w:left w:val="none" w:sz="0" w:space="0" w:color="auto"/>
        <w:bottom w:val="none" w:sz="0" w:space="0" w:color="auto"/>
        <w:right w:val="none" w:sz="0" w:space="0" w:color="auto"/>
      </w:divBdr>
      <w:divsChild>
        <w:div w:id="905604206">
          <w:marLeft w:val="0"/>
          <w:marRight w:val="0"/>
          <w:marTop w:val="0"/>
          <w:marBottom w:val="0"/>
          <w:divBdr>
            <w:top w:val="none" w:sz="0" w:space="0" w:color="auto"/>
            <w:left w:val="none" w:sz="0" w:space="0" w:color="auto"/>
            <w:bottom w:val="none" w:sz="0" w:space="0" w:color="auto"/>
            <w:right w:val="none" w:sz="0" w:space="0" w:color="auto"/>
          </w:divBdr>
        </w:div>
        <w:div w:id="1925649801">
          <w:marLeft w:val="0"/>
          <w:marRight w:val="0"/>
          <w:marTop w:val="0"/>
          <w:marBottom w:val="0"/>
          <w:divBdr>
            <w:top w:val="none" w:sz="0" w:space="0" w:color="auto"/>
            <w:left w:val="none" w:sz="0" w:space="0" w:color="auto"/>
            <w:bottom w:val="none" w:sz="0" w:space="0" w:color="auto"/>
            <w:right w:val="none" w:sz="0" w:space="0" w:color="auto"/>
          </w:divBdr>
        </w:div>
        <w:div w:id="990595682">
          <w:marLeft w:val="0"/>
          <w:marRight w:val="0"/>
          <w:marTop w:val="0"/>
          <w:marBottom w:val="0"/>
          <w:divBdr>
            <w:top w:val="none" w:sz="0" w:space="0" w:color="auto"/>
            <w:left w:val="none" w:sz="0" w:space="0" w:color="auto"/>
            <w:bottom w:val="none" w:sz="0" w:space="0" w:color="auto"/>
            <w:right w:val="none" w:sz="0" w:space="0" w:color="auto"/>
          </w:divBdr>
        </w:div>
        <w:div w:id="1064068651">
          <w:marLeft w:val="0"/>
          <w:marRight w:val="0"/>
          <w:marTop w:val="0"/>
          <w:marBottom w:val="0"/>
          <w:divBdr>
            <w:top w:val="none" w:sz="0" w:space="0" w:color="auto"/>
            <w:left w:val="none" w:sz="0" w:space="0" w:color="auto"/>
            <w:bottom w:val="none" w:sz="0" w:space="0" w:color="auto"/>
            <w:right w:val="none" w:sz="0" w:space="0" w:color="auto"/>
          </w:divBdr>
        </w:div>
        <w:div w:id="541553569">
          <w:marLeft w:val="0"/>
          <w:marRight w:val="0"/>
          <w:marTop w:val="0"/>
          <w:marBottom w:val="0"/>
          <w:divBdr>
            <w:top w:val="none" w:sz="0" w:space="0" w:color="auto"/>
            <w:left w:val="none" w:sz="0" w:space="0" w:color="auto"/>
            <w:bottom w:val="none" w:sz="0" w:space="0" w:color="auto"/>
            <w:right w:val="none" w:sz="0" w:space="0" w:color="auto"/>
          </w:divBdr>
        </w:div>
        <w:div w:id="122694856">
          <w:marLeft w:val="0"/>
          <w:marRight w:val="0"/>
          <w:marTop w:val="0"/>
          <w:marBottom w:val="0"/>
          <w:divBdr>
            <w:top w:val="none" w:sz="0" w:space="0" w:color="auto"/>
            <w:left w:val="none" w:sz="0" w:space="0" w:color="auto"/>
            <w:bottom w:val="none" w:sz="0" w:space="0" w:color="auto"/>
            <w:right w:val="none" w:sz="0" w:space="0" w:color="auto"/>
          </w:divBdr>
        </w:div>
        <w:div w:id="271204364">
          <w:marLeft w:val="0"/>
          <w:marRight w:val="0"/>
          <w:marTop w:val="0"/>
          <w:marBottom w:val="0"/>
          <w:divBdr>
            <w:top w:val="none" w:sz="0" w:space="0" w:color="auto"/>
            <w:left w:val="none" w:sz="0" w:space="0" w:color="auto"/>
            <w:bottom w:val="none" w:sz="0" w:space="0" w:color="auto"/>
            <w:right w:val="none" w:sz="0" w:space="0" w:color="auto"/>
          </w:divBdr>
        </w:div>
        <w:div w:id="891699506">
          <w:marLeft w:val="0"/>
          <w:marRight w:val="0"/>
          <w:marTop w:val="0"/>
          <w:marBottom w:val="0"/>
          <w:divBdr>
            <w:top w:val="none" w:sz="0" w:space="0" w:color="auto"/>
            <w:left w:val="none" w:sz="0" w:space="0" w:color="auto"/>
            <w:bottom w:val="none" w:sz="0" w:space="0" w:color="auto"/>
            <w:right w:val="none" w:sz="0" w:space="0" w:color="auto"/>
          </w:divBdr>
        </w:div>
        <w:div w:id="814644545">
          <w:marLeft w:val="0"/>
          <w:marRight w:val="0"/>
          <w:marTop w:val="0"/>
          <w:marBottom w:val="0"/>
          <w:divBdr>
            <w:top w:val="none" w:sz="0" w:space="0" w:color="auto"/>
            <w:left w:val="none" w:sz="0" w:space="0" w:color="auto"/>
            <w:bottom w:val="none" w:sz="0" w:space="0" w:color="auto"/>
            <w:right w:val="none" w:sz="0" w:space="0" w:color="auto"/>
          </w:divBdr>
        </w:div>
        <w:div w:id="1286738933">
          <w:marLeft w:val="0"/>
          <w:marRight w:val="0"/>
          <w:marTop w:val="0"/>
          <w:marBottom w:val="0"/>
          <w:divBdr>
            <w:top w:val="none" w:sz="0" w:space="0" w:color="auto"/>
            <w:left w:val="none" w:sz="0" w:space="0" w:color="auto"/>
            <w:bottom w:val="none" w:sz="0" w:space="0" w:color="auto"/>
            <w:right w:val="none" w:sz="0" w:space="0" w:color="auto"/>
          </w:divBdr>
        </w:div>
        <w:div w:id="704061577">
          <w:marLeft w:val="0"/>
          <w:marRight w:val="0"/>
          <w:marTop w:val="0"/>
          <w:marBottom w:val="0"/>
          <w:divBdr>
            <w:top w:val="none" w:sz="0" w:space="0" w:color="auto"/>
            <w:left w:val="none" w:sz="0" w:space="0" w:color="auto"/>
            <w:bottom w:val="none" w:sz="0" w:space="0" w:color="auto"/>
            <w:right w:val="none" w:sz="0" w:space="0" w:color="auto"/>
          </w:divBdr>
        </w:div>
      </w:divsChild>
    </w:div>
    <w:div w:id="1549416727">
      <w:marLeft w:val="0"/>
      <w:marRight w:val="0"/>
      <w:marTop w:val="0"/>
      <w:marBottom w:val="0"/>
      <w:divBdr>
        <w:top w:val="none" w:sz="0" w:space="0" w:color="auto"/>
        <w:left w:val="none" w:sz="0" w:space="0" w:color="auto"/>
        <w:bottom w:val="none" w:sz="0" w:space="0" w:color="auto"/>
        <w:right w:val="none" w:sz="0" w:space="0" w:color="auto"/>
      </w:divBdr>
    </w:div>
    <w:div w:id="1549798997">
      <w:marLeft w:val="0"/>
      <w:marRight w:val="0"/>
      <w:marTop w:val="0"/>
      <w:marBottom w:val="0"/>
      <w:divBdr>
        <w:top w:val="none" w:sz="0" w:space="0" w:color="auto"/>
        <w:left w:val="none" w:sz="0" w:space="0" w:color="auto"/>
        <w:bottom w:val="none" w:sz="0" w:space="0" w:color="auto"/>
        <w:right w:val="none" w:sz="0" w:space="0" w:color="auto"/>
      </w:divBdr>
    </w:div>
    <w:div w:id="1551376572">
      <w:marLeft w:val="0"/>
      <w:marRight w:val="0"/>
      <w:marTop w:val="0"/>
      <w:marBottom w:val="0"/>
      <w:divBdr>
        <w:top w:val="none" w:sz="0" w:space="0" w:color="auto"/>
        <w:left w:val="none" w:sz="0" w:space="0" w:color="auto"/>
        <w:bottom w:val="none" w:sz="0" w:space="0" w:color="auto"/>
        <w:right w:val="none" w:sz="0" w:space="0" w:color="auto"/>
      </w:divBdr>
    </w:div>
    <w:div w:id="1553611548">
      <w:marLeft w:val="0"/>
      <w:marRight w:val="0"/>
      <w:marTop w:val="0"/>
      <w:marBottom w:val="0"/>
      <w:divBdr>
        <w:top w:val="none" w:sz="0" w:space="0" w:color="auto"/>
        <w:left w:val="none" w:sz="0" w:space="0" w:color="auto"/>
        <w:bottom w:val="none" w:sz="0" w:space="0" w:color="auto"/>
        <w:right w:val="none" w:sz="0" w:space="0" w:color="auto"/>
      </w:divBdr>
    </w:div>
    <w:div w:id="1554198943">
      <w:marLeft w:val="0"/>
      <w:marRight w:val="0"/>
      <w:marTop w:val="0"/>
      <w:marBottom w:val="0"/>
      <w:divBdr>
        <w:top w:val="none" w:sz="0" w:space="0" w:color="auto"/>
        <w:left w:val="none" w:sz="0" w:space="0" w:color="auto"/>
        <w:bottom w:val="none" w:sz="0" w:space="0" w:color="auto"/>
        <w:right w:val="none" w:sz="0" w:space="0" w:color="auto"/>
      </w:divBdr>
    </w:div>
    <w:div w:id="1557625465">
      <w:marLeft w:val="0"/>
      <w:marRight w:val="0"/>
      <w:marTop w:val="0"/>
      <w:marBottom w:val="0"/>
      <w:divBdr>
        <w:top w:val="none" w:sz="0" w:space="0" w:color="auto"/>
        <w:left w:val="none" w:sz="0" w:space="0" w:color="auto"/>
        <w:bottom w:val="none" w:sz="0" w:space="0" w:color="auto"/>
        <w:right w:val="none" w:sz="0" w:space="0" w:color="auto"/>
      </w:divBdr>
    </w:div>
    <w:div w:id="1560940892">
      <w:marLeft w:val="0"/>
      <w:marRight w:val="0"/>
      <w:marTop w:val="0"/>
      <w:marBottom w:val="0"/>
      <w:divBdr>
        <w:top w:val="none" w:sz="0" w:space="0" w:color="auto"/>
        <w:left w:val="none" w:sz="0" w:space="0" w:color="auto"/>
        <w:bottom w:val="none" w:sz="0" w:space="0" w:color="auto"/>
        <w:right w:val="none" w:sz="0" w:space="0" w:color="auto"/>
      </w:divBdr>
    </w:div>
    <w:div w:id="1561330838">
      <w:marLeft w:val="0"/>
      <w:marRight w:val="0"/>
      <w:marTop w:val="0"/>
      <w:marBottom w:val="0"/>
      <w:divBdr>
        <w:top w:val="none" w:sz="0" w:space="0" w:color="auto"/>
        <w:left w:val="none" w:sz="0" w:space="0" w:color="auto"/>
        <w:bottom w:val="none" w:sz="0" w:space="0" w:color="auto"/>
        <w:right w:val="none" w:sz="0" w:space="0" w:color="auto"/>
      </w:divBdr>
    </w:div>
    <w:div w:id="1563826987">
      <w:marLeft w:val="0"/>
      <w:marRight w:val="0"/>
      <w:marTop w:val="0"/>
      <w:marBottom w:val="0"/>
      <w:divBdr>
        <w:top w:val="none" w:sz="0" w:space="0" w:color="auto"/>
        <w:left w:val="none" w:sz="0" w:space="0" w:color="auto"/>
        <w:bottom w:val="none" w:sz="0" w:space="0" w:color="auto"/>
        <w:right w:val="none" w:sz="0" w:space="0" w:color="auto"/>
      </w:divBdr>
    </w:div>
    <w:div w:id="1568344289">
      <w:marLeft w:val="0"/>
      <w:marRight w:val="0"/>
      <w:marTop w:val="0"/>
      <w:marBottom w:val="0"/>
      <w:divBdr>
        <w:top w:val="none" w:sz="0" w:space="0" w:color="auto"/>
        <w:left w:val="none" w:sz="0" w:space="0" w:color="auto"/>
        <w:bottom w:val="none" w:sz="0" w:space="0" w:color="auto"/>
        <w:right w:val="none" w:sz="0" w:space="0" w:color="auto"/>
      </w:divBdr>
    </w:div>
    <w:div w:id="1570728160">
      <w:marLeft w:val="0"/>
      <w:marRight w:val="0"/>
      <w:marTop w:val="0"/>
      <w:marBottom w:val="0"/>
      <w:divBdr>
        <w:top w:val="none" w:sz="0" w:space="0" w:color="auto"/>
        <w:left w:val="none" w:sz="0" w:space="0" w:color="auto"/>
        <w:bottom w:val="none" w:sz="0" w:space="0" w:color="auto"/>
        <w:right w:val="none" w:sz="0" w:space="0" w:color="auto"/>
      </w:divBdr>
    </w:div>
    <w:div w:id="1574120991">
      <w:marLeft w:val="0"/>
      <w:marRight w:val="0"/>
      <w:marTop w:val="0"/>
      <w:marBottom w:val="0"/>
      <w:divBdr>
        <w:top w:val="none" w:sz="0" w:space="0" w:color="auto"/>
        <w:left w:val="none" w:sz="0" w:space="0" w:color="auto"/>
        <w:bottom w:val="none" w:sz="0" w:space="0" w:color="auto"/>
        <w:right w:val="none" w:sz="0" w:space="0" w:color="auto"/>
      </w:divBdr>
    </w:div>
    <w:div w:id="1574503948">
      <w:marLeft w:val="0"/>
      <w:marRight w:val="0"/>
      <w:marTop w:val="0"/>
      <w:marBottom w:val="0"/>
      <w:divBdr>
        <w:top w:val="none" w:sz="0" w:space="0" w:color="auto"/>
        <w:left w:val="none" w:sz="0" w:space="0" w:color="auto"/>
        <w:bottom w:val="none" w:sz="0" w:space="0" w:color="auto"/>
        <w:right w:val="none" w:sz="0" w:space="0" w:color="auto"/>
      </w:divBdr>
      <w:divsChild>
        <w:div w:id="554896688">
          <w:marLeft w:val="0"/>
          <w:marRight w:val="0"/>
          <w:marTop w:val="0"/>
          <w:marBottom w:val="0"/>
          <w:divBdr>
            <w:top w:val="none" w:sz="0" w:space="0" w:color="auto"/>
            <w:left w:val="none" w:sz="0" w:space="0" w:color="auto"/>
            <w:bottom w:val="none" w:sz="0" w:space="0" w:color="auto"/>
            <w:right w:val="none" w:sz="0" w:space="0" w:color="auto"/>
          </w:divBdr>
        </w:div>
        <w:div w:id="1708681850">
          <w:marLeft w:val="0"/>
          <w:marRight w:val="0"/>
          <w:marTop w:val="0"/>
          <w:marBottom w:val="0"/>
          <w:divBdr>
            <w:top w:val="none" w:sz="0" w:space="0" w:color="auto"/>
            <w:left w:val="none" w:sz="0" w:space="0" w:color="auto"/>
            <w:bottom w:val="none" w:sz="0" w:space="0" w:color="auto"/>
            <w:right w:val="none" w:sz="0" w:space="0" w:color="auto"/>
          </w:divBdr>
        </w:div>
      </w:divsChild>
    </w:div>
    <w:div w:id="1574926505">
      <w:marLeft w:val="0"/>
      <w:marRight w:val="0"/>
      <w:marTop w:val="0"/>
      <w:marBottom w:val="0"/>
      <w:divBdr>
        <w:top w:val="none" w:sz="0" w:space="0" w:color="auto"/>
        <w:left w:val="none" w:sz="0" w:space="0" w:color="auto"/>
        <w:bottom w:val="none" w:sz="0" w:space="0" w:color="auto"/>
        <w:right w:val="none" w:sz="0" w:space="0" w:color="auto"/>
      </w:divBdr>
    </w:div>
    <w:div w:id="1575160461">
      <w:marLeft w:val="0"/>
      <w:marRight w:val="0"/>
      <w:marTop w:val="0"/>
      <w:marBottom w:val="0"/>
      <w:divBdr>
        <w:top w:val="none" w:sz="0" w:space="0" w:color="auto"/>
        <w:left w:val="none" w:sz="0" w:space="0" w:color="auto"/>
        <w:bottom w:val="none" w:sz="0" w:space="0" w:color="auto"/>
        <w:right w:val="none" w:sz="0" w:space="0" w:color="auto"/>
      </w:divBdr>
    </w:div>
    <w:div w:id="1575359999">
      <w:marLeft w:val="0"/>
      <w:marRight w:val="0"/>
      <w:marTop w:val="0"/>
      <w:marBottom w:val="0"/>
      <w:divBdr>
        <w:top w:val="none" w:sz="0" w:space="0" w:color="auto"/>
        <w:left w:val="none" w:sz="0" w:space="0" w:color="auto"/>
        <w:bottom w:val="none" w:sz="0" w:space="0" w:color="auto"/>
        <w:right w:val="none" w:sz="0" w:space="0" w:color="auto"/>
      </w:divBdr>
    </w:div>
    <w:div w:id="1576284864">
      <w:marLeft w:val="0"/>
      <w:marRight w:val="0"/>
      <w:marTop w:val="0"/>
      <w:marBottom w:val="0"/>
      <w:divBdr>
        <w:top w:val="none" w:sz="0" w:space="0" w:color="auto"/>
        <w:left w:val="none" w:sz="0" w:space="0" w:color="auto"/>
        <w:bottom w:val="none" w:sz="0" w:space="0" w:color="auto"/>
        <w:right w:val="none" w:sz="0" w:space="0" w:color="auto"/>
      </w:divBdr>
    </w:div>
    <w:div w:id="1577781771">
      <w:marLeft w:val="0"/>
      <w:marRight w:val="0"/>
      <w:marTop w:val="0"/>
      <w:marBottom w:val="0"/>
      <w:divBdr>
        <w:top w:val="none" w:sz="0" w:space="0" w:color="auto"/>
        <w:left w:val="none" w:sz="0" w:space="0" w:color="auto"/>
        <w:bottom w:val="none" w:sz="0" w:space="0" w:color="auto"/>
        <w:right w:val="none" w:sz="0" w:space="0" w:color="auto"/>
      </w:divBdr>
    </w:div>
    <w:div w:id="1578781370">
      <w:marLeft w:val="0"/>
      <w:marRight w:val="0"/>
      <w:marTop w:val="0"/>
      <w:marBottom w:val="0"/>
      <w:divBdr>
        <w:top w:val="none" w:sz="0" w:space="0" w:color="auto"/>
        <w:left w:val="none" w:sz="0" w:space="0" w:color="auto"/>
        <w:bottom w:val="none" w:sz="0" w:space="0" w:color="auto"/>
        <w:right w:val="none" w:sz="0" w:space="0" w:color="auto"/>
      </w:divBdr>
    </w:div>
    <w:div w:id="1579904940">
      <w:marLeft w:val="0"/>
      <w:marRight w:val="0"/>
      <w:marTop w:val="0"/>
      <w:marBottom w:val="0"/>
      <w:divBdr>
        <w:top w:val="none" w:sz="0" w:space="0" w:color="auto"/>
        <w:left w:val="none" w:sz="0" w:space="0" w:color="auto"/>
        <w:bottom w:val="none" w:sz="0" w:space="0" w:color="auto"/>
        <w:right w:val="none" w:sz="0" w:space="0" w:color="auto"/>
      </w:divBdr>
    </w:div>
    <w:div w:id="1580209354">
      <w:marLeft w:val="0"/>
      <w:marRight w:val="0"/>
      <w:marTop w:val="0"/>
      <w:marBottom w:val="0"/>
      <w:divBdr>
        <w:top w:val="none" w:sz="0" w:space="0" w:color="auto"/>
        <w:left w:val="none" w:sz="0" w:space="0" w:color="auto"/>
        <w:bottom w:val="none" w:sz="0" w:space="0" w:color="auto"/>
        <w:right w:val="none" w:sz="0" w:space="0" w:color="auto"/>
      </w:divBdr>
    </w:div>
    <w:div w:id="1580366784">
      <w:marLeft w:val="0"/>
      <w:marRight w:val="0"/>
      <w:marTop w:val="0"/>
      <w:marBottom w:val="0"/>
      <w:divBdr>
        <w:top w:val="none" w:sz="0" w:space="0" w:color="auto"/>
        <w:left w:val="none" w:sz="0" w:space="0" w:color="auto"/>
        <w:bottom w:val="none" w:sz="0" w:space="0" w:color="auto"/>
        <w:right w:val="none" w:sz="0" w:space="0" w:color="auto"/>
      </w:divBdr>
    </w:div>
    <w:div w:id="1580866346">
      <w:marLeft w:val="0"/>
      <w:marRight w:val="0"/>
      <w:marTop w:val="0"/>
      <w:marBottom w:val="0"/>
      <w:divBdr>
        <w:top w:val="none" w:sz="0" w:space="0" w:color="auto"/>
        <w:left w:val="none" w:sz="0" w:space="0" w:color="auto"/>
        <w:bottom w:val="none" w:sz="0" w:space="0" w:color="auto"/>
        <w:right w:val="none" w:sz="0" w:space="0" w:color="auto"/>
      </w:divBdr>
    </w:div>
    <w:div w:id="1583833698">
      <w:marLeft w:val="0"/>
      <w:marRight w:val="0"/>
      <w:marTop w:val="0"/>
      <w:marBottom w:val="0"/>
      <w:divBdr>
        <w:top w:val="none" w:sz="0" w:space="0" w:color="auto"/>
        <w:left w:val="none" w:sz="0" w:space="0" w:color="auto"/>
        <w:bottom w:val="none" w:sz="0" w:space="0" w:color="auto"/>
        <w:right w:val="none" w:sz="0" w:space="0" w:color="auto"/>
      </w:divBdr>
    </w:div>
    <w:div w:id="1584412474">
      <w:marLeft w:val="0"/>
      <w:marRight w:val="0"/>
      <w:marTop w:val="0"/>
      <w:marBottom w:val="0"/>
      <w:divBdr>
        <w:top w:val="none" w:sz="0" w:space="0" w:color="auto"/>
        <w:left w:val="none" w:sz="0" w:space="0" w:color="auto"/>
        <w:bottom w:val="none" w:sz="0" w:space="0" w:color="auto"/>
        <w:right w:val="none" w:sz="0" w:space="0" w:color="auto"/>
      </w:divBdr>
    </w:div>
    <w:div w:id="1584876405">
      <w:marLeft w:val="0"/>
      <w:marRight w:val="0"/>
      <w:marTop w:val="0"/>
      <w:marBottom w:val="0"/>
      <w:divBdr>
        <w:top w:val="none" w:sz="0" w:space="0" w:color="auto"/>
        <w:left w:val="none" w:sz="0" w:space="0" w:color="auto"/>
        <w:bottom w:val="none" w:sz="0" w:space="0" w:color="auto"/>
        <w:right w:val="none" w:sz="0" w:space="0" w:color="auto"/>
      </w:divBdr>
      <w:divsChild>
        <w:div w:id="1917085791">
          <w:marLeft w:val="0"/>
          <w:marRight w:val="0"/>
          <w:marTop w:val="0"/>
          <w:marBottom w:val="0"/>
          <w:divBdr>
            <w:top w:val="none" w:sz="0" w:space="0" w:color="auto"/>
            <w:left w:val="none" w:sz="0" w:space="0" w:color="auto"/>
            <w:bottom w:val="none" w:sz="0" w:space="0" w:color="auto"/>
            <w:right w:val="none" w:sz="0" w:space="0" w:color="auto"/>
          </w:divBdr>
        </w:div>
        <w:div w:id="440490544">
          <w:marLeft w:val="0"/>
          <w:marRight w:val="0"/>
          <w:marTop w:val="0"/>
          <w:marBottom w:val="0"/>
          <w:divBdr>
            <w:top w:val="none" w:sz="0" w:space="0" w:color="auto"/>
            <w:left w:val="none" w:sz="0" w:space="0" w:color="auto"/>
            <w:bottom w:val="none" w:sz="0" w:space="0" w:color="auto"/>
            <w:right w:val="none" w:sz="0" w:space="0" w:color="auto"/>
          </w:divBdr>
        </w:div>
      </w:divsChild>
    </w:div>
    <w:div w:id="1586182477">
      <w:marLeft w:val="0"/>
      <w:marRight w:val="0"/>
      <w:marTop w:val="0"/>
      <w:marBottom w:val="0"/>
      <w:divBdr>
        <w:top w:val="none" w:sz="0" w:space="0" w:color="auto"/>
        <w:left w:val="none" w:sz="0" w:space="0" w:color="auto"/>
        <w:bottom w:val="none" w:sz="0" w:space="0" w:color="auto"/>
        <w:right w:val="none" w:sz="0" w:space="0" w:color="auto"/>
      </w:divBdr>
    </w:div>
    <w:div w:id="1587694098">
      <w:marLeft w:val="0"/>
      <w:marRight w:val="0"/>
      <w:marTop w:val="0"/>
      <w:marBottom w:val="0"/>
      <w:divBdr>
        <w:top w:val="none" w:sz="0" w:space="0" w:color="auto"/>
        <w:left w:val="none" w:sz="0" w:space="0" w:color="auto"/>
        <w:bottom w:val="none" w:sz="0" w:space="0" w:color="auto"/>
        <w:right w:val="none" w:sz="0" w:space="0" w:color="auto"/>
      </w:divBdr>
    </w:div>
    <w:div w:id="1589121281">
      <w:marLeft w:val="0"/>
      <w:marRight w:val="0"/>
      <w:marTop w:val="0"/>
      <w:marBottom w:val="0"/>
      <w:divBdr>
        <w:top w:val="none" w:sz="0" w:space="0" w:color="auto"/>
        <w:left w:val="none" w:sz="0" w:space="0" w:color="auto"/>
        <w:bottom w:val="none" w:sz="0" w:space="0" w:color="auto"/>
        <w:right w:val="none" w:sz="0" w:space="0" w:color="auto"/>
      </w:divBdr>
    </w:div>
    <w:div w:id="1589584374">
      <w:marLeft w:val="0"/>
      <w:marRight w:val="0"/>
      <w:marTop w:val="0"/>
      <w:marBottom w:val="0"/>
      <w:divBdr>
        <w:top w:val="none" w:sz="0" w:space="0" w:color="auto"/>
        <w:left w:val="none" w:sz="0" w:space="0" w:color="auto"/>
        <w:bottom w:val="none" w:sz="0" w:space="0" w:color="auto"/>
        <w:right w:val="none" w:sz="0" w:space="0" w:color="auto"/>
      </w:divBdr>
    </w:div>
    <w:div w:id="1591231667">
      <w:marLeft w:val="0"/>
      <w:marRight w:val="0"/>
      <w:marTop w:val="0"/>
      <w:marBottom w:val="0"/>
      <w:divBdr>
        <w:top w:val="none" w:sz="0" w:space="0" w:color="auto"/>
        <w:left w:val="none" w:sz="0" w:space="0" w:color="auto"/>
        <w:bottom w:val="none" w:sz="0" w:space="0" w:color="auto"/>
        <w:right w:val="none" w:sz="0" w:space="0" w:color="auto"/>
      </w:divBdr>
      <w:divsChild>
        <w:div w:id="1933468242">
          <w:marLeft w:val="0"/>
          <w:marRight w:val="0"/>
          <w:marTop w:val="0"/>
          <w:marBottom w:val="0"/>
          <w:divBdr>
            <w:top w:val="none" w:sz="0" w:space="0" w:color="auto"/>
            <w:left w:val="none" w:sz="0" w:space="0" w:color="auto"/>
            <w:bottom w:val="none" w:sz="0" w:space="0" w:color="auto"/>
            <w:right w:val="none" w:sz="0" w:space="0" w:color="auto"/>
          </w:divBdr>
        </w:div>
        <w:div w:id="357389496">
          <w:marLeft w:val="0"/>
          <w:marRight w:val="0"/>
          <w:marTop w:val="0"/>
          <w:marBottom w:val="0"/>
          <w:divBdr>
            <w:top w:val="none" w:sz="0" w:space="0" w:color="auto"/>
            <w:left w:val="none" w:sz="0" w:space="0" w:color="auto"/>
            <w:bottom w:val="none" w:sz="0" w:space="0" w:color="auto"/>
            <w:right w:val="none" w:sz="0" w:space="0" w:color="auto"/>
          </w:divBdr>
        </w:div>
      </w:divsChild>
    </w:div>
    <w:div w:id="1591622141">
      <w:marLeft w:val="0"/>
      <w:marRight w:val="0"/>
      <w:marTop w:val="0"/>
      <w:marBottom w:val="0"/>
      <w:divBdr>
        <w:top w:val="none" w:sz="0" w:space="0" w:color="auto"/>
        <w:left w:val="none" w:sz="0" w:space="0" w:color="auto"/>
        <w:bottom w:val="none" w:sz="0" w:space="0" w:color="auto"/>
        <w:right w:val="none" w:sz="0" w:space="0" w:color="auto"/>
      </w:divBdr>
    </w:div>
    <w:div w:id="1592743053">
      <w:marLeft w:val="0"/>
      <w:marRight w:val="0"/>
      <w:marTop w:val="0"/>
      <w:marBottom w:val="0"/>
      <w:divBdr>
        <w:top w:val="none" w:sz="0" w:space="0" w:color="auto"/>
        <w:left w:val="none" w:sz="0" w:space="0" w:color="auto"/>
        <w:bottom w:val="none" w:sz="0" w:space="0" w:color="auto"/>
        <w:right w:val="none" w:sz="0" w:space="0" w:color="auto"/>
      </w:divBdr>
    </w:div>
    <w:div w:id="1595477678">
      <w:marLeft w:val="0"/>
      <w:marRight w:val="0"/>
      <w:marTop w:val="0"/>
      <w:marBottom w:val="0"/>
      <w:divBdr>
        <w:top w:val="none" w:sz="0" w:space="0" w:color="auto"/>
        <w:left w:val="none" w:sz="0" w:space="0" w:color="auto"/>
        <w:bottom w:val="none" w:sz="0" w:space="0" w:color="auto"/>
        <w:right w:val="none" w:sz="0" w:space="0" w:color="auto"/>
      </w:divBdr>
      <w:divsChild>
        <w:div w:id="311639217">
          <w:marLeft w:val="0"/>
          <w:marRight w:val="0"/>
          <w:marTop w:val="0"/>
          <w:marBottom w:val="0"/>
          <w:divBdr>
            <w:top w:val="none" w:sz="0" w:space="0" w:color="auto"/>
            <w:left w:val="none" w:sz="0" w:space="0" w:color="auto"/>
            <w:bottom w:val="none" w:sz="0" w:space="0" w:color="auto"/>
            <w:right w:val="none" w:sz="0" w:space="0" w:color="auto"/>
          </w:divBdr>
          <w:divsChild>
            <w:div w:id="1887064720">
              <w:marLeft w:val="0"/>
              <w:marRight w:val="0"/>
              <w:marTop w:val="0"/>
              <w:marBottom w:val="0"/>
              <w:divBdr>
                <w:top w:val="none" w:sz="0" w:space="0" w:color="auto"/>
                <w:left w:val="none" w:sz="0" w:space="0" w:color="auto"/>
                <w:bottom w:val="none" w:sz="0" w:space="0" w:color="auto"/>
                <w:right w:val="none" w:sz="0" w:space="0" w:color="auto"/>
              </w:divBdr>
            </w:div>
            <w:div w:id="26685094">
              <w:marLeft w:val="0"/>
              <w:marRight w:val="0"/>
              <w:marTop w:val="0"/>
              <w:marBottom w:val="0"/>
              <w:divBdr>
                <w:top w:val="none" w:sz="0" w:space="0" w:color="auto"/>
                <w:left w:val="none" w:sz="0" w:space="0" w:color="auto"/>
                <w:bottom w:val="none" w:sz="0" w:space="0" w:color="auto"/>
                <w:right w:val="none" w:sz="0" w:space="0" w:color="auto"/>
              </w:divBdr>
            </w:div>
            <w:div w:id="788472498">
              <w:marLeft w:val="0"/>
              <w:marRight w:val="0"/>
              <w:marTop w:val="0"/>
              <w:marBottom w:val="0"/>
              <w:divBdr>
                <w:top w:val="none" w:sz="0" w:space="0" w:color="auto"/>
                <w:left w:val="none" w:sz="0" w:space="0" w:color="auto"/>
                <w:bottom w:val="none" w:sz="0" w:space="0" w:color="auto"/>
                <w:right w:val="none" w:sz="0" w:space="0" w:color="auto"/>
              </w:divBdr>
            </w:div>
            <w:div w:id="529495756">
              <w:marLeft w:val="0"/>
              <w:marRight w:val="0"/>
              <w:marTop w:val="0"/>
              <w:marBottom w:val="0"/>
              <w:divBdr>
                <w:top w:val="none" w:sz="0" w:space="0" w:color="auto"/>
                <w:left w:val="none" w:sz="0" w:space="0" w:color="auto"/>
                <w:bottom w:val="none" w:sz="0" w:space="0" w:color="auto"/>
                <w:right w:val="none" w:sz="0" w:space="0" w:color="auto"/>
              </w:divBdr>
            </w:div>
            <w:div w:id="347678279">
              <w:marLeft w:val="0"/>
              <w:marRight w:val="0"/>
              <w:marTop w:val="0"/>
              <w:marBottom w:val="0"/>
              <w:divBdr>
                <w:top w:val="none" w:sz="0" w:space="0" w:color="auto"/>
                <w:left w:val="none" w:sz="0" w:space="0" w:color="auto"/>
                <w:bottom w:val="none" w:sz="0" w:space="0" w:color="auto"/>
                <w:right w:val="none" w:sz="0" w:space="0" w:color="auto"/>
              </w:divBdr>
            </w:div>
            <w:div w:id="92282429">
              <w:marLeft w:val="0"/>
              <w:marRight w:val="0"/>
              <w:marTop w:val="0"/>
              <w:marBottom w:val="0"/>
              <w:divBdr>
                <w:top w:val="none" w:sz="0" w:space="0" w:color="auto"/>
                <w:left w:val="none" w:sz="0" w:space="0" w:color="auto"/>
                <w:bottom w:val="none" w:sz="0" w:space="0" w:color="auto"/>
                <w:right w:val="none" w:sz="0" w:space="0" w:color="auto"/>
              </w:divBdr>
            </w:div>
            <w:div w:id="426846904">
              <w:marLeft w:val="0"/>
              <w:marRight w:val="0"/>
              <w:marTop w:val="0"/>
              <w:marBottom w:val="0"/>
              <w:divBdr>
                <w:top w:val="none" w:sz="0" w:space="0" w:color="auto"/>
                <w:left w:val="none" w:sz="0" w:space="0" w:color="auto"/>
                <w:bottom w:val="none" w:sz="0" w:space="0" w:color="auto"/>
                <w:right w:val="none" w:sz="0" w:space="0" w:color="auto"/>
              </w:divBdr>
            </w:div>
            <w:div w:id="1644967471">
              <w:marLeft w:val="0"/>
              <w:marRight w:val="0"/>
              <w:marTop w:val="0"/>
              <w:marBottom w:val="0"/>
              <w:divBdr>
                <w:top w:val="none" w:sz="0" w:space="0" w:color="auto"/>
                <w:left w:val="none" w:sz="0" w:space="0" w:color="auto"/>
                <w:bottom w:val="none" w:sz="0" w:space="0" w:color="auto"/>
                <w:right w:val="none" w:sz="0" w:space="0" w:color="auto"/>
              </w:divBdr>
            </w:div>
            <w:div w:id="992949381">
              <w:marLeft w:val="0"/>
              <w:marRight w:val="0"/>
              <w:marTop w:val="0"/>
              <w:marBottom w:val="0"/>
              <w:divBdr>
                <w:top w:val="none" w:sz="0" w:space="0" w:color="auto"/>
                <w:left w:val="none" w:sz="0" w:space="0" w:color="auto"/>
                <w:bottom w:val="none" w:sz="0" w:space="0" w:color="auto"/>
                <w:right w:val="none" w:sz="0" w:space="0" w:color="auto"/>
              </w:divBdr>
            </w:div>
            <w:div w:id="1595895949">
              <w:marLeft w:val="0"/>
              <w:marRight w:val="0"/>
              <w:marTop w:val="0"/>
              <w:marBottom w:val="0"/>
              <w:divBdr>
                <w:top w:val="none" w:sz="0" w:space="0" w:color="auto"/>
                <w:left w:val="none" w:sz="0" w:space="0" w:color="auto"/>
                <w:bottom w:val="none" w:sz="0" w:space="0" w:color="auto"/>
                <w:right w:val="none" w:sz="0" w:space="0" w:color="auto"/>
              </w:divBdr>
            </w:div>
            <w:div w:id="92165763">
              <w:marLeft w:val="0"/>
              <w:marRight w:val="0"/>
              <w:marTop w:val="0"/>
              <w:marBottom w:val="0"/>
              <w:divBdr>
                <w:top w:val="none" w:sz="0" w:space="0" w:color="auto"/>
                <w:left w:val="none" w:sz="0" w:space="0" w:color="auto"/>
                <w:bottom w:val="none" w:sz="0" w:space="0" w:color="auto"/>
                <w:right w:val="none" w:sz="0" w:space="0" w:color="auto"/>
              </w:divBdr>
            </w:div>
            <w:div w:id="117185953">
              <w:marLeft w:val="0"/>
              <w:marRight w:val="0"/>
              <w:marTop w:val="0"/>
              <w:marBottom w:val="0"/>
              <w:divBdr>
                <w:top w:val="none" w:sz="0" w:space="0" w:color="auto"/>
                <w:left w:val="none" w:sz="0" w:space="0" w:color="auto"/>
                <w:bottom w:val="none" w:sz="0" w:space="0" w:color="auto"/>
                <w:right w:val="none" w:sz="0" w:space="0" w:color="auto"/>
              </w:divBdr>
            </w:div>
            <w:div w:id="716397968">
              <w:marLeft w:val="0"/>
              <w:marRight w:val="0"/>
              <w:marTop w:val="0"/>
              <w:marBottom w:val="0"/>
              <w:divBdr>
                <w:top w:val="none" w:sz="0" w:space="0" w:color="auto"/>
                <w:left w:val="none" w:sz="0" w:space="0" w:color="auto"/>
                <w:bottom w:val="none" w:sz="0" w:space="0" w:color="auto"/>
                <w:right w:val="none" w:sz="0" w:space="0" w:color="auto"/>
              </w:divBdr>
            </w:div>
            <w:div w:id="129565446">
              <w:marLeft w:val="0"/>
              <w:marRight w:val="0"/>
              <w:marTop w:val="0"/>
              <w:marBottom w:val="0"/>
              <w:divBdr>
                <w:top w:val="none" w:sz="0" w:space="0" w:color="auto"/>
                <w:left w:val="none" w:sz="0" w:space="0" w:color="auto"/>
                <w:bottom w:val="none" w:sz="0" w:space="0" w:color="auto"/>
                <w:right w:val="none" w:sz="0" w:space="0" w:color="auto"/>
              </w:divBdr>
            </w:div>
            <w:div w:id="94520720">
              <w:marLeft w:val="0"/>
              <w:marRight w:val="0"/>
              <w:marTop w:val="0"/>
              <w:marBottom w:val="0"/>
              <w:divBdr>
                <w:top w:val="none" w:sz="0" w:space="0" w:color="auto"/>
                <w:left w:val="none" w:sz="0" w:space="0" w:color="auto"/>
                <w:bottom w:val="none" w:sz="0" w:space="0" w:color="auto"/>
                <w:right w:val="none" w:sz="0" w:space="0" w:color="auto"/>
              </w:divBdr>
            </w:div>
            <w:div w:id="1151873774">
              <w:marLeft w:val="0"/>
              <w:marRight w:val="0"/>
              <w:marTop w:val="0"/>
              <w:marBottom w:val="0"/>
              <w:divBdr>
                <w:top w:val="none" w:sz="0" w:space="0" w:color="auto"/>
                <w:left w:val="none" w:sz="0" w:space="0" w:color="auto"/>
                <w:bottom w:val="none" w:sz="0" w:space="0" w:color="auto"/>
                <w:right w:val="none" w:sz="0" w:space="0" w:color="auto"/>
              </w:divBdr>
            </w:div>
            <w:div w:id="1978215691">
              <w:marLeft w:val="0"/>
              <w:marRight w:val="0"/>
              <w:marTop w:val="0"/>
              <w:marBottom w:val="0"/>
              <w:divBdr>
                <w:top w:val="none" w:sz="0" w:space="0" w:color="auto"/>
                <w:left w:val="none" w:sz="0" w:space="0" w:color="auto"/>
                <w:bottom w:val="none" w:sz="0" w:space="0" w:color="auto"/>
                <w:right w:val="none" w:sz="0" w:space="0" w:color="auto"/>
              </w:divBdr>
            </w:div>
            <w:div w:id="570382749">
              <w:marLeft w:val="0"/>
              <w:marRight w:val="0"/>
              <w:marTop w:val="0"/>
              <w:marBottom w:val="0"/>
              <w:divBdr>
                <w:top w:val="none" w:sz="0" w:space="0" w:color="auto"/>
                <w:left w:val="none" w:sz="0" w:space="0" w:color="auto"/>
                <w:bottom w:val="none" w:sz="0" w:space="0" w:color="auto"/>
                <w:right w:val="none" w:sz="0" w:space="0" w:color="auto"/>
              </w:divBdr>
            </w:div>
            <w:div w:id="1818256521">
              <w:marLeft w:val="0"/>
              <w:marRight w:val="0"/>
              <w:marTop w:val="0"/>
              <w:marBottom w:val="0"/>
              <w:divBdr>
                <w:top w:val="none" w:sz="0" w:space="0" w:color="auto"/>
                <w:left w:val="none" w:sz="0" w:space="0" w:color="auto"/>
                <w:bottom w:val="none" w:sz="0" w:space="0" w:color="auto"/>
                <w:right w:val="none" w:sz="0" w:space="0" w:color="auto"/>
              </w:divBdr>
            </w:div>
            <w:div w:id="2073847984">
              <w:marLeft w:val="0"/>
              <w:marRight w:val="0"/>
              <w:marTop w:val="0"/>
              <w:marBottom w:val="0"/>
              <w:divBdr>
                <w:top w:val="none" w:sz="0" w:space="0" w:color="auto"/>
                <w:left w:val="none" w:sz="0" w:space="0" w:color="auto"/>
                <w:bottom w:val="none" w:sz="0" w:space="0" w:color="auto"/>
                <w:right w:val="none" w:sz="0" w:space="0" w:color="auto"/>
              </w:divBdr>
            </w:div>
            <w:div w:id="1287809424">
              <w:marLeft w:val="0"/>
              <w:marRight w:val="0"/>
              <w:marTop w:val="0"/>
              <w:marBottom w:val="0"/>
              <w:divBdr>
                <w:top w:val="none" w:sz="0" w:space="0" w:color="auto"/>
                <w:left w:val="none" w:sz="0" w:space="0" w:color="auto"/>
                <w:bottom w:val="none" w:sz="0" w:space="0" w:color="auto"/>
                <w:right w:val="none" w:sz="0" w:space="0" w:color="auto"/>
              </w:divBdr>
            </w:div>
            <w:div w:id="1709604734">
              <w:marLeft w:val="0"/>
              <w:marRight w:val="0"/>
              <w:marTop w:val="0"/>
              <w:marBottom w:val="0"/>
              <w:divBdr>
                <w:top w:val="none" w:sz="0" w:space="0" w:color="auto"/>
                <w:left w:val="none" w:sz="0" w:space="0" w:color="auto"/>
                <w:bottom w:val="none" w:sz="0" w:space="0" w:color="auto"/>
                <w:right w:val="none" w:sz="0" w:space="0" w:color="auto"/>
              </w:divBdr>
            </w:div>
            <w:div w:id="968626919">
              <w:marLeft w:val="0"/>
              <w:marRight w:val="0"/>
              <w:marTop w:val="0"/>
              <w:marBottom w:val="0"/>
              <w:divBdr>
                <w:top w:val="none" w:sz="0" w:space="0" w:color="auto"/>
                <w:left w:val="none" w:sz="0" w:space="0" w:color="auto"/>
                <w:bottom w:val="none" w:sz="0" w:space="0" w:color="auto"/>
                <w:right w:val="none" w:sz="0" w:space="0" w:color="auto"/>
              </w:divBdr>
            </w:div>
            <w:div w:id="847788014">
              <w:marLeft w:val="0"/>
              <w:marRight w:val="0"/>
              <w:marTop w:val="0"/>
              <w:marBottom w:val="0"/>
              <w:divBdr>
                <w:top w:val="none" w:sz="0" w:space="0" w:color="auto"/>
                <w:left w:val="none" w:sz="0" w:space="0" w:color="auto"/>
                <w:bottom w:val="none" w:sz="0" w:space="0" w:color="auto"/>
                <w:right w:val="none" w:sz="0" w:space="0" w:color="auto"/>
              </w:divBdr>
            </w:div>
            <w:div w:id="721949052">
              <w:marLeft w:val="0"/>
              <w:marRight w:val="0"/>
              <w:marTop w:val="0"/>
              <w:marBottom w:val="0"/>
              <w:divBdr>
                <w:top w:val="none" w:sz="0" w:space="0" w:color="auto"/>
                <w:left w:val="none" w:sz="0" w:space="0" w:color="auto"/>
                <w:bottom w:val="none" w:sz="0" w:space="0" w:color="auto"/>
                <w:right w:val="none" w:sz="0" w:space="0" w:color="auto"/>
              </w:divBdr>
            </w:div>
            <w:div w:id="1299799464">
              <w:marLeft w:val="0"/>
              <w:marRight w:val="0"/>
              <w:marTop w:val="0"/>
              <w:marBottom w:val="0"/>
              <w:divBdr>
                <w:top w:val="none" w:sz="0" w:space="0" w:color="auto"/>
                <w:left w:val="none" w:sz="0" w:space="0" w:color="auto"/>
                <w:bottom w:val="none" w:sz="0" w:space="0" w:color="auto"/>
                <w:right w:val="none" w:sz="0" w:space="0" w:color="auto"/>
              </w:divBdr>
            </w:div>
            <w:div w:id="244992429">
              <w:marLeft w:val="0"/>
              <w:marRight w:val="0"/>
              <w:marTop w:val="0"/>
              <w:marBottom w:val="0"/>
              <w:divBdr>
                <w:top w:val="none" w:sz="0" w:space="0" w:color="auto"/>
                <w:left w:val="none" w:sz="0" w:space="0" w:color="auto"/>
                <w:bottom w:val="none" w:sz="0" w:space="0" w:color="auto"/>
                <w:right w:val="none" w:sz="0" w:space="0" w:color="auto"/>
              </w:divBdr>
            </w:div>
            <w:div w:id="399401844">
              <w:marLeft w:val="0"/>
              <w:marRight w:val="0"/>
              <w:marTop w:val="0"/>
              <w:marBottom w:val="0"/>
              <w:divBdr>
                <w:top w:val="none" w:sz="0" w:space="0" w:color="auto"/>
                <w:left w:val="none" w:sz="0" w:space="0" w:color="auto"/>
                <w:bottom w:val="none" w:sz="0" w:space="0" w:color="auto"/>
                <w:right w:val="none" w:sz="0" w:space="0" w:color="auto"/>
              </w:divBdr>
            </w:div>
            <w:div w:id="190270789">
              <w:marLeft w:val="0"/>
              <w:marRight w:val="0"/>
              <w:marTop w:val="0"/>
              <w:marBottom w:val="0"/>
              <w:divBdr>
                <w:top w:val="none" w:sz="0" w:space="0" w:color="auto"/>
                <w:left w:val="none" w:sz="0" w:space="0" w:color="auto"/>
                <w:bottom w:val="none" w:sz="0" w:space="0" w:color="auto"/>
                <w:right w:val="none" w:sz="0" w:space="0" w:color="auto"/>
              </w:divBdr>
            </w:div>
            <w:div w:id="1711761404">
              <w:marLeft w:val="0"/>
              <w:marRight w:val="0"/>
              <w:marTop w:val="0"/>
              <w:marBottom w:val="0"/>
              <w:divBdr>
                <w:top w:val="none" w:sz="0" w:space="0" w:color="auto"/>
                <w:left w:val="none" w:sz="0" w:space="0" w:color="auto"/>
                <w:bottom w:val="none" w:sz="0" w:space="0" w:color="auto"/>
                <w:right w:val="none" w:sz="0" w:space="0" w:color="auto"/>
              </w:divBdr>
            </w:div>
            <w:div w:id="1519612310">
              <w:marLeft w:val="0"/>
              <w:marRight w:val="0"/>
              <w:marTop w:val="0"/>
              <w:marBottom w:val="0"/>
              <w:divBdr>
                <w:top w:val="none" w:sz="0" w:space="0" w:color="auto"/>
                <w:left w:val="none" w:sz="0" w:space="0" w:color="auto"/>
                <w:bottom w:val="none" w:sz="0" w:space="0" w:color="auto"/>
                <w:right w:val="none" w:sz="0" w:space="0" w:color="auto"/>
              </w:divBdr>
            </w:div>
            <w:div w:id="580456003">
              <w:marLeft w:val="0"/>
              <w:marRight w:val="0"/>
              <w:marTop w:val="0"/>
              <w:marBottom w:val="0"/>
              <w:divBdr>
                <w:top w:val="none" w:sz="0" w:space="0" w:color="auto"/>
                <w:left w:val="none" w:sz="0" w:space="0" w:color="auto"/>
                <w:bottom w:val="none" w:sz="0" w:space="0" w:color="auto"/>
                <w:right w:val="none" w:sz="0" w:space="0" w:color="auto"/>
              </w:divBdr>
            </w:div>
            <w:div w:id="424694691">
              <w:marLeft w:val="0"/>
              <w:marRight w:val="0"/>
              <w:marTop w:val="0"/>
              <w:marBottom w:val="0"/>
              <w:divBdr>
                <w:top w:val="none" w:sz="0" w:space="0" w:color="auto"/>
                <w:left w:val="none" w:sz="0" w:space="0" w:color="auto"/>
                <w:bottom w:val="none" w:sz="0" w:space="0" w:color="auto"/>
                <w:right w:val="none" w:sz="0" w:space="0" w:color="auto"/>
              </w:divBdr>
            </w:div>
            <w:div w:id="1171217097">
              <w:marLeft w:val="0"/>
              <w:marRight w:val="0"/>
              <w:marTop w:val="0"/>
              <w:marBottom w:val="0"/>
              <w:divBdr>
                <w:top w:val="none" w:sz="0" w:space="0" w:color="auto"/>
                <w:left w:val="none" w:sz="0" w:space="0" w:color="auto"/>
                <w:bottom w:val="none" w:sz="0" w:space="0" w:color="auto"/>
                <w:right w:val="none" w:sz="0" w:space="0" w:color="auto"/>
              </w:divBdr>
            </w:div>
            <w:div w:id="1748842546">
              <w:marLeft w:val="0"/>
              <w:marRight w:val="0"/>
              <w:marTop w:val="0"/>
              <w:marBottom w:val="0"/>
              <w:divBdr>
                <w:top w:val="none" w:sz="0" w:space="0" w:color="auto"/>
                <w:left w:val="none" w:sz="0" w:space="0" w:color="auto"/>
                <w:bottom w:val="none" w:sz="0" w:space="0" w:color="auto"/>
                <w:right w:val="none" w:sz="0" w:space="0" w:color="auto"/>
              </w:divBdr>
            </w:div>
            <w:div w:id="2050907389">
              <w:marLeft w:val="0"/>
              <w:marRight w:val="0"/>
              <w:marTop w:val="0"/>
              <w:marBottom w:val="0"/>
              <w:divBdr>
                <w:top w:val="none" w:sz="0" w:space="0" w:color="auto"/>
                <w:left w:val="none" w:sz="0" w:space="0" w:color="auto"/>
                <w:bottom w:val="none" w:sz="0" w:space="0" w:color="auto"/>
                <w:right w:val="none" w:sz="0" w:space="0" w:color="auto"/>
              </w:divBdr>
            </w:div>
            <w:div w:id="88355943">
              <w:marLeft w:val="0"/>
              <w:marRight w:val="0"/>
              <w:marTop w:val="0"/>
              <w:marBottom w:val="0"/>
              <w:divBdr>
                <w:top w:val="none" w:sz="0" w:space="0" w:color="auto"/>
                <w:left w:val="none" w:sz="0" w:space="0" w:color="auto"/>
                <w:bottom w:val="none" w:sz="0" w:space="0" w:color="auto"/>
                <w:right w:val="none" w:sz="0" w:space="0" w:color="auto"/>
              </w:divBdr>
            </w:div>
            <w:div w:id="1740862261">
              <w:marLeft w:val="0"/>
              <w:marRight w:val="0"/>
              <w:marTop w:val="0"/>
              <w:marBottom w:val="0"/>
              <w:divBdr>
                <w:top w:val="none" w:sz="0" w:space="0" w:color="auto"/>
                <w:left w:val="none" w:sz="0" w:space="0" w:color="auto"/>
                <w:bottom w:val="none" w:sz="0" w:space="0" w:color="auto"/>
                <w:right w:val="none" w:sz="0" w:space="0" w:color="auto"/>
              </w:divBdr>
            </w:div>
            <w:div w:id="1746999787">
              <w:marLeft w:val="0"/>
              <w:marRight w:val="0"/>
              <w:marTop w:val="0"/>
              <w:marBottom w:val="0"/>
              <w:divBdr>
                <w:top w:val="none" w:sz="0" w:space="0" w:color="auto"/>
                <w:left w:val="none" w:sz="0" w:space="0" w:color="auto"/>
                <w:bottom w:val="none" w:sz="0" w:space="0" w:color="auto"/>
                <w:right w:val="none" w:sz="0" w:space="0" w:color="auto"/>
              </w:divBdr>
            </w:div>
            <w:div w:id="1563372652">
              <w:marLeft w:val="0"/>
              <w:marRight w:val="0"/>
              <w:marTop w:val="0"/>
              <w:marBottom w:val="0"/>
              <w:divBdr>
                <w:top w:val="none" w:sz="0" w:space="0" w:color="auto"/>
                <w:left w:val="none" w:sz="0" w:space="0" w:color="auto"/>
                <w:bottom w:val="none" w:sz="0" w:space="0" w:color="auto"/>
                <w:right w:val="none" w:sz="0" w:space="0" w:color="auto"/>
              </w:divBdr>
            </w:div>
            <w:div w:id="1381057057">
              <w:marLeft w:val="0"/>
              <w:marRight w:val="0"/>
              <w:marTop w:val="0"/>
              <w:marBottom w:val="0"/>
              <w:divBdr>
                <w:top w:val="none" w:sz="0" w:space="0" w:color="auto"/>
                <w:left w:val="none" w:sz="0" w:space="0" w:color="auto"/>
                <w:bottom w:val="none" w:sz="0" w:space="0" w:color="auto"/>
                <w:right w:val="none" w:sz="0" w:space="0" w:color="auto"/>
              </w:divBdr>
            </w:div>
            <w:div w:id="329450896">
              <w:marLeft w:val="0"/>
              <w:marRight w:val="0"/>
              <w:marTop w:val="0"/>
              <w:marBottom w:val="0"/>
              <w:divBdr>
                <w:top w:val="none" w:sz="0" w:space="0" w:color="auto"/>
                <w:left w:val="none" w:sz="0" w:space="0" w:color="auto"/>
                <w:bottom w:val="none" w:sz="0" w:space="0" w:color="auto"/>
                <w:right w:val="none" w:sz="0" w:space="0" w:color="auto"/>
              </w:divBdr>
            </w:div>
            <w:div w:id="1767337177">
              <w:marLeft w:val="0"/>
              <w:marRight w:val="0"/>
              <w:marTop w:val="0"/>
              <w:marBottom w:val="0"/>
              <w:divBdr>
                <w:top w:val="none" w:sz="0" w:space="0" w:color="auto"/>
                <w:left w:val="none" w:sz="0" w:space="0" w:color="auto"/>
                <w:bottom w:val="none" w:sz="0" w:space="0" w:color="auto"/>
                <w:right w:val="none" w:sz="0" w:space="0" w:color="auto"/>
              </w:divBdr>
            </w:div>
            <w:div w:id="1490634783">
              <w:marLeft w:val="0"/>
              <w:marRight w:val="0"/>
              <w:marTop w:val="0"/>
              <w:marBottom w:val="0"/>
              <w:divBdr>
                <w:top w:val="none" w:sz="0" w:space="0" w:color="auto"/>
                <w:left w:val="none" w:sz="0" w:space="0" w:color="auto"/>
                <w:bottom w:val="none" w:sz="0" w:space="0" w:color="auto"/>
                <w:right w:val="none" w:sz="0" w:space="0" w:color="auto"/>
              </w:divBdr>
            </w:div>
            <w:div w:id="1857189789">
              <w:marLeft w:val="0"/>
              <w:marRight w:val="0"/>
              <w:marTop w:val="0"/>
              <w:marBottom w:val="0"/>
              <w:divBdr>
                <w:top w:val="none" w:sz="0" w:space="0" w:color="auto"/>
                <w:left w:val="none" w:sz="0" w:space="0" w:color="auto"/>
                <w:bottom w:val="none" w:sz="0" w:space="0" w:color="auto"/>
                <w:right w:val="none" w:sz="0" w:space="0" w:color="auto"/>
              </w:divBdr>
            </w:div>
            <w:div w:id="2112895943">
              <w:marLeft w:val="0"/>
              <w:marRight w:val="0"/>
              <w:marTop w:val="0"/>
              <w:marBottom w:val="0"/>
              <w:divBdr>
                <w:top w:val="none" w:sz="0" w:space="0" w:color="auto"/>
                <w:left w:val="none" w:sz="0" w:space="0" w:color="auto"/>
                <w:bottom w:val="none" w:sz="0" w:space="0" w:color="auto"/>
                <w:right w:val="none" w:sz="0" w:space="0" w:color="auto"/>
              </w:divBdr>
            </w:div>
            <w:div w:id="1445539269">
              <w:marLeft w:val="0"/>
              <w:marRight w:val="0"/>
              <w:marTop w:val="0"/>
              <w:marBottom w:val="0"/>
              <w:divBdr>
                <w:top w:val="none" w:sz="0" w:space="0" w:color="auto"/>
                <w:left w:val="none" w:sz="0" w:space="0" w:color="auto"/>
                <w:bottom w:val="none" w:sz="0" w:space="0" w:color="auto"/>
                <w:right w:val="none" w:sz="0" w:space="0" w:color="auto"/>
              </w:divBdr>
            </w:div>
            <w:div w:id="1693996246">
              <w:marLeft w:val="0"/>
              <w:marRight w:val="0"/>
              <w:marTop w:val="0"/>
              <w:marBottom w:val="0"/>
              <w:divBdr>
                <w:top w:val="none" w:sz="0" w:space="0" w:color="auto"/>
                <w:left w:val="none" w:sz="0" w:space="0" w:color="auto"/>
                <w:bottom w:val="none" w:sz="0" w:space="0" w:color="auto"/>
                <w:right w:val="none" w:sz="0" w:space="0" w:color="auto"/>
              </w:divBdr>
            </w:div>
            <w:div w:id="843397219">
              <w:marLeft w:val="0"/>
              <w:marRight w:val="0"/>
              <w:marTop w:val="0"/>
              <w:marBottom w:val="0"/>
              <w:divBdr>
                <w:top w:val="none" w:sz="0" w:space="0" w:color="auto"/>
                <w:left w:val="none" w:sz="0" w:space="0" w:color="auto"/>
                <w:bottom w:val="none" w:sz="0" w:space="0" w:color="auto"/>
                <w:right w:val="none" w:sz="0" w:space="0" w:color="auto"/>
              </w:divBdr>
            </w:div>
            <w:div w:id="1330984966">
              <w:marLeft w:val="0"/>
              <w:marRight w:val="0"/>
              <w:marTop w:val="0"/>
              <w:marBottom w:val="0"/>
              <w:divBdr>
                <w:top w:val="none" w:sz="0" w:space="0" w:color="auto"/>
                <w:left w:val="none" w:sz="0" w:space="0" w:color="auto"/>
                <w:bottom w:val="none" w:sz="0" w:space="0" w:color="auto"/>
                <w:right w:val="none" w:sz="0" w:space="0" w:color="auto"/>
              </w:divBdr>
            </w:div>
            <w:div w:id="1271546874">
              <w:marLeft w:val="0"/>
              <w:marRight w:val="0"/>
              <w:marTop w:val="0"/>
              <w:marBottom w:val="0"/>
              <w:divBdr>
                <w:top w:val="none" w:sz="0" w:space="0" w:color="auto"/>
                <w:left w:val="none" w:sz="0" w:space="0" w:color="auto"/>
                <w:bottom w:val="none" w:sz="0" w:space="0" w:color="auto"/>
                <w:right w:val="none" w:sz="0" w:space="0" w:color="auto"/>
              </w:divBdr>
            </w:div>
            <w:div w:id="1674842547">
              <w:marLeft w:val="0"/>
              <w:marRight w:val="0"/>
              <w:marTop w:val="0"/>
              <w:marBottom w:val="0"/>
              <w:divBdr>
                <w:top w:val="none" w:sz="0" w:space="0" w:color="auto"/>
                <w:left w:val="none" w:sz="0" w:space="0" w:color="auto"/>
                <w:bottom w:val="none" w:sz="0" w:space="0" w:color="auto"/>
                <w:right w:val="none" w:sz="0" w:space="0" w:color="auto"/>
              </w:divBdr>
            </w:div>
            <w:div w:id="283661801">
              <w:marLeft w:val="0"/>
              <w:marRight w:val="0"/>
              <w:marTop w:val="0"/>
              <w:marBottom w:val="0"/>
              <w:divBdr>
                <w:top w:val="none" w:sz="0" w:space="0" w:color="auto"/>
                <w:left w:val="none" w:sz="0" w:space="0" w:color="auto"/>
                <w:bottom w:val="none" w:sz="0" w:space="0" w:color="auto"/>
                <w:right w:val="none" w:sz="0" w:space="0" w:color="auto"/>
              </w:divBdr>
            </w:div>
            <w:div w:id="2121219208">
              <w:marLeft w:val="0"/>
              <w:marRight w:val="0"/>
              <w:marTop w:val="0"/>
              <w:marBottom w:val="0"/>
              <w:divBdr>
                <w:top w:val="none" w:sz="0" w:space="0" w:color="auto"/>
                <w:left w:val="none" w:sz="0" w:space="0" w:color="auto"/>
                <w:bottom w:val="none" w:sz="0" w:space="0" w:color="auto"/>
                <w:right w:val="none" w:sz="0" w:space="0" w:color="auto"/>
              </w:divBdr>
            </w:div>
            <w:div w:id="1323583834">
              <w:marLeft w:val="0"/>
              <w:marRight w:val="0"/>
              <w:marTop w:val="0"/>
              <w:marBottom w:val="0"/>
              <w:divBdr>
                <w:top w:val="none" w:sz="0" w:space="0" w:color="auto"/>
                <w:left w:val="none" w:sz="0" w:space="0" w:color="auto"/>
                <w:bottom w:val="none" w:sz="0" w:space="0" w:color="auto"/>
                <w:right w:val="none" w:sz="0" w:space="0" w:color="auto"/>
              </w:divBdr>
            </w:div>
            <w:div w:id="709261785">
              <w:marLeft w:val="0"/>
              <w:marRight w:val="0"/>
              <w:marTop w:val="0"/>
              <w:marBottom w:val="0"/>
              <w:divBdr>
                <w:top w:val="none" w:sz="0" w:space="0" w:color="auto"/>
                <w:left w:val="none" w:sz="0" w:space="0" w:color="auto"/>
                <w:bottom w:val="none" w:sz="0" w:space="0" w:color="auto"/>
                <w:right w:val="none" w:sz="0" w:space="0" w:color="auto"/>
              </w:divBdr>
            </w:div>
            <w:div w:id="562570901">
              <w:marLeft w:val="0"/>
              <w:marRight w:val="0"/>
              <w:marTop w:val="0"/>
              <w:marBottom w:val="0"/>
              <w:divBdr>
                <w:top w:val="none" w:sz="0" w:space="0" w:color="auto"/>
                <w:left w:val="none" w:sz="0" w:space="0" w:color="auto"/>
                <w:bottom w:val="none" w:sz="0" w:space="0" w:color="auto"/>
                <w:right w:val="none" w:sz="0" w:space="0" w:color="auto"/>
              </w:divBdr>
            </w:div>
            <w:div w:id="904219067">
              <w:marLeft w:val="0"/>
              <w:marRight w:val="0"/>
              <w:marTop w:val="0"/>
              <w:marBottom w:val="0"/>
              <w:divBdr>
                <w:top w:val="none" w:sz="0" w:space="0" w:color="auto"/>
                <w:left w:val="none" w:sz="0" w:space="0" w:color="auto"/>
                <w:bottom w:val="none" w:sz="0" w:space="0" w:color="auto"/>
                <w:right w:val="none" w:sz="0" w:space="0" w:color="auto"/>
              </w:divBdr>
            </w:div>
            <w:div w:id="918684202">
              <w:marLeft w:val="0"/>
              <w:marRight w:val="0"/>
              <w:marTop w:val="0"/>
              <w:marBottom w:val="0"/>
              <w:divBdr>
                <w:top w:val="none" w:sz="0" w:space="0" w:color="auto"/>
                <w:left w:val="none" w:sz="0" w:space="0" w:color="auto"/>
                <w:bottom w:val="none" w:sz="0" w:space="0" w:color="auto"/>
                <w:right w:val="none" w:sz="0" w:space="0" w:color="auto"/>
              </w:divBdr>
            </w:div>
            <w:div w:id="288364557">
              <w:marLeft w:val="0"/>
              <w:marRight w:val="0"/>
              <w:marTop w:val="0"/>
              <w:marBottom w:val="0"/>
              <w:divBdr>
                <w:top w:val="none" w:sz="0" w:space="0" w:color="auto"/>
                <w:left w:val="none" w:sz="0" w:space="0" w:color="auto"/>
                <w:bottom w:val="none" w:sz="0" w:space="0" w:color="auto"/>
                <w:right w:val="none" w:sz="0" w:space="0" w:color="auto"/>
              </w:divBdr>
            </w:div>
            <w:div w:id="649791585">
              <w:marLeft w:val="0"/>
              <w:marRight w:val="0"/>
              <w:marTop w:val="0"/>
              <w:marBottom w:val="0"/>
              <w:divBdr>
                <w:top w:val="none" w:sz="0" w:space="0" w:color="auto"/>
                <w:left w:val="none" w:sz="0" w:space="0" w:color="auto"/>
                <w:bottom w:val="none" w:sz="0" w:space="0" w:color="auto"/>
                <w:right w:val="none" w:sz="0" w:space="0" w:color="auto"/>
              </w:divBdr>
            </w:div>
            <w:div w:id="177278849">
              <w:marLeft w:val="0"/>
              <w:marRight w:val="0"/>
              <w:marTop w:val="0"/>
              <w:marBottom w:val="0"/>
              <w:divBdr>
                <w:top w:val="none" w:sz="0" w:space="0" w:color="auto"/>
                <w:left w:val="none" w:sz="0" w:space="0" w:color="auto"/>
                <w:bottom w:val="none" w:sz="0" w:space="0" w:color="auto"/>
                <w:right w:val="none" w:sz="0" w:space="0" w:color="auto"/>
              </w:divBdr>
            </w:div>
            <w:div w:id="1310088039">
              <w:marLeft w:val="0"/>
              <w:marRight w:val="0"/>
              <w:marTop w:val="0"/>
              <w:marBottom w:val="0"/>
              <w:divBdr>
                <w:top w:val="none" w:sz="0" w:space="0" w:color="auto"/>
                <w:left w:val="none" w:sz="0" w:space="0" w:color="auto"/>
                <w:bottom w:val="none" w:sz="0" w:space="0" w:color="auto"/>
                <w:right w:val="none" w:sz="0" w:space="0" w:color="auto"/>
              </w:divBdr>
            </w:div>
            <w:div w:id="268974551">
              <w:marLeft w:val="0"/>
              <w:marRight w:val="0"/>
              <w:marTop w:val="0"/>
              <w:marBottom w:val="0"/>
              <w:divBdr>
                <w:top w:val="none" w:sz="0" w:space="0" w:color="auto"/>
                <w:left w:val="none" w:sz="0" w:space="0" w:color="auto"/>
                <w:bottom w:val="none" w:sz="0" w:space="0" w:color="auto"/>
                <w:right w:val="none" w:sz="0" w:space="0" w:color="auto"/>
              </w:divBdr>
            </w:div>
            <w:div w:id="2035299204">
              <w:marLeft w:val="0"/>
              <w:marRight w:val="0"/>
              <w:marTop w:val="0"/>
              <w:marBottom w:val="0"/>
              <w:divBdr>
                <w:top w:val="none" w:sz="0" w:space="0" w:color="auto"/>
                <w:left w:val="none" w:sz="0" w:space="0" w:color="auto"/>
                <w:bottom w:val="none" w:sz="0" w:space="0" w:color="auto"/>
                <w:right w:val="none" w:sz="0" w:space="0" w:color="auto"/>
              </w:divBdr>
            </w:div>
            <w:div w:id="1564296134">
              <w:marLeft w:val="0"/>
              <w:marRight w:val="0"/>
              <w:marTop w:val="0"/>
              <w:marBottom w:val="0"/>
              <w:divBdr>
                <w:top w:val="none" w:sz="0" w:space="0" w:color="auto"/>
                <w:left w:val="none" w:sz="0" w:space="0" w:color="auto"/>
                <w:bottom w:val="none" w:sz="0" w:space="0" w:color="auto"/>
                <w:right w:val="none" w:sz="0" w:space="0" w:color="auto"/>
              </w:divBdr>
            </w:div>
            <w:div w:id="493839493">
              <w:marLeft w:val="0"/>
              <w:marRight w:val="0"/>
              <w:marTop w:val="0"/>
              <w:marBottom w:val="0"/>
              <w:divBdr>
                <w:top w:val="none" w:sz="0" w:space="0" w:color="auto"/>
                <w:left w:val="none" w:sz="0" w:space="0" w:color="auto"/>
                <w:bottom w:val="none" w:sz="0" w:space="0" w:color="auto"/>
                <w:right w:val="none" w:sz="0" w:space="0" w:color="auto"/>
              </w:divBdr>
            </w:div>
            <w:div w:id="1660310730">
              <w:marLeft w:val="0"/>
              <w:marRight w:val="0"/>
              <w:marTop w:val="0"/>
              <w:marBottom w:val="0"/>
              <w:divBdr>
                <w:top w:val="none" w:sz="0" w:space="0" w:color="auto"/>
                <w:left w:val="none" w:sz="0" w:space="0" w:color="auto"/>
                <w:bottom w:val="none" w:sz="0" w:space="0" w:color="auto"/>
                <w:right w:val="none" w:sz="0" w:space="0" w:color="auto"/>
              </w:divBdr>
            </w:div>
            <w:div w:id="1685932807">
              <w:marLeft w:val="0"/>
              <w:marRight w:val="0"/>
              <w:marTop w:val="0"/>
              <w:marBottom w:val="0"/>
              <w:divBdr>
                <w:top w:val="none" w:sz="0" w:space="0" w:color="auto"/>
                <w:left w:val="none" w:sz="0" w:space="0" w:color="auto"/>
                <w:bottom w:val="none" w:sz="0" w:space="0" w:color="auto"/>
                <w:right w:val="none" w:sz="0" w:space="0" w:color="auto"/>
              </w:divBdr>
            </w:div>
            <w:div w:id="1549873130">
              <w:marLeft w:val="0"/>
              <w:marRight w:val="0"/>
              <w:marTop w:val="0"/>
              <w:marBottom w:val="0"/>
              <w:divBdr>
                <w:top w:val="none" w:sz="0" w:space="0" w:color="auto"/>
                <w:left w:val="none" w:sz="0" w:space="0" w:color="auto"/>
                <w:bottom w:val="none" w:sz="0" w:space="0" w:color="auto"/>
                <w:right w:val="none" w:sz="0" w:space="0" w:color="auto"/>
              </w:divBdr>
            </w:div>
            <w:div w:id="1165896740">
              <w:marLeft w:val="0"/>
              <w:marRight w:val="0"/>
              <w:marTop w:val="0"/>
              <w:marBottom w:val="0"/>
              <w:divBdr>
                <w:top w:val="none" w:sz="0" w:space="0" w:color="auto"/>
                <w:left w:val="none" w:sz="0" w:space="0" w:color="auto"/>
                <w:bottom w:val="none" w:sz="0" w:space="0" w:color="auto"/>
                <w:right w:val="none" w:sz="0" w:space="0" w:color="auto"/>
              </w:divBdr>
            </w:div>
            <w:div w:id="1943877228">
              <w:marLeft w:val="0"/>
              <w:marRight w:val="0"/>
              <w:marTop w:val="0"/>
              <w:marBottom w:val="0"/>
              <w:divBdr>
                <w:top w:val="none" w:sz="0" w:space="0" w:color="auto"/>
                <w:left w:val="none" w:sz="0" w:space="0" w:color="auto"/>
                <w:bottom w:val="none" w:sz="0" w:space="0" w:color="auto"/>
                <w:right w:val="none" w:sz="0" w:space="0" w:color="auto"/>
              </w:divBdr>
            </w:div>
            <w:div w:id="1997684712">
              <w:marLeft w:val="0"/>
              <w:marRight w:val="0"/>
              <w:marTop w:val="0"/>
              <w:marBottom w:val="0"/>
              <w:divBdr>
                <w:top w:val="none" w:sz="0" w:space="0" w:color="auto"/>
                <w:left w:val="none" w:sz="0" w:space="0" w:color="auto"/>
                <w:bottom w:val="none" w:sz="0" w:space="0" w:color="auto"/>
                <w:right w:val="none" w:sz="0" w:space="0" w:color="auto"/>
              </w:divBdr>
            </w:div>
            <w:div w:id="940264971">
              <w:marLeft w:val="0"/>
              <w:marRight w:val="0"/>
              <w:marTop w:val="0"/>
              <w:marBottom w:val="0"/>
              <w:divBdr>
                <w:top w:val="none" w:sz="0" w:space="0" w:color="auto"/>
                <w:left w:val="none" w:sz="0" w:space="0" w:color="auto"/>
                <w:bottom w:val="none" w:sz="0" w:space="0" w:color="auto"/>
                <w:right w:val="none" w:sz="0" w:space="0" w:color="auto"/>
              </w:divBdr>
            </w:div>
            <w:div w:id="708530951">
              <w:marLeft w:val="0"/>
              <w:marRight w:val="0"/>
              <w:marTop w:val="0"/>
              <w:marBottom w:val="0"/>
              <w:divBdr>
                <w:top w:val="none" w:sz="0" w:space="0" w:color="auto"/>
                <w:left w:val="none" w:sz="0" w:space="0" w:color="auto"/>
                <w:bottom w:val="none" w:sz="0" w:space="0" w:color="auto"/>
                <w:right w:val="none" w:sz="0" w:space="0" w:color="auto"/>
              </w:divBdr>
            </w:div>
            <w:div w:id="1721204153">
              <w:marLeft w:val="0"/>
              <w:marRight w:val="0"/>
              <w:marTop w:val="0"/>
              <w:marBottom w:val="0"/>
              <w:divBdr>
                <w:top w:val="none" w:sz="0" w:space="0" w:color="auto"/>
                <w:left w:val="none" w:sz="0" w:space="0" w:color="auto"/>
                <w:bottom w:val="none" w:sz="0" w:space="0" w:color="auto"/>
                <w:right w:val="none" w:sz="0" w:space="0" w:color="auto"/>
              </w:divBdr>
            </w:div>
            <w:div w:id="1022786307">
              <w:marLeft w:val="0"/>
              <w:marRight w:val="0"/>
              <w:marTop w:val="0"/>
              <w:marBottom w:val="0"/>
              <w:divBdr>
                <w:top w:val="none" w:sz="0" w:space="0" w:color="auto"/>
                <w:left w:val="none" w:sz="0" w:space="0" w:color="auto"/>
                <w:bottom w:val="none" w:sz="0" w:space="0" w:color="auto"/>
                <w:right w:val="none" w:sz="0" w:space="0" w:color="auto"/>
              </w:divBdr>
            </w:div>
            <w:div w:id="1400666006">
              <w:marLeft w:val="0"/>
              <w:marRight w:val="0"/>
              <w:marTop w:val="0"/>
              <w:marBottom w:val="0"/>
              <w:divBdr>
                <w:top w:val="none" w:sz="0" w:space="0" w:color="auto"/>
                <w:left w:val="none" w:sz="0" w:space="0" w:color="auto"/>
                <w:bottom w:val="none" w:sz="0" w:space="0" w:color="auto"/>
                <w:right w:val="none" w:sz="0" w:space="0" w:color="auto"/>
              </w:divBdr>
            </w:div>
            <w:div w:id="18872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932">
      <w:marLeft w:val="0"/>
      <w:marRight w:val="0"/>
      <w:marTop w:val="0"/>
      <w:marBottom w:val="0"/>
      <w:divBdr>
        <w:top w:val="none" w:sz="0" w:space="0" w:color="auto"/>
        <w:left w:val="none" w:sz="0" w:space="0" w:color="auto"/>
        <w:bottom w:val="none" w:sz="0" w:space="0" w:color="auto"/>
        <w:right w:val="none" w:sz="0" w:space="0" w:color="auto"/>
      </w:divBdr>
    </w:div>
    <w:div w:id="1599362656">
      <w:marLeft w:val="0"/>
      <w:marRight w:val="0"/>
      <w:marTop w:val="0"/>
      <w:marBottom w:val="0"/>
      <w:divBdr>
        <w:top w:val="none" w:sz="0" w:space="0" w:color="auto"/>
        <w:left w:val="none" w:sz="0" w:space="0" w:color="auto"/>
        <w:bottom w:val="none" w:sz="0" w:space="0" w:color="auto"/>
        <w:right w:val="none" w:sz="0" w:space="0" w:color="auto"/>
      </w:divBdr>
    </w:div>
    <w:div w:id="1599556587">
      <w:marLeft w:val="0"/>
      <w:marRight w:val="0"/>
      <w:marTop w:val="0"/>
      <w:marBottom w:val="0"/>
      <w:divBdr>
        <w:top w:val="none" w:sz="0" w:space="0" w:color="auto"/>
        <w:left w:val="none" w:sz="0" w:space="0" w:color="auto"/>
        <w:bottom w:val="none" w:sz="0" w:space="0" w:color="auto"/>
        <w:right w:val="none" w:sz="0" w:space="0" w:color="auto"/>
      </w:divBdr>
    </w:div>
    <w:div w:id="1600215763">
      <w:marLeft w:val="0"/>
      <w:marRight w:val="0"/>
      <w:marTop w:val="0"/>
      <w:marBottom w:val="0"/>
      <w:divBdr>
        <w:top w:val="none" w:sz="0" w:space="0" w:color="auto"/>
        <w:left w:val="none" w:sz="0" w:space="0" w:color="auto"/>
        <w:bottom w:val="none" w:sz="0" w:space="0" w:color="auto"/>
        <w:right w:val="none" w:sz="0" w:space="0" w:color="auto"/>
      </w:divBdr>
    </w:div>
    <w:div w:id="1601841466">
      <w:marLeft w:val="0"/>
      <w:marRight w:val="0"/>
      <w:marTop w:val="0"/>
      <w:marBottom w:val="0"/>
      <w:divBdr>
        <w:top w:val="none" w:sz="0" w:space="0" w:color="auto"/>
        <w:left w:val="none" w:sz="0" w:space="0" w:color="auto"/>
        <w:bottom w:val="none" w:sz="0" w:space="0" w:color="auto"/>
        <w:right w:val="none" w:sz="0" w:space="0" w:color="auto"/>
      </w:divBdr>
    </w:div>
    <w:div w:id="1607038861">
      <w:marLeft w:val="0"/>
      <w:marRight w:val="0"/>
      <w:marTop w:val="0"/>
      <w:marBottom w:val="0"/>
      <w:divBdr>
        <w:top w:val="none" w:sz="0" w:space="0" w:color="auto"/>
        <w:left w:val="none" w:sz="0" w:space="0" w:color="auto"/>
        <w:bottom w:val="none" w:sz="0" w:space="0" w:color="auto"/>
        <w:right w:val="none" w:sz="0" w:space="0" w:color="auto"/>
      </w:divBdr>
    </w:div>
    <w:div w:id="1610893202">
      <w:marLeft w:val="0"/>
      <w:marRight w:val="0"/>
      <w:marTop w:val="0"/>
      <w:marBottom w:val="0"/>
      <w:divBdr>
        <w:top w:val="none" w:sz="0" w:space="0" w:color="auto"/>
        <w:left w:val="none" w:sz="0" w:space="0" w:color="auto"/>
        <w:bottom w:val="none" w:sz="0" w:space="0" w:color="auto"/>
        <w:right w:val="none" w:sz="0" w:space="0" w:color="auto"/>
      </w:divBdr>
    </w:div>
    <w:div w:id="1611010331">
      <w:marLeft w:val="0"/>
      <w:marRight w:val="0"/>
      <w:marTop w:val="0"/>
      <w:marBottom w:val="0"/>
      <w:divBdr>
        <w:top w:val="none" w:sz="0" w:space="0" w:color="auto"/>
        <w:left w:val="none" w:sz="0" w:space="0" w:color="auto"/>
        <w:bottom w:val="none" w:sz="0" w:space="0" w:color="auto"/>
        <w:right w:val="none" w:sz="0" w:space="0" w:color="auto"/>
      </w:divBdr>
    </w:div>
    <w:div w:id="1611161070">
      <w:marLeft w:val="0"/>
      <w:marRight w:val="0"/>
      <w:marTop w:val="0"/>
      <w:marBottom w:val="0"/>
      <w:divBdr>
        <w:top w:val="none" w:sz="0" w:space="0" w:color="auto"/>
        <w:left w:val="none" w:sz="0" w:space="0" w:color="auto"/>
        <w:bottom w:val="none" w:sz="0" w:space="0" w:color="auto"/>
        <w:right w:val="none" w:sz="0" w:space="0" w:color="auto"/>
      </w:divBdr>
    </w:div>
    <w:div w:id="1611355990">
      <w:marLeft w:val="0"/>
      <w:marRight w:val="0"/>
      <w:marTop w:val="0"/>
      <w:marBottom w:val="0"/>
      <w:divBdr>
        <w:top w:val="none" w:sz="0" w:space="0" w:color="auto"/>
        <w:left w:val="none" w:sz="0" w:space="0" w:color="auto"/>
        <w:bottom w:val="none" w:sz="0" w:space="0" w:color="auto"/>
        <w:right w:val="none" w:sz="0" w:space="0" w:color="auto"/>
      </w:divBdr>
    </w:div>
    <w:div w:id="1613785582">
      <w:marLeft w:val="0"/>
      <w:marRight w:val="0"/>
      <w:marTop w:val="0"/>
      <w:marBottom w:val="0"/>
      <w:divBdr>
        <w:top w:val="none" w:sz="0" w:space="0" w:color="auto"/>
        <w:left w:val="none" w:sz="0" w:space="0" w:color="auto"/>
        <w:bottom w:val="none" w:sz="0" w:space="0" w:color="auto"/>
        <w:right w:val="none" w:sz="0" w:space="0" w:color="auto"/>
      </w:divBdr>
    </w:div>
    <w:div w:id="1615820785">
      <w:marLeft w:val="0"/>
      <w:marRight w:val="0"/>
      <w:marTop w:val="0"/>
      <w:marBottom w:val="0"/>
      <w:divBdr>
        <w:top w:val="none" w:sz="0" w:space="0" w:color="auto"/>
        <w:left w:val="none" w:sz="0" w:space="0" w:color="auto"/>
        <w:bottom w:val="none" w:sz="0" w:space="0" w:color="auto"/>
        <w:right w:val="none" w:sz="0" w:space="0" w:color="auto"/>
      </w:divBdr>
    </w:div>
    <w:div w:id="1616717332">
      <w:marLeft w:val="0"/>
      <w:marRight w:val="0"/>
      <w:marTop w:val="0"/>
      <w:marBottom w:val="0"/>
      <w:divBdr>
        <w:top w:val="none" w:sz="0" w:space="0" w:color="auto"/>
        <w:left w:val="none" w:sz="0" w:space="0" w:color="auto"/>
        <w:bottom w:val="none" w:sz="0" w:space="0" w:color="auto"/>
        <w:right w:val="none" w:sz="0" w:space="0" w:color="auto"/>
      </w:divBdr>
    </w:div>
    <w:div w:id="1617100879">
      <w:marLeft w:val="0"/>
      <w:marRight w:val="0"/>
      <w:marTop w:val="0"/>
      <w:marBottom w:val="0"/>
      <w:divBdr>
        <w:top w:val="none" w:sz="0" w:space="0" w:color="auto"/>
        <w:left w:val="none" w:sz="0" w:space="0" w:color="auto"/>
        <w:bottom w:val="none" w:sz="0" w:space="0" w:color="auto"/>
        <w:right w:val="none" w:sz="0" w:space="0" w:color="auto"/>
      </w:divBdr>
    </w:div>
    <w:div w:id="1619528826">
      <w:marLeft w:val="0"/>
      <w:marRight w:val="0"/>
      <w:marTop w:val="0"/>
      <w:marBottom w:val="0"/>
      <w:divBdr>
        <w:top w:val="none" w:sz="0" w:space="0" w:color="auto"/>
        <w:left w:val="none" w:sz="0" w:space="0" w:color="auto"/>
        <w:bottom w:val="none" w:sz="0" w:space="0" w:color="auto"/>
        <w:right w:val="none" w:sz="0" w:space="0" w:color="auto"/>
      </w:divBdr>
    </w:div>
    <w:div w:id="1619799398">
      <w:marLeft w:val="0"/>
      <w:marRight w:val="0"/>
      <w:marTop w:val="0"/>
      <w:marBottom w:val="0"/>
      <w:divBdr>
        <w:top w:val="none" w:sz="0" w:space="0" w:color="auto"/>
        <w:left w:val="none" w:sz="0" w:space="0" w:color="auto"/>
        <w:bottom w:val="none" w:sz="0" w:space="0" w:color="auto"/>
        <w:right w:val="none" w:sz="0" w:space="0" w:color="auto"/>
      </w:divBdr>
    </w:div>
    <w:div w:id="1622883537">
      <w:marLeft w:val="0"/>
      <w:marRight w:val="0"/>
      <w:marTop w:val="0"/>
      <w:marBottom w:val="0"/>
      <w:divBdr>
        <w:top w:val="none" w:sz="0" w:space="0" w:color="auto"/>
        <w:left w:val="none" w:sz="0" w:space="0" w:color="auto"/>
        <w:bottom w:val="none" w:sz="0" w:space="0" w:color="auto"/>
        <w:right w:val="none" w:sz="0" w:space="0" w:color="auto"/>
      </w:divBdr>
      <w:divsChild>
        <w:div w:id="1483347503">
          <w:marLeft w:val="0"/>
          <w:marRight w:val="0"/>
          <w:marTop w:val="0"/>
          <w:marBottom w:val="0"/>
          <w:divBdr>
            <w:top w:val="none" w:sz="0" w:space="0" w:color="auto"/>
            <w:left w:val="none" w:sz="0" w:space="0" w:color="auto"/>
            <w:bottom w:val="none" w:sz="0" w:space="0" w:color="auto"/>
            <w:right w:val="none" w:sz="0" w:space="0" w:color="auto"/>
          </w:divBdr>
        </w:div>
        <w:div w:id="555632213">
          <w:marLeft w:val="0"/>
          <w:marRight w:val="0"/>
          <w:marTop w:val="0"/>
          <w:marBottom w:val="0"/>
          <w:divBdr>
            <w:top w:val="none" w:sz="0" w:space="0" w:color="auto"/>
            <w:left w:val="none" w:sz="0" w:space="0" w:color="auto"/>
            <w:bottom w:val="none" w:sz="0" w:space="0" w:color="auto"/>
            <w:right w:val="none" w:sz="0" w:space="0" w:color="auto"/>
          </w:divBdr>
        </w:div>
      </w:divsChild>
    </w:div>
    <w:div w:id="1624000850">
      <w:marLeft w:val="0"/>
      <w:marRight w:val="0"/>
      <w:marTop w:val="0"/>
      <w:marBottom w:val="0"/>
      <w:divBdr>
        <w:top w:val="none" w:sz="0" w:space="0" w:color="auto"/>
        <w:left w:val="none" w:sz="0" w:space="0" w:color="auto"/>
        <w:bottom w:val="none" w:sz="0" w:space="0" w:color="auto"/>
        <w:right w:val="none" w:sz="0" w:space="0" w:color="auto"/>
      </w:divBdr>
    </w:div>
    <w:div w:id="1624578419">
      <w:marLeft w:val="0"/>
      <w:marRight w:val="0"/>
      <w:marTop w:val="0"/>
      <w:marBottom w:val="0"/>
      <w:divBdr>
        <w:top w:val="none" w:sz="0" w:space="0" w:color="auto"/>
        <w:left w:val="none" w:sz="0" w:space="0" w:color="auto"/>
        <w:bottom w:val="none" w:sz="0" w:space="0" w:color="auto"/>
        <w:right w:val="none" w:sz="0" w:space="0" w:color="auto"/>
      </w:divBdr>
    </w:div>
    <w:div w:id="1626740341">
      <w:marLeft w:val="0"/>
      <w:marRight w:val="0"/>
      <w:marTop w:val="0"/>
      <w:marBottom w:val="0"/>
      <w:divBdr>
        <w:top w:val="none" w:sz="0" w:space="0" w:color="auto"/>
        <w:left w:val="none" w:sz="0" w:space="0" w:color="auto"/>
        <w:bottom w:val="none" w:sz="0" w:space="0" w:color="auto"/>
        <w:right w:val="none" w:sz="0" w:space="0" w:color="auto"/>
      </w:divBdr>
      <w:divsChild>
        <w:div w:id="824053213">
          <w:marLeft w:val="0"/>
          <w:marRight w:val="0"/>
          <w:marTop w:val="0"/>
          <w:marBottom w:val="0"/>
          <w:divBdr>
            <w:top w:val="none" w:sz="0" w:space="0" w:color="auto"/>
            <w:left w:val="none" w:sz="0" w:space="0" w:color="auto"/>
            <w:bottom w:val="none" w:sz="0" w:space="0" w:color="auto"/>
            <w:right w:val="none" w:sz="0" w:space="0" w:color="auto"/>
          </w:divBdr>
        </w:div>
        <w:div w:id="1603026441">
          <w:marLeft w:val="0"/>
          <w:marRight w:val="0"/>
          <w:marTop w:val="0"/>
          <w:marBottom w:val="0"/>
          <w:divBdr>
            <w:top w:val="none" w:sz="0" w:space="0" w:color="auto"/>
            <w:left w:val="none" w:sz="0" w:space="0" w:color="auto"/>
            <w:bottom w:val="none" w:sz="0" w:space="0" w:color="auto"/>
            <w:right w:val="none" w:sz="0" w:space="0" w:color="auto"/>
          </w:divBdr>
        </w:div>
      </w:divsChild>
    </w:div>
    <w:div w:id="1631013044">
      <w:marLeft w:val="0"/>
      <w:marRight w:val="0"/>
      <w:marTop w:val="0"/>
      <w:marBottom w:val="0"/>
      <w:divBdr>
        <w:top w:val="none" w:sz="0" w:space="0" w:color="auto"/>
        <w:left w:val="none" w:sz="0" w:space="0" w:color="auto"/>
        <w:bottom w:val="none" w:sz="0" w:space="0" w:color="auto"/>
        <w:right w:val="none" w:sz="0" w:space="0" w:color="auto"/>
      </w:divBdr>
      <w:divsChild>
        <w:div w:id="1786270888">
          <w:marLeft w:val="0"/>
          <w:marRight w:val="0"/>
          <w:marTop w:val="0"/>
          <w:marBottom w:val="0"/>
          <w:divBdr>
            <w:top w:val="none" w:sz="0" w:space="0" w:color="auto"/>
            <w:left w:val="none" w:sz="0" w:space="0" w:color="auto"/>
            <w:bottom w:val="none" w:sz="0" w:space="0" w:color="auto"/>
            <w:right w:val="none" w:sz="0" w:space="0" w:color="auto"/>
          </w:divBdr>
          <w:divsChild>
            <w:div w:id="1417554814">
              <w:marLeft w:val="0"/>
              <w:marRight w:val="0"/>
              <w:marTop w:val="0"/>
              <w:marBottom w:val="0"/>
              <w:divBdr>
                <w:top w:val="none" w:sz="0" w:space="0" w:color="auto"/>
                <w:left w:val="none" w:sz="0" w:space="0" w:color="auto"/>
                <w:bottom w:val="none" w:sz="0" w:space="0" w:color="auto"/>
                <w:right w:val="none" w:sz="0" w:space="0" w:color="auto"/>
              </w:divBdr>
            </w:div>
            <w:div w:id="220757199">
              <w:marLeft w:val="0"/>
              <w:marRight w:val="0"/>
              <w:marTop w:val="0"/>
              <w:marBottom w:val="0"/>
              <w:divBdr>
                <w:top w:val="none" w:sz="0" w:space="0" w:color="auto"/>
                <w:left w:val="none" w:sz="0" w:space="0" w:color="auto"/>
                <w:bottom w:val="none" w:sz="0" w:space="0" w:color="auto"/>
                <w:right w:val="none" w:sz="0" w:space="0" w:color="auto"/>
              </w:divBdr>
            </w:div>
            <w:div w:id="1273586570">
              <w:marLeft w:val="0"/>
              <w:marRight w:val="0"/>
              <w:marTop w:val="0"/>
              <w:marBottom w:val="0"/>
              <w:divBdr>
                <w:top w:val="none" w:sz="0" w:space="0" w:color="auto"/>
                <w:left w:val="none" w:sz="0" w:space="0" w:color="auto"/>
                <w:bottom w:val="none" w:sz="0" w:space="0" w:color="auto"/>
                <w:right w:val="none" w:sz="0" w:space="0" w:color="auto"/>
              </w:divBdr>
            </w:div>
            <w:div w:id="937444673">
              <w:marLeft w:val="0"/>
              <w:marRight w:val="0"/>
              <w:marTop w:val="0"/>
              <w:marBottom w:val="0"/>
              <w:divBdr>
                <w:top w:val="none" w:sz="0" w:space="0" w:color="auto"/>
                <w:left w:val="none" w:sz="0" w:space="0" w:color="auto"/>
                <w:bottom w:val="none" w:sz="0" w:space="0" w:color="auto"/>
                <w:right w:val="none" w:sz="0" w:space="0" w:color="auto"/>
              </w:divBdr>
            </w:div>
            <w:div w:id="1990164432">
              <w:marLeft w:val="0"/>
              <w:marRight w:val="0"/>
              <w:marTop w:val="0"/>
              <w:marBottom w:val="0"/>
              <w:divBdr>
                <w:top w:val="none" w:sz="0" w:space="0" w:color="auto"/>
                <w:left w:val="none" w:sz="0" w:space="0" w:color="auto"/>
                <w:bottom w:val="none" w:sz="0" w:space="0" w:color="auto"/>
                <w:right w:val="none" w:sz="0" w:space="0" w:color="auto"/>
              </w:divBdr>
            </w:div>
            <w:div w:id="150099129">
              <w:marLeft w:val="0"/>
              <w:marRight w:val="0"/>
              <w:marTop w:val="0"/>
              <w:marBottom w:val="0"/>
              <w:divBdr>
                <w:top w:val="none" w:sz="0" w:space="0" w:color="auto"/>
                <w:left w:val="none" w:sz="0" w:space="0" w:color="auto"/>
                <w:bottom w:val="none" w:sz="0" w:space="0" w:color="auto"/>
                <w:right w:val="none" w:sz="0" w:space="0" w:color="auto"/>
              </w:divBdr>
            </w:div>
            <w:div w:id="1503665613">
              <w:marLeft w:val="0"/>
              <w:marRight w:val="0"/>
              <w:marTop w:val="0"/>
              <w:marBottom w:val="0"/>
              <w:divBdr>
                <w:top w:val="none" w:sz="0" w:space="0" w:color="auto"/>
                <w:left w:val="none" w:sz="0" w:space="0" w:color="auto"/>
                <w:bottom w:val="none" w:sz="0" w:space="0" w:color="auto"/>
                <w:right w:val="none" w:sz="0" w:space="0" w:color="auto"/>
              </w:divBdr>
            </w:div>
            <w:div w:id="1273514181">
              <w:marLeft w:val="0"/>
              <w:marRight w:val="0"/>
              <w:marTop w:val="0"/>
              <w:marBottom w:val="0"/>
              <w:divBdr>
                <w:top w:val="none" w:sz="0" w:space="0" w:color="auto"/>
                <w:left w:val="none" w:sz="0" w:space="0" w:color="auto"/>
                <w:bottom w:val="none" w:sz="0" w:space="0" w:color="auto"/>
                <w:right w:val="none" w:sz="0" w:space="0" w:color="auto"/>
              </w:divBdr>
            </w:div>
            <w:div w:id="1355112916">
              <w:marLeft w:val="0"/>
              <w:marRight w:val="0"/>
              <w:marTop w:val="0"/>
              <w:marBottom w:val="0"/>
              <w:divBdr>
                <w:top w:val="none" w:sz="0" w:space="0" w:color="auto"/>
                <w:left w:val="none" w:sz="0" w:space="0" w:color="auto"/>
                <w:bottom w:val="none" w:sz="0" w:space="0" w:color="auto"/>
                <w:right w:val="none" w:sz="0" w:space="0" w:color="auto"/>
              </w:divBdr>
            </w:div>
            <w:div w:id="565914120">
              <w:marLeft w:val="0"/>
              <w:marRight w:val="0"/>
              <w:marTop w:val="0"/>
              <w:marBottom w:val="0"/>
              <w:divBdr>
                <w:top w:val="none" w:sz="0" w:space="0" w:color="auto"/>
                <w:left w:val="none" w:sz="0" w:space="0" w:color="auto"/>
                <w:bottom w:val="none" w:sz="0" w:space="0" w:color="auto"/>
                <w:right w:val="none" w:sz="0" w:space="0" w:color="auto"/>
              </w:divBdr>
            </w:div>
            <w:div w:id="175968509">
              <w:marLeft w:val="0"/>
              <w:marRight w:val="0"/>
              <w:marTop w:val="0"/>
              <w:marBottom w:val="0"/>
              <w:divBdr>
                <w:top w:val="none" w:sz="0" w:space="0" w:color="auto"/>
                <w:left w:val="none" w:sz="0" w:space="0" w:color="auto"/>
                <w:bottom w:val="none" w:sz="0" w:space="0" w:color="auto"/>
                <w:right w:val="none" w:sz="0" w:space="0" w:color="auto"/>
              </w:divBdr>
            </w:div>
            <w:div w:id="960648203">
              <w:marLeft w:val="0"/>
              <w:marRight w:val="0"/>
              <w:marTop w:val="0"/>
              <w:marBottom w:val="0"/>
              <w:divBdr>
                <w:top w:val="none" w:sz="0" w:space="0" w:color="auto"/>
                <w:left w:val="none" w:sz="0" w:space="0" w:color="auto"/>
                <w:bottom w:val="none" w:sz="0" w:space="0" w:color="auto"/>
                <w:right w:val="none" w:sz="0" w:space="0" w:color="auto"/>
              </w:divBdr>
            </w:div>
            <w:div w:id="1194542192">
              <w:marLeft w:val="0"/>
              <w:marRight w:val="0"/>
              <w:marTop w:val="0"/>
              <w:marBottom w:val="0"/>
              <w:divBdr>
                <w:top w:val="none" w:sz="0" w:space="0" w:color="auto"/>
                <w:left w:val="none" w:sz="0" w:space="0" w:color="auto"/>
                <w:bottom w:val="none" w:sz="0" w:space="0" w:color="auto"/>
                <w:right w:val="none" w:sz="0" w:space="0" w:color="auto"/>
              </w:divBdr>
            </w:div>
            <w:div w:id="309018018">
              <w:marLeft w:val="0"/>
              <w:marRight w:val="0"/>
              <w:marTop w:val="0"/>
              <w:marBottom w:val="0"/>
              <w:divBdr>
                <w:top w:val="none" w:sz="0" w:space="0" w:color="auto"/>
                <w:left w:val="none" w:sz="0" w:space="0" w:color="auto"/>
                <w:bottom w:val="none" w:sz="0" w:space="0" w:color="auto"/>
                <w:right w:val="none" w:sz="0" w:space="0" w:color="auto"/>
              </w:divBdr>
            </w:div>
            <w:div w:id="399524200">
              <w:marLeft w:val="0"/>
              <w:marRight w:val="0"/>
              <w:marTop w:val="0"/>
              <w:marBottom w:val="0"/>
              <w:divBdr>
                <w:top w:val="none" w:sz="0" w:space="0" w:color="auto"/>
                <w:left w:val="none" w:sz="0" w:space="0" w:color="auto"/>
                <w:bottom w:val="none" w:sz="0" w:space="0" w:color="auto"/>
                <w:right w:val="none" w:sz="0" w:space="0" w:color="auto"/>
              </w:divBdr>
            </w:div>
            <w:div w:id="1397777690">
              <w:marLeft w:val="0"/>
              <w:marRight w:val="0"/>
              <w:marTop w:val="0"/>
              <w:marBottom w:val="0"/>
              <w:divBdr>
                <w:top w:val="none" w:sz="0" w:space="0" w:color="auto"/>
                <w:left w:val="none" w:sz="0" w:space="0" w:color="auto"/>
                <w:bottom w:val="none" w:sz="0" w:space="0" w:color="auto"/>
                <w:right w:val="none" w:sz="0" w:space="0" w:color="auto"/>
              </w:divBdr>
            </w:div>
            <w:div w:id="1124690132">
              <w:marLeft w:val="0"/>
              <w:marRight w:val="0"/>
              <w:marTop w:val="0"/>
              <w:marBottom w:val="0"/>
              <w:divBdr>
                <w:top w:val="none" w:sz="0" w:space="0" w:color="auto"/>
                <w:left w:val="none" w:sz="0" w:space="0" w:color="auto"/>
                <w:bottom w:val="none" w:sz="0" w:space="0" w:color="auto"/>
                <w:right w:val="none" w:sz="0" w:space="0" w:color="auto"/>
              </w:divBdr>
            </w:div>
            <w:div w:id="956177796">
              <w:marLeft w:val="0"/>
              <w:marRight w:val="0"/>
              <w:marTop w:val="0"/>
              <w:marBottom w:val="0"/>
              <w:divBdr>
                <w:top w:val="none" w:sz="0" w:space="0" w:color="auto"/>
                <w:left w:val="none" w:sz="0" w:space="0" w:color="auto"/>
                <w:bottom w:val="none" w:sz="0" w:space="0" w:color="auto"/>
                <w:right w:val="none" w:sz="0" w:space="0" w:color="auto"/>
              </w:divBdr>
            </w:div>
            <w:div w:id="1375538725">
              <w:marLeft w:val="0"/>
              <w:marRight w:val="0"/>
              <w:marTop w:val="0"/>
              <w:marBottom w:val="0"/>
              <w:divBdr>
                <w:top w:val="none" w:sz="0" w:space="0" w:color="auto"/>
                <w:left w:val="none" w:sz="0" w:space="0" w:color="auto"/>
                <w:bottom w:val="none" w:sz="0" w:space="0" w:color="auto"/>
                <w:right w:val="none" w:sz="0" w:space="0" w:color="auto"/>
              </w:divBdr>
            </w:div>
            <w:div w:id="917447982">
              <w:marLeft w:val="0"/>
              <w:marRight w:val="0"/>
              <w:marTop w:val="0"/>
              <w:marBottom w:val="0"/>
              <w:divBdr>
                <w:top w:val="none" w:sz="0" w:space="0" w:color="auto"/>
                <w:left w:val="none" w:sz="0" w:space="0" w:color="auto"/>
                <w:bottom w:val="none" w:sz="0" w:space="0" w:color="auto"/>
                <w:right w:val="none" w:sz="0" w:space="0" w:color="auto"/>
              </w:divBdr>
            </w:div>
            <w:div w:id="1903633314">
              <w:marLeft w:val="0"/>
              <w:marRight w:val="0"/>
              <w:marTop w:val="0"/>
              <w:marBottom w:val="0"/>
              <w:divBdr>
                <w:top w:val="none" w:sz="0" w:space="0" w:color="auto"/>
                <w:left w:val="none" w:sz="0" w:space="0" w:color="auto"/>
                <w:bottom w:val="none" w:sz="0" w:space="0" w:color="auto"/>
                <w:right w:val="none" w:sz="0" w:space="0" w:color="auto"/>
              </w:divBdr>
            </w:div>
            <w:div w:id="471365787">
              <w:marLeft w:val="0"/>
              <w:marRight w:val="0"/>
              <w:marTop w:val="0"/>
              <w:marBottom w:val="0"/>
              <w:divBdr>
                <w:top w:val="none" w:sz="0" w:space="0" w:color="auto"/>
                <w:left w:val="none" w:sz="0" w:space="0" w:color="auto"/>
                <w:bottom w:val="none" w:sz="0" w:space="0" w:color="auto"/>
                <w:right w:val="none" w:sz="0" w:space="0" w:color="auto"/>
              </w:divBdr>
            </w:div>
            <w:div w:id="23894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2629">
      <w:marLeft w:val="0"/>
      <w:marRight w:val="0"/>
      <w:marTop w:val="0"/>
      <w:marBottom w:val="0"/>
      <w:divBdr>
        <w:top w:val="none" w:sz="0" w:space="0" w:color="auto"/>
        <w:left w:val="none" w:sz="0" w:space="0" w:color="auto"/>
        <w:bottom w:val="none" w:sz="0" w:space="0" w:color="auto"/>
        <w:right w:val="none" w:sz="0" w:space="0" w:color="auto"/>
      </w:divBdr>
    </w:div>
    <w:div w:id="1634092980">
      <w:marLeft w:val="0"/>
      <w:marRight w:val="0"/>
      <w:marTop w:val="0"/>
      <w:marBottom w:val="0"/>
      <w:divBdr>
        <w:top w:val="none" w:sz="0" w:space="0" w:color="auto"/>
        <w:left w:val="none" w:sz="0" w:space="0" w:color="auto"/>
        <w:bottom w:val="none" w:sz="0" w:space="0" w:color="auto"/>
        <w:right w:val="none" w:sz="0" w:space="0" w:color="auto"/>
      </w:divBdr>
    </w:div>
    <w:div w:id="1635407524">
      <w:marLeft w:val="0"/>
      <w:marRight w:val="0"/>
      <w:marTop w:val="0"/>
      <w:marBottom w:val="0"/>
      <w:divBdr>
        <w:top w:val="none" w:sz="0" w:space="0" w:color="auto"/>
        <w:left w:val="none" w:sz="0" w:space="0" w:color="auto"/>
        <w:bottom w:val="none" w:sz="0" w:space="0" w:color="auto"/>
        <w:right w:val="none" w:sz="0" w:space="0" w:color="auto"/>
      </w:divBdr>
    </w:div>
    <w:div w:id="1635982833">
      <w:marLeft w:val="0"/>
      <w:marRight w:val="0"/>
      <w:marTop w:val="0"/>
      <w:marBottom w:val="0"/>
      <w:divBdr>
        <w:top w:val="none" w:sz="0" w:space="0" w:color="auto"/>
        <w:left w:val="none" w:sz="0" w:space="0" w:color="auto"/>
        <w:bottom w:val="none" w:sz="0" w:space="0" w:color="auto"/>
        <w:right w:val="none" w:sz="0" w:space="0" w:color="auto"/>
      </w:divBdr>
      <w:divsChild>
        <w:div w:id="114950327">
          <w:marLeft w:val="0"/>
          <w:marRight w:val="0"/>
          <w:marTop w:val="0"/>
          <w:marBottom w:val="0"/>
          <w:divBdr>
            <w:top w:val="none" w:sz="0" w:space="0" w:color="auto"/>
            <w:left w:val="none" w:sz="0" w:space="0" w:color="auto"/>
            <w:bottom w:val="none" w:sz="0" w:space="0" w:color="auto"/>
            <w:right w:val="none" w:sz="0" w:space="0" w:color="auto"/>
          </w:divBdr>
          <w:divsChild>
            <w:div w:id="883448377">
              <w:marLeft w:val="0"/>
              <w:marRight w:val="0"/>
              <w:marTop w:val="0"/>
              <w:marBottom w:val="0"/>
              <w:divBdr>
                <w:top w:val="none" w:sz="0" w:space="0" w:color="auto"/>
                <w:left w:val="none" w:sz="0" w:space="0" w:color="auto"/>
                <w:bottom w:val="none" w:sz="0" w:space="0" w:color="auto"/>
                <w:right w:val="none" w:sz="0" w:space="0" w:color="auto"/>
              </w:divBdr>
            </w:div>
            <w:div w:id="1555584423">
              <w:marLeft w:val="0"/>
              <w:marRight w:val="0"/>
              <w:marTop w:val="0"/>
              <w:marBottom w:val="0"/>
              <w:divBdr>
                <w:top w:val="none" w:sz="0" w:space="0" w:color="auto"/>
                <w:left w:val="none" w:sz="0" w:space="0" w:color="auto"/>
                <w:bottom w:val="none" w:sz="0" w:space="0" w:color="auto"/>
                <w:right w:val="none" w:sz="0" w:space="0" w:color="auto"/>
              </w:divBdr>
            </w:div>
            <w:div w:id="470483711">
              <w:marLeft w:val="0"/>
              <w:marRight w:val="0"/>
              <w:marTop w:val="0"/>
              <w:marBottom w:val="0"/>
              <w:divBdr>
                <w:top w:val="none" w:sz="0" w:space="0" w:color="auto"/>
                <w:left w:val="none" w:sz="0" w:space="0" w:color="auto"/>
                <w:bottom w:val="none" w:sz="0" w:space="0" w:color="auto"/>
                <w:right w:val="none" w:sz="0" w:space="0" w:color="auto"/>
              </w:divBdr>
            </w:div>
            <w:div w:id="2020305760">
              <w:marLeft w:val="0"/>
              <w:marRight w:val="0"/>
              <w:marTop w:val="0"/>
              <w:marBottom w:val="0"/>
              <w:divBdr>
                <w:top w:val="none" w:sz="0" w:space="0" w:color="auto"/>
                <w:left w:val="none" w:sz="0" w:space="0" w:color="auto"/>
                <w:bottom w:val="none" w:sz="0" w:space="0" w:color="auto"/>
                <w:right w:val="none" w:sz="0" w:space="0" w:color="auto"/>
              </w:divBdr>
            </w:div>
            <w:div w:id="1599407183">
              <w:marLeft w:val="0"/>
              <w:marRight w:val="0"/>
              <w:marTop w:val="0"/>
              <w:marBottom w:val="0"/>
              <w:divBdr>
                <w:top w:val="none" w:sz="0" w:space="0" w:color="auto"/>
                <w:left w:val="none" w:sz="0" w:space="0" w:color="auto"/>
                <w:bottom w:val="none" w:sz="0" w:space="0" w:color="auto"/>
                <w:right w:val="none" w:sz="0" w:space="0" w:color="auto"/>
              </w:divBdr>
            </w:div>
            <w:div w:id="1088231470">
              <w:marLeft w:val="0"/>
              <w:marRight w:val="0"/>
              <w:marTop w:val="0"/>
              <w:marBottom w:val="0"/>
              <w:divBdr>
                <w:top w:val="none" w:sz="0" w:space="0" w:color="auto"/>
                <w:left w:val="none" w:sz="0" w:space="0" w:color="auto"/>
                <w:bottom w:val="none" w:sz="0" w:space="0" w:color="auto"/>
                <w:right w:val="none" w:sz="0" w:space="0" w:color="auto"/>
              </w:divBdr>
            </w:div>
            <w:div w:id="564802625">
              <w:marLeft w:val="0"/>
              <w:marRight w:val="0"/>
              <w:marTop w:val="0"/>
              <w:marBottom w:val="0"/>
              <w:divBdr>
                <w:top w:val="none" w:sz="0" w:space="0" w:color="auto"/>
                <w:left w:val="none" w:sz="0" w:space="0" w:color="auto"/>
                <w:bottom w:val="none" w:sz="0" w:space="0" w:color="auto"/>
                <w:right w:val="none" w:sz="0" w:space="0" w:color="auto"/>
              </w:divBdr>
            </w:div>
            <w:div w:id="1271081516">
              <w:marLeft w:val="0"/>
              <w:marRight w:val="0"/>
              <w:marTop w:val="0"/>
              <w:marBottom w:val="0"/>
              <w:divBdr>
                <w:top w:val="none" w:sz="0" w:space="0" w:color="auto"/>
                <w:left w:val="none" w:sz="0" w:space="0" w:color="auto"/>
                <w:bottom w:val="none" w:sz="0" w:space="0" w:color="auto"/>
                <w:right w:val="none" w:sz="0" w:space="0" w:color="auto"/>
              </w:divBdr>
            </w:div>
            <w:div w:id="1782337840">
              <w:marLeft w:val="0"/>
              <w:marRight w:val="0"/>
              <w:marTop w:val="0"/>
              <w:marBottom w:val="0"/>
              <w:divBdr>
                <w:top w:val="none" w:sz="0" w:space="0" w:color="auto"/>
                <w:left w:val="none" w:sz="0" w:space="0" w:color="auto"/>
                <w:bottom w:val="none" w:sz="0" w:space="0" w:color="auto"/>
                <w:right w:val="none" w:sz="0" w:space="0" w:color="auto"/>
              </w:divBdr>
            </w:div>
            <w:div w:id="1234782655">
              <w:marLeft w:val="0"/>
              <w:marRight w:val="0"/>
              <w:marTop w:val="0"/>
              <w:marBottom w:val="0"/>
              <w:divBdr>
                <w:top w:val="none" w:sz="0" w:space="0" w:color="auto"/>
                <w:left w:val="none" w:sz="0" w:space="0" w:color="auto"/>
                <w:bottom w:val="none" w:sz="0" w:space="0" w:color="auto"/>
                <w:right w:val="none" w:sz="0" w:space="0" w:color="auto"/>
              </w:divBdr>
            </w:div>
            <w:div w:id="1404449459">
              <w:marLeft w:val="0"/>
              <w:marRight w:val="0"/>
              <w:marTop w:val="0"/>
              <w:marBottom w:val="0"/>
              <w:divBdr>
                <w:top w:val="none" w:sz="0" w:space="0" w:color="auto"/>
                <w:left w:val="none" w:sz="0" w:space="0" w:color="auto"/>
                <w:bottom w:val="none" w:sz="0" w:space="0" w:color="auto"/>
                <w:right w:val="none" w:sz="0" w:space="0" w:color="auto"/>
              </w:divBdr>
            </w:div>
            <w:div w:id="506024975">
              <w:marLeft w:val="0"/>
              <w:marRight w:val="0"/>
              <w:marTop w:val="0"/>
              <w:marBottom w:val="0"/>
              <w:divBdr>
                <w:top w:val="none" w:sz="0" w:space="0" w:color="auto"/>
                <w:left w:val="none" w:sz="0" w:space="0" w:color="auto"/>
                <w:bottom w:val="none" w:sz="0" w:space="0" w:color="auto"/>
                <w:right w:val="none" w:sz="0" w:space="0" w:color="auto"/>
              </w:divBdr>
            </w:div>
            <w:div w:id="1771076186">
              <w:marLeft w:val="0"/>
              <w:marRight w:val="0"/>
              <w:marTop w:val="0"/>
              <w:marBottom w:val="0"/>
              <w:divBdr>
                <w:top w:val="none" w:sz="0" w:space="0" w:color="auto"/>
                <w:left w:val="none" w:sz="0" w:space="0" w:color="auto"/>
                <w:bottom w:val="none" w:sz="0" w:space="0" w:color="auto"/>
                <w:right w:val="none" w:sz="0" w:space="0" w:color="auto"/>
              </w:divBdr>
            </w:div>
            <w:div w:id="115687548">
              <w:marLeft w:val="0"/>
              <w:marRight w:val="0"/>
              <w:marTop w:val="0"/>
              <w:marBottom w:val="0"/>
              <w:divBdr>
                <w:top w:val="none" w:sz="0" w:space="0" w:color="auto"/>
                <w:left w:val="none" w:sz="0" w:space="0" w:color="auto"/>
                <w:bottom w:val="none" w:sz="0" w:space="0" w:color="auto"/>
                <w:right w:val="none" w:sz="0" w:space="0" w:color="auto"/>
              </w:divBdr>
            </w:div>
            <w:div w:id="1971280118">
              <w:marLeft w:val="0"/>
              <w:marRight w:val="0"/>
              <w:marTop w:val="0"/>
              <w:marBottom w:val="0"/>
              <w:divBdr>
                <w:top w:val="none" w:sz="0" w:space="0" w:color="auto"/>
                <w:left w:val="none" w:sz="0" w:space="0" w:color="auto"/>
                <w:bottom w:val="none" w:sz="0" w:space="0" w:color="auto"/>
                <w:right w:val="none" w:sz="0" w:space="0" w:color="auto"/>
              </w:divBdr>
            </w:div>
            <w:div w:id="1910460537">
              <w:marLeft w:val="0"/>
              <w:marRight w:val="0"/>
              <w:marTop w:val="0"/>
              <w:marBottom w:val="0"/>
              <w:divBdr>
                <w:top w:val="none" w:sz="0" w:space="0" w:color="auto"/>
                <w:left w:val="none" w:sz="0" w:space="0" w:color="auto"/>
                <w:bottom w:val="none" w:sz="0" w:space="0" w:color="auto"/>
                <w:right w:val="none" w:sz="0" w:space="0" w:color="auto"/>
              </w:divBdr>
            </w:div>
            <w:div w:id="1632789276">
              <w:marLeft w:val="0"/>
              <w:marRight w:val="0"/>
              <w:marTop w:val="0"/>
              <w:marBottom w:val="0"/>
              <w:divBdr>
                <w:top w:val="none" w:sz="0" w:space="0" w:color="auto"/>
                <w:left w:val="none" w:sz="0" w:space="0" w:color="auto"/>
                <w:bottom w:val="none" w:sz="0" w:space="0" w:color="auto"/>
                <w:right w:val="none" w:sz="0" w:space="0" w:color="auto"/>
              </w:divBdr>
            </w:div>
            <w:div w:id="1145006439">
              <w:marLeft w:val="0"/>
              <w:marRight w:val="0"/>
              <w:marTop w:val="0"/>
              <w:marBottom w:val="0"/>
              <w:divBdr>
                <w:top w:val="none" w:sz="0" w:space="0" w:color="auto"/>
                <w:left w:val="none" w:sz="0" w:space="0" w:color="auto"/>
                <w:bottom w:val="none" w:sz="0" w:space="0" w:color="auto"/>
                <w:right w:val="none" w:sz="0" w:space="0" w:color="auto"/>
              </w:divBdr>
            </w:div>
            <w:div w:id="1209103185">
              <w:marLeft w:val="0"/>
              <w:marRight w:val="0"/>
              <w:marTop w:val="0"/>
              <w:marBottom w:val="0"/>
              <w:divBdr>
                <w:top w:val="none" w:sz="0" w:space="0" w:color="auto"/>
                <w:left w:val="none" w:sz="0" w:space="0" w:color="auto"/>
                <w:bottom w:val="none" w:sz="0" w:space="0" w:color="auto"/>
                <w:right w:val="none" w:sz="0" w:space="0" w:color="auto"/>
              </w:divBdr>
            </w:div>
            <w:div w:id="347105413">
              <w:marLeft w:val="0"/>
              <w:marRight w:val="0"/>
              <w:marTop w:val="0"/>
              <w:marBottom w:val="0"/>
              <w:divBdr>
                <w:top w:val="none" w:sz="0" w:space="0" w:color="auto"/>
                <w:left w:val="none" w:sz="0" w:space="0" w:color="auto"/>
                <w:bottom w:val="none" w:sz="0" w:space="0" w:color="auto"/>
                <w:right w:val="none" w:sz="0" w:space="0" w:color="auto"/>
              </w:divBdr>
            </w:div>
            <w:div w:id="1666783530">
              <w:marLeft w:val="0"/>
              <w:marRight w:val="0"/>
              <w:marTop w:val="0"/>
              <w:marBottom w:val="0"/>
              <w:divBdr>
                <w:top w:val="none" w:sz="0" w:space="0" w:color="auto"/>
                <w:left w:val="none" w:sz="0" w:space="0" w:color="auto"/>
                <w:bottom w:val="none" w:sz="0" w:space="0" w:color="auto"/>
                <w:right w:val="none" w:sz="0" w:space="0" w:color="auto"/>
              </w:divBdr>
            </w:div>
            <w:div w:id="1770616114">
              <w:marLeft w:val="0"/>
              <w:marRight w:val="0"/>
              <w:marTop w:val="0"/>
              <w:marBottom w:val="0"/>
              <w:divBdr>
                <w:top w:val="none" w:sz="0" w:space="0" w:color="auto"/>
                <w:left w:val="none" w:sz="0" w:space="0" w:color="auto"/>
                <w:bottom w:val="none" w:sz="0" w:space="0" w:color="auto"/>
                <w:right w:val="none" w:sz="0" w:space="0" w:color="auto"/>
              </w:divBdr>
            </w:div>
            <w:div w:id="745565790">
              <w:marLeft w:val="0"/>
              <w:marRight w:val="0"/>
              <w:marTop w:val="0"/>
              <w:marBottom w:val="0"/>
              <w:divBdr>
                <w:top w:val="none" w:sz="0" w:space="0" w:color="auto"/>
                <w:left w:val="none" w:sz="0" w:space="0" w:color="auto"/>
                <w:bottom w:val="none" w:sz="0" w:space="0" w:color="auto"/>
                <w:right w:val="none" w:sz="0" w:space="0" w:color="auto"/>
              </w:divBdr>
            </w:div>
            <w:div w:id="1018971363">
              <w:marLeft w:val="0"/>
              <w:marRight w:val="0"/>
              <w:marTop w:val="0"/>
              <w:marBottom w:val="0"/>
              <w:divBdr>
                <w:top w:val="none" w:sz="0" w:space="0" w:color="auto"/>
                <w:left w:val="none" w:sz="0" w:space="0" w:color="auto"/>
                <w:bottom w:val="none" w:sz="0" w:space="0" w:color="auto"/>
                <w:right w:val="none" w:sz="0" w:space="0" w:color="auto"/>
              </w:divBdr>
            </w:div>
            <w:div w:id="1463812592">
              <w:marLeft w:val="0"/>
              <w:marRight w:val="0"/>
              <w:marTop w:val="0"/>
              <w:marBottom w:val="0"/>
              <w:divBdr>
                <w:top w:val="none" w:sz="0" w:space="0" w:color="auto"/>
                <w:left w:val="none" w:sz="0" w:space="0" w:color="auto"/>
                <w:bottom w:val="none" w:sz="0" w:space="0" w:color="auto"/>
                <w:right w:val="none" w:sz="0" w:space="0" w:color="auto"/>
              </w:divBdr>
            </w:div>
            <w:div w:id="1749225350">
              <w:marLeft w:val="0"/>
              <w:marRight w:val="0"/>
              <w:marTop w:val="0"/>
              <w:marBottom w:val="0"/>
              <w:divBdr>
                <w:top w:val="none" w:sz="0" w:space="0" w:color="auto"/>
                <w:left w:val="none" w:sz="0" w:space="0" w:color="auto"/>
                <w:bottom w:val="none" w:sz="0" w:space="0" w:color="auto"/>
                <w:right w:val="none" w:sz="0" w:space="0" w:color="auto"/>
              </w:divBdr>
            </w:div>
            <w:div w:id="634061822">
              <w:marLeft w:val="0"/>
              <w:marRight w:val="0"/>
              <w:marTop w:val="0"/>
              <w:marBottom w:val="0"/>
              <w:divBdr>
                <w:top w:val="none" w:sz="0" w:space="0" w:color="auto"/>
                <w:left w:val="none" w:sz="0" w:space="0" w:color="auto"/>
                <w:bottom w:val="none" w:sz="0" w:space="0" w:color="auto"/>
                <w:right w:val="none" w:sz="0" w:space="0" w:color="auto"/>
              </w:divBdr>
            </w:div>
            <w:div w:id="877087641">
              <w:marLeft w:val="0"/>
              <w:marRight w:val="0"/>
              <w:marTop w:val="0"/>
              <w:marBottom w:val="0"/>
              <w:divBdr>
                <w:top w:val="none" w:sz="0" w:space="0" w:color="auto"/>
                <w:left w:val="none" w:sz="0" w:space="0" w:color="auto"/>
                <w:bottom w:val="none" w:sz="0" w:space="0" w:color="auto"/>
                <w:right w:val="none" w:sz="0" w:space="0" w:color="auto"/>
              </w:divBdr>
            </w:div>
            <w:div w:id="1175002081">
              <w:marLeft w:val="0"/>
              <w:marRight w:val="0"/>
              <w:marTop w:val="0"/>
              <w:marBottom w:val="0"/>
              <w:divBdr>
                <w:top w:val="none" w:sz="0" w:space="0" w:color="auto"/>
                <w:left w:val="none" w:sz="0" w:space="0" w:color="auto"/>
                <w:bottom w:val="none" w:sz="0" w:space="0" w:color="auto"/>
                <w:right w:val="none" w:sz="0" w:space="0" w:color="auto"/>
              </w:divBdr>
            </w:div>
            <w:div w:id="699011210">
              <w:marLeft w:val="0"/>
              <w:marRight w:val="0"/>
              <w:marTop w:val="0"/>
              <w:marBottom w:val="0"/>
              <w:divBdr>
                <w:top w:val="none" w:sz="0" w:space="0" w:color="auto"/>
                <w:left w:val="none" w:sz="0" w:space="0" w:color="auto"/>
                <w:bottom w:val="none" w:sz="0" w:space="0" w:color="auto"/>
                <w:right w:val="none" w:sz="0" w:space="0" w:color="auto"/>
              </w:divBdr>
            </w:div>
            <w:div w:id="411972983">
              <w:marLeft w:val="0"/>
              <w:marRight w:val="0"/>
              <w:marTop w:val="0"/>
              <w:marBottom w:val="0"/>
              <w:divBdr>
                <w:top w:val="none" w:sz="0" w:space="0" w:color="auto"/>
                <w:left w:val="none" w:sz="0" w:space="0" w:color="auto"/>
                <w:bottom w:val="none" w:sz="0" w:space="0" w:color="auto"/>
                <w:right w:val="none" w:sz="0" w:space="0" w:color="auto"/>
              </w:divBdr>
            </w:div>
            <w:div w:id="853226643">
              <w:marLeft w:val="0"/>
              <w:marRight w:val="0"/>
              <w:marTop w:val="0"/>
              <w:marBottom w:val="0"/>
              <w:divBdr>
                <w:top w:val="none" w:sz="0" w:space="0" w:color="auto"/>
                <w:left w:val="none" w:sz="0" w:space="0" w:color="auto"/>
                <w:bottom w:val="none" w:sz="0" w:space="0" w:color="auto"/>
                <w:right w:val="none" w:sz="0" w:space="0" w:color="auto"/>
              </w:divBdr>
            </w:div>
            <w:div w:id="229654422">
              <w:marLeft w:val="0"/>
              <w:marRight w:val="0"/>
              <w:marTop w:val="0"/>
              <w:marBottom w:val="0"/>
              <w:divBdr>
                <w:top w:val="none" w:sz="0" w:space="0" w:color="auto"/>
                <w:left w:val="none" w:sz="0" w:space="0" w:color="auto"/>
                <w:bottom w:val="none" w:sz="0" w:space="0" w:color="auto"/>
                <w:right w:val="none" w:sz="0" w:space="0" w:color="auto"/>
              </w:divBdr>
            </w:div>
            <w:div w:id="1892186049">
              <w:marLeft w:val="0"/>
              <w:marRight w:val="0"/>
              <w:marTop w:val="0"/>
              <w:marBottom w:val="0"/>
              <w:divBdr>
                <w:top w:val="none" w:sz="0" w:space="0" w:color="auto"/>
                <w:left w:val="none" w:sz="0" w:space="0" w:color="auto"/>
                <w:bottom w:val="none" w:sz="0" w:space="0" w:color="auto"/>
                <w:right w:val="none" w:sz="0" w:space="0" w:color="auto"/>
              </w:divBdr>
            </w:div>
            <w:div w:id="1640190050">
              <w:marLeft w:val="0"/>
              <w:marRight w:val="0"/>
              <w:marTop w:val="0"/>
              <w:marBottom w:val="0"/>
              <w:divBdr>
                <w:top w:val="none" w:sz="0" w:space="0" w:color="auto"/>
                <w:left w:val="none" w:sz="0" w:space="0" w:color="auto"/>
                <w:bottom w:val="none" w:sz="0" w:space="0" w:color="auto"/>
                <w:right w:val="none" w:sz="0" w:space="0" w:color="auto"/>
              </w:divBdr>
            </w:div>
            <w:div w:id="1315255252">
              <w:marLeft w:val="0"/>
              <w:marRight w:val="0"/>
              <w:marTop w:val="0"/>
              <w:marBottom w:val="0"/>
              <w:divBdr>
                <w:top w:val="none" w:sz="0" w:space="0" w:color="auto"/>
                <w:left w:val="none" w:sz="0" w:space="0" w:color="auto"/>
                <w:bottom w:val="none" w:sz="0" w:space="0" w:color="auto"/>
                <w:right w:val="none" w:sz="0" w:space="0" w:color="auto"/>
              </w:divBdr>
            </w:div>
            <w:div w:id="1708289607">
              <w:marLeft w:val="0"/>
              <w:marRight w:val="0"/>
              <w:marTop w:val="0"/>
              <w:marBottom w:val="0"/>
              <w:divBdr>
                <w:top w:val="none" w:sz="0" w:space="0" w:color="auto"/>
                <w:left w:val="none" w:sz="0" w:space="0" w:color="auto"/>
                <w:bottom w:val="none" w:sz="0" w:space="0" w:color="auto"/>
                <w:right w:val="none" w:sz="0" w:space="0" w:color="auto"/>
              </w:divBdr>
            </w:div>
            <w:div w:id="1332902820">
              <w:marLeft w:val="0"/>
              <w:marRight w:val="0"/>
              <w:marTop w:val="0"/>
              <w:marBottom w:val="0"/>
              <w:divBdr>
                <w:top w:val="none" w:sz="0" w:space="0" w:color="auto"/>
                <w:left w:val="none" w:sz="0" w:space="0" w:color="auto"/>
                <w:bottom w:val="none" w:sz="0" w:space="0" w:color="auto"/>
                <w:right w:val="none" w:sz="0" w:space="0" w:color="auto"/>
              </w:divBdr>
            </w:div>
            <w:div w:id="1971473202">
              <w:marLeft w:val="0"/>
              <w:marRight w:val="0"/>
              <w:marTop w:val="0"/>
              <w:marBottom w:val="0"/>
              <w:divBdr>
                <w:top w:val="none" w:sz="0" w:space="0" w:color="auto"/>
                <w:left w:val="none" w:sz="0" w:space="0" w:color="auto"/>
                <w:bottom w:val="none" w:sz="0" w:space="0" w:color="auto"/>
                <w:right w:val="none" w:sz="0" w:space="0" w:color="auto"/>
              </w:divBdr>
            </w:div>
            <w:div w:id="1411270631">
              <w:marLeft w:val="0"/>
              <w:marRight w:val="0"/>
              <w:marTop w:val="0"/>
              <w:marBottom w:val="0"/>
              <w:divBdr>
                <w:top w:val="none" w:sz="0" w:space="0" w:color="auto"/>
                <w:left w:val="none" w:sz="0" w:space="0" w:color="auto"/>
                <w:bottom w:val="none" w:sz="0" w:space="0" w:color="auto"/>
                <w:right w:val="none" w:sz="0" w:space="0" w:color="auto"/>
              </w:divBdr>
            </w:div>
            <w:div w:id="256060700">
              <w:marLeft w:val="0"/>
              <w:marRight w:val="0"/>
              <w:marTop w:val="0"/>
              <w:marBottom w:val="0"/>
              <w:divBdr>
                <w:top w:val="none" w:sz="0" w:space="0" w:color="auto"/>
                <w:left w:val="none" w:sz="0" w:space="0" w:color="auto"/>
                <w:bottom w:val="none" w:sz="0" w:space="0" w:color="auto"/>
                <w:right w:val="none" w:sz="0" w:space="0" w:color="auto"/>
              </w:divBdr>
            </w:div>
            <w:div w:id="369845967">
              <w:marLeft w:val="0"/>
              <w:marRight w:val="0"/>
              <w:marTop w:val="0"/>
              <w:marBottom w:val="0"/>
              <w:divBdr>
                <w:top w:val="none" w:sz="0" w:space="0" w:color="auto"/>
                <w:left w:val="none" w:sz="0" w:space="0" w:color="auto"/>
                <w:bottom w:val="none" w:sz="0" w:space="0" w:color="auto"/>
                <w:right w:val="none" w:sz="0" w:space="0" w:color="auto"/>
              </w:divBdr>
            </w:div>
            <w:div w:id="1031108752">
              <w:marLeft w:val="0"/>
              <w:marRight w:val="0"/>
              <w:marTop w:val="0"/>
              <w:marBottom w:val="0"/>
              <w:divBdr>
                <w:top w:val="none" w:sz="0" w:space="0" w:color="auto"/>
                <w:left w:val="none" w:sz="0" w:space="0" w:color="auto"/>
                <w:bottom w:val="none" w:sz="0" w:space="0" w:color="auto"/>
                <w:right w:val="none" w:sz="0" w:space="0" w:color="auto"/>
              </w:divBdr>
            </w:div>
            <w:div w:id="1572502023">
              <w:marLeft w:val="0"/>
              <w:marRight w:val="0"/>
              <w:marTop w:val="0"/>
              <w:marBottom w:val="0"/>
              <w:divBdr>
                <w:top w:val="none" w:sz="0" w:space="0" w:color="auto"/>
                <w:left w:val="none" w:sz="0" w:space="0" w:color="auto"/>
                <w:bottom w:val="none" w:sz="0" w:space="0" w:color="auto"/>
                <w:right w:val="none" w:sz="0" w:space="0" w:color="auto"/>
              </w:divBdr>
            </w:div>
            <w:div w:id="434448251">
              <w:marLeft w:val="0"/>
              <w:marRight w:val="0"/>
              <w:marTop w:val="0"/>
              <w:marBottom w:val="0"/>
              <w:divBdr>
                <w:top w:val="none" w:sz="0" w:space="0" w:color="auto"/>
                <w:left w:val="none" w:sz="0" w:space="0" w:color="auto"/>
                <w:bottom w:val="none" w:sz="0" w:space="0" w:color="auto"/>
                <w:right w:val="none" w:sz="0" w:space="0" w:color="auto"/>
              </w:divBdr>
            </w:div>
            <w:div w:id="732049667">
              <w:marLeft w:val="0"/>
              <w:marRight w:val="0"/>
              <w:marTop w:val="0"/>
              <w:marBottom w:val="0"/>
              <w:divBdr>
                <w:top w:val="none" w:sz="0" w:space="0" w:color="auto"/>
                <w:left w:val="none" w:sz="0" w:space="0" w:color="auto"/>
                <w:bottom w:val="none" w:sz="0" w:space="0" w:color="auto"/>
                <w:right w:val="none" w:sz="0" w:space="0" w:color="auto"/>
              </w:divBdr>
            </w:div>
            <w:div w:id="1298989438">
              <w:marLeft w:val="0"/>
              <w:marRight w:val="0"/>
              <w:marTop w:val="0"/>
              <w:marBottom w:val="0"/>
              <w:divBdr>
                <w:top w:val="none" w:sz="0" w:space="0" w:color="auto"/>
                <w:left w:val="none" w:sz="0" w:space="0" w:color="auto"/>
                <w:bottom w:val="none" w:sz="0" w:space="0" w:color="auto"/>
                <w:right w:val="none" w:sz="0" w:space="0" w:color="auto"/>
              </w:divBdr>
            </w:div>
            <w:div w:id="1432773938">
              <w:marLeft w:val="0"/>
              <w:marRight w:val="0"/>
              <w:marTop w:val="0"/>
              <w:marBottom w:val="0"/>
              <w:divBdr>
                <w:top w:val="none" w:sz="0" w:space="0" w:color="auto"/>
                <w:left w:val="none" w:sz="0" w:space="0" w:color="auto"/>
                <w:bottom w:val="none" w:sz="0" w:space="0" w:color="auto"/>
                <w:right w:val="none" w:sz="0" w:space="0" w:color="auto"/>
              </w:divBdr>
            </w:div>
            <w:div w:id="1146510663">
              <w:marLeft w:val="0"/>
              <w:marRight w:val="0"/>
              <w:marTop w:val="0"/>
              <w:marBottom w:val="0"/>
              <w:divBdr>
                <w:top w:val="none" w:sz="0" w:space="0" w:color="auto"/>
                <w:left w:val="none" w:sz="0" w:space="0" w:color="auto"/>
                <w:bottom w:val="none" w:sz="0" w:space="0" w:color="auto"/>
                <w:right w:val="none" w:sz="0" w:space="0" w:color="auto"/>
              </w:divBdr>
            </w:div>
            <w:div w:id="164983692">
              <w:marLeft w:val="0"/>
              <w:marRight w:val="0"/>
              <w:marTop w:val="0"/>
              <w:marBottom w:val="0"/>
              <w:divBdr>
                <w:top w:val="none" w:sz="0" w:space="0" w:color="auto"/>
                <w:left w:val="none" w:sz="0" w:space="0" w:color="auto"/>
                <w:bottom w:val="none" w:sz="0" w:space="0" w:color="auto"/>
                <w:right w:val="none" w:sz="0" w:space="0" w:color="auto"/>
              </w:divBdr>
            </w:div>
            <w:div w:id="2058313047">
              <w:marLeft w:val="0"/>
              <w:marRight w:val="0"/>
              <w:marTop w:val="0"/>
              <w:marBottom w:val="0"/>
              <w:divBdr>
                <w:top w:val="none" w:sz="0" w:space="0" w:color="auto"/>
                <w:left w:val="none" w:sz="0" w:space="0" w:color="auto"/>
                <w:bottom w:val="none" w:sz="0" w:space="0" w:color="auto"/>
                <w:right w:val="none" w:sz="0" w:space="0" w:color="auto"/>
              </w:divBdr>
            </w:div>
            <w:div w:id="1752895059">
              <w:marLeft w:val="0"/>
              <w:marRight w:val="0"/>
              <w:marTop w:val="0"/>
              <w:marBottom w:val="0"/>
              <w:divBdr>
                <w:top w:val="none" w:sz="0" w:space="0" w:color="auto"/>
                <w:left w:val="none" w:sz="0" w:space="0" w:color="auto"/>
                <w:bottom w:val="none" w:sz="0" w:space="0" w:color="auto"/>
                <w:right w:val="none" w:sz="0" w:space="0" w:color="auto"/>
              </w:divBdr>
            </w:div>
            <w:div w:id="608969564">
              <w:marLeft w:val="0"/>
              <w:marRight w:val="0"/>
              <w:marTop w:val="0"/>
              <w:marBottom w:val="0"/>
              <w:divBdr>
                <w:top w:val="none" w:sz="0" w:space="0" w:color="auto"/>
                <w:left w:val="none" w:sz="0" w:space="0" w:color="auto"/>
                <w:bottom w:val="none" w:sz="0" w:space="0" w:color="auto"/>
                <w:right w:val="none" w:sz="0" w:space="0" w:color="auto"/>
              </w:divBdr>
            </w:div>
            <w:div w:id="379328879">
              <w:marLeft w:val="0"/>
              <w:marRight w:val="0"/>
              <w:marTop w:val="0"/>
              <w:marBottom w:val="0"/>
              <w:divBdr>
                <w:top w:val="none" w:sz="0" w:space="0" w:color="auto"/>
                <w:left w:val="none" w:sz="0" w:space="0" w:color="auto"/>
                <w:bottom w:val="none" w:sz="0" w:space="0" w:color="auto"/>
                <w:right w:val="none" w:sz="0" w:space="0" w:color="auto"/>
              </w:divBdr>
            </w:div>
            <w:div w:id="1253508219">
              <w:marLeft w:val="0"/>
              <w:marRight w:val="0"/>
              <w:marTop w:val="0"/>
              <w:marBottom w:val="0"/>
              <w:divBdr>
                <w:top w:val="none" w:sz="0" w:space="0" w:color="auto"/>
                <w:left w:val="none" w:sz="0" w:space="0" w:color="auto"/>
                <w:bottom w:val="none" w:sz="0" w:space="0" w:color="auto"/>
                <w:right w:val="none" w:sz="0" w:space="0" w:color="auto"/>
              </w:divBdr>
            </w:div>
            <w:div w:id="1837308847">
              <w:marLeft w:val="0"/>
              <w:marRight w:val="0"/>
              <w:marTop w:val="0"/>
              <w:marBottom w:val="0"/>
              <w:divBdr>
                <w:top w:val="none" w:sz="0" w:space="0" w:color="auto"/>
                <w:left w:val="none" w:sz="0" w:space="0" w:color="auto"/>
                <w:bottom w:val="none" w:sz="0" w:space="0" w:color="auto"/>
                <w:right w:val="none" w:sz="0" w:space="0" w:color="auto"/>
              </w:divBdr>
            </w:div>
            <w:div w:id="449713318">
              <w:marLeft w:val="0"/>
              <w:marRight w:val="0"/>
              <w:marTop w:val="0"/>
              <w:marBottom w:val="0"/>
              <w:divBdr>
                <w:top w:val="none" w:sz="0" w:space="0" w:color="auto"/>
                <w:left w:val="none" w:sz="0" w:space="0" w:color="auto"/>
                <w:bottom w:val="none" w:sz="0" w:space="0" w:color="auto"/>
                <w:right w:val="none" w:sz="0" w:space="0" w:color="auto"/>
              </w:divBdr>
            </w:div>
            <w:div w:id="1112019662">
              <w:marLeft w:val="0"/>
              <w:marRight w:val="0"/>
              <w:marTop w:val="0"/>
              <w:marBottom w:val="0"/>
              <w:divBdr>
                <w:top w:val="none" w:sz="0" w:space="0" w:color="auto"/>
                <w:left w:val="none" w:sz="0" w:space="0" w:color="auto"/>
                <w:bottom w:val="none" w:sz="0" w:space="0" w:color="auto"/>
                <w:right w:val="none" w:sz="0" w:space="0" w:color="auto"/>
              </w:divBdr>
            </w:div>
            <w:div w:id="1743485388">
              <w:marLeft w:val="0"/>
              <w:marRight w:val="0"/>
              <w:marTop w:val="0"/>
              <w:marBottom w:val="0"/>
              <w:divBdr>
                <w:top w:val="none" w:sz="0" w:space="0" w:color="auto"/>
                <w:left w:val="none" w:sz="0" w:space="0" w:color="auto"/>
                <w:bottom w:val="none" w:sz="0" w:space="0" w:color="auto"/>
                <w:right w:val="none" w:sz="0" w:space="0" w:color="auto"/>
              </w:divBdr>
            </w:div>
            <w:div w:id="909655569">
              <w:marLeft w:val="0"/>
              <w:marRight w:val="0"/>
              <w:marTop w:val="0"/>
              <w:marBottom w:val="0"/>
              <w:divBdr>
                <w:top w:val="none" w:sz="0" w:space="0" w:color="auto"/>
                <w:left w:val="none" w:sz="0" w:space="0" w:color="auto"/>
                <w:bottom w:val="none" w:sz="0" w:space="0" w:color="auto"/>
                <w:right w:val="none" w:sz="0" w:space="0" w:color="auto"/>
              </w:divBdr>
            </w:div>
            <w:div w:id="1020820628">
              <w:marLeft w:val="0"/>
              <w:marRight w:val="0"/>
              <w:marTop w:val="0"/>
              <w:marBottom w:val="0"/>
              <w:divBdr>
                <w:top w:val="none" w:sz="0" w:space="0" w:color="auto"/>
                <w:left w:val="none" w:sz="0" w:space="0" w:color="auto"/>
                <w:bottom w:val="none" w:sz="0" w:space="0" w:color="auto"/>
                <w:right w:val="none" w:sz="0" w:space="0" w:color="auto"/>
              </w:divBdr>
            </w:div>
            <w:div w:id="1411003418">
              <w:marLeft w:val="0"/>
              <w:marRight w:val="0"/>
              <w:marTop w:val="0"/>
              <w:marBottom w:val="0"/>
              <w:divBdr>
                <w:top w:val="none" w:sz="0" w:space="0" w:color="auto"/>
                <w:left w:val="none" w:sz="0" w:space="0" w:color="auto"/>
                <w:bottom w:val="none" w:sz="0" w:space="0" w:color="auto"/>
                <w:right w:val="none" w:sz="0" w:space="0" w:color="auto"/>
              </w:divBdr>
            </w:div>
            <w:div w:id="1334526765">
              <w:marLeft w:val="0"/>
              <w:marRight w:val="0"/>
              <w:marTop w:val="0"/>
              <w:marBottom w:val="0"/>
              <w:divBdr>
                <w:top w:val="none" w:sz="0" w:space="0" w:color="auto"/>
                <w:left w:val="none" w:sz="0" w:space="0" w:color="auto"/>
                <w:bottom w:val="none" w:sz="0" w:space="0" w:color="auto"/>
                <w:right w:val="none" w:sz="0" w:space="0" w:color="auto"/>
              </w:divBdr>
            </w:div>
            <w:div w:id="817576838">
              <w:marLeft w:val="0"/>
              <w:marRight w:val="0"/>
              <w:marTop w:val="0"/>
              <w:marBottom w:val="0"/>
              <w:divBdr>
                <w:top w:val="none" w:sz="0" w:space="0" w:color="auto"/>
                <w:left w:val="none" w:sz="0" w:space="0" w:color="auto"/>
                <w:bottom w:val="none" w:sz="0" w:space="0" w:color="auto"/>
                <w:right w:val="none" w:sz="0" w:space="0" w:color="auto"/>
              </w:divBdr>
            </w:div>
            <w:div w:id="750077429">
              <w:marLeft w:val="0"/>
              <w:marRight w:val="0"/>
              <w:marTop w:val="0"/>
              <w:marBottom w:val="0"/>
              <w:divBdr>
                <w:top w:val="none" w:sz="0" w:space="0" w:color="auto"/>
                <w:left w:val="none" w:sz="0" w:space="0" w:color="auto"/>
                <w:bottom w:val="none" w:sz="0" w:space="0" w:color="auto"/>
                <w:right w:val="none" w:sz="0" w:space="0" w:color="auto"/>
              </w:divBdr>
            </w:div>
            <w:div w:id="1948148415">
              <w:marLeft w:val="0"/>
              <w:marRight w:val="0"/>
              <w:marTop w:val="0"/>
              <w:marBottom w:val="0"/>
              <w:divBdr>
                <w:top w:val="none" w:sz="0" w:space="0" w:color="auto"/>
                <w:left w:val="none" w:sz="0" w:space="0" w:color="auto"/>
                <w:bottom w:val="none" w:sz="0" w:space="0" w:color="auto"/>
                <w:right w:val="none" w:sz="0" w:space="0" w:color="auto"/>
              </w:divBdr>
            </w:div>
            <w:div w:id="1857232833">
              <w:marLeft w:val="0"/>
              <w:marRight w:val="0"/>
              <w:marTop w:val="0"/>
              <w:marBottom w:val="0"/>
              <w:divBdr>
                <w:top w:val="none" w:sz="0" w:space="0" w:color="auto"/>
                <w:left w:val="none" w:sz="0" w:space="0" w:color="auto"/>
                <w:bottom w:val="none" w:sz="0" w:space="0" w:color="auto"/>
                <w:right w:val="none" w:sz="0" w:space="0" w:color="auto"/>
              </w:divBdr>
            </w:div>
            <w:div w:id="962073049">
              <w:marLeft w:val="0"/>
              <w:marRight w:val="0"/>
              <w:marTop w:val="0"/>
              <w:marBottom w:val="0"/>
              <w:divBdr>
                <w:top w:val="none" w:sz="0" w:space="0" w:color="auto"/>
                <w:left w:val="none" w:sz="0" w:space="0" w:color="auto"/>
                <w:bottom w:val="none" w:sz="0" w:space="0" w:color="auto"/>
                <w:right w:val="none" w:sz="0" w:space="0" w:color="auto"/>
              </w:divBdr>
            </w:div>
            <w:div w:id="1255475833">
              <w:marLeft w:val="0"/>
              <w:marRight w:val="0"/>
              <w:marTop w:val="0"/>
              <w:marBottom w:val="0"/>
              <w:divBdr>
                <w:top w:val="none" w:sz="0" w:space="0" w:color="auto"/>
                <w:left w:val="none" w:sz="0" w:space="0" w:color="auto"/>
                <w:bottom w:val="none" w:sz="0" w:space="0" w:color="auto"/>
                <w:right w:val="none" w:sz="0" w:space="0" w:color="auto"/>
              </w:divBdr>
            </w:div>
            <w:div w:id="1580285508">
              <w:marLeft w:val="0"/>
              <w:marRight w:val="0"/>
              <w:marTop w:val="0"/>
              <w:marBottom w:val="0"/>
              <w:divBdr>
                <w:top w:val="none" w:sz="0" w:space="0" w:color="auto"/>
                <w:left w:val="none" w:sz="0" w:space="0" w:color="auto"/>
                <w:bottom w:val="none" w:sz="0" w:space="0" w:color="auto"/>
                <w:right w:val="none" w:sz="0" w:space="0" w:color="auto"/>
              </w:divBdr>
            </w:div>
            <w:div w:id="1476215167">
              <w:marLeft w:val="0"/>
              <w:marRight w:val="0"/>
              <w:marTop w:val="0"/>
              <w:marBottom w:val="0"/>
              <w:divBdr>
                <w:top w:val="none" w:sz="0" w:space="0" w:color="auto"/>
                <w:left w:val="none" w:sz="0" w:space="0" w:color="auto"/>
                <w:bottom w:val="none" w:sz="0" w:space="0" w:color="auto"/>
                <w:right w:val="none" w:sz="0" w:space="0" w:color="auto"/>
              </w:divBdr>
            </w:div>
            <w:div w:id="861633186">
              <w:marLeft w:val="0"/>
              <w:marRight w:val="0"/>
              <w:marTop w:val="0"/>
              <w:marBottom w:val="0"/>
              <w:divBdr>
                <w:top w:val="none" w:sz="0" w:space="0" w:color="auto"/>
                <w:left w:val="none" w:sz="0" w:space="0" w:color="auto"/>
                <w:bottom w:val="none" w:sz="0" w:space="0" w:color="auto"/>
                <w:right w:val="none" w:sz="0" w:space="0" w:color="auto"/>
              </w:divBdr>
            </w:div>
            <w:div w:id="934745315">
              <w:marLeft w:val="0"/>
              <w:marRight w:val="0"/>
              <w:marTop w:val="0"/>
              <w:marBottom w:val="0"/>
              <w:divBdr>
                <w:top w:val="none" w:sz="0" w:space="0" w:color="auto"/>
                <w:left w:val="none" w:sz="0" w:space="0" w:color="auto"/>
                <w:bottom w:val="none" w:sz="0" w:space="0" w:color="auto"/>
                <w:right w:val="none" w:sz="0" w:space="0" w:color="auto"/>
              </w:divBdr>
            </w:div>
            <w:div w:id="1647589459">
              <w:marLeft w:val="0"/>
              <w:marRight w:val="0"/>
              <w:marTop w:val="0"/>
              <w:marBottom w:val="0"/>
              <w:divBdr>
                <w:top w:val="none" w:sz="0" w:space="0" w:color="auto"/>
                <w:left w:val="none" w:sz="0" w:space="0" w:color="auto"/>
                <w:bottom w:val="none" w:sz="0" w:space="0" w:color="auto"/>
                <w:right w:val="none" w:sz="0" w:space="0" w:color="auto"/>
              </w:divBdr>
            </w:div>
            <w:div w:id="1590692626">
              <w:marLeft w:val="0"/>
              <w:marRight w:val="0"/>
              <w:marTop w:val="0"/>
              <w:marBottom w:val="0"/>
              <w:divBdr>
                <w:top w:val="none" w:sz="0" w:space="0" w:color="auto"/>
                <w:left w:val="none" w:sz="0" w:space="0" w:color="auto"/>
                <w:bottom w:val="none" w:sz="0" w:space="0" w:color="auto"/>
                <w:right w:val="none" w:sz="0" w:space="0" w:color="auto"/>
              </w:divBdr>
            </w:div>
            <w:div w:id="1211767161">
              <w:marLeft w:val="0"/>
              <w:marRight w:val="0"/>
              <w:marTop w:val="0"/>
              <w:marBottom w:val="0"/>
              <w:divBdr>
                <w:top w:val="none" w:sz="0" w:space="0" w:color="auto"/>
                <w:left w:val="none" w:sz="0" w:space="0" w:color="auto"/>
                <w:bottom w:val="none" w:sz="0" w:space="0" w:color="auto"/>
                <w:right w:val="none" w:sz="0" w:space="0" w:color="auto"/>
              </w:divBdr>
            </w:div>
            <w:div w:id="889456325">
              <w:marLeft w:val="0"/>
              <w:marRight w:val="0"/>
              <w:marTop w:val="0"/>
              <w:marBottom w:val="0"/>
              <w:divBdr>
                <w:top w:val="none" w:sz="0" w:space="0" w:color="auto"/>
                <w:left w:val="none" w:sz="0" w:space="0" w:color="auto"/>
                <w:bottom w:val="none" w:sz="0" w:space="0" w:color="auto"/>
                <w:right w:val="none" w:sz="0" w:space="0" w:color="auto"/>
              </w:divBdr>
            </w:div>
            <w:div w:id="867377699">
              <w:marLeft w:val="0"/>
              <w:marRight w:val="0"/>
              <w:marTop w:val="0"/>
              <w:marBottom w:val="0"/>
              <w:divBdr>
                <w:top w:val="none" w:sz="0" w:space="0" w:color="auto"/>
                <w:left w:val="none" w:sz="0" w:space="0" w:color="auto"/>
                <w:bottom w:val="none" w:sz="0" w:space="0" w:color="auto"/>
                <w:right w:val="none" w:sz="0" w:space="0" w:color="auto"/>
              </w:divBdr>
            </w:div>
            <w:div w:id="414398537">
              <w:marLeft w:val="0"/>
              <w:marRight w:val="0"/>
              <w:marTop w:val="0"/>
              <w:marBottom w:val="0"/>
              <w:divBdr>
                <w:top w:val="none" w:sz="0" w:space="0" w:color="auto"/>
                <w:left w:val="none" w:sz="0" w:space="0" w:color="auto"/>
                <w:bottom w:val="none" w:sz="0" w:space="0" w:color="auto"/>
                <w:right w:val="none" w:sz="0" w:space="0" w:color="auto"/>
              </w:divBdr>
            </w:div>
            <w:div w:id="1567715534">
              <w:marLeft w:val="0"/>
              <w:marRight w:val="0"/>
              <w:marTop w:val="0"/>
              <w:marBottom w:val="0"/>
              <w:divBdr>
                <w:top w:val="none" w:sz="0" w:space="0" w:color="auto"/>
                <w:left w:val="none" w:sz="0" w:space="0" w:color="auto"/>
                <w:bottom w:val="none" w:sz="0" w:space="0" w:color="auto"/>
                <w:right w:val="none" w:sz="0" w:space="0" w:color="auto"/>
              </w:divBdr>
            </w:div>
            <w:div w:id="1177697228">
              <w:marLeft w:val="0"/>
              <w:marRight w:val="0"/>
              <w:marTop w:val="0"/>
              <w:marBottom w:val="0"/>
              <w:divBdr>
                <w:top w:val="none" w:sz="0" w:space="0" w:color="auto"/>
                <w:left w:val="none" w:sz="0" w:space="0" w:color="auto"/>
                <w:bottom w:val="none" w:sz="0" w:space="0" w:color="auto"/>
                <w:right w:val="none" w:sz="0" w:space="0" w:color="auto"/>
              </w:divBdr>
            </w:div>
            <w:div w:id="526914612">
              <w:marLeft w:val="0"/>
              <w:marRight w:val="0"/>
              <w:marTop w:val="0"/>
              <w:marBottom w:val="0"/>
              <w:divBdr>
                <w:top w:val="none" w:sz="0" w:space="0" w:color="auto"/>
                <w:left w:val="none" w:sz="0" w:space="0" w:color="auto"/>
                <w:bottom w:val="none" w:sz="0" w:space="0" w:color="auto"/>
                <w:right w:val="none" w:sz="0" w:space="0" w:color="auto"/>
              </w:divBdr>
            </w:div>
            <w:div w:id="368577059">
              <w:marLeft w:val="0"/>
              <w:marRight w:val="0"/>
              <w:marTop w:val="0"/>
              <w:marBottom w:val="0"/>
              <w:divBdr>
                <w:top w:val="none" w:sz="0" w:space="0" w:color="auto"/>
                <w:left w:val="none" w:sz="0" w:space="0" w:color="auto"/>
                <w:bottom w:val="none" w:sz="0" w:space="0" w:color="auto"/>
                <w:right w:val="none" w:sz="0" w:space="0" w:color="auto"/>
              </w:divBdr>
            </w:div>
            <w:div w:id="1679111571">
              <w:marLeft w:val="0"/>
              <w:marRight w:val="0"/>
              <w:marTop w:val="0"/>
              <w:marBottom w:val="0"/>
              <w:divBdr>
                <w:top w:val="none" w:sz="0" w:space="0" w:color="auto"/>
                <w:left w:val="none" w:sz="0" w:space="0" w:color="auto"/>
                <w:bottom w:val="none" w:sz="0" w:space="0" w:color="auto"/>
                <w:right w:val="none" w:sz="0" w:space="0" w:color="auto"/>
              </w:divBdr>
            </w:div>
            <w:div w:id="1647587914">
              <w:marLeft w:val="0"/>
              <w:marRight w:val="0"/>
              <w:marTop w:val="0"/>
              <w:marBottom w:val="0"/>
              <w:divBdr>
                <w:top w:val="none" w:sz="0" w:space="0" w:color="auto"/>
                <w:left w:val="none" w:sz="0" w:space="0" w:color="auto"/>
                <w:bottom w:val="none" w:sz="0" w:space="0" w:color="auto"/>
                <w:right w:val="none" w:sz="0" w:space="0" w:color="auto"/>
              </w:divBdr>
            </w:div>
            <w:div w:id="1247109695">
              <w:marLeft w:val="0"/>
              <w:marRight w:val="0"/>
              <w:marTop w:val="0"/>
              <w:marBottom w:val="0"/>
              <w:divBdr>
                <w:top w:val="none" w:sz="0" w:space="0" w:color="auto"/>
                <w:left w:val="none" w:sz="0" w:space="0" w:color="auto"/>
                <w:bottom w:val="none" w:sz="0" w:space="0" w:color="auto"/>
                <w:right w:val="none" w:sz="0" w:space="0" w:color="auto"/>
              </w:divBdr>
            </w:div>
            <w:div w:id="1124810891">
              <w:marLeft w:val="0"/>
              <w:marRight w:val="0"/>
              <w:marTop w:val="0"/>
              <w:marBottom w:val="0"/>
              <w:divBdr>
                <w:top w:val="none" w:sz="0" w:space="0" w:color="auto"/>
                <w:left w:val="none" w:sz="0" w:space="0" w:color="auto"/>
                <w:bottom w:val="none" w:sz="0" w:space="0" w:color="auto"/>
                <w:right w:val="none" w:sz="0" w:space="0" w:color="auto"/>
              </w:divBdr>
            </w:div>
            <w:div w:id="652761047">
              <w:marLeft w:val="0"/>
              <w:marRight w:val="0"/>
              <w:marTop w:val="0"/>
              <w:marBottom w:val="0"/>
              <w:divBdr>
                <w:top w:val="none" w:sz="0" w:space="0" w:color="auto"/>
                <w:left w:val="none" w:sz="0" w:space="0" w:color="auto"/>
                <w:bottom w:val="none" w:sz="0" w:space="0" w:color="auto"/>
                <w:right w:val="none" w:sz="0" w:space="0" w:color="auto"/>
              </w:divBdr>
            </w:div>
            <w:div w:id="1672442884">
              <w:marLeft w:val="0"/>
              <w:marRight w:val="0"/>
              <w:marTop w:val="0"/>
              <w:marBottom w:val="0"/>
              <w:divBdr>
                <w:top w:val="none" w:sz="0" w:space="0" w:color="auto"/>
                <w:left w:val="none" w:sz="0" w:space="0" w:color="auto"/>
                <w:bottom w:val="none" w:sz="0" w:space="0" w:color="auto"/>
                <w:right w:val="none" w:sz="0" w:space="0" w:color="auto"/>
              </w:divBdr>
            </w:div>
            <w:div w:id="1526089134">
              <w:marLeft w:val="0"/>
              <w:marRight w:val="0"/>
              <w:marTop w:val="0"/>
              <w:marBottom w:val="0"/>
              <w:divBdr>
                <w:top w:val="none" w:sz="0" w:space="0" w:color="auto"/>
                <w:left w:val="none" w:sz="0" w:space="0" w:color="auto"/>
                <w:bottom w:val="none" w:sz="0" w:space="0" w:color="auto"/>
                <w:right w:val="none" w:sz="0" w:space="0" w:color="auto"/>
              </w:divBdr>
            </w:div>
            <w:div w:id="1293555454">
              <w:marLeft w:val="0"/>
              <w:marRight w:val="0"/>
              <w:marTop w:val="0"/>
              <w:marBottom w:val="0"/>
              <w:divBdr>
                <w:top w:val="none" w:sz="0" w:space="0" w:color="auto"/>
                <w:left w:val="none" w:sz="0" w:space="0" w:color="auto"/>
                <w:bottom w:val="none" w:sz="0" w:space="0" w:color="auto"/>
                <w:right w:val="none" w:sz="0" w:space="0" w:color="auto"/>
              </w:divBdr>
            </w:div>
            <w:div w:id="184558368">
              <w:marLeft w:val="0"/>
              <w:marRight w:val="0"/>
              <w:marTop w:val="0"/>
              <w:marBottom w:val="0"/>
              <w:divBdr>
                <w:top w:val="none" w:sz="0" w:space="0" w:color="auto"/>
                <w:left w:val="none" w:sz="0" w:space="0" w:color="auto"/>
                <w:bottom w:val="none" w:sz="0" w:space="0" w:color="auto"/>
                <w:right w:val="none" w:sz="0" w:space="0" w:color="auto"/>
              </w:divBdr>
            </w:div>
            <w:div w:id="4857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33274">
      <w:marLeft w:val="0"/>
      <w:marRight w:val="0"/>
      <w:marTop w:val="0"/>
      <w:marBottom w:val="0"/>
      <w:divBdr>
        <w:top w:val="none" w:sz="0" w:space="0" w:color="auto"/>
        <w:left w:val="none" w:sz="0" w:space="0" w:color="auto"/>
        <w:bottom w:val="none" w:sz="0" w:space="0" w:color="auto"/>
        <w:right w:val="none" w:sz="0" w:space="0" w:color="auto"/>
      </w:divBdr>
    </w:div>
    <w:div w:id="1637376179">
      <w:marLeft w:val="0"/>
      <w:marRight w:val="0"/>
      <w:marTop w:val="0"/>
      <w:marBottom w:val="0"/>
      <w:divBdr>
        <w:top w:val="none" w:sz="0" w:space="0" w:color="auto"/>
        <w:left w:val="none" w:sz="0" w:space="0" w:color="auto"/>
        <w:bottom w:val="none" w:sz="0" w:space="0" w:color="auto"/>
        <w:right w:val="none" w:sz="0" w:space="0" w:color="auto"/>
      </w:divBdr>
    </w:div>
    <w:div w:id="1638292001">
      <w:marLeft w:val="0"/>
      <w:marRight w:val="0"/>
      <w:marTop w:val="0"/>
      <w:marBottom w:val="0"/>
      <w:divBdr>
        <w:top w:val="none" w:sz="0" w:space="0" w:color="auto"/>
        <w:left w:val="none" w:sz="0" w:space="0" w:color="auto"/>
        <w:bottom w:val="none" w:sz="0" w:space="0" w:color="auto"/>
        <w:right w:val="none" w:sz="0" w:space="0" w:color="auto"/>
      </w:divBdr>
    </w:div>
    <w:div w:id="1638297571">
      <w:marLeft w:val="0"/>
      <w:marRight w:val="0"/>
      <w:marTop w:val="0"/>
      <w:marBottom w:val="0"/>
      <w:divBdr>
        <w:top w:val="none" w:sz="0" w:space="0" w:color="auto"/>
        <w:left w:val="none" w:sz="0" w:space="0" w:color="auto"/>
        <w:bottom w:val="none" w:sz="0" w:space="0" w:color="auto"/>
        <w:right w:val="none" w:sz="0" w:space="0" w:color="auto"/>
      </w:divBdr>
    </w:div>
    <w:div w:id="1645692648">
      <w:marLeft w:val="0"/>
      <w:marRight w:val="0"/>
      <w:marTop w:val="0"/>
      <w:marBottom w:val="0"/>
      <w:divBdr>
        <w:top w:val="none" w:sz="0" w:space="0" w:color="auto"/>
        <w:left w:val="none" w:sz="0" w:space="0" w:color="auto"/>
        <w:bottom w:val="none" w:sz="0" w:space="0" w:color="auto"/>
        <w:right w:val="none" w:sz="0" w:space="0" w:color="auto"/>
      </w:divBdr>
    </w:div>
    <w:div w:id="1646274125">
      <w:marLeft w:val="0"/>
      <w:marRight w:val="0"/>
      <w:marTop w:val="0"/>
      <w:marBottom w:val="0"/>
      <w:divBdr>
        <w:top w:val="none" w:sz="0" w:space="0" w:color="auto"/>
        <w:left w:val="none" w:sz="0" w:space="0" w:color="auto"/>
        <w:bottom w:val="none" w:sz="0" w:space="0" w:color="auto"/>
        <w:right w:val="none" w:sz="0" w:space="0" w:color="auto"/>
      </w:divBdr>
    </w:div>
    <w:div w:id="1651977557">
      <w:marLeft w:val="0"/>
      <w:marRight w:val="0"/>
      <w:marTop w:val="0"/>
      <w:marBottom w:val="0"/>
      <w:divBdr>
        <w:top w:val="none" w:sz="0" w:space="0" w:color="auto"/>
        <w:left w:val="none" w:sz="0" w:space="0" w:color="auto"/>
        <w:bottom w:val="none" w:sz="0" w:space="0" w:color="auto"/>
        <w:right w:val="none" w:sz="0" w:space="0" w:color="auto"/>
      </w:divBdr>
    </w:div>
    <w:div w:id="1661882642">
      <w:marLeft w:val="0"/>
      <w:marRight w:val="0"/>
      <w:marTop w:val="0"/>
      <w:marBottom w:val="0"/>
      <w:divBdr>
        <w:top w:val="none" w:sz="0" w:space="0" w:color="auto"/>
        <w:left w:val="none" w:sz="0" w:space="0" w:color="auto"/>
        <w:bottom w:val="none" w:sz="0" w:space="0" w:color="auto"/>
        <w:right w:val="none" w:sz="0" w:space="0" w:color="auto"/>
      </w:divBdr>
    </w:div>
    <w:div w:id="1663974007">
      <w:marLeft w:val="0"/>
      <w:marRight w:val="0"/>
      <w:marTop w:val="0"/>
      <w:marBottom w:val="0"/>
      <w:divBdr>
        <w:top w:val="none" w:sz="0" w:space="0" w:color="auto"/>
        <w:left w:val="none" w:sz="0" w:space="0" w:color="auto"/>
        <w:bottom w:val="none" w:sz="0" w:space="0" w:color="auto"/>
        <w:right w:val="none" w:sz="0" w:space="0" w:color="auto"/>
      </w:divBdr>
    </w:div>
    <w:div w:id="1664122270">
      <w:marLeft w:val="0"/>
      <w:marRight w:val="0"/>
      <w:marTop w:val="0"/>
      <w:marBottom w:val="0"/>
      <w:divBdr>
        <w:top w:val="none" w:sz="0" w:space="0" w:color="auto"/>
        <w:left w:val="none" w:sz="0" w:space="0" w:color="auto"/>
        <w:bottom w:val="none" w:sz="0" w:space="0" w:color="auto"/>
        <w:right w:val="none" w:sz="0" w:space="0" w:color="auto"/>
      </w:divBdr>
    </w:div>
    <w:div w:id="1667392323">
      <w:marLeft w:val="0"/>
      <w:marRight w:val="0"/>
      <w:marTop w:val="0"/>
      <w:marBottom w:val="0"/>
      <w:divBdr>
        <w:top w:val="none" w:sz="0" w:space="0" w:color="auto"/>
        <w:left w:val="none" w:sz="0" w:space="0" w:color="auto"/>
        <w:bottom w:val="none" w:sz="0" w:space="0" w:color="auto"/>
        <w:right w:val="none" w:sz="0" w:space="0" w:color="auto"/>
      </w:divBdr>
      <w:divsChild>
        <w:div w:id="335763610">
          <w:marLeft w:val="0"/>
          <w:marRight w:val="0"/>
          <w:marTop w:val="0"/>
          <w:marBottom w:val="0"/>
          <w:divBdr>
            <w:top w:val="none" w:sz="0" w:space="0" w:color="auto"/>
            <w:left w:val="none" w:sz="0" w:space="0" w:color="auto"/>
            <w:bottom w:val="none" w:sz="0" w:space="0" w:color="auto"/>
            <w:right w:val="none" w:sz="0" w:space="0" w:color="auto"/>
          </w:divBdr>
        </w:div>
      </w:divsChild>
    </w:div>
    <w:div w:id="1670325762">
      <w:marLeft w:val="0"/>
      <w:marRight w:val="0"/>
      <w:marTop w:val="0"/>
      <w:marBottom w:val="0"/>
      <w:divBdr>
        <w:top w:val="none" w:sz="0" w:space="0" w:color="auto"/>
        <w:left w:val="none" w:sz="0" w:space="0" w:color="auto"/>
        <w:bottom w:val="none" w:sz="0" w:space="0" w:color="auto"/>
        <w:right w:val="none" w:sz="0" w:space="0" w:color="auto"/>
      </w:divBdr>
      <w:divsChild>
        <w:div w:id="28579817">
          <w:marLeft w:val="0"/>
          <w:marRight w:val="0"/>
          <w:marTop w:val="0"/>
          <w:marBottom w:val="0"/>
          <w:divBdr>
            <w:top w:val="none" w:sz="0" w:space="0" w:color="auto"/>
            <w:left w:val="none" w:sz="0" w:space="0" w:color="auto"/>
            <w:bottom w:val="none" w:sz="0" w:space="0" w:color="auto"/>
            <w:right w:val="none" w:sz="0" w:space="0" w:color="auto"/>
          </w:divBdr>
        </w:div>
        <w:div w:id="1610621704">
          <w:marLeft w:val="0"/>
          <w:marRight w:val="0"/>
          <w:marTop w:val="0"/>
          <w:marBottom w:val="0"/>
          <w:divBdr>
            <w:top w:val="none" w:sz="0" w:space="0" w:color="auto"/>
            <w:left w:val="none" w:sz="0" w:space="0" w:color="auto"/>
            <w:bottom w:val="none" w:sz="0" w:space="0" w:color="auto"/>
            <w:right w:val="none" w:sz="0" w:space="0" w:color="auto"/>
          </w:divBdr>
        </w:div>
      </w:divsChild>
    </w:div>
    <w:div w:id="1670985095">
      <w:marLeft w:val="0"/>
      <w:marRight w:val="0"/>
      <w:marTop w:val="0"/>
      <w:marBottom w:val="0"/>
      <w:divBdr>
        <w:top w:val="none" w:sz="0" w:space="0" w:color="auto"/>
        <w:left w:val="none" w:sz="0" w:space="0" w:color="auto"/>
        <w:bottom w:val="none" w:sz="0" w:space="0" w:color="auto"/>
        <w:right w:val="none" w:sz="0" w:space="0" w:color="auto"/>
      </w:divBdr>
    </w:div>
    <w:div w:id="1674801196">
      <w:marLeft w:val="0"/>
      <w:marRight w:val="0"/>
      <w:marTop w:val="0"/>
      <w:marBottom w:val="0"/>
      <w:divBdr>
        <w:top w:val="none" w:sz="0" w:space="0" w:color="auto"/>
        <w:left w:val="none" w:sz="0" w:space="0" w:color="auto"/>
        <w:bottom w:val="none" w:sz="0" w:space="0" w:color="auto"/>
        <w:right w:val="none" w:sz="0" w:space="0" w:color="auto"/>
      </w:divBdr>
    </w:div>
    <w:div w:id="1675721838">
      <w:marLeft w:val="0"/>
      <w:marRight w:val="0"/>
      <w:marTop w:val="0"/>
      <w:marBottom w:val="0"/>
      <w:divBdr>
        <w:top w:val="none" w:sz="0" w:space="0" w:color="auto"/>
        <w:left w:val="none" w:sz="0" w:space="0" w:color="auto"/>
        <w:bottom w:val="none" w:sz="0" w:space="0" w:color="auto"/>
        <w:right w:val="none" w:sz="0" w:space="0" w:color="auto"/>
      </w:divBdr>
    </w:div>
    <w:div w:id="1679575480">
      <w:marLeft w:val="0"/>
      <w:marRight w:val="0"/>
      <w:marTop w:val="0"/>
      <w:marBottom w:val="0"/>
      <w:divBdr>
        <w:top w:val="none" w:sz="0" w:space="0" w:color="auto"/>
        <w:left w:val="none" w:sz="0" w:space="0" w:color="auto"/>
        <w:bottom w:val="none" w:sz="0" w:space="0" w:color="auto"/>
        <w:right w:val="none" w:sz="0" w:space="0" w:color="auto"/>
      </w:divBdr>
    </w:div>
    <w:div w:id="1682274881">
      <w:marLeft w:val="0"/>
      <w:marRight w:val="0"/>
      <w:marTop w:val="0"/>
      <w:marBottom w:val="0"/>
      <w:divBdr>
        <w:top w:val="none" w:sz="0" w:space="0" w:color="auto"/>
        <w:left w:val="none" w:sz="0" w:space="0" w:color="auto"/>
        <w:bottom w:val="none" w:sz="0" w:space="0" w:color="auto"/>
        <w:right w:val="none" w:sz="0" w:space="0" w:color="auto"/>
      </w:divBdr>
      <w:divsChild>
        <w:div w:id="2057970696">
          <w:marLeft w:val="0"/>
          <w:marRight w:val="0"/>
          <w:marTop w:val="0"/>
          <w:marBottom w:val="0"/>
          <w:divBdr>
            <w:top w:val="none" w:sz="0" w:space="0" w:color="auto"/>
            <w:left w:val="none" w:sz="0" w:space="0" w:color="auto"/>
            <w:bottom w:val="none" w:sz="0" w:space="0" w:color="auto"/>
            <w:right w:val="none" w:sz="0" w:space="0" w:color="auto"/>
          </w:divBdr>
          <w:divsChild>
            <w:div w:id="950433772">
              <w:marLeft w:val="0"/>
              <w:marRight w:val="0"/>
              <w:marTop w:val="0"/>
              <w:marBottom w:val="0"/>
              <w:divBdr>
                <w:top w:val="none" w:sz="0" w:space="0" w:color="auto"/>
                <w:left w:val="none" w:sz="0" w:space="0" w:color="auto"/>
                <w:bottom w:val="none" w:sz="0" w:space="0" w:color="auto"/>
                <w:right w:val="none" w:sz="0" w:space="0" w:color="auto"/>
              </w:divBdr>
            </w:div>
            <w:div w:id="985354257">
              <w:marLeft w:val="0"/>
              <w:marRight w:val="0"/>
              <w:marTop w:val="0"/>
              <w:marBottom w:val="0"/>
              <w:divBdr>
                <w:top w:val="none" w:sz="0" w:space="0" w:color="auto"/>
                <w:left w:val="none" w:sz="0" w:space="0" w:color="auto"/>
                <w:bottom w:val="none" w:sz="0" w:space="0" w:color="auto"/>
                <w:right w:val="none" w:sz="0" w:space="0" w:color="auto"/>
              </w:divBdr>
            </w:div>
            <w:div w:id="1319268962">
              <w:marLeft w:val="0"/>
              <w:marRight w:val="0"/>
              <w:marTop w:val="0"/>
              <w:marBottom w:val="0"/>
              <w:divBdr>
                <w:top w:val="none" w:sz="0" w:space="0" w:color="auto"/>
                <w:left w:val="none" w:sz="0" w:space="0" w:color="auto"/>
                <w:bottom w:val="none" w:sz="0" w:space="0" w:color="auto"/>
                <w:right w:val="none" w:sz="0" w:space="0" w:color="auto"/>
              </w:divBdr>
            </w:div>
            <w:div w:id="1168323838">
              <w:marLeft w:val="0"/>
              <w:marRight w:val="0"/>
              <w:marTop w:val="0"/>
              <w:marBottom w:val="0"/>
              <w:divBdr>
                <w:top w:val="none" w:sz="0" w:space="0" w:color="auto"/>
                <w:left w:val="none" w:sz="0" w:space="0" w:color="auto"/>
                <w:bottom w:val="none" w:sz="0" w:space="0" w:color="auto"/>
                <w:right w:val="none" w:sz="0" w:space="0" w:color="auto"/>
              </w:divBdr>
            </w:div>
            <w:div w:id="329646382">
              <w:marLeft w:val="0"/>
              <w:marRight w:val="0"/>
              <w:marTop w:val="0"/>
              <w:marBottom w:val="0"/>
              <w:divBdr>
                <w:top w:val="none" w:sz="0" w:space="0" w:color="auto"/>
                <w:left w:val="none" w:sz="0" w:space="0" w:color="auto"/>
                <w:bottom w:val="none" w:sz="0" w:space="0" w:color="auto"/>
                <w:right w:val="none" w:sz="0" w:space="0" w:color="auto"/>
              </w:divBdr>
            </w:div>
            <w:div w:id="1346597534">
              <w:marLeft w:val="0"/>
              <w:marRight w:val="0"/>
              <w:marTop w:val="0"/>
              <w:marBottom w:val="0"/>
              <w:divBdr>
                <w:top w:val="none" w:sz="0" w:space="0" w:color="auto"/>
                <w:left w:val="none" w:sz="0" w:space="0" w:color="auto"/>
                <w:bottom w:val="none" w:sz="0" w:space="0" w:color="auto"/>
                <w:right w:val="none" w:sz="0" w:space="0" w:color="auto"/>
              </w:divBdr>
            </w:div>
            <w:div w:id="793788452">
              <w:marLeft w:val="0"/>
              <w:marRight w:val="0"/>
              <w:marTop w:val="0"/>
              <w:marBottom w:val="0"/>
              <w:divBdr>
                <w:top w:val="none" w:sz="0" w:space="0" w:color="auto"/>
                <w:left w:val="none" w:sz="0" w:space="0" w:color="auto"/>
                <w:bottom w:val="none" w:sz="0" w:space="0" w:color="auto"/>
                <w:right w:val="none" w:sz="0" w:space="0" w:color="auto"/>
              </w:divBdr>
            </w:div>
            <w:div w:id="1166826027">
              <w:marLeft w:val="0"/>
              <w:marRight w:val="0"/>
              <w:marTop w:val="0"/>
              <w:marBottom w:val="0"/>
              <w:divBdr>
                <w:top w:val="none" w:sz="0" w:space="0" w:color="auto"/>
                <w:left w:val="none" w:sz="0" w:space="0" w:color="auto"/>
                <w:bottom w:val="none" w:sz="0" w:space="0" w:color="auto"/>
                <w:right w:val="none" w:sz="0" w:space="0" w:color="auto"/>
              </w:divBdr>
            </w:div>
            <w:div w:id="1036155084">
              <w:marLeft w:val="0"/>
              <w:marRight w:val="0"/>
              <w:marTop w:val="0"/>
              <w:marBottom w:val="0"/>
              <w:divBdr>
                <w:top w:val="none" w:sz="0" w:space="0" w:color="auto"/>
                <w:left w:val="none" w:sz="0" w:space="0" w:color="auto"/>
                <w:bottom w:val="none" w:sz="0" w:space="0" w:color="auto"/>
                <w:right w:val="none" w:sz="0" w:space="0" w:color="auto"/>
              </w:divBdr>
            </w:div>
            <w:div w:id="1371957565">
              <w:marLeft w:val="0"/>
              <w:marRight w:val="0"/>
              <w:marTop w:val="0"/>
              <w:marBottom w:val="0"/>
              <w:divBdr>
                <w:top w:val="none" w:sz="0" w:space="0" w:color="auto"/>
                <w:left w:val="none" w:sz="0" w:space="0" w:color="auto"/>
                <w:bottom w:val="none" w:sz="0" w:space="0" w:color="auto"/>
                <w:right w:val="none" w:sz="0" w:space="0" w:color="auto"/>
              </w:divBdr>
            </w:div>
            <w:div w:id="1747800058">
              <w:marLeft w:val="0"/>
              <w:marRight w:val="0"/>
              <w:marTop w:val="0"/>
              <w:marBottom w:val="0"/>
              <w:divBdr>
                <w:top w:val="none" w:sz="0" w:space="0" w:color="auto"/>
                <w:left w:val="none" w:sz="0" w:space="0" w:color="auto"/>
                <w:bottom w:val="none" w:sz="0" w:space="0" w:color="auto"/>
                <w:right w:val="none" w:sz="0" w:space="0" w:color="auto"/>
              </w:divBdr>
            </w:div>
            <w:div w:id="1320844488">
              <w:marLeft w:val="0"/>
              <w:marRight w:val="0"/>
              <w:marTop w:val="0"/>
              <w:marBottom w:val="0"/>
              <w:divBdr>
                <w:top w:val="none" w:sz="0" w:space="0" w:color="auto"/>
                <w:left w:val="none" w:sz="0" w:space="0" w:color="auto"/>
                <w:bottom w:val="none" w:sz="0" w:space="0" w:color="auto"/>
                <w:right w:val="none" w:sz="0" w:space="0" w:color="auto"/>
              </w:divBdr>
            </w:div>
            <w:div w:id="734552179">
              <w:marLeft w:val="0"/>
              <w:marRight w:val="0"/>
              <w:marTop w:val="0"/>
              <w:marBottom w:val="0"/>
              <w:divBdr>
                <w:top w:val="none" w:sz="0" w:space="0" w:color="auto"/>
                <w:left w:val="none" w:sz="0" w:space="0" w:color="auto"/>
                <w:bottom w:val="none" w:sz="0" w:space="0" w:color="auto"/>
                <w:right w:val="none" w:sz="0" w:space="0" w:color="auto"/>
              </w:divBdr>
            </w:div>
            <w:div w:id="1324549731">
              <w:marLeft w:val="0"/>
              <w:marRight w:val="0"/>
              <w:marTop w:val="0"/>
              <w:marBottom w:val="0"/>
              <w:divBdr>
                <w:top w:val="none" w:sz="0" w:space="0" w:color="auto"/>
                <w:left w:val="none" w:sz="0" w:space="0" w:color="auto"/>
                <w:bottom w:val="none" w:sz="0" w:space="0" w:color="auto"/>
                <w:right w:val="none" w:sz="0" w:space="0" w:color="auto"/>
              </w:divBdr>
            </w:div>
            <w:div w:id="56713243">
              <w:marLeft w:val="0"/>
              <w:marRight w:val="0"/>
              <w:marTop w:val="0"/>
              <w:marBottom w:val="0"/>
              <w:divBdr>
                <w:top w:val="none" w:sz="0" w:space="0" w:color="auto"/>
                <w:left w:val="none" w:sz="0" w:space="0" w:color="auto"/>
                <w:bottom w:val="none" w:sz="0" w:space="0" w:color="auto"/>
                <w:right w:val="none" w:sz="0" w:space="0" w:color="auto"/>
              </w:divBdr>
            </w:div>
            <w:div w:id="596669048">
              <w:marLeft w:val="0"/>
              <w:marRight w:val="0"/>
              <w:marTop w:val="0"/>
              <w:marBottom w:val="0"/>
              <w:divBdr>
                <w:top w:val="none" w:sz="0" w:space="0" w:color="auto"/>
                <w:left w:val="none" w:sz="0" w:space="0" w:color="auto"/>
                <w:bottom w:val="none" w:sz="0" w:space="0" w:color="auto"/>
                <w:right w:val="none" w:sz="0" w:space="0" w:color="auto"/>
              </w:divBdr>
            </w:div>
            <w:div w:id="383799528">
              <w:marLeft w:val="0"/>
              <w:marRight w:val="0"/>
              <w:marTop w:val="0"/>
              <w:marBottom w:val="0"/>
              <w:divBdr>
                <w:top w:val="none" w:sz="0" w:space="0" w:color="auto"/>
                <w:left w:val="none" w:sz="0" w:space="0" w:color="auto"/>
                <w:bottom w:val="none" w:sz="0" w:space="0" w:color="auto"/>
                <w:right w:val="none" w:sz="0" w:space="0" w:color="auto"/>
              </w:divBdr>
            </w:div>
            <w:div w:id="1943224131">
              <w:marLeft w:val="0"/>
              <w:marRight w:val="0"/>
              <w:marTop w:val="0"/>
              <w:marBottom w:val="0"/>
              <w:divBdr>
                <w:top w:val="none" w:sz="0" w:space="0" w:color="auto"/>
                <w:left w:val="none" w:sz="0" w:space="0" w:color="auto"/>
                <w:bottom w:val="none" w:sz="0" w:space="0" w:color="auto"/>
                <w:right w:val="none" w:sz="0" w:space="0" w:color="auto"/>
              </w:divBdr>
            </w:div>
            <w:div w:id="1984889852">
              <w:marLeft w:val="0"/>
              <w:marRight w:val="0"/>
              <w:marTop w:val="0"/>
              <w:marBottom w:val="0"/>
              <w:divBdr>
                <w:top w:val="none" w:sz="0" w:space="0" w:color="auto"/>
                <w:left w:val="none" w:sz="0" w:space="0" w:color="auto"/>
                <w:bottom w:val="none" w:sz="0" w:space="0" w:color="auto"/>
                <w:right w:val="none" w:sz="0" w:space="0" w:color="auto"/>
              </w:divBdr>
            </w:div>
            <w:div w:id="1422795386">
              <w:marLeft w:val="0"/>
              <w:marRight w:val="0"/>
              <w:marTop w:val="0"/>
              <w:marBottom w:val="0"/>
              <w:divBdr>
                <w:top w:val="none" w:sz="0" w:space="0" w:color="auto"/>
                <w:left w:val="none" w:sz="0" w:space="0" w:color="auto"/>
                <w:bottom w:val="none" w:sz="0" w:space="0" w:color="auto"/>
                <w:right w:val="none" w:sz="0" w:space="0" w:color="auto"/>
              </w:divBdr>
            </w:div>
            <w:div w:id="834809544">
              <w:marLeft w:val="0"/>
              <w:marRight w:val="0"/>
              <w:marTop w:val="0"/>
              <w:marBottom w:val="0"/>
              <w:divBdr>
                <w:top w:val="none" w:sz="0" w:space="0" w:color="auto"/>
                <w:left w:val="none" w:sz="0" w:space="0" w:color="auto"/>
                <w:bottom w:val="none" w:sz="0" w:space="0" w:color="auto"/>
                <w:right w:val="none" w:sz="0" w:space="0" w:color="auto"/>
              </w:divBdr>
            </w:div>
            <w:div w:id="8478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374">
      <w:marLeft w:val="0"/>
      <w:marRight w:val="0"/>
      <w:marTop w:val="0"/>
      <w:marBottom w:val="0"/>
      <w:divBdr>
        <w:top w:val="none" w:sz="0" w:space="0" w:color="auto"/>
        <w:left w:val="none" w:sz="0" w:space="0" w:color="auto"/>
        <w:bottom w:val="none" w:sz="0" w:space="0" w:color="auto"/>
        <w:right w:val="none" w:sz="0" w:space="0" w:color="auto"/>
      </w:divBdr>
    </w:div>
    <w:div w:id="1683894219">
      <w:marLeft w:val="0"/>
      <w:marRight w:val="0"/>
      <w:marTop w:val="0"/>
      <w:marBottom w:val="0"/>
      <w:divBdr>
        <w:top w:val="none" w:sz="0" w:space="0" w:color="auto"/>
        <w:left w:val="none" w:sz="0" w:space="0" w:color="auto"/>
        <w:bottom w:val="none" w:sz="0" w:space="0" w:color="auto"/>
        <w:right w:val="none" w:sz="0" w:space="0" w:color="auto"/>
      </w:divBdr>
    </w:div>
    <w:div w:id="1685210866">
      <w:marLeft w:val="0"/>
      <w:marRight w:val="0"/>
      <w:marTop w:val="0"/>
      <w:marBottom w:val="0"/>
      <w:divBdr>
        <w:top w:val="none" w:sz="0" w:space="0" w:color="auto"/>
        <w:left w:val="none" w:sz="0" w:space="0" w:color="auto"/>
        <w:bottom w:val="none" w:sz="0" w:space="0" w:color="auto"/>
        <w:right w:val="none" w:sz="0" w:space="0" w:color="auto"/>
      </w:divBdr>
    </w:div>
    <w:div w:id="1687824011">
      <w:marLeft w:val="0"/>
      <w:marRight w:val="0"/>
      <w:marTop w:val="0"/>
      <w:marBottom w:val="0"/>
      <w:divBdr>
        <w:top w:val="none" w:sz="0" w:space="0" w:color="auto"/>
        <w:left w:val="none" w:sz="0" w:space="0" w:color="auto"/>
        <w:bottom w:val="none" w:sz="0" w:space="0" w:color="auto"/>
        <w:right w:val="none" w:sz="0" w:space="0" w:color="auto"/>
      </w:divBdr>
    </w:div>
    <w:div w:id="1688361212">
      <w:marLeft w:val="0"/>
      <w:marRight w:val="0"/>
      <w:marTop w:val="0"/>
      <w:marBottom w:val="0"/>
      <w:divBdr>
        <w:top w:val="none" w:sz="0" w:space="0" w:color="auto"/>
        <w:left w:val="none" w:sz="0" w:space="0" w:color="auto"/>
        <w:bottom w:val="none" w:sz="0" w:space="0" w:color="auto"/>
        <w:right w:val="none" w:sz="0" w:space="0" w:color="auto"/>
      </w:divBdr>
    </w:div>
    <w:div w:id="1688435825">
      <w:marLeft w:val="0"/>
      <w:marRight w:val="0"/>
      <w:marTop w:val="0"/>
      <w:marBottom w:val="0"/>
      <w:divBdr>
        <w:top w:val="none" w:sz="0" w:space="0" w:color="auto"/>
        <w:left w:val="none" w:sz="0" w:space="0" w:color="auto"/>
        <w:bottom w:val="none" w:sz="0" w:space="0" w:color="auto"/>
        <w:right w:val="none" w:sz="0" w:space="0" w:color="auto"/>
      </w:divBdr>
    </w:div>
    <w:div w:id="1689257511">
      <w:marLeft w:val="0"/>
      <w:marRight w:val="0"/>
      <w:marTop w:val="0"/>
      <w:marBottom w:val="0"/>
      <w:divBdr>
        <w:top w:val="none" w:sz="0" w:space="0" w:color="auto"/>
        <w:left w:val="none" w:sz="0" w:space="0" w:color="auto"/>
        <w:bottom w:val="none" w:sz="0" w:space="0" w:color="auto"/>
        <w:right w:val="none" w:sz="0" w:space="0" w:color="auto"/>
      </w:divBdr>
    </w:div>
    <w:div w:id="1690374854">
      <w:marLeft w:val="0"/>
      <w:marRight w:val="0"/>
      <w:marTop w:val="0"/>
      <w:marBottom w:val="0"/>
      <w:divBdr>
        <w:top w:val="none" w:sz="0" w:space="0" w:color="auto"/>
        <w:left w:val="none" w:sz="0" w:space="0" w:color="auto"/>
        <w:bottom w:val="none" w:sz="0" w:space="0" w:color="auto"/>
        <w:right w:val="none" w:sz="0" w:space="0" w:color="auto"/>
      </w:divBdr>
    </w:div>
    <w:div w:id="1692679997">
      <w:marLeft w:val="0"/>
      <w:marRight w:val="0"/>
      <w:marTop w:val="0"/>
      <w:marBottom w:val="0"/>
      <w:divBdr>
        <w:top w:val="none" w:sz="0" w:space="0" w:color="auto"/>
        <w:left w:val="none" w:sz="0" w:space="0" w:color="auto"/>
        <w:bottom w:val="none" w:sz="0" w:space="0" w:color="auto"/>
        <w:right w:val="none" w:sz="0" w:space="0" w:color="auto"/>
      </w:divBdr>
    </w:div>
    <w:div w:id="1693260929">
      <w:marLeft w:val="0"/>
      <w:marRight w:val="0"/>
      <w:marTop w:val="0"/>
      <w:marBottom w:val="0"/>
      <w:divBdr>
        <w:top w:val="none" w:sz="0" w:space="0" w:color="auto"/>
        <w:left w:val="none" w:sz="0" w:space="0" w:color="auto"/>
        <w:bottom w:val="none" w:sz="0" w:space="0" w:color="auto"/>
        <w:right w:val="none" w:sz="0" w:space="0" w:color="auto"/>
      </w:divBdr>
    </w:div>
    <w:div w:id="1694649161">
      <w:marLeft w:val="0"/>
      <w:marRight w:val="0"/>
      <w:marTop w:val="0"/>
      <w:marBottom w:val="0"/>
      <w:divBdr>
        <w:top w:val="none" w:sz="0" w:space="0" w:color="auto"/>
        <w:left w:val="none" w:sz="0" w:space="0" w:color="auto"/>
        <w:bottom w:val="none" w:sz="0" w:space="0" w:color="auto"/>
        <w:right w:val="none" w:sz="0" w:space="0" w:color="auto"/>
      </w:divBdr>
    </w:div>
    <w:div w:id="1702315771">
      <w:marLeft w:val="0"/>
      <w:marRight w:val="0"/>
      <w:marTop w:val="0"/>
      <w:marBottom w:val="0"/>
      <w:divBdr>
        <w:top w:val="none" w:sz="0" w:space="0" w:color="auto"/>
        <w:left w:val="none" w:sz="0" w:space="0" w:color="auto"/>
        <w:bottom w:val="none" w:sz="0" w:space="0" w:color="auto"/>
        <w:right w:val="none" w:sz="0" w:space="0" w:color="auto"/>
      </w:divBdr>
    </w:div>
    <w:div w:id="1707900340">
      <w:marLeft w:val="0"/>
      <w:marRight w:val="0"/>
      <w:marTop w:val="0"/>
      <w:marBottom w:val="0"/>
      <w:divBdr>
        <w:top w:val="none" w:sz="0" w:space="0" w:color="auto"/>
        <w:left w:val="none" w:sz="0" w:space="0" w:color="auto"/>
        <w:bottom w:val="none" w:sz="0" w:space="0" w:color="auto"/>
        <w:right w:val="none" w:sz="0" w:space="0" w:color="auto"/>
      </w:divBdr>
    </w:div>
    <w:div w:id="1708526407">
      <w:marLeft w:val="0"/>
      <w:marRight w:val="0"/>
      <w:marTop w:val="0"/>
      <w:marBottom w:val="0"/>
      <w:divBdr>
        <w:top w:val="none" w:sz="0" w:space="0" w:color="auto"/>
        <w:left w:val="none" w:sz="0" w:space="0" w:color="auto"/>
        <w:bottom w:val="none" w:sz="0" w:space="0" w:color="auto"/>
        <w:right w:val="none" w:sz="0" w:space="0" w:color="auto"/>
      </w:divBdr>
    </w:div>
    <w:div w:id="1711028019">
      <w:marLeft w:val="0"/>
      <w:marRight w:val="0"/>
      <w:marTop w:val="0"/>
      <w:marBottom w:val="0"/>
      <w:divBdr>
        <w:top w:val="none" w:sz="0" w:space="0" w:color="auto"/>
        <w:left w:val="none" w:sz="0" w:space="0" w:color="auto"/>
        <w:bottom w:val="none" w:sz="0" w:space="0" w:color="auto"/>
        <w:right w:val="none" w:sz="0" w:space="0" w:color="auto"/>
      </w:divBdr>
    </w:div>
    <w:div w:id="1712725027">
      <w:marLeft w:val="0"/>
      <w:marRight w:val="0"/>
      <w:marTop w:val="0"/>
      <w:marBottom w:val="0"/>
      <w:divBdr>
        <w:top w:val="none" w:sz="0" w:space="0" w:color="auto"/>
        <w:left w:val="none" w:sz="0" w:space="0" w:color="auto"/>
        <w:bottom w:val="none" w:sz="0" w:space="0" w:color="auto"/>
        <w:right w:val="none" w:sz="0" w:space="0" w:color="auto"/>
      </w:divBdr>
    </w:div>
    <w:div w:id="1714235409">
      <w:marLeft w:val="0"/>
      <w:marRight w:val="0"/>
      <w:marTop w:val="0"/>
      <w:marBottom w:val="0"/>
      <w:divBdr>
        <w:top w:val="none" w:sz="0" w:space="0" w:color="auto"/>
        <w:left w:val="none" w:sz="0" w:space="0" w:color="auto"/>
        <w:bottom w:val="none" w:sz="0" w:space="0" w:color="auto"/>
        <w:right w:val="none" w:sz="0" w:space="0" w:color="auto"/>
      </w:divBdr>
    </w:div>
    <w:div w:id="1716932340">
      <w:marLeft w:val="0"/>
      <w:marRight w:val="0"/>
      <w:marTop w:val="0"/>
      <w:marBottom w:val="0"/>
      <w:divBdr>
        <w:top w:val="none" w:sz="0" w:space="0" w:color="auto"/>
        <w:left w:val="none" w:sz="0" w:space="0" w:color="auto"/>
        <w:bottom w:val="none" w:sz="0" w:space="0" w:color="auto"/>
        <w:right w:val="none" w:sz="0" w:space="0" w:color="auto"/>
      </w:divBdr>
    </w:div>
    <w:div w:id="1717586382">
      <w:marLeft w:val="0"/>
      <w:marRight w:val="0"/>
      <w:marTop w:val="0"/>
      <w:marBottom w:val="0"/>
      <w:divBdr>
        <w:top w:val="none" w:sz="0" w:space="0" w:color="auto"/>
        <w:left w:val="none" w:sz="0" w:space="0" w:color="auto"/>
        <w:bottom w:val="none" w:sz="0" w:space="0" w:color="auto"/>
        <w:right w:val="none" w:sz="0" w:space="0" w:color="auto"/>
      </w:divBdr>
    </w:div>
    <w:div w:id="1721980699">
      <w:marLeft w:val="0"/>
      <w:marRight w:val="0"/>
      <w:marTop w:val="0"/>
      <w:marBottom w:val="0"/>
      <w:divBdr>
        <w:top w:val="none" w:sz="0" w:space="0" w:color="auto"/>
        <w:left w:val="none" w:sz="0" w:space="0" w:color="auto"/>
        <w:bottom w:val="none" w:sz="0" w:space="0" w:color="auto"/>
        <w:right w:val="none" w:sz="0" w:space="0" w:color="auto"/>
      </w:divBdr>
      <w:divsChild>
        <w:div w:id="1151678329">
          <w:marLeft w:val="0"/>
          <w:marRight w:val="0"/>
          <w:marTop w:val="0"/>
          <w:marBottom w:val="0"/>
          <w:divBdr>
            <w:top w:val="none" w:sz="0" w:space="0" w:color="auto"/>
            <w:left w:val="none" w:sz="0" w:space="0" w:color="auto"/>
            <w:bottom w:val="none" w:sz="0" w:space="0" w:color="auto"/>
            <w:right w:val="none" w:sz="0" w:space="0" w:color="auto"/>
          </w:divBdr>
        </w:div>
        <w:div w:id="1081870239">
          <w:marLeft w:val="0"/>
          <w:marRight w:val="0"/>
          <w:marTop w:val="0"/>
          <w:marBottom w:val="0"/>
          <w:divBdr>
            <w:top w:val="none" w:sz="0" w:space="0" w:color="auto"/>
            <w:left w:val="none" w:sz="0" w:space="0" w:color="auto"/>
            <w:bottom w:val="none" w:sz="0" w:space="0" w:color="auto"/>
            <w:right w:val="none" w:sz="0" w:space="0" w:color="auto"/>
          </w:divBdr>
        </w:div>
      </w:divsChild>
    </w:div>
    <w:div w:id="1722703753">
      <w:marLeft w:val="0"/>
      <w:marRight w:val="0"/>
      <w:marTop w:val="0"/>
      <w:marBottom w:val="0"/>
      <w:divBdr>
        <w:top w:val="none" w:sz="0" w:space="0" w:color="auto"/>
        <w:left w:val="none" w:sz="0" w:space="0" w:color="auto"/>
        <w:bottom w:val="none" w:sz="0" w:space="0" w:color="auto"/>
        <w:right w:val="none" w:sz="0" w:space="0" w:color="auto"/>
      </w:divBdr>
      <w:divsChild>
        <w:div w:id="2116364323">
          <w:marLeft w:val="0"/>
          <w:marRight w:val="0"/>
          <w:marTop w:val="0"/>
          <w:marBottom w:val="0"/>
          <w:divBdr>
            <w:top w:val="none" w:sz="0" w:space="0" w:color="auto"/>
            <w:left w:val="none" w:sz="0" w:space="0" w:color="auto"/>
            <w:bottom w:val="none" w:sz="0" w:space="0" w:color="auto"/>
            <w:right w:val="none" w:sz="0" w:space="0" w:color="auto"/>
          </w:divBdr>
          <w:divsChild>
            <w:div w:id="1070537019">
              <w:marLeft w:val="0"/>
              <w:marRight w:val="0"/>
              <w:marTop w:val="0"/>
              <w:marBottom w:val="0"/>
              <w:divBdr>
                <w:top w:val="none" w:sz="0" w:space="0" w:color="auto"/>
                <w:left w:val="none" w:sz="0" w:space="0" w:color="auto"/>
                <w:bottom w:val="none" w:sz="0" w:space="0" w:color="auto"/>
                <w:right w:val="none" w:sz="0" w:space="0" w:color="auto"/>
              </w:divBdr>
            </w:div>
            <w:div w:id="2052265949">
              <w:marLeft w:val="0"/>
              <w:marRight w:val="0"/>
              <w:marTop w:val="0"/>
              <w:marBottom w:val="0"/>
              <w:divBdr>
                <w:top w:val="none" w:sz="0" w:space="0" w:color="auto"/>
                <w:left w:val="none" w:sz="0" w:space="0" w:color="auto"/>
                <w:bottom w:val="none" w:sz="0" w:space="0" w:color="auto"/>
                <w:right w:val="none" w:sz="0" w:space="0" w:color="auto"/>
              </w:divBdr>
            </w:div>
            <w:div w:id="326325772">
              <w:marLeft w:val="0"/>
              <w:marRight w:val="0"/>
              <w:marTop w:val="0"/>
              <w:marBottom w:val="0"/>
              <w:divBdr>
                <w:top w:val="none" w:sz="0" w:space="0" w:color="auto"/>
                <w:left w:val="none" w:sz="0" w:space="0" w:color="auto"/>
                <w:bottom w:val="none" w:sz="0" w:space="0" w:color="auto"/>
                <w:right w:val="none" w:sz="0" w:space="0" w:color="auto"/>
              </w:divBdr>
            </w:div>
            <w:div w:id="675379991">
              <w:marLeft w:val="0"/>
              <w:marRight w:val="0"/>
              <w:marTop w:val="0"/>
              <w:marBottom w:val="0"/>
              <w:divBdr>
                <w:top w:val="none" w:sz="0" w:space="0" w:color="auto"/>
                <w:left w:val="none" w:sz="0" w:space="0" w:color="auto"/>
                <w:bottom w:val="none" w:sz="0" w:space="0" w:color="auto"/>
                <w:right w:val="none" w:sz="0" w:space="0" w:color="auto"/>
              </w:divBdr>
            </w:div>
            <w:div w:id="1270427070">
              <w:marLeft w:val="0"/>
              <w:marRight w:val="0"/>
              <w:marTop w:val="0"/>
              <w:marBottom w:val="0"/>
              <w:divBdr>
                <w:top w:val="none" w:sz="0" w:space="0" w:color="auto"/>
                <w:left w:val="none" w:sz="0" w:space="0" w:color="auto"/>
                <w:bottom w:val="none" w:sz="0" w:space="0" w:color="auto"/>
                <w:right w:val="none" w:sz="0" w:space="0" w:color="auto"/>
              </w:divBdr>
            </w:div>
            <w:div w:id="1858227040">
              <w:marLeft w:val="0"/>
              <w:marRight w:val="0"/>
              <w:marTop w:val="0"/>
              <w:marBottom w:val="0"/>
              <w:divBdr>
                <w:top w:val="none" w:sz="0" w:space="0" w:color="auto"/>
                <w:left w:val="none" w:sz="0" w:space="0" w:color="auto"/>
                <w:bottom w:val="none" w:sz="0" w:space="0" w:color="auto"/>
                <w:right w:val="none" w:sz="0" w:space="0" w:color="auto"/>
              </w:divBdr>
            </w:div>
            <w:div w:id="1209487746">
              <w:marLeft w:val="0"/>
              <w:marRight w:val="0"/>
              <w:marTop w:val="0"/>
              <w:marBottom w:val="0"/>
              <w:divBdr>
                <w:top w:val="none" w:sz="0" w:space="0" w:color="auto"/>
                <w:left w:val="none" w:sz="0" w:space="0" w:color="auto"/>
                <w:bottom w:val="none" w:sz="0" w:space="0" w:color="auto"/>
                <w:right w:val="none" w:sz="0" w:space="0" w:color="auto"/>
              </w:divBdr>
            </w:div>
            <w:div w:id="347101107">
              <w:marLeft w:val="0"/>
              <w:marRight w:val="0"/>
              <w:marTop w:val="0"/>
              <w:marBottom w:val="0"/>
              <w:divBdr>
                <w:top w:val="none" w:sz="0" w:space="0" w:color="auto"/>
                <w:left w:val="none" w:sz="0" w:space="0" w:color="auto"/>
                <w:bottom w:val="none" w:sz="0" w:space="0" w:color="auto"/>
                <w:right w:val="none" w:sz="0" w:space="0" w:color="auto"/>
              </w:divBdr>
            </w:div>
            <w:div w:id="467626006">
              <w:marLeft w:val="0"/>
              <w:marRight w:val="0"/>
              <w:marTop w:val="0"/>
              <w:marBottom w:val="0"/>
              <w:divBdr>
                <w:top w:val="none" w:sz="0" w:space="0" w:color="auto"/>
                <w:left w:val="none" w:sz="0" w:space="0" w:color="auto"/>
                <w:bottom w:val="none" w:sz="0" w:space="0" w:color="auto"/>
                <w:right w:val="none" w:sz="0" w:space="0" w:color="auto"/>
              </w:divBdr>
            </w:div>
            <w:div w:id="1106776985">
              <w:marLeft w:val="0"/>
              <w:marRight w:val="0"/>
              <w:marTop w:val="0"/>
              <w:marBottom w:val="0"/>
              <w:divBdr>
                <w:top w:val="none" w:sz="0" w:space="0" w:color="auto"/>
                <w:left w:val="none" w:sz="0" w:space="0" w:color="auto"/>
                <w:bottom w:val="none" w:sz="0" w:space="0" w:color="auto"/>
                <w:right w:val="none" w:sz="0" w:space="0" w:color="auto"/>
              </w:divBdr>
            </w:div>
            <w:div w:id="1352024989">
              <w:marLeft w:val="0"/>
              <w:marRight w:val="0"/>
              <w:marTop w:val="0"/>
              <w:marBottom w:val="0"/>
              <w:divBdr>
                <w:top w:val="none" w:sz="0" w:space="0" w:color="auto"/>
                <w:left w:val="none" w:sz="0" w:space="0" w:color="auto"/>
                <w:bottom w:val="none" w:sz="0" w:space="0" w:color="auto"/>
                <w:right w:val="none" w:sz="0" w:space="0" w:color="auto"/>
              </w:divBdr>
            </w:div>
            <w:div w:id="186915457">
              <w:marLeft w:val="0"/>
              <w:marRight w:val="0"/>
              <w:marTop w:val="0"/>
              <w:marBottom w:val="0"/>
              <w:divBdr>
                <w:top w:val="none" w:sz="0" w:space="0" w:color="auto"/>
                <w:left w:val="none" w:sz="0" w:space="0" w:color="auto"/>
                <w:bottom w:val="none" w:sz="0" w:space="0" w:color="auto"/>
                <w:right w:val="none" w:sz="0" w:space="0" w:color="auto"/>
              </w:divBdr>
            </w:div>
            <w:div w:id="1372994995">
              <w:marLeft w:val="0"/>
              <w:marRight w:val="0"/>
              <w:marTop w:val="0"/>
              <w:marBottom w:val="0"/>
              <w:divBdr>
                <w:top w:val="none" w:sz="0" w:space="0" w:color="auto"/>
                <w:left w:val="none" w:sz="0" w:space="0" w:color="auto"/>
                <w:bottom w:val="none" w:sz="0" w:space="0" w:color="auto"/>
                <w:right w:val="none" w:sz="0" w:space="0" w:color="auto"/>
              </w:divBdr>
            </w:div>
            <w:div w:id="190344496">
              <w:marLeft w:val="0"/>
              <w:marRight w:val="0"/>
              <w:marTop w:val="0"/>
              <w:marBottom w:val="0"/>
              <w:divBdr>
                <w:top w:val="none" w:sz="0" w:space="0" w:color="auto"/>
                <w:left w:val="none" w:sz="0" w:space="0" w:color="auto"/>
                <w:bottom w:val="none" w:sz="0" w:space="0" w:color="auto"/>
                <w:right w:val="none" w:sz="0" w:space="0" w:color="auto"/>
              </w:divBdr>
            </w:div>
            <w:div w:id="1812401196">
              <w:marLeft w:val="0"/>
              <w:marRight w:val="0"/>
              <w:marTop w:val="0"/>
              <w:marBottom w:val="0"/>
              <w:divBdr>
                <w:top w:val="none" w:sz="0" w:space="0" w:color="auto"/>
                <w:left w:val="none" w:sz="0" w:space="0" w:color="auto"/>
                <w:bottom w:val="none" w:sz="0" w:space="0" w:color="auto"/>
                <w:right w:val="none" w:sz="0" w:space="0" w:color="auto"/>
              </w:divBdr>
            </w:div>
            <w:div w:id="2059472471">
              <w:marLeft w:val="0"/>
              <w:marRight w:val="0"/>
              <w:marTop w:val="0"/>
              <w:marBottom w:val="0"/>
              <w:divBdr>
                <w:top w:val="none" w:sz="0" w:space="0" w:color="auto"/>
                <w:left w:val="none" w:sz="0" w:space="0" w:color="auto"/>
                <w:bottom w:val="none" w:sz="0" w:space="0" w:color="auto"/>
                <w:right w:val="none" w:sz="0" w:space="0" w:color="auto"/>
              </w:divBdr>
            </w:div>
            <w:div w:id="719016963">
              <w:marLeft w:val="0"/>
              <w:marRight w:val="0"/>
              <w:marTop w:val="0"/>
              <w:marBottom w:val="0"/>
              <w:divBdr>
                <w:top w:val="none" w:sz="0" w:space="0" w:color="auto"/>
                <w:left w:val="none" w:sz="0" w:space="0" w:color="auto"/>
                <w:bottom w:val="none" w:sz="0" w:space="0" w:color="auto"/>
                <w:right w:val="none" w:sz="0" w:space="0" w:color="auto"/>
              </w:divBdr>
            </w:div>
            <w:div w:id="356581646">
              <w:marLeft w:val="0"/>
              <w:marRight w:val="0"/>
              <w:marTop w:val="0"/>
              <w:marBottom w:val="0"/>
              <w:divBdr>
                <w:top w:val="none" w:sz="0" w:space="0" w:color="auto"/>
                <w:left w:val="none" w:sz="0" w:space="0" w:color="auto"/>
                <w:bottom w:val="none" w:sz="0" w:space="0" w:color="auto"/>
                <w:right w:val="none" w:sz="0" w:space="0" w:color="auto"/>
              </w:divBdr>
            </w:div>
            <w:div w:id="230897003">
              <w:marLeft w:val="0"/>
              <w:marRight w:val="0"/>
              <w:marTop w:val="0"/>
              <w:marBottom w:val="0"/>
              <w:divBdr>
                <w:top w:val="none" w:sz="0" w:space="0" w:color="auto"/>
                <w:left w:val="none" w:sz="0" w:space="0" w:color="auto"/>
                <w:bottom w:val="none" w:sz="0" w:space="0" w:color="auto"/>
                <w:right w:val="none" w:sz="0" w:space="0" w:color="auto"/>
              </w:divBdr>
            </w:div>
            <w:div w:id="1724981552">
              <w:marLeft w:val="0"/>
              <w:marRight w:val="0"/>
              <w:marTop w:val="0"/>
              <w:marBottom w:val="0"/>
              <w:divBdr>
                <w:top w:val="none" w:sz="0" w:space="0" w:color="auto"/>
                <w:left w:val="none" w:sz="0" w:space="0" w:color="auto"/>
                <w:bottom w:val="none" w:sz="0" w:space="0" w:color="auto"/>
                <w:right w:val="none" w:sz="0" w:space="0" w:color="auto"/>
              </w:divBdr>
            </w:div>
            <w:div w:id="1135488521">
              <w:marLeft w:val="0"/>
              <w:marRight w:val="0"/>
              <w:marTop w:val="0"/>
              <w:marBottom w:val="0"/>
              <w:divBdr>
                <w:top w:val="none" w:sz="0" w:space="0" w:color="auto"/>
                <w:left w:val="none" w:sz="0" w:space="0" w:color="auto"/>
                <w:bottom w:val="none" w:sz="0" w:space="0" w:color="auto"/>
                <w:right w:val="none" w:sz="0" w:space="0" w:color="auto"/>
              </w:divBdr>
            </w:div>
            <w:div w:id="924607480">
              <w:marLeft w:val="0"/>
              <w:marRight w:val="0"/>
              <w:marTop w:val="0"/>
              <w:marBottom w:val="0"/>
              <w:divBdr>
                <w:top w:val="none" w:sz="0" w:space="0" w:color="auto"/>
                <w:left w:val="none" w:sz="0" w:space="0" w:color="auto"/>
                <w:bottom w:val="none" w:sz="0" w:space="0" w:color="auto"/>
                <w:right w:val="none" w:sz="0" w:space="0" w:color="auto"/>
              </w:divBdr>
            </w:div>
            <w:div w:id="1141534910">
              <w:marLeft w:val="0"/>
              <w:marRight w:val="0"/>
              <w:marTop w:val="0"/>
              <w:marBottom w:val="0"/>
              <w:divBdr>
                <w:top w:val="none" w:sz="0" w:space="0" w:color="auto"/>
                <w:left w:val="none" w:sz="0" w:space="0" w:color="auto"/>
                <w:bottom w:val="none" w:sz="0" w:space="0" w:color="auto"/>
                <w:right w:val="none" w:sz="0" w:space="0" w:color="auto"/>
              </w:divBdr>
            </w:div>
            <w:div w:id="1363437170">
              <w:marLeft w:val="0"/>
              <w:marRight w:val="0"/>
              <w:marTop w:val="0"/>
              <w:marBottom w:val="0"/>
              <w:divBdr>
                <w:top w:val="none" w:sz="0" w:space="0" w:color="auto"/>
                <w:left w:val="none" w:sz="0" w:space="0" w:color="auto"/>
                <w:bottom w:val="none" w:sz="0" w:space="0" w:color="auto"/>
                <w:right w:val="none" w:sz="0" w:space="0" w:color="auto"/>
              </w:divBdr>
            </w:div>
            <w:div w:id="1126004761">
              <w:marLeft w:val="0"/>
              <w:marRight w:val="0"/>
              <w:marTop w:val="0"/>
              <w:marBottom w:val="0"/>
              <w:divBdr>
                <w:top w:val="none" w:sz="0" w:space="0" w:color="auto"/>
                <w:left w:val="none" w:sz="0" w:space="0" w:color="auto"/>
                <w:bottom w:val="none" w:sz="0" w:space="0" w:color="auto"/>
                <w:right w:val="none" w:sz="0" w:space="0" w:color="auto"/>
              </w:divBdr>
            </w:div>
            <w:div w:id="1918516350">
              <w:marLeft w:val="0"/>
              <w:marRight w:val="0"/>
              <w:marTop w:val="0"/>
              <w:marBottom w:val="0"/>
              <w:divBdr>
                <w:top w:val="none" w:sz="0" w:space="0" w:color="auto"/>
                <w:left w:val="none" w:sz="0" w:space="0" w:color="auto"/>
                <w:bottom w:val="none" w:sz="0" w:space="0" w:color="auto"/>
                <w:right w:val="none" w:sz="0" w:space="0" w:color="auto"/>
              </w:divBdr>
            </w:div>
            <w:div w:id="1504667500">
              <w:marLeft w:val="0"/>
              <w:marRight w:val="0"/>
              <w:marTop w:val="0"/>
              <w:marBottom w:val="0"/>
              <w:divBdr>
                <w:top w:val="none" w:sz="0" w:space="0" w:color="auto"/>
                <w:left w:val="none" w:sz="0" w:space="0" w:color="auto"/>
                <w:bottom w:val="none" w:sz="0" w:space="0" w:color="auto"/>
                <w:right w:val="none" w:sz="0" w:space="0" w:color="auto"/>
              </w:divBdr>
            </w:div>
            <w:div w:id="853300232">
              <w:marLeft w:val="0"/>
              <w:marRight w:val="0"/>
              <w:marTop w:val="0"/>
              <w:marBottom w:val="0"/>
              <w:divBdr>
                <w:top w:val="none" w:sz="0" w:space="0" w:color="auto"/>
                <w:left w:val="none" w:sz="0" w:space="0" w:color="auto"/>
                <w:bottom w:val="none" w:sz="0" w:space="0" w:color="auto"/>
                <w:right w:val="none" w:sz="0" w:space="0" w:color="auto"/>
              </w:divBdr>
            </w:div>
            <w:div w:id="1161628191">
              <w:marLeft w:val="0"/>
              <w:marRight w:val="0"/>
              <w:marTop w:val="0"/>
              <w:marBottom w:val="0"/>
              <w:divBdr>
                <w:top w:val="none" w:sz="0" w:space="0" w:color="auto"/>
                <w:left w:val="none" w:sz="0" w:space="0" w:color="auto"/>
                <w:bottom w:val="none" w:sz="0" w:space="0" w:color="auto"/>
                <w:right w:val="none" w:sz="0" w:space="0" w:color="auto"/>
              </w:divBdr>
            </w:div>
            <w:div w:id="1551653432">
              <w:marLeft w:val="0"/>
              <w:marRight w:val="0"/>
              <w:marTop w:val="0"/>
              <w:marBottom w:val="0"/>
              <w:divBdr>
                <w:top w:val="none" w:sz="0" w:space="0" w:color="auto"/>
                <w:left w:val="none" w:sz="0" w:space="0" w:color="auto"/>
                <w:bottom w:val="none" w:sz="0" w:space="0" w:color="auto"/>
                <w:right w:val="none" w:sz="0" w:space="0" w:color="auto"/>
              </w:divBdr>
            </w:div>
            <w:div w:id="669720667">
              <w:marLeft w:val="0"/>
              <w:marRight w:val="0"/>
              <w:marTop w:val="0"/>
              <w:marBottom w:val="0"/>
              <w:divBdr>
                <w:top w:val="none" w:sz="0" w:space="0" w:color="auto"/>
                <w:left w:val="none" w:sz="0" w:space="0" w:color="auto"/>
                <w:bottom w:val="none" w:sz="0" w:space="0" w:color="auto"/>
                <w:right w:val="none" w:sz="0" w:space="0" w:color="auto"/>
              </w:divBdr>
            </w:div>
            <w:div w:id="1453866881">
              <w:marLeft w:val="0"/>
              <w:marRight w:val="0"/>
              <w:marTop w:val="0"/>
              <w:marBottom w:val="0"/>
              <w:divBdr>
                <w:top w:val="none" w:sz="0" w:space="0" w:color="auto"/>
                <w:left w:val="none" w:sz="0" w:space="0" w:color="auto"/>
                <w:bottom w:val="none" w:sz="0" w:space="0" w:color="auto"/>
                <w:right w:val="none" w:sz="0" w:space="0" w:color="auto"/>
              </w:divBdr>
            </w:div>
            <w:div w:id="1698894112">
              <w:marLeft w:val="0"/>
              <w:marRight w:val="0"/>
              <w:marTop w:val="0"/>
              <w:marBottom w:val="0"/>
              <w:divBdr>
                <w:top w:val="none" w:sz="0" w:space="0" w:color="auto"/>
                <w:left w:val="none" w:sz="0" w:space="0" w:color="auto"/>
                <w:bottom w:val="none" w:sz="0" w:space="0" w:color="auto"/>
                <w:right w:val="none" w:sz="0" w:space="0" w:color="auto"/>
              </w:divBdr>
            </w:div>
            <w:div w:id="311057345">
              <w:marLeft w:val="0"/>
              <w:marRight w:val="0"/>
              <w:marTop w:val="0"/>
              <w:marBottom w:val="0"/>
              <w:divBdr>
                <w:top w:val="none" w:sz="0" w:space="0" w:color="auto"/>
                <w:left w:val="none" w:sz="0" w:space="0" w:color="auto"/>
                <w:bottom w:val="none" w:sz="0" w:space="0" w:color="auto"/>
                <w:right w:val="none" w:sz="0" w:space="0" w:color="auto"/>
              </w:divBdr>
            </w:div>
            <w:div w:id="527526236">
              <w:marLeft w:val="0"/>
              <w:marRight w:val="0"/>
              <w:marTop w:val="0"/>
              <w:marBottom w:val="0"/>
              <w:divBdr>
                <w:top w:val="none" w:sz="0" w:space="0" w:color="auto"/>
                <w:left w:val="none" w:sz="0" w:space="0" w:color="auto"/>
                <w:bottom w:val="none" w:sz="0" w:space="0" w:color="auto"/>
                <w:right w:val="none" w:sz="0" w:space="0" w:color="auto"/>
              </w:divBdr>
            </w:div>
            <w:div w:id="546723345">
              <w:marLeft w:val="0"/>
              <w:marRight w:val="0"/>
              <w:marTop w:val="0"/>
              <w:marBottom w:val="0"/>
              <w:divBdr>
                <w:top w:val="none" w:sz="0" w:space="0" w:color="auto"/>
                <w:left w:val="none" w:sz="0" w:space="0" w:color="auto"/>
                <w:bottom w:val="none" w:sz="0" w:space="0" w:color="auto"/>
                <w:right w:val="none" w:sz="0" w:space="0" w:color="auto"/>
              </w:divBdr>
            </w:div>
            <w:div w:id="1495760305">
              <w:marLeft w:val="0"/>
              <w:marRight w:val="0"/>
              <w:marTop w:val="0"/>
              <w:marBottom w:val="0"/>
              <w:divBdr>
                <w:top w:val="none" w:sz="0" w:space="0" w:color="auto"/>
                <w:left w:val="none" w:sz="0" w:space="0" w:color="auto"/>
                <w:bottom w:val="none" w:sz="0" w:space="0" w:color="auto"/>
                <w:right w:val="none" w:sz="0" w:space="0" w:color="auto"/>
              </w:divBdr>
            </w:div>
            <w:div w:id="340086460">
              <w:marLeft w:val="0"/>
              <w:marRight w:val="0"/>
              <w:marTop w:val="0"/>
              <w:marBottom w:val="0"/>
              <w:divBdr>
                <w:top w:val="none" w:sz="0" w:space="0" w:color="auto"/>
                <w:left w:val="none" w:sz="0" w:space="0" w:color="auto"/>
                <w:bottom w:val="none" w:sz="0" w:space="0" w:color="auto"/>
                <w:right w:val="none" w:sz="0" w:space="0" w:color="auto"/>
              </w:divBdr>
            </w:div>
            <w:div w:id="462428674">
              <w:marLeft w:val="0"/>
              <w:marRight w:val="0"/>
              <w:marTop w:val="0"/>
              <w:marBottom w:val="0"/>
              <w:divBdr>
                <w:top w:val="none" w:sz="0" w:space="0" w:color="auto"/>
                <w:left w:val="none" w:sz="0" w:space="0" w:color="auto"/>
                <w:bottom w:val="none" w:sz="0" w:space="0" w:color="auto"/>
                <w:right w:val="none" w:sz="0" w:space="0" w:color="auto"/>
              </w:divBdr>
            </w:div>
            <w:div w:id="1521554604">
              <w:marLeft w:val="0"/>
              <w:marRight w:val="0"/>
              <w:marTop w:val="0"/>
              <w:marBottom w:val="0"/>
              <w:divBdr>
                <w:top w:val="none" w:sz="0" w:space="0" w:color="auto"/>
                <w:left w:val="none" w:sz="0" w:space="0" w:color="auto"/>
                <w:bottom w:val="none" w:sz="0" w:space="0" w:color="auto"/>
                <w:right w:val="none" w:sz="0" w:space="0" w:color="auto"/>
              </w:divBdr>
            </w:div>
            <w:div w:id="254049726">
              <w:marLeft w:val="0"/>
              <w:marRight w:val="0"/>
              <w:marTop w:val="0"/>
              <w:marBottom w:val="0"/>
              <w:divBdr>
                <w:top w:val="none" w:sz="0" w:space="0" w:color="auto"/>
                <w:left w:val="none" w:sz="0" w:space="0" w:color="auto"/>
                <w:bottom w:val="none" w:sz="0" w:space="0" w:color="auto"/>
                <w:right w:val="none" w:sz="0" w:space="0" w:color="auto"/>
              </w:divBdr>
            </w:div>
            <w:div w:id="363749771">
              <w:marLeft w:val="0"/>
              <w:marRight w:val="0"/>
              <w:marTop w:val="0"/>
              <w:marBottom w:val="0"/>
              <w:divBdr>
                <w:top w:val="none" w:sz="0" w:space="0" w:color="auto"/>
                <w:left w:val="none" w:sz="0" w:space="0" w:color="auto"/>
                <w:bottom w:val="none" w:sz="0" w:space="0" w:color="auto"/>
                <w:right w:val="none" w:sz="0" w:space="0" w:color="auto"/>
              </w:divBdr>
            </w:div>
            <w:div w:id="664631865">
              <w:marLeft w:val="0"/>
              <w:marRight w:val="0"/>
              <w:marTop w:val="0"/>
              <w:marBottom w:val="0"/>
              <w:divBdr>
                <w:top w:val="none" w:sz="0" w:space="0" w:color="auto"/>
                <w:left w:val="none" w:sz="0" w:space="0" w:color="auto"/>
                <w:bottom w:val="none" w:sz="0" w:space="0" w:color="auto"/>
                <w:right w:val="none" w:sz="0" w:space="0" w:color="auto"/>
              </w:divBdr>
            </w:div>
            <w:div w:id="2098744473">
              <w:marLeft w:val="0"/>
              <w:marRight w:val="0"/>
              <w:marTop w:val="0"/>
              <w:marBottom w:val="0"/>
              <w:divBdr>
                <w:top w:val="none" w:sz="0" w:space="0" w:color="auto"/>
                <w:left w:val="none" w:sz="0" w:space="0" w:color="auto"/>
                <w:bottom w:val="none" w:sz="0" w:space="0" w:color="auto"/>
                <w:right w:val="none" w:sz="0" w:space="0" w:color="auto"/>
              </w:divBdr>
            </w:div>
            <w:div w:id="695930303">
              <w:marLeft w:val="0"/>
              <w:marRight w:val="0"/>
              <w:marTop w:val="0"/>
              <w:marBottom w:val="0"/>
              <w:divBdr>
                <w:top w:val="none" w:sz="0" w:space="0" w:color="auto"/>
                <w:left w:val="none" w:sz="0" w:space="0" w:color="auto"/>
                <w:bottom w:val="none" w:sz="0" w:space="0" w:color="auto"/>
                <w:right w:val="none" w:sz="0" w:space="0" w:color="auto"/>
              </w:divBdr>
            </w:div>
            <w:div w:id="1458833923">
              <w:marLeft w:val="0"/>
              <w:marRight w:val="0"/>
              <w:marTop w:val="0"/>
              <w:marBottom w:val="0"/>
              <w:divBdr>
                <w:top w:val="none" w:sz="0" w:space="0" w:color="auto"/>
                <w:left w:val="none" w:sz="0" w:space="0" w:color="auto"/>
                <w:bottom w:val="none" w:sz="0" w:space="0" w:color="auto"/>
                <w:right w:val="none" w:sz="0" w:space="0" w:color="auto"/>
              </w:divBdr>
            </w:div>
            <w:div w:id="721759488">
              <w:marLeft w:val="0"/>
              <w:marRight w:val="0"/>
              <w:marTop w:val="0"/>
              <w:marBottom w:val="0"/>
              <w:divBdr>
                <w:top w:val="none" w:sz="0" w:space="0" w:color="auto"/>
                <w:left w:val="none" w:sz="0" w:space="0" w:color="auto"/>
                <w:bottom w:val="none" w:sz="0" w:space="0" w:color="auto"/>
                <w:right w:val="none" w:sz="0" w:space="0" w:color="auto"/>
              </w:divBdr>
            </w:div>
            <w:div w:id="1684550002">
              <w:marLeft w:val="0"/>
              <w:marRight w:val="0"/>
              <w:marTop w:val="0"/>
              <w:marBottom w:val="0"/>
              <w:divBdr>
                <w:top w:val="none" w:sz="0" w:space="0" w:color="auto"/>
                <w:left w:val="none" w:sz="0" w:space="0" w:color="auto"/>
                <w:bottom w:val="none" w:sz="0" w:space="0" w:color="auto"/>
                <w:right w:val="none" w:sz="0" w:space="0" w:color="auto"/>
              </w:divBdr>
            </w:div>
            <w:div w:id="1761835207">
              <w:marLeft w:val="0"/>
              <w:marRight w:val="0"/>
              <w:marTop w:val="0"/>
              <w:marBottom w:val="0"/>
              <w:divBdr>
                <w:top w:val="none" w:sz="0" w:space="0" w:color="auto"/>
                <w:left w:val="none" w:sz="0" w:space="0" w:color="auto"/>
                <w:bottom w:val="none" w:sz="0" w:space="0" w:color="auto"/>
                <w:right w:val="none" w:sz="0" w:space="0" w:color="auto"/>
              </w:divBdr>
            </w:div>
            <w:div w:id="598873078">
              <w:marLeft w:val="0"/>
              <w:marRight w:val="0"/>
              <w:marTop w:val="0"/>
              <w:marBottom w:val="0"/>
              <w:divBdr>
                <w:top w:val="none" w:sz="0" w:space="0" w:color="auto"/>
                <w:left w:val="none" w:sz="0" w:space="0" w:color="auto"/>
                <w:bottom w:val="none" w:sz="0" w:space="0" w:color="auto"/>
                <w:right w:val="none" w:sz="0" w:space="0" w:color="auto"/>
              </w:divBdr>
            </w:div>
            <w:div w:id="1229923224">
              <w:marLeft w:val="0"/>
              <w:marRight w:val="0"/>
              <w:marTop w:val="0"/>
              <w:marBottom w:val="0"/>
              <w:divBdr>
                <w:top w:val="none" w:sz="0" w:space="0" w:color="auto"/>
                <w:left w:val="none" w:sz="0" w:space="0" w:color="auto"/>
                <w:bottom w:val="none" w:sz="0" w:space="0" w:color="auto"/>
                <w:right w:val="none" w:sz="0" w:space="0" w:color="auto"/>
              </w:divBdr>
            </w:div>
            <w:div w:id="168956155">
              <w:marLeft w:val="0"/>
              <w:marRight w:val="0"/>
              <w:marTop w:val="0"/>
              <w:marBottom w:val="0"/>
              <w:divBdr>
                <w:top w:val="none" w:sz="0" w:space="0" w:color="auto"/>
                <w:left w:val="none" w:sz="0" w:space="0" w:color="auto"/>
                <w:bottom w:val="none" w:sz="0" w:space="0" w:color="auto"/>
                <w:right w:val="none" w:sz="0" w:space="0" w:color="auto"/>
              </w:divBdr>
            </w:div>
            <w:div w:id="2017491755">
              <w:marLeft w:val="0"/>
              <w:marRight w:val="0"/>
              <w:marTop w:val="0"/>
              <w:marBottom w:val="0"/>
              <w:divBdr>
                <w:top w:val="none" w:sz="0" w:space="0" w:color="auto"/>
                <w:left w:val="none" w:sz="0" w:space="0" w:color="auto"/>
                <w:bottom w:val="none" w:sz="0" w:space="0" w:color="auto"/>
                <w:right w:val="none" w:sz="0" w:space="0" w:color="auto"/>
              </w:divBdr>
            </w:div>
            <w:div w:id="1362822045">
              <w:marLeft w:val="0"/>
              <w:marRight w:val="0"/>
              <w:marTop w:val="0"/>
              <w:marBottom w:val="0"/>
              <w:divBdr>
                <w:top w:val="none" w:sz="0" w:space="0" w:color="auto"/>
                <w:left w:val="none" w:sz="0" w:space="0" w:color="auto"/>
                <w:bottom w:val="none" w:sz="0" w:space="0" w:color="auto"/>
                <w:right w:val="none" w:sz="0" w:space="0" w:color="auto"/>
              </w:divBdr>
            </w:div>
            <w:div w:id="455489491">
              <w:marLeft w:val="0"/>
              <w:marRight w:val="0"/>
              <w:marTop w:val="0"/>
              <w:marBottom w:val="0"/>
              <w:divBdr>
                <w:top w:val="none" w:sz="0" w:space="0" w:color="auto"/>
                <w:left w:val="none" w:sz="0" w:space="0" w:color="auto"/>
                <w:bottom w:val="none" w:sz="0" w:space="0" w:color="auto"/>
                <w:right w:val="none" w:sz="0" w:space="0" w:color="auto"/>
              </w:divBdr>
            </w:div>
            <w:div w:id="567345270">
              <w:marLeft w:val="0"/>
              <w:marRight w:val="0"/>
              <w:marTop w:val="0"/>
              <w:marBottom w:val="0"/>
              <w:divBdr>
                <w:top w:val="none" w:sz="0" w:space="0" w:color="auto"/>
                <w:left w:val="none" w:sz="0" w:space="0" w:color="auto"/>
                <w:bottom w:val="none" w:sz="0" w:space="0" w:color="auto"/>
                <w:right w:val="none" w:sz="0" w:space="0" w:color="auto"/>
              </w:divBdr>
            </w:div>
            <w:div w:id="1023634298">
              <w:marLeft w:val="0"/>
              <w:marRight w:val="0"/>
              <w:marTop w:val="0"/>
              <w:marBottom w:val="0"/>
              <w:divBdr>
                <w:top w:val="none" w:sz="0" w:space="0" w:color="auto"/>
                <w:left w:val="none" w:sz="0" w:space="0" w:color="auto"/>
                <w:bottom w:val="none" w:sz="0" w:space="0" w:color="auto"/>
                <w:right w:val="none" w:sz="0" w:space="0" w:color="auto"/>
              </w:divBdr>
            </w:div>
            <w:div w:id="1481388435">
              <w:marLeft w:val="0"/>
              <w:marRight w:val="0"/>
              <w:marTop w:val="0"/>
              <w:marBottom w:val="0"/>
              <w:divBdr>
                <w:top w:val="none" w:sz="0" w:space="0" w:color="auto"/>
                <w:left w:val="none" w:sz="0" w:space="0" w:color="auto"/>
                <w:bottom w:val="none" w:sz="0" w:space="0" w:color="auto"/>
                <w:right w:val="none" w:sz="0" w:space="0" w:color="auto"/>
              </w:divBdr>
            </w:div>
            <w:div w:id="1999071710">
              <w:marLeft w:val="0"/>
              <w:marRight w:val="0"/>
              <w:marTop w:val="0"/>
              <w:marBottom w:val="0"/>
              <w:divBdr>
                <w:top w:val="none" w:sz="0" w:space="0" w:color="auto"/>
                <w:left w:val="none" w:sz="0" w:space="0" w:color="auto"/>
                <w:bottom w:val="none" w:sz="0" w:space="0" w:color="auto"/>
                <w:right w:val="none" w:sz="0" w:space="0" w:color="auto"/>
              </w:divBdr>
            </w:div>
            <w:div w:id="315303207">
              <w:marLeft w:val="0"/>
              <w:marRight w:val="0"/>
              <w:marTop w:val="0"/>
              <w:marBottom w:val="0"/>
              <w:divBdr>
                <w:top w:val="none" w:sz="0" w:space="0" w:color="auto"/>
                <w:left w:val="none" w:sz="0" w:space="0" w:color="auto"/>
                <w:bottom w:val="none" w:sz="0" w:space="0" w:color="auto"/>
                <w:right w:val="none" w:sz="0" w:space="0" w:color="auto"/>
              </w:divBdr>
            </w:div>
            <w:div w:id="1234704421">
              <w:marLeft w:val="0"/>
              <w:marRight w:val="0"/>
              <w:marTop w:val="0"/>
              <w:marBottom w:val="0"/>
              <w:divBdr>
                <w:top w:val="none" w:sz="0" w:space="0" w:color="auto"/>
                <w:left w:val="none" w:sz="0" w:space="0" w:color="auto"/>
                <w:bottom w:val="none" w:sz="0" w:space="0" w:color="auto"/>
                <w:right w:val="none" w:sz="0" w:space="0" w:color="auto"/>
              </w:divBdr>
            </w:div>
            <w:div w:id="1294407417">
              <w:marLeft w:val="0"/>
              <w:marRight w:val="0"/>
              <w:marTop w:val="0"/>
              <w:marBottom w:val="0"/>
              <w:divBdr>
                <w:top w:val="none" w:sz="0" w:space="0" w:color="auto"/>
                <w:left w:val="none" w:sz="0" w:space="0" w:color="auto"/>
                <w:bottom w:val="none" w:sz="0" w:space="0" w:color="auto"/>
                <w:right w:val="none" w:sz="0" w:space="0" w:color="auto"/>
              </w:divBdr>
            </w:div>
            <w:div w:id="1694527338">
              <w:marLeft w:val="0"/>
              <w:marRight w:val="0"/>
              <w:marTop w:val="0"/>
              <w:marBottom w:val="0"/>
              <w:divBdr>
                <w:top w:val="none" w:sz="0" w:space="0" w:color="auto"/>
                <w:left w:val="none" w:sz="0" w:space="0" w:color="auto"/>
                <w:bottom w:val="none" w:sz="0" w:space="0" w:color="auto"/>
                <w:right w:val="none" w:sz="0" w:space="0" w:color="auto"/>
              </w:divBdr>
            </w:div>
            <w:div w:id="1396853179">
              <w:marLeft w:val="0"/>
              <w:marRight w:val="0"/>
              <w:marTop w:val="0"/>
              <w:marBottom w:val="0"/>
              <w:divBdr>
                <w:top w:val="none" w:sz="0" w:space="0" w:color="auto"/>
                <w:left w:val="none" w:sz="0" w:space="0" w:color="auto"/>
                <w:bottom w:val="none" w:sz="0" w:space="0" w:color="auto"/>
                <w:right w:val="none" w:sz="0" w:space="0" w:color="auto"/>
              </w:divBdr>
            </w:div>
            <w:div w:id="858663457">
              <w:marLeft w:val="0"/>
              <w:marRight w:val="0"/>
              <w:marTop w:val="0"/>
              <w:marBottom w:val="0"/>
              <w:divBdr>
                <w:top w:val="none" w:sz="0" w:space="0" w:color="auto"/>
                <w:left w:val="none" w:sz="0" w:space="0" w:color="auto"/>
                <w:bottom w:val="none" w:sz="0" w:space="0" w:color="auto"/>
                <w:right w:val="none" w:sz="0" w:space="0" w:color="auto"/>
              </w:divBdr>
            </w:div>
            <w:div w:id="1155147450">
              <w:marLeft w:val="0"/>
              <w:marRight w:val="0"/>
              <w:marTop w:val="0"/>
              <w:marBottom w:val="0"/>
              <w:divBdr>
                <w:top w:val="none" w:sz="0" w:space="0" w:color="auto"/>
                <w:left w:val="none" w:sz="0" w:space="0" w:color="auto"/>
                <w:bottom w:val="none" w:sz="0" w:space="0" w:color="auto"/>
                <w:right w:val="none" w:sz="0" w:space="0" w:color="auto"/>
              </w:divBdr>
            </w:div>
            <w:div w:id="1142694917">
              <w:marLeft w:val="0"/>
              <w:marRight w:val="0"/>
              <w:marTop w:val="0"/>
              <w:marBottom w:val="0"/>
              <w:divBdr>
                <w:top w:val="none" w:sz="0" w:space="0" w:color="auto"/>
                <w:left w:val="none" w:sz="0" w:space="0" w:color="auto"/>
                <w:bottom w:val="none" w:sz="0" w:space="0" w:color="auto"/>
                <w:right w:val="none" w:sz="0" w:space="0" w:color="auto"/>
              </w:divBdr>
            </w:div>
            <w:div w:id="1986667210">
              <w:marLeft w:val="0"/>
              <w:marRight w:val="0"/>
              <w:marTop w:val="0"/>
              <w:marBottom w:val="0"/>
              <w:divBdr>
                <w:top w:val="none" w:sz="0" w:space="0" w:color="auto"/>
                <w:left w:val="none" w:sz="0" w:space="0" w:color="auto"/>
                <w:bottom w:val="none" w:sz="0" w:space="0" w:color="auto"/>
                <w:right w:val="none" w:sz="0" w:space="0" w:color="auto"/>
              </w:divBdr>
            </w:div>
            <w:div w:id="1083380938">
              <w:marLeft w:val="0"/>
              <w:marRight w:val="0"/>
              <w:marTop w:val="0"/>
              <w:marBottom w:val="0"/>
              <w:divBdr>
                <w:top w:val="none" w:sz="0" w:space="0" w:color="auto"/>
                <w:left w:val="none" w:sz="0" w:space="0" w:color="auto"/>
                <w:bottom w:val="none" w:sz="0" w:space="0" w:color="auto"/>
                <w:right w:val="none" w:sz="0" w:space="0" w:color="auto"/>
              </w:divBdr>
            </w:div>
            <w:div w:id="665015931">
              <w:marLeft w:val="0"/>
              <w:marRight w:val="0"/>
              <w:marTop w:val="0"/>
              <w:marBottom w:val="0"/>
              <w:divBdr>
                <w:top w:val="none" w:sz="0" w:space="0" w:color="auto"/>
                <w:left w:val="none" w:sz="0" w:space="0" w:color="auto"/>
                <w:bottom w:val="none" w:sz="0" w:space="0" w:color="auto"/>
                <w:right w:val="none" w:sz="0" w:space="0" w:color="auto"/>
              </w:divBdr>
            </w:div>
            <w:div w:id="1501001925">
              <w:marLeft w:val="0"/>
              <w:marRight w:val="0"/>
              <w:marTop w:val="0"/>
              <w:marBottom w:val="0"/>
              <w:divBdr>
                <w:top w:val="none" w:sz="0" w:space="0" w:color="auto"/>
                <w:left w:val="none" w:sz="0" w:space="0" w:color="auto"/>
                <w:bottom w:val="none" w:sz="0" w:space="0" w:color="auto"/>
                <w:right w:val="none" w:sz="0" w:space="0" w:color="auto"/>
              </w:divBdr>
            </w:div>
            <w:div w:id="1273904895">
              <w:marLeft w:val="0"/>
              <w:marRight w:val="0"/>
              <w:marTop w:val="0"/>
              <w:marBottom w:val="0"/>
              <w:divBdr>
                <w:top w:val="none" w:sz="0" w:space="0" w:color="auto"/>
                <w:left w:val="none" w:sz="0" w:space="0" w:color="auto"/>
                <w:bottom w:val="none" w:sz="0" w:space="0" w:color="auto"/>
                <w:right w:val="none" w:sz="0" w:space="0" w:color="auto"/>
              </w:divBdr>
            </w:div>
            <w:div w:id="1413889936">
              <w:marLeft w:val="0"/>
              <w:marRight w:val="0"/>
              <w:marTop w:val="0"/>
              <w:marBottom w:val="0"/>
              <w:divBdr>
                <w:top w:val="none" w:sz="0" w:space="0" w:color="auto"/>
                <w:left w:val="none" w:sz="0" w:space="0" w:color="auto"/>
                <w:bottom w:val="none" w:sz="0" w:space="0" w:color="auto"/>
                <w:right w:val="none" w:sz="0" w:space="0" w:color="auto"/>
              </w:divBdr>
            </w:div>
            <w:div w:id="262618572">
              <w:marLeft w:val="0"/>
              <w:marRight w:val="0"/>
              <w:marTop w:val="0"/>
              <w:marBottom w:val="0"/>
              <w:divBdr>
                <w:top w:val="none" w:sz="0" w:space="0" w:color="auto"/>
                <w:left w:val="none" w:sz="0" w:space="0" w:color="auto"/>
                <w:bottom w:val="none" w:sz="0" w:space="0" w:color="auto"/>
                <w:right w:val="none" w:sz="0" w:space="0" w:color="auto"/>
              </w:divBdr>
            </w:div>
            <w:div w:id="1272082315">
              <w:marLeft w:val="0"/>
              <w:marRight w:val="0"/>
              <w:marTop w:val="0"/>
              <w:marBottom w:val="0"/>
              <w:divBdr>
                <w:top w:val="none" w:sz="0" w:space="0" w:color="auto"/>
                <w:left w:val="none" w:sz="0" w:space="0" w:color="auto"/>
                <w:bottom w:val="none" w:sz="0" w:space="0" w:color="auto"/>
                <w:right w:val="none" w:sz="0" w:space="0" w:color="auto"/>
              </w:divBdr>
            </w:div>
            <w:div w:id="1041518884">
              <w:marLeft w:val="0"/>
              <w:marRight w:val="0"/>
              <w:marTop w:val="0"/>
              <w:marBottom w:val="0"/>
              <w:divBdr>
                <w:top w:val="none" w:sz="0" w:space="0" w:color="auto"/>
                <w:left w:val="none" w:sz="0" w:space="0" w:color="auto"/>
                <w:bottom w:val="none" w:sz="0" w:space="0" w:color="auto"/>
                <w:right w:val="none" w:sz="0" w:space="0" w:color="auto"/>
              </w:divBdr>
            </w:div>
            <w:div w:id="56905918">
              <w:marLeft w:val="0"/>
              <w:marRight w:val="0"/>
              <w:marTop w:val="0"/>
              <w:marBottom w:val="0"/>
              <w:divBdr>
                <w:top w:val="none" w:sz="0" w:space="0" w:color="auto"/>
                <w:left w:val="none" w:sz="0" w:space="0" w:color="auto"/>
                <w:bottom w:val="none" w:sz="0" w:space="0" w:color="auto"/>
                <w:right w:val="none" w:sz="0" w:space="0" w:color="auto"/>
              </w:divBdr>
            </w:div>
            <w:div w:id="440804919">
              <w:marLeft w:val="0"/>
              <w:marRight w:val="0"/>
              <w:marTop w:val="0"/>
              <w:marBottom w:val="0"/>
              <w:divBdr>
                <w:top w:val="none" w:sz="0" w:space="0" w:color="auto"/>
                <w:left w:val="none" w:sz="0" w:space="0" w:color="auto"/>
                <w:bottom w:val="none" w:sz="0" w:space="0" w:color="auto"/>
                <w:right w:val="none" w:sz="0" w:space="0" w:color="auto"/>
              </w:divBdr>
            </w:div>
            <w:div w:id="501892752">
              <w:marLeft w:val="0"/>
              <w:marRight w:val="0"/>
              <w:marTop w:val="0"/>
              <w:marBottom w:val="0"/>
              <w:divBdr>
                <w:top w:val="none" w:sz="0" w:space="0" w:color="auto"/>
                <w:left w:val="none" w:sz="0" w:space="0" w:color="auto"/>
                <w:bottom w:val="none" w:sz="0" w:space="0" w:color="auto"/>
                <w:right w:val="none" w:sz="0" w:space="0" w:color="auto"/>
              </w:divBdr>
            </w:div>
            <w:div w:id="443379338">
              <w:marLeft w:val="0"/>
              <w:marRight w:val="0"/>
              <w:marTop w:val="0"/>
              <w:marBottom w:val="0"/>
              <w:divBdr>
                <w:top w:val="none" w:sz="0" w:space="0" w:color="auto"/>
                <w:left w:val="none" w:sz="0" w:space="0" w:color="auto"/>
                <w:bottom w:val="none" w:sz="0" w:space="0" w:color="auto"/>
                <w:right w:val="none" w:sz="0" w:space="0" w:color="auto"/>
              </w:divBdr>
            </w:div>
            <w:div w:id="1318269346">
              <w:marLeft w:val="0"/>
              <w:marRight w:val="0"/>
              <w:marTop w:val="0"/>
              <w:marBottom w:val="0"/>
              <w:divBdr>
                <w:top w:val="none" w:sz="0" w:space="0" w:color="auto"/>
                <w:left w:val="none" w:sz="0" w:space="0" w:color="auto"/>
                <w:bottom w:val="none" w:sz="0" w:space="0" w:color="auto"/>
                <w:right w:val="none" w:sz="0" w:space="0" w:color="auto"/>
              </w:divBdr>
            </w:div>
            <w:div w:id="622348448">
              <w:marLeft w:val="0"/>
              <w:marRight w:val="0"/>
              <w:marTop w:val="0"/>
              <w:marBottom w:val="0"/>
              <w:divBdr>
                <w:top w:val="none" w:sz="0" w:space="0" w:color="auto"/>
                <w:left w:val="none" w:sz="0" w:space="0" w:color="auto"/>
                <w:bottom w:val="none" w:sz="0" w:space="0" w:color="auto"/>
                <w:right w:val="none" w:sz="0" w:space="0" w:color="auto"/>
              </w:divBdr>
            </w:div>
            <w:div w:id="768238929">
              <w:marLeft w:val="0"/>
              <w:marRight w:val="0"/>
              <w:marTop w:val="0"/>
              <w:marBottom w:val="0"/>
              <w:divBdr>
                <w:top w:val="none" w:sz="0" w:space="0" w:color="auto"/>
                <w:left w:val="none" w:sz="0" w:space="0" w:color="auto"/>
                <w:bottom w:val="none" w:sz="0" w:space="0" w:color="auto"/>
                <w:right w:val="none" w:sz="0" w:space="0" w:color="auto"/>
              </w:divBdr>
            </w:div>
            <w:div w:id="179055646">
              <w:marLeft w:val="0"/>
              <w:marRight w:val="0"/>
              <w:marTop w:val="0"/>
              <w:marBottom w:val="0"/>
              <w:divBdr>
                <w:top w:val="none" w:sz="0" w:space="0" w:color="auto"/>
                <w:left w:val="none" w:sz="0" w:space="0" w:color="auto"/>
                <w:bottom w:val="none" w:sz="0" w:space="0" w:color="auto"/>
                <w:right w:val="none" w:sz="0" w:space="0" w:color="auto"/>
              </w:divBdr>
            </w:div>
            <w:div w:id="67502309">
              <w:marLeft w:val="0"/>
              <w:marRight w:val="0"/>
              <w:marTop w:val="0"/>
              <w:marBottom w:val="0"/>
              <w:divBdr>
                <w:top w:val="none" w:sz="0" w:space="0" w:color="auto"/>
                <w:left w:val="none" w:sz="0" w:space="0" w:color="auto"/>
                <w:bottom w:val="none" w:sz="0" w:space="0" w:color="auto"/>
                <w:right w:val="none" w:sz="0" w:space="0" w:color="auto"/>
              </w:divBdr>
            </w:div>
            <w:div w:id="1529953693">
              <w:marLeft w:val="0"/>
              <w:marRight w:val="0"/>
              <w:marTop w:val="0"/>
              <w:marBottom w:val="0"/>
              <w:divBdr>
                <w:top w:val="none" w:sz="0" w:space="0" w:color="auto"/>
                <w:left w:val="none" w:sz="0" w:space="0" w:color="auto"/>
                <w:bottom w:val="none" w:sz="0" w:space="0" w:color="auto"/>
                <w:right w:val="none" w:sz="0" w:space="0" w:color="auto"/>
              </w:divBdr>
            </w:div>
            <w:div w:id="949974585">
              <w:marLeft w:val="0"/>
              <w:marRight w:val="0"/>
              <w:marTop w:val="0"/>
              <w:marBottom w:val="0"/>
              <w:divBdr>
                <w:top w:val="none" w:sz="0" w:space="0" w:color="auto"/>
                <w:left w:val="none" w:sz="0" w:space="0" w:color="auto"/>
                <w:bottom w:val="none" w:sz="0" w:space="0" w:color="auto"/>
                <w:right w:val="none" w:sz="0" w:space="0" w:color="auto"/>
              </w:divBdr>
            </w:div>
            <w:div w:id="391074954">
              <w:marLeft w:val="0"/>
              <w:marRight w:val="0"/>
              <w:marTop w:val="0"/>
              <w:marBottom w:val="0"/>
              <w:divBdr>
                <w:top w:val="none" w:sz="0" w:space="0" w:color="auto"/>
                <w:left w:val="none" w:sz="0" w:space="0" w:color="auto"/>
                <w:bottom w:val="none" w:sz="0" w:space="0" w:color="auto"/>
                <w:right w:val="none" w:sz="0" w:space="0" w:color="auto"/>
              </w:divBdr>
            </w:div>
            <w:div w:id="1717121796">
              <w:marLeft w:val="0"/>
              <w:marRight w:val="0"/>
              <w:marTop w:val="0"/>
              <w:marBottom w:val="0"/>
              <w:divBdr>
                <w:top w:val="none" w:sz="0" w:space="0" w:color="auto"/>
                <w:left w:val="none" w:sz="0" w:space="0" w:color="auto"/>
                <w:bottom w:val="none" w:sz="0" w:space="0" w:color="auto"/>
                <w:right w:val="none" w:sz="0" w:space="0" w:color="auto"/>
              </w:divBdr>
            </w:div>
            <w:div w:id="710686437">
              <w:marLeft w:val="0"/>
              <w:marRight w:val="0"/>
              <w:marTop w:val="0"/>
              <w:marBottom w:val="0"/>
              <w:divBdr>
                <w:top w:val="none" w:sz="0" w:space="0" w:color="auto"/>
                <w:left w:val="none" w:sz="0" w:space="0" w:color="auto"/>
                <w:bottom w:val="none" w:sz="0" w:space="0" w:color="auto"/>
                <w:right w:val="none" w:sz="0" w:space="0" w:color="auto"/>
              </w:divBdr>
            </w:div>
            <w:div w:id="263534758">
              <w:marLeft w:val="0"/>
              <w:marRight w:val="0"/>
              <w:marTop w:val="0"/>
              <w:marBottom w:val="0"/>
              <w:divBdr>
                <w:top w:val="none" w:sz="0" w:space="0" w:color="auto"/>
                <w:left w:val="none" w:sz="0" w:space="0" w:color="auto"/>
                <w:bottom w:val="none" w:sz="0" w:space="0" w:color="auto"/>
                <w:right w:val="none" w:sz="0" w:space="0" w:color="auto"/>
              </w:divBdr>
            </w:div>
            <w:div w:id="1451583554">
              <w:marLeft w:val="0"/>
              <w:marRight w:val="0"/>
              <w:marTop w:val="0"/>
              <w:marBottom w:val="0"/>
              <w:divBdr>
                <w:top w:val="none" w:sz="0" w:space="0" w:color="auto"/>
                <w:left w:val="none" w:sz="0" w:space="0" w:color="auto"/>
                <w:bottom w:val="none" w:sz="0" w:space="0" w:color="auto"/>
                <w:right w:val="none" w:sz="0" w:space="0" w:color="auto"/>
              </w:divBdr>
            </w:div>
            <w:div w:id="1482386900">
              <w:marLeft w:val="0"/>
              <w:marRight w:val="0"/>
              <w:marTop w:val="0"/>
              <w:marBottom w:val="0"/>
              <w:divBdr>
                <w:top w:val="none" w:sz="0" w:space="0" w:color="auto"/>
                <w:left w:val="none" w:sz="0" w:space="0" w:color="auto"/>
                <w:bottom w:val="none" w:sz="0" w:space="0" w:color="auto"/>
                <w:right w:val="none" w:sz="0" w:space="0" w:color="auto"/>
              </w:divBdr>
            </w:div>
            <w:div w:id="344290533">
              <w:marLeft w:val="0"/>
              <w:marRight w:val="0"/>
              <w:marTop w:val="0"/>
              <w:marBottom w:val="0"/>
              <w:divBdr>
                <w:top w:val="none" w:sz="0" w:space="0" w:color="auto"/>
                <w:left w:val="none" w:sz="0" w:space="0" w:color="auto"/>
                <w:bottom w:val="none" w:sz="0" w:space="0" w:color="auto"/>
                <w:right w:val="none" w:sz="0" w:space="0" w:color="auto"/>
              </w:divBdr>
            </w:div>
            <w:div w:id="539168489">
              <w:marLeft w:val="0"/>
              <w:marRight w:val="0"/>
              <w:marTop w:val="0"/>
              <w:marBottom w:val="0"/>
              <w:divBdr>
                <w:top w:val="none" w:sz="0" w:space="0" w:color="auto"/>
                <w:left w:val="none" w:sz="0" w:space="0" w:color="auto"/>
                <w:bottom w:val="none" w:sz="0" w:space="0" w:color="auto"/>
                <w:right w:val="none" w:sz="0" w:space="0" w:color="auto"/>
              </w:divBdr>
            </w:div>
            <w:div w:id="2105107886">
              <w:marLeft w:val="0"/>
              <w:marRight w:val="0"/>
              <w:marTop w:val="0"/>
              <w:marBottom w:val="0"/>
              <w:divBdr>
                <w:top w:val="none" w:sz="0" w:space="0" w:color="auto"/>
                <w:left w:val="none" w:sz="0" w:space="0" w:color="auto"/>
                <w:bottom w:val="none" w:sz="0" w:space="0" w:color="auto"/>
                <w:right w:val="none" w:sz="0" w:space="0" w:color="auto"/>
              </w:divBdr>
            </w:div>
            <w:div w:id="1533152270">
              <w:marLeft w:val="0"/>
              <w:marRight w:val="0"/>
              <w:marTop w:val="0"/>
              <w:marBottom w:val="0"/>
              <w:divBdr>
                <w:top w:val="none" w:sz="0" w:space="0" w:color="auto"/>
                <w:left w:val="none" w:sz="0" w:space="0" w:color="auto"/>
                <w:bottom w:val="none" w:sz="0" w:space="0" w:color="auto"/>
                <w:right w:val="none" w:sz="0" w:space="0" w:color="auto"/>
              </w:divBdr>
            </w:div>
            <w:div w:id="276255169">
              <w:marLeft w:val="0"/>
              <w:marRight w:val="0"/>
              <w:marTop w:val="0"/>
              <w:marBottom w:val="0"/>
              <w:divBdr>
                <w:top w:val="none" w:sz="0" w:space="0" w:color="auto"/>
                <w:left w:val="none" w:sz="0" w:space="0" w:color="auto"/>
                <w:bottom w:val="none" w:sz="0" w:space="0" w:color="auto"/>
                <w:right w:val="none" w:sz="0" w:space="0" w:color="auto"/>
              </w:divBdr>
            </w:div>
            <w:div w:id="22218161">
              <w:marLeft w:val="0"/>
              <w:marRight w:val="0"/>
              <w:marTop w:val="0"/>
              <w:marBottom w:val="0"/>
              <w:divBdr>
                <w:top w:val="none" w:sz="0" w:space="0" w:color="auto"/>
                <w:left w:val="none" w:sz="0" w:space="0" w:color="auto"/>
                <w:bottom w:val="none" w:sz="0" w:space="0" w:color="auto"/>
                <w:right w:val="none" w:sz="0" w:space="0" w:color="auto"/>
              </w:divBdr>
            </w:div>
            <w:div w:id="1698314286">
              <w:marLeft w:val="0"/>
              <w:marRight w:val="0"/>
              <w:marTop w:val="0"/>
              <w:marBottom w:val="0"/>
              <w:divBdr>
                <w:top w:val="none" w:sz="0" w:space="0" w:color="auto"/>
                <w:left w:val="none" w:sz="0" w:space="0" w:color="auto"/>
                <w:bottom w:val="none" w:sz="0" w:space="0" w:color="auto"/>
                <w:right w:val="none" w:sz="0" w:space="0" w:color="auto"/>
              </w:divBdr>
            </w:div>
            <w:div w:id="1694306477">
              <w:marLeft w:val="0"/>
              <w:marRight w:val="0"/>
              <w:marTop w:val="0"/>
              <w:marBottom w:val="0"/>
              <w:divBdr>
                <w:top w:val="none" w:sz="0" w:space="0" w:color="auto"/>
                <w:left w:val="none" w:sz="0" w:space="0" w:color="auto"/>
                <w:bottom w:val="none" w:sz="0" w:space="0" w:color="auto"/>
                <w:right w:val="none" w:sz="0" w:space="0" w:color="auto"/>
              </w:divBdr>
            </w:div>
            <w:div w:id="1401295540">
              <w:marLeft w:val="0"/>
              <w:marRight w:val="0"/>
              <w:marTop w:val="0"/>
              <w:marBottom w:val="0"/>
              <w:divBdr>
                <w:top w:val="none" w:sz="0" w:space="0" w:color="auto"/>
                <w:left w:val="none" w:sz="0" w:space="0" w:color="auto"/>
                <w:bottom w:val="none" w:sz="0" w:space="0" w:color="auto"/>
                <w:right w:val="none" w:sz="0" w:space="0" w:color="auto"/>
              </w:divBdr>
            </w:div>
            <w:div w:id="368729975">
              <w:marLeft w:val="0"/>
              <w:marRight w:val="0"/>
              <w:marTop w:val="0"/>
              <w:marBottom w:val="0"/>
              <w:divBdr>
                <w:top w:val="none" w:sz="0" w:space="0" w:color="auto"/>
                <w:left w:val="none" w:sz="0" w:space="0" w:color="auto"/>
                <w:bottom w:val="none" w:sz="0" w:space="0" w:color="auto"/>
                <w:right w:val="none" w:sz="0" w:space="0" w:color="auto"/>
              </w:divBdr>
            </w:div>
            <w:div w:id="4402363">
              <w:marLeft w:val="0"/>
              <w:marRight w:val="0"/>
              <w:marTop w:val="0"/>
              <w:marBottom w:val="0"/>
              <w:divBdr>
                <w:top w:val="none" w:sz="0" w:space="0" w:color="auto"/>
                <w:left w:val="none" w:sz="0" w:space="0" w:color="auto"/>
                <w:bottom w:val="none" w:sz="0" w:space="0" w:color="auto"/>
                <w:right w:val="none" w:sz="0" w:space="0" w:color="auto"/>
              </w:divBdr>
            </w:div>
            <w:div w:id="518616452">
              <w:marLeft w:val="0"/>
              <w:marRight w:val="0"/>
              <w:marTop w:val="0"/>
              <w:marBottom w:val="0"/>
              <w:divBdr>
                <w:top w:val="none" w:sz="0" w:space="0" w:color="auto"/>
                <w:left w:val="none" w:sz="0" w:space="0" w:color="auto"/>
                <w:bottom w:val="none" w:sz="0" w:space="0" w:color="auto"/>
                <w:right w:val="none" w:sz="0" w:space="0" w:color="auto"/>
              </w:divBdr>
            </w:div>
            <w:div w:id="1878201271">
              <w:marLeft w:val="0"/>
              <w:marRight w:val="0"/>
              <w:marTop w:val="0"/>
              <w:marBottom w:val="0"/>
              <w:divBdr>
                <w:top w:val="none" w:sz="0" w:space="0" w:color="auto"/>
                <w:left w:val="none" w:sz="0" w:space="0" w:color="auto"/>
                <w:bottom w:val="none" w:sz="0" w:space="0" w:color="auto"/>
                <w:right w:val="none" w:sz="0" w:space="0" w:color="auto"/>
              </w:divBdr>
            </w:div>
            <w:div w:id="1595434688">
              <w:marLeft w:val="0"/>
              <w:marRight w:val="0"/>
              <w:marTop w:val="0"/>
              <w:marBottom w:val="0"/>
              <w:divBdr>
                <w:top w:val="none" w:sz="0" w:space="0" w:color="auto"/>
                <w:left w:val="none" w:sz="0" w:space="0" w:color="auto"/>
                <w:bottom w:val="none" w:sz="0" w:space="0" w:color="auto"/>
                <w:right w:val="none" w:sz="0" w:space="0" w:color="auto"/>
              </w:divBdr>
            </w:div>
            <w:div w:id="2076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3688">
      <w:marLeft w:val="0"/>
      <w:marRight w:val="0"/>
      <w:marTop w:val="0"/>
      <w:marBottom w:val="0"/>
      <w:divBdr>
        <w:top w:val="none" w:sz="0" w:space="0" w:color="auto"/>
        <w:left w:val="none" w:sz="0" w:space="0" w:color="auto"/>
        <w:bottom w:val="none" w:sz="0" w:space="0" w:color="auto"/>
        <w:right w:val="none" w:sz="0" w:space="0" w:color="auto"/>
      </w:divBdr>
      <w:divsChild>
        <w:div w:id="1876458807">
          <w:marLeft w:val="0"/>
          <w:marRight w:val="0"/>
          <w:marTop w:val="0"/>
          <w:marBottom w:val="0"/>
          <w:divBdr>
            <w:top w:val="none" w:sz="0" w:space="0" w:color="auto"/>
            <w:left w:val="none" w:sz="0" w:space="0" w:color="auto"/>
            <w:bottom w:val="none" w:sz="0" w:space="0" w:color="auto"/>
            <w:right w:val="none" w:sz="0" w:space="0" w:color="auto"/>
          </w:divBdr>
          <w:divsChild>
            <w:div w:id="1312516418">
              <w:marLeft w:val="0"/>
              <w:marRight w:val="0"/>
              <w:marTop w:val="0"/>
              <w:marBottom w:val="0"/>
              <w:divBdr>
                <w:top w:val="none" w:sz="0" w:space="0" w:color="auto"/>
                <w:left w:val="none" w:sz="0" w:space="0" w:color="auto"/>
                <w:bottom w:val="none" w:sz="0" w:space="0" w:color="auto"/>
                <w:right w:val="none" w:sz="0" w:space="0" w:color="auto"/>
              </w:divBdr>
            </w:div>
            <w:div w:id="858086346">
              <w:marLeft w:val="0"/>
              <w:marRight w:val="0"/>
              <w:marTop w:val="0"/>
              <w:marBottom w:val="0"/>
              <w:divBdr>
                <w:top w:val="none" w:sz="0" w:space="0" w:color="auto"/>
                <w:left w:val="none" w:sz="0" w:space="0" w:color="auto"/>
                <w:bottom w:val="none" w:sz="0" w:space="0" w:color="auto"/>
                <w:right w:val="none" w:sz="0" w:space="0" w:color="auto"/>
              </w:divBdr>
            </w:div>
            <w:div w:id="2144959623">
              <w:marLeft w:val="0"/>
              <w:marRight w:val="0"/>
              <w:marTop w:val="0"/>
              <w:marBottom w:val="0"/>
              <w:divBdr>
                <w:top w:val="none" w:sz="0" w:space="0" w:color="auto"/>
                <w:left w:val="none" w:sz="0" w:space="0" w:color="auto"/>
                <w:bottom w:val="none" w:sz="0" w:space="0" w:color="auto"/>
                <w:right w:val="none" w:sz="0" w:space="0" w:color="auto"/>
              </w:divBdr>
            </w:div>
            <w:div w:id="2055621039">
              <w:marLeft w:val="0"/>
              <w:marRight w:val="0"/>
              <w:marTop w:val="0"/>
              <w:marBottom w:val="0"/>
              <w:divBdr>
                <w:top w:val="none" w:sz="0" w:space="0" w:color="auto"/>
                <w:left w:val="none" w:sz="0" w:space="0" w:color="auto"/>
                <w:bottom w:val="none" w:sz="0" w:space="0" w:color="auto"/>
                <w:right w:val="none" w:sz="0" w:space="0" w:color="auto"/>
              </w:divBdr>
            </w:div>
            <w:div w:id="1504395564">
              <w:marLeft w:val="0"/>
              <w:marRight w:val="0"/>
              <w:marTop w:val="0"/>
              <w:marBottom w:val="0"/>
              <w:divBdr>
                <w:top w:val="none" w:sz="0" w:space="0" w:color="auto"/>
                <w:left w:val="none" w:sz="0" w:space="0" w:color="auto"/>
                <w:bottom w:val="none" w:sz="0" w:space="0" w:color="auto"/>
                <w:right w:val="none" w:sz="0" w:space="0" w:color="auto"/>
              </w:divBdr>
            </w:div>
            <w:div w:id="1614483655">
              <w:marLeft w:val="0"/>
              <w:marRight w:val="0"/>
              <w:marTop w:val="0"/>
              <w:marBottom w:val="0"/>
              <w:divBdr>
                <w:top w:val="none" w:sz="0" w:space="0" w:color="auto"/>
                <w:left w:val="none" w:sz="0" w:space="0" w:color="auto"/>
                <w:bottom w:val="none" w:sz="0" w:space="0" w:color="auto"/>
                <w:right w:val="none" w:sz="0" w:space="0" w:color="auto"/>
              </w:divBdr>
            </w:div>
            <w:div w:id="761225436">
              <w:marLeft w:val="0"/>
              <w:marRight w:val="0"/>
              <w:marTop w:val="0"/>
              <w:marBottom w:val="0"/>
              <w:divBdr>
                <w:top w:val="none" w:sz="0" w:space="0" w:color="auto"/>
                <w:left w:val="none" w:sz="0" w:space="0" w:color="auto"/>
                <w:bottom w:val="none" w:sz="0" w:space="0" w:color="auto"/>
                <w:right w:val="none" w:sz="0" w:space="0" w:color="auto"/>
              </w:divBdr>
            </w:div>
            <w:div w:id="125588084">
              <w:marLeft w:val="0"/>
              <w:marRight w:val="0"/>
              <w:marTop w:val="0"/>
              <w:marBottom w:val="0"/>
              <w:divBdr>
                <w:top w:val="none" w:sz="0" w:space="0" w:color="auto"/>
                <w:left w:val="none" w:sz="0" w:space="0" w:color="auto"/>
                <w:bottom w:val="none" w:sz="0" w:space="0" w:color="auto"/>
                <w:right w:val="none" w:sz="0" w:space="0" w:color="auto"/>
              </w:divBdr>
            </w:div>
            <w:div w:id="1587307327">
              <w:marLeft w:val="0"/>
              <w:marRight w:val="0"/>
              <w:marTop w:val="0"/>
              <w:marBottom w:val="0"/>
              <w:divBdr>
                <w:top w:val="none" w:sz="0" w:space="0" w:color="auto"/>
                <w:left w:val="none" w:sz="0" w:space="0" w:color="auto"/>
                <w:bottom w:val="none" w:sz="0" w:space="0" w:color="auto"/>
                <w:right w:val="none" w:sz="0" w:space="0" w:color="auto"/>
              </w:divBdr>
            </w:div>
            <w:div w:id="257105469">
              <w:marLeft w:val="0"/>
              <w:marRight w:val="0"/>
              <w:marTop w:val="0"/>
              <w:marBottom w:val="0"/>
              <w:divBdr>
                <w:top w:val="none" w:sz="0" w:space="0" w:color="auto"/>
                <w:left w:val="none" w:sz="0" w:space="0" w:color="auto"/>
                <w:bottom w:val="none" w:sz="0" w:space="0" w:color="auto"/>
                <w:right w:val="none" w:sz="0" w:space="0" w:color="auto"/>
              </w:divBdr>
            </w:div>
            <w:div w:id="489442753">
              <w:marLeft w:val="0"/>
              <w:marRight w:val="0"/>
              <w:marTop w:val="0"/>
              <w:marBottom w:val="0"/>
              <w:divBdr>
                <w:top w:val="none" w:sz="0" w:space="0" w:color="auto"/>
                <w:left w:val="none" w:sz="0" w:space="0" w:color="auto"/>
                <w:bottom w:val="none" w:sz="0" w:space="0" w:color="auto"/>
                <w:right w:val="none" w:sz="0" w:space="0" w:color="auto"/>
              </w:divBdr>
            </w:div>
            <w:div w:id="269169639">
              <w:marLeft w:val="0"/>
              <w:marRight w:val="0"/>
              <w:marTop w:val="0"/>
              <w:marBottom w:val="0"/>
              <w:divBdr>
                <w:top w:val="none" w:sz="0" w:space="0" w:color="auto"/>
                <w:left w:val="none" w:sz="0" w:space="0" w:color="auto"/>
                <w:bottom w:val="none" w:sz="0" w:space="0" w:color="auto"/>
                <w:right w:val="none" w:sz="0" w:space="0" w:color="auto"/>
              </w:divBdr>
            </w:div>
            <w:div w:id="1152795622">
              <w:marLeft w:val="0"/>
              <w:marRight w:val="0"/>
              <w:marTop w:val="0"/>
              <w:marBottom w:val="0"/>
              <w:divBdr>
                <w:top w:val="none" w:sz="0" w:space="0" w:color="auto"/>
                <w:left w:val="none" w:sz="0" w:space="0" w:color="auto"/>
                <w:bottom w:val="none" w:sz="0" w:space="0" w:color="auto"/>
                <w:right w:val="none" w:sz="0" w:space="0" w:color="auto"/>
              </w:divBdr>
            </w:div>
            <w:div w:id="1869633795">
              <w:marLeft w:val="0"/>
              <w:marRight w:val="0"/>
              <w:marTop w:val="0"/>
              <w:marBottom w:val="0"/>
              <w:divBdr>
                <w:top w:val="none" w:sz="0" w:space="0" w:color="auto"/>
                <w:left w:val="none" w:sz="0" w:space="0" w:color="auto"/>
                <w:bottom w:val="none" w:sz="0" w:space="0" w:color="auto"/>
                <w:right w:val="none" w:sz="0" w:space="0" w:color="auto"/>
              </w:divBdr>
            </w:div>
            <w:div w:id="1605263774">
              <w:marLeft w:val="0"/>
              <w:marRight w:val="0"/>
              <w:marTop w:val="0"/>
              <w:marBottom w:val="0"/>
              <w:divBdr>
                <w:top w:val="none" w:sz="0" w:space="0" w:color="auto"/>
                <w:left w:val="none" w:sz="0" w:space="0" w:color="auto"/>
                <w:bottom w:val="none" w:sz="0" w:space="0" w:color="auto"/>
                <w:right w:val="none" w:sz="0" w:space="0" w:color="auto"/>
              </w:divBdr>
            </w:div>
            <w:div w:id="200285866">
              <w:marLeft w:val="0"/>
              <w:marRight w:val="0"/>
              <w:marTop w:val="0"/>
              <w:marBottom w:val="0"/>
              <w:divBdr>
                <w:top w:val="none" w:sz="0" w:space="0" w:color="auto"/>
                <w:left w:val="none" w:sz="0" w:space="0" w:color="auto"/>
                <w:bottom w:val="none" w:sz="0" w:space="0" w:color="auto"/>
                <w:right w:val="none" w:sz="0" w:space="0" w:color="auto"/>
              </w:divBdr>
            </w:div>
            <w:div w:id="1661735091">
              <w:marLeft w:val="0"/>
              <w:marRight w:val="0"/>
              <w:marTop w:val="0"/>
              <w:marBottom w:val="0"/>
              <w:divBdr>
                <w:top w:val="none" w:sz="0" w:space="0" w:color="auto"/>
                <w:left w:val="none" w:sz="0" w:space="0" w:color="auto"/>
                <w:bottom w:val="none" w:sz="0" w:space="0" w:color="auto"/>
                <w:right w:val="none" w:sz="0" w:space="0" w:color="auto"/>
              </w:divBdr>
            </w:div>
            <w:div w:id="771122322">
              <w:marLeft w:val="0"/>
              <w:marRight w:val="0"/>
              <w:marTop w:val="0"/>
              <w:marBottom w:val="0"/>
              <w:divBdr>
                <w:top w:val="none" w:sz="0" w:space="0" w:color="auto"/>
                <w:left w:val="none" w:sz="0" w:space="0" w:color="auto"/>
                <w:bottom w:val="none" w:sz="0" w:space="0" w:color="auto"/>
                <w:right w:val="none" w:sz="0" w:space="0" w:color="auto"/>
              </w:divBdr>
            </w:div>
            <w:div w:id="1316496999">
              <w:marLeft w:val="0"/>
              <w:marRight w:val="0"/>
              <w:marTop w:val="0"/>
              <w:marBottom w:val="0"/>
              <w:divBdr>
                <w:top w:val="none" w:sz="0" w:space="0" w:color="auto"/>
                <w:left w:val="none" w:sz="0" w:space="0" w:color="auto"/>
                <w:bottom w:val="none" w:sz="0" w:space="0" w:color="auto"/>
                <w:right w:val="none" w:sz="0" w:space="0" w:color="auto"/>
              </w:divBdr>
            </w:div>
            <w:div w:id="1357005610">
              <w:marLeft w:val="0"/>
              <w:marRight w:val="0"/>
              <w:marTop w:val="0"/>
              <w:marBottom w:val="0"/>
              <w:divBdr>
                <w:top w:val="none" w:sz="0" w:space="0" w:color="auto"/>
                <w:left w:val="none" w:sz="0" w:space="0" w:color="auto"/>
                <w:bottom w:val="none" w:sz="0" w:space="0" w:color="auto"/>
                <w:right w:val="none" w:sz="0" w:space="0" w:color="auto"/>
              </w:divBdr>
            </w:div>
            <w:div w:id="1115910163">
              <w:marLeft w:val="0"/>
              <w:marRight w:val="0"/>
              <w:marTop w:val="0"/>
              <w:marBottom w:val="0"/>
              <w:divBdr>
                <w:top w:val="none" w:sz="0" w:space="0" w:color="auto"/>
                <w:left w:val="none" w:sz="0" w:space="0" w:color="auto"/>
                <w:bottom w:val="none" w:sz="0" w:space="0" w:color="auto"/>
                <w:right w:val="none" w:sz="0" w:space="0" w:color="auto"/>
              </w:divBdr>
            </w:div>
            <w:div w:id="605160707">
              <w:marLeft w:val="0"/>
              <w:marRight w:val="0"/>
              <w:marTop w:val="0"/>
              <w:marBottom w:val="0"/>
              <w:divBdr>
                <w:top w:val="none" w:sz="0" w:space="0" w:color="auto"/>
                <w:left w:val="none" w:sz="0" w:space="0" w:color="auto"/>
                <w:bottom w:val="none" w:sz="0" w:space="0" w:color="auto"/>
                <w:right w:val="none" w:sz="0" w:space="0" w:color="auto"/>
              </w:divBdr>
            </w:div>
            <w:div w:id="1589464927">
              <w:marLeft w:val="0"/>
              <w:marRight w:val="0"/>
              <w:marTop w:val="0"/>
              <w:marBottom w:val="0"/>
              <w:divBdr>
                <w:top w:val="none" w:sz="0" w:space="0" w:color="auto"/>
                <w:left w:val="none" w:sz="0" w:space="0" w:color="auto"/>
                <w:bottom w:val="none" w:sz="0" w:space="0" w:color="auto"/>
                <w:right w:val="none" w:sz="0" w:space="0" w:color="auto"/>
              </w:divBdr>
            </w:div>
            <w:div w:id="551231271">
              <w:marLeft w:val="0"/>
              <w:marRight w:val="0"/>
              <w:marTop w:val="0"/>
              <w:marBottom w:val="0"/>
              <w:divBdr>
                <w:top w:val="none" w:sz="0" w:space="0" w:color="auto"/>
                <w:left w:val="none" w:sz="0" w:space="0" w:color="auto"/>
                <w:bottom w:val="none" w:sz="0" w:space="0" w:color="auto"/>
                <w:right w:val="none" w:sz="0" w:space="0" w:color="auto"/>
              </w:divBdr>
            </w:div>
            <w:div w:id="1005088075">
              <w:marLeft w:val="0"/>
              <w:marRight w:val="0"/>
              <w:marTop w:val="0"/>
              <w:marBottom w:val="0"/>
              <w:divBdr>
                <w:top w:val="none" w:sz="0" w:space="0" w:color="auto"/>
                <w:left w:val="none" w:sz="0" w:space="0" w:color="auto"/>
                <w:bottom w:val="none" w:sz="0" w:space="0" w:color="auto"/>
                <w:right w:val="none" w:sz="0" w:space="0" w:color="auto"/>
              </w:divBdr>
            </w:div>
            <w:div w:id="104472035">
              <w:marLeft w:val="0"/>
              <w:marRight w:val="0"/>
              <w:marTop w:val="0"/>
              <w:marBottom w:val="0"/>
              <w:divBdr>
                <w:top w:val="none" w:sz="0" w:space="0" w:color="auto"/>
                <w:left w:val="none" w:sz="0" w:space="0" w:color="auto"/>
                <w:bottom w:val="none" w:sz="0" w:space="0" w:color="auto"/>
                <w:right w:val="none" w:sz="0" w:space="0" w:color="auto"/>
              </w:divBdr>
            </w:div>
            <w:div w:id="194778518">
              <w:marLeft w:val="0"/>
              <w:marRight w:val="0"/>
              <w:marTop w:val="0"/>
              <w:marBottom w:val="0"/>
              <w:divBdr>
                <w:top w:val="none" w:sz="0" w:space="0" w:color="auto"/>
                <w:left w:val="none" w:sz="0" w:space="0" w:color="auto"/>
                <w:bottom w:val="none" w:sz="0" w:space="0" w:color="auto"/>
                <w:right w:val="none" w:sz="0" w:space="0" w:color="auto"/>
              </w:divBdr>
            </w:div>
            <w:div w:id="525485093">
              <w:marLeft w:val="0"/>
              <w:marRight w:val="0"/>
              <w:marTop w:val="0"/>
              <w:marBottom w:val="0"/>
              <w:divBdr>
                <w:top w:val="none" w:sz="0" w:space="0" w:color="auto"/>
                <w:left w:val="none" w:sz="0" w:space="0" w:color="auto"/>
                <w:bottom w:val="none" w:sz="0" w:space="0" w:color="auto"/>
                <w:right w:val="none" w:sz="0" w:space="0" w:color="auto"/>
              </w:divBdr>
            </w:div>
            <w:div w:id="1361511799">
              <w:marLeft w:val="0"/>
              <w:marRight w:val="0"/>
              <w:marTop w:val="0"/>
              <w:marBottom w:val="0"/>
              <w:divBdr>
                <w:top w:val="none" w:sz="0" w:space="0" w:color="auto"/>
                <w:left w:val="none" w:sz="0" w:space="0" w:color="auto"/>
                <w:bottom w:val="none" w:sz="0" w:space="0" w:color="auto"/>
                <w:right w:val="none" w:sz="0" w:space="0" w:color="auto"/>
              </w:divBdr>
            </w:div>
            <w:div w:id="1041781339">
              <w:marLeft w:val="0"/>
              <w:marRight w:val="0"/>
              <w:marTop w:val="0"/>
              <w:marBottom w:val="0"/>
              <w:divBdr>
                <w:top w:val="none" w:sz="0" w:space="0" w:color="auto"/>
                <w:left w:val="none" w:sz="0" w:space="0" w:color="auto"/>
                <w:bottom w:val="none" w:sz="0" w:space="0" w:color="auto"/>
                <w:right w:val="none" w:sz="0" w:space="0" w:color="auto"/>
              </w:divBdr>
            </w:div>
            <w:div w:id="3439409">
              <w:marLeft w:val="0"/>
              <w:marRight w:val="0"/>
              <w:marTop w:val="0"/>
              <w:marBottom w:val="0"/>
              <w:divBdr>
                <w:top w:val="none" w:sz="0" w:space="0" w:color="auto"/>
                <w:left w:val="none" w:sz="0" w:space="0" w:color="auto"/>
                <w:bottom w:val="none" w:sz="0" w:space="0" w:color="auto"/>
                <w:right w:val="none" w:sz="0" w:space="0" w:color="auto"/>
              </w:divBdr>
            </w:div>
            <w:div w:id="1016033701">
              <w:marLeft w:val="0"/>
              <w:marRight w:val="0"/>
              <w:marTop w:val="0"/>
              <w:marBottom w:val="0"/>
              <w:divBdr>
                <w:top w:val="none" w:sz="0" w:space="0" w:color="auto"/>
                <w:left w:val="none" w:sz="0" w:space="0" w:color="auto"/>
                <w:bottom w:val="none" w:sz="0" w:space="0" w:color="auto"/>
                <w:right w:val="none" w:sz="0" w:space="0" w:color="auto"/>
              </w:divBdr>
            </w:div>
            <w:div w:id="1724672039">
              <w:marLeft w:val="0"/>
              <w:marRight w:val="0"/>
              <w:marTop w:val="0"/>
              <w:marBottom w:val="0"/>
              <w:divBdr>
                <w:top w:val="none" w:sz="0" w:space="0" w:color="auto"/>
                <w:left w:val="none" w:sz="0" w:space="0" w:color="auto"/>
                <w:bottom w:val="none" w:sz="0" w:space="0" w:color="auto"/>
                <w:right w:val="none" w:sz="0" w:space="0" w:color="auto"/>
              </w:divBdr>
            </w:div>
            <w:div w:id="1469666903">
              <w:marLeft w:val="0"/>
              <w:marRight w:val="0"/>
              <w:marTop w:val="0"/>
              <w:marBottom w:val="0"/>
              <w:divBdr>
                <w:top w:val="none" w:sz="0" w:space="0" w:color="auto"/>
                <w:left w:val="none" w:sz="0" w:space="0" w:color="auto"/>
                <w:bottom w:val="none" w:sz="0" w:space="0" w:color="auto"/>
                <w:right w:val="none" w:sz="0" w:space="0" w:color="auto"/>
              </w:divBdr>
            </w:div>
            <w:div w:id="2041584975">
              <w:marLeft w:val="0"/>
              <w:marRight w:val="0"/>
              <w:marTop w:val="0"/>
              <w:marBottom w:val="0"/>
              <w:divBdr>
                <w:top w:val="none" w:sz="0" w:space="0" w:color="auto"/>
                <w:left w:val="none" w:sz="0" w:space="0" w:color="auto"/>
                <w:bottom w:val="none" w:sz="0" w:space="0" w:color="auto"/>
                <w:right w:val="none" w:sz="0" w:space="0" w:color="auto"/>
              </w:divBdr>
            </w:div>
            <w:div w:id="1725057066">
              <w:marLeft w:val="0"/>
              <w:marRight w:val="0"/>
              <w:marTop w:val="0"/>
              <w:marBottom w:val="0"/>
              <w:divBdr>
                <w:top w:val="none" w:sz="0" w:space="0" w:color="auto"/>
                <w:left w:val="none" w:sz="0" w:space="0" w:color="auto"/>
                <w:bottom w:val="none" w:sz="0" w:space="0" w:color="auto"/>
                <w:right w:val="none" w:sz="0" w:space="0" w:color="auto"/>
              </w:divBdr>
            </w:div>
            <w:div w:id="171995439">
              <w:marLeft w:val="0"/>
              <w:marRight w:val="0"/>
              <w:marTop w:val="0"/>
              <w:marBottom w:val="0"/>
              <w:divBdr>
                <w:top w:val="none" w:sz="0" w:space="0" w:color="auto"/>
                <w:left w:val="none" w:sz="0" w:space="0" w:color="auto"/>
                <w:bottom w:val="none" w:sz="0" w:space="0" w:color="auto"/>
                <w:right w:val="none" w:sz="0" w:space="0" w:color="auto"/>
              </w:divBdr>
            </w:div>
            <w:div w:id="1097410415">
              <w:marLeft w:val="0"/>
              <w:marRight w:val="0"/>
              <w:marTop w:val="0"/>
              <w:marBottom w:val="0"/>
              <w:divBdr>
                <w:top w:val="none" w:sz="0" w:space="0" w:color="auto"/>
                <w:left w:val="none" w:sz="0" w:space="0" w:color="auto"/>
                <w:bottom w:val="none" w:sz="0" w:space="0" w:color="auto"/>
                <w:right w:val="none" w:sz="0" w:space="0" w:color="auto"/>
              </w:divBdr>
            </w:div>
            <w:div w:id="1650087995">
              <w:marLeft w:val="0"/>
              <w:marRight w:val="0"/>
              <w:marTop w:val="0"/>
              <w:marBottom w:val="0"/>
              <w:divBdr>
                <w:top w:val="none" w:sz="0" w:space="0" w:color="auto"/>
                <w:left w:val="none" w:sz="0" w:space="0" w:color="auto"/>
                <w:bottom w:val="none" w:sz="0" w:space="0" w:color="auto"/>
                <w:right w:val="none" w:sz="0" w:space="0" w:color="auto"/>
              </w:divBdr>
            </w:div>
            <w:div w:id="1780828660">
              <w:marLeft w:val="0"/>
              <w:marRight w:val="0"/>
              <w:marTop w:val="0"/>
              <w:marBottom w:val="0"/>
              <w:divBdr>
                <w:top w:val="none" w:sz="0" w:space="0" w:color="auto"/>
                <w:left w:val="none" w:sz="0" w:space="0" w:color="auto"/>
                <w:bottom w:val="none" w:sz="0" w:space="0" w:color="auto"/>
                <w:right w:val="none" w:sz="0" w:space="0" w:color="auto"/>
              </w:divBdr>
            </w:div>
            <w:div w:id="587811834">
              <w:marLeft w:val="0"/>
              <w:marRight w:val="0"/>
              <w:marTop w:val="0"/>
              <w:marBottom w:val="0"/>
              <w:divBdr>
                <w:top w:val="none" w:sz="0" w:space="0" w:color="auto"/>
                <w:left w:val="none" w:sz="0" w:space="0" w:color="auto"/>
                <w:bottom w:val="none" w:sz="0" w:space="0" w:color="auto"/>
                <w:right w:val="none" w:sz="0" w:space="0" w:color="auto"/>
              </w:divBdr>
            </w:div>
            <w:div w:id="1580865081">
              <w:marLeft w:val="0"/>
              <w:marRight w:val="0"/>
              <w:marTop w:val="0"/>
              <w:marBottom w:val="0"/>
              <w:divBdr>
                <w:top w:val="none" w:sz="0" w:space="0" w:color="auto"/>
                <w:left w:val="none" w:sz="0" w:space="0" w:color="auto"/>
                <w:bottom w:val="none" w:sz="0" w:space="0" w:color="auto"/>
                <w:right w:val="none" w:sz="0" w:space="0" w:color="auto"/>
              </w:divBdr>
            </w:div>
            <w:div w:id="397630595">
              <w:marLeft w:val="0"/>
              <w:marRight w:val="0"/>
              <w:marTop w:val="0"/>
              <w:marBottom w:val="0"/>
              <w:divBdr>
                <w:top w:val="none" w:sz="0" w:space="0" w:color="auto"/>
                <w:left w:val="none" w:sz="0" w:space="0" w:color="auto"/>
                <w:bottom w:val="none" w:sz="0" w:space="0" w:color="auto"/>
                <w:right w:val="none" w:sz="0" w:space="0" w:color="auto"/>
              </w:divBdr>
            </w:div>
            <w:div w:id="1010715308">
              <w:marLeft w:val="0"/>
              <w:marRight w:val="0"/>
              <w:marTop w:val="0"/>
              <w:marBottom w:val="0"/>
              <w:divBdr>
                <w:top w:val="none" w:sz="0" w:space="0" w:color="auto"/>
                <w:left w:val="none" w:sz="0" w:space="0" w:color="auto"/>
                <w:bottom w:val="none" w:sz="0" w:space="0" w:color="auto"/>
                <w:right w:val="none" w:sz="0" w:space="0" w:color="auto"/>
              </w:divBdr>
            </w:div>
            <w:div w:id="1013456865">
              <w:marLeft w:val="0"/>
              <w:marRight w:val="0"/>
              <w:marTop w:val="0"/>
              <w:marBottom w:val="0"/>
              <w:divBdr>
                <w:top w:val="none" w:sz="0" w:space="0" w:color="auto"/>
                <w:left w:val="none" w:sz="0" w:space="0" w:color="auto"/>
                <w:bottom w:val="none" w:sz="0" w:space="0" w:color="auto"/>
                <w:right w:val="none" w:sz="0" w:space="0" w:color="auto"/>
              </w:divBdr>
            </w:div>
            <w:div w:id="431516519">
              <w:marLeft w:val="0"/>
              <w:marRight w:val="0"/>
              <w:marTop w:val="0"/>
              <w:marBottom w:val="0"/>
              <w:divBdr>
                <w:top w:val="none" w:sz="0" w:space="0" w:color="auto"/>
                <w:left w:val="none" w:sz="0" w:space="0" w:color="auto"/>
                <w:bottom w:val="none" w:sz="0" w:space="0" w:color="auto"/>
                <w:right w:val="none" w:sz="0" w:space="0" w:color="auto"/>
              </w:divBdr>
            </w:div>
            <w:div w:id="1971549993">
              <w:marLeft w:val="0"/>
              <w:marRight w:val="0"/>
              <w:marTop w:val="0"/>
              <w:marBottom w:val="0"/>
              <w:divBdr>
                <w:top w:val="none" w:sz="0" w:space="0" w:color="auto"/>
                <w:left w:val="none" w:sz="0" w:space="0" w:color="auto"/>
                <w:bottom w:val="none" w:sz="0" w:space="0" w:color="auto"/>
                <w:right w:val="none" w:sz="0" w:space="0" w:color="auto"/>
              </w:divBdr>
            </w:div>
            <w:div w:id="177156090">
              <w:marLeft w:val="0"/>
              <w:marRight w:val="0"/>
              <w:marTop w:val="0"/>
              <w:marBottom w:val="0"/>
              <w:divBdr>
                <w:top w:val="none" w:sz="0" w:space="0" w:color="auto"/>
                <w:left w:val="none" w:sz="0" w:space="0" w:color="auto"/>
                <w:bottom w:val="none" w:sz="0" w:space="0" w:color="auto"/>
                <w:right w:val="none" w:sz="0" w:space="0" w:color="auto"/>
              </w:divBdr>
            </w:div>
            <w:div w:id="352152536">
              <w:marLeft w:val="0"/>
              <w:marRight w:val="0"/>
              <w:marTop w:val="0"/>
              <w:marBottom w:val="0"/>
              <w:divBdr>
                <w:top w:val="none" w:sz="0" w:space="0" w:color="auto"/>
                <w:left w:val="none" w:sz="0" w:space="0" w:color="auto"/>
                <w:bottom w:val="none" w:sz="0" w:space="0" w:color="auto"/>
                <w:right w:val="none" w:sz="0" w:space="0" w:color="auto"/>
              </w:divBdr>
            </w:div>
            <w:div w:id="1527139856">
              <w:marLeft w:val="0"/>
              <w:marRight w:val="0"/>
              <w:marTop w:val="0"/>
              <w:marBottom w:val="0"/>
              <w:divBdr>
                <w:top w:val="none" w:sz="0" w:space="0" w:color="auto"/>
                <w:left w:val="none" w:sz="0" w:space="0" w:color="auto"/>
                <w:bottom w:val="none" w:sz="0" w:space="0" w:color="auto"/>
                <w:right w:val="none" w:sz="0" w:space="0" w:color="auto"/>
              </w:divBdr>
            </w:div>
            <w:div w:id="1677998110">
              <w:marLeft w:val="0"/>
              <w:marRight w:val="0"/>
              <w:marTop w:val="0"/>
              <w:marBottom w:val="0"/>
              <w:divBdr>
                <w:top w:val="none" w:sz="0" w:space="0" w:color="auto"/>
                <w:left w:val="none" w:sz="0" w:space="0" w:color="auto"/>
                <w:bottom w:val="none" w:sz="0" w:space="0" w:color="auto"/>
                <w:right w:val="none" w:sz="0" w:space="0" w:color="auto"/>
              </w:divBdr>
            </w:div>
            <w:div w:id="1698971878">
              <w:marLeft w:val="0"/>
              <w:marRight w:val="0"/>
              <w:marTop w:val="0"/>
              <w:marBottom w:val="0"/>
              <w:divBdr>
                <w:top w:val="none" w:sz="0" w:space="0" w:color="auto"/>
                <w:left w:val="none" w:sz="0" w:space="0" w:color="auto"/>
                <w:bottom w:val="none" w:sz="0" w:space="0" w:color="auto"/>
                <w:right w:val="none" w:sz="0" w:space="0" w:color="auto"/>
              </w:divBdr>
            </w:div>
            <w:div w:id="1533103945">
              <w:marLeft w:val="0"/>
              <w:marRight w:val="0"/>
              <w:marTop w:val="0"/>
              <w:marBottom w:val="0"/>
              <w:divBdr>
                <w:top w:val="none" w:sz="0" w:space="0" w:color="auto"/>
                <w:left w:val="none" w:sz="0" w:space="0" w:color="auto"/>
                <w:bottom w:val="none" w:sz="0" w:space="0" w:color="auto"/>
                <w:right w:val="none" w:sz="0" w:space="0" w:color="auto"/>
              </w:divBdr>
            </w:div>
            <w:div w:id="980768193">
              <w:marLeft w:val="0"/>
              <w:marRight w:val="0"/>
              <w:marTop w:val="0"/>
              <w:marBottom w:val="0"/>
              <w:divBdr>
                <w:top w:val="none" w:sz="0" w:space="0" w:color="auto"/>
                <w:left w:val="none" w:sz="0" w:space="0" w:color="auto"/>
                <w:bottom w:val="none" w:sz="0" w:space="0" w:color="auto"/>
                <w:right w:val="none" w:sz="0" w:space="0" w:color="auto"/>
              </w:divBdr>
            </w:div>
            <w:div w:id="2077164293">
              <w:marLeft w:val="0"/>
              <w:marRight w:val="0"/>
              <w:marTop w:val="0"/>
              <w:marBottom w:val="0"/>
              <w:divBdr>
                <w:top w:val="none" w:sz="0" w:space="0" w:color="auto"/>
                <w:left w:val="none" w:sz="0" w:space="0" w:color="auto"/>
                <w:bottom w:val="none" w:sz="0" w:space="0" w:color="auto"/>
                <w:right w:val="none" w:sz="0" w:space="0" w:color="auto"/>
              </w:divBdr>
            </w:div>
            <w:div w:id="1832015600">
              <w:marLeft w:val="0"/>
              <w:marRight w:val="0"/>
              <w:marTop w:val="0"/>
              <w:marBottom w:val="0"/>
              <w:divBdr>
                <w:top w:val="none" w:sz="0" w:space="0" w:color="auto"/>
                <w:left w:val="none" w:sz="0" w:space="0" w:color="auto"/>
                <w:bottom w:val="none" w:sz="0" w:space="0" w:color="auto"/>
                <w:right w:val="none" w:sz="0" w:space="0" w:color="auto"/>
              </w:divBdr>
            </w:div>
            <w:div w:id="1668559558">
              <w:marLeft w:val="0"/>
              <w:marRight w:val="0"/>
              <w:marTop w:val="0"/>
              <w:marBottom w:val="0"/>
              <w:divBdr>
                <w:top w:val="none" w:sz="0" w:space="0" w:color="auto"/>
                <w:left w:val="none" w:sz="0" w:space="0" w:color="auto"/>
                <w:bottom w:val="none" w:sz="0" w:space="0" w:color="auto"/>
                <w:right w:val="none" w:sz="0" w:space="0" w:color="auto"/>
              </w:divBdr>
            </w:div>
            <w:div w:id="1976715287">
              <w:marLeft w:val="0"/>
              <w:marRight w:val="0"/>
              <w:marTop w:val="0"/>
              <w:marBottom w:val="0"/>
              <w:divBdr>
                <w:top w:val="none" w:sz="0" w:space="0" w:color="auto"/>
                <w:left w:val="none" w:sz="0" w:space="0" w:color="auto"/>
                <w:bottom w:val="none" w:sz="0" w:space="0" w:color="auto"/>
                <w:right w:val="none" w:sz="0" w:space="0" w:color="auto"/>
              </w:divBdr>
            </w:div>
            <w:div w:id="913003374">
              <w:marLeft w:val="0"/>
              <w:marRight w:val="0"/>
              <w:marTop w:val="0"/>
              <w:marBottom w:val="0"/>
              <w:divBdr>
                <w:top w:val="none" w:sz="0" w:space="0" w:color="auto"/>
                <w:left w:val="none" w:sz="0" w:space="0" w:color="auto"/>
                <w:bottom w:val="none" w:sz="0" w:space="0" w:color="auto"/>
                <w:right w:val="none" w:sz="0" w:space="0" w:color="auto"/>
              </w:divBdr>
            </w:div>
            <w:div w:id="906764210">
              <w:marLeft w:val="0"/>
              <w:marRight w:val="0"/>
              <w:marTop w:val="0"/>
              <w:marBottom w:val="0"/>
              <w:divBdr>
                <w:top w:val="none" w:sz="0" w:space="0" w:color="auto"/>
                <w:left w:val="none" w:sz="0" w:space="0" w:color="auto"/>
                <w:bottom w:val="none" w:sz="0" w:space="0" w:color="auto"/>
                <w:right w:val="none" w:sz="0" w:space="0" w:color="auto"/>
              </w:divBdr>
            </w:div>
            <w:div w:id="1995603056">
              <w:marLeft w:val="0"/>
              <w:marRight w:val="0"/>
              <w:marTop w:val="0"/>
              <w:marBottom w:val="0"/>
              <w:divBdr>
                <w:top w:val="none" w:sz="0" w:space="0" w:color="auto"/>
                <w:left w:val="none" w:sz="0" w:space="0" w:color="auto"/>
                <w:bottom w:val="none" w:sz="0" w:space="0" w:color="auto"/>
                <w:right w:val="none" w:sz="0" w:space="0" w:color="auto"/>
              </w:divBdr>
            </w:div>
            <w:div w:id="61485398">
              <w:marLeft w:val="0"/>
              <w:marRight w:val="0"/>
              <w:marTop w:val="0"/>
              <w:marBottom w:val="0"/>
              <w:divBdr>
                <w:top w:val="none" w:sz="0" w:space="0" w:color="auto"/>
                <w:left w:val="none" w:sz="0" w:space="0" w:color="auto"/>
                <w:bottom w:val="none" w:sz="0" w:space="0" w:color="auto"/>
                <w:right w:val="none" w:sz="0" w:space="0" w:color="auto"/>
              </w:divBdr>
            </w:div>
            <w:div w:id="1303341393">
              <w:marLeft w:val="0"/>
              <w:marRight w:val="0"/>
              <w:marTop w:val="0"/>
              <w:marBottom w:val="0"/>
              <w:divBdr>
                <w:top w:val="none" w:sz="0" w:space="0" w:color="auto"/>
                <w:left w:val="none" w:sz="0" w:space="0" w:color="auto"/>
                <w:bottom w:val="none" w:sz="0" w:space="0" w:color="auto"/>
                <w:right w:val="none" w:sz="0" w:space="0" w:color="auto"/>
              </w:divBdr>
            </w:div>
            <w:div w:id="1786609033">
              <w:marLeft w:val="0"/>
              <w:marRight w:val="0"/>
              <w:marTop w:val="0"/>
              <w:marBottom w:val="0"/>
              <w:divBdr>
                <w:top w:val="none" w:sz="0" w:space="0" w:color="auto"/>
                <w:left w:val="none" w:sz="0" w:space="0" w:color="auto"/>
                <w:bottom w:val="none" w:sz="0" w:space="0" w:color="auto"/>
                <w:right w:val="none" w:sz="0" w:space="0" w:color="auto"/>
              </w:divBdr>
            </w:div>
            <w:div w:id="621887670">
              <w:marLeft w:val="0"/>
              <w:marRight w:val="0"/>
              <w:marTop w:val="0"/>
              <w:marBottom w:val="0"/>
              <w:divBdr>
                <w:top w:val="none" w:sz="0" w:space="0" w:color="auto"/>
                <w:left w:val="none" w:sz="0" w:space="0" w:color="auto"/>
                <w:bottom w:val="none" w:sz="0" w:space="0" w:color="auto"/>
                <w:right w:val="none" w:sz="0" w:space="0" w:color="auto"/>
              </w:divBdr>
            </w:div>
            <w:div w:id="755512552">
              <w:marLeft w:val="0"/>
              <w:marRight w:val="0"/>
              <w:marTop w:val="0"/>
              <w:marBottom w:val="0"/>
              <w:divBdr>
                <w:top w:val="none" w:sz="0" w:space="0" w:color="auto"/>
                <w:left w:val="none" w:sz="0" w:space="0" w:color="auto"/>
                <w:bottom w:val="none" w:sz="0" w:space="0" w:color="auto"/>
                <w:right w:val="none" w:sz="0" w:space="0" w:color="auto"/>
              </w:divBdr>
            </w:div>
            <w:div w:id="1298562787">
              <w:marLeft w:val="0"/>
              <w:marRight w:val="0"/>
              <w:marTop w:val="0"/>
              <w:marBottom w:val="0"/>
              <w:divBdr>
                <w:top w:val="none" w:sz="0" w:space="0" w:color="auto"/>
                <w:left w:val="none" w:sz="0" w:space="0" w:color="auto"/>
                <w:bottom w:val="none" w:sz="0" w:space="0" w:color="auto"/>
                <w:right w:val="none" w:sz="0" w:space="0" w:color="auto"/>
              </w:divBdr>
            </w:div>
            <w:div w:id="1753352026">
              <w:marLeft w:val="0"/>
              <w:marRight w:val="0"/>
              <w:marTop w:val="0"/>
              <w:marBottom w:val="0"/>
              <w:divBdr>
                <w:top w:val="none" w:sz="0" w:space="0" w:color="auto"/>
                <w:left w:val="none" w:sz="0" w:space="0" w:color="auto"/>
                <w:bottom w:val="none" w:sz="0" w:space="0" w:color="auto"/>
                <w:right w:val="none" w:sz="0" w:space="0" w:color="auto"/>
              </w:divBdr>
            </w:div>
            <w:div w:id="118379265">
              <w:marLeft w:val="0"/>
              <w:marRight w:val="0"/>
              <w:marTop w:val="0"/>
              <w:marBottom w:val="0"/>
              <w:divBdr>
                <w:top w:val="none" w:sz="0" w:space="0" w:color="auto"/>
                <w:left w:val="none" w:sz="0" w:space="0" w:color="auto"/>
                <w:bottom w:val="none" w:sz="0" w:space="0" w:color="auto"/>
                <w:right w:val="none" w:sz="0" w:space="0" w:color="auto"/>
              </w:divBdr>
            </w:div>
            <w:div w:id="2025090645">
              <w:marLeft w:val="0"/>
              <w:marRight w:val="0"/>
              <w:marTop w:val="0"/>
              <w:marBottom w:val="0"/>
              <w:divBdr>
                <w:top w:val="none" w:sz="0" w:space="0" w:color="auto"/>
                <w:left w:val="none" w:sz="0" w:space="0" w:color="auto"/>
                <w:bottom w:val="none" w:sz="0" w:space="0" w:color="auto"/>
                <w:right w:val="none" w:sz="0" w:space="0" w:color="auto"/>
              </w:divBdr>
            </w:div>
            <w:div w:id="1386490614">
              <w:marLeft w:val="0"/>
              <w:marRight w:val="0"/>
              <w:marTop w:val="0"/>
              <w:marBottom w:val="0"/>
              <w:divBdr>
                <w:top w:val="none" w:sz="0" w:space="0" w:color="auto"/>
                <w:left w:val="none" w:sz="0" w:space="0" w:color="auto"/>
                <w:bottom w:val="none" w:sz="0" w:space="0" w:color="auto"/>
                <w:right w:val="none" w:sz="0" w:space="0" w:color="auto"/>
              </w:divBdr>
            </w:div>
            <w:div w:id="1172061401">
              <w:marLeft w:val="0"/>
              <w:marRight w:val="0"/>
              <w:marTop w:val="0"/>
              <w:marBottom w:val="0"/>
              <w:divBdr>
                <w:top w:val="none" w:sz="0" w:space="0" w:color="auto"/>
                <w:left w:val="none" w:sz="0" w:space="0" w:color="auto"/>
                <w:bottom w:val="none" w:sz="0" w:space="0" w:color="auto"/>
                <w:right w:val="none" w:sz="0" w:space="0" w:color="auto"/>
              </w:divBdr>
            </w:div>
            <w:div w:id="1603024593">
              <w:marLeft w:val="0"/>
              <w:marRight w:val="0"/>
              <w:marTop w:val="0"/>
              <w:marBottom w:val="0"/>
              <w:divBdr>
                <w:top w:val="none" w:sz="0" w:space="0" w:color="auto"/>
                <w:left w:val="none" w:sz="0" w:space="0" w:color="auto"/>
                <w:bottom w:val="none" w:sz="0" w:space="0" w:color="auto"/>
                <w:right w:val="none" w:sz="0" w:space="0" w:color="auto"/>
              </w:divBdr>
            </w:div>
            <w:div w:id="400099050">
              <w:marLeft w:val="0"/>
              <w:marRight w:val="0"/>
              <w:marTop w:val="0"/>
              <w:marBottom w:val="0"/>
              <w:divBdr>
                <w:top w:val="none" w:sz="0" w:space="0" w:color="auto"/>
                <w:left w:val="none" w:sz="0" w:space="0" w:color="auto"/>
                <w:bottom w:val="none" w:sz="0" w:space="0" w:color="auto"/>
                <w:right w:val="none" w:sz="0" w:space="0" w:color="auto"/>
              </w:divBdr>
            </w:div>
            <w:div w:id="1537959418">
              <w:marLeft w:val="0"/>
              <w:marRight w:val="0"/>
              <w:marTop w:val="0"/>
              <w:marBottom w:val="0"/>
              <w:divBdr>
                <w:top w:val="none" w:sz="0" w:space="0" w:color="auto"/>
                <w:left w:val="none" w:sz="0" w:space="0" w:color="auto"/>
                <w:bottom w:val="none" w:sz="0" w:space="0" w:color="auto"/>
                <w:right w:val="none" w:sz="0" w:space="0" w:color="auto"/>
              </w:divBdr>
            </w:div>
            <w:div w:id="1203515258">
              <w:marLeft w:val="0"/>
              <w:marRight w:val="0"/>
              <w:marTop w:val="0"/>
              <w:marBottom w:val="0"/>
              <w:divBdr>
                <w:top w:val="none" w:sz="0" w:space="0" w:color="auto"/>
                <w:left w:val="none" w:sz="0" w:space="0" w:color="auto"/>
                <w:bottom w:val="none" w:sz="0" w:space="0" w:color="auto"/>
                <w:right w:val="none" w:sz="0" w:space="0" w:color="auto"/>
              </w:divBdr>
            </w:div>
            <w:div w:id="2026517053">
              <w:marLeft w:val="0"/>
              <w:marRight w:val="0"/>
              <w:marTop w:val="0"/>
              <w:marBottom w:val="0"/>
              <w:divBdr>
                <w:top w:val="none" w:sz="0" w:space="0" w:color="auto"/>
                <w:left w:val="none" w:sz="0" w:space="0" w:color="auto"/>
                <w:bottom w:val="none" w:sz="0" w:space="0" w:color="auto"/>
                <w:right w:val="none" w:sz="0" w:space="0" w:color="auto"/>
              </w:divBdr>
            </w:div>
            <w:div w:id="1762598854">
              <w:marLeft w:val="0"/>
              <w:marRight w:val="0"/>
              <w:marTop w:val="0"/>
              <w:marBottom w:val="0"/>
              <w:divBdr>
                <w:top w:val="none" w:sz="0" w:space="0" w:color="auto"/>
                <w:left w:val="none" w:sz="0" w:space="0" w:color="auto"/>
                <w:bottom w:val="none" w:sz="0" w:space="0" w:color="auto"/>
                <w:right w:val="none" w:sz="0" w:space="0" w:color="auto"/>
              </w:divBdr>
            </w:div>
            <w:div w:id="1976829523">
              <w:marLeft w:val="0"/>
              <w:marRight w:val="0"/>
              <w:marTop w:val="0"/>
              <w:marBottom w:val="0"/>
              <w:divBdr>
                <w:top w:val="none" w:sz="0" w:space="0" w:color="auto"/>
                <w:left w:val="none" w:sz="0" w:space="0" w:color="auto"/>
                <w:bottom w:val="none" w:sz="0" w:space="0" w:color="auto"/>
                <w:right w:val="none" w:sz="0" w:space="0" w:color="auto"/>
              </w:divBdr>
            </w:div>
            <w:div w:id="378213390">
              <w:marLeft w:val="0"/>
              <w:marRight w:val="0"/>
              <w:marTop w:val="0"/>
              <w:marBottom w:val="0"/>
              <w:divBdr>
                <w:top w:val="none" w:sz="0" w:space="0" w:color="auto"/>
                <w:left w:val="none" w:sz="0" w:space="0" w:color="auto"/>
                <w:bottom w:val="none" w:sz="0" w:space="0" w:color="auto"/>
                <w:right w:val="none" w:sz="0" w:space="0" w:color="auto"/>
              </w:divBdr>
            </w:div>
            <w:div w:id="2103528500">
              <w:marLeft w:val="0"/>
              <w:marRight w:val="0"/>
              <w:marTop w:val="0"/>
              <w:marBottom w:val="0"/>
              <w:divBdr>
                <w:top w:val="none" w:sz="0" w:space="0" w:color="auto"/>
                <w:left w:val="none" w:sz="0" w:space="0" w:color="auto"/>
                <w:bottom w:val="none" w:sz="0" w:space="0" w:color="auto"/>
                <w:right w:val="none" w:sz="0" w:space="0" w:color="auto"/>
              </w:divBdr>
            </w:div>
            <w:div w:id="2016952184">
              <w:marLeft w:val="0"/>
              <w:marRight w:val="0"/>
              <w:marTop w:val="0"/>
              <w:marBottom w:val="0"/>
              <w:divBdr>
                <w:top w:val="none" w:sz="0" w:space="0" w:color="auto"/>
                <w:left w:val="none" w:sz="0" w:space="0" w:color="auto"/>
                <w:bottom w:val="none" w:sz="0" w:space="0" w:color="auto"/>
                <w:right w:val="none" w:sz="0" w:space="0" w:color="auto"/>
              </w:divBdr>
            </w:div>
            <w:div w:id="1919945272">
              <w:marLeft w:val="0"/>
              <w:marRight w:val="0"/>
              <w:marTop w:val="0"/>
              <w:marBottom w:val="0"/>
              <w:divBdr>
                <w:top w:val="none" w:sz="0" w:space="0" w:color="auto"/>
                <w:left w:val="none" w:sz="0" w:space="0" w:color="auto"/>
                <w:bottom w:val="none" w:sz="0" w:space="0" w:color="auto"/>
                <w:right w:val="none" w:sz="0" w:space="0" w:color="auto"/>
              </w:divBdr>
            </w:div>
            <w:div w:id="465777275">
              <w:marLeft w:val="0"/>
              <w:marRight w:val="0"/>
              <w:marTop w:val="0"/>
              <w:marBottom w:val="0"/>
              <w:divBdr>
                <w:top w:val="none" w:sz="0" w:space="0" w:color="auto"/>
                <w:left w:val="none" w:sz="0" w:space="0" w:color="auto"/>
                <w:bottom w:val="none" w:sz="0" w:space="0" w:color="auto"/>
                <w:right w:val="none" w:sz="0" w:space="0" w:color="auto"/>
              </w:divBdr>
            </w:div>
            <w:div w:id="737097385">
              <w:marLeft w:val="0"/>
              <w:marRight w:val="0"/>
              <w:marTop w:val="0"/>
              <w:marBottom w:val="0"/>
              <w:divBdr>
                <w:top w:val="none" w:sz="0" w:space="0" w:color="auto"/>
                <w:left w:val="none" w:sz="0" w:space="0" w:color="auto"/>
                <w:bottom w:val="none" w:sz="0" w:space="0" w:color="auto"/>
                <w:right w:val="none" w:sz="0" w:space="0" w:color="auto"/>
              </w:divBdr>
            </w:div>
            <w:div w:id="341056019">
              <w:marLeft w:val="0"/>
              <w:marRight w:val="0"/>
              <w:marTop w:val="0"/>
              <w:marBottom w:val="0"/>
              <w:divBdr>
                <w:top w:val="none" w:sz="0" w:space="0" w:color="auto"/>
                <w:left w:val="none" w:sz="0" w:space="0" w:color="auto"/>
                <w:bottom w:val="none" w:sz="0" w:space="0" w:color="auto"/>
                <w:right w:val="none" w:sz="0" w:space="0" w:color="auto"/>
              </w:divBdr>
            </w:div>
            <w:div w:id="1331913068">
              <w:marLeft w:val="0"/>
              <w:marRight w:val="0"/>
              <w:marTop w:val="0"/>
              <w:marBottom w:val="0"/>
              <w:divBdr>
                <w:top w:val="none" w:sz="0" w:space="0" w:color="auto"/>
                <w:left w:val="none" w:sz="0" w:space="0" w:color="auto"/>
                <w:bottom w:val="none" w:sz="0" w:space="0" w:color="auto"/>
                <w:right w:val="none" w:sz="0" w:space="0" w:color="auto"/>
              </w:divBdr>
            </w:div>
            <w:div w:id="234898878">
              <w:marLeft w:val="0"/>
              <w:marRight w:val="0"/>
              <w:marTop w:val="0"/>
              <w:marBottom w:val="0"/>
              <w:divBdr>
                <w:top w:val="none" w:sz="0" w:space="0" w:color="auto"/>
                <w:left w:val="none" w:sz="0" w:space="0" w:color="auto"/>
                <w:bottom w:val="none" w:sz="0" w:space="0" w:color="auto"/>
                <w:right w:val="none" w:sz="0" w:space="0" w:color="auto"/>
              </w:divBdr>
            </w:div>
            <w:div w:id="426318054">
              <w:marLeft w:val="0"/>
              <w:marRight w:val="0"/>
              <w:marTop w:val="0"/>
              <w:marBottom w:val="0"/>
              <w:divBdr>
                <w:top w:val="none" w:sz="0" w:space="0" w:color="auto"/>
                <w:left w:val="none" w:sz="0" w:space="0" w:color="auto"/>
                <w:bottom w:val="none" w:sz="0" w:space="0" w:color="auto"/>
                <w:right w:val="none" w:sz="0" w:space="0" w:color="auto"/>
              </w:divBdr>
            </w:div>
            <w:div w:id="1363363844">
              <w:marLeft w:val="0"/>
              <w:marRight w:val="0"/>
              <w:marTop w:val="0"/>
              <w:marBottom w:val="0"/>
              <w:divBdr>
                <w:top w:val="none" w:sz="0" w:space="0" w:color="auto"/>
                <w:left w:val="none" w:sz="0" w:space="0" w:color="auto"/>
                <w:bottom w:val="none" w:sz="0" w:space="0" w:color="auto"/>
                <w:right w:val="none" w:sz="0" w:space="0" w:color="auto"/>
              </w:divBdr>
            </w:div>
            <w:div w:id="1297220240">
              <w:marLeft w:val="0"/>
              <w:marRight w:val="0"/>
              <w:marTop w:val="0"/>
              <w:marBottom w:val="0"/>
              <w:divBdr>
                <w:top w:val="none" w:sz="0" w:space="0" w:color="auto"/>
                <w:left w:val="none" w:sz="0" w:space="0" w:color="auto"/>
                <w:bottom w:val="none" w:sz="0" w:space="0" w:color="auto"/>
                <w:right w:val="none" w:sz="0" w:space="0" w:color="auto"/>
              </w:divBdr>
            </w:div>
            <w:div w:id="1223560882">
              <w:marLeft w:val="0"/>
              <w:marRight w:val="0"/>
              <w:marTop w:val="0"/>
              <w:marBottom w:val="0"/>
              <w:divBdr>
                <w:top w:val="none" w:sz="0" w:space="0" w:color="auto"/>
                <w:left w:val="none" w:sz="0" w:space="0" w:color="auto"/>
                <w:bottom w:val="none" w:sz="0" w:space="0" w:color="auto"/>
                <w:right w:val="none" w:sz="0" w:space="0" w:color="auto"/>
              </w:divBdr>
            </w:div>
            <w:div w:id="1610233659">
              <w:marLeft w:val="0"/>
              <w:marRight w:val="0"/>
              <w:marTop w:val="0"/>
              <w:marBottom w:val="0"/>
              <w:divBdr>
                <w:top w:val="none" w:sz="0" w:space="0" w:color="auto"/>
                <w:left w:val="none" w:sz="0" w:space="0" w:color="auto"/>
                <w:bottom w:val="none" w:sz="0" w:space="0" w:color="auto"/>
                <w:right w:val="none" w:sz="0" w:space="0" w:color="auto"/>
              </w:divBdr>
            </w:div>
            <w:div w:id="1895191213">
              <w:marLeft w:val="0"/>
              <w:marRight w:val="0"/>
              <w:marTop w:val="0"/>
              <w:marBottom w:val="0"/>
              <w:divBdr>
                <w:top w:val="none" w:sz="0" w:space="0" w:color="auto"/>
                <w:left w:val="none" w:sz="0" w:space="0" w:color="auto"/>
                <w:bottom w:val="none" w:sz="0" w:space="0" w:color="auto"/>
                <w:right w:val="none" w:sz="0" w:space="0" w:color="auto"/>
              </w:divBdr>
            </w:div>
            <w:div w:id="1181502937">
              <w:marLeft w:val="0"/>
              <w:marRight w:val="0"/>
              <w:marTop w:val="0"/>
              <w:marBottom w:val="0"/>
              <w:divBdr>
                <w:top w:val="none" w:sz="0" w:space="0" w:color="auto"/>
                <w:left w:val="none" w:sz="0" w:space="0" w:color="auto"/>
                <w:bottom w:val="none" w:sz="0" w:space="0" w:color="auto"/>
                <w:right w:val="none" w:sz="0" w:space="0" w:color="auto"/>
              </w:divBdr>
            </w:div>
            <w:div w:id="653607184">
              <w:marLeft w:val="0"/>
              <w:marRight w:val="0"/>
              <w:marTop w:val="0"/>
              <w:marBottom w:val="0"/>
              <w:divBdr>
                <w:top w:val="none" w:sz="0" w:space="0" w:color="auto"/>
                <w:left w:val="none" w:sz="0" w:space="0" w:color="auto"/>
                <w:bottom w:val="none" w:sz="0" w:space="0" w:color="auto"/>
                <w:right w:val="none" w:sz="0" w:space="0" w:color="auto"/>
              </w:divBdr>
            </w:div>
            <w:div w:id="415245465">
              <w:marLeft w:val="0"/>
              <w:marRight w:val="0"/>
              <w:marTop w:val="0"/>
              <w:marBottom w:val="0"/>
              <w:divBdr>
                <w:top w:val="none" w:sz="0" w:space="0" w:color="auto"/>
                <w:left w:val="none" w:sz="0" w:space="0" w:color="auto"/>
                <w:bottom w:val="none" w:sz="0" w:space="0" w:color="auto"/>
                <w:right w:val="none" w:sz="0" w:space="0" w:color="auto"/>
              </w:divBdr>
            </w:div>
            <w:div w:id="261571770">
              <w:marLeft w:val="0"/>
              <w:marRight w:val="0"/>
              <w:marTop w:val="0"/>
              <w:marBottom w:val="0"/>
              <w:divBdr>
                <w:top w:val="none" w:sz="0" w:space="0" w:color="auto"/>
                <w:left w:val="none" w:sz="0" w:space="0" w:color="auto"/>
                <w:bottom w:val="none" w:sz="0" w:space="0" w:color="auto"/>
                <w:right w:val="none" w:sz="0" w:space="0" w:color="auto"/>
              </w:divBdr>
            </w:div>
            <w:div w:id="60811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6408">
      <w:marLeft w:val="0"/>
      <w:marRight w:val="0"/>
      <w:marTop w:val="0"/>
      <w:marBottom w:val="0"/>
      <w:divBdr>
        <w:top w:val="none" w:sz="0" w:space="0" w:color="auto"/>
        <w:left w:val="none" w:sz="0" w:space="0" w:color="auto"/>
        <w:bottom w:val="none" w:sz="0" w:space="0" w:color="auto"/>
        <w:right w:val="none" w:sz="0" w:space="0" w:color="auto"/>
      </w:divBdr>
    </w:div>
    <w:div w:id="1725642287">
      <w:marLeft w:val="0"/>
      <w:marRight w:val="0"/>
      <w:marTop w:val="0"/>
      <w:marBottom w:val="0"/>
      <w:divBdr>
        <w:top w:val="none" w:sz="0" w:space="0" w:color="auto"/>
        <w:left w:val="none" w:sz="0" w:space="0" w:color="auto"/>
        <w:bottom w:val="none" w:sz="0" w:space="0" w:color="auto"/>
        <w:right w:val="none" w:sz="0" w:space="0" w:color="auto"/>
      </w:divBdr>
    </w:div>
    <w:div w:id="1726024482">
      <w:marLeft w:val="0"/>
      <w:marRight w:val="0"/>
      <w:marTop w:val="0"/>
      <w:marBottom w:val="0"/>
      <w:divBdr>
        <w:top w:val="none" w:sz="0" w:space="0" w:color="auto"/>
        <w:left w:val="none" w:sz="0" w:space="0" w:color="auto"/>
        <w:bottom w:val="none" w:sz="0" w:space="0" w:color="auto"/>
        <w:right w:val="none" w:sz="0" w:space="0" w:color="auto"/>
      </w:divBdr>
      <w:divsChild>
        <w:div w:id="1267889373">
          <w:marLeft w:val="0"/>
          <w:marRight w:val="0"/>
          <w:marTop w:val="0"/>
          <w:marBottom w:val="0"/>
          <w:divBdr>
            <w:top w:val="none" w:sz="0" w:space="0" w:color="auto"/>
            <w:left w:val="none" w:sz="0" w:space="0" w:color="auto"/>
            <w:bottom w:val="none" w:sz="0" w:space="0" w:color="auto"/>
            <w:right w:val="none" w:sz="0" w:space="0" w:color="auto"/>
          </w:divBdr>
        </w:div>
        <w:div w:id="1551727545">
          <w:marLeft w:val="0"/>
          <w:marRight w:val="0"/>
          <w:marTop w:val="0"/>
          <w:marBottom w:val="0"/>
          <w:divBdr>
            <w:top w:val="none" w:sz="0" w:space="0" w:color="auto"/>
            <w:left w:val="none" w:sz="0" w:space="0" w:color="auto"/>
            <w:bottom w:val="none" w:sz="0" w:space="0" w:color="auto"/>
            <w:right w:val="none" w:sz="0" w:space="0" w:color="auto"/>
          </w:divBdr>
        </w:div>
      </w:divsChild>
    </w:div>
    <w:div w:id="1727298232">
      <w:marLeft w:val="0"/>
      <w:marRight w:val="0"/>
      <w:marTop w:val="0"/>
      <w:marBottom w:val="0"/>
      <w:divBdr>
        <w:top w:val="none" w:sz="0" w:space="0" w:color="auto"/>
        <w:left w:val="none" w:sz="0" w:space="0" w:color="auto"/>
        <w:bottom w:val="none" w:sz="0" w:space="0" w:color="auto"/>
        <w:right w:val="none" w:sz="0" w:space="0" w:color="auto"/>
      </w:divBdr>
    </w:div>
    <w:div w:id="1729450173">
      <w:marLeft w:val="0"/>
      <w:marRight w:val="0"/>
      <w:marTop w:val="0"/>
      <w:marBottom w:val="0"/>
      <w:divBdr>
        <w:top w:val="none" w:sz="0" w:space="0" w:color="auto"/>
        <w:left w:val="none" w:sz="0" w:space="0" w:color="auto"/>
        <w:bottom w:val="none" w:sz="0" w:space="0" w:color="auto"/>
        <w:right w:val="none" w:sz="0" w:space="0" w:color="auto"/>
      </w:divBdr>
    </w:div>
    <w:div w:id="1730416490">
      <w:marLeft w:val="0"/>
      <w:marRight w:val="0"/>
      <w:marTop w:val="0"/>
      <w:marBottom w:val="0"/>
      <w:divBdr>
        <w:top w:val="none" w:sz="0" w:space="0" w:color="auto"/>
        <w:left w:val="none" w:sz="0" w:space="0" w:color="auto"/>
        <w:bottom w:val="none" w:sz="0" w:space="0" w:color="auto"/>
        <w:right w:val="none" w:sz="0" w:space="0" w:color="auto"/>
      </w:divBdr>
    </w:div>
    <w:div w:id="1733195381">
      <w:marLeft w:val="0"/>
      <w:marRight w:val="0"/>
      <w:marTop w:val="0"/>
      <w:marBottom w:val="0"/>
      <w:divBdr>
        <w:top w:val="none" w:sz="0" w:space="0" w:color="auto"/>
        <w:left w:val="none" w:sz="0" w:space="0" w:color="auto"/>
        <w:bottom w:val="none" w:sz="0" w:space="0" w:color="auto"/>
        <w:right w:val="none" w:sz="0" w:space="0" w:color="auto"/>
      </w:divBdr>
    </w:div>
    <w:div w:id="1736469959">
      <w:marLeft w:val="0"/>
      <w:marRight w:val="0"/>
      <w:marTop w:val="0"/>
      <w:marBottom w:val="0"/>
      <w:divBdr>
        <w:top w:val="none" w:sz="0" w:space="0" w:color="auto"/>
        <w:left w:val="none" w:sz="0" w:space="0" w:color="auto"/>
        <w:bottom w:val="none" w:sz="0" w:space="0" w:color="auto"/>
        <w:right w:val="none" w:sz="0" w:space="0" w:color="auto"/>
      </w:divBdr>
    </w:div>
    <w:div w:id="1736852070">
      <w:marLeft w:val="0"/>
      <w:marRight w:val="0"/>
      <w:marTop w:val="0"/>
      <w:marBottom w:val="0"/>
      <w:divBdr>
        <w:top w:val="none" w:sz="0" w:space="0" w:color="auto"/>
        <w:left w:val="none" w:sz="0" w:space="0" w:color="auto"/>
        <w:bottom w:val="none" w:sz="0" w:space="0" w:color="auto"/>
        <w:right w:val="none" w:sz="0" w:space="0" w:color="auto"/>
      </w:divBdr>
      <w:divsChild>
        <w:div w:id="1808744749">
          <w:marLeft w:val="0"/>
          <w:marRight w:val="0"/>
          <w:marTop w:val="0"/>
          <w:marBottom w:val="0"/>
          <w:divBdr>
            <w:top w:val="none" w:sz="0" w:space="0" w:color="auto"/>
            <w:left w:val="none" w:sz="0" w:space="0" w:color="auto"/>
            <w:bottom w:val="none" w:sz="0" w:space="0" w:color="auto"/>
            <w:right w:val="none" w:sz="0" w:space="0" w:color="auto"/>
          </w:divBdr>
          <w:divsChild>
            <w:div w:id="309483878">
              <w:marLeft w:val="0"/>
              <w:marRight w:val="0"/>
              <w:marTop w:val="0"/>
              <w:marBottom w:val="0"/>
              <w:divBdr>
                <w:top w:val="none" w:sz="0" w:space="0" w:color="auto"/>
                <w:left w:val="none" w:sz="0" w:space="0" w:color="auto"/>
                <w:bottom w:val="none" w:sz="0" w:space="0" w:color="auto"/>
                <w:right w:val="none" w:sz="0" w:space="0" w:color="auto"/>
              </w:divBdr>
            </w:div>
            <w:div w:id="1041782228">
              <w:marLeft w:val="0"/>
              <w:marRight w:val="0"/>
              <w:marTop w:val="0"/>
              <w:marBottom w:val="0"/>
              <w:divBdr>
                <w:top w:val="none" w:sz="0" w:space="0" w:color="auto"/>
                <w:left w:val="none" w:sz="0" w:space="0" w:color="auto"/>
                <w:bottom w:val="none" w:sz="0" w:space="0" w:color="auto"/>
                <w:right w:val="none" w:sz="0" w:space="0" w:color="auto"/>
              </w:divBdr>
            </w:div>
            <w:div w:id="1335767176">
              <w:marLeft w:val="0"/>
              <w:marRight w:val="0"/>
              <w:marTop w:val="0"/>
              <w:marBottom w:val="0"/>
              <w:divBdr>
                <w:top w:val="none" w:sz="0" w:space="0" w:color="auto"/>
                <w:left w:val="none" w:sz="0" w:space="0" w:color="auto"/>
                <w:bottom w:val="none" w:sz="0" w:space="0" w:color="auto"/>
                <w:right w:val="none" w:sz="0" w:space="0" w:color="auto"/>
              </w:divBdr>
            </w:div>
            <w:div w:id="1669675148">
              <w:marLeft w:val="0"/>
              <w:marRight w:val="0"/>
              <w:marTop w:val="0"/>
              <w:marBottom w:val="0"/>
              <w:divBdr>
                <w:top w:val="none" w:sz="0" w:space="0" w:color="auto"/>
                <w:left w:val="none" w:sz="0" w:space="0" w:color="auto"/>
                <w:bottom w:val="none" w:sz="0" w:space="0" w:color="auto"/>
                <w:right w:val="none" w:sz="0" w:space="0" w:color="auto"/>
              </w:divBdr>
            </w:div>
            <w:div w:id="1707218617">
              <w:marLeft w:val="0"/>
              <w:marRight w:val="0"/>
              <w:marTop w:val="0"/>
              <w:marBottom w:val="0"/>
              <w:divBdr>
                <w:top w:val="none" w:sz="0" w:space="0" w:color="auto"/>
                <w:left w:val="none" w:sz="0" w:space="0" w:color="auto"/>
                <w:bottom w:val="none" w:sz="0" w:space="0" w:color="auto"/>
                <w:right w:val="none" w:sz="0" w:space="0" w:color="auto"/>
              </w:divBdr>
            </w:div>
            <w:div w:id="1130241986">
              <w:marLeft w:val="0"/>
              <w:marRight w:val="0"/>
              <w:marTop w:val="0"/>
              <w:marBottom w:val="0"/>
              <w:divBdr>
                <w:top w:val="none" w:sz="0" w:space="0" w:color="auto"/>
                <w:left w:val="none" w:sz="0" w:space="0" w:color="auto"/>
                <w:bottom w:val="none" w:sz="0" w:space="0" w:color="auto"/>
                <w:right w:val="none" w:sz="0" w:space="0" w:color="auto"/>
              </w:divBdr>
            </w:div>
            <w:div w:id="1998605163">
              <w:marLeft w:val="0"/>
              <w:marRight w:val="0"/>
              <w:marTop w:val="0"/>
              <w:marBottom w:val="0"/>
              <w:divBdr>
                <w:top w:val="none" w:sz="0" w:space="0" w:color="auto"/>
                <w:left w:val="none" w:sz="0" w:space="0" w:color="auto"/>
                <w:bottom w:val="none" w:sz="0" w:space="0" w:color="auto"/>
                <w:right w:val="none" w:sz="0" w:space="0" w:color="auto"/>
              </w:divBdr>
            </w:div>
            <w:div w:id="1919434375">
              <w:marLeft w:val="0"/>
              <w:marRight w:val="0"/>
              <w:marTop w:val="0"/>
              <w:marBottom w:val="0"/>
              <w:divBdr>
                <w:top w:val="none" w:sz="0" w:space="0" w:color="auto"/>
                <w:left w:val="none" w:sz="0" w:space="0" w:color="auto"/>
                <w:bottom w:val="none" w:sz="0" w:space="0" w:color="auto"/>
                <w:right w:val="none" w:sz="0" w:space="0" w:color="auto"/>
              </w:divBdr>
            </w:div>
            <w:div w:id="1327171336">
              <w:marLeft w:val="0"/>
              <w:marRight w:val="0"/>
              <w:marTop w:val="0"/>
              <w:marBottom w:val="0"/>
              <w:divBdr>
                <w:top w:val="none" w:sz="0" w:space="0" w:color="auto"/>
                <w:left w:val="none" w:sz="0" w:space="0" w:color="auto"/>
                <w:bottom w:val="none" w:sz="0" w:space="0" w:color="auto"/>
                <w:right w:val="none" w:sz="0" w:space="0" w:color="auto"/>
              </w:divBdr>
            </w:div>
            <w:div w:id="1180311362">
              <w:marLeft w:val="0"/>
              <w:marRight w:val="0"/>
              <w:marTop w:val="0"/>
              <w:marBottom w:val="0"/>
              <w:divBdr>
                <w:top w:val="none" w:sz="0" w:space="0" w:color="auto"/>
                <w:left w:val="none" w:sz="0" w:space="0" w:color="auto"/>
                <w:bottom w:val="none" w:sz="0" w:space="0" w:color="auto"/>
                <w:right w:val="none" w:sz="0" w:space="0" w:color="auto"/>
              </w:divBdr>
            </w:div>
            <w:div w:id="1191843597">
              <w:marLeft w:val="0"/>
              <w:marRight w:val="0"/>
              <w:marTop w:val="0"/>
              <w:marBottom w:val="0"/>
              <w:divBdr>
                <w:top w:val="none" w:sz="0" w:space="0" w:color="auto"/>
                <w:left w:val="none" w:sz="0" w:space="0" w:color="auto"/>
                <w:bottom w:val="none" w:sz="0" w:space="0" w:color="auto"/>
                <w:right w:val="none" w:sz="0" w:space="0" w:color="auto"/>
              </w:divBdr>
            </w:div>
            <w:div w:id="1397246121">
              <w:marLeft w:val="0"/>
              <w:marRight w:val="0"/>
              <w:marTop w:val="0"/>
              <w:marBottom w:val="0"/>
              <w:divBdr>
                <w:top w:val="none" w:sz="0" w:space="0" w:color="auto"/>
                <w:left w:val="none" w:sz="0" w:space="0" w:color="auto"/>
                <w:bottom w:val="none" w:sz="0" w:space="0" w:color="auto"/>
                <w:right w:val="none" w:sz="0" w:space="0" w:color="auto"/>
              </w:divBdr>
            </w:div>
            <w:div w:id="99378611">
              <w:marLeft w:val="0"/>
              <w:marRight w:val="0"/>
              <w:marTop w:val="0"/>
              <w:marBottom w:val="0"/>
              <w:divBdr>
                <w:top w:val="none" w:sz="0" w:space="0" w:color="auto"/>
                <w:left w:val="none" w:sz="0" w:space="0" w:color="auto"/>
                <w:bottom w:val="none" w:sz="0" w:space="0" w:color="auto"/>
                <w:right w:val="none" w:sz="0" w:space="0" w:color="auto"/>
              </w:divBdr>
            </w:div>
            <w:div w:id="725491841">
              <w:marLeft w:val="0"/>
              <w:marRight w:val="0"/>
              <w:marTop w:val="0"/>
              <w:marBottom w:val="0"/>
              <w:divBdr>
                <w:top w:val="none" w:sz="0" w:space="0" w:color="auto"/>
                <w:left w:val="none" w:sz="0" w:space="0" w:color="auto"/>
                <w:bottom w:val="none" w:sz="0" w:space="0" w:color="auto"/>
                <w:right w:val="none" w:sz="0" w:space="0" w:color="auto"/>
              </w:divBdr>
            </w:div>
            <w:div w:id="2000572366">
              <w:marLeft w:val="0"/>
              <w:marRight w:val="0"/>
              <w:marTop w:val="0"/>
              <w:marBottom w:val="0"/>
              <w:divBdr>
                <w:top w:val="none" w:sz="0" w:space="0" w:color="auto"/>
                <w:left w:val="none" w:sz="0" w:space="0" w:color="auto"/>
                <w:bottom w:val="none" w:sz="0" w:space="0" w:color="auto"/>
                <w:right w:val="none" w:sz="0" w:space="0" w:color="auto"/>
              </w:divBdr>
            </w:div>
            <w:div w:id="993951263">
              <w:marLeft w:val="0"/>
              <w:marRight w:val="0"/>
              <w:marTop w:val="0"/>
              <w:marBottom w:val="0"/>
              <w:divBdr>
                <w:top w:val="none" w:sz="0" w:space="0" w:color="auto"/>
                <w:left w:val="none" w:sz="0" w:space="0" w:color="auto"/>
                <w:bottom w:val="none" w:sz="0" w:space="0" w:color="auto"/>
                <w:right w:val="none" w:sz="0" w:space="0" w:color="auto"/>
              </w:divBdr>
            </w:div>
            <w:div w:id="563368520">
              <w:marLeft w:val="0"/>
              <w:marRight w:val="0"/>
              <w:marTop w:val="0"/>
              <w:marBottom w:val="0"/>
              <w:divBdr>
                <w:top w:val="none" w:sz="0" w:space="0" w:color="auto"/>
                <w:left w:val="none" w:sz="0" w:space="0" w:color="auto"/>
                <w:bottom w:val="none" w:sz="0" w:space="0" w:color="auto"/>
                <w:right w:val="none" w:sz="0" w:space="0" w:color="auto"/>
              </w:divBdr>
            </w:div>
            <w:div w:id="1020468400">
              <w:marLeft w:val="0"/>
              <w:marRight w:val="0"/>
              <w:marTop w:val="0"/>
              <w:marBottom w:val="0"/>
              <w:divBdr>
                <w:top w:val="none" w:sz="0" w:space="0" w:color="auto"/>
                <w:left w:val="none" w:sz="0" w:space="0" w:color="auto"/>
                <w:bottom w:val="none" w:sz="0" w:space="0" w:color="auto"/>
                <w:right w:val="none" w:sz="0" w:space="0" w:color="auto"/>
              </w:divBdr>
            </w:div>
            <w:div w:id="418674279">
              <w:marLeft w:val="0"/>
              <w:marRight w:val="0"/>
              <w:marTop w:val="0"/>
              <w:marBottom w:val="0"/>
              <w:divBdr>
                <w:top w:val="none" w:sz="0" w:space="0" w:color="auto"/>
                <w:left w:val="none" w:sz="0" w:space="0" w:color="auto"/>
                <w:bottom w:val="none" w:sz="0" w:space="0" w:color="auto"/>
                <w:right w:val="none" w:sz="0" w:space="0" w:color="auto"/>
              </w:divBdr>
            </w:div>
            <w:div w:id="182593164">
              <w:marLeft w:val="0"/>
              <w:marRight w:val="0"/>
              <w:marTop w:val="0"/>
              <w:marBottom w:val="0"/>
              <w:divBdr>
                <w:top w:val="none" w:sz="0" w:space="0" w:color="auto"/>
                <w:left w:val="none" w:sz="0" w:space="0" w:color="auto"/>
                <w:bottom w:val="none" w:sz="0" w:space="0" w:color="auto"/>
                <w:right w:val="none" w:sz="0" w:space="0" w:color="auto"/>
              </w:divBdr>
            </w:div>
            <w:div w:id="1326399548">
              <w:marLeft w:val="0"/>
              <w:marRight w:val="0"/>
              <w:marTop w:val="0"/>
              <w:marBottom w:val="0"/>
              <w:divBdr>
                <w:top w:val="none" w:sz="0" w:space="0" w:color="auto"/>
                <w:left w:val="none" w:sz="0" w:space="0" w:color="auto"/>
                <w:bottom w:val="none" w:sz="0" w:space="0" w:color="auto"/>
                <w:right w:val="none" w:sz="0" w:space="0" w:color="auto"/>
              </w:divBdr>
            </w:div>
            <w:div w:id="1373650392">
              <w:marLeft w:val="0"/>
              <w:marRight w:val="0"/>
              <w:marTop w:val="0"/>
              <w:marBottom w:val="0"/>
              <w:divBdr>
                <w:top w:val="none" w:sz="0" w:space="0" w:color="auto"/>
                <w:left w:val="none" w:sz="0" w:space="0" w:color="auto"/>
                <w:bottom w:val="none" w:sz="0" w:space="0" w:color="auto"/>
                <w:right w:val="none" w:sz="0" w:space="0" w:color="auto"/>
              </w:divBdr>
            </w:div>
            <w:div w:id="418911158">
              <w:marLeft w:val="0"/>
              <w:marRight w:val="0"/>
              <w:marTop w:val="0"/>
              <w:marBottom w:val="0"/>
              <w:divBdr>
                <w:top w:val="none" w:sz="0" w:space="0" w:color="auto"/>
                <w:left w:val="none" w:sz="0" w:space="0" w:color="auto"/>
                <w:bottom w:val="none" w:sz="0" w:space="0" w:color="auto"/>
                <w:right w:val="none" w:sz="0" w:space="0" w:color="auto"/>
              </w:divBdr>
            </w:div>
            <w:div w:id="748188298">
              <w:marLeft w:val="0"/>
              <w:marRight w:val="0"/>
              <w:marTop w:val="0"/>
              <w:marBottom w:val="0"/>
              <w:divBdr>
                <w:top w:val="none" w:sz="0" w:space="0" w:color="auto"/>
                <w:left w:val="none" w:sz="0" w:space="0" w:color="auto"/>
                <w:bottom w:val="none" w:sz="0" w:space="0" w:color="auto"/>
                <w:right w:val="none" w:sz="0" w:space="0" w:color="auto"/>
              </w:divBdr>
            </w:div>
            <w:div w:id="1422917813">
              <w:marLeft w:val="0"/>
              <w:marRight w:val="0"/>
              <w:marTop w:val="0"/>
              <w:marBottom w:val="0"/>
              <w:divBdr>
                <w:top w:val="none" w:sz="0" w:space="0" w:color="auto"/>
                <w:left w:val="none" w:sz="0" w:space="0" w:color="auto"/>
                <w:bottom w:val="none" w:sz="0" w:space="0" w:color="auto"/>
                <w:right w:val="none" w:sz="0" w:space="0" w:color="auto"/>
              </w:divBdr>
            </w:div>
            <w:div w:id="478882446">
              <w:marLeft w:val="0"/>
              <w:marRight w:val="0"/>
              <w:marTop w:val="0"/>
              <w:marBottom w:val="0"/>
              <w:divBdr>
                <w:top w:val="none" w:sz="0" w:space="0" w:color="auto"/>
                <w:left w:val="none" w:sz="0" w:space="0" w:color="auto"/>
                <w:bottom w:val="none" w:sz="0" w:space="0" w:color="auto"/>
                <w:right w:val="none" w:sz="0" w:space="0" w:color="auto"/>
              </w:divBdr>
            </w:div>
            <w:div w:id="517081219">
              <w:marLeft w:val="0"/>
              <w:marRight w:val="0"/>
              <w:marTop w:val="0"/>
              <w:marBottom w:val="0"/>
              <w:divBdr>
                <w:top w:val="none" w:sz="0" w:space="0" w:color="auto"/>
                <w:left w:val="none" w:sz="0" w:space="0" w:color="auto"/>
                <w:bottom w:val="none" w:sz="0" w:space="0" w:color="auto"/>
                <w:right w:val="none" w:sz="0" w:space="0" w:color="auto"/>
              </w:divBdr>
            </w:div>
            <w:div w:id="373240445">
              <w:marLeft w:val="0"/>
              <w:marRight w:val="0"/>
              <w:marTop w:val="0"/>
              <w:marBottom w:val="0"/>
              <w:divBdr>
                <w:top w:val="none" w:sz="0" w:space="0" w:color="auto"/>
                <w:left w:val="none" w:sz="0" w:space="0" w:color="auto"/>
                <w:bottom w:val="none" w:sz="0" w:space="0" w:color="auto"/>
                <w:right w:val="none" w:sz="0" w:space="0" w:color="auto"/>
              </w:divBdr>
            </w:div>
            <w:div w:id="19748469">
              <w:marLeft w:val="0"/>
              <w:marRight w:val="0"/>
              <w:marTop w:val="0"/>
              <w:marBottom w:val="0"/>
              <w:divBdr>
                <w:top w:val="none" w:sz="0" w:space="0" w:color="auto"/>
                <w:left w:val="none" w:sz="0" w:space="0" w:color="auto"/>
                <w:bottom w:val="none" w:sz="0" w:space="0" w:color="auto"/>
                <w:right w:val="none" w:sz="0" w:space="0" w:color="auto"/>
              </w:divBdr>
            </w:div>
            <w:div w:id="1958949894">
              <w:marLeft w:val="0"/>
              <w:marRight w:val="0"/>
              <w:marTop w:val="0"/>
              <w:marBottom w:val="0"/>
              <w:divBdr>
                <w:top w:val="none" w:sz="0" w:space="0" w:color="auto"/>
                <w:left w:val="none" w:sz="0" w:space="0" w:color="auto"/>
                <w:bottom w:val="none" w:sz="0" w:space="0" w:color="auto"/>
                <w:right w:val="none" w:sz="0" w:space="0" w:color="auto"/>
              </w:divBdr>
            </w:div>
            <w:div w:id="1486581087">
              <w:marLeft w:val="0"/>
              <w:marRight w:val="0"/>
              <w:marTop w:val="0"/>
              <w:marBottom w:val="0"/>
              <w:divBdr>
                <w:top w:val="none" w:sz="0" w:space="0" w:color="auto"/>
                <w:left w:val="none" w:sz="0" w:space="0" w:color="auto"/>
                <w:bottom w:val="none" w:sz="0" w:space="0" w:color="auto"/>
                <w:right w:val="none" w:sz="0" w:space="0" w:color="auto"/>
              </w:divBdr>
            </w:div>
            <w:div w:id="1946032813">
              <w:marLeft w:val="0"/>
              <w:marRight w:val="0"/>
              <w:marTop w:val="0"/>
              <w:marBottom w:val="0"/>
              <w:divBdr>
                <w:top w:val="none" w:sz="0" w:space="0" w:color="auto"/>
                <w:left w:val="none" w:sz="0" w:space="0" w:color="auto"/>
                <w:bottom w:val="none" w:sz="0" w:space="0" w:color="auto"/>
                <w:right w:val="none" w:sz="0" w:space="0" w:color="auto"/>
              </w:divBdr>
            </w:div>
            <w:div w:id="1802962966">
              <w:marLeft w:val="0"/>
              <w:marRight w:val="0"/>
              <w:marTop w:val="0"/>
              <w:marBottom w:val="0"/>
              <w:divBdr>
                <w:top w:val="none" w:sz="0" w:space="0" w:color="auto"/>
                <w:left w:val="none" w:sz="0" w:space="0" w:color="auto"/>
                <w:bottom w:val="none" w:sz="0" w:space="0" w:color="auto"/>
                <w:right w:val="none" w:sz="0" w:space="0" w:color="auto"/>
              </w:divBdr>
            </w:div>
            <w:div w:id="1235897319">
              <w:marLeft w:val="0"/>
              <w:marRight w:val="0"/>
              <w:marTop w:val="0"/>
              <w:marBottom w:val="0"/>
              <w:divBdr>
                <w:top w:val="none" w:sz="0" w:space="0" w:color="auto"/>
                <w:left w:val="none" w:sz="0" w:space="0" w:color="auto"/>
                <w:bottom w:val="none" w:sz="0" w:space="0" w:color="auto"/>
                <w:right w:val="none" w:sz="0" w:space="0" w:color="auto"/>
              </w:divBdr>
            </w:div>
            <w:div w:id="2047899761">
              <w:marLeft w:val="0"/>
              <w:marRight w:val="0"/>
              <w:marTop w:val="0"/>
              <w:marBottom w:val="0"/>
              <w:divBdr>
                <w:top w:val="none" w:sz="0" w:space="0" w:color="auto"/>
                <w:left w:val="none" w:sz="0" w:space="0" w:color="auto"/>
                <w:bottom w:val="none" w:sz="0" w:space="0" w:color="auto"/>
                <w:right w:val="none" w:sz="0" w:space="0" w:color="auto"/>
              </w:divBdr>
            </w:div>
            <w:div w:id="918755229">
              <w:marLeft w:val="0"/>
              <w:marRight w:val="0"/>
              <w:marTop w:val="0"/>
              <w:marBottom w:val="0"/>
              <w:divBdr>
                <w:top w:val="none" w:sz="0" w:space="0" w:color="auto"/>
                <w:left w:val="none" w:sz="0" w:space="0" w:color="auto"/>
                <w:bottom w:val="none" w:sz="0" w:space="0" w:color="auto"/>
                <w:right w:val="none" w:sz="0" w:space="0" w:color="auto"/>
              </w:divBdr>
            </w:div>
            <w:div w:id="1858347751">
              <w:marLeft w:val="0"/>
              <w:marRight w:val="0"/>
              <w:marTop w:val="0"/>
              <w:marBottom w:val="0"/>
              <w:divBdr>
                <w:top w:val="none" w:sz="0" w:space="0" w:color="auto"/>
                <w:left w:val="none" w:sz="0" w:space="0" w:color="auto"/>
                <w:bottom w:val="none" w:sz="0" w:space="0" w:color="auto"/>
                <w:right w:val="none" w:sz="0" w:space="0" w:color="auto"/>
              </w:divBdr>
            </w:div>
            <w:div w:id="2116896619">
              <w:marLeft w:val="0"/>
              <w:marRight w:val="0"/>
              <w:marTop w:val="0"/>
              <w:marBottom w:val="0"/>
              <w:divBdr>
                <w:top w:val="none" w:sz="0" w:space="0" w:color="auto"/>
                <w:left w:val="none" w:sz="0" w:space="0" w:color="auto"/>
                <w:bottom w:val="none" w:sz="0" w:space="0" w:color="auto"/>
                <w:right w:val="none" w:sz="0" w:space="0" w:color="auto"/>
              </w:divBdr>
            </w:div>
            <w:div w:id="58021636">
              <w:marLeft w:val="0"/>
              <w:marRight w:val="0"/>
              <w:marTop w:val="0"/>
              <w:marBottom w:val="0"/>
              <w:divBdr>
                <w:top w:val="none" w:sz="0" w:space="0" w:color="auto"/>
                <w:left w:val="none" w:sz="0" w:space="0" w:color="auto"/>
                <w:bottom w:val="none" w:sz="0" w:space="0" w:color="auto"/>
                <w:right w:val="none" w:sz="0" w:space="0" w:color="auto"/>
              </w:divBdr>
            </w:div>
            <w:div w:id="1189026651">
              <w:marLeft w:val="0"/>
              <w:marRight w:val="0"/>
              <w:marTop w:val="0"/>
              <w:marBottom w:val="0"/>
              <w:divBdr>
                <w:top w:val="none" w:sz="0" w:space="0" w:color="auto"/>
                <w:left w:val="none" w:sz="0" w:space="0" w:color="auto"/>
                <w:bottom w:val="none" w:sz="0" w:space="0" w:color="auto"/>
                <w:right w:val="none" w:sz="0" w:space="0" w:color="auto"/>
              </w:divBdr>
            </w:div>
            <w:div w:id="248730740">
              <w:marLeft w:val="0"/>
              <w:marRight w:val="0"/>
              <w:marTop w:val="0"/>
              <w:marBottom w:val="0"/>
              <w:divBdr>
                <w:top w:val="none" w:sz="0" w:space="0" w:color="auto"/>
                <w:left w:val="none" w:sz="0" w:space="0" w:color="auto"/>
                <w:bottom w:val="none" w:sz="0" w:space="0" w:color="auto"/>
                <w:right w:val="none" w:sz="0" w:space="0" w:color="auto"/>
              </w:divBdr>
            </w:div>
            <w:div w:id="140465856">
              <w:marLeft w:val="0"/>
              <w:marRight w:val="0"/>
              <w:marTop w:val="0"/>
              <w:marBottom w:val="0"/>
              <w:divBdr>
                <w:top w:val="none" w:sz="0" w:space="0" w:color="auto"/>
                <w:left w:val="none" w:sz="0" w:space="0" w:color="auto"/>
                <w:bottom w:val="none" w:sz="0" w:space="0" w:color="auto"/>
                <w:right w:val="none" w:sz="0" w:space="0" w:color="auto"/>
              </w:divBdr>
            </w:div>
            <w:div w:id="800003693">
              <w:marLeft w:val="0"/>
              <w:marRight w:val="0"/>
              <w:marTop w:val="0"/>
              <w:marBottom w:val="0"/>
              <w:divBdr>
                <w:top w:val="none" w:sz="0" w:space="0" w:color="auto"/>
                <w:left w:val="none" w:sz="0" w:space="0" w:color="auto"/>
                <w:bottom w:val="none" w:sz="0" w:space="0" w:color="auto"/>
                <w:right w:val="none" w:sz="0" w:space="0" w:color="auto"/>
              </w:divBdr>
            </w:div>
            <w:div w:id="1698969262">
              <w:marLeft w:val="0"/>
              <w:marRight w:val="0"/>
              <w:marTop w:val="0"/>
              <w:marBottom w:val="0"/>
              <w:divBdr>
                <w:top w:val="none" w:sz="0" w:space="0" w:color="auto"/>
                <w:left w:val="none" w:sz="0" w:space="0" w:color="auto"/>
                <w:bottom w:val="none" w:sz="0" w:space="0" w:color="auto"/>
                <w:right w:val="none" w:sz="0" w:space="0" w:color="auto"/>
              </w:divBdr>
            </w:div>
            <w:div w:id="1020395978">
              <w:marLeft w:val="0"/>
              <w:marRight w:val="0"/>
              <w:marTop w:val="0"/>
              <w:marBottom w:val="0"/>
              <w:divBdr>
                <w:top w:val="none" w:sz="0" w:space="0" w:color="auto"/>
                <w:left w:val="none" w:sz="0" w:space="0" w:color="auto"/>
                <w:bottom w:val="none" w:sz="0" w:space="0" w:color="auto"/>
                <w:right w:val="none" w:sz="0" w:space="0" w:color="auto"/>
              </w:divBdr>
            </w:div>
            <w:div w:id="658970415">
              <w:marLeft w:val="0"/>
              <w:marRight w:val="0"/>
              <w:marTop w:val="0"/>
              <w:marBottom w:val="0"/>
              <w:divBdr>
                <w:top w:val="none" w:sz="0" w:space="0" w:color="auto"/>
                <w:left w:val="none" w:sz="0" w:space="0" w:color="auto"/>
                <w:bottom w:val="none" w:sz="0" w:space="0" w:color="auto"/>
                <w:right w:val="none" w:sz="0" w:space="0" w:color="auto"/>
              </w:divBdr>
            </w:div>
            <w:div w:id="1952934110">
              <w:marLeft w:val="0"/>
              <w:marRight w:val="0"/>
              <w:marTop w:val="0"/>
              <w:marBottom w:val="0"/>
              <w:divBdr>
                <w:top w:val="none" w:sz="0" w:space="0" w:color="auto"/>
                <w:left w:val="none" w:sz="0" w:space="0" w:color="auto"/>
                <w:bottom w:val="none" w:sz="0" w:space="0" w:color="auto"/>
                <w:right w:val="none" w:sz="0" w:space="0" w:color="auto"/>
              </w:divBdr>
            </w:div>
            <w:div w:id="780102037">
              <w:marLeft w:val="0"/>
              <w:marRight w:val="0"/>
              <w:marTop w:val="0"/>
              <w:marBottom w:val="0"/>
              <w:divBdr>
                <w:top w:val="none" w:sz="0" w:space="0" w:color="auto"/>
                <w:left w:val="none" w:sz="0" w:space="0" w:color="auto"/>
                <w:bottom w:val="none" w:sz="0" w:space="0" w:color="auto"/>
                <w:right w:val="none" w:sz="0" w:space="0" w:color="auto"/>
              </w:divBdr>
            </w:div>
            <w:div w:id="269973270">
              <w:marLeft w:val="0"/>
              <w:marRight w:val="0"/>
              <w:marTop w:val="0"/>
              <w:marBottom w:val="0"/>
              <w:divBdr>
                <w:top w:val="none" w:sz="0" w:space="0" w:color="auto"/>
                <w:left w:val="none" w:sz="0" w:space="0" w:color="auto"/>
                <w:bottom w:val="none" w:sz="0" w:space="0" w:color="auto"/>
                <w:right w:val="none" w:sz="0" w:space="0" w:color="auto"/>
              </w:divBdr>
            </w:div>
            <w:div w:id="940912101">
              <w:marLeft w:val="0"/>
              <w:marRight w:val="0"/>
              <w:marTop w:val="0"/>
              <w:marBottom w:val="0"/>
              <w:divBdr>
                <w:top w:val="none" w:sz="0" w:space="0" w:color="auto"/>
                <w:left w:val="none" w:sz="0" w:space="0" w:color="auto"/>
                <w:bottom w:val="none" w:sz="0" w:space="0" w:color="auto"/>
                <w:right w:val="none" w:sz="0" w:space="0" w:color="auto"/>
              </w:divBdr>
            </w:div>
            <w:div w:id="1382441840">
              <w:marLeft w:val="0"/>
              <w:marRight w:val="0"/>
              <w:marTop w:val="0"/>
              <w:marBottom w:val="0"/>
              <w:divBdr>
                <w:top w:val="none" w:sz="0" w:space="0" w:color="auto"/>
                <w:left w:val="none" w:sz="0" w:space="0" w:color="auto"/>
                <w:bottom w:val="none" w:sz="0" w:space="0" w:color="auto"/>
                <w:right w:val="none" w:sz="0" w:space="0" w:color="auto"/>
              </w:divBdr>
            </w:div>
            <w:div w:id="1481262369">
              <w:marLeft w:val="0"/>
              <w:marRight w:val="0"/>
              <w:marTop w:val="0"/>
              <w:marBottom w:val="0"/>
              <w:divBdr>
                <w:top w:val="none" w:sz="0" w:space="0" w:color="auto"/>
                <w:left w:val="none" w:sz="0" w:space="0" w:color="auto"/>
                <w:bottom w:val="none" w:sz="0" w:space="0" w:color="auto"/>
                <w:right w:val="none" w:sz="0" w:space="0" w:color="auto"/>
              </w:divBdr>
            </w:div>
            <w:div w:id="641272668">
              <w:marLeft w:val="0"/>
              <w:marRight w:val="0"/>
              <w:marTop w:val="0"/>
              <w:marBottom w:val="0"/>
              <w:divBdr>
                <w:top w:val="none" w:sz="0" w:space="0" w:color="auto"/>
                <w:left w:val="none" w:sz="0" w:space="0" w:color="auto"/>
                <w:bottom w:val="none" w:sz="0" w:space="0" w:color="auto"/>
                <w:right w:val="none" w:sz="0" w:space="0" w:color="auto"/>
              </w:divBdr>
            </w:div>
            <w:div w:id="1646818588">
              <w:marLeft w:val="0"/>
              <w:marRight w:val="0"/>
              <w:marTop w:val="0"/>
              <w:marBottom w:val="0"/>
              <w:divBdr>
                <w:top w:val="none" w:sz="0" w:space="0" w:color="auto"/>
                <w:left w:val="none" w:sz="0" w:space="0" w:color="auto"/>
                <w:bottom w:val="none" w:sz="0" w:space="0" w:color="auto"/>
                <w:right w:val="none" w:sz="0" w:space="0" w:color="auto"/>
              </w:divBdr>
            </w:div>
            <w:div w:id="1601989939">
              <w:marLeft w:val="0"/>
              <w:marRight w:val="0"/>
              <w:marTop w:val="0"/>
              <w:marBottom w:val="0"/>
              <w:divBdr>
                <w:top w:val="none" w:sz="0" w:space="0" w:color="auto"/>
                <w:left w:val="none" w:sz="0" w:space="0" w:color="auto"/>
                <w:bottom w:val="none" w:sz="0" w:space="0" w:color="auto"/>
                <w:right w:val="none" w:sz="0" w:space="0" w:color="auto"/>
              </w:divBdr>
            </w:div>
            <w:div w:id="1936858085">
              <w:marLeft w:val="0"/>
              <w:marRight w:val="0"/>
              <w:marTop w:val="0"/>
              <w:marBottom w:val="0"/>
              <w:divBdr>
                <w:top w:val="none" w:sz="0" w:space="0" w:color="auto"/>
                <w:left w:val="none" w:sz="0" w:space="0" w:color="auto"/>
                <w:bottom w:val="none" w:sz="0" w:space="0" w:color="auto"/>
                <w:right w:val="none" w:sz="0" w:space="0" w:color="auto"/>
              </w:divBdr>
            </w:div>
            <w:div w:id="1124929562">
              <w:marLeft w:val="0"/>
              <w:marRight w:val="0"/>
              <w:marTop w:val="0"/>
              <w:marBottom w:val="0"/>
              <w:divBdr>
                <w:top w:val="none" w:sz="0" w:space="0" w:color="auto"/>
                <w:left w:val="none" w:sz="0" w:space="0" w:color="auto"/>
                <w:bottom w:val="none" w:sz="0" w:space="0" w:color="auto"/>
                <w:right w:val="none" w:sz="0" w:space="0" w:color="auto"/>
              </w:divBdr>
            </w:div>
            <w:div w:id="963652933">
              <w:marLeft w:val="0"/>
              <w:marRight w:val="0"/>
              <w:marTop w:val="0"/>
              <w:marBottom w:val="0"/>
              <w:divBdr>
                <w:top w:val="none" w:sz="0" w:space="0" w:color="auto"/>
                <w:left w:val="none" w:sz="0" w:space="0" w:color="auto"/>
                <w:bottom w:val="none" w:sz="0" w:space="0" w:color="auto"/>
                <w:right w:val="none" w:sz="0" w:space="0" w:color="auto"/>
              </w:divBdr>
            </w:div>
            <w:div w:id="1253470266">
              <w:marLeft w:val="0"/>
              <w:marRight w:val="0"/>
              <w:marTop w:val="0"/>
              <w:marBottom w:val="0"/>
              <w:divBdr>
                <w:top w:val="none" w:sz="0" w:space="0" w:color="auto"/>
                <w:left w:val="none" w:sz="0" w:space="0" w:color="auto"/>
                <w:bottom w:val="none" w:sz="0" w:space="0" w:color="auto"/>
                <w:right w:val="none" w:sz="0" w:space="0" w:color="auto"/>
              </w:divBdr>
            </w:div>
            <w:div w:id="314066407">
              <w:marLeft w:val="0"/>
              <w:marRight w:val="0"/>
              <w:marTop w:val="0"/>
              <w:marBottom w:val="0"/>
              <w:divBdr>
                <w:top w:val="none" w:sz="0" w:space="0" w:color="auto"/>
                <w:left w:val="none" w:sz="0" w:space="0" w:color="auto"/>
                <w:bottom w:val="none" w:sz="0" w:space="0" w:color="auto"/>
                <w:right w:val="none" w:sz="0" w:space="0" w:color="auto"/>
              </w:divBdr>
            </w:div>
            <w:div w:id="1466197445">
              <w:marLeft w:val="0"/>
              <w:marRight w:val="0"/>
              <w:marTop w:val="0"/>
              <w:marBottom w:val="0"/>
              <w:divBdr>
                <w:top w:val="none" w:sz="0" w:space="0" w:color="auto"/>
                <w:left w:val="none" w:sz="0" w:space="0" w:color="auto"/>
                <w:bottom w:val="none" w:sz="0" w:space="0" w:color="auto"/>
                <w:right w:val="none" w:sz="0" w:space="0" w:color="auto"/>
              </w:divBdr>
            </w:div>
            <w:div w:id="1469519408">
              <w:marLeft w:val="0"/>
              <w:marRight w:val="0"/>
              <w:marTop w:val="0"/>
              <w:marBottom w:val="0"/>
              <w:divBdr>
                <w:top w:val="none" w:sz="0" w:space="0" w:color="auto"/>
                <w:left w:val="none" w:sz="0" w:space="0" w:color="auto"/>
                <w:bottom w:val="none" w:sz="0" w:space="0" w:color="auto"/>
                <w:right w:val="none" w:sz="0" w:space="0" w:color="auto"/>
              </w:divBdr>
            </w:div>
            <w:div w:id="1149248569">
              <w:marLeft w:val="0"/>
              <w:marRight w:val="0"/>
              <w:marTop w:val="0"/>
              <w:marBottom w:val="0"/>
              <w:divBdr>
                <w:top w:val="none" w:sz="0" w:space="0" w:color="auto"/>
                <w:left w:val="none" w:sz="0" w:space="0" w:color="auto"/>
                <w:bottom w:val="none" w:sz="0" w:space="0" w:color="auto"/>
                <w:right w:val="none" w:sz="0" w:space="0" w:color="auto"/>
              </w:divBdr>
            </w:div>
            <w:div w:id="775174611">
              <w:marLeft w:val="0"/>
              <w:marRight w:val="0"/>
              <w:marTop w:val="0"/>
              <w:marBottom w:val="0"/>
              <w:divBdr>
                <w:top w:val="none" w:sz="0" w:space="0" w:color="auto"/>
                <w:left w:val="none" w:sz="0" w:space="0" w:color="auto"/>
                <w:bottom w:val="none" w:sz="0" w:space="0" w:color="auto"/>
                <w:right w:val="none" w:sz="0" w:space="0" w:color="auto"/>
              </w:divBdr>
            </w:div>
            <w:div w:id="2106613392">
              <w:marLeft w:val="0"/>
              <w:marRight w:val="0"/>
              <w:marTop w:val="0"/>
              <w:marBottom w:val="0"/>
              <w:divBdr>
                <w:top w:val="none" w:sz="0" w:space="0" w:color="auto"/>
                <w:left w:val="none" w:sz="0" w:space="0" w:color="auto"/>
                <w:bottom w:val="none" w:sz="0" w:space="0" w:color="auto"/>
                <w:right w:val="none" w:sz="0" w:space="0" w:color="auto"/>
              </w:divBdr>
            </w:div>
            <w:div w:id="1524394876">
              <w:marLeft w:val="0"/>
              <w:marRight w:val="0"/>
              <w:marTop w:val="0"/>
              <w:marBottom w:val="0"/>
              <w:divBdr>
                <w:top w:val="none" w:sz="0" w:space="0" w:color="auto"/>
                <w:left w:val="none" w:sz="0" w:space="0" w:color="auto"/>
                <w:bottom w:val="none" w:sz="0" w:space="0" w:color="auto"/>
                <w:right w:val="none" w:sz="0" w:space="0" w:color="auto"/>
              </w:divBdr>
            </w:div>
            <w:div w:id="513767760">
              <w:marLeft w:val="0"/>
              <w:marRight w:val="0"/>
              <w:marTop w:val="0"/>
              <w:marBottom w:val="0"/>
              <w:divBdr>
                <w:top w:val="none" w:sz="0" w:space="0" w:color="auto"/>
                <w:left w:val="none" w:sz="0" w:space="0" w:color="auto"/>
                <w:bottom w:val="none" w:sz="0" w:space="0" w:color="auto"/>
                <w:right w:val="none" w:sz="0" w:space="0" w:color="auto"/>
              </w:divBdr>
            </w:div>
            <w:div w:id="616108664">
              <w:marLeft w:val="0"/>
              <w:marRight w:val="0"/>
              <w:marTop w:val="0"/>
              <w:marBottom w:val="0"/>
              <w:divBdr>
                <w:top w:val="none" w:sz="0" w:space="0" w:color="auto"/>
                <w:left w:val="none" w:sz="0" w:space="0" w:color="auto"/>
                <w:bottom w:val="none" w:sz="0" w:space="0" w:color="auto"/>
                <w:right w:val="none" w:sz="0" w:space="0" w:color="auto"/>
              </w:divBdr>
            </w:div>
            <w:div w:id="337276315">
              <w:marLeft w:val="0"/>
              <w:marRight w:val="0"/>
              <w:marTop w:val="0"/>
              <w:marBottom w:val="0"/>
              <w:divBdr>
                <w:top w:val="none" w:sz="0" w:space="0" w:color="auto"/>
                <w:left w:val="none" w:sz="0" w:space="0" w:color="auto"/>
                <w:bottom w:val="none" w:sz="0" w:space="0" w:color="auto"/>
                <w:right w:val="none" w:sz="0" w:space="0" w:color="auto"/>
              </w:divBdr>
            </w:div>
            <w:div w:id="63921791">
              <w:marLeft w:val="0"/>
              <w:marRight w:val="0"/>
              <w:marTop w:val="0"/>
              <w:marBottom w:val="0"/>
              <w:divBdr>
                <w:top w:val="none" w:sz="0" w:space="0" w:color="auto"/>
                <w:left w:val="none" w:sz="0" w:space="0" w:color="auto"/>
                <w:bottom w:val="none" w:sz="0" w:space="0" w:color="auto"/>
                <w:right w:val="none" w:sz="0" w:space="0" w:color="auto"/>
              </w:divBdr>
            </w:div>
            <w:div w:id="1087464252">
              <w:marLeft w:val="0"/>
              <w:marRight w:val="0"/>
              <w:marTop w:val="0"/>
              <w:marBottom w:val="0"/>
              <w:divBdr>
                <w:top w:val="none" w:sz="0" w:space="0" w:color="auto"/>
                <w:left w:val="none" w:sz="0" w:space="0" w:color="auto"/>
                <w:bottom w:val="none" w:sz="0" w:space="0" w:color="auto"/>
                <w:right w:val="none" w:sz="0" w:space="0" w:color="auto"/>
              </w:divBdr>
            </w:div>
            <w:div w:id="333264801">
              <w:marLeft w:val="0"/>
              <w:marRight w:val="0"/>
              <w:marTop w:val="0"/>
              <w:marBottom w:val="0"/>
              <w:divBdr>
                <w:top w:val="none" w:sz="0" w:space="0" w:color="auto"/>
                <w:left w:val="none" w:sz="0" w:space="0" w:color="auto"/>
                <w:bottom w:val="none" w:sz="0" w:space="0" w:color="auto"/>
                <w:right w:val="none" w:sz="0" w:space="0" w:color="auto"/>
              </w:divBdr>
            </w:div>
            <w:div w:id="990064401">
              <w:marLeft w:val="0"/>
              <w:marRight w:val="0"/>
              <w:marTop w:val="0"/>
              <w:marBottom w:val="0"/>
              <w:divBdr>
                <w:top w:val="none" w:sz="0" w:space="0" w:color="auto"/>
                <w:left w:val="none" w:sz="0" w:space="0" w:color="auto"/>
                <w:bottom w:val="none" w:sz="0" w:space="0" w:color="auto"/>
                <w:right w:val="none" w:sz="0" w:space="0" w:color="auto"/>
              </w:divBdr>
            </w:div>
            <w:div w:id="801193017">
              <w:marLeft w:val="0"/>
              <w:marRight w:val="0"/>
              <w:marTop w:val="0"/>
              <w:marBottom w:val="0"/>
              <w:divBdr>
                <w:top w:val="none" w:sz="0" w:space="0" w:color="auto"/>
                <w:left w:val="none" w:sz="0" w:space="0" w:color="auto"/>
                <w:bottom w:val="none" w:sz="0" w:space="0" w:color="auto"/>
                <w:right w:val="none" w:sz="0" w:space="0" w:color="auto"/>
              </w:divBdr>
            </w:div>
            <w:div w:id="1811287528">
              <w:marLeft w:val="0"/>
              <w:marRight w:val="0"/>
              <w:marTop w:val="0"/>
              <w:marBottom w:val="0"/>
              <w:divBdr>
                <w:top w:val="none" w:sz="0" w:space="0" w:color="auto"/>
                <w:left w:val="none" w:sz="0" w:space="0" w:color="auto"/>
                <w:bottom w:val="none" w:sz="0" w:space="0" w:color="auto"/>
                <w:right w:val="none" w:sz="0" w:space="0" w:color="auto"/>
              </w:divBdr>
            </w:div>
            <w:div w:id="191651282">
              <w:marLeft w:val="0"/>
              <w:marRight w:val="0"/>
              <w:marTop w:val="0"/>
              <w:marBottom w:val="0"/>
              <w:divBdr>
                <w:top w:val="none" w:sz="0" w:space="0" w:color="auto"/>
                <w:left w:val="none" w:sz="0" w:space="0" w:color="auto"/>
                <w:bottom w:val="none" w:sz="0" w:space="0" w:color="auto"/>
                <w:right w:val="none" w:sz="0" w:space="0" w:color="auto"/>
              </w:divBdr>
            </w:div>
            <w:div w:id="1454900764">
              <w:marLeft w:val="0"/>
              <w:marRight w:val="0"/>
              <w:marTop w:val="0"/>
              <w:marBottom w:val="0"/>
              <w:divBdr>
                <w:top w:val="none" w:sz="0" w:space="0" w:color="auto"/>
                <w:left w:val="none" w:sz="0" w:space="0" w:color="auto"/>
                <w:bottom w:val="none" w:sz="0" w:space="0" w:color="auto"/>
                <w:right w:val="none" w:sz="0" w:space="0" w:color="auto"/>
              </w:divBdr>
            </w:div>
            <w:div w:id="1836067559">
              <w:marLeft w:val="0"/>
              <w:marRight w:val="0"/>
              <w:marTop w:val="0"/>
              <w:marBottom w:val="0"/>
              <w:divBdr>
                <w:top w:val="none" w:sz="0" w:space="0" w:color="auto"/>
                <w:left w:val="none" w:sz="0" w:space="0" w:color="auto"/>
                <w:bottom w:val="none" w:sz="0" w:space="0" w:color="auto"/>
                <w:right w:val="none" w:sz="0" w:space="0" w:color="auto"/>
              </w:divBdr>
            </w:div>
            <w:div w:id="1949383795">
              <w:marLeft w:val="0"/>
              <w:marRight w:val="0"/>
              <w:marTop w:val="0"/>
              <w:marBottom w:val="0"/>
              <w:divBdr>
                <w:top w:val="none" w:sz="0" w:space="0" w:color="auto"/>
                <w:left w:val="none" w:sz="0" w:space="0" w:color="auto"/>
                <w:bottom w:val="none" w:sz="0" w:space="0" w:color="auto"/>
                <w:right w:val="none" w:sz="0" w:space="0" w:color="auto"/>
              </w:divBdr>
            </w:div>
            <w:div w:id="277489371">
              <w:marLeft w:val="0"/>
              <w:marRight w:val="0"/>
              <w:marTop w:val="0"/>
              <w:marBottom w:val="0"/>
              <w:divBdr>
                <w:top w:val="none" w:sz="0" w:space="0" w:color="auto"/>
                <w:left w:val="none" w:sz="0" w:space="0" w:color="auto"/>
                <w:bottom w:val="none" w:sz="0" w:space="0" w:color="auto"/>
                <w:right w:val="none" w:sz="0" w:space="0" w:color="auto"/>
              </w:divBdr>
            </w:div>
            <w:div w:id="730924355">
              <w:marLeft w:val="0"/>
              <w:marRight w:val="0"/>
              <w:marTop w:val="0"/>
              <w:marBottom w:val="0"/>
              <w:divBdr>
                <w:top w:val="none" w:sz="0" w:space="0" w:color="auto"/>
                <w:left w:val="none" w:sz="0" w:space="0" w:color="auto"/>
                <w:bottom w:val="none" w:sz="0" w:space="0" w:color="auto"/>
                <w:right w:val="none" w:sz="0" w:space="0" w:color="auto"/>
              </w:divBdr>
            </w:div>
            <w:div w:id="1939173068">
              <w:marLeft w:val="0"/>
              <w:marRight w:val="0"/>
              <w:marTop w:val="0"/>
              <w:marBottom w:val="0"/>
              <w:divBdr>
                <w:top w:val="none" w:sz="0" w:space="0" w:color="auto"/>
                <w:left w:val="none" w:sz="0" w:space="0" w:color="auto"/>
                <w:bottom w:val="none" w:sz="0" w:space="0" w:color="auto"/>
                <w:right w:val="none" w:sz="0" w:space="0" w:color="auto"/>
              </w:divBdr>
            </w:div>
            <w:div w:id="626083113">
              <w:marLeft w:val="0"/>
              <w:marRight w:val="0"/>
              <w:marTop w:val="0"/>
              <w:marBottom w:val="0"/>
              <w:divBdr>
                <w:top w:val="none" w:sz="0" w:space="0" w:color="auto"/>
                <w:left w:val="none" w:sz="0" w:space="0" w:color="auto"/>
                <w:bottom w:val="none" w:sz="0" w:space="0" w:color="auto"/>
                <w:right w:val="none" w:sz="0" w:space="0" w:color="auto"/>
              </w:divBdr>
            </w:div>
            <w:div w:id="1607806363">
              <w:marLeft w:val="0"/>
              <w:marRight w:val="0"/>
              <w:marTop w:val="0"/>
              <w:marBottom w:val="0"/>
              <w:divBdr>
                <w:top w:val="none" w:sz="0" w:space="0" w:color="auto"/>
                <w:left w:val="none" w:sz="0" w:space="0" w:color="auto"/>
                <w:bottom w:val="none" w:sz="0" w:space="0" w:color="auto"/>
                <w:right w:val="none" w:sz="0" w:space="0" w:color="auto"/>
              </w:divBdr>
            </w:div>
            <w:div w:id="676158151">
              <w:marLeft w:val="0"/>
              <w:marRight w:val="0"/>
              <w:marTop w:val="0"/>
              <w:marBottom w:val="0"/>
              <w:divBdr>
                <w:top w:val="none" w:sz="0" w:space="0" w:color="auto"/>
                <w:left w:val="none" w:sz="0" w:space="0" w:color="auto"/>
                <w:bottom w:val="none" w:sz="0" w:space="0" w:color="auto"/>
                <w:right w:val="none" w:sz="0" w:space="0" w:color="auto"/>
              </w:divBdr>
            </w:div>
            <w:div w:id="492451969">
              <w:marLeft w:val="0"/>
              <w:marRight w:val="0"/>
              <w:marTop w:val="0"/>
              <w:marBottom w:val="0"/>
              <w:divBdr>
                <w:top w:val="none" w:sz="0" w:space="0" w:color="auto"/>
                <w:left w:val="none" w:sz="0" w:space="0" w:color="auto"/>
                <w:bottom w:val="none" w:sz="0" w:space="0" w:color="auto"/>
                <w:right w:val="none" w:sz="0" w:space="0" w:color="auto"/>
              </w:divBdr>
            </w:div>
            <w:div w:id="1159232967">
              <w:marLeft w:val="0"/>
              <w:marRight w:val="0"/>
              <w:marTop w:val="0"/>
              <w:marBottom w:val="0"/>
              <w:divBdr>
                <w:top w:val="none" w:sz="0" w:space="0" w:color="auto"/>
                <w:left w:val="none" w:sz="0" w:space="0" w:color="auto"/>
                <w:bottom w:val="none" w:sz="0" w:space="0" w:color="auto"/>
                <w:right w:val="none" w:sz="0" w:space="0" w:color="auto"/>
              </w:divBdr>
            </w:div>
            <w:div w:id="1507553965">
              <w:marLeft w:val="0"/>
              <w:marRight w:val="0"/>
              <w:marTop w:val="0"/>
              <w:marBottom w:val="0"/>
              <w:divBdr>
                <w:top w:val="none" w:sz="0" w:space="0" w:color="auto"/>
                <w:left w:val="none" w:sz="0" w:space="0" w:color="auto"/>
                <w:bottom w:val="none" w:sz="0" w:space="0" w:color="auto"/>
                <w:right w:val="none" w:sz="0" w:space="0" w:color="auto"/>
              </w:divBdr>
            </w:div>
            <w:div w:id="2143227359">
              <w:marLeft w:val="0"/>
              <w:marRight w:val="0"/>
              <w:marTop w:val="0"/>
              <w:marBottom w:val="0"/>
              <w:divBdr>
                <w:top w:val="none" w:sz="0" w:space="0" w:color="auto"/>
                <w:left w:val="none" w:sz="0" w:space="0" w:color="auto"/>
                <w:bottom w:val="none" w:sz="0" w:space="0" w:color="auto"/>
                <w:right w:val="none" w:sz="0" w:space="0" w:color="auto"/>
              </w:divBdr>
            </w:div>
            <w:div w:id="997464236">
              <w:marLeft w:val="0"/>
              <w:marRight w:val="0"/>
              <w:marTop w:val="0"/>
              <w:marBottom w:val="0"/>
              <w:divBdr>
                <w:top w:val="none" w:sz="0" w:space="0" w:color="auto"/>
                <w:left w:val="none" w:sz="0" w:space="0" w:color="auto"/>
                <w:bottom w:val="none" w:sz="0" w:space="0" w:color="auto"/>
                <w:right w:val="none" w:sz="0" w:space="0" w:color="auto"/>
              </w:divBdr>
            </w:div>
            <w:div w:id="384185590">
              <w:marLeft w:val="0"/>
              <w:marRight w:val="0"/>
              <w:marTop w:val="0"/>
              <w:marBottom w:val="0"/>
              <w:divBdr>
                <w:top w:val="none" w:sz="0" w:space="0" w:color="auto"/>
                <w:left w:val="none" w:sz="0" w:space="0" w:color="auto"/>
                <w:bottom w:val="none" w:sz="0" w:space="0" w:color="auto"/>
                <w:right w:val="none" w:sz="0" w:space="0" w:color="auto"/>
              </w:divBdr>
            </w:div>
            <w:div w:id="1726831176">
              <w:marLeft w:val="0"/>
              <w:marRight w:val="0"/>
              <w:marTop w:val="0"/>
              <w:marBottom w:val="0"/>
              <w:divBdr>
                <w:top w:val="none" w:sz="0" w:space="0" w:color="auto"/>
                <w:left w:val="none" w:sz="0" w:space="0" w:color="auto"/>
                <w:bottom w:val="none" w:sz="0" w:space="0" w:color="auto"/>
                <w:right w:val="none" w:sz="0" w:space="0" w:color="auto"/>
              </w:divBdr>
            </w:div>
            <w:div w:id="810754035">
              <w:marLeft w:val="0"/>
              <w:marRight w:val="0"/>
              <w:marTop w:val="0"/>
              <w:marBottom w:val="0"/>
              <w:divBdr>
                <w:top w:val="none" w:sz="0" w:space="0" w:color="auto"/>
                <w:left w:val="none" w:sz="0" w:space="0" w:color="auto"/>
                <w:bottom w:val="none" w:sz="0" w:space="0" w:color="auto"/>
                <w:right w:val="none" w:sz="0" w:space="0" w:color="auto"/>
              </w:divBdr>
            </w:div>
            <w:div w:id="930091259">
              <w:marLeft w:val="0"/>
              <w:marRight w:val="0"/>
              <w:marTop w:val="0"/>
              <w:marBottom w:val="0"/>
              <w:divBdr>
                <w:top w:val="none" w:sz="0" w:space="0" w:color="auto"/>
                <w:left w:val="none" w:sz="0" w:space="0" w:color="auto"/>
                <w:bottom w:val="none" w:sz="0" w:space="0" w:color="auto"/>
                <w:right w:val="none" w:sz="0" w:space="0" w:color="auto"/>
              </w:divBdr>
            </w:div>
            <w:div w:id="174273824">
              <w:marLeft w:val="0"/>
              <w:marRight w:val="0"/>
              <w:marTop w:val="0"/>
              <w:marBottom w:val="0"/>
              <w:divBdr>
                <w:top w:val="none" w:sz="0" w:space="0" w:color="auto"/>
                <w:left w:val="none" w:sz="0" w:space="0" w:color="auto"/>
                <w:bottom w:val="none" w:sz="0" w:space="0" w:color="auto"/>
                <w:right w:val="none" w:sz="0" w:space="0" w:color="auto"/>
              </w:divBdr>
            </w:div>
            <w:div w:id="861818392">
              <w:marLeft w:val="0"/>
              <w:marRight w:val="0"/>
              <w:marTop w:val="0"/>
              <w:marBottom w:val="0"/>
              <w:divBdr>
                <w:top w:val="none" w:sz="0" w:space="0" w:color="auto"/>
                <w:left w:val="none" w:sz="0" w:space="0" w:color="auto"/>
                <w:bottom w:val="none" w:sz="0" w:space="0" w:color="auto"/>
                <w:right w:val="none" w:sz="0" w:space="0" w:color="auto"/>
              </w:divBdr>
            </w:div>
            <w:div w:id="2133594110">
              <w:marLeft w:val="0"/>
              <w:marRight w:val="0"/>
              <w:marTop w:val="0"/>
              <w:marBottom w:val="0"/>
              <w:divBdr>
                <w:top w:val="none" w:sz="0" w:space="0" w:color="auto"/>
                <w:left w:val="none" w:sz="0" w:space="0" w:color="auto"/>
                <w:bottom w:val="none" w:sz="0" w:space="0" w:color="auto"/>
                <w:right w:val="none" w:sz="0" w:space="0" w:color="auto"/>
              </w:divBdr>
            </w:div>
            <w:div w:id="110171529">
              <w:marLeft w:val="0"/>
              <w:marRight w:val="0"/>
              <w:marTop w:val="0"/>
              <w:marBottom w:val="0"/>
              <w:divBdr>
                <w:top w:val="none" w:sz="0" w:space="0" w:color="auto"/>
                <w:left w:val="none" w:sz="0" w:space="0" w:color="auto"/>
                <w:bottom w:val="none" w:sz="0" w:space="0" w:color="auto"/>
                <w:right w:val="none" w:sz="0" w:space="0" w:color="auto"/>
              </w:divBdr>
            </w:div>
            <w:div w:id="1018852954">
              <w:marLeft w:val="0"/>
              <w:marRight w:val="0"/>
              <w:marTop w:val="0"/>
              <w:marBottom w:val="0"/>
              <w:divBdr>
                <w:top w:val="none" w:sz="0" w:space="0" w:color="auto"/>
                <w:left w:val="none" w:sz="0" w:space="0" w:color="auto"/>
                <w:bottom w:val="none" w:sz="0" w:space="0" w:color="auto"/>
                <w:right w:val="none" w:sz="0" w:space="0" w:color="auto"/>
              </w:divBdr>
            </w:div>
            <w:div w:id="2054498540">
              <w:marLeft w:val="0"/>
              <w:marRight w:val="0"/>
              <w:marTop w:val="0"/>
              <w:marBottom w:val="0"/>
              <w:divBdr>
                <w:top w:val="none" w:sz="0" w:space="0" w:color="auto"/>
                <w:left w:val="none" w:sz="0" w:space="0" w:color="auto"/>
                <w:bottom w:val="none" w:sz="0" w:space="0" w:color="auto"/>
                <w:right w:val="none" w:sz="0" w:space="0" w:color="auto"/>
              </w:divBdr>
            </w:div>
            <w:div w:id="2000845661">
              <w:marLeft w:val="0"/>
              <w:marRight w:val="0"/>
              <w:marTop w:val="0"/>
              <w:marBottom w:val="0"/>
              <w:divBdr>
                <w:top w:val="none" w:sz="0" w:space="0" w:color="auto"/>
                <w:left w:val="none" w:sz="0" w:space="0" w:color="auto"/>
                <w:bottom w:val="none" w:sz="0" w:space="0" w:color="auto"/>
                <w:right w:val="none" w:sz="0" w:space="0" w:color="auto"/>
              </w:divBdr>
            </w:div>
            <w:div w:id="1212225377">
              <w:marLeft w:val="0"/>
              <w:marRight w:val="0"/>
              <w:marTop w:val="0"/>
              <w:marBottom w:val="0"/>
              <w:divBdr>
                <w:top w:val="none" w:sz="0" w:space="0" w:color="auto"/>
                <w:left w:val="none" w:sz="0" w:space="0" w:color="auto"/>
                <w:bottom w:val="none" w:sz="0" w:space="0" w:color="auto"/>
                <w:right w:val="none" w:sz="0" w:space="0" w:color="auto"/>
              </w:divBdr>
            </w:div>
            <w:div w:id="1776746743">
              <w:marLeft w:val="0"/>
              <w:marRight w:val="0"/>
              <w:marTop w:val="0"/>
              <w:marBottom w:val="0"/>
              <w:divBdr>
                <w:top w:val="none" w:sz="0" w:space="0" w:color="auto"/>
                <w:left w:val="none" w:sz="0" w:space="0" w:color="auto"/>
                <w:bottom w:val="none" w:sz="0" w:space="0" w:color="auto"/>
                <w:right w:val="none" w:sz="0" w:space="0" w:color="auto"/>
              </w:divBdr>
            </w:div>
            <w:div w:id="186725506">
              <w:marLeft w:val="0"/>
              <w:marRight w:val="0"/>
              <w:marTop w:val="0"/>
              <w:marBottom w:val="0"/>
              <w:divBdr>
                <w:top w:val="none" w:sz="0" w:space="0" w:color="auto"/>
                <w:left w:val="none" w:sz="0" w:space="0" w:color="auto"/>
                <w:bottom w:val="none" w:sz="0" w:space="0" w:color="auto"/>
                <w:right w:val="none" w:sz="0" w:space="0" w:color="auto"/>
              </w:divBdr>
            </w:div>
            <w:div w:id="1825929752">
              <w:marLeft w:val="0"/>
              <w:marRight w:val="0"/>
              <w:marTop w:val="0"/>
              <w:marBottom w:val="0"/>
              <w:divBdr>
                <w:top w:val="none" w:sz="0" w:space="0" w:color="auto"/>
                <w:left w:val="none" w:sz="0" w:space="0" w:color="auto"/>
                <w:bottom w:val="none" w:sz="0" w:space="0" w:color="auto"/>
                <w:right w:val="none" w:sz="0" w:space="0" w:color="auto"/>
              </w:divBdr>
            </w:div>
            <w:div w:id="368264104">
              <w:marLeft w:val="0"/>
              <w:marRight w:val="0"/>
              <w:marTop w:val="0"/>
              <w:marBottom w:val="0"/>
              <w:divBdr>
                <w:top w:val="none" w:sz="0" w:space="0" w:color="auto"/>
                <w:left w:val="none" w:sz="0" w:space="0" w:color="auto"/>
                <w:bottom w:val="none" w:sz="0" w:space="0" w:color="auto"/>
                <w:right w:val="none" w:sz="0" w:space="0" w:color="auto"/>
              </w:divBdr>
            </w:div>
            <w:div w:id="663705797">
              <w:marLeft w:val="0"/>
              <w:marRight w:val="0"/>
              <w:marTop w:val="0"/>
              <w:marBottom w:val="0"/>
              <w:divBdr>
                <w:top w:val="none" w:sz="0" w:space="0" w:color="auto"/>
                <w:left w:val="none" w:sz="0" w:space="0" w:color="auto"/>
                <w:bottom w:val="none" w:sz="0" w:space="0" w:color="auto"/>
                <w:right w:val="none" w:sz="0" w:space="0" w:color="auto"/>
              </w:divBdr>
            </w:div>
            <w:div w:id="846557266">
              <w:marLeft w:val="0"/>
              <w:marRight w:val="0"/>
              <w:marTop w:val="0"/>
              <w:marBottom w:val="0"/>
              <w:divBdr>
                <w:top w:val="none" w:sz="0" w:space="0" w:color="auto"/>
                <w:left w:val="none" w:sz="0" w:space="0" w:color="auto"/>
                <w:bottom w:val="none" w:sz="0" w:space="0" w:color="auto"/>
                <w:right w:val="none" w:sz="0" w:space="0" w:color="auto"/>
              </w:divBdr>
            </w:div>
            <w:div w:id="648705067">
              <w:marLeft w:val="0"/>
              <w:marRight w:val="0"/>
              <w:marTop w:val="0"/>
              <w:marBottom w:val="0"/>
              <w:divBdr>
                <w:top w:val="none" w:sz="0" w:space="0" w:color="auto"/>
                <w:left w:val="none" w:sz="0" w:space="0" w:color="auto"/>
                <w:bottom w:val="none" w:sz="0" w:space="0" w:color="auto"/>
                <w:right w:val="none" w:sz="0" w:space="0" w:color="auto"/>
              </w:divBdr>
            </w:div>
            <w:div w:id="1293251496">
              <w:marLeft w:val="0"/>
              <w:marRight w:val="0"/>
              <w:marTop w:val="0"/>
              <w:marBottom w:val="0"/>
              <w:divBdr>
                <w:top w:val="none" w:sz="0" w:space="0" w:color="auto"/>
                <w:left w:val="none" w:sz="0" w:space="0" w:color="auto"/>
                <w:bottom w:val="none" w:sz="0" w:space="0" w:color="auto"/>
                <w:right w:val="none" w:sz="0" w:space="0" w:color="auto"/>
              </w:divBdr>
            </w:div>
            <w:div w:id="231235053">
              <w:marLeft w:val="0"/>
              <w:marRight w:val="0"/>
              <w:marTop w:val="0"/>
              <w:marBottom w:val="0"/>
              <w:divBdr>
                <w:top w:val="none" w:sz="0" w:space="0" w:color="auto"/>
                <w:left w:val="none" w:sz="0" w:space="0" w:color="auto"/>
                <w:bottom w:val="none" w:sz="0" w:space="0" w:color="auto"/>
                <w:right w:val="none" w:sz="0" w:space="0" w:color="auto"/>
              </w:divBdr>
            </w:div>
            <w:div w:id="1888954162">
              <w:marLeft w:val="0"/>
              <w:marRight w:val="0"/>
              <w:marTop w:val="0"/>
              <w:marBottom w:val="0"/>
              <w:divBdr>
                <w:top w:val="none" w:sz="0" w:space="0" w:color="auto"/>
                <w:left w:val="none" w:sz="0" w:space="0" w:color="auto"/>
                <w:bottom w:val="none" w:sz="0" w:space="0" w:color="auto"/>
                <w:right w:val="none" w:sz="0" w:space="0" w:color="auto"/>
              </w:divBdr>
            </w:div>
            <w:div w:id="1269585181">
              <w:marLeft w:val="0"/>
              <w:marRight w:val="0"/>
              <w:marTop w:val="0"/>
              <w:marBottom w:val="0"/>
              <w:divBdr>
                <w:top w:val="none" w:sz="0" w:space="0" w:color="auto"/>
                <w:left w:val="none" w:sz="0" w:space="0" w:color="auto"/>
                <w:bottom w:val="none" w:sz="0" w:space="0" w:color="auto"/>
                <w:right w:val="none" w:sz="0" w:space="0" w:color="auto"/>
              </w:divBdr>
            </w:div>
            <w:div w:id="1465613868">
              <w:marLeft w:val="0"/>
              <w:marRight w:val="0"/>
              <w:marTop w:val="0"/>
              <w:marBottom w:val="0"/>
              <w:divBdr>
                <w:top w:val="none" w:sz="0" w:space="0" w:color="auto"/>
                <w:left w:val="none" w:sz="0" w:space="0" w:color="auto"/>
                <w:bottom w:val="none" w:sz="0" w:space="0" w:color="auto"/>
                <w:right w:val="none" w:sz="0" w:space="0" w:color="auto"/>
              </w:divBdr>
            </w:div>
            <w:div w:id="343090391">
              <w:marLeft w:val="0"/>
              <w:marRight w:val="0"/>
              <w:marTop w:val="0"/>
              <w:marBottom w:val="0"/>
              <w:divBdr>
                <w:top w:val="none" w:sz="0" w:space="0" w:color="auto"/>
                <w:left w:val="none" w:sz="0" w:space="0" w:color="auto"/>
                <w:bottom w:val="none" w:sz="0" w:space="0" w:color="auto"/>
                <w:right w:val="none" w:sz="0" w:space="0" w:color="auto"/>
              </w:divBdr>
            </w:div>
            <w:div w:id="1330131835">
              <w:marLeft w:val="0"/>
              <w:marRight w:val="0"/>
              <w:marTop w:val="0"/>
              <w:marBottom w:val="0"/>
              <w:divBdr>
                <w:top w:val="none" w:sz="0" w:space="0" w:color="auto"/>
                <w:left w:val="none" w:sz="0" w:space="0" w:color="auto"/>
                <w:bottom w:val="none" w:sz="0" w:space="0" w:color="auto"/>
                <w:right w:val="none" w:sz="0" w:space="0" w:color="auto"/>
              </w:divBdr>
            </w:div>
            <w:div w:id="309143112">
              <w:marLeft w:val="0"/>
              <w:marRight w:val="0"/>
              <w:marTop w:val="0"/>
              <w:marBottom w:val="0"/>
              <w:divBdr>
                <w:top w:val="none" w:sz="0" w:space="0" w:color="auto"/>
                <w:left w:val="none" w:sz="0" w:space="0" w:color="auto"/>
                <w:bottom w:val="none" w:sz="0" w:space="0" w:color="auto"/>
                <w:right w:val="none" w:sz="0" w:space="0" w:color="auto"/>
              </w:divBdr>
            </w:div>
            <w:div w:id="485124907">
              <w:marLeft w:val="0"/>
              <w:marRight w:val="0"/>
              <w:marTop w:val="0"/>
              <w:marBottom w:val="0"/>
              <w:divBdr>
                <w:top w:val="none" w:sz="0" w:space="0" w:color="auto"/>
                <w:left w:val="none" w:sz="0" w:space="0" w:color="auto"/>
                <w:bottom w:val="none" w:sz="0" w:space="0" w:color="auto"/>
                <w:right w:val="none" w:sz="0" w:space="0" w:color="auto"/>
              </w:divBdr>
            </w:div>
            <w:div w:id="1731343354">
              <w:marLeft w:val="0"/>
              <w:marRight w:val="0"/>
              <w:marTop w:val="0"/>
              <w:marBottom w:val="0"/>
              <w:divBdr>
                <w:top w:val="none" w:sz="0" w:space="0" w:color="auto"/>
                <w:left w:val="none" w:sz="0" w:space="0" w:color="auto"/>
                <w:bottom w:val="none" w:sz="0" w:space="0" w:color="auto"/>
                <w:right w:val="none" w:sz="0" w:space="0" w:color="auto"/>
              </w:divBdr>
            </w:div>
            <w:div w:id="468933923">
              <w:marLeft w:val="0"/>
              <w:marRight w:val="0"/>
              <w:marTop w:val="0"/>
              <w:marBottom w:val="0"/>
              <w:divBdr>
                <w:top w:val="none" w:sz="0" w:space="0" w:color="auto"/>
                <w:left w:val="none" w:sz="0" w:space="0" w:color="auto"/>
                <w:bottom w:val="none" w:sz="0" w:space="0" w:color="auto"/>
                <w:right w:val="none" w:sz="0" w:space="0" w:color="auto"/>
              </w:divBdr>
            </w:div>
            <w:div w:id="748775780">
              <w:marLeft w:val="0"/>
              <w:marRight w:val="0"/>
              <w:marTop w:val="0"/>
              <w:marBottom w:val="0"/>
              <w:divBdr>
                <w:top w:val="none" w:sz="0" w:space="0" w:color="auto"/>
                <w:left w:val="none" w:sz="0" w:space="0" w:color="auto"/>
                <w:bottom w:val="none" w:sz="0" w:space="0" w:color="auto"/>
                <w:right w:val="none" w:sz="0" w:space="0" w:color="auto"/>
              </w:divBdr>
            </w:div>
            <w:div w:id="1081683448">
              <w:marLeft w:val="0"/>
              <w:marRight w:val="0"/>
              <w:marTop w:val="0"/>
              <w:marBottom w:val="0"/>
              <w:divBdr>
                <w:top w:val="none" w:sz="0" w:space="0" w:color="auto"/>
                <w:left w:val="none" w:sz="0" w:space="0" w:color="auto"/>
                <w:bottom w:val="none" w:sz="0" w:space="0" w:color="auto"/>
                <w:right w:val="none" w:sz="0" w:space="0" w:color="auto"/>
              </w:divBdr>
            </w:div>
            <w:div w:id="629282525">
              <w:marLeft w:val="0"/>
              <w:marRight w:val="0"/>
              <w:marTop w:val="0"/>
              <w:marBottom w:val="0"/>
              <w:divBdr>
                <w:top w:val="none" w:sz="0" w:space="0" w:color="auto"/>
                <w:left w:val="none" w:sz="0" w:space="0" w:color="auto"/>
                <w:bottom w:val="none" w:sz="0" w:space="0" w:color="auto"/>
                <w:right w:val="none" w:sz="0" w:space="0" w:color="auto"/>
              </w:divBdr>
            </w:div>
            <w:div w:id="790320917">
              <w:marLeft w:val="0"/>
              <w:marRight w:val="0"/>
              <w:marTop w:val="0"/>
              <w:marBottom w:val="0"/>
              <w:divBdr>
                <w:top w:val="none" w:sz="0" w:space="0" w:color="auto"/>
                <w:left w:val="none" w:sz="0" w:space="0" w:color="auto"/>
                <w:bottom w:val="none" w:sz="0" w:space="0" w:color="auto"/>
                <w:right w:val="none" w:sz="0" w:space="0" w:color="auto"/>
              </w:divBdr>
            </w:div>
            <w:div w:id="1599369002">
              <w:marLeft w:val="0"/>
              <w:marRight w:val="0"/>
              <w:marTop w:val="0"/>
              <w:marBottom w:val="0"/>
              <w:divBdr>
                <w:top w:val="none" w:sz="0" w:space="0" w:color="auto"/>
                <w:left w:val="none" w:sz="0" w:space="0" w:color="auto"/>
                <w:bottom w:val="none" w:sz="0" w:space="0" w:color="auto"/>
                <w:right w:val="none" w:sz="0" w:space="0" w:color="auto"/>
              </w:divBdr>
            </w:div>
            <w:div w:id="1458110986">
              <w:marLeft w:val="0"/>
              <w:marRight w:val="0"/>
              <w:marTop w:val="0"/>
              <w:marBottom w:val="0"/>
              <w:divBdr>
                <w:top w:val="none" w:sz="0" w:space="0" w:color="auto"/>
                <w:left w:val="none" w:sz="0" w:space="0" w:color="auto"/>
                <w:bottom w:val="none" w:sz="0" w:space="0" w:color="auto"/>
                <w:right w:val="none" w:sz="0" w:space="0" w:color="auto"/>
              </w:divBdr>
            </w:div>
            <w:div w:id="1318420172">
              <w:marLeft w:val="0"/>
              <w:marRight w:val="0"/>
              <w:marTop w:val="0"/>
              <w:marBottom w:val="0"/>
              <w:divBdr>
                <w:top w:val="none" w:sz="0" w:space="0" w:color="auto"/>
                <w:left w:val="none" w:sz="0" w:space="0" w:color="auto"/>
                <w:bottom w:val="none" w:sz="0" w:space="0" w:color="auto"/>
                <w:right w:val="none" w:sz="0" w:space="0" w:color="auto"/>
              </w:divBdr>
            </w:div>
            <w:div w:id="2028749111">
              <w:marLeft w:val="0"/>
              <w:marRight w:val="0"/>
              <w:marTop w:val="0"/>
              <w:marBottom w:val="0"/>
              <w:divBdr>
                <w:top w:val="none" w:sz="0" w:space="0" w:color="auto"/>
                <w:left w:val="none" w:sz="0" w:space="0" w:color="auto"/>
                <w:bottom w:val="none" w:sz="0" w:space="0" w:color="auto"/>
                <w:right w:val="none" w:sz="0" w:space="0" w:color="auto"/>
              </w:divBdr>
            </w:div>
            <w:div w:id="2038849741">
              <w:marLeft w:val="0"/>
              <w:marRight w:val="0"/>
              <w:marTop w:val="0"/>
              <w:marBottom w:val="0"/>
              <w:divBdr>
                <w:top w:val="none" w:sz="0" w:space="0" w:color="auto"/>
                <w:left w:val="none" w:sz="0" w:space="0" w:color="auto"/>
                <w:bottom w:val="none" w:sz="0" w:space="0" w:color="auto"/>
                <w:right w:val="none" w:sz="0" w:space="0" w:color="auto"/>
              </w:divBdr>
            </w:div>
            <w:div w:id="1102797439">
              <w:marLeft w:val="0"/>
              <w:marRight w:val="0"/>
              <w:marTop w:val="0"/>
              <w:marBottom w:val="0"/>
              <w:divBdr>
                <w:top w:val="none" w:sz="0" w:space="0" w:color="auto"/>
                <w:left w:val="none" w:sz="0" w:space="0" w:color="auto"/>
                <w:bottom w:val="none" w:sz="0" w:space="0" w:color="auto"/>
                <w:right w:val="none" w:sz="0" w:space="0" w:color="auto"/>
              </w:divBdr>
            </w:div>
            <w:div w:id="1355231977">
              <w:marLeft w:val="0"/>
              <w:marRight w:val="0"/>
              <w:marTop w:val="0"/>
              <w:marBottom w:val="0"/>
              <w:divBdr>
                <w:top w:val="none" w:sz="0" w:space="0" w:color="auto"/>
                <w:left w:val="none" w:sz="0" w:space="0" w:color="auto"/>
                <w:bottom w:val="none" w:sz="0" w:space="0" w:color="auto"/>
                <w:right w:val="none" w:sz="0" w:space="0" w:color="auto"/>
              </w:divBdr>
            </w:div>
            <w:div w:id="543760757">
              <w:marLeft w:val="0"/>
              <w:marRight w:val="0"/>
              <w:marTop w:val="0"/>
              <w:marBottom w:val="0"/>
              <w:divBdr>
                <w:top w:val="none" w:sz="0" w:space="0" w:color="auto"/>
                <w:left w:val="none" w:sz="0" w:space="0" w:color="auto"/>
                <w:bottom w:val="none" w:sz="0" w:space="0" w:color="auto"/>
                <w:right w:val="none" w:sz="0" w:space="0" w:color="auto"/>
              </w:divBdr>
            </w:div>
            <w:div w:id="566190899">
              <w:marLeft w:val="0"/>
              <w:marRight w:val="0"/>
              <w:marTop w:val="0"/>
              <w:marBottom w:val="0"/>
              <w:divBdr>
                <w:top w:val="none" w:sz="0" w:space="0" w:color="auto"/>
                <w:left w:val="none" w:sz="0" w:space="0" w:color="auto"/>
                <w:bottom w:val="none" w:sz="0" w:space="0" w:color="auto"/>
                <w:right w:val="none" w:sz="0" w:space="0" w:color="auto"/>
              </w:divBdr>
            </w:div>
            <w:div w:id="1215122634">
              <w:marLeft w:val="0"/>
              <w:marRight w:val="0"/>
              <w:marTop w:val="0"/>
              <w:marBottom w:val="0"/>
              <w:divBdr>
                <w:top w:val="none" w:sz="0" w:space="0" w:color="auto"/>
                <w:left w:val="none" w:sz="0" w:space="0" w:color="auto"/>
                <w:bottom w:val="none" w:sz="0" w:space="0" w:color="auto"/>
                <w:right w:val="none" w:sz="0" w:space="0" w:color="auto"/>
              </w:divBdr>
            </w:div>
            <w:div w:id="65300745">
              <w:marLeft w:val="0"/>
              <w:marRight w:val="0"/>
              <w:marTop w:val="0"/>
              <w:marBottom w:val="0"/>
              <w:divBdr>
                <w:top w:val="none" w:sz="0" w:space="0" w:color="auto"/>
                <w:left w:val="none" w:sz="0" w:space="0" w:color="auto"/>
                <w:bottom w:val="none" w:sz="0" w:space="0" w:color="auto"/>
                <w:right w:val="none" w:sz="0" w:space="0" w:color="auto"/>
              </w:divBdr>
            </w:div>
            <w:div w:id="354579996">
              <w:marLeft w:val="0"/>
              <w:marRight w:val="0"/>
              <w:marTop w:val="0"/>
              <w:marBottom w:val="0"/>
              <w:divBdr>
                <w:top w:val="none" w:sz="0" w:space="0" w:color="auto"/>
                <w:left w:val="none" w:sz="0" w:space="0" w:color="auto"/>
                <w:bottom w:val="none" w:sz="0" w:space="0" w:color="auto"/>
                <w:right w:val="none" w:sz="0" w:space="0" w:color="auto"/>
              </w:divBdr>
            </w:div>
            <w:div w:id="1280717474">
              <w:marLeft w:val="0"/>
              <w:marRight w:val="0"/>
              <w:marTop w:val="0"/>
              <w:marBottom w:val="0"/>
              <w:divBdr>
                <w:top w:val="none" w:sz="0" w:space="0" w:color="auto"/>
                <w:left w:val="none" w:sz="0" w:space="0" w:color="auto"/>
                <w:bottom w:val="none" w:sz="0" w:space="0" w:color="auto"/>
                <w:right w:val="none" w:sz="0" w:space="0" w:color="auto"/>
              </w:divBdr>
            </w:div>
            <w:div w:id="2029063076">
              <w:marLeft w:val="0"/>
              <w:marRight w:val="0"/>
              <w:marTop w:val="0"/>
              <w:marBottom w:val="0"/>
              <w:divBdr>
                <w:top w:val="none" w:sz="0" w:space="0" w:color="auto"/>
                <w:left w:val="none" w:sz="0" w:space="0" w:color="auto"/>
                <w:bottom w:val="none" w:sz="0" w:space="0" w:color="auto"/>
                <w:right w:val="none" w:sz="0" w:space="0" w:color="auto"/>
              </w:divBdr>
            </w:div>
            <w:div w:id="323360439">
              <w:marLeft w:val="0"/>
              <w:marRight w:val="0"/>
              <w:marTop w:val="0"/>
              <w:marBottom w:val="0"/>
              <w:divBdr>
                <w:top w:val="none" w:sz="0" w:space="0" w:color="auto"/>
                <w:left w:val="none" w:sz="0" w:space="0" w:color="auto"/>
                <w:bottom w:val="none" w:sz="0" w:space="0" w:color="auto"/>
                <w:right w:val="none" w:sz="0" w:space="0" w:color="auto"/>
              </w:divBdr>
            </w:div>
            <w:div w:id="1395396">
              <w:marLeft w:val="0"/>
              <w:marRight w:val="0"/>
              <w:marTop w:val="0"/>
              <w:marBottom w:val="0"/>
              <w:divBdr>
                <w:top w:val="none" w:sz="0" w:space="0" w:color="auto"/>
                <w:left w:val="none" w:sz="0" w:space="0" w:color="auto"/>
                <w:bottom w:val="none" w:sz="0" w:space="0" w:color="auto"/>
                <w:right w:val="none" w:sz="0" w:space="0" w:color="auto"/>
              </w:divBdr>
            </w:div>
            <w:div w:id="1337031675">
              <w:marLeft w:val="0"/>
              <w:marRight w:val="0"/>
              <w:marTop w:val="0"/>
              <w:marBottom w:val="0"/>
              <w:divBdr>
                <w:top w:val="none" w:sz="0" w:space="0" w:color="auto"/>
                <w:left w:val="none" w:sz="0" w:space="0" w:color="auto"/>
                <w:bottom w:val="none" w:sz="0" w:space="0" w:color="auto"/>
                <w:right w:val="none" w:sz="0" w:space="0" w:color="auto"/>
              </w:divBdr>
            </w:div>
            <w:div w:id="1850410453">
              <w:marLeft w:val="0"/>
              <w:marRight w:val="0"/>
              <w:marTop w:val="0"/>
              <w:marBottom w:val="0"/>
              <w:divBdr>
                <w:top w:val="none" w:sz="0" w:space="0" w:color="auto"/>
                <w:left w:val="none" w:sz="0" w:space="0" w:color="auto"/>
                <w:bottom w:val="none" w:sz="0" w:space="0" w:color="auto"/>
                <w:right w:val="none" w:sz="0" w:space="0" w:color="auto"/>
              </w:divBdr>
            </w:div>
            <w:div w:id="1300116125">
              <w:marLeft w:val="0"/>
              <w:marRight w:val="0"/>
              <w:marTop w:val="0"/>
              <w:marBottom w:val="0"/>
              <w:divBdr>
                <w:top w:val="none" w:sz="0" w:space="0" w:color="auto"/>
                <w:left w:val="none" w:sz="0" w:space="0" w:color="auto"/>
                <w:bottom w:val="none" w:sz="0" w:space="0" w:color="auto"/>
                <w:right w:val="none" w:sz="0" w:space="0" w:color="auto"/>
              </w:divBdr>
            </w:div>
            <w:div w:id="1475950334">
              <w:marLeft w:val="0"/>
              <w:marRight w:val="0"/>
              <w:marTop w:val="0"/>
              <w:marBottom w:val="0"/>
              <w:divBdr>
                <w:top w:val="none" w:sz="0" w:space="0" w:color="auto"/>
                <w:left w:val="none" w:sz="0" w:space="0" w:color="auto"/>
                <w:bottom w:val="none" w:sz="0" w:space="0" w:color="auto"/>
                <w:right w:val="none" w:sz="0" w:space="0" w:color="auto"/>
              </w:divBdr>
            </w:div>
            <w:div w:id="894051880">
              <w:marLeft w:val="0"/>
              <w:marRight w:val="0"/>
              <w:marTop w:val="0"/>
              <w:marBottom w:val="0"/>
              <w:divBdr>
                <w:top w:val="none" w:sz="0" w:space="0" w:color="auto"/>
                <w:left w:val="none" w:sz="0" w:space="0" w:color="auto"/>
                <w:bottom w:val="none" w:sz="0" w:space="0" w:color="auto"/>
                <w:right w:val="none" w:sz="0" w:space="0" w:color="auto"/>
              </w:divBdr>
            </w:div>
            <w:div w:id="1698043940">
              <w:marLeft w:val="0"/>
              <w:marRight w:val="0"/>
              <w:marTop w:val="0"/>
              <w:marBottom w:val="0"/>
              <w:divBdr>
                <w:top w:val="none" w:sz="0" w:space="0" w:color="auto"/>
                <w:left w:val="none" w:sz="0" w:space="0" w:color="auto"/>
                <w:bottom w:val="none" w:sz="0" w:space="0" w:color="auto"/>
                <w:right w:val="none" w:sz="0" w:space="0" w:color="auto"/>
              </w:divBdr>
            </w:div>
            <w:div w:id="736518473">
              <w:marLeft w:val="0"/>
              <w:marRight w:val="0"/>
              <w:marTop w:val="0"/>
              <w:marBottom w:val="0"/>
              <w:divBdr>
                <w:top w:val="none" w:sz="0" w:space="0" w:color="auto"/>
                <w:left w:val="none" w:sz="0" w:space="0" w:color="auto"/>
                <w:bottom w:val="none" w:sz="0" w:space="0" w:color="auto"/>
                <w:right w:val="none" w:sz="0" w:space="0" w:color="auto"/>
              </w:divBdr>
            </w:div>
            <w:div w:id="1255478286">
              <w:marLeft w:val="0"/>
              <w:marRight w:val="0"/>
              <w:marTop w:val="0"/>
              <w:marBottom w:val="0"/>
              <w:divBdr>
                <w:top w:val="none" w:sz="0" w:space="0" w:color="auto"/>
                <w:left w:val="none" w:sz="0" w:space="0" w:color="auto"/>
                <w:bottom w:val="none" w:sz="0" w:space="0" w:color="auto"/>
                <w:right w:val="none" w:sz="0" w:space="0" w:color="auto"/>
              </w:divBdr>
            </w:div>
            <w:div w:id="1725178338">
              <w:marLeft w:val="0"/>
              <w:marRight w:val="0"/>
              <w:marTop w:val="0"/>
              <w:marBottom w:val="0"/>
              <w:divBdr>
                <w:top w:val="none" w:sz="0" w:space="0" w:color="auto"/>
                <w:left w:val="none" w:sz="0" w:space="0" w:color="auto"/>
                <w:bottom w:val="none" w:sz="0" w:space="0" w:color="auto"/>
                <w:right w:val="none" w:sz="0" w:space="0" w:color="auto"/>
              </w:divBdr>
            </w:div>
            <w:div w:id="2089574435">
              <w:marLeft w:val="0"/>
              <w:marRight w:val="0"/>
              <w:marTop w:val="0"/>
              <w:marBottom w:val="0"/>
              <w:divBdr>
                <w:top w:val="none" w:sz="0" w:space="0" w:color="auto"/>
                <w:left w:val="none" w:sz="0" w:space="0" w:color="auto"/>
                <w:bottom w:val="none" w:sz="0" w:space="0" w:color="auto"/>
                <w:right w:val="none" w:sz="0" w:space="0" w:color="auto"/>
              </w:divBdr>
            </w:div>
            <w:div w:id="1039236158">
              <w:marLeft w:val="0"/>
              <w:marRight w:val="0"/>
              <w:marTop w:val="0"/>
              <w:marBottom w:val="0"/>
              <w:divBdr>
                <w:top w:val="none" w:sz="0" w:space="0" w:color="auto"/>
                <w:left w:val="none" w:sz="0" w:space="0" w:color="auto"/>
                <w:bottom w:val="none" w:sz="0" w:space="0" w:color="auto"/>
                <w:right w:val="none" w:sz="0" w:space="0" w:color="auto"/>
              </w:divBdr>
            </w:div>
            <w:div w:id="289022072">
              <w:marLeft w:val="0"/>
              <w:marRight w:val="0"/>
              <w:marTop w:val="0"/>
              <w:marBottom w:val="0"/>
              <w:divBdr>
                <w:top w:val="none" w:sz="0" w:space="0" w:color="auto"/>
                <w:left w:val="none" w:sz="0" w:space="0" w:color="auto"/>
                <w:bottom w:val="none" w:sz="0" w:space="0" w:color="auto"/>
                <w:right w:val="none" w:sz="0" w:space="0" w:color="auto"/>
              </w:divBdr>
            </w:div>
            <w:div w:id="500314273">
              <w:marLeft w:val="0"/>
              <w:marRight w:val="0"/>
              <w:marTop w:val="0"/>
              <w:marBottom w:val="0"/>
              <w:divBdr>
                <w:top w:val="none" w:sz="0" w:space="0" w:color="auto"/>
                <w:left w:val="none" w:sz="0" w:space="0" w:color="auto"/>
                <w:bottom w:val="none" w:sz="0" w:space="0" w:color="auto"/>
                <w:right w:val="none" w:sz="0" w:space="0" w:color="auto"/>
              </w:divBdr>
            </w:div>
            <w:div w:id="585844364">
              <w:marLeft w:val="0"/>
              <w:marRight w:val="0"/>
              <w:marTop w:val="0"/>
              <w:marBottom w:val="0"/>
              <w:divBdr>
                <w:top w:val="none" w:sz="0" w:space="0" w:color="auto"/>
                <w:left w:val="none" w:sz="0" w:space="0" w:color="auto"/>
                <w:bottom w:val="none" w:sz="0" w:space="0" w:color="auto"/>
                <w:right w:val="none" w:sz="0" w:space="0" w:color="auto"/>
              </w:divBdr>
            </w:div>
            <w:div w:id="2106268025">
              <w:marLeft w:val="0"/>
              <w:marRight w:val="0"/>
              <w:marTop w:val="0"/>
              <w:marBottom w:val="0"/>
              <w:divBdr>
                <w:top w:val="none" w:sz="0" w:space="0" w:color="auto"/>
                <w:left w:val="none" w:sz="0" w:space="0" w:color="auto"/>
                <w:bottom w:val="none" w:sz="0" w:space="0" w:color="auto"/>
                <w:right w:val="none" w:sz="0" w:space="0" w:color="auto"/>
              </w:divBdr>
            </w:div>
            <w:div w:id="1336686843">
              <w:marLeft w:val="0"/>
              <w:marRight w:val="0"/>
              <w:marTop w:val="0"/>
              <w:marBottom w:val="0"/>
              <w:divBdr>
                <w:top w:val="none" w:sz="0" w:space="0" w:color="auto"/>
                <w:left w:val="none" w:sz="0" w:space="0" w:color="auto"/>
                <w:bottom w:val="none" w:sz="0" w:space="0" w:color="auto"/>
                <w:right w:val="none" w:sz="0" w:space="0" w:color="auto"/>
              </w:divBdr>
            </w:div>
            <w:div w:id="26763332">
              <w:marLeft w:val="0"/>
              <w:marRight w:val="0"/>
              <w:marTop w:val="0"/>
              <w:marBottom w:val="0"/>
              <w:divBdr>
                <w:top w:val="none" w:sz="0" w:space="0" w:color="auto"/>
                <w:left w:val="none" w:sz="0" w:space="0" w:color="auto"/>
                <w:bottom w:val="none" w:sz="0" w:space="0" w:color="auto"/>
                <w:right w:val="none" w:sz="0" w:space="0" w:color="auto"/>
              </w:divBdr>
            </w:div>
            <w:div w:id="997079010">
              <w:marLeft w:val="0"/>
              <w:marRight w:val="0"/>
              <w:marTop w:val="0"/>
              <w:marBottom w:val="0"/>
              <w:divBdr>
                <w:top w:val="none" w:sz="0" w:space="0" w:color="auto"/>
                <w:left w:val="none" w:sz="0" w:space="0" w:color="auto"/>
                <w:bottom w:val="none" w:sz="0" w:space="0" w:color="auto"/>
                <w:right w:val="none" w:sz="0" w:space="0" w:color="auto"/>
              </w:divBdr>
            </w:div>
            <w:div w:id="1945262429">
              <w:marLeft w:val="0"/>
              <w:marRight w:val="0"/>
              <w:marTop w:val="0"/>
              <w:marBottom w:val="0"/>
              <w:divBdr>
                <w:top w:val="none" w:sz="0" w:space="0" w:color="auto"/>
                <w:left w:val="none" w:sz="0" w:space="0" w:color="auto"/>
                <w:bottom w:val="none" w:sz="0" w:space="0" w:color="auto"/>
                <w:right w:val="none" w:sz="0" w:space="0" w:color="auto"/>
              </w:divBdr>
            </w:div>
            <w:div w:id="1545485066">
              <w:marLeft w:val="0"/>
              <w:marRight w:val="0"/>
              <w:marTop w:val="0"/>
              <w:marBottom w:val="0"/>
              <w:divBdr>
                <w:top w:val="none" w:sz="0" w:space="0" w:color="auto"/>
                <w:left w:val="none" w:sz="0" w:space="0" w:color="auto"/>
                <w:bottom w:val="none" w:sz="0" w:space="0" w:color="auto"/>
                <w:right w:val="none" w:sz="0" w:space="0" w:color="auto"/>
              </w:divBdr>
            </w:div>
            <w:div w:id="240873945">
              <w:marLeft w:val="0"/>
              <w:marRight w:val="0"/>
              <w:marTop w:val="0"/>
              <w:marBottom w:val="0"/>
              <w:divBdr>
                <w:top w:val="none" w:sz="0" w:space="0" w:color="auto"/>
                <w:left w:val="none" w:sz="0" w:space="0" w:color="auto"/>
                <w:bottom w:val="none" w:sz="0" w:space="0" w:color="auto"/>
                <w:right w:val="none" w:sz="0" w:space="0" w:color="auto"/>
              </w:divBdr>
            </w:div>
            <w:div w:id="1064793544">
              <w:marLeft w:val="0"/>
              <w:marRight w:val="0"/>
              <w:marTop w:val="0"/>
              <w:marBottom w:val="0"/>
              <w:divBdr>
                <w:top w:val="none" w:sz="0" w:space="0" w:color="auto"/>
                <w:left w:val="none" w:sz="0" w:space="0" w:color="auto"/>
                <w:bottom w:val="none" w:sz="0" w:space="0" w:color="auto"/>
                <w:right w:val="none" w:sz="0" w:space="0" w:color="auto"/>
              </w:divBdr>
            </w:div>
            <w:div w:id="830832547">
              <w:marLeft w:val="0"/>
              <w:marRight w:val="0"/>
              <w:marTop w:val="0"/>
              <w:marBottom w:val="0"/>
              <w:divBdr>
                <w:top w:val="none" w:sz="0" w:space="0" w:color="auto"/>
                <w:left w:val="none" w:sz="0" w:space="0" w:color="auto"/>
                <w:bottom w:val="none" w:sz="0" w:space="0" w:color="auto"/>
                <w:right w:val="none" w:sz="0" w:space="0" w:color="auto"/>
              </w:divBdr>
            </w:div>
            <w:div w:id="847907822">
              <w:marLeft w:val="0"/>
              <w:marRight w:val="0"/>
              <w:marTop w:val="0"/>
              <w:marBottom w:val="0"/>
              <w:divBdr>
                <w:top w:val="none" w:sz="0" w:space="0" w:color="auto"/>
                <w:left w:val="none" w:sz="0" w:space="0" w:color="auto"/>
                <w:bottom w:val="none" w:sz="0" w:space="0" w:color="auto"/>
                <w:right w:val="none" w:sz="0" w:space="0" w:color="auto"/>
              </w:divBdr>
            </w:div>
            <w:div w:id="1034767689">
              <w:marLeft w:val="0"/>
              <w:marRight w:val="0"/>
              <w:marTop w:val="0"/>
              <w:marBottom w:val="0"/>
              <w:divBdr>
                <w:top w:val="none" w:sz="0" w:space="0" w:color="auto"/>
                <w:left w:val="none" w:sz="0" w:space="0" w:color="auto"/>
                <w:bottom w:val="none" w:sz="0" w:space="0" w:color="auto"/>
                <w:right w:val="none" w:sz="0" w:space="0" w:color="auto"/>
              </w:divBdr>
            </w:div>
            <w:div w:id="367877591">
              <w:marLeft w:val="0"/>
              <w:marRight w:val="0"/>
              <w:marTop w:val="0"/>
              <w:marBottom w:val="0"/>
              <w:divBdr>
                <w:top w:val="none" w:sz="0" w:space="0" w:color="auto"/>
                <w:left w:val="none" w:sz="0" w:space="0" w:color="auto"/>
                <w:bottom w:val="none" w:sz="0" w:space="0" w:color="auto"/>
                <w:right w:val="none" w:sz="0" w:space="0" w:color="auto"/>
              </w:divBdr>
            </w:div>
            <w:div w:id="507642099">
              <w:marLeft w:val="0"/>
              <w:marRight w:val="0"/>
              <w:marTop w:val="0"/>
              <w:marBottom w:val="0"/>
              <w:divBdr>
                <w:top w:val="none" w:sz="0" w:space="0" w:color="auto"/>
                <w:left w:val="none" w:sz="0" w:space="0" w:color="auto"/>
                <w:bottom w:val="none" w:sz="0" w:space="0" w:color="auto"/>
                <w:right w:val="none" w:sz="0" w:space="0" w:color="auto"/>
              </w:divBdr>
            </w:div>
            <w:div w:id="22560792">
              <w:marLeft w:val="0"/>
              <w:marRight w:val="0"/>
              <w:marTop w:val="0"/>
              <w:marBottom w:val="0"/>
              <w:divBdr>
                <w:top w:val="none" w:sz="0" w:space="0" w:color="auto"/>
                <w:left w:val="none" w:sz="0" w:space="0" w:color="auto"/>
                <w:bottom w:val="none" w:sz="0" w:space="0" w:color="auto"/>
                <w:right w:val="none" w:sz="0" w:space="0" w:color="auto"/>
              </w:divBdr>
            </w:div>
            <w:div w:id="1890726080">
              <w:marLeft w:val="0"/>
              <w:marRight w:val="0"/>
              <w:marTop w:val="0"/>
              <w:marBottom w:val="0"/>
              <w:divBdr>
                <w:top w:val="none" w:sz="0" w:space="0" w:color="auto"/>
                <w:left w:val="none" w:sz="0" w:space="0" w:color="auto"/>
                <w:bottom w:val="none" w:sz="0" w:space="0" w:color="auto"/>
                <w:right w:val="none" w:sz="0" w:space="0" w:color="auto"/>
              </w:divBdr>
            </w:div>
            <w:div w:id="1518276720">
              <w:marLeft w:val="0"/>
              <w:marRight w:val="0"/>
              <w:marTop w:val="0"/>
              <w:marBottom w:val="0"/>
              <w:divBdr>
                <w:top w:val="none" w:sz="0" w:space="0" w:color="auto"/>
                <w:left w:val="none" w:sz="0" w:space="0" w:color="auto"/>
                <w:bottom w:val="none" w:sz="0" w:space="0" w:color="auto"/>
                <w:right w:val="none" w:sz="0" w:space="0" w:color="auto"/>
              </w:divBdr>
            </w:div>
            <w:div w:id="563489733">
              <w:marLeft w:val="0"/>
              <w:marRight w:val="0"/>
              <w:marTop w:val="0"/>
              <w:marBottom w:val="0"/>
              <w:divBdr>
                <w:top w:val="none" w:sz="0" w:space="0" w:color="auto"/>
                <w:left w:val="none" w:sz="0" w:space="0" w:color="auto"/>
                <w:bottom w:val="none" w:sz="0" w:space="0" w:color="auto"/>
                <w:right w:val="none" w:sz="0" w:space="0" w:color="auto"/>
              </w:divBdr>
            </w:div>
            <w:div w:id="699283842">
              <w:marLeft w:val="0"/>
              <w:marRight w:val="0"/>
              <w:marTop w:val="0"/>
              <w:marBottom w:val="0"/>
              <w:divBdr>
                <w:top w:val="none" w:sz="0" w:space="0" w:color="auto"/>
                <w:left w:val="none" w:sz="0" w:space="0" w:color="auto"/>
                <w:bottom w:val="none" w:sz="0" w:space="0" w:color="auto"/>
                <w:right w:val="none" w:sz="0" w:space="0" w:color="auto"/>
              </w:divBdr>
            </w:div>
            <w:div w:id="1315599662">
              <w:marLeft w:val="0"/>
              <w:marRight w:val="0"/>
              <w:marTop w:val="0"/>
              <w:marBottom w:val="0"/>
              <w:divBdr>
                <w:top w:val="none" w:sz="0" w:space="0" w:color="auto"/>
                <w:left w:val="none" w:sz="0" w:space="0" w:color="auto"/>
                <w:bottom w:val="none" w:sz="0" w:space="0" w:color="auto"/>
                <w:right w:val="none" w:sz="0" w:space="0" w:color="auto"/>
              </w:divBdr>
            </w:div>
            <w:div w:id="576478844">
              <w:marLeft w:val="0"/>
              <w:marRight w:val="0"/>
              <w:marTop w:val="0"/>
              <w:marBottom w:val="0"/>
              <w:divBdr>
                <w:top w:val="none" w:sz="0" w:space="0" w:color="auto"/>
                <w:left w:val="none" w:sz="0" w:space="0" w:color="auto"/>
                <w:bottom w:val="none" w:sz="0" w:space="0" w:color="auto"/>
                <w:right w:val="none" w:sz="0" w:space="0" w:color="auto"/>
              </w:divBdr>
            </w:div>
            <w:div w:id="16936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11076">
      <w:marLeft w:val="0"/>
      <w:marRight w:val="0"/>
      <w:marTop w:val="0"/>
      <w:marBottom w:val="0"/>
      <w:divBdr>
        <w:top w:val="none" w:sz="0" w:space="0" w:color="auto"/>
        <w:left w:val="none" w:sz="0" w:space="0" w:color="auto"/>
        <w:bottom w:val="none" w:sz="0" w:space="0" w:color="auto"/>
        <w:right w:val="none" w:sz="0" w:space="0" w:color="auto"/>
      </w:divBdr>
    </w:div>
    <w:div w:id="1741368901">
      <w:marLeft w:val="0"/>
      <w:marRight w:val="0"/>
      <w:marTop w:val="0"/>
      <w:marBottom w:val="0"/>
      <w:divBdr>
        <w:top w:val="none" w:sz="0" w:space="0" w:color="auto"/>
        <w:left w:val="none" w:sz="0" w:space="0" w:color="auto"/>
        <w:bottom w:val="none" w:sz="0" w:space="0" w:color="auto"/>
        <w:right w:val="none" w:sz="0" w:space="0" w:color="auto"/>
      </w:divBdr>
    </w:div>
    <w:div w:id="1746023823">
      <w:marLeft w:val="0"/>
      <w:marRight w:val="0"/>
      <w:marTop w:val="0"/>
      <w:marBottom w:val="0"/>
      <w:divBdr>
        <w:top w:val="none" w:sz="0" w:space="0" w:color="auto"/>
        <w:left w:val="none" w:sz="0" w:space="0" w:color="auto"/>
        <w:bottom w:val="none" w:sz="0" w:space="0" w:color="auto"/>
        <w:right w:val="none" w:sz="0" w:space="0" w:color="auto"/>
      </w:divBdr>
    </w:div>
    <w:div w:id="1746294394">
      <w:marLeft w:val="0"/>
      <w:marRight w:val="0"/>
      <w:marTop w:val="0"/>
      <w:marBottom w:val="0"/>
      <w:divBdr>
        <w:top w:val="none" w:sz="0" w:space="0" w:color="auto"/>
        <w:left w:val="none" w:sz="0" w:space="0" w:color="auto"/>
        <w:bottom w:val="none" w:sz="0" w:space="0" w:color="auto"/>
        <w:right w:val="none" w:sz="0" w:space="0" w:color="auto"/>
      </w:divBdr>
    </w:div>
    <w:div w:id="1746340079">
      <w:marLeft w:val="0"/>
      <w:marRight w:val="0"/>
      <w:marTop w:val="0"/>
      <w:marBottom w:val="0"/>
      <w:divBdr>
        <w:top w:val="none" w:sz="0" w:space="0" w:color="auto"/>
        <w:left w:val="none" w:sz="0" w:space="0" w:color="auto"/>
        <w:bottom w:val="none" w:sz="0" w:space="0" w:color="auto"/>
        <w:right w:val="none" w:sz="0" w:space="0" w:color="auto"/>
      </w:divBdr>
    </w:div>
    <w:div w:id="1747603699">
      <w:marLeft w:val="0"/>
      <w:marRight w:val="0"/>
      <w:marTop w:val="0"/>
      <w:marBottom w:val="0"/>
      <w:divBdr>
        <w:top w:val="none" w:sz="0" w:space="0" w:color="auto"/>
        <w:left w:val="none" w:sz="0" w:space="0" w:color="auto"/>
        <w:bottom w:val="none" w:sz="0" w:space="0" w:color="auto"/>
        <w:right w:val="none" w:sz="0" w:space="0" w:color="auto"/>
      </w:divBdr>
      <w:divsChild>
        <w:div w:id="1933660984">
          <w:marLeft w:val="0"/>
          <w:marRight w:val="0"/>
          <w:marTop w:val="0"/>
          <w:marBottom w:val="0"/>
          <w:divBdr>
            <w:top w:val="none" w:sz="0" w:space="0" w:color="auto"/>
            <w:left w:val="none" w:sz="0" w:space="0" w:color="auto"/>
            <w:bottom w:val="none" w:sz="0" w:space="0" w:color="auto"/>
            <w:right w:val="none" w:sz="0" w:space="0" w:color="auto"/>
          </w:divBdr>
        </w:div>
        <w:div w:id="514734987">
          <w:marLeft w:val="0"/>
          <w:marRight w:val="0"/>
          <w:marTop w:val="0"/>
          <w:marBottom w:val="0"/>
          <w:divBdr>
            <w:top w:val="none" w:sz="0" w:space="0" w:color="auto"/>
            <w:left w:val="none" w:sz="0" w:space="0" w:color="auto"/>
            <w:bottom w:val="none" w:sz="0" w:space="0" w:color="auto"/>
            <w:right w:val="none" w:sz="0" w:space="0" w:color="auto"/>
          </w:divBdr>
        </w:div>
      </w:divsChild>
    </w:div>
    <w:div w:id="1748767185">
      <w:marLeft w:val="0"/>
      <w:marRight w:val="0"/>
      <w:marTop w:val="0"/>
      <w:marBottom w:val="0"/>
      <w:divBdr>
        <w:top w:val="none" w:sz="0" w:space="0" w:color="auto"/>
        <w:left w:val="none" w:sz="0" w:space="0" w:color="auto"/>
        <w:bottom w:val="none" w:sz="0" w:space="0" w:color="auto"/>
        <w:right w:val="none" w:sz="0" w:space="0" w:color="auto"/>
      </w:divBdr>
    </w:div>
    <w:div w:id="1748922065">
      <w:marLeft w:val="0"/>
      <w:marRight w:val="0"/>
      <w:marTop w:val="0"/>
      <w:marBottom w:val="0"/>
      <w:divBdr>
        <w:top w:val="none" w:sz="0" w:space="0" w:color="auto"/>
        <w:left w:val="none" w:sz="0" w:space="0" w:color="auto"/>
        <w:bottom w:val="none" w:sz="0" w:space="0" w:color="auto"/>
        <w:right w:val="none" w:sz="0" w:space="0" w:color="auto"/>
      </w:divBdr>
    </w:div>
    <w:div w:id="1748961242">
      <w:marLeft w:val="0"/>
      <w:marRight w:val="0"/>
      <w:marTop w:val="0"/>
      <w:marBottom w:val="0"/>
      <w:divBdr>
        <w:top w:val="none" w:sz="0" w:space="0" w:color="auto"/>
        <w:left w:val="none" w:sz="0" w:space="0" w:color="auto"/>
        <w:bottom w:val="none" w:sz="0" w:space="0" w:color="auto"/>
        <w:right w:val="none" w:sz="0" w:space="0" w:color="auto"/>
      </w:divBdr>
      <w:divsChild>
        <w:div w:id="333804370">
          <w:marLeft w:val="0"/>
          <w:marRight w:val="0"/>
          <w:marTop w:val="0"/>
          <w:marBottom w:val="0"/>
          <w:divBdr>
            <w:top w:val="none" w:sz="0" w:space="0" w:color="auto"/>
            <w:left w:val="none" w:sz="0" w:space="0" w:color="auto"/>
            <w:bottom w:val="none" w:sz="0" w:space="0" w:color="auto"/>
            <w:right w:val="none" w:sz="0" w:space="0" w:color="auto"/>
          </w:divBdr>
        </w:div>
        <w:div w:id="1283925902">
          <w:marLeft w:val="0"/>
          <w:marRight w:val="0"/>
          <w:marTop w:val="0"/>
          <w:marBottom w:val="0"/>
          <w:divBdr>
            <w:top w:val="none" w:sz="0" w:space="0" w:color="auto"/>
            <w:left w:val="none" w:sz="0" w:space="0" w:color="auto"/>
            <w:bottom w:val="none" w:sz="0" w:space="0" w:color="auto"/>
            <w:right w:val="none" w:sz="0" w:space="0" w:color="auto"/>
          </w:divBdr>
        </w:div>
      </w:divsChild>
    </w:div>
    <w:div w:id="1752308207">
      <w:marLeft w:val="0"/>
      <w:marRight w:val="0"/>
      <w:marTop w:val="0"/>
      <w:marBottom w:val="0"/>
      <w:divBdr>
        <w:top w:val="none" w:sz="0" w:space="0" w:color="auto"/>
        <w:left w:val="none" w:sz="0" w:space="0" w:color="auto"/>
        <w:bottom w:val="none" w:sz="0" w:space="0" w:color="auto"/>
        <w:right w:val="none" w:sz="0" w:space="0" w:color="auto"/>
      </w:divBdr>
    </w:div>
    <w:div w:id="1753429092">
      <w:marLeft w:val="0"/>
      <w:marRight w:val="0"/>
      <w:marTop w:val="0"/>
      <w:marBottom w:val="0"/>
      <w:divBdr>
        <w:top w:val="none" w:sz="0" w:space="0" w:color="auto"/>
        <w:left w:val="none" w:sz="0" w:space="0" w:color="auto"/>
        <w:bottom w:val="none" w:sz="0" w:space="0" w:color="auto"/>
        <w:right w:val="none" w:sz="0" w:space="0" w:color="auto"/>
      </w:divBdr>
    </w:div>
    <w:div w:id="1755936872">
      <w:marLeft w:val="0"/>
      <w:marRight w:val="0"/>
      <w:marTop w:val="0"/>
      <w:marBottom w:val="0"/>
      <w:divBdr>
        <w:top w:val="none" w:sz="0" w:space="0" w:color="auto"/>
        <w:left w:val="none" w:sz="0" w:space="0" w:color="auto"/>
        <w:bottom w:val="none" w:sz="0" w:space="0" w:color="auto"/>
        <w:right w:val="none" w:sz="0" w:space="0" w:color="auto"/>
      </w:divBdr>
    </w:div>
    <w:div w:id="1757632432">
      <w:marLeft w:val="0"/>
      <w:marRight w:val="0"/>
      <w:marTop w:val="0"/>
      <w:marBottom w:val="0"/>
      <w:divBdr>
        <w:top w:val="none" w:sz="0" w:space="0" w:color="auto"/>
        <w:left w:val="none" w:sz="0" w:space="0" w:color="auto"/>
        <w:bottom w:val="none" w:sz="0" w:space="0" w:color="auto"/>
        <w:right w:val="none" w:sz="0" w:space="0" w:color="auto"/>
      </w:divBdr>
    </w:div>
    <w:div w:id="1758014559">
      <w:marLeft w:val="0"/>
      <w:marRight w:val="0"/>
      <w:marTop w:val="0"/>
      <w:marBottom w:val="0"/>
      <w:divBdr>
        <w:top w:val="none" w:sz="0" w:space="0" w:color="auto"/>
        <w:left w:val="none" w:sz="0" w:space="0" w:color="auto"/>
        <w:bottom w:val="none" w:sz="0" w:space="0" w:color="auto"/>
        <w:right w:val="none" w:sz="0" w:space="0" w:color="auto"/>
      </w:divBdr>
    </w:div>
    <w:div w:id="1760060418">
      <w:marLeft w:val="0"/>
      <w:marRight w:val="0"/>
      <w:marTop w:val="0"/>
      <w:marBottom w:val="0"/>
      <w:divBdr>
        <w:top w:val="none" w:sz="0" w:space="0" w:color="auto"/>
        <w:left w:val="none" w:sz="0" w:space="0" w:color="auto"/>
        <w:bottom w:val="none" w:sz="0" w:space="0" w:color="auto"/>
        <w:right w:val="none" w:sz="0" w:space="0" w:color="auto"/>
      </w:divBdr>
    </w:div>
    <w:div w:id="1762142174">
      <w:marLeft w:val="0"/>
      <w:marRight w:val="0"/>
      <w:marTop w:val="0"/>
      <w:marBottom w:val="0"/>
      <w:divBdr>
        <w:top w:val="none" w:sz="0" w:space="0" w:color="auto"/>
        <w:left w:val="none" w:sz="0" w:space="0" w:color="auto"/>
        <w:bottom w:val="none" w:sz="0" w:space="0" w:color="auto"/>
        <w:right w:val="none" w:sz="0" w:space="0" w:color="auto"/>
      </w:divBdr>
    </w:div>
    <w:div w:id="1762871536">
      <w:marLeft w:val="0"/>
      <w:marRight w:val="0"/>
      <w:marTop w:val="0"/>
      <w:marBottom w:val="0"/>
      <w:divBdr>
        <w:top w:val="none" w:sz="0" w:space="0" w:color="auto"/>
        <w:left w:val="none" w:sz="0" w:space="0" w:color="auto"/>
        <w:bottom w:val="none" w:sz="0" w:space="0" w:color="auto"/>
        <w:right w:val="none" w:sz="0" w:space="0" w:color="auto"/>
      </w:divBdr>
    </w:div>
    <w:div w:id="1765228546">
      <w:marLeft w:val="0"/>
      <w:marRight w:val="0"/>
      <w:marTop w:val="0"/>
      <w:marBottom w:val="0"/>
      <w:divBdr>
        <w:top w:val="none" w:sz="0" w:space="0" w:color="auto"/>
        <w:left w:val="none" w:sz="0" w:space="0" w:color="auto"/>
        <w:bottom w:val="none" w:sz="0" w:space="0" w:color="auto"/>
        <w:right w:val="none" w:sz="0" w:space="0" w:color="auto"/>
      </w:divBdr>
    </w:div>
    <w:div w:id="1765295720">
      <w:marLeft w:val="0"/>
      <w:marRight w:val="0"/>
      <w:marTop w:val="0"/>
      <w:marBottom w:val="0"/>
      <w:divBdr>
        <w:top w:val="none" w:sz="0" w:space="0" w:color="auto"/>
        <w:left w:val="none" w:sz="0" w:space="0" w:color="auto"/>
        <w:bottom w:val="none" w:sz="0" w:space="0" w:color="auto"/>
        <w:right w:val="none" w:sz="0" w:space="0" w:color="auto"/>
      </w:divBdr>
      <w:divsChild>
        <w:div w:id="1612397166">
          <w:marLeft w:val="0"/>
          <w:marRight w:val="0"/>
          <w:marTop w:val="0"/>
          <w:marBottom w:val="0"/>
          <w:divBdr>
            <w:top w:val="none" w:sz="0" w:space="0" w:color="auto"/>
            <w:left w:val="none" w:sz="0" w:space="0" w:color="auto"/>
            <w:bottom w:val="none" w:sz="0" w:space="0" w:color="auto"/>
            <w:right w:val="none" w:sz="0" w:space="0" w:color="auto"/>
          </w:divBdr>
        </w:div>
        <w:div w:id="794956252">
          <w:marLeft w:val="0"/>
          <w:marRight w:val="0"/>
          <w:marTop w:val="0"/>
          <w:marBottom w:val="0"/>
          <w:divBdr>
            <w:top w:val="none" w:sz="0" w:space="0" w:color="auto"/>
            <w:left w:val="none" w:sz="0" w:space="0" w:color="auto"/>
            <w:bottom w:val="none" w:sz="0" w:space="0" w:color="auto"/>
            <w:right w:val="none" w:sz="0" w:space="0" w:color="auto"/>
          </w:divBdr>
        </w:div>
      </w:divsChild>
    </w:div>
    <w:div w:id="1767847980">
      <w:marLeft w:val="0"/>
      <w:marRight w:val="0"/>
      <w:marTop w:val="0"/>
      <w:marBottom w:val="0"/>
      <w:divBdr>
        <w:top w:val="none" w:sz="0" w:space="0" w:color="auto"/>
        <w:left w:val="none" w:sz="0" w:space="0" w:color="auto"/>
        <w:bottom w:val="none" w:sz="0" w:space="0" w:color="auto"/>
        <w:right w:val="none" w:sz="0" w:space="0" w:color="auto"/>
      </w:divBdr>
      <w:divsChild>
        <w:div w:id="855770163">
          <w:marLeft w:val="0"/>
          <w:marRight w:val="0"/>
          <w:marTop w:val="0"/>
          <w:marBottom w:val="0"/>
          <w:divBdr>
            <w:top w:val="none" w:sz="0" w:space="0" w:color="auto"/>
            <w:left w:val="none" w:sz="0" w:space="0" w:color="auto"/>
            <w:bottom w:val="none" w:sz="0" w:space="0" w:color="auto"/>
            <w:right w:val="none" w:sz="0" w:space="0" w:color="auto"/>
          </w:divBdr>
        </w:div>
        <w:div w:id="843129317">
          <w:marLeft w:val="0"/>
          <w:marRight w:val="0"/>
          <w:marTop w:val="0"/>
          <w:marBottom w:val="0"/>
          <w:divBdr>
            <w:top w:val="none" w:sz="0" w:space="0" w:color="auto"/>
            <w:left w:val="none" w:sz="0" w:space="0" w:color="auto"/>
            <w:bottom w:val="none" w:sz="0" w:space="0" w:color="auto"/>
            <w:right w:val="none" w:sz="0" w:space="0" w:color="auto"/>
          </w:divBdr>
        </w:div>
      </w:divsChild>
    </w:div>
    <w:div w:id="1771202013">
      <w:marLeft w:val="0"/>
      <w:marRight w:val="0"/>
      <w:marTop w:val="0"/>
      <w:marBottom w:val="0"/>
      <w:divBdr>
        <w:top w:val="none" w:sz="0" w:space="0" w:color="auto"/>
        <w:left w:val="none" w:sz="0" w:space="0" w:color="auto"/>
        <w:bottom w:val="none" w:sz="0" w:space="0" w:color="auto"/>
        <w:right w:val="none" w:sz="0" w:space="0" w:color="auto"/>
      </w:divBdr>
    </w:div>
    <w:div w:id="1772968050">
      <w:marLeft w:val="0"/>
      <w:marRight w:val="0"/>
      <w:marTop w:val="0"/>
      <w:marBottom w:val="0"/>
      <w:divBdr>
        <w:top w:val="none" w:sz="0" w:space="0" w:color="auto"/>
        <w:left w:val="none" w:sz="0" w:space="0" w:color="auto"/>
        <w:bottom w:val="none" w:sz="0" w:space="0" w:color="auto"/>
        <w:right w:val="none" w:sz="0" w:space="0" w:color="auto"/>
      </w:divBdr>
      <w:divsChild>
        <w:div w:id="373773524">
          <w:marLeft w:val="0"/>
          <w:marRight w:val="0"/>
          <w:marTop w:val="0"/>
          <w:marBottom w:val="0"/>
          <w:divBdr>
            <w:top w:val="none" w:sz="0" w:space="0" w:color="auto"/>
            <w:left w:val="none" w:sz="0" w:space="0" w:color="auto"/>
            <w:bottom w:val="none" w:sz="0" w:space="0" w:color="auto"/>
            <w:right w:val="none" w:sz="0" w:space="0" w:color="auto"/>
          </w:divBdr>
        </w:div>
        <w:div w:id="1757819411">
          <w:marLeft w:val="0"/>
          <w:marRight w:val="0"/>
          <w:marTop w:val="0"/>
          <w:marBottom w:val="0"/>
          <w:divBdr>
            <w:top w:val="none" w:sz="0" w:space="0" w:color="auto"/>
            <w:left w:val="none" w:sz="0" w:space="0" w:color="auto"/>
            <w:bottom w:val="none" w:sz="0" w:space="0" w:color="auto"/>
            <w:right w:val="none" w:sz="0" w:space="0" w:color="auto"/>
          </w:divBdr>
        </w:div>
        <w:div w:id="154801186">
          <w:marLeft w:val="0"/>
          <w:marRight w:val="0"/>
          <w:marTop w:val="0"/>
          <w:marBottom w:val="0"/>
          <w:divBdr>
            <w:top w:val="none" w:sz="0" w:space="0" w:color="auto"/>
            <w:left w:val="none" w:sz="0" w:space="0" w:color="auto"/>
            <w:bottom w:val="none" w:sz="0" w:space="0" w:color="auto"/>
            <w:right w:val="none" w:sz="0" w:space="0" w:color="auto"/>
          </w:divBdr>
        </w:div>
      </w:divsChild>
    </w:div>
    <w:div w:id="1776902530">
      <w:marLeft w:val="0"/>
      <w:marRight w:val="0"/>
      <w:marTop w:val="0"/>
      <w:marBottom w:val="0"/>
      <w:divBdr>
        <w:top w:val="none" w:sz="0" w:space="0" w:color="auto"/>
        <w:left w:val="none" w:sz="0" w:space="0" w:color="auto"/>
        <w:bottom w:val="none" w:sz="0" w:space="0" w:color="auto"/>
        <w:right w:val="none" w:sz="0" w:space="0" w:color="auto"/>
      </w:divBdr>
    </w:div>
    <w:div w:id="1776903788">
      <w:marLeft w:val="0"/>
      <w:marRight w:val="0"/>
      <w:marTop w:val="0"/>
      <w:marBottom w:val="0"/>
      <w:divBdr>
        <w:top w:val="none" w:sz="0" w:space="0" w:color="auto"/>
        <w:left w:val="none" w:sz="0" w:space="0" w:color="auto"/>
        <w:bottom w:val="none" w:sz="0" w:space="0" w:color="auto"/>
        <w:right w:val="none" w:sz="0" w:space="0" w:color="auto"/>
      </w:divBdr>
    </w:div>
    <w:div w:id="1778482565">
      <w:marLeft w:val="0"/>
      <w:marRight w:val="0"/>
      <w:marTop w:val="0"/>
      <w:marBottom w:val="0"/>
      <w:divBdr>
        <w:top w:val="none" w:sz="0" w:space="0" w:color="auto"/>
        <w:left w:val="none" w:sz="0" w:space="0" w:color="auto"/>
        <w:bottom w:val="none" w:sz="0" w:space="0" w:color="auto"/>
        <w:right w:val="none" w:sz="0" w:space="0" w:color="auto"/>
      </w:divBdr>
      <w:divsChild>
        <w:div w:id="300038307">
          <w:marLeft w:val="0"/>
          <w:marRight w:val="0"/>
          <w:marTop w:val="0"/>
          <w:marBottom w:val="0"/>
          <w:divBdr>
            <w:top w:val="none" w:sz="0" w:space="0" w:color="auto"/>
            <w:left w:val="none" w:sz="0" w:space="0" w:color="auto"/>
            <w:bottom w:val="none" w:sz="0" w:space="0" w:color="auto"/>
            <w:right w:val="none" w:sz="0" w:space="0" w:color="auto"/>
          </w:divBdr>
          <w:divsChild>
            <w:div w:id="962273244">
              <w:marLeft w:val="0"/>
              <w:marRight w:val="0"/>
              <w:marTop w:val="0"/>
              <w:marBottom w:val="0"/>
              <w:divBdr>
                <w:top w:val="none" w:sz="0" w:space="0" w:color="auto"/>
                <w:left w:val="none" w:sz="0" w:space="0" w:color="auto"/>
                <w:bottom w:val="none" w:sz="0" w:space="0" w:color="auto"/>
                <w:right w:val="none" w:sz="0" w:space="0" w:color="auto"/>
              </w:divBdr>
            </w:div>
            <w:div w:id="1559320154">
              <w:marLeft w:val="0"/>
              <w:marRight w:val="0"/>
              <w:marTop w:val="0"/>
              <w:marBottom w:val="0"/>
              <w:divBdr>
                <w:top w:val="none" w:sz="0" w:space="0" w:color="auto"/>
                <w:left w:val="none" w:sz="0" w:space="0" w:color="auto"/>
                <w:bottom w:val="none" w:sz="0" w:space="0" w:color="auto"/>
                <w:right w:val="none" w:sz="0" w:space="0" w:color="auto"/>
              </w:divBdr>
            </w:div>
            <w:div w:id="1325207629">
              <w:marLeft w:val="0"/>
              <w:marRight w:val="0"/>
              <w:marTop w:val="0"/>
              <w:marBottom w:val="0"/>
              <w:divBdr>
                <w:top w:val="none" w:sz="0" w:space="0" w:color="auto"/>
                <w:left w:val="none" w:sz="0" w:space="0" w:color="auto"/>
                <w:bottom w:val="none" w:sz="0" w:space="0" w:color="auto"/>
                <w:right w:val="none" w:sz="0" w:space="0" w:color="auto"/>
              </w:divBdr>
            </w:div>
            <w:div w:id="1680083475">
              <w:marLeft w:val="0"/>
              <w:marRight w:val="0"/>
              <w:marTop w:val="0"/>
              <w:marBottom w:val="0"/>
              <w:divBdr>
                <w:top w:val="none" w:sz="0" w:space="0" w:color="auto"/>
                <w:left w:val="none" w:sz="0" w:space="0" w:color="auto"/>
                <w:bottom w:val="none" w:sz="0" w:space="0" w:color="auto"/>
                <w:right w:val="none" w:sz="0" w:space="0" w:color="auto"/>
              </w:divBdr>
            </w:div>
            <w:div w:id="408579298">
              <w:marLeft w:val="0"/>
              <w:marRight w:val="0"/>
              <w:marTop w:val="0"/>
              <w:marBottom w:val="0"/>
              <w:divBdr>
                <w:top w:val="none" w:sz="0" w:space="0" w:color="auto"/>
                <w:left w:val="none" w:sz="0" w:space="0" w:color="auto"/>
                <w:bottom w:val="none" w:sz="0" w:space="0" w:color="auto"/>
                <w:right w:val="none" w:sz="0" w:space="0" w:color="auto"/>
              </w:divBdr>
            </w:div>
            <w:div w:id="1159343156">
              <w:marLeft w:val="0"/>
              <w:marRight w:val="0"/>
              <w:marTop w:val="0"/>
              <w:marBottom w:val="0"/>
              <w:divBdr>
                <w:top w:val="none" w:sz="0" w:space="0" w:color="auto"/>
                <w:left w:val="none" w:sz="0" w:space="0" w:color="auto"/>
                <w:bottom w:val="none" w:sz="0" w:space="0" w:color="auto"/>
                <w:right w:val="none" w:sz="0" w:space="0" w:color="auto"/>
              </w:divBdr>
            </w:div>
            <w:div w:id="1513178304">
              <w:marLeft w:val="0"/>
              <w:marRight w:val="0"/>
              <w:marTop w:val="0"/>
              <w:marBottom w:val="0"/>
              <w:divBdr>
                <w:top w:val="none" w:sz="0" w:space="0" w:color="auto"/>
                <w:left w:val="none" w:sz="0" w:space="0" w:color="auto"/>
                <w:bottom w:val="none" w:sz="0" w:space="0" w:color="auto"/>
                <w:right w:val="none" w:sz="0" w:space="0" w:color="auto"/>
              </w:divBdr>
            </w:div>
            <w:div w:id="141393094">
              <w:marLeft w:val="0"/>
              <w:marRight w:val="0"/>
              <w:marTop w:val="0"/>
              <w:marBottom w:val="0"/>
              <w:divBdr>
                <w:top w:val="none" w:sz="0" w:space="0" w:color="auto"/>
                <w:left w:val="none" w:sz="0" w:space="0" w:color="auto"/>
                <w:bottom w:val="none" w:sz="0" w:space="0" w:color="auto"/>
                <w:right w:val="none" w:sz="0" w:space="0" w:color="auto"/>
              </w:divBdr>
            </w:div>
            <w:div w:id="1917084622">
              <w:marLeft w:val="0"/>
              <w:marRight w:val="0"/>
              <w:marTop w:val="0"/>
              <w:marBottom w:val="0"/>
              <w:divBdr>
                <w:top w:val="none" w:sz="0" w:space="0" w:color="auto"/>
                <w:left w:val="none" w:sz="0" w:space="0" w:color="auto"/>
                <w:bottom w:val="none" w:sz="0" w:space="0" w:color="auto"/>
                <w:right w:val="none" w:sz="0" w:space="0" w:color="auto"/>
              </w:divBdr>
            </w:div>
            <w:div w:id="177694080">
              <w:marLeft w:val="0"/>
              <w:marRight w:val="0"/>
              <w:marTop w:val="0"/>
              <w:marBottom w:val="0"/>
              <w:divBdr>
                <w:top w:val="none" w:sz="0" w:space="0" w:color="auto"/>
                <w:left w:val="none" w:sz="0" w:space="0" w:color="auto"/>
                <w:bottom w:val="none" w:sz="0" w:space="0" w:color="auto"/>
                <w:right w:val="none" w:sz="0" w:space="0" w:color="auto"/>
              </w:divBdr>
            </w:div>
            <w:div w:id="51466795">
              <w:marLeft w:val="0"/>
              <w:marRight w:val="0"/>
              <w:marTop w:val="0"/>
              <w:marBottom w:val="0"/>
              <w:divBdr>
                <w:top w:val="none" w:sz="0" w:space="0" w:color="auto"/>
                <w:left w:val="none" w:sz="0" w:space="0" w:color="auto"/>
                <w:bottom w:val="none" w:sz="0" w:space="0" w:color="auto"/>
                <w:right w:val="none" w:sz="0" w:space="0" w:color="auto"/>
              </w:divBdr>
            </w:div>
            <w:div w:id="1322734761">
              <w:marLeft w:val="0"/>
              <w:marRight w:val="0"/>
              <w:marTop w:val="0"/>
              <w:marBottom w:val="0"/>
              <w:divBdr>
                <w:top w:val="none" w:sz="0" w:space="0" w:color="auto"/>
                <w:left w:val="none" w:sz="0" w:space="0" w:color="auto"/>
                <w:bottom w:val="none" w:sz="0" w:space="0" w:color="auto"/>
                <w:right w:val="none" w:sz="0" w:space="0" w:color="auto"/>
              </w:divBdr>
            </w:div>
            <w:div w:id="1833832913">
              <w:marLeft w:val="0"/>
              <w:marRight w:val="0"/>
              <w:marTop w:val="0"/>
              <w:marBottom w:val="0"/>
              <w:divBdr>
                <w:top w:val="none" w:sz="0" w:space="0" w:color="auto"/>
                <w:left w:val="none" w:sz="0" w:space="0" w:color="auto"/>
                <w:bottom w:val="none" w:sz="0" w:space="0" w:color="auto"/>
                <w:right w:val="none" w:sz="0" w:space="0" w:color="auto"/>
              </w:divBdr>
            </w:div>
            <w:div w:id="199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8971">
      <w:marLeft w:val="0"/>
      <w:marRight w:val="0"/>
      <w:marTop w:val="0"/>
      <w:marBottom w:val="0"/>
      <w:divBdr>
        <w:top w:val="none" w:sz="0" w:space="0" w:color="auto"/>
        <w:left w:val="none" w:sz="0" w:space="0" w:color="auto"/>
        <w:bottom w:val="none" w:sz="0" w:space="0" w:color="auto"/>
        <w:right w:val="none" w:sz="0" w:space="0" w:color="auto"/>
      </w:divBdr>
    </w:div>
    <w:div w:id="1781997346">
      <w:marLeft w:val="0"/>
      <w:marRight w:val="0"/>
      <w:marTop w:val="0"/>
      <w:marBottom w:val="0"/>
      <w:divBdr>
        <w:top w:val="none" w:sz="0" w:space="0" w:color="auto"/>
        <w:left w:val="none" w:sz="0" w:space="0" w:color="auto"/>
        <w:bottom w:val="none" w:sz="0" w:space="0" w:color="auto"/>
        <w:right w:val="none" w:sz="0" w:space="0" w:color="auto"/>
      </w:divBdr>
    </w:div>
    <w:div w:id="1782919963">
      <w:marLeft w:val="0"/>
      <w:marRight w:val="0"/>
      <w:marTop w:val="0"/>
      <w:marBottom w:val="0"/>
      <w:divBdr>
        <w:top w:val="none" w:sz="0" w:space="0" w:color="auto"/>
        <w:left w:val="none" w:sz="0" w:space="0" w:color="auto"/>
        <w:bottom w:val="none" w:sz="0" w:space="0" w:color="auto"/>
        <w:right w:val="none" w:sz="0" w:space="0" w:color="auto"/>
      </w:divBdr>
    </w:div>
    <w:div w:id="1783070010">
      <w:marLeft w:val="0"/>
      <w:marRight w:val="0"/>
      <w:marTop w:val="0"/>
      <w:marBottom w:val="0"/>
      <w:divBdr>
        <w:top w:val="none" w:sz="0" w:space="0" w:color="auto"/>
        <w:left w:val="none" w:sz="0" w:space="0" w:color="auto"/>
        <w:bottom w:val="none" w:sz="0" w:space="0" w:color="auto"/>
        <w:right w:val="none" w:sz="0" w:space="0" w:color="auto"/>
      </w:divBdr>
    </w:div>
    <w:div w:id="1783186936">
      <w:marLeft w:val="0"/>
      <w:marRight w:val="0"/>
      <w:marTop w:val="0"/>
      <w:marBottom w:val="0"/>
      <w:divBdr>
        <w:top w:val="none" w:sz="0" w:space="0" w:color="auto"/>
        <w:left w:val="none" w:sz="0" w:space="0" w:color="auto"/>
        <w:bottom w:val="none" w:sz="0" w:space="0" w:color="auto"/>
        <w:right w:val="none" w:sz="0" w:space="0" w:color="auto"/>
      </w:divBdr>
    </w:div>
    <w:div w:id="1787848474">
      <w:marLeft w:val="0"/>
      <w:marRight w:val="0"/>
      <w:marTop w:val="0"/>
      <w:marBottom w:val="0"/>
      <w:divBdr>
        <w:top w:val="none" w:sz="0" w:space="0" w:color="auto"/>
        <w:left w:val="none" w:sz="0" w:space="0" w:color="auto"/>
        <w:bottom w:val="none" w:sz="0" w:space="0" w:color="auto"/>
        <w:right w:val="none" w:sz="0" w:space="0" w:color="auto"/>
      </w:divBdr>
      <w:divsChild>
        <w:div w:id="435756274">
          <w:marLeft w:val="0"/>
          <w:marRight w:val="0"/>
          <w:marTop w:val="0"/>
          <w:marBottom w:val="0"/>
          <w:divBdr>
            <w:top w:val="none" w:sz="0" w:space="0" w:color="auto"/>
            <w:left w:val="none" w:sz="0" w:space="0" w:color="auto"/>
            <w:bottom w:val="none" w:sz="0" w:space="0" w:color="auto"/>
            <w:right w:val="none" w:sz="0" w:space="0" w:color="auto"/>
          </w:divBdr>
        </w:div>
        <w:div w:id="291906167">
          <w:marLeft w:val="0"/>
          <w:marRight w:val="0"/>
          <w:marTop w:val="0"/>
          <w:marBottom w:val="0"/>
          <w:divBdr>
            <w:top w:val="none" w:sz="0" w:space="0" w:color="auto"/>
            <w:left w:val="none" w:sz="0" w:space="0" w:color="auto"/>
            <w:bottom w:val="none" w:sz="0" w:space="0" w:color="auto"/>
            <w:right w:val="none" w:sz="0" w:space="0" w:color="auto"/>
          </w:divBdr>
        </w:div>
      </w:divsChild>
    </w:div>
    <w:div w:id="1788354081">
      <w:marLeft w:val="0"/>
      <w:marRight w:val="0"/>
      <w:marTop w:val="0"/>
      <w:marBottom w:val="0"/>
      <w:divBdr>
        <w:top w:val="none" w:sz="0" w:space="0" w:color="auto"/>
        <w:left w:val="none" w:sz="0" w:space="0" w:color="auto"/>
        <w:bottom w:val="none" w:sz="0" w:space="0" w:color="auto"/>
        <w:right w:val="none" w:sz="0" w:space="0" w:color="auto"/>
      </w:divBdr>
      <w:divsChild>
        <w:div w:id="478959276">
          <w:marLeft w:val="0"/>
          <w:marRight w:val="0"/>
          <w:marTop w:val="0"/>
          <w:marBottom w:val="0"/>
          <w:divBdr>
            <w:top w:val="none" w:sz="0" w:space="0" w:color="auto"/>
            <w:left w:val="none" w:sz="0" w:space="0" w:color="auto"/>
            <w:bottom w:val="none" w:sz="0" w:space="0" w:color="auto"/>
            <w:right w:val="none" w:sz="0" w:space="0" w:color="auto"/>
          </w:divBdr>
        </w:div>
        <w:div w:id="797259857">
          <w:marLeft w:val="0"/>
          <w:marRight w:val="0"/>
          <w:marTop w:val="0"/>
          <w:marBottom w:val="0"/>
          <w:divBdr>
            <w:top w:val="none" w:sz="0" w:space="0" w:color="auto"/>
            <w:left w:val="none" w:sz="0" w:space="0" w:color="auto"/>
            <w:bottom w:val="none" w:sz="0" w:space="0" w:color="auto"/>
            <w:right w:val="none" w:sz="0" w:space="0" w:color="auto"/>
          </w:divBdr>
        </w:div>
      </w:divsChild>
    </w:div>
    <w:div w:id="1788818935">
      <w:marLeft w:val="0"/>
      <w:marRight w:val="0"/>
      <w:marTop w:val="0"/>
      <w:marBottom w:val="0"/>
      <w:divBdr>
        <w:top w:val="none" w:sz="0" w:space="0" w:color="auto"/>
        <w:left w:val="none" w:sz="0" w:space="0" w:color="auto"/>
        <w:bottom w:val="none" w:sz="0" w:space="0" w:color="auto"/>
        <w:right w:val="none" w:sz="0" w:space="0" w:color="auto"/>
      </w:divBdr>
      <w:divsChild>
        <w:div w:id="2088570096">
          <w:marLeft w:val="0"/>
          <w:marRight w:val="0"/>
          <w:marTop w:val="0"/>
          <w:marBottom w:val="0"/>
          <w:divBdr>
            <w:top w:val="none" w:sz="0" w:space="0" w:color="auto"/>
            <w:left w:val="none" w:sz="0" w:space="0" w:color="auto"/>
            <w:bottom w:val="none" w:sz="0" w:space="0" w:color="auto"/>
            <w:right w:val="none" w:sz="0" w:space="0" w:color="auto"/>
          </w:divBdr>
          <w:divsChild>
            <w:div w:id="124004667">
              <w:marLeft w:val="0"/>
              <w:marRight w:val="0"/>
              <w:marTop w:val="0"/>
              <w:marBottom w:val="0"/>
              <w:divBdr>
                <w:top w:val="none" w:sz="0" w:space="0" w:color="auto"/>
                <w:left w:val="none" w:sz="0" w:space="0" w:color="auto"/>
                <w:bottom w:val="none" w:sz="0" w:space="0" w:color="auto"/>
                <w:right w:val="none" w:sz="0" w:space="0" w:color="auto"/>
              </w:divBdr>
            </w:div>
            <w:div w:id="1517697189">
              <w:marLeft w:val="0"/>
              <w:marRight w:val="0"/>
              <w:marTop w:val="0"/>
              <w:marBottom w:val="0"/>
              <w:divBdr>
                <w:top w:val="none" w:sz="0" w:space="0" w:color="auto"/>
                <w:left w:val="none" w:sz="0" w:space="0" w:color="auto"/>
                <w:bottom w:val="none" w:sz="0" w:space="0" w:color="auto"/>
                <w:right w:val="none" w:sz="0" w:space="0" w:color="auto"/>
              </w:divBdr>
            </w:div>
            <w:div w:id="624389159">
              <w:marLeft w:val="0"/>
              <w:marRight w:val="0"/>
              <w:marTop w:val="0"/>
              <w:marBottom w:val="0"/>
              <w:divBdr>
                <w:top w:val="none" w:sz="0" w:space="0" w:color="auto"/>
                <w:left w:val="none" w:sz="0" w:space="0" w:color="auto"/>
                <w:bottom w:val="none" w:sz="0" w:space="0" w:color="auto"/>
                <w:right w:val="none" w:sz="0" w:space="0" w:color="auto"/>
              </w:divBdr>
            </w:div>
            <w:div w:id="1055591354">
              <w:marLeft w:val="0"/>
              <w:marRight w:val="0"/>
              <w:marTop w:val="0"/>
              <w:marBottom w:val="0"/>
              <w:divBdr>
                <w:top w:val="none" w:sz="0" w:space="0" w:color="auto"/>
                <w:left w:val="none" w:sz="0" w:space="0" w:color="auto"/>
                <w:bottom w:val="none" w:sz="0" w:space="0" w:color="auto"/>
                <w:right w:val="none" w:sz="0" w:space="0" w:color="auto"/>
              </w:divBdr>
            </w:div>
            <w:div w:id="1496651018">
              <w:marLeft w:val="0"/>
              <w:marRight w:val="0"/>
              <w:marTop w:val="0"/>
              <w:marBottom w:val="0"/>
              <w:divBdr>
                <w:top w:val="none" w:sz="0" w:space="0" w:color="auto"/>
                <w:left w:val="none" w:sz="0" w:space="0" w:color="auto"/>
                <w:bottom w:val="none" w:sz="0" w:space="0" w:color="auto"/>
                <w:right w:val="none" w:sz="0" w:space="0" w:color="auto"/>
              </w:divBdr>
            </w:div>
            <w:div w:id="820736756">
              <w:marLeft w:val="0"/>
              <w:marRight w:val="0"/>
              <w:marTop w:val="0"/>
              <w:marBottom w:val="0"/>
              <w:divBdr>
                <w:top w:val="none" w:sz="0" w:space="0" w:color="auto"/>
                <w:left w:val="none" w:sz="0" w:space="0" w:color="auto"/>
                <w:bottom w:val="none" w:sz="0" w:space="0" w:color="auto"/>
                <w:right w:val="none" w:sz="0" w:space="0" w:color="auto"/>
              </w:divBdr>
            </w:div>
            <w:div w:id="458839837">
              <w:marLeft w:val="0"/>
              <w:marRight w:val="0"/>
              <w:marTop w:val="0"/>
              <w:marBottom w:val="0"/>
              <w:divBdr>
                <w:top w:val="none" w:sz="0" w:space="0" w:color="auto"/>
                <w:left w:val="none" w:sz="0" w:space="0" w:color="auto"/>
                <w:bottom w:val="none" w:sz="0" w:space="0" w:color="auto"/>
                <w:right w:val="none" w:sz="0" w:space="0" w:color="auto"/>
              </w:divBdr>
            </w:div>
            <w:div w:id="228346715">
              <w:marLeft w:val="0"/>
              <w:marRight w:val="0"/>
              <w:marTop w:val="0"/>
              <w:marBottom w:val="0"/>
              <w:divBdr>
                <w:top w:val="none" w:sz="0" w:space="0" w:color="auto"/>
                <w:left w:val="none" w:sz="0" w:space="0" w:color="auto"/>
                <w:bottom w:val="none" w:sz="0" w:space="0" w:color="auto"/>
                <w:right w:val="none" w:sz="0" w:space="0" w:color="auto"/>
              </w:divBdr>
            </w:div>
            <w:div w:id="92088860">
              <w:marLeft w:val="0"/>
              <w:marRight w:val="0"/>
              <w:marTop w:val="0"/>
              <w:marBottom w:val="0"/>
              <w:divBdr>
                <w:top w:val="none" w:sz="0" w:space="0" w:color="auto"/>
                <w:left w:val="none" w:sz="0" w:space="0" w:color="auto"/>
                <w:bottom w:val="none" w:sz="0" w:space="0" w:color="auto"/>
                <w:right w:val="none" w:sz="0" w:space="0" w:color="auto"/>
              </w:divBdr>
            </w:div>
            <w:div w:id="325397614">
              <w:marLeft w:val="0"/>
              <w:marRight w:val="0"/>
              <w:marTop w:val="0"/>
              <w:marBottom w:val="0"/>
              <w:divBdr>
                <w:top w:val="none" w:sz="0" w:space="0" w:color="auto"/>
                <w:left w:val="none" w:sz="0" w:space="0" w:color="auto"/>
                <w:bottom w:val="none" w:sz="0" w:space="0" w:color="auto"/>
                <w:right w:val="none" w:sz="0" w:space="0" w:color="auto"/>
              </w:divBdr>
            </w:div>
            <w:div w:id="15888117">
              <w:marLeft w:val="0"/>
              <w:marRight w:val="0"/>
              <w:marTop w:val="0"/>
              <w:marBottom w:val="0"/>
              <w:divBdr>
                <w:top w:val="none" w:sz="0" w:space="0" w:color="auto"/>
                <w:left w:val="none" w:sz="0" w:space="0" w:color="auto"/>
                <w:bottom w:val="none" w:sz="0" w:space="0" w:color="auto"/>
                <w:right w:val="none" w:sz="0" w:space="0" w:color="auto"/>
              </w:divBdr>
            </w:div>
            <w:div w:id="1206717552">
              <w:marLeft w:val="0"/>
              <w:marRight w:val="0"/>
              <w:marTop w:val="0"/>
              <w:marBottom w:val="0"/>
              <w:divBdr>
                <w:top w:val="none" w:sz="0" w:space="0" w:color="auto"/>
                <w:left w:val="none" w:sz="0" w:space="0" w:color="auto"/>
                <w:bottom w:val="none" w:sz="0" w:space="0" w:color="auto"/>
                <w:right w:val="none" w:sz="0" w:space="0" w:color="auto"/>
              </w:divBdr>
            </w:div>
            <w:div w:id="553279560">
              <w:marLeft w:val="0"/>
              <w:marRight w:val="0"/>
              <w:marTop w:val="0"/>
              <w:marBottom w:val="0"/>
              <w:divBdr>
                <w:top w:val="none" w:sz="0" w:space="0" w:color="auto"/>
                <w:left w:val="none" w:sz="0" w:space="0" w:color="auto"/>
                <w:bottom w:val="none" w:sz="0" w:space="0" w:color="auto"/>
                <w:right w:val="none" w:sz="0" w:space="0" w:color="auto"/>
              </w:divBdr>
            </w:div>
            <w:div w:id="1394621230">
              <w:marLeft w:val="0"/>
              <w:marRight w:val="0"/>
              <w:marTop w:val="0"/>
              <w:marBottom w:val="0"/>
              <w:divBdr>
                <w:top w:val="none" w:sz="0" w:space="0" w:color="auto"/>
                <w:left w:val="none" w:sz="0" w:space="0" w:color="auto"/>
                <w:bottom w:val="none" w:sz="0" w:space="0" w:color="auto"/>
                <w:right w:val="none" w:sz="0" w:space="0" w:color="auto"/>
              </w:divBdr>
            </w:div>
            <w:div w:id="1999308193">
              <w:marLeft w:val="0"/>
              <w:marRight w:val="0"/>
              <w:marTop w:val="0"/>
              <w:marBottom w:val="0"/>
              <w:divBdr>
                <w:top w:val="none" w:sz="0" w:space="0" w:color="auto"/>
                <w:left w:val="none" w:sz="0" w:space="0" w:color="auto"/>
                <w:bottom w:val="none" w:sz="0" w:space="0" w:color="auto"/>
                <w:right w:val="none" w:sz="0" w:space="0" w:color="auto"/>
              </w:divBdr>
            </w:div>
            <w:div w:id="2105804439">
              <w:marLeft w:val="0"/>
              <w:marRight w:val="0"/>
              <w:marTop w:val="0"/>
              <w:marBottom w:val="0"/>
              <w:divBdr>
                <w:top w:val="none" w:sz="0" w:space="0" w:color="auto"/>
                <w:left w:val="none" w:sz="0" w:space="0" w:color="auto"/>
                <w:bottom w:val="none" w:sz="0" w:space="0" w:color="auto"/>
                <w:right w:val="none" w:sz="0" w:space="0" w:color="auto"/>
              </w:divBdr>
            </w:div>
            <w:div w:id="1715621183">
              <w:marLeft w:val="0"/>
              <w:marRight w:val="0"/>
              <w:marTop w:val="0"/>
              <w:marBottom w:val="0"/>
              <w:divBdr>
                <w:top w:val="none" w:sz="0" w:space="0" w:color="auto"/>
                <w:left w:val="none" w:sz="0" w:space="0" w:color="auto"/>
                <w:bottom w:val="none" w:sz="0" w:space="0" w:color="auto"/>
                <w:right w:val="none" w:sz="0" w:space="0" w:color="auto"/>
              </w:divBdr>
            </w:div>
            <w:div w:id="277956197">
              <w:marLeft w:val="0"/>
              <w:marRight w:val="0"/>
              <w:marTop w:val="0"/>
              <w:marBottom w:val="0"/>
              <w:divBdr>
                <w:top w:val="none" w:sz="0" w:space="0" w:color="auto"/>
                <w:left w:val="none" w:sz="0" w:space="0" w:color="auto"/>
                <w:bottom w:val="none" w:sz="0" w:space="0" w:color="auto"/>
                <w:right w:val="none" w:sz="0" w:space="0" w:color="auto"/>
              </w:divBdr>
            </w:div>
            <w:div w:id="801460891">
              <w:marLeft w:val="0"/>
              <w:marRight w:val="0"/>
              <w:marTop w:val="0"/>
              <w:marBottom w:val="0"/>
              <w:divBdr>
                <w:top w:val="none" w:sz="0" w:space="0" w:color="auto"/>
                <w:left w:val="none" w:sz="0" w:space="0" w:color="auto"/>
                <w:bottom w:val="none" w:sz="0" w:space="0" w:color="auto"/>
                <w:right w:val="none" w:sz="0" w:space="0" w:color="auto"/>
              </w:divBdr>
            </w:div>
            <w:div w:id="344326976">
              <w:marLeft w:val="0"/>
              <w:marRight w:val="0"/>
              <w:marTop w:val="0"/>
              <w:marBottom w:val="0"/>
              <w:divBdr>
                <w:top w:val="none" w:sz="0" w:space="0" w:color="auto"/>
                <w:left w:val="none" w:sz="0" w:space="0" w:color="auto"/>
                <w:bottom w:val="none" w:sz="0" w:space="0" w:color="auto"/>
                <w:right w:val="none" w:sz="0" w:space="0" w:color="auto"/>
              </w:divBdr>
            </w:div>
            <w:div w:id="956646222">
              <w:marLeft w:val="0"/>
              <w:marRight w:val="0"/>
              <w:marTop w:val="0"/>
              <w:marBottom w:val="0"/>
              <w:divBdr>
                <w:top w:val="none" w:sz="0" w:space="0" w:color="auto"/>
                <w:left w:val="none" w:sz="0" w:space="0" w:color="auto"/>
                <w:bottom w:val="none" w:sz="0" w:space="0" w:color="auto"/>
                <w:right w:val="none" w:sz="0" w:space="0" w:color="auto"/>
              </w:divBdr>
            </w:div>
            <w:div w:id="414204087">
              <w:marLeft w:val="0"/>
              <w:marRight w:val="0"/>
              <w:marTop w:val="0"/>
              <w:marBottom w:val="0"/>
              <w:divBdr>
                <w:top w:val="none" w:sz="0" w:space="0" w:color="auto"/>
                <w:left w:val="none" w:sz="0" w:space="0" w:color="auto"/>
                <w:bottom w:val="none" w:sz="0" w:space="0" w:color="auto"/>
                <w:right w:val="none" w:sz="0" w:space="0" w:color="auto"/>
              </w:divBdr>
            </w:div>
            <w:div w:id="889002704">
              <w:marLeft w:val="0"/>
              <w:marRight w:val="0"/>
              <w:marTop w:val="0"/>
              <w:marBottom w:val="0"/>
              <w:divBdr>
                <w:top w:val="none" w:sz="0" w:space="0" w:color="auto"/>
                <w:left w:val="none" w:sz="0" w:space="0" w:color="auto"/>
                <w:bottom w:val="none" w:sz="0" w:space="0" w:color="auto"/>
                <w:right w:val="none" w:sz="0" w:space="0" w:color="auto"/>
              </w:divBdr>
            </w:div>
            <w:div w:id="495995077">
              <w:marLeft w:val="0"/>
              <w:marRight w:val="0"/>
              <w:marTop w:val="0"/>
              <w:marBottom w:val="0"/>
              <w:divBdr>
                <w:top w:val="none" w:sz="0" w:space="0" w:color="auto"/>
                <w:left w:val="none" w:sz="0" w:space="0" w:color="auto"/>
                <w:bottom w:val="none" w:sz="0" w:space="0" w:color="auto"/>
                <w:right w:val="none" w:sz="0" w:space="0" w:color="auto"/>
              </w:divBdr>
            </w:div>
            <w:div w:id="1068503339">
              <w:marLeft w:val="0"/>
              <w:marRight w:val="0"/>
              <w:marTop w:val="0"/>
              <w:marBottom w:val="0"/>
              <w:divBdr>
                <w:top w:val="none" w:sz="0" w:space="0" w:color="auto"/>
                <w:left w:val="none" w:sz="0" w:space="0" w:color="auto"/>
                <w:bottom w:val="none" w:sz="0" w:space="0" w:color="auto"/>
                <w:right w:val="none" w:sz="0" w:space="0" w:color="auto"/>
              </w:divBdr>
            </w:div>
            <w:div w:id="1006516167">
              <w:marLeft w:val="0"/>
              <w:marRight w:val="0"/>
              <w:marTop w:val="0"/>
              <w:marBottom w:val="0"/>
              <w:divBdr>
                <w:top w:val="none" w:sz="0" w:space="0" w:color="auto"/>
                <w:left w:val="none" w:sz="0" w:space="0" w:color="auto"/>
                <w:bottom w:val="none" w:sz="0" w:space="0" w:color="auto"/>
                <w:right w:val="none" w:sz="0" w:space="0" w:color="auto"/>
              </w:divBdr>
            </w:div>
            <w:div w:id="1700013429">
              <w:marLeft w:val="0"/>
              <w:marRight w:val="0"/>
              <w:marTop w:val="0"/>
              <w:marBottom w:val="0"/>
              <w:divBdr>
                <w:top w:val="none" w:sz="0" w:space="0" w:color="auto"/>
                <w:left w:val="none" w:sz="0" w:space="0" w:color="auto"/>
                <w:bottom w:val="none" w:sz="0" w:space="0" w:color="auto"/>
                <w:right w:val="none" w:sz="0" w:space="0" w:color="auto"/>
              </w:divBdr>
            </w:div>
            <w:div w:id="149685488">
              <w:marLeft w:val="0"/>
              <w:marRight w:val="0"/>
              <w:marTop w:val="0"/>
              <w:marBottom w:val="0"/>
              <w:divBdr>
                <w:top w:val="none" w:sz="0" w:space="0" w:color="auto"/>
                <w:left w:val="none" w:sz="0" w:space="0" w:color="auto"/>
                <w:bottom w:val="none" w:sz="0" w:space="0" w:color="auto"/>
                <w:right w:val="none" w:sz="0" w:space="0" w:color="auto"/>
              </w:divBdr>
            </w:div>
            <w:div w:id="1850171187">
              <w:marLeft w:val="0"/>
              <w:marRight w:val="0"/>
              <w:marTop w:val="0"/>
              <w:marBottom w:val="0"/>
              <w:divBdr>
                <w:top w:val="none" w:sz="0" w:space="0" w:color="auto"/>
                <w:left w:val="none" w:sz="0" w:space="0" w:color="auto"/>
                <w:bottom w:val="none" w:sz="0" w:space="0" w:color="auto"/>
                <w:right w:val="none" w:sz="0" w:space="0" w:color="auto"/>
              </w:divBdr>
            </w:div>
            <w:div w:id="1173297524">
              <w:marLeft w:val="0"/>
              <w:marRight w:val="0"/>
              <w:marTop w:val="0"/>
              <w:marBottom w:val="0"/>
              <w:divBdr>
                <w:top w:val="none" w:sz="0" w:space="0" w:color="auto"/>
                <w:left w:val="none" w:sz="0" w:space="0" w:color="auto"/>
                <w:bottom w:val="none" w:sz="0" w:space="0" w:color="auto"/>
                <w:right w:val="none" w:sz="0" w:space="0" w:color="auto"/>
              </w:divBdr>
            </w:div>
            <w:div w:id="2096824343">
              <w:marLeft w:val="0"/>
              <w:marRight w:val="0"/>
              <w:marTop w:val="0"/>
              <w:marBottom w:val="0"/>
              <w:divBdr>
                <w:top w:val="none" w:sz="0" w:space="0" w:color="auto"/>
                <w:left w:val="none" w:sz="0" w:space="0" w:color="auto"/>
                <w:bottom w:val="none" w:sz="0" w:space="0" w:color="auto"/>
                <w:right w:val="none" w:sz="0" w:space="0" w:color="auto"/>
              </w:divBdr>
            </w:div>
            <w:div w:id="2098549204">
              <w:marLeft w:val="0"/>
              <w:marRight w:val="0"/>
              <w:marTop w:val="0"/>
              <w:marBottom w:val="0"/>
              <w:divBdr>
                <w:top w:val="none" w:sz="0" w:space="0" w:color="auto"/>
                <w:left w:val="none" w:sz="0" w:space="0" w:color="auto"/>
                <w:bottom w:val="none" w:sz="0" w:space="0" w:color="auto"/>
                <w:right w:val="none" w:sz="0" w:space="0" w:color="auto"/>
              </w:divBdr>
            </w:div>
            <w:div w:id="1126238419">
              <w:marLeft w:val="0"/>
              <w:marRight w:val="0"/>
              <w:marTop w:val="0"/>
              <w:marBottom w:val="0"/>
              <w:divBdr>
                <w:top w:val="none" w:sz="0" w:space="0" w:color="auto"/>
                <w:left w:val="none" w:sz="0" w:space="0" w:color="auto"/>
                <w:bottom w:val="none" w:sz="0" w:space="0" w:color="auto"/>
                <w:right w:val="none" w:sz="0" w:space="0" w:color="auto"/>
              </w:divBdr>
            </w:div>
            <w:div w:id="333729751">
              <w:marLeft w:val="0"/>
              <w:marRight w:val="0"/>
              <w:marTop w:val="0"/>
              <w:marBottom w:val="0"/>
              <w:divBdr>
                <w:top w:val="none" w:sz="0" w:space="0" w:color="auto"/>
                <w:left w:val="none" w:sz="0" w:space="0" w:color="auto"/>
                <w:bottom w:val="none" w:sz="0" w:space="0" w:color="auto"/>
                <w:right w:val="none" w:sz="0" w:space="0" w:color="auto"/>
              </w:divBdr>
            </w:div>
            <w:div w:id="20314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98">
      <w:marLeft w:val="0"/>
      <w:marRight w:val="0"/>
      <w:marTop w:val="0"/>
      <w:marBottom w:val="0"/>
      <w:divBdr>
        <w:top w:val="none" w:sz="0" w:space="0" w:color="auto"/>
        <w:left w:val="none" w:sz="0" w:space="0" w:color="auto"/>
        <w:bottom w:val="none" w:sz="0" w:space="0" w:color="auto"/>
        <w:right w:val="none" w:sz="0" w:space="0" w:color="auto"/>
      </w:divBdr>
    </w:div>
    <w:div w:id="1791164822">
      <w:marLeft w:val="0"/>
      <w:marRight w:val="0"/>
      <w:marTop w:val="0"/>
      <w:marBottom w:val="0"/>
      <w:divBdr>
        <w:top w:val="none" w:sz="0" w:space="0" w:color="auto"/>
        <w:left w:val="none" w:sz="0" w:space="0" w:color="auto"/>
        <w:bottom w:val="none" w:sz="0" w:space="0" w:color="auto"/>
        <w:right w:val="none" w:sz="0" w:space="0" w:color="auto"/>
      </w:divBdr>
    </w:div>
    <w:div w:id="1791438301">
      <w:marLeft w:val="0"/>
      <w:marRight w:val="0"/>
      <w:marTop w:val="0"/>
      <w:marBottom w:val="0"/>
      <w:divBdr>
        <w:top w:val="none" w:sz="0" w:space="0" w:color="auto"/>
        <w:left w:val="none" w:sz="0" w:space="0" w:color="auto"/>
        <w:bottom w:val="none" w:sz="0" w:space="0" w:color="auto"/>
        <w:right w:val="none" w:sz="0" w:space="0" w:color="auto"/>
      </w:divBdr>
    </w:div>
    <w:div w:id="1794473173">
      <w:marLeft w:val="0"/>
      <w:marRight w:val="0"/>
      <w:marTop w:val="0"/>
      <w:marBottom w:val="0"/>
      <w:divBdr>
        <w:top w:val="none" w:sz="0" w:space="0" w:color="auto"/>
        <w:left w:val="none" w:sz="0" w:space="0" w:color="auto"/>
        <w:bottom w:val="none" w:sz="0" w:space="0" w:color="auto"/>
        <w:right w:val="none" w:sz="0" w:space="0" w:color="auto"/>
      </w:divBdr>
    </w:div>
    <w:div w:id="1794866974">
      <w:marLeft w:val="0"/>
      <w:marRight w:val="0"/>
      <w:marTop w:val="0"/>
      <w:marBottom w:val="0"/>
      <w:divBdr>
        <w:top w:val="none" w:sz="0" w:space="0" w:color="auto"/>
        <w:left w:val="none" w:sz="0" w:space="0" w:color="auto"/>
        <w:bottom w:val="none" w:sz="0" w:space="0" w:color="auto"/>
        <w:right w:val="none" w:sz="0" w:space="0" w:color="auto"/>
      </w:divBdr>
    </w:div>
    <w:div w:id="1796219378">
      <w:marLeft w:val="0"/>
      <w:marRight w:val="0"/>
      <w:marTop w:val="0"/>
      <w:marBottom w:val="0"/>
      <w:divBdr>
        <w:top w:val="none" w:sz="0" w:space="0" w:color="auto"/>
        <w:left w:val="none" w:sz="0" w:space="0" w:color="auto"/>
        <w:bottom w:val="none" w:sz="0" w:space="0" w:color="auto"/>
        <w:right w:val="none" w:sz="0" w:space="0" w:color="auto"/>
      </w:divBdr>
      <w:divsChild>
        <w:div w:id="360472072">
          <w:marLeft w:val="0"/>
          <w:marRight w:val="0"/>
          <w:marTop w:val="0"/>
          <w:marBottom w:val="0"/>
          <w:divBdr>
            <w:top w:val="none" w:sz="0" w:space="0" w:color="auto"/>
            <w:left w:val="none" w:sz="0" w:space="0" w:color="auto"/>
            <w:bottom w:val="none" w:sz="0" w:space="0" w:color="auto"/>
            <w:right w:val="none" w:sz="0" w:space="0" w:color="auto"/>
          </w:divBdr>
        </w:div>
        <w:div w:id="87850885">
          <w:marLeft w:val="0"/>
          <w:marRight w:val="0"/>
          <w:marTop w:val="0"/>
          <w:marBottom w:val="0"/>
          <w:divBdr>
            <w:top w:val="none" w:sz="0" w:space="0" w:color="auto"/>
            <w:left w:val="none" w:sz="0" w:space="0" w:color="auto"/>
            <w:bottom w:val="none" w:sz="0" w:space="0" w:color="auto"/>
            <w:right w:val="none" w:sz="0" w:space="0" w:color="auto"/>
          </w:divBdr>
        </w:div>
      </w:divsChild>
    </w:div>
    <w:div w:id="1798526132">
      <w:marLeft w:val="0"/>
      <w:marRight w:val="0"/>
      <w:marTop w:val="0"/>
      <w:marBottom w:val="0"/>
      <w:divBdr>
        <w:top w:val="none" w:sz="0" w:space="0" w:color="auto"/>
        <w:left w:val="none" w:sz="0" w:space="0" w:color="auto"/>
        <w:bottom w:val="none" w:sz="0" w:space="0" w:color="auto"/>
        <w:right w:val="none" w:sz="0" w:space="0" w:color="auto"/>
      </w:divBdr>
      <w:divsChild>
        <w:div w:id="1944920044">
          <w:marLeft w:val="0"/>
          <w:marRight w:val="0"/>
          <w:marTop w:val="0"/>
          <w:marBottom w:val="0"/>
          <w:divBdr>
            <w:top w:val="none" w:sz="0" w:space="0" w:color="auto"/>
            <w:left w:val="none" w:sz="0" w:space="0" w:color="auto"/>
            <w:bottom w:val="none" w:sz="0" w:space="0" w:color="auto"/>
            <w:right w:val="none" w:sz="0" w:space="0" w:color="auto"/>
          </w:divBdr>
        </w:div>
        <w:div w:id="1028332581">
          <w:marLeft w:val="0"/>
          <w:marRight w:val="0"/>
          <w:marTop w:val="0"/>
          <w:marBottom w:val="0"/>
          <w:divBdr>
            <w:top w:val="none" w:sz="0" w:space="0" w:color="auto"/>
            <w:left w:val="none" w:sz="0" w:space="0" w:color="auto"/>
            <w:bottom w:val="none" w:sz="0" w:space="0" w:color="auto"/>
            <w:right w:val="none" w:sz="0" w:space="0" w:color="auto"/>
          </w:divBdr>
        </w:div>
      </w:divsChild>
    </w:div>
    <w:div w:id="1800029783">
      <w:marLeft w:val="0"/>
      <w:marRight w:val="0"/>
      <w:marTop w:val="0"/>
      <w:marBottom w:val="0"/>
      <w:divBdr>
        <w:top w:val="none" w:sz="0" w:space="0" w:color="auto"/>
        <w:left w:val="none" w:sz="0" w:space="0" w:color="auto"/>
        <w:bottom w:val="none" w:sz="0" w:space="0" w:color="auto"/>
        <w:right w:val="none" w:sz="0" w:space="0" w:color="auto"/>
      </w:divBdr>
    </w:div>
    <w:div w:id="1801336654">
      <w:marLeft w:val="0"/>
      <w:marRight w:val="0"/>
      <w:marTop w:val="0"/>
      <w:marBottom w:val="0"/>
      <w:divBdr>
        <w:top w:val="none" w:sz="0" w:space="0" w:color="auto"/>
        <w:left w:val="none" w:sz="0" w:space="0" w:color="auto"/>
        <w:bottom w:val="none" w:sz="0" w:space="0" w:color="auto"/>
        <w:right w:val="none" w:sz="0" w:space="0" w:color="auto"/>
      </w:divBdr>
    </w:div>
    <w:div w:id="1806268114">
      <w:marLeft w:val="0"/>
      <w:marRight w:val="0"/>
      <w:marTop w:val="0"/>
      <w:marBottom w:val="0"/>
      <w:divBdr>
        <w:top w:val="none" w:sz="0" w:space="0" w:color="auto"/>
        <w:left w:val="none" w:sz="0" w:space="0" w:color="auto"/>
        <w:bottom w:val="none" w:sz="0" w:space="0" w:color="auto"/>
        <w:right w:val="none" w:sz="0" w:space="0" w:color="auto"/>
      </w:divBdr>
    </w:div>
    <w:div w:id="1808400931">
      <w:marLeft w:val="0"/>
      <w:marRight w:val="0"/>
      <w:marTop w:val="0"/>
      <w:marBottom w:val="0"/>
      <w:divBdr>
        <w:top w:val="none" w:sz="0" w:space="0" w:color="auto"/>
        <w:left w:val="none" w:sz="0" w:space="0" w:color="auto"/>
        <w:bottom w:val="none" w:sz="0" w:space="0" w:color="auto"/>
        <w:right w:val="none" w:sz="0" w:space="0" w:color="auto"/>
      </w:divBdr>
    </w:div>
    <w:div w:id="1809011689">
      <w:marLeft w:val="0"/>
      <w:marRight w:val="0"/>
      <w:marTop w:val="0"/>
      <w:marBottom w:val="0"/>
      <w:divBdr>
        <w:top w:val="none" w:sz="0" w:space="0" w:color="auto"/>
        <w:left w:val="none" w:sz="0" w:space="0" w:color="auto"/>
        <w:bottom w:val="none" w:sz="0" w:space="0" w:color="auto"/>
        <w:right w:val="none" w:sz="0" w:space="0" w:color="auto"/>
      </w:divBdr>
    </w:div>
    <w:div w:id="1809860466">
      <w:marLeft w:val="0"/>
      <w:marRight w:val="0"/>
      <w:marTop w:val="0"/>
      <w:marBottom w:val="0"/>
      <w:divBdr>
        <w:top w:val="none" w:sz="0" w:space="0" w:color="auto"/>
        <w:left w:val="none" w:sz="0" w:space="0" w:color="auto"/>
        <w:bottom w:val="none" w:sz="0" w:space="0" w:color="auto"/>
        <w:right w:val="none" w:sz="0" w:space="0" w:color="auto"/>
      </w:divBdr>
      <w:divsChild>
        <w:div w:id="1235582184">
          <w:marLeft w:val="0"/>
          <w:marRight w:val="0"/>
          <w:marTop w:val="0"/>
          <w:marBottom w:val="0"/>
          <w:divBdr>
            <w:top w:val="none" w:sz="0" w:space="0" w:color="auto"/>
            <w:left w:val="none" w:sz="0" w:space="0" w:color="auto"/>
            <w:bottom w:val="none" w:sz="0" w:space="0" w:color="auto"/>
            <w:right w:val="none" w:sz="0" w:space="0" w:color="auto"/>
          </w:divBdr>
        </w:div>
        <w:div w:id="255410460">
          <w:marLeft w:val="0"/>
          <w:marRight w:val="0"/>
          <w:marTop w:val="0"/>
          <w:marBottom w:val="0"/>
          <w:divBdr>
            <w:top w:val="none" w:sz="0" w:space="0" w:color="auto"/>
            <w:left w:val="none" w:sz="0" w:space="0" w:color="auto"/>
            <w:bottom w:val="none" w:sz="0" w:space="0" w:color="auto"/>
            <w:right w:val="none" w:sz="0" w:space="0" w:color="auto"/>
          </w:divBdr>
        </w:div>
      </w:divsChild>
    </w:div>
    <w:div w:id="1810005612">
      <w:marLeft w:val="0"/>
      <w:marRight w:val="0"/>
      <w:marTop w:val="0"/>
      <w:marBottom w:val="0"/>
      <w:divBdr>
        <w:top w:val="none" w:sz="0" w:space="0" w:color="auto"/>
        <w:left w:val="none" w:sz="0" w:space="0" w:color="auto"/>
        <w:bottom w:val="none" w:sz="0" w:space="0" w:color="auto"/>
        <w:right w:val="none" w:sz="0" w:space="0" w:color="auto"/>
      </w:divBdr>
    </w:div>
    <w:div w:id="1811172145">
      <w:marLeft w:val="0"/>
      <w:marRight w:val="0"/>
      <w:marTop w:val="0"/>
      <w:marBottom w:val="0"/>
      <w:divBdr>
        <w:top w:val="none" w:sz="0" w:space="0" w:color="auto"/>
        <w:left w:val="none" w:sz="0" w:space="0" w:color="auto"/>
        <w:bottom w:val="none" w:sz="0" w:space="0" w:color="auto"/>
        <w:right w:val="none" w:sz="0" w:space="0" w:color="auto"/>
      </w:divBdr>
    </w:div>
    <w:div w:id="1811509232">
      <w:marLeft w:val="0"/>
      <w:marRight w:val="0"/>
      <w:marTop w:val="0"/>
      <w:marBottom w:val="0"/>
      <w:divBdr>
        <w:top w:val="none" w:sz="0" w:space="0" w:color="auto"/>
        <w:left w:val="none" w:sz="0" w:space="0" w:color="auto"/>
        <w:bottom w:val="none" w:sz="0" w:space="0" w:color="auto"/>
        <w:right w:val="none" w:sz="0" w:space="0" w:color="auto"/>
      </w:divBdr>
      <w:divsChild>
        <w:div w:id="943150249">
          <w:marLeft w:val="0"/>
          <w:marRight w:val="0"/>
          <w:marTop w:val="0"/>
          <w:marBottom w:val="0"/>
          <w:divBdr>
            <w:top w:val="none" w:sz="0" w:space="0" w:color="auto"/>
            <w:left w:val="none" w:sz="0" w:space="0" w:color="auto"/>
            <w:bottom w:val="none" w:sz="0" w:space="0" w:color="auto"/>
            <w:right w:val="none" w:sz="0" w:space="0" w:color="auto"/>
          </w:divBdr>
          <w:divsChild>
            <w:div w:id="930746631">
              <w:marLeft w:val="0"/>
              <w:marRight w:val="0"/>
              <w:marTop w:val="0"/>
              <w:marBottom w:val="0"/>
              <w:divBdr>
                <w:top w:val="none" w:sz="0" w:space="0" w:color="auto"/>
                <w:left w:val="none" w:sz="0" w:space="0" w:color="auto"/>
                <w:bottom w:val="none" w:sz="0" w:space="0" w:color="auto"/>
                <w:right w:val="none" w:sz="0" w:space="0" w:color="auto"/>
              </w:divBdr>
            </w:div>
            <w:div w:id="1210917272">
              <w:marLeft w:val="0"/>
              <w:marRight w:val="0"/>
              <w:marTop w:val="0"/>
              <w:marBottom w:val="0"/>
              <w:divBdr>
                <w:top w:val="none" w:sz="0" w:space="0" w:color="auto"/>
                <w:left w:val="none" w:sz="0" w:space="0" w:color="auto"/>
                <w:bottom w:val="none" w:sz="0" w:space="0" w:color="auto"/>
                <w:right w:val="none" w:sz="0" w:space="0" w:color="auto"/>
              </w:divBdr>
            </w:div>
            <w:div w:id="1343162366">
              <w:marLeft w:val="0"/>
              <w:marRight w:val="0"/>
              <w:marTop w:val="0"/>
              <w:marBottom w:val="0"/>
              <w:divBdr>
                <w:top w:val="none" w:sz="0" w:space="0" w:color="auto"/>
                <w:left w:val="none" w:sz="0" w:space="0" w:color="auto"/>
                <w:bottom w:val="none" w:sz="0" w:space="0" w:color="auto"/>
                <w:right w:val="none" w:sz="0" w:space="0" w:color="auto"/>
              </w:divBdr>
            </w:div>
            <w:div w:id="629363511">
              <w:marLeft w:val="0"/>
              <w:marRight w:val="0"/>
              <w:marTop w:val="0"/>
              <w:marBottom w:val="0"/>
              <w:divBdr>
                <w:top w:val="none" w:sz="0" w:space="0" w:color="auto"/>
                <w:left w:val="none" w:sz="0" w:space="0" w:color="auto"/>
                <w:bottom w:val="none" w:sz="0" w:space="0" w:color="auto"/>
                <w:right w:val="none" w:sz="0" w:space="0" w:color="auto"/>
              </w:divBdr>
            </w:div>
            <w:div w:id="390619274">
              <w:marLeft w:val="0"/>
              <w:marRight w:val="0"/>
              <w:marTop w:val="0"/>
              <w:marBottom w:val="0"/>
              <w:divBdr>
                <w:top w:val="none" w:sz="0" w:space="0" w:color="auto"/>
                <w:left w:val="none" w:sz="0" w:space="0" w:color="auto"/>
                <w:bottom w:val="none" w:sz="0" w:space="0" w:color="auto"/>
                <w:right w:val="none" w:sz="0" w:space="0" w:color="auto"/>
              </w:divBdr>
            </w:div>
            <w:div w:id="552035422">
              <w:marLeft w:val="0"/>
              <w:marRight w:val="0"/>
              <w:marTop w:val="0"/>
              <w:marBottom w:val="0"/>
              <w:divBdr>
                <w:top w:val="none" w:sz="0" w:space="0" w:color="auto"/>
                <w:left w:val="none" w:sz="0" w:space="0" w:color="auto"/>
                <w:bottom w:val="none" w:sz="0" w:space="0" w:color="auto"/>
                <w:right w:val="none" w:sz="0" w:space="0" w:color="auto"/>
              </w:divBdr>
            </w:div>
            <w:div w:id="544146936">
              <w:marLeft w:val="0"/>
              <w:marRight w:val="0"/>
              <w:marTop w:val="0"/>
              <w:marBottom w:val="0"/>
              <w:divBdr>
                <w:top w:val="none" w:sz="0" w:space="0" w:color="auto"/>
                <w:left w:val="none" w:sz="0" w:space="0" w:color="auto"/>
                <w:bottom w:val="none" w:sz="0" w:space="0" w:color="auto"/>
                <w:right w:val="none" w:sz="0" w:space="0" w:color="auto"/>
              </w:divBdr>
            </w:div>
            <w:div w:id="2130977702">
              <w:marLeft w:val="0"/>
              <w:marRight w:val="0"/>
              <w:marTop w:val="0"/>
              <w:marBottom w:val="0"/>
              <w:divBdr>
                <w:top w:val="none" w:sz="0" w:space="0" w:color="auto"/>
                <w:left w:val="none" w:sz="0" w:space="0" w:color="auto"/>
                <w:bottom w:val="none" w:sz="0" w:space="0" w:color="auto"/>
                <w:right w:val="none" w:sz="0" w:space="0" w:color="auto"/>
              </w:divBdr>
            </w:div>
            <w:div w:id="719552050">
              <w:marLeft w:val="0"/>
              <w:marRight w:val="0"/>
              <w:marTop w:val="0"/>
              <w:marBottom w:val="0"/>
              <w:divBdr>
                <w:top w:val="none" w:sz="0" w:space="0" w:color="auto"/>
                <w:left w:val="none" w:sz="0" w:space="0" w:color="auto"/>
                <w:bottom w:val="none" w:sz="0" w:space="0" w:color="auto"/>
                <w:right w:val="none" w:sz="0" w:space="0" w:color="auto"/>
              </w:divBdr>
            </w:div>
            <w:div w:id="45572967">
              <w:marLeft w:val="0"/>
              <w:marRight w:val="0"/>
              <w:marTop w:val="0"/>
              <w:marBottom w:val="0"/>
              <w:divBdr>
                <w:top w:val="none" w:sz="0" w:space="0" w:color="auto"/>
                <w:left w:val="none" w:sz="0" w:space="0" w:color="auto"/>
                <w:bottom w:val="none" w:sz="0" w:space="0" w:color="auto"/>
                <w:right w:val="none" w:sz="0" w:space="0" w:color="auto"/>
              </w:divBdr>
            </w:div>
            <w:div w:id="342436542">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359117652">
              <w:marLeft w:val="0"/>
              <w:marRight w:val="0"/>
              <w:marTop w:val="0"/>
              <w:marBottom w:val="0"/>
              <w:divBdr>
                <w:top w:val="none" w:sz="0" w:space="0" w:color="auto"/>
                <w:left w:val="none" w:sz="0" w:space="0" w:color="auto"/>
                <w:bottom w:val="none" w:sz="0" w:space="0" w:color="auto"/>
                <w:right w:val="none" w:sz="0" w:space="0" w:color="auto"/>
              </w:divBdr>
            </w:div>
            <w:div w:id="757363901">
              <w:marLeft w:val="0"/>
              <w:marRight w:val="0"/>
              <w:marTop w:val="0"/>
              <w:marBottom w:val="0"/>
              <w:divBdr>
                <w:top w:val="none" w:sz="0" w:space="0" w:color="auto"/>
                <w:left w:val="none" w:sz="0" w:space="0" w:color="auto"/>
                <w:bottom w:val="none" w:sz="0" w:space="0" w:color="auto"/>
                <w:right w:val="none" w:sz="0" w:space="0" w:color="auto"/>
              </w:divBdr>
            </w:div>
            <w:div w:id="547182947">
              <w:marLeft w:val="0"/>
              <w:marRight w:val="0"/>
              <w:marTop w:val="0"/>
              <w:marBottom w:val="0"/>
              <w:divBdr>
                <w:top w:val="none" w:sz="0" w:space="0" w:color="auto"/>
                <w:left w:val="none" w:sz="0" w:space="0" w:color="auto"/>
                <w:bottom w:val="none" w:sz="0" w:space="0" w:color="auto"/>
                <w:right w:val="none" w:sz="0" w:space="0" w:color="auto"/>
              </w:divBdr>
            </w:div>
            <w:div w:id="1507944282">
              <w:marLeft w:val="0"/>
              <w:marRight w:val="0"/>
              <w:marTop w:val="0"/>
              <w:marBottom w:val="0"/>
              <w:divBdr>
                <w:top w:val="none" w:sz="0" w:space="0" w:color="auto"/>
                <w:left w:val="none" w:sz="0" w:space="0" w:color="auto"/>
                <w:bottom w:val="none" w:sz="0" w:space="0" w:color="auto"/>
                <w:right w:val="none" w:sz="0" w:space="0" w:color="auto"/>
              </w:divBdr>
            </w:div>
            <w:div w:id="169636974">
              <w:marLeft w:val="0"/>
              <w:marRight w:val="0"/>
              <w:marTop w:val="0"/>
              <w:marBottom w:val="0"/>
              <w:divBdr>
                <w:top w:val="none" w:sz="0" w:space="0" w:color="auto"/>
                <w:left w:val="none" w:sz="0" w:space="0" w:color="auto"/>
                <w:bottom w:val="none" w:sz="0" w:space="0" w:color="auto"/>
                <w:right w:val="none" w:sz="0" w:space="0" w:color="auto"/>
              </w:divBdr>
            </w:div>
            <w:div w:id="1474180774">
              <w:marLeft w:val="0"/>
              <w:marRight w:val="0"/>
              <w:marTop w:val="0"/>
              <w:marBottom w:val="0"/>
              <w:divBdr>
                <w:top w:val="none" w:sz="0" w:space="0" w:color="auto"/>
                <w:left w:val="none" w:sz="0" w:space="0" w:color="auto"/>
                <w:bottom w:val="none" w:sz="0" w:space="0" w:color="auto"/>
                <w:right w:val="none" w:sz="0" w:space="0" w:color="auto"/>
              </w:divBdr>
            </w:div>
            <w:div w:id="176895280">
              <w:marLeft w:val="0"/>
              <w:marRight w:val="0"/>
              <w:marTop w:val="0"/>
              <w:marBottom w:val="0"/>
              <w:divBdr>
                <w:top w:val="none" w:sz="0" w:space="0" w:color="auto"/>
                <w:left w:val="none" w:sz="0" w:space="0" w:color="auto"/>
                <w:bottom w:val="none" w:sz="0" w:space="0" w:color="auto"/>
                <w:right w:val="none" w:sz="0" w:space="0" w:color="auto"/>
              </w:divBdr>
            </w:div>
            <w:div w:id="296184153">
              <w:marLeft w:val="0"/>
              <w:marRight w:val="0"/>
              <w:marTop w:val="0"/>
              <w:marBottom w:val="0"/>
              <w:divBdr>
                <w:top w:val="none" w:sz="0" w:space="0" w:color="auto"/>
                <w:left w:val="none" w:sz="0" w:space="0" w:color="auto"/>
                <w:bottom w:val="none" w:sz="0" w:space="0" w:color="auto"/>
                <w:right w:val="none" w:sz="0" w:space="0" w:color="auto"/>
              </w:divBdr>
            </w:div>
            <w:div w:id="619264581">
              <w:marLeft w:val="0"/>
              <w:marRight w:val="0"/>
              <w:marTop w:val="0"/>
              <w:marBottom w:val="0"/>
              <w:divBdr>
                <w:top w:val="none" w:sz="0" w:space="0" w:color="auto"/>
                <w:left w:val="none" w:sz="0" w:space="0" w:color="auto"/>
                <w:bottom w:val="none" w:sz="0" w:space="0" w:color="auto"/>
                <w:right w:val="none" w:sz="0" w:space="0" w:color="auto"/>
              </w:divBdr>
            </w:div>
            <w:div w:id="2085030343">
              <w:marLeft w:val="0"/>
              <w:marRight w:val="0"/>
              <w:marTop w:val="0"/>
              <w:marBottom w:val="0"/>
              <w:divBdr>
                <w:top w:val="none" w:sz="0" w:space="0" w:color="auto"/>
                <w:left w:val="none" w:sz="0" w:space="0" w:color="auto"/>
                <w:bottom w:val="none" w:sz="0" w:space="0" w:color="auto"/>
                <w:right w:val="none" w:sz="0" w:space="0" w:color="auto"/>
              </w:divBdr>
            </w:div>
            <w:div w:id="348457066">
              <w:marLeft w:val="0"/>
              <w:marRight w:val="0"/>
              <w:marTop w:val="0"/>
              <w:marBottom w:val="0"/>
              <w:divBdr>
                <w:top w:val="none" w:sz="0" w:space="0" w:color="auto"/>
                <w:left w:val="none" w:sz="0" w:space="0" w:color="auto"/>
                <w:bottom w:val="none" w:sz="0" w:space="0" w:color="auto"/>
                <w:right w:val="none" w:sz="0" w:space="0" w:color="auto"/>
              </w:divBdr>
            </w:div>
            <w:div w:id="1390377120">
              <w:marLeft w:val="0"/>
              <w:marRight w:val="0"/>
              <w:marTop w:val="0"/>
              <w:marBottom w:val="0"/>
              <w:divBdr>
                <w:top w:val="none" w:sz="0" w:space="0" w:color="auto"/>
                <w:left w:val="none" w:sz="0" w:space="0" w:color="auto"/>
                <w:bottom w:val="none" w:sz="0" w:space="0" w:color="auto"/>
                <w:right w:val="none" w:sz="0" w:space="0" w:color="auto"/>
              </w:divBdr>
            </w:div>
            <w:div w:id="1208029573">
              <w:marLeft w:val="0"/>
              <w:marRight w:val="0"/>
              <w:marTop w:val="0"/>
              <w:marBottom w:val="0"/>
              <w:divBdr>
                <w:top w:val="none" w:sz="0" w:space="0" w:color="auto"/>
                <w:left w:val="none" w:sz="0" w:space="0" w:color="auto"/>
                <w:bottom w:val="none" w:sz="0" w:space="0" w:color="auto"/>
                <w:right w:val="none" w:sz="0" w:space="0" w:color="auto"/>
              </w:divBdr>
            </w:div>
            <w:div w:id="379935855">
              <w:marLeft w:val="0"/>
              <w:marRight w:val="0"/>
              <w:marTop w:val="0"/>
              <w:marBottom w:val="0"/>
              <w:divBdr>
                <w:top w:val="none" w:sz="0" w:space="0" w:color="auto"/>
                <w:left w:val="none" w:sz="0" w:space="0" w:color="auto"/>
                <w:bottom w:val="none" w:sz="0" w:space="0" w:color="auto"/>
                <w:right w:val="none" w:sz="0" w:space="0" w:color="auto"/>
              </w:divBdr>
            </w:div>
            <w:div w:id="1093815223">
              <w:marLeft w:val="0"/>
              <w:marRight w:val="0"/>
              <w:marTop w:val="0"/>
              <w:marBottom w:val="0"/>
              <w:divBdr>
                <w:top w:val="none" w:sz="0" w:space="0" w:color="auto"/>
                <w:left w:val="none" w:sz="0" w:space="0" w:color="auto"/>
                <w:bottom w:val="none" w:sz="0" w:space="0" w:color="auto"/>
                <w:right w:val="none" w:sz="0" w:space="0" w:color="auto"/>
              </w:divBdr>
            </w:div>
            <w:div w:id="1119647554">
              <w:marLeft w:val="0"/>
              <w:marRight w:val="0"/>
              <w:marTop w:val="0"/>
              <w:marBottom w:val="0"/>
              <w:divBdr>
                <w:top w:val="none" w:sz="0" w:space="0" w:color="auto"/>
                <w:left w:val="none" w:sz="0" w:space="0" w:color="auto"/>
                <w:bottom w:val="none" w:sz="0" w:space="0" w:color="auto"/>
                <w:right w:val="none" w:sz="0" w:space="0" w:color="auto"/>
              </w:divBdr>
            </w:div>
            <w:div w:id="960503399">
              <w:marLeft w:val="0"/>
              <w:marRight w:val="0"/>
              <w:marTop w:val="0"/>
              <w:marBottom w:val="0"/>
              <w:divBdr>
                <w:top w:val="none" w:sz="0" w:space="0" w:color="auto"/>
                <w:left w:val="none" w:sz="0" w:space="0" w:color="auto"/>
                <w:bottom w:val="none" w:sz="0" w:space="0" w:color="auto"/>
                <w:right w:val="none" w:sz="0" w:space="0" w:color="auto"/>
              </w:divBdr>
            </w:div>
            <w:div w:id="1553425905">
              <w:marLeft w:val="0"/>
              <w:marRight w:val="0"/>
              <w:marTop w:val="0"/>
              <w:marBottom w:val="0"/>
              <w:divBdr>
                <w:top w:val="none" w:sz="0" w:space="0" w:color="auto"/>
                <w:left w:val="none" w:sz="0" w:space="0" w:color="auto"/>
                <w:bottom w:val="none" w:sz="0" w:space="0" w:color="auto"/>
                <w:right w:val="none" w:sz="0" w:space="0" w:color="auto"/>
              </w:divBdr>
            </w:div>
            <w:div w:id="1795446606">
              <w:marLeft w:val="0"/>
              <w:marRight w:val="0"/>
              <w:marTop w:val="0"/>
              <w:marBottom w:val="0"/>
              <w:divBdr>
                <w:top w:val="none" w:sz="0" w:space="0" w:color="auto"/>
                <w:left w:val="none" w:sz="0" w:space="0" w:color="auto"/>
                <w:bottom w:val="none" w:sz="0" w:space="0" w:color="auto"/>
                <w:right w:val="none" w:sz="0" w:space="0" w:color="auto"/>
              </w:divBdr>
            </w:div>
            <w:div w:id="1799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929">
      <w:marLeft w:val="0"/>
      <w:marRight w:val="0"/>
      <w:marTop w:val="0"/>
      <w:marBottom w:val="0"/>
      <w:divBdr>
        <w:top w:val="none" w:sz="0" w:space="0" w:color="auto"/>
        <w:left w:val="none" w:sz="0" w:space="0" w:color="auto"/>
        <w:bottom w:val="none" w:sz="0" w:space="0" w:color="auto"/>
        <w:right w:val="none" w:sz="0" w:space="0" w:color="auto"/>
      </w:divBdr>
    </w:div>
    <w:div w:id="1815441421">
      <w:marLeft w:val="0"/>
      <w:marRight w:val="0"/>
      <w:marTop w:val="0"/>
      <w:marBottom w:val="0"/>
      <w:divBdr>
        <w:top w:val="none" w:sz="0" w:space="0" w:color="auto"/>
        <w:left w:val="none" w:sz="0" w:space="0" w:color="auto"/>
        <w:bottom w:val="none" w:sz="0" w:space="0" w:color="auto"/>
        <w:right w:val="none" w:sz="0" w:space="0" w:color="auto"/>
      </w:divBdr>
    </w:div>
    <w:div w:id="1817182608">
      <w:marLeft w:val="0"/>
      <w:marRight w:val="0"/>
      <w:marTop w:val="0"/>
      <w:marBottom w:val="0"/>
      <w:divBdr>
        <w:top w:val="none" w:sz="0" w:space="0" w:color="auto"/>
        <w:left w:val="none" w:sz="0" w:space="0" w:color="auto"/>
        <w:bottom w:val="none" w:sz="0" w:space="0" w:color="auto"/>
        <w:right w:val="none" w:sz="0" w:space="0" w:color="auto"/>
      </w:divBdr>
    </w:div>
    <w:div w:id="1818254634">
      <w:marLeft w:val="0"/>
      <w:marRight w:val="0"/>
      <w:marTop w:val="0"/>
      <w:marBottom w:val="0"/>
      <w:divBdr>
        <w:top w:val="none" w:sz="0" w:space="0" w:color="auto"/>
        <w:left w:val="none" w:sz="0" w:space="0" w:color="auto"/>
        <w:bottom w:val="none" w:sz="0" w:space="0" w:color="auto"/>
        <w:right w:val="none" w:sz="0" w:space="0" w:color="auto"/>
      </w:divBdr>
    </w:div>
    <w:div w:id="1819958991">
      <w:marLeft w:val="0"/>
      <w:marRight w:val="0"/>
      <w:marTop w:val="0"/>
      <w:marBottom w:val="0"/>
      <w:divBdr>
        <w:top w:val="none" w:sz="0" w:space="0" w:color="auto"/>
        <w:left w:val="none" w:sz="0" w:space="0" w:color="auto"/>
        <w:bottom w:val="none" w:sz="0" w:space="0" w:color="auto"/>
        <w:right w:val="none" w:sz="0" w:space="0" w:color="auto"/>
      </w:divBdr>
    </w:div>
    <w:div w:id="1821339526">
      <w:marLeft w:val="0"/>
      <w:marRight w:val="0"/>
      <w:marTop w:val="0"/>
      <w:marBottom w:val="0"/>
      <w:divBdr>
        <w:top w:val="none" w:sz="0" w:space="0" w:color="auto"/>
        <w:left w:val="none" w:sz="0" w:space="0" w:color="auto"/>
        <w:bottom w:val="none" w:sz="0" w:space="0" w:color="auto"/>
        <w:right w:val="none" w:sz="0" w:space="0" w:color="auto"/>
      </w:divBdr>
    </w:div>
    <w:div w:id="1821383932">
      <w:marLeft w:val="0"/>
      <w:marRight w:val="0"/>
      <w:marTop w:val="0"/>
      <w:marBottom w:val="0"/>
      <w:divBdr>
        <w:top w:val="none" w:sz="0" w:space="0" w:color="auto"/>
        <w:left w:val="none" w:sz="0" w:space="0" w:color="auto"/>
        <w:bottom w:val="none" w:sz="0" w:space="0" w:color="auto"/>
        <w:right w:val="none" w:sz="0" w:space="0" w:color="auto"/>
      </w:divBdr>
    </w:div>
    <w:div w:id="1822043398">
      <w:marLeft w:val="0"/>
      <w:marRight w:val="0"/>
      <w:marTop w:val="0"/>
      <w:marBottom w:val="0"/>
      <w:divBdr>
        <w:top w:val="none" w:sz="0" w:space="0" w:color="auto"/>
        <w:left w:val="none" w:sz="0" w:space="0" w:color="auto"/>
        <w:bottom w:val="none" w:sz="0" w:space="0" w:color="auto"/>
        <w:right w:val="none" w:sz="0" w:space="0" w:color="auto"/>
      </w:divBdr>
    </w:div>
    <w:div w:id="1822379829">
      <w:marLeft w:val="0"/>
      <w:marRight w:val="0"/>
      <w:marTop w:val="0"/>
      <w:marBottom w:val="0"/>
      <w:divBdr>
        <w:top w:val="none" w:sz="0" w:space="0" w:color="auto"/>
        <w:left w:val="none" w:sz="0" w:space="0" w:color="auto"/>
        <w:bottom w:val="none" w:sz="0" w:space="0" w:color="auto"/>
        <w:right w:val="none" w:sz="0" w:space="0" w:color="auto"/>
      </w:divBdr>
    </w:div>
    <w:div w:id="1823111787">
      <w:marLeft w:val="0"/>
      <w:marRight w:val="0"/>
      <w:marTop w:val="0"/>
      <w:marBottom w:val="0"/>
      <w:divBdr>
        <w:top w:val="none" w:sz="0" w:space="0" w:color="auto"/>
        <w:left w:val="none" w:sz="0" w:space="0" w:color="auto"/>
        <w:bottom w:val="none" w:sz="0" w:space="0" w:color="auto"/>
        <w:right w:val="none" w:sz="0" w:space="0" w:color="auto"/>
      </w:divBdr>
    </w:div>
    <w:div w:id="1825052122">
      <w:marLeft w:val="0"/>
      <w:marRight w:val="0"/>
      <w:marTop w:val="0"/>
      <w:marBottom w:val="0"/>
      <w:divBdr>
        <w:top w:val="none" w:sz="0" w:space="0" w:color="auto"/>
        <w:left w:val="none" w:sz="0" w:space="0" w:color="auto"/>
        <w:bottom w:val="none" w:sz="0" w:space="0" w:color="auto"/>
        <w:right w:val="none" w:sz="0" w:space="0" w:color="auto"/>
      </w:divBdr>
    </w:div>
    <w:div w:id="1825970675">
      <w:marLeft w:val="0"/>
      <w:marRight w:val="0"/>
      <w:marTop w:val="0"/>
      <w:marBottom w:val="0"/>
      <w:divBdr>
        <w:top w:val="none" w:sz="0" w:space="0" w:color="auto"/>
        <w:left w:val="none" w:sz="0" w:space="0" w:color="auto"/>
        <w:bottom w:val="none" w:sz="0" w:space="0" w:color="auto"/>
        <w:right w:val="none" w:sz="0" w:space="0" w:color="auto"/>
      </w:divBdr>
    </w:div>
    <w:div w:id="1826972459">
      <w:marLeft w:val="0"/>
      <w:marRight w:val="0"/>
      <w:marTop w:val="0"/>
      <w:marBottom w:val="0"/>
      <w:divBdr>
        <w:top w:val="none" w:sz="0" w:space="0" w:color="auto"/>
        <w:left w:val="none" w:sz="0" w:space="0" w:color="auto"/>
        <w:bottom w:val="none" w:sz="0" w:space="0" w:color="auto"/>
        <w:right w:val="none" w:sz="0" w:space="0" w:color="auto"/>
      </w:divBdr>
    </w:div>
    <w:div w:id="1827241450">
      <w:marLeft w:val="0"/>
      <w:marRight w:val="0"/>
      <w:marTop w:val="0"/>
      <w:marBottom w:val="0"/>
      <w:divBdr>
        <w:top w:val="none" w:sz="0" w:space="0" w:color="auto"/>
        <w:left w:val="none" w:sz="0" w:space="0" w:color="auto"/>
        <w:bottom w:val="none" w:sz="0" w:space="0" w:color="auto"/>
        <w:right w:val="none" w:sz="0" w:space="0" w:color="auto"/>
      </w:divBdr>
    </w:div>
    <w:div w:id="1827744913">
      <w:marLeft w:val="0"/>
      <w:marRight w:val="0"/>
      <w:marTop w:val="0"/>
      <w:marBottom w:val="0"/>
      <w:divBdr>
        <w:top w:val="none" w:sz="0" w:space="0" w:color="auto"/>
        <w:left w:val="none" w:sz="0" w:space="0" w:color="auto"/>
        <w:bottom w:val="none" w:sz="0" w:space="0" w:color="auto"/>
        <w:right w:val="none" w:sz="0" w:space="0" w:color="auto"/>
      </w:divBdr>
    </w:div>
    <w:div w:id="1828092474">
      <w:marLeft w:val="0"/>
      <w:marRight w:val="0"/>
      <w:marTop w:val="0"/>
      <w:marBottom w:val="0"/>
      <w:divBdr>
        <w:top w:val="none" w:sz="0" w:space="0" w:color="auto"/>
        <w:left w:val="none" w:sz="0" w:space="0" w:color="auto"/>
        <w:bottom w:val="none" w:sz="0" w:space="0" w:color="auto"/>
        <w:right w:val="none" w:sz="0" w:space="0" w:color="auto"/>
      </w:divBdr>
    </w:div>
    <w:div w:id="1829637905">
      <w:marLeft w:val="0"/>
      <w:marRight w:val="0"/>
      <w:marTop w:val="0"/>
      <w:marBottom w:val="0"/>
      <w:divBdr>
        <w:top w:val="none" w:sz="0" w:space="0" w:color="auto"/>
        <w:left w:val="none" w:sz="0" w:space="0" w:color="auto"/>
        <w:bottom w:val="none" w:sz="0" w:space="0" w:color="auto"/>
        <w:right w:val="none" w:sz="0" w:space="0" w:color="auto"/>
      </w:divBdr>
    </w:div>
    <w:div w:id="1829904810">
      <w:marLeft w:val="0"/>
      <w:marRight w:val="0"/>
      <w:marTop w:val="0"/>
      <w:marBottom w:val="0"/>
      <w:divBdr>
        <w:top w:val="none" w:sz="0" w:space="0" w:color="auto"/>
        <w:left w:val="none" w:sz="0" w:space="0" w:color="auto"/>
        <w:bottom w:val="none" w:sz="0" w:space="0" w:color="auto"/>
        <w:right w:val="none" w:sz="0" w:space="0" w:color="auto"/>
      </w:divBdr>
    </w:div>
    <w:div w:id="1831362700">
      <w:marLeft w:val="0"/>
      <w:marRight w:val="0"/>
      <w:marTop w:val="0"/>
      <w:marBottom w:val="0"/>
      <w:divBdr>
        <w:top w:val="none" w:sz="0" w:space="0" w:color="auto"/>
        <w:left w:val="none" w:sz="0" w:space="0" w:color="auto"/>
        <w:bottom w:val="none" w:sz="0" w:space="0" w:color="auto"/>
        <w:right w:val="none" w:sz="0" w:space="0" w:color="auto"/>
      </w:divBdr>
      <w:divsChild>
        <w:div w:id="299462938">
          <w:marLeft w:val="0"/>
          <w:marRight w:val="0"/>
          <w:marTop w:val="0"/>
          <w:marBottom w:val="0"/>
          <w:divBdr>
            <w:top w:val="none" w:sz="0" w:space="0" w:color="auto"/>
            <w:left w:val="none" w:sz="0" w:space="0" w:color="auto"/>
            <w:bottom w:val="none" w:sz="0" w:space="0" w:color="auto"/>
            <w:right w:val="none" w:sz="0" w:space="0" w:color="auto"/>
          </w:divBdr>
        </w:div>
        <w:div w:id="334959838">
          <w:marLeft w:val="0"/>
          <w:marRight w:val="0"/>
          <w:marTop w:val="0"/>
          <w:marBottom w:val="0"/>
          <w:divBdr>
            <w:top w:val="none" w:sz="0" w:space="0" w:color="auto"/>
            <w:left w:val="none" w:sz="0" w:space="0" w:color="auto"/>
            <w:bottom w:val="none" w:sz="0" w:space="0" w:color="auto"/>
            <w:right w:val="none" w:sz="0" w:space="0" w:color="auto"/>
          </w:divBdr>
        </w:div>
      </w:divsChild>
    </w:div>
    <w:div w:id="1832209580">
      <w:marLeft w:val="0"/>
      <w:marRight w:val="0"/>
      <w:marTop w:val="0"/>
      <w:marBottom w:val="0"/>
      <w:divBdr>
        <w:top w:val="none" w:sz="0" w:space="0" w:color="auto"/>
        <w:left w:val="none" w:sz="0" w:space="0" w:color="auto"/>
        <w:bottom w:val="none" w:sz="0" w:space="0" w:color="auto"/>
        <w:right w:val="none" w:sz="0" w:space="0" w:color="auto"/>
      </w:divBdr>
    </w:div>
    <w:div w:id="1832287082">
      <w:marLeft w:val="0"/>
      <w:marRight w:val="0"/>
      <w:marTop w:val="0"/>
      <w:marBottom w:val="0"/>
      <w:divBdr>
        <w:top w:val="none" w:sz="0" w:space="0" w:color="auto"/>
        <w:left w:val="none" w:sz="0" w:space="0" w:color="auto"/>
        <w:bottom w:val="none" w:sz="0" w:space="0" w:color="auto"/>
        <w:right w:val="none" w:sz="0" w:space="0" w:color="auto"/>
      </w:divBdr>
    </w:div>
    <w:div w:id="1833179036">
      <w:marLeft w:val="0"/>
      <w:marRight w:val="0"/>
      <w:marTop w:val="0"/>
      <w:marBottom w:val="0"/>
      <w:divBdr>
        <w:top w:val="none" w:sz="0" w:space="0" w:color="auto"/>
        <w:left w:val="none" w:sz="0" w:space="0" w:color="auto"/>
        <w:bottom w:val="none" w:sz="0" w:space="0" w:color="auto"/>
        <w:right w:val="none" w:sz="0" w:space="0" w:color="auto"/>
      </w:divBdr>
    </w:div>
    <w:div w:id="1834223514">
      <w:marLeft w:val="0"/>
      <w:marRight w:val="0"/>
      <w:marTop w:val="0"/>
      <w:marBottom w:val="0"/>
      <w:divBdr>
        <w:top w:val="none" w:sz="0" w:space="0" w:color="auto"/>
        <w:left w:val="none" w:sz="0" w:space="0" w:color="auto"/>
        <w:bottom w:val="none" w:sz="0" w:space="0" w:color="auto"/>
        <w:right w:val="none" w:sz="0" w:space="0" w:color="auto"/>
      </w:divBdr>
    </w:div>
    <w:div w:id="1835560022">
      <w:marLeft w:val="0"/>
      <w:marRight w:val="0"/>
      <w:marTop w:val="0"/>
      <w:marBottom w:val="0"/>
      <w:divBdr>
        <w:top w:val="none" w:sz="0" w:space="0" w:color="auto"/>
        <w:left w:val="none" w:sz="0" w:space="0" w:color="auto"/>
        <w:bottom w:val="none" w:sz="0" w:space="0" w:color="auto"/>
        <w:right w:val="none" w:sz="0" w:space="0" w:color="auto"/>
      </w:divBdr>
    </w:div>
    <w:div w:id="1836139646">
      <w:marLeft w:val="0"/>
      <w:marRight w:val="0"/>
      <w:marTop w:val="0"/>
      <w:marBottom w:val="0"/>
      <w:divBdr>
        <w:top w:val="none" w:sz="0" w:space="0" w:color="auto"/>
        <w:left w:val="none" w:sz="0" w:space="0" w:color="auto"/>
        <w:bottom w:val="none" w:sz="0" w:space="0" w:color="auto"/>
        <w:right w:val="none" w:sz="0" w:space="0" w:color="auto"/>
      </w:divBdr>
      <w:divsChild>
        <w:div w:id="1474174219">
          <w:marLeft w:val="0"/>
          <w:marRight w:val="0"/>
          <w:marTop w:val="0"/>
          <w:marBottom w:val="0"/>
          <w:divBdr>
            <w:top w:val="none" w:sz="0" w:space="0" w:color="auto"/>
            <w:left w:val="none" w:sz="0" w:space="0" w:color="auto"/>
            <w:bottom w:val="none" w:sz="0" w:space="0" w:color="auto"/>
            <w:right w:val="none" w:sz="0" w:space="0" w:color="auto"/>
          </w:divBdr>
        </w:div>
        <w:div w:id="895896105">
          <w:marLeft w:val="0"/>
          <w:marRight w:val="0"/>
          <w:marTop w:val="0"/>
          <w:marBottom w:val="0"/>
          <w:divBdr>
            <w:top w:val="none" w:sz="0" w:space="0" w:color="auto"/>
            <w:left w:val="none" w:sz="0" w:space="0" w:color="auto"/>
            <w:bottom w:val="none" w:sz="0" w:space="0" w:color="auto"/>
            <w:right w:val="none" w:sz="0" w:space="0" w:color="auto"/>
          </w:divBdr>
        </w:div>
      </w:divsChild>
    </w:div>
    <w:div w:id="1836408217">
      <w:marLeft w:val="0"/>
      <w:marRight w:val="0"/>
      <w:marTop w:val="0"/>
      <w:marBottom w:val="0"/>
      <w:divBdr>
        <w:top w:val="none" w:sz="0" w:space="0" w:color="auto"/>
        <w:left w:val="none" w:sz="0" w:space="0" w:color="auto"/>
        <w:bottom w:val="none" w:sz="0" w:space="0" w:color="auto"/>
        <w:right w:val="none" w:sz="0" w:space="0" w:color="auto"/>
      </w:divBdr>
    </w:div>
    <w:div w:id="1841003579">
      <w:marLeft w:val="0"/>
      <w:marRight w:val="0"/>
      <w:marTop w:val="0"/>
      <w:marBottom w:val="0"/>
      <w:divBdr>
        <w:top w:val="none" w:sz="0" w:space="0" w:color="auto"/>
        <w:left w:val="none" w:sz="0" w:space="0" w:color="auto"/>
        <w:bottom w:val="none" w:sz="0" w:space="0" w:color="auto"/>
        <w:right w:val="none" w:sz="0" w:space="0" w:color="auto"/>
      </w:divBdr>
    </w:div>
    <w:div w:id="1841577651">
      <w:marLeft w:val="0"/>
      <w:marRight w:val="0"/>
      <w:marTop w:val="0"/>
      <w:marBottom w:val="0"/>
      <w:divBdr>
        <w:top w:val="none" w:sz="0" w:space="0" w:color="auto"/>
        <w:left w:val="none" w:sz="0" w:space="0" w:color="auto"/>
        <w:bottom w:val="none" w:sz="0" w:space="0" w:color="auto"/>
        <w:right w:val="none" w:sz="0" w:space="0" w:color="auto"/>
      </w:divBdr>
    </w:div>
    <w:div w:id="1841849505">
      <w:marLeft w:val="0"/>
      <w:marRight w:val="0"/>
      <w:marTop w:val="0"/>
      <w:marBottom w:val="0"/>
      <w:divBdr>
        <w:top w:val="none" w:sz="0" w:space="0" w:color="auto"/>
        <w:left w:val="none" w:sz="0" w:space="0" w:color="auto"/>
        <w:bottom w:val="none" w:sz="0" w:space="0" w:color="auto"/>
        <w:right w:val="none" w:sz="0" w:space="0" w:color="auto"/>
      </w:divBdr>
    </w:div>
    <w:div w:id="1842427129">
      <w:marLeft w:val="0"/>
      <w:marRight w:val="0"/>
      <w:marTop w:val="0"/>
      <w:marBottom w:val="0"/>
      <w:divBdr>
        <w:top w:val="none" w:sz="0" w:space="0" w:color="auto"/>
        <w:left w:val="none" w:sz="0" w:space="0" w:color="auto"/>
        <w:bottom w:val="none" w:sz="0" w:space="0" w:color="auto"/>
        <w:right w:val="none" w:sz="0" w:space="0" w:color="auto"/>
      </w:divBdr>
    </w:div>
    <w:div w:id="1843469777">
      <w:marLeft w:val="0"/>
      <w:marRight w:val="0"/>
      <w:marTop w:val="0"/>
      <w:marBottom w:val="0"/>
      <w:divBdr>
        <w:top w:val="none" w:sz="0" w:space="0" w:color="auto"/>
        <w:left w:val="none" w:sz="0" w:space="0" w:color="auto"/>
        <w:bottom w:val="none" w:sz="0" w:space="0" w:color="auto"/>
        <w:right w:val="none" w:sz="0" w:space="0" w:color="auto"/>
      </w:divBdr>
    </w:div>
    <w:div w:id="1843472501">
      <w:marLeft w:val="0"/>
      <w:marRight w:val="0"/>
      <w:marTop w:val="0"/>
      <w:marBottom w:val="0"/>
      <w:divBdr>
        <w:top w:val="none" w:sz="0" w:space="0" w:color="auto"/>
        <w:left w:val="none" w:sz="0" w:space="0" w:color="auto"/>
        <w:bottom w:val="none" w:sz="0" w:space="0" w:color="auto"/>
        <w:right w:val="none" w:sz="0" w:space="0" w:color="auto"/>
      </w:divBdr>
    </w:div>
    <w:div w:id="1844466842">
      <w:marLeft w:val="0"/>
      <w:marRight w:val="0"/>
      <w:marTop w:val="0"/>
      <w:marBottom w:val="0"/>
      <w:divBdr>
        <w:top w:val="none" w:sz="0" w:space="0" w:color="auto"/>
        <w:left w:val="none" w:sz="0" w:space="0" w:color="auto"/>
        <w:bottom w:val="none" w:sz="0" w:space="0" w:color="auto"/>
        <w:right w:val="none" w:sz="0" w:space="0" w:color="auto"/>
      </w:divBdr>
    </w:div>
    <w:div w:id="1844666090">
      <w:marLeft w:val="0"/>
      <w:marRight w:val="0"/>
      <w:marTop w:val="0"/>
      <w:marBottom w:val="0"/>
      <w:divBdr>
        <w:top w:val="none" w:sz="0" w:space="0" w:color="auto"/>
        <w:left w:val="none" w:sz="0" w:space="0" w:color="auto"/>
        <w:bottom w:val="none" w:sz="0" w:space="0" w:color="auto"/>
        <w:right w:val="none" w:sz="0" w:space="0" w:color="auto"/>
      </w:divBdr>
    </w:div>
    <w:div w:id="1844781292">
      <w:marLeft w:val="0"/>
      <w:marRight w:val="0"/>
      <w:marTop w:val="0"/>
      <w:marBottom w:val="0"/>
      <w:divBdr>
        <w:top w:val="none" w:sz="0" w:space="0" w:color="auto"/>
        <w:left w:val="none" w:sz="0" w:space="0" w:color="auto"/>
        <w:bottom w:val="none" w:sz="0" w:space="0" w:color="auto"/>
        <w:right w:val="none" w:sz="0" w:space="0" w:color="auto"/>
      </w:divBdr>
    </w:div>
    <w:div w:id="1844860161">
      <w:marLeft w:val="0"/>
      <w:marRight w:val="0"/>
      <w:marTop w:val="0"/>
      <w:marBottom w:val="0"/>
      <w:divBdr>
        <w:top w:val="none" w:sz="0" w:space="0" w:color="auto"/>
        <w:left w:val="none" w:sz="0" w:space="0" w:color="auto"/>
        <w:bottom w:val="none" w:sz="0" w:space="0" w:color="auto"/>
        <w:right w:val="none" w:sz="0" w:space="0" w:color="auto"/>
      </w:divBdr>
    </w:div>
    <w:div w:id="1846480887">
      <w:marLeft w:val="0"/>
      <w:marRight w:val="0"/>
      <w:marTop w:val="0"/>
      <w:marBottom w:val="0"/>
      <w:divBdr>
        <w:top w:val="none" w:sz="0" w:space="0" w:color="auto"/>
        <w:left w:val="none" w:sz="0" w:space="0" w:color="auto"/>
        <w:bottom w:val="none" w:sz="0" w:space="0" w:color="auto"/>
        <w:right w:val="none" w:sz="0" w:space="0" w:color="auto"/>
      </w:divBdr>
      <w:divsChild>
        <w:div w:id="1982348699">
          <w:marLeft w:val="0"/>
          <w:marRight w:val="0"/>
          <w:marTop w:val="0"/>
          <w:marBottom w:val="0"/>
          <w:divBdr>
            <w:top w:val="none" w:sz="0" w:space="0" w:color="auto"/>
            <w:left w:val="none" w:sz="0" w:space="0" w:color="auto"/>
            <w:bottom w:val="none" w:sz="0" w:space="0" w:color="auto"/>
            <w:right w:val="none" w:sz="0" w:space="0" w:color="auto"/>
          </w:divBdr>
          <w:divsChild>
            <w:div w:id="1688363982">
              <w:marLeft w:val="0"/>
              <w:marRight w:val="0"/>
              <w:marTop w:val="0"/>
              <w:marBottom w:val="0"/>
              <w:divBdr>
                <w:top w:val="none" w:sz="0" w:space="0" w:color="auto"/>
                <w:left w:val="none" w:sz="0" w:space="0" w:color="auto"/>
                <w:bottom w:val="none" w:sz="0" w:space="0" w:color="auto"/>
                <w:right w:val="none" w:sz="0" w:space="0" w:color="auto"/>
              </w:divBdr>
            </w:div>
            <w:div w:id="236018215">
              <w:marLeft w:val="0"/>
              <w:marRight w:val="0"/>
              <w:marTop w:val="0"/>
              <w:marBottom w:val="0"/>
              <w:divBdr>
                <w:top w:val="none" w:sz="0" w:space="0" w:color="auto"/>
                <w:left w:val="none" w:sz="0" w:space="0" w:color="auto"/>
                <w:bottom w:val="none" w:sz="0" w:space="0" w:color="auto"/>
                <w:right w:val="none" w:sz="0" w:space="0" w:color="auto"/>
              </w:divBdr>
            </w:div>
            <w:div w:id="544879009">
              <w:marLeft w:val="0"/>
              <w:marRight w:val="0"/>
              <w:marTop w:val="0"/>
              <w:marBottom w:val="0"/>
              <w:divBdr>
                <w:top w:val="none" w:sz="0" w:space="0" w:color="auto"/>
                <w:left w:val="none" w:sz="0" w:space="0" w:color="auto"/>
                <w:bottom w:val="none" w:sz="0" w:space="0" w:color="auto"/>
                <w:right w:val="none" w:sz="0" w:space="0" w:color="auto"/>
              </w:divBdr>
            </w:div>
            <w:div w:id="1898127970">
              <w:marLeft w:val="0"/>
              <w:marRight w:val="0"/>
              <w:marTop w:val="0"/>
              <w:marBottom w:val="0"/>
              <w:divBdr>
                <w:top w:val="none" w:sz="0" w:space="0" w:color="auto"/>
                <w:left w:val="none" w:sz="0" w:space="0" w:color="auto"/>
                <w:bottom w:val="none" w:sz="0" w:space="0" w:color="auto"/>
                <w:right w:val="none" w:sz="0" w:space="0" w:color="auto"/>
              </w:divBdr>
            </w:div>
            <w:div w:id="369459057">
              <w:marLeft w:val="0"/>
              <w:marRight w:val="0"/>
              <w:marTop w:val="0"/>
              <w:marBottom w:val="0"/>
              <w:divBdr>
                <w:top w:val="none" w:sz="0" w:space="0" w:color="auto"/>
                <w:left w:val="none" w:sz="0" w:space="0" w:color="auto"/>
                <w:bottom w:val="none" w:sz="0" w:space="0" w:color="auto"/>
                <w:right w:val="none" w:sz="0" w:space="0" w:color="auto"/>
              </w:divBdr>
            </w:div>
            <w:div w:id="1049961738">
              <w:marLeft w:val="0"/>
              <w:marRight w:val="0"/>
              <w:marTop w:val="0"/>
              <w:marBottom w:val="0"/>
              <w:divBdr>
                <w:top w:val="none" w:sz="0" w:space="0" w:color="auto"/>
                <w:left w:val="none" w:sz="0" w:space="0" w:color="auto"/>
                <w:bottom w:val="none" w:sz="0" w:space="0" w:color="auto"/>
                <w:right w:val="none" w:sz="0" w:space="0" w:color="auto"/>
              </w:divBdr>
            </w:div>
            <w:div w:id="1945066149">
              <w:marLeft w:val="0"/>
              <w:marRight w:val="0"/>
              <w:marTop w:val="0"/>
              <w:marBottom w:val="0"/>
              <w:divBdr>
                <w:top w:val="none" w:sz="0" w:space="0" w:color="auto"/>
                <w:left w:val="none" w:sz="0" w:space="0" w:color="auto"/>
                <w:bottom w:val="none" w:sz="0" w:space="0" w:color="auto"/>
                <w:right w:val="none" w:sz="0" w:space="0" w:color="auto"/>
              </w:divBdr>
            </w:div>
            <w:div w:id="2103915559">
              <w:marLeft w:val="0"/>
              <w:marRight w:val="0"/>
              <w:marTop w:val="0"/>
              <w:marBottom w:val="0"/>
              <w:divBdr>
                <w:top w:val="none" w:sz="0" w:space="0" w:color="auto"/>
                <w:left w:val="none" w:sz="0" w:space="0" w:color="auto"/>
                <w:bottom w:val="none" w:sz="0" w:space="0" w:color="auto"/>
                <w:right w:val="none" w:sz="0" w:space="0" w:color="auto"/>
              </w:divBdr>
            </w:div>
            <w:div w:id="1155144001">
              <w:marLeft w:val="0"/>
              <w:marRight w:val="0"/>
              <w:marTop w:val="0"/>
              <w:marBottom w:val="0"/>
              <w:divBdr>
                <w:top w:val="none" w:sz="0" w:space="0" w:color="auto"/>
                <w:left w:val="none" w:sz="0" w:space="0" w:color="auto"/>
                <w:bottom w:val="none" w:sz="0" w:space="0" w:color="auto"/>
                <w:right w:val="none" w:sz="0" w:space="0" w:color="auto"/>
              </w:divBdr>
            </w:div>
            <w:div w:id="1741830603">
              <w:marLeft w:val="0"/>
              <w:marRight w:val="0"/>
              <w:marTop w:val="0"/>
              <w:marBottom w:val="0"/>
              <w:divBdr>
                <w:top w:val="none" w:sz="0" w:space="0" w:color="auto"/>
                <w:left w:val="none" w:sz="0" w:space="0" w:color="auto"/>
                <w:bottom w:val="none" w:sz="0" w:space="0" w:color="auto"/>
                <w:right w:val="none" w:sz="0" w:space="0" w:color="auto"/>
              </w:divBdr>
            </w:div>
            <w:div w:id="859703385">
              <w:marLeft w:val="0"/>
              <w:marRight w:val="0"/>
              <w:marTop w:val="0"/>
              <w:marBottom w:val="0"/>
              <w:divBdr>
                <w:top w:val="none" w:sz="0" w:space="0" w:color="auto"/>
                <w:left w:val="none" w:sz="0" w:space="0" w:color="auto"/>
                <w:bottom w:val="none" w:sz="0" w:space="0" w:color="auto"/>
                <w:right w:val="none" w:sz="0" w:space="0" w:color="auto"/>
              </w:divBdr>
            </w:div>
            <w:div w:id="1366370242">
              <w:marLeft w:val="0"/>
              <w:marRight w:val="0"/>
              <w:marTop w:val="0"/>
              <w:marBottom w:val="0"/>
              <w:divBdr>
                <w:top w:val="none" w:sz="0" w:space="0" w:color="auto"/>
                <w:left w:val="none" w:sz="0" w:space="0" w:color="auto"/>
                <w:bottom w:val="none" w:sz="0" w:space="0" w:color="auto"/>
                <w:right w:val="none" w:sz="0" w:space="0" w:color="auto"/>
              </w:divBdr>
            </w:div>
            <w:div w:id="1242104355">
              <w:marLeft w:val="0"/>
              <w:marRight w:val="0"/>
              <w:marTop w:val="0"/>
              <w:marBottom w:val="0"/>
              <w:divBdr>
                <w:top w:val="none" w:sz="0" w:space="0" w:color="auto"/>
                <w:left w:val="none" w:sz="0" w:space="0" w:color="auto"/>
                <w:bottom w:val="none" w:sz="0" w:space="0" w:color="auto"/>
                <w:right w:val="none" w:sz="0" w:space="0" w:color="auto"/>
              </w:divBdr>
            </w:div>
            <w:div w:id="1889682658">
              <w:marLeft w:val="0"/>
              <w:marRight w:val="0"/>
              <w:marTop w:val="0"/>
              <w:marBottom w:val="0"/>
              <w:divBdr>
                <w:top w:val="none" w:sz="0" w:space="0" w:color="auto"/>
                <w:left w:val="none" w:sz="0" w:space="0" w:color="auto"/>
                <w:bottom w:val="none" w:sz="0" w:space="0" w:color="auto"/>
                <w:right w:val="none" w:sz="0" w:space="0" w:color="auto"/>
              </w:divBdr>
            </w:div>
            <w:div w:id="545873135">
              <w:marLeft w:val="0"/>
              <w:marRight w:val="0"/>
              <w:marTop w:val="0"/>
              <w:marBottom w:val="0"/>
              <w:divBdr>
                <w:top w:val="none" w:sz="0" w:space="0" w:color="auto"/>
                <w:left w:val="none" w:sz="0" w:space="0" w:color="auto"/>
                <w:bottom w:val="none" w:sz="0" w:space="0" w:color="auto"/>
                <w:right w:val="none" w:sz="0" w:space="0" w:color="auto"/>
              </w:divBdr>
            </w:div>
            <w:div w:id="1733502641">
              <w:marLeft w:val="0"/>
              <w:marRight w:val="0"/>
              <w:marTop w:val="0"/>
              <w:marBottom w:val="0"/>
              <w:divBdr>
                <w:top w:val="none" w:sz="0" w:space="0" w:color="auto"/>
                <w:left w:val="none" w:sz="0" w:space="0" w:color="auto"/>
                <w:bottom w:val="none" w:sz="0" w:space="0" w:color="auto"/>
                <w:right w:val="none" w:sz="0" w:space="0" w:color="auto"/>
              </w:divBdr>
            </w:div>
            <w:div w:id="1784379153">
              <w:marLeft w:val="0"/>
              <w:marRight w:val="0"/>
              <w:marTop w:val="0"/>
              <w:marBottom w:val="0"/>
              <w:divBdr>
                <w:top w:val="none" w:sz="0" w:space="0" w:color="auto"/>
                <w:left w:val="none" w:sz="0" w:space="0" w:color="auto"/>
                <w:bottom w:val="none" w:sz="0" w:space="0" w:color="auto"/>
                <w:right w:val="none" w:sz="0" w:space="0" w:color="auto"/>
              </w:divBdr>
            </w:div>
            <w:div w:id="1769081495">
              <w:marLeft w:val="0"/>
              <w:marRight w:val="0"/>
              <w:marTop w:val="0"/>
              <w:marBottom w:val="0"/>
              <w:divBdr>
                <w:top w:val="none" w:sz="0" w:space="0" w:color="auto"/>
                <w:left w:val="none" w:sz="0" w:space="0" w:color="auto"/>
                <w:bottom w:val="none" w:sz="0" w:space="0" w:color="auto"/>
                <w:right w:val="none" w:sz="0" w:space="0" w:color="auto"/>
              </w:divBdr>
            </w:div>
            <w:div w:id="1468429683">
              <w:marLeft w:val="0"/>
              <w:marRight w:val="0"/>
              <w:marTop w:val="0"/>
              <w:marBottom w:val="0"/>
              <w:divBdr>
                <w:top w:val="none" w:sz="0" w:space="0" w:color="auto"/>
                <w:left w:val="none" w:sz="0" w:space="0" w:color="auto"/>
                <w:bottom w:val="none" w:sz="0" w:space="0" w:color="auto"/>
                <w:right w:val="none" w:sz="0" w:space="0" w:color="auto"/>
              </w:divBdr>
            </w:div>
            <w:div w:id="1693722494">
              <w:marLeft w:val="0"/>
              <w:marRight w:val="0"/>
              <w:marTop w:val="0"/>
              <w:marBottom w:val="0"/>
              <w:divBdr>
                <w:top w:val="none" w:sz="0" w:space="0" w:color="auto"/>
                <w:left w:val="none" w:sz="0" w:space="0" w:color="auto"/>
                <w:bottom w:val="none" w:sz="0" w:space="0" w:color="auto"/>
                <w:right w:val="none" w:sz="0" w:space="0" w:color="auto"/>
              </w:divBdr>
            </w:div>
            <w:div w:id="412943736">
              <w:marLeft w:val="0"/>
              <w:marRight w:val="0"/>
              <w:marTop w:val="0"/>
              <w:marBottom w:val="0"/>
              <w:divBdr>
                <w:top w:val="none" w:sz="0" w:space="0" w:color="auto"/>
                <w:left w:val="none" w:sz="0" w:space="0" w:color="auto"/>
                <w:bottom w:val="none" w:sz="0" w:space="0" w:color="auto"/>
                <w:right w:val="none" w:sz="0" w:space="0" w:color="auto"/>
              </w:divBdr>
            </w:div>
            <w:div w:id="1295982013">
              <w:marLeft w:val="0"/>
              <w:marRight w:val="0"/>
              <w:marTop w:val="0"/>
              <w:marBottom w:val="0"/>
              <w:divBdr>
                <w:top w:val="none" w:sz="0" w:space="0" w:color="auto"/>
                <w:left w:val="none" w:sz="0" w:space="0" w:color="auto"/>
                <w:bottom w:val="none" w:sz="0" w:space="0" w:color="auto"/>
                <w:right w:val="none" w:sz="0" w:space="0" w:color="auto"/>
              </w:divBdr>
            </w:div>
            <w:div w:id="2087070241">
              <w:marLeft w:val="0"/>
              <w:marRight w:val="0"/>
              <w:marTop w:val="0"/>
              <w:marBottom w:val="0"/>
              <w:divBdr>
                <w:top w:val="none" w:sz="0" w:space="0" w:color="auto"/>
                <w:left w:val="none" w:sz="0" w:space="0" w:color="auto"/>
                <w:bottom w:val="none" w:sz="0" w:space="0" w:color="auto"/>
                <w:right w:val="none" w:sz="0" w:space="0" w:color="auto"/>
              </w:divBdr>
            </w:div>
            <w:div w:id="1376345286">
              <w:marLeft w:val="0"/>
              <w:marRight w:val="0"/>
              <w:marTop w:val="0"/>
              <w:marBottom w:val="0"/>
              <w:divBdr>
                <w:top w:val="none" w:sz="0" w:space="0" w:color="auto"/>
                <w:left w:val="none" w:sz="0" w:space="0" w:color="auto"/>
                <w:bottom w:val="none" w:sz="0" w:space="0" w:color="auto"/>
                <w:right w:val="none" w:sz="0" w:space="0" w:color="auto"/>
              </w:divBdr>
            </w:div>
            <w:div w:id="954600365">
              <w:marLeft w:val="0"/>
              <w:marRight w:val="0"/>
              <w:marTop w:val="0"/>
              <w:marBottom w:val="0"/>
              <w:divBdr>
                <w:top w:val="none" w:sz="0" w:space="0" w:color="auto"/>
                <w:left w:val="none" w:sz="0" w:space="0" w:color="auto"/>
                <w:bottom w:val="none" w:sz="0" w:space="0" w:color="auto"/>
                <w:right w:val="none" w:sz="0" w:space="0" w:color="auto"/>
              </w:divBdr>
            </w:div>
            <w:div w:id="2097171761">
              <w:marLeft w:val="0"/>
              <w:marRight w:val="0"/>
              <w:marTop w:val="0"/>
              <w:marBottom w:val="0"/>
              <w:divBdr>
                <w:top w:val="none" w:sz="0" w:space="0" w:color="auto"/>
                <w:left w:val="none" w:sz="0" w:space="0" w:color="auto"/>
                <w:bottom w:val="none" w:sz="0" w:space="0" w:color="auto"/>
                <w:right w:val="none" w:sz="0" w:space="0" w:color="auto"/>
              </w:divBdr>
            </w:div>
            <w:div w:id="1966619414">
              <w:marLeft w:val="0"/>
              <w:marRight w:val="0"/>
              <w:marTop w:val="0"/>
              <w:marBottom w:val="0"/>
              <w:divBdr>
                <w:top w:val="none" w:sz="0" w:space="0" w:color="auto"/>
                <w:left w:val="none" w:sz="0" w:space="0" w:color="auto"/>
                <w:bottom w:val="none" w:sz="0" w:space="0" w:color="auto"/>
                <w:right w:val="none" w:sz="0" w:space="0" w:color="auto"/>
              </w:divBdr>
            </w:div>
            <w:div w:id="1466388370">
              <w:marLeft w:val="0"/>
              <w:marRight w:val="0"/>
              <w:marTop w:val="0"/>
              <w:marBottom w:val="0"/>
              <w:divBdr>
                <w:top w:val="none" w:sz="0" w:space="0" w:color="auto"/>
                <w:left w:val="none" w:sz="0" w:space="0" w:color="auto"/>
                <w:bottom w:val="none" w:sz="0" w:space="0" w:color="auto"/>
                <w:right w:val="none" w:sz="0" w:space="0" w:color="auto"/>
              </w:divBdr>
            </w:div>
            <w:div w:id="1158304000">
              <w:marLeft w:val="0"/>
              <w:marRight w:val="0"/>
              <w:marTop w:val="0"/>
              <w:marBottom w:val="0"/>
              <w:divBdr>
                <w:top w:val="none" w:sz="0" w:space="0" w:color="auto"/>
                <w:left w:val="none" w:sz="0" w:space="0" w:color="auto"/>
                <w:bottom w:val="none" w:sz="0" w:space="0" w:color="auto"/>
                <w:right w:val="none" w:sz="0" w:space="0" w:color="auto"/>
              </w:divBdr>
            </w:div>
            <w:div w:id="16854188">
              <w:marLeft w:val="0"/>
              <w:marRight w:val="0"/>
              <w:marTop w:val="0"/>
              <w:marBottom w:val="0"/>
              <w:divBdr>
                <w:top w:val="none" w:sz="0" w:space="0" w:color="auto"/>
                <w:left w:val="none" w:sz="0" w:space="0" w:color="auto"/>
                <w:bottom w:val="none" w:sz="0" w:space="0" w:color="auto"/>
                <w:right w:val="none" w:sz="0" w:space="0" w:color="auto"/>
              </w:divBdr>
            </w:div>
            <w:div w:id="1354916145">
              <w:marLeft w:val="0"/>
              <w:marRight w:val="0"/>
              <w:marTop w:val="0"/>
              <w:marBottom w:val="0"/>
              <w:divBdr>
                <w:top w:val="none" w:sz="0" w:space="0" w:color="auto"/>
                <w:left w:val="none" w:sz="0" w:space="0" w:color="auto"/>
                <w:bottom w:val="none" w:sz="0" w:space="0" w:color="auto"/>
                <w:right w:val="none" w:sz="0" w:space="0" w:color="auto"/>
              </w:divBdr>
            </w:div>
            <w:div w:id="1146359175">
              <w:marLeft w:val="0"/>
              <w:marRight w:val="0"/>
              <w:marTop w:val="0"/>
              <w:marBottom w:val="0"/>
              <w:divBdr>
                <w:top w:val="none" w:sz="0" w:space="0" w:color="auto"/>
                <w:left w:val="none" w:sz="0" w:space="0" w:color="auto"/>
                <w:bottom w:val="none" w:sz="0" w:space="0" w:color="auto"/>
                <w:right w:val="none" w:sz="0" w:space="0" w:color="auto"/>
              </w:divBdr>
            </w:div>
            <w:div w:id="1932542206">
              <w:marLeft w:val="0"/>
              <w:marRight w:val="0"/>
              <w:marTop w:val="0"/>
              <w:marBottom w:val="0"/>
              <w:divBdr>
                <w:top w:val="none" w:sz="0" w:space="0" w:color="auto"/>
                <w:left w:val="none" w:sz="0" w:space="0" w:color="auto"/>
                <w:bottom w:val="none" w:sz="0" w:space="0" w:color="auto"/>
                <w:right w:val="none" w:sz="0" w:space="0" w:color="auto"/>
              </w:divBdr>
            </w:div>
            <w:div w:id="1769083393">
              <w:marLeft w:val="0"/>
              <w:marRight w:val="0"/>
              <w:marTop w:val="0"/>
              <w:marBottom w:val="0"/>
              <w:divBdr>
                <w:top w:val="none" w:sz="0" w:space="0" w:color="auto"/>
                <w:left w:val="none" w:sz="0" w:space="0" w:color="auto"/>
                <w:bottom w:val="none" w:sz="0" w:space="0" w:color="auto"/>
                <w:right w:val="none" w:sz="0" w:space="0" w:color="auto"/>
              </w:divBdr>
            </w:div>
            <w:div w:id="1003241774">
              <w:marLeft w:val="0"/>
              <w:marRight w:val="0"/>
              <w:marTop w:val="0"/>
              <w:marBottom w:val="0"/>
              <w:divBdr>
                <w:top w:val="none" w:sz="0" w:space="0" w:color="auto"/>
                <w:left w:val="none" w:sz="0" w:space="0" w:color="auto"/>
                <w:bottom w:val="none" w:sz="0" w:space="0" w:color="auto"/>
                <w:right w:val="none" w:sz="0" w:space="0" w:color="auto"/>
              </w:divBdr>
            </w:div>
            <w:div w:id="306593130">
              <w:marLeft w:val="0"/>
              <w:marRight w:val="0"/>
              <w:marTop w:val="0"/>
              <w:marBottom w:val="0"/>
              <w:divBdr>
                <w:top w:val="none" w:sz="0" w:space="0" w:color="auto"/>
                <w:left w:val="none" w:sz="0" w:space="0" w:color="auto"/>
                <w:bottom w:val="none" w:sz="0" w:space="0" w:color="auto"/>
                <w:right w:val="none" w:sz="0" w:space="0" w:color="auto"/>
              </w:divBdr>
            </w:div>
            <w:div w:id="452871288">
              <w:marLeft w:val="0"/>
              <w:marRight w:val="0"/>
              <w:marTop w:val="0"/>
              <w:marBottom w:val="0"/>
              <w:divBdr>
                <w:top w:val="none" w:sz="0" w:space="0" w:color="auto"/>
                <w:left w:val="none" w:sz="0" w:space="0" w:color="auto"/>
                <w:bottom w:val="none" w:sz="0" w:space="0" w:color="auto"/>
                <w:right w:val="none" w:sz="0" w:space="0" w:color="auto"/>
              </w:divBdr>
            </w:div>
            <w:div w:id="1428503036">
              <w:marLeft w:val="0"/>
              <w:marRight w:val="0"/>
              <w:marTop w:val="0"/>
              <w:marBottom w:val="0"/>
              <w:divBdr>
                <w:top w:val="none" w:sz="0" w:space="0" w:color="auto"/>
                <w:left w:val="none" w:sz="0" w:space="0" w:color="auto"/>
                <w:bottom w:val="none" w:sz="0" w:space="0" w:color="auto"/>
                <w:right w:val="none" w:sz="0" w:space="0" w:color="auto"/>
              </w:divBdr>
            </w:div>
            <w:div w:id="564147293">
              <w:marLeft w:val="0"/>
              <w:marRight w:val="0"/>
              <w:marTop w:val="0"/>
              <w:marBottom w:val="0"/>
              <w:divBdr>
                <w:top w:val="none" w:sz="0" w:space="0" w:color="auto"/>
                <w:left w:val="none" w:sz="0" w:space="0" w:color="auto"/>
                <w:bottom w:val="none" w:sz="0" w:space="0" w:color="auto"/>
                <w:right w:val="none" w:sz="0" w:space="0" w:color="auto"/>
              </w:divBdr>
            </w:div>
            <w:div w:id="2036804024">
              <w:marLeft w:val="0"/>
              <w:marRight w:val="0"/>
              <w:marTop w:val="0"/>
              <w:marBottom w:val="0"/>
              <w:divBdr>
                <w:top w:val="none" w:sz="0" w:space="0" w:color="auto"/>
                <w:left w:val="none" w:sz="0" w:space="0" w:color="auto"/>
                <w:bottom w:val="none" w:sz="0" w:space="0" w:color="auto"/>
                <w:right w:val="none" w:sz="0" w:space="0" w:color="auto"/>
              </w:divBdr>
            </w:div>
            <w:div w:id="249169079">
              <w:marLeft w:val="0"/>
              <w:marRight w:val="0"/>
              <w:marTop w:val="0"/>
              <w:marBottom w:val="0"/>
              <w:divBdr>
                <w:top w:val="none" w:sz="0" w:space="0" w:color="auto"/>
                <w:left w:val="none" w:sz="0" w:space="0" w:color="auto"/>
                <w:bottom w:val="none" w:sz="0" w:space="0" w:color="auto"/>
                <w:right w:val="none" w:sz="0" w:space="0" w:color="auto"/>
              </w:divBdr>
            </w:div>
            <w:div w:id="1877690834">
              <w:marLeft w:val="0"/>
              <w:marRight w:val="0"/>
              <w:marTop w:val="0"/>
              <w:marBottom w:val="0"/>
              <w:divBdr>
                <w:top w:val="none" w:sz="0" w:space="0" w:color="auto"/>
                <w:left w:val="none" w:sz="0" w:space="0" w:color="auto"/>
                <w:bottom w:val="none" w:sz="0" w:space="0" w:color="auto"/>
                <w:right w:val="none" w:sz="0" w:space="0" w:color="auto"/>
              </w:divBdr>
            </w:div>
            <w:div w:id="156962832">
              <w:marLeft w:val="0"/>
              <w:marRight w:val="0"/>
              <w:marTop w:val="0"/>
              <w:marBottom w:val="0"/>
              <w:divBdr>
                <w:top w:val="none" w:sz="0" w:space="0" w:color="auto"/>
                <w:left w:val="none" w:sz="0" w:space="0" w:color="auto"/>
                <w:bottom w:val="none" w:sz="0" w:space="0" w:color="auto"/>
                <w:right w:val="none" w:sz="0" w:space="0" w:color="auto"/>
              </w:divBdr>
            </w:div>
            <w:div w:id="1323270047">
              <w:marLeft w:val="0"/>
              <w:marRight w:val="0"/>
              <w:marTop w:val="0"/>
              <w:marBottom w:val="0"/>
              <w:divBdr>
                <w:top w:val="none" w:sz="0" w:space="0" w:color="auto"/>
                <w:left w:val="none" w:sz="0" w:space="0" w:color="auto"/>
                <w:bottom w:val="none" w:sz="0" w:space="0" w:color="auto"/>
                <w:right w:val="none" w:sz="0" w:space="0" w:color="auto"/>
              </w:divBdr>
            </w:div>
            <w:div w:id="312174509">
              <w:marLeft w:val="0"/>
              <w:marRight w:val="0"/>
              <w:marTop w:val="0"/>
              <w:marBottom w:val="0"/>
              <w:divBdr>
                <w:top w:val="none" w:sz="0" w:space="0" w:color="auto"/>
                <w:left w:val="none" w:sz="0" w:space="0" w:color="auto"/>
                <w:bottom w:val="none" w:sz="0" w:space="0" w:color="auto"/>
                <w:right w:val="none" w:sz="0" w:space="0" w:color="auto"/>
              </w:divBdr>
            </w:div>
            <w:div w:id="13115626">
              <w:marLeft w:val="0"/>
              <w:marRight w:val="0"/>
              <w:marTop w:val="0"/>
              <w:marBottom w:val="0"/>
              <w:divBdr>
                <w:top w:val="none" w:sz="0" w:space="0" w:color="auto"/>
                <w:left w:val="none" w:sz="0" w:space="0" w:color="auto"/>
                <w:bottom w:val="none" w:sz="0" w:space="0" w:color="auto"/>
                <w:right w:val="none" w:sz="0" w:space="0" w:color="auto"/>
              </w:divBdr>
            </w:div>
            <w:div w:id="926186550">
              <w:marLeft w:val="0"/>
              <w:marRight w:val="0"/>
              <w:marTop w:val="0"/>
              <w:marBottom w:val="0"/>
              <w:divBdr>
                <w:top w:val="none" w:sz="0" w:space="0" w:color="auto"/>
                <w:left w:val="none" w:sz="0" w:space="0" w:color="auto"/>
                <w:bottom w:val="none" w:sz="0" w:space="0" w:color="auto"/>
                <w:right w:val="none" w:sz="0" w:space="0" w:color="auto"/>
              </w:divBdr>
            </w:div>
            <w:div w:id="1627203195">
              <w:marLeft w:val="0"/>
              <w:marRight w:val="0"/>
              <w:marTop w:val="0"/>
              <w:marBottom w:val="0"/>
              <w:divBdr>
                <w:top w:val="none" w:sz="0" w:space="0" w:color="auto"/>
                <w:left w:val="none" w:sz="0" w:space="0" w:color="auto"/>
                <w:bottom w:val="none" w:sz="0" w:space="0" w:color="auto"/>
                <w:right w:val="none" w:sz="0" w:space="0" w:color="auto"/>
              </w:divBdr>
            </w:div>
            <w:div w:id="1276139292">
              <w:marLeft w:val="0"/>
              <w:marRight w:val="0"/>
              <w:marTop w:val="0"/>
              <w:marBottom w:val="0"/>
              <w:divBdr>
                <w:top w:val="none" w:sz="0" w:space="0" w:color="auto"/>
                <w:left w:val="none" w:sz="0" w:space="0" w:color="auto"/>
                <w:bottom w:val="none" w:sz="0" w:space="0" w:color="auto"/>
                <w:right w:val="none" w:sz="0" w:space="0" w:color="auto"/>
              </w:divBdr>
            </w:div>
            <w:div w:id="2000309994">
              <w:marLeft w:val="0"/>
              <w:marRight w:val="0"/>
              <w:marTop w:val="0"/>
              <w:marBottom w:val="0"/>
              <w:divBdr>
                <w:top w:val="none" w:sz="0" w:space="0" w:color="auto"/>
                <w:left w:val="none" w:sz="0" w:space="0" w:color="auto"/>
                <w:bottom w:val="none" w:sz="0" w:space="0" w:color="auto"/>
                <w:right w:val="none" w:sz="0" w:space="0" w:color="auto"/>
              </w:divBdr>
            </w:div>
            <w:div w:id="199525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33153">
      <w:marLeft w:val="0"/>
      <w:marRight w:val="0"/>
      <w:marTop w:val="0"/>
      <w:marBottom w:val="0"/>
      <w:divBdr>
        <w:top w:val="none" w:sz="0" w:space="0" w:color="auto"/>
        <w:left w:val="none" w:sz="0" w:space="0" w:color="auto"/>
        <w:bottom w:val="none" w:sz="0" w:space="0" w:color="auto"/>
        <w:right w:val="none" w:sz="0" w:space="0" w:color="auto"/>
      </w:divBdr>
    </w:div>
    <w:div w:id="1851140690">
      <w:marLeft w:val="0"/>
      <w:marRight w:val="0"/>
      <w:marTop w:val="0"/>
      <w:marBottom w:val="0"/>
      <w:divBdr>
        <w:top w:val="none" w:sz="0" w:space="0" w:color="auto"/>
        <w:left w:val="none" w:sz="0" w:space="0" w:color="auto"/>
        <w:bottom w:val="none" w:sz="0" w:space="0" w:color="auto"/>
        <w:right w:val="none" w:sz="0" w:space="0" w:color="auto"/>
      </w:divBdr>
      <w:divsChild>
        <w:div w:id="1803497817">
          <w:marLeft w:val="0"/>
          <w:marRight w:val="0"/>
          <w:marTop w:val="0"/>
          <w:marBottom w:val="0"/>
          <w:divBdr>
            <w:top w:val="none" w:sz="0" w:space="0" w:color="auto"/>
            <w:left w:val="none" w:sz="0" w:space="0" w:color="auto"/>
            <w:bottom w:val="none" w:sz="0" w:space="0" w:color="auto"/>
            <w:right w:val="none" w:sz="0" w:space="0" w:color="auto"/>
          </w:divBdr>
        </w:div>
        <w:div w:id="783504410">
          <w:marLeft w:val="0"/>
          <w:marRight w:val="0"/>
          <w:marTop w:val="0"/>
          <w:marBottom w:val="0"/>
          <w:divBdr>
            <w:top w:val="none" w:sz="0" w:space="0" w:color="auto"/>
            <w:left w:val="none" w:sz="0" w:space="0" w:color="auto"/>
            <w:bottom w:val="none" w:sz="0" w:space="0" w:color="auto"/>
            <w:right w:val="none" w:sz="0" w:space="0" w:color="auto"/>
          </w:divBdr>
        </w:div>
      </w:divsChild>
    </w:div>
    <w:div w:id="1852334881">
      <w:marLeft w:val="0"/>
      <w:marRight w:val="0"/>
      <w:marTop w:val="0"/>
      <w:marBottom w:val="0"/>
      <w:divBdr>
        <w:top w:val="none" w:sz="0" w:space="0" w:color="auto"/>
        <w:left w:val="none" w:sz="0" w:space="0" w:color="auto"/>
        <w:bottom w:val="none" w:sz="0" w:space="0" w:color="auto"/>
        <w:right w:val="none" w:sz="0" w:space="0" w:color="auto"/>
      </w:divBdr>
    </w:div>
    <w:div w:id="1854027057">
      <w:marLeft w:val="0"/>
      <w:marRight w:val="0"/>
      <w:marTop w:val="0"/>
      <w:marBottom w:val="0"/>
      <w:divBdr>
        <w:top w:val="none" w:sz="0" w:space="0" w:color="auto"/>
        <w:left w:val="none" w:sz="0" w:space="0" w:color="auto"/>
        <w:bottom w:val="none" w:sz="0" w:space="0" w:color="auto"/>
        <w:right w:val="none" w:sz="0" w:space="0" w:color="auto"/>
      </w:divBdr>
    </w:div>
    <w:div w:id="1854761078">
      <w:marLeft w:val="0"/>
      <w:marRight w:val="0"/>
      <w:marTop w:val="0"/>
      <w:marBottom w:val="0"/>
      <w:divBdr>
        <w:top w:val="none" w:sz="0" w:space="0" w:color="auto"/>
        <w:left w:val="none" w:sz="0" w:space="0" w:color="auto"/>
        <w:bottom w:val="none" w:sz="0" w:space="0" w:color="auto"/>
        <w:right w:val="none" w:sz="0" w:space="0" w:color="auto"/>
      </w:divBdr>
    </w:div>
    <w:div w:id="1855147213">
      <w:marLeft w:val="0"/>
      <w:marRight w:val="0"/>
      <w:marTop w:val="0"/>
      <w:marBottom w:val="0"/>
      <w:divBdr>
        <w:top w:val="none" w:sz="0" w:space="0" w:color="auto"/>
        <w:left w:val="none" w:sz="0" w:space="0" w:color="auto"/>
        <w:bottom w:val="none" w:sz="0" w:space="0" w:color="auto"/>
        <w:right w:val="none" w:sz="0" w:space="0" w:color="auto"/>
      </w:divBdr>
    </w:div>
    <w:div w:id="1858351920">
      <w:marLeft w:val="0"/>
      <w:marRight w:val="0"/>
      <w:marTop w:val="0"/>
      <w:marBottom w:val="0"/>
      <w:divBdr>
        <w:top w:val="none" w:sz="0" w:space="0" w:color="auto"/>
        <w:left w:val="none" w:sz="0" w:space="0" w:color="auto"/>
        <w:bottom w:val="none" w:sz="0" w:space="0" w:color="auto"/>
        <w:right w:val="none" w:sz="0" w:space="0" w:color="auto"/>
      </w:divBdr>
      <w:divsChild>
        <w:div w:id="621810740">
          <w:marLeft w:val="0"/>
          <w:marRight w:val="0"/>
          <w:marTop w:val="0"/>
          <w:marBottom w:val="0"/>
          <w:divBdr>
            <w:top w:val="none" w:sz="0" w:space="0" w:color="auto"/>
            <w:left w:val="none" w:sz="0" w:space="0" w:color="auto"/>
            <w:bottom w:val="none" w:sz="0" w:space="0" w:color="auto"/>
            <w:right w:val="none" w:sz="0" w:space="0" w:color="auto"/>
          </w:divBdr>
        </w:div>
        <w:div w:id="248346444">
          <w:marLeft w:val="0"/>
          <w:marRight w:val="0"/>
          <w:marTop w:val="0"/>
          <w:marBottom w:val="0"/>
          <w:divBdr>
            <w:top w:val="none" w:sz="0" w:space="0" w:color="auto"/>
            <w:left w:val="none" w:sz="0" w:space="0" w:color="auto"/>
            <w:bottom w:val="none" w:sz="0" w:space="0" w:color="auto"/>
            <w:right w:val="none" w:sz="0" w:space="0" w:color="auto"/>
          </w:divBdr>
        </w:div>
      </w:divsChild>
    </w:div>
    <w:div w:id="1859151085">
      <w:marLeft w:val="0"/>
      <w:marRight w:val="0"/>
      <w:marTop w:val="0"/>
      <w:marBottom w:val="0"/>
      <w:divBdr>
        <w:top w:val="none" w:sz="0" w:space="0" w:color="auto"/>
        <w:left w:val="none" w:sz="0" w:space="0" w:color="auto"/>
        <w:bottom w:val="none" w:sz="0" w:space="0" w:color="auto"/>
        <w:right w:val="none" w:sz="0" w:space="0" w:color="auto"/>
      </w:divBdr>
      <w:divsChild>
        <w:div w:id="1551532008">
          <w:marLeft w:val="0"/>
          <w:marRight w:val="0"/>
          <w:marTop w:val="0"/>
          <w:marBottom w:val="0"/>
          <w:divBdr>
            <w:top w:val="none" w:sz="0" w:space="0" w:color="auto"/>
            <w:left w:val="none" w:sz="0" w:space="0" w:color="auto"/>
            <w:bottom w:val="none" w:sz="0" w:space="0" w:color="auto"/>
            <w:right w:val="none" w:sz="0" w:space="0" w:color="auto"/>
          </w:divBdr>
        </w:div>
        <w:div w:id="491485834">
          <w:marLeft w:val="0"/>
          <w:marRight w:val="0"/>
          <w:marTop w:val="0"/>
          <w:marBottom w:val="0"/>
          <w:divBdr>
            <w:top w:val="none" w:sz="0" w:space="0" w:color="auto"/>
            <w:left w:val="none" w:sz="0" w:space="0" w:color="auto"/>
            <w:bottom w:val="none" w:sz="0" w:space="0" w:color="auto"/>
            <w:right w:val="none" w:sz="0" w:space="0" w:color="auto"/>
          </w:divBdr>
        </w:div>
      </w:divsChild>
    </w:div>
    <w:div w:id="1861426616">
      <w:marLeft w:val="0"/>
      <w:marRight w:val="0"/>
      <w:marTop w:val="0"/>
      <w:marBottom w:val="0"/>
      <w:divBdr>
        <w:top w:val="none" w:sz="0" w:space="0" w:color="auto"/>
        <w:left w:val="none" w:sz="0" w:space="0" w:color="auto"/>
        <w:bottom w:val="none" w:sz="0" w:space="0" w:color="auto"/>
        <w:right w:val="none" w:sz="0" w:space="0" w:color="auto"/>
      </w:divBdr>
    </w:div>
    <w:div w:id="1862890458">
      <w:marLeft w:val="0"/>
      <w:marRight w:val="0"/>
      <w:marTop w:val="0"/>
      <w:marBottom w:val="0"/>
      <w:divBdr>
        <w:top w:val="none" w:sz="0" w:space="0" w:color="auto"/>
        <w:left w:val="none" w:sz="0" w:space="0" w:color="auto"/>
        <w:bottom w:val="none" w:sz="0" w:space="0" w:color="auto"/>
        <w:right w:val="none" w:sz="0" w:space="0" w:color="auto"/>
      </w:divBdr>
      <w:divsChild>
        <w:div w:id="2036884078">
          <w:marLeft w:val="0"/>
          <w:marRight w:val="0"/>
          <w:marTop w:val="0"/>
          <w:marBottom w:val="0"/>
          <w:divBdr>
            <w:top w:val="none" w:sz="0" w:space="0" w:color="auto"/>
            <w:left w:val="none" w:sz="0" w:space="0" w:color="auto"/>
            <w:bottom w:val="none" w:sz="0" w:space="0" w:color="auto"/>
            <w:right w:val="none" w:sz="0" w:space="0" w:color="auto"/>
          </w:divBdr>
        </w:div>
        <w:div w:id="796336015">
          <w:marLeft w:val="0"/>
          <w:marRight w:val="0"/>
          <w:marTop w:val="0"/>
          <w:marBottom w:val="0"/>
          <w:divBdr>
            <w:top w:val="none" w:sz="0" w:space="0" w:color="auto"/>
            <w:left w:val="none" w:sz="0" w:space="0" w:color="auto"/>
            <w:bottom w:val="none" w:sz="0" w:space="0" w:color="auto"/>
            <w:right w:val="none" w:sz="0" w:space="0" w:color="auto"/>
          </w:divBdr>
        </w:div>
      </w:divsChild>
    </w:div>
    <w:div w:id="1865510494">
      <w:marLeft w:val="0"/>
      <w:marRight w:val="0"/>
      <w:marTop w:val="0"/>
      <w:marBottom w:val="0"/>
      <w:divBdr>
        <w:top w:val="none" w:sz="0" w:space="0" w:color="auto"/>
        <w:left w:val="none" w:sz="0" w:space="0" w:color="auto"/>
        <w:bottom w:val="none" w:sz="0" w:space="0" w:color="auto"/>
        <w:right w:val="none" w:sz="0" w:space="0" w:color="auto"/>
      </w:divBdr>
    </w:div>
    <w:div w:id="1865709101">
      <w:marLeft w:val="0"/>
      <w:marRight w:val="0"/>
      <w:marTop w:val="0"/>
      <w:marBottom w:val="0"/>
      <w:divBdr>
        <w:top w:val="none" w:sz="0" w:space="0" w:color="auto"/>
        <w:left w:val="none" w:sz="0" w:space="0" w:color="auto"/>
        <w:bottom w:val="none" w:sz="0" w:space="0" w:color="auto"/>
        <w:right w:val="none" w:sz="0" w:space="0" w:color="auto"/>
      </w:divBdr>
    </w:div>
    <w:div w:id="1867021055">
      <w:marLeft w:val="0"/>
      <w:marRight w:val="0"/>
      <w:marTop w:val="0"/>
      <w:marBottom w:val="0"/>
      <w:divBdr>
        <w:top w:val="none" w:sz="0" w:space="0" w:color="auto"/>
        <w:left w:val="none" w:sz="0" w:space="0" w:color="auto"/>
        <w:bottom w:val="none" w:sz="0" w:space="0" w:color="auto"/>
        <w:right w:val="none" w:sz="0" w:space="0" w:color="auto"/>
      </w:divBdr>
    </w:div>
    <w:div w:id="1868104990">
      <w:marLeft w:val="0"/>
      <w:marRight w:val="0"/>
      <w:marTop w:val="0"/>
      <w:marBottom w:val="0"/>
      <w:divBdr>
        <w:top w:val="none" w:sz="0" w:space="0" w:color="auto"/>
        <w:left w:val="none" w:sz="0" w:space="0" w:color="auto"/>
        <w:bottom w:val="none" w:sz="0" w:space="0" w:color="auto"/>
        <w:right w:val="none" w:sz="0" w:space="0" w:color="auto"/>
      </w:divBdr>
    </w:div>
    <w:div w:id="1870411581">
      <w:marLeft w:val="0"/>
      <w:marRight w:val="0"/>
      <w:marTop w:val="0"/>
      <w:marBottom w:val="0"/>
      <w:divBdr>
        <w:top w:val="none" w:sz="0" w:space="0" w:color="auto"/>
        <w:left w:val="none" w:sz="0" w:space="0" w:color="auto"/>
        <w:bottom w:val="none" w:sz="0" w:space="0" w:color="auto"/>
        <w:right w:val="none" w:sz="0" w:space="0" w:color="auto"/>
      </w:divBdr>
    </w:div>
    <w:div w:id="1872300133">
      <w:marLeft w:val="0"/>
      <w:marRight w:val="0"/>
      <w:marTop w:val="0"/>
      <w:marBottom w:val="0"/>
      <w:divBdr>
        <w:top w:val="none" w:sz="0" w:space="0" w:color="auto"/>
        <w:left w:val="none" w:sz="0" w:space="0" w:color="auto"/>
        <w:bottom w:val="none" w:sz="0" w:space="0" w:color="auto"/>
        <w:right w:val="none" w:sz="0" w:space="0" w:color="auto"/>
      </w:divBdr>
    </w:div>
    <w:div w:id="1873760199">
      <w:marLeft w:val="0"/>
      <w:marRight w:val="0"/>
      <w:marTop w:val="0"/>
      <w:marBottom w:val="0"/>
      <w:divBdr>
        <w:top w:val="none" w:sz="0" w:space="0" w:color="auto"/>
        <w:left w:val="none" w:sz="0" w:space="0" w:color="auto"/>
        <w:bottom w:val="none" w:sz="0" w:space="0" w:color="auto"/>
        <w:right w:val="none" w:sz="0" w:space="0" w:color="auto"/>
      </w:divBdr>
    </w:div>
    <w:div w:id="1873763322">
      <w:marLeft w:val="0"/>
      <w:marRight w:val="0"/>
      <w:marTop w:val="0"/>
      <w:marBottom w:val="0"/>
      <w:divBdr>
        <w:top w:val="none" w:sz="0" w:space="0" w:color="auto"/>
        <w:left w:val="none" w:sz="0" w:space="0" w:color="auto"/>
        <w:bottom w:val="none" w:sz="0" w:space="0" w:color="auto"/>
        <w:right w:val="none" w:sz="0" w:space="0" w:color="auto"/>
      </w:divBdr>
      <w:divsChild>
        <w:div w:id="863325886">
          <w:marLeft w:val="0"/>
          <w:marRight w:val="0"/>
          <w:marTop w:val="0"/>
          <w:marBottom w:val="0"/>
          <w:divBdr>
            <w:top w:val="none" w:sz="0" w:space="0" w:color="auto"/>
            <w:left w:val="none" w:sz="0" w:space="0" w:color="auto"/>
            <w:bottom w:val="none" w:sz="0" w:space="0" w:color="auto"/>
            <w:right w:val="none" w:sz="0" w:space="0" w:color="auto"/>
          </w:divBdr>
          <w:divsChild>
            <w:div w:id="244455998">
              <w:marLeft w:val="0"/>
              <w:marRight w:val="0"/>
              <w:marTop w:val="0"/>
              <w:marBottom w:val="0"/>
              <w:divBdr>
                <w:top w:val="none" w:sz="0" w:space="0" w:color="auto"/>
                <w:left w:val="none" w:sz="0" w:space="0" w:color="auto"/>
                <w:bottom w:val="none" w:sz="0" w:space="0" w:color="auto"/>
                <w:right w:val="none" w:sz="0" w:space="0" w:color="auto"/>
              </w:divBdr>
            </w:div>
            <w:div w:id="1034382868">
              <w:marLeft w:val="0"/>
              <w:marRight w:val="0"/>
              <w:marTop w:val="0"/>
              <w:marBottom w:val="0"/>
              <w:divBdr>
                <w:top w:val="none" w:sz="0" w:space="0" w:color="auto"/>
                <w:left w:val="none" w:sz="0" w:space="0" w:color="auto"/>
                <w:bottom w:val="none" w:sz="0" w:space="0" w:color="auto"/>
                <w:right w:val="none" w:sz="0" w:space="0" w:color="auto"/>
              </w:divBdr>
            </w:div>
            <w:div w:id="218706349">
              <w:marLeft w:val="0"/>
              <w:marRight w:val="0"/>
              <w:marTop w:val="0"/>
              <w:marBottom w:val="0"/>
              <w:divBdr>
                <w:top w:val="none" w:sz="0" w:space="0" w:color="auto"/>
                <w:left w:val="none" w:sz="0" w:space="0" w:color="auto"/>
                <w:bottom w:val="none" w:sz="0" w:space="0" w:color="auto"/>
                <w:right w:val="none" w:sz="0" w:space="0" w:color="auto"/>
              </w:divBdr>
            </w:div>
            <w:div w:id="1506701744">
              <w:marLeft w:val="0"/>
              <w:marRight w:val="0"/>
              <w:marTop w:val="0"/>
              <w:marBottom w:val="0"/>
              <w:divBdr>
                <w:top w:val="none" w:sz="0" w:space="0" w:color="auto"/>
                <w:left w:val="none" w:sz="0" w:space="0" w:color="auto"/>
                <w:bottom w:val="none" w:sz="0" w:space="0" w:color="auto"/>
                <w:right w:val="none" w:sz="0" w:space="0" w:color="auto"/>
              </w:divBdr>
            </w:div>
            <w:div w:id="662976093">
              <w:marLeft w:val="0"/>
              <w:marRight w:val="0"/>
              <w:marTop w:val="0"/>
              <w:marBottom w:val="0"/>
              <w:divBdr>
                <w:top w:val="none" w:sz="0" w:space="0" w:color="auto"/>
                <w:left w:val="none" w:sz="0" w:space="0" w:color="auto"/>
                <w:bottom w:val="none" w:sz="0" w:space="0" w:color="auto"/>
                <w:right w:val="none" w:sz="0" w:space="0" w:color="auto"/>
              </w:divBdr>
            </w:div>
            <w:div w:id="468787920">
              <w:marLeft w:val="0"/>
              <w:marRight w:val="0"/>
              <w:marTop w:val="0"/>
              <w:marBottom w:val="0"/>
              <w:divBdr>
                <w:top w:val="none" w:sz="0" w:space="0" w:color="auto"/>
                <w:left w:val="none" w:sz="0" w:space="0" w:color="auto"/>
                <w:bottom w:val="none" w:sz="0" w:space="0" w:color="auto"/>
                <w:right w:val="none" w:sz="0" w:space="0" w:color="auto"/>
              </w:divBdr>
            </w:div>
            <w:div w:id="562715344">
              <w:marLeft w:val="0"/>
              <w:marRight w:val="0"/>
              <w:marTop w:val="0"/>
              <w:marBottom w:val="0"/>
              <w:divBdr>
                <w:top w:val="none" w:sz="0" w:space="0" w:color="auto"/>
                <w:left w:val="none" w:sz="0" w:space="0" w:color="auto"/>
                <w:bottom w:val="none" w:sz="0" w:space="0" w:color="auto"/>
                <w:right w:val="none" w:sz="0" w:space="0" w:color="auto"/>
              </w:divBdr>
            </w:div>
            <w:div w:id="197089025">
              <w:marLeft w:val="0"/>
              <w:marRight w:val="0"/>
              <w:marTop w:val="0"/>
              <w:marBottom w:val="0"/>
              <w:divBdr>
                <w:top w:val="none" w:sz="0" w:space="0" w:color="auto"/>
                <w:left w:val="none" w:sz="0" w:space="0" w:color="auto"/>
                <w:bottom w:val="none" w:sz="0" w:space="0" w:color="auto"/>
                <w:right w:val="none" w:sz="0" w:space="0" w:color="auto"/>
              </w:divBdr>
            </w:div>
            <w:div w:id="1539200579">
              <w:marLeft w:val="0"/>
              <w:marRight w:val="0"/>
              <w:marTop w:val="0"/>
              <w:marBottom w:val="0"/>
              <w:divBdr>
                <w:top w:val="none" w:sz="0" w:space="0" w:color="auto"/>
                <w:left w:val="none" w:sz="0" w:space="0" w:color="auto"/>
                <w:bottom w:val="none" w:sz="0" w:space="0" w:color="auto"/>
                <w:right w:val="none" w:sz="0" w:space="0" w:color="auto"/>
              </w:divBdr>
            </w:div>
            <w:div w:id="2025283879">
              <w:marLeft w:val="0"/>
              <w:marRight w:val="0"/>
              <w:marTop w:val="0"/>
              <w:marBottom w:val="0"/>
              <w:divBdr>
                <w:top w:val="none" w:sz="0" w:space="0" w:color="auto"/>
                <w:left w:val="none" w:sz="0" w:space="0" w:color="auto"/>
                <w:bottom w:val="none" w:sz="0" w:space="0" w:color="auto"/>
                <w:right w:val="none" w:sz="0" w:space="0" w:color="auto"/>
              </w:divBdr>
            </w:div>
            <w:div w:id="1180313395">
              <w:marLeft w:val="0"/>
              <w:marRight w:val="0"/>
              <w:marTop w:val="0"/>
              <w:marBottom w:val="0"/>
              <w:divBdr>
                <w:top w:val="none" w:sz="0" w:space="0" w:color="auto"/>
                <w:left w:val="none" w:sz="0" w:space="0" w:color="auto"/>
                <w:bottom w:val="none" w:sz="0" w:space="0" w:color="auto"/>
                <w:right w:val="none" w:sz="0" w:space="0" w:color="auto"/>
              </w:divBdr>
            </w:div>
            <w:div w:id="1381586041">
              <w:marLeft w:val="0"/>
              <w:marRight w:val="0"/>
              <w:marTop w:val="0"/>
              <w:marBottom w:val="0"/>
              <w:divBdr>
                <w:top w:val="none" w:sz="0" w:space="0" w:color="auto"/>
                <w:left w:val="none" w:sz="0" w:space="0" w:color="auto"/>
                <w:bottom w:val="none" w:sz="0" w:space="0" w:color="auto"/>
                <w:right w:val="none" w:sz="0" w:space="0" w:color="auto"/>
              </w:divBdr>
            </w:div>
            <w:div w:id="1304891485">
              <w:marLeft w:val="0"/>
              <w:marRight w:val="0"/>
              <w:marTop w:val="0"/>
              <w:marBottom w:val="0"/>
              <w:divBdr>
                <w:top w:val="none" w:sz="0" w:space="0" w:color="auto"/>
                <w:left w:val="none" w:sz="0" w:space="0" w:color="auto"/>
                <w:bottom w:val="none" w:sz="0" w:space="0" w:color="auto"/>
                <w:right w:val="none" w:sz="0" w:space="0" w:color="auto"/>
              </w:divBdr>
            </w:div>
            <w:div w:id="1326787749">
              <w:marLeft w:val="0"/>
              <w:marRight w:val="0"/>
              <w:marTop w:val="0"/>
              <w:marBottom w:val="0"/>
              <w:divBdr>
                <w:top w:val="none" w:sz="0" w:space="0" w:color="auto"/>
                <w:left w:val="none" w:sz="0" w:space="0" w:color="auto"/>
                <w:bottom w:val="none" w:sz="0" w:space="0" w:color="auto"/>
                <w:right w:val="none" w:sz="0" w:space="0" w:color="auto"/>
              </w:divBdr>
            </w:div>
            <w:div w:id="1082022693">
              <w:marLeft w:val="0"/>
              <w:marRight w:val="0"/>
              <w:marTop w:val="0"/>
              <w:marBottom w:val="0"/>
              <w:divBdr>
                <w:top w:val="none" w:sz="0" w:space="0" w:color="auto"/>
                <w:left w:val="none" w:sz="0" w:space="0" w:color="auto"/>
                <w:bottom w:val="none" w:sz="0" w:space="0" w:color="auto"/>
                <w:right w:val="none" w:sz="0" w:space="0" w:color="auto"/>
              </w:divBdr>
            </w:div>
            <w:div w:id="1285423630">
              <w:marLeft w:val="0"/>
              <w:marRight w:val="0"/>
              <w:marTop w:val="0"/>
              <w:marBottom w:val="0"/>
              <w:divBdr>
                <w:top w:val="none" w:sz="0" w:space="0" w:color="auto"/>
                <w:left w:val="none" w:sz="0" w:space="0" w:color="auto"/>
                <w:bottom w:val="none" w:sz="0" w:space="0" w:color="auto"/>
                <w:right w:val="none" w:sz="0" w:space="0" w:color="auto"/>
              </w:divBdr>
            </w:div>
            <w:div w:id="1776055756">
              <w:marLeft w:val="0"/>
              <w:marRight w:val="0"/>
              <w:marTop w:val="0"/>
              <w:marBottom w:val="0"/>
              <w:divBdr>
                <w:top w:val="none" w:sz="0" w:space="0" w:color="auto"/>
                <w:left w:val="none" w:sz="0" w:space="0" w:color="auto"/>
                <w:bottom w:val="none" w:sz="0" w:space="0" w:color="auto"/>
                <w:right w:val="none" w:sz="0" w:space="0" w:color="auto"/>
              </w:divBdr>
            </w:div>
            <w:div w:id="804128103">
              <w:marLeft w:val="0"/>
              <w:marRight w:val="0"/>
              <w:marTop w:val="0"/>
              <w:marBottom w:val="0"/>
              <w:divBdr>
                <w:top w:val="none" w:sz="0" w:space="0" w:color="auto"/>
                <w:left w:val="none" w:sz="0" w:space="0" w:color="auto"/>
                <w:bottom w:val="none" w:sz="0" w:space="0" w:color="auto"/>
                <w:right w:val="none" w:sz="0" w:space="0" w:color="auto"/>
              </w:divBdr>
            </w:div>
            <w:div w:id="1111706092">
              <w:marLeft w:val="0"/>
              <w:marRight w:val="0"/>
              <w:marTop w:val="0"/>
              <w:marBottom w:val="0"/>
              <w:divBdr>
                <w:top w:val="none" w:sz="0" w:space="0" w:color="auto"/>
                <w:left w:val="none" w:sz="0" w:space="0" w:color="auto"/>
                <w:bottom w:val="none" w:sz="0" w:space="0" w:color="auto"/>
                <w:right w:val="none" w:sz="0" w:space="0" w:color="auto"/>
              </w:divBdr>
            </w:div>
            <w:div w:id="1899247533">
              <w:marLeft w:val="0"/>
              <w:marRight w:val="0"/>
              <w:marTop w:val="0"/>
              <w:marBottom w:val="0"/>
              <w:divBdr>
                <w:top w:val="none" w:sz="0" w:space="0" w:color="auto"/>
                <w:left w:val="none" w:sz="0" w:space="0" w:color="auto"/>
                <w:bottom w:val="none" w:sz="0" w:space="0" w:color="auto"/>
                <w:right w:val="none" w:sz="0" w:space="0" w:color="auto"/>
              </w:divBdr>
            </w:div>
            <w:div w:id="2084329136">
              <w:marLeft w:val="0"/>
              <w:marRight w:val="0"/>
              <w:marTop w:val="0"/>
              <w:marBottom w:val="0"/>
              <w:divBdr>
                <w:top w:val="none" w:sz="0" w:space="0" w:color="auto"/>
                <w:left w:val="none" w:sz="0" w:space="0" w:color="auto"/>
                <w:bottom w:val="none" w:sz="0" w:space="0" w:color="auto"/>
                <w:right w:val="none" w:sz="0" w:space="0" w:color="auto"/>
              </w:divBdr>
            </w:div>
            <w:div w:id="1225410472">
              <w:marLeft w:val="0"/>
              <w:marRight w:val="0"/>
              <w:marTop w:val="0"/>
              <w:marBottom w:val="0"/>
              <w:divBdr>
                <w:top w:val="none" w:sz="0" w:space="0" w:color="auto"/>
                <w:left w:val="none" w:sz="0" w:space="0" w:color="auto"/>
                <w:bottom w:val="none" w:sz="0" w:space="0" w:color="auto"/>
                <w:right w:val="none" w:sz="0" w:space="0" w:color="auto"/>
              </w:divBdr>
            </w:div>
            <w:div w:id="126898981">
              <w:marLeft w:val="0"/>
              <w:marRight w:val="0"/>
              <w:marTop w:val="0"/>
              <w:marBottom w:val="0"/>
              <w:divBdr>
                <w:top w:val="none" w:sz="0" w:space="0" w:color="auto"/>
                <w:left w:val="none" w:sz="0" w:space="0" w:color="auto"/>
                <w:bottom w:val="none" w:sz="0" w:space="0" w:color="auto"/>
                <w:right w:val="none" w:sz="0" w:space="0" w:color="auto"/>
              </w:divBdr>
            </w:div>
            <w:div w:id="1434009878">
              <w:marLeft w:val="0"/>
              <w:marRight w:val="0"/>
              <w:marTop w:val="0"/>
              <w:marBottom w:val="0"/>
              <w:divBdr>
                <w:top w:val="none" w:sz="0" w:space="0" w:color="auto"/>
                <w:left w:val="none" w:sz="0" w:space="0" w:color="auto"/>
                <w:bottom w:val="none" w:sz="0" w:space="0" w:color="auto"/>
                <w:right w:val="none" w:sz="0" w:space="0" w:color="auto"/>
              </w:divBdr>
            </w:div>
            <w:div w:id="277761768">
              <w:marLeft w:val="0"/>
              <w:marRight w:val="0"/>
              <w:marTop w:val="0"/>
              <w:marBottom w:val="0"/>
              <w:divBdr>
                <w:top w:val="none" w:sz="0" w:space="0" w:color="auto"/>
                <w:left w:val="none" w:sz="0" w:space="0" w:color="auto"/>
                <w:bottom w:val="none" w:sz="0" w:space="0" w:color="auto"/>
                <w:right w:val="none" w:sz="0" w:space="0" w:color="auto"/>
              </w:divBdr>
            </w:div>
            <w:div w:id="1041441500">
              <w:marLeft w:val="0"/>
              <w:marRight w:val="0"/>
              <w:marTop w:val="0"/>
              <w:marBottom w:val="0"/>
              <w:divBdr>
                <w:top w:val="none" w:sz="0" w:space="0" w:color="auto"/>
                <w:left w:val="none" w:sz="0" w:space="0" w:color="auto"/>
                <w:bottom w:val="none" w:sz="0" w:space="0" w:color="auto"/>
                <w:right w:val="none" w:sz="0" w:space="0" w:color="auto"/>
              </w:divBdr>
            </w:div>
            <w:div w:id="1824932165">
              <w:marLeft w:val="0"/>
              <w:marRight w:val="0"/>
              <w:marTop w:val="0"/>
              <w:marBottom w:val="0"/>
              <w:divBdr>
                <w:top w:val="none" w:sz="0" w:space="0" w:color="auto"/>
                <w:left w:val="none" w:sz="0" w:space="0" w:color="auto"/>
                <w:bottom w:val="none" w:sz="0" w:space="0" w:color="auto"/>
                <w:right w:val="none" w:sz="0" w:space="0" w:color="auto"/>
              </w:divBdr>
            </w:div>
            <w:div w:id="2134715954">
              <w:marLeft w:val="0"/>
              <w:marRight w:val="0"/>
              <w:marTop w:val="0"/>
              <w:marBottom w:val="0"/>
              <w:divBdr>
                <w:top w:val="none" w:sz="0" w:space="0" w:color="auto"/>
                <w:left w:val="none" w:sz="0" w:space="0" w:color="auto"/>
                <w:bottom w:val="none" w:sz="0" w:space="0" w:color="auto"/>
                <w:right w:val="none" w:sz="0" w:space="0" w:color="auto"/>
              </w:divBdr>
            </w:div>
            <w:div w:id="1242252790">
              <w:marLeft w:val="0"/>
              <w:marRight w:val="0"/>
              <w:marTop w:val="0"/>
              <w:marBottom w:val="0"/>
              <w:divBdr>
                <w:top w:val="none" w:sz="0" w:space="0" w:color="auto"/>
                <w:left w:val="none" w:sz="0" w:space="0" w:color="auto"/>
                <w:bottom w:val="none" w:sz="0" w:space="0" w:color="auto"/>
                <w:right w:val="none" w:sz="0" w:space="0" w:color="auto"/>
              </w:divBdr>
            </w:div>
            <w:div w:id="325210625">
              <w:marLeft w:val="0"/>
              <w:marRight w:val="0"/>
              <w:marTop w:val="0"/>
              <w:marBottom w:val="0"/>
              <w:divBdr>
                <w:top w:val="none" w:sz="0" w:space="0" w:color="auto"/>
                <w:left w:val="none" w:sz="0" w:space="0" w:color="auto"/>
                <w:bottom w:val="none" w:sz="0" w:space="0" w:color="auto"/>
                <w:right w:val="none" w:sz="0" w:space="0" w:color="auto"/>
              </w:divBdr>
            </w:div>
            <w:div w:id="122815030">
              <w:marLeft w:val="0"/>
              <w:marRight w:val="0"/>
              <w:marTop w:val="0"/>
              <w:marBottom w:val="0"/>
              <w:divBdr>
                <w:top w:val="none" w:sz="0" w:space="0" w:color="auto"/>
                <w:left w:val="none" w:sz="0" w:space="0" w:color="auto"/>
                <w:bottom w:val="none" w:sz="0" w:space="0" w:color="auto"/>
                <w:right w:val="none" w:sz="0" w:space="0" w:color="auto"/>
              </w:divBdr>
            </w:div>
            <w:div w:id="1262909798">
              <w:marLeft w:val="0"/>
              <w:marRight w:val="0"/>
              <w:marTop w:val="0"/>
              <w:marBottom w:val="0"/>
              <w:divBdr>
                <w:top w:val="none" w:sz="0" w:space="0" w:color="auto"/>
                <w:left w:val="none" w:sz="0" w:space="0" w:color="auto"/>
                <w:bottom w:val="none" w:sz="0" w:space="0" w:color="auto"/>
                <w:right w:val="none" w:sz="0" w:space="0" w:color="auto"/>
              </w:divBdr>
            </w:div>
            <w:div w:id="2055303720">
              <w:marLeft w:val="0"/>
              <w:marRight w:val="0"/>
              <w:marTop w:val="0"/>
              <w:marBottom w:val="0"/>
              <w:divBdr>
                <w:top w:val="none" w:sz="0" w:space="0" w:color="auto"/>
                <w:left w:val="none" w:sz="0" w:space="0" w:color="auto"/>
                <w:bottom w:val="none" w:sz="0" w:space="0" w:color="auto"/>
                <w:right w:val="none" w:sz="0" w:space="0" w:color="auto"/>
              </w:divBdr>
            </w:div>
            <w:div w:id="580064873">
              <w:marLeft w:val="0"/>
              <w:marRight w:val="0"/>
              <w:marTop w:val="0"/>
              <w:marBottom w:val="0"/>
              <w:divBdr>
                <w:top w:val="none" w:sz="0" w:space="0" w:color="auto"/>
                <w:left w:val="none" w:sz="0" w:space="0" w:color="auto"/>
                <w:bottom w:val="none" w:sz="0" w:space="0" w:color="auto"/>
                <w:right w:val="none" w:sz="0" w:space="0" w:color="auto"/>
              </w:divBdr>
            </w:div>
            <w:div w:id="1042245964">
              <w:marLeft w:val="0"/>
              <w:marRight w:val="0"/>
              <w:marTop w:val="0"/>
              <w:marBottom w:val="0"/>
              <w:divBdr>
                <w:top w:val="none" w:sz="0" w:space="0" w:color="auto"/>
                <w:left w:val="none" w:sz="0" w:space="0" w:color="auto"/>
                <w:bottom w:val="none" w:sz="0" w:space="0" w:color="auto"/>
                <w:right w:val="none" w:sz="0" w:space="0" w:color="auto"/>
              </w:divBdr>
            </w:div>
            <w:div w:id="996107407">
              <w:marLeft w:val="0"/>
              <w:marRight w:val="0"/>
              <w:marTop w:val="0"/>
              <w:marBottom w:val="0"/>
              <w:divBdr>
                <w:top w:val="none" w:sz="0" w:space="0" w:color="auto"/>
                <w:left w:val="none" w:sz="0" w:space="0" w:color="auto"/>
                <w:bottom w:val="none" w:sz="0" w:space="0" w:color="auto"/>
                <w:right w:val="none" w:sz="0" w:space="0" w:color="auto"/>
              </w:divBdr>
            </w:div>
            <w:div w:id="1783376569">
              <w:marLeft w:val="0"/>
              <w:marRight w:val="0"/>
              <w:marTop w:val="0"/>
              <w:marBottom w:val="0"/>
              <w:divBdr>
                <w:top w:val="none" w:sz="0" w:space="0" w:color="auto"/>
                <w:left w:val="none" w:sz="0" w:space="0" w:color="auto"/>
                <w:bottom w:val="none" w:sz="0" w:space="0" w:color="auto"/>
                <w:right w:val="none" w:sz="0" w:space="0" w:color="auto"/>
              </w:divBdr>
            </w:div>
            <w:div w:id="410351663">
              <w:marLeft w:val="0"/>
              <w:marRight w:val="0"/>
              <w:marTop w:val="0"/>
              <w:marBottom w:val="0"/>
              <w:divBdr>
                <w:top w:val="none" w:sz="0" w:space="0" w:color="auto"/>
                <w:left w:val="none" w:sz="0" w:space="0" w:color="auto"/>
                <w:bottom w:val="none" w:sz="0" w:space="0" w:color="auto"/>
                <w:right w:val="none" w:sz="0" w:space="0" w:color="auto"/>
              </w:divBdr>
            </w:div>
            <w:div w:id="1019358590">
              <w:marLeft w:val="0"/>
              <w:marRight w:val="0"/>
              <w:marTop w:val="0"/>
              <w:marBottom w:val="0"/>
              <w:divBdr>
                <w:top w:val="none" w:sz="0" w:space="0" w:color="auto"/>
                <w:left w:val="none" w:sz="0" w:space="0" w:color="auto"/>
                <w:bottom w:val="none" w:sz="0" w:space="0" w:color="auto"/>
                <w:right w:val="none" w:sz="0" w:space="0" w:color="auto"/>
              </w:divBdr>
            </w:div>
            <w:div w:id="1117404814">
              <w:marLeft w:val="0"/>
              <w:marRight w:val="0"/>
              <w:marTop w:val="0"/>
              <w:marBottom w:val="0"/>
              <w:divBdr>
                <w:top w:val="none" w:sz="0" w:space="0" w:color="auto"/>
                <w:left w:val="none" w:sz="0" w:space="0" w:color="auto"/>
                <w:bottom w:val="none" w:sz="0" w:space="0" w:color="auto"/>
                <w:right w:val="none" w:sz="0" w:space="0" w:color="auto"/>
              </w:divBdr>
            </w:div>
            <w:div w:id="1685211358">
              <w:marLeft w:val="0"/>
              <w:marRight w:val="0"/>
              <w:marTop w:val="0"/>
              <w:marBottom w:val="0"/>
              <w:divBdr>
                <w:top w:val="none" w:sz="0" w:space="0" w:color="auto"/>
                <w:left w:val="none" w:sz="0" w:space="0" w:color="auto"/>
                <w:bottom w:val="none" w:sz="0" w:space="0" w:color="auto"/>
                <w:right w:val="none" w:sz="0" w:space="0" w:color="auto"/>
              </w:divBdr>
            </w:div>
            <w:div w:id="66998460">
              <w:marLeft w:val="0"/>
              <w:marRight w:val="0"/>
              <w:marTop w:val="0"/>
              <w:marBottom w:val="0"/>
              <w:divBdr>
                <w:top w:val="none" w:sz="0" w:space="0" w:color="auto"/>
                <w:left w:val="none" w:sz="0" w:space="0" w:color="auto"/>
                <w:bottom w:val="none" w:sz="0" w:space="0" w:color="auto"/>
                <w:right w:val="none" w:sz="0" w:space="0" w:color="auto"/>
              </w:divBdr>
            </w:div>
            <w:div w:id="1503399099">
              <w:marLeft w:val="0"/>
              <w:marRight w:val="0"/>
              <w:marTop w:val="0"/>
              <w:marBottom w:val="0"/>
              <w:divBdr>
                <w:top w:val="none" w:sz="0" w:space="0" w:color="auto"/>
                <w:left w:val="none" w:sz="0" w:space="0" w:color="auto"/>
                <w:bottom w:val="none" w:sz="0" w:space="0" w:color="auto"/>
                <w:right w:val="none" w:sz="0" w:space="0" w:color="auto"/>
              </w:divBdr>
            </w:div>
            <w:div w:id="1734422450">
              <w:marLeft w:val="0"/>
              <w:marRight w:val="0"/>
              <w:marTop w:val="0"/>
              <w:marBottom w:val="0"/>
              <w:divBdr>
                <w:top w:val="none" w:sz="0" w:space="0" w:color="auto"/>
                <w:left w:val="none" w:sz="0" w:space="0" w:color="auto"/>
                <w:bottom w:val="none" w:sz="0" w:space="0" w:color="auto"/>
                <w:right w:val="none" w:sz="0" w:space="0" w:color="auto"/>
              </w:divBdr>
            </w:div>
            <w:div w:id="1689211181">
              <w:marLeft w:val="0"/>
              <w:marRight w:val="0"/>
              <w:marTop w:val="0"/>
              <w:marBottom w:val="0"/>
              <w:divBdr>
                <w:top w:val="none" w:sz="0" w:space="0" w:color="auto"/>
                <w:left w:val="none" w:sz="0" w:space="0" w:color="auto"/>
                <w:bottom w:val="none" w:sz="0" w:space="0" w:color="auto"/>
                <w:right w:val="none" w:sz="0" w:space="0" w:color="auto"/>
              </w:divBdr>
            </w:div>
            <w:div w:id="1453549032">
              <w:marLeft w:val="0"/>
              <w:marRight w:val="0"/>
              <w:marTop w:val="0"/>
              <w:marBottom w:val="0"/>
              <w:divBdr>
                <w:top w:val="none" w:sz="0" w:space="0" w:color="auto"/>
                <w:left w:val="none" w:sz="0" w:space="0" w:color="auto"/>
                <w:bottom w:val="none" w:sz="0" w:space="0" w:color="auto"/>
                <w:right w:val="none" w:sz="0" w:space="0" w:color="auto"/>
              </w:divBdr>
            </w:div>
            <w:div w:id="500391248">
              <w:marLeft w:val="0"/>
              <w:marRight w:val="0"/>
              <w:marTop w:val="0"/>
              <w:marBottom w:val="0"/>
              <w:divBdr>
                <w:top w:val="none" w:sz="0" w:space="0" w:color="auto"/>
                <w:left w:val="none" w:sz="0" w:space="0" w:color="auto"/>
                <w:bottom w:val="none" w:sz="0" w:space="0" w:color="auto"/>
                <w:right w:val="none" w:sz="0" w:space="0" w:color="auto"/>
              </w:divBdr>
            </w:div>
            <w:div w:id="2081520864">
              <w:marLeft w:val="0"/>
              <w:marRight w:val="0"/>
              <w:marTop w:val="0"/>
              <w:marBottom w:val="0"/>
              <w:divBdr>
                <w:top w:val="none" w:sz="0" w:space="0" w:color="auto"/>
                <w:left w:val="none" w:sz="0" w:space="0" w:color="auto"/>
                <w:bottom w:val="none" w:sz="0" w:space="0" w:color="auto"/>
                <w:right w:val="none" w:sz="0" w:space="0" w:color="auto"/>
              </w:divBdr>
            </w:div>
            <w:div w:id="1304852740">
              <w:marLeft w:val="0"/>
              <w:marRight w:val="0"/>
              <w:marTop w:val="0"/>
              <w:marBottom w:val="0"/>
              <w:divBdr>
                <w:top w:val="none" w:sz="0" w:space="0" w:color="auto"/>
                <w:left w:val="none" w:sz="0" w:space="0" w:color="auto"/>
                <w:bottom w:val="none" w:sz="0" w:space="0" w:color="auto"/>
                <w:right w:val="none" w:sz="0" w:space="0" w:color="auto"/>
              </w:divBdr>
            </w:div>
            <w:div w:id="116778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6068">
      <w:marLeft w:val="0"/>
      <w:marRight w:val="0"/>
      <w:marTop w:val="0"/>
      <w:marBottom w:val="0"/>
      <w:divBdr>
        <w:top w:val="none" w:sz="0" w:space="0" w:color="auto"/>
        <w:left w:val="none" w:sz="0" w:space="0" w:color="auto"/>
        <w:bottom w:val="none" w:sz="0" w:space="0" w:color="auto"/>
        <w:right w:val="none" w:sz="0" w:space="0" w:color="auto"/>
      </w:divBdr>
    </w:div>
    <w:div w:id="1875532420">
      <w:marLeft w:val="0"/>
      <w:marRight w:val="0"/>
      <w:marTop w:val="0"/>
      <w:marBottom w:val="0"/>
      <w:divBdr>
        <w:top w:val="none" w:sz="0" w:space="0" w:color="auto"/>
        <w:left w:val="none" w:sz="0" w:space="0" w:color="auto"/>
        <w:bottom w:val="none" w:sz="0" w:space="0" w:color="auto"/>
        <w:right w:val="none" w:sz="0" w:space="0" w:color="auto"/>
      </w:divBdr>
    </w:div>
    <w:div w:id="1878852099">
      <w:marLeft w:val="0"/>
      <w:marRight w:val="0"/>
      <w:marTop w:val="0"/>
      <w:marBottom w:val="0"/>
      <w:divBdr>
        <w:top w:val="none" w:sz="0" w:space="0" w:color="auto"/>
        <w:left w:val="none" w:sz="0" w:space="0" w:color="auto"/>
        <w:bottom w:val="none" w:sz="0" w:space="0" w:color="auto"/>
        <w:right w:val="none" w:sz="0" w:space="0" w:color="auto"/>
      </w:divBdr>
    </w:div>
    <w:div w:id="1879852985">
      <w:marLeft w:val="0"/>
      <w:marRight w:val="0"/>
      <w:marTop w:val="0"/>
      <w:marBottom w:val="0"/>
      <w:divBdr>
        <w:top w:val="none" w:sz="0" w:space="0" w:color="auto"/>
        <w:left w:val="none" w:sz="0" w:space="0" w:color="auto"/>
        <w:bottom w:val="none" w:sz="0" w:space="0" w:color="auto"/>
        <w:right w:val="none" w:sz="0" w:space="0" w:color="auto"/>
      </w:divBdr>
      <w:divsChild>
        <w:div w:id="125781419">
          <w:marLeft w:val="0"/>
          <w:marRight w:val="0"/>
          <w:marTop w:val="0"/>
          <w:marBottom w:val="0"/>
          <w:divBdr>
            <w:top w:val="none" w:sz="0" w:space="0" w:color="auto"/>
            <w:left w:val="none" w:sz="0" w:space="0" w:color="auto"/>
            <w:bottom w:val="none" w:sz="0" w:space="0" w:color="auto"/>
            <w:right w:val="none" w:sz="0" w:space="0" w:color="auto"/>
          </w:divBdr>
        </w:div>
        <w:div w:id="1113406790">
          <w:marLeft w:val="0"/>
          <w:marRight w:val="0"/>
          <w:marTop w:val="0"/>
          <w:marBottom w:val="0"/>
          <w:divBdr>
            <w:top w:val="none" w:sz="0" w:space="0" w:color="auto"/>
            <w:left w:val="none" w:sz="0" w:space="0" w:color="auto"/>
            <w:bottom w:val="none" w:sz="0" w:space="0" w:color="auto"/>
            <w:right w:val="none" w:sz="0" w:space="0" w:color="auto"/>
          </w:divBdr>
        </w:div>
      </w:divsChild>
    </w:div>
    <w:div w:id="1883059774">
      <w:marLeft w:val="0"/>
      <w:marRight w:val="0"/>
      <w:marTop w:val="0"/>
      <w:marBottom w:val="0"/>
      <w:divBdr>
        <w:top w:val="none" w:sz="0" w:space="0" w:color="auto"/>
        <w:left w:val="none" w:sz="0" w:space="0" w:color="auto"/>
        <w:bottom w:val="none" w:sz="0" w:space="0" w:color="auto"/>
        <w:right w:val="none" w:sz="0" w:space="0" w:color="auto"/>
      </w:divBdr>
    </w:div>
    <w:div w:id="1884974582">
      <w:marLeft w:val="0"/>
      <w:marRight w:val="0"/>
      <w:marTop w:val="0"/>
      <w:marBottom w:val="0"/>
      <w:divBdr>
        <w:top w:val="none" w:sz="0" w:space="0" w:color="auto"/>
        <w:left w:val="none" w:sz="0" w:space="0" w:color="auto"/>
        <w:bottom w:val="none" w:sz="0" w:space="0" w:color="auto"/>
        <w:right w:val="none" w:sz="0" w:space="0" w:color="auto"/>
      </w:divBdr>
    </w:div>
    <w:div w:id="1887595210">
      <w:marLeft w:val="0"/>
      <w:marRight w:val="0"/>
      <w:marTop w:val="0"/>
      <w:marBottom w:val="0"/>
      <w:divBdr>
        <w:top w:val="none" w:sz="0" w:space="0" w:color="auto"/>
        <w:left w:val="none" w:sz="0" w:space="0" w:color="auto"/>
        <w:bottom w:val="none" w:sz="0" w:space="0" w:color="auto"/>
        <w:right w:val="none" w:sz="0" w:space="0" w:color="auto"/>
      </w:divBdr>
      <w:divsChild>
        <w:div w:id="348652324">
          <w:marLeft w:val="0"/>
          <w:marRight w:val="0"/>
          <w:marTop w:val="0"/>
          <w:marBottom w:val="0"/>
          <w:divBdr>
            <w:top w:val="none" w:sz="0" w:space="0" w:color="auto"/>
            <w:left w:val="none" w:sz="0" w:space="0" w:color="auto"/>
            <w:bottom w:val="none" w:sz="0" w:space="0" w:color="auto"/>
            <w:right w:val="none" w:sz="0" w:space="0" w:color="auto"/>
          </w:divBdr>
        </w:div>
        <w:div w:id="2099212024">
          <w:marLeft w:val="0"/>
          <w:marRight w:val="0"/>
          <w:marTop w:val="0"/>
          <w:marBottom w:val="0"/>
          <w:divBdr>
            <w:top w:val="none" w:sz="0" w:space="0" w:color="auto"/>
            <w:left w:val="none" w:sz="0" w:space="0" w:color="auto"/>
            <w:bottom w:val="none" w:sz="0" w:space="0" w:color="auto"/>
            <w:right w:val="none" w:sz="0" w:space="0" w:color="auto"/>
          </w:divBdr>
        </w:div>
      </w:divsChild>
    </w:div>
    <w:div w:id="1888951529">
      <w:marLeft w:val="0"/>
      <w:marRight w:val="0"/>
      <w:marTop w:val="0"/>
      <w:marBottom w:val="0"/>
      <w:divBdr>
        <w:top w:val="none" w:sz="0" w:space="0" w:color="auto"/>
        <w:left w:val="none" w:sz="0" w:space="0" w:color="auto"/>
        <w:bottom w:val="none" w:sz="0" w:space="0" w:color="auto"/>
        <w:right w:val="none" w:sz="0" w:space="0" w:color="auto"/>
      </w:divBdr>
    </w:div>
    <w:div w:id="1891962726">
      <w:marLeft w:val="0"/>
      <w:marRight w:val="0"/>
      <w:marTop w:val="0"/>
      <w:marBottom w:val="0"/>
      <w:divBdr>
        <w:top w:val="none" w:sz="0" w:space="0" w:color="auto"/>
        <w:left w:val="none" w:sz="0" w:space="0" w:color="auto"/>
        <w:bottom w:val="none" w:sz="0" w:space="0" w:color="auto"/>
        <w:right w:val="none" w:sz="0" w:space="0" w:color="auto"/>
      </w:divBdr>
    </w:div>
    <w:div w:id="1896549733">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899322257">
      <w:marLeft w:val="0"/>
      <w:marRight w:val="0"/>
      <w:marTop w:val="0"/>
      <w:marBottom w:val="0"/>
      <w:divBdr>
        <w:top w:val="none" w:sz="0" w:space="0" w:color="auto"/>
        <w:left w:val="none" w:sz="0" w:space="0" w:color="auto"/>
        <w:bottom w:val="none" w:sz="0" w:space="0" w:color="auto"/>
        <w:right w:val="none" w:sz="0" w:space="0" w:color="auto"/>
      </w:divBdr>
    </w:div>
    <w:div w:id="1899700950">
      <w:marLeft w:val="0"/>
      <w:marRight w:val="0"/>
      <w:marTop w:val="0"/>
      <w:marBottom w:val="0"/>
      <w:divBdr>
        <w:top w:val="none" w:sz="0" w:space="0" w:color="auto"/>
        <w:left w:val="none" w:sz="0" w:space="0" w:color="auto"/>
        <w:bottom w:val="none" w:sz="0" w:space="0" w:color="auto"/>
        <w:right w:val="none" w:sz="0" w:space="0" w:color="auto"/>
      </w:divBdr>
    </w:div>
    <w:div w:id="1900826583">
      <w:marLeft w:val="0"/>
      <w:marRight w:val="0"/>
      <w:marTop w:val="0"/>
      <w:marBottom w:val="0"/>
      <w:divBdr>
        <w:top w:val="none" w:sz="0" w:space="0" w:color="auto"/>
        <w:left w:val="none" w:sz="0" w:space="0" w:color="auto"/>
        <w:bottom w:val="none" w:sz="0" w:space="0" w:color="auto"/>
        <w:right w:val="none" w:sz="0" w:space="0" w:color="auto"/>
      </w:divBdr>
      <w:divsChild>
        <w:div w:id="307633060">
          <w:marLeft w:val="0"/>
          <w:marRight w:val="0"/>
          <w:marTop w:val="0"/>
          <w:marBottom w:val="0"/>
          <w:divBdr>
            <w:top w:val="none" w:sz="0" w:space="0" w:color="auto"/>
            <w:left w:val="none" w:sz="0" w:space="0" w:color="auto"/>
            <w:bottom w:val="none" w:sz="0" w:space="0" w:color="auto"/>
            <w:right w:val="none" w:sz="0" w:space="0" w:color="auto"/>
          </w:divBdr>
        </w:div>
        <w:div w:id="1811164749">
          <w:marLeft w:val="0"/>
          <w:marRight w:val="0"/>
          <w:marTop w:val="0"/>
          <w:marBottom w:val="0"/>
          <w:divBdr>
            <w:top w:val="none" w:sz="0" w:space="0" w:color="auto"/>
            <w:left w:val="none" w:sz="0" w:space="0" w:color="auto"/>
            <w:bottom w:val="none" w:sz="0" w:space="0" w:color="auto"/>
            <w:right w:val="none" w:sz="0" w:space="0" w:color="auto"/>
          </w:divBdr>
        </w:div>
        <w:div w:id="1295138754">
          <w:marLeft w:val="0"/>
          <w:marRight w:val="0"/>
          <w:marTop w:val="0"/>
          <w:marBottom w:val="0"/>
          <w:divBdr>
            <w:top w:val="none" w:sz="0" w:space="0" w:color="auto"/>
            <w:left w:val="none" w:sz="0" w:space="0" w:color="auto"/>
            <w:bottom w:val="none" w:sz="0" w:space="0" w:color="auto"/>
            <w:right w:val="none" w:sz="0" w:space="0" w:color="auto"/>
          </w:divBdr>
        </w:div>
        <w:div w:id="11689372">
          <w:marLeft w:val="0"/>
          <w:marRight w:val="0"/>
          <w:marTop w:val="0"/>
          <w:marBottom w:val="0"/>
          <w:divBdr>
            <w:top w:val="none" w:sz="0" w:space="0" w:color="auto"/>
            <w:left w:val="none" w:sz="0" w:space="0" w:color="auto"/>
            <w:bottom w:val="none" w:sz="0" w:space="0" w:color="auto"/>
            <w:right w:val="none" w:sz="0" w:space="0" w:color="auto"/>
          </w:divBdr>
        </w:div>
        <w:div w:id="1047951565">
          <w:marLeft w:val="0"/>
          <w:marRight w:val="0"/>
          <w:marTop w:val="0"/>
          <w:marBottom w:val="0"/>
          <w:divBdr>
            <w:top w:val="none" w:sz="0" w:space="0" w:color="auto"/>
            <w:left w:val="none" w:sz="0" w:space="0" w:color="auto"/>
            <w:bottom w:val="none" w:sz="0" w:space="0" w:color="auto"/>
            <w:right w:val="none" w:sz="0" w:space="0" w:color="auto"/>
          </w:divBdr>
        </w:div>
        <w:div w:id="1861042919">
          <w:marLeft w:val="0"/>
          <w:marRight w:val="0"/>
          <w:marTop w:val="0"/>
          <w:marBottom w:val="0"/>
          <w:divBdr>
            <w:top w:val="none" w:sz="0" w:space="0" w:color="auto"/>
            <w:left w:val="none" w:sz="0" w:space="0" w:color="auto"/>
            <w:bottom w:val="none" w:sz="0" w:space="0" w:color="auto"/>
            <w:right w:val="none" w:sz="0" w:space="0" w:color="auto"/>
          </w:divBdr>
        </w:div>
        <w:div w:id="750854713">
          <w:marLeft w:val="0"/>
          <w:marRight w:val="0"/>
          <w:marTop w:val="0"/>
          <w:marBottom w:val="0"/>
          <w:divBdr>
            <w:top w:val="none" w:sz="0" w:space="0" w:color="auto"/>
            <w:left w:val="none" w:sz="0" w:space="0" w:color="auto"/>
            <w:bottom w:val="none" w:sz="0" w:space="0" w:color="auto"/>
            <w:right w:val="none" w:sz="0" w:space="0" w:color="auto"/>
          </w:divBdr>
        </w:div>
        <w:div w:id="1676224247">
          <w:marLeft w:val="0"/>
          <w:marRight w:val="0"/>
          <w:marTop w:val="0"/>
          <w:marBottom w:val="0"/>
          <w:divBdr>
            <w:top w:val="none" w:sz="0" w:space="0" w:color="auto"/>
            <w:left w:val="none" w:sz="0" w:space="0" w:color="auto"/>
            <w:bottom w:val="none" w:sz="0" w:space="0" w:color="auto"/>
            <w:right w:val="none" w:sz="0" w:space="0" w:color="auto"/>
          </w:divBdr>
        </w:div>
        <w:div w:id="1877548986">
          <w:marLeft w:val="0"/>
          <w:marRight w:val="0"/>
          <w:marTop w:val="0"/>
          <w:marBottom w:val="0"/>
          <w:divBdr>
            <w:top w:val="none" w:sz="0" w:space="0" w:color="auto"/>
            <w:left w:val="none" w:sz="0" w:space="0" w:color="auto"/>
            <w:bottom w:val="none" w:sz="0" w:space="0" w:color="auto"/>
            <w:right w:val="none" w:sz="0" w:space="0" w:color="auto"/>
          </w:divBdr>
        </w:div>
        <w:div w:id="644362262">
          <w:marLeft w:val="0"/>
          <w:marRight w:val="0"/>
          <w:marTop w:val="0"/>
          <w:marBottom w:val="0"/>
          <w:divBdr>
            <w:top w:val="none" w:sz="0" w:space="0" w:color="auto"/>
            <w:left w:val="none" w:sz="0" w:space="0" w:color="auto"/>
            <w:bottom w:val="none" w:sz="0" w:space="0" w:color="auto"/>
            <w:right w:val="none" w:sz="0" w:space="0" w:color="auto"/>
          </w:divBdr>
        </w:div>
        <w:div w:id="1451973380">
          <w:marLeft w:val="0"/>
          <w:marRight w:val="0"/>
          <w:marTop w:val="0"/>
          <w:marBottom w:val="0"/>
          <w:divBdr>
            <w:top w:val="none" w:sz="0" w:space="0" w:color="auto"/>
            <w:left w:val="none" w:sz="0" w:space="0" w:color="auto"/>
            <w:bottom w:val="none" w:sz="0" w:space="0" w:color="auto"/>
            <w:right w:val="none" w:sz="0" w:space="0" w:color="auto"/>
          </w:divBdr>
        </w:div>
        <w:div w:id="1289894594">
          <w:marLeft w:val="0"/>
          <w:marRight w:val="0"/>
          <w:marTop w:val="0"/>
          <w:marBottom w:val="0"/>
          <w:divBdr>
            <w:top w:val="none" w:sz="0" w:space="0" w:color="auto"/>
            <w:left w:val="none" w:sz="0" w:space="0" w:color="auto"/>
            <w:bottom w:val="none" w:sz="0" w:space="0" w:color="auto"/>
            <w:right w:val="none" w:sz="0" w:space="0" w:color="auto"/>
          </w:divBdr>
        </w:div>
        <w:div w:id="1262836095">
          <w:marLeft w:val="0"/>
          <w:marRight w:val="0"/>
          <w:marTop w:val="0"/>
          <w:marBottom w:val="0"/>
          <w:divBdr>
            <w:top w:val="none" w:sz="0" w:space="0" w:color="auto"/>
            <w:left w:val="none" w:sz="0" w:space="0" w:color="auto"/>
            <w:bottom w:val="none" w:sz="0" w:space="0" w:color="auto"/>
            <w:right w:val="none" w:sz="0" w:space="0" w:color="auto"/>
          </w:divBdr>
        </w:div>
        <w:div w:id="1826047046">
          <w:marLeft w:val="0"/>
          <w:marRight w:val="0"/>
          <w:marTop w:val="0"/>
          <w:marBottom w:val="0"/>
          <w:divBdr>
            <w:top w:val="none" w:sz="0" w:space="0" w:color="auto"/>
            <w:left w:val="none" w:sz="0" w:space="0" w:color="auto"/>
            <w:bottom w:val="none" w:sz="0" w:space="0" w:color="auto"/>
            <w:right w:val="none" w:sz="0" w:space="0" w:color="auto"/>
          </w:divBdr>
        </w:div>
        <w:div w:id="1437209147">
          <w:marLeft w:val="0"/>
          <w:marRight w:val="0"/>
          <w:marTop w:val="0"/>
          <w:marBottom w:val="0"/>
          <w:divBdr>
            <w:top w:val="none" w:sz="0" w:space="0" w:color="auto"/>
            <w:left w:val="none" w:sz="0" w:space="0" w:color="auto"/>
            <w:bottom w:val="none" w:sz="0" w:space="0" w:color="auto"/>
            <w:right w:val="none" w:sz="0" w:space="0" w:color="auto"/>
          </w:divBdr>
        </w:div>
        <w:div w:id="2100786768">
          <w:marLeft w:val="0"/>
          <w:marRight w:val="0"/>
          <w:marTop w:val="0"/>
          <w:marBottom w:val="0"/>
          <w:divBdr>
            <w:top w:val="none" w:sz="0" w:space="0" w:color="auto"/>
            <w:left w:val="none" w:sz="0" w:space="0" w:color="auto"/>
            <w:bottom w:val="none" w:sz="0" w:space="0" w:color="auto"/>
            <w:right w:val="none" w:sz="0" w:space="0" w:color="auto"/>
          </w:divBdr>
        </w:div>
        <w:div w:id="316495227">
          <w:marLeft w:val="0"/>
          <w:marRight w:val="0"/>
          <w:marTop w:val="0"/>
          <w:marBottom w:val="0"/>
          <w:divBdr>
            <w:top w:val="none" w:sz="0" w:space="0" w:color="auto"/>
            <w:left w:val="none" w:sz="0" w:space="0" w:color="auto"/>
            <w:bottom w:val="none" w:sz="0" w:space="0" w:color="auto"/>
            <w:right w:val="none" w:sz="0" w:space="0" w:color="auto"/>
          </w:divBdr>
        </w:div>
        <w:div w:id="2093962389">
          <w:marLeft w:val="0"/>
          <w:marRight w:val="0"/>
          <w:marTop w:val="0"/>
          <w:marBottom w:val="0"/>
          <w:divBdr>
            <w:top w:val="none" w:sz="0" w:space="0" w:color="auto"/>
            <w:left w:val="none" w:sz="0" w:space="0" w:color="auto"/>
            <w:bottom w:val="none" w:sz="0" w:space="0" w:color="auto"/>
            <w:right w:val="none" w:sz="0" w:space="0" w:color="auto"/>
          </w:divBdr>
        </w:div>
        <w:div w:id="1766922593">
          <w:marLeft w:val="0"/>
          <w:marRight w:val="0"/>
          <w:marTop w:val="0"/>
          <w:marBottom w:val="0"/>
          <w:divBdr>
            <w:top w:val="none" w:sz="0" w:space="0" w:color="auto"/>
            <w:left w:val="none" w:sz="0" w:space="0" w:color="auto"/>
            <w:bottom w:val="none" w:sz="0" w:space="0" w:color="auto"/>
            <w:right w:val="none" w:sz="0" w:space="0" w:color="auto"/>
          </w:divBdr>
        </w:div>
        <w:div w:id="1009986583">
          <w:marLeft w:val="0"/>
          <w:marRight w:val="0"/>
          <w:marTop w:val="0"/>
          <w:marBottom w:val="0"/>
          <w:divBdr>
            <w:top w:val="none" w:sz="0" w:space="0" w:color="auto"/>
            <w:left w:val="none" w:sz="0" w:space="0" w:color="auto"/>
            <w:bottom w:val="none" w:sz="0" w:space="0" w:color="auto"/>
            <w:right w:val="none" w:sz="0" w:space="0" w:color="auto"/>
          </w:divBdr>
        </w:div>
        <w:div w:id="18554082">
          <w:marLeft w:val="0"/>
          <w:marRight w:val="0"/>
          <w:marTop w:val="0"/>
          <w:marBottom w:val="0"/>
          <w:divBdr>
            <w:top w:val="none" w:sz="0" w:space="0" w:color="auto"/>
            <w:left w:val="none" w:sz="0" w:space="0" w:color="auto"/>
            <w:bottom w:val="none" w:sz="0" w:space="0" w:color="auto"/>
            <w:right w:val="none" w:sz="0" w:space="0" w:color="auto"/>
          </w:divBdr>
        </w:div>
        <w:div w:id="286816832">
          <w:marLeft w:val="0"/>
          <w:marRight w:val="0"/>
          <w:marTop w:val="0"/>
          <w:marBottom w:val="0"/>
          <w:divBdr>
            <w:top w:val="none" w:sz="0" w:space="0" w:color="auto"/>
            <w:left w:val="none" w:sz="0" w:space="0" w:color="auto"/>
            <w:bottom w:val="none" w:sz="0" w:space="0" w:color="auto"/>
            <w:right w:val="none" w:sz="0" w:space="0" w:color="auto"/>
          </w:divBdr>
        </w:div>
        <w:div w:id="392167484">
          <w:marLeft w:val="0"/>
          <w:marRight w:val="0"/>
          <w:marTop w:val="0"/>
          <w:marBottom w:val="0"/>
          <w:divBdr>
            <w:top w:val="none" w:sz="0" w:space="0" w:color="auto"/>
            <w:left w:val="none" w:sz="0" w:space="0" w:color="auto"/>
            <w:bottom w:val="none" w:sz="0" w:space="0" w:color="auto"/>
            <w:right w:val="none" w:sz="0" w:space="0" w:color="auto"/>
          </w:divBdr>
        </w:div>
        <w:div w:id="173695731">
          <w:marLeft w:val="0"/>
          <w:marRight w:val="0"/>
          <w:marTop w:val="0"/>
          <w:marBottom w:val="0"/>
          <w:divBdr>
            <w:top w:val="none" w:sz="0" w:space="0" w:color="auto"/>
            <w:left w:val="none" w:sz="0" w:space="0" w:color="auto"/>
            <w:bottom w:val="none" w:sz="0" w:space="0" w:color="auto"/>
            <w:right w:val="none" w:sz="0" w:space="0" w:color="auto"/>
          </w:divBdr>
        </w:div>
        <w:div w:id="559486432">
          <w:marLeft w:val="0"/>
          <w:marRight w:val="0"/>
          <w:marTop w:val="0"/>
          <w:marBottom w:val="0"/>
          <w:divBdr>
            <w:top w:val="none" w:sz="0" w:space="0" w:color="auto"/>
            <w:left w:val="none" w:sz="0" w:space="0" w:color="auto"/>
            <w:bottom w:val="none" w:sz="0" w:space="0" w:color="auto"/>
            <w:right w:val="none" w:sz="0" w:space="0" w:color="auto"/>
          </w:divBdr>
        </w:div>
        <w:div w:id="1306665789">
          <w:marLeft w:val="0"/>
          <w:marRight w:val="0"/>
          <w:marTop w:val="0"/>
          <w:marBottom w:val="0"/>
          <w:divBdr>
            <w:top w:val="none" w:sz="0" w:space="0" w:color="auto"/>
            <w:left w:val="none" w:sz="0" w:space="0" w:color="auto"/>
            <w:bottom w:val="none" w:sz="0" w:space="0" w:color="auto"/>
            <w:right w:val="none" w:sz="0" w:space="0" w:color="auto"/>
          </w:divBdr>
        </w:div>
        <w:div w:id="1718049363">
          <w:marLeft w:val="0"/>
          <w:marRight w:val="0"/>
          <w:marTop w:val="0"/>
          <w:marBottom w:val="0"/>
          <w:divBdr>
            <w:top w:val="none" w:sz="0" w:space="0" w:color="auto"/>
            <w:left w:val="none" w:sz="0" w:space="0" w:color="auto"/>
            <w:bottom w:val="none" w:sz="0" w:space="0" w:color="auto"/>
            <w:right w:val="none" w:sz="0" w:space="0" w:color="auto"/>
          </w:divBdr>
        </w:div>
        <w:div w:id="1430927437">
          <w:marLeft w:val="0"/>
          <w:marRight w:val="0"/>
          <w:marTop w:val="0"/>
          <w:marBottom w:val="0"/>
          <w:divBdr>
            <w:top w:val="none" w:sz="0" w:space="0" w:color="auto"/>
            <w:left w:val="none" w:sz="0" w:space="0" w:color="auto"/>
            <w:bottom w:val="none" w:sz="0" w:space="0" w:color="auto"/>
            <w:right w:val="none" w:sz="0" w:space="0" w:color="auto"/>
          </w:divBdr>
        </w:div>
        <w:div w:id="2142261915">
          <w:marLeft w:val="0"/>
          <w:marRight w:val="0"/>
          <w:marTop w:val="0"/>
          <w:marBottom w:val="0"/>
          <w:divBdr>
            <w:top w:val="none" w:sz="0" w:space="0" w:color="auto"/>
            <w:left w:val="none" w:sz="0" w:space="0" w:color="auto"/>
            <w:bottom w:val="none" w:sz="0" w:space="0" w:color="auto"/>
            <w:right w:val="none" w:sz="0" w:space="0" w:color="auto"/>
          </w:divBdr>
        </w:div>
        <w:div w:id="842552290">
          <w:marLeft w:val="0"/>
          <w:marRight w:val="0"/>
          <w:marTop w:val="0"/>
          <w:marBottom w:val="0"/>
          <w:divBdr>
            <w:top w:val="none" w:sz="0" w:space="0" w:color="auto"/>
            <w:left w:val="none" w:sz="0" w:space="0" w:color="auto"/>
            <w:bottom w:val="none" w:sz="0" w:space="0" w:color="auto"/>
            <w:right w:val="none" w:sz="0" w:space="0" w:color="auto"/>
          </w:divBdr>
        </w:div>
        <w:div w:id="922908723">
          <w:marLeft w:val="0"/>
          <w:marRight w:val="0"/>
          <w:marTop w:val="0"/>
          <w:marBottom w:val="0"/>
          <w:divBdr>
            <w:top w:val="none" w:sz="0" w:space="0" w:color="auto"/>
            <w:left w:val="none" w:sz="0" w:space="0" w:color="auto"/>
            <w:bottom w:val="none" w:sz="0" w:space="0" w:color="auto"/>
            <w:right w:val="none" w:sz="0" w:space="0" w:color="auto"/>
          </w:divBdr>
        </w:div>
        <w:div w:id="1855654012">
          <w:marLeft w:val="0"/>
          <w:marRight w:val="0"/>
          <w:marTop w:val="0"/>
          <w:marBottom w:val="0"/>
          <w:divBdr>
            <w:top w:val="none" w:sz="0" w:space="0" w:color="auto"/>
            <w:left w:val="none" w:sz="0" w:space="0" w:color="auto"/>
            <w:bottom w:val="none" w:sz="0" w:space="0" w:color="auto"/>
            <w:right w:val="none" w:sz="0" w:space="0" w:color="auto"/>
          </w:divBdr>
        </w:div>
        <w:div w:id="160202026">
          <w:marLeft w:val="0"/>
          <w:marRight w:val="0"/>
          <w:marTop w:val="0"/>
          <w:marBottom w:val="0"/>
          <w:divBdr>
            <w:top w:val="none" w:sz="0" w:space="0" w:color="auto"/>
            <w:left w:val="none" w:sz="0" w:space="0" w:color="auto"/>
            <w:bottom w:val="none" w:sz="0" w:space="0" w:color="auto"/>
            <w:right w:val="none" w:sz="0" w:space="0" w:color="auto"/>
          </w:divBdr>
        </w:div>
        <w:div w:id="1912495049">
          <w:marLeft w:val="0"/>
          <w:marRight w:val="0"/>
          <w:marTop w:val="0"/>
          <w:marBottom w:val="0"/>
          <w:divBdr>
            <w:top w:val="none" w:sz="0" w:space="0" w:color="auto"/>
            <w:left w:val="none" w:sz="0" w:space="0" w:color="auto"/>
            <w:bottom w:val="none" w:sz="0" w:space="0" w:color="auto"/>
            <w:right w:val="none" w:sz="0" w:space="0" w:color="auto"/>
          </w:divBdr>
        </w:div>
        <w:div w:id="1325821476">
          <w:marLeft w:val="0"/>
          <w:marRight w:val="0"/>
          <w:marTop w:val="0"/>
          <w:marBottom w:val="0"/>
          <w:divBdr>
            <w:top w:val="none" w:sz="0" w:space="0" w:color="auto"/>
            <w:left w:val="none" w:sz="0" w:space="0" w:color="auto"/>
            <w:bottom w:val="none" w:sz="0" w:space="0" w:color="auto"/>
            <w:right w:val="none" w:sz="0" w:space="0" w:color="auto"/>
          </w:divBdr>
        </w:div>
        <w:div w:id="375282579">
          <w:marLeft w:val="0"/>
          <w:marRight w:val="0"/>
          <w:marTop w:val="0"/>
          <w:marBottom w:val="0"/>
          <w:divBdr>
            <w:top w:val="none" w:sz="0" w:space="0" w:color="auto"/>
            <w:left w:val="none" w:sz="0" w:space="0" w:color="auto"/>
            <w:bottom w:val="none" w:sz="0" w:space="0" w:color="auto"/>
            <w:right w:val="none" w:sz="0" w:space="0" w:color="auto"/>
          </w:divBdr>
        </w:div>
        <w:div w:id="815103898">
          <w:marLeft w:val="0"/>
          <w:marRight w:val="0"/>
          <w:marTop w:val="0"/>
          <w:marBottom w:val="0"/>
          <w:divBdr>
            <w:top w:val="none" w:sz="0" w:space="0" w:color="auto"/>
            <w:left w:val="none" w:sz="0" w:space="0" w:color="auto"/>
            <w:bottom w:val="none" w:sz="0" w:space="0" w:color="auto"/>
            <w:right w:val="none" w:sz="0" w:space="0" w:color="auto"/>
          </w:divBdr>
        </w:div>
        <w:div w:id="1489008487">
          <w:marLeft w:val="0"/>
          <w:marRight w:val="0"/>
          <w:marTop w:val="0"/>
          <w:marBottom w:val="0"/>
          <w:divBdr>
            <w:top w:val="none" w:sz="0" w:space="0" w:color="auto"/>
            <w:left w:val="none" w:sz="0" w:space="0" w:color="auto"/>
            <w:bottom w:val="none" w:sz="0" w:space="0" w:color="auto"/>
            <w:right w:val="none" w:sz="0" w:space="0" w:color="auto"/>
          </w:divBdr>
        </w:div>
        <w:div w:id="1722173829">
          <w:marLeft w:val="0"/>
          <w:marRight w:val="0"/>
          <w:marTop w:val="0"/>
          <w:marBottom w:val="0"/>
          <w:divBdr>
            <w:top w:val="none" w:sz="0" w:space="0" w:color="auto"/>
            <w:left w:val="none" w:sz="0" w:space="0" w:color="auto"/>
            <w:bottom w:val="none" w:sz="0" w:space="0" w:color="auto"/>
            <w:right w:val="none" w:sz="0" w:space="0" w:color="auto"/>
          </w:divBdr>
        </w:div>
        <w:div w:id="78524333">
          <w:marLeft w:val="0"/>
          <w:marRight w:val="0"/>
          <w:marTop w:val="0"/>
          <w:marBottom w:val="0"/>
          <w:divBdr>
            <w:top w:val="none" w:sz="0" w:space="0" w:color="auto"/>
            <w:left w:val="none" w:sz="0" w:space="0" w:color="auto"/>
            <w:bottom w:val="none" w:sz="0" w:space="0" w:color="auto"/>
            <w:right w:val="none" w:sz="0" w:space="0" w:color="auto"/>
          </w:divBdr>
        </w:div>
        <w:div w:id="195657696">
          <w:marLeft w:val="0"/>
          <w:marRight w:val="0"/>
          <w:marTop w:val="0"/>
          <w:marBottom w:val="0"/>
          <w:divBdr>
            <w:top w:val="none" w:sz="0" w:space="0" w:color="auto"/>
            <w:left w:val="none" w:sz="0" w:space="0" w:color="auto"/>
            <w:bottom w:val="none" w:sz="0" w:space="0" w:color="auto"/>
            <w:right w:val="none" w:sz="0" w:space="0" w:color="auto"/>
          </w:divBdr>
        </w:div>
        <w:div w:id="1825732455">
          <w:marLeft w:val="0"/>
          <w:marRight w:val="0"/>
          <w:marTop w:val="0"/>
          <w:marBottom w:val="0"/>
          <w:divBdr>
            <w:top w:val="none" w:sz="0" w:space="0" w:color="auto"/>
            <w:left w:val="none" w:sz="0" w:space="0" w:color="auto"/>
            <w:bottom w:val="none" w:sz="0" w:space="0" w:color="auto"/>
            <w:right w:val="none" w:sz="0" w:space="0" w:color="auto"/>
          </w:divBdr>
        </w:div>
        <w:div w:id="1372219964">
          <w:marLeft w:val="0"/>
          <w:marRight w:val="0"/>
          <w:marTop w:val="0"/>
          <w:marBottom w:val="0"/>
          <w:divBdr>
            <w:top w:val="none" w:sz="0" w:space="0" w:color="auto"/>
            <w:left w:val="none" w:sz="0" w:space="0" w:color="auto"/>
            <w:bottom w:val="none" w:sz="0" w:space="0" w:color="auto"/>
            <w:right w:val="none" w:sz="0" w:space="0" w:color="auto"/>
          </w:divBdr>
        </w:div>
        <w:div w:id="790317737">
          <w:marLeft w:val="0"/>
          <w:marRight w:val="0"/>
          <w:marTop w:val="0"/>
          <w:marBottom w:val="0"/>
          <w:divBdr>
            <w:top w:val="none" w:sz="0" w:space="0" w:color="auto"/>
            <w:left w:val="none" w:sz="0" w:space="0" w:color="auto"/>
            <w:bottom w:val="none" w:sz="0" w:space="0" w:color="auto"/>
            <w:right w:val="none" w:sz="0" w:space="0" w:color="auto"/>
          </w:divBdr>
        </w:div>
        <w:div w:id="1330449933">
          <w:marLeft w:val="0"/>
          <w:marRight w:val="0"/>
          <w:marTop w:val="0"/>
          <w:marBottom w:val="0"/>
          <w:divBdr>
            <w:top w:val="none" w:sz="0" w:space="0" w:color="auto"/>
            <w:left w:val="none" w:sz="0" w:space="0" w:color="auto"/>
            <w:bottom w:val="none" w:sz="0" w:space="0" w:color="auto"/>
            <w:right w:val="none" w:sz="0" w:space="0" w:color="auto"/>
          </w:divBdr>
        </w:div>
        <w:div w:id="454565889">
          <w:marLeft w:val="0"/>
          <w:marRight w:val="0"/>
          <w:marTop w:val="0"/>
          <w:marBottom w:val="0"/>
          <w:divBdr>
            <w:top w:val="none" w:sz="0" w:space="0" w:color="auto"/>
            <w:left w:val="none" w:sz="0" w:space="0" w:color="auto"/>
            <w:bottom w:val="none" w:sz="0" w:space="0" w:color="auto"/>
            <w:right w:val="none" w:sz="0" w:space="0" w:color="auto"/>
          </w:divBdr>
        </w:div>
        <w:div w:id="1688478708">
          <w:marLeft w:val="0"/>
          <w:marRight w:val="0"/>
          <w:marTop w:val="0"/>
          <w:marBottom w:val="0"/>
          <w:divBdr>
            <w:top w:val="none" w:sz="0" w:space="0" w:color="auto"/>
            <w:left w:val="none" w:sz="0" w:space="0" w:color="auto"/>
            <w:bottom w:val="none" w:sz="0" w:space="0" w:color="auto"/>
            <w:right w:val="none" w:sz="0" w:space="0" w:color="auto"/>
          </w:divBdr>
        </w:div>
        <w:div w:id="1537617746">
          <w:marLeft w:val="0"/>
          <w:marRight w:val="0"/>
          <w:marTop w:val="0"/>
          <w:marBottom w:val="0"/>
          <w:divBdr>
            <w:top w:val="none" w:sz="0" w:space="0" w:color="auto"/>
            <w:left w:val="none" w:sz="0" w:space="0" w:color="auto"/>
            <w:bottom w:val="none" w:sz="0" w:space="0" w:color="auto"/>
            <w:right w:val="none" w:sz="0" w:space="0" w:color="auto"/>
          </w:divBdr>
        </w:div>
        <w:div w:id="2039044289">
          <w:marLeft w:val="0"/>
          <w:marRight w:val="0"/>
          <w:marTop w:val="0"/>
          <w:marBottom w:val="0"/>
          <w:divBdr>
            <w:top w:val="none" w:sz="0" w:space="0" w:color="auto"/>
            <w:left w:val="none" w:sz="0" w:space="0" w:color="auto"/>
            <w:bottom w:val="none" w:sz="0" w:space="0" w:color="auto"/>
            <w:right w:val="none" w:sz="0" w:space="0" w:color="auto"/>
          </w:divBdr>
        </w:div>
        <w:div w:id="297761997">
          <w:marLeft w:val="0"/>
          <w:marRight w:val="0"/>
          <w:marTop w:val="0"/>
          <w:marBottom w:val="0"/>
          <w:divBdr>
            <w:top w:val="none" w:sz="0" w:space="0" w:color="auto"/>
            <w:left w:val="none" w:sz="0" w:space="0" w:color="auto"/>
            <w:bottom w:val="none" w:sz="0" w:space="0" w:color="auto"/>
            <w:right w:val="none" w:sz="0" w:space="0" w:color="auto"/>
          </w:divBdr>
        </w:div>
        <w:div w:id="1983535614">
          <w:marLeft w:val="0"/>
          <w:marRight w:val="0"/>
          <w:marTop w:val="0"/>
          <w:marBottom w:val="0"/>
          <w:divBdr>
            <w:top w:val="none" w:sz="0" w:space="0" w:color="auto"/>
            <w:left w:val="none" w:sz="0" w:space="0" w:color="auto"/>
            <w:bottom w:val="none" w:sz="0" w:space="0" w:color="auto"/>
            <w:right w:val="none" w:sz="0" w:space="0" w:color="auto"/>
          </w:divBdr>
        </w:div>
        <w:div w:id="149953761">
          <w:marLeft w:val="0"/>
          <w:marRight w:val="0"/>
          <w:marTop w:val="0"/>
          <w:marBottom w:val="0"/>
          <w:divBdr>
            <w:top w:val="none" w:sz="0" w:space="0" w:color="auto"/>
            <w:left w:val="none" w:sz="0" w:space="0" w:color="auto"/>
            <w:bottom w:val="none" w:sz="0" w:space="0" w:color="auto"/>
            <w:right w:val="none" w:sz="0" w:space="0" w:color="auto"/>
          </w:divBdr>
        </w:div>
        <w:div w:id="1795516888">
          <w:marLeft w:val="0"/>
          <w:marRight w:val="0"/>
          <w:marTop w:val="0"/>
          <w:marBottom w:val="0"/>
          <w:divBdr>
            <w:top w:val="none" w:sz="0" w:space="0" w:color="auto"/>
            <w:left w:val="none" w:sz="0" w:space="0" w:color="auto"/>
            <w:bottom w:val="none" w:sz="0" w:space="0" w:color="auto"/>
            <w:right w:val="none" w:sz="0" w:space="0" w:color="auto"/>
          </w:divBdr>
        </w:div>
        <w:div w:id="973145685">
          <w:marLeft w:val="0"/>
          <w:marRight w:val="0"/>
          <w:marTop w:val="0"/>
          <w:marBottom w:val="0"/>
          <w:divBdr>
            <w:top w:val="none" w:sz="0" w:space="0" w:color="auto"/>
            <w:left w:val="none" w:sz="0" w:space="0" w:color="auto"/>
            <w:bottom w:val="none" w:sz="0" w:space="0" w:color="auto"/>
            <w:right w:val="none" w:sz="0" w:space="0" w:color="auto"/>
          </w:divBdr>
        </w:div>
        <w:div w:id="2066029921">
          <w:marLeft w:val="0"/>
          <w:marRight w:val="0"/>
          <w:marTop w:val="0"/>
          <w:marBottom w:val="0"/>
          <w:divBdr>
            <w:top w:val="none" w:sz="0" w:space="0" w:color="auto"/>
            <w:left w:val="none" w:sz="0" w:space="0" w:color="auto"/>
            <w:bottom w:val="none" w:sz="0" w:space="0" w:color="auto"/>
            <w:right w:val="none" w:sz="0" w:space="0" w:color="auto"/>
          </w:divBdr>
        </w:div>
        <w:div w:id="825243896">
          <w:marLeft w:val="0"/>
          <w:marRight w:val="0"/>
          <w:marTop w:val="0"/>
          <w:marBottom w:val="0"/>
          <w:divBdr>
            <w:top w:val="none" w:sz="0" w:space="0" w:color="auto"/>
            <w:left w:val="none" w:sz="0" w:space="0" w:color="auto"/>
            <w:bottom w:val="none" w:sz="0" w:space="0" w:color="auto"/>
            <w:right w:val="none" w:sz="0" w:space="0" w:color="auto"/>
          </w:divBdr>
        </w:div>
        <w:div w:id="265776654">
          <w:marLeft w:val="0"/>
          <w:marRight w:val="0"/>
          <w:marTop w:val="0"/>
          <w:marBottom w:val="0"/>
          <w:divBdr>
            <w:top w:val="none" w:sz="0" w:space="0" w:color="auto"/>
            <w:left w:val="none" w:sz="0" w:space="0" w:color="auto"/>
            <w:bottom w:val="none" w:sz="0" w:space="0" w:color="auto"/>
            <w:right w:val="none" w:sz="0" w:space="0" w:color="auto"/>
          </w:divBdr>
        </w:div>
        <w:div w:id="904996186">
          <w:marLeft w:val="0"/>
          <w:marRight w:val="0"/>
          <w:marTop w:val="0"/>
          <w:marBottom w:val="0"/>
          <w:divBdr>
            <w:top w:val="none" w:sz="0" w:space="0" w:color="auto"/>
            <w:left w:val="none" w:sz="0" w:space="0" w:color="auto"/>
            <w:bottom w:val="none" w:sz="0" w:space="0" w:color="auto"/>
            <w:right w:val="none" w:sz="0" w:space="0" w:color="auto"/>
          </w:divBdr>
        </w:div>
        <w:div w:id="267078373">
          <w:marLeft w:val="0"/>
          <w:marRight w:val="0"/>
          <w:marTop w:val="0"/>
          <w:marBottom w:val="0"/>
          <w:divBdr>
            <w:top w:val="none" w:sz="0" w:space="0" w:color="auto"/>
            <w:left w:val="none" w:sz="0" w:space="0" w:color="auto"/>
            <w:bottom w:val="none" w:sz="0" w:space="0" w:color="auto"/>
            <w:right w:val="none" w:sz="0" w:space="0" w:color="auto"/>
          </w:divBdr>
        </w:div>
        <w:div w:id="1353994212">
          <w:marLeft w:val="0"/>
          <w:marRight w:val="0"/>
          <w:marTop w:val="0"/>
          <w:marBottom w:val="0"/>
          <w:divBdr>
            <w:top w:val="none" w:sz="0" w:space="0" w:color="auto"/>
            <w:left w:val="none" w:sz="0" w:space="0" w:color="auto"/>
            <w:bottom w:val="none" w:sz="0" w:space="0" w:color="auto"/>
            <w:right w:val="none" w:sz="0" w:space="0" w:color="auto"/>
          </w:divBdr>
        </w:div>
        <w:div w:id="1806583115">
          <w:marLeft w:val="0"/>
          <w:marRight w:val="0"/>
          <w:marTop w:val="0"/>
          <w:marBottom w:val="0"/>
          <w:divBdr>
            <w:top w:val="none" w:sz="0" w:space="0" w:color="auto"/>
            <w:left w:val="none" w:sz="0" w:space="0" w:color="auto"/>
            <w:bottom w:val="none" w:sz="0" w:space="0" w:color="auto"/>
            <w:right w:val="none" w:sz="0" w:space="0" w:color="auto"/>
          </w:divBdr>
        </w:div>
        <w:div w:id="1995064940">
          <w:marLeft w:val="0"/>
          <w:marRight w:val="0"/>
          <w:marTop w:val="0"/>
          <w:marBottom w:val="0"/>
          <w:divBdr>
            <w:top w:val="none" w:sz="0" w:space="0" w:color="auto"/>
            <w:left w:val="none" w:sz="0" w:space="0" w:color="auto"/>
            <w:bottom w:val="none" w:sz="0" w:space="0" w:color="auto"/>
            <w:right w:val="none" w:sz="0" w:space="0" w:color="auto"/>
          </w:divBdr>
        </w:div>
        <w:div w:id="833254457">
          <w:marLeft w:val="0"/>
          <w:marRight w:val="0"/>
          <w:marTop w:val="0"/>
          <w:marBottom w:val="0"/>
          <w:divBdr>
            <w:top w:val="none" w:sz="0" w:space="0" w:color="auto"/>
            <w:left w:val="none" w:sz="0" w:space="0" w:color="auto"/>
            <w:bottom w:val="none" w:sz="0" w:space="0" w:color="auto"/>
            <w:right w:val="none" w:sz="0" w:space="0" w:color="auto"/>
          </w:divBdr>
        </w:div>
        <w:div w:id="1782139810">
          <w:marLeft w:val="0"/>
          <w:marRight w:val="0"/>
          <w:marTop w:val="0"/>
          <w:marBottom w:val="0"/>
          <w:divBdr>
            <w:top w:val="none" w:sz="0" w:space="0" w:color="auto"/>
            <w:left w:val="none" w:sz="0" w:space="0" w:color="auto"/>
            <w:bottom w:val="none" w:sz="0" w:space="0" w:color="auto"/>
            <w:right w:val="none" w:sz="0" w:space="0" w:color="auto"/>
          </w:divBdr>
        </w:div>
        <w:div w:id="875045437">
          <w:marLeft w:val="0"/>
          <w:marRight w:val="0"/>
          <w:marTop w:val="0"/>
          <w:marBottom w:val="0"/>
          <w:divBdr>
            <w:top w:val="none" w:sz="0" w:space="0" w:color="auto"/>
            <w:left w:val="none" w:sz="0" w:space="0" w:color="auto"/>
            <w:bottom w:val="none" w:sz="0" w:space="0" w:color="auto"/>
            <w:right w:val="none" w:sz="0" w:space="0" w:color="auto"/>
          </w:divBdr>
        </w:div>
        <w:div w:id="363599602">
          <w:marLeft w:val="0"/>
          <w:marRight w:val="0"/>
          <w:marTop w:val="0"/>
          <w:marBottom w:val="0"/>
          <w:divBdr>
            <w:top w:val="none" w:sz="0" w:space="0" w:color="auto"/>
            <w:left w:val="none" w:sz="0" w:space="0" w:color="auto"/>
            <w:bottom w:val="none" w:sz="0" w:space="0" w:color="auto"/>
            <w:right w:val="none" w:sz="0" w:space="0" w:color="auto"/>
          </w:divBdr>
        </w:div>
        <w:div w:id="1283806812">
          <w:marLeft w:val="0"/>
          <w:marRight w:val="0"/>
          <w:marTop w:val="0"/>
          <w:marBottom w:val="0"/>
          <w:divBdr>
            <w:top w:val="none" w:sz="0" w:space="0" w:color="auto"/>
            <w:left w:val="none" w:sz="0" w:space="0" w:color="auto"/>
            <w:bottom w:val="none" w:sz="0" w:space="0" w:color="auto"/>
            <w:right w:val="none" w:sz="0" w:space="0" w:color="auto"/>
          </w:divBdr>
        </w:div>
        <w:div w:id="400715089">
          <w:marLeft w:val="0"/>
          <w:marRight w:val="0"/>
          <w:marTop w:val="0"/>
          <w:marBottom w:val="0"/>
          <w:divBdr>
            <w:top w:val="none" w:sz="0" w:space="0" w:color="auto"/>
            <w:left w:val="none" w:sz="0" w:space="0" w:color="auto"/>
            <w:bottom w:val="none" w:sz="0" w:space="0" w:color="auto"/>
            <w:right w:val="none" w:sz="0" w:space="0" w:color="auto"/>
          </w:divBdr>
        </w:div>
        <w:div w:id="1647123075">
          <w:marLeft w:val="0"/>
          <w:marRight w:val="0"/>
          <w:marTop w:val="0"/>
          <w:marBottom w:val="0"/>
          <w:divBdr>
            <w:top w:val="none" w:sz="0" w:space="0" w:color="auto"/>
            <w:left w:val="none" w:sz="0" w:space="0" w:color="auto"/>
            <w:bottom w:val="none" w:sz="0" w:space="0" w:color="auto"/>
            <w:right w:val="none" w:sz="0" w:space="0" w:color="auto"/>
          </w:divBdr>
        </w:div>
        <w:div w:id="606742547">
          <w:marLeft w:val="0"/>
          <w:marRight w:val="0"/>
          <w:marTop w:val="0"/>
          <w:marBottom w:val="0"/>
          <w:divBdr>
            <w:top w:val="none" w:sz="0" w:space="0" w:color="auto"/>
            <w:left w:val="none" w:sz="0" w:space="0" w:color="auto"/>
            <w:bottom w:val="none" w:sz="0" w:space="0" w:color="auto"/>
            <w:right w:val="none" w:sz="0" w:space="0" w:color="auto"/>
          </w:divBdr>
        </w:div>
        <w:div w:id="1949699658">
          <w:marLeft w:val="0"/>
          <w:marRight w:val="0"/>
          <w:marTop w:val="0"/>
          <w:marBottom w:val="0"/>
          <w:divBdr>
            <w:top w:val="none" w:sz="0" w:space="0" w:color="auto"/>
            <w:left w:val="none" w:sz="0" w:space="0" w:color="auto"/>
            <w:bottom w:val="none" w:sz="0" w:space="0" w:color="auto"/>
            <w:right w:val="none" w:sz="0" w:space="0" w:color="auto"/>
          </w:divBdr>
        </w:div>
        <w:div w:id="1147672484">
          <w:marLeft w:val="0"/>
          <w:marRight w:val="0"/>
          <w:marTop w:val="0"/>
          <w:marBottom w:val="0"/>
          <w:divBdr>
            <w:top w:val="none" w:sz="0" w:space="0" w:color="auto"/>
            <w:left w:val="none" w:sz="0" w:space="0" w:color="auto"/>
            <w:bottom w:val="none" w:sz="0" w:space="0" w:color="auto"/>
            <w:right w:val="none" w:sz="0" w:space="0" w:color="auto"/>
          </w:divBdr>
        </w:div>
        <w:div w:id="1923298672">
          <w:marLeft w:val="0"/>
          <w:marRight w:val="0"/>
          <w:marTop w:val="0"/>
          <w:marBottom w:val="0"/>
          <w:divBdr>
            <w:top w:val="none" w:sz="0" w:space="0" w:color="auto"/>
            <w:left w:val="none" w:sz="0" w:space="0" w:color="auto"/>
            <w:bottom w:val="none" w:sz="0" w:space="0" w:color="auto"/>
            <w:right w:val="none" w:sz="0" w:space="0" w:color="auto"/>
          </w:divBdr>
        </w:div>
        <w:div w:id="647981662">
          <w:marLeft w:val="0"/>
          <w:marRight w:val="0"/>
          <w:marTop w:val="0"/>
          <w:marBottom w:val="0"/>
          <w:divBdr>
            <w:top w:val="none" w:sz="0" w:space="0" w:color="auto"/>
            <w:left w:val="none" w:sz="0" w:space="0" w:color="auto"/>
            <w:bottom w:val="none" w:sz="0" w:space="0" w:color="auto"/>
            <w:right w:val="none" w:sz="0" w:space="0" w:color="auto"/>
          </w:divBdr>
        </w:div>
        <w:div w:id="1266622227">
          <w:marLeft w:val="0"/>
          <w:marRight w:val="0"/>
          <w:marTop w:val="0"/>
          <w:marBottom w:val="0"/>
          <w:divBdr>
            <w:top w:val="none" w:sz="0" w:space="0" w:color="auto"/>
            <w:left w:val="none" w:sz="0" w:space="0" w:color="auto"/>
            <w:bottom w:val="none" w:sz="0" w:space="0" w:color="auto"/>
            <w:right w:val="none" w:sz="0" w:space="0" w:color="auto"/>
          </w:divBdr>
        </w:div>
        <w:div w:id="878591012">
          <w:marLeft w:val="0"/>
          <w:marRight w:val="0"/>
          <w:marTop w:val="0"/>
          <w:marBottom w:val="0"/>
          <w:divBdr>
            <w:top w:val="none" w:sz="0" w:space="0" w:color="auto"/>
            <w:left w:val="none" w:sz="0" w:space="0" w:color="auto"/>
            <w:bottom w:val="none" w:sz="0" w:space="0" w:color="auto"/>
            <w:right w:val="none" w:sz="0" w:space="0" w:color="auto"/>
          </w:divBdr>
        </w:div>
        <w:div w:id="1257714763">
          <w:marLeft w:val="0"/>
          <w:marRight w:val="0"/>
          <w:marTop w:val="0"/>
          <w:marBottom w:val="0"/>
          <w:divBdr>
            <w:top w:val="none" w:sz="0" w:space="0" w:color="auto"/>
            <w:left w:val="none" w:sz="0" w:space="0" w:color="auto"/>
            <w:bottom w:val="none" w:sz="0" w:space="0" w:color="auto"/>
            <w:right w:val="none" w:sz="0" w:space="0" w:color="auto"/>
          </w:divBdr>
        </w:div>
        <w:div w:id="942033466">
          <w:marLeft w:val="0"/>
          <w:marRight w:val="0"/>
          <w:marTop w:val="0"/>
          <w:marBottom w:val="0"/>
          <w:divBdr>
            <w:top w:val="none" w:sz="0" w:space="0" w:color="auto"/>
            <w:left w:val="none" w:sz="0" w:space="0" w:color="auto"/>
            <w:bottom w:val="none" w:sz="0" w:space="0" w:color="auto"/>
            <w:right w:val="none" w:sz="0" w:space="0" w:color="auto"/>
          </w:divBdr>
        </w:div>
        <w:div w:id="734203786">
          <w:marLeft w:val="0"/>
          <w:marRight w:val="0"/>
          <w:marTop w:val="0"/>
          <w:marBottom w:val="0"/>
          <w:divBdr>
            <w:top w:val="none" w:sz="0" w:space="0" w:color="auto"/>
            <w:left w:val="none" w:sz="0" w:space="0" w:color="auto"/>
            <w:bottom w:val="none" w:sz="0" w:space="0" w:color="auto"/>
            <w:right w:val="none" w:sz="0" w:space="0" w:color="auto"/>
          </w:divBdr>
        </w:div>
        <w:div w:id="736250093">
          <w:marLeft w:val="0"/>
          <w:marRight w:val="0"/>
          <w:marTop w:val="0"/>
          <w:marBottom w:val="0"/>
          <w:divBdr>
            <w:top w:val="none" w:sz="0" w:space="0" w:color="auto"/>
            <w:left w:val="none" w:sz="0" w:space="0" w:color="auto"/>
            <w:bottom w:val="none" w:sz="0" w:space="0" w:color="auto"/>
            <w:right w:val="none" w:sz="0" w:space="0" w:color="auto"/>
          </w:divBdr>
        </w:div>
        <w:div w:id="1513449628">
          <w:marLeft w:val="0"/>
          <w:marRight w:val="0"/>
          <w:marTop w:val="0"/>
          <w:marBottom w:val="0"/>
          <w:divBdr>
            <w:top w:val="none" w:sz="0" w:space="0" w:color="auto"/>
            <w:left w:val="none" w:sz="0" w:space="0" w:color="auto"/>
            <w:bottom w:val="none" w:sz="0" w:space="0" w:color="auto"/>
            <w:right w:val="none" w:sz="0" w:space="0" w:color="auto"/>
          </w:divBdr>
        </w:div>
        <w:div w:id="1025716967">
          <w:marLeft w:val="0"/>
          <w:marRight w:val="0"/>
          <w:marTop w:val="0"/>
          <w:marBottom w:val="0"/>
          <w:divBdr>
            <w:top w:val="none" w:sz="0" w:space="0" w:color="auto"/>
            <w:left w:val="none" w:sz="0" w:space="0" w:color="auto"/>
            <w:bottom w:val="none" w:sz="0" w:space="0" w:color="auto"/>
            <w:right w:val="none" w:sz="0" w:space="0" w:color="auto"/>
          </w:divBdr>
        </w:div>
        <w:div w:id="1322730529">
          <w:marLeft w:val="0"/>
          <w:marRight w:val="0"/>
          <w:marTop w:val="0"/>
          <w:marBottom w:val="0"/>
          <w:divBdr>
            <w:top w:val="none" w:sz="0" w:space="0" w:color="auto"/>
            <w:left w:val="none" w:sz="0" w:space="0" w:color="auto"/>
            <w:bottom w:val="none" w:sz="0" w:space="0" w:color="auto"/>
            <w:right w:val="none" w:sz="0" w:space="0" w:color="auto"/>
          </w:divBdr>
        </w:div>
        <w:div w:id="1221936887">
          <w:marLeft w:val="0"/>
          <w:marRight w:val="0"/>
          <w:marTop w:val="0"/>
          <w:marBottom w:val="0"/>
          <w:divBdr>
            <w:top w:val="none" w:sz="0" w:space="0" w:color="auto"/>
            <w:left w:val="none" w:sz="0" w:space="0" w:color="auto"/>
            <w:bottom w:val="none" w:sz="0" w:space="0" w:color="auto"/>
            <w:right w:val="none" w:sz="0" w:space="0" w:color="auto"/>
          </w:divBdr>
        </w:div>
        <w:div w:id="2135558508">
          <w:marLeft w:val="0"/>
          <w:marRight w:val="0"/>
          <w:marTop w:val="0"/>
          <w:marBottom w:val="0"/>
          <w:divBdr>
            <w:top w:val="none" w:sz="0" w:space="0" w:color="auto"/>
            <w:left w:val="none" w:sz="0" w:space="0" w:color="auto"/>
            <w:bottom w:val="none" w:sz="0" w:space="0" w:color="auto"/>
            <w:right w:val="none" w:sz="0" w:space="0" w:color="auto"/>
          </w:divBdr>
        </w:div>
        <w:div w:id="1817792101">
          <w:marLeft w:val="0"/>
          <w:marRight w:val="0"/>
          <w:marTop w:val="0"/>
          <w:marBottom w:val="0"/>
          <w:divBdr>
            <w:top w:val="none" w:sz="0" w:space="0" w:color="auto"/>
            <w:left w:val="none" w:sz="0" w:space="0" w:color="auto"/>
            <w:bottom w:val="none" w:sz="0" w:space="0" w:color="auto"/>
            <w:right w:val="none" w:sz="0" w:space="0" w:color="auto"/>
          </w:divBdr>
        </w:div>
        <w:div w:id="607741019">
          <w:marLeft w:val="0"/>
          <w:marRight w:val="0"/>
          <w:marTop w:val="0"/>
          <w:marBottom w:val="0"/>
          <w:divBdr>
            <w:top w:val="none" w:sz="0" w:space="0" w:color="auto"/>
            <w:left w:val="none" w:sz="0" w:space="0" w:color="auto"/>
            <w:bottom w:val="none" w:sz="0" w:space="0" w:color="auto"/>
            <w:right w:val="none" w:sz="0" w:space="0" w:color="auto"/>
          </w:divBdr>
        </w:div>
        <w:div w:id="446774259">
          <w:marLeft w:val="0"/>
          <w:marRight w:val="0"/>
          <w:marTop w:val="0"/>
          <w:marBottom w:val="0"/>
          <w:divBdr>
            <w:top w:val="none" w:sz="0" w:space="0" w:color="auto"/>
            <w:left w:val="none" w:sz="0" w:space="0" w:color="auto"/>
            <w:bottom w:val="none" w:sz="0" w:space="0" w:color="auto"/>
            <w:right w:val="none" w:sz="0" w:space="0" w:color="auto"/>
          </w:divBdr>
        </w:div>
        <w:div w:id="1834954264">
          <w:marLeft w:val="0"/>
          <w:marRight w:val="0"/>
          <w:marTop w:val="0"/>
          <w:marBottom w:val="0"/>
          <w:divBdr>
            <w:top w:val="none" w:sz="0" w:space="0" w:color="auto"/>
            <w:left w:val="none" w:sz="0" w:space="0" w:color="auto"/>
            <w:bottom w:val="none" w:sz="0" w:space="0" w:color="auto"/>
            <w:right w:val="none" w:sz="0" w:space="0" w:color="auto"/>
          </w:divBdr>
        </w:div>
        <w:div w:id="1672877773">
          <w:marLeft w:val="0"/>
          <w:marRight w:val="0"/>
          <w:marTop w:val="0"/>
          <w:marBottom w:val="0"/>
          <w:divBdr>
            <w:top w:val="none" w:sz="0" w:space="0" w:color="auto"/>
            <w:left w:val="none" w:sz="0" w:space="0" w:color="auto"/>
            <w:bottom w:val="none" w:sz="0" w:space="0" w:color="auto"/>
            <w:right w:val="none" w:sz="0" w:space="0" w:color="auto"/>
          </w:divBdr>
        </w:div>
        <w:div w:id="926041753">
          <w:marLeft w:val="0"/>
          <w:marRight w:val="0"/>
          <w:marTop w:val="0"/>
          <w:marBottom w:val="0"/>
          <w:divBdr>
            <w:top w:val="none" w:sz="0" w:space="0" w:color="auto"/>
            <w:left w:val="none" w:sz="0" w:space="0" w:color="auto"/>
            <w:bottom w:val="none" w:sz="0" w:space="0" w:color="auto"/>
            <w:right w:val="none" w:sz="0" w:space="0" w:color="auto"/>
          </w:divBdr>
        </w:div>
        <w:div w:id="1864510047">
          <w:marLeft w:val="0"/>
          <w:marRight w:val="0"/>
          <w:marTop w:val="0"/>
          <w:marBottom w:val="0"/>
          <w:divBdr>
            <w:top w:val="none" w:sz="0" w:space="0" w:color="auto"/>
            <w:left w:val="none" w:sz="0" w:space="0" w:color="auto"/>
            <w:bottom w:val="none" w:sz="0" w:space="0" w:color="auto"/>
            <w:right w:val="none" w:sz="0" w:space="0" w:color="auto"/>
          </w:divBdr>
        </w:div>
        <w:div w:id="368142936">
          <w:marLeft w:val="0"/>
          <w:marRight w:val="0"/>
          <w:marTop w:val="0"/>
          <w:marBottom w:val="0"/>
          <w:divBdr>
            <w:top w:val="none" w:sz="0" w:space="0" w:color="auto"/>
            <w:left w:val="none" w:sz="0" w:space="0" w:color="auto"/>
            <w:bottom w:val="none" w:sz="0" w:space="0" w:color="auto"/>
            <w:right w:val="none" w:sz="0" w:space="0" w:color="auto"/>
          </w:divBdr>
        </w:div>
        <w:div w:id="1522014629">
          <w:marLeft w:val="0"/>
          <w:marRight w:val="0"/>
          <w:marTop w:val="0"/>
          <w:marBottom w:val="0"/>
          <w:divBdr>
            <w:top w:val="none" w:sz="0" w:space="0" w:color="auto"/>
            <w:left w:val="none" w:sz="0" w:space="0" w:color="auto"/>
            <w:bottom w:val="none" w:sz="0" w:space="0" w:color="auto"/>
            <w:right w:val="none" w:sz="0" w:space="0" w:color="auto"/>
          </w:divBdr>
        </w:div>
        <w:div w:id="1906330028">
          <w:marLeft w:val="0"/>
          <w:marRight w:val="0"/>
          <w:marTop w:val="0"/>
          <w:marBottom w:val="0"/>
          <w:divBdr>
            <w:top w:val="none" w:sz="0" w:space="0" w:color="auto"/>
            <w:left w:val="none" w:sz="0" w:space="0" w:color="auto"/>
            <w:bottom w:val="none" w:sz="0" w:space="0" w:color="auto"/>
            <w:right w:val="none" w:sz="0" w:space="0" w:color="auto"/>
          </w:divBdr>
        </w:div>
        <w:div w:id="1875341720">
          <w:marLeft w:val="0"/>
          <w:marRight w:val="0"/>
          <w:marTop w:val="0"/>
          <w:marBottom w:val="0"/>
          <w:divBdr>
            <w:top w:val="none" w:sz="0" w:space="0" w:color="auto"/>
            <w:left w:val="none" w:sz="0" w:space="0" w:color="auto"/>
            <w:bottom w:val="none" w:sz="0" w:space="0" w:color="auto"/>
            <w:right w:val="none" w:sz="0" w:space="0" w:color="auto"/>
          </w:divBdr>
        </w:div>
        <w:div w:id="1990397658">
          <w:marLeft w:val="0"/>
          <w:marRight w:val="0"/>
          <w:marTop w:val="0"/>
          <w:marBottom w:val="0"/>
          <w:divBdr>
            <w:top w:val="none" w:sz="0" w:space="0" w:color="auto"/>
            <w:left w:val="none" w:sz="0" w:space="0" w:color="auto"/>
            <w:bottom w:val="none" w:sz="0" w:space="0" w:color="auto"/>
            <w:right w:val="none" w:sz="0" w:space="0" w:color="auto"/>
          </w:divBdr>
        </w:div>
        <w:div w:id="1264455211">
          <w:marLeft w:val="0"/>
          <w:marRight w:val="0"/>
          <w:marTop w:val="0"/>
          <w:marBottom w:val="0"/>
          <w:divBdr>
            <w:top w:val="none" w:sz="0" w:space="0" w:color="auto"/>
            <w:left w:val="none" w:sz="0" w:space="0" w:color="auto"/>
            <w:bottom w:val="none" w:sz="0" w:space="0" w:color="auto"/>
            <w:right w:val="none" w:sz="0" w:space="0" w:color="auto"/>
          </w:divBdr>
        </w:div>
        <w:div w:id="125008348">
          <w:marLeft w:val="0"/>
          <w:marRight w:val="0"/>
          <w:marTop w:val="0"/>
          <w:marBottom w:val="0"/>
          <w:divBdr>
            <w:top w:val="none" w:sz="0" w:space="0" w:color="auto"/>
            <w:left w:val="none" w:sz="0" w:space="0" w:color="auto"/>
            <w:bottom w:val="none" w:sz="0" w:space="0" w:color="auto"/>
            <w:right w:val="none" w:sz="0" w:space="0" w:color="auto"/>
          </w:divBdr>
        </w:div>
        <w:div w:id="611934125">
          <w:marLeft w:val="0"/>
          <w:marRight w:val="0"/>
          <w:marTop w:val="0"/>
          <w:marBottom w:val="0"/>
          <w:divBdr>
            <w:top w:val="none" w:sz="0" w:space="0" w:color="auto"/>
            <w:left w:val="none" w:sz="0" w:space="0" w:color="auto"/>
            <w:bottom w:val="none" w:sz="0" w:space="0" w:color="auto"/>
            <w:right w:val="none" w:sz="0" w:space="0" w:color="auto"/>
          </w:divBdr>
        </w:div>
        <w:div w:id="563445398">
          <w:marLeft w:val="0"/>
          <w:marRight w:val="0"/>
          <w:marTop w:val="0"/>
          <w:marBottom w:val="0"/>
          <w:divBdr>
            <w:top w:val="none" w:sz="0" w:space="0" w:color="auto"/>
            <w:left w:val="none" w:sz="0" w:space="0" w:color="auto"/>
            <w:bottom w:val="none" w:sz="0" w:space="0" w:color="auto"/>
            <w:right w:val="none" w:sz="0" w:space="0" w:color="auto"/>
          </w:divBdr>
        </w:div>
        <w:div w:id="1892885461">
          <w:marLeft w:val="0"/>
          <w:marRight w:val="0"/>
          <w:marTop w:val="0"/>
          <w:marBottom w:val="0"/>
          <w:divBdr>
            <w:top w:val="none" w:sz="0" w:space="0" w:color="auto"/>
            <w:left w:val="none" w:sz="0" w:space="0" w:color="auto"/>
            <w:bottom w:val="none" w:sz="0" w:space="0" w:color="auto"/>
            <w:right w:val="none" w:sz="0" w:space="0" w:color="auto"/>
          </w:divBdr>
        </w:div>
        <w:div w:id="1127165870">
          <w:marLeft w:val="0"/>
          <w:marRight w:val="0"/>
          <w:marTop w:val="0"/>
          <w:marBottom w:val="0"/>
          <w:divBdr>
            <w:top w:val="none" w:sz="0" w:space="0" w:color="auto"/>
            <w:left w:val="none" w:sz="0" w:space="0" w:color="auto"/>
            <w:bottom w:val="none" w:sz="0" w:space="0" w:color="auto"/>
            <w:right w:val="none" w:sz="0" w:space="0" w:color="auto"/>
          </w:divBdr>
        </w:div>
        <w:div w:id="1060975948">
          <w:marLeft w:val="0"/>
          <w:marRight w:val="0"/>
          <w:marTop w:val="0"/>
          <w:marBottom w:val="0"/>
          <w:divBdr>
            <w:top w:val="none" w:sz="0" w:space="0" w:color="auto"/>
            <w:left w:val="none" w:sz="0" w:space="0" w:color="auto"/>
            <w:bottom w:val="none" w:sz="0" w:space="0" w:color="auto"/>
            <w:right w:val="none" w:sz="0" w:space="0" w:color="auto"/>
          </w:divBdr>
        </w:div>
        <w:div w:id="791167085">
          <w:marLeft w:val="0"/>
          <w:marRight w:val="0"/>
          <w:marTop w:val="0"/>
          <w:marBottom w:val="0"/>
          <w:divBdr>
            <w:top w:val="none" w:sz="0" w:space="0" w:color="auto"/>
            <w:left w:val="none" w:sz="0" w:space="0" w:color="auto"/>
            <w:bottom w:val="none" w:sz="0" w:space="0" w:color="auto"/>
            <w:right w:val="none" w:sz="0" w:space="0" w:color="auto"/>
          </w:divBdr>
        </w:div>
        <w:div w:id="526792874">
          <w:marLeft w:val="0"/>
          <w:marRight w:val="0"/>
          <w:marTop w:val="0"/>
          <w:marBottom w:val="0"/>
          <w:divBdr>
            <w:top w:val="none" w:sz="0" w:space="0" w:color="auto"/>
            <w:left w:val="none" w:sz="0" w:space="0" w:color="auto"/>
            <w:bottom w:val="none" w:sz="0" w:space="0" w:color="auto"/>
            <w:right w:val="none" w:sz="0" w:space="0" w:color="auto"/>
          </w:divBdr>
        </w:div>
        <w:div w:id="1869366390">
          <w:marLeft w:val="0"/>
          <w:marRight w:val="0"/>
          <w:marTop w:val="0"/>
          <w:marBottom w:val="0"/>
          <w:divBdr>
            <w:top w:val="none" w:sz="0" w:space="0" w:color="auto"/>
            <w:left w:val="none" w:sz="0" w:space="0" w:color="auto"/>
            <w:bottom w:val="none" w:sz="0" w:space="0" w:color="auto"/>
            <w:right w:val="none" w:sz="0" w:space="0" w:color="auto"/>
          </w:divBdr>
        </w:div>
        <w:div w:id="67659428">
          <w:marLeft w:val="0"/>
          <w:marRight w:val="0"/>
          <w:marTop w:val="0"/>
          <w:marBottom w:val="0"/>
          <w:divBdr>
            <w:top w:val="none" w:sz="0" w:space="0" w:color="auto"/>
            <w:left w:val="none" w:sz="0" w:space="0" w:color="auto"/>
            <w:bottom w:val="none" w:sz="0" w:space="0" w:color="auto"/>
            <w:right w:val="none" w:sz="0" w:space="0" w:color="auto"/>
          </w:divBdr>
        </w:div>
        <w:div w:id="1197162518">
          <w:marLeft w:val="0"/>
          <w:marRight w:val="0"/>
          <w:marTop w:val="0"/>
          <w:marBottom w:val="0"/>
          <w:divBdr>
            <w:top w:val="none" w:sz="0" w:space="0" w:color="auto"/>
            <w:left w:val="none" w:sz="0" w:space="0" w:color="auto"/>
            <w:bottom w:val="none" w:sz="0" w:space="0" w:color="auto"/>
            <w:right w:val="none" w:sz="0" w:space="0" w:color="auto"/>
          </w:divBdr>
        </w:div>
        <w:div w:id="530344801">
          <w:marLeft w:val="0"/>
          <w:marRight w:val="0"/>
          <w:marTop w:val="0"/>
          <w:marBottom w:val="0"/>
          <w:divBdr>
            <w:top w:val="none" w:sz="0" w:space="0" w:color="auto"/>
            <w:left w:val="none" w:sz="0" w:space="0" w:color="auto"/>
            <w:bottom w:val="none" w:sz="0" w:space="0" w:color="auto"/>
            <w:right w:val="none" w:sz="0" w:space="0" w:color="auto"/>
          </w:divBdr>
        </w:div>
        <w:div w:id="166405447">
          <w:marLeft w:val="0"/>
          <w:marRight w:val="0"/>
          <w:marTop w:val="0"/>
          <w:marBottom w:val="0"/>
          <w:divBdr>
            <w:top w:val="none" w:sz="0" w:space="0" w:color="auto"/>
            <w:left w:val="none" w:sz="0" w:space="0" w:color="auto"/>
            <w:bottom w:val="none" w:sz="0" w:space="0" w:color="auto"/>
            <w:right w:val="none" w:sz="0" w:space="0" w:color="auto"/>
          </w:divBdr>
        </w:div>
        <w:div w:id="626132239">
          <w:marLeft w:val="0"/>
          <w:marRight w:val="0"/>
          <w:marTop w:val="0"/>
          <w:marBottom w:val="0"/>
          <w:divBdr>
            <w:top w:val="none" w:sz="0" w:space="0" w:color="auto"/>
            <w:left w:val="none" w:sz="0" w:space="0" w:color="auto"/>
            <w:bottom w:val="none" w:sz="0" w:space="0" w:color="auto"/>
            <w:right w:val="none" w:sz="0" w:space="0" w:color="auto"/>
          </w:divBdr>
        </w:div>
        <w:div w:id="211692290">
          <w:marLeft w:val="0"/>
          <w:marRight w:val="0"/>
          <w:marTop w:val="0"/>
          <w:marBottom w:val="0"/>
          <w:divBdr>
            <w:top w:val="none" w:sz="0" w:space="0" w:color="auto"/>
            <w:left w:val="none" w:sz="0" w:space="0" w:color="auto"/>
            <w:bottom w:val="none" w:sz="0" w:space="0" w:color="auto"/>
            <w:right w:val="none" w:sz="0" w:space="0" w:color="auto"/>
          </w:divBdr>
        </w:div>
        <w:div w:id="2043506407">
          <w:marLeft w:val="0"/>
          <w:marRight w:val="0"/>
          <w:marTop w:val="0"/>
          <w:marBottom w:val="0"/>
          <w:divBdr>
            <w:top w:val="none" w:sz="0" w:space="0" w:color="auto"/>
            <w:left w:val="none" w:sz="0" w:space="0" w:color="auto"/>
            <w:bottom w:val="none" w:sz="0" w:space="0" w:color="auto"/>
            <w:right w:val="none" w:sz="0" w:space="0" w:color="auto"/>
          </w:divBdr>
        </w:div>
        <w:div w:id="799305433">
          <w:marLeft w:val="0"/>
          <w:marRight w:val="0"/>
          <w:marTop w:val="0"/>
          <w:marBottom w:val="0"/>
          <w:divBdr>
            <w:top w:val="none" w:sz="0" w:space="0" w:color="auto"/>
            <w:left w:val="none" w:sz="0" w:space="0" w:color="auto"/>
            <w:bottom w:val="none" w:sz="0" w:space="0" w:color="auto"/>
            <w:right w:val="none" w:sz="0" w:space="0" w:color="auto"/>
          </w:divBdr>
        </w:div>
        <w:div w:id="822429033">
          <w:marLeft w:val="0"/>
          <w:marRight w:val="0"/>
          <w:marTop w:val="0"/>
          <w:marBottom w:val="0"/>
          <w:divBdr>
            <w:top w:val="none" w:sz="0" w:space="0" w:color="auto"/>
            <w:left w:val="none" w:sz="0" w:space="0" w:color="auto"/>
            <w:bottom w:val="none" w:sz="0" w:space="0" w:color="auto"/>
            <w:right w:val="none" w:sz="0" w:space="0" w:color="auto"/>
          </w:divBdr>
        </w:div>
        <w:div w:id="1696494381">
          <w:marLeft w:val="0"/>
          <w:marRight w:val="0"/>
          <w:marTop w:val="0"/>
          <w:marBottom w:val="0"/>
          <w:divBdr>
            <w:top w:val="none" w:sz="0" w:space="0" w:color="auto"/>
            <w:left w:val="none" w:sz="0" w:space="0" w:color="auto"/>
            <w:bottom w:val="none" w:sz="0" w:space="0" w:color="auto"/>
            <w:right w:val="none" w:sz="0" w:space="0" w:color="auto"/>
          </w:divBdr>
        </w:div>
        <w:div w:id="873232547">
          <w:marLeft w:val="0"/>
          <w:marRight w:val="0"/>
          <w:marTop w:val="0"/>
          <w:marBottom w:val="0"/>
          <w:divBdr>
            <w:top w:val="none" w:sz="0" w:space="0" w:color="auto"/>
            <w:left w:val="none" w:sz="0" w:space="0" w:color="auto"/>
            <w:bottom w:val="none" w:sz="0" w:space="0" w:color="auto"/>
            <w:right w:val="none" w:sz="0" w:space="0" w:color="auto"/>
          </w:divBdr>
        </w:div>
        <w:div w:id="667833065">
          <w:marLeft w:val="0"/>
          <w:marRight w:val="0"/>
          <w:marTop w:val="0"/>
          <w:marBottom w:val="0"/>
          <w:divBdr>
            <w:top w:val="none" w:sz="0" w:space="0" w:color="auto"/>
            <w:left w:val="none" w:sz="0" w:space="0" w:color="auto"/>
            <w:bottom w:val="none" w:sz="0" w:space="0" w:color="auto"/>
            <w:right w:val="none" w:sz="0" w:space="0" w:color="auto"/>
          </w:divBdr>
        </w:div>
        <w:div w:id="1656759342">
          <w:marLeft w:val="0"/>
          <w:marRight w:val="0"/>
          <w:marTop w:val="0"/>
          <w:marBottom w:val="0"/>
          <w:divBdr>
            <w:top w:val="none" w:sz="0" w:space="0" w:color="auto"/>
            <w:left w:val="none" w:sz="0" w:space="0" w:color="auto"/>
            <w:bottom w:val="none" w:sz="0" w:space="0" w:color="auto"/>
            <w:right w:val="none" w:sz="0" w:space="0" w:color="auto"/>
          </w:divBdr>
        </w:div>
        <w:div w:id="312879510">
          <w:marLeft w:val="0"/>
          <w:marRight w:val="0"/>
          <w:marTop w:val="0"/>
          <w:marBottom w:val="0"/>
          <w:divBdr>
            <w:top w:val="none" w:sz="0" w:space="0" w:color="auto"/>
            <w:left w:val="none" w:sz="0" w:space="0" w:color="auto"/>
            <w:bottom w:val="none" w:sz="0" w:space="0" w:color="auto"/>
            <w:right w:val="none" w:sz="0" w:space="0" w:color="auto"/>
          </w:divBdr>
        </w:div>
        <w:div w:id="79982600">
          <w:marLeft w:val="0"/>
          <w:marRight w:val="0"/>
          <w:marTop w:val="0"/>
          <w:marBottom w:val="0"/>
          <w:divBdr>
            <w:top w:val="none" w:sz="0" w:space="0" w:color="auto"/>
            <w:left w:val="none" w:sz="0" w:space="0" w:color="auto"/>
            <w:bottom w:val="none" w:sz="0" w:space="0" w:color="auto"/>
            <w:right w:val="none" w:sz="0" w:space="0" w:color="auto"/>
          </w:divBdr>
        </w:div>
        <w:div w:id="434323250">
          <w:marLeft w:val="0"/>
          <w:marRight w:val="0"/>
          <w:marTop w:val="0"/>
          <w:marBottom w:val="0"/>
          <w:divBdr>
            <w:top w:val="none" w:sz="0" w:space="0" w:color="auto"/>
            <w:left w:val="none" w:sz="0" w:space="0" w:color="auto"/>
            <w:bottom w:val="none" w:sz="0" w:space="0" w:color="auto"/>
            <w:right w:val="none" w:sz="0" w:space="0" w:color="auto"/>
          </w:divBdr>
        </w:div>
        <w:div w:id="27146387">
          <w:marLeft w:val="0"/>
          <w:marRight w:val="0"/>
          <w:marTop w:val="0"/>
          <w:marBottom w:val="0"/>
          <w:divBdr>
            <w:top w:val="none" w:sz="0" w:space="0" w:color="auto"/>
            <w:left w:val="none" w:sz="0" w:space="0" w:color="auto"/>
            <w:bottom w:val="none" w:sz="0" w:space="0" w:color="auto"/>
            <w:right w:val="none" w:sz="0" w:space="0" w:color="auto"/>
          </w:divBdr>
        </w:div>
        <w:div w:id="116680256">
          <w:marLeft w:val="0"/>
          <w:marRight w:val="0"/>
          <w:marTop w:val="0"/>
          <w:marBottom w:val="0"/>
          <w:divBdr>
            <w:top w:val="none" w:sz="0" w:space="0" w:color="auto"/>
            <w:left w:val="none" w:sz="0" w:space="0" w:color="auto"/>
            <w:bottom w:val="none" w:sz="0" w:space="0" w:color="auto"/>
            <w:right w:val="none" w:sz="0" w:space="0" w:color="auto"/>
          </w:divBdr>
        </w:div>
        <w:div w:id="1260605297">
          <w:marLeft w:val="0"/>
          <w:marRight w:val="0"/>
          <w:marTop w:val="0"/>
          <w:marBottom w:val="0"/>
          <w:divBdr>
            <w:top w:val="none" w:sz="0" w:space="0" w:color="auto"/>
            <w:left w:val="none" w:sz="0" w:space="0" w:color="auto"/>
            <w:bottom w:val="none" w:sz="0" w:space="0" w:color="auto"/>
            <w:right w:val="none" w:sz="0" w:space="0" w:color="auto"/>
          </w:divBdr>
        </w:div>
        <w:div w:id="859077967">
          <w:marLeft w:val="0"/>
          <w:marRight w:val="0"/>
          <w:marTop w:val="0"/>
          <w:marBottom w:val="0"/>
          <w:divBdr>
            <w:top w:val="none" w:sz="0" w:space="0" w:color="auto"/>
            <w:left w:val="none" w:sz="0" w:space="0" w:color="auto"/>
            <w:bottom w:val="none" w:sz="0" w:space="0" w:color="auto"/>
            <w:right w:val="none" w:sz="0" w:space="0" w:color="auto"/>
          </w:divBdr>
        </w:div>
        <w:div w:id="2036418282">
          <w:marLeft w:val="0"/>
          <w:marRight w:val="0"/>
          <w:marTop w:val="0"/>
          <w:marBottom w:val="0"/>
          <w:divBdr>
            <w:top w:val="none" w:sz="0" w:space="0" w:color="auto"/>
            <w:left w:val="none" w:sz="0" w:space="0" w:color="auto"/>
            <w:bottom w:val="none" w:sz="0" w:space="0" w:color="auto"/>
            <w:right w:val="none" w:sz="0" w:space="0" w:color="auto"/>
          </w:divBdr>
        </w:div>
        <w:div w:id="457259089">
          <w:marLeft w:val="0"/>
          <w:marRight w:val="0"/>
          <w:marTop w:val="0"/>
          <w:marBottom w:val="0"/>
          <w:divBdr>
            <w:top w:val="none" w:sz="0" w:space="0" w:color="auto"/>
            <w:left w:val="none" w:sz="0" w:space="0" w:color="auto"/>
            <w:bottom w:val="none" w:sz="0" w:space="0" w:color="auto"/>
            <w:right w:val="none" w:sz="0" w:space="0" w:color="auto"/>
          </w:divBdr>
        </w:div>
        <w:div w:id="189881601">
          <w:marLeft w:val="0"/>
          <w:marRight w:val="0"/>
          <w:marTop w:val="0"/>
          <w:marBottom w:val="0"/>
          <w:divBdr>
            <w:top w:val="none" w:sz="0" w:space="0" w:color="auto"/>
            <w:left w:val="none" w:sz="0" w:space="0" w:color="auto"/>
            <w:bottom w:val="none" w:sz="0" w:space="0" w:color="auto"/>
            <w:right w:val="none" w:sz="0" w:space="0" w:color="auto"/>
          </w:divBdr>
        </w:div>
        <w:div w:id="247464376">
          <w:marLeft w:val="0"/>
          <w:marRight w:val="0"/>
          <w:marTop w:val="0"/>
          <w:marBottom w:val="0"/>
          <w:divBdr>
            <w:top w:val="none" w:sz="0" w:space="0" w:color="auto"/>
            <w:left w:val="none" w:sz="0" w:space="0" w:color="auto"/>
            <w:bottom w:val="none" w:sz="0" w:space="0" w:color="auto"/>
            <w:right w:val="none" w:sz="0" w:space="0" w:color="auto"/>
          </w:divBdr>
        </w:div>
        <w:div w:id="32704525">
          <w:marLeft w:val="0"/>
          <w:marRight w:val="0"/>
          <w:marTop w:val="0"/>
          <w:marBottom w:val="0"/>
          <w:divBdr>
            <w:top w:val="none" w:sz="0" w:space="0" w:color="auto"/>
            <w:left w:val="none" w:sz="0" w:space="0" w:color="auto"/>
            <w:bottom w:val="none" w:sz="0" w:space="0" w:color="auto"/>
            <w:right w:val="none" w:sz="0" w:space="0" w:color="auto"/>
          </w:divBdr>
        </w:div>
        <w:div w:id="1779596383">
          <w:marLeft w:val="0"/>
          <w:marRight w:val="0"/>
          <w:marTop w:val="0"/>
          <w:marBottom w:val="0"/>
          <w:divBdr>
            <w:top w:val="none" w:sz="0" w:space="0" w:color="auto"/>
            <w:left w:val="none" w:sz="0" w:space="0" w:color="auto"/>
            <w:bottom w:val="none" w:sz="0" w:space="0" w:color="auto"/>
            <w:right w:val="none" w:sz="0" w:space="0" w:color="auto"/>
          </w:divBdr>
        </w:div>
        <w:div w:id="1751006832">
          <w:marLeft w:val="0"/>
          <w:marRight w:val="0"/>
          <w:marTop w:val="0"/>
          <w:marBottom w:val="0"/>
          <w:divBdr>
            <w:top w:val="none" w:sz="0" w:space="0" w:color="auto"/>
            <w:left w:val="none" w:sz="0" w:space="0" w:color="auto"/>
            <w:bottom w:val="none" w:sz="0" w:space="0" w:color="auto"/>
            <w:right w:val="none" w:sz="0" w:space="0" w:color="auto"/>
          </w:divBdr>
        </w:div>
        <w:div w:id="1628393603">
          <w:marLeft w:val="0"/>
          <w:marRight w:val="0"/>
          <w:marTop w:val="0"/>
          <w:marBottom w:val="0"/>
          <w:divBdr>
            <w:top w:val="none" w:sz="0" w:space="0" w:color="auto"/>
            <w:left w:val="none" w:sz="0" w:space="0" w:color="auto"/>
            <w:bottom w:val="none" w:sz="0" w:space="0" w:color="auto"/>
            <w:right w:val="none" w:sz="0" w:space="0" w:color="auto"/>
          </w:divBdr>
        </w:div>
        <w:div w:id="1661884742">
          <w:marLeft w:val="0"/>
          <w:marRight w:val="0"/>
          <w:marTop w:val="0"/>
          <w:marBottom w:val="0"/>
          <w:divBdr>
            <w:top w:val="none" w:sz="0" w:space="0" w:color="auto"/>
            <w:left w:val="none" w:sz="0" w:space="0" w:color="auto"/>
            <w:bottom w:val="none" w:sz="0" w:space="0" w:color="auto"/>
            <w:right w:val="none" w:sz="0" w:space="0" w:color="auto"/>
          </w:divBdr>
        </w:div>
        <w:div w:id="1773012288">
          <w:marLeft w:val="0"/>
          <w:marRight w:val="0"/>
          <w:marTop w:val="0"/>
          <w:marBottom w:val="0"/>
          <w:divBdr>
            <w:top w:val="none" w:sz="0" w:space="0" w:color="auto"/>
            <w:left w:val="none" w:sz="0" w:space="0" w:color="auto"/>
            <w:bottom w:val="none" w:sz="0" w:space="0" w:color="auto"/>
            <w:right w:val="none" w:sz="0" w:space="0" w:color="auto"/>
          </w:divBdr>
        </w:div>
        <w:div w:id="1966158978">
          <w:marLeft w:val="0"/>
          <w:marRight w:val="0"/>
          <w:marTop w:val="0"/>
          <w:marBottom w:val="0"/>
          <w:divBdr>
            <w:top w:val="none" w:sz="0" w:space="0" w:color="auto"/>
            <w:left w:val="none" w:sz="0" w:space="0" w:color="auto"/>
            <w:bottom w:val="none" w:sz="0" w:space="0" w:color="auto"/>
            <w:right w:val="none" w:sz="0" w:space="0" w:color="auto"/>
          </w:divBdr>
        </w:div>
        <w:div w:id="1809471630">
          <w:marLeft w:val="0"/>
          <w:marRight w:val="0"/>
          <w:marTop w:val="0"/>
          <w:marBottom w:val="0"/>
          <w:divBdr>
            <w:top w:val="none" w:sz="0" w:space="0" w:color="auto"/>
            <w:left w:val="none" w:sz="0" w:space="0" w:color="auto"/>
            <w:bottom w:val="none" w:sz="0" w:space="0" w:color="auto"/>
            <w:right w:val="none" w:sz="0" w:space="0" w:color="auto"/>
          </w:divBdr>
        </w:div>
        <w:div w:id="1942180079">
          <w:marLeft w:val="0"/>
          <w:marRight w:val="0"/>
          <w:marTop w:val="0"/>
          <w:marBottom w:val="0"/>
          <w:divBdr>
            <w:top w:val="none" w:sz="0" w:space="0" w:color="auto"/>
            <w:left w:val="none" w:sz="0" w:space="0" w:color="auto"/>
            <w:bottom w:val="none" w:sz="0" w:space="0" w:color="auto"/>
            <w:right w:val="none" w:sz="0" w:space="0" w:color="auto"/>
          </w:divBdr>
        </w:div>
        <w:div w:id="303707246">
          <w:marLeft w:val="0"/>
          <w:marRight w:val="0"/>
          <w:marTop w:val="0"/>
          <w:marBottom w:val="0"/>
          <w:divBdr>
            <w:top w:val="none" w:sz="0" w:space="0" w:color="auto"/>
            <w:left w:val="none" w:sz="0" w:space="0" w:color="auto"/>
            <w:bottom w:val="none" w:sz="0" w:space="0" w:color="auto"/>
            <w:right w:val="none" w:sz="0" w:space="0" w:color="auto"/>
          </w:divBdr>
        </w:div>
        <w:div w:id="117649824">
          <w:marLeft w:val="0"/>
          <w:marRight w:val="0"/>
          <w:marTop w:val="0"/>
          <w:marBottom w:val="0"/>
          <w:divBdr>
            <w:top w:val="none" w:sz="0" w:space="0" w:color="auto"/>
            <w:left w:val="none" w:sz="0" w:space="0" w:color="auto"/>
            <w:bottom w:val="none" w:sz="0" w:space="0" w:color="auto"/>
            <w:right w:val="none" w:sz="0" w:space="0" w:color="auto"/>
          </w:divBdr>
        </w:div>
        <w:div w:id="1327705005">
          <w:marLeft w:val="0"/>
          <w:marRight w:val="0"/>
          <w:marTop w:val="0"/>
          <w:marBottom w:val="0"/>
          <w:divBdr>
            <w:top w:val="none" w:sz="0" w:space="0" w:color="auto"/>
            <w:left w:val="none" w:sz="0" w:space="0" w:color="auto"/>
            <w:bottom w:val="none" w:sz="0" w:space="0" w:color="auto"/>
            <w:right w:val="none" w:sz="0" w:space="0" w:color="auto"/>
          </w:divBdr>
        </w:div>
        <w:div w:id="474569381">
          <w:marLeft w:val="0"/>
          <w:marRight w:val="0"/>
          <w:marTop w:val="0"/>
          <w:marBottom w:val="0"/>
          <w:divBdr>
            <w:top w:val="none" w:sz="0" w:space="0" w:color="auto"/>
            <w:left w:val="none" w:sz="0" w:space="0" w:color="auto"/>
            <w:bottom w:val="none" w:sz="0" w:space="0" w:color="auto"/>
            <w:right w:val="none" w:sz="0" w:space="0" w:color="auto"/>
          </w:divBdr>
        </w:div>
        <w:div w:id="319430102">
          <w:marLeft w:val="0"/>
          <w:marRight w:val="0"/>
          <w:marTop w:val="0"/>
          <w:marBottom w:val="0"/>
          <w:divBdr>
            <w:top w:val="none" w:sz="0" w:space="0" w:color="auto"/>
            <w:left w:val="none" w:sz="0" w:space="0" w:color="auto"/>
            <w:bottom w:val="none" w:sz="0" w:space="0" w:color="auto"/>
            <w:right w:val="none" w:sz="0" w:space="0" w:color="auto"/>
          </w:divBdr>
        </w:div>
        <w:div w:id="823158991">
          <w:marLeft w:val="0"/>
          <w:marRight w:val="0"/>
          <w:marTop w:val="0"/>
          <w:marBottom w:val="0"/>
          <w:divBdr>
            <w:top w:val="none" w:sz="0" w:space="0" w:color="auto"/>
            <w:left w:val="none" w:sz="0" w:space="0" w:color="auto"/>
            <w:bottom w:val="none" w:sz="0" w:space="0" w:color="auto"/>
            <w:right w:val="none" w:sz="0" w:space="0" w:color="auto"/>
          </w:divBdr>
        </w:div>
        <w:div w:id="1640182281">
          <w:marLeft w:val="0"/>
          <w:marRight w:val="0"/>
          <w:marTop w:val="0"/>
          <w:marBottom w:val="0"/>
          <w:divBdr>
            <w:top w:val="none" w:sz="0" w:space="0" w:color="auto"/>
            <w:left w:val="none" w:sz="0" w:space="0" w:color="auto"/>
            <w:bottom w:val="none" w:sz="0" w:space="0" w:color="auto"/>
            <w:right w:val="none" w:sz="0" w:space="0" w:color="auto"/>
          </w:divBdr>
        </w:div>
        <w:div w:id="508570346">
          <w:marLeft w:val="0"/>
          <w:marRight w:val="0"/>
          <w:marTop w:val="0"/>
          <w:marBottom w:val="0"/>
          <w:divBdr>
            <w:top w:val="none" w:sz="0" w:space="0" w:color="auto"/>
            <w:left w:val="none" w:sz="0" w:space="0" w:color="auto"/>
            <w:bottom w:val="none" w:sz="0" w:space="0" w:color="auto"/>
            <w:right w:val="none" w:sz="0" w:space="0" w:color="auto"/>
          </w:divBdr>
        </w:div>
        <w:div w:id="1717268072">
          <w:marLeft w:val="0"/>
          <w:marRight w:val="0"/>
          <w:marTop w:val="0"/>
          <w:marBottom w:val="0"/>
          <w:divBdr>
            <w:top w:val="none" w:sz="0" w:space="0" w:color="auto"/>
            <w:left w:val="none" w:sz="0" w:space="0" w:color="auto"/>
            <w:bottom w:val="none" w:sz="0" w:space="0" w:color="auto"/>
            <w:right w:val="none" w:sz="0" w:space="0" w:color="auto"/>
          </w:divBdr>
        </w:div>
        <w:div w:id="801119721">
          <w:marLeft w:val="0"/>
          <w:marRight w:val="0"/>
          <w:marTop w:val="0"/>
          <w:marBottom w:val="0"/>
          <w:divBdr>
            <w:top w:val="none" w:sz="0" w:space="0" w:color="auto"/>
            <w:left w:val="none" w:sz="0" w:space="0" w:color="auto"/>
            <w:bottom w:val="none" w:sz="0" w:space="0" w:color="auto"/>
            <w:right w:val="none" w:sz="0" w:space="0" w:color="auto"/>
          </w:divBdr>
        </w:div>
        <w:div w:id="2085882045">
          <w:marLeft w:val="0"/>
          <w:marRight w:val="0"/>
          <w:marTop w:val="0"/>
          <w:marBottom w:val="0"/>
          <w:divBdr>
            <w:top w:val="none" w:sz="0" w:space="0" w:color="auto"/>
            <w:left w:val="none" w:sz="0" w:space="0" w:color="auto"/>
            <w:bottom w:val="none" w:sz="0" w:space="0" w:color="auto"/>
            <w:right w:val="none" w:sz="0" w:space="0" w:color="auto"/>
          </w:divBdr>
        </w:div>
        <w:div w:id="946162332">
          <w:marLeft w:val="0"/>
          <w:marRight w:val="0"/>
          <w:marTop w:val="0"/>
          <w:marBottom w:val="0"/>
          <w:divBdr>
            <w:top w:val="none" w:sz="0" w:space="0" w:color="auto"/>
            <w:left w:val="none" w:sz="0" w:space="0" w:color="auto"/>
            <w:bottom w:val="none" w:sz="0" w:space="0" w:color="auto"/>
            <w:right w:val="none" w:sz="0" w:space="0" w:color="auto"/>
          </w:divBdr>
        </w:div>
        <w:div w:id="1462454953">
          <w:marLeft w:val="0"/>
          <w:marRight w:val="0"/>
          <w:marTop w:val="0"/>
          <w:marBottom w:val="0"/>
          <w:divBdr>
            <w:top w:val="none" w:sz="0" w:space="0" w:color="auto"/>
            <w:left w:val="none" w:sz="0" w:space="0" w:color="auto"/>
            <w:bottom w:val="none" w:sz="0" w:space="0" w:color="auto"/>
            <w:right w:val="none" w:sz="0" w:space="0" w:color="auto"/>
          </w:divBdr>
        </w:div>
        <w:div w:id="1355305725">
          <w:marLeft w:val="0"/>
          <w:marRight w:val="0"/>
          <w:marTop w:val="0"/>
          <w:marBottom w:val="0"/>
          <w:divBdr>
            <w:top w:val="none" w:sz="0" w:space="0" w:color="auto"/>
            <w:left w:val="none" w:sz="0" w:space="0" w:color="auto"/>
            <w:bottom w:val="none" w:sz="0" w:space="0" w:color="auto"/>
            <w:right w:val="none" w:sz="0" w:space="0" w:color="auto"/>
          </w:divBdr>
        </w:div>
        <w:div w:id="1678654360">
          <w:marLeft w:val="0"/>
          <w:marRight w:val="0"/>
          <w:marTop w:val="0"/>
          <w:marBottom w:val="0"/>
          <w:divBdr>
            <w:top w:val="none" w:sz="0" w:space="0" w:color="auto"/>
            <w:left w:val="none" w:sz="0" w:space="0" w:color="auto"/>
            <w:bottom w:val="none" w:sz="0" w:space="0" w:color="auto"/>
            <w:right w:val="none" w:sz="0" w:space="0" w:color="auto"/>
          </w:divBdr>
        </w:div>
      </w:divsChild>
    </w:div>
    <w:div w:id="1904481637">
      <w:marLeft w:val="0"/>
      <w:marRight w:val="0"/>
      <w:marTop w:val="0"/>
      <w:marBottom w:val="0"/>
      <w:divBdr>
        <w:top w:val="none" w:sz="0" w:space="0" w:color="auto"/>
        <w:left w:val="none" w:sz="0" w:space="0" w:color="auto"/>
        <w:bottom w:val="none" w:sz="0" w:space="0" w:color="auto"/>
        <w:right w:val="none" w:sz="0" w:space="0" w:color="auto"/>
      </w:divBdr>
    </w:div>
    <w:div w:id="1904636860">
      <w:marLeft w:val="0"/>
      <w:marRight w:val="0"/>
      <w:marTop w:val="0"/>
      <w:marBottom w:val="0"/>
      <w:divBdr>
        <w:top w:val="none" w:sz="0" w:space="0" w:color="auto"/>
        <w:left w:val="none" w:sz="0" w:space="0" w:color="auto"/>
        <w:bottom w:val="none" w:sz="0" w:space="0" w:color="auto"/>
        <w:right w:val="none" w:sz="0" w:space="0" w:color="auto"/>
      </w:divBdr>
      <w:divsChild>
        <w:div w:id="2096002830">
          <w:marLeft w:val="0"/>
          <w:marRight w:val="0"/>
          <w:marTop w:val="0"/>
          <w:marBottom w:val="0"/>
          <w:divBdr>
            <w:top w:val="none" w:sz="0" w:space="0" w:color="auto"/>
            <w:left w:val="none" w:sz="0" w:space="0" w:color="auto"/>
            <w:bottom w:val="none" w:sz="0" w:space="0" w:color="auto"/>
            <w:right w:val="none" w:sz="0" w:space="0" w:color="auto"/>
          </w:divBdr>
        </w:div>
        <w:div w:id="1878004170">
          <w:marLeft w:val="0"/>
          <w:marRight w:val="0"/>
          <w:marTop w:val="0"/>
          <w:marBottom w:val="0"/>
          <w:divBdr>
            <w:top w:val="none" w:sz="0" w:space="0" w:color="auto"/>
            <w:left w:val="none" w:sz="0" w:space="0" w:color="auto"/>
            <w:bottom w:val="none" w:sz="0" w:space="0" w:color="auto"/>
            <w:right w:val="none" w:sz="0" w:space="0" w:color="auto"/>
          </w:divBdr>
        </w:div>
      </w:divsChild>
    </w:div>
    <w:div w:id="1905097171">
      <w:marLeft w:val="0"/>
      <w:marRight w:val="0"/>
      <w:marTop w:val="0"/>
      <w:marBottom w:val="0"/>
      <w:divBdr>
        <w:top w:val="none" w:sz="0" w:space="0" w:color="auto"/>
        <w:left w:val="none" w:sz="0" w:space="0" w:color="auto"/>
        <w:bottom w:val="none" w:sz="0" w:space="0" w:color="auto"/>
        <w:right w:val="none" w:sz="0" w:space="0" w:color="auto"/>
      </w:divBdr>
    </w:div>
    <w:div w:id="1906722967">
      <w:marLeft w:val="0"/>
      <w:marRight w:val="0"/>
      <w:marTop w:val="0"/>
      <w:marBottom w:val="0"/>
      <w:divBdr>
        <w:top w:val="none" w:sz="0" w:space="0" w:color="auto"/>
        <w:left w:val="none" w:sz="0" w:space="0" w:color="auto"/>
        <w:bottom w:val="none" w:sz="0" w:space="0" w:color="auto"/>
        <w:right w:val="none" w:sz="0" w:space="0" w:color="auto"/>
      </w:divBdr>
    </w:div>
    <w:div w:id="1908492549">
      <w:marLeft w:val="0"/>
      <w:marRight w:val="0"/>
      <w:marTop w:val="0"/>
      <w:marBottom w:val="0"/>
      <w:divBdr>
        <w:top w:val="none" w:sz="0" w:space="0" w:color="auto"/>
        <w:left w:val="none" w:sz="0" w:space="0" w:color="auto"/>
        <w:bottom w:val="none" w:sz="0" w:space="0" w:color="auto"/>
        <w:right w:val="none" w:sz="0" w:space="0" w:color="auto"/>
      </w:divBdr>
    </w:div>
    <w:div w:id="1909873916">
      <w:marLeft w:val="0"/>
      <w:marRight w:val="0"/>
      <w:marTop w:val="0"/>
      <w:marBottom w:val="0"/>
      <w:divBdr>
        <w:top w:val="none" w:sz="0" w:space="0" w:color="auto"/>
        <w:left w:val="none" w:sz="0" w:space="0" w:color="auto"/>
        <w:bottom w:val="none" w:sz="0" w:space="0" w:color="auto"/>
        <w:right w:val="none" w:sz="0" w:space="0" w:color="auto"/>
      </w:divBdr>
    </w:div>
    <w:div w:id="1911115605">
      <w:marLeft w:val="0"/>
      <w:marRight w:val="0"/>
      <w:marTop w:val="0"/>
      <w:marBottom w:val="0"/>
      <w:divBdr>
        <w:top w:val="none" w:sz="0" w:space="0" w:color="auto"/>
        <w:left w:val="none" w:sz="0" w:space="0" w:color="auto"/>
        <w:bottom w:val="none" w:sz="0" w:space="0" w:color="auto"/>
        <w:right w:val="none" w:sz="0" w:space="0" w:color="auto"/>
      </w:divBdr>
    </w:div>
    <w:div w:id="1911184234">
      <w:marLeft w:val="0"/>
      <w:marRight w:val="0"/>
      <w:marTop w:val="0"/>
      <w:marBottom w:val="0"/>
      <w:divBdr>
        <w:top w:val="none" w:sz="0" w:space="0" w:color="auto"/>
        <w:left w:val="none" w:sz="0" w:space="0" w:color="auto"/>
        <w:bottom w:val="none" w:sz="0" w:space="0" w:color="auto"/>
        <w:right w:val="none" w:sz="0" w:space="0" w:color="auto"/>
      </w:divBdr>
      <w:divsChild>
        <w:div w:id="1430200689">
          <w:marLeft w:val="0"/>
          <w:marRight w:val="0"/>
          <w:marTop w:val="0"/>
          <w:marBottom w:val="0"/>
          <w:divBdr>
            <w:top w:val="none" w:sz="0" w:space="0" w:color="auto"/>
            <w:left w:val="none" w:sz="0" w:space="0" w:color="auto"/>
            <w:bottom w:val="none" w:sz="0" w:space="0" w:color="auto"/>
            <w:right w:val="none" w:sz="0" w:space="0" w:color="auto"/>
          </w:divBdr>
        </w:div>
        <w:div w:id="231277743">
          <w:marLeft w:val="0"/>
          <w:marRight w:val="0"/>
          <w:marTop w:val="0"/>
          <w:marBottom w:val="0"/>
          <w:divBdr>
            <w:top w:val="none" w:sz="0" w:space="0" w:color="auto"/>
            <w:left w:val="none" w:sz="0" w:space="0" w:color="auto"/>
            <w:bottom w:val="none" w:sz="0" w:space="0" w:color="auto"/>
            <w:right w:val="none" w:sz="0" w:space="0" w:color="auto"/>
          </w:divBdr>
        </w:div>
        <w:div w:id="907883870">
          <w:marLeft w:val="0"/>
          <w:marRight w:val="0"/>
          <w:marTop w:val="0"/>
          <w:marBottom w:val="0"/>
          <w:divBdr>
            <w:top w:val="none" w:sz="0" w:space="0" w:color="auto"/>
            <w:left w:val="none" w:sz="0" w:space="0" w:color="auto"/>
            <w:bottom w:val="none" w:sz="0" w:space="0" w:color="auto"/>
            <w:right w:val="none" w:sz="0" w:space="0" w:color="auto"/>
          </w:divBdr>
        </w:div>
        <w:div w:id="1993018536">
          <w:marLeft w:val="0"/>
          <w:marRight w:val="0"/>
          <w:marTop w:val="0"/>
          <w:marBottom w:val="0"/>
          <w:divBdr>
            <w:top w:val="none" w:sz="0" w:space="0" w:color="auto"/>
            <w:left w:val="none" w:sz="0" w:space="0" w:color="auto"/>
            <w:bottom w:val="none" w:sz="0" w:space="0" w:color="auto"/>
            <w:right w:val="none" w:sz="0" w:space="0" w:color="auto"/>
          </w:divBdr>
        </w:div>
        <w:div w:id="234710598">
          <w:marLeft w:val="0"/>
          <w:marRight w:val="0"/>
          <w:marTop w:val="0"/>
          <w:marBottom w:val="0"/>
          <w:divBdr>
            <w:top w:val="none" w:sz="0" w:space="0" w:color="auto"/>
            <w:left w:val="none" w:sz="0" w:space="0" w:color="auto"/>
            <w:bottom w:val="none" w:sz="0" w:space="0" w:color="auto"/>
            <w:right w:val="none" w:sz="0" w:space="0" w:color="auto"/>
          </w:divBdr>
        </w:div>
        <w:div w:id="664016636">
          <w:marLeft w:val="0"/>
          <w:marRight w:val="0"/>
          <w:marTop w:val="0"/>
          <w:marBottom w:val="0"/>
          <w:divBdr>
            <w:top w:val="none" w:sz="0" w:space="0" w:color="auto"/>
            <w:left w:val="none" w:sz="0" w:space="0" w:color="auto"/>
            <w:bottom w:val="none" w:sz="0" w:space="0" w:color="auto"/>
            <w:right w:val="none" w:sz="0" w:space="0" w:color="auto"/>
          </w:divBdr>
        </w:div>
        <w:div w:id="1409306258">
          <w:marLeft w:val="0"/>
          <w:marRight w:val="0"/>
          <w:marTop w:val="0"/>
          <w:marBottom w:val="0"/>
          <w:divBdr>
            <w:top w:val="none" w:sz="0" w:space="0" w:color="auto"/>
            <w:left w:val="none" w:sz="0" w:space="0" w:color="auto"/>
            <w:bottom w:val="none" w:sz="0" w:space="0" w:color="auto"/>
            <w:right w:val="none" w:sz="0" w:space="0" w:color="auto"/>
          </w:divBdr>
        </w:div>
        <w:div w:id="1306815659">
          <w:marLeft w:val="0"/>
          <w:marRight w:val="0"/>
          <w:marTop w:val="0"/>
          <w:marBottom w:val="0"/>
          <w:divBdr>
            <w:top w:val="none" w:sz="0" w:space="0" w:color="auto"/>
            <w:left w:val="none" w:sz="0" w:space="0" w:color="auto"/>
            <w:bottom w:val="none" w:sz="0" w:space="0" w:color="auto"/>
            <w:right w:val="none" w:sz="0" w:space="0" w:color="auto"/>
          </w:divBdr>
        </w:div>
        <w:div w:id="11273657">
          <w:marLeft w:val="0"/>
          <w:marRight w:val="0"/>
          <w:marTop w:val="0"/>
          <w:marBottom w:val="0"/>
          <w:divBdr>
            <w:top w:val="none" w:sz="0" w:space="0" w:color="auto"/>
            <w:left w:val="none" w:sz="0" w:space="0" w:color="auto"/>
            <w:bottom w:val="none" w:sz="0" w:space="0" w:color="auto"/>
            <w:right w:val="none" w:sz="0" w:space="0" w:color="auto"/>
          </w:divBdr>
        </w:div>
        <w:div w:id="216089955">
          <w:marLeft w:val="0"/>
          <w:marRight w:val="0"/>
          <w:marTop w:val="0"/>
          <w:marBottom w:val="0"/>
          <w:divBdr>
            <w:top w:val="none" w:sz="0" w:space="0" w:color="auto"/>
            <w:left w:val="none" w:sz="0" w:space="0" w:color="auto"/>
            <w:bottom w:val="none" w:sz="0" w:space="0" w:color="auto"/>
            <w:right w:val="none" w:sz="0" w:space="0" w:color="auto"/>
          </w:divBdr>
        </w:div>
        <w:div w:id="1990016626">
          <w:marLeft w:val="0"/>
          <w:marRight w:val="0"/>
          <w:marTop w:val="0"/>
          <w:marBottom w:val="0"/>
          <w:divBdr>
            <w:top w:val="none" w:sz="0" w:space="0" w:color="auto"/>
            <w:left w:val="none" w:sz="0" w:space="0" w:color="auto"/>
            <w:bottom w:val="none" w:sz="0" w:space="0" w:color="auto"/>
            <w:right w:val="none" w:sz="0" w:space="0" w:color="auto"/>
          </w:divBdr>
        </w:div>
        <w:div w:id="1167211978">
          <w:marLeft w:val="0"/>
          <w:marRight w:val="0"/>
          <w:marTop w:val="0"/>
          <w:marBottom w:val="0"/>
          <w:divBdr>
            <w:top w:val="none" w:sz="0" w:space="0" w:color="auto"/>
            <w:left w:val="none" w:sz="0" w:space="0" w:color="auto"/>
            <w:bottom w:val="none" w:sz="0" w:space="0" w:color="auto"/>
            <w:right w:val="none" w:sz="0" w:space="0" w:color="auto"/>
          </w:divBdr>
        </w:div>
        <w:div w:id="156962048">
          <w:marLeft w:val="0"/>
          <w:marRight w:val="0"/>
          <w:marTop w:val="0"/>
          <w:marBottom w:val="0"/>
          <w:divBdr>
            <w:top w:val="none" w:sz="0" w:space="0" w:color="auto"/>
            <w:left w:val="none" w:sz="0" w:space="0" w:color="auto"/>
            <w:bottom w:val="none" w:sz="0" w:space="0" w:color="auto"/>
            <w:right w:val="none" w:sz="0" w:space="0" w:color="auto"/>
          </w:divBdr>
        </w:div>
        <w:div w:id="1048334952">
          <w:marLeft w:val="0"/>
          <w:marRight w:val="0"/>
          <w:marTop w:val="0"/>
          <w:marBottom w:val="0"/>
          <w:divBdr>
            <w:top w:val="none" w:sz="0" w:space="0" w:color="auto"/>
            <w:left w:val="none" w:sz="0" w:space="0" w:color="auto"/>
            <w:bottom w:val="none" w:sz="0" w:space="0" w:color="auto"/>
            <w:right w:val="none" w:sz="0" w:space="0" w:color="auto"/>
          </w:divBdr>
        </w:div>
        <w:div w:id="2098938764">
          <w:marLeft w:val="0"/>
          <w:marRight w:val="0"/>
          <w:marTop w:val="0"/>
          <w:marBottom w:val="0"/>
          <w:divBdr>
            <w:top w:val="none" w:sz="0" w:space="0" w:color="auto"/>
            <w:left w:val="none" w:sz="0" w:space="0" w:color="auto"/>
            <w:bottom w:val="none" w:sz="0" w:space="0" w:color="auto"/>
            <w:right w:val="none" w:sz="0" w:space="0" w:color="auto"/>
          </w:divBdr>
        </w:div>
        <w:div w:id="1832403645">
          <w:marLeft w:val="0"/>
          <w:marRight w:val="0"/>
          <w:marTop w:val="0"/>
          <w:marBottom w:val="0"/>
          <w:divBdr>
            <w:top w:val="none" w:sz="0" w:space="0" w:color="auto"/>
            <w:left w:val="none" w:sz="0" w:space="0" w:color="auto"/>
            <w:bottom w:val="none" w:sz="0" w:space="0" w:color="auto"/>
            <w:right w:val="none" w:sz="0" w:space="0" w:color="auto"/>
          </w:divBdr>
        </w:div>
        <w:div w:id="1967815026">
          <w:marLeft w:val="0"/>
          <w:marRight w:val="0"/>
          <w:marTop w:val="0"/>
          <w:marBottom w:val="0"/>
          <w:divBdr>
            <w:top w:val="none" w:sz="0" w:space="0" w:color="auto"/>
            <w:left w:val="none" w:sz="0" w:space="0" w:color="auto"/>
            <w:bottom w:val="none" w:sz="0" w:space="0" w:color="auto"/>
            <w:right w:val="none" w:sz="0" w:space="0" w:color="auto"/>
          </w:divBdr>
        </w:div>
        <w:div w:id="873543413">
          <w:marLeft w:val="0"/>
          <w:marRight w:val="0"/>
          <w:marTop w:val="0"/>
          <w:marBottom w:val="0"/>
          <w:divBdr>
            <w:top w:val="none" w:sz="0" w:space="0" w:color="auto"/>
            <w:left w:val="none" w:sz="0" w:space="0" w:color="auto"/>
            <w:bottom w:val="none" w:sz="0" w:space="0" w:color="auto"/>
            <w:right w:val="none" w:sz="0" w:space="0" w:color="auto"/>
          </w:divBdr>
        </w:div>
        <w:div w:id="1799571930">
          <w:marLeft w:val="0"/>
          <w:marRight w:val="0"/>
          <w:marTop w:val="0"/>
          <w:marBottom w:val="0"/>
          <w:divBdr>
            <w:top w:val="none" w:sz="0" w:space="0" w:color="auto"/>
            <w:left w:val="none" w:sz="0" w:space="0" w:color="auto"/>
            <w:bottom w:val="none" w:sz="0" w:space="0" w:color="auto"/>
            <w:right w:val="none" w:sz="0" w:space="0" w:color="auto"/>
          </w:divBdr>
        </w:div>
        <w:div w:id="1525559651">
          <w:marLeft w:val="0"/>
          <w:marRight w:val="0"/>
          <w:marTop w:val="0"/>
          <w:marBottom w:val="0"/>
          <w:divBdr>
            <w:top w:val="none" w:sz="0" w:space="0" w:color="auto"/>
            <w:left w:val="none" w:sz="0" w:space="0" w:color="auto"/>
            <w:bottom w:val="none" w:sz="0" w:space="0" w:color="auto"/>
            <w:right w:val="none" w:sz="0" w:space="0" w:color="auto"/>
          </w:divBdr>
        </w:div>
        <w:div w:id="968242738">
          <w:marLeft w:val="0"/>
          <w:marRight w:val="0"/>
          <w:marTop w:val="0"/>
          <w:marBottom w:val="0"/>
          <w:divBdr>
            <w:top w:val="none" w:sz="0" w:space="0" w:color="auto"/>
            <w:left w:val="none" w:sz="0" w:space="0" w:color="auto"/>
            <w:bottom w:val="none" w:sz="0" w:space="0" w:color="auto"/>
            <w:right w:val="none" w:sz="0" w:space="0" w:color="auto"/>
          </w:divBdr>
        </w:div>
        <w:div w:id="745343709">
          <w:marLeft w:val="0"/>
          <w:marRight w:val="0"/>
          <w:marTop w:val="0"/>
          <w:marBottom w:val="0"/>
          <w:divBdr>
            <w:top w:val="none" w:sz="0" w:space="0" w:color="auto"/>
            <w:left w:val="none" w:sz="0" w:space="0" w:color="auto"/>
            <w:bottom w:val="none" w:sz="0" w:space="0" w:color="auto"/>
            <w:right w:val="none" w:sz="0" w:space="0" w:color="auto"/>
          </w:divBdr>
        </w:div>
        <w:div w:id="1340891787">
          <w:marLeft w:val="0"/>
          <w:marRight w:val="0"/>
          <w:marTop w:val="0"/>
          <w:marBottom w:val="0"/>
          <w:divBdr>
            <w:top w:val="none" w:sz="0" w:space="0" w:color="auto"/>
            <w:left w:val="none" w:sz="0" w:space="0" w:color="auto"/>
            <w:bottom w:val="none" w:sz="0" w:space="0" w:color="auto"/>
            <w:right w:val="none" w:sz="0" w:space="0" w:color="auto"/>
          </w:divBdr>
        </w:div>
        <w:div w:id="486820684">
          <w:marLeft w:val="0"/>
          <w:marRight w:val="0"/>
          <w:marTop w:val="0"/>
          <w:marBottom w:val="0"/>
          <w:divBdr>
            <w:top w:val="none" w:sz="0" w:space="0" w:color="auto"/>
            <w:left w:val="none" w:sz="0" w:space="0" w:color="auto"/>
            <w:bottom w:val="none" w:sz="0" w:space="0" w:color="auto"/>
            <w:right w:val="none" w:sz="0" w:space="0" w:color="auto"/>
          </w:divBdr>
        </w:div>
        <w:div w:id="1280064224">
          <w:marLeft w:val="0"/>
          <w:marRight w:val="0"/>
          <w:marTop w:val="0"/>
          <w:marBottom w:val="0"/>
          <w:divBdr>
            <w:top w:val="none" w:sz="0" w:space="0" w:color="auto"/>
            <w:left w:val="none" w:sz="0" w:space="0" w:color="auto"/>
            <w:bottom w:val="none" w:sz="0" w:space="0" w:color="auto"/>
            <w:right w:val="none" w:sz="0" w:space="0" w:color="auto"/>
          </w:divBdr>
        </w:div>
        <w:div w:id="1278367038">
          <w:marLeft w:val="0"/>
          <w:marRight w:val="0"/>
          <w:marTop w:val="0"/>
          <w:marBottom w:val="0"/>
          <w:divBdr>
            <w:top w:val="none" w:sz="0" w:space="0" w:color="auto"/>
            <w:left w:val="none" w:sz="0" w:space="0" w:color="auto"/>
            <w:bottom w:val="none" w:sz="0" w:space="0" w:color="auto"/>
            <w:right w:val="none" w:sz="0" w:space="0" w:color="auto"/>
          </w:divBdr>
        </w:div>
        <w:div w:id="1369574026">
          <w:marLeft w:val="0"/>
          <w:marRight w:val="0"/>
          <w:marTop w:val="0"/>
          <w:marBottom w:val="0"/>
          <w:divBdr>
            <w:top w:val="none" w:sz="0" w:space="0" w:color="auto"/>
            <w:left w:val="none" w:sz="0" w:space="0" w:color="auto"/>
            <w:bottom w:val="none" w:sz="0" w:space="0" w:color="auto"/>
            <w:right w:val="none" w:sz="0" w:space="0" w:color="auto"/>
          </w:divBdr>
        </w:div>
        <w:div w:id="1564635644">
          <w:marLeft w:val="0"/>
          <w:marRight w:val="0"/>
          <w:marTop w:val="0"/>
          <w:marBottom w:val="0"/>
          <w:divBdr>
            <w:top w:val="none" w:sz="0" w:space="0" w:color="auto"/>
            <w:left w:val="none" w:sz="0" w:space="0" w:color="auto"/>
            <w:bottom w:val="none" w:sz="0" w:space="0" w:color="auto"/>
            <w:right w:val="none" w:sz="0" w:space="0" w:color="auto"/>
          </w:divBdr>
        </w:div>
        <w:div w:id="74985269">
          <w:marLeft w:val="0"/>
          <w:marRight w:val="0"/>
          <w:marTop w:val="0"/>
          <w:marBottom w:val="0"/>
          <w:divBdr>
            <w:top w:val="none" w:sz="0" w:space="0" w:color="auto"/>
            <w:left w:val="none" w:sz="0" w:space="0" w:color="auto"/>
            <w:bottom w:val="none" w:sz="0" w:space="0" w:color="auto"/>
            <w:right w:val="none" w:sz="0" w:space="0" w:color="auto"/>
          </w:divBdr>
        </w:div>
        <w:div w:id="561185246">
          <w:marLeft w:val="0"/>
          <w:marRight w:val="0"/>
          <w:marTop w:val="0"/>
          <w:marBottom w:val="0"/>
          <w:divBdr>
            <w:top w:val="none" w:sz="0" w:space="0" w:color="auto"/>
            <w:left w:val="none" w:sz="0" w:space="0" w:color="auto"/>
            <w:bottom w:val="none" w:sz="0" w:space="0" w:color="auto"/>
            <w:right w:val="none" w:sz="0" w:space="0" w:color="auto"/>
          </w:divBdr>
        </w:div>
        <w:div w:id="757823517">
          <w:marLeft w:val="0"/>
          <w:marRight w:val="0"/>
          <w:marTop w:val="0"/>
          <w:marBottom w:val="0"/>
          <w:divBdr>
            <w:top w:val="none" w:sz="0" w:space="0" w:color="auto"/>
            <w:left w:val="none" w:sz="0" w:space="0" w:color="auto"/>
            <w:bottom w:val="none" w:sz="0" w:space="0" w:color="auto"/>
            <w:right w:val="none" w:sz="0" w:space="0" w:color="auto"/>
          </w:divBdr>
        </w:div>
        <w:div w:id="654839252">
          <w:marLeft w:val="0"/>
          <w:marRight w:val="0"/>
          <w:marTop w:val="0"/>
          <w:marBottom w:val="0"/>
          <w:divBdr>
            <w:top w:val="none" w:sz="0" w:space="0" w:color="auto"/>
            <w:left w:val="none" w:sz="0" w:space="0" w:color="auto"/>
            <w:bottom w:val="none" w:sz="0" w:space="0" w:color="auto"/>
            <w:right w:val="none" w:sz="0" w:space="0" w:color="auto"/>
          </w:divBdr>
        </w:div>
        <w:div w:id="150949998">
          <w:marLeft w:val="0"/>
          <w:marRight w:val="0"/>
          <w:marTop w:val="0"/>
          <w:marBottom w:val="0"/>
          <w:divBdr>
            <w:top w:val="none" w:sz="0" w:space="0" w:color="auto"/>
            <w:left w:val="none" w:sz="0" w:space="0" w:color="auto"/>
            <w:bottom w:val="none" w:sz="0" w:space="0" w:color="auto"/>
            <w:right w:val="none" w:sz="0" w:space="0" w:color="auto"/>
          </w:divBdr>
        </w:div>
        <w:div w:id="789276540">
          <w:marLeft w:val="0"/>
          <w:marRight w:val="0"/>
          <w:marTop w:val="0"/>
          <w:marBottom w:val="0"/>
          <w:divBdr>
            <w:top w:val="none" w:sz="0" w:space="0" w:color="auto"/>
            <w:left w:val="none" w:sz="0" w:space="0" w:color="auto"/>
            <w:bottom w:val="none" w:sz="0" w:space="0" w:color="auto"/>
            <w:right w:val="none" w:sz="0" w:space="0" w:color="auto"/>
          </w:divBdr>
        </w:div>
        <w:div w:id="916012188">
          <w:marLeft w:val="0"/>
          <w:marRight w:val="0"/>
          <w:marTop w:val="0"/>
          <w:marBottom w:val="0"/>
          <w:divBdr>
            <w:top w:val="none" w:sz="0" w:space="0" w:color="auto"/>
            <w:left w:val="none" w:sz="0" w:space="0" w:color="auto"/>
            <w:bottom w:val="none" w:sz="0" w:space="0" w:color="auto"/>
            <w:right w:val="none" w:sz="0" w:space="0" w:color="auto"/>
          </w:divBdr>
        </w:div>
        <w:div w:id="1198196964">
          <w:marLeft w:val="0"/>
          <w:marRight w:val="0"/>
          <w:marTop w:val="0"/>
          <w:marBottom w:val="0"/>
          <w:divBdr>
            <w:top w:val="none" w:sz="0" w:space="0" w:color="auto"/>
            <w:left w:val="none" w:sz="0" w:space="0" w:color="auto"/>
            <w:bottom w:val="none" w:sz="0" w:space="0" w:color="auto"/>
            <w:right w:val="none" w:sz="0" w:space="0" w:color="auto"/>
          </w:divBdr>
        </w:div>
        <w:div w:id="253055892">
          <w:marLeft w:val="0"/>
          <w:marRight w:val="0"/>
          <w:marTop w:val="0"/>
          <w:marBottom w:val="0"/>
          <w:divBdr>
            <w:top w:val="none" w:sz="0" w:space="0" w:color="auto"/>
            <w:left w:val="none" w:sz="0" w:space="0" w:color="auto"/>
            <w:bottom w:val="none" w:sz="0" w:space="0" w:color="auto"/>
            <w:right w:val="none" w:sz="0" w:space="0" w:color="auto"/>
          </w:divBdr>
        </w:div>
        <w:div w:id="1747072052">
          <w:marLeft w:val="0"/>
          <w:marRight w:val="0"/>
          <w:marTop w:val="0"/>
          <w:marBottom w:val="0"/>
          <w:divBdr>
            <w:top w:val="none" w:sz="0" w:space="0" w:color="auto"/>
            <w:left w:val="none" w:sz="0" w:space="0" w:color="auto"/>
            <w:bottom w:val="none" w:sz="0" w:space="0" w:color="auto"/>
            <w:right w:val="none" w:sz="0" w:space="0" w:color="auto"/>
          </w:divBdr>
        </w:div>
        <w:div w:id="1057168771">
          <w:marLeft w:val="0"/>
          <w:marRight w:val="0"/>
          <w:marTop w:val="0"/>
          <w:marBottom w:val="0"/>
          <w:divBdr>
            <w:top w:val="none" w:sz="0" w:space="0" w:color="auto"/>
            <w:left w:val="none" w:sz="0" w:space="0" w:color="auto"/>
            <w:bottom w:val="none" w:sz="0" w:space="0" w:color="auto"/>
            <w:right w:val="none" w:sz="0" w:space="0" w:color="auto"/>
          </w:divBdr>
        </w:div>
        <w:div w:id="734933894">
          <w:marLeft w:val="0"/>
          <w:marRight w:val="0"/>
          <w:marTop w:val="0"/>
          <w:marBottom w:val="0"/>
          <w:divBdr>
            <w:top w:val="none" w:sz="0" w:space="0" w:color="auto"/>
            <w:left w:val="none" w:sz="0" w:space="0" w:color="auto"/>
            <w:bottom w:val="none" w:sz="0" w:space="0" w:color="auto"/>
            <w:right w:val="none" w:sz="0" w:space="0" w:color="auto"/>
          </w:divBdr>
        </w:div>
        <w:div w:id="1093549216">
          <w:marLeft w:val="0"/>
          <w:marRight w:val="0"/>
          <w:marTop w:val="0"/>
          <w:marBottom w:val="0"/>
          <w:divBdr>
            <w:top w:val="none" w:sz="0" w:space="0" w:color="auto"/>
            <w:left w:val="none" w:sz="0" w:space="0" w:color="auto"/>
            <w:bottom w:val="none" w:sz="0" w:space="0" w:color="auto"/>
            <w:right w:val="none" w:sz="0" w:space="0" w:color="auto"/>
          </w:divBdr>
        </w:div>
        <w:div w:id="1641113828">
          <w:marLeft w:val="0"/>
          <w:marRight w:val="0"/>
          <w:marTop w:val="0"/>
          <w:marBottom w:val="0"/>
          <w:divBdr>
            <w:top w:val="none" w:sz="0" w:space="0" w:color="auto"/>
            <w:left w:val="none" w:sz="0" w:space="0" w:color="auto"/>
            <w:bottom w:val="none" w:sz="0" w:space="0" w:color="auto"/>
            <w:right w:val="none" w:sz="0" w:space="0" w:color="auto"/>
          </w:divBdr>
        </w:div>
        <w:div w:id="454255882">
          <w:marLeft w:val="0"/>
          <w:marRight w:val="0"/>
          <w:marTop w:val="0"/>
          <w:marBottom w:val="0"/>
          <w:divBdr>
            <w:top w:val="none" w:sz="0" w:space="0" w:color="auto"/>
            <w:left w:val="none" w:sz="0" w:space="0" w:color="auto"/>
            <w:bottom w:val="none" w:sz="0" w:space="0" w:color="auto"/>
            <w:right w:val="none" w:sz="0" w:space="0" w:color="auto"/>
          </w:divBdr>
        </w:div>
        <w:div w:id="1296834103">
          <w:marLeft w:val="0"/>
          <w:marRight w:val="0"/>
          <w:marTop w:val="0"/>
          <w:marBottom w:val="0"/>
          <w:divBdr>
            <w:top w:val="none" w:sz="0" w:space="0" w:color="auto"/>
            <w:left w:val="none" w:sz="0" w:space="0" w:color="auto"/>
            <w:bottom w:val="none" w:sz="0" w:space="0" w:color="auto"/>
            <w:right w:val="none" w:sz="0" w:space="0" w:color="auto"/>
          </w:divBdr>
        </w:div>
        <w:div w:id="1165050236">
          <w:marLeft w:val="0"/>
          <w:marRight w:val="0"/>
          <w:marTop w:val="0"/>
          <w:marBottom w:val="0"/>
          <w:divBdr>
            <w:top w:val="none" w:sz="0" w:space="0" w:color="auto"/>
            <w:left w:val="none" w:sz="0" w:space="0" w:color="auto"/>
            <w:bottom w:val="none" w:sz="0" w:space="0" w:color="auto"/>
            <w:right w:val="none" w:sz="0" w:space="0" w:color="auto"/>
          </w:divBdr>
        </w:div>
        <w:div w:id="1552574104">
          <w:marLeft w:val="0"/>
          <w:marRight w:val="0"/>
          <w:marTop w:val="0"/>
          <w:marBottom w:val="0"/>
          <w:divBdr>
            <w:top w:val="none" w:sz="0" w:space="0" w:color="auto"/>
            <w:left w:val="none" w:sz="0" w:space="0" w:color="auto"/>
            <w:bottom w:val="none" w:sz="0" w:space="0" w:color="auto"/>
            <w:right w:val="none" w:sz="0" w:space="0" w:color="auto"/>
          </w:divBdr>
        </w:div>
        <w:div w:id="1983532983">
          <w:marLeft w:val="0"/>
          <w:marRight w:val="0"/>
          <w:marTop w:val="0"/>
          <w:marBottom w:val="0"/>
          <w:divBdr>
            <w:top w:val="none" w:sz="0" w:space="0" w:color="auto"/>
            <w:left w:val="none" w:sz="0" w:space="0" w:color="auto"/>
            <w:bottom w:val="none" w:sz="0" w:space="0" w:color="auto"/>
            <w:right w:val="none" w:sz="0" w:space="0" w:color="auto"/>
          </w:divBdr>
        </w:div>
        <w:div w:id="1080830880">
          <w:marLeft w:val="0"/>
          <w:marRight w:val="0"/>
          <w:marTop w:val="0"/>
          <w:marBottom w:val="0"/>
          <w:divBdr>
            <w:top w:val="none" w:sz="0" w:space="0" w:color="auto"/>
            <w:left w:val="none" w:sz="0" w:space="0" w:color="auto"/>
            <w:bottom w:val="none" w:sz="0" w:space="0" w:color="auto"/>
            <w:right w:val="none" w:sz="0" w:space="0" w:color="auto"/>
          </w:divBdr>
        </w:div>
      </w:divsChild>
    </w:div>
    <w:div w:id="1911501769">
      <w:marLeft w:val="0"/>
      <w:marRight w:val="0"/>
      <w:marTop w:val="0"/>
      <w:marBottom w:val="0"/>
      <w:divBdr>
        <w:top w:val="none" w:sz="0" w:space="0" w:color="auto"/>
        <w:left w:val="none" w:sz="0" w:space="0" w:color="auto"/>
        <w:bottom w:val="none" w:sz="0" w:space="0" w:color="auto"/>
        <w:right w:val="none" w:sz="0" w:space="0" w:color="auto"/>
      </w:divBdr>
    </w:div>
    <w:div w:id="1911770410">
      <w:marLeft w:val="0"/>
      <w:marRight w:val="0"/>
      <w:marTop w:val="0"/>
      <w:marBottom w:val="0"/>
      <w:divBdr>
        <w:top w:val="none" w:sz="0" w:space="0" w:color="auto"/>
        <w:left w:val="none" w:sz="0" w:space="0" w:color="auto"/>
        <w:bottom w:val="none" w:sz="0" w:space="0" w:color="auto"/>
        <w:right w:val="none" w:sz="0" w:space="0" w:color="auto"/>
      </w:divBdr>
    </w:div>
    <w:div w:id="1913540329">
      <w:marLeft w:val="0"/>
      <w:marRight w:val="0"/>
      <w:marTop w:val="0"/>
      <w:marBottom w:val="0"/>
      <w:divBdr>
        <w:top w:val="none" w:sz="0" w:space="0" w:color="auto"/>
        <w:left w:val="none" w:sz="0" w:space="0" w:color="auto"/>
        <w:bottom w:val="none" w:sz="0" w:space="0" w:color="auto"/>
        <w:right w:val="none" w:sz="0" w:space="0" w:color="auto"/>
      </w:divBdr>
    </w:div>
    <w:div w:id="1914659741">
      <w:marLeft w:val="0"/>
      <w:marRight w:val="0"/>
      <w:marTop w:val="0"/>
      <w:marBottom w:val="0"/>
      <w:divBdr>
        <w:top w:val="none" w:sz="0" w:space="0" w:color="auto"/>
        <w:left w:val="none" w:sz="0" w:space="0" w:color="auto"/>
        <w:bottom w:val="none" w:sz="0" w:space="0" w:color="auto"/>
        <w:right w:val="none" w:sz="0" w:space="0" w:color="auto"/>
      </w:divBdr>
    </w:div>
    <w:div w:id="1915509898">
      <w:marLeft w:val="0"/>
      <w:marRight w:val="0"/>
      <w:marTop w:val="0"/>
      <w:marBottom w:val="0"/>
      <w:divBdr>
        <w:top w:val="none" w:sz="0" w:space="0" w:color="auto"/>
        <w:left w:val="none" w:sz="0" w:space="0" w:color="auto"/>
        <w:bottom w:val="none" w:sz="0" w:space="0" w:color="auto"/>
        <w:right w:val="none" w:sz="0" w:space="0" w:color="auto"/>
      </w:divBdr>
    </w:div>
    <w:div w:id="1915896922">
      <w:marLeft w:val="0"/>
      <w:marRight w:val="0"/>
      <w:marTop w:val="0"/>
      <w:marBottom w:val="0"/>
      <w:divBdr>
        <w:top w:val="none" w:sz="0" w:space="0" w:color="auto"/>
        <w:left w:val="none" w:sz="0" w:space="0" w:color="auto"/>
        <w:bottom w:val="none" w:sz="0" w:space="0" w:color="auto"/>
        <w:right w:val="none" w:sz="0" w:space="0" w:color="auto"/>
      </w:divBdr>
    </w:div>
    <w:div w:id="1917586493">
      <w:marLeft w:val="0"/>
      <w:marRight w:val="0"/>
      <w:marTop w:val="0"/>
      <w:marBottom w:val="0"/>
      <w:divBdr>
        <w:top w:val="none" w:sz="0" w:space="0" w:color="auto"/>
        <w:left w:val="none" w:sz="0" w:space="0" w:color="auto"/>
        <w:bottom w:val="none" w:sz="0" w:space="0" w:color="auto"/>
        <w:right w:val="none" w:sz="0" w:space="0" w:color="auto"/>
      </w:divBdr>
    </w:div>
    <w:div w:id="1918634117">
      <w:marLeft w:val="0"/>
      <w:marRight w:val="0"/>
      <w:marTop w:val="0"/>
      <w:marBottom w:val="0"/>
      <w:divBdr>
        <w:top w:val="none" w:sz="0" w:space="0" w:color="auto"/>
        <w:left w:val="none" w:sz="0" w:space="0" w:color="auto"/>
        <w:bottom w:val="none" w:sz="0" w:space="0" w:color="auto"/>
        <w:right w:val="none" w:sz="0" w:space="0" w:color="auto"/>
      </w:divBdr>
    </w:div>
    <w:div w:id="1919747899">
      <w:marLeft w:val="0"/>
      <w:marRight w:val="0"/>
      <w:marTop w:val="0"/>
      <w:marBottom w:val="0"/>
      <w:divBdr>
        <w:top w:val="none" w:sz="0" w:space="0" w:color="auto"/>
        <w:left w:val="none" w:sz="0" w:space="0" w:color="auto"/>
        <w:bottom w:val="none" w:sz="0" w:space="0" w:color="auto"/>
        <w:right w:val="none" w:sz="0" w:space="0" w:color="auto"/>
      </w:divBdr>
    </w:div>
    <w:div w:id="1921788705">
      <w:marLeft w:val="0"/>
      <w:marRight w:val="0"/>
      <w:marTop w:val="0"/>
      <w:marBottom w:val="0"/>
      <w:divBdr>
        <w:top w:val="none" w:sz="0" w:space="0" w:color="auto"/>
        <w:left w:val="none" w:sz="0" w:space="0" w:color="auto"/>
        <w:bottom w:val="none" w:sz="0" w:space="0" w:color="auto"/>
        <w:right w:val="none" w:sz="0" w:space="0" w:color="auto"/>
      </w:divBdr>
    </w:div>
    <w:div w:id="1928145883">
      <w:marLeft w:val="0"/>
      <w:marRight w:val="0"/>
      <w:marTop w:val="0"/>
      <w:marBottom w:val="0"/>
      <w:divBdr>
        <w:top w:val="none" w:sz="0" w:space="0" w:color="auto"/>
        <w:left w:val="none" w:sz="0" w:space="0" w:color="auto"/>
        <w:bottom w:val="none" w:sz="0" w:space="0" w:color="auto"/>
        <w:right w:val="none" w:sz="0" w:space="0" w:color="auto"/>
      </w:divBdr>
    </w:div>
    <w:div w:id="1928272392">
      <w:marLeft w:val="0"/>
      <w:marRight w:val="0"/>
      <w:marTop w:val="0"/>
      <w:marBottom w:val="0"/>
      <w:divBdr>
        <w:top w:val="none" w:sz="0" w:space="0" w:color="auto"/>
        <w:left w:val="none" w:sz="0" w:space="0" w:color="auto"/>
        <w:bottom w:val="none" w:sz="0" w:space="0" w:color="auto"/>
        <w:right w:val="none" w:sz="0" w:space="0" w:color="auto"/>
      </w:divBdr>
      <w:divsChild>
        <w:div w:id="868378348">
          <w:marLeft w:val="0"/>
          <w:marRight w:val="0"/>
          <w:marTop w:val="0"/>
          <w:marBottom w:val="0"/>
          <w:divBdr>
            <w:top w:val="none" w:sz="0" w:space="0" w:color="auto"/>
            <w:left w:val="none" w:sz="0" w:space="0" w:color="auto"/>
            <w:bottom w:val="none" w:sz="0" w:space="0" w:color="auto"/>
            <w:right w:val="none" w:sz="0" w:space="0" w:color="auto"/>
          </w:divBdr>
        </w:div>
        <w:div w:id="151797120">
          <w:marLeft w:val="0"/>
          <w:marRight w:val="0"/>
          <w:marTop w:val="0"/>
          <w:marBottom w:val="0"/>
          <w:divBdr>
            <w:top w:val="none" w:sz="0" w:space="0" w:color="auto"/>
            <w:left w:val="none" w:sz="0" w:space="0" w:color="auto"/>
            <w:bottom w:val="none" w:sz="0" w:space="0" w:color="auto"/>
            <w:right w:val="none" w:sz="0" w:space="0" w:color="auto"/>
          </w:divBdr>
        </w:div>
        <w:div w:id="1997561741">
          <w:marLeft w:val="0"/>
          <w:marRight w:val="0"/>
          <w:marTop w:val="0"/>
          <w:marBottom w:val="0"/>
          <w:divBdr>
            <w:top w:val="none" w:sz="0" w:space="0" w:color="auto"/>
            <w:left w:val="none" w:sz="0" w:space="0" w:color="auto"/>
            <w:bottom w:val="none" w:sz="0" w:space="0" w:color="auto"/>
            <w:right w:val="none" w:sz="0" w:space="0" w:color="auto"/>
          </w:divBdr>
        </w:div>
        <w:div w:id="969938214">
          <w:marLeft w:val="0"/>
          <w:marRight w:val="0"/>
          <w:marTop w:val="0"/>
          <w:marBottom w:val="0"/>
          <w:divBdr>
            <w:top w:val="none" w:sz="0" w:space="0" w:color="auto"/>
            <w:left w:val="none" w:sz="0" w:space="0" w:color="auto"/>
            <w:bottom w:val="none" w:sz="0" w:space="0" w:color="auto"/>
            <w:right w:val="none" w:sz="0" w:space="0" w:color="auto"/>
          </w:divBdr>
        </w:div>
        <w:div w:id="1460418909">
          <w:marLeft w:val="0"/>
          <w:marRight w:val="0"/>
          <w:marTop w:val="0"/>
          <w:marBottom w:val="0"/>
          <w:divBdr>
            <w:top w:val="none" w:sz="0" w:space="0" w:color="auto"/>
            <w:left w:val="none" w:sz="0" w:space="0" w:color="auto"/>
            <w:bottom w:val="none" w:sz="0" w:space="0" w:color="auto"/>
            <w:right w:val="none" w:sz="0" w:space="0" w:color="auto"/>
          </w:divBdr>
        </w:div>
        <w:div w:id="1056273376">
          <w:marLeft w:val="0"/>
          <w:marRight w:val="0"/>
          <w:marTop w:val="0"/>
          <w:marBottom w:val="0"/>
          <w:divBdr>
            <w:top w:val="none" w:sz="0" w:space="0" w:color="auto"/>
            <w:left w:val="none" w:sz="0" w:space="0" w:color="auto"/>
            <w:bottom w:val="none" w:sz="0" w:space="0" w:color="auto"/>
            <w:right w:val="none" w:sz="0" w:space="0" w:color="auto"/>
          </w:divBdr>
        </w:div>
        <w:div w:id="2071691056">
          <w:marLeft w:val="0"/>
          <w:marRight w:val="0"/>
          <w:marTop w:val="0"/>
          <w:marBottom w:val="0"/>
          <w:divBdr>
            <w:top w:val="none" w:sz="0" w:space="0" w:color="auto"/>
            <w:left w:val="none" w:sz="0" w:space="0" w:color="auto"/>
            <w:bottom w:val="none" w:sz="0" w:space="0" w:color="auto"/>
            <w:right w:val="none" w:sz="0" w:space="0" w:color="auto"/>
          </w:divBdr>
        </w:div>
        <w:div w:id="167713601">
          <w:marLeft w:val="0"/>
          <w:marRight w:val="0"/>
          <w:marTop w:val="0"/>
          <w:marBottom w:val="0"/>
          <w:divBdr>
            <w:top w:val="none" w:sz="0" w:space="0" w:color="auto"/>
            <w:left w:val="none" w:sz="0" w:space="0" w:color="auto"/>
            <w:bottom w:val="none" w:sz="0" w:space="0" w:color="auto"/>
            <w:right w:val="none" w:sz="0" w:space="0" w:color="auto"/>
          </w:divBdr>
        </w:div>
        <w:div w:id="699859676">
          <w:marLeft w:val="0"/>
          <w:marRight w:val="0"/>
          <w:marTop w:val="0"/>
          <w:marBottom w:val="0"/>
          <w:divBdr>
            <w:top w:val="none" w:sz="0" w:space="0" w:color="auto"/>
            <w:left w:val="none" w:sz="0" w:space="0" w:color="auto"/>
            <w:bottom w:val="none" w:sz="0" w:space="0" w:color="auto"/>
            <w:right w:val="none" w:sz="0" w:space="0" w:color="auto"/>
          </w:divBdr>
        </w:div>
        <w:div w:id="1185703634">
          <w:marLeft w:val="0"/>
          <w:marRight w:val="0"/>
          <w:marTop w:val="0"/>
          <w:marBottom w:val="0"/>
          <w:divBdr>
            <w:top w:val="none" w:sz="0" w:space="0" w:color="auto"/>
            <w:left w:val="none" w:sz="0" w:space="0" w:color="auto"/>
            <w:bottom w:val="none" w:sz="0" w:space="0" w:color="auto"/>
            <w:right w:val="none" w:sz="0" w:space="0" w:color="auto"/>
          </w:divBdr>
        </w:div>
        <w:div w:id="1023093901">
          <w:marLeft w:val="0"/>
          <w:marRight w:val="0"/>
          <w:marTop w:val="0"/>
          <w:marBottom w:val="0"/>
          <w:divBdr>
            <w:top w:val="none" w:sz="0" w:space="0" w:color="auto"/>
            <w:left w:val="none" w:sz="0" w:space="0" w:color="auto"/>
            <w:bottom w:val="none" w:sz="0" w:space="0" w:color="auto"/>
            <w:right w:val="none" w:sz="0" w:space="0" w:color="auto"/>
          </w:divBdr>
        </w:div>
      </w:divsChild>
    </w:div>
    <w:div w:id="1928731579">
      <w:marLeft w:val="0"/>
      <w:marRight w:val="0"/>
      <w:marTop w:val="0"/>
      <w:marBottom w:val="0"/>
      <w:divBdr>
        <w:top w:val="none" w:sz="0" w:space="0" w:color="auto"/>
        <w:left w:val="none" w:sz="0" w:space="0" w:color="auto"/>
        <w:bottom w:val="none" w:sz="0" w:space="0" w:color="auto"/>
        <w:right w:val="none" w:sz="0" w:space="0" w:color="auto"/>
      </w:divBdr>
    </w:div>
    <w:div w:id="1934126064">
      <w:marLeft w:val="0"/>
      <w:marRight w:val="0"/>
      <w:marTop w:val="0"/>
      <w:marBottom w:val="0"/>
      <w:divBdr>
        <w:top w:val="none" w:sz="0" w:space="0" w:color="auto"/>
        <w:left w:val="none" w:sz="0" w:space="0" w:color="auto"/>
        <w:bottom w:val="none" w:sz="0" w:space="0" w:color="auto"/>
        <w:right w:val="none" w:sz="0" w:space="0" w:color="auto"/>
      </w:divBdr>
      <w:divsChild>
        <w:div w:id="335227264">
          <w:marLeft w:val="0"/>
          <w:marRight w:val="0"/>
          <w:marTop w:val="0"/>
          <w:marBottom w:val="0"/>
          <w:divBdr>
            <w:top w:val="none" w:sz="0" w:space="0" w:color="auto"/>
            <w:left w:val="none" w:sz="0" w:space="0" w:color="auto"/>
            <w:bottom w:val="none" w:sz="0" w:space="0" w:color="auto"/>
            <w:right w:val="none" w:sz="0" w:space="0" w:color="auto"/>
          </w:divBdr>
        </w:div>
        <w:div w:id="831989758">
          <w:marLeft w:val="0"/>
          <w:marRight w:val="0"/>
          <w:marTop w:val="0"/>
          <w:marBottom w:val="0"/>
          <w:divBdr>
            <w:top w:val="none" w:sz="0" w:space="0" w:color="auto"/>
            <w:left w:val="none" w:sz="0" w:space="0" w:color="auto"/>
            <w:bottom w:val="none" w:sz="0" w:space="0" w:color="auto"/>
            <w:right w:val="none" w:sz="0" w:space="0" w:color="auto"/>
          </w:divBdr>
        </w:div>
      </w:divsChild>
    </w:div>
    <w:div w:id="1935552943">
      <w:marLeft w:val="0"/>
      <w:marRight w:val="0"/>
      <w:marTop w:val="0"/>
      <w:marBottom w:val="0"/>
      <w:divBdr>
        <w:top w:val="none" w:sz="0" w:space="0" w:color="auto"/>
        <w:left w:val="none" w:sz="0" w:space="0" w:color="auto"/>
        <w:bottom w:val="none" w:sz="0" w:space="0" w:color="auto"/>
        <w:right w:val="none" w:sz="0" w:space="0" w:color="auto"/>
      </w:divBdr>
    </w:div>
    <w:div w:id="1937859742">
      <w:marLeft w:val="0"/>
      <w:marRight w:val="0"/>
      <w:marTop w:val="0"/>
      <w:marBottom w:val="0"/>
      <w:divBdr>
        <w:top w:val="none" w:sz="0" w:space="0" w:color="auto"/>
        <w:left w:val="none" w:sz="0" w:space="0" w:color="auto"/>
        <w:bottom w:val="none" w:sz="0" w:space="0" w:color="auto"/>
        <w:right w:val="none" w:sz="0" w:space="0" w:color="auto"/>
      </w:divBdr>
    </w:div>
    <w:div w:id="1938559094">
      <w:marLeft w:val="0"/>
      <w:marRight w:val="0"/>
      <w:marTop w:val="0"/>
      <w:marBottom w:val="0"/>
      <w:divBdr>
        <w:top w:val="none" w:sz="0" w:space="0" w:color="auto"/>
        <w:left w:val="none" w:sz="0" w:space="0" w:color="auto"/>
        <w:bottom w:val="none" w:sz="0" w:space="0" w:color="auto"/>
        <w:right w:val="none" w:sz="0" w:space="0" w:color="auto"/>
      </w:divBdr>
      <w:divsChild>
        <w:div w:id="1563980194">
          <w:marLeft w:val="0"/>
          <w:marRight w:val="0"/>
          <w:marTop w:val="0"/>
          <w:marBottom w:val="0"/>
          <w:divBdr>
            <w:top w:val="none" w:sz="0" w:space="0" w:color="auto"/>
            <w:left w:val="none" w:sz="0" w:space="0" w:color="auto"/>
            <w:bottom w:val="none" w:sz="0" w:space="0" w:color="auto"/>
            <w:right w:val="none" w:sz="0" w:space="0" w:color="auto"/>
          </w:divBdr>
          <w:divsChild>
            <w:div w:id="2141260115">
              <w:marLeft w:val="0"/>
              <w:marRight w:val="0"/>
              <w:marTop w:val="0"/>
              <w:marBottom w:val="0"/>
              <w:divBdr>
                <w:top w:val="none" w:sz="0" w:space="0" w:color="auto"/>
                <w:left w:val="none" w:sz="0" w:space="0" w:color="auto"/>
                <w:bottom w:val="none" w:sz="0" w:space="0" w:color="auto"/>
                <w:right w:val="none" w:sz="0" w:space="0" w:color="auto"/>
              </w:divBdr>
            </w:div>
            <w:div w:id="975374760">
              <w:marLeft w:val="0"/>
              <w:marRight w:val="0"/>
              <w:marTop w:val="0"/>
              <w:marBottom w:val="0"/>
              <w:divBdr>
                <w:top w:val="none" w:sz="0" w:space="0" w:color="auto"/>
                <w:left w:val="none" w:sz="0" w:space="0" w:color="auto"/>
                <w:bottom w:val="none" w:sz="0" w:space="0" w:color="auto"/>
                <w:right w:val="none" w:sz="0" w:space="0" w:color="auto"/>
              </w:divBdr>
            </w:div>
            <w:div w:id="165172297">
              <w:marLeft w:val="0"/>
              <w:marRight w:val="0"/>
              <w:marTop w:val="0"/>
              <w:marBottom w:val="0"/>
              <w:divBdr>
                <w:top w:val="none" w:sz="0" w:space="0" w:color="auto"/>
                <w:left w:val="none" w:sz="0" w:space="0" w:color="auto"/>
                <w:bottom w:val="none" w:sz="0" w:space="0" w:color="auto"/>
                <w:right w:val="none" w:sz="0" w:space="0" w:color="auto"/>
              </w:divBdr>
            </w:div>
            <w:div w:id="89860613">
              <w:marLeft w:val="0"/>
              <w:marRight w:val="0"/>
              <w:marTop w:val="0"/>
              <w:marBottom w:val="0"/>
              <w:divBdr>
                <w:top w:val="none" w:sz="0" w:space="0" w:color="auto"/>
                <w:left w:val="none" w:sz="0" w:space="0" w:color="auto"/>
                <w:bottom w:val="none" w:sz="0" w:space="0" w:color="auto"/>
                <w:right w:val="none" w:sz="0" w:space="0" w:color="auto"/>
              </w:divBdr>
            </w:div>
            <w:div w:id="407003090">
              <w:marLeft w:val="0"/>
              <w:marRight w:val="0"/>
              <w:marTop w:val="0"/>
              <w:marBottom w:val="0"/>
              <w:divBdr>
                <w:top w:val="none" w:sz="0" w:space="0" w:color="auto"/>
                <w:left w:val="none" w:sz="0" w:space="0" w:color="auto"/>
                <w:bottom w:val="none" w:sz="0" w:space="0" w:color="auto"/>
                <w:right w:val="none" w:sz="0" w:space="0" w:color="auto"/>
              </w:divBdr>
            </w:div>
            <w:div w:id="504788504">
              <w:marLeft w:val="0"/>
              <w:marRight w:val="0"/>
              <w:marTop w:val="0"/>
              <w:marBottom w:val="0"/>
              <w:divBdr>
                <w:top w:val="none" w:sz="0" w:space="0" w:color="auto"/>
                <w:left w:val="none" w:sz="0" w:space="0" w:color="auto"/>
                <w:bottom w:val="none" w:sz="0" w:space="0" w:color="auto"/>
                <w:right w:val="none" w:sz="0" w:space="0" w:color="auto"/>
              </w:divBdr>
            </w:div>
            <w:div w:id="695278765">
              <w:marLeft w:val="0"/>
              <w:marRight w:val="0"/>
              <w:marTop w:val="0"/>
              <w:marBottom w:val="0"/>
              <w:divBdr>
                <w:top w:val="none" w:sz="0" w:space="0" w:color="auto"/>
                <w:left w:val="none" w:sz="0" w:space="0" w:color="auto"/>
                <w:bottom w:val="none" w:sz="0" w:space="0" w:color="auto"/>
                <w:right w:val="none" w:sz="0" w:space="0" w:color="auto"/>
              </w:divBdr>
            </w:div>
            <w:div w:id="408113962">
              <w:marLeft w:val="0"/>
              <w:marRight w:val="0"/>
              <w:marTop w:val="0"/>
              <w:marBottom w:val="0"/>
              <w:divBdr>
                <w:top w:val="none" w:sz="0" w:space="0" w:color="auto"/>
                <w:left w:val="none" w:sz="0" w:space="0" w:color="auto"/>
                <w:bottom w:val="none" w:sz="0" w:space="0" w:color="auto"/>
                <w:right w:val="none" w:sz="0" w:space="0" w:color="auto"/>
              </w:divBdr>
            </w:div>
            <w:div w:id="268779747">
              <w:marLeft w:val="0"/>
              <w:marRight w:val="0"/>
              <w:marTop w:val="0"/>
              <w:marBottom w:val="0"/>
              <w:divBdr>
                <w:top w:val="none" w:sz="0" w:space="0" w:color="auto"/>
                <w:left w:val="none" w:sz="0" w:space="0" w:color="auto"/>
                <w:bottom w:val="none" w:sz="0" w:space="0" w:color="auto"/>
                <w:right w:val="none" w:sz="0" w:space="0" w:color="auto"/>
              </w:divBdr>
            </w:div>
            <w:div w:id="1542210748">
              <w:marLeft w:val="0"/>
              <w:marRight w:val="0"/>
              <w:marTop w:val="0"/>
              <w:marBottom w:val="0"/>
              <w:divBdr>
                <w:top w:val="none" w:sz="0" w:space="0" w:color="auto"/>
                <w:left w:val="none" w:sz="0" w:space="0" w:color="auto"/>
                <w:bottom w:val="none" w:sz="0" w:space="0" w:color="auto"/>
                <w:right w:val="none" w:sz="0" w:space="0" w:color="auto"/>
              </w:divBdr>
            </w:div>
            <w:div w:id="1851485531">
              <w:marLeft w:val="0"/>
              <w:marRight w:val="0"/>
              <w:marTop w:val="0"/>
              <w:marBottom w:val="0"/>
              <w:divBdr>
                <w:top w:val="none" w:sz="0" w:space="0" w:color="auto"/>
                <w:left w:val="none" w:sz="0" w:space="0" w:color="auto"/>
                <w:bottom w:val="none" w:sz="0" w:space="0" w:color="auto"/>
                <w:right w:val="none" w:sz="0" w:space="0" w:color="auto"/>
              </w:divBdr>
            </w:div>
            <w:div w:id="1669094064">
              <w:marLeft w:val="0"/>
              <w:marRight w:val="0"/>
              <w:marTop w:val="0"/>
              <w:marBottom w:val="0"/>
              <w:divBdr>
                <w:top w:val="none" w:sz="0" w:space="0" w:color="auto"/>
                <w:left w:val="none" w:sz="0" w:space="0" w:color="auto"/>
                <w:bottom w:val="none" w:sz="0" w:space="0" w:color="auto"/>
                <w:right w:val="none" w:sz="0" w:space="0" w:color="auto"/>
              </w:divBdr>
            </w:div>
            <w:div w:id="1133716651">
              <w:marLeft w:val="0"/>
              <w:marRight w:val="0"/>
              <w:marTop w:val="0"/>
              <w:marBottom w:val="0"/>
              <w:divBdr>
                <w:top w:val="none" w:sz="0" w:space="0" w:color="auto"/>
                <w:left w:val="none" w:sz="0" w:space="0" w:color="auto"/>
                <w:bottom w:val="none" w:sz="0" w:space="0" w:color="auto"/>
                <w:right w:val="none" w:sz="0" w:space="0" w:color="auto"/>
              </w:divBdr>
            </w:div>
            <w:div w:id="902713516">
              <w:marLeft w:val="0"/>
              <w:marRight w:val="0"/>
              <w:marTop w:val="0"/>
              <w:marBottom w:val="0"/>
              <w:divBdr>
                <w:top w:val="none" w:sz="0" w:space="0" w:color="auto"/>
                <w:left w:val="none" w:sz="0" w:space="0" w:color="auto"/>
                <w:bottom w:val="none" w:sz="0" w:space="0" w:color="auto"/>
                <w:right w:val="none" w:sz="0" w:space="0" w:color="auto"/>
              </w:divBdr>
            </w:div>
            <w:div w:id="2143690144">
              <w:marLeft w:val="0"/>
              <w:marRight w:val="0"/>
              <w:marTop w:val="0"/>
              <w:marBottom w:val="0"/>
              <w:divBdr>
                <w:top w:val="none" w:sz="0" w:space="0" w:color="auto"/>
                <w:left w:val="none" w:sz="0" w:space="0" w:color="auto"/>
                <w:bottom w:val="none" w:sz="0" w:space="0" w:color="auto"/>
                <w:right w:val="none" w:sz="0" w:space="0" w:color="auto"/>
              </w:divBdr>
            </w:div>
            <w:div w:id="449277439">
              <w:marLeft w:val="0"/>
              <w:marRight w:val="0"/>
              <w:marTop w:val="0"/>
              <w:marBottom w:val="0"/>
              <w:divBdr>
                <w:top w:val="none" w:sz="0" w:space="0" w:color="auto"/>
                <w:left w:val="none" w:sz="0" w:space="0" w:color="auto"/>
                <w:bottom w:val="none" w:sz="0" w:space="0" w:color="auto"/>
                <w:right w:val="none" w:sz="0" w:space="0" w:color="auto"/>
              </w:divBdr>
            </w:div>
            <w:div w:id="1834641104">
              <w:marLeft w:val="0"/>
              <w:marRight w:val="0"/>
              <w:marTop w:val="0"/>
              <w:marBottom w:val="0"/>
              <w:divBdr>
                <w:top w:val="none" w:sz="0" w:space="0" w:color="auto"/>
                <w:left w:val="none" w:sz="0" w:space="0" w:color="auto"/>
                <w:bottom w:val="none" w:sz="0" w:space="0" w:color="auto"/>
                <w:right w:val="none" w:sz="0" w:space="0" w:color="auto"/>
              </w:divBdr>
            </w:div>
            <w:div w:id="1613783023">
              <w:marLeft w:val="0"/>
              <w:marRight w:val="0"/>
              <w:marTop w:val="0"/>
              <w:marBottom w:val="0"/>
              <w:divBdr>
                <w:top w:val="none" w:sz="0" w:space="0" w:color="auto"/>
                <w:left w:val="none" w:sz="0" w:space="0" w:color="auto"/>
                <w:bottom w:val="none" w:sz="0" w:space="0" w:color="auto"/>
                <w:right w:val="none" w:sz="0" w:space="0" w:color="auto"/>
              </w:divBdr>
            </w:div>
            <w:div w:id="2133088446">
              <w:marLeft w:val="0"/>
              <w:marRight w:val="0"/>
              <w:marTop w:val="0"/>
              <w:marBottom w:val="0"/>
              <w:divBdr>
                <w:top w:val="none" w:sz="0" w:space="0" w:color="auto"/>
                <w:left w:val="none" w:sz="0" w:space="0" w:color="auto"/>
                <w:bottom w:val="none" w:sz="0" w:space="0" w:color="auto"/>
                <w:right w:val="none" w:sz="0" w:space="0" w:color="auto"/>
              </w:divBdr>
            </w:div>
            <w:div w:id="303123310">
              <w:marLeft w:val="0"/>
              <w:marRight w:val="0"/>
              <w:marTop w:val="0"/>
              <w:marBottom w:val="0"/>
              <w:divBdr>
                <w:top w:val="none" w:sz="0" w:space="0" w:color="auto"/>
                <w:left w:val="none" w:sz="0" w:space="0" w:color="auto"/>
                <w:bottom w:val="none" w:sz="0" w:space="0" w:color="auto"/>
                <w:right w:val="none" w:sz="0" w:space="0" w:color="auto"/>
              </w:divBdr>
            </w:div>
            <w:div w:id="1608465307">
              <w:marLeft w:val="0"/>
              <w:marRight w:val="0"/>
              <w:marTop w:val="0"/>
              <w:marBottom w:val="0"/>
              <w:divBdr>
                <w:top w:val="none" w:sz="0" w:space="0" w:color="auto"/>
                <w:left w:val="none" w:sz="0" w:space="0" w:color="auto"/>
                <w:bottom w:val="none" w:sz="0" w:space="0" w:color="auto"/>
                <w:right w:val="none" w:sz="0" w:space="0" w:color="auto"/>
              </w:divBdr>
            </w:div>
            <w:div w:id="1260530964">
              <w:marLeft w:val="0"/>
              <w:marRight w:val="0"/>
              <w:marTop w:val="0"/>
              <w:marBottom w:val="0"/>
              <w:divBdr>
                <w:top w:val="none" w:sz="0" w:space="0" w:color="auto"/>
                <w:left w:val="none" w:sz="0" w:space="0" w:color="auto"/>
                <w:bottom w:val="none" w:sz="0" w:space="0" w:color="auto"/>
                <w:right w:val="none" w:sz="0" w:space="0" w:color="auto"/>
              </w:divBdr>
            </w:div>
            <w:div w:id="1997109249">
              <w:marLeft w:val="0"/>
              <w:marRight w:val="0"/>
              <w:marTop w:val="0"/>
              <w:marBottom w:val="0"/>
              <w:divBdr>
                <w:top w:val="none" w:sz="0" w:space="0" w:color="auto"/>
                <w:left w:val="none" w:sz="0" w:space="0" w:color="auto"/>
                <w:bottom w:val="none" w:sz="0" w:space="0" w:color="auto"/>
                <w:right w:val="none" w:sz="0" w:space="0" w:color="auto"/>
              </w:divBdr>
            </w:div>
            <w:div w:id="1464813009">
              <w:marLeft w:val="0"/>
              <w:marRight w:val="0"/>
              <w:marTop w:val="0"/>
              <w:marBottom w:val="0"/>
              <w:divBdr>
                <w:top w:val="none" w:sz="0" w:space="0" w:color="auto"/>
                <w:left w:val="none" w:sz="0" w:space="0" w:color="auto"/>
                <w:bottom w:val="none" w:sz="0" w:space="0" w:color="auto"/>
                <w:right w:val="none" w:sz="0" w:space="0" w:color="auto"/>
              </w:divBdr>
            </w:div>
            <w:div w:id="2021546403">
              <w:marLeft w:val="0"/>
              <w:marRight w:val="0"/>
              <w:marTop w:val="0"/>
              <w:marBottom w:val="0"/>
              <w:divBdr>
                <w:top w:val="none" w:sz="0" w:space="0" w:color="auto"/>
                <w:left w:val="none" w:sz="0" w:space="0" w:color="auto"/>
                <w:bottom w:val="none" w:sz="0" w:space="0" w:color="auto"/>
                <w:right w:val="none" w:sz="0" w:space="0" w:color="auto"/>
              </w:divBdr>
            </w:div>
            <w:div w:id="1847403017">
              <w:marLeft w:val="0"/>
              <w:marRight w:val="0"/>
              <w:marTop w:val="0"/>
              <w:marBottom w:val="0"/>
              <w:divBdr>
                <w:top w:val="none" w:sz="0" w:space="0" w:color="auto"/>
                <w:left w:val="none" w:sz="0" w:space="0" w:color="auto"/>
                <w:bottom w:val="none" w:sz="0" w:space="0" w:color="auto"/>
                <w:right w:val="none" w:sz="0" w:space="0" w:color="auto"/>
              </w:divBdr>
            </w:div>
          </w:divsChild>
        </w:div>
        <w:div w:id="2065833976">
          <w:marLeft w:val="0"/>
          <w:marRight w:val="0"/>
          <w:marTop w:val="0"/>
          <w:marBottom w:val="0"/>
          <w:divBdr>
            <w:top w:val="none" w:sz="0" w:space="0" w:color="auto"/>
            <w:left w:val="none" w:sz="0" w:space="0" w:color="auto"/>
            <w:bottom w:val="none" w:sz="0" w:space="0" w:color="auto"/>
            <w:right w:val="none" w:sz="0" w:space="0" w:color="auto"/>
          </w:divBdr>
        </w:div>
        <w:div w:id="2124416638">
          <w:marLeft w:val="0"/>
          <w:marRight w:val="0"/>
          <w:marTop w:val="0"/>
          <w:marBottom w:val="0"/>
          <w:divBdr>
            <w:top w:val="none" w:sz="0" w:space="0" w:color="auto"/>
            <w:left w:val="none" w:sz="0" w:space="0" w:color="auto"/>
            <w:bottom w:val="none" w:sz="0" w:space="0" w:color="auto"/>
            <w:right w:val="none" w:sz="0" w:space="0" w:color="auto"/>
          </w:divBdr>
        </w:div>
        <w:div w:id="663511171">
          <w:marLeft w:val="0"/>
          <w:marRight w:val="0"/>
          <w:marTop w:val="0"/>
          <w:marBottom w:val="0"/>
          <w:divBdr>
            <w:top w:val="none" w:sz="0" w:space="0" w:color="auto"/>
            <w:left w:val="none" w:sz="0" w:space="0" w:color="auto"/>
            <w:bottom w:val="none" w:sz="0" w:space="0" w:color="auto"/>
            <w:right w:val="none" w:sz="0" w:space="0" w:color="auto"/>
          </w:divBdr>
        </w:div>
        <w:div w:id="352537861">
          <w:marLeft w:val="0"/>
          <w:marRight w:val="0"/>
          <w:marTop w:val="0"/>
          <w:marBottom w:val="0"/>
          <w:divBdr>
            <w:top w:val="none" w:sz="0" w:space="0" w:color="auto"/>
            <w:left w:val="none" w:sz="0" w:space="0" w:color="auto"/>
            <w:bottom w:val="none" w:sz="0" w:space="0" w:color="auto"/>
            <w:right w:val="none" w:sz="0" w:space="0" w:color="auto"/>
          </w:divBdr>
        </w:div>
        <w:div w:id="1656303296">
          <w:marLeft w:val="0"/>
          <w:marRight w:val="0"/>
          <w:marTop w:val="0"/>
          <w:marBottom w:val="0"/>
          <w:divBdr>
            <w:top w:val="none" w:sz="0" w:space="0" w:color="auto"/>
            <w:left w:val="none" w:sz="0" w:space="0" w:color="auto"/>
            <w:bottom w:val="none" w:sz="0" w:space="0" w:color="auto"/>
            <w:right w:val="none" w:sz="0" w:space="0" w:color="auto"/>
          </w:divBdr>
        </w:div>
        <w:div w:id="222372930">
          <w:marLeft w:val="0"/>
          <w:marRight w:val="0"/>
          <w:marTop w:val="0"/>
          <w:marBottom w:val="0"/>
          <w:divBdr>
            <w:top w:val="none" w:sz="0" w:space="0" w:color="auto"/>
            <w:left w:val="none" w:sz="0" w:space="0" w:color="auto"/>
            <w:bottom w:val="none" w:sz="0" w:space="0" w:color="auto"/>
            <w:right w:val="none" w:sz="0" w:space="0" w:color="auto"/>
          </w:divBdr>
        </w:div>
        <w:div w:id="228421126">
          <w:marLeft w:val="0"/>
          <w:marRight w:val="0"/>
          <w:marTop w:val="0"/>
          <w:marBottom w:val="0"/>
          <w:divBdr>
            <w:top w:val="none" w:sz="0" w:space="0" w:color="auto"/>
            <w:left w:val="none" w:sz="0" w:space="0" w:color="auto"/>
            <w:bottom w:val="none" w:sz="0" w:space="0" w:color="auto"/>
            <w:right w:val="none" w:sz="0" w:space="0" w:color="auto"/>
          </w:divBdr>
        </w:div>
        <w:div w:id="168445671">
          <w:marLeft w:val="0"/>
          <w:marRight w:val="0"/>
          <w:marTop w:val="0"/>
          <w:marBottom w:val="0"/>
          <w:divBdr>
            <w:top w:val="none" w:sz="0" w:space="0" w:color="auto"/>
            <w:left w:val="none" w:sz="0" w:space="0" w:color="auto"/>
            <w:bottom w:val="none" w:sz="0" w:space="0" w:color="auto"/>
            <w:right w:val="none" w:sz="0" w:space="0" w:color="auto"/>
          </w:divBdr>
        </w:div>
        <w:div w:id="483858110">
          <w:marLeft w:val="0"/>
          <w:marRight w:val="0"/>
          <w:marTop w:val="0"/>
          <w:marBottom w:val="0"/>
          <w:divBdr>
            <w:top w:val="none" w:sz="0" w:space="0" w:color="auto"/>
            <w:left w:val="none" w:sz="0" w:space="0" w:color="auto"/>
            <w:bottom w:val="none" w:sz="0" w:space="0" w:color="auto"/>
            <w:right w:val="none" w:sz="0" w:space="0" w:color="auto"/>
          </w:divBdr>
        </w:div>
        <w:div w:id="2085491244">
          <w:marLeft w:val="0"/>
          <w:marRight w:val="0"/>
          <w:marTop w:val="0"/>
          <w:marBottom w:val="0"/>
          <w:divBdr>
            <w:top w:val="none" w:sz="0" w:space="0" w:color="auto"/>
            <w:left w:val="none" w:sz="0" w:space="0" w:color="auto"/>
            <w:bottom w:val="none" w:sz="0" w:space="0" w:color="auto"/>
            <w:right w:val="none" w:sz="0" w:space="0" w:color="auto"/>
          </w:divBdr>
        </w:div>
        <w:div w:id="1065763479">
          <w:marLeft w:val="0"/>
          <w:marRight w:val="0"/>
          <w:marTop w:val="0"/>
          <w:marBottom w:val="0"/>
          <w:divBdr>
            <w:top w:val="none" w:sz="0" w:space="0" w:color="auto"/>
            <w:left w:val="none" w:sz="0" w:space="0" w:color="auto"/>
            <w:bottom w:val="none" w:sz="0" w:space="0" w:color="auto"/>
            <w:right w:val="none" w:sz="0" w:space="0" w:color="auto"/>
          </w:divBdr>
        </w:div>
        <w:div w:id="743912638">
          <w:marLeft w:val="0"/>
          <w:marRight w:val="0"/>
          <w:marTop w:val="0"/>
          <w:marBottom w:val="0"/>
          <w:divBdr>
            <w:top w:val="none" w:sz="0" w:space="0" w:color="auto"/>
            <w:left w:val="none" w:sz="0" w:space="0" w:color="auto"/>
            <w:bottom w:val="none" w:sz="0" w:space="0" w:color="auto"/>
            <w:right w:val="none" w:sz="0" w:space="0" w:color="auto"/>
          </w:divBdr>
        </w:div>
        <w:div w:id="2124956359">
          <w:marLeft w:val="0"/>
          <w:marRight w:val="0"/>
          <w:marTop w:val="0"/>
          <w:marBottom w:val="0"/>
          <w:divBdr>
            <w:top w:val="none" w:sz="0" w:space="0" w:color="auto"/>
            <w:left w:val="none" w:sz="0" w:space="0" w:color="auto"/>
            <w:bottom w:val="none" w:sz="0" w:space="0" w:color="auto"/>
            <w:right w:val="none" w:sz="0" w:space="0" w:color="auto"/>
          </w:divBdr>
        </w:div>
        <w:div w:id="1855996948">
          <w:marLeft w:val="0"/>
          <w:marRight w:val="0"/>
          <w:marTop w:val="0"/>
          <w:marBottom w:val="0"/>
          <w:divBdr>
            <w:top w:val="none" w:sz="0" w:space="0" w:color="auto"/>
            <w:left w:val="none" w:sz="0" w:space="0" w:color="auto"/>
            <w:bottom w:val="none" w:sz="0" w:space="0" w:color="auto"/>
            <w:right w:val="none" w:sz="0" w:space="0" w:color="auto"/>
          </w:divBdr>
        </w:div>
        <w:div w:id="1183591121">
          <w:marLeft w:val="0"/>
          <w:marRight w:val="0"/>
          <w:marTop w:val="0"/>
          <w:marBottom w:val="0"/>
          <w:divBdr>
            <w:top w:val="none" w:sz="0" w:space="0" w:color="auto"/>
            <w:left w:val="none" w:sz="0" w:space="0" w:color="auto"/>
            <w:bottom w:val="none" w:sz="0" w:space="0" w:color="auto"/>
            <w:right w:val="none" w:sz="0" w:space="0" w:color="auto"/>
          </w:divBdr>
        </w:div>
        <w:div w:id="380833599">
          <w:marLeft w:val="0"/>
          <w:marRight w:val="0"/>
          <w:marTop w:val="0"/>
          <w:marBottom w:val="0"/>
          <w:divBdr>
            <w:top w:val="none" w:sz="0" w:space="0" w:color="auto"/>
            <w:left w:val="none" w:sz="0" w:space="0" w:color="auto"/>
            <w:bottom w:val="none" w:sz="0" w:space="0" w:color="auto"/>
            <w:right w:val="none" w:sz="0" w:space="0" w:color="auto"/>
          </w:divBdr>
        </w:div>
        <w:div w:id="1705865727">
          <w:marLeft w:val="0"/>
          <w:marRight w:val="0"/>
          <w:marTop w:val="0"/>
          <w:marBottom w:val="0"/>
          <w:divBdr>
            <w:top w:val="none" w:sz="0" w:space="0" w:color="auto"/>
            <w:left w:val="none" w:sz="0" w:space="0" w:color="auto"/>
            <w:bottom w:val="none" w:sz="0" w:space="0" w:color="auto"/>
            <w:right w:val="none" w:sz="0" w:space="0" w:color="auto"/>
          </w:divBdr>
        </w:div>
        <w:div w:id="1624384510">
          <w:marLeft w:val="0"/>
          <w:marRight w:val="0"/>
          <w:marTop w:val="0"/>
          <w:marBottom w:val="0"/>
          <w:divBdr>
            <w:top w:val="none" w:sz="0" w:space="0" w:color="auto"/>
            <w:left w:val="none" w:sz="0" w:space="0" w:color="auto"/>
            <w:bottom w:val="none" w:sz="0" w:space="0" w:color="auto"/>
            <w:right w:val="none" w:sz="0" w:space="0" w:color="auto"/>
          </w:divBdr>
        </w:div>
        <w:div w:id="1508517440">
          <w:marLeft w:val="0"/>
          <w:marRight w:val="0"/>
          <w:marTop w:val="0"/>
          <w:marBottom w:val="0"/>
          <w:divBdr>
            <w:top w:val="none" w:sz="0" w:space="0" w:color="auto"/>
            <w:left w:val="none" w:sz="0" w:space="0" w:color="auto"/>
            <w:bottom w:val="none" w:sz="0" w:space="0" w:color="auto"/>
            <w:right w:val="none" w:sz="0" w:space="0" w:color="auto"/>
          </w:divBdr>
        </w:div>
        <w:div w:id="2076855644">
          <w:marLeft w:val="0"/>
          <w:marRight w:val="0"/>
          <w:marTop w:val="0"/>
          <w:marBottom w:val="0"/>
          <w:divBdr>
            <w:top w:val="none" w:sz="0" w:space="0" w:color="auto"/>
            <w:left w:val="none" w:sz="0" w:space="0" w:color="auto"/>
            <w:bottom w:val="none" w:sz="0" w:space="0" w:color="auto"/>
            <w:right w:val="none" w:sz="0" w:space="0" w:color="auto"/>
          </w:divBdr>
        </w:div>
        <w:div w:id="1552959848">
          <w:marLeft w:val="0"/>
          <w:marRight w:val="0"/>
          <w:marTop w:val="0"/>
          <w:marBottom w:val="0"/>
          <w:divBdr>
            <w:top w:val="none" w:sz="0" w:space="0" w:color="auto"/>
            <w:left w:val="none" w:sz="0" w:space="0" w:color="auto"/>
            <w:bottom w:val="none" w:sz="0" w:space="0" w:color="auto"/>
            <w:right w:val="none" w:sz="0" w:space="0" w:color="auto"/>
          </w:divBdr>
        </w:div>
        <w:div w:id="869806401">
          <w:marLeft w:val="0"/>
          <w:marRight w:val="0"/>
          <w:marTop w:val="0"/>
          <w:marBottom w:val="0"/>
          <w:divBdr>
            <w:top w:val="none" w:sz="0" w:space="0" w:color="auto"/>
            <w:left w:val="none" w:sz="0" w:space="0" w:color="auto"/>
            <w:bottom w:val="none" w:sz="0" w:space="0" w:color="auto"/>
            <w:right w:val="none" w:sz="0" w:space="0" w:color="auto"/>
          </w:divBdr>
        </w:div>
        <w:div w:id="600916683">
          <w:marLeft w:val="0"/>
          <w:marRight w:val="0"/>
          <w:marTop w:val="0"/>
          <w:marBottom w:val="0"/>
          <w:divBdr>
            <w:top w:val="none" w:sz="0" w:space="0" w:color="auto"/>
            <w:left w:val="none" w:sz="0" w:space="0" w:color="auto"/>
            <w:bottom w:val="none" w:sz="0" w:space="0" w:color="auto"/>
            <w:right w:val="none" w:sz="0" w:space="0" w:color="auto"/>
          </w:divBdr>
        </w:div>
        <w:div w:id="252863934">
          <w:marLeft w:val="0"/>
          <w:marRight w:val="0"/>
          <w:marTop w:val="0"/>
          <w:marBottom w:val="0"/>
          <w:divBdr>
            <w:top w:val="none" w:sz="0" w:space="0" w:color="auto"/>
            <w:left w:val="none" w:sz="0" w:space="0" w:color="auto"/>
            <w:bottom w:val="none" w:sz="0" w:space="0" w:color="auto"/>
            <w:right w:val="none" w:sz="0" w:space="0" w:color="auto"/>
          </w:divBdr>
        </w:div>
        <w:div w:id="1579948285">
          <w:marLeft w:val="0"/>
          <w:marRight w:val="0"/>
          <w:marTop w:val="0"/>
          <w:marBottom w:val="0"/>
          <w:divBdr>
            <w:top w:val="none" w:sz="0" w:space="0" w:color="auto"/>
            <w:left w:val="none" w:sz="0" w:space="0" w:color="auto"/>
            <w:bottom w:val="none" w:sz="0" w:space="0" w:color="auto"/>
            <w:right w:val="none" w:sz="0" w:space="0" w:color="auto"/>
          </w:divBdr>
        </w:div>
        <w:div w:id="678889521">
          <w:marLeft w:val="0"/>
          <w:marRight w:val="0"/>
          <w:marTop w:val="0"/>
          <w:marBottom w:val="0"/>
          <w:divBdr>
            <w:top w:val="none" w:sz="0" w:space="0" w:color="auto"/>
            <w:left w:val="none" w:sz="0" w:space="0" w:color="auto"/>
            <w:bottom w:val="none" w:sz="0" w:space="0" w:color="auto"/>
            <w:right w:val="none" w:sz="0" w:space="0" w:color="auto"/>
          </w:divBdr>
        </w:div>
      </w:divsChild>
    </w:div>
    <w:div w:id="1938826934">
      <w:marLeft w:val="0"/>
      <w:marRight w:val="0"/>
      <w:marTop w:val="0"/>
      <w:marBottom w:val="0"/>
      <w:divBdr>
        <w:top w:val="none" w:sz="0" w:space="0" w:color="auto"/>
        <w:left w:val="none" w:sz="0" w:space="0" w:color="auto"/>
        <w:bottom w:val="none" w:sz="0" w:space="0" w:color="auto"/>
        <w:right w:val="none" w:sz="0" w:space="0" w:color="auto"/>
      </w:divBdr>
    </w:div>
    <w:div w:id="1939873417">
      <w:marLeft w:val="0"/>
      <w:marRight w:val="0"/>
      <w:marTop w:val="0"/>
      <w:marBottom w:val="0"/>
      <w:divBdr>
        <w:top w:val="none" w:sz="0" w:space="0" w:color="auto"/>
        <w:left w:val="none" w:sz="0" w:space="0" w:color="auto"/>
        <w:bottom w:val="none" w:sz="0" w:space="0" w:color="auto"/>
        <w:right w:val="none" w:sz="0" w:space="0" w:color="auto"/>
      </w:divBdr>
    </w:div>
    <w:div w:id="1940676027">
      <w:marLeft w:val="0"/>
      <w:marRight w:val="0"/>
      <w:marTop w:val="0"/>
      <w:marBottom w:val="0"/>
      <w:divBdr>
        <w:top w:val="none" w:sz="0" w:space="0" w:color="auto"/>
        <w:left w:val="none" w:sz="0" w:space="0" w:color="auto"/>
        <w:bottom w:val="none" w:sz="0" w:space="0" w:color="auto"/>
        <w:right w:val="none" w:sz="0" w:space="0" w:color="auto"/>
      </w:divBdr>
    </w:div>
    <w:div w:id="1940942551">
      <w:marLeft w:val="0"/>
      <w:marRight w:val="0"/>
      <w:marTop w:val="0"/>
      <w:marBottom w:val="0"/>
      <w:divBdr>
        <w:top w:val="none" w:sz="0" w:space="0" w:color="auto"/>
        <w:left w:val="none" w:sz="0" w:space="0" w:color="auto"/>
        <w:bottom w:val="none" w:sz="0" w:space="0" w:color="auto"/>
        <w:right w:val="none" w:sz="0" w:space="0" w:color="auto"/>
      </w:divBdr>
    </w:div>
    <w:div w:id="1941065861">
      <w:marLeft w:val="0"/>
      <w:marRight w:val="0"/>
      <w:marTop w:val="0"/>
      <w:marBottom w:val="0"/>
      <w:divBdr>
        <w:top w:val="none" w:sz="0" w:space="0" w:color="auto"/>
        <w:left w:val="none" w:sz="0" w:space="0" w:color="auto"/>
        <w:bottom w:val="none" w:sz="0" w:space="0" w:color="auto"/>
        <w:right w:val="none" w:sz="0" w:space="0" w:color="auto"/>
      </w:divBdr>
    </w:div>
    <w:div w:id="1942450694">
      <w:marLeft w:val="0"/>
      <w:marRight w:val="0"/>
      <w:marTop w:val="0"/>
      <w:marBottom w:val="0"/>
      <w:divBdr>
        <w:top w:val="none" w:sz="0" w:space="0" w:color="auto"/>
        <w:left w:val="none" w:sz="0" w:space="0" w:color="auto"/>
        <w:bottom w:val="none" w:sz="0" w:space="0" w:color="auto"/>
        <w:right w:val="none" w:sz="0" w:space="0" w:color="auto"/>
      </w:divBdr>
    </w:div>
    <w:div w:id="1943341985">
      <w:marLeft w:val="0"/>
      <w:marRight w:val="0"/>
      <w:marTop w:val="0"/>
      <w:marBottom w:val="0"/>
      <w:divBdr>
        <w:top w:val="none" w:sz="0" w:space="0" w:color="auto"/>
        <w:left w:val="none" w:sz="0" w:space="0" w:color="auto"/>
        <w:bottom w:val="none" w:sz="0" w:space="0" w:color="auto"/>
        <w:right w:val="none" w:sz="0" w:space="0" w:color="auto"/>
      </w:divBdr>
    </w:div>
    <w:div w:id="1943416035">
      <w:marLeft w:val="0"/>
      <w:marRight w:val="0"/>
      <w:marTop w:val="0"/>
      <w:marBottom w:val="0"/>
      <w:divBdr>
        <w:top w:val="none" w:sz="0" w:space="0" w:color="auto"/>
        <w:left w:val="none" w:sz="0" w:space="0" w:color="auto"/>
        <w:bottom w:val="none" w:sz="0" w:space="0" w:color="auto"/>
        <w:right w:val="none" w:sz="0" w:space="0" w:color="auto"/>
      </w:divBdr>
    </w:div>
    <w:div w:id="1944530536">
      <w:marLeft w:val="0"/>
      <w:marRight w:val="0"/>
      <w:marTop w:val="0"/>
      <w:marBottom w:val="0"/>
      <w:divBdr>
        <w:top w:val="none" w:sz="0" w:space="0" w:color="auto"/>
        <w:left w:val="none" w:sz="0" w:space="0" w:color="auto"/>
        <w:bottom w:val="none" w:sz="0" w:space="0" w:color="auto"/>
        <w:right w:val="none" w:sz="0" w:space="0" w:color="auto"/>
      </w:divBdr>
    </w:div>
    <w:div w:id="1944728641">
      <w:marLeft w:val="0"/>
      <w:marRight w:val="0"/>
      <w:marTop w:val="0"/>
      <w:marBottom w:val="0"/>
      <w:divBdr>
        <w:top w:val="none" w:sz="0" w:space="0" w:color="auto"/>
        <w:left w:val="none" w:sz="0" w:space="0" w:color="auto"/>
        <w:bottom w:val="none" w:sz="0" w:space="0" w:color="auto"/>
        <w:right w:val="none" w:sz="0" w:space="0" w:color="auto"/>
      </w:divBdr>
    </w:div>
    <w:div w:id="1946958892">
      <w:marLeft w:val="0"/>
      <w:marRight w:val="0"/>
      <w:marTop w:val="0"/>
      <w:marBottom w:val="0"/>
      <w:divBdr>
        <w:top w:val="none" w:sz="0" w:space="0" w:color="auto"/>
        <w:left w:val="none" w:sz="0" w:space="0" w:color="auto"/>
        <w:bottom w:val="none" w:sz="0" w:space="0" w:color="auto"/>
        <w:right w:val="none" w:sz="0" w:space="0" w:color="auto"/>
      </w:divBdr>
    </w:div>
    <w:div w:id="1948154627">
      <w:marLeft w:val="0"/>
      <w:marRight w:val="0"/>
      <w:marTop w:val="0"/>
      <w:marBottom w:val="0"/>
      <w:divBdr>
        <w:top w:val="none" w:sz="0" w:space="0" w:color="auto"/>
        <w:left w:val="none" w:sz="0" w:space="0" w:color="auto"/>
        <w:bottom w:val="none" w:sz="0" w:space="0" w:color="auto"/>
        <w:right w:val="none" w:sz="0" w:space="0" w:color="auto"/>
      </w:divBdr>
    </w:div>
    <w:div w:id="1948926611">
      <w:marLeft w:val="0"/>
      <w:marRight w:val="0"/>
      <w:marTop w:val="0"/>
      <w:marBottom w:val="0"/>
      <w:divBdr>
        <w:top w:val="none" w:sz="0" w:space="0" w:color="auto"/>
        <w:left w:val="none" w:sz="0" w:space="0" w:color="auto"/>
        <w:bottom w:val="none" w:sz="0" w:space="0" w:color="auto"/>
        <w:right w:val="none" w:sz="0" w:space="0" w:color="auto"/>
      </w:divBdr>
    </w:div>
    <w:div w:id="1949700207">
      <w:marLeft w:val="0"/>
      <w:marRight w:val="0"/>
      <w:marTop w:val="0"/>
      <w:marBottom w:val="0"/>
      <w:divBdr>
        <w:top w:val="none" w:sz="0" w:space="0" w:color="auto"/>
        <w:left w:val="none" w:sz="0" w:space="0" w:color="auto"/>
        <w:bottom w:val="none" w:sz="0" w:space="0" w:color="auto"/>
        <w:right w:val="none" w:sz="0" w:space="0" w:color="auto"/>
      </w:divBdr>
    </w:div>
    <w:div w:id="1950231843">
      <w:marLeft w:val="0"/>
      <w:marRight w:val="0"/>
      <w:marTop w:val="0"/>
      <w:marBottom w:val="0"/>
      <w:divBdr>
        <w:top w:val="none" w:sz="0" w:space="0" w:color="auto"/>
        <w:left w:val="none" w:sz="0" w:space="0" w:color="auto"/>
        <w:bottom w:val="none" w:sz="0" w:space="0" w:color="auto"/>
        <w:right w:val="none" w:sz="0" w:space="0" w:color="auto"/>
      </w:divBdr>
    </w:div>
    <w:div w:id="1951663216">
      <w:marLeft w:val="0"/>
      <w:marRight w:val="0"/>
      <w:marTop w:val="0"/>
      <w:marBottom w:val="0"/>
      <w:divBdr>
        <w:top w:val="none" w:sz="0" w:space="0" w:color="auto"/>
        <w:left w:val="none" w:sz="0" w:space="0" w:color="auto"/>
        <w:bottom w:val="none" w:sz="0" w:space="0" w:color="auto"/>
        <w:right w:val="none" w:sz="0" w:space="0" w:color="auto"/>
      </w:divBdr>
    </w:div>
    <w:div w:id="1952083120">
      <w:marLeft w:val="0"/>
      <w:marRight w:val="0"/>
      <w:marTop w:val="0"/>
      <w:marBottom w:val="0"/>
      <w:divBdr>
        <w:top w:val="none" w:sz="0" w:space="0" w:color="auto"/>
        <w:left w:val="none" w:sz="0" w:space="0" w:color="auto"/>
        <w:bottom w:val="none" w:sz="0" w:space="0" w:color="auto"/>
        <w:right w:val="none" w:sz="0" w:space="0" w:color="auto"/>
      </w:divBdr>
      <w:divsChild>
        <w:div w:id="358746849">
          <w:marLeft w:val="0"/>
          <w:marRight w:val="0"/>
          <w:marTop w:val="0"/>
          <w:marBottom w:val="0"/>
          <w:divBdr>
            <w:top w:val="none" w:sz="0" w:space="0" w:color="auto"/>
            <w:left w:val="none" w:sz="0" w:space="0" w:color="auto"/>
            <w:bottom w:val="none" w:sz="0" w:space="0" w:color="auto"/>
            <w:right w:val="none" w:sz="0" w:space="0" w:color="auto"/>
          </w:divBdr>
          <w:divsChild>
            <w:div w:id="4448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4008">
      <w:marLeft w:val="0"/>
      <w:marRight w:val="0"/>
      <w:marTop w:val="0"/>
      <w:marBottom w:val="0"/>
      <w:divBdr>
        <w:top w:val="none" w:sz="0" w:space="0" w:color="auto"/>
        <w:left w:val="none" w:sz="0" w:space="0" w:color="auto"/>
        <w:bottom w:val="none" w:sz="0" w:space="0" w:color="auto"/>
        <w:right w:val="none" w:sz="0" w:space="0" w:color="auto"/>
      </w:divBdr>
    </w:div>
    <w:div w:id="1954827356">
      <w:marLeft w:val="0"/>
      <w:marRight w:val="0"/>
      <w:marTop w:val="0"/>
      <w:marBottom w:val="0"/>
      <w:divBdr>
        <w:top w:val="none" w:sz="0" w:space="0" w:color="auto"/>
        <w:left w:val="none" w:sz="0" w:space="0" w:color="auto"/>
        <w:bottom w:val="none" w:sz="0" w:space="0" w:color="auto"/>
        <w:right w:val="none" w:sz="0" w:space="0" w:color="auto"/>
      </w:divBdr>
    </w:div>
    <w:div w:id="1954945667">
      <w:marLeft w:val="0"/>
      <w:marRight w:val="0"/>
      <w:marTop w:val="0"/>
      <w:marBottom w:val="0"/>
      <w:divBdr>
        <w:top w:val="none" w:sz="0" w:space="0" w:color="auto"/>
        <w:left w:val="none" w:sz="0" w:space="0" w:color="auto"/>
        <w:bottom w:val="none" w:sz="0" w:space="0" w:color="auto"/>
        <w:right w:val="none" w:sz="0" w:space="0" w:color="auto"/>
      </w:divBdr>
    </w:div>
    <w:div w:id="1956326309">
      <w:marLeft w:val="0"/>
      <w:marRight w:val="0"/>
      <w:marTop w:val="0"/>
      <w:marBottom w:val="0"/>
      <w:divBdr>
        <w:top w:val="none" w:sz="0" w:space="0" w:color="auto"/>
        <w:left w:val="none" w:sz="0" w:space="0" w:color="auto"/>
        <w:bottom w:val="none" w:sz="0" w:space="0" w:color="auto"/>
        <w:right w:val="none" w:sz="0" w:space="0" w:color="auto"/>
      </w:divBdr>
    </w:div>
    <w:div w:id="1957128732">
      <w:marLeft w:val="0"/>
      <w:marRight w:val="0"/>
      <w:marTop w:val="0"/>
      <w:marBottom w:val="0"/>
      <w:divBdr>
        <w:top w:val="none" w:sz="0" w:space="0" w:color="auto"/>
        <w:left w:val="none" w:sz="0" w:space="0" w:color="auto"/>
        <w:bottom w:val="none" w:sz="0" w:space="0" w:color="auto"/>
        <w:right w:val="none" w:sz="0" w:space="0" w:color="auto"/>
      </w:divBdr>
      <w:divsChild>
        <w:div w:id="317850714">
          <w:marLeft w:val="0"/>
          <w:marRight w:val="0"/>
          <w:marTop w:val="0"/>
          <w:marBottom w:val="0"/>
          <w:divBdr>
            <w:top w:val="none" w:sz="0" w:space="0" w:color="auto"/>
            <w:left w:val="none" w:sz="0" w:space="0" w:color="auto"/>
            <w:bottom w:val="none" w:sz="0" w:space="0" w:color="auto"/>
            <w:right w:val="none" w:sz="0" w:space="0" w:color="auto"/>
          </w:divBdr>
          <w:divsChild>
            <w:div w:id="21442401">
              <w:marLeft w:val="0"/>
              <w:marRight w:val="0"/>
              <w:marTop w:val="0"/>
              <w:marBottom w:val="0"/>
              <w:divBdr>
                <w:top w:val="none" w:sz="0" w:space="0" w:color="auto"/>
                <w:left w:val="none" w:sz="0" w:space="0" w:color="auto"/>
                <w:bottom w:val="none" w:sz="0" w:space="0" w:color="auto"/>
                <w:right w:val="none" w:sz="0" w:space="0" w:color="auto"/>
              </w:divBdr>
            </w:div>
            <w:div w:id="900867275">
              <w:marLeft w:val="0"/>
              <w:marRight w:val="0"/>
              <w:marTop w:val="0"/>
              <w:marBottom w:val="0"/>
              <w:divBdr>
                <w:top w:val="none" w:sz="0" w:space="0" w:color="auto"/>
                <w:left w:val="none" w:sz="0" w:space="0" w:color="auto"/>
                <w:bottom w:val="none" w:sz="0" w:space="0" w:color="auto"/>
                <w:right w:val="none" w:sz="0" w:space="0" w:color="auto"/>
              </w:divBdr>
            </w:div>
            <w:div w:id="433868504">
              <w:marLeft w:val="0"/>
              <w:marRight w:val="0"/>
              <w:marTop w:val="0"/>
              <w:marBottom w:val="0"/>
              <w:divBdr>
                <w:top w:val="none" w:sz="0" w:space="0" w:color="auto"/>
                <w:left w:val="none" w:sz="0" w:space="0" w:color="auto"/>
                <w:bottom w:val="none" w:sz="0" w:space="0" w:color="auto"/>
                <w:right w:val="none" w:sz="0" w:space="0" w:color="auto"/>
              </w:divBdr>
            </w:div>
            <w:div w:id="1158963983">
              <w:marLeft w:val="0"/>
              <w:marRight w:val="0"/>
              <w:marTop w:val="0"/>
              <w:marBottom w:val="0"/>
              <w:divBdr>
                <w:top w:val="none" w:sz="0" w:space="0" w:color="auto"/>
                <w:left w:val="none" w:sz="0" w:space="0" w:color="auto"/>
                <w:bottom w:val="none" w:sz="0" w:space="0" w:color="auto"/>
                <w:right w:val="none" w:sz="0" w:space="0" w:color="auto"/>
              </w:divBdr>
            </w:div>
            <w:div w:id="1409422319">
              <w:marLeft w:val="0"/>
              <w:marRight w:val="0"/>
              <w:marTop w:val="0"/>
              <w:marBottom w:val="0"/>
              <w:divBdr>
                <w:top w:val="none" w:sz="0" w:space="0" w:color="auto"/>
                <w:left w:val="none" w:sz="0" w:space="0" w:color="auto"/>
                <w:bottom w:val="none" w:sz="0" w:space="0" w:color="auto"/>
                <w:right w:val="none" w:sz="0" w:space="0" w:color="auto"/>
              </w:divBdr>
            </w:div>
            <w:div w:id="1288851966">
              <w:marLeft w:val="0"/>
              <w:marRight w:val="0"/>
              <w:marTop w:val="0"/>
              <w:marBottom w:val="0"/>
              <w:divBdr>
                <w:top w:val="none" w:sz="0" w:space="0" w:color="auto"/>
                <w:left w:val="none" w:sz="0" w:space="0" w:color="auto"/>
                <w:bottom w:val="none" w:sz="0" w:space="0" w:color="auto"/>
                <w:right w:val="none" w:sz="0" w:space="0" w:color="auto"/>
              </w:divBdr>
            </w:div>
            <w:div w:id="550655709">
              <w:marLeft w:val="0"/>
              <w:marRight w:val="0"/>
              <w:marTop w:val="0"/>
              <w:marBottom w:val="0"/>
              <w:divBdr>
                <w:top w:val="none" w:sz="0" w:space="0" w:color="auto"/>
                <w:left w:val="none" w:sz="0" w:space="0" w:color="auto"/>
                <w:bottom w:val="none" w:sz="0" w:space="0" w:color="auto"/>
                <w:right w:val="none" w:sz="0" w:space="0" w:color="auto"/>
              </w:divBdr>
            </w:div>
            <w:div w:id="240674269">
              <w:marLeft w:val="0"/>
              <w:marRight w:val="0"/>
              <w:marTop w:val="0"/>
              <w:marBottom w:val="0"/>
              <w:divBdr>
                <w:top w:val="none" w:sz="0" w:space="0" w:color="auto"/>
                <w:left w:val="none" w:sz="0" w:space="0" w:color="auto"/>
                <w:bottom w:val="none" w:sz="0" w:space="0" w:color="auto"/>
                <w:right w:val="none" w:sz="0" w:space="0" w:color="auto"/>
              </w:divBdr>
            </w:div>
            <w:div w:id="59643438">
              <w:marLeft w:val="0"/>
              <w:marRight w:val="0"/>
              <w:marTop w:val="0"/>
              <w:marBottom w:val="0"/>
              <w:divBdr>
                <w:top w:val="none" w:sz="0" w:space="0" w:color="auto"/>
                <w:left w:val="none" w:sz="0" w:space="0" w:color="auto"/>
                <w:bottom w:val="none" w:sz="0" w:space="0" w:color="auto"/>
                <w:right w:val="none" w:sz="0" w:space="0" w:color="auto"/>
              </w:divBdr>
            </w:div>
            <w:div w:id="1741782637">
              <w:marLeft w:val="0"/>
              <w:marRight w:val="0"/>
              <w:marTop w:val="0"/>
              <w:marBottom w:val="0"/>
              <w:divBdr>
                <w:top w:val="none" w:sz="0" w:space="0" w:color="auto"/>
                <w:left w:val="none" w:sz="0" w:space="0" w:color="auto"/>
                <w:bottom w:val="none" w:sz="0" w:space="0" w:color="auto"/>
                <w:right w:val="none" w:sz="0" w:space="0" w:color="auto"/>
              </w:divBdr>
            </w:div>
            <w:div w:id="1174030173">
              <w:marLeft w:val="0"/>
              <w:marRight w:val="0"/>
              <w:marTop w:val="0"/>
              <w:marBottom w:val="0"/>
              <w:divBdr>
                <w:top w:val="none" w:sz="0" w:space="0" w:color="auto"/>
                <w:left w:val="none" w:sz="0" w:space="0" w:color="auto"/>
                <w:bottom w:val="none" w:sz="0" w:space="0" w:color="auto"/>
                <w:right w:val="none" w:sz="0" w:space="0" w:color="auto"/>
              </w:divBdr>
            </w:div>
            <w:div w:id="1305548027">
              <w:marLeft w:val="0"/>
              <w:marRight w:val="0"/>
              <w:marTop w:val="0"/>
              <w:marBottom w:val="0"/>
              <w:divBdr>
                <w:top w:val="none" w:sz="0" w:space="0" w:color="auto"/>
                <w:left w:val="none" w:sz="0" w:space="0" w:color="auto"/>
                <w:bottom w:val="none" w:sz="0" w:space="0" w:color="auto"/>
                <w:right w:val="none" w:sz="0" w:space="0" w:color="auto"/>
              </w:divBdr>
            </w:div>
            <w:div w:id="2143114724">
              <w:marLeft w:val="0"/>
              <w:marRight w:val="0"/>
              <w:marTop w:val="0"/>
              <w:marBottom w:val="0"/>
              <w:divBdr>
                <w:top w:val="none" w:sz="0" w:space="0" w:color="auto"/>
                <w:left w:val="none" w:sz="0" w:space="0" w:color="auto"/>
                <w:bottom w:val="none" w:sz="0" w:space="0" w:color="auto"/>
                <w:right w:val="none" w:sz="0" w:space="0" w:color="auto"/>
              </w:divBdr>
            </w:div>
            <w:div w:id="753670598">
              <w:marLeft w:val="0"/>
              <w:marRight w:val="0"/>
              <w:marTop w:val="0"/>
              <w:marBottom w:val="0"/>
              <w:divBdr>
                <w:top w:val="none" w:sz="0" w:space="0" w:color="auto"/>
                <w:left w:val="none" w:sz="0" w:space="0" w:color="auto"/>
                <w:bottom w:val="none" w:sz="0" w:space="0" w:color="auto"/>
                <w:right w:val="none" w:sz="0" w:space="0" w:color="auto"/>
              </w:divBdr>
            </w:div>
            <w:div w:id="1114523689">
              <w:marLeft w:val="0"/>
              <w:marRight w:val="0"/>
              <w:marTop w:val="0"/>
              <w:marBottom w:val="0"/>
              <w:divBdr>
                <w:top w:val="none" w:sz="0" w:space="0" w:color="auto"/>
                <w:left w:val="none" w:sz="0" w:space="0" w:color="auto"/>
                <w:bottom w:val="none" w:sz="0" w:space="0" w:color="auto"/>
                <w:right w:val="none" w:sz="0" w:space="0" w:color="auto"/>
              </w:divBdr>
            </w:div>
            <w:div w:id="1819153310">
              <w:marLeft w:val="0"/>
              <w:marRight w:val="0"/>
              <w:marTop w:val="0"/>
              <w:marBottom w:val="0"/>
              <w:divBdr>
                <w:top w:val="none" w:sz="0" w:space="0" w:color="auto"/>
                <w:left w:val="none" w:sz="0" w:space="0" w:color="auto"/>
                <w:bottom w:val="none" w:sz="0" w:space="0" w:color="auto"/>
                <w:right w:val="none" w:sz="0" w:space="0" w:color="auto"/>
              </w:divBdr>
            </w:div>
            <w:div w:id="322197351">
              <w:marLeft w:val="0"/>
              <w:marRight w:val="0"/>
              <w:marTop w:val="0"/>
              <w:marBottom w:val="0"/>
              <w:divBdr>
                <w:top w:val="none" w:sz="0" w:space="0" w:color="auto"/>
                <w:left w:val="none" w:sz="0" w:space="0" w:color="auto"/>
                <w:bottom w:val="none" w:sz="0" w:space="0" w:color="auto"/>
                <w:right w:val="none" w:sz="0" w:space="0" w:color="auto"/>
              </w:divBdr>
            </w:div>
            <w:div w:id="830874195">
              <w:marLeft w:val="0"/>
              <w:marRight w:val="0"/>
              <w:marTop w:val="0"/>
              <w:marBottom w:val="0"/>
              <w:divBdr>
                <w:top w:val="none" w:sz="0" w:space="0" w:color="auto"/>
                <w:left w:val="none" w:sz="0" w:space="0" w:color="auto"/>
                <w:bottom w:val="none" w:sz="0" w:space="0" w:color="auto"/>
                <w:right w:val="none" w:sz="0" w:space="0" w:color="auto"/>
              </w:divBdr>
            </w:div>
            <w:div w:id="1536962253">
              <w:marLeft w:val="0"/>
              <w:marRight w:val="0"/>
              <w:marTop w:val="0"/>
              <w:marBottom w:val="0"/>
              <w:divBdr>
                <w:top w:val="none" w:sz="0" w:space="0" w:color="auto"/>
                <w:left w:val="none" w:sz="0" w:space="0" w:color="auto"/>
                <w:bottom w:val="none" w:sz="0" w:space="0" w:color="auto"/>
                <w:right w:val="none" w:sz="0" w:space="0" w:color="auto"/>
              </w:divBdr>
            </w:div>
            <w:div w:id="181750381">
              <w:marLeft w:val="0"/>
              <w:marRight w:val="0"/>
              <w:marTop w:val="0"/>
              <w:marBottom w:val="0"/>
              <w:divBdr>
                <w:top w:val="none" w:sz="0" w:space="0" w:color="auto"/>
                <w:left w:val="none" w:sz="0" w:space="0" w:color="auto"/>
                <w:bottom w:val="none" w:sz="0" w:space="0" w:color="auto"/>
                <w:right w:val="none" w:sz="0" w:space="0" w:color="auto"/>
              </w:divBdr>
            </w:div>
            <w:div w:id="1145201873">
              <w:marLeft w:val="0"/>
              <w:marRight w:val="0"/>
              <w:marTop w:val="0"/>
              <w:marBottom w:val="0"/>
              <w:divBdr>
                <w:top w:val="none" w:sz="0" w:space="0" w:color="auto"/>
                <w:left w:val="none" w:sz="0" w:space="0" w:color="auto"/>
                <w:bottom w:val="none" w:sz="0" w:space="0" w:color="auto"/>
                <w:right w:val="none" w:sz="0" w:space="0" w:color="auto"/>
              </w:divBdr>
            </w:div>
            <w:div w:id="1372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0311">
      <w:marLeft w:val="0"/>
      <w:marRight w:val="0"/>
      <w:marTop w:val="0"/>
      <w:marBottom w:val="0"/>
      <w:divBdr>
        <w:top w:val="none" w:sz="0" w:space="0" w:color="auto"/>
        <w:left w:val="none" w:sz="0" w:space="0" w:color="auto"/>
        <w:bottom w:val="none" w:sz="0" w:space="0" w:color="auto"/>
        <w:right w:val="none" w:sz="0" w:space="0" w:color="auto"/>
      </w:divBdr>
    </w:div>
    <w:div w:id="1957758542">
      <w:marLeft w:val="0"/>
      <w:marRight w:val="0"/>
      <w:marTop w:val="0"/>
      <w:marBottom w:val="0"/>
      <w:divBdr>
        <w:top w:val="none" w:sz="0" w:space="0" w:color="auto"/>
        <w:left w:val="none" w:sz="0" w:space="0" w:color="auto"/>
        <w:bottom w:val="none" w:sz="0" w:space="0" w:color="auto"/>
        <w:right w:val="none" w:sz="0" w:space="0" w:color="auto"/>
      </w:divBdr>
    </w:div>
    <w:div w:id="1963997107">
      <w:marLeft w:val="0"/>
      <w:marRight w:val="0"/>
      <w:marTop w:val="0"/>
      <w:marBottom w:val="0"/>
      <w:divBdr>
        <w:top w:val="none" w:sz="0" w:space="0" w:color="auto"/>
        <w:left w:val="none" w:sz="0" w:space="0" w:color="auto"/>
        <w:bottom w:val="none" w:sz="0" w:space="0" w:color="auto"/>
        <w:right w:val="none" w:sz="0" w:space="0" w:color="auto"/>
      </w:divBdr>
    </w:div>
    <w:div w:id="1965235769">
      <w:marLeft w:val="0"/>
      <w:marRight w:val="0"/>
      <w:marTop w:val="0"/>
      <w:marBottom w:val="0"/>
      <w:divBdr>
        <w:top w:val="none" w:sz="0" w:space="0" w:color="auto"/>
        <w:left w:val="none" w:sz="0" w:space="0" w:color="auto"/>
        <w:bottom w:val="none" w:sz="0" w:space="0" w:color="auto"/>
        <w:right w:val="none" w:sz="0" w:space="0" w:color="auto"/>
      </w:divBdr>
    </w:div>
    <w:div w:id="1965501757">
      <w:marLeft w:val="0"/>
      <w:marRight w:val="0"/>
      <w:marTop w:val="0"/>
      <w:marBottom w:val="0"/>
      <w:divBdr>
        <w:top w:val="none" w:sz="0" w:space="0" w:color="auto"/>
        <w:left w:val="none" w:sz="0" w:space="0" w:color="auto"/>
        <w:bottom w:val="none" w:sz="0" w:space="0" w:color="auto"/>
        <w:right w:val="none" w:sz="0" w:space="0" w:color="auto"/>
      </w:divBdr>
    </w:div>
    <w:div w:id="1965502299">
      <w:marLeft w:val="0"/>
      <w:marRight w:val="0"/>
      <w:marTop w:val="0"/>
      <w:marBottom w:val="0"/>
      <w:divBdr>
        <w:top w:val="none" w:sz="0" w:space="0" w:color="auto"/>
        <w:left w:val="none" w:sz="0" w:space="0" w:color="auto"/>
        <w:bottom w:val="none" w:sz="0" w:space="0" w:color="auto"/>
        <w:right w:val="none" w:sz="0" w:space="0" w:color="auto"/>
      </w:divBdr>
    </w:div>
    <w:div w:id="1969823055">
      <w:marLeft w:val="0"/>
      <w:marRight w:val="0"/>
      <w:marTop w:val="0"/>
      <w:marBottom w:val="0"/>
      <w:divBdr>
        <w:top w:val="none" w:sz="0" w:space="0" w:color="auto"/>
        <w:left w:val="none" w:sz="0" w:space="0" w:color="auto"/>
        <w:bottom w:val="none" w:sz="0" w:space="0" w:color="auto"/>
        <w:right w:val="none" w:sz="0" w:space="0" w:color="auto"/>
      </w:divBdr>
    </w:div>
    <w:div w:id="1972128680">
      <w:marLeft w:val="0"/>
      <w:marRight w:val="0"/>
      <w:marTop w:val="0"/>
      <w:marBottom w:val="0"/>
      <w:divBdr>
        <w:top w:val="none" w:sz="0" w:space="0" w:color="auto"/>
        <w:left w:val="none" w:sz="0" w:space="0" w:color="auto"/>
        <w:bottom w:val="none" w:sz="0" w:space="0" w:color="auto"/>
        <w:right w:val="none" w:sz="0" w:space="0" w:color="auto"/>
      </w:divBdr>
    </w:div>
    <w:div w:id="1973633732">
      <w:marLeft w:val="0"/>
      <w:marRight w:val="0"/>
      <w:marTop w:val="0"/>
      <w:marBottom w:val="0"/>
      <w:divBdr>
        <w:top w:val="none" w:sz="0" w:space="0" w:color="auto"/>
        <w:left w:val="none" w:sz="0" w:space="0" w:color="auto"/>
        <w:bottom w:val="none" w:sz="0" w:space="0" w:color="auto"/>
        <w:right w:val="none" w:sz="0" w:space="0" w:color="auto"/>
      </w:divBdr>
      <w:divsChild>
        <w:div w:id="1186823409">
          <w:marLeft w:val="0"/>
          <w:marRight w:val="0"/>
          <w:marTop w:val="0"/>
          <w:marBottom w:val="0"/>
          <w:divBdr>
            <w:top w:val="none" w:sz="0" w:space="0" w:color="auto"/>
            <w:left w:val="none" w:sz="0" w:space="0" w:color="auto"/>
            <w:bottom w:val="none" w:sz="0" w:space="0" w:color="auto"/>
            <w:right w:val="none" w:sz="0" w:space="0" w:color="auto"/>
          </w:divBdr>
        </w:div>
        <w:div w:id="1197890800">
          <w:marLeft w:val="0"/>
          <w:marRight w:val="0"/>
          <w:marTop w:val="0"/>
          <w:marBottom w:val="0"/>
          <w:divBdr>
            <w:top w:val="none" w:sz="0" w:space="0" w:color="auto"/>
            <w:left w:val="none" w:sz="0" w:space="0" w:color="auto"/>
            <w:bottom w:val="none" w:sz="0" w:space="0" w:color="auto"/>
            <w:right w:val="none" w:sz="0" w:space="0" w:color="auto"/>
          </w:divBdr>
        </w:div>
      </w:divsChild>
    </w:div>
    <w:div w:id="1973822042">
      <w:marLeft w:val="0"/>
      <w:marRight w:val="0"/>
      <w:marTop w:val="0"/>
      <w:marBottom w:val="0"/>
      <w:divBdr>
        <w:top w:val="none" w:sz="0" w:space="0" w:color="auto"/>
        <w:left w:val="none" w:sz="0" w:space="0" w:color="auto"/>
        <w:bottom w:val="none" w:sz="0" w:space="0" w:color="auto"/>
        <w:right w:val="none" w:sz="0" w:space="0" w:color="auto"/>
      </w:divBdr>
    </w:div>
    <w:div w:id="1974628831">
      <w:marLeft w:val="0"/>
      <w:marRight w:val="0"/>
      <w:marTop w:val="0"/>
      <w:marBottom w:val="0"/>
      <w:divBdr>
        <w:top w:val="none" w:sz="0" w:space="0" w:color="auto"/>
        <w:left w:val="none" w:sz="0" w:space="0" w:color="auto"/>
        <w:bottom w:val="none" w:sz="0" w:space="0" w:color="auto"/>
        <w:right w:val="none" w:sz="0" w:space="0" w:color="auto"/>
      </w:divBdr>
      <w:divsChild>
        <w:div w:id="299502505">
          <w:marLeft w:val="0"/>
          <w:marRight w:val="0"/>
          <w:marTop w:val="0"/>
          <w:marBottom w:val="0"/>
          <w:divBdr>
            <w:top w:val="none" w:sz="0" w:space="0" w:color="auto"/>
            <w:left w:val="none" w:sz="0" w:space="0" w:color="auto"/>
            <w:bottom w:val="none" w:sz="0" w:space="0" w:color="auto"/>
            <w:right w:val="none" w:sz="0" w:space="0" w:color="auto"/>
          </w:divBdr>
        </w:div>
        <w:div w:id="1660426301">
          <w:marLeft w:val="0"/>
          <w:marRight w:val="0"/>
          <w:marTop w:val="0"/>
          <w:marBottom w:val="0"/>
          <w:divBdr>
            <w:top w:val="none" w:sz="0" w:space="0" w:color="auto"/>
            <w:left w:val="none" w:sz="0" w:space="0" w:color="auto"/>
            <w:bottom w:val="none" w:sz="0" w:space="0" w:color="auto"/>
            <w:right w:val="none" w:sz="0" w:space="0" w:color="auto"/>
          </w:divBdr>
        </w:div>
      </w:divsChild>
    </w:div>
    <w:div w:id="1974826811">
      <w:marLeft w:val="0"/>
      <w:marRight w:val="0"/>
      <w:marTop w:val="0"/>
      <w:marBottom w:val="0"/>
      <w:divBdr>
        <w:top w:val="none" w:sz="0" w:space="0" w:color="auto"/>
        <w:left w:val="none" w:sz="0" w:space="0" w:color="auto"/>
        <w:bottom w:val="none" w:sz="0" w:space="0" w:color="auto"/>
        <w:right w:val="none" w:sz="0" w:space="0" w:color="auto"/>
      </w:divBdr>
    </w:div>
    <w:div w:id="1977641854">
      <w:marLeft w:val="0"/>
      <w:marRight w:val="0"/>
      <w:marTop w:val="0"/>
      <w:marBottom w:val="0"/>
      <w:divBdr>
        <w:top w:val="none" w:sz="0" w:space="0" w:color="auto"/>
        <w:left w:val="none" w:sz="0" w:space="0" w:color="auto"/>
        <w:bottom w:val="none" w:sz="0" w:space="0" w:color="auto"/>
        <w:right w:val="none" w:sz="0" w:space="0" w:color="auto"/>
      </w:divBdr>
    </w:div>
    <w:div w:id="1979603871">
      <w:marLeft w:val="0"/>
      <w:marRight w:val="0"/>
      <w:marTop w:val="0"/>
      <w:marBottom w:val="0"/>
      <w:divBdr>
        <w:top w:val="none" w:sz="0" w:space="0" w:color="auto"/>
        <w:left w:val="none" w:sz="0" w:space="0" w:color="auto"/>
        <w:bottom w:val="none" w:sz="0" w:space="0" w:color="auto"/>
        <w:right w:val="none" w:sz="0" w:space="0" w:color="auto"/>
      </w:divBdr>
      <w:divsChild>
        <w:div w:id="1454665952">
          <w:marLeft w:val="0"/>
          <w:marRight w:val="0"/>
          <w:marTop w:val="0"/>
          <w:marBottom w:val="0"/>
          <w:divBdr>
            <w:top w:val="none" w:sz="0" w:space="0" w:color="auto"/>
            <w:left w:val="none" w:sz="0" w:space="0" w:color="auto"/>
            <w:bottom w:val="none" w:sz="0" w:space="0" w:color="auto"/>
            <w:right w:val="none" w:sz="0" w:space="0" w:color="auto"/>
          </w:divBdr>
          <w:divsChild>
            <w:div w:id="6059739">
              <w:marLeft w:val="0"/>
              <w:marRight w:val="0"/>
              <w:marTop w:val="0"/>
              <w:marBottom w:val="0"/>
              <w:divBdr>
                <w:top w:val="none" w:sz="0" w:space="0" w:color="auto"/>
                <w:left w:val="none" w:sz="0" w:space="0" w:color="auto"/>
                <w:bottom w:val="none" w:sz="0" w:space="0" w:color="auto"/>
                <w:right w:val="none" w:sz="0" w:space="0" w:color="auto"/>
              </w:divBdr>
            </w:div>
            <w:div w:id="1589920671">
              <w:marLeft w:val="0"/>
              <w:marRight w:val="0"/>
              <w:marTop w:val="0"/>
              <w:marBottom w:val="0"/>
              <w:divBdr>
                <w:top w:val="none" w:sz="0" w:space="0" w:color="auto"/>
                <w:left w:val="none" w:sz="0" w:space="0" w:color="auto"/>
                <w:bottom w:val="none" w:sz="0" w:space="0" w:color="auto"/>
                <w:right w:val="none" w:sz="0" w:space="0" w:color="auto"/>
              </w:divBdr>
            </w:div>
            <w:div w:id="1375234051">
              <w:marLeft w:val="0"/>
              <w:marRight w:val="0"/>
              <w:marTop w:val="0"/>
              <w:marBottom w:val="0"/>
              <w:divBdr>
                <w:top w:val="none" w:sz="0" w:space="0" w:color="auto"/>
                <w:left w:val="none" w:sz="0" w:space="0" w:color="auto"/>
                <w:bottom w:val="none" w:sz="0" w:space="0" w:color="auto"/>
                <w:right w:val="none" w:sz="0" w:space="0" w:color="auto"/>
              </w:divBdr>
            </w:div>
            <w:div w:id="1456024622">
              <w:marLeft w:val="0"/>
              <w:marRight w:val="0"/>
              <w:marTop w:val="0"/>
              <w:marBottom w:val="0"/>
              <w:divBdr>
                <w:top w:val="none" w:sz="0" w:space="0" w:color="auto"/>
                <w:left w:val="none" w:sz="0" w:space="0" w:color="auto"/>
                <w:bottom w:val="none" w:sz="0" w:space="0" w:color="auto"/>
                <w:right w:val="none" w:sz="0" w:space="0" w:color="auto"/>
              </w:divBdr>
            </w:div>
            <w:div w:id="1660765030">
              <w:marLeft w:val="0"/>
              <w:marRight w:val="0"/>
              <w:marTop w:val="0"/>
              <w:marBottom w:val="0"/>
              <w:divBdr>
                <w:top w:val="none" w:sz="0" w:space="0" w:color="auto"/>
                <w:left w:val="none" w:sz="0" w:space="0" w:color="auto"/>
                <w:bottom w:val="none" w:sz="0" w:space="0" w:color="auto"/>
                <w:right w:val="none" w:sz="0" w:space="0" w:color="auto"/>
              </w:divBdr>
            </w:div>
            <w:div w:id="902057767">
              <w:marLeft w:val="0"/>
              <w:marRight w:val="0"/>
              <w:marTop w:val="0"/>
              <w:marBottom w:val="0"/>
              <w:divBdr>
                <w:top w:val="none" w:sz="0" w:space="0" w:color="auto"/>
                <w:left w:val="none" w:sz="0" w:space="0" w:color="auto"/>
                <w:bottom w:val="none" w:sz="0" w:space="0" w:color="auto"/>
                <w:right w:val="none" w:sz="0" w:space="0" w:color="auto"/>
              </w:divBdr>
            </w:div>
            <w:div w:id="981080835">
              <w:marLeft w:val="0"/>
              <w:marRight w:val="0"/>
              <w:marTop w:val="0"/>
              <w:marBottom w:val="0"/>
              <w:divBdr>
                <w:top w:val="none" w:sz="0" w:space="0" w:color="auto"/>
                <w:left w:val="none" w:sz="0" w:space="0" w:color="auto"/>
                <w:bottom w:val="none" w:sz="0" w:space="0" w:color="auto"/>
                <w:right w:val="none" w:sz="0" w:space="0" w:color="auto"/>
              </w:divBdr>
            </w:div>
            <w:div w:id="1583638573">
              <w:marLeft w:val="0"/>
              <w:marRight w:val="0"/>
              <w:marTop w:val="0"/>
              <w:marBottom w:val="0"/>
              <w:divBdr>
                <w:top w:val="none" w:sz="0" w:space="0" w:color="auto"/>
                <w:left w:val="none" w:sz="0" w:space="0" w:color="auto"/>
                <w:bottom w:val="none" w:sz="0" w:space="0" w:color="auto"/>
                <w:right w:val="none" w:sz="0" w:space="0" w:color="auto"/>
              </w:divBdr>
            </w:div>
            <w:div w:id="717246553">
              <w:marLeft w:val="0"/>
              <w:marRight w:val="0"/>
              <w:marTop w:val="0"/>
              <w:marBottom w:val="0"/>
              <w:divBdr>
                <w:top w:val="none" w:sz="0" w:space="0" w:color="auto"/>
                <w:left w:val="none" w:sz="0" w:space="0" w:color="auto"/>
                <w:bottom w:val="none" w:sz="0" w:space="0" w:color="auto"/>
                <w:right w:val="none" w:sz="0" w:space="0" w:color="auto"/>
              </w:divBdr>
            </w:div>
            <w:div w:id="123475301">
              <w:marLeft w:val="0"/>
              <w:marRight w:val="0"/>
              <w:marTop w:val="0"/>
              <w:marBottom w:val="0"/>
              <w:divBdr>
                <w:top w:val="none" w:sz="0" w:space="0" w:color="auto"/>
                <w:left w:val="none" w:sz="0" w:space="0" w:color="auto"/>
                <w:bottom w:val="none" w:sz="0" w:space="0" w:color="auto"/>
                <w:right w:val="none" w:sz="0" w:space="0" w:color="auto"/>
              </w:divBdr>
            </w:div>
            <w:div w:id="1273437760">
              <w:marLeft w:val="0"/>
              <w:marRight w:val="0"/>
              <w:marTop w:val="0"/>
              <w:marBottom w:val="0"/>
              <w:divBdr>
                <w:top w:val="none" w:sz="0" w:space="0" w:color="auto"/>
                <w:left w:val="none" w:sz="0" w:space="0" w:color="auto"/>
                <w:bottom w:val="none" w:sz="0" w:space="0" w:color="auto"/>
                <w:right w:val="none" w:sz="0" w:space="0" w:color="auto"/>
              </w:divBdr>
            </w:div>
            <w:div w:id="80109786">
              <w:marLeft w:val="0"/>
              <w:marRight w:val="0"/>
              <w:marTop w:val="0"/>
              <w:marBottom w:val="0"/>
              <w:divBdr>
                <w:top w:val="none" w:sz="0" w:space="0" w:color="auto"/>
                <w:left w:val="none" w:sz="0" w:space="0" w:color="auto"/>
                <w:bottom w:val="none" w:sz="0" w:space="0" w:color="auto"/>
                <w:right w:val="none" w:sz="0" w:space="0" w:color="auto"/>
              </w:divBdr>
            </w:div>
            <w:div w:id="663899788">
              <w:marLeft w:val="0"/>
              <w:marRight w:val="0"/>
              <w:marTop w:val="0"/>
              <w:marBottom w:val="0"/>
              <w:divBdr>
                <w:top w:val="none" w:sz="0" w:space="0" w:color="auto"/>
                <w:left w:val="none" w:sz="0" w:space="0" w:color="auto"/>
                <w:bottom w:val="none" w:sz="0" w:space="0" w:color="auto"/>
                <w:right w:val="none" w:sz="0" w:space="0" w:color="auto"/>
              </w:divBdr>
            </w:div>
            <w:div w:id="2035765868">
              <w:marLeft w:val="0"/>
              <w:marRight w:val="0"/>
              <w:marTop w:val="0"/>
              <w:marBottom w:val="0"/>
              <w:divBdr>
                <w:top w:val="none" w:sz="0" w:space="0" w:color="auto"/>
                <w:left w:val="none" w:sz="0" w:space="0" w:color="auto"/>
                <w:bottom w:val="none" w:sz="0" w:space="0" w:color="auto"/>
                <w:right w:val="none" w:sz="0" w:space="0" w:color="auto"/>
              </w:divBdr>
            </w:div>
            <w:div w:id="637615003">
              <w:marLeft w:val="0"/>
              <w:marRight w:val="0"/>
              <w:marTop w:val="0"/>
              <w:marBottom w:val="0"/>
              <w:divBdr>
                <w:top w:val="none" w:sz="0" w:space="0" w:color="auto"/>
                <w:left w:val="none" w:sz="0" w:space="0" w:color="auto"/>
                <w:bottom w:val="none" w:sz="0" w:space="0" w:color="auto"/>
                <w:right w:val="none" w:sz="0" w:space="0" w:color="auto"/>
              </w:divBdr>
            </w:div>
            <w:div w:id="831486073">
              <w:marLeft w:val="0"/>
              <w:marRight w:val="0"/>
              <w:marTop w:val="0"/>
              <w:marBottom w:val="0"/>
              <w:divBdr>
                <w:top w:val="none" w:sz="0" w:space="0" w:color="auto"/>
                <w:left w:val="none" w:sz="0" w:space="0" w:color="auto"/>
                <w:bottom w:val="none" w:sz="0" w:space="0" w:color="auto"/>
                <w:right w:val="none" w:sz="0" w:space="0" w:color="auto"/>
              </w:divBdr>
            </w:div>
            <w:div w:id="1443764666">
              <w:marLeft w:val="0"/>
              <w:marRight w:val="0"/>
              <w:marTop w:val="0"/>
              <w:marBottom w:val="0"/>
              <w:divBdr>
                <w:top w:val="none" w:sz="0" w:space="0" w:color="auto"/>
                <w:left w:val="none" w:sz="0" w:space="0" w:color="auto"/>
                <w:bottom w:val="none" w:sz="0" w:space="0" w:color="auto"/>
                <w:right w:val="none" w:sz="0" w:space="0" w:color="auto"/>
              </w:divBdr>
            </w:div>
            <w:div w:id="111048851">
              <w:marLeft w:val="0"/>
              <w:marRight w:val="0"/>
              <w:marTop w:val="0"/>
              <w:marBottom w:val="0"/>
              <w:divBdr>
                <w:top w:val="none" w:sz="0" w:space="0" w:color="auto"/>
                <w:left w:val="none" w:sz="0" w:space="0" w:color="auto"/>
                <w:bottom w:val="none" w:sz="0" w:space="0" w:color="auto"/>
                <w:right w:val="none" w:sz="0" w:space="0" w:color="auto"/>
              </w:divBdr>
            </w:div>
            <w:div w:id="1341933906">
              <w:marLeft w:val="0"/>
              <w:marRight w:val="0"/>
              <w:marTop w:val="0"/>
              <w:marBottom w:val="0"/>
              <w:divBdr>
                <w:top w:val="none" w:sz="0" w:space="0" w:color="auto"/>
                <w:left w:val="none" w:sz="0" w:space="0" w:color="auto"/>
                <w:bottom w:val="none" w:sz="0" w:space="0" w:color="auto"/>
                <w:right w:val="none" w:sz="0" w:space="0" w:color="auto"/>
              </w:divBdr>
            </w:div>
            <w:div w:id="1643536718">
              <w:marLeft w:val="0"/>
              <w:marRight w:val="0"/>
              <w:marTop w:val="0"/>
              <w:marBottom w:val="0"/>
              <w:divBdr>
                <w:top w:val="none" w:sz="0" w:space="0" w:color="auto"/>
                <w:left w:val="none" w:sz="0" w:space="0" w:color="auto"/>
                <w:bottom w:val="none" w:sz="0" w:space="0" w:color="auto"/>
                <w:right w:val="none" w:sz="0" w:space="0" w:color="auto"/>
              </w:divBdr>
            </w:div>
            <w:div w:id="202442905">
              <w:marLeft w:val="0"/>
              <w:marRight w:val="0"/>
              <w:marTop w:val="0"/>
              <w:marBottom w:val="0"/>
              <w:divBdr>
                <w:top w:val="none" w:sz="0" w:space="0" w:color="auto"/>
                <w:left w:val="none" w:sz="0" w:space="0" w:color="auto"/>
                <w:bottom w:val="none" w:sz="0" w:space="0" w:color="auto"/>
                <w:right w:val="none" w:sz="0" w:space="0" w:color="auto"/>
              </w:divBdr>
            </w:div>
            <w:div w:id="1476876345">
              <w:marLeft w:val="0"/>
              <w:marRight w:val="0"/>
              <w:marTop w:val="0"/>
              <w:marBottom w:val="0"/>
              <w:divBdr>
                <w:top w:val="none" w:sz="0" w:space="0" w:color="auto"/>
                <w:left w:val="none" w:sz="0" w:space="0" w:color="auto"/>
                <w:bottom w:val="none" w:sz="0" w:space="0" w:color="auto"/>
                <w:right w:val="none" w:sz="0" w:space="0" w:color="auto"/>
              </w:divBdr>
            </w:div>
            <w:div w:id="328413793">
              <w:marLeft w:val="0"/>
              <w:marRight w:val="0"/>
              <w:marTop w:val="0"/>
              <w:marBottom w:val="0"/>
              <w:divBdr>
                <w:top w:val="none" w:sz="0" w:space="0" w:color="auto"/>
                <w:left w:val="none" w:sz="0" w:space="0" w:color="auto"/>
                <w:bottom w:val="none" w:sz="0" w:space="0" w:color="auto"/>
                <w:right w:val="none" w:sz="0" w:space="0" w:color="auto"/>
              </w:divBdr>
            </w:div>
            <w:div w:id="1195269560">
              <w:marLeft w:val="0"/>
              <w:marRight w:val="0"/>
              <w:marTop w:val="0"/>
              <w:marBottom w:val="0"/>
              <w:divBdr>
                <w:top w:val="none" w:sz="0" w:space="0" w:color="auto"/>
                <w:left w:val="none" w:sz="0" w:space="0" w:color="auto"/>
                <w:bottom w:val="none" w:sz="0" w:space="0" w:color="auto"/>
                <w:right w:val="none" w:sz="0" w:space="0" w:color="auto"/>
              </w:divBdr>
            </w:div>
            <w:div w:id="106125684">
              <w:marLeft w:val="0"/>
              <w:marRight w:val="0"/>
              <w:marTop w:val="0"/>
              <w:marBottom w:val="0"/>
              <w:divBdr>
                <w:top w:val="none" w:sz="0" w:space="0" w:color="auto"/>
                <w:left w:val="none" w:sz="0" w:space="0" w:color="auto"/>
                <w:bottom w:val="none" w:sz="0" w:space="0" w:color="auto"/>
                <w:right w:val="none" w:sz="0" w:space="0" w:color="auto"/>
              </w:divBdr>
            </w:div>
            <w:div w:id="1607615409">
              <w:marLeft w:val="0"/>
              <w:marRight w:val="0"/>
              <w:marTop w:val="0"/>
              <w:marBottom w:val="0"/>
              <w:divBdr>
                <w:top w:val="none" w:sz="0" w:space="0" w:color="auto"/>
                <w:left w:val="none" w:sz="0" w:space="0" w:color="auto"/>
                <w:bottom w:val="none" w:sz="0" w:space="0" w:color="auto"/>
                <w:right w:val="none" w:sz="0" w:space="0" w:color="auto"/>
              </w:divBdr>
            </w:div>
            <w:div w:id="277671">
              <w:marLeft w:val="0"/>
              <w:marRight w:val="0"/>
              <w:marTop w:val="0"/>
              <w:marBottom w:val="0"/>
              <w:divBdr>
                <w:top w:val="none" w:sz="0" w:space="0" w:color="auto"/>
                <w:left w:val="none" w:sz="0" w:space="0" w:color="auto"/>
                <w:bottom w:val="none" w:sz="0" w:space="0" w:color="auto"/>
                <w:right w:val="none" w:sz="0" w:space="0" w:color="auto"/>
              </w:divBdr>
            </w:div>
            <w:div w:id="1981301763">
              <w:marLeft w:val="0"/>
              <w:marRight w:val="0"/>
              <w:marTop w:val="0"/>
              <w:marBottom w:val="0"/>
              <w:divBdr>
                <w:top w:val="none" w:sz="0" w:space="0" w:color="auto"/>
                <w:left w:val="none" w:sz="0" w:space="0" w:color="auto"/>
                <w:bottom w:val="none" w:sz="0" w:space="0" w:color="auto"/>
                <w:right w:val="none" w:sz="0" w:space="0" w:color="auto"/>
              </w:divBdr>
            </w:div>
            <w:div w:id="1108084588">
              <w:marLeft w:val="0"/>
              <w:marRight w:val="0"/>
              <w:marTop w:val="0"/>
              <w:marBottom w:val="0"/>
              <w:divBdr>
                <w:top w:val="none" w:sz="0" w:space="0" w:color="auto"/>
                <w:left w:val="none" w:sz="0" w:space="0" w:color="auto"/>
                <w:bottom w:val="none" w:sz="0" w:space="0" w:color="auto"/>
                <w:right w:val="none" w:sz="0" w:space="0" w:color="auto"/>
              </w:divBdr>
            </w:div>
            <w:div w:id="997460113">
              <w:marLeft w:val="0"/>
              <w:marRight w:val="0"/>
              <w:marTop w:val="0"/>
              <w:marBottom w:val="0"/>
              <w:divBdr>
                <w:top w:val="none" w:sz="0" w:space="0" w:color="auto"/>
                <w:left w:val="none" w:sz="0" w:space="0" w:color="auto"/>
                <w:bottom w:val="none" w:sz="0" w:space="0" w:color="auto"/>
                <w:right w:val="none" w:sz="0" w:space="0" w:color="auto"/>
              </w:divBdr>
            </w:div>
            <w:div w:id="452097115">
              <w:marLeft w:val="0"/>
              <w:marRight w:val="0"/>
              <w:marTop w:val="0"/>
              <w:marBottom w:val="0"/>
              <w:divBdr>
                <w:top w:val="none" w:sz="0" w:space="0" w:color="auto"/>
                <w:left w:val="none" w:sz="0" w:space="0" w:color="auto"/>
                <w:bottom w:val="none" w:sz="0" w:space="0" w:color="auto"/>
                <w:right w:val="none" w:sz="0" w:space="0" w:color="auto"/>
              </w:divBdr>
            </w:div>
            <w:div w:id="2325276">
              <w:marLeft w:val="0"/>
              <w:marRight w:val="0"/>
              <w:marTop w:val="0"/>
              <w:marBottom w:val="0"/>
              <w:divBdr>
                <w:top w:val="none" w:sz="0" w:space="0" w:color="auto"/>
                <w:left w:val="none" w:sz="0" w:space="0" w:color="auto"/>
                <w:bottom w:val="none" w:sz="0" w:space="0" w:color="auto"/>
                <w:right w:val="none" w:sz="0" w:space="0" w:color="auto"/>
              </w:divBdr>
            </w:div>
            <w:div w:id="34655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6550">
      <w:marLeft w:val="0"/>
      <w:marRight w:val="0"/>
      <w:marTop w:val="0"/>
      <w:marBottom w:val="0"/>
      <w:divBdr>
        <w:top w:val="none" w:sz="0" w:space="0" w:color="auto"/>
        <w:left w:val="none" w:sz="0" w:space="0" w:color="auto"/>
        <w:bottom w:val="none" w:sz="0" w:space="0" w:color="auto"/>
        <w:right w:val="none" w:sz="0" w:space="0" w:color="auto"/>
      </w:divBdr>
    </w:div>
    <w:div w:id="1983536560">
      <w:marLeft w:val="0"/>
      <w:marRight w:val="0"/>
      <w:marTop w:val="0"/>
      <w:marBottom w:val="0"/>
      <w:divBdr>
        <w:top w:val="none" w:sz="0" w:space="0" w:color="auto"/>
        <w:left w:val="none" w:sz="0" w:space="0" w:color="auto"/>
        <w:bottom w:val="none" w:sz="0" w:space="0" w:color="auto"/>
        <w:right w:val="none" w:sz="0" w:space="0" w:color="auto"/>
      </w:divBdr>
    </w:div>
    <w:div w:id="1986885074">
      <w:marLeft w:val="0"/>
      <w:marRight w:val="0"/>
      <w:marTop w:val="0"/>
      <w:marBottom w:val="0"/>
      <w:divBdr>
        <w:top w:val="none" w:sz="0" w:space="0" w:color="auto"/>
        <w:left w:val="none" w:sz="0" w:space="0" w:color="auto"/>
        <w:bottom w:val="none" w:sz="0" w:space="0" w:color="auto"/>
        <w:right w:val="none" w:sz="0" w:space="0" w:color="auto"/>
      </w:divBdr>
    </w:div>
    <w:div w:id="1987776884">
      <w:marLeft w:val="0"/>
      <w:marRight w:val="0"/>
      <w:marTop w:val="0"/>
      <w:marBottom w:val="0"/>
      <w:divBdr>
        <w:top w:val="none" w:sz="0" w:space="0" w:color="auto"/>
        <w:left w:val="none" w:sz="0" w:space="0" w:color="auto"/>
        <w:bottom w:val="none" w:sz="0" w:space="0" w:color="auto"/>
        <w:right w:val="none" w:sz="0" w:space="0" w:color="auto"/>
      </w:divBdr>
    </w:div>
    <w:div w:id="1988782753">
      <w:marLeft w:val="0"/>
      <w:marRight w:val="0"/>
      <w:marTop w:val="0"/>
      <w:marBottom w:val="0"/>
      <w:divBdr>
        <w:top w:val="none" w:sz="0" w:space="0" w:color="auto"/>
        <w:left w:val="none" w:sz="0" w:space="0" w:color="auto"/>
        <w:bottom w:val="none" w:sz="0" w:space="0" w:color="auto"/>
        <w:right w:val="none" w:sz="0" w:space="0" w:color="auto"/>
      </w:divBdr>
      <w:divsChild>
        <w:div w:id="496846074">
          <w:marLeft w:val="0"/>
          <w:marRight w:val="0"/>
          <w:marTop w:val="0"/>
          <w:marBottom w:val="0"/>
          <w:divBdr>
            <w:top w:val="none" w:sz="0" w:space="0" w:color="auto"/>
            <w:left w:val="none" w:sz="0" w:space="0" w:color="auto"/>
            <w:bottom w:val="none" w:sz="0" w:space="0" w:color="auto"/>
            <w:right w:val="none" w:sz="0" w:space="0" w:color="auto"/>
          </w:divBdr>
        </w:div>
        <w:div w:id="1205094386">
          <w:marLeft w:val="0"/>
          <w:marRight w:val="0"/>
          <w:marTop w:val="0"/>
          <w:marBottom w:val="0"/>
          <w:divBdr>
            <w:top w:val="none" w:sz="0" w:space="0" w:color="auto"/>
            <w:left w:val="none" w:sz="0" w:space="0" w:color="auto"/>
            <w:bottom w:val="none" w:sz="0" w:space="0" w:color="auto"/>
            <w:right w:val="none" w:sz="0" w:space="0" w:color="auto"/>
          </w:divBdr>
        </w:div>
      </w:divsChild>
    </w:div>
    <w:div w:id="1988821681">
      <w:marLeft w:val="0"/>
      <w:marRight w:val="0"/>
      <w:marTop w:val="0"/>
      <w:marBottom w:val="0"/>
      <w:divBdr>
        <w:top w:val="none" w:sz="0" w:space="0" w:color="auto"/>
        <w:left w:val="none" w:sz="0" w:space="0" w:color="auto"/>
        <w:bottom w:val="none" w:sz="0" w:space="0" w:color="auto"/>
        <w:right w:val="none" w:sz="0" w:space="0" w:color="auto"/>
      </w:divBdr>
    </w:div>
    <w:div w:id="1989824764">
      <w:marLeft w:val="0"/>
      <w:marRight w:val="0"/>
      <w:marTop w:val="0"/>
      <w:marBottom w:val="0"/>
      <w:divBdr>
        <w:top w:val="none" w:sz="0" w:space="0" w:color="auto"/>
        <w:left w:val="none" w:sz="0" w:space="0" w:color="auto"/>
        <w:bottom w:val="none" w:sz="0" w:space="0" w:color="auto"/>
        <w:right w:val="none" w:sz="0" w:space="0" w:color="auto"/>
      </w:divBdr>
    </w:div>
    <w:div w:id="1992563361">
      <w:marLeft w:val="0"/>
      <w:marRight w:val="0"/>
      <w:marTop w:val="0"/>
      <w:marBottom w:val="0"/>
      <w:divBdr>
        <w:top w:val="none" w:sz="0" w:space="0" w:color="auto"/>
        <w:left w:val="none" w:sz="0" w:space="0" w:color="auto"/>
        <w:bottom w:val="none" w:sz="0" w:space="0" w:color="auto"/>
        <w:right w:val="none" w:sz="0" w:space="0" w:color="auto"/>
      </w:divBdr>
    </w:div>
    <w:div w:id="1993481505">
      <w:marLeft w:val="0"/>
      <w:marRight w:val="0"/>
      <w:marTop w:val="0"/>
      <w:marBottom w:val="0"/>
      <w:divBdr>
        <w:top w:val="none" w:sz="0" w:space="0" w:color="auto"/>
        <w:left w:val="none" w:sz="0" w:space="0" w:color="auto"/>
        <w:bottom w:val="none" w:sz="0" w:space="0" w:color="auto"/>
        <w:right w:val="none" w:sz="0" w:space="0" w:color="auto"/>
      </w:divBdr>
    </w:div>
    <w:div w:id="1993875585">
      <w:marLeft w:val="0"/>
      <w:marRight w:val="0"/>
      <w:marTop w:val="0"/>
      <w:marBottom w:val="0"/>
      <w:divBdr>
        <w:top w:val="none" w:sz="0" w:space="0" w:color="auto"/>
        <w:left w:val="none" w:sz="0" w:space="0" w:color="auto"/>
        <w:bottom w:val="none" w:sz="0" w:space="0" w:color="auto"/>
        <w:right w:val="none" w:sz="0" w:space="0" w:color="auto"/>
      </w:divBdr>
    </w:div>
    <w:div w:id="1994989815">
      <w:marLeft w:val="0"/>
      <w:marRight w:val="0"/>
      <w:marTop w:val="0"/>
      <w:marBottom w:val="0"/>
      <w:divBdr>
        <w:top w:val="none" w:sz="0" w:space="0" w:color="auto"/>
        <w:left w:val="none" w:sz="0" w:space="0" w:color="auto"/>
        <w:bottom w:val="none" w:sz="0" w:space="0" w:color="auto"/>
        <w:right w:val="none" w:sz="0" w:space="0" w:color="auto"/>
      </w:divBdr>
    </w:div>
    <w:div w:id="1995061309">
      <w:marLeft w:val="0"/>
      <w:marRight w:val="0"/>
      <w:marTop w:val="0"/>
      <w:marBottom w:val="0"/>
      <w:divBdr>
        <w:top w:val="none" w:sz="0" w:space="0" w:color="auto"/>
        <w:left w:val="none" w:sz="0" w:space="0" w:color="auto"/>
        <w:bottom w:val="none" w:sz="0" w:space="0" w:color="auto"/>
        <w:right w:val="none" w:sz="0" w:space="0" w:color="auto"/>
      </w:divBdr>
    </w:div>
    <w:div w:id="1996178414">
      <w:marLeft w:val="0"/>
      <w:marRight w:val="0"/>
      <w:marTop w:val="0"/>
      <w:marBottom w:val="0"/>
      <w:divBdr>
        <w:top w:val="none" w:sz="0" w:space="0" w:color="auto"/>
        <w:left w:val="none" w:sz="0" w:space="0" w:color="auto"/>
        <w:bottom w:val="none" w:sz="0" w:space="0" w:color="auto"/>
        <w:right w:val="none" w:sz="0" w:space="0" w:color="auto"/>
      </w:divBdr>
    </w:div>
    <w:div w:id="1996839414">
      <w:marLeft w:val="0"/>
      <w:marRight w:val="0"/>
      <w:marTop w:val="0"/>
      <w:marBottom w:val="0"/>
      <w:divBdr>
        <w:top w:val="none" w:sz="0" w:space="0" w:color="auto"/>
        <w:left w:val="none" w:sz="0" w:space="0" w:color="auto"/>
        <w:bottom w:val="none" w:sz="0" w:space="0" w:color="auto"/>
        <w:right w:val="none" w:sz="0" w:space="0" w:color="auto"/>
      </w:divBdr>
    </w:div>
    <w:div w:id="1997562300">
      <w:marLeft w:val="0"/>
      <w:marRight w:val="0"/>
      <w:marTop w:val="0"/>
      <w:marBottom w:val="0"/>
      <w:divBdr>
        <w:top w:val="none" w:sz="0" w:space="0" w:color="auto"/>
        <w:left w:val="none" w:sz="0" w:space="0" w:color="auto"/>
        <w:bottom w:val="none" w:sz="0" w:space="0" w:color="auto"/>
        <w:right w:val="none" w:sz="0" w:space="0" w:color="auto"/>
      </w:divBdr>
    </w:div>
    <w:div w:id="1998801492">
      <w:marLeft w:val="0"/>
      <w:marRight w:val="0"/>
      <w:marTop w:val="0"/>
      <w:marBottom w:val="0"/>
      <w:divBdr>
        <w:top w:val="none" w:sz="0" w:space="0" w:color="auto"/>
        <w:left w:val="none" w:sz="0" w:space="0" w:color="auto"/>
        <w:bottom w:val="none" w:sz="0" w:space="0" w:color="auto"/>
        <w:right w:val="none" w:sz="0" w:space="0" w:color="auto"/>
      </w:divBdr>
    </w:div>
    <w:div w:id="1998875489">
      <w:marLeft w:val="0"/>
      <w:marRight w:val="0"/>
      <w:marTop w:val="0"/>
      <w:marBottom w:val="0"/>
      <w:divBdr>
        <w:top w:val="none" w:sz="0" w:space="0" w:color="auto"/>
        <w:left w:val="none" w:sz="0" w:space="0" w:color="auto"/>
        <w:bottom w:val="none" w:sz="0" w:space="0" w:color="auto"/>
        <w:right w:val="none" w:sz="0" w:space="0" w:color="auto"/>
      </w:divBdr>
    </w:div>
    <w:div w:id="1998923276">
      <w:marLeft w:val="0"/>
      <w:marRight w:val="0"/>
      <w:marTop w:val="0"/>
      <w:marBottom w:val="0"/>
      <w:divBdr>
        <w:top w:val="none" w:sz="0" w:space="0" w:color="auto"/>
        <w:left w:val="none" w:sz="0" w:space="0" w:color="auto"/>
        <w:bottom w:val="none" w:sz="0" w:space="0" w:color="auto"/>
        <w:right w:val="none" w:sz="0" w:space="0" w:color="auto"/>
      </w:divBdr>
    </w:div>
    <w:div w:id="2000183939">
      <w:marLeft w:val="0"/>
      <w:marRight w:val="0"/>
      <w:marTop w:val="0"/>
      <w:marBottom w:val="0"/>
      <w:divBdr>
        <w:top w:val="none" w:sz="0" w:space="0" w:color="auto"/>
        <w:left w:val="none" w:sz="0" w:space="0" w:color="auto"/>
        <w:bottom w:val="none" w:sz="0" w:space="0" w:color="auto"/>
        <w:right w:val="none" w:sz="0" w:space="0" w:color="auto"/>
      </w:divBdr>
      <w:divsChild>
        <w:div w:id="1503396486">
          <w:marLeft w:val="0"/>
          <w:marRight w:val="0"/>
          <w:marTop w:val="0"/>
          <w:marBottom w:val="0"/>
          <w:divBdr>
            <w:top w:val="none" w:sz="0" w:space="0" w:color="auto"/>
            <w:left w:val="none" w:sz="0" w:space="0" w:color="auto"/>
            <w:bottom w:val="none" w:sz="0" w:space="0" w:color="auto"/>
            <w:right w:val="none" w:sz="0" w:space="0" w:color="auto"/>
          </w:divBdr>
        </w:div>
        <w:div w:id="1653947591">
          <w:marLeft w:val="0"/>
          <w:marRight w:val="0"/>
          <w:marTop w:val="0"/>
          <w:marBottom w:val="0"/>
          <w:divBdr>
            <w:top w:val="none" w:sz="0" w:space="0" w:color="auto"/>
            <w:left w:val="none" w:sz="0" w:space="0" w:color="auto"/>
            <w:bottom w:val="none" w:sz="0" w:space="0" w:color="auto"/>
            <w:right w:val="none" w:sz="0" w:space="0" w:color="auto"/>
          </w:divBdr>
        </w:div>
      </w:divsChild>
    </w:div>
    <w:div w:id="2000845099">
      <w:marLeft w:val="0"/>
      <w:marRight w:val="0"/>
      <w:marTop w:val="0"/>
      <w:marBottom w:val="0"/>
      <w:divBdr>
        <w:top w:val="none" w:sz="0" w:space="0" w:color="auto"/>
        <w:left w:val="none" w:sz="0" w:space="0" w:color="auto"/>
        <w:bottom w:val="none" w:sz="0" w:space="0" w:color="auto"/>
        <w:right w:val="none" w:sz="0" w:space="0" w:color="auto"/>
      </w:divBdr>
    </w:div>
    <w:div w:id="2002074934">
      <w:marLeft w:val="0"/>
      <w:marRight w:val="0"/>
      <w:marTop w:val="0"/>
      <w:marBottom w:val="0"/>
      <w:divBdr>
        <w:top w:val="none" w:sz="0" w:space="0" w:color="auto"/>
        <w:left w:val="none" w:sz="0" w:space="0" w:color="auto"/>
        <w:bottom w:val="none" w:sz="0" w:space="0" w:color="auto"/>
        <w:right w:val="none" w:sz="0" w:space="0" w:color="auto"/>
      </w:divBdr>
    </w:div>
    <w:div w:id="2003193626">
      <w:marLeft w:val="0"/>
      <w:marRight w:val="0"/>
      <w:marTop w:val="0"/>
      <w:marBottom w:val="0"/>
      <w:divBdr>
        <w:top w:val="none" w:sz="0" w:space="0" w:color="auto"/>
        <w:left w:val="none" w:sz="0" w:space="0" w:color="auto"/>
        <w:bottom w:val="none" w:sz="0" w:space="0" w:color="auto"/>
        <w:right w:val="none" w:sz="0" w:space="0" w:color="auto"/>
      </w:divBdr>
    </w:div>
    <w:div w:id="2003388129">
      <w:marLeft w:val="0"/>
      <w:marRight w:val="0"/>
      <w:marTop w:val="0"/>
      <w:marBottom w:val="0"/>
      <w:divBdr>
        <w:top w:val="none" w:sz="0" w:space="0" w:color="auto"/>
        <w:left w:val="none" w:sz="0" w:space="0" w:color="auto"/>
        <w:bottom w:val="none" w:sz="0" w:space="0" w:color="auto"/>
        <w:right w:val="none" w:sz="0" w:space="0" w:color="auto"/>
      </w:divBdr>
    </w:div>
    <w:div w:id="2004158888">
      <w:marLeft w:val="0"/>
      <w:marRight w:val="0"/>
      <w:marTop w:val="0"/>
      <w:marBottom w:val="0"/>
      <w:divBdr>
        <w:top w:val="none" w:sz="0" w:space="0" w:color="auto"/>
        <w:left w:val="none" w:sz="0" w:space="0" w:color="auto"/>
        <w:bottom w:val="none" w:sz="0" w:space="0" w:color="auto"/>
        <w:right w:val="none" w:sz="0" w:space="0" w:color="auto"/>
      </w:divBdr>
    </w:div>
    <w:div w:id="2004891003">
      <w:marLeft w:val="0"/>
      <w:marRight w:val="0"/>
      <w:marTop w:val="0"/>
      <w:marBottom w:val="0"/>
      <w:divBdr>
        <w:top w:val="none" w:sz="0" w:space="0" w:color="auto"/>
        <w:left w:val="none" w:sz="0" w:space="0" w:color="auto"/>
        <w:bottom w:val="none" w:sz="0" w:space="0" w:color="auto"/>
        <w:right w:val="none" w:sz="0" w:space="0" w:color="auto"/>
      </w:divBdr>
    </w:div>
    <w:div w:id="2004893672">
      <w:marLeft w:val="0"/>
      <w:marRight w:val="0"/>
      <w:marTop w:val="0"/>
      <w:marBottom w:val="0"/>
      <w:divBdr>
        <w:top w:val="none" w:sz="0" w:space="0" w:color="auto"/>
        <w:left w:val="none" w:sz="0" w:space="0" w:color="auto"/>
        <w:bottom w:val="none" w:sz="0" w:space="0" w:color="auto"/>
        <w:right w:val="none" w:sz="0" w:space="0" w:color="auto"/>
      </w:divBdr>
      <w:divsChild>
        <w:div w:id="999772118">
          <w:marLeft w:val="0"/>
          <w:marRight w:val="0"/>
          <w:marTop w:val="0"/>
          <w:marBottom w:val="0"/>
          <w:divBdr>
            <w:top w:val="none" w:sz="0" w:space="0" w:color="auto"/>
            <w:left w:val="none" w:sz="0" w:space="0" w:color="auto"/>
            <w:bottom w:val="none" w:sz="0" w:space="0" w:color="auto"/>
            <w:right w:val="none" w:sz="0" w:space="0" w:color="auto"/>
          </w:divBdr>
        </w:div>
        <w:div w:id="1927495912">
          <w:marLeft w:val="0"/>
          <w:marRight w:val="0"/>
          <w:marTop w:val="0"/>
          <w:marBottom w:val="0"/>
          <w:divBdr>
            <w:top w:val="none" w:sz="0" w:space="0" w:color="auto"/>
            <w:left w:val="none" w:sz="0" w:space="0" w:color="auto"/>
            <w:bottom w:val="none" w:sz="0" w:space="0" w:color="auto"/>
            <w:right w:val="none" w:sz="0" w:space="0" w:color="auto"/>
          </w:divBdr>
        </w:div>
      </w:divsChild>
    </w:div>
    <w:div w:id="2005743724">
      <w:marLeft w:val="0"/>
      <w:marRight w:val="0"/>
      <w:marTop w:val="0"/>
      <w:marBottom w:val="0"/>
      <w:divBdr>
        <w:top w:val="none" w:sz="0" w:space="0" w:color="auto"/>
        <w:left w:val="none" w:sz="0" w:space="0" w:color="auto"/>
        <w:bottom w:val="none" w:sz="0" w:space="0" w:color="auto"/>
        <w:right w:val="none" w:sz="0" w:space="0" w:color="auto"/>
      </w:divBdr>
    </w:div>
    <w:div w:id="2008944294">
      <w:marLeft w:val="0"/>
      <w:marRight w:val="0"/>
      <w:marTop w:val="0"/>
      <w:marBottom w:val="0"/>
      <w:divBdr>
        <w:top w:val="none" w:sz="0" w:space="0" w:color="auto"/>
        <w:left w:val="none" w:sz="0" w:space="0" w:color="auto"/>
        <w:bottom w:val="none" w:sz="0" w:space="0" w:color="auto"/>
        <w:right w:val="none" w:sz="0" w:space="0" w:color="auto"/>
      </w:divBdr>
    </w:div>
    <w:div w:id="2009097375">
      <w:marLeft w:val="0"/>
      <w:marRight w:val="0"/>
      <w:marTop w:val="0"/>
      <w:marBottom w:val="0"/>
      <w:divBdr>
        <w:top w:val="none" w:sz="0" w:space="0" w:color="auto"/>
        <w:left w:val="none" w:sz="0" w:space="0" w:color="auto"/>
        <w:bottom w:val="none" w:sz="0" w:space="0" w:color="auto"/>
        <w:right w:val="none" w:sz="0" w:space="0" w:color="auto"/>
      </w:divBdr>
    </w:div>
    <w:div w:id="2010863648">
      <w:marLeft w:val="0"/>
      <w:marRight w:val="0"/>
      <w:marTop w:val="0"/>
      <w:marBottom w:val="0"/>
      <w:divBdr>
        <w:top w:val="none" w:sz="0" w:space="0" w:color="auto"/>
        <w:left w:val="none" w:sz="0" w:space="0" w:color="auto"/>
        <w:bottom w:val="none" w:sz="0" w:space="0" w:color="auto"/>
        <w:right w:val="none" w:sz="0" w:space="0" w:color="auto"/>
      </w:divBdr>
    </w:div>
    <w:div w:id="2011062662">
      <w:marLeft w:val="0"/>
      <w:marRight w:val="0"/>
      <w:marTop w:val="0"/>
      <w:marBottom w:val="0"/>
      <w:divBdr>
        <w:top w:val="none" w:sz="0" w:space="0" w:color="auto"/>
        <w:left w:val="none" w:sz="0" w:space="0" w:color="auto"/>
        <w:bottom w:val="none" w:sz="0" w:space="0" w:color="auto"/>
        <w:right w:val="none" w:sz="0" w:space="0" w:color="auto"/>
      </w:divBdr>
    </w:div>
    <w:div w:id="2011178109">
      <w:marLeft w:val="0"/>
      <w:marRight w:val="0"/>
      <w:marTop w:val="0"/>
      <w:marBottom w:val="0"/>
      <w:divBdr>
        <w:top w:val="none" w:sz="0" w:space="0" w:color="auto"/>
        <w:left w:val="none" w:sz="0" w:space="0" w:color="auto"/>
        <w:bottom w:val="none" w:sz="0" w:space="0" w:color="auto"/>
        <w:right w:val="none" w:sz="0" w:space="0" w:color="auto"/>
      </w:divBdr>
    </w:div>
    <w:div w:id="2012756818">
      <w:marLeft w:val="0"/>
      <w:marRight w:val="0"/>
      <w:marTop w:val="0"/>
      <w:marBottom w:val="0"/>
      <w:divBdr>
        <w:top w:val="none" w:sz="0" w:space="0" w:color="auto"/>
        <w:left w:val="none" w:sz="0" w:space="0" w:color="auto"/>
        <w:bottom w:val="none" w:sz="0" w:space="0" w:color="auto"/>
        <w:right w:val="none" w:sz="0" w:space="0" w:color="auto"/>
      </w:divBdr>
      <w:divsChild>
        <w:div w:id="775291133">
          <w:marLeft w:val="0"/>
          <w:marRight w:val="0"/>
          <w:marTop w:val="0"/>
          <w:marBottom w:val="0"/>
          <w:divBdr>
            <w:top w:val="none" w:sz="0" w:space="0" w:color="auto"/>
            <w:left w:val="none" w:sz="0" w:space="0" w:color="auto"/>
            <w:bottom w:val="none" w:sz="0" w:space="0" w:color="auto"/>
            <w:right w:val="none" w:sz="0" w:space="0" w:color="auto"/>
          </w:divBdr>
        </w:div>
        <w:div w:id="1801141618">
          <w:marLeft w:val="0"/>
          <w:marRight w:val="0"/>
          <w:marTop w:val="0"/>
          <w:marBottom w:val="0"/>
          <w:divBdr>
            <w:top w:val="none" w:sz="0" w:space="0" w:color="auto"/>
            <w:left w:val="none" w:sz="0" w:space="0" w:color="auto"/>
            <w:bottom w:val="none" w:sz="0" w:space="0" w:color="auto"/>
            <w:right w:val="none" w:sz="0" w:space="0" w:color="auto"/>
          </w:divBdr>
        </w:div>
      </w:divsChild>
    </w:div>
    <w:div w:id="2013096485">
      <w:marLeft w:val="0"/>
      <w:marRight w:val="0"/>
      <w:marTop w:val="0"/>
      <w:marBottom w:val="0"/>
      <w:divBdr>
        <w:top w:val="none" w:sz="0" w:space="0" w:color="auto"/>
        <w:left w:val="none" w:sz="0" w:space="0" w:color="auto"/>
        <w:bottom w:val="none" w:sz="0" w:space="0" w:color="auto"/>
        <w:right w:val="none" w:sz="0" w:space="0" w:color="auto"/>
      </w:divBdr>
    </w:div>
    <w:div w:id="2013727156">
      <w:marLeft w:val="0"/>
      <w:marRight w:val="0"/>
      <w:marTop w:val="0"/>
      <w:marBottom w:val="0"/>
      <w:divBdr>
        <w:top w:val="none" w:sz="0" w:space="0" w:color="auto"/>
        <w:left w:val="none" w:sz="0" w:space="0" w:color="auto"/>
        <w:bottom w:val="none" w:sz="0" w:space="0" w:color="auto"/>
        <w:right w:val="none" w:sz="0" w:space="0" w:color="auto"/>
      </w:divBdr>
    </w:div>
    <w:div w:id="2013988094">
      <w:marLeft w:val="0"/>
      <w:marRight w:val="0"/>
      <w:marTop w:val="0"/>
      <w:marBottom w:val="0"/>
      <w:divBdr>
        <w:top w:val="none" w:sz="0" w:space="0" w:color="auto"/>
        <w:left w:val="none" w:sz="0" w:space="0" w:color="auto"/>
        <w:bottom w:val="none" w:sz="0" w:space="0" w:color="auto"/>
        <w:right w:val="none" w:sz="0" w:space="0" w:color="auto"/>
      </w:divBdr>
    </w:div>
    <w:div w:id="2016223677">
      <w:marLeft w:val="0"/>
      <w:marRight w:val="0"/>
      <w:marTop w:val="0"/>
      <w:marBottom w:val="0"/>
      <w:divBdr>
        <w:top w:val="none" w:sz="0" w:space="0" w:color="auto"/>
        <w:left w:val="none" w:sz="0" w:space="0" w:color="auto"/>
        <w:bottom w:val="none" w:sz="0" w:space="0" w:color="auto"/>
        <w:right w:val="none" w:sz="0" w:space="0" w:color="auto"/>
      </w:divBdr>
    </w:div>
    <w:div w:id="2018456940">
      <w:marLeft w:val="0"/>
      <w:marRight w:val="0"/>
      <w:marTop w:val="0"/>
      <w:marBottom w:val="0"/>
      <w:divBdr>
        <w:top w:val="none" w:sz="0" w:space="0" w:color="auto"/>
        <w:left w:val="none" w:sz="0" w:space="0" w:color="auto"/>
        <w:bottom w:val="none" w:sz="0" w:space="0" w:color="auto"/>
        <w:right w:val="none" w:sz="0" w:space="0" w:color="auto"/>
      </w:divBdr>
    </w:div>
    <w:div w:id="2019193839">
      <w:marLeft w:val="0"/>
      <w:marRight w:val="0"/>
      <w:marTop w:val="0"/>
      <w:marBottom w:val="0"/>
      <w:divBdr>
        <w:top w:val="none" w:sz="0" w:space="0" w:color="auto"/>
        <w:left w:val="none" w:sz="0" w:space="0" w:color="auto"/>
        <w:bottom w:val="none" w:sz="0" w:space="0" w:color="auto"/>
        <w:right w:val="none" w:sz="0" w:space="0" w:color="auto"/>
      </w:divBdr>
    </w:div>
    <w:div w:id="2019768892">
      <w:marLeft w:val="0"/>
      <w:marRight w:val="0"/>
      <w:marTop w:val="0"/>
      <w:marBottom w:val="0"/>
      <w:divBdr>
        <w:top w:val="none" w:sz="0" w:space="0" w:color="auto"/>
        <w:left w:val="none" w:sz="0" w:space="0" w:color="auto"/>
        <w:bottom w:val="none" w:sz="0" w:space="0" w:color="auto"/>
        <w:right w:val="none" w:sz="0" w:space="0" w:color="auto"/>
      </w:divBdr>
    </w:div>
    <w:div w:id="2021199382">
      <w:marLeft w:val="0"/>
      <w:marRight w:val="0"/>
      <w:marTop w:val="0"/>
      <w:marBottom w:val="0"/>
      <w:divBdr>
        <w:top w:val="none" w:sz="0" w:space="0" w:color="auto"/>
        <w:left w:val="none" w:sz="0" w:space="0" w:color="auto"/>
        <w:bottom w:val="none" w:sz="0" w:space="0" w:color="auto"/>
        <w:right w:val="none" w:sz="0" w:space="0" w:color="auto"/>
      </w:divBdr>
      <w:divsChild>
        <w:div w:id="1159267358">
          <w:marLeft w:val="0"/>
          <w:marRight w:val="0"/>
          <w:marTop w:val="0"/>
          <w:marBottom w:val="0"/>
          <w:divBdr>
            <w:top w:val="none" w:sz="0" w:space="0" w:color="auto"/>
            <w:left w:val="none" w:sz="0" w:space="0" w:color="auto"/>
            <w:bottom w:val="none" w:sz="0" w:space="0" w:color="auto"/>
            <w:right w:val="none" w:sz="0" w:space="0" w:color="auto"/>
          </w:divBdr>
          <w:divsChild>
            <w:div w:id="4017348">
              <w:marLeft w:val="0"/>
              <w:marRight w:val="0"/>
              <w:marTop w:val="0"/>
              <w:marBottom w:val="0"/>
              <w:divBdr>
                <w:top w:val="none" w:sz="0" w:space="0" w:color="auto"/>
                <w:left w:val="none" w:sz="0" w:space="0" w:color="auto"/>
                <w:bottom w:val="none" w:sz="0" w:space="0" w:color="auto"/>
                <w:right w:val="none" w:sz="0" w:space="0" w:color="auto"/>
              </w:divBdr>
            </w:div>
            <w:div w:id="418605550">
              <w:marLeft w:val="0"/>
              <w:marRight w:val="0"/>
              <w:marTop w:val="0"/>
              <w:marBottom w:val="0"/>
              <w:divBdr>
                <w:top w:val="none" w:sz="0" w:space="0" w:color="auto"/>
                <w:left w:val="none" w:sz="0" w:space="0" w:color="auto"/>
                <w:bottom w:val="none" w:sz="0" w:space="0" w:color="auto"/>
                <w:right w:val="none" w:sz="0" w:space="0" w:color="auto"/>
              </w:divBdr>
            </w:div>
            <w:div w:id="106434286">
              <w:marLeft w:val="0"/>
              <w:marRight w:val="0"/>
              <w:marTop w:val="0"/>
              <w:marBottom w:val="0"/>
              <w:divBdr>
                <w:top w:val="none" w:sz="0" w:space="0" w:color="auto"/>
                <w:left w:val="none" w:sz="0" w:space="0" w:color="auto"/>
                <w:bottom w:val="none" w:sz="0" w:space="0" w:color="auto"/>
                <w:right w:val="none" w:sz="0" w:space="0" w:color="auto"/>
              </w:divBdr>
            </w:div>
            <w:div w:id="1316765271">
              <w:marLeft w:val="0"/>
              <w:marRight w:val="0"/>
              <w:marTop w:val="0"/>
              <w:marBottom w:val="0"/>
              <w:divBdr>
                <w:top w:val="none" w:sz="0" w:space="0" w:color="auto"/>
                <w:left w:val="none" w:sz="0" w:space="0" w:color="auto"/>
                <w:bottom w:val="none" w:sz="0" w:space="0" w:color="auto"/>
                <w:right w:val="none" w:sz="0" w:space="0" w:color="auto"/>
              </w:divBdr>
            </w:div>
            <w:div w:id="572013934">
              <w:marLeft w:val="0"/>
              <w:marRight w:val="0"/>
              <w:marTop w:val="0"/>
              <w:marBottom w:val="0"/>
              <w:divBdr>
                <w:top w:val="none" w:sz="0" w:space="0" w:color="auto"/>
                <w:left w:val="none" w:sz="0" w:space="0" w:color="auto"/>
                <w:bottom w:val="none" w:sz="0" w:space="0" w:color="auto"/>
                <w:right w:val="none" w:sz="0" w:space="0" w:color="auto"/>
              </w:divBdr>
            </w:div>
            <w:div w:id="1138457363">
              <w:marLeft w:val="0"/>
              <w:marRight w:val="0"/>
              <w:marTop w:val="0"/>
              <w:marBottom w:val="0"/>
              <w:divBdr>
                <w:top w:val="none" w:sz="0" w:space="0" w:color="auto"/>
                <w:left w:val="none" w:sz="0" w:space="0" w:color="auto"/>
                <w:bottom w:val="none" w:sz="0" w:space="0" w:color="auto"/>
                <w:right w:val="none" w:sz="0" w:space="0" w:color="auto"/>
              </w:divBdr>
            </w:div>
            <w:div w:id="1061363135">
              <w:marLeft w:val="0"/>
              <w:marRight w:val="0"/>
              <w:marTop w:val="0"/>
              <w:marBottom w:val="0"/>
              <w:divBdr>
                <w:top w:val="none" w:sz="0" w:space="0" w:color="auto"/>
                <w:left w:val="none" w:sz="0" w:space="0" w:color="auto"/>
                <w:bottom w:val="none" w:sz="0" w:space="0" w:color="auto"/>
                <w:right w:val="none" w:sz="0" w:space="0" w:color="auto"/>
              </w:divBdr>
            </w:div>
            <w:div w:id="1204975422">
              <w:marLeft w:val="0"/>
              <w:marRight w:val="0"/>
              <w:marTop w:val="0"/>
              <w:marBottom w:val="0"/>
              <w:divBdr>
                <w:top w:val="none" w:sz="0" w:space="0" w:color="auto"/>
                <w:left w:val="none" w:sz="0" w:space="0" w:color="auto"/>
                <w:bottom w:val="none" w:sz="0" w:space="0" w:color="auto"/>
                <w:right w:val="none" w:sz="0" w:space="0" w:color="auto"/>
              </w:divBdr>
            </w:div>
            <w:div w:id="1061754202">
              <w:marLeft w:val="0"/>
              <w:marRight w:val="0"/>
              <w:marTop w:val="0"/>
              <w:marBottom w:val="0"/>
              <w:divBdr>
                <w:top w:val="none" w:sz="0" w:space="0" w:color="auto"/>
                <w:left w:val="none" w:sz="0" w:space="0" w:color="auto"/>
                <w:bottom w:val="none" w:sz="0" w:space="0" w:color="auto"/>
                <w:right w:val="none" w:sz="0" w:space="0" w:color="auto"/>
              </w:divBdr>
            </w:div>
            <w:div w:id="770857766">
              <w:marLeft w:val="0"/>
              <w:marRight w:val="0"/>
              <w:marTop w:val="0"/>
              <w:marBottom w:val="0"/>
              <w:divBdr>
                <w:top w:val="none" w:sz="0" w:space="0" w:color="auto"/>
                <w:left w:val="none" w:sz="0" w:space="0" w:color="auto"/>
                <w:bottom w:val="none" w:sz="0" w:space="0" w:color="auto"/>
                <w:right w:val="none" w:sz="0" w:space="0" w:color="auto"/>
              </w:divBdr>
            </w:div>
            <w:div w:id="1883394495">
              <w:marLeft w:val="0"/>
              <w:marRight w:val="0"/>
              <w:marTop w:val="0"/>
              <w:marBottom w:val="0"/>
              <w:divBdr>
                <w:top w:val="none" w:sz="0" w:space="0" w:color="auto"/>
                <w:left w:val="none" w:sz="0" w:space="0" w:color="auto"/>
                <w:bottom w:val="none" w:sz="0" w:space="0" w:color="auto"/>
                <w:right w:val="none" w:sz="0" w:space="0" w:color="auto"/>
              </w:divBdr>
            </w:div>
            <w:div w:id="695275707">
              <w:marLeft w:val="0"/>
              <w:marRight w:val="0"/>
              <w:marTop w:val="0"/>
              <w:marBottom w:val="0"/>
              <w:divBdr>
                <w:top w:val="none" w:sz="0" w:space="0" w:color="auto"/>
                <w:left w:val="none" w:sz="0" w:space="0" w:color="auto"/>
                <w:bottom w:val="none" w:sz="0" w:space="0" w:color="auto"/>
                <w:right w:val="none" w:sz="0" w:space="0" w:color="auto"/>
              </w:divBdr>
            </w:div>
            <w:div w:id="1357732051">
              <w:marLeft w:val="0"/>
              <w:marRight w:val="0"/>
              <w:marTop w:val="0"/>
              <w:marBottom w:val="0"/>
              <w:divBdr>
                <w:top w:val="none" w:sz="0" w:space="0" w:color="auto"/>
                <w:left w:val="none" w:sz="0" w:space="0" w:color="auto"/>
                <w:bottom w:val="none" w:sz="0" w:space="0" w:color="auto"/>
                <w:right w:val="none" w:sz="0" w:space="0" w:color="auto"/>
              </w:divBdr>
            </w:div>
            <w:div w:id="982739934">
              <w:marLeft w:val="0"/>
              <w:marRight w:val="0"/>
              <w:marTop w:val="0"/>
              <w:marBottom w:val="0"/>
              <w:divBdr>
                <w:top w:val="none" w:sz="0" w:space="0" w:color="auto"/>
                <w:left w:val="none" w:sz="0" w:space="0" w:color="auto"/>
                <w:bottom w:val="none" w:sz="0" w:space="0" w:color="auto"/>
                <w:right w:val="none" w:sz="0" w:space="0" w:color="auto"/>
              </w:divBdr>
            </w:div>
            <w:div w:id="1299192400">
              <w:marLeft w:val="0"/>
              <w:marRight w:val="0"/>
              <w:marTop w:val="0"/>
              <w:marBottom w:val="0"/>
              <w:divBdr>
                <w:top w:val="none" w:sz="0" w:space="0" w:color="auto"/>
                <w:left w:val="none" w:sz="0" w:space="0" w:color="auto"/>
                <w:bottom w:val="none" w:sz="0" w:space="0" w:color="auto"/>
                <w:right w:val="none" w:sz="0" w:space="0" w:color="auto"/>
              </w:divBdr>
            </w:div>
            <w:div w:id="1939093160">
              <w:marLeft w:val="0"/>
              <w:marRight w:val="0"/>
              <w:marTop w:val="0"/>
              <w:marBottom w:val="0"/>
              <w:divBdr>
                <w:top w:val="none" w:sz="0" w:space="0" w:color="auto"/>
                <w:left w:val="none" w:sz="0" w:space="0" w:color="auto"/>
                <w:bottom w:val="none" w:sz="0" w:space="0" w:color="auto"/>
                <w:right w:val="none" w:sz="0" w:space="0" w:color="auto"/>
              </w:divBdr>
            </w:div>
            <w:div w:id="1717387343">
              <w:marLeft w:val="0"/>
              <w:marRight w:val="0"/>
              <w:marTop w:val="0"/>
              <w:marBottom w:val="0"/>
              <w:divBdr>
                <w:top w:val="none" w:sz="0" w:space="0" w:color="auto"/>
                <w:left w:val="none" w:sz="0" w:space="0" w:color="auto"/>
                <w:bottom w:val="none" w:sz="0" w:space="0" w:color="auto"/>
                <w:right w:val="none" w:sz="0" w:space="0" w:color="auto"/>
              </w:divBdr>
            </w:div>
            <w:div w:id="876694948">
              <w:marLeft w:val="0"/>
              <w:marRight w:val="0"/>
              <w:marTop w:val="0"/>
              <w:marBottom w:val="0"/>
              <w:divBdr>
                <w:top w:val="none" w:sz="0" w:space="0" w:color="auto"/>
                <w:left w:val="none" w:sz="0" w:space="0" w:color="auto"/>
                <w:bottom w:val="none" w:sz="0" w:space="0" w:color="auto"/>
                <w:right w:val="none" w:sz="0" w:space="0" w:color="auto"/>
              </w:divBdr>
            </w:div>
            <w:div w:id="494999133">
              <w:marLeft w:val="0"/>
              <w:marRight w:val="0"/>
              <w:marTop w:val="0"/>
              <w:marBottom w:val="0"/>
              <w:divBdr>
                <w:top w:val="none" w:sz="0" w:space="0" w:color="auto"/>
                <w:left w:val="none" w:sz="0" w:space="0" w:color="auto"/>
                <w:bottom w:val="none" w:sz="0" w:space="0" w:color="auto"/>
                <w:right w:val="none" w:sz="0" w:space="0" w:color="auto"/>
              </w:divBdr>
            </w:div>
            <w:div w:id="191847599">
              <w:marLeft w:val="0"/>
              <w:marRight w:val="0"/>
              <w:marTop w:val="0"/>
              <w:marBottom w:val="0"/>
              <w:divBdr>
                <w:top w:val="none" w:sz="0" w:space="0" w:color="auto"/>
                <w:left w:val="none" w:sz="0" w:space="0" w:color="auto"/>
                <w:bottom w:val="none" w:sz="0" w:space="0" w:color="auto"/>
                <w:right w:val="none" w:sz="0" w:space="0" w:color="auto"/>
              </w:divBdr>
            </w:div>
            <w:div w:id="1162967168">
              <w:marLeft w:val="0"/>
              <w:marRight w:val="0"/>
              <w:marTop w:val="0"/>
              <w:marBottom w:val="0"/>
              <w:divBdr>
                <w:top w:val="none" w:sz="0" w:space="0" w:color="auto"/>
                <w:left w:val="none" w:sz="0" w:space="0" w:color="auto"/>
                <w:bottom w:val="none" w:sz="0" w:space="0" w:color="auto"/>
                <w:right w:val="none" w:sz="0" w:space="0" w:color="auto"/>
              </w:divBdr>
            </w:div>
            <w:div w:id="1859737728">
              <w:marLeft w:val="0"/>
              <w:marRight w:val="0"/>
              <w:marTop w:val="0"/>
              <w:marBottom w:val="0"/>
              <w:divBdr>
                <w:top w:val="none" w:sz="0" w:space="0" w:color="auto"/>
                <w:left w:val="none" w:sz="0" w:space="0" w:color="auto"/>
                <w:bottom w:val="none" w:sz="0" w:space="0" w:color="auto"/>
                <w:right w:val="none" w:sz="0" w:space="0" w:color="auto"/>
              </w:divBdr>
            </w:div>
            <w:div w:id="1471631914">
              <w:marLeft w:val="0"/>
              <w:marRight w:val="0"/>
              <w:marTop w:val="0"/>
              <w:marBottom w:val="0"/>
              <w:divBdr>
                <w:top w:val="none" w:sz="0" w:space="0" w:color="auto"/>
                <w:left w:val="none" w:sz="0" w:space="0" w:color="auto"/>
                <w:bottom w:val="none" w:sz="0" w:space="0" w:color="auto"/>
                <w:right w:val="none" w:sz="0" w:space="0" w:color="auto"/>
              </w:divBdr>
            </w:div>
            <w:div w:id="1082293137">
              <w:marLeft w:val="0"/>
              <w:marRight w:val="0"/>
              <w:marTop w:val="0"/>
              <w:marBottom w:val="0"/>
              <w:divBdr>
                <w:top w:val="none" w:sz="0" w:space="0" w:color="auto"/>
                <w:left w:val="none" w:sz="0" w:space="0" w:color="auto"/>
                <w:bottom w:val="none" w:sz="0" w:space="0" w:color="auto"/>
                <w:right w:val="none" w:sz="0" w:space="0" w:color="auto"/>
              </w:divBdr>
            </w:div>
            <w:div w:id="229000951">
              <w:marLeft w:val="0"/>
              <w:marRight w:val="0"/>
              <w:marTop w:val="0"/>
              <w:marBottom w:val="0"/>
              <w:divBdr>
                <w:top w:val="none" w:sz="0" w:space="0" w:color="auto"/>
                <w:left w:val="none" w:sz="0" w:space="0" w:color="auto"/>
                <w:bottom w:val="none" w:sz="0" w:space="0" w:color="auto"/>
                <w:right w:val="none" w:sz="0" w:space="0" w:color="auto"/>
              </w:divBdr>
            </w:div>
            <w:div w:id="441341156">
              <w:marLeft w:val="0"/>
              <w:marRight w:val="0"/>
              <w:marTop w:val="0"/>
              <w:marBottom w:val="0"/>
              <w:divBdr>
                <w:top w:val="none" w:sz="0" w:space="0" w:color="auto"/>
                <w:left w:val="none" w:sz="0" w:space="0" w:color="auto"/>
                <w:bottom w:val="none" w:sz="0" w:space="0" w:color="auto"/>
                <w:right w:val="none" w:sz="0" w:space="0" w:color="auto"/>
              </w:divBdr>
            </w:div>
            <w:div w:id="1261720700">
              <w:marLeft w:val="0"/>
              <w:marRight w:val="0"/>
              <w:marTop w:val="0"/>
              <w:marBottom w:val="0"/>
              <w:divBdr>
                <w:top w:val="none" w:sz="0" w:space="0" w:color="auto"/>
                <w:left w:val="none" w:sz="0" w:space="0" w:color="auto"/>
                <w:bottom w:val="none" w:sz="0" w:space="0" w:color="auto"/>
                <w:right w:val="none" w:sz="0" w:space="0" w:color="auto"/>
              </w:divBdr>
            </w:div>
            <w:div w:id="865295160">
              <w:marLeft w:val="0"/>
              <w:marRight w:val="0"/>
              <w:marTop w:val="0"/>
              <w:marBottom w:val="0"/>
              <w:divBdr>
                <w:top w:val="none" w:sz="0" w:space="0" w:color="auto"/>
                <w:left w:val="none" w:sz="0" w:space="0" w:color="auto"/>
                <w:bottom w:val="none" w:sz="0" w:space="0" w:color="auto"/>
                <w:right w:val="none" w:sz="0" w:space="0" w:color="auto"/>
              </w:divBdr>
            </w:div>
            <w:div w:id="262230062">
              <w:marLeft w:val="0"/>
              <w:marRight w:val="0"/>
              <w:marTop w:val="0"/>
              <w:marBottom w:val="0"/>
              <w:divBdr>
                <w:top w:val="none" w:sz="0" w:space="0" w:color="auto"/>
                <w:left w:val="none" w:sz="0" w:space="0" w:color="auto"/>
                <w:bottom w:val="none" w:sz="0" w:space="0" w:color="auto"/>
                <w:right w:val="none" w:sz="0" w:space="0" w:color="auto"/>
              </w:divBdr>
            </w:div>
            <w:div w:id="142048141">
              <w:marLeft w:val="0"/>
              <w:marRight w:val="0"/>
              <w:marTop w:val="0"/>
              <w:marBottom w:val="0"/>
              <w:divBdr>
                <w:top w:val="none" w:sz="0" w:space="0" w:color="auto"/>
                <w:left w:val="none" w:sz="0" w:space="0" w:color="auto"/>
                <w:bottom w:val="none" w:sz="0" w:space="0" w:color="auto"/>
                <w:right w:val="none" w:sz="0" w:space="0" w:color="auto"/>
              </w:divBdr>
            </w:div>
            <w:div w:id="1838498205">
              <w:marLeft w:val="0"/>
              <w:marRight w:val="0"/>
              <w:marTop w:val="0"/>
              <w:marBottom w:val="0"/>
              <w:divBdr>
                <w:top w:val="none" w:sz="0" w:space="0" w:color="auto"/>
                <w:left w:val="none" w:sz="0" w:space="0" w:color="auto"/>
                <w:bottom w:val="none" w:sz="0" w:space="0" w:color="auto"/>
                <w:right w:val="none" w:sz="0" w:space="0" w:color="auto"/>
              </w:divBdr>
            </w:div>
            <w:div w:id="795367264">
              <w:marLeft w:val="0"/>
              <w:marRight w:val="0"/>
              <w:marTop w:val="0"/>
              <w:marBottom w:val="0"/>
              <w:divBdr>
                <w:top w:val="none" w:sz="0" w:space="0" w:color="auto"/>
                <w:left w:val="none" w:sz="0" w:space="0" w:color="auto"/>
                <w:bottom w:val="none" w:sz="0" w:space="0" w:color="auto"/>
                <w:right w:val="none" w:sz="0" w:space="0" w:color="auto"/>
              </w:divBdr>
            </w:div>
            <w:div w:id="340200976">
              <w:marLeft w:val="0"/>
              <w:marRight w:val="0"/>
              <w:marTop w:val="0"/>
              <w:marBottom w:val="0"/>
              <w:divBdr>
                <w:top w:val="none" w:sz="0" w:space="0" w:color="auto"/>
                <w:left w:val="none" w:sz="0" w:space="0" w:color="auto"/>
                <w:bottom w:val="none" w:sz="0" w:space="0" w:color="auto"/>
                <w:right w:val="none" w:sz="0" w:space="0" w:color="auto"/>
              </w:divBdr>
            </w:div>
            <w:div w:id="250085467">
              <w:marLeft w:val="0"/>
              <w:marRight w:val="0"/>
              <w:marTop w:val="0"/>
              <w:marBottom w:val="0"/>
              <w:divBdr>
                <w:top w:val="none" w:sz="0" w:space="0" w:color="auto"/>
                <w:left w:val="none" w:sz="0" w:space="0" w:color="auto"/>
                <w:bottom w:val="none" w:sz="0" w:space="0" w:color="auto"/>
                <w:right w:val="none" w:sz="0" w:space="0" w:color="auto"/>
              </w:divBdr>
            </w:div>
            <w:div w:id="700518014">
              <w:marLeft w:val="0"/>
              <w:marRight w:val="0"/>
              <w:marTop w:val="0"/>
              <w:marBottom w:val="0"/>
              <w:divBdr>
                <w:top w:val="none" w:sz="0" w:space="0" w:color="auto"/>
                <w:left w:val="none" w:sz="0" w:space="0" w:color="auto"/>
                <w:bottom w:val="none" w:sz="0" w:space="0" w:color="auto"/>
                <w:right w:val="none" w:sz="0" w:space="0" w:color="auto"/>
              </w:divBdr>
            </w:div>
            <w:div w:id="2128619501">
              <w:marLeft w:val="0"/>
              <w:marRight w:val="0"/>
              <w:marTop w:val="0"/>
              <w:marBottom w:val="0"/>
              <w:divBdr>
                <w:top w:val="none" w:sz="0" w:space="0" w:color="auto"/>
                <w:left w:val="none" w:sz="0" w:space="0" w:color="auto"/>
                <w:bottom w:val="none" w:sz="0" w:space="0" w:color="auto"/>
                <w:right w:val="none" w:sz="0" w:space="0" w:color="auto"/>
              </w:divBdr>
            </w:div>
            <w:div w:id="1156383430">
              <w:marLeft w:val="0"/>
              <w:marRight w:val="0"/>
              <w:marTop w:val="0"/>
              <w:marBottom w:val="0"/>
              <w:divBdr>
                <w:top w:val="none" w:sz="0" w:space="0" w:color="auto"/>
                <w:left w:val="none" w:sz="0" w:space="0" w:color="auto"/>
                <w:bottom w:val="none" w:sz="0" w:space="0" w:color="auto"/>
                <w:right w:val="none" w:sz="0" w:space="0" w:color="auto"/>
              </w:divBdr>
            </w:div>
            <w:div w:id="1923173827">
              <w:marLeft w:val="0"/>
              <w:marRight w:val="0"/>
              <w:marTop w:val="0"/>
              <w:marBottom w:val="0"/>
              <w:divBdr>
                <w:top w:val="none" w:sz="0" w:space="0" w:color="auto"/>
                <w:left w:val="none" w:sz="0" w:space="0" w:color="auto"/>
                <w:bottom w:val="none" w:sz="0" w:space="0" w:color="auto"/>
                <w:right w:val="none" w:sz="0" w:space="0" w:color="auto"/>
              </w:divBdr>
            </w:div>
            <w:div w:id="1521626821">
              <w:marLeft w:val="0"/>
              <w:marRight w:val="0"/>
              <w:marTop w:val="0"/>
              <w:marBottom w:val="0"/>
              <w:divBdr>
                <w:top w:val="none" w:sz="0" w:space="0" w:color="auto"/>
                <w:left w:val="none" w:sz="0" w:space="0" w:color="auto"/>
                <w:bottom w:val="none" w:sz="0" w:space="0" w:color="auto"/>
                <w:right w:val="none" w:sz="0" w:space="0" w:color="auto"/>
              </w:divBdr>
            </w:div>
            <w:div w:id="1490751857">
              <w:marLeft w:val="0"/>
              <w:marRight w:val="0"/>
              <w:marTop w:val="0"/>
              <w:marBottom w:val="0"/>
              <w:divBdr>
                <w:top w:val="none" w:sz="0" w:space="0" w:color="auto"/>
                <w:left w:val="none" w:sz="0" w:space="0" w:color="auto"/>
                <w:bottom w:val="none" w:sz="0" w:space="0" w:color="auto"/>
                <w:right w:val="none" w:sz="0" w:space="0" w:color="auto"/>
              </w:divBdr>
            </w:div>
            <w:div w:id="828248394">
              <w:marLeft w:val="0"/>
              <w:marRight w:val="0"/>
              <w:marTop w:val="0"/>
              <w:marBottom w:val="0"/>
              <w:divBdr>
                <w:top w:val="none" w:sz="0" w:space="0" w:color="auto"/>
                <w:left w:val="none" w:sz="0" w:space="0" w:color="auto"/>
                <w:bottom w:val="none" w:sz="0" w:space="0" w:color="auto"/>
                <w:right w:val="none" w:sz="0" w:space="0" w:color="auto"/>
              </w:divBdr>
            </w:div>
            <w:div w:id="1280647038">
              <w:marLeft w:val="0"/>
              <w:marRight w:val="0"/>
              <w:marTop w:val="0"/>
              <w:marBottom w:val="0"/>
              <w:divBdr>
                <w:top w:val="none" w:sz="0" w:space="0" w:color="auto"/>
                <w:left w:val="none" w:sz="0" w:space="0" w:color="auto"/>
                <w:bottom w:val="none" w:sz="0" w:space="0" w:color="auto"/>
                <w:right w:val="none" w:sz="0" w:space="0" w:color="auto"/>
              </w:divBdr>
            </w:div>
            <w:div w:id="808664724">
              <w:marLeft w:val="0"/>
              <w:marRight w:val="0"/>
              <w:marTop w:val="0"/>
              <w:marBottom w:val="0"/>
              <w:divBdr>
                <w:top w:val="none" w:sz="0" w:space="0" w:color="auto"/>
                <w:left w:val="none" w:sz="0" w:space="0" w:color="auto"/>
                <w:bottom w:val="none" w:sz="0" w:space="0" w:color="auto"/>
                <w:right w:val="none" w:sz="0" w:space="0" w:color="auto"/>
              </w:divBdr>
            </w:div>
            <w:div w:id="1592082428">
              <w:marLeft w:val="0"/>
              <w:marRight w:val="0"/>
              <w:marTop w:val="0"/>
              <w:marBottom w:val="0"/>
              <w:divBdr>
                <w:top w:val="none" w:sz="0" w:space="0" w:color="auto"/>
                <w:left w:val="none" w:sz="0" w:space="0" w:color="auto"/>
                <w:bottom w:val="none" w:sz="0" w:space="0" w:color="auto"/>
                <w:right w:val="none" w:sz="0" w:space="0" w:color="auto"/>
              </w:divBdr>
            </w:div>
            <w:div w:id="848370903">
              <w:marLeft w:val="0"/>
              <w:marRight w:val="0"/>
              <w:marTop w:val="0"/>
              <w:marBottom w:val="0"/>
              <w:divBdr>
                <w:top w:val="none" w:sz="0" w:space="0" w:color="auto"/>
                <w:left w:val="none" w:sz="0" w:space="0" w:color="auto"/>
                <w:bottom w:val="none" w:sz="0" w:space="0" w:color="auto"/>
                <w:right w:val="none" w:sz="0" w:space="0" w:color="auto"/>
              </w:divBdr>
            </w:div>
            <w:div w:id="2090153247">
              <w:marLeft w:val="0"/>
              <w:marRight w:val="0"/>
              <w:marTop w:val="0"/>
              <w:marBottom w:val="0"/>
              <w:divBdr>
                <w:top w:val="none" w:sz="0" w:space="0" w:color="auto"/>
                <w:left w:val="none" w:sz="0" w:space="0" w:color="auto"/>
                <w:bottom w:val="none" w:sz="0" w:space="0" w:color="auto"/>
                <w:right w:val="none" w:sz="0" w:space="0" w:color="auto"/>
              </w:divBdr>
            </w:div>
            <w:div w:id="142284597">
              <w:marLeft w:val="0"/>
              <w:marRight w:val="0"/>
              <w:marTop w:val="0"/>
              <w:marBottom w:val="0"/>
              <w:divBdr>
                <w:top w:val="none" w:sz="0" w:space="0" w:color="auto"/>
                <w:left w:val="none" w:sz="0" w:space="0" w:color="auto"/>
                <w:bottom w:val="none" w:sz="0" w:space="0" w:color="auto"/>
                <w:right w:val="none" w:sz="0" w:space="0" w:color="auto"/>
              </w:divBdr>
            </w:div>
            <w:div w:id="1234773171">
              <w:marLeft w:val="0"/>
              <w:marRight w:val="0"/>
              <w:marTop w:val="0"/>
              <w:marBottom w:val="0"/>
              <w:divBdr>
                <w:top w:val="none" w:sz="0" w:space="0" w:color="auto"/>
                <w:left w:val="none" w:sz="0" w:space="0" w:color="auto"/>
                <w:bottom w:val="none" w:sz="0" w:space="0" w:color="auto"/>
                <w:right w:val="none" w:sz="0" w:space="0" w:color="auto"/>
              </w:divBdr>
            </w:div>
            <w:div w:id="47383819">
              <w:marLeft w:val="0"/>
              <w:marRight w:val="0"/>
              <w:marTop w:val="0"/>
              <w:marBottom w:val="0"/>
              <w:divBdr>
                <w:top w:val="none" w:sz="0" w:space="0" w:color="auto"/>
                <w:left w:val="none" w:sz="0" w:space="0" w:color="auto"/>
                <w:bottom w:val="none" w:sz="0" w:space="0" w:color="auto"/>
                <w:right w:val="none" w:sz="0" w:space="0" w:color="auto"/>
              </w:divBdr>
            </w:div>
            <w:div w:id="1914579350">
              <w:marLeft w:val="0"/>
              <w:marRight w:val="0"/>
              <w:marTop w:val="0"/>
              <w:marBottom w:val="0"/>
              <w:divBdr>
                <w:top w:val="none" w:sz="0" w:space="0" w:color="auto"/>
                <w:left w:val="none" w:sz="0" w:space="0" w:color="auto"/>
                <w:bottom w:val="none" w:sz="0" w:space="0" w:color="auto"/>
                <w:right w:val="none" w:sz="0" w:space="0" w:color="auto"/>
              </w:divBdr>
            </w:div>
            <w:div w:id="2084908179">
              <w:marLeft w:val="0"/>
              <w:marRight w:val="0"/>
              <w:marTop w:val="0"/>
              <w:marBottom w:val="0"/>
              <w:divBdr>
                <w:top w:val="none" w:sz="0" w:space="0" w:color="auto"/>
                <w:left w:val="none" w:sz="0" w:space="0" w:color="auto"/>
                <w:bottom w:val="none" w:sz="0" w:space="0" w:color="auto"/>
                <w:right w:val="none" w:sz="0" w:space="0" w:color="auto"/>
              </w:divBdr>
            </w:div>
            <w:div w:id="274602136">
              <w:marLeft w:val="0"/>
              <w:marRight w:val="0"/>
              <w:marTop w:val="0"/>
              <w:marBottom w:val="0"/>
              <w:divBdr>
                <w:top w:val="none" w:sz="0" w:space="0" w:color="auto"/>
                <w:left w:val="none" w:sz="0" w:space="0" w:color="auto"/>
                <w:bottom w:val="none" w:sz="0" w:space="0" w:color="auto"/>
                <w:right w:val="none" w:sz="0" w:space="0" w:color="auto"/>
              </w:divBdr>
            </w:div>
            <w:div w:id="440343250">
              <w:marLeft w:val="0"/>
              <w:marRight w:val="0"/>
              <w:marTop w:val="0"/>
              <w:marBottom w:val="0"/>
              <w:divBdr>
                <w:top w:val="none" w:sz="0" w:space="0" w:color="auto"/>
                <w:left w:val="none" w:sz="0" w:space="0" w:color="auto"/>
                <w:bottom w:val="none" w:sz="0" w:space="0" w:color="auto"/>
                <w:right w:val="none" w:sz="0" w:space="0" w:color="auto"/>
              </w:divBdr>
            </w:div>
            <w:div w:id="37707169">
              <w:marLeft w:val="0"/>
              <w:marRight w:val="0"/>
              <w:marTop w:val="0"/>
              <w:marBottom w:val="0"/>
              <w:divBdr>
                <w:top w:val="none" w:sz="0" w:space="0" w:color="auto"/>
                <w:left w:val="none" w:sz="0" w:space="0" w:color="auto"/>
                <w:bottom w:val="none" w:sz="0" w:space="0" w:color="auto"/>
                <w:right w:val="none" w:sz="0" w:space="0" w:color="auto"/>
              </w:divBdr>
            </w:div>
            <w:div w:id="420571249">
              <w:marLeft w:val="0"/>
              <w:marRight w:val="0"/>
              <w:marTop w:val="0"/>
              <w:marBottom w:val="0"/>
              <w:divBdr>
                <w:top w:val="none" w:sz="0" w:space="0" w:color="auto"/>
                <w:left w:val="none" w:sz="0" w:space="0" w:color="auto"/>
                <w:bottom w:val="none" w:sz="0" w:space="0" w:color="auto"/>
                <w:right w:val="none" w:sz="0" w:space="0" w:color="auto"/>
              </w:divBdr>
            </w:div>
            <w:div w:id="1607811381">
              <w:marLeft w:val="0"/>
              <w:marRight w:val="0"/>
              <w:marTop w:val="0"/>
              <w:marBottom w:val="0"/>
              <w:divBdr>
                <w:top w:val="none" w:sz="0" w:space="0" w:color="auto"/>
                <w:left w:val="none" w:sz="0" w:space="0" w:color="auto"/>
                <w:bottom w:val="none" w:sz="0" w:space="0" w:color="auto"/>
                <w:right w:val="none" w:sz="0" w:space="0" w:color="auto"/>
              </w:divBdr>
            </w:div>
            <w:div w:id="599533965">
              <w:marLeft w:val="0"/>
              <w:marRight w:val="0"/>
              <w:marTop w:val="0"/>
              <w:marBottom w:val="0"/>
              <w:divBdr>
                <w:top w:val="none" w:sz="0" w:space="0" w:color="auto"/>
                <w:left w:val="none" w:sz="0" w:space="0" w:color="auto"/>
                <w:bottom w:val="none" w:sz="0" w:space="0" w:color="auto"/>
                <w:right w:val="none" w:sz="0" w:space="0" w:color="auto"/>
              </w:divBdr>
            </w:div>
            <w:div w:id="759912987">
              <w:marLeft w:val="0"/>
              <w:marRight w:val="0"/>
              <w:marTop w:val="0"/>
              <w:marBottom w:val="0"/>
              <w:divBdr>
                <w:top w:val="none" w:sz="0" w:space="0" w:color="auto"/>
                <w:left w:val="none" w:sz="0" w:space="0" w:color="auto"/>
                <w:bottom w:val="none" w:sz="0" w:space="0" w:color="auto"/>
                <w:right w:val="none" w:sz="0" w:space="0" w:color="auto"/>
              </w:divBdr>
            </w:div>
            <w:div w:id="1499927512">
              <w:marLeft w:val="0"/>
              <w:marRight w:val="0"/>
              <w:marTop w:val="0"/>
              <w:marBottom w:val="0"/>
              <w:divBdr>
                <w:top w:val="none" w:sz="0" w:space="0" w:color="auto"/>
                <w:left w:val="none" w:sz="0" w:space="0" w:color="auto"/>
                <w:bottom w:val="none" w:sz="0" w:space="0" w:color="auto"/>
                <w:right w:val="none" w:sz="0" w:space="0" w:color="auto"/>
              </w:divBdr>
            </w:div>
            <w:div w:id="1116172143">
              <w:marLeft w:val="0"/>
              <w:marRight w:val="0"/>
              <w:marTop w:val="0"/>
              <w:marBottom w:val="0"/>
              <w:divBdr>
                <w:top w:val="none" w:sz="0" w:space="0" w:color="auto"/>
                <w:left w:val="none" w:sz="0" w:space="0" w:color="auto"/>
                <w:bottom w:val="none" w:sz="0" w:space="0" w:color="auto"/>
                <w:right w:val="none" w:sz="0" w:space="0" w:color="auto"/>
              </w:divBdr>
            </w:div>
            <w:div w:id="287514726">
              <w:marLeft w:val="0"/>
              <w:marRight w:val="0"/>
              <w:marTop w:val="0"/>
              <w:marBottom w:val="0"/>
              <w:divBdr>
                <w:top w:val="none" w:sz="0" w:space="0" w:color="auto"/>
                <w:left w:val="none" w:sz="0" w:space="0" w:color="auto"/>
                <w:bottom w:val="none" w:sz="0" w:space="0" w:color="auto"/>
                <w:right w:val="none" w:sz="0" w:space="0" w:color="auto"/>
              </w:divBdr>
            </w:div>
            <w:div w:id="1743676975">
              <w:marLeft w:val="0"/>
              <w:marRight w:val="0"/>
              <w:marTop w:val="0"/>
              <w:marBottom w:val="0"/>
              <w:divBdr>
                <w:top w:val="none" w:sz="0" w:space="0" w:color="auto"/>
                <w:left w:val="none" w:sz="0" w:space="0" w:color="auto"/>
                <w:bottom w:val="none" w:sz="0" w:space="0" w:color="auto"/>
                <w:right w:val="none" w:sz="0" w:space="0" w:color="auto"/>
              </w:divBdr>
            </w:div>
            <w:div w:id="827746935">
              <w:marLeft w:val="0"/>
              <w:marRight w:val="0"/>
              <w:marTop w:val="0"/>
              <w:marBottom w:val="0"/>
              <w:divBdr>
                <w:top w:val="none" w:sz="0" w:space="0" w:color="auto"/>
                <w:left w:val="none" w:sz="0" w:space="0" w:color="auto"/>
                <w:bottom w:val="none" w:sz="0" w:space="0" w:color="auto"/>
                <w:right w:val="none" w:sz="0" w:space="0" w:color="auto"/>
              </w:divBdr>
            </w:div>
            <w:div w:id="56901054">
              <w:marLeft w:val="0"/>
              <w:marRight w:val="0"/>
              <w:marTop w:val="0"/>
              <w:marBottom w:val="0"/>
              <w:divBdr>
                <w:top w:val="none" w:sz="0" w:space="0" w:color="auto"/>
                <w:left w:val="none" w:sz="0" w:space="0" w:color="auto"/>
                <w:bottom w:val="none" w:sz="0" w:space="0" w:color="auto"/>
                <w:right w:val="none" w:sz="0" w:space="0" w:color="auto"/>
              </w:divBdr>
            </w:div>
            <w:div w:id="823350926">
              <w:marLeft w:val="0"/>
              <w:marRight w:val="0"/>
              <w:marTop w:val="0"/>
              <w:marBottom w:val="0"/>
              <w:divBdr>
                <w:top w:val="none" w:sz="0" w:space="0" w:color="auto"/>
                <w:left w:val="none" w:sz="0" w:space="0" w:color="auto"/>
                <w:bottom w:val="none" w:sz="0" w:space="0" w:color="auto"/>
                <w:right w:val="none" w:sz="0" w:space="0" w:color="auto"/>
              </w:divBdr>
            </w:div>
            <w:div w:id="723602957">
              <w:marLeft w:val="0"/>
              <w:marRight w:val="0"/>
              <w:marTop w:val="0"/>
              <w:marBottom w:val="0"/>
              <w:divBdr>
                <w:top w:val="none" w:sz="0" w:space="0" w:color="auto"/>
                <w:left w:val="none" w:sz="0" w:space="0" w:color="auto"/>
                <w:bottom w:val="none" w:sz="0" w:space="0" w:color="auto"/>
                <w:right w:val="none" w:sz="0" w:space="0" w:color="auto"/>
              </w:divBdr>
            </w:div>
            <w:div w:id="1792434382">
              <w:marLeft w:val="0"/>
              <w:marRight w:val="0"/>
              <w:marTop w:val="0"/>
              <w:marBottom w:val="0"/>
              <w:divBdr>
                <w:top w:val="none" w:sz="0" w:space="0" w:color="auto"/>
                <w:left w:val="none" w:sz="0" w:space="0" w:color="auto"/>
                <w:bottom w:val="none" w:sz="0" w:space="0" w:color="auto"/>
                <w:right w:val="none" w:sz="0" w:space="0" w:color="auto"/>
              </w:divBdr>
            </w:div>
            <w:div w:id="1918710265">
              <w:marLeft w:val="0"/>
              <w:marRight w:val="0"/>
              <w:marTop w:val="0"/>
              <w:marBottom w:val="0"/>
              <w:divBdr>
                <w:top w:val="none" w:sz="0" w:space="0" w:color="auto"/>
                <w:left w:val="none" w:sz="0" w:space="0" w:color="auto"/>
                <w:bottom w:val="none" w:sz="0" w:space="0" w:color="auto"/>
                <w:right w:val="none" w:sz="0" w:space="0" w:color="auto"/>
              </w:divBdr>
            </w:div>
            <w:div w:id="1125387407">
              <w:marLeft w:val="0"/>
              <w:marRight w:val="0"/>
              <w:marTop w:val="0"/>
              <w:marBottom w:val="0"/>
              <w:divBdr>
                <w:top w:val="none" w:sz="0" w:space="0" w:color="auto"/>
                <w:left w:val="none" w:sz="0" w:space="0" w:color="auto"/>
                <w:bottom w:val="none" w:sz="0" w:space="0" w:color="auto"/>
                <w:right w:val="none" w:sz="0" w:space="0" w:color="auto"/>
              </w:divBdr>
            </w:div>
            <w:div w:id="1593975065">
              <w:marLeft w:val="0"/>
              <w:marRight w:val="0"/>
              <w:marTop w:val="0"/>
              <w:marBottom w:val="0"/>
              <w:divBdr>
                <w:top w:val="none" w:sz="0" w:space="0" w:color="auto"/>
                <w:left w:val="none" w:sz="0" w:space="0" w:color="auto"/>
                <w:bottom w:val="none" w:sz="0" w:space="0" w:color="auto"/>
                <w:right w:val="none" w:sz="0" w:space="0" w:color="auto"/>
              </w:divBdr>
            </w:div>
            <w:div w:id="1201669717">
              <w:marLeft w:val="0"/>
              <w:marRight w:val="0"/>
              <w:marTop w:val="0"/>
              <w:marBottom w:val="0"/>
              <w:divBdr>
                <w:top w:val="none" w:sz="0" w:space="0" w:color="auto"/>
                <w:left w:val="none" w:sz="0" w:space="0" w:color="auto"/>
                <w:bottom w:val="none" w:sz="0" w:space="0" w:color="auto"/>
                <w:right w:val="none" w:sz="0" w:space="0" w:color="auto"/>
              </w:divBdr>
            </w:div>
            <w:div w:id="1987935676">
              <w:marLeft w:val="0"/>
              <w:marRight w:val="0"/>
              <w:marTop w:val="0"/>
              <w:marBottom w:val="0"/>
              <w:divBdr>
                <w:top w:val="none" w:sz="0" w:space="0" w:color="auto"/>
                <w:left w:val="none" w:sz="0" w:space="0" w:color="auto"/>
                <w:bottom w:val="none" w:sz="0" w:space="0" w:color="auto"/>
                <w:right w:val="none" w:sz="0" w:space="0" w:color="auto"/>
              </w:divBdr>
            </w:div>
            <w:div w:id="1085103193">
              <w:marLeft w:val="0"/>
              <w:marRight w:val="0"/>
              <w:marTop w:val="0"/>
              <w:marBottom w:val="0"/>
              <w:divBdr>
                <w:top w:val="none" w:sz="0" w:space="0" w:color="auto"/>
                <w:left w:val="none" w:sz="0" w:space="0" w:color="auto"/>
                <w:bottom w:val="none" w:sz="0" w:space="0" w:color="auto"/>
                <w:right w:val="none" w:sz="0" w:space="0" w:color="auto"/>
              </w:divBdr>
            </w:div>
            <w:div w:id="1587691605">
              <w:marLeft w:val="0"/>
              <w:marRight w:val="0"/>
              <w:marTop w:val="0"/>
              <w:marBottom w:val="0"/>
              <w:divBdr>
                <w:top w:val="none" w:sz="0" w:space="0" w:color="auto"/>
                <w:left w:val="none" w:sz="0" w:space="0" w:color="auto"/>
                <w:bottom w:val="none" w:sz="0" w:space="0" w:color="auto"/>
                <w:right w:val="none" w:sz="0" w:space="0" w:color="auto"/>
              </w:divBdr>
            </w:div>
            <w:div w:id="324625779">
              <w:marLeft w:val="0"/>
              <w:marRight w:val="0"/>
              <w:marTop w:val="0"/>
              <w:marBottom w:val="0"/>
              <w:divBdr>
                <w:top w:val="none" w:sz="0" w:space="0" w:color="auto"/>
                <w:left w:val="none" w:sz="0" w:space="0" w:color="auto"/>
                <w:bottom w:val="none" w:sz="0" w:space="0" w:color="auto"/>
                <w:right w:val="none" w:sz="0" w:space="0" w:color="auto"/>
              </w:divBdr>
            </w:div>
            <w:div w:id="448277436">
              <w:marLeft w:val="0"/>
              <w:marRight w:val="0"/>
              <w:marTop w:val="0"/>
              <w:marBottom w:val="0"/>
              <w:divBdr>
                <w:top w:val="none" w:sz="0" w:space="0" w:color="auto"/>
                <w:left w:val="none" w:sz="0" w:space="0" w:color="auto"/>
                <w:bottom w:val="none" w:sz="0" w:space="0" w:color="auto"/>
                <w:right w:val="none" w:sz="0" w:space="0" w:color="auto"/>
              </w:divBdr>
            </w:div>
            <w:div w:id="1583102380">
              <w:marLeft w:val="0"/>
              <w:marRight w:val="0"/>
              <w:marTop w:val="0"/>
              <w:marBottom w:val="0"/>
              <w:divBdr>
                <w:top w:val="none" w:sz="0" w:space="0" w:color="auto"/>
                <w:left w:val="none" w:sz="0" w:space="0" w:color="auto"/>
                <w:bottom w:val="none" w:sz="0" w:space="0" w:color="auto"/>
                <w:right w:val="none" w:sz="0" w:space="0" w:color="auto"/>
              </w:divBdr>
            </w:div>
            <w:div w:id="72244083">
              <w:marLeft w:val="0"/>
              <w:marRight w:val="0"/>
              <w:marTop w:val="0"/>
              <w:marBottom w:val="0"/>
              <w:divBdr>
                <w:top w:val="none" w:sz="0" w:space="0" w:color="auto"/>
                <w:left w:val="none" w:sz="0" w:space="0" w:color="auto"/>
                <w:bottom w:val="none" w:sz="0" w:space="0" w:color="auto"/>
                <w:right w:val="none" w:sz="0" w:space="0" w:color="auto"/>
              </w:divBdr>
            </w:div>
            <w:div w:id="8483897">
              <w:marLeft w:val="0"/>
              <w:marRight w:val="0"/>
              <w:marTop w:val="0"/>
              <w:marBottom w:val="0"/>
              <w:divBdr>
                <w:top w:val="none" w:sz="0" w:space="0" w:color="auto"/>
                <w:left w:val="none" w:sz="0" w:space="0" w:color="auto"/>
                <w:bottom w:val="none" w:sz="0" w:space="0" w:color="auto"/>
                <w:right w:val="none" w:sz="0" w:space="0" w:color="auto"/>
              </w:divBdr>
            </w:div>
            <w:div w:id="1541163344">
              <w:marLeft w:val="0"/>
              <w:marRight w:val="0"/>
              <w:marTop w:val="0"/>
              <w:marBottom w:val="0"/>
              <w:divBdr>
                <w:top w:val="none" w:sz="0" w:space="0" w:color="auto"/>
                <w:left w:val="none" w:sz="0" w:space="0" w:color="auto"/>
                <w:bottom w:val="none" w:sz="0" w:space="0" w:color="auto"/>
                <w:right w:val="none" w:sz="0" w:space="0" w:color="auto"/>
              </w:divBdr>
            </w:div>
            <w:div w:id="649754097">
              <w:marLeft w:val="0"/>
              <w:marRight w:val="0"/>
              <w:marTop w:val="0"/>
              <w:marBottom w:val="0"/>
              <w:divBdr>
                <w:top w:val="none" w:sz="0" w:space="0" w:color="auto"/>
                <w:left w:val="none" w:sz="0" w:space="0" w:color="auto"/>
                <w:bottom w:val="none" w:sz="0" w:space="0" w:color="auto"/>
                <w:right w:val="none" w:sz="0" w:space="0" w:color="auto"/>
              </w:divBdr>
            </w:div>
            <w:div w:id="9820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4287">
      <w:marLeft w:val="0"/>
      <w:marRight w:val="0"/>
      <w:marTop w:val="0"/>
      <w:marBottom w:val="0"/>
      <w:divBdr>
        <w:top w:val="none" w:sz="0" w:space="0" w:color="auto"/>
        <w:left w:val="none" w:sz="0" w:space="0" w:color="auto"/>
        <w:bottom w:val="none" w:sz="0" w:space="0" w:color="auto"/>
        <w:right w:val="none" w:sz="0" w:space="0" w:color="auto"/>
      </w:divBdr>
    </w:div>
    <w:div w:id="2025590891">
      <w:marLeft w:val="0"/>
      <w:marRight w:val="0"/>
      <w:marTop w:val="0"/>
      <w:marBottom w:val="0"/>
      <w:divBdr>
        <w:top w:val="none" w:sz="0" w:space="0" w:color="auto"/>
        <w:left w:val="none" w:sz="0" w:space="0" w:color="auto"/>
        <w:bottom w:val="none" w:sz="0" w:space="0" w:color="auto"/>
        <w:right w:val="none" w:sz="0" w:space="0" w:color="auto"/>
      </w:divBdr>
    </w:div>
    <w:div w:id="2027754482">
      <w:marLeft w:val="0"/>
      <w:marRight w:val="0"/>
      <w:marTop w:val="0"/>
      <w:marBottom w:val="0"/>
      <w:divBdr>
        <w:top w:val="none" w:sz="0" w:space="0" w:color="auto"/>
        <w:left w:val="none" w:sz="0" w:space="0" w:color="auto"/>
        <w:bottom w:val="none" w:sz="0" w:space="0" w:color="auto"/>
        <w:right w:val="none" w:sz="0" w:space="0" w:color="auto"/>
      </w:divBdr>
    </w:div>
    <w:div w:id="2030570367">
      <w:marLeft w:val="0"/>
      <w:marRight w:val="0"/>
      <w:marTop w:val="0"/>
      <w:marBottom w:val="0"/>
      <w:divBdr>
        <w:top w:val="none" w:sz="0" w:space="0" w:color="auto"/>
        <w:left w:val="none" w:sz="0" w:space="0" w:color="auto"/>
        <w:bottom w:val="none" w:sz="0" w:space="0" w:color="auto"/>
        <w:right w:val="none" w:sz="0" w:space="0" w:color="auto"/>
      </w:divBdr>
    </w:div>
    <w:div w:id="2030717373">
      <w:marLeft w:val="0"/>
      <w:marRight w:val="0"/>
      <w:marTop w:val="0"/>
      <w:marBottom w:val="0"/>
      <w:divBdr>
        <w:top w:val="none" w:sz="0" w:space="0" w:color="auto"/>
        <w:left w:val="none" w:sz="0" w:space="0" w:color="auto"/>
        <w:bottom w:val="none" w:sz="0" w:space="0" w:color="auto"/>
        <w:right w:val="none" w:sz="0" w:space="0" w:color="auto"/>
      </w:divBdr>
    </w:div>
    <w:div w:id="2031566027">
      <w:marLeft w:val="0"/>
      <w:marRight w:val="0"/>
      <w:marTop w:val="0"/>
      <w:marBottom w:val="0"/>
      <w:divBdr>
        <w:top w:val="none" w:sz="0" w:space="0" w:color="auto"/>
        <w:left w:val="none" w:sz="0" w:space="0" w:color="auto"/>
        <w:bottom w:val="none" w:sz="0" w:space="0" w:color="auto"/>
        <w:right w:val="none" w:sz="0" w:space="0" w:color="auto"/>
      </w:divBdr>
      <w:divsChild>
        <w:div w:id="88816205">
          <w:marLeft w:val="0"/>
          <w:marRight w:val="0"/>
          <w:marTop w:val="0"/>
          <w:marBottom w:val="0"/>
          <w:divBdr>
            <w:top w:val="none" w:sz="0" w:space="0" w:color="auto"/>
            <w:left w:val="none" w:sz="0" w:space="0" w:color="auto"/>
            <w:bottom w:val="none" w:sz="0" w:space="0" w:color="auto"/>
            <w:right w:val="none" w:sz="0" w:space="0" w:color="auto"/>
          </w:divBdr>
        </w:div>
        <w:div w:id="953515037">
          <w:marLeft w:val="0"/>
          <w:marRight w:val="0"/>
          <w:marTop w:val="0"/>
          <w:marBottom w:val="0"/>
          <w:divBdr>
            <w:top w:val="none" w:sz="0" w:space="0" w:color="auto"/>
            <w:left w:val="none" w:sz="0" w:space="0" w:color="auto"/>
            <w:bottom w:val="none" w:sz="0" w:space="0" w:color="auto"/>
            <w:right w:val="none" w:sz="0" w:space="0" w:color="auto"/>
          </w:divBdr>
        </w:div>
      </w:divsChild>
    </w:div>
    <w:div w:id="2032678031">
      <w:marLeft w:val="0"/>
      <w:marRight w:val="0"/>
      <w:marTop w:val="0"/>
      <w:marBottom w:val="0"/>
      <w:divBdr>
        <w:top w:val="none" w:sz="0" w:space="0" w:color="auto"/>
        <w:left w:val="none" w:sz="0" w:space="0" w:color="auto"/>
        <w:bottom w:val="none" w:sz="0" w:space="0" w:color="auto"/>
        <w:right w:val="none" w:sz="0" w:space="0" w:color="auto"/>
      </w:divBdr>
    </w:div>
    <w:div w:id="2032953126">
      <w:marLeft w:val="0"/>
      <w:marRight w:val="0"/>
      <w:marTop w:val="0"/>
      <w:marBottom w:val="0"/>
      <w:divBdr>
        <w:top w:val="none" w:sz="0" w:space="0" w:color="auto"/>
        <w:left w:val="none" w:sz="0" w:space="0" w:color="auto"/>
        <w:bottom w:val="none" w:sz="0" w:space="0" w:color="auto"/>
        <w:right w:val="none" w:sz="0" w:space="0" w:color="auto"/>
      </w:divBdr>
    </w:div>
    <w:div w:id="2033258692">
      <w:marLeft w:val="0"/>
      <w:marRight w:val="0"/>
      <w:marTop w:val="0"/>
      <w:marBottom w:val="0"/>
      <w:divBdr>
        <w:top w:val="none" w:sz="0" w:space="0" w:color="auto"/>
        <w:left w:val="none" w:sz="0" w:space="0" w:color="auto"/>
        <w:bottom w:val="none" w:sz="0" w:space="0" w:color="auto"/>
        <w:right w:val="none" w:sz="0" w:space="0" w:color="auto"/>
      </w:divBdr>
    </w:div>
    <w:div w:id="2033725696">
      <w:marLeft w:val="0"/>
      <w:marRight w:val="0"/>
      <w:marTop w:val="0"/>
      <w:marBottom w:val="0"/>
      <w:divBdr>
        <w:top w:val="none" w:sz="0" w:space="0" w:color="auto"/>
        <w:left w:val="none" w:sz="0" w:space="0" w:color="auto"/>
        <w:bottom w:val="none" w:sz="0" w:space="0" w:color="auto"/>
        <w:right w:val="none" w:sz="0" w:space="0" w:color="auto"/>
      </w:divBdr>
    </w:div>
    <w:div w:id="2034456187">
      <w:marLeft w:val="0"/>
      <w:marRight w:val="0"/>
      <w:marTop w:val="0"/>
      <w:marBottom w:val="0"/>
      <w:divBdr>
        <w:top w:val="none" w:sz="0" w:space="0" w:color="auto"/>
        <w:left w:val="none" w:sz="0" w:space="0" w:color="auto"/>
        <w:bottom w:val="none" w:sz="0" w:space="0" w:color="auto"/>
        <w:right w:val="none" w:sz="0" w:space="0" w:color="auto"/>
      </w:divBdr>
    </w:div>
    <w:div w:id="2034840983">
      <w:marLeft w:val="0"/>
      <w:marRight w:val="0"/>
      <w:marTop w:val="0"/>
      <w:marBottom w:val="0"/>
      <w:divBdr>
        <w:top w:val="none" w:sz="0" w:space="0" w:color="auto"/>
        <w:left w:val="none" w:sz="0" w:space="0" w:color="auto"/>
        <w:bottom w:val="none" w:sz="0" w:space="0" w:color="auto"/>
        <w:right w:val="none" w:sz="0" w:space="0" w:color="auto"/>
      </w:divBdr>
      <w:divsChild>
        <w:div w:id="1564292713">
          <w:marLeft w:val="0"/>
          <w:marRight w:val="0"/>
          <w:marTop w:val="0"/>
          <w:marBottom w:val="0"/>
          <w:divBdr>
            <w:top w:val="none" w:sz="0" w:space="0" w:color="auto"/>
            <w:left w:val="none" w:sz="0" w:space="0" w:color="auto"/>
            <w:bottom w:val="none" w:sz="0" w:space="0" w:color="auto"/>
            <w:right w:val="none" w:sz="0" w:space="0" w:color="auto"/>
          </w:divBdr>
        </w:div>
        <w:div w:id="1985233658">
          <w:marLeft w:val="0"/>
          <w:marRight w:val="0"/>
          <w:marTop w:val="0"/>
          <w:marBottom w:val="0"/>
          <w:divBdr>
            <w:top w:val="none" w:sz="0" w:space="0" w:color="auto"/>
            <w:left w:val="none" w:sz="0" w:space="0" w:color="auto"/>
            <w:bottom w:val="none" w:sz="0" w:space="0" w:color="auto"/>
            <w:right w:val="none" w:sz="0" w:space="0" w:color="auto"/>
          </w:divBdr>
        </w:div>
      </w:divsChild>
    </w:div>
    <w:div w:id="2037189987">
      <w:marLeft w:val="0"/>
      <w:marRight w:val="0"/>
      <w:marTop w:val="0"/>
      <w:marBottom w:val="0"/>
      <w:divBdr>
        <w:top w:val="none" w:sz="0" w:space="0" w:color="auto"/>
        <w:left w:val="none" w:sz="0" w:space="0" w:color="auto"/>
        <w:bottom w:val="none" w:sz="0" w:space="0" w:color="auto"/>
        <w:right w:val="none" w:sz="0" w:space="0" w:color="auto"/>
      </w:divBdr>
    </w:div>
    <w:div w:id="2038117022">
      <w:marLeft w:val="0"/>
      <w:marRight w:val="0"/>
      <w:marTop w:val="0"/>
      <w:marBottom w:val="0"/>
      <w:divBdr>
        <w:top w:val="none" w:sz="0" w:space="0" w:color="auto"/>
        <w:left w:val="none" w:sz="0" w:space="0" w:color="auto"/>
        <w:bottom w:val="none" w:sz="0" w:space="0" w:color="auto"/>
        <w:right w:val="none" w:sz="0" w:space="0" w:color="auto"/>
      </w:divBdr>
    </w:div>
    <w:div w:id="2038507715">
      <w:marLeft w:val="0"/>
      <w:marRight w:val="0"/>
      <w:marTop w:val="0"/>
      <w:marBottom w:val="0"/>
      <w:divBdr>
        <w:top w:val="none" w:sz="0" w:space="0" w:color="auto"/>
        <w:left w:val="none" w:sz="0" w:space="0" w:color="auto"/>
        <w:bottom w:val="none" w:sz="0" w:space="0" w:color="auto"/>
        <w:right w:val="none" w:sz="0" w:space="0" w:color="auto"/>
      </w:divBdr>
    </w:div>
    <w:div w:id="2039164598">
      <w:marLeft w:val="0"/>
      <w:marRight w:val="0"/>
      <w:marTop w:val="0"/>
      <w:marBottom w:val="0"/>
      <w:divBdr>
        <w:top w:val="none" w:sz="0" w:space="0" w:color="auto"/>
        <w:left w:val="none" w:sz="0" w:space="0" w:color="auto"/>
        <w:bottom w:val="none" w:sz="0" w:space="0" w:color="auto"/>
        <w:right w:val="none" w:sz="0" w:space="0" w:color="auto"/>
      </w:divBdr>
    </w:div>
    <w:div w:id="2039238022">
      <w:marLeft w:val="0"/>
      <w:marRight w:val="0"/>
      <w:marTop w:val="0"/>
      <w:marBottom w:val="0"/>
      <w:divBdr>
        <w:top w:val="none" w:sz="0" w:space="0" w:color="auto"/>
        <w:left w:val="none" w:sz="0" w:space="0" w:color="auto"/>
        <w:bottom w:val="none" w:sz="0" w:space="0" w:color="auto"/>
        <w:right w:val="none" w:sz="0" w:space="0" w:color="auto"/>
      </w:divBdr>
    </w:div>
    <w:div w:id="2040399414">
      <w:marLeft w:val="0"/>
      <w:marRight w:val="0"/>
      <w:marTop w:val="0"/>
      <w:marBottom w:val="0"/>
      <w:divBdr>
        <w:top w:val="none" w:sz="0" w:space="0" w:color="auto"/>
        <w:left w:val="none" w:sz="0" w:space="0" w:color="auto"/>
        <w:bottom w:val="none" w:sz="0" w:space="0" w:color="auto"/>
        <w:right w:val="none" w:sz="0" w:space="0" w:color="auto"/>
      </w:divBdr>
    </w:div>
    <w:div w:id="2041855221">
      <w:marLeft w:val="0"/>
      <w:marRight w:val="0"/>
      <w:marTop w:val="0"/>
      <w:marBottom w:val="0"/>
      <w:divBdr>
        <w:top w:val="none" w:sz="0" w:space="0" w:color="auto"/>
        <w:left w:val="none" w:sz="0" w:space="0" w:color="auto"/>
        <w:bottom w:val="none" w:sz="0" w:space="0" w:color="auto"/>
        <w:right w:val="none" w:sz="0" w:space="0" w:color="auto"/>
      </w:divBdr>
    </w:div>
    <w:div w:id="2042170968">
      <w:marLeft w:val="0"/>
      <w:marRight w:val="0"/>
      <w:marTop w:val="0"/>
      <w:marBottom w:val="0"/>
      <w:divBdr>
        <w:top w:val="none" w:sz="0" w:space="0" w:color="auto"/>
        <w:left w:val="none" w:sz="0" w:space="0" w:color="auto"/>
        <w:bottom w:val="none" w:sz="0" w:space="0" w:color="auto"/>
        <w:right w:val="none" w:sz="0" w:space="0" w:color="auto"/>
      </w:divBdr>
    </w:div>
    <w:div w:id="2044280475">
      <w:marLeft w:val="0"/>
      <w:marRight w:val="0"/>
      <w:marTop w:val="0"/>
      <w:marBottom w:val="0"/>
      <w:divBdr>
        <w:top w:val="none" w:sz="0" w:space="0" w:color="auto"/>
        <w:left w:val="none" w:sz="0" w:space="0" w:color="auto"/>
        <w:bottom w:val="none" w:sz="0" w:space="0" w:color="auto"/>
        <w:right w:val="none" w:sz="0" w:space="0" w:color="auto"/>
      </w:divBdr>
    </w:div>
    <w:div w:id="2044402381">
      <w:marLeft w:val="0"/>
      <w:marRight w:val="0"/>
      <w:marTop w:val="0"/>
      <w:marBottom w:val="0"/>
      <w:divBdr>
        <w:top w:val="none" w:sz="0" w:space="0" w:color="auto"/>
        <w:left w:val="none" w:sz="0" w:space="0" w:color="auto"/>
        <w:bottom w:val="none" w:sz="0" w:space="0" w:color="auto"/>
        <w:right w:val="none" w:sz="0" w:space="0" w:color="auto"/>
      </w:divBdr>
    </w:div>
    <w:div w:id="2045790916">
      <w:marLeft w:val="0"/>
      <w:marRight w:val="0"/>
      <w:marTop w:val="0"/>
      <w:marBottom w:val="0"/>
      <w:divBdr>
        <w:top w:val="none" w:sz="0" w:space="0" w:color="auto"/>
        <w:left w:val="none" w:sz="0" w:space="0" w:color="auto"/>
        <w:bottom w:val="none" w:sz="0" w:space="0" w:color="auto"/>
        <w:right w:val="none" w:sz="0" w:space="0" w:color="auto"/>
      </w:divBdr>
      <w:divsChild>
        <w:div w:id="1915704919">
          <w:marLeft w:val="0"/>
          <w:marRight w:val="0"/>
          <w:marTop w:val="0"/>
          <w:marBottom w:val="0"/>
          <w:divBdr>
            <w:top w:val="none" w:sz="0" w:space="0" w:color="auto"/>
            <w:left w:val="none" w:sz="0" w:space="0" w:color="auto"/>
            <w:bottom w:val="none" w:sz="0" w:space="0" w:color="auto"/>
            <w:right w:val="none" w:sz="0" w:space="0" w:color="auto"/>
          </w:divBdr>
        </w:div>
        <w:div w:id="1618832866">
          <w:marLeft w:val="0"/>
          <w:marRight w:val="0"/>
          <w:marTop w:val="0"/>
          <w:marBottom w:val="0"/>
          <w:divBdr>
            <w:top w:val="none" w:sz="0" w:space="0" w:color="auto"/>
            <w:left w:val="none" w:sz="0" w:space="0" w:color="auto"/>
            <w:bottom w:val="none" w:sz="0" w:space="0" w:color="auto"/>
            <w:right w:val="none" w:sz="0" w:space="0" w:color="auto"/>
          </w:divBdr>
        </w:div>
      </w:divsChild>
    </w:div>
    <w:div w:id="2047025784">
      <w:marLeft w:val="0"/>
      <w:marRight w:val="0"/>
      <w:marTop w:val="0"/>
      <w:marBottom w:val="0"/>
      <w:divBdr>
        <w:top w:val="none" w:sz="0" w:space="0" w:color="auto"/>
        <w:left w:val="none" w:sz="0" w:space="0" w:color="auto"/>
        <w:bottom w:val="none" w:sz="0" w:space="0" w:color="auto"/>
        <w:right w:val="none" w:sz="0" w:space="0" w:color="auto"/>
      </w:divBdr>
      <w:divsChild>
        <w:div w:id="1726830166">
          <w:marLeft w:val="0"/>
          <w:marRight w:val="0"/>
          <w:marTop w:val="0"/>
          <w:marBottom w:val="0"/>
          <w:divBdr>
            <w:top w:val="none" w:sz="0" w:space="0" w:color="auto"/>
            <w:left w:val="none" w:sz="0" w:space="0" w:color="auto"/>
            <w:bottom w:val="none" w:sz="0" w:space="0" w:color="auto"/>
            <w:right w:val="none" w:sz="0" w:space="0" w:color="auto"/>
          </w:divBdr>
          <w:divsChild>
            <w:div w:id="1826389742">
              <w:marLeft w:val="0"/>
              <w:marRight w:val="0"/>
              <w:marTop w:val="0"/>
              <w:marBottom w:val="0"/>
              <w:divBdr>
                <w:top w:val="none" w:sz="0" w:space="0" w:color="auto"/>
                <w:left w:val="none" w:sz="0" w:space="0" w:color="auto"/>
                <w:bottom w:val="none" w:sz="0" w:space="0" w:color="auto"/>
                <w:right w:val="none" w:sz="0" w:space="0" w:color="auto"/>
              </w:divBdr>
            </w:div>
            <w:div w:id="475531205">
              <w:marLeft w:val="0"/>
              <w:marRight w:val="0"/>
              <w:marTop w:val="0"/>
              <w:marBottom w:val="0"/>
              <w:divBdr>
                <w:top w:val="none" w:sz="0" w:space="0" w:color="auto"/>
                <w:left w:val="none" w:sz="0" w:space="0" w:color="auto"/>
                <w:bottom w:val="none" w:sz="0" w:space="0" w:color="auto"/>
                <w:right w:val="none" w:sz="0" w:space="0" w:color="auto"/>
              </w:divBdr>
            </w:div>
            <w:div w:id="761217648">
              <w:marLeft w:val="0"/>
              <w:marRight w:val="0"/>
              <w:marTop w:val="0"/>
              <w:marBottom w:val="0"/>
              <w:divBdr>
                <w:top w:val="none" w:sz="0" w:space="0" w:color="auto"/>
                <w:left w:val="none" w:sz="0" w:space="0" w:color="auto"/>
                <w:bottom w:val="none" w:sz="0" w:space="0" w:color="auto"/>
                <w:right w:val="none" w:sz="0" w:space="0" w:color="auto"/>
              </w:divBdr>
            </w:div>
            <w:div w:id="1869756829">
              <w:marLeft w:val="0"/>
              <w:marRight w:val="0"/>
              <w:marTop w:val="0"/>
              <w:marBottom w:val="0"/>
              <w:divBdr>
                <w:top w:val="none" w:sz="0" w:space="0" w:color="auto"/>
                <w:left w:val="none" w:sz="0" w:space="0" w:color="auto"/>
                <w:bottom w:val="none" w:sz="0" w:space="0" w:color="auto"/>
                <w:right w:val="none" w:sz="0" w:space="0" w:color="auto"/>
              </w:divBdr>
            </w:div>
            <w:div w:id="1213228966">
              <w:marLeft w:val="0"/>
              <w:marRight w:val="0"/>
              <w:marTop w:val="0"/>
              <w:marBottom w:val="0"/>
              <w:divBdr>
                <w:top w:val="none" w:sz="0" w:space="0" w:color="auto"/>
                <w:left w:val="none" w:sz="0" w:space="0" w:color="auto"/>
                <w:bottom w:val="none" w:sz="0" w:space="0" w:color="auto"/>
                <w:right w:val="none" w:sz="0" w:space="0" w:color="auto"/>
              </w:divBdr>
            </w:div>
            <w:div w:id="2070108489">
              <w:marLeft w:val="0"/>
              <w:marRight w:val="0"/>
              <w:marTop w:val="0"/>
              <w:marBottom w:val="0"/>
              <w:divBdr>
                <w:top w:val="none" w:sz="0" w:space="0" w:color="auto"/>
                <w:left w:val="none" w:sz="0" w:space="0" w:color="auto"/>
                <w:bottom w:val="none" w:sz="0" w:space="0" w:color="auto"/>
                <w:right w:val="none" w:sz="0" w:space="0" w:color="auto"/>
              </w:divBdr>
            </w:div>
            <w:div w:id="1637832422">
              <w:marLeft w:val="0"/>
              <w:marRight w:val="0"/>
              <w:marTop w:val="0"/>
              <w:marBottom w:val="0"/>
              <w:divBdr>
                <w:top w:val="none" w:sz="0" w:space="0" w:color="auto"/>
                <w:left w:val="none" w:sz="0" w:space="0" w:color="auto"/>
                <w:bottom w:val="none" w:sz="0" w:space="0" w:color="auto"/>
                <w:right w:val="none" w:sz="0" w:space="0" w:color="auto"/>
              </w:divBdr>
            </w:div>
            <w:div w:id="1276136301">
              <w:marLeft w:val="0"/>
              <w:marRight w:val="0"/>
              <w:marTop w:val="0"/>
              <w:marBottom w:val="0"/>
              <w:divBdr>
                <w:top w:val="none" w:sz="0" w:space="0" w:color="auto"/>
                <w:left w:val="none" w:sz="0" w:space="0" w:color="auto"/>
                <w:bottom w:val="none" w:sz="0" w:space="0" w:color="auto"/>
                <w:right w:val="none" w:sz="0" w:space="0" w:color="auto"/>
              </w:divBdr>
            </w:div>
            <w:div w:id="864094256">
              <w:marLeft w:val="0"/>
              <w:marRight w:val="0"/>
              <w:marTop w:val="0"/>
              <w:marBottom w:val="0"/>
              <w:divBdr>
                <w:top w:val="none" w:sz="0" w:space="0" w:color="auto"/>
                <w:left w:val="none" w:sz="0" w:space="0" w:color="auto"/>
                <w:bottom w:val="none" w:sz="0" w:space="0" w:color="auto"/>
                <w:right w:val="none" w:sz="0" w:space="0" w:color="auto"/>
              </w:divBdr>
            </w:div>
            <w:div w:id="416177487">
              <w:marLeft w:val="0"/>
              <w:marRight w:val="0"/>
              <w:marTop w:val="0"/>
              <w:marBottom w:val="0"/>
              <w:divBdr>
                <w:top w:val="none" w:sz="0" w:space="0" w:color="auto"/>
                <w:left w:val="none" w:sz="0" w:space="0" w:color="auto"/>
                <w:bottom w:val="none" w:sz="0" w:space="0" w:color="auto"/>
                <w:right w:val="none" w:sz="0" w:space="0" w:color="auto"/>
              </w:divBdr>
            </w:div>
            <w:div w:id="1331906141">
              <w:marLeft w:val="0"/>
              <w:marRight w:val="0"/>
              <w:marTop w:val="0"/>
              <w:marBottom w:val="0"/>
              <w:divBdr>
                <w:top w:val="none" w:sz="0" w:space="0" w:color="auto"/>
                <w:left w:val="none" w:sz="0" w:space="0" w:color="auto"/>
                <w:bottom w:val="none" w:sz="0" w:space="0" w:color="auto"/>
                <w:right w:val="none" w:sz="0" w:space="0" w:color="auto"/>
              </w:divBdr>
            </w:div>
            <w:div w:id="2113628009">
              <w:marLeft w:val="0"/>
              <w:marRight w:val="0"/>
              <w:marTop w:val="0"/>
              <w:marBottom w:val="0"/>
              <w:divBdr>
                <w:top w:val="none" w:sz="0" w:space="0" w:color="auto"/>
                <w:left w:val="none" w:sz="0" w:space="0" w:color="auto"/>
                <w:bottom w:val="none" w:sz="0" w:space="0" w:color="auto"/>
                <w:right w:val="none" w:sz="0" w:space="0" w:color="auto"/>
              </w:divBdr>
            </w:div>
            <w:div w:id="1477182906">
              <w:marLeft w:val="0"/>
              <w:marRight w:val="0"/>
              <w:marTop w:val="0"/>
              <w:marBottom w:val="0"/>
              <w:divBdr>
                <w:top w:val="none" w:sz="0" w:space="0" w:color="auto"/>
                <w:left w:val="none" w:sz="0" w:space="0" w:color="auto"/>
                <w:bottom w:val="none" w:sz="0" w:space="0" w:color="auto"/>
                <w:right w:val="none" w:sz="0" w:space="0" w:color="auto"/>
              </w:divBdr>
            </w:div>
            <w:div w:id="1057119902">
              <w:marLeft w:val="0"/>
              <w:marRight w:val="0"/>
              <w:marTop w:val="0"/>
              <w:marBottom w:val="0"/>
              <w:divBdr>
                <w:top w:val="none" w:sz="0" w:space="0" w:color="auto"/>
                <w:left w:val="none" w:sz="0" w:space="0" w:color="auto"/>
                <w:bottom w:val="none" w:sz="0" w:space="0" w:color="auto"/>
                <w:right w:val="none" w:sz="0" w:space="0" w:color="auto"/>
              </w:divBdr>
            </w:div>
            <w:div w:id="161894656">
              <w:marLeft w:val="0"/>
              <w:marRight w:val="0"/>
              <w:marTop w:val="0"/>
              <w:marBottom w:val="0"/>
              <w:divBdr>
                <w:top w:val="none" w:sz="0" w:space="0" w:color="auto"/>
                <w:left w:val="none" w:sz="0" w:space="0" w:color="auto"/>
                <w:bottom w:val="none" w:sz="0" w:space="0" w:color="auto"/>
                <w:right w:val="none" w:sz="0" w:space="0" w:color="auto"/>
              </w:divBdr>
            </w:div>
            <w:div w:id="301470160">
              <w:marLeft w:val="0"/>
              <w:marRight w:val="0"/>
              <w:marTop w:val="0"/>
              <w:marBottom w:val="0"/>
              <w:divBdr>
                <w:top w:val="none" w:sz="0" w:space="0" w:color="auto"/>
                <w:left w:val="none" w:sz="0" w:space="0" w:color="auto"/>
                <w:bottom w:val="none" w:sz="0" w:space="0" w:color="auto"/>
                <w:right w:val="none" w:sz="0" w:space="0" w:color="auto"/>
              </w:divBdr>
            </w:div>
            <w:div w:id="2027097968">
              <w:marLeft w:val="0"/>
              <w:marRight w:val="0"/>
              <w:marTop w:val="0"/>
              <w:marBottom w:val="0"/>
              <w:divBdr>
                <w:top w:val="none" w:sz="0" w:space="0" w:color="auto"/>
                <w:left w:val="none" w:sz="0" w:space="0" w:color="auto"/>
                <w:bottom w:val="none" w:sz="0" w:space="0" w:color="auto"/>
                <w:right w:val="none" w:sz="0" w:space="0" w:color="auto"/>
              </w:divBdr>
            </w:div>
            <w:div w:id="1041857443">
              <w:marLeft w:val="0"/>
              <w:marRight w:val="0"/>
              <w:marTop w:val="0"/>
              <w:marBottom w:val="0"/>
              <w:divBdr>
                <w:top w:val="none" w:sz="0" w:space="0" w:color="auto"/>
                <w:left w:val="none" w:sz="0" w:space="0" w:color="auto"/>
                <w:bottom w:val="none" w:sz="0" w:space="0" w:color="auto"/>
                <w:right w:val="none" w:sz="0" w:space="0" w:color="auto"/>
              </w:divBdr>
            </w:div>
            <w:div w:id="1219246182">
              <w:marLeft w:val="0"/>
              <w:marRight w:val="0"/>
              <w:marTop w:val="0"/>
              <w:marBottom w:val="0"/>
              <w:divBdr>
                <w:top w:val="none" w:sz="0" w:space="0" w:color="auto"/>
                <w:left w:val="none" w:sz="0" w:space="0" w:color="auto"/>
                <w:bottom w:val="none" w:sz="0" w:space="0" w:color="auto"/>
                <w:right w:val="none" w:sz="0" w:space="0" w:color="auto"/>
              </w:divBdr>
            </w:div>
            <w:div w:id="827942873">
              <w:marLeft w:val="0"/>
              <w:marRight w:val="0"/>
              <w:marTop w:val="0"/>
              <w:marBottom w:val="0"/>
              <w:divBdr>
                <w:top w:val="none" w:sz="0" w:space="0" w:color="auto"/>
                <w:left w:val="none" w:sz="0" w:space="0" w:color="auto"/>
                <w:bottom w:val="none" w:sz="0" w:space="0" w:color="auto"/>
                <w:right w:val="none" w:sz="0" w:space="0" w:color="auto"/>
              </w:divBdr>
            </w:div>
            <w:div w:id="512960161">
              <w:marLeft w:val="0"/>
              <w:marRight w:val="0"/>
              <w:marTop w:val="0"/>
              <w:marBottom w:val="0"/>
              <w:divBdr>
                <w:top w:val="none" w:sz="0" w:space="0" w:color="auto"/>
                <w:left w:val="none" w:sz="0" w:space="0" w:color="auto"/>
                <w:bottom w:val="none" w:sz="0" w:space="0" w:color="auto"/>
                <w:right w:val="none" w:sz="0" w:space="0" w:color="auto"/>
              </w:divBdr>
            </w:div>
            <w:div w:id="2074423560">
              <w:marLeft w:val="0"/>
              <w:marRight w:val="0"/>
              <w:marTop w:val="0"/>
              <w:marBottom w:val="0"/>
              <w:divBdr>
                <w:top w:val="none" w:sz="0" w:space="0" w:color="auto"/>
                <w:left w:val="none" w:sz="0" w:space="0" w:color="auto"/>
                <w:bottom w:val="none" w:sz="0" w:space="0" w:color="auto"/>
                <w:right w:val="none" w:sz="0" w:space="0" w:color="auto"/>
              </w:divBdr>
            </w:div>
            <w:div w:id="340855196">
              <w:marLeft w:val="0"/>
              <w:marRight w:val="0"/>
              <w:marTop w:val="0"/>
              <w:marBottom w:val="0"/>
              <w:divBdr>
                <w:top w:val="none" w:sz="0" w:space="0" w:color="auto"/>
                <w:left w:val="none" w:sz="0" w:space="0" w:color="auto"/>
                <w:bottom w:val="none" w:sz="0" w:space="0" w:color="auto"/>
                <w:right w:val="none" w:sz="0" w:space="0" w:color="auto"/>
              </w:divBdr>
            </w:div>
            <w:div w:id="1075515644">
              <w:marLeft w:val="0"/>
              <w:marRight w:val="0"/>
              <w:marTop w:val="0"/>
              <w:marBottom w:val="0"/>
              <w:divBdr>
                <w:top w:val="none" w:sz="0" w:space="0" w:color="auto"/>
                <w:left w:val="none" w:sz="0" w:space="0" w:color="auto"/>
                <w:bottom w:val="none" w:sz="0" w:space="0" w:color="auto"/>
                <w:right w:val="none" w:sz="0" w:space="0" w:color="auto"/>
              </w:divBdr>
            </w:div>
            <w:div w:id="572548043">
              <w:marLeft w:val="0"/>
              <w:marRight w:val="0"/>
              <w:marTop w:val="0"/>
              <w:marBottom w:val="0"/>
              <w:divBdr>
                <w:top w:val="none" w:sz="0" w:space="0" w:color="auto"/>
                <w:left w:val="none" w:sz="0" w:space="0" w:color="auto"/>
                <w:bottom w:val="none" w:sz="0" w:space="0" w:color="auto"/>
                <w:right w:val="none" w:sz="0" w:space="0" w:color="auto"/>
              </w:divBdr>
            </w:div>
            <w:div w:id="50540763">
              <w:marLeft w:val="0"/>
              <w:marRight w:val="0"/>
              <w:marTop w:val="0"/>
              <w:marBottom w:val="0"/>
              <w:divBdr>
                <w:top w:val="none" w:sz="0" w:space="0" w:color="auto"/>
                <w:left w:val="none" w:sz="0" w:space="0" w:color="auto"/>
                <w:bottom w:val="none" w:sz="0" w:space="0" w:color="auto"/>
                <w:right w:val="none" w:sz="0" w:space="0" w:color="auto"/>
              </w:divBdr>
            </w:div>
            <w:div w:id="1316882204">
              <w:marLeft w:val="0"/>
              <w:marRight w:val="0"/>
              <w:marTop w:val="0"/>
              <w:marBottom w:val="0"/>
              <w:divBdr>
                <w:top w:val="none" w:sz="0" w:space="0" w:color="auto"/>
                <w:left w:val="none" w:sz="0" w:space="0" w:color="auto"/>
                <w:bottom w:val="none" w:sz="0" w:space="0" w:color="auto"/>
                <w:right w:val="none" w:sz="0" w:space="0" w:color="auto"/>
              </w:divBdr>
            </w:div>
            <w:div w:id="1221088030">
              <w:marLeft w:val="0"/>
              <w:marRight w:val="0"/>
              <w:marTop w:val="0"/>
              <w:marBottom w:val="0"/>
              <w:divBdr>
                <w:top w:val="none" w:sz="0" w:space="0" w:color="auto"/>
                <w:left w:val="none" w:sz="0" w:space="0" w:color="auto"/>
                <w:bottom w:val="none" w:sz="0" w:space="0" w:color="auto"/>
                <w:right w:val="none" w:sz="0" w:space="0" w:color="auto"/>
              </w:divBdr>
            </w:div>
            <w:div w:id="957176053">
              <w:marLeft w:val="0"/>
              <w:marRight w:val="0"/>
              <w:marTop w:val="0"/>
              <w:marBottom w:val="0"/>
              <w:divBdr>
                <w:top w:val="none" w:sz="0" w:space="0" w:color="auto"/>
                <w:left w:val="none" w:sz="0" w:space="0" w:color="auto"/>
                <w:bottom w:val="none" w:sz="0" w:space="0" w:color="auto"/>
                <w:right w:val="none" w:sz="0" w:space="0" w:color="auto"/>
              </w:divBdr>
            </w:div>
            <w:div w:id="1050812287">
              <w:marLeft w:val="0"/>
              <w:marRight w:val="0"/>
              <w:marTop w:val="0"/>
              <w:marBottom w:val="0"/>
              <w:divBdr>
                <w:top w:val="none" w:sz="0" w:space="0" w:color="auto"/>
                <w:left w:val="none" w:sz="0" w:space="0" w:color="auto"/>
                <w:bottom w:val="none" w:sz="0" w:space="0" w:color="auto"/>
                <w:right w:val="none" w:sz="0" w:space="0" w:color="auto"/>
              </w:divBdr>
            </w:div>
            <w:div w:id="1583685899">
              <w:marLeft w:val="0"/>
              <w:marRight w:val="0"/>
              <w:marTop w:val="0"/>
              <w:marBottom w:val="0"/>
              <w:divBdr>
                <w:top w:val="none" w:sz="0" w:space="0" w:color="auto"/>
                <w:left w:val="none" w:sz="0" w:space="0" w:color="auto"/>
                <w:bottom w:val="none" w:sz="0" w:space="0" w:color="auto"/>
                <w:right w:val="none" w:sz="0" w:space="0" w:color="auto"/>
              </w:divBdr>
            </w:div>
            <w:div w:id="938366792">
              <w:marLeft w:val="0"/>
              <w:marRight w:val="0"/>
              <w:marTop w:val="0"/>
              <w:marBottom w:val="0"/>
              <w:divBdr>
                <w:top w:val="none" w:sz="0" w:space="0" w:color="auto"/>
                <w:left w:val="none" w:sz="0" w:space="0" w:color="auto"/>
                <w:bottom w:val="none" w:sz="0" w:space="0" w:color="auto"/>
                <w:right w:val="none" w:sz="0" w:space="0" w:color="auto"/>
              </w:divBdr>
            </w:div>
            <w:div w:id="2068604791">
              <w:marLeft w:val="0"/>
              <w:marRight w:val="0"/>
              <w:marTop w:val="0"/>
              <w:marBottom w:val="0"/>
              <w:divBdr>
                <w:top w:val="none" w:sz="0" w:space="0" w:color="auto"/>
                <w:left w:val="none" w:sz="0" w:space="0" w:color="auto"/>
                <w:bottom w:val="none" w:sz="0" w:space="0" w:color="auto"/>
                <w:right w:val="none" w:sz="0" w:space="0" w:color="auto"/>
              </w:divBdr>
            </w:div>
            <w:div w:id="1990400561">
              <w:marLeft w:val="0"/>
              <w:marRight w:val="0"/>
              <w:marTop w:val="0"/>
              <w:marBottom w:val="0"/>
              <w:divBdr>
                <w:top w:val="none" w:sz="0" w:space="0" w:color="auto"/>
                <w:left w:val="none" w:sz="0" w:space="0" w:color="auto"/>
                <w:bottom w:val="none" w:sz="0" w:space="0" w:color="auto"/>
                <w:right w:val="none" w:sz="0" w:space="0" w:color="auto"/>
              </w:divBdr>
            </w:div>
            <w:div w:id="1615675385">
              <w:marLeft w:val="0"/>
              <w:marRight w:val="0"/>
              <w:marTop w:val="0"/>
              <w:marBottom w:val="0"/>
              <w:divBdr>
                <w:top w:val="none" w:sz="0" w:space="0" w:color="auto"/>
                <w:left w:val="none" w:sz="0" w:space="0" w:color="auto"/>
                <w:bottom w:val="none" w:sz="0" w:space="0" w:color="auto"/>
                <w:right w:val="none" w:sz="0" w:space="0" w:color="auto"/>
              </w:divBdr>
            </w:div>
            <w:div w:id="1474909007">
              <w:marLeft w:val="0"/>
              <w:marRight w:val="0"/>
              <w:marTop w:val="0"/>
              <w:marBottom w:val="0"/>
              <w:divBdr>
                <w:top w:val="none" w:sz="0" w:space="0" w:color="auto"/>
                <w:left w:val="none" w:sz="0" w:space="0" w:color="auto"/>
                <w:bottom w:val="none" w:sz="0" w:space="0" w:color="auto"/>
                <w:right w:val="none" w:sz="0" w:space="0" w:color="auto"/>
              </w:divBdr>
            </w:div>
            <w:div w:id="489250493">
              <w:marLeft w:val="0"/>
              <w:marRight w:val="0"/>
              <w:marTop w:val="0"/>
              <w:marBottom w:val="0"/>
              <w:divBdr>
                <w:top w:val="none" w:sz="0" w:space="0" w:color="auto"/>
                <w:left w:val="none" w:sz="0" w:space="0" w:color="auto"/>
                <w:bottom w:val="none" w:sz="0" w:space="0" w:color="auto"/>
                <w:right w:val="none" w:sz="0" w:space="0" w:color="auto"/>
              </w:divBdr>
            </w:div>
            <w:div w:id="320162732">
              <w:marLeft w:val="0"/>
              <w:marRight w:val="0"/>
              <w:marTop w:val="0"/>
              <w:marBottom w:val="0"/>
              <w:divBdr>
                <w:top w:val="none" w:sz="0" w:space="0" w:color="auto"/>
                <w:left w:val="none" w:sz="0" w:space="0" w:color="auto"/>
                <w:bottom w:val="none" w:sz="0" w:space="0" w:color="auto"/>
                <w:right w:val="none" w:sz="0" w:space="0" w:color="auto"/>
              </w:divBdr>
            </w:div>
            <w:div w:id="306975862">
              <w:marLeft w:val="0"/>
              <w:marRight w:val="0"/>
              <w:marTop w:val="0"/>
              <w:marBottom w:val="0"/>
              <w:divBdr>
                <w:top w:val="none" w:sz="0" w:space="0" w:color="auto"/>
                <w:left w:val="none" w:sz="0" w:space="0" w:color="auto"/>
                <w:bottom w:val="none" w:sz="0" w:space="0" w:color="auto"/>
                <w:right w:val="none" w:sz="0" w:space="0" w:color="auto"/>
              </w:divBdr>
            </w:div>
            <w:div w:id="127211654">
              <w:marLeft w:val="0"/>
              <w:marRight w:val="0"/>
              <w:marTop w:val="0"/>
              <w:marBottom w:val="0"/>
              <w:divBdr>
                <w:top w:val="none" w:sz="0" w:space="0" w:color="auto"/>
                <w:left w:val="none" w:sz="0" w:space="0" w:color="auto"/>
                <w:bottom w:val="none" w:sz="0" w:space="0" w:color="auto"/>
                <w:right w:val="none" w:sz="0" w:space="0" w:color="auto"/>
              </w:divBdr>
            </w:div>
            <w:div w:id="1780248524">
              <w:marLeft w:val="0"/>
              <w:marRight w:val="0"/>
              <w:marTop w:val="0"/>
              <w:marBottom w:val="0"/>
              <w:divBdr>
                <w:top w:val="none" w:sz="0" w:space="0" w:color="auto"/>
                <w:left w:val="none" w:sz="0" w:space="0" w:color="auto"/>
                <w:bottom w:val="none" w:sz="0" w:space="0" w:color="auto"/>
                <w:right w:val="none" w:sz="0" w:space="0" w:color="auto"/>
              </w:divBdr>
            </w:div>
            <w:div w:id="13113571">
              <w:marLeft w:val="0"/>
              <w:marRight w:val="0"/>
              <w:marTop w:val="0"/>
              <w:marBottom w:val="0"/>
              <w:divBdr>
                <w:top w:val="none" w:sz="0" w:space="0" w:color="auto"/>
                <w:left w:val="none" w:sz="0" w:space="0" w:color="auto"/>
                <w:bottom w:val="none" w:sz="0" w:space="0" w:color="auto"/>
                <w:right w:val="none" w:sz="0" w:space="0" w:color="auto"/>
              </w:divBdr>
            </w:div>
            <w:div w:id="1273199101">
              <w:marLeft w:val="0"/>
              <w:marRight w:val="0"/>
              <w:marTop w:val="0"/>
              <w:marBottom w:val="0"/>
              <w:divBdr>
                <w:top w:val="none" w:sz="0" w:space="0" w:color="auto"/>
                <w:left w:val="none" w:sz="0" w:space="0" w:color="auto"/>
                <w:bottom w:val="none" w:sz="0" w:space="0" w:color="auto"/>
                <w:right w:val="none" w:sz="0" w:space="0" w:color="auto"/>
              </w:divBdr>
            </w:div>
            <w:div w:id="274992488">
              <w:marLeft w:val="0"/>
              <w:marRight w:val="0"/>
              <w:marTop w:val="0"/>
              <w:marBottom w:val="0"/>
              <w:divBdr>
                <w:top w:val="none" w:sz="0" w:space="0" w:color="auto"/>
                <w:left w:val="none" w:sz="0" w:space="0" w:color="auto"/>
                <w:bottom w:val="none" w:sz="0" w:space="0" w:color="auto"/>
                <w:right w:val="none" w:sz="0" w:space="0" w:color="auto"/>
              </w:divBdr>
            </w:div>
            <w:div w:id="1365251838">
              <w:marLeft w:val="0"/>
              <w:marRight w:val="0"/>
              <w:marTop w:val="0"/>
              <w:marBottom w:val="0"/>
              <w:divBdr>
                <w:top w:val="none" w:sz="0" w:space="0" w:color="auto"/>
                <w:left w:val="none" w:sz="0" w:space="0" w:color="auto"/>
                <w:bottom w:val="none" w:sz="0" w:space="0" w:color="auto"/>
                <w:right w:val="none" w:sz="0" w:space="0" w:color="auto"/>
              </w:divBdr>
            </w:div>
            <w:div w:id="507912517">
              <w:marLeft w:val="0"/>
              <w:marRight w:val="0"/>
              <w:marTop w:val="0"/>
              <w:marBottom w:val="0"/>
              <w:divBdr>
                <w:top w:val="none" w:sz="0" w:space="0" w:color="auto"/>
                <w:left w:val="none" w:sz="0" w:space="0" w:color="auto"/>
                <w:bottom w:val="none" w:sz="0" w:space="0" w:color="auto"/>
                <w:right w:val="none" w:sz="0" w:space="0" w:color="auto"/>
              </w:divBdr>
            </w:div>
            <w:div w:id="1390222599">
              <w:marLeft w:val="0"/>
              <w:marRight w:val="0"/>
              <w:marTop w:val="0"/>
              <w:marBottom w:val="0"/>
              <w:divBdr>
                <w:top w:val="none" w:sz="0" w:space="0" w:color="auto"/>
                <w:left w:val="none" w:sz="0" w:space="0" w:color="auto"/>
                <w:bottom w:val="none" w:sz="0" w:space="0" w:color="auto"/>
                <w:right w:val="none" w:sz="0" w:space="0" w:color="auto"/>
              </w:divBdr>
            </w:div>
            <w:div w:id="626157818">
              <w:marLeft w:val="0"/>
              <w:marRight w:val="0"/>
              <w:marTop w:val="0"/>
              <w:marBottom w:val="0"/>
              <w:divBdr>
                <w:top w:val="none" w:sz="0" w:space="0" w:color="auto"/>
                <w:left w:val="none" w:sz="0" w:space="0" w:color="auto"/>
                <w:bottom w:val="none" w:sz="0" w:space="0" w:color="auto"/>
                <w:right w:val="none" w:sz="0" w:space="0" w:color="auto"/>
              </w:divBdr>
            </w:div>
            <w:div w:id="1410809927">
              <w:marLeft w:val="0"/>
              <w:marRight w:val="0"/>
              <w:marTop w:val="0"/>
              <w:marBottom w:val="0"/>
              <w:divBdr>
                <w:top w:val="none" w:sz="0" w:space="0" w:color="auto"/>
                <w:left w:val="none" w:sz="0" w:space="0" w:color="auto"/>
                <w:bottom w:val="none" w:sz="0" w:space="0" w:color="auto"/>
                <w:right w:val="none" w:sz="0" w:space="0" w:color="auto"/>
              </w:divBdr>
            </w:div>
            <w:div w:id="1871995413">
              <w:marLeft w:val="0"/>
              <w:marRight w:val="0"/>
              <w:marTop w:val="0"/>
              <w:marBottom w:val="0"/>
              <w:divBdr>
                <w:top w:val="none" w:sz="0" w:space="0" w:color="auto"/>
                <w:left w:val="none" w:sz="0" w:space="0" w:color="auto"/>
                <w:bottom w:val="none" w:sz="0" w:space="0" w:color="auto"/>
                <w:right w:val="none" w:sz="0" w:space="0" w:color="auto"/>
              </w:divBdr>
            </w:div>
            <w:div w:id="1531794901">
              <w:marLeft w:val="0"/>
              <w:marRight w:val="0"/>
              <w:marTop w:val="0"/>
              <w:marBottom w:val="0"/>
              <w:divBdr>
                <w:top w:val="none" w:sz="0" w:space="0" w:color="auto"/>
                <w:left w:val="none" w:sz="0" w:space="0" w:color="auto"/>
                <w:bottom w:val="none" w:sz="0" w:space="0" w:color="auto"/>
                <w:right w:val="none" w:sz="0" w:space="0" w:color="auto"/>
              </w:divBdr>
            </w:div>
            <w:div w:id="11539063">
              <w:marLeft w:val="0"/>
              <w:marRight w:val="0"/>
              <w:marTop w:val="0"/>
              <w:marBottom w:val="0"/>
              <w:divBdr>
                <w:top w:val="none" w:sz="0" w:space="0" w:color="auto"/>
                <w:left w:val="none" w:sz="0" w:space="0" w:color="auto"/>
                <w:bottom w:val="none" w:sz="0" w:space="0" w:color="auto"/>
                <w:right w:val="none" w:sz="0" w:space="0" w:color="auto"/>
              </w:divBdr>
            </w:div>
            <w:div w:id="2064911180">
              <w:marLeft w:val="0"/>
              <w:marRight w:val="0"/>
              <w:marTop w:val="0"/>
              <w:marBottom w:val="0"/>
              <w:divBdr>
                <w:top w:val="none" w:sz="0" w:space="0" w:color="auto"/>
                <w:left w:val="none" w:sz="0" w:space="0" w:color="auto"/>
                <w:bottom w:val="none" w:sz="0" w:space="0" w:color="auto"/>
                <w:right w:val="none" w:sz="0" w:space="0" w:color="auto"/>
              </w:divBdr>
            </w:div>
            <w:div w:id="16271756">
              <w:marLeft w:val="0"/>
              <w:marRight w:val="0"/>
              <w:marTop w:val="0"/>
              <w:marBottom w:val="0"/>
              <w:divBdr>
                <w:top w:val="none" w:sz="0" w:space="0" w:color="auto"/>
                <w:left w:val="none" w:sz="0" w:space="0" w:color="auto"/>
                <w:bottom w:val="none" w:sz="0" w:space="0" w:color="auto"/>
                <w:right w:val="none" w:sz="0" w:space="0" w:color="auto"/>
              </w:divBdr>
            </w:div>
            <w:div w:id="610279409">
              <w:marLeft w:val="0"/>
              <w:marRight w:val="0"/>
              <w:marTop w:val="0"/>
              <w:marBottom w:val="0"/>
              <w:divBdr>
                <w:top w:val="none" w:sz="0" w:space="0" w:color="auto"/>
                <w:left w:val="none" w:sz="0" w:space="0" w:color="auto"/>
                <w:bottom w:val="none" w:sz="0" w:space="0" w:color="auto"/>
                <w:right w:val="none" w:sz="0" w:space="0" w:color="auto"/>
              </w:divBdr>
            </w:div>
            <w:div w:id="1713504999">
              <w:marLeft w:val="0"/>
              <w:marRight w:val="0"/>
              <w:marTop w:val="0"/>
              <w:marBottom w:val="0"/>
              <w:divBdr>
                <w:top w:val="none" w:sz="0" w:space="0" w:color="auto"/>
                <w:left w:val="none" w:sz="0" w:space="0" w:color="auto"/>
                <w:bottom w:val="none" w:sz="0" w:space="0" w:color="auto"/>
                <w:right w:val="none" w:sz="0" w:space="0" w:color="auto"/>
              </w:divBdr>
            </w:div>
            <w:div w:id="1517766582">
              <w:marLeft w:val="0"/>
              <w:marRight w:val="0"/>
              <w:marTop w:val="0"/>
              <w:marBottom w:val="0"/>
              <w:divBdr>
                <w:top w:val="none" w:sz="0" w:space="0" w:color="auto"/>
                <w:left w:val="none" w:sz="0" w:space="0" w:color="auto"/>
                <w:bottom w:val="none" w:sz="0" w:space="0" w:color="auto"/>
                <w:right w:val="none" w:sz="0" w:space="0" w:color="auto"/>
              </w:divBdr>
            </w:div>
            <w:div w:id="1045060216">
              <w:marLeft w:val="0"/>
              <w:marRight w:val="0"/>
              <w:marTop w:val="0"/>
              <w:marBottom w:val="0"/>
              <w:divBdr>
                <w:top w:val="none" w:sz="0" w:space="0" w:color="auto"/>
                <w:left w:val="none" w:sz="0" w:space="0" w:color="auto"/>
                <w:bottom w:val="none" w:sz="0" w:space="0" w:color="auto"/>
                <w:right w:val="none" w:sz="0" w:space="0" w:color="auto"/>
              </w:divBdr>
            </w:div>
            <w:div w:id="1165239672">
              <w:marLeft w:val="0"/>
              <w:marRight w:val="0"/>
              <w:marTop w:val="0"/>
              <w:marBottom w:val="0"/>
              <w:divBdr>
                <w:top w:val="none" w:sz="0" w:space="0" w:color="auto"/>
                <w:left w:val="none" w:sz="0" w:space="0" w:color="auto"/>
                <w:bottom w:val="none" w:sz="0" w:space="0" w:color="auto"/>
                <w:right w:val="none" w:sz="0" w:space="0" w:color="auto"/>
              </w:divBdr>
            </w:div>
            <w:div w:id="259408852">
              <w:marLeft w:val="0"/>
              <w:marRight w:val="0"/>
              <w:marTop w:val="0"/>
              <w:marBottom w:val="0"/>
              <w:divBdr>
                <w:top w:val="none" w:sz="0" w:space="0" w:color="auto"/>
                <w:left w:val="none" w:sz="0" w:space="0" w:color="auto"/>
                <w:bottom w:val="none" w:sz="0" w:space="0" w:color="auto"/>
                <w:right w:val="none" w:sz="0" w:space="0" w:color="auto"/>
              </w:divBdr>
            </w:div>
            <w:div w:id="817914740">
              <w:marLeft w:val="0"/>
              <w:marRight w:val="0"/>
              <w:marTop w:val="0"/>
              <w:marBottom w:val="0"/>
              <w:divBdr>
                <w:top w:val="none" w:sz="0" w:space="0" w:color="auto"/>
                <w:left w:val="none" w:sz="0" w:space="0" w:color="auto"/>
                <w:bottom w:val="none" w:sz="0" w:space="0" w:color="auto"/>
                <w:right w:val="none" w:sz="0" w:space="0" w:color="auto"/>
              </w:divBdr>
            </w:div>
            <w:div w:id="257563044">
              <w:marLeft w:val="0"/>
              <w:marRight w:val="0"/>
              <w:marTop w:val="0"/>
              <w:marBottom w:val="0"/>
              <w:divBdr>
                <w:top w:val="none" w:sz="0" w:space="0" w:color="auto"/>
                <w:left w:val="none" w:sz="0" w:space="0" w:color="auto"/>
                <w:bottom w:val="none" w:sz="0" w:space="0" w:color="auto"/>
                <w:right w:val="none" w:sz="0" w:space="0" w:color="auto"/>
              </w:divBdr>
            </w:div>
            <w:div w:id="1036349741">
              <w:marLeft w:val="0"/>
              <w:marRight w:val="0"/>
              <w:marTop w:val="0"/>
              <w:marBottom w:val="0"/>
              <w:divBdr>
                <w:top w:val="none" w:sz="0" w:space="0" w:color="auto"/>
                <w:left w:val="none" w:sz="0" w:space="0" w:color="auto"/>
                <w:bottom w:val="none" w:sz="0" w:space="0" w:color="auto"/>
                <w:right w:val="none" w:sz="0" w:space="0" w:color="auto"/>
              </w:divBdr>
            </w:div>
            <w:div w:id="1927760415">
              <w:marLeft w:val="0"/>
              <w:marRight w:val="0"/>
              <w:marTop w:val="0"/>
              <w:marBottom w:val="0"/>
              <w:divBdr>
                <w:top w:val="none" w:sz="0" w:space="0" w:color="auto"/>
                <w:left w:val="none" w:sz="0" w:space="0" w:color="auto"/>
                <w:bottom w:val="none" w:sz="0" w:space="0" w:color="auto"/>
                <w:right w:val="none" w:sz="0" w:space="0" w:color="auto"/>
              </w:divBdr>
            </w:div>
            <w:div w:id="698353888">
              <w:marLeft w:val="0"/>
              <w:marRight w:val="0"/>
              <w:marTop w:val="0"/>
              <w:marBottom w:val="0"/>
              <w:divBdr>
                <w:top w:val="none" w:sz="0" w:space="0" w:color="auto"/>
                <w:left w:val="none" w:sz="0" w:space="0" w:color="auto"/>
                <w:bottom w:val="none" w:sz="0" w:space="0" w:color="auto"/>
                <w:right w:val="none" w:sz="0" w:space="0" w:color="auto"/>
              </w:divBdr>
            </w:div>
            <w:div w:id="1935623940">
              <w:marLeft w:val="0"/>
              <w:marRight w:val="0"/>
              <w:marTop w:val="0"/>
              <w:marBottom w:val="0"/>
              <w:divBdr>
                <w:top w:val="none" w:sz="0" w:space="0" w:color="auto"/>
                <w:left w:val="none" w:sz="0" w:space="0" w:color="auto"/>
                <w:bottom w:val="none" w:sz="0" w:space="0" w:color="auto"/>
                <w:right w:val="none" w:sz="0" w:space="0" w:color="auto"/>
              </w:divBdr>
            </w:div>
            <w:div w:id="97990937">
              <w:marLeft w:val="0"/>
              <w:marRight w:val="0"/>
              <w:marTop w:val="0"/>
              <w:marBottom w:val="0"/>
              <w:divBdr>
                <w:top w:val="none" w:sz="0" w:space="0" w:color="auto"/>
                <w:left w:val="none" w:sz="0" w:space="0" w:color="auto"/>
                <w:bottom w:val="none" w:sz="0" w:space="0" w:color="auto"/>
                <w:right w:val="none" w:sz="0" w:space="0" w:color="auto"/>
              </w:divBdr>
            </w:div>
            <w:div w:id="547745">
              <w:marLeft w:val="0"/>
              <w:marRight w:val="0"/>
              <w:marTop w:val="0"/>
              <w:marBottom w:val="0"/>
              <w:divBdr>
                <w:top w:val="none" w:sz="0" w:space="0" w:color="auto"/>
                <w:left w:val="none" w:sz="0" w:space="0" w:color="auto"/>
                <w:bottom w:val="none" w:sz="0" w:space="0" w:color="auto"/>
                <w:right w:val="none" w:sz="0" w:space="0" w:color="auto"/>
              </w:divBdr>
            </w:div>
            <w:div w:id="1215577122">
              <w:marLeft w:val="0"/>
              <w:marRight w:val="0"/>
              <w:marTop w:val="0"/>
              <w:marBottom w:val="0"/>
              <w:divBdr>
                <w:top w:val="none" w:sz="0" w:space="0" w:color="auto"/>
                <w:left w:val="none" w:sz="0" w:space="0" w:color="auto"/>
                <w:bottom w:val="none" w:sz="0" w:space="0" w:color="auto"/>
                <w:right w:val="none" w:sz="0" w:space="0" w:color="auto"/>
              </w:divBdr>
            </w:div>
            <w:div w:id="193033612">
              <w:marLeft w:val="0"/>
              <w:marRight w:val="0"/>
              <w:marTop w:val="0"/>
              <w:marBottom w:val="0"/>
              <w:divBdr>
                <w:top w:val="none" w:sz="0" w:space="0" w:color="auto"/>
                <w:left w:val="none" w:sz="0" w:space="0" w:color="auto"/>
                <w:bottom w:val="none" w:sz="0" w:space="0" w:color="auto"/>
                <w:right w:val="none" w:sz="0" w:space="0" w:color="auto"/>
              </w:divBdr>
            </w:div>
            <w:div w:id="500782685">
              <w:marLeft w:val="0"/>
              <w:marRight w:val="0"/>
              <w:marTop w:val="0"/>
              <w:marBottom w:val="0"/>
              <w:divBdr>
                <w:top w:val="none" w:sz="0" w:space="0" w:color="auto"/>
                <w:left w:val="none" w:sz="0" w:space="0" w:color="auto"/>
                <w:bottom w:val="none" w:sz="0" w:space="0" w:color="auto"/>
                <w:right w:val="none" w:sz="0" w:space="0" w:color="auto"/>
              </w:divBdr>
            </w:div>
            <w:div w:id="1189296909">
              <w:marLeft w:val="0"/>
              <w:marRight w:val="0"/>
              <w:marTop w:val="0"/>
              <w:marBottom w:val="0"/>
              <w:divBdr>
                <w:top w:val="none" w:sz="0" w:space="0" w:color="auto"/>
                <w:left w:val="none" w:sz="0" w:space="0" w:color="auto"/>
                <w:bottom w:val="none" w:sz="0" w:space="0" w:color="auto"/>
                <w:right w:val="none" w:sz="0" w:space="0" w:color="auto"/>
              </w:divBdr>
            </w:div>
            <w:div w:id="1907255475">
              <w:marLeft w:val="0"/>
              <w:marRight w:val="0"/>
              <w:marTop w:val="0"/>
              <w:marBottom w:val="0"/>
              <w:divBdr>
                <w:top w:val="none" w:sz="0" w:space="0" w:color="auto"/>
                <w:left w:val="none" w:sz="0" w:space="0" w:color="auto"/>
                <w:bottom w:val="none" w:sz="0" w:space="0" w:color="auto"/>
                <w:right w:val="none" w:sz="0" w:space="0" w:color="auto"/>
              </w:divBdr>
            </w:div>
            <w:div w:id="920330172">
              <w:marLeft w:val="0"/>
              <w:marRight w:val="0"/>
              <w:marTop w:val="0"/>
              <w:marBottom w:val="0"/>
              <w:divBdr>
                <w:top w:val="none" w:sz="0" w:space="0" w:color="auto"/>
                <w:left w:val="none" w:sz="0" w:space="0" w:color="auto"/>
                <w:bottom w:val="none" w:sz="0" w:space="0" w:color="auto"/>
                <w:right w:val="none" w:sz="0" w:space="0" w:color="auto"/>
              </w:divBdr>
            </w:div>
            <w:div w:id="1960257531">
              <w:marLeft w:val="0"/>
              <w:marRight w:val="0"/>
              <w:marTop w:val="0"/>
              <w:marBottom w:val="0"/>
              <w:divBdr>
                <w:top w:val="none" w:sz="0" w:space="0" w:color="auto"/>
                <w:left w:val="none" w:sz="0" w:space="0" w:color="auto"/>
                <w:bottom w:val="none" w:sz="0" w:space="0" w:color="auto"/>
                <w:right w:val="none" w:sz="0" w:space="0" w:color="auto"/>
              </w:divBdr>
            </w:div>
            <w:div w:id="1501658354">
              <w:marLeft w:val="0"/>
              <w:marRight w:val="0"/>
              <w:marTop w:val="0"/>
              <w:marBottom w:val="0"/>
              <w:divBdr>
                <w:top w:val="none" w:sz="0" w:space="0" w:color="auto"/>
                <w:left w:val="none" w:sz="0" w:space="0" w:color="auto"/>
                <w:bottom w:val="none" w:sz="0" w:space="0" w:color="auto"/>
                <w:right w:val="none" w:sz="0" w:space="0" w:color="auto"/>
              </w:divBdr>
            </w:div>
            <w:div w:id="1824345945">
              <w:marLeft w:val="0"/>
              <w:marRight w:val="0"/>
              <w:marTop w:val="0"/>
              <w:marBottom w:val="0"/>
              <w:divBdr>
                <w:top w:val="none" w:sz="0" w:space="0" w:color="auto"/>
                <w:left w:val="none" w:sz="0" w:space="0" w:color="auto"/>
                <w:bottom w:val="none" w:sz="0" w:space="0" w:color="auto"/>
                <w:right w:val="none" w:sz="0" w:space="0" w:color="auto"/>
              </w:divBdr>
            </w:div>
            <w:div w:id="975842998">
              <w:marLeft w:val="0"/>
              <w:marRight w:val="0"/>
              <w:marTop w:val="0"/>
              <w:marBottom w:val="0"/>
              <w:divBdr>
                <w:top w:val="none" w:sz="0" w:space="0" w:color="auto"/>
                <w:left w:val="none" w:sz="0" w:space="0" w:color="auto"/>
                <w:bottom w:val="none" w:sz="0" w:space="0" w:color="auto"/>
                <w:right w:val="none" w:sz="0" w:space="0" w:color="auto"/>
              </w:divBdr>
            </w:div>
            <w:div w:id="559444468">
              <w:marLeft w:val="0"/>
              <w:marRight w:val="0"/>
              <w:marTop w:val="0"/>
              <w:marBottom w:val="0"/>
              <w:divBdr>
                <w:top w:val="none" w:sz="0" w:space="0" w:color="auto"/>
                <w:left w:val="none" w:sz="0" w:space="0" w:color="auto"/>
                <w:bottom w:val="none" w:sz="0" w:space="0" w:color="auto"/>
                <w:right w:val="none" w:sz="0" w:space="0" w:color="auto"/>
              </w:divBdr>
            </w:div>
            <w:div w:id="1278291346">
              <w:marLeft w:val="0"/>
              <w:marRight w:val="0"/>
              <w:marTop w:val="0"/>
              <w:marBottom w:val="0"/>
              <w:divBdr>
                <w:top w:val="none" w:sz="0" w:space="0" w:color="auto"/>
                <w:left w:val="none" w:sz="0" w:space="0" w:color="auto"/>
                <w:bottom w:val="none" w:sz="0" w:space="0" w:color="auto"/>
                <w:right w:val="none" w:sz="0" w:space="0" w:color="auto"/>
              </w:divBdr>
            </w:div>
            <w:div w:id="1306855948">
              <w:marLeft w:val="0"/>
              <w:marRight w:val="0"/>
              <w:marTop w:val="0"/>
              <w:marBottom w:val="0"/>
              <w:divBdr>
                <w:top w:val="none" w:sz="0" w:space="0" w:color="auto"/>
                <w:left w:val="none" w:sz="0" w:space="0" w:color="auto"/>
                <w:bottom w:val="none" w:sz="0" w:space="0" w:color="auto"/>
                <w:right w:val="none" w:sz="0" w:space="0" w:color="auto"/>
              </w:divBdr>
            </w:div>
            <w:div w:id="1736076673">
              <w:marLeft w:val="0"/>
              <w:marRight w:val="0"/>
              <w:marTop w:val="0"/>
              <w:marBottom w:val="0"/>
              <w:divBdr>
                <w:top w:val="none" w:sz="0" w:space="0" w:color="auto"/>
                <w:left w:val="none" w:sz="0" w:space="0" w:color="auto"/>
                <w:bottom w:val="none" w:sz="0" w:space="0" w:color="auto"/>
                <w:right w:val="none" w:sz="0" w:space="0" w:color="auto"/>
              </w:divBdr>
            </w:div>
            <w:div w:id="508914840">
              <w:marLeft w:val="0"/>
              <w:marRight w:val="0"/>
              <w:marTop w:val="0"/>
              <w:marBottom w:val="0"/>
              <w:divBdr>
                <w:top w:val="none" w:sz="0" w:space="0" w:color="auto"/>
                <w:left w:val="none" w:sz="0" w:space="0" w:color="auto"/>
                <w:bottom w:val="none" w:sz="0" w:space="0" w:color="auto"/>
                <w:right w:val="none" w:sz="0" w:space="0" w:color="auto"/>
              </w:divBdr>
            </w:div>
            <w:div w:id="672610590">
              <w:marLeft w:val="0"/>
              <w:marRight w:val="0"/>
              <w:marTop w:val="0"/>
              <w:marBottom w:val="0"/>
              <w:divBdr>
                <w:top w:val="none" w:sz="0" w:space="0" w:color="auto"/>
                <w:left w:val="none" w:sz="0" w:space="0" w:color="auto"/>
                <w:bottom w:val="none" w:sz="0" w:space="0" w:color="auto"/>
                <w:right w:val="none" w:sz="0" w:space="0" w:color="auto"/>
              </w:divBdr>
            </w:div>
            <w:div w:id="1311331145">
              <w:marLeft w:val="0"/>
              <w:marRight w:val="0"/>
              <w:marTop w:val="0"/>
              <w:marBottom w:val="0"/>
              <w:divBdr>
                <w:top w:val="none" w:sz="0" w:space="0" w:color="auto"/>
                <w:left w:val="none" w:sz="0" w:space="0" w:color="auto"/>
                <w:bottom w:val="none" w:sz="0" w:space="0" w:color="auto"/>
                <w:right w:val="none" w:sz="0" w:space="0" w:color="auto"/>
              </w:divBdr>
            </w:div>
            <w:div w:id="931547848">
              <w:marLeft w:val="0"/>
              <w:marRight w:val="0"/>
              <w:marTop w:val="0"/>
              <w:marBottom w:val="0"/>
              <w:divBdr>
                <w:top w:val="none" w:sz="0" w:space="0" w:color="auto"/>
                <w:left w:val="none" w:sz="0" w:space="0" w:color="auto"/>
                <w:bottom w:val="none" w:sz="0" w:space="0" w:color="auto"/>
                <w:right w:val="none" w:sz="0" w:space="0" w:color="auto"/>
              </w:divBdr>
            </w:div>
            <w:div w:id="1964340592">
              <w:marLeft w:val="0"/>
              <w:marRight w:val="0"/>
              <w:marTop w:val="0"/>
              <w:marBottom w:val="0"/>
              <w:divBdr>
                <w:top w:val="none" w:sz="0" w:space="0" w:color="auto"/>
                <w:left w:val="none" w:sz="0" w:space="0" w:color="auto"/>
                <w:bottom w:val="none" w:sz="0" w:space="0" w:color="auto"/>
                <w:right w:val="none" w:sz="0" w:space="0" w:color="auto"/>
              </w:divBdr>
            </w:div>
            <w:div w:id="2055885462">
              <w:marLeft w:val="0"/>
              <w:marRight w:val="0"/>
              <w:marTop w:val="0"/>
              <w:marBottom w:val="0"/>
              <w:divBdr>
                <w:top w:val="none" w:sz="0" w:space="0" w:color="auto"/>
                <w:left w:val="none" w:sz="0" w:space="0" w:color="auto"/>
                <w:bottom w:val="none" w:sz="0" w:space="0" w:color="auto"/>
                <w:right w:val="none" w:sz="0" w:space="0" w:color="auto"/>
              </w:divBdr>
            </w:div>
            <w:div w:id="1661302008">
              <w:marLeft w:val="0"/>
              <w:marRight w:val="0"/>
              <w:marTop w:val="0"/>
              <w:marBottom w:val="0"/>
              <w:divBdr>
                <w:top w:val="none" w:sz="0" w:space="0" w:color="auto"/>
                <w:left w:val="none" w:sz="0" w:space="0" w:color="auto"/>
                <w:bottom w:val="none" w:sz="0" w:space="0" w:color="auto"/>
                <w:right w:val="none" w:sz="0" w:space="0" w:color="auto"/>
              </w:divBdr>
            </w:div>
            <w:div w:id="33426238">
              <w:marLeft w:val="0"/>
              <w:marRight w:val="0"/>
              <w:marTop w:val="0"/>
              <w:marBottom w:val="0"/>
              <w:divBdr>
                <w:top w:val="none" w:sz="0" w:space="0" w:color="auto"/>
                <w:left w:val="none" w:sz="0" w:space="0" w:color="auto"/>
                <w:bottom w:val="none" w:sz="0" w:space="0" w:color="auto"/>
                <w:right w:val="none" w:sz="0" w:space="0" w:color="auto"/>
              </w:divBdr>
            </w:div>
            <w:div w:id="1639457145">
              <w:marLeft w:val="0"/>
              <w:marRight w:val="0"/>
              <w:marTop w:val="0"/>
              <w:marBottom w:val="0"/>
              <w:divBdr>
                <w:top w:val="none" w:sz="0" w:space="0" w:color="auto"/>
                <w:left w:val="none" w:sz="0" w:space="0" w:color="auto"/>
                <w:bottom w:val="none" w:sz="0" w:space="0" w:color="auto"/>
                <w:right w:val="none" w:sz="0" w:space="0" w:color="auto"/>
              </w:divBdr>
            </w:div>
            <w:div w:id="699550132">
              <w:marLeft w:val="0"/>
              <w:marRight w:val="0"/>
              <w:marTop w:val="0"/>
              <w:marBottom w:val="0"/>
              <w:divBdr>
                <w:top w:val="none" w:sz="0" w:space="0" w:color="auto"/>
                <w:left w:val="none" w:sz="0" w:space="0" w:color="auto"/>
                <w:bottom w:val="none" w:sz="0" w:space="0" w:color="auto"/>
                <w:right w:val="none" w:sz="0" w:space="0" w:color="auto"/>
              </w:divBdr>
            </w:div>
            <w:div w:id="468743415">
              <w:marLeft w:val="0"/>
              <w:marRight w:val="0"/>
              <w:marTop w:val="0"/>
              <w:marBottom w:val="0"/>
              <w:divBdr>
                <w:top w:val="none" w:sz="0" w:space="0" w:color="auto"/>
                <w:left w:val="none" w:sz="0" w:space="0" w:color="auto"/>
                <w:bottom w:val="none" w:sz="0" w:space="0" w:color="auto"/>
                <w:right w:val="none" w:sz="0" w:space="0" w:color="auto"/>
              </w:divBdr>
            </w:div>
            <w:div w:id="1483539699">
              <w:marLeft w:val="0"/>
              <w:marRight w:val="0"/>
              <w:marTop w:val="0"/>
              <w:marBottom w:val="0"/>
              <w:divBdr>
                <w:top w:val="none" w:sz="0" w:space="0" w:color="auto"/>
                <w:left w:val="none" w:sz="0" w:space="0" w:color="auto"/>
                <w:bottom w:val="none" w:sz="0" w:space="0" w:color="auto"/>
                <w:right w:val="none" w:sz="0" w:space="0" w:color="auto"/>
              </w:divBdr>
            </w:div>
            <w:div w:id="1456217649">
              <w:marLeft w:val="0"/>
              <w:marRight w:val="0"/>
              <w:marTop w:val="0"/>
              <w:marBottom w:val="0"/>
              <w:divBdr>
                <w:top w:val="none" w:sz="0" w:space="0" w:color="auto"/>
                <w:left w:val="none" w:sz="0" w:space="0" w:color="auto"/>
                <w:bottom w:val="none" w:sz="0" w:space="0" w:color="auto"/>
                <w:right w:val="none" w:sz="0" w:space="0" w:color="auto"/>
              </w:divBdr>
            </w:div>
            <w:div w:id="1323661376">
              <w:marLeft w:val="0"/>
              <w:marRight w:val="0"/>
              <w:marTop w:val="0"/>
              <w:marBottom w:val="0"/>
              <w:divBdr>
                <w:top w:val="none" w:sz="0" w:space="0" w:color="auto"/>
                <w:left w:val="none" w:sz="0" w:space="0" w:color="auto"/>
                <w:bottom w:val="none" w:sz="0" w:space="0" w:color="auto"/>
                <w:right w:val="none" w:sz="0" w:space="0" w:color="auto"/>
              </w:divBdr>
            </w:div>
            <w:div w:id="1323778208">
              <w:marLeft w:val="0"/>
              <w:marRight w:val="0"/>
              <w:marTop w:val="0"/>
              <w:marBottom w:val="0"/>
              <w:divBdr>
                <w:top w:val="none" w:sz="0" w:space="0" w:color="auto"/>
                <w:left w:val="none" w:sz="0" w:space="0" w:color="auto"/>
                <w:bottom w:val="none" w:sz="0" w:space="0" w:color="auto"/>
                <w:right w:val="none" w:sz="0" w:space="0" w:color="auto"/>
              </w:divBdr>
            </w:div>
            <w:div w:id="1610355321">
              <w:marLeft w:val="0"/>
              <w:marRight w:val="0"/>
              <w:marTop w:val="0"/>
              <w:marBottom w:val="0"/>
              <w:divBdr>
                <w:top w:val="none" w:sz="0" w:space="0" w:color="auto"/>
                <w:left w:val="none" w:sz="0" w:space="0" w:color="auto"/>
                <w:bottom w:val="none" w:sz="0" w:space="0" w:color="auto"/>
                <w:right w:val="none" w:sz="0" w:space="0" w:color="auto"/>
              </w:divBdr>
            </w:div>
            <w:div w:id="682827581">
              <w:marLeft w:val="0"/>
              <w:marRight w:val="0"/>
              <w:marTop w:val="0"/>
              <w:marBottom w:val="0"/>
              <w:divBdr>
                <w:top w:val="none" w:sz="0" w:space="0" w:color="auto"/>
                <w:left w:val="none" w:sz="0" w:space="0" w:color="auto"/>
                <w:bottom w:val="none" w:sz="0" w:space="0" w:color="auto"/>
                <w:right w:val="none" w:sz="0" w:space="0" w:color="auto"/>
              </w:divBdr>
            </w:div>
            <w:div w:id="123155026">
              <w:marLeft w:val="0"/>
              <w:marRight w:val="0"/>
              <w:marTop w:val="0"/>
              <w:marBottom w:val="0"/>
              <w:divBdr>
                <w:top w:val="none" w:sz="0" w:space="0" w:color="auto"/>
                <w:left w:val="none" w:sz="0" w:space="0" w:color="auto"/>
                <w:bottom w:val="none" w:sz="0" w:space="0" w:color="auto"/>
                <w:right w:val="none" w:sz="0" w:space="0" w:color="auto"/>
              </w:divBdr>
            </w:div>
            <w:div w:id="497429841">
              <w:marLeft w:val="0"/>
              <w:marRight w:val="0"/>
              <w:marTop w:val="0"/>
              <w:marBottom w:val="0"/>
              <w:divBdr>
                <w:top w:val="none" w:sz="0" w:space="0" w:color="auto"/>
                <w:left w:val="none" w:sz="0" w:space="0" w:color="auto"/>
                <w:bottom w:val="none" w:sz="0" w:space="0" w:color="auto"/>
                <w:right w:val="none" w:sz="0" w:space="0" w:color="auto"/>
              </w:divBdr>
            </w:div>
            <w:div w:id="5644174">
              <w:marLeft w:val="0"/>
              <w:marRight w:val="0"/>
              <w:marTop w:val="0"/>
              <w:marBottom w:val="0"/>
              <w:divBdr>
                <w:top w:val="none" w:sz="0" w:space="0" w:color="auto"/>
                <w:left w:val="none" w:sz="0" w:space="0" w:color="auto"/>
                <w:bottom w:val="none" w:sz="0" w:space="0" w:color="auto"/>
                <w:right w:val="none" w:sz="0" w:space="0" w:color="auto"/>
              </w:divBdr>
            </w:div>
            <w:div w:id="333917155">
              <w:marLeft w:val="0"/>
              <w:marRight w:val="0"/>
              <w:marTop w:val="0"/>
              <w:marBottom w:val="0"/>
              <w:divBdr>
                <w:top w:val="none" w:sz="0" w:space="0" w:color="auto"/>
                <w:left w:val="none" w:sz="0" w:space="0" w:color="auto"/>
                <w:bottom w:val="none" w:sz="0" w:space="0" w:color="auto"/>
                <w:right w:val="none" w:sz="0" w:space="0" w:color="auto"/>
              </w:divBdr>
            </w:div>
            <w:div w:id="744185172">
              <w:marLeft w:val="0"/>
              <w:marRight w:val="0"/>
              <w:marTop w:val="0"/>
              <w:marBottom w:val="0"/>
              <w:divBdr>
                <w:top w:val="none" w:sz="0" w:space="0" w:color="auto"/>
                <w:left w:val="none" w:sz="0" w:space="0" w:color="auto"/>
                <w:bottom w:val="none" w:sz="0" w:space="0" w:color="auto"/>
                <w:right w:val="none" w:sz="0" w:space="0" w:color="auto"/>
              </w:divBdr>
            </w:div>
            <w:div w:id="105469643">
              <w:marLeft w:val="0"/>
              <w:marRight w:val="0"/>
              <w:marTop w:val="0"/>
              <w:marBottom w:val="0"/>
              <w:divBdr>
                <w:top w:val="none" w:sz="0" w:space="0" w:color="auto"/>
                <w:left w:val="none" w:sz="0" w:space="0" w:color="auto"/>
                <w:bottom w:val="none" w:sz="0" w:space="0" w:color="auto"/>
                <w:right w:val="none" w:sz="0" w:space="0" w:color="auto"/>
              </w:divBdr>
            </w:div>
            <w:div w:id="1274631534">
              <w:marLeft w:val="0"/>
              <w:marRight w:val="0"/>
              <w:marTop w:val="0"/>
              <w:marBottom w:val="0"/>
              <w:divBdr>
                <w:top w:val="none" w:sz="0" w:space="0" w:color="auto"/>
                <w:left w:val="none" w:sz="0" w:space="0" w:color="auto"/>
                <w:bottom w:val="none" w:sz="0" w:space="0" w:color="auto"/>
                <w:right w:val="none" w:sz="0" w:space="0" w:color="auto"/>
              </w:divBdr>
            </w:div>
            <w:div w:id="286400744">
              <w:marLeft w:val="0"/>
              <w:marRight w:val="0"/>
              <w:marTop w:val="0"/>
              <w:marBottom w:val="0"/>
              <w:divBdr>
                <w:top w:val="none" w:sz="0" w:space="0" w:color="auto"/>
                <w:left w:val="none" w:sz="0" w:space="0" w:color="auto"/>
                <w:bottom w:val="none" w:sz="0" w:space="0" w:color="auto"/>
                <w:right w:val="none" w:sz="0" w:space="0" w:color="auto"/>
              </w:divBdr>
            </w:div>
            <w:div w:id="2138796665">
              <w:marLeft w:val="0"/>
              <w:marRight w:val="0"/>
              <w:marTop w:val="0"/>
              <w:marBottom w:val="0"/>
              <w:divBdr>
                <w:top w:val="none" w:sz="0" w:space="0" w:color="auto"/>
                <w:left w:val="none" w:sz="0" w:space="0" w:color="auto"/>
                <w:bottom w:val="none" w:sz="0" w:space="0" w:color="auto"/>
                <w:right w:val="none" w:sz="0" w:space="0" w:color="auto"/>
              </w:divBdr>
            </w:div>
            <w:div w:id="662467565">
              <w:marLeft w:val="0"/>
              <w:marRight w:val="0"/>
              <w:marTop w:val="0"/>
              <w:marBottom w:val="0"/>
              <w:divBdr>
                <w:top w:val="none" w:sz="0" w:space="0" w:color="auto"/>
                <w:left w:val="none" w:sz="0" w:space="0" w:color="auto"/>
                <w:bottom w:val="none" w:sz="0" w:space="0" w:color="auto"/>
                <w:right w:val="none" w:sz="0" w:space="0" w:color="auto"/>
              </w:divBdr>
            </w:div>
            <w:div w:id="471562">
              <w:marLeft w:val="0"/>
              <w:marRight w:val="0"/>
              <w:marTop w:val="0"/>
              <w:marBottom w:val="0"/>
              <w:divBdr>
                <w:top w:val="none" w:sz="0" w:space="0" w:color="auto"/>
                <w:left w:val="none" w:sz="0" w:space="0" w:color="auto"/>
                <w:bottom w:val="none" w:sz="0" w:space="0" w:color="auto"/>
                <w:right w:val="none" w:sz="0" w:space="0" w:color="auto"/>
              </w:divBdr>
            </w:div>
            <w:div w:id="1344699133">
              <w:marLeft w:val="0"/>
              <w:marRight w:val="0"/>
              <w:marTop w:val="0"/>
              <w:marBottom w:val="0"/>
              <w:divBdr>
                <w:top w:val="none" w:sz="0" w:space="0" w:color="auto"/>
                <w:left w:val="none" w:sz="0" w:space="0" w:color="auto"/>
                <w:bottom w:val="none" w:sz="0" w:space="0" w:color="auto"/>
                <w:right w:val="none" w:sz="0" w:space="0" w:color="auto"/>
              </w:divBdr>
            </w:div>
            <w:div w:id="1548489406">
              <w:marLeft w:val="0"/>
              <w:marRight w:val="0"/>
              <w:marTop w:val="0"/>
              <w:marBottom w:val="0"/>
              <w:divBdr>
                <w:top w:val="none" w:sz="0" w:space="0" w:color="auto"/>
                <w:left w:val="none" w:sz="0" w:space="0" w:color="auto"/>
                <w:bottom w:val="none" w:sz="0" w:space="0" w:color="auto"/>
                <w:right w:val="none" w:sz="0" w:space="0" w:color="auto"/>
              </w:divBdr>
            </w:div>
            <w:div w:id="327877277">
              <w:marLeft w:val="0"/>
              <w:marRight w:val="0"/>
              <w:marTop w:val="0"/>
              <w:marBottom w:val="0"/>
              <w:divBdr>
                <w:top w:val="none" w:sz="0" w:space="0" w:color="auto"/>
                <w:left w:val="none" w:sz="0" w:space="0" w:color="auto"/>
                <w:bottom w:val="none" w:sz="0" w:space="0" w:color="auto"/>
                <w:right w:val="none" w:sz="0" w:space="0" w:color="auto"/>
              </w:divBdr>
            </w:div>
            <w:div w:id="926303100">
              <w:marLeft w:val="0"/>
              <w:marRight w:val="0"/>
              <w:marTop w:val="0"/>
              <w:marBottom w:val="0"/>
              <w:divBdr>
                <w:top w:val="none" w:sz="0" w:space="0" w:color="auto"/>
                <w:left w:val="none" w:sz="0" w:space="0" w:color="auto"/>
                <w:bottom w:val="none" w:sz="0" w:space="0" w:color="auto"/>
                <w:right w:val="none" w:sz="0" w:space="0" w:color="auto"/>
              </w:divBdr>
            </w:div>
            <w:div w:id="56125753">
              <w:marLeft w:val="0"/>
              <w:marRight w:val="0"/>
              <w:marTop w:val="0"/>
              <w:marBottom w:val="0"/>
              <w:divBdr>
                <w:top w:val="none" w:sz="0" w:space="0" w:color="auto"/>
                <w:left w:val="none" w:sz="0" w:space="0" w:color="auto"/>
                <w:bottom w:val="none" w:sz="0" w:space="0" w:color="auto"/>
                <w:right w:val="none" w:sz="0" w:space="0" w:color="auto"/>
              </w:divBdr>
            </w:div>
          </w:divsChild>
        </w:div>
        <w:div w:id="1297758723">
          <w:marLeft w:val="0"/>
          <w:marRight w:val="0"/>
          <w:marTop w:val="0"/>
          <w:marBottom w:val="0"/>
          <w:divBdr>
            <w:top w:val="none" w:sz="0" w:space="0" w:color="auto"/>
            <w:left w:val="none" w:sz="0" w:space="0" w:color="auto"/>
            <w:bottom w:val="none" w:sz="0" w:space="0" w:color="auto"/>
            <w:right w:val="none" w:sz="0" w:space="0" w:color="auto"/>
          </w:divBdr>
        </w:div>
        <w:div w:id="271982841">
          <w:marLeft w:val="0"/>
          <w:marRight w:val="0"/>
          <w:marTop w:val="0"/>
          <w:marBottom w:val="0"/>
          <w:divBdr>
            <w:top w:val="none" w:sz="0" w:space="0" w:color="auto"/>
            <w:left w:val="none" w:sz="0" w:space="0" w:color="auto"/>
            <w:bottom w:val="none" w:sz="0" w:space="0" w:color="auto"/>
            <w:right w:val="none" w:sz="0" w:space="0" w:color="auto"/>
          </w:divBdr>
        </w:div>
        <w:div w:id="101919241">
          <w:marLeft w:val="0"/>
          <w:marRight w:val="0"/>
          <w:marTop w:val="0"/>
          <w:marBottom w:val="0"/>
          <w:divBdr>
            <w:top w:val="none" w:sz="0" w:space="0" w:color="auto"/>
            <w:left w:val="none" w:sz="0" w:space="0" w:color="auto"/>
            <w:bottom w:val="none" w:sz="0" w:space="0" w:color="auto"/>
            <w:right w:val="none" w:sz="0" w:space="0" w:color="auto"/>
          </w:divBdr>
        </w:div>
        <w:div w:id="820391583">
          <w:marLeft w:val="0"/>
          <w:marRight w:val="0"/>
          <w:marTop w:val="0"/>
          <w:marBottom w:val="0"/>
          <w:divBdr>
            <w:top w:val="none" w:sz="0" w:space="0" w:color="auto"/>
            <w:left w:val="none" w:sz="0" w:space="0" w:color="auto"/>
            <w:bottom w:val="none" w:sz="0" w:space="0" w:color="auto"/>
            <w:right w:val="none" w:sz="0" w:space="0" w:color="auto"/>
          </w:divBdr>
        </w:div>
        <w:div w:id="497962012">
          <w:marLeft w:val="0"/>
          <w:marRight w:val="0"/>
          <w:marTop w:val="0"/>
          <w:marBottom w:val="0"/>
          <w:divBdr>
            <w:top w:val="none" w:sz="0" w:space="0" w:color="auto"/>
            <w:left w:val="none" w:sz="0" w:space="0" w:color="auto"/>
            <w:bottom w:val="none" w:sz="0" w:space="0" w:color="auto"/>
            <w:right w:val="none" w:sz="0" w:space="0" w:color="auto"/>
          </w:divBdr>
        </w:div>
        <w:div w:id="2146466659">
          <w:marLeft w:val="0"/>
          <w:marRight w:val="0"/>
          <w:marTop w:val="0"/>
          <w:marBottom w:val="0"/>
          <w:divBdr>
            <w:top w:val="none" w:sz="0" w:space="0" w:color="auto"/>
            <w:left w:val="none" w:sz="0" w:space="0" w:color="auto"/>
            <w:bottom w:val="none" w:sz="0" w:space="0" w:color="auto"/>
            <w:right w:val="none" w:sz="0" w:space="0" w:color="auto"/>
          </w:divBdr>
        </w:div>
        <w:div w:id="1048073229">
          <w:marLeft w:val="0"/>
          <w:marRight w:val="0"/>
          <w:marTop w:val="0"/>
          <w:marBottom w:val="0"/>
          <w:divBdr>
            <w:top w:val="none" w:sz="0" w:space="0" w:color="auto"/>
            <w:left w:val="none" w:sz="0" w:space="0" w:color="auto"/>
            <w:bottom w:val="none" w:sz="0" w:space="0" w:color="auto"/>
            <w:right w:val="none" w:sz="0" w:space="0" w:color="auto"/>
          </w:divBdr>
        </w:div>
        <w:div w:id="144321147">
          <w:marLeft w:val="0"/>
          <w:marRight w:val="0"/>
          <w:marTop w:val="0"/>
          <w:marBottom w:val="0"/>
          <w:divBdr>
            <w:top w:val="none" w:sz="0" w:space="0" w:color="auto"/>
            <w:left w:val="none" w:sz="0" w:space="0" w:color="auto"/>
            <w:bottom w:val="none" w:sz="0" w:space="0" w:color="auto"/>
            <w:right w:val="none" w:sz="0" w:space="0" w:color="auto"/>
          </w:divBdr>
        </w:div>
        <w:div w:id="1269464590">
          <w:marLeft w:val="0"/>
          <w:marRight w:val="0"/>
          <w:marTop w:val="0"/>
          <w:marBottom w:val="0"/>
          <w:divBdr>
            <w:top w:val="none" w:sz="0" w:space="0" w:color="auto"/>
            <w:left w:val="none" w:sz="0" w:space="0" w:color="auto"/>
            <w:bottom w:val="none" w:sz="0" w:space="0" w:color="auto"/>
            <w:right w:val="none" w:sz="0" w:space="0" w:color="auto"/>
          </w:divBdr>
        </w:div>
        <w:div w:id="1470192">
          <w:marLeft w:val="0"/>
          <w:marRight w:val="0"/>
          <w:marTop w:val="0"/>
          <w:marBottom w:val="0"/>
          <w:divBdr>
            <w:top w:val="none" w:sz="0" w:space="0" w:color="auto"/>
            <w:left w:val="none" w:sz="0" w:space="0" w:color="auto"/>
            <w:bottom w:val="none" w:sz="0" w:space="0" w:color="auto"/>
            <w:right w:val="none" w:sz="0" w:space="0" w:color="auto"/>
          </w:divBdr>
        </w:div>
        <w:div w:id="583732767">
          <w:marLeft w:val="0"/>
          <w:marRight w:val="0"/>
          <w:marTop w:val="0"/>
          <w:marBottom w:val="0"/>
          <w:divBdr>
            <w:top w:val="none" w:sz="0" w:space="0" w:color="auto"/>
            <w:left w:val="none" w:sz="0" w:space="0" w:color="auto"/>
            <w:bottom w:val="none" w:sz="0" w:space="0" w:color="auto"/>
            <w:right w:val="none" w:sz="0" w:space="0" w:color="auto"/>
          </w:divBdr>
        </w:div>
        <w:div w:id="1407142347">
          <w:marLeft w:val="0"/>
          <w:marRight w:val="0"/>
          <w:marTop w:val="0"/>
          <w:marBottom w:val="0"/>
          <w:divBdr>
            <w:top w:val="none" w:sz="0" w:space="0" w:color="auto"/>
            <w:left w:val="none" w:sz="0" w:space="0" w:color="auto"/>
            <w:bottom w:val="none" w:sz="0" w:space="0" w:color="auto"/>
            <w:right w:val="none" w:sz="0" w:space="0" w:color="auto"/>
          </w:divBdr>
        </w:div>
        <w:div w:id="482547963">
          <w:marLeft w:val="0"/>
          <w:marRight w:val="0"/>
          <w:marTop w:val="0"/>
          <w:marBottom w:val="0"/>
          <w:divBdr>
            <w:top w:val="none" w:sz="0" w:space="0" w:color="auto"/>
            <w:left w:val="none" w:sz="0" w:space="0" w:color="auto"/>
            <w:bottom w:val="none" w:sz="0" w:space="0" w:color="auto"/>
            <w:right w:val="none" w:sz="0" w:space="0" w:color="auto"/>
          </w:divBdr>
        </w:div>
        <w:div w:id="1632829550">
          <w:marLeft w:val="0"/>
          <w:marRight w:val="0"/>
          <w:marTop w:val="0"/>
          <w:marBottom w:val="0"/>
          <w:divBdr>
            <w:top w:val="none" w:sz="0" w:space="0" w:color="auto"/>
            <w:left w:val="none" w:sz="0" w:space="0" w:color="auto"/>
            <w:bottom w:val="none" w:sz="0" w:space="0" w:color="auto"/>
            <w:right w:val="none" w:sz="0" w:space="0" w:color="auto"/>
          </w:divBdr>
        </w:div>
        <w:div w:id="1942951437">
          <w:marLeft w:val="0"/>
          <w:marRight w:val="0"/>
          <w:marTop w:val="0"/>
          <w:marBottom w:val="0"/>
          <w:divBdr>
            <w:top w:val="none" w:sz="0" w:space="0" w:color="auto"/>
            <w:left w:val="none" w:sz="0" w:space="0" w:color="auto"/>
            <w:bottom w:val="none" w:sz="0" w:space="0" w:color="auto"/>
            <w:right w:val="none" w:sz="0" w:space="0" w:color="auto"/>
          </w:divBdr>
        </w:div>
        <w:div w:id="70126279">
          <w:marLeft w:val="0"/>
          <w:marRight w:val="0"/>
          <w:marTop w:val="0"/>
          <w:marBottom w:val="0"/>
          <w:divBdr>
            <w:top w:val="none" w:sz="0" w:space="0" w:color="auto"/>
            <w:left w:val="none" w:sz="0" w:space="0" w:color="auto"/>
            <w:bottom w:val="none" w:sz="0" w:space="0" w:color="auto"/>
            <w:right w:val="none" w:sz="0" w:space="0" w:color="auto"/>
          </w:divBdr>
        </w:div>
        <w:div w:id="200945796">
          <w:marLeft w:val="0"/>
          <w:marRight w:val="0"/>
          <w:marTop w:val="0"/>
          <w:marBottom w:val="0"/>
          <w:divBdr>
            <w:top w:val="none" w:sz="0" w:space="0" w:color="auto"/>
            <w:left w:val="none" w:sz="0" w:space="0" w:color="auto"/>
            <w:bottom w:val="none" w:sz="0" w:space="0" w:color="auto"/>
            <w:right w:val="none" w:sz="0" w:space="0" w:color="auto"/>
          </w:divBdr>
        </w:div>
        <w:div w:id="1229804956">
          <w:marLeft w:val="0"/>
          <w:marRight w:val="0"/>
          <w:marTop w:val="0"/>
          <w:marBottom w:val="0"/>
          <w:divBdr>
            <w:top w:val="none" w:sz="0" w:space="0" w:color="auto"/>
            <w:left w:val="none" w:sz="0" w:space="0" w:color="auto"/>
            <w:bottom w:val="none" w:sz="0" w:space="0" w:color="auto"/>
            <w:right w:val="none" w:sz="0" w:space="0" w:color="auto"/>
          </w:divBdr>
        </w:div>
        <w:div w:id="1892957500">
          <w:marLeft w:val="0"/>
          <w:marRight w:val="0"/>
          <w:marTop w:val="0"/>
          <w:marBottom w:val="0"/>
          <w:divBdr>
            <w:top w:val="none" w:sz="0" w:space="0" w:color="auto"/>
            <w:left w:val="none" w:sz="0" w:space="0" w:color="auto"/>
            <w:bottom w:val="none" w:sz="0" w:space="0" w:color="auto"/>
            <w:right w:val="none" w:sz="0" w:space="0" w:color="auto"/>
          </w:divBdr>
        </w:div>
        <w:div w:id="1190214823">
          <w:marLeft w:val="0"/>
          <w:marRight w:val="0"/>
          <w:marTop w:val="0"/>
          <w:marBottom w:val="0"/>
          <w:divBdr>
            <w:top w:val="none" w:sz="0" w:space="0" w:color="auto"/>
            <w:left w:val="none" w:sz="0" w:space="0" w:color="auto"/>
            <w:bottom w:val="none" w:sz="0" w:space="0" w:color="auto"/>
            <w:right w:val="none" w:sz="0" w:space="0" w:color="auto"/>
          </w:divBdr>
        </w:div>
        <w:div w:id="1791122119">
          <w:marLeft w:val="0"/>
          <w:marRight w:val="0"/>
          <w:marTop w:val="0"/>
          <w:marBottom w:val="0"/>
          <w:divBdr>
            <w:top w:val="none" w:sz="0" w:space="0" w:color="auto"/>
            <w:left w:val="none" w:sz="0" w:space="0" w:color="auto"/>
            <w:bottom w:val="none" w:sz="0" w:space="0" w:color="auto"/>
            <w:right w:val="none" w:sz="0" w:space="0" w:color="auto"/>
          </w:divBdr>
        </w:div>
        <w:div w:id="346635257">
          <w:marLeft w:val="0"/>
          <w:marRight w:val="0"/>
          <w:marTop w:val="0"/>
          <w:marBottom w:val="0"/>
          <w:divBdr>
            <w:top w:val="none" w:sz="0" w:space="0" w:color="auto"/>
            <w:left w:val="none" w:sz="0" w:space="0" w:color="auto"/>
            <w:bottom w:val="none" w:sz="0" w:space="0" w:color="auto"/>
            <w:right w:val="none" w:sz="0" w:space="0" w:color="auto"/>
          </w:divBdr>
        </w:div>
        <w:div w:id="1699506972">
          <w:marLeft w:val="0"/>
          <w:marRight w:val="0"/>
          <w:marTop w:val="0"/>
          <w:marBottom w:val="0"/>
          <w:divBdr>
            <w:top w:val="none" w:sz="0" w:space="0" w:color="auto"/>
            <w:left w:val="none" w:sz="0" w:space="0" w:color="auto"/>
            <w:bottom w:val="none" w:sz="0" w:space="0" w:color="auto"/>
            <w:right w:val="none" w:sz="0" w:space="0" w:color="auto"/>
          </w:divBdr>
        </w:div>
        <w:div w:id="734932809">
          <w:marLeft w:val="0"/>
          <w:marRight w:val="0"/>
          <w:marTop w:val="0"/>
          <w:marBottom w:val="0"/>
          <w:divBdr>
            <w:top w:val="none" w:sz="0" w:space="0" w:color="auto"/>
            <w:left w:val="none" w:sz="0" w:space="0" w:color="auto"/>
            <w:bottom w:val="none" w:sz="0" w:space="0" w:color="auto"/>
            <w:right w:val="none" w:sz="0" w:space="0" w:color="auto"/>
          </w:divBdr>
        </w:div>
        <w:div w:id="697509026">
          <w:marLeft w:val="0"/>
          <w:marRight w:val="0"/>
          <w:marTop w:val="0"/>
          <w:marBottom w:val="0"/>
          <w:divBdr>
            <w:top w:val="none" w:sz="0" w:space="0" w:color="auto"/>
            <w:left w:val="none" w:sz="0" w:space="0" w:color="auto"/>
            <w:bottom w:val="none" w:sz="0" w:space="0" w:color="auto"/>
            <w:right w:val="none" w:sz="0" w:space="0" w:color="auto"/>
          </w:divBdr>
        </w:div>
        <w:div w:id="1525166992">
          <w:marLeft w:val="0"/>
          <w:marRight w:val="0"/>
          <w:marTop w:val="0"/>
          <w:marBottom w:val="0"/>
          <w:divBdr>
            <w:top w:val="none" w:sz="0" w:space="0" w:color="auto"/>
            <w:left w:val="none" w:sz="0" w:space="0" w:color="auto"/>
            <w:bottom w:val="none" w:sz="0" w:space="0" w:color="auto"/>
            <w:right w:val="none" w:sz="0" w:space="0" w:color="auto"/>
          </w:divBdr>
        </w:div>
        <w:div w:id="1106002856">
          <w:marLeft w:val="0"/>
          <w:marRight w:val="0"/>
          <w:marTop w:val="0"/>
          <w:marBottom w:val="0"/>
          <w:divBdr>
            <w:top w:val="none" w:sz="0" w:space="0" w:color="auto"/>
            <w:left w:val="none" w:sz="0" w:space="0" w:color="auto"/>
            <w:bottom w:val="none" w:sz="0" w:space="0" w:color="auto"/>
            <w:right w:val="none" w:sz="0" w:space="0" w:color="auto"/>
          </w:divBdr>
        </w:div>
        <w:div w:id="491801221">
          <w:marLeft w:val="0"/>
          <w:marRight w:val="0"/>
          <w:marTop w:val="0"/>
          <w:marBottom w:val="0"/>
          <w:divBdr>
            <w:top w:val="none" w:sz="0" w:space="0" w:color="auto"/>
            <w:left w:val="none" w:sz="0" w:space="0" w:color="auto"/>
            <w:bottom w:val="none" w:sz="0" w:space="0" w:color="auto"/>
            <w:right w:val="none" w:sz="0" w:space="0" w:color="auto"/>
          </w:divBdr>
        </w:div>
        <w:div w:id="1801803937">
          <w:marLeft w:val="0"/>
          <w:marRight w:val="0"/>
          <w:marTop w:val="0"/>
          <w:marBottom w:val="0"/>
          <w:divBdr>
            <w:top w:val="none" w:sz="0" w:space="0" w:color="auto"/>
            <w:left w:val="none" w:sz="0" w:space="0" w:color="auto"/>
            <w:bottom w:val="none" w:sz="0" w:space="0" w:color="auto"/>
            <w:right w:val="none" w:sz="0" w:space="0" w:color="auto"/>
          </w:divBdr>
        </w:div>
        <w:div w:id="839927178">
          <w:marLeft w:val="0"/>
          <w:marRight w:val="0"/>
          <w:marTop w:val="0"/>
          <w:marBottom w:val="0"/>
          <w:divBdr>
            <w:top w:val="none" w:sz="0" w:space="0" w:color="auto"/>
            <w:left w:val="none" w:sz="0" w:space="0" w:color="auto"/>
            <w:bottom w:val="none" w:sz="0" w:space="0" w:color="auto"/>
            <w:right w:val="none" w:sz="0" w:space="0" w:color="auto"/>
          </w:divBdr>
        </w:div>
        <w:div w:id="1248461091">
          <w:marLeft w:val="0"/>
          <w:marRight w:val="0"/>
          <w:marTop w:val="0"/>
          <w:marBottom w:val="0"/>
          <w:divBdr>
            <w:top w:val="none" w:sz="0" w:space="0" w:color="auto"/>
            <w:left w:val="none" w:sz="0" w:space="0" w:color="auto"/>
            <w:bottom w:val="none" w:sz="0" w:space="0" w:color="auto"/>
            <w:right w:val="none" w:sz="0" w:space="0" w:color="auto"/>
          </w:divBdr>
        </w:div>
        <w:div w:id="561796345">
          <w:marLeft w:val="0"/>
          <w:marRight w:val="0"/>
          <w:marTop w:val="0"/>
          <w:marBottom w:val="0"/>
          <w:divBdr>
            <w:top w:val="none" w:sz="0" w:space="0" w:color="auto"/>
            <w:left w:val="none" w:sz="0" w:space="0" w:color="auto"/>
            <w:bottom w:val="none" w:sz="0" w:space="0" w:color="auto"/>
            <w:right w:val="none" w:sz="0" w:space="0" w:color="auto"/>
          </w:divBdr>
        </w:div>
        <w:div w:id="2058234190">
          <w:marLeft w:val="0"/>
          <w:marRight w:val="0"/>
          <w:marTop w:val="0"/>
          <w:marBottom w:val="0"/>
          <w:divBdr>
            <w:top w:val="none" w:sz="0" w:space="0" w:color="auto"/>
            <w:left w:val="none" w:sz="0" w:space="0" w:color="auto"/>
            <w:bottom w:val="none" w:sz="0" w:space="0" w:color="auto"/>
            <w:right w:val="none" w:sz="0" w:space="0" w:color="auto"/>
          </w:divBdr>
        </w:div>
        <w:div w:id="639505598">
          <w:marLeft w:val="0"/>
          <w:marRight w:val="0"/>
          <w:marTop w:val="0"/>
          <w:marBottom w:val="0"/>
          <w:divBdr>
            <w:top w:val="none" w:sz="0" w:space="0" w:color="auto"/>
            <w:left w:val="none" w:sz="0" w:space="0" w:color="auto"/>
            <w:bottom w:val="none" w:sz="0" w:space="0" w:color="auto"/>
            <w:right w:val="none" w:sz="0" w:space="0" w:color="auto"/>
          </w:divBdr>
        </w:div>
        <w:div w:id="988091345">
          <w:marLeft w:val="0"/>
          <w:marRight w:val="0"/>
          <w:marTop w:val="0"/>
          <w:marBottom w:val="0"/>
          <w:divBdr>
            <w:top w:val="none" w:sz="0" w:space="0" w:color="auto"/>
            <w:left w:val="none" w:sz="0" w:space="0" w:color="auto"/>
            <w:bottom w:val="none" w:sz="0" w:space="0" w:color="auto"/>
            <w:right w:val="none" w:sz="0" w:space="0" w:color="auto"/>
          </w:divBdr>
        </w:div>
        <w:div w:id="1136798881">
          <w:marLeft w:val="0"/>
          <w:marRight w:val="0"/>
          <w:marTop w:val="0"/>
          <w:marBottom w:val="0"/>
          <w:divBdr>
            <w:top w:val="none" w:sz="0" w:space="0" w:color="auto"/>
            <w:left w:val="none" w:sz="0" w:space="0" w:color="auto"/>
            <w:bottom w:val="none" w:sz="0" w:space="0" w:color="auto"/>
            <w:right w:val="none" w:sz="0" w:space="0" w:color="auto"/>
          </w:divBdr>
        </w:div>
        <w:div w:id="700865903">
          <w:marLeft w:val="0"/>
          <w:marRight w:val="0"/>
          <w:marTop w:val="0"/>
          <w:marBottom w:val="0"/>
          <w:divBdr>
            <w:top w:val="none" w:sz="0" w:space="0" w:color="auto"/>
            <w:left w:val="none" w:sz="0" w:space="0" w:color="auto"/>
            <w:bottom w:val="none" w:sz="0" w:space="0" w:color="auto"/>
            <w:right w:val="none" w:sz="0" w:space="0" w:color="auto"/>
          </w:divBdr>
        </w:div>
        <w:div w:id="136187340">
          <w:marLeft w:val="0"/>
          <w:marRight w:val="0"/>
          <w:marTop w:val="0"/>
          <w:marBottom w:val="0"/>
          <w:divBdr>
            <w:top w:val="none" w:sz="0" w:space="0" w:color="auto"/>
            <w:left w:val="none" w:sz="0" w:space="0" w:color="auto"/>
            <w:bottom w:val="none" w:sz="0" w:space="0" w:color="auto"/>
            <w:right w:val="none" w:sz="0" w:space="0" w:color="auto"/>
          </w:divBdr>
        </w:div>
        <w:div w:id="1254364879">
          <w:marLeft w:val="0"/>
          <w:marRight w:val="0"/>
          <w:marTop w:val="0"/>
          <w:marBottom w:val="0"/>
          <w:divBdr>
            <w:top w:val="none" w:sz="0" w:space="0" w:color="auto"/>
            <w:left w:val="none" w:sz="0" w:space="0" w:color="auto"/>
            <w:bottom w:val="none" w:sz="0" w:space="0" w:color="auto"/>
            <w:right w:val="none" w:sz="0" w:space="0" w:color="auto"/>
          </w:divBdr>
        </w:div>
        <w:div w:id="593442889">
          <w:marLeft w:val="0"/>
          <w:marRight w:val="0"/>
          <w:marTop w:val="0"/>
          <w:marBottom w:val="0"/>
          <w:divBdr>
            <w:top w:val="none" w:sz="0" w:space="0" w:color="auto"/>
            <w:left w:val="none" w:sz="0" w:space="0" w:color="auto"/>
            <w:bottom w:val="none" w:sz="0" w:space="0" w:color="auto"/>
            <w:right w:val="none" w:sz="0" w:space="0" w:color="auto"/>
          </w:divBdr>
        </w:div>
        <w:div w:id="1320308835">
          <w:marLeft w:val="0"/>
          <w:marRight w:val="0"/>
          <w:marTop w:val="0"/>
          <w:marBottom w:val="0"/>
          <w:divBdr>
            <w:top w:val="none" w:sz="0" w:space="0" w:color="auto"/>
            <w:left w:val="none" w:sz="0" w:space="0" w:color="auto"/>
            <w:bottom w:val="none" w:sz="0" w:space="0" w:color="auto"/>
            <w:right w:val="none" w:sz="0" w:space="0" w:color="auto"/>
          </w:divBdr>
        </w:div>
        <w:div w:id="211425441">
          <w:marLeft w:val="0"/>
          <w:marRight w:val="0"/>
          <w:marTop w:val="0"/>
          <w:marBottom w:val="0"/>
          <w:divBdr>
            <w:top w:val="none" w:sz="0" w:space="0" w:color="auto"/>
            <w:left w:val="none" w:sz="0" w:space="0" w:color="auto"/>
            <w:bottom w:val="none" w:sz="0" w:space="0" w:color="auto"/>
            <w:right w:val="none" w:sz="0" w:space="0" w:color="auto"/>
          </w:divBdr>
        </w:div>
        <w:div w:id="1743673413">
          <w:marLeft w:val="0"/>
          <w:marRight w:val="0"/>
          <w:marTop w:val="0"/>
          <w:marBottom w:val="0"/>
          <w:divBdr>
            <w:top w:val="none" w:sz="0" w:space="0" w:color="auto"/>
            <w:left w:val="none" w:sz="0" w:space="0" w:color="auto"/>
            <w:bottom w:val="none" w:sz="0" w:space="0" w:color="auto"/>
            <w:right w:val="none" w:sz="0" w:space="0" w:color="auto"/>
          </w:divBdr>
        </w:div>
        <w:div w:id="1929730006">
          <w:marLeft w:val="0"/>
          <w:marRight w:val="0"/>
          <w:marTop w:val="0"/>
          <w:marBottom w:val="0"/>
          <w:divBdr>
            <w:top w:val="none" w:sz="0" w:space="0" w:color="auto"/>
            <w:left w:val="none" w:sz="0" w:space="0" w:color="auto"/>
            <w:bottom w:val="none" w:sz="0" w:space="0" w:color="auto"/>
            <w:right w:val="none" w:sz="0" w:space="0" w:color="auto"/>
          </w:divBdr>
        </w:div>
        <w:div w:id="1295482337">
          <w:marLeft w:val="0"/>
          <w:marRight w:val="0"/>
          <w:marTop w:val="0"/>
          <w:marBottom w:val="0"/>
          <w:divBdr>
            <w:top w:val="none" w:sz="0" w:space="0" w:color="auto"/>
            <w:left w:val="none" w:sz="0" w:space="0" w:color="auto"/>
            <w:bottom w:val="none" w:sz="0" w:space="0" w:color="auto"/>
            <w:right w:val="none" w:sz="0" w:space="0" w:color="auto"/>
          </w:divBdr>
        </w:div>
        <w:div w:id="1619948538">
          <w:marLeft w:val="0"/>
          <w:marRight w:val="0"/>
          <w:marTop w:val="0"/>
          <w:marBottom w:val="0"/>
          <w:divBdr>
            <w:top w:val="none" w:sz="0" w:space="0" w:color="auto"/>
            <w:left w:val="none" w:sz="0" w:space="0" w:color="auto"/>
            <w:bottom w:val="none" w:sz="0" w:space="0" w:color="auto"/>
            <w:right w:val="none" w:sz="0" w:space="0" w:color="auto"/>
          </w:divBdr>
        </w:div>
        <w:div w:id="1539472692">
          <w:marLeft w:val="0"/>
          <w:marRight w:val="0"/>
          <w:marTop w:val="0"/>
          <w:marBottom w:val="0"/>
          <w:divBdr>
            <w:top w:val="none" w:sz="0" w:space="0" w:color="auto"/>
            <w:left w:val="none" w:sz="0" w:space="0" w:color="auto"/>
            <w:bottom w:val="none" w:sz="0" w:space="0" w:color="auto"/>
            <w:right w:val="none" w:sz="0" w:space="0" w:color="auto"/>
          </w:divBdr>
        </w:div>
        <w:div w:id="1367830737">
          <w:marLeft w:val="0"/>
          <w:marRight w:val="0"/>
          <w:marTop w:val="0"/>
          <w:marBottom w:val="0"/>
          <w:divBdr>
            <w:top w:val="none" w:sz="0" w:space="0" w:color="auto"/>
            <w:left w:val="none" w:sz="0" w:space="0" w:color="auto"/>
            <w:bottom w:val="none" w:sz="0" w:space="0" w:color="auto"/>
            <w:right w:val="none" w:sz="0" w:space="0" w:color="auto"/>
          </w:divBdr>
        </w:div>
        <w:div w:id="854467404">
          <w:marLeft w:val="0"/>
          <w:marRight w:val="0"/>
          <w:marTop w:val="0"/>
          <w:marBottom w:val="0"/>
          <w:divBdr>
            <w:top w:val="none" w:sz="0" w:space="0" w:color="auto"/>
            <w:left w:val="none" w:sz="0" w:space="0" w:color="auto"/>
            <w:bottom w:val="none" w:sz="0" w:space="0" w:color="auto"/>
            <w:right w:val="none" w:sz="0" w:space="0" w:color="auto"/>
          </w:divBdr>
        </w:div>
        <w:div w:id="459416630">
          <w:marLeft w:val="0"/>
          <w:marRight w:val="0"/>
          <w:marTop w:val="0"/>
          <w:marBottom w:val="0"/>
          <w:divBdr>
            <w:top w:val="none" w:sz="0" w:space="0" w:color="auto"/>
            <w:left w:val="none" w:sz="0" w:space="0" w:color="auto"/>
            <w:bottom w:val="none" w:sz="0" w:space="0" w:color="auto"/>
            <w:right w:val="none" w:sz="0" w:space="0" w:color="auto"/>
          </w:divBdr>
        </w:div>
        <w:div w:id="885292301">
          <w:marLeft w:val="0"/>
          <w:marRight w:val="0"/>
          <w:marTop w:val="0"/>
          <w:marBottom w:val="0"/>
          <w:divBdr>
            <w:top w:val="none" w:sz="0" w:space="0" w:color="auto"/>
            <w:left w:val="none" w:sz="0" w:space="0" w:color="auto"/>
            <w:bottom w:val="none" w:sz="0" w:space="0" w:color="auto"/>
            <w:right w:val="none" w:sz="0" w:space="0" w:color="auto"/>
          </w:divBdr>
        </w:div>
        <w:div w:id="384958513">
          <w:marLeft w:val="0"/>
          <w:marRight w:val="0"/>
          <w:marTop w:val="0"/>
          <w:marBottom w:val="0"/>
          <w:divBdr>
            <w:top w:val="none" w:sz="0" w:space="0" w:color="auto"/>
            <w:left w:val="none" w:sz="0" w:space="0" w:color="auto"/>
            <w:bottom w:val="none" w:sz="0" w:space="0" w:color="auto"/>
            <w:right w:val="none" w:sz="0" w:space="0" w:color="auto"/>
          </w:divBdr>
        </w:div>
        <w:div w:id="1834225914">
          <w:marLeft w:val="0"/>
          <w:marRight w:val="0"/>
          <w:marTop w:val="0"/>
          <w:marBottom w:val="0"/>
          <w:divBdr>
            <w:top w:val="none" w:sz="0" w:space="0" w:color="auto"/>
            <w:left w:val="none" w:sz="0" w:space="0" w:color="auto"/>
            <w:bottom w:val="none" w:sz="0" w:space="0" w:color="auto"/>
            <w:right w:val="none" w:sz="0" w:space="0" w:color="auto"/>
          </w:divBdr>
        </w:div>
        <w:div w:id="1402213902">
          <w:marLeft w:val="0"/>
          <w:marRight w:val="0"/>
          <w:marTop w:val="0"/>
          <w:marBottom w:val="0"/>
          <w:divBdr>
            <w:top w:val="none" w:sz="0" w:space="0" w:color="auto"/>
            <w:left w:val="none" w:sz="0" w:space="0" w:color="auto"/>
            <w:bottom w:val="none" w:sz="0" w:space="0" w:color="auto"/>
            <w:right w:val="none" w:sz="0" w:space="0" w:color="auto"/>
          </w:divBdr>
        </w:div>
        <w:div w:id="557590596">
          <w:marLeft w:val="0"/>
          <w:marRight w:val="0"/>
          <w:marTop w:val="0"/>
          <w:marBottom w:val="0"/>
          <w:divBdr>
            <w:top w:val="none" w:sz="0" w:space="0" w:color="auto"/>
            <w:left w:val="none" w:sz="0" w:space="0" w:color="auto"/>
            <w:bottom w:val="none" w:sz="0" w:space="0" w:color="auto"/>
            <w:right w:val="none" w:sz="0" w:space="0" w:color="auto"/>
          </w:divBdr>
        </w:div>
        <w:div w:id="1511943640">
          <w:marLeft w:val="0"/>
          <w:marRight w:val="0"/>
          <w:marTop w:val="0"/>
          <w:marBottom w:val="0"/>
          <w:divBdr>
            <w:top w:val="none" w:sz="0" w:space="0" w:color="auto"/>
            <w:left w:val="none" w:sz="0" w:space="0" w:color="auto"/>
            <w:bottom w:val="none" w:sz="0" w:space="0" w:color="auto"/>
            <w:right w:val="none" w:sz="0" w:space="0" w:color="auto"/>
          </w:divBdr>
        </w:div>
        <w:div w:id="433945655">
          <w:marLeft w:val="0"/>
          <w:marRight w:val="0"/>
          <w:marTop w:val="0"/>
          <w:marBottom w:val="0"/>
          <w:divBdr>
            <w:top w:val="none" w:sz="0" w:space="0" w:color="auto"/>
            <w:left w:val="none" w:sz="0" w:space="0" w:color="auto"/>
            <w:bottom w:val="none" w:sz="0" w:space="0" w:color="auto"/>
            <w:right w:val="none" w:sz="0" w:space="0" w:color="auto"/>
          </w:divBdr>
        </w:div>
        <w:div w:id="1809397781">
          <w:marLeft w:val="0"/>
          <w:marRight w:val="0"/>
          <w:marTop w:val="0"/>
          <w:marBottom w:val="0"/>
          <w:divBdr>
            <w:top w:val="none" w:sz="0" w:space="0" w:color="auto"/>
            <w:left w:val="none" w:sz="0" w:space="0" w:color="auto"/>
            <w:bottom w:val="none" w:sz="0" w:space="0" w:color="auto"/>
            <w:right w:val="none" w:sz="0" w:space="0" w:color="auto"/>
          </w:divBdr>
        </w:div>
        <w:div w:id="287397126">
          <w:marLeft w:val="0"/>
          <w:marRight w:val="0"/>
          <w:marTop w:val="0"/>
          <w:marBottom w:val="0"/>
          <w:divBdr>
            <w:top w:val="none" w:sz="0" w:space="0" w:color="auto"/>
            <w:left w:val="none" w:sz="0" w:space="0" w:color="auto"/>
            <w:bottom w:val="none" w:sz="0" w:space="0" w:color="auto"/>
            <w:right w:val="none" w:sz="0" w:space="0" w:color="auto"/>
          </w:divBdr>
        </w:div>
        <w:div w:id="1485663672">
          <w:marLeft w:val="0"/>
          <w:marRight w:val="0"/>
          <w:marTop w:val="0"/>
          <w:marBottom w:val="0"/>
          <w:divBdr>
            <w:top w:val="none" w:sz="0" w:space="0" w:color="auto"/>
            <w:left w:val="none" w:sz="0" w:space="0" w:color="auto"/>
            <w:bottom w:val="none" w:sz="0" w:space="0" w:color="auto"/>
            <w:right w:val="none" w:sz="0" w:space="0" w:color="auto"/>
          </w:divBdr>
        </w:div>
        <w:div w:id="1700813375">
          <w:marLeft w:val="0"/>
          <w:marRight w:val="0"/>
          <w:marTop w:val="0"/>
          <w:marBottom w:val="0"/>
          <w:divBdr>
            <w:top w:val="none" w:sz="0" w:space="0" w:color="auto"/>
            <w:left w:val="none" w:sz="0" w:space="0" w:color="auto"/>
            <w:bottom w:val="none" w:sz="0" w:space="0" w:color="auto"/>
            <w:right w:val="none" w:sz="0" w:space="0" w:color="auto"/>
          </w:divBdr>
        </w:div>
        <w:div w:id="1182430579">
          <w:marLeft w:val="0"/>
          <w:marRight w:val="0"/>
          <w:marTop w:val="0"/>
          <w:marBottom w:val="0"/>
          <w:divBdr>
            <w:top w:val="none" w:sz="0" w:space="0" w:color="auto"/>
            <w:left w:val="none" w:sz="0" w:space="0" w:color="auto"/>
            <w:bottom w:val="none" w:sz="0" w:space="0" w:color="auto"/>
            <w:right w:val="none" w:sz="0" w:space="0" w:color="auto"/>
          </w:divBdr>
        </w:div>
        <w:div w:id="1852447741">
          <w:marLeft w:val="0"/>
          <w:marRight w:val="0"/>
          <w:marTop w:val="0"/>
          <w:marBottom w:val="0"/>
          <w:divBdr>
            <w:top w:val="none" w:sz="0" w:space="0" w:color="auto"/>
            <w:left w:val="none" w:sz="0" w:space="0" w:color="auto"/>
            <w:bottom w:val="none" w:sz="0" w:space="0" w:color="auto"/>
            <w:right w:val="none" w:sz="0" w:space="0" w:color="auto"/>
          </w:divBdr>
        </w:div>
        <w:div w:id="1063677172">
          <w:marLeft w:val="0"/>
          <w:marRight w:val="0"/>
          <w:marTop w:val="0"/>
          <w:marBottom w:val="0"/>
          <w:divBdr>
            <w:top w:val="none" w:sz="0" w:space="0" w:color="auto"/>
            <w:left w:val="none" w:sz="0" w:space="0" w:color="auto"/>
            <w:bottom w:val="none" w:sz="0" w:space="0" w:color="auto"/>
            <w:right w:val="none" w:sz="0" w:space="0" w:color="auto"/>
          </w:divBdr>
        </w:div>
        <w:div w:id="2093157095">
          <w:marLeft w:val="0"/>
          <w:marRight w:val="0"/>
          <w:marTop w:val="0"/>
          <w:marBottom w:val="0"/>
          <w:divBdr>
            <w:top w:val="none" w:sz="0" w:space="0" w:color="auto"/>
            <w:left w:val="none" w:sz="0" w:space="0" w:color="auto"/>
            <w:bottom w:val="none" w:sz="0" w:space="0" w:color="auto"/>
            <w:right w:val="none" w:sz="0" w:space="0" w:color="auto"/>
          </w:divBdr>
        </w:div>
        <w:div w:id="1146047007">
          <w:marLeft w:val="0"/>
          <w:marRight w:val="0"/>
          <w:marTop w:val="0"/>
          <w:marBottom w:val="0"/>
          <w:divBdr>
            <w:top w:val="none" w:sz="0" w:space="0" w:color="auto"/>
            <w:left w:val="none" w:sz="0" w:space="0" w:color="auto"/>
            <w:bottom w:val="none" w:sz="0" w:space="0" w:color="auto"/>
            <w:right w:val="none" w:sz="0" w:space="0" w:color="auto"/>
          </w:divBdr>
        </w:div>
        <w:div w:id="720637582">
          <w:marLeft w:val="0"/>
          <w:marRight w:val="0"/>
          <w:marTop w:val="0"/>
          <w:marBottom w:val="0"/>
          <w:divBdr>
            <w:top w:val="none" w:sz="0" w:space="0" w:color="auto"/>
            <w:left w:val="none" w:sz="0" w:space="0" w:color="auto"/>
            <w:bottom w:val="none" w:sz="0" w:space="0" w:color="auto"/>
            <w:right w:val="none" w:sz="0" w:space="0" w:color="auto"/>
          </w:divBdr>
        </w:div>
        <w:div w:id="1851871237">
          <w:marLeft w:val="0"/>
          <w:marRight w:val="0"/>
          <w:marTop w:val="0"/>
          <w:marBottom w:val="0"/>
          <w:divBdr>
            <w:top w:val="none" w:sz="0" w:space="0" w:color="auto"/>
            <w:left w:val="none" w:sz="0" w:space="0" w:color="auto"/>
            <w:bottom w:val="none" w:sz="0" w:space="0" w:color="auto"/>
            <w:right w:val="none" w:sz="0" w:space="0" w:color="auto"/>
          </w:divBdr>
        </w:div>
        <w:div w:id="1734429661">
          <w:marLeft w:val="0"/>
          <w:marRight w:val="0"/>
          <w:marTop w:val="0"/>
          <w:marBottom w:val="0"/>
          <w:divBdr>
            <w:top w:val="none" w:sz="0" w:space="0" w:color="auto"/>
            <w:left w:val="none" w:sz="0" w:space="0" w:color="auto"/>
            <w:bottom w:val="none" w:sz="0" w:space="0" w:color="auto"/>
            <w:right w:val="none" w:sz="0" w:space="0" w:color="auto"/>
          </w:divBdr>
        </w:div>
        <w:div w:id="1014859">
          <w:marLeft w:val="0"/>
          <w:marRight w:val="0"/>
          <w:marTop w:val="0"/>
          <w:marBottom w:val="0"/>
          <w:divBdr>
            <w:top w:val="none" w:sz="0" w:space="0" w:color="auto"/>
            <w:left w:val="none" w:sz="0" w:space="0" w:color="auto"/>
            <w:bottom w:val="none" w:sz="0" w:space="0" w:color="auto"/>
            <w:right w:val="none" w:sz="0" w:space="0" w:color="auto"/>
          </w:divBdr>
        </w:div>
        <w:div w:id="2036420878">
          <w:marLeft w:val="0"/>
          <w:marRight w:val="0"/>
          <w:marTop w:val="0"/>
          <w:marBottom w:val="0"/>
          <w:divBdr>
            <w:top w:val="none" w:sz="0" w:space="0" w:color="auto"/>
            <w:left w:val="none" w:sz="0" w:space="0" w:color="auto"/>
            <w:bottom w:val="none" w:sz="0" w:space="0" w:color="auto"/>
            <w:right w:val="none" w:sz="0" w:space="0" w:color="auto"/>
          </w:divBdr>
        </w:div>
        <w:div w:id="852453212">
          <w:marLeft w:val="0"/>
          <w:marRight w:val="0"/>
          <w:marTop w:val="0"/>
          <w:marBottom w:val="0"/>
          <w:divBdr>
            <w:top w:val="none" w:sz="0" w:space="0" w:color="auto"/>
            <w:left w:val="none" w:sz="0" w:space="0" w:color="auto"/>
            <w:bottom w:val="none" w:sz="0" w:space="0" w:color="auto"/>
            <w:right w:val="none" w:sz="0" w:space="0" w:color="auto"/>
          </w:divBdr>
        </w:div>
        <w:div w:id="1751779490">
          <w:marLeft w:val="0"/>
          <w:marRight w:val="0"/>
          <w:marTop w:val="0"/>
          <w:marBottom w:val="0"/>
          <w:divBdr>
            <w:top w:val="none" w:sz="0" w:space="0" w:color="auto"/>
            <w:left w:val="none" w:sz="0" w:space="0" w:color="auto"/>
            <w:bottom w:val="none" w:sz="0" w:space="0" w:color="auto"/>
            <w:right w:val="none" w:sz="0" w:space="0" w:color="auto"/>
          </w:divBdr>
        </w:div>
        <w:div w:id="992105901">
          <w:marLeft w:val="0"/>
          <w:marRight w:val="0"/>
          <w:marTop w:val="0"/>
          <w:marBottom w:val="0"/>
          <w:divBdr>
            <w:top w:val="none" w:sz="0" w:space="0" w:color="auto"/>
            <w:left w:val="none" w:sz="0" w:space="0" w:color="auto"/>
            <w:bottom w:val="none" w:sz="0" w:space="0" w:color="auto"/>
            <w:right w:val="none" w:sz="0" w:space="0" w:color="auto"/>
          </w:divBdr>
        </w:div>
        <w:div w:id="2110151548">
          <w:marLeft w:val="0"/>
          <w:marRight w:val="0"/>
          <w:marTop w:val="0"/>
          <w:marBottom w:val="0"/>
          <w:divBdr>
            <w:top w:val="none" w:sz="0" w:space="0" w:color="auto"/>
            <w:left w:val="none" w:sz="0" w:space="0" w:color="auto"/>
            <w:bottom w:val="none" w:sz="0" w:space="0" w:color="auto"/>
            <w:right w:val="none" w:sz="0" w:space="0" w:color="auto"/>
          </w:divBdr>
        </w:div>
        <w:div w:id="1017775307">
          <w:marLeft w:val="0"/>
          <w:marRight w:val="0"/>
          <w:marTop w:val="0"/>
          <w:marBottom w:val="0"/>
          <w:divBdr>
            <w:top w:val="none" w:sz="0" w:space="0" w:color="auto"/>
            <w:left w:val="none" w:sz="0" w:space="0" w:color="auto"/>
            <w:bottom w:val="none" w:sz="0" w:space="0" w:color="auto"/>
            <w:right w:val="none" w:sz="0" w:space="0" w:color="auto"/>
          </w:divBdr>
        </w:div>
        <w:div w:id="1924335459">
          <w:marLeft w:val="0"/>
          <w:marRight w:val="0"/>
          <w:marTop w:val="0"/>
          <w:marBottom w:val="0"/>
          <w:divBdr>
            <w:top w:val="none" w:sz="0" w:space="0" w:color="auto"/>
            <w:left w:val="none" w:sz="0" w:space="0" w:color="auto"/>
            <w:bottom w:val="none" w:sz="0" w:space="0" w:color="auto"/>
            <w:right w:val="none" w:sz="0" w:space="0" w:color="auto"/>
          </w:divBdr>
        </w:div>
        <w:div w:id="1902133775">
          <w:marLeft w:val="0"/>
          <w:marRight w:val="0"/>
          <w:marTop w:val="0"/>
          <w:marBottom w:val="0"/>
          <w:divBdr>
            <w:top w:val="none" w:sz="0" w:space="0" w:color="auto"/>
            <w:left w:val="none" w:sz="0" w:space="0" w:color="auto"/>
            <w:bottom w:val="none" w:sz="0" w:space="0" w:color="auto"/>
            <w:right w:val="none" w:sz="0" w:space="0" w:color="auto"/>
          </w:divBdr>
        </w:div>
        <w:div w:id="1252662405">
          <w:marLeft w:val="0"/>
          <w:marRight w:val="0"/>
          <w:marTop w:val="0"/>
          <w:marBottom w:val="0"/>
          <w:divBdr>
            <w:top w:val="none" w:sz="0" w:space="0" w:color="auto"/>
            <w:left w:val="none" w:sz="0" w:space="0" w:color="auto"/>
            <w:bottom w:val="none" w:sz="0" w:space="0" w:color="auto"/>
            <w:right w:val="none" w:sz="0" w:space="0" w:color="auto"/>
          </w:divBdr>
        </w:div>
        <w:div w:id="555822122">
          <w:marLeft w:val="0"/>
          <w:marRight w:val="0"/>
          <w:marTop w:val="0"/>
          <w:marBottom w:val="0"/>
          <w:divBdr>
            <w:top w:val="none" w:sz="0" w:space="0" w:color="auto"/>
            <w:left w:val="none" w:sz="0" w:space="0" w:color="auto"/>
            <w:bottom w:val="none" w:sz="0" w:space="0" w:color="auto"/>
            <w:right w:val="none" w:sz="0" w:space="0" w:color="auto"/>
          </w:divBdr>
        </w:div>
      </w:divsChild>
    </w:div>
    <w:div w:id="2047482654">
      <w:marLeft w:val="0"/>
      <w:marRight w:val="0"/>
      <w:marTop w:val="0"/>
      <w:marBottom w:val="0"/>
      <w:divBdr>
        <w:top w:val="none" w:sz="0" w:space="0" w:color="auto"/>
        <w:left w:val="none" w:sz="0" w:space="0" w:color="auto"/>
        <w:bottom w:val="none" w:sz="0" w:space="0" w:color="auto"/>
        <w:right w:val="none" w:sz="0" w:space="0" w:color="auto"/>
      </w:divBdr>
    </w:div>
    <w:div w:id="2047677338">
      <w:marLeft w:val="0"/>
      <w:marRight w:val="0"/>
      <w:marTop w:val="0"/>
      <w:marBottom w:val="0"/>
      <w:divBdr>
        <w:top w:val="none" w:sz="0" w:space="0" w:color="auto"/>
        <w:left w:val="none" w:sz="0" w:space="0" w:color="auto"/>
        <w:bottom w:val="none" w:sz="0" w:space="0" w:color="auto"/>
        <w:right w:val="none" w:sz="0" w:space="0" w:color="auto"/>
      </w:divBdr>
    </w:div>
    <w:div w:id="2049330902">
      <w:marLeft w:val="0"/>
      <w:marRight w:val="0"/>
      <w:marTop w:val="0"/>
      <w:marBottom w:val="0"/>
      <w:divBdr>
        <w:top w:val="none" w:sz="0" w:space="0" w:color="auto"/>
        <w:left w:val="none" w:sz="0" w:space="0" w:color="auto"/>
        <w:bottom w:val="none" w:sz="0" w:space="0" w:color="auto"/>
        <w:right w:val="none" w:sz="0" w:space="0" w:color="auto"/>
      </w:divBdr>
      <w:divsChild>
        <w:div w:id="1952779401">
          <w:marLeft w:val="0"/>
          <w:marRight w:val="0"/>
          <w:marTop w:val="0"/>
          <w:marBottom w:val="0"/>
          <w:divBdr>
            <w:top w:val="none" w:sz="0" w:space="0" w:color="auto"/>
            <w:left w:val="none" w:sz="0" w:space="0" w:color="auto"/>
            <w:bottom w:val="none" w:sz="0" w:space="0" w:color="auto"/>
            <w:right w:val="none" w:sz="0" w:space="0" w:color="auto"/>
          </w:divBdr>
        </w:div>
        <w:div w:id="2088574587">
          <w:marLeft w:val="0"/>
          <w:marRight w:val="0"/>
          <w:marTop w:val="0"/>
          <w:marBottom w:val="0"/>
          <w:divBdr>
            <w:top w:val="none" w:sz="0" w:space="0" w:color="auto"/>
            <w:left w:val="none" w:sz="0" w:space="0" w:color="auto"/>
            <w:bottom w:val="none" w:sz="0" w:space="0" w:color="auto"/>
            <w:right w:val="none" w:sz="0" w:space="0" w:color="auto"/>
          </w:divBdr>
        </w:div>
      </w:divsChild>
    </w:div>
    <w:div w:id="2051369965">
      <w:marLeft w:val="0"/>
      <w:marRight w:val="0"/>
      <w:marTop w:val="0"/>
      <w:marBottom w:val="0"/>
      <w:divBdr>
        <w:top w:val="none" w:sz="0" w:space="0" w:color="auto"/>
        <w:left w:val="none" w:sz="0" w:space="0" w:color="auto"/>
        <w:bottom w:val="none" w:sz="0" w:space="0" w:color="auto"/>
        <w:right w:val="none" w:sz="0" w:space="0" w:color="auto"/>
      </w:divBdr>
    </w:div>
    <w:div w:id="2051419198">
      <w:marLeft w:val="0"/>
      <w:marRight w:val="0"/>
      <w:marTop w:val="0"/>
      <w:marBottom w:val="0"/>
      <w:divBdr>
        <w:top w:val="none" w:sz="0" w:space="0" w:color="auto"/>
        <w:left w:val="none" w:sz="0" w:space="0" w:color="auto"/>
        <w:bottom w:val="none" w:sz="0" w:space="0" w:color="auto"/>
        <w:right w:val="none" w:sz="0" w:space="0" w:color="auto"/>
      </w:divBdr>
    </w:div>
    <w:div w:id="2052269689">
      <w:marLeft w:val="0"/>
      <w:marRight w:val="0"/>
      <w:marTop w:val="0"/>
      <w:marBottom w:val="0"/>
      <w:divBdr>
        <w:top w:val="none" w:sz="0" w:space="0" w:color="auto"/>
        <w:left w:val="none" w:sz="0" w:space="0" w:color="auto"/>
        <w:bottom w:val="none" w:sz="0" w:space="0" w:color="auto"/>
        <w:right w:val="none" w:sz="0" w:space="0" w:color="auto"/>
      </w:divBdr>
    </w:div>
    <w:div w:id="2052802726">
      <w:marLeft w:val="0"/>
      <w:marRight w:val="0"/>
      <w:marTop w:val="0"/>
      <w:marBottom w:val="0"/>
      <w:divBdr>
        <w:top w:val="none" w:sz="0" w:space="0" w:color="auto"/>
        <w:left w:val="none" w:sz="0" w:space="0" w:color="auto"/>
        <w:bottom w:val="none" w:sz="0" w:space="0" w:color="auto"/>
        <w:right w:val="none" w:sz="0" w:space="0" w:color="auto"/>
      </w:divBdr>
      <w:divsChild>
        <w:div w:id="1152022527">
          <w:marLeft w:val="0"/>
          <w:marRight w:val="0"/>
          <w:marTop w:val="0"/>
          <w:marBottom w:val="0"/>
          <w:divBdr>
            <w:top w:val="none" w:sz="0" w:space="0" w:color="auto"/>
            <w:left w:val="none" w:sz="0" w:space="0" w:color="auto"/>
            <w:bottom w:val="none" w:sz="0" w:space="0" w:color="auto"/>
            <w:right w:val="none" w:sz="0" w:space="0" w:color="auto"/>
          </w:divBdr>
        </w:div>
        <w:div w:id="575361937">
          <w:marLeft w:val="0"/>
          <w:marRight w:val="0"/>
          <w:marTop w:val="0"/>
          <w:marBottom w:val="0"/>
          <w:divBdr>
            <w:top w:val="none" w:sz="0" w:space="0" w:color="auto"/>
            <w:left w:val="none" w:sz="0" w:space="0" w:color="auto"/>
            <w:bottom w:val="none" w:sz="0" w:space="0" w:color="auto"/>
            <w:right w:val="none" w:sz="0" w:space="0" w:color="auto"/>
          </w:divBdr>
        </w:div>
      </w:divsChild>
    </w:div>
    <w:div w:id="2055276477">
      <w:marLeft w:val="0"/>
      <w:marRight w:val="0"/>
      <w:marTop w:val="0"/>
      <w:marBottom w:val="0"/>
      <w:divBdr>
        <w:top w:val="none" w:sz="0" w:space="0" w:color="auto"/>
        <w:left w:val="none" w:sz="0" w:space="0" w:color="auto"/>
        <w:bottom w:val="none" w:sz="0" w:space="0" w:color="auto"/>
        <w:right w:val="none" w:sz="0" w:space="0" w:color="auto"/>
      </w:divBdr>
    </w:div>
    <w:div w:id="2057898685">
      <w:marLeft w:val="0"/>
      <w:marRight w:val="0"/>
      <w:marTop w:val="0"/>
      <w:marBottom w:val="0"/>
      <w:divBdr>
        <w:top w:val="none" w:sz="0" w:space="0" w:color="auto"/>
        <w:left w:val="none" w:sz="0" w:space="0" w:color="auto"/>
        <w:bottom w:val="none" w:sz="0" w:space="0" w:color="auto"/>
        <w:right w:val="none" w:sz="0" w:space="0" w:color="auto"/>
      </w:divBdr>
    </w:div>
    <w:div w:id="2059278198">
      <w:marLeft w:val="0"/>
      <w:marRight w:val="0"/>
      <w:marTop w:val="0"/>
      <w:marBottom w:val="0"/>
      <w:divBdr>
        <w:top w:val="none" w:sz="0" w:space="0" w:color="auto"/>
        <w:left w:val="none" w:sz="0" w:space="0" w:color="auto"/>
        <w:bottom w:val="none" w:sz="0" w:space="0" w:color="auto"/>
        <w:right w:val="none" w:sz="0" w:space="0" w:color="auto"/>
      </w:divBdr>
    </w:div>
    <w:div w:id="2060663706">
      <w:marLeft w:val="0"/>
      <w:marRight w:val="0"/>
      <w:marTop w:val="0"/>
      <w:marBottom w:val="0"/>
      <w:divBdr>
        <w:top w:val="none" w:sz="0" w:space="0" w:color="auto"/>
        <w:left w:val="none" w:sz="0" w:space="0" w:color="auto"/>
        <w:bottom w:val="none" w:sz="0" w:space="0" w:color="auto"/>
        <w:right w:val="none" w:sz="0" w:space="0" w:color="auto"/>
      </w:divBdr>
    </w:div>
    <w:div w:id="2062054235">
      <w:marLeft w:val="0"/>
      <w:marRight w:val="0"/>
      <w:marTop w:val="0"/>
      <w:marBottom w:val="0"/>
      <w:divBdr>
        <w:top w:val="none" w:sz="0" w:space="0" w:color="auto"/>
        <w:left w:val="none" w:sz="0" w:space="0" w:color="auto"/>
        <w:bottom w:val="none" w:sz="0" w:space="0" w:color="auto"/>
        <w:right w:val="none" w:sz="0" w:space="0" w:color="auto"/>
      </w:divBdr>
    </w:div>
    <w:div w:id="2066097568">
      <w:marLeft w:val="0"/>
      <w:marRight w:val="0"/>
      <w:marTop w:val="0"/>
      <w:marBottom w:val="0"/>
      <w:divBdr>
        <w:top w:val="none" w:sz="0" w:space="0" w:color="auto"/>
        <w:left w:val="none" w:sz="0" w:space="0" w:color="auto"/>
        <w:bottom w:val="none" w:sz="0" w:space="0" w:color="auto"/>
        <w:right w:val="none" w:sz="0" w:space="0" w:color="auto"/>
      </w:divBdr>
      <w:divsChild>
        <w:div w:id="1246304147">
          <w:marLeft w:val="0"/>
          <w:marRight w:val="0"/>
          <w:marTop w:val="0"/>
          <w:marBottom w:val="0"/>
          <w:divBdr>
            <w:top w:val="none" w:sz="0" w:space="0" w:color="auto"/>
            <w:left w:val="none" w:sz="0" w:space="0" w:color="auto"/>
            <w:bottom w:val="none" w:sz="0" w:space="0" w:color="auto"/>
            <w:right w:val="none" w:sz="0" w:space="0" w:color="auto"/>
          </w:divBdr>
          <w:divsChild>
            <w:div w:id="267932139">
              <w:marLeft w:val="0"/>
              <w:marRight w:val="0"/>
              <w:marTop w:val="0"/>
              <w:marBottom w:val="0"/>
              <w:divBdr>
                <w:top w:val="none" w:sz="0" w:space="0" w:color="auto"/>
                <w:left w:val="none" w:sz="0" w:space="0" w:color="auto"/>
                <w:bottom w:val="none" w:sz="0" w:space="0" w:color="auto"/>
                <w:right w:val="none" w:sz="0" w:space="0" w:color="auto"/>
              </w:divBdr>
            </w:div>
            <w:div w:id="1320497101">
              <w:marLeft w:val="0"/>
              <w:marRight w:val="0"/>
              <w:marTop w:val="0"/>
              <w:marBottom w:val="0"/>
              <w:divBdr>
                <w:top w:val="none" w:sz="0" w:space="0" w:color="auto"/>
                <w:left w:val="none" w:sz="0" w:space="0" w:color="auto"/>
                <w:bottom w:val="none" w:sz="0" w:space="0" w:color="auto"/>
                <w:right w:val="none" w:sz="0" w:space="0" w:color="auto"/>
              </w:divBdr>
            </w:div>
            <w:div w:id="1735202581">
              <w:marLeft w:val="0"/>
              <w:marRight w:val="0"/>
              <w:marTop w:val="0"/>
              <w:marBottom w:val="0"/>
              <w:divBdr>
                <w:top w:val="none" w:sz="0" w:space="0" w:color="auto"/>
                <w:left w:val="none" w:sz="0" w:space="0" w:color="auto"/>
                <w:bottom w:val="none" w:sz="0" w:space="0" w:color="auto"/>
                <w:right w:val="none" w:sz="0" w:space="0" w:color="auto"/>
              </w:divBdr>
            </w:div>
            <w:div w:id="212740034">
              <w:marLeft w:val="0"/>
              <w:marRight w:val="0"/>
              <w:marTop w:val="0"/>
              <w:marBottom w:val="0"/>
              <w:divBdr>
                <w:top w:val="none" w:sz="0" w:space="0" w:color="auto"/>
                <w:left w:val="none" w:sz="0" w:space="0" w:color="auto"/>
                <w:bottom w:val="none" w:sz="0" w:space="0" w:color="auto"/>
                <w:right w:val="none" w:sz="0" w:space="0" w:color="auto"/>
              </w:divBdr>
            </w:div>
            <w:div w:id="1635021466">
              <w:marLeft w:val="0"/>
              <w:marRight w:val="0"/>
              <w:marTop w:val="0"/>
              <w:marBottom w:val="0"/>
              <w:divBdr>
                <w:top w:val="none" w:sz="0" w:space="0" w:color="auto"/>
                <w:left w:val="none" w:sz="0" w:space="0" w:color="auto"/>
                <w:bottom w:val="none" w:sz="0" w:space="0" w:color="auto"/>
                <w:right w:val="none" w:sz="0" w:space="0" w:color="auto"/>
              </w:divBdr>
            </w:div>
            <w:div w:id="451941536">
              <w:marLeft w:val="0"/>
              <w:marRight w:val="0"/>
              <w:marTop w:val="0"/>
              <w:marBottom w:val="0"/>
              <w:divBdr>
                <w:top w:val="none" w:sz="0" w:space="0" w:color="auto"/>
                <w:left w:val="none" w:sz="0" w:space="0" w:color="auto"/>
                <w:bottom w:val="none" w:sz="0" w:space="0" w:color="auto"/>
                <w:right w:val="none" w:sz="0" w:space="0" w:color="auto"/>
              </w:divBdr>
            </w:div>
            <w:div w:id="1291131064">
              <w:marLeft w:val="0"/>
              <w:marRight w:val="0"/>
              <w:marTop w:val="0"/>
              <w:marBottom w:val="0"/>
              <w:divBdr>
                <w:top w:val="none" w:sz="0" w:space="0" w:color="auto"/>
                <w:left w:val="none" w:sz="0" w:space="0" w:color="auto"/>
                <w:bottom w:val="none" w:sz="0" w:space="0" w:color="auto"/>
                <w:right w:val="none" w:sz="0" w:space="0" w:color="auto"/>
              </w:divBdr>
            </w:div>
            <w:div w:id="1536844940">
              <w:marLeft w:val="0"/>
              <w:marRight w:val="0"/>
              <w:marTop w:val="0"/>
              <w:marBottom w:val="0"/>
              <w:divBdr>
                <w:top w:val="none" w:sz="0" w:space="0" w:color="auto"/>
                <w:left w:val="none" w:sz="0" w:space="0" w:color="auto"/>
                <w:bottom w:val="none" w:sz="0" w:space="0" w:color="auto"/>
                <w:right w:val="none" w:sz="0" w:space="0" w:color="auto"/>
              </w:divBdr>
            </w:div>
            <w:div w:id="112750050">
              <w:marLeft w:val="0"/>
              <w:marRight w:val="0"/>
              <w:marTop w:val="0"/>
              <w:marBottom w:val="0"/>
              <w:divBdr>
                <w:top w:val="none" w:sz="0" w:space="0" w:color="auto"/>
                <w:left w:val="none" w:sz="0" w:space="0" w:color="auto"/>
                <w:bottom w:val="none" w:sz="0" w:space="0" w:color="auto"/>
                <w:right w:val="none" w:sz="0" w:space="0" w:color="auto"/>
              </w:divBdr>
            </w:div>
            <w:div w:id="441654114">
              <w:marLeft w:val="0"/>
              <w:marRight w:val="0"/>
              <w:marTop w:val="0"/>
              <w:marBottom w:val="0"/>
              <w:divBdr>
                <w:top w:val="none" w:sz="0" w:space="0" w:color="auto"/>
                <w:left w:val="none" w:sz="0" w:space="0" w:color="auto"/>
                <w:bottom w:val="none" w:sz="0" w:space="0" w:color="auto"/>
                <w:right w:val="none" w:sz="0" w:space="0" w:color="auto"/>
              </w:divBdr>
            </w:div>
            <w:div w:id="332488922">
              <w:marLeft w:val="0"/>
              <w:marRight w:val="0"/>
              <w:marTop w:val="0"/>
              <w:marBottom w:val="0"/>
              <w:divBdr>
                <w:top w:val="none" w:sz="0" w:space="0" w:color="auto"/>
                <w:left w:val="none" w:sz="0" w:space="0" w:color="auto"/>
                <w:bottom w:val="none" w:sz="0" w:space="0" w:color="auto"/>
                <w:right w:val="none" w:sz="0" w:space="0" w:color="auto"/>
              </w:divBdr>
            </w:div>
            <w:div w:id="510141359">
              <w:marLeft w:val="0"/>
              <w:marRight w:val="0"/>
              <w:marTop w:val="0"/>
              <w:marBottom w:val="0"/>
              <w:divBdr>
                <w:top w:val="none" w:sz="0" w:space="0" w:color="auto"/>
                <w:left w:val="none" w:sz="0" w:space="0" w:color="auto"/>
                <w:bottom w:val="none" w:sz="0" w:space="0" w:color="auto"/>
                <w:right w:val="none" w:sz="0" w:space="0" w:color="auto"/>
              </w:divBdr>
            </w:div>
            <w:div w:id="18363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5088">
      <w:marLeft w:val="0"/>
      <w:marRight w:val="0"/>
      <w:marTop w:val="0"/>
      <w:marBottom w:val="0"/>
      <w:divBdr>
        <w:top w:val="none" w:sz="0" w:space="0" w:color="auto"/>
        <w:left w:val="none" w:sz="0" w:space="0" w:color="auto"/>
        <w:bottom w:val="none" w:sz="0" w:space="0" w:color="auto"/>
        <w:right w:val="none" w:sz="0" w:space="0" w:color="auto"/>
      </w:divBdr>
    </w:div>
    <w:div w:id="2068139505">
      <w:marLeft w:val="0"/>
      <w:marRight w:val="0"/>
      <w:marTop w:val="0"/>
      <w:marBottom w:val="0"/>
      <w:divBdr>
        <w:top w:val="none" w:sz="0" w:space="0" w:color="auto"/>
        <w:left w:val="none" w:sz="0" w:space="0" w:color="auto"/>
        <w:bottom w:val="none" w:sz="0" w:space="0" w:color="auto"/>
        <w:right w:val="none" w:sz="0" w:space="0" w:color="auto"/>
      </w:divBdr>
    </w:div>
    <w:div w:id="2068188386">
      <w:marLeft w:val="0"/>
      <w:marRight w:val="0"/>
      <w:marTop w:val="0"/>
      <w:marBottom w:val="0"/>
      <w:divBdr>
        <w:top w:val="none" w:sz="0" w:space="0" w:color="auto"/>
        <w:left w:val="none" w:sz="0" w:space="0" w:color="auto"/>
        <w:bottom w:val="none" w:sz="0" w:space="0" w:color="auto"/>
        <w:right w:val="none" w:sz="0" w:space="0" w:color="auto"/>
      </w:divBdr>
      <w:divsChild>
        <w:div w:id="562369040">
          <w:marLeft w:val="0"/>
          <w:marRight w:val="0"/>
          <w:marTop w:val="0"/>
          <w:marBottom w:val="0"/>
          <w:divBdr>
            <w:top w:val="none" w:sz="0" w:space="0" w:color="auto"/>
            <w:left w:val="none" w:sz="0" w:space="0" w:color="auto"/>
            <w:bottom w:val="none" w:sz="0" w:space="0" w:color="auto"/>
            <w:right w:val="none" w:sz="0" w:space="0" w:color="auto"/>
          </w:divBdr>
          <w:divsChild>
            <w:div w:id="1919511563">
              <w:marLeft w:val="0"/>
              <w:marRight w:val="0"/>
              <w:marTop w:val="0"/>
              <w:marBottom w:val="0"/>
              <w:divBdr>
                <w:top w:val="none" w:sz="0" w:space="0" w:color="auto"/>
                <w:left w:val="none" w:sz="0" w:space="0" w:color="auto"/>
                <w:bottom w:val="none" w:sz="0" w:space="0" w:color="auto"/>
                <w:right w:val="none" w:sz="0" w:space="0" w:color="auto"/>
              </w:divBdr>
            </w:div>
            <w:div w:id="405106638">
              <w:marLeft w:val="0"/>
              <w:marRight w:val="0"/>
              <w:marTop w:val="0"/>
              <w:marBottom w:val="0"/>
              <w:divBdr>
                <w:top w:val="none" w:sz="0" w:space="0" w:color="auto"/>
                <w:left w:val="none" w:sz="0" w:space="0" w:color="auto"/>
                <w:bottom w:val="none" w:sz="0" w:space="0" w:color="auto"/>
                <w:right w:val="none" w:sz="0" w:space="0" w:color="auto"/>
              </w:divBdr>
            </w:div>
            <w:div w:id="1679042112">
              <w:marLeft w:val="0"/>
              <w:marRight w:val="0"/>
              <w:marTop w:val="0"/>
              <w:marBottom w:val="0"/>
              <w:divBdr>
                <w:top w:val="none" w:sz="0" w:space="0" w:color="auto"/>
                <w:left w:val="none" w:sz="0" w:space="0" w:color="auto"/>
                <w:bottom w:val="none" w:sz="0" w:space="0" w:color="auto"/>
                <w:right w:val="none" w:sz="0" w:space="0" w:color="auto"/>
              </w:divBdr>
            </w:div>
            <w:div w:id="2144611721">
              <w:marLeft w:val="0"/>
              <w:marRight w:val="0"/>
              <w:marTop w:val="0"/>
              <w:marBottom w:val="0"/>
              <w:divBdr>
                <w:top w:val="none" w:sz="0" w:space="0" w:color="auto"/>
                <w:left w:val="none" w:sz="0" w:space="0" w:color="auto"/>
                <w:bottom w:val="none" w:sz="0" w:space="0" w:color="auto"/>
                <w:right w:val="none" w:sz="0" w:space="0" w:color="auto"/>
              </w:divBdr>
            </w:div>
            <w:div w:id="40977868">
              <w:marLeft w:val="0"/>
              <w:marRight w:val="0"/>
              <w:marTop w:val="0"/>
              <w:marBottom w:val="0"/>
              <w:divBdr>
                <w:top w:val="none" w:sz="0" w:space="0" w:color="auto"/>
                <w:left w:val="none" w:sz="0" w:space="0" w:color="auto"/>
                <w:bottom w:val="none" w:sz="0" w:space="0" w:color="auto"/>
                <w:right w:val="none" w:sz="0" w:space="0" w:color="auto"/>
              </w:divBdr>
            </w:div>
            <w:div w:id="1187329456">
              <w:marLeft w:val="0"/>
              <w:marRight w:val="0"/>
              <w:marTop w:val="0"/>
              <w:marBottom w:val="0"/>
              <w:divBdr>
                <w:top w:val="none" w:sz="0" w:space="0" w:color="auto"/>
                <w:left w:val="none" w:sz="0" w:space="0" w:color="auto"/>
                <w:bottom w:val="none" w:sz="0" w:space="0" w:color="auto"/>
                <w:right w:val="none" w:sz="0" w:space="0" w:color="auto"/>
              </w:divBdr>
            </w:div>
            <w:div w:id="910696093">
              <w:marLeft w:val="0"/>
              <w:marRight w:val="0"/>
              <w:marTop w:val="0"/>
              <w:marBottom w:val="0"/>
              <w:divBdr>
                <w:top w:val="none" w:sz="0" w:space="0" w:color="auto"/>
                <w:left w:val="none" w:sz="0" w:space="0" w:color="auto"/>
                <w:bottom w:val="none" w:sz="0" w:space="0" w:color="auto"/>
                <w:right w:val="none" w:sz="0" w:space="0" w:color="auto"/>
              </w:divBdr>
            </w:div>
            <w:div w:id="93206821">
              <w:marLeft w:val="0"/>
              <w:marRight w:val="0"/>
              <w:marTop w:val="0"/>
              <w:marBottom w:val="0"/>
              <w:divBdr>
                <w:top w:val="none" w:sz="0" w:space="0" w:color="auto"/>
                <w:left w:val="none" w:sz="0" w:space="0" w:color="auto"/>
                <w:bottom w:val="none" w:sz="0" w:space="0" w:color="auto"/>
                <w:right w:val="none" w:sz="0" w:space="0" w:color="auto"/>
              </w:divBdr>
            </w:div>
            <w:div w:id="1814903342">
              <w:marLeft w:val="0"/>
              <w:marRight w:val="0"/>
              <w:marTop w:val="0"/>
              <w:marBottom w:val="0"/>
              <w:divBdr>
                <w:top w:val="none" w:sz="0" w:space="0" w:color="auto"/>
                <w:left w:val="none" w:sz="0" w:space="0" w:color="auto"/>
                <w:bottom w:val="none" w:sz="0" w:space="0" w:color="auto"/>
                <w:right w:val="none" w:sz="0" w:space="0" w:color="auto"/>
              </w:divBdr>
            </w:div>
            <w:div w:id="45110380">
              <w:marLeft w:val="0"/>
              <w:marRight w:val="0"/>
              <w:marTop w:val="0"/>
              <w:marBottom w:val="0"/>
              <w:divBdr>
                <w:top w:val="none" w:sz="0" w:space="0" w:color="auto"/>
                <w:left w:val="none" w:sz="0" w:space="0" w:color="auto"/>
                <w:bottom w:val="none" w:sz="0" w:space="0" w:color="auto"/>
                <w:right w:val="none" w:sz="0" w:space="0" w:color="auto"/>
              </w:divBdr>
            </w:div>
            <w:div w:id="1194004532">
              <w:marLeft w:val="0"/>
              <w:marRight w:val="0"/>
              <w:marTop w:val="0"/>
              <w:marBottom w:val="0"/>
              <w:divBdr>
                <w:top w:val="none" w:sz="0" w:space="0" w:color="auto"/>
                <w:left w:val="none" w:sz="0" w:space="0" w:color="auto"/>
                <w:bottom w:val="none" w:sz="0" w:space="0" w:color="auto"/>
                <w:right w:val="none" w:sz="0" w:space="0" w:color="auto"/>
              </w:divBdr>
            </w:div>
            <w:div w:id="694424159">
              <w:marLeft w:val="0"/>
              <w:marRight w:val="0"/>
              <w:marTop w:val="0"/>
              <w:marBottom w:val="0"/>
              <w:divBdr>
                <w:top w:val="none" w:sz="0" w:space="0" w:color="auto"/>
                <w:left w:val="none" w:sz="0" w:space="0" w:color="auto"/>
                <w:bottom w:val="none" w:sz="0" w:space="0" w:color="auto"/>
                <w:right w:val="none" w:sz="0" w:space="0" w:color="auto"/>
              </w:divBdr>
            </w:div>
            <w:div w:id="1554002025">
              <w:marLeft w:val="0"/>
              <w:marRight w:val="0"/>
              <w:marTop w:val="0"/>
              <w:marBottom w:val="0"/>
              <w:divBdr>
                <w:top w:val="none" w:sz="0" w:space="0" w:color="auto"/>
                <w:left w:val="none" w:sz="0" w:space="0" w:color="auto"/>
                <w:bottom w:val="none" w:sz="0" w:space="0" w:color="auto"/>
                <w:right w:val="none" w:sz="0" w:space="0" w:color="auto"/>
              </w:divBdr>
            </w:div>
            <w:div w:id="886069457">
              <w:marLeft w:val="0"/>
              <w:marRight w:val="0"/>
              <w:marTop w:val="0"/>
              <w:marBottom w:val="0"/>
              <w:divBdr>
                <w:top w:val="none" w:sz="0" w:space="0" w:color="auto"/>
                <w:left w:val="none" w:sz="0" w:space="0" w:color="auto"/>
                <w:bottom w:val="none" w:sz="0" w:space="0" w:color="auto"/>
                <w:right w:val="none" w:sz="0" w:space="0" w:color="auto"/>
              </w:divBdr>
            </w:div>
            <w:div w:id="1818302512">
              <w:marLeft w:val="0"/>
              <w:marRight w:val="0"/>
              <w:marTop w:val="0"/>
              <w:marBottom w:val="0"/>
              <w:divBdr>
                <w:top w:val="none" w:sz="0" w:space="0" w:color="auto"/>
                <w:left w:val="none" w:sz="0" w:space="0" w:color="auto"/>
                <w:bottom w:val="none" w:sz="0" w:space="0" w:color="auto"/>
                <w:right w:val="none" w:sz="0" w:space="0" w:color="auto"/>
              </w:divBdr>
            </w:div>
            <w:div w:id="1715539014">
              <w:marLeft w:val="0"/>
              <w:marRight w:val="0"/>
              <w:marTop w:val="0"/>
              <w:marBottom w:val="0"/>
              <w:divBdr>
                <w:top w:val="none" w:sz="0" w:space="0" w:color="auto"/>
                <w:left w:val="none" w:sz="0" w:space="0" w:color="auto"/>
                <w:bottom w:val="none" w:sz="0" w:space="0" w:color="auto"/>
                <w:right w:val="none" w:sz="0" w:space="0" w:color="auto"/>
              </w:divBdr>
            </w:div>
            <w:div w:id="1712536476">
              <w:marLeft w:val="0"/>
              <w:marRight w:val="0"/>
              <w:marTop w:val="0"/>
              <w:marBottom w:val="0"/>
              <w:divBdr>
                <w:top w:val="none" w:sz="0" w:space="0" w:color="auto"/>
                <w:left w:val="none" w:sz="0" w:space="0" w:color="auto"/>
                <w:bottom w:val="none" w:sz="0" w:space="0" w:color="auto"/>
                <w:right w:val="none" w:sz="0" w:space="0" w:color="auto"/>
              </w:divBdr>
            </w:div>
            <w:div w:id="1622880461">
              <w:marLeft w:val="0"/>
              <w:marRight w:val="0"/>
              <w:marTop w:val="0"/>
              <w:marBottom w:val="0"/>
              <w:divBdr>
                <w:top w:val="none" w:sz="0" w:space="0" w:color="auto"/>
                <w:left w:val="none" w:sz="0" w:space="0" w:color="auto"/>
                <w:bottom w:val="none" w:sz="0" w:space="0" w:color="auto"/>
                <w:right w:val="none" w:sz="0" w:space="0" w:color="auto"/>
              </w:divBdr>
            </w:div>
            <w:div w:id="848105521">
              <w:marLeft w:val="0"/>
              <w:marRight w:val="0"/>
              <w:marTop w:val="0"/>
              <w:marBottom w:val="0"/>
              <w:divBdr>
                <w:top w:val="none" w:sz="0" w:space="0" w:color="auto"/>
                <w:left w:val="none" w:sz="0" w:space="0" w:color="auto"/>
                <w:bottom w:val="none" w:sz="0" w:space="0" w:color="auto"/>
                <w:right w:val="none" w:sz="0" w:space="0" w:color="auto"/>
              </w:divBdr>
            </w:div>
            <w:div w:id="1074284012">
              <w:marLeft w:val="0"/>
              <w:marRight w:val="0"/>
              <w:marTop w:val="0"/>
              <w:marBottom w:val="0"/>
              <w:divBdr>
                <w:top w:val="none" w:sz="0" w:space="0" w:color="auto"/>
                <w:left w:val="none" w:sz="0" w:space="0" w:color="auto"/>
                <w:bottom w:val="none" w:sz="0" w:space="0" w:color="auto"/>
                <w:right w:val="none" w:sz="0" w:space="0" w:color="auto"/>
              </w:divBdr>
            </w:div>
            <w:div w:id="12002980">
              <w:marLeft w:val="0"/>
              <w:marRight w:val="0"/>
              <w:marTop w:val="0"/>
              <w:marBottom w:val="0"/>
              <w:divBdr>
                <w:top w:val="none" w:sz="0" w:space="0" w:color="auto"/>
                <w:left w:val="none" w:sz="0" w:space="0" w:color="auto"/>
                <w:bottom w:val="none" w:sz="0" w:space="0" w:color="auto"/>
                <w:right w:val="none" w:sz="0" w:space="0" w:color="auto"/>
              </w:divBdr>
            </w:div>
            <w:div w:id="87848027">
              <w:marLeft w:val="0"/>
              <w:marRight w:val="0"/>
              <w:marTop w:val="0"/>
              <w:marBottom w:val="0"/>
              <w:divBdr>
                <w:top w:val="none" w:sz="0" w:space="0" w:color="auto"/>
                <w:left w:val="none" w:sz="0" w:space="0" w:color="auto"/>
                <w:bottom w:val="none" w:sz="0" w:space="0" w:color="auto"/>
                <w:right w:val="none" w:sz="0" w:space="0" w:color="auto"/>
              </w:divBdr>
            </w:div>
            <w:div w:id="24522513">
              <w:marLeft w:val="0"/>
              <w:marRight w:val="0"/>
              <w:marTop w:val="0"/>
              <w:marBottom w:val="0"/>
              <w:divBdr>
                <w:top w:val="none" w:sz="0" w:space="0" w:color="auto"/>
                <w:left w:val="none" w:sz="0" w:space="0" w:color="auto"/>
                <w:bottom w:val="none" w:sz="0" w:space="0" w:color="auto"/>
                <w:right w:val="none" w:sz="0" w:space="0" w:color="auto"/>
              </w:divBdr>
            </w:div>
            <w:div w:id="111891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6218">
      <w:marLeft w:val="0"/>
      <w:marRight w:val="0"/>
      <w:marTop w:val="0"/>
      <w:marBottom w:val="0"/>
      <w:divBdr>
        <w:top w:val="none" w:sz="0" w:space="0" w:color="auto"/>
        <w:left w:val="none" w:sz="0" w:space="0" w:color="auto"/>
        <w:bottom w:val="none" w:sz="0" w:space="0" w:color="auto"/>
        <w:right w:val="none" w:sz="0" w:space="0" w:color="auto"/>
      </w:divBdr>
    </w:div>
    <w:div w:id="2072388433">
      <w:marLeft w:val="0"/>
      <w:marRight w:val="0"/>
      <w:marTop w:val="0"/>
      <w:marBottom w:val="0"/>
      <w:divBdr>
        <w:top w:val="none" w:sz="0" w:space="0" w:color="auto"/>
        <w:left w:val="none" w:sz="0" w:space="0" w:color="auto"/>
        <w:bottom w:val="none" w:sz="0" w:space="0" w:color="auto"/>
        <w:right w:val="none" w:sz="0" w:space="0" w:color="auto"/>
      </w:divBdr>
    </w:div>
    <w:div w:id="2073651724">
      <w:marLeft w:val="0"/>
      <w:marRight w:val="0"/>
      <w:marTop w:val="0"/>
      <w:marBottom w:val="0"/>
      <w:divBdr>
        <w:top w:val="none" w:sz="0" w:space="0" w:color="auto"/>
        <w:left w:val="none" w:sz="0" w:space="0" w:color="auto"/>
        <w:bottom w:val="none" w:sz="0" w:space="0" w:color="auto"/>
        <w:right w:val="none" w:sz="0" w:space="0" w:color="auto"/>
      </w:divBdr>
    </w:div>
    <w:div w:id="2078552912">
      <w:marLeft w:val="0"/>
      <w:marRight w:val="0"/>
      <w:marTop w:val="0"/>
      <w:marBottom w:val="0"/>
      <w:divBdr>
        <w:top w:val="none" w:sz="0" w:space="0" w:color="auto"/>
        <w:left w:val="none" w:sz="0" w:space="0" w:color="auto"/>
        <w:bottom w:val="none" w:sz="0" w:space="0" w:color="auto"/>
        <w:right w:val="none" w:sz="0" w:space="0" w:color="auto"/>
      </w:divBdr>
      <w:divsChild>
        <w:div w:id="28843324">
          <w:marLeft w:val="0"/>
          <w:marRight w:val="0"/>
          <w:marTop w:val="0"/>
          <w:marBottom w:val="0"/>
          <w:divBdr>
            <w:top w:val="none" w:sz="0" w:space="0" w:color="auto"/>
            <w:left w:val="none" w:sz="0" w:space="0" w:color="auto"/>
            <w:bottom w:val="none" w:sz="0" w:space="0" w:color="auto"/>
            <w:right w:val="none" w:sz="0" w:space="0" w:color="auto"/>
          </w:divBdr>
        </w:div>
        <w:div w:id="360279107">
          <w:marLeft w:val="0"/>
          <w:marRight w:val="0"/>
          <w:marTop w:val="0"/>
          <w:marBottom w:val="0"/>
          <w:divBdr>
            <w:top w:val="none" w:sz="0" w:space="0" w:color="auto"/>
            <w:left w:val="none" w:sz="0" w:space="0" w:color="auto"/>
            <w:bottom w:val="none" w:sz="0" w:space="0" w:color="auto"/>
            <w:right w:val="none" w:sz="0" w:space="0" w:color="auto"/>
          </w:divBdr>
        </w:div>
      </w:divsChild>
    </w:div>
    <w:div w:id="2082097731">
      <w:marLeft w:val="0"/>
      <w:marRight w:val="0"/>
      <w:marTop w:val="0"/>
      <w:marBottom w:val="0"/>
      <w:divBdr>
        <w:top w:val="none" w:sz="0" w:space="0" w:color="auto"/>
        <w:left w:val="none" w:sz="0" w:space="0" w:color="auto"/>
        <w:bottom w:val="none" w:sz="0" w:space="0" w:color="auto"/>
        <w:right w:val="none" w:sz="0" w:space="0" w:color="auto"/>
      </w:divBdr>
    </w:div>
    <w:div w:id="2085838466">
      <w:marLeft w:val="0"/>
      <w:marRight w:val="0"/>
      <w:marTop w:val="0"/>
      <w:marBottom w:val="0"/>
      <w:divBdr>
        <w:top w:val="none" w:sz="0" w:space="0" w:color="auto"/>
        <w:left w:val="none" w:sz="0" w:space="0" w:color="auto"/>
        <w:bottom w:val="none" w:sz="0" w:space="0" w:color="auto"/>
        <w:right w:val="none" w:sz="0" w:space="0" w:color="auto"/>
      </w:divBdr>
    </w:div>
    <w:div w:id="2085906573">
      <w:marLeft w:val="0"/>
      <w:marRight w:val="0"/>
      <w:marTop w:val="0"/>
      <w:marBottom w:val="0"/>
      <w:divBdr>
        <w:top w:val="none" w:sz="0" w:space="0" w:color="auto"/>
        <w:left w:val="none" w:sz="0" w:space="0" w:color="auto"/>
        <w:bottom w:val="none" w:sz="0" w:space="0" w:color="auto"/>
        <w:right w:val="none" w:sz="0" w:space="0" w:color="auto"/>
      </w:divBdr>
      <w:divsChild>
        <w:div w:id="1973945044">
          <w:marLeft w:val="0"/>
          <w:marRight w:val="0"/>
          <w:marTop w:val="0"/>
          <w:marBottom w:val="0"/>
          <w:divBdr>
            <w:top w:val="none" w:sz="0" w:space="0" w:color="auto"/>
            <w:left w:val="none" w:sz="0" w:space="0" w:color="auto"/>
            <w:bottom w:val="none" w:sz="0" w:space="0" w:color="auto"/>
            <w:right w:val="none" w:sz="0" w:space="0" w:color="auto"/>
          </w:divBdr>
        </w:div>
        <w:div w:id="187644171">
          <w:marLeft w:val="0"/>
          <w:marRight w:val="0"/>
          <w:marTop w:val="0"/>
          <w:marBottom w:val="0"/>
          <w:divBdr>
            <w:top w:val="none" w:sz="0" w:space="0" w:color="auto"/>
            <w:left w:val="none" w:sz="0" w:space="0" w:color="auto"/>
            <w:bottom w:val="none" w:sz="0" w:space="0" w:color="auto"/>
            <w:right w:val="none" w:sz="0" w:space="0" w:color="auto"/>
          </w:divBdr>
        </w:div>
      </w:divsChild>
    </w:div>
    <w:div w:id="2086876116">
      <w:marLeft w:val="0"/>
      <w:marRight w:val="0"/>
      <w:marTop w:val="0"/>
      <w:marBottom w:val="0"/>
      <w:divBdr>
        <w:top w:val="none" w:sz="0" w:space="0" w:color="auto"/>
        <w:left w:val="none" w:sz="0" w:space="0" w:color="auto"/>
        <w:bottom w:val="none" w:sz="0" w:space="0" w:color="auto"/>
        <w:right w:val="none" w:sz="0" w:space="0" w:color="auto"/>
      </w:divBdr>
      <w:divsChild>
        <w:div w:id="161241811">
          <w:marLeft w:val="0"/>
          <w:marRight w:val="0"/>
          <w:marTop w:val="0"/>
          <w:marBottom w:val="0"/>
          <w:divBdr>
            <w:top w:val="none" w:sz="0" w:space="0" w:color="auto"/>
            <w:left w:val="none" w:sz="0" w:space="0" w:color="auto"/>
            <w:bottom w:val="none" w:sz="0" w:space="0" w:color="auto"/>
            <w:right w:val="none" w:sz="0" w:space="0" w:color="auto"/>
          </w:divBdr>
        </w:div>
        <w:div w:id="2109427719">
          <w:marLeft w:val="0"/>
          <w:marRight w:val="0"/>
          <w:marTop w:val="0"/>
          <w:marBottom w:val="0"/>
          <w:divBdr>
            <w:top w:val="none" w:sz="0" w:space="0" w:color="auto"/>
            <w:left w:val="none" w:sz="0" w:space="0" w:color="auto"/>
            <w:bottom w:val="none" w:sz="0" w:space="0" w:color="auto"/>
            <w:right w:val="none" w:sz="0" w:space="0" w:color="auto"/>
          </w:divBdr>
        </w:div>
      </w:divsChild>
    </w:div>
    <w:div w:id="2088306444">
      <w:marLeft w:val="0"/>
      <w:marRight w:val="0"/>
      <w:marTop w:val="0"/>
      <w:marBottom w:val="0"/>
      <w:divBdr>
        <w:top w:val="none" w:sz="0" w:space="0" w:color="auto"/>
        <w:left w:val="none" w:sz="0" w:space="0" w:color="auto"/>
        <w:bottom w:val="none" w:sz="0" w:space="0" w:color="auto"/>
        <w:right w:val="none" w:sz="0" w:space="0" w:color="auto"/>
      </w:divBdr>
    </w:div>
    <w:div w:id="2091080064">
      <w:marLeft w:val="0"/>
      <w:marRight w:val="0"/>
      <w:marTop w:val="0"/>
      <w:marBottom w:val="0"/>
      <w:divBdr>
        <w:top w:val="none" w:sz="0" w:space="0" w:color="auto"/>
        <w:left w:val="none" w:sz="0" w:space="0" w:color="auto"/>
        <w:bottom w:val="none" w:sz="0" w:space="0" w:color="auto"/>
        <w:right w:val="none" w:sz="0" w:space="0" w:color="auto"/>
      </w:divBdr>
    </w:div>
    <w:div w:id="2091342236">
      <w:marLeft w:val="0"/>
      <w:marRight w:val="0"/>
      <w:marTop w:val="0"/>
      <w:marBottom w:val="0"/>
      <w:divBdr>
        <w:top w:val="none" w:sz="0" w:space="0" w:color="auto"/>
        <w:left w:val="none" w:sz="0" w:space="0" w:color="auto"/>
        <w:bottom w:val="none" w:sz="0" w:space="0" w:color="auto"/>
        <w:right w:val="none" w:sz="0" w:space="0" w:color="auto"/>
      </w:divBdr>
      <w:divsChild>
        <w:div w:id="1267735495">
          <w:marLeft w:val="0"/>
          <w:marRight w:val="0"/>
          <w:marTop w:val="0"/>
          <w:marBottom w:val="0"/>
          <w:divBdr>
            <w:top w:val="none" w:sz="0" w:space="0" w:color="auto"/>
            <w:left w:val="none" w:sz="0" w:space="0" w:color="auto"/>
            <w:bottom w:val="none" w:sz="0" w:space="0" w:color="auto"/>
            <w:right w:val="none" w:sz="0" w:space="0" w:color="auto"/>
          </w:divBdr>
        </w:div>
        <w:div w:id="765737861">
          <w:marLeft w:val="0"/>
          <w:marRight w:val="0"/>
          <w:marTop w:val="0"/>
          <w:marBottom w:val="0"/>
          <w:divBdr>
            <w:top w:val="none" w:sz="0" w:space="0" w:color="auto"/>
            <w:left w:val="none" w:sz="0" w:space="0" w:color="auto"/>
            <w:bottom w:val="none" w:sz="0" w:space="0" w:color="auto"/>
            <w:right w:val="none" w:sz="0" w:space="0" w:color="auto"/>
          </w:divBdr>
        </w:div>
      </w:divsChild>
    </w:div>
    <w:div w:id="2093355994">
      <w:marLeft w:val="0"/>
      <w:marRight w:val="0"/>
      <w:marTop w:val="0"/>
      <w:marBottom w:val="0"/>
      <w:divBdr>
        <w:top w:val="none" w:sz="0" w:space="0" w:color="auto"/>
        <w:left w:val="none" w:sz="0" w:space="0" w:color="auto"/>
        <w:bottom w:val="none" w:sz="0" w:space="0" w:color="auto"/>
        <w:right w:val="none" w:sz="0" w:space="0" w:color="auto"/>
      </w:divBdr>
    </w:div>
    <w:div w:id="2094423908">
      <w:marLeft w:val="0"/>
      <w:marRight w:val="0"/>
      <w:marTop w:val="0"/>
      <w:marBottom w:val="0"/>
      <w:divBdr>
        <w:top w:val="none" w:sz="0" w:space="0" w:color="auto"/>
        <w:left w:val="none" w:sz="0" w:space="0" w:color="auto"/>
        <w:bottom w:val="none" w:sz="0" w:space="0" w:color="auto"/>
        <w:right w:val="none" w:sz="0" w:space="0" w:color="auto"/>
      </w:divBdr>
    </w:div>
    <w:div w:id="2094541715">
      <w:marLeft w:val="0"/>
      <w:marRight w:val="0"/>
      <w:marTop w:val="0"/>
      <w:marBottom w:val="0"/>
      <w:divBdr>
        <w:top w:val="none" w:sz="0" w:space="0" w:color="auto"/>
        <w:left w:val="none" w:sz="0" w:space="0" w:color="auto"/>
        <w:bottom w:val="none" w:sz="0" w:space="0" w:color="auto"/>
        <w:right w:val="none" w:sz="0" w:space="0" w:color="auto"/>
      </w:divBdr>
    </w:div>
    <w:div w:id="2095200754">
      <w:marLeft w:val="0"/>
      <w:marRight w:val="0"/>
      <w:marTop w:val="0"/>
      <w:marBottom w:val="0"/>
      <w:divBdr>
        <w:top w:val="none" w:sz="0" w:space="0" w:color="auto"/>
        <w:left w:val="none" w:sz="0" w:space="0" w:color="auto"/>
        <w:bottom w:val="none" w:sz="0" w:space="0" w:color="auto"/>
        <w:right w:val="none" w:sz="0" w:space="0" w:color="auto"/>
      </w:divBdr>
    </w:div>
    <w:div w:id="2097631927">
      <w:marLeft w:val="0"/>
      <w:marRight w:val="0"/>
      <w:marTop w:val="0"/>
      <w:marBottom w:val="0"/>
      <w:divBdr>
        <w:top w:val="none" w:sz="0" w:space="0" w:color="auto"/>
        <w:left w:val="none" w:sz="0" w:space="0" w:color="auto"/>
        <w:bottom w:val="none" w:sz="0" w:space="0" w:color="auto"/>
        <w:right w:val="none" w:sz="0" w:space="0" w:color="auto"/>
      </w:divBdr>
    </w:div>
    <w:div w:id="2100904143">
      <w:marLeft w:val="0"/>
      <w:marRight w:val="0"/>
      <w:marTop w:val="0"/>
      <w:marBottom w:val="0"/>
      <w:divBdr>
        <w:top w:val="none" w:sz="0" w:space="0" w:color="auto"/>
        <w:left w:val="none" w:sz="0" w:space="0" w:color="auto"/>
        <w:bottom w:val="none" w:sz="0" w:space="0" w:color="auto"/>
        <w:right w:val="none" w:sz="0" w:space="0" w:color="auto"/>
      </w:divBdr>
      <w:divsChild>
        <w:div w:id="350303166">
          <w:marLeft w:val="0"/>
          <w:marRight w:val="0"/>
          <w:marTop w:val="0"/>
          <w:marBottom w:val="0"/>
          <w:divBdr>
            <w:top w:val="none" w:sz="0" w:space="0" w:color="auto"/>
            <w:left w:val="none" w:sz="0" w:space="0" w:color="auto"/>
            <w:bottom w:val="none" w:sz="0" w:space="0" w:color="auto"/>
            <w:right w:val="none" w:sz="0" w:space="0" w:color="auto"/>
          </w:divBdr>
        </w:div>
        <w:div w:id="420612346">
          <w:marLeft w:val="0"/>
          <w:marRight w:val="0"/>
          <w:marTop w:val="0"/>
          <w:marBottom w:val="0"/>
          <w:divBdr>
            <w:top w:val="none" w:sz="0" w:space="0" w:color="auto"/>
            <w:left w:val="none" w:sz="0" w:space="0" w:color="auto"/>
            <w:bottom w:val="none" w:sz="0" w:space="0" w:color="auto"/>
            <w:right w:val="none" w:sz="0" w:space="0" w:color="auto"/>
          </w:divBdr>
        </w:div>
        <w:div w:id="1929657431">
          <w:marLeft w:val="0"/>
          <w:marRight w:val="0"/>
          <w:marTop w:val="0"/>
          <w:marBottom w:val="0"/>
          <w:divBdr>
            <w:top w:val="none" w:sz="0" w:space="0" w:color="auto"/>
            <w:left w:val="none" w:sz="0" w:space="0" w:color="auto"/>
            <w:bottom w:val="none" w:sz="0" w:space="0" w:color="auto"/>
            <w:right w:val="none" w:sz="0" w:space="0" w:color="auto"/>
          </w:divBdr>
        </w:div>
        <w:div w:id="1933509848">
          <w:marLeft w:val="0"/>
          <w:marRight w:val="0"/>
          <w:marTop w:val="0"/>
          <w:marBottom w:val="0"/>
          <w:divBdr>
            <w:top w:val="none" w:sz="0" w:space="0" w:color="auto"/>
            <w:left w:val="none" w:sz="0" w:space="0" w:color="auto"/>
            <w:bottom w:val="none" w:sz="0" w:space="0" w:color="auto"/>
            <w:right w:val="none" w:sz="0" w:space="0" w:color="auto"/>
          </w:divBdr>
        </w:div>
        <w:div w:id="1858418646">
          <w:marLeft w:val="0"/>
          <w:marRight w:val="0"/>
          <w:marTop w:val="0"/>
          <w:marBottom w:val="0"/>
          <w:divBdr>
            <w:top w:val="none" w:sz="0" w:space="0" w:color="auto"/>
            <w:left w:val="none" w:sz="0" w:space="0" w:color="auto"/>
            <w:bottom w:val="none" w:sz="0" w:space="0" w:color="auto"/>
            <w:right w:val="none" w:sz="0" w:space="0" w:color="auto"/>
          </w:divBdr>
        </w:div>
        <w:div w:id="860515580">
          <w:marLeft w:val="0"/>
          <w:marRight w:val="0"/>
          <w:marTop w:val="0"/>
          <w:marBottom w:val="0"/>
          <w:divBdr>
            <w:top w:val="none" w:sz="0" w:space="0" w:color="auto"/>
            <w:left w:val="none" w:sz="0" w:space="0" w:color="auto"/>
            <w:bottom w:val="none" w:sz="0" w:space="0" w:color="auto"/>
            <w:right w:val="none" w:sz="0" w:space="0" w:color="auto"/>
          </w:divBdr>
        </w:div>
        <w:div w:id="875316493">
          <w:marLeft w:val="0"/>
          <w:marRight w:val="0"/>
          <w:marTop w:val="0"/>
          <w:marBottom w:val="0"/>
          <w:divBdr>
            <w:top w:val="none" w:sz="0" w:space="0" w:color="auto"/>
            <w:left w:val="none" w:sz="0" w:space="0" w:color="auto"/>
            <w:bottom w:val="none" w:sz="0" w:space="0" w:color="auto"/>
            <w:right w:val="none" w:sz="0" w:space="0" w:color="auto"/>
          </w:divBdr>
        </w:div>
        <w:div w:id="645941516">
          <w:marLeft w:val="0"/>
          <w:marRight w:val="0"/>
          <w:marTop w:val="0"/>
          <w:marBottom w:val="0"/>
          <w:divBdr>
            <w:top w:val="none" w:sz="0" w:space="0" w:color="auto"/>
            <w:left w:val="none" w:sz="0" w:space="0" w:color="auto"/>
            <w:bottom w:val="none" w:sz="0" w:space="0" w:color="auto"/>
            <w:right w:val="none" w:sz="0" w:space="0" w:color="auto"/>
          </w:divBdr>
        </w:div>
        <w:div w:id="1974671767">
          <w:marLeft w:val="0"/>
          <w:marRight w:val="0"/>
          <w:marTop w:val="0"/>
          <w:marBottom w:val="0"/>
          <w:divBdr>
            <w:top w:val="none" w:sz="0" w:space="0" w:color="auto"/>
            <w:left w:val="none" w:sz="0" w:space="0" w:color="auto"/>
            <w:bottom w:val="none" w:sz="0" w:space="0" w:color="auto"/>
            <w:right w:val="none" w:sz="0" w:space="0" w:color="auto"/>
          </w:divBdr>
        </w:div>
        <w:div w:id="1298342940">
          <w:marLeft w:val="0"/>
          <w:marRight w:val="0"/>
          <w:marTop w:val="0"/>
          <w:marBottom w:val="0"/>
          <w:divBdr>
            <w:top w:val="none" w:sz="0" w:space="0" w:color="auto"/>
            <w:left w:val="none" w:sz="0" w:space="0" w:color="auto"/>
            <w:bottom w:val="none" w:sz="0" w:space="0" w:color="auto"/>
            <w:right w:val="none" w:sz="0" w:space="0" w:color="auto"/>
          </w:divBdr>
        </w:div>
        <w:div w:id="1226264237">
          <w:marLeft w:val="0"/>
          <w:marRight w:val="0"/>
          <w:marTop w:val="0"/>
          <w:marBottom w:val="0"/>
          <w:divBdr>
            <w:top w:val="none" w:sz="0" w:space="0" w:color="auto"/>
            <w:left w:val="none" w:sz="0" w:space="0" w:color="auto"/>
            <w:bottom w:val="none" w:sz="0" w:space="0" w:color="auto"/>
            <w:right w:val="none" w:sz="0" w:space="0" w:color="auto"/>
          </w:divBdr>
        </w:div>
      </w:divsChild>
    </w:div>
    <w:div w:id="2102752910">
      <w:marLeft w:val="0"/>
      <w:marRight w:val="0"/>
      <w:marTop w:val="0"/>
      <w:marBottom w:val="0"/>
      <w:divBdr>
        <w:top w:val="none" w:sz="0" w:space="0" w:color="auto"/>
        <w:left w:val="none" w:sz="0" w:space="0" w:color="auto"/>
        <w:bottom w:val="none" w:sz="0" w:space="0" w:color="auto"/>
        <w:right w:val="none" w:sz="0" w:space="0" w:color="auto"/>
      </w:divBdr>
    </w:div>
    <w:div w:id="2106878377">
      <w:marLeft w:val="0"/>
      <w:marRight w:val="0"/>
      <w:marTop w:val="0"/>
      <w:marBottom w:val="0"/>
      <w:divBdr>
        <w:top w:val="none" w:sz="0" w:space="0" w:color="auto"/>
        <w:left w:val="none" w:sz="0" w:space="0" w:color="auto"/>
        <w:bottom w:val="none" w:sz="0" w:space="0" w:color="auto"/>
        <w:right w:val="none" w:sz="0" w:space="0" w:color="auto"/>
      </w:divBdr>
      <w:divsChild>
        <w:div w:id="990720678">
          <w:marLeft w:val="0"/>
          <w:marRight w:val="0"/>
          <w:marTop w:val="0"/>
          <w:marBottom w:val="0"/>
          <w:divBdr>
            <w:top w:val="none" w:sz="0" w:space="0" w:color="auto"/>
            <w:left w:val="none" w:sz="0" w:space="0" w:color="auto"/>
            <w:bottom w:val="none" w:sz="0" w:space="0" w:color="auto"/>
            <w:right w:val="none" w:sz="0" w:space="0" w:color="auto"/>
          </w:divBdr>
        </w:div>
        <w:div w:id="473983267">
          <w:marLeft w:val="0"/>
          <w:marRight w:val="0"/>
          <w:marTop w:val="0"/>
          <w:marBottom w:val="0"/>
          <w:divBdr>
            <w:top w:val="none" w:sz="0" w:space="0" w:color="auto"/>
            <w:left w:val="none" w:sz="0" w:space="0" w:color="auto"/>
            <w:bottom w:val="none" w:sz="0" w:space="0" w:color="auto"/>
            <w:right w:val="none" w:sz="0" w:space="0" w:color="auto"/>
          </w:divBdr>
        </w:div>
        <w:div w:id="8529051">
          <w:marLeft w:val="0"/>
          <w:marRight w:val="0"/>
          <w:marTop w:val="0"/>
          <w:marBottom w:val="0"/>
          <w:divBdr>
            <w:top w:val="none" w:sz="0" w:space="0" w:color="auto"/>
            <w:left w:val="none" w:sz="0" w:space="0" w:color="auto"/>
            <w:bottom w:val="none" w:sz="0" w:space="0" w:color="auto"/>
            <w:right w:val="none" w:sz="0" w:space="0" w:color="auto"/>
          </w:divBdr>
        </w:div>
        <w:div w:id="1477601700">
          <w:marLeft w:val="0"/>
          <w:marRight w:val="0"/>
          <w:marTop w:val="0"/>
          <w:marBottom w:val="0"/>
          <w:divBdr>
            <w:top w:val="none" w:sz="0" w:space="0" w:color="auto"/>
            <w:left w:val="none" w:sz="0" w:space="0" w:color="auto"/>
            <w:bottom w:val="none" w:sz="0" w:space="0" w:color="auto"/>
            <w:right w:val="none" w:sz="0" w:space="0" w:color="auto"/>
          </w:divBdr>
        </w:div>
        <w:div w:id="1670790238">
          <w:marLeft w:val="0"/>
          <w:marRight w:val="0"/>
          <w:marTop w:val="0"/>
          <w:marBottom w:val="0"/>
          <w:divBdr>
            <w:top w:val="none" w:sz="0" w:space="0" w:color="auto"/>
            <w:left w:val="none" w:sz="0" w:space="0" w:color="auto"/>
            <w:bottom w:val="none" w:sz="0" w:space="0" w:color="auto"/>
            <w:right w:val="none" w:sz="0" w:space="0" w:color="auto"/>
          </w:divBdr>
        </w:div>
        <w:div w:id="46535735">
          <w:marLeft w:val="0"/>
          <w:marRight w:val="0"/>
          <w:marTop w:val="0"/>
          <w:marBottom w:val="0"/>
          <w:divBdr>
            <w:top w:val="none" w:sz="0" w:space="0" w:color="auto"/>
            <w:left w:val="none" w:sz="0" w:space="0" w:color="auto"/>
            <w:bottom w:val="none" w:sz="0" w:space="0" w:color="auto"/>
            <w:right w:val="none" w:sz="0" w:space="0" w:color="auto"/>
          </w:divBdr>
        </w:div>
        <w:div w:id="408037209">
          <w:marLeft w:val="0"/>
          <w:marRight w:val="0"/>
          <w:marTop w:val="0"/>
          <w:marBottom w:val="0"/>
          <w:divBdr>
            <w:top w:val="none" w:sz="0" w:space="0" w:color="auto"/>
            <w:left w:val="none" w:sz="0" w:space="0" w:color="auto"/>
            <w:bottom w:val="none" w:sz="0" w:space="0" w:color="auto"/>
            <w:right w:val="none" w:sz="0" w:space="0" w:color="auto"/>
          </w:divBdr>
        </w:div>
        <w:div w:id="254367148">
          <w:marLeft w:val="0"/>
          <w:marRight w:val="0"/>
          <w:marTop w:val="0"/>
          <w:marBottom w:val="0"/>
          <w:divBdr>
            <w:top w:val="none" w:sz="0" w:space="0" w:color="auto"/>
            <w:left w:val="none" w:sz="0" w:space="0" w:color="auto"/>
            <w:bottom w:val="none" w:sz="0" w:space="0" w:color="auto"/>
            <w:right w:val="none" w:sz="0" w:space="0" w:color="auto"/>
          </w:divBdr>
        </w:div>
        <w:div w:id="1305818217">
          <w:marLeft w:val="0"/>
          <w:marRight w:val="0"/>
          <w:marTop w:val="0"/>
          <w:marBottom w:val="0"/>
          <w:divBdr>
            <w:top w:val="none" w:sz="0" w:space="0" w:color="auto"/>
            <w:left w:val="none" w:sz="0" w:space="0" w:color="auto"/>
            <w:bottom w:val="none" w:sz="0" w:space="0" w:color="auto"/>
            <w:right w:val="none" w:sz="0" w:space="0" w:color="auto"/>
          </w:divBdr>
        </w:div>
        <w:div w:id="1090154671">
          <w:marLeft w:val="0"/>
          <w:marRight w:val="0"/>
          <w:marTop w:val="0"/>
          <w:marBottom w:val="0"/>
          <w:divBdr>
            <w:top w:val="none" w:sz="0" w:space="0" w:color="auto"/>
            <w:left w:val="none" w:sz="0" w:space="0" w:color="auto"/>
            <w:bottom w:val="none" w:sz="0" w:space="0" w:color="auto"/>
            <w:right w:val="none" w:sz="0" w:space="0" w:color="auto"/>
          </w:divBdr>
        </w:div>
        <w:div w:id="79839589">
          <w:marLeft w:val="0"/>
          <w:marRight w:val="0"/>
          <w:marTop w:val="0"/>
          <w:marBottom w:val="0"/>
          <w:divBdr>
            <w:top w:val="none" w:sz="0" w:space="0" w:color="auto"/>
            <w:left w:val="none" w:sz="0" w:space="0" w:color="auto"/>
            <w:bottom w:val="none" w:sz="0" w:space="0" w:color="auto"/>
            <w:right w:val="none" w:sz="0" w:space="0" w:color="auto"/>
          </w:divBdr>
        </w:div>
        <w:div w:id="1841238106">
          <w:marLeft w:val="0"/>
          <w:marRight w:val="0"/>
          <w:marTop w:val="0"/>
          <w:marBottom w:val="0"/>
          <w:divBdr>
            <w:top w:val="none" w:sz="0" w:space="0" w:color="auto"/>
            <w:left w:val="none" w:sz="0" w:space="0" w:color="auto"/>
            <w:bottom w:val="none" w:sz="0" w:space="0" w:color="auto"/>
            <w:right w:val="none" w:sz="0" w:space="0" w:color="auto"/>
          </w:divBdr>
        </w:div>
        <w:div w:id="1759867691">
          <w:marLeft w:val="0"/>
          <w:marRight w:val="0"/>
          <w:marTop w:val="0"/>
          <w:marBottom w:val="0"/>
          <w:divBdr>
            <w:top w:val="none" w:sz="0" w:space="0" w:color="auto"/>
            <w:left w:val="none" w:sz="0" w:space="0" w:color="auto"/>
            <w:bottom w:val="none" w:sz="0" w:space="0" w:color="auto"/>
            <w:right w:val="none" w:sz="0" w:space="0" w:color="auto"/>
          </w:divBdr>
        </w:div>
        <w:div w:id="1461143079">
          <w:marLeft w:val="0"/>
          <w:marRight w:val="0"/>
          <w:marTop w:val="0"/>
          <w:marBottom w:val="0"/>
          <w:divBdr>
            <w:top w:val="none" w:sz="0" w:space="0" w:color="auto"/>
            <w:left w:val="none" w:sz="0" w:space="0" w:color="auto"/>
            <w:bottom w:val="none" w:sz="0" w:space="0" w:color="auto"/>
            <w:right w:val="none" w:sz="0" w:space="0" w:color="auto"/>
          </w:divBdr>
        </w:div>
        <w:div w:id="1971396788">
          <w:marLeft w:val="0"/>
          <w:marRight w:val="0"/>
          <w:marTop w:val="0"/>
          <w:marBottom w:val="0"/>
          <w:divBdr>
            <w:top w:val="none" w:sz="0" w:space="0" w:color="auto"/>
            <w:left w:val="none" w:sz="0" w:space="0" w:color="auto"/>
            <w:bottom w:val="none" w:sz="0" w:space="0" w:color="auto"/>
            <w:right w:val="none" w:sz="0" w:space="0" w:color="auto"/>
          </w:divBdr>
        </w:div>
        <w:div w:id="876040704">
          <w:marLeft w:val="0"/>
          <w:marRight w:val="0"/>
          <w:marTop w:val="0"/>
          <w:marBottom w:val="0"/>
          <w:divBdr>
            <w:top w:val="none" w:sz="0" w:space="0" w:color="auto"/>
            <w:left w:val="none" w:sz="0" w:space="0" w:color="auto"/>
            <w:bottom w:val="none" w:sz="0" w:space="0" w:color="auto"/>
            <w:right w:val="none" w:sz="0" w:space="0" w:color="auto"/>
          </w:divBdr>
        </w:div>
        <w:div w:id="1712803124">
          <w:marLeft w:val="0"/>
          <w:marRight w:val="0"/>
          <w:marTop w:val="0"/>
          <w:marBottom w:val="0"/>
          <w:divBdr>
            <w:top w:val="none" w:sz="0" w:space="0" w:color="auto"/>
            <w:left w:val="none" w:sz="0" w:space="0" w:color="auto"/>
            <w:bottom w:val="none" w:sz="0" w:space="0" w:color="auto"/>
            <w:right w:val="none" w:sz="0" w:space="0" w:color="auto"/>
          </w:divBdr>
        </w:div>
        <w:div w:id="1758601364">
          <w:marLeft w:val="0"/>
          <w:marRight w:val="0"/>
          <w:marTop w:val="0"/>
          <w:marBottom w:val="0"/>
          <w:divBdr>
            <w:top w:val="none" w:sz="0" w:space="0" w:color="auto"/>
            <w:left w:val="none" w:sz="0" w:space="0" w:color="auto"/>
            <w:bottom w:val="none" w:sz="0" w:space="0" w:color="auto"/>
            <w:right w:val="none" w:sz="0" w:space="0" w:color="auto"/>
          </w:divBdr>
        </w:div>
        <w:div w:id="1890800252">
          <w:marLeft w:val="0"/>
          <w:marRight w:val="0"/>
          <w:marTop w:val="0"/>
          <w:marBottom w:val="0"/>
          <w:divBdr>
            <w:top w:val="none" w:sz="0" w:space="0" w:color="auto"/>
            <w:left w:val="none" w:sz="0" w:space="0" w:color="auto"/>
            <w:bottom w:val="none" w:sz="0" w:space="0" w:color="auto"/>
            <w:right w:val="none" w:sz="0" w:space="0" w:color="auto"/>
          </w:divBdr>
        </w:div>
        <w:div w:id="1853105513">
          <w:marLeft w:val="0"/>
          <w:marRight w:val="0"/>
          <w:marTop w:val="0"/>
          <w:marBottom w:val="0"/>
          <w:divBdr>
            <w:top w:val="none" w:sz="0" w:space="0" w:color="auto"/>
            <w:left w:val="none" w:sz="0" w:space="0" w:color="auto"/>
            <w:bottom w:val="none" w:sz="0" w:space="0" w:color="auto"/>
            <w:right w:val="none" w:sz="0" w:space="0" w:color="auto"/>
          </w:divBdr>
        </w:div>
        <w:div w:id="918751730">
          <w:marLeft w:val="0"/>
          <w:marRight w:val="0"/>
          <w:marTop w:val="0"/>
          <w:marBottom w:val="0"/>
          <w:divBdr>
            <w:top w:val="none" w:sz="0" w:space="0" w:color="auto"/>
            <w:left w:val="none" w:sz="0" w:space="0" w:color="auto"/>
            <w:bottom w:val="none" w:sz="0" w:space="0" w:color="auto"/>
            <w:right w:val="none" w:sz="0" w:space="0" w:color="auto"/>
          </w:divBdr>
        </w:div>
        <w:div w:id="54936523">
          <w:marLeft w:val="0"/>
          <w:marRight w:val="0"/>
          <w:marTop w:val="0"/>
          <w:marBottom w:val="0"/>
          <w:divBdr>
            <w:top w:val="none" w:sz="0" w:space="0" w:color="auto"/>
            <w:left w:val="none" w:sz="0" w:space="0" w:color="auto"/>
            <w:bottom w:val="none" w:sz="0" w:space="0" w:color="auto"/>
            <w:right w:val="none" w:sz="0" w:space="0" w:color="auto"/>
          </w:divBdr>
        </w:div>
        <w:div w:id="1447315734">
          <w:marLeft w:val="0"/>
          <w:marRight w:val="0"/>
          <w:marTop w:val="0"/>
          <w:marBottom w:val="0"/>
          <w:divBdr>
            <w:top w:val="none" w:sz="0" w:space="0" w:color="auto"/>
            <w:left w:val="none" w:sz="0" w:space="0" w:color="auto"/>
            <w:bottom w:val="none" w:sz="0" w:space="0" w:color="auto"/>
            <w:right w:val="none" w:sz="0" w:space="0" w:color="auto"/>
          </w:divBdr>
        </w:div>
        <w:div w:id="1537425182">
          <w:marLeft w:val="0"/>
          <w:marRight w:val="0"/>
          <w:marTop w:val="0"/>
          <w:marBottom w:val="0"/>
          <w:divBdr>
            <w:top w:val="none" w:sz="0" w:space="0" w:color="auto"/>
            <w:left w:val="none" w:sz="0" w:space="0" w:color="auto"/>
            <w:bottom w:val="none" w:sz="0" w:space="0" w:color="auto"/>
            <w:right w:val="none" w:sz="0" w:space="0" w:color="auto"/>
          </w:divBdr>
        </w:div>
        <w:div w:id="2015954663">
          <w:marLeft w:val="0"/>
          <w:marRight w:val="0"/>
          <w:marTop w:val="0"/>
          <w:marBottom w:val="0"/>
          <w:divBdr>
            <w:top w:val="none" w:sz="0" w:space="0" w:color="auto"/>
            <w:left w:val="none" w:sz="0" w:space="0" w:color="auto"/>
            <w:bottom w:val="none" w:sz="0" w:space="0" w:color="auto"/>
            <w:right w:val="none" w:sz="0" w:space="0" w:color="auto"/>
          </w:divBdr>
        </w:div>
        <w:div w:id="1209731783">
          <w:marLeft w:val="0"/>
          <w:marRight w:val="0"/>
          <w:marTop w:val="0"/>
          <w:marBottom w:val="0"/>
          <w:divBdr>
            <w:top w:val="none" w:sz="0" w:space="0" w:color="auto"/>
            <w:left w:val="none" w:sz="0" w:space="0" w:color="auto"/>
            <w:bottom w:val="none" w:sz="0" w:space="0" w:color="auto"/>
            <w:right w:val="none" w:sz="0" w:space="0" w:color="auto"/>
          </w:divBdr>
        </w:div>
        <w:div w:id="1926112828">
          <w:marLeft w:val="0"/>
          <w:marRight w:val="0"/>
          <w:marTop w:val="0"/>
          <w:marBottom w:val="0"/>
          <w:divBdr>
            <w:top w:val="none" w:sz="0" w:space="0" w:color="auto"/>
            <w:left w:val="none" w:sz="0" w:space="0" w:color="auto"/>
            <w:bottom w:val="none" w:sz="0" w:space="0" w:color="auto"/>
            <w:right w:val="none" w:sz="0" w:space="0" w:color="auto"/>
          </w:divBdr>
        </w:div>
        <w:div w:id="1564296993">
          <w:marLeft w:val="0"/>
          <w:marRight w:val="0"/>
          <w:marTop w:val="0"/>
          <w:marBottom w:val="0"/>
          <w:divBdr>
            <w:top w:val="none" w:sz="0" w:space="0" w:color="auto"/>
            <w:left w:val="none" w:sz="0" w:space="0" w:color="auto"/>
            <w:bottom w:val="none" w:sz="0" w:space="0" w:color="auto"/>
            <w:right w:val="none" w:sz="0" w:space="0" w:color="auto"/>
          </w:divBdr>
        </w:div>
        <w:div w:id="1625388361">
          <w:marLeft w:val="0"/>
          <w:marRight w:val="0"/>
          <w:marTop w:val="0"/>
          <w:marBottom w:val="0"/>
          <w:divBdr>
            <w:top w:val="none" w:sz="0" w:space="0" w:color="auto"/>
            <w:left w:val="none" w:sz="0" w:space="0" w:color="auto"/>
            <w:bottom w:val="none" w:sz="0" w:space="0" w:color="auto"/>
            <w:right w:val="none" w:sz="0" w:space="0" w:color="auto"/>
          </w:divBdr>
        </w:div>
        <w:div w:id="174661192">
          <w:marLeft w:val="0"/>
          <w:marRight w:val="0"/>
          <w:marTop w:val="0"/>
          <w:marBottom w:val="0"/>
          <w:divBdr>
            <w:top w:val="none" w:sz="0" w:space="0" w:color="auto"/>
            <w:left w:val="none" w:sz="0" w:space="0" w:color="auto"/>
            <w:bottom w:val="none" w:sz="0" w:space="0" w:color="auto"/>
            <w:right w:val="none" w:sz="0" w:space="0" w:color="auto"/>
          </w:divBdr>
        </w:div>
        <w:div w:id="888565796">
          <w:marLeft w:val="0"/>
          <w:marRight w:val="0"/>
          <w:marTop w:val="0"/>
          <w:marBottom w:val="0"/>
          <w:divBdr>
            <w:top w:val="none" w:sz="0" w:space="0" w:color="auto"/>
            <w:left w:val="none" w:sz="0" w:space="0" w:color="auto"/>
            <w:bottom w:val="none" w:sz="0" w:space="0" w:color="auto"/>
            <w:right w:val="none" w:sz="0" w:space="0" w:color="auto"/>
          </w:divBdr>
        </w:div>
        <w:div w:id="1060901920">
          <w:marLeft w:val="0"/>
          <w:marRight w:val="0"/>
          <w:marTop w:val="0"/>
          <w:marBottom w:val="0"/>
          <w:divBdr>
            <w:top w:val="none" w:sz="0" w:space="0" w:color="auto"/>
            <w:left w:val="none" w:sz="0" w:space="0" w:color="auto"/>
            <w:bottom w:val="none" w:sz="0" w:space="0" w:color="auto"/>
            <w:right w:val="none" w:sz="0" w:space="0" w:color="auto"/>
          </w:divBdr>
        </w:div>
        <w:div w:id="697776116">
          <w:marLeft w:val="0"/>
          <w:marRight w:val="0"/>
          <w:marTop w:val="0"/>
          <w:marBottom w:val="0"/>
          <w:divBdr>
            <w:top w:val="none" w:sz="0" w:space="0" w:color="auto"/>
            <w:left w:val="none" w:sz="0" w:space="0" w:color="auto"/>
            <w:bottom w:val="none" w:sz="0" w:space="0" w:color="auto"/>
            <w:right w:val="none" w:sz="0" w:space="0" w:color="auto"/>
          </w:divBdr>
        </w:div>
        <w:div w:id="666906616">
          <w:marLeft w:val="0"/>
          <w:marRight w:val="0"/>
          <w:marTop w:val="0"/>
          <w:marBottom w:val="0"/>
          <w:divBdr>
            <w:top w:val="none" w:sz="0" w:space="0" w:color="auto"/>
            <w:left w:val="none" w:sz="0" w:space="0" w:color="auto"/>
            <w:bottom w:val="none" w:sz="0" w:space="0" w:color="auto"/>
            <w:right w:val="none" w:sz="0" w:space="0" w:color="auto"/>
          </w:divBdr>
        </w:div>
        <w:div w:id="1231649359">
          <w:marLeft w:val="0"/>
          <w:marRight w:val="0"/>
          <w:marTop w:val="0"/>
          <w:marBottom w:val="0"/>
          <w:divBdr>
            <w:top w:val="none" w:sz="0" w:space="0" w:color="auto"/>
            <w:left w:val="none" w:sz="0" w:space="0" w:color="auto"/>
            <w:bottom w:val="none" w:sz="0" w:space="0" w:color="auto"/>
            <w:right w:val="none" w:sz="0" w:space="0" w:color="auto"/>
          </w:divBdr>
        </w:div>
        <w:div w:id="1675457105">
          <w:marLeft w:val="0"/>
          <w:marRight w:val="0"/>
          <w:marTop w:val="0"/>
          <w:marBottom w:val="0"/>
          <w:divBdr>
            <w:top w:val="none" w:sz="0" w:space="0" w:color="auto"/>
            <w:left w:val="none" w:sz="0" w:space="0" w:color="auto"/>
            <w:bottom w:val="none" w:sz="0" w:space="0" w:color="auto"/>
            <w:right w:val="none" w:sz="0" w:space="0" w:color="auto"/>
          </w:divBdr>
        </w:div>
        <w:div w:id="751046281">
          <w:marLeft w:val="0"/>
          <w:marRight w:val="0"/>
          <w:marTop w:val="0"/>
          <w:marBottom w:val="0"/>
          <w:divBdr>
            <w:top w:val="none" w:sz="0" w:space="0" w:color="auto"/>
            <w:left w:val="none" w:sz="0" w:space="0" w:color="auto"/>
            <w:bottom w:val="none" w:sz="0" w:space="0" w:color="auto"/>
            <w:right w:val="none" w:sz="0" w:space="0" w:color="auto"/>
          </w:divBdr>
        </w:div>
        <w:div w:id="955260134">
          <w:marLeft w:val="0"/>
          <w:marRight w:val="0"/>
          <w:marTop w:val="0"/>
          <w:marBottom w:val="0"/>
          <w:divBdr>
            <w:top w:val="none" w:sz="0" w:space="0" w:color="auto"/>
            <w:left w:val="none" w:sz="0" w:space="0" w:color="auto"/>
            <w:bottom w:val="none" w:sz="0" w:space="0" w:color="auto"/>
            <w:right w:val="none" w:sz="0" w:space="0" w:color="auto"/>
          </w:divBdr>
        </w:div>
        <w:div w:id="843592948">
          <w:marLeft w:val="0"/>
          <w:marRight w:val="0"/>
          <w:marTop w:val="0"/>
          <w:marBottom w:val="0"/>
          <w:divBdr>
            <w:top w:val="none" w:sz="0" w:space="0" w:color="auto"/>
            <w:left w:val="none" w:sz="0" w:space="0" w:color="auto"/>
            <w:bottom w:val="none" w:sz="0" w:space="0" w:color="auto"/>
            <w:right w:val="none" w:sz="0" w:space="0" w:color="auto"/>
          </w:divBdr>
        </w:div>
        <w:div w:id="459421725">
          <w:marLeft w:val="0"/>
          <w:marRight w:val="0"/>
          <w:marTop w:val="0"/>
          <w:marBottom w:val="0"/>
          <w:divBdr>
            <w:top w:val="none" w:sz="0" w:space="0" w:color="auto"/>
            <w:left w:val="none" w:sz="0" w:space="0" w:color="auto"/>
            <w:bottom w:val="none" w:sz="0" w:space="0" w:color="auto"/>
            <w:right w:val="none" w:sz="0" w:space="0" w:color="auto"/>
          </w:divBdr>
        </w:div>
        <w:div w:id="1244531845">
          <w:marLeft w:val="0"/>
          <w:marRight w:val="0"/>
          <w:marTop w:val="0"/>
          <w:marBottom w:val="0"/>
          <w:divBdr>
            <w:top w:val="none" w:sz="0" w:space="0" w:color="auto"/>
            <w:left w:val="none" w:sz="0" w:space="0" w:color="auto"/>
            <w:bottom w:val="none" w:sz="0" w:space="0" w:color="auto"/>
            <w:right w:val="none" w:sz="0" w:space="0" w:color="auto"/>
          </w:divBdr>
        </w:div>
        <w:div w:id="1328945671">
          <w:marLeft w:val="0"/>
          <w:marRight w:val="0"/>
          <w:marTop w:val="0"/>
          <w:marBottom w:val="0"/>
          <w:divBdr>
            <w:top w:val="none" w:sz="0" w:space="0" w:color="auto"/>
            <w:left w:val="none" w:sz="0" w:space="0" w:color="auto"/>
            <w:bottom w:val="none" w:sz="0" w:space="0" w:color="auto"/>
            <w:right w:val="none" w:sz="0" w:space="0" w:color="auto"/>
          </w:divBdr>
        </w:div>
        <w:div w:id="2079748710">
          <w:marLeft w:val="0"/>
          <w:marRight w:val="0"/>
          <w:marTop w:val="0"/>
          <w:marBottom w:val="0"/>
          <w:divBdr>
            <w:top w:val="none" w:sz="0" w:space="0" w:color="auto"/>
            <w:left w:val="none" w:sz="0" w:space="0" w:color="auto"/>
            <w:bottom w:val="none" w:sz="0" w:space="0" w:color="auto"/>
            <w:right w:val="none" w:sz="0" w:space="0" w:color="auto"/>
          </w:divBdr>
        </w:div>
        <w:div w:id="1641689853">
          <w:marLeft w:val="0"/>
          <w:marRight w:val="0"/>
          <w:marTop w:val="0"/>
          <w:marBottom w:val="0"/>
          <w:divBdr>
            <w:top w:val="none" w:sz="0" w:space="0" w:color="auto"/>
            <w:left w:val="none" w:sz="0" w:space="0" w:color="auto"/>
            <w:bottom w:val="none" w:sz="0" w:space="0" w:color="auto"/>
            <w:right w:val="none" w:sz="0" w:space="0" w:color="auto"/>
          </w:divBdr>
        </w:div>
        <w:div w:id="825777051">
          <w:marLeft w:val="0"/>
          <w:marRight w:val="0"/>
          <w:marTop w:val="0"/>
          <w:marBottom w:val="0"/>
          <w:divBdr>
            <w:top w:val="none" w:sz="0" w:space="0" w:color="auto"/>
            <w:left w:val="none" w:sz="0" w:space="0" w:color="auto"/>
            <w:bottom w:val="none" w:sz="0" w:space="0" w:color="auto"/>
            <w:right w:val="none" w:sz="0" w:space="0" w:color="auto"/>
          </w:divBdr>
        </w:div>
        <w:div w:id="1637491723">
          <w:marLeft w:val="0"/>
          <w:marRight w:val="0"/>
          <w:marTop w:val="0"/>
          <w:marBottom w:val="0"/>
          <w:divBdr>
            <w:top w:val="none" w:sz="0" w:space="0" w:color="auto"/>
            <w:left w:val="none" w:sz="0" w:space="0" w:color="auto"/>
            <w:bottom w:val="none" w:sz="0" w:space="0" w:color="auto"/>
            <w:right w:val="none" w:sz="0" w:space="0" w:color="auto"/>
          </w:divBdr>
        </w:div>
        <w:div w:id="1438989091">
          <w:marLeft w:val="0"/>
          <w:marRight w:val="0"/>
          <w:marTop w:val="0"/>
          <w:marBottom w:val="0"/>
          <w:divBdr>
            <w:top w:val="none" w:sz="0" w:space="0" w:color="auto"/>
            <w:left w:val="none" w:sz="0" w:space="0" w:color="auto"/>
            <w:bottom w:val="none" w:sz="0" w:space="0" w:color="auto"/>
            <w:right w:val="none" w:sz="0" w:space="0" w:color="auto"/>
          </w:divBdr>
        </w:div>
        <w:div w:id="1118374221">
          <w:marLeft w:val="0"/>
          <w:marRight w:val="0"/>
          <w:marTop w:val="0"/>
          <w:marBottom w:val="0"/>
          <w:divBdr>
            <w:top w:val="none" w:sz="0" w:space="0" w:color="auto"/>
            <w:left w:val="none" w:sz="0" w:space="0" w:color="auto"/>
            <w:bottom w:val="none" w:sz="0" w:space="0" w:color="auto"/>
            <w:right w:val="none" w:sz="0" w:space="0" w:color="auto"/>
          </w:divBdr>
        </w:div>
        <w:div w:id="1611627588">
          <w:marLeft w:val="0"/>
          <w:marRight w:val="0"/>
          <w:marTop w:val="0"/>
          <w:marBottom w:val="0"/>
          <w:divBdr>
            <w:top w:val="none" w:sz="0" w:space="0" w:color="auto"/>
            <w:left w:val="none" w:sz="0" w:space="0" w:color="auto"/>
            <w:bottom w:val="none" w:sz="0" w:space="0" w:color="auto"/>
            <w:right w:val="none" w:sz="0" w:space="0" w:color="auto"/>
          </w:divBdr>
        </w:div>
        <w:div w:id="1660840879">
          <w:marLeft w:val="0"/>
          <w:marRight w:val="0"/>
          <w:marTop w:val="0"/>
          <w:marBottom w:val="0"/>
          <w:divBdr>
            <w:top w:val="none" w:sz="0" w:space="0" w:color="auto"/>
            <w:left w:val="none" w:sz="0" w:space="0" w:color="auto"/>
            <w:bottom w:val="none" w:sz="0" w:space="0" w:color="auto"/>
            <w:right w:val="none" w:sz="0" w:space="0" w:color="auto"/>
          </w:divBdr>
        </w:div>
        <w:div w:id="1235162212">
          <w:marLeft w:val="0"/>
          <w:marRight w:val="0"/>
          <w:marTop w:val="0"/>
          <w:marBottom w:val="0"/>
          <w:divBdr>
            <w:top w:val="none" w:sz="0" w:space="0" w:color="auto"/>
            <w:left w:val="none" w:sz="0" w:space="0" w:color="auto"/>
            <w:bottom w:val="none" w:sz="0" w:space="0" w:color="auto"/>
            <w:right w:val="none" w:sz="0" w:space="0" w:color="auto"/>
          </w:divBdr>
        </w:div>
        <w:div w:id="1013803738">
          <w:marLeft w:val="0"/>
          <w:marRight w:val="0"/>
          <w:marTop w:val="0"/>
          <w:marBottom w:val="0"/>
          <w:divBdr>
            <w:top w:val="none" w:sz="0" w:space="0" w:color="auto"/>
            <w:left w:val="none" w:sz="0" w:space="0" w:color="auto"/>
            <w:bottom w:val="none" w:sz="0" w:space="0" w:color="auto"/>
            <w:right w:val="none" w:sz="0" w:space="0" w:color="auto"/>
          </w:divBdr>
        </w:div>
        <w:div w:id="1177310747">
          <w:marLeft w:val="0"/>
          <w:marRight w:val="0"/>
          <w:marTop w:val="0"/>
          <w:marBottom w:val="0"/>
          <w:divBdr>
            <w:top w:val="none" w:sz="0" w:space="0" w:color="auto"/>
            <w:left w:val="none" w:sz="0" w:space="0" w:color="auto"/>
            <w:bottom w:val="none" w:sz="0" w:space="0" w:color="auto"/>
            <w:right w:val="none" w:sz="0" w:space="0" w:color="auto"/>
          </w:divBdr>
        </w:div>
        <w:div w:id="1758792278">
          <w:marLeft w:val="0"/>
          <w:marRight w:val="0"/>
          <w:marTop w:val="0"/>
          <w:marBottom w:val="0"/>
          <w:divBdr>
            <w:top w:val="none" w:sz="0" w:space="0" w:color="auto"/>
            <w:left w:val="none" w:sz="0" w:space="0" w:color="auto"/>
            <w:bottom w:val="none" w:sz="0" w:space="0" w:color="auto"/>
            <w:right w:val="none" w:sz="0" w:space="0" w:color="auto"/>
          </w:divBdr>
        </w:div>
        <w:div w:id="352191175">
          <w:marLeft w:val="0"/>
          <w:marRight w:val="0"/>
          <w:marTop w:val="0"/>
          <w:marBottom w:val="0"/>
          <w:divBdr>
            <w:top w:val="none" w:sz="0" w:space="0" w:color="auto"/>
            <w:left w:val="none" w:sz="0" w:space="0" w:color="auto"/>
            <w:bottom w:val="none" w:sz="0" w:space="0" w:color="auto"/>
            <w:right w:val="none" w:sz="0" w:space="0" w:color="auto"/>
          </w:divBdr>
        </w:div>
        <w:div w:id="606733770">
          <w:marLeft w:val="0"/>
          <w:marRight w:val="0"/>
          <w:marTop w:val="0"/>
          <w:marBottom w:val="0"/>
          <w:divBdr>
            <w:top w:val="none" w:sz="0" w:space="0" w:color="auto"/>
            <w:left w:val="none" w:sz="0" w:space="0" w:color="auto"/>
            <w:bottom w:val="none" w:sz="0" w:space="0" w:color="auto"/>
            <w:right w:val="none" w:sz="0" w:space="0" w:color="auto"/>
          </w:divBdr>
        </w:div>
        <w:div w:id="624458747">
          <w:marLeft w:val="0"/>
          <w:marRight w:val="0"/>
          <w:marTop w:val="0"/>
          <w:marBottom w:val="0"/>
          <w:divBdr>
            <w:top w:val="none" w:sz="0" w:space="0" w:color="auto"/>
            <w:left w:val="none" w:sz="0" w:space="0" w:color="auto"/>
            <w:bottom w:val="none" w:sz="0" w:space="0" w:color="auto"/>
            <w:right w:val="none" w:sz="0" w:space="0" w:color="auto"/>
          </w:divBdr>
        </w:div>
        <w:div w:id="1911425614">
          <w:marLeft w:val="0"/>
          <w:marRight w:val="0"/>
          <w:marTop w:val="0"/>
          <w:marBottom w:val="0"/>
          <w:divBdr>
            <w:top w:val="none" w:sz="0" w:space="0" w:color="auto"/>
            <w:left w:val="none" w:sz="0" w:space="0" w:color="auto"/>
            <w:bottom w:val="none" w:sz="0" w:space="0" w:color="auto"/>
            <w:right w:val="none" w:sz="0" w:space="0" w:color="auto"/>
          </w:divBdr>
        </w:div>
        <w:div w:id="1885213829">
          <w:marLeft w:val="0"/>
          <w:marRight w:val="0"/>
          <w:marTop w:val="0"/>
          <w:marBottom w:val="0"/>
          <w:divBdr>
            <w:top w:val="none" w:sz="0" w:space="0" w:color="auto"/>
            <w:left w:val="none" w:sz="0" w:space="0" w:color="auto"/>
            <w:bottom w:val="none" w:sz="0" w:space="0" w:color="auto"/>
            <w:right w:val="none" w:sz="0" w:space="0" w:color="auto"/>
          </w:divBdr>
        </w:div>
        <w:div w:id="1374882679">
          <w:marLeft w:val="0"/>
          <w:marRight w:val="0"/>
          <w:marTop w:val="0"/>
          <w:marBottom w:val="0"/>
          <w:divBdr>
            <w:top w:val="none" w:sz="0" w:space="0" w:color="auto"/>
            <w:left w:val="none" w:sz="0" w:space="0" w:color="auto"/>
            <w:bottom w:val="none" w:sz="0" w:space="0" w:color="auto"/>
            <w:right w:val="none" w:sz="0" w:space="0" w:color="auto"/>
          </w:divBdr>
        </w:div>
        <w:div w:id="1474057416">
          <w:marLeft w:val="0"/>
          <w:marRight w:val="0"/>
          <w:marTop w:val="0"/>
          <w:marBottom w:val="0"/>
          <w:divBdr>
            <w:top w:val="none" w:sz="0" w:space="0" w:color="auto"/>
            <w:left w:val="none" w:sz="0" w:space="0" w:color="auto"/>
            <w:bottom w:val="none" w:sz="0" w:space="0" w:color="auto"/>
            <w:right w:val="none" w:sz="0" w:space="0" w:color="auto"/>
          </w:divBdr>
        </w:div>
        <w:div w:id="516652122">
          <w:marLeft w:val="0"/>
          <w:marRight w:val="0"/>
          <w:marTop w:val="0"/>
          <w:marBottom w:val="0"/>
          <w:divBdr>
            <w:top w:val="none" w:sz="0" w:space="0" w:color="auto"/>
            <w:left w:val="none" w:sz="0" w:space="0" w:color="auto"/>
            <w:bottom w:val="none" w:sz="0" w:space="0" w:color="auto"/>
            <w:right w:val="none" w:sz="0" w:space="0" w:color="auto"/>
          </w:divBdr>
        </w:div>
        <w:div w:id="1215921866">
          <w:marLeft w:val="0"/>
          <w:marRight w:val="0"/>
          <w:marTop w:val="0"/>
          <w:marBottom w:val="0"/>
          <w:divBdr>
            <w:top w:val="none" w:sz="0" w:space="0" w:color="auto"/>
            <w:left w:val="none" w:sz="0" w:space="0" w:color="auto"/>
            <w:bottom w:val="none" w:sz="0" w:space="0" w:color="auto"/>
            <w:right w:val="none" w:sz="0" w:space="0" w:color="auto"/>
          </w:divBdr>
        </w:div>
        <w:div w:id="899168956">
          <w:marLeft w:val="0"/>
          <w:marRight w:val="0"/>
          <w:marTop w:val="0"/>
          <w:marBottom w:val="0"/>
          <w:divBdr>
            <w:top w:val="none" w:sz="0" w:space="0" w:color="auto"/>
            <w:left w:val="none" w:sz="0" w:space="0" w:color="auto"/>
            <w:bottom w:val="none" w:sz="0" w:space="0" w:color="auto"/>
            <w:right w:val="none" w:sz="0" w:space="0" w:color="auto"/>
          </w:divBdr>
        </w:div>
        <w:div w:id="1398817965">
          <w:marLeft w:val="0"/>
          <w:marRight w:val="0"/>
          <w:marTop w:val="0"/>
          <w:marBottom w:val="0"/>
          <w:divBdr>
            <w:top w:val="none" w:sz="0" w:space="0" w:color="auto"/>
            <w:left w:val="none" w:sz="0" w:space="0" w:color="auto"/>
            <w:bottom w:val="none" w:sz="0" w:space="0" w:color="auto"/>
            <w:right w:val="none" w:sz="0" w:space="0" w:color="auto"/>
          </w:divBdr>
        </w:div>
        <w:div w:id="912393296">
          <w:marLeft w:val="0"/>
          <w:marRight w:val="0"/>
          <w:marTop w:val="0"/>
          <w:marBottom w:val="0"/>
          <w:divBdr>
            <w:top w:val="none" w:sz="0" w:space="0" w:color="auto"/>
            <w:left w:val="none" w:sz="0" w:space="0" w:color="auto"/>
            <w:bottom w:val="none" w:sz="0" w:space="0" w:color="auto"/>
            <w:right w:val="none" w:sz="0" w:space="0" w:color="auto"/>
          </w:divBdr>
        </w:div>
        <w:div w:id="105930027">
          <w:marLeft w:val="0"/>
          <w:marRight w:val="0"/>
          <w:marTop w:val="0"/>
          <w:marBottom w:val="0"/>
          <w:divBdr>
            <w:top w:val="none" w:sz="0" w:space="0" w:color="auto"/>
            <w:left w:val="none" w:sz="0" w:space="0" w:color="auto"/>
            <w:bottom w:val="none" w:sz="0" w:space="0" w:color="auto"/>
            <w:right w:val="none" w:sz="0" w:space="0" w:color="auto"/>
          </w:divBdr>
        </w:div>
        <w:div w:id="1310942362">
          <w:marLeft w:val="0"/>
          <w:marRight w:val="0"/>
          <w:marTop w:val="0"/>
          <w:marBottom w:val="0"/>
          <w:divBdr>
            <w:top w:val="none" w:sz="0" w:space="0" w:color="auto"/>
            <w:left w:val="none" w:sz="0" w:space="0" w:color="auto"/>
            <w:bottom w:val="none" w:sz="0" w:space="0" w:color="auto"/>
            <w:right w:val="none" w:sz="0" w:space="0" w:color="auto"/>
          </w:divBdr>
        </w:div>
        <w:div w:id="407849478">
          <w:marLeft w:val="0"/>
          <w:marRight w:val="0"/>
          <w:marTop w:val="0"/>
          <w:marBottom w:val="0"/>
          <w:divBdr>
            <w:top w:val="none" w:sz="0" w:space="0" w:color="auto"/>
            <w:left w:val="none" w:sz="0" w:space="0" w:color="auto"/>
            <w:bottom w:val="none" w:sz="0" w:space="0" w:color="auto"/>
            <w:right w:val="none" w:sz="0" w:space="0" w:color="auto"/>
          </w:divBdr>
        </w:div>
        <w:div w:id="1507331161">
          <w:marLeft w:val="0"/>
          <w:marRight w:val="0"/>
          <w:marTop w:val="0"/>
          <w:marBottom w:val="0"/>
          <w:divBdr>
            <w:top w:val="none" w:sz="0" w:space="0" w:color="auto"/>
            <w:left w:val="none" w:sz="0" w:space="0" w:color="auto"/>
            <w:bottom w:val="none" w:sz="0" w:space="0" w:color="auto"/>
            <w:right w:val="none" w:sz="0" w:space="0" w:color="auto"/>
          </w:divBdr>
        </w:div>
        <w:div w:id="1152067285">
          <w:marLeft w:val="0"/>
          <w:marRight w:val="0"/>
          <w:marTop w:val="0"/>
          <w:marBottom w:val="0"/>
          <w:divBdr>
            <w:top w:val="none" w:sz="0" w:space="0" w:color="auto"/>
            <w:left w:val="none" w:sz="0" w:space="0" w:color="auto"/>
            <w:bottom w:val="none" w:sz="0" w:space="0" w:color="auto"/>
            <w:right w:val="none" w:sz="0" w:space="0" w:color="auto"/>
          </w:divBdr>
        </w:div>
        <w:div w:id="1370914607">
          <w:marLeft w:val="0"/>
          <w:marRight w:val="0"/>
          <w:marTop w:val="0"/>
          <w:marBottom w:val="0"/>
          <w:divBdr>
            <w:top w:val="none" w:sz="0" w:space="0" w:color="auto"/>
            <w:left w:val="none" w:sz="0" w:space="0" w:color="auto"/>
            <w:bottom w:val="none" w:sz="0" w:space="0" w:color="auto"/>
            <w:right w:val="none" w:sz="0" w:space="0" w:color="auto"/>
          </w:divBdr>
        </w:div>
        <w:div w:id="1597052345">
          <w:marLeft w:val="0"/>
          <w:marRight w:val="0"/>
          <w:marTop w:val="0"/>
          <w:marBottom w:val="0"/>
          <w:divBdr>
            <w:top w:val="none" w:sz="0" w:space="0" w:color="auto"/>
            <w:left w:val="none" w:sz="0" w:space="0" w:color="auto"/>
            <w:bottom w:val="none" w:sz="0" w:space="0" w:color="auto"/>
            <w:right w:val="none" w:sz="0" w:space="0" w:color="auto"/>
          </w:divBdr>
        </w:div>
        <w:div w:id="1746490457">
          <w:marLeft w:val="0"/>
          <w:marRight w:val="0"/>
          <w:marTop w:val="0"/>
          <w:marBottom w:val="0"/>
          <w:divBdr>
            <w:top w:val="none" w:sz="0" w:space="0" w:color="auto"/>
            <w:left w:val="none" w:sz="0" w:space="0" w:color="auto"/>
            <w:bottom w:val="none" w:sz="0" w:space="0" w:color="auto"/>
            <w:right w:val="none" w:sz="0" w:space="0" w:color="auto"/>
          </w:divBdr>
        </w:div>
        <w:div w:id="51542715">
          <w:marLeft w:val="0"/>
          <w:marRight w:val="0"/>
          <w:marTop w:val="0"/>
          <w:marBottom w:val="0"/>
          <w:divBdr>
            <w:top w:val="none" w:sz="0" w:space="0" w:color="auto"/>
            <w:left w:val="none" w:sz="0" w:space="0" w:color="auto"/>
            <w:bottom w:val="none" w:sz="0" w:space="0" w:color="auto"/>
            <w:right w:val="none" w:sz="0" w:space="0" w:color="auto"/>
          </w:divBdr>
        </w:div>
        <w:div w:id="170415028">
          <w:marLeft w:val="0"/>
          <w:marRight w:val="0"/>
          <w:marTop w:val="0"/>
          <w:marBottom w:val="0"/>
          <w:divBdr>
            <w:top w:val="none" w:sz="0" w:space="0" w:color="auto"/>
            <w:left w:val="none" w:sz="0" w:space="0" w:color="auto"/>
            <w:bottom w:val="none" w:sz="0" w:space="0" w:color="auto"/>
            <w:right w:val="none" w:sz="0" w:space="0" w:color="auto"/>
          </w:divBdr>
        </w:div>
        <w:div w:id="1408184129">
          <w:marLeft w:val="0"/>
          <w:marRight w:val="0"/>
          <w:marTop w:val="0"/>
          <w:marBottom w:val="0"/>
          <w:divBdr>
            <w:top w:val="none" w:sz="0" w:space="0" w:color="auto"/>
            <w:left w:val="none" w:sz="0" w:space="0" w:color="auto"/>
            <w:bottom w:val="none" w:sz="0" w:space="0" w:color="auto"/>
            <w:right w:val="none" w:sz="0" w:space="0" w:color="auto"/>
          </w:divBdr>
        </w:div>
        <w:div w:id="1948082066">
          <w:marLeft w:val="0"/>
          <w:marRight w:val="0"/>
          <w:marTop w:val="0"/>
          <w:marBottom w:val="0"/>
          <w:divBdr>
            <w:top w:val="none" w:sz="0" w:space="0" w:color="auto"/>
            <w:left w:val="none" w:sz="0" w:space="0" w:color="auto"/>
            <w:bottom w:val="none" w:sz="0" w:space="0" w:color="auto"/>
            <w:right w:val="none" w:sz="0" w:space="0" w:color="auto"/>
          </w:divBdr>
        </w:div>
        <w:div w:id="416751808">
          <w:marLeft w:val="0"/>
          <w:marRight w:val="0"/>
          <w:marTop w:val="0"/>
          <w:marBottom w:val="0"/>
          <w:divBdr>
            <w:top w:val="none" w:sz="0" w:space="0" w:color="auto"/>
            <w:left w:val="none" w:sz="0" w:space="0" w:color="auto"/>
            <w:bottom w:val="none" w:sz="0" w:space="0" w:color="auto"/>
            <w:right w:val="none" w:sz="0" w:space="0" w:color="auto"/>
          </w:divBdr>
        </w:div>
        <w:div w:id="97221802">
          <w:marLeft w:val="0"/>
          <w:marRight w:val="0"/>
          <w:marTop w:val="0"/>
          <w:marBottom w:val="0"/>
          <w:divBdr>
            <w:top w:val="none" w:sz="0" w:space="0" w:color="auto"/>
            <w:left w:val="none" w:sz="0" w:space="0" w:color="auto"/>
            <w:bottom w:val="none" w:sz="0" w:space="0" w:color="auto"/>
            <w:right w:val="none" w:sz="0" w:space="0" w:color="auto"/>
          </w:divBdr>
        </w:div>
        <w:div w:id="635455058">
          <w:marLeft w:val="0"/>
          <w:marRight w:val="0"/>
          <w:marTop w:val="0"/>
          <w:marBottom w:val="0"/>
          <w:divBdr>
            <w:top w:val="none" w:sz="0" w:space="0" w:color="auto"/>
            <w:left w:val="none" w:sz="0" w:space="0" w:color="auto"/>
            <w:bottom w:val="none" w:sz="0" w:space="0" w:color="auto"/>
            <w:right w:val="none" w:sz="0" w:space="0" w:color="auto"/>
          </w:divBdr>
        </w:div>
        <w:div w:id="1330140348">
          <w:marLeft w:val="0"/>
          <w:marRight w:val="0"/>
          <w:marTop w:val="0"/>
          <w:marBottom w:val="0"/>
          <w:divBdr>
            <w:top w:val="none" w:sz="0" w:space="0" w:color="auto"/>
            <w:left w:val="none" w:sz="0" w:space="0" w:color="auto"/>
            <w:bottom w:val="none" w:sz="0" w:space="0" w:color="auto"/>
            <w:right w:val="none" w:sz="0" w:space="0" w:color="auto"/>
          </w:divBdr>
        </w:div>
        <w:div w:id="1358311728">
          <w:marLeft w:val="0"/>
          <w:marRight w:val="0"/>
          <w:marTop w:val="0"/>
          <w:marBottom w:val="0"/>
          <w:divBdr>
            <w:top w:val="none" w:sz="0" w:space="0" w:color="auto"/>
            <w:left w:val="none" w:sz="0" w:space="0" w:color="auto"/>
            <w:bottom w:val="none" w:sz="0" w:space="0" w:color="auto"/>
            <w:right w:val="none" w:sz="0" w:space="0" w:color="auto"/>
          </w:divBdr>
        </w:div>
        <w:div w:id="523058863">
          <w:marLeft w:val="0"/>
          <w:marRight w:val="0"/>
          <w:marTop w:val="0"/>
          <w:marBottom w:val="0"/>
          <w:divBdr>
            <w:top w:val="none" w:sz="0" w:space="0" w:color="auto"/>
            <w:left w:val="none" w:sz="0" w:space="0" w:color="auto"/>
            <w:bottom w:val="none" w:sz="0" w:space="0" w:color="auto"/>
            <w:right w:val="none" w:sz="0" w:space="0" w:color="auto"/>
          </w:divBdr>
        </w:div>
        <w:div w:id="1775322744">
          <w:marLeft w:val="0"/>
          <w:marRight w:val="0"/>
          <w:marTop w:val="0"/>
          <w:marBottom w:val="0"/>
          <w:divBdr>
            <w:top w:val="none" w:sz="0" w:space="0" w:color="auto"/>
            <w:left w:val="none" w:sz="0" w:space="0" w:color="auto"/>
            <w:bottom w:val="none" w:sz="0" w:space="0" w:color="auto"/>
            <w:right w:val="none" w:sz="0" w:space="0" w:color="auto"/>
          </w:divBdr>
        </w:div>
        <w:div w:id="65274407">
          <w:marLeft w:val="0"/>
          <w:marRight w:val="0"/>
          <w:marTop w:val="0"/>
          <w:marBottom w:val="0"/>
          <w:divBdr>
            <w:top w:val="none" w:sz="0" w:space="0" w:color="auto"/>
            <w:left w:val="none" w:sz="0" w:space="0" w:color="auto"/>
            <w:bottom w:val="none" w:sz="0" w:space="0" w:color="auto"/>
            <w:right w:val="none" w:sz="0" w:space="0" w:color="auto"/>
          </w:divBdr>
        </w:div>
        <w:div w:id="712274092">
          <w:marLeft w:val="0"/>
          <w:marRight w:val="0"/>
          <w:marTop w:val="0"/>
          <w:marBottom w:val="0"/>
          <w:divBdr>
            <w:top w:val="none" w:sz="0" w:space="0" w:color="auto"/>
            <w:left w:val="none" w:sz="0" w:space="0" w:color="auto"/>
            <w:bottom w:val="none" w:sz="0" w:space="0" w:color="auto"/>
            <w:right w:val="none" w:sz="0" w:space="0" w:color="auto"/>
          </w:divBdr>
        </w:div>
        <w:div w:id="304773525">
          <w:marLeft w:val="0"/>
          <w:marRight w:val="0"/>
          <w:marTop w:val="0"/>
          <w:marBottom w:val="0"/>
          <w:divBdr>
            <w:top w:val="none" w:sz="0" w:space="0" w:color="auto"/>
            <w:left w:val="none" w:sz="0" w:space="0" w:color="auto"/>
            <w:bottom w:val="none" w:sz="0" w:space="0" w:color="auto"/>
            <w:right w:val="none" w:sz="0" w:space="0" w:color="auto"/>
          </w:divBdr>
        </w:div>
        <w:div w:id="1880624277">
          <w:marLeft w:val="0"/>
          <w:marRight w:val="0"/>
          <w:marTop w:val="0"/>
          <w:marBottom w:val="0"/>
          <w:divBdr>
            <w:top w:val="none" w:sz="0" w:space="0" w:color="auto"/>
            <w:left w:val="none" w:sz="0" w:space="0" w:color="auto"/>
            <w:bottom w:val="none" w:sz="0" w:space="0" w:color="auto"/>
            <w:right w:val="none" w:sz="0" w:space="0" w:color="auto"/>
          </w:divBdr>
        </w:div>
        <w:div w:id="1014500331">
          <w:marLeft w:val="0"/>
          <w:marRight w:val="0"/>
          <w:marTop w:val="0"/>
          <w:marBottom w:val="0"/>
          <w:divBdr>
            <w:top w:val="none" w:sz="0" w:space="0" w:color="auto"/>
            <w:left w:val="none" w:sz="0" w:space="0" w:color="auto"/>
            <w:bottom w:val="none" w:sz="0" w:space="0" w:color="auto"/>
            <w:right w:val="none" w:sz="0" w:space="0" w:color="auto"/>
          </w:divBdr>
        </w:div>
        <w:div w:id="950476680">
          <w:marLeft w:val="0"/>
          <w:marRight w:val="0"/>
          <w:marTop w:val="0"/>
          <w:marBottom w:val="0"/>
          <w:divBdr>
            <w:top w:val="none" w:sz="0" w:space="0" w:color="auto"/>
            <w:left w:val="none" w:sz="0" w:space="0" w:color="auto"/>
            <w:bottom w:val="none" w:sz="0" w:space="0" w:color="auto"/>
            <w:right w:val="none" w:sz="0" w:space="0" w:color="auto"/>
          </w:divBdr>
        </w:div>
        <w:div w:id="870194030">
          <w:marLeft w:val="0"/>
          <w:marRight w:val="0"/>
          <w:marTop w:val="0"/>
          <w:marBottom w:val="0"/>
          <w:divBdr>
            <w:top w:val="none" w:sz="0" w:space="0" w:color="auto"/>
            <w:left w:val="none" w:sz="0" w:space="0" w:color="auto"/>
            <w:bottom w:val="none" w:sz="0" w:space="0" w:color="auto"/>
            <w:right w:val="none" w:sz="0" w:space="0" w:color="auto"/>
          </w:divBdr>
        </w:div>
        <w:div w:id="1240752679">
          <w:marLeft w:val="0"/>
          <w:marRight w:val="0"/>
          <w:marTop w:val="0"/>
          <w:marBottom w:val="0"/>
          <w:divBdr>
            <w:top w:val="none" w:sz="0" w:space="0" w:color="auto"/>
            <w:left w:val="none" w:sz="0" w:space="0" w:color="auto"/>
            <w:bottom w:val="none" w:sz="0" w:space="0" w:color="auto"/>
            <w:right w:val="none" w:sz="0" w:space="0" w:color="auto"/>
          </w:divBdr>
        </w:div>
        <w:div w:id="197279678">
          <w:marLeft w:val="0"/>
          <w:marRight w:val="0"/>
          <w:marTop w:val="0"/>
          <w:marBottom w:val="0"/>
          <w:divBdr>
            <w:top w:val="none" w:sz="0" w:space="0" w:color="auto"/>
            <w:left w:val="none" w:sz="0" w:space="0" w:color="auto"/>
            <w:bottom w:val="none" w:sz="0" w:space="0" w:color="auto"/>
            <w:right w:val="none" w:sz="0" w:space="0" w:color="auto"/>
          </w:divBdr>
        </w:div>
        <w:div w:id="1850094442">
          <w:marLeft w:val="0"/>
          <w:marRight w:val="0"/>
          <w:marTop w:val="0"/>
          <w:marBottom w:val="0"/>
          <w:divBdr>
            <w:top w:val="none" w:sz="0" w:space="0" w:color="auto"/>
            <w:left w:val="none" w:sz="0" w:space="0" w:color="auto"/>
            <w:bottom w:val="none" w:sz="0" w:space="0" w:color="auto"/>
            <w:right w:val="none" w:sz="0" w:space="0" w:color="auto"/>
          </w:divBdr>
        </w:div>
        <w:div w:id="2139372753">
          <w:marLeft w:val="0"/>
          <w:marRight w:val="0"/>
          <w:marTop w:val="0"/>
          <w:marBottom w:val="0"/>
          <w:divBdr>
            <w:top w:val="none" w:sz="0" w:space="0" w:color="auto"/>
            <w:left w:val="none" w:sz="0" w:space="0" w:color="auto"/>
            <w:bottom w:val="none" w:sz="0" w:space="0" w:color="auto"/>
            <w:right w:val="none" w:sz="0" w:space="0" w:color="auto"/>
          </w:divBdr>
        </w:div>
        <w:div w:id="1217625860">
          <w:marLeft w:val="0"/>
          <w:marRight w:val="0"/>
          <w:marTop w:val="0"/>
          <w:marBottom w:val="0"/>
          <w:divBdr>
            <w:top w:val="none" w:sz="0" w:space="0" w:color="auto"/>
            <w:left w:val="none" w:sz="0" w:space="0" w:color="auto"/>
            <w:bottom w:val="none" w:sz="0" w:space="0" w:color="auto"/>
            <w:right w:val="none" w:sz="0" w:space="0" w:color="auto"/>
          </w:divBdr>
        </w:div>
        <w:div w:id="2014215487">
          <w:marLeft w:val="0"/>
          <w:marRight w:val="0"/>
          <w:marTop w:val="0"/>
          <w:marBottom w:val="0"/>
          <w:divBdr>
            <w:top w:val="none" w:sz="0" w:space="0" w:color="auto"/>
            <w:left w:val="none" w:sz="0" w:space="0" w:color="auto"/>
            <w:bottom w:val="none" w:sz="0" w:space="0" w:color="auto"/>
            <w:right w:val="none" w:sz="0" w:space="0" w:color="auto"/>
          </w:divBdr>
        </w:div>
        <w:div w:id="415902985">
          <w:marLeft w:val="0"/>
          <w:marRight w:val="0"/>
          <w:marTop w:val="0"/>
          <w:marBottom w:val="0"/>
          <w:divBdr>
            <w:top w:val="none" w:sz="0" w:space="0" w:color="auto"/>
            <w:left w:val="none" w:sz="0" w:space="0" w:color="auto"/>
            <w:bottom w:val="none" w:sz="0" w:space="0" w:color="auto"/>
            <w:right w:val="none" w:sz="0" w:space="0" w:color="auto"/>
          </w:divBdr>
        </w:div>
        <w:div w:id="1137141400">
          <w:marLeft w:val="0"/>
          <w:marRight w:val="0"/>
          <w:marTop w:val="0"/>
          <w:marBottom w:val="0"/>
          <w:divBdr>
            <w:top w:val="none" w:sz="0" w:space="0" w:color="auto"/>
            <w:left w:val="none" w:sz="0" w:space="0" w:color="auto"/>
            <w:bottom w:val="none" w:sz="0" w:space="0" w:color="auto"/>
            <w:right w:val="none" w:sz="0" w:space="0" w:color="auto"/>
          </w:divBdr>
        </w:div>
        <w:div w:id="1917936070">
          <w:marLeft w:val="0"/>
          <w:marRight w:val="0"/>
          <w:marTop w:val="0"/>
          <w:marBottom w:val="0"/>
          <w:divBdr>
            <w:top w:val="none" w:sz="0" w:space="0" w:color="auto"/>
            <w:left w:val="none" w:sz="0" w:space="0" w:color="auto"/>
            <w:bottom w:val="none" w:sz="0" w:space="0" w:color="auto"/>
            <w:right w:val="none" w:sz="0" w:space="0" w:color="auto"/>
          </w:divBdr>
        </w:div>
        <w:div w:id="541984214">
          <w:marLeft w:val="0"/>
          <w:marRight w:val="0"/>
          <w:marTop w:val="0"/>
          <w:marBottom w:val="0"/>
          <w:divBdr>
            <w:top w:val="none" w:sz="0" w:space="0" w:color="auto"/>
            <w:left w:val="none" w:sz="0" w:space="0" w:color="auto"/>
            <w:bottom w:val="none" w:sz="0" w:space="0" w:color="auto"/>
            <w:right w:val="none" w:sz="0" w:space="0" w:color="auto"/>
          </w:divBdr>
        </w:div>
        <w:div w:id="2098089795">
          <w:marLeft w:val="0"/>
          <w:marRight w:val="0"/>
          <w:marTop w:val="0"/>
          <w:marBottom w:val="0"/>
          <w:divBdr>
            <w:top w:val="none" w:sz="0" w:space="0" w:color="auto"/>
            <w:left w:val="none" w:sz="0" w:space="0" w:color="auto"/>
            <w:bottom w:val="none" w:sz="0" w:space="0" w:color="auto"/>
            <w:right w:val="none" w:sz="0" w:space="0" w:color="auto"/>
          </w:divBdr>
        </w:div>
        <w:div w:id="1528450708">
          <w:marLeft w:val="0"/>
          <w:marRight w:val="0"/>
          <w:marTop w:val="0"/>
          <w:marBottom w:val="0"/>
          <w:divBdr>
            <w:top w:val="none" w:sz="0" w:space="0" w:color="auto"/>
            <w:left w:val="none" w:sz="0" w:space="0" w:color="auto"/>
            <w:bottom w:val="none" w:sz="0" w:space="0" w:color="auto"/>
            <w:right w:val="none" w:sz="0" w:space="0" w:color="auto"/>
          </w:divBdr>
        </w:div>
        <w:div w:id="474562890">
          <w:marLeft w:val="0"/>
          <w:marRight w:val="0"/>
          <w:marTop w:val="0"/>
          <w:marBottom w:val="0"/>
          <w:divBdr>
            <w:top w:val="none" w:sz="0" w:space="0" w:color="auto"/>
            <w:left w:val="none" w:sz="0" w:space="0" w:color="auto"/>
            <w:bottom w:val="none" w:sz="0" w:space="0" w:color="auto"/>
            <w:right w:val="none" w:sz="0" w:space="0" w:color="auto"/>
          </w:divBdr>
        </w:div>
        <w:div w:id="1562712222">
          <w:marLeft w:val="0"/>
          <w:marRight w:val="0"/>
          <w:marTop w:val="0"/>
          <w:marBottom w:val="0"/>
          <w:divBdr>
            <w:top w:val="none" w:sz="0" w:space="0" w:color="auto"/>
            <w:left w:val="none" w:sz="0" w:space="0" w:color="auto"/>
            <w:bottom w:val="none" w:sz="0" w:space="0" w:color="auto"/>
            <w:right w:val="none" w:sz="0" w:space="0" w:color="auto"/>
          </w:divBdr>
        </w:div>
      </w:divsChild>
    </w:div>
    <w:div w:id="2109080127">
      <w:marLeft w:val="0"/>
      <w:marRight w:val="0"/>
      <w:marTop w:val="0"/>
      <w:marBottom w:val="0"/>
      <w:divBdr>
        <w:top w:val="none" w:sz="0" w:space="0" w:color="auto"/>
        <w:left w:val="none" w:sz="0" w:space="0" w:color="auto"/>
        <w:bottom w:val="none" w:sz="0" w:space="0" w:color="auto"/>
        <w:right w:val="none" w:sz="0" w:space="0" w:color="auto"/>
      </w:divBdr>
    </w:div>
    <w:div w:id="2109109500">
      <w:marLeft w:val="0"/>
      <w:marRight w:val="0"/>
      <w:marTop w:val="0"/>
      <w:marBottom w:val="0"/>
      <w:divBdr>
        <w:top w:val="none" w:sz="0" w:space="0" w:color="auto"/>
        <w:left w:val="none" w:sz="0" w:space="0" w:color="auto"/>
        <w:bottom w:val="none" w:sz="0" w:space="0" w:color="auto"/>
        <w:right w:val="none" w:sz="0" w:space="0" w:color="auto"/>
      </w:divBdr>
    </w:div>
    <w:div w:id="2109426659">
      <w:marLeft w:val="0"/>
      <w:marRight w:val="0"/>
      <w:marTop w:val="0"/>
      <w:marBottom w:val="0"/>
      <w:divBdr>
        <w:top w:val="none" w:sz="0" w:space="0" w:color="auto"/>
        <w:left w:val="none" w:sz="0" w:space="0" w:color="auto"/>
        <w:bottom w:val="none" w:sz="0" w:space="0" w:color="auto"/>
        <w:right w:val="none" w:sz="0" w:space="0" w:color="auto"/>
      </w:divBdr>
    </w:div>
    <w:div w:id="2112124770">
      <w:marLeft w:val="0"/>
      <w:marRight w:val="0"/>
      <w:marTop w:val="0"/>
      <w:marBottom w:val="0"/>
      <w:divBdr>
        <w:top w:val="none" w:sz="0" w:space="0" w:color="auto"/>
        <w:left w:val="none" w:sz="0" w:space="0" w:color="auto"/>
        <w:bottom w:val="none" w:sz="0" w:space="0" w:color="auto"/>
        <w:right w:val="none" w:sz="0" w:space="0" w:color="auto"/>
      </w:divBdr>
    </w:div>
    <w:div w:id="2114090016">
      <w:marLeft w:val="0"/>
      <w:marRight w:val="0"/>
      <w:marTop w:val="0"/>
      <w:marBottom w:val="0"/>
      <w:divBdr>
        <w:top w:val="none" w:sz="0" w:space="0" w:color="auto"/>
        <w:left w:val="none" w:sz="0" w:space="0" w:color="auto"/>
        <w:bottom w:val="none" w:sz="0" w:space="0" w:color="auto"/>
        <w:right w:val="none" w:sz="0" w:space="0" w:color="auto"/>
      </w:divBdr>
    </w:div>
    <w:div w:id="2114322984">
      <w:marLeft w:val="0"/>
      <w:marRight w:val="0"/>
      <w:marTop w:val="0"/>
      <w:marBottom w:val="0"/>
      <w:divBdr>
        <w:top w:val="none" w:sz="0" w:space="0" w:color="auto"/>
        <w:left w:val="none" w:sz="0" w:space="0" w:color="auto"/>
        <w:bottom w:val="none" w:sz="0" w:space="0" w:color="auto"/>
        <w:right w:val="none" w:sz="0" w:space="0" w:color="auto"/>
      </w:divBdr>
    </w:div>
    <w:div w:id="2114473865">
      <w:marLeft w:val="0"/>
      <w:marRight w:val="0"/>
      <w:marTop w:val="0"/>
      <w:marBottom w:val="0"/>
      <w:divBdr>
        <w:top w:val="none" w:sz="0" w:space="0" w:color="auto"/>
        <w:left w:val="none" w:sz="0" w:space="0" w:color="auto"/>
        <w:bottom w:val="none" w:sz="0" w:space="0" w:color="auto"/>
        <w:right w:val="none" w:sz="0" w:space="0" w:color="auto"/>
      </w:divBdr>
    </w:div>
    <w:div w:id="2115248223">
      <w:marLeft w:val="0"/>
      <w:marRight w:val="0"/>
      <w:marTop w:val="0"/>
      <w:marBottom w:val="0"/>
      <w:divBdr>
        <w:top w:val="none" w:sz="0" w:space="0" w:color="auto"/>
        <w:left w:val="none" w:sz="0" w:space="0" w:color="auto"/>
        <w:bottom w:val="none" w:sz="0" w:space="0" w:color="auto"/>
        <w:right w:val="none" w:sz="0" w:space="0" w:color="auto"/>
      </w:divBdr>
    </w:div>
    <w:div w:id="2116554384">
      <w:marLeft w:val="0"/>
      <w:marRight w:val="0"/>
      <w:marTop w:val="0"/>
      <w:marBottom w:val="0"/>
      <w:divBdr>
        <w:top w:val="none" w:sz="0" w:space="0" w:color="auto"/>
        <w:left w:val="none" w:sz="0" w:space="0" w:color="auto"/>
        <w:bottom w:val="none" w:sz="0" w:space="0" w:color="auto"/>
        <w:right w:val="none" w:sz="0" w:space="0" w:color="auto"/>
      </w:divBdr>
    </w:div>
    <w:div w:id="2118324714">
      <w:marLeft w:val="0"/>
      <w:marRight w:val="0"/>
      <w:marTop w:val="0"/>
      <w:marBottom w:val="0"/>
      <w:divBdr>
        <w:top w:val="none" w:sz="0" w:space="0" w:color="auto"/>
        <w:left w:val="none" w:sz="0" w:space="0" w:color="auto"/>
        <w:bottom w:val="none" w:sz="0" w:space="0" w:color="auto"/>
        <w:right w:val="none" w:sz="0" w:space="0" w:color="auto"/>
      </w:divBdr>
    </w:div>
    <w:div w:id="2121532692">
      <w:marLeft w:val="0"/>
      <w:marRight w:val="0"/>
      <w:marTop w:val="0"/>
      <w:marBottom w:val="0"/>
      <w:divBdr>
        <w:top w:val="none" w:sz="0" w:space="0" w:color="auto"/>
        <w:left w:val="none" w:sz="0" w:space="0" w:color="auto"/>
        <w:bottom w:val="none" w:sz="0" w:space="0" w:color="auto"/>
        <w:right w:val="none" w:sz="0" w:space="0" w:color="auto"/>
      </w:divBdr>
    </w:div>
    <w:div w:id="2125155500">
      <w:marLeft w:val="0"/>
      <w:marRight w:val="0"/>
      <w:marTop w:val="0"/>
      <w:marBottom w:val="0"/>
      <w:divBdr>
        <w:top w:val="none" w:sz="0" w:space="0" w:color="auto"/>
        <w:left w:val="none" w:sz="0" w:space="0" w:color="auto"/>
        <w:bottom w:val="none" w:sz="0" w:space="0" w:color="auto"/>
        <w:right w:val="none" w:sz="0" w:space="0" w:color="auto"/>
      </w:divBdr>
    </w:div>
    <w:div w:id="2127386515">
      <w:marLeft w:val="0"/>
      <w:marRight w:val="0"/>
      <w:marTop w:val="0"/>
      <w:marBottom w:val="0"/>
      <w:divBdr>
        <w:top w:val="none" w:sz="0" w:space="0" w:color="auto"/>
        <w:left w:val="none" w:sz="0" w:space="0" w:color="auto"/>
        <w:bottom w:val="none" w:sz="0" w:space="0" w:color="auto"/>
        <w:right w:val="none" w:sz="0" w:space="0" w:color="auto"/>
      </w:divBdr>
      <w:divsChild>
        <w:div w:id="1843885864">
          <w:marLeft w:val="0"/>
          <w:marRight w:val="0"/>
          <w:marTop w:val="0"/>
          <w:marBottom w:val="0"/>
          <w:divBdr>
            <w:top w:val="none" w:sz="0" w:space="0" w:color="auto"/>
            <w:left w:val="none" w:sz="0" w:space="0" w:color="auto"/>
            <w:bottom w:val="none" w:sz="0" w:space="0" w:color="auto"/>
            <w:right w:val="none" w:sz="0" w:space="0" w:color="auto"/>
          </w:divBdr>
        </w:div>
        <w:div w:id="1910535587">
          <w:marLeft w:val="0"/>
          <w:marRight w:val="0"/>
          <w:marTop w:val="0"/>
          <w:marBottom w:val="0"/>
          <w:divBdr>
            <w:top w:val="none" w:sz="0" w:space="0" w:color="auto"/>
            <w:left w:val="none" w:sz="0" w:space="0" w:color="auto"/>
            <w:bottom w:val="none" w:sz="0" w:space="0" w:color="auto"/>
            <w:right w:val="none" w:sz="0" w:space="0" w:color="auto"/>
          </w:divBdr>
        </w:div>
        <w:div w:id="744424735">
          <w:marLeft w:val="0"/>
          <w:marRight w:val="0"/>
          <w:marTop w:val="0"/>
          <w:marBottom w:val="0"/>
          <w:divBdr>
            <w:top w:val="none" w:sz="0" w:space="0" w:color="auto"/>
            <w:left w:val="none" w:sz="0" w:space="0" w:color="auto"/>
            <w:bottom w:val="none" w:sz="0" w:space="0" w:color="auto"/>
            <w:right w:val="none" w:sz="0" w:space="0" w:color="auto"/>
          </w:divBdr>
        </w:div>
        <w:div w:id="1867477606">
          <w:marLeft w:val="0"/>
          <w:marRight w:val="0"/>
          <w:marTop w:val="0"/>
          <w:marBottom w:val="0"/>
          <w:divBdr>
            <w:top w:val="none" w:sz="0" w:space="0" w:color="auto"/>
            <w:left w:val="none" w:sz="0" w:space="0" w:color="auto"/>
            <w:bottom w:val="none" w:sz="0" w:space="0" w:color="auto"/>
            <w:right w:val="none" w:sz="0" w:space="0" w:color="auto"/>
          </w:divBdr>
        </w:div>
        <w:div w:id="1775855304">
          <w:marLeft w:val="0"/>
          <w:marRight w:val="0"/>
          <w:marTop w:val="0"/>
          <w:marBottom w:val="0"/>
          <w:divBdr>
            <w:top w:val="none" w:sz="0" w:space="0" w:color="auto"/>
            <w:left w:val="none" w:sz="0" w:space="0" w:color="auto"/>
            <w:bottom w:val="none" w:sz="0" w:space="0" w:color="auto"/>
            <w:right w:val="none" w:sz="0" w:space="0" w:color="auto"/>
          </w:divBdr>
        </w:div>
        <w:div w:id="610090433">
          <w:marLeft w:val="0"/>
          <w:marRight w:val="0"/>
          <w:marTop w:val="0"/>
          <w:marBottom w:val="0"/>
          <w:divBdr>
            <w:top w:val="none" w:sz="0" w:space="0" w:color="auto"/>
            <w:left w:val="none" w:sz="0" w:space="0" w:color="auto"/>
            <w:bottom w:val="none" w:sz="0" w:space="0" w:color="auto"/>
            <w:right w:val="none" w:sz="0" w:space="0" w:color="auto"/>
          </w:divBdr>
        </w:div>
        <w:div w:id="595678248">
          <w:marLeft w:val="0"/>
          <w:marRight w:val="0"/>
          <w:marTop w:val="0"/>
          <w:marBottom w:val="0"/>
          <w:divBdr>
            <w:top w:val="none" w:sz="0" w:space="0" w:color="auto"/>
            <w:left w:val="none" w:sz="0" w:space="0" w:color="auto"/>
            <w:bottom w:val="none" w:sz="0" w:space="0" w:color="auto"/>
            <w:right w:val="none" w:sz="0" w:space="0" w:color="auto"/>
          </w:divBdr>
        </w:div>
        <w:div w:id="755781955">
          <w:marLeft w:val="0"/>
          <w:marRight w:val="0"/>
          <w:marTop w:val="0"/>
          <w:marBottom w:val="0"/>
          <w:divBdr>
            <w:top w:val="none" w:sz="0" w:space="0" w:color="auto"/>
            <w:left w:val="none" w:sz="0" w:space="0" w:color="auto"/>
            <w:bottom w:val="none" w:sz="0" w:space="0" w:color="auto"/>
            <w:right w:val="none" w:sz="0" w:space="0" w:color="auto"/>
          </w:divBdr>
        </w:div>
        <w:div w:id="478544046">
          <w:marLeft w:val="0"/>
          <w:marRight w:val="0"/>
          <w:marTop w:val="0"/>
          <w:marBottom w:val="0"/>
          <w:divBdr>
            <w:top w:val="none" w:sz="0" w:space="0" w:color="auto"/>
            <w:left w:val="none" w:sz="0" w:space="0" w:color="auto"/>
            <w:bottom w:val="none" w:sz="0" w:space="0" w:color="auto"/>
            <w:right w:val="none" w:sz="0" w:space="0" w:color="auto"/>
          </w:divBdr>
        </w:div>
        <w:div w:id="192885985">
          <w:marLeft w:val="0"/>
          <w:marRight w:val="0"/>
          <w:marTop w:val="0"/>
          <w:marBottom w:val="0"/>
          <w:divBdr>
            <w:top w:val="none" w:sz="0" w:space="0" w:color="auto"/>
            <w:left w:val="none" w:sz="0" w:space="0" w:color="auto"/>
            <w:bottom w:val="none" w:sz="0" w:space="0" w:color="auto"/>
            <w:right w:val="none" w:sz="0" w:space="0" w:color="auto"/>
          </w:divBdr>
        </w:div>
        <w:div w:id="1083449103">
          <w:marLeft w:val="0"/>
          <w:marRight w:val="0"/>
          <w:marTop w:val="0"/>
          <w:marBottom w:val="0"/>
          <w:divBdr>
            <w:top w:val="none" w:sz="0" w:space="0" w:color="auto"/>
            <w:left w:val="none" w:sz="0" w:space="0" w:color="auto"/>
            <w:bottom w:val="none" w:sz="0" w:space="0" w:color="auto"/>
            <w:right w:val="none" w:sz="0" w:space="0" w:color="auto"/>
          </w:divBdr>
        </w:div>
        <w:div w:id="144441942">
          <w:marLeft w:val="0"/>
          <w:marRight w:val="0"/>
          <w:marTop w:val="0"/>
          <w:marBottom w:val="0"/>
          <w:divBdr>
            <w:top w:val="none" w:sz="0" w:space="0" w:color="auto"/>
            <w:left w:val="none" w:sz="0" w:space="0" w:color="auto"/>
            <w:bottom w:val="none" w:sz="0" w:space="0" w:color="auto"/>
            <w:right w:val="none" w:sz="0" w:space="0" w:color="auto"/>
          </w:divBdr>
        </w:div>
        <w:div w:id="772936898">
          <w:marLeft w:val="0"/>
          <w:marRight w:val="0"/>
          <w:marTop w:val="0"/>
          <w:marBottom w:val="0"/>
          <w:divBdr>
            <w:top w:val="none" w:sz="0" w:space="0" w:color="auto"/>
            <w:left w:val="none" w:sz="0" w:space="0" w:color="auto"/>
            <w:bottom w:val="none" w:sz="0" w:space="0" w:color="auto"/>
            <w:right w:val="none" w:sz="0" w:space="0" w:color="auto"/>
          </w:divBdr>
        </w:div>
        <w:div w:id="1515454522">
          <w:marLeft w:val="0"/>
          <w:marRight w:val="0"/>
          <w:marTop w:val="0"/>
          <w:marBottom w:val="0"/>
          <w:divBdr>
            <w:top w:val="none" w:sz="0" w:space="0" w:color="auto"/>
            <w:left w:val="none" w:sz="0" w:space="0" w:color="auto"/>
            <w:bottom w:val="none" w:sz="0" w:space="0" w:color="auto"/>
            <w:right w:val="none" w:sz="0" w:space="0" w:color="auto"/>
          </w:divBdr>
        </w:div>
        <w:div w:id="639765928">
          <w:marLeft w:val="0"/>
          <w:marRight w:val="0"/>
          <w:marTop w:val="0"/>
          <w:marBottom w:val="0"/>
          <w:divBdr>
            <w:top w:val="none" w:sz="0" w:space="0" w:color="auto"/>
            <w:left w:val="none" w:sz="0" w:space="0" w:color="auto"/>
            <w:bottom w:val="none" w:sz="0" w:space="0" w:color="auto"/>
            <w:right w:val="none" w:sz="0" w:space="0" w:color="auto"/>
          </w:divBdr>
        </w:div>
        <w:div w:id="1596743958">
          <w:marLeft w:val="0"/>
          <w:marRight w:val="0"/>
          <w:marTop w:val="0"/>
          <w:marBottom w:val="0"/>
          <w:divBdr>
            <w:top w:val="none" w:sz="0" w:space="0" w:color="auto"/>
            <w:left w:val="none" w:sz="0" w:space="0" w:color="auto"/>
            <w:bottom w:val="none" w:sz="0" w:space="0" w:color="auto"/>
            <w:right w:val="none" w:sz="0" w:space="0" w:color="auto"/>
          </w:divBdr>
        </w:div>
        <w:div w:id="953051459">
          <w:marLeft w:val="0"/>
          <w:marRight w:val="0"/>
          <w:marTop w:val="0"/>
          <w:marBottom w:val="0"/>
          <w:divBdr>
            <w:top w:val="none" w:sz="0" w:space="0" w:color="auto"/>
            <w:left w:val="none" w:sz="0" w:space="0" w:color="auto"/>
            <w:bottom w:val="none" w:sz="0" w:space="0" w:color="auto"/>
            <w:right w:val="none" w:sz="0" w:space="0" w:color="auto"/>
          </w:divBdr>
        </w:div>
        <w:div w:id="1342046228">
          <w:marLeft w:val="0"/>
          <w:marRight w:val="0"/>
          <w:marTop w:val="0"/>
          <w:marBottom w:val="0"/>
          <w:divBdr>
            <w:top w:val="none" w:sz="0" w:space="0" w:color="auto"/>
            <w:left w:val="none" w:sz="0" w:space="0" w:color="auto"/>
            <w:bottom w:val="none" w:sz="0" w:space="0" w:color="auto"/>
            <w:right w:val="none" w:sz="0" w:space="0" w:color="auto"/>
          </w:divBdr>
        </w:div>
        <w:div w:id="1956329235">
          <w:marLeft w:val="0"/>
          <w:marRight w:val="0"/>
          <w:marTop w:val="0"/>
          <w:marBottom w:val="0"/>
          <w:divBdr>
            <w:top w:val="none" w:sz="0" w:space="0" w:color="auto"/>
            <w:left w:val="none" w:sz="0" w:space="0" w:color="auto"/>
            <w:bottom w:val="none" w:sz="0" w:space="0" w:color="auto"/>
            <w:right w:val="none" w:sz="0" w:space="0" w:color="auto"/>
          </w:divBdr>
        </w:div>
        <w:div w:id="2083482011">
          <w:marLeft w:val="0"/>
          <w:marRight w:val="0"/>
          <w:marTop w:val="0"/>
          <w:marBottom w:val="0"/>
          <w:divBdr>
            <w:top w:val="none" w:sz="0" w:space="0" w:color="auto"/>
            <w:left w:val="none" w:sz="0" w:space="0" w:color="auto"/>
            <w:bottom w:val="none" w:sz="0" w:space="0" w:color="auto"/>
            <w:right w:val="none" w:sz="0" w:space="0" w:color="auto"/>
          </w:divBdr>
        </w:div>
        <w:div w:id="336924423">
          <w:marLeft w:val="0"/>
          <w:marRight w:val="0"/>
          <w:marTop w:val="0"/>
          <w:marBottom w:val="0"/>
          <w:divBdr>
            <w:top w:val="none" w:sz="0" w:space="0" w:color="auto"/>
            <w:left w:val="none" w:sz="0" w:space="0" w:color="auto"/>
            <w:bottom w:val="none" w:sz="0" w:space="0" w:color="auto"/>
            <w:right w:val="none" w:sz="0" w:space="0" w:color="auto"/>
          </w:divBdr>
        </w:div>
        <w:div w:id="103892732">
          <w:marLeft w:val="0"/>
          <w:marRight w:val="0"/>
          <w:marTop w:val="0"/>
          <w:marBottom w:val="0"/>
          <w:divBdr>
            <w:top w:val="none" w:sz="0" w:space="0" w:color="auto"/>
            <w:left w:val="none" w:sz="0" w:space="0" w:color="auto"/>
            <w:bottom w:val="none" w:sz="0" w:space="0" w:color="auto"/>
            <w:right w:val="none" w:sz="0" w:space="0" w:color="auto"/>
          </w:divBdr>
        </w:div>
        <w:div w:id="1620213630">
          <w:marLeft w:val="0"/>
          <w:marRight w:val="0"/>
          <w:marTop w:val="0"/>
          <w:marBottom w:val="0"/>
          <w:divBdr>
            <w:top w:val="none" w:sz="0" w:space="0" w:color="auto"/>
            <w:left w:val="none" w:sz="0" w:space="0" w:color="auto"/>
            <w:bottom w:val="none" w:sz="0" w:space="0" w:color="auto"/>
            <w:right w:val="none" w:sz="0" w:space="0" w:color="auto"/>
          </w:divBdr>
        </w:div>
        <w:div w:id="859514453">
          <w:marLeft w:val="0"/>
          <w:marRight w:val="0"/>
          <w:marTop w:val="0"/>
          <w:marBottom w:val="0"/>
          <w:divBdr>
            <w:top w:val="none" w:sz="0" w:space="0" w:color="auto"/>
            <w:left w:val="none" w:sz="0" w:space="0" w:color="auto"/>
            <w:bottom w:val="none" w:sz="0" w:space="0" w:color="auto"/>
            <w:right w:val="none" w:sz="0" w:space="0" w:color="auto"/>
          </w:divBdr>
        </w:div>
        <w:div w:id="701132086">
          <w:marLeft w:val="0"/>
          <w:marRight w:val="0"/>
          <w:marTop w:val="0"/>
          <w:marBottom w:val="0"/>
          <w:divBdr>
            <w:top w:val="none" w:sz="0" w:space="0" w:color="auto"/>
            <w:left w:val="none" w:sz="0" w:space="0" w:color="auto"/>
            <w:bottom w:val="none" w:sz="0" w:space="0" w:color="auto"/>
            <w:right w:val="none" w:sz="0" w:space="0" w:color="auto"/>
          </w:divBdr>
        </w:div>
        <w:div w:id="1214661558">
          <w:marLeft w:val="0"/>
          <w:marRight w:val="0"/>
          <w:marTop w:val="0"/>
          <w:marBottom w:val="0"/>
          <w:divBdr>
            <w:top w:val="none" w:sz="0" w:space="0" w:color="auto"/>
            <w:left w:val="none" w:sz="0" w:space="0" w:color="auto"/>
            <w:bottom w:val="none" w:sz="0" w:space="0" w:color="auto"/>
            <w:right w:val="none" w:sz="0" w:space="0" w:color="auto"/>
          </w:divBdr>
        </w:div>
        <w:div w:id="874586377">
          <w:marLeft w:val="0"/>
          <w:marRight w:val="0"/>
          <w:marTop w:val="0"/>
          <w:marBottom w:val="0"/>
          <w:divBdr>
            <w:top w:val="none" w:sz="0" w:space="0" w:color="auto"/>
            <w:left w:val="none" w:sz="0" w:space="0" w:color="auto"/>
            <w:bottom w:val="none" w:sz="0" w:space="0" w:color="auto"/>
            <w:right w:val="none" w:sz="0" w:space="0" w:color="auto"/>
          </w:divBdr>
        </w:div>
        <w:div w:id="1745181572">
          <w:marLeft w:val="0"/>
          <w:marRight w:val="0"/>
          <w:marTop w:val="0"/>
          <w:marBottom w:val="0"/>
          <w:divBdr>
            <w:top w:val="none" w:sz="0" w:space="0" w:color="auto"/>
            <w:left w:val="none" w:sz="0" w:space="0" w:color="auto"/>
            <w:bottom w:val="none" w:sz="0" w:space="0" w:color="auto"/>
            <w:right w:val="none" w:sz="0" w:space="0" w:color="auto"/>
          </w:divBdr>
        </w:div>
        <w:div w:id="1934512756">
          <w:marLeft w:val="0"/>
          <w:marRight w:val="0"/>
          <w:marTop w:val="0"/>
          <w:marBottom w:val="0"/>
          <w:divBdr>
            <w:top w:val="none" w:sz="0" w:space="0" w:color="auto"/>
            <w:left w:val="none" w:sz="0" w:space="0" w:color="auto"/>
            <w:bottom w:val="none" w:sz="0" w:space="0" w:color="auto"/>
            <w:right w:val="none" w:sz="0" w:space="0" w:color="auto"/>
          </w:divBdr>
        </w:div>
        <w:div w:id="1258127265">
          <w:marLeft w:val="0"/>
          <w:marRight w:val="0"/>
          <w:marTop w:val="0"/>
          <w:marBottom w:val="0"/>
          <w:divBdr>
            <w:top w:val="none" w:sz="0" w:space="0" w:color="auto"/>
            <w:left w:val="none" w:sz="0" w:space="0" w:color="auto"/>
            <w:bottom w:val="none" w:sz="0" w:space="0" w:color="auto"/>
            <w:right w:val="none" w:sz="0" w:space="0" w:color="auto"/>
          </w:divBdr>
        </w:div>
        <w:div w:id="1962879029">
          <w:marLeft w:val="0"/>
          <w:marRight w:val="0"/>
          <w:marTop w:val="0"/>
          <w:marBottom w:val="0"/>
          <w:divBdr>
            <w:top w:val="none" w:sz="0" w:space="0" w:color="auto"/>
            <w:left w:val="none" w:sz="0" w:space="0" w:color="auto"/>
            <w:bottom w:val="none" w:sz="0" w:space="0" w:color="auto"/>
            <w:right w:val="none" w:sz="0" w:space="0" w:color="auto"/>
          </w:divBdr>
        </w:div>
        <w:div w:id="400569276">
          <w:marLeft w:val="0"/>
          <w:marRight w:val="0"/>
          <w:marTop w:val="0"/>
          <w:marBottom w:val="0"/>
          <w:divBdr>
            <w:top w:val="none" w:sz="0" w:space="0" w:color="auto"/>
            <w:left w:val="none" w:sz="0" w:space="0" w:color="auto"/>
            <w:bottom w:val="none" w:sz="0" w:space="0" w:color="auto"/>
            <w:right w:val="none" w:sz="0" w:space="0" w:color="auto"/>
          </w:divBdr>
        </w:div>
        <w:div w:id="1031102719">
          <w:marLeft w:val="0"/>
          <w:marRight w:val="0"/>
          <w:marTop w:val="0"/>
          <w:marBottom w:val="0"/>
          <w:divBdr>
            <w:top w:val="none" w:sz="0" w:space="0" w:color="auto"/>
            <w:left w:val="none" w:sz="0" w:space="0" w:color="auto"/>
            <w:bottom w:val="none" w:sz="0" w:space="0" w:color="auto"/>
            <w:right w:val="none" w:sz="0" w:space="0" w:color="auto"/>
          </w:divBdr>
        </w:div>
        <w:div w:id="928123410">
          <w:marLeft w:val="0"/>
          <w:marRight w:val="0"/>
          <w:marTop w:val="0"/>
          <w:marBottom w:val="0"/>
          <w:divBdr>
            <w:top w:val="none" w:sz="0" w:space="0" w:color="auto"/>
            <w:left w:val="none" w:sz="0" w:space="0" w:color="auto"/>
            <w:bottom w:val="none" w:sz="0" w:space="0" w:color="auto"/>
            <w:right w:val="none" w:sz="0" w:space="0" w:color="auto"/>
          </w:divBdr>
        </w:div>
        <w:div w:id="1761179791">
          <w:marLeft w:val="0"/>
          <w:marRight w:val="0"/>
          <w:marTop w:val="0"/>
          <w:marBottom w:val="0"/>
          <w:divBdr>
            <w:top w:val="none" w:sz="0" w:space="0" w:color="auto"/>
            <w:left w:val="none" w:sz="0" w:space="0" w:color="auto"/>
            <w:bottom w:val="none" w:sz="0" w:space="0" w:color="auto"/>
            <w:right w:val="none" w:sz="0" w:space="0" w:color="auto"/>
          </w:divBdr>
        </w:div>
        <w:div w:id="613051619">
          <w:marLeft w:val="0"/>
          <w:marRight w:val="0"/>
          <w:marTop w:val="0"/>
          <w:marBottom w:val="0"/>
          <w:divBdr>
            <w:top w:val="none" w:sz="0" w:space="0" w:color="auto"/>
            <w:left w:val="none" w:sz="0" w:space="0" w:color="auto"/>
            <w:bottom w:val="none" w:sz="0" w:space="0" w:color="auto"/>
            <w:right w:val="none" w:sz="0" w:space="0" w:color="auto"/>
          </w:divBdr>
        </w:div>
        <w:div w:id="1956785039">
          <w:marLeft w:val="0"/>
          <w:marRight w:val="0"/>
          <w:marTop w:val="0"/>
          <w:marBottom w:val="0"/>
          <w:divBdr>
            <w:top w:val="none" w:sz="0" w:space="0" w:color="auto"/>
            <w:left w:val="none" w:sz="0" w:space="0" w:color="auto"/>
            <w:bottom w:val="none" w:sz="0" w:space="0" w:color="auto"/>
            <w:right w:val="none" w:sz="0" w:space="0" w:color="auto"/>
          </w:divBdr>
        </w:div>
        <w:div w:id="281347644">
          <w:marLeft w:val="0"/>
          <w:marRight w:val="0"/>
          <w:marTop w:val="0"/>
          <w:marBottom w:val="0"/>
          <w:divBdr>
            <w:top w:val="none" w:sz="0" w:space="0" w:color="auto"/>
            <w:left w:val="none" w:sz="0" w:space="0" w:color="auto"/>
            <w:bottom w:val="none" w:sz="0" w:space="0" w:color="auto"/>
            <w:right w:val="none" w:sz="0" w:space="0" w:color="auto"/>
          </w:divBdr>
        </w:div>
        <w:div w:id="631598892">
          <w:marLeft w:val="0"/>
          <w:marRight w:val="0"/>
          <w:marTop w:val="0"/>
          <w:marBottom w:val="0"/>
          <w:divBdr>
            <w:top w:val="none" w:sz="0" w:space="0" w:color="auto"/>
            <w:left w:val="none" w:sz="0" w:space="0" w:color="auto"/>
            <w:bottom w:val="none" w:sz="0" w:space="0" w:color="auto"/>
            <w:right w:val="none" w:sz="0" w:space="0" w:color="auto"/>
          </w:divBdr>
        </w:div>
        <w:div w:id="403916824">
          <w:marLeft w:val="0"/>
          <w:marRight w:val="0"/>
          <w:marTop w:val="0"/>
          <w:marBottom w:val="0"/>
          <w:divBdr>
            <w:top w:val="none" w:sz="0" w:space="0" w:color="auto"/>
            <w:left w:val="none" w:sz="0" w:space="0" w:color="auto"/>
            <w:bottom w:val="none" w:sz="0" w:space="0" w:color="auto"/>
            <w:right w:val="none" w:sz="0" w:space="0" w:color="auto"/>
          </w:divBdr>
        </w:div>
        <w:div w:id="1668748588">
          <w:marLeft w:val="0"/>
          <w:marRight w:val="0"/>
          <w:marTop w:val="0"/>
          <w:marBottom w:val="0"/>
          <w:divBdr>
            <w:top w:val="none" w:sz="0" w:space="0" w:color="auto"/>
            <w:left w:val="none" w:sz="0" w:space="0" w:color="auto"/>
            <w:bottom w:val="none" w:sz="0" w:space="0" w:color="auto"/>
            <w:right w:val="none" w:sz="0" w:space="0" w:color="auto"/>
          </w:divBdr>
        </w:div>
        <w:div w:id="1385643250">
          <w:marLeft w:val="0"/>
          <w:marRight w:val="0"/>
          <w:marTop w:val="0"/>
          <w:marBottom w:val="0"/>
          <w:divBdr>
            <w:top w:val="none" w:sz="0" w:space="0" w:color="auto"/>
            <w:left w:val="none" w:sz="0" w:space="0" w:color="auto"/>
            <w:bottom w:val="none" w:sz="0" w:space="0" w:color="auto"/>
            <w:right w:val="none" w:sz="0" w:space="0" w:color="auto"/>
          </w:divBdr>
        </w:div>
        <w:div w:id="804391308">
          <w:marLeft w:val="0"/>
          <w:marRight w:val="0"/>
          <w:marTop w:val="0"/>
          <w:marBottom w:val="0"/>
          <w:divBdr>
            <w:top w:val="none" w:sz="0" w:space="0" w:color="auto"/>
            <w:left w:val="none" w:sz="0" w:space="0" w:color="auto"/>
            <w:bottom w:val="none" w:sz="0" w:space="0" w:color="auto"/>
            <w:right w:val="none" w:sz="0" w:space="0" w:color="auto"/>
          </w:divBdr>
        </w:div>
      </w:divsChild>
    </w:div>
    <w:div w:id="2130317247">
      <w:marLeft w:val="0"/>
      <w:marRight w:val="0"/>
      <w:marTop w:val="0"/>
      <w:marBottom w:val="0"/>
      <w:divBdr>
        <w:top w:val="none" w:sz="0" w:space="0" w:color="auto"/>
        <w:left w:val="none" w:sz="0" w:space="0" w:color="auto"/>
        <w:bottom w:val="none" w:sz="0" w:space="0" w:color="auto"/>
        <w:right w:val="none" w:sz="0" w:space="0" w:color="auto"/>
      </w:divBdr>
    </w:div>
    <w:div w:id="2134591259">
      <w:marLeft w:val="0"/>
      <w:marRight w:val="0"/>
      <w:marTop w:val="0"/>
      <w:marBottom w:val="0"/>
      <w:divBdr>
        <w:top w:val="none" w:sz="0" w:space="0" w:color="auto"/>
        <w:left w:val="none" w:sz="0" w:space="0" w:color="auto"/>
        <w:bottom w:val="none" w:sz="0" w:space="0" w:color="auto"/>
        <w:right w:val="none" w:sz="0" w:space="0" w:color="auto"/>
      </w:divBdr>
    </w:div>
    <w:div w:id="2134596956">
      <w:marLeft w:val="0"/>
      <w:marRight w:val="0"/>
      <w:marTop w:val="0"/>
      <w:marBottom w:val="0"/>
      <w:divBdr>
        <w:top w:val="none" w:sz="0" w:space="0" w:color="auto"/>
        <w:left w:val="none" w:sz="0" w:space="0" w:color="auto"/>
        <w:bottom w:val="none" w:sz="0" w:space="0" w:color="auto"/>
        <w:right w:val="none" w:sz="0" w:space="0" w:color="auto"/>
      </w:divBdr>
    </w:div>
    <w:div w:id="2134865055">
      <w:marLeft w:val="0"/>
      <w:marRight w:val="0"/>
      <w:marTop w:val="0"/>
      <w:marBottom w:val="0"/>
      <w:divBdr>
        <w:top w:val="none" w:sz="0" w:space="0" w:color="auto"/>
        <w:left w:val="none" w:sz="0" w:space="0" w:color="auto"/>
        <w:bottom w:val="none" w:sz="0" w:space="0" w:color="auto"/>
        <w:right w:val="none" w:sz="0" w:space="0" w:color="auto"/>
      </w:divBdr>
    </w:div>
    <w:div w:id="2135175815">
      <w:marLeft w:val="0"/>
      <w:marRight w:val="0"/>
      <w:marTop w:val="0"/>
      <w:marBottom w:val="0"/>
      <w:divBdr>
        <w:top w:val="none" w:sz="0" w:space="0" w:color="auto"/>
        <w:left w:val="none" w:sz="0" w:space="0" w:color="auto"/>
        <w:bottom w:val="none" w:sz="0" w:space="0" w:color="auto"/>
        <w:right w:val="none" w:sz="0" w:space="0" w:color="auto"/>
      </w:divBdr>
    </w:div>
    <w:div w:id="2137093074">
      <w:marLeft w:val="0"/>
      <w:marRight w:val="0"/>
      <w:marTop w:val="0"/>
      <w:marBottom w:val="0"/>
      <w:divBdr>
        <w:top w:val="none" w:sz="0" w:space="0" w:color="auto"/>
        <w:left w:val="none" w:sz="0" w:space="0" w:color="auto"/>
        <w:bottom w:val="none" w:sz="0" w:space="0" w:color="auto"/>
        <w:right w:val="none" w:sz="0" w:space="0" w:color="auto"/>
      </w:divBdr>
    </w:div>
    <w:div w:id="2137215578">
      <w:marLeft w:val="0"/>
      <w:marRight w:val="0"/>
      <w:marTop w:val="0"/>
      <w:marBottom w:val="0"/>
      <w:divBdr>
        <w:top w:val="none" w:sz="0" w:space="0" w:color="auto"/>
        <w:left w:val="none" w:sz="0" w:space="0" w:color="auto"/>
        <w:bottom w:val="none" w:sz="0" w:space="0" w:color="auto"/>
        <w:right w:val="none" w:sz="0" w:space="0" w:color="auto"/>
      </w:divBdr>
    </w:div>
    <w:div w:id="2137867566">
      <w:marLeft w:val="0"/>
      <w:marRight w:val="0"/>
      <w:marTop w:val="0"/>
      <w:marBottom w:val="0"/>
      <w:divBdr>
        <w:top w:val="none" w:sz="0" w:space="0" w:color="auto"/>
        <w:left w:val="none" w:sz="0" w:space="0" w:color="auto"/>
        <w:bottom w:val="none" w:sz="0" w:space="0" w:color="auto"/>
        <w:right w:val="none" w:sz="0" w:space="0" w:color="auto"/>
      </w:divBdr>
    </w:div>
    <w:div w:id="2138645317">
      <w:marLeft w:val="0"/>
      <w:marRight w:val="0"/>
      <w:marTop w:val="0"/>
      <w:marBottom w:val="0"/>
      <w:divBdr>
        <w:top w:val="none" w:sz="0" w:space="0" w:color="auto"/>
        <w:left w:val="none" w:sz="0" w:space="0" w:color="auto"/>
        <w:bottom w:val="none" w:sz="0" w:space="0" w:color="auto"/>
        <w:right w:val="none" w:sz="0" w:space="0" w:color="auto"/>
      </w:divBdr>
    </w:div>
    <w:div w:id="2138864128">
      <w:marLeft w:val="0"/>
      <w:marRight w:val="0"/>
      <w:marTop w:val="0"/>
      <w:marBottom w:val="0"/>
      <w:divBdr>
        <w:top w:val="none" w:sz="0" w:space="0" w:color="auto"/>
        <w:left w:val="none" w:sz="0" w:space="0" w:color="auto"/>
        <w:bottom w:val="none" w:sz="0" w:space="0" w:color="auto"/>
        <w:right w:val="none" w:sz="0" w:space="0" w:color="auto"/>
      </w:divBdr>
    </w:div>
    <w:div w:id="2138986797">
      <w:marLeft w:val="0"/>
      <w:marRight w:val="0"/>
      <w:marTop w:val="0"/>
      <w:marBottom w:val="0"/>
      <w:divBdr>
        <w:top w:val="none" w:sz="0" w:space="0" w:color="auto"/>
        <w:left w:val="none" w:sz="0" w:space="0" w:color="auto"/>
        <w:bottom w:val="none" w:sz="0" w:space="0" w:color="auto"/>
        <w:right w:val="none" w:sz="0" w:space="0" w:color="auto"/>
      </w:divBdr>
    </w:div>
    <w:div w:id="2141026813">
      <w:marLeft w:val="0"/>
      <w:marRight w:val="0"/>
      <w:marTop w:val="0"/>
      <w:marBottom w:val="0"/>
      <w:divBdr>
        <w:top w:val="none" w:sz="0" w:space="0" w:color="auto"/>
        <w:left w:val="none" w:sz="0" w:space="0" w:color="auto"/>
        <w:bottom w:val="none" w:sz="0" w:space="0" w:color="auto"/>
        <w:right w:val="none" w:sz="0" w:space="0" w:color="auto"/>
      </w:divBdr>
    </w:div>
    <w:div w:id="2142572712">
      <w:marLeft w:val="0"/>
      <w:marRight w:val="0"/>
      <w:marTop w:val="0"/>
      <w:marBottom w:val="0"/>
      <w:divBdr>
        <w:top w:val="none" w:sz="0" w:space="0" w:color="auto"/>
        <w:left w:val="none" w:sz="0" w:space="0" w:color="auto"/>
        <w:bottom w:val="none" w:sz="0" w:space="0" w:color="auto"/>
        <w:right w:val="none" w:sz="0" w:space="0" w:color="auto"/>
      </w:divBdr>
    </w:div>
    <w:div w:id="2143116533">
      <w:marLeft w:val="0"/>
      <w:marRight w:val="0"/>
      <w:marTop w:val="0"/>
      <w:marBottom w:val="0"/>
      <w:divBdr>
        <w:top w:val="none" w:sz="0" w:space="0" w:color="auto"/>
        <w:left w:val="none" w:sz="0" w:space="0" w:color="auto"/>
        <w:bottom w:val="none" w:sz="0" w:space="0" w:color="auto"/>
        <w:right w:val="none" w:sz="0" w:space="0" w:color="auto"/>
      </w:divBdr>
    </w:div>
    <w:div w:id="214646245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27628/000119312514392005/d811314dex31.htm" TargetMode="External"/><Relationship Id="rId13" Type="http://schemas.openxmlformats.org/officeDocument/2006/relationships/hyperlink" Target="http://www.sec.gov/Archives/edgar/data/927628/000119312504035097/dex41.htm" TargetMode="External"/><Relationship Id="rId18" Type="http://schemas.openxmlformats.org/officeDocument/2006/relationships/hyperlink" Target="cof-03312019x10qxex311.htm" TargetMode="External"/><Relationship Id="rId3" Type="http://schemas.openxmlformats.org/officeDocument/2006/relationships/webSettings" Target="webSettings.xml"/><Relationship Id="rId21" Type="http://schemas.openxmlformats.org/officeDocument/2006/relationships/hyperlink" Target="cof-03312019x10qxex322.htm" TargetMode="External"/><Relationship Id="rId7" Type="http://schemas.openxmlformats.org/officeDocument/2006/relationships/hyperlink" Target="http://www.sec.gov/Archives/edgar/data/927628/000119312514234831/d743759dex31.htm" TargetMode="External"/><Relationship Id="rId12" Type="http://schemas.openxmlformats.org/officeDocument/2006/relationships/hyperlink" Target="http://www.sec.gov/Archives/edgar/data/927628/000119312516779693/d300074dex31.htm" TargetMode="External"/><Relationship Id="rId17" Type="http://schemas.openxmlformats.org/officeDocument/2006/relationships/hyperlink" Target="http://www.sec.gov/Archives/edgar/data/927628/000092762819000093/cof-12312018x10kxex10222.htm" TargetMode="External"/><Relationship Id="rId2" Type="http://schemas.openxmlformats.org/officeDocument/2006/relationships/settings" Target="settings.xml"/><Relationship Id="rId16" Type="http://schemas.openxmlformats.org/officeDocument/2006/relationships/hyperlink" Target="http://www.sec.gov/Archives/edgar/data/927628/000092762819000093/cof-12312018x10kxex10221.htm" TargetMode="External"/><Relationship Id="rId20" Type="http://schemas.openxmlformats.org/officeDocument/2006/relationships/hyperlink" Target="cof-03312019x10qxex321.htm" TargetMode="External"/><Relationship Id="rId1" Type="http://schemas.openxmlformats.org/officeDocument/2006/relationships/styles" Target="styles.xml"/><Relationship Id="rId6" Type="http://schemas.openxmlformats.org/officeDocument/2006/relationships/hyperlink" Target="http://www.sec.gov/Archives/edgar/data/927628/000119312512362016/d395908dex31.htm" TargetMode="External"/><Relationship Id="rId11" Type="http://schemas.openxmlformats.org/officeDocument/2006/relationships/hyperlink" Target="http://www.sec.gov/Archives/edgar/data/927628/000119312516664587/d202765dex31.htm" TargetMode="External"/><Relationship Id="rId5" Type="http://schemas.openxmlformats.org/officeDocument/2006/relationships/hyperlink" Target="http://www.sec.gov/Archives/edgar/data/927628/000092762815000096/exhibit31.htm" TargetMode="External"/><Relationship Id="rId15" Type="http://schemas.openxmlformats.org/officeDocument/2006/relationships/hyperlink" Target="http://www.sec.gov/Archives/edgar/data/927628/000119312512362016/d395908dex41.htm" TargetMode="External"/><Relationship Id="rId23" Type="http://schemas.openxmlformats.org/officeDocument/2006/relationships/theme" Target="theme/theme1.xml"/><Relationship Id="rId10" Type="http://schemas.openxmlformats.org/officeDocument/2006/relationships/hyperlink" Target="http://www.sec.gov/Archives/edgar/data/927628/000119312515300291/d95150dex31.htm" TargetMode="External"/><Relationship Id="rId19" Type="http://schemas.openxmlformats.org/officeDocument/2006/relationships/hyperlink" Target="cof-03312019x10qxex312.htm" TargetMode="External"/><Relationship Id="rId4" Type="http://schemas.openxmlformats.org/officeDocument/2006/relationships/hyperlink" Target="http://www.sec.gov/Archives/edgar/data/927628/000092762815000049/cof8-kxex31.htm" TargetMode="External"/><Relationship Id="rId9" Type="http://schemas.openxmlformats.org/officeDocument/2006/relationships/hyperlink" Target="http://www.sec.gov/Archives/edgar/data/927628/000119312515188204/d925675dex31.htm" TargetMode="External"/><Relationship Id="rId14" Type="http://schemas.openxmlformats.org/officeDocument/2006/relationships/hyperlink" Target="http://www.sec.gov/Archives/edgar/data/927628/000119312509247098/dex41.htm"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78132</Words>
  <Characters>445358</Characters>
  <Application>Microsoft Office Word</Application>
  <DocSecurity>0</DocSecurity>
  <Lines>3711</Lines>
  <Paragraphs>1044</Paragraphs>
  <ScaleCrop>false</ScaleCrop>
  <Company/>
  <LinksUpToDate>false</LinksUpToDate>
  <CharactersWithSpaces>522446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Chongjian.Yue</dc:creator>
  <cp:keywords/>
  <dc:description/>
  <cp:lastModifiedBy>Yue Chongjian</cp:lastModifiedBy>
  <cp:revision>1</cp:revision>
  <dcterms:created xsi:type="dcterms:W3CDTF">2024-01-04T15:33:00Z</dcterms:created>
  <dcterms:modified xsi:type="dcterms:W3CDTF">2024-01-04T15:33:00Z</dcterms:modified>
</cp:coreProperties>
</file>